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Light"/>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0037"/>
      </w:tblGrid>
      <w:tr w:rsidR="00721B9C" w:rsidRPr="002F6A4E" w14:paraId="0D658AA5" w14:textId="77777777" w:rsidTr="008333D5">
        <w:trPr>
          <w:cantSplit/>
          <w:trHeight w:hRule="exact" w:val="6480"/>
        </w:trPr>
        <w:tc>
          <w:tcPr>
            <w:tcW w:w="5000" w:type="pct"/>
            <w:vAlign w:val="bottom"/>
          </w:tcPr>
          <w:bookmarkStart w:id="0" w:name="_Ref207423044"/>
          <w:p w14:paraId="1699193A" w14:textId="77777777" w:rsidR="002E6EAA" w:rsidRPr="002F6A4E" w:rsidRDefault="00721B9C" w:rsidP="00E76FB8">
            <w:pPr>
              <w:pStyle w:val="GS1Title1"/>
            </w:pPr>
            <w:r w:rsidRPr="002F6A4E">
              <w:fldChar w:fldCharType="begin"/>
            </w:r>
            <w:r w:rsidRPr="002F6A4E">
              <w:instrText xml:space="preserve"> DOCPROPERTY  "GS1 DocName"  \* MERGEFORMAT </w:instrText>
            </w:r>
            <w:r w:rsidRPr="002F6A4E">
              <w:fldChar w:fldCharType="separate"/>
            </w:r>
            <w:r w:rsidR="003B6BBA" w:rsidRPr="003B6BBA">
              <w:rPr>
                <w:bCs/>
              </w:rPr>
              <w:t>GDSN Trade Item</w:t>
            </w:r>
            <w:r w:rsidR="003B6BBA">
              <w:t xml:space="preserve"> Module Library</w:t>
            </w:r>
            <w:r w:rsidRPr="002F6A4E">
              <w:rPr>
                <w:bCs/>
              </w:rPr>
              <w:fldChar w:fldCharType="end"/>
            </w:r>
            <w:r w:rsidRPr="002F6A4E">
              <w:t xml:space="preserve"> </w:t>
            </w:r>
            <w:fldSimple w:instr=" DOCPROPERTY  &quot;GS1 DocType&quot;  \* MERGEFORMAT ">
              <w:r w:rsidR="003B6BBA">
                <w:t>Business Message Standard</w:t>
              </w:r>
            </w:fldSimple>
          </w:p>
          <w:p w14:paraId="0A6986D0" w14:textId="77777777" w:rsidR="00075A26" w:rsidRPr="002F6A4E" w:rsidRDefault="00075A26" w:rsidP="00075A26"/>
        </w:tc>
      </w:tr>
      <w:tr w:rsidR="00721B9C" w:rsidRPr="002F6A4E" w14:paraId="77596F39" w14:textId="77777777" w:rsidTr="00827629">
        <w:trPr>
          <w:cantSplit/>
          <w:trHeight w:val="480"/>
        </w:trPr>
        <w:tc>
          <w:tcPr>
            <w:tcW w:w="5000" w:type="pct"/>
            <w:vAlign w:val="bottom"/>
          </w:tcPr>
          <w:p w14:paraId="0B848E72" w14:textId="77777777" w:rsidR="001B398D" w:rsidRPr="002F6A4E" w:rsidRDefault="001B398D" w:rsidP="001B398D">
            <w:pPr>
              <w:pStyle w:val="GS1Title2"/>
            </w:pPr>
          </w:p>
        </w:tc>
      </w:tr>
      <w:tr w:rsidR="00721B9C" w:rsidRPr="002F6A4E" w14:paraId="2E208E0E" w14:textId="77777777" w:rsidTr="001B398D">
        <w:trPr>
          <w:cantSplit/>
          <w:trHeight w:val="432"/>
        </w:trPr>
        <w:tc>
          <w:tcPr>
            <w:tcW w:w="5000" w:type="pct"/>
            <w:vAlign w:val="bottom"/>
          </w:tcPr>
          <w:p w14:paraId="3D0CC64F" w14:textId="4558B92D" w:rsidR="00721B9C" w:rsidRPr="002F6A4E" w:rsidRDefault="00182BDD" w:rsidP="00430F06">
            <w:pPr>
              <w:pStyle w:val="GS1Title3"/>
              <w:rPr>
                <w:color w:val="FFFFFF" w:themeColor="background1"/>
                <w14:textFill>
                  <w14:noFill/>
                </w14:textFill>
              </w:rPr>
            </w:pPr>
            <w:r w:rsidRPr="002F6A4E">
              <w:ptab w:relativeTo="margin" w:alignment="left" w:leader="none"/>
            </w:r>
            <w:r w:rsidRPr="002F6A4E">
              <w:t xml:space="preserve">Release </w:t>
            </w:r>
            <w:fldSimple w:instr=" DOCPROPERTY  &quot;GS1 Version&quot;  \* MERGEFORMAT ">
              <w:r w:rsidR="004F3F25">
                <w:t>3.1.16</w:t>
              </w:r>
            </w:fldSimple>
            <w:r w:rsidRPr="002F6A4E">
              <w:fldChar w:fldCharType="begin"/>
            </w:r>
            <w:r w:rsidRPr="002F6A4E">
              <w:instrText xml:space="preserve"> IF </w:instrText>
            </w:r>
            <w:fldSimple w:instr=" DOCPROPERTY  &quot;GS1 Issue&quot;  \* MERGEFORMAT ">
              <w:r w:rsidR="003F3F29">
                <w:instrText>Issue 1.4.25</w:instrText>
              </w:r>
            </w:fldSimple>
            <w:r w:rsidRPr="002F6A4E">
              <w:instrText xml:space="preserve"> &lt;&gt; "" ".</w:instrText>
            </w:r>
            <w:fldSimple w:instr=" DOCPROPERTY  &quot;GS1 Issue&quot;  \* MERGEFORMAT ">
              <w:r w:rsidR="003F3F29">
                <w:instrText>Issue 1.4.25</w:instrText>
              </w:r>
            </w:fldSimple>
            <w:r w:rsidRPr="002F6A4E">
              <w:instrText xml:space="preserve">" </w:instrText>
            </w:r>
            <w:r w:rsidRPr="002F6A4E">
              <w:fldChar w:fldCharType="separate"/>
            </w:r>
            <w:r w:rsidR="003F3F29" w:rsidRPr="002F6A4E">
              <w:rPr>
                <w:noProof/>
              </w:rPr>
              <w:t>.</w:t>
            </w:r>
            <w:r w:rsidR="003F3F29">
              <w:rPr>
                <w:noProof/>
              </w:rPr>
              <w:t>Issue 1.4.25</w:t>
            </w:r>
            <w:r w:rsidRPr="002F6A4E">
              <w:fldChar w:fldCharType="end"/>
            </w:r>
            <w:r w:rsidRPr="002F6A4E">
              <w:t xml:space="preserve">, </w:t>
            </w:r>
            <w:fldSimple w:instr=" DOCPROPERTY  &quot;GS1 Status&quot;   \* MERGEFORMAT ">
              <w:r w:rsidR="00430F06">
                <w:t xml:space="preserve"> </w:t>
              </w:r>
            </w:fldSimple>
            <w:fldSimple w:instr=" DOCPROPERTY  &quot;GS1 Date&quot;   \* MERGEFORMAT ">
              <w:r w:rsidR="00443B40">
                <w:t>April 2021</w:t>
              </w:r>
            </w:fldSimple>
          </w:p>
        </w:tc>
      </w:tr>
    </w:tbl>
    <w:p w14:paraId="31F68242" w14:textId="77777777" w:rsidR="007A6A45" w:rsidRPr="002F6A4E" w:rsidRDefault="007A6A45" w:rsidP="005E379E">
      <w:pPr>
        <w:pStyle w:val="GS1Body"/>
      </w:pPr>
    </w:p>
    <w:p w14:paraId="58EFE947" w14:textId="77777777" w:rsidR="007A6A45" w:rsidRPr="002F6A4E" w:rsidRDefault="007A6A45" w:rsidP="005E379E">
      <w:pPr>
        <w:pStyle w:val="GS1Body"/>
        <w:sectPr w:rsidR="007A6A45" w:rsidRPr="002F6A4E" w:rsidSect="00F942A1">
          <w:headerReference w:type="default" r:id="rId11"/>
          <w:footerReference w:type="default" r:id="rId12"/>
          <w:headerReference w:type="first" r:id="rId13"/>
          <w:type w:val="continuous"/>
          <w:pgSz w:w="11909" w:h="16834" w:code="9"/>
          <w:pgMar w:top="1701" w:right="834" w:bottom="1395" w:left="1038" w:header="1123" w:footer="561" w:gutter="0"/>
          <w:cols w:space="720"/>
          <w:titlePg/>
          <w:docGrid w:linePitch="360"/>
        </w:sectPr>
      </w:pPr>
    </w:p>
    <w:p w14:paraId="06D537B1" w14:textId="77777777" w:rsidR="00211A3A" w:rsidRPr="002F6A4E" w:rsidRDefault="00211A3A" w:rsidP="00C50E0D">
      <w:pPr>
        <w:pStyle w:val="GS1IntroHeading"/>
      </w:pPr>
      <w:r w:rsidRPr="002F6A4E">
        <w:lastRenderedPageBreak/>
        <w:t>Document Summary</w:t>
      </w:r>
    </w:p>
    <w:tbl>
      <w:tblPr>
        <w:tblStyle w:val="GS1Table"/>
        <w:tblW w:w="5000" w:type="pct"/>
        <w:tblLook w:val="04A0" w:firstRow="1" w:lastRow="0" w:firstColumn="1" w:lastColumn="0" w:noHBand="0" w:noVBand="1"/>
      </w:tblPr>
      <w:tblGrid>
        <w:gridCol w:w="3935"/>
        <w:gridCol w:w="6083"/>
      </w:tblGrid>
      <w:tr w:rsidR="00211A3A" w:rsidRPr="002F6A4E" w14:paraId="3DAF81BE" w14:textId="77777777" w:rsidTr="00AC5E2E">
        <w:trPr>
          <w:cnfStyle w:val="100000000000" w:firstRow="1" w:lastRow="0" w:firstColumn="0" w:lastColumn="0" w:oddVBand="0" w:evenVBand="0" w:oddHBand="0" w:evenHBand="0" w:firstRowFirstColumn="0" w:firstRowLastColumn="0" w:lastRowFirstColumn="0" w:lastRowLastColumn="0"/>
        </w:trPr>
        <w:tc>
          <w:tcPr>
            <w:tcW w:w="1964" w:type="pct"/>
          </w:tcPr>
          <w:p w14:paraId="3CC62E2F" w14:textId="77777777" w:rsidR="00211A3A" w:rsidRPr="002F6A4E" w:rsidRDefault="00211A3A" w:rsidP="00AC5E2E">
            <w:pPr>
              <w:pStyle w:val="GS1TableHeading"/>
            </w:pPr>
            <w:r w:rsidRPr="002F6A4E">
              <w:t>Document Item</w:t>
            </w:r>
          </w:p>
        </w:tc>
        <w:tc>
          <w:tcPr>
            <w:tcW w:w="3036" w:type="pct"/>
          </w:tcPr>
          <w:p w14:paraId="19E69359" w14:textId="77777777" w:rsidR="00211A3A" w:rsidRPr="002F6A4E" w:rsidRDefault="00211A3A" w:rsidP="00AC5E2E">
            <w:pPr>
              <w:pStyle w:val="GS1TableHeading"/>
            </w:pPr>
            <w:r w:rsidRPr="002F6A4E">
              <w:t>Current Value</w:t>
            </w:r>
          </w:p>
        </w:tc>
      </w:tr>
      <w:tr w:rsidR="00211A3A" w:rsidRPr="002F6A4E" w14:paraId="32B7F578" w14:textId="77777777" w:rsidTr="00AC5E2E">
        <w:tc>
          <w:tcPr>
            <w:tcW w:w="1964" w:type="pct"/>
          </w:tcPr>
          <w:p w14:paraId="111129A6" w14:textId="77777777" w:rsidR="00211A3A" w:rsidRPr="002F6A4E" w:rsidRDefault="003D3A9A" w:rsidP="00AC5E2E">
            <w:pPr>
              <w:pStyle w:val="GS1TableText"/>
            </w:pPr>
            <w:r w:rsidRPr="002F6A4E">
              <w:t>Document Name</w:t>
            </w:r>
          </w:p>
        </w:tc>
        <w:tc>
          <w:tcPr>
            <w:tcW w:w="3036" w:type="pct"/>
          </w:tcPr>
          <w:p w14:paraId="5A776DB1" w14:textId="77777777" w:rsidR="00211A3A" w:rsidRPr="002F6A4E" w:rsidRDefault="00867933" w:rsidP="00AC5E2E">
            <w:pPr>
              <w:pStyle w:val="GS1TableText"/>
            </w:pPr>
            <w:fldSimple w:instr=" DOCPROPERTY  &quot;GS1 DocName&quot;  \* MERGEFORMAT ">
              <w:r w:rsidR="003B6BBA">
                <w:t>GDSN Trade Item Module Library</w:t>
              </w:r>
            </w:fldSimple>
            <w:r w:rsidR="00D55694" w:rsidRPr="002F6A4E">
              <w:t xml:space="preserve"> </w:t>
            </w:r>
            <w:fldSimple w:instr=" DOCPROPERTY  &quot;GS1 DocType&quot;  \* MERGEFORMAT ">
              <w:r w:rsidR="003B6BBA">
                <w:t>Business Message Standard</w:t>
              </w:r>
            </w:fldSimple>
          </w:p>
        </w:tc>
      </w:tr>
      <w:tr w:rsidR="00211A3A" w:rsidRPr="002F6A4E" w14:paraId="7579DF5D" w14:textId="77777777" w:rsidTr="00AC5E2E">
        <w:tc>
          <w:tcPr>
            <w:tcW w:w="1964" w:type="pct"/>
          </w:tcPr>
          <w:p w14:paraId="5650D216" w14:textId="77777777" w:rsidR="00211A3A" w:rsidRPr="002F6A4E" w:rsidRDefault="00072C77" w:rsidP="00AC5E2E">
            <w:pPr>
              <w:pStyle w:val="GS1TableText"/>
            </w:pPr>
            <w:r w:rsidRPr="002F6A4E">
              <w:t>Document Date</w:t>
            </w:r>
          </w:p>
        </w:tc>
        <w:tc>
          <w:tcPr>
            <w:tcW w:w="3036" w:type="pct"/>
          </w:tcPr>
          <w:p w14:paraId="7598797E" w14:textId="25C84046" w:rsidR="00BE5C85" w:rsidRPr="002F6A4E" w:rsidRDefault="00867933" w:rsidP="00AC5E2E">
            <w:pPr>
              <w:pStyle w:val="GS1TableText"/>
            </w:pPr>
            <w:fldSimple w:instr=" DOCPROPERTY  &quot;GS1 Date&quot;  \* MERGEFORMAT ">
              <w:r w:rsidR="00443B40">
                <w:t>April 2021</w:t>
              </w:r>
            </w:fldSimple>
          </w:p>
        </w:tc>
      </w:tr>
      <w:tr w:rsidR="00A059C7" w:rsidRPr="002F6A4E" w14:paraId="193C1EF5" w14:textId="77777777" w:rsidTr="00AC5E2E">
        <w:tc>
          <w:tcPr>
            <w:tcW w:w="1964" w:type="pct"/>
          </w:tcPr>
          <w:p w14:paraId="5F7AF815" w14:textId="77777777" w:rsidR="00A059C7" w:rsidRPr="002F6A4E" w:rsidRDefault="00A059C7" w:rsidP="00AC5E2E">
            <w:pPr>
              <w:pStyle w:val="GS1TableText"/>
            </w:pPr>
            <w:r w:rsidRPr="002F6A4E">
              <w:t>Document Version</w:t>
            </w:r>
          </w:p>
        </w:tc>
        <w:tc>
          <w:tcPr>
            <w:tcW w:w="3036" w:type="pct"/>
          </w:tcPr>
          <w:p w14:paraId="0B8C1CDE" w14:textId="2AC525F0" w:rsidR="00A059C7" w:rsidRPr="002F6A4E" w:rsidRDefault="00867933" w:rsidP="00504B9B">
            <w:pPr>
              <w:pStyle w:val="GS1TableText"/>
            </w:pPr>
            <w:fldSimple w:instr=" DOCPROPERTY  &quot;GS1 Version&quot;  \* MERGEFORMAT ">
              <w:r w:rsidR="00443B40">
                <w:t>3.1.16</w:t>
              </w:r>
            </w:fldSimple>
          </w:p>
        </w:tc>
      </w:tr>
      <w:tr w:rsidR="00211A3A" w:rsidRPr="002F6A4E" w14:paraId="3361523C" w14:textId="77777777" w:rsidTr="00AC5E2E">
        <w:tc>
          <w:tcPr>
            <w:tcW w:w="1964" w:type="pct"/>
          </w:tcPr>
          <w:p w14:paraId="327C5A39" w14:textId="77777777" w:rsidR="00211A3A" w:rsidRPr="002F6A4E" w:rsidRDefault="00211A3A" w:rsidP="00AC5E2E">
            <w:pPr>
              <w:pStyle w:val="GS1TableText"/>
            </w:pPr>
            <w:r w:rsidRPr="002F6A4E">
              <w:t>Document Issue</w:t>
            </w:r>
          </w:p>
        </w:tc>
        <w:tc>
          <w:tcPr>
            <w:tcW w:w="3036" w:type="pct"/>
          </w:tcPr>
          <w:p w14:paraId="679DFF8A" w14:textId="52F24844" w:rsidR="00211A3A" w:rsidRPr="002F6A4E" w:rsidRDefault="00867933" w:rsidP="00AC5E2E">
            <w:pPr>
              <w:pStyle w:val="GS1TableText"/>
            </w:pPr>
            <w:fldSimple w:instr=" DOCPROPERTY  &quot;GS1 Issue&quot;  \* MERGEFORMAT ">
              <w:r w:rsidR="003F3F29">
                <w:t>Issue 1.4.25</w:t>
              </w:r>
            </w:fldSimple>
          </w:p>
        </w:tc>
      </w:tr>
      <w:tr w:rsidR="00211A3A" w:rsidRPr="002F6A4E" w14:paraId="1814C4B7" w14:textId="77777777" w:rsidTr="00AC5E2E">
        <w:tc>
          <w:tcPr>
            <w:tcW w:w="1964" w:type="pct"/>
          </w:tcPr>
          <w:p w14:paraId="379CA05D" w14:textId="77777777" w:rsidR="00211A3A" w:rsidRPr="002F6A4E" w:rsidRDefault="00AE0EF5" w:rsidP="00AC5E2E">
            <w:pPr>
              <w:pStyle w:val="GS1TableText"/>
            </w:pPr>
            <w:r w:rsidRPr="002F6A4E">
              <w:t xml:space="preserve">Document </w:t>
            </w:r>
            <w:r w:rsidR="00211A3A" w:rsidRPr="002F6A4E">
              <w:t>Status</w:t>
            </w:r>
          </w:p>
        </w:tc>
        <w:tc>
          <w:tcPr>
            <w:tcW w:w="3036" w:type="pct"/>
          </w:tcPr>
          <w:p w14:paraId="0EC0DE17" w14:textId="77777777" w:rsidR="00211A3A" w:rsidRPr="002F6A4E" w:rsidRDefault="00867933" w:rsidP="00AC5E2E">
            <w:pPr>
              <w:pStyle w:val="GS1TableText"/>
            </w:pPr>
            <w:fldSimple w:instr=" DOCPROPERTY  &quot;GS1 Status&quot;  \* MERGEFORMAT ">
              <w:r w:rsidR="0009031D">
                <w:t>Issue</w:t>
              </w:r>
            </w:fldSimple>
          </w:p>
        </w:tc>
      </w:tr>
    </w:tbl>
    <w:p w14:paraId="6FCB6856" w14:textId="77777777" w:rsidR="00211A3A" w:rsidRPr="002F6A4E" w:rsidRDefault="00211A3A" w:rsidP="0050668D">
      <w:pPr>
        <w:pStyle w:val="GS1IntroHeading"/>
      </w:pPr>
      <w:r w:rsidRPr="002F6A4E">
        <w:t>Contributors</w:t>
      </w:r>
    </w:p>
    <w:tbl>
      <w:tblPr>
        <w:tblStyle w:val="GS1Table"/>
        <w:tblW w:w="5000" w:type="pct"/>
        <w:tblLook w:val="04A0" w:firstRow="1" w:lastRow="0" w:firstColumn="1" w:lastColumn="0" w:noHBand="0" w:noVBand="1"/>
      </w:tblPr>
      <w:tblGrid>
        <w:gridCol w:w="2749"/>
        <w:gridCol w:w="2466"/>
        <w:gridCol w:w="4803"/>
      </w:tblGrid>
      <w:tr w:rsidR="008B65B3" w:rsidRPr="005D4482" w14:paraId="0EC73E48" w14:textId="77777777" w:rsidTr="003B5614">
        <w:trPr>
          <w:cnfStyle w:val="100000000000" w:firstRow="1" w:lastRow="0" w:firstColumn="0" w:lastColumn="0" w:oddVBand="0" w:evenVBand="0" w:oddHBand="0" w:evenHBand="0" w:firstRowFirstColumn="0" w:firstRowLastColumn="0" w:lastRowFirstColumn="0" w:lastRowLastColumn="0"/>
          <w:trHeight w:val="20"/>
        </w:trPr>
        <w:tc>
          <w:tcPr>
            <w:tcW w:w="1372" w:type="pct"/>
          </w:tcPr>
          <w:p w14:paraId="696E8C7F" w14:textId="67CB0B7D" w:rsidR="008B65B3" w:rsidRPr="005D4482" w:rsidRDefault="008B65B3" w:rsidP="002429F7">
            <w:pPr>
              <w:pStyle w:val="GS1TableHeading"/>
              <w:rPr>
                <w:rFonts w:asciiTheme="minorHAnsi" w:hAnsiTheme="minorHAnsi"/>
                <w:sz w:val="14"/>
                <w:szCs w:val="22"/>
              </w:rPr>
            </w:pPr>
            <w:r w:rsidRPr="005D4482">
              <w:rPr>
                <w:rFonts w:asciiTheme="minorHAnsi" w:hAnsiTheme="minorHAnsi"/>
                <w:sz w:val="14"/>
                <w:szCs w:val="22"/>
              </w:rPr>
              <w:t>First Name</w:t>
            </w:r>
          </w:p>
        </w:tc>
        <w:tc>
          <w:tcPr>
            <w:tcW w:w="1231" w:type="pct"/>
          </w:tcPr>
          <w:p w14:paraId="54518F1C" w14:textId="259CABFA" w:rsidR="008B65B3" w:rsidRPr="005D4482" w:rsidRDefault="008B65B3" w:rsidP="002429F7">
            <w:pPr>
              <w:pStyle w:val="GS1TableText"/>
              <w:rPr>
                <w:rFonts w:asciiTheme="minorHAnsi" w:hAnsiTheme="minorHAnsi"/>
                <w:sz w:val="14"/>
                <w:szCs w:val="22"/>
              </w:rPr>
            </w:pPr>
            <w:r w:rsidRPr="005D4482">
              <w:rPr>
                <w:rFonts w:asciiTheme="minorHAnsi" w:hAnsiTheme="minorHAnsi"/>
                <w:sz w:val="14"/>
                <w:szCs w:val="22"/>
              </w:rPr>
              <w:t>Last Name</w:t>
            </w:r>
          </w:p>
        </w:tc>
        <w:tc>
          <w:tcPr>
            <w:tcW w:w="2397" w:type="pct"/>
          </w:tcPr>
          <w:p w14:paraId="5110DBA6" w14:textId="1D43FD1A" w:rsidR="008B65B3" w:rsidRPr="005D4482" w:rsidRDefault="008B65B3" w:rsidP="002429F7">
            <w:pPr>
              <w:pStyle w:val="GS1TableText"/>
              <w:rPr>
                <w:rFonts w:asciiTheme="minorHAnsi" w:hAnsiTheme="minorHAnsi"/>
                <w:sz w:val="14"/>
                <w:szCs w:val="22"/>
              </w:rPr>
            </w:pPr>
            <w:r w:rsidRPr="005D4482">
              <w:rPr>
                <w:rFonts w:asciiTheme="minorHAnsi" w:hAnsiTheme="minorHAnsi"/>
                <w:sz w:val="14"/>
                <w:szCs w:val="22"/>
              </w:rPr>
              <w:t>Organisation</w:t>
            </w:r>
          </w:p>
        </w:tc>
      </w:tr>
      <w:tr w:rsidR="003B5614" w:rsidRPr="005D4482" w14:paraId="3CC5F882" w14:textId="77777777" w:rsidTr="003B5614">
        <w:trPr>
          <w:trHeight w:val="20"/>
        </w:trPr>
        <w:tc>
          <w:tcPr>
            <w:tcW w:w="1372" w:type="pct"/>
            <w:hideMark/>
          </w:tcPr>
          <w:p w14:paraId="24596A1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Abhijit</w:t>
            </w:r>
          </w:p>
        </w:tc>
        <w:tc>
          <w:tcPr>
            <w:tcW w:w="1231" w:type="pct"/>
            <w:hideMark/>
          </w:tcPr>
          <w:p w14:paraId="1548A7D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Puradkar</w:t>
            </w:r>
          </w:p>
        </w:tc>
        <w:tc>
          <w:tcPr>
            <w:tcW w:w="2397" w:type="pct"/>
            <w:hideMark/>
          </w:tcPr>
          <w:p w14:paraId="1F5C8E2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India</w:t>
            </w:r>
          </w:p>
        </w:tc>
      </w:tr>
      <w:tr w:rsidR="003B5614" w:rsidRPr="005D4482" w14:paraId="3DD14BD4" w14:textId="77777777" w:rsidTr="003B5614">
        <w:trPr>
          <w:trHeight w:val="20"/>
        </w:trPr>
        <w:tc>
          <w:tcPr>
            <w:tcW w:w="1372" w:type="pct"/>
            <w:hideMark/>
          </w:tcPr>
          <w:p w14:paraId="11DB6F9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Abhishek</w:t>
            </w:r>
          </w:p>
        </w:tc>
        <w:tc>
          <w:tcPr>
            <w:tcW w:w="1231" w:type="pct"/>
            <w:hideMark/>
          </w:tcPr>
          <w:p w14:paraId="2A55B27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Arora</w:t>
            </w:r>
          </w:p>
        </w:tc>
        <w:tc>
          <w:tcPr>
            <w:tcW w:w="2397" w:type="pct"/>
            <w:hideMark/>
          </w:tcPr>
          <w:p w14:paraId="34ABCC8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General Mills, Inc.</w:t>
            </w:r>
          </w:p>
        </w:tc>
      </w:tr>
      <w:tr w:rsidR="003B5614" w:rsidRPr="005D4482" w14:paraId="412D5630" w14:textId="77777777" w:rsidTr="003B5614">
        <w:trPr>
          <w:trHeight w:val="20"/>
        </w:trPr>
        <w:tc>
          <w:tcPr>
            <w:tcW w:w="1372" w:type="pct"/>
            <w:hideMark/>
          </w:tcPr>
          <w:p w14:paraId="2156CB2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Ahmed</w:t>
            </w:r>
          </w:p>
        </w:tc>
        <w:tc>
          <w:tcPr>
            <w:tcW w:w="1231" w:type="pct"/>
            <w:hideMark/>
          </w:tcPr>
          <w:p w14:paraId="19BB4C9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El Kalla</w:t>
            </w:r>
          </w:p>
        </w:tc>
        <w:tc>
          <w:tcPr>
            <w:tcW w:w="2397" w:type="pct"/>
            <w:hideMark/>
          </w:tcPr>
          <w:p w14:paraId="4175042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Egypt</w:t>
            </w:r>
          </w:p>
        </w:tc>
      </w:tr>
      <w:tr w:rsidR="003B5614" w:rsidRPr="005D4482" w14:paraId="17B82D9A" w14:textId="77777777" w:rsidTr="003B5614">
        <w:trPr>
          <w:trHeight w:val="20"/>
        </w:trPr>
        <w:tc>
          <w:tcPr>
            <w:tcW w:w="1372" w:type="pct"/>
            <w:hideMark/>
          </w:tcPr>
          <w:p w14:paraId="0350393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Ahmed</w:t>
            </w:r>
          </w:p>
        </w:tc>
        <w:tc>
          <w:tcPr>
            <w:tcW w:w="1231" w:type="pct"/>
            <w:hideMark/>
          </w:tcPr>
          <w:p w14:paraId="37B0D62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Faraf</w:t>
            </w:r>
          </w:p>
        </w:tc>
        <w:tc>
          <w:tcPr>
            <w:tcW w:w="2397" w:type="pct"/>
            <w:hideMark/>
          </w:tcPr>
          <w:p w14:paraId="1613FC0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Denmark</w:t>
            </w:r>
          </w:p>
        </w:tc>
      </w:tr>
      <w:tr w:rsidR="003B5614" w:rsidRPr="005D4482" w14:paraId="1C6AD21F" w14:textId="77777777" w:rsidTr="003B5614">
        <w:trPr>
          <w:trHeight w:val="20"/>
        </w:trPr>
        <w:tc>
          <w:tcPr>
            <w:tcW w:w="1372" w:type="pct"/>
            <w:hideMark/>
          </w:tcPr>
          <w:p w14:paraId="0FBA21F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Aileen</w:t>
            </w:r>
          </w:p>
        </w:tc>
        <w:tc>
          <w:tcPr>
            <w:tcW w:w="1231" w:type="pct"/>
            <w:hideMark/>
          </w:tcPr>
          <w:p w14:paraId="72B6FE3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Ngo</w:t>
            </w:r>
          </w:p>
        </w:tc>
        <w:tc>
          <w:tcPr>
            <w:tcW w:w="2397" w:type="pct"/>
            <w:hideMark/>
          </w:tcPr>
          <w:p w14:paraId="71426D5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Nestlé</w:t>
            </w:r>
          </w:p>
        </w:tc>
      </w:tr>
      <w:tr w:rsidR="003B5614" w:rsidRPr="005D4482" w14:paraId="4F0D5897" w14:textId="77777777" w:rsidTr="003B5614">
        <w:trPr>
          <w:trHeight w:val="20"/>
        </w:trPr>
        <w:tc>
          <w:tcPr>
            <w:tcW w:w="1372" w:type="pct"/>
            <w:hideMark/>
          </w:tcPr>
          <w:p w14:paraId="490BA56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Alan</w:t>
            </w:r>
          </w:p>
        </w:tc>
        <w:tc>
          <w:tcPr>
            <w:tcW w:w="1231" w:type="pct"/>
            <w:hideMark/>
          </w:tcPr>
          <w:p w14:paraId="5ED679A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Hyler</w:t>
            </w:r>
          </w:p>
        </w:tc>
        <w:tc>
          <w:tcPr>
            <w:tcW w:w="2397" w:type="pct"/>
            <w:hideMark/>
          </w:tcPr>
          <w:p w14:paraId="6506C05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Global Office</w:t>
            </w:r>
          </w:p>
        </w:tc>
      </w:tr>
      <w:tr w:rsidR="003B5614" w:rsidRPr="005D4482" w14:paraId="20D12B25" w14:textId="77777777" w:rsidTr="003B5614">
        <w:trPr>
          <w:trHeight w:val="20"/>
        </w:trPr>
        <w:tc>
          <w:tcPr>
            <w:tcW w:w="1372" w:type="pct"/>
            <w:hideMark/>
          </w:tcPr>
          <w:p w14:paraId="4E0C7F4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Alec</w:t>
            </w:r>
          </w:p>
        </w:tc>
        <w:tc>
          <w:tcPr>
            <w:tcW w:w="1231" w:type="pct"/>
            <w:hideMark/>
          </w:tcPr>
          <w:p w14:paraId="507BD29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Tubridy</w:t>
            </w:r>
          </w:p>
        </w:tc>
        <w:tc>
          <w:tcPr>
            <w:tcW w:w="2397" w:type="pct"/>
            <w:hideMark/>
          </w:tcPr>
          <w:p w14:paraId="394B824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Ireland</w:t>
            </w:r>
          </w:p>
        </w:tc>
      </w:tr>
      <w:tr w:rsidR="003B5614" w:rsidRPr="005D4482" w14:paraId="35A3FF2A" w14:textId="77777777" w:rsidTr="003B5614">
        <w:trPr>
          <w:trHeight w:val="20"/>
        </w:trPr>
        <w:tc>
          <w:tcPr>
            <w:tcW w:w="1372" w:type="pct"/>
            <w:hideMark/>
          </w:tcPr>
          <w:p w14:paraId="1370E60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Alexander</w:t>
            </w:r>
          </w:p>
        </w:tc>
        <w:tc>
          <w:tcPr>
            <w:tcW w:w="1231" w:type="pct"/>
            <w:hideMark/>
          </w:tcPr>
          <w:p w14:paraId="6D34C41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Gerasimenko</w:t>
            </w:r>
          </w:p>
        </w:tc>
        <w:tc>
          <w:tcPr>
            <w:tcW w:w="2397" w:type="pct"/>
            <w:hideMark/>
          </w:tcPr>
          <w:p w14:paraId="1C52F59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Mars, Inc.</w:t>
            </w:r>
          </w:p>
        </w:tc>
      </w:tr>
      <w:tr w:rsidR="003B5614" w:rsidRPr="005D4482" w14:paraId="106E919F" w14:textId="77777777" w:rsidTr="003B5614">
        <w:trPr>
          <w:trHeight w:val="20"/>
        </w:trPr>
        <w:tc>
          <w:tcPr>
            <w:tcW w:w="1372" w:type="pct"/>
            <w:hideMark/>
          </w:tcPr>
          <w:p w14:paraId="6F80C44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Alexey</w:t>
            </w:r>
          </w:p>
        </w:tc>
        <w:tc>
          <w:tcPr>
            <w:tcW w:w="1231" w:type="pct"/>
            <w:hideMark/>
          </w:tcPr>
          <w:p w14:paraId="39F69F5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Krotkov</w:t>
            </w:r>
          </w:p>
        </w:tc>
        <w:tc>
          <w:tcPr>
            <w:tcW w:w="2397" w:type="pct"/>
            <w:hideMark/>
          </w:tcPr>
          <w:p w14:paraId="454C052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Russia</w:t>
            </w:r>
          </w:p>
        </w:tc>
      </w:tr>
      <w:tr w:rsidR="003B5614" w:rsidRPr="005D4482" w14:paraId="1F071E4A" w14:textId="77777777" w:rsidTr="003B5614">
        <w:trPr>
          <w:trHeight w:val="20"/>
        </w:trPr>
        <w:tc>
          <w:tcPr>
            <w:tcW w:w="1372" w:type="pct"/>
            <w:hideMark/>
          </w:tcPr>
          <w:p w14:paraId="7CD53C2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Alice</w:t>
            </w:r>
          </w:p>
        </w:tc>
        <w:tc>
          <w:tcPr>
            <w:tcW w:w="1231" w:type="pct"/>
            <w:hideMark/>
          </w:tcPr>
          <w:p w14:paraId="1B728C2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Nguyen</w:t>
            </w:r>
          </w:p>
        </w:tc>
        <w:tc>
          <w:tcPr>
            <w:tcW w:w="2397" w:type="pct"/>
            <w:hideMark/>
          </w:tcPr>
          <w:p w14:paraId="1476722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Vietnam</w:t>
            </w:r>
          </w:p>
        </w:tc>
      </w:tr>
      <w:tr w:rsidR="003B5614" w:rsidRPr="005D4482" w14:paraId="5A89E355" w14:textId="77777777" w:rsidTr="003B5614">
        <w:trPr>
          <w:trHeight w:val="20"/>
        </w:trPr>
        <w:tc>
          <w:tcPr>
            <w:tcW w:w="1372" w:type="pct"/>
            <w:hideMark/>
          </w:tcPr>
          <w:p w14:paraId="6F21AC9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Alison</w:t>
            </w:r>
          </w:p>
        </w:tc>
        <w:tc>
          <w:tcPr>
            <w:tcW w:w="1231" w:type="pct"/>
            <w:hideMark/>
          </w:tcPr>
          <w:p w14:paraId="79E7D18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Bartlet</w:t>
            </w:r>
          </w:p>
        </w:tc>
        <w:tc>
          <w:tcPr>
            <w:tcW w:w="2397" w:type="pct"/>
            <w:hideMark/>
          </w:tcPr>
          <w:p w14:paraId="4D5F429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Commport Communications Int'l Inc.</w:t>
            </w:r>
          </w:p>
        </w:tc>
      </w:tr>
      <w:tr w:rsidR="003B5614" w:rsidRPr="005D4482" w14:paraId="24B3FA0B" w14:textId="77777777" w:rsidTr="003B5614">
        <w:trPr>
          <w:trHeight w:val="20"/>
        </w:trPr>
        <w:tc>
          <w:tcPr>
            <w:tcW w:w="1372" w:type="pct"/>
            <w:hideMark/>
          </w:tcPr>
          <w:p w14:paraId="76E31D3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Allison</w:t>
            </w:r>
          </w:p>
        </w:tc>
        <w:tc>
          <w:tcPr>
            <w:tcW w:w="1231" w:type="pct"/>
            <w:hideMark/>
          </w:tcPr>
          <w:p w14:paraId="01E522C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Fregans</w:t>
            </w:r>
          </w:p>
        </w:tc>
        <w:tc>
          <w:tcPr>
            <w:tcW w:w="2397" w:type="pct"/>
            <w:hideMark/>
          </w:tcPr>
          <w:p w14:paraId="4E72C9C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Johnson &amp; Johnson</w:t>
            </w:r>
          </w:p>
        </w:tc>
      </w:tr>
      <w:tr w:rsidR="003B5614" w:rsidRPr="005D4482" w14:paraId="6E6359BC" w14:textId="77777777" w:rsidTr="003B5614">
        <w:trPr>
          <w:trHeight w:val="20"/>
        </w:trPr>
        <w:tc>
          <w:tcPr>
            <w:tcW w:w="1372" w:type="pct"/>
            <w:hideMark/>
          </w:tcPr>
          <w:p w14:paraId="278C303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allison</w:t>
            </w:r>
          </w:p>
        </w:tc>
        <w:tc>
          <w:tcPr>
            <w:tcW w:w="1231" w:type="pct"/>
            <w:hideMark/>
          </w:tcPr>
          <w:p w14:paraId="4821AA7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sheldon</w:t>
            </w:r>
          </w:p>
        </w:tc>
        <w:tc>
          <w:tcPr>
            <w:tcW w:w="2397" w:type="pct"/>
            <w:hideMark/>
          </w:tcPr>
          <w:p w14:paraId="4E9612F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Pfizer</w:t>
            </w:r>
          </w:p>
        </w:tc>
      </w:tr>
      <w:tr w:rsidR="003B5614" w:rsidRPr="005D4482" w14:paraId="4CC55724" w14:textId="77777777" w:rsidTr="003B5614">
        <w:trPr>
          <w:trHeight w:val="20"/>
        </w:trPr>
        <w:tc>
          <w:tcPr>
            <w:tcW w:w="1372" w:type="pct"/>
            <w:hideMark/>
          </w:tcPr>
          <w:p w14:paraId="74767BB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Alvaro</w:t>
            </w:r>
          </w:p>
        </w:tc>
        <w:tc>
          <w:tcPr>
            <w:tcW w:w="1231" w:type="pct"/>
            <w:hideMark/>
          </w:tcPr>
          <w:p w14:paraId="0075874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Villate Gaitan</w:t>
            </w:r>
          </w:p>
        </w:tc>
        <w:tc>
          <w:tcPr>
            <w:tcW w:w="2397" w:type="pct"/>
            <w:hideMark/>
          </w:tcPr>
          <w:p w14:paraId="37D3A09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Colombia</w:t>
            </w:r>
          </w:p>
        </w:tc>
      </w:tr>
      <w:tr w:rsidR="003B5614" w:rsidRPr="005D4482" w14:paraId="5D13FC10" w14:textId="77777777" w:rsidTr="003B5614">
        <w:trPr>
          <w:trHeight w:val="20"/>
        </w:trPr>
        <w:tc>
          <w:tcPr>
            <w:tcW w:w="1372" w:type="pct"/>
            <w:hideMark/>
          </w:tcPr>
          <w:p w14:paraId="49ACD68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Amnah</w:t>
            </w:r>
          </w:p>
        </w:tc>
        <w:tc>
          <w:tcPr>
            <w:tcW w:w="1231" w:type="pct"/>
            <w:hideMark/>
          </w:tcPr>
          <w:p w14:paraId="06AF83D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Shaari</w:t>
            </w:r>
          </w:p>
        </w:tc>
        <w:tc>
          <w:tcPr>
            <w:tcW w:w="2397" w:type="pct"/>
            <w:hideMark/>
          </w:tcPr>
          <w:p w14:paraId="1662884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Serunai Commerce Sdn Bhd</w:t>
            </w:r>
          </w:p>
        </w:tc>
      </w:tr>
      <w:tr w:rsidR="003B5614" w:rsidRPr="005D4482" w14:paraId="231C2D25" w14:textId="77777777" w:rsidTr="003B5614">
        <w:trPr>
          <w:trHeight w:val="20"/>
        </w:trPr>
        <w:tc>
          <w:tcPr>
            <w:tcW w:w="1372" w:type="pct"/>
            <w:hideMark/>
          </w:tcPr>
          <w:p w14:paraId="62B9E8F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Anders</w:t>
            </w:r>
          </w:p>
        </w:tc>
        <w:tc>
          <w:tcPr>
            <w:tcW w:w="1231" w:type="pct"/>
            <w:hideMark/>
          </w:tcPr>
          <w:p w14:paraId="112A84C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Bruhn Fagerjord</w:t>
            </w:r>
          </w:p>
        </w:tc>
        <w:tc>
          <w:tcPr>
            <w:tcW w:w="2397" w:type="pct"/>
            <w:hideMark/>
          </w:tcPr>
          <w:p w14:paraId="2734793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Elkjøp Nordic AS</w:t>
            </w:r>
          </w:p>
        </w:tc>
      </w:tr>
      <w:tr w:rsidR="003B5614" w:rsidRPr="005D4482" w14:paraId="0077880B" w14:textId="77777777" w:rsidTr="003B5614">
        <w:trPr>
          <w:trHeight w:val="20"/>
        </w:trPr>
        <w:tc>
          <w:tcPr>
            <w:tcW w:w="1372" w:type="pct"/>
            <w:hideMark/>
          </w:tcPr>
          <w:p w14:paraId="0AFCB45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Andrea</w:t>
            </w:r>
          </w:p>
        </w:tc>
        <w:tc>
          <w:tcPr>
            <w:tcW w:w="1231" w:type="pct"/>
            <w:hideMark/>
          </w:tcPr>
          <w:p w14:paraId="1B9E530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Ausili</w:t>
            </w:r>
          </w:p>
        </w:tc>
        <w:tc>
          <w:tcPr>
            <w:tcW w:w="2397" w:type="pct"/>
            <w:hideMark/>
          </w:tcPr>
          <w:p w14:paraId="23E417F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Italy</w:t>
            </w:r>
          </w:p>
        </w:tc>
      </w:tr>
      <w:tr w:rsidR="003B5614" w:rsidRPr="005D4482" w14:paraId="6DF838AE" w14:textId="77777777" w:rsidTr="003B5614">
        <w:trPr>
          <w:trHeight w:val="20"/>
        </w:trPr>
        <w:tc>
          <w:tcPr>
            <w:tcW w:w="1372" w:type="pct"/>
            <w:hideMark/>
          </w:tcPr>
          <w:p w14:paraId="04AABB6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Andrea</w:t>
            </w:r>
          </w:p>
        </w:tc>
        <w:tc>
          <w:tcPr>
            <w:tcW w:w="1231" w:type="pct"/>
            <w:hideMark/>
          </w:tcPr>
          <w:p w14:paraId="24E43B1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Opatrná</w:t>
            </w:r>
          </w:p>
        </w:tc>
        <w:tc>
          <w:tcPr>
            <w:tcW w:w="2397" w:type="pct"/>
            <w:hideMark/>
          </w:tcPr>
          <w:p w14:paraId="62BC543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Czech Republic</w:t>
            </w:r>
          </w:p>
        </w:tc>
      </w:tr>
      <w:tr w:rsidR="003B5614" w:rsidRPr="005D4482" w14:paraId="6CF03A04" w14:textId="77777777" w:rsidTr="003B5614">
        <w:trPr>
          <w:trHeight w:val="20"/>
        </w:trPr>
        <w:tc>
          <w:tcPr>
            <w:tcW w:w="1372" w:type="pct"/>
            <w:hideMark/>
          </w:tcPr>
          <w:p w14:paraId="66A35A4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Andrea</w:t>
            </w:r>
          </w:p>
        </w:tc>
        <w:tc>
          <w:tcPr>
            <w:tcW w:w="1231" w:type="pct"/>
            <w:hideMark/>
          </w:tcPr>
          <w:p w14:paraId="23CA50F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Schlossarek</w:t>
            </w:r>
          </w:p>
        </w:tc>
        <w:tc>
          <w:tcPr>
            <w:tcW w:w="2397" w:type="pct"/>
            <w:hideMark/>
          </w:tcPr>
          <w:p w14:paraId="23902BE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METRO Group</w:t>
            </w:r>
          </w:p>
        </w:tc>
      </w:tr>
      <w:tr w:rsidR="003B5614" w:rsidRPr="005D4482" w14:paraId="33A18405" w14:textId="77777777" w:rsidTr="003B5614">
        <w:trPr>
          <w:trHeight w:val="20"/>
        </w:trPr>
        <w:tc>
          <w:tcPr>
            <w:tcW w:w="1372" w:type="pct"/>
            <w:hideMark/>
          </w:tcPr>
          <w:p w14:paraId="56EE9F2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Andrea</w:t>
            </w:r>
          </w:p>
        </w:tc>
        <w:tc>
          <w:tcPr>
            <w:tcW w:w="1231" w:type="pct"/>
            <w:hideMark/>
          </w:tcPr>
          <w:p w14:paraId="1B5C134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Schwotzer</w:t>
            </w:r>
          </w:p>
        </w:tc>
        <w:tc>
          <w:tcPr>
            <w:tcW w:w="2397" w:type="pct"/>
            <w:hideMark/>
          </w:tcPr>
          <w:p w14:paraId="365D480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atrify GmbH</w:t>
            </w:r>
          </w:p>
        </w:tc>
      </w:tr>
      <w:tr w:rsidR="003B5614" w:rsidRPr="005D4482" w14:paraId="67434C07" w14:textId="77777777" w:rsidTr="003B5614">
        <w:trPr>
          <w:trHeight w:val="20"/>
        </w:trPr>
        <w:tc>
          <w:tcPr>
            <w:tcW w:w="1372" w:type="pct"/>
            <w:hideMark/>
          </w:tcPr>
          <w:p w14:paraId="56528C3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Andree</w:t>
            </w:r>
          </w:p>
        </w:tc>
        <w:tc>
          <w:tcPr>
            <w:tcW w:w="1231" w:type="pct"/>
            <w:hideMark/>
          </w:tcPr>
          <w:p w14:paraId="37DA9A2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Berg</w:t>
            </w:r>
          </w:p>
        </w:tc>
        <w:tc>
          <w:tcPr>
            <w:tcW w:w="2397" w:type="pct"/>
            <w:hideMark/>
          </w:tcPr>
          <w:p w14:paraId="5858F1D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Germany</w:t>
            </w:r>
          </w:p>
        </w:tc>
      </w:tr>
      <w:tr w:rsidR="003B5614" w:rsidRPr="005D4482" w14:paraId="1242CECD" w14:textId="77777777" w:rsidTr="003B5614">
        <w:trPr>
          <w:trHeight w:val="20"/>
        </w:trPr>
        <w:tc>
          <w:tcPr>
            <w:tcW w:w="1372" w:type="pct"/>
            <w:hideMark/>
          </w:tcPr>
          <w:p w14:paraId="1BC890D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Andrew</w:t>
            </w:r>
          </w:p>
        </w:tc>
        <w:tc>
          <w:tcPr>
            <w:tcW w:w="1231" w:type="pct"/>
            <w:hideMark/>
          </w:tcPr>
          <w:p w14:paraId="7869824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Tuerk</w:t>
            </w:r>
          </w:p>
        </w:tc>
        <w:tc>
          <w:tcPr>
            <w:tcW w:w="2397" w:type="pct"/>
            <w:hideMark/>
          </w:tcPr>
          <w:p w14:paraId="02B91AB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Syndigo</w:t>
            </w:r>
          </w:p>
        </w:tc>
      </w:tr>
      <w:tr w:rsidR="003B5614" w:rsidRPr="005D4482" w14:paraId="472326C6" w14:textId="77777777" w:rsidTr="003B5614">
        <w:trPr>
          <w:trHeight w:val="20"/>
        </w:trPr>
        <w:tc>
          <w:tcPr>
            <w:tcW w:w="1372" w:type="pct"/>
            <w:hideMark/>
          </w:tcPr>
          <w:p w14:paraId="28044CA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Anette</w:t>
            </w:r>
          </w:p>
        </w:tc>
        <w:tc>
          <w:tcPr>
            <w:tcW w:w="1231" w:type="pct"/>
            <w:hideMark/>
          </w:tcPr>
          <w:p w14:paraId="47FDFD7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Andersson</w:t>
            </w:r>
          </w:p>
        </w:tc>
        <w:tc>
          <w:tcPr>
            <w:tcW w:w="2397" w:type="pct"/>
            <w:hideMark/>
          </w:tcPr>
          <w:p w14:paraId="75F15A5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ICA Sverige AB</w:t>
            </w:r>
          </w:p>
        </w:tc>
      </w:tr>
      <w:tr w:rsidR="003B5614" w:rsidRPr="005D4482" w14:paraId="65603B3D" w14:textId="77777777" w:rsidTr="003B5614">
        <w:trPr>
          <w:trHeight w:val="20"/>
        </w:trPr>
        <w:tc>
          <w:tcPr>
            <w:tcW w:w="1372" w:type="pct"/>
            <w:hideMark/>
          </w:tcPr>
          <w:p w14:paraId="2A93674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Angela</w:t>
            </w:r>
          </w:p>
        </w:tc>
        <w:tc>
          <w:tcPr>
            <w:tcW w:w="1231" w:type="pct"/>
            <w:hideMark/>
          </w:tcPr>
          <w:p w14:paraId="73ECDC9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Liu</w:t>
            </w:r>
          </w:p>
        </w:tc>
        <w:tc>
          <w:tcPr>
            <w:tcW w:w="2397" w:type="pct"/>
            <w:hideMark/>
          </w:tcPr>
          <w:p w14:paraId="60D84F1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Canada</w:t>
            </w:r>
          </w:p>
        </w:tc>
      </w:tr>
      <w:tr w:rsidR="003B5614" w:rsidRPr="005D4482" w14:paraId="00EC4EF2" w14:textId="77777777" w:rsidTr="003B5614">
        <w:trPr>
          <w:trHeight w:val="20"/>
        </w:trPr>
        <w:tc>
          <w:tcPr>
            <w:tcW w:w="1372" w:type="pct"/>
            <w:hideMark/>
          </w:tcPr>
          <w:p w14:paraId="37CD915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Angelika</w:t>
            </w:r>
          </w:p>
        </w:tc>
        <w:tc>
          <w:tcPr>
            <w:tcW w:w="1231" w:type="pct"/>
            <w:hideMark/>
          </w:tcPr>
          <w:p w14:paraId="644D8BF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Stahl</w:t>
            </w:r>
          </w:p>
        </w:tc>
        <w:tc>
          <w:tcPr>
            <w:tcW w:w="2397" w:type="pct"/>
            <w:hideMark/>
          </w:tcPr>
          <w:p w14:paraId="0DFEBED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METRO Group</w:t>
            </w:r>
          </w:p>
        </w:tc>
      </w:tr>
      <w:tr w:rsidR="003B5614" w:rsidRPr="005D4482" w14:paraId="08D8C842" w14:textId="77777777" w:rsidTr="003B5614">
        <w:trPr>
          <w:trHeight w:val="20"/>
        </w:trPr>
        <w:tc>
          <w:tcPr>
            <w:tcW w:w="1372" w:type="pct"/>
            <w:hideMark/>
          </w:tcPr>
          <w:p w14:paraId="049D51A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Anne Blandine</w:t>
            </w:r>
          </w:p>
        </w:tc>
        <w:tc>
          <w:tcPr>
            <w:tcW w:w="1231" w:type="pct"/>
            <w:hideMark/>
          </w:tcPr>
          <w:p w14:paraId="22529FA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Guillermin</w:t>
            </w:r>
          </w:p>
        </w:tc>
        <w:tc>
          <w:tcPr>
            <w:tcW w:w="2397" w:type="pct"/>
            <w:hideMark/>
          </w:tcPr>
          <w:p w14:paraId="56C2C3A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Catelli Corporation</w:t>
            </w:r>
          </w:p>
        </w:tc>
      </w:tr>
      <w:tr w:rsidR="003B5614" w:rsidRPr="005D4482" w14:paraId="776C7CC6" w14:textId="77777777" w:rsidTr="003B5614">
        <w:trPr>
          <w:trHeight w:val="20"/>
        </w:trPr>
        <w:tc>
          <w:tcPr>
            <w:tcW w:w="1372" w:type="pct"/>
            <w:hideMark/>
          </w:tcPr>
          <w:p w14:paraId="7F873B0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Anthony</w:t>
            </w:r>
          </w:p>
        </w:tc>
        <w:tc>
          <w:tcPr>
            <w:tcW w:w="1231" w:type="pct"/>
            <w:hideMark/>
          </w:tcPr>
          <w:p w14:paraId="01F07E7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Chan</w:t>
            </w:r>
          </w:p>
        </w:tc>
        <w:tc>
          <w:tcPr>
            <w:tcW w:w="2397" w:type="pct"/>
            <w:hideMark/>
          </w:tcPr>
          <w:p w14:paraId="022F9B7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Hong Kong, China</w:t>
            </w:r>
          </w:p>
        </w:tc>
      </w:tr>
      <w:tr w:rsidR="003B5614" w:rsidRPr="005D4482" w14:paraId="2A959F88" w14:textId="77777777" w:rsidTr="003B5614">
        <w:trPr>
          <w:trHeight w:val="20"/>
        </w:trPr>
        <w:tc>
          <w:tcPr>
            <w:tcW w:w="1372" w:type="pct"/>
            <w:hideMark/>
          </w:tcPr>
          <w:p w14:paraId="17FBA68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Antonio</w:t>
            </w:r>
          </w:p>
        </w:tc>
        <w:tc>
          <w:tcPr>
            <w:tcW w:w="1231" w:type="pct"/>
            <w:hideMark/>
          </w:tcPr>
          <w:p w14:paraId="2C30128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Maia</w:t>
            </w:r>
          </w:p>
        </w:tc>
        <w:tc>
          <w:tcPr>
            <w:tcW w:w="2397" w:type="pct"/>
            <w:hideMark/>
          </w:tcPr>
          <w:p w14:paraId="4B44D46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ARMCTEC</w:t>
            </w:r>
          </w:p>
        </w:tc>
      </w:tr>
      <w:tr w:rsidR="003B5614" w:rsidRPr="005D4482" w14:paraId="5D69AABD" w14:textId="77777777" w:rsidTr="003B5614">
        <w:trPr>
          <w:trHeight w:val="20"/>
        </w:trPr>
        <w:tc>
          <w:tcPr>
            <w:tcW w:w="1372" w:type="pct"/>
            <w:hideMark/>
          </w:tcPr>
          <w:p w14:paraId="4915E0A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Ardetha</w:t>
            </w:r>
          </w:p>
        </w:tc>
        <w:tc>
          <w:tcPr>
            <w:tcW w:w="1231" w:type="pct"/>
            <w:hideMark/>
          </w:tcPr>
          <w:p w14:paraId="67581BA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Bradley</w:t>
            </w:r>
          </w:p>
        </w:tc>
        <w:tc>
          <w:tcPr>
            <w:tcW w:w="2397" w:type="pct"/>
            <w:hideMark/>
          </w:tcPr>
          <w:p w14:paraId="3A294C8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Georgia Pacific</w:t>
            </w:r>
          </w:p>
        </w:tc>
      </w:tr>
      <w:tr w:rsidR="003B5614" w:rsidRPr="005D4482" w14:paraId="0783A8F4" w14:textId="77777777" w:rsidTr="003B5614">
        <w:trPr>
          <w:trHeight w:val="20"/>
        </w:trPr>
        <w:tc>
          <w:tcPr>
            <w:tcW w:w="1372" w:type="pct"/>
            <w:hideMark/>
          </w:tcPr>
          <w:p w14:paraId="39C7EA6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Armand</w:t>
            </w:r>
          </w:p>
        </w:tc>
        <w:tc>
          <w:tcPr>
            <w:tcW w:w="1231" w:type="pct"/>
            <w:hideMark/>
          </w:tcPr>
          <w:p w14:paraId="45775D4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Schins</w:t>
            </w:r>
          </w:p>
        </w:tc>
        <w:tc>
          <w:tcPr>
            <w:tcW w:w="2397" w:type="pct"/>
            <w:hideMark/>
          </w:tcPr>
          <w:p w14:paraId="0F428F6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Ahold (Europe)</w:t>
            </w:r>
          </w:p>
        </w:tc>
      </w:tr>
      <w:tr w:rsidR="003B5614" w:rsidRPr="005D4482" w14:paraId="69921722" w14:textId="77777777" w:rsidTr="003B5614">
        <w:trPr>
          <w:trHeight w:val="20"/>
        </w:trPr>
        <w:tc>
          <w:tcPr>
            <w:tcW w:w="1372" w:type="pct"/>
            <w:hideMark/>
          </w:tcPr>
          <w:p w14:paraId="60F53FE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Arnaud</w:t>
            </w:r>
          </w:p>
        </w:tc>
        <w:tc>
          <w:tcPr>
            <w:tcW w:w="1231" w:type="pct"/>
            <w:hideMark/>
          </w:tcPr>
          <w:p w14:paraId="3BA161A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Kreweras</w:t>
            </w:r>
          </w:p>
        </w:tc>
        <w:tc>
          <w:tcPr>
            <w:tcW w:w="2397" w:type="pct"/>
            <w:hideMark/>
          </w:tcPr>
          <w:p w14:paraId="392C0A4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Carrefour</w:t>
            </w:r>
          </w:p>
        </w:tc>
      </w:tr>
      <w:tr w:rsidR="003B5614" w:rsidRPr="005D4482" w14:paraId="12919367" w14:textId="77777777" w:rsidTr="003B5614">
        <w:trPr>
          <w:trHeight w:val="20"/>
        </w:trPr>
        <w:tc>
          <w:tcPr>
            <w:tcW w:w="1372" w:type="pct"/>
            <w:hideMark/>
          </w:tcPr>
          <w:p w14:paraId="248E640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Audrey</w:t>
            </w:r>
          </w:p>
        </w:tc>
        <w:tc>
          <w:tcPr>
            <w:tcW w:w="1231" w:type="pct"/>
            <w:hideMark/>
          </w:tcPr>
          <w:p w14:paraId="05A0DB0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Wiggins</w:t>
            </w:r>
          </w:p>
        </w:tc>
        <w:tc>
          <w:tcPr>
            <w:tcW w:w="2397" w:type="pct"/>
            <w:hideMark/>
          </w:tcPr>
          <w:p w14:paraId="06FF7E0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Wal-Mart Stores, Inc.</w:t>
            </w:r>
          </w:p>
        </w:tc>
      </w:tr>
      <w:tr w:rsidR="003B5614" w:rsidRPr="005D4482" w14:paraId="229E86D8" w14:textId="77777777" w:rsidTr="003B5614">
        <w:trPr>
          <w:trHeight w:val="20"/>
        </w:trPr>
        <w:tc>
          <w:tcPr>
            <w:tcW w:w="1372" w:type="pct"/>
            <w:hideMark/>
          </w:tcPr>
          <w:p w14:paraId="75D0A23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Avni</w:t>
            </w:r>
          </w:p>
        </w:tc>
        <w:tc>
          <w:tcPr>
            <w:tcW w:w="1231" w:type="pct"/>
            <w:hideMark/>
          </w:tcPr>
          <w:p w14:paraId="5FED1DD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Gupta</w:t>
            </w:r>
          </w:p>
        </w:tc>
        <w:tc>
          <w:tcPr>
            <w:tcW w:w="2397" w:type="pct"/>
            <w:hideMark/>
          </w:tcPr>
          <w:p w14:paraId="269E513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Nestlé</w:t>
            </w:r>
          </w:p>
        </w:tc>
      </w:tr>
      <w:tr w:rsidR="003B5614" w:rsidRPr="005D4482" w14:paraId="1165F31C" w14:textId="77777777" w:rsidTr="003B5614">
        <w:trPr>
          <w:trHeight w:val="20"/>
        </w:trPr>
        <w:tc>
          <w:tcPr>
            <w:tcW w:w="1372" w:type="pct"/>
            <w:hideMark/>
          </w:tcPr>
          <w:p w14:paraId="36A7DA7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lastRenderedPageBreak/>
              <w:t>Barbara</w:t>
            </w:r>
          </w:p>
        </w:tc>
        <w:tc>
          <w:tcPr>
            <w:tcW w:w="1231" w:type="pct"/>
            <w:hideMark/>
          </w:tcPr>
          <w:p w14:paraId="60750AC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Wendelin</w:t>
            </w:r>
          </w:p>
        </w:tc>
        <w:tc>
          <w:tcPr>
            <w:tcW w:w="2397" w:type="pct"/>
            <w:hideMark/>
          </w:tcPr>
          <w:p w14:paraId="052C592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Austria</w:t>
            </w:r>
          </w:p>
        </w:tc>
      </w:tr>
      <w:tr w:rsidR="003B5614" w:rsidRPr="005D4482" w14:paraId="209BB90A" w14:textId="77777777" w:rsidTr="003B5614">
        <w:trPr>
          <w:trHeight w:val="20"/>
        </w:trPr>
        <w:tc>
          <w:tcPr>
            <w:tcW w:w="1372" w:type="pct"/>
            <w:hideMark/>
          </w:tcPr>
          <w:p w14:paraId="0F2C31E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Ben</w:t>
            </w:r>
          </w:p>
        </w:tc>
        <w:tc>
          <w:tcPr>
            <w:tcW w:w="1231" w:type="pct"/>
            <w:hideMark/>
          </w:tcPr>
          <w:p w14:paraId="2D82E4E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Ensink</w:t>
            </w:r>
          </w:p>
        </w:tc>
        <w:tc>
          <w:tcPr>
            <w:tcW w:w="2397" w:type="pct"/>
            <w:hideMark/>
          </w:tcPr>
          <w:p w14:paraId="11951D8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Netherlands</w:t>
            </w:r>
          </w:p>
        </w:tc>
      </w:tr>
      <w:tr w:rsidR="003B5614" w:rsidRPr="005D4482" w14:paraId="29A059A4" w14:textId="77777777" w:rsidTr="003B5614">
        <w:trPr>
          <w:trHeight w:val="20"/>
        </w:trPr>
        <w:tc>
          <w:tcPr>
            <w:tcW w:w="1372" w:type="pct"/>
            <w:hideMark/>
          </w:tcPr>
          <w:p w14:paraId="1116700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Ben</w:t>
            </w:r>
          </w:p>
        </w:tc>
        <w:tc>
          <w:tcPr>
            <w:tcW w:w="1231" w:type="pct"/>
            <w:hideMark/>
          </w:tcPr>
          <w:p w14:paraId="24D57E2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Teo</w:t>
            </w:r>
          </w:p>
        </w:tc>
        <w:tc>
          <w:tcPr>
            <w:tcW w:w="2397" w:type="pct"/>
            <w:hideMark/>
          </w:tcPr>
          <w:p w14:paraId="2D54CF4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Australia</w:t>
            </w:r>
          </w:p>
        </w:tc>
      </w:tr>
      <w:tr w:rsidR="003B5614" w:rsidRPr="005D4482" w14:paraId="4964F5A0" w14:textId="77777777" w:rsidTr="003B5614">
        <w:trPr>
          <w:trHeight w:val="20"/>
        </w:trPr>
        <w:tc>
          <w:tcPr>
            <w:tcW w:w="1372" w:type="pct"/>
            <w:hideMark/>
          </w:tcPr>
          <w:p w14:paraId="079BBEA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Benjamin</w:t>
            </w:r>
          </w:p>
        </w:tc>
        <w:tc>
          <w:tcPr>
            <w:tcW w:w="1231" w:type="pct"/>
            <w:hideMark/>
          </w:tcPr>
          <w:p w14:paraId="7CEE9B0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Couty</w:t>
            </w:r>
          </w:p>
        </w:tc>
        <w:tc>
          <w:tcPr>
            <w:tcW w:w="2397" w:type="pct"/>
            <w:hideMark/>
          </w:tcPr>
          <w:p w14:paraId="68BD835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France</w:t>
            </w:r>
          </w:p>
        </w:tc>
      </w:tr>
      <w:tr w:rsidR="003B5614" w:rsidRPr="005D4482" w14:paraId="40C73666" w14:textId="77777777" w:rsidTr="003B5614">
        <w:trPr>
          <w:trHeight w:val="20"/>
        </w:trPr>
        <w:tc>
          <w:tcPr>
            <w:tcW w:w="1372" w:type="pct"/>
            <w:hideMark/>
          </w:tcPr>
          <w:p w14:paraId="412FE47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Benjamin</w:t>
            </w:r>
          </w:p>
        </w:tc>
        <w:tc>
          <w:tcPr>
            <w:tcW w:w="1231" w:type="pct"/>
            <w:hideMark/>
          </w:tcPr>
          <w:p w14:paraId="655CDEA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Dieleman</w:t>
            </w:r>
          </w:p>
        </w:tc>
        <w:tc>
          <w:tcPr>
            <w:tcW w:w="2397" w:type="pct"/>
            <w:hideMark/>
          </w:tcPr>
          <w:p w14:paraId="36D5BD2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@GP</w:t>
            </w:r>
          </w:p>
        </w:tc>
      </w:tr>
      <w:tr w:rsidR="003B5614" w:rsidRPr="005D4482" w14:paraId="31C1B1C0" w14:textId="77777777" w:rsidTr="003B5614">
        <w:trPr>
          <w:trHeight w:val="20"/>
        </w:trPr>
        <w:tc>
          <w:tcPr>
            <w:tcW w:w="1372" w:type="pct"/>
            <w:hideMark/>
          </w:tcPr>
          <w:p w14:paraId="357EB2B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Bernard</w:t>
            </w:r>
          </w:p>
        </w:tc>
        <w:tc>
          <w:tcPr>
            <w:tcW w:w="1231" w:type="pct"/>
            <w:hideMark/>
          </w:tcPr>
          <w:p w14:paraId="589B9B4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Faibella</w:t>
            </w:r>
          </w:p>
        </w:tc>
        <w:tc>
          <w:tcPr>
            <w:tcW w:w="2397" w:type="pct"/>
            <w:hideMark/>
          </w:tcPr>
          <w:p w14:paraId="64A1E45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Nestlé</w:t>
            </w:r>
          </w:p>
        </w:tc>
      </w:tr>
      <w:tr w:rsidR="003B5614" w:rsidRPr="005D4482" w14:paraId="0FCCE099" w14:textId="77777777" w:rsidTr="003B5614">
        <w:trPr>
          <w:trHeight w:val="20"/>
        </w:trPr>
        <w:tc>
          <w:tcPr>
            <w:tcW w:w="1372" w:type="pct"/>
            <w:hideMark/>
          </w:tcPr>
          <w:p w14:paraId="6ECCEBE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Betty</w:t>
            </w:r>
          </w:p>
        </w:tc>
        <w:tc>
          <w:tcPr>
            <w:tcW w:w="1231" w:type="pct"/>
            <w:hideMark/>
          </w:tcPr>
          <w:p w14:paraId="46834FB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Tyson</w:t>
            </w:r>
          </w:p>
        </w:tc>
        <w:tc>
          <w:tcPr>
            <w:tcW w:w="2397" w:type="pct"/>
            <w:hideMark/>
          </w:tcPr>
          <w:p w14:paraId="3695117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Knouse Foods Cooperative, Inc</w:t>
            </w:r>
          </w:p>
        </w:tc>
      </w:tr>
      <w:tr w:rsidR="003B5614" w:rsidRPr="005D4482" w14:paraId="4D1B5D64" w14:textId="77777777" w:rsidTr="003B5614">
        <w:trPr>
          <w:trHeight w:val="20"/>
        </w:trPr>
        <w:tc>
          <w:tcPr>
            <w:tcW w:w="1372" w:type="pct"/>
            <w:hideMark/>
          </w:tcPr>
          <w:p w14:paraId="41D10E8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Bijoy</w:t>
            </w:r>
          </w:p>
        </w:tc>
        <w:tc>
          <w:tcPr>
            <w:tcW w:w="1231" w:type="pct"/>
            <w:hideMark/>
          </w:tcPr>
          <w:p w14:paraId="0C27D6D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Peter</w:t>
            </w:r>
          </w:p>
        </w:tc>
        <w:tc>
          <w:tcPr>
            <w:tcW w:w="2397" w:type="pct"/>
            <w:hideMark/>
          </w:tcPr>
          <w:p w14:paraId="6F69E8F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India</w:t>
            </w:r>
          </w:p>
        </w:tc>
      </w:tr>
      <w:tr w:rsidR="003B5614" w:rsidRPr="005D4482" w14:paraId="74EE7ACB" w14:textId="77777777" w:rsidTr="003B5614">
        <w:trPr>
          <w:trHeight w:val="20"/>
        </w:trPr>
        <w:tc>
          <w:tcPr>
            <w:tcW w:w="1372" w:type="pct"/>
            <w:hideMark/>
          </w:tcPr>
          <w:p w14:paraId="2DDAA35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Björn</w:t>
            </w:r>
          </w:p>
        </w:tc>
        <w:tc>
          <w:tcPr>
            <w:tcW w:w="1231" w:type="pct"/>
            <w:hideMark/>
          </w:tcPr>
          <w:p w14:paraId="37B9FF0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Bayard</w:t>
            </w:r>
          </w:p>
        </w:tc>
        <w:tc>
          <w:tcPr>
            <w:tcW w:w="2397" w:type="pct"/>
            <w:hideMark/>
          </w:tcPr>
          <w:p w14:paraId="757A6E8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Bayard Consulting GmbH</w:t>
            </w:r>
          </w:p>
        </w:tc>
      </w:tr>
      <w:tr w:rsidR="003B5614" w:rsidRPr="005D4482" w14:paraId="66349E63" w14:textId="77777777" w:rsidTr="003B5614">
        <w:trPr>
          <w:trHeight w:val="20"/>
        </w:trPr>
        <w:tc>
          <w:tcPr>
            <w:tcW w:w="1372" w:type="pct"/>
            <w:hideMark/>
          </w:tcPr>
          <w:p w14:paraId="7BE9AA7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Bojan</w:t>
            </w:r>
          </w:p>
        </w:tc>
        <w:tc>
          <w:tcPr>
            <w:tcW w:w="1231" w:type="pct"/>
            <w:hideMark/>
          </w:tcPr>
          <w:p w14:paraId="4E3D86A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Kovačič</w:t>
            </w:r>
          </w:p>
        </w:tc>
        <w:tc>
          <w:tcPr>
            <w:tcW w:w="2397" w:type="pct"/>
            <w:hideMark/>
          </w:tcPr>
          <w:p w14:paraId="29636C0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Slovenia</w:t>
            </w:r>
          </w:p>
        </w:tc>
      </w:tr>
      <w:tr w:rsidR="003B5614" w:rsidRPr="005D4482" w14:paraId="11CA2266" w14:textId="77777777" w:rsidTr="003B5614">
        <w:trPr>
          <w:trHeight w:val="20"/>
        </w:trPr>
        <w:tc>
          <w:tcPr>
            <w:tcW w:w="1372" w:type="pct"/>
            <w:hideMark/>
          </w:tcPr>
          <w:p w14:paraId="0BAD253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Brad</w:t>
            </w:r>
          </w:p>
        </w:tc>
        <w:tc>
          <w:tcPr>
            <w:tcW w:w="1231" w:type="pct"/>
            <w:hideMark/>
          </w:tcPr>
          <w:p w14:paraId="0C7A76D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Ostaszewski</w:t>
            </w:r>
          </w:p>
        </w:tc>
        <w:tc>
          <w:tcPr>
            <w:tcW w:w="2397" w:type="pct"/>
            <w:hideMark/>
          </w:tcPr>
          <w:p w14:paraId="512EF71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Global Office</w:t>
            </w:r>
          </w:p>
        </w:tc>
      </w:tr>
      <w:tr w:rsidR="003B5614" w:rsidRPr="005D4482" w14:paraId="047AAF78" w14:textId="77777777" w:rsidTr="003B5614">
        <w:trPr>
          <w:trHeight w:val="20"/>
        </w:trPr>
        <w:tc>
          <w:tcPr>
            <w:tcW w:w="1372" w:type="pct"/>
            <w:hideMark/>
          </w:tcPr>
          <w:p w14:paraId="12964BE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Brendon</w:t>
            </w:r>
          </w:p>
        </w:tc>
        <w:tc>
          <w:tcPr>
            <w:tcW w:w="1231" w:type="pct"/>
            <w:hideMark/>
          </w:tcPr>
          <w:p w14:paraId="2AEA437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Johnson</w:t>
            </w:r>
          </w:p>
        </w:tc>
        <w:tc>
          <w:tcPr>
            <w:tcW w:w="2397" w:type="pct"/>
            <w:hideMark/>
          </w:tcPr>
          <w:p w14:paraId="782A292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Australia</w:t>
            </w:r>
          </w:p>
        </w:tc>
      </w:tr>
      <w:tr w:rsidR="003B5614" w:rsidRPr="005D4482" w14:paraId="34E5B3A1" w14:textId="77777777" w:rsidTr="003B5614">
        <w:trPr>
          <w:trHeight w:val="20"/>
        </w:trPr>
        <w:tc>
          <w:tcPr>
            <w:tcW w:w="1372" w:type="pct"/>
            <w:hideMark/>
          </w:tcPr>
          <w:p w14:paraId="71AA357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Brigitte</w:t>
            </w:r>
          </w:p>
        </w:tc>
        <w:tc>
          <w:tcPr>
            <w:tcW w:w="1231" w:type="pct"/>
            <w:hideMark/>
          </w:tcPr>
          <w:p w14:paraId="29D293F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Naftalin</w:t>
            </w:r>
          </w:p>
        </w:tc>
        <w:tc>
          <w:tcPr>
            <w:tcW w:w="2397" w:type="pct"/>
            <w:hideMark/>
          </w:tcPr>
          <w:p w14:paraId="0E82398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Adents</w:t>
            </w:r>
          </w:p>
        </w:tc>
      </w:tr>
      <w:tr w:rsidR="003B5614" w:rsidRPr="005D4482" w14:paraId="70CE319C" w14:textId="77777777" w:rsidTr="003B5614">
        <w:trPr>
          <w:trHeight w:val="20"/>
        </w:trPr>
        <w:tc>
          <w:tcPr>
            <w:tcW w:w="1372" w:type="pct"/>
            <w:hideMark/>
          </w:tcPr>
          <w:p w14:paraId="6B28FB2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Bruno</w:t>
            </w:r>
          </w:p>
        </w:tc>
        <w:tc>
          <w:tcPr>
            <w:tcW w:w="1231" w:type="pct"/>
            <w:hideMark/>
          </w:tcPr>
          <w:p w14:paraId="1E390FC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Aceto</w:t>
            </w:r>
          </w:p>
        </w:tc>
        <w:tc>
          <w:tcPr>
            <w:tcW w:w="2397" w:type="pct"/>
            <w:hideMark/>
          </w:tcPr>
          <w:p w14:paraId="0E1FB0C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Italy</w:t>
            </w:r>
          </w:p>
        </w:tc>
      </w:tr>
      <w:tr w:rsidR="003B5614" w:rsidRPr="005D4482" w14:paraId="4CF73B7E" w14:textId="77777777" w:rsidTr="003B5614">
        <w:trPr>
          <w:trHeight w:val="20"/>
        </w:trPr>
        <w:tc>
          <w:tcPr>
            <w:tcW w:w="1372" w:type="pct"/>
            <w:hideMark/>
          </w:tcPr>
          <w:p w14:paraId="3152340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Camille</w:t>
            </w:r>
          </w:p>
        </w:tc>
        <w:tc>
          <w:tcPr>
            <w:tcW w:w="1231" w:type="pct"/>
            <w:hideMark/>
          </w:tcPr>
          <w:p w14:paraId="39A2718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Labeaune</w:t>
            </w:r>
          </w:p>
        </w:tc>
        <w:tc>
          <w:tcPr>
            <w:tcW w:w="2397" w:type="pct"/>
            <w:hideMark/>
          </w:tcPr>
          <w:p w14:paraId="27E9BCA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France</w:t>
            </w:r>
          </w:p>
        </w:tc>
      </w:tr>
      <w:tr w:rsidR="003B5614" w:rsidRPr="005D4482" w14:paraId="17F034A2" w14:textId="77777777" w:rsidTr="003B5614">
        <w:trPr>
          <w:trHeight w:val="20"/>
        </w:trPr>
        <w:tc>
          <w:tcPr>
            <w:tcW w:w="1372" w:type="pct"/>
            <w:hideMark/>
          </w:tcPr>
          <w:p w14:paraId="43B22F0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Carla</w:t>
            </w:r>
          </w:p>
        </w:tc>
        <w:tc>
          <w:tcPr>
            <w:tcW w:w="1231" w:type="pct"/>
            <w:hideMark/>
          </w:tcPr>
          <w:p w14:paraId="25C3331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Hamrick</w:t>
            </w:r>
          </w:p>
        </w:tc>
        <w:tc>
          <w:tcPr>
            <w:tcW w:w="2397" w:type="pct"/>
            <w:hideMark/>
          </w:tcPr>
          <w:p w14:paraId="4C8B52B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Coca-Cola Company (The)</w:t>
            </w:r>
          </w:p>
        </w:tc>
      </w:tr>
      <w:tr w:rsidR="003B5614" w:rsidRPr="005D4482" w14:paraId="22D3D99F" w14:textId="77777777" w:rsidTr="003B5614">
        <w:trPr>
          <w:trHeight w:val="20"/>
        </w:trPr>
        <w:tc>
          <w:tcPr>
            <w:tcW w:w="1372" w:type="pct"/>
            <w:hideMark/>
          </w:tcPr>
          <w:p w14:paraId="751FE6A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Carlo</w:t>
            </w:r>
          </w:p>
        </w:tc>
        <w:tc>
          <w:tcPr>
            <w:tcW w:w="1231" w:type="pct"/>
            <w:hideMark/>
          </w:tcPr>
          <w:p w14:paraId="63E01FD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Bouw</w:t>
            </w:r>
          </w:p>
        </w:tc>
        <w:tc>
          <w:tcPr>
            <w:tcW w:w="2397" w:type="pct"/>
            <w:hideMark/>
          </w:tcPr>
          <w:p w14:paraId="28320AC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BOUWKRACHT</w:t>
            </w:r>
          </w:p>
        </w:tc>
      </w:tr>
      <w:tr w:rsidR="003B5614" w:rsidRPr="005D4482" w14:paraId="3D5B93AB" w14:textId="77777777" w:rsidTr="003B5614">
        <w:trPr>
          <w:trHeight w:val="20"/>
        </w:trPr>
        <w:tc>
          <w:tcPr>
            <w:tcW w:w="1372" w:type="pct"/>
            <w:hideMark/>
          </w:tcPr>
          <w:p w14:paraId="3450692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Carolin</w:t>
            </w:r>
          </w:p>
        </w:tc>
        <w:tc>
          <w:tcPr>
            <w:tcW w:w="1231" w:type="pct"/>
            <w:hideMark/>
          </w:tcPr>
          <w:p w14:paraId="0BDDCB9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Prinz</w:t>
            </w:r>
          </w:p>
        </w:tc>
        <w:tc>
          <w:tcPr>
            <w:tcW w:w="2397" w:type="pct"/>
            <w:hideMark/>
          </w:tcPr>
          <w:p w14:paraId="56D826F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Germany</w:t>
            </w:r>
          </w:p>
        </w:tc>
      </w:tr>
      <w:tr w:rsidR="003B5614" w:rsidRPr="005D4482" w14:paraId="430C7FED" w14:textId="77777777" w:rsidTr="003B5614">
        <w:trPr>
          <w:trHeight w:val="20"/>
        </w:trPr>
        <w:tc>
          <w:tcPr>
            <w:tcW w:w="1372" w:type="pct"/>
            <w:hideMark/>
          </w:tcPr>
          <w:p w14:paraId="7D3CDAF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Caroline</w:t>
            </w:r>
          </w:p>
        </w:tc>
        <w:tc>
          <w:tcPr>
            <w:tcW w:w="1231" w:type="pct"/>
            <w:hideMark/>
          </w:tcPr>
          <w:p w14:paraId="22A9196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Coutant</w:t>
            </w:r>
          </w:p>
        </w:tc>
        <w:tc>
          <w:tcPr>
            <w:tcW w:w="2397" w:type="pct"/>
            <w:hideMark/>
          </w:tcPr>
          <w:p w14:paraId="4C3FB4E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Carrefour</w:t>
            </w:r>
          </w:p>
        </w:tc>
      </w:tr>
      <w:tr w:rsidR="003B5614" w:rsidRPr="005D4482" w14:paraId="6641078C" w14:textId="77777777" w:rsidTr="003B5614">
        <w:trPr>
          <w:trHeight w:val="20"/>
        </w:trPr>
        <w:tc>
          <w:tcPr>
            <w:tcW w:w="1372" w:type="pct"/>
            <w:hideMark/>
          </w:tcPr>
          <w:p w14:paraId="519477C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Catherine</w:t>
            </w:r>
          </w:p>
        </w:tc>
        <w:tc>
          <w:tcPr>
            <w:tcW w:w="1231" w:type="pct"/>
            <w:hideMark/>
          </w:tcPr>
          <w:p w14:paraId="47C498A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Koetz</w:t>
            </w:r>
          </w:p>
        </w:tc>
        <w:tc>
          <w:tcPr>
            <w:tcW w:w="2397" w:type="pct"/>
            <w:hideMark/>
          </w:tcPr>
          <w:p w14:paraId="5C2082A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Australia</w:t>
            </w:r>
          </w:p>
        </w:tc>
      </w:tr>
      <w:tr w:rsidR="003B5614" w:rsidRPr="005D4482" w14:paraId="0170687B" w14:textId="77777777" w:rsidTr="003B5614">
        <w:trPr>
          <w:trHeight w:val="20"/>
        </w:trPr>
        <w:tc>
          <w:tcPr>
            <w:tcW w:w="1372" w:type="pct"/>
            <w:hideMark/>
          </w:tcPr>
          <w:p w14:paraId="67CB7F9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Cesar</w:t>
            </w:r>
          </w:p>
        </w:tc>
        <w:tc>
          <w:tcPr>
            <w:tcW w:w="1231" w:type="pct"/>
            <w:hideMark/>
          </w:tcPr>
          <w:p w14:paraId="04EBB09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Silvestre</w:t>
            </w:r>
          </w:p>
        </w:tc>
        <w:tc>
          <w:tcPr>
            <w:tcW w:w="2397" w:type="pct"/>
            <w:hideMark/>
          </w:tcPr>
          <w:p w14:paraId="60E30CD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Mexico</w:t>
            </w:r>
          </w:p>
        </w:tc>
      </w:tr>
      <w:tr w:rsidR="003B5614" w:rsidRPr="005D4482" w14:paraId="0E74D18C" w14:textId="77777777" w:rsidTr="003B5614">
        <w:trPr>
          <w:trHeight w:val="20"/>
        </w:trPr>
        <w:tc>
          <w:tcPr>
            <w:tcW w:w="1372" w:type="pct"/>
            <w:hideMark/>
          </w:tcPr>
          <w:p w14:paraId="5064D80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Charles</w:t>
            </w:r>
          </w:p>
        </w:tc>
        <w:tc>
          <w:tcPr>
            <w:tcW w:w="1231" w:type="pct"/>
            <w:hideMark/>
          </w:tcPr>
          <w:p w14:paraId="47C057D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Hinthorne</w:t>
            </w:r>
          </w:p>
        </w:tc>
        <w:tc>
          <w:tcPr>
            <w:tcW w:w="2397" w:type="pct"/>
            <w:hideMark/>
          </w:tcPr>
          <w:p w14:paraId="38F79DF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ITradeNetwork.com, Inc.</w:t>
            </w:r>
          </w:p>
        </w:tc>
      </w:tr>
      <w:tr w:rsidR="003B5614" w:rsidRPr="005D4482" w14:paraId="0C468F11" w14:textId="77777777" w:rsidTr="003B5614">
        <w:trPr>
          <w:trHeight w:val="20"/>
        </w:trPr>
        <w:tc>
          <w:tcPr>
            <w:tcW w:w="1372" w:type="pct"/>
            <w:hideMark/>
          </w:tcPr>
          <w:p w14:paraId="3297AB2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Chase</w:t>
            </w:r>
          </w:p>
        </w:tc>
        <w:tc>
          <w:tcPr>
            <w:tcW w:w="1231" w:type="pct"/>
            <w:hideMark/>
          </w:tcPr>
          <w:p w14:paraId="7F8D889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Cunningham</w:t>
            </w:r>
          </w:p>
        </w:tc>
        <w:tc>
          <w:tcPr>
            <w:tcW w:w="2397" w:type="pct"/>
            <w:hideMark/>
          </w:tcPr>
          <w:p w14:paraId="73BF485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Wal-Mart Stores, Inc.</w:t>
            </w:r>
          </w:p>
        </w:tc>
      </w:tr>
      <w:tr w:rsidR="003B5614" w:rsidRPr="005D4482" w14:paraId="1B874C71" w14:textId="77777777" w:rsidTr="003B5614">
        <w:trPr>
          <w:trHeight w:val="20"/>
        </w:trPr>
        <w:tc>
          <w:tcPr>
            <w:tcW w:w="1372" w:type="pct"/>
            <w:hideMark/>
          </w:tcPr>
          <w:p w14:paraId="09EB3CD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Cherise</w:t>
            </w:r>
          </w:p>
        </w:tc>
        <w:tc>
          <w:tcPr>
            <w:tcW w:w="1231" w:type="pct"/>
            <w:hideMark/>
          </w:tcPr>
          <w:p w14:paraId="2089F0C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Allison</w:t>
            </w:r>
          </w:p>
        </w:tc>
        <w:tc>
          <w:tcPr>
            <w:tcW w:w="2397" w:type="pct"/>
            <w:hideMark/>
          </w:tcPr>
          <w:p w14:paraId="66E5DE2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Sam's Club</w:t>
            </w:r>
          </w:p>
        </w:tc>
      </w:tr>
      <w:tr w:rsidR="003B5614" w:rsidRPr="005D4482" w14:paraId="31B0BBA6" w14:textId="77777777" w:rsidTr="003B5614">
        <w:trPr>
          <w:trHeight w:val="20"/>
        </w:trPr>
        <w:tc>
          <w:tcPr>
            <w:tcW w:w="1372" w:type="pct"/>
            <w:hideMark/>
          </w:tcPr>
          <w:p w14:paraId="308C443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Choon-Ai</w:t>
            </w:r>
          </w:p>
        </w:tc>
        <w:tc>
          <w:tcPr>
            <w:tcW w:w="1231" w:type="pct"/>
            <w:hideMark/>
          </w:tcPr>
          <w:p w14:paraId="102208E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Kaiser</w:t>
            </w:r>
          </w:p>
        </w:tc>
        <w:tc>
          <w:tcPr>
            <w:tcW w:w="2397" w:type="pct"/>
            <w:hideMark/>
          </w:tcPr>
          <w:p w14:paraId="04BBBF9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Nestlé</w:t>
            </w:r>
          </w:p>
        </w:tc>
      </w:tr>
      <w:tr w:rsidR="003B5614" w:rsidRPr="005D4482" w14:paraId="47E44DA3" w14:textId="77777777" w:rsidTr="003B5614">
        <w:trPr>
          <w:trHeight w:val="20"/>
        </w:trPr>
        <w:tc>
          <w:tcPr>
            <w:tcW w:w="1372" w:type="pct"/>
            <w:hideMark/>
          </w:tcPr>
          <w:p w14:paraId="641B9BF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Chris</w:t>
            </w:r>
          </w:p>
        </w:tc>
        <w:tc>
          <w:tcPr>
            <w:tcW w:w="1231" w:type="pct"/>
            <w:hideMark/>
          </w:tcPr>
          <w:p w14:paraId="123AD8E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Barnes</w:t>
            </w:r>
          </w:p>
        </w:tc>
        <w:tc>
          <w:tcPr>
            <w:tcW w:w="2397" w:type="pct"/>
            <w:hideMark/>
          </w:tcPr>
          <w:p w14:paraId="769EDF2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Syndigo</w:t>
            </w:r>
          </w:p>
        </w:tc>
      </w:tr>
      <w:tr w:rsidR="003B5614" w:rsidRPr="005D4482" w14:paraId="7E20960C" w14:textId="77777777" w:rsidTr="003B5614">
        <w:trPr>
          <w:trHeight w:val="20"/>
        </w:trPr>
        <w:tc>
          <w:tcPr>
            <w:tcW w:w="1372" w:type="pct"/>
            <w:hideMark/>
          </w:tcPr>
          <w:p w14:paraId="1C8337F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Christian</w:t>
            </w:r>
          </w:p>
        </w:tc>
        <w:tc>
          <w:tcPr>
            <w:tcW w:w="1231" w:type="pct"/>
            <w:hideMark/>
          </w:tcPr>
          <w:p w14:paraId="7106B8B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Przybilla</w:t>
            </w:r>
          </w:p>
        </w:tc>
        <w:tc>
          <w:tcPr>
            <w:tcW w:w="2397" w:type="pct"/>
            <w:hideMark/>
          </w:tcPr>
          <w:p w14:paraId="29E981A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Germany</w:t>
            </w:r>
          </w:p>
        </w:tc>
      </w:tr>
      <w:tr w:rsidR="003B5614" w:rsidRPr="005D4482" w14:paraId="527CA43A" w14:textId="77777777" w:rsidTr="003B5614">
        <w:trPr>
          <w:trHeight w:val="20"/>
        </w:trPr>
        <w:tc>
          <w:tcPr>
            <w:tcW w:w="1372" w:type="pct"/>
            <w:hideMark/>
          </w:tcPr>
          <w:p w14:paraId="4329402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Christian</w:t>
            </w:r>
          </w:p>
        </w:tc>
        <w:tc>
          <w:tcPr>
            <w:tcW w:w="1231" w:type="pct"/>
            <w:hideMark/>
          </w:tcPr>
          <w:p w14:paraId="208EB9F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Zaeske</w:t>
            </w:r>
          </w:p>
        </w:tc>
        <w:tc>
          <w:tcPr>
            <w:tcW w:w="2397" w:type="pct"/>
            <w:hideMark/>
          </w:tcPr>
          <w:p w14:paraId="1E80E92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METRO Group</w:t>
            </w:r>
          </w:p>
        </w:tc>
      </w:tr>
      <w:tr w:rsidR="003B5614" w:rsidRPr="005D4482" w14:paraId="30D2D6E9" w14:textId="77777777" w:rsidTr="003B5614">
        <w:trPr>
          <w:trHeight w:val="20"/>
        </w:trPr>
        <w:tc>
          <w:tcPr>
            <w:tcW w:w="1372" w:type="pct"/>
            <w:hideMark/>
          </w:tcPr>
          <w:p w14:paraId="12B52DF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Christine</w:t>
            </w:r>
          </w:p>
        </w:tc>
        <w:tc>
          <w:tcPr>
            <w:tcW w:w="1231" w:type="pct"/>
            <w:hideMark/>
          </w:tcPr>
          <w:p w14:paraId="4BB1685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Chang</w:t>
            </w:r>
          </w:p>
        </w:tc>
        <w:tc>
          <w:tcPr>
            <w:tcW w:w="2397" w:type="pct"/>
            <w:hideMark/>
          </w:tcPr>
          <w:p w14:paraId="6FFBFAD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3M Healthcare</w:t>
            </w:r>
          </w:p>
        </w:tc>
      </w:tr>
      <w:tr w:rsidR="003B5614" w:rsidRPr="005D4482" w14:paraId="7F70B343" w14:textId="77777777" w:rsidTr="003B5614">
        <w:trPr>
          <w:trHeight w:val="20"/>
        </w:trPr>
        <w:tc>
          <w:tcPr>
            <w:tcW w:w="1372" w:type="pct"/>
            <w:hideMark/>
          </w:tcPr>
          <w:p w14:paraId="238B632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Christine</w:t>
            </w:r>
          </w:p>
        </w:tc>
        <w:tc>
          <w:tcPr>
            <w:tcW w:w="1231" w:type="pct"/>
            <w:hideMark/>
          </w:tcPr>
          <w:p w14:paraId="356816C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McMaster</w:t>
            </w:r>
          </w:p>
        </w:tc>
        <w:tc>
          <w:tcPr>
            <w:tcW w:w="2397" w:type="pct"/>
            <w:hideMark/>
          </w:tcPr>
          <w:p w14:paraId="753EA5E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Wakefern Food Corporation</w:t>
            </w:r>
          </w:p>
        </w:tc>
      </w:tr>
      <w:tr w:rsidR="003B5614" w:rsidRPr="005D4482" w14:paraId="50ECD604" w14:textId="77777777" w:rsidTr="003B5614">
        <w:trPr>
          <w:trHeight w:val="20"/>
        </w:trPr>
        <w:tc>
          <w:tcPr>
            <w:tcW w:w="1372" w:type="pct"/>
            <w:hideMark/>
          </w:tcPr>
          <w:p w14:paraId="219A11D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Cihan</w:t>
            </w:r>
          </w:p>
        </w:tc>
        <w:tc>
          <w:tcPr>
            <w:tcW w:w="1231" w:type="pct"/>
            <w:hideMark/>
          </w:tcPr>
          <w:p w14:paraId="2EAB52B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Korucu</w:t>
            </w:r>
          </w:p>
        </w:tc>
        <w:tc>
          <w:tcPr>
            <w:tcW w:w="2397" w:type="pct"/>
            <w:hideMark/>
          </w:tcPr>
          <w:p w14:paraId="7D91797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Turkey</w:t>
            </w:r>
          </w:p>
        </w:tc>
      </w:tr>
      <w:tr w:rsidR="003B5614" w:rsidRPr="005D4482" w14:paraId="5A1D46EE" w14:textId="77777777" w:rsidTr="003B5614">
        <w:trPr>
          <w:trHeight w:val="20"/>
        </w:trPr>
        <w:tc>
          <w:tcPr>
            <w:tcW w:w="1372" w:type="pct"/>
            <w:hideMark/>
          </w:tcPr>
          <w:p w14:paraId="28DB3BE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Connie</w:t>
            </w:r>
          </w:p>
        </w:tc>
        <w:tc>
          <w:tcPr>
            <w:tcW w:w="1231" w:type="pct"/>
            <w:hideMark/>
          </w:tcPr>
          <w:p w14:paraId="7D97098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Wong</w:t>
            </w:r>
          </w:p>
        </w:tc>
        <w:tc>
          <w:tcPr>
            <w:tcW w:w="2397" w:type="pct"/>
            <w:hideMark/>
          </w:tcPr>
          <w:p w14:paraId="26565C3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Canada</w:t>
            </w:r>
          </w:p>
        </w:tc>
      </w:tr>
      <w:tr w:rsidR="003B5614" w:rsidRPr="005D4482" w14:paraId="29F42002" w14:textId="77777777" w:rsidTr="003B5614">
        <w:trPr>
          <w:trHeight w:val="20"/>
        </w:trPr>
        <w:tc>
          <w:tcPr>
            <w:tcW w:w="1372" w:type="pct"/>
            <w:hideMark/>
          </w:tcPr>
          <w:p w14:paraId="3037103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Cornelia</w:t>
            </w:r>
          </w:p>
        </w:tc>
        <w:tc>
          <w:tcPr>
            <w:tcW w:w="1231" w:type="pct"/>
            <w:hideMark/>
          </w:tcPr>
          <w:p w14:paraId="4B75320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Willutzki</w:t>
            </w:r>
          </w:p>
        </w:tc>
        <w:tc>
          <w:tcPr>
            <w:tcW w:w="2397" w:type="pct"/>
            <w:hideMark/>
          </w:tcPr>
          <w:p w14:paraId="6A0DAEB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atrify GmbH</w:t>
            </w:r>
          </w:p>
        </w:tc>
      </w:tr>
      <w:tr w:rsidR="003B5614" w:rsidRPr="005D4482" w14:paraId="3C26550B" w14:textId="77777777" w:rsidTr="003B5614">
        <w:trPr>
          <w:trHeight w:val="20"/>
        </w:trPr>
        <w:tc>
          <w:tcPr>
            <w:tcW w:w="1372" w:type="pct"/>
            <w:hideMark/>
          </w:tcPr>
          <w:p w14:paraId="157CC6C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Cristina</w:t>
            </w:r>
          </w:p>
        </w:tc>
        <w:tc>
          <w:tcPr>
            <w:tcW w:w="1231" w:type="pct"/>
            <w:hideMark/>
          </w:tcPr>
          <w:p w14:paraId="6EE319F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Popescu</w:t>
            </w:r>
          </w:p>
        </w:tc>
        <w:tc>
          <w:tcPr>
            <w:tcW w:w="2397" w:type="pct"/>
            <w:hideMark/>
          </w:tcPr>
          <w:p w14:paraId="1967BF6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METRONOM GmbH</w:t>
            </w:r>
          </w:p>
        </w:tc>
      </w:tr>
      <w:tr w:rsidR="003B5614" w:rsidRPr="005D4482" w14:paraId="01223D13" w14:textId="77777777" w:rsidTr="003B5614">
        <w:trPr>
          <w:trHeight w:val="20"/>
        </w:trPr>
        <w:tc>
          <w:tcPr>
            <w:tcW w:w="1372" w:type="pct"/>
            <w:hideMark/>
          </w:tcPr>
          <w:p w14:paraId="2599483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Cyril</w:t>
            </w:r>
          </w:p>
        </w:tc>
        <w:tc>
          <w:tcPr>
            <w:tcW w:w="1231" w:type="pct"/>
            <w:hideMark/>
          </w:tcPr>
          <w:p w14:paraId="04730DF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Nigg</w:t>
            </w:r>
          </w:p>
        </w:tc>
        <w:tc>
          <w:tcPr>
            <w:tcW w:w="2397" w:type="pct"/>
            <w:hideMark/>
          </w:tcPr>
          <w:p w14:paraId="4CEB7CD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Syndigo</w:t>
            </w:r>
          </w:p>
        </w:tc>
      </w:tr>
      <w:tr w:rsidR="003B5614" w:rsidRPr="005D4482" w14:paraId="7FFB2971" w14:textId="77777777" w:rsidTr="003B5614">
        <w:trPr>
          <w:trHeight w:val="20"/>
        </w:trPr>
        <w:tc>
          <w:tcPr>
            <w:tcW w:w="1372" w:type="pct"/>
            <w:hideMark/>
          </w:tcPr>
          <w:p w14:paraId="198DAF0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Dagan</w:t>
            </w:r>
          </w:p>
        </w:tc>
        <w:tc>
          <w:tcPr>
            <w:tcW w:w="1231" w:type="pct"/>
            <w:hideMark/>
          </w:tcPr>
          <w:p w14:paraId="6B7FC6E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Xavier</w:t>
            </w:r>
          </w:p>
        </w:tc>
        <w:tc>
          <w:tcPr>
            <w:tcW w:w="2397" w:type="pct"/>
            <w:hideMark/>
          </w:tcPr>
          <w:p w14:paraId="1FFE75D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Label Insight, Inc.</w:t>
            </w:r>
          </w:p>
        </w:tc>
      </w:tr>
      <w:tr w:rsidR="003B5614" w:rsidRPr="005D4482" w14:paraId="4402F081" w14:textId="77777777" w:rsidTr="003B5614">
        <w:trPr>
          <w:trHeight w:val="20"/>
        </w:trPr>
        <w:tc>
          <w:tcPr>
            <w:tcW w:w="1372" w:type="pct"/>
            <w:hideMark/>
          </w:tcPr>
          <w:p w14:paraId="6171D5A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Dalibor</w:t>
            </w:r>
          </w:p>
        </w:tc>
        <w:tc>
          <w:tcPr>
            <w:tcW w:w="1231" w:type="pct"/>
            <w:hideMark/>
          </w:tcPr>
          <w:p w14:paraId="671F30F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Biscevic</w:t>
            </w:r>
          </w:p>
        </w:tc>
        <w:tc>
          <w:tcPr>
            <w:tcW w:w="2397" w:type="pct"/>
            <w:hideMark/>
          </w:tcPr>
          <w:p w14:paraId="32A6CC9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Business Technologies Ltd</w:t>
            </w:r>
          </w:p>
        </w:tc>
      </w:tr>
      <w:tr w:rsidR="003B5614" w:rsidRPr="005D4482" w14:paraId="0A99FB97" w14:textId="77777777" w:rsidTr="003B5614">
        <w:trPr>
          <w:trHeight w:val="20"/>
        </w:trPr>
        <w:tc>
          <w:tcPr>
            <w:tcW w:w="1372" w:type="pct"/>
            <w:hideMark/>
          </w:tcPr>
          <w:p w14:paraId="3FD15B2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Damaris</w:t>
            </w:r>
          </w:p>
        </w:tc>
        <w:tc>
          <w:tcPr>
            <w:tcW w:w="1231" w:type="pct"/>
            <w:hideMark/>
          </w:tcPr>
          <w:p w14:paraId="5DA3D72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Siqueira</w:t>
            </w:r>
          </w:p>
        </w:tc>
        <w:tc>
          <w:tcPr>
            <w:tcW w:w="2397" w:type="pct"/>
            <w:hideMark/>
          </w:tcPr>
          <w:p w14:paraId="71815B5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Mars, Inc.</w:t>
            </w:r>
          </w:p>
        </w:tc>
      </w:tr>
      <w:tr w:rsidR="003B5614" w:rsidRPr="005D4482" w14:paraId="1BC20F11" w14:textId="77777777" w:rsidTr="003B5614">
        <w:trPr>
          <w:trHeight w:val="20"/>
        </w:trPr>
        <w:tc>
          <w:tcPr>
            <w:tcW w:w="1372" w:type="pct"/>
            <w:hideMark/>
          </w:tcPr>
          <w:p w14:paraId="5055816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Dana</w:t>
            </w:r>
          </w:p>
        </w:tc>
        <w:tc>
          <w:tcPr>
            <w:tcW w:w="1231" w:type="pct"/>
            <w:hideMark/>
          </w:tcPr>
          <w:p w14:paraId="7B5168E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Benson</w:t>
            </w:r>
          </w:p>
        </w:tc>
        <w:tc>
          <w:tcPr>
            <w:tcW w:w="2397" w:type="pct"/>
            <w:hideMark/>
          </w:tcPr>
          <w:p w14:paraId="7D32AA7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US</w:t>
            </w:r>
          </w:p>
        </w:tc>
      </w:tr>
      <w:tr w:rsidR="003B5614" w:rsidRPr="005D4482" w14:paraId="065685C5" w14:textId="77777777" w:rsidTr="003B5614">
        <w:trPr>
          <w:trHeight w:val="20"/>
        </w:trPr>
        <w:tc>
          <w:tcPr>
            <w:tcW w:w="1372" w:type="pct"/>
            <w:hideMark/>
          </w:tcPr>
          <w:p w14:paraId="7EC8BA7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Daniel</w:t>
            </w:r>
          </w:p>
        </w:tc>
        <w:tc>
          <w:tcPr>
            <w:tcW w:w="1231" w:type="pct"/>
            <w:hideMark/>
          </w:tcPr>
          <w:p w14:paraId="75A574E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Mueller-Sauter</w:t>
            </w:r>
          </w:p>
        </w:tc>
        <w:tc>
          <w:tcPr>
            <w:tcW w:w="2397" w:type="pct"/>
            <w:hideMark/>
          </w:tcPr>
          <w:p w14:paraId="678221C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Switzerland</w:t>
            </w:r>
          </w:p>
        </w:tc>
      </w:tr>
      <w:tr w:rsidR="003B5614" w:rsidRPr="005D4482" w14:paraId="57D3FB4A" w14:textId="77777777" w:rsidTr="003B5614">
        <w:trPr>
          <w:trHeight w:val="20"/>
        </w:trPr>
        <w:tc>
          <w:tcPr>
            <w:tcW w:w="1372" w:type="pct"/>
            <w:hideMark/>
          </w:tcPr>
          <w:p w14:paraId="40568C1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Daniel</w:t>
            </w:r>
          </w:p>
        </w:tc>
        <w:tc>
          <w:tcPr>
            <w:tcW w:w="1231" w:type="pct"/>
            <w:hideMark/>
          </w:tcPr>
          <w:p w14:paraId="5348362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Zabalet</w:t>
            </w:r>
          </w:p>
        </w:tc>
        <w:tc>
          <w:tcPr>
            <w:tcW w:w="2397" w:type="pct"/>
            <w:hideMark/>
          </w:tcPr>
          <w:p w14:paraId="1453399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Commport Communications Int'l Inc.</w:t>
            </w:r>
          </w:p>
        </w:tc>
      </w:tr>
      <w:tr w:rsidR="003B5614" w:rsidRPr="005D4482" w14:paraId="08CD021B" w14:textId="77777777" w:rsidTr="003B5614">
        <w:trPr>
          <w:trHeight w:val="20"/>
        </w:trPr>
        <w:tc>
          <w:tcPr>
            <w:tcW w:w="1372" w:type="pct"/>
            <w:hideMark/>
          </w:tcPr>
          <w:p w14:paraId="7A5C25A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Dariusz</w:t>
            </w:r>
          </w:p>
        </w:tc>
        <w:tc>
          <w:tcPr>
            <w:tcW w:w="1231" w:type="pct"/>
            <w:hideMark/>
          </w:tcPr>
          <w:p w14:paraId="3C1CE3A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Jóźwik</w:t>
            </w:r>
          </w:p>
        </w:tc>
        <w:tc>
          <w:tcPr>
            <w:tcW w:w="2397" w:type="pct"/>
            <w:hideMark/>
          </w:tcPr>
          <w:p w14:paraId="3B56B79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Comarch</w:t>
            </w:r>
          </w:p>
        </w:tc>
      </w:tr>
      <w:tr w:rsidR="003B5614" w:rsidRPr="005D4482" w14:paraId="41057E6A" w14:textId="77777777" w:rsidTr="003B5614">
        <w:trPr>
          <w:trHeight w:val="20"/>
        </w:trPr>
        <w:tc>
          <w:tcPr>
            <w:tcW w:w="1372" w:type="pct"/>
            <w:hideMark/>
          </w:tcPr>
          <w:p w14:paraId="3BD683C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David</w:t>
            </w:r>
          </w:p>
        </w:tc>
        <w:tc>
          <w:tcPr>
            <w:tcW w:w="1231" w:type="pct"/>
            <w:hideMark/>
          </w:tcPr>
          <w:p w14:paraId="2F8A251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Buckley</w:t>
            </w:r>
          </w:p>
        </w:tc>
        <w:tc>
          <w:tcPr>
            <w:tcW w:w="2397" w:type="pct"/>
            <w:hideMark/>
          </w:tcPr>
          <w:p w14:paraId="61BD94E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Global Office</w:t>
            </w:r>
          </w:p>
        </w:tc>
      </w:tr>
      <w:tr w:rsidR="003B5614" w:rsidRPr="005D4482" w14:paraId="540838A1" w14:textId="77777777" w:rsidTr="003B5614">
        <w:trPr>
          <w:trHeight w:val="20"/>
        </w:trPr>
        <w:tc>
          <w:tcPr>
            <w:tcW w:w="1372" w:type="pct"/>
            <w:hideMark/>
          </w:tcPr>
          <w:p w14:paraId="0ACF79F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David</w:t>
            </w:r>
          </w:p>
        </w:tc>
        <w:tc>
          <w:tcPr>
            <w:tcW w:w="1231" w:type="pct"/>
            <w:hideMark/>
          </w:tcPr>
          <w:p w14:paraId="5486707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Hackbarth</w:t>
            </w:r>
          </w:p>
        </w:tc>
        <w:tc>
          <w:tcPr>
            <w:tcW w:w="2397" w:type="pct"/>
            <w:hideMark/>
          </w:tcPr>
          <w:p w14:paraId="4496460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Procter &amp; Gamble Co.</w:t>
            </w:r>
          </w:p>
        </w:tc>
      </w:tr>
      <w:tr w:rsidR="003B5614" w:rsidRPr="005D4482" w14:paraId="5CD3AE51" w14:textId="77777777" w:rsidTr="003B5614">
        <w:trPr>
          <w:trHeight w:val="20"/>
        </w:trPr>
        <w:tc>
          <w:tcPr>
            <w:tcW w:w="1372" w:type="pct"/>
            <w:hideMark/>
          </w:tcPr>
          <w:p w14:paraId="5A714F0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David</w:t>
            </w:r>
          </w:p>
        </w:tc>
        <w:tc>
          <w:tcPr>
            <w:tcW w:w="1231" w:type="pct"/>
            <w:hideMark/>
          </w:tcPr>
          <w:p w14:paraId="47F1B7E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Vega</w:t>
            </w:r>
          </w:p>
        </w:tc>
        <w:tc>
          <w:tcPr>
            <w:tcW w:w="2397" w:type="pct"/>
            <w:hideMark/>
          </w:tcPr>
          <w:p w14:paraId="1F2801A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General Mills, Inc.</w:t>
            </w:r>
          </w:p>
        </w:tc>
      </w:tr>
      <w:tr w:rsidR="003B5614" w:rsidRPr="005D4482" w14:paraId="74F221AD" w14:textId="77777777" w:rsidTr="003B5614">
        <w:trPr>
          <w:trHeight w:val="20"/>
        </w:trPr>
        <w:tc>
          <w:tcPr>
            <w:tcW w:w="1372" w:type="pct"/>
            <w:hideMark/>
          </w:tcPr>
          <w:p w14:paraId="3FD34D0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lastRenderedPageBreak/>
              <w:t>Delia Claudia</w:t>
            </w:r>
          </w:p>
        </w:tc>
        <w:tc>
          <w:tcPr>
            <w:tcW w:w="1231" w:type="pct"/>
            <w:hideMark/>
          </w:tcPr>
          <w:p w14:paraId="283F5CE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Ionescu</w:t>
            </w:r>
          </w:p>
        </w:tc>
        <w:tc>
          <w:tcPr>
            <w:tcW w:w="2397" w:type="pct"/>
            <w:hideMark/>
          </w:tcPr>
          <w:p w14:paraId="21DB4BA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METRONOM GmbH</w:t>
            </w:r>
          </w:p>
        </w:tc>
      </w:tr>
      <w:tr w:rsidR="003B5614" w:rsidRPr="005D4482" w14:paraId="146C2593" w14:textId="77777777" w:rsidTr="003B5614">
        <w:trPr>
          <w:trHeight w:val="20"/>
        </w:trPr>
        <w:tc>
          <w:tcPr>
            <w:tcW w:w="1372" w:type="pct"/>
            <w:hideMark/>
          </w:tcPr>
          <w:p w14:paraId="0802EC2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Deniz</w:t>
            </w:r>
          </w:p>
        </w:tc>
        <w:tc>
          <w:tcPr>
            <w:tcW w:w="1231" w:type="pct"/>
            <w:hideMark/>
          </w:tcPr>
          <w:p w14:paraId="732A42D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Ipekten</w:t>
            </w:r>
          </w:p>
        </w:tc>
        <w:tc>
          <w:tcPr>
            <w:tcW w:w="2397" w:type="pct"/>
            <w:hideMark/>
          </w:tcPr>
          <w:p w14:paraId="37535EE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Nestlé</w:t>
            </w:r>
          </w:p>
        </w:tc>
      </w:tr>
      <w:tr w:rsidR="003B5614" w:rsidRPr="005D4482" w14:paraId="41F4BC36" w14:textId="77777777" w:rsidTr="003B5614">
        <w:trPr>
          <w:trHeight w:val="20"/>
        </w:trPr>
        <w:tc>
          <w:tcPr>
            <w:tcW w:w="1372" w:type="pct"/>
            <w:hideMark/>
          </w:tcPr>
          <w:p w14:paraId="13EA3C9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Dilip</w:t>
            </w:r>
          </w:p>
        </w:tc>
        <w:tc>
          <w:tcPr>
            <w:tcW w:w="1231" w:type="pct"/>
            <w:hideMark/>
          </w:tcPr>
          <w:p w14:paraId="1C232B9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Daswani</w:t>
            </w:r>
          </w:p>
        </w:tc>
        <w:tc>
          <w:tcPr>
            <w:tcW w:w="2397" w:type="pct"/>
            <w:hideMark/>
          </w:tcPr>
          <w:p w14:paraId="0C4B5B2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Qliktag Software (formally Zeebric LLC)</w:t>
            </w:r>
          </w:p>
        </w:tc>
      </w:tr>
      <w:tr w:rsidR="003B5614" w:rsidRPr="005D4482" w14:paraId="1BD7D7B8" w14:textId="77777777" w:rsidTr="003B5614">
        <w:trPr>
          <w:trHeight w:val="20"/>
        </w:trPr>
        <w:tc>
          <w:tcPr>
            <w:tcW w:w="1372" w:type="pct"/>
            <w:hideMark/>
          </w:tcPr>
          <w:p w14:paraId="64E543A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Dirk</w:t>
            </w:r>
          </w:p>
        </w:tc>
        <w:tc>
          <w:tcPr>
            <w:tcW w:w="1231" w:type="pct"/>
            <w:hideMark/>
          </w:tcPr>
          <w:p w14:paraId="4A62187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Beyl</w:t>
            </w:r>
          </w:p>
        </w:tc>
        <w:tc>
          <w:tcPr>
            <w:tcW w:w="2397" w:type="pct"/>
            <w:hideMark/>
          </w:tcPr>
          <w:p w14:paraId="305083A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Kaufland Stiftung &amp; Co. KG</w:t>
            </w:r>
          </w:p>
        </w:tc>
      </w:tr>
      <w:tr w:rsidR="003B5614" w:rsidRPr="005D4482" w14:paraId="2C4A639F" w14:textId="77777777" w:rsidTr="003B5614">
        <w:trPr>
          <w:trHeight w:val="20"/>
        </w:trPr>
        <w:tc>
          <w:tcPr>
            <w:tcW w:w="1372" w:type="pct"/>
            <w:hideMark/>
          </w:tcPr>
          <w:p w14:paraId="427B61D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Donna</w:t>
            </w:r>
          </w:p>
        </w:tc>
        <w:tc>
          <w:tcPr>
            <w:tcW w:w="1231" w:type="pct"/>
            <w:hideMark/>
          </w:tcPr>
          <w:p w14:paraId="1265778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Debenham</w:t>
            </w:r>
          </w:p>
        </w:tc>
        <w:tc>
          <w:tcPr>
            <w:tcW w:w="2397" w:type="pct"/>
            <w:hideMark/>
          </w:tcPr>
          <w:p w14:paraId="59A8657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Mondelez International</w:t>
            </w:r>
          </w:p>
        </w:tc>
      </w:tr>
      <w:tr w:rsidR="003B5614" w:rsidRPr="005D4482" w14:paraId="39853198" w14:textId="77777777" w:rsidTr="003B5614">
        <w:trPr>
          <w:trHeight w:val="20"/>
        </w:trPr>
        <w:tc>
          <w:tcPr>
            <w:tcW w:w="1372" w:type="pct"/>
            <w:hideMark/>
          </w:tcPr>
          <w:p w14:paraId="3CDCA43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Donna</w:t>
            </w:r>
          </w:p>
        </w:tc>
        <w:tc>
          <w:tcPr>
            <w:tcW w:w="1231" w:type="pct"/>
            <w:hideMark/>
          </w:tcPr>
          <w:p w14:paraId="77951A4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Hill</w:t>
            </w:r>
          </w:p>
        </w:tc>
        <w:tc>
          <w:tcPr>
            <w:tcW w:w="2397" w:type="pct"/>
            <w:hideMark/>
          </w:tcPr>
          <w:p w14:paraId="2E1D6A5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Dean Foods Company</w:t>
            </w:r>
          </w:p>
        </w:tc>
      </w:tr>
      <w:tr w:rsidR="003B5614" w:rsidRPr="005D4482" w14:paraId="6E86D36C" w14:textId="77777777" w:rsidTr="003B5614">
        <w:trPr>
          <w:trHeight w:val="20"/>
        </w:trPr>
        <w:tc>
          <w:tcPr>
            <w:tcW w:w="1372" w:type="pct"/>
            <w:hideMark/>
          </w:tcPr>
          <w:p w14:paraId="45CC719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Dylan</w:t>
            </w:r>
          </w:p>
        </w:tc>
        <w:tc>
          <w:tcPr>
            <w:tcW w:w="1231" w:type="pct"/>
            <w:hideMark/>
          </w:tcPr>
          <w:p w14:paraId="4F2E210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Lippincott</w:t>
            </w:r>
          </w:p>
        </w:tc>
        <w:tc>
          <w:tcPr>
            <w:tcW w:w="2397" w:type="pct"/>
            <w:hideMark/>
          </w:tcPr>
          <w:p w14:paraId="37B67A8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Johnson &amp; Johnson</w:t>
            </w:r>
          </w:p>
        </w:tc>
      </w:tr>
      <w:tr w:rsidR="003B5614" w:rsidRPr="005D4482" w14:paraId="3C9968CE" w14:textId="77777777" w:rsidTr="003B5614">
        <w:trPr>
          <w:trHeight w:val="20"/>
        </w:trPr>
        <w:tc>
          <w:tcPr>
            <w:tcW w:w="1372" w:type="pct"/>
            <w:hideMark/>
          </w:tcPr>
          <w:p w14:paraId="4569BC4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Ed</w:t>
            </w:r>
          </w:p>
        </w:tc>
        <w:tc>
          <w:tcPr>
            <w:tcW w:w="1231" w:type="pct"/>
            <w:hideMark/>
          </w:tcPr>
          <w:p w14:paraId="046925A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Collins</w:t>
            </w:r>
          </w:p>
        </w:tc>
        <w:tc>
          <w:tcPr>
            <w:tcW w:w="2397" w:type="pct"/>
            <w:hideMark/>
          </w:tcPr>
          <w:p w14:paraId="50D5FEB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Brandbank</w:t>
            </w:r>
          </w:p>
        </w:tc>
      </w:tr>
      <w:tr w:rsidR="003B5614" w:rsidRPr="005D4482" w14:paraId="7E9616BC" w14:textId="77777777" w:rsidTr="003B5614">
        <w:trPr>
          <w:trHeight w:val="20"/>
        </w:trPr>
        <w:tc>
          <w:tcPr>
            <w:tcW w:w="1372" w:type="pct"/>
            <w:hideMark/>
          </w:tcPr>
          <w:p w14:paraId="645674C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Ed</w:t>
            </w:r>
          </w:p>
        </w:tc>
        <w:tc>
          <w:tcPr>
            <w:tcW w:w="1231" w:type="pct"/>
            <w:hideMark/>
          </w:tcPr>
          <w:p w14:paraId="63CA331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Jesus</w:t>
            </w:r>
          </w:p>
        </w:tc>
        <w:tc>
          <w:tcPr>
            <w:tcW w:w="2397" w:type="pct"/>
            <w:hideMark/>
          </w:tcPr>
          <w:p w14:paraId="5F16891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Chep</w:t>
            </w:r>
          </w:p>
        </w:tc>
      </w:tr>
      <w:tr w:rsidR="003B5614" w:rsidRPr="005D4482" w14:paraId="3381B7D3" w14:textId="77777777" w:rsidTr="003B5614">
        <w:trPr>
          <w:trHeight w:val="20"/>
        </w:trPr>
        <w:tc>
          <w:tcPr>
            <w:tcW w:w="1372" w:type="pct"/>
            <w:hideMark/>
          </w:tcPr>
          <w:p w14:paraId="5EF3334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Ed</w:t>
            </w:r>
          </w:p>
        </w:tc>
        <w:tc>
          <w:tcPr>
            <w:tcW w:w="1231" w:type="pct"/>
            <w:hideMark/>
          </w:tcPr>
          <w:p w14:paraId="3302930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Treacy</w:t>
            </w:r>
          </w:p>
        </w:tc>
        <w:tc>
          <w:tcPr>
            <w:tcW w:w="2397" w:type="pct"/>
            <w:hideMark/>
          </w:tcPr>
          <w:p w14:paraId="04CFD09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Produce Marketing Association (PMA)</w:t>
            </w:r>
          </w:p>
        </w:tc>
      </w:tr>
      <w:tr w:rsidR="003B5614" w:rsidRPr="005D4482" w14:paraId="3C2A31E9" w14:textId="77777777" w:rsidTr="003B5614">
        <w:trPr>
          <w:trHeight w:val="20"/>
        </w:trPr>
        <w:tc>
          <w:tcPr>
            <w:tcW w:w="1372" w:type="pct"/>
            <w:hideMark/>
          </w:tcPr>
          <w:p w14:paraId="1275EF6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Elia</w:t>
            </w:r>
          </w:p>
        </w:tc>
        <w:tc>
          <w:tcPr>
            <w:tcW w:w="1231" w:type="pct"/>
            <w:hideMark/>
          </w:tcPr>
          <w:p w14:paraId="516CE18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Picelli</w:t>
            </w:r>
          </w:p>
        </w:tc>
        <w:tc>
          <w:tcPr>
            <w:tcW w:w="2397" w:type="pct"/>
            <w:hideMark/>
          </w:tcPr>
          <w:p w14:paraId="591600D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Italy</w:t>
            </w:r>
          </w:p>
        </w:tc>
      </w:tr>
      <w:tr w:rsidR="003B5614" w:rsidRPr="005D4482" w14:paraId="1062E1FA" w14:textId="77777777" w:rsidTr="003B5614">
        <w:trPr>
          <w:trHeight w:val="20"/>
        </w:trPr>
        <w:tc>
          <w:tcPr>
            <w:tcW w:w="1372" w:type="pct"/>
            <w:hideMark/>
          </w:tcPr>
          <w:p w14:paraId="39C9854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Elif</w:t>
            </w:r>
          </w:p>
        </w:tc>
        <w:tc>
          <w:tcPr>
            <w:tcW w:w="1231" w:type="pct"/>
            <w:hideMark/>
          </w:tcPr>
          <w:p w14:paraId="030A88C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MUFTUOGLU</w:t>
            </w:r>
          </w:p>
        </w:tc>
        <w:tc>
          <w:tcPr>
            <w:tcW w:w="2397" w:type="pct"/>
            <w:hideMark/>
          </w:tcPr>
          <w:p w14:paraId="462EE70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Turkey</w:t>
            </w:r>
          </w:p>
        </w:tc>
      </w:tr>
      <w:tr w:rsidR="003B5614" w:rsidRPr="005D4482" w14:paraId="0EE7745D" w14:textId="77777777" w:rsidTr="003B5614">
        <w:trPr>
          <w:trHeight w:val="20"/>
        </w:trPr>
        <w:tc>
          <w:tcPr>
            <w:tcW w:w="1372" w:type="pct"/>
            <w:hideMark/>
          </w:tcPr>
          <w:p w14:paraId="3C83EEC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Elizabeth</w:t>
            </w:r>
          </w:p>
        </w:tc>
        <w:tc>
          <w:tcPr>
            <w:tcW w:w="1231" w:type="pct"/>
            <w:hideMark/>
          </w:tcPr>
          <w:p w14:paraId="2C6C935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McGahan</w:t>
            </w:r>
          </w:p>
        </w:tc>
        <w:tc>
          <w:tcPr>
            <w:tcW w:w="2397" w:type="pct"/>
            <w:hideMark/>
          </w:tcPr>
          <w:p w14:paraId="5C5DA09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Procter &amp; Gamble Co.</w:t>
            </w:r>
          </w:p>
        </w:tc>
      </w:tr>
      <w:tr w:rsidR="003B5614" w:rsidRPr="005D4482" w14:paraId="294226F4" w14:textId="77777777" w:rsidTr="003B5614">
        <w:trPr>
          <w:trHeight w:val="20"/>
        </w:trPr>
        <w:tc>
          <w:tcPr>
            <w:tcW w:w="1372" w:type="pct"/>
            <w:hideMark/>
          </w:tcPr>
          <w:p w14:paraId="6067D8A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Elizabeth</w:t>
            </w:r>
          </w:p>
        </w:tc>
        <w:tc>
          <w:tcPr>
            <w:tcW w:w="1231" w:type="pct"/>
            <w:hideMark/>
          </w:tcPr>
          <w:p w14:paraId="0AEF090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Sertl</w:t>
            </w:r>
          </w:p>
        </w:tc>
        <w:tc>
          <w:tcPr>
            <w:tcW w:w="2397" w:type="pct"/>
            <w:hideMark/>
          </w:tcPr>
          <w:p w14:paraId="0F396E1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US</w:t>
            </w:r>
          </w:p>
        </w:tc>
      </w:tr>
      <w:tr w:rsidR="003B5614" w:rsidRPr="005D4482" w14:paraId="2BA5E910" w14:textId="77777777" w:rsidTr="003B5614">
        <w:trPr>
          <w:trHeight w:val="20"/>
        </w:trPr>
        <w:tc>
          <w:tcPr>
            <w:tcW w:w="1372" w:type="pct"/>
            <w:hideMark/>
          </w:tcPr>
          <w:p w14:paraId="69DD1F0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Elizabeth</w:t>
            </w:r>
          </w:p>
        </w:tc>
        <w:tc>
          <w:tcPr>
            <w:tcW w:w="1231" w:type="pct"/>
            <w:hideMark/>
          </w:tcPr>
          <w:p w14:paraId="62FB445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Waldorf</w:t>
            </w:r>
          </w:p>
        </w:tc>
        <w:tc>
          <w:tcPr>
            <w:tcW w:w="2397" w:type="pct"/>
            <w:hideMark/>
          </w:tcPr>
          <w:p w14:paraId="5C79119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TraceLink</w:t>
            </w:r>
          </w:p>
        </w:tc>
      </w:tr>
      <w:tr w:rsidR="003B5614" w:rsidRPr="005D4482" w14:paraId="0D321AA5" w14:textId="77777777" w:rsidTr="003B5614">
        <w:trPr>
          <w:trHeight w:val="20"/>
        </w:trPr>
        <w:tc>
          <w:tcPr>
            <w:tcW w:w="1372" w:type="pct"/>
            <w:hideMark/>
          </w:tcPr>
          <w:p w14:paraId="16EADEA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Elizabeth</w:t>
            </w:r>
          </w:p>
        </w:tc>
        <w:tc>
          <w:tcPr>
            <w:tcW w:w="1231" w:type="pct"/>
            <w:hideMark/>
          </w:tcPr>
          <w:p w14:paraId="4B6CB6A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Wilson</w:t>
            </w:r>
          </w:p>
        </w:tc>
        <w:tc>
          <w:tcPr>
            <w:tcW w:w="2397" w:type="pct"/>
            <w:hideMark/>
          </w:tcPr>
          <w:p w14:paraId="24A947B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Kellogg Company</w:t>
            </w:r>
          </w:p>
        </w:tc>
      </w:tr>
      <w:tr w:rsidR="003B5614" w:rsidRPr="005D4482" w14:paraId="555E6E41" w14:textId="77777777" w:rsidTr="003B5614">
        <w:trPr>
          <w:trHeight w:val="20"/>
        </w:trPr>
        <w:tc>
          <w:tcPr>
            <w:tcW w:w="1372" w:type="pct"/>
            <w:hideMark/>
          </w:tcPr>
          <w:p w14:paraId="5634DE8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Ellis</w:t>
            </w:r>
          </w:p>
        </w:tc>
        <w:tc>
          <w:tcPr>
            <w:tcW w:w="1231" w:type="pct"/>
            <w:hideMark/>
          </w:tcPr>
          <w:p w14:paraId="45495F1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Wong</w:t>
            </w:r>
          </w:p>
        </w:tc>
        <w:tc>
          <w:tcPr>
            <w:tcW w:w="2397" w:type="pct"/>
            <w:hideMark/>
          </w:tcPr>
          <w:p w14:paraId="2AD2003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Intagora</w:t>
            </w:r>
          </w:p>
        </w:tc>
      </w:tr>
      <w:tr w:rsidR="003B5614" w:rsidRPr="005D4482" w14:paraId="10FC6B1C" w14:textId="77777777" w:rsidTr="003B5614">
        <w:trPr>
          <w:trHeight w:val="20"/>
        </w:trPr>
        <w:tc>
          <w:tcPr>
            <w:tcW w:w="1372" w:type="pct"/>
            <w:hideMark/>
          </w:tcPr>
          <w:p w14:paraId="22B8A9A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Emily</w:t>
            </w:r>
          </w:p>
        </w:tc>
        <w:tc>
          <w:tcPr>
            <w:tcW w:w="1231" w:type="pct"/>
            <w:hideMark/>
          </w:tcPr>
          <w:p w14:paraId="21503C3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Radecki</w:t>
            </w:r>
          </w:p>
        </w:tc>
        <w:tc>
          <w:tcPr>
            <w:tcW w:w="2397" w:type="pct"/>
            <w:hideMark/>
          </w:tcPr>
          <w:p w14:paraId="1E21C7D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1WorldSync, Inc.</w:t>
            </w:r>
          </w:p>
        </w:tc>
      </w:tr>
      <w:tr w:rsidR="003B5614" w:rsidRPr="005D4482" w14:paraId="33C08F16" w14:textId="77777777" w:rsidTr="003B5614">
        <w:trPr>
          <w:trHeight w:val="20"/>
        </w:trPr>
        <w:tc>
          <w:tcPr>
            <w:tcW w:w="1372" w:type="pct"/>
            <w:hideMark/>
          </w:tcPr>
          <w:p w14:paraId="3EA5C92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Enrique</w:t>
            </w:r>
          </w:p>
        </w:tc>
        <w:tc>
          <w:tcPr>
            <w:tcW w:w="1231" w:type="pct"/>
            <w:hideMark/>
          </w:tcPr>
          <w:p w14:paraId="79225E3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Cruz</w:t>
            </w:r>
          </w:p>
        </w:tc>
        <w:tc>
          <w:tcPr>
            <w:tcW w:w="2397" w:type="pct"/>
            <w:hideMark/>
          </w:tcPr>
          <w:p w14:paraId="368552A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Helen of Troy</w:t>
            </w:r>
          </w:p>
        </w:tc>
      </w:tr>
      <w:tr w:rsidR="003B5614" w:rsidRPr="005D4482" w14:paraId="2C88C7A7" w14:textId="77777777" w:rsidTr="003B5614">
        <w:trPr>
          <w:trHeight w:val="20"/>
        </w:trPr>
        <w:tc>
          <w:tcPr>
            <w:tcW w:w="1372" w:type="pct"/>
            <w:hideMark/>
          </w:tcPr>
          <w:p w14:paraId="7D3DFE3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Ephraim</w:t>
            </w:r>
          </w:p>
        </w:tc>
        <w:tc>
          <w:tcPr>
            <w:tcW w:w="1231" w:type="pct"/>
            <w:hideMark/>
          </w:tcPr>
          <w:p w14:paraId="4E4F02F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Mokheseng</w:t>
            </w:r>
          </w:p>
        </w:tc>
        <w:tc>
          <w:tcPr>
            <w:tcW w:w="2397" w:type="pct"/>
            <w:hideMark/>
          </w:tcPr>
          <w:p w14:paraId="4831760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South Africa</w:t>
            </w:r>
          </w:p>
        </w:tc>
      </w:tr>
      <w:tr w:rsidR="003B5614" w:rsidRPr="005D4482" w14:paraId="02DB692A" w14:textId="77777777" w:rsidTr="003B5614">
        <w:trPr>
          <w:trHeight w:val="20"/>
        </w:trPr>
        <w:tc>
          <w:tcPr>
            <w:tcW w:w="1372" w:type="pct"/>
            <w:hideMark/>
          </w:tcPr>
          <w:p w14:paraId="1660097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Eric</w:t>
            </w:r>
          </w:p>
        </w:tc>
        <w:tc>
          <w:tcPr>
            <w:tcW w:w="1231" w:type="pct"/>
            <w:hideMark/>
          </w:tcPr>
          <w:p w14:paraId="7D58E69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Ginsburg</w:t>
            </w:r>
          </w:p>
        </w:tc>
        <w:tc>
          <w:tcPr>
            <w:tcW w:w="2397" w:type="pct"/>
            <w:hideMark/>
          </w:tcPr>
          <w:p w14:paraId="5693E59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Sazerac Company, Inc.</w:t>
            </w:r>
          </w:p>
        </w:tc>
      </w:tr>
      <w:tr w:rsidR="003B5614" w:rsidRPr="005D4482" w14:paraId="5C8781A5" w14:textId="77777777" w:rsidTr="003B5614">
        <w:trPr>
          <w:trHeight w:val="20"/>
        </w:trPr>
        <w:tc>
          <w:tcPr>
            <w:tcW w:w="1372" w:type="pct"/>
            <w:hideMark/>
          </w:tcPr>
          <w:p w14:paraId="365E102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Erin</w:t>
            </w:r>
          </w:p>
        </w:tc>
        <w:tc>
          <w:tcPr>
            <w:tcW w:w="1231" w:type="pct"/>
            <w:hideMark/>
          </w:tcPr>
          <w:p w14:paraId="519F76B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Brown</w:t>
            </w:r>
          </w:p>
        </w:tc>
        <w:tc>
          <w:tcPr>
            <w:tcW w:w="2397" w:type="pct"/>
            <w:hideMark/>
          </w:tcPr>
          <w:p w14:paraId="6D9A890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Best Buy Co., Inc.</w:t>
            </w:r>
          </w:p>
        </w:tc>
      </w:tr>
      <w:tr w:rsidR="003B5614" w:rsidRPr="005D4482" w14:paraId="28EFAFA8" w14:textId="77777777" w:rsidTr="003B5614">
        <w:trPr>
          <w:trHeight w:val="20"/>
        </w:trPr>
        <w:tc>
          <w:tcPr>
            <w:tcW w:w="1372" w:type="pct"/>
            <w:hideMark/>
          </w:tcPr>
          <w:p w14:paraId="5585887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Ethem</w:t>
            </w:r>
          </w:p>
        </w:tc>
        <w:tc>
          <w:tcPr>
            <w:tcW w:w="1231" w:type="pct"/>
            <w:hideMark/>
          </w:tcPr>
          <w:p w14:paraId="7ED0D17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Kamanlı</w:t>
            </w:r>
          </w:p>
        </w:tc>
        <w:tc>
          <w:tcPr>
            <w:tcW w:w="2397" w:type="pct"/>
            <w:hideMark/>
          </w:tcPr>
          <w:p w14:paraId="2C00775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Migros-Genossenschafts-Bund</w:t>
            </w:r>
          </w:p>
        </w:tc>
      </w:tr>
      <w:tr w:rsidR="003B5614" w:rsidRPr="005D4482" w14:paraId="25AA70E2" w14:textId="77777777" w:rsidTr="003B5614">
        <w:trPr>
          <w:trHeight w:val="20"/>
        </w:trPr>
        <w:tc>
          <w:tcPr>
            <w:tcW w:w="1372" w:type="pct"/>
            <w:hideMark/>
          </w:tcPr>
          <w:p w14:paraId="0E32927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Eugen</w:t>
            </w:r>
          </w:p>
        </w:tc>
        <w:tc>
          <w:tcPr>
            <w:tcW w:w="1231" w:type="pct"/>
            <w:hideMark/>
          </w:tcPr>
          <w:p w14:paraId="45293E7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Sehorz</w:t>
            </w:r>
          </w:p>
        </w:tc>
        <w:tc>
          <w:tcPr>
            <w:tcW w:w="2397" w:type="pct"/>
            <w:hideMark/>
          </w:tcPr>
          <w:p w14:paraId="5A4F0CC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Austria</w:t>
            </w:r>
          </w:p>
        </w:tc>
      </w:tr>
      <w:tr w:rsidR="003B5614" w:rsidRPr="005D4482" w14:paraId="4102BE50" w14:textId="77777777" w:rsidTr="003B5614">
        <w:trPr>
          <w:trHeight w:val="20"/>
        </w:trPr>
        <w:tc>
          <w:tcPr>
            <w:tcW w:w="1372" w:type="pct"/>
            <w:hideMark/>
          </w:tcPr>
          <w:p w14:paraId="16B95D3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Fabien</w:t>
            </w:r>
          </w:p>
        </w:tc>
        <w:tc>
          <w:tcPr>
            <w:tcW w:w="1231" w:type="pct"/>
            <w:hideMark/>
          </w:tcPr>
          <w:p w14:paraId="603A4CB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Rouet</w:t>
            </w:r>
          </w:p>
        </w:tc>
        <w:tc>
          <w:tcPr>
            <w:tcW w:w="2397" w:type="pct"/>
            <w:hideMark/>
          </w:tcPr>
          <w:p w14:paraId="379DEFB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BioMérieux SA</w:t>
            </w:r>
          </w:p>
        </w:tc>
      </w:tr>
      <w:tr w:rsidR="003B5614" w:rsidRPr="005D4482" w14:paraId="11F77B53" w14:textId="77777777" w:rsidTr="003B5614">
        <w:trPr>
          <w:trHeight w:val="20"/>
        </w:trPr>
        <w:tc>
          <w:tcPr>
            <w:tcW w:w="1372" w:type="pct"/>
            <w:hideMark/>
          </w:tcPr>
          <w:p w14:paraId="214BD3B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Fairouz</w:t>
            </w:r>
          </w:p>
        </w:tc>
        <w:tc>
          <w:tcPr>
            <w:tcW w:w="1231" w:type="pct"/>
            <w:hideMark/>
          </w:tcPr>
          <w:p w14:paraId="7504CB7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Ghiati</w:t>
            </w:r>
          </w:p>
        </w:tc>
        <w:tc>
          <w:tcPr>
            <w:tcW w:w="2397" w:type="pct"/>
            <w:hideMark/>
          </w:tcPr>
          <w:p w14:paraId="53FFA8B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Canada</w:t>
            </w:r>
          </w:p>
        </w:tc>
      </w:tr>
      <w:tr w:rsidR="003B5614" w:rsidRPr="005D4482" w14:paraId="6D8E2E8D" w14:textId="77777777" w:rsidTr="003B5614">
        <w:trPr>
          <w:trHeight w:val="20"/>
        </w:trPr>
        <w:tc>
          <w:tcPr>
            <w:tcW w:w="1372" w:type="pct"/>
            <w:hideMark/>
          </w:tcPr>
          <w:p w14:paraId="5E42DDA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Fatemeh</w:t>
            </w:r>
          </w:p>
        </w:tc>
        <w:tc>
          <w:tcPr>
            <w:tcW w:w="1231" w:type="pct"/>
            <w:hideMark/>
          </w:tcPr>
          <w:p w14:paraId="463DC92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Shabannejad</w:t>
            </w:r>
          </w:p>
        </w:tc>
        <w:tc>
          <w:tcPr>
            <w:tcW w:w="2397" w:type="pct"/>
            <w:hideMark/>
          </w:tcPr>
          <w:p w14:paraId="4B5A983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Iran</w:t>
            </w:r>
          </w:p>
        </w:tc>
      </w:tr>
      <w:tr w:rsidR="003B5614" w:rsidRPr="005D4482" w14:paraId="44785A18" w14:textId="77777777" w:rsidTr="003B5614">
        <w:trPr>
          <w:trHeight w:val="20"/>
        </w:trPr>
        <w:tc>
          <w:tcPr>
            <w:tcW w:w="1372" w:type="pct"/>
            <w:hideMark/>
          </w:tcPr>
          <w:p w14:paraId="029CB66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Felipe</w:t>
            </w:r>
          </w:p>
        </w:tc>
        <w:tc>
          <w:tcPr>
            <w:tcW w:w="1231" w:type="pct"/>
            <w:hideMark/>
          </w:tcPr>
          <w:p w14:paraId="510D9B7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Serrano Sanchez</w:t>
            </w:r>
          </w:p>
        </w:tc>
        <w:tc>
          <w:tcPr>
            <w:tcW w:w="2397" w:type="pct"/>
            <w:hideMark/>
          </w:tcPr>
          <w:p w14:paraId="1211806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Colombia</w:t>
            </w:r>
          </w:p>
        </w:tc>
      </w:tr>
      <w:tr w:rsidR="003B5614" w:rsidRPr="005D4482" w14:paraId="3DD35FDA" w14:textId="77777777" w:rsidTr="003B5614">
        <w:trPr>
          <w:trHeight w:val="20"/>
        </w:trPr>
        <w:tc>
          <w:tcPr>
            <w:tcW w:w="1372" w:type="pct"/>
            <w:hideMark/>
          </w:tcPr>
          <w:p w14:paraId="582520A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Fernando</w:t>
            </w:r>
          </w:p>
        </w:tc>
        <w:tc>
          <w:tcPr>
            <w:tcW w:w="1231" w:type="pct"/>
            <w:hideMark/>
          </w:tcPr>
          <w:p w14:paraId="2362DA5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Pereira</w:t>
            </w:r>
          </w:p>
        </w:tc>
        <w:tc>
          <w:tcPr>
            <w:tcW w:w="2397" w:type="pct"/>
            <w:hideMark/>
          </w:tcPr>
          <w:p w14:paraId="225F51D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Saphety Level SA</w:t>
            </w:r>
          </w:p>
        </w:tc>
      </w:tr>
      <w:tr w:rsidR="003B5614" w:rsidRPr="005D4482" w14:paraId="7A9AEDDF" w14:textId="77777777" w:rsidTr="003B5614">
        <w:trPr>
          <w:trHeight w:val="20"/>
        </w:trPr>
        <w:tc>
          <w:tcPr>
            <w:tcW w:w="1372" w:type="pct"/>
            <w:hideMark/>
          </w:tcPr>
          <w:p w14:paraId="7110F14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Ferran</w:t>
            </w:r>
          </w:p>
        </w:tc>
        <w:tc>
          <w:tcPr>
            <w:tcW w:w="1231" w:type="pct"/>
            <w:hideMark/>
          </w:tcPr>
          <w:p w14:paraId="32043A4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Domenech Fuste</w:t>
            </w:r>
          </w:p>
        </w:tc>
        <w:tc>
          <w:tcPr>
            <w:tcW w:w="2397" w:type="pct"/>
            <w:hideMark/>
          </w:tcPr>
          <w:p w14:paraId="673BC25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Spain</w:t>
            </w:r>
          </w:p>
        </w:tc>
      </w:tr>
      <w:tr w:rsidR="003B5614" w:rsidRPr="005D4482" w14:paraId="33C6343A" w14:textId="77777777" w:rsidTr="003B5614">
        <w:trPr>
          <w:trHeight w:val="20"/>
        </w:trPr>
        <w:tc>
          <w:tcPr>
            <w:tcW w:w="1372" w:type="pct"/>
            <w:hideMark/>
          </w:tcPr>
          <w:p w14:paraId="24A490A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Francis</w:t>
            </w:r>
          </w:p>
        </w:tc>
        <w:tc>
          <w:tcPr>
            <w:tcW w:w="1231" w:type="pct"/>
            <w:hideMark/>
          </w:tcPr>
          <w:p w14:paraId="584E2E4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GASCHET</w:t>
            </w:r>
          </w:p>
        </w:tc>
        <w:tc>
          <w:tcPr>
            <w:tcW w:w="2397" w:type="pct"/>
            <w:hideMark/>
          </w:tcPr>
          <w:p w14:paraId="4A5180C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NUMLOG</w:t>
            </w:r>
          </w:p>
        </w:tc>
      </w:tr>
      <w:tr w:rsidR="003B5614" w:rsidRPr="005D4482" w14:paraId="31FAE04F" w14:textId="77777777" w:rsidTr="003B5614">
        <w:trPr>
          <w:trHeight w:val="20"/>
        </w:trPr>
        <w:tc>
          <w:tcPr>
            <w:tcW w:w="1372" w:type="pct"/>
            <w:hideMark/>
          </w:tcPr>
          <w:p w14:paraId="55CE580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Francisco</w:t>
            </w:r>
          </w:p>
        </w:tc>
        <w:tc>
          <w:tcPr>
            <w:tcW w:w="1231" w:type="pct"/>
            <w:hideMark/>
          </w:tcPr>
          <w:p w14:paraId="6814F9C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Santonja</w:t>
            </w:r>
          </w:p>
        </w:tc>
        <w:tc>
          <w:tcPr>
            <w:tcW w:w="2397" w:type="pct"/>
            <w:hideMark/>
          </w:tcPr>
          <w:p w14:paraId="07BE7E2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EDICOM</w:t>
            </w:r>
          </w:p>
        </w:tc>
      </w:tr>
      <w:tr w:rsidR="003B5614" w:rsidRPr="005D4482" w14:paraId="6FEC3379" w14:textId="77777777" w:rsidTr="003B5614">
        <w:trPr>
          <w:trHeight w:val="20"/>
        </w:trPr>
        <w:tc>
          <w:tcPr>
            <w:tcW w:w="1372" w:type="pct"/>
            <w:hideMark/>
          </w:tcPr>
          <w:p w14:paraId="007C026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Frank</w:t>
            </w:r>
          </w:p>
        </w:tc>
        <w:tc>
          <w:tcPr>
            <w:tcW w:w="1231" w:type="pct"/>
            <w:hideMark/>
          </w:tcPr>
          <w:p w14:paraId="3074084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Heemelaar</w:t>
            </w:r>
          </w:p>
        </w:tc>
        <w:tc>
          <w:tcPr>
            <w:tcW w:w="2397" w:type="pct"/>
            <w:hideMark/>
          </w:tcPr>
          <w:p w14:paraId="6E6D3DE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Albert Heijn</w:t>
            </w:r>
          </w:p>
        </w:tc>
      </w:tr>
      <w:tr w:rsidR="003B5614" w:rsidRPr="005D4482" w14:paraId="4E4F7998" w14:textId="77777777" w:rsidTr="003B5614">
        <w:trPr>
          <w:trHeight w:val="20"/>
        </w:trPr>
        <w:tc>
          <w:tcPr>
            <w:tcW w:w="1372" w:type="pct"/>
            <w:hideMark/>
          </w:tcPr>
          <w:p w14:paraId="537F90E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Frédéric</w:t>
            </w:r>
          </w:p>
        </w:tc>
        <w:tc>
          <w:tcPr>
            <w:tcW w:w="1231" w:type="pct"/>
            <w:hideMark/>
          </w:tcPr>
          <w:p w14:paraId="5FE6058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Maurizot</w:t>
            </w:r>
          </w:p>
        </w:tc>
        <w:tc>
          <w:tcPr>
            <w:tcW w:w="2397" w:type="pct"/>
            <w:hideMark/>
          </w:tcPr>
          <w:p w14:paraId="166F7E5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@GP</w:t>
            </w:r>
          </w:p>
        </w:tc>
      </w:tr>
      <w:tr w:rsidR="003B5614" w:rsidRPr="005D4482" w14:paraId="395A99D7" w14:textId="77777777" w:rsidTr="003B5614">
        <w:trPr>
          <w:trHeight w:val="20"/>
        </w:trPr>
        <w:tc>
          <w:tcPr>
            <w:tcW w:w="1372" w:type="pct"/>
            <w:hideMark/>
          </w:tcPr>
          <w:p w14:paraId="59F8A4D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Frederieke</w:t>
            </w:r>
          </w:p>
        </w:tc>
        <w:tc>
          <w:tcPr>
            <w:tcW w:w="1231" w:type="pct"/>
            <w:hideMark/>
          </w:tcPr>
          <w:p w14:paraId="32D7D5A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Vlieg</w:t>
            </w:r>
          </w:p>
        </w:tc>
        <w:tc>
          <w:tcPr>
            <w:tcW w:w="2397" w:type="pct"/>
            <w:hideMark/>
          </w:tcPr>
          <w:p w14:paraId="1D2BEE1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Netherlands</w:t>
            </w:r>
          </w:p>
        </w:tc>
      </w:tr>
      <w:tr w:rsidR="003B5614" w:rsidRPr="005D4482" w14:paraId="23332F7D" w14:textId="77777777" w:rsidTr="003B5614">
        <w:trPr>
          <w:trHeight w:val="20"/>
        </w:trPr>
        <w:tc>
          <w:tcPr>
            <w:tcW w:w="1372" w:type="pct"/>
            <w:hideMark/>
          </w:tcPr>
          <w:p w14:paraId="63CC95A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Frederik</w:t>
            </w:r>
          </w:p>
        </w:tc>
        <w:tc>
          <w:tcPr>
            <w:tcW w:w="1231" w:type="pct"/>
            <w:hideMark/>
          </w:tcPr>
          <w:p w14:paraId="3A95617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Jensen</w:t>
            </w:r>
          </w:p>
        </w:tc>
        <w:tc>
          <w:tcPr>
            <w:tcW w:w="2397" w:type="pct"/>
            <w:hideMark/>
          </w:tcPr>
          <w:p w14:paraId="0FC8BE2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Denmark</w:t>
            </w:r>
          </w:p>
        </w:tc>
      </w:tr>
      <w:tr w:rsidR="003B5614" w:rsidRPr="005D4482" w14:paraId="311C63E4" w14:textId="77777777" w:rsidTr="003B5614">
        <w:trPr>
          <w:trHeight w:val="20"/>
        </w:trPr>
        <w:tc>
          <w:tcPr>
            <w:tcW w:w="1372" w:type="pct"/>
            <w:hideMark/>
          </w:tcPr>
          <w:p w14:paraId="7DB1A20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Gabriel</w:t>
            </w:r>
          </w:p>
        </w:tc>
        <w:tc>
          <w:tcPr>
            <w:tcW w:w="1231" w:type="pct"/>
            <w:hideMark/>
          </w:tcPr>
          <w:p w14:paraId="22A1DBA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Sobrino</w:t>
            </w:r>
          </w:p>
        </w:tc>
        <w:tc>
          <w:tcPr>
            <w:tcW w:w="2397" w:type="pct"/>
            <w:hideMark/>
          </w:tcPr>
          <w:p w14:paraId="3674924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Netherlands</w:t>
            </w:r>
          </w:p>
        </w:tc>
      </w:tr>
      <w:tr w:rsidR="003B5614" w:rsidRPr="005D4482" w14:paraId="4EBFECF2" w14:textId="77777777" w:rsidTr="003B5614">
        <w:trPr>
          <w:trHeight w:val="20"/>
        </w:trPr>
        <w:tc>
          <w:tcPr>
            <w:tcW w:w="1372" w:type="pct"/>
            <w:hideMark/>
          </w:tcPr>
          <w:p w14:paraId="2931013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Gary</w:t>
            </w:r>
          </w:p>
        </w:tc>
        <w:tc>
          <w:tcPr>
            <w:tcW w:w="1231" w:type="pct"/>
            <w:hideMark/>
          </w:tcPr>
          <w:p w14:paraId="5808573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Montgomery</w:t>
            </w:r>
          </w:p>
        </w:tc>
        <w:tc>
          <w:tcPr>
            <w:tcW w:w="2397" w:type="pct"/>
            <w:hideMark/>
          </w:tcPr>
          <w:p w14:paraId="5307010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Abbott</w:t>
            </w:r>
          </w:p>
        </w:tc>
      </w:tr>
      <w:tr w:rsidR="003B5614" w:rsidRPr="005D4482" w14:paraId="43A693BE" w14:textId="77777777" w:rsidTr="003B5614">
        <w:trPr>
          <w:trHeight w:val="20"/>
        </w:trPr>
        <w:tc>
          <w:tcPr>
            <w:tcW w:w="1372" w:type="pct"/>
            <w:hideMark/>
          </w:tcPr>
          <w:p w14:paraId="33F1D39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George</w:t>
            </w:r>
          </w:p>
        </w:tc>
        <w:tc>
          <w:tcPr>
            <w:tcW w:w="1231" w:type="pct"/>
            <w:hideMark/>
          </w:tcPr>
          <w:p w14:paraId="5F4FDD6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Wright IV</w:t>
            </w:r>
          </w:p>
        </w:tc>
        <w:tc>
          <w:tcPr>
            <w:tcW w:w="2397" w:type="pct"/>
            <w:hideMark/>
          </w:tcPr>
          <w:p w14:paraId="15ED176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Product Identification &amp; Processing Systems</w:t>
            </w:r>
          </w:p>
        </w:tc>
      </w:tr>
      <w:tr w:rsidR="003B5614" w:rsidRPr="005D4482" w14:paraId="7D74358A" w14:textId="77777777" w:rsidTr="003B5614">
        <w:trPr>
          <w:trHeight w:val="20"/>
        </w:trPr>
        <w:tc>
          <w:tcPr>
            <w:tcW w:w="1372" w:type="pct"/>
            <w:hideMark/>
          </w:tcPr>
          <w:p w14:paraId="687EC00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Georges</w:t>
            </w:r>
          </w:p>
        </w:tc>
        <w:tc>
          <w:tcPr>
            <w:tcW w:w="1231" w:type="pct"/>
            <w:hideMark/>
          </w:tcPr>
          <w:p w14:paraId="6198DA5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Nicolaos</w:t>
            </w:r>
          </w:p>
        </w:tc>
        <w:tc>
          <w:tcPr>
            <w:tcW w:w="2397" w:type="pct"/>
            <w:hideMark/>
          </w:tcPr>
          <w:p w14:paraId="3FFD8F6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Grand Hôpital de l'Est Francilien (GHEF)</w:t>
            </w:r>
          </w:p>
        </w:tc>
      </w:tr>
      <w:tr w:rsidR="003B5614" w:rsidRPr="005D4482" w14:paraId="547F4CFD" w14:textId="77777777" w:rsidTr="003B5614">
        <w:trPr>
          <w:trHeight w:val="20"/>
        </w:trPr>
        <w:tc>
          <w:tcPr>
            <w:tcW w:w="1372" w:type="pct"/>
            <w:hideMark/>
          </w:tcPr>
          <w:p w14:paraId="6E36F36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Georgy</w:t>
            </w:r>
          </w:p>
        </w:tc>
        <w:tc>
          <w:tcPr>
            <w:tcW w:w="1231" w:type="pct"/>
            <w:hideMark/>
          </w:tcPr>
          <w:p w14:paraId="4D23C10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Ogandzhanov</w:t>
            </w:r>
          </w:p>
        </w:tc>
        <w:tc>
          <w:tcPr>
            <w:tcW w:w="2397" w:type="pct"/>
            <w:hideMark/>
          </w:tcPr>
          <w:p w14:paraId="6FB02B7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Russia</w:t>
            </w:r>
          </w:p>
        </w:tc>
      </w:tr>
      <w:tr w:rsidR="003B5614" w:rsidRPr="005D4482" w14:paraId="6216D65E" w14:textId="77777777" w:rsidTr="003B5614">
        <w:trPr>
          <w:trHeight w:val="20"/>
        </w:trPr>
        <w:tc>
          <w:tcPr>
            <w:tcW w:w="1372" w:type="pct"/>
            <w:hideMark/>
          </w:tcPr>
          <w:p w14:paraId="32B975E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German</w:t>
            </w:r>
          </w:p>
        </w:tc>
        <w:tc>
          <w:tcPr>
            <w:tcW w:w="1231" w:type="pct"/>
            <w:hideMark/>
          </w:tcPr>
          <w:p w14:paraId="0FEDF42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Peguero</w:t>
            </w:r>
          </w:p>
        </w:tc>
        <w:tc>
          <w:tcPr>
            <w:tcW w:w="2397" w:type="pct"/>
            <w:hideMark/>
          </w:tcPr>
          <w:p w14:paraId="36BBEA4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EDICOM</w:t>
            </w:r>
          </w:p>
        </w:tc>
      </w:tr>
      <w:tr w:rsidR="003B5614" w:rsidRPr="005D4482" w14:paraId="21D13966" w14:textId="77777777" w:rsidTr="003B5614">
        <w:trPr>
          <w:trHeight w:val="20"/>
        </w:trPr>
        <w:tc>
          <w:tcPr>
            <w:tcW w:w="1372" w:type="pct"/>
            <w:hideMark/>
          </w:tcPr>
          <w:p w14:paraId="212ABFA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Gina</w:t>
            </w:r>
          </w:p>
        </w:tc>
        <w:tc>
          <w:tcPr>
            <w:tcW w:w="1231" w:type="pct"/>
            <w:hideMark/>
          </w:tcPr>
          <w:p w14:paraId="0007F61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Tomassi</w:t>
            </w:r>
          </w:p>
        </w:tc>
        <w:tc>
          <w:tcPr>
            <w:tcW w:w="2397" w:type="pct"/>
            <w:hideMark/>
          </w:tcPr>
          <w:p w14:paraId="4C778FB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PepsiCo, Inc.</w:t>
            </w:r>
          </w:p>
        </w:tc>
      </w:tr>
      <w:tr w:rsidR="003B5614" w:rsidRPr="005D4482" w14:paraId="4C55F4EA" w14:textId="77777777" w:rsidTr="003B5614">
        <w:trPr>
          <w:trHeight w:val="20"/>
        </w:trPr>
        <w:tc>
          <w:tcPr>
            <w:tcW w:w="1372" w:type="pct"/>
            <w:hideMark/>
          </w:tcPr>
          <w:p w14:paraId="7293BDF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Ginger</w:t>
            </w:r>
          </w:p>
        </w:tc>
        <w:tc>
          <w:tcPr>
            <w:tcW w:w="1231" w:type="pct"/>
            <w:hideMark/>
          </w:tcPr>
          <w:p w14:paraId="28EBAA9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Green</w:t>
            </w:r>
          </w:p>
        </w:tc>
        <w:tc>
          <w:tcPr>
            <w:tcW w:w="2397" w:type="pct"/>
            <w:hideMark/>
          </w:tcPr>
          <w:p w14:paraId="73FD028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Wal-Mart Stores, Inc.</w:t>
            </w:r>
          </w:p>
        </w:tc>
      </w:tr>
      <w:tr w:rsidR="003B5614" w:rsidRPr="005D4482" w14:paraId="12997735" w14:textId="77777777" w:rsidTr="003B5614">
        <w:trPr>
          <w:trHeight w:val="20"/>
        </w:trPr>
        <w:tc>
          <w:tcPr>
            <w:tcW w:w="1372" w:type="pct"/>
            <w:hideMark/>
          </w:tcPr>
          <w:p w14:paraId="18A19E2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Gloria</w:t>
            </w:r>
          </w:p>
        </w:tc>
        <w:tc>
          <w:tcPr>
            <w:tcW w:w="1231" w:type="pct"/>
            <w:hideMark/>
          </w:tcPr>
          <w:p w14:paraId="0B3C522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Castaneda</w:t>
            </w:r>
          </w:p>
        </w:tc>
        <w:tc>
          <w:tcPr>
            <w:tcW w:w="2397" w:type="pct"/>
            <w:hideMark/>
          </w:tcPr>
          <w:p w14:paraId="24274BF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Mondelez International</w:t>
            </w:r>
          </w:p>
        </w:tc>
      </w:tr>
      <w:tr w:rsidR="003B5614" w:rsidRPr="005D4482" w14:paraId="3843A885" w14:textId="77777777" w:rsidTr="003B5614">
        <w:trPr>
          <w:trHeight w:val="20"/>
        </w:trPr>
        <w:tc>
          <w:tcPr>
            <w:tcW w:w="1372" w:type="pct"/>
            <w:hideMark/>
          </w:tcPr>
          <w:p w14:paraId="247EDC2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lastRenderedPageBreak/>
              <w:t>Gorkem</w:t>
            </w:r>
          </w:p>
        </w:tc>
        <w:tc>
          <w:tcPr>
            <w:tcW w:w="1231" w:type="pct"/>
            <w:hideMark/>
          </w:tcPr>
          <w:p w14:paraId="31CFE0D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Gokmenoglu</w:t>
            </w:r>
          </w:p>
        </w:tc>
        <w:tc>
          <w:tcPr>
            <w:tcW w:w="2397" w:type="pct"/>
            <w:hideMark/>
          </w:tcPr>
          <w:p w14:paraId="0EF06AF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Turkey</w:t>
            </w:r>
          </w:p>
        </w:tc>
      </w:tr>
      <w:tr w:rsidR="003B5614" w:rsidRPr="005D4482" w14:paraId="3CF2D070" w14:textId="77777777" w:rsidTr="003B5614">
        <w:trPr>
          <w:trHeight w:val="20"/>
        </w:trPr>
        <w:tc>
          <w:tcPr>
            <w:tcW w:w="1372" w:type="pct"/>
            <w:hideMark/>
          </w:tcPr>
          <w:p w14:paraId="16A4D1A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Grant</w:t>
            </w:r>
          </w:p>
        </w:tc>
        <w:tc>
          <w:tcPr>
            <w:tcW w:w="1231" w:type="pct"/>
            <w:hideMark/>
          </w:tcPr>
          <w:p w14:paraId="4C0BDD9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Hodgkins</w:t>
            </w:r>
          </w:p>
        </w:tc>
        <w:tc>
          <w:tcPr>
            <w:tcW w:w="2397" w:type="pct"/>
            <w:hideMark/>
          </w:tcPr>
          <w:p w14:paraId="7E41CA1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Smith &amp; Nephew</w:t>
            </w:r>
          </w:p>
        </w:tc>
      </w:tr>
      <w:tr w:rsidR="003B5614" w:rsidRPr="005D4482" w14:paraId="6AEB1B26" w14:textId="77777777" w:rsidTr="003B5614">
        <w:trPr>
          <w:trHeight w:val="20"/>
        </w:trPr>
        <w:tc>
          <w:tcPr>
            <w:tcW w:w="1372" w:type="pct"/>
            <w:hideMark/>
          </w:tcPr>
          <w:p w14:paraId="4A332AB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Greg</w:t>
            </w:r>
          </w:p>
        </w:tc>
        <w:tc>
          <w:tcPr>
            <w:tcW w:w="1231" w:type="pct"/>
            <w:hideMark/>
          </w:tcPr>
          <w:p w14:paraId="27FB442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Buckley</w:t>
            </w:r>
          </w:p>
        </w:tc>
        <w:tc>
          <w:tcPr>
            <w:tcW w:w="2397" w:type="pct"/>
            <w:hideMark/>
          </w:tcPr>
          <w:p w14:paraId="6D72DF3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PepsiCo, Inc.</w:t>
            </w:r>
          </w:p>
        </w:tc>
      </w:tr>
      <w:tr w:rsidR="003B5614" w:rsidRPr="005D4482" w14:paraId="0F23255F" w14:textId="77777777" w:rsidTr="003B5614">
        <w:trPr>
          <w:trHeight w:val="20"/>
        </w:trPr>
        <w:tc>
          <w:tcPr>
            <w:tcW w:w="1372" w:type="pct"/>
            <w:hideMark/>
          </w:tcPr>
          <w:p w14:paraId="587D618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Greg</w:t>
            </w:r>
          </w:p>
        </w:tc>
        <w:tc>
          <w:tcPr>
            <w:tcW w:w="1231" w:type="pct"/>
            <w:hideMark/>
          </w:tcPr>
          <w:p w14:paraId="5D13B1C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Zwanziger</w:t>
            </w:r>
          </w:p>
        </w:tc>
        <w:tc>
          <w:tcPr>
            <w:tcW w:w="2397" w:type="pct"/>
            <w:hideMark/>
          </w:tcPr>
          <w:p w14:paraId="5798773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SUPERVALU</w:t>
            </w:r>
          </w:p>
        </w:tc>
      </w:tr>
      <w:tr w:rsidR="003B5614" w:rsidRPr="005D4482" w14:paraId="7F686D04" w14:textId="77777777" w:rsidTr="003B5614">
        <w:trPr>
          <w:trHeight w:val="20"/>
        </w:trPr>
        <w:tc>
          <w:tcPr>
            <w:tcW w:w="1372" w:type="pct"/>
            <w:hideMark/>
          </w:tcPr>
          <w:p w14:paraId="525D688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Guillaume</w:t>
            </w:r>
          </w:p>
        </w:tc>
        <w:tc>
          <w:tcPr>
            <w:tcW w:w="1231" w:type="pct"/>
            <w:hideMark/>
          </w:tcPr>
          <w:p w14:paraId="6480EE8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DEJAILLE</w:t>
            </w:r>
          </w:p>
        </w:tc>
        <w:tc>
          <w:tcPr>
            <w:tcW w:w="2397" w:type="pct"/>
            <w:hideMark/>
          </w:tcPr>
          <w:p w14:paraId="414B437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EQUADIS SA</w:t>
            </w:r>
          </w:p>
        </w:tc>
      </w:tr>
      <w:tr w:rsidR="003B5614" w:rsidRPr="005D4482" w14:paraId="0D366E66" w14:textId="77777777" w:rsidTr="003B5614">
        <w:trPr>
          <w:trHeight w:val="20"/>
        </w:trPr>
        <w:tc>
          <w:tcPr>
            <w:tcW w:w="1372" w:type="pct"/>
            <w:hideMark/>
          </w:tcPr>
          <w:p w14:paraId="642B408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Guitta</w:t>
            </w:r>
          </w:p>
        </w:tc>
        <w:tc>
          <w:tcPr>
            <w:tcW w:w="1231" w:type="pct"/>
            <w:hideMark/>
          </w:tcPr>
          <w:p w14:paraId="6A56F0C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EL ALAM</w:t>
            </w:r>
          </w:p>
        </w:tc>
        <w:tc>
          <w:tcPr>
            <w:tcW w:w="2397" w:type="pct"/>
            <w:hideMark/>
          </w:tcPr>
          <w:p w14:paraId="245FE08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EQUADIS SA</w:t>
            </w:r>
          </w:p>
        </w:tc>
      </w:tr>
      <w:tr w:rsidR="003B5614" w:rsidRPr="005D4482" w14:paraId="607403D5" w14:textId="77777777" w:rsidTr="003B5614">
        <w:trPr>
          <w:trHeight w:val="20"/>
        </w:trPr>
        <w:tc>
          <w:tcPr>
            <w:tcW w:w="1372" w:type="pct"/>
            <w:hideMark/>
          </w:tcPr>
          <w:p w14:paraId="7C35E51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Hajo</w:t>
            </w:r>
          </w:p>
        </w:tc>
        <w:tc>
          <w:tcPr>
            <w:tcW w:w="1231" w:type="pct"/>
            <w:hideMark/>
          </w:tcPr>
          <w:p w14:paraId="3AA3943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Reissmann</w:t>
            </w:r>
          </w:p>
        </w:tc>
        <w:tc>
          <w:tcPr>
            <w:tcW w:w="2397" w:type="pct"/>
            <w:hideMark/>
          </w:tcPr>
          <w:p w14:paraId="307A574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Universitaetsklinikum Schleswig-Holstein</w:t>
            </w:r>
          </w:p>
        </w:tc>
      </w:tr>
      <w:tr w:rsidR="003B5614" w:rsidRPr="005D4482" w14:paraId="08A5643D" w14:textId="77777777" w:rsidTr="003B5614">
        <w:trPr>
          <w:trHeight w:val="20"/>
        </w:trPr>
        <w:tc>
          <w:tcPr>
            <w:tcW w:w="1372" w:type="pct"/>
            <w:hideMark/>
          </w:tcPr>
          <w:p w14:paraId="5DC3DA9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Hannu</w:t>
            </w:r>
          </w:p>
        </w:tc>
        <w:tc>
          <w:tcPr>
            <w:tcW w:w="1231" w:type="pct"/>
            <w:hideMark/>
          </w:tcPr>
          <w:p w14:paraId="3DA4E4D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Lehtonen</w:t>
            </w:r>
          </w:p>
        </w:tc>
        <w:tc>
          <w:tcPr>
            <w:tcW w:w="2397" w:type="pct"/>
            <w:hideMark/>
          </w:tcPr>
          <w:p w14:paraId="79ECB33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Finland</w:t>
            </w:r>
          </w:p>
        </w:tc>
      </w:tr>
      <w:tr w:rsidR="003B5614" w:rsidRPr="005D4482" w14:paraId="23364A19" w14:textId="77777777" w:rsidTr="003B5614">
        <w:trPr>
          <w:trHeight w:val="20"/>
        </w:trPr>
        <w:tc>
          <w:tcPr>
            <w:tcW w:w="1372" w:type="pct"/>
            <w:hideMark/>
          </w:tcPr>
          <w:p w14:paraId="4C031E7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Hans</w:t>
            </w:r>
          </w:p>
        </w:tc>
        <w:tc>
          <w:tcPr>
            <w:tcW w:w="1231" w:type="pct"/>
            <w:hideMark/>
          </w:tcPr>
          <w:p w14:paraId="2EB3F4A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Lunenborg</w:t>
            </w:r>
          </w:p>
        </w:tc>
        <w:tc>
          <w:tcPr>
            <w:tcW w:w="2397" w:type="pct"/>
            <w:hideMark/>
          </w:tcPr>
          <w:p w14:paraId="48BD5A1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Netherlands</w:t>
            </w:r>
          </w:p>
        </w:tc>
      </w:tr>
      <w:tr w:rsidR="003B5614" w:rsidRPr="005D4482" w14:paraId="6268EC0D" w14:textId="77777777" w:rsidTr="003B5614">
        <w:trPr>
          <w:trHeight w:val="20"/>
        </w:trPr>
        <w:tc>
          <w:tcPr>
            <w:tcW w:w="1372" w:type="pct"/>
            <w:hideMark/>
          </w:tcPr>
          <w:p w14:paraId="74C572D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Hardip</w:t>
            </w:r>
          </w:p>
        </w:tc>
        <w:tc>
          <w:tcPr>
            <w:tcW w:w="1231" w:type="pct"/>
            <w:hideMark/>
          </w:tcPr>
          <w:p w14:paraId="55D30F5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Singh</w:t>
            </w:r>
          </w:p>
        </w:tc>
        <w:tc>
          <w:tcPr>
            <w:tcW w:w="2397" w:type="pct"/>
            <w:hideMark/>
          </w:tcPr>
          <w:p w14:paraId="1D01A02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General Mills Canada Corporation</w:t>
            </w:r>
          </w:p>
        </w:tc>
      </w:tr>
      <w:tr w:rsidR="003B5614" w:rsidRPr="005D4482" w14:paraId="0741A8F6" w14:textId="77777777" w:rsidTr="003B5614">
        <w:trPr>
          <w:trHeight w:val="20"/>
        </w:trPr>
        <w:tc>
          <w:tcPr>
            <w:tcW w:w="1372" w:type="pct"/>
            <w:hideMark/>
          </w:tcPr>
          <w:p w14:paraId="6E34954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Hari</w:t>
            </w:r>
          </w:p>
        </w:tc>
        <w:tc>
          <w:tcPr>
            <w:tcW w:w="1231" w:type="pct"/>
            <w:hideMark/>
          </w:tcPr>
          <w:p w14:paraId="725077F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Deshpande</w:t>
            </w:r>
          </w:p>
        </w:tc>
        <w:tc>
          <w:tcPr>
            <w:tcW w:w="2397" w:type="pct"/>
            <w:hideMark/>
          </w:tcPr>
          <w:p w14:paraId="1418675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Philips Healthcare</w:t>
            </w:r>
          </w:p>
        </w:tc>
      </w:tr>
      <w:tr w:rsidR="003B5614" w:rsidRPr="005D4482" w14:paraId="51705D63" w14:textId="77777777" w:rsidTr="003B5614">
        <w:trPr>
          <w:trHeight w:val="20"/>
        </w:trPr>
        <w:tc>
          <w:tcPr>
            <w:tcW w:w="1372" w:type="pct"/>
            <w:hideMark/>
          </w:tcPr>
          <w:p w14:paraId="7CFBA0D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Haris</w:t>
            </w:r>
          </w:p>
        </w:tc>
        <w:tc>
          <w:tcPr>
            <w:tcW w:w="1231" w:type="pct"/>
            <w:hideMark/>
          </w:tcPr>
          <w:p w14:paraId="5C56FA4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Poturković</w:t>
            </w:r>
          </w:p>
        </w:tc>
        <w:tc>
          <w:tcPr>
            <w:tcW w:w="2397" w:type="pct"/>
            <w:hideMark/>
          </w:tcPr>
          <w:p w14:paraId="0FCD48D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Bosnia and Herzegovina</w:t>
            </w:r>
          </w:p>
        </w:tc>
      </w:tr>
      <w:tr w:rsidR="003B5614" w:rsidRPr="005D4482" w14:paraId="6AB1E8CD" w14:textId="77777777" w:rsidTr="003B5614">
        <w:trPr>
          <w:trHeight w:val="20"/>
        </w:trPr>
        <w:tc>
          <w:tcPr>
            <w:tcW w:w="1372" w:type="pct"/>
            <w:hideMark/>
          </w:tcPr>
          <w:p w14:paraId="5EBB6D6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Heiner</w:t>
            </w:r>
          </w:p>
        </w:tc>
        <w:tc>
          <w:tcPr>
            <w:tcW w:w="1231" w:type="pct"/>
            <w:hideMark/>
          </w:tcPr>
          <w:p w14:paraId="57615C2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Lehr</w:t>
            </w:r>
          </w:p>
        </w:tc>
        <w:tc>
          <w:tcPr>
            <w:tcW w:w="2397" w:type="pct"/>
            <w:hideMark/>
          </w:tcPr>
          <w:p w14:paraId="4D199D3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Syntesa ApS</w:t>
            </w:r>
          </w:p>
        </w:tc>
      </w:tr>
      <w:tr w:rsidR="003B5614" w:rsidRPr="005D4482" w14:paraId="4D49FBFE" w14:textId="77777777" w:rsidTr="003B5614">
        <w:trPr>
          <w:trHeight w:val="20"/>
        </w:trPr>
        <w:tc>
          <w:tcPr>
            <w:tcW w:w="1372" w:type="pct"/>
            <w:hideMark/>
          </w:tcPr>
          <w:p w14:paraId="463CF0C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Helen</w:t>
            </w:r>
          </w:p>
        </w:tc>
        <w:tc>
          <w:tcPr>
            <w:tcW w:w="1231" w:type="pct"/>
            <w:hideMark/>
          </w:tcPr>
          <w:p w14:paraId="2AEE59F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Barlow</w:t>
            </w:r>
          </w:p>
        </w:tc>
        <w:tc>
          <w:tcPr>
            <w:tcW w:w="2397" w:type="pct"/>
            <w:hideMark/>
          </w:tcPr>
          <w:p w14:paraId="14FD1CE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Dean Foods Company</w:t>
            </w:r>
          </w:p>
        </w:tc>
      </w:tr>
      <w:tr w:rsidR="003B5614" w:rsidRPr="005D4482" w14:paraId="52AB6AE6" w14:textId="77777777" w:rsidTr="003B5614">
        <w:trPr>
          <w:trHeight w:val="20"/>
        </w:trPr>
        <w:tc>
          <w:tcPr>
            <w:tcW w:w="1372" w:type="pct"/>
            <w:hideMark/>
          </w:tcPr>
          <w:p w14:paraId="2A551CB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Helene</w:t>
            </w:r>
          </w:p>
        </w:tc>
        <w:tc>
          <w:tcPr>
            <w:tcW w:w="1231" w:type="pct"/>
            <w:hideMark/>
          </w:tcPr>
          <w:p w14:paraId="1E3B390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Bernhard</w:t>
            </w:r>
          </w:p>
        </w:tc>
        <w:tc>
          <w:tcPr>
            <w:tcW w:w="2397" w:type="pct"/>
            <w:hideMark/>
          </w:tcPr>
          <w:p w14:paraId="6106886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Nestlé</w:t>
            </w:r>
          </w:p>
        </w:tc>
      </w:tr>
      <w:tr w:rsidR="003B5614" w:rsidRPr="005D4482" w14:paraId="5C1B9C18" w14:textId="77777777" w:rsidTr="003B5614">
        <w:trPr>
          <w:trHeight w:val="20"/>
        </w:trPr>
        <w:tc>
          <w:tcPr>
            <w:tcW w:w="1372" w:type="pct"/>
            <w:hideMark/>
          </w:tcPr>
          <w:p w14:paraId="1530DC1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Henk-Jan</w:t>
            </w:r>
          </w:p>
        </w:tc>
        <w:tc>
          <w:tcPr>
            <w:tcW w:w="1231" w:type="pct"/>
            <w:hideMark/>
          </w:tcPr>
          <w:p w14:paraId="0E780C5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Timmerman</w:t>
            </w:r>
          </w:p>
        </w:tc>
        <w:tc>
          <w:tcPr>
            <w:tcW w:w="2397" w:type="pct"/>
            <w:hideMark/>
          </w:tcPr>
          <w:p w14:paraId="2E7F137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Netherlands</w:t>
            </w:r>
          </w:p>
        </w:tc>
      </w:tr>
      <w:tr w:rsidR="003B5614" w:rsidRPr="005D4482" w14:paraId="0AC80AD9" w14:textId="77777777" w:rsidTr="003B5614">
        <w:trPr>
          <w:trHeight w:val="20"/>
        </w:trPr>
        <w:tc>
          <w:tcPr>
            <w:tcW w:w="1372" w:type="pct"/>
            <w:hideMark/>
          </w:tcPr>
          <w:p w14:paraId="2A401DF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Hideki</w:t>
            </w:r>
          </w:p>
        </w:tc>
        <w:tc>
          <w:tcPr>
            <w:tcW w:w="1231" w:type="pct"/>
            <w:hideMark/>
          </w:tcPr>
          <w:p w14:paraId="78CA26A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Ichihara</w:t>
            </w:r>
          </w:p>
        </w:tc>
        <w:tc>
          <w:tcPr>
            <w:tcW w:w="2397" w:type="pct"/>
            <w:hideMark/>
          </w:tcPr>
          <w:p w14:paraId="7E39CF0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Japan</w:t>
            </w:r>
          </w:p>
        </w:tc>
      </w:tr>
      <w:tr w:rsidR="003B5614" w:rsidRPr="005D4482" w14:paraId="7A909052" w14:textId="77777777" w:rsidTr="003B5614">
        <w:trPr>
          <w:trHeight w:val="20"/>
        </w:trPr>
        <w:tc>
          <w:tcPr>
            <w:tcW w:w="1372" w:type="pct"/>
            <w:hideMark/>
          </w:tcPr>
          <w:p w14:paraId="3754EF7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Holger</w:t>
            </w:r>
          </w:p>
        </w:tc>
        <w:tc>
          <w:tcPr>
            <w:tcW w:w="1231" w:type="pct"/>
            <w:hideMark/>
          </w:tcPr>
          <w:p w14:paraId="507275E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Joest</w:t>
            </w:r>
          </w:p>
        </w:tc>
        <w:tc>
          <w:tcPr>
            <w:tcW w:w="2397" w:type="pct"/>
            <w:hideMark/>
          </w:tcPr>
          <w:p w14:paraId="5221ED1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Bayard Consulting GmbH</w:t>
            </w:r>
          </w:p>
        </w:tc>
      </w:tr>
      <w:tr w:rsidR="003B5614" w:rsidRPr="005D4482" w14:paraId="7F4F5D17" w14:textId="77777777" w:rsidTr="003B5614">
        <w:trPr>
          <w:trHeight w:val="20"/>
        </w:trPr>
        <w:tc>
          <w:tcPr>
            <w:tcW w:w="1372" w:type="pct"/>
            <w:hideMark/>
          </w:tcPr>
          <w:p w14:paraId="16FD904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Hua</w:t>
            </w:r>
          </w:p>
        </w:tc>
        <w:tc>
          <w:tcPr>
            <w:tcW w:w="1231" w:type="pct"/>
            <w:hideMark/>
          </w:tcPr>
          <w:p w14:paraId="1893C7D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Wang</w:t>
            </w:r>
          </w:p>
        </w:tc>
        <w:tc>
          <w:tcPr>
            <w:tcW w:w="2397" w:type="pct"/>
            <w:hideMark/>
          </w:tcPr>
          <w:p w14:paraId="7866156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China</w:t>
            </w:r>
          </w:p>
        </w:tc>
      </w:tr>
      <w:tr w:rsidR="003B5614" w:rsidRPr="005D4482" w14:paraId="7AF4DB7C" w14:textId="77777777" w:rsidTr="003B5614">
        <w:trPr>
          <w:trHeight w:val="20"/>
        </w:trPr>
        <w:tc>
          <w:tcPr>
            <w:tcW w:w="1372" w:type="pct"/>
            <w:hideMark/>
          </w:tcPr>
          <w:p w14:paraId="22B32B6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Imane</w:t>
            </w:r>
          </w:p>
        </w:tc>
        <w:tc>
          <w:tcPr>
            <w:tcW w:w="1231" w:type="pct"/>
            <w:hideMark/>
          </w:tcPr>
          <w:p w14:paraId="4E93CAA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HACHEMAOUI</w:t>
            </w:r>
          </w:p>
        </w:tc>
        <w:tc>
          <w:tcPr>
            <w:tcW w:w="2397" w:type="pct"/>
            <w:hideMark/>
          </w:tcPr>
          <w:p w14:paraId="16D16AA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France</w:t>
            </w:r>
          </w:p>
        </w:tc>
      </w:tr>
      <w:tr w:rsidR="003B5614" w:rsidRPr="005D4482" w14:paraId="566009E6" w14:textId="77777777" w:rsidTr="003B5614">
        <w:trPr>
          <w:trHeight w:val="20"/>
        </w:trPr>
        <w:tc>
          <w:tcPr>
            <w:tcW w:w="1372" w:type="pct"/>
            <w:hideMark/>
          </w:tcPr>
          <w:p w14:paraId="1E950FF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Ivo</w:t>
            </w:r>
          </w:p>
        </w:tc>
        <w:tc>
          <w:tcPr>
            <w:tcW w:w="1231" w:type="pct"/>
            <w:hideMark/>
          </w:tcPr>
          <w:p w14:paraId="57917FF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Hristov</w:t>
            </w:r>
          </w:p>
        </w:tc>
        <w:tc>
          <w:tcPr>
            <w:tcW w:w="2397" w:type="pct"/>
            <w:hideMark/>
          </w:tcPr>
          <w:p w14:paraId="03E72AC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Coca Cola European Partners</w:t>
            </w:r>
          </w:p>
        </w:tc>
      </w:tr>
      <w:tr w:rsidR="003B5614" w:rsidRPr="005D4482" w14:paraId="4CC3D8A5" w14:textId="77777777" w:rsidTr="003B5614">
        <w:trPr>
          <w:trHeight w:val="20"/>
        </w:trPr>
        <w:tc>
          <w:tcPr>
            <w:tcW w:w="1372" w:type="pct"/>
            <w:hideMark/>
          </w:tcPr>
          <w:p w14:paraId="3D68A9F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J.D.</w:t>
            </w:r>
          </w:p>
        </w:tc>
        <w:tc>
          <w:tcPr>
            <w:tcW w:w="1231" w:type="pct"/>
            <w:hideMark/>
          </w:tcPr>
          <w:p w14:paraId="734CB09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Kern</w:t>
            </w:r>
          </w:p>
        </w:tc>
        <w:tc>
          <w:tcPr>
            <w:tcW w:w="2397" w:type="pct"/>
            <w:hideMark/>
          </w:tcPr>
          <w:p w14:paraId="602028A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Syndigo</w:t>
            </w:r>
          </w:p>
        </w:tc>
      </w:tr>
      <w:tr w:rsidR="003B5614" w:rsidRPr="005D4482" w14:paraId="1DAAAA5D" w14:textId="77777777" w:rsidTr="003B5614">
        <w:trPr>
          <w:trHeight w:val="20"/>
        </w:trPr>
        <w:tc>
          <w:tcPr>
            <w:tcW w:w="1372" w:type="pct"/>
            <w:hideMark/>
          </w:tcPr>
          <w:p w14:paraId="105B0D3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JÃ¡nos</w:t>
            </w:r>
          </w:p>
        </w:tc>
        <w:tc>
          <w:tcPr>
            <w:tcW w:w="1231" w:type="pct"/>
            <w:hideMark/>
          </w:tcPr>
          <w:p w14:paraId="101666E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Gyuris</w:t>
            </w:r>
          </w:p>
        </w:tc>
        <w:tc>
          <w:tcPr>
            <w:tcW w:w="2397" w:type="pct"/>
            <w:hideMark/>
          </w:tcPr>
          <w:p w14:paraId="467550D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Hungary</w:t>
            </w:r>
          </w:p>
        </w:tc>
      </w:tr>
      <w:tr w:rsidR="003B5614" w:rsidRPr="005D4482" w14:paraId="4834B25A" w14:textId="77777777" w:rsidTr="003B5614">
        <w:trPr>
          <w:trHeight w:val="20"/>
        </w:trPr>
        <w:tc>
          <w:tcPr>
            <w:tcW w:w="1372" w:type="pct"/>
            <w:hideMark/>
          </w:tcPr>
          <w:p w14:paraId="375660F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James</w:t>
            </w:r>
          </w:p>
        </w:tc>
        <w:tc>
          <w:tcPr>
            <w:tcW w:w="1231" w:type="pct"/>
            <w:hideMark/>
          </w:tcPr>
          <w:p w14:paraId="07D3B46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Chronowski</w:t>
            </w:r>
          </w:p>
        </w:tc>
        <w:tc>
          <w:tcPr>
            <w:tcW w:w="2397" w:type="pct"/>
            <w:hideMark/>
          </w:tcPr>
          <w:p w14:paraId="5FBBF1B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US</w:t>
            </w:r>
          </w:p>
        </w:tc>
      </w:tr>
      <w:tr w:rsidR="003B5614" w:rsidRPr="005D4482" w14:paraId="3348A849" w14:textId="77777777" w:rsidTr="003B5614">
        <w:trPr>
          <w:trHeight w:val="20"/>
        </w:trPr>
        <w:tc>
          <w:tcPr>
            <w:tcW w:w="1372" w:type="pct"/>
            <w:hideMark/>
          </w:tcPr>
          <w:p w14:paraId="28AAFB5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Jan</w:t>
            </w:r>
          </w:p>
        </w:tc>
        <w:tc>
          <w:tcPr>
            <w:tcW w:w="1231" w:type="pct"/>
            <w:hideMark/>
          </w:tcPr>
          <w:p w14:paraId="427A025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Jaworski</w:t>
            </w:r>
          </w:p>
        </w:tc>
        <w:tc>
          <w:tcPr>
            <w:tcW w:w="2397" w:type="pct"/>
            <w:hideMark/>
          </w:tcPr>
          <w:p w14:paraId="5DB992F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Wilton Industries, Inc.</w:t>
            </w:r>
          </w:p>
        </w:tc>
      </w:tr>
      <w:tr w:rsidR="003B5614" w:rsidRPr="005D4482" w14:paraId="6F67E3F3" w14:textId="77777777" w:rsidTr="003B5614">
        <w:trPr>
          <w:trHeight w:val="20"/>
        </w:trPr>
        <w:tc>
          <w:tcPr>
            <w:tcW w:w="1372" w:type="pct"/>
            <w:hideMark/>
          </w:tcPr>
          <w:p w14:paraId="056CD11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Jan</w:t>
            </w:r>
          </w:p>
        </w:tc>
        <w:tc>
          <w:tcPr>
            <w:tcW w:w="1231" w:type="pct"/>
            <w:hideMark/>
          </w:tcPr>
          <w:p w14:paraId="3A9E074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Schimmel</w:t>
            </w:r>
          </w:p>
        </w:tc>
        <w:tc>
          <w:tcPr>
            <w:tcW w:w="2397" w:type="pct"/>
            <w:hideMark/>
          </w:tcPr>
          <w:p w14:paraId="5B8A9AF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Netherlands</w:t>
            </w:r>
          </w:p>
        </w:tc>
      </w:tr>
      <w:tr w:rsidR="003B5614" w:rsidRPr="005D4482" w14:paraId="2B4D0AEA" w14:textId="77777777" w:rsidTr="003B5614">
        <w:trPr>
          <w:trHeight w:val="20"/>
        </w:trPr>
        <w:tc>
          <w:tcPr>
            <w:tcW w:w="1372" w:type="pct"/>
            <w:hideMark/>
          </w:tcPr>
          <w:p w14:paraId="7FA0C28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Jan</w:t>
            </w:r>
          </w:p>
        </w:tc>
        <w:tc>
          <w:tcPr>
            <w:tcW w:w="1231" w:type="pct"/>
            <w:hideMark/>
          </w:tcPr>
          <w:p w14:paraId="5553D2E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Somers</w:t>
            </w:r>
          </w:p>
        </w:tc>
        <w:tc>
          <w:tcPr>
            <w:tcW w:w="2397" w:type="pct"/>
            <w:hideMark/>
          </w:tcPr>
          <w:p w14:paraId="0BCF506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Belgium &amp; Luxembourg</w:t>
            </w:r>
          </w:p>
        </w:tc>
      </w:tr>
      <w:tr w:rsidR="003B5614" w:rsidRPr="005D4482" w14:paraId="0E7D6B8C" w14:textId="77777777" w:rsidTr="003B5614">
        <w:trPr>
          <w:trHeight w:val="20"/>
        </w:trPr>
        <w:tc>
          <w:tcPr>
            <w:tcW w:w="1372" w:type="pct"/>
            <w:hideMark/>
          </w:tcPr>
          <w:p w14:paraId="45A8780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Jan</w:t>
            </w:r>
          </w:p>
        </w:tc>
        <w:tc>
          <w:tcPr>
            <w:tcW w:w="1231" w:type="pct"/>
            <w:hideMark/>
          </w:tcPr>
          <w:p w14:paraId="6B11167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Westerkamp</w:t>
            </w:r>
          </w:p>
        </w:tc>
        <w:tc>
          <w:tcPr>
            <w:tcW w:w="2397" w:type="pct"/>
            <w:hideMark/>
          </w:tcPr>
          <w:p w14:paraId="09975AA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Netherlands</w:t>
            </w:r>
          </w:p>
        </w:tc>
      </w:tr>
      <w:tr w:rsidR="003B5614" w:rsidRPr="005D4482" w14:paraId="4558A0D3" w14:textId="77777777" w:rsidTr="003B5614">
        <w:trPr>
          <w:trHeight w:val="20"/>
        </w:trPr>
        <w:tc>
          <w:tcPr>
            <w:tcW w:w="1372" w:type="pct"/>
            <w:hideMark/>
          </w:tcPr>
          <w:p w14:paraId="7C939A2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Jan Frode</w:t>
            </w:r>
          </w:p>
        </w:tc>
        <w:tc>
          <w:tcPr>
            <w:tcW w:w="1231" w:type="pct"/>
            <w:hideMark/>
          </w:tcPr>
          <w:p w14:paraId="458D77C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Aspevik</w:t>
            </w:r>
          </w:p>
        </w:tc>
        <w:tc>
          <w:tcPr>
            <w:tcW w:w="2397" w:type="pct"/>
            <w:hideMark/>
          </w:tcPr>
          <w:p w14:paraId="5F39BEC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Norway</w:t>
            </w:r>
          </w:p>
        </w:tc>
      </w:tr>
      <w:tr w:rsidR="003B5614" w:rsidRPr="005D4482" w14:paraId="778CD3F5" w14:textId="77777777" w:rsidTr="003B5614">
        <w:trPr>
          <w:trHeight w:val="20"/>
        </w:trPr>
        <w:tc>
          <w:tcPr>
            <w:tcW w:w="1372" w:type="pct"/>
            <w:hideMark/>
          </w:tcPr>
          <w:p w14:paraId="741E91E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Janis</w:t>
            </w:r>
          </w:p>
        </w:tc>
        <w:tc>
          <w:tcPr>
            <w:tcW w:w="1231" w:type="pct"/>
            <w:hideMark/>
          </w:tcPr>
          <w:p w14:paraId="53CFF6D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O'Heron</w:t>
            </w:r>
          </w:p>
        </w:tc>
        <w:tc>
          <w:tcPr>
            <w:tcW w:w="2397" w:type="pct"/>
            <w:hideMark/>
          </w:tcPr>
          <w:p w14:paraId="6C3CE79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PepsiCo Beverages Canada</w:t>
            </w:r>
          </w:p>
        </w:tc>
      </w:tr>
      <w:tr w:rsidR="003B5614" w:rsidRPr="005D4482" w14:paraId="76CC907C" w14:textId="77777777" w:rsidTr="003B5614">
        <w:trPr>
          <w:trHeight w:val="20"/>
        </w:trPr>
        <w:tc>
          <w:tcPr>
            <w:tcW w:w="1372" w:type="pct"/>
            <w:hideMark/>
          </w:tcPr>
          <w:p w14:paraId="70AC4B0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Jason</w:t>
            </w:r>
          </w:p>
        </w:tc>
        <w:tc>
          <w:tcPr>
            <w:tcW w:w="1231" w:type="pct"/>
            <w:hideMark/>
          </w:tcPr>
          <w:p w14:paraId="1CC70A1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Lavik</w:t>
            </w:r>
          </w:p>
        </w:tc>
        <w:tc>
          <w:tcPr>
            <w:tcW w:w="2397" w:type="pct"/>
            <w:hideMark/>
          </w:tcPr>
          <w:p w14:paraId="1ADBA16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Target Corporation</w:t>
            </w:r>
          </w:p>
        </w:tc>
      </w:tr>
      <w:tr w:rsidR="003B5614" w:rsidRPr="005D4482" w14:paraId="02BAC365" w14:textId="77777777" w:rsidTr="003B5614">
        <w:trPr>
          <w:trHeight w:val="20"/>
        </w:trPr>
        <w:tc>
          <w:tcPr>
            <w:tcW w:w="1372" w:type="pct"/>
            <w:hideMark/>
          </w:tcPr>
          <w:p w14:paraId="20CFE69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Jay</w:t>
            </w:r>
          </w:p>
        </w:tc>
        <w:tc>
          <w:tcPr>
            <w:tcW w:w="1231" w:type="pct"/>
            <w:hideMark/>
          </w:tcPr>
          <w:p w14:paraId="62CE57A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Crowley</w:t>
            </w:r>
          </w:p>
        </w:tc>
        <w:tc>
          <w:tcPr>
            <w:tcW w:w="2397" w:type="pct"/>
            <w:hideMark/>
          </w:tcPr>
          <w:p w14:paraId="21061E0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US Data Management, LLC (USDM)</w:t>
            </w:r>
          </w:p>
        </w:tc>
      </w:tr>
      <w:tr w:rsidR="003B5614" w:rsidRPr="005D4482" w14:paraId="585E1CB9" w14:textId="77777777" w:rsidTr="003B5614">
        <w:trPr>
          <w:trHeight w:val="20"/>
        </w:trPr>
        <w:tc>
          <w:tcPr>
            <w:tcW w:w="1372" w:type="pct"/>
            <w:hideMark/>
          </w:tcPr>
          <w:p w14:paraId="51E6ACC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Jean-Marc</w:t>
            </w:r>
          </w:p>
        </w:tc>
        <w:tc>
          <w:tcPr>
            <w:tcW w:w="1231" w:type="pct"/>
            <w:hideMark/>
          </w:tcPr>
          <w:p w14:paraId="197FBCF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Klopfenstein</w:t>
            </w:r>
          </w:p>
        </w:tc>
        <w:tc>
          <w:tcPr>
            <w:tcW w:w="2397" w:type="pct"/>
            <w:hideMark/>
          </w:tcPr>
          <w:p w14:paraId="5480482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Nestlé</w:t>
            </w:r>
          </w:p>
        </w:tc>
      </w:tr>
      <w:tr w:rsidR="003B5614" w:rsidRPr="005D4482" w14:paraId="15208299" w14:textId="77777777" w:rsidTr="003B5614">
        <w:trPr>
          <w:trHeight w:val="20"/>
        </w:trPr>
        <w:tc>
          <w:tcPr>
            <w:tcW w:w="1372" w:type="pct"/>
            <w:hideMark/>
          </w:tcPr>
          <w:p w14:paraId="2D80C36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Jeanne</w:t>
            </w:r>
          </w:p>
        </w:tc>
        <w:tc>
          <w:tcPr>
            <w:tcW w:w="1231" w:type="pct"/>
            <w:hideMark/>
          </w:tcPr>
          <w:p w14:paraId="3FD4B98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Duckett</w:t>
            </w:r>
          </w:p>
        </w:tc>
        <w:tc>
          <w:tcPr>
            <w:tcW w:w="2397" w:type="pct"/>
            <w:hideMark/>
          </w:tcPr>
          <w:p w14:paraId="5EDE66F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Avery Dennison RFID</w:t>
            </w:r>
          </w:p>
        </w:tc>
      </w:tr>
      <w:tr w:rsidR="003B5614" w:rsidRPr="005D4482" w14:paraId="4401BAEE" w14:textId="77777777" w:rsidTr="003B5614">
        <w:trPr>
          <w:trHeight w:val="20"/>
        </w:trPr>
        <w:tc>
          <w:tcPr>
            <w:tcW w:w="1372" w:type="pct"/>
            <w:hideMark/>
          </w:tcPr>
          <w:p w14:paraId="1B3EE6E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Jeff</w:t>
            </w:r>
          </w:p>
        </w:tc>
        <w:tc>
          <w:tcPr>
            <w:tcW w:w="1231" w:type="pct"/>
            <w:hideMark/>
          </w:tcPr>
          <w:p w14:paraId="572CCBB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Denton</w:t>
            </w:r>
          </w:p>
        </w:tc>
        <w:tc>
          <w:tcPr>
            <w:tcW w:w="2397" w:type="pct"/>
            <w:hideMark/>
          </w:tcPr>
          <w:p w14:paraId="6C8EF96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AmerisourceBergen Corporation</w:t>
            </w:r>
          </w:p>
        </w:tc>
      </w:tr>
      <w:tr w:rsidR="003B5614" w:rsidRPr="005D4482" w14:paraId="447720E4" w14:textId="77777777" w:rsidTr="003B5614">
        <w:trPr>
          <w:trHeight w:val="20"/>
        </w:trPr>
        <w:tc>
          <w:tcPr>
            <w:tcW w:w="1372" w:type="pct"/>
            <w:hideMark/>
          </w:tcPr>
          <w:p w14:paraId="116D1B6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Jeff</w:t>
            </w:r>
          </w:p>
        </w:tc>
        <w:tc>
          <w:tcPr>
            <w:tcW w:w="1231" w:type="pct"/>
            <w:hideMark/>
          </w:tcPr>
          <w:p w14:paraId="21C0D0D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Kaiser</w:t>
            </w:r>
          </w:p>
        </w:tc>
        <w:tc>
          <w:tcPr>
            <w:tcW w:w="2397" w:type="pct"/>
            <w:hideMark/>
          </w:tcPr>
          <w:p w14:paraId="7D1908E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Digital Media Group, INC</w:t>
            </w:r>
          </w:p>
        </w:tc>
      </w:tr>
      <w:tr w:rsidR="003B5614" w:rsidRPr="005D4482" w14:paraId="5D6EB37E" w14:textId="77777777" w:rsidTr="003B5614">
        <w:trPr>
          <w:trHeight w:val="20"/>
        </w:trPr>
        <w:tc>
          <w:tcPr>
            <w:tcW w:w="1372" w:type="pct"/>
            <w:hideMark/>
          </w:tcPr>
          <w:p w14:paraId="2935B3A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Jeffrey</w:t>
            </w:r>
          </w:p>
        </w:tc>
        <w:tc>
          <w:tcPr>
            <w:tcW w:w="1231" w:type="pct"/>
            <w:hideMark/>
          </w:tcPr>
          <w:p w14:paraId="0C39EBE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Cree</w:t>
            </w:r>
          </w:p>
        </w:tc>
        <w:tc>
          <w:tcPr>
            <w:tcW w:w="2397" w:type="pct"/>
            <w:hideMark/>
          </w:tcPr>
          <w:p w14:paraId="251CD04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Ahold (USA)</w:t>
            </w:r>
          </w:p>
        </w:tc>
      </w:tr>
      <w:tr w:rsidR="003B5614" w:rsidRPr="005D4482" w14:paraId="25EC4CCC" w14:textId="77777777" w:rsidTr="003B5614">
        <w:trPr>
          <w:trHeight w:val="20"/>
        </w:trPr>
        <w:tc>
          <w:tcPr>
            <w:tcW w:w="1372" w:type="pct"/>
            <w:hideMark/>
          </w:tcPr>
          <w:p w14:paraId="7AE8CD1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Jenny</w:t>
            </w:r>
          </w:p>
        </w:tc>
        <w:tc>
          <w:tcPr>
            <w:tcW w:w="1231" w:type="pct"/>
            <w:hideMark/>
          </w:tcPr>
          <w:p w14:paraId="5011409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Dorbin</w:t>
            </w:r>
          </w:p>
        </w:tc>
        <w:tc>
          <w:tcPr>
            <w:tcW w:w="2397" w:type="pct"/>
            <w:hideMark/>
          </w:tcPr>
          <w:p w14:paraId="40E82BF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Kellogg Company</w:t>
            </w:r>
          </w:p>
        </w:tc>
      </w:tr>
      <w:tr w:rsidR="003B5614" w:rsidRPr="005D4482" w14:paraId="53F5AE55" w14:textId="77777777" w:rsidTr="003B5614">
        <w:trPr>
          <w:trHeight w:val="20"/>
        </w:trPr>
        <w:tc>
          <w:tcPr>
            <w:tcW w:w="1372" w:type="pct"/>
            <w:hideMark/>
          </w:tcPr>
          <w:p w14:paraId="754AF75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Jerry</w:t>
            </w:r>
          </w:p>
        </w:tc>
        <w:tc>
          <w:tcPr>
            <w:tcW w:w="1231" w:type="pct"/>
            <w:hideMark/>
          </w:tcPr>
          <w:p w14:paraId="57FEA3A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Tracey</w:t>
            </w:r>
          </w:p>
        </w:tc>
        <w:tc>
          <w:tcPr>
            <w:tcW w:w="2397" w:type="pct"/>
            <w:hideMark/>
          </w:tcPr>
          <w:p w14:paraId="5ED95DF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Netherlands</w:t>
            </w:r>
          </w:p>
        </w:tc>
      </w:tr>
      <w:tr w:rsidR="003B5614" w:rsidRPr="005D4482" w14:paraId="6D73DC68" w14:textId="77777777" w:rsidTr="003B5614">
        <w:trPr>
          <w:trHeight w:val="20"/>
        </w:trPr>
        <w:tc>
          <w:tcPr>
            <w:tcW w:w="1372" w:type="pct"/>
            <w:hideMark/>
          </w:tcPr>
          <w:p w14:paraId="132DCD2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Jesper Kervin</w:t>
            </w:r>
          </w:p>
        </w:tc>
        <w:tc>
          <w:tcPr>
            <w:tcW w:w="1231" w:type="pct"/>
            <w:hideMark/>
          </w:tcPr>
          <w:p w14:paraId="5F24BFB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Franke</w:t>
            </w:r>
          </w:p>
        </w:tc>
        <w:tc>
          <w:tcPr>
            <w:tcW w:w="2397" w:type="pct"/>
            <w:hideMark/>
          </w:tcPr>
          <w:p w14:paraId="1FDC9CB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Denmark</w:t>
            </w:r>
          </w:p>
        </w:tc>
      </w:tr>
      <w:tr w:rsidR="003B5614" w:rsidRPr="005D4482" w14:paraId="138337EF" w14:textId="77777777" w:rsidTr="003B5614">
        <w:trPr>
          <w:trHeight w:val="20"/>
        </w:trPr>
        <w:tc>
          <w:tcPr>
            <w:tcW w:w="1372" w:type="pct"/>
            <w:hideMark/>
          </w:tcPr>
          <w:p w14:paraId="10DB852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Jessica</w:t>
            </w:r>
          </w:p>
        </w:tc>
        <w:tc>
          <w:tcPr>
            <w:tcW w:w="1231" w:type="pct"/>
            <w:hideMark/>
          </w:tcPr>
          <w:p w14:paraId="508F2CD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Johnston</w:t>
            </w:r>
          </w:p>
        </w:tc>
        <w:tc>
          <w:tcPr>
            <w:tcW w:w="2397" w:type="pct"/>
            <w:hideMark/>
          </w:tcPr>
          <w:p w14:paraId="1FB8E70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Kwikee, A Division of MultiAd</w:t>
            </w:r>
          </w:p>
        </w:tc>
      </w:tr>
      <w:tr w:rsidR="003B5614" w:rsidRPr="005D4482" w14:paraId="1EB5BA01" w14:textId="77777777" w:rsidTr="003B5614">
        <w:trPr>
          <w:trHeight w:val="20"/>
        </w:trPr>
        <w:tc>
          <w:tcPr>
            <w:tcW w:w="1372" w:type="pct"/>
            <w:hideMark/>
          </w:tcPr>
          <w:p w14:paraId="2C05772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Joel</w:t>
            </w:r>
          </w:p>
        </w:tc>
        <w:tc>
          <w:tcPr>
            <w:tcW w:w="1231" w:type="pct"/>
            <w:hideMark/>
          </w:tcPr>
          <w:p w14:paraId="68B82CB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Oberdieck</w:t>
            </w:r>
          </w:p>
        </w:tc>
        <w:tc>
          <w:tcPr>
            <w:tcW w:w="2397" w:type="pct"/>
            <w:hideMark/>
          </w:tcPr>
          <w:p w14:paraId="7C99433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Kwikee, A Division of MultiAd</w:t>
            </w:r>
          </w:p>
        </w:tc>
      </w:tr>
      <w:tr w:rsidR="003B5614" w:rsidRPr="005D4482" w14:paraId="31CC114F" w14:textId="77777777" w:rsidTr="003B5614">
        <w:trPr>
          <w:trHeight w:val="20"/>
        </w:trPr>
        <w:tc>
          <w:tcPr>
            <w:tcW w:w="1372" w:type="pct"/>
            <w:hideMark/>
          </w:tcPr>
          <w:p w14:paraId="3CAD846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Johan</w:t>
            </w:r>
          </w:p>
        </w:tc>
        <w:tc>
          <w:tcPr>
            <w:tcW w:w="1231" w:type="pct"/>
            <w:hideMark/>
          </w:tcPr>
          <w:p w14:paraId="67BDBE5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den Engelse</w:t>
            </w:r>
          </w:p>
        </w:tc>
        <w:tc>
          <w:tcPr>
            <w:tcW w:w="2397" w:type="pct"/>
            <w:hideMark/>
          </w:tcPr>
          <w:p w14:paraId="753C9FD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Frug I Com</w:t>
            </w:r>
          </w:p>
        </w:tc>
      </w:tr>
      <w:tr w:rsidR="003B5614" w:rsidRPr="005D4482" w14:paraId="5F0CAD8F" w14:textId="77777777" w:rsidTr="003B5614">
        <w:trPr>
          <w:trHeight w:val="20"/>
        </w:trPr>
        <w:tc>
          <w:tcPr>
            <w:tcW w:w="1372" w:type="pct"/>
            <w:hideMark/>
          </w:tcPr>
          <w:p w14:paraId="7CC0CB4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Johanna</w:t>
            </w:r>
          </w:p>
        </w:tc>
        <w:tc>
          <w:tcPr>
            <w:tcW w:w="1231" w:type="pct"/>
            <w:hideMark/>
          </w:tcPr>
          <w:p w14:paraId="0B42685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Londono</w:t>
            </w:r>
          </w:p>
        </w:tc>
        <w:tc>
          <w:tcPr>
            <w:tcW w:w="2397" w:type="pct"/>
            <w:hideMark/>
          </w:tcPr>
          <w:p w14:paraId="0DAA730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GRUPO EXITO</w:t>
            </w:r>
          </w:p>
        </w:tc>
      </w:tr>
      <w:tr w:rsidR="003B5614" w:rsidRPr="005D4482" w14:paraId="7EFBA44C" w14:textId="77777777" w:rsidTr="003B5614">
        <w:trPr>
          <w:trHeight w:val="20"/>
        </w:trPr>
        <w:tc>
          <w:tcPr>
            <w:tcW w:w="1372" w:type="pct"/>
            <w:hideMark/>
          </w:tcPr>
          <w:p w14:paraId="046B401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Johannes</w:t>
            </w:r>
          </w:p>
        </w:tc>
        <w:tc>
          <w:tcPr>
            <w:tcW w:w="1231" w:type="pct"/>
            <w:hideMark/>
          </w:tcPr>
          <w:p w14:paraId="2187410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Gollowitzer</w:t>
            </w:r>
          </w:p>
        </w:tc>
        <w:tc>
          <w:tcPr>
            <w:tcW w:w="2397" w:type="pct"/>
            <w:hideMark/>
          </w:tcPr>
          <w:p w14:paraId="5CD553C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Mars, Inc.</w:t>
            </w:r>
          </w:p>
        </w:tc>
      </w:tr>
      <w:tr w:rsidR="003B5614" w:rsidRPr="005D4482" w14:paraId="02B6F7BA" w14:textId="77777777" w:rsidTr="003B5614">
        <w:trPr>
          <w:trHeight w:val="20"/>
        </w:trPr>
        <w:tc>
          <w:tcPr>
            <w:tcW w:w="1372" w:type="pct"/>
            <w:hideMark/>
          </w:tcPr>
          <w:p w14:paraId="16DB01D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lastRenderedPageBreak/>
              <w:t>John</w:t>
            </w:r>
          </w:p>
        </w:tc>
        <w:tc>
          <w:tcPr>
            <w:tcW w:w="1231" w:type="pct"/>
            <w:hideMark/>
          </w:tcPr>
          <w:p w14:paraId="6AE2E6F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Apicella</w:t>
            </w:r>
          </w:p>
        </w:tc>
        <w:tc>
          <w:tcPr>
            <w:tcW w:w="2397" w:type="pct"/>
            <w:hideMark/>
          </w:tcPr>
          <w:p w14:paraId="1DC3FC6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Salsify</w:t>
            </w:r>
          </w:p>
        </w:tc>
      </w:tr>
      <w:tr w:rsidR="003B5614" w:rsidRPr="005D4482" w14:paraId="4D1B6DB1" w14:textId="77777777" w:rsidTr="003B5614">
        <w:trPr>
          <w:trHeight w:val="20"/>
        </w:trPr>
        <w:tc>
          <w:tcPr>
            <w:tcW w:w="1372" w:type="pct"/>
            <w:hideMark/>
          </w:tcPr>
          <w:p w14:paraId="404A5B2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John</w:t>
            </w:r>
          </w:p>
        </w:tc>
        <w:tc>
          <w:tcPr>
            <w:tcW w:w="1231" w:type="pct"/>
            <w:hideMark/>
          </w:tcPr>
          <w:p w14:paraId="7F97FD6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Fitzpatrick</w:t>
            </w:r>
          </w:p>
        </w:tc>
        <w:tc>
          <w:tcPr>
            <w:tcW w:w="2397" w:type="pct"/>
            <w:hideMark/>
          </w:tcPr>
          <w:p w14:paraId="04E12A2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Syncnicity for US Department of Defense</w:t>
            </w:r>
          </w:p>
        </w:tc>
      </w:tr>
      <w:tr w:rsidR="003B5614" w:rsidRPr="005D4482" w14:paraId="29189195" w14:textId="77777777" w:rsidTr="003B5614">
        <w:trPr>
          <w:trHeight w:val="20"/>
        </w:trPr>
        <w:tc>
          <w:tcPr>
            <w:tcW w:w="1372" w:type="pct"/>
            <w:hideMark/>
          </w:tcPr>
          <w:p w14:paraId="304BF06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John</w:t>
            </w:r>
          </w:p>
        </w:tc>
        <w:tc>
          <w:tcPr>
            <w:tcW w:w="1231" w:type="pct"/>
            <w:hideMark/>
          </w:tcPr>
          <w:p w14:paraId="6C515AE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Lane</w:t>
            </w:r>
          </w:p>
        </w:tc>
        <w:tc>
          <w:tcPr>
            <w:tcW w:w="2397" w:type="pct"/>
            <w:hideMark/>
          </w:tcPr>
          <w:p w14:paraId="081858F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Australia</w:t>
            </w:r>
          </w:p>
        </w:tc>
      </w:tr>
      <w:tr w:rsidR="003B5614" w:rsidRPr="005D4482" w14:paraId="49E3B15B" w14:textId="77777777" w:rsidTr="003B5614">
        <w:trPr>
          <w:trHeight w:val="20"/>
        </w:trPr>
        <w:tc>
          <w:tcPr>
            <w:tcW w:w="1372" w:type="pct"/>
            <w:hideMark/>
          </w:tcPr>
          <w:p w14:paraId="2E95C2E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Jonas</w:t>
            </w:r>
          </w:p>
        </w:tc>
        <w:tc>
          <w:tcPr>
            <w:tcW w:w="1231" w:type="pct"/>
            <w:hideMark/>
          </w:tcPr>
          <w:p w14:paraId="4263774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Ekestam</w:t>
            </w:r>
          </w:p>
        </w:tc>
        <w:tc>
          <w:tcPr>
            <w:tcW w:w="2397" w:type="pct"/>
            <w:hideMark/>
          </w:tcPr>
          <w:p w14:paraId="7CE3CAB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Pinestone AB</w:t>
            </w:r>
          </w:p>
        </w:tc>
      </w:tr>
      <w:tr w:rsidR="003B5614" w:rsidRPr="005D4482" w14:paraId="037227A4" w14:textId="77777777" w:rsidTr="003B5614">
        <w:trPr>
          <w:trHeight w:val="20"/>
        </w:trPr>
        <w:tc>
          <w:tcPr>
            <w:tcW w:w="1372" w:type="pct"/>
            <w:hideMark/>
          </w:tcPr>
          <w:p w14:paraId="3F17CDC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Jonathan</w:t>
            </w:r>
          </w:p>
        </w:tc>
        <w:tc>
          <w:tcPr>
            <w:tcW w:w="1231" w:type="pct"/>
            <w:hideMark/>
          </w:tcPr>
          <w:p w14:paraId="0F3EC78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Bemrose</w:t>
            </w:r>
          </w:p>
        </w:tc>
        <w:tc>
          <w:tcPr>
            <w:tcW w:w="2397" w:type="pct"/>
            <w:hideMark/>
          </w:tcPr>
          <w:p w14:paraId="767862C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R&amp;R Ice Cream</w:t>
            </w:r>
          </w:p>
        </w:tc>
      </w:tr>
      <w:tr w:rsidR="003B5614" w:rsidRPr="005D4482" w14:paraId="6660D746" w14:textId="77777777" w:rsidTr="003B5614">
        <w:trPr>
          <w:trHeight w:val="20"/>
        </w:trPr>
        <w:tc>
          <w:tcPr>
            <w:tcW w:w="1372" w:type="pct"/>
            <w:hideMark/>
          </w:tcPr>
          <w:p w14:paraId="4D676CA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Jorge Andrés</w:t>
            </w:r>
          </w:p>
        </w:tc>
        <w:tc>
          <w:tcPr>
            <w:tcW w:w="1231" w:type="pct"/>
            <w:hideMark/>
          </w:tcPr>
          <w:p w14:paraId="13C05E1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Nava Alanís</w:t>
            </w:r>
          </w:p>
        </w:tc>
        <w:tc>
          <w:tcPr>
            <w:tcW w:w="2397" w:type="pct"/>
            <w:hideMark/>
          </w:tcPr>
          <w:p w14:paraId="55E5A7B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Mexico</w:t>
            </w:r>
          </w:p>
        </w:tc>
      </w:tr>
      <w:tr w:rsidR="003B5614" w:rsidRPr="005D4482" w14:paraId="48363817" w14:textId="77777777" w:rsidTr="003B5614">
        <w:trPr>
          <w:trHeight w:val="20"/>
        </w:trPr>
        <w:tc>
          <w:tcPr>
            <w:tcW w:w="1372" w:type="pct"/>
            <w:hideMark/>
          </w:tcPr>
          <w:p w14:paraId="2C2F7B9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José</w:t>
            </w:r>
          </w:p>
        </w:tc>
        <w:tc>
          <w:tcPr>
            <w:tcW w:w="1231" w:type="pct"/>
            <w:hideMark/>
          </w:tcPr>
          <w:p w14:paraId="34A402B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Leite</w:t>
            </w:r>
          </w:p>
        </w:tc>
        <w:tc>
          <w:tcPr>
            <w:tcW w:w="2397" w:type="pct"/>
            <w:hideMark/>
          </w:tcPr>
          <w:p w14:paraId="1308807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Saphety Level SA</w:t>
            </w:r>
          </w:p>
        </w:tc>
      </w:tr>
      <w:tr w:rsidR="003B5614" w:rsidRPr="005D4482" w14:paraId="292F9A88" w14:textId="77777777" w:rsidTr="003B5614">
        <w:trPr>
          <w:trHeight w:val="20"/>
        </w:trPr>
        <w:tc>
          <w:tcPr>
            <w:tcW w:w="1372" w:type="pct"/>
            <w:hideMark/>
          </w:tcPr>
          <w:p w14:paraId="6312ADC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Josee</w:t>
            </w:r>
          </w:p>
        </w:tc>
        <w:tc>
          <w:tcPr>
            <w:tcW w:w="1231" w:type="pct"/>
            <w:hideMark/>
          </w:tcPr>
          <w:p w14:paraId="5EA1D34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Gladu</w:t>
            </w:r>
          </w:p>
        </w:tc>
        <w:tc>
          <w:tcPr>
            <w:tcW w:w="2397" w:type="pct"/>
            <w:hideMark/>
          </w:tcPr>
          <w:p w14:paraId="0133542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Canada</w:t>
            </w:r>
          </w:p>
        </w:tc>
      </w:tr>
      <w:tr w:rsidR="003B5614" w:rsidRPr="005D4482" w14:paraId="7D3207EA" w14:textId="77777777" w:rsidTr="003B5614">
        <w:trPr>
          <w:trHeight w:val="20"/>
        </w:trPr>
        <w:tc>
          <w:tcPr>
            <w:tcW w:w="1372" w:type="pct"/>
            <w:hideMark/>
          </w:tcPr>
          <w:p w14:paraId="224828C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JP</w:t>
            </w:r>
          </w:p>
        </w:tc>
        <w:tc>
          <w:tcPr>
            <w:tcW w:w="1231" w:type="pct"/>
            <w:hideMark/>
          </w:tcPr>
          <w:p w14:paraId="45502ED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De Villiers</w:t>
            </w:r>
          </w:p>
        </w:tc>
        <w:tc>
          <w:tcPr>
            <w:tcW w:w="2397" w:type="pct"/>
            <w:hideMark/>
          </w:tcPr>
          <w:p w14:paraId="3021010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Wal-Mart Stores, Inc.</w:t>
            </w:r>
          </w:p>
        </w:tc>
      </w:tr>
      <w:tr w:rsidR="003B5614" w:rsidRPr="005D4482" w14:paraId="4D2DDA79" w14:textId="77777777" w:rsidTr="003B5614">
        <w:trPr>
          <w:trHeight w:val="20"/>
        </w:trPr>
        <w:tc>
          <w:tcPr>
            <w:tcW w:w="1372" w:type="pct"/>
            <w:hideMark/>
          </w:tcPr>
          <w:p w14:paraId="0366A50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Juan Pablo</w:t>
            </w:r>
          </w:p>
        </w:tc>
        <w:tc>
          <w:tcPr>
            <w:tcW w:w="1231" w:type="pct"/>
            <w:hideMark/>
          </w:tcPr>
          <w:p w14:paraId="13D6C61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Gomez Sepulveda</w:t>
            </w:r>
          </w:p>
        </w:tc>
        <w:tc>
          <w:tcPr>
            <w:tcW w:w="2397" w:type="pct"/>
            <w:hideMark/>
          </w:tcPr>
          <w:p w14:paraId="317AC03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Mexico</w:t>
            </w:r>
          </w:p>
        </w:tc>
      </w:tr>
      <w:tr w:rsidR="003B5614" w:rsidRPr="005D4482" w14:paraId="20E0FCCA" w14:textId="77777777" w:rsidTr="003B5614">
        <w:trPr>
          <w:trHeight w:val="20"/>
        </w:trPr>
        <w:tc>
          <w:tcPr>
            <w:tcW w:w="1372" w:type="pct"/>
            <w:hideMark/>
          </w:tcPr>
          <w:p w14:paraId="7323268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Julian</w:t>
            </w:r>
          </w:p>
        </w:tc>
        <w:tc>
          <w:tcPr>
            <w:tcW w:w="1231" w:type="pct"/>
            <w:hideMark/>
          </w:tcPr>
          <w:p w14:paraId="2689E95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Sin</w:t>
            </w:r>
          </w:p>
        </w:tc>
        <w:tc>
          <w:tcPr>
            <w:tcW w:w="2397" w:type="pct"/>
            <w:hideMark/>
          </w:tcPr>
          <w:p w14:paraId="13C8FEB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Hong Kong, China</w:t>
            </w:r>
          </w:p>
        </w:tc>
      </w:tr>
      <w:tr w:rsidR="003B5614" w:rsidRPr="005D4482" w14:paraId="10706040" w14:textId="77777777" w:rsidTr="003B5614">
        <w:trPr>
          <w:trHeight w:val="20"/>
        </w:trPr>
        <w:tc>
          <w:tcPr>
            <w:tcW w:w="1372" w:type="pct"/>
            <w:hideMark/>
          </w:tcPr>
          <w:p w14:paraId="724E955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Julie</w:t>
            </w:r>
          </w:p>
        </w:tc>
        <w:tc>
          <w:tcPr>
            <w:tcW w:w="1231" w:type="pct"/>
            <w:hideMark/>
          </w:tcPr>
          <w:p w14:paraId="4BC4212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McGill</w:t>
            </w:r>
          </w:p>
        </w:tc>
        <w:tc>
          <w:tcPr>
            <w:tcW w:w="2397" w:type="pct"/>
            <w:hideMark/>
          </w:tcPr>
          <w:p w14:paraId="3E3849B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FoodLogiQ</w:t>
            </w:r>
          </w:p>
        </w:tc>
      </w:tr>
      <w:tr w:rsidR="003B5614" w:rsidRPr="005D4482" w14:paraId="31A61859" w14:textId="77777777" w:rsidTr="003B5614">
        <w:trPr>
          <w:trHeight w:val="20"/>
        </w:trPr>
        <w:tc>
          <w:tcPr>
            <w:tcW w:w="1372" w:type="pct"/>
            <w:hideMark/>
          </w:tcPr>
          <w:p w14:paraId="4229334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Juliet</w:t>
            </w:r>
          </w:p>
        </w:tc>
        <w:tc>
          <w:tcPr>
            <w:tcW w:w="1231" w:type="pct"/>
            <w:hideMark/>
          </w:tcPr>
          <w:p w14:paraId="41A0A48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Luther</w:t>
            </w:r>
          </w:p>
        </w:tc>
        <w:tc>
          <w:tcPr>
            <w:tcW w:w="2397" w:type="pct"/>
            <w:hideMark/>
          </w:tcPr>
          <w:p w14:paraId="4AD3927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Safeway</w:t>
            </w:r>
          </w:p>
        </w:tc>
      </w:tr>
      <w:tr w:rsidR="003B5614" w:rsidRPr="005D4482" w14:paraId="0F7B15E7" w14:textId="77777777" w:rsidTr="003B5614">
        <w:trPr>
          <w:trHeight w:val="20"/>
        </w:trPr>
        <w:tc>
          <w:tcPr>
            <w:tcW w:w="1372" w:type="pct"/>
            <w:hideMark/>
          </w:tcPr>
          <w:p w14:paraId="4C00EE9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Juliet Andrea</w:t>
            </w:r>
          </w:p>
        </w:tc>
        <w:tc>
          <w:tcPr>
            <w:tcW w:w="1231" w:type="pct"/>
            <w:hideMark/>
          </w:tcPr>
          <w:p w14:paraId="5ACEE68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Espinosa Martinez</w:t>
            </w:r>
          </w:p>
        </w:tc>
        <w:tc>
          <w:tcPr>
            <w:tcW w:w="2397" w:type="pct"/>
            <w:hideMark/>
          </w:tcPr>
          <w:p w14:paraId="4E6EE60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Colombia</w:t>
            </w:r>
          </w:p>
        </w:tc>
      </w:tr>
      <w:tr w:rsidR="003B5614" w:rsidRPr="005D4482" w14:paraId="36ECF23A" w14:textId="77777777" w:rsidTr="003B5614">
        <w:trPr>
          <w:trHeight w:val="20"/>
        </w:trPr>
        <w:tc>
          <w:tcPr>
            <w:tcW w:w="1372" w:type="pct"/>
            <w:hideMark/>
          </w:tcPr>
          <w:p w14:paraId="0003E85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Julius</w:t>
            </w:r>
          </w:p>
        </w:tc>
        <w:tc>
          <w:tcPr>
            <w:tcW w:w="1231" w:type="pct"/>
            <w:hideMark/>
          </w:tcPr>
          <w:p w14:paraId="30F5AFB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Sieg</w:t>
            </w:r>
          </w:p>
        </w:tc>
        <w:tc>
          <w:tcPr>
            <w:tcW w:w="2397" w:type="pct"/>
            <w:hideMark/>
          </w:tcPr>
          <w:p w14:paraId="5C6201D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METRO Group</w:t>
            </w:r>
          </w:p>
        </w:tc>
      </w:tr>
      <w:tr w:rsidR="003B5614" w:rsidRPr="005D4482" w14:paraId="2FED16AD" w14:textId="77777777" w:rsidTr="003B5614">
        <w:trPr>
          <w:trHeight w:val="20"/>
        </w:trPr>
        <w:tc>
          <w:tcPr>
            <w:tcW w:w="1372" w:type="pct"/>
            <w:hideMark/>
          </w:tcPr>
          <w:p w14:paraId="3B1572E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Kamilla</w:t>
            </w:r>
          </w:p>
        </w:tc>
        <w:tc>
          <w:tcPr>
            <w:tcW w:w="1231" w:type="pct"/>
            <w:hideMark/>
          </w:tcPr>
          <w:p w14:paraId="40E543C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Kurmanova</w:t>
            </w:r>
          </w:p>
        </w:tc>
        <w:tc>
          <w:tcPr>
            <w:tcW w:w="2397" w:type="pct"/>
            <w:hideMark/>
          </w:tcPr>
          <w:p w14:paraId="366731C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Russia</w:t>
            </w:r>
          </w:p>
        </w:tc>
      </w:tr>
      <w:tr w:rsidR="003B5614" w:rsidRPr="005D4482" w14:paraId="2C9F6E99" w14:textId="77777777" w:rsidTr="003B5614">
        <w:trPr>
          <w:trHeight w:val="20"/>
        </w:trPr>
        <w:tc>
          <w:tcPr>
            <w:tcW w:w="1372" w:type="pct"/>
            <w:hideMark/>
          </w:tcPr>
          <w:p w14:paraId="358BC8F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Katherine</w:t>
            </w:r>
          </w:p>
        </w:tc>
        <w:tc>
          <w:tcPr>
            <w:tcW w:w="1231" w:type="pct"/>
            <w:hideMark/>
          </w:tcPr>
          <w:p w14:paraId="4EA93E3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Tabares Vásquez</w:t>
            </w:r>
          </w:p>
        </w:tc>
        <w:tc>
          <w:tcPr>
            <w:tcW w:w="2397" w:type="pct"/>
            <w:hideMark/>
          </w:tcPr>
          <w:p w14:paraId="4DC57ED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Colombia</w:t>
            </w:r>
          </w:p>
        </w:tc>
      </w:tr>
      <w:tr w:rsidR="003B5614" w:rsidRPr="005D4482" w14:paraId="1E9A0055" w14:textId="77777777" w:rsidTr="003B5614">
        <w:trPr>
          <w:trHeight w:val="20"/>
        </w:trPr>
        <w:tc>
          <w:tcPr>
            <w:tcW w:w="1372" w:type="pct"/>
            <w:hideMark/>
          </w:tcPr>
          <w:p w14:paraId="7B62A66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Kathrin</w:t>
            </w:r>
          </w:p>
        </w:tc>
        <w:tc>
          <w:tcPr>
            <w:tcW w:w="1231" w:type="pct"/>
            <w:hideMark/>
          </w:tcPr>
          <w:p w14:paraId="1297319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Kiesel</w:t>
            </w:r>
          </w:p>
        </w:tc>
        <w:tc>
          <w:tcPr>
            <w:tcW w:w="2397" w:type="pct"/>
            <w:hideMark/>
          </w:tcPr>
          <w:p w14:paraId="4D57065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Henkel AG. &amp; Co. KGaA</w:t>
            </w:r>
          </w:p>
        </w:tc>
      </w:tr>
      <w:tr w:rsidR="003B5614" w:rsidRPr="005D4482" w14:paraId="3817EEDB" w14:textId="77777777" w:rsidTr="003B5614">
        <w:trPr>
          <w:trHeight w:val="20"/>
        </w:trPr>
        <w:tc>
          <w:tcPr>
            <w:tcW w:w="1372" w:type="pct"/>
            <w:hideMark/>
          </w:tcPr>
          <w:p w14:paraId="150B8B7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Kathy</w:t>
            </w:r>
          </w:p>
        </w:tc>
        <w:tc>
          <w:tcPr>
            <w:tcW w:w="1231" w:type="pct"/>
            <w:hideMark/>
          </w:tcPr>
          <w:p w14:paraId="76F2B5E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Welch</w:t>
            </w:r>
          </w:p>
        </w:tc>
        <w:tc>
          <w:tcPr>
            <w:tcW w:w="2397" w:type="pct"/>
            <w:hideMark/>
          </w:tcPr>
          <w:p w14:paraId="5839AFB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Wegmans Food Markets</w:t>
            </w:r>
          </w:p>
        </w:tc>
      </w:tr>
      <w:tr w:rsidR="003B5614" w:rsidRPr="005D4482" w14:paraId="06D7D768" w14:textId="77777777" w:rsidTr="003B5614">
        <w:trPr>
          <w:trHeight w:val="20"/>
        </w:trPr>
        <w:tc>
          <w:tcPr>
            <w:tcW w:w="1372" w:type="pct"/>
            <w:hideMark/>
          </w:tcPr>
          <w:p w14:paraId="0933117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Katrin</w:t>
            </w:r>
          </w:p>
        </w:tc>
        <w:tc>
          <w:tcPr>
            <w:tcW w:w="1231" w:type="pct"/>
            <w:hideMark/>
          </w:tcPr>
          <w:p w14:paraId="0730D34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Nunez</w:t>
            </w:r>
          </w:p>
        </w:tc>
        <w:tc>
          <w:tcPr>
            <w:tcW w:w="2397" w:type="pct"/>
            <w:hideMark/>
          </w:tcPr>
          <w:p w14:paraId="7725F93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Descartes</w:t>
            </w:r>
          </w:p>
        </w:tc>
      </w:tr>
      <w:tr w:rsidR="003B5614" w:rsidRPr="005D4482" w14:paraId="7AB1D45A" w14:textId="77777777" w:rsidTr="003B5614">
        <w:trPr>
          <w:trHeight w:val="20"/>
        </w:trPr>
        <w:tc>
          <w:tcPr>
            <w:tcW w:w="1372" w:type="pct"/>
            <w:hideMark/>
          </w:tcPr>
          <w:p w14:paraId="216F6B7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Ken</w:t>
            </w:r>
          </w:p>
        </w:tc>
        <w:tc>
          <w:tcPr>
            <w:tcW w:w="1231" w:type="pct"/>
            <w:hideMark/>
          </w:tcPr>
          <w:p w14:paraId="4A79FD3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Robertson</w:t>
            </w:r>
          </w:p>
        </w:tc>
        <w:tc>
          <w:tcPr>
            <w:tcW w:w="2397" w:type="pct"/>
            <w:hideMark/>
          </w:tcPr>
          <w:p w14:paraId="44F4B43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Wal-Mart Stores, Inc.</w:t>
            </w:r>
          </w:p>
        </w:tc>
      </w:tr>
      <w:tr w:rsidR="003B5614" w:rsidRPr="005D4482" w14:paraId="3F2B0754" w14:textId="77777777" w:rsidTr="003B5614">
        <w:trPr>
          <w:trHeight w:val="20"/>
        </w:trPr>
        <w:tc>
          <w:tcPr>
            <w:tcW w:w="1372" w:type="pct"/>
            <w:hideMark/>
          </w:tcPr>
          <w:p w14:paraId="132C7A0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Kenneth</w:t>
            </w:r>
          </w:p>
        </w:tc>
        <w:tc>
          <w:tcPr>
            <w:tcW w:w="1231" w:type="pct"/>
            <w:hideMark/>
          </w:tcPr>
          <w:p w14:paraId="2C51553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Jørgensen</w:t>
            </w:r>
          </w:p>
        </w:tc>
        <w:tc>
          <w:tcPr>
            <w:tcW w:w="2397" w:type="pct"/>
            <w:hideMark/>
          </w:tcPr>
          <w:p w14:paraId="473E616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Denmark</w:t>
            </w:r>
          </w:p>
        </w:tc>
      </w:tr>
      <w:tr w:rsidR="003B5614" w:rsidRPr="005D4482" w14:paraId="72D3355F" w14:textId="77777777" w:rsidTr="003B5614">
        <w:trPr>
          <w:trHeight w:val="20"/>
        </w:trPr>
        <w:tc>
          <w:tcPr>
            <w:tcW w:w="1372" w:type="pct"/>
            <w:hideMark/>
          </w:tcPr>
          <w:p w14:paraId="70C4FEB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Kevin</w:t>
            </w:r>
          </w:p>
        </w:tc>
        <w:tc>
          <w:tcPr>
            <w:tcW w:w="1231" w:type="pct"/>
            <w:hideMark/>
          </w:tcPr>
          <w:p w14:paraId="506CFDE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Carroll</w:t>
            </w:r>
          </w:p>
        </w:tc>
        <w:tc>
          <w:tcPr>
            <w:tcW w:w="2397" w:type="pct"/>
            <w:hideMark/>
          </w:tcPr>
          <w:p w14:paraId="0055B37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Procter &amp; Gamble Co.</w:t>
            </w:r>
          </w:p>
        </w:tc>
      </w:tr>
      <w:tr w:rsidR="003B5614" w:rsidRPr="005D4482" w14:paraId="41675E37" w14:textId="77777777" w:rsidTr="003B5614">
        <w:trPr>
          <w:trHeight w:val="20"/>
        </w:trPr>
        <w:tc>
          <w:tcPr>
            <w:tcW w:w="1372" w:type="pct"/>
            <w:hideMark/>
          </w:tcPr>
          <w:p w14:paraId="2BB3667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Kevin</w:t>
            </w:r>
          </w:p>
        </w:tc>
        <w:tc>
          <w:tcPr>
            <w:tcW w:w="1231" w:type="pct"/>
            <w:hideMark/>
          </w:tcPr>
          <w:p w14:paraId="1C6F9DB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Taylor</w:t>
            </w:r>
          </w:p>
        </w:tc>
        <w:tc>
          <w:tcPr>
            <w:tcW w:w="2397" w:type="pct"/>
            <w:hideMark/>
          </w:tcPr>
          <w:p w14:paraId="0101E97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Johnson &amp; Johnson</w:t>
            </w:r>
          </w:p>
        </w:tc>
      </w:tr>
      <w:tr w:rsidR="003B5614" w:rsidRPr="005D4482" w14:paraId="4BB3B756" w14:textId="77777777" w:rsidTr="003B5614">
        <w:trPr>
          <w:trHeight w:val="20"/>
        </w:trPr>
        <w:tc>
          <w:tcPr>
            <w:tcW w:w="1372" w:type="pct"/>
            <w:hideMark/>
          </w:tcPr>
          <w:p w14:paraId="35963CD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Kim</w:t>
            </w:r>
          </w:p>
        </w:tc>
        <w:tc>
          <w:tcPr>
            <w:tcW w:w="1231" w:type="pct"/>
            <w:hideMark/>
          </w:tcPr>
          <w:p w14:paraId="5FA9201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Simonalle</w:t>
            </w:r>
          </w:p>
        </w:tc>
        <w:tc>
          <w:tcPr>
            <w:tcW w:w="2397" w:type="pct"/>
            <w:hideMark/>
          </w:tcPr>
          <w:p w14:paraId="76418C6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Qliktag Software (formally Zeebric LLC)</w:t>
            </w:r>
          </w:p>
        </w:tc>
      </w:tr>
      <w:tr w:rsidR="003B5614" w:rsidRPr="005D4482" w14:paraId="66F21D56" w14:textId="77777777" w:rsidTr="003B5614">
        <w:trPr>
          <w:trHeight w:val="20"/>
        </w:trPr>
        <w:tc>
          <w:tcPr>
            <w:tcW w:w="1372" w:type="pct"/>
            <w:hideMark/>
          </w:tcPr>
          <w:p w14:paraId="488D445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Klaus</w:t>
            </w:r>
          </w:p>
        </w:tc>
        <w:tc>
          <w:tcPr>
            <w:tcW w:w="1231" w:type="pct"/>
            <w:hideMark/>
          </w:tcPr>
          <w:p w14:paraId="6E84BA1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Foerderer</w:t>
            </w:r>
          </w:p>
        </w:tc>
        <w:tc>
          <w:tcPr>
            <w:tcW w:w="2397" w:type="pct"/>
            <w:hideMark/>
          </w:tcPr>
          <w:p w14:paraId="74E3EC6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Germany</w:t>
            </w:r>
          </w:p>
        </w:tc>
      </w:tr>
      <w:tr w:rsidR="003B5614" w:rsidRPr="005D4482" w14:paraId="694C3117" w14:textId="77777777" w:rsidTr="003B5614">
        <w:trPr>
          <w:trHeight w:val="20"/>
        </w:trPr>
        <w:tc>
          <w:tcPr>
            <w:tcW w:w="1372" w:type="pct"/>
            <w:hideMark/>
          </w:tcPr>
          <w:p w14:paraId="715C634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Koen</w:t>
            </w:r>
          </w:p>
        </w:tc>
        <w:tc>
          <w:tcPr>
            <w:tcW w:w="1231" w:type="pct"/>
            <w:hideMark/>
          </w:tcPr>
          <w:p w14:paraId="005A72D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Balm</w:t>
            </w:r>
          </w:p>
        </w:tc>
        <w:tc>
          <w:tcPr>
            <w:tcW w:w="2397" w:type="pct"/>
            <w:hideMark/>
          </w:tcPr>
          <w:p w14:paraId="28F565B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Heineken</w:t>
            </w:r>
          </w:p>
        </w:tc>
      </w:tr>
      <w:tr w:rsidR="003B5614" w:rsidRPr="005D4482" w14:paraId="5ABFFF12" w14:textId="77777777" w:rsidTr="003B5614">
        <w:trPr>
          <w:trHeight w:val="20"/>
        </w:trPr>
        <w:tc>
          <w:tcPr>
            <w:tcW w:w="1372" w:type="pct"/>
            <w:hideMark/>
          </w:tcPr>
          <w:p w14:paraId="2B04212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Krisztina</w:t>
            </w:r>
          </w:p>
        </w:tc>
        <w:tc>
          <w:tcPr>
            <w:tcW w:w="1231" w:type="pct"/>
            <w:hideMark/>
          </w:tcPr>
          <w:p w14:paraId="5878172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Vatai</w:t>
            </w:r>
          </w:p>
        </w:tc>
        <w:tc>
          <w:tcPr>
            <w:tcW w:w="2397" w:type="pct"/>
            <w:hideMark/>
          </w:tcPr>
          <w:p w14:paraId="121C178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Hungary</w:t>
            </w:r>
          </w:p>
        </w:tc>
      </w:tr>
      <w:tr w:rsidR="003B5614" w:rsidRPr="005D4482" w14:paraId="548A466E" w14:textId="77777777" w:rsidTr="003B5614">
        <w:trPr>
          <w:trHeight w:val="20"/>
        </w:trPr>
        <w:tc>
          <w:tcPr>
            <w:tcW w:w="1372" w:type="pct"/>
            <w:hideMark/>
          </w:tcPr>
          <w:p w14:paraId="12A92BA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Krzysztof</w:t>
            </w:r>
          </w:p>
        </w:tc>
        <w:tc>
          <w:tcPr>
            <w:tcW w:w="1231" w:type="pct"/>
            <w:hideMark/>
          </w:tcPr>
          <w:p w14:paraId="7EFBB45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Muszynski</w:t>
            </w:r>
          </w:p>
        </w:tc>
        <w:tc>
          <w:tcPr>
            <w:tcW w:w="2397" w:type="pct"/>
            <w:hideMark/>
          </w:tcPr>
          <w:p w14:paraId="1943AE8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Poland</w:t>
            </w:r>
          </w:p>
        </w:tc>
      </w:tr>
      <w:tr w:rsidR="003B5614" w:rsidRPr="005D4482" w14:paraId="2E811095" w14:textId="77777777" w:rsidTr="003B5614">
        <w:trPr>
          <w:trHeight w:val="20"/>
        </w:trPr>
        <w:tc>
          <w:tcPr>
            <w:tcW w:w="1372" w:type="pct"/>
            <w:hideMark/>
          </w:tcPr>
          <w:p w14:paraId="57BCD34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Laura</w:t>
            </w:r>
          </w:p>
        </w:tc>
        <w:tc>
          <w:tcPr>
            <w:tcW w:w="1231" w:type="pct"/>
            <w:hideMark/>
          </w:tcPr>
          <w:p w14:paraId="0203666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Creekmore</w:t>
            </w:r>
          </w:p>
        </w:tc>
        <w:tc>
          <w:tcPr>
            <w:tcW w:w="2397" w:type="pct"/>
            <w:hideMark/>
          </w:tcPr>
          <w:p w14:paraId="577B413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Syndigo</w:t>
            </w:r>
          </w:p>
        </w:tc>
      </w:tr>
      <w:tr w:rsidR="003B5614" w:rsidRPr="005D4482" w14:paraId="2E89818E" w14:textId="77777777" w:rsidTr="003B5614">
        <w:trPr>
          <w:trHeight w:val="20"/>
        </w:trPr>
        <w:tc>
          <w:tcPr>
            <w:tcW w:w="1372" w:type="pct"/>
            <w:hideMark/>
          </w:tcPr>
          <w:p w14:paraId="2865E07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Laurent</w:t>
            </w:r>
          </w:p>
        </w:tc>
        <w:tc>
          <w:tcPr>
            <w:tcW w:w="1231" w:type="pct"/>
            <w:hideMark/>
          </w:tcPr>
          <w:p w14:paraId="676057B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Seroux</w:t>
            </w:r>
          </w:p>
        </w:tc>
        <w:tc>
          <w:tcPr>
            <w:tcW w:w="2397" w:type="pct"/>
            <w:hideMark/>
          </w:tcPr>
          <w:p w14:paraId="761213A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Procter &amp; Gamble Co.</w:t>
            </w:r>
          </w:p>
        </w:tc>
      </w:tr>
      <w:tr w:rsidR="003B5614" w:rsidRPr="005D4482" w14:paraId="582BC731" w14:textId="77777777" w:rsidTr="003B5614">
        <w:trPr>
          <w:trHeight w:val="20"/>
        </w:trPr>
        <w:tc>
          <w:tcPr>
            <w:tcW w:w="1372" w:type="pct"/>
            <w:hideMark/>
          </w:tcPr>
          <w:p w14:paraId="6C3BF6E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Lena</w:t>
            </w:r>
          </w:p>
        </w:tc>
        <w:tc>
          <w:tcPr>
            <w:tcW w:w="1231" w:type="pct"/>
            <w:hideMark/>
          </w:tcPr>
          <w:p w14:paraId="537CFA3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Grönlund</w:t>
            </w:r>
          </w:p>
        </w:tc>
        <w:tc>
          <w:tcPr>
            <w:tcW w:w="2397" w:type="pct"/>
            <w:hideMark/>
          </w:tcPr>
          <w:p w14:paraId="7C976C8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Sweden</w:t>
            </w:r>
          </w:p>
        </w:tc>
      </w:tr>
      <w:tr w:rsidR="003B5614" w:rsidRPr="005D4482" w14:paraId="2F254955" w14:textId="77777777" w:rsidTr="003B5614">
        <w:trPr>
          <w:trHeight w:val="20"/>
        </w:trPr>
        <w:tc>
          <w:tcPr>
            <w:tcW w:w="1372" w:type="pct"/>
            <w:hideMark/>
          </w:tcPr>
          <w:p w14:paraId="228593B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Lena</w:t>
            </w:r>
          </w:p>
        </w:tc>
        <w:tc>
          <w:tcPr>
            <w:tcW w:w="1231" w:type="pct"/>
            <w:hideMark/>
          </w:tcPr>
          <w:p w14:paraId="7980C96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Poulsen</w:t>
            </w:r>
          </w:p>
        </w:tc>
        <w:tc>
          <w:tcPr>
            <w:tcW w:w="2397" w:type="pct"/>
            <w:hideMark/>
          </w:tcPr>
          <w:p w14:paraId="5CBBE3F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Denmark</w:t>
            </w:r>
          </w:p>
        </w:tc>
      </w:tr>
      <w:tr w:rsidR="003B5614" w:rsidRPr="005D4482" w14:paraId="4BD6E68B" w14:textId="77777777" w:rsidTr="003B5614">
        <w:trPr>
          <w:trHeight w:val="20"/>
        </w:trPr>
        <w:tc>
          <w:tcPr>
            <w:tcW w:w="1372" w:type="pct"/>
            <w:hideMark/>
          </w:tcPr>
          <w:p w14:paraId="447B0A1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Leslie</w:t>
            </w:r>
          </w:p>
        </w:tc>
        <w:tc>
          <w:tcPr>
            <w:tcW w:w="1231" w:type="pct"/>
            <w:hideMark/>
          </w:tcPr>
          <w:p w14:paraId="3F3FB1E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Ward</w:t>
            </w:r>
          </w:p>
        </w:tc>
        <w:tc>
          <w:tcPr>
            <w:tcW w:w="2397" w:type="pct"/>
            <w:hideMark/>
          </w:tcPr>
          <w:p w14:paraId="0998F40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Nestlé</w:t>
            </w:r>
          </w:p>
        </w:tc>
      </w:tr>
      <w:tr w:rsidR="003B5614" w:rsidRPr="005D4482" w14:paraId="62337E92" w14:textId="77777777" w:rsidTr="003B5614">
        <w:trPr>
          <w:trHeight w:val="20"/>
        </w:trPr>
        <w:tc>
          <w:tcPr>
            <w:tcW w:w="1372" w:type="pct"/>
            <w:hideMark/>
          </w:tcPr>
          <w:p w14:paraId="0E57443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Lexi</w:t>
            </w:r>
          </w:p>
        </w:tc>
        <w:tc>
          <w:tcPr>
            <w:tcW w:w="1231" w:type="pct"/>
            <w:hideMark/>
          </w:tcPr>
          <w:p w14:paraId="44E0535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Van Houten</w:t>
            </w:r>
          </w:p>
        </w:tc>
        <w:tc>
          <w:tcPr>
            <w:tcW w:w="2397" w:type="pct"/>
            <w:hideMark/>
          </w:tcPr>
          <w:p w14:paraId="6CE9D8E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Ventura Foods, LLC</w:t>
            </w:r>
          </w:p>
        </w:tc>
      </w:tr>
      <w:tr w:rsidR="003B5614" w:rsidRPr="005D4482" w14:paraId="3070E797" w14:textId="77777777" w:rsidTr="003B5614">
        <w:trPr>
          <w:trHeight w:val="20"/>
        </w:trPr>
        <w:tc>
          <w:tcPr>
            <w:tcW w:w="1372" w:type="pct"/>
            <w:hideMark/>
          </w:tcPr>
          <w:p w14:paraId="6C8B80B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Linda</w:t>
            </w:r>
          </w:p>
        </w:tc>
        <w:tc>
          <w:tcPr>
            <w:tcW w:w="1231" w:type="pct"/>
            <w:hideMark/>
          </w:tcPr>
          <w:p w14:paraId="3ED649A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Conniff</w:t>
            </w:r>
          </w:p>
        </w:tc>
        <w:tc>
          <w:tcPr>
            <w:tcW w:w="2397" w:type="pct"/>
            <w:hideMark/>
          </w:tcPr>
          <w:p w14:paraId="3DD506C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Best Buy Co., Inc.</w:t>
            </w:r>
          </w:p>
        </w:tc>
      </w:tr>
      <w:tr w:rsidR="003B5614" w:rsidRPr="005D4482" w14:paraId="3187D518" w14:textId="77777777" w:rsidTr="003B5614">
        <w:trPr>
          <w:trHeight w:val="20"/>
        </w:trPr>
        <w:tc>
          <w:tcPr>
            <w:tcW w:w="1372" w:type="pct"/>
            <w:hideMark/>
          </w:tcPr>
          <w:p w14:paraId="76715EA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Lindsey</w:t>
            </w:r>
          </w:p>
        </w:tc>
        <w:tc>
          <w:tcPr>
            <w:tcW w:w="1231" w:type="pct"/>
            <w:hideMark/>
          </w:tcPr>
          <w:p w14:paraId="7648FB7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Kobow</w:t>
            </w:r>
          </w:p>
        </w:tc>
        <w:tc>
          <w:tcPr>
            <w:tcW w:w="2397" w:type="pct"/>
            <w:hideMark/>
          </w:tcPr>
          <w:p w14:paraId="68E4EDE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Target Corporation</w:t>
            </w:r>
          </w:p>
        </w:tc>
      </w:tr>
      <w:tr w:rsidR="003B5614" w:rsidRPr="005D4482" w14:paraId="617ECB9A" w14:textId="77777777" w:rsidTr="003B5614">
        <w:trPr>
          <w:trHeight w:val="20"/>
        </w:trPr>
        <w:tc>
          <w:tcPr>
            <w:tcW w:w="1372" w:type="pct"/>
            <w:hideMark/>
          </w:tcPr>
          <w:p w14:paraId="4306BE3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Lori</w:t>
            </w:r>
          </w:p>
        </w:tc>
        <w:tc>
          <w:tcPr>
            <w:tcW w:w="1231" w:type="pct"/>
            <w:hideMark/>
          </w:tcPr>
          <w:p w14:paraId="74BBAB7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Schrop</w:t>
            </w:r>
          </w:p>
        </w:tc>
        <w:tc>
          <w:tcPr>
            <w:tcW w:w="2397" w:type="pct"/>
            <w:hideMark/>
          </w:tcPr>
          <w:p w14:paraId="5EAE585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The J.M. Smucker Company</w:t>
            </w:r>
          </w:p>
        </w:tc>
      </w:tr>
      <w:tr w:rsidR="003B5614" w:rsidRPr="005D4482" w14:paraId="12D5260E" w14:textId="77777777" w:rsidTr="003B5614">
        <w:trPr>
          <w:trHeight w:val="20"/>
        </w:trPr>
        <w:tc>
          <w:tcPr>
            <w:tcW w:w="1372" w:type="pct"/>
            <w:hideMark/>
          </w:tcPr>
          <w:p w14:paraId="5855CB4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Lynn</w:t>
            </w:r>
          </w:p>
        </w:tc>
        <w:tc>
          <w:tcPr>
            <w:tcW w:w="1231" w:type="pct"/>
            <w:hideMark/>
          </w:tcPr>
          <w:p w14:paraId="6E64580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Wang</w:t>
            </w:r>
          </w:p>
        </w:tc>
        <w:tc>
          <w:tcPr>
            <w:tcW w:w="2397" w:type="pct"/>
            <w:hideMark/>
          </w:tcPr>
          <w:p w14:paraId="1A92F53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Johnson &amp; Johnson</w:t>
            </w:r>
          </w:p>
        </w:tc>
      </w:tr>
      <w:tr w:rsidR="003B5614" w:rsidRPr="005D4482" w14:paraId="74B54C98" w14:textId="77777777" w:rsidTr="003B5614">
        <w:trPr>
          <w:trHeight w:val="20"/>
        </w:trPr>
        <w:tc>
          <w:tcPr>
            <w:tcW w:w="1372" w:type="pct"/>
            <w:hideMark/>
          </w:tcPr>
          <w:p w14:paraId="1621A4F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Maarten</w:t>
            </w:r>
          </w:p>
        </w:tc>
        <w:tc>
          <w:tcPr>
            <w:tcW w:w="1231" w:type="pct"/>
            <w:hideMark/>
          </w:tcPr>
          <w:p w14:paraId="23C2E60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Marrant</w:t>
            </w:r>
          </w:p>
        </w:tc>
        <w:tc>
          <w:tcPr>
            <w:tcW w:w="2397" w:type="pct"/>
            <w:hideMark/>
          </w:tcPr>
          <w:p w14:paraId="06FEB6B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Belgium &amp; Luxembourg</w:t>
            </w:r>
          </w:p>
        </w:tc>
      </w:tr>
      <w:tr w:rsidR="003B5614" w:rsidRPr="005D4482" w14:paraId="7F740375" w14:textId="77777777" w:rsidTr="003B5614">
        <w:trPr>
          <w:trHeight w:val="20"/>
        </w:trPr>
        <w:tc>
          <w:tcPr>
            <w:tcW w:w="1372" w:type="pct"/>
            <w:hideMark/>
          </w:tcPr>
          <w:p w14:paraId="6A485E8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Madalina</w:t>
            </w:r>
          </w:p>
        </w:tc>
        <w:tc>
          <w:tcPr>
            <w:tcW w:w="1231" w:type="pct"/>
            <w:hideMark/>
          </w:tcPr>
          <w:p w14:paraId="7560207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Cernat</w:t>
            </w:r>
          </w:p>
        </w:tc>
        <w:tc>
          <w:tcPr>
            <w:tcW w:w="2397" w:type="pct"/>
            <w:hideMark/>
          </w:tcPr>
          <w:p w14:paraId="03CA358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Romania</w:t>
            </w:r>
          </w:p>
        </w:tc>
      </w:tr>
      <w:tr w:rsidR="003B5614" w:rsidRPr="005D4482" w14:paraId="3B8BC43E" w14:textId="77777777" w:rsidTr="003B5614">
        <w:trPr>
          <w:trHeight w:val="20"/>
        </w:trPr>
        <w:tc>
          <w:tcPr>
            <w:tcW w:w="1372" w:type="pct"/>
            <w:hideMark/>
          </w:tcPr>
          <w:p w14:paraId="20B59F0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Mads</w:t>
            </w:r>
          </w:p>
        </w:tc>
        <w:tc>
          <w:tcPr>
            <w:tcW w:w="1231" w:type="pct"/>
            <w:hideMark/>
          </w:tcPr>
          <w:p w14:paraId="72A2D5B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Blankenburg</w:t>
            </w:r>
          </w:p>
        </w:tc>
        <w:tc>
          <w:tcPr>
            <w:tcW w:w="2397" w:type="pct"/>
            <w:hideMark/>
          </w:tcPr>
          <w:p w14:paraId="6BEE99B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Denmark</w:t>
            </w:r>
          </w:p>
        </w:tc>
      </w:tr>
      <w:tr w:rsidR="003B5614" w:rsidRPr="005D4482" w14:paraId="4FCF4CF0" w14:textId="77777777" w:rsidTr="003B5614">
        <w:trPr>
          <w:trHeight w:val="20"/>
        </w:trPr>
        <w:tc>
          <w:tcPr>
            <w:tcW w:w="1372" w:type="pct"/>
            <w:hideMark/>
          </w:tcPr>
          <w:p w14:paraId="7BF4525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magali</w:t>
            </w:r>
          </w:p>
        </w:tc>
        <w:tc>
          <w:tcPr>
            <w:tcW w:w="1231" w:type="pct"/>
            <w:hideMark/>
          </w:tcPr>
          <w:p w14:paraId="6708C3C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Granger</w:t>
            </w:r>
          </w:p>
        </w:tc>
        <w:tc>
          <w:tcPr>
            <w:tcW w:w="2397" w:type="pct"/>
            <w:hideMark/>
          </w:tcPr>
          <w:p w14:paraId="564C7FC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France</w:t>
            </w:r>
          </w:p>
        </w:tc>
      </w:tr>
      <w:tr w:rsidR="003B5614" w:rsidRPr="005D4482" w14:paraId="1BA69C00" w14:textId="77777777" w:rsidTr="003B5614">
        <w:trPr>
          <w:trHeight w:val="20"/>
        </w:trPr>
        <w:tc>
          <w:tcPr>
            <w:tcW w:w="1372" w:type="pct"/>
            <w:hideMark/>
          </w:tcPr>
          <w:p w14:paraId="5EC763E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Maik</w:t>
            </w:r>
          </w:p>
        </w:tc>
        <w:tc>
          <w:tcPr>
            <w:tcW w:w="1231" w:type="pct"/>
            <w:hideMark/>
          </w:tcPr>
          <w:p w14:paraId="224FC6F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Hoffmann</w:t>
            </w:r>
          </w:p>
        </w:tc>
        <w:tc>
          <w:tcPr>
            <w:tcW w:w="2397" w:type="pct"/>
            <w:hideMark/>
          </w:tcPr>
          <w:p w14:paraId="6991DBB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Germany</w:t>
            </w:r>
          </w:p>
        </w:tc>
      </w:tr>
      <w:tr w:rsidR="003B5614" w:rsidRPr="005D4482" w14:paraId="07F8DF71" w14:textId="77777777" w:rsidTr="003B5614">
        <w:trPr>
          <w:trHeight w:val="20"/>
        </w:trPr>
        <w:tc>
          <w:tcPr>
            <w:tcW w:w="1372" w:type="pct"/>
            <w:hideMark/>
          </w:tcPr>
          <w:p w14:paraId="61BB7F6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Maik</w:t>
            </w:r>
          </w:p>
        </w:tc>
        <w:tc>
          <w:tcPr>
            <w:tcW w:w="1231" w:type="pct"/>
            <w:hideMark/>
          </w:tcPr>
          <w:p w14:paraId="711325E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Sippl</w:t>
            </w:r>
          </w:p>
        </w:tc>
        <w:tc>
          <w:tcPr>
            <w:tcW w:w="2397" w:type="pct"/>
            <w:hideMark/>
          </w:tcPr>
          <w:p w14:paraId="06A1CB1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atrify GmbH</w:t>
            </w:r>
          </w:p>
        </w:tc>
      </w:tr>
      <w:tr w:rsidR="003B5614" w:rsidRPr="005D4482" w14:paraId="667F20E5" w14:textId="77777777" w:rsidTr="003B5614">
        <w:trPr>
          <w:trHeight w:val="20"/>
        </w:trPr>
        <w:tc>
          <w:tcPr>
            <w:tcW w:w="1372" w:type="pct"/>
            <w:hideMark/>
          </w:tcPr>
          <w:p w14:paraId="71A09A5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lastRenderedPageBreak/>
              <w:t>Maju</w:t>
            </w:r>
          </w:p>
        </w:tc>
        <w:tc>
          <w:tcPr>
            <w:tcW w:w="1231" w:type="pct"/>
            <w:hideMark/>
          </w:tcPr>
          <w:p w14:paraId="394EB0F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Nair</w:t>
            </w:r>
          </w:p>
        </w:tc>
        <w:tc>
          <w:tcPr>
            <w:tcW w:w="2397" w:type="pct"/>
            <w:hideMark/>
          </w:tcPr>
          <w:p w14:paraId="1AE88D3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New Zealand</w:t>
            </w:r>
          </w:p>
        </w:tc>
      </w:tr>
      <w:tr w:rsidR="003B5614" w:rsidRPr="005D4482" w14:paraId="39F907D8" w14:textId="77777777" w:rsidTr="003B5614">
        <w:trPr>
          <w:trHeight w:val="20"/>
        </w:trPr>
        <w:tc>
          <w:tcPr>
            <w:tcW w:w="1372" w:type="pct"/>
            <w:hideMark/>
          </w:tcPr>
          <w:p w14:paraId="361DD2D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Malin</w:t>
            </w:r>
          </w:p>
        </w:tc>
        <w:tc>
          <w:tcPr>
            <w:tcW w:w="1231" w:type="pct"/>
            <w:hideMark/>
          </w:tcPr>
          <w:p w14:paraId="312DB62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Gustavsson</w:t>
            </w:r>
          </w:p>
        </w:tc>
        <w:tc>
          <w:tcPr>
            <w:tcW w:w="2397" w:type="pct"/>
            <w:hideMark/>
          </w:tcPr>
          <w:p w14:paraId="41B0E2C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Sweden</w:t>
            </w:r>
          </w:p>
        </w:tc>
      </w:tr>
      <w:tr w:rsidR="003B5614" w:rsidRPr="005D4482" w14:paraId="46678D11" w14:textId="77777777" w:rsidTr="003B5614">
        <w:trPr>
          <w:trHeight w:val="20"/>
        </w:trPr>
        <w:tc>
          <w:tcPr>
            <w:tcW w:w="1372" w:type="pct"/>
            <w:hideMark/>
          </w:tcPr>
          <w:p w14:paraId="21AEC69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Manos</w:t>
            </w:r>
          </w:p>
        </w:tc>
        <w:tc>
          <w:tcPr>
            <w:tcW w:w="1231" w:type="pct"/>
            <w:hideMark/>
          </w:tcPr>
          <w:p w14:paraId="4905F9A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Papadakis</w:t>
            </w:r>
          </w:p>
        </w:tc>
        <w:tc>
          <w:tcPr>
            <w:tcW w:w="2397" w:type="pct"/>
            <w:hideMark/>
          </w:tcPr>
          <w:p w14:paraId="05486C1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Association Greece</w:t>
            </w:r>
          </w:p>
        </w:tc>
      </w:tr>
      <w:tr w:rsidR="003B5614" w:rsidRPr="005D4482" w14:paraId="40BD4C81" w14:textId="77777777" w:rsidTr="003B5614">
        <w:trPr>
          <w:trHeight w:val="20"/>
        </w:trPr>
        <w:tc>
          <w:tcPr>
            <w:tcW w:w="1372" w:type="pct"/>
            <w:hideMark/>
          </w:tcPr>
          <w:p w14:paraId="0D9B8F6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mao</w:t>
            </w:r>
          </w:p>
        </w:tc>
        <w:tc>
          <w:tcPr>
            <w:tcW w:w="1231" w:type="pct"/>
            <w:hideMark/>
          </w:tcPr>
          <w:p w14:paraId="23DA490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ming</w:t>
            </w:r>
          </w:p>
        </w:tc>
        <w:tc>
          <w:tcPr>
            <w:tcW w:w="2397" w:type="pct"/>
            <w:hideMark/>
          </w:tcPr>
          <w:p w14:paraId="083051C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China</w:t>
            </w:r>
          </w:p>
        </w:tc>
      </w:tr>
      <w:tr w:rsidR="003B5614" w:rsidRPr="005D4482" w14:paraId="2709F4BB" w14:textId="77777777" w:rsidTr="003B5614">
        <w:trPr>
          <w:trHeight w:val="20"/>
        </w:trPr>
        <w:tc>
          <w:tcPr>
            <w:tcW w:w="1372" w:type="pct"/>
            <w:hideMark/>
          </w:tcPr>
          <w:p w14:paraId="392CC03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Marc</w:t>
            </w:r>
          </w:p>
        </w:tc>
        <w:tc>
          <w:tcPr>
            <w:tcW w:w="1231" w:type="pct"/>
            <w:hideMark/>
          </w:tcPr>
          <w:p w14:paraId="04D6BF2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Blanchet</w:t>
            </w:r>
          </w:p>
        </w:tc>
        <w:tc>
          <w:tcPr>
            <w:tcW w:w="2397" w:type="pct"/>
            <w:hideMark/>
          </w:tcPr>
          <w:p w14:paraId="3D70AF8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Viagenie</w:t>
            </w:r>
          </w:p>
        </w:tc>
      </w:tr>
      <w:tr w:rsidR="003B5614" w:rsidRPr="005D4482" w14:paraId="7E97C8EF" w14:textId="77777777" w:rsidTr="003B5614">
        <w:trPr>
          <w:trHeight w:val="20"/>
        </w:trPr>
        <w:tc>
          <w:tcPr>
            <w:tcW w:w="1372" w:type="pct"/>
            <w:hideMark/>
          </w:tcPr>
          <w:p w14:paraId="43FE6FF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Marc</w:t>
            </w:r>
          </w:p>
        </w:tc>
        <w:tc>
          <w:tcPr>
            <w:tcW w:w="1231" w:type="pct"/>
            <w:hideMark/>
          </w:tcPr>
          <w:p w14:paraId="131B36B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Gale</w:t>
            </w:r>
          </w:p>
        </w:tc>
        <w:tc>
          <w:tcPr>
            <w:tcW w:w="2397" w:type="pct"/>
            <w:hideMark/>
          </w:tcPr>
          <w:p w14:paraId="160FFE3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Global Office</w:t>
            </w:r>
          </w:p>
        </w:tc>
      </w:tr>
      <w:tr w:rsidR="003B5614" w:rsidRPr="005D4482" w14:paraId="17972CD8" w14:textId="77777777" w:rsidTr="003B5614">
        <w:trPr>
          <w:trHeight w:val="20"/>
        </w:trPr>
        <w:tc>
          <w:tcPr>
            <w:tcW w:w="1372" w:type="pct"/>
            <w:hideMark/>
          </w:tcPr>
          <w:p w14:paraId="200473E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Marcel</w:t>
            </w:r>
          </w:p>
        </w:tc>
        <w:tc>
          <w:tcPr>
            <w:tcW w:w="1231" w:type="pct"/>
            <w:hideMark/>
          </w:tcPr>
          <w:p w14:paraId="65E05C1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Sieira</w:t>
            </w:r>
          </w:p>
        </w:tc>
        <w:tc>
          <w:tcPr>
            <w:tcW w:w="2397" w:type="pct"/>
            <w:hideMark/>
          </w:tcPr>
          <w:p w14:paraId="6B397DA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Australia</w:t>
            </w:r>
          </w:p>
        </w:tc>
      </w:tr>
      <w:tr w:rsidR="003B5614" w:rsidRPr="005D4482" w14:paraId="0C5E6592" w14:textId="77777777" w:rsidTr="003B5614">
        <w:trPr>
          <w:trHeight w:val="20"/>
        </w:trPr>
        <w:tc>
          <w:tcPr>
            <w:tcW w:w="1372" w:type="pct"/>
            <w:hideMark/>
          </w:tcPr>
          <w:p w14:paraId="1DA0099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Marcel</w:t>
            </w:r>
          </w:p>
        </w:tc>
        <w:tc>
          <w:tcPr>
            <w:tcW w:w="1231" w:type="pct"/>
            <w:hideMark/>
          </w:tcPr>
          <w:p w14:paraId="1F9D161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Yska</w:t>
            </w:r>
          </w:p>
        </w:tc>
        <w:tc>
          <w:tcPr>
            <w:tcW w:w="2397" w:type="pct"/>
            <w:hideMark/>
          </w:tcPr>
          <w:p w14:paraId="68652C3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Ahold (Europe)</w:t>
            </w:r>
          </w:p>
        </w:tc>
      </w:tr>
      <w:tr w:rsidR="003B5614" w:rsidRPr="005D4482" w14:paraId="65D1D2B7" w14:textId="77777777" w:rsidTr="003B5614">
        <w:trPr>
          <w:trHeight w:val="20"/>
        </w:trPr>
        <w:tc>
          <w:tcPr>
            <w:tcW w:w="1372" w:type="pct"/>
            <w:hideMark/>
          </w:tcPr>
          <w:p w14:paraId="1C6B43D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Marco</w:t>
            </w:r>
          </w:p>
        </w:tc>
        <w:tc>
          <w:tcPr>
            <w:tcW w:w="1231" w:type="pct"/>
            <w:hideMark/>
          </w:tcPr>
          <w:p w14:paraId="5A176D7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Mueller-Hess</w:t>
            </w:r>
          </w:p>
        </w:tc>
        <w:tc>
          <w:tcPr>
            <w:tcW w:w="2397" w:type="pct"/>
            <w:hideMark/>
          </w:tcPr>
          <w:p w14:paraId="4FCF7BE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Bison Schweiz AG</w:t>
            </w:r>
          </w:p>
        </w:tc>
      </w:tr>
      <w:tr w:rsidR="003B5614" w:rsidRPr="005D4482" w14:paraId="3BD7C100" w14:textId="77777777" w:rsidTr="003B5614">
        <w:trPr>
          <w:trHeight w:val="20"/>
        </w:trPr>
        <w:tc>
          <w:tcPr>
            <w:tcW w:w="1372" w:type="pct"/>
            <w:hideMark/>
          </w:tcPr>
          <w:p w14:paraId="3D8DA95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Marco</w:t>
            </w:r>
          </w:p>
        </w:tc>
        <w:tc>
          <w:tcPr>
            <w:tcW w:w="1231" w:type="pct"/>
            <w:hideMark/>
          </w:tcPr>
          <w:p w14:paraId="7EA6804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Schwarzenbach</w:t>
            </w:r>
          </w:p>
        </w:tc>
        <w:tc>
          <w:tcPr>
            <w:tcW w:w="2397" w:type="pct"/>
            <w:hideMark/>
          </w:tcPr>
          <w:p w14:paraId="54938EB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Switzerland</w:t>
            </w:r>
          </w:p>
        </w:tc>
      </w:tr>
      <w:tr w:rsidR="003B5614" w:rsidRPr="005D4482" w14:paraId="562AC5D1" w14:textId="77777777" w:rsidTr="003B5614">
        <w:trPr>
          <w:trHeight w:val="20"/>
        </w:trPr>
        <w:tc>
          <w:tcPr>
            <w:tcW w:w="1372" w:type="pct"/>
            <w:hideMark/>
          </w:tcPr>
          <w:p w14:paraId="5F13FCC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Marcus</w:t>
            </w:r>
          </w:p>
        </w:tc>
        <w:tc>
          <w:tcPr>
            <w:tcW w:w="1231" w:type="pct"/>
            <w:hideMark/>
          </w:tcPr>
          <w:p w14:paraId="1CD47D9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Moritz</w:t>
            </w:r>
          </w:p>
        </w:tc>
        <w:tc>
          <w:tcPr>
            <w:tcW w:w="2397" w:type="pct"/>
            <w:hideMark/>
          </w:tcPr>
          <w:p w14:paraId="1EE1C40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Germany</w:t>
            </w:r>
          </w:p>
        </w:tc>
      </w:tr>
      <w:tr w:rsidR="003B5614" w:rsidRPr="005D4482" w14:paraId="541622F8" w14:textId="77777777" w:rsidTr="003B5614">
        <w:trPr>
          <w:trHeight w:val="20"/>
        </w:trPr>
        <w:tc>
          <w:tcPr>
            <w:tcW w:w="1372" w:type="pct"/>
            <w:hideMark/>
          </w:tcPr>
          <w:p w14:paraId="41F3CB6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Margaret</w:t>
            </w:r>
          </w:p>
        </w:tc>
        <w:tc>
          <w:tcPr>
            <w:tcW w:w="1231" w:type="pct"/>
            <w:hideMark/>
          </w:tcPr>
          <w:p w14:paraId="40CE03A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Thompson</w:t>
            </w:r>
          </w:p>
        </w:tc>
        <w:tc>
          <w:tcPr>
            <w:tcW w:w="2397" w:type="pct"/>
            <w:hideMark/>
          </w:tcPr>
          <w:p w14:paraId="3A6F1F7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PepsiCo Beverages Canada</w:t>
            </w:r>
          </w:p>
        </w:tc>
      </w:tr>
      <w:tr w:rsidR="003B5614" w:rsidRPr="005D4482" w14:paraId="6D22BD5B" w14:textId="77777777" w:rsidTr="003B5614">
        <w:trPr>
          <w:trHeight w:val="20"/>
        </w:trPr>
        <w:tc>
          <w:tcPr>
            <w:tcW w:w="1372" w:type="pct"/>
            <w:hideMark/>
          </w:tcPr>
          <w:p w14:paraId="704853A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Margarita</w:t>
            </w:r>
          </w:p>
        </w:tc>
        <w:tc>
          <w:tcPr>
            <w:tcW w:w="1231" w:type="pct"/>
            <w:hideMark/>
          </w:tcPr>
          <w:p w14:paraId="21BE9D3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Bykova</w:t>
            </w:r>
          </w:p>
        </w:tc>
        <w:tc>
          <w:tcPr>
            <w:tcW w:w="2397" w:type="pct"/>
            <w:hideMark/>
          </w:tcPr>
          <w:p w14:paraId="28A2159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Russia</w:t>
            </w:r>
          </w:p>
        </w:tc>
      </w:tr>
      <w:tr w:rsidR="003B5614" w:rsidRPr="005D4482" w14:paraId="2EA5C558" w14:textId="77777777" w:rsidTr="003B5614">
        <w:trPr>
          <w:trHeight w:val="20"/>
        </w:trPr>
        <w:tc>
          <w:tcPr>
            <w:tcW w:w="1372" w:type="pct"/>
            <w:hideMark/>
          </w:tcPr>
          <w:p w14:paraId="68C7502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Maria Francesca</w:t>
            </w:r>
          </w:p>
        </w:tc>
        <w:tc>
          <w:tcPr>
            <w:tcW w:w="1231" w:type="pct"/>
            <w:hideMark/>
          </w:tcPr>
          <w:p w14:paraId="415AF15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Imbrogno</w:t>
            </w:r>
          </w:p>
        </w:tc>
        <w:tc>
          <w:tcPr>
            <w:tcW w:w="2397" w:type="pct"/>
            <w:hideMark/>
          </w:tcPr>
          <w:p w14:paraId="58EA46A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Italy</w:t>
            </w:r>
          </w:p>
        </w:tc>
      </w:tr>
      <w:tr w:rsidR="003B5614" w:rsidRPr="005D4482" w14:paraId="0995FC10" w14:textId="77777777" w:rsidTr="003B5614">
        <w:trPr>
          <w:trHeight w:val="20"/>
        </w:trPr>
        <w:tc>
          <w:tcPr>
            <w:tcW w:w="1372" w:type="pct"/>
            <w:hideMark/>
          </w:tcPr>
          <w:p w14:paraId="289095C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Maria Jose</w:t>
            </w:r>
          </w:p>
        </w:tc>
        <w:tc>
          <w:tcPr>
            <w:tcW w:w="1231" w:type="pct"/>
            <w:hideMark/>
          </w:tcPr>
          <w:p w14:paraId="4DCF318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Posada</w:t>
            </w:r>
          </w:p>
        </w:tc>
        <w:tc>
          <w:tcPr>
            <w:tcW w:w="2397" w:type="pct"/>
            <w:hideMark/>
          </w:tcPr>
          <w:p w14:paraId="20AC35B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GRUPO EXITO</w:t>
            </w:r>
          </w:p>
        </w:tc>
      </w:tr>
      <w:tr w:rsidR="003B5614" w:rsidRPr="005D4482" w14:paraId="36F87FB0" w14:textId="77777777" w:rsidTr="003B5614">
        <w:trPr>
          <w:trHeight w:val="20"/>
        </w:trPr>
        <w:tc>
          <w:tcPr>
            <w:tcW w:w="1372" w:type="pct"/>
            <w:hideMark/>
          </w:tcPr>
          <w:p w14:paraId="59F39CF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Marina</w:t>
            </w:r>
          </w:p>
        </w:tc>
        <w:tc>
          <w:tcPr>
            <w:tcW w:w="1231" w:type="pct"/>
            <w:hideMark/>
          </w:tcPr>
          <w:p w14:paraId="71D9C7E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Madokoro</w:t>
            </w:r>
          </w:p>
        </w:tc>
        <w:tc>
          <w:tcPr>
            <w:tcW w:w="2397" w:type="pct"/>
            <w:hideMark/>
          </w:tcPr>
          <w:p w14:paraId="4AD70C1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Johnson &amp; Johnson</w:t>
            </w:r>
          </w:p>
        </w:tc>
      </w:tr>
      <w:tr w:rsidR="003B5614" w:rsidRPr="005D4482" w14:paraId="6B67269E" w14:textId="77777777" w:rsidTr="003B5614">
        <w:trPr>
          <w:trHeight w:val="20"/>
        </w:trPr>
        <w:tc>
          <w:tcPr>
            <w:tcW w:w="1372" w:type="pct"/>
            <w:hideMark/>
          </w:tcPr>
          <w:p w14:paraId="764763E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Mario</w:t>
            </w:r>
          </w:p>
        </w:tc>
        <w:tc>
          <w:tcPr>
            <w:tcW w:w="1231" w:type="pct"/>
            <w:hideMark/>
          </w:tcPr>
          <w:p w14:paraId="2BD023A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Aguirre</w:t>
            </w:r>
          </w:p>
        </w:tc>
        <w:tc>
          <w:tcPr>
            <w:tcW w:w="2397" w:type="pct"/>
            <w:hideMark/>
          </w:tcPr>
          <w:p w14:paraId="6AF59BC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El Salvador</w:t>
            </w:r>
          </w:p>
        </w:tc>
      </w:tr>
      <w:tr w:rsidR="003B5614" w:rsidRPr="005D4482" w14:paraId="676CEB17" w14:textId="77777777" w:rsidTr="003B5614">
        <w:trPr>
          <w:trHeight w:val="20"/>
        </w:trPr>
        <w:tc>
          <w:tcPr>
            <w:tcW w:w="1372" w:type="pct"/>
            <w:hideMark/>
          </w:tcPr>
          <w:p w14:paraId="6F41741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Marisa</w:t>
            </w:r>
          </w:p>
        </w:tc>
        <w:tc>
          <w:tcPr>
            <w:tcW w:w="1231" w:type="pct"/>
            <w:hideMark/>
          </w:tcPr>
          <w:p w14:paraId="3D1021A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Lu</w:t>
            </w:r>
          </w:p>
        </w:tc>
        <w:tc>
          <w:tcPr>
            <w:tcW w:w="2397" w:type="pct"/>
            <w:hideMark/>
          </w:tcPr>
          <w:p w14:paraId="2EE6CDA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Chinese Taipei</w:t>
            </w:r>
          </w:p>
        </w:tc>
      </w:tr>
      <w:tr w:rsidR="003B5614" w:rsidRPr="005D4482" w14:paraId="17CF4DCB" w14:textId="77777777" w:rsidTr="003B5614">
        <w:trPr>
          <w:trHeight w:val="20"/>
        </w:trPr>
        <w:tc>
          <w:tcPr>
            <w:tcW w:w="1372" w:type="pct"/>
            <w:hideMark/>
          </w:tcPr>
          <w:p w14:paraId="5883C69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Mark</w:t>
            </w:r>
          </w:p>
        </w:tc>
        <w:tc>
          <w:tcPr>
            <w:tcW w:w="1231" w:type="pct"/>
            <w:hideMark/>
          </w:tcPr>
          <w:p w14:paraId="52677F8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Hoyle</w:t>
            </w:r>
          </w:p>
        </w:tc>
        <w:tc>
          <w:tcPr>
            <w:tcW w:w="2397" w:type="pct"/>
            <w:hideMark/>
          </w:tcPr>
          <w:p w14:paraId="6793451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Teleflex Inc.</w:t>
            </w:r>
          </w:p>
        </w:tc>
      </w:tr>
      <w:tr w:rsidR="003B5614" w:rsidRPr="005D4482" w14:paraId="29FAE05D" w14:textId="77777777" w:rsidTr="003B5614">
        <w:trPr>
          <w:trHeight w:val="20"/>
        </w:trPr>
        <w:tc>
          <w:tcPr>
            <w:tcW w:w="1372" w:type="pct"/>
            <w:hideMark/>
          </w:tcPr>
          <w:p w14:paraId="06E8199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Mark</w:t>
            </w:r>
          </w:p>
        </w:tc>
        <w:tc>
          <w:tcPr>
            <w:tcW w:w="1231" w:type="pct"/>
            <w:hideMark/>
          </w:tcPr>
          <w:p w14:paraId="1129D20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Oetlinger</w:t>
            </w:r>
          </w:p>
        </w:tc>
        <w:tc>
          <w:tcPr>
            <w:tcW w:w="2397" w:type="pct"/>
            <w:hideMark/>
          </w:tcPr>
          <w:p w14:paraId="0C6C18A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Syndigo</w:t>
            </w:r>
          </w:p>
        </w:tc>
      </w:tr>
      <w:tr w:rsidR="003B5614" w:rsidRPr="005D4482" w14:paraId="0F0DE9B3" w14:textId="77777777" w:rsidTr="003B5614">
        <w:trPr>
          <w:trHeight w:val="20"/>
        </w:trPr>
        <w:tc>
          <w:tcPr>
            <w:tcW w:w="1372" w:type="pct"/>
            <w:hideMark/>
          </w:tcPr>
          <w:p w14:paraId="187E28E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Mark</w:t>
            </w:r>
          </w:p>
        </w:tc>
        <w:tc>
          <w:tcPr>
            <w:tcW w:w="1231" w:type="pct"/>
            <w:hideMark/>
          </w:tcPr>
          <w:p w14:paraId="3AF2F21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Van Eeghem</w:t>
            </w:r>
          </w:p>
        </w:tc>
        <w:tc>
          <w:tcPr>
            <w:tcW w:w="2397" w:type="pct"/>
            <w:hideMark/>
          </w:tcPr>
          <w:p w14:paraId="153E389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Global Office</w:t>
            </w:r>
          </w:p>
        </w:tc>
      </w:tr>
      <w:tr w:rsidR="003B5614" w:rsidRPr="005D4482" w14:paraId="4C85364D" w14:textId="77777777" w:rsidTr="003B5614">
        <w:trPr>
          <w:trHeight w:val="20"/>
        </w:trPr>
        <w:tc>
          <w:tcPr>
            <w:tcW w:w="1372" w:type="pct"/>
            <w:hideMark/>
          </w:tcPr>
          <w:p w14:paraId="23CB40A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Marlies</w:t>
            </w:r>
          </w:p>
        </w:tc>
        <w:tc>
          <w:tcPr>
            <w:tcW w:w="1231" w:type="pct"/>
            <w:hideMark/>
          </w:tcPr>
          <w:p w14:paraId="477B611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Reijns</w:t>
            </w:r>
          </w:p>
        </w:tc>
        <w:tc>
          <w:tcPr>
            <w:tcW w:w="2397" w:type="pct"/>
            <w:hideMark/>
          </w:tcPr>
          <w:p w14:paraId="6347975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Heineken</w:t>
            </w:r>
          </w:p>
        </w:tc>
      </w:tr>
      <w:tr w:rsidR="003B5614" w:rsidRPr="005D4482" w14:paraId="14CC0A4E" w14:textId="77777777" w:rsidTr="003B5614">
        <w:trPr>
          <w:trHeight w:val="20"/>
        </w:trPr>
        <w:tc>
          <w:tcPr>
            <w:tcW w:w="1372" w:type="pct"/>
            <w:hideMark/>
          </w:tcPr>
          <w:p w14:paraId="2D80F81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Martin</w:t>
            </w:r>
          </w:p>
        </w:tc>
        <w:tc>
          <w:tcPr>
            <w:tcW w:w="1231" w:type="pct"/>
            <w:hideMark/>
          </w:tcPr>
          <w:p w14:paraId="47B9AB0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Gliesche</w:t>
            </w:r>
          </w:p>
        </w:tc>
        <w:tc>
          <w:tcPr>
            <w:tcW w:w="2397" w:type="pct"/>
            <w:hideMark/>
          </w:tcPr>
          <w:p w14:paraId="38E3C36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atrify GmbH</w:t>
            </w:r>
          </w:p>
        </w:tc>
      </w:tr>
      <w:tr w:rsidR="003B5614" w:rsidRPr="005D4482" w14:paraId="7F1EB377" w14:textId="77777777" w:rsidTr="003B5614">
        <w:trPr>
          <w:trHeight w:val="20"/>
        </w:trPr>
        <w:tc>
          <w:tcPr>
            <w:tcW w:w="1372" w:type="pct"/>
            <w:hideMark/>
          </w:tcPr>
          <w:p w14:paraId="72B41B8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Martin</w:t>
            </w:r>
          </w:p>
        </w:tc>
        <w:tc>
          <w:tcPr>
            <w:tcW w:w="1231" w:type="pct"/>
            <w:hideMark/>
          </w:tcPr>
          <w:p w14:paraId="029168B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Wanjiku</w:t>
            </w:r>
          </w:p>
        </w:tc>
        <w:tc>
          <w:tcPr>
            <w:tcW w:w="2397" w:type="pct"/>
            <w:hideMark/>
          </w:tcPr>
          <w:p w14:paraId="1F6BA17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South Africa</w:t>
            </w:r>
          </w:p>
        </w:tc>
      </w:tr>
      <w:tr w:rsidR="003B5614" w:rsidRPr="005D4482" w14:paraId="04C5E96C" w14:textId="77777777" w:rsidTr="003B5614">
        <w:trPr>
          <w:trHeight w:val="20"/>
        </w:trPr>
        <w:tc>
          <w:tcPr>
            <w:tcW w:w="1372" w:type="pct"/>
            <w:hideMark/>
          </w:tcPr>
          <w:p w14:paraId="57D7CD8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Maryam</w:t>
            </w:r>
          </w:p>
        </w:tc>
        <w:tc>
          <w:tcPr>
            <w:tcW w:w="1231" w:type="pct"/>
            <w:hideMark/>
          </w:tcPr>
          <w:p w14:paraId="0CF459B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Mirza</w:t>
            </w:r>
          </w:p>
        </w:tc>
        <w:tc>
          <w:tcPr>
            <w:tcW w:w="2397" w:type="pct"/>
            <w:hideMark/>
          </w:tcPr>
          <w:p w14:paraId="152342C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Global Office</w:t>
            </w:r>
          </w:p>
        </w:tc>
      </w:tr>
      <w:tr w:rsidR="003B5614" w:rsidRPr="005D4482" w14:paraId="50FC17F7" w14:textId="77777777" w:rsidTr="003B5614">
        <w:trPr>
          <w:trHeight w:val="20"/>
        </w:trPr>
        <w:tc>
          <w:tcPr>
            <w:tcW w:w="1372" w:type="pct"/>
            <w:hideMark/>
          </w:tcPr>
          <w:p w14:paraId="379883E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Mats</w:t>
            </w:r>
          </w:p>
        </w:tc>
        <w:tc>
          <w:tcPr>
            <w:tcW w:w="1231" w:type="pct"/>
            <w:hideMark/>
          </w:tcPr>
          <w:p w14:paraId="7108896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Bjorkqvist</w:t>
            </w:r>
          </w:p>
        </w:tc>
        <w:tc>
          <w:tcPr>
            <w:tcW w:w="2397" w:type="pct"/>
            <w:hideMark/>
          </w:tcPr>
          <w:p w14:paraId="6F8B605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Sweden</w:t>
            </w:r>
          </w:p>
        </w:tc>
      </w:tr>
      <w:tr w:rsidR="003B5614" w:rsidRPr="005D4482" w14:paraId="18C8C4F1" w14:textId="77777777" w:rsidTr="003B5614">
        <w:trPr>
          <w:trHeight w:val="20"/>
        </w:trPr>
        <w:tc>
          <w:tcPr>
            <w:tcW w:w="1372" w:type="pct"/>
            <w:hideMark/>
          </w:tcPr>
          <w:p w14:paraId="72302C4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Matthew</w:t>
            </w:r>
          </w:p>
        </w:tc>
        <w:tc>
          <w:tcPr>
            <w:tcW w:w="1231" w:type="pct"/>
            <w:hideMark/>
          </w:tcPr>
          <w:p w14:paraId="3D1F9FE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Hays</w:t>
            </w:r>
          </w:p>
        </w:tc>
        <w:tc>
          <w:tcPr>
            <w:tcW w:w="2397" w:type="pct"/>
            <w:hideMark/>
          </w:tcPr>
          <w:p w14:paraId="0146EB9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Vistex, Inc.</w:t>
            </w:r>
          </w:p>
        </w:tc>
      </w:tr>
      <w:tr w:rsidR="003B5614" w:rsidRPr="005D4482" w14:paraId="5E52AC16" w14:textId="77777777" w:rsidTr="003B5614">
        <w:trPr>
          <w:trHeight w:val="20"/>
        </w:trPr>
        <w:tc>
          <w:tcPr>
            <w:tcW w:w="1372" w:type="pct"/>
            <w:hideMark/>
          </w:tcPr>
          <w:p w14:paraId="6938172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Matthias</w:t>
            </w:r>
          </w:p>
        </w:tc>
        <w:tc>
          <w:tcPr>
            <w:tcW w:w="1231" w:type="pct"/>
            <w:hideMark/>
          </w:tcPr>
          <w:p w14:paraId="27DD5B6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Bug</w:t>
            </w:r>
          </w:p>
        </w:tc>
        <w:tc>
          <w:tcPr>
            <w:tcW w:w="2397" w:type="pct"/>
            <w:hideMark/>
          </w:tcPr>
          <w:p w14:paraId="7209000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Germany</w:t>
            </w:r>
          </w:p>
        </w:tc>
      </w:tr>
      <w:tr w:rsidR="003B5614" w:rsidRPr="005D4482" w14:paraId="08719DD5" w14:textId="77777777" w:rsidTr="003B5614">
        <w:trPr>
          <w:trHeight w:val="20"/>
        </w:trPr>
        <w:tc>
          <w:tcPr>
            <w:tcW w:w="1372" w:type="pct"/>
            <w:hideMark/>
          </w:tcPr>
          <w:p w14:paraId="24A0B3F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Maurice</w:t>
            </w:r>
          </w:p>
        </w:tc>
        <w:tc>
          <w:tcPr>
            <w:tcW w:w="1231" w:type="pct"/>
            <w:hideMark/>
          </w:tcPr>
          <w:p w14:paraId="4424DAC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van der Leeden</w:t>
            </w:r>
          </w:p>
        </w:tc>
        <w:tc>
          <w:tcPr>
            <w:tcW w:w="2397" w:type="pct"/>
            <w:hideMark/>
          </w:tcPr>
          <w:p w14:paraId="54E8F7A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Detailresult</w:t>
            </w:r>
          </w:p>
        </w:tc>
      </w:tr>
      <w:tr w:rsidR="003B5614" w:rsidRPr="005D4482" w14:paraId="695FA644" w14:textId="77777777" w:rsidTr="003B5614">
        <w:trPr>
          <w:trHeight w:val="20"/>
        </w:trPr>
        <w:tc>
          <w:tcPr>
            <w:tcW w:w="1372" w:type="pct"/>
            <w:hideMark/>
          </w:tcPr>
          <w:p w14:paraId="09C0B7E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Maxim</w:t>
            </w:r>
          </w:p>
        </w:tc>
        <w:tc>
          <w:tcPr>
            <w:tcW w:w="1231" w:type="pct"/>
            <w:hideMark/>
          </w:tcPr>
          <w:p w14:paraId="415B728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Stafeev</w:t>
            </w:r>
          </w:p>
        </w:tc>
        <w:tc>
          <w:tcPr>
            <w:tcW w:w="2397" w:type="pct"/>
            <w:hideMark/>
          </w:tcPr>
          <w:p w14:paraId="6C468B6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SKB Kontur</w:t>
            </w:r>
          </w:p>
        </w:tc>
      </w:tr>
      <w:tr w:rsidR="003B5614" w:rsidRPr="005D4482" w14:paraId="60BDB552" w14:textId="77777777" w:rsidTr="003B5614">
        <w:trPr>
          <w:trHeight w:val="20"/>
        </w:trPr>
        <w:tc>
          <w:tcPr>
            <w:tcW w:w="1372" w:type="pct"/>
            <w:hideMark/>
          </w:tcPr>
          <w:p w14:paraId="157A7E9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Mehmet</w:t>
            </w:r>
          </w:p>
        </w:tc>
        <w:tc>
          <w:tcPr>
            <w:tcW w:w="1231" w:type="pct"/>
            <w:hideMark/>
          </w:tcPr>
          <w:p w14:paraId="1757DC7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Uyaroglu</w:t>
            </w:r>
          </w:p>
        </w:tc>
        <w:tc>
          <w:tcPr>
            <w:tcW w:w="2397" w:type="pct"/>
            <w:hideMark/>
          </w:tcPr>
          <w:p w14:paraId="20B1D17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Migros-Genossenschafts-Bund</w:t>
            </w:r>
          </w:p>
        </w:tc>
      </w:tr>
      <w:tr w:rsidR="003B5614" w:rsidRPr="005D4482" w14:paraId="59E77ABE" w14:textId="77777777" w:rsidTr="003B5614">
        <w:trPr>
          <w:trHeight w:val="20"/>
        </w:trPr>
        <w:tc>
          <w:tcPr>
            <w:tcW w:w="1372" w:type="pct"/>
            <w:hideMark/>
          </w:tcPr>
          <w:p w14:paraId="68E1E4A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Mehran</w:t>
            </w:r>
          </w:p>
        </w:tc>
        <w:tc>
          <w:tcPr>
            <w:tcW w:w="1231" w:type="pct"/>
            <w:hideMark/>
          </w:tcPr>
          <w:p w14:paraId="3D0CC62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Lamei</w:t>
            </w:r>
          </w:p>
        </w:tc>
        <w:tc>
          <w:tcPr>
            <w:tcW w:w="2397" w:type="pct"/>
            <w:hideMark/>
          </w:tcPr>
          <w:p w14:paraId="2E1AEC4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Iran</w:t>
            </w:r>
          </w:p>
        </w:tc>
      </w:tr>
      <w:tr w:rsidR="003B5614" w:rsidRPr="005D4482" w14:paraId="43859D9D" w14:textId="77777777" w:rsidTr="003B5614">
        <w:trPr>
          <w:trHeight w:val="20"/>
        </w:trPr>
        <w:tc>
          <w:tcPr>
            <w:tcW w:w="1372" w:type="pct"/>
            <w:hideMark/>
          </w:tcPr>
          <w:p w14:paraId="205CBD2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Melanie</w:t>
            </w:r>
          </w:p>
        </w:tc>
        <w:tc>
          <w:tcPr>
            <w:tcW w:w="1231" w:type="pct"/>
            <w:hideMark/>
          </w:tcPr>
          <w:p w14:paraId="20D0DA0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Nuce</w:t>
            </w:r>
          </w:p>
        </w:tc>
        <w:tc>
          <w:tcPr>
            <w:tcW w:w="2397" w:type="pct"/>
            <w:hideMark/>
          </w:tcPr>
          <w:p w14:paraId="074A2BF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US</w:t>
            </w:r>
          </w:p>
        </w:tc>
      </w:tr>
      <w:tr w:rsidR="003B5614" w:rsidRPr="005D4482" w14:paraId="6BC6815C" w14:textId="77777777" w:rsidTr="003B5614">
        <w:trPr>
          <w:trHeight w:val="20"/>
        </w:trPr>
        <w:tc>
          <w:tcPr>
            <w:tcW w:w="1372" w:type="pct"/>
            <w:hideMark/>
          </w:tcPr>
          <w:p w14:paraId="77FC65A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Menno</w:t>
            </w:r>
          </w:p>
        </w:tc>
        <w:tc>
          <w:tcPr>
            <w:tcW w:w="1231" w:type="pct"/>
            <w:hideMark/>
          </w:tcPr>
          <w:p w14:paraId="28D58F4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Flantua</w:t>
            </w:r>
          </w:p>
        </w:tc>
        <w:tc>
          <w:tcPr>
            <w:tcW w:w="2397" w:type="pct"/>
            <w:hideMark/>
          </w:tcPr>
          <w:p w14:paraId="23E6E40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SuperUnie</w:t>
            </w:r>
          </w:p>
        </w:tc>
      </w:tr>
      <w:tr w:rsidR="003B5614" w:rsidRPr="005D4482" w14:paraId="79F618CA" w14:textId="77777777" w:rsidTr="003B5614">
        <w:trPr>
          <w:trHeight w:val="20"/>
        </w:trPr>
        <w:tc>
          <w:tcPr>
            <w:tcW w:w="1372" w:type="pct"/>
            <w:hideMark/>
          </w:tcPr>
          <w:p w14:paraId="395D95B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Michael</w:t>
            </w:r>
          </w:p>
        </w:tc>
        <w:tc>
          <w:tcPr>
            <w:tcW w:w="1231" w:type="pct"/>
            <w:hideMark/>
          </w:tcPr>
          <w:p w14:paraId="5644771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Crabb</w:t>
            </w:r>
          </w:p>
        </w:tc>
        <w:tc>
          <w:tcPr>
            <w:tcW w:w="2397" w:type="pct"/>
            <w:hideMark/>
          </w:tcPr>
          <w:p w14:paraId="1B99E51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Syndigo</w:t>
            </w:r>
          </w:p>
        </w:tc>
      </w:tr>
      <w:tr w:rsidR="003B5614" w:rsidRPr="005D4482" w14:paraId="78D803B6" w14:textId="77777777" w:rsidTr="003B5614">
        <w:trPr>
          <w:trHeight w:val="20"/>
        </w:trPr>
        <w:tc>
          <w:tcPr>
            <w:tcW w:w="1372" w:type="pct"/>
            <w:hideMark/>
          </w:tcPr>
          <w:p w14:paraId="7121E62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Michal</w:t>
            </w:r>
          </w:p>
        </w:tc>
        <w:tc>
          <w:tcPr>
            <w:tcW w:w="1231" w:type="pct"/>
            <w:hideMark/>
          </w:tcPr>
          <w:p w14:paraId="3C867DC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HorÃ¡k</w:t>
            </w:r>
          </w:p>
        </w:tc>
        <w:tc>
          <w:tcPr>
            <w:tcW w:w="2397" w:type="pct"/>
            <w:hideMark/>
          </w:tcPr>
          <w:p w14:paraId="0E94ADB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Nestlé</w:t>
            </w:r>
          </w:p>
        </w:tc>
      </w:tr>
      <w:tr w:rsidR="003B5614" w:rsidRPr="005D4482" w14:paraId="56A704E2" w14:textId="77777777" w:rsidTr="003B5614">
        <w:trPr>
          <w:trHeight w:val="20"/>
        </w:trPr>
        <w:tc>
          <w:tcPr>
            <w:tcW w:w="1372" w:type="pct"/>
            <w:hideMark/>
          </w:tcPr>
          <w:p w14:paraId="121367F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Michele</w:t>
            </w:r>
          </w:p>
        </w:tc>
        <w:tc>
          <w:tcPr>
            <w:tcW w:w="1231" w:type="pct"/>
            <w:hideMark/>
          </w:tcPr>
          <w:p w14:paraId="0D88122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Francis Padayachee</w:t>
            </w:r>
          </w:p>
        </w:tc>
        <w:tc>
          <w:tcPr>
            <w:tcW w:w="2397" w:type="pct"/>
            <w:hideMark/>
          </w:tcPr>
          <w:p w14:paraId="382DF89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South Africa</w:t>
            </w:r>
          </w:p>
        </w:tc>
      </w:tr>
      <w:tr w:rsidR="003B5614" w:rsidRPr="005D4482" w14:paraId="3819CE5E" w14:textId="77777777" w:rsidTr="003B5614">
        <w:trPr>
          <w:trHeight w:val="20"/>
        </w:trPr>
        <w:tc>
          <w:tcPr>
            <w:tcW w:w="1372" w:type="pct"/>
            <w:hideMark/>
          </w:tcPr>
          <w:p w14:paraId="6073433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Michele</w:t>
            </w:r>
          </w:p>
        </w:tc>
        <w:tc>
          <w:tcPr>
            <w:tcW w:w="1231" w:type="pct"/>
            <w:hideMark/>
          </w:tcPr>
          <w:p w14:paraId="40E7860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Larson</w:t>
            </w:r>
          </w:p>
        </w:tc>
        <w:tc>
          <w:tcPr>
            <w:tcW w:w="2397" w:type="pct"/>
            <w:hideMark/>
          </w:tcPr>
          <w:p w14:paraId="0D0C9E1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The Schwan Food Company</w:t>
            </w:r>
          </w:p>
        </w:tc>
      </w:tr>
      <w:tr w:rsidR="003B5614" w:rsidRPr="005D4482" w14:paraId="0F7D3A44" w14:textId="77777777" w:rsidTr="003B5614">
        <w:trPr>
          <w:trHeight w:val="20"/>
        </w:trPr>
        <w:tc>
          <w:tcPr>
            <w:tcW w:w="1372" w:type="pct"/>
            <w:hideMark/>
          </w:tcPr>
          <w:p w14:paraId="510EC93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Mickey</w:t>
            </w:r>
          </w:p>
        </w:tc>
        <w:tc>
          <w:tcPr>
            <w:tcW w:w="1231" w:type="pct"/>
            <w:hideMark/>
          </w:tcPr>
          <w:p w14:paraId="3F49E70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Atkins</w:t>
            </w:r>
          </w:p>
        </w:tc>
        <w:tc>
          <w:tcPr>
            <w:tcW w:w="2397" w:type="pct"/>
            <w:hideMark/>
          </w:tcPr>
          <w:p w14:paraId="113092D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Ahold (USA)</w:t>
            </w:r>
          </w:p>
        </w:tc>
      </w:tr>
      <w:tr w:rsidR="003B5614" w:rsidRPr="005D4482" w14:paraId="2E6189DB" w14:textId="77777777" w:rsidTr="003B5614">
        <w:trPr>
          <w:trHeight w:val="20"/>
        </w:trPr>
        <w:tc>
          <w:tcPr>
            <w:tcW w:w="1372" w:type="pct"/>
            <w:hideMark/>
          </w:tcPr>
          <w:p w14:paraId="5230EA1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Mike</w:t>
            </w:r>
          </w:p>
        </w:tc>
        <w:tc>
          <w:tcPr>
            <w:tcW w:w="1231" w:type="pct"/>
            <w:hideMark/>
          </w:tcPr>
          <w:p w14:paraId="3992493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Durning</w:t>
            </w:r>
          </w:p>
        </w:tc>
        <w:tc>
          <w:tcPr>
            <w:tcW w:w="2397" w:type="pct"/>
            <w:hideMark/>
          </w:tcPr>
          <w:p w14:paraId="3C0F349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Wakefern Food Corporation</w:t>
            </w:r>
          </w:p>
        </w:tc>
      </w:tr>
      <w:tr w:rsidR="003B5614" w:rsidRPr="005D4482" w14:paraId="7413B06D" w14:textId="77777777" w:rsidTr="003B5614">
        <w:trPr>
          <w:trHeight w:val="20"/>
        </w:trPr>
        <w:tc>
          <w:tcPr>
            <w:tcW w:w="1372" w:type="pct"/>
            <w:hideMark/>
          </w:tcPr>
          <w:p w14:paraId="6EF259D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Milan</w:t>
            </w:r>
          </w:p>
        </w:tc>
        <w:tc>
          <w:tcPr>
            <w:tcW w:w="1231" w:type="pct"/>
            <w:hideMark/>
          </w:tcPr>
          <w:p w14:paraId="626D91A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Vacval</w:t>
            </w:r>
          </w:p>
        </w:tc>
        <w:tc>
          <w:tcPr>
            <w:tcW w:w="2397" w:type="pct"/>
            <w:hideMark/>
          </w:tcPr>
          <w:p w14:paraId="207999F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Koch Foods</w:t>
            </w:r>
          </w:p>
        </w:tc>
      </w:tr>
      <w:tr w:rsidR="003B5614" w:rsidRPr="005D4482" w14:paraId="42C13AB7" w14:textId="77777777" w:rsidTr="003B5614">
        <w:trPr>
          <w:trHeight w:val="20"/>
        </w:trPr>
        <w:tc>
          <w:tcPr>
            <w:tcW w:w="1372" w:type="pct"/>
            <w:hideMark/>
          </w:tcPr>
          <w:p w14:paraId="32644BC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Mireille</w:t>
            </w:r>
          </w:p>
        </w:tc>
        <w:tc>
          <w:tcPr>
            <w:tcW w:w="1231" w:type="pct"/>
            <w:hideMark/>
          </w:tcPr>
          <w:p w14:paraId="4CBC90D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Mode</w:t>
            </w:r>
          </w:p>
        </w:tc>
        <w:tc>
          <w:tcPr>
            <w:tcW w:w="2397" w:type="pct"/>
            <w:hideMark/>
          </w:tcPr>
          <w:p w14:paraId="790EAAF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France</w:t>
            </w:r>
          </w:p>
        </w:tc>
      </w:tr>
      <w:tr w:rsidR="003B5614" w:rsidRPr="005D4482" w14:paraId="1C7B446E" w14:textId="77777777" w:rsidTr="003B5614">
        <w:trPr>
          <w:trHeight w:val="20"/>
        </w:trPr>
        <w:tc>
          <w:tcPr>
            <w:tcW w:w="1372" w:type="pct"/>
            <w:hideMark/>
          </w:tcPr>
          <w:p w14:paraId="09F663D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Mirva</w:t>
            </w:r>
          </w:p>
        </w:tc>
        <w:tc>
          <w:tcPr>
            <w:tcW w:w="1231" w:type="pct"/>
            <w:hideMark/>
          </w:tcPr>
          <w:p w14:paraId="4C61BF8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Alatyppö</w:t>
            </w:r>
          </w:p>
        </w:tc>
        <w:tc>
          <w:tcPr>
            <w:tcW w:w="2397" w:type="pct"/>
            <w:hideMark/>
          </w:tcPr>
          <w:p w14:paraId="5CFE226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Finland</w:t>
            </w:r>
          </w:p>
        </w:tc>
      </w:tr>
      <w:tr w:rsidR="003B5614" w:rsidRPr="005D4482" w14:paraId="22D4C04B" w14:textId="77777777" w:rsidTr="003B5614">
        <w:trPr>
          <w:trHeight w:val="20"/>
        </w:trPr>
        <w:tc>
          <w:tcPr>
            <w:tcW w:w="1372" w:type="pct"/>
            <w:hideMark/>
          </w:tcPr>
          <w:p w14:paraId="3FFCF67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Mitch</w:t>
            </w:r>
          </w:p>
        </w:tc>
        <w:tc>
          <w:tcPr>
            <w:tcW w:w="1231" w:type="pct"/>
            <w:hideMark/>
          </w:tcPr>
          <w:p w14:paraId="6688308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Fortier</w:t>
            </w:r>
          </w:p>
        </w:tc>
        <w:tc>
          <w:tcPr>
            <w:tcW w:w="2397" w:type="pct"/>
            <w:hideMark/>
          </w:tcPr>
          <w:p w14:paraId="11B9E00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Australia</w:t>
            </w:r>
          </w:p>
        </w:tc>
      </w:tr>
      <w:tr w:rsidR="003B5614" w:rsidRPr="005D4482" w14:paraId="456BF810" w14:textId="77777777" w:rsidTr="003B5614">
        <w:trPr>
          <w:trHeight w:val="20"/>
        </w:trPr>
        <w:tc>
          <w:tcPr>
            <w:tcW w:w="1372" w:type="pct"/>
            <w:hideMark/>
          </w:tcPr>
          <w:p w14:paraId="56E1BCD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MJ</w:t>
            </w:r>
          </w:p>
        </w:tc>
        <w:tc>
          <w:tcPr>
            <w:tcW w:w="1231" w:type="pct"/>
            <w:hideMark/>
          </w:tcPr>
          <w:p w14:paraId="2D1725E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Wylie</w:t>
            </w:r>
          </w:p>
        </w:tc>
        <w:tc>
          <w:tcPr>
            <w:tcW w:w="2397" w:type="pct"/>
            <w:hideMark/>
          </w:tcPr>
          <w:p w14:paraId="6C16E56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Johnson &amp; Johnson</w:t>
            </w:r>
          </w:p>
        </w:tc>
      </w:tr>
      <w:tr w:rsidR="003B5614" w:rsidRPr="005D4482" w14:paraId="2400D19B" w14:textId="77777777" w:rsidTr="003B5614">
        <w:trPr>
          <w:trHeight w:val="20"/>
        </w:trPr>
        <w:tc>
          <w:tcPr>
            <w:tcW w:w="1372" w:type="pct"/>
            <w:hideMark/>
          </w:tcPr>
          <w:p w14:paraId="5A184EA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lastRenderedPageBreak/>
              <w:t>Morten</w:t>
            </w:r>
          </w:p>
        </w:tc>
        <w:tc>
          <w:tcPr>
            <w:tcW w:w="1231" w:type="pct"/>
            <w:hideMark/>
          </w:tcPr>
          <w:p w14:paraId="718E82D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Buch</w:t>
            </w:r>
          </w:p>
        </w:tc>
        <w:tc>
          <w:tcPr>
            <w:tcW w:w="2397" w:type="pct"/>
            <w:hideMark/>
          </w:tcPr>
          <w:p w14:paraId="033F071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Denmark</w:t>
            </w:r>
          </w:p>
        </w:tc>
      </w:tr>
      <w:tr w:rsidR="003B5614" w:rsidRPr="005D4482" w14:paraId="6934AC22" w14:textId="77777777" w:rsidTr="003B5614">
        <w:trPr>
          <w:trHeight w:val="20"/>
        </w:trPr>
        <w:tc>
          <w:tcPr>
            <w:tcW w:w="1372" w:type="pct"/>
            <w:hideMark/>
          </w:tcPr>
          <w:p w14:paraId="4E75FAA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Murray</w:t>
            </w:r>
          </w:p>
        </w:tc>
        <w:tc>
          <w:tcPr>
            <w:tcW w:w="1231" w:type="pct"/>
            <w:hideMark/>
          </w:tcPr>
          <w:p w14:paraId="1F1CE2B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Robb</w:t>
            </w:r>
          </w:p>
        </w:tc>
        <w:tc>
          <w:tcPr>
            <w:tcW w:w="2397" w:type="pct"/>
            <w:hideMark/>
          </w:tcPr>
          <w:p w14:paraId="3232FD8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Australia</w:t>
            </w:r>
          </w:p>
        </w:tc>
      </w:tr>
      <w:tr w:rsidR="003B5614" w:rsidRPr="005D4482" w14:paraId="7487AAB4" w14:textId="77777777" w:rsidTr="003B5614">
        <w:trPr>
          <w:trHeight w:val="20"/>
        </w:trPr>
        <w:tc>
          <w:tcPr>
            <w:tcW w:w="1372" w:type="pct"/>
            <w:hideMark/>
          </w:tcPr>
          <w:p w14:paraId="24BC85D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Nathan</w:t>
            </w:r>
          </w:p>
        </w:tc>
        <w:tc>
          <w:tcPr>
            <w:tcW w:w="1231" w:type="pct"/>
            <w:hideMark/>
          </w:tcPr>
          <w:p w14:paraId="6F68769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Stonewall</w:t>
            </w:r>
          </w:p>
        </w:tc>
        <w:tc>
          <w:tcPr>
            <w:tcW w:w="2397" w:type="pct"/>
            <w:hideMark/>
          </w:tcPr>
          <w:p w14:paraId="159AF3C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Sweden</w:t>
            </w:r>
          </w:p>
        </w:tc>
      </w:tr>
      <w:tr w:rsidR="003B5614" w:rsidRPr="005D4482" w14:paraId="22E0A17F" w14:textId="77777777" w:rsidTr="003B5614">
        <w:trPr>
          <w:trHeight w:val="20"/>
        </w:trPr>
        <w:tc>
          <w:tcPr>
            <w:tcW w:w="1372" w:type="pct"/>
            <w:hideMark/>
          </w:tcPr>
          <w:p w14:paraId="13ACB42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Neil</w:t>
            </w:r>
          </w:p>
        </w:tc>
        <w:tc>
          <w:tcPr>
            <w:tcW w:w="1231" w:type="pct"/>
            <w:hideMark/>
          </w:tcPr>
          <w:p w14:paraId="6388F4B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Gray</w:t>
            </w:r>
          </w:p>
        </w:tc>
        <w:tc>
          <w:tcPr>
            <w:tcW w:w="2397" w:type="pct"/>
            <w:hideMark/>
          </w:tcPr>
          <w:p w14:paraId="18201C0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UK</w:t>
            </w:r>
          </w:p>
        </w:tc>
      </w:tr>
      <w:tr w:rsidR="003B5614" w:rsidRPr="005D4482" w14:paraId="61EF997C" w14:textId="77777777" w:rsidTr="003B5614">
        <w:trPr>
          <w:trHeight w:val="20"/>
        </w:trPr>
        <w:tc>
          <w:tcPr>
            <w:tcW w:w="1372" w:type="pct"/>
            <w:hideMark/>
          </w:tcPr>
          <w:p w14:paraId="1EA0544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Nicolas</w:t>
            </w:r>
          </w:p>
        </w:tc>
        <w:tc>
          <w:tcPr>
            <w:tcW w:w="1231" w:type="pct"/>
            <w:hideMark/>
          </w:tcPr>
          <w:p w14:paraId="07CD60F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Frerejean</w:t>
            </w:r>
          </w:p>
        </w:tc>
        <w:tc>
          <w:tcPr>
            <w:tcW w:w="2397" w:type="pct"/>
            <w:hideMark/>
          </w:tcPr>
          <w:p w14:paraId="6D0E8AC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Global Office</w:t>
            </w:r>
          </w:p>
        </w:tc>
      </w:tr>
      <w:tr w:rsidR="003B5614" w:rsidRPr="005D4482" w14:paraId="76F1D61C" w14:textId="77777777" w:rsidTr="003B5614">
        <w:trPr>
          <w:trHeight w:val="20"/>
        </w:trPr>
        <w:tc>
          <w:tcPr>
            <w:tcW w:w="1372" w:type="pct"/>
            <w:hideMark/>
          </w:tcPr>
          <w:p w14:paraId="3FE0211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Nicole</w:t>
            </w:r>
          </w:p>
        </w:tc>
        <w:tc>
          <w:tcPr>
            <w:tcW w:w="1231" w:type="pct"/>
            <w:hideMark/>
          </w:tcPr>
          <w:p w14:paraId="1462FAB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Golestani</w:t>
            </w:r>
          </w:p>
        </w:tc>
        <w:tc>
          <w:tcPr>
            <w:tcW w:w="2397" w:type="pct"/>
            <w:hideMark/>
          </w:tcPr>
          <w:p w14:paraId="3438827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Canada</w:t>
            </w:r>
          </w:p>
        </w:tc>
      </w:tr>
      <w:tr w:rsidR="003B5614" w:rsidRPr="005D4482" w14:paraId="4D2B65ED" w14:textId="77777777" w:rsidTr="003B5614">
        <w:trPr>
          <w:trHeight w:val="20"/>
        </w:trPr>
        <w:tc>
          <w:tcPr>
            <w:tcW w:w="1372" w:type="pct"/>
            <w:hideMark/>
          </w:tcPr>
          <w:p w14:paraId="36AFE9E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Nicolette</w:t>
            </w:r>
          </w:p>
        </w:tc>
        <w:tc>
          <w:tcPr>
            <w:tcW w:w="1231" w:type="pct"/>
            <w:hideMark/>
          </w:tcPr>
          <w:p w14:paraId="15AE2FB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Pratt</w:t>
            </w:r>
          </w:p>
        </w:tc>
        <w:tc>
          <w:tcPr>
            <w:tcW w:w="2397" w:type="pct"/>
            <w:hideMark/>
          </w:tcPr>
          <w:p w14:paraId="566A758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Ahold (USA)</w:t>
            </w:r>
          </w:p>
        </w:tc>
      </w:tr>
      <w:tr w:rsidR="003B5614" w:rsidRPr="005D4482" w14:paraId="755D2E0C" w14:textId="77777777" w:rsidTr="003B5614">
        <w:trPr>
          <w:trHeight w:val="20"/>
        </w:trPr>
        <w:tc>
          <w:tcPr>
            <w:tcW w:w="1372" w:type="pct"/>
            <w:hideMark/>
          </w:tcPr>
          <w:p w14:paraId="14F2238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Norbert</w:t>
            </w:r>
          </w:p>
        </w:tc>
        <w:tc>
          <w:tcPr>
            <w:tcW w:w="1231" w:type="pct"/>
            <w:hideMark/>
          </w:tcPr>
          <w:p w14:paraId="284A5B4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Roehl</w:t>
            </w:r>
          </w:p>
        </w:tc>
        <w:tc>
          <w:tcPr>
            <w:tcW w:w="2397" w:type="pct"/>
            <w:hideMark/>
          </w:tcPr>
          <w:p w14:paraId="479D373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Edeka Zentrale AG &amp; Co. KG</w:t>
            </w:r>
          </w:p>
        </w:tc>
      </w:tr>
      <w:tr w:rsidR="003B5614" w:rsidRPr="005D4482" w14:paraId="2ACB0CBB" w14:textId="77777777" w:rsidTr="003B5614">
        <w:trPr>
          <w:trHeight w:val="20"/>
        </w:trPr>
        <w:tc>
          <w:tcPr>
            <w:tcW w:w="1372" w:type="pct"/>
            <w:hideMark/>
          </w:tcPr>
          <w:p w14:paraId="12BC6B1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Nordine</w:t>
            </w:r>
          </w:p>
        </w:tc>
        <w:tc>
          <w:tcPr>
            <w:tcW w:w="1231" w:type="pct"/>
            <w:hideMark/>
          </w:tcPr>
          <w:p w14:paraId="6165E89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Eddaoudi</w:t>
            </w:r>
          </w:p>
        </w:tc>
        <w:tc>
          <w:tcPr>
            <w:tcW w:w="2397" w:type="pct"/>
            <w:hideMark/>
          </w:tcPr>
          <w:p w14:paraId="1D99A7E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France</w:t>
            </w:r>
          </w:p>
        </w:tc>
      </w:tr>
      <w:tr w:rsidR="003B5614" w:rsidRPr="005D4482" w14:paraId="17B066C0" w14:textId="77777777" w:rsidTr="003B5614">
        <w:trPr>
          <w:trHeight w:val="20"/>
        </w:trPr>
        <w:tc>
          <w:tcPr>
            <w:tcW w:w="1372" w:type="pct"/>
            <w:hideMark/>
          </w:tcPr>
          <w:p w14:paraId="4AB4242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Nuno</w:t>
            </w:r>
          </w:p>
        </w:tc>
        <w:tc>
          <w:tcPr>
            <w:tcW w:w="1231" w:type="pct"/>
            <w:hideMark/>
          </w:tcPr>
          <w:p w14:paraId="7BDC755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Azevedo</w:t>
            </w:r>
          </w:p>
        </w:tc>
        <w:tc>
          <w:tcPr>
            <w:tcW w:w="2397" w:type="pct"/>
            <w:hideMark/>
          </w:tcPr>
          <w:p w14:paraId="538E5DC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Portugal</w:t>
            </w:r>
          </w:p>
        </w:tc>
      </w:tr>
      <w:tr w:rsidR="003B5614" w:rsidRPr="005D4482" w14:paraId="6323169B" w14:textId="77777777" w:rsidTr="003B5614">
        <w:trPr>
          <w:trHeight w:val="20"/>
        </w:trPr>
        <w:tc>
          <w:tcPr>
            <w:tcW w:w="1372" w:type="pct"/>
            <w:hideMark/>
          </w:tcPr>
          <w:p w14:paraId="656283D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Olga</w:t>
            </w:r>
          </w:p>
        </w:tc>
        <w:tc>
          <w:tcPr>
            <w:tcW w:w="1231" w:type="pct"/>
            <w:hideMark/>
          </w:tcPr>
          <w:p w14:paraId="0F69339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Soboleva</w:t>
            </w:r>
          </w:p>
        </w:tc>
        <w:tc>
          <w:tcPr>
            <w:tcW w:w="2397" w:type="pct"/>
            <w:hideMark/>
          </w:tcPr>
          <w:p w14:paraId="51EBEE5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Russia</w:t>
            </w:r>
          </w:p>
        </w:tc>
      </w:tr>
      <w:tr w:rsidR="003B5614" w:rsidRPr="005D4482" w14:paraId="47FEC5A0" w14:textId="77777777" w:rsidTr="003B5614">
        <w:trPr>
          <w:trHeight w:val="20"/>
        </w:trPr>
        <w:tc>
          <w:tcPr>
            <w:tcW w:w="1372" w:type="pct"/>
            <w:hideMark/>
          </w:tcPr>
          <w:p w14:paraId="54272F7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Palma</w:t>
            </w:r>
          </w:p>
        </w:tc>
        <w:tc>
          <w:tcPr>
            <w:tcW w:w="1231" w:type="pct"/>
            <w:hideMark/>
          </w:tcPr>
          <w:p w14:paraId="7E53FAE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Simbari</w:t>
            </w:r>
          </w:p>
        </w:tc>
        <w:tc>
          <w:tcPr>
            <w:tcW w:w="2397" w:type="pct"/>
            <w:hideMark/>
          </w:tcPr>
          <w:p w14:paraId="76CD95F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Bayer AG - Division Pharma</w:t>
            </w:r>
          </w:p>
        </w:tc>
      </w:tr>
      <w:tr w:rsidR="003B5614" w:rsidRPr="005D4482" w14:paraId="20FBD1A9" w14:textId="77777777" w:rsidTr="003B5614">
        <w:trPr>
          <w:trHeight w:val="20"/>
        </w:trPr>
        <w:tc>
          <w:tcPr>
            <w:tcW w:w="1372" w:type="pct"/>
            <w:hideMark/>
          </w:tcPr>
          <w:p w14:paraId="13F05B1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Paola</w:t>
            </w:r>
          </w:p>
        </w:tc>
        <w:tc>
          <w:tcPr>
            <w:tcW w:w="1231" w:type="pct"/>
            <w:hideMark/>
          </w:tcPr>
          <w:p w14:paraId="06E2BA7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Morales</w:t>
            </w:r>
          </w:p>
        </w:tc>
        <w:tc>
          <w:tcPr>
            <w:tcW w:w="2397" w:type="pct"/>
            <w:hideMark/>
          </w:tcPr>
          <w:p w14:paraId="4318943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Logyca</w:t>
            </w:r>
          </w:p>
        </w:tc>
      </w:tr>
      <w:tr w:rsidR="003B5614" w:rsidRPr="005D4482" w14:paraId="02414490" w14:textId="77777777" w:rsidTr="003B5614">
        <w:trPr>
          <w:trHeight w:val="20"/>
        </w:trPr>
        <w:tc>
          <w:tcPr>
            <w:tcW w:w="1372" w:type="pct"/>
            <w:hideMark/>
          </w:tcPr>
          <w:p w14:paraId="77A710A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Pascal</w:t>
            </w:r>
          </w:p>
        </w:tc>
        <w:tc>
          <w:tcPr>
            <w:tcW w:w="1231" w:type="pct"/>
            <w:hideMark/>
          </w:tcPr>
          <w:p w14:paraId="5F36520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Aulagnet</w:t>
            </w:r>
          </w:p>
        </w:tc>
        <w:tc>
          <w:tcPr>
            <w:tcW w:w="2397" w:type="pct"/>
            <w:hideMark/>
          </w:tcPr>
          <w:p w14:paraId="41F5802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Pfizer</w:t>
            </w:r>
          </w:p>
        </w:tc>
      </w:tr>
      <w:tr w:rsidR="003B5614" w:rsidRPr="005D4482" w14:paraId="02266049" w14:textId="77777777" w:rsidTr="003B5614">
        <w:trPr>
          <w:trHeight w:val="20"/>
        </w:trPr>
        <w:tc>
          <w:tcPr>
            <w:tcW w:w="1372" w:type="pct"/>
            <w:hideMark/>
          </w:tcPr>
          <w:p w14:paraId="1CF0023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Patrick</w:t>
            </w:r>
          </w:p>
        </w:tc>
        <w:tc>
          <w:tcPr>
            <w:tcW w:w="1231" w:type="pct"/>
            <w:hideMark/>
          </w:tcPr>
          <w:p w14:paraId="3E927AE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Conley</w:t>
            </w:r>
          </w:p>
        </w:tc>
        <w:tc>
          <w:tcPr>
            <w:tcW w:w="2397" w:type="pct"/>
            <w:hideMark/>
          </w:tcPr>
          <w:p w14:paraId="14830A1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Syndigo</w:t>
            </w:r>
          </w:p>
        </w:tc>
      </w:tr>
      <w:tr w:rsidR="003B5614" w:rsidRPr="005D4482" w14:paraId="14ABF6F1" w14:textId="77777777" w:rsidTr="003B5614">
        <w:trPr>
          <w:trHeight w:val="20"/>
        </w:trPr>
        <w:tc>
          <w:tcPr>
            <w:tcW w:w="1372" w:type="pct"/>
            <w:hideMark/>
          </w:tcPr>
          <w:p w14:paraId="15487AC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Patrick</w:t>
            </w:r>
          </w:p>
        </w:tc>
        <w:tc>
          <w:tcPr>
            <w:tcW w:w="1231" w:type="pct"/>
            <w:hideMark/>
          </w:tcPr>
          <w:p w14:paraId="189B0F3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Ponsaerts</w:t>
            </w:r>
          </w:p>
        </w:tc>
        <w:tc>
          <w:tcPr>
            <w:tcW w:w="2397" w:type="pct"/>
            <w:hideMark/>
          </w:tcPr>
          <w:p w14:paraId="0FA3A98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Belgium &amp; Luxembourg</w:t>
            </w:r>
          </w:p>
        </w:tc>
      </w:tr>
      <w:tr w:rsidR="003B5614" w:rsidRPr="005D4482" w14:paraId="1238D923" w14:textId="77777777" w:rsidTr="003B5614">
        <w:trPr>
          <w:trHeight w:val="20"/>
        </w:trPr>
        <w:tc>
          <w:tcPr>
            <w:tcW w:w="1372" w:type="pct"/>
            <w:hideMark/>
          </w:tcPr>
          <w:p w14:paraId="242D2CE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Paul</w:t>
            </w:r>
          </w:p>
        </w:tc>
        <w:tc>
          <w:tcPr>
            <w:tcW w:w="1231" w:type="pct"/>
            <w:hideMark/>
          </w:tcPr>
          <w:p w14:paraId="742174D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Bounaud</w:t>
            </w:r>
          </w:p>
        </w:tc>
        <w:tc>
          <w:tcPr>
            <w:tcW w:w="2397" w:type="pct"/>
            <w:hideMark/>
          </w:tcPr>
          <w:p w14:paraId="428C0F6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France</w:t>
            </w:r>
          </w:p>
        </w:tc>
      </w:tr>
      <w:tr w:rsidR="003B5614" w:rsidRPr="005D4482" w14:paraId="36921F81" w14:textId="77777777" w:rsidTr="003B5614">
        <w:trPr>
          <w:trHeight w:val="20"/>
        </w:trPr>
        <w:tc>
          <w:tcPr>
            <w:tcW w:w="1372" w:type="pct"/>
            <w:hideMark/>
          </w:tcPr>
          <w:p w14:paraId="29EED5F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Paul</w:t>
            </w:r>
          </w:p>
        </w:tc>
        <w:tc>
          <w:tcPr>
            <w:tcW w:w="1231" w:type="pct"/>
            <w:hideMark/>
          </w:tcPr>
          <w:p w14:paraId="4A92BAF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Kunkeler</w:t>
            </w:r>
          </w:p>
        </w:tc>
        <w:tc>
          <w:tcPr>
            <w:tcW w:w="2397" w:type="pct"/>
            <w:hideMark/>
          </w:tcPr>
          <w:p w14:paraId="7A1C9BC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Nestlé Netherlands B.V.</w:t>
            </w:r>
          </w:p>
        </w:tc>
      </w:tr>
      <w:tr w:rsidR="003B5614" w:rsidRPr="005D4482" w14:paraId="31DB057B" w14:textId="77777777" w:rsidTr="003B5614">
        <w:trPr>
          <w:trHeight w:val="20"/>
        </w:trPr>
        <w:tc>
          <w:tcPr>
            <w:tcW w:w="1372" w:type="pct"/>
            <w:hideMark/>
          </w:tcPr>
          <w:p w14:paraId="1ECF607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Paula</w:t>
            </w:r>
          </w:p>
        </w:tc>
        <w:tc>
          <w:tcPr>
            <w:tcW w:w="1231" w:type="pct"/>
            <w:hideMark/>
          </w:tcPr>
          <w:p w14:paraId="14B4B5C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Metoxen</w:t>
            </w:r>
          </w:p>
        </w:tc>
        <w:tc>
          <w:tcPr>
            <w:tcW w:w="2397" w:type="pct"/>
            <w:hideMark/>
          </w:tcPr>
          <w:p w14:paraId="73AF945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Kimberly-Clark Corporation</w:t>
            </w:r>
          </w:p>
        </w:tc>
      </w:tr>
      <w:tr w:rsidR="003B5614" w:rsidRPr="005D4482" w14:paraId="298E5144" w14:textId="77777777" w:rsidTr="003B5614">
        <w:trPr>
          <w:trHeight w:val="20"/>
        </w:trPr>
        <w:tc>
          <w:tcPr>
            <w:tcW w:w="1372" w:type="pct"/>
            <w:hideMark/>
          </w:tcPr>
          <w:p w14:paraId="3A6E0FE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Pavla</w:t>
            </w:r>
          </w:p>
        </w:tc>
        <w:tc>
          <w:tcPr>
            <w:tcW w:w="1231" w:type="pct"/>
            <w:hideMark/>
          </w:tcPr>
          <w:p w14:paraId="2B660BE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Cihlarova</w:t>
            </w:r>
          </w:p>
        </w:tc>
        <w:tc>
          <w:tcPr>
            <w:tcW w:w="2397" w:type="pct"/>
            <w:hideMark/>
          </w:tcPr>
          <w:p w14:paraId="04E3931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Czech Republic</w:t>
            </w:r>
          </w:p>
        </w:tc>
      </w:tr>
      <w:tr w:rsidR="003B5614" w:rsidRPr="005D4482" w14:paraId="50022951" w14:textId="77777777" w:rsidTr="003B5614">
        <w:trPr>
          <w:trHeight w:val="20"/>
        </w:trPr>
        <w:tc>
          <w:tcPr>
            <w:tcW w:w="1372" w:type="pct"/>
            <w:hideMark/>
          </w:tcPr>
          <w:p w14:paraId="53D05FD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Pebbles</w:t>
            </w:r>
          </w:p>
        </w:tc>
        <w:tc>
          <w:tcPr>
            <w:tcW w:w="1231" w:type="pct"/>
            <w:hideMark/>
          </w:tcPr>
          <w:p w14:paraId="7BFA8A0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Little</w:t>
            </w:r>
          </w:p>
        </w:tc>
        <w:tc>
          <w:tcPr>
            <w:tcW w:w="2397" w:type="pct"/>
            <w:hideMark/>
          </w:tcPr>
          <w:p w14:paraId="558E528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Charlotte Pipe and Foundry Company</w:t>
            </w:r>
          </w:p>
        </w:tc>
      </w:tr>
      <w:tr w:rsidR="003B5614" w:rsidRPr="005D4482" w14:paraId="76B82458" w14:textId="77777777" w:rsidTr="003B5614">
        <w:trPr>
          <w:trHeight w:val="20"/>
        </w:trPr>
        <w:tc>
          <w:tcPr>
            <w:tcW w:w="1372" w:type="pct"/>
            <w:hideMark/>
          </w:tcPr>
          <w:p w14:paraId="7DF7DB7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Pedro</w:t>
            </w:r>
          </w:p>
        </w:tc>
        <w:tc>
          <w:tcPr>
            <w:tcW w:w="1231" w:type="pct"/>
            <w:hideMark/>
          </w:tcPr>
          <w:p w14:paraId="28AA882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Lima</w:t>
            </w:r>
          </w:p>
        </w:tc>
        <w:tc>
          <w:tcPr>
            <w:tcW w:w="2397" w:type="pct"/>
            <w:hideMark/>
          </w:tcPr>
          <w:p w14:paraId="3135C44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Portugal</w:t>
            </w:r>
          </w:p>
        </w:tc>
      </w:tr>
      <w:tr w:rsidR="003B5614" w:rsidRPr="005D4482" w14:paraId="3C32EDC7" w14:textId="77777777" w:rsidTr="003B5614">
        <w:trPr>
          <w:trHeight w:val="20"/>
        </w:trPr>
        <w:tc>
          <w:tcPr>
            <w:tcW w:w="1372" w:type="pct"/>
            <w:hideMark/>
          </w:tcPr>
          <w:p w14:paraId="11573F8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Penny</w:t>
            </w:r>
          </w:p>
        </w:tc>
        <w:tc>
          <w:tcPr>
            <w:tcW w:w="1231" w:type="pct"/>
            <w:hideMark/>
          </w:tcPr>
          <w:p w14:paraId="5B2CE5B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Hernandez</w:t>
            </w:r>
          </w:p>
        </w:tc>
        <w:tc>
          <w:tcPr>
            <w:tcW w:w="2397" w:type="pct"/>
            <w:hideMark/>
          </w:tcPr>
          <w:p w14:paraId="6476CA1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Dean Foods Company</w:t>
            </w:r>
          </w:p>
        </w:tc>
      </w:tr>
      <w:tr w:rsidR="003B5614" w:rsidRPr="005D4482" w14:paraId="236B37F1" w14:textId="77777777" w:rsidTr="003B5614">
        <w:trPr>
          <w:trHeight w:val="20"/>
        </w:trPr>
        <w:tc>
          <w:tcPr>
            <w:tcW w:w="1372" w:type="pct"/>
            <w:hideMark/>
          </w:tcPr>
          <w:p w14:paraId="08D8D1F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Pere</w:t>
            </w:r>
          </w:p>
        </w:tc>
        <w:tc>
          <w:tcPr>
            <w:tcW w:w="1231" w:type="pct"/>
            <w:hideMark/>
          </w:tcPr>
          <w:p w14:paraId="00FB04E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Rosell Plajats</w:t>
            </w:r>
          </w:p>
        </w:tc>
        <w:tc>
          <w:tcPr>
            <w:tcW w:w="2397" w:type="pct"/>
            <w:hideMark/>
          </w:tcPr>
          <w:p w14:paraId="38F829E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Spain</w:t>
            </w:r>
          </w:p>
        </w:tc>
      </w:tr>
      <w:tr w:rsidR="003B5614" w:rsidRPr="005D4482" w14:paraId="17A24812" w14:textId="77777777" w:rsidTr="003B5614">
        <w:trPr>
          <w:trHeight w:val="20"/>
        </w:trPr>
        <w:tc>
          <w:tcPr>
            <w:tcW w:w="1372" w:type="pct"/>
            <w:hideMark/>
          </w:tcPr>
          <w:p w14:paraId="634DD50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Peta</w:t>
            </w:r>
          </w:p>
        </w:tc>
        <w:tc>
          <w:tcPr>
            <w:tcW w:w="1231" w:type="pct"/>
            <w:hideMark/>
          </w:tcPr>
          <w:p w14:paraId="3BF1EAB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Ding</w:t>
            </w:r>
          </w:p>
        </w:tc>
        <w:tc>
          <w:tcPr>
            <w:tcW w:w="2397" w:type="pct"/>
            <w:hideMark/>
          </w:tcPr>
          <w:p w14:paraId="4AC58C4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UK</w:t>
            </w:r>
          </w:p>
        </w:tc>
      </w:tr>
      <w:tr w:rsidR="003B5614" w:rsidRPr="005D4482" w14:paraId="532121C0" w14:textId="77777777" w:rsidTr="003B5614">
        <w:trPr>
          <w:trHeight w:val="20"/>
        </w:trPr>
        <w:tc>
          <w:tcPr>
            <w:tcW w:w="1372" w:type="pct"/>
            <w:hideMark/>
          </w:tcPr>
          <w:p w14:paraId="47B3A5B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Pete</w:t>
            </w:r>
          </w:p>
        </w:tc>
        <w:tc>
          <w:tcPr>
            <w:tcW w:w="1231" w:type="pct"/>
            <w:hideMark/>
          </w:tcPr>
          <w:p w14:paraId="51E8584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Alvarez</w:t>
            </w:r>
          </w:p>
        </w:tc>
        <w:tc>
          <w:tcPr>
            <w:tcW w:w="2397" w:type="pct"/>
            <w:hideMark/>
          </w:tcPr>
          <w:p w14:paraId="598EB77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Global Office</w:t>
            </w:r>
          </w:p>
        </w:tc>
      </w:tr>
      <w:tr w:rsidR="003B5614" w:rsidRPr="005D4482" w14:paraId="71D7836F" w14:textId="77777777" w:rsidTr="003B5614">
        <w:trPr>
          <w:trHeight w:val="20"/>
        </w:trPr>
        <w:tc>
          <w:tcPr>
            <w:tcW w:w="1372" w:type="pct"/>
            <w:hideMark/>
          </w:tcPr>
          <w:p w14:paraId="3918B49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Peter</w:t>
            </w:r>
          </w:p>
        </w:tc>
        <w:tc>
          <w:tcPr>
            <w:tcW w:w="1231" w:type="pct"/>
            <w:hideMark/>
          </w:tcPr>
          <w:p w14:paraId="03D3F52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Jönsson</w:t>
            </w:r>
          </w:p>
        </w:tc>
        <w:tc>
          <w:tcPr>
            <w:tcW w:w="2397" w:type="pct"/>
            <w:hideMark/>
          </w:tcPr>
          <w:p w14:paraId="7570577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Sweden</w:t>
            </w:r>
          </w:p>
        </w:tc>
      </w:tr>
      <w:tr w:rsidR="003B5614" w:rsidRPr="005D4482" w14:paraId="5DA90FF2" w14:textId="77777777" w:rsidTr="003B5614">
        <w:trPr>
          <w:trHeight w:val="20"/>
        </w:trPr>
        <w:tc>
          <w:tcPr>
            <w:tcW w:w="1372" w:type="pct"/>
            <w:hideMark/>
          </w:tcPr>
          <w:p w14:paraId="73DA1D0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Petr</w:t>
            </w:r>
          </w:p>
        </w:tc>
        <w:tc>
          <w:tcPr>
            <w:tcW w:w="1231" w:type="pct"/>
            <w:hideMark/>
          </w:tcPr>
          <w:p w14:paraId="119972F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Beran</w:t>
            </w:r>
          </w:p>
        </w:tc>
        <w:tc>
          <w:tcPr>
            <w:tcW w:w="2397" w:type="pct"/>
            <w:hideMark/>
          </w:tcPr>
          <w:p w14:paraId="46DB145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Albert Česká Republika s r.o.</w:t>
            </w:r>
          </w:p>
        </w:tc>
      </w:tr>
      <w:tr w:rsidR="003B5614" w:rsidRPr="005D4482" w14:paraId="6D4DE2C2" w14:textId="77777777" w:rsidTr="003B5614">
        <w:trPr>
          <w:trHeight w:val="20"/>
        </w:trPr>
        <w:tc>
          <w:tcPr>
            <w:tcW w:w="1372" w:type="pct"/>
            <w:hideMark/>
          </w:tcPr>
          <w:p w14:paraId="39D5A0C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Petra</w:t>
            </w:r>
          </w:p>
        </w:tc>
        <w:tc>
          <w:tcPr>
            <w:tcW w:w="1231" w:type="pct"/>
            <w:hideMark/>
          </w:tcPr>
          <w:p w14:paraId="5386321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Bodemer</w:t>
            </w:r>
          </w:p>
        </w:tc>
        <w:tc>
          <w:tcPr>
            <w:tcW w:w="2397" w:type="pct"/>
            <w:hideMark/>
          </w:tcPr>
          <w:p w14:paraId="5E3D360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dm-drogerie markt GmbH + Co. KG</w:t>
            </w:r>
          </w:p>
        </w:tc>
      </w:tr>
      <w:tr w:rsidR="003B5614" w:rsidRPr="005D4482" w14:paraId="770193AB" w14:textId="77777777" w:rsidTr="003B5614">
        <w:trPr>
          <w:trHeight w:val="20"/>
        </w:trPr>
        <w:tc>
          <w:tcPr>
            <w:tcW w:w="1372" w:type="pct"/>
            <w:hideMark/>
          </w:tcPr>
          <w:p w14:paraId="60012C3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Philippe</w:t>
            </w:r>
          </w:p>
        </w:tc>
        <w:tc>
          <w:tcPr>
            <w:tcW w:w="1231" w:type="pct"/>
            <w:hideMark/>
          </w:tcPr>
          <w:p w14:paraId="280AA1B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Brian</w:t>
            </w:r>
          </w:p>
        </w:tc>
        <w:tc>
          <w:tcPr>
            <w:tcW w:w="2397" w:type="pct"/>
            <w:hideMark/>
          </w:tcPr>
          <w:p w14:paraId="3AEB7C0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Carrefour</w:t>
            </w:r>
          </w:p>
        </w:tc>
      </w:tr>
      <w:tr w:rsidR="003B5614" w:rsidRPr="005D4482" w14:paraId="61161039" w14:textId="77777777" w:rsidTr="003B5614">
        <w:trPr>
          <w:trHeight w:val="20"/>
        </w:trPr>
        <w:tc>
          <w:tcPr>
            <w:tcW w:w="1372" w:type="pct"/>
            <w:hideMark/>
          </w:tcPr>
          <w:p w14:paraId="128B0EB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Phillip</w:t>
            </w:r>
          </w:p>
        </w:tc>
        <w:tc>
          <w:tcPr>
            <w:tcW w:w="1231" w:type="pct"/>
            <w:hideMark/>
          </w:tcPr>
          <w:p w14:paraId="7BC1602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Bocci</w:t>
            </w:r>
          </w:p>
        </w:tc>
        <w:tc>
          <w:tcPr>
            <w:tcW w:w="2397" w:type="pct"/>
            <w:hideMark/>
          </w:tcPr>
          <w:p w14:paraId="449346F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Ecolab</w:t>
            </w:r>
          </w:p>
        </w:tc>
      </w:tr>
      <w:tr w:rsidR="003B5614" w:rsidRPr="005D4482" w14:paraId="459572A6" w14:textId="77777777" w:rsidTr="003B5614">
        <w:trPr>
          <w:trHeight w:val="20"/>
        </w:trPr>
        <w:tc>
          <w:tcPr>
            <w:tcW w:w="1372" w:type="pct"/>
            <w:hideMark/>
          </w:tcPr>
          <w:p w14:paraId="2679582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Phyllis</w:t>
            </w:r>
          </w:p>
        </w:tc>
        <w:tc>
          <w:tcPr>
            <w:tcW w:w="1231" w:type="pct"/>
            <w:hideMark/>
          </w:tcPr>
          <w:p w14:paraId="1837131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Koch</w:t>
            </w:r>
          </w:p>
        </w:tc>
        <w:tc>
          <w:tcPr>
            <w:tcW w:w="2397" w:type="pct"/>
            <w:hideMark/>
          </w:tcPr>
          <w:p w14:paraId="13E4A4D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The Schwan Food Company</w:t>
            </w:r>
          </w:p>
        </w:tc>
      </w:tr>
      <w:tr w:rsidR="003B5614" w:rsidRPr="005D4482" w14:paraId="612E8B5D" w14:textId="77777777" w:rsidTr="003B5614">
        <w:trPr>
          <w:trHeight w:val="20"/>
        </w:trPr>
        <w:tc>
          <w:tcPr>
            <w:tcW w:w="1372" w:type="pct"/>
            <w:hideMark/>
          </w:tcPr>
          <w:p w14:paraId="115C254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Pieter</w:t>
            </w:r>
          </w:p>
        </w:tc>
        <w:tc>
          <w:tcPr>
            <w:tcW w:w="1231" w:type="pct"/>
            <w:hideMark/>
          </w:tcPr>
          <w:p w14:paraId="170E8F2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Timmermans</w:t>
            </w:r>
          </w:p>
        </w:tc>
        <w:tc>
          <w:tcPr>
            <w:tcW w:w="2397" w:type="pct"/>
            <w:hideMark/>
          </w:tcPr>
          <w:p w14:paraId="2497734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Heineken</w:t>
            </w:r>
          </w:p>
        </w:tc>
      </w:tr>
      <w:tr w:rsidR="003B5614" w:rsidRPr="005D4482" w14:paraId="1B11B14A" w14:textId="77777777" w:rsidTr="003B5614">
        <w:trPr>
          <w:trHeight w:val="20"/>
        </w:trPr>
        <w:tc>
          <w:tcPr>
            <w:tcW w:w="1372" w:type="pct"/>
            <w:hideMark/>
          </w:tcPr>
          <w:p w14:paraId="51A5527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Preshan</w:t>
            </w:r>
          </w:p>
        </w:tc>
        <w:tc>
          <w:tcPr>
            <w:tcW w:w="1231" w:type="pct"/>
            <w:hideMark/>
          </w:tcPr>
          <w:p w14:paraId="4E5882D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Govindasamy</w:t>
            </w:r>
          </w:p>
        </w:tc>
        <w:tc>
          <w:tcPr>
            <w:tcW w:w="2397" w:type="pct"/>
            <w:hideMark/>
          </w:tcPr>
          <w:p w14:paraId="34A0E22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South Africa</w:t>
            </w:r>
          </w:p>
        </w:tc>
      </w:tr>
      <w:tr w:rsidR="003B5614" w:rsidRPr="005D4482" w14:paraId="66EDFF75" w14:textId="77777777" w:rsidTr="003B5614">
        <w:trPr>
          <w:trHeight w:val="20"/>
        </w:trPr>
        <w:tc>
          <w:tcPr>
            <w:tcW w:w="1372" w:type="pct"/>
            <w:hideMark/>
          </w:tcPr>
          <w:p w14:paraId="10CB2EA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Prince</w:t>
            </w:r>
          </w:p>
        </w:tc>
        <w:tc>
          <w:tcPr>
            <w:tcW w:w="1231" w:type="pct"/>
            <w:hideMark/>
          </w:tcPr>
          <w:p w14:paraId="5DC9EDD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Namane</w:t>
            </w:r>
          </w:p>
        </w:tc>
        <w:tc>
          <w:tcPr>
            <w:tcW w:w="2397" w:type="pct"/>
            <w:hideMark/>
          </w:tcPr>
          <w:p w14:paraId="26B7741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South Africa</w:t>
            </w:r>
          </w:p>
        </w:tc>
      </w:tr>
      <w:tr w:rsidR="003B5614" w:rsidRPr="005D4482" w14:paraId="00D98F0B" w14:textId="77777777" w:rsidTr="003B5614">
        <w:trPr>
          <w:trHeight w:val="20"/>
        </w:trPr>
        <w:tc>
          <w:tcPr>
            <w:tcW w:w="1372" w:type="pct"/>
            <w:hideMark/>
          </w:tcPr>
          <w:p w14:paraId="536E089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Radhika</w:t>
            </w:r>
          </w:p>
        </w:tc>
        <w:tc>
          <w:tcPr>
            <w:tcW w:w="1231" w:type="pct"/>
            <w:hideMark/>
          </w:tcPr>
          <w:p w14:paraId="3F4B6D1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Chauhan</w:t>
            </w:r>
          </w:p>
        </w:tc>
        <w:tc>
          <w:tcPr>
            <w:tcW w:w="2397" w:type="pct"/>
            <w:hideMark/>
          </w:tcPr>
          <w:p w14:paraId="4BA4804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Global Office</w:t>
            </w:r>
          </w:p>
        </w:tc>
      </w:tr>
      <w:tr w:rsidR="003B5614" w:rsidRPr="005D4482" w14:paraId="06F80D78" w14:textId="77777777" w:rsidTr="003B5614">
        <w:trPr>
          <w:trHeight w:val="20"/>
        </w:trPr>
        <w:tc>
          <w:tcPr>
            <w:tcW w:w="1372" w:type="pct"/>
            <w:hideMark/>
          </w:tcPr>
          <w:p w14:paraId="3551406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Rafael</w:t>
            </w:r>
          </w:p>
        </w:tc>
        <w:tc>
          <w:tcPr>
            <w:tcW w:w="1231" w:type="pct"/>
            <w:hideMark/>
          </w:tcPr>
          <w:p w14:paraId="0920C47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Florez</w:t>
            </w:r>
          </w:p>
        </w:tc>
        <w:tc>
          <w:tcPr>
            <w:tcW w:w="2397" w:type="pct"/>
            <w:hideMark/>
          </w:tcPr>
          <w:p w14:paraId="491D5FF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Colombia</w:t>
            </w:r>
          </w:p>
        </w:tc>
      </w:tr>
      <w:tr w:rsidR="003B5614" w:rsidRPr="005D4482" w14:paraId="63D32FD2" w14:textId="77777777" w:rsidTr="003B5614">
        <w:trPr>
          <w:trHeight w:val="20"/>
        </w:trPr>
        <w:tc>
          <w:tcPr>
            <w:tcW w:w="1372" w:type="pct"/>
            <w:hideMark/>
          </w:tcPr>
          <w:p w14:paraId="7529785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Rajiv</w:t>
            </w:r>
          </w:p>
        </w:tc>
        <w:tc>
          <w:tcPr>
            <w:tcW w:w="1231" w:type="pct"/>
            <w:hideMark/>
          </w:tcPr>
          <w:p w14:paraId="52FA102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Singh</w:t>
            </w:r>
          </w:p>
        </w:tc>
        <w:tc>
          <w:tcPr>
            <w:tcW w:w="2397" w:type="pct"/>
            <w:hideMark/>
          </w:tcPr>
          <w:p w14:paraId="5E4A4F5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Garud Technology Services Inc</w:t>
            </w:r>
          </w:p>
        </w:tc>
      </w:tr>
      <w:tr w:rsidR="003B5614" w:rsidRPr="005D4482" w14:paraId="11231C2E" w14:textId="77777777" w:rsidTr="003B5614">
        <w:trPr>
          <w:trHeight w:val="20"/>
        </w:trPr>
        <w:tc>
          <w:tcPr>
            <w:tcW w:w="1372" w:type="pct"/>
            <w:hideMark/>
          </w:tcPr>
          <w:p w14:paraId="37DE7C5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Ralf</w:t>
            </w:r>
          </w:p>
        </w:tc>
        <w:tc>
          <w:tcPr>
            <w:tcW w:w="1231" w:type="pct"/>
            <w:hideMark/>
          </w:tcPr>
          <w:p w14:paraId="6D558C9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Zimmerbeutel</w:t>
            </w:r>
          </w:p>
        </w:tc>
        <w:tc>
          <w:tcPr>
            <w:tcW w:w="2397" w:type="pct"/>
            <w:hideMark/>
          </w:tcPr>
          <w:p w14:paraId="05FE8AE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Nestlé</w:t>
            </w:r>
          </w:p>
        </w:tc>
      </w:tr>
      <w:tr w:rsidR="003B5614" w:rsidRPr="005D4482" w14:paraId="557FE5A5" w14:textId="77777777" w:rsidTr="003B5614">
        <w:trPr>
          <w:trHeight w:val="20"/>
        </w:trPr>
        <w:tc>
          <w:tcPr>
            <w:tcW w:w="1372" w:type="pct"/>
            <w:hideMark/>
          </w:tcPr>
          <w:p w14:paraId="0AFCD1E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Randy</w:t>
            </w:r>
          </w:p>
        </w:tc>
        <w:tc>
          <w:tcPr>
            <w:tcW w:w="1231" w:type="pct"/>
            <w:hideMark/>
          </w:tcPr>
          <w:p w14:paraId="200D3F7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Burd</w:t>
            </w:r>
          </w:p>
        </w:tc>
        <w:tc>
          <w:tcPr>
            <w:tcW w:w="2397" w:type="pct"/>
            <w:hideMark/>
          </w:tcPr>
          <w:p w14:paraId="3747B88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MultiAd Kwikee</w:t>
            </w:r>
          </w:p>
        </w:tc>
      </w:tr>
      <w:tr w:rsidR="003B5614" w:rsidRPr="005D4482" w14:paraId="316BB246" w14:textId="77777777" w:rsidTr="003B5614">
        <w:trPr>
          <w:trHeight w:val="20"/>
        </w:trPr>
        <w:tc>
          <w:tcPr>
            <w:tcW w:w="1372" w:type="pct"/>
            <w:hideMark/>
          </w:tcPr>
          <w:p w14:paraId="2699BE6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Raquel</w:t>
            </w:r>
          </w:p>
        </w:tc>
        <w:tc>
          <w:tcPr>
            <w:tcW w:w="1231" w:type="pct"/>
            <w:hideMark/>
          </w:tcPr>
          <w:p w14:paraId="732AA95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Abrantes</w:t>
            </w:r>
          </w:p>
        </w:tc>
        <w:tc>
          <w:tcPr>
            <w:tcW w:w="2397" w:type="pct"/>
            <w:hideMark/>
          </w:tcPr>
          <w:p w14:paraId="46AE8D3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Portugal</w:t>
            </w:r>
          </w:p>
        </w:tc>
      </w:tr>
      <w:tr w:rsidR="003B5614" w:rsidRPr="005D4482" w14:paraId="78129F58" w14:textId="77777777" w:rsidTr="003B5614">
        <w:trPr>
          <w:trHeight w:val="20"/>
        </w:trPr>
        <w:tc>
          <w:tcPr>
            <w:tcW w:w="1372" w:type="pct"/>
            <w:hideMark/>
          </w:tcPr>
          <w:p w14:paraId="0BA2EB9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Rathnakar</w:t>
            </w:r>
          </w:p>
        </w:tc>
        <w:tc>
          <w:tcPr>
            <w:tcW w:w="1231" w:type="pct"/>
            <w:hideMark/>
          </w:tcPr>
          <w:p w14:paraId="0435CB1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CA</w:t>
            </w:r>
          </w:p>
        </w:tc>
        <w:tc>
          <w:tcPr>
            <w:tcW w:w="2397" w:type="pct"/>
            <w:hideMark/>
          </w:tcPr>
          <w:p w14:paraId="1EBDF2A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Unilever UK</w:t>
            </w:r>
          </w:p>
        </w:tc>
      </w:tr>
      <w:tr w:rsidR="003B5614" w:rsidRPr="005D4482" w14:paraId="6B111004" w14:textId="77777777" w:rsidTr="003B5614">
        <w:trPr>
          <w:trHeight w:val="20"/>
        </w:trPr>
        <w:tc>
          <w:tcPr>
            <w:tcW w:w="1372" w:type="pct"/>
            <w:hideMark/>
          </w:tcPr>
          <w:p w14:paraId="7D77F96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Ravi Kiran</w:t>
            </w:r>
          </w:p>
        </w:tc>
        <w:tc>
          <w:tcPr>
            <w:tcW w:w="1231" w:type="pct"/>
            <w:hideMark/>
          </w:tcPr>
          <w:p w14:paraId="7EA7461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Unnam</w:t>
            </w:r>
          </w:p>
        </w:tc>
        <w:tc>
          <w:tcPr>
            <w:tcW w:w="2397" w:type="pct"/>
            <w:hideMark/>
          </w:tcPr>
          <w:p w14:paraId="72380B2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Mondelez International</w:t>
            </w:r>
          </w:p>
        </w:tc>
      </w:tr>
      <w:tr w:rsidR="003B5614" w:rsidRPr="005D4482" w14:paraId="57AA194F" w14:textId="77777777" w:rsidTr="003B5614">
        <w:trPr>
          <w:trHeight w:val="20"/>
        </w:trPr>
        <w:tc>
          <w:tcPr>
            <w:tcW w:w="1372" w:type="pct"/>
            <w:hideMark/>
          </w:tcPr>
          <w:p w14:paraId="08A0477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Rebecca</w:t>
            </w:r>
          </w:p>
        </w:tc>
        <w:tc>
          <w:tcPr>
            <w:tcW w:w="1231" w:type="pct"/>
            <w:hideMark/>
          </w:tcPr>
          <w:p w14:paraId="07E35EC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Dodier</w:t>
            </w:r>
          </w:p>
        </w:tc>
        <w:tc>
          <w:tcPr>
            <w:tcW w:w="2397" w:type="pct"/>
            <w:hideMark/>
          </w:tcPr>
          <w:p w14:paraId="38B6CB8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Johnson &amp; Johnson</w:t>
            </w:r>
          </w:p>
        </w:tc>
      </w:tr>
      <w:tr w:rsidR="003B5614" w:rsidRPr="005D4482" w14:paraId="12DC6B69" w14:textId="77777777" w:rsidTr="003B5614">
        <w:trPr>
          <w:trHeight w:val="20"/>
        </w:trPr>
        <w:tc>
          <w:tcPr>
            <w:tcW w:w="1372" w:type="pct"/>
            <w:hideMark/>
          </w:tcPr>
          <w:p w14:paraId="3399D8C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Rebecca</w:t>
            </w:r>
          </w:p>
        </w:tc>
        <w:tc>
          <w:tcPr>
            <w:tcW w:w="1231" w:type="pct"/>
            <w:hideMark/>
          </w:tcPr>
          <w:p w14:paraId="301ECF9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Nichols</w:t>
            </w:r>
          </w:p>
        </w:tc>
        <w:tc>
          <w:tcPr>
            <w:tcW w:w="2397" w:type="pct"/>
            <w:hideMark/>
          </w:tcPr>
          <w:p w14:paraId="290DD62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The J.M. Smucker Company</w:t>
            </w:r>
          </w:p>
        </w:tc>
      </w:tr>
      <w:tr w:rsidR="003B5614" w:rsidRPr="005D4482" w14:paraId="433F90F7" w14:textId="77777777" w:rsidTr="003B5614">
        <w:trPr>
          <w:trHeight w:val="20"/>
        </w:trPr>
        <w:tc>
          <w:tcPr>
            <w:tcW w:w="1372" w:type="pct"/>
            <w:hideMark/>
          </w:tcPr>
          <w:p w14:paraId="2D11503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lastRenderedPageBreak/>
              <w:t>Regan</w:t>
            </w:r>
          </w:p>
        </w:tc>
        <w:tc>
          <w:tcPr>
            <w:tcW w:w="1231" w:type="pct"/>
            <w:hideMark/>
          </w:tcPr>
          <w:p w14:paraId="0C3E58B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Van Tassel</w:t>
            </w:r>
          </w:p>
        </w:tc>
        <w:tc>
          <w:tcPr>
            <w:tcW w:w="2397" w:type="pct"/>
            <w:hideMark/>
          </w:tcPr>
          <w:p w14:paraId="4EDE5A6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Ecolab</w:t>
            </w:r>
          </w:p>
        </w:tc>
      </w:tr>
      <w:tr w:rsidR="003B5614" w:rsidRPr="005D4482" w14:paraId="526AC0B4" w14:textId="77777777" w:rsidTr="003B5614">
        <w:trPr>
          <w:trHeight w:val="20"/>
        </w:trPr>
        <w:tc>
          <w:tcPr>
            <w:tcW w:w="1372" w:type="pct"/>
            <w:hideMark/>
          </w:tcPr>
          <w:p w14:paraId="78A9224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Reine</w:t>
            </w:r>
          </w:p>
        </w:tc>
        <w:tc>
          <w:tcPr>
            <w:tcW w:w="1231" w:type="pct"/>
            <w:hideMark/>
          </w:tcPr>
          <w:p w14:paraId="0B93FF3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Strömstedt</w:t>
            </w:r>
          </w:p>
        </w:tc>
        <w:tc>
          <w:tcPr>
            <w:tcW w:w="2397" w:type="pct"/>
            <w:hideMark/>
          </w:tcPr>
          <w:p w14:paraId="47B3A91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ReadSoft Expert Systems</w:t>
            </w:r>
          </w:p>
        </w:tc>
      </w:tr>
      <w:tr w:rsidR="003B5614" w:rsidRPr="005D4482" w14:paraId="22083BE7" w14:textId="77777777" w:rsidTr="003B5614">
        <w:trPr>
          <w:trHeight w:val="20"/>
        </w:trPr>
        <w:tc>
          <w:tcPr>
            <w:tcW w:w="1372" w:type="pct"/>
            <w:hideMark/>
          </w:tcPr>
          <w:p w14:paraId="646FA21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Reinier</w:t>
            </w:r>
          </w:p>
        </w:tc>
        <w:tc>
          <w:tcPr>
            <w:tcW w:w="1231" w:type="pct"/>
            <w:hideMark/>
          </w:tcPr>
          <w:p w14:paraId="29A9368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Prenger</w:t>
            </w:r>
          </w:p>
        </w:tc>
        <w:tc>
          <w:tcPr>
            <w:tcW w:w="2397" w:type="pct"/>
            <w:hideMark/>
          </w:tcPr>
          <w:p w14:paraId="5B9C9B8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Netherlands</w:t>
            </w:r>
          </w:p>
        </w:tc>
      </w:tr>
      <w:tr w:rsidR="003B5614" w:rsidRPr="005D4482" w14:paraId="24263506" w14:textId="77777777" w:rsidTr="003B5614">
        <w:trPr>
          <w:trHeight w:val="20"/>
        </w:trPr>
        <w:tc>
          <w:tcPr>
            <w:tcW w:w="1372" w:type="pct"/>
            <w:hideMark/>
          </w:tcPr>
          <w:p w14:paraId="30EED1E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Renee</w:t>
            </w:r>
          </w:p>
        </w:tc>
        <w:tc>
          <w:tcPr>
            <w:tcW w:w="1231" w:type="pct"/>
            <w:hideMark/>
          </w:tcPr>
          <w:p w14:paraId="54F8561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Gerami</w:t>
            </w:r>
          </w:p>
        </w:tc>
        <w:tc>
          <w:tcPr>
            <w:tcW w:w="2397" w:type="pct"/>
            <w:hideMark/>
          </w:tcPr>
          <w:p w14:paraId="560BF79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LANSA Ltd</w:t>
            </w:r>
          </w:p>
        </w:tc>
      </w:tr>
      <w:tr w:rsidR="003B5614" w:rsidRPr="005D4482" w14:paraId="06B930B3" w14:textId="77777777" w:rsidTr="003B5614">
        <w:trPr>
          <w:trHeight w:val="20"/>
        </w:trPr>
        <w:tc>
          <w:tcPr>
            <w:tcW w:w="1372" w:type="pct"/>
            <w:hideMark/>
          </w:tcPr>
          <w:p w14:paraId="68CCE07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Riad</w:t>
            </w:r>
          </w:p>
        </w:tc>
        <w:tc>
          <w:tcPr>
            <w:tcW w:w="1231" w:type="pct"/>
            <w:hideMark/>
          </w:tcPr>
          <w:p w14:paraId="16CD669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Mechtari</w:t>
            </w:r>
          </w:p>
        </w:tc>
        <w:tc>
          <w:tcPr>
            <w:tcW w:w="2397" w:type="pct"/>
            <w:hideMark/>
          </w:tcPr>
          <w:p w14:paraId="60E6864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Algeria</w:t>
            </w:r>
          </w:p>
        </w:tc>
      </w:tr>
      <w:tr w:rsidR="003B5614" w:rsidRPr="005D4482" w14:paraId="44FEA530" w14:textId="77777777" w:rsidTr="003B5614">
        <w:trPr>
          <w:trHeight w:val="20"/>
        </w:trPr>
        <w:tc>
          <w:tcPr>
            <w:tcW w:w="1372" w:type="pct"/>
            <w:hideMark/>
          </w:tcPr>
          <w:p w14:paraId="098E08A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Ricardo</w:t>
            </w:r>
          </w:p>
        </w:tc>
        <w:tc>
          <w:tcPr>
            <w:tcW w:w="1231" w:type="pct"/>
            <w:hideMark/>
          </w:tcPr>
          <w:p w14:paraId="28EE253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Cerceau</w:t>
            </w:r>
          </w:p>
        </w:tc>
        <w:tc>
          <w:tcPr>
            <w:tcW w:w="2397" w:type="pct"/>
            <w:hideMark/>
          </w:tcPr>
          <w:p w14:paraId="53176EB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Saphety Level SA</w:t>
            </w:r>
          </w:p>
        </w:tc>
      </w:tr>
      <w:tr w:rsidR="003B5614" w:rsidRPr="005D4482" w14:paraId="4FF8AC61" w14:textId="77777777" w:rsidTr="003B5614">
        <w:trPr>
          <w:trHeight w:val="20"/>
        </w:trPr>
        <w:tc>
          <w:tcPr>
            <w:tcW w:w="1372" w:type="pct"/>
            <w:hideMark/>
          </w:tcPr>
          <w:p w14:paraId="78140C4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Richard</w:t>
            </w:r>
          </w:p>
        </w:tc>
        <w:tc>
          <w:tcPr>
            <w:tcW w:w="1231" w:type="pct"/>
            <w:hideMark/>
          </w:tcPr>
          <w:p w14:paraId="342925C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Chresta</w:t>
            </w:r>
          </w:p>
        </w:tc>
        <w:tc>
          <w:tcPr>
            <w:tcW w:w="2397" w:type="pct"/>
            <w:hideMark/>
          </w:tcPr>
          <w:p w14:paraId="299B903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Switzerland</w:t>
            </w:r>
          </w:p>
        </w:tc>
      </w:tr>
      <w:tr w:rsidR="003B5614" w:rsidRPr="005D4482" w14:paraId="200855C7" w14:textId="77777777" w:rsidTr="003B5614">
        <w:trPr>
          <w:trHeight w:val="20"/>
        </w:trPr>
        <w:tc>
          <w:tcPr>
            <w:tcW w:w="1372" w:type="pct"/>
            <w:hideMark/>
          </w:tcPr>
          <w:p w14:paraId="11F9DEA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Rob</w:t>
            </w:r>
          </w:p>
        </w:tc>
        <w:tc>
          <w:tcPr>
            <w:tcW w:w="1231" w:type="pct"/>
            <w:hideMark/>
          </w:tcPr>
          <w:p w14:paraId="39DE94B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Hoffman</w:t>
            </w:r>
          </w:p>
        </w:tc>
        <w:tc>
          <w:tcPr>
            <w:tcW w:w="2397" w:type="pct"/>
            <w:hideMark/>
          </w:tcPr>
          <w:p w14:paraId="2AFBFC3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Hershey Company (The)</w:t>
            </w:r>
          </w:p>
        </w:tc>
      </w:tr>
      <w:tr w:rsidR="003B5614" w:rsidRPr="005D4482" w14:paraId="6AE89882" w14:textId="77777777" w:rsidTr="003B5614">
        <w:trPr>
          <w:trHeight w:val="20"/>
        </w:trPr>
        <w:tc>
          <w:tcPr>
            <w:tcW w:w="1372" w:type="pct"/>
            <w:hideMark/>
          </w:tcPr>
          <w:p w14:paraId="7ACF6DC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Robert</w:t>
            </w:r>
          </w:p>
        </w:tc>
        <w:tc>
          <w:tcPr>
            <w:tcW w:w="1231" w:type="pct"/>
            <w:hideMark/>
          </w:tcPr>
          <w:p w14:paraId="02B4991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Besford</w:t>
            </w:r>
          </w:p>
        </w:tc>
        <w:tc>
          <w:tcPr>
            <w:tcW w:w="2397" w:type="pct"/>
            <w:hideMark/>
          </w:tcPr>
          <w:p w14:paraId="6561904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UK</w:t>
            </w:r>
          </w:p>
        </w:tc>
      </w:tr>
      <w:tr w:rsidR="003B5614" w:rsidRPr="005D4482" w14:paraId="6172F375" w14:textId="77777777" w:rsidTr="003B5614">
        <w:trPr>
          <w:trHeight w:val="20"/>
        </w:trPr>
        <w:tc>
          <w:tcPr>
            <w:tcW w:w="1372" w:type="pct"/>
            <w:hideMark/>
          </w:tcPr>
          <w:p w14:paraId="782FA43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Robert</w:t>
            </w:r>
          </w:p>
        </w:tc>
        <w:tc>
          <w:tcPr>
            <w:tcW w:w="1231" w:type="pct"/>
            <w:hideMark/>
          </w:tcPr>
          <w:p w14:paraId="56BBCEE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Celeste</w:t>
            </w:r>
          </w:p>
        </w:tc>
        <w:tc>
          <w:tcPr>
            <w:tcW w:w="2397" w:type="pct"/>
            <w:hideMark/>
          </w:tcPr>
          <w:p w14:paraId="7DFCAC8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Center for Supply Chain Studies</w:t>
            </w:r>
          </w:p>
        </w:tc>
      </w:tr>
      <w:tr w:rsidR="003B5614" w:rsidRPr="005D4482" w14:paraId="0CC99B5B" w14:textId="77777777" w:rsidTr="003B5614">
        <w:trPr>
          <w:trHeight w:val="20"/>
        </w:trPr>
        <w:tc>
          <w:tcPr>
            <w:tcW w:w="1372" w:type="pct"/>
            <w:hideMark/>
          </w:tcPr>
          <w:p w14:paraId="11F2AFA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Robert</w:t>
            </w:r>
          </w:p>
        </w:tc>
        <w:tc>
          <w:tcPr>
            <w:tcW w:w="1231" w:type="pct"/>
            <w:hideMark/>
          </w:tcPr>
          <w:p w14:paraId="2648DBC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Gregory</w:t>
            </w:r>
          </w:p>
        </w:tc>
        <w:tc>
          <w:tcPr>
            <w:tcW w:w="2397" w:type="pct"/>
            <w:hideMark/>
          </w:tcPr>
          <w:p w14:paraId="542439C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Wal-Mart Stores, Inc.</w:t>
            </w:r>
          </w:p>
        </w:tc>
      </w:tr>
      <w:tr w:rsidR="003B5614" w:rsidRPr="005D4482" w14:paraId="1A3EF72B" w14:textId="77777777" w:rsidTr="003B5614">
        <w:trPr>
          <w:trHeight w:val="20"/>
        </w:trPr>
        <w:tc>
          <w:tcPr>
            <w:tcW w:w="1372" w:type="pct"/>
            <w:hideMark/>
          </w:tcPr>
          <w:p w14:paraId="2D59A28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Robin</w:t>
            </w:r>
          </w:p>
        </w:tc>
        <w:tc>
          <w:tcPr>
            <w:tcW w:w="1231" w:type="pct"/>
            <w:hideMark/>
          </w:tcPr>
          <w:p w14:paraId="62BD4F9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Goossens</w:t>
            </w:r>
          </w:p>
        </w:tc>
        <w:tc>
          <w:tcPr>
            <w:tcW w:w="2397" w:type="pct"/>
            <w:hideMark/>
          </w:tcPr>
          <w:p w14:paraId="13A41ED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Belgium &amp; Luxembourg</w:t>
            </w:r>
          </w:p>
        </w:tc>
      </w:tr>
      <w:tr w:rsidR="003B5614" w:rsidRPr="005D4482" w14:paraId="3772C376" w14:textId="77777777" w:rsidTr="003B5614">
        <w:trPr>
          <w:trHeight w:val="20"/>
        </w:trPr>
        <w:tc>
          <w:tcPr>
            <w:tcW w:w="1372" w:type="pct"/>
            <w:hideMark/>
          </w:tcPr>
          <w:p w14:paraId="7C9CEBC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Robyn</w:t>
            </w:r>
          </w:p>
        </w:tc>
        <w:tc>
          <w:tcPr>
            <w:tcW w:w="1231" w:type="pct"/>
            <w:hideMark/>
          </w:tcPr>
          <w:p w14:paraId="2B0E5C9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Dillon</w:t>
            </w:r>
          </w:p>
        </w:tc>
        <w:tc>
          <w:tcPr>
            <w:tcW w:w="2397" w:type="pct"/>
            <w:hideMark/>
          </w:tcPr>
          <w:p w14:paraId="61027C9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Target Corporation</w:t>
            </w:r>
          </w:p>
        </w:tc>
      </w:tr>
      <w:tr w:rsidR="003B5614" w:rsidRPr="005D4482" w14:paraId="57D02C46" w14:textId="77777777" w:rsidTr="003B5614">
        <w:trPr>
          <w:trHeight w:val="20"/>
        </w:trPr>
        <w:tc>
          <w:tcPr>
            <w:tcW w:w="1372" w:type="pct"/>
            <w:hideMark/>
          </w:tcPr>
          <w:p w14:paraId="48C1637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Rodrigo</w:t>
            </w:r>
          </w:p>
        </w:tc>
        <w:tc>
          <w:tcPr>
            <w:tcW w:w="1231" w:type="pct"/>
            <w:hideMark/>
          </w:tcPr>
          <w:p w14:paraId="3E112DF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Fernandez</w:t>
            </w:r>
          </w:p>
        </w:tc>
        <w:tc>
          <w:tcPr>
            <w:tcW w:w="2397" w:type="pct"/>
            <w:hideMark/>
          </w:tcPr>
          <w:p w14:paraId="341D018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EDICOM</w:t>
            </w:r>
          </w:p>
        </w:tc>
      </w:tr>
      <w:tr w:rsidR="003B5614" w:rsidRPr="005D4482" w14:paraId="7EE5A868" w14:textId="77777777" w:rsidTr="003B5614">
        <w:trPr>
          <w:trHeight w:val="20"/>
        </w:trPr>
        <w:tc>
          <w:tcPr>
            <w:tcW w:w="1372" w:type="pct"/>
            <w:hideMark/>
          </w:tcPr>
          <w:p w14:paraId="683F54E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Roman</w:t>
            </w:r>
          </w:p>
        </w:tc>
        <w:tc>
          <w:tcPr>
            <w:tcW w:w="1231" w:type="pct"/>
            <w:hideMark/>
          </w:tcPr>
          <w:p w14:paraId="60A98CE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Strand</w:t>
            </w:r>
          </w:p>
        </w:tc>
        <w:tc>
          <w:tcPr>
            <w:tcW w:w="2397" w:type="pct"/>
            <w:hideMark/>
          </w:tcPr>
          <w:p w14:paraId="638EF8A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Germany</w:t>
            </w:r>
          </w:p>
        </w:tc>
      </w:tr>
      <w:tr w:rsidR="003B5614" w:rsidRPr="005D4482" w14:paraId="02F39345" w14:textId="77777777" w:rsidTr="003B5614">
        <w:trPr>
          <w:trHeight w:val="20"/>
        </w:trPr>
        <w:tc>
          <w:tcPr>
            <w:tcW w:w="1372" w:type="pct"/>
            <w:hideMark/>
          </w:tcPr>
          <w:p w14:paraId="4B7A8F2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Ronald</w:t>
            </w:r>
          </w:p>
        </w:tc>
        <w:tc>
          <w:tcPr>
            <w:tcW w:w="1231" w:type="pct"/>
            <w:hideMark/>
          </w:tcPr>
          <w:p w14:paraId="37D277E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Bartnik</w:t>
            </w:r>
          </w:p>
        </w:tc>
        <w:tc>
          <w:tcPr>
            <w:tcW w:w="2397" w:type="pct"/>
            <w:hideMark/>
          </w:tcPr>
          <w:p w14:paraId="204E9D4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Procter &amp; Gamble Co.</w:t>
            </w:r>
          </w:p>
        </w:tc>
      </w:tr>
      <w:tr w:rsidR="003B5614" w:rsidRPr="005D4482" w14:paraId="2C2760C2" w14:textId="77777777" w:rsidTr="003B5614">
        <w:trPr>
          <w:trHeight w:val="20"/>
        </w:trPr>
        <w:tc>
          <w:tcPr>
            <w:tcW w:w="1372" w:type="pct"/>
            <w:hideMark/>
          </w:tcPr>
          <w:p w14:paraId="55656A9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Rose</w:t>
            </w:r>
          </w:p>
        </w:tc>
        <w:tc>
          <w:tcPr>
            <w:tcW w:w="1231" w:type="pct"/>
            <w:hideMark/>
          </w:tcPr>
          <w:p w14:paraId="2EB65F3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DeLuca</w:t>
            </w:r>
          </w:p>
        </w:tc>
        <w:tc>
          <w:tcPr>
            <w:tcW w:w="2397" w:type="pct"/>
            <w:hideMark/>
          </w:tcPr>
          <w:p w14:paraId="256EF12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Mondelez International</w:t>
            </w:r>
          </w:p>
        </w:tc>
      </w:tr>
      <w:tr w:rsidR="003B5614" w:rsidRPr="005D4482" w14:paraId="3FBCCD3D" w14:textId="77777777" w:rsidTr="003B5614">
        <w:trPr>
          <w:trHeight w:val="20"/>
        </w:trPr>
        <w:tc>
          <w:tcPr>
            <w:tcW w:w="1372" w:type="pct"/>
            <w:hideMark/>
          </w:tcPr>
          <w:p w14:paraId="7DB7AD4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Roxana</w:t>
            </w:r>
          </w:p>
        </w:tc>
        <w:tc>
          <w:tcPr>
            <w:tcW w:w="1231" w:type="pct"/>
            <w:hideMark/>
          </w:tcPr>
          <w:p w14:paraId="0A8006A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Saravia Bulmini</w:t>
            </w:r>
          </w:p>
        </w:tc>
        <w:tc>
          <w:tcPr>
            <w:tcW w:w="2397" w:type="pct"/>
            <w:hideMark/>
          </w:tcPr>
          <w:p w14:paraId="6C8B86B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Argentina</w:t>
            </w:r>
          </w:p>
        </w:tc>
      </w:tr>
      <w:tr w:rsidR="003B5614" w:rsidRPr="005D4482" w14:paraId="26CFE94B" w14:textId="77777777" w:rsidTr="003B5614">
        <w:trPr>
          <w:trHeight w:val="20"/>
        </w:trPr>
        <w:tc>
          <w:tcPr>
            <w:tcW w:w="1372" w:type="pct"/>
            <w:hideMark/>
          </w:tcPr>
          <w:p w14:paraId="491A693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Ruediger</w:t>
            </w:r>
          </w:p>
        </w:tc>
        <w:tc>
          <w:tcPr>
            <w:tcW w:w="1231" w:type="pct"/>
            <w:hideMark/>
          </w:tcPr>
          <w:p w14:paraId="1543247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Hagedorn</w:t>
            </w:r>
          </w:p>
        </w:tc>
        <w:tc>
          <w:tcPr>
            <w:tcW w:w="2397" w:type="pct"/>
            <w:hideMark/>
          </w:tcPr>
          <w:p w14:paraId="4BDADFF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The Consumer Goods Forum</w:t>
            </w:r>
          </w:p>
        </w:tc>
      </w:tr>
      <w:tr w:rsidR="003B5614" w:rsidRPr="005D4482" w14:paraId="1090A68F" w14:textId="77777777" w:rsidTr="003B5614">
        <w:trPr>
          <w:trHeight w:val="20"/>
        </w:trPr>
        <w:tc>
          <w:tcPr>
            <w:tcW w:w="1372" w:type="pct"/>
            <w:hideMark/>
          </w:tcPr>
          <w:p w14:paraId="1135A9C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Sabine</w:t>
            </w:r>
          </w:p>
        </w:tc>
        <w:tc>
          <w:tcPr>
            <w:tcW w:w="1231" w:type="pct"/>
            <w:hideMark/>
          </w:tcPr>
          <w:p w14:paraId="52C0093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Helssen</w:t>
            </w:r>
          </w:p>
        </w:tc>
        <w:tc>
          <w:tcPr>
            <w:tcW w:w="2397" w:type="pct"/>
            <w:hideMark/>
          </w:tcPr>
          <w:p w14:paraId="2C2E8AD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Nestlé</w:t>
            </w:r>
          </w:p>
        </w:tc>
      </w:tr>
      <w:tr w:rsidR="003B5614" w:rsidRPr="005D4482" w14:paraId="5E7293F9" w14:textId="77777777" w:rsidTr="003B5614">
        <w:trPr>
          <w:trHeight w:val="20"/>
        </w:trPr>
        <w:tc>
          <w:tcPr>
            <w:tcW w:w="1372" w:type="pct"/>
            <w:hideMark/>
          </w:tcPr>
          <w:p w14:paraId="185270A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Sally</w:t>
            </w:r>
          </w:p>
        </w:tc>
        <w:tc>
          <w:tcPr>
            <w:tcW w:w="1231" w:type="pct"/>
            <w:hideMark/>
          </w:tcPr>
          <w:p w14:paraId="2DB7783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McKinley</w:t>
            </w:r>
          </w:p>
        </w:tc>
        <w:tc>
          <w:tcPr>
            <w:tcW w:w="2397" w:type="pct"/>
            <w:hideMark/>
          </w:tcPr>
          <w:p w14:paraId="728B20B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US</w:t>
            </w:r>
          </w:p>
        </w:tc>
      </w:tr>
      <w:tr w:rsidR="003B5614" w:rsidRPr="005D4482" w14:paraId="259682DC" w14:textId="77777777" w:rsidTr="003B5614">
        <w:trPr>
          <w:trHeight w:val="20"/>
        </w:trPr>
        <w:tc>
          <w:tcPr>
            <w:tcW w:w="1372" w:type="pct"/>
            <w:hideMark/>
          </w:tcPr>
          <w:p w14:paraId="6CA3979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Sandra</w:t>
            </w:r>
          </w:p>
        </w:tc>
        <w:tc>
          <w:tcPr>
            <w:tcW w:w="1231" w:type="pct"/>
            <w:hideMark/>
          </w:tcPr>
          <w:p w14:paraId="5AFB576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Michel</w:t>
            </w:r>
          </w:p>
        </w:tc>
        <w:tc>
          <w:tcPr>
            <w:tcW w:w="2397" w:type="pct"/>
            <w:hideMark/>
          </w:tcPr>
          <w:p w14:paraId="77557C8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Franciscan Missionaries Of Our Lady Health System</w:t>
            </w:r>
          </w:p>
        </w:tc>
      </w:tr>
      <w:tr w:rsidR="003B5614" w:rsidRPr="005D4482" w14:paraId="47BB7066" w14:textId="77777777" w:rsidTr="003B5614">
        <w:trPr>
          <w:trHeight w:val="20"/>
        </w:trPr>
        <w:tc>
          <w:tcPr>
            <w:tcW w:w="1372" w:type="pct"/>
            <w:hideMark/>
          </w:tcPr>
          <w:p w14:paraId="1A2700A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Sandra Isabel</w:t>
            </w:r>
          </w:p>
        </w:tc>
        <w:tc>
          <w:tcPr>
            <w:tcW w:w="1231" w:type="pct"/>
            <w:hideMark/>
          </w:tcPr>
          <w:p w14:paraId="65519CA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Hernandez Amador</w:t>
            </w:r>
          </w:p>
        </w:tc>
        <w:tc>
          <w:tcPr>
            <w:tcW w:w="2397" w:type="pct"/>
            <w:hideMark/>
          </w:tcPr>
          <w:p w14:paraId="06F3882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Mexico</w:t>
            </w:r>
          </w:p>
        </w:tc>
      </w:tr>
      <w:tr w:rsidR="003B5614" w:rsidRPr="005D4482" w14:paraId="433B1886" w14:textId="77777777" w:rsidTr="003B5614">
        <w:trPr>
          <w:trHeight w:val="20"/>
        </w:trPr>
        <w:tc>
          <w:tcPr>
            <w:tcW w:w="1372" w:type="pct"/>
            <w:hideMark/>
          </w:tcPr>
          <w:p w14:paraId="7CD3DB4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Sara</w:t>
            </w:r>
          </w:p>
        </w:tc>
        <w:tc>
          <w:tcPr>
            <w:tcW w:w="1231" w:type="pct"/>
            <w:hideMark/>
          </w:tcPr>
          <w:p w14:paraId="66905E6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Halfmann</w:t>
            </w:r>
          </w:p>
        </w:tc>
        <w:tc>
          <w:tcPr>
            <w:tcW w:w="2397" w:type="pct"/>
            <w:hideMark/>
          </w:tcPr>
          <w:p w14:paraId="4B81879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Best Buy Co., Inc.</w:t>
            </w:r>
          </w:p>
        </w:tc>
      </w:tr>
      <w:tr w:rsidR="003B5614" w:rsidRPr="005D4482" w14:paraId="7C8D5263" w14:textId="77777777" w:rsidTr="003B5614">
        <w:trPr>
          <w:trHeight w:val="20"/>
        </w:trPr>
        <w:tc>
          <w:tcPr>
            <w:tcW w:w="1372" w:type="pct"/>
            <w:hideMark/>
          </w:tcPr>
          <w:p w14:paraId="4D28ABC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Sarah</w:t>
            </w:r>
          </w:p>
        </w:tc>
        <w:tc>
          <w:tcPr>
            <w:tcW w:w="1231" w:type="pct"/>
            <w:hideMark/>
          </w:tcPr>
          <w:p w14:paraId="2C5244F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Lard</w:t>
            </w:r>
          </w:p>
        </w:tc>
        <w:tc>
          <w:tcPr>
            <w:tcW w:w="2397" w:type="pct"/>
            <w:hideMark/>
          </w:tcPr>
          <w:p w14:paraId="6B2B70A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Belgium &amp; Luxembourg</w:t>
            </w:r>
          </w:p>
        </w:tc>
      </w:tr>
      <w:tr w:rsidR="003B5614" w:rsidRPr="005D4482" w14:paraId="4451343B" w14:textId="77777777" w:rsidTr="003B5614">
        <w:trPr>
          <w:trHeight w:val="20"/>
        </w:trPr>
        <w:tc>
          <w:tcPr>
            <w:tcW w:w="1372" w:type="pct"/>
            <w:hideMark/>
          </w:tcPr>
          <w:p w14:paraId="549EA84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Sascha</w:t>
            </w:r>
          </w:p>
        </w:tc>
        <w:tc>
          <w:tcPr>
            <w:tcW w:w="1231" w:type="pct"/>
            <w:hideMark/>
          </w:tcPr>
          <w:p w14:paraId="65A9D56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Kasper</w:t>
            </w:r>
          </w:p>
        </w:tc>
        <w:tc>
          <w:tcPr>
            <w:tcW w:w="2397" w:type="pct"/>
            <w:hideMark/>
          </w:tcPr>
          <w:p w14:paraId="3F6C99B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atrify GmbH</w:t>
            </w:r>
          </w:p>
        </w:tc>
      </w:tr>
      <w:tr w:rsidR="003B5614" w:rsidRPr="005D4482" w14:paraId="5C9529A7" w14:textId="77777777" w:rsidTr="003B5614">
        <w:trPr>
          <w:trHeight w:val="20"/>
        </w:trPr>
        <w:tc>
          <w:tcPr>
            <w:tcW w:w="1372" w:type="pct"/>
            <w:hideMark/>
          </w:tcPr>
          <w:p w14:paraId="7A4D8AD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Scott</w:t>
            </w:r>
          </w:p>
        </w:tc>
        <w:tc>
          <w:tcPr>
            <w:tcW w:w="1231" w:type="pct"/>
            <w:hideMark/>
          </w:tcPr>
          <w:p w14:paraId="0BD4E21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Brown</w:t>
            </w:r>
          </w:p>
        </w:tc>
        <w:tc>
          <w:tcPr>
            <w:tcW w:w="2397" w:type="pct"/>
            <w:hideMark/>
          </w:tcPr>
          <w:p w14:paraId="00F1F01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1WorldSync, Inc.</w:t>
            </w:r>
          </w:p>
        </w:tc>
      </w:tr>
      <w:tr w:rsidR="003B5614" w:rsidRPr="005D4482" w14:paraId="1B56AE05" w14:textId="77777777" w:rsidTr="003B5614">
        <w:trPr>
          <w:trHeight w:val="20"/>
        </w:trPr>
        <w:tc>
          <w:tcPr>
            <w:tcW w:w="1372" w:type="pct"/>
            <w:hideMark/>
          </w:tcPr>
          <w:p w14:paraId="616BD07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Sean</w:t>
            </w:r>
          </w:p>
        </w:tc>
        <w:tc>
          <w:tcPr>
            <w:tcW w:w="1231" w:type="pct"/>
            <w:hideMark/>
          </w:tcPr>
          <w:p w14:paraId="0028967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Dennison</w:t>
            </w:r>
          </w:p>
        </w:tc>
        <w:tc>
          <w:tcPr>
            <w:tcW w:w="2397" w:type="pct"/>
            <w:hideMark/>
          </w:tcPr>
          <w:p w14:paraId="3021CA3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Ireland</w:t>
            </w:r>
          </w:p>
        </w:tc>
      </w:tr>
      <w:tr w:rsidR="003B5614" w:rsidRPr="005D4482" w14:paraId="044E1C69" w14:textId="77777777" w:rsidTr="003B5614">
        <w:trPr>
          <w:trHeight w:val="20"/>
        </w:trPr>
        <w:tc>
          <w:tcPr>
            <w:tcW w:w="1372" w:type="pct"/>
            <w:hideMark/>
          </w:tcPr>
          <w:p w14:paraId="675EAD1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Sean</w:t>
            </w:r>
          </w:p>
        </w:tc>
        <w:tc>
          <w:tcPr>
            <w:tcW w:w="1231" w:type="pct"/>
            <w:hideMark/>
          </w:tcPr>
          <w:p w14:paraId="36240D5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Lockhead</w:t>
            </w:r>
          </w:p>
        </w:tc>
        <w:tc>
          <w:tcPr>
            <w:tcW w:w="2397" w:type="pct"/>
            <w:hideMark/>
          </w:tcPr>
          <w:p w14:paraId="201FF03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USAID GHSC-PSM</w:t>
            </w:r>
          </w:p>
        </w:tc>
      </w:tr>
      <w:tr w:rsidR="003B5614" w:rsidRPr="005D4482" w14:paraId="2791A8A3" w14:textId="77777777" w:rsidTr="003B5614">
        <w:trPr>
          <w:trHeight w:val="20"/>
        </w:trPr>
        <w:tc>
          <w:tcPr>
            <w:tcW w:w="1372" w:type="pct"/>
            <w:hideMark/>
          </w:tcPr>
          <w:p w14:paraId="43A499B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Seán</w:t>
            </w:r>
          </w:p>
        </w:tc>
        <w:tc>
          <w:tcPr>
            <w:tcW w:w="1231" w:type="pct"/>
            <w:hideMark/>
          </w:tcPr>
          <w:p w14:paraId="1CAB17A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Lightholder</w:t>
            </w:r>
          </w:p>
        </w:tc>
        <w:tc>
          <w:tcPr>
            <w:tcW w:w="2397" w:type="pct"/>
            <w:hideMark/>
          </w:tcPr>
          <w:p w14:paraId="6AB7C87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Wal-Mart Stores, Inc.</w:t>
            </w:r>
          </w:p>
        </w:tc>
      </w:tr>
      <w:tr w:rsidR="003B5614" w:rsidRPr="005D4482" w14:paraId="246F1F60" w14:textId="77777777" w:rsidTr="003B5614">
        <w:trPr>
          <w:trHeight w:val="20"/>
        </w:trPr>
        <w:tc>
          <w:tcPr>
            <w:tcW w:w="1372" w:type="pct"/>
            <w:hideMark/>
          </w:tcPr>
          <w:p w14:paraId="19FF4C4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SebastiÃ¡n</w:t>
            </w:r>
          </w:p>
        </w:tc>
        <w:tc>
          <w:tcPr>
            <w:tcW w:w="1231" w:type="pct"/>
            <w:hideMark/>
          </w:tcPr>
          <w:p w14:paraId="721E428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Rivarola</w:t>
            </w:r>
          </w:p>
        </w:tc>
        <w:tc>
          <w:tcPr>
            <w:tcW w:w="2397" w:type="pct"/>
            <w:hideMark/>
          </w:tcPr>
          <w:p w14:paraId="0DEBA6E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Eway</w:t>
            </w:r>
          </w:p>
        </w:tc>
      </w:tr>
      <w:tr w:rsidR="003B5614" w:rsidRPr="005D4482" w14:paraId="3102FD67" w14:textId="77777777" w:rsidTr="003B5614">
        <w:trPr>
          <w:trHeight w:val="20"/>
        </w:trPr>
        <w:tc>
          <w:tcPr>
            <w:tcW w:w="1372" w:type="pct"/>
            <w:hideMark/>
          </w:tcPr>
          <w:p w14:paraId="56135A7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Sheree</w:t>
            </w:r>
          </w:p>
        </w:tc>
        <w:tc>
          <w:tcPr>
            <w:tcW w:w="1231" w:type="pct"/>
            <w:hideMark/>
          </w:tcPr>
          <w:p w14:paraId="3F82C16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Delice</w:t>
            </w:r>
          </w:p>
        </w:tc>
        <w:tc>
          <w:tcPr>
            <w:tcW w:w="2397" w:type="pct"/>
            <w:hideMark/>
          </w:tcPr>
          <w:p w14:paraId="16435AE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Nestle (US)</w:t>
            </w:r>
          </w:p>
        </w:tc>
      </w:tr>
      <w:tr w:rsidR="003B5614" w:rsidRPr="005D4482" w14:paraId="5F0469A2" w14:textId="77777777" w:rsidTr="003B5614">
        <w:trPr>
          <w:trHeight w:val="20"/>
        </w:trPr>
        <w:tc>
          <w:tcPr>
            <w:tcW w:w="1372" w:type="pct"/>
            <w:hideMark/>
          </w:tcPr>
          <w:p w14:paraId="5AC015B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SHREENIDHI</w:t>
            </w:r>
          </w:p>
        </w:tc>
        <w:tc>
          <w:tcPr>
            <w:tcW w:w="1231" w:type="pct"/>
            <w:hideMark/>
          </w:tcPr>
          <w:p w14:paraId="160DB0E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BHARADWAJ</w:t>
            </w:r>
          </w:p>
        </w:tc>
        <w:tc>
          <w:tcPr>
            <w:tcW w:w="2397" w:type="pct"/>
            <w:hideMark/>
          </w:tcPr>
          <w:p w14:paraId="2649245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Syndigo</w:t>
            </w:r>
          </w:p>
        </w:tc>
      </w:tr>
      <w:tr w:rsidR="003B5614" w:rsidRPr="005D4482" w14:paraId="17E24F1F" w14:textId="77777777" w:rsidTr="003B5614">
        <w:trPr>
          <w:trHeight w:val="20"/>
        </w:trPr>
        <w:tc>
          <w:tcPr>
            <w:tcW w:w="1372" w:type="pct"/>
            <w:hideMark/>
          </w:tcPr>
          <w:p w14:paraId="47555CF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Simone</w:t>
            </w:r>
          </w:p>
        </w:tc>
        <w:tc>
          <w:tcPr>
            <w:tcW w:w="1231" w:type="pct"/>
            <w:hideMark/>
          </w:tcPr>
          <w:p w14:paraId="30DD60C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Romano</w:t>
            </w:r>
          </w:p>
        </w:tc>
        <w:tc>
          <w:tcPr>
            <w:tcW w:w="2397" w:type="pct"/>
            <w:hideMark/>
          </w:tcPr>
          <w:p w14:paraId="37D595D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Italy</w:t>
            </w:r>
          </w:p>
        </w:tc>
      </w:tr>
      <w:tr w:rsidR="003B5614" w:rsidRPr="005D4482" w14:paraId="65FB9702" w14:textId="77777777" w:rsidTr="003B5614">
        <w:trPr>
          <w:trHeight w:val="20"/>
        </w:trPr>
        <w:tc>
          <w:tcPr>
            <w:tcW w:w="1372" w:type="pct"/>
            <w:hideMark/>
          </w:tcPr>
          <w:p w14:paraId="60020EF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Siobhain</w:t>
            </w:r>
          </w:p>
        </w:tc>
        <w:tc>
          <w:tcPr>
            <w:tcW w:w="1231" w:type="pct"/>
            <w:hideMark/>
          </w:tcPr>
          <w:p w14:paraId="4A04BDC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Duggan</w:t>
            </w:r>
          </w:p>
        </w:tc>
        <w:tc>
          <w:tcPr>
            <w:tcW w:w="2397" w:type="pct"/>
            <w:hideMark/>
          </w:tcPr>
          <w:p w14:paraId="32F1169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Ireland</w:t>
            </w:r>
          </w:p>
        </w:tc>
      </w:tr>
      <w:tr w:rsidR="003B5614" w:rsidRPr="005D4482" w14:paraId="1ADF627A" w14:textId="77777777" w:rsidTr="003B5614">
        <w:trPr>
          <w:trHeight w:val="20"/>
        </w:trPr>
        <w:tc>
          <w:tcPr>
            <w:tcW w:w="1372" w:type="pct"/>
            <w:hideMark/>
          </w:tcPr>
          <w:p w14:paraId="7FDD1BD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Siva</w:t>
            </w:r>
          </w:p>
        </w:tc>
        <w:tc>
          <w:tcPr>
            <w:tcW w:w="1231" w:type="pct"/>
            <w:hideMark/>
          </w:tcPr>
          <w:p w14:paraId="6082DBF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Balan</w:t>
            </w:r>
          </w:p>
        </w:tc>
        <w:tc>
          <w:tcPr>
            <w:tcW w:w="2397" w:type="pct"/>
            <w:hideMark/>
          </w:tcPr>
          <w:p w14:paraId="173D046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Unilever N.V.</w:t>
            </w:r>
          </w:p>
        </w:tc>
      </w:tr>
      <w:tr w:rsidR="003B5614" w:rsidRPr="005D4482" w14:paraId="3EF16837" w14:textId="77777777" w:rsidTr="003B5614">
        <w:trPr>
          <w:trHeight w:val="20"/>
        </w:trPr>
        <w:tc>
          <w:tcPr>
            <w:tcW w:w="1372" w:type="pct"/>
            <w:hideMark/>
          </w:tcPr>
          <w:p w14:paraId="06D1A17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Sophie</w:t>
            </w:r>
          </w:p>
        </w:tc>
        <w:tc>
          <w:tcPr>
            <w:tcW w:w="1231" w:type="pct"/>
            <w:hideMark/>
          </w:tcPr>
          <w:p w14:paraId="332CF09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Nachman-Ghnassia</w:t>
            </w:r>
          </w:p>
        </w:tc>
        <w:tc>
          <w:tcPr>
            <w:tcW w:w="2397" w:type="pct"/>
            <w:hideMark/>
          </w:tcPr>
          <w:p w14:paraId="5E174CF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France Telecom Orange</w:t>
            </w:r>
          </w:p>
        </w:tc>
      </w:tr>
      <w:tr w:rsidR="003B5614" w:rsidRPr="005D4482" w14:paraId="65E8CB24" w14:textId="77777777" w:rsidTr="003B5614">
        <w:trPr>
          <w:trHeight w:val="20"/>
        </w:trPr>
        <w:tc>
          <w:tcPr>
            <w:tcW w:w="1372" w:type="pct"/>
            <w:hideMark/>
          </w:tcPr>
          <w:p w14:paraId="4E37EBC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Stacy</w:t>
            </w:r>
          </w:p>
        </w:tc>
        <w:tc>
          <w:tcPr>
            <w:tcW w:w="1231" w:type="pct"/>
            <w:hideMark/>
          </w:tcPr>
          <w:p w14:paraId="525E384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Donnenwerth</w:t>
            </w:r>
          </w:p>
        </w:tc>
        <w:tc>
          <w:tcPr>
            <w:tcW w:w="2397" w:type="pct"/>
            <w:hideMark/>
          </w:tcPr>
          <w:p w14:paraId="03A1814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Kellogg Company</w:t>
            </w:r>
          </w:p>
        </w:tc>
      </w:tr>
      <w:tr w:rsidR="003B5614" w:rsidRPr="005D4482" w14:paraId="77636B54" w14:textId="77777777" w:rsidTr="003B5614">
        <w:trPr>
          <w:trHeight w:val="20"/>
        </w:trPr>
        <w:tc>
          <w:tcPr>
            <w:tcW w:w="1372" w:type="pct"/>
            <w:hideMark/>
          </w:tcPr>
          <w:p w14:paraId="2EC6222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Staffan</w:t>
            </w:r>
          </w:p>
        </w:tc>
        <w:tc>
          <w:tcPr>
            <w:tcW w:w="1231" w:type="pct"/>
            <w:hideMark/>
          </w:tcPr>
          <w:p w14:paraId="021A337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Olsson</w:t>
            </w:r>
          </w:p>
        </w:tc>
        <w:tc>
          <w:tcPr>
            <w:tcW w:w="2397" w:type="pct"/>
            <w:hideMark/>
          </w:tcPr>
          <w:p w14:paraId="42349C7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Sweden</w:t>
            </w:r>
          </w:p>
        </w:tc>
      </w:tr>
      <w:tr w:rsidR="003B5614" w:rsidRPr="005D4482" w14:paraId="1CBD7780" w14:textId="77777777" w:rsidTr="003B5614">
        <w:trPr>
          <w:trHeight w:val="20"/>
        </w:trPr>
        <w:tc>
          <w:tcPr>
            <w:tcW w:w="1372" w:type="pct"/>
            <w:hideMark/>
          </w:tcPr>
          <w:p w14:paraId="3C196E2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Stefan</w:t>
            </w:r>
          </w:p>
        </w:tc>
        <w:tc>
          <w:tcPr>
            <w:tcW w:w="1231" w:type="pct"/>
            <w:hideMark/>
          </w:tcPr>
          <w:p w14:paraId="36A392B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Gathmann</w:t>
            </w:r>
          </w:p>
        </w:tc>
        <w:tc>
          <w:tcPr>
            <w:tcW w:w="2397" w:type="pct"/>
            <w:hideMark/>
          </w:tcPr>
          <w:p w14:paraId="3C40CB2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Ireland</w:t>
            </w:r>
          </w:p>
        </w:tc>
      </w:tr>
      <w:tr w:rsidR="003B5614" w:rsidRPr="005D4482" w14:paraId="5054E4B9" w14:textId="77777777" w:rsidTr="003B5614">
        <w:trPr>
          <w:trHeight w:val="20"/>
        </w:trPr>
        <w:tc>
          <w:tcPr>
            <w:tcW w:w="1372" w:type="pct"/>
            <w:hideMark/>
          </w:tcPr>
          <w:p w14:paraId="2B9E1A0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Stefan</w:t>
            </w:r>
          </w:p>
        </w:tc>
        <w:tc>
          <w:tcPr>
            <w:tcW w:w="1231" w:type="pct"/>
            <w:hideMark/>
          </w:tcPr>
          <w:p w14:paraId="6B5A598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Schweikart</w:t>
            </w:r>
          </w:p>
        </w:tc>
        <w:tc>
          <w:tcPr>
            <w:tcW w:w="2397" w:type="pct"/>
            <w:hideMark/>
          </w:tcPr>
          <w:p w14:paraId="0429BD6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atrify GmbH</w:t>
            </w:r>
          </w:p>
        </w:tc>
      </w:tr>
      <w:tr w:rsidR="003B5614" w:rsidRPr="005D4482" w14:paraId="5DB80AA6" w14:textId="77777777" w:rsidTr="003B5614">
        <w:trPr>
          <w:trHeight w:val="20"/>
        </w:trPr>
        <w:tc>
          <w:tcPr>
            <w:tcW w:w="1372" w:type="pct"/>
            <w:hideMark/>
          </w:tcPr>
          <w:p w14:paraId="63D77D2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Stephan</w:t>
            </w:r>
          </w:p>
        </w:tc>
        <w:tc>
          <w:tcPr>
            <w:tcW w:w="1231" w:type="pct"/>
            <w:hideMark/>
          </w:tcPr>
          <w:p w14:paraId="5CE902E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Wijnker</w:t>
            </w:r>
          </w:p>
        </w:tc>
        <w:tc>
          <w:tcPr>
            <w:tcW w:w="2397" w:type="pct"/>
            <w:hideMark/>
          </w:tcPr>
          <w:p w14:paraId="7220570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Australia</w:t>
            </w:r>
          </w:p>
        </w:tc>
      </w:tr>
      <w:tr w:rsidR="003B5614" w:rsidRPr="005D4482" w14:paraId="77CAA9B9" w14:textId="77777777" w:rsidTr="003B5614">
        <w:trPr>
          <w:trHeight w:val="20"/>
        </w:trPr>
        <w:tc>
          <w:tcPr>
            <w:tcW w:w="1372" w:type="pct"/>
            <w:hideMark/>
          </w:tcPr>
          <w:p w14:paraId="787D716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Stephanie</w:t>
            </w:r>
          </w:p>
        </w:tc>
        <w:tc>
          <w:tcPr>
            <w:tcW w:w="1231" w:type="pct"/>
            <w:hideMark/>
          </w:tcPr>
          <w:p w14:paraId="7F75246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Tibbs</w:t>
            </w:r>
          </w:p>
        </w:tc>
        <w:tc>
          <w:tcPr>
            <w:tcW w:w="2397" w:type="pct"/>
            <w:hideMark/>
          </w:tcPr>
          <w:p w14:paraId="4C01B00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Procter &amp; Gamble Co.</w:t>
            </w:r>
          </w:p>
        </w:tc>
      </w:tr>
      <w:tr w:rsidR="003B5614" w:rsidRPr="005D4482" w14:paraId="24862E91" w14:textId="77777777" w:rsidTr="003B5614">
        <w:trPr>
          <w:trHeight w:val="20"/>
        </w:trPr>
        <w:tc>
          <w:tcPr>
            <w:tcW w:w="1372" w:type="pct"/>
            <w:hideMark/>
          </w:tcPr>
          <w:p w14:paraId="34DE0C5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Steven</w:t>
            </w:r>
          </w:p>
        </w:tc>
        <w:tc>
          <w:tcPr>
            <w:tcW w:w="1231" w:type="pct"/>
            <w:hideMark/>
          </w:tcPr>
          <w:p w14:paraId="458CB32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Pereira</w:t>
            </w:r>
          </w:p>
        </w:tc>
        <w:tc>
          <w:tcPr>
            <w:tcW w:w="2397" w:type="pct"/>
            <w:hideMark/>
          </w:tcPr>
          <w:p w14:paraId="41C1026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Australia</w:t>
            </w:r>
          </w:p>
        </w:tc>
      </w:tr>
      <w:tr w:rsidR="003B5614" w:rsidRPr="005D4482" w14:paraId="0D72C8DD" w14:textId="77777777" w:rsidTr="003B5614">
        <w:trPr>
          <w:trHeight w:val="20"/>
        </w:trPr>
        <w:tc>
          <w:tcPr>
            <w:tcW w:w="1372" w:type="pct"/>
            <w:hideMark/>
          </w:tcPr>
          <w:p w14:paraId="4AB541E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Steven</w:t>
            </w:r>
          </w:p>
        </w:tc>
        <w:tc>
          <w:tcPr>
            <w:tcW w:w="1231" w:type="pct"/>
            <w:hideMark/>
          </w:tcPr>
          <w:p w14:paraId="26ADEA8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Robba</w:t>
            </w:r>
          </w:p>
        </w:tc>
        <w:tc>
          <w:tcPr>
            <w:tcW w:w="2397" w:type="pct"/>
            <w:hideMark/>
          </w:tcPr>
          <w:p w14:paraId="7909F11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Global Office</w:t>
            </w:r>
          </w:p>
        </w:tc>
      </w:tr>
      <w:tr w:rsidR="003B5614" w:rsidRPr="005D4482" w14:paraId="1E0FA848" w14:textId="77777777" w:rsidTr="003B5614">
        <w:trPr>
          <w:trHeight w:val="20"/>
        </w:trPr>
        <w:tc>
          <w:tcPr>
            <w:tcW w:w="1372" w:type="pct"/>
            <w:hideMark/>
          </w:tcPr>
          <w:p w14:paraId="0790811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lastRenderedPageBreak/>
              <w:t>Steven</w:t>
            </w:r>
          </w:p>
        </w:tc>
        <w:tc>
          <w:tcPr>
            <w:tcW w:w="1231" w:type="pct"/>
            <w:hideMark/>
          </w:tcPr>
          <w:p w14:paraId="4DB5B2D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Rosenberg</w:t>
            </w:r>
          </w:p>
        </w:tc>
        <w:tc>
          <w:tcPr>
            <w:tcW w:w="2397" w:type="pct"/>
            <w:hideMark/>
          </w:tcPr>
          <w:p w14:paraId="4E9AA74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US</w:t>
            </w:r>
          </w:p>
        </w:tc>
      </w:tr>
      <w:tr w:rsidR="003B5614" w:rsidRPr="005D4482" w14:paraId="66DD89F0" w14:textId="77777777" w:rsidTr="003B5614">
        <w:trPr>
          <w:trHeight w:val="20"/>
        </w:trPr>
        <w:tc>
          <w:tcPr>
            <w:tcW w:w="1372" w:type="pct"/>
            <w:hideMark/>
          </w:tcPr>
          <w:p w14:paraId="59B79E0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Sunny</w:t>
            </w:r>
          </w:p>
        </w:tc>
        <w:tc>
          <w:tcPr>
            <w:tcW w:w="1231" w:type="pct"/>
            <w:hideMark/>
          </w:tcPr>
          <w:p w14:paraId="74377F5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Sanam</w:t>
            </w:r>
          </w:p>
        </w:tc>
        <w:tc>
          <w:tcPr>
            <w:tcW w:w="2397" w:type="pct"/>
            <w:hideMark/>
          </w:tcPr>
          <w:p w14:paraId="101DEB6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Australia</w:t>
            </w:r>
          </w:p>
        </w:tc>
      </w:tr>
      <w:tr w:rsidR="003B5614" w:rsidRPr="005D4482" w14:paraId="37D22DFF" w14:textId="77777777" w:rsidTr="003B5614">
        <w:trPr>
          <w:trHeight w:val="20"/>
        </w:trPr>
        <w:tc>
          <w:tcPr>
            <w:tcW w:w="1372" w:type="pct"/>
            <w:hideMark/>
          </w:tcPr>
          <w:p w14:paraId="5C01B81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Susan</w:t>
            </w:r>
          </w:p>
        </w:tc>
        <w:tc>
          <w:tcPr>
            <w:tcW w:w="1231" w:type="pct"/>
            <w:hideMark/>
          </w:tcPr>
          <w:p w14:paraId="4901415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Pichoff</w:t>
            </w:r>
          </w:p>
        </w:tc>
        <w:tc>
          <w:tcPr>
            <w:tcW w:w="2397" w:type="pct"/>
            <w:hideMark/>
          </w:tcPr>
          <w:p w14:paraId="5035B79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US</w:t>
            </w:r>
          </w:p>
        </w:tc>
      </w:tr>
      <w:tr w:rsidR="003B5614" w:rsidRPr="005D4482" w14:paraId="6EB9FCFD" w14:textId="77777777" w:rsidTr="003B5614">
        <w:trPr>
          <w:trHeight w:val="20"/>
        </w:trPr>
        <w:tc>
          <w:tcPr>
            <w:tcW w:w="1372" w:type="pct"/>
            <w:hideMark/>
          </w:tcPr>
          <w:p w14:paraId="153B644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Susanta</w:t>
            </w:r>
          </w:p>
        </w:tc>
        <w:tc>
          <w:tcPr>
            <w:tcW w:w="1231" w:type="pct"/>
            <w:hideMark/>
          </w:tcPr>
          <w:p w14:paraId="2283E7E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Sahu</w:t>
            </w:r>
          </w:p>
        </w:tc>
        <w:tc>
          <w:tcPr>
            <w:tcW w:w="2397" w:type="pct"/>
            <w:hideMark/>
          </w:tcPr>
          <w:p w14:paraId="3964E53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Canada</w:t>
            </w:r>
          </w:p>
        </w:tc>
      </w:tr>
      <w:tr w:rsidR="003B5614" w:rsidRPr="005D4482" w14:paraId="55B2925F" w14:textId="77777777" w:rsidTr="003B5614">
        <w:trPr>
          <w:trHeight w:val="20"/>
        </w:trPr>
        <w:tc>
          <w:tcPr>
            <w:tcW w:w="1372" w:type="pct"/>
            <w:hideMark/>
          </w:tcPr>
          <w:p w14:paraId="702B74D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Sylvia</w:t>
            </w:r>
          </w:p>
        </w:tc>
        <w:tc>
          <w:tcPr>
            <w:tcW w:w="1231" w:type="pct"/>
            <w:hideMark/>
          </w:tcPr>
          <w:p w14:paraId="4E2E2A8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Rubio Alegren</w:t>
            </w:r>
          </w:p>
        </w:tc>
        <w:tc>
          <w:tcPr>
            <w:tcW w:w="2397" w:type="pct"/>
            <w:hideMark/>
          </w:tcPr>
          <w:p w14:paraId="5C236A5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ICA Sverige AB</w:t>
            </w:r>
          </w:p>
        </w:tc>
      </w:tr>
      <w:tr w:rsidR="003B5614" w:rsidRPr="005D4482" w14:paraId="6CF9184E" w14:textId="77777777" w:rsidTr="003B5614">
        <w:trPr>
          <w:trHeight w:val="20"/>
        </w:trPr>
        <w:tc>
          <w:tcPr>
            <w:tcW w:w="1372" w:type="pct"/>
            <w:hideMark/>
          </w:tcPr>
          <w:p w14:paraId="3EA6246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Sylvia</w:t>
            </w:r>
          </w:p>
        </w:tc>
        <w:tc>
          <w:tcPr>
            <w:tcW w:w="1231" w:type="pct"/>
            <w:hideMark/>
          </w:tcPr>
          <w:p w14:paraId="06CF276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Stein</w:t>
            </w:r>
          </w:p>
        </w:tc>
        <w:tc>
          <w:tcPr>
            <w:tcW w:w="2397" w:type="pct"/>
            <w:hideMark/>
          </w:tcPr>
          <w:p w14:paraId="5426BBA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Netherlands</w:t>
            </w:r>
          </w:p>
        </w:tc>
      </w:tr>
      <w:tr w:rsidR="003B5614" w:rsidRPr="005D4482" w14:paraId="1C217E88" w14:textId="77777777" w:rsidTr="003B5614">
        <w:trPr>
          <w:trHeight w:val="20"/>
        </w:trPr>
        <w:tc>
          <w:tcPr>
            <w:tcW w:w="1372" w:type="pct"/>
            <w:hideMark/>
          </w:tcPr>
          <w:p w14:paraId="2B265C1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Tadashi</w:t>
            </w:r>
          </w:p>
        </w:tc>
        <w:tc>
          <w:tcPr>
            <w:tcW w:w="1231" w:type="pct"/>
            <w:hideMark/>
          </w:tcPr>
          <w:p w14:paraId="79A81D5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Dobeta</w:t>
            </w:r>
          </w:p>
        </w:tc>
        <w:tc>
          <w:tcPr>
            <w:tcW w:w="2397" w:type="pct"/>
            <w:hideMark/>
          </w:tcPr>
          <w:p w14:paraId="417AB93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Japan</w:t>
            </w:r>
          </w:p>
        </w:tc>
      </w:tr>
      <w:tr w:rsidR="003B5614" w:rsidRPr="005D4482" w14:paraId="6C43F5A5" w14:textId="77777777" w:rsidTr="003B5614">
        <w:trPr>
          <w:trHeight w:val="20"/>
        </w:trPr>
        <w:tc>
          <w:tcPr>
            <w:tcW w:w="1372" w:type="pct"/>
            <w:hideMark/>
          </w:tcPr>
          <w:p w14:paraId="4BFFD65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Tamas</w:t>
            </w:r>
          </w:p>
        </w:tc>
        <w:tc>
          <w:tcPr>
            <w:tcW w:w="1231" w:type="pct"/>
            <w:hideMark/>
          </w:tcPr>
          <w:p w14:paraId="30CD89A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Kasza</w:t>
            </w:r>
          </w:p>
        </w:tc>
        <w:tc>
          <w:tcPr>
            <w:tcW w:w="2397" w:type="pct"/>
            <w:hideMark/>
          </w:tcPr>
          <w:p w14:paraId="582706F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SAP SE</w:t>
            </w:r>
          </w:p>
        </w:tc>
      </w:tr>
      <w:tr w:rsidR="003B5614" w:rsidRPr="005D4482" w14:paraId="27497F6B" w14:textId="77777777" w:rsidTr="003B5614">
        <w:trPr>
          <w:trHeight w:val="20"/>
        </w:trPr>
        <w:tc>
          <w:tcPr>
            <w:tcW w:w="1372" w:type="pct"/>
            <w:hideMark/>
          </w:tcPr>
          <w:p w14:paraId="06339DB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Tanja</w:t>
            </w:r>
          </w:p>
        </w:tc>
        <w:tc>
          <w:tcPr>
            <w:tcW w:w="1231" w:type="pct"/>
            <w:hideMark/>
          </w:tcPr>
          <w:p w14:paraId="05359F1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Thomsen</w:t>
            </w:r>
          </w:p>
        </w:tc>
        <w:tc>
          <w:tcPr>
            <w:tcW w:w="2397" w:type="pct"/>
            <w:hideMark/>
          </w:tcPr>
          <w:p w14:paraId="7524FEA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Germany</w:t>
            </w:r>
          </w:p>
        </w:tc>
      </w:tr>
      <w:tr w:rsidR="003B5614" w:rsidRPr="005D4482" w14:paraId="10D44C2D" w14:textId="77777777" w:rsidTr="003B5614">
        <w:trPr>
          <w:trHeight w:val="20"/>
        </w:trPr>
        <w:tc>
          <w:tcPr>
            <w:tcW w:w="1372" w:type="pct"/>
            <w:hideMark/>
          </w:tcPr>
          <w:p w14:paraId="49A9FB5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Tasha</w:t>
            </w:r>
          </w:p>
        </w:tc>
        <w:tc>
          <w:tcPr>
            <w:tcW w:w="1231" w:type="pct"/>
            <w:hideMark/>
          </w:tcPr>
          <w:p w14:paraId="191D3AA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Wiehe</w:t>
            </w:r>
          </w:p>
        </w:tc>
        <w:tc>
          <w:tcPr>
            <w:tcW w:w="2397" w:type="pct"/>
            <w:hideMark/>
          </w:tcPr>
          <w:p w14:paraId="115F51D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Global Office</w:t>
            </w:r>
          </w:p>
        </w:tc>
      </w:tr>
      <w:tr w:rsidR="003B5614" w:rsidRPr="005D4482" w14:paraId="67329805" w14:textId="77777777" w:rsidTr="003B5614">
        <w:trPr>
          <w:trHeight w:val="20"/>
        </w:trPr>
        <w:tc>
          <w:tcPr>
            <w:tcW w:w="1372" w:type="pct"/>
            <w:hideMark/>
          </w:tcPr>
          <w:p w14:paraId="3B7B195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Ted</w:t>
            </w:r>
          </w:p>
        </w:tc>
        <w:tc>
          <w:tcPr>
            <w:tcW w:w="1231" w:type="pct"/>
            <w:hideMark/>
          </w:tcPr>
          <w:p w14:paraId="7C88D56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Calmius</w:t>
            </w:r>
          </w:p>
        </w:tc>
        <w:tc>
          <w:tcPr>
            <w:tcW w:w="2397" w:type="pct"/>
            <w:hideMark/>
          </w:tcPr>
          <w:p w14:paraId="286FE1B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OPV In-Store Promotion AB</w:t>
            </w:r>
          </w:p>
        </w:tc>
      </w:tr>
      <w:tr w:rsidR="003B5614" w:rsidRPr="005D4482" w14:paraId="16DB4A3F" w14:textId="77777777" w:rsidTr="003B5614">
        <w:trPr>
          <w:trHeight w:val="20"/>
        </w:trPr>
        <w:tc>
          <w:tcPr>
            <w:tcW w:w="1372" w:type="pct"/>
            <w:hideMark/>
          </w:tcPr>
          <w:p w14:paraId="1AFEEBA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Thanh</w:t>
            </w:r>
          </w:p>
        </w:tc>
        <w:tc>
          <w:tcPr>
            <w:tcW w:w="1231" w:type="pct"/>
            <w:hideMark/>
          </w:tcPr>
          <w:p w14:paraId="40A35ED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Reichen</w:t>
            </w:r>
          </w:p>
        </w:tc>
        <w:tc>
          <w:tcPr>
            <w:tcW w:w="2397" w:type="pct"/>
            <w:hideMark/>
          </w:tcPr>
          <w:p w14:paraId="5679B9D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Switzerland</w:t>
            </w:r>
          </w:p>
        </w:tc>
      </w:tr>
      <w:tr w:rsidR="003B5614" w:rsidRPr="005D4482" w14:paraId="2DCC7C60" w14:textId="77777777" w:rsidTr="003B5614">
        <w:trPr>
          <w:trHeight w:val="20"/>
        </w:trPr>
        <w:tc>
          <w:tcPr>
            <w:tcW w:w="1372" w:type="pct"/>
            <w:hideMark/>
          </w:tcPr>
          <w:p w14:paraId="75BBFDE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Thea</w:t>
            </w:r>
          </w:p>
        </w:tc>
        <w:tc>
          <w:tcPr>
            <w:tcW w:w="1231" w:type="pct"/>
            <w:hideMark/>
          </w:tcPr>
          <w:p w14:paraId="48081E1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Bourianne</w:t>
            </w:r>
          </w:p>
        </w:tc>
        <w:tc>
          <w:tcPr>
            <w:tcW w:w="2397" w:type="pct"/>
            <w:hideMark/>
          </w:tcPr>
          <w:p w14:paraId="7A76775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Label Insight, Inc.</w:t>
            </w:r>
          </w:p>
        </w:tc>
      </w:tr>
      <w:tr w:rsidR="003B5614" w:rsidRPr="005D4482" w14:paraId="424E54B5" w14:textId="77777777" w:rsidTr="003B5614">
        <w:trPr>
          <w:trHeight w:val="20"/>
        </w:trPr>
        <w:tc>
          <w:tcPr>
            <w:tcW w:w="1372" w:type="pct"/>
            <w:hideMark/>
          </w:tcPr>
          <w:p w14:paraId="18CC44D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Theresa</w:t>
            </w:r>
          </w:p>
        </w:tc>
        <w:tc>
          <w:tcPr>
            <w:tcW w:w="1231" w:type="pct"/>
            <w:hideMark/>
          </w:tcPr>
          <w:p w14:paraId="6F78ECE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McLaughlin</w:t>
            </w:r>
          </w:p>
        </w:tc>
        <w:tc>
          <w:tcPr>
            <w:tcW w:w="2397" w:type="pct"/>
            <w:hideMark/>
          </w:tcPr>
          <w:p w14:paraId="0D243D3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Mars, Inc.</w:t>
            </w:r>
          </w:p>
        </w:tc>
      </w:tr>
      <w:tr w:rsidR="003B5614" w:rsidRPr="005D4482" w14:paraId="5F1454EF" w14:textId="77777777" w:rsidTr="003B5614">
        <w:trPr>
          <w:trHeight w:val="20"/>
        </w:trPr>
        <w:tc>
          <w:tcPr>
            <w:tcW w:w="1372" w:type="pct"/>
            <w:hideMark/>
          </w:tcPr>
          <w:p w14:paraId="52146DC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Thiago</w:t>
            </w:r>
          </w:p>
        </w:tc>
        <w:tc>
          <w:tcPr>
            <w:tcW w:w="1231" w:type="pct"/>
            <w:hideMark/>
          </w:tcPr>
          <w:p w14:paraId="74C47D2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Perez Rojas</w:t>
            </w:r>
          </w:p>
        </w:tc>
        <w:tc>
          <w:tcPr>
            <w:tcW w:w="2397" w:type="pct"/>
            <w:hideMark/>
          </w:tcPr>
          <w:p w14:paraId="31031A4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Argentina</w:t>
            </w:r>
          </w:p>
        </w:tc>
      </w:tr>
      <w:tr w:rsidR="003B5614" w:rsidRPr="005D4482" w14:paraId="3BB68AD7" w14:textId="77777777" w:rsidTr="003B5614">
        <w:trPr>
          <w:trHeight w:val="20"/>
        </w:trPr>
        <w:tc>
          <w:tcPr>
            <w:tcW w:w="1372" w:type="pct"/>
            <w:hideMark/>
          </w:tcPr>
          <w:p w14:paraId="2A0B3CA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Thomas</w:t>
            </w:r>
          </w:p>
        </w:tc>
        <w:tc>
          <w:tcPr>
            <w:tcW w:w="1231" w:type="pct"/>
            <w:hideMark/>
          </w:tcPr>
          <w:p w14:paraId="0C23894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Piatt</w:t>
            </w:r>
          </w:p>
        </w:tc>
        <w:tc>
          <w:tcPr>
            <w:tcW w:w="2397" w:type="pct"/>
            <w:hideMark/>
          </w:tcPr>
          <w:p w14:paraId="4A550BE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Syndigo</w:t>
            </w:r>
          </w:p>
        </w:tc>
      </w:tr>
      <w:tr w:rsidR="003B5614" w:rsidRPr="005D4482" w14:paraId="23B4C7F9" w14:textId="77777777" w:rsidTr="003B5614">
        <w:trPr>
          <w:trHeight w:val="20"/>
        </w:trPr>
        <w:tc>
          <w:tcPr>
            <w:tcW w:w="1372" w:type="pct"/>
            <w:hideMark/>
          </w:tcPr>
          <w:p w14:paraId="64F91F7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Tiago</w:t>
            </w:r>
          </w:p>
        </w:tc>
        <w:tc>
          <w:tcPr>
            <w:tcW w:w="1231" w:type="pct"/>
            <w:hideMark/>
          </w:tcPr>
          <w:p w14:paraId="4439DFE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Manso</w:t>
            </w:r>
          </w:p>
        </w:tc>
        <w:tc>
          <w:tcPr>
            <w:tcW w:w="2397" w:type="pct"/>
            <w:hideMark/>
          </w:tcPr>
          <w:p w14:paraId="7B4F13B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Saphety Level SA</w:t>
            </w:r>
          </w:p>
        </w:tc>
      </w:tr>
      <w:tr w:rsidR="003B5614" w:rsidRPr="005D4482" w14:paraId="3BFE0674" w14:textId="77777777" w:rsidTr="003B5614">
        <w:trPr>
          <w:trHeight w:val="20"/>
        </w:trPr>
        <w:tc>
          <w:tcPr>
            <w:tcW w:w="1372" w:type="pct"/>
            <w:hideMark/>
          </w:tcPr>
          <w:p w14:paraId="6968699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Tom</w:t>
            </w:r>
          </w:p>
        </w:tc>
        <w:tc>
          <w:tcPr>
            <w:tcW w:w="1231" w:type="pct"/>
            <w:hideMark/>
          </w:tcPr>
          <w:p w14:paraId="65A84A7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Jones</w:t>
            </w:r>
          </w:p>
        </w:tc>
        <w:tc>
          <w:tcPr>
            <w:tcW w:w="2397" w:type="pct"/>
            <w:hideMark/>
          </w:tcPr>
          <w:p w14:paraId="043D3A9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Johnson &amp; Johnson</w:t>
            </w:r>
          </w:p>
        </w:tc>
      </w:tr>
      <w:tr w:rsidR="003B5614" w:rsidRPr="005D4482" w14:paraId="5026E0A3" w14:textId="77777777" w:rsidTr="003B5614">
        <w:trPr>
          <w:trHeight w:val="20"/>
        </w:trPr>
        <w:tc>
          <w:tcPr>
            <w:tcW w:w="1372" w:type="pct"/>
            <w:hideMark/>
          </w:tcPr>
          <w:p w14:paraId="1B4A682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Tom Eric</w:t>
            </w:r>
          </w:p>
        </w:tc>
        <w:tc>
          <w:tcPr>
            <w:tcW w:w="1231" w:type="pct"/>
            <w:hideMark/>
          </w:tcPr>
          <w:p w14:paraId="108B96F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Schmidt</w:t>
            </w:r>
          </w:p>
        </w:tc>
        <w:tc>
          <w:tcPr>
            <w:tcW w:w="2397" w:type="pct"/>
            <w:hideMark/>
          </w:tcPr>
          <w:p w14:paraId="562B249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August Storck KG</w:t>
            </w:r>
          </w:p>
        </w:tc>
      </w:tr>
      <w:tr w:rsidR="003B5614" w:rsidRPr="005D4482" w14:paraId="34CCDD95" w14:textId="77777777" w:rsidTr="003B5614">
        <w:trPr>
          <w:trHeight w:val="20"/>
        </w:trPr>
        <w:tc>
          <w:tcPr>
            <w:tcW w:w="1372" w:type="pct"/>
            <w:hideMark/>
          </w:tcPr>
          <w:p w14:paraId="7E84A0C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Tomas</w:t>
            </w:r>
          </w:p>
        </w:tc>
        <w:tc>
          <w:tcPr>
            <w:tcW w:w="1231" w:type="pct"/>
            <w:hideMark/>
          </w:tcPr>
          <w:p w14:paraId="4118209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Tluchor</w:t>
            </w:r>
          </w:p>
        </w:tc>
        <w:tc>
          <w:tcPr>
            <w:tcW w:w="2397" w:type="pct"/>
            <w:hideMark/>
          </w:tcPr>
          <w:p w14:paraId="55A84E3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Czech Republic</w:t>
            </w:r>
          </w:p>
        </w:tc>
      </w:tr>
      <w:tr w:rsidR="003B5614" w:rsidRPr="005D4482" w14:paraId="5F06FBD3" w14:textId="77777777" w:rsidTr="003B5614">
        <w:trPr>
          <w:trHeight w:val="20"/>
        </w:trPr>
        <w:tc>
          <w:tcPr>
            <w:tcW w:w="1372" w:type="pct"/>
            <w:hideMark/>
          </w:tcPr>
          <w:p w14:paraId="325D7BE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Tony</w:t>
            </w:r>
          </w:p>
        </w:tc>
        <w:tc>
          <w:tcPr>
            <w:tcW w:w="1231" w:type="pct"/>
            <w:hideMark/>
          </w:tcPr>
          <w:p w14:paraId="4767913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Zhang</w:t>
            </w:r>
          </w:p>
        </w:tc>
        <w:tc>
          <w:tcPr>
            <w:tcW w:w="2397" w:type="pct"/>
            <w:hideMark/>
          </w:tcPr>
          <w:p w14:paraId="6B3B5A6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Syndigo</w:t>
            </w:r>
          </w:p>
        </w:tc>
      </w:tr>
      <w:tr w:rsidR="003B5614" w:rsidRPr="005D4482" w14:paraId="67F4AD14" w14:textId="77777777" w:rsidTr="003B5614">
        <w:trPr>
          <w:trHeight w:val="20"/>
        </w:trPr>
        <w:tc>
          <w:tcPr>
            <w:tcW w:w="1372" w:type="pct"/>
            <w:hideMark/>
          </w:tcPr>
          <w:p w14:paraId="29F7BDA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Tracy</w:t>
            </w:r>
          </w:p>
        </w:tc>
        <w:tc>
          <w:tcPr>
            <w:tcW w:w="1231" w:type="pct"/>
            <w:hideMark/>
          </w:tcPr>
          <w:p w14:paraId="2034382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Scott</w:t>
            </w:r>
          </w:p>
        </w:tc>
        <w:tc>
          <w:tcPr>
            <w:tcW w:w="2397" w:type="pct"/>
            <w:hideMark/>
          </w:tcPr>
          <w:p w14:paraId="0E5B847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Wal-Mart Stores, Inc.</w:t>
            </w:r>
          </w:p>
        </w:tc>
      </w:tr>
      <w:tr w:rsidR="003B5614" w:rsidRPr="005D4482" w14:paraId="6F10BDFA" w14:textId="77777777" w:rsidTr="003B5614">
        <w:trPr>
          <w:trHeight w:val="20"/>
        </w:trPr>
        <w:tc>
          <w:tcPr>
            <w:tcW w:w="1372" w:type="pct"/>
            <w:hideMark/>
          </w:tcPr>
          <w:p w14:paraId="30A0C3C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Troy</w:t>
            </w:r>
          </w:p>
        </w:tc>
        <w:tc>
          <w:tcPr>
            <w:tcW w:w="1231" w:type="pct"/>
            <w:hideMark/>
          </w:tcPr>
          <w:p w14:paraId="2283E8F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Denyer</w:t>
            </w:r>
          </w:p>
        </w:tc>
        <w:tc>
          <w:tcPr>
            <w:tcW w:w="2397" w:type="pct"/>
            <w:hideMark/>
          </w:tcPr>
          <w:p w14:paraId="398CF14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Australia</w:t>
            </w:r>
          </w:p>
        </w:tc>
      </w:tr>
      <w:tr w:rsidR="003B5614" w:rsidRPr="005D4482" w14:paraId="6F51D23B" w14:textId="77777777" w:rsidTr="003B5614">
        <w:trPr>
          <w:trHeight w:val="20"/>
        </w:trPr>
        <w:tc>
          <w:tcPr>
            <w:tcW w:w="1372" w:type="pct"/>
            <w:hideMark/>
          </w:tcPr>
          <w:p w14:paraId="70551ED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Uma</w:t>
            </w:r>
          </w:p>
        </w:tc>
        <w:tc>
          <w:tcPr>
            <w:tcW w:w="1231" w:type="pct"/>
            <w:hideMark/>
          </w:tcPr>
          <w:p w14:paraId="0C8C5A0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Kannappan</w:t>
            </w:r>
          </w:p>
        </w:tc>
        <w:tc>
          <w:tcPr>
            <w:tcW w:w="2397" w:type="pct"/>
            <w:hideMark/>
          </w:tcPr>
          <w:p w14:paraId="7F65614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Schawk, Inc.</w:t>
            </w:r>
          </w:p>
        </w:tc>
      </w:tr>
      <w:tr w:rsidR="003B5614" w:rsidRPr="005D4482" w14:paraId="562CE67C" w14:textId="77777777" w:rsidTr="003B5614">
        <w:trPr>
          <w:trHeight w:val="20"/>
        </w:trPr>
        <w:tc>
          <w:tcPr>
            <w:tcW w:w="1372" w:type="pct"/>
            <w:hideMark/>
          </w:tcPr>
          <w:p w14:paraId="30FB21F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Vanessa</w:t>
            </w:r>
          </w:p>
        </w:tc>
        <w:tc>
          <w:tcPr>
            <w:tcW w:w="1231" w:type="pct"/>
            <w:hideMark/>
          </w:tcPr>
          <w:p w14:paraId="2D51BB7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Giulieri</w:t>
            </w:r>
          </w:p>
        </w:tc>
        <w:tc>
          <w:tcPr>
            <w:tcW w:w="2397" w:type="pct"/>
            <w:hideMark/>
          </w:tcPr>
          <w:p w14:paraId="3390D44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Italy</w:t>
            </w:r>
          </w:p>
        </w:tc>
      </w:tr>
      <w:tr w:rsidR="003B5614" w:rsidRPr="005D4482" w14:paraId="71BEB09F" w14:textId="77777777" w:rsidTr="003B5614">
        <w:trPr>
          <w:trHeight w:val="20"/>
        </w:trPr>
        <w:tc>
          <w:tcPr>
            <w:tcW w:w="1372" w:type="pct"/>
            <w:hideMark/>
          </w:tcPr>
          <w:p w14:paraId="1393077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Vera</w:t>
            </w:r>
          </w:p>
        </w:tc>
        <w:tc>
          <w:tcPr>
            <w:tcW w:w="1231" w:type="pct"/>
            <w:hideMark/>
          </w:tcPr>
          <w:p w14:paraId="0A91AFE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Feuerstein</w:t>
            </w:r>
          </w:p>
        </w:tc>
        <w:tc>
          <w:tcPr>
            <w:tcW w:w="2397" w:type="pct"/>
            <w:hideMark/>
          </w:tcPr>
          <w:p w14:paraId="121604B1"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Nestlé</w:t>
            </w:r>
          </w:p>
        </w:tc>
      </w:tr>
      <w:tr w:rsidR="003B5614" w:rsidRPr="005D4482" w14:paraId="752B372E" w14:textId="77777777" w:rsidTr="003B5614">
        <w:trPr>
          <w:trHeight w:val="20"/>
        </w:trPr>
        <w:tc>
          <w:tcPr>
            <w:tcW w:w="1372" w:type="pct"/>
            <w:hideMark/>
          </w:tcPr>
          <w:p w14:paraId="3B8AB80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Victor</w:t>
            </w:r>
          </w:p>
        </w:tc>
        <w:tc>
          <w:tcPr>
            <w:tcW w:w="1231" w:type="pct"/>
            <w:hideMark/>
          </w:tcPr>
          <w:p w14:paraId="53C3A0F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Ortiz</w:t>
            </w:r>
          </w:p>
        </w:tc>
        <w:tc>
          <w:tcPr>
            <w:tcW w:w="2397" w:type="pct"/>
            <w:hideMark/>
          </w:tcPr>
          <w:p w14:paraId="1303003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Mexico</w:t>
            </w:r>
          </w:p>
        </w:tc>
      </w:tr>
      <w:tr w:rsidR="003B5614" w:rsidRPr="005D4482" w14:paraId="7A8F12E4" w14:textId="77777777" w:rsidTr="003B5614">
        <w:trPr>
          <w:trHeight w:val="20"/>
        </w:trPr>
        <w:tc>
          <w:tcPr>
            <w:tcW w:w="1372" w:type="pct"/>
            <w:hideMark/>
          </w:tcPr>
          <w:p w14:paraId="15F0E8A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Victor</w:t>
            </w:r>
          </w:p>
        </w:tc>
        <w:tc>
          <w:tcPr>
            <w:tcW w:w="1231" w:type="pct"/>
            <w:hideMark/>
          </w:tcPr>
          <w:p w14:paraId="561B368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Zhang</w:t>
            </w:r>
          </w:p>
        </w:tc>
        <w:tc>
          <w:tcPr>
            <w:tcW w:w="2397" w:type="pct"/>
            <w:hideMark/>
          </w:tcPr>
          <w:p w14:paraId="6D0882C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China</w:t>
            </w:r>
          </w:p>
        </w:tc>
      </w:tr>
      <w:tr w:rsidR="003B5614" w:rsidRPr="005D4482" w14:paraId="2A8883B3" w14:textId="77777777" w:rsidTr="003B5614">
        <w:trPr>
          <w:trHeight w:val="20"/>
        </w:trPr>
        <w:tc>
          <w:tcPr>
            <w:tcW w:w="1372" w:type="pct"/>
            <w:hideMark/>
          </w:tcPr>
          <w:p w14:paraId="5DD4B0F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Vivian</w:t>
            </w:r>
          </w:p>
        </w:tc>
        <w:tc>
          <w:tcPr>
            <w:tcW w:w="1231" w:type="pct"/>
            <w:hideMark/>
          </w:tcPr>
          <w:p w14:paraId="43968CA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Underwood</w:t>
            </w:r>
          </w:p>
        </w:tc>
        <w:tc>
          <w:tcPr>
            <w:tcW w:w="2397" w:type="pct"/>
            <w:hideMark/>
          </w:tcPr>
          <w:p w14:paraId="019E21E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US</w:t>
            </w:r>
          </w:p>
        </w:tc>
      </w:tr>
      <w:tr w:rsidR="003B5614" w:rsidRPr="005D4482" w14:paraId="4140B385" w14:textId="77777777" w:rsidTr="003B5614">
        <w:trPr>
          <w:trHeight w:val="20"/>
        </w:trPr>
        <w:tc>
          <w:tcPr>
            <w:tcW w:w="1372" w:type="pct"/>
            <w:hideMark/>
          </w:tcPr>
          <w:p w14:paraId="5231348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Wang</w:t>
            </w:r>
          </w:p>
        </w:tc>
        <w:tc>
          <w:tcPr>
            <w:tcW w:w="1231" w:type="pct"/>
            <w:hideMark/>
          </w:tcPr>
          <w:p w14:paraId="44B8335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Wenyu</w:t>
            </w:r>
          </w:p>
        </w:tc>
        <w:tc>
          <w:tcPr>
            <w:tcW w:w="2397" w:type="pct"/>
            <w:hideMark/>
          </w:tcPr>
          <w:p w14:paraId="69962CC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China</w:t>
            </w:r>
          </w:p>
        </w:tc>
      </w:tr>
      <w:tr w:rsidR="003B5614" w:rsidRPr="005D4482" w14:paraId="1E83208C" w14:textId="77777777" w:rsidTr="003B5614">
        <w:trPr>
          <w:trHeight w:val="20"/>
        </w:trPr>
        <w:tc>
          <w:tcPr>
            <w:tcW w:w="1372" w:type="pct"/>
            <w:hideMark/>
          </w:tcPr>
          <w:p w14:paraId="6A33DE5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Wendy</w:t>
            </w:r>
          </w:p>
        </w:tc>
        <w:tc>
          <w:tcPr>
            <w:tcW w:w="1231" w:type="pct"/>
            <w:hideMark/>
          </w:tcPr>
          <w:p w14:paraId="62E688F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Jackson</w:t>
            </w:r>
          </w:p>
        </w:tc>
        <w:tc>
          <w:tcPr>
            <w:tcW w:w="2397" w:type="pct"/>
            <w:hideMark/>
          </w:tcPr>
          <w:p w14:paraId="4120B31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Boston Scientific Corporation</w:t>
            </w:r>
          </w:p>
        </w:tc>
      </w:tr>
      <w:tr w:rsidR="003B5614" w:rsidRPr="005D4482" w14:paraId="0E8BA315" w14:textId="77777777" w:rsidTr="003B5614">
        <w:trPr>
          <w:trHeight w:val="20"/>
        </w:trPr>
        <w:tc>
          <w:tcPr>
            <w:tcW w:w="1372" w:type="pct"/>
            <w:hideMark/>
          </w:tcPr>
          <w:p w14:paraId="27844E4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WESOLOWSKI</w:t>
            </w:r>
          </w:p>
        </w:tc>
        <w:tc>
          <w:tcPr>
            <w:tcW w:w="1231" w:type="pct"/>
            <w:hideMark/>
          </w:tcPr>
          <w:p w14:paraId="19BB2B0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CLAUDE</w:t>
            </w:r>
          </w:p>
        </w:tc>
        <w:tc>
          <w:tcPr>
            <w:tcW w:w="2397" w:type="pct"/>
            <w:hideMark/>
          </w:tcPr>
          <w:p w14:paraId="3C6F228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Johnson Johnson Medical</w:t>
            </w:r>
          </w:p>
        </w:tc>
      </w:tr>
      <w:tr w:rsidR="003B5614" w:rsidRPr="005D4482" w14:paraId="11E7778A" w14:textId="77777777" w:rsidTr="003B5614">
        <w:trPr>
          <w:trHeight w:val="20"/>
        </w:trPr>
        <w:tc>
          <w:tcPr>
            <w:tcW w:w="1372" w:type="pct"/>
            <w:hideMark/>
          </w:tcPr>
          <w:p w14:paraId="1DFC058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Xavier</w:t>
            </w:r>
          </w:p>
        </w:tc>
        <w:tc>
          <w:tcPr>
            <w:tcW w:w="1231" w:type="pct"/>
            <w:hideMark/>
          </w:tcPr>
          <w:p w14:paraId="686D5FB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Pujol Xargay</w:t>
            </w:r>
          </w:p>
        </w:tc>
        <w:tc>
          <w:tcPr>
            <w:tcW w:w="2397" w:type="pct"/>
            <w:hideMark/>
          </w:tcPr>
          <w:p w14:paraId="46FDCE7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Spain</w:t>
            </w:r>
          </w:p>
        </w:tc>
      </w:tr>
      <w:tr w:rsidR="003B5614" w:rsidRPr="005D4482" w14:paraId="21767656" w14:textId="77777777" w:rsidTr="003B5614">
        <w:trPr>
          <w:trHeight w:val="20"/>
        </w:trPr>
        <w:tc>
          <w:tcPr>
            <w:tcW w:w="1372" w:type="pct"/>
            <w:hideMark/>
          </w:tcPr>
          <w:p w14:paraId="77E1B2B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Yi</w:t>
            </w:r>
          </w:p>
        </w:tc>
        <w:tc>
          <w:tcPr>
            <w:tcW w:w="1231" w:type="pct"/>
            <w:hideMark/>
          </w:tcPr>
          <w:p w14:paraId="2891D832"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Wang</w:t>
            </w:r>
          </w:p>
        </w:tc>
        <w:tc>
          <w:tcPr>
            <w:tcW w:w="2397" w:type="pct"/>
            <w:hideMark/>
          </w:tcPr>
          <w:p w14:paraId="7E1FB52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China</w:t>
            </w:r>
          </w:p>
        </w:tc>
      </w:tr>
      <w:tr w:rsidR="003B5614" w:rsidRPr="005D4482" w14:paraId="603CB16C" w14:textId="77777777" w:rsidTr="003B5614">
        <w:trPr>
          <w:trHeight w:val="20"/>
        </w:trPr>
        <w:tc>
          <w:tcPr>
            <w:tcW w:w="1372" w:type="pct"/>
            <w:hideMark/>
          </w:tcPr>
          <w:p w14:paraId="58A685C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Yingxi</w:t>
            </w:r>
          </w:p>
        </w:tc>
        <w:tc>
          <w:tcPr>
            <w:tcW w:w="1231" w:type="pct"/>
            <w:hideMark/>
          </w:tcPr>
          <w:p w14:paraId="0767EB0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Yang</w:t>
            </w:r>
          </w:p>
        </w:tc>
        <w:tc>
          <w:tcPr>
            <w:tcW w:w="2397" w:type="pct"/>
            <w:hideMark/>
          </w:tcPr>
          <w:p w14:paraId="38B0586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China</w:t>
            </w:r>
          </w:p>
        </w:tc>
      </w:tr>
      <w:tr w:rsidR="003B5614" w:rsidRPr="005D4482" w14:paraId="2B928AF8" w14:textId="77777777" w:rsidTr="003B5614">
        <w:trPr>
          <w:trHeight w:val="20"/>
        </w:trPr>
        <w:tc>
          <w:tcPr>
            <w:tcW w:w="1372" w:type="pct"/>
            <w:hideMark/>
          </w:tcPr>
          <w:p w14:paraId="136F710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Yoshihiko</w:t>
            </w:r>
          </w:p>
        </w:tc>
        <w:tc>
          <w:tcPr>
            <w:tcW w:w="1231" w:type="pct"/>
            <w:hideMark/>
          </w:tcPr>
          <w:p w14:paraId="3550BA0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Iwasaki</w:t>
            </w:r>
          </w:p>
        </w:tc>
        <w:tc>
          <w:tcPr>
            <w:tcW w:w="2397" w:type="pct"/>
            <w:hideMark/>
          </w:tcPr>
          <w:p w14:paraId="74FD116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Japan</w:t>
            </w:r>
          </w:p>
        </w:tc>
      </w:tr>
      <w:tr w:rsidR="003B5614" w:rsidRPr="005D4482" w14:paraId="702D4647" w14:textId="77777777" w:rsidTr="003B5614">
        <w:trPr>
          <w:trHeight w:val="20"/>
        </w:trPr>
        <w:tc>
          <w:tcPr>
            <w:tcW w:w="1372" w:type="pct"/>
            <w:hideMark/>
          </w:tcPr>
          <w:p w14:paraId="2FEA160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Yuki</w:t>
            </w:r>
          </w:p>
        </w:tc>
        <w:tc>
          <w:tcPr>
            <w:tcW w:w="1231" w:type="pct"/>
            <w:hideMark/>
          </w:tcPr>
          <w:p w14:paraId="425CAEE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Sato</w:t>
            </w:r>
          </w:p>
        </w:tc>
        <w:tc>
          <w:tcPr>
            <w:tcW w:w="2397" w:type="pct"/>
            <w:hideMark/>
          </w:tcPr>
          <w:p w14:paraId="78AF17B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Japan</w:t>
            </w:r>
          </w:p>
        </w:tc>
      </w:tr>
      <w:tr w:rsidR="003B5614" w:rsidRPr="005D4482" w14:paraId="0DA54135" w14:textId="77777777" w:rsidTr="003B5614">
        <w:trPr>
          <w:trHeight w:val="20"/>
        </w:trPr>
        <w:tc>
          <w:tcPr>
            <w:tcW w:w="1372" w:type="pct"/>
            <w:hideMark/>
          </w:tcPr>
          <w:p w14:paraId="13EE1598"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Yvonne</w:t>
            </w:r>
          </w:p>
        </w:tc>
        <w:tc>
          <w:tcPr>
            <w:tcW w:w="1231" w:type="pct"/>
            <w:hideMark/>
          </w:tcPr>
          <w:p w14:paraId="2FBF2F2D"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Hoeting</w:t>
            </w:r>
          </w:p>
        </w:tc>
        <w:tc>
          <w:tcPr>
            <w:tcW w:w="2397" w:type="pct"/>
            <w:hideMark/>
          </w:tcPr>
          <w:p w14:paraId="5481ABB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Mars, Inc.</w:t>
            </w:r>
          </w:p>
        </w:tc>
      </w:tr>
      <w:tr w:rsidR="003B5614" w:rsidRPr="005D4482" w14:paraId="588A84C9" w14:textId="77777777" w:rsidTr="003B5614">
        <w:trPr>
          <w:trHeight w:val="20"/>
        </w:trPr>
        <w:tc>
          <w:tcPr>
            <w:tcW w:w="1372" w:type="pct"/>
            <w:hideMark/>
          </w:tcPr>
          <w:p w14:paraId="17C34ACC"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Zachary</w:t>
            </w:r>
          </w:p>
        </w:tc>
        <w:tc>
          <w:tcPr>
            <w:tcW w:w="1231" w:type="pct"/>
            <w:hideMark/>
          </w:tcPr>
          <w:p w14:paraId="3A1944F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Garrison</w:t>
            </w:r>
          </w:p>
        </w:tc>
        <w:tc>
          <w:tcPr>
            <w:tcW w:w="2397" w:type="pct"/>
            <w:hideMark/>
          </w:tcPr>
          <w:p w14:paraId="7677447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Abbott</w:t>
            </w:r>
          </w:p>
        </w:tc>
      </w:tr>
      <w:tr w:rsidR="003B5614" w:rsidRPr="005D4482" w14:paraId="5C7252A4" w14:textId="77777777" w:rsidTr="003B5614">
        <w:trPr>
          <w:trHeight w:val="20"/>
        </w:trPr>
        <w:tc>
          <w:tcPr>
            <w:tcW w:w="1372" w:type="pct"/>
            <w:hideMark/>
          </w:tcPr>
          <w:p w14:paraId="55150117"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Zbigniew</w:t>
            </w:r>
          </w:p>
        </w:tc>
        <w:tc>
          <w:tcPr>
            <w:tcW w:w="1231" w:type="pct"/>
            <w:hideMark/>
          </w:tcPr>
          <w:p w14:paraId="21D7A2AE"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Rusinek</w:t>
            </w:r>
          </w:p>
        </w:tc>
        <w:tc>
          <w:tcPr>
            <w:tcW w:w="2397" w:type="pct"/>
            <w:hideMark/>
          </w:tcPr>
          <w:p w14:paraId="6888A016"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Poland</w:t>
            </w:r>
          </w:p>
        </w:tc>
      </w:tr>
      <w:tr w:rsidR="003B5614" w:rsidRPr="005D4482" w14:paraId="1E47E0B1" w14:textId="77777777" w:rsidTr="003B5614">
        <w:trPr>
          <w:trHeight w:val="20"/>
        </w:trPr>
        <w:tc>
          <w:tcPr>
            <w:tcW w:w="1372" w:type="pct"/>
            <w:hideMark/>
          </w:tcPr>
          <w:p w14:paraId="28D957F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Zerrin</w:t>
            </w:r>
          </w:p>
        </w:tc>
        <w:tc>
          <w:tcPr>
            <w:tcW w:w="1231" w:type="pct"/>
            <w:hideMark/>
          </w:tcPr>
          <w:p w14:paraId="350F5D6B"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Gurel</w:t>
            </w:r>
          </w:p>
        </w:tc>
        <w:tc>
          <w:tcPr>
            <w:tcW w:w="2397" w:type="pct"/>
            <w:hideMark/>
          </w:tcPr>
          <w:p w14:paraId="297F936F"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Migros-Genossenschafts-Bund</w:t>
            </w:r>
          </w:p>
        </w:tc>
      </w:tr>
      <w:tr w:rsidR="003B5614" w:rsidRPr="005D4482" w14:paraId="54EEE6CF" w14:textId="77777777" w:rsidTr="003B5614">
        <w:trPr>
          <w:trHeight w:val="20"/>
        </w:trPr>
        <w:tc>
          <w:tcPr>
            <w:tcW w:w="1372" w:type="pct"/>
            <w:hideMark/>
          </w:tcPr>
          <w:p w14:paraId="4683B833"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Zeynep</w:t>
            </w:r>
          </w:p>
        </w:tc>
        <w:tc>
          <w:tcPr>
            <w:tcW w:w="1231" w:type="pct"/>
            <w:hideMark/>
          </w:tcPr>
          <w:p w14:paraId="463E4475"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Parlak</w:t>
            </w:r>
          </w:p>
        </w:tc>
        <w:tc>
          <w:tcPr>
            <w:tcW w:w="2397" w:type="pct"/>
            <w:hideMark/>
          </w:tcPr>
          <w:p w14:paraId="5DD524BA"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Turkey</w:t>
            </w:r>
          </w:p>
        </w:tc>
      </w:tr>
      <w:tr w:rsidR="003B5614" w:rsidRPr="005D4482" w14:paraId="0C8C7283" w14:textId="77777777" w:rsidTr="003B5614">
        <w:trPr>
          <w:trHeight w:val="20"/>
        </w:trPr>
        <w:tc>
          <w:tcPr>
            <w:tcW w:w="1372" w:type="pct"/>
            <w:hideMark/>
          </w:tcPr>
          <w:p w14:paraId="6C197AF9"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Zubair</w:t>
            </w:r>
          </w:p>
        </w:tc>
        <w:tc>
          <w:tcPr>
            <w:tcW w:w="1231" w:type="pct"/>
            <w:hideMark/>
          </w:tcPr>
          <w:p w14:paraId="288F9240"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Nazir</w:t>
            </w:r>
          </w:p>
        </w:tc>
        <w:tc>
          <w:tcPr>
            <w:tcW w:w="2397" w:type="pct"/>
            <w:hideMark/>
          </w:tcPr>
          <w:p w14:paraId="26EA7B64" w14:textId="77777777" w:rsidR="003B5614" w:rsidRPr="005D4482" w:rsidRDefault="003B5614" w:rsidP="003B5614">
            <w:pPr>
              <w:rPr>
                <w:rFonts w:asciiTheme="minorHAnsi" w:hAnsiTheme="minorHAnsi" w:cs="Calibri"/>
                <w:color w:val="000000"/>
                <w:sz w:val="14"/>
                <w:szCs w:val="22"/>
                <w:lang w:eastAsia="en-GB"/>
              </w:rPr>
            </w:pPr>
            <w:r w:rsidRPr="005D4482">
              <w:rPr>
                <w:rFonts w:asciiTheme="minorHAnsi" w:hAnsiTheme="minorHAnsi" w:cs="Calibri"/>
                <w:color w:val="000000"/>
                <w:sz w:val="14"/>
                <w:szCs w:val="22"/>
                <w:lang w:eastAsia="en-GB"/>
              </w:rPr>
              <w:t>GS1 Canada</w:t>
            </w:r>
          </w:p>
        </w:tc>
      </w:tr>
    </w:tbl>
    <w:p w14:paraId="3764A5B6" w14:textId="77777777" w:rsidR="00211A3A" w:rsidRPr="002F6A4E" w:rsidRDefault="00CA5564" w:rsidP="0050668D">
      <w:pPr>
        <w:pStyle w:val="GS1IntroHeading"/>
      </w:pPr>
      <w:r w:rsidRPr="002F6A4E">
        <w:lastRenderedPageBreak/>
        <w:t>Log of Changes</w:t>
      </w:r>
    </w:p>
    <w:tbl>
      <w:tblPr>
        <w:tblStyle w:val="GS1Table"/>
        <w:tblW w:w="5000" w:type="pct"/>
        <w:tblLook w:val="04A0" w:firstRow="1" w:lastRow="0" w:firstColumn="1" w:lastColumn="0" w:noHBand="0" w:noVBand="1"/>
      </w:tblPr>
      <w:tblGrid>
        <w:gridCol w:w="1172"/>
        <w:gridCol w:w="2162"/>
        <w:gridCol w:w="2164"/>
        <w:gridCol w:w="4520"/>
      </w:tblGrid>
      <w:tr w:rsidR="002429F7" w:rsidRPr="002F6A4E" w14:paraId="75CFEDD2" w14:textId="77777777" w:rsidTr="00030FCF">
        <w:trPr>
          <w:cnfStyle w:val="100000000000" w:firstRow="1" w:lastRow="0" w:firstColumn="0" w:lastColumn="0" w:oddVBand="0" w:evenVBand="0" w:oddHBand="0" w:evenHBand="0" w:firstRowFirstColumn="0" w:firstRowLastColumn="0" w:lastRowFirstColumn="0" w:lastRowLastColumn="0"/>
        </w:trPr>
        <w:tc>
          <w:tcPr>
            <w:tcW w:w="585" w:type="pct"/>
          </w:tcPr>
          <w:p w14:paraId="2B36032C" w14:textId="77777777" w:rsidR="002429F7" w:rsidRPr="002F6A4E" w:rsidRDefault="002429F7" w:rsidP="00AC5E2E">
            <w:pPr>
              <w:pStyle w:val="GS1TableHeading"/>
            </w:pPr>
            <w:r w:rsidRPr="002F6A4E">
              <w:t>Release</w:t>
            </w:r>
          </w:p>
        </w:tc>
        <w:tc>
          <w:tcPr>
            <w:tcW w:w="1079" w:type="pct"/>
          </w:tcPr>
          <w:p w14:paraId="52247079" w14:textId="77777777" w:rsidR="002429F7" w:rsidRPr="002F6A4E" w:rsidRDefault="002429F7" w:rsidP="00AC5E2E">
            <w:pPr>
              <w:pStyle w:val="GS1TableHeading"/>
            </w:pPr>
            <w:r w:rsidRPr="002F6A4E">
              <w:t>Date of Change</w:t>
            </w:r>
          </w:p>
        </w:tc>
        <w:tc>
          <w:tcPr>
            <w:tcW w:w="1080" w:type="pct"/>
          </w:tcPr>
          <w:p w14:paraId="5AFBA25B" w14:textId="77777777" w:rsidR="002429F7" w:rsidRPr="002F6A4E" w:rsidRDefault="002429F7" w:rsidP="00AC5E2E">
            <w:pPr>
              <w:pStyle w:val="GS1TableHeading"/>
            </w:pPr>
            <w:r w:rsidRPr="002F6A4E">
              <w:t>Changed By</w:t>
            </w:r>
          </w:p>
        </w:tc>
        <w:tc>
          <w:tcPr>
            <w:tcW w:w="2256" w:type="pct"/>
          </w:tcPr>
          <w:p w14:paraId="02905315" w14:textId="77777777" w:rsidR="002429F7" w:rsidRPr="002F6A4E" w:rsidRDefault="002429F7" w:rsidP="00AC5E2E">
            <w:pPr>
              <w:pStyle w:val="GS1TableHeading"/>
            </w:pPr>
            <w:r w:rsidRPr="002F6A4E">
              <w:t>Summary of Change</w:t>
            </w:r>
          </w:p>
        </w:tc>
      </w:tr>
      <w:tr w:rsidR="002429F7" w:rsidRPr="002F6A4E" w14:paraId="12B29B49" w14:textId="77777777" w:rsidTr="00030FCF">
        <w:tc>
          <w:tcPr>
            <w:tcW w:w="585" w:type="pct"/>
          </w:tcPr>
          <w:p w14:paraId="44E37D0A" w14:textId="77777777" w:rsidR="002429F7" w:rsidRPr="002F6A4E" w:rsidRDefault="002429F7" w:rsidP="002429F7">
            <w:pPr>
              <w:pStyle w:val="GS1TableText"/>
            </w:pPr>
            <w:r w:rsidRPr="002F6A4E">
              <w:t>1.0.4</w:t>
            </w:r>
          </w:p>
        </w:tc>
        <w:tc>
          <w:tcPr>
            <w:tcW w:w="1079" w:type="pct"/>
          </w:tcPr>
          <w:p w14:paraId="6640BAD4" w14:textId="77777777" w:rsidR="002429F7" w:rsidRPr="002F6A4E" w:rsidRDefault="002429F7" w:rsidP="002429F7">
            <w:pPr>
              <w:pStyle w:val="GS1TableText"/>
            </w:pPr>
            <w:r w:rsidRPr="002F6A4E">
              <w:t>30 Jun 2013</w:t>
            </w:r>
          </w:p>
        </w:tc>
        <w:tc>
          <w:tcPr>
            <w:tcW w:w="1080" w:type="pct"/>
          </w:tcPr>
          <w:p w14:paraId="5C4C3AD2" w14:textId="77777777" w:rsidR="002429F7" w:rsidRPr="002F6A4E" w:rsidRDefault="002429F7" w:rsidP="002429F7">
            <w:pPr>
              <w:pStyle w:val="GS1TableText"/>
            </w:pPr>
            <w:r w:rsidRPr="002F6A4E">
              <w:t>Eric Kauz</w:t>
            </w:r>
          </w:p>
        </w:tc>
        <w:tc>
          <w:tcPr>
            <w:tcW w:w="2256" w:type="pct"/>
          </w:tcPr>
          <w:p w14:paraId="73796207" w14:textId="77777777" w:rsidR="002429F7" w:rsidRPr="002F6A4E" w:rsidRDefault="002429F7" w:rsidP="002429F7">
            <w:pPr>
              <w:pStyle w:val="GS1TableText"/>
            </w:pPr>
            <w:r w:rsidRPr="002F6A4E">
              <w:t>Comment Resolution</w:t>
            </w:r>
          </w:p>
        </w:tc>
      </w:tr>
      <w:tr w:rsidR="002429F7" w:rsidRPr="002F6A4E" w14:paraId="7C2A49E1" w14:textId="77777777" w:rsidTr="00030FCF">
        <w:tc>
          <w:tcPr>
            <w:tcW w:w="585" w:type="pct"/>
          </w:tcPr>
          <w:p w14:paraId="68FBF2FE" w14:textId="77777777" w:rsidR="002429F7" w:rsidRPr="002F6A4E" w:rsidRDefault="002429F7" w:rsidP="002429F7">
            <w:pPr>
              <w:pStyle w:val="GS1TableText"/>
            </w:pPr>
            <w:r w:rsidRPr="002F6A4E">
              <w:t>1.0.4</w:t>
            </w:r>
          </w:p>
        </w:tc>
        <w:tc>
          <w:tcPr>
            <w:tcW w:w="1079" w:type="pct"/>
          </w:tcPr>
          <w:p w14:paraId="24A5F250" w14:textId="77777777" w:rsidR="002429F7" w:rsidRPr="002F6A4E" w:rsidRDefault="002429F7" w:rsidP="002429F7">
            <w:pPr>
              <w:pStyle w:val="GS1TableText"/>
            </w:pPr>
            <w:r w:rsidRPr="002F6A4E">
              <w:t>30 Aug 2013</w:t>
            </w:r>
          </w:p>
        </w:tc>
        <w:tc>
          <w:tcPr>
            <w:tcW w:w="1080" w:type="pct"/>
          </w:tcPr>
          <w:p w14:paraId="0D4D9A18" w14:textId="77777777" w:rsidR="002429F7" w:rsidRPr="002F6A4E" w:rsidRDefault="002429F7" w:rsidP="002429F7">
            <w:pPr>
              <w:pStyle w:val="GS1TableText"/>
            </w:pPr>
            <w:r w:rsidRPr="002F6A4E">
              <w:t>Eric Kauz</w:t>
            </w:r>
          </w:p>
        </w:tc>
        <w:tc>
          <w:tcPr>
            <w:tcW w:w="2256" w:type="pct"/>
          </w:tcPr>
          <w:p w14:paraId="751D3294" w14:textId="77777777" w:rsidR="002429F7" w:rsidRPr="002F6A4E" w:rsidRDefault="002429F7" w:rsidP="002429F7">
            <w:pPr>
              <w:pStyle w:val="GS1TableText"/>
            </w:pPr>
            <w:r w:rsidRPr="002F6A4E">
              <w:t>eBallot/Errata</w:t>
            </w:r>
          </w:p>
        </w:tc>
      </w:tr>
      <w:tr w:rsidR="002429F7" w:rsidRPr="002F6A4E" w14:paraId="78D3F4CC" w14:textId="77777777" w:rsidTr="00030FCF">
        <w:tc>
          <w:tcPr>
            <w:tcW w:w="585" w:type="pct"/>
          </w:tcPr>
          <w:p w14:paraId="7D612F26" w14:textId="77777777" w:rsidR="002429F7" w:rsidRPr="00E11399" w:rsidRDefault="002429F7" w:rsidP="002429F7">
            <w:pPr>
              <w:pStyle w:val="GS1TableText"/>
            </w:pPr>
            <w:r w:rsidRPr="00E11399">
              <w:t>1.0.5</w:t>
            </w:r>
          </w:p>
        </w:tc>
        <w:tc>
          <w:tcPr>
            <w:tcW w:w="1079" w:type="pct"/>
          </w:tcPr>
          <w:p w14:paraId="145AD319" w14:textId="77777777" w:rsidR="002429F7" w:rsidRPr="00E11399" w:rsidRDefault="002429F7" w:rsidP="002429F7">
            <w:pPr>
              <w:pStyle w:val="GS1TableText"/>
            </w:pPr>
            <w:r w:rsidRPr="00E11399">
              <w:t>20 Jan 2013</w:t>
            </w:r>
          </w:p>
        </w:tc>
        <w:tc>
          <w:tcPr>
            <w:tcW w:w="1080" w:type="pct"/>
          </w:tcPr>
          <w:p w14:paraId="7B611728" w14:textId="77777777" w:rsidR="002429F7" w:rsidRPr="00E11399" w:rsidRDefault="002429F7" w:rsidP="002429F7">
            <w:pPr>
              <w:rPr>
                <w:sz w:val="16"/>
              </w:rPr>
            </w:pPr>
            <w:r w:rsidRPr="00E11399">
              <w:rPr>
                <w:sz w:val="16"/>
              </w:rPr>
              <w:t>Eric Kauz</w:t>
            </w:r>
          </w:p>
        </w:tc>
        <w:tc>
          <w:tcPr>
            <w:tcW w:w="2256" w:type="pct"/>
          </w:tcPr>
          <w:p w14:paraId="56C258C2" w14:textId="77777777" w:rsidR="002429F7" w:rsidRPr="00E11399" w:rsidRDefault="002429F7" w:rsidP="002429F7">
            <w:pPr>
              <w:rPr>
                <w:sz w:val="16"/>
              </w:rPr>
            </w:pPr>
            <w:r w:rsidRPr="00E11399">
              <w:rPr>
                <w:sz w:val="16"/>
              </w:rPr>
              <w:t>eBallot/Errata</w:t>
            </w:r>
          </w:p>
        </w:tc>
      </w:tr>
      <w:tr w:rsidR="002429F7" w:rsidRPr="002F6A4E" w14:paraId="420059B5" w14:textId="77777777" w:rsidTr="00030FCF">
        <w:tc>
          <w:tcPr>
            <w:tcW w:w="585" w:type="pct"/>
          </w:tcPr>
          <w:p w14:paraId="76632CA5" w14:textId="77777777" w:rsidR="002429F7" w:rsidRPr="00E11399" w:rsidRDefault="002429F7" w:rsidP="002429F7">
            <w:pPr>
              <w:pStyle w:val="GS1TableText"/>
            </w:pPr>
            <w:r w:rsidRPr="00E11399">
              <w:t>1.0.6</w:t>
            </w:r>
          </w:p>
        </w:tc>
        <w:tc>
          <w:tcPr>
            <w:tcW w:w="1079" w:type="pct"/>
          </w:tcPr>
          <w:p w14:paraId="55B49D91" w14:textId="77777777" w:rsidR="002429F7" w:rsidRPr="00E11399" w:rsidRDefault="002429F7" w:rsidP="002429F7">
            <w:pPr>
              <w:pStyle w:val="GS1TableText"/>
            </w:pPr>
            <w:r w:rsidRPr="00E11399">
              <w:t>20 Aug 2014</w:t>
            </w:r>
          </w:p>
        </w:tc>
        <w:tc>
          <w:tcPr>
            <w:tcW w:w="1080" w:type="pct"/>
          </w:tcPr>
          <w:p w14:paraId="0D0DA59C" w14:textId="77777777" w:rsidR="002429F7" w:rsidRPr="00E11399" w:rsidRDefault="002429F7" w:rsidP="002429F7">
            <w:pPr>
              <w:rPr>
                <w:sz w:val="16"/>
              </w:rPr>
            </w:pPr>
            <w:r w:rsidRPr="00E11399">
              <w:rPr>
                <w:sz w:val="16"/>
              </w:rPr>
              <w:t>Eric Kauz</w:t>
            </w:r>
          </w:p>
        </w:tc>
        <w:tc>
          <w:tcPr>
            <w:tcW w:w="2256" w:type="pct"/>
          </w:tcPr>
          <w:p w14:paraId="5F9714A8" w14:textId="77777777" w:rsidR="002429F7" w:rsidRPr="00E11399" w:rsidRDefault="002429F7" w:rsidP="002429F7">
            <w:pPr>
              <w:rPr>
                <w:sz w:val="16"/>
              </w:rPr>
            </w:pPr>
            <w:r w:rsidRPr="00E11399">
              <w:rPr>
                <w:sz w:val="16"/>
              </w:rPr>
              <w:t>Round 3 Changes</w:t>
            </w:r>
          </w:p>
        </w:tc>
      </w:tr>
      <w:tr w:rsidR="002429F7" w:rsidRPr="002F6A4E" w14:paraId="3046C8EE" w14:textId="77777777" w:rsidTr="00030FCF">
        <w:tc>
          <w:tcPr>
            <w:tcW w:w="585" w:type="pct"/>
          </w:tcPr>
          <w:p w14:paraId="227E4514" w14:textId="77777777" w:rsidR="002429F7" w:rsidRPr="00E11399" w:rsidRDefault="002429F7" w:rsidP="002429F7">
            <w:pPr>
              <w:pStyle w:val="GS1TableText"/>
            </w:pPr>
            <w:r w:rsidRPr="00E11399">
              <w:t>1.0.8</w:t>
            </w:r>
          </w:p>
        </w:tc>
        <w:tc>
          <w:tcPr>
            <w:tcW w:w="1079" w:type="pct"/>
          </w:tcPr>
          <w:p w14:paraId="612CDF50" w14:textId="77777777" w:rsidR="002429F7" w:rsidRPr="00E11399" w:rsidRDefault="002429F7" w:rsidP="002429F7">
            <w:pPr>
              <w:pStyle w:val="GS1TableText"/>
            </w:pPr>
            <w:r w:rsidRPr="00E11399">
              <w:t>20 Nov 2014</w:t>
            </w:r>
          </w:p>
        </w:tc>
        <w:tc>
          <w:tcPr>
            <w:tcW w:w="1080" w:type="pct"/>
          </w:tcPr>
          <w:p w14:paraId="117FF21B" w14:textId="77777777" w:rsidR="002429F7" w:rsidRPr="00E11399" w:rsidRDefault="002429F7" w:rsidP="002429F7">
            <w:pPr>
              <w:rPr>
                <w:sz w:val="16"/>
              </w:rPr>
            </w:pPr>
            <w:r w:rsidRPr="00E11399">
              <w:rPr>
                <w:sz w:val="16"/>
              </w:rPr>
              <w:t>Eric Kauz</w:t>
            </w:r>
          </w:p>
        </w:tc>
        <w:tc>
          <w:tcPr>
            <w:tcW w:w="2256" w:type="pct"/>
          </w:tcPr>
          <w:p w14:paraId="7477BAD1" w14:textId="77777777" w:rsidR="002429F7" w:rsidRPr="00E11399" w:rsidRDefault="002429F7" w:rsidP="002429F7">
            <w:pPr>
              <w:rPr>
                <w:sz w:val="16"/>
              </w:rPr>
            </w:pPr>
            <w:r w:rsidRPr="00E11399">
              <w:rPr>
                <w:sz w:val="16"/>
              </w:rPr>
              <w:t>Round 3 Changes</w:t>
            </w:r>
          </w:p>
        </w:tc>
      </w:tr>
      <w:tr w:rsidR="002429F7" w:rsidRPr="002F6A4E" w14:paraId="64F28484" w14:textId="77777777" w:rsidTr="00030FCF">
        <w:tc>
          <w:tcPr>
            <w:tcW w:w="585" w:type="pct"/>
          </w:tcPr>
          <w:p w14:paraId="2697269B" w14:textId="77777777" w:rsidR="002429F7" w:rsidRPr="00E11399" w:rsidRDefault="002429F7" w:rsidP="002429F7">
            <w:pPr>
              <w:pStyle w:val="GS1TableText"/>
            </w:pPr>
            <w:r w:rsidRPr="00E11399">
              <w:t>1.0.9</w:t>
            </w:r>
          </w:p>
        </w:tc>
        <w:tc>
          <w:tcPr>
            <w:tcW w:w="1079" w:type="pct"/>
          </w:tcPr>
          <w:p w14:paraId="0FB0E17A" w14:textId="77777777" w:rsidR="002429F7" w:rsidRPr="00E11399" w:rsidRDefault="002429F7" w:rsidP="002429F7">
            <w:pPr>
              <w:pStyle w:val="GS1TableText"/>
            </w:pPr>
            <w:r w:rsidRPr="00E11399">
              <w:t>20 Aug 2015</w:t>
            </w:r>
          </w:p>
        </w:tc>
        <w:tc>
          <w:tcPr>
            <w:tcW w:w="1080" w:type="pct"/>
          </w:tcPr>
          <w:p w14:paraId="0FC6BEA5" w14:textId="77777777" w:rsidR="002429F7" w:rsidRPr="00E11399" w:rsidRDefault="002429F7" w:rsidP="002429F7">
            <w:pPr>
              <w:rPr>
                <w:sz w:val="16"/>
              </w:rPr>
            </w:pPr>
            <w:r w:rsidRPr="00E11399">
              <w:rPr>
                <w:sz w:val="16"/>
              </w:rPr>
              <w:t>Eric Kauz</w:t>
            </w:r>
          </w:p>
        </w:tc>
        <w:tc>
          <w:tcPr>
            <w:tcW w:w="2256" w:type="pct"/>
          </w:tcPr>
          <w:p w14:paraId="568C71B1" w14:textId="77777777" w:rsidR="002429F7" w:rsidRPr="00E11399" w:rsidRDefault="002429F7" w:rsidP="002429F7">
            <w:pPr>
              <w:rPr>
                <w:sz w:val="16"/>
              </w:rPr>
            </w:pPr>
            <w:r w:rsidRPr="00E11399">
              <w:rPr>
                <w:sz w:val="16"/>
              </w:rPr>
              <w:t>Errata</w:t>
            </w:r>
          </w:p>
        </w:tc>
      </w:tr>
      <w:tr w:rsidR="00C95EE8" w:rsidRPr="002F6A4E" w14:paraId="690AFA24" w14:textId="77777777" w:rsidTr="00030FCF">
        <w:tc>
          <w:tcPr>
            <w:tcW w:w="585" w:type="pct"/>
            <w:shd w:val="clear" w:color="auto" w:fill="auto"/>
          </w:tcPr>
          <w:p w14:paraId="46D2A766" w14:textId="77777777" w:rsidR="00C95EE8" w:rsidRPr="00E11399" w:rsidRDefault="00C95EE8" w:rsidP="00C95EE8">
            <w:pPr>
              <w:pStyle w:val="GS1TableText"/>
            </w:pPr>
            <w:r w:rsidRPr="00E11399">
              <w:t>1.1.0</w:t>
            </w:r>
          </w:p>
        </w:tc>
        <w:tc>
          <w:tcPr>
            <w:tcW w:w="1079" w:type="pct"/>
            <w:shd w:val="clear" w:color="auto" w:fill="auto"/>
          </w:tcPr>
          <w:p w14:paraId="1A6CE007" w14:textId="77777777" w:rsidR="00C95EE8" w:rsidRPr="00E11399" w:rsidRDefault="00C95EE8" w:rsidP="00C95EE8">
            <w:pPr>
              <w:pStyle w:val="GS1TableText"/>
            </w:pPr>
            <w:r w:rsidRPr="00E11399">
              <w:t>05 Oct 2015</w:t>
            </w:r>
          </w:p>
        </w:tc>
        <w:tc>
          <w:tcPr>
            <w:tcW w:w="1080" w:type="pct"/>
            <w:shd w:val="clear" w:color="auto" w:fill="auto"/>
          </w:tcPr>
          <w:p w14:paraId="5DDB3C91" w14:textId="77777777" w:rsidR="00C95EE8" w:rsidRPr="00E11399" w:rsidRDefault="00C95EE8" w:rsidP="00C95EE8">
            <w:pPr>
              <w:rPr>
                <w:sz w:val="16"/>
              </w:rPr>
            </w:pPr>
            <w:r w:rsidRPr="00E11399">
              <w:rPr>
                <w:sz w:val="16"/>
              </w:rPr>
              <w:t>Eric Kauz</w:t>
            </w:r>
          </w:p>
        </w:tc>
        <w:tc>
          <w:tcPr>
            <w:tcW w:w="2256" w:type="pct"/>
            <w:shd w:val="clear" w:color="auto" w:fill="auto"/>
          </w:tcPr>
          <w:p w14:paraId="3EAF6037" w14:textId="77777777" w:rsidR="00C95EE8" w:rsidRPr="00E11399" w:rsidRDefault="00C95EE8" w:rsidP="00C95EE8">
            <w:pPr>
              <w:rPr>
                <w:sz w:val="16"/>
              </w:rPr>
            </w:pPr>
            <w:r w:rsidRPr="00E11399">
              <w:rPr>
                <w:sz w:val="16"/>
              </w:rPr>
              <w:t>December 2015 ECL</w:t>
            </w:r>
          </w:p>
        </w:tc>
      </w:tr>
      <w:tr w:rsidR="00C95EE8" w:rsidRPr="002F6A4E" w14:paraId="319FB4AB" w14:textId="77777777" w:rsidTr="00030FCF">
        <w:tc>
          <w:tcPr>
            <w:tcW w:w="585" w:type="pct"/>
          </w:tcPr>
          <w:p w14:paraId="652B20F3" w14:textId="77777777" w:rsidR="00C95EE8" w:rsidRPr="00E11399" w:rsidRDefault="00C95EE8" w:rsidP="00C95EE8">
            <w:pPr>
              <w:pStyle w:val="GS1TableText"/>
            </w:pPr>
            <w:r w:rsidRPr="00E11399">
              <w:t>1.1.1</w:t>
            </w:r>
          </w:p>
        </w:tc>
        <w:tc>
          <w:tcPr>
            <w:tcW w:w="1079" w:type="pct"/>
            <w:shd w:val="clear" w:color="auto" w:fill="auto"/>
          </w:tcPr>
          <w:p w14:paraId="429BFD5E" w14:textId="77777777" w:rsidR="00C95EE8" w:rsidRPr="00E11399" w:rsidRDefault="00C95EE8" w:rsidP="00C95EE8">
            <w:pPr>
              <w:pStyle w:val="GS1TableText"/>
            </w:pPr>
            <w:r w:rsidRPr="00E11399">
              <w:t>15 Feb 2015</w:t>
            </w:r>
          </w:p>
        </w:tc>
        <w:tc>
          <w:tcPr>
            <w:tcW w:w="1080" w:type="pct"/>
            <w:shd w:val="clear" w:color="auto" w:fill="auto"/>
          </w:tcPr>
          <w:p w14:paraId="7553D8FC" w14:textId="77777777" w:rsidR="00C95EE8" w:rsidRPr="00E11399" w:rsidRDefault="00C95EE8" w:rsidP="00C95EE8">
            <w:pPr>
              <w:rPr>
                <w:sz w:val="16"/>
              </w:rPr>
            </w:pPr>
            <w:r w:rsidRPr="00E11399">
              <w:rPr>
                <w:sz w:val="16"/>
              </w:rPr>
              <w:t>Eric Kauz</w:t>
            </w:r>
          </w:p>
        </w:tc>
        <w:tc>
          <w:tcPr>
            <w:tcW w:w="2256" w:type="pct"/>
            <w:shd w:val="clear" w:color="auto" w:fill="auto"/>
          </w:tcPr>
          <w:p w14:paraId="2CB83395" w14:textId="77777777" w:rsidR="00C95EE8" w:rsidRPr="00E11399" w:rsidRDefault="00C95EE8" w:rsidP="00C95EE8">
            <w:pPr>
              <w:rPr>
                <w:sz w:val="16"/>
              </w:rPr>
            </w:pPr>
            <w:r w:rsidRPr="00E11399">
              <w:rPr>
                <w:sz w:val="16"/>
              </w:rPr>
              <w:t>Maintenance Release</w:t>
            </w:r>
          </w:p>
        </w:tc>
      </w:tr>
      <w:tr w:rsidR="00430F06" w:rsidRPr="002F6A4E" w14:paraId="6E1392F8" w14:textId="77777777" w:rsidTr="00030FCF">
        <w:tc>
          <w:tcPr>
            <w:tcW w:w="585" w:type="pct"/>
          </w:tcPr>
          <w:p w14:paraId="56E2E048" w14:textId="77777777" w:rsidR="00430F06" w:rsidRPr="00E11399" w:rsidRDefault="00430F06" w:rsidP="00C95EE8">
            <w:pPr>
              <w:pStyle w:val="GS1TableText"/>
            </w:pPr>
            <w:r w:rsidRPr="00E11399">
              <w:t>1.1.3</w:t>
            </w:r>
          </w:p>
        </w:tc>
        <w:tc>
          <w:tcPr>
            <w:tcW w:w="1079" w:type="pct"/>
            <w:shd w:val="clear" w:color="auto" w:fill="auto"/>
          </w:tcPr>
          <w:p w14:paraId="58C31407" w14:textId="77777777" w:rsidR="00430F06" w:rsidRPr="00E11399" w:rsidRDefault="00430F06" w:rsidP="00C95EE8">
            <w:pPr>
              <w:pStyle w:val="GS1TableText"/>
            </w:pPr>
            <w:r w:rsidRPr="00E11399">
              <w:t>23 Aug 2016</w:t>
            </w:r>
          </w:p>
        </w:tc>
        <w:tc>
          <w:tcPr>
            <w:tcW w:w="1080" w:type="pct"/>
            <w:shd w:val="clear" w:color="auto" w:fill="auto"/>
          </w:tcPr>
          <w:p w14:paraId="4EE443A2" w14:textId="77777777" w:rsidR="00430F06" w:rsidRPr="00E11399" w:rsidRDefault="00430F06" w:rsidP="00C95EE8">
            <w:pPr>
              <w:rPr>
                <w:sz w:val="16"/>
              </w:rPr>
            </w:pPr>
            <w:r w:rsidRPr="00E11399">
              <w:rPr>
                <w:sz w:val="16"/>
              </w:rPr>
              <w:t>Eric Kauz</w:t>
            </w:r>
          </w:p>
        </w:tc>
        <w:tc>
          <w:tcPr>
            <w:tcW w:w="2256" w:type="pct"/>
            <w:shd w:val="clear" w:color="auto" w:fill="auto"/>
          </w:tcPr>
          <w:p w14:paraId="260377B1" w14:textId="77777777" w:rsidR="00430F06" w:rsidRPr="00E11399" w:rsidRDefault="00430F06" w:rsidP="00C95EE8">
            <w:pPr>
              <w:rPr>
                <w:sz w:val="16"/>
              </w:rPr>
            </w:pPr>
            <w:r w:rsidRPr="00E11399">
              <w:rPr>
                <w:sz w:val="16"/>
              </w:rPr>
              <w:t>Minor Errata (see change summary)</w:t>
            </w:r>
          </w:p>
        </w:tc>
      </w:tr>
      <w:tr w:rsidR="00066CD2" w:rsidRPr="002F6A4E" w14:paraId="5FF1429F" w14:textId="77777777" w:rsidTr="00030FCF">
        <w:tc>
          <w:tcPr>
            <w:tcW w:w="585" w:type="pct"/>
          </w:tcPr>
          <w:p w14:paraId="7FFA33D8" w14:textId="77777777" w:rsidR="00066CD2" w:rsidRPr="00E11399" w:rsidRDefault="00066CD2" w:rsidP="00C95EE8">
            <w:pPr>
              <w:pStyle w:val="GS1TableText"/>
            </w:pPr>
            <w:r w:rsidRPr="00E11399">
              <w:t>1.1.4</w:t>
            </w:r>
          </w:p>
        </w:tc>
        <w:tc>
          <w:tcPr>
            <w:tcW w:w="1079" w:type="pct"/>
            <w:shd w:val="clear" w:color="auto" w:fill="auto"/>
          </w:tcPr>
          <w:p w14:paraId="3CA3DA22" w14:textId="77777777" w:rsidR="00066CD2" w:rsidRPr="00E11399" w:rsidRDefault="00066CD2" w:rsidP="00C95EE8">
            <w:pPr>
              <w:pStyle w:val="GS1TableText"/>
            </w:pPr>
            <w:r w:rsidRPr="00E11399">
              <w:t>04 Jan 2017</w:t>
            </w:r>
          </w:p>
        </w:tc>
        <w:tc>
          <w:tcPr>
            <w:tcW w:w="1080" w:type="pct"/>
            <w:shd w:val="clear" w:color="auto" w:fill="auto"/>
          </w:tcPr>
          <w:p w14:paraId="74F41D25" w14:textId="77777777" w:rsidR="00066CD2" w:rsidRPr="00E11399" w:rsidRDefault="00066CD2" w:rsidP="00C95EE8">
            <w:pPr>
              <w:rPr>
                <w:sz w:val="16"/>
              </w:rPr>
            </w:pPr>
            <w:r w:rsidRPr="00E11399">
              <w:rPr>
                <w:sz w:val="16"/>
              </w:rPr>
              <w:t>Eric Kauz</w:t>
            </w:r>
          </w:p>
        </w:tc>
        <w:tc>
          <w:tcPr>
            <w:tcW w:w="2256" w:type="pct"/>
            <w:shd w:val="clear" w:color="auto" w:fill="auto"/>
          </w:tcPr>
          <w:p w14:paraId="540F09A1" w14:textId="77777777" w:rsidR="00066CD2" w:rsidRPr="00E11399" w:rsidRDefault="00066CD2" w:rsidP="00C95EE8">
            <w:pPr>
              <w:rPr>
                <w:sz w:val="16"/>
              </w:rPr>
            </w:pPr>
            <w:r w:rsidRPr="00E11399">
              <w:rPr>
                <w:sz w:val="16"/>
              </w:rPr>
              <w:t>LCL Release</w:t>
            </w:r>
          </w:p>
        </w:tc>
      </w:tr>
      <w:tr w:rsidR="00066CD2" w:rsidRPr="002F6A4E" w14:paraId="2AE0C5A8" w14:textId="77777777" w:rsidTr="00030FCF">
        <w:tc>
          <w:tcPr>
            <w:tcW w:w="585" w:type="pct"/>
          </w:tcPr>
          <w:p w14:paraId="4595C57F" w14:textId="77777777" w:rsidR="00066CD2" w:rsidRPr="00E11399" w:rsidRDefault="00066CD2" w:rsidP="00C95EE8">
            <w:pPr>
              <w:pStyle w:val="GS1TableText"/>
            </w:pPr>
            <w:r w:rsidRPr="00E11399">
              <w:t>1.1.5</w:t>
            </w:r>
          </w:p>
        </w:tc>
        <w:tc>
          <w:tcPr>
            <w:tcW w:w="1079" w:type="pct"/>
            <w:shd w:val="clear" w:color="auto" w:fill="auto"/>
          </w:tcPr>
          <w:p w14:paraId="1DC67D05" w14:textId="77777777" w:rsidR="00066CD2" w:rsidRPr="00E11399" w:rsidRDefault="00066CD2" w:rsidP="00C95EE8">
            <w:pPr>
              <w:pStyle w:val="GS1TableText"/>
            </w:pPr>
            <w:r w:rsidRPr="00E11399">
              <w:t>12 Jan 2017</w:t>
            </w:r>
          </w:p>
        </w:tc>
        <w:tc>
          <w:tcPr>
            <w:tcW w:w="1080" w:type="pct"/>
            <w:shd w:val="clear" w:color="auto" w:fill="auto"/>
          </w:tcPr>
          <w:p w14:paraId="62B6E129" w14:textId="77777777" w:rsidR="00066CD2" w:rsidRPr="00E11399" w:rsidRDefault="00066CD2" w:rsidP="00C95EE8">
            <w:pPr>
              <w:rPr>
                <w:sz w:val="16"/>
              </w:rPr>
            </w:pPr>
            <w:r w:rsidRPr="00E11399">
              <w:rPr>
                <w:sz w:val="16"/>
              </w:rPr>
              <w:t>Eric Kauz</w:t>
            </w:r>
          </w:p>
        </w:tc>
        <w:tc>
          <w:tcPr>
            <w:tcW w:w="2256" w:type="pct"/>
            <w:shd w:val="clear" w:color="auto" w:fill="auto"/>
          </w:tcPr>
          <w:p w14:paraId="1CE8D284" w14:textId="77777777" w:rsidR="00066CD2" w:rsidRPr="00E11399" w:rsidRDefault="00066CD2" w:rsidP="00C95EE8">
            <w:pPr>
              <w:rPr>
                <w:sz w:val="16"/>
              </w:rPr>
            </w:pPr>
            <w:r w:rsidRPr="00E11399">
              <w:rPr>
                <w:sz w:val="16"/>
              </w:rPr>
              <w:t>3.1.3 Release</w:t>
            </w:r>
          </w:p>
        </w:tc>
      </w:tr>
      <w:tr w:rsidR="005F7BAF" w:rsidRPr="002F6A4E" w14:paraId="18664C90" w14:textId="77777777" w:rsidTr="00030FCF">
        <w:tc>
          <w:tcPr>
            <w:tcW w:w="585" w:type="pct"/>
          </w:tcPr>
          <w:p w14:paraId="0C0B7E40" w14:textId="77777777" w:rsidR="005F7BAF" w:rsidRPr="00E11399" w:rsidRDefault="005F7BAF" w:rsidP="00C95EE8">
            <w:pPr>
              <w:pStyle w:val="GS1TableText"/>
            </w:pPr>
            <w:r w:rsidRPr="00E11399">
              <w:t>1.1.7</w:t>
            </w:r>
          </w:p>
        </w:tc>
        <w:tc>
          <w:tcPr>
            <w:tcW w:w="1079" w:type="pct"/>
            <w:shd w:val="clear" w:color="auto" w:fill="auto"/>
          </w:tcPr>
          <w:p w14:paraId="2FF703EA" w14:textId="77777777" w:rsidR="005F7BAF" w:rsidRPr="00E11399" w:rsidRDefault="005F7BAF" w:rsidP="00C95EE8">
            <w:pPr>
              <w:pStyle w:val="GS1TableText"/>
            </w:pPr>
            <w:r w:rsidRPr="00E11399">
              <w:t>12 July 2017</w:t>
            </w:r>
          </w:p>
        </w:tc>
        <w:tc>
          <w:tcPr>
            <w:tcW w:w="1080" w:type="pct"/>
            <w:shd w:val="clear" w:color="auto" w:fill="auto"/>
          </w:tcPr>
          <w:p w14:paraId="325DF75C" w14:textId="77777777" w:rsidR="005F7BAF" w:rsidRPr="00E11399" w:rsidRDefault="005F7BAF" w:rsidP="00C95EE8">
            <w:pPr>
              <w:rPr>
                <w:sz w:val="16"/>
              </w:rPr>
            </w:pPr>
            <w:r w:rsidRPr="00E11399">
              <w:rPr>
                <w:sz w:val="16"/>
              </w:rPr>
              <w:t>Eric Kauz</w:t>
            </w:r>
          </w:p>
        </w:tc>
        <w:tc>
          <w:tcPr>
            <w:tcW w:w="2256" w:type="pct"/>
            <w:shd w:val="clear" w:color="auto" w:fill="auto"/>
          </w:tcPr>
          <w:p w14:paraId="59E7459C" w14:textId="77777777" w:rsidR="005F7BAF" w:rsidRPr="00E11399" w:rsidRDefault="005F7BAF" w:rsidP="00C95EE8">
            <w:pPr>
              <w:rPr>
                <w:sz w:val="16"/>
              </w:rPr>
            </w:pPr>
            <w:r w:rsidRPr="00E11399">
              <w:rPr>
                <w:sz w:val="16"/>
              </w:rPr>
              <w:t>3.1.4 Release</w:t>
            </w:r>
          </w:p>
        </w:tc>
      </w:tr>
      <w:tr w:rsidR="00A02AF6" w:rsidRPr="002F6A4E" w14:paraId="1F2B79B7" w14:textId="77777777" w:rsidTr="00030FCF">
        <w:tc>
          <w:tcPr>
            <w:tcW w:w="585" w:type="pct"/>
          </w:tcPr>
          <w:p w14:paraId="2793F074" w14:textId="77777777" w:rsidR="00A02AF6" w:rsidRPr="00E11399" w:rsidRDefault="00A02AF6" w:rsidP="00C95EE8">
            <w:pPr>
              <w:pStyle w:val="GS1TableText"/>
            </w:pPr>
            <w:r w:rsidRPr="00E11399">
              <w:t>1.1.8</w:t>
            </w:r>
          </w:p>
        </w:tc>
        <w:tc>
          <w:tcPr>
            <w:tcW w:w="1079" w:type="pct"/>
            <w:shd w:val="clear" w:color="auto" w:fill="auto"/>
          </w:tcPr>
          <w:p w14:paraId="717C5832" w14:textId="77777777" w:rsidR="00A02AF6" w:rsidRPr="00E11399" w:rsidRDefault="00A02AF6" w:rsidP="00C95EE8">
            <w:pPr>
              <w:pStyle w:val="GS1TableText"/>
            </w:pPr>
            <w:r w:rsidRPr="00E11399">
              <w:t>05 Sept 2017</w:t>
            </w:r>
          </w:p>
        </w:tc>
        <w:tc>
          <w:tcPr>
            <w:tcW w:w="1080" w:type="pct"/>
            <w:shd w:val="clear" w:color="auto" w:fill="auto"/>
          </w:tcPr>
          <w:p w14:paraId="4A506FFF" w14:textId="77777777" w:rsidR="00A02AF6" w:rsidRPr="00E11399" w:rsidRDefault="00A02AF6" w:rsidP="00C95EE8">
            <w:pPr>
              <w:rPr>
                <w:sz w:val="16"/>
              </w:rPr>
            </w:pPr>
            <w:r w:rsidRPr="00E11399">
              <w:rPr>
                <w:sz w:val="16"/>
              </w:rPr>
              <w:t>Eric Kauz</w:t>
            </w:r>
          </w:p>
        </w:tc>
        <w:tc>
          <w:tcPr>
            <w:tcW w:w="2256" w:type="pct"/>
            <w:shd w:val="clear" w:color="auto" w:fill="auto"/>
          </w:tcPr>
          <w:p w14:paraId="0AE570F7" w14:textId="77777777" w:rsidR="00A02AF6" w:rsidRPr="00E11399" w:rsidRDefault="00A02AF6" w:rsidP="00C95EE8">
            <w:pPr>
              <w:rPr>
                <w:sz w:val="16"/>
              </w:rPr>
            </w:pPr>
            <w:r w:rsidRPr="00E11399">
              <w:rPr>
                <w:sz w:val="16"/>
              </w:rPr>
              <w:t>Community Review (see change summary)</w:t>
            </w:r>
          </w:p>
        </w:tc>
      </w:tr>
      <w:tr w:rsidR="00465EF6" w:rsidRPr="002F6A4E" w14:paraId="0E05FAF7" w14:textId="77777777" w:rsidTr="00030FCF">
        <w:tc>
          <w:tcPr>
            <w:tcW w:w="585" w:type="pct"/>
          </w:tcPr>
          <w:p w14:paraId="61E92DFB" w14:textId="77777777" w:rsidR="00465EF6" w:rsidRPr="00E11399" w:rsidRDefault="00465EF6" w:rsidP="00C95EE8">
            <w:pPr>
              <w:pStyle w:val="GS1TableText"/>
            </w:pPr>
            <w:r w:rsidRPr="00E11399">
              <w:t>1.1.11</w:t>
            </w:r>
          </w:p>
        </w:tc>
        <w:tc>
          <w:tcPr>
            <w:tcW w:w="1079" w:type="pct"/>
            <w:shd w:val="clear" w:color="auto" w:fill="auto"/>
          </w:tcPr>
          <w:p w14:paraId="4995E17B" w14:textId="77777777" w:rsidR="00465EF6" w:rsidRPr="00E11399" w:rsidRDefault="00C6190A" w:rsidP="00C95EE8">
            <w:pPr>
              <w:pStyle w:val="GS1TableText"/>
            </w:pPr>
            <w:r w:rsidRPr="00E11399">
              <w:t>06</w:t>
            </w:r>
            <w:r w:rsidR="00465EF6" w:rsidRPr="00E11399">
              <w:t xml:space="preserve"> Mar 2018</w:t>
            </w:r>
          </w:p>
        </w:tc>
        <w:tc>
          <w:tcPr>
            <w:tcW w:w="1080" w:type="pct"/>
            <w:shd w:val="clear" w:color="auto" w:fill="auto"/>
          </w:tcPr>
          <w:p w14:paraId="15F809B9" w14:textId="77777777" w:rsidR="00465EF6" w:rsidRPr="00E11399" w:rsidRDefault="00465EF6" w:rsidP="00C95EE8">
            <w:pPr>
              <w:rPr>
                <w:sz w:val="16"/>
              </w:rPr>
            </w:pPr>
            <w:r w:rsidRPr="00E11399">
              <w:rPr>
                <w:sz w:val="16"/>
              </w:rPr>
              <w:t>Eric Kauz</w:t>
            </w:r>
          </w:p>
        </w:tc>
        <w:tc>
          <w:tcPr>
            <w:tcW w:w="2256" w:type="pct"/>
            <w:shd w:val="clear" w:color="auto" w:fill="auto"/>
          </w:tcPr>
          <w:p w14:paraId="6799B01B" w14:textId="77777777" w:rsidR="00465EF6" w:rsidRPr="00E11399" w:rsidRDefault="00465EF6" w:rsidP="00C95EE8">
            <w:pPr>
              <w:rPr>
                <w:sz w:val="16"/>
              </w:rPr>
            </w:pPr>
            <w:r w:rsidRPr="00E11399">
              <w:rPr>
                <w:sz w:val="16"/>
              </w:rPr>
              <w:t>3.1.6 Eballot</w:t>
            </w:r>
          </w:p>
        </w:tc>
      </w:tr>
      <w:tr w:rsidR="00C6190A" w:rsidRPr="002F6A4E" w14:paraId="556ACF2A" w14:textId="77777777" w:rsidTr="00ED6E35">
        <w:trPr>
          <w:trHeight w:val="467"/>
        </w:trPr>
        <w:tc>
          <w:tcPr>
            <w:tcW w:w="585" w:type="pct"/>
          </w:tcPr>
          <w:p w14:paraId="16799293" w14:textId="77777777" w:rsidR="00C6190A" w:rsidRPr="00E11399" w:rsidRDefault="00C6190A" w:rsidP="00C95EE8">
            <w:pPr>
              <w:pStyle w:val="GS1TableText"/>
            </w:pPr>
            <w:r w:rsidRPr="00E11399">
              <w:t>1.1.12</w:t>
            </w:r>
          </w:p>
        </w:tc>
        <w:tc>
          <w:tcPr>
            <w:tcW w:w="1079" w:type="pct"/>
            <w:shd w:val="clear" w:color="auto" w:fill="auto"/>
          </w:tcPr>
          <w:p w14:paraId="50F8D7C2" w14:textId="77777777" w:rsidR="00B60443" w:rsidRPr="00E11399" w:rsidRDefault="00C6190A" w:rsidP="00ED6E35">
            <w:pPr>
              <w:pStyle w:val="GS1TableText"/>
            </w:pPr>
            <w:r w:rsidRPr="00E11399">
              <w:t>07 Mar 2018</w:t>
            </w:r>
          </w:p>
        </w:tc>
        <w:tc>
          <w:tcPr>
            <w:tcW w:w="1080" w:type="pct"/>
            <w:shd w:val="clear" w:color="auto" w:fill="auto"/>
          </w:tcPr>
          <w:p w14:paraId="757A1CD1" w14:textId="77777777" w:rsidR="00C6190A" w:rsidRPr="00E11399" w:rsidRDefault="00C6190A" w:rsidP="00C95EE8">
            <w:pPr>
              <w:rPr>
                <w:sz w:val="16"/>
              </w:rPr>
            </w:pPr>
            <w:r w:rsidRPr="00E11399">
              <w:rPr>
                <w:sz w:val="16"/>
              </w:rPr>
              <w:t>Eric Kauz</w:t>
            </w:r>
          </w:p>
        </w:tc>
        <w:tc>
          <w:tcPr>
            <w:tcW w:w="2256" w:type="pct"/>
            <w:shd w:val="clear" w:color="auto" w:fill="auto"/>
          </w:tcPr>
          <w:p w14:paraId="68B07AFB" w14:textId="77777777" w:rsidR="00C6190A" w:rsidRPr="00E11399" w:rsidRDefault="00C6190A" w:rsidP="00C95EE8">
            <w:pPr>
              <w:rPr>
                <w:sz w:val="16"/>
              </w:rPr>
            </w:pPr>
            <w:r w:rsidRPr="00E11399">
              <w:rPr>
                <w:sz w:val="16"/>
              </w:rPr>
              <w:t>3.1.7</w:t>
            </w:r>
          </w:p>
        </w:tc>
      </w:tr>
      <w:tr w:rsidR="005A38E5" w:rsidRPr="002F6A4E" w14:paraId="23F44FEE" w14:textId="77777777" w:rsidTr="00030FCF">
        <w:tc>
          <w:tcPr>
            <w:tcW w:w="585" w:type="pct"/>
          </w:tcPr>
          <w:p w14:paraId="7D9A723E" w14:textId="77777777" w:rsidR="005A38E5" w:rsidRPr="00E11399" w:rsidRDefault="005A38E5" w:rsidP="00C95EE8">
            <w:pPr>
              <w:pStyle w:val="GS1TableText"/>
            </w:pPr>
            <w:r w:rsidRPr="00E11399">
              <w:t>1.1.1</w:t>
            </w:r>
            <w:r w:rsidR="00776D21" w:rsidRPr="00E11399">
              <w:t>4</w:t>
            </w:r>
          </w:p>
        </w:tc>
        <w:tc>
          <w:tcPr>
            <w:tcW w:w="1079" w:type="pct"/>
            <w:shd w:val="clear" w:color="auto" w:fill="auto"/>
          </w:tcPr>
          <w:p w14:paraId="291DBB9F" w14:textId="77777777" w:rsidR="00B60443" w:rsidRPr="00B60443" w:rsidRDefault="005A38E5" w:rsidP="00ED6E35">
            <w:pPr>
              <w:pStyle w:val="GS1TableText"/>
            </w:pPr>
            <w:r w:rsidRPr="00E11399">
              <w:t xml:space="preserve">20 </w:t>
            </w:r>
            <w:r w:rsidR="00776D21" w:rsidRPr="00E11399">
              <w:t>Jul</w:t>
            </w:r>
            <w:r w:rsidRPr="00E11399">
              <w:t xml:space="preserve"> 2018</w:t>
            </w:r>
          </w:p>
        </w:tc>
        <w:tc>
          <w:tcPr>
            <w:tcW w:w="1080" w:type="pct"/>
            <w:shd w:val="clear" w:color="auto" w:fill="auto"/>
          </w:tcPr>
          <w:p w14:paraId="74B3896B" w14:textId="77777777" w:rsidR="005A38E5" w:rsidRPr="00E11399" w:rsidRDefault="005A38E5" w:rsidP="00C95EE8">
            <w:pPr>
              <w:rPr>
                <w:sz w:val="16"/>
              </w:rPr>
            </w:pPr>
            <w:r w:rsidRPr="00E11399">
              <w:rPr>
                <w:sz w:val="16"/>
              </w:rPr>
              <w:t>Eric Kauz</w:t>
            </w:r>
          </w:p>
        </w:tc>
        <w:tc>
          <w:tcPr>
            <w:tcW w:w="2256" w:type="pct"/>
            <w:shd w:val="clear" w:color="auto" w:fill="auto"/>
          </w:tcPr>
          <w:p w14:paraId="26ABB2BA" w14:textId="77777777" w:rsidR="005A38E5" w:rsidRPr="00E11399" w:rsidRDefault="005A38E5" w:rsidP="00C95EE8">
            <w:pPr>
              <w:rPr>
                <w:sz w:val="16"/>
              </w:rPr>
            </w:pPr>
            <w:r w:rsidRPr="00E11399">
              <w:rPr>
                <w:sz w:val="16"/>
              </w:rPr>
              <w:t>3.1.7</w:t>
            </w:r>
          </w:p>
        </w:tc>
      </w:tr>
      <w:tr w:rsidR="00AA6630" w:rsidRPr="002F6A4E" w14:paraId="40658F6E" w14:textId="77777777" w:rsidTr="00030FCF">
        <w:tc>
          <w:tcPr>
            <w:tcW w:w="585" w:type="pct"/>
          </w:tcPr>
          <w:p w14:paraId="6EAB2670" w14:textId="77777777" w:rsidR="00AA6630" w:rsidRPr="00E11399" w:rsidRDefault="00AA6630" w:rsidP="00C95EE8">
            <w:pPr>
              <w:pStyle w:val="GS1TableText"/>
            </w:pPr>
            <w:r w:rsidRPr="00E11399">
              <w:t>1.2</w:t>
            </w:r>
          </w:p>
        </w:tc>
        <w:tc>
          <w:tcPr>
            <w:tcW w:w="1079" w:type="pct"/>
            <w:shd w:val="clear" w:color="auto" w:fill="auto"/>
          </w:tcPr>
          <w:p w14:paraId="36EE93BE" w14:textId="77777777" w:rsidR="00B60443" w:rsidRPr="00B60443" w:rsidRDefault="003E69E1" w:rsidP="00ED6E35">
            <w:pPr>
              <w:pStyle w:val="GS1TableText"/>
            </w:pPr>
            <w:r w:rsidRPr="00E11399">
              <w:t>25 Jul 2018</w:t>
            </w:r>
          </w:p>
        </w:tc>
        <w:tc>
          <w:tcPr>
            <w:tcW w:w="1080" w:type="pct"/>
            <w:shd w:val="clear" w:color="auto" w:fill="auto"/>
          </w:tcPr>
          <w:p w14:paraId="79A6C001" w14:textId="77777777" w:rsidR="00AA6630" w:rsidRPr="00E11399" w:rsidRDefault="003E69E1" w:rsidP="00C95EE8">
            <w:pPr>
              <w:rPr>
                <w:sz w:val="16"/>
              </w:rPr>
            </w:pPr>
            <w:r w:rsidRPr="00E11399">
              <w:rPr>
                <w:sz w:val="16"/>
              </w:rPr>
              <w:t>Eric Kauz</w:t>
            </w:r>
          </w:p>
        </w:tc>
        <w:tc>
          <w:tcPr>
            <w:tcW w:w="2256" w:type="pct"/>
            <w:shd w:val="clear" w:color="auto" w:fill="auto"/>
          </w:tcPr>
          <w:p w14:paraId="0D20DA5B" w14:textId="77777777" w:rsidR="00AA6630" w:rsidRPr="00E11399" w:rsidRDefault="003E69E1" w:rsidP="00C95EE8">
            <w:pPr>
              <w:rPr>
                <w:sz w:val="16"/>
              </w:rPr>
            </w:pPr>
            <w:r w:rsidRPr="00E11399">
              <w:rPr>
                <w:sz w:val="16"/>
              </w:rPr>
              <w:t>3.1.8</w:t>
            </w:r>
          </w:p>
        </w:tc>
      </w:tr>
      <w:tr w:rsidR="00B36B4D" w:rsidRPr="002F6A4E" w14:paraId="267E033B" w14:textId="77777777" w:rsidTr="00030FCF">
        <w:tc>
          <w:tcPr>
            <w:tcW w:w="585" w:type="pct"/>
          </w:tcPr>
          <w:p w14:paraId="133C358C" w14:textId="77777777" w:rsidR="00B36B4D" w:rsidRPr="00E11399" w:rsidRDefault="008637B8" w:rsidP="00C95EE8">
            <w:pPr>
              <w:pStyle w:val="GS1TableText"/>
            </w:pPr>
            <w:r w:rsidRPr="00E11399">
              <w:t>1.</w:t>
            </w:r>
            <w:r w:rsidR="00B263CC" w:rsidRPr="00E11399">
              <w:t>3</w:t>
            </w:r>
          </w:p>
        </w:tc>
        <w:tc>
          <w:tcPr>
            <w:tcW w:w="1079" w:type="pct"/>
            <w:shd w:val="clear" w:color="auto" w:fill="auto"/>
          </w:tcPr>
          <w:p w14:paraId="07DEF363" w14:textId="77777777" w:rsidR="00B60443" w:rsidRPr="00B60443" w:rsidRDefault="008637B8" w:rsidP="00ED6E35">
            <w:pPr>
              <w:pStyle w:val="GS1TableText"/>
            </w:pPr>
            <w:r w:rsidRPr="00E11399">
              <w:t>24 Oct 2018</w:t>
            </w:r>
          </w:p>
        </w:tc>
        <w:tc>
          <w:tcPr>
            <w:tcW w:w="1080" w:type="pct"/>
            <w:shd w:val="clear" w:color="auto" w:fill="auto"/>
          </w:tcPr>
          <w:p w14:paraId="0F2BC0EF" w14:textId="77777777" w:rsidR="00B36B4D" w:rsidRPr="00E11399" w:rsidRDefault="008637B8" w:rsidP="00C95EE8">
            <w:pPr>
              <w:rPr>
                <w:sz w:val="16"/>
              </w:rPr>
            </w:pPr>
            <w:r w:rsidRPr="00E11399">
              <w:rPr>
                <w:sz w:val="16"/>
              </w:rPr>
              <w:t>Eric Kauz</w:t>
            </w:r>
          </w:p>
        </w:tc>
        <w:tc>
          <w:tcPr>
            <w:tcW w:w="2256" w:type="pct"/>
            <w:shd w:val="clear" w:color="auto" w:fill="auto"/>
          </w:tcPr>
          <w:p w14:paraId="1C954B7F" w14:textId="77777777" w:rsidR="00B36B4D" w:rsidRPr="00E11399" w:rsidRDefault="008637B8" w:rsidP="00C95EE8">
            <w:pPr>
              <w:rPr>
                <w:sz w:val="16"/>
              </w:rPr>
            </w:pPr>
            <w:r w:rsidRPr="00E11399">
              <w:rPr>
                <w:sz w:val="16"/>
              </w:rPr>
              <w:t>3.1.8</w:t>
            </w:r>
            <w:r w:rsidR="00C17742" w:rsidRPr="00E11399">
              <w:rPr>
                <w:sz w:val="16"/>
              </w:rPr>
              <w:t xml:space="preserve"> Community Review</w:t>
            </w:r>
          </w:p>
        </w:tc>
      </w:tr>
      <w:tr w:rsidR="00DB75B5" w:rsidRPr="002F6A4E" w14:paraId="3DAE5298" w14:textId="77777777" w:rsidTr="00030FCF">
        <w:tc>
          <w:tcPr>
            <w:tcW w:w="585" w:type="pct"/>
          </w:tcPr>
          <w:p w14:paraId="4B4EBBD6" w14:textId="77777777" w:rsidR="00DB75B5" w:rsidRPr="00E11399" w:rsidRDefault="00DB75B5" w:rsidP="00C95EE8">
            <w:pPr>
              <w:pStyle w:val="GS1TableText"/>
            </w:pPr>
            <w:r w:rsidRPr="00E11399">
              <w:t>1.</w:t>
            </w:r>
            <w:r w:rsidR="00B263CC" w:rsidRPr="00E11399">
              <w:t>3</w:t>
            </w:r>
            <w:r w:rsidRPr="00E11399">
              <w:t>.</w:t>
            </w:r>
            <w:r w:rsidR="00B263CC" w:rsidRPr="00E11399">
              <w:t>1</w:t>
            </w:r>
          </w:p>
        </w:tc>
        <w:tc>
          <w:tcPr>
            <w:tcW w:w="1079" w:type="pct"/>
            <w:shd w:val="clear" w:color="auto" w:fill="auto"/>
          </w:tcPr>
          <w:p w14:paraId="2688CC92" w14:textId="77777777" w:rsidR="00B60443" w:rsidRPr="00B60443" w:rsidRDefault="00DB75B5" w:rsidP="00ED6E35">
            <w:pPr>
              <w:pStyle w:val="GS1TableText"/>
            </w:pPr>
            <w:r w:rsidRPr="00E11399">
              <w:t>26 Nov 2018</w:t>
            </w:r>
          </w:p>
        </w:tc>
        <w:tc>
          <w:tcPr>
            <w:tcW w:w="1080" w:type="pct"/>
            <w:shd w:val="clear" w:color="auto" w:fill="auto"/>
          </w:tcPr>
          <w:p w14:paraId="691CCFFC" w14:textId="77777777" w:rsidR="00DB75B5" w:rsidRPr="00E11399" w:rsidRDefault="00DB75B5" w:rsidP="00C95EE8">
            <w:pPr>
              <w:rPr>
                <w:sz w:val="16"/>
              </w:rPr>
            </w:pPr>
            <w:r w:rsidRPr="00E11399">
              <w:rPr>
                <w:sz w:val="16"/>
              </w:rPr>
              <w:t>Eric Kauz</w:t>
            </w:r>
          </w:p>
        </w:tc>
        <w:tc>
          <w:tcPr>
            <w:tcW w:w="2256" w:type="pct"/>
            <w:shd w:val="clear" w:color="auto" w:fill="auto"/>
          </w:tcPr>
          <w:p w14:paraId="1163D350" w14:textId="77777777" w:rsidR="00DB75B5" w:rsidRPr="00E11399" w:rsidRDefault="00DB75B5" w:rsidP="00C95EE8">
            <w:pPr>
              <w:rPr>
                <w:sz w:val="16"/>
              </w:rPr>
            </w:pPr>
            <w:r w:rsidRPr="00E11399">
              <w:rPr>
                <w:sz w:val="16"/>
              </w:rPr>
              <w:t>3.1.8 eBallot.</w:t>
            </w:r>
          </w:p>
        </w:tc>
      </w:tr>
      <w:tr w:rsidR="00411683" w:rsidRPr="002F6A4E" w14:paraId="5F7B17F0" w14:textId="77777777" w:rsidTr="00411683">
        <w:tc>
          <w:tcPr>
            <w:tcW w:w="585" w:type="pct"/>
          </w:tcPr>
          <w:p w14:paraId="63A36357" w14:textId="77777777" w:rsidR="00411683" w:rsidRPr="00E11399" w:rsidRDefault="00411683" w:rsidP="00411683">
            <w:pPr>
              <w:pStyle w:val="GS1TableText"/>
            </w:pPr>
            <w:r w:rsidRPr="00E11399">
              <w:t>1.4.0</w:t>
            </w:r>
          </w:p>
        </w:tc>
        <w:tc>
          <w:tcPr>
            <w:tcW w:w="1079" w:type="pct"/>
            <w:shd w:val="clear" w:color="auto" w:fill="auto"/>
          </w:tcPr>
          <w:p w14:paraId="0E26DD72" w14:textId="77777777" w:rsidR="00B60443" w:rsidRPr="00B60443" w:rsidRDefault="00411683" w:rsidP="00ED6E35">
            <w:pPr>
              <w:pStyle w:val="GS1TableText"/>
            </w:pPr>
            <w:r w:rsidRPr="00E11399">
              <w:t>6 Feb 2019</w:t>
            </w:r>
          </w:p>
        </w:tc>
        <w:tc>
          <w:tcPr>
            <w:tcW w:w="1080" w:type="pct"/>
            <w:shd w:val="clear" w:color="auto" w:fill="auto"/>
          </w:tcPr>
          <w:p w14:paraId="040A13EB" w14:textId="77777777" w:rsidR="00411683" w:rsidRPr="00E11399" w:rsidRDefault="00411683" w:rsidP="00411683">
            <w:pPr>
              <w:rPr>
                <w:sz w:val="16"/>
              </w:rPr>
            </w:pPr>
            <w:r w:rsidRPr="00E11399">
              <w:rPr>
                <w:sz w:val="16"/>
              </w:rPr>
              <w:t>Mark Van Eeghem</w:t>
            </w:r>
          </w:p>
        </w:tc>
        <w:tc>
          <w:tcPr>
            <w:tcW w:w="2256" w:type="pct"/>
            <w:shd w:val="clear" w:color="auto" w:fill="auto"/>
          </w:tcPr>
          <w:p w14:paraId="11AAC603" w14:textId="77777777" w:rsidR="00411683" w:rsidRPr="00E11399" w:rsidRDefault="00411683" w:rsidP="00411683">
            <w:pPr>
              <w:rPr>
                <w:sz w:val="16"/>
              </w:rPr>
            </w:pPr>
            <w:r w:rsidRPr="00E11399">
              <w:rPr>
                <w:sz w:val="16"/>
              </w:rPr>
              <w:t>3.1.9</w:t>
            </w:r>
          </w:p>
        </w:tc>
      </w:tr>
      <w:tr w:rsidR="00411683" w:rsidRPr="002F6A4E" w14:paraId="2AF03E09" w14:textId="77777777" w:rsidTr="00411683">
        <w:tc>
          <w:tcPr>
            <w:tcW w:w="585" w:type="pct"/>
          </w:tcPr>
          <w:p w14:paraId="10522A88" w14:textId="77777777" w:rsidR="00411683" w:rsidRPr="00E11399" w:rsidRDefault="00411683" w:rsidP="00411683">
            <w:pPr>
              <w:pStyle w:val="GS1TableText"/>
            </w:pPr>
            <w:r w:rsidRPr="00E11399">
              <w:t>1.4.1</w:t>
            </w:r>
          </w:p>
        </w:tc>
        <w:tc>
          <w:tcPr>
            <w:tcW w:w="1079" w:type="pct"/>
            <w:shd w:val="clear" w:color="auto" w:fill="auto"/>
          </w:tcPr>
          <w:p w14:paraId="3B365CCD" w14:textId="77777777" w:rsidR="008723BE" w:rsidRPr="008723BE" w:rsidRDefault="00411683" w:rsidP="008723BE">
            <w:pPr>
              <w:pStyle w:val="GS1TableText"/>
            </w:pPr>
            <w:r w:rsidRPr="00E11399">
              <w:t>8-Mar-2019</w:t>
            </w:r>
          </w:p>
        </w:tc>
        <w:tc>
          <w:tcPr>
            <w:tcW w:w="1080" w:type="pct"/>
            <w:shd w:val="clear" w:color="auto" w:fill="auto"/>
          </w:tcPr>
          <w:p w14:paraId="2F93038F" w14:textId="77777777" w:rsidR="00411683" w:rsidRPr="00E11399" w:rsidRDefault="00411683" w:rsidP="00411683">
            <w:pPr>
              <w:rPr>
                <w:sz w:val="16"/>
              </w:rPr>
            </w:pPr>
            <w:r w:rsidRPr="00E11399">
              <w:rPr>
                <w:sz w:val="16"/>
              </w:rPr>
              <w:t>Mark Van Eeghem</w:t>
            </w:r>
          </w:p>
        </w:tc>
        <w:tc>
          <w:tcPr>
            <w:tcW w:w="2256" w:type="pct"/>
            <w:shd w:val="clear" w:color="auto" w:fill="auto"/>
          </w:tcPr>
          <w:p w14:paraId="35FC4BAF" w14:textId="77777777" w:rsidR="00411683" w:rsidRPr="00E11399" w:rsidRDefault="00411683" w:rsidP="00411683">
            <w:pPr>
              <w:rPr>
                <w:sz w:val="16"/>
              </w:rPr>
            </w:pPr>
            <w:r w:rsidRPr="00E11399">
              <w:rPr>
                <w:sz w:val="16"/>
              </w:rPr>
              <w:t>3.1.9 Community Review</w:t>
            </w:r>
          </w:p>
        </w:tc>
      </w:tr>
      <w:tr w:rsidR="00411683" w:rsidRPr="002F6A4E" w14:paraId="1BC30297" w14:textId="77777777" w:rsidTr="00030FCF">
        <w:tc>
          <w:tcPr>
            <w:tcW w:w="585" w:type="pct"/>
          </w:tcPr>
          <w:p w14:paraId="5D88A15B" w14:textId="77777777" w:rsidR="00411683" w:rsidRPr="00E11399" w:rsidRDefault="00411683" w:rsidP="00C95EE8">
            <w:pPr>
              <w:pStyle w:val="GS1TableText"/>
            </w:pPr>
            <w:r w:rsidRPr="00E11399">
              <w:t>1.4.2</w:t>
            </w:r>
          </w:p>
        </w:tc>
        <w:tc>
          <w:tcPr>
            <w:tcW w:w="1079" w:type="pct"/>
            <w:shd w:val="clear" w:color="auto" w:fill="auto"/>
          </w:tcPr>
          <w:p w14:paraId="5DA301D7" w14:textId="77777777" w:rsidR="008723BE" w:rsidRPr="00E11399" w:rsidRDefault="00411683" w:rsidP="008723BE">
            <w:pPr>
              <w:pStyle w:val="GS1TableText"/>
            </w:pPr>
            <w:r w:rsidRPr="00E11399">
              <w:t>12-Mar-2019</w:t>
            </w:r>
          </w:p>
        </w:tc>
        <w:tc>
          <w:tcPr>
            <w:tcW w:w="1080" w:type="pct"/>
            <w:shd w:val="clear" w:color="auto" w:fill="auto"/>
          </w:tcPr>
          <w:p w14:paraId="518A7084" w14:textId="77777777" w:rsidR="00411683" w:rsidRPr="00E11399" w:rsidRDefault="00411683" w:rsidP="00C95EE8">
            <w:pPr>
              <w:rPr>
                <w:sz w:val="16"/>
              </w:rPr>
            </w:pPr>
            <w:r w:rsidRPr="00E11399">
              <w:rPr>
                <w:sz w:val="16"/>
              </w:rPr>
              <w:t>Mark Van Eeghem</w:t>
            </w:r>
          </w:p>
        </w:tc>
        <w:tc>
          <w:tcPr>
            <w:tcW w:w="2256" w:type="pct"/>
            <w:shd w:val="clear" w:color="auto" w:fill="auto"/>
          </w:tcPr>
          <w:p w14:paraId="470B68DF" w14:textId="77777777" w:rsidR="00411683" w:rsidRPr="00E11399" w:rsidRDefault="00411683" w:rsidP="00C95EE8">
            <w:pPr>
              <w:rPr>
                <w:sz w:val="16"/>
              </w:rPr>
            </w:pPr>
            <w:r w:rsidRPr="00E11399">
              <w:rPr>
                <w:sz w:val="16"/>
              </w:rPr>
              <w:t>3.1.9 Community Review</w:t>
            </w:r>
          </w:p>
        </w:tc>
      </w:tr>
      <w:tr w:rsidR="00E7789A" w:rsidRPr="002F6A4E" w14:paraId="25D40484" w14:textId="77777777" w:rsidTr="00030FCF">
        <w:tc>
          <w:tcPr>
            <w:tcW w:w="585" w:type="pct"/>
          </w:tcPr>
          <w:p w14:paraId="23470A96" w14:textId="77777777" w:rsidR="00E7789A" w:rsidRPr="00E11399" w:rsidRDefault="00E7789A" w:rsidP="00C95EE8">
            <w:pPr>
              <w:pStyle w:val="GS1TableText"/>
            </w:pPr>
            <w:r w:rsidRPr="00E11399">
              <w:t>1.4.3</w:t>
            </w:r>
          </w:p>
        </w:tc>
        <w:tc>
          <w:tcPr>
            <w:tcW w:w="1079" w:type="pct"/>
            <w:shd w:val="clear" w:color="auto" w:fill="auto"/>
          </w:tcPr>
          <w:p w14:paraId="776DEB04" w14:textId="77777777" w:rsidR="008723BE" w:rsidRPr="00E11399" w:rsidRDefault="00E7789A" w:rsidP="008723BE">
            <w:pPr>
              <w:pStyle w:val="GS1TableText"/>
            </w:pPr>
            <w:r w:rsidRPr="00E11399">
              <w:t>29-Mar-2019</w:t>
            </w:r>
          </w:p>
        </w:tc>
        <w:tc>
          <w:tcPr>
            <w:tcW w:w="1080" w:type="pct"/>
            <w:shd w:val="clear" w:color="auto" w:fill="auto"/>
          </w:tcPr>
          <w:p w14:paraId="4EDDE014" w14:textId="77777777" w:rsidR="00E7789A" w:rsidRPr="00E11399" w:rsidRDefault="00E7789A" w:rsidP="00C95EE8">
            <w:pPr>
              <w:rPr>
                <w:sz w:val="16"/>
              </w:rPr>
            </w:pPr>
            <w:r w:rsidRPr="00E11399">
              <w:rPr>
                <w:sz w:val="16"/>
              </w:rPr>
              <w:t>Mark Van Eeghem</w:t>
            </w:r>
          </w:p>
        </w:tc>
        <w:tc>
          <w:tcPr>
            <w:tcW w:w="2256" w:type="pct"/>
            <w:shd w:val="clear" w:color="auto" w:fill="auto"/>
          </w:tcPr>
          <w:p w14:paraId="30EA4133" w14:textId="77777777" w:rsidR="00E7789A" w:rsidRPr="00E11399" w:rsidRDefault="00E7789A" w:rsidP="00C95EE8">
            <w:pPr>
              <w:rPr>
                <w:sz w:val="16"/>
              </w:rPr>
            </w:pPr>
            <w:r w:rsidRPr="00E11399">
              <w:rPr>
                <w:sz w:val="16"/>
              </w:rPr>
              <w:t>XML Developer Comments</w:t>
            </w:r>
          </w:p>
        </w:tc>
      </w:tr>
      <w:tr w:rsidR="00ED6E35" w:rsidRPr="002F6A4E" w14:paraId="5CE0A807" w14:textId="77777777" w:rsidTr="00030FCF">
        <w:tc>
          <w:tcPr>
            <w:tcW w:w="585" w:type="pct"/>
          </w:tcPr>
          <w:p w14:paraId="51BDFE44" w14:textId="77777777" w:rsidR="00ED6E35" w:rsidRPr="00E11399" w:rsidRDefault="00ED6E35" w:rsidP="00C95EE8">
            <w:pPr>
              <w:pStyle w:val="GS1TableText"/>
            </w:pPr>
            <w:r w:rsidRPr="00E11399">
              <w:t>1.4.4</w:t>
            </w:r>
          </w:p>
        </w:tc>
        <w:tc>
          <w:tcPr>
            <w:tcW w:w="1079" w:type="pct"/>
            <w:shd w:val="clear" w:color="auto" w:fill="auto"/>
          </w:tcPr>
          <w:p w14:paraId="00D04708" w14:textId="77777777" w:rsidR="008723BE" w:rsidRPr="00E11399" w:rsidRDefault="00ED6E35" w:rsidP="008723BE">
            <w:pPr>
              <w:pStyle w:val="GS1TableText"/>
            </w:pPr>
            <w:r w:rsidRPr="00E11399">
              <w:t>4-Apr-2019</w:t>
            </w:r>
          </w:p>
        </w:tc>
        <w:tc>
          <w:tcPr>
            <w:tcW w:w="1080" w:type="pct"/>
            <w:shd w:val="clear" w:color="auto" w:fill="auto"/>
          </w:tcPr>
          <w:p w14:paraId="5141A697" w14:textId="77777777" w:rsidR="00ED6E35" w:rsidRPr="00E11399" w:rsidRDefault="00ED6E35" w:rsidP="00C95EE8">
            <w:pPr>
              <w:rPr>
                <w:sz w:val="16"/>
              </w:rPr>
            </w:pPr>
            <w:r w:rsidRPr="00E11399">
              <w:rPr>
                <w:sz w:val="16"/>
              </w:rPr>
              <w:t>Mark Van Eeghem</w:t>
            </w:r>
          </w:p>
        </w:tc>
        <w:tc>
          <w:tcPr>
            <w:tcW w:w="2256" w:type="pct"/>
            <w:shd w:val="clear" w:color="auto" w:fill="auto"/>
          </w:tcPr>
          <w:p w14:paraId="5EA0E0E5" w14:textId="77777777" w:rsidR="00ED6E35" w:rsidRPr="00E11399" w:rsidRDefault="00ED6E35" w:rsidP="00C95EE8">
            <w:pPr>
              <w:rPr>
                <w:sz w:val="16"/>
              </w:rPr>
            </w:pPr>
            <w:r w:rsidRPr="00E11399">
              <w:rPr>
                <w:sz w:val="16"/>
              </w:rPr>
              <w:t>eBallot Comments</w:t>
            </w:r>
          </w:p>
        </w:tc>
      </w:tr>
      <w:tr w:rsidR="00BA7B2E" w:rsidRPr="002F6A4E" w14:paraId="395DB034" w14:textId="77777777" w:rsidTr="00030FCF">
        <w:tc>
          <w:tcPr>
            <w:tcW w:w="585" w:type="pct"/>
          </w:tcPr>
          <w:p w14:paraId="319AF188" w14:textId="77777777" w:rsidR="00BA7B2E" w:rsidRPr="00E11399" w:rsidRDefault="00BA7B2E" w:rsidP="00BA7B2E">
            <w:pPr>
              <w:pStyle w:val="GS1TableText"/>
            </w:pPr>
            <w:r w:rsidRPr="00E11399">
              <w:t>1.4.6</w:t>
            </w:r>
            <w:r w:rsidR="00CD753A" w:rsidRPr="00E11399">
              <w:t xml:space="preserve"> &amp; 1.4.7</w:t>
            </w:r>
          </w:p>
        </w:tc>
        <w:tc>
          <w:tcPr>
            <w:tcW w:w="1079" w:type="pct"/>
            <w:shd w:val="clear" w:color="auto" w:fill="auto"/>
          </w:tcPr>
          <w:p w14:paraId="2030B1D8" w14:textId="77777777" w:rsidR="008723BE" w:rsidRPr="00E11399" w:rsidRDefault="00BA7B2E" w:rsidP="008723BE">
            <w:pPr>
              <w:pStyle w:val="GS1TableText"/>
            </w:pPr>
            <w:r w:rsidRPr="00E11399">
              <w:t>11-Apr-2019</w:t>
            </w:r>
          </w:p>
        </w:tc>
        <w:tc>
          <w:tcPr>
            <w:tcW w:w="1080" w:type="pct"/>
            <w:shd w:val="clear" w:color="auto" w:fill="auto"/>
          </w:tcPr>
          <w:p w14:paraId="0723713B" w14:textId="77777777" w:rsidR="00BA7B2E" w:rsidRPr="00E11399" w:rsidRDefault="00BA7B2E" w:rsidP="00BA7B2E">
            <w:pPr>
              <w:rPr>
                <w:sz w:val="16"/>
              </w:rPr>
            </w:pPr>
            <w:r w:rsidRPr="00E11399">
              <w:rPr>
                <w:sz w:val="16"/>
              </w:rPr>
              <w:t>Mark Van Eeghem</w:t>
            </w:r>
          </w:p>
        </w:tc>
        <w:tc>
          <w:tcPr>
            <w:tcW w:w="2256" w:type="pct"/>
            <w:shd w:val="clear" w:color="auto" w:fill="auto"/>
          </w:tcPr>
          <w:p w14:paraId="75BB9C07" w14:textId="77777777" w:rsidR="00BA7B2E" w:rsidRPr="00E11399" w:rsidRDefault="00BA7B2E" w:rsidP="00BA7B2E">
            <w:pPr>
              <w:rPr>
                <w:sz w:val="16"/>
              </w:rPr>
            </w:pPr>
            <w:r w:rsidRPr="00E11399">
              <w:rPr>
                <w:sz w:val="16"/>
              </w:rPr>
              <w:t>eBallot Comments</w:t>
            </w:r>
          </w:p>
        </w:tc>
      </w:tr>
      <w:tr w:rsidR="00173BC8" w:rsidRPr="002F6A4E" w14:paraId="26B54DDE" w14:textId="77777777" w:rsidTr="00030FCF">
        <w:tc>
          <w:tcPr>
            <w:tcW w:w="585" w:type="pct"/>
          </w:tcPr>
          <w:p w14:paraId="5A3D97E0" w14:textId="77777777" w:rsidR="00173BC8" w:rsidRPr="00E11399" w:rsidRDefault="00173BC8" w:rsidP="00BA7B2E">
            <w:pPr>
              <w:pStyle w:val="GS1TableText"/>
            </w:pPr>
            <w:r w:rsidRPr="00E11399">
              <w:t>1.4.</w:t>
            </w:r>
            <w:r w:rsidR="00CD753A" w:rsidRPr="00E11399">
              <w:t>8</w:t>
            </w:r>
          </w:p>
        </w:tc>
        <w:tc>
          <w:tcPr>
            <w:tcW w:w="1079" w:type="pct"/>
            <w:shd w:val="clear" w:color="auto" w:fill="auto"/>
          </w:tcPr>
          <w:p w14:paraId="07F8562D" w14:textId="77777777" w:rsidR="00173BC8" w:rsidRPr="00E11399" w:rsidRDefault="00173BC8" w:rsidP="008723BE">
            <w:pPr>
              <w:pStyle w:val="GS1TableText"/>
            </w:pPr>
            <w:r w:rsidRPr="00E11399">
              <w:t>2-Jul-2019</w:t>
            </w:r>
          </w:p>
        </w:tc>
        <w:tc>
          <w:tcPr>
            <w:tcW w:w="1080" w:type="pct"/>
            <w:shd w:val="clear" w:color="auto" w:fill="auto"/>
          </w:tcPr>
          <w:p w14:paraId="5D0EC21B" w14:textId="77777777" w:rsidR="00173BC8" w:rsidRPr="00E11399" w:rsidRDefault="000D1C8C" w:rsidP="00BA7B2E">
            <w:pPr>
              <w:rPr>
                <w:sz w:val="16"/>
              </w:rPr>
            </w:pPr>
            <w:r w:rsidRPr="00E11399">
              <w:rPr>
                <w:sz w:val="16"/>
              </w:rPr>
              <w:t>Radhika Chauhan</w:t>
            </w:r>
          </w:p>
        </w:tc>
        <w:tc>
          <w:tcPr>
            <w:tcW w:w="2256" w:type="pct"/>
            <w:shd w:val="clear" w:color="auto" w:fill="auto"/>
          </w:tcPr>
          <w:p w14:paraId="1A3963C5" w14:textId="77777777" w:rsidR="00173BC8" w:rsidRPr="00E11399" w:rsidRDefault="00173BC8" w:rsidP="00BA7B2E">
            <w:pPr>
              <w:rPr>
                <w:sz w:val="16"/>
              </w:rPr>
            </w:pPr>
            <w:r w:rsidRPr="00E11399">
              <w:rPr>
                <w:sz w:val="16"/>
              </w:rPr>
              <w:t>Initial Draft of 3.1.10</w:t>
            </w:r>
          </w:p>
        </w:tc>
      </w:tr>
      <w:tr w:rsidR="00F56D57" w:rsidRPr="002F6A4E" w14:paraId="43DD47B1" w14:textId="77777777" w:rsidTr="00030FCF">
        <w:tc>
          <w:tcPr>
            <w:tcW w:w="585" w:type="pct"/>
          </w:tcPr>
          <w:p w14:paraId="1478F433" w14:textId="77777777" w:rsidR="00F56D57" w:rsidRPr="00E11399" w:rsidRDefault="00F56D57" w:rsidP="00BA7B2E">
            <w:pPr>
              <w:pStyle w:val="GS1TableText"/>
            </w:pPr>
            <w:r w:rsidRPr="00E11399">
              <w:t>1.4.9</w:t>
            </w:r>
          </w:p>
        </w:tc>
        <w:tc>
          <w:tcPr>
            <w:tcW w:w="1079" w:type="pct"/>
            <w:shd w:val="clear" w:color="auto" w:fill="auto"/>
          </w:tcPr>
          <w:p w14:paraId="7F3D04FE" w14:textId="77777777" w:rsidR="00F56D57" w:rsidRPr="00E11399" w:rsidRDefault="00F56D57" w:rsidP="008723BE">
            <w:pPr>
              <w:pStyle w:val="GS1TableText"/>
            </w:pPr>
            <w:r w:rsidRPr="00E11399">
              <w:t>18-Jul-2019</w:t>
            </w:r>
          </w:p>
        </w:tc>
        <w:tc>
          <w:tcPr>
            <w:tcW w:w="1080" w:type="pct"/>
            <w:shd w:val="clear" w:color="auto" w:fill="auto"/>
          </w:tcPr>
          <w:p w14:paraId="62F57484" w14:textId="77777777" w:rsidR="00F56D57" w:rsidRPr="00E11399" w:rsidRDefault="00F56D57" w:rsidP="00BA7B2E">
            <w:pPr>
              <w:rPr>
                <w:sz w:val="16"/>
              </w:rPr>
            </w:pPr>
            <w:r w:rsidRPr="00E11399">
              <w:rPr>
                <w:sz w:val="16"/>
              </w:rPr>
              <w:t>Radhika Chauhan</w:t>
            </w:r>
          </w:p>
        </w:tc>
        <w:tc>
          <w:tcPr>
            <w:tcW w:w="2256" w:type="pct"/>
            <w:shd w:val="clear" w:color="auto" w:fill="auto"/>
          </w:tcPr>
          <w:p w14:paraId="7D83C9AF" w14:textId="77777777" w:rsidR="00F56D57" w:rsidRPr="00E11399" w:rsidRDefault="00F56D57" w:rsidP="00BA7B2E">
            <w:pPr>
              <w:rPr>
                <w:sz w:val="16"/>
              </w:rPr>
            </w:pPr>
            <w:r w:rsidRPr="00E11399">
              <w:rPr>
                <w:sz w:val="16"/>
              </w:rPr>
              <w:t xml:space="preserve">Updates based on </w:t>
            </w:r>
            <w:r w:rsidR="000D1C8C" w:rsidRPr="00E11399">
              <w:rPr>
                <w:sz w:val="16"/>
              </w:rPr>
              <w:t>XML Developer</w:t>
            </w:r>
            <w:r w:rsidRPr="00E11399">
              <w:rPr>
                <w:sz w:val="16"/>
              </w:rPr>
              <w:t xml:space="preserve"> comments</w:t>
            </w:r>
          </w:p>
        </w:tc>
      </w:tr>
      <w:tr w:rsidR="00971B3C" w:rsidRPr="002F6A4E" w14:paraId="1258DFCA" w14:textId="77777777" w:rsidTr="00030FCF">
        <w:tc>
          <w:tcPr>
            <w:tcW w:w="585" w:type="pct"/>
          </w:tcPr>
          <w:p w14:paraId="1B143ABA" w14:textId="77777777" w:rsidR="00971B3C" w:rsidRPr="00E11399" w:rsidRDefault="00971B3C" w:rsidP="00971B3C">
            <w:pPr>
              <w:pStyle w:val="GS1TableText"/>
            </w:pPr>
            <w:r w:rsidRPr="00E11399">
              <w:t>1.4.10</w:t>
            </w:r>
          </w:p>
        </w:tc>
        <w:tc>
          <w:tcPr>
            <w:tcW w:w="1079" w:type="pct"/>
            <w:shd w:val="clear" w:color="auto" w:fill="auto"/>
          </w:tcPr>
          <w:p w14:paraId="721DBAD9" w14:textId="77777777" w:rsidR="00971B3C" w:rsidRPr="00E11399" w:rsidRDefault="00971B3C" w:rsidP="00971B3C">
            <w:pPr>
              <w:pStyle w:val="GS1TableText"/>
            </w:pPr>
            <w:r w:rsidRPr="00E11399">
              <w:t>29-Jul-2019</w:t>
            </w:r>
          </w:p>
        </w:tc>
        <w:tc>
          <w:tcPr>
            <w:tcW w:w="1080" w:type="pct"/>
            <w:shd w:val="clear" w:color="auto" w:fill="auto"/>
          </w:tcPr>
          <w:p w14:paraId="79960965" w14:textId="77777777" w:rsidR="00971B3C" w:rsidRPr="00E11399" w:rsidRDefault="00971B3C" w:rsidP="00971B3C">
            <w:pPr>
              <w:rPr>
                <w:sz w:val="16"/>
              </w:rPr>
            </w:pPr>
            <w:r w:rsidRPr="00E11399">
              <w:rPr>
                <w:sz w:val="16"/>
              </w:rPr>
              <w:t>Mark Van Eeghem</w:t>
            </w:r>
          </w:p>
        </w:tc>
        <w:tc>
          <w:tcPr>
            <w:tcW w:w="2256" w:type="pct"/>
            <w:shd w:val="clear" w:color="auto" w:fill="auto"/>
          </w:tcPr>
          <w:p w14:paraId="0BF35D8F" w14:textId="77777777" w:rsidR="00971B3C" w:rsidRPr="00E11399" w:rsidRDefault="00971B3C" w:rsidP="00971B3C">
            <w:pPr>
              <w:rPr>
                <w:sz w:val="16"/>
              </w:rPr>
            </w:pPr>
            <w:r w:rsidRPr="00E11399">
              <w:rPr>
                <w:sz w:val="16"/>
              </w:rPr>
              <w:t>Updates based on community review comments</w:t>
            </w:r>
          </w:p>
        </w:tc>
      </w:tr>
      <w:tr w:rsidR="002E4216" w:rsidRPr="002F6A4E" w14:paraId="6E785517" w14:textId="77777777" w:rsidTr="00030FCF">
        <w:tc>
          <w:tcPr>
            <w:tcW w:w="585" w:type="pct"/>
          </w:tcPr>
          <w:p w14:paraId="768DFBA1" w14:textId="77777777" w:rsidR="002E4216" w:rsidRPr="00E11399" w:rsidRDefault="002E4216" w:rsidP="00971B3C">
            <w:pPr>
              <w:pStyle w:val="GS1TableText"/>
            </w:pPr>
            <w:r w:rsidRPr="00E11399">
              <w:t>1.4.11</w:t>
            </w:r>
          </w:p>
        </w:tc>
        <w:tc>
          <w:tcPr>
            <w:tcW w:w="1079" w:type="pct"/>
            <w:shd w:val="clear" w:color="auto" w:fill="auto"/>
          </w:tcPr>
          <w:p w14:paraId="3FFB58FB" w14:textId="77777777" w:rsidR="002E4216" w:rsidRPr="00E11399" w:rsidRDefault="002E4216" w:rsidP="00971B3C">
            <w:pPr>
              <w:pStyle w:val="GS1TableText"/>
            </w:pPr>
            <w:r w:rsidRPr="00E11399">
              <w:t>9-Sept-2019</w:t>
            </w:r>
          </w:p>
        </w:tc>
        <w:tc>
          <w:tcPr>
            <w:tcW w:w="1080" w:type="pct"/>
            <w:shd w:val="clear" w:color="auto" w:fill="auto"/>
          </w:tcPr>
          <w:p w14:paraId="28917B03" w14:textId="77777777" w:rsidR="002E4216" w:rsidRPr="00E11399" w:rsidRDefault="002E4216" w:rsidP="00971B3C">
            <w:pPr>
              <w:rPr>
                <w:sz w:val="16"/>
              </w:rPr>
            </w:pPr>
            <w:r w:rsidRPr="00E11399">
              <w:rPr>
                <w:sz w:val="16"/>
              </w:rPr>
              <w:t>Radhika Chauhan</w:t>
            </w:r>
          </w:p>
        </w:tc>
        <w:tc>
          <w:tcPr>
            <w:tcW w:w="2256" w:type="pct"/>
            <w:shd w:val="clear" w:color="auto" w:fill="auto"/>
          </w:tcPr>
          <w:p w14:paraId="7028F628" w14:textId="77777777" w:rsidR="002E4216" w:rsidRPr="00E11399" w:rsidRDefault="002E4216" w:rsidP="00971B3C">
            <w:pPr>
              <w:rPr>
                <w:sz w:val="16"/>
              </w:rPr>
            </w:pPr>
            <w:r w:rsidRPr="00E11399">
              <w:rPr>
                <w:sz w:val="16"/>
              </w:rPr>
              <w:t>Updates based on eBallot comments</w:t>
            </w:r>
          </w:p>
        </w:tc>
      </w:tr>
      <w:tr w:rsidR="008978AD" w:rsidRPr="002F6A4E" w14:paraId="7BDA5E2A" w14:textId="77777777" w:rsidTr="00030FCF">
        <w:tc>
          <w:tcPr>
            <w:tcW w:w="585" w:type="pct"/>
          </w:tcPr>
          <w:p w14:paraId="1965373D" w14:textId="77777777" w:rsidR="008978AD" w:rsidRPr="00E11399" w:rsidRDefault="008978AD" w:rsidP="00971B3C">
            <w:pPr>
              <w:pStyle w:val="GS1TableText"/>
            </w:pPr>
            <w:r w:rsidRPr="00E11399">
              <w:t>1.4.12</w:t>
            </w:r>
          </w:p>
        </w:tc>
        <w:tc>
          <w:tcPr>
            <w:tcW w:w="1079" w:type="pct"/>
            <w:shd w:val="clear" w:color="auto" w:fill="auto"/>
          </w:tcPr>
          <w:p w14:paraId="5B04D794" w14:textId="77777777" w:rsidR="008978AD" w:rsidRPr="00E11399" w:rsidRDefault="008978AD" w:rsidP="00971B3C">
            <w:pPr>
              <w:pStyle w:val="GS1TableText"/>
            </w:pPr>
            <w:r w:rsidRPr="00E11399">
              <w:t>18-Dec-2019</w:t>
            </w:r>
          </w:p>
        </w:tc>
        <w:tc>
          <w:tcPr>
            <w:tcW w:w="1080" w:type="pct"/>
            <w:shd w:val="clear" w:color="auto" w:fill="auto"/>
          </w:tcPr>
          <w:p w14:paraId="63CF4059" w14:textId="77777777" w:rsidR="008978AD" w:rsidRPr="00E11399" w:rsidRDefault="008978AD" w:rsidP="00971B3C">
            <w:pPr>
              <w:rPr>
                <w:sz w:val="16"/>
              </w:rPr>
            </w:pPr>
            <w:r w:rsidRPr="00E11399">
              <w:rPr>
                <w:sz w:val="16"/>
              </w:rPr>
              <w:t>Radhika Chauhan</w:t>
            </w:r>
          </w:p>
        </w:tc>
        <w:tc>
          <w:tcPr>
            <w:tcW w:w="2256" w:type="pct"/>
            <w:shd w:val="clear" w:color="auto" w:fill="auto"/>
          </w:tcPr>
          <w:p w14:paraId="20E492A4" w14:textId="77777777" w:rsidR="008978AD" w:rsidRPr="00E11399" w:rsidRDefault="008978AD" w:rsidP="00971B3C">
            <w:pPr>
              <w:rPr>
                <w:sz w:val="16"/>
              </w:rPr>
            </w:pPr>
            <w:r w:rsidRPr="00E11399">
              <w:rPr>
                <w:sz w:val="16"/>
              </w:rPr>
              <w:t>Initial Draft of 3.1.12</w:t>
            </w:r>
          </w:p>
        </w:tc>
      </w:tr>
      <w:tr w:rsidR="008978AD" w:rsidRPr="002F6A4E" w14:paraId="00B753CD" w14:textId="77777777" w:rsidTr="00030FCF">
        <w:tc>
          <w:tcPr>
            <w:tcW w:w="585" w:type="pct"/>
          </w:tcPr>
          <w:p w14:paraId="035B6121" w14:textId="77777777" w:rsidR="008978AD" w:rsidRPr="00E11399" w:rsidRDefault="008978AD" w:rsidP="008978AD">
            <w:pPr>
              <w:pStyle w:val="GS1TableText"/>
            </w:pPr>
            <w:r w:rsidRPr="00E11399">
              <w:t>1.4.13</w:t>
            </w:r>
          </w:p>
        </w:tc>
        <w:tc>
          <w:tcPr>
            <w:tcW w:w="1079" w:type="pct"/>
            <w:shd w:val="clear" w:color="auto" w:fill="auto"/>
          </w:tcPr>
          <w:p w14:paraId="63A9E9CE" w14:textId="77777777" w:rsidR="008978AD" w:rsidRPr="00E11399" w:rsidRDefault="008978AD" w:rsidP="008978AD">
            <w:pPr>
              <w:pStyle w:val="GS1TableText"/>
            </w:pPr>
            <w:r w:rsidRPr="00E11399">
              <w:t>03-Jan-2020</w:t>
            </w:r>
          </w:p>
        </w:tc>
        <w:tc>
          <w:tcPr>
            <w:tcW w:w="1080" w:type="pct"/>
            <w:shd w:val="clear" w:color="auto" w:fill="auto"/>
          </w:tcPr>
          <w:p w14:paraId="087B743B" w14:textId="77777777" w:rsidR="008978AD" w:rsidRPr="00E11399" w:rsidRDefault="008978AD" w:rsidP="008978AD">
            <w:pPr>
              <w:rPr>
                <w:sz w:val="16"/>
              </w:rPr>
            </w:pPr>
            <w:r w:rsidRPr="00E11399">
              <w:rPr>
                <w:sz w:val="16"/>
              </w:rPr>
              <w:t>Radhika Chauhan</w:t>
            </w:r>
          </w:p>
        </w:tc>
        <w:tc>
          <w:tcPr>
            <w:tcW w:w="2256" w:type="pct"/>
            <w:shd w:val="clear" w:color="auto" w:fill="auto"/>
          </w:tcPr>
          <w:p w14:paraId="0326C099" w14:textId="77777777" w:rsidR="008978AD" w:rsidRPr="00E11399" w:rsidRDefault="008978AD" w:rsidP="008978AD">
            <w:pPr>
              <w:rPr>
                <w:sz w:val="16"/>
              </w:rPr>
            </w:pPr>
            <w:r w:rsidRPr="00E11399">
              <w:rPr>
                <w:sz w:val="16"/>
              </w:rPr>
              <w:t>Updates based on community review comments</w:t>
            </w:r>
          </w:p>
        </w:tc>
      </w:tr>
      <w:tr w:rsidR="005837C8" w:rsidRPr="002F6A4E" w14:paraId="1F268BE0" w14:textId="77777777" w:rsidTr="00030FCF">
        <w:tc>
          <w:tcPr>
            <w:tcW w:w="585" w:type="pct"/>
          </w:tcPr>
          <w:p w14:paraId="44CCB154" w14:textId="789F4991" w:rsidR="005837C8" w:rsidRPr="00E11399" w:rsidRDefault="005837C8" w:rsidP="008978AD">
            <w:pPr>
              <w:pStyle w:val="GS1TableText"/>
            </w:pPr>
            <w:r w:rsidRPr="00E11399">
              <w:t>1.4.14</w:t>
            </w:r>
          </w:p>
        </w:tc>
        <w:tc>
          <w:tcPr>
            <w:tcW w:w="1079" w:type="pct"/>
            <w:shd w:val="clear" w:color="auto" w:fill="auto"/>
          </w:tcPr>
          <w:p w14:paraId="7BBBBF73" w14:textId="7E2461F3" w:rsidR="005837C8" w:rsidRPr="00E11399" w:rsidRDefault="005837C8" w:rsidP="008978AD">
            <w:pPr>
              <w:pStyle w:val="GS1TableText"/>
            </w:pPr>
            <w:r w:rsidRPr="00E11399">
              <w:t>27-Jan-2020</w:t>
            </w:r>
          </w:p>
        </w:tc>
        <w:tc>
          <w:tcPr>
            <w:tcW w:w="1080" w:type="pct"/>
            <w:shd w:val="clear" w:color="auto" w:fill="auto"/>
          </w:tcPr>
          <w:p w14:paraId="6CAC9A1B" w14:textId="609D84B5" w:rsidR="005837C8" w:rsidRPr="00E11399" w:rsidRDefault="005837C8" w:rsidP="008978AD">
            <w:pPr>
              <w:rPr>
                <w:sz w:val="16"/>
              </w:rPr>
            </w:pPr>
            <w:r w:rsidRPr="00E11399">
              <w:rPr>
                <w:sz w:val="16"/>
              </w:rPr>
              <w:t>Radhika Chauhan</w:t>
            </w:r>
          </w:p>
        </w:tc>
        <w:tc>
          <w:tcPr>
            <w:tcW w:w="2256" w:type="pct"/>
            <w:shd w:val="clear" w:color="auto" w:fill="auto"/>
          </w:tcPr>
          <w:p w14:paraId="34A0FD6A" w14:textId="2B683AEF" w:rsidR="005837C8" w:rsidRPr="00E11399" w:rsidRDefault="005837C8" w:rsidP="008978AD">
            <w:pPr>
              <w:rPr>
                <w:sz w:val="16"/>
              </w:rPr>
            </w:pPr>
            <w:r w:rsidRPr="00E11399">
              <w:rPr>
                <w:sz w:val="16"/>
              </w:rPr>
              <w:t>Initial Draft for 3.1.13</w:t>
            </w:r>
          </w:p>
        </w:tc>
      </w:tr>
      <w:tr w:rsidR="002E5785" w:rsidRPr="002F6A4E" w14:paraId="5DCE5BF3" w14:textId="77777777" w:rsidTr="00030FCF">
        <w:tc>
          <w:tcPr>
            <w:tcW w:w="585" w:type="pct"/>
          </w:tcPr>
          <w:p w14:paraId="501D14AC" w14:textId="2FFB34F8" w:rsidR="002E5785" w:rsidRPr="00E11399" w:rsidRDefault="002E5785" w:rsidP="008978AD">
            <w:pPr>
              <w:pStyle w:val="GS1TableText"/>
            </w:pPr>
            <w:r w:rsidRPr="00E11399">
              <w:t>1.4.15</w:t>
            </w:r>
          </w:p>
        </w:tc>
        <w:tc>
          <w:tcPr>
            <w:tcW w:w="1079" w:type="pct"/>
            <w:shd w:val="clear" w:color="auto" w:fill="auto"/>
          </w:tcPr>
          <w:p w14:paraId="06AEEB38" w14:textId="324D82D4" w:rsidR="002E5785" w:rsidRPr="00E11399" w:rsidRDefault="002E5785" w:rsidP="008978AD">
            <w:pPr>
              <w:pStyle w:val="GS1TableText"/>
            </w:pPr>
            <w:r w:rsidRPr="00E11399">
              <w:t>17-Mar-2020</w:t>
            </w:r>
          </w:p>
        </w:tc>
        <w:tc>
          <w:tcPr>
            <w:tcW w:w="1080" w:type="pct"/>
            <w:shd w:val="clear" w:color="auto" w:fill="auto"/>
          </w:tcPr>
          <w:p w14:paraId="7F8289EC" w14:textId="458205A5" w:rsidR="002E5785" w:rsidRPr="00E11399" w:rsidRDefault="002E5785" w:rsidP="008978AD">
            <w:pPr>
              <w:rPr>
                <w:sz w:val="16"/>
              </w:rPr>
            </w:pPr>
            <w:r w:rsidRPr="00E11399">
              <w:rPr>
                <w:sz w:val="16"/>
              </w:rPr>
              <w:t>Radhika Chauhan</w:t>
            </w:r>
          </w:p>
        </w:tc>
        <w:tc>
          <w:tcPr>
            <w:tcW w:w="2256" w:type="pct"/>
            <w:shd w:val="clear" w:color="auto" w:fill="auto"/>
          </w:tcPr>
          <w:p w14:paraId="4DF226FB" w14:textId="51162606" w:rsidR="002E5785" w:rsidRPr="00E11399" w:rsidRDefault="002E5785" w:rsidP="008978AD">
            <w:pPr>
              <w:rPr>
                <w:sz w:val="16"/>
              </w:rPr>
            </w:pPr>
            <w:r w:rsidRPr="00E11399">
              <w:rPr>
                <w:sz w:val="16"/>
              </w:rPr>
              <w:t>Updates based on Community Review Comments</w:t>
            </w:r>
          </w:p>
        </w:tc>
      </w:tr>
      <w:tr w:rsidR="00BF4D05" w:rsidRPr="002F6A4E" w14:paraId="060E22A4" w14:textId="77777777" w:rsidTr="00030FCF">
        <w:tc>
          <w:tcPr>
            <w:tcW w:w="585" w:type="pct"/>
          </w:tcPr>
          <w:p w14:paraId="3CDDE731" w14:textId="39F75103" w:rsidR="00BF4D05" w:rsidRPr="00E11399" w:rsidRDefault="00BF4D05" w:rsidP="008978AD">
            <w:pPr>
              <w:pStyle w:val="GS1TableText"/>
            </w:pPr>
            <w:r w:rsidRPr="00E11399">
              <w:t>1.4.15</w:t>
            </w:r>
          </w:p>
        </w:tc>
        <w:tc>
          <w:tcPr>
            <w:tcW w:w="1079" w:type="pct"/>
            <w:shd w:val="clear" w:color="auto" w:fill="auto"/>
          </w:tcPr>
          <w:p w14:paraId="27FB07E3" w14:textId="12A7C9D0" w:rsidR="00BF4D05" w:rsidRPr="00E11399" w:rsidRDefault="00BF4D05" w:rsidP="008978AD">
            <w:pPr>
              <w:pStyle w:val="GS1TableText"/>
            </w:pPr>
            <w:r w:rsidRPr="00E11399">
              <w:t>19-Mar-2020</w:t>
            </w:r>
          </w:p>
        </w:tc>
        <w:tc>
          <w:tcPr>
            <w:tcW w:w="1080" w:type="pct"/>
            <w:shd w:val="clear" w:color="auto" w:fill="auto"/>
          </w:tcPr>
          <w:p w14:paraId="646A5512" w14:textId="63942317" w:rsidR="00BF4D05" w:rsidRPr="00E11399" w:rsidRDefault="00BF4D05" w:rsidP="008978AD">
            <w:pPr>
              <w:rPr>
                <w:sz w:val="16"/>
              </w:rPr>
            </w:pPr>
            <w:r w:rsidRPr="00E11399">
              <w:rPr>
                <w:sz w:val="16"/>
              </w:rPr>
              <w:t>Radhika Chauhan</w:t>
            </w:r>
          </w:p>
        </w:tc>
        <w:tc>
          <w:tcPr>
            <w:tcW w:w="2256" w:type="pct"/>
            <w:shd w:val="clear" w:color="auto" w:fill="auto"/>
          </w:tcPr>
          <w:p w14:paraId="5E4E89ED" w14:textId="60E3E7D5" w:rsidR="00BF4D05" w:rsidRPr="00E11399" w:rsidRDefault="00BF4D05" w:rsidP="008978AD">
            <w:pPr>
              <w:rPr>
                <w:sz w:val="16"/>
              </w:rPr>
            </w:pPr>
            <w:r w:rsidRPr="00E11399">
              <w:rPr>
                <w:sz w:val="16"/>
              </w:rPr>
              <w:t>Updates based on Community Review Comments</w:t>
            </w:r>
          </w:p>
        </w:tc>
      </w:tr>
      <w:tr w:rsidR="00AB74A8" w:rsidRPr="002F6A4E" w14:paraId="13379567" w14:textId="77777777" w:rsidTr="00030FCF">
        <w:tc>
          <w:tcPr>
            <w:tcW w:w="585" w:type="pct"/>
          </w:tcPr>
          <w:p w14:paraId="4918B908" w14:textId="17D8F687" w:rsidR="00AB74A8" w:rsidRPr="00E11399" w:rsidRDefault="00A54B78" w:rsidP="008978AD">
            <w:pPr>
              <w:pStyle w:val="GS1TableText"/>
            </w:pPr>
            <w:r w:rsidRPr="00E11399">
              <w:t>1.4.16</w:t>
            </w:r>
          </w:p>
        </w:tc>
        <w:tc>
          <w:tcPr>
            <w:tcW w:w="1079" w:type="pct"/>
            <w:shd w:val="clear" w:color="auto" w:fill="auto"/>
          </w:tcPr>
          <w:p w14:paraId="547F335C" w14:textId="0D04B740" w:rsidR="00AB74A8" w:rsidRPr="00E11399" w:rsidRDefault="00A54B78" w:rsidP="008978AD">
            <w:pPr>
              <w:pStyle w:val="GS1TableText"/>
            </w:pPr>
            <w:r w:rsidRPr="00E11399">
              <w:t>9-April-2020</w:t>
            </w:r>
          </w:p>
        </w:tc>
        <w:tc>
          <w:tcPr>
            <w:tcW w:w="1080" w:type="pct"/>
            <w:shd w:val="clear" w:color="auto" w:fill="auto"/>
          </w:tcPr>
          <w:p w14:paraId="2EE226E4" w14:textId="747543F5" w:rsidR="00AB74A8" w:rsidRPr="00E11399" w:rsidRDefault="00A54B78" w:rsidP="008978AD">
            <w:pPr>
              <w:rPr>
                <w:sz w:val="16"/>
              </w:rPr>
            </w:pPr>
            <w:r w:rsidRPr="00E11399">
              <w:rPr>
                <w:sz w:val="16"/>
              </w:rPr>
              <w:t>Maryam Mirza</w:t>
            </w:r>
          </w:p>
        </w:tc>
        <w:tc>
          <w:tcPr>
            <w:tcW w:w="2256" w:type="pct"/>
            <w:shd w:val="clear" w:color="auto" w:fill="auto"/>
          </w:tcPr>
          <w:p w14:paraId="34FAC3D5" w14:textId="4BAAD9E0" w:rsidR="00AB74A8" w:rsidRPr="00E11399" w:rsidRDefault="00A54B78" w:rsidP="008978AD">
            <w:pPr>
              <w:rPr>
                <w:sz w:val="16"/>
              </w:rPr>
            </w:pPr>
            <w:r w:rsidRPr="00E11399">
              <w:rPr>
                <w:sz w:val="16"/>
              </w:rPr>
              <w:t>Initial Draft for 3.1.14</w:t>
            </w:r>
          </w:p>
        </w:tc>
      </w:tr>
      <w:tr w:rsidR="00E06AC5" w:rsidRPr="002F6A4E" w14:paraId="581822C3" w14:textId="77777777" w:rsidTr="00030FCF">
        <w:tc>
          <w:tcPr>
            <w:tcW w:w="585" w:type="pct"/>
          </w:tcPr>
          <w:p w14:paraId="40C0E109" w14:textId="2E5107AE" w:rsidR="00E06AC5" w:rsidRPr="00E11399" w:rsidRDefault="00E06AC5" w:rsidP="008978AD">
            <w:pPr>
              <w:pStyle w:val="GS1TableText"/>
            </w:pPr>
            <w:r w:rsidRPr="00E11399">
              <w:t>1.4.17</w:t>
            </w:r>
          </w:p>
        </w:tc>
        <w:tc>
          <w:tcPr>
            <w:tcW w:w="1079" w:type="pct"/>
            <w:shd w:val="clear" w:color="auto" w:fill="auto"/>
          </w:tcPr>
          <w:p w14:paraId="4285DAE7" w14:textId="54C96EA3" w:rsidR="00E06AC5" w:rsidRPr="00E11399" w:rsidRDefault="00E06AC5" w:rsidP="008978AD">
            <w:pPr>
              <w:pStyle w:val="GS1TableText"/>
            </w:pPr>
            <w:r w:rsidRPr="00E11399">
              <w:t>28-May-2020</w:t>
            </w:r>
          </w:p>
        </w:tc>
        <w:tc>
          <w:tcPr>
            <w:tcW w:w="1080" w:type="pct"/>
            <w:shd w:val="clear" w:color="auto" w:fill="auto"/>
          </w:tcPr>
          <w:p w14:paraId="242BB872" w14:textId="2075D9C7" w:rsidR="00E06AC5" w:rsidRPr="00E11399" w:rsidRDefault="00254FEC" w:rsidP="008978AD">
            <w:pPr>
              <w:rPr>
                <w:sz w:val="16"/>
              </w:rPr>
            </w:pPr>
            <w:r w:rsidRPr="00E11399">
              <w:rPr>
                <w:sz w:val="16"/>
              </w:rPr>
              <w:t>Maryam Mirza</w:t>
            </w:r>
          </w:p>
        </w:tc>
        <w:tc>
          <w:tcPr>
            <w:tcW w:w="2256" w:type="pct"/>
            <w:shd w:val="clear" w:color="auto" w:fill="auto"/>
          </w:tcPr>
          <w:p w14:paraId="3C4FAFCD" w14:textId="461A110F" w:rsidR="00E06AC5" w:rsidRPr="00E11399" w:rsidRDefault="00254FEC" w:rsidP="008978AD">
            <w:pPr>
              <w:rPr>
                <w:sz w:val="16"/>
              </w:rPr>
            </w:pPr>
            <w:r w:rsidRPr="00E11399">
              <w:rPr>
                <w:sz w:val="16"/>
              </w:rPr>
              <w:t xml:space="preserve">Updates based on Community Reivew Comments </w:t>
            </w:r>
          </w:p>
        </w:tc>
      </w:tr>
      <w:tr w:rsidR="00982AB2" w:rsidRPr="002F6A4E" w14:paraId="3C74A301" w14:textId="77777777" w:rsidTr="00030FCF">
        <w:tc>
          <w:tcPr>
            <w:tcW w:w="585" w:type="pct"/>
          </w:tcPr>
          <w:p w14:paraId="7AC35E0B" w14:textId="0F2DDAD5" w:rsidR="00982AB2" w:rsidRPr="00E11399" w:rsidRDefault="0011738E" w:rsidP="008978AD">
            <w:pPr>
              <w:pStyle w:val="GS1TableText"/>
            </w:pPr>
            <w:r w:rsidRPr="00E11399">
              <w:t>1.4.18</w:t>
            </w:r>
          </w:p>
        </w:tc>
        <w:tc>
          <w:tcPr>
            <w:tcW w:w="1079" w:type="pct"/>
            <w:shd w:val="clear" w:color="auto" w:fill="auto"/>
          </w:tcPr>
          <w:p w14:paraId="33FBCF59" w14:textId="09FCF160" w:rsidR="00982AB2" w:rsidRPr="00E11399" w:rsidRDefault="00964082" w:rsidP="008978AD">
            <w:pPr>
              <w:pStyle w:val="GS1TableText"/>
            </w:pPr>
            <w:r w:rsidRPr="00E11399">
              <w:t>22-June-2020</w:t>
            </w:r>
          </w:p>
        </w:tc>
        <w:tc>
          <w:tcPr>
            <w:tcW w:w="1080" w:type="pct"/>
            <w:shd w:val="clear" w:color="auto" w:fill="auto"/>
          </w:tcPr>
          <w:p w14:paraId="5E4E4CD7" w14:textId="61CE5799" w:rsidR="00982AB2" w:rsidRPr="00E11399" w:rsidRDefault="00964082" w:rsidP="008978AD">
            <w:pPr>
              <w:rPr>
                <w:sz w:val="16"/>
              </w:rPr>
            </w:pPr>
            <w:r w:rsidRPr="00E11399">
              <w:rPr>
                <w:sz w:val="16"/>
              </w:rPr>
              <w:t>Maryam Mirza</w:t>
            </w:r>
          </w:p>
        </w:tc>
        <w:tc>
          <w:tcPr>
            <w:tcW w:w="2256" w:type="pct"/>
            <w:shd w:val="clear" w:color="auto" w:fill="auto"/>
          </w:tcPr>
          <w:p w14:paraId="7CE6C731" w14:textId="5C5455FA" w:rsidR="00982AB2" w:rsidRPr="00E11399" w:rsidRDefault="00964082" w:rsidP="008978AD">
            <w:pPr>
              <w:rPr>
                <w:sz w:val="16"/>
              </w:rPr>
            </w:pPr>
            <w:r w:rsidRPr="00E11399">
              <w:rPr>
                <w:sz w:val="16"/>
              </w:rPr>
              <w:t xml:space="preserve">Updates based on eBallot comments </w:t>
            </w:r>
          </w:p>
        </w:tc>
      </w:tr>
      <w:tr w:rsidR="00D21820" w:rsidRPr="002F6A4E" w14:paraId="2651BA48" w14:textId="77777777" w:rsidTr="00030FCF">
        <w:tc>
          <w:tcPr>
            <w:tcW w:w="585" w:type="pct"/>
          </w:tcPr>
          <w:p w14:paraId="049691B0" w14:textId="590FF106" w:rsidR="00D21820" w:rsidRPr="00E11399" w:rsidRDefault="00D21820" w:rsidP="008978AD">
            <w:pPr>
              <w:pStyle w:val="GS1TableText"/>
            </w:pPr>
            <w:r w:rsidRPr="00E11399">
              <w:t>1.4.19</w:t>
            </w:r>
          </w:p>
        </w:tc>
        <w:tc>
          <w:tcPr>
            <w:tcW w:w="1079" w:type="pct"/>
            <w:shd w:val="clear" w:color="auto" w:fill="auto"/>
          </w:tcPr>
          <w:p w14:paraId="1F5FD0E6" w14:textId="65425FC0" w:rsidR="00D21820" w:rsidRPr="00E11399" w:rsidRDefault="00D21820" w:rsidP="008978AD">
            <w:pPr>
              <w:pStyle w:val="GS1TableText"/>
            </w:pPr>
            <w:r w:rsidRPr="00E11399">
              <w:t>4-Aug-2020</w:t>
            </w:r>
          </w:p>
        </w:tc>
        <w:tc>
          <w:tcPr>
            <w:tcW w:w="1080" w:type="pct"/>
            <w:shd w:val="clear" w:color="auto" w:fill="auto"/>
          </w:tcPr>
          <w:p w14:paraId="39DDD7BB" w14:textId="050471E1" w:rsidR="00D21820" w:rsidRPr="00E11399" w:rsidRDefault="00D21820" w:rsidP="008978AD">
            <w:pPr>
              <w:rPr>
                <w:sz w:val="16"/>
              </w:rPr>
            </w:pPr>
            <w:r w:rsidRPr="00E11399">
              <w:rPr>
                <w:sz w:val="16"/>
              </w:rPr>
              <w:t xml:space="preserve">Maryam Mirza </w:t>
            </w:r>
          </w:p>
        </w:tc>
        <w:tc>
          <w:tcPr>
            <w:tcW w:w="2256" w:type="pct"/>
            <w:shd w:val="clear" w:color="auto" w:fill="auto"/>
          </w:tcPr>
          <w:p w14:paraId="0EA9E20D" w14:textId="636AA26C" w:rsidR="00D21820" w:rsidRPr="00E11399" w:rsidRDefault="00D21820" w:rsidP="008978AD">
            <w:pPr>
              <w:rPr>
                <w:sz w:val="16"/>
              </w:rPr>
            </w:pPr>
            <w:r w:rsidRPr="00E11399">
              <w:rPr>
                <w:sz w:val="16"/>
              </w:rPr>
              <w:t>Updates based on Community Review Comments</w:t>
            </w:r>
          </w:p>
        </w:tc>
      </w:tr>
      <w:tr w:rsidR="00D21820" w:rsidRPr="002F6A4E" w14:paraId="3473AE9D" w14:textId="77777777" w:rsidTr="00030FCF">
        <w:tc>
          <w:tcPr>
            <w:tcW w:w="585" w:type="pct"/>
          </w:tcPr>
          <w:p w14:paraId="21696F2A" w14:textId="5E1D99DE" w:rsidR="00D21820" w:rsidRPr="00E11399" w:rsidRDefault="00D21820" w:rsidP="008978AD">
            <w:pPr>
              <w:pStyle w:val="GS1TableText"/>
            </w:pPr>
            <w:r w:rsidRPr="00E11399">
              <w:t>1.4.20</w:t>
            </w:r>
          </w:p>
        </w:tc>
        <w:tc>
          <w:tcPr>
            <w:tcW w:w="1079" w:type="pct"/>
            <w:shd w:val="clear" w:color="auto" w:fill="auto"/>
          </w:tcPr>
          <w:p w14:paraId="64DA558E" w14:textId="0E9EDCD5" w:rsidR="00D21820" w:rsidRPr="00E11399" w:rsidRDefault="00D21820" w:rsidP="008978AD">
            <w:pPr>
              <w:pStyle w:val="GS1TableText"/>
            </w:pPr>
            <w:r w:rsidRPr="00E11399">
              <w:t>31-Aug-2020</w:t>
            </w:r>
          </w:p>
        </w:tc>
        <w:tc>
          <w:tcPr>
            <w:tcW w:w="1080" w:type="pct"/>
            <w:shd w:val="clear" w:color="auto" w:fill="auto"/>
          </w:tcPr>
          <w:p w14:paraId="27110460" w14:textId="6FEC7410" w:rsidR="00D21820" w:rsidRPr="00E11399" w:rsidRDefault="00D21820" w:rsidP="008978AD">
            <w:pPr>
              <w:rPr>
                <w:sz w:val="16"/>
              </w:rPr>
            </w:pPr>
            <w:r w:rsidRPr="00E11399">
              <w:rPr>
                <w:sz w:val="16"/>
              </w:rPr>
              <w:t>Maryam Mirza</w:t>
            </w:r>
          </w:p>
        </w:tc>
        <w:tc>
          <w:tcPr>
            <w:tcW w:w="2256" w:type="pct"/>
            <w:shd w:val="clear" w:color="auto" w:fill="auto"/>
          </w:tcPr>
          <w:p w14:paraId="52E19DE8" w14:textId="3884A8F9" w:rsidR="00D21820" w:rsidRPr="00E11399" w:rsidRDefault="00D21820" w:rsidP="008978AD">
            <w:pPr>
              <w:rPr>
                <w:sz w:val="16"/>
              </w:rPr>
            </w:pPr>
            <w:r w:rsidRPr="00E11399">
              <w:rPr>
                <w:sz w:val="16"/>
              </w:rPr>
              <w:t>Updates based on eBallot comments</w:t>
            </w:r>
          </w:p>
        </w:tc>
      </w:tr>
      <w:tr w:rsidR="00D21820" w:rsidRPr="002F6A4E" w14:paraId="78671F57" w14:textId="77777777" w:rsidTr="00030FCF">
        <w:tc>
          <w:tcPr>
            <w:tcW w:w="585" w:type="pct"/>
          </w:tcPr>
          <w:p w14:paraId="5224F289" w14:textId="59C6E128" w:rsidR="00D21820" w:rsidRPr="00E11399" w:rsidRDefault="00D21820" w:rsidP="008978AD">
            <w:pPr>
              <w:pStyle w:val="GS1TableText"/>
            </w:pPr>
            <w:r w:rsidRPr="00E11399">
              <w:t>1.4.21</w:t>
            </w:r>
          </w:p>
        </w:tc>
        <w:tc>
          <w:tcPr>
            <w:tcW w:w="1079" w:type="pct"/>
            <w:shd w:val="clear" w:color="auto" w:fill="auto"/>
          </w:tcPr>
          <w:p w14:paraId="6E79435D" w14:textId="3F32D1C1" w:rsidR="00D21820" w:rsidRPr="00E11399" w:rsidRDefault="00D21820" w:rsidP="008978AD">
            <w:pPr>
              <w:pStyle w:val="GS1TableText"/>
            </w:pPr>
            <w:r w:rsidRPr="00E11399">
              <w:t>10-Spet-2020</w:t>
            </w:r>
          </w:p>
        </w:tc>
        <w:tc>
          <w:tcPr>
            <w:tcW w:w="1080" w:type="pct"/>
            <w:shd w:val="clear" w:color="auto" w:fill="auto"/>
          </w:tcPr>
          <w:p w14:paraId="3D1A3F92" w14:textId="5FF8752E" w:rsidR="00D21820" w:rsidRPr="00E11399" w:rsidRDefault="00D21820" w:rsidP="008978AD">
            <w:pPr>
              <w:rPr>
                <w:sz w:val="16"/>
              </w:rPr>
            </w:pPr>
            <w:r w:rsidRPr="00E11399">
              <w:rPr>
                <w:sz w:val="16"/>
              </w:rPr>
              <w:t>Maryam Mirza</w:t>
            </w:r>
          </w:p>
        </w:tc>
        <w:tc>
          <w:tcPr>
            <w:tcW w:w="2256" w:type="pct"/>
            <w:shd w:val="clear" w:color="auto" w:fill="auto"/>
          </w:tcPr>
          <w:p w14:paraId="33059663" w14:textId="140CBDE7" w:rsidR="00D21820" w:rsidRPr="00E11399" w:rsidRDefault="00D21820" w:rsidP="008978AD">
            <w:pPr>
              <w:rPr>
                <w:sz w:val="16"/>
              </w:rPr>
            </w:pPr>
            <w:r w:rsidRPr="00E11399">
              <w:rPr>
                <w:sz w:val="16"/>
              </w:rPr>
              <w:t xml:space="preserve">Initial Draft 3.1.15 and EUDAMED </w:t>
            </w:r>
          </w:p>
        </w:tc>
      </w:tr>
      <w:tr w:rsidR="001F1F18" w:rsidRPr="002F6A4E" w14:paraId="0D665707" w14:textId="77777777" w:rsidTr="00030FCF">
        <w:tc>
          <w:tcPr>
            <w:tcW w:w="585" w:type="pct"/>
          </w:tcPr>
          <w:p w14:paraId="25D5650D" w14:textId="3A534570" w:rsidR="001F1F18" w:rsidRPr="00E11399" w:rsidRDefault="001F1F18" w:rsidP="008978AD">
            <w:pPr>
              <w:pStyle w:val="GS1TableText"/>
            </w:pPr>
            <w:r w:rsidRPr="00E11399">
              <w:lastRenderedPageBreak/>
              <w:t>1.4.22</w:t>
            </w:r>
          </w:p>
        </w:tc>
        <w:tc>
          <w:tcPr>
            <w:tcW w:w="1079" w:type="pct"/>
            <w:shd w:val="clear" w:color="auto" w:fill="auto"/>
          </w:tcPr>
          <w:p w14:paraId="069262D1" w14:textId="4B14F890" w:rsidR="001F1F18" w:rsidRPr="00E11399" w:rsidRDefault="001F1F18" w:rsidP="008978AD">
            <w:pPr>
              <w:pStyle w:val="GS1TableText"/>
            </w:pPr>
            <w:r w:rsidRPr="00E11399">
              <w:t>24-Feb-2021</w:t>
            </w:r>
          </w:p>
        </w:tc>
        <w:tc>
          <w:tcPr>
            <w:tcW w:w="1080" w:type="pct"/>
            <w:shd w:val="clear" w:color="auto" w:fill="auto"/>
          </w:tcPr>
          <w:p w14:paraId="38E59D28" w14:textId="2F2F4494" w:rsidR="001F1F18" w:rsidRPr="00E11399" w:rsidRDefault="001F1F18" w:rsidP="008978AD">
            <w:pPr>
              <w:rPr>
                <w:sz w:val="16"/>
              </w:rPr>
            </w:pPr>
            <w:r w:rsidRPr="00E11399">
              <w:rPr>
                <w:sz w:val="16"/>
              </w:rPr>
              <w:t>Maryam Mirza</w:t>
            </w:r>
          </w:p>
        </w:tc>
        <w:tc>
          <w:tcPr>
            <w:tcW w:w="2256" w:type="pct"/>
            <w:shd w:val="clear" w:color="auto" w:fill="auto"/>
          </w:tcPr>
          <w:p w14:paraId="5BCAC7F8" w14:textId="2B3034A2" w:rsidR="001F1F18" w:rsidRPr="00E11399" w:rsidRDefault="001F1F18" w:rsidP="008978AD">
            <w:pPr>
              <w:rPr>
                <w:sz w:val="16"/>
              </w:rPr>
            </w:pPr>
            <w:r w:rsidRPr="00E11399">
              <w:rPr>
                <w:sz w:val="16"/>
              </w:rPr>
              <w:t>Updates based on eBallot comments</w:t>
            </w:r>
          </w:p>
        </w:tc>
      </w:tr>
      <w:tr w:rsidR="001F1F18" w:rsidRPr="002F6A4E" w14:paraId="6C953913" w14:textId="77777777" w:rsidTr="00030FCF">
        <w:tc>
          <w:tcPr>
            <w:tcW w:w="585" w:type="pct"/>
          </w:tcPr>
          <w:p w14:paraId="17BE3578" w14:textId="75297849" w:rsidR="001F1F18" w:rsidRPr="00E11399" w:rsidRDefault="001F1F18" w:rsidP="001F1F18">
            <w:pPr>
              <w:pStyle w:val="GS1TableText"/>
            </w:pPr>
            <w:r w:rsidRPr="00E11399">
              <w:t>1.4.23</w:t>
            </w:r>
          </w:p>
        </w:tc>
        <w:tc>
          <w:tcPr>
            <w:tcW w:w="1079" w:type="pct"/>
            <w:shd w:val="clear" w:color="auto" w:fill="auto"/>
          </w:tcPr>
          <w:p w14:paraId="77160C9D" w14:textId="52F878C3" w:rsidR="001F1F18" w:rsidRPr="00E11399" w:rsidRDefault="001F1F18" w:rsidP="001F1F18">
            <w:pPr>
              <w:pStyle w:val="GS1TableText"/>
            </w:pPr>
            <w:r w:rsidRPr="00E11399">
              <w:t>24-Feb-2021</w:t>
            </w:r>
          </w:p>
        </w:tc>
        <w:tc>
          <w:tcPr>
            <w:tcW w:w="1080" w:type="pct"/>
            <w:shd w:val="clear" w:color="auto" w:fill="auto"/>
          </w:tcPr>
          <w:p w14:paraId="23EEE2F1" w14:textId="213DAE94" w:rsidR="001F1F18" w:rsidRPr="00E11399" w:rsidRDefault="001F1F18" w:rsidP="001F1F18">
            <w:pPr>
              <w:rPr>
                <w:sz w:val="16"/>
              </w:rPr>
            </w:pPr>
            <w:r w:rsidRPr="00E11399">
              <w:rPr>
                <w:sz w:val="16"/>
              </w:rPr>
              <w:t>Maryam Mirza</w:t>
            </w:r>
          </w:p>
        </w:tc>
        <w:tc>
          <w:tcPr>
            <w:tcW w:w="2256" w:type="pct"/>
            <w:shd w:val="clear" w:color="auto" w:fill="auto"/>
          </w:tcPr>
          <w:p w14:paraId="1E84ED6D" w14:textId="04E6A389" w:rsidR="001F1F18" w:rsidRPr="00E11399" w:rsidRDefault="001F1F18" w:rsidP="001F1F18">
            <w:pPr>
              <w:rPr>
                <w:sz w:val="16"/>
              </w:rPr>
            </w:pPr>
            <w:r w:rsidRPr="00E11399">
              <w:rPr>
                <w:sz w:val="16"/>
              </w:rPr>
              <w:t>Updates based on Community Review Comments</w:t>
            </w:r>
          </w:p>
        </w:tc>
      </w:tr>
      <w:tr w:rsidR="001F1F18" w:rsidRPr="002F6A4E" w14:paraId="6B8B9BA4" w14:textId="77777777" w:rsidTr="00030FCF">
        <w:tc>
          <w:tcPr>
            <w:tcW w:w="585" w:type="pct"/>
          </w:tcPr>
          <w:p w14:paraId="4E14F919" w14:textId="02FF314E" w:rsidR="001F1F18" w:rsidRPr="00E11399" w:rsidRDefault="001F1F18" w:rsidP="001F1F18">
            <w:pPr>
              <w:pStyle w:val="GS1TableText"/>
            </w:pPr>
            <w:r w:rsidRPr="00E11399">
              <w:t>1.4.24</w:t>
            </w:r>
          </w:p>
        </w:tc>
        <w:tc>
          <w:tcPr>
            <w:tcW w:w="1079" w:type="pct"/>
            <w:shd w:val="clear" w:color="auto" w:fill="auto"/>
          </w:tcPr>
          <w:p w14:paraId="15A517AA" w14:textId="6FED9C99" w:rsidR="001F1F18" w:rsidRPr="00E11399" w:rsidRDefault="00F67F98" w:rsidP="001F1F18">
            <w:pPr>
              <w:pStyle w:val="GS1TableText"/>
            </w:pPr>
            <w:r w:rsidRPr="00E11399">
              <w:t>22-Mar-2021</w:t>
            </w:r>
          </w:p>
        </w:tc>
        <w:tc>
          <w:tcPr>
            <w:tcW w:w="1080" w:type="pct"/>
            <w:shd w:val="clear" w:color="auto" w:fill="auto"/>
          </w:tcPr>
          <w:p w14:paraId="79899797" w14:textId="448BE2ED" w:rsidR="001F1F18" w:rsidRPr="00E11399" w:rsidRDefault="001F1F18" w:rsidP="001F1F18">
            <w:pPr>
              <w:rPr>
                <w:sz w:val="16"/>
              </w:rPr>
            </w:pPr>
            <w:r w:rsidRPr="00E11399">
              <w:rPr>
                <w:sz w:val="16"/>
              </w:rPr>
              <w:t>Maryam Mirza</w:t>
            </w:r>
          </w:p>
        </w:tc>
        <w:tc>
          <w:tcPr>
            <w:tcW w:w="2256" w:type="pct"/>
            <w:shd w:val="clear" w:color="auto" w:fill="auto"/>
          </w:tcPr>
          <w:p w14:paraId="2E897CF5" w14:textId="7EA2EFF7" w:rsidR="001F1F18" w:rsidRPr="00E11399" w:rsidRDefault="001F1F18" w:rsidP="001F1F18">
            <w:pPr>
              <w:rPr>
                <w:sz w:val="16"/>
              </w:rPr>
            </w:pPr>
            <w:r w:rsidRPr="00E11399">
              <w:rPr>
                <w:sz w:val="16"/>
              </w:rPr>
              <w:t>Initial Draft 3.1.1</w:t>
            </w:r>
            <w:r w:rsidR="00F67F98" w:rsidRPr="00E11399">
              <w:rPr>
                <w:sz w:val="16"/>
              </w:rPr>
              <w:t>6</w:t>
            </w:r>
            <w:r w:rsidRPr="00E11399">
              <w:rPr>
                <w:sz w:val="16"/>
              </w:rPr>
              <w:t xml:space="preserve"> </w:t>
            </w:r>
          </w:p>
        </w:tc>
      </w:tr>
    </w:tbl>
    <w:p w14:paraId="14168504" w14:textId="77777777" w:rsidR="00211A3A" w:rsidRPr="002F6A4E" w:rsidRDefault="00211A3A" w:rsidP="00684CB1">
      <w:pPr>
        <w:pStyle w:val="GS1IntroHeading"/>
        <w:pageBreakBefore/>
      </w:pPr>
      <w:r w:rsidRPr="002F6A4E">
        <w:lastRenderedPageBreak/>
        <w:t>Disclaimer</w:t>
      </w:r>
    </w:p>
    <w:p w14:paraId="3EF9B500" w14:textId="77777777" w:rsidR="00D41483" w:rsidRPr="002F6A4E" w:rsidRDefault="00D41483" w:rsidP="006A6634">
      <w:pPr>
        <w:pStyle w:val="GS1IntroBody"/>
        <w:rPr>
          <w:sz w:val="16"/>
          <w:szCs w:val="16"/>
        </w:rPr>
      </w:pPr>
      <w:r w:rsidRPr="002F6A4E">
        <w:rPr>
          <w:sz w:val="16"/>
          <w:szCs w:val="16"/>
        </w:rPr>
        <w:t>GS1</w:t>
      </w:r>
      <w:r w:rsidR="0022035F" w:rsidRPr="002F6A4E">
        <w:rPr>
          <w:szCs w:val="20"/>
          <w:vertAlign w:val="superscript"/>
        </w:rPr>
        <w:t>®</w:t>
      </w:r>
      <w:r w:rsidRPr="002F6A4E">
        <w:rPr>
          <w:sz w:val="16"/>
          <w:szCs w:val="16"/>
        </w:rPr>
        <w:t xml:space="preserve">, under its IP Policy, seeks to avoid uncertainty regarding intellectual property claims by requiring the participants in the Work Group that developed this </w:t>
      </w:r>
      <w:r w:rsidR="00DB3E9E" w:rsidRPr="002F6A4E">
        <w:rPr>
          <w:b/>
          <w:sz w:val="16"/>
          <w:szCs w:val="16"/>
        </w:rPr>
        <w:fldChar w:fldCharType="begin"/>
      </w:r>
      <w:r w:rsidR="00DB3E9E" w:rsidRPr="002F6A4E">
        <w:rPr>
          <w:b/>
          <w:sz w:val="16"/>
          <w:szCs w:val="16"/>
        </w:rPr>
        <w:instrText xml:space="preserve"> DOCPROPERTY  "GS1 DocName"  \* MERGEFORMAT </w:instrText>
      </w:r>
      <w:r w:rsidR="00DB3E9E" w:rsidRPr="002F6A4E">
        <w:rPr>
          <w:b/>
          <w:sz w:val="16"/>
          <w:szCs w:val="16"/>
        </w:rPr>
        <w:fldChar w:fldCharType="separate"/>
      </w:r>
      <w:r w:rsidR="00411683">
        <w:rPr>
          <w:b/>
          <w:sz w:val="16"/>
          <w:szCs w:val="16"/>
        </w:rPr>
        <w:t>GDSN Trade Item Module Library</w:t>
      </w:r>
      <w:r w:rsidR="00DB3E9E" w:rsidRPr="002F6A4E">
        <w:rPr>
          <w:b/>
          <w:sz w:val="16"/>
          <w:szCs w:val="16"/>
        </w:rPr>
        <w:fldChar w:fldCharType="end"/>
      </w:r>
      <w:r w:rsidR="00DB3E9E" w:rsidRPr="002F6A4E">
        <w:rPr>
          <w:b/>
          <w:sz w:val="16"/>
          <w:szCs w:val="16"/>
        </w:rPr>
        <w:t xml:space="preserve"> </w:t>
      </w:r>
      <w:r w:rsidR="00DB3E9E" w:rsidRPr="002F6A4E">
        <w:rPr>
          <w:b/>
          <w:sz w:val="16"/>
          <w:szCs w:val="16"/>
        </w:rPr>
        <w:fldChar w:fldCharType="begin"/>
      </w:r>
      <w:r w:rsidR="00DB3E9E" w:rsidRPr="002F6A4E">
        <w:rPr>
          <w:b/>
          <w:sz w:val="16"/>
          <w:szCs w:val="16"/>
        </w:rPr>
        <w:instrText xml:space="preserve"> DOCPROPERTY  "GS1 DocType"  \* MERGEFORMAT </w:instrText>
      </w:r>
      <w:r w:rsidR="00DB3E9E" w:rsidRPr="002F6A4E">
        <w:rPr>
          <w:b/>
          <w:sz w:val="16"/>
          <w:szCs w:val="16"/>
        </w:rPr>
        <w:fldChar w:fldCharType="separate"/>
      </w:r>
      <w:r w:rsidR="00411683">
        <w:rPr>
          <w:b/>
          <w:sz w:val="16"/>
          <w:szCs w:val="16"/>
        </w:rPr>
        <w:t>Business Message Standard</w:t>
      </w:r>
      <w:r w:rsidR="00DB3E9E" w:rsidRPr="002F6A4E">
        <w:rPr>
          <w:b/>
          <w:sz w:val="16"/>
          <w:szCs w:val="16"/>
        </w:rPr>
        <w:fldChar w:fldCharType="end"/>
      </w:r>
      <w:r w:rsidRPr="002F6A4E">
        <w:rPr>
          <w:sz w:val="16"/>
          <w:szCs w:val="16"/>
        </w:rPr>
        <w:t xml:space="preserve"> to agree to grant to G</w:t>
      </w:r>
      <w:r w:rsidR="00B179E4" w:rsidRPr="002F6A4E">
        <w:rPr>
          <w:sz w:val="16"/>
          <w:szCs w:val="16"/>
        </w:rPr>
        <w:t>S1 members a royalty-free licence or a RAND licenc</w:t>
      </w:r>
      <w:r w:rsidRPr="002F6A4E">
        <w:rPr>
          <w:sz w:val="16"/>
          <w:szCs w:val="16"/>
        </w:rPr>
        <w:t>e to Necessary Claims, as that term is defined in the GS1 IP Policy. Furthermore, attention is drawn to the possibility that an implementation of one or more features of this Specification may be the subject of a patent or other intellectual property right that does not involve a Necessary Claim. Any such patent or other intellectual property ri</w:t>
      </w:r>
      <w:r w:rsidR="00B179E4" w:rsidRPr="002F6A4E">
        <w:rPr>
          <w:sz w:val="16"/>
          <w:szCs w:val="16"/>
        </w:rPr>
        <w:t>ght is not subject to the licenc</w:t>
      </w:r>
      <w:r w:rsidRPr="002F6A4E">
        <w:rPr>
          <w:sz w:val="16"/>
          <w:szCs w:val="16"/>
        </w:rPr>
        <w:t>ing obligations of GS1. Moreove</w:t>
      </w:r>
      <w:r w:rsidR="00B179E4" w:rsidRPr="002F6A4E">
        <w:rPr>
          <w:sz w:val="16"/>
          <w:szCs w:val="16"/>
        </w:rPr>
        <w:t>r, the agreement to grant licenc</w:t>
      </w:r>
      <w:r w:rsidRPr="002F6A4E">
        <w:rPr>
          <w:sz w:val="16"/>
          <w:szCs w:val="16"/>
        </w:rPr>
        <w:t>es provided under the GS1 IP Policy does not include IP rights and any claims of third parties who were not participants in the Work Group.</w:t>
      </w:r>
    </w:p>
    <w:p w14:paraId="0CA1A3D1" w14:textId="77777777" w:rsidR="00D41483" w:rsidRPr="002F6A4E" w:rsidRDefault="00D41483" w:rsidP="006A6634">
      <w:pPr>
        <w:pStyle w:val="GS1IntroBody"/>
        <w:rPr>
          <w:sz w:val="16"/>
          <w:szCs w:val="16"/>
        </w:rPr>
      </w:pPr>
      <w:r w:rsidRPr="002F6A4E">
        <w:rPr>
          <w:sz w:val="16"/>
          <w:szCs w:val="16"/>
        </w:rPr>
        <w:t xml:space="preserve">Accordingly, GS1 recommends that any organization developing an implementation designed to be in conformance with this Specification should determine whether there are any patents that may encompass a specific implementation that </w:t>
      </w:r>
      <w:r w:rsidR="00B179E4" w:rsidRPr="002F6A4E">
        <w:rPr>
          <w:sz w:val="16"/>
          <w:szCs w:val="16"/>
        </w:rPr>
        <w:t>the organis</w:t>
      </w:r>
      <w:r w:rsidRPr="002F6A4E">
        <w:rPr>
          <w:sz w:val="16"/>
          <w:szCs w:val="16"/>
        </w:rPr>
        <w:t>ation is developing in compliance with the Sp</w:t>
      </w:r>
      <w:r w:rsidR="00B179E4" w:rsidRPr="002F6A4E">
        <w:rPr>
          <w:sz w:val="16"/>
          <w:szCs w:val="16"/>
        </w:rPr>
        <w:t>ecification and whether a licenc</w:t>
      </w:r>
      <w:r w:rsidRPr="002F6A4E">
        <w:rPr>
          <w:sz w:val="16"/>
          <w:szCs w:val="16"/>
        </w:rPr>
        <w:t>e under a patent or other intellectual property right is needed. Such a de</w:t>
      </w:r>
      <w:r w:rsidR="00B179E4" w:rsidRPr="002F6A4E">
        <w:rPr>
          <w:sz w:val="16"/>
          <w:szCs w:val="16"/>
        </w:rPr>
        <w:t>termination of a need for licenc</w:t>
      </w:r>
      <w:r w:rsidRPr="002F6A4E">
        <w:rPr>
          <w:sz w:val="16"/>
          <w:szCs w:val="16"/>
        </w:rPr>
        <w:t>ing should be made in view of the details of the specific syst</w:t>
      </w:r>
      <w:r w:rsidR="00B179E4" w:rsidRPr="002F6A4E">
        <w:rPr>
          <w:sz w:val="16"/>
          <w:szCs w:val="16"/>
        </w:rPr>
        <w:t>em designed by the organis</w:t>
      </w:r>
      <w:r w:rsidRPr="002F6A4E">
        <w:rPr>
          <w:sz w:val="16"/>
          <w:szCs w:val="16"/>
        </w:rPr>
        <w:t>ation in consultation with their own patent counsel.</w:t>
      </w:r>
    </w:p>
    <w:p w14:paraId="30163450" w14:textId="77777777" w:rsidR="00D41483" w:rsidRPr="002F6A4E" w:rsidRDefault="00D41483" w:rsidP="006A6634">
      <w:pPr>
        <w:pStyle w:val="GS1IntroBody"/>
        <w:rPr>
          <w:sz w:val="16"/>
          <w:szCs w:val="16"/>
        </w:rPr>
      </w:pPr>
      <w:r w:rsidRPr="002F6A4E">
        <w:rPr>
          <w:sz w:val="16"/>
          <w:szCs w:val="16"/>
        </w:rPr>
        <w:t>THIS DOCUMENT IS PROVIDED “AS IS” WITH NO WARRANTIES WHATSOEVER, INCLUDING ANY WARRANTY OF MERCHANTABILITY, NONINFRINGMENT, FITNESS FOR PARTICULAR PURPOSE, OR ANY WARRANTY OTHER WISE ARISING OUT OF THIS SPECIFICATION. GS1 disclaims all liability for any damages arising from use or misuse of this Standard, whether special, indirect, consequential, or compensatory damages, and including liability for infringement of any intellectual property rights, relating to use of information in or reliance upon this document.</w:t>
      </w:r>
    </w:p>
    <w:p w14:paraId="5EE19B0E" w14:textId="77777777" w:rsidR="00211A3A" w:rsidRPr="002F6A4E" w:rsidRDefault="00D41483" w:rsidP="006A6634">
      <w:pPr>
        <w:pStyle w:val="GS1IntroBody"/>
        <w:rPr>
          <w:sz w:val="16"/>
          <w:szCs w:val="16"/>
        </w:rPr>
      </w:pPr>
      <w:r w:rsidRPr="002F6A4E">
        <w:rPr>
          <w:sz w:val="16"/>
          <w:szCs w:val="16"/>
        </w:rPr>
        <w:t>GS1 retains the right to make changes to this document at any time, without notice. GS1 makes no warranty for the use of this document and assumes no responsibility for any errors</w:t>
      </w:r>
      <w:r w:rsidR="00055F22" w:rsidRPr="002F6A4E">
        <w:rPr>
          <w:sz w:val="16"/>
          <w:szCs w:val="16"/>
        </w:rPr>
        <w:t xml:space="preserve"> </w:t>
      </w:r>
      <w:r w:rsidRPr="002F6A4E">
        <w:rPr>
          <w:sz w:val="16"/>
          <w:szCs w:val="16"/>
        </w:rPr>
        <w:t>which may appear in the document, nor does it make a commitment to update the information contained herein</w:t>
      </w:r>
      <w:r w:rsidR="00D906DA" w:rsidRPr="002F6A4E">
        <w:rPr>
          <w:sz w:val="16"/>
          <w:szCs w:val="16"/>
        </w:rPr>
        <w:t>.</w:t>
      </w:r>
    </w:p>
    <w:p w14:paraId="1006588E" w14:textId="77777777" w:rsidR="00942674" w:rsidRPr="002F6A4E" w:rsidRDefault="00942674" w:rsidP="00942674">
      <w:pPr>
        <w:pStyle w:val="GS1IntroBody"/>
        <w:rPr>
          <w:sz w:val="16"/>
          <w:szCs w:val="16"/>
        </w:rPr>
      </w:pPr>
      <w:r w:rsidRPr="002F6A4E">
        <w:rPr>
          <w:sz w:val="16"/>
          <w:szCs w:val="16"/>
        </w:rPr>
        <w:t>GS1 and the GS1 logo are registered trademarks of GS1 AISBL.</w:t>
      </w:r>
    </w:p>
    <w:p w14:paraId="5E800BB6" w14:textId="77777777" w:rsidR="00130998" w:rsidRPr="002F6A4E" w:rsidRDefault="00211A3A" w:rsidP="00130998">
      <w:pPr>
        <w:pStyle w:val="GS1IntroBody"/>
        <w:rPr>
          <w:sz w:val="16"/>
          <w:szCs w:val="16"/>
        </w:rPr>
      </w:pPr>
      <w:r w:rsidRPr="002F6A4E">
        <w:br w:type="page"/>
      </w:r>
    </w:p>
    <w:p w14:paraId="714E33EF" w14:textId="77777777" w:rsidR="00211A3A" w:rsidRPr="002F6A4E" w:rsidRDefault="00211A3A" w:rsidP="00030FCF">
      <w:pPr>
        <w:pStyle w:val="GS1TOCHeading"/>
        <w:jc w:val="left"/>
      </w:pPr>
      <w:r w:rsidRPr="002F6A4E">
        <w:lastRenderedPageBreak/>
        <w:t>Table of Contents</w:t>
      </w:r>
    </w:p>
    <w:bookmarkStart w:id="1" w:name="_Toc417910482"/>
    <w:bookmarkStart w:id="2" w:name="_Ref414876132"/>
    <w:bookmarkStart w:id="3" w:name="_Ref414876154"/>
    <w:p w14:paraId="23DF10A4" w14:textId="63261DE7" w:rsidR="00583449" w:rsidRDefault="00D672A8">
      <w:pPr>
        <w:pStyle w:val="TOC1"/>
        <w:rPr>
          <w:rFonts w:asciiTheme="minorHAnsi" w:eastAsiaTheme="minorEastAsia" w:hAnsiTheme="minorHAnsi" w:cstheme="minorBidi"/>
          <w:b w:val="0"/>
          <w:noProof/>
          <w:color w:val="auto"/>
          <w:szCs w:val="22"/>
          <w:lang w:eastAsia="en-GB"/>
        </w:rPr>
      </w:pPr>
      <w:r w:rsidRPr="00D672A8">
        <w:rPr>
          <w:rFonts w:ascii="Arial" w:hAnsi="Arial"/>
        </w:rPr>
        <w:fldChar w:fldCharType="begin"/>
      </w:r>
      <w:r w:rsidRPr="00D672A8">
        <w:rPr>
          <w:rFonts w:ascii="Arial" w:hAnsi="Arial"/>
        </w:rPr>
        <w:instrText xml:space="preserve"> TOC \o "1-3" \h \z </w:instrText>
      </w:r>
      <w:r w:rsidRPr="00D672A8">
        <w:rPr>
          <w:rFonts w:ascii="Arial" w:hAnsi="Arial"/>
        </w:rPr>
        <w:fldChar w:fldCharType="separate"/>
      </w:r>
      <w:hyperlink w:anchor="_Toc67766072" w:history="1">
        <w:r w:rsidR="00583449" w:rsidRPr="005A7990">
          <w:rPr>
            <w:rStyle w:val="Hyperlink"/>
            <w:noProof/>
          </w:rPr>
          <w:t>1</w:t>
        </w:r>
        <w:r w:rsidR="00583449">
          <w:rPr>
            <w:rFonts w:asciiTheme="minorHAnsi" w:eastAsiaTheme="minorEastAsia" w:hAnsiTheme="minorHAnsi" w:cstheme="minorBidi"/>
            <w:b w:val="0"/>
            <w:noProof/>
            <w:color w:val="auto"/>
            <w:szCs w:val="22"/>
            <w:lang w:eastAsia="en-GB"/>
          </w:rPr>
          <w:tab/>
        </w:r>
        <w:r w:rsidR="00583449" w:rsidRPr="005A7990">
          <w:rPr>
            <w:rStyle w:val="Hyperlink"/>
            <w:noProof/>
          </w:rPr>
          <w:t>Business Domain View</w:t>
        </w:r>
        <w:r w:rsidR="00583449">
          <w:rPr>
            <w:noProof/>
            <w:webHidden/>
          </w:rPr>
          <w:tab/>
        </w:r>
        <w:r w:rsidR="00583449">
          <w:rPr>
            <w:noProof/>
            <w:webHidden/>
          </w:rPr>
          <w:fldChar w:fldCharType="begin"/>
        </w:r>
        <w:r w:rsidR="00583449">
          <w:rPr>
            <w:noProof/>
            <w:webHidden/>
          </w:rPr>
          <w:instrText xml:space="preserve"> PAGEREF _Toc67766072 \h </w:instrText>
        </w:r>
        <w:r w:rsidR="00583449">
          <w:rPr>
            <w:noProof/>
            <w:webHidden/>
          </w:rPr>
        </w:r>
        <w:r w:rsidR="00583449">
          <w:rPr>
            <w:noProof/>
            <w:webHidden/>
          </w:rPr>
          <w:fldChar w:fldCharType="separate"/>
        </w:r>
        <w:r w:rsidR="00583449">
          <w:rPr>
            <w:noProof/>
            <w:webHidden/>
          </w:rPr>
          <w:t>17</w:t>
        </w:r>
        <w:r w:rsidR="00583449">
          <w:rPr>
            <w:noProof/>
            <w:webHidden/>
          </w:rPr>
          <w:fldChar w:fldCharType="end"/>
        </w:r>
      </w:hyperlink>
    </w:p>
    <w:p w14:paraId="3F8E2178" w14:textId="54C7F7D5" w:rsidR="00583449" w:rsidRDefault="00FD0A22" w:rsidP="000327EB">
      <w:pPr>
        <w:pStyle w:val="TOC2"/>
        <w:rPr>
          <w:rFonts w:asciiTheme="minorHAnsi" w:eastAsiaTheme="minorEastAsia" w:hAnsiTheme="minorHAnsi" w:cstheme="minorBidi"/>
          <w:noProof/>
          <w:sz w:val="22"/>
          <w:szCs w:val="22"/>
          <w:lang w:eastAsia="en-GB"/>
        </w:rPr>
      </w:pPr>
      <w:hyperlink w:anchor="_Toc67766073" w:history="1">
        <w:r w:rsidR="00583449" w:rsidRPr="005A7990">
          <w:rPr>
            <w:rStyle w:val="Hyperlink"/>
            <w:noProof/>
          </w:rPr>
          <w:t>1.1</w:t>
        </w:r>
        <w:r w:rsidR="00583449">
          <w:rPr>
            <w:rFonts w:asciiTheme="minorHAnsi" w:eastAsiaTheme="minorEastAsia" w:hAnsiTheme="minorHAnsi" w:cstheme="minorBidi"/>
            <w:noProof/>
            <w:sz w:val="22"/>
            <w:szCs w:val="22"/>
            <w:lang w:eastAsia="en-GB"/>
          </w:rPr>
          <w:tab/>
        </w:r>
        <w:r w:rsidR="00583449" w:rsidRPr="005A7990">
          <w:rPr>
            <w:rStyle w:val="Hyperlink"/>
            <w:noProof/>
          </w:rPr>
          <w:t>Objective</w:t>
        </w:r>
        <w:r w:rsidR="00583449">
          <w:rPr>
            <w:noProof/>
            <w:webHidden/>
          </w:rPr>
          <w:tab/>
        </w:r>
        <w:r w:rsidR="00583449">
          <w:rPr>
            <w:noProof/>
            <w:webHidden/>
          </w:rPr>
          <w:fldChar w:fldCharType="begin"/>
        </w:r>
        <w:r w:rsidR="00583449">
          <w:rPr>
            <w:noProof/>
            <w:webHidden/>
          </w:rPr>
          <w:instrText xml:space="preserve"> PAGEREF _Toc67766073 \h </w:instrText>
        </w:r>
        <w:r w:rsidR="00583449">
          <w:rPr>
            <w:noProof/>
            <w:webHidden/>
          </w:rPr>
        </w:r>
        <w:r w:rsidR="00583449">
          <w:rPr>
            <w:noProof/>
            <w:webHidden/>
          </w:rPr>
          <w:fldChar w:fldCharType="separate"/>
        </w:r>
        <w:r w:rsidR="00583449">
          <w:rPr>
            <w:noProof/>
            <w:webHidden/>
          </w:rPr>
          <w:t>17</w:t>
        </w:r>
        <w:r w:rsidR="00583449">
          <w:rPr>
            <w:noProof/>
            <w:webHidden/>
          </w:rPr>
          <w:fldChar w:fldCharType="end"/>
        </w:r>
      </w:hyperlink>
    </w:p>
    <w:p w14:paraId="4AA6D3C8" w14:textId="7EFC0649" w:rsidR="00583449" w:rsidRDefault="00FD0A22" w:rsidP="000327EB">
      <w:pPr>
        <w:pStyle w:val="TOC2"/>
        <w:rPr>
          <w:rFonts w:asciiTheme="minorHAnsi" w:eastAsiaTheme="minorEastAsia" w:hAnsiTheme="minorHAnsi" w:cstheme="minorBidi"/>
          <w:noProof/>
          <w:sz w:val="22"/>
          <w:szCs w:val="22"/>
          <w:lang w:eastAsia="en-GB"/>
        </w:rPr>
      </w:pPr>
      <w:hyperlink w:anchor="_Toc67766074" w:history="1">
        <w:r w:rsidR="00583449" w:rsidRPr="005A7990">
          <w:rPr>
            <w:rStyle w:val="Hyperlink"/>
            <w:noProof/>
          </w:rPr>
          <w:t>1.2</w:t>
        </w:r>
        <w:r w:rsidR="00583449">
          <w:rPr>
            <w:rFonts w:asciiTheme="minorHAnsi" w:eastAsiaTheme="minorEastAsia" w:hAnsiTheme="minorHAnsi" w:cstheme="minorBidi"/>
            <w:noProof/>
            <w:sz w:val="22"/>
            <w:szCs w:val="22"/>
            <w:lang w:eastAsia="en-GB"/>
          </w:rPr>
          <w:tab/>
        </w:r>
        <w:r w:rsidR="00583449" w:rsidRPr="005A7990">
          <w:rPr>
            <w:rStyle w:val="Hyperlink"/>
            <w:noProof/>
          </w:rPr>
          <w:t>Audience</w:t>
        </w:r>
        <w:r w:rsidR="00583449">
          <w:rPr>
            <w:noProof/>
            <w:webHidden/>
          </w:rPr>
          <w:tab/>
        </w:r>
        <w:r w:rsidR="00583449">
          <w:rPr>
            <w:noProof/>
            <w:webHidden/>
          </w:rPr>
          <w:fldChar w:fldCharType="begin"/>
        </w:r>
        <w:r w:rsidR="00583449">
          <w:rPr>
            <w:noProof/>
            <w:webHidden/>
          </w:rPr>
          <w:instrText xml:space="preserve"> PAGEREF _Toc67766074 \h </w:instrText>
        </w:r>
        <w:r w:rsidR="00583449">
          <w:rPr>
            <w:noProof/>
            <w:webHidden/>
          </w:rPr>
        </w:r>
        <w:r w:rsidR="00583449">
          <w:rPr>
            <w:noProof/>
            <w:webHidden/>
          </w:rPr>
          <w:fldChar w:fldCharType="separate"/>
        </w:r>
        <w:r w:rsidR="00583449">
          <w:rPr>
            <w:noProof/>
            <w:webHidden/>
          </w:rPr>
          <w:t>17</w:t>
        </w:r>
        <w:r w:rsidR="00583449">
          <w:rPr>
            <w:noProof/>
            <w:webHidden/>
          </w:rPr>
          <w:fldChar w:fldCharType="end"/>
        </w:r>
      </w:hyperlink>
    </w:p>
    <w:p w14:paraId="7D177BAA" w14:textId="660DC0BA" w:rsidR="00583449" w:rsidRDefault="00FD0A22" w:rsidP="000327EB">
      <w:pPr>
        <w:pStyle w:val="TOC2"/>
        <w:rPr>
          <w:rFonts w:asciiTheme="minorHAnsi" w:eastAsiaTheme="minorEastAsia" w:hAnsiTheme="minorHAnsi" w:cstheme="minorBidi"/>
          <w:noProof/>
          <w:sz w:val="22"/>
          <w:szCs w:val="22"/>
          <w:lang w:eastAsia="en-GB"/>
        </w:rPr>
      </w:pPr>
      <w:hyperlink w:anchor="_Toc67766075" w:history="1">
        <w:r w:rsidR="00583449" w:rsidRPr="005A7990">
          <w:rPr>
            <w:rStyle w:val="Hyperlink"/>
            <w:noProof/>
          </w:rPr>
          <w:t>1.3</w:t>
        </w:r>
        <w:r w:rsidR="00583449">
          <w:rPr>
            <w:rFonts w:asciiTheme="minorHAnsi" w:eastAsiaTheme="minorEastAsia" w:hAnsiTheme="minorHAnsi" w:cstheme="minorBidi"/>
            <w:noProof/>
            <w:sz w:val="22"/>
            <w:szCs w:val="22"/>
            <w:lang w:eastAsia="en-GB"/>
          </w:rPr>
          <w:tab/>
        </w:r>
        <w:r w:rsidR="00583449" w:rsidRPr="005A7990">
          <w:rPr>
            <w:rStyle w:val="Hyperlink"/>
            <w:noProof/>
          </w:rPr>
          <w:t>References</w:t>
        </w:r>
        <w:r w:rsidR="00583449">
          <w:rPr>
            <w:noProof/>
            <w:webHidden/>
          </w:rPr>
          <w:tab/>
        </w:r>
        <w:r w:rsidR="00583449">
          <w:rPr>
            <w:noProof/>
            <w:webHidden/>
          </w:rPr>
          <w:fldChar w:fldCharType="begin"/>
        </w:r>
        <w:r w:rsidR="00583449">
          <w:rPr>
            <w:noProof/>
            <w:webHidden/>
          </w:rPr>
          <w:instrText xml:space="preserve"> PAGEREF _Toc67766075 \h </w:instrText>
        </w:r>
        <w:r w:rsidR="00583449">
          <w:rPr>
            <w:noProof/>
            <w:webHidden/>
          </w:rPr>
        </w:r>
        <w:r w:rsidR="00583449">
          <w:rPr>
            <w:noProof/>
            <w:webHidden/>
          </w:rPr>
          <w:fldChar w:fldCharType="separate"/>
        </w:r>
        <w:r w:rsidR="00583449">
          <w:rPr>
            <w:noProof/>
            <w:webHidden/>
          </w:rPr>
          <w:t>17</w:t>
        </w:r>
        <w:r w:rsidR="00583449">
          <w:rPr>
            <w:noProof/>
            <w:webHidden/>
          </w:rPr>
          <w:fldChar w:fldCharType="end"/>
        </w:r>
      </w:hyperlink>
    </w:p>
    <w:p w14:paraId="08F02B10" w14:textId="4B781816" w:rsidR="00583449" w:rsidRDefault="00FD0A22" w:rsidP="000327EB">
      <w:pPr>
        <w:pStyle w:val="TOC2"/>
        <w:rPr>
          <w:rFonts w:asciiTheme="minorHAnsi" w:eastAsiaTheme="minorEastAsia" w:hAnsiTheme="minorHAnsi" w:cstheme="minorBidi"/>
          <w:noProof/>
          <w:sz w:val="22"/>
          <w:szCs w:val="22"/>
          <w:lang w:eastAsia="en-GB"/>
        </w:rPr>
      </w:pPr>
      <w:hyperlink w:anchor="_Toc67766076" w:history="1">
        <w:r w:rsidR="00583449" w:rsidRPr="005A7990">
          <w:rPr>
            <w:rStyle w:val="Hyperlink"/>
            <w:noProof/>
          </w:rPr>
          <w:t>1.4</w:t>
        </w:r>
        <w:r w:rsidR="00583449">
          <w:rPr>
            <w:rFonts w:asciiTheme="minorHAnsi" w:eastAsiaTheme="minorEastAsia" w:hAnsiTheme="minorHAnsi" w:cstheme="minorBidi"/>
            <w:noProof/>
            <w:sz w:val="22"/>
            <w:szCs w:val="22"/>
            <w:lang w:eastAsia="en-GB"/>
          </w:rPr>
          <w:tab/>
        </w:r>
        <w:r w:rsidR="00583449" w:rsidRPr="005A7990">
          <w:rPr>
            <w:rStyle w:val="Hyperlink"/>
            <w:noProof/>
          </w:rPr>
          <w:t>Document Conventions</w:t>
        </w:r>
        <w:r w:rsidR="00583449">
          <w:rPr>
            <w:noProof/>
            <w:webHidden/>
          </w:rPr>
          <w:tab/>
        </w:r>
        <w:r w:rsidR="00583449">
          <w:rPr>
            <w:noProof/>
            <w:webHidden/>
          </w:rPr>
          <w:fldChar w:fldCharType="begin"/>
        </w:r>
        <w:r w:rsidR="00583449">
          <w:rPr>
            <w:noProof/>
            <w:webHidden/>
          </w:rPr>
          <w:instrText xml:space="preserve"> PAGEREF _Toc67766076 \h </w:instrText>
        </w:r>
        <w:r w:rsidR="00583449">
          <w:rPr>
            <w:noProof/>
            <w:webHidden/>
          </w:rPr>
        </w:r>
        <w:r w:rsidR="00583449">
          <w:rPr>
            <w:noProof/>
            <w:webHidden/>
          </w:rPr>
          <w:fldChar w:fldCharType="separate"/>
        </w:r>
        <w:r w:rsidR="00583449">
          <w:rPr>
            <w:noProof/>
            <w:webHidden/>
          </w:rPr>
          <w:t>17</w:t>
        </w:r>
        <w:r w:rsidR="00583449">
          <w:rPr>
            <w:noProof/>
            <w:webHidden/>
          </w:rPr>
          <w:fldChar w:fldCharType="end"/>
        </w:r>
      </w:hyperlink>
    </w:p>
    <w:p w14:paraId="00B0B37F" w14:textId="6170C796" w:rsidR="00583449" w:rsidRDefault="00FD0A22">
      <w:pPr>
        <w:pStyle w:val="TOC1"/>
        <w:rPr>
          <w:rFonts w:asciiTheme="minorHAnsi" w:eastAsiaTheme="minorEastAsia" w:hAnsiTheme="minorHAnsi" w:cstheme="minorBidi"/>
          <w:b w:val="0"/>
          <w:noProof/>
          <w:color w:val="auto"/>
          <w:szCs w:val="22"/>
          <w:lang w:eastAsia="en-GB"/>
        </w:rPr>
      </w:pPr>
      <w:hyperlink w:anchor="_Toc67766077" w:history="1">
        <w:r w:rsidR="00583449" w:rsidRPr="005A7990">
          <w:rPr>
            <w:rStyle w:val="Hyperlink"/>
            <w:noProof/>
          </w:rPr>
          <w:t>2</w:t>
        </w:r>
        <w:r w:rsidR="00583449">
          <w:rPr>
            <w:rFonts w:asciiTheme="minorHAnsi" w:eastAsiaTheme="minorEastAsia" w:hAnsiTheme="minorHAnsi" w:cstheme="minorBidi"/>
            <w:b w:val="0"/>
            <w:noProof/>
            <w:color w:val="auto"/>
            <w:szCs w:val="22"/>
            <w:lang w:eastAsia="en-GB"/>
          </w:rPr>
          <w:tab/>
        </w:r>
        <w:r w:rsidR="00583449" w:rsidRPr="005A7990">
          <w:rPr>
            <w:rStyle w:val="Hyperlink"/>
            <w:noProof/>
          </w:rPr>
          <w:t>Business Context</w:t>
        </w:r>
        <w:r w:rsidR="00583449">
          <w:rPr>
            <w:noProof/>
            <w:webHidden/>
          </w:rPr>
          <w:tab/>
        </w:r>
        <w:r w:rsidR="00583449">
          <w:rPr>
            <w:noProof/>
            <w:webHidden/>
          </w:rPr>
          <w:fldChar w:fldCharType="begin"/>
        </w:r>
        <w:r w:rsidR="00583449">
          <w:rPr>
            <w:noProof/>
            <w:webHidden/>
          </w:rPr>
          <w:instrText xml:space="preserve"> PAGEREF _Toc67766077 \h </w:instrText>
        </w:r>
        <w:r w:rsidR="00583449">
          <w:rPr>
            <w:noProof/>
            <w:webHidden/>
          </w:rPr>
        </w:r>
        <w:r w:rsidR="00583449">
          <w:rPr>
            <w:noProof/>
            <w:webHidden/>
          </w:rPr>
          <w:fldChar w:fldCharType="separate"/>
        </w:r>
        <w:r w:rsidR="00583449">
          <w:rPr>
            <w:noProof/>
            <w:webHidden/>
          </w:rPr>
          <w:t>17</w:t>
        </w:r>
        <w:r w:rsidR="00583449">
          <w:rPr>
            <w:noProof/>
            <w:webHidden/>
          </w:rPr>
          <w:fldChar w:fldCharType="end"/>
        </w:r>
      </w:hyperlink>
    </w:p>
    <w:p w14:paraId="15E2C8D6" w14:textId="5F87359D" w:rsidR="00583449" w:rsidRDefault="00FD0A22">
      <w:pPr>
        <w:pStyle w:val="TOC1"/>
        <w:rPr>
          <w:rFonts w:asciiTheme="minorHAnsi" w:eastAsiaTheme="minorEastAsia" w:hAnsiTheme="minorHAnsi" w:cstheme="minorBidi"/>
          <w:b w:val="0"/>
          <w:noProof/>
          <w:color w:val="auto"/>
          <w:szCs w:val="22"/>
          <w:lang w:eastAsia="en-GB"/>
        </w:rPr>
      </w:pPr>
      <w:hyperlink w:anchor="_Toc67766078" w:history="1">
        <w:r w:rsidR="00583449" w:rsidRPr="005A7990">
          <w:rPr>
            <w:rStyle w:val="Hyperlink"/>
            <w:noProof/>
          </w:rPr>
          <w:t>3</w:t>
        </w:r>
        <w:r w:rsidR="00583449">
          <w:rPr>
            <w:rFonts w:asciiTheme="minorHAnsi" w:eastAsiaTheme="minorEastAsia" w:hAnsiTheme="minorHAnsi" w:cstheme="minorBidi"/>
            <w:b w:val="0"/>
            <w:noProof/>
            <w:color w:val="auto"/>
            <w:szCs w:val="22"/>
            <w:lang w:eastAsia="en-GB"/>
          </w:rPr>
          <w:tab/>
        </w:r>
        <w:r w:rsidR="00583449" w:rsidRPr="005A7990">
          <w:rPr>
            <w:rStyle w:val="Hyperlink"/>
            <w:noProof/>
          </w:rPr>
          <w:t>GDSN Common</w:t>
        </w:r>
        <w:r w:rsidR="00583449">
          <w:rPr>
            <w:noProof/>
            <w:webHidden/>
          </w:rPr>
          <w:tab/>
        </w:r>
        <w:r w:rsidR="00583449">
          <w:rPr>
            <w:noProof/>
            <w:webHidden/>
          </w:rPr>
          <w:fldChar w:fldCharType="begin"/>
        </w:r>
        <w:r w:rsidR="00583449">
          <w:rPr>
            <w:noProof/>
            <w:webHidden/>
          </w:rPr>
          <w:instrText xml:space="preserve"> PAGEREF _Toc67766078 \h </w:instrText>
        </w:r>
        <w:r w:rsidR="00583449">
          <w:rPr>
            <w:noProof/>
            <w:webHidden/>
          </w:rPr>
        </w:r>
        <w:r w:rsidR="00583449">
          <w:rPr>
            <w:noProof/>
            <w:webHidden/>
          </w:rPr>
          <w:fldChar w:fldCharType="separate"/>
        </w:r>
        <w:r w:rsidR="00583449">
          <w:rPr>
            <w:noProof/>
            <w:webHidden/>
          </w:rPr>
          <w:t>18</w:t>
        </w:r>
        <w:r w:rsidR="00583449">
          <w:rPr>
            <w:noProof/>
            <w:webHidden/>
          </w:rPr>
          <w:fldChar w:fldCharType="end"/>
        </w:r>
      </w:hyperlink>
    </w:p>
    <w:p w14:paraId="383F67FA" w14:textId="473CDC1D" w:rsidR="00583449" w:rsidRDefault="00FD0A22" w:rsidP="000327EB">
      <w:pPr>
        <w:pStyle w:val="TOC2"/>
        <w:rPr>
          <w:rFonts w:asciiTheme="minorHAnsi" w:eastAsiaTheme="minorEastAsia" w:hAnsiTheme="minorHAnsi" w:cstheme="minorBidi"/>
          <w:noProof/>
          <w:sz w:val="22"/>
          <w:szCs w:val="22"/>
          <w:lang w:eastAsia="en-GB"/>
        </w:rPr>
      </w:pPr>
      <w:hyperlink w:anchor="_Toc67766079" w:history="1">
        <w:r w:rsidR="00583449" w:rsidRPr="005A7990">
          <w:rPr>
            <w:rStyle w:val="Hyperlink"/>
            <w:noProof/>
          </w:rPr>
          <w:t>3.1</w:t>
        </w:r>
        <w:r w:rsidR="00583449">
          <w:rPr>
            <w:rFonts w:asciiTheme="minorHAnsi" w:eastAsiaTheme="minorEastAsia" w:hAnsiTheme="minorHAnsi" w:cstheme="minorBidi"/>
            <w:noProof/>
            <w:sz w:val="22"/>
            <w:szCs w:val="22"/>
            <w:lang w:eastAsia="en-GB"/>
          </w:rPr>
          <w:tab/>
        </w:r>
        <w:r w:rsidR="00583449" w:rsidRPr="005A7990">
          <w:rPr>
            <w:rStyle w:val="Hyperlink"/>
            <w:noProof/>
          </w:rPr>
          <w:t>Enumeration</w:t>
        </w:r>
        <w:r w:rsidR="00583449">
          <w:rPr>
            <w:noProof/>
            <w:webHidden/>
          </w:rPr>
          <w:tab/>
        </w:r>
        <w:r w:rsidR="00583449">
          <w:rPr>
            <w:noProof/>
            <w:webHidden/>
          </w:rPr>
          <w:fldChar w:fldCharType="begin"/>
        </w:r>
        <w:r w:rsidR="00583449">
          <w:rPr>
            <w:noProof/>
            <w:webHidden/>
          </w:rPr>
          <w:instrText xml:space="preserve"> PAGEREF _Toc67766079 \h </w:instrText>
        </w:r>
        <w:r w:rsidR="00583449">
          <w:rPr>
            <w:noProof/>
            <w:webHidden/>
          </w:rPr>
        </w:r>
        <w:r w:rsidR="00583449">
          <w:rPr>
            <w:noProof/>
            <w:webHidden/>
          </w:rPr>
          <w:fldChar w:fldCharType="separate"/>
        </w:r>
        <w:r w:rsidR="00583449">
          <w:rPr>
            <w:noProof/>
            <w:webHidden/>
          </w:rPr>
          <w:t>18</w:t>
        </w:r>
        <w:r w:rsidR="00583449">
          <w:rPr>
            <w:noProof/>
            <w:webHidden/>
          </w:rPr>
          <w:fldChar w:fldCharType="end"/>
        </w:r>
      </w:hyperlink>
    </w:p>
    <w:p w14:paraId="7384A391" w14:textId="3F1AAA9D" w:rsidR="00583449" w:rsidRDefault="00FD0A22" w:rsidP="000327EB">
      <w:pPr>
        <w:pStyle w:val="TOC2"/>
        <w:rPr>
          <w:rFonts w:asciiTheme="minorHAnsi" w:eastAsiaTheme="minorEastAsia" w:hAnsiTheme="minorHAnsi" w:cstheme="minorBidi"/>
          <w:noProof/>
          <w:sz w:val="22"/>
          <w:szCs w:val="22"/>
          <w:lang w:eastAsia="en-GB"/>
        </w:rPr>
      </w:pPr>
      <w:hyperlink w:anchor="_Toc67766080" w:history="1">
        <w:r w:rsidR="00583449" w:rsidRPr="005A7990">
          <w:rPr>
            <w:rStyle w:val="Hyperlink"/>
            <w:noProof/>
          </w:rPr>
          <w:t>3.2</w:t>
        </w:r>
        <w:r w:rsidR="00583449">
          <w:rPr>
            <w:rFonts w:asciiTheme="minorHAnsi" w:eastAsiaTheme="minorEastAsia" w:hAnsiTheme="minorHAnsi" w:cstheme="minorBidi"/>
            <w:noProof/>
            <w:sz w:val="22"/>
            <w:szCs w:val="22"/>
            <w:lang w:eastAsia="en-GB"/>
          </w:rPr>
          <w:tab/>
        </w:r>
        <w:r w:rsidR="00583449" w:rsidRPr="005A7990">
          <w:rPr>
            <w:rStyle w:val="Hyperlink"/>
            <w:noProof/>
          </w:rPr>
          <w:t>Code</w:t>
        </w:r>
        <w:r w:rsidR="00583449">
          <w:rPr>
            <w:noProof/>
            <w:webHidden/>
          </w:rPr>
          <w:tab/>
        </w:r>
        <w:r w:rsidR="00583449">
          <w:rPr>
            <w:noProof/>
            <w:webHidden/>
          </w:rPr>
          <w:fldChar w:fldCharType="begin"/>
        </w:r>
        <w:r w:rsidR="00583449">
          <w:rPr>
            <w:noProof/>
            <w:webHidden/>
          </w:rPr>
          <w:instrText xml:space="preserve"> PAGEREF _Toc67766080 \h </w:instrText>
        </w:r>
        <w:r w:rsidR="00583449">
          <w:rPr>
            <w:noProof/>
            <w:webHidden/>
          </w:rPr>
        </w:r>
        <w:r w:rsidR="00583449">
          <w:rPr>
            <w:noProof/>
            <w:webHidden/>
          </w:rPr>
          <w:fldChar w:fldCharType="separate"/>
        </w:r>
        <w:r w:rsidR="00583449">
          <w:rPr>
            <w:noProof/>
            <w:webHidden/>
          </w:rPr>
          <w:t>19</w:t>
        </w:r>
        <w:r w:rsidR="00583449">
          <w:rPr>
            <w:noProof/>
            <w:webHidden/>
          </w:rPr>
          <w:fldChar w:fldCharType="end"/>
        </w:r>
      </w:hyperlink>
    </w:p>
    <w:p w14:paraId="4283ED9B" w14:textId="5EEFAB3A" w:rsidR="00583449" w:rsidRDefault="00FD0A22" w:rsidP="000327EB">
      <w:pPr>
        <w:pStyle w:val="TOC2"/>
        <w:rPr>
          <w:rFonts w:asciiTheme="minorHAnsi" w:eastAsiaTheme="minorEastAsia" w:hAnsiTheme="minorHAnsi" w:cstheme="minorBidi"/>
          <w:noProof/>
          <w:sz w:val="22"/>
          <w:szCs w:val="22"/>
          <w:lang w:eastAsia="en-GB"/>
        </w:rPr>
      </w:pPr>
      <w:hyperlink w:anchor="_Toc67766081" w:history="1">
        <w:r w:rsidR="00583449" w:rsidRPr="005A7990">
          <w:rPr>
            <w:rStyle w:val="Hyperlink"/>
            <w:noProof/>
          </w:rPr>
          <w:t>3.3</w:t>
        </w:r>
        <w:r w:rsidR="00583449">
          <w:rPr>
            <w:rFonts w:asciiTheme="minorHAnsi" w:eastAsiaTheme="minorEastAsia" w:hAnsiTheme="minorHAnsi" w:cstheme="minorBidi"/>
            <w:noProof/>
            <w:sz w:val="22"/>
            <w:szCs w:val="22"/>
            <w:lang w:eastAsia="en-GB"/>
          </w:rPr>
          <w:tab/>
        </w:r>
        <w:r w:rsidR="00583449" w:rsidRPr="005A7990">
          <w:rPr>
            <w:rStyle w:val="Hyperlink"/>
            <w:noProof/>
          </w:rPr>
          <w:t>Compound Data Type</w:t>
        </w:r>
        <w:r w:rsidR="00583449">
          <w:rPr>
            <w:noProof/>
            <w:webHidden/>
          </w:rPr>
          <w:tab/>
        </w:r>
        <w:r w:rsidR="00583449">
          <w:rPr>
            <w:noProof/>
            <w:webHidden/>
          </w:rPr>
          <w:fldChar w:fldCharType="begin"/>
        </w:r>
        <w:r w:rsidR="00583449">
          <w:rPr>
            <w:noProof/>
            <w:webHidden/>
          </w:rPr>
          <w:instrText xml:space="preserve"> PAGEREF _Toc67766081 \h </w:instrText>
        </w:r>
        <w:r w:rsidR="00583449">
          <w:rPr>
            <w:noProof/>
            <w:webHidden/>
          </w:rPr>
        </w:r>
        <w:r w:rsidR="00583449">
          <w:rPr>
            <w:noProof/>
            <w:webHidden/>
          </w:rPr>
          <w:fldChar w:fldCharType="separate"/>
        </w:r>
        <w:r w:rsidR="00583449">
          <w:rPr>
            <w:noProof/>
            <w:webHidden/>
          </w:rPr>
          <w:t>20</w:t>
        </w:r>
        <w:r w:rsidR="00583449">
          <w:rPr>
            <w:noProof/>
            <w:webHidden/>
          </w:rPr>
          <w:fldChar w:fldCharType="end"/>
        </w:r>
      </w:hyperlink>
    </w:p>
    <w:p w14:paraId="5A3F3DEE" w14:textId="35E563B4" w:rsidR="00583449" w:rsidRDefault="00FD0A22">
      <w:pPr>
        <w:pStyle w:val="TOC3"/>
        <w:rPr>
          <w:rFonts w:asciiTheme="minorHAnsi" w:eastAsiaTheme="minorEastAsia" w:hAnsiTheme="minorHAnsi" w:cstheme="minorBidi"/>
          <w:noProof/>
          <w:sz w:val="22"/>
          <w:szCs w:val="22"/>
          <w:lang w:eastAsia="en-GB"/>
        </w:rPr>
      </w:pPr>
      <w:hyperlink w:anchor="_Toc67766082" w:history="1">
        <w:r w:rsidR="00583449" w:rsidRPr="005A7990">
          <w:rPr>
            <w:rStyle w:val="Hyperlink"/>
            <w:noProof/>
          </w:rPr>
          <w:t>3.3.1</w:t>
        </w:r>
        <w:r w:rsidR="00583449">
          <w:rPr>
            <w:rFonts w:asciiTheme="minorHAnsi" w:eastAsiaTheme="minorEastAsia" w:hAnsiTheme="minorHAnsi" w:cstheme="minorBidi"/>
            <w:noProof/>
            <w:sz w:val="22"/>
            <w:szCs w:val="22"/>
            <w:lang w:eastAsia="en-GB"/>
          </w:rPr>
          <w:tab/>
        </w:r>
        <w:r w:rsidR="00583449" w:rsidRPr="005A7990">
          <w:rPr>
            <w:rStyle w:val="Hyperlink"/>
            <w:noProof/>
          </w:rPr>
          <w:t>Formatted Description</w:t>
        </w:r>
        <w:r w:rsidR="00583449">
          <w:rPr>
            <w:noProof/>
            <w:webHidden/>
          </w:rPr>
          <w:tab/>
        </w:r>
        <w:r w:rsidR="00583449">
          <w:rPr>
            <w:noProof/>
            <w:webHidden/>
          </w:rPr>
          <w:fldChar w:fldCharType="begin"/>
        </w:r>
        <w:r w:rsidR="00583449">
          <w:rPr>
            <w:noProof/>
            <w:webHidden/>
          </w:rPr>
          <w:instrText xml:space="preserve"> PAGEREF _Toc67766082 \h </w:instrText>
        </w:r>
        <w:r w:rsidR="00583449">
          <w:rPr>
            <w:noProof/>
            <w:webHidden/>
          </w:rPr>
        </w:r>
        <w:r w:rsidR="00583449">
          <w:rPr>
            <w:noProof/>
            <w:webHidden/>
          </w:rPr>
          <w:fldChar w:fldCharType="separate"/>
        </w:r>
        <w:r w:rsidR="00583449">
          <w:rPr>
            <w:noProof/>
            <w:webHidden/>
          </w:rPr>
          <w:t>21</w:t>
        </w:r>
        <w:r w:rsidR="00583449">
          <w:rPr>
            <w:noProof/>
            <w:webHidden/>
          </w:rPr>
          <w:fldChar w:fldCharType="end"/>
        </w:r>
      </w:hyperlink>
    </w:p>
    <w:p w14:paraId="4737BF82" w14:textId="2517C7E6" w:rsidR="00583449" w:rsidRDefault="00FD0A22">
      <w:pPr>
        <w:pStyle w:val="TOC3"/>
        <w:rPr>
          <w:rFonts w:asciiTheme="minorHAnsi" w:eastAsiaTheme="minorEastAsia" w:hAnsiTheme="minorHAnsi" w:cstheme="minorBidi"/>
          <w:noProof/>
          <w:sz w:val="22"/>
          <w:szCs w:val="22"/>
          <w:lang w:eastAsia="en-GB"/>
        </w:rPr>
      </w:pPr>
      <w:hyperlink w:anchor="_Toc67766083" w:history="1">
        <w:r w:rsidR="00583449" w:rsidRPr="005A7990">
          <w:rPr>
            <w:rStyle w:val="Hyperlink"/>
            <w:noProof/>
          </w:rPr>
          <w:t>3.3.1</w:t>
        </w:r>
        <w:r w:rsidR="00583449">
          <w:rPr>
            <w:rFonts w:asciiTheme="minorHAnsi" w:eastAsiaTheme="minorEastAsia" w:hAnsiTheme="minorHAnsi" w:cstheme="minorBidi"/>
            <w:noProof/>
            <w:sz w:val="22"/>
            <w:szCs w:val="22"/>
            <w:lang w:eastAsia="en-GB"/>
          </w:rPr>
          <w:tab/>
        </w:r>
        <w:r w:rsidR="00583449" w:rsidRPr="005A7990">
          <w:rPr>
            <w:rStyle w:val="Hyperlink"/>
            <w:noProof/>
          </w:rPr>
          <w:t>Language Optional Description</w:t>
        </w:r>
        <w:r w:rsidR="00583449">
          <w:rPr>
            <w:noProof/>
            <w:webHidden/>
          </w:rPr>
          <w:tab/>
        </w:r>
        <w:r w:rsidR="00583449">
          <w:rPr>
            <w:noProof/>
            <w:webHidden/>
          </w:rPr>
          <w:fldChar w:fldCharType="begin"/>
        </w:r>
        <w:r w:rsidR="00583449">
          <w:rPr>
            <w:noProof/>
            <w:webHidden/>
          </w:rPr>
          <w:instrText xml:space="preserve"> PAGEREF _Toc67766083 \h </w:instrText>
        </w:r>
        <w:r w:rsidR="00583449">
          <w:rPr>
            <w:noProof/>
            <w:webHidden/>
          </w:rPr>
        </w:r>
        <w:r w:rsidR="00583449">
          <w:rPr>
            <w:noProof/>
            <w:webHidden/>
          </w:rPr>
          <w:fldChar w:fldCharType="separate"/>
        </w:r>
        <w:r w:rsidR="00583449">
          <w:rPr>
            <w:noProof/>
            <w:webHidden/>
          </w:rPr>
          <w:t>22</w:t>
        </w:r>
        <w:r w:rsidR="00583449">
          <w:rPr>
            <w:noProof/>
            <w:webHidden/>
          </w:rPr>
          <w:fldChar w:fldCharType="end"/>
        </w:r>
      </w:hyperlink>
    </w:p>
    <w:p w14:paraId="40BAB538" w14:textId="233545AF" w:rsidR="00583449" w:rsidRDefault="00FD0A22" w:rsidP="000327EB">
      <w:pPr>
        <w:pStyle w:val="TOC2"/>
        <w:rPr>
          <w:rFonts w:asciiTheme="minorHAnsi" w:eastAsiaTheme="minorEastAsia" w:hAnsiTheme="minorHAnsi" w:cstheme="minorBidi"/>
          <w:noProof/>
          <w:sz w:val="22"/>
          <w:szCs w:val="22"/>
          <w:lang w:eastAsia="en-GB"/>
        </w:rPr>
      </w:pPr>
      <w:hyperlink w:anchor="_Toc67766084" w:history="1">
        <w:r w:rsidR="00583449" w:rsidRPr="005A7990">
          <w:rPr>
            <w:rStyle w:val="Hyperlink"/>
            <w:noProof/>
          </w:rPr>
          <w:t>3.4</w:t>
        </w:r>
        <w:r w:rsidR="00583449">
          <w:rPr>
            <w:rFonts w:asciiTheme="minorHAnsi" w:eastAsiaTheme="minorEastAsia" w:hAnsiTheme="minorHAnsi" w:cstheme="minorBidi"/>
            <w:noProof/>
            <w:sz w:val="22"/>
            <w:szCs w:val="22"/>
            <w:lang w:eastAsia="en-GB"/>
          </w:rPr>
          <w:tab/>
        </w:r>
        <w:r w:rsidR="00583449" w:rsidRPr="005A7990">
          <w:rPr>
            <w:rStyle w:val="Hyperlink"/>
            <w:noProof/>
          </w:rPr>
          <w:t>Additional Trade Item Dimensions</w:t>
        </w:r>
        <w:r w:rsidR="00583449">
          <w:rPr>
            <w:noProof/>
            <w:webHidden/>
          </w:rPr>
          <w:tab/>
        </w:r>
        <w:r w:rsidR="00583449">
          <w:rPr>
            <w:noProof/>
            <w:webHidden/>
          </w:rPr>
          <w:fldChar w:fldCharType="begin"/>
        </w:r>
        <w:r w:rsidR="00583449">
          <w:rPr>
            <w:noProof/>
            <w:webHidden/>
          </w:rPr>
          <w:instrText xml:space="preserve"> PAGEREF _Toc67766084 \h </w:instrText>
        </w:r>
        <w:r w:rsidR="00583449">
          <w:rPr>
            <w:noProof/>
            <w:webHidden/>
          </w:rPr>
        </w:r>
        <w:r w:rsidR="00583449">
          <w:rPr>
            <w:noProof/>
            <w:webHidden/>
          </w:rPr>
          <w:fldChar w:fldCharType="separate"/>
        </w:r>
        <w:r w:rsidR="00583449">
          <w:rPr>
            <w:noProof/>
            <w:webHidden/>
          </w:rPr>
          <w:t>22</w:t>
        </w:r>
        <w:r w:rsidR="00583449">
          <w:rPr>
            <w:noProof/>
            <w:webHidden/>
          </w:rPr>
          <w:fldChar w:fldCharType="end"/>
        </w:r>
      </w:hyperlink>
    </w:p>
    <w:p w14:paraId="55C6FAC3" w14:textId="002D0342" w:rsidR="00583449" w:rsidRDefault="00FD0A22" w:rsidP="000327EB">
      <w:pPr>
        <w:pStyle w:val="TOC2"/>
        <w:rPr>
          <w:rFonts w:asciiTheme="minorHAnsi" w:eastAsiaTheme="minorEastAsia" w:hAnsiTheme="minorHAnsi" w:cstheme="minorBidi"/>
          <w:noProof/>
          <w:sz w:val="22"/>
          <w:szCs w:val="22"/>
          <w:lang w:eastAsia="en-GB"/>
        </w:rPr>
      </w:pPr>
      <w:hyperlink w:anchor="_Toc67766085" w:history="1">
        <w:r w:rsidR="00583449" w:rsidRPr="005A7990">
          <w:rPr>
            <w:rStyle w:val="Hyperlink"/>
            <w:noProof/>
          </w:rPr>
          <w:t>3.5</w:t>
        </w:r>
        <w:r w:rsidR="00583449">
          <w:rPr>
            <w:rFonts w:asciiTheme="minorHAnsi" w:eastAsiaTheme="minorEastAsia" w:hAnsiTheme="minorHAnsi" w:cstheme="minorBidi"/>
            <w:noProof/>
            <w:sz w:val="22"/>
            <w:szCs w:val="22"/>
            <w:lang w:eastAsia="en-GB"/>
          </w:rPr>
          <w:tab/>
        </w:r>
        <w:r w:rsidR="00583449" w:rsidRPr="005A7990">
          <w:rPr>
            <w:rStyle w:val="Hyperlink"/>
            <w:noProof/>
          </w:rPr>
          <w:t>Additive Information</w:t>
        </w:r>
        <w:r w:rsidR="00583449">
          <w:rPr>
            <w:noProof/>
            <w:webHidden/>
          </w:rPr>
          <w:tab/>
        </w:r>
        <w:r w:rsidR="00583449">
          <w:rPr>
            <w:noProof/>
            <w:webHidden/>
          </w:rPr>
          <w:fldChar w:fldCharType="begin"/>
        </w:r>
        <w:r w:rsidR="00583449">
          <w:rPr>
            <w:noProof/>
            <w:webHidden/>
          </w:rPr>
          <w:instrText xml:space="preserve"> PAGEREF _Toc67766085 \h </w:instrText>
        </w:r>
        <w:r w:rsidR="00583449">
          <w:rPr>
            <w:noProof/>
            <w:webHidden/>
          </w:rPr>
        </w:r>
        <w:r w:rsidR="00583449">
          <w:rPr>
            <w:noProof/>
            <w:webHidden/>
          </w:rPr>
          <w:fldChar w:fldCharType="separate"/>
        </w:r>
        <w:r w:rsidR="00583449">
          <w:rPr>
            <w:noProof/>
            <w:webHidden/>
          </w:rPr>
          <w:t>24</w:t>
        </w:r>
        <w:r w:rsidR="00583449">
          <w:rPr>
            <w:noProof/>
            <w:webHidden/>
          </w:rPr>
          <w:fldChar w:fldCharType="end"/>
        </w:r>
      </w:hyperlink>
    </w:p>
    <w:p w14:paraId="4D8EE760" w14:textId="407317B4" w:rsidR="00583449" w:rsidRDefault="00FD0A22" w:rsidP="000327EB">
      <w:pPr>
        <w:pStyle w:val="TOC2"/>
        <w:rPr>
          <w:rFonts w:asciiTheme="minorHAnsi" w:eastAsiaTheme="minorEastAsia" w:hAnsiTheme="minorHAnsi" w:cstheme="minorBidi"/>
          <w:noProof/>
          <w:sz w:val="22"/>
          <w:szCs w:val="22"/>
          <w:lang w:eastAsia="en-GB"/>
        </w:rPr>
      </w:pPr>
      <w:hyperlink w:anchor="_Toc67766086" w:history="1">
        <w:r w:rsidR="00583449" w:rsidRPr="005A7990">
          <w:rPr>
            <w:rStyle w:val="Hyperlink"/>
            <w:noProof/>
          </w:rPr>
          <w:t>3.6</w:t>
        </w:r>
        <w:r w:rsidR="00583449">
          <w:rPr>
            <w:rFonts w:asciiTheme="minorHAnsi" w:eastAsiaTheme="minorEastAsia" w:hAnsiTheme="minorHAnsi" w:cstheme="minorBidi"/>
            <w:noProof/>
            <w:sz w:val="22"/>
            <w:szCs w:val="22"/>
            <w:lang w:eastAsia="en-GB"/>
          </w:rPr>
          <w:tab/>
        </w:r>
        <w:r w:rsidR="00583449" w:rsidRPr="005A7990">
          <w:rPr>
            <w:rStyle w:val="Hyperlink"/>
            <w:noProof/>
          </w:rPr>
          <w:t>Aspect Ratio Information</w:t>
        </w:r>
        <w:r w:rsidR="00583449">
          <w:rPr>
            <w:noProof/>
            <w:webHidden/>
          </w:rPr>
          <w:tab/>
        </w:r>
        <w:r w:rsidR="00583449">
          <w:rPr>
            <w:noProof/>
            <w:webHidden/>
          </w:rPr>
          <w:fldChar w:fldCharType="begin"/>
        </w:r>
        <w:r w:rsidR="00583449">
          <w:rPr>
            <w:noProof/>
            <w:webHidden/>
          </w:rPr>
          <w:instrText xml:space="preserve"> PAGEREF _Toc67766086 \h </w:instrText>
        </w:r>
        <w:r w:rsidR="00583449">
          <w:rPr>
            <w:noProof/>
            <w:webHidden/>
          </w:rPr>
        </w:r>
        <w:r w:rsidR="00583449">
          <w:rPr>
            <w:noProof/>
            <w:webHidden/>
          </w:rPr>
          <w:fldChar w:fldCharType="separate"/>
        </w:r>
        <w:r w:rsidR="00583449">
          <w:rPr>
            <w:noProof/>
            <w:webHidden/>
          </w:rPr>
          <w:t>24</w:t>
        </w:r>
        <w:r w:rsidR="00583449">
          <w:rPr>
            <w:noProof/>
            <w:webHidden/>
          </w:rPr>
          <w:fldChar w:fldCharType="end"/>
        </w:r>
      </w:hyperlink>
    </w:p>
    <w:p w14:paraId="7E4F3439" w14:textId="535902B3" w:rsidR="00583449" w:rsidRDefault="00FD0A22" w:rsidP="000327EB">
      <w:pPr>
        <w:pStyle w:val="TOC2"/>
        <w:rPr>
          <w:rFonts w:asciiTheme="minorHAnsi" w:eastAsiaTheme="minorEastAsia" w:hAnsiTheme="minorHAnsi" w:cstheme="minorBidi"/>
          <w:noProof/>
          <w:sz w:val="22"/>
          <w:szCs w:val="22"/>
          <w:lang w:eastAsia="en-GB"/>
        </w:rPr>
      </w:pPr>
      <w:hyperlink w:anchor="_Toc67766087" w:history="1">
        <w:r w:rsidR="00583449" w:rsidRPr="005A7990">
          <w:rPr>
            <w:rStyle w:val="Hyperlink"/>
            <w:noProof/>
          </w:rPr>
          <w:t>3.7</w:t>
        </w:r>
        <w:r w:rsidR="00583449">
          <w:rPr>
            <w:rFonts w:asciiTheme="minorHAnsi" w:eastAsiaTheme="minorEastAsia" w:hAnsiTheme="minorHAnsi" w:cstheme="minorBidi"/>
            <w:noProof/>
            <w:sz w:val="22"/>
            <w:szCs w:val="22"/>
            <w:lang w:eastAsia="en-GB"/>
          </w:rPr>
          <w:tab/>
        </w:r>
        <w:r w:rsidR="00583449" w:rsidRPr="005A7990">
          <w:rPr>
            <w:rStyle w:val="Hyperlink"/>
            <w:noProof/>
          </w:rPr>
          <w:t>Catalogue Item Reference</w:t>
        </w:r>
        <w:r w:rsidR="00583449">
          <w:rPr>
            <w:noProof/>
            <w:webHidden/>
          </w:rPr>
          <w:tab/>
        </w:r>
        <w:r w:rsidR="00583449">
          <w:rPr>
            <w:noProof/>
            <w:webHidden/>
          </w:rPr>
          <w:fldChar w:fldCharType="begin"/>
        </w:r>
        <w:r w:rsidR="00583449">
          <w:rPr>
            <w:noProof/>
            <w:webHidden/>
          </w:rPr>
          <w:instrText xml:space="preserve"> PAGEREF _Toc67766087 \h </w:instrText>
        </w:r>
        <w:r w:rsidR="00583449">
          <w:rPr>
            <w:noProof/>
            <w:webHidden/>
          </w:rPr>
        </w:r>
        <w:r w:rsidR="00583449">
          <w:rPr>
            <w:noProof/>
            <w:webHidden/>
          </w:rPr>
          <w:fldChar w:fldCharType="separate"/>
        </w:r>
        <w:r w:rsidR="00583449">
          <w:rPr>
            <w:noProof/>
            <w:webHidden/>
          </w:rPr>
          <w:t>25</w:t>
        </w:r>
        <w:r w:rsidR="00583449">
          <w:rPr>
            <w:noProof/>
            <w:webHidden/>
          </w:rPr>
          <w:fldChar w:fldCharType="end"/>
        </w:r>
      </w:hyperlink>
    </w:p>
    <w:p w14:paraId="3F93738E" w14:textId="1F69AF34" w:rsidR="00583449" w:rsidRDefault="00FD0A22" w:rsidP="000327EB">
      <w:pPr>
        <w:pStyle w:val="TOC2"/>
        <w:rPr>
          <w:rFonts w:asciiTheme="minorHAnsi" w:eastAsiaTheme="minorEastAsia" w:hAnsiTheme="minorHAnsi" w:cstheme="minorBidi"/>
          <w:noProof/>
          <w:sz w:val="22"/>
          <w:szCs w:val="22"/>
          <w:lang w:eastAsia="en-GB"/>
        </w:rPr>
      </w:pPr>
      <w:hyperlink w:anchor="_Toc67766088" w:history="1">
        <w:r w:rsidR="00583449" w:rsidRPr="005A7990">
          <w:rPr>
            <w:rStyle w:val="Hyperlink"/>
            <w:noProof/>
          </w:rPr>
          <w:t>3.8</w:t>
        </w:r>
        <w:r w:rsidR="00583449">
          <w:rPr>
            <w:rFonts w:asciiTheme="minorHAnsi" w:eastAsiaTheme="minorEastAsia" w:hAnsiTheme="minorHAnsi" w:cstheme="minorBidi"/>
            <w:noProof/>
            <w:sz w:val="22"/>
            <w:szCs w:val="22"/>
            <w:lang w:eastAsia="en-GB"/>
          </w:rPr>
          <w:tab/>
        </w:r>
        <w:r w:rsidR="00583449" w:rsidRPr="005A7990">
          <w:rPr>
            <w:rStyle w:val="Hyperlink"/>
            <w:noProof/>
          </w:rPr>
          <w:t>Certification Information</w:t>
        </w:r>
        <w:r w:rsidR="00583449">
          <w:rPr>
            <w:noProof/>
            <w:webHidden/>
          </w:rPr>
          <w:tab/>
        </w:r>
        <w:r w:rsidR="00583449">
          <w:rPr>
            <w:noProof/>
            <w:webHidden/>
          </w:rPr>
          <w:fldChar w:fldCharType="begin"/>
        </w:r>
        <w:r w:rsidR="00583449">
          <w:rPr>
            <w:noProof/>
            <w:webHidden/>
          </w:rPr>
          <w:instrText xml:space="preserve"> PAGEREF _Toc67766088 \h </w:instrText>
        </w:r>
        <w:r w:rsidR="00583449">
          <w:rPr>
            <w:noProof/>
            <w:webHidden/>
          </w:rPr>
        </w:r>
        <w:r w:rsidR="00583449">
          <w:rPr>
            <w:noProof/>
            <w:webHidden/>
          </w:rPr>
          <w:fldChar w:fldCharType="separate"/>
        </w:r>
        <w:r w:rsidR="00583449">
          <w:rPr>
            <w:noProof/>
            <w:webHidden/>
          </w:rPr>
          <w:t>27</w:t>
        </w:r>
        <w:r w:rsidR="00583449">
          <w:rPr>
            <w:noProof/>
            <w:webHidden/>
          </w:rPr>
          <w:fldChar w:fldCharType="end"/>
        </w:r>
      </w:hyperlink>
    </w:p>
    <w:p w14:paraId="16C4EA60" w14:textId="2C9D1A56" w:rsidR="00583449" w:rsidRDefault="00FD0A22" w:rsidP="000327EB">
      <w:pPr>
        <w:pStyle w:val="TOC2"/>
        <w:rPr>
          <w:rFonts w:asciiTheme="minorHAnsi" w:eastAsiaTheme="minorEastAsia" w:hAnsiTheme="minorHAnsi" w:cstheme="minorBidi"/>
          <w:noProof/>
          <w:sz w:val="22"/>
          <w:szCs w:val="22"/>
          <w:lang w:eastAsia="en-GB"/>
        </w:rPr>
      </w:pPr>
      <w:hyperlink w:anchor="_Toc67766089" w:history="1">
        <w:r w:rsidR="00583449" w:rsidRPr="005A7990">
          <w:rPr>
            <w:rStyle w:val="Hyperlink"/>
            <w:noProof/>
          </w:rPr>
          <w:t>3.9</w:t>
        </w:r>
        <w:r w:rsidR="00583449">
          <w:rPr>
            <w:rFonts w:asciiTheme="minorHAnsi" w:eastAsiaTheme="minorEastAsia" w:hAnsiTheme="minorHAnsi" w:cstheme="minorBidi"/>
            <w:noProof/>
            <w:sz w:val="22"/>
            <w:szCs w:val="22"/>
            <w:lang w:eastAsia="en-GB"/>
          </w:rPr>
          <w:tab/>
        </w:r>
        <w:r w:rsidR="00583449" w:rsidRPr="005A7990">
          <w:rPr>
            <w:rStyle w:val="Hyperlink"/>
            <w:noProof/>
          </w:rPr>
          <w:t>Country</w:t>
        </w:r>
        <w:r w:rsidR="00583449">
          <w:rPr>
            <w:noProof/>
            <w:webHidden/>
          </w:rPr>
          <w:tab/>
        </w:r>
        <w:r w:rsidR="00583449">
          <w:rPr>
            <w:noProof/>
            <w:webHidden/>
          </w:rPr>
          <w:fldChar w:fldCharType="begin"/>
        </w:r>
        <w:r w:rsidR="00583449">
          <w:rPr>
            <w:noProof/>
            <w:webHidden/>
          </w:rPr>
          <w:instrText xml:space="preserve"> PAGEREF _Toc67766089 \h </w:instrText>
        </w:r>
        <w:r w:rsidR="00583449">
          <w:rPr>
            <w:noProof/>
            <w:webHidden/>
          </w:rPr>
        </w:r>
        <w:r w:rsidR="00583449">
          <w:rPr>
            <w:noProof/>
            <w:webHidden/>
          </w:rPr>
          <w:fldChar w:fldCharType="separate"/>
        </w:r>
        <w:r w:rsidR="00583449">
          <w:rPr>
            <w:noProof/>
            <w:webHidden/>
          </w:rPr>
          <w:t>29</w:t>
        </w:r>
        <w:r w:rsidR="00583449">
          <w:rPr>
            <w:noProof/>
            <w:webHidden/>
          </w:rPr>
          <w:fldChar w:fldCharType="end"/>
        </w:r>
      </w:hyperlink>
    </w:p>
    <w:p w14:paraId="1B602BE9" w14:textId="1622970D" w:rsidR="00583449" w:rsidRDefault="00FD0A22" w:rsidP="000327EB">
      <w:pPr>
        <w:pStyle w:val="TOC2"/>
        <w:rPr>
          <w:rFonts w:asciiTheme="minorHAnsi" w:eastAsiaTheme="minorEastAsia" w:hAnsiTheme="minorHAnsi" w:cstheme="minorBidi"/>
          <w:noProof/>
          <w:sz w:val="22"/>
          <w:szCs w:val="22"/>
          <w:lang w:eastAsia="en-GB"/>
        </w:rPr>
      </w:pPr>
      <w:hyperlink w:anchor="_Toc67766090" w:history="1">
        <w:r w:rsidR="00583449" w:rsidRPr="005A7990">
          <w:rPr>
            <w:rStyle w:val="Hyperlink"/>
            <w:noProof/>
          </w:rPr>
          <w:t>3.10</w:t>
        </w:r>
        <w:r w:rsidR="00583449">
          <w:rPr>
            <w:rFonts w:asciiTheme="minorHAnsi" w:eastAsiaTheme="minorEastAsia" w:hAnsiTheme="minorHAnsi" w:cstheme="minorBidi"/>
            <w:noProof/>
            <w:sz w:val="22"/>
            <w:szCs w:val="22"/>
            <w:lang w:eastAsia="en-GB"/>
          </w:rPr>
          <w:tab/>
        </w:r>
        <w:r w:rsidR="00583449" w:rsidRPr="005A7990">
          <w:rPr>
            <w:rStyle w:val="Hyperlink"/>
            <w:noProof/>
          </w:rPr>
          <w:t>External Code Value Information</w:t>
        </w:r>
        <w:r w:rsidR="00583449">
          <w:rPr>
            <w:noProof/>
            <w:webHidden/>
          </w:rPr>
          <w:tab/>
        </w:r>
        <w:r w:rsidR="00583449">
          <w:rPr>
            <w:noProof/>
            <w:webHidden/>
          </w:rPr>
          <w:fldChar w:fldCharType="begin"/>
        </w:r>
        <w:r w:rsidR="00583449">
          <w:rPr>
            <w:noProof/>
            <w:webHidden/>
          </w:rPr>
          <w:instrText xml:space="preserve"> PAGEREF _Toc67766090 \h </w:instrText>
        </w:r>
        <w:r w:rsidR="00583449">
          <w:rPr>
            <w:noProof/>
            <w:webHidden/>
          </w:rPr>
        </w:r>
        <w:r w:rsidR="00583449">
          <w:rPr>
            <w:noProof/>
            <w:webHidden/>
          </w:rPr>
          <w:fldChar w:fldCharType="separate"/>
        </w:r>
        <w:r w:rsidR="00583449">
          <w:rPr>
            <w:noProof/>
            <w:webHidden/>
          </w:rPr>
          <w:t>30</w:t>
        </w:r>
        <w:r w:rsidR="00583449">
          <w:rPr>
            <w:noProof/>
            <w:webHidden/>
          </w:rPr>
          <w:fldChar w:fldCharType="end"/>
        </w:r>
      </w:hyperlink>
    </w:p>
    <w:p w14:paraId="5381449D" w14:textId="21B1FE8E" w:rsidR="00583449" w:rsidRDefault="00FD0A22" w:rsidP="000327EB">
      <w:pPr>
        <w:pStyle w:val="TOC2"/>
        <w:rPr>
          <w:rFonts w:asciiTheme="minorHAnsi" w:eastAsiaTheme="minorEastAsia" w:hAnsiTheme="minorHAnsi" w:cstheme="minorBidi"/>
          <w:noProof/>
          <w:sz w:val="22"/>
          <w:szCs w:val="22"/>
          <w:lang w:eastAsia="en-GB"/>
        </w:rPr>
      </w:pPr>
      <w:hyperlink w:anchor="_Toc67766091" w:history="1">
        <w:r w:rsidR="00583449" w:rsidRPr="005A7990">
          <w:rPr>
            <w:rStyle w:val="Hyperlink"/>
            <w:noProof/>
          </w:rPr>
          <w:t>3.11</w:t>
        </w:r>
        <w:r w:rsidR="00583449">
          <w:rPr>
            <w:rFonts w:asciiTheme="minorHAnsi" w:eastAsiaTheme="minorEastAsia" w:hAnsiTheme="minorHAnsi" w:cstheme="minorBidi"/>
            <w:noProof/>
            <w:sz w:val="22"/>
            <w:szCs w:val="22"/>
            <w:lang w:eastAsia="en-GB"/>
          </w:rPr>
          <w:tab/>
        </w:r>
        <w:r w:rsidR="00583449" w:rsidRPr="005A7990">
          <w:rPr>
            <w:rStyle w:val="Hyperlink"/>
            <w:noProof/>
          </w:rPr>
          <w:t>Farming and Processing Information</w:t>
        </w:r>
        <w:r w:rsidR="00583449">
          <w:rPr>
            <w:noProof/>
            <w:webHidden/>
          </w:rPr>
          <w:tab/>
        </w:r>
        <w:r w:rsidR="00583449">
          <w:rPr>
            <w:noProof/>
            <w:webHidden/>
          </w:rPr>
          <w:fldChar w:fldCharType="begin"/>
        </w:r>
        <w:r w:rsidR="00583449">
          <w:rPr>
            <w:noProof/>
            <w:webHidden/>
          </w:rPr>
          <w:instrText xml:space="preserve"> PAGEREF _Toc67766091 \h </w:instrText>
        </w:r>
        <w:r w:rsidR="00583449">
          <w:rPr>
            <w:noProof/>
            <w:webHidden/>
          </w:rPr>
        </w:r>
        <w:r w:rsidR="00583449">
          <w:rPr>
            <w:noProof/>
            <w:webHidden/>
          </w:rPr>
          <w:fldChar w:fldCharType="separate"/>
        </w:r>
        <w:r w:rsidR="00583449">
          <w:rPr>
            <w:noProof/>
            <w:webHidden/>
          </w:rPr>
          <w:t>31</w:t>
        </w:r>
        <w:r w:rsidR="00583449">
          <w:rPr>
            <w:noProof/>
            <w:webHidden/>
          </w:rPr>
          <w:fldChar w:fldCharType="end"/>
        </w:r>
      </w:hyperlink>
    </w:p>
    <w:p w14:paraId="21321301" w14:textId="0ECE0E9B" w:rsidR="00583449" w:rsidRDefault="00FD0A22" w:rsidP="000327EB">
      <w:pPr>
        <w:pStyle w:val="TOC2"/>
        <w:rPr>
          <w:rFonts w:asciiTheme="minorHAnsi" w:eastAsiaTheme="minorEastAsia" w:hAnsiTheme="minorHAnsi" w:cstheme="minorBidi"/>
          <w:noProof/>
          <w:sz w:val="22"/>
          <w:szCs w:val="22"/>
          <w:lang w:eastAsia="en-GB"/>
        </w:rPr>
      </w:pPr>
      <w:hyperlink w:anchor="_Toc67766092" w:history="1">
        <w:r w:rsidR="00583449" w:rsidRPr="005A7990">
          <w:rPr>
            <w:rStyle w:val="Hyperlink"/>
            <w:noProof/>
          </w:rPr>
          <w:t>3.12</w:t>
        </w:r>
        <w:r w:rsidR="00583449">
          <w:rPr>
            <w:rFonts w:asciiTheme="minorHAnsi" w:eastAsiaTheme="minorEastAsia" w:hAnsiTheme="minorHAnsi" w:cstheme="minorBidi"/>
            <w:noProof/>
            <w:sz w:val="22"/>
            <w:szCs w:val="22"/>
            <w:lang w:eastAsia="en-GB"/>
          </w:rPr>
          <w:tab/>
        </w:r>
        <w:r w:rsidR="00583449" w:rsidRPr="005A7990">
          <w:rPr>
            <w:rStyle w:val="Hyperlink"/>
            <w:noProof/>
          </w:rPr>
          <w:t>GS1 Attribute Value Pair List</w:t>
        </w:r>
        <w:r w:rsidR="00583449">
          <w:rPr>
            <w:noProof/>
            <w:webHidden/>
          </w:rPr>
          <w:tab/>
        </w:r>
        <w:r w:rsidR="00583449">
          <w:rPr>
            <w:noProof/>
            <w:webHidden/>
          </w:rPr>
          <w:fldChar w:fldCharType="begin"/>
        </w:r>
        <w:r w:rsidR="00583449">
          <w:rPr>
            <w:noProof/>
            <w:webHidden/>
          </w:rPr>
          <w:instrText xml:space="preserve"> PAGEREF _Toc67766092 \h </w:instrText>
        </w:r>
        <w:r w:rsidR="00583449">
          <w:rPr>
            <w:noProof/>
            <w:webHidden/>
          </w:rPr>
        </w:r>
        <w:r w:rsidR="00583449">
          <w:rPr>
            <w:noProof/>
            <w:webHidden/>
          </w:rPr>
          <w:fldChar w:fldCharType="separate"/>
        </w:r>
        <w:r w:rsidR="00583449">
          <w:rPr>
            <w:noProof/>
            <w:webHidden/>
          </w:rPr>
          <w:t>32</w:t>
        </w:r>
        <w:r w:rsidR="00583449">
          <w:rPr>
            <w:noProof/>
            <w:webHidden/>
          </w:rPr>
          <w:fldChar w:fldCharType="end"/>
        </w:r>
      </w:hyperlink>
    </w:p>
    <w:p w14:paraId="190FCA48" w14:textId="7F8B1829" w:rsidR="00583449" w:rsidRDefault="00FD0A22" w:rsidP="000327EB">
      <w:pPr>
        <w:pStyle w:val="TOC2"/>
        <w:rPr>
          <w:rFonts w:asciiTheme="minorHAnsi" w:eastAsiaTheme="minorEastAsia" w:hAnsiTheme="minorHAnsi" w:cstheme="minorBidi"/>
          <w:noProof/>
          <w:sz w:val="22"/>
          <w:szCs w:val="22"/>
          <w:lang w:eastAsia="en-GB"/>
        </w:rPr>
      </w:pPr>
      <w:hyperlink w:anchor="_Toc67766093" w:history="1">
        <w:r w:rsidR="00583449" w:rsidRPr="005A7990">
          <w:rPr>
            <w:rStyle w:val="Hyperlink"/>
            <w:noProof/>
          </w:rPr>
          <w:t>3.13</w:t>
        </w:r>
        <w:r w:rsidR="00583449">
          <w:rPr>
            <w:rFonts w:asciiTheme="minorHAnsi" w:eastAsiaTheme="minorEastAsia" w:hAnsiTheme="minorHAnsi" w:cstheme="minorBidi"/>
            <w:noProof/>
            <w:sz w:val="22"/>
            <w:szCs w:val="22"/>
            <w:lang w:eastAsia="en-GB"/>
          </w:rPr>
          <w:tab/>
        </w:r>
        <w:r w:rsidR="00583449" w:rsidRPr="005A7990">
          <w:rPr>
            <w:rStyle w:val="Hyperlink"/>
            <w:noProof/>
          </w:rPr>
          <w:t>GDSN Trade Item Classification Attribute</w:t>
        </w:r>
        <w:r w:rsidR="00583449">
          <w:rPr>
            <w:noProof/>
            <w:webHidden/>
          </w:rPr>
          <w:tab/>
        </w:r>
        <w:r w:rsidR="00583449">
          <w:rPr>
            <w:noProof/>
            <w:webHidden/>
          </w:rPr>
          <w:fldChar w:fldCharType="begin"/>
        </w:r>
        <w:r w:rsidR="00583449">
          <w:rPr>
            <w:noProof/>
            <w:webHidden/>
          </w:rPr>
          <w:instrText xml:space="preserve"> PAGEREF _Toc67766093 \h </w:instrText>
        </w:r>
        <w:r w:rsidR="00583449">
          <w:rPr>
            <w:noProof/>
            <w:webHidden/>
          </w:rPr>
        </w:r>
        <w:r w:rsidR="00583449">
          <w:rPr>
            <w:noProof/>
            <w:webHidden/>
          </w:rPr>
          <w:fldChar w:fldCharType="separate"/>
        </w:r>
        <w:r w:rsidR="00583449">
          <w:rPr>
            <w:noProof/>
            <w:webHidden/>
          </w:rPr>
          <w:t>35</w:t>
        </w:r>
        <w:r w:rsidR="00583449">
          <w:rPr>
            <w:noProof/>
            <w:webHidden/>
          </w:rPr>
          <w:fldChar w:fldCharType="end"/>
        </w:r>
      </w:hyperlink>
    </w:p>
    <w:p w14:paraId="0DCFF97C" w14:textId="480B476B" w:rsidR="00583449" w:rsidRDefault="00FD0A22" w:rsidP="000327EB">
      <w:pPr>
        <w:pStyle w:val="TOC2"/>
        <w:rPr>
          <w:rFonts w:asciiTheme="minorHAnsi" w:eastAsiaTheme="minorEastAsia" w:hAnsiTheme="minorHAnsi" w:cstheme="minorBidi"/>
          <w:noProof/>
          <w:sz w:val="22"/>
          <w:szCs w:val="22"/>
          <w:lang w:eastAsia="en-GB"/>
        </w:rPr>
      </w:pPr>
      <w:hyperlink w:anchor="_Toc67766094" w:history="1">
        <w:r w:rsidR="00583449" w:rsidRPr="005A7990">
          <w:rPr>
            <w:rStyle w:val="Hyperlink"/>
            <w:noProof/>
          </w:rPr>
          <w:t>3.14</w:t>
        </w:r>
        <w:r w:rsidR="00583449">
          <w:rPr>
            <w:rFonts w:asciiTheme="minorHAnsi" w:eastAsiaTheme="minorEastAsia" w:hAnsiTheme="minorHAnsi" w:cstheme="minorBidi"/>
            <w:noProof/>
            <w:sz w:val="22"/>
            <w:szCs w:val="22"/>
            <w:lang w:eastAsia="en-GB"/>
          </w:rPr>
          <w:tab/>
        </w:r>
        <w:r w:rsidR="00583449" w:rsidRPr="005A7990">
          <w:rPr>
            <w:rStyle w:val="Hyperlink"/>
            <w:noProof/>
          </w:rPr>
          <w:t>Hazardous Information Header</w:t>
        </w:r>
        <w:r w:rsidR="00583449">
          <w:rPr>
            <w:noProof/>
            <w:webHidden/>
          </w:rPr>
          <w:tab/>
        </w:r>
        <w:r w:rsidR="00583449">
          <w:rPr>
            <w:noProof/>
            <w:webHidden/>
          </w:rPr>
          <w:fldChar w:fldCharType="begin"/>
        </w:r>
        <w:r w:rsidR="00583449">
          <w:rPr>
            <w:noProof/>
            <w:webHidden/>
          </w:rPr>
          <w:instrText xml:space="preserve"> PAGEREF _Toc67766094 \h </w:instrText>
        </w:r>
        <w:r w:rsidR="00583449">
          <w:rPr>
            <w:noProof/>
            <w:webHidden/>
          </w:rPr>
        </w:r>
        <w:r w:rsidR="00583449">
          <w:rPr>
            <w:noProof/>
            <w:webHidden/>
          </w:rPr>
          <w:fldChar w:fldCharType="separate"/>
        </w:r>
        <w:r w:rsidR="00583449">
          <w:rPr>
            <w:noProof/>
            <w:webHidden/>
          </w:rPr>
          <w:t>36</w:t>
        </w:r>
        <w:r w:rsidR="00583449">
          <w:rPr>
            <w:noProof/>
            <w:webHidden/>
          </w:rPr>
          <w:fldChar w:fldCharType="end"/>
        </w:r>
      </w:hyperlink>
    </w:p>
    <w:p w14:paraId="7EA2CEE7" w14:textId="54B7E5EB" w:rsidR="00583449" w:rsidRDefault="00FD0A22" w:rsidP="000327EB">
      <w:pPr>
        <w:pStyle w:val="TOC2"/>
        <w:rPr>
          <w:rFonts w:asciiTheme="minorHAnsi" w:eastAsiaTheme="minorEastAsia" w:hAnsiTheme="minorHAnsi" w:cstheme="minorBidi"/>
          <w:noProof/>
          <w:sz w:val="22"/>
          <w:szCs w:val="22"/>
          <w:lang w:eastAsia="en-GB"/>
        </w:rPr>
      </w:pPr>
      <w:hyperlink w:anchor="_Toc67766095" w:history="1">
        <w:r w:rsidR="00583449" w:rsidRPr="005A7990">
          <w:rPr>
            <w:rStyle w:val="Hyperlink"/>
            <w:noProof/>
          </w:rPr>
          <w:t>3.15</w:t>
        </w:r>
        <w:r w:rsidR="00583449">
          <w:rPr>
            <w:rFonts w:asciiTheme="minorHAnsi" w:eastAsiaTheme="minorEastAsia" w:hAnsiTheme="minorHAnsi" w:cstheme="minorBidi"/>
            <w:noProof/>
            <w:sz w:val="22"/>
            <w:szCs w:val="22"/>
            <w:lang w:eastAsia="en-GB"/>
          </w:rPr>
          <w:tab/>
        </w:r>
        <w:r w:rsidR="00583449" w:rsidRPr="005A7990">
          <w:rPr>
            <w:rStyle w:val="Hyperlink"/>
            <w:noProof/>
          </w:rPr>
          <w:t>Incoterm Information</w:t>
        </w:r>
        <w:r w:rsidR="00583449">
          <w:rPr>
            <w:noProof/>
            <w:webHidden/>
          </w:rPr>
          <w:tab/>
        </w:r>
        <w:r w:rsidR="00583449">
          <w:rPr>
            <w:noProof/>
            <w:webHidden/>
          </w:rPr>
          <w:fldChar w:fldCharType="begin"/>
        </w:r>
        <w:r w:rsidR="00583449">
          <w:rPr>
            <w:noProof/>
            <w:webHidden/>
          </w:rPr>
          <w:instrText xml:space="preserve"> PAGEREF _Toc67766095 \h </w:instrText>
        </w:r>
        <w:r w:rsidR="00583449">
          <w:rPr>
            <w:noProof/>
            <w:webHidden/>
          </w:rPr>
        </w:r>
        <w:r w:rsidR="00583449">
          <w:rPr>
            <w:noProof/>
            <w:webHidden/>
          </w:rPr>
          <w:fldChar w:fldCharType="separate"/>
        </w:r>
        <w:r w:rsidR="00583449">
          <w:rPr>
            <w:noProof/>
            <w:webHidden/>
          </w:rPr>
          <w:t>41</w:t>
        </w:r>
        <w:r w:rsidR="00583449">
          <w:rPr>
            <w:noProof/>
            <w:webHidden/>
          </w:rPr>
          <w:fldChar w:fldCharType="end"/>
        </w:r>
      </w:hyperlink>
    </w:p>
    <w:p w14:paraId="46E87159" w14:textId="2F8C9CF8" w:rsidR="00583449" w:rsidRDefault="00FD0A22" w:rsidP="000327EB">
      <w:pPr>
        <w:pStyle w:val="TOC2"/>
        <w:rPr>
          <w:rFonts w:asciiTheme="minorHAnsi" w:eastAsiaTheme="minorEastAsia" w:hAnsiTheme="minorHAnsi" w:cstheme="minorBidi"/>
          <w:noProof/>
          <w:sz w:val="22"/>
          <w:szCs w:val="22"/>
          <w:lang w:eastAsia="en-GB"/>
        </w:rPr>
      </w:pPr>
      <w:hyperlink w:anchor="_Toc67766096" w:history="1">
        <w:r w:rsidR="00583449" w:rsidRPr="005A7990">
          <w:rPr>
            <w:rStyle w:val="Hyperlink"/>
            <w:noProof/>
          </w:rPr>
          <w:t>3.16</w:t>
        </w:r>
        <w:r w:rsidR="00583449">
          <w:rPr>
            <w:rFonts w:asciiTheme="minorHAnsi" w:eastAsiaTheme="minorEastAsia" w:hAnsiTheme="minorHAnsi" w:cstheme="minorBidi"/>
            <w:noProof/>
            <w:sz w:val="22"/>
            <w:szCs w:val="22"/>
            <w:lang w:eastAsia="en-GB"/>
          </w:rPr>
          <w:tab/>
        </w:r>
        <w:r w:rsidR="00583449" w:rsidRPr="005A7990">
          <w:rPr>
            <w:rStyle w:val="Hyperlink"/>
            <w:noProof/>
          </w:rPr>
          <w:t>Organic Information</w:t>
        </w:r>
        <w:r w:rsidR="00583449">
          <w:rPr>
            <w:noProof/>
            <w:webHidden/>
          </w:rPr>
          <w:tab/>
        </w:r>
        <w:r w:rsidR="00583449">
          <w:rPr>
            <w:noProof/>
            <w:webHidden/>
          </w:rPr>
          <w:fldChar w:fldCharType="begin"/>
        </w:r>
        <w:r w:rsidR="00583449">
          <w:rPr>
            <w:noProof/>
            <w:webHidden/>
          </w:rPr>
          <w:instrText xml:space="preserve"> PAGEREF _Toc67766096 \h </w:instrText>
        </w:r>
        <w:r w:rsidR="00583449">
          <w:rPr>
            <w:noProof/>
            <w:webHidden/>
          </w:rPr>
        </w:r>
        <w:r w:rsidR="00583449">
          <w:rPr>
            <w:noProof/>
            <w:webHidden/>
          </w:rPr>
          <w:fldChar w:fldCharType="separate"/>
        </w:r>
        <w:r w:rsidR="00583449">
          <w:rPr>
            <w:noProof/>
            <w:webHidden/>
          </w:rPr>
          <w:t>42</w:t>
        </w:r>
        <w:r w:rsidR="00583449">
          <w:rPr>
            <w:noProof/>
            <w:webHidden/>
          </w:rPr>
          <w:fldChar w:fldCharType="end"/>
        </w:r>
      </w:hyperlink>
    </w:p>
    <w:p w14:paraId="5E513FDE" w14:textId="2B0A189E" w:rsidR="00583449" w:rsidRDefault="00FD0A22" w:rsidP="000327EB">
      <w:pPr>
        <w:pStyle w:val="TOC2"/>
        <w:rPr>
          <w:rFonts w:asciiTheme="minorHAnsi" w:eastAsiaTheme="minorEastAsia" w:hAnsiTheme="minorHAnsi" w:cstheme="minorBidi"/>
          <w:noProof/>
          <w:sz w:val="22"/>
          <w:szCs w:val="22"/>
          <w:lang w:eastAsia="en-GB"/>
        </w:rPr>
      </w:pPr>
      <w:hyperlink w:anchor="_Toc67766097" w:history="1">
        <w:r w:rsidR="00583449" w:rsidRPr="005A7990">
          <w:rPr>
            <w:rStyle w:val="Hyperlink"/>
            <w:noProof/>
          </w:rPr>
          <w:t>3.17</w:t>
        </w:r>
        <w:r w:rsidR="00583449">
          <w:rPr>
            <w:rFonts w:asciiTheme="minorHAnsi" w:eastAsiaTheme="minorEastAsia" w:hAnsiTheme="minorHAnsi" w:cstheme="minorBidi"/>
            <w:noProof/>
            <w:sz w:val="22"/>
            <w:szCs w:val="22"/>
            <w:lang w:eastAsia="en-GB"/>
          </w:rPr>
          <w:tab/>
        </w:r>
        <w:r w:rsidR="00583449" w:rsidRPr="005A7990">
          <w:rPr>
            <w:rStyle w:val="Hyperlink"/>
            <w:noProof/>
          </w:rPr>
          <w:t>Nonpackaged Size Dimension</w:t>
        </w:r>
        <w:r w:rsidR="00583449">
          <w:rPr>
            <w:noProof/>
            <w:webHidden/>
          </w:rPr>
          <w:tab/>
        </w:r>
        <w:r w:rsidR="00583449">
          <w:rPr>
            <w:noProof/>
            <w:webHidden/>
          </w:rPr>
          <w:fldChar w:fldCharType="begin"/>
        </w:r>
        <w:r w:rsidR="00583449">
          <w:rPr>
            <w:noProof/>
            <w:webHidden/>
          </w:rPr>
          <w:instrText xml:space="preserve"> PAGEREF _Toc67766097 \h </w:instrText>
        </w:r>
        <w:r w:rsidR="00583449">
          <w:rPr>
            <w:noProof/>
            <w:webHidden/>
          </w:rPr>
        </w:r>
        <w:r w:rsidR="00583449">
          <w:rPr>
            <w:noProof/>
            <w:webHidden/>
          </w:rPr>
          <w:fldChar w:fldCharType="separate"/>
        </w:r>
        <w:r w:rsidR="00583449">
          <w:rPr>
            <w:noProof/>
            <w:webHidden/>
          </w:rPr>
          <w:t>44</w:t>
        </w:r>
        <w:r w:rsidR="00583449">
          <w:rPr>
            <w:noProof/>
            <w:webHidden/>
          </w:rPr>
          <w:fldChar w:fldCharType="end"/>
        </w:r>
      </w:hyperlink>
    </w:p>
    <w:p w14:paraId="6E0C0DFF" w14:textId="7A5B3476" w:rsidR="00583449" w:rsidRDefault="00FD0A22" w:rsidP="000327EB">
      <w:pPr>
        <w:pStyle w:val="TOC2"/>
        <w:rPr>
          <w:rFonts w:asciiTheme="minorHAnsi" w:eastAsiaTheme="minorEastAsia" w:hAnsiTheme="minorHAnsi" w:cstheme="minorBidi"/>
          <w:noProof/>
          <w:sz w:val="22"/>
          <w:szCs w:val="22"/>
          <w:lang w:eastAsia="en-GB"/>
        </w:rPr>
      </w:pPr>
      <w:hyperlink w:anchor="_Toc67766098" w:history="1">
        <w:r w:rsidR="00583449" w:rsidRPr="005A7990">
          <w:rPr>
            <w:rStyle w:val="Hyperlink"/>
            <w:noProof/>
          </w:rPr>
          <w:t>3.18</w:t>
        </w:r>
        <w:r w:rsidR="00583449">
          <w:rPr>
            <w:rFonts w:asciiTheme="minorHAnsi" w:eastAsiaTheme="minorEastAsia" w:hAnsiTheme="minorHAnsi" w:cstheme="minorBidi"/>
            <w:noProof/>
            <w:sz w:val="22"/>
            <w:szCs w:val="22"/>
            <w:lang w:eastAsia="en-GB"/>
          </w:rPr>
          <w:tab/>
        </w:r>
        <w:r w:rsidR="00583449" w:rsidRPr="005A7990">
          <w:rPr>
            <w:rStyle w:val="Hyperlink"/>
            <w:noProof/>
          </w:rPr>
          <w:t>Party In Role</w:t>
        </w:r>
        <w:r w:rsidR="00583449">
          <w:rPr>
            <w:noProof/>
            <w:webHidden/>
          </w:rPr>
          <w:tab/>
        </w:r>
        <w:r w:rsidR="00583449">
          <w:rPr>
            <w:noProof/>
            <w:webHidden/>
          </w:rPr>
          <w:fldChar w:fldCharType="begin"/>
        </w:r>
        <w:r w:rsidR="00583449">
          <w:rPr>
            <w:noProof/>
            <w:webHidden/>
          </w:rPr>
          <w:instrText xml:space="preserve"> PAGEREF _Toc67766098 \h </w:instrText>
        </w:r>
        <w:r w:rsidR="00583449">
          <w:rPr>
            <w:noProof/>
            <w:webHidden/>
          </w:rPr>
        </w:r>
        <w:r w:rsidR="00583449">
          <w:rPr>
            <w:noProof/>
            <w:webHidden/>
          </w:rPr>
          <w:fldChar w:fldCharType="separate"/>
        </w:r>
        <w:r w:rsidR="00583449">
          <w:rPr>
            <w:noProof/>
            <w:webHidden/>
          </w:rPr>
          <w:t>45</w:t>
        </w:r>
        <w:r w:rsidR="00583449">
          <w:rPr>
            <w:noProof/>
            <w:webHidden/>
          </w:rPr>
          <w:fldChar w:fldCharType="end"/>
        </w:r>
      </w:hyperlink>
    </w:p>
    <w:p w14:paraId="5F81F47C" w14:textId="46A529DE" w:rsidR="00583449" w:rsidRDefault="00FD0A22" w:rsidP="000327EB">
      <w:pPr>
        <w:pStyle w:val="TOC2"/>
        <w:rPr>
          <w:rFonts w:asciiTheme="minorHAnsi" w:eastAsiaTheme="minorEastAsia" w:hAnsiTheme="minorHAnsi" w:cstheme="minorBidi"/>
          <w:noProof/>
          <w:sz w:val="22"/>
          <w:szCs w:val="22"/>
          <w:lang w:eastAsia="en-GB"/>
        </w:rPr>
      </w:pPr>
      <w:hyperlink w:anchor="_Toc67766099" w:history="1">
        <w:r w:rsidR="00583449" w:rsidRPr="005A7990">
          <w:rPr>
            <w:rStyle w:val="Hyperlink"/>
            <w:noProof/>
          </w:rPr>
          <w:t>3.19</w:t>
        </w:r>
        <w:r w:rsidR="00583449">
          <w:rPr>
            <w:rFonts w:asciiTheme="minorHAnsi" w:eastAsiaTheme="minorEastAsia" w:hAnsiTheme="minorHAnsi" w:cstheme="minorBidi"/>
            <w:noProof/>
            <w:sz w:val="22"/>
            <w:szCs w:val="22"/>
            <w:lang w:eastAsia="en-GB"/>
          </w:rPr>
          <w:tab/>
        </w:r>
        <w:r w:rsidR="00583449" w:rsidRPr="005A7990">
          <w:rPr>
            <w:rStyle w:val="Hyperlink"/>
            <w:noProof/>
          </w:rPr>
          <w:t>Place Of Product Activity</w:t>
        </w:r>
        <w:r w:rsidR="00583449">
          <w:rPr>
            <w:noProof/>
            <w:webHidden/>
          </w:rPr>
          <w:tab/>
        </w:r>
        <w:r w:rsidR="00583449">
          <w:rPr>
            <w:noProof/>
            <w:webHidden/>
          </w:rPr>
          <w:fldChar w:fldCharType="begin"/>
        </w:r>
        <w:r w:rsidR="00583449">
          <w:rPr>
            <w:noProof/>
            <w:webHidden/>
          </w:rPr>
          <w:instrText xml:space="preserve"> PAGEREF _Toc67766099 \h </w:instrText>
        </w:r>
        <w:r w:rsidR="00583449">
          <w:rPr>
            <w:noProof/>
            <w:webHidden/>
          </w:rPr>
        </w:r>
        <w:r w:rsidR="00583449">
          <w:rPr>
            <w:noProof/>
            <w:webHidden/>
          </w:rPr>
          <w:fldChar w:fldCharType="separate"/>
        </w:r>
        <w:r w:rsidR="00583449">
          <w:rPr>
            <w:noProof/>
            <w:webHidden/>
          </w:rPr>
          <w:t>46</w:t>
        </w:r>
        <w:r w:rsidR="00583449">
          <w:rPr>
            <w:noProof/>
            <w:webHidden/>
          </w:rPr>
          <w:fldChar w:fldCharType="end"/>
        </w:r>
      </w:hyperlink>
    </w:p>
    <w:p w14:paraId="178D14D6" w14:textId="4E04396C" w:rsidR="00583449" w:rsidRDefault="00FD0A22" w:rsidP="000327EB">
      <w:pPr>
        <w:pStyle w:val="TOC2"/>
        <w:rPr>
          <w:rFonts w:asciiTheme="minorHAnsi" w:eastAsiaTheme="minorEastAsia" w:hAnsiTheme="minorHAnsi" w:cstheme="minorBidi"/>
          <w:noProof/>
          <w:sz w:val="22"/>
          <w:szCs w:val="22"/>
          <w:lang w:eastAsia="en-GB"/>
        </w:rPr>
      </w:pPr>
      <w:hyperlink w:anchor="_Toc67766100" w:history="1">
        <w:r w:rsidR="00583449" w:rsidRPr="005A7990">
          <w:rPr>
            <w:rStyle w:val="Hyperlink"/>
            <w:noProof/>
          </w:rPr>
          <w:t>3.20</w:t>
        </w:r>
        <w:r w:rsidR="00583449">
          <w:rPr>
            <w:rFonts w:asciiTheme="minorHAnsi" w:eastAsiaTheme="minorEastAsia" w:hAnsiTheme="minorHAnsi" w:cstheme="minorBidi"/>
            <w:noProof/>
            <w:sz w:val="22"/>
            <w:szCs w:val="22"/>
            <w:lang w:eastAsia="en-GB"/>
          </w:rPr>
          <w:tab/>
        </w:r>
        <w:r w:rsidR="00583449" w:rsidRPr="005A7990">
          <w:rPr>
            <w:rStyle w:val="Hyperlink"/>
            <w:noProof/>
          </w:rPr>
          <w:t>Referenced File Information</w:t>
        </w:r>
        <w:r w:rsidR="00583449">
          <w:rPr>
            <w:noProof/>
            <w:webHidden/>
          </w:rPr>
          <w:tab/>
        </w:r>
        <w:r w:rsidR="00583449">
          <w:rPr>
            <w:noProof/>
            <w:webHidden/>
          </w:rPr>
          <w:fldChar w:fldCharType="begin"/>
        </w:r>
        <w:r w:rsidR="00583449">
          <w:rPr>
            <w:noProof/>
            <w:webHidden/>
          </w:rPr>
          <w:instrText xml:space="preserve"> PAGEREF _Toc67766100 \h </w:instrText>
        </w:r>
        <w:r w:rsidR="00583449">
          <w:rPr>
            <w:noProof/>
            <w:webHidden/>
          </w:rPr>
        </w:r>
        <w:r w:rsidR="00583449">
          <w:rPr>
            <w:noProof/>
            <w:webHidden/>
          </w:rPr>
          <w:fldChar w:fldCharType="separate"/>
        </w:r>
        <w:r w:rsidR="00583449">
          <w:rPr>
            <w:noProof/>
            <w:webHidden/>
          </w:rPr>
          <w:t>48</w:t>
        </w:r>
        <w:r w:rsidR="00583449">
          <w:rPr>
            <w:noProof/>
            <w:webHidden/>
          </w:rPr>
          <w:fldChar w:fldCharType="end"/>
        </w:r>
      </w:hyperlink>
    </w:p>
    <w:p w14:paraId="1A651CC7" w14:textId="3F5BCB77" w:rsidR="00583449" w:rsidRDefault="00FD0A22" w:rsidP="000327EB">
      <w:pPr>
        <w:pStyle w:val="TOC2"/>
        <w:rPr>
          <w:rFonts w:asciiTheme="minorHAnsi" w:eastAsiaTheme="minorEastAsia" w:hAnsiTheme="minorHAnsi" w:cstheme="minorBidi"/>
          <w:noProof/>
          <w:sz w:val="22"/>
          <w:szCs w:val="22"/>
          <w:lang w:eastAsia="en-GB"/>
        </w:rPr>
      </w:pPr>
      <w:hyperlink w:anchor="_Toc67766101" w:history="1">
        <w:r w:rsidR="00583449" w:rsidRPr="005A7990">
          <w:rPr>
            <w:rStyle w:val="Hyperlink"/>
            <w:noProof/>
          </w:rPr>
          <w:t>3.21</w:t>
        </w:r>
        <w:r w:rsidR="00583449">
          <w:rPr>
            <w:rFonts w:asciiTheme="minorHAnsi" w:eastAsiaTheme="minorEastAsia" w:hAnsiTheme="minorHAnsi" w:cstheme="minorBidi"/>
            <w:noProof/>
            <w:sz w:val="22"/>
            <w:szCs w:val="22"/>
            <w:lang w:eastAsia="en-GB"/>
          </w:rPr>
          <w:tab/>
        </w:r>
        <w:r w:rsidR="00583449" w:rsidRPr="005A7990">
          <w:rPr>
            <w:rStyle w:val="Hyperlink"/>
            <w:noProof/>
          </w:rPr>
          <w:t>Registration Information</w:t>
        </w:r>
        <w:r w:rsidR="00583449">
          <w:rPr>
            <w:noProof/>
            <w:webHidden/>
          </w:rPr>
          <w:tab/>
        </w:r>
        <w:r w:rsidR="00583449">
          <w:rPr>
            <w:noProof/>
            <w:webHidden/>
          </w:rPr>
          <w:fldChar w:fldCharType="begin"/>
        </w:r>
        <w:r w:rsidR="00583449">
          <w:rPr>
            <w:noProof/>
            <w:webHidden/>
          </w:rPr>
          <w:instrText xml:space="preserve"> PAGEREF _Toc67766101 \h </w:instrText>
        </w:r>
        <w:r w:rsidR="00583449">
          <w:rPr>
            <w:noProof/>
            <w:webHidden/>
          </w:rPr>
        </w:r>
        <w:r w:rsidR="00583449">
          <w:rPr>
            <w:noProof/>
            <w:webHidden/>
          </w:rPr>
          <w:fldChar w:fldCharType="separate"/>
        </w:r>
        <w:r w:rsidR="00583449">
          <w:rPr>
            <w:noProof/>
            <w:webHidden/>
          </w:rPr>
          <w:t>50</w:t>
        </w:r>
        <w:r w:rsidR="00583449">
          <w:rPr>
            <w:noProof/>
            <w:webHidden/>
          </w:rPr>
          <w:fldChar w:fldCharType="end"/>
        </w:r>
      </w:hyperlink>
    </w:p>
    <w:p w14:paraId="340DB943" w14:textId="3A726DE8" w:rsidR="00583449" w:rsidRDefault="00FD0A22" w:rsidP="000327EB">
      <w:pPr>
        <w:pStyle w:val="TOC2"/>
        <w:rPr>
          <w:rFonts w:asciiTheme="minorHAnsi" w:eastAsiaTheme="minorEastAsia" w:hAnsiTheme="minorHAnsi" w:cstheme="minorBidi"/>
          <w:noProof/>
          <w:sz w:val="22"/>
          <w:szCs w:val="22"/>
          <w:lang w:eastAsia="en-GB"/>
        </w:rPr>
      </w:pPr>
      <w:hyperlink w:anchor="_Toc67766102" w:history="1">
        <w:r w:rsidR="00583449" w:rsidRPr="005A7990">
          <w:rPr>
            <w:rStyle w:val="Hyperlink"/>
            <w:noProof/>
          </w:rPr>
          <w:t>3.22</w:t>
        </w:r>
        <w:r w:rsidR="00583449">
          <w:rPr>
            <w:rFonts w:asciiTheme="minorHAnsi" w:eastAsiaTheme="minorEastAsia" w:hAnsiTheme="minorHAnsi" w:cstheme="minorBidi"/>
            <w:noProof/>
            <w:sz w:val="22"/>
            <w:szCs w:val="22"/>
            <w:lang w:eastAsia="en-GB"/>
          </w:rPr>
          <w:tab/>
        </w:r>
        <w:r w:rsidR="00583449" w:rsidRPr="005A7990">
          <w:rPr>
            <w:rStyle w:val="Hyperlink"/>
            <w:noProof/>
          </w:rPr>
          <w:t>Structured Address</w:t>
        </w:r>
        <w:r w:rsidR="00583449">
          <w:rPr>
            <w:noProof/>
            <w:webHidden/>
          </w:rPr>
          <w:tab/>
        </w:r>
        <w:r w:rsidR="00583449">
          <w:rPr>
            <w:noProof/>
            <w:webHidden/>
          </w:rPr>
          <w:fldChar w:fldCharType="begin"/>
        </w:r>
        <w:r w:rsidR="00583449">
          <w:rPr>
            <w:noProof/>
            <w:webHidden/>
          </w:rPr>
          <w:instrText xml:space="preserve"> PAGEREF _Toc67766102 \h </w:instrText>
        </w:r>
        <w:r w:rsidR="00583449">
          <w:rPr>
            <w:noProof/>
            <w:webHidden/>
          </w:rPr>
        </w:r>
        <w:r w:rsidR="00583449">
          <w:rPr>
            <w:noProof/>
            <w:webHidden/>
          </w:rPr>
          <w:fldChar w:fldCharType="separate"/>
        </w:r>
        <w:r w:rsidR="00583449">
          <w:rPr>
            <w:noProof/>
            <w:webHidden/>
          </w:rPr>
          <w:t>51</w:t>
        </w:r>
        <w:r w:rsidR="00583449">
          <w:rPr>
            <w:noProof/>
            <w:webHidden/>
          </w:rPr>
          <w:fldChar w:fldCharType="end"/>
        </w:r>
      </w:hyperlink>
    </w:p>
    <w:p w14:paraId="0D89174F" w14:textId="2032E42E" w:rsidR="00583449" w:rsidRDefault="00FD0A22" w:rsidP="000327EB">
      <w:pPr>
        <w:pStyle w:val="TOC2"/>
        <w:rPr>
          <w:rFonts w:asciiTheme="minorHAnsi" w:eastAsiaTheme="minorEastAsia" w:hAnsiTheme="minorHAnsi" w:cstheme="minorBidi"/>
          <w:noProof/>
          <w:sz w:val="22"/>
          <w:szCs w:val="22"/>
          <w:lang w:eastAsia="en-GB"/>
        </w:rPr>
      </w:pPr>
      <w:hyperlink w:anchor="_Toc67766103" w:history="1">
        <w:r w:rsidR="00583449" w:rsidRPr="005A7990">
          <w:rPr>
            <w:rStyle w:val="Hyperlink"/>
            <w:noProof/>
          </w:rPr>
          <w:t>3.23</w:t>
        </w:r>
        <w:r w:rsidR="00583449">
          <w:rPr>
            <w:rFonts w:asciiTheme="minorHAnsi" w:eastAsiaTheme="minorEastAsia" w:hAnsiTheme="minorHAnsi" w:cstheme="minorBidi"/>
            <w:noProof/>
            <w:sz w:val="22"/>
            <w:szCs w:val="22"/>
            <w:lang w:eastAsia="en-GB"/>
          </w:rPr>
          <w:tab/>
        </w:r>
        <w:r w:rsidR="00583449" w:rsidRPr="005A7990">
          <w:rPr>
            <w:rStyle w:val="Hyperlink"/>
            <w:noProof/>
          </w:rPr>
          <w:t>Trade Item Material</w:t>
        </w:r>
        <w:r w:rsidR="00583449">
          <w:rPr>
            <w:noProof/>
            <w:webHidden/>
          </w:rPr>
          <w:tab/>
        </w:r>
        <w:r w:rsidR="00583449">
          <w:rPr>
            <w:noProof/>
            <w:webHidden/>
          </w:rPr>
          <w:fldChar w:fldCharType="begin"/>
        </w:r>
        <w:r w:rsidR="00583449">
          <w:rPr>
            <w:noProof/>
            <w:webHidden/>
          </w:rPr>
          <w:instrText xml:space="preserve"> PAGEREF _Toc67766103 \h </w:instrText>
        </w:r>
        <w:r w:rsidR="00583449">
          <w:rPr>
            <w:noProof/>
            <w:webHidden/>
          </w:rPr>
        </w:r>
        <w:r w:rsidR="00583449">
          <w:rPr>
            <w:noProof/>
            <w:webHidden/>
          </w:rPr>
          <w:fldChar w:fldCharType="separate"/>
        </w:r>
        <w:r w:rsidR="00583449">
          <w:rPr>
            <w:noProof/>
            <w:webHidden/>
          </w:rPr>
          <w:t>52</w:t>
        </w:r>
        <w:r w:rsidR="00583449">
          <w:rPr>
            <w:noProof/>
            <w:webHidden/>
          </w:rPr>
          <w:fldChar w:fldCharType="end"/>
        </w:r>
      </w:hyperlink>
    </w:p>
    <w:p w14:paraId="5F4FEE9D" w14:textId="0421BD9D" w:rsidR="00583449" w:rsidRDefault="00FD0A22">
      <w:pPr>
        <w:pStyle w:val="TOC1"/>
        <w:rPr>
          <w:rFonts w:asciiTheme="minorHAnsi" w:eastAsiaTheme="minorEastAsia" w:hAnsiTheme="minorHAnsi" w:cstheme="minorBidi"/>
          <w:b w:val="0"/>
          <w:noProof/>
          <w:color w:val="auto"/>
          <w:szCs w:val="22"/>
          <w:lang w:eastAsia="en-GB"/>
        </w:rPr>
      </w:pPr>
      <w:hyperlink w:anchor="_Toc67766104" w:history="1">
        <w:r w:rsidR="00583449" w:rsidRPr="005A7990">
          <w:rPr>
            <w:rStyle w:val="Hyperlink"/>
            <w:noProof/>
          </w:rPr>
          <w:t>4</w:t>
        </w:r>
        <w:r w:rsidR="00583449">
          <w:rPr>
            <w:rFonts w:asciiTheme="minorHAnsi" w:eastAsiaTheme="minorEastAsia" w:hAnsiTheme="minorHAnsi" w:cstheme="minorBidi"/>
            <w:b w:val="0"/>
            <w:noProof/>
            <w:color w:val="auto"/>
            <w:szCs w:val="22"/>
            <w:lang w:eastAsia="en-GB"/>
          </w:rPr>
          <w:tab/>
        </w:r>
        <w:r w:rsidR="00583449" w:rsidRPr="005A7990">
          <w:rPr>
            <w:rStyle w:val="Hyperlink"/>
            <w:noProof/>
          </w:rPr>
          <w:t>Core Item</w:t>
        </w:r>
        <w:r w:rsidR="00583449">
          <w:rPr>
            <w:noProof/>
            <w:webHidden/>
          </w:rPr>
          <w:tab/>
        </w:r>
        <w:r w:rsidR="00583449">
          <w:rPr>
            <w:noProof/>
            <w:webHidden/>
          </w:rPr>
          <w:fldChar w:fldCharType="begin"/>
        </w:r>
        <w:r w:rsidR="00583449">
          <w:rPr>
            <w:noProof/>
            <w:webHidden/>
          </w:rPr>
          <w:instrText xml:space="preserve"> PAGEREF _Toc67766104 \h </w:instrText>
        </w:r>
        <w:r w:rsidR="00583449">
          <w:rPr>
            <w:noProof/>
            <w:webHidden/>
          </w:rPr>
        </w:r>
        <w:r w:rsidR="00583449">
          <w:rPr>
            <w:noProof/>
            <w:webHidden/>
          </w:rPr>
          <w:fldChar w:fldCharType="separate"/>
        </w:r>
        <w:r w:rsidR="00583449">
          <w:rPr>
            <w:noProof/>
            <w:webHidden/>
          </w:rPr>
          <w:t>54</w:t>
        </w:r>
        <w:r w:rsidR="00583449">
          <w:rPr>
            <w:noProof/>
            <w:webHidden/>
          </w:rPr>
          <w:fldChar w:fldCharType="end"/>
        </w:r>
      </w:hyperlink>
    </w:p>
    <w:p w14:paraId="1881F0BA" w14:textId="05B19C03" w:rsidR="00583449" w:rsidRDefault="00FD0A22" w:rsidP="000327EB">
      <w:pPr>
        <w:pStyle w:val="TOC2"/>
        <w:rPr>
          <w:rFonts w:asciiTheme="minorHAnsi" w:eastAsiaTheme="minorEastAsia" w:hAnsiTheme="minorHAnsi" w:cstheme="minorBidi"/>
          <w:noProof/>
          <w:sz w:val="22"/>
          <w:szCs w:val="22"/>
          <w:lang w:eastAsia="en-GB"/>
        </w:rPr>
      </w:pPr>
      <w:hyperlink w:anchor="_Toc67766105" w:history="1">
        <w:r w:rsidR="00583449" w:rsidRPr="005A7990">
          <w:rPr>
            <w:rStyle w:val="Hyperlink"/>
            <w:noProof/>
          </w:rPr>
          <w:t>4.1</w:t>
        </w:r>
        <w:r w:rsidR="00583449">
          <w:rPr>
            <w:rFonts w:asciiTheme="minorHAnsi" w:eastAsiaTheme="minorEastAsia" w:hAnsiTheme="minorHAnsi" w:cstheme="minorBidi"/>
            <w:noProof/>
            <w:sz w:val="22"/>
            <w:szCs w:val="22"/>
            <w:lang w:eastAsia="en-GB"/>
          </w:rPr>
          <w:tab/>
        </w:r>
        <w:r w:rsidR="00583449" w:rsidRPr="005A7990">
          <w:rPr>
            <w:rStyle w:val="Hyperlink"/>
            <w:noProof/>
          </w:rPr>
          <w:t>Trade Item</w:t>
        </w:r>
        <w:r w:rsidR="00583449">
          <w:rPr>
            <w:noProof/>
            <w:webHidden/>
          </w:rPr>
          <w:tab/>
        </w:r>
        <w:r w:rsidR="00583449">
          <w:rPr>
            <w:noProof/>
            <w:webHidden/>
          </w:rPr>
          <w:fldChar w:fldCharType="begin"/>
        </w:r>
        <w:r w:rsidR="00583449">
          <w:rPr>
            <w:noProof/>
            <w:webHidden/>
          </w:rPr>
          <w:instrText xml:space="preserve"> PAGEREF _Toc67766105 \h </w:instrText>
        </w:r>
        <w:r w:rsidR="00583449">
          <w:rPr>
            <w:noProof/>
            <w:webHidden/>
          </w:rPr>
        </w:r>
        <w:r w:rsidR="00583449">
          <w:rPr>
            <w:noProof/>
            <w:webHidden/>
          </w:rPr>
          <w:fldChar w:fldCharType="separate"/>
        </w:r>
        <w:r w:rsidR="00583449">
          <w:rPr>
            <w:noProof/>
            <w:webHidden/>
          </w:rPr>
          <w:t>54</w:t>
        </w:r>
        <w:r w:rsidR="00583449">
          <w:rPr>
            <w:noProof/>
            <w:webHidden/>
          </w:rPr>
          <w:fldChar w:fldCharType="end"/>
        </w:r>
      </w:hyperlink>
    </w:p>
    <w:p w14:paraId="4BFCD46E" w14:textId="0EB78A56" w:rsidR="00583449" w:rsidRDefault="00FD0A22" w:rsidP="000327EB">
      <w:pPr>
        <w:pStyle w:val="TOC2"/>
        <w:rPr>
          <w:rFonts w:asciiTheme="minorHAnsi" w:eastAsiaTheme="minorEastAsia" w:hAnsiTheme="minorHAnsi" w:cstheme="minorBidi"/>
          <w:noProof/>
          <w:sz w:val="22"/>
          <w:szCs w:val="22"/>
          <w:lang w:eastAsia="en-GB"/>
        </w:rPr>
      </w:pPr>
      <w:hyperlink w:anchor="_Toc67766106" w:history="1">
        <w:r w:rsidR="00583449" w:rsidRPr="005A7990">
          <w:rPr>
            <w:rStyle w:val="Hyperlink"/>
            <w:noProof/>
          </w:rPr>
          <w:t>4.2</w:t>
        </w:r>
        <w:r w:rsidR="00583449">
          <w:rPr>
            <w:rFonts w:asciiTheme="minorHAnsi" w:eastAsiaTheme="minorEastAsia" w:hAnsiTheme="minorHAnsi" w:cstheme="minorBidi"/>
            <w:noProof/>
            <w:sz w:val="22"/>
            <w:szCs w:val="22"/>
            <w:lang w:eastAsia="en-GB"/>
          </w:rPr>
          <w:tab/>
        </w:r>
        <w:r w:rsidR="00583449" w:rsidRPr="005A7990">
          <w:rPr>
            <w:rStyle w:val="Hyperlink"/>
            <w:noProof/>
          </w:rPr>
          <w:t>GDSN Trade Item Classification</w:t>
        </w:r>
        <w:r w:rsidR="00583449">
          <w:rPr>
            <w:noProof/>
            <w:webHidden/>
          </w:rPr>
          <w:tab/>
        </w:r>
        <w:r w:rsidR="00583449">
          <w:rPr>
            <w:noProof/>
            <w:webHidden/>
          </w:rPr>
          <w:fldChar w:fldCharType="begin"/>
        </w:r>
        <w:r w:rsidR="00583449">
          <w:rPr>
            <w:noProof/>
            <w:webHidden/>
          </w:rPr>
          <w:instrText xml:space="preserve"> PAGEREF _Toc67766106 \h </w:instrText>
        </w:r>
        <w:r w:rsidR="00583449">
          <w:rPr>
            <w:noProof/>
            <w:webHidden/>
          </w:rPr>
        </w:r>
        <w:r w:rsidR="00583449">
          <w:rPr>
            <w:noProof/>
            <w:webHidden/>
          </w:rPr>
          <w:fldChar w:fldCharType="separate"/>
        </w:r>
        <w:r w:rsidR="00583449">
          <w:rPr>
            <w:noProof/>
            <w:webHidden/>
          </w:rPr>
          <w:t>64</w:t>
        </w:r>
        <w:r w:rsidR="00583449">
          <w:rPr>
            <w:noProof/>
            <w:webHidden/>
          </w:rPr>
          <w:fldChar w:fldCharType="end"/>
        </w:r>
      </w:hyperlink>
    </w:p>
    <w:p w14:paraId="3D6E5707" w14:textId="19BFBC77" w:rsidR="00583449" w:rsidRDefault="00FD0A22" w:rsidP="000327EB">
      <w:pPr>
        <w:pStyle w:val="TOC2"/>
        <w:rPr>
          <w:rFonts w:asciiTheme="minorHAnsi" w:eastAsiaTheme="minorEastAsia" w:hAnsiTheme="minorHAnsi" w:cstheme="minorBidi"/>
          <w:noProof/>
          <w:sz w:val="22"/>
          <w:szCs w:val="22"/>
          <w:lang w:eastAsia="en-GB"/>
        </w:rPr>
      </w:pPr>
      <w:hyperlink w:anchor="_Toc67766107" w:history="1">
        <w:r w:rsidR="00583449" w:rsidRPr="005A7990">
          <w:rPr>
            <w:rStyle w:val="Hyperlink"/>
            <w:noProof/>
          </w:rPr>
          <w:t>4.3</w:t>
        </w:r>
        <w:r w:rsidR="00583449">
          <w:rPr>
            <w:rFonts w:asciiTheme="minorHAnsi" w:eastAsiaTheme="minorEastAsia" w:hAnsiTheme="minorHAnsi" w:cstheme="minorBidi"/>
            <w:noProof/>
            <w:sz w:val="22"/>
            <w:szCs w:val="22"/>
            <w:lang w:eastAsia="en-GB"/>
          </w:rPr>
          <w:tab/>
        </w:r>
        <w:r w:rsidR="00583449" w:rsidRPr="005A7990">
          <w:rPr>
            <w:rStyle w:val="Hyperlink"/>
            <w:noProof/>
          </w:rPr>
          <w:t>Referenced Trade Item</w:t>
        </w:r>
        <w:r w:rsidR="00583449">
          <w:rPr>
            <w:noProof/>
            <w:webHidden/>
          </w:rPr>
          <w:tab/>
        </w:r>
        <w:r w:rsidR="00583449">
          <w:rPr>
            <w:noProof/>
            <w:webHidden/>
          </w:rPr>
          <w:fldChar w:fldCharType="begin"/>
        </w:r>
        <w:r w:rsidR="00583449">
          <w:rPr>
            <w:noProof/>
            <w:webHidden/>
          </w:rPr>
          <w:instrText xml:space="preserve"> PAGEREF _Toc67766107 \h </w:instrText>
        </w:r>
        <w:r w:rsidR="00583449">
          <w:rPr>
            <w:noProof/>
            <w:webHidden/>
          </w:rPr>
        </w:r>
        <w:r w:rsidR="00583449">
          <w:rPr>
            <w:noProof/>
            <w:webHidden/>
          </w:rPr>
          <w:fldChar w:fldCharType="separate"/>
        </w:r>
        <w:r w:rsidR="00583449">
          <w:rPr>
            <w:noProof/>
            <w:webHidden/>
          </w:rPr>
          <w:t>67</w:t>
        </w:r>
        <w:r w:rsidR="00583449">
          <w:rPr>
            <w:noProof/>
            <w:webHidden/>
          </w:rPr>
          <w:fldChar w:fldCharType="end"/>
        </w:r>
      </w:hyperlink>
    </w:p>
    <w:p w14:paraId="4D0D83EE" w14:textId="5DB3374D" w:rsidR="00583449" w:rsidRDefault="00FD0A22" w:rsidP="000327EB">
      <w:pPr>
        <w:pStyle w:val="TOC2"/>
        <w:rPr>
          <w:rFonts w:asciiTheme="minorHAnsi" w:eastAsiaTheme="minorEastAsia" w:hAnsiTheme="minorHAnsi" w:cstheme="minorBidi"/>
          <w:noProof/>
          <w:sz w:val="22"/>
          <w:szCs w:val="22"/>
          <w:lang w:eastAsia="en-GB"/>
        </w:rPr>
      </w:pPr>
      <w:hyperlink w:anchor="_Toc67766108" w:history="1">
        <w:r w:rsidR="00583449" w:rsidRPr="005A7990">
          <w:rPr>
            <w:rStyle w:val="Hyperlink"/>
            <w:noProof/>
          </w:rPr>
          <w:t>4.4</w:t>
        </w:r>
        <w:r w:rsidR="00583449">
          <w:rPr>
            <w:rFonts w:asciiTheme="minorHAnsi" w:eastAsiaTheme="minorEastAsia" w:hAnsiTheme="minorHAnsi" w:cstheme="minorBidi"/>
            <w:noProof/>
            <w:sz w:val="22"/>
            <w:szCs w:val="22"/>
            <w:lang w:eastAsia="en-GB"/>
          </w:rPr>
          <w:tab/>
        </w:r>
        <w:r w:rsidR="00583449" w:rsidRPr="005A7990">
          <w:rPr>
            <w:rStyle w:val="Hyperlink"/>
            <w:noProof/>
          </w:rPr>
          <w:t>Trade Item Contact Information</w:t>
        </w:r>
        <w:r w:rsidR="00583449">
          <w:rPr>
            <w:noProof/>
            <w:webHidden/>
          </w:rPr>
          <w:tab/>
        </w:r>
        <w:r w:rsidR="00583449">
          <w:rPr>
            <w:noProof/>
            <w:webHidden/>
          </w:rPr>
          <w:fldChar w:fldCharType="begin"/>
        </w:r>
        <w:r w:rsidR="00583449">
          <w:rPr>
            <w:noProof/>
            <w:webHidden/>
          </w:rPr>
          <w:instrText xml:space="preserve"> PAGEREF _Toc67766108 \h </w:instrText>
        </w:r>
        <w:r w:rsidR="00583449">
          <w:rPr>
            <w:noProof/>
            <w:webHidden/>
          </w:rPr>
        </w:r>
        <w:r w:rsidR="00583449">
          <w:rPr>
            <w:noProof/>
            <w:webHidden/>
          </w:rPr>
          <w:fldChar w:fldCharType="separate"/>
        </w:r>
        <w:r w:rsidR="00583449">
          <w:rPr>
            <w:noProof/>
            <w:webHidden/>
          </w:rPr>
          <w:t>68</w:t>
        </w:r>
        <w:r w:rsidR="00583449">
          <w:rPr>
            <w:noProof/>
            <w:webHidden/>
          </w:rPr>
          <w:fldChar w:fldCharType="end"/>
        </w:r>
      </w:hyperlink>
    </w:p>
    <w:p w14:paraId="1A8B19E1" w14:textId="23F946E8" w:rsidR="00583449" w:rsidRDefault="00FD0A22" w:rsidP="000327EB">
      <w:pPr>
        <w:pStyle w:val="TOC2"/>
        <w:rPr>
          <w:rFonts w:asciiTheme="minorHAnsi" w:eastAsiaTheme="minorEastAsia" w:hAnsiTheme="minorHAnsi" w:cstheme="minorBidi"/>
          <w:noProof/>
          <w:sz w:val="22"/>
          <w:szCs w:val="22"/>
          <w:lang w:eastAsia="en-GB"/>
        </w:rPr>
      </w:pPr>
      <w:hyperlink w:anchor="_Toc67766109" w:history="1">
        <w:r w:rsidR="00583449" w:rsidRPr="005A7990">
          <w:rPr>
            <w:rStyle w:val="Hyperlink"/>
            <w:noProof/>
          </w:rPr>
          <w:t>4.5</w:t>
        </w:r>
        <w:r w:rsidR="00583449">
          <w:rPr>
            <w:rFonts w:asciiTheme="minorHAnsi" w:eastAsiaTheme="minorEastAsia" w:hAnsiTheme="minorHAnsi" w:cstheme="minorBidi"/>
            <w:noProof/>
            <w:sz w:val="22"/>
            <w:szCs w:val="22"/>
            <w:lang w:eastAsia="en-GB"/>
          </w:rPr>
          <w:tab/>
        </w:r>
        <w:r w:rsidR="00583449" w:rsidRPr="005A7990">
          <w:rPr>
            <w:rStyle w:val="Hyperlink"/>
            <w:noProof/>
          </w:rPr>
          <w:t>Trade Item Synchronisation Dates</w:t>
        </w:r>
        <w:r w:rsidR="00583449">
          <w:rPr>
            <w:noProof/>
            <w:webHidden/>
          </w:rPr>
          <w:tab/>
        </w:r>
        <w:r w:rsidR="00583449">
          <w:rPr>
            <w:noProof/>
            <w:webHidden/>
          </w:rPr>
          <w:fldChar w:fldCharType="begin"/>
        </w:r>
        <w:r w:rsidR="00583449">
          <w:rPr>
            <w:noProof/>
            <w:webHidden/>
          </w:rPr>
          <w:instrText xml:space="preserve"> PAGEREF _Toc67766109 \h </w:instrText>
        </w:r>
        <w:r w:rsidR="00583449">
          <w:rPr>
            <w:noProof/>
            <w:webHidden/>
          </w:rPr>
        </w:r>
        <w:r w:rsidR="00583449">
          <w:rPr>
            <w:noProof/>
            <w:webHidden/>
          </w:rPr>
          <w:fldChar w:fldCharType="separate"/>
        </w:r>
        <w:r w:rsidR="00583449">
          <w:rPr>
            <w:noProof/>
            <w:webHidden/>
          </w:rPr>
          <w:t>70</w:t>
        </w:r>
        <w:r w:rsidR="00583449">
          <w:rPr>
            <w:noProof/>
            <w:webHidden/>
          </w:rPr>
          <w:fldChar w:fldCharType="end"/>
        </w:r>
      </w:hyperlink>
    </w:p>
    <w:p w14:paraId="656C8D1A" w14:textId="32DF2E4A" w:rsidR="00583449" w:rsidRDefault="00FD0A22">
      <w:pPr>
        <w:pStyle w:val="TOC1"/>
        <w:rPr>
          <w:rFonts w:asciiTheme="minorHAnsi" w:eastAsiaTheme="minorEastAsia" w:hAnsiTheme="minorHAnsi" w:cstheme="minorBidi"/>
          <w:b w:val="0"/>
          <w:noProof/>
          <w:color w:val="auto"/>
          <w:szCs w:val="22"/>
          <w:lang w:eastAsia="en-GB"/>
        </w:rPr>
      </w:pPr>
      <w:hyperlink w:anchor="_Toc67766110" w:history="1">
        <w:r w:rsidR="00583449" w:rsidRPr="005A7990">
          <w:rPr>
            <w:rStyle w:val="Hyperlink"/>
            <w:noProof/>
          </w:rPr>
          <w:t>5</w:t>
        </w:r>
        <w:r w:rsidR="00583449">
          <w:rPr>
            <w:rFonts w:asciiTheme="minorHAnsi" w:eastAsiaTheme="minorEastAsia" w:hAnsiTheme="minorHAnsi" w:cstheme="minorBidi"/>
            <w:b w:val="0"/>
            <w:noProof/>
            <w:color w:val="auto"/>
            <w:szCs w:val="22"/>
            <w:lang w:eastAsia="en-GB"/>
          </w:rPr>
          <w:tab/>
        </w:r>
        <w:r w:rsidR="00583449" w:rsidRPr="005A7990">
          <w:rPr>
            <w:rStyle w:val="Hyperlink"/>
            <w:noProof/>
          </w:rPr>
          <w:t>Trade Item Modules</w:t>
        </w:r>
        <w:r w:rsidR="00583449">
          <w:rPr>
            <w:noProof/>
            <w:webHidden/>
          </w:rPr>
          <w:tab/>
        </w:r>
        <w:r w:rsidR="00583449">
          <w:rPr>
            <w:noProof/>
            <w:webHidden/>
          </w:rPr>
          <w:fldChar w:fldCharType="begin"/>
        </w:r>
        <w:r w:rsidR="00583449">
          <w:rPr>
            <w:noProof/>
            <w:webHidden/>
          </w:rPr>
          <w:instrText xml:space="preserve"> PAGEREF _Toc67766110 \h </w:instrText>
        </w:r>
        <w:r w:rsidR="00583449">
          <w:rPr>
            <w:noProof/>
            <w:webHidden/>
          </w:rPr>
        </w:r>
        <w:r w:rsidR="00583449">
          <w:rPr>
            <w:noProof/>
            <w:webHidden/>
          </w:rPr>
          <w:fldChar w:fldCharType="separate"/>
        </w:r>
        <w:r w:rsidR="00583449">
          <w:rPr>
            <w:noProof/>
            <w:webHidden/>
          </w:rPr>
          <w:t>72</w:t>
        </w:r>
        <w:r w:rsidR="00583449">
          <w:rPr>
            <w:noProof/>
            <w:webHidden/>
          </w:rPr>
          <w:fldChar w:fldCharType="end"/>
        </w:r>
      </w:hyperlink>
    </w:p>
    <w:p w14:paraId="106DF969" w14:textId="4BD87848" w:rsidR="00583449" w:rsidRDefault="00FD0A22" w:rsidP="000327EB">
      <w:pPr>
        <w:pStyle w:val="TOC2"/>
        <w:rPr>
          <w:rFonts w:asciiTheme="minorHAnsi" w:eastAsiaTheme="minorEastAsia" w:hAnsiTheme="minorHAnsi" w:cstheme="minorBidi"/>
          <w:noProof/>
          <w:sz w:val="22"/>
          <w:szCs w:val="22"/>
          <w:lang w:eastAsia="en-GB"/>
        </w:rPr>
      </w:pPr>
      <w:hyperlink w:anchor="_Toc67766111" w:history="1">
        <w:r w:rsidR="00583449" w:rsidRPr="005A7990">
          <w:rPr>
            <w:rStyle w:val="Hyperlink"/>
            <w:noProof/>
          </w:rPr>
          <w:t>5.1</w:t>
        </w:r>
        <w:r w:rsidR="00583449">
          <w:rPr>
            <w:rFonts w:asciiTheme="minorHAnsi" w:eastAsiaTheme="minorEastAsia" w:hAnsiTheme="minorHAnsi" w:cstheme="minorBidi"/>
            <w:noProof/>
            <w:sz w:val="22"/>
            <w:szCs w:val="22"/>
            <w:lang w:eastAsia="en-GB"/>
          </w:rPr>
          <w:tab/>
        </w:r>
        <w:r w:rsidR="00583449" w:rsidRPr="005A7990">
          <w:rPr>
            <w:rStyle w:val="Hyperlink"/>
            <w:noProof/>
          </w:rPr>
          <w:t>Alcohol Information Module</w:t>
        </w:r>
        <w:r w:rsidR="00583449">
          <w:rPr>
            <w:noProof/>
            <w:webHidden/>
          </w:rPr>
          <w:tab/>
        </w:r>
        <w:r w:rsidR="00583449">
          <w:rPr>
            <w:noProof/>
            <w:webHidden/>
          </w:rPr>
          <w:fldChar w:fldCharType="begin"/>
        </w:r>
        <w:r w:rsidR="00583449">
          <w:rPr>
            <w:noProof/>
            <w:webHidden/>
          </w:rPr>
          <w:instrText xml:space="preserve"> PAGEREF _Toc67766111 \h </w:instrText>
        </w:r>
        <w:r w:rsidR="00583449">
          <w:rPr>
            <w:noProof/>
            <w:webHidden/>
          </w:rPr>
        </w:r>
        <w:r w:rsidR="00583449">
          <w:rPr>
            <w:noProof/>
            <w:webHidden/>
          </w:rPr>
          <w:fldChar w:fldCharType="separate"/>
        </w:r>
        <w:r w:rsidR="00583449">
          <w:rPr>
            <w:noProof/>
            <w:webHidden/>
          </w:rPr>
          <w:t>72</w:t>
        </w:r>
        <w:r w:rsidR="00583449">
          <w:rPr>
            <w:noProof/>
            <w:webHidden/>
          </w:rPr>
          <w:fldChar w:fldCharType="end"/>
        </w:r>
      </w:hyperlink>
    </w:p>
    <w:p w14:paraId="6605F840" w14:textId="07274857" w:rsidR="00583449" w:rsidRDefault="00FD0A22" w:rsidP="000327EB">
      <w:pPr>
        <w:pStyle w:val="TOC2"/>
        <w:rPr>
          <w:rFonts w:asciiTheme="minorHAnsi" w:eastAsiaTheme="minorEastAsia" w:hAnsiTheme="minorHAnsi" w:cstheme="minorBidi"/>
          <w:noProof/>
          <w:sz w:val="22"/>
          <w:szCs w:val="22"/>
          <w:lang w:eastAsia="en-GB"/>
        </w:rPr>
      </w:pPr>
      <w:hyperlink w:anchor="_Toc67766112" w:history="1">
        <w:r w:rsidR="00583449" w:rsidRPr="005A7990">
          <w:rPr>
            <w:rStyle w:val="Hyperlink"/>
            <w:noProof/>
          </w:rPr>
          <w:t>5.2</w:t>
        </w:r>
        <w:r w:rsidR="00583449">
          <w:rPr>
            <w:rFonts w:asciiTheme="minorHAnsi" w:eastAsiaTheme="minorEastAsia" w:hAnsiTheme="minorHAnsi" w:cstheme="minorBidi"/>
            <w:noProof/>
            <w:sz w:val="22"/>
            <w:szCs w:val="22"/>
            <w:lang w:eastAsia="en-GB"/>
          </w:rPr>
          <w:tab/>
        </w:r>
        <w:r w:rsidR="00583449" w:rsidRPr="005A7990">
          <w:rPr>
            <w:rStyle w:val="Hyperlink"/>
            <w:noProof/>
          </w:rPr>
          <w:t>Allergen Information Module</w:t>
        </w:r>
        <w:r w:rsidR="00583449">
          <w:rPr>
            <w:noProof/>
            <w:webHidden/>
          </w:rPr>
          <w:tab/>
        </w:r>
        <w:r w:rsidR="00583449">
          <w:rPr>
            <w:noProof/>
            <w:webHidden/>
          </w:rPr>
          <w:fldChar w:fldCharType="begin"/>
        </w:r>
        <w:r w:rsidR="00583449">
          <w:rPr>
            <w:noProof/>
            <w:webHidden/>
          </w:rPr>
          <w:instrText xml:space="preserve"> PAGEREF _Toc67766112 \h </w:instrText>
        </w:r>
        <w:r w:rsidR="00583449">
          <w:rPr>
            <w:noProof/>
            <w:webHidden/>
          </w:rPr>
        </w:r>
        <w:r w:rsidR="00583449">
          <w:rPr>
            <w:noProof/>
            <w:webHidden/>
          </w:rPr>
          <w:fldChar w:fldCharType="separate"/>
        </w:r>
        <w:r w:rsidR="00583449">
          <w:rPr>
            <w:noProof/>
            <w:webHidden/>
          </w:rPr>
          <w:t>76</w:t>
        </w:r>
        <w:r w:rsidR="00583449">
          <w:rPr>
            <w:noProof/>
            <w:webHidden/>
          </w:rPr>
          <w:fldChar w:fldCharType="end"/>
        </w:r>
      </w:hyperlink>
    </w:p>
    <w:p w14:paraId="0E11978E" w14:textId="56BDE006" w:rsidR="00583449" w:rsidRDefault="00FD0A22" w:rsidP="000327EB">
      <w:pPr>
        <w:pStyle w:val="TOC2"/>
        <w:rPr>
          <w:rFonts w:asciiTheme="minorHAnsi" w:eastAsiaTheme="minorEastAsia" w:hAnsiTheme="minorHAnsi" w:cstheme="minorBidi"/>
          <w:noProof/>
          <w:sz w:val="22"/>
          <w:szCs w:val="22"/>
          <w:lang w:eastAsia="en-GB"/>
        </w:rPr>
      </w:pPr>
      <w:hyperlink w:anchor="_Toc67766113" w:history="1">
        <w:r w:rsidR="00583449" w:rsidRPr="005A7990">
          <w:rPr>
            <w:rStyle w:val="Hyperlink"/>
            <w:noProof/>
          </w:rPr>
          <w:t>5.3</w:t>
        </w:r>
        <w:r w:rsidR="00583449">
          <w:rPr>
            <w:rFonts w:asciiTheme="minorHAnsi" w:eastAsiaTheme="minorEastAsia" w:hAnsiTheme="minorHAnsi" w:cstheme="minorBidi"/>
            <w:noProof/>
            <w:sz w:val="22"/>
            <w:szCs w:val="22"/>
            <w:lang w:eastAsia="en-GB"/>
          </w:rPr>
          <w:tab/>
        </w:r>
        <w:r w:rsidR="00583449" w:rsidRPr="005A7990">
          <w:rPr>
            <w:rStyle w:val="Hyperlink"/>
            <w:noProof/>
          </w:rPr>
          <w:t>Animal Feeding Module</w:t>
        </w:r>
        <w:r w:rsidR="00583449">
          <w:rPr>
            <w:noProof/>
            <w:webHidden/>
          </w:rPr>
          <w:tab/>
        </w:r>
        <w:r w:rsidR="00583449">
          <w:rPr>
            <w:noProof/>
            <w:webHidden/>
          </w:rPr>
          <w:fldChar w:fldCharType="begin"/>
        </w:r>
        <w:r w:rsidR="00583449">
          <w:rPr>
            <w:noProof/>
            <w:webHidden/>
          </w:rPr>
          <w:instrText xml:space="preserve"> PAGEREF _Toc67766113 \h </w:instrText>
        </w:r>
        <w:r w:rsidR="00583449">
          <w:rPr>
            <w:noProof/>
            <w:webHidden/>
          </w:rPr>
        </w:r>
        <w:r w:rsidR="00583449">
          <w:rPr>
            <w:noProof/>
            <w:webHidden/>
          </w:rPr>
          <w:fldChar w:fldCharType="separate"/>
        </w:r>
        <w:r w:rsidR="00583449">
          <w:rPr>
            <w:noProof/>
            <w:webHidden/>
          </w:rPr>
          <w:t>78</w:t>
        </w:r>
        <w:r w:rsidR="00583449">
          <w:rPr>
            <w:noProof/>
            <w:webHidden/>
          </w:rPr>
          <w:fldChar w:fldCharType="end"/>
        </w:r>
      </w:hyperlink>
    </w:p>
    <w:p w14:paraId="53EFD011" w14:textId="2245EBB0" w:rsidR="00583449" w:rsidRDefault="00FD0A22" w:rsidP="000327EB">
      <w:pPr>
        <w:pStyle w:val="TOC2"/>
        <w:rPr>
          <w:rFonts w:asciiTheme="minorHAnsi" w:eastAsiaTheme="minorEastAsia" w:hAnsiTheme="minorHAnsi" w:cstheme="minorBidi"/>
          <w:noProof/>
          <w:sz w:val="22"/>
          <w:szCs w:val="22"/>
          <w:lang w:eastAsia="en-GB"/>
        </w:rPr>
      </w:pPr>
      <w:hyperlink w:anchor="_Toc67766114" w:history="1">
        <w:r w:rsidR="00583449" w:rsidRPr="005A7990">
          <w:rPr>
            <w:rStyle w:val="Hyperlink"/>
            <w:noProof/>
          </w:rPr>
          <w:t>5.4</w:t>
        </w:r>
        <w:r w:rsidR="00583449">
          <w:rPr>
            <w:rFonts w:asciiTheme="minorHAnsi" w:eastAsiaTheme="minorEastAsia" w:hAnsiTheme="minorHAnsi" w:cstheme="minorBidi"/>
            <w:noProof/>
            <w:sz w:val="22"/>
            <w:szCs w:val="22"/>
            <w:lang w:eastAsia="en-GB"/>
          </w:rPr>
          <w:tab/>
        </w:r>
        <w:r w:rsidR="00583449" w:rsidRPr="005A7990">
          <w:rPr>
            <w:rStyle w:val="Hyperlink"/>
            <w:noProof/>
          </w:rPr>
          <w:t>Apparel Information Module</w:t>
        </w:r>
        <w:r w:rsidR="00583449">
          <w:rPr>
            <w:noProof/>
            <w:webHidden/>
          </w:rPr>
          <w:tab/>
        </w:r>
        <w:r w:rsidR="00583449">
          <w:rPr>
            <w:noProof/>
            <w:webHidden/>
          </w:rPr>
          <w:fldChar w:fldCharType="begin"/>
        </w:r>
        <w:r w:rsidR="00583449">
          <w:rPr>
            <w:noProof/>
            <w:webHidden/>
          </w:rPr>
          <w:instrText xml:space="preserve"> PAGEREF _Toc67766114 \h </w:instrText>
        </w:r>
        <w:r w:rsidR="00583449">
          <w:rPr>
            <w:noProof/>
            <w:webHidden/>
          </w:rPr>
        </w:r>
        <w:r w:rsidR="00583449">
          <w:rPr>
            <w:noProof/>
            <w:webHidden/>
          </w:rPr>
          <w:fldChar w:fldCharType="separate"/>
        </w:r>
        <w:r w:rsidR="00583449">
          <w:rPr>
            <w:noProof/>
            <w:webHidden/>
          </w:rPr>
          <w:t>82</w:t>
        </w:r>
        <w:r w:rsidR="00583449">
          <w:rPr>
            <w:noProof/>
            <w:webHidden/>
          </w:rPr>
          <w:fldChar w:fldCharType="end"/>
        </w:r>
      </w:hyperlink>
    </w:p>
    <w:p w14:paraId="320DFFD5" w14:textId="6A53209D" w:rsidR="00583449" w:rsidRDefault="00FD0A22" w:rsidP="000327EB">
      <w:pPr>
        <w:pStyle w:val="TOC2"/>
        <w:rPr>
          <w:rFonts w:asciiTheme="minorHAnsi" w:eastAsiaTheme="minorEastAsia" w:hAnsiTheme="minorHAnsi" w:cstheme="minorBidi"/>
          <w:noProof/>
          <w:sz w:val="22"/>
          <w:szCs w:val="22"/>
          <w:lang w:eastAsia="en-GB"/>
        </w:rPr>
      </w:pPr>
      <w:hyperlink w:anchor="_Toc67766115" w:history="1">
        <w:r w:rsidR="00583449" w:rsidRPr="005A7990">
          <w:rPr>
            <w:rStyle w:val="Hyperlink"/>
            <w:noProof/>
          </w:rPr>
          <w:t>5.5</w:t>
        </w:r>
        <w:r w:rsidR="00583449">
          <w:rPr>
            <w:rFonts w:asciiTheme="minorHAnsi" w:eastAsiaTheme="minorEastAsia" w:hAnsiTheme="minorHAnsi" w:cstheme="minorBidi"/>
            <w:noProof/>
            <w:sz w:val="22"/>
            <w:szCs w:val="22"/>
            <w:lang w:eastAsia="en-GB"/>
          </w:rPr>
          <w:tab/>
        </w:r>
        <w:r w:rsidR="00583449" w:rsidRPr="005A7990">
          <w:rPr>
            <w:rStyle w:val="Hyperlink"/>
            <w:noProof/>
          </w:rPr>
          <w:t>Audience Or Player Information Module</w:t>
        </w:r>
        <w:r w:rsidR="00583449">
          <w:rPr>
            <w:noProof/>
            <w:webHidden/>
          </w:rPr>
          <w:tab/>
        </w:r>
        <w:r w:rsidR="00583449">
          <w:rPr>
            <w:noProof/>
            <w:webHidden/>
          </w:rPr>
          <w:fldChar w:fldCharType="begin"/>
        </w:r>
        <w:r w:rsidR="00583449">
          <w:rPr>
            <w:noProof/>
            <w:webHidden/>
          </w:rPr>
          <w:instrText xml:space="preserve"> PAGEREF _Toc67766115 \h </w:instrText>
        </w:r>
        <w:r w:rsidR="00583449">
          <w:rPr>
            <w:noProof/>
            <w:webHidden/>
          </w:rPr>
        </w:r>
        <w:r w:rsidR="00583449">
          <w:rPr>
            <w:noProof/>
            <w:webHidden/>
          </w:rPr>
          <w:fldChar w:fldCharType="separate"/>
        </w:r>
        <w:r w:rsidR="00583449">
          <w:rPr>
            <w:noProof/>
            <w:webHidden/>
          </w:rPr>
          <w:t>84</w:t>
        </w:r>
        <w:r w:rsidR="00583449">
          <w:rPr>
            <w:noProof/>
            <w:webHidden/>
          </w:rPr>
          <w:fldChar w:fldCharType="end"/>
        </w:r>
      </w:hyperlink>
    </w:p>
    <w:p w14:paraId="5E1C582F" w14:textId="1B552E4B" w:rsidR="00583449" w:rsidRDefault="00FD0A22" w:rsidP="000327EB">
      <w:pPr>
        <w:pStyle w:val="TOC2"/>
        <w:rPr>
          <w:rFonts w:asciiTheme="minorHAnsi" w:eastAsiaTheme="minorEastAsia" w:hAnsiTheme="minorHAnsi" w:cstheme="minorBidi"/>
          <w:noProof/>
          <w:sz w:val="22"/>
          <w:szCs w:val="22"/>
          <w:lang w:eastAsia="en-GB"/>
        </w:rPr>
      </w:pPr>
      <w:hyperlink w:anchor="_Toc67766116" w:history="1">
        <w:r w:rsidR="00583449" w:rsidRPr="005A7990">
          <w:rPr>
            <w:rStyle w:val="Hyperlink"/>
            <w:noProof/>
          </w:rPr>
          <w:t>5.6</w:t>
        </w:r>
        <w:r w:rsidR="00583449">
          <w:rPr>
            <w:rFonts w:asciiTheme="minorHAnsi" w:eastAsiaTheme="minorEastAsia" w:hAnsiTheme="minorHAnsi" w:cstheme="minorBidi"/>
            <w:noProof/>
            <w:sz w:val="22"/>
            <w:szCs w:val="22"/>
            <w:lang w:eastAsia="en-GB"/>
          </w:rPr>
          <w:tab/>
        </w:r>
        <w:r w:rsidR="00583449" w:rsidRPr="005A7990">
          <w:rPr>
            <w:rStyle w:val="Hyperlink"/>
            <w:noProof/>
          </w:rPr>
          <w:t>Audio Visual Media Content Information Module</w:t>
        </w:r>
        <w:r w:rsidR="00583449">
          <w:rPr>
            <w:noProof/>
            <w:webHidden/>
          </w:rPr>
          <w:tab/>
        </w:r>
        <w:r w:rsidR="00583449">
          <w:rPr>
            <w:noProof/>
            <w:webHidden/>
          </w:rPr>
          <w:fldChar w:fldCharType="begin"/>
        </w:r>
        <w:r w:rsidR="00583449">
          <w:rPr>
            <w:noProof/>
            <w:webHidden/>
          </w:rPr>
          <w:instrText xml:space="preserve"> PAGEREF _Toc67766116 \h </w:instrText>
        </w:r>
        <w:r w:rsidR="00583449">
          <w:rPr>
            <w:noProof/>
            <w:webHidden/>
          </w:rPr>
        </w:r>
        <w:r w:rsidR="00583449">
          <w:rPr>
            <w:noProof/>
            <w:webHidden/>
          </w:rPr>
          <w:fldChar w:fldCharType="separate"/>
        </w:r>
        <w:r w:rsidR="00583449">
          <w:rPr>
            <w:noProof/>
            <w:webHidden/>
          </w:rPr>
          <w:t>86</w:t>
        </w:r>
        <w:r w:rsidR="00583449">
          <w:rPr>
            <w:noProof/>
            <w:webHidden/>
          </w:rPr>
          <w:fldChar w:fldCharType="end"/>
        </w:r>
      </w:hyperlink>
    </w:p>
    <w:p w14:paraId="006FD9B2" w14:textId="64245DD6" w:rsidR="00583449" w:rsidRDefault="00FD0A22" w:rsidP="000327EB">
      <w:pPr>
        <w:pStyle w:val="TOC2"/>
        <w:rPr>
          <w:rFonts w:asciiTheme="minorHAnsi" w:eastAsiaTheme="minorEastAsia" w:hAnsiTheme="minorHAnsi" w:cstheme="minorBidi"/>
          <w:noProof/>
          <w:sz w:val="22"/>
          <w:szCs w:val="22"/>
          <w:lang w:eastAsia="en-GB"/>
        </w:rPr>
      </w:pPr>
      <w:hyperlink w:anchor="_Toc67766117" w:history="1">
        <w:r w:rsidR="00583449" w:rsidRPr="005A7990">
          <w:rPr>
            <w:rStyle w:val="Hyperlink"/>
            <w:noProof/>
          </w:rPr>
          <w:t>5.7</w:t>
        </w:r>
        <w:r w:rsidR="00583449">
          <w:rPr>
            <w:rFonts w:asciiTheme="minorHAnsi" w:eastAsiaTheme="minorEastAsia" w:hAnsiTheme="minorHAnsi" w:cstheme="minorBidi"/>
            <w:noProof/>
            <w:sz w:val="22"/>
            <w:szCs w:val="22"/>
            <w:lang w:eastAsia="en-GB"/>
          </w:rPr>
          <w:tab/>
        </w:r>
        <w:r w:rsidR="00583449" w:rsidRPr="005A7990">
          <w:rPr>
            <w:rStyle w:val="Hyperlink"/>
            <w:noProof/>
          </w:rPr>
          <w:t>Audio Visual Media Product Description Information Module</w:t>
        </w:r>
        <w:r w:rsidR="00583449">
          <w:rPr>
            <w:noProof/>
            <w:webHidden/>
          </w:rPr>
          <w:tab/>
        </w:r>
        <w:r w:rsidR="00583449">
          <w:rPr>
            <w:noProof/>
            <w:webHidden/>
          </w:rPr>
          <w:fldChar w:fldCharType="begin"/>
        </w:r>
        <w:r w:rsidR="00583449">
          <w:rPr>
            <w:noProof/>
            <w:webHidden/>
          </w:rPr>
          <w:instrText xml:space="preserve"> PAGEREF _Toc67766117 \h </w:instrText>
        </w:r>
        <w:r w:rsidR="00583449">
          <w:rPr>
            <w:noProof/>
            <w:webHidden/>
          </w:rPr>
        </w:r>
        <w:r w:rsidR="00583449">
          <w:rPr>
            <w:noProof/>
            <w:webHidden/>
          </w:rPr>
          <w:fldChar w:fldCharType="separate"/>
        </w:r>
        <w:r w:rsidR="00583449">
          <w:rPr>
            <w:noProof/>
            <w:webHidden/>
          </w:rPr>
          <w:t>90</w:t>
        </w:r>
        <w:r w:rsidR="00583449">
          <w:rPr>
            <w:noProof/>
            <w:webHidden/>
          </w:rPr>
          <w:fldChar w:fldCharType="end"/>
        </w:r>
      </w:hyperlink>
    </w:p>
    <w:p w14:paraId="5DFF343D" w14:textId="754A6F44" w:rsidR="00583449" w:rsidRDefault="00FD0A22" w:rsidP="000327EB">
      <w:pPr>
        <w:pStyle w:val="TOC2"/>
        <w:rPr>
          <w:rFonts w:asciiTheme="minorHAnsi" w:eastAsiaTheme="minorEastAsia" w:hAnsiTheme="minorHAnsi" w:cstheme="minorBidi"/>
          <w:noProof/>
          <w:sz w:val="22"/>
          <w:szCs w:val="22"/>
          <w:lang w:eastAsia="en-GB"/>
        </w:rPr>
      </w:pPr>
      <w:hyperlink w:anchor="_Toc67766118" w:history="1">
        <w:r w:rsidR="00583449" w:rsidRPr="005A7990">
          <w:rPr>
            <w:rStyle w:val="Hyperlink"/>
            <w:noProof/>
          </w:rPr>
          <w:t>5.8</w:t>
        </w:r>
        <w:r w:rsidR="00583449">
          <w:rPr>
            <w:rFonts w:asciiTheme="minorHAnsi" w:eastAsiaTheme="minorEastAsia" w:hAnsiTheme="minorHAnsi" w:cstheme="minorBidi"/>
            <w:noProof/>
            <w:sz w:val="22"/>
            <w:szCs w:val="22"/>
            <w:lang w:eastAsia="en-GB"/>
          </w:rPr>
          <w:tab/>
        </w:r>
        <w:r w:rsidR="00583449" w:rsidRPr="005A7990">
          <w:rPr>
            <w:rStyle w:val="Hyperlink"/>
            <w:noProof/>
          </w:rPr>
          <w:t>Audio Visual Media Production Information Module</w:t>
        </w:r>
        <w:r w:rsidR="00583449">
          <w:rPr>
            <w:noProof/>
            <w:webHidden/>
          </w:rPr>
          <w:tab/>
        </w:r>
        <w:r w:rsidR="00583449">
          <w:rPr>
            <w:noProof/>
            <w:webHidden/>
          </w:rPr>
          <w:fldChar w:fldCharType="begin"/>
        </w:r>
        <w:r w:rsidR="00583449">
          <w:rPr>
            <w:noProof/>
            <w:webHidden/>
          </w:rPr>
          <w:instrText xml:space="preserve"> PAGEREF _Toc67766118 \h </w:instrText>
        </w:r>
        <w:r w:rsidR="00583449">
          <w:rPr>
            <w:noProof/>
            <w:webHidden/>
          </w:rPr>
        </w:r>
        <w:r w:rsidR="00583449">
          <w:rPr>
            <w:noProof/>
            <w:webHidden/>
          </w:rPr>
          <w:fldChar w:fldCharType="separate"/>
        </w:r>
        <w:r w:rsidR="00583449">
          <w:rPr>
            <w:noProof/>
            <w:webHidden/>
          </w:rPr>
          <w:t>93</w:t>
        </w:r>
        <w:r w:rsidR="00583449">
          <w:rPr>
            <w:noProof/>
            <w:webHidden/>
          </w:rPr>
          <w:fldChar w:fldCharType="end"/>
        </w:r>
      </w:hyperlink>
    </w:p>
    <w:p w14:paraId="2283F94E" w14:textId="2F7DC835" w:rsidR="00583449" w:rsidRDefault="00FD0A22" w:rsidP="000327EB">
      <w:pPr>
        <w:pStyle w:val="TOC2"/>
        <w:rPr>
          <w:rFonts w:asciiTheme="minorHAnsi" w:eastAsiaTheme="minorEastAsia" w:hAnsiTheme="minorHAnsi" w:cstheme="minorBidi"/>
          <w:noProof/>
          <w:sz w:val="22"/>
          <w:szCs w:val="22"/>
          <w:lang w:eastAsia="en-GB"/>
        </w:rPr>
      </w:pPr>
      <w:hyperlink w:anchor="_Toc67766119" w:history="1">
        <w:r w:rsidR="00583449" w:rsidRPr="005A7990">
          <w:rPr>
            <w:rStyle w:val="Hyperlink"/>
            <w:noProof/>
          </w:rPr>
          <w:t>5.9</w:t>
        </w:r>
        <w:r w:rsidR="00583449">
          <w:rPr>
            <w:rFonts w:asciiTheme="minorHAnsi" w:eastAsiaTheme="minorEastAsia" w:hAnsiTheme="minorHAnsi" w:cstheme="minorBidi"/>
            <w:noProof/>
            <w:sz w:val="22"/>
            <w:szCs w:val="22"/>
            <w:lang w:eastAsia="en-GB"/>
          </w:rPr>
          <w:tab/>
        </w:r>
        <w:r w:rsidR="00583449" w:rsidRPr="005A7990">
          <w:rPr>
            <w:rStyle w:val="Hyperlink"/>
            <w:noProof/>
          </w:rPr>
          <w:t>Award Prize Module</w:t>
        </w:r>
        <w:r w:rsidR="00583449">
          <w:rPr>
            <w:noProof/>
            <w:webHidden/>
          </w:rPr>
          <w:tab/>
        </w:r>
        <w:r w:rsidR="00583449">
          <w:rPr>
            <w:noProof/>
            <w:webHidden/>
          </w:rPr>
          <w:fldChar w:fldCharType="begin"/>
        </w:r>
        <w:r w:rsidR="00583449">
          <w:rPr>
            <w:noProof/>
            <w:webHidden/>
          </w:rPr>
          <w:instrText xml:space="preserve"> PAGEREF _Toc67766119 \h </w:instrText>
        </w:r>
        <w:r w:rsidR="00583449">
          <w:rPr>
            <w:noProof/>
            <w:webHidden/>
          </w:rPr>
        </w:r>
        <w:r w:rsidR="00583449">
          <w:rPr>
            <w:noProof/>
            <w:webHidden/>
          </w:rPr>
          <w:fldChar w:fldCharType="separate"/>
        </w:r>
        <w:r w:rsidR="00583449">
          <w:rPr>
            <w:noProof/>
            <w:webHidden/>
          </w:rPr>
          <w:t>95</w:t>
        </w:r>
        <w:r w:rsidR="00583449">
          <w:rPr>
            <w:noProof/>
            <w:webHidden/>
          </w:rPr>
          <w:fldChar w:fldCharType="end"/>
        </w:r>
      </w:hyperlink>
    </w:p>
    <w:p w14:paraId="3BFFEEEB" w14:textId="6290424B" w:rsidR="00583449" w:rsidRDefault="00FD0A22" w:rsidP="000327EB">
      <w:pPr>
        <w:pStyle w:val="TOC2"/>
        <w:rPr>
          <w:rFonts w:asciiTheme="minorHAnsi" w:eastAsiaTheme="minorEastAsia" w:hAnsiTheme="minorHAnsi" w:cstheme="minorBidi"/>
          <w:noProof/>
          <w:sz w:val="22"/>
          <w:szCs w:val="22"/>
          <w:lang w:eastAsia="en-GB"/>
        </w:rPr>
      </w:pPr>
      <w:hyperlink w:anchor="_Toc67766120" w:history="1">
        <w:r w:rsidR="00583449" w:rsidRPr="005A7990">
          <w:rPr>
            <w:rStyle w:val="Hyperlink"/>
            <w:noProof/>
          </w:rPr>
          <w:t>5.10</w:t>
        </w:r>
        <w:r w:rsidR="00583449">
          <w:rPr>
            <w:rFonts w:asciiTheme="minorHAnsi" w:eastAsiaTheme="minorEastAsia" w:hAnsiTheme="minorHAnsi" w:cstheme="minorBidi"/>
            <w:noProof/>
            <w:sz w:val="22"/>
            <w:szCs w:val="22"/>
            <w:lang w:eastAsia="en-GB"/>
          </w:rPr>
          <w:tab/>
        </w:r>
        <w:r w:rsidR="00583449" w:rsidRPr="005A7990">
          <w:rPr>
            <w:rStyle w:val="Hyperlink"/>
            <w:noProof/>
          </w:rPr>
          <w:t>Battery Information Module</w:t>
        </w:r>
        <w:r w:rsidR="00583449">
          <w:rPr>
            <w:noProof/>
            <w:webHidden/>
          </w:rPr>
          <w:tab/>
        </w:r>
        <w:r w:rsidR="00583449">
          <w:rPr>
            <w:noProof/>
            <w:webHidden/>
          </w:rPr>
          <w:fldChar w:fldCharType="begin"/>
        </w:r>
        <w:r w:rsidR="00583449">
          <w:rPr>
            <w:noProof/>
            <w:webHidden/>
          </w:rPr>
          <w:instrText xml:space="preserve"> PAGEREF _Toc67766120 \h </w:instrText>
        </w:r>
        <w:r w:rsidR="00583449">
          <w:rPr>
            <w:noProof/>
            <w:webHidden/>
          </w:rPr>
        </w:r>
        <w:r w:rsidR="00583449">
          <w:rPr>
            <w:noProof/>
            <w:webHidden/>
          </w:rPr>
          <w:fldChar w:fldCharType="separate"/>
        </w:r>
        <w:r w:rsidR="00583449">
          <w:rPr>
            <w:noProof/>
            <w:webHidden/>
          </w:rPr>
          <w:t>96</w:t>
        </w:r>
        <w:r w:rsidR="00583449">
          <w:rPr>
            <w:noProof/>
            <w:webHidden/>
          </w:rPr>
          <w:fldChar w:fldCharType="end"/>
        </w:r>
      </w:hyperlink>
    </w:p>
    <w:p w14:paraId="647D6F15" w14:textId="05D486D5" w:rsidR="00583449" w:rsidRDefault="00FD0A22" w:rsidP="000327EB">
      <w:pPr>
        <w:pStyle w:val="TOC2"/>
        <w:rPr>
          <w:rFonts w:asciiTheme="minorHAnsi" w:eastAsiaTheme="minorEastAsia" w:hAnsiTheme="minorHAnsi" w:cstheme="minorBidi"/>
          <w:noProof/>
          <w:sz w:val="22"/>
          <w:szCs w:val="22"/>
          <w:lang w:eastAsia="en-GB"/>
        </w:rPr>
      </w:pPr>
      <w:hyperlink w:anchor="_Toc67766121" w:history="1">
        <w:r w:rsidR="00583449" w:rsidRPr="005A7990">
          <w:rPr>
            <w:rStyle w:val="Hyperlink"/>
            <w:noProof/>
          </w:rPr>
          <w:t>5.11</w:t>
        </w:r>
        <w:r w:rsidR="00583449">
          <w:rPr>
            <w:rFonts w:asciiTheme="minorHAnsi" w:eastAsiaTheme="minorEastAsia" w:hAnsiTheme="minorHAnsi" w:cstheme="minorBidi"/>
            <w:noProof/>
            <w:sz w:val="22"/>
            <w:szCs w:val="22"/>
            <w:lang w:eastAsia="en-GB"/>
          </w:rPr>
          <w:tab/>
        </w:r>
        <w:r w:rsidR="00583449" w:rsidRPr="005A7990">
          <w:rPr>
            <w:rStyle w:val="Hyperlink"/>
            <w:noProof/>
          </w:rPr>
          <w:t>Certification Information Module</w:t>
        </w:r>
        <w:r w:rsidR="00583449">
          <w:rPr>
            <w:noProof/>
            <w:webHidden/>
          </w:rPr>
          <w:tab/>
        </w:r>
        <w:r w:rsidR="00583449">
          <w:rPr>
            <w:noProof/>
            <w:webHidden/>
          </w:rPr>
          <w:fldChar w:fldCharType="begin"/>
        </w:r>
        <w:r w:rsidR="00583449">
          <w:rPr>
            <w:noProof/>
            <w:webHidden/>
          </w:rPr>
          <w:instrText xml:space="preserve"> PAGEREF _Toc67766121 \h </w:instrText>
        </w:r>
        <w:r w:rsidR="00583449">
          <w:rPr>
            <w:noProof/>
            <w:webHidden/>
          </w:rPr>
        </w:r>
        <w:r w:rsidR="00583449">
          <w:rPr>
            <w:noProof/>
            <w:webHidden/>
          </w:rPr>
          <w:fldChar w:fldCharType="separate"/>
        </w:r>
        <w:r w:rsidR="00583449">
          <w:rPr>
            <w:noProof/>
            <w:webHidden/>
          </w:rPr>
          <w:t>99</w:t>
        </w:r>
        <w:r w:rsidR="00583449">
          <w:rPr>
            <w:noProof/>
            <w:webHidden/>
          </w:rPr>
          <w:fldChar w:fldCharType="end"/>
        </w:r>
      </w:hyperlink>
    </w:p>
    <w:p w14:paraId="3B1B5DEF" w14:textId="447EF828" w:rsidR="00583449" w:rsidRDefault="00FD0A22" w:rsidP="000327EB">
      <w:pPr>
        <w:pStyle w:val="TOC2"/>
        <w:rPr>
          <w:rFonts w:asciiTheme="minorHAnsi" w:eastAsiaTheme="minorEastAsia" w:hAnsiTheme="minorHAnsi" w:cstheme="minorBidi"/>
          <w:noProof/>
          <w:sz w:val="22"/>
          <w:szCs w:val="22"/>
          <w:lang w:eastAsia="en-GB"/>
        </w:rPr>
      </w:pPr>
      <w:hyperlink w:anchor="_Toc67766122" w:history="1">
        <w:r w:rsidR="00583449" w:rsidRPr="005A7990">
          <w:rPr>
            <w:rStyle w:val="Hyperlink"/>
            <w:noProof/>
          </w:rPr>
          <w:t>5.12</w:t>
        </w:r>
        <w:r w:rsidR="00583449">
          <w:rPr>
            <w:rFonts w:asciiTheme="minorHAnsi" w:eastAsiaTheme="minorEastAsia" w:hAnsiTheme="minorHAnsi" w:cstheme="minorBidi"/>
            <w:noProof/>
            <w:sz w:val="22"/>
            <w:szCs w:val="22"/>
            <w:lang w:eastAsia="en-GB"/>
          </w:rPr>
          <w:tab/>
        </w:r>
        <w:r w:rsidR="00583449" w:rsidRPr="005A7990">
          <w:rPr>
            <w:rStyle w:val="Hyperlink"/>
            <w:noProof/>
          </w:rPr>
          <w:t>Chemical Regulation Information Module</w:t>
        </w:r>
        <w:r w:rsidR="00583449">
          <w:rPr>
            <w:noProof/>
            <w:webHidden/>
          </w:rPr>
          <w:tab/>
        </w:r>
        <w:r w:rsidR="00583449">
          <w:rPr>
            <w:noProof/>
            <w:webHidden/>
          </w:rPr>
          <w:fldChar w:fldCharType="begin"/>
        </w:r>
        <w:r w:rsidR="00583449">
          <w:rPr>
            <w:noProof/>
            <w:webHidden/>
          </w:rPr>
          <w:instrText xml:space="preserve"> PAGEREF _Toc67766122 \h </w:instrText>
        </w:r>
        <w:r w:rsidR="00583449">
          <w:rPr>
            <w:noProof/>
            <w:webHidden/>
          </w:rPr>
        </w:r>
        <w:r w:rsidR="00583449">
          <w:rPr>
            <w:noProof/>
            <w:webHidden/>
          </w:rPr>
          <w:fldChar w:fldCharType="separate"/>
        </w:r>
        <w:r w:rsidR="00583449">
          <w:rPr>
            <w:noProof/>
            <w:webHidden/>
          </w:rPr>
          <w:t>100</w:t>
        </w:r>
        <w:r w:rsidR="00583449">
          <w:rPr>
            <w:noProof/>
            <w:webHidden/>
          </w:rPr>
          <w:fldChar w:fldCharType="end"/>
        </w:r>
      </w:hyperlink>
    </w:p>
    <w:p w14:paraId="23EF637B" w14:textId="57E446A2" w:rsidR="00583449" w:rsidRDefault="00FD0A22" w:rsidP="000327EB">
      <w:pPr>
        <w:pStyle w:val="TOC2"/>
        <w:rPr>
          <w:rFonts w:asciiTheme="minorHAnsi" w:eastAsiaTheme="minorEastAsia" w:hAnsiTheme="minorHAnsi" w:cstheme="minorBidi"/>
          <w:noProof/>
          <w:sz w:val="22"/>
          <w:szCs w:val="22"/>
          <w:lang w:eastAsia="en-GB"/>
        </w:rPr>
      </w:pPr>
      <w:hyperlink w:anchor="_Toc67766123" w:history="1">
        <w:r w:rsidR="00583449" w:rsidRPr="005A7990">
          <w:rPr>
            <w:rStyle w:val="Hyperlink"/>
            <w:noProof/>
          </w:rPr>
          <w:t>5.13</w:t>
        </w:r>
        <w:r w:rsidR="00583449">
          <w:rPr>
            <w:rFonts w:asciiTheme="minorHAnsi" w:eastAsiaTheme="minorEastAsia" w:hAnsiTheme="minorHAnsi" w:cstheme="minorBidi"/>
            <w:noProof/>
            <w:sz w:val="22"/>
            <w:szCs w:val="22"/>
            <w:lang w:eastAsia="en-GB"/>
          </w:rPr>
          <w:tab/>
        </w:r>
        <w:r w:rsidR="00583449" w:rsidRPr="005A7990">
          <w:rPr>
            <w:rStyle w:val="Hyperlink"/>
            <w:noProof/>
          </w:rPr>
          <w:t>Child Nutrition Information Module</w:t>
        </w:r>
        <w:r w:rsidR="00583449">
          <w:rPr>
            <w:noProof/>
            <w:webHidden/>
          </w:rPr>
          <w:tab/>
        </w:r>
        <w:r w:rsidR="00583449">
          <w:rPr>
            <w:noProof/>
            <w:webHidden/>
          </w:rPr>
          <w:fldChar w:fldCharType="begin"/>
        </w:r>
        <w:r w:rsidR="00583449">
          <w:rPr>
            <w:noProof/>
            <w:webHidden/>
          </w:rPr>
          <w:instrText xml:space="preserve"> PAGEREF _Toc67766123 \h </w:instrText>
        </w:r>
        <w:r w:rsidR="00583449">
          <w:rPr>
            <w:noProof/>
            <w:webHidden/>
          </w:rPr>
        </w:r>
        <w:r w:rsidR="00583449">
          <w:rPr>
            <w:noProof/>
            <w:webHidden/>
          </w:rPr>
          <w:fldChar w:fldCharType="separate"/>
        </w:r>
        <w:r w:rsidR="00583449">
          <w:rPr>
            <w:noProof/>
            <w:webHidden/>
          </w:rPr>
          <w:t>104</w:t>
        </w:r>
        <w:r w:rsidR="00583449">
          <w:rPr>
            <w:noProof/>
            <w:webHidden/>
          </w:rPr>
          <w:fldChar w:fldCharType="end"/>
        </w:r>
      </w:hyperlink>
    </w:p>
    <w:p w14:paraId="31C82E5D" w14:textId="26C58B74" w:rsidR="00583449" w:rsidRDefault="00FD0A22" w:rsidP="000327EB">
      <w:pPr>
        <w:pStyle w:val="TOC2"/>
        <w:rPr>
          <w:rFonts w:asciiTheme="minorHAnsi" w:eastAsiaTheme="minorEastAsia" w:hAnsiTheme="minorHAnsi" w:cstheme="minorBidi"/>
          <w:noProof/>
          <w:sz w:val="22"/>
          <w:szCs w:val="22"/>
          <w:lang w:eastAsia="en-GB"/>
        </w:rPr>
      </w:pPr>
      <w:hyperlink w:anchor="_Toc67766124" w:history="1">
        <w:r w:rsidR="00583449" w:rsidRPr="005A7990">
          <w:rPr>
            <w:rStyle w:val="Hyperlink"/>
            <w:noProof/>
          </w:rPr>
          <w:t>5.14</w:t>
        </w:r>
        <w:r w:rsidR="00583449">
          <w:rPr>
            <w:rFonts w:asciiTheme="minorHAnsi" w:eastAsiaTheme="minorEastAsia" w:hAnsiTheme="minorHAnsi" w:cstheme="minorBidi"/>
            <w:noProof/>
            <w:sz w:val="22"/>
            <w:szCs w:val="22"/>
            <w:lang w:eastAsia="en-GB"/>
          </w:rPr>
          <w:tab/>
        </w:r>
        <w:r w:rsidR="00583449" w:rsidRPr="005A7990">
          <w:rPr>
            <w:rStyle w:val="Hyperlink"/>
            <w:noProof/>
          </w:rPr>
          <w:t>Consumer Instructions Module</w:t>
        </w:r>
        <w:r w:rsidR="00583449">
          <w:rPr>
            <w:noProof/>
            <w:webHidden/>
          </w:rPr>
          <w:tab/>
        </w:r>
        <w:r w:rsidR="00583449">
          <w:rPr>
            <w:noProof/>
            <w:webHidden/>
          </w:rPr>
          <w:fldChar w:fldCharType="begin"/>
        </w:r>
        <w:r w:rsidR="00583449">
          <w:rPr>
            <w:noProof/>
            <w:webHidden/>
          </w:rPr>
          <w:instrText xml:space="preserve"> PAGEREF _Toc67766124 \h </w:instrText>
        </w:r>
        <w:r w:rsidR="00583449">
          <w:rPr>
            <w:noProof/>
            <w:webHidden/>
          </w:rPr>
        </w:r>
        <w:r w:rsidR="00583449">
          <w:rPr>
            <w:noProof/>
            <w:webHidden/>
          </w:rPr>
          <w:fldChar w:fldCharType="separate"/>
        </w:r>
        <w:r w:rsidR="00583449">
          <w:rPr>
            <w:noProof/>
            <w:webHidden/>
          </w:rPr>
          <w:t>106</w:t>
        </w:r>
        <w:r w:rsidR="00583449">
          <w:rPr>
            <w:noProof/>
            <w:webHidden/>
          </w:rPr>
          <w:fldChar w:fldCharType="end"/>
        </w:r>
      </w:hyperlink>
    </w:p>
    <w:p w14:paraId="67A786F7" w14:textId="48E89489" w:rsidR="00583449" w:rsidRDefault="00FD0A22" w:rsidP="000327EB">
      <w:pPr>
        <w:pStyle w:val="TOC2"/>
        <w:rPr>
          <w:rFonts w:asciiTheme="minorHAnsi" w:eastAsiaTheme="minorEastAsia" w:hAnsiTheme="minorHAnsi" w:cstheme="minorBidi"/>
          <w:noProof/>
          <w:sz w:val="22"/>
          <w:szCs w:val="22"/>
          <w:lang w:eastAsia="en-GB"/>
        </w:rPr>
      </w:pPr>
      <w:hyperlink w:anchor="_Toc67766125" w:history="1">
        <w:r w:rsidR="00583449" w:rsidRPr="005A7990">
          <w:rPr>
            <w:rStyle w:val="Hyperlink"/>
            <w:noProof/>
          </w:rPr>
          <w:t>5.15</w:t>
        </w:r>
        <w:r w:rsidR="00583449">
          <w:rPr>
            <w:rFonts w:asciiTheme="minorHAnsi" w:eastAsiaTheme="minorEastAsia" w:hAnsiTheme="minorHAnsi" w:cstheme="minorBidi"/>
            <w:noProof/>
            <w:sz w:val="22"/>
            <w:szCs w:val="22"/>
            <w:lang w:eastAsia="en-GB"/>
          </w:rPr>
          <w:tab/>
        </w:r>
        <w:r w:rsidR="00583449" w:rsidRPr="005A7990">
          <w:rPr>
            <w:rStyle w:val="Hyperlink"/>
            <w:noProof/>
          </w:rPr>
          <w:t>Controlled Substances Module</w:t>
        </w:r>
        <w:r w:rsidR="00583449">
          <w:rPr>
            <w:noProof/>
            <w:webHidden/>
          </w:rPr>
          <w:tab/>
        </w:r>
        <w:r w:rsidR="00583449">
          <w:rPr>
            <w:noProof/>
            <w:webHidden/>
          </w:rPr>
          <w:fldChar w:fldCharType="begin"/>
        </w:r>
        <w:r w:rsidR="00583449">
          <w:rPr>
            <w:noProof/>
            <w:webHidden/>
          </w:rPr>
          <w:instrText xml:space="preserve"> PAGEREF _Toc67766125 \h </w:instrText>
        </w:r>
        <w:r w:rsidR="00583449">
          <w:rPr>
            <w:noProof/>
            <w:webHidden/>
          </w:rPr>
        </w:r>
        <w:r w:rsidR="00583449">
          <w:rPr>
            <w:noProof/>
            <w:webHidden/>
          </w:rPr>
          <w:fldChar w:fldCharType="separate"/>
        </w:r>
        <w:r w:rsidR="00583449">
          <w:rPr>
            <w:noProof/>
            <w:webHidden/>
          </w:rPr>
          <w:t>108</w:t>
        </w:r>
        <w:r w:rsidR="00583449">
          <w:rPr>
            <w:noProof/>
            <w:webHidden/>
          </w:rPr>
          <w:fldChar w:fldCharType="end"/>
        </w:r>
      </w:hyperlink>
    </w:p>
    <w:p w14:paraId="20F1A220" w14:textId="1225EF72" w:rsidR="00583449" w:rsidRDefault="00FD0A22" w:rsidP="000327EB">
      <w:pPr>
        <w:pStyle w:val="TOC2"/>
        <w:rPr>
          <w:rFonts w:asciiTheme="minorHAnsi" w:eastAsiaTheme="minorEastAsia" w:hAnsiTheme="minorHAnsi" w:cstheme="minorBidi"/>
          <w:noProof/>
          <w:sz w:val="22"/>
          <w:szCs w:val="22"/>
          <w:lang w:eastAsia="en-GB"/>
        </w:rPr>
      </w:pPr>
      <w:hyperlink w:anchor="_Toc67766126" w:history="1">
        <w:r w:rsidR="00583449" w:rsidRPr="005A7990">
          <w:rPr>
            <w:rStyle w:val="Hyperlink"/>
            <w:noProof/>
          </w:rPr>
          <w:t>5.16</w:t>
        </w:r>
        <w:r w:rsidR="00583449">
          <w:rPr>
            <w:rFonts w:asciiTheme="minorHAnsi" w:eastAsiaTheme="minorEastAsia" w:hAnsiTheme="minorHAnsi" w:cstheme="minorBidi"/>
            <w:noProof/>
            <w:sz w:val="22"/>
            <w:szCs w:val="22"/>
            <w:lang w:eastAsia="en-GB"/>
          </w:rPr>
          <w:tab/>
        </w:r>
        <w:r w:rsidR="00583449" w:rsidRPr="005A7990">
          <w:rPr>
            <w:rStyle w:val="Hyperlink"/>
            <w:noProof/>
          </w:rPr>
          <w:t>Copyright Information Module</w:t>
        </w:r>
        <w:r w:rsidR="00583449">
          <w:rPr>
            <w:noProof/>
            <w:webHidden/>
          </w:rPr>
          <w:tab/>
        </w:r>
        <w:r w:rsidR="00583449">
          <w:rPr>
            <w:noProof/>
            <w:webHidden/>
          </w:rPr>
          <w:fldChar w:fldCharType="begin"/>
        </w:r>
        <w:r w:rsidR="00583449">
          <w:rPr>
            <w:noProof/>
            <w:webHidden/>
          </w:rPr>
          <w:instrText xml:space="preserve"> PAGEREF _Toc67766126 \h </w:instrText>
        </w:r>
        <w:r w:rsidR="00583449">
          <w:rPr>
            <w:noProof/>
            <w:webHidden/>
          </w:rPr>
        </w:r>
        <w:r w:rsidR="00583449">
          <w:rPr>
            <w:noProof/>
            <w:webHidden/>
          </w:rPr>
          <w:fldChar w:fldCharType="separate"/>
        </w:r>
        <w:r w:rsidR="00583449">
          <w:rPr>
            <w:noProof/>
            <w:webHidden/>
          </w:rPr>
          <w:t>110</w:t>
        </w:r>
        <w:r w:rsidR="00583449">
          <w:rPr>
            <w:noProof/>
            <w:webHidden/>
          </w:rPr>
          <w:fldChar w:fldCharType="end"/>
        </w:r>
      </w:hyperlink>
    </w:p>
    <w:p w14:paraId="70E56AC8" w14:textId="7DA4EAA8" w:rsidR="00583449" w:rsidRDefault="00FD0A22" w:rsidP="000327EB">
      <w:pPr>
        <w:pStyle w:val="TOC2"/>
        <w:rPr>
          <w:rFonts w:asciiTheme="minorHAnsi" w:eastAsiaTheme="minorEastAsia" w:hAnsiTheme="minorHAnsi" w:cstheme="minorBidi"/>
          <w:noProof/>
          <w:sz w:val="22"/>
          <w:szCs w:val="22"/>
          <w:lang w:eastAsia="en-GB"/>
        </w:rPr>
      </w:pPr>
      <w:hyperlink w:anchor="_Toc67766127" w:history="1">
        <w:r w:rsidR="00583449" w:rsidRPr="005A7990">
          <w:rPr>
            <w:rStyle w:val="Hyperlink"/>
            <w:noProof/>
          </w:rPr>
          <w:t>5.17</w:t>
        </w:r>
        <w:r w:rsidR="00583449">
          <w:rPr>
            <w:rFonts w:asciiTheme="minorHAnsi" w:eastAsiaTheme="minorEastAsia" w:hAnsiTheme="minorHAnsi" w:cstheme="minorBidi"/>
            <w:noProof/>
            <w:sz w:val="22"/>
            <w:szCs w:val="22"/>
            <w:lang w:eastAsia="en-GB"/>
          </w:rPr>
          <w:tab/>
        </w:r>
        <w:r w:rsidR="00583449" w:rsidRPr="005A7990">
          <w:rPr>
            <w:rStyle w:val="Hyperlink"/>
            <w:noProof/>
          </w:rPr>
          <w:t>Dairy Fish Meat Poultry Item Module</w:t>
        </w:r>
        <w:r w:rsidR="00583449">
          <w:rPr>
            <w:noProof/>
            <w:webHidden/>
          </w:rPr>
          <w:tab/>
        </w:r>
        <w:r w:rsidR="00583449">
          <w:rPr>
            <w:noProof/>
            <w:webHidden/>
          </w:rPr>
          <w:fldChar w:fldCharType="begin"/>
        </w:r>
        <w:r w:rsidR="00583449">
          <w:rPr>
            <w:noProof/>
            <w:webHidden/>
          </w:rPr>
          <w:instrText xml:space="preserve"> PAGEREF _Toc67766127 \h </w:instrText>
        </w:r>
        <w:r w:rsidR="00583449">
          <w:rPr>
            <w:noProof/>
            <w:webHidden/>
          </w:rPr>
        </w:r>
        <w:r w:rsidR="00583449">
          <w:rPr>
            <w:noProof/>
            <w:webHidden/>
          </w:rPr>
          <w:fldChar w:fldCharType="separate"/>
        </w:r>
        <w:r w:rsidR="00583449">
          <w:rPr>
            <w:noProof/>
            <w:webHidden/>
          </w:rPr>
          <w:t>112</w:t>
        </w:r>
        <w:r w:rsidR="00583449">
          <w:rPr>
            <w:noProof/>
            <w:webHidden/>
          </w:rPr>
          <w:fldChar w:fldCharType="end"/>
        </w:r>
      </w:hyperlink>
    </w:p>
    <w:p w14:paraId="2C3E6D99" w14:textId="2468472B" w:rsidR="00583449" w:rsidRDefault="00FD0A22" w:rsidP="000327EB">
      <w:pPr>
        <w:pStyle w:val="TOC2"/>
        <w:rPr>
          <w:rFonts w:asciiTheme="minorHAnsi" w:eastAsiaTheme="minorEastAsia" w:hAnsiTheme="minorHAnsi" w:cstheme="minorBidi"/>
          <w:noProof/>
          <w:sz w:val="22"/>
          <w:szCs w:val="22"/>
          <w:lang w:eastAsia="en-GB"/>
        </w:rPr>
      </w:pPr>
      <w:hyperlink w:anchor="_Toc67766128" w:history="1">
        <w:r w:rsidR="00583449" w:rsidRPr="005A7990">
          <w:rPr>
            <w:rStyle w:val="Hyperlink"/>
            <w:noProof/>
          </w:rPr>
          <w:t>5.18</w:t>
        </w:r>
        <w:r w:rsidR="00583449">
          <w:rPr>
            <w:rFonts w:asciiTheme="minorHAnsi" w:eastAsiaTheme="minorEastAsia" w:hAnsiTheme="minorHAnsi" w:cstheme="minorBidi"/>
            <w:noProof/>
            <w:sz w:val="22"/>
            <w:szCs w:val="22"/>
            <w:lang w:eastAsia="en-GB"/>
          </w:rPr>
          <w:tab/>
        </w:r>
        <w:r w:rsidR="00583449" w:rsidRPr="005A7990">
          <w:rPr>
            <w:rStyle w:val="Hyperlink"/>
            <w:noProof/>
          </w:rPr>
          <w:t>Dangerous Substance Information Module</w:t>
        </w:r>
        <w:r w:rsidR="00583449">
          <w:rPr>
            <w:noProof/>
            <w:webHidden/>
          </w:rPr>
          <w:tab/>
        </w:r>
        <w:r w:rsidR="00583449">
          <w:rPr>
            <w:noProof/>
            <w:webHidden/>
          </w:rPr>
          <w:fldChar w:fldCharType="begin"/>
        </w:r>
        <w:r w:rsidR="00583449">
          <w:rPr>
            <w:noProof/>
            <w:webHidden/>
          </w:rPr>
          <w:instrText xml:space="preserve"> PAGEREF _Toc67766128 \h </w:instrText>
        </w:r>
        <w:r w:rsidR="00583449">
          <w:rPr>
            <w:noProof/>
            <w:webHidden/>
          </w:rPr>
        </w:r>
        <w:r w:rsidR="00583449">
          <w:rPr>
            <w:noProof/>
            <w:webHidden/>
          </w:rPr>
          <w:fldChar w:fldCharType="separate"/>
        </w:r>
        <w:r w:rsidR="00583449">
          <w:rPr>
            <w:noProof/>
            <w:webHidden/>
          </w:rPr>
          <w:t>117</w:t>
        </w:r>
        <w:r w:rsidR="00583449">
          <w:rPr>
            <w:noProof/>
            <w:webHidden/>
          </w:rPr>
          <w:fldChar w:fldCharType="end"/>
        </w:r>
      </w:hyperlink>
    </w:p>
    <w:p w14:paraId="71FF52A2" w14:textId="3F58C3D2" w:rsidR="00583449" w:rsidRDefault="00FD0A22" w:rsidP="000327EB">
      <w:pPr>
        <w:pStyle w:val="TOC2"/>
        <w:rPr>
          <w:rFonts w:asciiTheme="minorHAnsi" w:eastAsiaTheme="minorEastAsia" w:hAnsiTheme="minorHAnsi" w:cstheme="minorBidi"/>
          <w:noProof/>
          <w:sz w:val="22"/>
          <w:szCs w:val="22"/>
          <w:lang w:eastAsia="en-GB"/>
        </w:rPr>
      </w:pPr>
      <w:hyperlink w:anchor="_Toc67766129" w:history="1">
        <w:r w:rsidR="00583449" w:rsidRPr="005A7990">
          <w:rPr>
            <w:rStyle w:val="Hyperlink"/>
            <w:noProof/>
          </w:rPr>
          <w:t>5.19</w:t>
        </w:r>
        <w:r w:rsidR="00583449">
          <w:rPr>
            <w:rFonts w:asciiTheme="minorHAnsi" w:eastAsiaTheme="minorEastAsia" w:hAnsiTheme="minorHAnsi" w:cstheme="minorBidi"/>
            <w:noProof/>
            <w:sz w:val="22"/>
            <w:szCs w:val="22"/>
            <w:lang w:eastAsia="en-GB"/>
          </w:rPr>
          <w:tab/>
        </w:r>
        <w:r w:rsidR="00583449" w:rsidRPr="005A7990">
          <w:rPr>
            <w:rStyle w:val="Hyperlink"/>
            <w:noProof/>
          </w:rPr>
          <w:t>Delivery Purchasing Information Module</w:t>
        </w:r>
        <w:r w:rsidR="00583449">
          <w:rPr>
            <w:noProof/>
            <w:webHidden/>
          </w:rPr>
          <w:tab/>
        </w:r>
        <w:r w:rsidR="00583449">
          <w:rPr>
            <w:noProof/>
            <w:webHidden/>
          </w:rPr>
          <w:fldChar w:fldCharType="begin"/>
        </w:r>
        <w:r w:rsidR="00583449">
          <w:rPr>
            <w:noProof/>
            <w:webHidden/>
          </w:rPr>
          <w:instrText xml:space="preserve"> PAGEREF _Toc67766129 \h </w:instrText>
        </w:r>
        <w:r w:rsidR="00583449">
          <w:rPr>
            <w:noProof/>
            <w:webHidden/>
          </w:rPr>
        </w:r>
        <w:r w:rsidR="00583449">
          <w:rPr>
            <w:noProof/>
            <w:webHidden/>
          </w:rPr>
          <w:fldChar w:fldCharType="separate"/>
        </w:r>
        <w:r w:rsidR="00583449">
          <w:rPr>
            <w:noProof/>
            <w:webHidden/>
          </w:rPr>
          <w:t>121</w:t>
        </w:r>
        <w:r w:rsidR="00583449">
          <w:rPr>
            <w:noProof/>
            <w:webHidden/>
          </w:rPr>
          <w:fldChar w:fldCharType="end"/>
        </w:r>
      </w:hyperlink>
    </w:p>
    <w:p w14:paraId="6B11F8B3" w14:textId="0BB1BFB5" w:rsidR="00583449" w:rsidRDefault="00FD0A22" w:rsidP="000327EB">
      <w:pPr>
        <w:pStyle w:val="TOC2"/>
        <w:rPr>
          <w:rFonts w:asciiTheme="minorHAnsi" w:eastAsiaTheme="minorEastAsia" w:hAnsiTheme="minorHAnsi" w:cstheme="minorBidi"/>
          <w:noProof/>
          <w:sz w:val="22"/>
          <w:szCs w:val="22"/>
          <w:lang w:eastAsia="en-GB"/>
        </w:rPr>
      </w:pPr>
      <w:hyperlink w:anchor="_Toc67766130" w:history="1">
        <w:r w:rsidR="00583449" w:rsidRPr="005A7990">
          <w:rPr>
            <w:rStyle w:val="Hyperlink"/>
            <w:noProof/>
          </w:rPr>
          <w:t>5.20</w:t>
        </w:r>
        <w:r w:rsidR="00583449">
          <w:rPr>
            <w:rFonts w:asciiTheme="minorHAnsi" w:eastAsiaTheme="minorEastAsia" w:hAnsiTheme="minorHAnsi" w:cstheme="minorBidi"/>
            <w:noProof/>
            <w:sz w:val="22"/>
            <w:szCs w:val="22"/>
            <w:lang w:eastAsia="en-GB"/>
          </w:rPr>
          <w:tab/>
        </w:r>
        <w:r w:rsidR="00583449" w:rsidRPr="005A7990">
          <w:rPr>
            <w:rStyle w:val="Hyperlink"/>
            <w:noProof/>
          </w:rPr>
          <w:t>Diet Information Module</w:t>
        </w:r>
        <w:r w:rsidR="00583449">
          <w:rPr>
            <w:noProof/>
            <w:webHidden/>
          </w:rPr>
          <w:tab/>
        </w:r>
        <w:r w:rsidR="00583449">
          <w:rPr>
            <w:noProof/>
            <w:webHidden/>
          </w:rPr>
          <w:fldChar w:fldCharType="begin"/>
        </w:r>
        <w:r w:rsidR="00583449">
          <w:rPr>
            <w:noProof/>
            <w:webHidden/>
          </w:rPr>
          <w:instrText xml:space="preserve"> PAGEREF _Toc67766130 \h </w:instrText>
        </w:r>
        <w:r w:rsidR="00583449">
          <w:rPr>
            <w:noProof/>
            <w:webHidden/>
          </w:rPr>
        </w:r>
        <w:r w:rsidR="00583449">
          <w:rPr>
            <w:noProof/>
            <w:webHidden/>
          </w:rPr>
          <w:fldChar w:fldCharType="separate"/>
        </w:r>
        <w:r w:rsidR="00583449">
          <w:rPr>
            <w:noProof/>
            <w:webHidden/>
          </w:rPr>
          <w:t>126</w:t>
        </w:r>
        <w:r w:rsidR="00583449">
          <w:rPr>
            <w:noProof/>
            <w:webHidden/>
          </w:rPr>
          <w:fldChar w:fldCharType="end"/>
        </w:r>
      </w:hyperlink>
    </w:p>
    <w:p w14:paraId="2B7EE1F1" w14:textId="0784B317" w:rsidR="00583449" w:rsidRDefault="00FD0A22" w:rsidP="000327EB">
      <w:pPr>
        <w:pStyle w:val="TOC2"/>
        <w:rPr>
          <w:rFonts w:asciiTheme="minorHAnsi" w:eastAsiaTheme="minorEastAsia" w:hAnsiTheme="minorHAnsi" w:cstheme="minorBidi"/>
          <w:noProof/>
          <w:sz w:val="22"/>
          <w:szCs w:val="22"/>
          <w:lang w:eastAsia="en-GB"/>
        </w:rPr>
      </w:pPr>
      <w:hyperlink w:anchor="_Toc67766131" w:history="1">
        <w:r w:rsidR="00583449" w:rsidRPr="005A7990">
          <w:rPr>
            <w:rStyle w:val="Hyperlink"/>
            <w:noProof/>
          </w:rPr>
          <w:t>5.21</w:t>
        </w:r>
        <w:r w:rsidR="00583449">
          <w:rPr>
            <w:rFonts w:asciiTheme="minorHAnsi" w:eastAsiaTheme="minorEastAsia" w:hAnsiTheme="minorHAnsi" w:cstheme="minorBidi"/>
            <w:noProof/>
            <w:sz w:val="22"/>
            <w:szCs w:val="22"/>
            <w:lang w:eastAsia="en-GB"/>
          </w:rPr>
          <w:tab/>
        </w:r>
        <w:r w:rsidR="00583449" w:rsidRPr="005A7990">
          <w:rPr>
            <w:rStyle w:val="Hyperlink"/>
            <w:noProof/>
          </w:rPr>
          <w:t>Durable Goods Characteristics Module</w:t>
        </w:r>
        <w:r w:rsidR="00583449">
          <w:rPr>
            <w:noProof/>
            <w:webHidden/>
          </w:rPr>
          <w:tab/>
        </w:r>
        <w:r w:rsidR="00583449">
          <w:rPr>
            <w:noProof/>
            <w:webHidden/>
          </w:rPr>
          <w:fldChar w:fldCharType="begin"/>
        </w:r>
        <w:r w:rsidR="00583449">
          <w:rPr>
            <w:noProof/>
            <w:webHidden/>
          </w:rPr>
          <w:instrText xml:space="preserve"> PAGEREF _Toc67766131 \h </w:instrText>
        </w:r>
        <w:r w:rsidR="00583449">
          <w:rPr>
            <w:noProof/>
            <w:webHidden/>
          </w:rPr>
        </w:r>
        <w:r w:rsidR="00583449">
          <w:rPr>
            <w:noProof/>
            <w:webHidden/>
          </w:rPr>
          <w:fldChar w:fldCharType="separate"/>
        </w:r>
        <w:r w:rsidR="00583449">
          <w:rPr>
            <w:noProof/>
            <w:webHidden/>
          </w:rPr>
          <w:t>128</w:t>
        </w:r>
        <w:r w:rsidR="00583449">
          <w:rPr>
            <w:noProof/>
            <w:webHidden/>
          </w:rPr>
          <w:fldChar w:fldCharType="end"/>
        </w:r>
      </w:hyperlink>
    </w:p>
    <w:p w14:paraId="3DAE9838" w14:textId="38008A67" w:rsidR="00583449" w:rsidRDefault="00FD0A22" w:rsidP="000327EB">
      <w:pPr>
        <w:pStyle w:val="TOC2"/>
        <w:rPr>
          <w:rFonts w:asciiTheme="minorHAnsi" w:eastAsiaTheme="minorEastAsia" w:hAnsiTheme="minorHAnsi" w:cstheme="minorBidi"/>
          <w:noProof/>
          <w:sz w:val="22"/>
          <w:szCs w:val="22"/>
          <w:lang w:eastAsia="en-GB"/>
        </w:rPr>
      </w:pPr>
      <w:hyperlink w:anchor="_Toc67766132" w:history="1">
        <w:r w:rsidR="00583449" w:rsidRPr="005A7990">
          <w:rPr>
            <w:rStyle w:val="Hyperlink"/>
            <w:noProof/>
          </w:rPr>
          <w:t>5.22</w:t>
        </w:r>
        <w:r w:rsidR="00583449">
          <w:rPr>
            <w:rFonts w:asciiTheme="minorHAnsi" w:eastAsiaTheme="minorEastAsia" w:hAnsiTheme="minorHAnsi" w:cstheme="minorBidi"/>
            <w:noProof/>
            <w:sz w:val="22"/>
            <w:szCs w:val="22"/>
            <w:lang w:eastAsia="en-GB"/>
          </w:rPr>
          <w:tab/>
        </w:r>
        <w:r w:rsidR="00583449" w:rsidRPr="005A7990">
          <w:rPr>
            <w:rStyle w:val="Hyperlink"/>
            <w:noProof/>
          </w:rPr>
          <w:t>Duty Fee Tax Information Module</w:t>
        </w:r>
        <w:r w:rsidR="00583449">
          <w:rPr>
            <w:noProof/>
            <w:webHidden/>
          </w:rPr>
          <w:tab/>
        </w:r>
        <w:r w:rsidR="00583449">
          <w:rPr>
            <w:noProof/>
            <w:webHidden/>
          </w:rPr>
          <w:fldChar w:fldCharType="begin"/>
        </w:r>
        <w:r w:rsidR="00583449">
          <w:rPr>
            <w:noProof/>
            <w:webHidden/>
          </w:rPr>
          <w:instrText xml:space="preserve"> PAGEREF _Toc67766132 \h </w:instrText>
        </w:r>
        <w:r w:rsidR="00583449">
          <w:rPr>
            <w:noProof/>
            <w:webHidden/>
          </w:rPr>
        </w:r>
        <w:r w:rsidR="00583449">
          <w:rPr>
            <w:noProof/>
            <w:webHidden/>
          </w:rPr>
          <w:fldChar w:fldCharType="separate"/>
        </w:r>
        <w:r w:rsidR="00583449">
          <w:rPr>
            <w:noProof/>
            <w:webHidden/>
          </w:rPr>
          <w:t>130</w:t>
        </w:r>
        <w:r w:rsidR="00583449">
          <w:rPr>
            <w:noProof/>
            <w:webHidden/>
          </w:rPr>
          <w:fldChar w:fldCharType="end"/>
        </w:r>
      </w:hyperlink>
    </w:p>
    <w:p w14:paraId="6E1262A0" w14:textId="4183AB01" w:rsidR="00583449" w:rsidRDefault="00FD0A22" w:rsidP="000327EB">
      <w:pPr>
        <w:pStyle w:val="TOC2"/>
        <w:rPr>
          <w:rFonts w:asciiTheme="minorHAnsi" w:eastAsiaTheme="minorEastAsia" w:hAnsiTheme="minorHAnsi" w:cstheme="minorBidi"/>
          <w:noProof/>
          <w:sz w:val="22"/>
          <w:szCs w:val="22"/>
          <w:lang w:eastAsia="en-GB"/>
        </w:rPr>
      </w:pPr>
      <w:hyperlink w:anchor="_Toc67766133" w:history="1">
        <w:r w:rsidR="00583449" w:rsidRPr="005A7990">
          <w:rPr>
            <w:rStyle w:val="Hyperlink"/>
            <w:noProof/>
          </w:rPr>
          <w:t>5.23</w:t>
        </w:r>
        <w:r w:rsidR="00583449">
          <w:rPr>
            <w:rFonts w:asciiTheme="minorHAnsi" w:eastAsiaTheme="minorEastAsia" w:hAnsiTheme="minorHAnsi" w:cstheme="minorBidi"/>
            <w:noProof/>
            <w:sz w:val="22"/>
            <w:szCs w:val="22"/>
            <w:lang w:eastAsia="en-GB"/>
          </w:rPr>
          <w:tab/>
        </w:r>
        <w:r w:rsidR="00583449" w:rsidRPr="005A7990">
          <w:rPr>
            <w:rStyle w:val="Hyperlink"/>
            <w:noProof/>
          </w:rPr>
          <w:t>Electronic Device Characteristics Information Module</w:t>
        </w:r>
        <w:r w:rsidR="00583449">
          <w:rPr>
            <w:noProof/>
            <w:webHidden/>
          </w:rPr>
          <w:tab/>
        </w:r>
        <w:r w:rsidR="00583449">
          <w:rPr>
            <w:noProof/>
            <w:webHidden/>
          </w:rPr>
          <w:fldChar w:fldCharType="begin"/>
        </w:r>
        <w:r w:rsidR="00583449">
          <w:rPr>
            <w:noProof/>
            <w:webHidden/>
          </w:rPr>
          <w:instrText xml:space="preserve"> PAGEREF _Toc67766133 \h </w:instrText>
        </w:r>
        <w:r w:rsidR="00583449">
          <w:rPr>
            <w:noProof/>
            <w:webHidden/>
          </w:rPr>
        </w:r>
        <w:r w:rsidR="00583449">
          <w:rPr>
            <w:noProof/>
            <w:webHidden/>
          </w:rPr>
          <w:fldChar w:fldCharType="separate"/>
        </w:r>
        <w:r w:rsidR="00583449">
          <w:rPr>
            <w:noProof/>
            <w:webHidden/>
          </w:rPr>
          <w:t>133</w:t>
        </w:r>
        <w:r w:rsidR="00583449">
          <w:rPr>
            <w:noProof/>
            <w:webHidden/>
          </w:rPr>
          <w:fldChar w:fldCharType="end"/>
        </w:r>
      </w:hyperlink>
    </w:p>
    <w:p w14:paraId="525E7C80" w14:textId="2C2A82C2" w:rsidR="00583449" w:rsidRDefault="00FD0A22" w:rsidP="000327EB">
      <w:pPr>
        <w:pStyle w:val="TOC2"/>
        <w:rPr>
          <w:rFonts w:asciiTheme="minorHAnsi" w:eastAsiaTheme="minorEastAsia" w:hAnsiTheme="minorHAnsi" w:cstheme="minorBidi"/>
          <w:noProof/>
          <w:sz w:val="22"/>
          <w:szCs w:val="22"/>
          <w:lang w:eastAsia="en-GB"/>
        </w:rPr>
      </w:pPr>
      <w:hyperlink w:anchor="_Toc67766134" w:history="1">
        <w:r w:rsidR="00583449" w:rsidRPr="005A7990">
          <w:rPr>
            <w:rStyle w:val="Hyperlink"/>
            <w:noProof/>
          </w:rPr>
          <w:t>5.24</w:t>
        </w:r>
        <w:r w:rsidR="00583449">
          <w:rPr>
            <w:rFonts w:asciiTheme="minorHAnsi" w:eastAsiaTheme="minorEastAsia" w:hAnsiTheme="minorHAnsi" w:cstheme="minorBidi"/>
            <w:noProof/>
            <w:sz w:val="22"/>
            <w:szCs w:val="22"/>
            <w:lang w:eastAsia="en-GB"/>
          </w:rPr>
          <w:tab/>
        </w:r>
        <w:r w:rsidR="00583449" w:rsidRPr="005A7990">
          <w:rPr>
            <w:rStyle w:val="Hyperlink"/>
            <w:noProof/>
          </w:rPr>
          <w:t>Farming And Processing Information Module</w:t>
        </w:r>
        <w:r w:rsidR="00583449">
          <w:rPr>
            <w:noProof/>
            <w:webHidden/>
          </w:rPr>
          <w:tab/>
        </w:r>
        <w:r w:rsidR="00583449">
          <w:rPr>
            <w:noProof/>
            <w:webHidden/>
          </w:rPr>
          <w:fldChar w:fldCharType="begin"/>
        </w:r>
        <w:r w:rsidR="00583449">
          <w:rPr>
            <w:noProof/>
            <w:webHidden/>
          </w:rPr>
          <w:instrText xml:space="preserve"> PAGEREF _Toc67766134 \h </w:instrText>
        </w:r>
        <w:r w:rsidR="00583449">
          <w:rPr>
            <w:noProof/>
            <w:webHidden/>
          </w:rPr>
        </w:r>
        <w:r w:rsidR="00583449">
          <w:rPr>
            <w:noProof/>
            <w:webHidden/>
          </w:rPr>
          <w:fldChar w:fldCharType="separate"/>
        </w:r>
        <w:r w:rsidR="00583449">
          <w:rPr>
            <w:noProof/>
            <w:webHidden/>
          </w:rPr>
          <w:t>140</w:t>
        </w:r>
        <w:r w:rsidR="00583449">
          <w:rPr>
            <w:noProof/>
            <w:webHidden/>
          </w:rPr>
          <w:fldChar w:fldCharType="end"/>
        </w:r>
      </w:hyperlink>
    </w:p>
    <w:p w14:paraId="0DDB1564" w14:textId="380369DD" w:rsidR="00583449" w:rsidRDefault="00FD0A22" w:rsidP="000327EB">
      <w:pPr>
        <w:pStyle w:val="TOC2"/>
        <w:rPr>
          <w:rFonts w:asciiTheme="minorHAnsi" w:eastAsiaTheme="minorEastAsia" w:hAnsiTheme="minorHAnsi" w:cstheme="minorBidi"/>
          <w:noProof/>
          <w:sz w:val="22"/>
          <w:szCs w:val="22"/>
          <w:lang w:eastAsia="en-GB"/>
        </w:rPr>
      </w:pPr>
      <w:hyperlink w:anchor="_Toc67766135" w:history="1">
        <w:r w:rsidR="00583449" w:rsidRPr="005A7990">
          <w:rPr>
            <w:rStyle w:val="Hyperlink"/>
            <w:noProof/>
          </w:rPr>
          <w:t>5.25</w:t>
        </w:r>
        <w:r w:rsidR="00583449">
          <w:rPr>
            <w:rFonts w:asciiTheme="minorHAnsi" w:eastAsiaTheme="minorEastAsia" w:hAnsiTheme="minorHAnsi" w:cstheme="minorBidi"/>
            <w:noProof/>
            <w:sz w:val="22"/>
            <w:szCs w:val="22"/>
            <w:lang w:eastAsia="en-GB"/>
          </w:rPr>
          <w:tab/>
        </w:r>
        <w:r w:rsidR="00583449" w:rsidRPr="005A7990">
          <w:rPr>
            <w:rStyle w:val="Hyperlink"/>
            <w:noProof/>
          </w:rPr>
          <w:t>Food And Beverage Ingredient Module</w:t>
        </w:r>
        <w:r w:rsidR="00583449">
          <w:rPr>
            <w:noProof/>
            <w:webHidden/>
          </w:rPr>
          <w:tab/>
        </w:r>
        <w:r w:rsidR="00583449">
          <w:rPr>
            <w:noProof/>
            <w:webHidden/>
          </w:rPr>
          <w:fldChar w:fldCharType="begin"/>
        </w:r>
        <w:r w:rsidR="00583449">
          <w:rPr>
            <w:noProof/>
            <w:webHidden/>
          </w:rPr>
          <w:instrText xml:space="preserve"> PAGEREF _Toc67766135 \h </w:instrText>
        </w:r>
        <w:r w:rsidR="00583449">
          <w:rPr>
            <w:noProof/>
            <w:webHidden/>
          </w:rPr>
        </w:r>
        <w:r w:rsidR="00583449">
          <w:rPr>
            <w:noProof/>
            <w:webHidden/>
          </w:rPr>
          <w:fldChar w:fldCharType="separate"/>
        </w:r>
        <w:r w:rsidR="00583449">
          <w:rPr>
            <w:noProof/>
            <w:webHidden/>
          </w:rPr>
          <w:t>142</w:t>
        </w:r>
        <w:r w:rsidR="00583449">
          <w:rPr>
            <w:noProof/>
            <w:webHidden/>
          </w:rPr>
          <w:fldChar w:fldCharType="end"/>
        </w:r>
      </w:hyperlink>
    </w:p>
    <w:p w14:paraId="28D05D78" w14:textId="510498CB" w:rsidR="00583449" w:rsidRDefault="00FD0A22" w:rsidP="000327EB">
      <w:pPr>
        <w:pStyle w:val="TOC2"/>
        <w:rPr>
          <w:rFonts w:asciiTheme="minorHAnsi" w:eastAsiaTheme="minorEastAsia" w:hAnsiTheme="minorHAnsi" w:cstheme="minorBidi"/>
          <w:noProof/>
          <w:sz w:val="22"/>
          <w:szCs w:val="22"/>
          <w:lang w:eastAsia="en-GB"/>
        </w:rPr>
      </w:pPr>
      <w:hyperlink w:anchor="_Toc67766136" w:history="1">
        <w:r w:rsidR="00583449" w:rsidRPr="005A7990">
          <w:rPr>
            <w:rStyle w:val="Hyperlink"/>
            <w:noProof/>
          </w:rPr>
          <w:t>5.26</w:t>
        </w:r>
        <w:r w:rsidR="00583449">
          <w:rPr>
            <w:rFonts w:asciiTheme="minorHAnsi" w:eastAsiaTheme="minorEastAsia" w:hAnsiTheme="minorHAnsi" w:cstheme="minorBidi"/>
            <w:noProof/>
            <w:sz w:val="22"/>
            <w:szCs w:val="22"/>
            <w:lang w:eastAsia="en-GB"/>
          </w:rPr>
          <w:tab/>
        </w:r>
        <w:r w:rsidR="00583449" w:rsidRPr="005A7990">
          <w:rPr>
            <w:rStyle w:val="Hyperlink"/>
            <w:noProof/>
          </w:rPr>
          <w:t>Food and Beverage Preparation Serving Module</w:t>
        </w:r>
        <w:r w:rsidR="00583449">
          <w:rPr>
            <w:noProof/>
            <w:webHidden/>
          </w:rPr>
          <w:tab/>
        </w:r>
        <w:r w:rsidR="00583449">
          <w:rPr>
            <w:noProof/>
            <w:webHidden/>
          </w:rPr>
          <w:fldChar w:fldCharType="begin"/>
        </w:r>
        <w:r w:rsidR="00583449">
          <w:rPr>
            <w:noProof/>
            <w:webHidden/>
          </w:rPr>
          <w:instrText xml:space="preserve"> PAGEREF _Toc67766136 \h </w:instrText>
        </w:r>
        <w:r w:rsidR="00583449">
          <w:rPr>
            <w:noProof/>
            <w:webHidden/>
          </w:rPr>
        </w:r>
        <w:r w:rsidR="00583449">
          <w:rPr>
            <w:noProof/>
            <w:webHidden/>
          </w:rPr>
          <w:fldChar w:fldCharType="separate"/>
        </w:r>
        <w:r w:rsidR="00583449">
          <w:rPr>
            <w:noProof/>
            <w:webHidden/>
          </w:rPr>
          <w:t>145</w:t>
        </w:r>
        <w:r w:rsidR="00583449">
          <w:rPr>
            <w:noProof/>
            <w:webHidden/>
          </w:rPr>
          <w:fldChar w:fldCharType="end"/>
        </w:r>
      </w:hyperlink>
    </w:p>
    <w:p w14:paraId="5C9E8AA6" w14:textId="56765D85" w:rsidR="00583449" w:rsidRDefault="00FD0A22" w:rsidP="000327EB">
      <w:pPr>
        <w:pStyle w:val="TOC2"/>
        <w:rPr>
          <w:rFonts w:asciiTheme="minorHAnsi" w:eastAsiaTheme="minorEastAsia" w:hAnsiTheme="minorHAnsi" w:cstheme="minorBidi"/>
          <w:noProof/>
          <w:sz w:val="22"/>
          <w:szCs w:val="22"/>
          <w:lang w:eastAsia="en-GB"/>
        </w:rPr>
      </w:pPr>
      <w:hyperlink w:anchor="_Toc67766137" w:history="1">
        <w:r w:rsidR="00583449" w:rsidRPr="005A7990">
          <w:rPr>
            <w:rStyle w:val="Hyperlink"/>
            <w:noProof/>
          </w:rPr>
          <w:t>5.27</w:t>
        </w:r>
        <w:r w:rsidR="00583449">
          <w:rPr>
            <w:rFonts w:asciiTheme="minorHAnsi" w:eastAsiaTheme="minorEastAsia" w:hAnsiTheme="minorHAnsi" w:cstheme="minorBidi"/>
            <w:noProof/>
            <w:sz w:val="22"/>
            <w:szCs w:val="22"/>
            <w:lang w:eastAsia="en-GB"/>
          </w:rPr>
          <w:tab/>
        </w:r>
        <w:r w:rsidR="00583449" w:rsidRPr="005A7990">
          <w:rPr>
            <w:rStyle w:val="Hyperlink"/>
            <w:noProof/>
          </w:rPr>
          <w:t>Food and Beverage Properties Information Module</w:t>
        </w:r>
        <w:r w:rsidR="00583449">
          <w:rPr>
            <w:noProof/>
            <w:webHidden/>
          </w:rPr>
          <w:tab/>
        </w:r>
        <w:r w:rsidR="00583449">
          <w:rPr>
            <w:noProof/>
            <w:webHidden/>
          </w:rPr>
          <w:fldChar w:fldCharType="begin"/>
        </w:r>
        <w:r w:rsidR="00583449">
          <w:rPr>
            <w:noProof/>
            <w:webHidden/>
          </w:rPr>
          <w:instrText xml:space="preserve"> PAGEREF _Toc67766137 \h </w:instrText>
        </w:r>
        <w:r w:rsidR="00583449">
          <w:rPr>
            <w:noProof/>
            <w:webHidden/>
          </w:rPr>
        </w:r>
        <w:r w:rsidR="00583449">
          <w:rPr>
            <w:noProof/>
            <w:webHidden/>
          </w:rPr>
          <w:fldChar w:fldCharType="separate"/>
        </w:r>
        <w:r w:rsidR="00583449">
          <w:rPr>
            <w:noProof/>
            <w:webHidden/>
          </w:rPr>
          <w:t>149</w:t>
        </w:r>
        <w:r w:rsidR="00583449">
          <w:rPr>
            <w:noProof/>
            <w:webHidden/>
          </w:rPr>
          <w:fldChar w:fldCharType="end"/>
        </w:r>
      </w:hyperlink>
    </w:p>
    <w:p w14:paraId="4939FC23" w14:textId="3AC99335" w:rsidR="00583449" w:rsidRDefault="00FD0A22" w:rsidP="000327EB">
      <w:pPr>
        <w:pStyle w:val="TOC2"/>
        <w:rPr>
          <w:rFonts w:asciiTheme="minorHAnsi" w:eastAsiaTheme="minorEastAsia" w:hAnsiTheme="minorHAnsi" w:cstheme="minorBidi"/>
          <w:noProof/>
          <w:sz w:val="22"/>
          <w:szCs w:val="22"/>
          <w:lang w:eastAsia="en-GB"/>
        </w:rPr>
      </w:pPr>
      <w:hyperlink w:anchor="_Toc67766138" w:history="1">
        <w:r w:rsidR="00583449" w:rsidRPr="005A7990">
          <w:rPr>
            <w:rStyle w:val="Hyperlink"/>
            <w:noProof/>
          </w:rPr>
          <w:t>5.28</w:t>
        </w:r>
        <w:r w:rsidR="00583449">
          <w:rPr>
            <w:rFonts w:asciiTheme="minorHAnsi" w:eastAsiaTheme="minorEastAsia" w:hAnsiTheme="minorHAnsi" w:cstheme="minorBidi"/>
            <w:noProof/>
            <w:sz w:val="22"/>
            <w:szCs w:val="22"/>
            <w:lang w:eastAsia="en-GB"/>
          </w:rPr>
          <w:tab/>
        </w:r>
        <w:r w:rsidR="00583449" w:rsidRPr="005A7990">
          <w:rPr>
            <w:rStyle w:val="Hyperlink"/>
            <w:noProof/>
          </w:rPr>
          <w:t>Health Related Information Module</w:t>
        </w:r>
        <w:r w:rsidR="00583449">
          <w:rPr>
            <w:noProof/>
            <w:webHidden/>
          </w:rPr>
          <w:tab/>
        </w:r>
        <w:r w:rsidR="00583449">
          <w:rPr>
            <w:noProof/>
            <w:webHidden/>
          </w:rPr>
          <w:fldChar w:fldCharType="begin"/>
        </w:r>
        <w:r w:rsidR="00583449">
          <w:rPr>
            <w:noProof/>
            <w:webHidden/>
          </w:rPr>
          <w:instrText xml:space="preserve"> PAGEREF _Toc67766138 \h </w:instrText>
        </w:r>
        <w:r w:rsidR="00583449">
          <w:rPr>
            <w:noProof/>
            <w:webHidden/>
          </w:rPr>
        </w:r>
        <w:r w:rsidR="00583449">
          <w:rPr>
            <w:noProof/>
            <w:webHidden/>
          </w:rPr>
          <w:fldChar w:fldCharType="separate"/>
        </w:r>
        <w:r w:rsidR="00583449">
          <w:rPr>
            <w:noProof/>
            <w:webHidden/>
          </w:rPr>
          <w:t>153</w:t>
        </w:r>
        <w:r w:rsidR="00583449">
          <w:rPr>
            <w:noProof/>
            <w:webHidden/>
          </w:rPr>
          <w:fldChar w:fldCharType="end"/>
        </w:r>
      </w:hyperlink>
    </w:p>
    <w:p w14:paraId="508AB1E4" w14:textId="499BA7F1" w:rsidR="00583449" w:rsidRDefault="00FD0A22" w:rsidP="000327EB">
      <w:pPr>
        <w:pStyle w:val="TOC2"/>
        <w:rPr>
          <w:rFonts w:asciiTheme="minorHAnsi" w:eastAsiaTheme="minorEastAsia" w:hAnsiTheme="minorHAnsi" w:cstheme="minorBidi"/>
          <w:noProof/>
          <w:sz w:val="22"/>
          <w:szCs w:val="22"/>
          <w:lang w:eastAsia="en-GB"/>
        </w:rPr>
      </w:pPr>
      <w:hyperlink w:anchor="_Toc67766139" w:history="1">
        <w:r w:rsidR="00583449" w:rsidRPr="005A7990">
          <w:rPr>
            <w:rStyle w:val="Hyperlink"/>
            <w:noProof/>
          </w:rPr>
          <w:t>5.29</w:t>
        </w:r>
        <w:r w:rsidR="00583449">
          <w:rPr>
            <w:rFonts w:asciiTheme="minorHAnsi" w:eastAsiaTheme="minorEastAsia" w:hAnsiTheme="minorHAnsi" w:cstheme="minorBidi"/>
            <w:noProof/>
            <w:sz w:val="22"/>
            <w:szCs w:val="22"/>
            <w:lang w:eastAsia="en-GB"/>
          </w:rPr>
          <w:tab/>
        </w:r>
        <w:r w:rsidR="00583449" w:rsidRPr="005A7990">
          <w:rPr>
            <w:rStyle w:val="Hyperlink"/>
            <w:noProof/>
          </w:rPr>
          <w:t>Health Wellness Packaging Marking Module</w:t>
        </w:r>
        <w:r w:rsidR="00583449">
          <w:rPr>
            <w:noProof/>
            <w:webHidden/>
          </w:rPr>
          <w:tab/>
        </w:r>
        <w:r w:rsidR="00583449">
          <w:rPr>
            <w:noProof/>
            <w:webHidden/>
          </w:rPr>
          <w:fldChar w:fldCharType="begin"/>
        </w:r>
        <w:r w:rsidR="00583449">
          <w:rPr>
            <w:noProof/>
            <w:webHidden/>
          </w:rPr>
          <w:instrText xml:space="preserve"> PAGEREF _Toc67766139 \h </w:instrText>
        </w:r>
        <w:r w:rsidR="00583449">
          <w:rPr>
            <w:noProof/>
            <w:webHidden/>
          </w:rPr>
        </w:r>
        <w:r w:rsidR="00583449">
          <w:rPr>
            <w:noProof/>
            <w:webHidden/>
          </w:rPr>
          <w:fldChar w:fldCharType="separate"/>
        </w:r>
        <w:r w:rsidR="00583449">
          <w:rPr>
            <w:noProof/>
            <w:webHidden/>
          </w:rPr>
          <w:t>156</w:t>
        </w:r>
        <w:r w:rsidR="00583449">
          <w:rPr>
            <w:noProof/>
            <w:webHidden/>
          </w:rPr>
          <w:fldChar w:fldCharType="end"/>
        </w:r>
      </w:hyperlink>
    </w:p>
    <w:p w14:paraId="73D7563C" w14:textId="2E8A83B4" w:rsidR="00583449" w:rsidRDefault="00FD0A22" w:rsidP="000327EB">
      <w:pPr>
        <w:pStyle w:val="TOC2"/>
        <w:rPr>
          <w:rFonts w:asciiTheme="minorHAnsi" w:eastAsiaTheme="minorEastAsia" w:hAnsiTheme="minorHAnsi" w:cstheme="minorBidi"/>
          <w:noProof/>
          <w:sz w:val="22"/>
          <w:szCs w:val="22"/>
          <w:lang w:eastAsia="en-GB"/>
        </w:rPr>
      </w:pPr>
      <w:hyperlink w:anchor="_Toc67766140" w:history="1">
        <w:r w:rsidR="00583449" w:rsidRPr="005A7990">
          <w:rPr>
            <w:rStyle w:val="Hyperlink"/>
            <w:noProof/>
          </w:rPr>
          <w:t>5.30</w:t>
        </w:r>
        <w:r w:rsidR="00583449">
          <w:rPr>
            <w:rFonts w:asciiTheme="minorHAnsi" w:eastAsiaTheme="minorEastAsia" w:hAnsiTheme="minorHAnsi" w:cstheme="minorBidi"/>
            <w:noProof/>
            <w:sz w:val="22"/>
            <w:szCs w:val="22"/>
            <w:lang w:eastAsia="en-GB"/>
          </w:rPr>
          <w:tab/>
        </w:r>
        <w:r w:rsidR="00583449" w:rsidRPr="005A7990">
          <w:rPr>
            <w:rStyle w:val="Hyperlink"/>
            <w:noProof/>
          </w:rPr>
          <w:t>Healthcare Item Information Module</w:t>
        </w:r>
        <w:r w:rsidR="00583449">
          <w:rPr>
            <w:noProof/>
            <w:webHidden/>
          </w:rPr>
          <w:tab/>
        </w:r>
        <w:r w:rsidR="00583449">
          <w:rPr>
            <w:noProof/>
            <w:webHidden/>
          </w:rPr>
          <w:fldChar w:fldCharType="begin"/>
        </w:r>
        <w:r w:rsidR="00583449">
          <w:rPr>
            <w:noProof/>
            <w:webHidden/>
          </w:rPr>
          <w:instrText xml:space="preserve"> PAGEREF _Toc67766140 \h </w:instrText>
        </w:r>
        <w:r w:rsidR="00583449">
          <w:rPr>
            <w:noProof/>
            <w:webHidden/>
          </w:rPr>
        </w:r>
        <w:r w:rsidR="00583449">
          <w:rPr>
            <w:noProof/>
            <w:webHidden/>
          </w:rPr>
          <w:fldChar w:fldCharType="separate"/>
        </w:r>
        <w:r w:rsidR="00583449">
          <w:rPr>
            <w:noProof/>
            <w:webHidden/>
          </w:rPr>
          <w:t>158</w:t>
        </w:r>
        <w:r w:rsidR="00583449">
          <w:rPr>
            <w:noProof/>
            <w:webHidden/>
          </w:rPr>
          <w:fldChar w:fldCharType="end"/>
        </w:r>
      </w:hyperlink>
    </w:p>
    <w:p w14:paraId="271436E8" w14:textId="76C76B24" w:rsidR="00583449" w:rsidRDefault="00FD0A22" w:rsidP="000327EB">
      <w:pPr>
        <w:pStyle w:val="TOC2"/>
        <w:rPr>
          <w:rFonts w:asciiTheme="minorHAnsi" w:eastAsiaTheme="minorEastAsia" w:hAnsiTheme="minorHAnsi" w:cstheme="minorBidi"/>
          <w:noProof/>
          <w:sz w:val="22"/>
          <w:szCs w:val="22"/>
          <w:lang w:eastAsia="en-GB"/>
        </w:rPr>
      </w:pPr>
      <w:hyperlink w:anchor="_Toc67766141" w:history="1">
        <w:r w:rsidR="00583449" w:rsidRPr="005A7990">
          <w:rPr>
            <w:rStyle w:val="Hyperlink"/>
            <w:noProof/>
          </w:rPr>
          <w:t>5.31</w:t>
        </w:r>
        <w:r w:rsidR="00583449">
          <w:rPr>
            <w:rFonts w:asciiTheme="minorHAnsi" w:eastAsiaTheme="minorEastAsia" w:hAnsiTheme="minorHAnsi" w:cstheme="minorBidi"/>
            <w:noProof/>
            <w:sz w:val="22"/>
            <w:szCs w:val="22"/>
            <w:lang w:eastAsia="en-GB"/>
          </w:rPr>
          <w:tab/>
        </w:r>
        <w:r w:rsidR="00583449" w:rsidRPr="005A7990">
          <w:rPr>
            <w:rStyle w:val="Hyperlink"/>
            <w:noProof/>
          </w:rPr>
          <w:t>Lighting Device Module</w:t>
        </w:r>
        <w:r w:rsidR="00583449">
          <w:rPr>
            <w:noProof/>
            <w:webHidden/>
          </w:rPr>
          <w:tab/>
        </w:r>
        <w:r w:rsidR="00583449">
          <w:rPr>
            <w:noProof/>
            <w:webHidden/>
          </w:rPr>
          <w:fldChar w:fldCharType="begin"/>
        </w:r>
        <w:r w:rsidR="00583449">
          <w:rPr>
            <w:noProof/>
            <w:webHidden/>
          </w:rPr>
          <w:instrText xml:space="preserve"> PAGEREF _Toc67766141 \h </w:instrText>
        </w:r>
        <w:r w:rsidR="00583449">
          <w:rPr>
            <w:noProof/>
            <w:webHidden/>
          </w:rPr>
        </w:r>
        <w:r w:rsidR="00583449">
          <w:rPr>
            <w:noProof/>
            <w:webHidden/>
          </w:rPr>
          <w:fldChar w:fldCharType="separate"/>
        </w:r>
        <w:r w:rsidR="00583449">
          <w:rPr>
            <w:noProof/>
            <w:webHidden/>
          </w:rPr>
          <w:t>164</w:t>
        </w:r>
        <w:r w:rsidR="00583449">
          <w:rPr>
            <w:noProof/>
            <w:webHidden/>
          </w:rPr>
          <w:fldChar w:fldCharType="end"/>
        </w:r>
      </w:hyperlink>
    </w:p>
    <w:p w14:paraId="4D8B268A" w14:textId="39BF028A" w:rsidR="00583449" w:rsidRDefault="00FD0A22" w:rsidP="000327EB">
      <w:pPr>
        <w:pStyle w:val="TOC2"/>
        <w:rPr>
          <w:rFonts w:asciiTheme="minorHAnsi" w:eastAsiaTheme="minorEastAsia" w:hAnsiTheme="minorHAnsi" w:cstheme="minorBidi"/>
          <w:noProof/>
          <w:sz w:val="22"/>
          <w:szCs w:val="22"/>
          <w:lang w:eastAsia="en-GB"/>
        </w:rPr>
      </w:pPr>
      <w:hyperlink w:anchor="_Toc67766142" w:history="1">
        <w:r w:rsidR="00583449" w:rsidRPr="005A7990">
          <w:rPr>
            <w:rStyle w:val="Hyperlink"/>
            <w:noProof/>
          </w:rPr>
          <w:t>5.32</w:t>
        </w:r>
        <w:r w:rsidR="00583449">
          <w:rPr>
            <w:rFonts w:asciiTheme="minorHAnsi" w:eastAsiaTheme="minorEastAsia" w:hAnsiTheme="minorHAnsi" w:cstheme="minorBidi"/>
            <w:noProof/>
            <w:sz w:val="22"/>
            <w:szCs w:val="22"/>
            <w:lang w:eastAsia="en-GB"/>
          </w:rPr>
          <w:tab/>
        </w:r>
        <w:r w:rsidR="00583449" w:rsidRPr="005A7990">
          <w:rPr>
            <w:rStyle w:val="Hyperlink"/>
            <w:noProof/>
          </w:rPr>
          <w:t>Marketing Information Module</w:t>
        </w:r>
        <w:r w:rsidR="00583449">
          <w:rPr>
            <w:noProof/>
            <w:webHidden/>
          </w:rPr>
          <w:tab/>
        </w:r>
        <w:r w:rsidR="00583449">
          <w:rPr>
            <w:noProof/>
            <w:webHidden/>
          </w:rPr>
          <w:fldChar w:fldCharType="begin"/>
        </w:r>
        <w:r w:rsidR="00583449">
          <w:rPr>
            <w:noProof/>
            <w:webHidden/>
          </w:rPr>
          <w:instrText xml:space="preserve"> PAGEREF _Toc67766142 \h </w:instrText>
        </w:r>
        <w:r w:rsidR="00583449">
          <w:rPr>
            <w:noProof/>
            <w:webHidden/>
          </w:rPr>
        </w:r>
        <w:r w:rsidR="00583449">
          <w:rPr>
            <w:noProof/>
            <w:webHidden/>
          </w:rPr>
          <w:fldChar w:fldCharType="separate"/>
        </w:r>
        <w:r w:rsidR="00583449">
          <w:rPr>
            <w:noProof/>
            <w:webHidden/>
          </w:rPr>
          <w:t>167</w:t>
        </w:r>
        <w:r w:rsidR="00583449">
          <w:rPr>
            <w:noProof/>
            <w:webHidden/>
          </w:rPr>
          <w:fldChar w:fldCharType="end"/>
        </w:r>
      </w:hyperlink>
    </w:p>
    <w:p w14:paraId="6E52682D" w14:textId="12DBE488" w:rsidR="00583449" w:rsidRDefault="00FD0A22" w:rsidP="000327EB">
      <w:pPr>
        <w:pStyle w:val="TOC2"/>
        <w:rPr>
          <w:rFonts w:asciiTheme="minorHAnsi" w:eastAsiaTheme="minorEastAsia" w:hAnsiTheme="minorHAnsi" w:cstheme="minorBidi"/>
          <w:noProof/>
          <w:sz w:val="22"/>
          <w:szCs w:val="22"/>
          <w:lang w:eastAsia="en-GB"/>
        </w:rPr>
      </w:pPr>
      <w:hyperlink w:anchor="_Toc67766143" w:history="1">
        <w:r w:rsidR="00583449" w:rsidRPr="005A7990">
          <w:rPr>
            <w:rStyle w:val="Hyperlink"/>
            <w:noProof/>
          </w:rPr>
          <w:t>5.33</w:t>
        </w:r>
        <w:r w:rsidR="00583449">
          <w:rPr>
            <w:rFonts w:asciiTheme="minorHAnsi" w:eastAsiaTheme="minorEastAsia" w:hAnsiTheme="minorHAnsi" w:cstheme="minorBidi"/>
            <w:noProof/>
            <w:sz w:val="22"/>
            <w:szCs w:val="22"/>
            <w:lang w:eastAsia="en-GB"/>
          </w:rPr>
          <w:tab/>
        </w:r>
        <w:r w:rsidR="00583449" w:rsidRPr="005A7990">
          <w:rPr>
            <w:rStyle w:val="Hyperlink"/>
            <w:noProof/>
          </w:rPr>
          <w:t>Medical Device Trade Item Module</w:t>
        </w:r>
        <w:r w:rsidR="00583449">
          <w:rPr>
            <w:noProof/>
            <w:webHidden/>
          </w:rPr>
          <w:tab/>
        </w:r>
        <w:r w:rsidR="00583449">
          <w:rPr>
            <w:noProof/>
            <w:webHidden/>
          </w:rPr>
          <w:fldChar w:fldCharType="begin"/>
        </w:r>
        <w:r w:rsidR="00583449">
          <w:rPr>
            <w:noProof/>
            <w:webHidden/>
          </w:rPr>
          <w:instrText xml:space="preserve"> PAGEREF _Toc67766143 \h </w:instrText>
        </w:r>
        <w:r w:rsidR="00583449">
          <w:rPr>
            <w:noProof/>
            <w:webHidden/>
          </w:rPr>
        </w:r>
        <w:r w:rsidR="00583449">
          <w:rPr>
            <w:noProof/>
            <w:webHidden/>
          </w:rPr>
          <w:fldChar w:fldCharType="separate"/>
        </w:r>
        <w:r w:rsidR="00583449">
          <w:rPr>
            <w:noProof/>
            <w:webHidden/>
          </w:rPr>
          <w:t>173</w:t>
        </w:r>
        <w:r w:rsidR="00583449">
          <w:rPr>
            <w:noProof/>
            <w:webHidden/>
          </w:rPr>
          <w:fldChar w:fldCharType="end"/>
        </w:r>
      </w:hyperlink>
    </w:p>
    <w:p w14:paraId="6A7383B3" w14:textId="41BE9DC5" w:rsidR="00583449" w:rsidRDefault="00FD0A22" w:rsidP="000327EB">
      <w:pPr>
        <w:pStyle w:val="TOC2"/>
        <w:rPr>
          <w:rFonts w:asciiTheme="minorHAnsi" w:eastAsiaTheme="minorEastAsia" w:hAnsiTheme="minorHAnsi" w:cstheme="minorBidi"/>
          <w:noProof/>
          <w:sz w:val="22"/>
          <w:szCs w:val="22"/>
          <w:lang w:eastAsia="en-GB"/>
        </w:rPr>
      </w:pPr>
      <w:hyperlink w:anchor="_Toc67766144" w:history="1">
        <w:r w:rsidR="00583449" w:rsidRPr="005A7990">
          <w:rPr>
            <w:rStyle w:val="Hyperlink"/>
            <w:noProof/>
          </w:rPr>
          <w:t>5.34</w:t>
        </w:r>
        <w:r w:rsidR="00583449">
          <w:rPr>
            <w:rFonts w:asciiTheme="minorHAnsi" w:eastAsiaTheme="minorEastAsia" w:hAnsiTheme="minorHAnsi" w:cstheme="minorBidi"/>
            <w:noProof/>
            <w:sz w:val="22"/>
            <w:szCs w:val="22"/>
            <w:lang w:eastAsia="en-GB"/>
          </w:rPr>
          <w:tab/>
        </w:r>
        <w:r w:rsidR="00583449" w:rsidRPr="005A7990">
          <w:rPr>
            <w:rStyle w:val="Hyperlink"/>
            <w:noProof/>
          </w:rPr>
          <w:t>Movie Revenue Information Module</w:t>
        </w:r>
        <w:r w:rsidR="00583449">
          <w:rPr>
            <w:noProof/>
            <w:webHidden/>
          </w:rPr>
          <w:tab/>
        </w:r>
        <w:r w:rsidR="00583449">
          <w:rPr>
            <w:noProof/>
            <w:webHidden/>
          </w:rPr>
          <w:fldChar w:fldCharType="begin"/>
        </w:r>
        <w:r w:rsidR="00583449">
          <w:rPr>
            <w:noProof/>
            <w:webHidden/>
          </w:rPr>
          <w:instrText xml:space="preserve"> PAGEREF _Toc67766144 \h </w:instrText>
        </w:r>
        <w:r w:rsidR="00583449">
          <w:rPr>
            <w:noProof/>
            <w:webHidden/>
          </w:rPr>
        </w:r>
        <w:r w:rsidR="00583449">
          <w:rPr>
            <w:noProof/>
            <w:webHidden/>
          </w:rPr>
          <w:fldChar w:fldCharType="separate"/>
        </w:r>
        <w:r w:rsidR="00583449">
          <w:rPr>
            <w:noProof/>
            <w:webHidden/>
          </w:rPr>
          <w:t>181</w:t>
        </w:r>
        <w:r w:rsidR="00583449">
          <w:rPr>
            <w:noProof/>
            <w:webHidden/>
          </w:rPr>
          <w:fldChar w:fldCharType="end"/>
        </w:r>
      </w:hyperlink>
    </w:p>
    <w:p w14:paraId="6C9065E2" w14:textId="2CC1605B" w:rsidR="00583449" w:rsidRDefault="00FD0A22" w:rsidP="000327EB">
      <w:pPr>
        <w:pStyle w:val="TOC2"/>
        <w:rPr>
          <w:rFonts w:asciiTheme="minorHAnsi" w:eastAsiaTheme="minorEastAsia" w:hAnsiTheme="minorHAnsi" w:cstheme="minorBidi"/>
          <w:noProof/>
          <w:sz w:val="22"/>
          <w:szCs w:val="22"/>
          <w:lang w:eastAsia="en-GB"/>
        </w:rPr>
      </w:pPr>
      <w:hyperlink w:anchor="_Toc67766145" w:history="1">
        <w:r w:rsidR="00583449" w:rsidRPr="005A7990">
          <w:rPr>
            <w:rStyle w:val="Hyperlink"/>
            <w:noProof/>
          </w:rPr>
          <w:t>5.35</w:t>
        </w:r>
        <w:r w:rsidR="00583449">
          <w:rPr>
            <w:rFonts w:asciiTheme="minorHAnsi" w:eastAsiaTheme="minorEastAsia" w:hAnsiTheme="minorHAnsi" w:cstheme="minorBidi"/>
            <w:noProof/>
            <w:sz w:val="22"/>
            <w:szCs w:val="22"/>
            <w:lang w:eastAsia="en-GB"/>
          </w:rPr>
          <w:tab/>
        </w:r>
        <w:r w:rsidR="00583449" w:rsidRPr="005A7990">
          <w:rPr>
            <w:rStyle w:val="Hyperlink"/>
            <w:noProof/>
          </w:rPr>
          <w:t>Nonfood Ingredient Module</w:t>
        </w:r>
        <w:r w:rsidR="00583449">
          <w:rPr>
            <w:noProof/>
            <w:webHidden/>
          </w:rPr>
          <w:tab/>
        </w:r>
        <w:r w:rsidR="00583449">
          <w:rPr>
            <w:noProof/>
            <w:webHidden/>
          </w:rPr>
          <w:fldChar w:fldCharType="begin"/>
        </w:r>
        <w:r w:rsidR="00583449">
          <w:rPr>
            <w:noProof/>
            <w:webHidden/>
          </w:rPr>
          <w:instrText xml:space="preserve"> PAGEREF _Toc67766145 \h </w:instrText>
        </w:r>
        <w:r w:rsidR="00583449">
          <w:rPr>
            <w:noProof/>
            <w:webHidden/>
          </w:rPr>
        </w:r>
        <w:r w:rsidR="00583449">
          <w:rPr>
            <w:noProof/>
            <w:webHidden/>
          </w:rPr>
          <w:fldChar w:fldCharType="separate"/>
        </w:r>
        <w:r w:rsidR="00583449">
          <w:rPr>
            <w:noProof/>
            <w:webHidden/>
          </w:rPr>
          <w:t>183</w:t>
        </w:r>
        <w:r w:rsidR="00583449">
          <w:rPr>
            <w:noProof/>
            <w:webHidden/>
          </w:rPr>
          <w:fldChar w:fldCharType="end"/>
        </w:r>
      </w:hyperlink>
    </w:p>
    <w:p w14:paraId="7AA1729A" w14:textId="2AB83258" w:rsidR="00583449" w:rsidRDefault="00FD0A22" w:rsidP="000327EB">
      <w:pPr>
        <w:pStyle w:val="TOC2"/>
        <w:rPr>
          <w:rFonts w:asciiTheme="minorHAnsi" w:eastAsiaTheme="minorEastAsia" w:hAnsiTheme="minorHAnsi" w:cstheme="minorBidi"/>
          <w:noProof/>
          <w:sz w:val="22"/>
          <w:szCs w:val="22"/>
          <w:lang w:eastAsia="en-GB"/>
        </w:rPr>
      </w:pPr>
      <w:hyperlink w:anchor="_Toc67766146" w:history="1">
        <w:r w:rsidR="00583449" w:rsidRPr="005A7990">
          <w:rPr>
            <w:rStyle w:val="Hyperlink"/>
            <w:noProof/>
          </w:rPr>
          <w:t>5.36</w:t>
        </w:r>
        <w:r w:rsidR="00583449">
          <w:rPr>
            <w:rFonts w:asciiTheme="minorHAnsi" w:eastAsiaTheme="minorEastAsia" w:hAnsiTheme="minorHAnsi" w:cstheme="minorBidi"/>
            <w:noProof/>
            <w:sz w:val="22"/>
            <w:szCs w:val="22"/>
            <w:lang w:eastAsia="en-GB"/>
          </w:rPr>
          <w:tab/>
        </w:r>
        <w:r w:rsidR="00583449" w:rsidRPr="005A7990">
          <w:rPr>
            <w:rStyle w:val="Hyperlink"/>
            <w:noProof/>
          </w:rPr>
          <w:t>NonGTIN Logistics Unit Information Module</w:t>
        </w:r>
        <w:r w:rsidR="00583449">
          <w:rPr>
            <w:noProof/>
            <w:webHidden/>
          </w:rPr>
          <w:tab/>
        </w:r>
        <w:r w:rsidR="00583449">
          <w:rPr>
            <w:noProof/>
            <w:webHidden/>
          </w:rPr>
          <w:fldChar w:fldCharType="begin"/>
        </w:r>
        <w:r w:rsidR="00583449">
          <w:rPr>
            <w:noProof/>
            <w:webHidden/>
          </w:rPr>
          <w:instrText xml:space="preserve"> PAGEREF _Toc67766146 \h </w:instrText>
        </w:r>
        <w:r w:rsidR="00583449">
          <w:rPr>
            <w:noProof/>
            <w:webHidden/>
          </w:rPr>
        </w:r>
        <w:r w:rsidR="00583449">
          <w:rPr>
            <w:noProof/>
            <w:webHidden/>
          </w:rPr>
          <w:fldChar w:fldCharType="separate"/>
        </w:r>
        <w:r w:rsidR="00583449">
          <w:rPr>
            <w:noProof/>
            <w:webHidden/>
          </w:rPr>
          <w:t>186</w:t>
        </w:r>
        <w:r w:rsidR="00583449">
          <w:rPr>
            <w:noProof/>
            <w:webHidden/>
          </w:rPr>
          <w:fldChar w:fldCharType="end"/>
        </w:r>
      </w:hyperlink>
    </w:p>
    <w:p w14:paraId="1EB6868B" w14:textId="0FD4817E" w:rsidR="00583449" w:rsidRDefault="00FD0A22" w:rsidP="000327EB">
      <w:pPr>
        <w:pStyle w:val="TOC2"/>
        <w:rPr>
          <w:rFonts w:asciiTheme="minorHAnsi" w:eastAsiaTheme="minorEastAsia" w:hAnsiTheme="minorHAnsi" w:cstheme="minorBidi"/>
          <w:noProof/>
          <w:sz w:val="22"/>
          <w:szCs w:val="22"/>
          <w:lang w:eastAsia="en-GB"/>
        </w:rPr>
      </w:pPr>
      <w:hyperlink w:anchor="_Toc67766147" w:history="1">
        <w:r w:rsidR="00583449" w:rsidRPr="005A7990">
          <w:rPr>
            <w:rStyle w:val="Hyperlink"/>
            <w:noProof/>
          </w:rPr>
          <w:t>5.37</w:t>
        </w:r>
        <w:r w:rsidR="00583449">
          <w:rPr>
            <w:rFonts w:asciiTheme="minorHAnsi" w:eastAsiaTheme="minorEastAsia" w:hAnsiTheme="minorHAnsi" w:cstheme="minorBidi"/>
            <w:noProof/>
            <w:sz w:val="22"/>
            <w:szCs w:val="22"/>
            <w:lang w:eastAsia="en-GB"/>
          </w:rPr>
          <w:tab/>
        </w:r>
        <w:r w:rsidR="00583449" w:rsidRPr="005A7990">
          <w:rPr>
            <w:rStyle w:val="Hyperlink"/>
            <w:noProof/>
          </w:rPr>
          <w:t>Nutritional Information Module</w:t>
        </w:r>
        <w:r w:rsidR="00583449">
          <w:rPr>
            <w:noProof/>
            <w:webHidden/>
          </w:rPr>
          <w:tab/>
        </w:r>
        <w:r w:rsidR="00583449">
          <w:rPr>
            <w:noProof/>
            <w:webHidden/>
          </w:rPr>
          <w:fldChar w:fldCharType="begin"/>
        </w:r>
        <w:r w:rsidR="00583449">
          <w:rPr>
            <w:noProof/>
            <w:webHidden/>
          </w:rPr>
          <w:instrText xml:space="preserve"> PAGEREF _Toc67766147 \h </w:instrText>
        </w:r>
        <w:r w:rsidR="00583449">
          <w:rPr>
            <w:noProof/>
            <w:webHidden/>
          </w:rPr>
        </w:r>
        <w:r w:rsidR="00583449">
          <w:rPr>
            <w:noProof/>
            <w:webHidden/>
          </w:rPr>
          <w:fldChar w:fldCharType="separate"/>
        </w:r>
        <w:r w:rsidR="00583449">
          <w:rPr>
            <w:noProof/>
            <w:webHidden/>
          </w:rPr>
          <w:t>188</w:t>
        </w:r>
        <w:r w:rsidR="00583449">
          <w:rPr>
            <w:noProof/>
            <w:webHidden/>
          </w:rPr>
          <w:fldChar w:fldCharType="end"/>
        </w:r>
      </w:hyperlink>
    </w:p>
    <w:p w14:paraId="5B543B11" w14:textId="720B6565" w:rsidR="00583449" w:rsidRDefault="00FD0A22" w:rsidP="000327EB">
      <w:pPr>
        <w:pStyle w:val="TOC2"/>
        <w:rPr>
          <w:rFonts w:asciiTheme="minorHAnsi" w:eastAsiaTheme="minorEastAsia" w:hAnsiTheme="minorHAnsi" w:cstheme="minorBidi"/>
          <w:noProof/>
          <w:sz w:val="22"/>
          <w:szCs w:val="22"/>
          <w:lang w:eastAsia="en-GB"/>
        </w:rPr>
      </w:pPr>
      <w:hyperlink w:anchor="_Toc67766148" w:history="1">
        <w:r w:rsidR="00583449" w:rsidRPr="005A7990">
          <w:rPr>
            <w:rStyle w:val="Hyperlink"/>
            <w:noProof/>
          </w:rPr>
          <w:t>5.38</w:t>
        </w:r>
        <w:r w:rsidR="00583449">
          <w:rPr>
            <w:rFonts w:asciiTheme="minorHAnsi" w:eastAsiaTheme="minorEastAsia" w:hAnsiTheme="minorHAnsi" w:cstheme="minorBidi"/>
            <w:noProof/>
            <w:sz w:val="22"/>
            <w:szCs w:val="22"/>
            <w:lang w:eastAsia="en-GB"/>
          </w:rPr>
          <w:tab/>
        </w:r>
        <w:r w:rsidR="00583449" w:rsidRPr="005A7990">
          <w:rPr>
            <w:rStyle w:val="Hyperlink"/>
            <w:noProof/>
          </w:rPr>
          <w:t>ONIX Publication File Information Module</w:t>
        </w:r>
        <w:r w:rsidR="00583449">
          <w:rPr>
            <w:noProof/>
            <w:webHidden/>
          </w:rPr>
          <w:tab/>
        </w:r>
        <w:r w:rsidR="00583449">
          <w:rPr>
            <w:noProof/>
            <w:webHidden/>
          </w:rPr>
          <w:fldChar w:fldCharType="begin"/>
        </w:r>
        <w:r w:rsidR="00583449">
          <w:rPr>
            <w:noProof/>
            <w:webHidden/>
          </w:rPr>
          <w:instrText xml:space="preserve"> PAGEREF _Toc67766148 \h </w:instrText>
        </w:r>
        <w:r w:rsidR="00583449">
          <w:rPr>
            <w:noProof/>
            <w:webHidden/>
          </w:rPr>
        </w:r>
        <w:r w:rsidR="00583449">
          <w:rPr>
            <w:noProof/>
            <w:webHidden/>
          </w:rPr>
          <w:fldChar w:fldCharType="separate"/>
        </w:r>
        <w:r w:rsidR="00583449">
          <w:rPr>
            <w:noProof/>
            <w:webHidden/>
          </w:rPr>
          <w:t>193</w:t>
        </w:r>
        <w:r w:rsidR="00583449">
          <w:rPr>
            <w:noProof/>
            <w:webHidden/>
          </w:rPr>
          <w:fldChar w:fldCharType="end"/>
        </w:r>
      </w:hyperlink>
    </w:p>
    <w:p w14:paraId="496ADA56" w14:textId="1477CD84" w:rsidR="00583449" w:rsidRDefault="00FD0A22" w:rsidP="000327EB">
      <w:pPr>
        <w:pStyle w:val="TOC2"/>
        <w:rPr>
          <w:rFonts w:asciiTheme="minorHAnsi" w:eastAsiaTheme="minorEastAsia" w:hAnsiTheme="minorHAnsi" w:cstheme="minorBidi"/>
          <w:noProof/>
          <w:sz w:val="22"/>
          <w:szCs w:val="22"/>
          <w:lang w:eastAsia="en-GB"/>
        </w:rPr>
      </w:pPr>
      <w:hyperlink w:anchor="_Toc67766149" w:history="1">
        <w:r w:rsidR="00583449" w:rsidRPr="005A7990">
          <w:rPr>
            <w:rStyle w:val="Hyperlink"/>
            <w:noProof/>
          </w:rPr>
          <w:t>5.39</w:t>
        </w:r>
        <w:r w:rsidR="00583449">
          <w:rPr>
            <w:rFonts w:asciiTheme="minorHAnsi" w:eastAsiaTheme="minorEastAsia" w:hAnsiTheme="minorHAnsi" w:cstheme="minorBidi"/>
            <w:noProof/>
            <w:sz w:val="22"/>
            <w:szCs w:val="22"/>
            <w:lang w:eastAsia="en-GB"/>
          </w:rPr>
          <w:tab/>
        </w:r>
        <w:r w:rsidR="00583449" w:rsidRPr="005A7990">
          <w:rPr>
            <w:rStyle w:val="Hyperlink"/>
            <w:noProof/>
          </w:rPr>
          <w:t>Optics Device Information Module</w:t>
        </w:r>
        <w:r w:rsidR="00583449">
          <w:rPr>
            <w:noProof/>
            <w:webHidden/>
          </w:rPr>
          <w:tab/>
        </w:r>
        <w:r w:rsidR="00583449">
          <w:rPr>
            <w:noProof/>
            <w:webHidden/>
          </w:rPr>
          <w:fldChar w:fldCharType="begin"/>
        </w:r>
        <w:r w:rsidR="00583449">
          <w:rPr>
            <w:noProof/>
            <w:webHidden/>
          </w:rPr>
          <w:instrText xml:space="preserve"> PAGEREF _Toc67766149 \h </w:instrText>
        </w:r>
        <w:r w:rsidR="00583449">
          <w:rPr>
            <w:noProof/>
            <w:webHidden/>
          </w:rPr>
        </w:r>
        <w:r w:rsidR="00583449">
          <w:rPr>
            <w:noProof/>
            <w:webHidden/>
          </w:rPr>
          <w:fldChar w:fldCharType="separate"/>
        </w:r>
        <w:r w:rsidR="00583449">
          <w:rPr>
            <w:noProof/>
            <w:webHidden/>
          </w:rPr>
          <w:t>215</w:t>
        </w:r>
        <w:r w:rsidR="00583449">
          <w:rPr>
            <w:noProof/>
            <w:webHidden/>
          </w:rPr>
          <w:fldChar w:fldCharType="end"/>
        </w:r>
      </w:hyperlink>
    </w:p>
    <w:p w14:paraId="2346E2F2" w14:textId="09F7DDF1" w:rsidR="00583449" w:rsidRDefault="00FD0A22" w:rsidP="000327EB">
      <w:pPr>
        <w:pStyle w:val="TOC2"/>
        <w:rPr>
          <w:rFonts w:asciiTheme="minorHAnsi" w:eastAsiaTheme="minorEastAsia" w:hAnsiTheme="minorHAnsi" w:cstheme="minorBidi"/>
          <w:noProof/>
          <w:sz w:val="22"/>
          <w:szCs w:val="22"/>
          <w:lang w:eastAsia="en-GB"/>
        </w:rPr>
      </w:pPr>
      <w:hyperlink w:anchor="_Toc67766150" w:history="1">
        <w:r w:rsidR="00583449" w:rsidRPr="005A7990">
          <w:rPr>
            <w:rStyle w:val="Hyperlink"/>
            <w:noProof/>
          </w:rPr>
          <w:t>5.40</w:t>
        </w:r>
        <w:r w:rsidR="00583449">
          <w:rPr>
            <w:rFonts w:asciiTheme="minorHAnsi" w:eastAsiaTheme="minorEastAsia" w:hAnsiTheme="minorHAnsi" w:cstheme="minorBidi"/>
            <w:noProof/>
            <w:sz w:val="22"/>
            <w:szCs w:val="22"/>
            <w:lang w:eastAsia="en-GB"/>
          </w:rPr>
          <w:tab/>
        </w:r>
        <w:r w:rsidR="00583449" w:rsidRPr="005A7990">
          <w:rPr>
            <w:rStyle w:val="Hyperlink"/>
            <w:noProof/>
          </w:rPr>
          <w:t>Organism Classification Module</w:t>
        </w:r>
        <w:r w:rsidR="00583449">
          <w:rPr>
            <w:noProof/>
            <w:webHidden/>
          </w:rPr>
          <w:tab/>
        </w:r>
        <w:r w:rsidR="00583449">
          <w:rPr>
            <w:noProof/>
            <w:webHidden/>
          </w:rPr>
          <w:fldChar w:fldCharType="begin"/>
        </w:r>
        <w:r w:rsidR="00583449">
          <w:rPr>
            <w:noProof/>
            <w:webHidden/>
          </w:rPr>
          <w:instrText xml:space="preserve"> PAGEREF _Toc67766150 \h </w:instrText>
        </w:r>
        <w:r w:rsidR="00583449">
          <w:rPr>
            <w:noProof/>
            <w:webHidden/>
          </w:rPr>
        </w:r>
        <w:r w:rsidR="00583449">
          <w:rPr>
            <w:noProof/>
            <w:webHidden/>
          </w:rPr>
          <w:fldChar w:fldCharType="separate"/>
        </w:r>
        <w:r w:rsidR="00583449">
          <w:rPr>
            <w:noProof/>
            <w:webHidden/>
          </w:rPr>
          <w:t>217</w:t>
        </w:r>
        <w:r w:rsidR="00583449">
          <w:rPr>
            <w:noProof/>
            <w:webHidden/>
          </w:rPr>
          <w:fldChar w:fldCharType="end"/>
        </w:r>
      </w:hyperlink>
    </w:p>
    <w:p w14:paraId="717D1F40" w14:textId="04F7B8EF" w:rsidR="00583449" w:rsidRDefault="00FD0A22" w:rsidP="000327EB">
      <w:pPr>
        <w:pStyle w:val="TOC2"/>
        <w:rPr>
          <w:rFonts w:asciiTheme="minorHAnsi" w:eastAsiaTheme="minorEastAsia" w:hAnsiTheme="minorHAnsi" w:cstheme="minorBidi"/>
          <w:noProof/>
          <w:sz w:val="22"/>
          <w:szCs w:val="22"/>
          <w:lang w:eastAsia="en-GB"/>
        </w:rPr>
      </w:pPr>
      <w:hyperlink w:anchor="_Toc67766151" w:history="1">
        <w:r w:rsidR="00583449" w:rsidRPr="005A7990">
          <w:rPr>
            <w:rStyle w:val="Hyperlink"/>
            <w:noProof/>
          </w:rPr>
          <w:t>5.41</w:t>
        </w:r>
        <w:r w:rsidR="00583449">
          <w:rPr>
            <w:rFonts w:asciiTheme="minorHAnsi" w:eastAsiaTheme="minorEastAsia" w:hAnsiTheme="minorHAnsi" w:cstheme="minorBidi"/>
            <w:noProof/>
            <w:sz w:val="22"/>
            <w:szCs w:val="22"/>
            <w:lang w:eastAsia="en-GB"/>
          </w:rPr>
          <w:tab/>
        </w:r>
        <w:r w:rsidR="00583449" w:rsidRPr="005A7990">
          <w:rPr>
            <w:rStyle w:val="Hyperlink"/>
            <w:noProof/>
          </w:rPr>
          <w:t>Packaging Information Module</w:t>
        </w:r>
        <w:r w:rsidR="00583449">
          <w:rPr>
            <w:noProof/>
            <w:webHidden/>
          </w:rPr>
          <w:tab/>
        </w:r>
        <w:r w:rsidR="00583449">
          <w:rPr>
            <w:noProof/>
            <w:webHidden/>
          </w:rPr>
          <w:fldChar w:fldCharType="begin"/>
        </w:r>
        <w:r w:rsidR="00583449">
          <w:rPr>
            <w:noProof/>
            <w:webHidden/>
          </w:rPr>
          <w:instrText xml:space="preserve"> PAGEREF _Toc67766151 \h </w:instrText>
        </w:r>
        <w:r w:rsidR="00583449">
          <w:rPr>
            <w:noProof/>
            <w:webHidden/>
          </w:rPr>
        </w:r>
        <w:r w:rsidR="00583449">
          <w:rPr>
            <w:noProof/>
            <w:webHidden/>
          </w:rPr>
          <w:fldChar w:fldCharType="separate"/>
        </w:r>
        <w:r w:rsidR="00583449">
          <w:rPr>
            <w:noProof/>
            <w:webHidden/>
          </w:rPr>
          <w:t>219</w:t>
        </w:r>
        <w:r w:rsidR="00583449">
          <w:rPr>
            <w:noProof/>
            <w:webHidden/>
          </w:rPr>
          <w:fldChar w:fldCharType="end"/>
        </w:r>
      </w:hyperlink>
    </w:p>
    <w:p w14:paraId="6824C313" w14:textId="12783AE0" w:rsidR="00583449" w:rsidRDefault="00FD0A22" w:rsidP="000327EB">
      <w:pPr>
        <w:pStyle w:val="TOC2"/>
        <w:rPr>
          <w:rFonts w:asciiTheme="minorHAnsi" w:eastAsiaTheme="minorEastAsia" w:hAnsiTheme="minorHAnsi" w:cstheme="minorBidi"/>
          <w:noProof/>
          <w:sz w:val="22"/>
          <w:szCs w:val="22"/>
          <w:lang w:eastAsia="en-GB"/>
        </w:rPr>
      </w:pPr>
      <w:hyperlink w:anchor="_Toc67766152" w:history="1">
        <w:r w:rsidR="00583449" w:rsidRPr="005A7990">
          <w:rPr>
            <w:rStyle w:val="Hyperlink"/>
            <w:noProof/>
          </w:rPr>
          <w:t>5.42</w:t>
        </w:r>
        <w:r w:rsidR="00583449">
          <w:rPr>
            <w:rFonts w:asciiTheme="minorHAnsi" w:eastAsiaTheme="minorEastAsia" w:hAnsiTheme="minorHAnsi" w:cstheme="minorBidi"/>
            <w:noProof/>
            <w:sz w:val="22"/>
            <w:szCs w:val="22"/>
            <w:lang w:eastAsia="en-GB"/>
          </w:rPr>
          <w:tab/>
        </w:r>
        <w:r w:rsidR="00583449" w:rsidRPr="005A7990">
          <w:rPr>
            <w:rStyle w:val="Hyperlink"/>
            <w:noProof/>
          </w:rPr>
          <w:t>Packaging Marking Module</w:t>
        </w:r>
        <w:r w:rsidR="00583449">
          <w:rPr>
            <w:noProof/>
            <w:webHidden/>
          </w:rPr>
          <w:tab/>
        </w:r>
        <w:r w:rsidR="00583449">
          <w:rPr>
            <w:noProof/>
            <w:webHidden/>
          </w:rPr>
          <w:fldChar w:fldCharType="begin"/>
        </w:r>
        <w:r w:rsidR="00583449">
          <w:rPr>
            <w:noProof/>
            <w:webHidden/>
          </w:rPr>
          <w:instrText xml:space="preserve"> PAGEREF _Toc67766152 \h </w:instrText>
        </w:r>
        <w:r w:rsidR="00583449">
          <w:rPr>
            <w:noProof/>
            <w:webHidden/>
          </w:rPr>
        </w:r>
        <w:r w:rsidR="00583449">
          <w:rPr>
            <w:noProof/>
            <w:webHidden/>
          </w:rPr>
          <w:fldChar w:fldCharType="separate"/>
        </w:r>
        <w:r w:rsidR="00583449">
          <w:rPr>
            <w:noProof/>
            <w:webHidden/>
          </w:rPr>
          <w:t>232</w:t>
        </w:r>
        <w:r w:rsidR="00583449">
          <w:rPr>
            <w:noProof/>
            <w:webHidden/>
          </w:rPr>
          <w:fldChar w:fldCharType="end"/>
        </w:r>
      </w:hyperlink>
    </w:p>
    <w:p w14:paraId="655C8E3C" w14:textId="58182185" w:rsidR="00583449" w:rsidRDefault="00FD0A22" w:rsidP="000327EB">
      <w:pPr>
        <w:pStyle w:val="TOC2"/>
        <w:rPr>
          <w:rFonts w:asciiTheme="minorHAnsi" w:eastAsiaTheme="minorEastAsia" w:hAnsiTheme="minorHAnsi" w:cstheme="minorBidi"/>
          <w:noProof/>
          <w:sz w:val="22"/>
          <w:szCs w:val="22"/>
          <w:lang w:eastAsia="en-GB"/>
        </w:rPr>
      </w:pPr>
      <w:hyperlink w:anchor="_Toc67766153" w:history="1">
        <w:r w:rsidR="00583449" w:rsidRPr="005A7990">
          <w:rPr>
            <w:rStyle w:val="Hyperlink"/>
            <w:noProof/>
          </w:rPr>
          <w:t>5.43</w:t>
        </w:r>
        <w:r w:rsidR="00583449">
          <w:rPr>
            <w:rFonts w:asciiTheme="minorHAnsi" w:eastAsiaTheme="minorEastAsia" w:hAnsiTheme="minorHAnsi" w:cstheme="minorBidi"/>
            <w:noProof/>
            <w:sz w:val="22"/>
            <w:szCs w:val="22"/>
            <w:lang w:eastAsia="en-GB"/>
          </w:rPr>
          <w:tab/>
        </w:r>
        <w:r w:rsidR="00583449" w:rsidRPr="005A7990">
          <w:rPr>
            <w:rStyle w:val="Hyperlink"/>
            <w:noProof/>
          </w:rPr>
          <w:t>Packaging Sustainability Module</w:t>
        </w:r>
        <w:r w:rsidR="00583449">
          <w:rPr>
            <w:noProof/>
            <w:webHidden/>
          </w:rPr>
          <w:tab/>
        </w:r>
        <w:r w:rsidR="00583449">
          <w:rPr>
            <w:noProof/>
            <w:webHidden/>
          </w:rPr>
          <w:fldChar w:fldCharType="begin"/>
        </w:r>
        <w:r w:rsidR="00583449">
          <w:rPr>
            <w:noProof/>
            <w:webHidden/>
          </w:rPr>
          <w:instrText xml:space="preserve"> PAGEREF _Toc67766153 \h </w:instrText>
        </w:r>
        <w:r w:rsidR="00583449">
          <w:rPr>
            <w:noProof/>
            <w:webHidden/>
          </w:rPr>
        </w:r>
        <w:r w:rsidR="00583449">
          <w:rPr>
            <w:noProof/>
            <w:webHidden/>
          </w:rPr>
          <w:fldChar w:fldCharType="separate"/>
        </w:r>
        <w:r w:rsidR="00583449">
          <w:rPr>
            <w:noProof/>
            <w:webHidden/>
          </w:rPr>
          <w:t>237</w:t>
        </w:r>
        <w:r w:rsidR="00583449">
          <w:rPr>
            <w:noProof/>
            <w:webHidden/>
          </w:rPr>
          <w:fldChar w:fldCharType="end"/>
        </w:r>
      </w:hyperlink>
    </w:p>
    <w:p w14:paraId="2AC987F0" w14:textId="65210B5E" w:rsidR="00583449" w:rsidRDefault="00FD0A22" w:rsidP="000327EB">
      <w:pPr>
        <w:pStyle w:val="TOC2"/>
        <w:rPr>
          <w:rFonts w:asciiTheme="minorHAnsi" w:eastAsiaTheme="minorEastAsia" w:hAnsiTheme="minorHAnsi" w:cstheme="minorBidi"/>
          <w:noProof/>
          <w:sz w:val="22"/>
          <w:szCs w:val="22"/>
          <w:lang w:eastAsia="en-GB"/>
        </w:rPr>
      </w:pPr>
      <w:hyperlink w:anchor="_Toc67766154" w:history="1">
        <w:r w:rsidR="00583449" w:rsidRPr="005A7990">
          <w:rPr>
            <w:rStyle w:val="Hyperlink"/>
            <w:noProof/>
          </w:rPr>
          <w:t>5.44</w:t>
        </w:r>
        <w:r w:rsidR="00583449">
          <w:rPr>
            <w:rFonts w:asciiTheme="minorHAnsi" w:eastAsiaTheme="minorEastAsia" w:hAnsiTheme="minorHAnsi" w:cstheme="minorBidi"/>
            <w:noProof/>
            <w:sz w:val="22"/>
            <w:szCs w:val="22"/>
            <w:lang w:eastAsia="en-GB"/>
          </w:rPr>
          <w:tab/>
        </w:r>
        <w:r w:rsidR="00583449" w:rsidRPr="005A7990">
          <w:rPr>
            <w:rStyle w:val="Hyperlink"/>
            <w:noProof/>
          </w:rPr>
          <w:t>Pharmaceutical Item Information Module</w:t>
        </w:r>
        <w:r w:rsidR="00583449">
          <w:rPr>
            <w:noProof/>
            <w:webHidden/>
          </w:rPr>
          <w:tab/>
        </w:r>
        <w:r w:rsidR="00583449">
          <w:rPr>
            <w:noProof/>
            <w:webHidden/>
          </w:rPr>
          <w:fldChar w:fldCharType="begin"/>
        </w:r>
        <w:r w:rsidR="00583449">
          <w:rPr>
            <w:noProof/>
            <w:webHidden/>
          </w:rPr>
          <w:instrText xml:space="preserve"> PAGEREF _Toc67766154 \h </w:instrText>
        </w:r>
        <w:r w:rsidR="00583449">
          <w:rPr>
            <w:noProof/>
            <w:webHidden/>
          </w:rPr>
        </w:r>
        <w:r w:rsidR="00583449">
          <w:rPr>
            <w:noProof/>
            <w:webHidden/>
          </w:rPr>
          <w:fldChar w:fldCharType="separate"/>
        </w:r>
        <w:r w:rsidR="00583449">
          <w:rPr>
            <w:noProof/>
            <w:webHidden/>
          </w:rPr>
          <w:t>256</w:t>
        </w:r>
        <w:r w:rsidR="00583449">
          <w:rPr>
            <w:noProof/>
            <w:webHidden/>
          </w:rPr>
          <w:fldChar w:fldCharType="end"/>
        </w:r>
      </w:hyperlink>
    </w:p>
    <w:p w14:paraId="1070CA7F" w14:textId="4364CDD3" w:rsidR="00583449" w:rsidRDefault="00FD0A22" w:rsidP="000327EB">
      <w:pPr>
        <w:pStyle w:val="TOC2"/>
        <w:rPr>
          <w:rFonts w:asciiTheme="minorHAnsi" w:eastAsiaTheme="minorEastAsia" w:hAnsiTheme="minorHAnsi" w:cstheme="minorBidi"/>
          <w:noProof/>
          <w:sz w:val="22"/>
          <w:szCs w:val="22"/>
          <w:lang w:eastAsia="en-GB"/>
        </w:rPr>
      </w:pPr>
      <w:hyperlink w:anchor="_Toc67766155" w:history="1">
        <w:r w:rsidR="00583449" w:rsidRPr="005A7990">
          <w:rPr>
            <w:rStyle w:val="Hyperlink"/>
            <w:noProof/>
          </w:rPr>
          <w:t>5.45</w:t>
        </w:r>
        <w:r w:rsidR="00583449">
          <w:rPr>
            <w:rFonts w:asciiTheme="minorHAnsi" w:eastAsiaTheme="minorEastAsia" w:hAnsiTheme="minorHAnsi" w:cstheme="minorBidi"/>
            <w:noProof/>
            <w:sz w:val="22"/>
            <w:szCs w:val="22"/>
            <w:lang w:eastAsia="en-GB"/>
          </w:rPr>
          <w:tab/>
        </w:r>
        <w:r w:rsidR="00583449" w:rsidRPr="005A7990">
          <w:rPr>
            <w:rStyle w:val="Hyperlink"/>
            <w:noProof/>
          </w:rPr>
          <w:t>Physical Resource Usage Information Module</w:t>
        </w:r>
        <w:r w:rsidR="00583449">
          <w:rPr>
            <w:noProof/>
            <w:webHidden/>
          </w:rPr>
          <w:tab/>
        </w:r>
        <w:r w:rsidR="00583449">
          <w:rPr>
            <w:noProof/>
            <w:webHidden/>
          </w:rPr>
          <w:fldChar w:fldCharType="begin"/>
        </w:r>
        <w:r w:rsidR="00583449">
          <w:rPr>
            <w:noProof/>
            <w:webHidden/>
          </w:rPr>
          <w:instrText xml:space="preserve"> PAGEREF _Toc67766155 \h </w:instrText>
        </w:r>
        <w:r w:rsidR="00583449">
          <w:rPr>
            <w:noProof/>
            <w:webHidden/>
          </w:rPr>
        </w:r>
        <w:r w:rsidR="00583449">
          <w:rPr>
            <w:noProof/>
            <w:webHidden/>
          </w:rPr>
          <w:fldChar w:fldCharType="separate"/>
        </w:r>
        <w:r w:rsidR="00583449">
          <w:rPr>
            <w:noProof/>
            <w:webHidden/>
          </w:rPr>
          <w:t>258</w:t>
        </w:r>
        <w:r w:rsidR="00583449">
          <w:rPr>
            <w:noProof/>
            <w:webHidden/>
          </w:rPr>
          <w:fldChar w:fldCharType="end"/>
        </w:r>
      </w:hyperlink>
    </w:p>
    <w:p w14:paraId="5215287A" w14:textId="27EA850E" w:rsidR="00583449" w:rsidRDefault="00FD0A22" w:rsidP="000327EB">
      <w:pPr>
        <w:pStyle w:val="TOC2"/>
        <w:rPr>
          <w:rFonts w:asciiTheme="minorHAnsi" w:eastAsiaTheme="minorEastAsia" w:hAnsiTheme="minorHAnsi" w:cstheme="minorBidi"/>
          <w:noProof/>
          <w:sz w:val="22"/>
          <w:szCs w:val="22"/>
          <w:lang w:eastAsia="en-GB"/>
        </w:rPr>
      </w:pPr>
      <w:hyperlink w:anchor="_Toc67766156" w:history="1">
        <w:r w:rsidR="00583449" w:rsidRPr="005A7990">
          <w:rPr>
            <w:rStyle w:val="Hyperlink"/>
            <w:noProof/>
          </w:rPr>
          <w:t>5.46</w:t>
        </w:r>
        <w:r w:rsidR="00583449">
          <w:rPr>
            <w:rFonts w:asciiTheme="minorHAnsi" w:eastAsiaTheme="minorEastAsia" w:hAnsiTheme="minorHAnsi" w:cstheme="minorBidi"/>
            <w:noProof/>
            <w:sz w:val="22"/>
            <w:szCs w:val="22"/>
            <w:lang w:eastAsia="en-GB"/>
          </w:rPr>
          <w:tab/>
        </w:r>
        <w:r w:rsidR="00583449" w:rsidRPr="005A7990">
          <w:rPr>
            <w:rStyle w:val="Hyperlink"/>
            <w:noProof/>
          </w:rPr>
          <w:t>Place of Item Activity Module</w:t>
        </w:r>
        <w:r w:rsidR="00583449">
          <w:rPr>
            <w:noProof/>
            <w:webHidden/>
          </w:rPr>
          <w:tab/>
        </w:r>
        <w:r w:rsidR="00583449">
          <w:rPr>
            <w:noProof/>
            <w:webHidden/>
          </w:rPr>
          <w:fldChar w:fldCharType="begin"/>
        </w:r>
        <w:r w:rsidR="00583449">
          <w:rPr>
            <w:noProof/>
            <w:webHidden/>
          </w:rPr>
          <w:instrText xml:space="preserve"> PAGEREF _Toc67766156 \h </w:instrText>
        </w:r>
        <w:r w:rsidR="00583449">
          <w:rPr>
            <w:noProof/>
            <w:webHidden/>
          </w:rPr>
        </w:r>
        <w:r w:rsidR="00583449">
          <w:rPr>
            <w:noProof/>
            <w:webHidden/>
          </w:rPr>
          <w:fldChar w:fldCharType="separate"/>
        </w:r>
        <w:r w:rsidR="00583449">
          <w:rPr>
            <w:noProof/>
            <w:webHidden/>
          </w:rPr>
          <w:t>261</w:t>
        </w:r>
        <w:r w:rsidR="00583449">
          <w:rPr>
            <w:noProof/>
            <w:webHidden/>
          </w:rPr>
          <w:fldChar w:fldCharType="end"/>
        </w:r>
      </w:hyperlink>
    </w:p>
    <w:p w14:paraId="10BEAEF5" w14:textId="30916330" w:rsidR="00583449" w:rsidRDefault="00FD0A22" w:rsidP="000327EB">
      <w:pPr>
        <w:pStyle w:val="TOC2"/>
        <w:rPr>
          <w:rFonts w:asciiTheme="minorHAnsi" w:eastAsiaTheme="minorEastAsia" w:hAnsiTheme="minorHAnsi" w:cstheme="minorBidi"/>
          <w:noProof/>
          <w:sz w:val="22"/>
          <w:szCs w:val="22"/>
          <w:lang w:eastAsia="en-GB"/>
        </w:rPr>
      </w:pPr>
      <w:hyperlink w:anchor="_Toc67766157" w:history="1">
        <w:r w:rsidR="00583449" w:rsidRPr="005A7990">
          <w:rPr>
            <w:rStyle w:val="Hyperlink"/>
            <w:noProof/>
          </w:rPr>
          <w:t>5.47</w:t>
        </w:r>
        <w:r w:rsidR="00583449">
          <w:rPr>
            <w:rFonts w:asciiTheme="minorHAnsi" w:eastAsiaTheme="minorEastAsia" w:hAnsiTheme="minorHAnsi" w:cstheme="minorBidi"/>
            <w:noProof/>
            <w:sz w:val="22"/>
            <w:szCs w:val="22"/>
            <w:lang w:eastAsia="en-GB"/>
          </w:rPr>
          <w:tab/>
        </w:r>
        <w:r w:rsidR="00583449" w:rsidRPr="005A7990">
          <w:rPr>
            <w:rStyle w:val="Hyperlink"/>
            <w:noProof/>
          </w:rPr>
          <w:t>Plumbing HVAC Pipe Information Module</w:t>
        </w:r>
        <w:r w:rsidR="00583449">
          <w:rPr>
            <w:noProof/>
            <w:webHidden/>
          </w:rPr>
          <w:tab/>
        </w:r>
        <w:r w:rsidR="00583449">
          <w:rPr>
            <w:noProof/>
            <w:webHidden/>
          </w:rPr>
          <w:fldChar w:fldCharType="begin"/>
        </w:r>
        <w:r w:rsidR="00583449">
          <w:rPr>
            <w:noProof/>
            <w:webHidden/>
          </w:rPr>
          <w:instrText xml:space="preserve"> PAGEREF _Toc67766157 \h </w:instrText>
        </w:r>
        <w:r w:rsidR="00583449">
          <w:rPr>
            <w:noProof/>
            <w:webHidden/>
          </w:rPr>
        </w:r>
        <w:r w:rsidR="00583449">
          <w:rPr>
            <w:noProof/>
            <w:webHidden/>
          </w:rPr>
          <w:fldChar w:fldCharType="separate"/>
        </w:r>
        <w:r w:rsidR="00583449">
          <w:rPr>
            <w:noProof/>
            <w:webHidden/>
          </w:rPr>
          <w:t>263</w:t>
        </w:r>
        <w:r w:rsidR="00583449">
          <w:rPr>
            <w:noProof/>
            <w:webHidden/>
          </w:rPr>
          <w:fldChar w:fldCharType="end"/>
        </w:r>
      </w:hyperlink>
    </w:p>
    <w:p w14:paraId="7E4AB049" w14:textId="118A31D1" w:rsidR="00583449" w:rsidRDefault="00FD0A22" w:rsidP="000327EB">
      <w:pPr>
        <w:pStyle w:val="TOC2"/>
        <w:rPr>
          <w:rFonts w:asciiTheme="minorHAnsi" w:eastAsiaTheme="minorEastAsia" w:hAnsiTheme="minorHAnsi" w:cstheme="minorBidi"/>
          <w:noProof/>
          <w:sz w:val="22"/>
          <w:szCs w:val="22"/>
          <w:lang w:eastAsia="en-GB"/>
        </w:rPr>
      </w:pPr>
      <w:hyperlink w:anchor="_Toc67766158" w:history="1">
        <w:r w:rsidR="00583449" w:rsidRPr="005A7990">
          <w:rPr>
            <w:rStyle w:val="Hyperlink"/>
            <w:noProof/>
          </w:rPr>
          <w:t>5.48</w:t>
        </w:r>
        <w:r w:rsidR="00583449">
          <w:rPr>
            <w:rFonts w:asciiTheme="minorHAnsi" w:eastAsiaTheme="minorEastAsia" w:hAnsiTheme="minorHAnsi" w:cstheme="minorBidi"/>
            <w:noProof/>
            <w:sz w:val="22"/>
            <w:szCs w:val="22"/>
            <w:lang w:eastAsia="en-GB"/>
          </w:rPr>
          <w:tab/>
        </w:r>
        <w:r w:rsidR="00583449" w:rsidRPr="005A7990">
          <w:rPr>
            <w:rStyle w:val="Hyperlink"/>
            <w:noProof/>
          </w:rPr>
          <w:t>Product Characteristics Module</w:t>
        </w:r>
        <w:r w:rsidR="00583449">
          <w:rPr>
            <w:noProof/>
            <w:webHidden/>
          </w:rPr>
          <w:tab/>
        </w:r>
        <w:r w:rsidR="00583449">
          <w:rPr>
            <w:noProof/>
            <w:webHidden/>
          </w:rPr>
          <w:fldChar w:fldCharType="begin"/>
        </w:r>
        <w:r w:rsidR="00583449">
          <w:rPr>
            <w:noProof/>
            <w:webHidden/>
          </w:rPr>
          <w:instrText xml:space="preserve"> PAGEREF _Toc67766158 \h </w:instrText>
        </w:r>
        <w:r w:rsidR="00583449">
          <w:rPr>
            <w:noProof/>
            <w:webHidden/>
          </w:rPr>
        </w:r>
        <w:r w:rsidR="00583449">
          <w:rPr>
            <w:noProof/>
            <w:webHidden/>
          </w:rPr>
          <w:fldChar w:fldCharType="separate"/>
        </w:r>
        <w:r w:rsidR="00583449">
          <w:rPr>
            <w:noProof/>
            <w:webHidden/>
          </w:rPr>
          <w:t>266</w:t>
        </w:r>
        <w:r w:rsidR="00583449">
          <w:rPr>
            <w:noProof/>
            <w:webHidden/>
          </w:rPr>
          <w:fldChar w:fldCharType="end"/>
        </w:r>
      </w:hyperlink>
    </w:p>
    <w:p w14:paraId="1259E512" w14:textId="5355B2E6" w:rsidR="00583449" w:rsidRDefault="00FD0A22" w:rsidP="000327EB">
      <w:pPr>
        <w:pStyle w:val="TOC2"/>
        <w:rPr>
          <w:rFonts w:asciiTheme="minorHAnsi" w:eastAsiaTheme="minorEastAsia" w:hAnsiTheme="minorHAnsi" w:cstheme="minorBidi"/>
          <w:noProof/>
          <w:sz w:val="22"/>
          <w:szCs w:val="22"/>
          <w:lang w:eastAsia="en-GB"/>
        </w:rPr>
      </w:pPr>
      <w:hyperlink w:anchor="_Toc67766159" w:history="1">
        <w:r w:rsidR="00583449" w:rsidRPr="005A7990">
          <w:rPr>
            <w:rStyle w:val="Hyperlink"/>
            <w:noProof/>
          </w:rPr>
          <w:t>5.49</w:t>
        </w:r>
        <w:r w:rsidR="00583449">
          <w:rPr>
            <w:rFonts w:asciiTheme="minorHAnsi" w:eastAsiaTheme="minorEastAsia" w:hAnsiTheme="minorHAnsi" w:cstheme="minorBidi"/>
            <w:noProof/>
            <w:sz w:val="22"/>
            <w:szCs w:val="22"/>
            <w:lang w:eastAsia="en-GB"/>
          </w:rPr>
          <w:tab/>
        </w:r>
        <w:r w:rsidR="00583449" w:rsidRPr="005A7990">
          <w:rPr>
            <w:rStyle w:val="Hyperlink"/>
            <w:noProof/>
          </w:rPr>
          <w:t>Product Formulation Statement Module</w:t>
        </w:r>
        <w:r w:rsidR="00583449">
          <w:rPr>
            <w:noProof/>
            <w:webHidden/>
          </w:rPr>
          <w:tab/>
        </w:r>
        <w:r w:rsidR="00583449">
          <w:rPr>
            <w:noProof/>
            <w:webHidden/>
          </w:rPr>
          <w:fldChar w:fldCharType="begin"/>
        </w:r>
        <w:r w:rsidR="00583449">
          <w:rPr>
            <w:noProof/>
            <w:webHidden/>
          </w:rPr>
          <w:instrText xml:space="preserve"> PAGEREF _Toc67766159 \h </w:instrText>
        </w:r>
        <w:r w:rsidR="00583449">
          <w:rPr>
            <w:noProof/>
            <w:webHidden/>
          </w:rPr>
        </w:r>
        <w:r w:rsidR="00583449">
          <w:rPr>
            <w:noProof/>
            <w:webHidden/>
          </w:rPr>
          <w:fldChar w:fldCharType="separate"/>
        </w:r>
        <w:r w:rsidR="00583449">
          <w:rPr>
            <w:noProof/>
            <w:webHidden/>
          </w:rPr>
          <w:t>268</w:t>
        </w:r>
        <w:r w:rsidR="00583449">
          <w:rPr>
            <w:noProof/>
            <w:webHidden/>
          </w:rPr>
          <w:fldChar w:fldCharType="end"/>
        </w:r>
      </w:hyperlink>
    </w:p>
    <w:p w14:paraId="1DB5A375" w14:textId="2353BABC" w:rsidR="00583449" w:rsidRDefault="00FD0A22" w:rsidP="000327EB">
      <w:pPr>
        <w:pStyle w:val="TOC2"/>
        <w:rPr>
          <w:rFonts w:asciiTheme="minorHAnsi" w:eastAsiaTheme="minorEastAsia" w:hAnsiTheme="minorHAnsi" w:cstheme="minorBidi"/>
          <w:noProof/>
          <w:sz w:val="22"/>
          <w:szCs w:val="22"/>
          <w:lang w:eastAsia="en-GB"/>
        </w:rPr>
      </w:pPr>
      <w:hyperlink w:anchor="_Toc67766160" w:history="1">
        <w:r w:rsidR="00583449" w:rsidRPr="005A7990">
          <w:rPr>
            <w:rStyle w:val="Hyperlink"/>
            <w:noProof/>
          </w:rPr>
          <w:t>5.50</w:t>
        </w:r>
        <w:r w:rsidR="00583449">
          <w:rPr>
            <w:rFonts w:asciiTheme="minorHAnsi" w:eastAsiaTheme="minorEastAsia" w:hAnsiTheme="minorHAnsi" w:cstheme="minorBidi"/>
            <w:noProof/>
            <w:sz w:val="22"/>
            <w:szCs w:val="22"/>
            <w:lang w:eastAsia="en-GB"/>
          </w:rPr>
          <w:tab/>
        </w:r>
        <w:r w:rsidR="00583449" w:rsidRPr="005A7990">
          <w:rPr>
            <w:rStyle w:val="Hyperlink"/>
            <w:noProof/>
          </w:rPr>
          <w:t>Product Information Module</w:t>
        </w:r>
        <w:r w:rsidR="00583449">
          <w:rPr>
            <w:noProof/>
            <w:webHidden/>
          </w:rPr>
          <w:tab/>
        </w:r>
        <w:r w:rsidR="00583449">
          <w:rPr>
            <w:noProof/>
            <w:webHidden/>
          </w:rPr>
          <w:fldChar w:fldCharType="begin"/>
        </w:r>
        <w:r w:rsidR="00583449">
          <w:rPr>
            <w:noProof/>
            <w:webHidden/>
          </w:rPr>
          <w:instrText xml:space="preserve"> PAGEREF _Toc67766160 \h </w:instrText>
        </w:r>
        <w:r w:rsidR="00583449">
          <w:rPr>
            <w:noProof/>
            <w:webHidden/>
          </w:rPr>
        </w:r>
        <w:r w:rsidR="00583449">
          <w:rPr>
            <w:noProof/>
            <w:webHidden/>
          </w:rPr>
          <w:fldChar w:fldCharType="separate"/>
        </w:r>
        <w:r w:rsidR="00583449">
          <w:rPr>
            <w:noProof/>
            <w:webHidden/>
          </w:rPr>
          <w:t>273</w:t>
        </w:r>
        <w:r w:rsidR="00583449">
          <w:rPr>
            <w:noProof/>
            <w:webHidden/>
          </w:rPr>
          <w:fldChar w:fldCharType="end"/>
        </w:r>
      </w:hyperlink>
    </w:p>
    <w:p w14:paraId="5C4C70A8" w14:textId="7F8F3116" w:rsidR="00583449" w:rsidRDefault="00FD0A22" w:rsidP="000327EB">
      <w:pPr>
        <w:pStyle w:val="TOC2"/>
        <w:rPr>
          <w:rFonts w:asciiTheme="minorHAnsi" w:eastAsiaTheme="minorEastAsia" w:hAnsiTheme="minorHAnsi" w:cstheme="minorBidi"/>
          <w:noProof/>
          <w:sz w:val="22"/>
          <w:szCs w:val="22"/>
          <w:lang w:eastAsia="en-GB"/>
        </w:rPr>
      </w:pPr>
      <w:hyperlink w:anchor="_Toc67766161" w:history="1">
        <w:r w:rsidR="00583449" w:rsidRPr="005A7990">
          <w:rPr>
            <w:rStyle w:val="Hyperlink"/>
            <w:noProof/>
          </w:rPr>
          <w:t>5.51</w:t>
        </w:r>
        <w:r w:rsidR="00583449">
          <w:rPr>
            <w:rFonts w:asciiTheme="minorHAnsi" w:eastAsiaTheme="minorEastAsia" w:hAnsiTheme="minorHAnsi" w:cstheme="minorBidi"/>
            <w:noProof/>
            <w:sz w:val="22"/>
            <w:szCs w:val="22"/>
            <w:lang w:eastAsia="en-GB"/>
          </w:rPr>
          <w:tab/>
        </w:r>
        <w:r w:rsidR="00583449" w:rsidRPr="005A7990">
          <w:rPr>
            <w:rStyle w:val="Hyperlink"/>
            <w:noProof/>
          </w:rPr>
          <w:t>Promotional Item Information Module</w:t>
        </w:r>
        <w:r w:rsidR="00583449">
          <w:rPr>
            <w:noProof/>
            <w:webHidden/>
          </w:rPr>
          <w:tab/>
        </w:r>
        <w:r w:rsidR="00583449">
          <w:rPr>
            <w:noProof/>
            <w:webHidden/>
          </w:rPr>
          <w:fldChar w:fldCharType="begin"/>
        </w:r>
        <w:r w:rsidR="00583449">
          <w:rPr>
            <w:noProof/>
            <w:webHidden/>
          </w:rPr>
          <w:instrText xml:space="preserve"> PAGEREF _Toc67766161 \h </w:instrText>
        </w:r>
        <w:r w:rsidR="00583449">
          <w:rPr>
            <w:noProof/>
            <w:webHidden/>
          </w:rPr>
        </w:r>
        <w:r w:rsidR="00583449">
          <w:rPr>
            <w:noProof/>
            <w:webHidden/>
          </w:rPr>
          <w:fldChar w:fldCharType="separate"/>
        </w:r>
        <w:r w:rsidR="00583449">
          <w:rPr>
            <w:noProof/>
            <w:webHidden/>
          </w:rPr>
          <w:t>276</w:t>
        </w:r>
        <w:r w:rsidR="00583449">
          <w:rPr>
            <w:noProof/>
            <w:webHidden/>
          </w:rPr>
          <w:fldChar w:fldCharType="end"/>
        </w:r>
      </w:hyperlink>
    </w:p>
    <w:p w14:paraId="7B8ABCDC" w14:textId="5D4BA07A" w:rsidR="00583449" w:rsidRDefault="00FD0A22" w:rsidP="000327EB">
      <w:pPr>
        <w:pStyle w:val="TOC2"/>
        <w:rPr>
          <w:rFonts w:asciiTheme="minorHAnsi" w:eastAsiaTheme="minorEastAsia" w:hAnsiTheme="minorHAnsi" w:cstheme="minorBidi"/>
          <w:noProof/>
          <w:sz w:val="22"/>
          <w:szCs w:val="22"/>
          <w:lang w:eastAsia="en-GB"/>
        </w:rPr>
      </w:pPr>
      <w:hyperlink w:anchor="_Toc67766162" w:history="1">
        <w:r w:rsidR="00583449" w:rsidRPr="005A7990">
          <w:rPr>
            <w:rStyle w:val="Hyperlink"/>
            <w:noProof/>
          </w:rPr>
          <w:t>5.52</w:t>
        </w:r>
        <w:r w:rsidR="00583449">
          <w:rPr>
            <w:rFonts w:asciiTheme="minorHAnsi" w:eastAsiaTheme="minorEastAsia" w:hAnsiTheme="minorHAnsi" w:cstheme="minorBidi"/>
            <w:noProof/>
            <w:sz w:val="22"/>
            <w:szCs w:val="22"/>
            <w:lang w:eastAsia="en-GB"/>
          </w:rPr>
          <w:tab/>
        </w:r>
        <w:r w:rsidR="00583449" w:rsidRPr="005A7990">
          <w:rPr>
            <w:rStyle w:val="Hyperlink"/>
            <w:noProof/>
          </w:rPr>
          <w:t>Propellant Information Module</w:t>
        </w:r>
        <w:r w:rsidR="00583449">
          <w:rPr>
            <w:noProof/>
            <w:webHidden/>
          </w:rPr>
          <w:tab/>
        </w:r>
        <w:r w:rsidR="00583449">
          <w:rPr>
            <w:noProof/>
            <w:webHidden/>
          </w:rPr>
          <w:fldChar w:fldCharType="begin"/>
        </w:r>
        <w:r w:rsidR="00583449">
          <w:rPr>
            <w:noProof/>
            <w:webHidden/>
          </w:rPr>
          <w:instrText xml:space="preserve"> PAGEREF _Toc67766162 \h </w:instrText>
        </w:r>
        <w:r w:rsidR="00583449">
          <w:rPr>
            <w:noProof/>
            <w:webHidden/>
          </w:rPr>
        </w:r>
        <w:r w:rsidR="00583449">
          <w:rPr>
            <w:noProof/>
            <w:webHidden/>
          </w:rPr>
          <w:fldChar w:fldCharType="separate"/>
        </w:r>
        <w:r w:rsidR="00583449">
          <w:rPr>
            <w:noProof/>
            <w:webHidden/>
          </w:rPr>
          <w:t>278</w:t>
        </w:r>
        <w:r w:rsidR="00583449">
          <w:rPr>
            <w:noProof/>
            <w:webHidden/>
          </w:rPr>
          <w:fldChar w:fldCharType="end"/>
        </w:r>
      </w:hyperlink>
    </w:p>
    <w:p w14:paraId="147C5057" w14:textId="6C0942D6" w:rsidR="00583449" w:rsidRDefault="00FD0A22" w:rsidP="000327EB">
      <w:pPr>
        <w:pStyle w:val="TOC2"/>
        <w:rPr>
          <w:rFonts w:asciiTheme="minorHAnsi" w:eastAsiaTheme="minorEastAsia" w:hAnsiTheme="minorHAnsi" w:cstheme="minorBidi"/>
          <w:noProof/>
          <w:sz w:val="22"/>
          <w:szCs w:val="22"/>
          <w:lang w:eastAsia="en-GB"/>
        </w:rPr>
      </w:pPr>
      <w:hyperlink w:anchor="_Toc67766163" w:history="1">
        <w:r w:rsidR="00583449" w:rsidRPr="005A7990">
          <w:rPr>
            <w:rStyle w:val="Hyperlink"/>
            <w:noProof/>
          </w:rPr>
          <w:t>5.53</w:t>
        </w:r>
        <w:r w:rsidR="00583449">
          <w:rPr>
            <w:rFonts w:asciiTheme="minorHAnsi" w:eastAsiaTheme="minorEastAsia" w:hAnsiTheme="minorHAnsi" w:cstheme="minorBidi"/>
            <w:noProof/>
            <w:sz w:val="22"/>
            <w:szCs w:val="22"/>
            <w:lang w:eastAsia="en-GB"/>
          </w:rPr>
          <w:tab/>
        </w:r>
        <w:r w:rsidR="00583449" w:rsidRPr="005A7990">
          <w:rPr>
            <w:rStyle w:val="Hyperlink"/>
            <w:noProof/>
          </w:rPr>
          <w:t>Publication Title Rating Module</w:t>
        </w:r>
        <w:r w:rsidR="00583449">
          <w:rPr>
            <w:noProof/>
            <w:webHidden/>
          </w:rPr>
          <w:tab/>
        </w:r>
        <w:r w:rsidR="00583449">
          <w:rPr>
            <w:noProof/>
            <w:webHidden/>
          </w:rPr>
          <w:fldChar w:fldCharType="begin"/>
        </w:r>
        <w:r w:rsidR="00583449">
          <w:rPr>
            <w:noProof/>
            <w:webHidden/>
          </w:rPr>
          <w:instrText xml:space="preserve"> PAGEREF _Toc67766163 \h </w:instrText>
        </w:r>
        <w:r w:rsidR="00583449">
          <w:rPr>
            <w:noProof/>
            <w:webHidden/>
          </w:rPr>
        </w:r>
        <w:r w:rsidR="00583449">
          <w:rPr>
            <w:noProof/>
            <w:webHidden/>
          </w:rPr>
          <w:fldChar w:fldCharType="separate"/>
        </w:r>
        <w:r w:rsidR="00583449">
          <w:rPr>
            <w:noProof/>
            <w:webHidden/>
          </w:rPr>
          <w:t>279</w:t>
        </w:r>
        <w:r w:rsidR="00583449">
          <w:rPr>
            <w:noProof/>
            <w:webHidden/>
          </w:rPr>
          <w:fldChar w:fldCharType="end"/>
        </w:r>
      </w:hyperlink>
    </w:p>
    <w:p w14:paraId="0022DC5F" w14:textId="1FD142B2" w:rsidR="00583449" w:rsidRDefault="00FD0A22" w:rsidP="000327EB">
      <w:pPr>
        <w:pStyle w:val="TOC2"/>
        <w:rPr>
          <w:rFonts w:asciiTheme="minorHAnsi" w:eastAsiaTheme="minorEastAsia" w:hAnsiTheme="minorHAnsi" w:cstheme="minorBidi"/>
          <w:noProof/>
          <w:sz w:val="22"/>
          <w:szCs w:val="22"/>
          <w:lang w:eastAsia="en-GB"/>
        </w:rPr>
      </w:pPr>
      <w:hyperlink w:anchor="_Toc67766164" w:history="1">
        <w:r w:rsidR="00583449" w:rsidRPr="005A7990">
          <w:rPr>
            <w:rStyle w:val="Hyperlink"/>
            <w:noProof/>
          </w:rPr>
          <w:t>5.54</w:t>
        </w:r>
        <w:r w:rsidR="00583449">
          <w:rPr>
            <w:rFonts w:asciiTheme="minorHAnsi" w:eastAsiaTheme="minorEastAsia" w:hAnsiTheme="minorHAnsi" w:cstheme="minorBidi"/>
            <w:noProof/>
            <w:sz w:val="22"/>
            <w:szCs w:val="22"/>
            <w:lang w:eastAsia="en-GB"/>
          </w:rPr>
          <w:tab/>
        </w:r>
        <w:r w:rsidR="00583449" w:rsidRPr="005A7990">
          <w:rPr>
            <w:rStyle w:val="Hyperlink"/>
            <w:noProof/>
          </w:rPr>
          <w:t>Referenced File Detail Information Module</w:t>
        </w:r>
        <w:r w:rsidR="00583449">
          <w:rPr>
            <w:noProof/>
            <w:webHidden/>
          </w:rPr>
          <w:tab/>
        </w:r>
        <w:r w:rsidR="00583449">
          <w:rPr>
            <w:noProof/>
            <w:webHidden/>
          </w:rPr>
          <w:fldChar w:fldCharType="begin"/>
        </w:r>
        <w:r w:rsidR="00583449">
          <w:rPr>
            <w:noProof/>
            <w:webHidden/>
          </w:rPr>
          <w:instrText xml:space="preserve"> PAGEREF _Toc67766164 \h </w:instrText>
        </w:r>
        <w:r w:rsidR="00583449">
          <w:rPr>
            <w:noProof/>
            <w:webHidden/>
          </w:rPr>
        </w:r>
        <w:r w:rsidR="00583449">
          <w:rPr>
            <w:noProof/>
            <w:webHidden/>
          </w:rPr>
          <w:fldChar w:fldCharType="separate"/>
        </w:r>
        <w:r w:rsidR="00583449">
          <w:rPr>
            <w:noProof/>
            <w:webHidden/>
          </w:rPr>
          <w:t>281</w:t>
        </w:r>
        <w:r w:rsidR="00583449">
          <w:rPr>
            <w:noProof/>
            <w:webHidden/>
          </w:rPr>
          <w:fldChar w:fldCharType="end"/>
        </w:r>
      </w:hyperlink>
    </w:p>
    <w:p w14:paraId="546CD5EB" w14:textId="023A3A34" w:rsidR="00583449" w:rsidRDefault="00FD0A22" w:rsidP="000327EB">
      <w:pPr>
        <w:pStyle w:val="TOC2"/>
        <w:rPr>
          <w:rFonts w:asciiTheme="minorHAnsi" w:eastAsiaTheme="minorEastAsia" w:hAnsiTheme="minorHAnsi" w:cstheme="minorBidi"/>
          <w:noProof/>
          <w:sz w:val="22"/>
          <w:szCs w:val="22"/>
          <w:lang w:eastAsia="en-GB"/>
        </w:rPr>
      </w:pPr>
      <w:hyperlink w:anchor="_Toc67766165" w:history="1">
        <w:r w:rsidR="00583449" w:rsidRPr="005A7990">
          <w:rPr>
            <w:rStyle w:val="Hyperlink"/>
            <w:noProof/>
          </w:rPr>
          <w:t>5.55</w:t>
        </w:r>
        <w:r w:rsidR="00583449">
          <w:rPr>
            <w:rFonts w:asciiTheme="minorHAnsi" w:eastAsiaTheme="minorEastAsia" w:hAnsiTheme="minorHAnsi" w:cstheme="minorBidi"/>
            <w:noProof/>
            <w:sz w:val="22"/>
            <w:szCs w:val="22"/>
            <w:lang w:eastAsia="en-GB"/>
          </w:rPr>
          <w:tab/>
        </w:r>
        <w:r w:rsidR="00583449" w:rsidRPr="005A7990">
          <w:rPr>
            <w:rStyle w:val="Hyperlink"/>
            <w:noProof/>
          </w:rPr>
          <w:t>Regulated Trade Item Module</w:t>
        </w:r>
        <w:r w:rsidR="00583449">
          <w:rPr>
            <w:noProof/>
            <w:webHidden/>
          </w:rPr>
          <w:tab/>
        </w:r>
        <w:r w:rsidR="00583449">
          <w:rPr>
            <w:noProof/>
            <w:webHidden/>
          </w:rPr>
          <w:fldChar w:fldCharType="begin"/>
        </w:r>
        <w:r w:rsidR="00583449">
          <w:rPr>
            <w:noProof/>
            <w:webHidden/>
          </w:rPr>
          <w:instrText xml:space="preserve"> PAGEREF _Toc67766165 \h </w:instrText>
        </w:r>
        <w:r w:rsidR="00583449">
          <w:rPr>
            <w:noProof/>
            <w:webHidden/>
          </w:rPr>
        </w:r>
        <w:r w:rsidR="00583449">
          <w:rPr>
            <w:noProof/>
            <w:webHidden/>
          </w:rPr>
          <w:fldChar w:fldCharType="separate"/>
        </w:r>
        <w:r w:rsidR="00583449">
          <w:rPr>
            <w:noProof/>
            <w:webHidden/>
          </w:rPr>
          <w:t>287</w:t>
        </w:r>
        <w:r w:rsidR="00583449">
          <w:rPr>
            <w:noProof/>
            <w:webHidden/>
          </w:rPr>
          <w:fldChar w:fldCharType="end"/>
        </w:r>
      </w:hyperlink>
    </w:p>
    <w:p w14:paraId="6E57750E" w14:textId="4F68DD36" w:rsidR="00583449" w:rsidRDefault="00FD0A22" w:rsidP="000327EB">
      <w:pPr>
        <w:pStyle w:val="TOC2"/>
        <w:rPr>
          <w:rFonts w:asciiTheme="minorHAnsi" w:eastAsiaTheme="minorEastAsia" w:hAnsiTheme="minorHAnsi" w:cstheme="minorBidi"/>
          <w:noProof/>
          <w:sz w:val="22"/>
          <w:szCs w:val="22"/>
          <w:lang w:eastAsia="en-GB"/>
        </w:rPr>
      </w:pPr>
      <w:hyperlink w:anchor="_Toc67766166" w:history="1">
        <w:r w:rsidR="00583449" w:rsidRPr="005A7990">
          <w:rPr>
            <w:rStyle w:val="Hyperlink"/>
            <w:noProof/>
          </w:rPr>
          <w:t>5.56</w:t>
        </w:r>
        <w:r w:rsidR="00583449">
          <w:rPr>
            <w:rFonts w:asciiTheme="minorHAnsi" w:eastAsiaTheme="minorEastAsia" w:hAnsiTheme="minorHAnsi" w:cstheme="minorBidi"/>
            <w:noProof/>
            <w:sz w:val="22"/>
            <w:szCs w:val="22"/>
            <w:lang w:eastAsia="en-GB"/>
          </w:rPr>
          <w:tab/>
        </w:r>
        <w:r w:rsidR="00583449" w:rsidRPr="005A7990">
          <w:rPr>
            <w:rStyle w:val="Hyperlink"/>
            <w:noProof/>
          </w:rPr>
          <w:t>Safety Data Sheet Module</w:t>
        </w:r>
        <w:r w:rsidR="00583449">
          <w:rPr>
            <w:noProof/>
            <w:webHidden/>
          </w:rPr>
          <w:tab/>
        </w:r>
        <w:r w:rsidR="00583449">
          <w:rPr>
            <w:noProof/>
            <w:webHidden/>
          </w:rPr>
          <w:fldChar w:fldCharType="begin"/>
        </w:r>
        <w:r w:rsidR="00583449">
          <w:rPr>
            <w:noProof/>
            <w:webHidden/>
          </w:rPr>
          <w:instrText xml:space="preserve"> PAGEREF _Toc67766166 \h </w:instrText>
        </w:r>
        <w:r w:rsidR="00583449">
          <w:rPr>
            <w:noProof/>
            <w:webHidden/>
          </w:rPr>
        </w:r>
        <w:r w:rsidR="00583449">
          <w:rPr>
            <w:noProof/>
            <w:webHidden/>
          </w:rPr>
          <w:fldChar w:fldCharType="separate"/>
        </w:r>
        <w:r w:rsidR="00583449">
          <w:rPr>
            <w:noProof/>
            <w:webHidden/>
          </w:rPr>
          <w:t>291</w:t>
        </w:r>
        <w:r w:rsidR="00583449">
          <w:rPr>
            <w:noProof/>
            <w:webHidden/>
          </w:rPr>
          <w:fldChar w:fldCharType="end"/>
        </w:r>
      </w:hyperlink>
    </w:p>
    <w:p w14:paraId="2C329CC3" w14:textId="7F594757" w:rsidR="00583449" w:rsidRDefault="00FD0A22" w:rsidP="000327EB">
      <w:pPr>
        <w:pStyle w:val="TOC2"/>
        <w:rPr>
          <w:rFonts w:asciiTheme="minorHAnsi" w:eastAsiaTheme="minorEastAsia" w:hAnsiTheme="minorHAnsi" w:cstheme="minorBidi"/>
          <w:noProof/>
          <w:sz w:val="22"/>
          <w:szCs w:val="22"/>
          <w:lang w:eastAsia="en-GB"/>
        </w:rPr>
      </w:pPr>
      <w:hyperlink w:anchor="_Toc67766167" w:history="1">
        <w:r w:rsidR="00583449" w:rsidRPr="005A7990">
          <w:rPr>
            <w:rStyle w:val="Hyperlink"/>
            <w:noProof/>
          </w:rPr>
          <w:t>5.57</w:t>
        </w:r>
        <w:r w:rsidR="00583449">
          <w:rPr>
            <w:rFonts w:asciiTheme="minorHAnsi" w:eastAsiaTheme="minorEastAsia" w:hAnsiTheme="minorHAnsi" w:cstheme="minorBidi"/>
            <w:noProof/>
            <w:sz w:val="22"/>
            <w:szCs w:val="22"/>
            <w:lang w:eastAsia="en-GB"/>
          </w:rPr>
          <w:tab/>
        </w:r>
        <w:r w:rsidR="00583449" w:rsidRPr="005A7990">
          <w:rPr>
            <w:rStyle w:val="Hyperlink"/>
            <w:noProof/>
          </w:rPr>
          <w:t>Sales Information Module</w:t>
        </w:r>
        <w:r w:rsidR="00583449">
          <w:rPr>
            <w:noProof/>
            <w:webHidden/>
          </w:rPr>
          <w:tab/>
        </w:r>
        <w:r w:rsidR="00583449">
          <w:rPr>
            <w:noProof/>
            <w:webHidden/>
          </w:rPr>
          <w:fldChar w:fldCharType="begin"/>
        </w:r>
        <w:r w:rsidR="00583449">
          <w:rPr>
            <w:noProof/>
            <w:webHidden/>
          </w:rPr>
          <w:instrText xml:space="preserve"> PAGEREF _Toc67766167 \h </w:instrText>
        </w:r>
        <w:r w:rsidR="00583449">
          <w:rPr>
            <w:noProof/>
            <w:webHidden/>
          </w:rPr>
        </w:r>
        <w:r w:rsidR="00583449">
          <w:rPr>
            <w:noProof/>
            <w:webHidden/>
          </w:rPr>
          <w:fldChar w:fldCharType="separate"/>
        </w:r>
        <w:r w:rsidR="00583449">
          <w:rPr>
            <w:noProof/>
            <w:webHidden/>
          </w:rPr>
          <w:t>310</w:t>
        </w:r>
        <w:r w:rsidR="00583449">
          <w:rPr>
            <w:noProof/>
            <w:webHidden/>
          </w:rPr>
          <w:fldChar w:fldCharType="end"/>
        </w:r>
      </w:hyperlink>
    </w:p>
    <w:p w14:paraId="2CB4B64A" w14:textId="45D8E1F7" w:rsidR="00583449" w:rsidRDefault="00FD0A22" w:rsidP="000327EB">
      <w:pPr>
        <w:pStyle w:val="TOC2"/>
        <w:rPr>
          <w:rFonts w:asciiTheme="minorHAnsi" w:eastAsiaTheme="minorEastAsia" w:hAnsiTheme="minorHAnsi" w:cstheme="minorBidi"/>
          <w:noProof/>
          <w:sz w:val="22"/>
          <w:szCs w:val="22"/>
          <w:lang w:eastAsia="en-GB"/>
        </w:rPr>
      </w:pPr>
      <w:hyperlink w:anchor="_Toc67766168" w:history="1">
        <w:r w:rsidR="00583449" w:rsidRPr="005A7990">
          <w:rPr>
            <w:rStyle w:val="Hyperlink"/>
            <w:noProof/>
          </w:rPr>
          <w:t>5.58</w:t>
        </w:r>
        <w:r w:rsidR="00583449">
          <w:rPr>
            <w:rFonts w:asciiTheme="minorHAnsi" w:eastAsiaTheme="minorEastAsia" w:hAnsiTheme="minorHAnsi" w:cstheme="minorBidi"/>
            <w:noProof/>
            <w:sz w:val="22"/>
            <w:szCs w:val="22"/>
            <w:lang w:eastAsia="en-GB"/>
          </w:rPr>
          <w:tab/>
        </w:r>
        <w:r w:rsidR="00583449" w:rsidRPr="005A7990">
          <w:rPr>
            <w:rStyle w:val="Hyperlink"/>
            <w:noProof/>
          </w:rPr>
          <w:t>Security Tag Information Module</w:t>
        </w:r>
        <w:r w:rsidR="00583449">
          <w:rPr>
            <w:noProof/>
            <w:webHidden/>
          </w:rPr>
          <w:tab/>
        </w:r>
        <w:r w:rsidR="00583449">
          <w:rPr>
            <w:noProof/>
            <w:webHidden/>
          </w:rPr>
          <w:fldChar w:fldCharType="begin"/>
        </w:r>
        <w:r w:rsidR="00583449">
          <w:rPr>
            <w:noProof/>
            <w:webHidden/>
          </w:rPr>
          <w:instrText xml:space="preserve"> PAGEREF _Toc67766168 \h </w:instrText>
        </w:r>
        <w:r w:rsidR="00583449">
          <w:rPr>
            <w:noProof/>
            <w:webHidden/>
          </w:rPr>
        </w:r>
        <w:r w:rsidR="00583449">
          <w:rPr>
            <w:noProof/>
            <w:webHidden/>
          </w:rPr>
          <w:fldChar w:fldCharType="separate"/>
        </w:r>
        <w:r w:rsidR="00583449">
          <w:rPr>
            <w:noProof/>
            <w:webHidden/>
          </w:rPr>
          <w:t>319</w:t>
        </w:r>
        <w:r w:rsidR="00583449">
          <w:rPr>
            <w:noProof/>
            <w:webHidden/>
          </w:rPr>
          <w:fldChar w:fldCharType="end"/>
        </w:r>
      </w:hyperlink>
    </w:p>
    <w:p w14:paraId="2BC1F95E" w14:textId="2BEF01D0" w:rsidR="00583449" w:rsidRDefault="00FD0A22" w:rsidP="000327EB">
      <w:pPr>
        <w:pStyle w:val="TOC2"/>
        <w:rPr>
          <w:rFonts w:asciiTheme="minorHAnsi" w:eastAsiaTheme="minorEastAsia" w:hAnsiTheme="minorHAnsi" w:cstheme="minorBidi"/>
          <w:noProof/>
          <w:sz w:val="22"/>
          <w:szCs w:val="22"/>
          <w:lang w:eastAsia="en-GB"/>
        </w:rPr>
      </w:pPr>
      <w:hyperlink w:anchor="_Toc67766169" w:history="1">
        <w:r w:rsidR="00583449" w:rsidRPr="005A7990">
          <w:rPr>
            <w:rStyle w:val="Hyperlink"/>
            <w:noProof/>
          </w:rPr>
          <w:t>5.59</w:t>
        </w:r>
        <w:r w:rsidR="00583449">
          <w:rPr>
            <w:rFonts w:asciiTheme="minorHAnsi" w:eastAsiaTheme="minorEastAsia" w:hAnsiTheme="minorHAnsi" w:cstheme="minorBidi"/>
            <w:noProof/>
            <w:sz w:val="22"/>
            <w:szCs w:val="22"/>
            <w:lang w:eastAsia="en-GB"/>
          </w:rPr>
          <w:tab/>
        </w:r>
        <w:r w:rsidR="00583449" w:rsidRPr="005A7990">
          <w:rPr>
            <w:rStyle w:val="Hyperlink"/>
            <w:noProof/>
          </w:rPr>
          <w:t>Software System Requirements Module</w:t>
        </w:r>
        <w:r w:rsidR="00583449">
          <w:rPr>
            <w:noProof/>
            <w:webHidden/>
          </w:rPr>
          <w:tab/>
        </w:r>
        <w:r w:rsidR="00583449">
          <w:rPr>
            <w:noProof/>
            <w:webHidden/>
          </w:rPr>
          <w:fldChar w:fldCharType="begin"/>
        </w:r>
        <w:r w:rsidR="00583449">
          <w:rPr>
            <w:noProof/>
            <w:webHidden/>
          </w:rPr>
          <w:instrText xml:space="preserve"> PAGEREF _Toc67766169 \h </w:instrText>
        </w:r>
        <w:r w:rsidR="00583449">
          <w:rPr>
            <w:noProof/>
            <w:webHidden/>
          </w:rPr>
        </w:r>
        <w:r w:rsidR="00583449">
          <w:rPr>
            <w:noProof/>
            <w:webHidden/>
          </w:rPr>
          <w:fldChar w:fldCharType="separate"/>
        </w:r>
        <w:r w:rsidR="00583449">
          <w:rPr>
            <w:noProof/>
            <w:webHidden/>
          </w:rPr>
          <w:t>320</w:t>
        </w:r>
        <w:r w:rsidR="00583449">
          <w:rPr>
            <w:noProof/>
            <w:webHidden/>
          </w:rPr>
          <w:fldChar w:fldCharType="end"/>
        </w:r>
      </w:hyperlink>
    </w:p>
    <w:p w14:paraId="4B8865BD" w14:textId="79EECF81" w:rsidR="00583449" w:rsidRDefault="00FD0A22" w:rsidP="000327EB">
      <w:pPr>
        <w:pStyle w:val="TOC2"/>
        <w:rPr>
          <w:rFonts w:asciiTheme="minorHAnsi" w:eastAsiaTheme="minorEastAsia" w:hAnsiTheme="minorHAnsi" w:cstheme="minorBidi"/>
          <w:noProof/>
          <w:sz w:val="22"/>
          <w:szCs w:val="22"/>
          <w:lang w:eastAsia="en-GB"/>
        </w:rPr>
      </w:pPr>
      <w:hyperlink w:anchor="_Toc67766170" w:history="1">
        <w:r w:rsidR="00583449" w:rsidRPr="005A7990">
          <w:rPr>
            <w:rStyle w:val="Hyperlink"/>
            <w:noProof/>
          </w:rPr>
          <w:t>5.60</w:t>
        </w:r>
        <w:r w:rsidR="00583449">
          <w:rPr>
            <w:rFonts w:asciiTheme="minorHAnsi" w:eastAsiaTheme="minorEastAsia" w:hAnsiTheme="minorHAnsi" w:cstheme="minorBidi"/>
            <w:noProof/>
            <w:sz w:val="22"/>
            <w:szCs w:val="22"/>
            <w:lang w:eastAsia="en-GB"/>
          </w:rPr>
          <w:tab/>
        </w:r>
        <w:r w:rsidR="00583449" w:rsidRPr="005A7990">
          <w:rPr>
            <w:rStyle w:val="Hyperlink"/>
            <w:noProof/>
          </w:rPr>
          <w:t>Sustainability Module</w:t>
        </w:r>
        <w:r w:rsidR="00583449">
          <w:rPr>
            <w:noProof/>
            <w:webHidden/>
          </w:rPr>
          <w:tab/>
        </w:r>
        <w:r w:rsidR="00583449">
          <w:rPr>
            <w:noProof/>
            <w:webHidden/>
          </w:rPr>
          <w:fldChar w:fldCharType="begin"/>
        </w:r>
        <w:r w:rsidR="00583449">
          <w:rPr>
            <w:noProof/>
            <w:webHidden/>
          </w:rPr>
          <w:instrText xml:space="preserve"> PAGEREF _Toc67766170 \h </w:instrText>
        </w:r>
        <w:r w:rsidR="00583449">
          <w:rPr>
            <w:noProof/>
            <w:webHidden/>
          </w:rPr>
        </w:r>
        <w:r w:rsidR="00583449">
          <w:rPr>
            <w:noProof/>
            <w:webHidden/>
          </w:rPr>
          <w:fldChar w:fldCharType="separate"/>
        </w:r>
        <w:r w:rsidR="00583449">
          <w:rPr>
            <w:noProof/>
            <w:webHidden/>
          </w:rPr>
          <w:t>322</w:t>
        </w:r>
        <w:r w:rsidR="00583449">
          <w:rPr>
            <w:noProof/>
            <w:webHidden/>
          </w:rPr>
          <w:fldChar w:fldCharType="end"/>
        </w:r>
      </w:hyperlink>
    </w:p>
    <w:p w14:paraId="4AB3CE4A" w14:textId="4B2FA34C" w:rsidR="00583449" w:rsidRDefault="00FD0A22" w:rsidP="000327EB">
      <w:pPr>
        <w:pStyle w:val="TOC2"/>
        <w:rPr>
          <w:rFonts w:asciiTheme="minorHAnsi" w:eastAsiaTheme="minorEastAsia" w:hAnsiTheme="minorHAnsi" w:cstheme="minorBidi"/>
          <w:noProof/>
          <w:sz w:val="22"/>
          <w:szCs w:val="22"/>
          <w:lang w:eastAsia="en-GB"/>
        </w:rPr>
      </w:pPr>
      <w:hyperlink w:anchor="_Toc67766171" w:history="1">
        <w:r w:rsidR="00583449" w:rsidRPr="005A7990">
          <w:rPr>
            <w:rStyle w:val="Hyperlink"/>
            <w:noProof/>
          </w:rPr>
          <w:t>5.61</w:t>
        </w:r>
        <w:r w:rsidR="00583449">
          <w:rPr>
            <w:rFonts w:asciiTheme="minorHAnsi" w:eastAsiaTheme="minorEastAsia" w:hAnsiTheme="minorHAnsi" w:cstheme="minorBidi"/>
            <w:noProof/>
            <w:sz w:val="22"/>
            <w:szCs w:val="22"/>
            <w:lang w:eastAsia="en-GB"/>
          </w:rPr>
          <w:tab/>
        </w:r>
        <w:r w:rsidR="00583449" w:rsidRPr="005A7990">
          <w:rPr>
            <w:rStyle w:val="Hyperlink"/>
            <w:noProof/>
          </w:rPr>
          <w:t>Textile Material Module</w:t>
        </w:r>
        <w:r w:rsidR="00583449">
          <w:rPr>
            <w:noProof/>
            <w:webHidden/>
          </w:rPr>
          <w:tab/>
        </w:r>
        <w:r w:rsidR="00583449">
          <w:rPr>
            <w:noProof/>
            <w:webHidden/>
          </w:rPr>
          <w:fldChar w:fldCharType="begin"/>
        </w:r>
        <w:r w:rsidR="00583449">
          <w:rPr>
            <w:noProof/>
            <w:webHidden/>
          </w:rPr>
          <w:instrText xml:space="preserve"> PAGEREF _Toc67766171 \h </w:instrText>
        </w:r>
        <w:r w:rsidR="00583449">
          <w:rPr>
            <w:noProof/>
            <w:webHidden/>
          </w:rPr>
        </w:r>
        <w:r w:rsidR="00583449">
          <w:rPr>
            <w:noProof/>
            <w:webHidden/>
          </w:rPr>
          <w:fldChar w:fldCharType="separate"/>
        </w:r>
        <w:r w:rsidR="00583449">
          <w:rPr>
            <w:noProof/>
            <w:webHidden/>
          </w:rPr>
          <w:t>325</w:t>
        </w:r>
        <w:r w:rsidR="00583449">
          <w:rPr>
            <w:noProof/>
            <w:webHidden/>
          </w:rPr>
          <w:fldChar w:fldCharType="end"/>
        </w:r>
      </w:hyperlink>
    </w:p>
    <w:p w14:paraId="6EFDC36C" w14:textId="274EBD7A" w:rsidR="00583449" w:rsidRDefault="00FD0A22" w:rsidP="000327EB">
      <w:pPr>
        <w:pStyle w:val="TOC2"/>
        <w:rPr>
          <w:rFonts w:asciiTheme="minorHAnsi" w:eastAsiaTheme="minorEastAsia" w:hAnsiTheme="minorHAnsi" w:cstheme="minorBidi"/>
          <w:noProof/>
          <w:sz w:val="22"/>
          <w:szCs w:val="22"/>
          <w:lang w:eastAsia="en-GB"/>
        </w:rPr>
      </w:pPr>
      <w:hyperlink w:anchor="_Toc67766172" w:history="1">
        <w:r w:rsidR="00583449" w:rsidRPr="005A7990">
          <w:rPr>
            <w:rStyle w:val="Hyperlink"/>
            <w:noProof/>
          </w:rPr>
          <w:t>5.62</w:t>
        </w:r>
        <w:r w:rsidR="00583449">
          <w:rPr>
            <w:rFonts w:asciiTheme="minorHAnsi" w:eastAsiaTheme="minorEastAsia" w:hAnsiTheme="minorHAnsi" w:cstheme="minorBidi"/>
            <w:noProof/>
            <w:sz w:val="22"/>
            <w:szCs w:val="22"/>
            <w:lang w:eastAsia="en-GB"/>
          </w:rPr>
          <w:tab/>
        </w:r>
        <w:r w:rsidR="00583449" w:rsidRPr="005A7990">
          <w:rPr>
            <w:rStyle w:val="Hyperlink"/>
            <w:noProof/>
          </w:rPr>
          <w:t>Trade Item Data Carrier And Identification Module</w:t>
        </w:r>
        <w:r w:rsidR="00583449">
          <w:rPr>
            <w:noProof/>
            <w:webHidden/>
          </w:rPr>
          <w:tab/>
        </w:r>
        <w:r w:rsidR="00583449">
          <w:rPr>
            <w:noProof/>
            <w:webHidden/>
          </w:rPr>
          <w:fldChar w:fldCharType="begin"/>
        </w:r>
        <w:r w:rsidR="00583449">
          <w:rPr>
            <w:noProof/>
            <w:webHidden/>
          </w:rPr>
          <w:instrText xml:space="preserve"> PAGEREF _Toc67766172 \h </w:instrText>
        </w:r>
        <w:r w:rsidR="00583449">
          <w:rPr>
            <w:noProof/>
            <w:webHidden/>
          </w:rPr>
        </w:r>
        <w:r w:rsidR="00583449">
          <w:rPr>
            <w:noProof/>
            <w:webHidden/>
          </w:rPr>
          <w:fldChar w:fldCharType="separate"/>
        </w:r>
        <w:r w:rsidR="00583449">
          <w:rPr>
            <w:noProof/>
            <w:webHidden/>
          </w:rPr>
          <w:t>328</w:t>
        </w:r>
        <w:r w:rsidR="00583449">
          <w:rPr>
            <w:noProof/>
            <w:webHidden/>
          </w:rPr>
          <w:fldChar w:fldCharType="end"/>
        </w:r>
      </w:hyperlink>
    </w:p>
    <w:p w14:paraId="183EFE92" w14:textId="1265C8DA" w:rsidR="00583449" w:rsidRDefault="00FD0A22" w:rsidP="000327EB">
      <w:pPr>
        <w:pStyle w:val="TOC2"/>
        <w:rPr>
          <w:rFonts w:asciiTheme="minorHAnsi" w:eastAsiaTheme="minorEastAsia" w:hAnsiTheme="minorHAnsi" w:cstheme="minorBidi"/>
          <w:noProof/>
          <w:sz w:val="22"/>
          <w:szCs w:val="22"/>
          <w:lang w:eastAsia="en-GB"/>
        </w:rPr>
      </w:pPr>
      <w:hyperlink w:anchor="_Toc67766173" w:history="1">
        <w:r w:rsidR="00583449" w:rsidRPr="005A7990">
          <w:rPr>
            <w:rStyle w:val="Hyperlink"/>
            <w:noProof/>
          </w:rPr>
          <w:t>5.63</w:t>
        </w:r>
        <w:r w:rsidR="00583449">
          <w:rPr>
            <w:rFonts w:asciiTheme="minorHAnsi" w:eastAsiaTheme="minorEastAsia" w:hAnsiTheme="minorHAnsi" w:cstheme="minorBidi"/>
            <w:noProof/>
            <w:sz w:val="22"/>
            <w:szCs w:val="22"/>
            <w:lang w:eastAsia="en-GB"/>
          </w:rPr>
          <w:tab/>
        </w:r>
        <w:r w:rsidR="00583449" w:rsidRPr="005A7990">
          <w:rPr>
            <w:rStyle w:val="Hyperlink"/>
            <w:noProof/>
          </w:rPr>
          <w:t>Trade Item Description Module</w:t>
        </w:r>
        <w:r w:rsidR="00583449">
          <w:rPr>
            <w:noProof/>
            <w:webHidden/>
          </w:rPr>
          <w:tab/>
        </w:r>
        <w:r w:rsidR="00583449">
          <w:rPr>
            <w:noProof/>
            <w:webHidden/>
          </w:rPr>
          <w:fldChar w:fldCharType="begin"/>
        </w:r>
        <w:r w:rsidR="00583449">
          <w:rPr>
            <w:noProof/>
            <w:webHidden/>
          </w:rPr>
          <w:instrText xml:space="preserve"> PAGEREF _Toc67766173 \h </w:instrText>
        </w:r>
        <w:r w:rsidR="00583449">
          <w:rPr>
            <w:noProof/>
            <w:webHidden/>
          </w:rPr>
        </w:r>
        <w:r w:rsidR="00583449">
          <w:rPr>
            <w:noProof/>
            <w:webHidden/>
          </w:rPr>
          <w:fldChar w:fldCharType="separate"/>
        </w:r>
        <w:r w:rsidR="00583449">
          <w:rPr>
            <w:noProof/>
            <w:webHidden/>
          </w:rPr>
          <w:t>330</w:t>
        </w:r>
        <w:r w:rsidR="00583449">
          <w:rPr>
            <w:noProof/>
            <w:webHidden/>
          </w:rPr>
          <w:fldChar w:fldCharType="end"/>
        </w:r>
      </w:hyperlink>
    </w:p>
    <w:p w14:paraId="43B8F617" w14:textId="4AD9DDAE" w:rsidR="00583449" w:rsidRDefault="00FD0A22" w:rsidP="000327EB">
      <w:pPr>
        <w:pStyle w:val="TOC2"/>
        <w:rPr>
          <w:rFonts w:asciiTheme="minorHAnsi" w:eastAsiaTheme="minorEastAsia" w:hAnsiTheme="minorHAnsi" w:cstheme="minorBidi"/>
          <w:noProof/>
          <w:sz w:val="22"/>
          <w:szCs w:val="22"/>
          <w:lang w:eastAsia="en-GB"/>
        </w:rPr>
      </w:pPr>
      <w:hyperlink w:anchor="_Toc67766174" w:history="1">
        <w:r w:rsidR="00583449" w:rsidRPr="005A7990">
          <w:rPr>
            <w:rStyle w:val="Hyperlink"/>
            <w:noProof/>
          </w:rPr>
          <w:t>5.64</w:t>
        </w:r>
        <w:r w:rsidR="00583449">
          <w:rPr>
            <w:rFonts w:asciiTheme="minorHAnsi" w:eastAsiaTheme="minorEastAsia" w:hAnsiTheme="minorHAnsi" w:cstheme="minorBidi"/>
            <w:noProof/>
            <w:sz w:val="22"/>
            <w:szCs w:val="22"/>
            <w:lang w:eastAsia="en-GB"/>
          </w:rPr>
          <w:tab/>
        </w:r>
        <w:r w:rsidR="00583449" w:rsidRPr="005A7990">
          <w:rPr>
            <w:rStyle w:val="Hyperlink"/>
            <w:noProof/>
          </w:rPr>
          <w:t>Trade Item Disposal Information Module</w:t>
        </w:r>
        <w:r w:rsidR="00583449">
          <w:rPr>
            <w:noProof/>
            <w:webHidden/>
          </w:rPr>
          <w:tab/>
        </w:r>
        <w:r w:rsidR="00583449">
          <w:rPr>
            <w:noProof/>
            <w:webHidden/>
          </w:rPr>
          <w:fldChar w:fldCharType="begin"/>
        </w:r>
        <w:r w:rsidR="00583449">
          <w:rPr>
            <w:noProof/>
            <w:webHidden/>
          </w:rPr>
          <w:instrText xml:space="preserve"> PAGEREF _Toc67766174 \h </w:instrText>
        </w:r>
        <w:r w:rsidR="00583449">
          <w:rPr>
            <w:noProof/>
            <w:webHidden/>
          </w:rPr>
        </w:r>
        <w:r w:rsidR="00583449">
          <w:rPr>
            <w:noProof/>
            <w:webHidden/>
          </w:rPr>
          <w:fldChar w:fldCharType="separate"/>
        </w:r>
        <w:r w:rsidR="00583449">
          <w:rPr>
            <w:noProof/>
            <w:webHidden/>
          </w:rPr>
          <w:t>335</w:t>
        </w:r>
        <w:r w:rsidR="00583449">
          <w:rPr>
            <w:noProof/>
            <w:webHidden/>
          </w:rPr>
          <w:fldChar w:fldCharType="end"/>
        </w:r>
      </w:hyperlink>
    </w:p>
    <w:p w14:paraId="29C59C09" w14:textId="4F274021" w:rsidR="00583449" w:rsidRDefault="00FD0A22" w:rsidP="000327EB">
      <w:pPr>
        <w:pStyle w:val="TOC2"/>
        <w:rPr>
          <w:rFonts w:asciiTheme="minorHAnsi" w:eastAsiaTheme="minorEastAsia" w:hAnsiTheme="minorHAnsi" w:cstheme="minorBidi"/>
          <w:noProof/>
          <w:sz w:val="22"/>
          <w:szCs w:val="22"/>
          <w:lang w:eastAsia="en-GB"/>
        </w:rPr>
      </w:pPr>
      <w:hyperlink w:anchor="_Toc67766175" w:history="1">
        <w:r w:rsidR="00583449" w:rsidRPr="005A7990">
          <w:rPr>
            <w:rStyle w:val="Hyperlink"/>
            <w:noProof/>
          </w:rPr>
          <w:t>5.65</w:t>
        </w:r>
        <w:r w:rsidR="00583449">
          <w:rPr>
            <w:rFonts w:asciiTheme="minorHAnsi" w:eastAsiaTheme="minorEastAsia" w:hAnsiTheme="minorHAnsi" w:cstheme="minorBidi"/>
            <w:noProof/>
            <w:sz w:val="22"/>
            <w:szCs w:val="22"/>
            <w:lang w:eastAsia="en-GB"/>
          </w:rPr>
          <w:tab/>
        </w:r>
        <w:r w:rsidR="00583449" w:rsidRPr="005A7990">
          <w:rPr>
            <w:rStyle w:val="Hyperlink"/>
            <w:noProof/>
          </w:rPr>
          <w:t>Trade Item Handling Module</w:t>
        </w:r>
        <w:r w:rsidR="00583449">
          <w:rPr>
            <w:noProof/>
            <w:webHidden/>
          </w:rPr>
          <w:tab/>
        </w:r>
        <w:r w:rsidR="00583449">
          <w:rPr>
            <w:noProof/>
            <w:webHidden/>
          </w:rPr>
          <w:fldChar w:fldCharType="begin"/>
        </w:r>
        <w:r w:rsidR="00583449">
          <w:rPr>
            <w:noProof/>
            <w:webHidden/>
          </w:rPr>
          <w:instrText xml:space="preserve"> PAGEREF _Toc67766175 \h </w:instrText>
        </w:r>
        <w:r w:rsidR="00583449">
          <w:rPr>
            <w:noProof/>
            <w:webHidden/>
          </w:rPr>
        </w:r>
        <w:r w:rsidR="00583449">
          <w:rPr>
            <w:noProof/>
            <w:webHidden/>
          </w:rPr>
          <w:fldChar w:fldCharType="separate"/>
        </w:r>
        <w:r w:rsidR="00583449">
          <w:rPr>
            <w:noProof/>
            <w:webHidden/>
          </w:rPr>
          <w:t>338</w:t>
        </w:r>
        <w:r w:rsidR="00583449">
          <w:rPr>
            <w:noProof/>
            <w:webHidden/>
          </w:rPr>
          <w:fldChar w:fldCharType="end"/>
        </w:r>
      </w:hyperlink>
    </w:p>
    <w:p w14:paraId="1CFFCA48" w14:textId="168CD05F" w:rsidR="00583449" w:rsidRDefault="00FD0A22" w:rsidP="000327EB">
      <w:pPr>
        <w:pStyle w:val="TOC2"/>
        <w:rPr>
          <w:rFonts w:asciiTheme="minorHAnsi" w:eastAsiaTheme="minorEastAsia" w:hAnsiTheme="minorHAnsi" w:cstheme="minorBidi"/>
          <w:noProof/>
          <w:sz w:val="22"/>
          <w:szCs w:val="22"/>
          <w:lang w:eastAsia="en-GB"/>
        </w:rPr>
      </w:pPr>
      <w:hyperlink w:anchor="_Toc67766176" w:history="1">
        <w:r w:rsidR="00583449" w:rsidRPr="005A7990">
          <w:rPr>
            <w:rStyle w:val="Hyperlink"/>
            <w:noProof/>
          </w:rPr>
          <w:t>5.66</w:t>
        </w:r>
        <w:r w:rsidR="00583449">
          <w:rPr>
            <w:rFonts w:asciiTheme="minorHAnsi" w:eastAsiaTheme="minorEastAsia" w:hAnsiTheme="minorHAnsi" w:cstheme="minorBidi"/>
            <w:noProof/>
            <w:sz w:val="22"/>
            <w:szCs w:val="22"/>
            <w:lang w:eastAsia="en-GB"/>
          </w:rPr>
          <w:tab/>
        </w:r>
        <w:r w:rsidR="00583449" w:rsidRPr="005A7990">
          <w:rPr>
            <w:rStyle w:val="Hyperlink"/>
            <w:noProof/>
          </w:rPr>
          <w:t>Trade Item Hierarchy Module</w:t>
        </w:r>
        <w:r w:rsidR="00583449">
          <w:rPr>
            <w:noProof/>
            <w:webHidden/>
          </w:rPr>
          <w:tab/>
        </w:r>
        <w:r w:rsidR="00583449">
          <w:rPr>
            <w:noProof/>
            <w:webHidden/>
          </w:rPr>
          <w:fldChar w:fldCharType="begin"/>
        </w:r>
        <w:r w:rsidR="00583449">
          <w:rPr>
            <w:noProof/>
            <w:webHidden/>
          </w:rPr>
          <w:instrText xml:space="preserve"> PAGEREF _Toc67766176 \h </w:instrText>
        </w:r>
        <w:r w:rsidR="00583449">
          <w:rPr>
            <w:noProof/>
            <w:webHidden/>
          </w:rPr>
        </w:r>
        <w:r w:rsidR="00583449">
          <w:rPr>
            <w:noProof/>
            <w:webHidden/>
          </w:rPr>
          <w:fldChar w:fldCharType="separate"/>
        </w:r>
        <w:r w:rsidR="00583449">
          <w:rPr>
            <w:noProof/>
            <w:webHidden/>
          </w:rPr>
          <w:t>340</w:t>
        </w:r>
        <w:r w:rsidR="00583449">
          <w:rPr>
            <w:noProof/>
            <w:webHidden/>
          </w:rPr>
          <w:fldChar w:fldCharType="end"/>
        </w:r>
      </w:hyperlink>
    </w:p>
    <w:p w14:paraId="1BFFEACD" w14:textId="778E62A6" w:rsidR="00583449" w:rsidRDefault="00FD0A22" w:rsidP="000327EB">
      <w:pPr>
        <w:pStyle w:val="TOC2"/>
        <w:rPr>
          <w:rFonts w:asciiTheme="minorHAnsi" w:eastAsiaTheme="minorEastAsia" w:hAnsiTheme="minorHAnsi" w:cstheme="minorBidi"/>
          <w:noProof/>
          <w:sz w:val="22"/>
          <w:szCs w:val="22"/>
          <w:lang w:eastAsia="en-GB"/>
        </w:rPr>
      </w:pPr>
      <w:hyperlink w:anchor="_Toc67766177" w:history="1">
        <w:r w:rsidR="00583449" w:rsidRPr="005A7990">
          <w:rPr>
            <w:rStyle w:val="Hyperlink"/>
            <w:noProof/>
          </w:rPr>
          <w:t>5.67</w:t>
        </w:r>
        <w:r w:rsidR="00583449">
          <w:rPr>
            <w:rFonts w:asciiTheme="minorHAnsi" w:eastAsiaTheme="minorEastAsia" w:hAnsiTheme="minorHAnsi" w:cstheme="minorBidi"/>
            <w:noProof/>
            <w:sz w:val="22"/>
            <w:szCs w:val="22"/>
            <w:lang w:eastAsia="en-GB"/>
          </w:rPr>
          <w:tab/>
        </w:r>
        <w:r w:rsidR="00583449" w:rsidRPr="005A7990">
          <w:rPr>
            <w:rStyle w:val="Hyperlink"/>
            <w:noProof/>
          </w:rPr>
          <w:t>Trade Item Humidity Information Module</w:t>
        </w:r>
        <w:r w:rsidR="00583449">
          <w:rPr>
            <w:noProof/>
            <w:webHidden/>
          </w:rPr>
          <w:tab/>
        </w:r>
        <w:r w:rsidR="00583449">
          <w:rPr>
            <w:noProof/>
            <w:webHidden/>
          </w:rPr>
          <w:fldChar w:fldCharType="begin"/>
        </w:r>
        <w:r w:rsidR="00583449">
          <w:rPr>
            <w:noProof/>
            <w:webHidden/>
          </w:rPr>
          <w:instrText xml:space="preserve"> PAGEREF _Toc67766177 \h </w:instrText>
        </w:r>
        <w:r w:rsidR="00583449">
          <w:rPr>
            <w:noProof/>
            <w:webHidden/>
          </w:rPr>
        </w:r>
        <w:r w:rsidR="00583449">
          <w:rPr>
            <w:noProof/>
            <w:webHidden/>
          </w:rPr>
          <w:fldChar w:fldCharType="separate"/>
        </w:r>
        <w:r w:rsidR="00583449">
          <w:rPr>
            <w:noProof/>
            <w:webHidden/>
          </w:rPr>
          <w:t>342</w:t>
        </w:r>
        <w:r w:rsidR="00583449">
          <w:rPr>
            <w:noProof/>
            <w:webHidden/>
          </w:rPr>
          <w:fldChar w:fldCharType="end"/>
        </w:r>
      </w:hyperlink>
    </w:p>
    <w:p w14:paraId="43DF6841" w14:textId="14605ECA" w:rsidR="00583449" w:rsidRDefault="00FD0A22" w:rsidP="000327EB">
      <w:pPr>
        <w:pStyle w:val="TOC2"/>
        <w:rPr>
          <w:rFonts w:asciiTheme="minorHAnsi" w:eastAsiaTheme="minorEastAsia" w:hAnsiTheme="minorHAnsi" w:cstheme="minorBidi"/>
          <w:noProof/>
          <w:sz w:val="22"/>
          <w:szCs w:val="22"/>
          <w:lang w:eastAsia="en-GB"/>
        </w:rPr>
      </w:pPr>
      <w:hyperlink w:anchor="_Toc67766178" w:history="1">
        <w:r w:rsidR="00583449" w:rsidRPr="005A7990">
          <w:rPr>
            <w:rStyle w:val="Hyperlink"/>
            <w:noProof/>
          </w:rPr>
          <w:t>5.68</w:t>
        </w:r>
        <w:r w:rsidR="00583449">
          <w:rPr>
            <w:rFonts w:asciiTheme="minorHAnsi" w:eastAsiaTheme="minorEastAsia" w:hAnsiTheme="minorHAnsi" w:cstheme="minorBidi"/>
            <w:noProof/>
            <w:sz w:val="22"/>
            <w:szCs w:val="22"/>
            <w:lang w:eastAsia="en-GB"/>
          </w:rPr>
          <w:tab/>
        </w:r>
        <w:r w:rsidR="00583449" w:rsidRPr="005A7990">
          <w:rPr>
            <w:rStyle w:val="Hyperlink"/>
            <w:noProof/>
          </w:rPr>
          <w:t>Trade Item Licensing Module</w:t>
        </w:r>
        <w:r w:rsidR="00583449">
          <w:rPr>
            <w:noProof/>
            <w:webHidden/>
          </w:rPr>
          <w:tab/>
        </w:r>
        <w:r w:rsidR="00583449">
          <w:rPr>
            <w:noProof/>
            <w:webHidden/>
          </w:rPr>
          <w:fldChar w:fldCharType="begin"/>
        </w:r>
        <w:r w:rsidR="00583449">
          <w:rPr>
            <w:noProof/>
            <w:webHidden/>
          </w:rPr>
          <w:instrText xml:space="preserve"> PAGEREF _Toc67766178 \h </w:instrText>
        </w:r>
        <w:r w:rsidR="00583449">
          <w:rPr>
            <w:noProof/>
            <w:webHidden/>
          </w:rPr>
        </w:r>
        <w:r w:rsidR="00583449">
          <w:rPr>
            <w:noProof/>
            <w:webHidden/>
          </w:rPr>
          <w:fldChar w:fldCharType="separate"/>
        </w:r>
        <w:r w:rsidR="00583449">
          <w:rPr>
            <w:noProof/>
            <w:webHidden/>
          </w:rPr>
          <w:t>344</w:t>
        </w:r>
        <w:r w:rsidR="00583449">
          <w:rPr>
            <w:noProof/>
            <w:webHidden/>
          </w:rPr>
          <w:fldChar w:fldCharType="end"/>
        </w:r>
      </w:hyperlink>
    </w:p>
    <w:p w14:paraId="6CAF5EC7" w14:textId="6F9D451E" w:rsidR="00583449" w:rsidRDefault="00FD0A22" w:rsidP="000327EB">
      <w:pPr>
        <w:pStyle w:val="TOC2"/>
        <w:rPr>
          <w:rFonts w:asciiTheme="minorHAnsi" w:eastAsiaTheme="minorEastAsia" w:hAnsiTheme="minorHAnsi" w:cstheme="minorBidi"/>
          <w:noProof/>
          <w:sz w:val="22"/>
          <w:szCs w:val="22"/>
          <w:lang w:eastAsia="en-GB"/>
        </w:rPr>
      </w:pPr>
      <w:hyperlink w:anchor="_Toc67766179" w:history="1">
        <w:r w:rsidR="00583449" w:rsidRPr="005A7990">
          <w:rPr>
            <w:rStyle w:val="Hyperlink"/>
            <w:noProof/>
          </w:rPr>
          <w:t>5.69</w:t>
        </w:r>
        <w:r w:rsidR="00583449">
          <w:rPr>
            <w:rFonts w:asciiTheme="minorHAnsi" w:eastAsiaTheme="minorEastAsia" w:hAnsiTheme="minorHAnsi" w:cstheme="minorBidi"/>
            <w:noProof/>
            <w:sz w:val="22"/>
            <w:szCs w:val="22"/>
            <w:lang w:eastAsia="en-GB"/>
          </w:rPr>
          <w:tab/>
        </w:r>
        <w:r w:rsidR="00583449" w:rsidRPr="005A7990">
          <w:rPr>
            <w:rStyle w:val="Hyperlink"/>
            <w:noProof/>
          </w:rPr>
          <w:t>Trade Item Lifespan Module</w:t>
        </w:r>
        <w:r w:rsidR="00583449">
          <w:rPr>
            <w:noProof/>
            <w:webHidden/>
          </w:rPr>
          <w:tab/>
        </w:r>
        <w:r w:rsidR="00583449">
          <w:rPr>
            <w:noProof/>
            <w:webHidden/>
          </w:rPr>
          <w:fldChar w:fldCharType="begin"/>
        </w:r>
        <w:r w:rsidR="00583449">
          <w:rPr>
            <w:noProof/>
            <w:webHidden/>
          </w:rPr>
          <w:instrText xml:space="preserve"> PAGEREF _Toc67766179 \h </w:instrText>
        </w:r>
        <w:r w:rsidR="00583449">
          <w:rPr>
            <w:noProof/>
            <w:webHidden/>
          </w:rPr>
        </w:r>
        <w:r w:rsidR="00583449">
          <w:rPr>
            <w:noProof/>
            <w:webHidden/>
          </w:rPr>
          <w:fldChar w:fldCharType="separate"/>
        </w:r>
        <w:r w:rsidR="00583449">
          <w:rPr>
            <w:noProof/>
            <w:webHidden/>
          </w:rPr>
          <w:t>346</w:t>
        </w:r>
        <w:r w:rsidR="00583449">
          <w:rPr>
            <w:noProof/>
            <w:webHidden/>
          </w:rPr>
          <w:fldChar w:fldCharType="end"/>
        </w:r>
      </w:hyperlink>
    </w:p>
    <w:p w14:paraId="1ED3D7FB" w14:textId="194A87AD" w:rsidR="00583449" w:rsidRDefault="00FD0A22" w:rsidP="000327EB">
      <w:pPr>
        <w:pStyle w:val="TOC2"/>
        <w:rPr>
          <w:rFonts w:asciiTheme="minorHAnsi" w:eastAsiaTheme="minorEastAsia" w:hAnsiTheme="minorHAnsi" w:cstheme="minorBidi"/>
          <w:noProof/>
          <w:sz w:val="22"/>
          <w:szCs w:val="22"/>
          <w:lang w:eastAsia="en-GB"/>
        </w:rPr>
      </w:pPr>
      <w:hyperlink w:anchor="_Toc67766180" w:history="1">
        <w:r w:rsidR="00583449" w:rsidRPr="005A7990">
          <w:rPr>
            <w:rStyle w:val="Hyperlink"/>
            <w:noProof/>
          </w:rPr>
          <w:t>5.70</w:t>
        </w:r>
        <w:r w:rsidR="00583449">
          <w:rPr>
            <w:rFonts w:asciiTheme="minorHAnsi" w:eastAsiaTheme="minorEastAsia" w:hAnsiTheme="minorHAnsi" w:cstheme="minorBidi"/>
            <w:noProof/>
            <w:sz w:val="22"/>
            <w:szCs w:val="22"/>
            <w:lang w:eastAsia="en-GB"/>
          </w:rPr>
          <w:tab/>
        </w:r>
        <w:r w:rsidR="00583449" w:rsidRPr="005A7990">
          <w:rPr>
            <w:rStyle w:val="Hyperlink"/>
            <w:noProof/>
          </w:rPr>
          <w:t>Trade Item Measurements Module</w:t>
        </w:r>
        <w:r w:rsidR="00583449">
          <w:rPr>
            <w:noProof/>
            <w:webHidden/>
          </w:rPr>
          <w:tab/>
        </w:r>
        <w:r w:rsidR="00583449">
          <w:rPr>
            <w:noProof/>
            <w:webHidden/>
          </w:rPr>
          <w:fldChar w:fldCharType="begin"/>
        </w:r>
        <w:r w:rsidR="00583449">
          <w:rPr>
            <w:noProof/>
            <w:webHidden/>
          </w:rPr>
          <w:instrText xml:space="preserve"> PAGEREF _Toc67766180 \h </w:instrText>
        </w:r>
        <w:r w:rsidR="00583449">
          <w:rPr>
            <w:noProof/>
            <w:webHidden/>
          </w:rPr>
        </w:r>
        <w:r w:rsidR="00583449">
          <w:rPr>
            <w:noProof/>
            <w:webHidden/>
          </w:rPr>
          <w:fldChar w:fldCharType="separate"/>
        </w:r>
        <w:r w:rsidR="00583449">
          <w:rPr>
            <w:noProof/>
            <w:webHidden/>
          </w:rPr>
          <w:t>348</w:t>
        </w:r>
        <w:r w:rsidR="00583449">
          <w:rPr>
            <w:noProof/>
            <w:webHidden/>
          </w:rPr>
          <w:fldChar w:fldCharType="end"/>
        </w:r>
      </w:hyperlink>
    </w:p>
    <w:p w14:paraId="40116A03" w14:textId="6BC914D3" w:rsidR="00583449" w:rsidRDefault="00FD0A22" w:rsidP="000327EB">
      <w:pPr>
        <w:pStyle w:val="TOC2"/>
        <w:rPr>
          <w:rFonts w:asciiTheme="minorHAnsi" w:eastAsiaTheme="minorEastAsia" w:hAnsiTheme="minorHAnsi" w:cstheme="minorBidi"/>
          <w:noProof/>
          <w:sz w:val="22"/>
          <w:szCs w:val="22"/>
          <w:lang w:eastAsia="en-GB"/>
        </w:rPr>
      </w:pPr>
      <w:hyperlink w:anchor="_Toc67766181" w:history="1">
        <w:r w:rsidR="00583449" w:rsidRPr="005A7990">
          <w:rPr>
            <w:rStyle w:val="Hyperlink"/>
            <w:noProof/>
          </w:rPr>
          <w:t>5.71</w:t>
        </w:r>
        <w:r w:rsidR="00583449">
          <w:rPr>
            <w:rFonts w:asciiTheme="minorHAnsi" w:eastAsiaTheme="minorEastAsia" w:hAnsiTheme="minorHAnsi" w:cstheme="minorBidi"/>
            <w:noProof/>
            <w:sz w:val="22"/>
            <w:szCs w:val="22"/>
            <w:lang w:eastAsia="en-GB"/>
          </w:rPr>
          <w:tab/>
        </w:r>
        <w:r w:rsidR="00583449" w:rsidRPr="005A7990">
          <w:rPr>
            <w:rStyle w:val="Hyperlink"/>
            <w:noProof/>
          </w:rPr>
          <w:t>Trade Item Size Module</w:t>
        </w:r>
        <w:r w:rsidR="00583449">
          <w:rPr>
            <w:noProof/>
            <w:webHidden/>
          </w:rPr>
          <w:tab/>
        </w:r>
        <w:r w:rsidR="00583449">
          <w:rPr>
            <w:noProof/>
            <w:webHidden/>
          </w:rPr>
          <w:fldChar w:fldCharType="begin"/>
        </w:r>
        <w:r w:rsidR="00583449">
          <w:rPr>
            <w:noProof/>
            <w:webHidden/>
          </w:rPr>
          <w:instrText xml:space="preserve"> PAGEREF _Toc67766181 \h </w:instrText>
        </w:r>
        <w:r w:rsidR="00583449">
          <w:rPr>
            <w:noProof/>
            <w:webHidden/>
          </w:rPr>
        </w:r>
        <w:r w:rsidR="00583449">
          <w:rPr>
            <w:noProof/>
            <w:webHidden/>
          </w:rPr>
          <w:fldChar w:fldCharType="separate"/>
        </w:r>
        <w:r w:rsidR="00583449">
          <w:rPr>
            <w:noProof/>
            <w:webHidden/>
          </w:rPr>
          <w:t>354</w:t>
        </w:r>
        <w:r w:rsidR="00583449">
          <w:rPr>
            <w:noProof/>
            <w:webHidden/>
          </w:rPr>
          <w:fldChar w:fldCharType="end"/>
        </w:r>
      </w:hyperlink>
    </w:p>
    <w:p w14:paraId="771CC6E9" w14:textId="23290F4D" w:rsidR="00583449" w:rsidRDefault="00FD0A22" w:rsidP="000327EB">
      <w:pPr>
        <w:pStyle w:val="TOC2"/>
        <w:rPr>
          <w:rFonts w:asciiTheme="minorHAnsi" w:eastAsiaTheme="minorEastAsia" w:hAnsiTheme="minorHAnsi" w:cstheme="minorBidi"/>
          <w:noProof/>
          <w:sz w:val="22"/>
          <w:szCs w:val="22"/>
          <w:lang w:eastAsia="en-GB"/>
        </w:rPr>
      </w:pPr>
      <w:hyperlink w:anchor="_Toc67766182" w:history="1">
        <w:r w:rsidR="00583449" w:rsidRPr="005A7990">
          <w:rPr>
            <w:rStyle w:val="Hyperlink"/>
            <w:noProof/>
          </w:rPr>
          <w:t>5.72</w:t>
        </w:r>
        <w:r w:rsidR="00583449">
          <w:rPr>
            <w:rFonts w:asciiTheme="minorHAnsi" w:eastAsiaTheme="minorEastAsia" w:hAnsiTheme="minorHAnsi" w:cstheme="minorBidi"/>
            <w:noProof/>
            <w:sz w:val="22"/>
            <w:szCs w:val="22"/>
            <w:lang w:eastAsia="en-GB"/>
          </w:rPr>
          <w:tab/>
        </w:r>
        <w:r w:rsidR="00583449" w:rsidRPr="005A7990">
          <w:rPr>
            <w:rStyle w:val="Hyperlink"/>
            <w:noProof/>
          </w:rPr>
          <w:t>Trade Item Temperature Information Module</w:t>
        </w:r>
        <w:r w:rsidR="00583449">
          <w:rPr>
            <w:noProof/>
            <w:webHidden/>
          </w:rPr>
          <w:tab/>
        </w:r>
        <w:r w:rsidR="00583449">
          <w:rPr>
            <w:noProof/>
            <w:webHidden/>
          </w:rPr>
          <w:fldChar w:fldCharType="begin"/>
        </w:r>
        <w:r w:rsidR="00583449">
          <w:rPr>
            <w:noProof/>
            <w:webHidden/>
          </w:rPr>
          <w:instrText xml:space="preserve"> PAGEREF _Toc67766182 \h </w:instrText>
        </w:r>
        <w:r w:rsidR="00583449">
          <w:rPr>
            <w:noProof/>
            <w:webHidden/>
          </w:rPr>
        </w:r>
        <w:r w:rsidR="00583449">
          <w:rPr>
            <w:noProof/>
            <w:webHidden/>
          </w:rPr>
          <w:fldChar w:fldCharType="separate"/>
        </w:r>
        <w:r w:rsidR="00583449">
          <w:rPr>
            <w:noProof/>
            <w:webHidden/>
          </w:rPr>
          <w:t>355</w:t>
        </w:r>
        <w:r w:rsidR="00583449">
          <w:rPr>
            <w:noProof/>
            <w:webHidden/>
          </w:rPr>
          <w:fldChar w:fldCharType="end"/>
        </w:r>
      </w:hyperlink>
    </w:p>
    <w:p w14:paraId="2607BFF9" w14:textId="56BD9FB9" w:rsidR="00583449" w:rsidRDefault="00FD0A22" w:rsidP="000327EB">
      <w:pPr>
        <w:pStyle w:val="TOC2"/>
        <w:rPr>
          <w:rFonts w:asciiTheme="minorHAnsi" w:eastAsiaTheme="minorEastAsia" w:hAnsiTheme="minorHAnsi" w:cstheme="minorBidi"/>
          <w:noProof/>
          <w:sz w:val="22"/>
          <w:szCs w:val="22"/>
          <w:lang w:eastAsia="en-GB"/>
        </w:rPr>
      </w:pPr>
      <w:hyperlink w:anchor="_Toc67766183" w:history="1">
        <w:r w:rsidR="00583449" w:rsidRPr="005A7990">
          <w:rPr>
            <w:rStyle w:val="Hyperlink"/>
            <w:noProof/>
          </w:rPr>
          <w:t>5.73</w:t>
        </w:r>
        <w:r w:rsidR="00583449">
          <w:rPr>
            <w:rFonts w:asciiTheme="minorHAnsi" w:eastAsiaTheme="minorEastAsia" w:hAnsiTheme="minorHAnsi" w:cstheme="minorBidi"/>
            <w:noProof/>
            <w:sz w:val="22"/>
            <w:szCs w:val="22"/>
            <w:lang w:eastAsia="en-GB"/>
          </w:rPr>
          <w:tab/>
        </w:r>
        <w:r w:rsidR="00583449" w:rsidRPr="005A7990">
          <w:rPr>
            <w:rStyle w:val="Hyperlink"/>
            <w:noProof/>
          </w:rPr>
          <w:t>Transportation Hazardous Classification Module</w:t>
        </w:r>
        <w:r w:rsidR="00583449">
          <w:rPr>
            <w:noProof/>
            <w:webHidden/>
          </w:rPr>
          <w:tab/>
        </w:r>
        <w:r w:rsidR="00583449">
          <w:rPr>
            <w:noProof/>
            <w:webHidden/>
          </w:rPr>
          <w:fldChar w:fldCharType="begin"/>
        </w:r>
        <w:r w:rsidR="00583449">
          <w:rPr>
            <w:noProof/>
            <w:webHidden/>
          </w:rPr>
          <w:instrText xml:space="preserve"> PAGEREF _Toc67766183 \h </w:instrText>
        </w:r>
        <w:r w:rsidR="00583449">
          <w:rPr>
            <w:noProof/>
            <w:webHidden/>
          </w:rPr>
        </w:r>
        <w:r w:rsidR="00583449">
          <w:rPr>
            <w:noProof/>
            <w:webHidden/>
          </w:rPr>
          <w:fldChar w:fldCharType="separate"/>
        </w:r>
        <w:r w:rsidR="00583449">
          <w:rPr>
            <w:noProof/>
            <w:webHidden/>
          </w:rPr>
          <w:t>358</w:t>
        </w:r>
        <w:r w:rsidR="00583449">
          <w:rPr>
            <w:noProof/>
            <w:webHidden/>
          </w:rPr>
          <w:fldChar w:fldCharType="end"/>
        </w:r>
      </w:hyperlink>
    </w:p>
    <w:p w14:paraId="125C7985" w14:textId="279C8FDB" w:rsidR="00583449" w:rsidRDefault="00FD0A22" w:rsidP="000327EB">
      <w:pPr>
        <w:pStyle w:val="TOC2"/>
        <w:rPr>
          <w:rFonts w:asciiTheme="minorHAnsi" w:eastAsiaTheme="minorEastAsia" w:hAnsiTheme="minorHAnsi" w:cstheme="minorBidi"/>
          <w:noProof/>
          <w:sz w:val="22"/>
          <w:szCs w:val="22"/>
          <w:lang w:eastAsia="en-GB"/>
        </w:rPr>
      </w:pPr>
      <w:hyperlink w:anchor="_Toc67766184" w:history="1">
        <w:r w:rsidR="00583449" w:rsidRPr="005A7990">
          <w:rPr>
            <w:rStyle w:val="Hyperlink"/>
            <w:noProof/>
          </w:rPr>
          <w:t>5.74</w:t>
        </w:r>
        <w:r w:rsidR="00583449">
          <w:rPr>
            <w:rFonts w:asciiTheme="minorHAnsi" w:eastAsiaTheme="minorEastAsia" w:hAnsiTheme="minorHAnsi" w:cstheme="minorBidi"/>
            <w:noProof/>
            <w:sz w:val="22"/>
            <w:szCs w:val="22"/>
            <w:lang w:eastAsia="en-GB"/>
          </w:rPr>
          <w:tab/>
        </w:r>
        <w:r w:rsidR="00583449" w:rsidRPr="005A7990">
          <w:rPr>
            <w:rStyle w:val="Hyperlink"/>
            <w:noProof/>
          </w:rPr>
          <w:t>Variable Trade Item Information Module</w:t>
        </w:r>
        <w:r w:rsidR="00583449">
          <w:rPr>
            <w:noProof/>
            <w:webHidden/>
          </w:rPr>
          <w:tab/>
        </w:r>
        <w:r w:rsidR="00583449">
          <w:rPr>
            <w:noProof/>
            <w:webHidden/>
          </w:rPr>
          <w:fldChar w:fldCharType="begin"/>
        </w:r>
        <w:r w:rsidR="00583449">
          <w:rPr>
            <w:noProof/>
            <w:webHidden/>
          </w:rPr>
          <w:instrText xml:space="preserve"> PAGEREF _Toc67766184 \h </w:instrText>
        </w:r>
        <w:r w:rsidR="00583449">
          <w:rPr>
            <w:noProof/>
            <w:webHidden/>
          </w:rPr>
        </w:r>
        <w:r w:rsidR="00583449">
          <w:rPr>
            <w:noProof/>
            <w:webHidden/>
          </w:rPr>
          <w:fldChar w:fldCharType="separate"/>
        </w:r>
        <w:r w:rsidR="00583449">
          <w:rPr>
            <w:noProof/>
            <w:webHidden/>
          </w:rPr>
          <w:t>361</w:t>
        </w:r>
        <w:r w:rsidR="00583449">
          <w:rPr>
            <w:noProof/>
            <w:webHidden/>
          </w:rPr>
          <w:fldChar w:fldCharType="end"/>
        </w:r>
      </w:hyperlink>
    </w:p>
    <w:p w14:paraId="00AE906D" w14:textId="748E74E0" w:rsidR="00583449" w:rsidRDefault="00FD0A22" w:rsidP="000327EB">
      <w:pPr>
        <w:pStyle w:val="TOC2"/>
        <w:rPr>
          <w:rFonts w:asciiTheme="minorHAnsi" w:eastAsiaTheme="minorEastAsia" w:hAnsiTheme="minorHAnsi" w:cstheme="minorBidi"/>
          <w:noProof/>
          <w:sz w:val="22"/>
          <w:szCs w:val="22"/>
          <w:lang w:eastAsia="en-GB"/>
        </w:rPr>
      </w:pPr>
      <w:hyperlink w:anchor="_Toc67766185" w:history="1">
        <w:r w:rsidR="00583449" w:rsidRPr="005A7990">
          <w:rPr>
            <w:rStyle w:val="Hyperlink"/>
            <w:noProof/>
          </w:rPr>
          <w:t>5.75</w:t>
        </w:r>
        <w:r w:rsidR="00583449">
          <w:rPr>
            <w:rFonts w:asciiTheme="minorHAnsi" w:eastAsiaTheme="minorEastAsia" w:hAnsiTheme="minorHAnsi" w:cstheme="minorBidi"/>
            <w:noProof/>
            <w:sz w:val="22"/>
            <w:szCs w:val="22"/>
            <w:lang w:eastAsia="en-GB"/>
          </w:rPr>
          <w:tab/>
        </w:r>
        <w:r w:rsidR="00583449" w:rsidRPr="005A7990">
          <w:rPr>
            <w:rStyle w:val="Hyperlink"/>
            <w:noProof/>
          </w:rPr>
          <w:t>Video Display Device Information Module</w:t>
        </w:r>
        <w:r w:rsidR="00583449">
          <w:rPr>
            <w:noProof/>
            <w:webHidden/>
          </w:rPr>
          <w:tab/>
        </w:r>
        <w:r w:rsidR="00583449">
          <w:rPr>
            <w:noProof/>
            <w:webHidden/>
          </w:rPr>
          <w:fldChar w:fldCharType="begin"/>
        </w:r>
        <w:r w:rsidR="00583449">
          <w:rPr>
            <w:noProof/>
            <w:webHidden/>
          </w:rPr>
          <w:instrText xml:space="preserve"> PAGEREF _Toc67766185 \h </w:instrText>
        </w:r>
        <w:r w:rsidR="00583449">
          <w:rPr>
            <w:noProof/>
            <w:webHidden/>
          </w:rPr>
        </w:r>
        <w:r w:rsidR="00583449">
          <w:rPr>
            <w:noProof/>
            <w:webHidden/>
          </w:rPr>
          <w:fldChar w:fldCharType="separate"/>
        </w:r>
        <w:r w:rsidR="00583449">
          <w:rPr>
            <w:noProof/>
            <w:webHidden/>
          </w:rPr>
          <w:t>363</w:t>
        </w:r>
        <w:r w:rsidR="00583449">
          <w:rPr>
            <w:noProof/>
            <w:webHidden/>
          </w:rPr>
          <w:fldChar w:fldCharType="end"/>
        </w:r>
      </w:hyperlink>
    </w:p>
    <w:p w14:paraId="43E76669" w14:textId="779013CC" w:rsidR="00583449" w:rsidRDefault="00FD0A22" w:rsidP="000327EB">
      <w:pPr>
        <w:pStyle w:val="TOC2"/>
        <w:rPr>
          <w:rFonts w:asciiTheme="minorHAnsi" w:eastAsiaTheme="minorEastAsia" w:hAnsiTheme="minorHAnsi" w:cstheme="minorBidi"/>
          <w:noProof/>
          <w:sz w:val="22"/>
          <w:szCs w:val="22"/>
          <w:lang w:eastAsia="en-GB"/>
        </w:rPr>
      </w:pPr>
      <w:hyperlink w:anchor="_Toc67766186" w:history="1">
        <w:r w:rsidR="00583449" w:rsidRPr="005A7990">
          <w:rPr>
            <w:rStyle w:val="Hyperlink"/>
            <w:noProof/>
          </w:rPr>
          <w:t>5.76</w:t>
        </w:r>
        <w:r w:rsidR="00583449">
          <w:rPr>
            <w:rFonts w:asciiTheme="minorHAnsi" w:eastAsiaTheme="minorEastAsia" w:hAnsiTheme="minorHAnsi" w:cstheme="minorBidi"/>
            <w:noProof/>
            <w:sz w:val="22"/>
            <w:szCs w:val="22"/>
            <w:lang w:eastAsia="en-GB"/>
          </w:rPr>
          <w:tab/>
        </w:r>
        <w:r w:rsidR="00583449" w:rsidRPr="005A7990">
          <w:rPr>
            <w:rStyle w:val="Hyperlink"/>
            <w:noProof/>
          </w:rPr>
          <w:t>Warranty Information Module</w:t>
        </w:r>
        <w:r w:rsidR="00583449">
          <w:rPr>
            <w:noProof/>
            <w:webHidden/>
          </w:rPr>
          <w:tab/>
        </w:r>
        <w:r w:rsidR="00583449">
          <w:rPr>
            <w:noProof/>
            <w:webHidden/>
          </w:rPr>
          <w:fldChar w:fldCharType="begin"/>
        </w:r>
        <w:r w:rsidR="00583449">
          <w:rPr>
            <w:noProof/>
            <w:webHidden/>
          </w:rPr>
          <w:instrText xml:space="preserve"> PAGEREF _Toc67766186 \h </w:instrText>
        </w:r>
        <w:r w:rsidR="00583449">
          <w:rPr>
            <w:noProof/>
            <w:webHidden/>
          </w:rPr>
        </w:r>
        <w:r w:rsidR="00583449">
          <w:rPr>
            <w:noProof/>
            <w:webHidden/>
          </w:rPr>
          <w:fldChar w:fldCharType="separate"/>
        </w:r>
        <w:r w:rsidR="00583449">
          <w:rPr>
            <w:noProof/>
            <w:webHidden/>
          </w:rPr>
          <w:t>367</w:t>
        </w:r>
        <w:r w:rsidR="00583449">
          <w:rPr>
            <w:noProof/>
            <w:webHidden/>
          </w:rPr>
          <w:fldChar w:fldCharType="end"/>
        </w:r>
      </w:hyperlink>
    </w:p>
    <w:p w14:paraId="1F50A88F" w14:textId="78598878" w:rsidR="00583449" w:rsidRDefault="00FD0A22">
      <w:pPr>
        <w:pStyle w:val="TOC1"/>
        <w:rPr>
          <w:rFonts w:asciiTheme="minorHAnsi" w:eastAsiaTheme="minorEastAsia" w:hAnsiTheme="minorHAnsi" w:cstheme="minorBidi"/>
          <w:b w:val="0"/>
          <w:noProof/>
          <w:color w:val="auto"/>
          <w:szCs w:val="22"/>
          <w:lang w:eastAsia="en-GB"/>
        </w:rPr>
      </w:pPr>
      <w:hyperlink w:anchor="_Toc67766187" w:history="1">
        <w:r w:rsidR="00583449" w:rsidRPr="005A7990">
          <w:rPr>
            <w:rStyle w:val="Hyperlink"/>
            <w:noProof/>
          </w:rPr>
          <w:t>6</w:t>
        </w:r>
        <w:r w:rsidR="00583449">
          <w:rPr>
            <w:rFonts w:asciiTheme="minorHAnsi" w:eastAsiaTheme="minorEastAsia" w:hAnsiTheme="minorHAnsi" w:cstheme="minorBidi"/>
            <w:b w:val="0"/>
            <w:noProof/>
            <w:color w:val="auto"/>
            <w:szCs w:val="22"/>
            <w:lang w:eastAsia="en-GB"/>
          </w:rPr>
          <w:tab/>
        </w:r>
        <w:r w:rsidR="00583449" w:rsidRPr="005A7990">
          <w:rPr>
            <w:rStyle w:val="Hyperlink"/>
            <w:noProof/>
          </w:rPr>
          <w:t>Codes</w:t>
        </w:r>
        <w:r w:rsidR="00583449">
          <w:rPr>
            <w:noProof/>
            <w:webHidden/>
          </w:rPr>
          <w:tab/>
        </w:r>
        <w:r w:rsidR="00583449">
          <w:rPr>
            <w:noProof/>
            <w:webHidden/>
          </w:rPr>
          <w:fldChar w:fldCharType="begin"/>
        </w:r>
        <w:r w:rsidR="00583449">
          <w:rPr>
            <w:noProof/>
            <w:webHidden/>
          </w:rPr>
          <w:instrText xml:space="preserve"> PAGEREF _Toc67766187 \h </w:instrText>
        </w:r>
        <w:r w:rsidR="00583449">
          <w:rPr>
            <w:noProof/>
            <w:webHidden/>
          </w:rPr>
        </w:r>
        <w:r w:rsidR="00583449">
          <w:rPr>
            <w:noProof/>
            <w:webHidden/>
          </w:rPr>
          <w:fldChar w:fldCharType="separate"/>
        </w:r>
        <w:r w:rsidR="00583449">
          <w:rPr>
            <w:noProof/>
            <w:webHidden/>
          </w:rPr>
          <w:t>369</w:t>
        </w:r>
        <w:r w:rsidR="00583449">
          <w:rPr>
            <w:noProof/>
            <w:webHidden/>
          </w:rPr>
          <w:fldChar w:fldCharType="end"/>
        </w:r>
      </w:hyperlink>
    </w:p>
    <w:p w14:paraId="745F2FCA" w14:textId="2608CB0E" w:rsidR="00583449" w:rsidRDefault="00FD0A22" w:rsidP="000327EB">
      <w:pPr>
        <w:pStyle w:val="TOC2"/>
        <w:rPr>
          <w:rFonts w:asciiTheme="minorHAnsi" w:eastAsiaTheme="minorEastAsia" w:hAnsiTheme="minorHAnsi" w:cstheme="minorBidi"/>
          <w:noProof/>
          <w:sz w:val="22"/>
          <w:szCs w:val="22"/>
          <w:lang w:eastAsia="en-GB"/>
        </w:rPr>
      </w:pPr>
      <w:hyperlink w:anchor="_Toc67766188" w:history="1">
        <w:r w:rsidR="00583449" w:rsidRPr="005A7990">
          <w:rPr>
            <w:rStyle w:val="Hyperlink"/>
            <w:noProof/>
          </w:rPr>
          <w:t>6.1</w:t>
        </w:r>
        <w:r w:rsidR="00583449">
          <w:rPr>
            <w:rFonts w:asciiTheme="minorHAnsi" w:eastAsiaTheme="minorEastAsia" w:hAnsiTheme="minorHAnsi" w:cstheme="minorBidi"/>
            <w:noProof/>
            <w:sz w:val="22"/>
            <w:szCs w:val="22"/>
            <w:lang w:eastAsia="en-GB"/>
          </w:rPr>
          <w:tab/>
        </w:r>
        <w:r w:rsidR="00583449" w:rsidRPr="005A7990">
          <w:rPr>
            <w:rStyle w:val="Hyperlink"/>
            <w:noProof/>
          </w:rPr>
          <w:t>GS1 Managed Codes</w:t>
        </w:r>
        <w:r w:rsidR="00583449">
          <w:rPr>
            <w:noProof/>
            <w:webHidden/>
          </w:rPr>
          <w:tab/>
        </w:r>
        <w:r w:rsidR="00583449">
          <w:rPr>
            <w:noProof/>
            <w:webHidden/>
          </w:rPr>
          <w:fldChar w:fldCharType="begin"/>
        </w:r>
        <w:r w:rsidR="00583449">
          <w:rPr>
            <w:noProof/>
            <w:webHidden/>
          </w:rPr>
          <w:instrText xml:space="preserve"> PAGEREF _Toc67766188 \h </w:instrText>
        </w:r>
        <w:r w:rsidR="00583449">
          <w:rPr>
            <w:noProof/>
            <w:webHidden/>
          </w:rPr>
        </w:r>
        <w:r w:rsidR="00583449">
          <w:rPr>
            <w:noProof/>
            <w:webHidden/>
          </w:rPr>
          <w:fldChar w:fldCharType="separate"/>
        </w:r>
        <w:r w:rsidR="00583449">
          <w:rPr>
            <w:noProof/>
            <w:webHidden/>
          </w:rPr>
          <w:t>369</w:t>
        </w:r>
        <w:r w:rsidR="00583449">
          <w:rPr>
            <w:noProof/>
            <w:webHidden/>
          </w:rPr>
          <w:fldChar w:fldCharType="end"/>
        </w:r>
      </w:hyperlink>
    </w:p>
    <w:p w14:paraId="02B96148" w14:textId="07242989" w:rsidR="00583449" w:rsidRDefault="00FD0A22" w:rsidP="000327EB">
      <w:pPr>
        <w:pStyle w:val="TOC2"/>
        <w:rPr>
          <w:rFonts w:asciiTheme="minorHAnsi" w:eastAsiaTheme="minorEastAsia" w:hAnsiTheme="minorHAnsi" w:cstheme="minorBidi"/>
          <w:noProof/>
          <w:sz w:val="22"/>
          <w:szCs w:val="22"/>
          <w:lang w:eastAsia="en-GB"/>
        </w:rPr>
      </w:pPr>
      <w:hyperlink w:anchor="_Toc67766189" w:history="1">
        <w:r w:rsidR="00583449" w:rsidRPr="005A7990">
          <w:rPr>
            <w:rStyle w:val="Hyperlink"/>
            <w:noProof/>
          </w:rPr>
          <w:t>6.2</w:t>
        </w:r>
        <w:r w:rsidR="00583449">
          <w:rPr>
            <w:rFonts w:asciiTheme="minorHAnsi" w:eastAsiaTheme="minorEastAsia" w:hAnsiTheme="minorHAnsi" w:cstheme="minorBidi"/>
            <w:noProof/>
            <w:sz w:val="22"/>
            <w:szCs w:val="22"/>
            <w:lang w:eastAsia="en-GB"/>
          </w:rPr>
          <w:tab/>
        </w:r>
        <w:r w:rsidR="00583449" w:rsidRPr="005A7990">
          <w:rPr>
            <w:rStyle w:val="Hyperlink"/>
            <w:noProof/>
          </w:rPr>
          <w:t>Attributes with Code Lists Not Specified in Models</w:t>
        </w:r>
        <w:r w:rsidR="00583449">
          <w:rPr>
            <w:noProof/>
            <w:webHidden/>
          </w:rPr>
          <w:tab/>
        </w:r>
        <w:r w:rsidR="00583449">
          <w:rPr>
            <w:noProof/>
            <w:webHidden/>
          </w:rPr>
          <w:fldChar w:fldCharType="begin"/>
        </w:r>
        <w:r w:rsidR="00583449">
          <w:rPr>
            <w:noProof/>
            <w:webHidden/>
          </w:rPr>
          <w:instrText xml:space="preserve"> PAGEREF _Toc67766189 \h </w:instrText>
        </w:r>
        <w:r w:rsidR="00583449">
          <w:rPr>
            <w:noProof/>
            <w:webHidden/>
          </w:rPr>
        </w:r>
        <w:r w:rsidR="00583449">
          <w:rPr>
            <w:noProof/>
            <w:webHidden/>
          </w:rPr>
          <w:fldChar w:fldCharType="separate"/>
        </w:r>
        <w:r w:rsidR="00583449">
          <w:rPr>
            <w:noProof/>
            <w:webHidden/>
          </w:rPr>
          <w:t>369</w:t>
        </w:r>
        <w:r w:rsidR="00583449">
          <w:rPr>
            <w:noProof/>
            <w:webHidden/>
          </w:rPr>
          <w:fldChar w:fldCharType="end"/>
        </w:r>
      </w:hyperlink>
    </w:p>
    <w:p w14:paraId="1CD5B53D" w14:textId="3066DF75" w:rsidR="00583449" w:rsidRDefault="00FD0A22">
      <w:pPr>
        <w:pStyle w:val="TOC1"/>
        <w:rPr>
          <w:rFonts w:asciiTheme="minorHAnsi" w:eastAsiaTheme="minorEastAsia" w:hAnsiTheme="minorHAnsi" w:cstheme="minorBidi"/>
          <w:b w:val="0"/>
          <w:noProof/>
          <w:color w:val="auto"/>
          <w:szCs w:val="22"/>
          <w:lang w:eastAsia="en-GB"/>
        </w:rPr>
      </w:pPr>
      <w:hyperlink w:anchor="_Toc67766190" w:history="1">
        <w:r w:rsidR="00583449" w:rsidRPr="005A7990">
          <w:rPr>
            <w:rStyle w:val="Hyperlink"/>
            <w:noProof/>
          </w:rPr>
          <w:t>7</w:t>
        </w:r>
        <w:r w:rsidR="00583449">
          <w:rPr>
            <w:rFonts w:asciiTheme="minorHAnsi" w:eastAsiaTheme="minorEastAsia" w:hAnsiTheme="minorHAnsi" w:cstheme="minorBidi"/>
            <w:b w:val="0"/>
            <w:noProof/>
            <w:color w:val="auto"/>
            <w:szCs w:val="22"/>
            <w:lang w:eastAsia="en-GB"/>
          </w:rPr>
          <w:tab/>
        </w:r>
        <w:r w:rsidR="00583449" w:rsidRPr="005A7990">
          <w:rPr>
            <w:rStyle w:val="Hyperlink"/>
            <w:noProof/>
          </w:rPr>
          <w:t>Implementation Considerations</w:t>
        </w:r>
        <w:r w:rsidR="00583449">
          <w:rPr>
            <w:noProof/>
            <w:webHidden/>
          </w:rPr>
          <w:tab/>
        </w:r>
        <w:r w:rsidR="00583449">
          <w:rPr>
            <w:noProof/>
            <w:webHidden/>
          </w:rPr>
          <w:fldChar w:fldCharType="begin"/>
        </w:r>
        <w:r w:rsidR="00583449">
          <w:rPr>
            <w:noProof/>
            <w:webHidden/>
          </w:rPr>
          <w:instrText xml:space="preserve"> PAGEREF _Toc67766190 \h </w:instrText>
        </w:r>
        <w:r w:rsidR="00583449">
          <w:rPr>
            <w:noProof/>
            <w:webHidden/>
          </w:rPr>
        </w:r>
        <w:r w:rsidR="00583449">
          <w:rPr>
            <w:noProof/>
            <w:webHidden/>
          </w:rPr>
          <w:fldChar w:fldCharType="separate"/>
        </w:r>
        <w:r w:rsidR="00583449">
          <w:rPr>
            <w:noProof/>
            <w:webHidden/>
          </w:rPr>
          <w:t>371</w:t>
        </w:r>
        <w:r w:rsidR="00583449">
          <w:rPr>
            <w:noProof/>
            <w:webHidden/>
          </w:rPr>
          <w:fldChar w:fldCharType="end"/>
        </w:r>
      </w:hyperlink>
    </w:p>
    <w:p w14:paraId="4D96B3D6" w14:textId="25C97283" w:rsidR="00583449" w:rsidRDefault="00FD0A22" w:rsidP="000327EB">
      <w:pPr>
        <w:pStyle w:val="TOC2"/>
        <w:rPr>
          <w:rFonts w:asciiTheme="minorHAnsi" w:eastAsiaTheme="minorEastAsia" w:hAnsiTheme="minorHAnsi" w:cstheme="minorBidi"/>
          <w:noProof/>
          <w:sz w:val="22"/>
          <w:szCs w:val="22"/>
          <w:lang w:eastAsia="en-GB"/>
        </w:rPr>
      </w:pPr>
      <w:hyperlink w:anchor="_Toc67766191" w:history="1">
        <w:r w:rsidR="00583449" w:rsidRPr="005A7990">
          <w:rPr>
            <w:rStyle w:val="Hyperlink"/>
            <w:noProof/>
          </w:rPr>
          <w:t>7.1</w:t>
        </w:r>
        <w:r w:rsidR="00583449">
          <w:rPr>
            <w:rFonts w:asciiTheme="minorHAnsi" w:eastAsiaTheme="minorEastAsia" w:hAnsiTheme="minorHAnsi" w:cstheme="minorBidi"/>
            <w:noProof/>
            <w:sz w:val="22"/>
            <w:szCs w:val="22"/>
            <w:lang w:eastAsia="en-GB"/>
          </w:rPr>
          <w:tab/>
        </w:r>
        <w:r w:rsidR="00583449" w:rsidRPr="005A7990">
          <w:rPr>
            <w:rStyle w:val="Hyperlink"/>
            <w:noProof/>
          </w:rPr>
          <w:t>Attribute Variations Last two columns are used strictly for attributes with Languages, Measurements and Currencies</w:t>
        </w:r>
        <w:r w:rsidR="00583449">
          <w:rPr>
            <w:noProof/>
            <w:webHidden/>
          </w:rPr>
          <w:tab/>
        </w:r>
        <w:r w:rsidR="00583449">
          <w:rPr>
            <w:noProof/>
            <w:webHidden/>
          </w:rPr>
          <w:fldChar w:fldCharType="begin"/>
        </w:r>
        <w:r w:rsidR="00583449">
          <w:rPr>
            <w:noProof/>
            <w:webHidden/>
          </w:rPr>
          <w:instrText xml:space="preserve"> PAGEREF _Toc67766191 \h </w:instrText>
        </w:r>
        <w:r w:rsidR="00583449">
          <w:rPr>
            <w:noProof/>
            <w:webHidden/>
          </w:rPr>
        </w:r>
        <w:r w:rsidR="00583449">
          <w:rPr>
            <w:noProof/>
            <w:webHidden/>
          </w:rPr>
          <w:fldChar w:fldCharType="separate"/>
        </w:r>
        <w:r w:rsidR="00583449">
          <w:rPr>
            <w:noProof/>
            <w:webHidden/>
          </w:rPr>
          <w:t>371</w:t>
        </w:r>
        <w:r w:rsidR="00583449">
          <w:rPr>
            <w:noProof/>
            <w:webHidden/>
          </w:rPr>
          <w:fldChar w:fldCharType="end"/>
        </w:r>
      </w:hyperlink>
    </w:p>
    <w:p w14:paraId="297DFEF2" w14:textId="37042723" w:rsidR="00583449" w:rsidRDefault="00FD0A22" w:rsidP="000327EB">
      <w:pPr>
        <w:pStyle w:val="TOC2"/>
        <w:rPr>
          <w:rFonts w:asciiTheme="minorHAnsi" w:eastAsiaTheme="minorEastAsia" w:hAnsiTheme="minorHAnsi" w:cstheme="minorBidi"/>
          <w:noProof/>
          <w:sz w:val="22"/>
          <w:szCs w:val="22"/>
          <w:lang w:eastAsia="en-GB"/>
        </w:rPr>
      </w:pPr>
      <w:hyperlink w:anchor="_Toc67766192" w:history="1">
        <w:r w:rsidR="00583449" w:rsidRPr="005A7990">
          <w:rPr>
            <w:rStyle w:val="Hyperlink"/>
            <w:noProof/>
          </w:rPr>
          <w:t>7.2</w:t>
        </w:r>
        <w:r w:rsidR="00583449">
          <w:rPr>
            <w:rFonts w:asciiTheme="minorHAnsi" w:eastAsiaTheme="minorEastAsia" w:hAnsiTheme="minorHAnsi" w:cstheme="minorBidi"/>
            <w:noProof/>
            <w:sz w:val="22"/>
            <w:szCs w:val="22"/>
            <w:lang w:eastAsia="en-GB"/>
          </w:rPr>
          <w:tab/>
        </w:r>
        <w:r w:rsidR="00583449" w:rsidRPr="005A7990">
          <w:rPr>
            <w:rStyle w:val="Hyperlink"/>
            <w:noProof/>
          </w:rPr>
          <w:t>Divergence of section 7.1 (Class or Module variation) for TPN/TPD</w:t>
        </w:r>
        <w:r w:rsidR="00583449">
          <w:rPr>
            <w:noProof/>
            <w:webHidden/>
          </w:rPr>
          <w:tab/>
        </w:r>
        <w:r w:rsidR="00583449">
          <w:rPr>
            <w:noProof/>
            <w:webHidden/>
          </w:rPr>
          <w:fldChar w:fldCharType="begin"/>
        </w:r>
        <w:r w:rsidR="00583449">
          <w:rPr>
            <w:noProof/>
            <w:webHidden/>
          </w:rPr>
          <w:instrText xml:space="preserve"> PAGEREF _Toc67766192 \h </w:instrText>
        </w:r>
        <w:r w:rsidR="00583449">
          <w:rPr>
            <w:noProof/>
            <w:webHidden/>
          </w:rPr>
        </w:r>
        <w:r w:rsidR="00583449">
          <w:rPr>
            <w:noProof/>
            <w:webHidden/>
          </w:rPr>
          <w:fldChar w:fldCharType="separate"/>
        </w:r>
        <w:r w:rsidR="00583449">
          <w:rPr>
            <w:noProof/>
            <w:webHidden/>
          </w:rPr>
          <w:t>405</w:t>
        </w:r>
        <w:r w:rsidR="00583449">
          <w:rPr>
            <w:noProof/>
            <w:webHidden/>
          </w:rPr>
          <w:fldChar w:fldCharType="end"/>
        </w:r>
      </w:hyperlink>
    </w:p>
    <w:p w14:paraId="61AA5A76" w14:textId="08FF71C1" w:rsidR="00583449" w:rsidRDefault="00FD0A22" w:rsidP="000327EB">
      <w:pPr>
        <w:pStyle w:val="TOC2"/>
        <w:rPr>
          <w:rFonts w:asciiTheme="minorHAnsi" w:eastAsiaTheme="minorEastAsia" w:hAnsiTheme="minorHAnsi" w:cstheme="minorBidi"/>
          <w:noProof/>
          <w:sz w:val="22"/>
          <w:szCs w:val="22"/>
          <w:lang w:eastAsia="en-GB"/>
        </w:rPr>
      </w:pPr>
      <w:hyperlink w:anchor="_Toc67766193" w:history="1">
        <w:r w:rsidR="00583449" w:rsidRPr="005A7990">
          <w:rPr>
            <w:rStyle w:val="Hyperlink"/>
            <w:noProof/>
          </w:rPr>
          <w:t>7.3</w:t>
        </w:r>
        <w:r w:rsidR="00583449">
          <w:rPr>
            <w:rFonts w:asciiTheme="minorHAnsi" w:eastAsiaTheme="minorEastAsia" w:hAnsiTheme="minorHAnsi" w:cstheme="minorBidi"/>
            <w:noProof/>
            <w:sz w:val="22"/>
            <w:szCs w:val="22"/>
            <w:lang w:eastAsia="en-GB"/>
          </w:rPr>
          <w:tab/>
        </w:r>
        <w:r w:rsidR="00583449" w:rsidRPr="005A7990">
          <w:rPr>
            <w:rStyle w:val="Hyperlink"/>
            <w:noProof/>
          </w:rPr>
          <w:t>Measurement Rules (Music and Film Publishing Industries)</w:t>
        </w:r>
        <w:r w:rsidR="00583449">
          <w:rPr>
            <w:noProof/>
            <w:webHidden/>
          </w:rPr>
          <w:tab/>
        </w:r>
        <w:r w:rsidR="00583449">
          <w:rPr>
            <w:noProof/>
            <w:webHidden/>
          </w:rPr>
          <w:fldChar w:fldCharType="begin"/>
        </w:r>
        <w:r w:rsidR="00583449">
          <w:rPr>
            <w:noProof/>
            <w:webHidden/>
          </w:rPr>
          <w:instrText xml:space="preserve"> PAGEREF _Toc67766193 \h </w:instrText>
        </w:r>
        <w:r w:rsidR="00583449">
          <w:rPr>
            <w:noProof/>
            <w:webHidden/>
          </w:rPr>
        </w:r>
        <w:r w:rsidR="00583449">
          <w:rPr>
            <w:noProof/>
            <w:webHidden/>
          </w:rPr>
          <w:fldChar w:fldCharType="separate"/>
        </w:r>
        <w:r w:rsidR="00583449">
          <w:rPr>
            <w:noProof/>
            <w:webHidden/>
          </w:rPr>
          <w:t>406</w:t>
        </w:r>
        <w:r w:rsidR="00583449">
          <w:rPr>
            <w:noProof/>
            <w:webHidden/>
          </w:rPr>
          <w:fldChar w:fldCharType="end"/>
        </w:r>
      </w:hyperlink>
    </w:p>
    <w:p w14:paraId="5F5D44D2" w14:textId="3FF2A6B3" w:rsidR="00583449" w:rsidRDefault="00FD0A22" w:rsidP="000327EB">
      <w:pPr>
        <w:pStyle w:val="TOC2"/>
        <w:rPr>
          <w:rFonts w:asciiTheme="minorHAnsi" w:eastAsiaTheme="minorEastAsia" w:hAnsiTheme="minorHAnsi" w:cstheme="minorBidi"/>
          <w:noProof/>
          <w:sz w:val="22"/>
          <w:szCs w:val="22"/>
          <w:lang w:eastAsia="en-GB"/>
        </w:rPr>
      </w:pPr>
      <w:hyperlink w:anchor="_Toc67766194" w:history="1">
        <w:r w:rsidR="00583449" w:rsidRPr="005A7990">
          <w:rPr>
            <w:rStyle w:val="Hyperlink"/>
            <w:noProof/>
          </w:rPr>
          <w:t>7.4</w:t>
        </w:r>
        <w:r w:rsidR="00583449">
          <w:rPr>
            <w:rFonts w:asciiTheme="minorHAnsi" w:eastAsiaTheme="minorEastAsia" w:hAnsiTheme="minorHAnsi" w:cstheme="minorBidi"/>
            <w:noProof/>
            <w:sz w:val="22"/>
            <w:szCs w:val="22"/>
            <w:lang w:eastAsia="en-GB"/>
          </w:rPr>
          <w:tab/>
        </w:r>
        <w:r w:rsidR="00583449" w:rsidRPr="005A7990">
          <w:rPr>
            <w:rStyle w:val="Hyperlink"/>
            <w:noProof/>
          </w:rPr>
          <w:t>GTIN Allocation Rules for Ingredient and Allergen Information</w:t>
        </w:r>
        <w:r w:rsidR="00583449">
          <w:rPr>
            <w:noProof/>
            <w:webHidden/>
          </w:rPr>
          <w:tab/>
        </w:r>
        <w:r w:rsidR="00583449">
          <w:rPr>
            <w:noProof/>
            <w:webHidden/>
          </w:rPr>
          <w:fldChar w:fldCharType="begin"/>
        </w:r>
        <w:r w:rsidR="00583449">
          <w:rPr>
            <w:noProof/>
            <w:webHidden/>
          </w:rPr>
          <w:instrText xml:space="preserve"> PAGEREF _Toc67766194 \h </w:instrText>
        </w:r>
        <w:r w:rsidR="00583449">
          <w:rPr>
            <w:noProof/>
            <w:webHidden/>
          </w:rPr>
        </w:r>
        <w:r w:rsidR="00583449">
          <w:rPr>
            <w:noProof/>
            <w:webHidden/>
          </w:rPr>
          <w:fldChar w:fldCharType="separate"/>
        </w:r>
        <w:r w:rsidR="00583449">
          <w:rPr>
            <w:noProof/>
            <w:webHidden/>
          </w:rPr>
          <w:t>407</w:t>
        </w:r>
        <w:r w:rsidR="00583449">
          <w:rPr>
            <w:noProof/>
            <w:webHidden/>
          </w:rPr>
          <w:fldChar w:fldCharType="end"/>
        </w:r>
      </w:hyperlink>
    </w:p>
    <w:p w14:paraId="182611F8" w14:textId="290D232A" w:rsidR="00583449" w:rsidRDefault="00FD0A22">
      <w:pPr>
        <w:pStyle w:val="TOC1"/>
        <w:rPr>
          <w:rFonts w:asciiTheme="minorHAnsi" w:eastAsiaTheme="minorEastAsia" w:hAnsiTheme="minorHAnsi" w:cstheme="minorBidi"/>
          <w:b w:val="0"/>
          <w:noProof/>
          <w:color w:val="auto"/>
          <w:szCs w:val="22"/>
          <w:lang w:eastAsia="en-GB"/>
        </w:rPr>
      </w:pPr>
      <w:hyperlink w:anchor="_Toc67766195" w:history="1">
        <w:r w:rsidR="00583449" w:rsidRPr="005A7990">
          <w:rPr>
            <w:rStyle w:val="Hyperlink"/>
            <w:noProof/>
          </w:rPr>
          <w:t>8</w:t>
        </w:r>
        <w:r w:rsidR="00583449">
          <w:rPr>
            <w:rFonts w:asciiTheme="minorHAnsi" w:eastAsiaTheme="minorEastAsia" w:hAnsiTheme="minorHAnsi" w:cstheme="minorBidi"/>
            <w:b w:val="0"/>
            <w:noProof/>
            <w:color w:val="auto"/>
            <w:szCs w:val="22"/>
            <w:lang w:eastAsia="en-GB"/>
          </w:rPr>
          <w:tab/>
        </w:r>
        <w:r w:rsidR="00583449" w:rsidRPr="005A7990">
          <w:rPr>
            <w:rStyle w:val="Hyperlink"/>
            <w:noProof/>
          </w:rPr>
          <w:t>Appendices</w:t>
        </w:r>
        <w:r w:rsidR="00583449">
          <w:rPr>
            <w:noProof/>
            <w:webHidden/>
          </w:rPr>
          <w:tab/>
        </w:r>
        <w:r w:rsidR="00583449">
          <w:rPr>
            <w:noProof/>
            <w:webHidden/>
          </w:rPr>
          <w:fldChar w:fldCharType="begin"/>
        </w:r>
        <w:r w:rsidR="00583449">
          <w:rPr>
            <w:noProof/>
            <w:webHidden/>
          </w:rPr>
          <w:instrText xml:space="preserve"> PAGEREF _Toc67766195 \h </w:instrText>
        </w:r>
        <w:r w:rsidR="00583449">
          <w:rPr>
            <w:noProof/>
            <w:webHidden/>
          </w:rPr>
        </w:r>
        <w:r w:rsidR="00583449">
          <w:rPr>
            <w:noProof/>
            <w:webHidden/>
          </w:rPr>
          <w:fldChar w:fldCharType="separate"/>
        </w:r>
        <w:r w:rsidR="00583449">
          <w:rPr>
            <w:noProof/>
            <w:webHidden/>
          </w:rPr>
          <w:t>409</w:t>
        </w:r>
        <w:r w:rsidR="00583449">
          <w:rPr>
            <w:noProof/>
            <w:webHidden/>
          </w:rPr>
          <w:fldChar w:fldCharType="end"/>
        </w:r>
      </w:hyperlink>
    </w:p>
    <w:p w14:paraId="078C1D3B" w14:textId="406686D3" w:rsidR="00583449" w:rsidRDefault="00FD0A22" w:rsidP="000327EB">
      <w:pPr>
        <w:pStyle w:val="TOC2"/>
        <w:rPr>
          <w:rFonts w:asciiTheme="minorHAnsi" w:eastAsiaTheme="minorEastAsia" w:hAnsiTheme="minorHAnsi" w:cstheme="minorBidi"/>
          <w:noProof/>
          <w:sz w:val="22"/>
          <w:szCs w:val="22"/>
          <w:lang w:eastAsia="en-GB"/>
        </w:rPr>
      </w:pPr>
      <w:hyperlink w:anchor="_Toc67766196" w:history="1">
        <w:r w:rsidR="00583449" w:rsidRPr="005A7990">
          <w:rPr>
            <w:rStyle w:val="Hyperlink"/>
            <w:noProof/>
          </w:rPr>
          <w:t>8.1</w:t>
        </w:r>
        <w:r w:rsidR="00583449">
          <w:rPr>
            <w:rFonts w:asciiTheme="minorHAnsi" w:eastAsiaTheme="minorEastAsia" w:hAnsiTheme="minorHAnsi" w:cstheme="minorBidi"/>
            <w:noProof/>
            <w:sz w:val="22"/>
            <w:szCs w:val="22"/>
            <w:lang w:eastAsia="en-GB"/>
          </w:rPr>
          <w:tab/>
        </w:r>
        <w:r w:rsidR="00583449" w:rsidRPr="005A7990">
          <w:rPr>
            <w:rStyle w:val="Hyperlink"/>
            <w:noProof/>
          </w:rPr>
          <w:t>Understanding Data Type Class Diagrams</w:t>
        </w:r>
        <w:r w:rsidR="00583449">
          <w:rPr>
            <w:noProof/>
            <w:webHidden/>
          </w:rPr>
          <w:tab/>
        </w:r>
        <w:r w:rsidR="00583449">
          <w:rPr>
            <w:noProof/>
            <w:webHidden/>
          </w:rPr>
          <w:fldChar w:fldCharType="begin"/>
        </w:r>
        <w:r w:rsidR="00583449">
          <w:rPr>
            <w:noProof/>
            <w:webHidden/>
          </w:rPr>
          <w:instrText xml:space="preserve"> PAGEREF _Toc67766196 \h </w:instrText>
        </w:r>
        <w:r w:rsidR="00583449">
          <w:rPr>
            <w:noProof/>
            <w:webHidden/>
          </w:rPr>
        </w:r>
        <w:r w:rsidR="00583449">
          <w:rPr>
            <w:noProof/>
            <w:webHidden/>
          </w:rPr>
          <w:fldChar w:fldCharType="separate"/>
        </w:r>
        <w:r w:rsidR="00583449">
          <w:rPr>
            <w:noProof/>
            <w:webHidden/>
          </w:rPr>
          <w:t>409</w:t>
        </w:r>
        <w:r w:rsidR="00583449">
          <w:rPr>
            <w:noProof/>
            <w:webHidden/>
          </w:rPr>
          <w:fldChar w:fldCharType="end"/>
        </w:r>
      </w:hyperlink>
    </w:p>
    <w:p w14:paraId="254A1483" w14:textId="7F76E7F3" w:rsidR="00583449" w:rsidRDefault="00FD0A22" w:rsidP="000327EB">
      <w:pPr>
        <w:pStyle w:val="TOC2"/>
        <w:rPr>
          <w:rFonts w:asciiTheme="minorHAnsi" w:eastAsiaTheme="minorEastAsia" w:hAnsiTheme="minorHAnsi" w:cstheme="minorBidi"/>
          <w:noProof/>
          <w:sz w:val="22"/>
          <w:szCs w:val="22"/>
          <w:lang w:eastAsia="en-GB"/>
        </w:rPr>
      </w:pPr>
      <w:hyperlink w:anchor="_Toc67766197" w:history="1">
        <w:r w:rsidR="00583449" w:rsidRPr="005A7990">
          <w:rPr>
            <w:rStyle w:val="Hyperlink"/>
            <w:noProof/>
          </w:rPr>
          <w:t>8.2</w:t>
        </w:r>
        <w:r w:rsidR="00583449">
          <w:rPr>
            <w:rFonts w:asciiTheme="minorHAnsi" w:eastAsiaTheme="minorEastAsia" w:hAnsiTheme="minorHAnsi" w:cstheme="minorBidi"/>
            <w:noProof/>
            <w:sz w:val="22"/>
            <w:szCs w:val="22"/>
            <w:lang w:eastAsia="en-GB"/>
          </w:rPr>
          <w:tab/>
        </w:r>
        <w:r w:rsidR="00583449" w:rsidRPr="005A7990">
          <w:rPr>
            <w:rStyle w:val="Hyperlink"/>
            <w:noProof/>
          </w:rPr>
          <w:t>Usage Disclaimer for The Unified Code for Units of Measure (UCUM)</w:t>
        </w:r>
        <w:r w:rsidR="00583449">
          <w:rPr>
            <w:noProof/>
            <w:webHidden/>
          </w:rPr>
          <w:tab/>
        </w:r>
        <w:r w:rsidR="00583449">
          <w:rPr>
            <w:noProof/>
            <w:webHidden/>
          </w:rPr>
          <w:fldChar w:fldCharType="begin"/>
        </w:r>
        <w:r w:rsidR="00583449">
          <w:rPr>
            <w:noProof/>
            <w:webHidden/>
          </w:rPr>
          <w:instrText xml:space="preserve"> PAGEREF _Toc67766197 \h </w:instrText>
        </w:r>
        <w:r w:rsidR="00583449">
          <w:rPr>
            <w:noProof/>
            <w:webHidden/>
          </w:rPr>
        </w:r>
        <w:r w:rsidR="00583449">
          <w:rPr>
            <w:noProof/>
            <w:webHidden/>
          </w:rPr>
          <w:fldChar w:fldCharType="separate"/>
        </w:r>
        <w:r w:rsidR="00583449">
          <w:rPr>
            <w:noProof/>
            <w:webHidden/>
          </w:rPr>
          <w:t>409</w:t>
        </w:r>
        <w:r w:rsidR="00583449">
          <w:rPr>
            <w:noProof/>
            <w:webHidden/>
          </w:rPr>
          <w:fldChar w:fldCharType="end"/>
        </w:r>
      </w:hyperlink>
    </w:p>
    <w:p w14:paraId="2601A249" w14:textId="0AB22D9E" w:rsidR="00583449" w:rsidRDefault="00FD0A22">
      <w:pPr>
        <w:pStyle w:val="TOC1"/>
        <w:rPr>
          <w:rFonts w:asciiTheme="minorHAnsi" w:eastAsiaTheme="minorEastAsia" w:hAnsiTheme="minorHAnsi" w:cstheme="minorBidi"/>
          <w:b w:val="0"/>
          <w:noProof/>
          <w:color w:val="auto"/>
          <w:szCs w:val="22"/>
          <w:lang w:eastAsia="en-GB"/>
        </w:rPr>
      </w:pPr>
      <w:hyperlink w:anchor="_Toc67766198" w:history="1">
        <w:r w:rsidR="00583449" w:rsidRPr="005A7990">
          <w:rPr>
            <w:rStyle w:val="Hyperlink"/>
            <w:noProof/>
          </w:rPr>
          <w:t>9</w:t>
        </w:r>
        <w:r w:rsidR="00583449">
          <w:rPr>
            <w:rFonts w:asciiTheme="minorHAnsi" w:eastAsiaTheme="minorEastAsia" w:hAnsiTheme="minorHAnsi" w:cstheme="minorBidi"/>
            <w:b w:val="0"/>
            <w:noProof/>
            <w:color w:val="auto"/>
            <w:szCs w:val="22"/>
            <w:lang w:eastAsia="en-GB"/>
          </w:rPr>
          <w:tab/>
        </w:r>
        <w:r w:rsidR="00583449" w:rsidRPr="005A7990">
          <w:rPr>
            <w:rStyle w:val="Hyperlink"/>
            <w:noProof/>
          </w:rPr>
          <w:t>Summary of Changes</w:t>
        </w:r>
        <w:r w:rsidR="00583449">
          <w:rPr>
            <w:noProof/>
            <w:webHidden/>
          </w:rPr>
          <w:tab/>
        </w:r>
        <w:r w:rsidR="00583449">
          <w:rPr>
            <w:noProof/>
            <w:webHidden/>
          </w:rPr>
          <w:fldChar w:fldCharType="begin"/>
        </w:r>
        <w:r w:rsidR="00583449">
          <w:rPr>
            <w:noProof/>
            <w:webHidden/>
          </w:rPr>
          <w:instrText xml:space="preserve"> PAGEREF _Toc67766198 \h </w:instrText>
        </w:r>
        <w:r w:rsidR="00583449">
          <w:rPr>
            <w:noProof/>
            <w:webHidden/>
          </w:rPr>
        </w:r>
        <w:r w:rsidR="00583449">
          <w:rPr>
            <w:noProof/>
            <w:webHidden/>
          </w:rPr>
          <w:fldChar w:fldCharType="separate"/>
        </w:r>
        <w:r w:rsidR="00583449">
          <w:rPr>
            <w:noProof/>
            <w:webHidden/>
          </w:rPr>
          <w:t>410</w:t>
        </w:r>
        <w:r w:rsidR="00583449">
          <w:rPr>
            <w:noProof/>
            <w:webHidden/>
          </w:rPr>
          <w:fldChar w:fldCharType="end"/>
        </w:r>
      </w:hyperlink>
    </w:p>
    <w:p w14:paraId="3B0C9441" w14:textId="27BB82F1" w:rsidR="00D672A8" w:rsidRDefault="00D672A8">
      <w:pPr>
        <w:rPr>
          <w:rFonts w:ascii="Arial" w:hAnsi="Arial"/>
          <w:sz w:val="20"/>
          <w:lang w:eastAsia="x-none"/>
        </w:rPr>
      </w:pPr>
      <w:r w:rsidRPr="00D672A8">
        <w:rPr>
          <w:rFonts w:ascii="Arial" w:hAnsi="Arial"/>
          <w:sz w:val="20"/>
          <w:lang w:eastAsia="x-none"/>
        </w:rPr>
        <w:fldChar w:fldCharType="end"/>
      </w:r>
    </w:p>
    <w:p w14:paraId="7F7FF8BA" w14:textId="5017F0B0" w:rsidR="00250528" w:rsidRPr="00250528" w:rsidRDefault="00250528" w:rsidP="00250528">
      <w:pPr>
        <w:rPr>
          <w:rFonts w:cs="Arial"/>
          <w:sz w:val="28"/>
          <w:szCs w:val="32"/>
        </w:rPr>
      </w:pPr>
    </w:p>
    <w:p w14:paraId="6BC9308D" w14:textId="20587674" w:rsidR="00250528" w:rsidRPr="00250528" w:rsidRDefault="00250528" w:rsidP="00250528">
      <w:pPr>
        <w:rPr>
          <w:rFonts w:cs="Arial"/>
          <w:sz w:val="28"/>
          <w:szCs w:val="32"/>
        </w:rPr>
      </w:pPr>
    </w:p>
    <w:p w14:paraId="7CC502E6" w14:textId="2D0D2BB0" w:rsidR="00250528" w:rsidRPr="00250528" w:rsidRDefault="00250528" w:rsidP="00250528">
      <w:pPr>
        <w:rPr>
          <w:rFonts w:cs="Arial"/>
          <w:sz w:val="28"/>
          <w:szCs w:val="32"/>
        </w:rPr>
      </w:pPr>
    </w:p>
    <w:p w14:paraId="6D51DBC5" w14:textId="786916CA" w:rsidR="00250528" w:rsidRDefault="00250528" w:rsidP="00250528">
      <w:pPr>
        <w:rPr>
          <w:rFonts w:ascii="Arial" w:hAnsi="Arial"/>
          <w:sz w:val="20"/>
          <w:lang w:eastAsia="x-none"/>
        </w:rPr>
      </w:pPr>
    </w:p>
    <w:p w14:paraId="729C37E5" w14:textId="507227BC" w:rsidR="00250528" w:rsidRDefault="00250528" w:rsidP="00250528">
      <w:pPr>
        <w:rPr>
          <w:rFonts w:ascii="Arial" w:hAnsi="Arial"/>
          <w:sz w:val="20"/>
          <w:lang w:eastAsia="x-none"/>
        </w:rPr>
      </w:pPr>
    </w:p>
    <w:p w14:paraId="466B328F" w14:textId="572B7D23" w:rsidR="00250528" w:rsidRPr="00250528" w:rsidRDefault="00250528" w:rsidP="00250528">
      <w:pPr>
        <w:tabs>
          <w:tab w:val="left" w:pos="3782"/>
        </w:tabs>
        <w:rPr>
          <w:rFonts w:cs="Arial"/>
          <w:sz w:val="28"/>
          <w:szCs w:val="32"/>
        </w:rPr>
      </w:pPr>
      <w:r>
        <w:rPr>
          <w:rFonts w:cs="Arial"/>
          <w:sz w:val="28"/>
          <w:szCs w:val="32"/>
        </w:rPr>
        <w:tab/>
      </w:r>
    </w:p>
    <w:p w14:paraId="6CA05395" w14:textId="77777777" w:rsidR="002429F7" w:rsidRPr="002F6A4E" w:rsidRDefault="002429F7" w:rsidP="00913AB9">
      <w:pPr>
        <w:pStyle w:val="Heading1"/>
        <w:pageBreakBefore/>
      </w:pPr>
      <w:bookmarkStart w:id="4" w:name="_Toc444139101"/>
      <w:bookmarkStart w:id="5" w:name="_Toc67766072"/>
      <w:r w:rsidRPr="002F6A4E">
        <w:lastRenderedPageBreak/>
        <w:t>Business Domain View</w:t>
      </w:r>
      <w:bookmarkEnd w:id="1"/>
      <w:bookmarkEnd w:id="4"/>
      <w:bookmarkEnd w:id="5"/>
    </w:p>
    <w:p w14:paraId="5DB37064" w14:textId="77777777" w:rsidR="002429F7" w:rsidRPr="002F6A4E" w:rsidRDefault="002429F7" w:rsidP="002429F7">
      <w:pPr>
        <w:pStyle w:val="Heading2"/>
      </w:pPr>
      <w:bookmarkStart w:id="6" w:name="_Toc107657839"/>
      <w:bookmarkStart w:id="7" w:name="_Toc188754092"/>
      <w:bookmarkStart w:id="8" w:name="_Toc209234819"/>
      <w:bookmarkStart w:id="9" w:name="_Toc335999798"/>
      <w:bookmarkStart w:id="10" w:name="_Toc357518945"/>
      <w:bookmarkStart w:id="11" w:name="_Toc444139102"/>
      <w:bookmarkStart w:id="12" w:name="_Toc67766073"/>
      <w:bookmarkEnd w:id="2"/>
      <w:bookmarkEnd w:id="3"/>
      <w:r w:rsidRPr="002F6A4E">
        <w:t>Objective</w:t>
      </w:r>
      <w:bookmarkEnd w:id="6"/>
      <w:bookmarkEnd w:id="7"/>
      <w:bookmarkEnd w:id="8"/>
      <w:bookmarkEnd w:id="9"/>
      <w:bookmarkEnd w:id="10"/>
      <w:bookmarkEnd w:id="11"/>
      <w:bookmarkEnd w:id="12"/>
    </w:p>
    <w:p w14:paraId="47EB9082" w14:textId="77777777" w:rsidR="002429F7" w:rsidRPr="002F6A4E" w:rsidRDefault="002429F7" w:rsidP="002429F7">
      <w:pPr>
        <w:pStyle w:val="GS1Body"/>
      </w:pPr>
      <w:bookmarkStart w:id="13" w:name="_Toc107657840"/>
      <w:r w:rsidRPr="002F6A4E">
        <w:t xml:space="preserve">To populate the GS1 Global Registry and report to data pools and their registered trading partners up to date data source party information. </w:t>
      </w:r>
    </w:p>
    <w:p w14:paraId="33139F72" w14:textId="77777777" w:rsidR="002429F7" w:rsidRPr="002F6A4E" w:rsidRDefault="002429F7" w:rsidP="002429F7">
      <w:pPr>
        <w:pStyle w:val="Heading2"/>
      </w:pPr>
      <w:bookmarkStart w:id="14" w:name="_Toc188754093"/>
      <w:bookmarkStart w:id="15" w:name="_Toc209234820"/>
      <w:bookmarkStart w:id="16" w:name="_Toc335999799"/>
      <w:bookmarkStart w:id="17" w:name="_Toc357518946"/>
      <w:bookmarkStart w:id="18" w:name="_Toc444139103"/>
      <w:bookmarkStart w:id="19" w:name="_Toc67766074"/>
      <w:r w:rsidRPr="002F6A4E">
        <w:t>Audience</w:t>
      </w:r>
      <w:bookmarkEnd w:id="13"/>
      <w:bookmarkEnd w:id="14"/>
      <w:bookmarkEnd w:id="15"/>
      <w:bookmarkEnd w:id="16"/>
      <w:bookmarkEnd w:id="17"/>
      <w:bookmarkEnd w:id="18"/>
      <w:bookmarkEnd w:id="19"/>
    </w:p>
    <w:p w14:paraId="12D8B88D" w14:textId="77777777" w:rsidR="002429F7" w:rsidRPr="002F6A4E" w:rsidRDefault="002429F7" w:rsidP="002429F7">
      <w:pPr>
        <w:pStyle w:val="GS1Body"/>
      </w:pPr>
      <w:bookmarkStart w:id="20" w:name="_Toc107657842"/>
      <w:r w:rsidRPr="002F6A4E">
        <w:t xml:space="preserve">The audience of this standard is any participant in the global supply chain.  This includes retailers, manufacturers, service providers and other third parties. </w:t>
      </w:r>
    </w:p>
    <w:p w14:paraId="1F2CAE6D" w14:textId="77777777" w:rsidR="002429F7" w:rsidRPr="002F6A4E" w:rsidRDefault="002429F7" w:rsidP="002429F7">
      <w:pPr>
        <w:pStyle w:val="Heading2"/>
      </w:pPr>
      <w:bookmarkStart w:id="21" w:name="_Toc188754094"/>
      <w:bookmarkStart w:id="22" w:name="_Toc209234821"/>
      <w:bookmarkStart w:id="23" w:name="_Toc335999800"/>
      <w:bookmarkStart w:id="24" w:name="_Toc357518947"/>
      <w:bookmarkStart w:id="25" w:name="_Toc444139104"/>
      <w:bookmarkStart w:id="26" w:name="_Toc67766075"/>
      <w:r w:rsidRPr="002F6A4E">
        <w:t>References</w:t>
      </w:r>
      <w:bookmarkEnd w:id="20"/>
      <w:bookmarkEnd w:id="21"/>
      <w:bookmarkEnd w:id="22"/>
      <w:bookmarkEnd w:id="23"/>
      <w:bookmarkEnd w:id="24"/>
      <w:bookmarkEnd w:id="25"/>
      <w:bookmarkEnd w:id="26"/>
    </w:p>
    <w:tbl>
      <w:tblPr>
        <w:tblStyle w:val="GS1Table"/>
        <w:tblW w:w="8640" w:type="dxa"/>
        <w:tblLook w:val="04A0" w:firstRow="1" w:lastRow="0" w:firstColumn="1" w:lastColumn="0" w:noHBand="0" w:noVBand="1"/>
      </w:tblPr>
      <w:tblGrid>
        <w:gridCol w:w="4317"/>
        <w:gridCol w:w="4323"/>
      </w:tblGrid>
      <w:tr w:rsidR="002429F7" w:rsidRPr="002F6A4E" w14:paraId="605CA7C2" w14:textId="77777777" w:rsidTr="00861FB9">
        <w:trPr>
          <w:cnfStyle w:val="100000000000" w:firstRow="1" w:lastRow="0" w:firstColumn="0" w:lastColumn="0" w:oddVBand="0" w:evenVBand="0" w:oddHBand="0" w:evenHBand="0" w:firstRowFirstColumn="0" w:firstRowLastColumn="0" w:lastRowFirstColumn="0" w:lastRowLastColumn="0"/>
        </w:trPr>
        <w:tc>
          <w:tcPr>
            <w:tcW w:w="4317" w:type="dxa"/>
          </w:tcPr>
          <w:p w14:paraId="102C3DBA" w14:textId="77777777" w:rsidR="002429F7" w:rsidRPr="002F6A4E" w:rsidRDefault="002429F7" w:rsidP="00D672A8">
            <w:pPr>
              <w:pStyle w:val="GS1TableHeading"/>
            </w:pPr>
            <w:r w:rsidRPr="002F6A4E">
              <w:t>Reference Name</w:t>
            </w:r>
          </w:p>
        </w:tc>
        <w:tc>
          <w:tcPr>
            <w:tcW w:w="4323" w:type="dxa"/>
          </w:tcPr>
          <w:p w14:paraId="0C48CFE8" w14:textId="77777777" w:rsidR="002429F7" w:rsidRPr="002F6A4E" w:rsidRDefault="002429F7" w:rsidP="00D672A8">
            <w:pPr>
              <w:pStyle w:val="GS1TableText"/>
            </w:pPr>
            <w:r w:rsidRPr="002F6A4E">
              <w:t>Description</w:t>
            </w:r>
          </w:p>
        </w:tc>
      </w:tr>
      <w:tr w:rsidR="002429F7" w:rsidRPr="002F6A4E" w14:paraId="6F5D9947" w14:textId="77777777" w:rsidTr="00861FB9">
        <w:tc>
          <w:tcPr>
            <w:tcW w:w="4317" w:type="dxa"/>
          </w:tcPr>
          <w:p w14:paraId="5D9CAB52" w14:textId="77777777" w:rsidR="002429F7" w:rsidRPr="002F6A4E" w:rsidRDefault="002429F7" w:rsidP="00D672A8">
            <w:pPr>
              <w:pStyle w:val="GS1TableText"/>
            </w:pPr>
            <w:r w:rsidRPr="002F6A4E">
              <w:t>BRAD For Major Release</w:t>
            </w:r>
          </w:p>
        </w:tc>
        <w:tc>
          <w:tcPr>
            <w:tcW w:w="4323" w:type="dxa"/>
          </w:tcPr>
          <w:p w14:paraId="5E654D91" w14:textId="77777777" w:rsidR="002429F7" w:rsidRPr="002F6A4E" w:rsidRDefault="002429F7" w:rsidP="00D672A8">
            <w:pPr>
              <w:pStyle w:val="GS1TableText"/>
            </w:pPr>
          </w:p>
        </w:tc>
      </w:tr>
    </w:tbl>
    <w:p w14:paraId="74CE1E51" w14:textId="77777777" w:rsidR="00861FB9" w:rsidRDefault="00861FB9" w:rsidP="00861FB9">
      <w:pPr>
        <w:pStyle w:val="Heading2"/>
      </w:pPr>
      <w:bookmarkStart w:id="27" w:name="_Toc67766076"/>
      <w:bookmarkStart w:id="28" w:name="_Toc357518951"/>
      <w:bookmarkStart w:id="29" w:name="_Toc444139105"/>
      <w:r>
        <w:t>Document Conventions</w:t>
      </w:r>
      <w:bookmarkEnd w:id="27"/>
    </w:p>
    <w:p w14:paraId="226E0E6D" w14:textId="77777777" w:rsidR="00861FB9" w:rsidRDefault="00861FB9" w:rsidP="00861FB9">
      <w:pPr>
        <w:pStyle w:val="GS1Body"/>
      </w:pPr>
      <w:r>
        <w:t>Wherever in this document text is marked in red, it means this is a change compared to the previous version of the GDSN Release.</w:t>
      </w:r>
    </w:p>
    <w:p w14:paraId="732C2EF5" w14:textId="5E0B51E3" w:rsidR="00861FB9" w:rsidRPr="00861FB9" w:rsidRDefault="00861FB9" w:rsidP="00861FB9">
      <w:pPr>
        <w:pStyle w:val="GS1Body"/>
      </w:pPr>
      <w:r>
        <w:t xml:space="preserve">Wherever in this document text is marked in green, it means this is a document only change compared to a previous version of the document, but not impacting </w:t>
      </w:r>
      <w:r w:rsidR="00DC6168">
        <w:t>the GDSN Release.</w:t>
      </w:r>
    </w:p>
    <w:p w14:paraId="01125229" w14:textId="77777777" w:rsidR="002429F7" w:rsidRPr="002F6A4E" w:rsidRDefault="002429F7" w:rsidP="002429F7">
      <w:pPr>
        <w:pStyle w:val="Heading1"/>
      </w:pPr>
      <w:bookmarkStart w:id="30" w:name="_Toc67766077"/>
      <w:r w:rsidRPr="002F6A4E">
        <w:t>Business Context</w:t>
      </w:r>
      <w:bookmarkEnd w:id="28"/>
      <w:bookmarkEnd w:id="29"/>
      <w:bookmarkEnd w:id="30"/>
    </w:p>
    <w:tbl>
      <w:tblPr>
        <w:tblStyle w:val="GS1Table"/>
        <w:tblW w:w="8640" w:type="dxa"/>
        <w:tblLook w:val="04A0" w:firstRow="1" w:lastRow="0" w:firstColumn="1" w:lastColumn="0" w:noHBand="0" w:noVBand="1"/>
      </w:tblPr>
      <w:tblGrid>
        <w:gridCol w:w="2603"/>
        <w:gridCol w:w="6037"/>
      </w:tblGrid>
      <w:tr w:rsidR="002429F7" w:rsidRPr="002F6A4E" w14:paraId="75798BAE" w14:textId="77777777" w:rsidTr="00FE0515">
        <w:trPr>
          <w:cnfStyle w:val="100000000000" w:firstRow="1" w:lastRow="0" w:firstColumn="0" w:lastColumn="0" w:oddVBand="0" w:evenVBand="0" w:oddHBand="0" w:evenHBand="0" w:firstRowFirstColumn="0" w:firstRowLastColumn="0" w:lastRowFirstColumn="0" w:lastRowLastColumn="0"/>
        </w:trPr>
        <w:tc>
          <w:tcPr>
            <w:tcW w:w="2702" w:type="dxa"/>
          </w:tcPr>
          <w:p w14:paraId="36E6AAC3" w14:textId="77777777" w:rsidR="002429F7" w:rsidRPr="002F6A4E" w:rsidRDefault="002429F7" w:rsidP="00D672A8">
            <w:pPr>
              <w:pStyle w:val="GS1TableHeading"/>
            </w:pPr>
            <w:r w:rsidRPr="002F6A4E">
              <w:t>Context Category</w:t>
            </w:r>
          </w:p>
        </w:tc>
        <w:tc>
          <w:tcPr>
            <w:tcW w:w="6370" w:type="dxa"/>
          </w:tcPr>
          <w:p w14:paraId="4A31D9B3" w14:textId="77777777" w:rsidR="002429F7" w:rsidRPr="002F6A4E" w:rsidRDefault="002429F7" w:rsidP="00D672A8">
            <w:pPr>
              <w:pStyle w:val="GS1TableText"/>
            </w:pPr>
            <w:r w:rsidRPr="002F6A4E">
              <w:t>Value(s)</w:t>
            </w:r>
          </w:p>
        </w:tc>
      </w:tr>
      <w:tr w:rsidR="002429F7" w:rsidRPr="002F6A4E" w14:paraId="310C1F5F" w14:textId="77777777" w:rsidTr="00FE0515">
        <w:tc>
          <w:tcPr>
            <w:tcW w:w="2702" w:type="dxa"/>
          </w:tcPr>
          <w:p w14:paraId="52F08261" w14:textId="77777777" w:rsidR="002429F7" w:rsidRPr="002F6A4E" w:rsidRDefault="002429F7" w:rsidP="00D672A8">
            <w:pPr>
              <w:pStyle w:val="GS1TableText"/>
            </w:pPr>
            <w:r w:rsidRPr="002F6A4E">
              <w:t>Industry</w:t>
            </w:r>
          </w:p>
        </w:tc>
        <w:tc>
          <w:tcPr>
            <w:tcW w:w="6370" w:type="dxa"/>
          </w:tcPr>
          <w:p w14:paraId="6FC699ED" w14:textId="77777777" w:rsidR="002429F7" w:rsidRPr="002F6A4E" w:rsidRDefault="002429F7" w:rsidP="00D672A8">
            <w:pPr>
              <w:pStyle w:val="GS1TableText"/>
            </w:pPr>
            <w:r w:rsidRPr="002F6A4E">
              <w:t>All</w:t>
            </w:r>
          </w:p>
        </w:tc>
      </w:tr>
      <w:tr w:rsidR="002429F7" w:rsidRPr="002F6A4E" w14:paraId="40CA4287" w14:textId="77777777" w:rsidTr="00FE0515">
        <w:tc>
          <w:tcPr>
            <w:tcW w:w="2702" w:type="dxa"/>
          </w:tcPr>
          <w:p w14:paraId="391C462B" w14:textId="77777777" w:rsidR="002429F7" w:rsidRPr="002F6A4E" w:rsidRDefault="002429F7" w:rsidP="00D672A8">
            <w:pPr>
              <w:pStyle w:val="GS1TableText"/>
            </w:pPr>
            <w:r w:rsidRPr="002F6A4E">
              <w:t>Geopolitical</w:t>
            </w:r>
          </w:p>
        </w:tc>
        <w:tc>
          <w:tcPr>
            <w:tcW w:w="6370" w:type="dxa"/>
          </w:tcPr>
          <w:p w14:paraId="0CBCC47A" w14:textId="77777777" w:rsidR="002429F7" w:rsidRPr="002F6A4E" w:rsidRDefault="002429F7" w:rsidP="00D672A8">
            <w:pPr>
              <w:pStyle w:val="GS1TableText"/>
            </w:pPr>
            <w:r w:rsidRPr="002F6A4E">
              <w:t>All</w:t>
            </w:r>
          </w:p>
        </w:tc>
      </w:tr>
      <w:tr w:rsidR="002429F7" w:rsidRPr="002F6A4E" w14:paraId="3D21DD47" w14:textId="77777777" w:rsidTr="00FE0515">
        <w:tc>
          <w:tcPr>
            <w:tcW w:w="2702" w:type="dxa"/>
          </w:tcPr>
          <w:p w14:paraId="2A671674" w14:textId="77777777" w:rsidR="002429F7" w:rsidRPr="002F6A4E" w:rsidRDefault="002429F7" w:rsidP="00D672A8">
            <w:pPr>
              <w:pStyle w:val="GS1TableText"/>
            </w:pPr>
            <w:r w:rsidRPr="002F6A4E">
              <w:t>Product</w:t>
            </w:r>
          </w:p>
        </w:tc>
        <w:tc>
          <w:tcPr>
            <w:tcW w:w="6370" w:type="dxa"/>
          </w:tcPr>
          <w:p w14:paraId="4FD518B6" w14:textId="77777777" w:rsidR="002429F7" w:rsidRPr="002F6A4E" w:rsidRDefault="002429F7" w:rsidP="00D672A8">
            <w:pPr>
              <w:pStyle w:val="GS1TableText"/>
            </w:pPr>
            <w:r w:rsidRPr="002F6A4E">
              <w:t>All</w:t>
            </w:r>
          </w:p>
        </w:tc>
      </w:tr>
      <w:tr w:rsidR="002429F7" w:rsidRPr="002F6A4E" w14:paraId="5DA719C8" w14:textId="77777777" w:rsidTr="00FE0515">
        <w:tc>
          <w:tcPr>
            <w:tcW w:w="2702" w:type="dxa"/>
          </w:tcPr>
          <w:p w14:paraId="5732BA7E" w14:textId="77777777" w:rsidR="002429F7" w:rsidRPr="002F6A4E" w:rsidRDefault="002429F7" w:rsidP="00D672A8">
            <w:pPr>
              <w:pStyle w:val="GS1TableText"/>
            </w:pPr>
            <w:r w:rsidRPr="002F6A4E">
              <w:t>Process</w:t>
            </w:r>
          </w:p>
        </w:tc>
        <w:tc>
          <w:tcPr>
            <w:tcW w:w="6370" w:type="dxa"/>
          </w:tcPr>
          <w:p w14:paraId="50295B79" w14:textId="77777777" w:rsidR="002429F7" w:rsidRPr="002F6A4E" w:rsidRDefault="002429F7" w:rsidP="00D672A8">
            <w:pPr>
              <w:pStyle w:val="GS1TableText"/>
            </w:pPr>
            <w:r w:rsidRPr="002F6A4E">
              <w:t>Distribute Product Information</w:t>
            </w:r>
          </w:p>
        </w:tc>
      </w:tr>
      <w:tr w:rsidR="002429F7" w:rsidRPr="002F6A4E" w14:paraId="34A27A37" w14:textId="77777777" w:rsidTr="00FE0515">
        <w:tc>
          <w:tcPr>
            <w:tcW w:w="2702" w:type="dxa"/>
          </w:tcPr>
          <w:p w14:paraId="6E94EBEA" w14:textId="77777777" w:rsidR="002429F7" w:rsidRPr="002F6A4E" w:rsidRDefault="002429F7" w:rsidP="00D672A8">
            <w:pPr>
              <w:pStyle w:val="GS1TableText"/>
            </w:pPr>
            <w:r w:rsidRPr="002F6A4E">
              <w:t>System Capabilities</w:t>
            </w:r>
          </w:p>
        </w:tc>
        <w:tc>
          <w:tcPr>
            <w:tcW w:w="6370" w:type="dxa"/>
          </w:tcPr>
          <w:p w14:paraId="622B5D2D" w14:textId="77777777" w:rsidR="002429F7" w:rsidRPr="002F6A4E" w:rsidRDefault="002429F7" w:rsidP="00D672A8">
            <w:pPr>
              <w:pStyle w:val="GS1TableText"/>
            </w:pPr>
            <w:r w:rsidRPr="002F6A4E">
              <w:t>GDSN</w:t>
            </w:r>
          </w:p>
        </w:tc>
      </w:tr>
      <w:tr w:rsidR="002429F7" w:rsidRPr="002F6A4E" w14:paraId="61674543" w14:textId="77777777" w:rsidTr="00FE0515">
        <w:tc>
          <w:tcPr>
            <w:tcW w:w="2702" w:type="dxa"/>
          </w:tcPr>
          <w:p w14:paraId="583754EA" w14:textId="77777777" w:rsidR="002429F7" w:rsidRPr="002F6A4E" w:rsidRDefault="002429F7" w:rsidP="00D672A8">
            <w:pPr>
              <w:pStyle w:val="GS1TableText"/>
            </w:pPr>
            <w:r w:rsidRPr="002F6A4E">
              <w:t>Official Constraints</w:t>
            </w:r>
          </w:p>
        </w:tc>
        <w:tc>
          <w:tcPr>
            <w:tcW w:w="6370" w:type="dxa"/>
          </w:tcPr>
          <w:p w14:paraId="5DC1730B" w14:textId="77777777" w:rsidR="002429F7" w:rsidRPr="002F6A4E" w:rsidRDefault="002429F7" w:rsidP="00D672A8">
            <w:pPr>
              <w:pStyle w:val="GS1TableText"/>
            </w:pPr>
            <w:r w:rsidRPr="002F6A4E">
              <w:t>None</w:t>
            </w:r>
          </w:p>
        </w:tc>
      </w:tr>
    </w:tbl>
    <w:p w14:paraId="51D8F421" w14:textId="77777777" w:rsidR="00F942A1" w:rsidRDefault="00F942A1" w:rsidP="002429F7">
      <w:pPr>
        <w:pStyle w:val="GS1Body"/>
        <w:sectPr w:rsidR="00F942A1" w:rsidSect="00F942A1">
          <w:headerReference w:type="first" r:id="rId14"/>
          <w:footerReference w:type="first" r:id="rId15"/>
          <w:type w:val="continuous"/>
          <w:pgSz w:w="11900" w:h="16840" w:code="1"/>
          <w:pgMar w:top="1701" w:right="834" w:bottom="1038" w:left="1038" w:header="1123" w:footer="561" w:gutter="0"/>
          <w:cols w:space="720"/>
          <w:docGrid w:linePitch="360"/>
        </w:sectPr>
      </w:pPr>
    </w:p>
    <w:p w14:paraId="0B1A7932" w14:textId="77777777" w:rsidR="00F942A1" w:rsidRDefault="00F942A1" w:rsidP="002429F7">
      <w:pPr>
        <w:pStyle w:val="GS1Body"/>
      </w:pPr>
    </w:p>
    <w:p w14:paraId="11A83986" w14:textId="77777777" w:rsidR="00F942A1" w:rsidRDefault="00F942A1"/>
    <w:p w14:paraId="7DB392A8" w14:textId="77777777" w:rsidR="002429F7" w:rsidRPr="002F6A4E" w:rsidRDefault="002429F7" w:rsidP="002429F7">
      <w:pPr>
        <w:pStyle w:val="GS1Body"/>
      </w:pPr>
    </w:p>
    <w:p w14:paraId="6D0E3416" w14:textId="77777777" w:rsidR="00F942A1" w:rsidRPr="002A72FA" w:rsidRDefault="00F942A1" w:rsidP="0041554C">
      <w:pPr>
        <w:pStyle w:val="Heading1"/>
      </w:pPr>
      <w:bookmarkStart w:id="31" w:name="_Toc357518952"/>
      <w:bookmarkStart w:id="32" w:name="_Toc67766078"/>
      <w:bookmarkStart w:id="33" w:name="_Toc188754106"/>
      <w:bookmarkStart w:id="34" w:name="_Toc209234833"/>
      <w:r w:rsidRPr="002A72FA">
        <w:t>GDSN Common</w:t>
      </w:r>
      <w:bookmarkEnd w:id="31"/>
      <w:bookmarkEnd w:id="32"/>
    </w:p>
    <w:p w14:paraId="54F10FF9" w14:textId="77777777" w:rsidR="00F942A1" w:rsidRPr="002A72FA" w:rsidRDefault="00F942A1" w:rsidP="00773BD7">
      <w:pPr>
        <w:pStyle w:val="Heading2"/>
        <w:numPr>
          <w:ilvl w:val="1"/>
          <w:numId w:val="9"/>
        </w:numPr>
        <w:tabs>
          <w:tab w:val="clear" w:pos="864"/>
          <w:tab w:val="num" w:pos="1890"/>
          <w:tab w:val="num" w:pos="2934"/>
        </w:tabs>
        <w:ind w:left="1872"/>
      </w:pPr>
      <w:bookmarkStart w:id="35" w:name="_Toc357518953"/>
      <w:bookmarkStart w:id="36" w:name="_Toc67766079"/>
      <w:r w:rsidRPr="002A72FA">
        <w:t>Enumeration</w:t>
      </w:r>
      <w:bookmarkEnd w:id="35"/>
      <w:bookmarkEnd w:id="36"/>
    </w:p>
    <w:p w14:paraId="3EFEB785" w14:textId="77777777" w:rsidR="00F942A1" w:rsidRPr="002A72FA" w:rsidRDefault="00F942A1" w:rsidP="00F942A1">
      <w:pPr>
        <w:pStyle w:val="GS1Body"/>
      </w:pPr>
      <w:r w:rsidRPr="002A72FA">
        <w:rPr>
          <w:noProof/>
          <w:lang w:eastAsia="en-GB"/>
        </w:rPr>
        <w:drawing>
          <wp:inline distT="0" distB="0" distL="0" distR="0" wp14:anchorId="086B1828" wp14:editId="0F8A5B53">
            <wp:extent cx="2727960" cy="12420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7960" cy="1242060"/>
                    </a:xfrm>
                    <a:prstGeom prst="rect">
                      <a:avLst/>
                    </a:prstGeom>
                    <a:noFill/>
                    <a:ln>
                      <a:noFill/>
                    </a:ln>
                  </pic:spPr>
                </pic:pic>
              </a:graphicData>
            </a:graphic>
          </wp:inline>
        </w:drawing>
      </w:r>
    </w:p>
    <w:p w14:paraId="4CD35104" w14:textId="77777777" w:rsidR="00F942A1" w:rsidRPr="002A72FA" w:rsidRDefault="00F942A1" w:rsidP="00F942A1">
      <w:pPr>
        <w:pStyle w:val="GS1Body"/>
        <w:jc w:val="center"/>
      </w:pPr>
    </w:p>
    <w:p w14:paraId="61D7EF47" w14:textId="77777777" w:rsidR="00F942A1" w:rsidRDefault="00F942A1" w:rsidP="002E1EC8">
      <w:pPr>
        <w:pStyle w:val="Heading2"/>
        <w:pageBreakBefore/>
      </w:pPr>
      <w:bookmarkStart w:id="37" w:name="_Toc357518954"/>
      <w:bookmarkStart w:id="38" w:name="_Toc67766080"/>
      <w:r w:rsidRPr="002A72FA">
        <w:lastRenderedPageBreak/>
        <w:t>Code</w:t>
      </w:r>
      <w:bookmarkEnd w:id="37"/>
      <w:bookmarkEnd w:id="38"/>
    </w:p>
    <w:p w14:paraId="3403550E" w14:textId="77777777" w:rsidR="002E1EC8" w:rsidRPr="002E1EC8" w:rsidRDefault="00090F82" w:rsidP="002E1EC8">
      <w:pPr>
        <w:pStyle w:val="GS1Body"/>
      </w:pPr>
      <w:r w:rsidRPr="00090F82">
        <w:rPr>
          <w:noProof/>
          <w:lang w:eastAsia="en-GB"/>
        </w:rPr>
        <w:drawing>
          <wp:inline distT="0" distB="0" distL="0" distR="0" wp14:anchorId="49DE39BF" wp14:editId="6D5A2FDF">
            <wp:extent cx="6675120" cy="571500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75120" cy="5715000"/>
                    </a:xfrm>
                    <a:prstGeom prst="rect">
                      <a:avLst/>
                    </a:prstGeom>
                    <a:noFill/>
                    <a:ln>
                      <a:noFill/>
                    </a:ln>
                  </pic:spPr>
                </pic:pic>
              </a:graphicData>
            </a:graphic>
          </wp:inline>
        </w:drawing>
      </w:r>
    </w:p>
    <w:p w14:paraId="7EE2C0E4" w14:textId="77777777" w:rsidR="00F942A1" w:rsidRPr="002A72FA" w:rsidRDefault="00F942A1" w:rsidP="0041554C">
      <w:pPr>
        <w:pStyle w:val="GS1Body"/>
        <w:jc w:val="center"/>
      </w:pPr>
    </w:p>
    <w:p w14:paraId="5C0EDD9E" w14:textId="77777777" w:rsidR="00F942A1" w:rsidRPr="002A72FA" w:rsidRDefault="00F942A1" w:rsidP="002E1EC8">
      <w:pPr>
        <w:pStyle w:val="Heading2"/>
      </w:pPr>
      <w:bookmarkStart w:id="39" w:name="_Toc67766081"/>
      <w:bookmarkStart w:id="40" w:name="_Toc357518955"/>
      <w:r w:rsidRPr="002A72FA">
        <w:t>Compound Data Type</w:t>
      </w:r>
      <w:bookmarkEnd w:id="39"/>
      <w:r w:rsidR="002E1EC8" w:rsidRPr="002E1EC8">
        <w:t xml:space="preserve"> </w:t>
      </w:r>
    </w:p>
    <w:p w14:paraId="4158DABA" w14:textId="77777777" w:rsidR="00F942A1" w:rsidRDefault="00C27D76" w:rsidP="00F942A1">
      <w:pPr>
        <w:pStyle w:val="GS1Body"/>
        <w:jc w:val="center"/>
      </w:pPr>
      <w:r w:rsidRPr="00C27D76">
        <w:rPr>
          <w:noProof/>
          <w:lang w:eastAsia="en-GB"/>
        </w:rPr>
        <w:drawing>
          <wp:inline distT="0" distB="0" distL="0" distR="0" wp14:anchorId="37EB75E6" wp14:editId="5F16C402">
            <wp:extent cx="7799832" cy="2377440"/>
            <wp:effectExtent l="0" t="0" r="0" b="381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99832" cy="2377440"/>
                    </a:xfrm>
                    <a:prstGeom prst="rect">
                      <a:avLst/>
                    </a:prstGeom>
                    <a:noFill/>
                    <a:ln>
                      <a:noFill/>
                    </a:ln>
                  </pic:spPr>
                </pic:pic>
              </a:graphicData>
            </a:graphic>
          </wp:inline>
        </w:drawing>
      </w:r>
    </w:p>
    <w:p w14:paraId="08CBF3BB" w14:textId="77777777" w:rsidR="001D2D68" w:rsidRPr="002A72FA" w:rsidRDefault="001D2D68" w:rsidP="001D2D68">
      <w:pPr>
        <w:pStyle w:val="Heading3"/>
        <w:pageBreakBefore/>
      </w:pPr>
      <w:bookmarkStart w:id="41" w:name="_Toc67766082"/>
      <w:bookmarkStart w:id="42" w:name="_Hlk520299822"/>
      <w:r>
        <w:lastRenderedPageBreak/>
        <w:t>Formatted Description</w:t>
      </w:r>
      <w:bookmarkEnd w:id="41"/>
    </w:p>
    <w:bookmarkEnd w:id="42"/>
    <w:p w14:paraId="1351FE77" w14:textId="77777777" w:rsidR="00F942A1" w:rsidRPr="002A72FA" w:rsidRDefault="00B96310" w:rsidP="00CF140A">
      <w:pPr>
        <w:pStyle w:val="GS1Body"/>
        <w:jc w:val="center"/>
      </w:pPr>
      <w:r w:rsidRPr="00B96310">
        <w:rPr>
          <w:noProof/>
        </w:rPr>
        <w:drawing>
          <wp:inline distT="0" distB="0" distL="0" distR="0" wp14:anchorId="076A5733" wp14:editId="159FE42C">
            <wp:extent cx="6947858" cy="4689734"/>
            <wp:effectExtent l="0" t="0" r="571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59094" cy="4697318"/>
                    </a:xfrm>
                    <a:prstGeom prst="rect">
                      <a:avLst/>
                    </a:prstGeom>
                    <a:noFill/>
                    <a:ln>
                      <a:noFill/>
                    </a:ln>
                  </pic:spPr>
                </pic:pic>
              </a:graphicData>
            </a:graphic>
          </wp:inline>
        </w:drawing>
      </w:r>
    </w:p>
    <w:p w14:paraId="4B9BD12E" w14:textId="77777777" w:rsidR="001D2D68" w:rsidRPr="002A72FA" w:rsidRDefault="001D2D68" w:rsidP="001D2D68">
      <w:pPr>
        <w:pStyle w:val="Heading3"/>
        <w:pageBreakBefore/>
        <w:numPr>
          <w:ilvl w:val="2"/>
          <w:numId w:val="35"/>
        </w:numPr>
      </w:pPr>
      <w:bookmarkStart w:id="43" w:name="_Toc67766083"/>
      <w:r>
        <w:lastRenderedPageBreak/>
        <w:t>Language Optional Description</w:t>
      </w:r>
      <w:bookmarkEnd w:id="43"/>
    </w:p>
    <w:p w14:paraId="33B4A329" w14:textId="77777777" w:rsidR="00F942A1" w:rsidRDefault="001D2D68" w:rsidP="00CF140A">
      <w:pPr>
        <w:pStyle w:val="GS1Body"/>
        <w:jc w:val="center"/>
      </w:pPr>
      <w:r>
        <w:rPr>
          <w:noProof/>
        </w:rPr>
        <w:drawing>
          <wp:inline distT="0" distB="0" distL="0" distR="0" wp14:anchorId="320118A5" wp14:editId="6F1B2F4E">
            <wp:extent cx="6190476" cy="2590476"/>
            <wp:effectExtent l="0" t="0" r="1270" b="6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escriptions.bmp"/>
                    <pic:cNvPicPr/>
                  </pic:nvPicPr>
                  <pic:blipFill>
                    <a:blip r:embed="rId20"/>
                    <a:stretch>
                      <a:fillRect/>
                    </a:stretch>
                  </pic:blipFill>
                  <pic:spPr>
                    <a:xfrm>
                      <a:off x="0" y="0"/>
                      <a:ext cx="6190476" cy="2590476"/>
                    </a:xfrm>
                    <a:prstGeom prst="rect">
                      <a:avLst/>
                    </a:prstGeom>
                  </pic:spPr>
                </pic:pic>
              </a:graphicData>
            </a:graphic>
          </wp:inline>
        </w:drawing>
      </w:r>
    </w:p>
    <w:p w14:paraId="33E42061" w14:textId="77777777" w:rsidR="001D2D68" w:rsidRPr="002A72FA" w:rsidRDefault="001D2D68" w:rsidP="00F942A1">
      <w:pPr>
        <w:pStyle w:val="GS1Body"/>
      </w:pPr>
    </w:p>
    <w:p w14:paraId="51BB03D3" w14:textId="5EB6C6AC" w:rsidR="00F942A1" w:rsidRDefault="00F942A1" w:rsidP="00773BD7">
      <w:pPr>
        <w:pStyle w:val="Heading2"/>
        <w:numPr>
          <w:ilvl w:val="1"/>
          <w:numId w:val="9"/>
        </w:numPr>
        <w:tabs>
          <w:tab w:val="clear" w:pos="864"/>
          <w:tab w:val="num" w:pos="2934"/>
        </w:tabs>
        <w:ind w:left="2934"/>
      </w:pPr>
      <w:bookmarkStart w:id="44" w:name="_Toc67766084"/>
      <w:r w:rsidRPr="002A72FA">
        <w:t>Additional Trade Item Dimensions</w:t>
      </w:r>
      <w:bookmarkEnd w:id="44"/>
    </w:p>
    <w:p w14:paraId="24F0966B" w14:textId="3CB46AE9" w:rsidR="003377D4" w:rsidRPr="003377D4" w:rsidRDefault="003377D4" w:rsidP="003377D4">
      <w:pPr>
        <w:pStyle w:val="GS1Body"/>
        <w:jc w:val="center"/>
      </w:pPr>
      <w:r>
        <w:rPr>
          <w:noProof/>
        </w:rPr>
        <w:drawing>
          <wp:inline distT="0" distB="0" distL="0" distR="0" wp14:anchorId="707640C9" wp14:editId="03A05E8D">
            <wp:extent cx="3323809" cy="1990476"/>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23809" cy="1990476"/>
                    </a:xfrm>
                    <a:prstGeom prst="rect">
                      <a:avLst/>
                    </a:prstGeom>
                  </pic:spPr>
                </pic:pic>
              </a:graphicData>
            </a:graphic>
          </wp:inline>
        </w:drawing>
      </w:r>
    </w:p>
    <w:p w14:paraId="0E8EA6A6" w14:textId="7A2E3FA2" w:rsidR="00F942A1" w:rsidRPr="002A72FA" w:rsidRDefault="00F942A1" w:rsidP="00F942A1">
      <w:pPr>
        <w:ind w:left="1440"/>
        <w:jc w:val="center"/>
      </w:pPr>
    </w:p>
    <w:tbl>
      <w:tblPr>
        <w:tblW w:w="11520" w:type="dxa"/>
        <w:tblInd w:w="1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449"/>
        <w:gridCol w:w="1671"/>
        <w:gridCol w:w="1521"/>
        <w:gridCol w:w="835"/>
        <w:gridCol w:w="6044"/>
      </w:tblGrid>
      <w:tr w:rsidR="00F942A1" w:rsidRPr="002A72FA" w14:paraId="70D75B46" w14:textId="77777777" w:rsidTr="0041554C">
        <w:trPr>
          <w:cantSplit/>
          <w:tblHeader/>
        </w:trPr>
        <w:tc>
          <w:tcPr>
            <w:tcW w:w="1449" w:type="dxa"/>
            <w:shd w:val="clear" w:color="auto" w:fill="002C6C"/>
          </w:tcPr>
          <w:p w14:paraId="119BDE7D" w14:textId="77777777" w:rsidR="00F942A1" w:rsidRPr="002A72FA" w:rsidRDefault="00F942A1" w:rsidP="00F942A1">
            <w:pPr>
              <w:pStyle w:val="GS1TableHeading"/>
            </w:pPr>
            <w:r w:rsidRPr="002A72FA">
              <w:lastRenderedPageBreak/>
              <w:t>content</w:t>
            </w:r>
          </w:p>
        </w:tc>
        <w:tc>
          <w:tcPr>
            <w:tcW w:w="1671" w:type="dxa"/>
            <w:shd w:val="clear" w:color="auto" w:fill="002C6C"/>
          </w:tcPr>
          <w:p w14:paraId="23B30D05" w14:textId="77777777" w:rsidR="00F942A1" w:rsidRPr="002A72FA" w:rsidRDefault="00F942A1" w:rsidP="00F942A1">
            <w:pPr>
              <w:pStyle w:val="GS1TableHeading"/>
            </w:pPr>
            <w:r w:rsidRPr="002A72FA">
              <w:t>attribute / role</w:t>
            </w:r>
          </w:p>
        </w:tc>
        <w:tc>
          <w:tcPr>
            <w:tcW w:w="1521" w:type="dxa"/>
            <w:shd w:val="clear" w:color="auto" w:fill="002C6C"/>
          </w:tcPr>
          <w:p w14:paraId="270747B8" w14:textId="77777777" w:rsidR="00F942A1" w:rsidRPr="002A72FA" w:rsidRDefault="00F942A1" w:rsidP="00F942A1">
            <w:pPr>
              <w:pStyle w:val="GS1TableHeading"/>
            </w:pPr>
            <w:r w:rsidRPr="002A72FA">
              <w:t>datatype /secondary class</w:t>
            </w:r>
          </w:p>
        </w:tc>
        <w:tc>
          <w:tcPr>
            <w:tcW w:w="835" w:type="dxa"/>
            <w:shd w:val="clear" w:color="auto" w:fill="002C6C"/>
          </w:tcPr>
          <w:p w14:paraId="5D571B95" w14:textId="77777777" w:rsidR="00F942A1" w:rsidRPr="002A72FA" w:rsidRDefault="00F942A1" w:rsidP="00F942A1">
            <w:pPr>
              <w:pStyle w:val="GS1TableHeading"/>
            </w:pPr>
            <w:r w:rsidRPr="002A72FA">
              <w:t>multiplicity</w:t>
            </w:r>
          </w:p>
        </w:tc>
        <w:tc>
          <w:tcPr>
            <w:tcW w:w="6044" w:type="dxa"/>
            <w:shd w:val="clear" w:color="auto" w:fill="002C6C"/>
          </w:tcPr>
          <w:p w14:paraId="71CA16BE" w14:textId="77777777" w:rsidR="00F942A1" w:rsidRPr="002A72FA" w:rsidRDefault="00F942A1" w:rsidP="00F942A1">
            <w:pPr>
              <w:pStyle w:val="GS1TableHeading"/>
            </w:pPr>
            <w:r w:rsidRPr="002A72FA">
              <w:t>definition</w:t>
            </w:r>
          </w:p>
        </w:tc>
      </w:tr>
      <w:tr w:rsidR="00F942A1" w:rsidRPr="002A72FA" w14:paraId="099D0444" w14:textId="77777777" w:rsidTr="0041554C">
        <w:trPr>
          <w:cantSplit/>
        </w:trPr>
        <w:tc>
          <w:tcPr>
            <w:tcW w:w="1449" w:type="dxa"/>
          </w:tcPr>
          <w:p w14:paraId="10D58E22" w14:textId="77777777" w:rsidR="00F942A1" w:rsidRPr="002A72FA" w:rsidRDefault="00F942A1" w:rsidP="00F942A1">
            <w:pPr>
              <w:pStyle w:val="GS1TableText"/>
              <w:rPr>
                <w:rFonts w:cs="Arial"/>
                <w:szCs w:val="18"/>
              </w:rPr>
            </w:pPr>
            <w:r w:rsidRPr="002A72FA">
              <w:rPr>
                <w:rFonts w:cs="Arial"/>
                <w:szCs w:val="18"/>
              </w:rPr>
              <w:t>AdditionalTradeItemDimensions</w:t>
            </w:r>
          </w:p>
        </w:tc>
        <w:tc>
          <w:tcPr>
            <w:tcW w:w="1671" w:type="dxa"/>
          </w:tcPr>
          <w:p w14:paraId="6BBA7202" w14:textId="77777777" w:rsidR="00F942A1" w:rsidRPr="002A72FA" w:rsidRDefault="00F942A1" w:rsidP="00F942A1">
            <w:pPr>
              <w:pStyle w:val="GS1TableText"/>
              <w:rPr>
                <w:rFonts w:cs="Arial"/>
                <w:szCs w:val="18"/>
              </w:rPr>
            </w:pPr>
          </w:p>
        </w:tc>
        <w:tc>
          <w:tcPr>
            <w:tcW w:w="1521" w:type="dxa"/>
          </w:tcPr>
          <w:p w14:paraId="6AB4B7C0" w14:textId="77777777" w:rsidR="00F942A1" w:rsidRPr="002A72FA" w:rsidRDefault="00F942A1" w:rsidP="00F942A1">
            <w:pPr>
              <w:pStyle w:val="GS1TableText"/>
              <w:rPr>
                <w:rFonts w:cs="Arial"/>
                <w:szCs w:val="18"/>
              </w:rPr>
            </w:pPr>
          </w:p>
        </w:tc>
        <w:tc>
          <w:tcPr>
            <w:tcW w:w="835" w:type="dxa"/>
          </w:tcPr>
          <w:p w14:paraId="31FA38DC" w14:textId="77777777" w:rsidR="00F942A1" w:rsidRPr="002A72FA" w:rsidRDefault="00F942A1" w:rsidP="00F942A1">
            <w:pPr>
              <w:pStyle w:val="GS1TableText"/>
              <w:rPr>
                <w:rFonts w:cs="Arial"/>
                <w:szCs w:val="18"/>
              </w:rPr>
            </w:pPr>
          </w:p>
        </w:tc>
        <w:tc>
          <w:tcPr>
            <w:tcW w:w="6044" w:type="dxa"/>
          </w:tcPr>
          <w:p w14:paraId="67643047" w14:textId="77777777" w:rsidR="00F942A1" w:rsidRPr="002A72FA" w:rsidRDefault="00F942A1" w:rsidP="00F942A1">
            <w:pPr>
              <w:pStyle w:val="GS1TableText"/>
              <w:rPr>
                <w:rFonts w:cs="Arial"/>
                <w:szCs w:val="18"/>
              </w:rPr>
            </w:pPr>
            <w:r w:rsidRPr="002A72FA">
              <w:rPr>
                <w:rFonts w:cs="Arial"/>
                <w:szCs w:val="18"/>
              </w:rPr>
              <w:t xml:space="preserve">The dimensions (depth, height, width) for a trade item in a variety of conditions (in box, out of box, </w:t>
            </w:r>
            <w:r w:rsidR="0041554C" w:rsidRPr="002A72FA">
              <w:rPr>
                <w:rFonts w:cs="Arial"/>
                <w:szCs w:val="18"/>
              </w:rPr>
              <w:t>etc.</w:t>
            </w:r>
            <w:r w:rsidRPr="002A72FA">
              <w:rPr>
                <w:rFonts w:cs="Arial"/>
                <w:szCs w:val="18"/>
              </w:rPr>
              <w:t>).</w:t>
            </w:r>
          </w:p>
        </w:tc>
      </w:tr>
      <w:tr w:rsidR="00F942A1" w:rsidRPr="002A72FA" w14:paraId="5CE16B95" w14:textId="77777777" w:rsidTr="0041554C">
        <w:trPr>
          <w:cantSplit/>
        </w:trPr>
        <w:tc>
          <w:tcPr>
            <w:tcW w:w="1449" w:type="dxa"/>
          </w:tcPr>
          <w:p w14:paraId="67B94A77" w14:textId="77777777" w:rsidR="00F942A1" w:rsidRPr="002A72FA" w:rsidRDefault="00F942A1" w:rsidP="00F942A1">
            <w:pPr>
              <w:pStyle w:val="GS1TableText"/>
              <w:rPr>
                <w:rFonts w:cs="Arial"/>
                <w:szCs w:val="18"/>
              </w:rPr>
            </w:pPr>
            <w:r w:rsidRPr="002A72FA">
              <w:rPr>
                <w:rFonts w:cs="Arial"/>
                <w:szCs w:val="18"/>
              </w:rPr>
              <w:t xml:space="preserve">Attribute </w:t>
            </w:r>
          </w:p>
        </w:tc>
        <w:tc>
          <w:tcPr>
            <w:tcW w:w="1671" w:type="dxa"/>
          </w:tcPr>
          <w:p w14:paraId="4A6AA60D" w14:textId="77777777" w:rsidR="00F942A1" w:rsidRPr="002A72FA" w:rsidRDefault="00F942A1" w:rsidP="00F942A1">
            <w:pPr>
              <w:pStyle w:val="GS1TableText"/>
              <w:rPr>
                <w:rFonts w:cs="Arial"/>
                <w:szCs w:val="18"/>
              </w:rPr>
            </w:pPr>
            <w:r w:rsidRPr="002A72FA">
              <w:rPr>
                <w:rFonts w:cs="Arial"/>
                <w:szCs w:val="18"/>
              </w:rPr>
              <w:t>depth</w:t>
            </w:r>
          </w:p>
        </w:tc>
        <w:tc>
          <w:tcPr>
            <w:tcW w:w="1521" w:type="dxa"/>
          </w:tcPr>
          <w:p w14:paraId="78710CFF" w14:textId="77777777" w:rsidR="00F942A1" w:rsidRPr="002A72FA" w:rsidRDefault="00F942A1" w:rsidP="00F942A1">
            <w:pPr>
              <w:pStyle w:val="GS1TableText"/>
              <w:rPr>
                <w:rFonts w:cs="Arial"/>
                <w:szCs w:val="18"/>
              </w:rPr>
            </w:pPr>
            <w:r w:rsidRPr="002A72FA">
              <w:rPr>
                <w:rFonts w:cs="Arial"/>
                <w:szCs w:val="18"/>
              </w:rPr>
              <w:t>Measurement</w:t>
            </w:r>
          </w:p>
        </w:tc>
        <w:tc>
          <w:tcPr>
            <w:tcW w:w="835" w:type="dxa"/>
          </w:tcPr>
          <w:p w14:paraId="240C8F65" w14:textId="77777777" w:rsidR="00F942A1" w:rsidRPr="002A72FA" w:rsidRDefault="00F942A1" w:rsidP="00F942A1">
            <w:pPr>
              <w:pStyle w:val="GS1TableText"/>
              <w:rPr>
                <w:rFonts w:cs="Arial"/>
                <w:szCs w:val="18"/>
              </w:rPr>
            </w:pPr>
            <w:r w:rsidRPr="002A72FA">
              <w:rPr>
                <w:rFonts w:cs="Arial"/>
                <w:szCs w:val="18"/>
              </w:rPr>
              <w:t xml:space="preserve">1..1 </w:t>
            </w:r>
          </w:p>
        </w:tc>
        <w:tc>
          <w:tcPr>
            <w:tcW w:w="6044" w:type="dxa"/>
          </w:tcPr>
          <w:p w14:paraId="10E5D9CE" w14:textId="77777777" w:rsidR="00F942A1" w:rsidRPr="002A72FA" w:rsidRDefault="00F942A1" w:rsidP="00F942A1">
            <w:pPr>
              <w:pStyle w:val="GS1TableText"/>
              <w:rPr>
                <w:rFonts w:cs="Arial"/>
                <w:szCs w:val="18"/>
              </w:rPr>
            </w:pPr>
            <w:r w:rsidRPr="002A72FA">
              <w:rPr>
                <w:rFonts w:cs="Arial"/>
                <w:szCs w:val="18"/>
              </w:rPr>
              <w:t xml:space="preserve"> The depth of the unit load, as measured according to the GDSN Package Measurement Rules, including the shipping platform unless it is excluded according to the Pallet Type Code chosen.</w:t>
            </w:r>
          </w:p>
        </w:tc>
      </w:tr>
      <w:tr w:rsidR="000B13AB" w:rsidRPr="002A72FA" w14:paraId="0AF64031" w14:textId="77777777" w:rsidTr="0041554C">
        <w:trPr>
          <w:cantSplit/>
        </w:trPr>
        <w:tc>
          <w:tcPr>
            <w:tcW w:w="1449" w:type="dxa"/>
          </w:tcPr>
          <w:p w14:paraId="74C58FAF" w14:textId="6DDB1F48" w:rsidR="000B13AB" w:rsidRPr="000B13AB" w:rsidRDefault="0059314F" w:rsidP="00F942A1">
            <w:pPr>
              <w:pStyle w:val="GS1TableText"/>
              <w:rPr>
                <w:rFonts w:cs="Arial"/>
                <w:color w:val="FF0000"/>
                <w:szCs w:val="18"/>
              </w:rPr>
            </w:pPr>
            <w:r>
              <w:rPr>
                <w:rFonts w:cs="Arial"/>
                <w:color w:val="FF0000"/>
                <w:szCs w:val="18"/>
              </w:rPr>
              <w:t>Attribute</w:t>
            </w:r>
          </w:p>
        </w:tc>
        <w:tc>
          <w:tcPr>
            <w:tcW w:w="1671" w:type="dxa"/>
          </w:tcPr>
          <w:p w14:paraId="5A261C4B" w14:textId="3783960D" w:rsidR="000B13AB" w:rsidRPr="000B13AB" w:rsidRDefault="000B13AB" w:rsidP="00F942A1">
            <w:pPr>
              <w:pStyle w:val="GS1TableText"/>
              <w:rPr>
                <w:rFonts w:cs="Arial"/>
                <w:color w:val="FF0000"/>
                <w:szCs w:val="18"/>
              </w:rPr>
            </w:pPr>
            <w:r w:rsidRPr="000B13AB">
              <w:rPr>
                <w:rFonts w:cs="Arial"/>
                <w:color w:val="FF0000"/>
                <w:szCs w:val="18"/>
              </w:rPr>
              <w:t>diameter</w:t>
            </w:r>
          </w:p>
        </w:tc>
        <w:tc>
          <w:tcPr>
            <w:tcW w:w="1521" w:type="dxa"/>
          </w:tcPr>
          <w:p w14:paraId="03183C7F" w14:textId="2E1A22A8" w:rsidR="000B13AB" w:rsidRPr="000B13AB" w:rsidRDefault="006A7BD4" w:rsidP="00F942A1">
            <w:pPr>
              <w:pStyle w:val="GS1TableText"/>
              <w:rPr>
                <w:rFonts w:cs="Arial"/>
                <w:color w:val="FF0000"/>
                <w:szCs w:val="18"/>
              </w:rPr>
            </w:pPr>
            <w:r w:rsidRPr="006A7BD4">
              <w:rPr>
                <w:rFonts w:cs="Arial"/>
                <w:color w:val="FF0000"/>
                <w:szCs w:val="18"/>
              </w:rPr>
              <w:t>Measurement</w:t>
            </w:r>
          </w:p>
        </w:tc>
        <w:tc>
          <w:tcPr>
            <w:tcW w:w="835" w:type="dxa"/>
          </w:tcPr>
          <w:p w14:paraId="53D5800B" w14:textId="788ADE7B" w:rsidR="000B13AB" w:rsidRPr="000B13AB" w:rsidRDefault="006A7BD4" w:rsidP="00F942A1">
            <w:pPr>
              <w:pStyle w:val="GS1TableText"/>
              <w:rPr>
                <w:rFonts w:cs="Arial"/>
                <w:color w:val="FF0000"/>
                <w:szCs w:val="18"/>
              </w:rPr>
            </w:pPr>
            <w:r>
              <w:rPr>
                <w:rFonts w:cs="Arial"/>
                <w:color w:val="FF0000"/>
                <w:szCs w:val="18"/>
              </w:rPr>
              <w:t>0..*</w:t>
            </w:r>
          </w:p>
        </w:tc>
        <w:tc>
          <w:tcPr>
            <w:tcW w:w="6044" w:type="dxa"/>
          </w:tcPr>
          <w:p w14:paraId="409E10C6" w14:textId="1C172B65" w:rsidR="000B13AB" w:rsidRPr="000B13AB" w:rsidRDefault="0059314F" w:rsidP="00F942A1">
            <w:pPr>
              <w:pStyle w:val="GS1TableText"/>
              <w:rPr>
                <w:rFonts w:cs="Arial"/>
                <w:color w:val="FF0000"/>
                <w:szCs w:val="18"/>
              </w:rPr>
            </w:pPr>
            <w:r w:rsidRPr="0059314F">
              <w:rPr>
                <w:rFonts w:cs="Arial"/>
                <w:color w:val="FF0000"/>
                <w:szCs w:val="18"/>
              </w:rPr>
              <w:t>The measurement of the diameter of the trade item at its largest point. For example, 165 "mmt", value - mmt, diameter. Has to be associated with valid UoM.</w:t>
            </w:r>
          </w:p>
        </w:tc>
      </w:tr>
      <w:tr w:rsidR="00F942A1" w:rsidRPr="002A72FA" w14:paraId="35F5E7DD" w14:textId="77777777" w:rsidTr="0041554C">
        <w:trPr>
          <w:cantSplit/>
        </w:trPr>
        <w:tc>
          <w:tcPr>
            <w:tcW w:w="1449" w:type="dxa"/>
          </w:tcPr>
          <w:p w14:paraId="4EE9125D" w14:textId="77777777" w:rsidR="00F942A1" w:rsidRPr="002A72FA" w:rsidRDefault="00F942A1" w:rsidP="00F942A1">
            <w:pPr>
              <w:pStyle w:val="GS1TableText"/>
              <w:rPr>
                <w:rFonts w:cs="Arial"/>
                <w:szCs w:val="18"/>
              </w:rPr>
            </w:pPr>
            <w:r w:rsidRPr="002A72FA">
              <w:rPr>
                <w:rFonts w:cs="Arial"/>
                <w:szCs w:val="18"/>
              </w:rPr>
              <w:t xml:space="preserve">Attribute </w:t>
            </w:r>
          </w:p>
        </w:tc>
        <w:tc>
          <w:tcPr>
            <w:tcW w:w="1671" w:type="dxa"/>
          </w:tcPr>
          <w:p w14:paraId="5E724E74" w14:textId="77777777" w:rsidR="00F942A1" w:rsidRPr="002A72FA" w:rsidRDefault="00F942A1" w:rsidP="00F942A1">
            <w:pPr>
              <w:pStyle w:val="GS1TableText"/>
              <w:rPr>
                <w:rFonts w:cs="Arial"/>
                <w:szCs w:val="18"/>
              </w:rPr>
            </w:pPr>
            <w:r w:rsidRPr="002A72FA">
              <w:rPr>
                <w:rFonts w:cs="Arial"/>
                <w:szCs w:val="18"/>
              </w:rPr>
              <w:t xml:space="preserve">dimensionTypeCode </w:t>
            </w:r>
          </w:p>
        </w:tc>
        <w:tc>
          <w:tcPr>
            <w:tcW w:w="1521" w:type="dxa"/>
          </w:tcPr>
          <w:p w14:paraId="62389BB8" w14:textId="77777777" w:rsidR="00F942A1" w:rsidRPr="002A72FA" w:rsidRDefault="00F942A1" w:rsidP="00F942A1">
            <w:pPr>
              <w:pStyle w:val="GS1TableText"/>
              <w:rPr>
                <w:rFonts w:cs="Arial"/>
                <w:szCs w:val="18"/>
              </w:rPr>
            </w:pPr>
            <w:r w:rsidRPr="002A72FA">
              <w:rPr>
                <w:rFonts w:cs="Arial"/>
                <w:szCs w:val="18"/>
              </w:rPr>
              <w:t>DimensionTypeCode</w:t>
            </w:r>
          </w:p>
        </w:tc>
        <w:tc>
          <w:tcPr>
            <w:tcW w:w="835" w:type="dxa"/>
          </w:tcPr>
          <w:p w14:paraId="30BACB0B" w14:textId="77777777" w:rsidR="00F942A1" w:rsidRPr="002A72FA" w:rsidRDefault="00F942A1" w:rsidP="00F942A1">
            <w:pPr>
              <w:pStyle w:val="GS1TableText"/>
              <w:rPr>
                <w:rFonts w:cs="Arial"/>
                <w:szCs w:val="18"/>
              </w:rPr>
            </w:pPr>
            <w:r w:rsidRPr="002A72FA">
              <w:rPr>
                <w:rFonts w:cs="Arial"/>
                <w:szCs w:val="18"/>
              </w:rPr>
              <w:t>1..1</w:t>
            </w:r>
          </w:p>
        </w:tc>
        <w:tc>
          <w:tcPr>
            <w:tcW w:w="6044" w:type="dxa"/>
          </w:tcPr>
          <w:p w14:paraId="090C3FBD" w14:textId="77777777" w:rsidR="00F942A1" w:rsidRPr="002A72FA" w:rsidRDefault="00F942A1" w:rsidP="0041554C">
            <w:pPr>
              <w:pStyle w:val="GS1TableText"/>
              <w:rPr>
                <w:rFonts w:cs="Arial"/>
                <w:szCs w:val="18"/>
              </w:rPr>
            </w:pPr>
            <w:r w:rsidRPr="002A72FA">
              <w:rPr>
                <w:rFonts w:cs="Arial"/>
                <w:szCs w:val="18"/>
              </w:rPr>
              <w:t>Depicts certain measurement scenarios (e.g. Retail Display, Out of p</w:t>
            </w:r>
            <w:r w:rsidR="0041554C">
              <w:rPr>
                <w:rFonts w:cs="Arial"/>
                <w:szCs w:val="18"/>
              </w:rPr>
              <w:t xml:space="preserve">ackage) used for measurement. </w:t>
            </w:r>
          </w:p>
        </w:tc>
      </w:tr>
      <w:tr w:rsidR="00776A58" w:rsidRPr="002A72FA" w14:paraId="15117A0A" w14:textId="77777777" w:rsidTr="0041554C">
        <w:trPr>
          <w:cantSplit/>
        </w:trPr>
        <w:tc>
          <w:tcPr>
            <w:tcW w:w="1449" w:type="dxa"/>
          </w:tcPr>
          <w:p w14:paraId="35CCD796" w14:textId="77777777" w:rsidR="00776A58" w:rsidRPr="009C3F68" w:rsidRDefault="00776A58" w:rsidP="00F942A1">
            <w:pPr>
              <w:pStyle w:val="GS1TableText"/>
              <w:rPr>
                <w:rFonts w:cs="Arial"/>
                <w:szCs w:val="18"/>
              </w:rPr>
            </w:pPr>
            <w:r w:rsidRPr="009C3F68">
              <w:rPr>
                <w:rFonts w:cs="Arial"/>
                <w:szCs w:val="18"/>
              </w:rPr>
              <w:t>Attribute</w:t>
            </w:r>
          </w:p>
        </w:tc>
        <w:tc>
          <w:tcPr>
            <w:tcW w:w="1671" w:type="dxa"/>
          </w:tcPr>
          <w:p w14:paraId="0E776837" w14:textId="77777777" w:rsidR="00776A58" w:rsidRPr="009C3F68" w:rsidRDefault="00776A58" w:rsidP="00F942A1">
            <w:pPr>
              <w:pStyle w:val="GS1TableText"/>
              <w:rPr>
                <w:rFonts w:cs="Arial"/>
                <w:szCs w:val="18"/>
              </w:rPr>
            </w:pPr>
            <w:r w:rsidRPr="009C3F68">
              <w:rPr>
                <w:rFonts w:cs="Arial"/>
                <w:szCs w:val="18"/>
              </w:rPr>
              <w:t>grossWeight</w:t>
            </w:r>
          </w:p>
        </w:tc>
        <w:tc>
          <w:tcPr>
            <w:tcW w:w="1521" w:type="dxa"/>
          </w:tcPr>
          <w:p w14:paraId="15E5CDD7" w14:textId="77777777" w:rsidR="00776A58" w:rsidRPr="009C3F68" w:rsidRDefault="00776A58" w:rsidP="00F942A1">
            <w:pPr>
              <w:pStyle w:val="GS1TableText"/>
              <w:rPr>
                <w:rFonts w:cs="Arial"/>
                <w:szCs w:val="18"/>
              </w:rPr>
            </w:pPr>
            <w:r w:rsidRPr="009C3F68">
              <w:rPr>
                <w:rFonts w:cs="Arial"/>
                <w:szCs w:val="18"/>
              </w:rPr>
              <w:t>Measurement</w:t>
            </w:r>
          </w:p>
        </w:tc>
        <w:tc>
          <w:tcPr>
            <w:tcW w:w="835" w:type="dxa"/>
          </w:tcPr>
          <w:p w14:paraId="2C166C00" w14:textId="77777777" w:rsidR="00776A58" w:rsidRPr="009C3F68" w:rsidRDefault="00776A58" w:rsidP="00F942A1">
            <w:pPr>
              <w:pStyle w:val="GS1TableText"/>
              <w:rPr>
                <w:rFonts w:cs="Arial"/>
                <w:szCs w:val="18"/>
              </w:rPr>
            </w:pPr>
            <w:r w:rsidRPr="009C3F68">
              <w:rPr>
                <w:rFonts w:cs="Arial"/>
                <w:szCs w:val="18"/>
              </w:rPr>
              <w:t>0..</w:t>
            </w:r>
            <w:r w:rsidR="0051407F" w:rsidRPr="009C3F68">
              <w:rPr>
                <w:rFonts w:cs="Arial"/>
                <w:szCs w:val="18"/>
              </w:rPr>
              <w:t>1</w:t>
            </w:r>
          </w:p>
        </w:tc>
        <w:tc>
          <w:tcPr>
            <w:tcW w:w="6044" w:type="dxa"/>
          </w:tcPr>
          <w:p w14:paraId="733A0CFF" w14:textId="77777777" w:rsidR="00776A58" w:rsidRPr="009C3F68" w:rsidRDefault="00776A58" w:rsidP="00776A58">
            <w:pPr>
              <w:pStyle w:val="GS1TableText"/>
              <w:rPr>
                <w:rFonts w:cs="Arial"/>
                <w:szCs w:val="18"/>
              </w:rPr>
            </w:pPr>
            <w:r w:rsidRPr="009C3F68">
              <w:rPr>
                <w:rFonts w:cs="Arial"/>
                <w:szCs w:val="18"/>
              </w:rPr>
              <w:t>Used to identify the gross weight of the trade item. The gross weight includes all packaging materials of the trade item. Has to be associated with a valid UOM.</w:t>
            </w:r>
          </w:p>
        </w:tc>
      </w:tr>
      <w:tr w:rsidR="00F942A1" w:rsidRPr="002A72FA" w14:paraId="7BB79C1D" w14:textId="77777777" w:rsidTr="0041554C">
        <w:trPr>
          <w:cantSplit/>
        </w:trPr>
        <w:tc>
          <w:tcPr>
            <w:tcW w:w="1449" w:type="dxa"/>
          </w:tcPr>
          <w:p w14:paraId="5A839E95" w14:textId="77777777" w:rsidR="00F942A1" w:rsidRPr="002A72FA" w:rsidRDefault="00F942A1" w:rsidP="00F942A1">
            <w:pPr>
              <w:pStyle w:val="GS1TableText"/>
              <w:rPr>
                <w:rFonts w:cs="Arial"/>
                <w:szCs w:val="18"/>
              </w:rPr>
            </w:pPr>
            <w:r w:rsidRPr="002A72FA">
              <w:rPr>
                <w:rFonts w:cs="Arial"/>
                <w:szCs w:val="18"/>
              </w:rPr>
              <w:t xml:space="preserve">Attribute </w:t>
            </w:r>
          </w:p>
        </w:tc>
        <w:tc>
          <w:tcPr>
            <w:tcW w:w="1671" w:type="dxa"/>
          </w:tcPr>
          <w:p w14:paraId="0667A8E0" w14:textId="77777777" w:rsidR="00F942A1" w:rsidRPr="002A72FA" w:rsidRDefault="00F942A1" w:rsidP="00F942A1">
            <w:pPr>
              <w:pStyle w:val="GS1TableText"/>
              <w:rPr>
                <w:rFonts w:cs="Arial"/>
                <w:szCs w:val="18"/>
              </w:rPr>
            </w:pPr>
            <w:r w:rsidRPr="002A72FA">
              <w:rPr>
                <w:rFonts w:cs="Arial"/>
                <w:szCs w:val="18"/>
              </w:rPr>
              <w:t xml:space="preserve">height </w:t>
            </w:r>
          </w:p>
        </w:tc>
        <w:tc>
          <w:tcPr>
            <w:tcW w:w="1521" w:type="dxa"/>
          </w:tcPr>
          <w:p w14:paraId="51C65EAF" w14:textId="77777777" w:rsidR="00F942A1" w:rsidRPr="002A72FA" w:rsidRDefault="00F942A1" w:rsidP="00F942A1">
            <w:pPr>
              <w:pStyle w:val="GS1TableText"/>
              <w:rPr>
                <w:rFonts w:cs="Arial"/>
                <w:szCs w:val="18"/>
              </w:rPr>
            </w:pPr>
            <w:r w:rsidRPr="002A72FA">
              <w:rPr>
                <w:rFonts w:cs="Arial"/>
                <w:szCs w:val="18"/>
              </w:rPr>
              <w:t>Measurement</w:t>
            </w:r>
          </w:p>
        </w:tc>
        <w:tc>
          <w:tcPr>
            <w:tcW w:w="835" w:type="dxa"/>
          </w:tcPr>
          <w:p w14:paraId="422B3A16" w14:textId="77777777" w:rsidR="00F942A1" w:rsidRPr="002A72FA" w:rsidRDefault="00F942A1" w:rsidP="00F942A1">
            <w:pPr>
              <w:pStyle w:val="GS1TableText"/>
              <w:rPr>
                <w:rFonts w:cs="Arial"/>
                <w:szCs w:val="18"/>
              </w:rPr>
            </w:pPr>
            <w:r w:rsidRPr="002A72FA">
              <w:rPr>
                <w:rFonts w:cs="Arial"/>
                <w:szCs w:val="18"/>
              </w:rPr>
              <w:t xml:space="preserve">1..1 </w:t>
            </w:r>
          </w:p>
        </w:tc>
        <w:tc>
          <w:tcPr>
            <w:tcW w:w="6044" w:type="dxa"/>
          </w:tcPr>
          <w:p w14:paraId="0F604805" w14:textId="77777777" w:rsidR="00F942A1" w:rsidRPr="002A72FA" w:rsidRDefault="00F942A1" w:rsidP="0041554C">
            <w:pPr>
              <w:pStyle w:val="GS1TableText"/>
              <w:rPr>
                <w:rFonts w:cs="Arial"/>
                <w:szCs w:val="18"/>
              </w:rPr>
            </w:pPr>
            <w:r w:rsidRPr="002A72FA">
              <w:rPr>
                <w:rFonts w:cs="Arial"/>
                <w:szCs w:val="18"/>
              </w:rPr>
              <w:t xml:space="preserve"> The height of the unit load, as measured according to the GDSN Package Measurement Rules, including the shipping platform unless it is excluded according to the Pallet Type Code chosen.</w:t>
            </w:r>
          </w:p>
        </w:tc>
      </w:tr>
      <w:tr w:rsidR="00F942A1" w:rsidRPr="002A72FA" w14:paraId="316A3BA4" w14:textId="77777777" w:rsidTr="0041554C">
        <w:trPr>
          <w:cantSplit/>
        </w:trPr>
        <w:tc>
          <w:tcPr>
            <w:tcW w:w="1449" w:type="dxa"/>
          </w:tcPr>
          <w:p w14:paraId="4DECFC7F" w14:textId="77777777" w:rsidR="00F942A1" w:rsidRPr="002A72FA" w:rsidRDefault="00F942A1" w:rsidP="00F942A1">
            <w:pPr>
              <w:pStyle w:val="GS1TableText"/>
              <w:rPr>
                <w:rFonts w:cs="Arial"/>
                <w:szCs w:val="18"/>
              </w:rPr>
            </w:pPr>
            <w:r w:rsidRPr="002A72FA">
              <w:rPr>
                <w:rFonts w:cs="Arial"/>
                <w:szCs w:val="18"/>
              </w:rPr>
              <w:t>Attribute</w:t>
            </w:r>
          </w:p>
        </w:tc>
        <w:tc>
          <w:tcPr>
            <w:tcW w:w="1671" w:type="dxa"/>
          </w:tcPr>
          <w:p w14:paraId="179F66A3" w14:textId="77777777" w:rsidR="00F942A1" w:rsidRPr="002A72FA" w:rsidRDefault="00F942A1" w:rsidP="00F942A1">
            <w:pPr>
              <w:pStyle w:val="GS1TableText"/>
              <w:rPr>
                <w:rFonts w:cs="Arial"/>
                <w:szCs w:val="18"/>
              </w:rPr>
            </w:pPr>
            <w:r w:rsidRPr="002A72FA">
              <w:rPr>
                <w:rFonts w:cs="Arial"/>
                <w:szCs w:val="18"/>
              </w:rPr>
              <w:t xml:space="preserve">width </w:t>
            </w:r>
          </w:p>
        </w:tc>
        <w:tc>
          <w:tcPr>
            <w:tcW w:w="1521" w:type="dxa"/>
          </w:tcPr>
          <w:p w14:paraId="59312E2A" w14:textId="77777777" w:rsidR="00F942A1" w:rsidRPr="002A72FA" w:rsidRDefault="00F942A1" w:rsidP="00F942A1">
            <w:pPr>
              <w:pStyle w:val="GS1TableText"/>
              <w:rPr>
                <w:rFonts w:cs="Arial"/>
                <w:szCs w:val="18"/>
              </w:rPr>
            </w:pPr>
            <w:r w:rsidRPr="002A72FA">
              <w:rPr>
                <w:rFonts w:cs="Arial"/>
                <w:szCs w:val="18"/>
              </w:rPr>
              <w:t>Measurement</w:t>
            </w:r>
          </w:p>
        </w:tc>
        <w:tc>
          <w:tcPr>
            <w:tcW w:w="835" w:type="dxa"/>
          </w:tcPr>
          <w:p w14:paraId="4EC4EEE1" w14:textId="77777777" w:rsidR="00F942A1" w:rsidRPr="002A72FA" w:rsidRDefault="00F942A1" w:rsidP="00F942A1">
            <w:pPr>
              <w:pStyle w:val="GS1TableText"/>
              <w:rPr>
                <w:rFonts w:cs="Arial"/>
                <w:szCs w:val="18"/>
              </w:rPr>
            </w:pPr>
            <w:r w:rsidRPr="002A72FA">
              <w:rPr>
                <w:rFonts w:cs="Arial"/>
                <w:szCs w:val="18"/>
              </w:rPr>
              <w:t>1..1</w:t>
            </w:r>
          </w:p>
        </w:tc>
        <w:tc>
          <w:tcPr>
            <w:tcW w:w="6044" w:type="dxa"/>
          </w:tcPr>
          <w:p w14:paraId="740CFD9C" w14:textId="77777777" w:rsidR="00F942A1" w:rsidRPr="002A72FA" w:rsidRDefault="00F942A1" w:rsidP="00F942A1">
            <w:pPr>
              <w:pStyle w:val="GS1TableText"/>
              <w:rPr>
                <w:rFonts w:cs="Arial"/>
                <w:szCs w:val="18"/>
              </w:rPr>
            </w:pPr>
            <w:r w:rsidRPr="002A72FA">
              <w:rPr>
                <w:rFonts w:cs="Arial"/>
                <w:szCs w:val="18"/>
              </w:rPr>
              <w:t xml:space="preserve">The width of the unit load, as measured according to the GDSN Package Measurement Rules, including the shipping platform unless it is excluded according to the Pallet Type Code chosen. </w:t>
            </w:r>
          </w:p>
        </w:tc>
      </w:tr>
    </w:tbl>
    <w:p w14:paraId="537EC0B1" w14:textId="77777777" w:rsidR="00F942A1" w:rsidRPr="002A72FA" w:rsidRDefault="00F942A1" w:rsidP="00773BD7">
      <w:pPr>
        <w:pStyle w:val="Heading2"/>
        <w:pageBreakBefore/>
        <w:numPr>
          <w:ilvl w:val="1"/>
          <w:numId w:val="9"/>
        </w:numPr>
        <w:tabs>
          <w:tab w:val="clear" w:pos="864"/>
          <w:tab w:val="num" w:pos="2934"/>
        </w:tabs>
        <w:ind w:left="2938"/>
      </w:pPr>
      <w:bookmarkStart w:id="45" w:name="_Toc67766085"/>
      <w:r w:rsidRPr="002A72FA">
        <w:lastRenderedPageBreak/>
        <w:t>Additive Information</w:t>
      </w:r>
      <w:bookmarkEnd w:id="40"/>
      <w:bookmarkEnd w:id="45"/>
      <w:r w:rsidRPr="002A72FA">
        <w:t xml:space="preserve"> </w:t>
      </w:r>
    </w:p>
    <w:p w14:paraId="40B33665" w14:textId="77777777" w:rsidR="00F942A1" w:rsidRPr="002A72FA" w:rsidRDefault="00CE7E41" w:rsidP="00F942A1">
      <w:pPr>
        <w:pStyle w:val="GS1Body"/>
        <w:jc w:val="center"/>
      </w:pPr>
      <w:r w:rsidRPr="00CE7E41">
        <w:rPr>
          <w:noProof/>
          <w:lang w:eastAsia="en-GB"/>
        </w:rPr>
        <w:drawing>
          <wp:inline distT="0" distB="0" distL="0" distR="0" wp14:anchorId="4580A933" wp14:editId="73E7D414">
            <wp:extent cx="3132455" cy="1235075"/>
            <wp:effectExtent l="0" t="0" r="0" b="317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2455" cy="1235075"/>
                    </a:xfrm>
                    <a:prstGeom prst="rect">
                      <a:avLst/>
                    </a:prstGeom>
                    <a:noFill/>
                    <a:ln>
                      <a:noFill/>
                    </a:ln>
                  </pic:spPr>
                </pic:pic>
              </a:graphicData>
            </a:graphic>
          </wp:inline>
        </w:drawing>
      </w:r>
    </w:p>
    <w:p w14:paraId="363A9057" w14:textId="77777777" w:rsidR="00F942A1" w:rsidRPr="002A72FA" w:rsidRDefault="00F942A1" w:rsidP="00F942A1">
      <w:pPr>
        <w:pStyle w:val="GS1Body"/>
      </w:pPr>
    </w:p>
    <w:tbl>
      <w:tblPr>
        <w:tblW w:w="11520" w:type="dxa"/>
        <w:tblInd w:w="1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97"/>
        <w:gridCol w:w="2538"/>
        <w:gridCol w:w="1369"/>
        <w:gridCol w:w="929"/>
        <w:gridCol w:w="4787"/>
      </w:tblGrid>
      <w:tr w:rsidR="00F942A1" w:rsidRPr="002A72FA" w14:paraId="5E08DAB9" w14:textId="77777777" w:rsidTr="00CE7E41">
        <w:trPr>
          <w:cantSplit/>
          <w:tblHeader/>
        </w:trPr>
        <w:tc>
          <w:tcPr>
            <w:tcW w:w="1897" w:type="dxa"/>
            <w:shd w:val="clear" w:color="auto" w:fill="002C6C"/>
          </w:tcPr>
          <w:p w14:paraId="7FC036AA" w14:textId="77777777" w:rsidR="00F942A1" w:rsidRPr="002A72FA" w:rsidRDefault="00F942A1" w:rsidP="00F942A1">
            <w:pPr>
              <w:pStyle w:val="GS1TableHeading"/>
            </w:pPr>
            <w:r w:rsidRPr="002A72FA">
              <w:rPr>
                <w:lang w:val="fr-BE"/>
              </w:rPr>
              <w:t>C</w:t>
            </w:r>
            <w:r w:rsidRPr="002A72FA">
              <w:t>ontent</w:t>
            </w:r>
          </w:p>
        </w:tc>
        <w:tc>
          <w:tcPr>
            <w:tcW w:w="2538" w:type="dxa"/>
            <w:shd w:val="clear" w:color="auto" w:fill="002C6C"/>
          </w:tcPr>
          <w:p w14:paraId="0BFE0887" w14:textId="77777777" w:rsidR="00F942A1" w:rsidRPr="002A72FA" w:rsidRDefault="00F942A1" w:rsidP="00F942A1">
            <w:pPr>
              <w:pStyle w:val="GS1TableHeading"/>
            </w:pPr>
            <w:r w:rsidRPr="002A72FA">
              <w:rPr>
                <w:lang w:val="fr-BE"/>
              </w:rPr>
              <w:t>A</w:t>
            </w:r>
            <w:r w:rsidRPr="002A72FA">
              <w:t xml:space="preserve">ttribute / </w:t>
            </w:r>
            <w:r w:rsidRPr="002A72FA">
              <w:rPr>
                <w:lang w:val="fr-BE"/>
              </w:rPr>
              <w:t>R</w:t>
            </w:r>
            <w:r w:rsidRPr="002A72FA">
              <w:t>ole</w:t>
            </w:r>
          </w:p>
        </w:tc>
        <w:tc>
          <w:tcPr>
            <w:tcW w:w="1369" w:type="dxa"/>
            <w:shd w:val="clear" w:color="auto" w:fill="002C6C"/>
          </w:tcPr>
          <w:p w14:paraId="2B99E4C2" w14:textId="77777777" w:rsidR="00F942A1" w:rsidRPr="002A72FA" w:rsidRDefault="00F942A1" w:rsidP="00F942A1">
            <w:pPr>
              <w:pStyle w:val="GS1TableHeading"/>
            </w:pPr>
            <w:r w:rsidRPr="002A72FA">
              <w:rPr>
                <w:lang w:val="fr-BE"/>
              </w:rPr>
              <w:t>D</w:t>
            </w:r>
            <w:r w:rsidRPr="002A72FA">
              <w:t>atatype /</w:t>
            </w:r>
            <w:r w:rsidRPr="002A72FA">
              <w:rPr>
                <w:lang w:val="fr-BE"/>
              </w:rPr>
              <w:t>S</w:t>
            </w:r>
            <w:r w:rsidRPr="002A72FA">
              <w:t>econdary class</w:t>
            </w:r>
          </w:p>
        </w:tc>
        <w:tc>
          <w:tcPr>
            <w:tcW w:w="929" w:type="dxa"/>
            <w:shd w:val="clear" w:color="auto" w:fill="002C6C"/>
          </w:tcPr>
          <w:p w14:paraId="49E9A56B" w14:textId="77777777" w:rsidR="00F942A1" w:rsidRPr="002A72FA" w:rsidRDefault="00F942A1" w:rsidP="00F942A1">
            <w:pPr>
              <w:pStyle w:val="GS1TableHeading"/>
            </w:pPr>
            <w:r w:rsidRPr="002A72FA">
              <w:rPr>
                <w:lang w:val="fr-BE"/>
              </w:rPr>
              <w:t>M</w:t>
            </w:r>
            <w:r w:rsidRPr="002A72FA">
              <w:t>ultiplicity</w:t>
            </w:r>
          </w:p>
        </w:tc>
        <w:tc>
          <w:tcPr>
            <w:tcW w:w="4787" w:type="dxa"/>
            <w:shd w:val="clear" w:color="auto" w:fill="002C6C"/>
          </w:tcPr>
          <w:p w14:paraId="237BC387" w14:textId="77777777" w:rsidR="00F942A1" w:rsidRPr="002A72FA" w:rsidRDefault="00F942A1" w:rsidP="00F942A1">
            <w:pPr>
              <w:pStyle w:val="GS1TableHeading"/>
            </w:pPr>
            <w:r w:rsidRPr="002A72FA">
              <w:rPr>
                <w:lang w:val="fr-BE"/>
              </w:rPr>
              <w:t>D</w:t>
            </w:r>
            <w:r w:rsidRPr="002A72FA">
              <w:t>efinition</w:t>
            </w:r>
          </w:p>
        </w:tc>
      </w:tr>
      <w:tr w:rsidR="00F942A1" w:rsidRPr="002A72FA" w14:paraId="2533CDF2" w14:textId="77777777" w:rsidTr="00CE7E41">
        <w:trPr>
          <w:cantSplit/>
        </w:trPr>
        <w:tc>
          <w:tcPr>
            <w:tcW w:w="1897" w:type="dxa"/>
          </w:tcPr>
          <w:p w14:paraId="14BBCC64" w14:textId="77777777" w:rsidR="00F942A1" w:rsidRPr="002A72FA" w:rsidRDefault="00F942A1" w:rsidP="00F942A1">
            <w:pPr>
              <w:pStyle w:val="GS1TableText"/>
              <w:rPr>
                <w:szCs w:val="16"/>
              </w:rPr>
            </w:pPr>
            <w:r w:rsidRPr="002A72FA">
              <w:rPr>
                <w:szCs w:val="16"/>
              </w:rPr>
              <w:t>AdditiveInformation</w:t>
            </w:r>
          </w:p>
        </w:tc>
        <w:tc>
          <w:tcPr>
            <w:tcW w:w="2538" w:type="dxa"/>
          </w:tcPr>
          <w:p w14:paraId="039CE25C" w14:textId="77777777" w:rsidR="00F942A1" w:rsidRPr="002A72FA" w:rsidRDefault="00F942A1" w:rsidP="00F942A1">
            <w:pPr>
              <w:pStyle w:val="GS1TableText"/>
              <w:rPr>
                <w:szCs w:val="16"/>
              </w:rPr>
            </w:pPr>
          </w:p>
        </w:tc>
        <w:tc>
          <w:tcPr>
            <w:tcW w:w="1369" w:type="dxa"/>
          </w:tcPr>
          <w:p w14:paraId="34A4A895" w14:textId="77777777" w:rsidR="00F942A1" w:rsidRPr="002A72FA" w:rsidRDefault="00F942A1" w:rsidP="00F942A1">
            <w:pPr>
              <w:pStyle w:val="GS1TableText"/>
              <w:rPr>
                <w:szCs w:val="16"/>
              </w:rPr>
            </w:pPr>
          </w:p>
        </w:tc>
        <w:tc>
          <w:tcPr>
            <w:tcW w:w="929" w:type="dxa"/>
          </w:tcPr>
          <w:p w14:paraId="2BE428B5" w14:textId="77777777" w:rsidR="00F942A1" w:rsidRPr="002A72FA" w:rsidRDefault="00F942A1" w:rsidP="00F942A1">
            <w:pPr>
              <w:pStyle w:val="GS1TableText"/>
              <w:rPr>
                <w:szCs w:val="16"/>
              </w:rPr>
            </w:pPr>
          </w:p>
        </w:tc>
        <w:tc>
          <w:tcPr>
            <w:tcW w:w="4787" w:type="dxa"/>
          </w:tcPr>
          <w:p w14:paraId="6AFA73A7" w14:textId="77777777" w:rsidR="00F942A1" w:rsidRPr="002A72FA" w:rsidRDefault="00F942A1" w:rsidP="00F942A1">
            <w:pPr>
              <w:pStyle w:val="GS1TableText"/>
              <w:rPr>
                <w:szCs w:val="16"/>
              </w:rPr>
            </w:pPr>
            <w:r w:rsidRPr="002A72FA">
              <w:rPr>
                <w:szCs w:val="16"/>
              </w:rPr>
              <w:t xml:space="preserve"> Information on presence or absence of additives or genetic modifications contained in the trade item.</w:t>
            </w:r>
          </w:p>
        </w:tc>
      </w:tr>
      <w:tr w:rsidR="00F942A1" w:rsidRPr="002A72FA" w14:paraId="09171342" w14:textId="77777777" w:rsidTr="00CE7E41">
        <w:trPr>
          <w:cantSplit/>
        </w:trPr>
        <w:tc>
          <w:tcPr>
            <w:tcW w:w="1897" w:type="dxa"/>
          </w:tcPr>
          <w:p w14:paraId="4F70958E" w14:textId="77777777" w:rsidR="00F942A1" w:rsidRPr="002A72FA" w:rsidRDefault="00F942A1" w:rsidP="00F942A1">
            <w:pPr>
              <w:pStyle w:val="GS1TableText"/>
              <w:rPr>
                <w:szCs w:val="16"/>
              </w:rPr>
            </w:pPr>
            <w:bookmarkStart w:id="46" w:name="BKM_4DC99628_E34E_4237_BD43_9D866185391A"/>
            <w:r w:rsidRPr="002A72FA">
              <w:rPr>
                <w:szCs w:val="16"/>
              </w:rPr>
              <w:t>Attribute</w:t>
            </w:r>
          </w:p>
        </w:tc>
        <w:tc>
          <w:tcPr>
            <w:tcW w:w="2538" w:type="dxa"/>
          </w:tcPr>
          <w:p w14:paraId="2D263DDB" w14:textId="77777777" w:rsidR="00F942A1" w:rsidRPr="002A72FA" w:rsidRDefault="00F942A1" w:rsidP="00F942A1">
            <w:pPr>
              <w:pStyle w:val="GS1TableText"/>
              <w:rPr>
                <w:szCs w:val="16"/>
              </w:rPr>
            </w:pPr>
            <w:r w:rsidRPr="002A72FA">
              <w:rPr>
                <w:szCs w:val="16"/>
              </w:rPr>
              <w:t>additiveName</w:t>
            </w:r>
          </w:p>
        </w:tc>
        <w:tc>
          <w:tcPr>
            <w:tcW w:w="1369" w:type="dxa"/>
          </w:tcPr>
          <w:p w14:paraId="2F1FC929" w14:textId="77777777" w:rsidR="00F942A1" w:rsidRPr="002A72FA" w:rsidRDefault="00F942A1" w:rsidP="00F942A1">
            <w:pPr>
              <w:pStyle w:val="GS1TableText"/>
              <w:rPr>
                <w:szCs w:val="16"/>
              </w:rPr>
            </w:pPr>
            <w:r w:rsidRPr="002A72FA">
              <w:rPr>
                <w:szCs w:val="16"/>
              </w:rPr>
              <w:t>string</w:t>
            </w:r>
          </w:p>
        </w:tc>
        <w:tc>
          <w:tcPr>
            <w:tcW w:w="929" w:type="dxa"/>
          </w:tcPr>
          <w:p w14:paraId="7174F21F" w14:textId="77777777" w:rsidR="00F942A1" w:rsidRPr="002A72FA" w:rsidRDefault="00F942A1" w:rsidP="00F942A1">
            <w:pPr>
              <w:pStyle w:val="GS1TableText"/>
              <w:rPr>
                <w:szCs w:val="16"/>
              </w:rPr>
            </w:pPr>
            <w:r w:rsidRPr="002A72FA">
              <w:rPr>
                <w:szCs w:val="16"/>
              </w:rPr>
              <w:t xml:space="preserve">1..1 </w:t>
            </w:r>
          </w:p>
        </w:tc>
        <w:bookmarkEnd w:id="46"/>
        <w:tc>
          <w:tcPr>
            <w:tcW w:w="4787" w:type="dxa"/>
          </w:tcPr>
          <w:p w14:paraId="2E79935D" w14:textId="77777777" w:rsidR="00F942A1" w:rsidRPr="002A72FA" w:rsidRDefault="00F942A1" w:rsidP="00F942A1">
            <w:pPr>
              <w:pStyle w:val="GS1TableText"/>
              <w:rPr>
                <w:szCs w:val="16"/>
              </w:rPr>
            </w:pPr>
            <w:r w:rsidRPr="002A72FA">
              <w:rPr>
                <w:szCs w:val="16"/>
              </w:rPr>
              <w:t xml:space="preserve"> The name of any additive or genetic modification contained or not contained in the trade item. </w:t>
            </w:r>
          </w:p>
        </w:tc>
      </w:tr>
      <w:tr w:rsidR="00CE7E41" w:rsidRPr="002A72FA" w14:paraId="31F28B53" w14:textId="77777777" w:rsidTr="00CE7E41">
        <w:trPr>
          <w:cantSplit/>
        </w:trPr>
        <w:tc>
          <w:tcPr>
            <w:tcW w:w="1897" w:type="dxa"/>
          </w:tcPr>
          <w:p w14:paraId="554A6E7E" w14:textId="77777777" w:rsidR="00CE7E41" w:rsidRPr="006C20AF" w:rsidRDefault="00CE7E41" w:rsidP="00F942A1">
            <w:pPr>
              <w:pStyle w:val="GS1TableText"/>
              <w:rPr>
                <w:bCs/>
                <w:szCs w:val="16"/>
              </w:rPr>
            </w:pPr>
            <w:r w:rsidRPr="006C20AF">
              <w:rPr>
                <w:szCs w:val="16"/>
              </w:rPr>
              <w:t>Attribute</w:t>
            </w:r>
          </w:p>
        </w:tc>
        <w:tc>
          <w:tcPr>
            <w:tcW w:w="2538" w:type="dxa"/>
          </w:tcPr>
          <w:p w14:paraId="237DB55C" w14:textId="77777777" w:rsidR="00CE7E41" w:rsidRPr="006C20AF" w:rsidRDefault="00CE7E41" w:rsidP="00F942A1">
            <w:pPr>
              <w:pStyle w:val="GS1TableText"/>
              <w:rPr>
                <w:szCs w:val="16"/>
              </w:rPr>
            </w:pPr>
            <w:r w:rsidRPr="006C20AF">
              <w:rPr>
                <w:szCs w:val="16"/>
              </w:rPr>
              <w:t>additiveTypeCodeReference</w:t>
            </w:r>
          </w:p>
        </w:tc>
        <w:tc>
          <w:tcPr>
            <w:tcW w:w="1369" w:type="dxa"/>
          </w:tcPr>
          <w:p w14:paraId="28A35F3E" w14:textId="77777777" w:rsidR="00CE7E41" w:rsidRPr="006C20AF" w:rsidRDefault="007E52BB" w:rsidP="00F942A1">
            <w:pPr>
              <w:pStyle w:val="GS1TableText"/>
              <w:rPr>
                <w:szCs w:val="16"/>
              </w:rPr>
            </w:pPr>
            <w:r w:rsidRPr="006C20AF">
              <w:rPr>
                <w:szCs w:val="16"/>
              </w:rPr>
              <w:t>c</w:t>
            </w:r>
            <w:r w:rsidR="00CE7E41" w:rsidRPr="006C20AF">
              <w:rPr>
                <w:szCs w:val="16"/>
              </w:rPr>
              <w:t>ode</w:t>
            </w:r>
          </w:p>
        </w:tc>
        <w:tc>
          <w:tcPr>
            <w:tcW w:w="929" w:type="dxa"/>
          </w:tcPr>
          <w:p w14:paraId="1E8998AE" w14:textId="77777777" w:rsidR="00CE7E41" w:rsidRPr="006C20AF" w:rsidRDefault="00CE7E41" w:rsidP="00F942A1">
            <w:pPr>
              <w:pStyle w:val="GS1TableText"/>
              <w:rPr>
                <w:szCs w:val="16"/>
              </w:rPr>
            </w:pPr>
            <w:r w:rsidRPr="006C20AF">
              <w:rPr>
                <w:szCs w:val="16"/>
              </w:rPr>
              <w:t>0..*</w:t>
            </w:r>
          </w:p>
        </w:tc>
        <w:tc>
          <w:tcPr>
            <w:tcW w:w="4787" w:type="dxa"/>
          </w:tcPr>
          <w:p w14:paraId="1FB305CF" w14:textId="77777777" w:rsidR="00CE7E41" w:rsidRPr="006C20AF" w:rsidRDefault="00CE7E41" w:rsidP="00F942A1">
            <w:pPr>
              <w:pStyle w:val="GS1TableText"/>
              <w:rPr>
                <w:szCs w:val="16"/>
              </w:rPr>
            </w:pPr>
            <w:r w:rsidRPr="006C20AF">
              <w:t>A code that specifies an additive type for example an EU E-number.</w:t>
            </w:r>
          </w:p>
        </w:tc>
      </w:tr>
      <w:tr w:rsidR="00F942A1" w:rsidRPr="002A72FA" w14:paraId="13088D8B" w14:textId="77777777" w:rsidTr="00CE7E41">
        <w:trPr>
          <w:cantSplit/>
        </w:trPr>
        <w:tc>
          <w:tcPr>
            <w:tcW w:w="1897" w:type="dxa"/>
          </w:tcPr>
          <w:p w14:paraId="40D7C0AD" w14:textId="77777777" w:rsidR="00F942A1" w:rsidRPr="002A72FA" w:rsidRDefault="00F942A1" w:rsidP="00F942A1">
            <w:pPr>
              <w:pStyle w:val="GS1TableText"/>
              <w:rPr>
                <w:bCs/>
                <w:szCs w:val="16"/>
              </w:rPr>
            </w:pPr>
            <w:bookmarkStart w:id="47" w:name="BKM_04B1B8B9_ED72_4c89_B77C_F1FDD24940F8"/>
            <w:r w:rsidRPr="002A72FA">
              <w:rPr>
                <w:bCs/>
                <w:szCs w:val="16"/>
              </w:rPr>
              <w:t>Attribute</w:t>
            </w:r>
          </w:p>
        </w:tc>
        <w:tc>
          <w:tcPr>
            <w:tcW w:w="2538" w:type="dxa"/>
          </w:tcPr>
          <w:p w14:paraId="3007784D" w14:textId="77777777" w:rsidR="00F942A1" w:rsidRPr="002A72FA" w:rsidRDefault="00F942A1" w:rsidP="00F942A1">
            <w:pPr>
              <w:pStyle w:val="GS1TableText"/>
              <w:rPr>
                <w:szCs w:val="16"/>
              </w:rPr>
            </w:pPr>
            <w:r w:rsidRPr="002A72FA">
              <w:rPr>
                <w:szCs w:val="16"/>
              </w:rPr>
              <w:t>levelOfContainmentCode</w:t>
            </w:r>
          </w:p>
        </w:tc>
        <w:tc>
          <w:tcPr>
            <w:tcW w:w="1369" w:type="dxa"/>
          </w:tcPr>
          <w:p w14:paraId="299EF871" w14:textId="77777777" w:rsidR="00F942A1" w:rsidRPr="002A72FA" w:rsidRDefault="00F942A1" w:rsidP="00F942A1">
            <w:pPr>
              <w:pStyle w:val="GS1TableText"/>
              <w:rPr>
                <w:szCs w:val="16"/>
              </w:rPr>
            </w:pPr>
            <w:r w:rsidRPr="002A72FA">
              <w:rPr>
                <w:szCs w:val="16"/>
              </w:rPr>
              <w:t>LevelOfContainmentCode</w:t>
            </w:r>
          </w:p>
        </w:tc>
        <w:tc>
          <w:tcPr>
            <w:tcW w:w="929" w:type="dxa"/>
          </w:tcPr>
          <w:p w14:paraId="52ADD20E" w14:textId="77777777" w:rsidR="00F942A1" w:rsidRPr="002A72FA" w:rsidRDefault="00F942A1" w:rsidP="00F942A1">
            <w:pPr>
              <w:pStyle w:val="GS1TableText"/>
              <w:rPr>
                <w:szCs w:val="16"/>
              </w:rPr>
            </w:pPr>
            <w:r w:rsidRPr="002A72FA">
              <w:rPr>
                <w:szCs w:val="16"/>
              </w:rPr>
              <w:t>1..1</w:t>
            </w:r>
          </w:p>
        </w:tc>
        <w:bookmarkEnd w:id="47"/>
        <w:tc>
          <w:tcPr>
            <w:tcW w:w="4787" w:type="dxa"/>
          </w:tcPr>
          <w:p w14:paraId="7160361B" w14:textId="77777777" w:rsidR="00F942A1" w:rsidRPr="002A72FA" w:rsidRDefault="00F942A1" w:rsidP="00F942A1">
            <w:pPr>
              <w:pStyle w:val="GS1TableText"/>
              <w:rPr>
                <w:szCs w:val="16"/>
              </w:rPr>
            </w:pPr>
            <w:r w:rsidRPr="002A72FA">
              <w:rPr>
                <w:szCs w:val="16"/>
              </w:rPr>
              <w:t xml:space="preserve"> Code indicating the level of presence of the additive. </w:t>
            </w:r>
          </w:p>
        </w:tc>
      </w:tr>
    </w:tbl>
    <w:p w14:paraId="4A2AB7FB" w14:textId="77777777" w:rsidR="00F942A1" w:rsidRPr="002A72FA" w:rsidRDefault="00F942A1" w:rsidP="00773BD7">
      <w:pPr>
        <w:pStyle w:val="Heading2"/>
        <w:numPr>
          <w:ilvl w:val="1"/>
          <w:numId w:val="9"/>
        </w:numPr>
        <w:tabs>
          <w:tab w:val="clear" w:pos="864"/>
          <w:tab w:val="num" w:pos="2934"/>
        </w:tabs>
        <w:ind w:left="2938"/>
      </w:pPr>
      <w:bookmarkStart w:id="48" w:name="_Toc357518956"/>
      <w:bookmarkStart w:id="49" w:name="_Toc67766086"/>
      <w:r w:rsidRPr="002A72FA">
        <w:t>Aspect Ratio Information</w:t>
      </w:r>
      <w:bookmarkEnd w:id="48"/>
      <w:bookmarkEnd w:id="49"/>
    </w:p>
    <w:p w14:paraId="63E0F1A5" w14:textId="77777777" w:rsidR="00F942A1" w:rsidRPr="002A72FA" w:rsidRDefault="00F942A1" w:rsidP="00F942A1">
      <w:pPr>
        <w:pStyle w:val="GS1Body"/>
        <w:jc w:val="center"/>
      </w:pPr>
      <w:r w:rsidRPr="002A72FA">
        <w:rPr>
          <w:noProof/>
          <w:lang w:eastAsia="en-GB"/>
        </w:rPr>
        <w:drawing>
          <wp:inline distT="0" distB="0" distL="0" distR="0" wp14:anchorId="1FBFF934" wp14:editId="22C81623">
            <wp:extent cx="3694176" cy="1453896"/>
            <wp:effectExtent l="0" t="0" r="190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94176" cy="1453896"/>
                    </a:xfrm>
                    <a:prstGeom prst="rect">
                      <a:avLst/>
                    </a:prstGeom>
                    <a:noFill/>
                    <a:ln>
                      <a:noFill/>
                    </a:ln>
                  </pic:spPr>
                </pic:pic>
              </a:graphicData>
            </a:graphic>
          </wp:inline>
        </w:drawing>
      </w:r>
    </w:p>
    <w:p w14:paraId="47A3427F" w14:textId="77777777" w:rsidR="00F942A1" w:rsidRPr="002A72FA" w:rsidRDefault="00F942A1" w:rsidP="00F942A1">
      <w:pPr>
        <w:pStyle w:val="GS1Body"/>
      </w:pP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322"/>
        <w:gridCol w:w="2023"/>
        <w:gridCol w:w="2111"/>
        <w:gridCol w:w="1059"/>
        <w:gridCol w:w="5005"/>
      </w:tblGrid>
      <w:tr w:rsidR="00F942A1" w:rsidRPr="002A72FA" w14:paraId="77C58148" w14:textId="77777777" w:rsidTr="00F942A1">
        <w:trPr>
          <w:cantSplit/>
          <w:tblHeader/>
        </w:trPr>
        <w:tc>
          <w:tcPr>
            <w:tcW w:w="1350" w:type="dxa"/>
            <w:shd w:val="clear" w:color="auto" w:fill="002C6C"/>
          </w:tcPr>
          <w:p w14:paraId="5D3AF021" w14:textId="77777777" w:rsidR="00F942A1" w:rsidRPr="002A72FA" w:rsidRDefault="00F942A1" w:rsidP="00F942A1">
            <w:pPr>
              <w:pStyle w:val="GS1TableHeading"/>
            </w:pPr>
            <w:r w:rsidRPr="002A72FA">
              <w:rPr>
                <w:lang w:val="fr-BE"/>
              </w:rPr>
              <w:lastRenderedPageBreak/>
              <w:t>C</w:t>
            </w:r>
            <w:r w:rsidRPr="002A72FA">
              <w:t>ontent</w:t>
            </w:r>
          </w:p>
        </w:tc>
        <w:tc>
          <w:tcPr>
            <w:tcW w:w="2070" w:type="dxa"/>
            <w:shd w:val="clear" w:color="auto" w:fill="002C6C"/>
          </w:tcPr>
          <w:p w14:paraId="391B14B4" w14:textId="77777777" w:rsidR="00F942A1" w:rsidRPr="002A72FA" w:rsidRDefault="00F942A1" w:rsidP="00F942A1">
            <w:pPr>
              <w:pStyle w:val="GS1TableHeading"/>
            </w:pPr>
            <w:r w:rsidRPr="002A72FA">
              <w:rPr>
                <w:lang w:val="fr-BE"/>
              </w:rPr>
              <w:t>A</w:t>
            </w:r>
            <w:r w:rsidRPr="002A72FA">
              <w:t xml:space="preserve">ttribute / </w:t>
            </w:r>
            <w:r w:rsidRPr="002A72FA">
              <w:rPr>
                <w:lang w:val="fr-BE"/>
              </w:rPr>
              <w:t>R</w:t>
            </w:r>
            <w:r w:rsidRPr="002A72FA">
              <w:t>ole</w:t>
            </w:r>
          </w:p>
        </w:tc>
        <w:tc>
          <w:tcPr>
            <w:tcW w:w="2160" w:type="dxa"/>
            <w:shd w:val="clear" w:color="auto" w:fill="002C6C"/>
          </w:tcPr>
          <w:p w14:paraId="5EF61AC0" w14:textId="77777777" w:rsidR="00F942A1" w:rsidRPr="002A72FA" w:rsidRDefault="00F942A1" w:rsidP="00F942A1">
            <w:pPr>
              <w:pStyle w:val="GS1TableHeading"/>
            </w:pPr>
            <w:r w:rsidRPr="002A72FA">
              <w:rPr>
                <w:lang w:val="fr-BE"/>
              </w:rPr>
              <w:t>D</w:t>
            </w:r>
            <w:r w:rsidRPr="002A72FA">
              <w:t>atatype /</w:t>
            </w:r>
            <w:r w:rsidRPr="002A72FA">
              <w:rPr>
                <w:lang w:val="fr-BE"/>
              </w:rPr>
              <w:t>S</w:t>
            </w:r>
            <w:r w:rsidRPr="002A72FA">
              <w:t>econdary class</w:t>
            </w:r>
          </w:p>
        </w:tc>
        <w:tc>
          <w:tcPr>
            <w:tcW w:w="1080" w:type="dxa"/>
            <w:shd w:val="clear" w:color="auto" w:fill="002C6C"/>
          </w:tcPr>
          <w:p w14:paraId="226D1E07" w14:textId="77777777" w:rsidR="00F942A1" w:rsidRPr="002A72FA" w:rsidRDefault="00F942A1" w:rsidP="00F942A1">
            <w:pPr>
              <w:pStyle w:val="GS1TableHeading"/>
            </w:pPr>
            <w:r w:rsidRPr="002A72FA">
              <w:rPr>
                <w:lang w:val="fr-BE"/>
              </w:rPr>
              <w:t>M</w:t>
            </w:r>
            <w:r w:rsidRPr="002A72FA">
              <w:t>ultiplicity</w:t>
            </w:r>
          </w:p>
        </w:tc>
        <w:tc>
          <w:tcPr>
            <w:tcW w:w="5130" w:type="dxa"/>
            <w:shd w:val="clear" w:color="auto" w:fill="002C6C"/>
          </w:tcPr>
          <w:p w14:paraId="4F25CA0F" w14:textId="77777777" w:rsidR="00F942A1" w:rsidRPr="002A72FA" w:rsidRDefault="00F942A1" w:rsidP="00F942A1">
            <w:pPr>
              <w:pStyle w:val="GS1TableHeading"/>
            </w:pPr>
            <w:r w:rsidRPr="002A72FA">
              <w:rPr>
                <w:lang w:val="fr-BE"/>
              </w:rPr>
              <w:t>D</w:t>
            </w:r>
            <w:r w:rsidRPr="002A72FA">
              <w:t>efinition</w:t>
            </w:r>
          </w:p>
        </w:tc>
      </w:tr>
      <w:tr w:rsidR="00F942A1" w:rsidRPr="002A72FA" w14:paraId="5EC43DC5" w14:textId="77777777" w:rsidTr="00F942A1">
        <w:trPr>
          <w:cantSplit/>
          <w:trHeight w:val="998"/>
        </w:trPr>
        <w:tc>
          <w:tcPr>
            <w:tcW w:w="1350" w:type="dxa"/>
          </w:tcPr>
          <w:p w14:paraId="6EFD8D35" w14:textId="77777777" w:rsidR="00F942A1" w:rsidRPr="002A72FA" w:rsidRDefault="00F942A1" w:rsidP="00F942A1">
            <w:pPr>
              <w:pStyle w:val="GS1TableText"/>
            </w:pPr>
            <w:r w:rsidRPr="002A72FA">
              <w:t xml:space="preserve">AspectRatioInformation </w:t>
            </w:r>
          </w:p>
        </w:tc>
        <w:tc>
          <w:tcPr>
            <w:tcW w:w="2070" w:type="dxa"/>
          </w:tcPr>
          <w:p w14:paraId="101F1362" w14:textId="77777777" w:rsidR="00F942A1" w:rsidRPr="002A72FA" w:rsidRDefault="00F942A1" w:rsidP="00F942A1">
            <w:pPr>
              <w:pStyle w:val="GS1TableText"/>
            </w:pPr>
          </w:p>
        </w:tc>
        <w:tc>
          <w:tcPr>
            <w:tcW w:w="2160" w:type="dxa"/>
          </w:tcPr>
          <w:p w14:paraId="13374416" w14:textId="77777777" w:rsidR="00F942A1" w:rsidRPr="002A72FA" w:rsidRDefault="00F942A1" w:rsidP="00F942A1">
            <w:pPr>
              <w:pStyle w:val="GS1TableText"/>
            </w:pPr>
          </w:p>
        </w:tc>
        <w:tc>
          <w:tcPr>
            <w:tcW w:w="1080" w:type="dxa"/>
          </w:tcPr>
          <w:p w14:paraId="4A3BBD49" w14:textId="77777777" w:rsidR="00F942A1" w:rsidRPr="002A72FA" w:rsidRDefault="00F942A1" w:rsidP="00F942A1">
            <w:pPr>
              <w:pStyle w:val="GS1TableText"/>
            </w:pPr>
          </w:p>
        </w:tc>
        <w:tc>
          <w:tcPr>
            <w:tcW w:w="5130" w:type="dxa"/>
          </w:tcPr>
          <w:p w14:paraId="70D96352" w14:textId="77777777" w:rsidR="00F942A1" w:rsidRPr="002A72FA" w:rsidRDefault="00F942A1" w:rsidP="00F942A1">
            <w:pPr>
              <w:pStyle w:val="GS1TableText"/>
            </w:pPr>
            <w:r w:rsidRPr="002A72FA">
              <w:t xml:space="preserve"> Logical grouping of attributes related to aspect ratio.</w:t>
            </w:r>
          </w:p>
        </w:tc>
      </w:tr>
      <w:tr w:rsidR="00F942A1" w:rsidRPr="002A72FA" w14:paraId="61457A68" w14:textId="77777777" w:rsidTr="00F942A1">
        <w:trPr>
          <w:cantSplit/>
        </w:trPr>
        <w:tc>
          <w:tcPr>
            <w:tcW w:w="1350" w:type="dxa"/>
          </w:tcPr>
          <w:p w14:paraId="29828782" w14:textId="77777777" w:rsidR="00F942A1" w:rsidRPr="002A72FA" w:rsidRDefault="00F942A1" w:rsidP="00F942A1">
            <w:pPr>
              <w:pStyle w:val="GS1TableText"/>
            </w:pPr>
            <w:r w:rsidRPr="002A72FA">
              <w:t xml:space="preserve">Attribute </w:t>
            </w:r>
          </w:p>
        </w:tc>
        <w:tc>
          <w:tcPr>
            <w:tcW w:w="2070" w:type="dxa"/>
          </w:tcPr>
          <w:p w14:paraId="0F955102" w14:textId="77777777" w:rsidR="00F942A1" w:rsidRPr="002A72FA" w:rsidRDefault="00F942A1" w:rsidP="00F942A1">
            <w:pPr>
              <w:pStyle w:val="GS1TableText"/>
            </w:pPr>
            <w:r w:rsidRPr="002A72FA">
              <w:t xml:space="preserve">aspectRatioDescriptionCode </w:t>
            </w:r>
          </w:p>
        </w:tc>
        <w:tc>
          <w:tcPr>
            <w:tcW w:w="2160" w:type="dxa"/>
          </w:tcPr>
          <w:p w14:paraId="6E5177D7" w14:textId="77777777" w:rsidR="00F942A1" w:rsidRPr="002A72FA" w:rsidRDefault="00F942A1" w:rsidP="00F942A1">
            <w:pPr>
              <w:pStyle w:val="GS1TableText"/>
            </w:pPr>
            <w:r w:rsidRPr="002A72FA">
              <w:t>AspectRatioDescriptionCode</w:t>
            </w:r>
          </w:p>
        </w:tc>
        <w:tc>
          <w:tcPr>
            <w:tcW w:w="1080" w:type="dxa"/>
          </w:tcPr>
          <w:p w14:paraId="466F6333" w14:textId="77777777" w:rsidR="00F942A1" w:rsidRPr="002A72FA" w:rsidRDefault="00F942A1" w:rsidP="00F942A1">
            <w:pPr>
              <w:pStyle w:val="GS1TableText"/>
            </w:pPr>
            <w:r w:rsidRPr="002A72FA">
              <w:t xml:space="preserve">0..1 </w:t>
            </w:r>
          </w:p>
        </w:tc>
        <w:tc>
          <w:tcPr>
            <w:tcW w:w="5130" w:type="dxa"/>
          </w:tcPr>
          <w:p w14:paraId="3A3D6B2D" w14:textId="77777777" w:rsidR="00F942A1" w:rsidRPr="002A72FA" w:rsidRDefault="00F942A1" w:rsidP="00F942A1">
            <w:pPr>
              <w:pStyle w:val="GS1TableText"/>
            </w:pPr>
            <w:r w:rsidRPr="002A72FA">
              <w:t xml:space="preserve"> A code that indicates the aspect ratio description for example  ANAMORPHIC.</w:t>
            </w:r>
          </w:p>
        </w:tc>
      </w:tr>
      <w:tr w:rsidR="00F942A1" w:rsidRPr="002A72FA" w14:paraId="74DEF292" w14:textId="77777777" w:rsidTr="00F942A1">
        <w:trPr>
          <w:cantSplit/>
        </w:trPr>
        <w:tc>
          <w:tcPr>
            <w:tcW w:w="1350" w:type="dxa"/>
          </w:tcPr>
          <w:p w14:paraId="4175D88C" w14:textId="77777777" w:rsidR="00F942A1" w:rsidRPr="002A72FA" w:rsidRDefault="00F942A1" w:rsidP="00F942A1">
            <w:pPr>
              <w:pStyle w:val="GS1TableText"/>
            </w:pPr>
            <w:r w:rsidRPr="002A72FA">
              <w:t xml:space="preserve">Attribute </w:t>
            </w:r>
          </w:p>
        </w:tc>
        <w:tc>
          <w:tcPr>
            <w:tcW w:w="2070" w:type="dxa"/>
          </w:tcPr>
          <w:p w14:paraId="61015ADC" w14:textId="77777777" w:rsidR="00F942A1" w:rsidRPr="002A72FA" w:rsidRDefault="00F942A1" w:rsidP="00F942A1">
            <w:pPr>
              <w:pStyle w:val="GS1TableText"/>
            </w:pPr>
            <w:r w:rsidRPr="002A72FA">
              <w:t xml:space="preserve">aspectRatioDimensionCode </w:t>
            </w:r>
          </w:p>
        </w:tc>
        <w:tc>
          <w:tcPr>
            <w:tcW w:w="2160" w:type="dxa"/>
          </w:tcPr>
          <w:p w14:paraId="0C078843" w14:textId="77777777" w:rsidR="00F942A1" w:rsidRPr="002A72FA" w:rsidRDefault="00F942A1" w:rsidP="00F942A1">
            <w:pPr>
              <w:pStyle w:val="GS1TableText"/>
            </w:pPr>
            <w:r w:rsidRPr="002A72FA">
              <w:t>AspectRatioDimensionCode</w:t>
            </w:r>
          </w:p>
        </w:tc>
        <w:tc>
          <w:tcPr>
            <w:tcW w:w="1080" w:type="dxa"/>
          </w:tcPr>
          <w:p w14:paraId="180319C1" w14:textId="77777777" w:rsidR="00F942A1" w:rsidRPr="002A72FA" w:rsidRDefault="00F942A1" w:rsidP="00F942A1">
            <w:pPr>
              <w:pStyle w:val="GS1TableText"/>
            </w:pPr>
            <w:r w:rsidRPr="002A72FA">
              <w:t xml:space="preserve">0..1 </w:t>
            </w:r>
          </w:p>
        </w:tc>
        <w:tc>
          <w:tcPr>
            <w:tcW w:w="5130" w:type="dxa"/>
          </w:tcPr>
          <w:p w14:paraId="49FFC96B" w14:textId="77777777" w:rsidR="00F942A1" w:rsidRPr="002A72FA" w:rsidRDefault="00F942A1" w:rsidP="00F942A1">
            <w:pPr>
              <w:pStyle w:val="GS1TableText"/>
            </w:pPr>
            <w:r w:rsidRPr="002A72FA">
              <w:t xml:space="preserve"> A code that indicates the aspect ratio dimension.  </w:t>
            </w:r>
          </w:p>
        </w:tc>
      </w:tr>
    </w:tbl>
    <w:p w14:paraId="280CD00A" w14:textId="77777777" w:rsidR="00F942A1" w:rsidRPr="002A72FA" w:rsidRDefault="00F942A1" w:rsidP="00F942A1">
      <w:pPr>
        <w:pStyle w:val="GS1Body"/>
        <w:rPr>
          <w:highlight w:val="yellow"/>
        </w:rPr>
      </w:pPr>
    </w:p>
    <w:p w14:paraId="0E95D2FF" w14:textId="77777777" w:rsidR="00F942A1" w:rsidRPr="002A72FA" w:rsidRDefault="00F942A1" w:rsidP="00773BD7">
      <w:pPr>
        <w:pStyle w:val="Heading2"/>
        <w:numPr>
          <w:ilvl w:val="1"/>
          <w:numId w:val="9"/>
        </w:numPr>
        <w:tabs>
          <w:tab w:val="clear" w:pos="864"/>
          <w:tab w:val="num" w:pos="2934"/>
        </w:tabs>
        <w:ind w:left="2938"/>
      </w:pPr>
      <w:bookmarkStart w:id="50" w:name="_Toc357518957"/>
      <w:bookmarkStart w:id="51" w:name="_Toc67766087"/>
      <w:r w:rsidRPr="002A72FA">
        <w:t>Catalogue Item Reference</w:t>
      </w:r>
      <w:bookmarkEnd w:id="50"/>
      <w:bookmarkEnd w:id="51"/>
    </w:p>
    <w:p w14:paraId="24CC3F6E" w14:textId="77777777" w:rsidR="00F942A1" w:rsidRPr="002A72FA" w:rsidRDefault="00F942A1" w:rsidP="00F942A1">
      <w:pPr>
        <w:pStyle w:val="GS1Body"/>
        <w:jc w:val="center"/>
      </w:pPr>
      <w:r w:rsidRPr="002A72FA">
        <w:rPr>
          <w:noProof/>
          <w:lang w:eastAsia="en-GB"/>
        </w:rPr>
        <w:drawing>
          <wp:inline distT="0" distB="0" distL="0" distR="0" wp14:anchorId="7105F2CF" wp14:editId="0C40F4F3">
            <wp:extent cx="3767328" cy="1627632"/>
            <wp:effectExtent l="0" t="0" r="508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67328" cy="1627632"/>
                    </a:xfrm>
                    <a:prstGeom prst="rect">
                      <a:avLst/>
                    </a:prstGeom>
                    <a:noFill/>
                    <a:ln>
                      <a:noFill/>
                    </a:ln>
                  </pic:spPr>
                </pic:pic>
              </a:graphicData>
            </a:graphic>
          </wp:inline>
        </w:drawing>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329"/>
        <w:gridCol w:w="2026"/>
        <w:gridCol w:w="2113"/>
        <w:gridCol w:w="1069"/>
        <w:gridCol w:w="4983"/>
      </w:tblGrid>
      <w:tr w:rsidR="00F942A1" w:rsidRPr="002A72FA" w14:paraId="64B0704A" w14:textId="77777777" w:rsidTr="00F942A1">
        <w:trPr>
          <w:cantSplit/>
          <w:tblHeader/>
        </w:trPr>
        <w:tc>
          <w:tcPr>
            <w:tcW w:w="1246" w:type="dxa"/>
            <w:shd w:val="clear" w:color="auto" w:fill="002C6C"/>
          </w:tcPr>
          <w:p w14:paraId="4AAA1AAE" w14:textId="77777777" w:rsidR="00F942A1" w:rsidRPr="002A72FA" w:rsidRDefault="00F942A1" w:rsidP="00F942A1">
            <w:pPr>
              <w:pStyle w:val="GS1TableHeading"/>
            </w:pPr>
            <w:r w:rsidRPr="002A72FA">
              <w:rPr>
                <w:lang w:val="fr-BE"/>
              </w:rPr>
              <w:t>C</w:t>
            </w:r>
            <w:r w:rsidRPr="002A72FA">
              <w:t>ontent</w:t>
            </w:r>
          </w:p>
        </w:tc>
        <w:tc>
          <w:tcPr>
            <w:tcW w:w="1899" w:type="dxa"/>
            <w:shd w:val="clear" w:color="auto" w:fill="002C6C"/>
          </w:tcPr>
          <w:p w14:paraId="7ACE5621" w14:textId="77777777" w:rsidR="00F942A1" w:rsidRPr="002A72FA" w:rsidRDefault="00F942A1" w:rsidP="00F942A1">
            <w:pPr>
              <w:pStyle w:val="GS1TableHeading"/>
            </w:pPr>
            <w:r w:rsidRPr="002A72FA">
              <w:rPr>
                <w:lang w:val="fr-BE"/>
              </w:rPr>
              <w:t>A</w:t>
            </w:r>
            <w:r w:rsidRPr="002A72FA">
              <w:t xml:space="preserve">ttribute / </w:t>
            </w:r>
            <w:r w:rsidRPr="002A72FA">
              <w:rPr>
                <w:lang w:val="fr-BE"/>
              </w:rPr>
              <w:t>R</w:t>
            </w:r>
            <w:r w:rsidRPr="002A72FA">
              <w:t>ole</w:t>
            </w:r>
          </w:p>
        </w:tc>
        <w:tc>
          <w:tcPr>
            <w:tcW w:w="1981" w:type="dxa"/>
            <w:shd w:val="clear" w:color="auto" w:fill="002C6C"/>
          </w:tcPr>
          <w:p w14:paraId="58CB36C8" w14:textId="77777777" w:rsidR="00F942A1" w:rsidRPr="002A72FA" w:rsidRDefault="00F942A1" w:rsidP="00F942A1">
            <w:pPr>
              <w:pStyle w:val="GS1TableHeading"/>
            </w:pPr>
            <w:r w:rsidRPr="002A72FA">
              <w:rPr>
                <w:lang w:val="fr-BE"/>
              </w:rPr>
              <w:t>D</w:t>
            </w:r>
            <w:r w:rsidRPr="002A72FA">
              <w:t>atatype /</w:t>
            </w:r>
            <w:r w:rsidRPr="002A72FA">
              <w:rPr>
                <w:lang w:val="fr-BE"/>
              </w:rPr>
              <w:t>S</w:t>
            </w:r>
            <w:r w:rsidRPr="002A72FA">
              <w:t>econdary class</w:t>
            </w:r>
          </w:p>
        </w:tc>
        <w:tc>
          <w:tcPr>
            <w:tcW w:w="1002" w:type="dxa"/>
            <w:shd w:val="clear" w:color="auto" w:fill="002C6C"/>
          </w:tcPr>
          <w:p w14:paraId="07018E2C" w14:textId="77777777" w:rsidR="00F942A1" w:rsidRPr="002A72FA" w:rsidRDefault="00F942A1" w:rsidP="00F942A1">
            <w:pPr>
              <w:pStyle w:val="GS1TableHeading"/>
            </w:pPr>
            <w:r w:rsidRPr="002A72FA">
              <w:rPr>
                <w:lang w:val="fr-BE"/>
              </w:rPr>
              <w:t>M</w:t>
            </w:r>
            <w:r w:rsidRPr="002A72FA">
              <w:t>ultiplicity</w:t>
            </w:r>
          </w:p>
        </w:tc>
        <w:tc>
          <w:tcPr>
            <w:tcW w:w="4672" w:type="dxa"/>
            <w:shd w:val="clear" w:color="auto" w:fill="002C6C"/>
          </w:tcPr>
          <w:p w14:paraId="61B7D698" w14:textId="77777777" w:rsidR="00F942A1" w:rsidRPr="002A72FA" w:rsidRDefault="00F942A1" w:rsidP="00F942A1">
            <w:pPr>
              <w:pStyle w:val="GS1TableHeading"/>
            </w:pPr>
            <w:r w:rsidRPr="002A72FA">
              <w:rPr>
                <w:lang w:val="fr-BE"/>
              </w:rPr>
              <w:t>D</w:t>
            </w:r>
            <w:r w:rsidRPr="002A72FA">
              <w:t>efinition</w:t>
            </w:r>
          </w:p>
        </w:tc>
      </w:tr>
      <w:tr w:rsidR="00F942A1" w:rsidRPr="002A72FA" w14:paraId="39B8243C" w14:textId="77777777" w:rsidTr="00F942A1">
        <w:trPr>
          <w:cantSplit/>
          <w:trHeight w:val="998"/>
        </w:trPr>
        <w:tc>
          <w:tcPr>
            <w:tcW w:w="1246" w:type="dxa"/>
          </w:tcPr>
          <w:p w14:paraId="5FD0B660" w14:textId="77777777" w:rsidR="00F942A1" w:rsidRPr="002A72FA" w:rsidRDefault="00F942A1" w:rsidP="00F942A1">
            <w:pPr>
              <w:pStyle w:val="GS1TableText"/>
            </w:pPr>
            <w:r w:rsidRPr="002A72FA">
              <w:t>Catalogue Item Reference</w:t>
            </w:r>
          </w:p>
        </w:tc>
        <w:tc>
          <w:tcPr>
            <w:tcW w:w="1899" w:type="dxa"/>
          </w:tcPr>
          <w:p w14:paraId="64F16580" w14:textId="77777777" w:rsidR="00F942A1" w:rsidRPr="002A72FA" w:rsidRDefault="00F942A1" w:rsidP="00F942A1">
            <w:pPr>
              <w:pStyle w:val="GS1TableText"/>
            </w:pPr>
          </w:p>
        </w:tc>
        <w:tc>
          <w:tcPr>
            <w:tcW w:w="1981" w:type="dxa"/>
          </w:tcPr>
          <w:p w14:paraId="1BCFDD88" w14:textId="77777777" w:rsidR="00F942A1" w:rsidRPr="002A72FA" w:rsidRDefault="00F942A1" w:rsidP="00F942A1">
            <w:pPr>
              <w:pStyle w:val="GS1TableText"/>
            </w:pPr>
          </w:p>
        </w:tc>
        <w:tc>
          <w:tcPr>
            <w:tcW w:w="1002" w:type="dxa"/>
          </w:tcPr>
          <w:p w14:paraId="107271D1" w14:textId="77777777" w:rsidR="00F942A1" w:rsidRPr="002A72FA" w:rsidRDefault="00F942A1" w:rsidP="00F942A1">
            <w:pPr>
              <w:pStyle w:val="GS1TableText"/>
            </w:pPr>
          </w:p>
        </w:tc>
        <w:tc>
          <w:tcPr>
            <w:tcW w:w="4672" w:type="dxa"/>
          </w:tcPr>
          <w:p w14:paraId="11851660" w14:textId="77777777" w:rsidR="00F942A1" w:rsidRPr="002A72FA" w:rsidRDefault="00F942A1" w:rsidP="00F942A1">
            <w:pPr>
              <w:pStyle w:val="GS1TableText"/>
              <w:rPr>
                <w:rFonts w:cs="Arial"/>
                <w:szCs w:val="18"/>
              </w:rPr>
            </w:pPr>
            <w:r w:rsidRPr="002A72FA">
              <w:rPr>
                <w:rFonts w:cs="Arial"/>
                <w:color w:val="000000"/>
                <w:szCs w:val="18"/>
                <w:lang w:eastAsia="en-GB"/>
              </w:rPr>
              <w:t>A class of information used to identify the key to the trade item information using the data source GLN, the GTIN, and the Target Market within the Global Data Synchronisation Network.</w:t>
            </w:r>
          </w:p>
        </w:tc>
      </w:tr>
      <w:tr w:rsidR="00F942A1" w:rsidRPr="002A72FA" w14:paraId="17475392" w14:textId="77777777" w:rsidTr="00F942A1">
        <w:trPr>
          <w:cantSplit/>
        </w:trPr>
        <w:tc>
          <w:tcPr>
            <w:tcW w:w="1246" w:type="dxa"/>
          </w:tcPr>
          <w:p w14:paraId="6852F6F3" w14:textId="77777777" w:rsidR="00F942A1" w:rsidRPr="002A72FA" w:rsidRDefault="00F942A1" w:rsidP="00F942A1">
            <w:pPr>
              <w:pStyle w:val="GS1TableText"/>
            </w:pPr>
            <w:r w:rsidRPr="002A72FA">
              <w:t xml:space="preserve">Attribute </w:t>
            </w:r>
          </w:p>
        </w:tc>
        <w:tc>
          <w:tcPr>
            <w:tcW w:w="1899" w:type="dxa"/>
          </w:tcPr>
          <w:p w14:paraId="51D8AA5C" w14:textId="77777777" w:rsidR="00F942A1" w:rsidRPr="002A72FA" w:rsidRDefault="00F942A1" w:rsidP="00F942A1">
            <w:pPr>
              <w:pStyle w:val="GS1TableText"/>
            </w:pPr>
            <w:r w:rsidRPr="002A72FA">
              <w:t>dataSource</w:t>
            </w:r>
          </w:p>
        </w:tc>
        <w:tc>
          <w:tcPr>
            <w:tcW w:w="1981" w:type="dxa"/>
          </w:tcPr>
          <w:p w14:paraId="000C5C59" w14:textId="77777777" w:rsidR="00F942A1" w:rsidRPr="002A72FA" w:rsidRDefault="00F942A1" w:rsidP="00F942A1">
            <w:pPr>
              <w:pStyle w:val="GS1TableText"/>
            </w:pPr>
            <w:r w:rsidRPr="002A72FA">
              <w:t>GLN</w:t>
            </w:r>
          </w:p>
        </w:tc>
        <w:tc>
          <w:tcPr>
            <w:tcW w:w="1002" w:type="dxa"/>
          </w:tcPr>
          <w:p w14:paraId="753F7C66" w14:textId="77777777" w:rsidR="00F942A1" w:rsidRPr="002A72FA" w:rsidRDefault="00F942A1" w:rsidP="00F942A1">
            <w:pPr>
              <w:pStyle w:val="GS1TableText"/>
            </w:pPr>
            <w:r w:rsidRPr="002A72FA">
              <w:t>1..1</w:t>
            </w:r>
          </w:p>
        </w:tc>
        <w:tc>
          <w:tcPr>
            <w:tcW w:w="4672" w:type="dxa"/>
            <w:vAlign w:val="center"/>
          </w:tcPr>
          <w:p w14:paraId="1F944C7E" w14:textId="77777777" w:rsidR="00F942A1" w:rsidRPr="002A72FA" w:rsidRDefault="00F942A1" w:rsidP="00F942A1">
            <w:pPr>
              <w:pStyle w:val="GS1TableText"/>
              <w:rPr>
                <w:rFonts w:cs="Arial"/>
                <w:szCs w:val="18"/>
              </w:rPr>
            </w:pPr>
            <w:r w:rsidRPr="002A72FA">
              <w:rPr>
                <w:rFonts w:cs="Arial"/>
                <w:color w:val="000000"/>
                <w:szCs w:val="18"/>
                <w:lang w:eastAsia="en-GB"/>
              </w:rPr>
              <w:t xml:space="preserve">Entity that provides the global data synchronization network with Master Data. The Data Source is officially recognized as the owner of this data. For a given Item or Party, the source of data is responsible for permanent updates of the information under its responsibility. </w:t>
            </w:r>
          </w:p>
        </w:tc>
      </w:tr>
      <w:tr w:rsidR="00F942A1" w:rsidRPr="002A72FA" w14:paraId="6FB77204" w14:textId="77777777" w:rsidTr="00F942A1">
        <w:trPr>
          <w:cantSplit/>
        </w:trPr>
        <w:tc>
          <w:tcPr>
            <w:tcW w:w="1246" w:type="dxa"/>
          </w:tcPr>
          <w:p w14:paraId="265DBAB1" w14:textId="77777777" w:rsidR="00F942A1" w:rsidRPr="002A72FA" w:rsidRDefault="00F942A1" w:rsidP="00F942A1">
            <w:pPr>
              <w:pStyle w:val="GS1TableText"/>
            </w:pPr>
            <w:r w:rsidRPr="002A72FA">
              <w:lastRenderedPageBreak/>
              <w:t xml:space="preserve">Attribute </w:t>
            </w:r>
          </w:p>
        </w:tc>
        <w:tc>
          <w:tcPr>
            <w:tcW w:w="1899" w:type="dxa"/>
          </w:tcPr>
          <w:p w14:paraId="74CFEA0B" w14:textId="77777777" w:rsidR="00F942A1" w:rsidRPr="002A72FA" w:rsidRDefault="00F942A1" w:rsidP="00F942A1">
            <w:pPr>
              <w:pStyle w:val="GS1TableText"/>
            </w:pPr>
            <w:r w:rsidRPr="002A72FA">
              <w:t>gtin</w:t>
            </w:r>
          </w:p>
        </w:tc>
        <w:tc>
          <w:tcPr>
            <w:tcW w:w="1981" w:type="dxa"/>
          </w:tcPr>
          <w:p w14:paraId="6752AEB7" w14:textId="77777777" w:rsidR="00F942A1" w:rsidRPr="002A72FA" w:rsidRDefault="00F942A1" w:rsidP="00F942A1">
            <w:pPr>
              <w:pStyle w:val="GS1TableText"/>
            </w:pPr>
            <w:r w:rsidRPr="002A72FA">
              <w:t>GTIN</w:t>
            </w:r>
          </w:p>
        </w:tc>
        <w:tc>
          <w:tcPr>
            <w:tcW w:w="1002" w:type="dxa"/>
          </w:tcPr>
          <w:p w14:paraId="6A059318" w14:textId="77777777" w:rsidR="00F942A1" w:rsidRPr="002A72FA" w:rsidRDefault="00F942A1" w:rsidP="00F942A1">
            <w:pPr>
              <w:pStyle w:val="GS1TableText"/>
            </w:pPr>
            <w:r w:rsidRPr="002A72FA">
              <w:t>1..1</w:t>
            </w:r>
          </w:p>
        </w:tc>
        <w:tc>
          <w:tcPr>
            <w:tcW w:w="4672" w:type="dxa"/>
            <w:vAlign w:val="center"/>
          </w:tcPr>
          <w:p w14:paraId="72E90025" w14:textId="77777777" w:rsidR="00F942A1" w:rsidRPr="002A72FA" w:rsidRDefault="00F942A1" w:rsidP="00F942A1">
            <w:pPr>
              <w:pStyle w:val="GS1TableText"/>
              <w:rPr>
                <w:rFonts w:cs="Arial"/>
                <w:szCs w:val="18"/>
              </w:rPr>
            </w:pPr>
            <w:r w:rsidRPr="002A72FA">
              <w:rPr>
                <w:rFonts w:cs="Arial"/>
                <w:color w:val="000000"/>
                <w:szCs w:val="18"/>
                <w:lang w:eastAsia="en-GB"/>
              </w:rPr>
              <w:t xml:space="preserve">A particular Global trade item Number, a numerical value used to uniquely identify a trade item. A trade item is any trade item (trade item or service) upon which there is a need to retrieve pre-defined information and that may be planned, priced, ordered, delivered and or invoiced at any point in any supply chain. </w:t>
            </w:r>
          </w:p>
        </w:tc>
      </w:tr>
      <w:tr w:rsidR="00F942A1" w:rsidRPr="002A72FA" w14:paraId="23897104" w14:textId="77777777" w:rsidTr="00F942A1">
        <w:trPr>
          <w:cantSplit/>
        </w:trPr>
        <w:tc>
          <w:tcPr>
            <w:tcW w:w="1246" w:type="dxa"/>
          </w:tcPr>
          <w:p w14:paraId="6B9DF6EA" w14:textId="77777777" w:rsidR="00F942A1" w:rsidRPr="002A72FA" w:rsidRDefault="00F942A1" w:rsidP="00F942A1">
            <w:pPr>
              <w:pStyle w:val="GS1TableText"/>
            </w:pPr>
            <w:r w:rsidRPr="002A72FA">
              <w:t>Attribute</w:t>
            </w:r>
          </w:p>
        </w:tc>
        <w:tc>
          <w:tcPr>
            <w:tcW w:w="1899" w:type="dxa"/>
          </w:tcPr>
          <w:p w14:paraId="26166BC4" w14:textId="77777777" w:rsidR="00F942A1" w:rsidRPr="002A72FA" w:rsidRDefault="00F942A1" w:rsidP="00F942A1">
            <w:pPr>
              <w:pStyle w:val="GS1TableText"/>
            </w:pPr>
            <w:r w:rsidRPr="002A72FA">
              <w:t>targetMarketCountryCode</w:t>
            </w:r>
          </w:p>
        </w:tc>
        <w:tc>
          <w:tcPr>
            <w:tcW w:w="1981" w:type="dxa"/>
          </w:tcPr>
          <w:p w14:paraId="45310250" w14:textId="77777777" w:rsidR="00F942A1" w:rsidRPr="002A72FA" w:rsidRDefault="00F942A1" w:rsidP="00F942A1">
            <w:pPr>
              <w:pStyle w:val="GS1TableText"/>
            </w:pPr>
            <w:r w:rsidRPr="002A72FA">
              <w:t>CountryCode</w:t>
            </w:r>
          </w:p>
        </w:tc>
        <w:tc>
          <w:tcPr>
            <w:tcW w:w="1002" w:type="dxa"/>
          </w:tcPr>
          <w:p w14:paraId="0432952D" w14:textId="77777777" w:rsidR="00F942A1" w:rsidRPr="002A72FA" w:rsidRDefault="00F942A1" w:rsidP="00F942A1">
            <w:pPr>
              <w:pStyle w:val="GS1TableText"/>
            </w:pPr>
            <w:r w:rsidRPr="002A72FA">
              <w:t>1..1</w:t>
            </w:r>
          </w:p>
        </w:tc>
        <w:tc>
          <w:tcPr>
            <w:tcW w:w="4672" w:type="dxa"/>
          </w:tcPr>
          <w:p w14:paraId="23919838" w14:textId="77777777" w:rsidR="00F942A1" w:rsidRPr="002A72FA" w:rsidRDefault="00F942A1" w:rsidP="00F942A1">
            <w:pPr>
              <w:pStyle w:val="GS1TableText"/>
            </w:pPr>
            <w:r w:rsidRPr="002A72FA">
              <w:t xml:space="preserve">The code that identifies the target market. The target market is at country level or higher geographical definition and is where a trade-item is intended to be sold. </w:t>
            </w:r>
          </w:p>
        </w:tc>
      </w:tr>
      <w:tr w:rsidR="00F942A1" w:rsidRPr="002A72FA" w14:paraId="0218F842" w14:textId="77777777" w:rsidTr="00F942A1">
        <w:trPr>
          <w:cantSplit/>
        </w:trPr>
        <w:tc>
          <w:tcPr>
            <w:tcW w:w="1246" w:type="dxa"/>
          </w:tcPr>
          <w:p w14:paraId="6AC163AB" w14:textId="77777777" w:rsidR="00F942A1" w:rsidRPr="002A72FA" w:rsidRDefault="00F942A1" w:rsidP="00F942A1">
            <w:pPr>
              <w:pStyle w:val="GS1TableText"/>
            </w:pPr>
            <w:r w:rsidRPr="002A72FA">
              <w:t>Attribute</w:t>
            </w:r>
          </w:p>
        </w:tc>
        <w:tc>
          <w:tcPr>
            <w:tcW w:w="1899" w:type="dxa"/>
          </w:tcPr>
          <w:p w14:paraId="18198053" w14:textId="77777777" w:rsidR="00F942A1" w:rsidRPr="002A72FA" w:rsidRDefault="00F942A1" w:rsidP="00F942A1">
            <w:pPr>
              <w:pStyle w:val="GS1TableText"/>
            </w:pPr>
            <w:r w:rsidRPr="002A72FA">
              <w:t>targetMarketCountrySubdivisionCode</w:t>
            </w:r>
          </w:p>
        </w:tc>
        <w:tc>
          <w:tcPr>
            <w:tcW w:w="1981" w:type="dxa"/>
          </w:tcPr>
          <w:p w14:paraId="255CA487" w14:textId="77777777" w:rsidR="00F942A1" w:rsidRPr="002A72FA" w:rsidRDefault="00F942A1" w:rsidP="00F942A1">
            <w:pPr>
              <w:pStyle w:val="GS1TableText"/>
            </w:pPr>
            <w:r w:rsidRPr="002A72FA">
              <w:t>CountrySubdivisionCode</w:t>
            </w:r>
          </w:p>
        </w:tc>
        <w:tc>
          <w:tcPr>
            <w:tcW w:w="1002" w:type="dxa"/>
          </w:tcPr>
          <w:p w14:paraId="6E20A79B" w14:textId="77777777" w:rsidR="00F942A1" w:rsidRPr="002A72FA" w:rsidRDefault="00F942A1" w:rsidP="00F942A1">
            <w:pPr>
              <w:pStyle w:val="GS1TableText"/>
            </w:pPr>
            <w:r w:rsidRPr="002A72FA">
              <w:t>0..1</w:t>
            </w:r>
          </w:p>
        </w:tc>
        <w:tc>
          <w:tcPr>
            <w:tcW w:w="4672" w:type="dxa"/>
          </w:tcPr>
          <w:p w14:paraId="75CAD9F8" w14:textId="77777777" w:rsidR="00F942A1" w:rsidRPr="002A72FA" w:rsidRDefault="00F942A1" w:rsidP="00F942A1">
            <w:pPr>
              <w:pStyle w:val="GS1TableText"/>
            </w:pPr>
            <w:r w:rsidRPr="002A72FA">
              <w:t xml:space="preserve">The Code for country sub-division definition used to indicate the geo-political subdivision of the target market (=country). </w:t>
            </w:r>
          </w:p>
        </w:tc>
      </w:tr>
    </w:tbl>
    <w:p w14:paraId="12F8A484" w14:textId="0C4D7A6F" w:rsidR="00F942A1" w:rsidRDefault="00F942A1" w:rsidP="00773BD7">
      <w:pPr>
        <w:pStyle w:val="Heading2"/>
        <w:numPr>
          <w:ilvl w:val="1"/>
          <w:numId w:val="9"/>
        </w:numPr>
        <w:tabs>
          <w:tab w:val="clear" w:pos="864"/>
          <w:tab w:val="num" w:pos="2934"/>
        </w:tabs>
        <w:ind w:left="2938"/>
      </w:pPr>
      <w:bookmarkStart w:id="52" w:name="_Toc357518958"/>
      <w:bookmarkStart w:id="53" w:name="_Toc67766088"/>
      <w:r w:rsidRPr="002A72FA">
        <w:lastRenderedPageBreak/>
        <w:t>Certification Information</w:t>
      </w:r>
      <w:bookmarkEnd w:id="52"/>
      <w:bookmarkEnd w:id="53"/>
    </w:p>
    <w:p w14:paraId="135E9A3E" w14:textId="7C3D1F61" w:rsidR="00665229" w:rsidRPr="00665229" w:rsidRDefault="00665229" w:rsidP="0060044D">
      <w:pPr>
        <w:pStyle w:val="GS1Body"/>
      </w:pPr>
      <w:r>
        <w:rPr>
          <w:noProof/>
        </w:rPr>
        <w:drawing>
          <wp:inline distT="0" distB="0" distL="0" distR="0" wp14:anchorId="4FE9D103" wp14:editId="79DF1105">
            <wp:extent cx="8503895" cy="4532244"/>
            <wp:effectExtent l="0" t="0" r="0" b="190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8534683" cy="4548653"/>
                    </a:xfrm>
                    <a:prstGeom prst="rect">
                      <a:avLst/>
                    </a:prstGeom>
                  </pic:spPr>
                </pic:pic>
              </a:graphicData>
            </a:graphic>
          </wp:inline>
        </w:drawing>
      </w:r>
    </w:p>
    <w:p w14:paraId="3D52E05A" w14:textId="404F09E4" w:rsidR="00054736" w:rsidRPr="00054736" w:rsidRDefault="00054736" w:rsidP="00054736">
      <w:pPr>
        <w:pStyle w:val="GS1Body"/>
      </w:pPr>
    </w:p>
    <w:p w14:paraId="0D9B52FC" w14:textId="495A46F0" w:rsidR="00982039" w:rsidRPr="00982039" w:rsidRDefault="00982039" w:rsidP="00982039">
      <w:pPr>
        <w:pStyle w:val="GS1Body"/>
        <w:jc w:val="center"/>
      </w:pPr>
    </w:p>
    <w:p w14:paraId="67CC19B2" w14:textId="24C9743C" w:rsidR="00F942A1" w:rsidRPr="002A72FA" w:rsidRDefault="00F942A1" w:rsidP="0041554C">
      <w:pPr>
        <w:pStyle w:val="GS1Body"/>
        <w:ind w:left="1440"/>
        <w:jc w:val="center"/>
      </w:pP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16"/>
        <w:gridCol w:w="1984"/>
        <w:gridCol w:w="1801"/>
        <w:gridCol w:w="965"/>
        <w:gridCol w:w="5054"/>
      </w:tblGrid>
      <w:tr w:rsidR="00F942A1" w:rsidRPr="002A72FA" w14:paraId="782CFB93" w14:textId="77777777" w:rsidTr="008C7BD2">
        <w:trPr>
          <w:cantSplit/>
          <w:tblHeader/>
        </w:trPr>
        <w:tc>
          <w:tcPr>
            <w:tcW w:w="1716" w:type="dxa"/>
            <w:shd w:val="clear" w:color="auto" w:fill="002C6C"/>
          </w:tcPr>
          <w:p w14:paraId="1C02A5EC" w14:textId="77777777" w:rsidR="00F942A1" w:rsidRPr="002A72FA" w:rsidRDefault="00F942A1" w:rsidP="00F942A1">
            <w:pPr>
              <w:pStyle w:val="GS1TableHeading"/>
            </w:pPr>
            <w:r w:rsidRPr="002A72FA">
              <w:lastRenderedPageBreak/>
              <w:t>content</w:t>
            </w:r>
          </w:p>
        </w:tc>
        <w:tc>
          <w:tcPr>
            <w:tcW w:w="1984" w:type="dxa"/>
            <w:shd w:val="clear" w:color="auto" w:fill="002C6C"/>
          </w:tcPr>
          <w:p w14:paraId="2CA4038F" w14:textId="77777777" w:rsidR="00F942A1" w:rsidRPr="002A72FA" w:rsidRDefault="00F942A1" w:rsidP="00F942A1">
            <w:pPr>
              <w:pStyle w:val="GS1TableHeading"/>
            </w:pPr>
            <w:r w:rsidRPr="002A72FA">
              <w:t>attribute / role</w:t>
            </w:r>
          </w:p>
        </w:tc>
        <w:tc>
          <w:tcPr>
            <w:tcW w:w="1801" w:type="dxa"/>
            <w:shd w:val="clear" w:color="auto" w:fill="002C6C"/>
          </w:tcPr>
          <w:p w14:paraId="2B2960F6" w14:textId="77777777" w:rsidR="00F942A1" w:rsidRPr="002A72FA" w:rsidRDefault="00F942A1" w:rsidP="00F942A1">
            <w:pPr>
              <w:pStyle w:val="GS1TableHeading"/>
            </w:pPr>
            <w:r w:rsidRPr="002A72FA">
              <w:t>datatype /secondary class</w:t>
            </w:r>
          </w:p>
        </w:tc>
        <w:tc>
          <w:tcPr>
            <w:tcW w:w="965" w:type="dxa"/>
            <w:shd w:val="clear" w:color="auto" w:fill="002C6C"/>
          </w:tcPr>
          <w:p w14:paraId="6D79994D" w14:textId="77777777" w:rsidR="00F942A1" w:rsidRPr="002A72FA" w:rsidRDefault="00F942A1" w:rsidP="00F942A1">
            <w:pPr>
              <w:pStyle w:val="GS1TableHeading"/>
            </w:pPr>
            <w:r w:rsidRPr="002A72FA">
              <w:t>multiplicity</w:t>
            </w:r>
          </w:p>
        </w:tc>
        <w:tc>
          <w:tcPr>
            <w:tcW w:w="5054" w:type="dxa"/>
            <w:shd w:val="clear" w:color="auto" w:fill="002C6C"/>
          </w:tcPr>
          <w:p w14:paraId="6CFB1A4D" w14:textId="77777777" w:rsidR="00F942A1" w:rsidRPr="002A72FA" w:rsidRDefault="00F942A1" w:rsidP="00F942A1">
            <w:pPr>
              <w:pStyle w:val="GS1TableHeading"/>
            </w:pPr>
            <w:r w:rsidRPr="002A72FA">
              <w:t>definition</w:t>
            </w:r>
          </w:p>
        </w:tc>
      </w:tr>
      <w:tr w:rsidR="00F942A1" w:rsidRPr="002A72FA" w14:paraId="3C710BC6" w14:textId="77777777" w:rsidTr="008C7BD2">
        <w:trPr>
          <w:cantSplit/>
        </w:trPr>
        <w:tc>
          <w:tcPr>
            <w:tcW w:w="1716" w:type="dxa"/>
          </w:tcPr>
          <w:p w14:paraId="70BC1D20" w14:textId="77777777" w:rsidR="00F942A1" w:rsidRPr="002A72FA" w:rsidRDefault="00F942A1" w:rsidP="00F942A1">
            <w:pPr>
              <w:pStyle w:val="GS1TableText"/>
              <w:rPr>
                <w:rFonts w:cs="Arial"/>
              </w:rPr>
            </w:pPr>
            <w:r w:rsidRPr="002A72FA">
              <w:rPr>
                <w:rFonts w:cs="Arial"/>
              </w:rPr>
              <w:t>Certification</w:t>
            </w:r>
          </w:p>
        </w:tc>
        <w:tc>
          <w:tcPr>
            <w:tcW w:w="1984" w:type="dxa"/>
          </w:tcPr>
          <w:p w14:paraId="7BB65606" w14:textId="77777777" w:rsidR="00F942A1" w:rsidRPr="002A72FA" w:rsidRDefault="00F942A1" w:rsidP="00F942A1">
            <w:pPr>
              <w:pStyle w:val="GS1TableText"/>
              <w:rPr>
                <w:rFonts w:cs="Arial"/>
              </w:rPr>
            </w:pPr>
          </w:p>
        </w:tc>
        <w:tc>
          <w:tcPr>
            <w:tcW w:w="1801" w:type="dxa"/>
          </w:tcPr>
          <w:p w14:paraId="1D0F18B2" w14:textId="77777777" w:rsidR="00F942A1" w:rsidRPr="002A72FA" w:rsidRDefault="00F942A1" w:rsidP="00F942A1">
            <w:pPr>
              <w:pStyle w:val="GS1TableText"/>
              <w:rPr>
                <w:rFonts w:cs="Arial"/>
              </w:rPr>
            </w:pPr>
          </w:p>
        </w:tc>
        <w:tc>
          <w:tcPr>
            <w:tcW w:w="965" w:type="dxa"/>
          </w:tcPr>
          <w:p w14:paraId="67332985" w14:textId="77777777" w:rsidR="00F942A1" w:rsidRPr="002A72FA" w:rsidRDefault="00F942A1" w:rsidP="00F942A1">
            <w:pPr>
              <w:pStyle w:val="GS1TableText"/>
              <w:rPr>
                <w:rFonts w:cs="Arial"/>
              </w:rPr>
            </w:pPr>
          </w:p>
        </w:tc>
        <w:tc>
          <w:tcPr>
            <w:tcW w:w="5054" w:type="dxa"/>
          </w:tcPr>
          <w:p w14:paraId="30CCD0BF" w14:textId="77777777" w:rsidR="00F942A1" w:rsidRPr="002A72FA" w:rsidRDefault="00F942A1" w:rsidP="00F942A1">
            <w:pPr>
              <w:pStyle w:val="GS1TableText"/>
              <w:rPr>
                <w:rFonts w:cs="Arial"/>
              </w:rPr>
            </w:pPr>
            <w:r w:rsidRPr="002A72FA">
              <w:rPr>
                <w:rFonts w:cs="Arial"/>
              </w:rPr>
              <w:t>Information on certification to which the trade item complies.</w:t>
            </w:r>
          </w:p>
        </w:tc>
      </w:tr>
      <w:tr w:rsidR="00F942A1" w:rsidRPr="002A72FA" w14:paraId="463F9429" w14:textId="77777777" w:rsidTr="008C7BD2">
        <w:trPr>
          <w:cantSplit/>
        </w:trPr>
        <w:tc>
          <w:tcPr>
            <w:tcW w:w="1716" w:type="dxa"/>
          </w:tcPr>
          <w:p w14:paraId="57DD8358" w14:textId="77777777" w:rsidR="00F942A1" w:rsidRPr="002A72FA" w:rsidRDefault="00F942A1" w:rsidP="00F942A1">
            <w:pPr>
              <w:pStyle w:val="GS1TableText"/>
              <w:rPr>
                <w:rFonts w:cs="Arial"/>
              </w:rPr>
            </w:pPr>
            <w:r w:rsidRPr="002A72FA">
              <w:rPr>
                <w:rFonts w:cs="Arial"/>
              </w:rPr>
              <w:t>Association</w:t>
            </w:r>
          </w:p>
        </w:tc>
        <w:tc>
          <w:tcPr>
            <w:tcW w:w="1984" w:type="dxa"/>
          </w:tcPr>
          <w:p w14:paraId="6804ADB1" w14:textId="77777777" w:rsidR="00F942A1" w:rsidRPr="002A72FA" w:rsidRDefault="00F942A1" w:rsidP="00F942A1">
            <w:pPr>
              <w:pStyle w:val="GS1TableText"/>
              <w:rPr>
                <w:rFonts w:cs="Arial"/>
              </w:rPr>
            </w:pPr>
          </w:p>
        </w:tc>
        <w:tc>
          <w:tcPr>
            <w:tcW w:w="1801" w:type="dxa"/>
          </w:tcPr>
          <w:p w14:paraId="168860A1" w14:textId="77777777" w:rsidR="00F942A1" w:rsidRPr="002A72FA" w:rsidRDefault="00F942A1" w:rsidP="00F942A1">
            <w:pPr>
              <w:pStyle w:val="GS1TableText"/>
              <w:rPr>
                <w:rFonts w:cs="Arial"/>
              </w:rPr>
            </w:pPr>
            <w:r w:rsidRPr="002A72FA">
              <w:rPr>
                <w:rFonts w:cs="Arial"/>
              </w:rPr>
              <w:t>ReferencedFileInformation</w:t>
            </w:r>
          </w:p>
        </w:tc>
        <w:tc>
          <w:tcPr>
            <w:tcW w:w="965" w:type="dxa"/>
          </w:tcPr>
          <w:p w14:paraId="08EFC799" w14:textId="77777777" w:rsidR="00F942A1" w:rsidRPr="002A72FA" w:rsidRDefault="00F942A1" w:rsidP="00F942A1">
            <w:pPr>
              <w:pStyle w:val="GS1TableText"/>
              <w:rPr>
                <w:rFonts w:cs="Arial"/>
              </w:rPr>
            </w:pPr>
            <w:r w:rsidRPr="002A72FA">
              <w:rPr>
                <w:rFonts w:cs="Arial"/>
              </w:rPr>
              <w:t>0..*</w:t>
            </w:r>
          </w:p>
        </w:tc>
        <w:tc>
          <w:tcPr>
            <w:tcW w:w="5054" w:type="dxa"/>
          </w:tcPr>
          <w:p w14:paraId="71C8FA84" w14:textId="77777777" w:rsidR="00F942A1" w:rsidRPr="002A72FA" w:rsidRDefault="00F942A1" w:rsidP="00F942A1">
            <w:pPr>
              <w:pStyle w:val="GS1TableText"/>
              <w:rPr>
                <w:rFonts w:cs="Arial"/>
              </w:rPr>
            </w:pPr>
            <w:r w:rsidRPr="002A72FA">
              <w:t>Provides URL and other information on a referenced electronic file.</w:t>
            </w:r>
          </w:p>
        </w:tc>
      </w:tr>
      <w:tr w:rsidR="00F942A1" w:rsidRPr="002A72FA" w14:paraId="7DFBCCB3" w14:textId="77777777" w:rsidTr="008C7BD2">
        <w:trPr>
          <w:cantSplit/>
        </w:trPr>
        <w:tc>
          <w:tcPr>
            <w:tcW w:w="1716" w:type="dxa"/>
          </w:tcPr>
          <w:p w14:paraId="1023CCA1" w14:textId="77777777" w:rsidR="00F942A1" w:rsidRPr="002A72FA" w:rsidRDefault="00F942A1" w:rsidP="00F942A1">
            <w:pPr>
              <w:pStyle w:val="GS1TableText"/>
              <w:rPr>
                <w:rFonts w:cs="Arial"/>
                <w:szCs w:val="18"/>
              </w:rPr>
            </w:pPr>
            <w:r w:rsidRPr="002A72FA">
              <w:rPr>
                <w:rFonts w:cs="Arial"/>
                <w:szCs w:val="18"/>
              </w:rPr>
              <w:t>Association</w:t>
            </w:r>
          </w:p>
        </w:tc>
        <w:tc>
          <w:tcPr>
            <w:tcW w:w="1984" w:type="dxa"/>
          </w:tcPr>
          <w:p w14:paraId="486DE6E6" w14:textId="77777777" w:rsidR="00F942A1" w:rsidRPr="002A72FA" w:rsidRDefault="00F942A1" w:rsidP="00F942A1">
            <w:pPr>
              <w:pStyle w:val="GS1TableText"/>
              <w:rPr>
                <w:rFonts w:cs="Arial"/>
                <w:szCs w:val="18"/>
              </w:rPr>
            </w:pPr>
            <w:r w:rsidRPr="002A72FA">
              <w:rPr>
                <w:rFonts w:cs="Arial"/>
                <w:szCs w:val="18"/>
              </w:rPr>
              <w:t>avpList</w:t>
            </w:r>
          </w:p>
        </w:tc>
        <w:tc>
          <w:tcPr>
            <w:tcW w:w="1801" w:type="dxa"/>
          </w:tcPr>
          <w:p w14:paraId="3B3FD80D" w14:textId="77777777" w:rsidR="00F942A1" w:rsidRPr="002A72FA" w:rsidRDefault="00F942A1" w:rsidP="00F942A1">
            <w:pPr>
              <w:pStyle w:val="GS1TableText"/>
              <w:rPr>
                <w:rFonts w:cs="Arial"/>
                <w:szCs w:val="18"/>
              </w:rPr>
            </w:pPr>
            <w:r w:rsidRPr="002A72FA">
              <w:rPr>
                <w:rFonts w:cs="Arial"/>
                <w:szCs w:val="18"/>
              </w:rPr>
              <w:t>GS1_AttributeValuePairList</w:t>
            </w:r>
          </w:p>
        </w:tc>
        <w:tc>
          <w:tcPr>
            <w:tcW w:w="965" w:type="dxa"/>
          </w:tcPr>
          <w:p w14:paraId="1B50440A" w14:textId="77777777" w:rsidR="00F942A1" w:rsidRPr="002A72FA" w:rsidRDefault="00F942A1" w:rsidP="00F942A1">
            <w:pPr>
              <w:pStyle w:val="GS1TableText"/>
              <w:rPr>
                <w:rFonts w:cs="Arial"/>
                <w:szCs w:val="18"/>
              </w:rPr>
            </w:pPr>
            <w:r w:rsidRPr="002A72FA">
              <w:rPr>
                <w:rFonts w:cs="Arial"/>
                <w:szCs w:val="18"/>
              </w:rPr>
              <w:t>0..1</w:t>
            </w:r>
          </w:p>
        </w:tc>
        <w:tc>
          <w:tcPr>
            <w:tcW w:w="5054" w:type="dxa"/>
          </w:tcPr>
          <w:p w14:paraId="714EFAE3" w14:textId="77777777" w:rsidR="00F942A1" w:rsidRPr="002A72FA" w:rsidRDefault="00F942A1" w:rsidP="00F942A1">
            <w:pPr>
              <w:pStyle w:val="GS1TableText"/>
              <w:rPr>
                <w:rFonts w:cs="Arial"/>
                <w:szCs w:val="18"/>
                <w:rtl/>
                <w:lang w:val="fr-BE" w:bidi="he-IL"/>
              </w:rPr>
            </w:pPr>
            <w:r w:rsidRPr="002A72FA">
              <w:rPr>
                <w:rFonts w:cs="Arial"/>
                <w:szCs w:val="18"/>
                <w:lang w:val="fr-BE" w:bidi="he-IL"/>
              </w:rPr>
              <w:t>The transmission of non-standard data done in a simple, flexible, and easy to use method.</w:t>
            </w:r>
          </w:p>
        </w:tc>
      </w:tr>
      <w:tr w:rsidR="00F942A1" w:rsidRPr="002A72FA" w14:paraId="08527796" w14:textId="77777777" w:rsidTr="008C7BD2">
        <w:trPr>
          <w:cantSplit/>
        </w:trPr>
        <w:tc>
          <w:tcPr>
            <w:tcW w:w="1716" w:type="dxa"/>
          </w:tcPr>
          <w:p w14:paraId="3FE8E125" w14:textId="77777777" w:rsidR="00F942A1" w:rsidRPr="002A72FA" w:rsidRDefault="00F942A1" w:rsidP="00F942A1">
            <w:pPr>
              <w:pStyle w:val="GS1TableText"/>
              <w:rPr>
                <w:rFonts w:cs="Arial"/>
              </w:rPr>
            </w:pPr>
            <w:r w:rsidRPr="002A72FA">
              <w:rPr>
                <w:rFonts w:cs="Arial"/>
              </w:rPr>
              <w:t xml:space="preserve">Attribute </w:t>
            </w:r>
          </w:p>
        </w:tc>
        <w:tc>
          <w:tcPr>
            <w:tcW w:w="1984" w:type="dxa"/>
          </w:tcPr>
          <w:p w14:paraId="6412147E" w14:textId="77777777" w:rsidR="00F942A1" w:rsidRPr="002A72FA" w:rsidRDefault="00F942A1" w:rsidP="00F942A1">
            <w:pPr>
              <w:pStyle w:val="GS1TableText"/>
              <w:rPr>
                <w:rFonts w:cs="Arial"/>
              </w:rPr>
            </w:pPr>
            <w:r w:rsidRPr="002A72FA">
              <w:rPr>
                <w:rFonts w:cs="Arial"/>
              </w:rPr>
              <w:t xml:space="preserve">certificationIssuanceDateTime </w:t>
            </w:r>
          </w:p>
        </w:tc>
        <w:tc>
          <w:tcPr>
            <w:tcW w:w="1801" w:type="dxa"/>
          </w:tcPr>
          <w:p w14:paraId="24A90DA0" w14:textId="77777777" w:rsidR="00F942A1" w:rsidRPr="002A72FA" w:rsidRDefault="00F942A1" w:rsidP="00F942A1">
            <w:pPr>
              <w:pStyle w:val="GS1TableText"/>
              <w:rPr>
                <w:rFonts w:cs="Arial"/>
              </w:rPr>
            </w:pPr>
            <w:r w:rsidRPr="002A72FA">
              <w:rPr>
                <w:rFonts w:cs="Arial"/>
              </w:rPr>
              <w:t>dateTime</w:t>
            </w:r>
          </w:p>
        </w:tc>
        <w:tc>
          <w:tcPr>
            <w:tcW w:w="965" w:type="dxa"/>
          </w:tcPr>
          <w:p w14:paraId="047C8387" w14:textId="77777777" w:rsidR="00F942A1" w:rsidRPr="002A72FA" w:rsidRDefault="00F942A1" w:rsidP="00F942A1">
            <w:pPr>
              <w:pStyle w:val="GS1TableText"/>
              <w:rPr>
                <w:rFonts w:cs="Arial"/>
              </w:rPr>
            </w:pPr>
            <w:r w:rsidRPr="002A72FA">
              <w:rPr>
                <w:rFonts w:cs="Arial"/>
              </w:rPr>
              <w:t xml:space="preserve">0..1 </w:t>
            </w:r>
          </w:p>
        </w:tc>
        <w:tc>
          <w:tcPr>
            <w:tcW w:w="5054" w:type="dxa"/>
          </w:tcPr>
          <w:p w14:paraId="37CE81B3" w14:textId="77777777" w:rsidR="00F942A1" w:rsidRPr="002A72FA" w:rsidRDefault="00F942A1" w:rsidP="00F942A1">
            <w:pPr>
              <w:pStyle w:val="GS1TableText"/>
              <w:rPr>
                <w:rFonts w:cs="Arial"/>
              </w:rPr>
            </w:pPr>
            <w:r w:rsidRPr="002A72FA">
              <w:rPr>
                <w:rFonts w:cs="Arial"/>
              </w:rPr>
              <w:t xml:space="preserve"> </w:t>
            </w:r>
            <w:r w:rsidRPr="002A72FA">
              <w:t>The date and time that a certificate has been issued for a Trade Item.</w:t>
            </w:r>
          </w:p>
        </w:tc>
      </w:tr>
      <w:tr w:rsidR="00F942A1" w:rsidRPr="002A72FA" w14:paraId="4475B93D" w14:textId="77777777" w:rsidTr="008C7BD2">
        <w:trPr>
          <w:cantSplit/>
        </w:trPr>
        <w:tc>
          <w:tcPr>
            <w:tcW w:w="1716" w:type="dxa"/>
          </w:tcPr>
          <w:p w14:paraId="5EC27AE0" w14:textId="77777777" w:rsidR="00F942A1" w:rsidRPr="002A72FA" w:rsidRDefault="00F942A1" w:rsidP="00F942A1">
            <w:pPr>
              <w:pStyle w:val="GS1TableText"/>
              <w:rPr>
                <w:rFonts w:cs="Arial"/>
              </w:rPr>
            </w:pPr>
            <w:r w:rsidRPr="002A72FA">
              <w:rPr>
                <w:rFonts w:cs="Arial"/>
              </w:rPr>
              <w:t xml:space="preserve">Attribute </w:t>
            </w:r>
          </w:p>
        </w:tc>
        <w:tc>
          <w:tcPr>
            <w:tcW w:w="1984" w:type="dxa"/>
          </w:tcPr>
          <w:p w14:paraId="65F0C4DB" w14:textId="77777777" w:rsidR="00F942A1" w:rsidRPr="002A72FA" w:rsidRDefault="00F942A1" w:rsidP="00F942A1">
            <w:pPr>
              <w:pStyle w:val="GS1TableText"/>
              <w:rPr>
                <w:rFonts w:cs="Arial"/>
              </w:rPr>
            </w:pPr>
            <w:r w:rsidRPr="002A72FA">
              <w:rPr>
                <w:rFonts w:cs="Arial"/>
              </w:rPr>
              <w:t xml:space="preserve">certificationAssessmentDateTime </w:t>
            </w:r>
          </w:p>
        </w:tc>
        <w:tc>
          <w:tcPr>
            <w:tcW w:w="1801" w:type="dxa"/>
          </w:tcPr>
          <w:p w14:paraId="60BCEB76" w14:textId="77777777" w:rsidR="00F942A1" w:rsidRPr="002A72FA" w:rsidRDefault="00F942A1" w:rsidP="00F942A1">
            <w:pPr>
              <w:pStyle w:val="GS1TableText"/>
              <w:rPr>
                <w:rFonts w:cs="Arial"/>
              </w:rPr>
            </w:pPr>
            <w:r w:rsidRPr="002A72FA">
              <w:rPr>
                <w:rFonts w:cs="Arial"/>
              </w:rPr>
              <w:t>dateTime</w:t>
            </w:r>
          </w:p>
        </w:tc>
        <w:tc>
          <w:tcPr>
            <w:tcW w:w="965" w:type="dxa"/>
          </w:tcPr>
          <w:p w14:paraId="4AA1E8E8" w14:textId="77777777" w:rsidR="00F942A1" w:rsidRPr="002A72FA" w:rsidRDefault="00F942A1" w:rsidP="00F942A1">
            <w:pPr>
              <w:pStyle w:val="GS1TableText"/>
              <w:rPr>
                <w:rFonts w:cs="Arial"/>
              </w:rPr>
            </w:pPr>
            <w:r w:rsidRPr="002A72FA">
              <w:rPr>
                <w:rFonts w:cs="Arial"/>
              </w:rPr>
              <w:t xml:space="preserve">0..1 </w:t>
            </w:r>
          </w:p>
        </w:tc>
        <w:tc>
          <w:tcPr>
            <w:tcW w:w="5054" w:type="dxa"/>
          </w:tcPr>
          <w:p w14:paraId="4070DA5B" w14:textId="77777777" w:rsidR="00F942A1" w:rsidRPr="002A72FA" w:rsidRDefault="00F942A1" w:rsidP="00F942A1">
            <w:pPr>
              <w:pStyle w:val="GS1TableText"/>
              <w:rPr>
                <w:rFonts w:cs="Arial"/>
              </w:rPr>
            </w:pPr>
            <w:r w:rsidRPr="002A72FA">
              <w:rPr>
                <w:rFonts w:cs="Arial"/>
              </w:rPr>
              <w:t>The date and time that an assessment was performed on a Trade Item that led to a certification.</w:t>
            </w:r>
          </w:p>
        </w:tc>
      </w:tr>
      <w:tr w:rsidR="00F942A1" w:rsidRPr="002A72FA" w14:paraId="7B65E239" w14:textId="77777777" w:rsidTr="008C7BD2">
        <w:trPr>
          <w:cantSplit/>
        </w:trPr>
        <w:tc>
          <w:tcPr>
            <w:tcW w:w="1716" w:type="dxa"/>
          </w:tcPr>
          <w:p w14:paraId="73502D60" w14:textId="77777777" w:rsidR="00F942A1" w:rsidRPr="002A72FA" w:rsidRDefault="00F942A1" w:rsidP="00F942A1">
            <w:pPr>
              <w:pStyle w:val="GS1TableText"/>
              <w:rPr>
                <w:rFonts w:cs="Arial"/>
              </w:rPr>
            </w:pPr>
            <w:r w:rsidRPr="002A72FA">
              <w:rPr>
                <w:rFonts w:cs="Arial"/>
              </w:rPr>
              <w:t xml:space="preserve">Attribute </w:t>
            </w:r>
          </w:p>
        </w:tc>
        <w:tc>
          <w:tcPr>
            <w:tcW w:w="1984" w:type="dxa"/>
          </w:tcPr>
          <w:p w14:paraId="65E9C25F" w14:textId="77777777" w:rsidR="00F942A1" w:rsidRPr="002A72FA" w:rsidRDefault="00F942A1" w:rsidP="00F942A1">
            <w:pPr>
              <w:pStyle w:val="GS1TableText"/>
              <w:rPr>
                <w:rFonts w:cs="Arial"/>
              </w:rPr>
            </w:pPr>
            <w:r w:rsidRPr="002A72FA">
              <w:rPr>
                <w:rFonts w:cs="Arial"/>
              </w:rPr>
              <w:t xml:space="preserve">certificationEffectiveEndDateTime </w:t>
            </w:r>
          </w:p>
        </w:tc>
        <w:tc>
          <w:tcPr>
            <w:tcW w:w="1801" w:type="dxa"/>
          </w:tcPr>
          <w:p w14:paraId="53D29226" w14:textId="77777777" w:rsidR="00F942A1" w:rsidRPr="002A72FA" w:rsidRDefault="00F942A1" w:rsidP="00F942A1">
            <w:pPr>
              <w:pStyle w:val="GS1TableText"/>
              <w:rPr>
                <w:rFonts w:cs="Arial"/>
              </w:rPr>
            </w:pPr>
            <w:r w:rsidRPr="002A72FA">
              <w:rPr>
                <w:rFonts w:cs="Arial"/>
              </w:rPr>
              <w:t>dateTime</w:t>
            </w:r>
          </w:p>
        </w:tc>
        <w:tc>
          <w:tcPr>
            <w:tcW w:w="965" w:type="dxa"/>
          </w:tcPr>
          <w:p w14:paraId="503D9B43" w14:textId="77777777" w:rsidR="00F942A1" w:rsidRPr="002A72FA" w:rsidRDefault="00F942A1" w:rsidP="00F942A1">
            <w:pPr>
              <w:pStyle w:val="GS1TableText"/>
              <w:rPr>
                <w:rFonts w:cs="Arial"/>
              </w:rPr>
            </w:pPr>
            <w:r w:rsidRPr="002A72FA">
              <w:rPr>
                <w:rFonts w:cs="Arial"/>
              </w:rPr>
              <w:t xml:space="preserve">0..1 </w:t>
            </w:r>
          </w:p>
        </w:tc>
        <w:tc>
          <w:tcPr>
            <w:tcW w:w="5054" w:type="dxa"/>
          </w:tcPr>
          <w:p w14:paraId="667A42E9" w14:textId="77777777" w:rsidR="00F942A1" w:rsidRPr="002A72FA" w:rsidRDefault="00F942A1" w:rsidP="00F942A1">
            <w:pPr>
              <w:pStyle w:val="GS1TableText"/>
              <w:rPr>
                <w:rFonts w:cs="Arial"/>
              </w:rPr>
            </w:pPr>
            <w:r w:rsidRPr="002A72FA">
              <w:rPr>
                <w:rFonts w:cs="Arial"/>
              </w:rPr>
              <w:t xml:space="preserve"> The date and time upon which the certification is no longer effective. </w:t>
            </w:r>
          </w:p>
        </w:tc>
      </w:tr>
      <w:tr w:rsidR="00F942A1" w:rsidRPr="002A72FA" w14:paraId="063E4367" w14:textId="77777777" w:rsidTr="008C7BD2">
        <w:trPr>
          <w:cantSplit/>
        </w:trPr>
        <w:tc>
          <w:tcPr>
            <w:tcW w:w="1716" w:type="dxa"/>
          </w:tcPr>
          <w:p w14:paraId="0EA48F09" w14:textId="77777777" w:rsidR="00F942A1" w:rsidRPr="002A72FA" w:rsidRDefault="00F942A1" w:rsidP="00F942A1">
            <w:pPr>
              <w:pStyle w:val="GS1TableText"/>
              <w:rPr>
                <w:rFonts w:cs="Arial"/>
              </w:rPr>
            </w:pPr>
            <w:r w:rsidRPr="002A72FA">
              <w:rPr>
                <w:rFonts w:cs="Arial"/>
              </w:rPr>
              <w:t xml:space="preserve">Attribute </w:t>
            </w:r>
          </w:p>
        </w:tc>
        <w:tc>
          <w:tcPr>
            <w:tcW w:w="1984" w:type="dxa"/>
          </w:tcPr>
          <w:p w14:paraId="5A0FF627" w14:textId="77777777" w:rsidR="00F942A1" w:rsidRPr="002A72FA" w:rsidRDefault="00F942A1" w:rsidP="00F942A1">
            <w:pPr>
              <w:pStyle w:val="GS1TableText"/>
              <w:rPr>
                <w:rFonts w:cs="Arial"/>
              </w:rPr>
            </w:pPr>
            <w:r w:rsidRPr="002A72FA">
              <w:rPr>
                <w:rFonts w:cs="Arial"/>
              </w:rPr>
              <w:t xml:space="preserve">certificationEffectiveStartDateTime </w:t>
            </w:r>
          </w:p>
        </w:tc>
        <w:tc>
          <w:tcPr>
            <w:tcW w:w="1801" w:type="dxa"/>
          </w:tcPr>
          <w:p w14:paraId="3163249D" w14:textId="77777777" w:rsidR="00F942A1" w:rsidRPr="002A72FA" w:rsidRDefault="00F942A1" w:rsidP="00F942A1">
            <w:pPr>
              <w:pStyle w:val="GS1TableText"/>
              <w:rPr>
                <w:rFonts w:cs="Arial"/>
              </w:rPr>
            </w:pPr>
            <w:r w:rsidRPr="002A72FA">
              <w:rPr>
                <w:rFonts w:cs="Arial"/>
              </w:rPr>
              <w:t>dateTime</w:t>
            </w:r>
          </w:p>
        </w:tc>
        <w:tc>
          <w:tcPr>
            <w:tcW w:w="965" w:type="dxa"/>
          </w:tcPr>
          <w:p w14:paraId="43806AD5" w14:textId="77777777" w:rsidR="00F942A1" w:rsidRPr="002A72FA" w:rsidRDefault="00F942A1" w:rsidP="00F942A1">
            <w:pPr>
              <w:pStyle w:val="GS1TableText"/>
              <w:rPr>
                <w:rFonts w:cs="Arial"/>
              </w:rPr>
            </w:pPr>
            <w:r w:rsidRPr="002A72FA">
              <w:rPr>
                <w:rFonts w:cs="Arial"/>
              </w:rPr>
              <w:t xml:space="preserve">0..1 </w:t>
            </w:r>
          </w:p>
        </w:tc>
        <w:tc>
          <w:tcPr>
            <w:tcW w:w="5054" w:type="dxa"/>
          </w:tcPr>
          <w:p w14:paraId="308F5861" w14:textId="77777777" w:rsidR="00F942A1" w:rsidRPr="002A72FA" w:rsidRDefault="00F942A1" w:rsidP="00F942A1">
            <w:pPr>
              <w:pStyle w:val="GS1TableText"/>
              <w:rPr>
                <w:rFonts w:cs="Arial"/>
              </w:rPr>
            </w:pPr>
            <w:r w:rsidRPr="002A72FA">
              <w:rPr>
                <w:rFonts w:cs="Arial"/>
              </w:rPr>
              <w:t xml:space="preserve"> The date and time upon which the certification is effective. </w:t>
            </w:r>
          </w:p>
        </w:tc>
      </w:tr>
      <w:tr w:rsidR="00C252D2" w:rsidRPr="002A72FA" w14:paraId="0301A3A5" w14:textId="77777777" w:rsidTr="008C7BD2">
        <w:trPr>
          <w:cantSplit/>
        </w:trPr>
        <w:tc>
          <w:tcPr>
            <w:tcW w:w="1716" w:type="dxa"/>
          </w:tcPr>
          <w:p w14:paraId="58982708" w14:textId="24FB3EB2" w:rsidR="00C252D2" w:rsidRPr="00C252D2" w:rsidRDefault="00C252D2" w:rsidP="00F942A1">
            <w:pPr>
              <w:pStyle w:val="GS1TableText"/>
              <w:rPr>
                <w:rFonts w:cs="Arial"/>
                <w:color w:val="FF0000"/>
              </w:rPr>
            </w:pPr>
            <w:r w:rsidRPr="00C252D2">
              <w:rPr>
                <w:rFonts w:cs="Arial"/>
                <w:color w:val="FF0000"/>
              </w:rPr>
              <w:t xml:space="preserve">Attribute </w:t>
            </w:r>
          </w:p>
        </w:tc>
        <w:tc>
          <w:tcPr>
            <w:tcW w:w="1984" w:type="dxa"/>
          </w:tcPr>
          <w:p w14:paraId="601E4D79" w14:textId="33D13691" w:rsidR="00C252D2" w:rsidRPr="00C252D2" w:rsidRDefault="00C252D2" w:rsidP="00F942A1">
            <w:pPr>
              <w:pStyle w:val="GS1TableText"/>
              <w:rPr>
                <w:rFonts w:cs="Arial"/>
                <w:color w:val="FF0000"/>
              </w:rPr>
            </w:pPr>
            <w:r w:rsidRPr="00C252D2">
              <w:rPr>
                <w:rFonts w:cs="Arial"/>
                <w:color w:val="FF0000"/>
              </w:rPr>
              <w:t>certificationExecutionCountryCode</w:t>
            </w:r>
          </w:p>
        </w:tc>
        <w:tc>
          <w:tcPr>
            <w:tcW w:w="1801" w:type="dxa"/>
          </w:tcPr>
          <w:p w14:paraId="058F068F" w14:textId="67375F77" w:rsidR="00C252D2" w:rsidRPr="00C252D2" w:rsidRDefault="00C252D2" w:rsidP="00F942A1">
            <w:pPr>
              <w:pStyle w:val="GS1TableText"/>
              <w:rPr>
                <w:rFonts w:cs="Arial"/>
                <w:color w:val="FF0000"/>
              </w:rPr>
            </w:pPr>
            <w:r w:rsidRPr="00C252D2">
              <w:rPr>
                <w:rFonts w:cs="Arial"/>
                <w:color w:val="FF0000"/>
              </w:rPr>
              <w:t>CountryCode</w:t>
            </w:r>
          </w:p>
        </w:tc>
        <w:tc>
          <w:tcPr>
            <w:tcW w:w="965" w:type="dxa"/>
          </w:tcPr>
          <w:p w14:paraId="5AFB4921" w14:textId="6710B5C4" w:rsidR="00C252D2" w:rsidRPr="00C252D2" w:rsidRDefault="00C252D2" w:rsidP="00F942A1">
            <w:pPr>
              <w:pStyle w:val="GS1TableText"/>
              <w:rPr>
                <w:rFonts w:cs="Arial"/>
                <w:color w:val="FF0000"/>
              </w:rPr>
            </w:pPr>
            <w:r>
              <w:rPr>
                <w:rFonts w:cs="Arial"/>
                <w:color w:val="FF0000"/>
              </w:rPr>
              <w:t>0..*</w:t>
            </w:r>
          </w:p>
        </w:tc>
        <w:tc>
          <w:tcPr>
            <w:tcW w:w="5054" w:type="dxa"/>
          </w:tcPr>
          <w:p w14:paraId="75316521" w14:textId="63428E10" w:rsidR="00C252D2" w:rsidRPr="00C252D2" w:rsidRDefault="00E10073" w:rsidP="00F942A1">
            <w:pPr>
              <w:pStyle w:val="GS1TableText"/>
              <w:rPr>
                <w:rFonts w:cs="Arial"/>
                <w:color w:val="FF0000"/>
              </w:rPr>
            </w:pPr>
            <w:r w:rsidRPr="00E10073">
              <w:rPr>
                <w:rFonts w:cs="Arial"/>
                <w:color w:val="FF0000"/>
              </w:rPr>
              <w:t>The country where the certification is performed.  Use ISO3166_1 Code</w:t>
            </w:r>
          </w:p>
        </w:tc>
      </w:tr>
      <w:tr w:rsidR="00F942A1" w:rsidRPr="002A72FA" w14:paraId="45B0FC8A" w14:textId="77777777" w:rsidTr="008C7BD2">
        <w:trPr>
          <w:cantSplit/>
        </w:trPr>
        <w:tc>
          <w:tcPr>
            <w:tcW w:w="1716" w:type="dxa"/>
          </w:tcPr>
          <w:p w14:paraId="1DAC88CF" w14:textId="77777777" w:rsidR="00F942A1" w:rsidRPr="002A72FA" w:rsidRDefault="00F942A1" w:rsidP="00F942A1">
            <w:pPr>
              <w:pStyle w:val="GS1TableText"/>
              <w:rPr>
                <w:rFonts w:cs="Arial"/>
              </w:rPr>
            </w:pPr>
            <w:r w:rsidRPr="002A72FA">
              <w:rPr>
                <w:rFonts w:cs="Arial"/>
              </w:rPr>
              <w:t xml:space="preserve">Attribute </w:t>
            </w:r>
          </w:p>
        </w:tc>
        <w:tc>
          <w:tcPr>
            <w:tcW w:w="1984" w:type="dxa"/>
          </w:tcPr>
          <w:p w14:paraId="7F091E20" w14:textId="77777777" w:rsidR="00F942A1" w:rsidRPr="002A72FA" w:rsidRDefault="00F942A1" w:rsidP="00F942A1">
            <w:pPr>
              <w:pStyle w:val="GS1TableText"/>
              <w:rPr>
                <w:rFonts w:cs="Arial"/>
              </w:rPr>
            </w:pPr>
            <w:r w:rsidRPr="002A72FA">
              <w:rPr>
                <w:rFonts w:cs="Arial"/>
              </w:rPr>
              <w:t xml:space="preserve">certificationIdentification </w:t>
            </w:r>
          </w:p>
        </w:tc>
        <w:tc>
          <w:tcPr>
            <w:tcW w:w="1801" w:type="dxa"/>
          </w:tcPr>
          <w:p w14:paraId="1BD5A2EB" w14:textId="77777777" w:rsidR="00F942A1" w:rsidRPr="002A72FA" w:rsidRDefault="00F942A1" w:rsidP="00F942A1">
            <w:pPr>
              <w:pStyle w:val="GS1TableText"/>
              <w:rPr>
                <w:rFonts w:cs="Arial"/>
              </w:rPr>
            </w:pPr>
            <w:r w:rsidRPr="002A72FA">
              <w:rPr>
                <w:rFonts w:cs="Arial"/>
              </w:rPr>
              <w:t>string</w:t>
            </w:r>
          </w:p>
        </w:tc>
        <w:tc>
          <w:tcPr>
            <w:tcW w:w="965" w:type="dxa"/>
          </w:tcPr>
          <w:p w14:paraId="6DD7DD6C" w14:textId="77777777" w:rsidR="00F942A1" w:rsidRPr="002A72FA" w:rsidRDefault="00F942A1" w:rsidP="00F942A1">
            <w:pPr>
              <w:pStyle w:val="GS1TableText"/>
              <w:rPr>
                <w:rFonts w:cs="Arial"/>
              </w:rPr>
            </w:pPr>
            <w:r w:rsidRPr="002A72FA">
              <w:rPr>
                <w:rFonts w:cs="Arial"/>
              </w:rPr>
              <w:t xml:space="preserve">0..1 </w:t>
            </w:r>
          </w:p>
        </w:tc>
        <w:tc>
          <w:tcPr>
            <w:tcW w:w="5054" w:type="dxa"/>
          </w:tcPr>
          <w:p w14:paraId="0D566017" w14:textId="77777777" w:rsidR="00F942A1" w:rsidRPr="002A72FA" w:rsidRDefault="00F942A1" w:rsidP="00F942A1">
            <w:pPr>
              <w:pStyle w:val="GS1TableText"/>
              <w:rPr>
                <w:rFonts w:cs="Arial"/>
              </w:rPr>
            </w:pPr>
            <w:r w:rsidRPr="002A72FA">
              <w:rPr>
                <w:rFonts w:cs="Arial"/>
              </w:rPr>
              <w:t xml:space="preserve"> A reference issued to confirm that something has passed certification. </w:t>
            </w:r>
          </w:p>
        </w:tc>
      </w:tr>
      <w:tr w:rsidR="00F942A1" w:rsidRPr="002A72FA" w14:paraId="747596E4" w14:textId="77777777" w:rsidTr="008C7BD2">
        <w:trPr>
          <w:cantSplit/>
        </w:trPr>
        <w:tc>
          <w:tcPr>
            <w:tcW w:w="1716" w:type="dxa"/>
          </w:tcPr>
          <w:p w14:paraId="31D51E17" w14:textId="77777777" w:rsidR="00F942A1" w:rsidRPr="002A72FA" w:rsidRDefault="00F942A1" w:rsidP="00F942A1">
            <w:pPr>
              <w:pStyle w:val="GS1TableText"/>
              <w:rPr>
                <w:rFonts w:cs="Arial"/>
                <w:color w:val="454545" w:themeColor="text1"/>
              </w:rPr>
            </w:pPr>
            <w:r w:rsidRPr="002A72FA">
              <w:rPr>
                <w:rFonts w:cs="Arial"/>
                <w:color w:val="454545" w:themeColor="text1"/>
              </w:rPr>
              <w:t xml:space="preserve">Attribute </w:t>
            </w:r>
          </w:p>
        </w:tc>
        <w:tc>
          <w:tcPr>
            <w:tcW w:w="1984" w:type="dxa"/>
          </w:tcPr>
          <w:p w14:paraId="57F017AB" w14:textId="77777777" w:rsidR="00F942A1" w:rsidRPr="002A72FA" w:rsidRDefault="00F942A1" w:rsidP="00F942A1">
            <w:pPr>
              <w:pStyle w:val="GS1TableText"/>
              <w:rPr>
                <w:rFonts w:cs="Arial"/>
              </w:rPr>
            </w:pPr>
            <w:r w:rsidRPr="002A72FA">
              <w:rPr>
                <w:rFonts w:cs="Arial"/>
              </w:rPr>
              <w:t xml:space="preserve">certificationValue </w:t>
            </w:r>
          </w:p>
        </w:tc>
        <w:tc>
          <w:tcPr>
            <w:tcW w:w="1801" w:type="dxa"/>
          </w:tcPr>
          <w:p w14:paraId="30C8E79E" w14:textId="77777777" w:rsidR="00F942A1" w:rsidRPr="002A72FA" w:rsidRDefault="00F942A1" w:rsidP="00F942A1">
            <w:pPr>
              <w:pStyle w:val="GS1TableText"/>
              <w:rPr>
                <w:rFonts w:cs="Arial"/>
              </w:rPr>
            </w:pPr>
            <w:r w:rsidRPr="002A72FA">
              <w:rPr>
                <w:rFonts w:cs="Arial"/>
              </w:rPr>
              <w:t>string</w:t>
            </w:r>
          </w:p>
        </w:tc>
        <w:tc>
          <w:tcPr>
            <w:tcW w:w="965" w:type="dxa"/>
          </w:tcPr>
          <w:p w14:paraId="266A72D7" w14:textId="77777777" w:rsidR="00F942A1" w:rsidRPr="002A72FA" w:rsidRDefault="00F942A1" w:rsidP="00F942A1">
            <w:pPr>
              <w:pStyle w:val="GS1TableText"/>
              <w:rPr>
                <w:rFonts w:cs="Arial"/>
              </w:rPr>
            </w:pPr>
            <w:r w:rsidRPr="002A72FA">
              <w:rPr>
                <w:rFonts w:cs="Arial"/>
              </w:rPr>
              <w:t xml:space="preserve">1..1 </w:t>
            </w:r>
          </w:p>
        </w:tc>
        <w:tc>
          <w:tcPr>
            <w:tcW w:w="5054" w:type="dxa"/>
          </w:tcPr>
          <w:p w14:paraId="5CC45ECC" w14:textId="77777777" w:rsidR="00F942A1" w:rsidRPr="002A72FA" w:rsidRDefault="00F942A1" w:rsidP="00F942A1">
            <w:pPr>
              <w:pStyle w:val="GS1TableText"/>
              <w:rPr>
                <w:rFonts w:cs="Arial"/>
              </w:rPr>
            </w:pPr>
            <w:r w:rsidRPr="002A72FA">
              <w:rPr>
                <w:rFonts w:cs="Arial"/>
              </w:rPr>
              <w:t xml:space="preserve"> The product’s certification standard value. Example: 4  </w:t>
            </w:r>
          </w:p>
        </w:tc>
      </w:tr>
      <w:tr w:rsidR="00F942A1" w:rsidRPr="002A72FA" w14:paraId="447F230A" w14:textId="77777777" w:rsidTr="008C7BD2">
        <w:trPr>
          <w:cantSplit/>
        </w:trPr>
        <w:tc>
          <w:tcPr>
            <w:tcW w:w="1716" w:type="dxa"/>
          </w:tcPr>
          <w:p w14:paraId="5E2AA06A" w14:textId="77777777" w:rsidR="00F942A1" w:rsidRPr="002A72FA" w:rsidRDefault="00F942A1" w:rsidP="00F942A1">
            <w:pPr>
              <w:pStyle w:val="GS1TableText"/>
              <w:rPr>
                <w:rFonts w:cs="Arial"/>
              </w:rPr>
            </w:pPr>
            <w:r w:rsidRPr="002A72FA">
              <w:rPr>
                <w:rFonts w:cs="Arial"/>
              </w:rPr>
              <w:t>CertificationInformation</w:t>
            </w:r>
          </w:p>
        </w:tc>
        <w:tc>
          <w:tcPr>
            <w:tcW w:w="1984" w:type="dxa"/>
          </w:tcPr>
          <w:p w14:paraId="2458D874" w14:textId="77777777" w:rsidR="00F942A1" w:rsidRPr="002A72FA" w:rsidRDefault="00F942A1" w:rsidP="00F942A1">
            <w:pPr>
              <w:pStyle w:val="GS1TableText"/>
              <w:rPr>
                <w:rFonts w:cs="Arial"/>
              </w:rPr>
            </w:pPr>
          </w:p>
        </w:tc>
        <w:tc>
          <w:tcPr>
            <w:tcW w:w="1801" w:type="dxa"/>
          </w:tcPr>
          <w:p w14:paraId="7F749ABA" w14:textId="77777777" w:rsidR="00F942A1" w:rsidRPr="002A72FA" w:rsidRDefault="00F942A1" w:rsidP="00F942A1">
            <w:pPr>
              <w:pStyle w:val="GS1TableText"/>
              <w:rPr>
                <w:rFonts w:cs="Arial"/>
              </w:rPr>
            </w:pPr>
          </w:p>
        </w:tc>
        <w:tc>
          <w:tcPr>
            <w:tcW w:w="965" w:type="dxa"/>
          </w:tcPr>
          <w:p w14:paraId="3760C170" w14:textId="77777777" w:rsidR="00F942A1" w:rsidRPr="002A72FA" w:rsidRDefault="00F942A1" w:rsidP="00F942A1">
            <w:pPr>
              <w:pStyle w:val="GS1TableText"/>
              <w:rPr>
                <w:rFonts w:cs="Arial"/>
              </w:rPr>
            </w:pPr>
          </w:p>
        </w:tc>
        <w:tc>
          <w:tcPr>
            <w:tcW w:w="5054" w:type="dxa"/>
          </w:tcPr>
          <w:p w14:paraId="15E9C6DF" w14:textId="77777777" w:rsidR="00F942A1" w:rsidRPr="002A72FA" w:rsidRDefault="00F942A1" w:rsidP="00F942A1">
            <w:pPr>
              <w:pStyle w:val="GS1TableText"/>
              <w:rPr>
                <w:rFonts w:cs="Arial"/>
              </w:rPr>
            </w:pPr>
            <w:r w:rsidRPr="002A72FA">
              <w:rPr>
                <w:rFonts w:cs="Arial"/>
              </w:rPr>
              <w:t>Information on certification standards to which the trade item, or the process by which it is manufactured, sourced or supplied complies.</w:t>
            </w:r>
          </w:p>
        </w:tc>
      </w:tr>
      <w:tr w:rsidR="00F942A1" w:rsidRPr="002A72FA" w14:paraId="66B7BF04" w14:textId="77777777" w:rsidTr="008C7BD2">
        <w:trPr>
          <w:cantSplit/>
        </w:trPr>
        <w:tc>
          <w:tcPr>
            <w:tcW w:w="1716" w:type="dxa"/>
          </w:tcPr>
          <w:p w14:paraId="5C702227" w14:textId="77777777" w:rsidR="00F942A1" w:rsidRPr="006C20AF" w:rsidRDefault="00F942A1" w:rsidP="00F942A1">
            <w:pPr>
              <w:pStyle w:val="GS1TableText"/>
              <w:rPr>
                <w:rFonts w:cs="Arial"/>
              </w:rPr>
            </w:pPr>
            <w:r w:rsidRPr="006C20AF">
              <w:rPr>
                <w:rFonts w:cs="Arial"/>
              </w:rPr>
              <w:t xml:space="preserve">Association </w:t>
            </w:r>
          </w:p>
        </w:tc>
        <w:tc>
          <w:tcPr>
            <w:tcW w:w="1984" w:type="dxa"/>
          </w:tcPr>
          <w:p w14:paraId="54DB251B" w14:textId="77777777" w:rsidR="00F942A1" w:rsidRPr="006C20AF" w:rsidRDefault="00F942A1" w:rsidP="00F942A1">
            <w:pPr>
              <w:pStyle w:val="GS1TableText"/>
              <w:rPr>
                <w:rFonts w:cs="Arial"/>
              </w:rPr>
            </w:pPr>
            <w:r w:rsidRPr="006C20AF">
              <w:rPr>
                <w:rFonts w:cs="Arial"/>
              </w:rPr>
              <w:t xml:space="preserve"> </w:t>
            </w:r>
          </w:p>
        </w:tc>
        <w:tc>
          <w:tcPr>
            <w:tcW w:w="1801" w:type="dxa"/>
          </w:tcPr>
          <w:p w14:paraId="762B6F12" w14:textId="77777777" w:rsidR="00F942A1" w:rsidRPr="006C20AF" w:rsidRDefault="00F942A1" w:rsidP="00F942A1">
            <w:pPr>
              <w:pStyle w:val="GS1TableText"/>
              <w:rPr>
                <w:rFonts w:cs="Arial"/>
              </w:rPr>
            </w:pPr>
            <w:r w:rsidRPr="006C20AF">
              <w:rPr>
                <w:rFonts w:cs="Arial"/>
              </w:rPr>
              <w:t xml:space="preserve">Certification </w:t>
            </w:r>
          </w:p>
        </w:tc>
        <w:tc>
          <w:tcPr>
            <w:tcW w:w="965" w:type="dxa"/>
          </w:tcPr>
          <w:p w14:paraId="7B5105D0" w14:textId="77777777" w:rsidR="00F942A1" w:rsidRPr="006C20AF" w:rsidRDefault="00F942A1" w:rsidP="00F942A1">
            <w:pPr>
              <w:pStyle w:val="GS1TableText"/>
              <w:rPr>
                <w:rFonts w:cs="Arial"/>
              </w:rPr>
            </w:pPr>
            <w:r w:rsidRPr="006C20AF">
              <w:rPr>
                <w:rFonts w:cs="Arial"/>
              </w:rPr>
              <w:t>0..*</w:t>
            </w:r>
          </w:p>
        </w:tc>
        <w:tc>
          <w:tcPr>
            <w:tcW w:w="5054" w:type="dxa"/>
          </w:tcPr>
          <w:p w14:paraId="6E58FB90" w14:textId="77777777" w:rsidR="00F942A1" w:rsidRPr="006C20AF" w:rsidRDefault="00F942A1" w:rsidP="00F942A1">
            <w:pPr>
              <w:pStyle w:val="GS1TableText"/>
              <w:rPr>
                <w:rFonts w:cs="Arial"/>
              </w:rPr>
            </w:pPr>
            <w:r w:rsidRPr="006C20AF">
              <w:rPr>
                <w:rFonts w:cs="Arial"/>
              </w:rPr>
              <w:t>Information on certification to which the trade item complies.</w:t>
            </w:r>
          </w:p>
        </w:tc>
      </w:tr>
      <w:tr w:rsidR="00F942A1" w:rsidRPr="002A72FA" w14:paraId="35BD99DA" w14:textId="77777777" w:rsidTr="008C7BD2">
        <w:trPr>
          <w:cantSplit/>
        </w:trPr>
        <w:tc>
          <w:tcPr>
            <w:tcW w:w="1716" w:type="dxa"/>
          </w:tcPr>
          <w:p w14:paraId="3227F876" w14:textId="77777777" w:rsidR="00F942A1" w:rsidRPr="006C20AF" w:rsidRDefault="00F942A1" w:rsidP="00F942A1">
            <w:pPr>
              <w:pStyle w:val="GS1TableText"/>
              <w:rPr>
                <w:rFonts w:cs="Arial"/>
                <w:szCs w:val="18"/>
              </w:rPr>
            </w:pPr>
            <w:r w:rsidRPr="006C20AF">
              <w:rPr>
                <w:rFonts w:cs="Arial"/>
                <w:szCs w:val="18"/>
              </w:rPr>
              <w:t>Association</w:t>
            </w:r>
          </w:p>
        </w:tc>
        <w:tc>
          <w:tcPr>
            <w:tcW w:w="1984" w:type="dxa"/>
          </w:tcPr>
          <w:p w14:paraId="427391F2" w14:textId="77777777" w:rsidR="00F942A1" w:rsidRPr="006C20AF" w:rsidRDefault="00F942A1" w:rsidP="00F942A1">
            <w:pPr>
              <w:pStyle w:val="GS1TableText"/>
              <w:rPr>
                <w:rFonts w:cs="Arial"/>
                <w:szCs w:val="18"/>
              </w:rPr>
            </w:pPr>
            <w:r w:rsidRPr="006C20AF">
              <w:rPr>
                <w:rFonts w:cs="Arial"/>
                <w:szCs w:val="18"/>
              </w:rPr>
              <w:t>avpList</w:t>
            </w:r>
          </w:p>
        </w:tc>
        <w:tc>
          <w:tcPr>
            <w:tcW w:w="1801" w:type="dxa"/>
          </w:tcPr>
          <w:p w14:paraId="66B2CAE7" w14:textId="77777777" w:rsidR="00F942A1" w:rsidRPr="006C20AF" w:rsidRDefault="00F942A1" w:rsidP="00F942A1">
            <w:pPr>
              <w:pStyle w:val="GS1TableText"/>
              <w:rPr>
                <w:rFonts w:cs="Arial"/>
                <w:szCs w:val="18"/>
              </w:rPr>
            </w:pPr>
            <w:r w:rsidRPr="006C20AF">
              <w:rPr>
                <w:rFonts w:cs="Arial"/>
                <w:szCs w:val="18"/>
              </w:rPr>
              <w:t>GS1_AttributeValuePairList</w:t>
            </w:r>
          </w:p>
        </w:tc>
        <w:tc>
          <w:tcPr>
            <w:tcW w:w="965" w:type="dxa"/>
          </w:tcPr>
          <w:p w14:paraId="741EDF86" w14:textId="77777777" w:rsidR="00F942A1" w:rsidRPr="006C20AF" w:rsidRDefault="00F942A1" w:rsidP="00F942A1">
            <w:pPr>
              <w:pStyle w:val="GS1TableText"/>
              <w:rPr>
                <w:rFonts w:cs="Arial"/>
                <w:szCs w:val="18"/>
              </w:rPr>
            </w:pPr>
            <w:r w:rsidRPr="006C20AF">
              <w:rPr>
                <w:rFonts w:cs="Arial"/>
                <w:szCs w:val="18"/>
              </w:rPr>
              <w:t>0..1</w:t>
            </w:r>
          </w:p>
        </w:tc>
        <w:tc>
          <w:tcPr>
            <w:tcW w:w="5054" w:type="dxa"/>
          </w:tcPr>
          <w:p w14:paraId="5F720F30" w14:textId="77777777" w:rsidR="00F942A1" w:rsidRPr="006C20AF" w:rsidRDefault="00F942A1" w:rsidP="00F942A1">
            <w:pPr>
              <w:pStyle w:val="GS1TableText"/>
              <w:rPr>
                <w:rFonts w:cs="Arial"/>
                <w:szCs w:val="18"/>
                <w:rtl/>
                <w:lang w:val="fr-BE" w:bidi="he-IL"/>
              </w:rPr>
            </w:pPr>
            <w:r w:rsidRPr="006C20AF">
              <w:rPr>
                <w:rFonts w:cs="Arial"/>
                <w:szCs w:val="18"/>
                <w:lang w:val="fr-BE" w:bidi="he-IL"/>
              </w:rPr>
              <w:t>The transmission of non-standard data done in a simple, flexible, and easy to use method.</w:t>
            </w:r>
          </w:p>
        </w:tc>
      </w:tr>
      <w:tr w:rsidR="00F942A1" w:rsidRPr="002A72FA" w14:paraId="7EA54604" w14:textId="77777777" w:rsidTr="008C7BD2">
        <w:trPr>
          <w:cantSplit/>
        </w:trPr>
        <w:tc>
          <w:tcPr>
            <w:tcW w:w="1716" w:type="dxa"/>
          </w:tcPr>
          <w:p w14:paraId="45C40BDF" w14:textId="77777777" w:rsidR="00F942A1" w:rsidRPr="002A72FA" w:rsidRDefault="00F942A1" w:rsidP="00F942A1">
            <w:pPr>
              <w:pStyle w:val="GS1TableText"/>
              <w:rPr>
                <w:rFonts w:cs="Arial"/>
              </w:rPr>
            </w:pPr>
            <w:r w:rsidRPr="002A72FA">
              <w:rPr>
                <w:rFonts w:cs="Arial"/>
              </w:rPr>
              <w:t>Attribute</w:t>
            </w:r>
          </w:p>
        </w:tc>
        <w:tc>
          <w:tcPr>
            <w:tcW w:w="1984" w:type="dxa"/>
          </w:tcPr>
          <w:p w14:paraId="0D085563" w14:textId="77777777" w:rsidR="00F942A1" w:rsidRPr="002A72FA" w:rsidRDefault="00F942A1" w:rsidP="00F942A1">
            <w:pPr>
              <w:pStyle w:val="GS1TableText"/>
              <w:rPr>
                <w:rFonts w:cs="Arial"/>
              </w:rPr>
            </w:pPr>
            <w:r w:rsidRPr="002A72FA">
              <w:rPr>
                <w:rFonts w:cs="Arial"/>
              </w:rPr>
              <w:t>additionalCertificationOrganisationIdentfier</w:t>
            </w:r>
          </w:p>
        </w:tc>
        <w:tc>
          <w:tcPr>
            <w:tcW w:w="1801" w:type="dxa"/>
          </w:tcPr>
          <w:p w14:paraId="13C0759C" w14:textId="77777777" w:rsidR="00F942A1" w:rsidRPr="002A72FA" w:rsidRDefault="00F942A1" w:rsidP="00F942A1">
            <w:pPr>
              <w:pStyle w:val="GS1TableText"/>
              <w:rPr>
                <w:rFonts w:cs="Arial"/>
              </w:rPr>
            </w:pPr>
            <w:r w:rsidRPr="002A72FA">
              <w:rPr>
                <w:rFonts w:cs="Arial"/>
              </w:rPr>
              <w:t>AdditionalPartyIdentification</w:t>
            </w:r>
          </w:p>
        </w:tc>
        <w:tc>
          <w:tcPr>
            <w:tcW w:w="965" w:type="dxa"/>
          </w:tcPr>
          <w:p w14:paraId="596C8F74" w14:textId="77777777" w:rsidR="00F942A1" w:rsidRPr="002A72FA" w:rsidRDefault="00F942A1" w:rsidP="00F942A1">
            <w:pPr>
              <w:pStyle w:val="GS1TableText"/>
              <w:rPr>
                <w:rFonts w:cs="Arial"/>
              </w:rPr>
            </w:pPr>
            <w:r w:rsidRPr="002A72FA">
              <w:rPr>
                <w:rFonts w:cs="Arial"/>
              </w:rPr>
              <w:t>0..*</w:t>
            </w:r>
          </w:p>
        </w:tc>
        <w:tc>
          <w:tcPr>
            <w:tcW w:w="5054" w:type="dxa"/>
          </w:tcPr>
          <w:p w14:paraId="34C82E4E" w14:textId="77777777" w:rsidR="00F942A1" w:rsidRPr="002A72FA" w:rsidRDefault="00F942A1" w:rsidP="00F942A1">
            <w:pPr>
              <w:pStyle w:val="GS1TableText"/>
              <w:rPr>
                <w:rFonts w:cs="Arial"/>
              </w:rPr>
            </w:pPr>
            <w:r w:rsidRPr="002A72FA">
              <w:t>Additional identification of the organization that issued the certificate number confirming that the Trade Item has gone through certification.</w:t>
            </w:r>
          </w:p>
        </w:tc>
      </w:tr>
      <w:tr w:rsidR="00F942A1" w:rsidRPr="002A72FA" w14:paraId="01D14890" w14:textId="77777777" w:rsidTr="008C7BD2">
        <w:trPr>
          <w:cantSplit/>
        </w:trPr>
        <w:tc>
          <w:tcPr>
            <w:tcW w:w="1716" w:type="dxa"/>
          </w:tcPr>
          <w:p w14:paraId="257C05EF" w14:textId="77777777" w:rsidR="00F942A1" w:rsidRPr="002A72FA" w:rsidRDefault="00F942A1" w:rsidP="00F942A1">
            <w:pPr>
              <w:pStyle w:val="GS1TableText"/>
              <w:rPr>
                <w:rFonts w:cs="Arial"/>
              </w:rPr>
            </w:pPr>
            <w:r w:rsidRPr="002A72FA">
              <w:rPr>
                <w:rFonts w:cs="Arial"/>
              </w:rPr>
              <w:t xml:space="preserve">Attribute </w:t>
            </w:r>
          </w:p>
        </w:tc>
        <w:tc>
          <w:tcPr>
            <w:tcW w:w="1984" w:type="dxa"/>
          </w:tcPr>
          <w:p w14:paraId="21FC6CAE" w14:textId="77777777" w:rsidR="00F942A1" w:rsidRPr="002A72FA" w:rsidRDefault="00F942A1" w:rsidP="00F942A1">
            <w:pPr>
              <w:pStyle w:val="GS1TableText"/>
              <w:rPr>
                <w:rFonts w:cs="Arial"/>
              </w:rPr>
            </w:pPr>
            <w:r w:rsidRPr="002A72FA">
              <w:rPr>
                <w:rFonts w:cs="Arial"/>
              </w:rPr>
              <w:t xml:space="preserve">certificationAgency </w:t>
            </w:r>
          </w:p>
        </w:tc>
        <w:tc>
          <w:tcPr>
            <w:tcW w:w="1801" w:type="dxa"/>
          </w:tcPr>
          <w:p w14:paraId="6BE2144B" w14:textId="77777777" w:rsidR="00F942A1" w:rsidRPr="002A72FA" w:rsidRDefault="00F942A1" w:rsidP="00F942A1">
            <w:pPr>
              <w:pStyle w:val="GS1TableText"/>
              <w:rPr>
                <w:rFonts w:cs="Arial"/>
              </w:rPr>
            </w:pPr>
            <w:r w:rsidRPr="002A72FA">
              <w:rPr>
                <w:rFonts w:cs="Arial"/>
              </w:rPr>
              <w:t>String</w:t>
            </w:r>
          </w:p>
        </w:tc>
        <w:tc>
          <w:tcPr>
            <w:tcW w:w="965" w:type="dxa"/>
          </w:tcPr>
          <w:p w14:paraId="5B316D37" w14:textId="77777777" w:rsidR="00F942A1" w:rsidRPr="002A72FA" w:rsidRDefault="00F942A1" w:rsidP="00F942A1">
            <w:pPr>
              <w:pStyle w:val="GS1TableText"/>
              <w:rPr>
                <w:rFonts w:cs="Arial"/>
              </w:rPr>
            </w:pPr>
            <w:r w:rsidRPr="002A72FA">
              <w:rPr>
                <w:rFonts w:cs="Arial"/>
              </w:rPr>
              <w:t xml:space="preserve">0..1 </w:t>
            </w:r>
          </w:p>
        </w:tc>
        <w:tc>
          <w:tcPr>
            <w:tcW w:w="5054" w:type="dxa"/>
          </w:tcPr>
          <w:p w14:paraId="1237CD72" w14:textId="77777777" w:rsidR="00F942A1" w:rsidRPr="002A72FA" w:rsidRDefault="00F942A1" w:rsidP="00F942A1">
            <w:pPr>
              <w:pStyle w:val="GS1TableText"/>
              <w:rPr>
                <w:rFonts w:cs="Arial"/>
              </w:rPr>
            </w:pPr>
            <w:r w:rsidRPr="002A72FA">
              <w:rPr>
                <w:rFonts w:cs="Arial"/>
              </w:rPr>
              <w:t>Name of the organization issuing the certification standard or other requirement being met. Free text field. Example: European Union.</w:t>
            </w:r>
          </w:p>
        </w:tc>
      </w:tr>
      <w:tr w:rsidR="00F942A1" w:rsidRPr="002A72FA" w14:paraId="08FD9362" w14:textId="77777777" w:rsidTr="008C7BD2">
        <w:trPr>
          <w:cantSplit/>
        </w:trPr>
        <w:tc>
          <w:tcPr>
            <w:tcW w:w="1716" w:type="dxa"/>
          </w:tcPr>
          <w:p w14:paraId="54D96DFD" w14:textId="77777777" w:rsidR="00F942A1" w:rsidRPr="002A72FA" w:rsidRDefault="00F942A1" w:rsidP="00F942A1">
            <w:pPr>
              <w:pStyle w:val="GS1TableText"/>
              <w:rPr>
                <w:rFonts w:cs="Arial"/>
              </w:rPr>
            </w:pPr>
            <w:r w:rsidRPr="002A72FA">
              <w:rPr>
                <w:rFonts w:cs="Arial"/>
              </w:rPr>
              <w:t>Attribute</w:t>
            </w:r>
          </w:p>
        </w:tc>
        <w:tc>
          <w:tcPr>
            <w:tcW w:w="1984" w:type="dxa"/>
          </w:tcPr>
          <w:p w14:paraId="345D6D29" w14:textId="77777777" w:rsidR="00F942A1" w:rsidRPr="002A72FA" w:rsidRDefault="00F942A1" w:rsidP="00F942A1">
            <w:pPr>
              <w:pStyle w:val="GS1TableText"/>
              <w:rPr>
                <w:rFonts w:cs="Arial"/>
              </w:rPr>
            </w:pPr>
            <w:r w:rsidRPr="002A72FA">
              <w:rPr>
                <w:rFonts w:cs="Arial"/>
              </w:rPr>
              <w:t>certificationOrganisationIdentifier</w:t>
            </w:r>
          </w:p>
        </w:tc>
        <w:tc>
          <w:tcPr>
            <w:tcW w:w="1801" w:type="dxa"/>
          </w:tcPr>
          <w:p w14:paraId="7F319E19" w14:textId="77777777" w:rsidR="00F942A1" w:rsidRPr="002A72FA" w:rsidDel="00FC7A6B" w:rsidRDefault="00F942A1" w:rsidP="00F942A1">
            <w:pPr>
              <w:pStyle w:val="GS1TableText"/>
              <w:rPr>
                <w:rFonts w:cs="Arial"/>
              </w:rPr>
            </w:pPr>
            <w:r w:rsidRPr="002A72FA">
              <w:rPr>
                <w:rFonts w:cs="Arial"/>
              </w:rPr>
              <w:t>GLN</w:t>
            </w:r>
          </w:p>
        </w:tc>
        <w:tc>
          <w:tcPr>
            <w:tcW w:w="965" w:type="dxa"/>
          </w:tcPr>
          <w:p w14:paraId="2D8B2DFA" w14:textId="77777777" w:rsidR="00F942A1" w:rsidRPr="002A72FA" w:rsidRDefault="00F942A1" w:rsidP="00F942A1">
            <w:pPr>
              <w:pStyle w:val="GS1TableText"/>
              <w:rPr>
                <w:rFonts w:cs="Arial"/>
              </w:rPr>
            </w:pPr>
            <w:r w:rsidRPr="002A72FA">
              <w:rPr>
                <w:rFonts w:cs="Arial"/>
              </w:rPr>
              <w:t>0..1</w:t>
            </w:r>
          </w:p>
        </w:tc>
        <w:tc>
          <w:tcPr>
            <w:tcW w:w="5054" w:type="dxa"/>
          </w:tcPr>
          <w:p w14:paraId="4F6FA444" w14:textId="77777777" w:rsidR="00F942A1" w:rsidRPr="002A72FA" w:rsidRDefault="00F942A1" w:rsidP="00F942A1">
            <w:pPr>
              <w:pStyle w:val="GS1TableText"/>
              <w:rPr>
                <w:rFonts w:cs="Arial"/>
              </w:rPr>
            </w:pPr>
            <w:r w:rsidRPr="002A72FA">
              <w:t>The identification of the organization that issued the certificate number confirming that the Trade Item has gone through certification.</w:t>
            </w:r>
          </w:p>
        </w:tc>
      </w:tr>
      <w:tr w:rsidR="00F942A1" w:rsidRPr="002A72FA" w14:paraId="5AFF791C" w14:textId="77777777" w:rsidTr="008C7BD2">
        <w:trPr>
          <w:cantSplit/>
        </w:trPr>
        <w:tc>
          <w:tcPr>
            <w:tcW w:w="1716" w:type="dxa"/>
          </w:tcPr>
          <w:p w14:paraId="030BBF71" w14:textId="77777777" w:rsidR="00F942A1" w:rsidRPr="002A72FA" w:rsidRDefault="00F942A1" w:rsidP="00F942A1">
            <w:pPr>
              <w:pStyle w:val="GS1TableText"/>
              <w:rPr>
                <w:rFonts w:cs="Arial"/>
              </w:rPr>
            </w:pPr>
            <w:r w:rsidRPr="002A72FA">
              <w:rPr>
                <w:rFonts w:cs="Arial"/>
              </w:rPr>
              <w:lastRenderedPageBreak/>
              <w:t>Attribute</w:t>
            </w:r>
          </w:p>
        </w:tc>
        <w:tc>
          <w:tcPr>
            <w:tcW w:w="1984" w:type="dxa"/>
          </w:tcPr>
          <w:p w14:paraId="74BC054D" w14:textId="77777777" w:rsidR="00F942A1" w:rsidRPr="002A72FA" w:rsidRDefault="00F942A1" w:rsidP="00F942A1">
            <w:pPr>
              <w:pStyle w:val="GS1TableText"/>
              <w:rPr>
                <w:rFonts w:cs="Arial"/>
              </w:rPr>
            </w:pPr>
            <w:r w:rsidRPr="002A72FA">
              <w:rPr>
                <w:rFonts w:cs="Arial"/>
              </w:rPr>
              <w:t xml:space="preserve">certificationStandard </w:t>
            </w:r>
          </w:p>
        </w:tc>
        <w:tc>
          <w:tcPr>
            <w:tcW w:w="1801" w:type="dxa"/>
          </w:tcPr>
          <w:p w14:paraId="6C243E1A" w14:textId="77777777" w:rsidR="00F942A1" w:rsidRPr="002A72FA" w:rsidRDefault="00F942A1" w:rsidP="00F942A1">
            <w:pPr>
              <w:pStyle w:val="GS1TableText"/>
              <w:rPr>
                <w:rFonts w:cs="Arial"/>
              </w:rPr>
            </w:pPr>
            <w:r w:rsidRPr="002A72FA">
              <w:rPr>
                <w:rFonts w:cs="Arial"/>
              </w:rPr>
              <w:t>string</w:t>
            </w:r>
          </w:p>
        </w:tc>
        <w:tc>
          <w:tcPr>
            <w:tcW w:w="965" w:type="dxa"/>
          </w:tcPr>
          <w:p w14:paraId="456F6833" w14:textId="77777777" w:rsidR="00F942A1" w:rsidRPr="002A72FA" w:rsidRDefault="00F942A1" w:rsidP="00F942A1">
            <w:pPr>
              <w:pStyle w:val="GS1TableText"/>
              <w:rPr>
                <w:rFonts w:cs="Arial"/>
              </w:rPr>
            </w:pPr>
            <w:r w:rsidRPr="002A72FA">
              <w:rPr>
                <w:rFonts w:cs="Arial"/>
              </w:rPr>
              <w:t xml:space="preserve">0..1 </w:t>
            </w:r>
          </w:p>
        </w:tc>
        <w:tc>
          <w:tcPr>
            <w:tcW w:w="5054" w:type="dxa"/>
          </w:tcPr>
          <w:p w14:paraId="5DFD5700" w14:textId="77777777" w:rsidR="00F942A1" w:rsidRPr="002A72FA" w:rsidRDefault="00F942A1" w:rsidP="00F942A1">
            <w:pPr>
              <w:pStyle w:val="GS1TableText"/>
              <w:rPr>
                <w:rFonts w:cs="Arial"/>
              </w:rPr>
            </w:pPr>
            <w:r w:rsidRPr="002A72FA">
              <w:rPr>
                <w:rFonts w:cs="Arial"/>
              </w:rPr>
              <w:t xml:space="preserve"> Name of the certification standard. Free text. Example: Egg classification.</w:t>
            </w:r>
          </w:p>
        </w:tc>
      </w:tr>
      <w:tr w:rsidR="008C7BD2" w:rsidRPr="00AB5DAE" w14:paraId="0D05EA0D" w14:textId="77777777" w:rsidTr="008C7BD2">
        <w:trPr>
          <w:cantSplit/>
        </w:trPr>
        <w:tc>
          <w:tcPr>
            <w:tcW w:w="1716" w:type="dxa"/>
          </w:tcPr>
          <w:p w14:paraId="15D60669" w14:textId="77777777" w:rsidR="008C7BD2" w:rsidRPr="00AB5DAE" w:rsidRDefault="008C7BD2" w:rsidP="008C7BD2">
            <w:pPr>
              <w:pStyle w:val="GS1TableText"/>
              <w:rPr>
                <w:rFonts w:cs="Arial"/>
              </w:rPr>
            </w:pPr>
            <w:r w:rsidRPr="00AB5DAE">
              <w:rPr>
                <w:rFonts w:cs="Arial"/>
              </w:rPr>
              <w:t>Attribute</w:t>
            </w:r>
          </w:p>
        </w:tc>
        <w:tc>
          <w:tcPr>
            <w:tcW w:w="1984" w:type="dxa"/>
          </w:tcPr>
          <w:p w14:paraId="4EC09873" w14:textId="77777777" w:rsidR="008C7BD2" w:rsidRPr="00AB5DAE" w:rsidRDefault="008C7BD2" w:rsidP="008C7BD2">
            <w:pPr>
              <w:pStyle w:val="GS1TableText"/>
              <w:rPr>
                <w:rFonts w:cs="Arial"/>
              </w:rPr>
            </w:pPr>
            <w:r w:rsidRPr="00AB5DAE">
              <w:rPr>
                <w:rFonts w:cs="Arial"/>
              </w:rPr>
              <w:t>isCertificateRequired</w:t>
            </w:r>
          </w:p>
        </w:tc>
        <w:tc>
          <w:tcPr>
            <w:tcW w:w="1801" w:type="dxa"/>
          </w:tcPr>
          <w:p w14:paraId="4DA5575B" w14:textId="77777777" w:rsidR="008C7BD2" w:rsidRPr="00AB5DAE" w:rsidRDefault="008C7BD2" w:rsidP="008C7BD2">
            <w:pPr>
              <w:pStyle w:val="GS1TableText"/>
              <w:rPr>
                <w:rFonts w:cs="Arial"/>
              </w:rPr>
            </w:pPr>
            <w:r w:rsidRPr="00AB5DAE">
              <w:rPr>
                <w:rFonts w:cs="Arial"/>
              </w:rPr>
              <w:t>NonBinaryLogicEnumeration</w:t>
            </w:r>
          </w:p>
        </w:tc>
        <w:tc>
          <w:tcPr>
            <w:tcW w:w="965" w:type="dxa"/>
          </w:tcPr>
          <w:p w14:paraId="5B152742" w14:textId="77777777" w:rsidR="008C7BD2" w:rsidRPr="00AB5DAE" w:rsidRDefault="008C7BD2" w:rsidP="008C7BD2">
            <w:pPr>
              <w:pStyle w:val="GS1TableText"/>
              <w:rPr>
                <w:rFonts w:cs="Arial"/>
              </w:rPr>
            </w:pPr>
            <w:r w:rsidRPr="00AB5DAE">
              <w:rPr>
                <w:rFonts w:cs="Arial"/>
              </w:rPr>
              <w:t>0..1</w:t>
            </w:r>
          </w:p>
        </w:tc>
        <w:tc>
          <w:tcPr>
            <w:tcW w:w="5054" w:type="dxa"/>
          </w:tcPr>
          <w:p w14:paraId="558FE9B7" w14:textId="77777777" w:rsidR="008C7BD2" w:rsidRPr="00AB5DAE" w:rsidRDefault="008C7BD2" w:rsidP="008C7BD2">
            <w:pPr>
              <w:pStyle w:val="GS1TableText"/>
              <w:rPr>
                <w:rFonts w:cs="Arial"/>
              </w:rPr>
            </w:pPr>
            <w:r w:rsidRPr="00AB5DAE">
              <w:rPr>
                <w:rFonts w:cs="Arial"/>
              </w:rPr>
              <w:t xml:space="preserve">Determines whether a specific certificate is required by regulation or legal property.  </w:t>
            </w:r>
          </w:p>
        </w:tc>
      </w:tr>
    </w:tbl>
    <w:p w14:paraId="36F09CA9" w14:textId="77777777" w:rsidR="00F942A1" w:rsidRPr="002A72FA" w:rsidRDefault="00F942A1" w:rsidP="00773BD7">
      <w:pPr>
        <w:pStyle w:val="Heading2"/>
        <w:numPr>
          <w:ilvl w:val="1"/>
          <w:numId w:val="9"/>
        </w:numPr>
        <w:tabs>
          <w:tab w:val="clear" w:pos="864"/>
          <w:tab w:val="num" w:pos="2934"/>
        </w:tabs>
        <w:ind w:left="2934"/>
      </w:pPr>
      <w:bookmarkStart w:id="54" w:name="_Toc357518959"/>
      <w:bookmarkStart w:id="55" w:name="_Toc67766089"/>
      <w:r w:rsidRPr="002A72FA">
        <w:t>Country</w:t>
      </w:r>
      <w:bookmarkEnd w:id="54"/>
      <w:bookmarkEnd w:id="55"/>
    </w:p>
    <w:p w14:paraId="47B6D21D" w14:textId="77777777" w:rsidR="00F942A1" w:rsidRPr="002A72FA" w:rsidRDefault="00F942A1" w:rsidP="00F942A1">
      <w:pPr>
        <w:pStyle w:val="GS1Body"/>
        <w:jc w:val="center"/>
      </w:pPr>
      <w:r w:rsidRPr="002A72FA">
        <w:rPr>
          <w:noProof/>
          <w:lang w:eastAsia="en-GB"/>
        </w:rPr>
        <w:drawing>
          <wp:inline distT="0" distB="0" distL="0" distR="0" wp14:anchorId="56B4F982" wp14:editId="77D4C44B">
            <wp:extent cx="4328160" cy="1653540"/>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8160" cy="1653540"/>
                    </a:xfrm>
                    <a:prstGeom prst="rect">
                      <a:avLst/>
                    </a:prstGeom>
                    <a:noFill/>
                    <a:ln>
                      <a:noFill/>
                    </a:ln>
                  </pic:spPr>
                </pic:pic>
              </a:graphicData>
            </a:graphic>
          </wp:inline>
        </w:drawing>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352"/>
        <w:gridCol w:w="2033"/>
        <w:gridCol w:w="2118"/>
        <w:gridCol w:w="1100"/>
        <w:gridCol w:w="4917"/>
      </w:tblGrid>
      <w:tr w:rsidR="00F942A1" w:rsidRPr="002A72FA" w14:paraId="2AEE1A53" w14:textId="77777777" w:rsidTr="00F942A1">
        <w:trPr>
          <w:cantSplit/>
          <w:tblHeader/>
        </w:trPr>
        <w:tc>
          <w:tcPr>
            <w:tcW w:w="1352" w:type="dxa"/>
            <w:shd w:val="clear" w:color="auto" w:fill="002C6C"/>
          </w:tcPr>
          <w:p w14:paraId="4BA790C1" w14:textId="77777777" w:rsidR="00F942A1" w:rsidRPr="002A72FA" w:rsidRDefault="00F942A1" w:rsidP="00F942A1">
            <w:pPr>
              <w:pStyle w:val="GS1TableHeading"/>
            </w:pPr>
            <w:r w:rsidRPr="002A72FA">
              <w:rPr>
                <w:lang w:val="fr-BE"/>
              </w:rPr>
              <w:t>C</w:t>
            </w:r>
            <w:r w:rsidRPr="002A72FA">
              <w:t>ontent</w:t>
            </w:r>
          </w:p>
        </w:tc>
        <w:tc>
          <w:tcPr>
            <w:tcW w:w="2033" w:type="dxa"/>
            <w:shd w:val="clear" w:color="auto" w:fill="002C6C"/>
          </w:tcPr>
          <w:p w14:paraId="76691D5E" w14:textId="77777777" w:rsidR="00F942A1" w:rsidRPr="002A72FA" w:rsidRDefault="00F942A1" w:rsidP="00F942A1">
            <w:pPr>
              <w:pStyle w:val="GS1TableHeading"/>
            </w:pPr>
            <w:r w:rsidRPr="002A72FA">
              <w:rPr>
                <w:lang w:val="fr-BE"/>
              </w:rPr>
              <w:t>A</w:t>
            </w:r>
            <w:r w:rsidRPr="002A72FA">
              <w:t xml:space="preserve">ttribute / </w:t>
            </w:r>
            <w:r w:rsidRPr="002A72FA">
              <w:rPr>
                <w:lang w:val="fr-BE"/>
              </w:rPr>
              <w:t>R</w:t>
            </w:r>
            <w:r w:rsidRPr="002A72FA">
              <w:t>ole</w:t>
            </w:r>
          </w:p>
        </w:tc>
        <w:tc>
          <w:tcPr>
            <w:tcW w:w="2118" w:type="dxa"/>
            <w:shd w:val="clear" w:color="auto" w:fill="002C6C"/>
          </w:tcPr>
          <w:p w14:paraId="39989683" w14:textId="77777777" w:rsidR="00F942A1" w:rsidRPr="002A72FA" w:rsidRDefault="00F942A1" w:rsidP="00F942A1">
            <w:pPr>
              <w:pStyle w:val="GS1TableHeading"/>
            </w:pPr>
            <w:r w:rsidRPr="002A72FA">
              <w:rPr>
                <w:lang w:val="fr-BE"/>
              </w:rPr>
              <w:t>D</w:t>
            </w:r>
            <w:r w:rsidRPr="002A72FA">
              <w:t>atatype /</w:t>
            </w:r>
            <w:r w:rsidRPr="002A72FA">
              <w:rPr>
                <w:lang w:val="fr-BE"/>
              </w:rPr>
              <w:t>S</w:t>
            </w:r>
            <w:r w:rsidRPr="002A72FA">
              <w:t>econdary class</w:t>
            </w:r>
          </w:p>
        </w:tc>
        <w:tc>
          <w:tcPr>
            <w:tcW w:w="1100" w:type="dxa"/>
            <w:shd w:val="clear" w:color="auto" w:fill="002C6C"/>
          </w:tcPr>
          <w:p w14:paraId="2DD2E0B4" w14:textId="77777777" w:rsidR="00F942A1" w:rsidRPr="002A72FA" w:rsidRDefault="00F942A1" w:rsidP="00F942A1">
            <w:pPr>
              <w:pStyle w:val="GS1TableHeading"/>
            </w:pPr>
            <w:r w:rsidRPr="002A72FA">
              <w:rPr>
                <w:lang w:val="fr-BE"/>
              </w:rPr>
              <w:t>M</w:t>
            </w:r>
            <w:r w:rsidRPr="002A72FA">
              <w:t>ultiplicity</w:t>
            </w:r>
          </w:p>
        </w:tc>
        <w:tc>
          <w:tcPr>
            <w:tcW w:w="4917" w:type="dxa"/>
            <w:shd w:val="clear" w:color="auto" w:fill="002C6C"/>
          </w:tcPr>
          <w:p w14:paraId="0E032D50" w14:textId="77777777" w:rsidR="00F942A1" w:rsidRPr="002A72FA" w:rsidRDefault="00F942A1" w:rsidP="00F942A1">
            <w:pPr>
              <w:pStyle w:val="GS1TableHeading"/>
            </w:pPr>
            <w:r w:rsidRPr="002A72FA">
              <w:rPr>
                <w:lang w:val="fr-BE"/>
              </w:rPr>
              <w:t>D</w:t>
            </w:r>
            <w:r w:rsidRPr="002A72FA">
              <w:t>efinition</w:t>
            </w:r>
          </w:p>
        </w:tc>
      </w:tr>
      <w:tr w:rsidR="00F942A1" w:rsidRPr="002A72FA" w14:paraId="63AC3952" w14:textId="77777777" w:rsidTr="00F942A1">
        <w:trPr>
          <w:cantSplit/>
          <w:trHeight w:val="548"/>
        </w:trPr>
        <w:tc>
          <w:tcPr>
            <w:tcW w:w="1352" w:type="dxa"/>
          </w:tcPr>
          <w:p w14:paraId="0B74A7D7" w14:textId="77777777" w:rsidR="00F942A1" w:rsidRPr="00F21A85" w:rsidRDefault="00F942A1" w:rsidP="00F942A1">
            <w:pPr>
              <w:pStyle w:val="GS1TableText"/>
              <w:rPr>
                <w:rFonts w:asciiTheme="minorHAnsi" w:hAnsiTheme="minorHAnsi"/>
                <w:szCs w:val="16"/>
              </w:rPr>
            </w:pPr>
            <w:r w:rsidRPr="00F21A85">
              <w:rPr>
                <w:rFonts w:asciiTheme="minorHAnsi" w:hAnsiTheme="minorHAnsi"/>
                <w:szCs w:val="16"/>
              </w:rPr>
              <w:t>Country</w:t>
            </w:r>
          </w:p>
        </w:tc>
        <w:tc>
          <w:tcPr>
            <w:tcW w:w="2033" w:type="dxa"/>
          </w:tcPr>
          <w:p w14:paraId="155793BD" w14:textId="77777777" w:rsidR="00F942A1" w:rsidRPr="00F21A85" w:rsidRDefault="00F942A1" w:rsidP="00F942A1">
            <w:pPr>
              <w:rPr>
                <w:rFonts w:asciiTheme="minorHAnsi" w:hAnsiTheme="minorHAnsi"/>
                <w:sz w:val="16"/>
                <w:szCs w:val="16"/>
              </w:rPr>
            </w:pPr>
            <w:r w:rsidRPr="00F21A85">
              <w:rPr>
                <w:rFonts w:asciiTheme="minorHAnsi" w:hAnsiTheme="minorHAnsi"/>
                <w:sz w:val="16"/>
                <w:szCs w:val="16"/>
              </w:rPr>
              <w:tab/>
            </w:r>
            <w:r w:rsidRPr="00F21A85">
              <w:rPr>
                <w:rFonts w:asciiTheme="minorHAnsi" w:hAnsiTheme="minorHAnsi"/>
                <w:sz w:val="16"/>
                <w:szCs w:val="16"/>
              </w:rPr>
              <w:tab/>
            </w:r>
            <w:r w:rsidRPr="00F21A85">
              <w:rPr>
                <w:rFonts w:asciiTheme="minorHAnsi" w:hAnsiTheme="minorHAnsi"/>
                <w:sz w:val="16"/>
                <w:szCs w:val="16"/>
              </w:rPr>
              <w:tab/>
            </w:r>
          </w:p>
        </w:tc>
        <w:tc>
          <w:tcPr>
            <w:tcW w:w="2118" w:type="dxa"/>
          </w:tcPr>
          <w:p w14:paraId="5BCB68B7" w14:textId="77777777" w:rsidR="00F942A1" w:rsidRPr="00F21A85" w:rsidRDefault="00F942A1" w:rsidP="00F942A1">
            <w:pPr>
              <w:rPr>
                <w:rFonts w:asciiTheme="minorHAnsi" w:hAnsiTheme="minorHAnsi"/>
                <w:sz w:val="16"/>
                <w:szCs w:val="16"/>
              </w:rPr>
            </w:pPr>
          </w:p>
        </w:tc>
        <w:tc>
          <w:tcPr>
            <w:tcW w:w="1100" w:type="dxa"/>
          </w:tcPr>
          <w:p w14:paraId="257D1105" w14:textId="77777777" w:rsidR="00F942A1" w:rsidRPr="00F21A85" w:rsidRDefault="00F942A1" w:rsidP="00F942A1">
            <w:pPr>
              <w:rPr>
                <w:rFonts w:asciiTheme="minorHAnsi" w:hAnsiTheme="minorHAnsi"/>
                <w:sz w:val="16"/>
                <w:szCs w:val="16"/>
              </w:rPr>
            </w:pPr>
          </w:p>
        </w:tc>
        <w:tc>
          <w:tcPr>
            <w:tcW w:w="4917" w:type="dxa"/>
          </w:tcPr>
          <w:p w14:paraId="4A02ACCE" w14:textId="77777777" w:rsidR="00F942A1" w:rsidRPr="00F21A85" w:rsidRDefault="00F942A1" w:rsidP="00F942A1">
            <w:pPr>
              <w:rPr>
                <w:rFonts w:asciiTheme="minorHAnsi" w:hAnsiTheme="minorHAnsi"/>
                <w:sz w:val="16"/>
                <w:szCs w:val="16"/>
              </w:rPr>
            </w:pPr>
            <w:r w:rsidRPr="00F21A85">
              <w:rPr>
                <w:rFonts w:asciiTheme="minorHAnsi" w:hAnsiTheme="minorHAnsi"/>
                <w:sz w:val="16"/>
                <w:szCs w:val="16"/>
              </w:rPr>
              <w:t>Information on a country and any included subdivision.</w:t>
            </w:r>
          </w:p>
        </w:tc>
      </w:tr>
      <w:tr w:rsidR="00F942A1" w:rsidRPr="002A72FA" w14:paraId="5B5846B7" w14:textId="77777777" w:rsidTr="00F942A1">
        <w:trPr>
          <w:cantSplit/>
          <w:trHeight w:val="548"/>
        </w:trPr>
        <w:tc>
          <w:tcPr>
            <w:tcW w:w="1352" w:type="dxa"/>
          </w:tcPr>
          <w:p w14:paraId="611FDA80" w14:textId="77777777" w:rsidR="00F942A1" w:rsidRPr="00F21A85" w:rsidRDefault="00F942A1" w:rsidP="00F942A1">
            <w:pPr>
              <w:pStyle w:val="GS1TableText"/>
              <w:rPr>
                <w:rFonts w:asciiTheme="minorHAnsi" w:hAnsiTheme="minorHAnsi"/>
                <w:szCs w:val="16"/>
              </w:rPr>
            </w:pPr>
            <w:r w:rsidRPr="00F21A85">
              <w:rPr>
                <w:rFonts w:asciiTheme="minorHAnsi" w:hAnsiTheme="minorHAnsi"/>
                <w:szCs w:val="16"/>
                <w:lang w:val="nl-NL"/>
              </w:rPr>
              <w:t xml:space="preserve">Attribute </w:t>
            </w:r>
          </w:p>
        </w:tc>
        <w:tc>
          <w:tcPr>
            <w:tcW w:w="2033" w:type="dxa"/>
          </w:tcPr>
          <w:p w14:paraId="1E0E46EE" w14:textId="77777777" w:rsidR="00F942A1" w:rsidRPr="00F21A85" w:rsidRDefault="00F942A1" w:rsidP="00F942A1">
            <w:pPr>
              <w:rPr>
                <w:rFonts w:asciiTheme="minorHAnsi" w:hAnsiTheme="minorHAnsi"/>
                <w:sz w:val="16"/>
                <w:szCs w:val="16"/>
              </w:rPr>
            </w:pPr>
            <w:r w:rsidRPr="00F21A85">
              <w:rPr>
                <w:rFonts w:asciiTheme="minorHAnsi" w:hAnsiTheme="minorHAnsi"/>
                <w:sz w:val="16"/>
                <w:szCs w:val="16"/>
              </w:rPr>
              <w:t>countryCode</w:t>
            </w:r>
          </w:p>
        </w:tc>
        <w:tc>
          <w:tcPr>
            <w:tcW w:w="2118" w:type="dxa"/>
          </w:tcPr>
          <w:p w14:paraId="24C3D78D" w14:textId="77777777" w:rsidR="00F942A1" w:rsidRPr="00F21A85" w:rsidRDefault="00F942A1" w:rsidP="00F942A1">
            <w:pPr>
              <w:rPr>
                <w:rFonts w:asciiTheme="minorHAnsi" w:hAnsiTheme="minorHAnsi"/>
                <w:sz w:val="16"/>
                <w:szCs w:val="16"/>
              </w:rPr>
            </w:pPr>
            <w:r w:rsidRPr="00F21A85">
              <w:rPr>
                <w:rFonts w:asciiTheme="minorHAnsi" w:hAnsiTheme="minorHAnsi"/>
                <w:sz w:val="16"/>
                <w:szCs w:val="16"/>
              </w:rPr>
              <w:t>countryCode</w:t>
            </w:r>
          </w:p>
        </w:tc>
        <w:tc>
          <w:tcPr>
            <w:tcW w:w="1100" w:type="dxa"/>
          </w:tcPr>
          <w:p w14:paraId="083113D1" w14:textId="77777777" w:rsidR="00F942A1" w:rsidRPr="00F21A85" w:rsidRDefault="00F942A1" w:rsidP="00F942A1">
            <w:pPr>
              <w:rPr>
                <w:rFonts w:asciiTheme="minorHAnsi" w:hAnsiTheme="minorHAnsi"/>
                <w:sz w:val="16"/>
                <w:szCs w:val="16"/>
              </w:rPr>
            </w:pPr>
            <w:r w:rsidRPr="00F21A85">
              <w:rPr>
                <w:rFonts w:asciiTheme="minorHAnsi" w:hAnsiTheme="minorHAnsi"/>
                <w:sz w:val="16"/>
                <w:szCs w:val="16"/>
              </w:rPr>
              <w:t xml:space="preserve">1..1 </w:t>
            </w:r>
          </w:p>
        </w:tc>
        <w:tc>
          <w:tcPr>
            <w:tcW w:w="4917" w:type="dxa"/>
          </w:tcPr>
          <w:p w14:paraId="5DD1F95D" w14:textId="77777777" w:rsidR="00F942A1" w:rsidRPr="00F21A85" w:rsidRDefault="00F942A1" w:rsidP="00F942A1">
            <w:pPr>
              <w:pStyle w:val="GS1TableText"/>
              <w:rPr>
                <w:rFonts w:asciiTheme="minorHAnsi" w:hAnsiTheme="minorHAnsi" w:cs="Arial"/>
                <w:szCs w:val="16"/>
              </w:rPr>
            </w:pPr>
            <w:r w:rsidRPr="00F21A85">
              <w:rPr>
                <w:rFonts w:asciiTheme="minorHAnsi" w:hAnsiTheme="minorHAnsi" w:cs="Arial"/>
                <w:szCs w:val="16"/>
                <w:rtl/>
                <w:lang w:bidi="he-IL"/>
              </w:rPr>
              <w:t>Co</w:t>
            </w:r>
            <w:r w:rsidRPr="00F21A85">
              <w:rPr>
                <w:rFonts w:asciiTheme="minorHAnsi" w:hAnsiTheme="minorHAnsi" w:cs="Arial"/>
                <w:szCs w:val="16"/>
              </w:rPr>
              <w:t xml:space="preserve">de specifying a country. </w:t>
            </w:r>
          </w:p>
        </w:tc>
      </w:tr>
      <w:tr w:rsidR="00F942A1" w:rsidRPr="002A72FA" w14:paraId="2E1DA44D" w14:textId="77777777" w:rsidTr="00F942A1">
        <w:trPr>
          <w:cantSplit/>
          <w:trHeight w:val="548"/>
        </w:trPr>
        <w:tc>
          <w:tcPr>
            <w:tcW w:w="1352" w:type="dxa"/>
          </w:tcPr>
          <w:p w14:paraId="649DC3D4" w14:textId="77777777" w:rsidR="00F942A1" w:rsidRPr="00F21A85" w:rsidRDefault="00F942A1" w:rsidP="00F942A1">
            <w:pPr>
              <w:pStyle w:val="GS1TableText"/>
              <w:rPr>
                <w:rFonts w:asciiTheme="minorHAnsi" w:hAnsiTheme="minorHAnsi"/>
                <w:szCs w:val="16"/>
              </w:rPr>
            </w:pPr>
            <w:r w:rsidRPr="00F21A85">
              <w:rPr>
                <w:rFonts w:asciiTheme="minorHAnsi" w:hAnsiTheme="minorHAnsi"/>
                <w:szCs w:val="16"/>
                <w:lang w:val="nl-NL"/>
              </w:rPr>
              <w:t xml:space="preserve">Attribute </w:t>
            </w:r>
          </w:p>
        </w:tc>
        <w:tc>
          <w:tcPr>
            <w:tcW w:w="2033" w:type="dxa"/>
          </w:tcPr>
          <w:p w14:paraId="136E84B2" w14:textId="77777777" w:rsidR="00F942A1" w:rsidRPr="00F21A85" w:rsidRDefault="00F942A1" w:rsidP="00F942A1">
            <w:pPr>
              <w:rPr>
                <w:rFonts w:asciiTheme="minorHAnsi" w:hAnsiTheme="minorHAnsi"/>
                <w:sz w:val="16"/>
                <w:szCs w:val="16"/>
              </w:rPr>
            </w:pPr>
            <w:r w:rsidRPr="00F21A85">
              <w:rPr>
                <w:rFonts w:asciiTheme="minorHAnsi" w:hAnsiTheme="minorHAnsi"/>
                <w:sz w:val="16"/>
                <w:szCs w:val="16"/>
              </w:rPr>
              <w:t>countrySubdivisionCode</w:t>
            </w:r>
          </w:p>
        </w:tc>
        <w:tc>
          <w:tcPr>
            <w:tcW w:w="2118" w:type="dxa"/>
          </w:tcPr>
          <w:p w14:paraId="11E54AA1" w14:textId="77777777" w:rsidR="00F942A1" w:rsidRPr="00F21A85" w:rsidRDefault="00F942A1" w:rsidP="00F942A1">
            <w:pPr>
              <w:rPr>
                <w:rFonts w:asciiTheme="minorHAnsi" w:hAnsiTheme="minorHAnsi"/>
                <w:sz w:val="16"/>
                <w:szCs w:val="16"/>
              </w:rPr>
            </w:pPr>
            <w:r w:rsidRPr="00F21A85">
              <w:rPr>
                <w:rFonts w:asciiTheme="minorHAnsi" w:hAnsiTheme="minorHAnsi"/>
                <w:sz w:val="16"/>
                <w:szCs w:val="16"/>
              </w:rPr>
              <w:t>countrySubdivisionCode</w:t>
            </w:r>
          </w:p>
        </w:tc>
        <w:tc>
          <w:tcPr>
            <w:tcW w:w="1100" w:type="dxa"/>
          </w:tcPr>
          <w:p w14:paraId="246CAB2D" w14:textId="77777777" w:rsidR="00F942A1" w:rsidRPr="00F21A85" w:rsidRDefault="00F942A1" w:rsidP="00F942A1">
            <w:pPr>
              <w:rPr>
                <w:rFonts w:asciiTheme="minorHAnsi" w:hAnsiTheme="minorHAnsi"/>
                <w:sz w:val="16"/>
                <w:szCs w:val="16"/>
              </w:rPr>
            </w:pPr>
            <w:r w:rsidRPr="00F21A85">
              <w:rPr>
                <w:rFonts w:asciiTheme="minorHAnsi" w:hAnsiTheme="minorHAnsi"/>
                <w:sz w:val="16"/>
                <w:szCs w:val="16"/>
              </w:rPr>
              <w:t>0..*</w:t>
            </w:r>
          </w:p>
        </w:tc>
        <w:tc>
          <w:tcPr>
            <w:tcW w:w="4917" w:type="dxa"/>
          </w:tcPr>
          <w:p w14:paraId="77EFA906" w14:textId="77777777" w:rsidR="00F942A1" w:rsidRPr="00F21A85" w:rsidRDefault="00F942A1" w:rsidP="00F942A1">
            <w:pPr>
              <w:pStyle w:val="GS1TableText"/>
              <w:rPr>
                <w:rFonts w:asciiTheme="minorHAnsi" w:hAnsiTheme="minorHAnsi"/>
                <w:szCs w:val="16"/>
                <w:lang w:val="nl-NL"/>
              </w:rPr>
            </w:pPr>
            <w:r w:rsidRPr="00F21A85">
              <w:rPr>
                <w:rFonts w:asciiTheme="minorHAnsi" w:hAnsiTheme="minorHAnsi"/>
                <w:szCs w:val="16"/>
                <w:lang w:val="nl-NL"/>
              </w:rPr>
              <w:t xml:space="preserve">Code specifying a country subdivision. </w:t>
            </w:r>
          </w:p>
          <w:p w14:paraId="4034368D" w14:textId="77777777" w:rsidR="00F942A1" w:rsidRPr="00F21A85" w:rsidRDefault="00F942A1" w:rsidP="00F942A1">
            <w:pPr>
              <w:pStyle w:val="GS1TableText"/>
              <w:rPr>
                <w:rFonts w:asciiTheme="minorHAnsi" w:hAnsiTheme="minorHAnsi"/>
                <w:szCs w:val="16"/>
                <w:lang w:val="nl-NL"/>
              </w:rPr>
            </w:pPr>
          </w:p>
        </w:tc>
      </w:tr>
    </w:tbl>
    <w:p w14:paraId="4234F916" w14:textId="77777777" w:rsidR="00F942A1" w:rsidRPr="002A72FA" w:rsidRDefault="00F942A1" w:rsidP="00F942A1">
      <w:pPr>
        <w:pStyle w:val="GS1Body"/>
        <w:jc w:val="center"/>
      </w:pPr>
    </w:p>
    <w:p w14:paraId="0544960A" w14:textId="77777777" w:rsidR="00F942A1" w:rsidRPr="002A72FA" w:rsidRDefault="00F942A1" w:rsidP="00773BD7">
      <w:pPr>
        <w:pStyle w:val="Heading2"/>
        <w:numPr>
          <w:ilvl w:val="1"/>
          <w:numId w:val="9"/>
        </w:numPr>
        <w:tabs>
          <w:tab w:val="clear" w:pos="864"/>
          <w:tab w:val="num" w:pos="2934"/>
        </w:tabs>
        <w:ind w:left="2938"/>
      </w:pPr>
      <w:bookmarkStart w:id="56" w:name="_Toc357518960"/>
      <w:bookmarkStart w:id="57" w:name="_Toc67766090"/>
      <w:r w:rsidRPr="002A72FA">
        <w:lastRenderedPageBreak/>
        <w:t>External Code Value Information</w:t>
      </w:r>
      <w:bookmarkEnd w:id="56"/>
      <w:bookmarkEnd w:id="57"/>
    </w:p>
    <w:p w14:paraId="333CB754" w14:textId="77777777" w:rsidR="00F942A1" w:rsidRPr="002A72FA" w:rsidRDefault="00F942A1" w:rsidP="00F942A1">
      <w:pPr>
        <w:pStyle w:val="GS1Body"/>
        <w:jc w:val="center"/>
      </w:pPr>
      <w:r w:rsidRPr="002A72FA">
        <w:rPr>
          <w:noProof/>
          <w:lang w:eastAsia="en-GB"/>
        </w:rPr>
        <w:drawing>
          <wp:inline distT="0" distB="0" distL="0" distR="0" wp14:anchorId="387B69CE" wp14:editId="7196E7B6">
            <wp:extent cx="3685032" cy="339242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85032" cy="3392424"/>
                    </a:xfrm>
                    <a:prstGeom prst="rect">
                      <a:avLst/>
                    </a:prstGeom>
                    <a:noFill/>
                    <a:ln>
                      <a:noFill/>
                    </a:ln>
                  </pic:spPr>
                </pic:pic>
              </a:graphicData>
            </a:graphic>
          </wp:inline>
        </w:drawing>
      </w:r>
    </w:p>
    <w:p w14:paraId="3B51E61C" w14:textId="77777777" w:rsidR="00F942A1" w:rsidRPr="002A72FA" w:rsidRDefault="00F942A1" w:rsidP="00F942A1">
      <w:pPr>
        <w:pStyle w:val="GS1Body"/>
      </w:pP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352"/>
        <w:gridCol w:w="2033"/>
        <w:gridCol w:w="2118"/>
        <w:gridCol w:w="1100"/>
        <w:gridCol w:w="4917"/>
      </w:tblGrid>
      <w:tr w:rsidR="00F942A1" w:rsidRPr="002A72FA" w14:paraId="28A76952" w14:textId="77777777" w:rsidTr="00F942A1">
        <w:trPr>
          <w:cantSplit/>
          <w:tblHeader/>
        </w:trPr>
        <w:tc>
          <w:tcPr>
            <w:tcW w:w="1065" w:type="dxa"/>
            <w:shd w:val="clear" w:color="auto" w:fill="002C6C"/>
          </w:tcPr>
          <w:p w14:paraId="4FF59CC8" w14:textId="77777777" w:rsidR="00F942A1" w:rsidRPr="002A72FA" w:rsidRDefault="00F942A1" w:rsidP="00F942A1">
            <w:pPr>
              <w:pStyle w:val="GS1TableHeading"/>
            </w:pPr>
            <w:r w:rsidRPr="002A72FA">
              <w:rPr>
                <w:lang w:val="fr-BE"/>
              </w:rPr>
              <w:t>C</w:t>
            </w:r>
            <w:r w:rsidRPr="002A72FA">
              <w:t>ontent</w:t>
            </w:r>
          </w:p>
        </w:tc>
        <w:tc>
          <w:tcPr>
            <w:tcW w:w="1601" w:type="dxa"/>
            <w:shd w:val="clear" w:color="auto" w:fill="002C6C"/>
          </w:tcPr>
          <w:p w14:paraId="1C8C91FB" w14:textId="77777777" w:rsidR="00F942A1" w:rsidRPr="002A72FA" w:rsidRDefault="00F942A1" w:rsidP="00F942A1">
            <w:pPr>
              <w:pStyle w:val="GS1TableHeading"/>
            </w:pPr>
            <w:r w:rsidRPr="002A72FA">
              <w:rPr>
                <w:lang w:val="fr-BE"/>
              </w:rPr>
              <w:t>A</w:t>
            </w:r>
            <w:r w:rsidRPr="002A72FA">
              <w:t xml:space="preserve">ttribute / </w:t>
            </w:r>
            <w:r w:rsidRPr="002A72FA">
              <w:rPr>
                <w:lang w:val="fr-BE"/>
              </w:rPr>
              <w:t>R</w:t>
            </w:r>
            <w:r w:rsidRPr="002A72FA">
              <w:t>ole</w:t>
            </w:r>
          </w:p>
        </w:tc>
        <w:tc>
          <w:tcPr>
            <w:tcW w:w="1668" w:type="dxa"/>
            <w:shd w:val="clear" w:color="auto" w:fill="002C6C"/>
          </w:tcPr>
          <w:p w14:paraId="57C8FE2F" w14:textId="77777777" w:rsidR="00F942A1" w:rsidRPr="002A72FA" w:rsidRDefault="00F942A1" w:rsidP="00F942A1">
            <w:pPr>
              <w:pStyle w:val="GS1TableHeading"/>
            </w:pPr>
            <w:r w:rsidRPr="002A72FA">
              <w:rPr>
                <w:lang w:val="fr-BE"/>
              </w:rPr>
              <w:t>D</w:t>
            </w:r>
            <w:r w:rsidRPr="002A72FA">
              <w:t>atatype /</w:t>
            </w:r>
            <w:r w:rsidRPr="002A72FA">
              <w:rPr>
                <w:lang w:val="fr-BE"/>
              </w:rPr>
              <w:t>S</w:t>
            </w:r>
            <w:r w:rsidRPr="002A72FA">
              <w:t>econdary class</w:t>
            </w:r>
          </w:p>
        </w:tc>
        <w:tc>
          <w:tcPr>
            <w:tcW w:w="866" w:type="dxa"/>
            <w:shd w:val="clear" w:color="auto" w:fill="002C6C"/>
          </w:tcPr>
          <w:p w14:paraId="54CC2D29" w14:textId="77777777" w:rsidR="00F942A1" w:rsidRPr="002A72FA" w:rsidRDefault="00F942A1" w:rsidP="00F942A1">
            <w:pPr>
              <w:pStyle w:val="GS1TableHeading"/>
            </w:pPr>
            <w:r w:rsidRPr="002A72FA">
              <w:rPr>
                <w:lang w:val="fr-BE"/>
              </w:rPr>
              <w:t>M</w:t>
            </w:r>
            <w:r w:rsidRPr="002A72FA">
              <w:t>ultiplicity</w:t>
            </w:r>
          </w:p>
        </w:tc>
        <w:tc>
          <w:tcPr>
            <w:tcW w:w="3872" w:type="dxa"/>
            <w:shd w:val="clear" w:color="auto" w:fill="002C6C"/>
          </w:tcPr>
          <w:p w14:paraId="37ED60CD" w14:textId="77777777" w:rsidR="00F942A1" w:rsidRPr="002A72FA" w:rsidRDefault="00F942A1" w:rsidP="00F942A1">
            <w:pPr>
              <w:pStyle w:val="GS1TableHeading"/>
            </w:pPr>
            <w:r w:rsidRPr="002A72FA">
              <w:rPr>
                <w:lang w:val="fr-BE"/>
              </w:rPr>
              <w:t>D</w:t>
            </w:r>
            <w:r w:rsidRPr="002A72FA">
              <w:t>efinition</w:t>
            </w:r>
          </w:p>
        </w:tc>
      </w:tr>
      <w:tr w:rsidR="00F942A1" w:rsidRPr="002A72FA" w14:paraId="22E41F86" w14:textId="77777777" w:rsidTr="00F942A1">
        <w:trPr>
          <w:cantSplit/>
          <w:trHeight w:val="548"/>
        </w:trPr>
        <w:tc>
          <w:tcPr>
            <w:tcW w:w="1065" w:type="dxa"/>
          </w:tcPr>
          <w:p w14:paraId="39804841" w14:textId="77777777" w:rsidR="00F942A1" w:rsidRPr="003736D8" w:rsidRDefault="00F942A1" w:rsidP="00F942A1">
            <w:pPr>
              <w:pStyle w:val="GS1TableText"/>
              <w:rPr>
                <w:szCs w:val="16"/>
              </w:rPr>
            </w:pPr>
            <w:r w:rsidRPr="003736D8">
              <w:rPr>
                <w:szCs w:val="16"/>
              </w:rPr>
              <w:t xml:space="preserve">EnumerationValueInformation </w:t>
            </w:r>
          </w:p>
        </w:tc>
        <w:tc>
          <w:tcPr>
            <w:tcW w:w="1601" w:type="dxa"/>
          </w:tcPr>
          <w:p w14:paraId="0960BACF" w14:textId="77777777" w:rsidR="00F942A1" w:rsidRPr="003736D8" w:rsidRDefault="00F942A1" w:rsidP="00F942A1">
            <w:pPr>
              <w:rPr>
                <w:sz w:val="16"/>
                <w:szCs w:val="16"/>
              </w:rPr>
            </w:pPr>
            <w:r w:rsidRPr="003736D8">
              <w:rPr>
                <w:sz w:val="16"/>
                <w:szCs w:val="16"/>
              </w:rPr>
              <w:tab/>
            </w:r>
            <w:r w:rsidRPr="003736D8">
              <w:rPr>
                <w:sz w:val="16"/>
                <w:szCs w:val="16"/>
              </w:rPr>
              <w:tab/>
            </w:r>
            <w:r w:rsidRPr="003736D8">
              <w:rPr>
                <w:sz w:val="16"/>
                <w:szCs w:val="16"/>
              </w:rPr>
              <w:tab/>
            </w:r>
          </w:p>
        </w:tc>
        <w:tc>
          <w:tcPr>
            <w:tcW w:w="1668" w:type="dxa"/>
          </w:tcPr>
          <w:p w14:paraId="5EEB5ED4" w14:textId="77777777" w:rsidR="00F942A1" w:rsidRPr="003736D8" w:rsidRDefault="00F942A1" w:rsidP="00F942A1">
            <w:pPr>
              <w:rPr>
                <w:sz w:val="16"/>
                <w:szCs w:val="16"/>
              </w:rPr>
            </w:pPr>
          </w:p>
        </w:tc>
        <w:tc>
          <w:tcPr>
            <w:tcW w:w="866" w:type="dxa"/>
          </w:tcPr>
          <w:p w14:paraId="06A1DDBC" w14:textId="77777777" w:rsidR="00F942A1" w:rsidRPr="003736D8" w:rsidRDefault="00F942A1" w:rsidP="00F942A1">
            <w:pPr>
              <w:rPr>
                <w:sz w:val="16"/>
                <w:szCs w:val="16"/>
              </w:rPr>
            </w:pPr>
          </w:p>
        </w:tc>
        <w:tc>
          <w:tcPr>
            <w:tcW w:w="3872" w:type="dxa"/>
          </w:tcPr>
          <w:p w14:paraId="0AC42C4C" w14:textId="77777777" w:rsidR="00F942A1" w:rsidRPr="003736D8" w:rsidRDefault="00F942A1" w:rsidP="00F942A1">
            <w:pPr>
              <w:rPr>
                <w:sz w:val="16"/>
                <w:szCs w:val="16"/>
              </w:rPr>
            </w:pPr>
            <w:r w:rsidRPr="003736D8">
              <w:rPr>
                <w:sz w:val="16"/>
                <w:szCs w:val="16"/>
              </w:rPr>
              <w:t>A  code list value that is maintained by an agency external to GS1.</w:t>
            </w:r>
          </w:p>
        </w:tc>
      </w:tr>
      <w:tr w:rsidR="00F942A1" w:rsidRPr="002A72FA" w14:paraId="257D5F09" w14:textId="77777777" w:rsidTr="00F942A1">
        <w:trPr>
          <w:cantSplit/>
          <w:trHeight w:val="548"/>
        </w:trPr>
        <w:tc>
          <w:tcPr>
            <w:tcW w:w="1065" w:type="dxa"/>
          </w:tcPr>
          <w:p w14:paraId="249A2F33" w14:textId="77777777" w:rsidR="00F942A1" w:rsidRPr="003736D8" w:rsidRDefault="00F942A1" w:rsidP="00F942A1">
            <w:pPr>
              <w:pStyle w:val="GS1TableText"/>
              <w:rPr>
                <w:szCs w:val="16"/>
              </w:rPr>
            </w:pPr>
            <w:bookmarkStart w:id="58" w:name="BKM_977CABC6_FE7E_4570_AD98_8AF89461C515"/>
            <w:r w:rsidRPr="003736D8">
              <w:rPr>
                <w:szCs w:val="16"/>
                <w:lang w:val="nl-NL"/>
              </w:rPr>
              <w:t xml:space="preserve">Attribute </w:t>
            </w:r>
          </w:p>
        </w:tc>
        <w:tc>
          <w:tcPr>
            <w:tcW w:w="1601" w:type="dxa"/>
          </w:tcPr>
          <w:p w14:paraId="4A1170FF" w14:textId="77777777" w:rsidR="00F942A1" w:rsidRPr="003736D8" w:rsidRDefault="00F942A1" w:rsidP="00F942A1">
            <w:pPr>
              <w:rPr>
                <w:sz w:val="16"/>
                <w:szCs w:val="16"/>
              </w:rPr>
            </w:pPr>
            <w:r w:rsidRPr="003736D8">
              <w:rPr>
                <w:sz w:val="16"/>
                <w:szCs w:val="16"/>
              </w:rPr>
              <w:t xml:space="preserve">enumerationValue </w:t>
            </w:r>
          </w:p>
        </w:tc>
        <w:tc>
          <w:tcPr>
            <w:tcW w:w="1668" w:type="dxa"/>
          </w:tcPr>
          <w:p w14:paraId="1A28CCB1" w14:textId="77777777" w:rsidR="00F942A1" w:rsidRPr="003736D8" w:rsidRDefault="00F942A1" w:rsidP="00F942A1">
            <w:pPr>
              <w:rPr>
                <w:sz w:val="16"/>
                <w:szCs w:val="16"/>
              </w:rPr>
            </w:pPr>
            <w:r w:rsidRPr="003736D8">
              <w:rPr>
                <w:sz w:val="16"/>
                <w:szCs w:val="16"/>
              </w:rPr>
              <w:t>string</w:t>
            </w:r>
          </w:p>
        </w:tc>
        <w:tc>
          <w:tcPr>
            <w:tcW w:w="866" w:type="dxa"/>
          </w:tcPr>
          <w:p w14:paraId="2A4164EA" w14:textId="77777777" w:rsidR="00F942A1" w:rsidRPr="003736D8" w:rsidRDefault="00F942A1" w:rsidP="00F942A1">
            <w:pPr>
              <w:rPr>
                <w:sz w:val="16"/>
                <w:szCs w:val="16"/>
              </w:rPr>
            </w:pPr>
            <w:r w:rsidRPr="003736D8">
              <w:rPr>
                <w:sz w:val="16"/>
                <w:szCs w:val="16"/>
              </w:rPr>
              <w:t xml:space="preserve">1..1 </w:t>
            </w:r>
          </w:p>
        </w:tc>
        <w:bookmarkEnd w:id="58"/>
        <w:tc>
          <w:tcPr>
            <w:tcW w:w="3872" w:type="dxa"/>
          </w:tcPr>
          <w:p w14:paraId="29C92AD8" w14:textId="77777777" w:rsidR="00F942A1" w:rsidRPr="003736D8" w:rsidRDefault="00F942A1" w:rsidP="00F942A1">
            <w:pPr>
              <w:rPr>
                <w:sz w:val="16"/>
                <w:szCs w:val="16"/>
              </w:rPr>
            </w:pPr>
            <w:r w:rsidRPr="003736D8">
              <w:rPr>
                <w:sz w:val="16"/>
                <w:szCs w:val="16"/>
              </w:rPr>
              <w:t xml:space="preserve"> Code List Value maintained by an external code list agency. </w:t>
            </w:r>
          </w:p>
        </w:tc>
      </w:tr>
      <w:tr w:rsidR="00F942A1" w:rsidRPr="002A72FA" w14:paraId="4600D19C" w14:textId="77777777" w:rsidTr="00F942A1">
        <w:trPr>
          <w:cantSplit/>
          <w:trHeight w:val="548"/>
        </w:trPr>
        <w:tc>
          <w:tcPr>
            <w:tcW w:w="1065" w:type="dxa"/>
          </w:tcPr>
          <w:p w14:paraId="55B3A972" w14:textId="77777777" w:rsidR="00F942A1" w:rsidRPr="003736D8" w:rsidRDefault="00F942A1" w:rsidP="00F942A1">
            <w:pPr>
              <w:pStyle w:val="GS1TableText"/>
              <w:rPr>
                <w:szCs w:val="16"/>
              </w:rPr>
            </w:pPr>
            <w:bookmarkStart w:id="59" w:name="BKM_C69DE1CD_5A08_4d19_94C8_D3358C8EB7D0"/>
            <w:r w:rsidRPr="003736D8">
              <w:rPr>
                <w:szCs w:val="16"/>
                <w:lang w:val="nl-NL"/>
              </w:rPr>
              <w:t xml:space="preserve">Attribute </w:t>
            </w:r>
          </w:p>
        </w:tc>
        <w:tc>
          <w:tcPr>
            <w:tcW w:w="1601" w:type="dxa"/>
          </w:tcPr>
          <w:p w14:paraId="687857B3" w14:textId="77777777" w:rsidR="00F942A1" w:rsidRPr="003736D8" w:rsidRDefault="00F942A1" w:rsidP="00F942A1">
            <w:pPr>
              <w:rPr>
                <w:sz w:val="16"/>
                <w:szCs w:val="16"/>
              </w:rPr>
            </w:pPr>
            <w:r w:rsidRPr="003736D8">
              <w:rPr>
                <w:sz w:val="16"/>
                <w:szCs w:val="16"/>
              </w:rPr>
              <w:t xml:space="preserve">enumerationValueDefinition </w:t>
            </w:r>
          </w:p>
        </w:tc>
        <w:tc>
          <w:tcPr>
            <w:tcW w:w="1668" w:type="dxa"/>
          </w:tcPr>
          <w:p w14:paraId="6BC94D55" w14:textId="77777777" w:rsidR="00F942A1" w:rsidRPr="003736D8" w:rsidRDefault="00F942A1" w:rsidP="00F942A1">
            <w:pPr>
              <w:rPr>
                <w:sz w:val="16"/>
                <w:szCs w:val="16"/>
              </w:rPr>
            </w:pPr>
            <w:r w:rsidRPr="003736D8">
              <w:rPr>
                <w:sz w:val="16"/>
                <w:szCs w:val="16"/>
              </w:rPr>
              <w:t>Description1000</w:t>
            </w:r>
          </w:p>
        </w:tc>
        <w:tc>
          <w:tcPr>
            <w:tcW w:w="866" w:type="dxa"/>
          </w:tcPr>
          <w:p w14:paraId="24A8B7E2" w14:textId="77777777" w:rsidR="00F942A1" w:rsidRPr="003736D8" w:rsidRDefault="00F942A1" w:rsidP="00F942A1">
            <w:pPr>
              <w:rPr>
                <w:sz w:val="16"/>
                <w:szCs w:val="16"/>
              </w:rPr>
            </w:pPr>
            <w:r w:rsidRPr="003736D8">
              <w:rPr>
                <w:sz w:val="16"/>
                <w:szCs w:val="16"/>
              </w:rPr>
              <w:t xml:space="preserve">0..* </w:t>
            </w:r>
          </w:p>
        </w:tc>
        <w:bookmarkEnd w:id="59"/>
        <w:tc>
          <w:tcPr>
            <w:tcW w:w="3872" w:type="dxa"/>
          </w:tcPr>
          <w:p w14:paraId="77A31245" w14:textId="77777777" w:rsidR="00F942A1" w:rsidRPr="003736D8" w:rsidRDefault="00F942A1" w:rsidP="00F942A1">
            <w:pPr>
              <w:rPr>
                <w:sz w:val="16"/>
                <w:szCs w:val="16"/>
              </w:rPr>
            </w:pPr>
            <w:r w:rsidRPr="003736D8">
              <w:rPr>
                <w:sz w:val="16"/>
                <w:szCs w:val="16"/>
              </w:rPr>
              <w:t xml:space="preserve"> Definition of the code list value maintained by an external code list agency </w:t>
            </w:r>
          </w:p>
        </w:tc>
      </w:tr>
      <w:tr w:rsidR="00F942A1" w:rsidRPr="002A72FA" w14:paraId="52A5BD84" w14:textId="77777777" w:rsidTr="00F942A1">
        <w:trPr>
          <w:cantSplit/>
          <w:trHeight w:val="548"/>
        </w:trPr>
        <w:tc>
          <w:tcPr>
            <w:tcW w:w="1065" w:type="dxa"/>
          </w:tcPr>
          <w:p w14:paraId="287620EB" w14:textId="77777777" w:rsidR="00F942A1" w:rsidRPr="003736D8" w:rsidRDefault="00F942A1" w:rsidP="00F942A1">
            <w:pPr>
              <w:pStyle w:val="GS1TableText"/>
              <w:rPr>
                <w:szCs w:val="16"/>
              </w:rPr>
            </w:pPr>
            <w:bookmarkStart w:id="60" w:name="BKM_FF076E4E_8646_4e4a_A113_25300C8417F5"/>
            <w:r w:rsidRPr="003736D8">
              <w:rPr>
                <w:szCs w:val="16"/>
                <w:lang w:val="nl-NL"/>
              </w:rPr>
              <w:t xml:space="preserve">Attribute </w:t>
            </w:r>
          </w:p>
        </w:tc>
        <w:tc>
          <w:tcPr>
            <w:tcW w:w="1601" w:type="dxa"/>
          </w:tcPr>
          <w:p w14:paraId="56D9A9A4" w14:textId="77777777" w:rsidR="00F942A1" w:rsidRPr="003736D8" w:rsidRDefault="00F942A1" w:rsidP="00F942A1">
            <w:pPr>
              <w:rPr>
                <w:sz w:val="16"/>
                <w:szCs w:val="16"/>
              </w:rPr>
            </w:pPr>
            <w:r w:rsidRPr="003736D8">
              <w:rPr>
                <w:sz w:val="16"/>
                <w:szCs w:val="16"/>
              </w:rPr>
              <w:t xml:space="preserve">enumerationValueDescription </w:t>
            </w:r>
          </w:p>
        </w:tc>
        <w:tc>
          <w:tcPr>
            <w:tcW w:w="1668" w:type="dxa"/>
          </w:tcPr>
          <w:p w14:paraId="774DE359" w14:textId="77777777" w:rsidR="00F942A1" w:rsidRPr="003736D8" w:rsidRDefault="00F942A1" w:rsidP="00F942A1">
            <w:pPr>
              <w:rPr>
                <w:sz w:val="16"/>
                <w:szCs w:val="16"/>
              </w:rPr>
            </w:pPr>
            <w:r w:rsidRPr="003736D8">
              <w:rPr>
                <w:sz w:val="16"/>
                <w:szCs w:val="16"/>
              </w:rPr>
              <w:t>Description1000</w:t>
            </w:r>
          </w:p>
        </w:tc>
        <w:tc>
          <w:tcPr>
            <w:tcW w:w="866" w:type="dxa"/>
          </w:tcPr>
          <w:p w14:paraId="0217C752" w14:textId="77777777" w:rsidR="00F942A1" w:rsidRPr="003736D8" w:rsidRDefault="00F942A1" w:rsidP="00F942A1">
            <w:pPr>
              <w:rPr>
                <w:sz w:val="16"/>
                <w:szCs w:val="16"/>
              </w:rPr>
            </w:pPr>
            <w:r w:rsidRPr="003736D8">
              <w:rPr>
                <w:sz w:val="16"/>
                <w:szCs w:val="16"/>
              </w:rPr>
              <w:t xml:space="preserve">0..* </w:t>
            </w:r>
          </w:p>
        </w:tc>
        <w:bookmarkEnd w:id="60"/>
        <w:tc>
          <w:tcPr>
            <w:tcW w:w="3872" w:type="dxa"/>
          </w:tcPr>
          <w:p w14:paraId="65463D2C" w14:textId="77777777" w:rsidR="00F942A1" w:rsidRPr="003736D8" w:rsidRDefault="00F942A1" w:rsidP="00F942A1">
            <w:pPr>
              <w:rPr>
                <w:sz w:val="16"/>
                <w:szCs w:val="16"/>
              </w:rPr>
            </w:pPr>
            <w:r w:rsidRPr="003736D8">
              <w:rPr>
                <w:sz w:val="16"/>
                <w:szCs w:val="16"/>
              </w:rPr>
              <w:t xml:space="preserve"> Description of the value in a code list value maintained by an external code list agency.   This is primarily used when code list values are sequential numbers.  </w:t>
            </w:r>
          </w:p>
        </w:tc>
      </w:tr>
      <w:tr w:rsidR="00F942A1" w:rsidRPr="002A72FA" w14:paraId="4C935AA4" w14:textId="77777777" w:rsidTr="00F942A1">
        <w:trPr>
          <w:cantSplit/>
          <w:trHeight w:val="548"/>
        </w:trPr>
        <w:tc>
          <w:tcPr>
            <w:tcW w:w="1065" w:type="dxa"/>
          </w:tcPr>
          <w:p w14:paraId="3B645D73" w14:textId="77777777" w:rsidR="00F942A1" w:rsidRPr="003736D8" w:rsidRDefault="00F942A1" w:rsidP="00F942A1">
            <w:pPr>
              <w:pStyle w:val="GS1TableText"/>
              <w:rPr>
                <w:szCs w:val="16"/>
              </w:rPr>
            </w:pPr>
            <w:r w:rsidRPr="003736D8">
              <w:rPr>
                <w:szCs w:val="16"/>
                <w:lang w:val="en-US"/>
              </w:rPr>
              <w:lastRenderedPageBreak/>
              <w:t>ExternalCodeValueInformation</w:t>
            </w:r>
            <w:r w:rsidRPr="003736D8">
              <w:rPr>
                <w:szCs w:val="16"/>
                <w:lang w:val="en-US"/>
              </w:rPr>
              <w:tab/>
            </w:r>
          </w:p>
        </w:tc>
        <w:tc>
          <w:tcPr>
            <w:tcW w:w="1601" w:type="dxa"/>
          </w:tcPr>
          <w:p w14:paraId="1461DF38" w14:textId="77777777" w:rsidR="00F942A1" w:rsidRPr="003736D8" w:rsidRDefault="00F942A1" w:rsidP="00F942A1">
            <w:pPr>
              <w:rPr>
                <w:sz w:val="16"/>
                <w:szCs w:val="16"/>
              </w:rPr>
            </w:pPr>
          </w:p>
        </w:tc>
        <w:tc>
          <w:tcPr>
            <w:tcW w:w="1668" w:type="dxa"/>
          </w:tcPr>
          <w:p w14:paraId="09BD240A" w14:textId="77777777" w:rsidR="00F942A1" w:rsidRPr="003736D8" w:rsidRDefault="00F942A1" w:rsidP="00F942A1">
            <w:pPr>
              <w:rPr>
                <w:sz w:val="16"/>
                <w:szCs w:val="16"/>
              </w:rPr>
            </w:pPr>
          </w:p>
        </w:tc>
        <w:tc>
          <w:tcPr>
            <w:tcW w:w="866" w:type="dxa"/>
          </w:tcPr>
          <w:p w14:paraId="381C4C0E" w14:textId="77777777" w:rsidR="00F942A1" w:rsidRPr="003736D8" w:rsidRDefault="00F942A1" w:rsidP="00F942A1">
            <w:pPr>
              <w:rPr>
                <w:sz w:val="16"/>
                <w:szCs w:val="16"/>
              </w:rPr>
            </w:pPr>
          </w:p>
        </w:tc>
        <w:tc>
          <w:tcPr>
            <w:tcW w:w="3872" w:type="dxa"/>
          </w:tcPr>
          <w:p w14:paraId="309E864F" w14:textId="77777777" w:rsidR="00F942A1" w:rsidRPr="003736D8" w:rsidRDefault="00F942A1" w:rsidP="00F942A1">
            <w:pPr>
              <w:rPr>
                <w:sz w:val="16"/>
                <w:szCs w:val="16"/>
              </w:rPr>
            </w:pPr>
            <w:r w:rsidRPr="003736D8">
              <w:rPr>
                <w:sz w:val="16"/>
                <w:szCs w:val="16"/>
              </w:rPr>
              <w:t>Class allowing for multiple code list values that are maintained by an agency external to GS1.</w:t>
            </w:r>
          </w:p>
        </w:tc>
      </w:tr>
      <w:tr w:rsidR="00F942A1" w:rsidRPr="002A72FA" w14:paraId="78825BB0" w14:textId="77777777" w:rsidTr="00F942A1">
        <w:trPr>
          <w:cantSplit/>
          <w:trHeight w:val="548"/>
        </w:trPr>
        <w:tc>
          <w:tcPr>
            <w:tcW w:w="1065" w:type="dxa"/>
          </w:tcPr>
          <w:p w14:paraId="4C092C87" w14:textId="77777777" w:rsidR="00F942A1" w:rsidRPr="003736D8" w:rsidRDefault="00F942A1" w:rsidP="00F942A1">
            <w:pPr>
              <w:pStyle w:val="GS1TableText"/>
              <w:rPr>
                <w:szCs w:val="16"/>
              </w:rPr>
            </w:pPr>
            <w:r w:rsidRPr="003736D8">
              <w:rPr>
                <w:szCs w:val="16"/>
              </w:rPr>
              <w:t xml:space="preserve">Association </w:t>
            </w:r>
          </w:p>
        </w:tc>
        <w:tc>
          <w:tcPr>
            <w:tcW w:w="1601" w:type="dxa"/>
          </w:tcPr>
          <w:p w14:paraId="16FE26EA" w14:textId="77777777" w:rsidR="00F942A1" w:rsidRPr="003736D8" w:rsidRDefault="00F942A1" w:rsidP="00F942A1">
            <w:pPr>
              <w:rPr>
                <w:sz w:val="16"/>
                <w:szCs w:val="16"/>
              </w:rPr>
            </w:pPr>
            <w:r w:rsidRPr="003736D8">
              <w:rPr>
                <w:sz w:val="16"/>
                <w:szCs w:val="16"/>
              </w:rPr>
              <w:t xml:space="preserve"> </w:t>
            </w:r>
          </w:p>
        </w:tc>
        <w:tc>
          <w:tcPr>
            <w:tcW w:w="1668" w:type="dxa"/>
          </w:tcPr>
          <w:p w14:paraId="2F2799C1" w14:textId="77777777" w:rsidR="00F942A1" w:rsidRPr="003736D8" w:rsidRDefault="00F942A1" w:rsidP="00F942A1">
            <w:pPr>
              <w:rPr>
                <w:sz w:val="16"/>
                <w:szCs w:val="16"/>
              </w:rPr>
            </w:pPr>
            <w:r w:rsidRPr="003736D8">
              <w:rPr>
                <w:sz w:val="16"/>
                <w:szCs w:val="16"/>
              </w:rPr>
              <w:t xml:space="preserve">EnumerationValueInformation </w:t>
            </w:r>
          </w:p>
        </w:tc>
        <w:tc>
          <w:tcPr>
            <w:tcW w:w="866" w:type="dxa"/>
          </w:tcPr>
          <w:p w14:paraId="1D42442D" w14:textId="77777777" w:rsidR="00F942A1" w:rsidRPr="003736D8" w:rsidRDefault="00F942A1" w:rsidP="00F942A1">
            <w:pPr>
              <w:rPr>
                <w:sz w:val="16"/>
                <w:szCs w:val="16"/>
              </w:rPr>
            </w:pPr>
            <w:r w:rsidRPr="003736D8">
              <w:rPr>
                <w:sz w:val="16"/>
                <w:szCs w:val="16"/>
              </w:rPr>
              <w:t xml:space="preserve">1..* </w:t>
            </w:r>
          </w:p>
        </w:tc>
        <w:tc>
          <w:tcPr>
            <w:tcW w:w="3872" w:type="dxa"/>
          </w:tcPr>
          <w:p w14:paraId="123E3BA1" w14:textId="77777777" w:rsidR="00F942A1" w:rsidRPr="003736D8" w:rsidRDefault="00F942A1" w:rsidP="00F942A1">
            <w:pPr>
              <w:rPr>
                <w:sz w:val="16"/>
                <w:szCs w:val="16"/>
              </w:rPr>
            </w:pPr>
            <w:r w:rsidRPr="003736D8">
              <w:rPr>
                <w:sz w:val="16"/>
                <w:szCs w:val="16"/>
              </w:rPr>
              <w:t>A code value for an external code list.</w:t>
            </w:r>
          </w:p>
        </w:tc>
      </w:tr>
      <w:tr w:rsidR="00F942A1" w:rsidRPr="002A72FA" w14:paraId="0E09D549" w14:textId="77777777" w:rsidTr="00F942A1">
        <w:trPr>
          <w:cantSplit/>
          <w:trHeight w:val="548"/>
        </w:trPr>
        <w:tc>
          <w:tcPr>
            <w:tcW w:w="1065" w:type="dxa"/>
          </w:tcPr>
          <w:p w14:paraId="3C0464BA" w14:textId="77777777" w:rsidR="00F942A1" w:rsidRPr="003736D8" w:rsidRDefault="00F942A1" w:rsidP="00F942A1">
            <w:pPr>
              <w:pStyle w:val="GS1TableText"/>
              <w:rPr>
                <w:szCs w:val="16"/>
              </w:rPr>
            </w:pPr>
            <w:bookmarkStart w:id="61" w:name="BKM_9A1D8C7A_64E3_40c0_96E9_439A50BC1786"/>
            <w:r w:rsidRPr="003736D8">
              <w:rPr>
                <w:szCs w:val="16"/>
                <w:lang w:val="nl-NL"/>
              </w:rPr>
              <w:t xml:space="preserve">Attribute </w:t>
            </w:r>
          </w:p>
        </w:tc>
        <w:tc>
          <w:tcPr>
            <w:tcW w:w="1601" w:type="dxa"/>
          </w:tcPr>
          <w:p w14:paraId="0F98FBBB" w14:textId="77777777" w:rsidR="00F942A1" w:rsidRPr="003736D8" w:rsidRDefault="00F942A1" w:rsidP="00F942A1">
            <w:pPr>
              <w:rPr>
                <w:sz w:val="16"/>
                <w:szCs w:val="16"/>
              </w:rPr>
            </w:pPr>
            <w:r w:rsidRPr="003736D8">
              <w:rPr>
                <w:sz w:val="16"/>
                <w:szCs w:val="16"/>
              </w:rPr>
              <w:t xml:space="preserve">externalAgencyName </w:t>
            </w:r>
          </w:p>
        </w:tc>
        <w:tc>
          <w:tcPr>
            <w:tcW w:w="1668" w:type="dxa"/>
          </w:tcPr>
          <w:p w14:paraId="7AFDE556" w14:textId="77777777" w:rsidR="00F942A1" w:rsidRPr="003736D8" w:rsidRDefault="00F942A1" w:rsidP="00F942A1">
            <w:pPr>
              <w:rPr>
                <w:sz w:val="16"/>
                <w:szCs w:val="16"/>
              </w:rPr>
            </w:pPr>
            <w:r w:rsidRPr="003736D8">
              <w:rPr>
                <w:sz w:val="16"/>
                <w:szCs w:val="16"/>
              </w:rPr>
              <w:t>string</w:t>
            </w:r>
          </w:p>
        </w:tc>
        <w:tc>
          <w:tcPr>
            <w:tcW w:w="866" w:type="dxa"/>
          </w:tcPr>
          <w:p w14:paraId="7953FB1E" w14:textId="77777777" w:rsidR="00F942A1" w:rsidRPr="003736D8" w:rsidRDefault="00F942A1" w:rsidP="00F942A1">
            <w:pPr>
              <w:rPr>
                <w:sz w:val="16"/>
                <w:szCs w:val="16"/>
              </w:rPr>
            </w:pPr>
            <w:r w:rsidRPr="003736D8">
              <w:rPr>
                <w:sz w:val="16"/>
                <w:szCs w:val="16"/>
              </w:rPr>
              <w:t xml:space="preserve">0..1 </w:t>
            </w:r>
          </w:p>
        </w:tc>
        <w:bookmarkEnd w:id="61"/>
        <w:tc>
          <w:tcPr>
            <w:tcW w:w="3872" w:type="dxa"/>
          </w:tcPr>
          <w:p w14:paraId="25D596E0" w14:textId="77777777" w:rsidR="00F942A1" w:rsidRPr="003736D8" w:rsidRDefault="00F942A1" w:rsidP="00F942A1">
            <w:pPr>
              <w:rPr>
                <w:sz w:val="16"/>
                <w:szCs w:val="16"/>
              </w:rPr>
            </w:pPr>
            <w:r w:rsidRPr="003736D8">
              <w:rPr>
                <w:sz w:val="16"/>
                <w:szCs w:val="16"/>
              </w:rPr>
              <w:t xml:space="preserve"> The name of the agency that manages a code list external to GS1. </w:t>
            </w:r>
          </w:p>
        </w:tc>
      </w:tr>
      <w:tr w:rsidR="00F942A1" w:rsidRPr="002A72FA" w14:paraId="324AD588" w14:textId="77777777" w:rsidTr="00F942A1">
        <w:trPr>
          <w:cantSplit/>
        </w:trPr>
        <w:tc>
          <w:tcPr>
            <w:tcW w:w="1065" w:type="dxa"/>
          </w:tcPr>
          <w:p w14:paraId="2A48170E" w14:textId="77777777" w:rsidR="00F942A1" w:rsidRPr="003736D8" w:rsidRDefault="00F942A1" w:rsidP="00F942A1">
            <w:pPr>
              <w:pStyle w:val="GS1TableText"/>
              <w:rPr>
                <w:szCs w:val="16"/>
              </w:rPr>
            </w:pPr>
            <w:r w:rsidRPr="003736D8">
              <w:rPr>
                <w:szCs w:val="16"/>
              </w:rPr>
              <w:t xml:space="preserve">Attribute </w:t>
            </w:r>
          </w:p>
        </w:tc>
        <w:tc>
          <w:tcPr>
            <w:tcW w:w="1601" w:type="dxa"/>
          </w:tcPr>
          <w:p w14:paraId="2AA93D25" w14:textId="77777777" w:rsidR="00F942A1" w:rsidRPr="003736D8" w:rsidRDefault="00F942A1" w:rsidP="00F942A1">
            <w:pPr>
              <w:rPr>
                <w:sz w:val="16"/>
                <w:szCs w:val="16"/>
              </w:rPr>
            </w:pPr>
            <w:r w:rsidRPr="003736D8">
              <w:rPr>
                <w:sz w:val="16"/>
                <w:szCs w:val="16"/>
              </w:rPr>
              <w:t xml:space="preserve">externalCodeListName </w:t>
            </w:r>
          </w:p>
        </w:tc>
        <w:tc>
          <w:tcPr>
            <w:tcW w:w="1668" w:type="dxa"/>
          </w:tcPr>
          <w:p w14:paraId="399B6BBD" w14:textId="77777777" w:rsidR="00F942A1" w:rsidRPr="003736D8" w:rsidRDefault="00F942A1" w:rsidP="00F942A1">
            <w:pPr>
              <w:rPr>
                <w:sz w:val="16"/>
                <w:szCs w:val="16"/>
              </w:rPr>
            </w:pPr>
            <w:r w:rsidRPr="003736D8">
              <w:rPr>
                <w:sz w:val="16"/>
                <w:szCs w:val="16"/>
              </w:rPr>
              <w:t>string</w:t>
            </w:r>
          </w:p>
        </w:tc>
        <w:tc>
          <w:tcPr>
            <w:tcW w:w="866" w:type="dxa"/>
          </w:tcPr>
          <w:p w14:paraId="1A810D73" w14:textId="77777777" w:rsidR="00F942A1" w:rsidRPr="003736D8" w:rsidRDefault="00F942A1" w:rsidP="00F942A1">
            <w:pPr>
              <w:rPr>
                <w:sz w:val="16"/>
                <w:szCs w:val="16"/>
              </w:rPr>
            </w:pPr>
            <w:r w:rsidRPr="003736D8">
              <w:rPr>
                <w:sz w:val="16"/>
                <w:szCs w:val="16"/>
              </w:rPr>
              <w:t xml:space="preserve">0..1 </w:t>
            </w:r>
          </w:p>
        </w:tc>
        <w:tc>
          <w:tcPr>
            <w:tcW w:w="3872" w:type="dxa"/>
          </w:tcPr>
          <w:p w14:paraId="63EDBBCF" w14:textId="77777777" w:rsidR="00F942A1" w:rsidRPr="003736D8" w:rsidRDefault="00F942A1" w:rsidP="00F942A1">
            <w:pPr>
              <w:rPr>
                <w:sz w:val="16"/>
                <w:szCs w:val="16"/>
              </w:rPr>
            </w:pPr>
            <w:r w:rsidRPr="003736D8">
              <w:rPr>
                <w:sz w:val="16"/>
                <w:szCs w:val="16"/>
              </w:rPr>
              <w:t xml:space="preserve"> The name of the code list maintained by an agency external to GS1. </w:t>
            </w:r>
          </w:p>
        </w:tc>
      </w:tr>
      <w:tr w:rsidR="00F942A1" w:rsidRPr="002A72FA" w14:paraId="7722A6DE" w14:textId="77777777" w:rsidTr="00F942A1">
        <w:trPr>
          <w:cantSplit/>
        </w:trPr>
        <w:tc>
          <w:tcPr>
            <w:tcW w:w="1065" w:type="dxa"/>
          </w:tcPr>
          <w:p w14:paraId="7BEE9A5E" w14:textId="77777777" w:rsidR="00F942A1" w:rsidRPr="003736D8" w:rsidRDefault="00F942A1" w:rsidP="00F942A1">
            <w:pPr>
              <w:pStyle w:val="GS1TableText"/>
              <w:rPr>
                <w:szCs w:val="16"/>
              </w:rPr>
            </w:pPr>
            <w:r w:rsidRPr="003736D8">
              <w:rPr>
                <w:szCs w:val="16"/>
              </w:rPr>
              <w:t xml:space="preserve">Attribute </w:t>
            </w:r>
          </w:p>
        </w:tc>
        <w:tc>
          <w:tcPr>
            <w:tcW w:w="1601" w:type="dxa"/>
          </w:tcPr>
          <w:p w14:paraId="0BA511CC" w14:textId="77777777" w:rsidR="00F942A1" w:rsidRPr="003736D8" w:rsidRDefault="00F942A1" w:rsidP="00F942A1">
            <w:pPr>
              <w:rPr>
                <w:sz w:val="16"/>
                <w:szCs w:val="16"/>
              </w:rPr>
            </w:pPr>
            <w:r w:rsidRPr="003736D8">
              <w:rPr>
                <w:sz w:val="16"/>
                <w:szCs w:val="16"/>
              </w:rPr>
              <w:t xml:space="preserve">externalCodeListVersion </w:t>
            </w:r>
          </w:p>
        </w:tc>
        <w:tc>
          <w:tcPr>
            <w:tcW w:w="1668" w:type="dxa"/>
          </w:tcPr>
          <w:p w14:paraId="56A86625" w14:textId="77777777" w:rsidR="00F942A1" w:rsidRPr="003736D8" w:rsidRDefault="00F942A1" w:rsidP="00F942A1">
            <w:pPr>
              <w:rPr>
                <w:sz w:val="16"/>
                <w:szCs w:val="16"/>
              </w:rPr>
            </w:pPr>
            <w:r w:rsidRPr="003736D8">
              <w:rPr>
                <w:sz w:val="16"/>
                <w:szCs w:val="16"/>
              </w:rPr>
              <w:t>string</w:t>
            </w:r>
          </w:p>
        </w:tc>
        <w:tc>
          <w:tcPr>
            <w:tcW w:w="866" w:type="dxa"/>
          </w:tcPr>
          <w:p w14:paraId="15638BA3" w14:textId="77777777" w:rsidR="00F942A1" w:rsidRPr="003736D8" w:rsidRDefault="00F942A1" w:rsidP="00F942A1">
            <w:pPr>
              <w:rPr>
                <w:sz w:val="16"/>
                <w:szCs w:val="16"/>
              </w:rPr>
            </w:pPr>
            <w:r w:rsidRPr="003736D8">
              <w:rPr>
                <w:sz w:val="16"/>
                <w:szCs w:val="16"/>
              </w:rPr>
              <w:t xml:space="preserve">0..1 </w:t>
            </w:r>
          </w:p>
        </w:tc>
        <w:tc>
          <w:tcPr>
            <w:tcW w:w="3872" w:type="dxa"/>
          </w:tcPr>
          <w:p w14:paraId="26F098CD" w14:textId="77777777" w:rsidR="00F942A1" w:rsidRPr="003736D8" w:rsidRDefault="00F942A1" w:rsidP="00F942A1">
            <w:pPr>
              <w:rPr>
                <w:sz w:val="16"/>
                <w:szCs w:val="16"/>
              </w:rPr>
            </w:pPr>
            <w:r w:rsidRPr="003736D8">
              <w:rPr>
                <w:sz w:val="16"/>
                <w:szCs w:val="16"/>
              </w:rPr>
              <w:t xml:space="preserve"> The version of the code list maintained by an agency external to GS1. </w:t>
            </w:r>
          </w:p>
        </w:tc>
      </w:tr>
    </w:tbl>
    <w:p w14:paraId="07688DE9" w14:textId="77777777" w:rsidR="00F942A1" w:rsidRPr="002A72FA" w:rsidRDefault="00F942A1" w:rsidP="00773BD7">
      <w:pPr>
        <w:pStyle w:val="Heading2"/>
        <w:numPr>
          <w:ilvl w:val="1"/>
          <w:numId w:val="9"/>
        </w:numPr>
        <w:tabs>
          <w:tab w:val="clear" w:pos="864"/>
          <w:tab w:val="num" w:pos="2934"/>
        </w:tabs>
        <w:ind w:left="2934"/>
      </w:pPr>
      <w:bookmarkStart w:id="62" w:name="_Toc357518961"/>
      <w:bookmarkStart w:id="63" w:name="_Toc67766091"/>
      <w:r w:rsidRPr="002A72FA">
        <w:t>Farming and Processing Information</w:t>
      </w:r>
      <w:bookmarkEnd w:id="62"/>
      <w:bookmarkEnd w:id="63"/>
    </w:p>
    <w:p w14:paraId="5118CF7A" w14:textId="77777777" w:rsidR="00F942A1" w:rsidRPr="002A72FA" w:rsidRDefault="00F942A1" w:rsidP="00F942A1">
      <w:pPr>
        <w:pStyle w:val="GS1Body"/>
      </w:pPr>
    </w:p>
    <w:p w14:paraId="3FDC5F20" w14:textId="77777777" w:rsidR="00F942A1" w:rsidRPr="002A72FA" w:rsidRDefault="00F942A1" w:rsidP="00F942A1">
      <w:pPr>
        <w:pStyle w:val="GS1Body"/>
        <w:jc w:val="center"/>
      </w:pPr>
      <w:r w:rsidRPr="00E368C9">
        <w:rPr>
          <w:noProof/>
          <w:lang w:eastAsia="en-GB"/>
        </w:rPr>
        <w:drawing>
          <wp:inline distT="0" distB="0" distL="0" distR="0" wp14:anchorId="45443631" wp14:editId="64DFC00E">
            <wp:extent cx="5494020" cy="19018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94020" cy="1901825"/>
                    </a:xfrm>
                    <a:prstGeom prst="rect">
                      <a:avLst/>
                    </a:prstGeom>
                    <a:noFill/>
                    <a:ln>
                      <a:noFill/>
                    </a:ln>
                  </pic:spPr>
                </pic:pic>
              </a:graphicData>
            </a:graphic>
          </wp:inline>
        </w:drawing>
      </w:r>
    </w:p>
    <w:p w14:paraId="043A265F" w14:textId="77777777" w:rsidR="00F942A1" w:rsidRPr="002A72FA" w:rsidRDefault="00F942A1" w:rsidP="00F942A1">
      <w:pPr>
        <w:pStyle w:val="GS1Body"/>
      </w:pP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19"/>
        <w:gridCol w:w="1987"/>
        <w:gridCol w:w="1805"/>
        <w:gridCol w:w="976"/>
        <w:gridCol w:w="5033"/>
      </w:tblGrid>
      <w:tr w:rsidR="00F942A1" w:rsidRPr="002A72FA" w14:paraId="39F2876A" w14:textId="77777777" w:rsidTr="00F942A1">
        <w:trPr>
          <w:cantSplit/>
          <w:tblHeader/>
        </w:trPr>
        <w:tc>
          <w:tcPr>
            <w:tcW w:w="1719" w:type="dxa"/>
            <w:shd w:val="clear" w:color="auto" w:fill="002C6C"/>
          </w:tcPr>
          <w:p w14:paraId="45DEB286" w14:textId="77777777" w:rsidR="00F942A1" w:rsidRPr="002A72FA" w:rsidRDefault="00F942A1" w:rsidP="00F942A1">
            <w:pPr>
              <w:keepNext/>
              <w:spacing w:before="60" w:after="60"/>
              <w:rPr>
                <w:b/>
                <w:bCs/>
                <w:color w:val="FFFFFF"/>
              </w:rPr>
            </w:pPr>
            <w:r w:rsidRPr="002A72FA">
              <w:rPr>
                <w:b/>
                <w:bCs/>
                <w:color w:val="FFFFFF"/>
              </w:rPr>
              <w:t>content</w:t>
            </w:r>
          </w:p>
        </w:tc>
        <w:tc>
          <w:tcPr>
            <w:tcW w:w="1987" w:type="dxa"/>
            <w:shd w:val="clear" w:color="auto" w:fill="002C6C"/>
          </w:tcPr>
          <w:p w14:paraId="0B73985F" w14:textId="77777777" w:rsidR="00F942A1" w:rsidRPr="002A72FA" w:rsidRDefault="00F942A1" w:rsidP="00F942A1">
            <w:pPr>
              <w:keepNext/>
              <w:spacing w:before="60" w:after="60"/>
              <w:rPr>
                <w:b/>
                <w:bCs/>
                <w:color w:val="FFFFFF"/>
              </w:rPr>
            </w:pPr>
            <w:r w:rsidRPr="002A72FA">
              <w:rPr>
                <w:b/>
                <w:bCs/>
                <w:color w:val="FFFFFF"/>
              </w:rPr>
              <w:t>attribute / role</w:t>
            </w:r>
          </w:p>
        </w:tc>
        <w:tc>
          <w:tcPr>
            <w:tcW w:w="1805" w:type="dxa"/>
            <w:shd w:val="clear" w:color="auto" w:fill="002C6C"/>
          </w:tcPr>
          <w:p w14:paraId="6CA9383F" w14:textId="77777777" w:rsidR="00F942A1" w:rsidRPr="002A72FA" w:rsidRDefault="00F942A1" w:rsidP="00F942A1">
            <w:pPr>
              <w:keepNext/>
              <w:spacing w:before="60" w:after="60"/>
              <w:rPr>
                <w:b/>
                <w:bCs/>
                <w:color w:val="FFFFFF"/>
              </w:rPr>
            </w:pPr>
            <w:r w:rsidRPr="002A72FA">
              <w:rPr>
                <w:b/>
                <w:bCs/>
                <w:color w:val="FFFFFF"/>
              </w:rPr>
              <w:t>datatype /secondary class</w:t>
            </w:r>
          </w:p>
        </w:tc>
        <w:tc>
          <w:tcPr>
            <w:tcW w:w="976" w:type="dxa"/>
            <w:shd w:val="clear" w:color="auto" w:fill="002C6C"/>
          </w:tcPr>
          <w:p w14:paraId="32DFAA85" w14:textId="77777777" w:rsidR="00F942A1" w:rsidRPr="002A72FA" w:rsidRDefault="00F942A1" w:rsidP="00F942A1">
            <w:pPr>
              <w:keepNext/>
              <w:spacing w:before="60" w:after="60"/>
              <w:rPr>
                <w:b/>
                <w:bCs/>
                <w:color w:val="FFFFFF"/>
              </w:rPr>
            </w:pPr>
            <w:r w:rsidRPr="002A72FA">
              <w:rPr>
                <w:b/>
                <w:bCs/>
                <w:color w:val="FFFFFF"/>
              </w:rPr>
              <w:t>multiplicity</w:t>
            </w:r>
          </w:p>
        </w:tc>
        <w:tc>
          <w:tcPr>
            <w:tcW w:w="5033" w:type="dxa"/>
            <w:shd w:val="clear" w:color="auto" w:fill="002C6C"/>
          </w:tcPr>
          <w:p w14:paraId="499D7DDE" w14:textId="77777777" w:rsidR="00F942A1" w:rsidRPr="002A72FA" w:rsidRDefault="00F942A1" w:rsidP="00F942A1">
            <w:pPr>
              <w:keepNext/>
              <w:spacing w:before="60" w:after="60"/>
              <w:rPr>
                <w:b/>
                <w:bCs/>
                <w:color w:val="FFFFFF"/>
              </w:rPr>
            </w:pPr>
            <w:r w:rsidRPr="002A72FA">
              <w:rPr>
                <w:b/>
                <w:bCs/>
                <w:color w:val="FFFFFF"/>
              </w:rPr>
              <w:t>definition</w:t>
            </w:r>
          </w:p>
        </w:tc>
      </w:tr>
      <w:tr w:rsidR="00F942A1" w:rsidRPr="002A72FA" w14:paraId="55BD5D0F" w14:textId="77777777" w:rsidTr="00F942A1">
        <w:trPr>
          <w:cantSplit/>
        </w:trPr>
        <w:tc>
          <w:tcPr>
            <w:tcW w:w="1719" w:type="dxa"/>
          </w:tcPr>
          <w:p w14:paraId="2841B837" w14:textId="77777777" w:rsidR="00F942A1" w:rsidRPr="003736D8" w:rsidRDefault="00F942A1" w:rsidP="00F942A1">
            <w:pPr>
              <w:spacing w:before="60" w:after="60"/>
              <w:rPr>
                <w:rFonts w:cs="Arial"/>
                <w:sz w:val="16"/>
                <w:lang w:eastAsia="x-none"/>
              </w:rPr>
            </w:pPr>
            <w:r w:rsidRPr="003736D8">
              <w:rPr>
                <w:rFonts w:cs="Arial"/>
                <w:sz w:val="16"/>
                <w:lang w:eastAsia="x-none"/>
              </w:rPr>
              <w:t>FarmingProcessing</w:t>
            </w:r>
          </w:p>
        </w:tc>
        <w:tc>
          <w:tcPr>
            <w:tcW w:w="1987" w:type="dxa"/>
          </w:tcPr>
          <w:p w14:paraId="7C44CD20" w14:textId="77777777" w:rsidR="00F942A1" w:rsidRPr="003736D8" w:rsidRDefault="00F942A1" w:rsidP="00F942A1">
            <w:pPr>
              <w:spacing w:before="60" w:after="60"/>
              <w:rPr>
                <w:rFonts w:cs="Arial"/>
                <w:sz w:val="16"/>
                <w:lang w:eastAsia="x-none"/>
              </w:rPr>
            </w:pPr>
          </w:p>
        </w:tc>
        <w:tc>
          <w:tcPr>
            <w:tcW w:w="1805" w:type="dxa"/>
          </w:tcPr>
          <w:p w14:paraId="767E38D6" w14:textId="77777777" w:rsidR="00F942A1" w:rsidRPr="003736D8" w:rsidRDefault="00F942A1" w:rsidP="00F942A1">
            <w:pPr>
              <w:spacing w:before="60" w:after="60"/>
              <w:rPr>
                <w:rFonts w:cs="Arial"/>
                <w:sz w:val="16"/>
                <w:lang w:eastAsia="x-none"/>
              </w:rPr>
            </w:pPr>
          </w:p>
        </w:tc>
        <w:tc>
          <w:tcPr>
            <w:tcW w:w="976" w:type="dxa"/>
          </w:tcPr>
          <w:p w14:paraId="63575F74" w14:textId="77777777" w:rsidR="00F942A1" w:rsidRPr="003736D8" w:rsidRDefault="00F942A1" w:rsidP="00F942A1">
            <w:pPr>
              <w:spacing w:before="60" w:after="60"/>
              <w:rPr>
                <w:rFonts w:cs="Arial"/>
                <w:sz w:val="16"/>
                <w:lang w:eastAsia="x-none"/>
              </w:rPr>
            </w:pPr>
            <w:r w:rsidRPr="003736D8">
              <w:rPr>
                <w:rFonts w:cs="Arial"/>
                <w:sz w:val="16"/>
                <w:lang w:eastAsia="x-none"/>
              </w:rPr>
              <w:t>0..1</w:t>
            </w:r>
          </w:p>
        </w:tc>
        <w:tc>
          <w:tcPr>
            <w:tcW w:w="5033" w:type="dxa"/>
          </w:tcPr>
          <w:p w14:paraId="29F5CCC5" w14:textId="77777777" w:rsidR="00F942A1" w:rsidRPr="003736D8" w:rsidRDefault="00F942A1" w:rsidP="00F942A1">
            <w:pPr>
              <w:spacing w:before="60" w:after="60"/>
              <w:rPr>
                <w:rFonts w:cs="Arial"/>
                <w:sz w:val="16"/>
                <w:lang w:eastAsia="x-none"/>
              </w:rPr>
            </w:pPr>
            <w:r w:rsidRPr="003736D8">
              <w:rPr>
                <w:rFonts w:cs="Arial"/>
                <w:sz w:val="16"/>
                <w:lang w:eastAsia="x-none"/>
              </w:rPr>
              <w:t>Details on any methods and techniques used by a manufacturer or supplier to the trade item, ingredients or raw materials.</w:t>
            </w:r>
          </w:p>
        </w:tc>
      </w:tr>
      <w:tr w:rsidR="00F942A1" w:rsidRPr="002A72FA" w14:paraId="44CC96D9" w14:textId="77777777" w:rsidTr="00F942A1">
        <w:trPr>
          <w:cantSplit/>
        </w:trPr>
        <w:tc>
          <w:tcPr>
            <w:tcW w:w="1719" w:type="dxa"/>
          </w:tcPr>
          <w:p w14:paraId="5CA7EAD4" w14:textId="77777777" w:rsidR="00F942A1" w:rsidRPr="003736D8" w:rsidRDefault="00F942A1" w:rsidP="00F942A1">
            <w:pPr>
              <w:spacing w:before="60" w:after="60"/>
              <w:rPr>
                <w:rFonts w:cs="Arial"/>
                <w:sz w:val="16"/>
                <w:lang w:val="nl-NL" w:eastAsia="x-none"/>
              </w:rPr>
            </w:pPr>
            <w:r w:rsidRPr="003736D8">
              <w:rPr>
                <w:rFonts w:cs="Arial"/>
                <w:sz w:val="16"/>
                <w:lang w:val="nl-NL" w:eastAsia="x-none"/>
              </w:rPr>
              <w:lastRenderedPageBreak/>
              <w:t>Attribute</w:t>
            </w:r>
          </w:p>
        </w:tc>
        <w:tc>
          <w:tcPr>
            <w:tcW w:w="1987" w:type="dxa"/>
          </w:tcPr>
          <w:p w14:paraId="30E8B3D0" w14:textId="77777777" w:rsidR="00F942A1" w:rsidRPr="003736D8" w:rsidRDefault="00F942A1" w:rsidP="00F942A1">
            <w:pPr>
              <w:spacing w:before="60" w:after="60"/>
              <w:rPr>
                <w:rFonts w:cs="Arial"/>
                <w:sz w:val="16"/>
                <w:lang w:eastAsia="x-none"/>
              </w:rPr>
            </w:pPr>
            <w:r w:rsidRPr="003736D8">
              <w:rPr>
                <w:rFonts w:cs="Arial"/>
                <w:sz w:val="16"/>
                <w:lang w:eastAsia="x-none"/>
              </w:rPr>
              <w:t>geneticallyModifiedDeclarationCode</w:t>
            </w:r>
          </w:p>
        </w:tc>
        <w:tc>
          <w:tcPr>
            <w:tcW w:w="1805" w:type="dxa"/>
          </w:tcPr>
          <w:p w14:paraId="6A470282" w14:textId="77777777" w:rsidR="00F942A1" w:rsidRPr="003736D8" w:rsidRDefault="00F942A1" w:rsidP="00F942A1">
            <w:pPr>
              <w:spacing w:before="60" w:after="60"/>
              <w:rPr>
                <w:rFonts w:cs="Arial"/>
                <w:sz w:val="16"/>
                <w:lang w:eastAsia="x-none"/>
              </w:rPr>
            </w:pPr>
            <w:r w:rsidRPr="003736D8">
              <w:rPr>
                <w:rFonts w:cs="Arial"/>
                <w:sz w:val="16"/>
                <w:lang w:eastAsia="x-none"/>
              </w:rPr>
              <w:t>LevelOfContainmentCode</w:t>
            </w:r>
          </w:p>
        </w:tc>
        <w:tc>
          <w:tcPr>
            <w:tcW w:w="976" w:type="dxa"/>
          </w:tcPr>
          <w:p w14:paraId="41382E29" w14:textId="77777777" w:rsidR="00F942A1" w:rsidRPr="003736D8" w:rsidRDefault="00F942A1" w:rsidP="00F942A1">
            <w:pPr>
              <w:spacing w:before="60" w:after="60"/>
              <w:rPr>
                <w:rFonts w:cs="Arial"/>
                <w:sz w:val="16"/>
                <w:lang w:eastAsia="x-none"/>
              </w:rPr>
            </w:pPr>
            <w:r w:rsidRPr="003736D8">
              <w:rPr>
                <w:rFonts w:cs="Arial"/>
                <w:sz w:val="16"/>
                <w:lang w:eastAsia="x-none"/>
              </w:rPr>
              <w:t>0..1</w:t>
            </w:r>
          </w:p>
        </w:tc>
        <w:tc>
          <w:tcPr>
            <w:tcW w:w="5033" w:type="dxa"/>
          </w:tcPr>
          <w:p w14:paraId="234FBB2E" w14:textId="77777777" w:rsidR="00F942A1" w:rsidRPr="003736D8" w:rsidRDefault="00F942A1" w:rsidP="00F942A1">
            <w:pPr>
              <w:spacing w:before="60" w:after="60"/>
              <w:rPr>
                <w:rFonts w:cs="Arial"/>
                <w:sz w:val="16"/>
                <w:lang w:eastAsia="x-none"/>
              </w:rPr>
            </w:pPr>
            <w:r w:rsidRPr="003736D8">
              <w:rPr>
                <w:rFonts w:cs="Arial"/>
                <w:sz w:val="16"/>
                <w:lang w:eastAsia="x-none"/>
              </w:rPr>
              <w:t>A statement of the presence or absence of genetically modified protein or DNA.</w:t>
            </w:r>
          </w:p>
        </w:tc>
      </w:tr>
      <w:tr w:rsidR="00F942A1" w:rsidRPr="002A72FA" w14:paraId="101CBCB3" w14:textId="77777777" w:rsidTr="00F942A1">
        <w:trPr>
          <w:cantSplit/>
        </w:trPr>
        <w:tc>
          <w:tcPr>
            <w:tcW w:w="1719" w:type="dxa"/>
          </w:tcPr>
          <w:p w14:paraId="77C3D314" w14:textId="77777777" w:rsidR="00F942A1" w:rsidRPr="003736D8" w:rsidRDefault="00F942A1" w:rsidP="00F942A1">
            <w:pPr>
              <w:spacing w:before="60" w:after="60"/>
              <w:rPr>
                <w:rFonts w:cs="Arial"/>
                <w:sz w:val="16"/>
                <w:lang w:val="nl-NL" w:eastAsia="x-none"/>
              </w:rPr>
            </w:pPr>
            <w:r w:rsidRPr="003736D8">
              <w:rPr>
                <w:rFonts w:cs="Arial"/>
                <w:sz w:val="16"/>
                <w:lang w:val="nl-NL" w:eastAsia="x-none"/>
              </w:rPr>
              <w:t>Attribute</w:t>
            </w:r>
          </w:p>
        </w:tc>
        <w:tc>
          <w:tcPr>
            <w:tcW w:w="1987" w:type="dxa"/>
          </w:tcPr>
          <w:p w14:paraId="2E8594B6" w14:textId="77777777" w:rsidR="00F942A1" w:rsidRPr="003736D8" w:rsidRDefault="00F942A1" w:rsidP="00F942A1">
            <w:pPr>
              <w:spacing w:before="60" w:after="60"/>
              <w:rPr>
                <w:rFonts w:cs="Arial"/>
                <w:sz w:val="16"/>
                <w:lang w:eastAsia="x-none"/>
              </w:rPr>
            </w:pPr>
            <w:r w:rsidRPr="003736D8">
              <w:rPr>
                <w:rFonts w:cs="Arial"/>
                <w:sz w:val="16"/>
                <w:lang w:eastAsia="x-none"/>
              </w:rPr>
              <w:t>growingMethodCode</w:t>
            </w:r>
          </w:p>
        </w:tc>
        <w:tc>
          <w:tcPr>
            <w:tcW w:w="1805" w:type="dxa"/>
          </w:tcPr>
          <w:p w14:paraId="55A6DA11" w14:textId="77777777" w:rsidR="00F942A1" w:rsidRPr="003736D8" w:rsidRDefault="00F942A1" w:rsidP="00F942A1">
            <w:pPr>
              <w:spacing w:before="60" w:after="60"/>
              <w:rPr>
                <w:rFonts w:cs="Arial"/>
                <w:sz w:val="16"/>
                <w:lang w:eastAsia="x-none"/>
              </w:rPr>
            </w:pPr>
            <w:r w:rsidRPr="003736D8">
              <w:rPr>
                <w:rFonts w:cs="Arial"/>
                <w:sz w:val="16"/>
                <w:lang w:eastAsia="x-none"/>
              </w:rPr>
              <w:t>growingMethodCode</w:t>
            </w:r>
          </w:p>
        </w:tc>
        <w:tc>
          <w:tcPr>
            <w:tcW w:w="976" w:type="dxa"/>
          </w:tcPr>
          <w:p w14:paraId="7D0890BE" w14:textId="77777777" w:rsidR="00F942A1" w:rsidRPr="003736D8" w:rsidRDefault="00F942A1" w:rsidP="00F942A1">
            <w:pPr>
              <w:spacing w:before="60" w:after="60"/>
              <w:rPr>
                <w:rFonts w:cs="Arial"/>
                <w:sz w:val="16"/>
                <w:lang w:eastAsia="x-none"/>
              </w:rPr>
            </w:pPr>
            <w:r w:rsidRPr="003736D8">
              <w:rPr>
                <w:rFonts w:cs="Arial"/>
                <w:sz w:val="16"/>
                <w:lang w:eastAsia="x-none"/>
              </w:rPr>
              <w:t>0..*</w:t>
            </w:r>
          </w:p>
        </w:tc>
        <w:tc>
          <w:tcPr>
            <w:tcW w:w="5033" w:type="dxa"/>
          </w:tcPr>
          <w:p w14:paraId="4CA5CFAB" w14:textId="77777777" w:rsidR="00F942A1" w:rsidRPr="003736D8" w:rsidRDefault="00F942A1" w:rsidP="00F942A1">
            <w:pPr>
              <w:spacing w:before="60" w:after="60"/>
              <w:rPr>
                <w:rFonts w:cs="Arial"/>
                <w:sz w:val="16"/>
                <w:lang w:eastAsia="x-none"/>
              </w:rPr>
            </w:pPr>
            <w:r w:rsidRPr="003736D8">
              <w:rPr>
                <w:rFonts w:cs="Arial"/>
                <w:sz w:val="16"/>
                <w:lang w:eastAsia="x-none"/>
              </w:rPr>
              <w:t>The process through which the item has been grown, cultivated, reared, and/or raised.</w:t>
            </w:r>
            <w:r w:rsidRPr="003736D8" w:rsidDel="0079396F">
              <w:rPr>
                <w:rFonts w:cs="Arial"/>
                <w:sz w:val="16"/>
                <w:lang w:eastAsia="x-none"/>
              </w:rPr>
              <w:t xml:space="preserve"> </w:t>
            </w:r>
          </w:p>
        </w:tc>
      </w:tr>
      <w:tr w:rsidR="00F942A1" w:rsidRPr="002A72FA" w14:paraId="428840A3" w14:textId="77777777" w:rsidTr="00F942A1">
        <w:trPr>
          <w:cantSplit/>
        </w:trPr>
        <w:tc>
          <w:tcPr>
            <w:tcW w:w="1719" w:type="dxa"/>
          </w:tcPr>
          <w:p w14:paraId="397FCFE2" w14:textId="77777777" w:rsidR="00F942A1" w:rsidRPr="003736D8" w:rsidRDefault="00F942A1" w:rsidP="00F942A1">
            <w:pPr>
              <w:spacing w:before="60" w:after="60"/>
              <w:rPr>
                <w:rFonts w:cs="Arial"/>
                <w:sz w:val="16"/>
                <w:lang w:val="nl-NL" w:eastAsia="x-none"/>
              </w:rPr>
            </w:pPr>
            <w:r w:rsidRPr="003736D8">
              <w:rPr>
                <w:rFonts w:cs="Arial"/>
                <w:sz w:val="16"/>
                <w:lang w:val="nl-NL" w:eastAsia="x-none"/>
              </w:rPr>
              <w:t>Attribute</w:t>
            </w:r>
          </w:p>
        </w:tc>
        <w:tc>
          <w:tcPr>
            <w:tcW w:w="1987" w:type="dxa"/>
          </w:tcPr>
          <w:p w14:paraId="7756D50F" w14:textId="77777777" w:rsidR="00F942A1" w:rsidRPr="003736D8" w:rsidRDefault="00F942A1" w:rsidP="00F942A1">
            <w:pPr>
              <w:spacing w:before="60" w:after="60"/>
              <w:rPr>
                <w:rFonts w:cs="Arial"/>
                <w:sz w:val="16"/>
                <w:lang w:eastAsia="x-none"/>
              </w:rPr>
            </w:pPr>
            <w:r w:rsidRPr="003736D8">
              <w:rPr>
                <w:rFonts w:cs="Arial"/>
                <w:sz w:val="16"/>
                <w:lang w:eastAsia="x-none"/>
              </w:rPr>
              <w:t>irradiatedCode</w:t>
            </w:r>
          </w:p>
        </w:tc>
        <w:tc>
          <w:tcPr>
            <w:tcW w:w="1805" w:type="dxa"/>
          </w:tcPr>
          <w:p w14:paraId="593896FC" w14:textId="77777777" w:rsidR="00F942A1" w:rsidRPr="003736D8" w:rsidRDefault="00F942A1" w:rsidP="00F942A1">
            <w:pPr>
              <w:spacing w:before="60" w:after="60"/>
              <w:rPr>
                <w:rFonts w:cs="Arial"/>
                <w:sz w:val="16"/>
                <w:lang w:eastAsia="x-none"/>
              </w:rPr>
            </w:pPr>
            <w:r w:rsidRPr="003736D8">
              <w:rPr>
                <w:rFonts w:cs="Arial"/>
                <w:sz w:val="16"/>
                <w:lang w:eastAsia="x-none"/>
              </w:rPr>
              <w:t>NonBinaryLogicEnumeration</w:t>
            </w:r>
          </w:p>
        </w:tc>
        <w:tc>
          <w:tcPr>
            <w:tcW w:w="976" w:type="dxa"/>
          </w:tcPr>
          <w:p w14:paraId="6B05292C" w14:textId="77777777" w:rsidR="00F942A1" w:rsidRPr="003736D8" w:rsidRDefault="00F942A1" w:rsidP="00F942A1">
            <w:pPr>
              <w:spacing w:before="60" w:after="60"/>
              <w:rPr>
                <w:rFonts w:cs="Arial"/>
                <w:sz w:val="16"/>
                <w:lang w:eastAsia="x-none"/>
              </w:rPr>
            </w:pPr>
            <w:r w:rsidRPr="003736D8">
              <w:rPr>
                <w:rFonts w:cs="Arial"/>
                <w:sz w:val="16"/>
                <w:lang w:eastAsia="x-none"/>
              </w:rPr>
              <w:t>0..1</w:t>
            </w:r>
          </w:p>
        </w:tc>
        <w:tc>
          <w:tcPr>
            <w:tcW w:w="5033" w:type="dxa"/>
          </w:tcPr>
          <w:p w14:paraId="40095ED7" w14:textId="77777777" w:rsidR="00F942A1" w:rsidRPr="003736D8" w:rsidRDefault="00F942A1" w:rsidP="00F942A1">
            <w:pPr>
              <w:spacing w:before="60" w:after="60"/>
              <w:rPr>
                <w:rFonts w:cs="Arial"/>
                <w:sz w:val="16"/>
                <w:lang w:eastAsia="x-none"/>
              </w:rPr>
            </w:pPr>
            <w:r w:rsidRPr="003736D8">
              <w:rPr>
                <w:rFonts w:cs="Arial"/>
                <w:sz w:val="16"/>
                <w:lang w:eastAsia="x-none"/>
              </w:rPr>
              <w:t xml:space="preserve">Indicates if radiation has been applied. </w:t>
            </w:r>
          </w:p>
        </w:tc>
      </w:tr>
      <w:tr w:rsidR="00F942A1" w:rsidRPr="002A72FA" w14:paraId="1FF40CD1" w14:textId="77777777" w:rsidTr="00F942A1">
        <w:trPr>
          <w:cantSplit/>
        </w:trPr>
        <w:tc>
          <w:tcPr>
            <w:tcW w:w="1719" w:type="dxa"/>
          </w:tcPr>
          <w:p w14:paraId="00248197" w14:textId="77777777" w:rsidR="00F942A1" w:rsidRPr="003736D8" w:rsidRDefault="00F942A1" w:rsidP="00F942A1">
            <w:pPr>
              <w:spacing w:before="60" w:after="60"/>
              <w:rPr>
                <w:rFonts w:cs="Arial"/>
                <w:sz w:val="16"/>
                <w:lang w:eastAsia="x-none"/>
              </w:rPr>
            </w:pPr>
            <w:r w:rsidRPr="003736D8">
              <w:rPr>
                <w:rFonts w:cs="Arial"/>
                <w:sz w:val="16"/>
                <w:lang w:val="nl-NL" w:eastAsia="x-none"/>
              </w:rPr>
              <w:t>Attribute</w:t>
            </w:r>
          </w:p>
        </w:tc>
        <w:tc>
          <w:tcPr>
            <w:tcW w:w="1987" w:type="dxa"/>
          </w:tcPr>
          <w:p w14:paraId="138C1F34" w14:textId="77777777" w:rsidR="00F942A1" w:rsidRPr="003736D8" w:rsidRDefault="00F942A1" w:rsidP="00F942A1">
            <w:pPr>
              <w:spacing w:before="60" w:after="60"/>
              <w:rPr>
                <w:rFonts w:cs="Arial"/>
                <w:sz w:val="16"/>
                <w:lang w:eastAsia="x-none"/>
              </w:rPr>
            </w:pPr>
            <w:r w:rsidRPr="003736D8">
              <w:rPr>
                <w:rFonts w:cs="Arial"/>
                <w:sz w:val="16"/>
                <w:lang w:eastAsia="x-none"/>
              </w:rPr>
              <w:t>maturationMethodCode</w:t>
            </w:r>
          </w:p>
        </w:tc>
        <w:tc>
          <w:tcPr>
            <w:tcW w:w="1805" w:type="dxa"/>
          </w:tcPr>
          <w:p w14:paraId="0195BADA" w14:textId="77777777" w:rsidR="00F942A1" w:rsidRPr="003736D8" w:rsidRDefault="00F942A1" w:rsidP="00F942A1">
            <w:pPr>
              <w:spacing w:before="60" w:after="60"/>
              <w:rPr>
                <w:rFonts w:cs="Arial"/>
                <w:sz w:val="16"/>
                <w:lang w:eastAsia="x-none"/>
              </w:rPr>
            </w:pPr>
            <w:r w:rsidRPr="003736D8">
              <w:rPr>
                <w:rFonts w:cs="Arial"/>
                <w:sz w:val="16"/>
                <w:lang w:eastAsia="x-none"/>
              </w:rPr>
              <w:t>MaturationMethodCode</w:t>
            </w:r>
          </w:p>
        </w:tc>
        <w:tc>
          <w:tcPr>
            <w:tcW w:w="976" w:type="dxa"/>
          </w:tcPr>
          <w:p w14:paraId="682DFE70" w14:textId="77777777" w:rsidR="00F942A1" w:rsidRPr="003736D8" w:rsidRDefault="00F942A1" w:rsidP="00F942A1">
            <w:pPr>
              <w:spacing w:before="60" w:after="60"/>
              <w:rPr>
                <w:rFonts w:cs="Arial"/>
                <w:sz w:val="16"/>
                <w:lang w:eastAsia="x-none"/>
              </w:rPr>
            </w:pPr>
            <w:r w:rsidRPr="003736D8">
              <w:rPr>
                <w:rFonts w:cs="Arial"/>
                <w:sz w:val="16"/>
                <w:lang w:eastAsia="x-none"/>
              </w:rPr>
              <w:t>0..1</w:t>
            </w:r>
          </w:p>
        </w:tc>
        <w:tc>
          <w:tcPr>
            <w:tcW w:w="5033" w:type="dxa"/>
          </w:tcPr>
          <w:p w14:paraId="4786F865" w14:textId="77777777" w:rsidR="00F942A1" w:rsidRPr="003736D8" w:rsidRDefault="00F942A1" w:rsidP="00F942A1">
            <w:pPr>
              <w:spacing w:before="60" w:after="60"/>
              <w:rPr>
                <w:rFonts w:cs="Arial"/>
                <w:sz w:val="16"/>
                <w:lang w:eastAsia="x-none"/>
              </w:rPr>
            </w:pPr>
            <w:r w:rsidRPr="003736D8">
              <w:rPr>
                <w:rFonts w:cs="Arial"/>
                <w:sz w:val="16"/>
                <w:lang w:eastAsia="x-none"/>
              </w:rPr>
              <w:t>The method of maturity for the item or ingredient for example tree ripened or jet fresh.</w:t>
            </w:r>
          </w:p>
        </w:tc>
      </w:tr>
      <w:tr w:rsidR="00F942A1" w:rsidRPr="002A72FA" w14:paraId="273EDA06" w14:textId="77777777" w:rsidTr="00F942A1">
        <w:trPr>
          <w:cantSplit/>
        </w:trPr>
        <w:tc>
          <w:tcPr>
            <w:tcW w:w="1719" w:type="dxa"/>
          </w:tcPr>
          <w:p w14:paraId="709C6465" w14:textId="77777777" w:rsidR="00F942A1" w:rsidRPr="003736D8" w:rsidRDefault="00F942A1" w:rsidP="00F942A1">
            <w:pPr>
              <w:spacing w:before="60" w:after="60"/>
              <w:rPr>
                <w:rFonts w:cs="Arial"/>
                <w:sz w:val="16"/>
                <w:lang w:eastAsia="x-none"/>
              </w:rPr>
            </w:pPr>
            <w:r w:rsidRPr="003736D8">
              <w:rPr>
                <w:rFonts w:cs="Arial"/>
                <w:sz w:val="16"/>
                <w:lang w:val="nl-NL" w:eastAsia="x-none"/>
              </w:rPr>
              <w:t xml:space="preserve">Attribute </w:t>
            </w:r>
          </w:p>
        </w:tc>
        <w:tc>
          <w:tcPr>
            <w:tcW w:w="1987" w:type="dxa"/>
          </w:tcPr>
          <w:p w14:paraId="3AC478EB" w14:textId="77777777" w:rsidR="00F942A1" w:rsidRPr="003736D8" w:rsidRDefault="00F942A1" w:rsidP="00F942A1">
            <w:pPr>
              <w:spacing w:before="60" w:after="60"/>
              <w:rPr>
                <w:rFonts w:cs="Arial"/>
                <w:sz w:val="16"/>
                <w:lang w:eastAsia="x-none"/>
              </w:rPr>
            </w:pPr>
            <w:r w:rsidRPr="003736D8">
              <w:rPr>
                <w:rFonts w:cs="Arial"/>
                <w:sz w:val="16"/>
                <w:lang w:eastAsia="x-none"/>
              </w:rPr>
              <w:t>preservationTechniqueCode</w:t>
            </w:r>
          </w:p>
        </w:tc>
        <w:tc>
          <w:tcPr>
            <w:tcW w:w="1805" w:type="dxa"/>
          </w:tcPr>
          <w:p w14:paraId="1E5F9D86" w14:textId="77777777" w:rsidR="00F942A1" w:rsidRPr="003736D8" w:rsidRDefault="00F942A1" w:rsidP="00F942A1">
            <w:pPr>
              <w:spacing w:before="60" w:after="60"/>
              <w:rPr>
                <w:rFonts w:cs="Arial"/>
                <w:sz w:val="16"/>
                <w:lang w:eastAsia="x-none"/>
              </w:rPr>
            </w:pPr>
            <w:r w:rsidRPr="003736D8">
              <w:rPr>
                <w:rFonts w:cs="Arial"/>
                <w:sz w:val="16"/>
                <w:lang w:eastAsia="x-none"/>
              </w:rPr>
              <w:t>PreservationTechniqueTypeCode</w:t>
            </w:r>
          </w:p>
        </w:tc>
        <w:tc>
          <w:tcPr>
            <w:tcW w:w="976" w:type="dxa"/>
          </w:tcPr>
          <w:p w14:paraId="552AE277" w14:textId="77777777" w:rsidR="00F942A1" w:rsidRPr="003736D8" w:rsidRDefault="00F942A1" w:rsidP="00F942A1">
            <w:pPr>
              <w:spacing w:before="60" w:after="60"/>
              <w:rPr>
                <w:rFonts w:cs="Arial"/>
                <w:sz w:val="16"/>
                <w:lang w:eastAsia="x-none"/>
              </w:rPr>
            </w:pPr>
            <w:r w:rsidRPr="003736D8">
              <w:rPr>
                <w:rFonts w:cs="Arial"/>
                <w:sz w:val="16"/>
                <w:lang w:eastAsia="x-none"/>
              </w:rPr>
              <w:t>0..*</w:t>
            </w:r>
          </w:p>
        </w:tc>
        <w:tc>
          <w:tcPr>
            <w:tcW w:w="5033" w:type="dxa"/>
          </w:tcPr>
          <w:p w14:paraId="693EBF54" w14:textId="77777777" w:rsidR="00F942A1" w:rsidRPr="003736D8" w:rsidRDefault="00F942A1" w:rsidP="00F942A1">
            <w:pPr>
              <w:spacing w:before="60" w:after="60"/>
              <w:rPr>
                <w:rFonts w:cs="Arial"/>
                <w:sz w:val="16"/>
                <w:lang w:eastAsia="x-none"/>
              </w:rPr>
            </w:pPr>
            <w:r w:rsidRPr="003736D8">
              <w:rPr>
                <w:rFonts w:cs="Arial"/>
                <w:sz w:val="16"/>
                <w:lang w:eastAsia="x-none"/>
              </w:rPr>
              <w:t>Code value indicating the preservation technique used to preserve the product from deterioration.</w:t>
            </w:r>
          </w:p>
        </w:tc>
      </w:tr>
      <w:tr w:rsidR="00F942A1" w:rsidRPr="002A72FA" w14:paraId="292D69E1" w14:textId="77777777" w:rsidTr="00F942A1">
        <w:trPr>
          <w:cantSplit/>
        </w:trPr>
        <w:tc>
          <w:tcPr>
            <w:tcW w:w="1719" w:type="dxa"/>
          </w:tcPr>
          <w:p w14:paraId="313EF039" w14:textId="77777777" w:rsidR="00F942A1" w:rsidRPr="003736D8" w:rsidRDefault="00F942A1" w:rsidP="00F942A1">
            <w:pPr>
              <w:spacing w:before="60" w:after="60"/>
              <w:rPr>
                <w:rFonts w:cs="Arial"/>
                <w:sz w:val="16"/>
                <w:lang w:val="nl-NL" w:eastAsia="x-none"/>
              </w:rPr>
            </w:pPr>
            <w:r w:rsidRPr="003736D8">
              <w:rPr>
                <w:rFonts w:cs="Arial"/>
                <w:sz w:val="16"/>
                <w:lang w:val="nl-NL" w:eastAsia="x-none"/>
              </w:rPr>
              <w:t>Attribute</w:t>
            </w:r>
          </w:p>
        </w:tc>
        <w:tc>
          <w:tcPr>
            <w:tcW w:w="1987" w:type="dxa"/>
          </w:tcPr>
          <w:p w14:paraId="56927E97" w14:textId="77777777" w:rsidR="00F942A1" w:rsidRPr="003736D8" w:rsidRDefault="00F942A1" w:rsidP="00F942A1">
            <w:pPr>
              <w:spacing w:before="60" w:after="60"/>
              <w:rPr>
                <w:rFonts w:cs="Arial"/>
                <w:sz w:val="16"/>
                <w:lang w:eastAsia="x-none"/>
              </w:rPr>
            </w:pPr>
            <w:r w:rsidRPr="003736D8">
              <w:rPr>
                <w:rFonts w:cs="Arial"/>
                <w:sz w:val="16"/>
                <w:lang w:eastAsia="x-none"/>
              </w:rPr>
              <w:t>sourceAnimalCode</w:t>
            </w:r>
          </w:p>
        </w:tc>
        <w:tc>
          <w:tcPr>
            <w:tcW w:w="1805" w:type="dxa"/>
          </w:tcPr>
          <w:p w14:paraId="4D0F566C" w14:textId="77777777" w:rsidR="00F942A1" w:rsidRPr="003736D8" w:rsidRDefault="00F942A1" w:rsidP="00F942A1">
            <w:pPr>
              <w:spacing w:before="60" w:after="60"/>
              <w:rPr>
                <w:rFonts w:cs="Arial"/>
                <w:sz w:val="16"/>
                <w:lang w:eastAsia="x-none"/>
              </w:rPr>
            </w:pPr>
            <w:r w:rsidRPr="003736D8">
              <w:rPr>
                <w:rFonts w:cs="Arial"/>
                <w:sz w:val="16"/>
                <w:lang w:eastAsia="x-none"/>
              </w:rPr>
              <w:t>sourceAnimalCode</w:t>
            </w:r>
          </w:p>
        </w:tc>
        <w:tc>
          <w:tcPr>
            <w:tcW w:w="976" w:type="dxa"/>
          </w:tcPr>
          <w:p w14:paraId="607358D4" w14:textId="77777777" w:rsidR="00F942A1" w:rsidRPr="003736D8" w:rsidRDefault="00F942A1" w:rsidP="00F942A1">
            <w:pPr>
              <w:spacing w:before="60" w:after="60"/>
              <w:rPr>
                <w:rFonts w:cs="Arial"/>
                <w:sz w:val="16"/>
                <w:lang w:eastAsia="x-none"/>
              </w:rPr>
            </w:pPr>
            <w:r w:rsidRPr="003736D8">
              <w:rPr>
                <w:rFonts w:cs="Arial"/>
                <w:sz w:val="16"/>
                <w:lang w:eastAsia="x-none"/>
              </w:rPr>
              <w:t>0..*</w:t>
            </w:r>
          </w:p>
        </w:tc>
        <w:tc>
          <w:tcPr>
            <w:tcW w:w="5033" w:type="dxa"/>
          </w:tcPr>
          <w:p w14:paraId="4423B6ED" w14:textId="77777777" w:rsidR="00F942A1" w:rsidRPr="003736D8" w:rsidRDefault="00F942A1" w:rsidP="00F942A1">
            <w:pPr>
              <w:spacing w:before="60" w:after="60"/>
              <w:rPr>
                <w:rFonts w:cs="Arial"/>
                <w:sz w:val="16"/>
                <w:lang w:eastAsia="x-none"/>
              </w:rPr>
            </w:pPr>
            <w:r w:rsidRPr="003736D8">
              <w:rPr>
                <w:rFonts w:cs="Arial"/>
                <w:sz w:val="16"/>
                <w:lang w:eastAsia="x-none"/>
              </w:rPr>
              <w:t>The source of raw material used to produce the food product for example a goat for milk.</w:t>
            </w:r>
          </w:p>
        </w:tc>
      </w:tr>
      <w:tr w:rsidR="00F942A1" w:rsidRPr="002A72FA" w14:paraId="6B23FD33" w14:textId="77777777" w:rsidTr="00F942A1">
        <w:trPr>
          <w:cantSplit/>
        </w:trPr>
        <w:tc>
          <w:tcPr>
            <w:tcW w:w="1719" w:type="dxa"/>
          </w:tcPr>
          <w:p w14:paraId="4E43B707" w14:textId="77777777" w:rsidR="00F942A1" w:rsidRPr="003736D8" w:rsidRDefault="00F942A1" w:rsidP="00F942A1">
            <w:pPr>
              <w:rPr>
                <w:sz w:val="16"/>
              </w:rPr>
            </w:pPr>
            <w:r w:rsidRPr="003736D8">
              <w:rPr>
                <w:rFonts w:cs="Arial"/>
                <w:sz w:val="16"/>
                <w:lang w:val="nl-NL" w:eastAsia="x-none"/>
              </w:rPr>
              <w:t>Attribute</w:t>
            </w:r>
          </w:p>
        </w:tc>
        <w:tc>
          <w:tcPr>
            <w:tcW w:w="1987" w:type="dxa"/>
          </w:tcPr>
          <w:p w14:paraId="16D15CAA" w14:textId="77777777" w:rsidR="00F942A1" w:rsidRPr="003736D8" w:rsidRDefault="00F942A1" w:rsidP="00F942A1">
            <w:pPr>
              <w:spacing w:before="60" w:after="60"/>
              <w:rPr>
                <w:rFonts w:cs="Arial"/>
                <w:sz w:val="16"/>
                <w:lang w:eastAsia="x-none"/>
              </w:rPr>
            </w:pPr>
            <w:r w:rsidRPr="003736D8">
              <w:rPr>
                <w:rFonts w:cs="Arial"/>
                <w:sz w:val="16"/>
                <w:lang w:eastAsia="x-none"/>
              </w:rPr>
              <w:t>postHarvestTreatmentChemicalCode</w:t>
            </w:r>
          </w:p>
        </w:tc>
        <w:tc>
          <w:tcPr>
            <w:tcW w:w="1805" w:type="dxa"/>
          </w:tcPr>
          <w:p w14:paraId="78DCA66B" w14:textId="77777777" w:rsidR="00F942A1" w:rsidRPr="003736D8" w:rsidRDefault="00F942A1" w:rsidP="00F942A1">
            <w:pPr>
              <w:spacing w:before="60" w:after="60"/>
              <w:rPr>
                <w:rFonts w:cs="Arial"/>
                <w:sz w:val="16"/>
                <w:lang w:eastAsia="x-none"/>
              </w:rPr>
            </w:pPr>
            <w:r w:rsidRPr="003736D8">
              <w:rPr>
                <w:rFonts w:cs="Arial"/>
                <w:sz w:val="16"/>
                <w:lang w:eastAsia="x-none"/>
              </w:rPr>
              <w:t>PostHarvestTreatmentChemicalCode</w:t>
            </w:r>
          </w:p>
        </w:tc>
        <w:tc>
          <w:tcPr>
            <w:tcW w:w="976" w:type="dxa"/>
          </w:tcPr>
          <w:p w14:paraId="43E94DB5" w14:textId="77777777" w:rsidR="00F942A1" w:rsidRPr="003736D8" w:rsidRDefault="00F942A1" w:rsidP="00F942A1">
            <w:pPr>
              <w:spacing w:before="60" w:after="60"/>
              <w:rPr>
                <w:rFonts w:cs="Arial"/>
                <w:sz w:val="16"/>
                <w:lang w:eastAsia="x-none"/>
              </w:rPr>
            </w:pPr>
            <w:r w:rsidRPr="003736D8">
              <w:rPr>
                <w:rFonts w:cs="Arial"/>
                <w:sz w:val="16"/>
                <w:lang w:eastAsia="x-none"/>
              </w:rPr>
              <w:t>0..*</w:t>
            </w:r>
          </w:p>
        </w:tc>
        <w:tc>
          <w:tcPr>
            <w:tcW w:w="5033" w:type="dxa"/>
          </w:tcPr>
          <w:p w14:paraId="6856F5E3" w14:textId="77777777" w:rsidR="00F942A1" w:rsidRPr="003736D8" w:rsidRDefault="00F942A1" w:rsidP="00F942A1">
            <w:pPr>
              <w:spacing w:before="60" w:after="60"/>
              <w:rPr>
                <w:rFonts w:cs="Arial"/>
                <w:sz w:val="16"/>
                <w:lang w:eastAsia="x-none"/>
              </w:rPr>
            </w:pPr>
            <w:r w:rsidRPr="003736D8">
              <w:rPr>
                <w:rFonts w:cs="Arial"/>
                <w:sz w:val="16"/>
                <w:lang w:eastAsia="x-none"/>
              </w:rPr>
              <w:t>Specifies if the fruit or vegetable  has been treated or not post harvesting with a chemical or wax.</w:t>
            </w:r>
          </w:p>
        </w:tc>
      </w:tr>
      <w:tr w:rsidR="00F942A1" w:rsidRPr="002A72FA" w14:paraId="4F418BDC" w14:textId="77777777" w:rsidTr="00F942A1">
        <w:trPr>
          <w:cantSplit/>
        </w:trPr>
        <w:tc>
          <w:tcPr>
            <w:tcW w:w="1719" w:type="dxa"/>
          </w:tcPr>
          <w:p w14:paraId="5EB57168" w14:textId="77777777" w:rsidR="00F942A1" w:rsidRPr="003736D8" w:rsidRDefault="00F942A1" w:rsidP="00F942A1">
            <w:pPr>
              <w:rPr>
                <w:sz w:val="16"/>
              </w:rPr>
            </w:pPr>
            <w:r w:rsidRPr="003736D8">
              <w:rPr>
                <w:rFonts w:cs="Arial"/>
                <w:sz w:val="16"/>
                <w:lang w:val="nl-NL" w:eastAsia="x-none"/>
              </w:rPr>
              <w:t>Attribute</w:t>
            </w:r>
          </w:p>
        </w:tc>
        <w:tc>
          <w:tcPr>
            <w:tcW w:w="1987" w:type="dxa"/>
          </w:tcPr>
          <w:p w14:paraId="71CC8190" w14:textId="77777777" w:rsidR="00F942A1" w:rsidRPr="003736D8" w:rsidRDefault="00F942A1" w:rsidP="00F942A1">
            <w:pPr>
              <w:spacing w:before="60" w:after="60"/>
              <w:rPr>
                <w:rFonts w:cs="Arial"/>
                <w:sz w:val="16"/>
                <w:lang w:eastAsia="x-none"/>
              </w:rPr>
            </w:pPr>
            <w:r w:rsidRPr="003736D8">
              <w:rPr>
                <w:rFonts w:cs="Arial"/>
                <w:sz w:val="16"/>
                <w:lang w:eastAsia="x-none"/>
              </w:rPr>
              <w:t>postProcessTradeItemTreatmentPhysicalCode</w:t>
            </w:r>
          </w:p>
        </w:tc>
        <w:tc>
          <w:tcPr>
            <w:tcW w:w="1805" w:type="dxa"/>
          </w:tcPr>
          <w:p w14:paraId="4D9368E6" w14:textId="77777777" w:rsidR="00F942A1" w:rsidRPr="003736D8" w:rsidRDefault="00F942A1" w:rsidP="00F942A1">
            <w:pPr>
              <w:spacing w:before="60" w:after="60"/>
              <w:rPr>
                <w:rFonts w:cs="Arial"/>
                <w:sz w:val="16"/>
                <w:lang w:eastAsia="x-none"/>
              </w:rPr>
            </w:pPr>
            <w:r w:rsidRPr="003736D8">
              <w:rPr>
                <w:rFonts w:cs="Arial"/>
                <w:sz w:val="16"/>
                <w:lang w:eastAsia="x-none"/>
              </w:rPr>
              <w:t>PostProcessTradeItemTreatmentPhysicalCode</w:t>
            </w:r>
          </w:p>
        </w:tc>
        <w:tc>
          <w:tcPr>
            <w:tcW w:w="976" w:type="dxa"/>
          </w:tcPr>
          <w:p w14:paraId="2B2C1580" w14:textId="77777777" w:rsidR="00F942A1" w:rsidRPr="003736D8" w:rsidRDefault="00F942A1" w:rsidP="00F942A1">
            <w:pPr>
              <w:spacing w:before="60" w:after="60"/>
              <w:rPr>
                <w:rFonts w:cs="Arial"/>
                <w:sz w:val="16"/>
                <w:lang w:eastAsia="x-none"/>
              </w:rPr>
            </w:pPr>
            <w:r w:rsidRPr="003736D8">
              <w:rPr>
                <w:rFonts w:cs="Arial"/>
                <w:sz w:val="16"/>
                <w:lang w:eastAsia="x-none"/>
              </w:rPr>
              <w:t>0..*</w:t>
            </w:r>
          </w:p>
        </w:tc>
        <w:tc>
          <w:tcPr>
            <w:tcW w:w="5033" w:type="dxa"/>
          </w:tcPr>
          <w:p w14:paraId="55419016" w14:textId="77777777" w:rsidR="00F942A1" w:rsidRPr="003736D8" w:rsidRDefault="00F942A1" w:rsidP="00F942A1">
            <w:pPr>
              <w:spacing w:before="60" w:after="60"/>
              <w:rPr>
                <w:rFonts w:cs="Arial"/>
                <w:sz w:val="16"/>
                <w:lang w:eastAsia="x-none"/>
              </w:rPr>
            </w:pPr>
            <w:r w:rsidRPr="003736D8">
              <w:rPr>
                <w:rFonts w:cs="Arial"/>
                <w:sz w:val="16"/>
                <w:lang w:eastAsia="x-none"/>
              </w:rPr>
              <w:t>Produce has gone some physical process whether altered or other physical processes after harvesting.</w:t>
            </w:r>
          </w:p>
        </w:tc>
      </w:tr>
    </w:tbl>
    <w:p w14:paraId="209F5808" w14:textId="77777777" w:rsidR="00F942A1" w:rsidRPr="002A72FA" w:rsidRDefault="00F942A1" w:rsidP="00773BD7">
      <w:pPr>
        <w:pStyle w:val="Heading2"/>
        <w:numPr>
          <w:ilvl w:val="1"/>
          <w:numId w:val="9"/>
        </w:numPr>
        <w:tabs>
          <w:tab w:val="clear" w:pos="864"/>
          <w:tab w:val="num" w:pos="2934"/>
        </w:tabs>
        <w:ind w:left="2934"/>
      </w:pPr>
      <w:bookmarkStart w:id="64" w:name="_Toc357518962"/>
      <w:bookmarkStart w:id="65" w:name="_Toc67766092"/>
      <w:r w:rsidRPr="002A72FA">
        <w:t>GS1 Attribute Value Pair List</w:t>
      </w:r>
      <w:bookmarkEnd w:id="64"/>
      <w:bookmarkEnd w:id="65"/>
    </w:p>
    <w:p w14:paraId="1C00EDF8" w14:textId="77777777" w:rsidR="00F942A1" w:rsidRPr="002A72FA" w:rsidRDefault="00F942A1" w:rsidP="00F942A1">
      <w:pPr>
        <w:pStyle w:val="GS1Body"/>
        <w:jc w:val="center"/>
      </w:pPr>
      <w:r w:rsidRPr="002A72FA">
        <w:rPr>
          <w:noProof/>
          <w:lang w:eastAsia="en-GB"/>
        </w:rPr>
        <w:drawing>
          <wp:inline distT="0" distB="0" distL="0" distR="0" wp14:anchorId="76D7B326" wp14:editId="4C009F62">
            <wp:extent cx="3877056" cy="1325880"/>
            <wp:effectExtent l="0" t="0" r="9525"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77056" cy="1325880"/>
                    </a:xfrm>
                    <a:prstGeom prst="rect">
                      <a:avLst/>
                    </a:prstGeom>
                    <a:noFill/>
                    <a:ln>
                      <a:noFill/>
                    </a:ln>
                  </pic:spPr>
                </pic:pic>
              </a:graphicData>
            </a:graphic>
          </wp:inline>
        </w:drawing>
      </w:r>
    </w:p>
    <w:p w14:paraId="6AB60C5F" w14:textId="77777777" w:rsidR="00F942A1" w:rsidRPr="002A72FA" w:rsidRDefault="00F942A1" w:rsidP="00F942A1">
      <w:pPr>
        <w:pStyle w:val="GS1Body"/>
        <w:jc w:val="center"/>
      </w:pPr>
    </w:p>
    <w:p w14:paraId="65058B13" w14:textId="77777777" w:rsidR="00F942A1" w:rsidRPr="002A72FA" w:rsidRDefault="00F942A1" w:rsidP="00F942A1">
      <w:pPr>
        <w:pStyle w:val="GS1Body"/>
        <w:jc w:val="center"/>
      </w:pPr>
      <w:r w:rsidRPr="002A72FA">
        <w:rPr>
          <w:noProof/>
          <w:lang w:eastAsia="en-GB"/>
        </w:rPr>
        <w:lastRenderedPageBreak/>
        <w:drawing>
          <wp:inline distT="0" distB="0" distL="0" distR="0" wp14:anchorId="4EEF3FB4" wp14:editId="4B6BB2B5">
            <wp:extent cx="4067175" cy="3094355"/>
            <wp:effectExtent l="0" t="0" r="9525"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67175" cy="3094355"/>
                    </a:xfrm>
                    <a:prstGeom prst="rect">
                      <a:avLst/>
                    </a:prstGeom>
                    <a:noFill/>
                    <a:ln>
                      <a:noFill/>
                    </a:ln>
                  </pic:spPr>
                </pic:pic>
              </a:graphicData>
            </a:graphic>
          </wp:inline>
        </w:drawing>
      </w:r>
    </w:p>
    <w:p w14:paraId="20B54DB1" w14:textId="77777777" w:rsidR="00F942A1" w:rsidRPr="002A72FA" w:rsidRDefault="00F942A1" w:rsidP="00F942A1">
      <w:pPr>
        <w:pStyle w:val="GS1Body"/>
        <w:jc w:val="center"/>
      </w:pPr>
      <w:r w:rsidRPr="002A72FA">
        <w:rPr>
          <w:noProof/>
          <w:lang w:eastAsia="en-GB"/>
        </w:rPr>
        <w:drawing>
          <wp:inline distT="0" distB="0" distL="0" distR="0" wp14:anchorId="7DB3AD2E" wp14:editId="7107BF56">
            <wp:extent cx="2092325" cy="2845435"/>
            <wp:effectExtent l="0" t="0" r="3175"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92325" cy="2845435"/>
                    </a:xfrm>
                    <a:prstGeom prst="rect">
                      <a:avLst/>
                    </a:prstGeom>
                    <a:noFill/>
                    <a:ln>
                      <a:noFill/>
                    </a:ln>
                  </pic:spPr>
                </pic:pic>
              </a:graphicData>
            </a:graphic>
          </wp:inline>
        </w:drawing>
      </w:r>
    </w:p>
    <w:p w14:paraId="66724774" w14:textId="77777777" w:rsidR="00F942A1" w:rsidRPr="002A72FA" w:rsidRDefault="00F942A1" w:rsidP="00F942A1">
      <w:pPr>
        <w:pStyle w:val="GS1Body"/>
      </w:pP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352"/>
        <w:gridCol w:w="2033"/>
        <w:gridCol w:w="2118"/>
        <w:gridCol w:w="1100"/>
        <w:gridCol w:w="4917"/>
      </w:tblGrid>
      <w:tr w:rsidR="00F942A1" w:rsidRPr="002A72FA" w14:paraId="1DFDD850" w14:textId="77777777" w:rsidTr="00F942A1">
        <w:trPr>
          <w:cantSplit/>
          <w:tblHeader/>
        </w:trPr>
        <w:tc>
          <w:tcPr>
            <w:tcW w:w="1352" w:type="dxa"/>
            <w:shd w:val="clear" w:color="auto" w:fill="002C6C"/>
          </w:tcPr>
          <w:p w14:paraId="492C2A45" w14:textId="77777777" w:rsidR="00F942A1" w:rsidRPr="002A72FA" w:rsidRDefault="00F942A1" w:rsidP="00F942A1">
            <w:pPr>
              <w:pStyle w:val="GS1TableHeading"/>
            </w:pPr>
            <w:r w:rsidRPr="002A72FA">
              <w:rPr>
                <w:lang w:val="fr-BE"/>
              </w:rPr>
              <w:t>C</w:t>
            </w:r>
            <w:r w:rsidRPr="002A72FA">
              <w:t>ontent</w:t>
            </w:r>
          </w:p>
        </w:tc>
        <w:tc>
          <w:tcPr>
            <w:tcW w:w="2033" w:type="dxa"/>
            <w:shd w:val="clear" w:color="auto" w:fill="002C6C"/>
          </w:tcPr>
          <w:p w14:paraId="3E5E7FF2" w14:textId="77777777" w:rsidR="00F942A1" w:rsidRPr="002A72FA" w:rsidRDefault="00F942A1" w:rsidP="00F942A1">
            <w:pPr>
              <w:pStyle w:val="GS1TableHeading"/>
            </w:pPr>
            <w:r w:rsidRPr="002A72FA">
              <w:rPr>
                <w:lang w:val="fr-BE"/>
              </w:rPr>
              <w:t>A</w:t>
            </w:r>
            <w:r w:rsidRPr="002A72FA">
              <w:t xml:space="preserve">ttribute / </w:t>
            </w:r>
            <w:r w:rsidRPr="002A72FA">
              <w:rPr>
                <w:lang w:val="fr-BE"/>
              </w:rPr>
              <w:t>R</w:t>
            </w:r>
            <w:r w:rsidRPr="002A72FA">
              <w:t>ole</w:t>
            </w:r>
          </w:p>
        </w:tc>
        <w:tc>
          <w:tcPr>
            <w:tcW w:w="2118" w:type="dxa"/>
            <w:shd w:val="clear" w:color="auto" w:fill="002C6C"/>
          </w:tcPr>
          <w:p w14:paraId="4A5F2973" w14:textId="77777777" w:rsidR="00F942A1" w:rsidRPr="002A72FA" w:rsidRDefault="00F942A1" w:rsidP="00F942A1">
            <w:pPr>
              <w:pStyle w:val="GS1TableHeading"/>
            </w:pPr>
            <w:r w:rsidRPr="002A72FA">
              <w:rPr>
                <w:lang w:val="fr-BE"/>
              </w:rPr>
              <w:t>D</w:t>
            </w:r>
            <w:r w:rsidRPr="002A72FA">
              <w:t>atatype /</w:t>
            </w:r>
            <w:r w:rsidRPr="002A72FA">
              <w:rPr>
                <w:lang w:val="fr-BE"/>
              </w:rPr>
              <w:t>S</w:t>
            </w:r>
            <w:r w:rsidRPr="002A72FA">
              <w:t>econdary class</w:t>
            </w:r>
          </w:p>
        </w:tc>
        <w:tc>
          <w:tcPr>
            <w:tcW w:w="1100" w:type="dxa"/>
            <w:shd w:val="clear" w:color="auto" w:fill="002C6C"/>
          </w:tcPr>
          <w:p w14:paraId="3FC60601" w14:textId="77777777" w:rsidR="00F942A1" w:rsidRPr="002A72FA" w:rsidRDefault="00F942A1" w:rsidP="00F942A1">
            <w:pPr>
              <w:pStyle w:val="GS1TableHeading"/>
            </w:pPr>
            <w:r w:rsidRPr="002A72FA">
              <w:rPr>
                <w:lang w:val="fr-BE"/>
              </w:rPr>
              <w:t>M</w:t>
            </w:r>
            <w:r w:rsidRPr="002A72FA">
              <w:t>ultiplicity</w:t>
            </w:r>
          </w:p>
        </w:tc>
        <w:tc>
          <w:tcPr>
            <w:tcW w:w="4917" w:type="dxa"/>
            <w:shd w:val="clear" w:color="auto" w:fill="002C6C"/>
          </w:tcPr>
          <w:p w14:paraId="2AE13D6A" w14:textId="77777777" w:rsidR="00F942A1" w:rsidRPr="002A72FA" w:rsidRDefault="00F942A1" w:rsidP="00F942A1">
            <w:pPr>
              <w:pStyle w:val="GS1TableHeading"/>
            </w:pPr>
            <w:r w:rsidRPr="002A72FA">
              <w:rPr>
                <w:lang w:val="fr-BE"/>
              </w:rPr>
              <w:t>D</w:t>
            </w:r>
            <w:r w:rsidRPr="002A72FA">
              <w:t>efinition</w:t>
            </w:r>
          </w:p>
        </w:tc>
      </w:tr>
      <w:tr w:rsidR="00F942A1" w:rsidRPr="002A72FA" w14:paraId="4F192310" w14:textId="77777777" w:rsidTr="00F942A1">
        <w:trPr>
          <w:cantSplit/>
          <w:trHeight w:val="548"/>
        </w:trPr>
        <w:tc>
          <w:tcPr>
            <w:tcW w:w="1352" w:type="dxa"/>
          </w:tcPr>
          <w:p w14:paraId="2E602F82" w14:textId="77777777" w:rsidR="00F942A1" w:rsidRPr="003736D8" w:rsidRDefault="00F942A1" w:rsidP="00F942A1">
            <w:pPr>
              <w:pStyle w:val="GS1TableText"/>
              <w:rPr>
                <w:szCs w:val="16"/>
              </w:rPr>
            </w:pPr>
            <w:r w:rsidRPr="003736D8">
              <w:rPr>
                <w:szCs w:val="16"/>
              </w:rPr>
              <w:t>GS1_AttributeValuePairlList</w:t>
            </w:r>
          </w:p>
        </w:tc>
        <w:tc>
          <w:tcPr>
            <w:tcW w:w="2033" w:type="dxa"/>
          </w:tcPr>
          <w:p w14:paraId="3B0B5BC7" w14:textId="77777777" w:rsidR="00F942A1" w:rsidRPr="003736D8" w:rsidRDefault="00F942A1" w:rsidP="00F942A1">
            <w:pPr>
              <w:rPr>
                <w:sz w:val="16"/>
                <w:szCs w:val="16"/>
              </w:rPr>
            </w:pPr>
          </w:p>
        </w:tc>
        <w:tc>
          <w:tcPr>
            <w:tcW w:w="2118" w:type="dxa"/>
          </w:tcPr>
          <w:p w14:paraId="3DCCBB0F" w14:textId="77777777" w:rsidR="00F942A1" w:rsidRPr="003736D8" w:rsidRDefault="00F942A1" w:rsidP="00F942A1">
            <w:pPr>
              <w:rPr>
                <w:sz w:val="16"/>
                <w:szCs w:val="16"/>
              </w:rPr>
            </w:pPr>
          </w:p>
        </w:tc>
        <w:tc>
          <w:tcPr>
            <w:tcW w:w="1100" w:type="dxa"/>
          </w:tcPr>
          <w:p w14:paraId="7230F926" w14:textId="77777777" w:rsidR="00F942A1" w:rsidRPr="003736D8" w:rsidRDefault="00F942A1" w:rsidP="00F942A1">
            <w:pPr>
              <w:rPr>
                <w:sz w:val="16"/>
                <w:szCs w:val="16"/>
              </w:rPr>
            </w:pPr>
          </w:p>
        </w:tc>
        <w:tc>
          <w:tcPr>
            <w:tcW w:w="4917" w:type="dxa"/>
          </w:tcPr>
          <w:p w14:paraId="5BD32AAD" w14:textId="77777777" w:rsidR="00F942A1" w:rsidRPr="003736D8" w:rsidRDefault="00F942A1" w:rsidP="00F942A1">
            <w:pPr>
              <w:rPr>
                <w:sz w:val="16"/>
                <w:szCs w:val="16"/>
              </w:rPr>
            </w:pPr>
            <w:r w:rsidRPr="003736D8">
              <w:rPr>
                <w:sz w:val="16"/>
                <w:szCs w:val="16"/>
              </w:rPr>
              <w:t>The transmission of non-standard data done in a simple, flexible, and easy to use method.</w:t>
            </w:r>
          </w:p>
        </w:tc>
      </w:tr>
      <w:tr w:rsidR="00F942A1" w:rsidRPr="002A72FA" w14:paraId="3C4C17CD" w14:textId="77777777" w:rsidTr="00F942A1">
        <w:trPr>
          <w:cantSplit/>
          <w:trHeight w:val="548"/>
        </w:trPr>
        <w:tc>
          <w:tcPr>
            <w:tcW w:w="1352" w:type="dxa"/>
          </w:tcPr>
          <w:p w14:paraId="1262EC17" w14:textId="77777777" w:rsidR="00F942A1" w:rsidRPr="003736D8" w:rsidRDefault="00F942A1" w:rsidP="00F942A1">
            <w:pPr>
              <w:pStyle w:val="GS1TableText"/>
              <w:rPr>
                <w:szCs w:val="16"/>
              </w:rPr>
            </w:pPr>
          </w:p>
        </w:tc>
        <w:tc>
          <w:tcPr>
            <w:tcW w:w="2033" w:type="dxa"/>
          </w:tcPr>
          <w:p w14:paraId="7807E892" w14:textId="77777777" w:rsidR="00F942A1" w:rsidRPr="003736D8" w:rsidRDefault="00F942A1" w:rsidP="00F942A1">
            <w:pPr>
              <w:rPr>
                <w:sz w:val="16"/>
                <w:szCs w:val="16"/>
              </w:rPr>
            </w:pPr>
            <w:r w:rsidRPr="003736D8">
              <w:rPr>
                <w:sz w:val="16"/>
                <w:szCs w:val="16"/>
              </w:rPr>
              <w:t>compoundStringAVP</w:t>
            </w:r>
          </w:p>
        </w:tc>
        <w:tc>
          <w:tcPr>
            <w:tcW w:w="2118" w:type="dxa"/>
          </w:tcPr>
          <w:p w14:paraId="62722E69" w14:textId="77777777" w:rsidR="00F942A1" w:rsidRPr="003736D8" w:rsidRDefault="00F942A1" w:rsidP="00F942A1">
            <w:pPr>
              <w:rPr>
                <w:sz w:val="16"/>
                <w:szCs w:val="16"/>
              </w:rPr>
            </w:pPr>
            <w:r w:rsidRPr="003736D8">
              <w:rPr>
                <w:sz w:val="16"/>
                <w:szCs w:val="16"/>
              </w:rPr>
              <w:t>CompoundStringAttributeValuePair</w:t>
            </w:r>
          </w:p>
        </w:tc>
        <w:tc>
          <w:tcPr>
            <w:tcW w:w="1100" w:type="dxa"/>
          </w:tcPr>
          <w:p w14:paraId="516B5845" w14:textId="77777777" w:rsidR="00F942A1" w:rsidRPr="003736D8" w:rsidRDefault="00F942A1" w:rsidP="00F942A1">
            <w:pPr>
              <w:rPr>
                <w:sz w:val="16"/>
                <w:szCs w:val="16"/>
              </w:rPr>
            </w:pPr>
            <w:r w:rsidRPr="003736D8">
              <w:rPr>
                <w:sz w:val="16"/>
                <w:szCs w:val="16"/>
              </w:rPr>
              <w:t>0..*</w:t>
            </w:r>
          </w:p>
        </w:tc>
        <w:tc>
          <w:tcPr>
            <w:tcW w:w="4917" w:type="dxa"/>
          </w:tcPr>
          <w:p w14:paraId="1E263F03" w14:textId="77777777" w:rsidR="00F942A1" w:rsidRPr="003736D8" w:rsidRDefault="00F942A1" w:rsidP="00F942A1">
            <w:pPr>
              <w:pStyle w:val="GS1TableText"/>
              <w:rPr>
                <w:rFonts w:cs="Arial"/>
                <w:szCs w:val="16"/>
              </w:rPr>
            </w:pPr>
            <w:r w:rsidRPr="003736D8">
              <w:rPr>
                <w:rFonts w:cs="Arial"/>
                <w:szCs w:val="16"/>
              </w:rPr>
              <w:t>An attribute value pair that allows for a string and an associated qualifier (e.g. Unit Of Measure).</w:t>
            </w:r>
          </w:p>
        </w:tc>
      </w:tr>
      <w:tr w:rsidR="00F942A1" w:rsidRPr="002A72FA" w14:paraId="34C164C1" w14:textId="77777777" w:rsidTr="00F942A1">
        <w:trPr>
          <w:cantSplit/>
          <w:trHeight w:val="548"/>
        </w:trPr>
        <w:tc>
          <w:tcPr>
            <w:tcW w:w="1352" w:type="dxa"/>
          </w:tcPr>
          <w:p w14:paraId="4E39F8C6" w14:textId="77777777" w:rsidR="00F942A1" w:rsidRPr="003736D8" w:rsidRDefault="00F942A1" w:rsidP="00F942A1">
            <w:pPr>
              <w:pStyle w:val="GS1TableText"/>
              <w:rPr>
                <w:szCs w:val="16"/>
              </w:rPr>
            </w:pPr>
          </w:p>
        </w:tc>
        <w:tc>
          <w:tcPr>
            <w:tcW w:w="2033" w:type="dxa"/>
          </w:tcPr>
          <w:p w14:paraId="2109B3F3" w14:textId="77777777" w:rsidR="00F942A1" w:rsidRPr="003736D8" w:rsidRDefault="00F942A1" w:rsidP="00F942A1">
            <w:pPr>
              <w:rPr>
                <w:sz w:val="16"/>
                <w:szCs w:val="16"/>
              </w:rPr>
            </w:pPr>
            <w:r w:rsidRPr="003736D8">
              <w:rPr>
                <w:sz w:val="16"/>
                <w:szCs w:val="16"/>
              </w:rPr>
              <w:t>stringAVP</w:t>
            </w:r>
          </w:p>
        </w:tc>
        <w:tc>
          <w:tcPr>
            <w:tcW w:w="2118" w:type="dxa"/>
          </w:tcPr>
          <w:p w14:paraId="0C4939F6" w14:textId="77777777" w:rsidR="00F942A1" w:rsidRPr="003736D8" w:rsidRDefault="00F942A1" w:rsidP="00F942A1">
            <w:pPr>
              <w:rPr>
                <w:sz w:val="16"/>
                <w:szCs w:val="16"/>
              </w:rPr>
            </w:pPr>
            <w:r w:rsidRPr="003736D8">
              <w:rPr>
                <w:sz w:val="16"/>
                <w:szCs w:val="16"/>
              </w:rPr>
              <w:t>StringAttributeValuePair</w:t>
            </w:r>
          </w:p>
        </w:tc>
        <w:tc>
          <w:tcPr>
            <w:tcW w:w="1100" w:type="dxa"/>
          </w:tcPr>
          <w:p w14:paraId="70414D2F" w14:textId="77777777" w:rsidR="00F942A1" w:rsidRPr="003736D8" w:rsidRDefault="00F942A1" w:rsidP="00F942A1">
            <w:pPr>
              <w:rPr>
                <w:sz w:val="16"/>
                <w:szCs w:val="16"/>
              </w:rPr>
            </w:pPr>
            <w:r w:rsidRPr="003736D8">
              <w:rPr>
                <w:sz w:val="16"/>
                <w:szCs w:val="16"/>
              </w:rPr>
              <w:t>0..*</w:t>
            </w:r>
          </w:p>
        </w:tc>
        <w:tc>
          <w:tcPr>
            <w:tcW w:w="4917" w:type="dxa"/>
          </w:tcPr>
          <w:p w14:paraId="143AF478" w14:textId="77777777" w:rsidR="00F942A1" w:rsidRPr="003736D8" w:rsidRDefault="00F942A1" w:rsidP="00F942A1">
            <w:pPr>
              <w:pStyle w:val="GS1TableText"/>
              <w:rPr>
                <w:szCs w:val="16"/>
                <w:lang w:val="nl-NL"/>
              </w:rPr>
            </w:pPr>
            <w:r w:rsidRPr="003736D8">
              <w:rPr>
                <w:szCs w:val="16"/>
                <w:lang w:val="nl-NL"/>
              </w:rPr>
              <w:t>An attribute value pair that allows for string values.</w:t>
            </w:r>
          </w:p>
        </w:tc>
      </w:tr>
      <w:tr w:rsidR="00F942A1" w:rsidRPr="002A72FA" w14:paraId="4F40A38C" w14:textId="77777777" w:rsidTr="00F942A1">
        <w:trPr>
          <w:cantSplit/>
          <w:trHeight w:val="548"/>
        </w:trPr>
        <w:tc>
          <w:tcPr>
            <w:tcW w:w="1352" w:type="dxa"/>
          </w:tcPr>
          <w:p w14:paraId="7A430CB0" w14:textId="77777777" w:rsidR="00F942A1" w:rsidRPr="003736D8" w:rsidRDefault="00F942A1" w:rsidP="00F942A1">
            <w:pPr>
              <w:pStyle w:val="GS1TableText"/>
              <w:rPr>
                <w:szCs w:val="16"/>
              </w:rPr>
            </w:pPr>
            <w:r w:rsidRPr="003736D8">
              <w:rPr>
                <w:szCs w:val="16"/>
              </w:rPr>
              <w:t>CompoundStringAttributeValuePair</w:t>
            </w:r>
          </w:p>
        </w:tc>
        <w:tc>
          <w:tcPr>
            <w:tcW w:w="2033" w:type="dxa"/>
          </w:tcPr>
          <w:p w14:paraId="794AAE33" w14:textId="77777777" w:rsidR="00F942A1" w:rsidRPr="003736D8" w:rsidRDefault="00F942A1" w:rsidP="00F942A1">
            <w:pPr>
              <w:rPr>
                <w:sz w:val="16"/>
                <w:szCs w:val="16"/>
              </w:rPr>
            </w:pPr>
          </w:p>
        </w:tc>
        <w:tc>
          <w:tcPr>
            <w:tcW w:w="2118" w:type="dxa"/>
          </w:tcPr>
          <w:p w14:paraId="4109DAE1" w14:textId="77777777" w:rsidR="00F942A1" w:rsidRPr="003736D8" w:rsidRDefault="00F942A1" w:rsidP="00F942A1">
            <w:pPr>
              <w:rPr>
                <w:sz w:val="16"/>
                <w:szCs w:val="16"/>
              </w:rPr>
            </w:pPr>
          </w:p>
        </w:tc>
        <w:tc>
          <w:tcPr>
            <w:tcW w:w="1100" w:type="dxa"/>
          </w:tcPr>
          <w:p w14:paraId="321EC96C" w14:textId="77777777" w:rsidR="00F942A1" w:rsidRPr="003736D8" w:rsidRDefault="00F942A1" w:rsidP="00F942A1">
            <w:pPr>
              <w:rPr>
                <w:sz w:val="16"/>
                <w:szCs w:val="16"/>
              </w:rPr>
            </w:pPr>
          </w:p>
        </w:tc>
        <w:tc>
          <w:tcPr>
            <w:tcW w:w="4917" w:type="dxa"/>
          </w:tcPr>
          <w:p w14:paraId="62220C59" w14:textId="77777777" w:rsidR="00F942A1" w:rsidRPr="003736D8" w:rsidRDefault="00F942A1" w:rsidP="00F942A1">
            <w:pPr>
              <w:pStyle w:val="GS1TableText"/>
              <w:rPr>
                <w:szCs w:val="16"/>
                <w:lang w:val="nl-NL"/>
              </w:rPr>
            </w:pPr>
            <w:r w:rsidRPr="003736D8">
              <w:rPr>
                <w:szCs w:val="16"/>
                <w:lang w:val="nl-NL"/>
              </w:rPr>
              <w:t>A data type that allows for temporary attributes along with associated qualifiers (e.g. unit of measure, currency code) introduced between minor versions.</w:t>
            </w:r>
          </w:p>
        </w:tc>
      </w:tr>
      <w:tr w:rsidR="00F942A1" w:rsidRPr="002A72FA" w14:paraId="4276F8F0" w14:textId="77777777" w:rsidTr="00F942A1">
        <w:trPr>
          <w:cantSplit/>
          <w:trHeight w:val="548"/>
        </w:trPr>
        <w:tc>
          <w:tcPr>
            <w:tcW w:w="1352" w:type="dxa"/>
          </w:tcPr>
          <w:p w14:paraId="7DCF1D4E" w14:textId="77777777" w:rsidR="00F942A1" w:rsidRPr="003736D8" w:rsidRDefault="00F942A1" w:rsidP="00F942A1">
            <w:pPr>
              <w:rPr>
                <w:rFonts w:cs="Arial"/>
                <w:sz w:val="16"/>
                <w:szCs w:val="16"/>
              </w:rPr>
            </w:pPr>
          </w:p>
        </w:tc>
        <w:tc>
          <w:tcPr>
            <w:tcW w:w="2033" w:type="dxa"/>
          </w:tcPr>
          <w:p w14:paraId="0DA42550" w14:textId="77777777" w:rsidR="00F942A1" w:rsidRPr="003736D8" w:rsidRDefault="00F942A1" w:rsidP="00F942A1">
            <w:pPr>
              <w:rPr>
                <w:rFonts w:cs="Arial"/>
                <w:sz w:val="16"/>
                <w:szCs w:val="16"/>
              </w:rPr>
            </w:pPr>
            <w:r w:rsidRPr="003736D8">
              <w:rPr>
                <w:rFonts w:cs="Arial"/>
                <w:sz w:val="16"/>
                <w:szCs w:val="16"/>
              </w:rPr>
              <w:t>attributeName</w:t>
            </w:r>
          </w:p>
        </w:tc>
        <w:tc>
          <w:tcPr>
            <w:tcW w:w="2118" w:type="dxa"/>
          </w:tcPr>
          <w:p w14:paraId="6D3817CC" w14:textId="77777777" w:rsidR="00F942A1" w:rsidRPr="003736D8" w:rsidRDefault="00F942A1" w:rsidP="00F942A1">
            <w:pPr>
              <w:rPr>
                <w:rFonts w:cs="Arial"/>
                <w:sz w:val="16"/>
                <w:szCs w:val="16"/>
              </w:rPr>
            </w:pPr>
            <w:r w:rsidRPr="003736D8">
              <w:rPr>
                <w:rFonts w:cs="Arial"/>
                <w:sz w:val="16"/>
                <w:szCs w:val="16"/>
              </w:rPr>
              <w:t>String</w:t>
            </w:r>
          </w:p>
        </w:tc>
        <w:tc>
          <w:tcPr>
            <w:tcW w:w="1100" w:type="dxa"/>
          </w:tcPr>
          <w:p w14:paraId="1BF5CD9F" w14:textId="77777777" w:rsidR="00F942A1" w:rsidRPr="003736D8" w:rsidRDefault="00F942A1" w:rsidP="00F942A1">
            <w:pPr>
              <w:rPr>
                <w:rFonts w:cs="Arial"/>
                <w:sz w:val="16"/>
                <w:szCs w:val="16"/>
              </w:rPr>
            </w:pPr>
            <w:r w:rsidRPr="003736D8">
              <w:rPr>
                <w:rFonts w:cs="Arial"/>
                <w:sz w:val="16"/>
                <w:szCs w:val="16"/>
              </w:rPr>
              <w:t>1..1</w:t>
            </w:r>
          </w:p>
        </w:tc>
        <w:tc>
          <w:tcPr>
            <w:tcW w:w="4917" w:type="dxa"/>
          </w:tcPr>
          <w:p w14:paraId="3FDDFE71" w14:textId="77777777" w:rsidR="00F942A1" w:rsidRPr="003736D8" w:rsidRDefault="00F942A1" w:rsidP="00F942A1">
            <w:pPr>
              <w:rPr>
                <w:rFonts w:cs="Arial"/>
                <w:sz w:val="16"/>
                <w:szCs w:val="16"/>
              </w:rPr>
            </w:pPr>
            <w:r w:rsidRPr="003736D8">
              <w:rPr>
                <w:rFonts w:cs="Arial"/>
                <w:sz w:val="16"/>
                <w:szCs w:val="16"/>
              </w:rPr>
              <w:t>The name of the temporary attribute being passed as an attribute value pair.</w:t>
            </w:r>
          </w:p>
        </w:tc>
      </w:tr>
      <w:tr w:rsidR="00F942A1" w:rsidRPr="002A72FA" w14:paraId="7340CF41" w14:textId="77777777" w:rsidTr="00F942A1">
        <w:trPr>
          <w:cantSplit/>
          <w:trHeight w:val="548"/>
        </w:trPr>
        <w:tc>
          <w:tcPr>
            <w:tcW w:w="1352" w:type="dxa"/>
          </w:tcPr>
          <w:p w14:paraId="6938D864" w14:textId="77777777" w:rsidR="00F942A1" w:rsidRPr="003736D8" w:rsidRDefault="00F942A1" w:rsidP="00F942A1">
            <w:pPr>
              <w:pStyle w:val="GS1TableText"/>
              <w:rPr>
                <w:szCs w:val="16"/>
              </w:rPr>
            </w:pPr>
          </w:p>
        </w:tc>
        <w:tc>
          <w:tcPr>
            <w:tcW w:w="2033" w:type="dxa"/>
          </w:tcPr>
          <w:p w14:paraId="44D25FED" w14:textId="77777777" w:rsidR="00F942A1" w:rsidRPr="003736D8" w:rsidRDefault="00F942A1" w:rsidP="00F942A1">
            <w:pPr>
              <w:rPr>
                <w:sz w:val="16"/>
                <w:szCs w:val="16"/>
              </w:rPr>
            </w:pPr>
            <w:r w:rsidRPr="003736D8">
              <w:rPr>
                <w:sz w:val="16"/>
                <w:szCs w:val="16"/>
              </w:rPr>
              <w:t>attributeCode</w:t>
            </w:r>
          </w:p>
        </w:tc>
        <w:tc>
          <w:tcPr>
            <w:tcW w:w="2118" w:type="dxa"/>
          </w:tcPr>
          <w:p w14:paraId="55B6DAA4" w14:textId="77777777" w:rsidR="00F942A1" w:rsidRPr="003736D8" w:rsidRDefault="00F942A1" w:rsidP="00F942A1">
            <w:pPr>
              <w:rPr>
                <w:sz w:val="16"/>
                <w:szCs w:val="16"/>
              </w:rPr>
            </w:pPr>
            <w:r w:rsidRPr="003736D8">
              <w:rPr>
                <w:sz w:val="16"/>
                <w:szCs w:val="16"/>
              </w:rPr>
              <w:t>String</w:t>
            </w:r>
          </w:p>
        </w:tc>
        <w:tc>
          <w:tcPr>
            <w:tcW w:w="1100" w:type="dxa"/>
          </w:tcPr>
          <w:p w14:paraId="62EEB3B9" w14:textId="77777777" w:rsidR="00F942A1" w:rsidRPr="003736D8" w:rsidRDefault="00F942A1" w:rsidP="00F942A1">
            <w:pPr>
              <w:rPr>
                <w:sz w:val="16"/>
                <w:szCs w:val="16"/>
              </w:rPr>
            </w:pPr>
            <w:r w:rsidRPr="003736D8">
              <w:rPr>
                <w:sz w:val="16"/>
                <w:szCs w:val="16"/>
              </w:rPr>
              <w:t>1..1</w:t>
            </w:r>
          </w:p>
        </w:tc>
        <w:tc>
          <w:tcPr>
            <w:tcW w:w="4917" w:type="dxa"/>
          </w:tcPr>
          <w:p w14:paraId="7A719A7E" w14:textId="77777777" w:rsidR="00F942A1" w:rsidRPr="003736D8" w:rsidRDefault="00F942A1" w:rsidP="00F942A1">
            <w:pPr>
              <w:pStyle w:val="GS1TableText"/>
              <w:rPr>
                <w:szCs w:val="16"/>
                <w:lang w:val="nl-NL"/>
              </w:rPr>
            </w:pPr>
            <w:r w:rsidRPr="003736D8">
              <w:rPr>
                <w:szCs w:val="16"/>
                <w:lang w:val="nl-NL"/>
              </w:rPr>
              <w:t xml:space="preserve">The value associated with the codeListName for example </w:t>
            </w:r>
            <w:r w:rsidRPr="004C000D">
              <w:rPr>
                <w:szCs w:val="16"/>
                <w:lang w:val="nl-NL"/>
              </w:rPr>
              <w:t>MLT</w:t>
            </w:r>
            <w:r w:rsidRPr="003736D8">
              <w:rPr>
                <w:szCs w:val="16"/>
                <w:lang w:val="nl-NL"/>
              </w:rPr>
              <w:t xml:space="preserve"> for MEASUREMENT_CODE.</w:t>
            </w:r>
          </w:p>
        </w:tc>
      </w:tr>
      <w:tr w:rsidR="00F942A1" w:rsidRPr="002A72FA" w14:paraId="2ECA694D" w14:textId="77777777" w:rsidTr="00F942A1">
        <w:trPr>
          <w:cantSplit/>
          <w:trHeight w:val="548"/>
        </w:trPr>
        <w:tc>
          <w:tcPr>
            <w:tcW w:w="1352" w:type="dxa"/>
          </w:tcPr>
          <w:p w14:paraId="185BD7A4" w14:textId="77777777" w:rsidR="00F942A1" w:rsidRPr="003736D8" w:rsidRDefault="00F942A1" w:rsidP="00F942A1">
            <w:pPr>
              <w:pStyle w:val="GS1TableText"/>
              <w:rPr>
                <w:szCs w:val="16"/>
              </w:rPr>
            </w:pPr>
          </w:p>
        </w:tc>
        <w:tc>
          <w:tcPr>
            <w:tcW w:w="2033" w:type="dxa"/>
          </w:tcPr>
          <w:p w14:paraId="166C7F21" w14:textId="77777777" w:rsidR="00F942A1" w:rsidRPr="003736D8" w:rsidRDefault="00F942A1" w:rsidP="00F942A1">
            <w:pPr>
              <w:rPr>
                <w:sz w:val="16"/>
                <w:szCs w:val="16"/>
              </w:rPr>
            </w:pPr>
            <w:r w:rsidRPr="003736D8">
              <w:rPr>
                <w:sz w:val="16"/>
                <w:szCs w:val="16"/>
              </w:rPr>
              <w:t>codeListNameCode</w:t>
            </w:r>
          </w:p>
        </w:tc>
        <w:tc>
          <w:tcPr>
            <w:tcW w:w="2118" w:type="dxa"/>
          </w:tcPr>
          <w:p w14:paraId="5B55D294" w14:textId="77777777" w:rsidR="00F942A1" w:rsidRPr="003736D8" w:rsidRDefault="00F942A1" w:rsidP="00F942A1">
            <w:pPr>
              <w:rPr>
                <w:sz w:val="16"/>
                <w:szCs w:val="16"/>
              </w:rPr>
            </w:pPr>
            <w:r w:rsidRPr="003736D8">
              <w:rPr>
                <w:sz w:val="16"/>
                <w:szCs w:val="16"/>
              </w:rPr>
              <w:t>String</w:t>
            </w:r>
          </w:p>
        </w:tc>
        <w:tc>
          <w:tcPr>
            <w:tcW w:w="1100" w:type="dxa"/>
          </w:tcPr>
          <w:p w14:paraId="067C5D72" w14:textId="77777777" w:rsidR="00F942A1" w:rsidRPr="003736D8" w:rsidRDefault="00F942A1" w:rsidP="00F942A1">
            <w:pPr>
              <w:rPr>
                <w:sz w:val="16"/>
                <w:szCs w:val="16"/>
              </w:rPr>
            </w:pPr>
            <w:r w:rsidRPr="003736D8">
              <w:rPr>
                <w:sz w:val="16"/>
                <w:szCs w:val="16"/>
              </w:rPr>
              <w:t>1..1</w:t>
            </w:r>
          </w:p>
        </w:tc>
        <w:tc>
          <w:tcPr>
            <w:tcW w:w="4917" w:type="dxa"/>
          </w:tcPr>
          <w:p w14:paraId="6C19A48B" w14:textId="77777777" w:rsidR="00F942A1" w:rsidRPr="003736D8" w:rsidRDefault="00F942A1" w:rsidP="00F942A1">
            <w:pPr>
              <w:pStyle w:val="GS1TableText"/>
              <w:rPr>
                <w:szCs w:val="16"/>
                <w:lang w:val="nl-NL"/>
              </w:rPr>
            </w:pPr>
            <w:r w:rsidRPr="003736D8">
              <w:rPr>
                <w:szCs w:val="16"/>
                <w:lang w:val="nl-NL"/>
              </w:rPr>
              <w:t>The code list qualifying the temporary attribute for example MEASUREMENT_CODE.  Use AVPCodeListNameCode to populate codeListNameCode.</w:t>
            </w:r>
          </w:p>
        </w:tc>
      </w:tr>
      <w:tr w:rsidR="00F942A1" w:rsidRPr="002A72FA" w14:paraId="5CB3F5DE" w14:textId="77777777" w:rsidTr="00F942A1">
        <w:trPr>
          <w:cantSplit/>
          <w:trHeight w:val="548"/>
        </w:trPr>
        <w:tc>
          <w:tcPr>
            <w:tcW w:w="1352" w:type="dxa"/>
          </w:tcPr>
          <w:p w14:paraId="26366BBE" w14:textId="77777777" w:rsidR="00F942A1" w:rsidRPr="003736D8" w:rsidRDefault="00F942A1" w:rsidP="00F942A1">
            <w:pPr>
              <w:pStyle w:val="GS1TableText"/>
              <w:rPr>
                <w:szCs w:val="16"/>
              </w:rPr>
            </w:pPr>
          </w:p>
        </w:tc>
        <w:tc>
          <w:tcPr>
            <w:tcW w:w="2033" w:type="dxa"/>
          </w:tcPr>
          <w:p w14:paraId="10D0176A" w14:textId="77777777" w:rsidR="00F942A1" w:rsidRPr="003736D8" w:rsidRDefault="00F942A1" w:rsidP="00F942A1">
            <w:pPr>
              <w:rPr>
                <w:sz w:val="16"/>
                <w:szCs w:val="16"/>
              </w:rPr>
            </w:pPr>
            <w:r w:rsidRPr="003736D8">
              <w:rPr>
                <w:sz w:val="16"/>
                <w:szCs w:val="16"/>
              </w:rPr>
              <w:t>codeListVersion</w:t>
            </w:r>
          </w:p>
        </w:tc>
        <w:tc>
          <w:tcPr>
            <w:tcW w:w="2118" w:type="dxa"/>
          </w:tcPr>
          <w:p w14:paraId="1A1F0A9D" w14:textId="77777777" w:rsidR="00F942A1" w:rsidRPr="003736D8" w:rsidRDefault="00F942A1" w:rsidP="00F942A1">
            <w:pPr>
              <w:rPr>
                <w:sz w:val="16"/>
                <w:szCs w:val="16"/>
              </w:rPr>
            </w:pPr>
            <w:r w:rsidRPr="003736D8">
              <w:rPr>
                <w:sz w:val="16"/>
                <w:szCs w:val="16"/>
              </w:rPr>
              <w:t>String</w:t>
            </w:r>
          </w:p>
        </w:tc>
        <w:tc>
          <w:tcPr>
            <w:tcW w:w="1100" w:type="dxa"/>
          </w:tcPr>
          <w:p w14:paraId="33E6D8FE" w14:textId="77777777" w:rsidR="00F942A1" w:rsidRPr="003736D8" w:rsidRDefault="00F942A1" w:rsidP="00F942A1">
            <w:pPr>
              <w:rPr>
                <w:sz w:val="16"/>
                <w:szCs w:val="16"/>
              </w:rPr>
            </w:pPr>
            <w:r w:rsidRPr="003736D8">
              <w:rPr>
                <w:sz w:val="16"/>
                <w:szCs w:val="16"/>
              </w:rPr>
              <w:t>0..1</w:t>
            </w:r>
          </w:p>
        </w:tc>
        <w:tc>
          <w:tcPr>
            <w:tcW w:w="4917" w:type="dxa"/>
          </w:tcPr>
          <w:p w14:paraId="3A1F4557" w14:textId="77777777" w:rsidR="00F942A1" w:rsidRPr="003736D8" w:rsidRDefault="00F942A1" w:rsidP="00F942A1">
            <w:pPr>
              <w:pStyle w:val="GS1TableText"/>
              <w:rPr>
                <w:szCs w:val="16"/>
                <w:lang w:val="nl-NL"/>
              </w:rPr>
            </w:pPr>
            <w:r w:rsidRPr="003736D8">
              <w:rPr>
                <w:szCs w:val="16"/>
                <w:lang w:val="nl-NL"/>
              </w:rPr>
              <w:t>The version of the code list qualifying the temporary attribute.</w:t>
            </w:r>
          </w:p>
        </w:tc>
      </w:tr>
      <w:tr w:rsidR="00F942A1" w:rsidRPr="002A72FA" w14:paraId="69C6CA50" w14:textId="77777777" w:rsidTr="00F942A1">
        <w:trPr>
          <w:cantSplit/>
          <w:trHeight w:val="548"/>
        </w:trPr>
        <w:tc>
          <w:tcPr>
            <w:tcW w:w="1352" w:type="dxa"/>
          </w:tcPr>
          <w:p w14:paraId="7EEC28A0" w14:textId="77777777" w:rsidR="00F942A1" w:rsidRPr="003736D8" w:rsidRDefault="00F942A1" w:rsidP="00F942A1">
            <w:pPr>
              <w:pStyle w:val="GS1TableText"/>
              <w:rPr>
                <w:szCs w:val="16"/>
              </w:rPr>
            </w:pPr>
            <w:r w:rsidRPr="003736D8">
              <w:rPr>
                <w:szCs w:val="16"/>
              </w:rPr>
              <w:t>StringAttributeValuePair</w:t>
            </w:r>
          </w:p>
        </w:tc>
        <w:tc>
          <w:tcPr>
            <w:tcW w:w="2033" w:type="dxa"/>
          </w:tcPr>
          <w:p w14:paraId="44DF804E" w14:textId="77777777" w:rsidR="00F942A1" w:rsidRPr="003736D8" w:rsidRDefault="00F942A1" w:rsidP="00F942A1">
            <w:pPr>
              <w:rPr>
                <w:sz w:val="16"/>
                <w:szCs w:val="16"/>
              </w:rPr>
            </w:pPr>
          </w:p>
        </w:tc>
        <w:tc>
          <w:tcPr>
            <w:tcW w:w="2118" w:type="dxa"/>
          </w:tcPr>
          <w:p w14:paraId="4D4A05AE" w14:textId="77777777" w:rsidR="00F942A1" w:rsidRPr="003736D8" w:rsidRDefault="00F942A1" w:rsidP="00F942A1">
            <w:pPr>
              <w:rPr>
                <w:sz w:val="16"/>
                <w:szCs w:val="16"/>
              </w:rPr>
            </w:pPr>
          </w:p>
        </w:tc>
        <w:tc>
          <w:tcPr>
            <w:tcW w:w="1100" w:type="dxa"/>
          </w:tcPr>
          <w:p w14:paraId="2BC8B9C8" w14:textId="77777777" w:rsidR="00F942A1" w:rsidRPr="003736D8" w:rsidRDefault="00F942A1" w:rsidP="00F942A1">
            <w:pPr>
              <w:rPr>
                <w:sz w:val="16"/>
                <w:szCs w:val="16"/>
              </w:rPr>
            </w:pPr>
          </w:p>
        </w:tc>
        <w:tc>
          <w:tcPr>
            <w:tcW w:w="4917" w:type="dxa"/>
          </w:tcPr>
          <w:p w14:paraId="4E8BF1C4" w14:textId="77777777" w:rsidR="00F942A1" w:rsidRPr="003736D8" w:rsidRDefault="00F942A1" w:rsidP="00F942A1">
            <w:pPr>
              <w:pStyle w:val="GS1TableText"/>
              <w:rPr>
                <w:szCs w:val="16"/>
                <w:lang w:val="nl-NL"/>
              </w:rPr>
            </w:pPr>
            <w:r w:rsidRPr="003736D8">
              <w:rPr>
                <w:szCs w:val="16"/>
              </w:rPr>
              <w:t>The transmission of non-standard data done in a simple, flexible, and easy to use method for simple text fields (no language).</w:t>
            </w:r>
          </w:p>
        </w:tc>
      </w:tr>
      <w:tr w:rsidR="00F942A1" w:rsidRPr="002A72FA" w14:paraId="107B1821" w14:textId="77777777" w:rsidTr="00F942A1">
        <w:trPr>
          <w:cantSplit/>
          <w:trHeight w:val="548"/>
        </w:trPr>
        <w:tc>
          <w:tcPr>
            <w:tcW w:w="1352" w:type="dxa"/>
          </w:tcPr>
          <w:p w14:paraId="0A4C3E4D" w14:textId="77777777" w:rsidR="00F942A1" w:rsidRPr="003736D8" w:rsidRDefault="00F942A1" w:rsidP="00F942A1">
            <w:pPr>
              <w:pStyle w:val="GS1TableText"/>
              <w:rPr>
                <w:szCs w:val="16"/>
              </w:rPr>
            </w:pPr>
          </w:p>
        </w:tc>
        <w:tc>
          <w:tcPr>
            <w:tcW w:w="2033" w:type="dxa"/>
          </w:tcPr>
          <w:p w14:paraId="29FEBE48" w14:textId="77777777" w:rsidR="00F942A1" w:rsidRPr="003736D8" w:rsidRDefault="00F942A1" w:rsidP="00F942A1">
            <w:pPr>
              <w:rPr>
                <w:sz w:val="16"/>
                <w:szCs w:val="16"/>
              </w:rPr>
            </w:pPr>
            <w:r w:rsidRPr="003736D8">
              <w:rPr>
                <w:sz w:val="16"/>
                <w:szCs w:val="16"/>
              </w:rPr>
              <w:t>attributeName</w:t>
            </w:r>
          </w:p>
        </w:tc>
        <w:tc>
          <w:tcPr>
            <w:tcW w:w="2118" w:type="dxa"/>
          </w:tcPr>
          <w:p w14:paraId="2CD68D60" w14:textId="77777777" w:rsidR="00F942A1" w:rsidRPr="003736D8" w:rsidRDefault="00F942A1" w:rsidP="00F942A1">
            <w:pPr>
              <w:rPr>
                <w:sz w:val="16"/>
                <w:szCs w:val="16"/>
              </w:rPr>
            </w:pPr>
          </w:p>
        </w:tc>
        <w:tc>
          <w:tcPr>
            <w:tcW w:w="1100" w:type="dxa"/>
          </w:tcPr>
          <w:p w14:paraId="3DFA5EB6" w14:textId="77777777" w:rsidR="00F942A1" w:rsidRPr="003736D8" w:rsidRDefault="00F942A1" w:rsidP="00F942A1">
            <w:pPr>
              <w:rPr>
                <w:sz w:val="16"/>
                <w:szCs w:val="16"/>
              </w:rPr>
            </w:pPr>
            <w:r w:rsidRPr="003736D8">
              <w:rPr>
                <w:sz w:val="16"/>
                <w:szCs w:val="16"/>
              </w:rPr>
              <w:t>1..1</w:t>
            </w:r>
          </w:p>
        </w:tc>
        <w:tc>
          <w:tcPr>
            <w:tcW w:w="4917" w:type="dxa"/>
          </w:tcPr>
          <w:p w14:paraId="491046DB" w14:textId="77777777" w:rsidR="00F942A1" w:rsidRPr="003736D8" w:rsidRDefault="00F942A1" w:rsidP="00F942A1">
            <w:pPr>
              <w:pStyle w:val="GS1TableText"/>
              <w:rPr>
                <w:szCs w:val="16"/>
                <w:lang w:val="nl-NL"/>
              </w:rPr>
            </w:pPr>
            <w:r w:rsidRPr="003736D8">
              <w:rPr>
                <w:szCs w:val="16"/>
                <w:lang w:val="nl-NL"/>
              </w:rPr>
              <w:t>The name of the temporary attribute being passed as an attribute value pair.</w:t>
            </w:r>
          </w:p>
        </w:tc>
      </w:tr>
    </w:tbl>
    <w:p w14:paraId="5D5951EC" w14:textId="77777777" w:rsidR="00F942A1" w:rsidRPr="002A72FA" w:rsidRDefault="00F942A1" w:rsidP="00F942A1">
      <w:pPr>
        <w:pStyle w:val="GS1Body"/>
      </w:pPr>
    </w:p>
    <w:p w14:paraId="46A8C3D2" w14:textId="77777777" w:rsidR="00F942A1" w:rsidRPr="002A72FA" w:rsidRDefault="00F942A1" w:rsidP="00773BD7">
      <w:pPr>
        <w:pStyle w:val="Heading2"/>
        <w:pageBreakBefore/>
        <w:numPr>
          <w:ilvl w:val="1"/>
          <w:numId w:val="9"/>
        </w:numPr>
        <w:tabs>
          <w:tab w:val="clear" w:pos="864"/>
          <w:tab w:val="num" w:pos="2934"/>
        </w:tabs>
        <w:ind w:left="2938"/>
      </w:pPr>
      <w:bookmarkStart w:id="66" w:name="_Toc67766093"/>
      <w:bookmarkStart w:id="67" w:name="_Toc357518963"/>
      <w:r w:rsidRPr="002A72FA">
        <w:lastRenderedPageBreak/>
        <w:t>GDSN Trade Item Classification Attribute</w:t>
      </w:r>
      <w:bookmarkEnd w:id="66"/>
    </w:p>
    <w:p w14:paraId="536D1725" w14:textId="77777777" w:rsidR="00F942A1" w:rsidRPr="002A72FA" w:rsidRDefault="00F942A1" w:rsidP="00F942A1">
      <w:pPr>
        <w:pStyle w:val="GS1Body"/>
        <w:jc w:val="center"/>
      </w:pPr>
      <w:r w:rsidRPr="002A72FA">
        <w:rPr>
          <w:noProof/>
          <w:lang w:eastAsia="en-GB"/>
        </w:rPr>
        <w:drawing>
          <wp:inline distT="0" distB="0" distL="0" distR="0" wp14:anchorId="5144295F" wp14:editId="3EF40757">
            <wp:extent cx="3712464" cy="1911096"/>
            <wp:effectExtent l="0" t="0" r="254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12464" cy="1911096"/>
                    </a:xfrm>
                    <a:prstGeom prst="rect">
                      <a:avLst/>
                    </a:prstGeom>
                    <a:noFill/>
                    <a:ln>
                      <a:noFill/>
                    </a:ln>
                  </pic:spPr>
                </pic:pic>
              </a:graphicData>
            </a:graphic>
          </wp:inline>
        </w:drawing>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329"/>
        <w:gridCol w:w="2026"/>
        <w:gridCol w:w="2113"/>
        <w:gridCol w:w="1069"/>
        <w:gridCol w:w="4983"/>
      </w:tblGrid>
      <w:tr w:rsidR="00F942A1" w:rsidRPr="002A72FA" w14:paraId="4997B766" w14:textId="77777777" w:rsidTr="00F942A1">
        <w:trPr>
          <w:cantSplit/>
          <w:tblHeader/>
        </w:trPr>
        <w:tc>
          <w:tcPr>
            <w:tcW w:w="1329" w:type="dxa"/>
            <w:shd w:val="clear" w:color="auto" w:fill="002C6C"/>
          </w:tcPr>
          <w:p w14:paraId="1B1DC7B3" w14:textId="77777777" w:rsidR="00F942A1" w:rsidRPr="002A72FA" w:rsidRDefault="00F942A1" w:rsidP="00F942A1">
            <w:pPr>
              <w:pStyle w:val="GS1TableHeading"/>
            </w:pPr>
            <w:r w:rsidRPr="002A72FA">
              <w:rPr>
                <w:lang w:val="fr-BE"/>
              </w:rPr>
              <w:t>C</w:t>
            </w:r>
            <w:r w:rsidRPr="002A72FA">
              <w:t>ontent</w:t>
            </w:r>
          </w:p>
        </w:tc>
        <w:tc>
          <w:tcPr>
            <w:tcW w:w="2026" w:type="dxa"/>
            <w:shd w:val="clear" w:color="auto" w:fill="002C6C"/>
          </w:tcPr>
          <w:p w14:paraId="6082EF06" w14:textId="77777777" w:rsidR="00F942A1" w:rsidRPr="002A72FA" w:rsidRDefault="00F942A1" w:rsidP="00F942A1">
            <w:pPr>
              <w:pStyle w:val="GS1TableHeading"/>
            </w:pPr>
            <w:r w:rsidRPr="002A72FA">
              <w:rPr>
                <w:lang w:val="fr-BE"/>
              </w:rPr>
              <w:t>A</w:t>
            </w:r>
            <w:r w:rsidRPr="002A72FA">
              <w:t xml:space="preserve">ttribute / </w:t>
            </w:r>
            <w:r w:rsidRPr="002A72FA">
              <w:rPr>
                <w:lang w:val="fr-BE"/>
              </w:rPr>
              <w:t>R</w:t>
            </w:r>
            <w:r w:rsidRPr="002A72FA">
              <w:t>ole</w:t>
            </w:r>
          </w:p>
        </w:tc>
        <w:tc>
          <w:tcPr>
            <w:tcW w:w="2113" w:type="dxa"/>
            <w:shd w:val="clear" w:color="auto" w:fill="002C6C"/>
          </w:tcPr>
          <w:p w14:paraId="1A18A095" w14:textId="77777777" w:rsidR="00F942A1" w:rsidRPr="002A72FA" w:rsidRDefault="00F942A1" w:rsidP="00F942A1">
            <w:pPr>
              <w:pStyle w:val="GS1TableHeading"/>
            </w:pPr>
            <w:r w:rsidRPr="002A72FA">
              <w:rPr>
                <w:lang w:val="fr-BE"/>
              </w:rPr>
              <w:t>D</w:t>
            </w:r>
            <w:r w:rsidRPr="002A72FA">
              <w:t>atatype /</w:t>
            </w:r>
            <w:r w:rsidRPr="002A72FA">
              <w:rPr>
                <w:lang w:val="fr-BE"/>
              </w:rPr>
              <w:t>S</w:t>
            </w:r>
            <w:r w:rsidRPr="002A72FA">
              <w:t>econdary class</w:t>
            </w:r>
          </w:p>
        </w:tc>
        <w:tc>
          <w:tcPr>
            <w:tcW w:w="1069" w:type="dxa"/>
            <w:shd w:val="clear" w:color="auto" w:fill="002C6C"/>
          </w:tcPr>
          <w:p w14:paraId="3DD54115" w14:textId="77777777" w:rsidR="00F942A1" w:rsidRPr="002A72FA" w:rsidRDefault="00F942A1" w:rsidP="00F942A1">
            <w:pPr>
              <w:pStyle w:val="GS1TableHeading"/>
            </w:pPr>
            <w:r w:rsidRPr="002A72FA">
              <w:rPr>
                <w:lang w:val="fr-BE"/>
              </w:rPr>
              <w:t>M</w:t>
            </w:r>
            <w:r w:rsidRPr="002A72FA">
              <w:t>ultiplicity</w:t>
            </w:r>
          </w:p>
        </w:tc>
        <w:tc>
          <w:tcPr>
            <w:tcW w:w="4983" w:type="dxa"/>
            <w:shd w:val="clear" w:color="auto" w:fill="002C6C"/>
          </w:tcPr>
          <w:p w14:paraId="392E8B03" w14:textId="77777777" w:rsidR="00F942A1" w:rsidRPr="002A72FA" w:rsidRDefault="00F942A1" w:rsidP="00F942A1">
            <w:pPr>
              <w:pStyle w:val="GS1TableHeading"/>
            </w:pPr>
            <w:r w:rsidRPr="002A72FA">
              <w:rPr>
                <w:lang w:val="fr-BE"/>
              </w:rPr>
              <w:t>D</w:t>
            </w:r>
            <w:r w:rsidRPr="002A72FA">
              <w:t>efinition</w:t>
            </w:r>
          </w:p>
        </w:tc>
      </w:tr>
      <w:tr w:rsidR="00F942A1" w:rsidRPr="002A72FA" w14:paraId="6C547C18" w14:textId="77777777" w:rsidTr="00F942A1">
        <w:trPr>
          <w:cantSplit/>
        </w:trPr>
        <w:tc>
          <w:tcPr>
            <w:tcW w:w="1329" w:type="dxa"/>
          </w:tcPr>
          <w:p w14:paraId="5C639E91" w14:textId="77777777" w:rsidR="00F942A1" w:rsidRPr="002A72FA" w:rsidRDefault="00F942A1" w:rsidP="00F942A1">
            <w:pPr>
              <w:pStyle w:val="GS1TableText"/>
              <w:rPr>
                <w:rFonts w:cs="Arial"/>
                <w:szCs w:val="18"/>
              </w:rPr>
            </w:pPr>
            <w:r w:rsidRPr="002A72FA">
              <w:rPr>
                <w:rFonts w:cs="Arial"/>
                <w:szCs w:val="18"/>
              </w:rPr>
              <w:t>GDSNTradeItemClassificationAttribute</w:t>
            </w:r>
          </w:p>
        </w:tc>
        <w:tc>
          <w:tcPr>
            <w:tcW w:w="2026" w:type="dxa"/>
          </w:tcPr>
          <w:p w14:paraId="74C70AB2" w14:textId="77777777" w:rsidR="00F942A1" w:rsidRPr="002A72FA" w:rsidRDefault="00F942A1" w:rsidP="00F942A1">
            <w:pPr>
              <w:pStyle w:val="GS1TableText"/>
              <w:rPr>
                <w:rFonts w:cs="Arial"/>
                <w:szCs w:val="18"/>
              </w:rPr>
            </w:pPr>
          </w:p>
        </w:tc>
        <w:tc>
          <w:tcPr>
            <w:tcW w:w="2113" w:type="dxa"/>
          </w:tcPr>
          <w:p w14:paraId="12F24FB2" w14:textId="77777777" w:rsidR="00F942A1" w:rsidRPr="002A72FA" w:rsidRDefault="00F942A1" w:rsidP="00F942A1">
            <w:pPr>
              <w:pStyle w:val="GS1TableText"/>
              <w:rPr>
                <w:rFonts w:cs="Arial"/>
                <w:szCs w:val="18"/>
              </w:rPr>
            </w:pPr>
          </w:p>
        </w:tc>
        <w:tc>
          <w:tcPr>
            <w:tcW w:w="1069" w:type="dxa"/>
          </w:tcPr>
          <w:p w14:paraId="74E80B0B" w14:textId="77777777" w:rsidR="00F942A1" w:rsidRPr="002A72FA" w:rsidRDefault="00F942A1" w:rsidP="00F942A1">
            <w:pPr>
              <w:pStyle w:val="GS1TableText"/>
              <w:rPr>
                <w:rFonts w:cs="Arial"/>
                <w:szCs w:val="18"/>
              </w:rPr>
            </w:pPr>
          </w:p>
        </w:tc>
        <w:tc>
          <w:tcPr>
            <w:tcW w:w="4983" w:type="dxa"/>
          </w:tcPr>
          <w:p w14:paraId="04FCABB9" w14:textId="77777777" w:rsidR="00F942A1" w:rsidRPr="002A72FA" w:rsidRDefault="00F942A1" w:rsidP="00F942A1">
            <w:pPr>
              <w:pStyle w:val="GS1TableText"/>
              <w:rPr>
                <w:rFonts w:cs="Arial"/>
                <w:szCs w:val="18"/>
                <w:lang w:val="nl-NL"/>
              </w:rPr>
            </w:pPr>
            <w:r w:rsidRPr="002A72FA">
              <w:rPr>
                <w:rFonts w:cs="Arial"/>
                <w:szCs w:val="18"/>
                <w:lang w:val="nl-NL"/>
              </w:rPr>
              <w:t>Information on the type and value of a Global Product Classification (GPC) attribute.</w:t>
            </w:r>
          </w:p>
        </w:tc>
      </w:tr>
      <w:tr w:rsidR="00F942A1" w:rsidRPr="002A72FA" w14:paraId="38B2D5F4" w14:textId="77777777" w:rsidTr="00F942A1">
        <w:trPr>
          <w:cantSplit/>
        </w:trPr>
        <w:tc>
          <w:tcPr>
            <w:tcW w:w="1329" w:type="dxa"/>
          </w:tcPr>
          <w:p w14:paraId="0029A526" w14:textId="77777777" w:rsidR="00F942A1" w:rsidRPr="002A72FA" w:rsidRDefault="00F942A1" w:rsidP="00F942A1">
            <w:pPr>
              <w:pStyle w:val="GS1TableText"/>
              <w:rPr>
                <w:rFonts w:cs="Arial"/>
                <w:szCs w:val="18"/>
              </w:rPr>
            </w:pPr>
            <w:r w:rsidRPr="002A72FA">
              <w:rPr>
                <w:rFonts w:cs="Arial"/>
                <w:szCs w:val="18"/>
                <w:lang w:val="nl-NL"/>
              </w:rPr>
              <w:t xml:space="preserve">Attribute </w:t>
            </w:r>
          </w:p>
        </w:tc>
        <w:tc>
          <w:tcPr>
            <w:tcW w:w="2026" w:type="dxa"/>
          </w:tcPr>
          <w:p w14:paraId="58B1632B" w14:textId="77777777" w:rsidR="00F942A1" w:rsidRPr="002A72FA" w:rsidRDefault="00F942A1" w:rsidP="00F942A1">
            <w:pPr>
              <w:pStyle w:val="GS1TableText"/>
              <w:rPr>
                <w:rFonts w:cs="Arial"/>
                <w:szCs w:val="18"/>
              </w:rPr>
            </w:pPr>
            <w:r w:rsidRPr="002A72FA">
              <w:rPr>
                <w:rFonts w:cs="Arial"/>
                <w:szCs w:val="18"/>
              </w:rPr>
              <w:t>gpcAttributeTypeCode</w:t>
            </w:r>
          </w:p>
        </w:tc>
        <w:tc>
          <w:tcPr>
            <w:tcW w:w="2113" w:type="dxa"/>
          </w:tcPr>
          <w:p w14:paraId="28364396" w14:textId="77777777" w:rsidR="00F942A1" w:rsidRPr="002A72FA" w:rsidRDefault="00F942A1" w:rsidP="00F942A1">
            <w:pPr>
              <w:pStyle w:val="GS1TableText"/>
              <w:rPr>
                <w:rFonts w:cs="Arial"/>
                <w:szCs w:val="18"/>
              </w:rPr>
            </w:pPr>
            <w:r w:rsidRPr="002A72FA">
              <w:rPr>
                <w:rFonts w:cs="Arial"/>
                <w:szCs w:val="18"/>
              </w:rPr>
              <w:t>string</w:t>
            </w:r>
          </w:p>
        </w:tc>
        <w:tc>
          <w:tcPr>
            <w:tcW w:w="1069" w:type="dxa"/>
          </w:tcPr>
          <w:p w14:paraId="44CBA6FC" w14:textId="77777777" w:rsidR="00F942A1" w:rsidRPr="002A72FA" w:rsidRDefault="00F942A1" w:rsidP="00F942A1">
            <w:pPr>
              <w:pStyle w:val="GS1TableText"/>
              <w:rPr>
                <w:rFonts w:cs="Arial"/>
                <w:szCs w:val="18"/>
              </w:rPr>
            </w:pPr>
            <w:r w:rsidRPr="002A72FA">
              <w:rPr>
                <w:rFonts w:cs="Arial"/>
                <w:szCs w:val="18"/>
              </w:rPr>
              <w:t xml:space="preserve">1..1 </w:t>
            </w:r>
          </w:p>
        </w:tc>
        <w:tc>
          <w:tcPr>
            <w:tcW w:w="4983" w:type="dxa"/>
          </w:tcPr>
          <w:p w14:paraId="53D1F50D" w14:textId="77777777" w:rsidR="00F942A1" w:rsidRPr="002A72FA" w:rsidRDefault="00F942A1" w:rsidP="00F942A1">
            <w:pPr>
              <w:pStyle w:val="GS1TableText"/>
              <w:rPr>
                <w:rFonts w:cs="Arial"/>
                <w:szCs w:val="18"/>
                <w:lang w:val="nl-NL"/>
              </w:rPr>
            </w:pPr>
            <w:r w:rsidRPr="002A72FA">
              <w:rPr>
                <w:rFonts w:cs="Arial"/>
                <w:szCs w:val="18"/>
                <w:lang w:val="nl-NL"/>
              </w:rPr>
              <w:t>Code specifying the type of the Global Product Classification (GPC) attribute, for example 20000081 - Grape Variety.</w:t>
            </w:r>
          </w:p>
        </w:tc>
      </w:tr>
      <w:tr w:rsidR="00F942A1" w:rsidRPr="002A72FA" w14:paraId="61322C9B" w14:textId="77777777" w:rsidTr="00F942A1">
        <w:trPr>
          <w:cantSplit/>
        </w:trPr>
        <w:tc>
          <w:tcPr>
            <w:tcW w:w="1329" w:type="dxa"/>
          </w:tcPr>
          <w:p w14:paraId="3FC6D080" w14:textId="77777777" w:rsidR="00F942A1" w:rsidRPr="002A72FA" w:rsidRDefault="00F942A1" w:rsidP="00F942A1">
            <w:pPr>
              <w:pStyle w:val="GS1TableText"/>
              <w:rPr>
                <w:rFonts w:cs="Arial"/>
                <w:szCs w:val="18"/>
              </w:rPr>
            </w:pPr>
            <w:r w:rsidRPr="002A72FA">
              <w:rPr>
                <w:rFonts w:cs="Arial"/>
                <w:szCs w:val="18"/>
                <w:lang w:val="nl-NL"/>
              </w:rPr>
              <w:t xml:space="preserve">Attribute </w:t>
            </w:r>
          </w:p>
        </w:tc>
        <w:tc>
          <w:tcPr>
            <w:tcW w:w="2026" w:type="dxa"/>
          </w:tcPr>
          <w:p w14:paraId="493996B1" w14:textId="77777777" w:rsidR="00F942A1" w:rsidRPr="002A72FA" w:rsidRDefault="00F942A1" w:rsidP="00F942A1">
            <w:pPr>
              <w:pStyle w:val="GS1TableText"/>
              <w:rPr>
                <w:rFonts w:cs="Arial"/>
                <w:szCs w:val="18"/>
              </w:rPr>
            </w:pPr>
            <w:r w:rsidRPr="002A72FA">
              <w:rPr>
                <w:rFonts w:cs="Arial"/>
                <w:szCs w:val="18"/>
              </w:rPr>
              <w:t>gpcAttributeValueCode</w:t>
            </w:r>
          </w:p>
        </w:tc>
        <w:tc>
          <w:tcPr>
            <w:tcW w:w="2113" w:type="dxa"/>
          </w:tcPr>
          <w:p w14:paraId="4156D61F" w14:textId="77777777" w:rsidR="00F942A1" w:rsidRPr="002A72FA" w:rsidRDefault="00F942A1" w:rsidP="00F942A1">
            <w:pPr>
              <w:pStyle w:val="GS1TableText"/>
              <w:rPr>
                <w:rFonts w:cs="Arial"/>
                <w:szCs w:val="18"/>
              </w:rPr>
            </w:pPr>
            <w:r w:rsidRPr="002A72FA">
              <w:rPr>
                <w:rFonts w:cs="Arial"/>
                <w:szCs w:val="18"/>
              </w:rPr>
              <w:t>string</w:t>
            </w:r>
          </w:p>
        </w:tc>
        <w:tc>
          <w:tcPr>
            <w:tcW w:w="1069" w:type="dxa"/>
          </w:tcPr>
          <w:p w14:paraId="3B614A97" w14:textId="77777777" w:rsidR="00F942A1" w:rsidRPr="002A72FA" w:rsidRDefault="00F942A1" w:rsidP="00F942A1">
            <w:pPr>
              <w:pStyle w:val="GS1TableText"/>
              <w:rPr>
                <w:rFonts w:cs="Arial"/>
                <w:szCs w:val="18"/>
              </w:rPr>
            </w:pPr>
            <w:r w:rsidRPr="002A72FA">
              <w:rPr>
                <w:rFonts w:cs="Arial"/>
                <w:szCs w:val="18"/>
              </w:rPr>
              <w:t xml:space="preserve">0..1 </w:t>
            </w:r>
          </w:p>
        </w:tc>
        <w:tc>
          <w:tcPr>
            <w:tcW w:w="4983" w:type="dxa"/>
          </w:tcPr>
          <w:p w14:paraId="1E7748D7" w14:textId="77777777" w:rsidR="00F942A1" w:rsidRPr="002A72FA" w:rsidRDefault="00F942A1" w:rsidP="00F942A1">
            <w:pPr>
              <w:pStyle w:val="GS1TableText"/>
              <w:rPr>
                <w:rFonts w:cs="Arial"/>
                <w:szCs w:val="18"/>
                <w:lang w:val="nl-NL"/>
              </w:rPr>
            </w:pPr>
            <w:r w:rsidRPr="002A72FA">
              <w:rPr>
                <w:rFonts w:cs="Arial"/>
                <w:szCs w:val="18"/>
                <w:lang w:val="nl-NL"/>
              </w:rPr>
              <w:t>The GS1 provided code which identifies the Global Product Classification Attribute Value.</w:t>
            </w:r>
          </w:p>
        </w:tc>
      </w:tr>
      <w:tr w:rsidR="00F942A1" w:rsidRPr="002A72FA" w14:paraId="571BB562" w14:textId="77777777" w:rsidTr="00F942A1">
        <w:trPr>
          <w:cantSplit/>
        </w:trPr>
        <w:tc>
          <w:tcPr>
            <w:tcW w:w="1329" w:type="dxa"/>
          </w:tcPr>
          <w:p w14:paraId="5CE6219B" w14:textId="77777777" w:rsidR="00F942A1" w:rsidRPr="002A72FA" w:rsidRDefault="00F942A1" w:rsidP="00F942A1">
            <w:pPr>
              <w:pStyle w:val="GS1TableText"/>
              <w:rPr>
                <w:rFonts w:cs="Arial"/>
                <w:szCs w:val="18"/>
              </w:rPr>
            </w:pPr>
            <w:r w:rsidRPr="002A72FA">
              <w:rPr>
                <w:rFonts w:cs="Arial"/>
                <w:szCs w:val="18"/>
                <w:lang w:val="nl-NL"/>
              </w:rPr>
              <w:t xml:space="preserve">Attribute </w:t>
            </w:r>
          </w:p>
        </w:tc>
        <w:tc>
          <w:tcPr>
            <w:tcW w:w="2026" w:type="dxa"/>
          </w:tcPr>
          <w:p w14:paraId="03A41559" w14:textId="77777777" w:rsidR="00F942A1" w:rsidRPr="002A72FA" w:rsidRDefault="00F942A1" w:rsidP="00F942A1">
            <w:pPr>
              <w:pStyle w:val="GS1TableText"/>
              <w:rPr>
                <w:rFonts w:cs="Arial"/>
                <w:szCs w:val="18"/>
              </w:rPr>
            </w:pPr>
            <w:r w:rsidRPr="002A72FA">
              <w:rPr>
                <w:rFonts w:cs="Arial"/>
                <w:szCs w:val="18"/>
              </w:rPr>
              <w:t>gpcAttributeTypeDefinition</w:t>
            </w:r>
          </w:p>
        </w:tc>
        <w:tc>
          <w:tcPr>
            <w:tcW w:w="2113" w:type="dxa"/>
          </w:tcPr>
          <w:p w14:paraId="48D3A93C" w14:textId="77777777" w:rsidR="00F942A1" w:rsidRPr="002A72FA" w:rsidRDefault="00F942A1" w:rsidP="00F942A1">
            <w:pPr>
              <w:pStyle w:val="GS1TableText"/>
              <w:rPr>
                <w:rFonts w:cs="Arial"/>
                <w:szCs w:val="18"/>
              </w:rPr>
            </w:pPr>
            <w:r w:rsidRPr="002A72FA">
              <w:rPr>
                <w:rFonts w:cs="Arial"/>
                <w:szCs w:val="18"/>
              </w:rPr>
              <w:t>string</w:t>
            </w:r>
          </w:p>
        </w:tc>
        <w:tc>
          <w:tcPr>
            <w:tcW w:w="1069" w:type="dxa"/>
          </w:tcPr>
          <w:p w14:paraId="7B103B95" w14:textId="77777777" w:rsidR="00F942A1" w:rsidRPr="002A72FA" w:rsidRDefault="00F942A1" w:rsidP="00F942A1">
            <w:pPr>
              <w:pStyle w:val="GS1TableText"/>
              <w:rPr>
                <w:rFonts w:cs="Arial"/>
                <w:szCs w:val="18"/>
              </w:rPr>
            </w:pPr>
            <w:r w:rsidRPr="002A72FA">
              <w:rPr>
                <w:rFonts w:cs="Arial"/>
                <w:szCs w:val="18"/>
              </w:rPr>
              <w:t>0..1</w:t>
            </w:r>
          </w:p>
        </w:tc>
        <w:tc>
          <w:tcPr>
            <w:tcW w:w="4983" w:type="dxa"/>
          </w:tcPr>
          <w:p w14:paraId="38CACCB3" w14:textId="77777777" w:rsidR="00F942A1" w:rsidRPr="002A72FA" w:rsidRDefault="00F942A1" w:rsidP="00F942A1">
            <w:pPr>
              <w:pStyle w:val="GS1TableText"/>
              <w:rPr>
                <w:rFonts w:cs="Arial"/>
                <w:szCs w:val="18"/>
                <w:lang w:val="nl-NL"/>
              </w:rPr>
            </w:pPr>
            <w:r w:rsidRPr="002A72FA">
              <w:rPr>
                <w:rFonts w:cs="Arial"/>
                <w:szCs w:val="18"/>
                <w:rtl/>
                <w:lang w:val="fr-BE" w:bidi="he-IL"/>
              </w:rPr>
              <w:t xml:space="preserve"> </w:t>
            </w:r>
            <w:r w:rsidRPr="002A72FA">
              <w:rPr>
                <w:rFonts w:cs="Arial"/>
                <w:szCs w:val="18"/>
                <w:lang w:val="fr-BE" w:bidi="he-IL"/>
              </w:rPr>
              <w:t>The GS1 provided definition of the Global Product Classification Attribute Code.</w:t>
            </w:r>
          </w:p>
        </w:tc>
      </w:tr>
      <w:tr w:rsidR="00F942A1" w:rsidRPr="002A72FA" w14:paraId="0300DDC5" w14:textId="77777777" w:rsidTr="00F942A1">
        <w:trPr>
          <w:cantSplit/>
        </w:trPr>
        <w:tc>
          <w:tcPr>
            <w:tcW w:w="1329" w:type="dxa"/>
          </w:tcPr>
          <w:p w14:paraId="5D0A5FF2" w14:textId="77777777" w:rsidR="00F942A1" w:rsidRPr="002A72FA" w:rsidRDefault="00F942A1" w:rsidP="00F942A1">
            <w:pPr>
              <w:pStyle w:val="GS1TableText"/>
              <w:rPr>
                <w:rFonts w:cs="Arial"/>
                <w:szCs w:val="18"/>
              </w:rPr>
            </w:pPr>
            <w:r w:rsidRPr="002A72FA">
              <w:rPr>
                <w:rFonts w:cs="Arial"/>
                <w:szCs w:val="18"/>
                <w:lang w:val="nl-NL"/>
              </w:rPr>
              <w:t xml:space="preserve">Attribute </w:t>
            </w:r>
          </w:p>
        </w:tc>
        <w:tc>
          <w:tcPr>
            <w:tcW w:w="2026" w:type="dxa"/>
          </w:tcPr>
          <w:p w14:paraId="720F9D9A" w14:textId="77777777" w:rsidR="00F942A1" w:rsidRPr="002A72FA" w:rsidRDefault="00F942A1" w:rsidP="00F942A1">
            <w:pPr>
              <w:pStyle w:val="GS1TableText"/>
              <w:rPr>
                <w:rFonts w:cs="Arial"/>
                <w:szCs w:val="18"/>
              </w:rPr>
            </w:pPr>
            <w:r w:rsidRPr="002A72FA">
              <w:rPr>
                <w:rFonts w:cs="Arial"/>
                <w:szCs w:val="18"/>
              </w:rPr>
              <w:t>gpcAttributeTypeName</w:t>
            </w:r>
          </w:p>
        </w:tc>
        <w:tc>
          <w:tcPr>
            <w:tcW w:w="2113" w:type="dxa"/>
          </w:tcPr>
          <w:p w14:paraId="5C1E2337" w14:textId="77777777" w:rsidR="00F942A1" w:rsidRPr="002A72FA" w:rsidRDefault="00F942A1" w:rsidP="00F942A1">
            <w:pPr>
              <w:pStyle w:val="GS1TableText"/>
              <w:rPr>
                <w:rFonts w:cs="Arial"/>
                <w:szCs w:val="18"/>
              </w:rPr>
            </w:pPr>
            <w:r w:rsidRPr="002A72FA">
              <w:rPr>
                <w:rFonts w:cs="Arial"/>
                <w:szCs w:val="18"/>
              </w:rPr>
              <w:t>string</w:t>
            </w:r>
          </w:p>
        </w:tc>
        <w:tc>
          <w:tcPr>
            <w:tcW w:w="1069" w:type="dxa"/>
          </w:tcPr>
          <w:p w14:paraId="0B39E201" w14:textId="77777777" w:rsidR="00F942A1" w:rsidRPr="002A72FA" w:rsidRDefault="00F942A1" w:rsidP="00F942A1">
            <w:pPr>
              <w:pStyle w:val="GS1TableText"/>
              <w:rPr>
                <w:rFonts w:cs="Arial"/>
                <w:szCs w:val="18"/>
              </w:rPr>
            </w:pPr>
            <w:r w:rsidRPr="002A72FA">
              <w:rPr>
                <w:rFonts w:cs="Arial"/>
                <w:szCs w:val="18"/>
              </w:rPr>
              <w:t xml:space="preserve">0..1 </w:t>
            </w:r>
          </w:p>
        </w:tc>
        <w:tc>
          <w:tcPr>
            <w:tcW w:w="4983" w:type="dxa"/>
          </w:tcPr>
          <w:p w14:paraId="469FFEDA" w14:textId="77777777" w:rsidR="00F942A1" w:rsidRPr="002A72FA" w:rsidRDefault="00F942A1" w:rsidP="00F942A1">
            <w:pPr>
              <w:pStyle w:val="GS1TableText"/>
              <w:rPr>
                <w:rFonts w:cs="Arial"/>
                <w:szCs w:val="18"/>
                <w:lang w:val="nl-NL"/>
              </w:rPr>
            </w:pPr>
            <w:r w:rsidRPr="002A72FA">
              <w:rPr>
                <w:rFonts w:cs="Arial"/>
                <w:szCs w:val="18"/>
                <w:rtl/>
                <w:lang w:val="fr-BE" w:bidi="he-IL"/>
              </w:rPr>
              <w:t xml:space="preserve"> </w:t>
            </w:r>
            <w:r w:rsidRPr="002A72FA">
              <w:rPr>
                <w:rFonts w:cs="Arial"/>
                <w:szCs w:val="18"/>
                <w:lang w:val="fr-BE" w:bidi="he-IL"/>
              </w:rPr>
              <w:t>The GS1 provided text equivalent of the Global Product Classification Attribute Code.</w:t>
            </w:r>
          </w:p>
        </w:tc>
      </w:tr>
      <w:tr w:rsidR="00F942A1" w:rsidRPr="002A72FA" w14:paraId="6A530C7D" w14:textId="77777777" w:rsidTr="00F942A1">
        <w:trPr>
          <w:cantSplit/>
        </w:trPr>
        <w:tc>
          <w:tcPr>
            <w:tcW w:w="1329" w:type="dxa"/>
          </w:tcPr>
          <w:p w14:paraId="5348899C" w14:textId="77777777" w:rsidR="00F942A1" w:rsidRPr="002A72FA" w:rsidRDefault="00F942A1" w:rsidP="00F942A1">
            <w:pPr>
              <w:pStyle w:val="GS1TableText"/>
              <w:rPr>
                <w:rFonts w:cs="Arial"/>
                <w:szCs w:val="18"/>
              </w:rPr>
            </w:pPr>
            <w:r w:rsidRPr="002A72FA">
              <w:rPr>
                <w:rFonts w:cs="Arial"/>
                <w:szCs w:val="18"/>
                <w:lang w:val="nl-NL"/>
              </w:rPr>
              <w:t xml:space="preserve">Attribute </w:t>
            </w:r>
          </w:p>
        </w:tc>
        <w:tc>
          <w:tcPr>
            <w:tcW w:w="2026" w:type="dxa"/>
          </w:tcPr>
          <w:p w14:paraId="20D4049C" w14:textId="77777777" w:rsidR="00F942A1" w:rsidRPr="002A72FA" w:rsidRDefault="00F942A1" w:rsidP="00F942A1">
            <w:pPr>
              <w:pStyle w:val="GS1TableText"/>
              <w:rPr>
                <w:rFonts w:cs="Arial"/>
                <w:szCs w:val="18"/>
              </w:rPr>
            </w:pPr>
            <w:r w:rsidRPr="002A72FA">
              <w:rPr>
                <w:rFonts w:cs="Arial"/>
                <w:szCs w:val="18"/>
              </w:rPr>
              <w:t>gpcAttributeValueName</w:t>
            </w:r>
          </w:p>
        </w:tc>
        <w:tc>
          <w:tcPr>
            <w:tcW w:w="2113" w:type="dxa"/>
          </w:tcPr>
          <w:p w14:paraId="00C1A47A" w14:textId="77777777" w:rsidR="00F942A1" w:rsidRPr="002A72FA" w:rsidRDefault="00F942A1" w:rsidP="00F942A1">
            <w:pPr>
              <w:pStyle w:val="GS1TableText"/>
              <w:rPr>
                <w:rFonts w:cs="Arial"/>
                <w:szCs w:val="18"/>
              </w:rPr>
            </w:pPr>
            <w:r w:rsidRPr="002A72FA">
              <w:rPr>
                <w:rFonts w:cs="Arial"/>
                <w:szCs w:val="18"/>
              </w:rPr>
              <w:t>string</w:t>
            </w:r>
          </w:p>
        </w:tc>
        <w:tc>
          <w:tcPr>
            <w:tcW w:w="1069" w:type="dxa"/>
          </w:tcPr>
          <w:p w14:paraId="1FCF7A98" w14:textId="77777777" w:rsidR="00F942A1" w:rsidRPr="002A72FA" w:rsidRDefault="00F942A1" w:rsidP="00F942A1">
            <w:pPr>
              <w:pStyle w:val="GS1TableText"/>
              <w:rPr>
                <w:rFonts w:cs="Arial"/>
                <w:szCs w:val="18"/>
              </w:rPr>
            </w:pPr>
            <w:r w:rsidRPr="002A72FA">
              <w:rPr>
                <w:rFonts w:cs="Arial"/>
                <w:szCs w:val="18"/>
              </w:rPr>
              <w:t>0..1</w:t>
            </w:r>
          </w:p>
        </w:tc>
        <w:tc>
          <w:tcPr>
            <w:tcW w:w="4983" w:type="dxa"/>
          </w:tcPr>
          <w:p w14:paraId="759EDB61" w14:textId="77777777" w:rsidR="00F942A1" w:rsidRPr="002A72FA" w:rsidRDefault="00F942A1" w:rsidP="00F942A1">
            <w:pPr>
              <w:pStyle w:val="GS1TableText"/>
              <w:rPr>
                <w:rFonts w:cs="Arial"/>
                <w:szCs w:val="18"/>
              </w:rPr>
            </w:pPr>
            <w:r w:rsidRPr="002A72FA">
              <w:rPr>
                <w:rFonts w:cs="Arial"/>
                <w:szCs w:val="18"/>
              </w:rPr>
              <w:t>The GS1 provided text equivalent of the Global Product Classification Attribute Value Code.</w:t>
            </w:r>
          </w:p>
        </w:tc>
      </w:tr>
    </w:tbl>
    <w:p w14:paraId="0F12FD64" w14:textId="77777777" w:rsidR="00F942A1" w:rsidRPr="002A72FA" w:rsidRDefault="00F942A1" w:rsidP="00F942A1">
      <w:pPr>
        <w:pStyle w:val="GS1Body"/>
        <w:jc w:val="center"/>
      </w:pPr>
    </w:p>
    <w:p w14:paraId="668FA0F8" w14:textId="77777777" w:rsidR="00F942A1" w:rsidRPr="002A72FA" w:rsidRDefault="00F942A1" w:rsidP="00F942A1">
      <w:pPr>
        <w:pStyle w:val="GS1Body"/>
        <w:jc w:val="center"/>
      </w:pPr>
    </w:p>
    <w:p w14:paraId="2F1F3A6A" w14:textId="77777777" w:rsidR="00F942A1" w:rsidRPr="002A72FA" w:rsidRDefault="00F942A1" w:rsidP="00773BD7">
      <w:pPr>
        <w:pStyle w:val="Heading2"/>
        <w:pageBreakBefore/>
        <w:numPr>
          <w:ilvl w:val="1"/>
          <w:numId w:val="9"/>
        </w:numPr>
        <w:tabs>
          <w:tab w:val="clear" w:pos="864"/>
          <w:tab w:val="num" w:pos="2934"/>
        </w:tabs>
        <w:ind w:left="2938"/>
      </w:pPr>
      <w:bookmarkStart w:id="68" w:name="_Toc67766094"/>
      <w:r w:rsidRPr="002A72FA">
        <w:lastRenderedPageBreak/>
        <w:t>Hazardous Information Header</w:t>
      </w:r>
      <w:bookmarkEnd w:id="67"/>
      <w:bookmarkEnd w:id="68"/>
    </w:p>
    <w:p w14:paraId="5C10B2B2" w14:textId="77777777" w:rsidR="00F942A1" w:rsidRPr="002A72FA" w:rsidRDefault="007F30BD" w:rsidP="00F942A1">
      <w:pPr>
        <w:pStyle w:val="GS1Body"/>
        <w:jc w:val="center"/>
      </w:pPr>
      <w:r>
        <w:rPr>
          <w:noProof/>
        </w:rPr>
        <w:drawing>
          <wp:inline distT="0" distB="0" distL="0" distR="0" wp14:anchorId="32CA68AD" wp14:editId="1A1E870C">
            <wp:extent cx="4242816" cy="5724144"/>
            <wp:effectExtent l="0" t="0" r="571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HazardousInformationHeader.bmp"/>
                    <pic:cNvPicPr/>
                  </pic:nvPicPr>
                  <pic:blipFill>
                    <a:blip r:embed="rId33"/>
                    <a:stretch>
                      <a:fillRect/>
                    </a:stretch>
                  </pic:blipFill>
                  <pic:spPr>
                    <a:xfrm>
                      <a:off x="0" y="0"/>
                      <a:ext cx="4242816" cy="5724144"/>
                    </a:xfrm>
                    <a:prstGeom prst="rect">
                      <a:avLst/>
                    </a:prstGeom>
                  </pic:spPr>
                </pic:pic>
              </a:graphicData>
            </a:graphic>
          </wp:inline>
        </w:drawing>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352"/>
        <w:gridCol w:w="2033"/>
        <w:gridCol w:w="2118"/>
        <w:gridCol w:w="1100"/>
        <w:gridCol w:w="4917"/>
      </w:tblGrid>
      <w:tr w:rsidR="00F942A1" w:rsidRPr="002A72FA" w14:paraId="087385F2" w14:textId="77777777" w:rsidTr="00F942A1">
        <w:trPr>
          <w:cantSplit/>
          <w:tblHeader/>
        </w:trPr>
        <w:tc>
          <w:tcPr>
            <w:tcW w:w="1352" w:type="dxa"/>
            <w:shd w:val="clear" w:color="auto" w:fill="002C6C"/>
          </w:tcPr>
          <w:p w14:paraId="07A44DBB" w14:textId="77777777" w:rsidR="00F942A1" w:rsidRPr="002A72FA" w:rsidRDefault="00F942A1" w:rsidP="00F942A1">
            <w:pPr>
              <w:pStyle w:val="GS1TableHeading"/>
            </w:pPr>
            <w:r w:rsidRPr="002A72FA">
              <w:rPr>
                <w:lang w:val="fr-BE"/>
              </w:rPr>
              <w:lastRenderedPageBreak/>
              <w:t>C</w:t>
            </w:r>
            <w:r w:rsidRPr="002A72FA">
              <w:t>ontent</w:t>
            </w:r>
          </w:p>
        </w:tc>
        <w:tc>
          <w:tcPr>
            <w:tcW w:w="2033" w:type="dxa"/>
            <w:shd w:val="clear" w:color="auto" w:fill="002C6C"/>
          </w:tcPr>
          <w:p w14:paraId="4546A419" w14:textId="77777777" w:rsidR="00F942A1" w:rsidRPr="002A72FA" w:rsidRDefault="00F942A1" w:rsidP="00F942A1">
            <w:pPr>
              <w:pStyle w:val="GS1TableHeading"/>
            </w:pPr>
            <w:r w:rsidRPr="002A72FA">
              <w:rPr>
                <w:lang w:val="fr-BE"/>
              </w:rPr>
              <w:t>A</w:t>
            </w:r>
            <w:r w:rsidRPr="002A72FA">
              <w:t xml:space="preserve">ttribute / </w:t>
            </w:r>
            <w:r w:rsidRPr="002A72FA">
              <w:rPr>
                <w:lang w:val="fr-BE"/>
              </w:rPr>
              <w:t>R</w:t>
            </w:r>
            <w:r w:rsidRPr="002A72FA">
              <w:t>ole</w:t>
            </w:r>
          </w:p>
        </w:tc>
        <w:tc>
          <w:tcPr>
            <w:tcW w:w="2118" w:type="dxa"/>
            <w:shd w:val="clear" w:color="auto" w:fill="002C6C"/>
          </w:tcPr>
          <w:p w14:paraId="42123085" w14:textId="77777777" w:rsidR="00F942A1" w:rsidRPr="002A72FA" w:rsidRDefault="00F942A1" w:rsidP="00F942A1">
            <w:pPr>
              <w:pStyle w:val="GS1TableHeading"/>
            </w:pPr>
            <w:r w:rsidRPr="002A72FA">
              <w:rPr>
                <w:lang w:val="fr-BE"/>
              </w:rPr>
              <w:t>D</w:t>
            </w:r>
            <w:r w:rsidRPr="002A72FA">
              <w:t>atatype /</w:t>
            </w:r>
            <w:r w:rsidRPr="002A72FA">
              <w:rPr>
                <w:lang w:val="fr-BE"/>
              </w:rPr>
              <w:t>S</w:t>
            </w:r>
            <w:r w:rsidRPr="002A72FA">
              <w:t>econdary class</w:t>
            </w:r>
          </w:p>
        </w:tc>
        <w:tc>
          <w:tcPr>
            <w:tcW w:w="1100" w:type="dxa"/>
            <w:shd w:val="clear" w:color="auto" w:fill="002C6C"/>
          </w:tcPr>
          <w:p w14:paraId="4EDC2533" w14:textId="77777777" w:rsidR="00F942A1" w:rsidRPr="002A72FA" w:rsidRDefault="00F942A1" w:rsidP="00F942A1">
            <w:pPr>
              <w:pStyle w:val="GS1TableHeading"/>
            </w:pPr>
            <w:r w:rsidRPr="002A72FA">
              <w:rPr>
                <w:lang w:val="fr-BE"/>
              </w:rPr>
              <w:t>M</w:t>
            </w:r>
            <w:r w:rsidRPr="002A72FA">
              <w:t>ultiplicity</w:t>
            </w:r>
          </w:p>
        </w:tc>
        <w:tc>
          <w:tcPr>
            <w:tcW w:w="4917" w:type="dxa"/>
            <w:shd w:val="clear" w:color="auto" w:fill="002C6C"/>
          </w:tcPr>
          <w:p w14:paraId="6E8BE8EC" w14:textId="77777777" w:rsidR="00F942A1" w:rsidRPr="002A72FA" w:rsidRDefault="00F942A1" w:rsidP="00F942A1">
            <w:pPr>
              <w:pStyle w:val="GS1TableHeading"/>
            </w:pPr>
            <w:r w:rsidRPr="002A72FA">
              <w:rPr>
                <w:lang w:val="fr-BE"/>
              </w:rPr>
              <w:t>D</w:t>
            </w:r>
            <w:r w:rsidRPr="002A72FA">
              <w:t>efinition</w:t>
            </w:r>
          </w:p>
        </w:tc>
      </w:tr>
      <w:tr w:rsidR="00F942A1" w:rsidRPr="002A72FA" w14:paraId="2004BABB" w14:textId="77777777" w:rsidTr="00F942A1">
        <w:trPr>
          <w:cantSplit/>
          <w:trHeight w:val="548"/>
        </w:trPr>
        <w:tc>
          <w:tcPr>
            <w:tcW w:w="1352" w:type="dxa"/>
          </w:tcPr>
          <w:p w14:paraId="52E65115"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DangerousHazardousLabel</w:t>
            </w:r>
          </w:p>
        </w:tc>
        <w:tc>
          <w:tcPr>
            <w:tcW w:w="2033" w:type="dxa"/>
          </w:tcPr>
          <w:p w14:paraId="68C166FF" w14:textId="77777777" w:rsidR="00F942A1" w:rsidRPr="003736D8" w:rsidRDefault="00F942A1" w:rsidP="00F942A1">
            <w:pPr>
              <w:pStyle w:val="GS1TableText"/>
              <w:rPr>
                <w:rFonts w:asciiTheme="minorHAnsi" w:hAnsiTheme="minorHAnsi" w:cs="Arial"/>
                <w:szCs w:val="16"/>
              </w:rPr>
            </w:pPr>
          </w:p>
        </w:tc>
        <w:tc>
          <w:tcPr>
            <w:tcW w:w="2118" w:type="dxa"/>
          </w:tcPr>
          <w:p w14:paraId="5E9932B4" w14:textId="77777777" w:rsidR="00F942A1" w:rsidRPr="003736D8" w:rsidRDefault="00F942A1" w:rsidP="00F942A1">
            <w:pPr>
              <w:pStyle w:val="GS1TableText"/>
              <w:rPr>
                <w:rFonts w:asciiTheme="minorHAnsi" w:hAnsiTheme="minorHAnsi" w:cs="Arial"/>
                <w:szCs w:val="16"/>
              </w:rPr>
            </w:pPr>
          </w:p>
        </w:tc>
        <w:tc>
          <w:tcPr>
            <w:tcW w:w="1100" w:type="dxa"/>
          </w:tcPr>
          <w:p w14:paraId="363B1D13" w14:textId="77777777" w:rsidR="00F942A1" w:rsidRPr="003736D8" w:rsidRDefault="00F942A1" w:rsidP="00F942A1">
            <w:pPr>
              <w:pStyle w:val="GS1TableText"/>
              <w:rPr>
                <w:rFonts w:asciiTheme="minorHAnsi" w:hAnsiTheme="minorHAnsi" w:cs="Arial"/>
                <w:szCs w:val="16"/>
              </w:rPr>
            </w:pPr>
          </w:p>
        </w:tc>
        <w:tc>
          <w:tcPr>
            <w:tcW w:w="4917" w:type="dxa"/>
          </w:tcPr>
          <w:p w14:paraId="14D73B25"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Information on visible labels on packaging indicating specific risks and required precautions associated with a dangerous/hazardous good.</w:t>
            </w:r>
          </w:p>
        </w:tc>
      </w:tr>
      <w:tr w:rsidR="00F942A1" w:rsidRPr="002A72FA" w14:paraId="5DD0B87F" w14:textId="77777777" w:rsidTr="00F942A1">
        <w:trPr>
          <w:cantSplit/>
          <w:trHeight w:val="548"/>
        </w:trPr>
        <w:tc>
          <w:tcPr>
            <w:tcW w:w="1352" w:type="dxa"/>
          </w:tcPr>
          <w:p w14:paraId="707C6BED"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lang w:val="nl-NL"/>
              </w:rPr>
              <w:t xml:space="preserve">Attribute </w:t>
            </w:r>
          </w:p>
        </w:tc>
        <w:tc>
          <w:tcPr>
            <w:tcW w:w="2033" w:type="dxa"/>
          </w:tcPr>
          <w:p w14:paraId="704554B0"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dangerousHazardousLabelNumber </w:t>
            </w:r>
          </w:p>
        </w:tc>
        <w:tc>
          <w:tcPr>
            <w:tcW w:w="2118" w:type="dxa"/>
          </w:tcPr>
          <w:p w14:paraId="2ECECBDD"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string</w:t>
            </w:r>
          </w:p>
        </w:tc>
        <w:tc>
          <w:tcPr>
            <w:tcW w:w="1100" w:type="dxa"/>
          </w:tcPr>
          <w:p w14:paraId="4E6FB4BA"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1..1 </w:t>
            </w:r>
          </w:p>
        </w:tc>
        <w:tc>
          <w:tcPr>
            <w:tcW w:w="4917" w:type="dxa"/>
          </w:tcPr>
          <w:p w14:paraId="2E751C70"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 A visible number indicating the specific risk and thus the required precautions associated with a dangerous or hazardous good for example, the indication of the hazardous label number according to chapter 3.2, table A of the ADR. </w:t>
            </w:r>
          </w:p>
        </w:tc>
      </w:tr>
      <w:tr w:rsidR="00F942A1" w:rsidRPr="002A72FA" w14:paraId="03533606" w14:textId="77777777" w:rsidTr="00F942A1">
        <w:trPr>
          <w:cantSplit/>
          <w:trHeight w:val="548"/>
        </w:trPr>
        <w:tc>
          <w:tcPr>
            <w:tcW w:w="1352" w:type="dxa"/>
          </w:tcPr>
          <w:p w14:paraId="2B42C8BD"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lang w:val="nl-NL"/>
              </w:rPr>
              <w:t xml:space="preserve">Attribute </w:t>
            </w:r>
          </w:p>
        </w:tc>
        <w:tc>
          <w:tcPr>
            <w:tcW w:w="2033" w:type="dxa"/>
          </w:tcPr>
          <w:p w14:paraId="3C1BC404"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dangerousHazardousLabelSequenceNumber </w:t>
            </w:r>
          </w:p>
        </w:tc>
        <w:tc>
          <w:tcPr>
            <w:tcW w:w="2118" w:type="dxa"/>
          </w:tcPr>
          <w:p w14:paraId="103BA0A0"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nonNegativeInteger</w:t>
            </w:r>
          </w:p>
        </w:tc>
        <w:tc>
          <w:tcPr>
            <w:tcW w:w="1100" w:type="dxa"/>
          </w:tcPr>
          <w:p w14:paraId="5A8DE56D"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1..1 </w:t>
            </w:r>
          </w:p>
        </w:tc>
        <w:tc>
          <w:tcPr>
            <w:tcW w:w="4917" w:type="dxa"/>
          </w:tcPr>
          <w:p w14:paraId="10A7757F"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 A sequence number indicating the primacy of one dangerous/hazardous label number over another. For example, a value of 1 would indicate that the associated hazard label number is the primary, 2 = secondary, etc.  </w:t>
            </w:r>
          </w:p>
        </w:tc>
      </w:tr>
      <w:tr w:rsidR="00F942A1" w:rsidRPr="002A72FA" w14:paraId="5F26A43C" w14:textId="77777777" w:rsidTr="00F942A1">
        <w:trPr>
          <w:cantSplit/>
          <w:trHeight w:val="548"/>
        </w:trPr>
        <w:tc>
          <w:tcPr>
            <w:tcW w:w="1352" w:type="dxa"/>
          </w:tcPr>
          <w:p w14:paraId="2A4C3017"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HazardousInformationDetail</w:t>
            </w:r>
          </w:p>
        </w:tc>
        <w:tc>
          <w:tcPr>
            <w:tcW w:w="2033" w:type="dxa"/>
          </w:tcPr>
          <w:p w14:paraId="47DDA6C4" w14:textId="77777777" w:rsidR="00F942A1" w:rsidRPr="003736D8" w:rsidRDefault="00F942A1" w:rsidP="00F942A1">
            <w:pPr>
              <w:pStyle w:val="GS1TableText"/>
              <w:rPr>
                <w:rFonts w:asciiTheme="minorHAnsi" w:hAnsiTheme="minorHAnsi" w:cs="Arial"/>
                <w:szCs w:val="16"/>
              </w:rPr>
            </w:pPr>
          </w:p>
        </w:tc>
        <w:tc>
          <w:tcPr>
            <w:tcW w:w="2118" w:type="dxa"/>
          </w:tcPr>
          <w:p w14:paraId="1D5397D4" w14:textId="77777777" w:rsidR="00F942A1" w:rsidRPr="003736D8" w:rsidRDefault="00F942A1" w:rsidP="00F942A1">
            <w:pPr>
              <w:pStyle w:val="GS1TableText"/>
              <w:rPr>
                <w:rFonts w:asciiTheme="minorHAnsi" w:hAnsiTheme="minorHAnsi" w:cs="Arial"/>
                <w:szCs w:val="16"/>
              </w:rPr>
            </w:pPr>
          </w:p>
        </w:tc>
        <w:tc>
          <w:tcPr>
            <w:tcW w:w="1100" w:type="dxa"/>
          </w:tcPr>
          <w:p w14:paraId="2AF465B3" w14:textId="77777777" w:rsidR="00F942A1" w:rsidRPr="003736D8" w:rsidRDefault="00F942A1" w:rsidP="00F942A1">
            <w:pPr>
              <w:pStyle w:val="GS1TableText"/>
              <w:rPr>
                <w:rFonts w:asciiTheme="minorHAnsi" w:hAnsiTheme="minorHAnsi" w:cs="Arial"/>
                <w:szCs w:val="16"/>
              </w:rPr>
            </w:pPr>
          </w:p>
        </w:tc>
        <w:tc>
          <w:tcPr>
            <w:tcW w:w="4917" w:type="dxa"/>
          </w:tcPr>
          <w:p w14:paraId="7CEE5B04"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Details on hazardous information for a trade item.</w:t>
            </w:r>
          </w:p>
        </w:tc>
      </w:tr>
      <w:tr w:rsidR="00F942A1" w:rsidRPr="002A72FA" w14:paraId="0121B79E" w14:textId="77777777" w:rsidTr="00F942A1">
        <w:trPr>
          <w:cantSplit/>
          <w:trHeight w:val="548"/>
        </w:trPr>
        <w:tc>
          <w:tcPr>
            <w:tcW w:w="1352" w:type="dxa"/>
          </w:tcPr>
          <w:p w14:paraId="68776E55"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Association</w:t>
            </w:r>
          </w:p>
        </w:tc>
        <w:tc>
          <w:tcPr>
            <w:tcW w:w="2033" w:type="dxa"/>
          </w:tcPr>
          <w:p w14:paraId="48D0993B"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avpList</w:t>
            </w:r>
          </w:p>
        </w:tc>
        <w:tc>
          <w:tcPr>
            <w:tcW w:w="2118" w:type="dxa"/>
          </w:tcPr>
          <w:p w14:paraId="05934AEC"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GS1_AttributeValuePairList</w:t>
            </w:r>
          </w:p>
        </w:tc>
        <w:tc>
          <w:tcPr>
            <w:tcW w:w="1100" w:type="dxa"/>
          </w:tcPr>
          <w:p w14:paraId="7EADF514"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0..1</w:t>
            </w:r>
          </w:p>
        </w:tc>
        <w:tc>
          <w:tcPr>
            <w:tcW w:w="4917" w:type="dxa"/>
          </w:tcPr>
          <w:p w14:paraId="72A00D0E" w14:textId="77777777" w:rsidR="00F942A1" w:rsidRPr="003736D8" w:rsidRDefault="00F942A1" w:rsidP="00F942A1">
            <w:pPr>
              <w:pStyle w:val="GS1TableText"/>
              <w:rPr>
                <w:rFonts w:asciiTheme="minorHAnsi" w:hAnsiTheme="minorHAnsi" w:cs="Arial"/>
                <w:szCs w:val="16"/>
                <w:rtl/>
                <w:lang w:val="fr-BE" w:bidi="he-IL"/>
              </w:rPr>
            </w:pPr>
            <w:r w:rsidRPr="003736D8">
              <w:rPr>
                <w:rFonts w:asciiTheme="minorHAnsi" w:hAnsiTheme="minorHAnsi" w:cs="Arial"/>
                <w:szCs w:val="16"/>
                <w:lang w:val="fr-BE" w:bidi="he-IL"/>
              </w:rPr>
              <w:t>The transmission of non-standard data done in a simple, flexible, and easy to use method.</w:t>
            </w:r>
          </w:p>
        </w:tc>
      </w:tr>
      <w:tr w:rsidR="00F942A1" w:rsidRPr="002A72FA" w14:paraId="585B4B95" w14:textId="77777777" w:rsidTr="00F942A1">
        <w:trPr>
          <w:cantSplit/>
          <w:trHeight w:val="548"/>
        </w:trPr>
        <w:tc>
          <w:tcPr>
            <w:tcW w:w="1352" w:type="dxa"/>
          </w:tcPr>
          <w:p w14:paraId="058DE0AC"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Association </w:t>
            </w:r>
          </w:p>
        </w:tc>
        <w:tc>
          <w:tcPr>
            <w:tcW w:w="2033" w:type="dxa"/>
          </w:tcPr>
          <w:p w14:paraId="2EF0E9C6"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 </w:t>
            </w:r>
          </w:p>
        </w:tc>
        <w:tc>
          <w:tcPr>
            <w:tcW w:w="2118" w:type="dxa"/>
          </w:tcPr>
          <w:p w14:paraId="6B45143F"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DangerousHazardousLabel </w:t>
            </w:r>
          </w:p>
        </w:tc>
        <w:tc>
          <w:tcPr>
            <w:tcW w:w="1100" w:type="dxa"/>
          </w:tcPr>
          <w:p w14:paraId="5426A218"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0..* </w:t>
            </w:r>
          </w:p>
        </w:tc>
        <w:tc>
          <w:tcPr>
            <w:tcW w:w="4917" w:type="dxa"/>
          </w:tcPr>
          <w:p w14:paraId="692555D9"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Information on visible labels on packaging indicating specific risks and required precautions associated with a dangerous good.</w:t>
            </w:r>
          </w:p>
        </w:tc>
      </w:tr>
      <w:tr w:rsidR="00F942A1" w:rsidRPr="002A72FA" w14:paraId="7500A25D" w14:textId="77777777" w:rsidTr="00F942A1">
        <w:trPr>
          <w:cantSplit/>
          <w:trHeight w:val="548"/>
        </w:trPr>
        <w:tc>
          <w:tcPr>
            <w:tcW w:w="1352" w:type="dxa"/>
          </w:tcPr>
          <w:p w14:paraId="416F8698"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lang w:val="nl-NL"/>
              </w:rPr>
              <w:t xml:space="preserve">Attribute </w:t>
            </w:r>
          </w:p>
        </w:tc>
        <w:tc>
          <w:tcPr>
            <w:tcW w:w="2033" w:type="dxa"/>
          </w:tcPr>
          <w:p w14:paraId="6E8B4B89"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classOfDangerousGoods </w:t>
            </w:r>
          </w:p>
        </w:tc>
        <w:tc>
          <w:tcPr>
            <w:tcW w:w="2118" w:type="dxa"/>
          </w:tcPr>
          <w:p w14:paraId="70DDAA32"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string</w:t>
            </w:r>
          </w:p>
        </w:tc>
        <w:tc>
          <w:tcPr>
            <w:tcW w:w="1100" w:type="dxa"/>
          </w:tcPr>
          <w:p w14:paraId="02D741DE"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0..1 </w:t>
            </w:r>
          </w:p>
        </w:tc>
        <w:tc>
          <w:tcPr>
            <w:tcW w:w="4917" w:type="dxa"/>
          </w:tcPr>
          <w:p w14:paraId="1706A550"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 The dangerous goods classification of the trade item. Dangerous classes explain in general terms the hazardous nature and properties of the goods and serves to classify them together in terms of their most significant risk.</w:t>
            </w:r>
          </w:p>
        </w:tc>
      </w:tr>
      <w:tr w:rsidR="00F942A1" w:rsidRPr="002A72FA" w14:paraId="1D5B6CB3" w14:textId="77777777" w:rsidTr="00F942A1">
        <w:trPr>
          <w:cantSplit/>
          <w:trHeight w:val="548"/>
        </w:trPr>
        <w:tc>
          <w:tcPr>
            <w:tcW w:w="1352" w:type="dxa"/>
          </w:tcPr>
          <w:p w14:paraId="3461B263"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lang w:val="nl-NL"/>
              </w:rPr>
              <w:t xml:space="preserve">Attribute </w:t>
            </w:r>
          </w:p>
        </w:tc>
        <w:tc>
          <w:tcPr>
            <w:tcW w:w="2033" w:type="dxa"/>
          </w:tcPr>
          <w:p w14:paraId="23054952"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dangerousGoodsClassificationCode </w:t>
            </w:r>
          </w:p>
        </w:tc>
        <w:tc>
          <w:tcPr>
            <w:tcW w:w="2118" w:type="dxa"/>
          </w:tcPr>
          <w:p w14:paraId="1CDAA1F6"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string</w:t>
            </w:r>
          </w:p>
        </w:tc>
        <w:tc>
          <w:tcPr>
            <w:tcW w:w="1100" w:type="dxa"/>
          </w:tcPr>
          <w:p w14:paraId="0A8425AC"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0..1 </w:t>
            </w:r>
          </w:p>
        </w:tc>
        <w:tc>
          <w:tcPr>
            <w:tcW w:w="4917" w:type="dxa"/>
          </w:tcPr>
          <w:p w14:paraId="0AA60005"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 A classification code of the trade item (dangerous goods) for transport by road and rail for example ADR/RID. It indicates the dangerous characteristics respectively the subsections of the trade item within a given classification. </w:t>
            </w:r>
          </w:p>
        </w:tc>
      </w:tr>
      <w:tr w:rsidR="00F942A1" w:rsidRPr="002A72FA" w14:paraId="32432CFB" w14:textId="77777777" w:rsidTr="00F942A1">
        <w:trPr>
          <w:cantSplit/>
          <w:trHeight w:val="548"/>
        </w:trPr>
        <w:tc>
          <w:tcPr>
            <w:tcW w:w="1352" w:type="dxa"/>
          </w:tcPr>
          <w:p w14:paraId="5765E14C"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lang w:val="nl-NL"/>
              </w:rPr>
              <w:t xml:space="preserve">Attribute </w:t>
            </w:r>
          </w:p>
        </w:tc>
        <w:tc>
          <w:tcPr>
            <w:tcW w:w="2033" w:type="dxa"/>
          </w:tcPr>
          <w:p w14:paraId="7A810B61"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dangerousGoodsHazardousCode </w:t>
            </w:r>
          </w:p>
        </w:tc>
        <w:tc>
          <w:tcPr>
            <w:tcW w:w="2118" w:type="dxa"/>
          </w:tcPr>
          <w:p w14:paraId="439E8239"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string</w:t>
            </w:r>
          </w:p>
        </w:tc>
        <w:tc>
          <w:tcPr>
            <w:tcW w:w="1100" w:type="dxa"/>
          </w:tcPr>
          <w:p w14:paraId="32F69375"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0..*</w:t>
            </w:r>
          </w:p>
        </w:tc>
        <w:tc>
          <w:tcPr>
            <w:tcW w:w="4917" w:type="dxa"/>
          </w:tcPr>
          <w:p w14:paraId="3883C5AC"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 Dangerous goods hazard ID number, which must be applied to the vehicle, when transporting this trade item (dangerous good) by road or rail, to inform the police, the fire brigade and others in case of an accident about the kind of danger caused by the cargo.  </w:t>
            </w:r>
          </w:p>
        </w:tc>
      </w:tr>
      <w:tr w:rsidR="00237A80" w:rsidRPr="005E5B19" w14:paraId="0DE1C065" w14:textId="77777777" w:rsidTr="00F942A1">
        <w:trPr>
          <w:cantSplit/>
          <w:trHeight w:val="548"/>
        </w:trPr>
        <w:tc>
          <w:tcPr>
            <w:tcW w:w="1352" w:type="dxa"/>
          </w:tcPr>
          <w:p w14:paraId="56215653" w14:textId="77777777" w:rsidR="00237A80" w:rsidRPr="005E5B19" w:rsidRDefault="00237A80" w:rsidP="00F942A1">
            <w:pPr>
              <w:pStyle w:val="GS1TableText"/>
              <w:rPr>
                <w:rFonts w:asciiTheme="minorHAnsi" w:hAnsiTheme="minorHAnsi" w:cs="Arial"/>
                <w:szCs w:val="16"/>
                <w:lang w:val="nl-NL"/>
              </w:rPr>
            </w:pPr>
            <w:r w:rsidRPr="005E5B19">
              <w:rPr>
                <w:rFonts w:asciiTheme="minorHAnsi" w:hAnsiTheme="minorHAnsi" w:cs="Arial"/>
                <w:szCs w:val="16"/>
                <w:lang w:val="nl-NL"/>
              </w:rPr>
              <w:t>Attribute</w:t>
            </w:r>
          </w:p>
        </w:tc>
        <w:tc>
          <w:tcPr>
            <w:tcW w:w="2033" w:type="dxa"/>
          </w:tcPr>
          <w:p w14:paraId="57F99062" w14:textId="77777777" w:rsidR="00237A80" w:rsidRPr="005E5B19" w:rsidRDefault="00237A80" w:rsidP="00F942A1">
            <w:pPr>
              <w:pStyle w:val="GS1TableText"/>
              <w:rPr>
                <w:rFonts w:asciiTheme="minorHAnsi" w:hAnsiTheme="minorHAnsi" w:cs="Arial"/>
                <w:szCs w:val="16"/>
              </w:rPr>
            </w:pPr>
            <w:r w:rsidRPr="005E5B19">
              <w:rPr>
                <w:rFonts w:asciiTheme="minorHAnsi" w:hAnsiTheme="minorHAnsi" w:cs="Arial"/>
                <w:szCs w:val="16"/>
              </w:rPr>
              <w:t>dangerousGoodsLimitedQuantityIndex</w:t>
            </w:r>
          </w:p>
        </w:tc>
        <w:tc>
          <w:tcPr>
            <w:tcW w:w="2118" w:type="dxa"/>
          </w:tcPr>
          <w:p w14:paraId="1C24DE77" w14:textId="77777777" w:rsidR="00237A80" w:rsidRPr="005E5B19" w:rsidRDefault="00237A80" w:rsidP="00F942A1">
            <w:pPr>
              <w:pStyle w:val="GS1TableText"/>
              <w:rPr>
                <w:rFonts w:asciiTheme="minorHAnsi" w:hAnsiTheme="minorHAnsi" w:cs="Arial"/>
                <w:szCs w:val="16"/>
              </w:rPr>
            </w:pPr>
            <w:r w:rsidRPr="005E5B19">
              <w:rPr>
                <w:rFonts w:asciiTheme="minorHAnsi" w:hAnsiTheme="minorHAnsi" w:cs="Arial"/>
                <w:szCs w:val="16"/>
              </w:rPr>
              <w:t>Measurement</w:t>
            </w:r>
          </w:p>
        </w:tc>
        <w:tc>
          <w:tcPr>
            <w:tcW w:w="1100" w:type="dxa"/>
          </w:tcPr>
          <w:p w14:paraId="4D772D0F" w14:textId="77777777" w:rsidR="00237A80" w:rsidRPr="005E5B19" w:rsidRDefault="00237A80" w:rsidP="00F942A1">
            <w:pPr>
              <w:pStyle w:val="GS1TableText"/>
              <w:rPr>
                <w:rFonts w:asciiTheme="minorHAnsi" w:hAnsiTheme="minorHAnsi" w:cs="Arial"/>
                <w:szCs w:val="16"/>
              </w:rPr>
            </w:pPr>
            <w:r w:rsidRPr="005E5B19">
              <w:rPr>
                <w:rFonts w:asciiTheme="minorHAnsi" w:hAnsiTheme="minorHAnsi" w:cs="Arial"/>
                <w:szCs w:val="16"/>
              </w:rPr>
              <w:t>0..1</w:t>
            </w:r>
          </w:p>
        </w:tc>
        <w:tc>
          <w:tcPr>
            <w:tcW w:w="4917" w:type="dxa"/>
          </w:tcPr>
          <w:p w14:paraId="70086A45" w14:textId="77777777" w:rsidR="00237A80" w:rsidRPr="005E5B19" w:rsidRDefault="00237A80" w:rsidP="00F942A1">
            <w:pPr>
              <w:pStyle w:val="GS1TableText"/>
              <w:rPr>
                <w:rFonts w:asciiTheme="minorHAnsi" w:hAnsiTheme="minorHAnsi" w:cs="Arial"/>
                <w:szCs w:val="16"/>
              </w:rPr>
            </w:pPr>
            <w:r w:rsidRPr="005E5B19">
              <w:rPr>
                <w:rFonts w:asciiTheme="minorHAnsi" w:hAnsiTheme="minorHAnsi" w:cs="Arial"/>
                <w:szCs w:val="16"/>
              </w:rPr>
              <w:t>The maximum quantity of dangerous goods that may be transported as a "limited quantity".  This is the quantity per inner means of containment of each case. For example, 1234.1234 KGM.</w:t>
            </w:r>
          </w:p>
        </w:tc>
      </w:tr>
      <w:tr w:rsidR="00F942A1" w:rsidRPr="005E5B19" w14:paraId="0DBF5F9E" w14:textId="77777777" w:rsidTr="00F942A1">
        <w:trPr>
          <w:cantSplit/>
          <w:trHeight w:val="548"/>
        </w:trPr>
        <w:tc>
          <w:tcPr>
            <w:tcW w:w="1352" w:type="dxa"/>
          </w:tcPr>
          <w:p w14:paraId="289EA8C0" w14:textId="77777777" w:rsidR="00F942A1" w:rsidRPr="005E5B19" w:rsidRDefault="00F942A1" w:rsidP="00F942A1">
            <w:pPr>
              <w:pStyle w:val="GS1TableText"/>
              <w:rPr>
                <w:rFonts w:asciiTheme="minorHAnsi" w:hAnsiTheme="minorHAnsi" w:cs="Arial"/>
                <w:szCs w:val="16"/>
              </w:rPr>
            </w:pPr>
            <w:r w:rsidRPr="005E5B19">
              <w:rPr>
                <w:rFonts w:asciiTheme="minorHAnsi" w:hAnsiTheme="minorHAnsi" w:cs="Arial"/>
                <w:szCs w:val="16"/>
                <w:lang w:val="nl-NL"/>
              </w:rPr>
              <w:lastRenderedPageBreak/>
              <w:t xml:space="preserve">Attribute </w:t>
            </w:r>
          </w:p>
        </w:tc>
        <w:tc>
          <w:tcPr>
            <w:tcW w:w="2033" w:type="dxa"/>
          </w:tcPr>
          <w:p w14:paraId="69BCA138" w14:textId="77777777" w:rsidR="00F942A1" w:rsidRPr="005E5B19" w:rsidRDefault="00F942A1" w:rsidP="00F942A1">
            <w:pPr>
              <w:pStyle w:val="GS1TableText"/>
              <w:rPr>
                <w:rFonts w:asciiTheme="minorHAnsi" w:hAnsiTheme="minorHAnsi" w:cs="Arial"/>
                <w:szCs w:val="16"/>
              </w:rPr>
            </w:pPr>
            <w:r w:rsidRPr="005E5B19">
              <w:rPr>
                <w:rFonts w:asciiTheme="minorHAnsi" w:hAnsiTheme="minorHAnsi" w:cs="Arial"/>
                <w:szCs w:val="16"/>
              </w:rPr>
              <w:t xml:space="preserve">dangerousGoodsPackingGroup </w:t>
            </w:r>
          </w:p>
        </w:tc>
        <w:tc>
          <w:tcPr>
            <w:tcW w:w="2118" w:type="dxa"/>
          </w:tcPr>
          <w:p w14:paraId="0481C886" w14:textId="77777777" w:rsidR="00F942A1" w:rsidRPr="005E5B19" w:rsidRDefault="00A9412B" w:rsidP="00F942A1">
            <w:pPr>
              <w:pStyle w:val="GS1TableText"/>
              <w:rPr>
                <w:rFonts w:asciiTheme="minorHAnsi" w:hAnsiTheme="minorHAnsi" w:cs="Arial"/>
                <w:szCs w:val="16"/>
              </w:rPr>
            </w:pPr>
            <w:r w:rsidRPr="005E5B19">
              <w:rPr>
                <w:rFonts w:asciiTheme="minorHAnsi" w:hAnsiTheme="minorHAnsi" w:cs="Arial"/>
                <w:szCs w:val="16"/>
              </w:rPr>
              <w:t>Code</w:t>
            </w:r>
          </w:p>
        </w:tc>
        <w:tc>
          <w:tcPr>
            <w:tcW w:w="1100" w:type="dxa"/>
          </w:tcPr>
          <w:p w14:paraId="01F674BB" w14:textId="77777777" w:rsidR="00F942A1" w:rsidRPr="005E5B19" w:rsidRDefault="00F942A1" w:rsidP="00F942A1">
            <w:pPr>
              <w:pStyle w:val="GS1TableText"/>
              <w:rPr>
                <w:rFonts w:asciiTheme="minorHAnsi" w:hAnsiTheme="minorHAnsi" w:cs="Arial"/>
                <w:szCs w:val="16"/>
              </w:rPr>
            </w:pPr>
            <w:r w:rsidRPr="005E5B19">
              <w:rPr>
                <w:rFonts w:asciiTheme="minorHAnsi" w:hAnsiTheme="minorHAnsi" w:cs="Arial"/>
                <w:szCs w:val="16"/>
              </w:rPr>
              <w:t xml:space="preserve">0..1 </w:t>
            </w:r>
          </w:p>
        </w:tc>
        <w:tc>
          <w:tcPr>
            <w:tcW w:w="4917" w:type="dxa"/>
          </w:tcPr>
          <w:p w14:paraId="66E8D850" w14:textId="77777777" w:rsidR="00F942A1" w:rsidRPr="005E5B19" w:rsidRDefault="00F942A1" w:rsidP="00F942A1">
            <w:pPr>
              <w:pStyle w:val="GS1TableText"/>
              <w:rPr>
                <w:rFonts w:asciiTheme="minorHAnsi" w:hAnsiTheme="minorHAnsi" w:cs="Arial"/>
                <w:szCs w:val="16"/>
              </w:rPr>
            </w:pPr>
            <w:r w:rsidRPr="005E5B19">
              <w:rPr>
                <w:rFonts w:asciiTheme="minorHAnsi" w:hAnsiTheme="minorHAnsi" w:cs="Arial"/>
                <w:szCs w:val="16"/>
              </w:rPr>
              <w:t xml:space="preserve"> Identifies the degree of risk these dangerous goods present during transport according to IATA/IMDG/ADR/RID regulations.  </w:t>
            </w:r>
          </w:p>
        </w:tc>
      </w:tr>
      <w:tr w:rsidR="00F942A1" w:rsidRPr="005E5B19" w14:paraId="4DC707F5" w14:textId="77777777" w:rsidTr="00F942A1">
        <w:trPr>
          <w:cantSplit/>
          <w:trHeight w:val="548"/>
        </w:trPr>
        <w:tc>
          <w:tcPr>
            <w:tcW w:w="1352" w:type="dxa"/>
          </w:tcPr>
          <w:p w14:paraId="01C3DFC2" w14:textId="77777777" w:rsidR="00F942A1" w:rsidRPr="005E5B19" w:rsidRDefault="00F942A1" w:rsidP="00F942A1">
            <w:pPr>
              <w:pStyle w:val="GS1TableText"/>
              <w:rPr>
                <w:rFonts w:asciiTheme="minorHAnsi" w:hAnsiTheme="minorHAnsi" w:cs="Arial"/>
                <w:szCs w:val="16"/>
              </w:rPr>
            </w:pPr>
            <w:r w:rsidRPr="005E5B19">
              <w:rPr>
                <w:rFonts w:asciiTheme="minorHAnsi" w:hAnsiTheme="minorHAnsi" w:cs="Arial"/>
                <w:szCs w:val="16"/>
                <w:lang w:val="nl-NL"/>
              </w:rPr>
              <w:t xml:space="preserve">Attribute </w:t>
            </w:r>
          </w:p>
        </w:tc>
        <w:tc>
          <w:tcPr>
            <w:tcW w:w="2033" w:type="dxa"/>
          </w:tcPr>
          <w:p w14:paraId="526BC129" w14:textId="77777777" w:rsidR="00F942A1" w:rsidRPr="005E5B19" w:rsidRDefault="00F942A1" w:rsidP="00F942A1">
            <w:pPr>
              <w:pStyle w:val="GS1TableText"/>
              <w:rPr>
                <w:rFonts w:asciiTheme="minorHAnsi" w:hAnsiTheme="minorHAnsi" w:cs="Arial"/>
                <w:szCs w:val="16"/>
              </w:rPr>
            </w:pPr>
            <w:r w:rsidRPr="005E5B19">
              <w:rPr>
                <w:rFonts w:asciiTheme="minorHAnsi" w:hAnsiTheme="minorHAnsi" w:cs="Arial"/>
                <w:szCs w:val="16"/>
              </w:rPr>
              <w:t xml:space="preserve">dangerousGoodsShippingName </w:t>
            </w:r>
          </w:p>
        </w:tc>
        <w:tc>
          <w:tcPr>
            <w:tcW w:w="2118" w:type="dxa"/>
          </w:tcPr>
          <w:p w14:paraId="0ADE17C5" w14:textId="77777777" w:rsidR="00F942A1" w:rsidRPr="005E5B19" w:rsidRDefault="00A9412B" w:rsidP="00F942A1">
            <w:pPr>
              <w:pStyle w:val="GS1TableText"/>
              <w:rPr>
                <w:rFonts w:asciiTheme="minorHAnsi" w:hAnsiTheme="minorHAnsi" w:cs="Arial"/>
                <w:szCs w:val="16"/>
              </w:rPr>
            </w:pPr>
            <w:r w:rsidRPr="005E5B19">
              <w:rPr>
                <w:rFonts w:asciiTheme="minorHAnsi" w:hAnsiTheme="minorHAnsi" w:cs="Arial"/>
                <w:szCs w:val="16"/>
              </w:rPr>
              <w:t>LanguageOptionalDescription1000</w:t>
            </w:r>
          </w:p>
        </w:tc>
        <w:tc>
          <w:tcPr>
            <w:tcW w:w="1100" w:type="dxa"/>
          </w:tcPr>
          <w:p w14:paraId="05428AD4" w14:textId="77777777" w:rsidR="00F942A1" w:rsidRPr="005E5B19" w:rsidRDefault="00F942A1" w:rsidP="00F942A1">
            <w:pPr>
              <w:pStyle w:val="GS1TableText"/>
              <w:rPr>
                <w:rFonts w:asciiTheme="minorHAnsi" w:hAnsiTheme="minorHAnsi" w:cs="Arial"/>
                <w:szCs w:val="16"/>
              </w:rPr>
            </w:pPr>
            <w:r w:rsidRPr="005E5B19">
              <w:rPr>
                <w:rFonts w:asciiTheme="minorHAnsi" w:hAnsiTheme="minorHAnsi" w:cs="Arial"/>
                <w:szCs w:val="16"/>
              </w:rPr>
              <w:t xml:space="preserve">0..* </w:t>
            </w:r>
          </w:p>
        </w:tc>
        <w:tc>
          <w:tcPr>
            <w:tcW w:w="4917" w:type="dxa"/>
          </w:tcPr>
          <w:p w14:paraId="64D4AB93" w14:textId="77777777" w:rsidR="00F942A1" w:rsidRPr="005E5B19" w:rsidRDefault="00F942A1" w:rsidP="00F942A1">
            <w:pPr>
              <w:pStyle w:val="GS1TableText"/>
              <w:rPr>
                <w:rFonts w:asciiTheme="minorHAnsi" w:hAnsiTheme="minorHAnsi" w:cs="Arial"/>
                <w:szCs w:val="16"/>
              </w:rPr>
            </w:pPr>
            <w:r w:rsidRPr="005E5B19">
              <w:rPr>
                <w:rFonts w:asciiTheme="minorHAnsi" w:hAnsiTheme="minorHAnsi" w:cs="Arial"/>
                <w:szCs w:val="16"/>
              </w:rPr>
              <w:t xml:space="preserve"> Shipping name of the trade item (dangerous goods). The recognized agencies (see dangerousGoodsRegulationsCodes), in their regulations, provide a list of all acceptable proper shipping names.  </w:t>
            </w:r>
          </w:p>
        </w:tc>
      </w:tr>
      <w:tr w:rsidR="00F942A1" w:rsidRPr="002A72FA" w14:paraId="0203BE37" w14:textId="77777777" w:rsidTr="00F942A1">
        <w:trPr>
          <w:cantSplit/>
          <w:trHeight w:val="548"/>
        </w:trPr>
        <w:tc>
          <w:tcPr>
            <w:tcW w:w="1352" w:type="dxa"/>
          </w:tcPr>
          <w:p w14:paraId="67892EDF"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lang w:val="nl-NL"/>
              </w:rPr>
              <w:t xml:space="preserve">Attribute </w:t>
            </w:r>
          </w:p>
        </w:tc>
        <w:tc>
          <w:tcPr>
            <w:tcW w:w="2033" w:type="dxa"/>
          </w:tcPr>
          <w:p w14:paraId="14D81E4B"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dangerousGoodsSpecialProvisions </w:t>
            </w:r>
          </w:p>
        </w:tc>
        <w:tc>
          <w:tcPr>
            <w:tcW w:w="2118" w:type="dxa"/>
          </w:tcPr>
          <w:p w14:paraId="420EF1B2"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string</w:t>
            </w:r>
          </w:p>
        </w:tc>
        <w:tc>
          <w:tcPr>
            <w:tcW w:w="1100" w:type="dxa"/>
          </w:tcPr>
          <w:p w14:paraId="525B1A52"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0..* </w:t>
            </w:r>
          </w:p>
        </w:tc>
        <w:tc>
          <w:tcPr>
            <w:tcW w:w="4917" w:type="dxa"/>
          </w:tcPr>
          <w:p w14:paraId="0C0DA1C5"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 A numeric code of special regulations to be met regarding a Dangerous Goods Classification Regulation. For example ADR 2005 provides additional information for identifying the substances or items (s. 3.2.1 ADR 2005). Special provisions can include transport restrictions, exemptions from regulation, explanations on the classifying of certain forms of the dangerous goods in question as well as additional marking and labelling requirements. </w:t>
            </w:r>
          </w:p>
        </w:tc>
      </w:tr>
      <w:tr w:rsidR="00A9412B" w:rsidRPr="005E5B19" w14:paraId="1629BE68" w14:textId="77777777" w:rsidTr="00F942A1">
        <w:trPr>
          <w:cantSplit/>
          <w:trHeight w:val="548"/>
        </w:trPr>
        <w:tc>
          <w:tcPr>
            <w:tcW w:w="1352" w:type="dxa"/>
          </w:tcPr>
          <w:p w14:paraId="64A4E792" w14:textId="77777777" w:rsidR="00A9412B" w:rsidRPr="005E5B19" w:rsidRDefault="00A9412B" w:rsidP="00F942A1">
            <w:pPr>
              <w:pStyle w:val="GS1TableText"/>
              <w:rPr>
                <w:rFonts w:asciiTheme="minorHAnsi" w:hAnsiTheme="minorHAnsi" w:cs="Arial"/>
                <w:szCs w:val="16"/>
                <w:lang w:val="nl-NL"/>
              </w:rPr>
            </w:pPr>
            <w:r w:rsidRPr="005E5B19">
              <w:rPr>
                <w:rFonts w:asciiTheme="minorHAnsi" w:hAnsiTheme="minorHAnsi" w:cs="Arial"/>
                <w:szCs w:val="16"/>
                <w:lang w:val="nl-NL"/>
              </w:rPr>
              <w:t>Attribute</w:t>
            </w:r>
          </w:p>
        </w:tc>
        <w:tc>
          <w:tcPr>
            <w:tcW w:w="2033" w:type="dxa"/>
          </w:tcPr>
          <w:p w14:paraId="2554B099" w14:textId="77777777" w:rsidR="00A9412B" w:rsidRPr="005E5B19" w:rsidRDefault="00A9412B" w:rsidP="00F942A1">
            <w:pPr>
              <w:pStyle w:val="GS1TableText"/>
              <w:rPr>
                <w:rFonts w:asciiTheme="minorHAnsi" w:hAnsiTheme="minorHAnsi" w:cs="Arial"/>
                <w:szCs w:val="16"/>
              </w:rPr>
            </w:pPr>
            <w:r w:rsidRPr="005E5B19">
              <w:rPr>
                <w:rFonts w:asciiTheme="minorHAnsi" w:hAnsiTheme="minorHAnsi" w:cs="Arial"/>
                <w:szCs w:val="16"/>
              </w:rPr>
              <w:t>dangerousGoodsSubsidiaryClass</w:t>
            </w:r>
          </w:p>
        </w:tc>
        <w:tc>
          <w:tcPr>
            <w:tcW w:w="2118" w:type="dxa"/>
          </w:tcPr>
          <w:p w14:paraId="3D079EEC" w14:textId="77777777" w:rsidR="00A9412B" w:rsidRPr="005E5B19" w:rsidRDefault="00043980" w:rsidP="00F942A1">
            <w:pPr>
              <w:pStyle w:val="GS1TableText"/>
              <w:rPr>
                <w:rFonts w:asciiTheme="minorHAnsi" w:hAnsiTheme="minorHAnsi" w:cs="Arial"/>
                <w:szCs w:val="16"/>
              </w:rPr>
            </w:pPr>
            <w:r w:rsidRPr="005E5B19">
              <w:rPr>
                <w:rFonts w:asciiTheme="minorHAnsi" w:hAnsiTheme="minorHAnsi" w:cs="Arial"/>
                <w:szCs w:val="16"/>
              </w:rPr>
              <w:t>s</w:t>
            </w:r>
            <w:r w:rsidR="00426CB5" w:rsidRPr="005E5B19">
              <w:rPr>
                <w:rFonts w:asciiTheme="minorHAnsi" w:hAnsiTheme="minorHAnsi" w:cs="Arial"/>
                <w:szCs w:val="16"/>
              </w:rPr>
              <w:t>tring</w:t>
            </w:r>
          </w:p>
        </w:tc>
        <w:tc>
          <w:tcPr>
            <w:tcW w:w="1100" w:type="dxa"/>
          </w:tcPr>
          <w:p w14:paraId="68688632" w14:textId="77777777" w:rsidR="00A9412B" w:rsidRPr="005E5B19" w:rsidRDefault="00426CB5" w:rsidP="00F942A1">
            <w:pPr>
              <w:pStyle w:val="GS1TableText"/>
              <w:rPr>
                <w:rFonts w:asciiTheme="minorHAnsi" w:hAnsiTheme="minorHAnsi" w:cs="Arial"/>
                <w:szCs w:val="16"/>
              </w:rPr>
            </w:pPr>
            <w:r w:rsidRPr="005E5B19">
              <w:rPr>
                <w:rFonts w:asciiTheme="minorHAnsi" w:hAnsiTheme="minorHAnsi" w:cs="Arial"/>
                <w:szCs w:val="16"/>
              </w:rPr>
              <w:t>0..*</w:t>
            </w:r>
          </w:p>
        </w:tc>
        <w:tc>
          <w:tcPr>
            <w:tcW w:w="4917" w:type="dxa"/>
          </w:tcPr>
          <w:p w14:paraId="0CF10A6D" w14:textId="77777777" w:rsidR="00A9412B" w:rsidRPr="005E5B19" w:rsidRDefault="00426CB5" w:rsidP="00F942A1">
            <w:pPr>
              <w:pStyle w:val="GS1TableText"/>
              <w:rPr>
                <w:rFonts w:asciiTheme="minorHAnsi" w:hAnsiTheme="minorHAnsi" w:cs="Arial"/>
                <w:szCs w:val="16"/>
              </w:rPr>
            </w:pPr>
            <w:r w:rsidRPr="005E5B19">
              <w:rPr>
                <w:rFonts w:asciiTheme="minorHAnsi" w:hAnsiTheme="minorHAnsi" w:cs="Arial"/>
                <w:szCs w:val="16"/>
              </w:rPr>
              <w:t>Local dangerous goods regulations may allow for a subsidiary or secondary dangerous goods class number to be associated with the first or primary dangerous goods class number. Depending on local regulations, a subsidiary class number may be shown in parentheses immediately after the first or primary dangerous goods class number.</w:t>
            </w:r>
          </w:p>
        </w:tc>
      </w:tr>
      <w:tr w:rsidR="00F942A1" w:rsidRPr="005E5B19" w14:paraId="40ACD4F4" w14:textId="77777777" w:rsidTr="00F942A1">
        <w:trPr>
          <w:cantSplit/>
          <w:trHeight w:val="548"/>
        </w:trPr>
        <w:tc>
          <w:tcPr>
            <w:tcW w:w="1352" w:type="dxa"/>
          </w:tcPr>
          <w:p w14:paraId="5A7A6835" w14:textId="77777777" w:rsidR="00F942A1" w:rsidRPr="005E5B19" w:rsidRDefault="00F942A1" w:rsidP="00F942A1">
            <w:pPr>
              <w:pStyle w:val="GS1TableText"/>
              <w:rPr>
                <w:rFonts w:asciiTheme="minorHAnsi" w:hAnsiTheme="minorHAnsi" w:cs="Arial"/>
                <w:szCs w:val="16"/>
              </w:rPr>
            </w:pPr>
            <w:r w:rsidRPr="005E5B19">
              <w:rPr>
                <w:rFonts w:asciiTheme="minorHAnsi" w:hAnsiTheme="minorHAnsi" w:cs="Arial"/>
                <w:szCs w:val="16"/>
                <w:lang w:val="nl-NL"/>
              </w:rPr>
              <w:t xml:space="preserve">Attribute </w:t>
            </w:r>
          </w:p>
        </w:tc>
        <w:tc>
          <w:tcPr>
            <w:tcW w:w="2033" w:type="dxa"/>
          </w:tcPr>
          <w:p w14:paraId="24FC9D96" w14:textId="77777777" w:rsidR="00F942A1" w:rsidRPr="005E5B19" w:rsidRDefault="00F942A1" w:rsidP="00F942A1">
            <w:pPr>
              <w:pStyle w:val="GS1TableText"/>
              <w:rPr>
                <w:rFonts w:asciiTheme="minorHAnsi" w:hAnsiTheme="minorHAnsi" w:cs="Arial"/>
                <w:szCs w:val="16"/>
              </w:rPr>
            </w:pPr>
            <w:r w:rsidRPr="005E5B19">
              <w:rPr>
                <w:rFonts w:asciiTheme="minorHAnsi" w:hAnsiTheme="minorHAnsi" w:cs="Arial"/>
                <w:szCs w:val="16"/>
              </w:rPr>
              <w:t xml:space="preserve">dangerousGoodsTechnicalName </w:t>
            </w:r>
          </w:p>
        </w:tc>
        <w:tc>
          <w:tcPr>
            <w:tcW w:w="2118" w:type="dxa"/>
          </w:tcPr>
          <w:p w14:paraId="0A363F4A" w14:textId="77777777" w:rsidR="00F942A1" w:rsidRPr="005E5B19" w:rsidRDefault="00F942A1" w:rsidP="00F942A1">
            <w:pPr>
              <w:pStyle w:val="GS1TableText"/>
              <w:rPr>
                <w:rFonts w:asciiTheme="minorHAnsi" w:hAnsiTheme="minorHAnsi" w:cs="Arial"/>
                <w:szCs w:val="16"/>
              </w:rPr>
            </w:pPr>
            <w:r w:rsidRPr="005E5B19">
              <w:rPr>
                <w:rFonts w:asciiTheme="minorHAnsi" w:hAnsiTheme="minorHAnsi" w:cs="Arial"/>
                <w:szCs w:val="16"/>
              </w:rPr>
              <w:t>Description</w:t>
            </w:r>
            <w:r w:rsidR="00A9412B" w:rsidRPr="005E5B19">
              <w:rPr>
                <w:rFonts w:asciiTheme="minorHAnsi" w:hAnsiTheme="minorHAnsi" w:cs="Arial"/>
                <w:szCs w:val="16"/>
              </w:rPr>
              <w:t>10</w:t>
            </w:r>
            <w:r w:rsidRPr="005E5B19">
              <w:rPr>
                <w:rFonts w:asciiTheme="minorHAnsi" w:hAnsiTheme="minorHAnsi" w:cs="Arial"/>
                <w:szCs w:val="16"/>
              </w:rPr>
              <w:t>00</w:t>
            </w:r>
          </w:p>
        </w:tc>
        <w:tc>
          <w:tcPr>
            <w:tcW w:w="1100" w:type="dxa"/>
          </w:tcPr>
          <w:p w14:paraId="5E26AB69" w14:textId="77777777" w:rsidR="00F942A1" w:rsidRPr="005E5B19" w:rsidRDefault="00F942A1" w:rsidP="00F942A1">
            <w:pPr>
              <w:pStyle w:val="GS1TableText"/>
              <w:rPr>
                <w:rFonts w:asciiTheme="minorHAnsi" w:hAnsiTheme="minorHAnsi" w:cs="Arial"/>
                <w:szCs w:val="16"/>
              </w:rPr>
            </w:pPr>
            <w:r w:rsidRPr="005E5B19">
              <w:rPr>
                <w:rFonts w:asciiTheme="minorHAnsi" w:hAnsiTheme="minorHAnsi" w:cs="Arial"/>
                <w:szCs w:val="16"/>
              </w:rPr>
              <w:t xml:space="preserve">0..* </w:t>
            </w:r>
          </w:p>
        </w:tc>
        <w:tc>
          <w:tcPr>
            <w:tcW w:w="4917" w:type="dxa"/>
          </w:tcPr>
          <w:p w14:paraId="0C8AB776" w14:textId="77777777" w:rsidR="00F942A1" w:rsidRPr="005E5B19" w:rsidRDefault="00F942A1" w:rsidP="00F942A1">
            <w:pPr>
              <w:pStyle w:val="GS1TableText"/>
              <w:rPr>
                <w:rFonts w:asciiTheme="minorHAnsi" w:hAnsiTheme="minorHAnsi" w:cs="Arial"/>
                <w:szCs w:val="16"/>
              </w:rPr>
            </w:pPr>
            <w:r w:rsidRPr="005E5B19">
              <w:rPr>
                <w:rFonts w:asciiTheme="minorHAnsi" w:hAnsiTheme="minorHAnsi" w:cs="Arial"/>
                <w:szCs w:val="16"/>
              </w:rPr>
              <w:t xml:space="preserve">  Provides the dangerous goods technical information.</w:t>
            </w:r>
          </w:p>
        </w:tc>
      </w:tr>
      <w:tr w:rsidR="00F942A1" w:rsidRPr="002A72FA" w14:paraId="3630148B" w14:textId="77777777" w:rsidTr="00F942A1">
        <w:trPr>
          <w:cantSplit/>
          <w:trHeight w:val="548"/>
        </w:trPr>
        <w:tc>
          <w:tcPr>
            <w:tcW w:w="1352" w:type="dxa"/>
          </w:tcPr>
          <w:p w14:paraId="41725920"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lang w:val="nl-NL"/>
              </w:rPr>
              <w:t xml:space="preserve">Attribute </w:t>
            </w:r>
          </w:p>
        </w:tc>
        <w:tc>
          <w:tcPr>
            <w:tcW w:w="2033" w:type="dxa"/>
          </w:tcPr>
          <w:p w14:paraId="5AD1FB36"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dangerousGoodsTransportCategoryCode </w:t>
            </w:r>
          </w:p>
        </w:tc>
        <w:tc>
          <w:tcPr>
            <w:tcW w:w="2118" w:type="dxa"/>
          </w:tcPr>
          <w:p w14:paraId="449F379C"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DangerousGoodsTransportCategoryCode</w:t>
            </w:r>
          </w:p>
        </w:tc>
        <w:tc>
          <w:tcPr>
            <w:tcW w:w="1100" w:type="dxa"/>
          </w:tcPr>
          <w:p w14:paraId="2B253237"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0..1 </w:t>
            </w:r>
          </w:p>
        </w:tc>
        <w:tc>
          <w:tcPr>
            <w:tcW w:w="4917" w:type="dxa"/>
          </w:tcPr>
          <w:p w14:paraId="4D0439F4"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 Trade items classified as dangerous goods are divided into transport categories for the purpose of calculating what quantity of dangerous goods is allowed to be transported on the same transport unit under specific exemption rules.</w:t>
            </w:r>
          </w:p>
        </w:tc>
      </w:tr>
      <w:tr w:rsidR="00F942A1" w:rsidRPr="002A72FA" w14:paraId="570C8D34" w14:textId="77777777" w:rsidTr="00F942A1">
        <w:trPr>
          <w:cantSplit/>
          <w:trHeight w:val="548"/>
        </w:trPr>
        <w:tc>
          <w:tcPr>
            <w:tcW w:w="1352" w:type="dxa"/>
          </w:tcPr>
          <w:p w14:paraId="6D90D63C"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lang w:val="nl-NL"/>
              </w:rPr>
              <w:t xml:space="preserve">Attribute </w:t>
            </w:r>
          </w:p>
        </w:tc>
        <w:tc>
          <w:tcPr>
            <w:tcW w:w="2033" w:type="dxa"/>
          </w:tcPr>
          <w:p w14:paraId="6877AF69"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eRGNumber</w:t>
            </w:r>
          </w:p>
        </w:tc>
        <w:tc>
          <w:tcPr>
            <w:tcW w:w="2118" w:type="dxa"/>
          </w:tcPr>
          <w:p w14:paraId="52913379"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string</w:t>
            </w:r>
          </w:p>
        </w:tc>
        <w:tc>
          <w:tcPr>
            <w:tcW w:w="1100" w:type="dxa"/>
          </w:tcPr>
          <w:p w14:paraId="27708B1D"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0..1</w:t>
            </w:r>
          </w:p>
        </w:tc>
        <w:tc>
          <w:tcPr>
            <w:tcW w:w="4917" w:type="dxa"/>
          </w:tcPr>
          <w:p w14:paraId="2395AF6E"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A number used to find the correct section within the Emergency Response Guide.  The ERG is a guide to first responders to quickly identify the material involved in an incident for example a fire or spill.  It is derivative from the UN Number.</w:t>
            </w:r>
          </w:p>
          <w:p w14:paraId="4077C4E9" w14:textId="77777777" w:rsidR="00F942A1" w:rsidRPr="003736D8" w:rsidRDefault="00F942A1" w:rsidP="00F942A1">
            <w:pPr>
              <w:pStyle w:val="GS1TableText"/>
              <w:rPr>
                <w:rFonts w:asciiTheme="minorHAnsi" w:hAnsiTheme="minorHAnsi" w:cs="Arial"/>
                <w:szCs w:val="16"/>
              </w:rPr>
            </w:pPr>
          </w:p>
          <w:p w14:paraId="4DC9F017"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Note: The ERG number is only required in the United States.</w:t>
            </w:r>
          </w:p>
        </w:tc>
      </w:tr>
      <w:tr w:rsidR="00F942A1" w:rsidRPr="002A72FA" w14:paraId="5EBCF4FB" w14:textId="77777777" w:rsidTr="00F942A1">
        <w:trPr>
          <w:cantSplit/>
          <w:trHeight w:val="548"/>
        </w:trPr>
        <w:tc>
          <w:tcPr>
            <w:tcW w:w="1352" w:type="dxa"/>
          </w:tcPr>
          <w:p w14:paraId="1791DE7B" w14:textId="77777777" w:rsidR="00F942A1" w:rsidRPr="003736D8" w:rsidRDefault="00F942A1" w:rsidP="00F942A1">
            <w:pPr>
              <w:pStyle w:val="GS1TableText"/>
              <w:rPr>
                <w:rFonts w:asciiTheme="minorHAnsi" w:hAnsiTheme="minorHAnsi" w:cs="Arial"/>
                <w:szCs w:val="16"/>
                <w:lang w:val="nl-NL"/>
              </w:rPr>
            </w:pPr>
            <w:r w:rsidRPr="003736D8">
              <w:rPr>
                <w:rFonts w:asciiTheme="minorHAnsi" w:hAnsiTheme="minorHAnsi" w:cs="Arial"/>
                <w:bCs/>
                <w:szCs w:val="16"/>
                <w:lang w:val="nl-NL"/>
              </w:rPr>
              <w:lastRenderedPageBreak/>
              <w:t>Attribute</w:t>
            </w:r>
            <w:r w:rsidRPr="003736D8">
              <w:rPr>
                <w:rFonts w:asciiTheme="minorHAnsi" w:hAnsiTheme="minorHAnsi" w:cs="Arial"/>
                <w:szCs w:val="16"/>
                <w:lang w:val="nl-NL"/>
              </w:rPr>
              <w:t xml:space="preserve"> </w:t>
            </w:r>
          </w:p>
        </w:tc>
        <w:tc>
          <w:tcPr>
            <w:tcW w:w="2033" w:type="dxa"/>
          </w:tcPr>
          <w:p w14:paraId="5210DF50" w14:textId="77777777" w:rsidR="00F942A1" w:rsidRPr="003736D8" w:rsidRDefault="00F942A1" w:rsidP="00F942A1">
            <w:pPr>
              <w:pStyle w:val="GS1TableText"/>
              <w:rPr>
                <w:rFonts w:asciiTheme="minorHAnsi" w:hAnsiTheme="minorHAnsi" w:cs="Arial"/>
                <w:szCs w:val="16"/>
                <w:lang w:val="nl-NL"/>
              </w:rPr>
            </w:pPr>
            <w:r w:rsidRPr="003736D8">
              <w:rPr>
                <w:rFonts w:asciiTheme="minorHAnsi" w:hAnsiTheme="minorHAnsi" w:cs="Arial"/>
                <w:szCs w:val="16"/>
                <w:lang w:val="nl-NL"/>
              </w:rPr>
              <w:t xml:space="preserve">extremelyHazardousSubstanceQuantity </w:t>
            </w:r>
          </w:p>
        </w:tc>
        <w:tc>
          <w:tcPr>
            <w:tcW w:w="2118" w:type="dxa"/>
          </w:tcPr>
          <w:p w14:paraId="6C53D69A" w14:textId="77777777" w:rsidR="00F942A1" w:rsidRPr="003736D8" w:rsidRDefault="00F942A1" w:rsidP="00F942A1">
            <w:pPr>
              <w:pStyle w:val="GS1TableText"/>
              <w:rPr>
                <w:rFonts w:asciiTheme="minorHAnsi" w:hAnsiTheme="minorHAnsi" w:cs="Arial"/>
                <w:szCs w:val="16"/>
                <w:lang w:val="nl-NL"/>
              </w:rPr>
            </w:pPr>
            <w:r w:rsidRPr="003736D8">
              <w:rPr>
                <w:rFonts w:asciiTheme="minorHAnsi" w:hAnsiTheme="minorHAnsi" w:cs="Arial"/>
                <w:szCs w:val="16"/>
                <w:lang w:val="nl-NL"/>
              </w:rPr>
              <w:t>Measurement</w:t>
            </w:r>
          </w:p>
        </w:tc>
        <w:tc>
          <w:tcPr>
            <w:tcW w:w="1100" w:type="dxa"/>
          </w:tcPr>
          <w:p w14:paraId="675CCA47"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lang w:val="nl-NL"/>
              </w:rPr>
              <w:t xml:space="preserve">0..1 </w:t>
            </w:r>
          </w:p>
        </w:tc>
        <w:tc>
          <w:tcPr>
            <w:tcW w:w="4917" w:type="dxa"/>
          </w:tcPr>
          <w:p w14:paraId="6DC8FB34"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The quantity of substance that is considered to be extremely hazardous under a regulatory threshold. </w:t>
            </w:r>
          </w:p>
          <w:p w14:paraId="5259EBEE"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For SARA, this is the threshold planning quantity in pounds per 40 Code of Federal Regulations (CFR) under section 302 of SARA Title 3.</w:t>
            </w:r>
          </w:p>
        </w:tc>
      </w:tr>
      <w:tr w:rsidR="00F942A1" w:rsidRPr="002A72FA" w14:paraId="4F15EF37" w14:textId="77777777" w:rsidTr="00F942A1">
        <w:trPr>
          <w:cantSplit/>
          <w:trHeight w:val="548"/>
        </w:trPr>
        <w:tc>
          <w:tcPr>
            <w:tcW w:w="1352" w:type="dxa"/>
          </w:tcPr>
          <w:p w14:paraId="120F3420" w14:textId="77777777" w:rsidR="00F942A1" w:rsidRPr="003736D8" w:rsidRDefault="00F942A1" w:rsidP="00F942A1">
            <w:pPr>
              <w:pStyle w:val="GS1TableText"/>
              <w:rPr>
                <w:rFonts w:asciiTheme="minorHAnsi" w:hAnsiTheme="minorHAnsi" w:cs="Arial"/>
                <w:szCs w:val="16"/>
                <w:lang w:val="nl-NL"/>
              </w:rPr>
            </w:pPr>
            <w:r w:rsidRPr="003736D8">
              <w:rPr>
                <w:rFonts w:asciiTheme="minorHAnsi" w:hAnsiTheme="minorHAnsi" w:cs="Arial"/>
                <w:bCs/>
                <w:szCs w:val="16"/>
                <w:lang w:val="nl-NL"/>
              </w:rPr>
              <w:t>Attribute</w:t>
            </w:r>
            <w:r w:rsidRPr="003736D8">
              <w:rPr>
                <w:rFonts w:asciiTheme="minorHAnsi" w:hAnsiTheme="minorHAnsi" w:cs="Arial"/>
                <w:szCs w:val="16"/>
                <w:lang w:val="nl-NL"/>
              </w:rPr>
              <w:t xml:space="preserve"> </w:t>
            </w:r>
          </w:p>
        </w:tc>
        <w:tc>
          <w:tcPr>
            <w:tcW w:w="2033" w:type="dxa"/>
          </w:tcPr>
          <w:p w14:paraId="6C4F7B86" w14:textId="77777777" w:rsidR="00F942A1" w:rsidRPr="003736D8" w:rsidRDefault="00F942A1" w:rsidP="00F942A1">
            <w:pPr>
              <w:pStyle w:val="GS1TableText"/>
              <w:rPr>
                <w:rFonts w:asciiTheme="minorHAnsi" w:hAnsiTheme="minorHAnsi" w:cs="Arial"/>
                <w:szCs w:val="16"/>
                <w:lang w:val="nl-NL"/>
              </w:rPr>
            </w:pPr>
            <w:r w:rsidRPr="003736D8">
              <w:rPr>
                <w:rFonts w:asciiTheme="minorHAnsi" w:hAnsiTheme="minorHAnsi" w:cs="Arial"/>
                <w:szCs w:val="16"/>
                <w:lang w:val="nl-NL"/>
              </w:rPr>
              <w:t xml:space="preserve">hazardousClassSubsidiaryRiskCode </w:t>
            </w:r>
          </w:p>
        </w:tc>
        <w:tc>
          <w:tcPr>
            <w:tcW w:w="2118" w:type="dxa"/>
          </w:tcPr>
          <w:p w14:paraId="4042C3F5" w14:textId="77777777" w:rsidR="00F942A1" w:rsidRPr="003736D8" w:rsidRDefault="00F942A1" w:rsidP="00F942A1">
            <w:pPr>
              <w:pStyle w:val="GS1TableText"/>
              <w:rPr>
                <w:rFonts w:asciiTheme="minorHAnsi" w:hAnsiTheme="minorHAnsi" w:cs="Arial"/>
                <w:szCs w:val="16"/>
                <w:lang w:val="nl-NL"/>
              </w:rPr>
            </w:pPr>
            <w:r w:rsidRPr="003736D8">
              <w:rPr>
                <w:rFonts w:asciiTheme="minorHAnsi" w:hAnsiTheme="minorHAnsi" w:cs="Arial"/>
                <w:szCs w:val="16"/>
                <w:lang w:val="nl-NL"/>
              </w:rPr>
              <w:t>string</w:t>
            </w:r>
          </w:p>
        </w:tc>
        <w:tc>
          <w:tcPr>
            <w:tcW w:w="1100" w:type="dxa"/>
          </w:tcPr>
          <w:p w14:paraId="5C6466A5"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lang w:val="nl-NL"/>
              </w:rPr>
              <w:t xml:space="preserve">0..1 </w:t>
            </w:r>
          </w:p>
        </w:tc>
        <w:tc>
          <w:tcPr>
            <w:tcW w:w="4917" w:type="dxa"/>
          </w:tcPr>
          <w:p w14:paraId="12C29D36"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A code determining a Secondary or Tertiary hazard related to a hazardous class for example corrosive.</w:t>
            </w:r>
          </w:p>
        </w:tc>
      </w:tr>
      <w:tr w:rsidR="00F942A1" w:rsidRPr="002A72FA" w14:paraId="7D17F680" w14:textId="77777777" w:rsidTr="00F942A1">
        <w:trPr>
          <w:cantSplit/>
          <w:trHeight w:val="548"/>
        </w:trPr>
        <w:tc>
          <w:tcPr>
            <w:tcW w:w="1352" w:type="dxa"/>
          </w:tcPr>
          <w:p w14:paraId="1786FF94"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 xml:space="preserve">Attribute </w:t>
            </w:r>
          </w:p>
        </w:tc>
        <w:tc>
          <w:tcPr>
            <w:tcW w:w="2033" w:type="dxa"/>
          </w:tcPr>
          <w:p w14:paraId="31078824"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 xml:space="preserve">netMassOfExplosives </w:t>
            </w:r>
          </w:p>
        </w:tc>
        <w:tc>
          <w:tcPr>
            <w:tcW w:w="2118" w:type="dxa"/>
          </w:tcPr>
          <w:p w14:paraId="08FE8979"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Measurement</w:t>
            </w:r>
          </w:p>
        </w:tc>
        <w:tc>
          <w:tcPr>
            <w:tcW w:w="1100" w:type="dxa"/>
          </w:tcPr>
          <w:p w14:paraId="27ECA9DF"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 xml:space="preserve">0..1 </w:t>
            </w:r>
          </w:p>
        </w:tc>
        <w:tc>
          <w:tcPr>
            <w:tcW w:w="4917" w:type="dxa"/>
          </w:tcPr>
          <w:p w14:paraId="3D3D8B5B"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 xml:space="preserve"> The measurement of the net explosive mass of the trade item (dangerous goods) for transport by road and rail according to a dangerous goods classification regulation. </w:t>
            </w:r>
          </w:p>
        </w:tc>
      </w:tr>
      <w:tr w:rsidR="00F942A1" w:rsidRPr="002A72FA" w14:paraId="75C20531" w14:textId="77777777" w:rsidTr="00F942A1">
        <w:trPr>
          <w:cantSplit/>
          <w:trHeight w:val="548"/>
        </w:trPr>
        <w:tc>
          <w:tcPr>
            <w:tcW w:w="1352" w:type="dxa"/>
          </w:tcPr>
          <w:p w14:paraId="1B58818A"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Attribute </w:t>
            </w:r>
          </w:p>
        </w:tc>
        <w:tc>
          <w:tcPr>
            <w:tcW w:w="2033" w:type="dxa"/>
          </w:tcPr>
          <w:p w14:paraId="2D6E5A7C"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unitedNationsDangerousGoodsNumber </w:t>
            </w:r>
          </w:p>
        </w:tc>
        <w:tc>
          <w:tcPr>
            <w:tcW w:w="2118" w:type="dxa"/>
          </w:tcPr>
          <w:p w14:paraId="7D92083B"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string</w:t>
            </w:r>
          </w:p>
        </w:tc>
        <w:tc>
          <w:tcPr>
            <w:tcW w:w="1100" w:type="dxa"/>
          </w:tcPr>
          <w:p w14:paraId="6652C0AF"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0..1 </w:t>
            </w:r>
          </w:p>
        </w:tc>
        <w:tc>
          <w:tcPr>
            <w:tcW w:w="4917" w:type="dxa"/>
          </w:tcPr>
          <w:p w14:paraId="0FB6E028"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 The four-digit number assigned by the United Nations Committee of Experts on the Transport of Dangerous Goods to classify a substance or a particular groups of substances. Abbreviation: UNDG Number.   Recommend to use codes listed in the 16th edition of the UN Recommendations on the Transport of Dangerous Goods was published in 2009.</w:t>
            </w:r>
          </w:p>
        </w:tc>
      </w:tr>
      <w:tr w:rsidR="00F942A1" w:rsidRPr="002A72FA" w14:paraId="1D39C745" w14:textId="77777777" w:rsidTr="00F942A1">
        <w:trPr>
          <w:cantSplit/>
          <w:trHeight w:val="548"/>
        </w:trPr>
        <w:tc>
          <w:tcPr>
            <w:tcW w:w="1352" w:type="dxa"/>
          </w:tcPr>
          <w:p w14:paraId="2F4E1E84" w14:textId="77777777" w:rsidR="00F942A1" w:rsidRPr="003736D8" w:rsidRDefault="00F942A1" w:rsidP="00F942A1">
            <w:pPr>
              <w:pStyle w:val="GS1TableText"/>
              <w:rPr>
                <w:rFonts w:asciiTheme="minorHAnsi" w:hAnsiTheme="minorHAnsi" w:cs="Arial"/>
                <w:b/>
                <w:bCs/>
                <w:szCs w:val="16"/>
              </w:rPr>
            </w:pPr>
            <w:r w:rsidRPr="003736D8">
              <w:rPr>
                <w:rFonts w:asciiTheme="minorHAnsi" w:hAnsiTheme="minorHAnsi" w:cs="Arial"/>
                <w:szCs w:val="16"/>
                <w:lang w:val="nl-NL"/>
              </w:rPr>
              <w:t>HazardousInformationHeader</w:t>
            </w:r>
          </w:p>
        </w:tc>
        <w:tc>
          <w:tcPr>
            <w:tcW w:w="2033" w:type="dxa"/>
          </w:tcPr>
          <w:p w14:paraId="62F56F37" w14:textId="77777777" w:rsidR="00F942A1" w:rsidRPr="003736D8" w:rsidRDefault="00F942A1" w:rsidP="00F942A1">
            <w:pPr>
              <w:pStyle w:val="GS1TableText"/>
              <w:rPr>
                <w:rFonts w:asciiTheme="minorHAnsi" w:hAnsiTheme="minorHAnsi" w:cs="Arial"/>
                <w:szCs w:val="16"/>
              </w:rPr>
            </w:pPr>
          </w:p>
        </w:tc>
        <w:tc>
          <w:tcPr>
            <w:tcW w:w="2118" w:type="dxa"/>
          </w:tcPr>
          <w:p w14:paraId="7CB872D5" w14:textId="77777777" w:rsidR="00F942A1" w:rsidRPr="003736D8" w:rsidRDefault="00F942A1" w:rsidP="00F942A1">
            <w:pPr>
              <w:pStyle w:val="GS1TableText"/>
              <w:rPr>
                <w:rFonts w:asciiTheme="minorHAnsi" w:hAnsiTheme="minorHAnsi" w:cs="Arial"/>
                <w:szCs w:val="16"/>
              </w:rPr>
            </w:pPr>
          </w:p>
        </w:tc>
        <w:tc>
          <w:tcPr>
            <w:tcW w:w="1100" w:type="dxa"/>
          </w:tcPr>
          <w:p w14:paraId="4B1A5E1F" w14:textId="77777777" w:rsidR="00F942A1" w:rsidRPr="003736D8" w:rsidRDefault="00F942A1" w:rsidP="00F942A1">
            <w:pPr>
              <w:pStyle w:val="GS1TableText"/>
              <w:rPr>
                <w:rFonts w:asciiTheme="minorHAnsi" w:hAnsiTheme="minorHAnsi" w:cs="Arial"/>
                <w:szCs w:val="16"/>
              </w:rPr>
            </w:pPr>
          </w:p>
        </w:tc>
        <w:tc>
          <w:tcPr>
            <w:tcW w:w="4917" w:type="dxa"/>
          </w:tcPr>
          <w:p w14:paraId="4D99B822"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Hazardous Information  for a trade item.</w:t>
            </w:r>
          </w:p>
        </w:tc>
      </w:tr>
      <w:tr w:rsidR="00F942A1" w:rsidRPr="002A72FA" w14:paraId="4051C889" w14:textId="77777777" w:rsidTr="00F942A1">
        <w:trPr>
          <w:cantSplit/>
          <w:trHeight w:val="548"/>
        </w:trPr>
        <w:tc>
          <w:tcPr>
            <w:tcW w:w="1352" w:type="dxa"/>
          </w:tcPr>
          <w:p w14:paraId="4C9E7084" w14:textId="77777777" w:rsidR="00F942A1" w:rsidRPr="003736D8" w:rsidRDefault="00F942A1" w:rsidP="00F942A1">
            <w:pPr>
              <w:pStyle w:val="GS1TableText"/>
              <w:rPr>
                <w:rFonts w:asciiTheme="minorHAnsi" w:hAnsiTheme="minorHAnsi" w:cs="Arial"/>
                <w:szCs w:val="16"/>
                <w:lang w:val="nl-NL"/>
              </w:rPr>
            </w:pPr>
            <w:r w:rsidRPr="003736D8">
              <w:rPr>
                <w:rFonts w:asciiTheme="minorHAnsi" w:hAnsiTheme="minorHAnsi" w:cs="Arial"/>
                <w:szCs w:val="16"/>
                <w:lang w:val="nl-NL"/>
              </w:rPr>
              <w:t xml:space="preserve">Association </w:t>
            </w:r>
          </w:p>
        </w:tc>
        <w:tc>
          <w:tcPr>
            <w:tcW w:w="2033" w:type="dxa"/>
          </w:tcPr>
          <w:p w14:paraId="754F589C" w14:textId="77777777" w:rsidR="00F942A1" w:rsidRPr="003736D8" w:rsidRDefault="00F942A1" w:rsidP="00F942A1">
            <w:pPr>
              <w:pStyle w:val="GS1TableText"/>
              <w:rPr>
                <w:rFonts w:asciiTheme="minorHAnsi" w:hAnsiTheme="minorHAnsi" w:cs="Arial"/>
                <w:szCs w:val="16"/>
                <w:lang w:val="nl-NL"/>
              </w:rPr>
            </w:pPr>
            <w:r w:rsidRPr="003736D8">
              <w:rPr>
                <w:rFonts w:asciiTheme="minorHAnsi" w:hAnsiTheme="minorHAnsi" w:cs="Arial"/>
                <w:szCs w:val="16"/>
                <w:lang w:val="nl-NL"/>
              </w:rPr>
              <w:t xml:space="preserve"> </w:t>
            </w:r>
          </w:p>
        </w:tc>
        <w:tc>
          <w:tcPr>
            <w:tcW w:w="2118" w:type="dxa"/>
          </w:tcPr>
          <w:p w14:paraId="00073EA7" w14:textId="77777777" w:rsidR="00F942A1" w:rsidRPr="003736D8" w:rsidRDefault="00F942A1" w:rsidP="00F942A1">
            <w:pPr>
              <w:pStyle w:val="GS1TableText"/>
              <w:rPr>
                <w:rFonts w:asciiTheme="minorHAnsi" w:hAnsiTheme="minorHAnsi" w:cs="Arial"/>
                <w:szCs w:val="16"/>
                <w:lang w:val="nl-NL"/>
              </w:rPr>
            </w:pPr>
            <w:r w:rsidRPr="003736D8">
              <w:rPr>
                <w:rFonts w:asciiTheme="minorHAnsi" w:hAnsiTheme="minorHAnsi" w:cs="Arial"/>
                <w:szCs w:val="16"/>
                <w:lang w:val="nl-NL"/>
              </w:rPr>
              <w:t xml:space="preserve">HazardousInformationDetail </w:t>
            </w:r>
          </w:p>
        </w:tc>
        <w:tc>
          <w:tcPr>
            <w:tcW w:w="1100" w:type="dxa"/>
          </w:tcPr>
          <w:p w14:paraId="30FB4863"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lang w:val="nl-NL"/>
              </w:rPr>
              <w:t xml:space="preserve">0..* </w:t>
            </w:r>
          </w:p>
        </w:tc>
        <w:tc>
          <w:tcPr>
            <w:tcW w:w="4917" w:type="dxa"/>
          </w:tcPr>
          <w:p w14:paraId="3314CEE4"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Hazardous detail  for a trade item.</w:t>
            </w:r>
          </w:p>
        </w:tc>
      </w:tr>
      <w:tr w:rsidR="00F942A1" w:rsidRPr="002A72FA" w14:paraId="7E2825DC" w14:textId="77777777" w:rsidTr="00F942A1">
        <w:trPr>
          <w:cantSplit/>
          <w:trHeight w:val="548"/>
        </w:trPr>
        <w:tc>
          <w:tcPr>
            <w:tcW w:w="1352" w:type="dxa"/>
          </w:tcPr>
          <w:p w14:paraId="1C870318"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Association</w:t>
            </w:r>
          </w:p>
        </w:tc>
        <w:tc>
          <w:tcPr>
            <w:tcW w:w="2033" w:type="dxa"/>
          </w:tcPr>
          <w:p w14:paraId="028E6299"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avpList</w:t>
            </w:r>
          </w:p>
        </w:tc>
        <w:tc>
          <w:tcPr>
            <w:tcW w:w="2118" w:type="dxa"/>
          </w:tcPr>
          <w:p w14:paraId="2B6947DF"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GS1_AttributeValuePairList</w:t>
            </w:r>
          </w:p>
        </w:tc>
        <w:tc>
          <w:tcPr>
            <w:tcW w:w="1100" w:type="dxa"/>
          </w:tcPr>
          <w:p w14:paraId="00F70A03"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0..1</w:t>
            </w:r>
          </w:p>
        </w:tc>
        <w:tc>
          <w:tcPr>
            <w:tcW w:w="4917" w:type="dxa"/>
          </w:tcPr>
          <w:p w14:paraId="2047D0F6" w14:textId="77777777" w:rsidR="00F942A1" w:rsidRPr="003736D8" w:rsidRDefault="00F942A1" w:rsidP="00F942A1">
            <w:pPr>
              <w:pStyle w:val="GS1TableText"/>
              <w:rPr>
                <w:rFonts w:asciiTheme="minorHAnsi" w:hAnsiTheme="minorHAnsi" w:cs="Arial"/>
                <w:szCs w:val="16"/>
                <w:rtl/>
                <w:lang w:val="fr-BE" w:bidi="he-IL"/>
              </w:rPr>
            </w:pPr>
            <w:r w:rsidRPr="003736D8">
              <w:rPr>
                <w:rFonts w:asciiTheme="minorHAnsi" w:hAnsiTheme="minorHAnsi" w:cs="Arial"/>
                <w:szCs w:val="16"/>
                <w:lang w:val="fr-BE" w:bidi="he-IL"/>
              </w:rPr>
              <w:t>The transmission of non-standard data done in a simple, flexible, and easy to use method.</w:t>
            </w:r>
          </w:p>
        </w:tc>
      </w:tr>
      <w:tr w:rsidR="00F942A1" w:rsidRPr="002A72FA" w14:paraId="725668E1" w14:textId="77777777" w:rsidTr="00F942A1">
        <w:trPr>
          <w:cantSplit/>
          <w:trHeight w:val="548"/>
        </w:trPr>
        <w:tc>
          <w:tcPr>
            <w:tcW w:w="1352" w:type="dxa"/>
          </w:tcPr>
          <w:p w14:paraId="654172FA"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Attribute </w:t>
            </w:r>
          </w:p>
        </w:tc>
        <w:tc>
          <w:tcPr>
            <w:tcW w:w="2033" w:type="dxa"/>
          </w:tcPr>
          <w:p w14:paraId="1AE4C168"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aDRDangerousGoodsLimitedQuantitiesCode </w:t>
            </w:r>
          </w:p>
        </w:tc>
        <w:tc>
          <w:tcPr>
            <w:tcW w:w="2118" w:type="dxa"/>
          </w:tcPr>
          <w:p w14:paraId="54DC6B6D"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string</w:t>
            </w:r>
          </w:p>
        </w:tc>
        <w:tc>
          <w:tcPr>
            <w:tcW w:w="1100" w:type="dxa"/>
          </w:tcPr>
          <w:p w14:paraId="27121ABA"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0..1 </w:t>
            </w:r>
          </w:p>
        </w:tc>
        <w:tc>
          <w:tcPr>
            <w:tcW w:w="4917" w:type="dxa"/>
          </w:tcPr>
          <w:p w14:paraId="7C981B26"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 A code defined by RID (Regulations concerning the International Carriage of Dangerous Goods by Rail) and ADR (Accord Européen Relatif au Transport International des Marchandises Dangereuses par Route) specifying whether a dangerous good can be packaged in small quantities providing they are packaged and labelled in accordance with certain requirements. </w:t>
            </w:r>
            <w:r w:rsidR="00426CB5" w:rsidRPr="001427C0">
              <w:rPr>
                <w:rFonts w:asciiTheme="minorHAnsi" w:hAnsiTheme="minorHAnsi" w:cs="Arial"/>
                <w:szCs w:val="16"/>
              </w:rPr>
              <w:t>Note: this attribute is being deprecated for release 3.1.8. Use dangerousGoodsLimitedQuantitiesCode.</w:t>
            </w:r>
          </w:p>
        </w:tc>
      </w:tr>
      <w:tr w:rsidR="00F942A1" w:rsidRPr="002A72FA" w14:paraId="3F5AFA2F" w14:textId="77777777" w:rsidTr="00F942A1">
        <w:trPr>
          <w:cantSplit/>
          <w:trHeight w:val="548"/>
        </w:trPr>
        <w:tc>
          <w:tcPr>
            <w:tcW w:w="1352" w:type="dxa"/>
          </w:tcPr>
          <w:p w14:paraId="7802651D"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lastRenderedPageBreak/>
              <w:t xml:space="preserve">Attribute </w:t>
            </w:r>
          </w:p>
        </w:tc>
        <w:tc>
          <w:tcPr>
            <w:tcW w:w="2033" w:type="dxa"/>
          </w:tcPr>
          <w:p w14:paraId="0EEE0099"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aDRDangerousGoodsPackagingTypeCode </w:t>
            </w:r>
          </w:p>
        </w:tc>
        <w:tc>
          <w:tcPr>
            <w:tcW w:w="2118" w:type="dxa"/>
          </w:tcPr>
          <w:p w14:paraId="5B99B92F"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string</w:t>
            </w:r>
          </w:p>
        </w:tc>
        <w:tc>
          <w:tcPr>
            <w:tcW w:w="1100" w:type="dxa"/>
          </w:tcPr>
          <w:p w14:paraId="3362247B"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0..1 </w:t>
            </w:r>
          </w:p>
        </w:tc>
        <w:tc>
          <w:tcPr>
            <w:tcW w:w="4917" w:type="dxa"/>
          </w:tcPr>
          <w:p w14:paraId="571E4572"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 Approved packaging for ADR regulation. ADR regulations include packaging regulations, packaging types and requirements and testing regulations concerning packaging. Dangerous goods should be packed in a way that they remain in the package during transport.  If a package or container meant for transportation of dangerous goods is damaged, it is forbidden to carry out the transport. </w:t>
            </w:r>
            <w:r w:rsidR="00426CB5" w:rsidRPr="001427C0">
              <w:rPr>
                <w:rFonts w:asciiTheme="minorHAnsi" w:hAnsiTheme="minorHAnsi" w:cs="Arial"/>
                <w:szCs w:val="16"/>
              </w:rPr>
              <w:t>Note: this attribute is being deprecated for release 3.1.8. Use dangerousGoodsPackagingTypeCode.</w:t>
            </w:r>
          </w:p>
        </w:tc>
      </w:tr>
      <w:tr w:rsidR="00F942A1" w:rsidRPr="002A72FA" w14:paraId="481F1215" w14:textId="77777777" w:rsidTr="00F942A1">
        <w:trPr>
          <w:cantSplit/>
          <w:trHeight w:val="548"/>
        </w:trPr>
        <w:tc>
          <w:tcPr>
            <w:tcW w:w="1352" w:type="dxa"/>
          </w:tcPr>
          <w:p w14:paraId="203CB9C3"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Attribute </w:t>
            </w:r>
          </w:p>
        </w:tc>
        <w:tc>
          <w:tcPr>
            <w:tcW w:w="2033" w:type="dxa"/>
          </w:tcPr>
          <w:p w14:paraId="54AF3BC4"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aDRTunnelRestrictionCode </w:t>
            </w:r>
          </w:p>
        </w:tc>
        <w:tc>
          <w:tcPr>
            <w:tcW w:w="2118" w:type="dxa"/>
          </w:tcPr>
          <w:p w14:paraId="6194A472"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string</w:t>
            </w:r>
          </w:p>
        </w:tc>
        <w:tc>
          <w:tcPr>
            <w:tcW w:w="1100" w:type="dxa"/>
          </w:tcPr>
          <w:p w14:paraId="1E7585E1"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0..* </w:t>
            </w:r>
          </w:p>
        </w:tc>
        <w:tc>
          <w:tcPr>
            <w:tcW w:w="4917" w:type="dxa"/>
          </w:tcPr>
          <w:p w14:paraId="1D9DC1C3"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 The ADR Tunnel Restriction Code is a code defined in ADR Chapter 8.6, which categorizes road tunnels into categories A to E.  Adequate traffic signs regulate the transit of vehicles with dangerous goods.  The tunnel restriction code (e.g. E) has to be stated within the transport papers. Trading Partners should look to the specific ADR documentation for current applicable code list values. </w:t>
            </w:r>
          </w:p>
        </w:tc>
      </w:tr>
      <w:tr w:rsidR="00426CB5" w:rsidRPr="002A72FA" w14:paraId="189BF374" w14:textId="77777777" w:rsidTr="00F942A1">
        <w:trPr>
          <w:cantSplit/>
          <w:trHeight w:val="548"/>
        </w:trPr>
        <w:tc>
          <w:tcPr>
            <w:tcW w:w="1352" w:type="dxa"/>
          </w:tcPr>
          <w:p w14:paraId="6B058AF7" w14:textId="77777777" w:rsidR="00426CB5" w:rsidRPr="001427C0" w:rsidRDefault="00426CB5" w:rsidP="00426CB5">
            <w:pPr>
              <w:rPr>
                <w:sz w:val="16"/>
              </w:rPr>
            </w:pPr>
            <w:r w:rsidRPr="001427C0">
              <w:rPr>
                <w:sz w:val="16"/>
              </w:rPr>
              <w:t xml:space="preserve">Attribute </w:t>
            </w:r>
          </w:p>
        </w:tc>
        <w:tc>
          <w:tcPr>
            <w:tcW w:w="2033" w:type="dxa"/>
          </w:tcPr>
          <w:p w14:paraId="4EB10FAE" w14:textId="77777777" w:rsidR="00426CB5" w:rsidRPr="001427C0" w:rsidRDefault="00426CB5" w:rsidP="00426CB5">
            <w:pPr>
              <w:rPr>
                <w:sz w:val="16"/>
              </w:rPr>
            </w:pPr>
            <w:r w:rsidRPr="001427C0">
              <w:rPr>
                <w:sz w:val="16"/>
              </w:rPr>
              <w:t>dangerousGoodsLimitedQuantitiesCode</w:t>
            </w:r>
          </w:p>
        </w:tc>
        <w:tc>
          <w:tcPr>
            <w:tcW w:w="2118" w:type="dxa"/>
          </w:tcPr>
          <w:p w14:paraId="79B35A0D" w14:textId="77777777" w:rsidR="00426CB5" w:rsidRPr="001427C0" w:rsidRDefault="00426CB5" w:rsidP="00426CB5">
            <w:pPr>
              <w:pStyle w:val="GS1TableText"/>
              <w:rPr>
                <w:rFonts w:asciiTheme="minorHAnsi" w:hAnsiTheme="minorHAnsi" w:cs="Arial"/>
                <w:szCs w:val="16"/>
              </w:rPr>
            </w:pPr>
            <w:r w:rsidRPr="001427C0">
              <w:rPr>
                <w:rFonts w:asciiTheme="minorHAnsi" w:hAnsiTheme="minorHAnsi" w:cs="Arial"/>
                <w:szCs w:val="16"/>
              </w:rPr>
              <w:t>string</w:t>
            </w:r>
          </w:p>
        </w:tc>
        <w:tc>
          <w:tcPr>
            <w:tcW w:w="1100" w:type="dxa"/>
          </w:tcPr>
          <w:p w14:paraId="7092AEBD" w14:textId="77777777" w:rsidR="00426CB5" w:rsidRPr="001427C0" w:rsidRDefault="00426CB5" w:rsidP="00426CB5">
            <w:pPr>
              <w:pStyle w:val="GS1TableText"/>
              <w:rPr>
                <w:rFonts w:asciiTheme="minorHAnsi" w:hAnsiTheme="minorHAnsi" w:cs="Arial"/>
                <w:szCs w:val="16"/>
              </w:rPr>
            </w:pPr>
            <w:r w:rsidRPr="001427C0">
              <w:rPr>
                <w:rFonts w:asciiTheme="minorHAnsi" w:hAnsiTheme="minorHAnsi" w:cs="Arial"/>
                <w:szCs w:val="16"/>
              </w:rPr>
              <w:t>0..1</w:t>
            </w:r>
          </w:p>
        </w:tc>
        <w:tc>
          <w:tcPr>
            <w:tcW w:w="4917" w:type="dxa"/>
          </w:tcPr>
          <w:p w14:paraId="464678FA" w14:textId="77777777" w:rsidR="00426CB5" w:rsidRPr="001427C0" w:rsidRDefault="00426CB5" w:rsidP="00426CB5">
            <w:pPr>
              <w:rPr>
                <w:sz w:val="16"/>
              </w:rPr>
            </w:pPr>
            <w:r w:rsidRPr="001427C0">
              <w:rPr>
                <w:sz w:val="16"/>
              </w:rPr>
              <w:t>A code defined by by an agency specifying whether a dangerous good can be packaged in small quantities providing they are packaged and labelled in accordance with certain requirements. Note: for 3.1.8, this attribute replaces aDRDangerousGoodsLimitedQuantityCode.</w:t>
            </w:r>
          </w:p>
        </w:tc>
      </w:tr>
      <w:tr w:rsidR="00426CB5" w:rsidRPr="002A72FA" w14:paraId="078F2725" w14:textId="77777777" w:rsidTr="00F942A1">
        <w:trPr>
          <w:cantSplit/>
          <w:trHeight w:val="548"/>
        </w:trPr>
        <w:tc>
          <w:tcPr>
            <w:tcW w:w="1352" w:type="dxa"/>
          </w:tcPr>
          <w:p w14:paraId="31D75A72" w14:textId="77777777" w:rsidR="00426CB5" w:rsidRPr="001427C0" w:rsidRDefault="00426CB5" w:rsidP="00426CB5">
            <w:pPr>
              <w:rPr>
                <w:sz w:val="16"/>
              </w:rPr>
            </w:pPr>
            <w:r w:rsidRPr="001427C0">
              <w:rPr>
                <w:sz w:val="16"/>
              </w:rPr>
              <w:t xml:space="preserve">Attribute </w:t>
            </w:r>
          </w:p>
        </w:tc>
        <w:tc>
          <w:tcPr>
            <w:tcW w:w="2033" w:type="dxa"/>
          </w:tcPr>
          <w:p w14:paraId="2DB58ED2" w14:textId="77777777" w:rsidR="00426CB5" w:rsidRPr="001427C0" w:rsidRDefault="00426CB5" w:rsidP="00426CB5">
            <w:pPr>
              <w:rPr>
                <w:sz w:val="16"/>
              </w:rPr>
            </w:pPr>
            <w:r w:rsidRPr="001427C0">
              <w:rPr>
                <w:sz w:val="16"/>
              </w:rPr>
              <w:t>dangerousGoodsPackagingTypeCode</w:t>
            </w:r>
          </w:p>
        </w:tc>
        <w:tc>
          <w:tcPr>
            <w:tcW w:w="2118" w:type="dxa"/>
          </w:tcPr>
          <w:p w14:paraId="2934EC1A" w14:textId="77777777" w:rsidR="00426CB5" w:rsidRPr="001427C0" w:rsidRDefault="00426CB5" w:rsidP="00426CB5">
            <w:pPr>
              <w:pStyle w:val="GS1TableText"/>
              <w:rPr>
                <w:rFonts w:asciiTheme="minorHAnsi" w:hAnsiTheme="minorHAnsi" w:cs="Arial"/>
                <w:szCs w:val="16"/>
              </w:rPr>
            </w:pPr>
            <w:r w:rsidRPr="001427C0">
              <w:rPr>
                <w:rFonts w:asciiTheme="minorHAnsi" w:hAnsiTheme="minorHAnsi" w:cs="Arial"/>
                <w:szCs w:val="16"/>
              </w:rPr>
              <w:t>string</w:t>
            </w:r>
          </w:p>
        </w:tc>
        <w:tc>
          <w:tcPr>
            <w:tcW w:w="1100" w:type="dxa"/>
          </w:tcPr>
          <w:p w14:paraId="6E5264CE" w14:textId="77777777" w:rsidR="00426CB5" w:rsidRPr="001427C0" w:rsidRDefault="00426CB5" w:rsidP="00426CB5">
            <w:pPr>
              <w:pStyle w:val="GS1TableText"/>
              <w:rPr>
                <w:rFonts w:asciiTheme="minorHAnsi" w:hAnsiTheme="minorHAnsi" w:cs="Arial"/>
                <w:szCs w:val="16"/>
              </w:rPr>
            </w:pPr>
            <w:r w:rsidRPr="001427C0">
              <w:rPr>
                <w:rFonts w:asciiTheme="minorHAnsi" w:hAnsiTheme="minorHAnsi" w:cs="Arial"/>
                <w:szCs w:val="16"/>
              </w:rPr>
              <w:t>0..1</w:t>
            </w:r>
          </w:p>
        </w:tc>
        <w:tc>
          <w:tcPr>
            <w:tcW w:w="4917" w:type="dxa"/>
          </w:tcPr>
          <w:p w14:paraId="69F217FD" w14:textId="77777777" w:rsidR="00426CB5" w:rsidRPr="001427C0" w:rsidRDefault="00426CB5" w:rsidP="00426CB5">
            <w:pPr>
              <w:rPr>
                <w:sz w:val="16"/>
              </w:rPr>
            </w:pPr>
            <w:r w:rsidRPr="001427C0">
              <w:rPr>
                <w:sz w:val="16"/>
              </w:rPr>
              <w:t>Approved packaging for regulation. The regulations include packaging regulations, packaging types and requirements and testing regulations concerning packaging. Dangerous goods should be packed in a way that they remain in the package during transport.  If a package or container meant for transportation of dangerous goods is damaged, it is forbidden to carry out the transport. Note:For Release 3.1.8, this replaces aDRDangerousGoodsPackagingTypeCode.</w:t>
            </w:r>
          </w:p>
        </w:tc>
      </w:tr>
      <w:tr w:rsidR="00F942A1" w:rsidRPr="002A72FA" w14:paraId="049D1A73" w14:textId="77777777" w:rsidTr="00F942A1">
        <w:trPr>
          <w:cantSplit/>
          <w:trHeight w:val="548"/>
        </w:trPr>
        <w:tc>
          <w:tcPr>
            <w:tcW w:w="1352" w:type="dxa"/>
          </w:tcPr>
          <w:p w14:paraId="19DD6EF1"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Attribute </w:t>
            </w:r>
          </w:p>
        </w:tc>
        <w:tc>
          <w:tcPr>
            <w:tcW w:w="2033" w:type="dxa"/>
          </w:tcPr>
          <w:p w14:paraId="5EF5C560"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dangerousGoodsRegulationAgency </w:t>
            </w:r>
          </w:p>
        </w:tc>
        <w:tc>
          <w:tcPr>
            <w:tcW w:w="2118" w:type="dxa"/>
          </w:tcPr>
          <w:p w14:paraId="15A1EC10"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string</w:t>
            </w:r>
          </w:p>
        </w:tc>
        <w:tc>
          <w:tcPr>
            <w:tcW w:w="1100" w:type="dxa"/>
          </w:tcPr>
          <w:p w14:paraId="7FE9E2C6"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0..1 </w:t>
            </w:r>
          </w:p>
        </w:tc>
        <w:tc>
          <w:tcPr>
            <w:tcW w:w="4917" w:type="dxa"/>
          </w:tcPr>
          <w:p w14:paraId="4AADB247"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An indication of the agency responsible for a classification system(s) of dangerous goods.</w:t>
            </w:r>
          </w:p>
        </w:tc>
      </w:tr>
      <w:tr w:rsidR="00F942A1" w:rsidRPr="002A72FA" w14:paraId="60456BE1" w14:textId="77777777" w:rsidTr="00F942A1">
        <w:trPr>
          <w:cantSplit/>
          <w:trHeight w:val="548"/>
        </w:trPr>
        <w:tc>
          <w:tcPr>
            <w:tcW w:w="1352" w:type="dxa"/>
          </w:tcPr>
          <w:p w14:paraId="1A0C5A4A"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Attribute </w:t>
            </w:r>
          </w:p>
        </w:tc>
        <w:tc>
          <w:tcPr>
            <w:tcW w:w="2033" w:type="dxa"/>
          </w:tcPr>
          <w:p w14:paraId="66F0784F"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dangerousGoodsRegulationCode </w:t>
            </w:r>
          </w:p>
        </w:tc>
        <w:tc>
          <w:tcPr>
            <w:tcW w:w="2118" w:type="dxa"/>
          </w:tcPr>
          <w:p w14:paraId="32446E14"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string</w:t>
            </w:r>
          </w:p>
        </w:tc>
        <w:tc>
          <w:tcPr>
            <w:tcW w:w="1100" w:type="dxa"/>
          </w:tcPr>
          <w:p w14:paraId="063FC704"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0..1 </w:t>
            </w:r>
          </w:p>
        </w:tc>
        <w:tc>
          <w:tcPr>
            <w:tcW w:w="4917" w:type="dxa"/>
          </w:tcPr>
          <w:p w14:paraId="57C29E72"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 An indication of the classification system(s) of dangerous goods and/or the Agency(ies) responsible for it. </w:t>
            </w:r>
          </w:p>
        </w:tc>
      </w:tr>
      <w:tr w:rsidR="00F942A1" w:rsidRPr="002A72FA" w14:paraId="311CDA3E" w14:textId="77777777" w:rsidTr="00F942A1">
        <w:trPr>
          <w:cantSplit/>
          <w:trHeight w:val="548"/>
        </w:trPr>
        <w:tc>
          <w:tcPr>
            <w:tcW w:w="1352" w:type="dxa"/>
          </w:tcPr>
          <w:p w14:paraId="6248893A"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Attribute </w:t>
            </w:r>
          </w:p>
        </w:tc>
        <w:tc>
          <w:tcPr>
            <w:tcW w:w="2033" w:type="dxa"/>
          </w:tcPr>
          <w:p w14:paraId="13C564E4"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flashPointTemperature </w:t>
            </w:r>
          </w:p>
        </w:tc>
        <w:tc>
          <w:tcPr>
            <w:tcW w:w="2118" w:type="dxa"/>
          </w:tcPr>
          <w:p w14:paraId="16BC4B1C"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Measurement</w:t>
            </w:r>
          </w:p>
        </w:tc>
        <w:tc>
          <w:tcPr>
            <w:tcW w:w="1100" w:type="dxa"/>
          </w:tcPr>
          <w:p w14:paraId="509A2133"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0..* </w:t>
            </w:r>
          </w:p>
        </w:tc>
        <w:tc>
          <w:tcPr>
            <w:tcW w:w="4917" w:type="dxa"/>
          </w:tcPr>
          <w:p w14:paraId="43F88BED"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 The minimum temperature at which a liquid gives off a vapour within a vessel in sufficient concentration to form an ignitable mixture with air near the surface of a liquid.  </w:t>
            </w:r>
          </w:p>
        </w:tc>
      </w:tr>
      <w:tr w:rsidR="00F942A1" w:rsidRPr="002A72FA" w14:paraId="24EC9646" w14:textId="77777777" w:rsidTr="00F942A1">
        <w:trPr>
          <w:cantSplit/>
          <w:trHeight w:val="548"/>
        </w:trPr>
        <w:tc>
          <w:tcPr>
            <w:tcW w:w="1352" w:type="dxa"/>
          </w:tcPr>
          <w:p w14:paraId="3AED3984"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Attribute </w:t>
            </w:r>
          </w:p>
        </w:tc>
        <w:tc>
          <w:tcPr>
            <w:tcW w:w="2033" w:type="dxa"/>
          </w:tcPr>
          <w:p w14:paraId="39C45140"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hazardousMaterialAdditionalInformation </w:t>
            </w:r>
          </w:p>
        </w:tc>
        <w:tc>
          <w:tcPr>
            <w:tcW w:w="2118" w:type="dxa"/>
          </w:tcPr>
          <w:p w14:paraId="3B6DC4FD"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Description1000</w:t>
            </w:r>
          </w:p>
        </w:tc>
        <w:tc>
          <w:tcPr>
            <w:tcW w:w="1100" w:type="dxa"/>
          </w:tcPr>
          <w:p w14:paraId="7D2AF559"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0..*</w:t>
            </w:r>
          </w:p>
        </w:tc>
        <w:tc>
          <w:tcPr>
            <w:tcW w:w="4917" w:type="dxa"/>
          </w:tcPr>
          <w:p w14:paraId="7413568F"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 Any regulatory information required that is not specifically identified by another field. </w:t>
            </w:r>
          </w:p>
        </w:tc>
      </w:tr>
    </w:tbl>
    <w:p w14:paraId="234DCBAE" w14:textId="77777777" w:rsidR="00F942A1" w:rsidRPr="002A72FA" w:rsidRDefault="00F942A1" w:rsidP="00773BD7">
      <w:pPr>
        <w:pStyle w:val="Heading2"/>
        <w:numPr>
          <w:ilvl w:val="1"/>
          <w:numId w:val="9"/>
        </w:numPr>
        <w:tabs>
          <w:tab w:val="clear" w:pos="864"/>
          <w:tab w:val="num" w:pos="2934"/>
        </w:tabs>
        <w:ind w:left="2934"/>
      </w:pPr>
      <w:bookmarkStart w:id="69" w:name="_Toc357518964"/>
      <w:bookmarkStart w:id="70" w:name="_Toc67766095"/>
      <w:r w:rsidRPr="002A72FA">
        <w:lastRenderedPageBreak/>
        <w:t>Incoterm Information</w:t>
      </w:r>
      <w:bookmarkEnd w:id="69"/>
      <w:bookmarkEnd w:id="70"/>
    </w:p>
    <w:p w14:paraId="7A8B9A4A" w14:textId="77777777" w:rsidR="00F942A1" w:rsidRPr="002A72FA" w:rsidRDefault="00F942A1" w:rsidP="00F942A1">
      <w:pPr>
        <w:pStyle w:val="GS1Body"/>
        <w:jc w:val="center"/>
      </w:pPr>
      <w:r w:rsidRPr="002A72FA">
        <w:rPr>
          <w:noProof/>
          <w:lang w:eastAsia="en-GB"/>
        </w:rPr>
        <w:drawing>
          <wp:inline distT="0" distB="0" distL="0" distR="0" wp14:anchorId="202F94CE" wp14:editId="5C6C5436">
            <wp:extent cx="3218688" cy="1517904"/>
            <wp:effectExtent l="0" t="0" r="127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18688" cy="1517904"/>
                    </a:xfrm>
                    <a:prstGeom prst="rect">
                      <a:avLst/>
                    </a:prstGeom>
                    <a:noFill/>
                    <a:ln>
                      <a:noFill/>
                    </a:ln>
                  </pic:spPr>
                </pic:pic>
              </a:graphicData>
            </a:graphic>
          </wp:inline>
        </w:drawing>
      </w:r>
    </w:p>
    <w:p w14:paraId="58AAFF0B" w14:textId="77777777" w:rsidR="00F942A1" w:rsidRPr="002A72FA" w:rsidRDefault="00F942A1" w:rsidP="00F942A1">
      <w:pPr>
        <w:pStyle w:val="GS1Body"/>
      </w:pP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329"/>
        <w:gridCol w:w="2026"/>
        <w:gridCol w:w="2113"/>
        <w:gridCol w:w="1069"/>
        <w:gridCol w:w="4983"/>
      </w:tblGrid>
      <w:tr w:rsidR="00F942A1" w:rsidRPr="002A72FA" w14:paraId="67E0799A" w14:textId="77777777" w:rsidTr="00F942A1">
        <w:trPr>
          <w:cantSplit/>
          <w:tblHeader/>
        </w:trPr>
        <w:tc>
          <w:tcPr>
            <w:tcW w:w="1246" w:type="dxa"/>
            <w:shd w:val="clear" w:color="auto" w:fill="002C6C"/>
          </w:tcPr>
          <w:p w14:paraId="33073412" w14:textId="77777777" w:rsidR="00F942A1" w:rsidRPr="002A72FA" w:rsidRDefault="00F942A1" w:rsidP="00F942A1">
            <w:pPr>
              <w:pStyle w:val="GS1TableHeading"/>
            </w:pPr>
            <w:r w:rsidRPr="002A72FA">
              <w:rPr>
                <w:lang w:val="fr-BE"/>
              </w:rPr>
              <w:t>C</w:t>
            </w:r>
            <w:r w:rsidRPr="002A72FA">
              <w:t>ontent</w:t>
            </w:r>
          </w:p>
        </w:tc>
        <w:tc>
          <w:tcPr>
            <w:tcW w:w="1899" w:type="dxa"/>
            <w:shd w:val="clear" w:color="auto" w:fill="002C6C"/>
          </w:tcPr>
          <w:p w14:paraId="36655FAC" w14:textId="77777777" w:rsidR="00F942A1" w:rsidRPr="002A72FA" w:rsidRDefault="00F942A1" w:rsidP="00F942A1">
            <w:pPr>
              <w:pStyle w:val="GS1TableHeading"/>
            </w:pPr>
            <w:r w:rsidRPr="002A72FA">
              <w:rPr>
                <w:lang w:val="fr-BE"/>
              </w:rPr>
              <w:t>A</w:t>
            </w:r>
            <w:r w:rsidRPr="002A72FA">
              <w:t xml:space="preserve">ttribute / </w:t>
            </w:r>
            <w:r w:rsidRPr="002A72FA">
              <w:rPr>
                <w:lang w:val="fr-BE"/>
              </w:rPr>
              <w:t>R</w:t>
            </w:r>
            <w:r w:rsidRPr="002A72FA">
              <w:t>ole</w:t>
            </w:r>
          </w:p>
        </w:tc>
        <w:tc>
          <w:tcPr>
            <w:tcW w:w="1981" w:type="dxa"/>
            <w:shd w:val="clear" w:color="auto" w:fill="002C6C"/>
          </w:tcPr>
          <w:p w14:paraId="6A1407BF" w14:textId="77777777" w:rsidR="00F942A1" w:rsidRPr="002A72FA" w:rsidRDefault="00F942A1" w:rsidP="00F942A1">
            <w:pPr>
              <w:pStyle w:val="GS1TableHeading"/>
            </w:pPr>
            <w:r w:rsidRPr="002A72FA">
              <w:rPr>
                <w:lang w:val="fr-BE"/>
              </w:rPr>
              <w:t>D</w:t>
            </w:r>
            <w:r w:rsidRPr="002A72FA">
              <w:t>atatype /</w:t>
            </w:r>
            <w:r w:rsidRPr="002A72FA">
              <w:rPr>
                <w:lang w:val="fr-BE"/>
              </w:rPr>
              <w:t>S</w:t>
            </w:r>
            <w:r w:rsidRPr="002A72FA">
              <w:t>econdary class</w:t>
            </w:r>
          </w:p>
        </w:tc>
        <w:tc>
          <w:tcPr>
            <w:tcW w:w="1002" w:type="dxa"/>
            <w:shd w:val="clear" w:color="auto" w:fill="002C6C"/>
          </w:tcPr>
          <w:p w14:paraId="1D7A286B" w14:textId="77777777" w:rsidR="00F942A1" w:rsidRPr="002A72FA" w:rsidRDefault="00F942A1" w:rsidP="00F942A1">
            <w:pPr>
              <w:pStyle w:val="GS1TableHeading"/>
            </w:pPr>
            <w:r w:rsidRPr="002A72FA">
              <w:rPr>
                <w:lang w:val="fr-BE"/>
              </w:rPr>
              <w:t>M</w:t>
            </w:r>
            <w:r w:rsidRPr="002A72FA">
              <w:t>ultiplicity</w:t>
            </w:r>
          </w:p>
        </w:tc>
        <w:tc>
          <w:tcPr>
            <w:tcW w:w="4672" w:type="dxa"/>
            <w:shd w:val="clear" w:color="auto" w:fill="002C6C"/>
          </w:tcPr>
          <w:p w14:paraId="726D5846" w14:textId="77777777" w:rsidR="00F942A1" w:rsidRPr="002A72FA" w:rsidRDefault="00F942A1" w:rsidP="00F942A1">
            <w:pPr>
              <w:pStyle w:val="GS1TableHeading"/>
            </w:pPr>
            <w:r w:rsidRPr="002A72FA">
              <w:rPr>
                <w:lang w:val="fr-BE"/>
              </w:rPr>
              <w:t>D</w:t>
            </w:r>
            <w:r w:rsidRPr="002A72FA">
              <w:t>efinition</w:t>
            </w:r>
          </w:p>
        </w:tc>
      </w:tr>
      <w:tr w:rsidR="00F942A1" w:rsidRPr="002A72FA" w14:paraId="60C7ED40" w14:textId="77777777" w:rsidTr="00F942A1">
        <w:trPr>
          <w:cantSplit/>
          <w:trHeight w:val="512"/>
        </w:trPr>
        <w:tc>
          <w:tcPr>
            <w:tcW w:w="1246" w:type="dxa"/>
          </w:tcPr>
          <w:p w14:paraId="29A5F2AC" w14:textId="77777777" w:rsidR="00F942A1" w:rsidRPr="003736D8" w:rsidRDefault="00F942A1" w:rsidP="00F942A1">
            <w:pPr>
              <w:rPr>
                <w:sz w:val="16"/>
              </w:rPr>
            </w:pPr>
            <w:r w:rsidRPr="003736D8">
              <w:rPr>
                <w:sz w:val="16"/>
              </w:rPr>
              <w:t>IncotermInformation</w:t>
            </w:r>
          </w:p>
        </w:tc>
        <w:tc>
          <w:tcPr>
            <w:tcW w:w="1899" w:type="dxa"/>
          </w:tcPr>
          <w:p w14:paraId="5E5B6F46" w14:textId="77777777" w:rsidR="00F942A1" w:rsidRPr="003736D8" w:rsidRDefault="00F942A1" w:rsidP="00F942A1">
            <w:pPr>
              <w:rPr>
                <w:sz w:val="16"/>
              </w:rPr>
            </w:pPr>
          </w:p>
        </w:tc>
        <w:tc>
          <w:tcPr>
            <w:tcW w:w="1981" w:type="dxa"/>
          </w:tcPr>
          <w:p w14:paraId="74C8B282" w14:textId="77777777" w:rsidR="00F942A1" w:rsidRPr="003736D8" w:rsidRDefault="00F942A1" w:rsidP="00F942A1">
            <w:pPr>
              <w:rPr>
                <w:sz w:val="16"/>
              </w:rPr>
            </w:pPr>
          </w:p>
        </w:tc>
        <w:tc>
          <w:tcPr>
            <w:tcW w:w="1002" w:type="dxa"/>
          </w:tcPr>
          <w:p w14:paraId="52751C83" w14:textId="77777777" w:rsidR="00F942A1" w:rsidRPr="003736D8" w:rsidRDefault="00F942A1" w:rsidP="00F942A1">
            <w:pPr>
              <w:rPr>
                <w:sz w:val="16"/>
              </w:rPr>
            </w:pPr>
          </w:p>
        </w:tc>
        <w:tc>
          <w:tcPr>
            <w:tcW w:w="4672" w:type="dxa"/>
          </w:tcPr>
          <w:p w14:paraId="71D3AE05" w14:textId="77777777" w:rsidR="00F942A1" w:rsidRPr="003736D8" w:rsidRDefault="00F942A1" w:rsidP="00F942A1">
            <w:pPr>
              <w:rPr>
                <w:sz w:val="16"/>
              </w:rPr>
            </w:pPr>
            <w:r w:rsidRPr="003736D8">
              <w:rPr>
                <w:sz w:val="16"/>
              </w:rPr>
              <w:t>Incoterms is an abbreviation for International Commercial Terms.  The International Chamber of Commerce created and manages the Incoterms and their definitions.  There are 13 available for use in the buyer-seller contractual agreements.</w:t>
            </w:r>
          </w:p>
        </w:tc>
      </w:tr>
      <w:tr w:rsidR="00F942A1" w:rsidRPr="002A72FA" w14:paraId="04040DDD" w14:textId="77777777" w:rsidTr="00F942A1">
        <w:trPr>
          <w:cantSplit/>
          <w:trHeight w:val="377"/>
        </w:trPr>
        <w:tc>
          <w:tcPr>
            <w:tcW w:w="1246" w:type="dxa"/>
          </w:tcPr>
          <w:p w14:paraId="70E59EC4" w14:textId="77777777" w:rsidR="00F942A1" w:rsidRPr="003736D8" w:rsidRDefault="00F942A1" w:rsidP="00F942A1">
            <w:pPr>
              <w:rPr>
                <w:sz w:val="16"/>
              </w:rPr>
            </w:pPr>
            <w:r w:rsidRPr="003736D8">
              <w:rPr>
                <w:sz w:val="16"/>
              </w:rPr>
              <w:t>Attribute</w:t>
            </w:r>
          </w:p>
        </w:tc>
        <w:tc>
          <w:tcPr>
            <w:tcW w:w="1899" w:type="dxa"/>
          </w:tcPr>
          <w:p w14:paraId="3408C256" w14:textId="77777777" w:rsidR="00F942A1" w:rsidRPr="003736D8" w:rsidRDefault="00F942A1" w:rsidP="00F942A1">
            <w:pPr>
              <w:rPr>
                <w:sz w:val="16"/>
              </w:rPr>
            </w:pPr>
            <w:r w:rsidRPr="003736D8">
              <w:rPr>
                <w:sz w:val="16"/>
              </w:rPr>
              <w:t>incotermCode</w:t>
            </w:r>
          </w:p>
        </w:tc>
        <w:tc>
          <w:tcPr>
            <w:tcW w:w="1981" w:type="dxa"/>
          </w:tcPr>
          <w:p w14:paraId="4F141DE8" w14:textId="77777777" w:rsidR="00F942A1" w:rsidRPr="003736D8" w:rsidDel="00E7167E" w:rsidRDefault="00F942A1" w:rsidP="00F942A1">
            <w:pPr>
              <w:rPr>
                <w:sz w:val="16"/>
              </w:rPr>
            </w:pPr>
          </w:p>
          <w:p w14:paraId="51CC1DC1" w14:textId="77777777" w:rsidR="00F942A1" w:rsidRPr="003736D8" w:rsidRDefault="00F942A1" w:rsidP="00F942A1">
            <w:pPr>
              <w:rPr>
                <w:sz w:val="16"/>
              </w:rPr>
            </w:pPr>
            <w:r w:rsidRPr="003736D8">
              <w:rPr>
                <w:sz w:val="16"/>
              </w:rPr>
              <w:t>IncotermsCode</w:t>
            </w:r>
          </w:p>
        </w:tc>
        <w:tc>
          <w:tcPr>
            <w:tcW w:w="1002" w:type="dxa"/>
          </w:tcPr>
          <w:p w14:paraId="1E9E521A" w14:textId="77777777" w:rsidR="00F942A1" w:rsidRPr="003736D8" w:rsidRDefault="00F942A1" w:rsidP="00F942A1">
            <w:pPr>
              <w:rPr>
                <w:sz w:val="16"/>
              </w:rPr>
            </w:pPr>
            <w:r w:rsidRPr="003736D8">
              <w:rPr>
                <w:sz w:val="16"/>
              </w:rPr>
              <w:t>1..1</w:t>
            </w:r>
          </w:p>
        </w:tc>
        <w:tc>
          <w:tcPr>
            <w:tcW w:w="4672" w:type="dxa"/>
          </w:tcPr>
          <w:p w14:paraId="3AC072E2" w14:textId="77777777" w:rsidR="00F942A1" w:rsidRPr="003736D8" w:rsidRDefault="00F942A1" w:rsidP="00F942A1">
            <w:pPr>
              <w:rPr>
                <w:sz w:val="16"/>
              </w:rPr>
            </w:pPr>
            <w:r w:rsidRPr="003736D8">
              <w:rPr>
                <w:sz w:val="16"/>
              </w:rPr>
              <w:t xml:space="preserve">Incoterms is an abbreviation for International Commercial Terms. The International Chamber of Commerce created and manages the Incoterms and their definitions.  There are 13 available for use in the buyer-seller contractual agreements. </w:t>
            </w:r>
          </w:p>
        </w:tc>
      </w:tr>
      <w:tr w:rsidR="00F942A1" w:rsidRPr="002A72FA" w14:paraId="404CDF55" w14:textId="77777777" w:rsidTr="00F942A1">
        <w:trPr>
          <w:cantSplit/>
          <w:trHeight w:val="377"/>
        </w:trPr>
        <w:tc>
          <w:tcPr>
            <w:tcW w:w="1246" w:type="dxa"/>
          </w:tcPr>
          <w:p w14:paraId="2A948EE2" w14:textId="77777777" w:rsidR="00F942A1" w:rsidRPr="003736D8" w:rsidRDefault="00F942A1" w:rsidP="00F942A1">
            <w:pPr>
              <w:rPr>
                <w:sz w:val="16"/>
              </w:rPr>
            </w:pPr>
            <w:r w:rsidRPr="003736D8">
              <w:rPr>
                <w:sz w:val="16"/>
              </w:rPr>
              <w:t>Attribute</w:t>
            </w:r>
          </w:p>
        </w:tc>
        <w:tc>
          <w:tcPr>
            <w:tcW w:w="1899" w:type="dxa"/>
          </w:tcPr>
          <w:p w14:paraId="203A4567" w14:textId="77777777" w:rsidR="00F942A1" w:rsidRPr="003736D8" w:rsidRDefault="00F942A1" w:rsidP="00F942A1">
            <w:pPr>
              <w:rPr>
                <w:sz w:val="16"/>
              </w:rPr>
            </w:pPr>
            <w:r w:rsidRPr="003736D8">
              <w:rPr>
                <w:sz w:val="16"/>
              </w:rPr>
              <w:t>incotermCodeLocation</w:t>
            </w:r>
          </w:p>
        </w:tc>
        <w:tc>
          <w:tcPr>
            <w:tcW w:w="1981" w:type="dxa"/>
          </w:tcPr>
          <w:p w14:paraId="768536F6" w14:textId="77777777" w:rsidR="00F942A1" w:rsidRPr="003736D8" w:rsidRDefault="00F942A1" w:rsidP="00F942A1">
            <w:pPr>
              <w:rPr>
                <w:sz w:val="16"/>
              </w:rPr>
            </w:pPr>
            <w:r w:rsidRPr="003736D8">
              <w:rPr>
                <w:sz w:val="16"/>
              </w:rPr>
              <w:t>string</w:t>
            </w:r>
          </w:p>
        </w:tc>
        <w:tc>
          <w:tcPr>
            <w:tcW w:w="1002" w:type="dxa"/>
          </w:tcPr>
          <w:p w14:paraId="6F9A848F" w14:textId="77777777" w:rsidR="00F942A1" w:rsidRPr="003736D8" w:rsidRDefault="00F942A1" w:rsidP="00F942A1">
            <w:pPr>
              <w:rPr>
                <w:sz w:val="16"/>
              </w:rPr>
            </w:pPr>
            <w:r w:rsidRPr="003736D8">
              <w:rPr>
                <w:sz w:val="16"/>
              </w:rPr>
              <w:t>0..1</w:t>
            </w:r>
          </w:p>
        </w:tc>
        <w:tc>
          <w:tcPr>
            <w:tcW w:w="4672" w:type="dxa"/>
          </w:tcPr>
          <w:p w14:paraId="15DC5245" w14:textId="77777777" w:rsidR="00F942A1" w:rsidRPr="003736D8" w:rsidRDefault="00F942A1" w:rsidP="00F942A1">
            <w:pPr>
              <w:rPr>
                <w:sz w:val="16"/>
              </w:rPr>
            </w:pPr>
            <w:r w:rsidRPr="003736D8">
              <w:rPr>
                <w:sz w:val="16"/>
              </w:rPr>
              <w:t>A description of the location required by an Incoterm.</w:t>
            </w:r>
          </w:p>
        </w:tc>
      </w:tr>
      <w:tr w:rsidR="00F942A1" w:rsidRPr="002A72FA" w14:paraId="4BE7D010" w14:textId="77777777" w:rsidTr="00F942A1">
        <w:trPr>
          <w:cantSplit/>
        </w:trPr>
        <w:tc>
          <w:tcPr>
            <w:tcW w:w="1246" w:type="dxa"/>
          </w:tcPr>
          <w:p w14:paraId="6020978B" w14:textId="77777777" w:rsidR="00F942A1" w:rsidRPr="003736D8" w:rsidRDefault="00F942A1" w:rsidP="00F942A1">
            <w:pPr>
              <w:rPr>
                <w:sz w:val="16"/>
              </w:rPr>
            </w:pPr>
            <w:r w:rsidRPr="003736D8">
              <w:rPr>
                <w:sz w:val="16"/>
              </w:rPr>
              <w:t>Attribute</w:t>
            </w:r>
          </w:p>
        </w:tc>
        <w:tc>
          <w:tcPr>
            <w:tcW w:w="1899" w:type="dxa"/>
          </w:tcPr>
          <w:p w14:paraId="5D629D44" w14:textId="77777777" w:rsidR="00F942A1" w:rsidRPr="003736D8" w:rsidRDefault="00F942A1" w:rsidP="00F942A1">
            <w:pPr>
              <w:rPr>
                <w:sz w:val="16"/>
              </w:rPr>
            </w:pPr>
            <w:r w:rsidRPr="003736D8">
              <w:rPr>
                <w:sz w:val="16"/>
              </w:rPr>
              <w:t>incotermCountryCode</w:t>
            </w:r>
          </w:p>
        </w:tc>
        <w:tc>
          <w:tcPr>
            <w:tcW w:w="1981" w:type="dxa"/>
          </w:tcPr>
          <w:p w14:paraId="2B381784" w14:textId="77777777" w:rsidR="00F942A1" w:rsidRPr="003736D8" w:rsidRDefault="00F942A1" w:rsidP="00F942A1">
            <w:pPr>
              <w:rPr>
                <w:sz w:val="16"/>
              </w:rPr>
            </w:pPr>
            <w:r w:rsidRPr="003736D8">
              <w:rPr>
                <w:sz w:val="16"/>
              </w:rPr>
              <w:t>CountryCode</w:t>
            </w:r>
          </w:p>
        </w:tc>
        <w:tc>
          <w:tcPr>
            <w:tcW w:w="1002" w:type="dxa"/>
          </w:tcPr>
          <w:p w14:paraId="21EAE651" w14:textId="77777777" w:rsidR="00F942A1" w:rsidRPr="003736D8" w:rsidRDefault="00F942A1" w:rsidP="00F942A1">
            <w:pPr>
              <w:rPr>
                <w:sz w:val="16"/>
              </w:rPr>
            </w:pPr>
            <w:r w:rsidRPr="003736D8">
              <w:rPr>
                <w:sz w:val="16"/>
              </w:rPr>
              <w:t>0..1</w:t>
            </w:r>
          </w:p>
        </w:tc>
        <w:tc>
          <w:tcPr>
            <w:tcW w:w="4672" w:type="dxa"/>
          </w:tcPr>
          <w:p w14:paraId="4B927037" w14:textId="77777777" w:rsidR="00F942A1" w:rsidRPr="003736D8" w:rsidRDefault="00F942A1" w:rsidP="00F942A1">
            <w:pPr>
              <w:rPr>
                <w:sz w:val="16"/>
              </w:rPr>
            </w:pPr>
            <w:r w:rsidRPr="003736D8">
              <w:rPr>
                <w:sz w:val="16"/>
              </w:rPr>
              <w:t>The location country code where the incoterm event (e.g. DDP Delivered Duty Paid) has occurred.</w:t>
            </w:r>
          </w:p>
        </w:tc>
      </w:tr>
    </w:tbl>
    <w:p w14:paraId="1725C6BD" w14:textId="77777777" w:rsidR="00F942A1" w:rsidRPr="002A72FA" w:rsidRDefault="00F942A1" w:rsidP="00773BD7">
      <w:pPr>
        <w:pStyle w:val="Heading2"/>
        <w:numPr>
          <w:ilvl w:val="1"/>
          <w:numId w:val="9"/>
        </w:numPr>
        <w:tabs>
          <w:tab w:val="clear" w:pos="864"/>
          <w:tab w:val="num" w:pos="2934"/>
        </w:tabs>
        <w:ind w:left="2934"/>
      </w:pPr>
      <w:bookmarkStart w:id="71" w:name="_Toc357518965"/>
      <w:bookmarkStart w:id="72" w:name="_Toc67766096"/>
      <w:r w:rsidRPr="002A72FA">
        <w:lastRenderedPageBreak/>
        <w:t>Organic Information</w:t>
      </w:r>
      <w:bookmarkEnd w:id="71"/>
      <w:bookmarkEnd w:id="72"/>
    </w:p>
    <w:p w14:paraId="1F45FABB" w14:textId="77777777" w:rsidR="00F942A1" w:rsidRPr="002A72FA" w:rsidRDefault="00BF5B44" w:rsidP="00F942A1">
      <w:pPr>
        <w:pStyle w:val="GS1Body"/>
        <w:jc w:val="center"/>
      </w:pPr>
      <w:r>
        <w:rPr>
          <w:noProof/>
        </w:rPr>
        <w:drawing>
          <wp:inline distT="0" distB="0" distL="0" distR="0" wp14:anchorId="42E7905B" wp14:editId="4899CCBF">
            <wp:extent cx="7231524" cy="179698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rganicInformation.png"/>
                    <pic:cNvPicPr/>
                  </pic:nvPicPr>
                  <pic:blipFill>
                    <a:blip r:embed="rId35"/>
                    <a:stretch>
                      <a:fillRect/>
                    </a:stretch>
                  </pic:blipFill>
                  <pic:spPr>
                    <a:xfrm>
                      <a:off x="0" y="0"/>
                      <a:ext cx="7265161" cy="1805342"/>
                    </a:xfrm>
                    <a:prstGeom prst="rect">
                      <a:avLst/>
                    </a:prstGeom>
                  </pic:spPr>
                </pic:pic>
              </a:graphicData>
            </a:graphic>
          </wp:inline>
        </w:drawing>
      </w:r>
    </w:p>
    <w:p w14:paraId="5AB0A901" w14:textId="77777777" w:rsidR="00F942A1" w:rsidRPr="002A72FA" w:rsidRDefault="00F942A1" w:rsidP="00F942A1">
      <w:pPr>
        <w:pStyle w:val="GS1Body"/>
      </w:pP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19"/>
        <w:gridCol w:w="1987"/>
        <w:gridCol w:w="1805"/>
        <w:gridCol w:w="976"/>
        <w:gridCol w:w="5033"/>
      </w:tblGrid>
      <w:tr w:rsidR="00F942A1" w:rsidRPr="002A72FA" w14:paraId="7AED3240" w14:textId="77777777" w:rsidTr="00F942A1">
        <w:trPr>
          <w:tblHeader/>
        </w:trPr>
        <w:tc>
          <w:tcPr>
            <w:tcW w:w="1719" w:type="dxa"/>
            <w:shd w:val="clear" w:color="auto" w:fill="002C6C"/>
          </w:tcPr>
          <w:p w14:paraId="465079BC" w14:textId="77777777" w:rsidR="00F942A1" w:rsidRPr="003736D8" w:rsidRDefault="00F942A1" w:rsidP="00F942A1">
            <w:pPr>
              <w:keepNext/>
              <w:spacing w:before="60" w:after="60"/>
              <w:rPr>
                <w:rFonts w:asciiTheme="minorHAnsi" w:hAnsiTheme="minorHAnsi"/>
                <w:b/>
                <w:bCs/>
                <w:color w:val="FFFFFF"/>
                <w:sz w:val="16"/>
                <w:szCs w:val="16"/>
              </w:rPr>
            </w:pPr>
            <w:r w:rsidRPr="003736D8">
              <w:rPr>
                <w:rFonts w:asciiTheme="minorHAnsi" w:hAnsiTheme="minorHAnsi"/>
                <w:b/>
                <w:bCs/>
                <w:color w:val="FFFFFF"/>
                <w:sz w:val="16"/>
                <w:szCs w:val="16"/>
              </w:rPr>
              <w:t>content</w:t>
            </w:r>
          </w:p>
        </w:tc>
        <w:tc>
          <w:tcPr>
            <w:tcW w:w="1987" w:type="dxa"/>
            <w:shd w:val="clear" w:color="auto" w:fill="002C6C"/>
          </w:tcPr>
          <w:p w14:paraId="185AEA21" w14:textId="77777777" w:rsidR="00F942A1" w:rsidRPr="003736D8" w:rsidRDefault="00F942A1" w:rsidP="00F942A1">
            <w:pPr>
              <w:keepNext/>
              <w:spacing w:before="60" w:after="60"/>
              <w:rPr>
                <w:rFonts w:asciiTheme="minorHAnsi" w:hAnsiTheme="minorHAnsi"/>
                <w:b/>
                <w:bCs/>
                <w:color w:val="FFFFFF"/>
                <w:sz w:val="16"/>
                <w:szCs w:val="16"/>
              </w:rPr>
            </w:pPr>
            <w:r w:rsidRPr="003736D8">
              <w:rPr>
                <w:rFonts w:asciiTheme="minorHAnsi" w:hAnsiTheme="minorHAnsi"/>
                <w:b/>
                <w:bCs/>
                <w:color w:val="FFFFFF"/>
                <w:sz w:val="16"/>
                <w:szCs w:val="16"/>
              </w:rPr>
              <w:t>attribute / role</w:t>
            </w:r>
          </w:p>
        </w:tc>
        <w:tc>
          <w:tcPr>
            <w:tcW w:w="1805" w:type="dxa"/>
            <w:shd w:val="clear" w:color="auto" w:fill="002C6C"/>
          </w:tcPr>
          <w:p w14:paraId="72D4BCBE" w14:textId="77777777" w:rsidR="00F942A1" w:rsidRPr="003736D8" w:rsidRDefault="00F942A1" w:rsidP="00F942A1">
            <w:pPr>
              <w:keepNext/>
              <w:spacing w:before="60" w:after="60"/>
              <w:rPr>
                <w:rFonts w:asciiTheme="minorHAnsi" w:hAnsiTheme="minorHAnsi"/>
                <w:b/>
                <w:bCs/>
                <w:color w:val="FFFFFF"/>
                <w:sz w:val="16"/>
                <w:szCs w:val="16"/>
              </w:rPr>
            </w:pPr>
            <w:r w:rsidRPr="003736D8">
              <w:rPr>
                <w:rFonts w:asciiTheme="minorHAnsi" w:hAnsiTheme="minorHAnsi"/>
                <w:b/>
                <w:bCs/>
                <w:color w:val="FFFFFF"/>
                <w:sz w:val="16"/>
                <w:szCs w:val="16"/>
              </w:rPr>
              <w:t>datatype /secondary class</w:t>
            </w:r>
          </w:p>
        </w:tc>
        <w:tc>
          <w:tcPr>
            <w:tcW w:w="976" w:type="dxa"/>
            <w:shd w:val="clear" w:color="auto" w:fill="002C6C"/>
          </w:tcPr>
          <w:p w14:paraId="6659AD2C" w14:textId="77777777" w:rsidR="00F942A1" w:rsidRPr="003736D8" w:rsidRDefault="00F942A1" w:rsidP="00F942A1">
            <w:pPr>
              <w:keepNext/>
              <w:spacing w:before="60" w:after="60"/>
              <w:rPr>
                <w:rFonts w:asciiTheme="minorHAnsi" w:hAnsiTheme="minorHAnsi"/>
                <w:b/>
                <w:bCs/>
                <w:color w:val="FFFFFF"/>
                <w:sz w:val="16"/>
                <w:szCs w:val="16"/>
              </w:rPr>
            </w:pPr>
            <w:r w:rsidRPr="003736D8">
              <w:rPr>
                <w:rFonts w:asciiTheme="minorHAnsi" w:hAnsiTheme="minorHAnsi"/>
                <w:b/>
                <w:bCs/>
                <w:color w:val="FFFFFF"/>
                <w:sz w:val="16"/>
                <w:szCs w:val="16"/>
              </w:rPr>
              <w:t>multiplicity</w:t>
            </w:r>
          </w:p>
        </w:tc>
        <w:tc>
          <w:tcPr>
            <w:tcW w:w="5033" w:type="dxa"/>
            <w:shd w:val="clear" w:color="auto" w:fill="002C6C"/>
          </w:tcPr>
          <w:p w14:paraId="19555D69" w14:textId="77777777" w:rsidR="00F942A1" w:rsidRPr="003736D8" w:rsidRDefault="00F942A1" w:rsidP="00F942A1">
            <w:pPr>
              <w:keepNext/>
              <w:spacing w:before="60" w:after="60"/>
              <w:rPr>
                <w:rFonts w:asciiTheme="minorHAnsi" w:hAnsiTheme="minorHAnsi"/>
                <w:b/>
                <w:bCs/>
                <w:color w:val="FFFFFF"/>
                <w:sz w:val="16"/>
                <w:szCs w:val="16"/>
              </w:rPr>
            </w:pPr>
            <w:r w:rsidRPr="003736D8">
              <w:rPr>
                <w:rFonts w:asciiTheme="minorHAnsi" w:hAnsiTheme="minorHAnsi"/>
                <w:b/>
                <w:bCs/>
                <w:color w:val="FFFFFF"/>
                <w:sz w:val="16"/>
                <w:szCs w:val="16"/>
              </w:rPr>
              <w:t>definition</w:t>
            </w:r>
          </w:p>
        </w:tc>
      </w:tr>
      <w:tr w:rsidR="00CB5F91" w:rsidRPr="002A72FA" w14:paraId="35A31A4B" w14:textId="77777777" w:rsidTr="00F942A1">
        <w:tc>
          <w:tcPr>
            <w:tcW w:w="1719" w:type="dxa"/>
          </w:tcPr>
          <w:p w14:paraId="78ADA86C" w14:textId="77777777" w:rsidR="00CB5F91" w:rsidRPr="006C20AF" w:rsidRDefault="00CB5F91" w:rsidP="00CB5F91">
            <w:pPr>
              <w:rPr>
                <w:sz w:val="16"/>
              </w:rPr>
            </w:pPr>
            <w:r w:rsidRPr="006C20AF">
              <w:rPr>
                <w:sz w:val="16"/>
              </w:rPr>
              <w:t xml:space="preserve">OrganicCertification </w:t>
            </w:r>
          </w:p>
        </w:tc>
        <w:tc>
          <w:tcPr>
            <w:tcW w:w="1987" w:type="dxa"/>
          </w:tcPr>
          <w:p w14:paraId="39233C15" w14:textId="77777777" w:rsidR="00CB5F91" w:rsidRPr="006C20AF" w:rsidRDefault="00CB5F91" w:rsidP="00CB5F91">
            <w:pPr>
              <w:rPr>
                <w:sz w:val="16"/>
              </w:rPr>
            </w:pPr>
          </w:p>
        </w:tc>
        <w:tc>
          <w:tcPr>
            <w:tcW w:w="1805" w:type="dxa"/>
          </w:tcPr>
          <w:p w14:paraId="17C4CD6B" w14:textId="77777777" w:rsidR="00CB5F91" w:rsidRPr="006C20AF" w:rsidRDefault="00CB5F91" w:rsidP="00CB5F91">
            <w:pPr>
              <w:rPr>
                <w:sz w:val="16"/>
              </w:rPr>
            </w:pPr>
          </w:p>
        </w:tc>
        <w:tc>
          <w:tcPr>
            <w:tcW w:w="976" w:type="dxa"/>
          </w:tcPr>
          <w:p w14:paraId="740948E6" w14:textId="77777777" w:rsidR="00CB5F91" w:rsidRPr="006C20AF" w:rsidRDefault="00CB5F91" w:rsidP="00CB5F91">
            <w:pPr>
              <w:rPr>
                <w:sz w:val="16"/>
              </w:rPr>
            </w:pPr>
          </w:p>
        </w:tc>
        <w:tc>
          <w:tcPr>
            <w:tcW w:w="5033" w:type="dxa"/>
          </w:tcPr>
          <w:p w14:paraId="233EA740" w14:textId="77777777" w:rsidR="00CB5F91" w:rsidRPr="006C20AF" w:rsidRDefault="00CB5F91" w:rsidP="00CB5F91">
            <w:pPr>
              <w:rPr>
                <w:sz w:val="16"/>
              </w:rPr>
            </w:pPr>
            <w:r w:rsidRPr="006C20AF">
              <w:rPr>
                <w:sz w:val="16"/>
              </w:rPr>
              <w:t xml:space="preserve">A certification in relation to a specific organic claim. </w:t>
            </w:r>
          </w:p>
        </w:tc>
      </w:tr>
      <w:tr w:rsidR="00CB5F91" w:rsidRPr="002A72FA" w14:paraId="519472C9" w14:textId="77777777" w:rsidTr="00F942A1">
        <w:tc>
          <w:tcPr>
            <w:tcW w:w="1719" w:type="dxa"/>
          </w:tcPr>
          <w:p w14:paraId="4D347321" w14:textId="77777777" w:rsidR="00CB5F91" w:rsidRPr="006C20AF" w:rsidRDefault="00CB5F91" w:rsidP="00CB5F91">
            <w:pPr>
              <w:rPr>
                <w:sz w:val="16"/>
              </w:rPr>
            </w:pPr>
            <w:r w:rsidRPr="006C20AF">
              <w:rPr>
                <w:sz w:val="16"/>
              </w:rPr>
              <w:t>Attribute</w:t>
            </w:r>
          </w:p>
        </w:tc>
        <w:tc>
          <w:tcPr>
            <w:tcW w:w="1987" w:type="dxa"/>
          </w:tcPr>
          <w:p w14:paraId="7031A88E" w14:textId="77777777" w:rsidR="00CB5F91" w:rsidRPr="006C20AF" w:rsidRDefault="00CB5F91" w:rsidP="00CB5F91">
            <w:pPr>
              <w:rPr>
                <w:sz w:val="16"/>
              </w:rPr>
            </w:pPr>
            <w:r w:rsidRPr="006C20AF">
              <w:rPr>
                <w:sz w:val="16"/>
              </w:rPr>
              <w:t xml:space="preserve">organicCertificationIdentification </w:t>
            </w:r>
          </w:p>
        </w:tc>
        <w:tc>
          <w:tcPr>
            <w:tcW w:w="1805" w:type="dxa"/>
          </w:tcPr>
          <w:p w14:paraId="3C1C3B2F" w14:textId="77777777" w:rsidR="00CB5F91" w:rsidRPr="006C20AF" w:rsidRDefault="00CB5F91" w:rsidP="00CB5F91">
            <w:pPr>
              <w:rPr>
                <w:sz w:val="16"/>
              </w:rPr>
            </w:pPr>
            <w:r w:rsidRPr="006C20AF">
              <w:rPr>
                <w:sz w:val="16"/>
              </w:rPr>
              <w:t xml:space="preserve">string </w:t>
            </w:r>
          </w:p>
        </w:tc>
        <w:tc>
          <w:tcPr>
            <w:tcW w:w="976" w:type="dxa"/>
          </w:tcPr>
          <w:p w14:paraId="22174D9F" w14:textId="77777777" w:rsidR="00CB5F91" w:rsidRPr="006C20AF" w:rsidRDefault="00CB5F91" w:rsidP="00CB5F91">
            <w:pPr>
              <w:rPr>
                <w:sz w:val="16"/>
              </w:rPr>
            </w:pPr>
            <w:r w:rsidRPr="006C20AF">
              <w:rPr>
                <w:sz w:val="16"/>
              </w:rPr>
              <w:t>1..1</w:t>
            </w:r>
          </w:p>
        </w:tc>
        <w:tc>
          <w:tcPr>
            <w:tcW w:w="5033" w:type="dxa"/>
          </w:tcPr>
          <w:p w14:paraId="7309948A" w14:textId="77777777" w:rsidR="00CB5F91" w:rsidRPr="006C20AF" w:rsidRDefault="00CB5F91" w:rsidP="00CB5F91">
            <w:pPr>
              <w:rPr>
                <w:sz w:val="16"/>
              </w:rPr>
            </w:pPr>
            <w:r w:rsidRPr="006C20AF">
              <w:rPr>
                <w:sz w:val="16"/>
              </w:rPr>
              <w:t>A number issued to confirm that something has passed organic certification.</w:t>
            </w:r>
          </w:p>
        </w:tc>
      </w:tr>
      <w:tr w:rsidR="00CB5F91" w:rsidRPr="002A72FA" w14:paraId="59C8D67A" w14:textId="77777777" w:rsidTr="00F942A1">
        <w:tc>
          <w:tcPr>
            <w:tcW w:w="1719" w:type="dxa"/>
          </w:tcPr>
          <w:p w14:paraId="47045E37" w14:textId="77777777" w:rsidR="00CB5F91" w:rsidRPr="006C20AF" w:rsidRDefault="00CB5F91" w:rsidP="00CB5F91">
            <w:pPr>
              <w:rPr>
                <w:sz w:val="16"/>
              </w:rPr>
            </w:pPr>
            <w:r w:rsidRPr="006C20AF">
              <w:rPr>
                <w:sz w:val="16"/>
              </w:rPr>
              <w:t>Attribute</w:t>
            </w:r>
          </w:p>
        </w:tc>
        <w:tc>
          <w:tcPr>
            <w:tcW w:w="1987" w:type="dxa"/>
          </w:tcPr>
          <w:p w14:paraId="0D9F2B9E" w14:textId="77777777" w:rsidR="00CB5F91" w:rsidRPr="006C20AF" w:rsidRDefault="00CB5F91" w:rsidP="00CB5F91">
            <w:pPr>
              <w:rPr>
                <w:sz w:val="16"/>
              </w:rPr>
            </w:pPr>
            <w:r w:rsidRPr="006C20AF">
              <w:rPr>
                <w:sz w:val="16"/>
              </w:rPr>
              <w:t xml:space="preserve">organicCertificationEffectiveEndDateTime </w:t>
            </w:r>
          </w:p>
        </w:tc>
        <w:tc>
          <w:tcPr>
            <w:tcW w:w="1805" w:type="dxa"/>
          </w:tcPr>
          <w:p w14:paraId="2E58F263" w14:textId="77777777" w:rsidR="00CB5F91" w:rsidRPr="006C20AF" w:rsidRDefault="00CB5F91" w:rsidP="00CB5F91">
            <w:pPr>
              <w:rPr>
                <w:sz w:val="16"/>
              </w:rPr>
            </w:pPr>
            <w:r w:rsidRPr="006C20AF">
              <w:rPr>
                <w:sz w:val="16"/>
              </w:rPr>
              <w:t xml:space="preserve">dateTime </w:t>
            </w:r>
          </w:p>
        </w:tc>
        <w:tc>
          <w:tcPr>
            <w:tcW w:w="976" w:type="dxa"/>
          </w:tcPr>
          <w:p w14:paraId="25579D54" w14:textId="77777777" w:rsidR="00CB5F91" w:rsidRPr="006C20AF" w:rsidRDefault="00CB5F91" w:rsidP="00CB5F91">
            <w:pPr>
              <w:rPr>
                <w:sz w:val="16"/>
              </w:rPr>
            </w:pPr>
            <w:r w:rsidRPr="006C20AF">
              <w:rPr>
                <w:sz w:val="16"/>
              </w:rPr>
              <w:t>0..1</w:t>
            </w:r>
          </w:p>
        </w:tc>
        <w:tc>
          <w:tcPr>
            <w:tcW w:w="5033" w:type="dxa"/>
          </w:tcPr>
          <w:p w14:paraId="2D3B5F6E" w14:textId="77777777" w:rsidR="00CB5F91" w:rsidRPr="006C20AF" w:rsidRDefault="00CB5F91" w:rsidP="00CB5F91">
            <w:pPr>
              <w:rPr>
                <w:sz w:val="16"/>
              </w:rPr>
            </w:pPr>
            <w:r w:rsidRPr="006C20AF">
              <w:rPr>
                <w:sz w:val="16"/>
              </w:rPr>
              <w:t>The date and time upon which the organic certification is no longer effective.</w:t>
            </w:r>
          </w:p>
        </w:tc>
      </w:tr>
      <w:tr w:rsidR="00CB5F91" w:rsidRPr="002A72FA" w14:paraId="37947F7A" w14:textId="77777777" w:rsidTr="00F942A1">
        <w:tc>
          <w:tcPr>
            <w:tcW w:w="1719" w:type="dxa"/>
          </w:tcPr>
          <w:p w14:paraId="08D8E628" w14:textId="77777777" w:rsidR="00CB5F91" w:rsidRPr="006C20AF" w:rsidRDefault="00CB5F91" w:rsidP="00CB5F91">
            <w:pPr>
              <w:rPr>
                <w:sz w:val="16"/>
              </w:rPr>
            </w:pPr>
            <w:r w:rsidRPr="006C20AF">
              <w:rPr>
                <w:sz w:val="16"/>
              </w:rPr>
              <w:t>Attribute</w:t>
            </w:r>
          </w:p>
        </w:tc>
        <w:tc>
          <w:tcPr>
            <w:tcW w:w="1987" w:type="dxa"/>
          </w:tcPr>
          <w:p w14:paraId="04024C39" w14:textId="77777777" w:rsidR="00CB5F91" w:rsidRPr="006C20AF" w:rsidRDefault="00CB5F91" w:rsidP="00CB5F91">
            <w:pPr>
              <w:rPr>
                <w:sz w:val="16"/>
              </w:rPr>
            </w:pPr>
            <w:r w:rsidRPr="006C20AF">
              <w:rPr>
                <w:sz w:val="16"/>
              </w:rPr>
              <w:t xml:space="preserve">organicCertificationEffectiveStartDateTime </w:t>
            </w:r>
          </w:p>
        </w:tc>
        <w:tc>
          <w:tcPr>
            <w:tcW w:w="1805" w:type="dxa"/>
          </w:tcPr>
          <w:p w14:paraId="6732E951" w14:textId="77777777" w:rsidR="00CB5F91" w:rsidRPr="006C20AF" w:rsidRDefault="00CB5F91" w:rsidP="00CB5F91">
            <w:pPr>
              <w:rPr>
                <w:sz w:val="16"/>
              </w:rPr>
            </w:pPr>
            <w:r w:rsidRPr="006C20AF">
              <w:rPr>
                <w:sz w:val="16"/>
              </w:rPr>
              <w:t xml:space="preserve">dateTime </w:t>
            </w:r>
          </w:p>
        </w:tc>
        <w:tc>
          <w:tcPr>
            <w:tcW w:w="976" w:type="dxa"/>
          </w:tcPr>
          <w:p w14:paraId="272DB4A0" w14:textId="77777777" w:rsidR="00CB5F91" w:rsidRPr="006C20AF" w:rsidRDefault="00CB5F91" w:rsidP="00CB5F91">
            <w:pPr>
              <w:rPr>
                <w:sz w:val="16"/>
              </w:rPr>
            </w:pPr>
            <w:r w:rsidRPr="006C20AF">
              <w:rPr>
                <w:sz w:val="16"/>
              </w:rPr>
              <w:t>0..1</w:t>
            </w:r>
          </w:p>
        </w:tc>
        <w:tc>
          <w:tcPr>
            <w:tcW w:w="5033" w:type="dxa"/>
          </w:tcPr>
          <w:p w14:paraId="1F771CB1" w14:textId="77777777" w:rsidR="00CB5F91" w:rsidRPr="006C20AF" w:rsidRDefault="00CB5F91" w:rsidP="00CB5F91">
            <w:pPr>
              <w:rPr>
                <w:sz w:val="16"/>
              </w:rPr>
            </w:pPr>
            <w:r w:rsidRPr="006C20AF">
              <w:rPr>
                <w:sz w:val="16"/>
              </w:rPr>
              <w:t>The date and time upon which the organic certification is effective.</w:t>
            </w:r>
          </w:p>
        </w:tc>
      </w:tr>
      <w:tr w:rsidR="00F942A1" w:rsidRPr="002A72FA" w14:paraId="0938DD67" w14:textId="77777777" w:rsidTr="00F942A1">
        <w:tc>
          <w:tcPr>
            <w:tcW w:w="1719" w:type="dxa"/>
          </w:tcPr>
          <w:p w14:paraId="56EB489B" w14:textId="77777777" w:rsidR="00F942A1" w:rsidRPr="003736D8" w:rsidRDefault="00F942A1" w:rsidP="00F942A1">
            <w:pPr>
              <w:spacing w:before="60" w:after="60"/>
              <w:rPr>
                <w:rFonts w:asciiTheme="minorHAnsi" w:hAnsiTheme="minorHAnsi" w:cs="Arial"/>
                <w:sz w:val="16"/>
                <w:szCs w:val="16"/>
                <w:lang w:eastAsia="x-none"/>
              </w:rPr>
            </w:pPr>
            <w:r w:rsidRPr="003736D8">
              <w:rPr>
                <w:rFonts w:asciiTheme="minorHAnsi" w:hAnsiTheme="minorHAnsi" w:cs="Arial"/>
                <w:sz w:val="16"/>
                <w:szCs w:val="16"/>
                <w:lang w:eastAsia="x-none"/>
              </w:rPr>
              <w:t>OrganicClaim</w:t>
            </w:r>
          </w:p>
        </w:tc>
        <w:tc>
          <w:tcPr>
            <w:tcW w:w="1987" w:type="dxa"/>
          </w:tcPr>
          <w:p w14:paraId="1B4D419F" w14:textId="77777777" w:rsidR="00F942A1" w:rsidRPr="003736D8" w:rsidRDefault="00F942A1" w:rsidP="00F942A1">
            <w:pPr>
              <w:spacing w:before="60" w:after="60"/>
              <w:rPr>
                <w:rFonts w:asciiTheme="minorHAnsi" w:hAnsiTheme="minorHAnsi" w:cs="Arial"/>
                <w:sz w:val="16"/>
                <w:szCs w:val="16"/>
                <w:lang w:eastAsia="x-none"/>
              </w:rPr>
            </w:pPr>
          </w:p>
        </w:tc>
        <w:tc>
          <w:tcPr>
            <w:tcW w:w="1805" w:type="dxa"/>
          </w:tcPr>
          <w:p w14:paraId="7DDB2608" w14:textId="77777777" w:rsidR="00F942A1" w:rsidRPr="003736D8" w:rsidRDefault="00F942A1" w:rsidP="00F942A1">
            <w:pPr>
              <w:spacing w:before="60" w:after="60"/>
              <w:rPr>
                <w:rFonts w:asciiTheme="minorHAnsi" w:hAnsiTheme="minorHAnsi" w:cs="Arial"/>
                <w:sz w:val="16"/>
                <w:szCs w:val="16"/>
                <w:lang w:eastAsia="x-none"/>
              </w:rPr>
            </w:pPr>
          </w:p>
        </w:tc>
        <w:tc>
          <w:tcPr>
            <w:tcW w:w="976" w:type="dxa"/>
          </w:tcPr>
          <w:p w14:paraId="5B4F06BA" w14:textId="77777777" w:rsidR="00F942A1" w:rsidRPr="003736D8" w:rsidRDefault="00F942A1" w:rsidP="00F942A1">
            <w:pPr>
              <w:spacing w:before="60" w:after="60"/>
              <w:rPr>
                <w:rFonts w:asciiTheme="minorHAnsi" w:hAnsiTheme="minorHAnsi" w:cs="Arial"/>
                <w:sz w:val="16"/>
                <w:szCs w:val="16"/>
                <w:lang w:eastAsia="x-none"/>
              </w:rPr>
            </w:pPr>
          </w:p>
        </w:tc>
        <w:tc>
          <w:tcPr>
            <w:tcW w:w="5033" w:type="dxa"/>
          </w:tcPr>
          <w:p w14:paraId="01C1F74C" w14:textId="77777777" w:rsidR="00F942A1" w:rsidRPr="003736D8" w:rsidRDefault="00F942A1" w:rsidP="00F942A1">
            <w:pPr>
              <w:spacing w:before="60" w:after="60"/>
              <w:rPr>
                <w:rFonts w:asciiTheme="minorHAnsi" w:hAnsiTheme="minorHAnsi" w:cs="Arial"/>
                <w:sz w:val="16"/>
                <w:szCs w:val="16"/>
                <w:lang w:eastAsia="x-none"/>
              </w:rPr>
            </w:pPr>
            <w:r w:rsidRPr="003736D8">
              <w:rPr>
                <w:rFonts w:asciiTheme="minorHAnsi" w:hAnsiTheme="minorHAnsi" w:cs="Arial"/>
                <w:sz w:val="16"/>
                <w:szCs w:val="16"/>
                <w:lang w:eastAsia="x-none"/>
              </w:rPr>
              <w:t xml:space="preserve">Any claim to indicate the organic status of a trade item or of one or more of its components. </w:t>
            </w:r>
          </w:p>
        </w:tc>
      </w:tr>
      <w:tr w:rsidR="00F942A1" w:rsidRPr="002A72FA" w14:paraId="248E5101" w14:textId="77777777" w:rsidTr="00F942A1">
        <w:tc>
          <w:tcPr>
            <w:tcW w:w="1719" w:type="dxa"/>
          </w:tcPr>
          <w:p w14:paraId="65927423" w14:textId="77777777" w:rsidR="00F942A1" w:rsidRPr="003736D8" w:rsidRDefault="00F942A1" w:rsidP="00F942A1">
            <w:pPr>
              <w:spacing w:before="60" w:after="60"/>
              <w:rPr>
                <w:rFonts w:asciiTheme="minorHAnsi" w:hAnsiTheme="minorHAnsi" w:cs="Arial"/>
                <w:sz w:val="16"/>
                <w:szCs w:val="16"/>
                <w:lang w:eastAsia="x-none"/>
              </w:rPr>
            </w:pPr>
            <w:r w:rsidRPr="003736D8">
              <w:rPr>
                <w:rFonts w:asciiTheme="minorHAnsi" w:hAnsiTheme="minorHAnsi" w:cs="Arial"/>
                <w:sz w:val="16"/>
                <w:szCs w:val="16"/>
                <w:lang w:eastAsia="x-none"/>
              </w:rPr>
              <w:t>Attribute</w:t>
            </w:r>
          </w:p>
        </w:tc>
        <w:tc>
          <w:tcPr>
            <w:tcW w:w="1987" w:type="dxa"/>
          </w:tcPr>
          <w:p w14:paraId="3E7E4AA2" w14:textId="77777777" w:rsidR="00F942A1" w:rsidRPr="003736D8" w:rsidRDefault="00F942A1" w:rsidP="00F942A1">
            <w:pPr>
              <w:spacing w:before="60" w:after="60"/>
              <w:rPr>
                <w:rFonts w:asciiTheme="minorHAnsi" w:hAnsiTheme="minorHAnsi" w:cs="Arial"/>
                <w:sz w:val="16"/>
                <w:szCs w:val="16"/>
                <w:lang w:eastAsia="x-none"/>
              </w:rPr>
            </w:pPr>
            <w:r w:rsidRPr="003736D8">
              <w:rPr>
                <w:rFonts w:asciiTheme="minorHAnsi" w:hAnsiTheme="minorHAnsi" w:cs="Arial"/>
                <w:sz w:val="16"/>
                <w:szCs w:val="16"/>
                <w:lang w:eastAsia="x-none"/>
              </w:rPr>
              <w:t>organicClaimAgencyCode</w:t>
            </w:r>
          </w:p>
        </w:tc>
        <w:tc>
          <w:tcPr>
            <w:tcW w:w="1805" w:type="dxa"/>
          </w:tcPr>
          <w:p w14:paraId="0E01F0F0" w14:textId="77777777" w:rsidR="00F942A1" w:rsidRPr="003736D8" w:rsidRDefault="00F942A1" w:rsidP="00F942A1">
            <w:pPr>
              <w:spacing w:before="60" w:after="60"/>
              <w:rPr>
                <w:rFonts w:asciiTheme="minorHAnsi" w:hAnsiTheme="minorHAnsi" w:cs="Arial"/>
                <w:sz w:val="16"/>
                <w:szCs w:val="16"/>
                <w:lang w:eastAsia="x-none"/>
              </w:rPr>
            </w:pPr>
            <w:r w:rsidRPr="003736D8">
              <w:rPr>
                <w:rFonts w:asciiTheme="minorHAnsi" w:hAnsiTheme="minorHAnsi" w:cs="Arial"/>
                <w:sz w:val="16"/>
                <w:szCs w:val="16"/>
                <w:lang w:eastAsia="x-none"/>
              </w:rPr>
              <w:t>OrganicClaimAgencyCode</w:t>
            </w:r>
          </w:p>
        </w:tc>
        <w:tc>
          <w:tcPr>
            <w:tcW w:w="976" w:type="dxa"/>
          </w:tcPr>
          <w:p w14:paraId="7B84D09F" w14:textId="77777777" w:rsidR="00F942A1" w:rsidRPr="003736D8" w:rsidRDefault="00F942A1" w:rsidP="00F942A1">
            <w:pPr>
              <w:spacing w:before="60" w:after="60"/>
              <w:rPr>
                <w:rFonts w:asciiTheme="minorHAnsi" w:hAnsiTheme="minorHAnsi" w:cs="Arial"/>
                <w:sz w:val="16"/>
                <w:szCs w:val="16"/>
                <w:lang w:eastAsia="x-none"/>
              </w:rPr>
            </w:pPr>
            <w:r w:rsidRPr="003736D8">
              <w:rPr>
                <w:rFonts w:asciiTheme="minorHAnsi" w:hAnsiTheme="minorHAnsi" w:cs="Arial"/>
                <w:sz w:val="16"/>
                <w:szCs w:val="16"/>
                <w:lang w:eastAsia="x-none"/>
              </w:rPr>
              <w:t>0..*</w:t>
            </w:r>
          </w:p>
        </w:tc>
        <w:tc>
          <w:tcPr>
            <w:tcW w:w="5033" w:type="dxa"/>
          </w:tcPr>
          <w:p w14:paraId="31444EC3" w14:textId="77777777" w:rsidR="00F942A1" w:rsidRPr="003736D8" w:rsidRDefault="00F942A1" w:rsidP="00F942A1">
            <w:pPr>
              <w:spacing w:before="60" w:after="60"/>
              <w:rPr>
                <w:rFonts w:asciiTheme="minorHAnsi" w:hAnsiTheme="minorHAnsi" w:cs="Arial"/>
                <w:sz w:val="16"/>
                <w:szCs w:val="16"/>
                <w:lang w:eastAsia="x-none"/>
              </w:rPr>
            </w:pPr>
            <w:r w:rsidRPr="003736D8">
              <w:rPr>
                <w:rFonts w:asciiTheme="minorHAnsi" w:hAnsiTheme="minorHAnsi" w:cs="Arial"/>
                <w:sz w:val="16"/>
                <w:szCs w:val="16"/>
                <w:lang w:eastAsia="x-none"/>
              </w:rPr>
              <w:t xml:space="preserve">A governing body that creates and maintains standards related to organic products.  </w:t>
            </w:r>
          </w:p>
        </w:tc>
      </w:tr>
      <w:tr w:rsidR="0021516E" w:rsidRPr="002A72FA" w14:paraId="4E026CDD" w14:textId="77777777" w:rsidTr="00F942A1">
        <w:trPr>
          <w:trHeight w:val="449"/>
        </w:trPr>
        <w:tc>
          <w:tcPr>
            <w:tcW w:w="1719" w:type="dxa"/>
          </w:tcPr>
          <w:p w14:paraId="02C655C1" w14:textId="77777777" w:rsidR="0021516E" w:rsidRPr="006C20AF" w:rsidRDefault="0021516E" w:rsidP="00F942A1">
            <w:pPr>
              <w:spacing w:before="60" w:after="60"/>
              <w:rPr>
                <w:rFonts w:asciiTheme="minorHAnsi" w:hAnsiTheme="minorHAnsi" w:cs="Arial"/>
                <w:sz w:val="16"/>
                <w:szCs w:val="16"/>
                <w:lang w:eastAsia="x-none"/>
              </w:rPr>
            </w:pPr>
            <w:r w:rsidRPr="006C20AF">
              <w:rPr>
                <w:rFonts w:asciiTheme="minorHAnsi" w:hAnsiTheme="minorHAnsi" w:cs="Arial"/>
                <w:sz w:val="16"/>
                <w:szCs w:val="16"/>
                <w:lang w:eastAsia="x-none"/>
              </w:rPr>
              <w:t>Attribute</w:t>
            </w:r>
          </w:p>
        </w:tc>
        <w:tc>
          <w:tcPr>
            <w:tcW w:w="1987" w:type="dxa"/>
          </w:tcPr>
          <w:p w14:paraId="0DD47E0B" w14:textId="77777777" w:rsidR="0021516E" w:rsidRPr="006C20AF" w:rsidRDefault="0021516E" w:rsidP="00F942A1">
            <w:pPr>
              <w:spacing w:before="60" w:after="60"/>
              <w:rPr>
                <w:rFonts w:asciiTheme="minorHAnsi" w:hAnsiTheme="minorHAnsi" w:cs="Arial"/>
                <w:sz w:val="16"/>
                <w:szCs w:val="16"/>
                <w:lang w:eastAsia="x-none"/>
              </w:rPr>
            </w:pPr>
            <w:r w:rsidRPr="006C20AF">
              <w:rPr>
                <w:rFonts w:asciiTheme="minorHAnsi" w:hAnsiTheme="minorHAnsi" w:cs="Arial"/>
                <w:sz w:val="16"/>
                <w:szCs w:val="16"/>
                <w:lang w:eastAsia="x-none"/>
              </w:rPr>
              <w:t>organicClaimAgencyTypeCode</w:t>
            </w:r>
          </w:p>
        </w:tc>
        <w:tc>
          <w:tcPr>
            <w:tcW w:w="1805" w:type="dxa"/>
          </w:tcPr>
          <w:p w14:paraId="2BF436EE" w14:textId="77777777" w:rsidR="0021516E" w:rsidRPr="006C20AF" w:rsidRDefault="0021516E" w:rsidP="00F942A1">
            <w:pPr>
              <w:spacing w:before="60" w:after="60"/>
              <w:rPr>
                <w:rFonts w:asciiTheme="minorHAnsi" w:hAnsiTheme="minorHAnsi" w:cs="Arial"/>
                <w:sz w:val="16"/>
                <w:szCs w:val="16"/>
                <w:lang w:eastAsia="x-none"/>
              </w:rPr>
            </w:pPr>
            <w:r w:rsidRPr="006C20AF">
              <w:rPr>
                <w:rFonts w:asciiTheme="minorHAnsi" w:hAnsiTheme="minorHAnsi" w:cs="Arial"/>
                <w:sz w:val="16"/>
                <w:szCs w:val="16"/>
                <w:lang w:eastAsia="x-none"/>
              </w:rPr>
              <w:t>OrganicClaimAgencyTypeCode</w:t>
            </w:r>
          </w:p>
        </w:tc>
        <w:tc>
          <w:tcPr>
            <w:tcW w:w="976" w:type="dxa"/>
          </w:tcPr>
          <w:p w14:paraId="52EC0527" w14:textId="77777777" w:rsidR="0021516E" w:rsidRPr="006C20AF" w:rsidRDefault="0021516E" w:rsidP="00F942A1">
            <w:pPr>
              <w:spacing w:before="60" w:after="60"/>
              <w:rPr>
                <w:rFonts w:asciiTheme="minorHAnsi" w:hAnsiTheme="minorHAnsi" w:cs="Arial"/>
                <w:sz w:val="16"/>
                <w:szCs w:val="16"/>
                <w:lang w:eastAsia="x-none"/>
              </w:rPr>
            </w:pPr>
            <w:r w:rsidRPr="006C20AF">
              <w:rPr>
                <w:rFonts w:asciiTheme="minorHAnsi" w:hAnsiTheme="minorHAnsi" w:cs="Arial"/>
                <w:sz w:val="16"/>
                <w:szCs w:val="16"/>
                <w:lang w:eastAsia="x-none"/>
              </w:rPr>
              <w:t>0..1</w:t>
            </w:r>
          </w:p>
        </w:tc>
        <w:tc>
          <w:tcPr>
            <w:tcW w:w="5033" w:type="dxa"/>
          </w:tcPr>
          <w:p w14:paraId="438E87F4" w14:textId="77777777" w:rsidR="0021516E" w:rsidRPr="006C20AF" w:rsidRDefault="0021516E" w:rsidP="00F942A1">
            <w:pPr>
              <w:spacing w:before="60" w:after="60"/>
              <w:rPr>
                <w:rFonts w:asciiTheme="minorHAnsi" w:hAnsiTheme="minorHAnsi" w:cs="Arial"/>
                <w:sz w:val="16"/>
                <w:szCs w:val="16"/>
                <w:lang w:eastAsia="x-none"/>
              </w:rPr>
            </w:pPr>
            <w:r w:rsidRPr="006C20AF">
              <w:rPr>
                <w:rFonts w:asciiTheme="minorHAnsi" w:hAnsiTheme="minorHAnsi" w:cs="Arial"/>
                <w:sz w:val="16"/>
                <w:szCs w:val="16"/>
                <w:lang w:eastAsia="x-none"/>
              </w:rPr>
              <w:t>A code depicting whether an organic agency manages organic standards or issues certifications.</w:t>
            </w:r>
          </w:p>
        </w:tc>
      </w:tr>
      <w:tr w:rsidR="00F942A1" w:rsidRPr="002A72FA" w14:paraId="0C191F80" w14:textId="77777777" w:rsidTr="00F942A1">
        <w:trPr>
          <w:trHeight w:val="449"/>
        </w:trPr>
        <w:tc>
          <w:tcPr>
            <w:tcW w:w="1719" w:type="dxa"/>
          </w:tcPr>
          <w:p w14:paraId="4E17303A" w14:textId="77777777" w:rsidR="00F942A1" w:rsidRPr="006C20AF" w:rsidRDefault="00F942A1" w:rsidP="00F942A1">
            <w:pPr>
              <w:spacing w:before="60" w:after="60"/>
              <w:rPr>
                <w:rFonts w:asciiTheme="minorHAnsi" w:hAnsiTheme="minorHAnsi" w:cs="Arial"/>
                <w:sz w:val="16"/>
                <w:szCs w:val="16"/>
                <w:lang w:eastAsia="x-none"/>
              </w:rPr>
            </w:pPr>
            <w:r w:rsidRPr="006C20AF">
              <w:rPr>
                <w:rFonts w:asciiTheme="minorHAnsi" w:hAnsiTheme="minorHAnsi" w:cs="Arial"/>
                <w:sz w:val="16"/>
                <w:szCs w:val="16"/>
                <w:lang w:eastAsia="x-none"/>
              </w:rPr>
              <w:t>Attribute</w:t>
            </w:r>
          </w:p>
        </w:tc>
        <w:tc>
          <w:tcPr>
            <w:tcW w:w="1987" w:type="dxa"/>
          </w:tcPr>
          <w:p w14:paraId="6AA20805" w14:textId="77777777" w:rsidR="00F942A1" w:rsidRPr="006C20AF" w:rsidRDefault="00F942A1" w:rsidP="00F942A1">
            <w:pPr>
              <w:spacing w:before="60" w:after="60"/>
              <w:rPr>
                <w:rFonts w:asciiTheme="minorHAnsi" w:hAnsiTheme="minorHAnsi" w:cs="Arial"/>
                <w:sz w:val="16"/>
                <w:szCs w:val="16"/>
                <w:lang w:eastAsia="x-none"/>
              </w:rPr>
            </w:pPr>
            <w:r w:rsidRPr="006C20AF">
              <w:rPr>
                <w:rFonts w:asciiTheme="minorHAnsi" w:hAnsiTheme="minorHAnsi" w:cs="Arial"/>
                <w:sz w:val="16"/>
                <w:szCs w:val="16"/>
                <w:lang w:eastAsia="x-none"/>
              </w:rPr>
              <w:t>organicPercentClaim</w:t>
            </w:r>
          </w:p>
        </w:tc>
        <w:tc>
          <w:tcPr>
            <w:tcW w:w="1805" w:type="dxa"/>
          </w:tcPr>
          <w:p w14:paraId="651A97AF" w14:textId="77777777" w:rsidR="00F942A1" w:rsidRPr="006C20AF" w:rsidRDefault="00F942A1" w:rsidP="00F942A1">
            <w:pPr>
              <w:spacing w:before="60" w:after="60"/>
              <w:rPr>
                <w:rFonts w:asciiTheme="minorHAnsi" w:hAnsiTheme="minorHAnsi" w:cs="Arial"/>
                <w:sz w:val="16"/>
                <w:szCs w:val="16"/>
                <w:lang w:eastAsia="x-none"/>
              </w:rPr>
            </w:pPr>
            <w:r w:rsidRPr="006C20AF">
              <w:rPr>
                <w:rFonts w:asciiTheme="minorHAnsi" w:hAnsiTheme="minorHAnsi" w:cs="Arial"/>
                <w:sz w:val="16"/>
                <w:szCs w:val="16"/>
                <w:lang w:eastAsia="x-none"/>
              </w:rPr>
              <w:t>decimal</w:t>
            </w:r>
          </w:p>
        </w:tc>
        <w:tc>
          <w:tcPr>
            <w:tcW w:w="976" w:type="dxa"/>
          </w:tcPr>
          <w:p w14:paraId="4839F5AE" w14:textId="77777777" w:rsidR="00F942A1" w:rsidRPr="006C20AF" w:rsidRDefault="00F942A1" w:rsidP="00F942A1">
            <w:pPr>
              <w:spacing w:before="60" w:after="60"/>
              <w:rPr>
                <w:rFonts w:asciiTheme="minorHAnsi" w:hAnsiTheme="minorHAnsi" w:cs="Arial"/>
                <w:sz w:val="16"/>
                <w:szCs w:val="16"/>
                <w:lang w:eastAsia="x-none"/>
              </w:rPr>
            </w:pPr>
            <w:r w:rsidRPr="006C20AF">
              <w:rPr>
                <w:rFonts w:asciiTheme="minorHAnsi" w:hAnsiTheme="minorHAnsi" w:cs="Arial"/>
                <w:sz w:val="16"/>
                <w:szCs w:val="16"/>
                <w:lang w:eastAsia="x-none"/>
              </w:rPr>
              <w:t>0..1</w:t>
            </w:r>
          </w:p>
        </w:tc>
        <w:tc>
          <w:tcPr>
            <w:tcW w:w="5033" w:type="dxa"/>
          </w:tcPr>
          <w:p w14:paraId="7292FDA2" w14:textId="77777777" w:rsidR="00F942A1" w:rsidRPr="006C20AF" w:rsidRDefault="00F942A1" w:rsidP="00F942A1">
            <w:pPr>
              <w:spacing w:before="60" w:after="60"/>
              <w:rPr>
                <w:rFonts w:asciiTheme="minorHAnsi" w:hAnsiTheme="minorHAnsi" w:cs="Arial"/>
                <w:sz w:val="16"/>
                <w:szCs w:val="16"/>
                <w:lang w:eastAsia="x-none"/>
              </w:rPr>
            </w:pPr>
            <w:r w:rsidRPr="006C20AF">
              <w:rPr>
                <w:rFonts w:asciiTheme="minorHAnsi" w:hAnsiTheme="minorHAnsi" w:cs="Arial"/>
                <w:sz w:val="16"/>
                <w:szCs w:val="16"/>
                <w:lang w:eastAsia="x-none"/>
              </w:rPr>
              <w:t xml:space="preserve"> The percent of actual organic materials per weight of the trade item. This is usually claimed on the product. </w:t>
            </w:r>
          </w:p>
        </w:tc>
      </w:tr>
      <w:tr w:rsidR="00F942A1" w:rsidRPr="002A72FA" w14:paraId="407CBD4A" w14:textId="77777777" w:rsidTr="00F942A1">
        <w:trPr>
          <w:trHeight w:val="449"/>
        </w:trPr>
        <w:tc>
          <w:tcPr>
            <w:tcW w:w="1719" w:type="dxa"/>
          </w:tcPr>
          <w:p w14:paraId="3ADA177D" w14:textId="77777777" w:rsidR="00F942A1" w:rsidRPr="006C20AF" w:rsidRDefault="00F942A1" w:rsidP="00F942A1">
            <w:pPr>
              <w:spacing w:before="60" w:after="60"/>
              <w:rPr>
                <w:rFonts w:asciiTheme="minorHAnsi" w:hAnsiTheme="minorHAnsi" w:cs="Arial"/>
                <w:sz w:val="16"/>
                <w:szCs w:val="16"/>
                <w:lang w:eastAsia="x-none"/>
              </w:rPr>
            </w:pPr>
            <w:r w:rsidRPr="006C20AF">
              <w:rPr>
                <w:rFonts w:asciiTheme="minorHAnsi" w:hAnsiTheme="minorHAnsi" w:cs="Arial"/>
                <w:sz w:val="16"/>
                <w:szCs w:val="16"/>
                <w:lang w:eastAsia="x-none"/>
              </w:rPr>
              <w:t>Attribute</w:t>
            </w:r>
          </w:p>
        </w:tc>
        <w:tc>
          <w:tcPr>
            <w:tcW w:w="1987" w:type="dxa"/>
          </w:tcPr>
          <w:p w14:paraId="5BC3F3C5" w14:textId="77777777" w:rsidR="00F942A1" w:rsidRPr="006C20AF" w:rsidRDefault="00F942A1" w:rsidP="00F942A1">
            <w:pPr>
              <w:spacing w:before="60" w:after="60"/>
              <w:rPr>
                <w:rFonts w:asciiTheme="minorHAnsi" w:hAnsiTheme="minorHAnsi" w:cs="Arial"/>
                <w:sz w:val="16"/>
                <w:szCs w:val="16"/>
                <w:lang w:eastAsia="x-none"/>
              </w:rPr>
            </w:pPr>
            <w:r w:rsidRPr="006C20AF">
              <w:rPr>
                <w:rFonts w:asciiTheme="minorHAnsi" w:hAnsiTheme="minorHAnsi" w:cs="Arial"/>
                <w:sz w:val="16"/>
                <w:szCs w:val="16"/>
                <w:lang w:eastAsia="x-none"/>
              </w:rPr>
              <w:t>organicTradeItemCode</w:t>
            </w:r>
          </w:p>
        </w:tc>
        <w:tc>
          <w:tcPr>
            <w:tcW w:w="1805" w:type="dxa"/>
          </w:tcPr>
          <w:p w14:paraId="076BB2D9" w14:textId="77777777" w:rsidR="00F942A1" w:rsidRPr="006C20AF" w:rsidRDefault="00F942A1" w:rsidP="00F942A1">
            <w:pPr>
              <w:spacing w:before="60" w:after="60"/>
              <w:rPr>
                <w:rFonts w:asciiTheme="minorHAnsi" w:hAnsiTheme="minorHAnsi" w:cs="Arial"/>
                <w:sz w:val="16"/>
                <w:szCs w:val="16"/>
                <w:lang w:eastAsia="x-none"/>
              </w:rPr>
            </w:pPr>
            <w:r w:rsidRPr="006C20AF">
              <w:rPr>
                <w:rFonts w:asciiTheme="minorHAnsi" w:hAnsiTheme="minorHAnsi" w:cs="Arial"/>
                <w:sz w:val="16"/>
                <w:szCs w:val="16"/>
                <w:lang w:eastAsia="x-none"/>
              </w:rPr>
              <w:t>OrganicTradeItemCode</w:t>
            </w:r>
          </w:p>
        </w:tc>
        <w:tc>
          <w:tcPr>
            <w:tcW w:w="976" w:type="dxa"/>
          </w:tcPr>
          <w:p w14:paraId="49B8DFFC" w14:textId="77777777" w:rsidR="00F942A1" w:rsidRPr="006C20AF" w:rsidRDefault="00F942A1" w:rsidP="00F942A1">
            <w:pPr>
              <w:spacing w:before="60" w:after="60"/>
              <w:rPr>
                <w:rFonts w:asciiTheme="minorHAnsi" w:hAnsiTheme="minorHAnsi" w:cs="Arial"/>
                <w:sz w:val="16"/>
                <w:szCs w:val="16"/>
                <w:lang w:eastAsia="x-none"/>
              </w:rPr>
            </w:pPr>
            <w:r w:rsidRPr="006C20AF">
              <w:rPr>
                <w:rFonts w:asciiTheme="minorHAnsi" w:hAnsiTheme="minorHAnsi" w:cs="Arial"/>
                <w:sz w:val="16"/>
                <w:szCs w:val="16"/>
                <w:lang w:eastAsia="x-none"/>
              </w:rPr>
              <w:t>0..1</w:t>
            </w:r>
          </w:p>
        </w:tc>
        <w:tc>
          <w:tcPr>
            <w:tcW w:w="5033" w:type="dxa"/>
          </w:tcPr>
          <w:p w14:paraId="5475A661" w14:textId="77777777" w:rsidR="00F942A1" w:rsidRPr="006C20AF" w:rsidRDefault="00F942A1" w:rsidP="00F942A1">
            <w:pPr>
              <w:spacing w:before="60" w:after="60"/>
              <w:rPr>
                <w:rFonts w:asciiTheme="minorHAnsi" w:hAnsiTheme="minorHAnsi" w:cs="Arial"/>
                <w:sz w:val="16"/>
                <w:szCs w:val="16"/>
                <w:lang w:eastAsia="x-none"/>
              </w:rPr>
            </w:pPr>
            <w:r w:rsidRPr="006C20AF">
              <w:rPr>
                <w:rFonts w:asciiTheme="minorHAnsi" w:hAnsiTheme="minorHAnsi" w:cs="Arial"/>
                <w:sz w:val="16"/>
                <w:szCs w:val="16"/>
                <w:lang w:eastAsia="x-none"/>
              </w:rPr>
              <w:t xml:space="preserve">Used to indicate the organic status of a trade item or of one or more of its components. </w:t>
            </w:r>
          </w:p>
        </w:tc>
      </w:tr>
      <w:tr w:rsidR="00BF5B44" w:rsidRPr="00AB5DAE" w14:paraId="157AFA04" w14:textId="77777777" w:rsidTr="00F942A1">
        <w:trPr>
          <w:trHeight w:val="449"/>
        </w:trPr>
        <w:tc>
          <w:tcPr>
            <w:tcW w:w="1719" w:type="dxa"/>
          </w:tcPr>
          <w:p w14:paraId="0C76A8DC" w14:textId="77777777" w:rsidR="00BF5B44" w:rsidRPr="00AB5DAE" w:rsidRDefault="00BF5B44" w:rsidP="00BF5B44">
            <w:pPr>
              <w:spacing w:before="60" w:after="60"/>
              <w:rPr>
                <w:rFonts w:asciiTheme="minorHAnsi" w:hAnsiTheme="minorHAnsi" w:cs="Arial"/>
                <w:sz w:val="16"/>
                <w:szCs w:val="16"/>
                <w:lang w:eastAsia="x-none"/>
              </w:rPr>
            </w:pPr>
            <w:r w:rsidRPr="00AB5DAE">
              <w:rPr>
                <w:rFonts w:asciiTheme="minorHAnsi" w:hAnsiTheme="minorHAnsi" w:cs="Arial"/>
                <w:sz w:val="16"/>
                <w:szCs w:val="16"/>
                <w:lang w:eastAsia="x-none"/>
              </w:rPr>
              <w:t>Attribute</w:t>
            </w:r>
          </w:p>
        </w:tc>
        <w:tc>
          <w:tcPr>
            <w:tcW w:w="1987" w:type="dxa"/>
          </w:tcPr>
          <w:p w14:paraId="3F38C5C1" w14:textId="77777777" w:rsidR="00BF5B44" w:rsidRPr="00AB5DAE" w:rsidRDefault="00BF5B44" w:rsidP="00BF5B44">
            <w:pPr>
              <w:spacing w:before="60" w:after="60"/>
              <w:rPr>
                <w:rFonts w:asciiTheme="minorHAnsi" w:hAnsiTheme="minorHAnsi" w:cs="Arial"/>
                <w:sz w:val="16"/>
                <w:szCs w:val="16"/>
                <w:lang w:eastAsia="x-none"/>
              </w:rPr>
            </w:pPr>
            <w:r w:rsidRPr="00AB5DAE">
              <w:rPr>
                <w:rFonts w:asciiTheme="minorHAnsi" w:hAnsiTheme="minorHAnsi" w:cs="Arial"/>
                <w:sz w:val="16"/>
                <w:szCs w:val="16"/>
                <w:lang w:eastAsia="x-none"/>
              </w:rPr>
              <w:t>organicClaimAgencyName</w:t>
            </w:r>
          </w:p>
        </w:tc>
        <w:tc>
          <w:tcPr>
            <w:tcW w:w="1805" w:type="dxa"/>
          </w:tcPr>
          <w:p w14:paraId="0007620C" w14:textId="77777777" w:rsidR="00BF5B44" w:rsidRPr="00AB5DAE" w:rsidRDefault="00BF5B44" w:rsidP="00BF5B44">
            <w:pPr>
              <w:spacing w:before="60" w:after="60"/>
              <w:rPr>
                <w:rFonts w:asciiTheme="minorHAnsi" w:hAnsiTheme="minorHAnsi" w:cs="Arial"/>
                <w:sz w:val="16"/>
                <w:szCs w:val="16"/>
                <w:lang w:eastAsia="x-none"/>
              </w:rPr>
            </w:pPr>
            <w:r w:rsidRPr="00AB5DAE">
              <w:rPr>
                <w:rFonts w:asciiTheme="minorHAnsi" w:hAnsiTheme="minorHAnsi" w:cs="Arial"/>
                <w:sz w:val="16"/>
                <w:szCs w:val="16"/>
                <w:lang w:eastAsia="x-none"/>
              </w:rPr>
              <w:t>String</w:t>
            </w:r>
          </w:p>
        </w:tc>
        <w:tc>
          <w:tcPr>
            <w:tcW w:w="976" w:type="dxa"/>
          </w:tcPr>
          <w:p w14:paraId="36490D2C" w14:textId="77777777" w:rsidR="00BF5B44" w:rsidRPr="00AB5DAE" w:rsidRDefault="00BF5B44" w:rsidP="00BF5B44">
            <w:pPr>
              <w:spacing w:before="60" w:after="60"/>
              <w:rPr>
                <w:rFonts w:asciiTheme="minorHAnsi" w:hAnsiTheme="minorHAnsi" w:cs="Arial"/>
                <w:sz w:val="16"/>
                <w:szCs w:val="16"/>
                <w:lang w:eastAsia="x-none"/>
              </w:rPr>
            </w:pPr>
            <w:r w:rsidRPr="00AB5DAE">
              <w:rPr>
                <w:rFonts w:asciiTheme="minorHAnsi" w:hAnsiTheme="minorHAnsi" w:cs="Arial"/>
                <w:sz w:val="16"/>
                <w:szCs w:val="16"/>
                <w:lang w:eastAsia="x-none"/>
              </w:rPr>
              <w:t>0..*</w:t>
            </w:r>
          </w:p>
        </w:tc>
        <w:tc>
          <w:tcPr>
            <w:tcW w:w="5033" w:type="dxa"/>
          </w:tcPr>
          <w:p w14:paraId="2B8B2E46" w14:textId="77777777" w:rsidR="00BF5B44" w:rsidRPr="00AB5DAE" w:rsidRDefault="00BF5B44" w:rsidP="00BF5B44">
            <w:pPr>
              <w:spacing w:before="60" w:after="60"/>
              <w:rPr>
                <w:rFonts w:asciiTheme="minorHAnsi" w:hAnsiTheme="minorHAnsi" w:cs="Arial"/>
                <w:sz w:val="16"/>
                <w:szCs w:val="16"/>
                <w:lang w:eastAsia="x-none"/>
              </w:rPr>
            </w:pPr>
            <w:r w:rsidRPr="00AB5DAE">
              <w:rPr>
                <w:rFonts w:asciiTheme="minorHAnsi" w:hAnsiTheme="minorHAnsi" w:cs="Arial"/>
                <w:sz w:val="16"/>
                <w:szCs w:val="16"/>
                <w:lang w:eastAsia="x-none"/>
              </w:rPr>
              <w:t>Organization that issued the organic certificate number confirming that the Trade Item has gone through certification.</w:t>
            </w:r>
          </w:p>
        </w:tc>
      </w:tr>
      <w:tr w:rsidR="00BF5B44" w:rsidRPr="002A72FA" w14:paraId="10A37C4B" w14:textId="77777777" w:rsidTr="00F942A1">
        <w:trPr>
          <w:trHeight w:val="449"/>
        </w:trPr>
        <w:tc>
          <w:tcPr>
            <w:tcW w:w="1719" w:type="dxa"/>
          </w:tcPr>
          <w:p w14:paraId="29D622FA" w14:textId="77777777" w:rsidR="00BF5B44" w:rsidRPr="006C20AF" w:rsidRDefault="00BF5B44" w:rsidP="00BF5B44">
            <w:pPr>
              <w:spacing w:before="60" w:after="60"/>
              <w:rPr>
                <w:rFonts w:asciiTheme="minorHAnsi" w:hAnsiTheme="minorHAnsi" w:cs="Arial"/>
                <w:sz w:val="16"/>
                <w:szCs w:val="16"/>
                <w:lang w:eastAsia="x-none"/>
              </w:rPr>
            </w:pPr>
            <w:r w:rsidRPr="006C20AF">
              <w:rPr>
                <w:rFonts w:asciiTheme="minorHAnsi" w:hAnsiTheme="minorHAnsi" w:cs="Arial"/>
                <w:sz w:val="16"/>
                <w:szCs w:val="16"/>
                <w:lang w:eastAsia="x-none"/>
              </w:rPr>
              <w:lastRenderedPageBreak/>
              <w:t>Association</w:t>
            </w:r>
          </w:p>
        </w:tc>
        <w:tc>
          <w:tcPr>
            <w:tcW w:w="1987" w:type="dxa"/>
          </w:tcPr>
          <w:p w14:paraId="17089B27" w14:textId="77777777" w:rsidR="00BF5B44" w:rsidRPr="006C20AF" w:rsidRDefault="00BF5B44" w:rsidP="00BF5B44">
            <w:pPr>
              <w:pStyle w:val="GS1TableText"/>
              <w:rPr>
                <w:rFonts w:asciiTheme="minorHAnsi" w:hAnsiTheme="minorHAnsi" w:cs="Arial"/>
                <w:szCs w:val="16"/>
              </w:rPr>
            </w:pPr>
          </w:p>
        </w:tc>
        <w:tc>
          <w:tcPr>
            <w:tcW w:w="1805" w:type="dxa"/>
          </w:tcPr>
          <w:p w14:paraId="4034E1D6" w14:textId="77777777" w:rsidR="00BF5B44" w:rsidRPr="006C20AF" w:rsidRDefault="00BF5B44" w:rsidP="00BF5B44">
            <w:pPr>
              <w:pStyle w:val="GS1TableText"/>
              <w:rPr>
                <w:rFonts w:asciiTheme="minorHAnsi" w:hAnsiTheme="minorHAnsi" w:cs="Arial"/>
                <w:szCs w:val="16"/>
              </w:rPr>
            </w:pPr>
            <w:r w:rsidRPr="006C20AF">
              <w:rPr>
                <w:rFonts w:asciiTheme="minorHAnsi" w:hAnsiTheme="minorHAnsi" w:cs="Arial"/>
                <w:szCs w:val="16"/>
              </w:rPr>
              <w:t>OrganicCertification</w:t>
            </w:r>
          </w:p>
        </w:tc>
        <w:tc>
          <w:tcPr>
            <w:tcW w:w="976" w:type="dxa"/>
          </w:tcPr>
          <w:p w14:paraId="47C8B133" w14:textId="77777777" w:rsidR="00BF5B44" w:rsidRPr="006C20AF" w:rsidRDefault="00BF5B44" w:rsidP="00BF5B44">
            <w:pPr>
              <w:pStyle w:val="GS1TableText"/>
              <w:rPr>
                <w:rFonts w:asciiTheme="minorHAnsi" w:hAnsiTheme="minorHAnsi" w:cs="Arial"/>
                <w:szCs w:val="16"/>
              </w:rPr>
            </w:pPr>
            <w:r w:rsidRPr="006C20AF">
              <w:rPr>
                <w:rFonts w:asciiTheme="minorHAnsi" w:hAnsiTheme="minorHAnsi" w:cs="Arial"/>
                <w:szCs w:val="16"/>
              </w:rPr>
              <w:t>0..*</w:t>
            </w:r>
          </w:p>
        </w:tc>
        <w:tc>
          <w:tcPr>
            <w:tcW w:w="5033" w:type="dxa"/>
          </w:tcPr>
          <w:p w14:paraId="7942BEED" w14:textId="77777777" w:rsidR="00BF5B44" w:rsidRPr="006C20AF" w:rsidRDefault="00BF5B44" w:rsidP="00BF5B44">
            <w:pPr>
              <w:pStyle w:val="GS1TableText"/>
              <w:rPr>
                <w:rFonts w:asciiTheme="minorHAnsi" w:hAnsiTheme="minorHAnsi" w:cs="Arial"/>
                <w:szCs w:val="16"/>
                <w:lang w:val="fr-BE" w:bidi="he-IL"/>
              </w:rPr>
            </w:pPr>
            <w:r w:rsidRPr="006C20AF">
              <w:rPr>
                <w:rFonts w:asciiTheme="minorHAnsi" w:hAnsiTheme="minorHAnsi" w:cs="Arial"/>
                <w:szCs w:val="16"/>
                <w:lang w:val="fr-BE" w:bidi="he-IL"/>
              </w:rPr>
              <w:t>A certification in relation to an organic claim.</w:t>
            </w:r>
          </w:p>
        </w:tc>
      </w:tr>
      <w:tr w:rsidR="00BF5B44" w:rsidRPr="002A72FA" w14:paraId="009B5D4B" w14:textId="77777777" w:rsidTr="00F942A1">
        <w:trPr>
          <w:trHeight w:val="449"/>
        </w:trPr>
        <w:tc>
          <w:tcPr>
            <w:tcW w:w="1719" w:type="dxa"/>
          </w:tcPr>
          <w:p w14:paraId="6AE3F5D3" w14:textId="77777777" w:rsidR="00BF5B44" w:rsidRPr="006C20AF" w:rsidRDefault="00BF5B44" w:rsidP="00BF5B44">
            <w:pPr>
              <w:spacing w:before="60" w:after="60"/>
              <w:rPr>
                <w:rFonts w:asciiTheme="minorHAnsi" w:hAnsiTheme="minorHAnsi" w:cs="Arial"/>
                <w:sz w:val="16"/>
                <w:szCs w:val="16"/>
                <w:lang w:eastAsia="x-none"/>
              </w:rPr>
            </w:pPr>
            <w:r w:rsidRPr="006C20AF">
              <w:rPr>
                <w:rFonts w:asciiTheme="minorHAnsi" w:hAnsiTheme="minorHAnsi" w:cs="Arial"/>
                <w:sz w:val="16"/>
                <w:szCs w:val="16"/>
                <w:lang w:eastAsia="x-none"/>
              </w:rPr>
              <w:t>Association</w:t>
            </w:r>
          </w:p>
        </w:tc>
        <w:tc>
          <w:tcPr>
            <w:tcW w:w="1987" w:type="dxa"/>
          </w:tcPr>
          <w:p w14:paraId="465AA2C7" w14:textId="77777777" w:rsidR="00BF5B44" w:rsidRPr="006C20AF" w:rsidRDefault="00BF5B44" w:rsidP="00BF5B44">
            <w:pPr>
              <w:pStyle w:val="GS1TableText"/>
              <w:rPr>
                <w:rFonts w:asciiTheme="minorHAnsi" w:hAnsiTheme="minorHAnsi" w:cs="Arial"/>
                <w:szCs w:val="16"/>
              </w:rPr>
            </w:pPr>
            <w:r w:rsidRPr="006C20AF">
              <w:rPr>
                <w:rFonts w:asciiTheme="minorHAnsi" w:hAnsiTheme="minorHAnsi" w:cs="Arial"/>
                <w:szCs w:val="16"/>
              </w:rPr>
              <w:t>avpList</w:t>
            </w:r>
          </w:p>
        </w:tc>
        <w:tc>
          <w:tcPr>
            <w:tcW w:w="1805" w:type="dxa"/>
          </w:tcPr>
          <w:p w14:paraId="1E238157" w14:textId="77777777" w:rsidR="00BF5B44" w:rsidRPr="006C20AF" w:rsidRDefault="00BF5B44" w:rsidP="00BF5B44">
            <w:pPr>
              <w:pStyle w:val="GS1TableText"/>
              <w:rPr>
                <w:rFonts w:asciiTheme="minorHAnsi" w:hAnsiTheme="minorHAnsi" w:cs="Arial"/>
                <w:szCs w:val="16"/>
              </w:rPr>
            </w:pPr>
            <w:r w:rsidRPr="006C20AF">
              <w:rPr>
                <w:rFonts w:asciiTheme="minorHAnsi" w:hAnsiTheme="minorHAnsi" w:cs="Arial"/>
                <w:szCs w:val="16"/>
              </w:rPr>
              <w:t>GS1_AttributeValuePairList</w:t>
            </w:r>
          </w:p>
        </w:tc>
        <w:tc>
          <w:tcPr>
            <w:tcW w:w="976" w:type="dxa"/>
          </w:tcPr>
          <w:p w14:paraId="5325A04D" w14:textId="77777777" w:rsidR="00BF5B44" w:rsidRPr="006C20AF" w:rsidRDefault="00BF5B44" w:rsidP="00BF5B44">
            <w:pPr>
              <w:pStyle w:val="GS1TableText"/>
              <w:rPr>
                <w:rFonts w:asciiTheme="minorHAnsi" w:hAnsiTheme="minorHAnsi" w:cs="Arial"/>
                <w:szCs w:val="16"/>
              </w:rPr>
            </w:pPr>
            <w:r w:rsidRPr="006C20AF">
              <w:rPr>
                <w:rFonts w:asciiTheme="minorHAnsi" w:hAnsiTheme="minorHAnsi" w:cs="Arial"/>
                <w:szCs w:val="16"/>
              </w:rPr>
              <w:t>0..1</w:t>
            </w:r>
          </w:p>
        </w:tc>
        <w:tc>
          <w:tcPr>
            <w:tcW w:w="5033" w:type="dxa"/>
          </w:tcPr>
          <w:p w14:paraId="65837E91" w14:textId="77777777" w:rsidR="00BF5B44" w:rsidRPr="006C20AF" w:rsidRDefault="00BF5B44" w:rsidP="00BF5B44">
            <w:pPr>
              <w:pStyle w:val="GS1TableText"/>
              <w:rPr>
                <w:rFonts w:asciiTheme="minorHAnsi" w:hAnsiTheme="minorHAnsi" w:cs="Arial"/>
                <w:szCs w:val="16"/>
                <w:rtl/>
                <w:lang w:val="fr-BE" w:bidi="he-IL"/>
              </w:rPr>
            </w:pPr>
            <w:r w:rsidRPr="006C20AF">
              <w:rPr>
                <w:rFonts w:asciiTheme="minorHAnsi" w:hAnsiTheme="minorHAnsi" w:cs="Arial"/>
                <w:szCs w:val="16"/>
                <w:lang w:val="fr-BE" w:bidi="he-IL"/>
              </w:rPr>
              <w:t>The transmission of non-standard data done in a simple, flexible, and easy to use method.</w:t>
            </w:r>
          </w:p>
        </w:tc>
      </w:tr>
      <w:tr w:rsidR="00BF5B44" w:rsidRPr="002A72FA" w14:paraId="6DBCB3BE" w14:textId="77777777" w:rsidTr="00F942A1">
        <w:trPr>
          <w:trHeight w:val="449"/>
        </w:trPr>
        <w:tc>
          <w:tcPr>
            <w:tcW w:w="1719" w:type="dxa"/>
          </w:tcPr>
          <w:p w14:paraId="6356A6D7" w14:textId="77777777" w:rsidR="00BF5B44" w:rsidRPr="003736D8" w:rsidRDefault="00BF5B44" w:rsidP="00BF5B44">
            <w:pPr>
              <w:spacing w:before="60" w:after="60"/>
              <w:rPr>
                <w:rFonts w:asciiTheme="minorHAnsi" w:hAnsiTheme="minorHAnsi" w:cs="Arial"/>
                <w:sz w:val="16"/>
                <w:szCs w:val="16"/>
                <w:lang w:eastAsia="x-none"/>
              </w:rPr>
            </w:pPr>
            <w:r w:rsidRPr="003736D8">
              <w:rPr>
                <w:rFonts w:asciiTheme="minorHAnsi" w:hAnsiTheme="minorHAnsi" w:cs="Arial"/>
                <w:sz w:val="16"/>
                <w:szCs w:val="16"/>
                <w:lang w:eastAsia="x-none"/>
              </w:rPr>
              <w:t>OrganicInformation</w:t>
            </w:r>
          </w:p>
        </w:tc>
        <w:tc>
          <w:tcPr>
            <w:tcW w:w="1987" w:type="dxa"/>
          </w:tcPr>
          <w:p w14:paraId="0E4B6079" w14:textId="77777777" w:rsidR="00BF5B44" w:rsidRPr="003736D8" w:rsidRDefault="00BF5B44" w:rsidP="00BF5B44">
            <w:pPr>
              <w:spacing w:before="60" w:after="60"/>
              <w:rPr>
                <w:rFonts w:asciiTheme="minorHAnsi" w:hAnsiTheme="minorHAnsi" w:cs="Arial"/>
                <w:sz w:val="16"/>
                <w:szCs w:val="16"/>
                <w:lang w:eastAsia="x-none"/>
              </w:rPr>
            </w:pPr>
          </w:p>
        </w:tc>
        <w:tc>
          <w:tcPr>
            <w:tcW w:w="1805" w:type="dxa"/>
          </w:tcPr>
          <w:p w14:paraId="7CC0C324" w14:textId="77777777" w:rsidR="00BF5B44" w:rsidRPr="003736D8" w:rsidRDefault="00BF5B44" w:rsidP="00BF5B44">
            <w:pPr>
              <w:spacing w:before="60" w:after="60"/>
              <w:rPr>
                <w:rFonts w:asciiTheme="minorHAnsi" w:hAnsiTheme="minorHAnsi" w:cs="Arial"/>
                <w:sz w:val="16"/>
                <w:szCs w:val="16"/>
                <w:lang w:eastAsia="x-none"/>
              </w:rPr>
            </w:pPr>
          </w:p>
        </w:tc>
        <w:tc>
          <w:tcPr>
            <w:tcW w:w="976" w:type="dxa"/>
          </w:tcPr>
          <w:p w14:paraId="0A0B3D55" w14:textId="77777777" w:rsidR="00BF5B44" w:rsidRPr="003736D8" w:rsidRDefault="00BF5B44" w:rsidP="00BF5B44">
            <w:pPr>
              <w:spacing w:before="60" w:after="60"/>
              <w:rPr>
                <w:rFonts w:asciiTheme="minorHAnsi" w:hAnsiTheme="minorHAnsi" w:cs="Arial"/>
                <w:sz w:val="16"/>
                <w:szCs w:val="16"/>
                <w:lang w:eastAsia="x-none"/>
              </w:rPr>
            </w:pPr>
          </w:p>
        </w:tc>
        <w:tc>
          <w:tcPr>
            <w:tcW w:w="5033" w:type="dxa"/>
          </w:tcPr>
          <w:p w14:paraId="6C3CA617" w14:textId="77777777" w:rsidR="00BF5B44" w:rsidRPr="003736D8" w:rsidRDefault="00BF5B44" w:rsidP="00BF5B44">
            <w:pPr>
              <w:spacing w:before="60" w:after="60"/>
              <w:rPr>
                <w:rFonts w:asciiTheme="minorHAnsi" w:hAnsiTheme="minorHAnsi" w:cs="Arial"/>
                <w:sz w:val="16"/>
                <w:szCs w:val="16"/>
                <w:lang w:eastAsia="x-none"/>
              </w:rPr>
            </w:pPr>
            <w:r w:rsidRPr="003736D8">
              <w:rPr>
                <w:rFonts w:asciiTheme="minorHAnsi" w:hAnsiTheme="minorHAnsi" w:cs="Arial"/>
                <w:sz w:val="16"/>
                <w:szCs w:val="16"/>
                <w:lang w:eastAsia="x-none"/>
              </w:rPr>
              <w:t>Information on the organic nature of trade items.</w:t>
            </w:r>
          </w:p>
        </w:tc>
      </w:tr>
      <w:tr w:rsidR="00BF5B44" w:rsidRPr="002A72FA" w14:paraId="1111D373" w14:textId="77777777" w:rsidTr="00F942A1">
        <w:trPr>
          <w:trHeight w:val="449"/>
        </w:trPr>
        <w:tc>
          <w:tcPr>
            <w:tcW w:w="1719" w:type="dxa"/>
          </w:tcPr>
          <w:p w14:paraId="7B4875BC" w14:textId="77777777" w:rsidR="00BF5B44" w:rsidRPr="003736D8" w:rsidRDefault="00BF5B44" w:rsidP="00BF5B44">
            <w:pPr>
              <w:spacing w:before="60" w:after="60"/>
              <w:rPr>
                <w:rFonts w:asciiTheme="minorHAnsi" w:hAnsiTheme="minorHAnsi" w:cs="Arial"/>
                <w:sz w:val="16"/>
                <w:szCs w:val="16"/>
                <w:lang w:eastAsia="x-none"/>
              </w:rPr>
            </w:pPr>
            <w:r w:rsidRPr="003736D8">
              <w:rPr>
                <w:rFonts w:asciiTheme="minorHAnsi" w:hAnsiTheme="minorHAnsi" w:cs="Arial"/>
                <w:sz w:val="16"/>
                <w:szCs w:val="16"/>
                <w:lang w:eastAsia="x-none"/>
              </w:rPr>
              <w:t>Association</w:t>
            </w:r>
          </w:p>
        </w:tc>
        <w:tc>
          <w:tcPr>
            <w:tcW w:w="1987" w:type="dxa"/>
          </w:tcPr>
          <w:p w14:paraId="25D994ED" w14:textId="77777777" w:rsidR="00BF5B44" w:rsidRPr="003736D8" w:rsidRDefault="00BF5B44" w:rsidP="00BF5B44">
            <w:pPr>
              <w:spacing w:before="60" w:after="60"/>
              <w:rPr>
                <w:rFonts w:asciiTheme="minorHAnsi" w:hAnsiTheme="minorHAnsi" w:cs="Arial"/>
                <w:sz w:val="16"/>
                <w:szCs w:val="16"/>
                <w:lang w:eastAsia="x-none"/>
              </w:rPr>
            </w:pPr>
          </w:p>
        </w:tc>
        <w:tc>
          <w:tcPr>
            <w:tcW w:w="1805" w:type="dxa"/>
          </w:tcPr>
          <w:p w14:paraId="273303AB" w14:textId="77777777" w:rsidR="00BF5B44" w:rsidRPr="003736D8" w:rsidRDefault="00BF5B44" w:rsidP="00BF5B44">
            <w:pPr>
              <w:spacing w:before="60" w:after="60"/>
              <w:rPr>
                <w:rFonts w:asciiTheme="minorHAnsi" w:hAnsiTheme="minorHAnsi" w:cs="Arial"/>
                <w:sz w:val="16"/>
                <w:szCs w:val="16"/>
                <w:lang w:eastAsia="x-none"/>
              </w:rPr>
            </w:pPr>
            <w:r w:rsidRPr="003736D8">
              <w:rPr>
                <w:rFonts w:asciiTheme="minorHAnsi" w:hAnsiTheme="minorHAnsi" w:cs="Arial"/>
                <w:sz w:val="16"/>
                <w:szCs w:val="16"/>
                <w:lang w:eastAsia="x-none"/>
              </w:rPr>
              <w:t>OrganicClaim</w:t>
            </w:r>
          </w:p>
        </w:tc>
        <w:tc>
          <w:tcPr>
            <w:tcW w:w="976" w:type="dxa"/>
          </w:tcPr>
          <w:p w14:paraId="6B207A1B" w14:textId="77777777" w:rsidR="00BF5B44" w:rsidRPr="003736D8" w:rsidRDefault="00BF5B44" w:rsidP="00BF5B44">
            <w:pPr>
              <w:spacing w:before="60" w:after="60"/>
              <w:rPr>
                <w:rFonts w:asciiTheme="minorHAnsi" w:hAnsiTheme="minorHAnsi" w:cs="Arial"/>
                <w:sz w:val="16"/>
                <w:szCs w:val="16"/>
                <w:lang w:eastAsia="x-none"/>
              </w:rPr>
            </w:pPr>
            <w:r w:rsidRPr="003736D8">
              <w:rPr>
                <w:rFonts w:asciiTheme="minorHAnsi" w:hAnsiTheme="minorHAnsi" w:cs="Arial"/>
                <w:sz w:val="16"/>
                <w:szCs w:val="16"/>
                <w:lang w:eastAsia="x-none"/>
              </w:rPr>
              <w:t>0..*</w:t>
            </w:r>
          </w:p>
        </w:tc>
        <w:tc>
          <w:tcPr>
            <w:tcW w:w="5033" w:type="dxa"/>
          </w:tcPr>
          <w:p w14:paraId="57F9467B" w14:textId="77777777" w:rsidR="00BF5B44" w:rsidRPr="003736D8" w:rsidRDefault="00BF5B44" w:rsidP="00BF5B44">
            <w:pPr>
              <w:spacing w:before="60" w:after="60"/>
              <w:rPr>
                <w:rFonts w:asciiTheme="minorHAnsi" w:hAnsiTheme="minorHAnsi" w:cs="Arial"/>
                <w:sz w:val="16"/>
                <w:szCs w:val="16"/>
                <w:lang w:eastAsia="x-none"/>
              </w:rPr>
            </w:pPr>
            <w:r w:rsidRPr="003736D8">
              <w:rPr>
                <w:rFonts w:asciiTheme="minorHAnsi" w:hAnsiTheme="minorHAnsi" w:cs="Arial"/>
                <w:sz w:val="16"/>
                <w:szCs w:val="16"/>
                <w:lang w:eastAsia="x-none"/>
              </w:rPr>
              <w:t>Any claim to indicate the organic status of a trade item or of one or more of its components.</w:t>
            </w:r>
          </w:p>
        </w:tc>
      </w:tr>
      <w:tr w:rsidR="00BF5B44" w:rsidRPr="002A72FA" w14:paraId="068AFE6A" w14:textId="77777777" w:rsidTr="00F942A1">
        <w:trPr>
          <w:trHeight w:val="449"/>
        </w:trPr>
        <w:tc>
          <w:tcPr>
            <w:tcW w:w="1719" w:type="dxa"/>
          </w:tcPr>
          <w:p w14:paraId="73E9926E" w14:textId="77777777" w:rsidR="00BF5B44" w:rsidRPr="003736D8" w:rsidRDefault="00BF5B44" w:rsidP="00BF5B44">
            <w:pPr>
              <w:spacing w:before="60" w:after="60"/>
              <w:rPr>
                <w:rFonts w:asciiTheme="minorHAnsi" w:hAnsiTheme="minorHAnsi" w:cs="Arial"/>
                <w:sz w:val="16"/>
                <w:szCs w:val="16"/>
                <w:lang w:eastAsia="x-none"/>
              </w:rPr>
            </w:pPr>
            <w:r w:rsidRPr="003736D8">
              <w:rPr>
                <w:rFonts w:asciiTheme="minorHAnsi" w:hAnsiTheme="minorHAnsi" w:cs="Arial"/>
                <w:color w:val="000000"/>
                <w:kern w:val="24"/>
                <w:sz w:val="16"/>
                <w:szCs w:val="16"/>
                <w:lang w:eastAsia="x-none"/>
              </w:rPr>
              <w:t>Attribute</w:t>
            </w:r>
          </w:p>
        </w:tc>
        <w:tc>
          <w:tcPr>
            <w:tcW w:w="1987" w:type="dxa"/>
          </w:tcPr>
          <w:p w14:paraId="62A373E1" w14:textId="77777777" w:rsidR="00BF5B44" w:rsidRPr="003736D8" w:rsidRDefault="00BF5B44" w:rsidP="00BF5B44">
            <w:pPr>
              <w:spacing w:before="60" w:after="60"/>
              <w:rPr>
                <w:rFonts w:asciiTheme="minorHAnsi" w:hAnsiTheme="minorHAnsi" w:cs="Arial"/>
                <w:sz w:val="16"/>
                <w:szCs w:val="16"/>
                <w:lang w:eastAsia="x-none"/>
              </w:rPr>
            </w:pPr>
            <w:r w:rsidRPr="003736D8">
              <w:rPr>
                <w:rFonts w:asciiTheme="minorHAnsi" w:hAnsiTheme="minorHAnsi" w:cs="Arial"/>
                <w:color w:val="000000"/>
                <w:kern w:val="24"/>
                <w:sz w:val="16"/>
                <w:szCs w:val="16"/>
                <w:lang w:eastAsia="x-none"/>
              </w:rPr>
              <w:t xml:space="preserve">organicProductPlaceOfFarmingCode </w:t>
            </w:r>
          </w:p>
        </w:tc>
        <w:tc>
          <w:tcPr>
            <w:tcW w:w="1805" w:type="dxa"/>
          </w:tcPr>
          <w:p w14:paraId="33A16A90" w14:textId="77777777" w:rsidR="00BF5B44" w:rsidRPr="003736D8" w:rsidRDefault="00BF5B44" w:rsidP="00BF5B44">
            <w:pPr>
              <w:spacing w:before="60" w:after="60"/>
              <w:rPr>
                <w:rFonts w:asciiTheme="minorHAnsi" w:hAnsiTheme="minorHAnsi" w:cs="Arial"/>
                <w:sz w:val="16"/>
                <w:szCs w:val="16"/>
                <w:lang w:eastAsia="x-none"/>
              </w:rPr>
            </w:pPr>
            <w:r w:rsidRPr="003736D8">
              <w:rPr>
                <w:rFonts w:asciiTheme="minorHAnsi" w:hAnsiTheme="minorHAnsi" w:cs="Arial"/>
                <w:color w:val="000000"/>
                <w:kern w:val="24"/>
                <w:sz w:val="16"/>
                <w:szCs w:val="16"/>
                <w:lang w:eastAsia="x-none"/>
              </w:rPr>
              <w:t xml:space="preserve">OrganicProductPlaceOfFarmingCode </w:t>
            </w:r>
          </w:p>
        </w:tc>
        <w:tc>
          <w:tcPr>
            <w:tcW w:w="976" w:type="dxa"/>
          </w:tcPr>
          <w:p w14:paraId="5281D866" w14:textId="77777777" w:rsidR="00BF5B44" w:rsidRPr="003736D8" w:rsidRDefault="00BF5B44" w:rsidP="00BF5B44">
            <w:pPr>
              <w:spacing w:before="60" w:after="60"/>
              <w:rPr>
                <w:rFonts w:asciiTheme="minorHAnsi" w:hAnsiTheme="minorHAnsi" w:cs="Arial"/>
                <w:sz w:val="16"/>
                <w:szCs w:val="16"/>
                <w:lang w:eastAsia="x-none"/>
              </w:rPr>
            </w:pPr>
            <w:r w:rsidRPr="003736D8">
              <w:rPr>
                <w:rFonts w:asciiTheme="minorHAnsi" w:hAnsiTheme="minorHAnsi" w:cs="Arial"/>
                <w:color w:val="000000"/>
                <w:kern w:val="24"/>
                <w:sz w:val="16"/>
                <w:szCs w:val="16"/>
                <w:lang w:eastAsia="x-none"/>
              </w:rPr>
              <w:t xml:space="preserve">0..1 </w:t>
            </w:r>
          </w:p>
        </w:tc>
        <w:tc>
          <w:tcPr>
            <w:tcW w:w="5033" w:type="dxa"/>
          </w:tcPr>
          <w:p w14:paraId="5A57A2D6" w14:textId="77777777" w:rsidR="00BF5B44" w:rsidRPr="003736D8" w:rsidRDefault="00BF5B44" w:rsidP="00BF5B44">
            <w:pPr>
              <w:spacing w:before="60" w:after="60"/>
              <w:rPr>
                <w:rFonts w:asciiTheme="minorHAnsi" w:hAnsiTheme="minorHAnsi" w:cs="Arial"/>
                <w:sz w:val="16"/>
                <w:szCs w:val="16"/>
                <w:lang w:eastAsia="x-none"/>
              </w:rPr>
            </w:pPr>
            <w:r w:rsidRPr="003736D8">
              <w:rPr>
                <w:rFonts w:asciiTheme="minorHAnsi" w:hAnsiTheme="minorHAnsi" w:cs="Arial"/>
                <w:sz w:val="16"/>
                <w:szCs w:val="16"/>
                <w:lang w:eastAsia="x-none"/>
              </w:rPr>
              <w:t>Indication of the place where the agricultural raw materials of which the product is composed have been farmed, acc. To Council Regulation (EC) No 834/2007. It applies only to the trade item, not ingredient by ingredient. Where the Community logo is used, an indication of the place where the agricultural raw materials of which the product is composed have been farmed, shall also appear in the same visual field as the logo and shall take one of the code list forms, as appropriate. For EU or NON-EU indication, small quantities by weight of ingredients may be disregarded provided, that the total quantity of the disregarded ingredients does not exceed 2 % of the total quantity by weight of raw materials of agricultural origin. This Regulation shall apply to the following products originating from agriculture, including aquaculture, where such products are placed on the market or are intended to be placed on the market:</w:t>
            </w:r>
          </w:p>
          <w:p w14:paraId="6F0EC727" w14:textId="77777777" w:rsidR="00BF5B44" w:rsidRPr="003736D8" w:rsidRDefault="00BF5B44" w:rsidP="00BF5B44">
            <w:pPr>
              <w:spacing w:before="60" w:after="60"/>
              <w:rPr>
                <w:rFonts w:asciiTheme="minorHAnsi" w:hAnsiTheme="minorHAnsi" w:cs="Arial"/>
                <w:sz w:val="16"/>
                <w:szCs w:val="16"/>
                <w:lang w:eastAsia="x-none"/>
              </w:rPr>
            </w:pPr>
            <w:r w:rsidRPr="003736D8">
              <w:rPr>
                <w:rFonts w:asciiTheme="minorHAnsi" w:hAnsiTheme="minorHAnsi" w:cs="Arial"/>
                <w:sz w:val="16"/>
                <w:szCs w:val="16"/>
                <w:lang w:eastAsia="x-none"/>
              </w:rPr>
              <w:t>a) Live or unprocessed agricultural products;</w:t>
            </w:r>
          </w:p>
          <w:p w14:paraId="24FB1416" w14:textId="77777777" w:rsidR="00BF5B44" w:rsidRPr="003736D8" w:rsidRDefault="00BF5B44" w:rsidP="00BF5B44">
            <w:pPr>
              <w:spacing w:before="60" w:after="60"/>
              <w:rPr>
                <w:rFonts w:asciiTheme="minorHAnsi" w:hAnsiTheme="minorHAnsi" w:cs="Arial"/>
                <w:sz w:val="16"/>
                <w:szCs w:val="16"/>
                <w:lang w:eastAsia="x-none"/>
              </w:rPr>
            </w:pPr>
            <w:r w:rsidRPr="003736D8">
              <w:rPr>
                <w:rFonts w:asciiTheme="minorHAnsi" w:hAnsiTheme="minorHAnsi" w:cs="Arial"/>
                <w:sz w:val="16"/>
                <w:szCs w:val="16"/>
                <w:lang w:eastAsia="x-none"/>
              </w:rPr>
              <w:t>b) Processed agricultural products for use as food;</w:t>
            </w:r>
          </w:p>
          <w:p w14:paraId="4F3E5FA4" w14:textId="77777777" w:rsidR="00BF5B44" w:rsidRPr="003736D8" w:rsidRDefault="00BF5B44" w:rsidP="00BF5B44">
            <w:pPr>
              <w:spacing w:before="60" w:after="60"/>
              <w:rPr>
                <w:rFonts w:asciiTheme="minorHAnsi" w:hAnsiTheme="minorHAnsi" w:cs="Arial"/>
                <w:sz w:val="16"/>
                <w:szCs w:val="16"/>
                <w:lang w:eastAsia="x-none"/>
              </w:rPr>
            </w:pPr>
            <w:r w:rsidRPr="003736D8">
              <w:rPr>
                <w:rFonts w:asciiTheme="minorHAnsi" w:hAnsiTheme="minorHAnsi" w:cs="Arial"/>
                <w:sz w:val="16"/>
                <w:szCs w:val="16"/>
                <w:lang w:eastAsia="x-none"/>
              </w:rPr>
              <w:t>c) Feed;</w:t>
            </w:r>
          </w:p>
          <w:p w14:paraId="26E7F3A4" w14:textId="77777777" w:rsidR="00BF5B44" w:rsidRPr="003736D8" w:rsidRDefault="00BF5B44" w:rsidP="00BF5B44">
            <w:pPr>
              <w:spacing w:before="60" w:after="60"/>
              <w:rPr>
                <w:rFonts w:asciiTheme="minorHAnsi" w:hAnsiTheme="minorHAnsi" w:cs="Arial"/>
                <w:sz w:val="16"/>
                <w:szCs w:val="16"/>
                <w:lang w:eastAsia="x-none"/>
              </w:rPr>
            </w:pPr>
            <w:r w:rsidRPr="003736D8">
              <w:rPr>
                <w:rFonts w:asciiTheme="minorHAnsi" w:hAnsiTheme="minorHAnsi" w:cs="Arial"/>
                <w:sz w:val="16"/>
                <w:szCs w:val="16"/>
                <w:lang w:eastAsia="x-none"/>
              </w:rPr>
              <w:t>d) Vegetative propagating material and seeds for cultivation.</w:t>
            </w:r>
          </w:p>
          <w:p w14:paraId="2B7AA4FC" w14:textId="77777777" w:rsidR="00BF5B44" w:rsidRPr="003736D8" w:rsidRDefault="00BF5B44" w:rsidP="00BF5B44">
            <w:pPr>
              <w:spacing w:before="60" w:after="60"/>
              <w:rPr>
                <w:rFonts w:asciiTheme="minorHAnsi" w:hAnsiTheme="minorHAnsi" w:cs="Arial"/>
                <w:sz w:val="16"/>
                <w:szCs w:val="16"/>
                <w:lang w:eastAsia="x-none"/>
              </w:rPr>
            </w:pPr>
            <w:r w:rsidRPr="003736D8">
              <w:rPr>
                <w:rFonts w:asciiTheme="minorHAnsi" w:hAnsiTheme="minorHAnsi" w:cs="Arial"/>
                <w:sz w:val="16"/>
                <w:szCs w:val="16"/>
                <w:lang w:eastAsia="x-none"/>
              </w:rPr>
              <w:t>The products of hunting and fishing of wild animals shall not be considered as organic production.</w:t>
            </w:r>
          </w:p>
          <w:p w14:paraId="1B181930" w14:textId="77777777" w:rsidR="00BF5B44" w:rsidRPr="003736D8" w:rsidRDefault="00BF5B44" w:rsidP="00BF5B44">
            <w:pPr>
              <w:spacing w:before="60" w:after="60"/>
              <w:rPr>
                <w:rFonts w:asciiTheme="minorHAnsi" w:hAnsiTheme="minorHAnsi" w:cs="Arial"/>
                <w:sz w:val="16"/>
                <w:szCs w:val="16"/>
                <w:lang w:eastAsia="x-none"/>
              </w:rPr>
            </w:pPr>
            <w:r w:rsidRPr="003736D8">
              <w:rPr>
                <w:rFonts w:asciiTheme="minorHAnsi" w:hAnsiTheme="minorHAnsi" w:cs="Arial"/>
                <w:sz w:val="16"/>
                <w:szCs w:val="16"/>
                <w:lang w:eastAsia="x-none"/>
              </w:rPr>
              <w:t>This Regulation shall also apply to yeasts used as food or feed.</w:t>
            </w:r>
          </w:p>
        </w:tc>
      </w:tr>
    </w:tbl>
    <w:p w14:paraId="1D4ECFEC" w14:textId="77777777" w:rsidR="00F942A1" w:rsidRPr="002A72FA" w:rsidRDefault="00F942A1" w:rsidP="00773BD7">
      <w:pPr>
        <w:pStyle w:val="Heading2"/>
        <w:numPr>
          <w:ilvl w:val="1"/>
          <w:numId w:val="9"/>
        </w:numPr>
        <w:tabs>
          <w:tab w:val="clear" w:pos="864"/>
          <w:tab w:val="num" w:pos="2934"/>
        </w:tabs>
        <w:ind w:left="2938"/>
      </w:pPr>
      <w:bookmarkStart w:id="73" w:name="_Toc67766097"/>
      <w:bookmarkStart w:id="74" w:name="_Toc357518968"/>
      <w:r w:rsidRPr="002A72FA">
        <w:lastRenderedPageBreak/>
        <w:t>Nonpackaged Size Dimension</w:t>
      </w:r>
      <w:bookmarkEnd w:id="73"/>
    </w:p>
    <w:p w14:paraId="738B590A" w14:textId="77777777" w:rsidR="00F942A1" w:rsidRDefault="00824979" w:rsidP="00F942A1">
      <w:pPr>
        <w:pStyle w:val="GS1Body"/>
        <w:jc w:val="center"/>
      </w:pPr>
      <w:r>
        <w:rPr>
          <w:noProof/>
        </w:rPr>
        <w:drawing>
          <wp:inline distT="0" distB="0" distL="0" distR="0" wp14:anchorId="4F50A57C" wp14:editId="63E967AD">
            <wp:extent cx="3291840" cy="136418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NonPackagedSizeDimension.png"/>
                    <pic:cNvPicPr/>
                  </pic:nvPicPr>
                  <pic:blipFill>
                    <a:blip r:embed="rId36"/>
                    <a:stretch>
                      <a:fillRect/>
                    </a:stretch>
                  </pic:blipFill>
                  <pic:spPr>
                    <a:xfrm>
                      <a:off x="0" y="0"/>
                      <a:ext cx="3300847" cy="1367919"/>
                    </a:xfrm>
                    <a:prstGeom prst="rect">
                      <a:avLst/>
                    </a:prstGeom>
                  </pic:spPr>
                </pic:pic>
              </a:graphicData>
            </a:graphic>
          </wp:inline>
        </w:drawing>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19"/>
        <w:gridCol w:w="1987"/>
        <w:gridCol w:w="1805"/>
        <w:gridCol w:w="976"/>
        <w:gridCol w:w="5033"/>
      </w:tblGrid>
      <w:tr w:rsidR="00F942A1" w:rsidRPr="002A72FA" w14:paraId="3C6F3C75" w14:textId="77777777" w:rsidTr="00F942A1">
        <w:trPr>
          <w:tblHeader/>
        </w:trPr>
        <w:tc>
          <w:tcPr>
            <w:tcW w:w="1719" w:type="dxa"/>
            <w:shd w:val="clear" w:color="auto" w:fill="002C6C"/>
          </w:tcPr>
          <w:p w14:paraId="43E3B956" w14:textId="77777777" w:rsidR="00F942A1" w:rsidRPr="003736D8" w:rsidRDefault="00F942A1" w:rsidP="00F942A1">
            <w:pPr>
              <w:keepNext/>
              <w:spacing w:before="60" w:after="60"/>
              <w:rPr>
                <w:b/>
                <w:bCs/>
                <w:color w:val="FFFFFF"/>
                <w:sz w:val="16"/>
              </w:rPr>
            </w:pPr>
            <w:r w:rsidRPr="003736D8">
              <w:rPr>
                <w:b/>
                <w:bCs/>
                <w:color w:val="FFFFFF"/>
                <w:sz w:val="16"/>
              </w:rPr>
              <w:t>content</w:t>
            </w:r>
          </w:p>
        </w:tc>
        <w:tc>
          <w:tcPr>
            <w:tcW w:w="1987" w:type="dxa"/>
            <w:shd w:val="clear" w:color="auto" w:fill="002C6C"/>
          </w:tcPr>
          <w:p w14:paraId="1249F6E1" w14:textId="77777777" w:rsidR="00F942A1" w:rsidRPr="003736D8" w:rsidRDefault="00F942A1" w:rsidP="00F942A1">
            <w:pPr>
              <w:keepNext/>
              <w:spacing w:before="60" w:after="60"/>
              <w:rPr>
                <w:b/>
                <w:bCs/>
                <w:color w:val="FFFFFF"/>
                <w:sz w:val="16"/>
              </w:rPr>
            </w:pPr>
            <w:r w:rsidRPr="003736D8">
              <w:rPr>
                <w:b/>
                <w:bCs/>
                <w:color w:val="FFFFFF"/>
                <w:sz w:val="16"/>
              </w:rPr>
              <w:t>attribute / role</w:t>
            </w:r>
          </w:p>
        </w:tc>
        <w:tc>
          <w:tcPr>
            <w:tcW w:w="1805" w:type="dxa"/>
            <w:shd w:val="clear" w:color="auto" w:fill="002C6C"/>
          </w:tcPr>
          <w:p w14:paraId="3A90D906" w14:textId="77777777" w:rsidR="00F942A1" w:rsidRPr="003736D8" w:rsidRDefault="00F942A1" w:rsidP="00F942A1">
            <w:pPr>
              <w:keepNext/>
              <w:spacing w:before="60" w:after="60"/>
              <w:rPr>
                <w:b/>
                <w:bCs/>
                <w:color w:val="FFFFFF"/>
                <w:sz w:val="16"/>
              </w:rPr>
            </w:pPr>
            <w:r w:rsidRPr="003736D8">
              <w:rPr>
                <w:b/>
                <w:bCs/>
                <w:color w:val="FFFFFF"/>
                <w:sz w:val="16"/>
              </w:rPr>
              <w:t>datatype /secondary class</w:t>
            </w:r>
          </w:p>
        </w:tc>
        <w:tc>
          <w:tcPr>
            <w:tcW w:w="976" w:type="dxa"/>
            <w:shd w:val="clear" w:color="auto" w:fill="002C6C"/>
          </w:tcPr>
          <w:p w14:paraId="61E2995D" w14:textId="77777777" w:rsidR="00F942A1" w:rsidRPr="003736D8" w:rsidRDefault="00F942A1" w:rsidP="00F942A1">
            <w:pPr>
              <w:keepNext/>
              <w:spacing w:before="60" w:after="60"/>
              <w:rPr>
                <w:b/>
                <w:bCs/>
                <w:color w:val="FFFFFF"/>
                <w:sz w:val="16"/>
              </w:rPr>
            </w:pPr>
            <w:r w:rsidRPr="003736D8">
              <w:rPr>
                <w:b/>
                <w:bCs/>
                <w:color w:val="FFFFFF"/>
                <w:sz w:val="16"/>
              </w:rPr>
              <w:t>multiplicity</w:t>
            </w:r>
          </w:p>
        </w:tc>
        <w:tc>
          <w:tcPr>
            <w:tcW w:w="5033" w:type="dxa"/>
            <w:shd w:val="clear" w:color="auto" w:fill="002C6C"/>
          </w:tcPr>
          <w:p w14:paraId="4D226AFD" w14:textId="77777777" w:rsidR="00F942A1" w:rsidRPr="003736D8" w:rsidRDefault="00F942A1" w:rsidP="00F942A1">
            <w:pPr>
              <w:keepNext/>
              <w:spacing w:before="60" w:after="60"/>
              <w:rPr>
                <w:b/>
                <w:bCs/>
                <w:color w:val="FFFFFF"/>
                <w:sz w:val="16"/>
              </w:rPr>
            </w:pPr>
            <w:r w:rsidRPr="003736D8">
              <w:rPr>
                <w:b/>
                <w:bCs/>
                <w:color w:val="FFFFFF"/>
                <w:sz w:val="16"/>
              </w:rPr>
              <w:t>definition</w:t>
            </w:r>
          </w:p>
        </w:tc>
      </w:tr>
      <w:tr w:rsidR="00F942A1" w:rsidRPr="002A72FA" w14:paraId="1A0FC4D8" w14:textId="77777777" w:rsidTr="00F942A1">
        <w:tc>
          <w:tcPr>
            <w:tcW w:w="1719" w:type="dxa"/>
          </w:tcPr>
          <w:p w14:paraId="126F3876" w14:textId="77777777" w:rsidR="00F942A1" w:rsidRPr="003736D8" w:rsidRDefault="00F942A1" w:rsidP="00F942A1">
            <w:pPr>
              <w:rPr>
                <w:rFonts w:cs="Arial"/>
                <w:sz w:val="16"/>
                <w:szCs w:val="18"/>
              </w:rPr>
            </w:pPr>
            <w:r w:rsidRPr="003736D8">
              <w:rPr>
                <w:rFonts w:cs="Arial"/>
                <w:sz w:val="16"/>
                <w:szCs w:val="18"/>
              </w:rPr>
              <w:t>NonPackagedSizeDimension</w:t>
            </w:r>
          </w:p>
        </w:tc>
        <w:tc>
          <w:tcPr>
            <w:tcW w:w="1987" w:type="dxa"/>
          </w:tcPr>
          <w:p w14:paraId="4FD5C62E" w14:textId="77777777" w:rsidR="00F942A1" w:rsidRPr="003736D8" w:rsidRDefault="00F942A1" w:rsidP="00F942A1">
            <w:pPr>
              <w:rPr>
                <w:rFonts w:cs="Arial"/>
                <w:sz w:val="16"/>
                <w:szCs w:val="18"/>
              </w:rPr>
            </w:pPr>
          </w:p>
        </w:tc>
        <w:tc>
          <w:tcPr>
            <w:tcW w:w="1805" w:type="dxa"/>
          </w:tcPr>
          <w:p w14:paraId="5720BF35" w14:textId="77777777" w:rsidR="00F942A1" w:rsidRPr="003736D8" w:rsidRDefault="00F942A1" w:rsidP="00F942A1">
            <w:pPr>
              <w:rPr>
                <w:rFonts w:cs="Arial"/>
                <w:sz w:val="16"/>
                <w:szCs w:val="18"/>
              </w:rPr>
            </w:pPr>
          </w:p>
        </w:tc>
        <w:tc>
          <w:tcPr>
            <w:tcW w:w="976" w:type="dxa"/>
          </w:tcPr>
          <w:p w14:paraId="1E542EB2" w14:textId="77777777" w:rsidR="00F942A1" w:rsidRPr="003736D8" w:rsidRDefault="00F942A1" w:rsidP="00F942A1">
            <w:pPr>
              <w:rPr>
                <w:rFonts w:cs="Arial"/>
                <w:sz w:val="16"/>
                <w:szCs w:val="18"/>
              </w:rPr>
            </w:pPr>
          </w:p>
        </w:tc>
        <w:tc>
          <w:tcPr>
            <w:tcW w:w="5033" w:type="dxa"/>
          </w:tcPr>
          <w:p w14:paraId="1E901F5C" w14:textId="77777777" w:rsidR="00F942A1" w:rsidRPr="003736D8" w:rsidRDefault="00F942A1" w:rsidP="00F942A1">
            <w:pPr>
              <w:rPr>
                <w:rFonts w:cs="Arial"/>
                <w:sz w:val="16"/>
                <w:szCs w:val="18"/>
              </w:rPr>
            </w:pPr>
            <w:r w:rsidRPr="003736D8">
              <w:rPr>
                <w:rFonts w:cs="Arial"/>
                <w:sz w:val="16"/>
                <w:szCs w:val="18"/>
              </w:rPr>
              <w:t xml:space="preserve"> Size information related to apparel trade items.</w:t>
            </w:r>
          </w:p>
        </w:tc>
      </w:tr>
      <w:tr w:rsidR="00F942A1" w:rsidRPr="002A72FA" w14:paraId="39220FD9" w14:textId="77777777" w:rsidTr="00F942A1">
        <w:tc>
          <w:tcPr>
            <w:tcW w:w="1719" w:type="dxa"/>
          </w:tcPr>
          <w:p w14:paraId="69FF63B0" w14:textId="77777777" w:rsidR="00F942A1" w:rsidRPr="003736D8" w:rsidRDefault="00F942A1" w:rsidP="00F942A1">
            <w:pPr>
              <w:rPr>
                <w:rFonts w:cs="Arial"/>
                <w:sz w:val="16"/>
                <w:szCs w:val="18"/>
              </w:rPr>
            </w:pPr>
            <w:bookmarkStart w:id="75" w:name="BKM_F9828935_5443_4e1a_AA63_E1EBB359DFBC"/>
            <w:r w:rsidRPr="003736D8">
              <w:rPr>
                <w:rFonts w:cs="Arial"/>
                <w:sz w:val="16"/>
                <w:szCs w:val="18"/>
                <w:lang w:val="nl-NL"/>
              </w:rPr>
              <w:t xml:space="preserve">Attribute </w:t>
            </w:r>
          </w:p>
        </w:tc>
        <w:tc>
          <w:tcPr>
            <w:tcW w:w="1987" w:type="dxa"/>
          </w:tcPr>
          <w:p w14:paraId="05A0533F" w14:textId="77777777" w:rsidR="00F942A1" w:rsidRPr="003736D8" w:rsidRDefault="00F942A1" w:rsidP="00F942A1">
            <w:pPr>
              <w:rPr>
                <w:rFonts w:cs="Arial"/>
                <w:sz w:val="16"/>
                <w:szCs w:val="18"/>
              </w:rPr>
            </w:pPr>
            <w:r w:rsidRPr="003736D8">
              <w:rPr>
                <w:rFonts w:cs="Arial"/>
                <w:sz w:val="16"/>
                <w:szCs w:val="18"/>
              </w:rPr>
              <w:t xml:space="preserve">descriptiveSizeDimension </w:t>
            </w:r>
          </w:p>
        </w:tc>
        <w:tc>
          <w:tcPr>
            <w:tcW w:w="1805" w:type="dxa"/>
          </w:tcPr>
          <w:p w14:paraId="72A65879" w14:textId="77777777" w:rsidR="00F942A1" w:rsidRPr="003736D8" w:rsidRDefault="00F942A1" w:rsidP="00F942A1">
            <w:pPr>
              <w:rPr>
                <w:rFonts w:cs="Arial"/>
                <w:sz w:val="16"/>
                <w:szCs w:val="18"/>
              </w:rPr>
            </w:pPr>
            <w:r w:rsidRPr="003736D8">
              <w:rPr>
                <w:rFonts w:cs="Arial"/>
                <w:sz w:val="16"/>
                <w:szCs w:val="18"/>
              </w:rPr>
              <w:t>Description70</w:t>
            </w:r>
          </w:p>
        </w:tc>
        <w:tc>
          <w:tcPr>
            <w:tcW w:w="976" w:type="dxa"/>
          </w:tcPr>
          <w:p w14:paraId="729D09D2" w14:textId="77777777" w:rsidR="00F942A1" w:rsidRPr="003736D8" w:rsidRDefault="00F942A1" w:rsidP="00F942A1">
            <w:pPr>
              <w:rPr>
                <w:rFonts w:cs="Arial"/>
                <w:sz w:val="16"/>
                <w:szCs w:val="18"/>
              </w:rPr>
            </w:pPr>
            <w:r w:rsidRPr="003736D8">
              <w:rPr>
                <w:rFonts w:cs="Arial"/>
                <w:sz w:val="16"/>
                <w:szCs w:val="18"/>
              </w:rPr>
              <w:t xml:space="preserve">0..* </w:t>
            </w:r>
          </w:p>
        </w:tc>
        <w:bookmarkEnd w:id="75"/>
        <w:tc>
          <w:tcPr>
            <w:tcW w:w="5033" w:type="dxa"/>
          </w:tcPr>
          <w:p w14:paraId="0D8EC4D6" w14:textId="77777777" w:rsidR="00F942A1" w:rsidRPr="003736D8" w:rsidRDefault="00F942A1" w:rsidP="00F942A1">
            <w:pPr>
              <w:rPr>
                <w:rFonts w:cs="Arial"/>
                <w:sz w:val="16"/>
                <w:szCs w:val="18"/>
              </w:rPr>
            </w:pPr>
            <w:r w:rsidRPr="003736D8">
              <w:rPr>
                <w:rFonts w:cs="Arial"/>
                <w:sz w:val="16"/>
                <w:szCs w:val="18"/>
              </w:rPr>
              <w:t xml:space="preserve"> The textual representation of the size dimension specified by the size type.  </w:t>
            </w:r>
          </w:p>
        </w:tc>
      </w:tr>
      <w:tr w:rsidR="00F942A1" w:rsidRPr="002A72FA" w14:paraId="2A869D4E" w14:textId="77777777" w:rsidTr="00F942A1">
        <w:trPr>
          <w:trHeight w:val="449"/>
        </w:trPr>
        <w:tc>
          <w:tcPr>
            <w:tcW w:w="1719" w:type="dxa"/>
          </w:tcPr>
          <w:p w14:paraId="6AC6C3F5" w14:textId="77777777" w:rsidR="00F942A1" w:rsidRPr="003736D8" w:rsidRDefault="00F942A1" w:rsidP="00F942A1">
            <w:pPr>
              <w:rPr>
                <w:rFonts w:cs="Arial"/>
                <w:sz w:val="16"/>
                <w:szCs w:val="18"/>
              </w:rPr>
            </w:pPr>
            <w:r w:rsidRPr="003736D8">
              <w:rPr>
                <w:rFonts w:cs="Arial"/>
                <w:sz w:val="16"/>
                <w:szCs w:val="18"/>
              </w:rPr>
              <w:t xml:space="preserve">Attribute </w:t>
            </w:r>
          </w:p>
        </w:tc>
        <w:tc>
          <w:tcPr>
            <w:tcW w:w="1987" w:type="dxa"/>
          </w:tcPr>
          <w:p w14:paraId="66587CD2" w14:textId="77777777" w:rsidR="00F942A1" w:rsidRPr="003736D8" w:rsidRDefault="00F942A1" w:rsidP="00F942A1">
            <w:pPr>
              <w:rPr>
                <w:rFonts w:cs="Arial"/>
                <w:sz w:val="16"/>
                <w:szCs w:val="18"/>
              </w:rPr>
            </w:pPr>
            <w:r w:rsidRPr="003736D8">
              <w:rPr>
                <w:rFonts w:cs="Arial"/>
                <w:sz w:val="16"/>
                <w:szCs w:val="18"/>
              </w:rPr>
              <w:t xml:space="preserve">sizeDimension </w:t>
            </w:r>
          </w:p>
        </w:tc>
        <w:tc>
          <w:tcPr>
            <w:tcW w:w="1805" w:type="dxa"/>
          </w:tcPr>
          <w:p w14:paraId="6BB97700" w14:textId="77777777" w:rsidR="00F942A1" w:rsidRPr="003736D8" w:rsidRDefault="00F942A1" w:rsidP="00F942A1">
            <w:pPr>
              <w:rPr>
                <w:rFonts w:cs="Arial"/>
                <w:sz w:val="16"/>
                <w:szCs w:val="18"/>
              </w:rPr>
            </w:pPr>
            <w:r w:rsidRPr="003736D8">
              <w:rPr>
                <w:rFonts w:cs="Arial"/>
                <w:sz w:val="16"/>
                <w:szCs w:val="18"/>
              </w:rPr>
              <w:t>Measurement</w:t>
            </w:r>
          </w:p>
        </w:tc>
        <w:tc>
          <w:tcPr>
            <w:tcW w:w="976" w:type="dxa"/>
          </w:tcPr>
          <w:p w14:paraId="45173EB9" w14:textId="77777777" w:rsidR="00F942A1" w:rsidRPr="003736D8" w:rsidRDefault="00F942A1" w:rsidP="00F942A1">
            <w:pPr>
              <w:rPr>
                <w:rFonts w:cs="Arial"/>
                <w:sz w:val="16"/>
                <w:szCs w:val="18"/>
              </w:rPr>
            </w:pPr>
            <w:r w:rsidRPr="003736D8">
              <w:rPr>
                <w:rFonts w:cs="Arial"/>
                <w:sz w:val="16"/>
                <w:szCs w:val="18"/>
              </w:rPr>
              <w:t xml:space="preserve">0..1 </w:t>
            </w:r>
          </w:p>
        </w:tc>
        <w:tc>
          <w:tcPr>
            <w:tcW w:w="5033" w:type="dxa"/>
          </w:tcPr>
          <w:p w14:paraId="27CE25A3" w14:textId="77777777" w:rsidR="00F942A1" w:rsidRPr="003736D8" w:rsidRDefault="00F942A1" w:rsidP="00F942A1">
            <w:pPr>
              <w:rPr>
                <w:rFonts w:cs="Arial"/>
                <w:sz w:val="16"/>
                <w:szCs w:val="18"/>
              </w:rPr>
            </w:pPr>
            <w:r w:rsidRPr="003736D8">
              <w:rPr>
                <w:rFonts w:cs="Arial"/>
                <w:sz w:val="16"/>
                <w:szCs w:val="18"/>
              </w:rPr>
              <w:t xml:space="preserve"> The numerical size measurement of the size dimension specified by the size type. </w:t>
            </w:r>
          </w:p>
        </w:tc>
      </w:tr>
      <w:tr w:rsidR="00F942A1" w:rsidRPr="002A72FA" w14:paraId="5A22D45C" w14:textId="77777777" w:rsidTr="00F942A1">
        <w:trPr>
          <w:trHeight w:val="449"/>
        </w:trPr>
        <w:tc>
          <w:tcPr>
            <w:tcW w:w="1719" w:type="dxa"/>
          </w:tcPr>
          <w:p w14:paraId="094D90EE" w14:textId="77777777" w:rsidR="00F942A1" w:rsidRPr="003736D8" w:rsidRDefault="00F942A1" w:rsidP="00F942A1">
            <w:pPr>
              <w:rPr>
                <w:rFonts w:cs="Arial"/>
                <w:sz w:val="16"/>
                <w:szCs w:val="18"/>
              </w:rPr>
            </w:pPr>
            <w:r w:rsidRPr="003736D8">
              <w:rPr>
                <w:rFonts w:cs="Arial"/>
                <w:sz w:val="16"/>
                <w:szCs w:val="18"/>
              </w:rPr>
              <w:t xml:space="preserve">Attribute </w:t>
            </w:r>
          </w:p>
        </w:tc>
        <w:tc>
          <w:tcPr>
            <w:tcW w:w="1987" w:type="dxa"/>
          </w:tcPr>
          <w:p w14:paraId="7FBDBAE5" w14:textId="77777777" w:rsidR="00F942A1" w:rsidRPr="003736D8" w:rsidRDefault="00F942A1" w:rsidP="00F942A1">
            <w:pPr>
              <w:rPr>
                <w:rFonts w:cs="Arial"/>
                <w:sz w:val="16"/>
                <w:szCs w:val="18"/>
              </w:rPr>
            </w:pPr>
            <w:r w:rsidRPr="003736D8">
              <w:rPr>
                <w:rFonts w:cs="Arial"/>
                <w:sz w:val="16"/>
                <w:szCs w:val="18"/>
              </w:rPr>
              <w:t>sizeSystemCode</w:t>
            </w:r>
          </w:p>
        </w:tc>
        <w:tc>
          <w:tcPr>
            <w:tcW w:w="1805" w:type="dxa"/>
          </w:tcPr>
          <w:p w14:paraId="2CB7EB7D" w14:textId="77777777" w:rsidR="00F942A1" w:rsidRPr="003736D8" w:rsidRDefault="00F942A1" w:rsidP="00F942A1">
            <w:pPr>
              <w:rPr>
                <w:rFonts w:cs="Arial"/>
                <w:sz w:val="16"/>
                <w:szCs w:val="18"/>
              </w:rPr>
            </w:pPr>
            <w:r w:rsidRPr="003736D8">
              <w:rPr>
                <w:rFonts w:cs="Arial"/>
                <w:sz w:val="16"/>
                <w:szCs w:val="18"/>
              </w:rPr>
              <w:t>SizeSystemCode</w:t>
            </w:r>
          </w:p>
        </w:tc>
        <w:tc>
          <w:tcPr>
            <w:tcW w:w="976" w:type="dxa"/>
          </w:tcPr>
          <w:p w14:paraId="26D1DD79" w14:textId="77777777" w:rsidR="00F942A1" w:rsidRPr="003736D8" w:rsidRDefault="00F942A1" w:rsidP="00F942A1">
            <w:pPr>
              <w:rPr>
                <w:rFonts w:cs="Arial"/>
                <w:sz w:val="16"/>
                <w:szCs w:val="18"/>
              </w:rPr>
            </w:pPr>
            <w:r w:rsidRPr="003736D8">
              <w:rPr>
                <w:rFonts w:cs="Arial"/>
                <w:sz w:val="16"/>
                <w:szCs w:val="18"/>
              </w:rPr>
              <w:t xml:space="preserve">0..1 </w:t>
            </w:r>
          </w:p>
        </w:tc>
        <w:tc>
          <w:tcPr>
            <w:tcW w:w="5033" w:type="dxa"/>
          </w:tcPr>
          <w:p w14:paraId="5C2A343C" w14:textId="77777777" w:rsidR="00F942A1" w:rsidRPr="003736D8" w:rsidRDefault="00F942A1" w:rsidP="00F942A1">
            <w:pPr>
              <w:rPr>
                <w:rFonts w:cs="Arial"/>
                <w:sz w:val="16"/>
                <w:szCs w:val="18"/>
              </w:rPr>
            </w:pPr>
            <w:r w:rsidRPr="003736D8">
              <w:rPr>
                <w:rFonts w:cs="Arial"/>
                <w:sz w:val="16"/>
                <w:szCs w:val="18"/>
              </w:rPr>
              <w:t xml:space="preserve"> The system that is used to define the size.  It is used in conjunction with size group to completely define the size dimension. </w:t>
            </w:r>
          </w:p>
        </w:tc>
      </w:tr>
      <w:tr w:rsidR="00F942A1" w:rsidRPr="002A72FA" w14:paraId="3A1A7E23" w14:textId="77777777" w:rsidTr="00F942A1">
        <w:trPr>
          <w:trHeight w:val="449"/>
        </w:trPr>
        <w:tc>
          <w:tcPr>
            <w:tcW w:w="1719" w:type="dxa"/>
          </w:tcPr>
          <w:p w14:paraId="0539C337" w14:textId="77777777" w:rsidR="00F942A1" w:rsidRPr="003736D8" w:rsidRDefault="00F942A1" w:rsidP="00F942A1">
            <w:pPr>
              <w:rPr>
                <w:rFonts w:cs="Arial"/>
                <w:sz w:val="16"/>
                <w:szCs w:val="18"/>
              </w:rPr>
            </w:pPr>
            <w:r w:rsidRPr="003736D8">
              <w:rPr>
                <w:rFonts w:cs="Arial"/>
                <w:sz w:val="16"/>
                <w:szCs w:val="18"/>
              </w:rPr>
              <w:t>Attribute</w:t>
            </w:r>
          </w:p>
        </w:tc>
        <w:tc>
          <w:tcPr>
            <w:tcW w:w="1987" w:type="dxa"/>
          </w:tcPr>
          <w:p w14:paraId="1402B6C7" w14:textId="77777777" w:rsidR="00F942A1" w:rsidRPr="003736D8" w:rsidRDefault="00F942A1" w:rsidP="00F942A1">
            <w:pPr>
              <w:rPr>
                <w:rFonts w:cs="Arial"/>
                <w:sz w:val="16"/>
                <w:szCs w:val="18"/>
              </w:rPr>
            </w:pPr>
            <w:r w:rsidRPr="003736D8">
              <w:rPr>
                <w:rFonts w:cs="Arial"/>
                <w:sz w:val="16"/>
                <w:szCs w:val="18"/>
              </w:rPr>
              <w:t>sizeTermDescription</w:t>
            </w:r>
          </w:p>
        </w:tc>
        <w:tc>
          <w:tcPr>
            <w:tcW w:w="1805" w:type="dxa"/>
          </w:tcPr>
          <w:p w14:paraId="472AA0B2" w14:textId="77777777" w:rsidR="00F942A1" w:rsidRPr="003736D8" w:rsidRDefault="00F942A1" w:rsidP="00F942A1">
            <w:pPr>
              <w:rPr>
                <w:rFonts w:cs="Arial"/>
                <w:sz w:val="16"/>
                <w:szCs w:val="18"/>
              </w:rPr>
            </w:pPr>
            <w:r w:rsidRPr="003736D8">
              <w:rPr>
                <w:rFonts w:cs="Arial"/>
                <w:sz w:val="16"/>
                <w:szCs w:val="18"/>
              </w:rPr>
              <w:t>Description500</w:t>
            </w:r>
          </w:p>
        </w:tc>
        <w:tc>
          <w:tcPr>
            <w:tcW w:w="976" w:type="dxa"/>
          </w:tcPr>
          <w:p w14:paraId="4963B38A" w14:textId="77777777" w:rsidR="00F942A1" w:rsidRPr="003736D8" w:rsidRDefault="00F942A1" w:rsidP="00F942A1">
            <w:pPr>
              <w:rPr>
                <w:rFonts w:cs="Arial"/>
                <w:sz w:val="16"/>
                <w:szCs w:val="18"/>
              </w:rPr>
            </w:pPr>
            <w:r w:rsidRPr="003736D8">
              <w:rPr>
                <w:rFonts w:cs="Arial"/>
                <w:sz w:val="16"/>
                <w:szCs w:val="18"/>
              </w:rPr>
              <w:t>0..*</w:t>
            </w:r>
          </w:p>
        </w:tc>
        <w:tc>
          <w:tcPr>
            <w:tcW w:w="5033" w:type="dxa"/>
          </w:tcPr>
          <w:p w14:paraId="10EB9E09" w14:textId="77777777" w:rsidR="00F942A1" w:rsidRPr="003736D8" w:rsidRDefault="00F942A1" w:rsidP="00F942A1">
            <w:pPr>
              <w:rPr>
                <w:rFonts w:cs="Arial"/>
                <w:sz w:val="16"/>
                <w:szCs w:val="18"/>
              </w:rPr>
            </w:pPr>
            <w:r w:rsidRPr="003736D8">
              <w:rPr>
                <w:rFonts w:cs="Arial"/>
                <w:sz w:val="16"/>
                <w:szCs w:val="18"/>
              </w:rPr>
              <w:t>The textual size specified by the size type expressed as a free-form text field for example 10 Medium or for diamonds a clarity of G-H.</w:t>
            </w:r>
          </w:p>
        </w:tc>
      </w:tr>
      <w:tr w:rsidR="00F942A1" w:rsidRPr="002A72FA" w14:paraId="3B308460" w14:textId="77777777" w:rsidTr="00F942A1">
        <w:trPr>
          <w:trHeight w:val="449"/>
        </w:trPr>
        <w:tc>
          <w:tcPr>
            <w:tcW w:w="1719" w:type="dxa"/>
          </w:tcPr>
          <w:p w14:paraId="2565C767" w14:textId="77777777" w:rsidR="00F942A1" w:rsidRPr="003736D8" w:rsidRDefault="00F942A1" w:rsidP="00F942A1">
            <w:pPr>
              <w:rPr>
                <w:rFonts w:cs="Arial"/>
                <w:sz w:val="16"/>
                <w:szCs w:val="18"/>
              </w:rPr>
            </w:pPr>
            <w:r w:rsidRPr="003736D8">
              <w:rPr>
                <w:rFonts w:cs="Arial"/>
                <w:sz w:val="16"/>
                <w:szCs w:val="18"/>
              </w:rPr>
              <w:t xml:space="preserve">Attribute </w:t>
            </w:r>
          </w:p>
        </w:tc>
        <w:tc>
          <w:tcPr>
            <w:tcW w:w="1987" w:type="dxa"/>
          </w:tcPr>
          <w:p w14:paraId="4C9F8738" w14:textId="77777777" w:rsidR="00F942A1" w:rsidRPr="003736D8" w:rsidRDefault="00F942A1" w:rsidP="00F942A1">
            <w:pPr>
              <w:rPr>
                <w:rFonts w:cs="Arial"/>
                <w:sz w:val="16"/>
                <w:szCs w:val="18"/>
              </w:rPr>
            </w:pPr>
            <w:r w:rsidRPr="003736D8">
              <w:rPr>
                <w:rFonts w:cs="Arial"/>
                <w:sz w:val="16"/>
                <w:szCs w:val="18"/>
              </w:rPr>
              <w:t xml:space="preserve">sizeTypeCode </w:t>
            </w:r>
          </w:p>
        </w:tc>
        <w:tc>
          <w:tcPr>
            <w:tcW w:w="1805" w:type="dxa"/>
          </w:tcPr>
          <w:p w14:paraId="1F135027" w14:textId="77777777" w:rsidR="00F942A1" w:rsidRPr="003736D8" w:rsidRDefault="00F942A1" w:rsidP="00F942A1">
            <w:pPr>
              <w:rPr>
                <w:rFonts w:cs="Arial"/>
                <w:sz w:val="16"/>
                <w:szCs w:val="18"/>
              </w:rPr>
            </w:pPr>
            <w:r w:rsidRPr="003736D8">
              <w:rPr>
                <w:rFonts w:cs="Arial"/>
                <w:sz w:val="16"/>
                <w:szCs w:val="18"/>
              </w:rPr>
              <w:t>SizeTypeCode</w:t>
            </w:r>
          </w:p>
        </w:tc>
        <w:tc>
          <w:tcPr>
            <w:tcW w:w="976" w:type="dxa"/>
          </w:tcPr>
          <w:p w14:paraId="42F6B5B8" w14:textId="77777777" w:rsidR="00F942A1" w:rsidRPr="003736D8" w:rsidRDefault="00F942A1" w:rsidP="00F942A1">
            <w:pPr>
              <w:rPr>
                <w:rFonts w:cs="Arial"/>
                <w:sz w:val="16"/>
                <w:szCs w:val="18"/>
              </w:rPr>
            </w:pPr>
            <w:r w:rsidRPr="003736D8">
              <w:rPr>
                <w:rFonts w:cs="Arial"/>
                <w:sz w:val="16"/>
                <w:szCs w:val="18"/>
              </w:rPr>
              <w:t xml:space="preserve">0..1 </w:t>
            </w:r>
          </w:p>
        </w:tc>
        <w:tc>
          <w:tcPr>
            <w:tcW w:w="5033" w:type="dxa"/>
          </w:tcPr>
          <w:p w14:paraId="0DA62D9C" w14:textId="77777777" w:rsidR="00F942A1" w:rsidRPr="003736D8" w:rsidRDefault="00F942A1" w:rsidP="00F942A1">
            <w:pPr>
              <w:rPr>
                <w:rFonts w:cs="Arial"/>
                <w:sz w:val="16"/>
                <w:szCs w:val="18"/>
              </w:rPr>
            </w:pPr>
            <w:r w:rsidRPr="003736D8">
              <w:rPr>
                <w:rFonts w:cs="Arial"/>
                <w:sz w:val="16"/>
                <w:szCs w:val="18"/>
              </w:rPr>
              <w:t xml:space="preserve"> The type of size dimension being specified by the size measurement.</w:t>
            </w:r>
          </w:p>
        </w:tc>
      </w:tr>
      <w:tr w:rsidR="00ED2311" w:rsidRPr="00AB5DAE" w14:paraId="541B40D6" w14:textId="77777777" w:rsidTr="00F942A1">
        <w:trPr>
          <w:trHeight w:val="449"/>
        </w:trPr>
        <w:tc>
          <w:tcPr>
            <w:tcW w:w="1719" w:type="dxa"/>
          </w:tcPr>
          <w:p w14:paraId="4F533463" w14:textId="77777777" w:rsidR="00ED2311" w:rsidRPr="00AB5DAE" w:rsidRDefault="00ED2311" w:rsidP="00ED2311">
            <w:pPr>
              <w:rPr>
                <w:rFonts w:cs="Arial"/>
                <w:sz w:val="16"/>
                <w:szCs w:val="18"/>
              </w:rPr>
            </w:pPr>
            <w:r w:rsidRPr="00AB5DAE">
              <w:rPr>
                <w:rFonts w:cs="Arial"/>
                <w:sz w:val="16"/>
                <w:szCs w:val="18"/>
              </w:rPr>
              <w:t>Attribute</w:t>
            </w:r>
          </w:p>
        </w:tc>
        <w:tc>
          <w:tcPr>
            <w:tcW w:w="1987" w:type="dxa"/>
          </w:tcPr>
          <w:p w14:paraId="460D87D1" w14:textId="77777777" w:rsidR="00ED2311" w:rsidRPr="00AB5DAE" w:rsidRDefault="00ED2311" w:rsidP="00ED2311">
            <w:pPr>
              <w:rPr>
                <w:rFonts w:cs="Arial"/>
                <w:sz w:val="16"/>
                <w:szCs w:val="18"/>
              </w:rPr>
            </w:pPr>
            <w:r w:rsidRPr="00AB5DAE">
              <w:rPr>
                <w:rFonts w:cs="Arial"/>
                <w:sz w:val="16"/>
                <w:szCs w:val="18"/>
              </w:rPr>
              <w:t>isSizeTypeVariant</w:t>
            </w:r>
          </w:p>
        </w:tc>
        <w:tc>
          <w:tcPr>
            <w:tcW w:w="1805" w:type="dxa"/>
          </w:tcPr>
          <w:p w14:paraId="10202C34" w14:textId="77777777" w:rsidR="00ED2311" w:rsidRPr="00AB5DAE" w:rsidRDefault="00ED2311" w:rsidP="00ED2311">
            <w:pPr>
              <w:rPr>
                <w:rFonts w:cs="Arial"/>
                <w:sz w:val="16"/>
                <w:szCs w:val="18"/>
              </w:rPr>
            </w:pPr>
            <w:r w:rsidRPr="00AB5DAE">
              <w:rPr>
                <w:rFonts w:cs="Arial"/>
                <w:sz w:val="16"/>
                <w:szCs w:val="18"/>
              </w:rPr>
              <w:t>NonBinaryLogicEnumeration</w:t>
            </w:r>
          </w:p>
        </w:tc>
        <w:tc>
          <w:tcPr>
            <w:tcW w:w="976" w:type="dxa"/>
          </w:tcPr>
          <w:p w14:paraId="3D4C811C" w14:textId="77777777" w:rsidR="00ED2311" w:rsidRPr="00AB5DAE" w:rsidRDefault="00ED2311" w:rsidP="00ED2311">
            <w:pPr>
              <w:rPr>
                <w:rFonts w:cs="Arial"/>
                <w:sz w:val="16"/>
                <w:szCs w:val="18"/>
              </w:rPr>
            </w:pPr>
            <w:r w:rsidRPr="00AB5DAE">
              <w:rPr>
                <w:rFonts w:cs="Arial"/>
                <w:sz w:val="16"/>
                <w:szCs w:val="18"/>
              </w:rPr>
              <w:t>0..1</w:t>
            </w:r>
          </w:p>
        </w:tc>
        <w:tc>
          <w:tcPr>
            <w:tcW w:w="5033" w:type="dxa"/>
          </w:tcPr>
          <w:p w14:paraId="3B01EE2E" w14:textId="77777777" w:rsidR="00ED2311" w:rsidRPr="00AB5DAE" w:rsidRDefault="00ED2311" w:rsidP="00ED2311">
            <w:pPr>
              <w:rPr>
                <w:rFonts w:cs="Arial"/>
                <w:sz w:val="16"/>
                <w:szCs w:val="18"/>
              </w:rPr>
            </w:pPr>
            <w:r w:rsidRPr="00AB5DAE">
              <w:rPr>
                <w:rFonts w:cs="Arial"/>
                <w:sz w:val="16"/>
                <w:szCs w:val="18"/>
              </w:rPr>
              <w:t>Identifies whether a specific size type (sizeTypeCode) is considered a product variant for a trade item.</w:t>
            </w:r>
          </w:p>
        </w:tc>
      </w:tr>
    </w:tbl>
    <w:p w14:paraId="349341B0" w14:textId="77777777" w:rsidR="00F942A1" w:rsidRDefault="00F942A1" w:rsidP="00F942A1">
      <w:pPr>
        <w:pStyle w:val="GS1Body"/>
      </w:pPr>
    </w:p>
    <w:p w14:paraId="104BBEA7" w14:textId="7DDE034F" w:rsidR="00F942A1" w:rsidRDefault="00F942A1" w:rsidP="00773BD7">
      <w:pPr>
        <w:pStyle w:val="Heading2"/>
        <w:numPr>
          <w:ilvl w:val="1"/>
          <w:numId w:val="9"/>
        </w:numPr>
        <w:tabs>
          <w:tab w:val="clear" w:pos="864"/>
          <w:tab w:val="num" w:pos="2934"/>
        </w:tabs>
        <w:ind w:left="2938"/>
      </w:pPr>
      <w:bookmarkStart w:id="76" w:name="_Toc67766098"/>
      <w:r w:rsidRPr="002A72FA">
        <w:lastRenderedPageBreak/>
        <w:t>Party In Role</w:t>
      </w:r>
      <w:bookmarkEnd w:id="74"/>
      <w:bookmarkEnd w:id="76"/>
    </w:p>
    <w:p w14:paraId="4931E369" w14:textId="15320C55" w:rsidR="00C20ECF" w:rsidRPr="00C20ECF" w:rsidRDefault="00C20ECF" w:rsidP="00C20ECF">
      <w:pPr>
        <w:pStyle w:val="GS1Body"/>
      </w:pPr>
      <w:r w:rsidRPr="00C20ECF">
        <w:rPr>
          <w:noProof/>
        </w:rPr>
        <w:drawing>
          <wp:inline distT="0" distB="0" distL="0" distR="0" wp14:anchorId="24752947" wp14:editId="37821A27">
            <wp:extent cx="7513955" cy="198755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513955" cy="1987550"/>
                    </a:xfrm>
                    <a:prstGeom prst="rect">
                      <a:avLst/>
                    </a:prstGeom>
                    <a:noFill/>
                    <a:ln>
                      <a:noFill/>
                    </a:ln>
                  </pic:spPr>
                </pic:pic>
              </a:graphicData>
            </a:graphic>
          </wp:inline>
        </w:drawing>
      </w:r>
    </w:p>
    <w:p w14:paraId="44DDCB9C" w14:textId="3C0FDB44" w:rsidR="00F942A1" w:rsidRPr="002A72FA" w:rsidRDefault="00F942A1" w:rsidP="00380636">
      <w:pPr>
        <w:pStyle w:val="GS1Body"/>
        <w:jc w:val="center"/>
      </w:pPr>
    </w:p>
    <w:p w14:paraId="0BD8E954" w14:textId="77777777" w:rsidR="00F942A1" w:rsidRPr="002A72FA" w:rsidRDefault="00F942A1" w:rsidP="00F942A1">
      <w:pPr>
        <w:pStyle w:val="GS1Body"/>
        <w:jc w:val="center"/>
      </w:pP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329"/>
        <w:gridCol w:w="2026"/>
        <w:gridCol w:w="2113"/>
        <w:gridCol w:w="1069"/>
        <w:gridCol w:w="4983"/>
      </w:tblGrid>
      <w:tr w:rsidR="00F942A1" w:rsidRPr="002A72FA" w14:paraId="4A4AB4AD" w14:textId="77777777" w:rsidTr="00F942A1">
        <w:trPr>
          <w:cantSplit/>
          <w:tblHeader/>
        </w:trPr>
        <w:tc>
          <w:tcPr>
            <w:tcW w:w="1246" w:type="dxa"/>
            <w:shd w:val="clear" w:color="auto" w:fill="002C6C"/>
          </w:tcPr>
          <w:p w14:paraId="1B7C0433" w14:textId="77777777" w:rsidR="00F942A1" w:rsidRPr="002A72FA" w:rsidRDefault="00F942A1" w:rsidP="00F942A1">
            <w:pPr>
              <w:pStyle w:val="GS1TableHeading"/>
            </w:pPr>
            <w:r w:rsidRPr="002A72FA">
              <w:rPr>
                <w:lang w:val="fr-BE"/>
              </w:rPr>
              <w:t>C</w:t>
            </w:r>
            <w:r w:rsidRPr="002A72FA">
              <w:t>ontent</w:t>
            </w:r>
          </w:p>
        </w:tc>
        <w:tc>
          <w:tcPr>
            <w:tcW w:w="1899" w:type="dxa"/>
            <w:shd w:val="clear" w:color="auto" w:fill="002C6C"/>
          </w:tcPr>
          <w:p w14:paraId="7FB9D358" w14:textId="77777777" w:rsidR="00F942A1" w:rsidRPr="002A72FA" w:rsidRDefault="00F942A1" w:rsidP="00F942A1">
            <w:pPr>
              <w:pStyle w:val="GS1TableHeading"/>
            </w:pPr>
            <w:r w:rsidRPr="002A72FA">
              <w:rPr>
                <w:lang w:val="fr-BE"/>
              </w:rPr>
              <w:t>A</w:t>
            </w:r>
            <w:r w:rsidRPr="002A72FA">
              <w:t xml:space="preserve">ttribute / </w:t>
            </w:r>
            <w:r w:rsidRPr="002A72FA">
              <w:rPr>
                <w:lang w:val="fr-BE"/>
              </w:rPr>
              <w:t>R</w:t>
            </w:r>
            <w:r w:rsidRPr="002A72FA">
              <w:t>ole</w:t>
            </w:r>
          </w:p>
        </w:tc>
        <w:tc>
          <w:tcPr>
            <w:tcW w:w="1981" w:type="dxa"/>
            <w:shd w:val="clear" w:color="auto" w:fill="002C6C"/>
          </w:tcPr>
          <w:p w14:paraId="16EDC75D" w14:textId="77777777" w:rsidR="00F942A1" w:rsidRPr="002A72FA" w:rsidRDefault="00F942A1" w:rsidP="00F942A1">
            <w:pPr>
              <w:pStyle w:val="GS1TableHeading"/>
            </w:pPr>
            <w:r w:rsidRPr="002A72FA">
              <w:rPr>
                <w:lang w:val="fr-BE"/>
              </w:rPr>
              <w:t>D</w:t>
            </w:r>
            <w:r w:rsidRPr="002A72FA">
              <w:t>atatype /</w:t>
            </w:r>
            <w:r w:rsidRPr="002A72FA">
              <w:rPr>
                <w:lang w:val="fr-BE"/>
              </w:rPr>
              <w:t>S</w:t>
            </w:r>
            <w:r w:rsidRPr="002A72FA">
              <w:t>econdary class</w:t>
            </w:r>
          </w:p>
        </w:tc>
        <w:tc>
          <w:tcPr>
            <w:tcW w:w="1002" w:type="dxa"/>
            <w:shd w:val="clear" w:color="auto" w:fill="002C6C"/>
          </w:tcPr>
          <w:p w14:paraId="3B05FFF2" w14:textId="77777777" w:rsidR="00F942A1" w:rsidRPr="002A72FA" w:rsidRDefault="00F942A1" w:rsidP="00F942A1">
            <w:pPr>
              <w:pStyle w:val="GS1TableHeading"/>
            </w:pPr>
            <w:r w:rsidRPr="002A72FA">
              <w:rPr>
                <w:lang w:val="fr-BE"/>
              </w:rPr>
              <w:t>M</w:t>
            </w:r>
            <w:r w:rsidRPr="002A72FA">
              <w:t>ultiplicity</w:t>
            </w:r>
          </w:p>
        </w:tc>
        <w:tc>
          <w:tcPr>
            <w:tcW w:w="4672" w:type="dxa"/>
            <w:shd w:val="clear" w:color="auto" w:fill="002C6C"/>
          </w:tcPr>
          <w:p w14:paraId="7038B37D" w14:textId="77777777" w:rsidR="00F942A1" w:rsidRPr="002A72FA" w:rsidRDefault="00F942A1" w:rsidP="00F942A1">
            <w:pPr>
              <w:pStyle w:val="GS1TableHeading"/>
            </w:pPr>
            <w:r w:rsidRPr="002A72FA">
              <w:rPr>
                <w:lang w:val="fr-BE"/>
              </w:rPr>
              <w:t>D</w:t>
            </w:r>
            <w:r w:rsidRPr="002A72FA">
              <w:t>efinition</w:t>
            </w:r>
          </w:p>
        </w:tc>
      </w:tr>
      <w:tr w:rsidR="00F942A1" w:rsidRPr="002A72FA" w14:paraId="3FDDEBD7" w14:textId="77777777" w:rsidTr="00F942A1">
        <w:trPr>
          <w:cantSplit/>
          <w:trHeight w:val="512"/>
        </w:trPr>
        <w:tc>
          <w:tcPr>
            <w:tcW w:w="1246" w:type="dxa"/>
          </w:tcPr>
          <w:p w14:paraId="2F022AD7" w14:textId="77777777" w:rsidR="00F942A1" w:rsidRPr="003736D8" w:rsidRDefault="00F942A1" w:rsidP="00F942A1">
            <w:pPr>
              <w:rPr>
                <w:sz w:val="16"/>
              </w:rPr>
            </w:pPr>
            <w:r w:rsidRPr="003736D8">
              <w:rPr>
                <w:sz w:val="16"/>
              </w:rPr>
              <w:t xml:space="preserve">PartyInRole </w:t>
            </w:r>
          </w:p>
        </w:tc>
        <w:tc>
          <w:tcPr>
            <w:tcW w:w="1899" w:type="dxa"/>
          </w:tcPr>
          <w:p w14:paraId="0132335B" w14:textId="77777777" w:rsidR="00F942A1" w:rsidRPr="003736D8" w:rsidRDefault="00F942A1" w:rsidP="00F942A1">
            <w:pPr>
              <w:rPr>
                <w:sz w:val="16"/>
              </w:rPr>
            </w:pPr>
            <w:r w:rsidRPr="003736D8">
              <w:rPr>
                <w:sz w:val="16"/>
              </w:rPr>
              <w:tab/>
            </w:r>
            <w:r w:rsidRPr="003736D8">
              <w:rPr>
                <w:sz w:val="16"/>
              </w:rPr>
              <w:tab/>
            </w:r>
            <w:r w:rsidRPr="003736D8">
              <w:rPr>
                <w:sz w:val="16"/>
              </w:rPr>
              <w:tab/>
            </w:r>
          </w:p>
        </w:tc>
        <w:tc>
          <w:tcPr>
            <w:tcW w:w="1981" w:type="dxa"/>
          </w:tcPr>
          <w:p w14:paraId="7DE8D4D7" w14:textId="77777777" w:rsidR="00F942A1" w:rsidRPr="003736D8" w:rsidRDefault="00F942A1" w:rsidP="00F942A1">
            <w:pPr>
              <w:rPr>
                <w:sz w:val="16"/>
              </w:rPr>
            </w:pPr>
          </w:p>
        </w:tc>
        <w:tc>
          <w:tcPr>
            <w:tcW w:w="1002" w:type="dxa"/>
          </w:tcPr>
          <w:p w14:paraId="683A3171" w14:textId="77777777" w:rsidR="00F942A1" w:rsidRPr="003736D8" w:rsidRDefault="00F942A1" w:rsidP="00F942A1">
            <w:pPr>
              <w:rPr>
                <w:sz w:val="16"/>
              </w:rPr>
            </w:pPr>
          </w:p>
        </w:tc>
        <w:tc>
          <w:tcPr>
            <w:tcW w:w="4672" w:type="dxa"/>
          </w:tcPr>
          <w:p w14:paraId="1B87B2AA" w14:textId="77777777" w:rsidR="00F942A1" w:rsidRPr="003736D8" w:rsidRDefault="00F942A1" w:rsidP="00F942A1">
            <w:pPr>
              <w:rPr>
                <w:sz w:val="16"/>
              </w:rPr>
            </w:pPr>
            <w:r w:rsidRPr="003736D8">
              <w:rPr>
                <w:sz w:val="16"/>
              </w:rPr>
              <w:t>The identification of a party, by GLN, in a specific party role.</w:t>
            </w:r>
          </w:p>
        </w:tc>
      </w:tr>
      <w:tr w:rsidR="00F942A1" w:rsidRPr="002A72FA" w14:paraId="6F1AA178" w14:textId="77777777" w:rsidTr="00F942A1">
        <w:trPr>
          <w:cantSplit/>
          <w:trHeight w:val="377"/>
        </w:trPr>
        <w:tc>
          <w:tcPr>
            <w:tcW w:w="1246" w:type="dxa"/>
          </w:tcPr>
          <w:p w14:paraId="3FAD66E8" w14:textId="77777777" w:rsidR="00F942A1" w:rsidRPr="003736D8" w:rsidRDefault="00F942A1" w:rsidP="00F942A1">
            <w:pPr>
              <w:rPr>
                <w:sz w:val="16"/>
              </w:rPr>
            </w:pPr>
            <w:r w:rsidRPr="003736D8">
              <w:rPr>
                <w:sz w:val="16"/>
              </w:rPr>
              <w:t xml:space="preserve">Attribute </w:t>
            </w:r>
          </w:p>
        </w:tc>
        <w:tc>
          <w:tcPr>
            <w:tcW w:w="1899" w:type="dxa"/>
          </w:tcPr>
          <w:p w14:paraId="7A5196EA" w14:textId="77777777" w:rsidR="00F942A1" w:rsidRPr="003736D8" w:rsidRDefault="00F942A1" w:rsidP="00F942A1">
            <w:pPr>
              <w:rPr>
                <w:sz w:val="16"/>
              </w:rPr>
            </w:pPr>
            <w:r w:rsidRPr="003736D8">
              <w:rPr>
                <w:sz w:val="16"/>
              </w:rPr>
              <w:t xml:space="preserve">additionalPartyIdentification </w:t>
            </w:r>
          </w:p>
        </w:tc>
        <w:tc>
          <w:tcPr>
            <w:tcW w:w="1981" w:type="dxa"/>
          </w:tcPr>
          <w:p w14:paraId="27177789" w14:textId="77777777" w:rsidR="00F942A1" w:rsidRPr="003736D8" w:rsidRDefault="00F942A1" w:rsidP="00F942A1">
            <w:pPr>
              <w:rPr>
                <w:sz w:val="16"/>
              </w:rPr>
            </w:pPr>
            <w:r w:rsidRPr="003736D8">
              <w:rPr>
                <w:sz w:val="16"/>
              </w:rPr>
              <w:t>AdditionalPartyIdentification</w:t>
            </w:r>
          </w:p>
        </w:tc>
        <w:tc>
          <w:tcPr>
            <w:tcW w:w="1002" w:type="dxa"/>
          </w:tcPr>
          <w:p w14:paraId="4A51853B" w14:textId="77777777" w:rsidR="00F942A1" w:rsidRPr="003736D8" w:rsidRDefault="00F942A1" w:rsidP="00F942A1">
            <w:pPr>
              <w:rPr>
                <w:sz w:val="16"/>
              </w:rPr>
            </w:pPr>
            <w:r w:rsidRPr="003736D8">
              <w:rPr>
                <w:sz w:val="16"/>
              </w:rPr>
              <w:t xml:space="preserve">0..* </w:t>
            </w:r>
          </w:p>
        </w:tc>
        <w:tc>
          <w:tcPr>
            <w:tcW w:w="4672" w:type="dxa"/>
          </w:tcPr>
          <w:p w14:paraId="347106B2" w14:textId="77777777" w:rsidR="00F942A1" w:rsidRPr="003736D8" w:rsidRDefault="00F942A1" w:rsidP="00F942A1">
            <w:pPr>
              <w:rPr>
                <w:sz w:val="16"/>
              </w:rPr>
            </w:pPr>
            <w:r w:rsidRPr="003736D8">
              <w:rPr>
                <w:sz w:val="16"/>
              </w:rPr>
              <w:t xml:space="preserve">Identification of a party by use of a code other than the Global Location Number. </w:t>
            </w:r>
          </w:p>
        </w:tc>
      </w:tr>
      <w:tr w:rsidR="00F942A1" w:rsidRPr="002A72FA" w14:paraId="2FD7E18E" w14:textId="77777777" w:rsidTr="00F942A1">
        <w:trPr>
          <w:cantSplit/>
          <w:trHeight w:val="377"/>
        </w:trPr>
        <w:tc>
          <w:tcPr>
            <w:tcW w:w="1246" w:type="dxa"/>
          </w:tcPr>
          <w:p w14:paraId="6BB16B62" w14:textId="77777777" w:rsidR="00F942A1" w:rsidRPr="003736D8" w:rsidRDefault="00F942A1" w:rsidP="00F942A1">
            <w:pPr>
              <w:rPr>
                <w:sz w:val="16"/>
              </w:rPr>
            </w:pPr>
            <w:r w:rsidRPr="003736D8">
              <w:rPr>
                <w:sz w:val="16"/>
              </w:rPr>
              <w:t xml:space="preserve">Attribute </w:t>
            </w:r>
          </w:p>
        </w:tc>
        <w:tc>
          <w:tcPr>
            <w:tcW w:w="1899" w:type="dxa"/>
          </w:tcPr>
          <w:p w14:paraId="107172EF" w14:textId="77777777" w:rsidR="00F942A1" w:rsidRPr="003736D8" w:rsidRDefault="00F942A1" w:rsidP="00F942A1">
            <w:pPr>
              <w:rPr>
                <w:sz w:val="16"/>
              </w:rPr>
            </w:pPr>
            <w:r w:rsidRPr="003736D8">
              <w:rPr>
                <w:sz w:val="16"/>
              </w:rPr>
              <w:t xml:space="preserve">gln </w:t>
            </w:r>
          </w:p>
        </w:tc>
        <w:tc>
          <w:tcPr>
            <w:tcW w:w="1981" w:type="dxa"/>
          </w:tcPr>
          <w:p w14:paraId="6B52F6B1" w14:textId="77777777" w:rsidR="00F942A1" w:rsidRPr="003736D8" w:rsidRDefault="00F942A1" w:rsidP="00F942A1">
            <w:pPr>
              <w:rPr>
                <w:sz w:val="16"/>
              </w:rPr>
            </w:pPr>
            <w:r w:rsidRPr="003736D8">
              <w:rPr>
                <w:sz w:val="16"/>
              </w:rPr>
              <w:t>GLN</w:t>
            </w:r>
          </w:p>
        </w:tc>
        <w:tc>
          <w:tcPr>
            <w:tcW w:w="1002" w:type="dxa"/>
          </w:tcPr>
          <w:p w14:paraId="68CEC328" w14:textId="77777777" w:rsidR="00F942A1" w:rsidRPr="003736D8" w:rsidRDefault="00F942A1" w:rsidP="00F942A1">
            <w:pPr>
              <w:rPr>
                <w:sz w:val="16"/>
              </w:rPr>
            </w:pPr>
            <w:r w:rsidRPr="003736D8">
              <w:rPr>
                <w:sz w:val="16"/>
              </w:rPr>
              <w:t xml:space="preserve">0..1 </w:t>
            </w:r>
          </w:p>
        </w:tc>
        <w:tc>
          <w:tcPr>
            <w:tcW w:w="4672" w:type="dxa"/>
          </w:tcPr>
          <w:p w14:paraId="5F21D43C" w14:textId="77777777" w:rsidR="00F942A1" w:rsidRPr="003736D8" w:rsidRDefault="00F942A1" w:rsidP="00F942A1">
            <w:pPr>
              <w:rPr>
                <w:sz w:val="16"/>
              </w:rPr>
            </w:pPr>
            <w:r w:rsidRPr="003736D8">
              <w:rPr>
                <w:sz w:val="16"/>
              </w:rPr>
              <w:t xml:space="preserve">The Global Location Number (GLN) is a structured Identification of a physical location, legal or functional entity within an enterprise. The GLN is the primary party identifier. Each party identified in the trading relationship must have a primary party Identification. </w:t>
            </w:r>
          </w:p>
        </w:tc>
      </w:tr>
      <w:tr w:rsidR="00C20ECF" w:rsidRPr="002A72FA" w14:paraId="75D4DE96" w14:textId="77777777" w:rsidTr="00F942A1">
        <w:trPr>
          <w:cantSplit/>
          <w:trHeight w:val="377"/>
        </w:trPr>
        <w:tc>
          <w:tcPr>
            <w:tcW w:w="1246" w:type="dxa"/>
          </w:tcPr>
          <w:p w14:paraId="02C0AB50" w14:textId="50578C7F" w:rsidR="00C20ECF" w:rsidRPr="00C20ECF" w:rsidRDefault="00C20ECF" w:rsidP="00F942A1">
            <w:pPr>
              <w:rPr>
                <w:color w:val="FF0000"/>
                <w:sz w:val="16"/>
              </w:rPr>
            </w:pPr>
            <w:r>
              <w:rPr>
                <w:color w:val="FF0000"/>
                <w:sz w:val="16"/>
              </w:rPr>
              <w:t>Attribute</w:t>
            </w:r>
          </w:p>
        </w:tc>
        <w:tc>
          <w:tcPr>
            <w:tcW w:w="1899" w:type="dxa"/>
          </w:tcPr>
          <w:p w14:paraId="3478C280" w14:textId="1CE25D42" w:rsidR="00C20ECF" w:rsidRPr="00C20ECF" w:rsidRDefault="00C20ECF" w:rsidP="00F942A1">
            <w:pPr>
              <w:rPr>
                <w:color w:val="FF0000"/>
                <w:sz w:val="16"/>
              </w:rPr>
            </w:pPr>
            <w:r w:rsidRPr="00C20ECF">
              <w:rPr>
                <w:color w:val="FF0000"/>
                <w:sz w:val="16"/>
              </w:rPr>
              <w:t>languageSpecificPartyName</w:t>
            </w:r>
          </w:p>
        </w:tc>
        <w:tc>
          <w:tcPr>
            <w:tcW w:w="1981" w:type="dxa"/>
          </w:tcPr>
          <w:p w14:paraId="17CA8950" w14:textId="7A747DB1" w:rsidR="00C20ECF" w:rsidRPr="00C20ECF" w:rsidRDefault="00C20ECF" w:rsidP="00F942A1">
            <w:pPr>
              <w:rPr>
                <w:color w:val="FF0000"/>
                <w:sz w:val="16"/>
              </w:rPr>
            </w:pPr>
            <w:r w:rsidRPr="00C20ECF">
              <w:rPr>
                <w:color w:val="FF0000"/>
                <w:sz w:val="16"/>
              </w:rPr>
              <w:t>Description200</w:t>
            </w:r>
          </w:p>
        </w:tc>
        <w:tc>
          <w:tcPr>
            <w:tcW w:w="1002" w:type="dxa"/>
          </w:tcPr>
          <w:p w14:paraId="50028041" w14:textId="2BB94C39" w:rsidR="00C20ECF" w:rsidRPr="00C20ECF" w:rsidRDefault="00C20ECF" w:rsidP="00F942A1">
            <w:pPr>
              <w:rPr>
                <w:color w:val="FF0000"/>
                <w:sz w:val="16"/>
              </w:rPr>
            </w:pPr>
            <w:r w:rsidRPr="00C20ECF">
              <w:rPr>
                <w:color w:val="FF0000"/>
                <w:sz w:val="16"/>
              </w:rPr>
              <w:t>0..*</w:t>
            </w:r>
          </w:p>
        </w:tc>
        <w:tc>
          <w:tcPr>
            <w:tcW w:w="4672" w:type="dxa"/>
          </w:tcPr>
          <w:p w14:paraId="0AFF0E51" w14:textId="6C1507ED" w:rsidR="00C20ECF" w:rsidRPr="00C20ECF" w:rsidRDefault="00C20ECF" w:rsidP="00F942A1">
            <w:pPr>
              <w:rPr>
                <w:color w:val="FF0000"/>
                <w:sz w:val="16"/>
              </w:rPr>
            </w:pPr>
            <w:r w:rsidRPr="00C20ECF">
              <w:rPr>
                <w:color w:val="FF0000"/>
                <w:sz w:val="16"/>
              </w:rPr>
              <w:t>The recognisable party name used by a supplier to uniquely identify the name of the party in a different language than the primary party name (partyName).</w:t>
            </w:r>
          </w:p>
        </w:tc>
      </w:tr>
      <w:tr w:rsidR="00F942A1" w:rsidRPr="002A72FA" w14:paraId="3572375E" w14:textId="77777777" w:rsidTr="00F942A1">
        <w:trPr>
          <w:cantSplit/>
        </w:trPr>
        <w:tc>
          <w:tcPr>
            <w:tcW w:w="1246" w:type="dxa"/>
          </w:tcPr>
          <w:p w14:paraId="07F4E3AC" w14:textId="77777777" w:rsidR="00F942A1" w:rsidRPr="003736D8" w:rsidRDefault="00F942A1" w:rsidP="00F942A1">
            <w:pPr>
              <w:rPr>
                <w:sz w:val="16"/>
              </w:rPr>
            </w:pPr>
            <w:r w:rsidRPr="003736D8">
              <w:rPr>
                <w:sz w:val="16"/>
              </w:rPr>
              <w:t>Attribute</w:t>
            </w:r>
          </w:p>
        </w:tc>
        <w:tc>
          <w:tcPr>
            <w:tcW w:w="1899" w:type="dxa"/>
          </w:tcPr>
          <w:p w14:paraId="58CF0437" w14:textId="77777777" w:rsidR="00F942A1" w:rsidRPr="003736D8" w:rsidRDefault="00F942A1" w:rsidP="00F942A1">
            <w:pPr>
              <w:rPr>
                <w:sz w:val="16"/>
              </w:rPr>
            </w:pPr>
            <w:r w:rsidRPr="003736D8">
              <w:rPr>
                <w:sz w:val="16"/>
              </w:rPr>
              <w:t>partyAddress</w:t>
            </w:r>
          </w:p>
        </w:tc>
        <w:tc>
          <w:tcPr>
            <w:tcW w:w="1981" w:type="dxa"/>
          </w:tcPr>
          <w:p w14:paraId="18E19DCE" w14:textId="77777777" w:rsidR="00F942A1" w:rsidRPr="003736D8" w:rsidRDefault="00F942A1" w:rsidP="00F942A1">
            <w:pPr>
              <w:rPr>
                <w:sz w:val="16"/>
              </w:rPr>
            </w:pPr>
            <w:r w:rsidRPr="003736D8">
              <w:rPr>
                <w:sz w:val="16"/>
              </w:rPr>
              <w:t>String</w:t>
            </w:r>
          </w:p>
        </w:tc>
        <w:tc>
          <w:tcPr>
            <w:tcW w:w="1002" w:type="dxa"/>
          </w:tcPr>
          <w:p w14:paraId="226FA9ED" w14:textId="77777777" w:rsidR="00F942A1" w:rsidRPr="003736D8" w:rsidRDefault="00F942A1" w:rsidP="00F942A1">
            <w:pPr>
              <w:rPr>
                <w:sz w:val="16"/>
              </w:rPr>
            </w:pPr>
            <w:r w:rsidRPr="003736D8">
              <w:rPr>
                <w:sz w:val="16"/>
              </w:rPr>
              <w:t>0..1</w:t>
            </w:r>
          </w:p>
        </w:tc>
        <w:tc>
          <w:tcPr>
            <w:tcW w:w="4672" w:type="dxa"/>
          </w:tcPr>
          <w:p w14:paraId="30D6A484" w14:textId="77777777" w:rsidR="00F942A1" w:rsidRPr="003736D8" w:rsidRDefault="00F942A1" w:rsidP="00F942A1">
            <w:pPr>
              <w:rPr>
                <w:sz w:val="16"/>
              </w:rPr>
            </w:pPr>
            <w:r w:rsidRPr="003736D8">
              <w:rPr>
                <w:sz w:val="16"/>
              </w:rPr>
              <w:t>The address associated with the party. This could be the full company address.</w:t>
            </w:r>
          </w:p>
        </w:tc>
      </w:tr>
      <w:tr w:rsidR="00F942A1" w:rsidRPr="002A72FA" w14:paraId="05729CB9" w14:textId="77777777" w:rsidTr="00F942A1">
        <w:trPr>
          <w:cantSplit/>
        </w:trPr>
        <w:tc>
          <w:tcPr>
            <w:tcW w:w="1246" w:type="dxa"/>
          </w:tcPr>
          <w:p w14:paraId="79C2DBB3" w14:textId="77777777" w:rsidR="00F942A1" w:rsidRPr="003736D8" w:rsidRDefault="00F942A1" w:rsidP="00F942A1">
            <w:pPr>
              <w:rPr>
                <w:sz w:val="16"/>
              </w:rPr>
            </w:pPr>
            <w:r w:rsidRPr="003736D8">
              <w:rPr>
                <w:sz w:val="16"/>
              </w:rPr>
              <w:t xml:space="preserve">Attribute </w:t>
            </w:r>
          </w:p>
        </w:tc>
        <w:tc>
          <w:tcPr>
            <w:tcW w:w="1899" w:type="dxa"/>
          </w:tcPr>
          <w:p w14:paraId="437357F7" w14:textId="77777777" w:rsidR="00F942A1" w:rsidRPr="003736D8" w:rsidRDefault="00F942A1" w:rsidP="00F942A1">
            <w:pPr>
              <w:rPr>
                <w:sz w:val="16"/>
              </w:rPr>
            </w:pPr>
            <w:r w:rsidRPr="003736D8">
              <w:rPr>
                <w:sz w:val="16"/>
              </w:rPr>
              <w:t xml:space="preserve">partyName </w:t>
            </w:r>
          </w:p>
        </w:tc>
        <w:tc>
          <w:tcPr>
            <w:tcW w:w="1981" w:type="dxa"/>
          </w:tcPr>
          <w:p w14:paraId="3B0274F9" w14:textId="77777777" w:rsidR="00F942A1" w:rsidRPr="003736D8" w:rsidRDefault="00F942A1" w:rsidP="00F942A1">
            <w:pPr>
              <w:rPr>
                <w:sz w:val="16"/>
              </w:rPr>
            </w:pPr>
            <w:r w:rsidRPr="003736D8">
              <w:rPr>
                <w:sz w:val="16"/>
              </w:rPr>
              <w:t>string</w:t>
            </w:r>
          </w:p>
        </w:tc>
        <w:tc>
          <w:tcPr>
            <w:tcW w:w="1002" w:type="dxa"/>
          </w:tcPr>
          <w:p w14:paraId="684E50EB" w14:textId="77777777" w:rsidR="00F942A1" w:rsidRPr="003736D8" w:rsidRDefault="00F942A1" w:rsidP="00F942A1">
            <w:pPr>
              <w:rPr>
                <w:sz w:val="16"/>
              </w:rPr>
            </w:pPr>
            <w:r w:rsidRPr="003736D8">
              <w:rPr>
                <w:sz w:val="16"/>
              </w:rPr>
              <w:t xml:space="preserve">0..1 </w:t>
            </w:r>
          </w:p>
        </w:tc>
        <w:tc>
          <w:tcPr>
            <w:tcW w:w="4672" w:type="dxa"/>
          </w:tcPr>
          <w:p w14:paraId="1F8326C2" w14:textId="77777777" w:rsidR="00F942A1" w:rsidRPr="003736D8" w:rsidRDefault="00F942A1" w:rsidP="00F942A1">
            <w:pPr>
              <w:rPr>
                <w:sz w:val="16"/>
              </w:rPr>
            </w:pPr>
            <w:r w:rsidRPr="003736D8">
              <w:rPr>
                <w:sz w:val="16"/>
              </w:rPr>
              <w:t xml:space="preserve">The name of the party expressed in text.  </w:t>
            </w:r>
          </w:p>
        </w:tc>
      </w:tr>
      <w:tr w:rsidR="00F942A1" w:rsidRPr="002A72FA" w14:paraId="5A798D25" w14:textId="77777777" w:rsidTr="00F942A1">
        <w:trPr>
          <w:cantSplit/>
        </w:trPr>
        <w:tc>
          <w:tcPr>
            <w:tcW w:w="1246" w:type="dxa"/>
          </w:tcPr>
          <w:p w14:paraId="18F31A2F" w14:textId="77777777" w:rsidR="00F942A1" w:rsidRPr="003736D8" w:rsidRDefault="00F942A1" w:rsidP="00F942A1">
            <w:pPr>
              <w:rPr>
                <w:sz w:val="16"/>
              </w:rPr>
            </w:pPr>
            <w:r w:rsidRPr="003736D8">
              <w:rPr>
                <w:sz w:val="16"/>
              </w:rPr>
              <w:t xml:space="preserve">Attribute </w:t>
            </w:r>
          </w:p>
        </w:tc>
        <w:tc>
          <w:tcPr>
            <w:tcW w:w="1899" w:type="dxa"/>
          </w:tcPr>
          <w:p w14:paraId="414040A9" w14:textId="77777777" w:rsidR="00F942A1" w:rsidRPr="003736D8" w:rsidRDefault="00F942A1" w:rsidP="00F942A1">
            <w:pPr>
              <w:rPr>
                <w:sz w:val="16"/>
              </w:rPr>
            </w:pPr>
            <w:r w:rsidRPr="003736D8">
              <w:rPr>
                <w:sz w:val="16"/>
              </w:rPr>
              <w:t>partyRoleCode</w:t>
            </w:r>
          </w:p>
        </w:tc>
        <w:tc>
          <w:tcPr>
            <w:tcW w:w="1981" w:type="dxa"/>
          </w:tcPr>
          <w:p w14:paraId="58FD6717" w14:textId="77777777" w:rsidR="00F942A1" w:rsidRPr="003736D8" w:rsidRDefault="00F942A1" w:rsidP="00F942A1">
            <w:pPr>
              <w:rPr>
                <w:sz w:val="16"/>
              </w:rPr>
            </w:pPr>
            <w:r w:rsidRPr="003736D8">
              <w:rPr>
                <w:sz w:val="16"/>
              </w:rPr>
              <w:t>PartyRoleCode</w:t>
            </w:r>
          </w:p>
        </w:tc>
        <w:tc>
          <w:tcPr>
            <w:tcW w:w="1002" w:type="dxa"/>
          </w:tcPr>
          <w:p w14:paraId="0C68B314" w14:textId="77777777" w:rsidR="00F942A1" w:rsidRPr="003736D8" w:rsidRDefault="00F942A1" w:rsidP="00F942A1">
            <w:pPr>
              <w:rPr>
                <w:sz w:val="16"/>
              </w:rPr>
            </w:pPr>
            <w:r w:rsidRPr="003736D8">
              <w:rPr>
                <w:sz w:val="16"/>
              </w:rPr>
              <w:t>0..1</w:t>
            </w:r>
          </w:p>
        </w:tc>
        <w:tc>
          <w:tcPr>
            <w:tcW w:w="4672" w:type="dxa"/>
          </w:tcPr>
          <w:p w14:paraId="27AAB1F3" w14:textId="77777777" w:rsidR="00F942A1" w:rsidRPr="003736D8" w:rsidRDefault="00F942A1" w:rsidP="00F942A1">
            <w:pPr>
              <w:rPr>
                <w:sz w:val="16"/>
              </w:rPr>
            </w:pPr>
            <w:r w:rsidRPr="003736D8">
              <w:rPr>
                <w:sz w:val="16"/>
              </w:rPr>
              <w:t>A code that identifies the role of a party in a business transaction.</w:t>
            </w:r>
          </w:p>
        </w:tc>
      </w:tr>
      <w:tr w:rsidR="001343F0" w:rsidRPr="002A72FA" w14:paraId="18E4CBFE" w14:textId="77777777" w:rsidTr="00F942A1">
        <w:trPr>
          <w:cantSplit/>
        </w:trPr>
        <w:tc>
          <w:tcPr>
            <w:tcW w:w="1246" w:type="dxa"/>
          </w:tcPr>
          <w:p w14:paraId="0428A46E" w14:textId="77777777" w:rsidR="001343F0" w:rsidRPr="001427C0" w:rsidRDefault="001343F0" w:rsidP="00F942A1">
            <w:pPr>
              <w:rPr>
                <w:sz w:val="16"/>
              </w:rPr>
            </w:pPr>
            <w:r w:rsidRPr="001427C0">
              <w:rPr>
                <w:sz w:val="16"/>
              </w:rPr>
              <w:t>Association</w:t>
            </w:r>
          </w:p>
        </w:tc>
        <w:tc>
          <w:tcPr>
            <w:tcW w:w="1899" w:type="dxa"/>
          </w:tcPr>
          <w:p w14:paraId="2638B73A" w14:textId="77777777" w:rsidR="001343F0" w:rsidRPr="001427C0" w:rsidRDefault="001343F0" w:rsidP="00F942A1">
            <w:pPr>
              <w:rPr>
                <w:sz w:val="16"/>
              </w:rPr>
            </w:pPr>
          </w:p>
        </w:tc>
        <w:tc>
          <w:tcPr>
            <w:tcW w:w="1981" w:type="dxa"/>
          </w:tcPr>
          <w:p w14:paraId="68D9E670" w14:textId="77777777" w:rsidR="001343F0" w:rsidRPr="001427C0" w:rsidRDefault="001343F0" w:rsidP="00F942A1">
            <w:pPr>
              <w:rPr>
                <w:sz w:val="16"/>
              </w:rPr>
            </w:pPr>
            <w:r w:rsidRPr="001427C0">
              <w:rPr>
                <w:sz w:val="16"/>
              </w:rPr>
              <w:t>StructuredAddress</w:t>
            </w:r>
          </w:p>
        </w:tc>
        <w:tc>
          <w:tcPr>
            <w:tcW w:w="1002" w:type="dxa"/>
          </w:tcPr>
          <w:p w14:paraId="0A6A43A3" w14:textId="77777777" w:rsidR="001343F0" w:rsidRPr="001427C0" w:rsidRDefault="001343F0" w:rsidP="00F942A1">
            <w:pPr>
              <w:rPr>
                <w:sz w:val="16"/>
              </w:rPr>
            </w:pPr>
            <w:r w:rsidRPr="001427C0">
              <w:rPr>
                <w:sz w:val="16"/>
              </w:rPr>
              <w:t>0..*</w:t>
            </w:r>
          </w:p>
        </w:tc>
        <w:tc>
          <w:tcPr>
            <w:tcW w:w="4672" w:type="dxa"/>
          </w:tcPr>
          <w:p w14:paraId="29B17BBD" w14:textId="77777777" w:rsidR="001343F0" w:rsidRPr="001427C0" w:rsidRDefault="001343F0" w:rsidP="00F942A1">
            <w:pPr>
              <w:rPr>
                <w:sz w:val="16"/>
              </w:rPr>
            </w:pPr>
            <w:r w:rsidRPr="001427C0">
              <w:rPr>
                <w:sz w:val="16"/>
              </w:rPr>
              <w:t>An address in a structured format for a specific party.</w:t>
            </w:r>
          </w:p>
        </w:tc>
      </w:tr>
    </w:tbl>
    <w:p w14:paraId="1C7289F2" w14:textId="77777777" w:rsidR="00F942A1" w:rsidRPr="002A72FA" w:rsidRDefault="00F942A1" w:rsidP="00773BD7">
      <w:pPr>
        <w:pStyle w:val="Heading2"/>
        <w:numPr>
          <w:ilvl w:val="1"/>
          <w:numId w:val="9"/>
        </w:numPr>
        <w:tabs>
          <w:tab w:val="clear" w:pos="864"/>
          <w:tab w:val="num" w:pos="2934"/>
        </w:tabs>
        <w:ind w:left="2938"/>
      </w:pPr>
      <w:bookmarkStart w:id="77" w:name="_Toc357518969"/>
      <w:bookmarkStart w:id="78" w:name="_Toc67766099"/>
      <w:r w:rsidRPr="002A72FA">
        <w:lastRenderedPageBreak/>
        <w:t>Place Of Product Activity</w:t>
      </w:r>
      <w:bookmarkEnd w:id="77"/>
      <w:bookmarkEnd w:id="78"/>
    </w:p>
    <w:p w14:paraId="7122C501" w14:textId="77777777" w:rsidR="00F942A1" w:rsidRPr="002A72FA" w:rsidRDefault="00F942A1" w:rsidP="00F942A1">
      <w:pPr>
        <w:pStyle w:val="GS1Body"/>
        <w:jc w:val="center"/>
      </w:pPr>
      <w:r w:rsidRPr="002A72FA">
        <w:rPr>
          <w:noProof/>
          <w:lang w:eastAsia="en-GB"/>
        </w:rPr>
        <w:drawing>
          <wp:inline distT="0" distB="0" distL="0" distR="0" wp14:anchorId="1FBF0820" wp14:editId="7EA76A65">
            <wp:extent cx="6419088" cy="3739896"/>
            <wp:effectExtent l="0" t="0" r="127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19088" cy="3739896"/>
                    </a:xfrm>
                    <a:prstGeom prst="rect">
                      <a:avLst/>
                    </a:prstGeom>
                    <a:noFill/>
                    <a:ln>
                      <a:noFill/>
                    </a:ln>
                  </pic:spPr>
                </pic:pic>
              </a:graphicData>
            </a:graphic>
          </wp:inline>
        </w:drawing>
      </w:r>
    </w:p>
    <w:tbl>
      <w:tblPr>
        <w:tblW w:w="11707"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482"/>
        <w:gridCol w:w="1709"/>
        <w:gridCol w:w="1555"/>
        <w:gridCol w:w="851"/>
        <w:gridCol w:w="6110"/>
      </w:tblGrid>
      <w:tr w:rsidR="00F942A1" w:rsidRPr="002A72FA" w14:paraId="522FD74B" w14:textId="77777777" w:rsidTr="00F942A1">
        <w:trPr>
          <w:cantSplit/>
          <w:tblHeader/>
        </w:trPr>
        <w:tc>
          <w:tcPr>
            <w:tcW w:w="1482" w:type="dxa"/>
            <w:shd w:val="clear" w:color="auto" w:fill="002C6C"/>
          </w:tcPr>
          <w:p w14:paraId="5DECAB20" w14:textId="77777777" w:rsidR="00F942A1" w:rsidRPr="002A72FA" w:rsidRDefault="00F942A1" w:rsidP="00F942A1">
            <w:pPr>
              <w:keepNext/>
              <w:spacing w:before="60" w:after="60"/>
              <w:rPr>
                <w:b/>
                <w:bCs/>
                <w:color w:val="FFFFFF"/>
              </w:rPr>
            </w:pPr>
            <w:r w:rsidRPr="002A72FA">
              <w:rPr>
                <w:b/>
                <w:bCs/>
                <w:color w:val="FFFFFF"/>
              </w:rPr>
              <w:t>content</w:t>
            </w:r>
          </w:p>
        </w:tc>
        <w:tc>
          <w:tcPr>
            <w:tcW w:w="1709" w:type="dxa"/>
            <w:shd w:val="clear" w:color="auto" w:fill="002C6C"/>
          </w:tcPr>
          <w:p w14:paraId="5B6DDCE4" w14:textId="77777777" w:rsidR="00F942A1" w:rsidRPr="002A72FA" w:rsidRDefault="00F942A1" w:rsidP="00F942A1">
            <w:pPr>
              <w:keepNext/>
              <w:spacing w:before="60" w:after="60"/>
              <w:rPr>
                <w:b/>
                <w:bCs/>
                <w:color w:val="FFFFFF"/>
              </w:rPr>
            </w:pPr>
            <w:r w:rsidRPr="002A72FA">
              <w:rPr>
                <w:b/>
                <w:bCs/>
                <w:color w:val="FFFFFF"/>
              </w:rPr>
              <w:t>attribute / role</w:t>
            </w:r>
          </w:p>
        </w:tc>
        <w:tc>
          <w:tcPr>
            <w:tcW w:w="1555" w:type="dxa"/>
            <w:shd w:val="clear" w:color="auto" w:fill="002C6C"/>
          </w:tcPr>
          <w:p w14:paraId="20BFF0BF" w14:textId="77777777" w:rsidR="00F942A1" w:rsidRPr="002A72FA" w:rsidRDefault="00F942A1" w:rsidP="00F942A1">
            <w:pPr>
              <w:keepNext/>
              <w:spacing w:before="60" w:after="60"/>
              <w:rPr>
                <w:b/>
                <w:bCs/>
                <w:color w:val="FFFFFF"/>
              </w:rPr>
            </w:pPr>
            <w:r w:rsidRPr="002A72FA">
              <w:rPr>
                <w:b/>
                <w:bCs/>
                <w:color w:val="FFFFFF"/>
              </w:rPr>
              <w:t>datatype /secondary class</w:t>
            </w:r>
          </w:p>
        </w:tc>
        <w:tc>
          <w:tcPr>
            <w:tcW w:w="851" w:type="dxa"/>
            <w:shd w:val="clear" w:color="auto" w:fill="002C6C"/>
          </w:tcPr>
          <w:p w14:paraId="7E8381A9" w14:textId="77777777" w:rsidR="00F942A1" w:rsidRPr="002A72FA" w:rsidRDefault="00F942A1" w:rsidP="00F942A1">
            <w:pPr>
              <w:keepNext/>
              <w:spacing w:before="60" w:after="60"/>
              <w:rPr>
                <w:b/>
                <w:bCs/>
                <w:color w:val="FFFFFF"/>
              </w:rPr>
            </w:pPr>
            <w:r w:rsidRPr="002A72FA">
              <w:rPr>
                <w:b/>
                <w:bCs/>
                <w:color w:val="FFFFFF"/>
              </w:rPr>
              <w:t>multiplicity</w:t>
            </w:r>
          </w:p>
        </w:tc>
        <w:tc>
          <w:tcPr>
            <w:tcW w:w="6110" w:type="dxa"/>
            <w:shd w:val="clear" w:color="auto" w:fill="002C6C"/>
          </w:tcPr>
          <w:p w14:paraId="16122C07" w14:textId="77777777" w:rsidR="00F942A1" w:rsidRPr="002A72FA" w:rsidRDefault="00F942A1" w:rsidP="00F942A1">
            <w:pPr>
              <w:keepNext/>
              <w:spacing w:before="60" w:after="60"/>
              <w:rPr>
                <w:b/>
                <w:bCs/>
                <w:color w:val="FFFFFF"/>
              </w:rPr>
            </w:pPr>
            <w:r w:rsidRPr="002A72FA">
              <w:rPr>
                <w:b/>
                <w:bCs/>
                <w:color w:val="FFFFFF"/>
              </w:rPr>
              <w:t>definition</w:t>
            </w:r>
          </w:p>
        </w:tc>
      </w:tr>
      <w:tr w:rsidR="00F942A1" w:rsidRPr="002A72FA" w14:paraId="275AACF5" w14:textId="77777777" w:rsidTr="00F942A1">
        <w:trPr>
          <w:cantSplit/>
        </w:trPr>
        <w:tc>
          <w:tcPr>
            <w:tcW w:w="1482" w:type="dxa"/>
          </w:tcPr>
          <w:p w14:paraId="10632E6B" w14:textId="77777777" w:rsidR="00F942A1" w:rsidRPr="003736D8" w:rsidRDefault="00F942A1" w:rsidP="00F942A1">
            <w:pPr>
              <w:spacing w:before="60" w:after="60"/>
              <w:rPr>
                <w:rFonts w:asciiTheme="minorHAnsi" w:hAnsiTheme="minorHAnsi" w:cs="Arial"/>
                <w:sz w:val="16"/>
                <w:szCs w:val="16"/>
                <w:lang w:eastAsia="x-none"/>
              </w:rPr>
            </w:pPr>
            <w:r w:rsidRPr="003736D8">
              <w:rPr>
                <w:rFonts w:asciiTheme="minorHAnsi" w:hAnsiTheme="minorHAnsi" w:cs="Arial"/>
                <w:sz w:val="16"/>
                <w:szCs w:val="16"/>
                <w:lang w:eastAsia="x-none"/>
              </w:rPr>
              <w:t>PlaceOfProductActivity</w:t>
            </w:r>
          </w:p>
        </w:tc>
        <w:tc>
          <w:tcPr>
            <w:tcW w:w="1709" w:type="dxa"/>
          </w:tcPr>
          <w:p w14:paraId="47F86E00" w14:textId="77777777" w:rsidR="00F942A1" w:rsidRPr="003736D8" w:rsidRDefault="00F942A1" w:rsidP="00F942A1">
            <w:pPr>
              <w:spacing w:before="60" w:after="60"/>
              <w:rPr>
                <w:rFonts w:asciiTheme="minorHAnsi" w:hAnsiTheme="minorHAnsi" w:cs="Arial"/>
                <w:sz w:val="16"/>
                <w:szCs w:val="16"/>
                <w:lang w:eastAsia="x-none"/>
              </w:rPr>
            </w:pPr>
          </w:p>
        </w:tc>
        <w:tc>
          <w:tcPr>
            <w:tcW w:w="1555" w:type="dxa"/>
          </w:tcPr>
          <w:p w14:paraId="20A0D982" w14:textId="77777777" w:rsidR="00F942A1" w:rsidRPr="003736D8" w:rsidRDefault="00F942A1" w:rsidP="00F942A1">
            <w:pPr>
              <w:spacing w:before="60" w:after="60"/>
              <w:rPr>
                <w:rFonts w:asciiTheme="minorHAnsi" w:hAnsiTheme="minorHAnsi" w:cs="Arial"/>
                <w:sz w:val="16"/>
                <w:szCs w:val="16"/>
                <w:lang w:eastAsia="x-none"/>
              </w:rPr>
            </w:pPr>
          </w:p>
        </w:tc>
        <w:tc>
          <w:tcPr>
            <w:tcW w:w="851" w:type="dxa"/>
          </w:tcPr>
          <w:p w14:paraId="55C50C18" w14:textId="77777777" w:rsidR="00F942A1" w:rsidRPr="003736D8" w:rsidRDefault="00F942A1" w:rsidP="00F942A1">
            <w:pPr>
              <w:spacing w:before="60" w:after="60"/>
              <w:rPr>
                <w:rFonts w:asciiTheme="minorHAnsi" w:hAnsiTheme="minorHAnsi" w:cs="Arial"/>
                <w:sz w:val="16"/>
                <w:szCs w:val="16"/>
                <w:lang w:eastAsia="x-none"/>
              </w:rPr>
            </w:pPr>
          </w:p>
        </w:tc>
        <w:tc>
          <w:tcPr>
            <w:tcW w:w="6110" w:type="dxa"/>
          </w:tcPr>
          <w:p w14:paraId="036DD395" w14:textId="77777777" w:rsidR="00F942A1" w:rsidRPr="003736D8" w:rsidRDefault="00F942A1" w:rsidP="00F942A1">
            <w:pPr>
              <w:spacing w:before="60" w:after="60"/>
              <w:rPr>
                <w:rFonts w:asciiTheme="minorHAnsi" w:hAnsiTheme="minorHAnsi" w:cs="Arial"/>
                <w:sz w:val="16"/>
                <w:szCs w:val="16"/>
                <w:lang w:eastAsia="x-none"/>
              </w:rPr>
            </w:pPr>
            <w:r w:rsidRPr="003736D8">
              <w:rPr>
                <w:rFonts w:asciiTheme="minorHAnsi" w:hAnsiTheme="minorHAnsi" w:cs="Arial"/>
                <w:sz w:val="16"/>
                <w:szCs w:val="16"/>
                <w:lang w:eastAsia="x-none"/>
              </w:rPr>
              <w:t>Information on the activity (e.g. bottling)  taken place for a trade item as well as the associated geographic area.</w:t>
            </w:r>
          </w:p>
        </w:tc>
      </w:tr>
      <w:tr w:rsidR="00F942A1" w:rsidRPr="002A72FA" w14:paraId="5A024E32" w14:textId="77777777" w:rsidTr="00F942A1">
        <w:trPr>
          <w:cantSplit/>
        </w:trPr>
        <w:tc>
          <w:tcPr>
            <w:tcW w:w="1482" w:type="dxa"/>
          </w:tcPr>
          <w:p w14:paraId="5CAA04D3" w14:textId="77777777" w:rsidR="00F942A1" w:rsidRPr="003736D8" w:rsidRDefault="00F942A1" w:rsidP="00F942A1">
            <w:pPr>
              <w:spacing w:before="60" w:after="60"/>
              <w:rPr>
                <w:rFonts w:asciiTheme="minorHAnsi" w:hAnsiTheme="minorHAnsi"/>
                <w:sz w:val="16"/>
                <w:szCs w:val="16"/>
                <w:lang w:eastAsia="x-none"/>
              </w:rPr>
            </w:pPr>
            <w:r w:rsidRPr="003736D8">
              <w:rPr>
                <w:rFonts w:asciiTheme="minorHAnsi" w:hAnsiTheme="minorHAnsi"/>
                <w:sz w:val="16"/>
                <w:szCs w:val="16"/>
                <w:lang w:eastAsia="x-none"/>
              </w:rPr>
              <w:t xml:space="preserve">Attribute </w:t>
            </w:r>
          </w:p>
        </w:tc>
        <w:tc>
          <w:tcPr>
            <w:tcW w:w="1709" w:type="dxa"/>
          </w:tcPr>
          <w:p w14:paraId="0187F9FC" w14:textId="77777777" w:rsidR="00F942A1" w:rsidRPr="003736D8" w:rsidRDefault="00F942A1" w:rsidP="00F942A1">
            <w:pPr>
              <w:spacing w:before="60" w:after="60"/>
              <w:rPr>
                <w:rFonts w:asciiTheme="minorHAnsi" w:hAnsiTheme="minorHAnsi"/>
                <w:sz w:val="16"/>
                <w:szCs w:val="16"/>
                <w:lang w:eastAsia="x-none"/>
              </w:rPr>
            </w:pPr>
            <w:r w:rsidRPr="003736D8">
              <w:rPr>
                <w:rFonts w:asciiTheme="minorHAnsi" w:hAnsiTheme="minorHAnsi"/>
                <w:sz w:val="16"/>
                <w:szCs w:val="16"/>
                <w:lang w:eastAsia="x-none"/>
              </w:rPr>
              <w:t xml:space="preserve">countryOfOriginStatement </w:t>
            </w:r>
          </w:p>
        </w:tc>
        <w:tc>
          <w:tcPr>
            <w:tcW w:w="1555" w:type="dxa"/>
          </w:tcPr>
          <w:p w14:paraId="588DD82A" w14:textId="77777777" w:rsidR="00F942A1" w:rsidRPr="003736D8" w:rsidRDefault="00F942A1" w:rsidP="00F942A1">
            <w:pPr>
              <w:spacing w:before="60" w:after="60"/>
              <w:rPr>
                <w:rFonts w:asciiTheme="minorHAnsi" w:hAnsiTheme="minorHAnsi"/>
                <w:sz w:val="16"/>
                <w:szCs w:val="16"/>
                <w:lang w:eastAsia="x-none"/>
              </w:rPr>
            </w:pPr>
            <w:r w:rsidRPr="003736D8">
              <w:rPr>
                <w:rFonts w:asciiTheme="minorHAnsi" w:hAnsiTheme="minorHAnsi"/>
                <w:sz w:val="16"/>
                <w:szCs w:val="16"/>
                <w:lang w:eastAsia="x-none"/>
              </w:rPr>
              <w:t>Description500</w:t>
            </w:r>
          </w:p>
        </w:tc>
        <w:tc>
          <w:tcPr>
            <w:tcW w:w="851" w:type="dxa"/>
          </w:tcPr>
          <w:p w14:paraId="54AAB620" w14:textId="77777777" w:rsidR="00F942A1" w:rsidRPr="003736D8" w:rsidRDefault="00F942A1" w:rsidP="00F942A1">
            <w:pPr>
              <w:spacing w:before="60" w:after="60"/>
              <w:rPr>
                <w:rFonts w:asciiTheme="minorHAnsi" w:hAnsiTheme="minorHAnsi"/>
                <w:sz w:val="16"/>
                <w:szCs w:val="16"/>
                <w:lang w:eastAsia="x-none"/>
              </w:rPr>
            </w:pPr>
            <w:r w:rsidRPr="003736D8">
              <w:rPr>
                <w:rFonts w:asciiTheme="minorHAnsi" w:hAnsiTheme="minorHAnsi"/>
                <w:sz w:val="16"/>
                <w:szCs w:val="16"/>
                <w:lang w:eastAsia="x-none"/>
              </w:rPr>
              <w:t xml:space="preserve">0..* </w:t>
            </w:r>
          </w:p>
        </w:tc>
        <w:tc>
          <w:tcPr>
            <w:tcW w:w="6110" w:type="dxa"/>
          </w:tcPr>
          <w:p w14:paraId="3419BA06" w14:textId="77777777" w:rsidR="00F942A1" w:rsidRPr="003736D8" w:rsidRDefault="00F942A1" w:rsidP="00F942A1">
            <w:pPr>
              <w:spacing w:before="60" w:after="60"/>
              <w:rPr>
                <w:rFonts w:asciiTheme="minorHAnsi" w:hAnsiTheme="minorHAnsi"/>
                <w:sz w:val="16"/>
                <w:szCs w:val="16"/>
                <w:lang w:eastAsia="x-none"/>
              </w:rPr>
            </w:pPr>
            <w:r w:rsidRPr="003736D8">
              <w:rPr>
                <w:rFonts w:asciiTheme="minorHAnsi" w:hAnsiTheme="minorHAnsi"/>
                <w:sz w:val="16"/>
                <w:szCs w:val="16"/>
                <w:lang w:eastAsia="x-none"/>
              </w:rPr>
              <w:t xml:space="preserve"> A description of the country the item may have originated from or has been processed for example “Made in Germany”.</w:t>
            </w:r>
          </w:p>
        </w:tc>
      </w:tr>
      <w:tr w:rsidR="00F942A1" w:rsidRPr="002A72FA" w14:paraId="6C27D2EE" w14:textId="77777777" w:rsidTr="00F942A1">
        <w:trPr>
          <w:cantSplit/>
        </w:trPr>
        <w:tc>
          <w:tcPr>
            <w:tcW w:w="1482" w:type="dxa"/>
          </w:tcPr>
          <w:p w14:paraId="257EC216" w14:textId="77777777" w:rsidR="00F942A1" w:rsidRPr="003736D8" w:rsidRDefault="00F942A1" w:rsidP="00F942A1">
            <w:pPr>
              <w:spacing w:before="60" w:after="60"/>
              <w:rPr>
                <w:rFonts w:asciiTheme="minorHAnsi" w:hAnsiTheme="minorHAnsi"/>
                <w:sz w:val="16"/>
                <w:szCs w:val="16"/>
                <w:lang w:eastAsia="x-none"/>
              </w:rPr>
            </w:pPr>
            <w:r w:rsidRPr="003736D8">
              <w:rPr>
                <w:rFonts w:asciiTheme="minorHAnsi" w:hAnsiTheme="minorHAnsi"/>
                <w:sz w:val="16"/>
                <w:szCs w:val="16"/>
                <w:lang w:eastAsia="x-none"/>
              </w:rPr>
              <w:t>Attribute</w:t>
            </w:r>
          </w:p>
        </w:tc>
        <w:tc>
          <w:tcPr>
            <w:tcW w:w="1709" w:type="dxa"/>
          </w:tcPr>
          <w:p w14:paraId="0AE88B61" w14:textId="77777777" w:rsidR="00F942A1" w:rsidRPr="003736D8" w:rsidRDefault="00F942A1" w:rsidP="00F942A1">
            <w:pPr>
              <w:spacing w:before="60" w:after="60"/>
              <w:rPr>
                <w:rFonts w:asciiTheme="minorHAnsi" w:hAnsiTheme="minorHAnsi"/>
                <w:sz w:val="16"/>
                <w:szCs w:val="16"/>
                <w:lang w:eastAsia="x-none"/>
              </w:rPr>
            </w:pPr>
            <w:r w:rsidRPr="003736D8">
              <w:rPr>
                <w:rFonts w:asciiTheme="minorHAnsi" w:hAnsiTheme="minorHAnsi"/>
                <w:sz w:val="16"/>
                <w:szCs w:val="16"/>
                <w:lang w:eastAsia="x-none"/>
              </w:rPr>
              <w:t>provenanceStatement</w:t>
            </w:r>
          </w:p>
        </w:tc>
        <w:tc>
          <w:tcPr>
            <w:tcW w:w="1555" w:type="dxa"/>
          </w:tcPr>
          <w:p w14:paraId="1637C35C" w14:textId="77777777" w:rsidR="00F942A1" w:rsidRPr="003736D8" w:rsidRDefault="00F942A1" w:rsidP="00F942A1">
            <w:pPr>
              <w:spacing w:before="60" w:after="60"/>
              <w:rPr>
                <w:rFonts w:asciiTheme="minorHAnsi" w:hAnsiTheme="minorHAnsi"/>
                <w:sz w:val="16"/>
                <w:szCs w:val="16"/>
                <w:lang w:eastAsia="x-none"/>
              </w:rPr>
            </w:pPr>
            <w:r w:rsidRPr="003736D8">
              <w:rPr>
                <w:rFonts w:asciiTheme="minorHAnsi" w:hAnsiTheme="minorHAnsi"/>
                <w:sz w:val="16"/>
                <w:szCs w:val="16"/>
                <w:lang w:eastAsia="x-none"/>
              </w:rPr>
              <w:t>Description500</w:t>
            </w:r>
          </w:p>
        </w:tc>
        <w:tc>
          <w:tcPr>
            <w:tcW w:w="851" w:type="dxa"/>
          </w:tcPr>
          <w:p w14:paraId="744E5FF5" w14:textId="77777777" w:rsidR="00F942A1" w:rsidRPr="003736D8" w:rsidRDefault="00F942A1" w:rsidP="00F942A1">
            <w:pPr>
              <w:spacing w:before="60" w:after="60"/>
              <w:rPr>
                <w:rFonts w:asciiTheme="minorHAnsi" w:hAnsiTheme="minorHAnsi"/>
                <w:sz w:val="16"/>
                <w:szCs w:val="16"/>
                <w:lang w:eastAsia="x-none"/>
              </w:rPr>
            </w:pPr>
            <w:r w:rsidRPr="003736D8">
              <w:rPr>
                <w:rFonts w:asciiTheme="minorHAnsi" w:hAnsiTheme="minorHAnsi"/>
                <w:sz w:val="16"/>
                <w:szCs w:val="16"/>
                <w:lang w:eastAsia="x-none"/>
              </w:rPr>
              <w:t>0..*</w:t>
            </w:r>
          </w:p>
        </w:tc>
        <w:tc>
          <w:tcPr>
            <w:tcW w:w="6110" w:type="dxa"/>
          </w:tcPr>
          <w:p w14:paraId="7DC43B67" w14:textId="77777777" w:rsidR="00F942A1" w:rsidRPr="00725980" w:rsidRDefault="00725980" w:rsidP="00F942A1">
            <w:pPr>
              <w:spacing w:before="60" w:after="60"/>
              <w:rPr>
                <w:rFonts w:asciiTheme="minorHAnsi" w:hAnsiTheme="minorHAnsi"/>
                <w:color w:val="FF0000"/>
                <w:sz w:val="16"/>
                <w:szCs w:val="16"/>
                <w:lang w:eastAsia="x-none"/>
              </w:rPr>
            </w:pPr>
            <w:r w:rsidRPr="00E95782">
              <w:rPr>
                <w:rFonts w:asciiTheme="minorHAnsi" w:hAnsiTheme="minorHAnsi"/>
                <w:sz w:val="16"/>
                <w:szCs w:val="16"/>
                <w:lang w:eastAsia="x-none"/>
              </w:rPr>
              <w:t>The place a trade item originates from. This is to be specifically used to enable things such as cities, mountain ranges, regions that do not comply with ISO standards. It may also include country(ies). Examples: Made in Thüringen Mountains, Made in Paris, From the Napa Valley, Made in Greece.</w:t>
            </w:r>
          </w:p>
        </w:tc>
      </w:tr>
      <w:tr w:rsidR="00F942A1" w:rsidRPr="002A72FA" w14:paraId="4B98D7D3" w14:textId="77777777" w:rsidTr="00F942A1">
        <w:trPr>
          <w:cantSplit/>
        </w:trPr>
        <w:tc>
          <w:tcPr>
            <w:tcW w:w="1482" w:type="dxa"/>
          </w:tcPr>
          <w:p w14:paraId="4ED3DFAF"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lastRenderedPageBreak/>
              <w:t>Association</w:t>
            </w:r>
          </w:p>
        </w:tc>
        <w:tc>
          <w:tcPr>
            <w:tcW w:w="1709" w:type="dxa"/>
          </w:tcPr>
          <w:p w14:paraId="313913B8"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avpList</w:t>
            </w:r>
          </w:p>
        </w:tc>
        <w:tc>
          <w:tcPr>
            <w:tcW w:w="1555" w:type="dxa"/>
          </w:tcPr>
          <w:p w14:paraId="75B636D5"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GS1_AttributeValuePairList</w:t>
            </w:r>
          </w:p>
        </w:tc>
        <w:tc>
          <w:tcPr>
            <w:tcW w:w="851" w:type="dxa"/>
          </w:tcPr>
          <w:p w14:paraId="6A628409"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0..1</w:t>
            </w:r>
          </w:p>
        </w:tc>
        <w:tc>
          <w:tcPr>
            <w:tcW w:w="6110" w:type="dxa"/>
          </w:tcPr>
          <w:p w14:paraId="60703472"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lang w:val="fr-BE" w:bidi="he-IL"/>
              </w:rPr>
              <w:t>The transmission of non-standard data done in a simple, flexible, and easy to use method.</w:t>
            </w:r>
          </w:p>
        </w:tc>
      </w:tr>
      <w:tr w:rsidR="00F942A1" w:rsidRPr="002A72FA" w14:paraId="1A1B4305" w14:textId="77777777" w:rsidTr="00F942A1">
        <w:trPr>
          <w:cantSplit/>
        </w:trPr>
        <w:tc>
          <w:tcPr>
            <w:tcW w:w="1482" w:type="dxa"/>
          </w:tcPr>
          <w:p w14:paraId="419C8E65" w14:textId="77777777" w:rsidR="00F942A1" w:rsidRPr="003736D8" w:rsidRDefault="00F942A1" w:rsidP="00F942A1">
            <w:pPr>
              <w:spacing w:before="60" w:after="60"/>
              <w:rPr>
                <w:rFonts w:asciiTheme="minorHAnsi" w:hAnsiTheme="minorHAnsi"/>
                <w:sz w:val="16"/>
                <w:szCs w:val="16"/>
                <w:lang w:eastAsia="x-none"/>
              </w:rPr>
            </w:pPr>
            <w:r w:rsidRPr="003736D8">
              <w:rPr>
                <w:rFonts w:asciiTheme="minorHAnsi" w:hAnsiTheme="minorHAnsi"/>
                <w:sz w:val="16"/>
                <w:szCs w:val="16"/>
                <w:lang w:eastAsia="x-none"/>
              </w:rPr>
              <w:t xml:space="preserve">Association </w:t>
            </w:r>
          </w:p>
        </w:tc>
        <w:tc>
          <w:tcPr>
            <w:tcW w:w="1709" w:type="dxa"/>
          </w:tcPr>
          <w:p w14:paraId="2E0FA33E" w14:textId="77777777" w:rsidR="00F942A1" w:rsidRPr="003736D8" w:rsidRDefault="00F942A1" w:rsidP="00F942A1">
            <w:pPr>
              <w:spacing w:before="60" w:after="60"/>
              <w:rPr>
                <w:rFonts w:asciiTheme="minorHAnsi" w:hAnsiTheme="minorHAnsi"/>
                <w:sz w:val="16"/>
                <w:szCs w:val="16"/>
                <w:lang w:eastAsia="x-none"/>
              </w:rPr>
            </w:pPr>
            <w:r w:rsidRPr="003736D8">
              <w:rPr>
                <w:rFonts w:asciiTheme="minorHAnsi" w:hAnsiTheme="minorHAnsi"/>
                <w:sz w:val="16"/>
                <w:szCs w:val="16"/>
                <w:lang w:eastAsia="x-none"/>
              </w:rPr>
              <w:t>countryOfOrigin</w:t>
            </w:r>
          </w:p>
        </w:tc>
        <w:tc>
          <w:tcPr>
            <w:tcW w:w="1555" w:type="dxa"/>
          </w:tcPr>
          <w:p w14:paraId="28F6403D" w14:textId="77777777" w:rsidR="00F942A1" w:rsidRPr="003736D8" w:rsidRDefault="00F942A1" w:rsidP="00F942A1">
            <w:pPr>
              <w:spacing w:before="60" w:after="60"/>
              <w:rPr>
                <w:rFonts w:asciiTheme="minorHAnsi" w:hAnsiTheme="minorHAnsi"/>
                <w:sz w:val="16"/>
                <w:szCs w:val="16"/>
                <w:lang w:eastAsia="x-none"/>
              </w:rPr>
            </w:pPr>
            <w:r w:rsidRPr="003736D8">
              <w:rPr>
                <w:rFonts w:asciiTheme="minorHAnsi" w:hAnsiTheme="minorHAnsi"/>
                <w:sz w:val="16"/>
                <w:szCs w:val="16"/>
                <w:lang w:eastAsia="x-none"/>
              </w:rPr>
              <w:t xml:space="preserve">Country </w:t>
            </w:r>
          </w:p>
        </w:tc>
        <w:tc>
          <w:tcPr>
            <w:tcW w:w="851" w:type="dxa"/>
          </w:tcPr>
          <w:p w14:paraId="0A0B3F47" w14:textId="77777777" w:rsidR="00F942A1" w:rsidRPr="003736D8" w:rsidRDefault="00F942A1" w:rsidP="00F942A1">
            <w:pPr>
              <w:spacing w:before="60" w:after="60"/>
              <w:rPr>
                <w:rFonts w:asciiTheme="minorHAnsi" w:hAnsiTheme="minorHAnsi"/>
                <w:sz w:val="16"/>
                <w:szCs w:val="16"/>
                <w:lang w:eastAsia="x-none"/>
              </w:rPr>
            </w:pPr>
            <w:r w:rsidRPr="003736D8">
              <w:rPr>
                <w:rFonts w:asciiTheme="minorHAnsi" w:hAnsiTheme="minorHAnsi"/>
                <w:sz w:val="16"/>
                <w:szCs w:val="16"/>
                <w:lang w:eastAsia="x-none"/>
              </w:rPr>
              <w:t xml:space="preserve">0..* </w:t>
            </w:r>
          </w:p>
        </w:tc>
        <w:tc>
          <w:tcPr>
            <w:tcW w:w="6110" w:type="dxa"/>
          </w:tcPr>
          <w:p w14:paraId="6C873579" w14:textId="77777777" w:rsidR="00F942A1" w:rsidRPr="003736D8" w:rsidRDefault="00F942A1" w:rsidP="00F942A1">
            <w:pPr>
              <w:spacing w:before="60" w:after="60"/>
              <w:rPr>
                <w:rFonts w:asciiTheme="minorHAnsi" w:hAnsiTheme="minorHAnsi"/>
                <w:sz w:val="16"/>
                <w:szCs w:val="16"/>
                <w:lang w:eastAsia="x-none"/>
              </w:rPr>
            </w:pPr>
            <w:r w:rsidRPr="003736D8">
              <w:rPr>
                <w:rFonts w:asciiTheme="minorHAnsi" w:hAnsiTheme="minorHAnsi"/>
                <w:sz w:val="16"/>
                <w:szCs w:val="16"/>
                <w:lang w:eastAsia="x-none"/>
              </w:rPr>
              <w:t>The ISO code of the country, and optionally subdivision, the item may have originated from or has been processed. Example : 276 (for Germany).</w:t>
            </w:r>
          </w:p>
        </w:tc>
      </w:tr>
      <w:tr w:rsidR="00F942A1" w:rsidRPr="002A72FA" w14:paraId="78648ACC" w14:textId="77777777" w:rsidTr="00F942A1">
        <w:trPr>
          <w:cantSplit/>
        </w:trPr>
        <w:tc>
          <w:tcPr>
            <w:tcW w:w="1482" w:type="dxa"/>
          </w:tcPr>
          <w:p w14:paraId="22E6C533" w14:textId="77777777" w:rsidR="00F942A1" w:rsidRPr="003736D8" w:rsidRDefault="00F942A1" w:rsidP="00F942A1">
            <w:pPr>
              <w:spacing w:before="60" w:after="60"/>
              <w:rPr>
                <w:rFonts w:asciiTheme="minorHAnsi" w:hAnsiTheme="minorHAnsi"/>
                <w:sz w:val="16"/>
                <w:szCs w:val="16"/>
                <w:lang w:eastAsia="x-none"/>
              </w:rPr>
            </w:pPr>
            <w:r w:rsidRPr="003736D8">
              <w:rPr>
                <w:rFonts w:asciiTheme="minorHAnsi" w:hAnsiTheme="minorHAnsi"/>
                <w:sz w:val="16"/>
                <w:szCs w:val="16"/>
                <w:lang w:eastAsia="x-none"/>
              </w:rPr>
              <w:t>Association</w:t>
            </w:r>
          </w:p>
        </w:tc>
        <w:tc>
          <w:tcPr>
            <w:tcW w:w="1709" w:type="dxa"/>
          </w:tcPr>
          <w:p w14:paraId="0A27F9B7" w14:textId="77777777" w:rsidR="00F942A1" w:rsidRPr="003736D8" w:rsidRDefault="00F942A1" w:rsidP="00F942A1">
            <w:pPr>
              <w:spacing w:before="60" w:after="60"/>
              <w:rPr>
                <w:rFonts w:asciiTheme="minorHAnsi" w:hAnsiTheme="minorHAnsi"/>
                <w:sz w:val="16"/>
                <w:szCs w:val="16"/>
                <w:lang w:eastAsia="x-none"/>
              </w:rPr>
            </w:pPr>
          </w:p>
        </w:tc>
        <w:tc>
          <w:tcPr>
            <w:tcW w:w="1555" w:type="dxa"/>
          </w:tcPr>
          <w:p w14:paraId="3AA3A032" w14:textId="77777777" w:rsidR="00F942A1" w:rsidRPr="003736D8" w:rsidRDefault="00F942A1" w:rsidP="00F942A1">
            <w:pPr>
              <w:spacing w:before="60" w:after="60"/>
              <w:rPr>
                <w:rFonts w:asciiTheme="minorHAnsi" w:hAnsiTheme="minorHAnsi"/>
                <w:sz w:val="16"/>
                <w:szCs w:val="16"/>
                <w:lang w:eastAsia="x-none"/>
              </w:rPr>
            </w:pPr>
            <w:r w:rsidRPr="003736D8">
              <w:rPr>
                <w:rFonts w:asciiTheme="minorHAnsi" w:hAnsiTheme="minorHAnsi"/>
                <w:sz w:val="16"/>
                <w:szCs w:val="16"/>
                <w:lang w:eastAsia="x-none"/>
              </w:rPr>
              <w:t>productActivityDetails</w:t>
            </w:r>
          </w:p>
        </w:tc>
        <w:tc>
          <w:tcPr>
            <w:tcW w:w="851" w:type="dxa"/>
          </w:tcPr>
          <w:p w14:paraId="32457947" w14:textId="77777777" w:rsidR="00F942A1" w:rsidRPr="003736D8" w:rsidRDefault="00F942A1" w:rsidP="00F942A1">
            <w:pPr>
              <w:spacing w:before="60" w:after="60"/>
              <w:rPr>
                <w:rFonts w:asciiTheme="minorHAnsi" w:hAnsiTheme="minorHAnsi"/>
                <w:sz w:val="16"/>
                <w:szCs w:val="16"/>
                <w:lang w:eastAsia="x-none"/>
              </w:rPr>
            </w:pPr>
            <w:r w:rsidRPr="003736D8">
              <w:rPr>
                <w:rFonts w:asciiTheme="minorHAnsi" w:hAnsiTheme="minorHAnsi"/>
                <w:sz w:val="16"/>
                <w:szCs w:val="16"/>
                <w:lang w:eastAsia="x-none"/>
              </w:rPr>
              <w:t>0..*</w:t>
            </w:r>
          </w:p>
        </w:tc>
        <w:tc>
          <w:tcPr>
            <w:tcW w:w="6110" w:type="dxa"/>
          </w:tcPr>
          <w:p w14:paraId="2E4A6DD7" w14:textId="77777777" w:rsidR="00F942A1" w:rsidRPr="003736D8" w:rsidRDefault="00F942A1" w:rsidP="00F942A1">
            <w:pPr>
              <w:spacing w:before="60" w:after="60"/>
              <w:rPr>
                <w:rFonts w:asciiTheme="minorHAnsi" w:hAnsiTheme="minorHAnsi" w:cs="Arial"/>
                <w:sz w:val="16"/>
                <w:szCs w:val="16"/>
                <w:lang w:eastAsia="x-none"/>
              </w:rPr>
            </w:pPr>
            <w:r w:rsidRPr="003736D8">
              <w:rPr>
                <w:rFonts w:asciiTheme="minorHAnsi" w:hAnsiTheme="minorHAnsi" w:cs="Arial"/>
                <w:sz w:val="16"/>
                <w:szCs w:val="16"/>
                <w:lang w:eastAsia="x-none"/>
              </w:rPr>
              <w:t>Details on the activity (e.g. bottling)  taken place for a trade item as well as the associated geographic area.</w:t>
            </w:r>
          </w:p>
        </w:tc>
      </w:tr>
      <w:tr w:rsidR="00F942A1" w:rsidRPr="002A72FA" w14:paraId="25212EFD" w14:textId="77777777" w:rsidTr="00F942A1">
        <w:trPr>
          <w:cantSplit/>
        </w:trPr>
        <w:tc>
          <w:tcPr>
            <w:tcW w:w="1482" w:type="dxa"/>
          </w:tcPr>
          <w:p w14:paraId="442DAF11" w14:textId="77777777" w:rsidR="00F942A1" w:rsidRPr="003736D8" w:rsidRDefault="00F942A1" w:rsidP="00F942A1">
            <w:pPr>
              <w:spacing w:before="60" w:after="60"/>
              <w:rPr>
                <w:rFonts w:asciiTheme="minorHAnsi" w:hAnsiTheme="minorHAnsi"/>
                <w:sz w:val="16"/>
                <w:szCs w:val="16"/>
                <w:lang w:eastAsia="x-none"/>
              </w:rPr>
            </w:pPr>
            <w:r w:rsidRPr="003736D8">
              <w:rPr>
                <w:rFonts w:asciiTheme="minorHAnsi" w:hAnsiTheme="minorHAnsi"/>
                <w:sz w:val="16"/>
                <w:szCs w:val="16"/>
                <w:lang w:eastAsia="x-none"/>
              </w:rPr>
              <w:t>ProductActivityDetails</w:t>
            </w:r>
          </w:p>
        </w:tc>
        <w:tc>
          <w:tcPr>
            <w:tcW w:w="1709" w:type="dxa"/>
          </w:tcPr>
          <w:p w14:paraId="27A1FBDD" w14:textId="77777777" w:rsidR="00F942A1" w:rsidRPr="003736D8" w:rsidRDefault="00F942A1" w:rsidP="00F942A1">
            <w:pPr>
              <w:spacing w:before="60" w:after="60"/>
              <w:rPr>
                <w:rFonts w:asciiTheme="minorHAnsi" w:hAnsiTheme="minorHAnsi"/>
                <w:sz w:val="16"/>
                <w:szCs w:val="16"/>
                <w:lang w:eastAsia="x-none"/>
              </w:rPr>
            </w:pPr>
          </w:p>
        </w:tc>
        <w:tc>
          <w:tcPr>
            <w:tcW w:w="1555" w:type="dxa"/>
          </w:tcPr>
          <w:p w14:paraId="0C481B37" w14:textId="77777777" w:rsidR="00F942A1" w:rsidRPr="003736D8" w:rsidRDefault="00F942A1" w:rsidP="00F942A1">
            <w:pPr>
              <w:spacing w:before="60" w:after="60"/>
              <w:rPr>
                <w:rFonts w:asciiTheme="minorHAnsi" w:hAnsiTheme="minorHAnsi"/>
                <w:sz w:val="16"/>
                <w:szCs w:val="16"/>
                <w:lang w:eastAsia="x-none"/>
              </w:rPr>
            </w:pPr>
          </w:p>
        </w:tc>
        <w:tc>
          <w:tcPr>
            <w:tcW w:w="851" w:type="dxa"/>
          </w:tcPr>
          <w:p w14:paraId="4548BCDC" w14:textId="77777777" w:rsidR="00F942A1" w:rsidRPr="003736D8" w:rsidRDefault="00F942A1" w:rsidP="00F942A1">
            <w:pPr>
              <w:spacing w:before="60" w:after="60"/>
              <w:rPr>
                <w:rFonts w:asciiTheme="minorHAnsi" w:hAnsiTheme="minorHAnsi"/>
                <w:sz w:val="16"/>
                <w:szCs w:val="16"/>
                <w:lang w:eastAsia="x-none"/>
              </w:rPr>
            </w:pPr>
          </w:p>
        </w:tc>
        <w:tc>
          <w:tcPr>
            <w:tcW w:w="6110" w:type="dxa"/>
          </w:tcPr>
          <w:p w14:paraId="12822063" w14:textId="77777777" w:rsidR="00F942A1" w:rsidRPr="003736D8" w:rsidRDefault="00F942A1" w:rsidP="00F942A1">
            <w:pPr>
              <w:spacing w:before="60" w:after="60"/>
              <w:rPr>
                <w:rFonts w:asciiTheme="minorHAnsi" w:hAnsiTheme="minorHAnsi"/>
                <w:sz w:val="16"/>
                <w:szCs w:val="16"/>
                <w:lang w:eastAsia="x-none"/>
              </w:rPr>
            </w:pPr>
            <w:r w:rsidRPr="003736D8">
              <w:rPr>
                <w:rFonts w:asciiTheme="minorHAnsi" w:hAnsiTheme="minorHAnsi" w:cs="Arial"/>
                <w:sz w:val="16"/>
                <w:szCs w:val="16"/>
                <w:lang w:eastAsia="x-none"/>
              </w:rPr>
              <w:t>Details on the activity (e.g. bottling)  taken place for a trade item as well as the associated geographic area.</w:t>
            </w:r>
          </w:p>
        </w:tc>
      </w:tr>
      <w:tr w:rsidR="00F942A1" w:rsidRPr="002A72FA" w14:paraId="41FD437E" w14:textId="77777777" w:rsidTr="00F942A1">
        <w:trPr>
          <w:cantSplit/>
        </w:trPr>
        <w:tc>
          <w:tcPr>
            <w:tcW w:w="1482" w:type="dxa"/>
          </w:tcPr>
          <w:p w14:paraId="05145C28" w14:textId="77777777" w:rsidR="00F942A1" w:rsidRPr="003736D8" w:rsidRDefault="00F942A1" w:rsidP="00F942A1">
            <w:pPr>
              <w:spacing w:before="60" w:after="60"/>
              <w:rPr>
                <w:rFonts w:asciiTheme="minorHAnsi" w:hAnsiTheme="minorHAnsi"/>
                <w:sz w:val="16"/>
                <w:szCs w:val="16"/>
                <w:lang w:eastAsia="x-none"/>
              </w:rPr>
            </w:pPr>
            <w:r w:rsidRPr="003736D8">
              <w:rPr>
                <w:rFonts w:asciiTheme="minorHAnsi" w:hAnsiTheme="minorHAnsi"/>
                <w:sz w:val="16"/>
                <w:szCs w:val="16"/>
                <w:lang w:eastAsia="x-none"/>
              </w:rPr>
              <w:t xml:space="preserve">Attribute </w:t>
            </w:r>
          </w:p>
        </w:tc>
        <w:tc>
          <w:tcPr>
            <w:tcW w:w="1709" w:type="dxa"/>
          </w:tcPr>
          <w:p w14:paraId="79201F81" w14:textId="77777777" w:rsidR="00F942A1" w:rsidRPr="003736D8" w:rsidRDefault="00F942A1" w:rsidP="00F942A1">
            <w:pPr>
              <w:spacing w:before="60" w:after="60"/>
              <w:rPr>
                <w:rFonts w:asciiTheme="minorHAnsi" w:hAnsiTheme="minorHAnsi"/>
                <w:sz w:val="16"/>
                <w:szCs w:val="16"/>
                <w:lang w:eastAsia="x-none"/>
              </w:rPr>
            </w:pPr>
            <w:r w:rsidRPr="003736D8">
              <w:rPr>
                <w:rFonts w:asciiTheme="minorHAnsi" w:hAnsiTheme="minorHAnsi"/>
                <w:sz w:val="16"/>
                <w:szCs w:val="16"/>
                <w:lang w:eastAsia="x-none"/>
              </w:rPr>
              <w:t xml:space="preserve">productActivityTypeCode </w:t>
            </w:r>
          </w:p>
        </w:tc>
        <w:tc>
          <w:tcPr>
            <w:tcW w:w="1555" w:type="dxa"/>
          </w:tcPr>
          <w:p w14:paraId="606581CF" w14:textId="77777777" w:rsidR="00F942A1" w:rsidRPr="003736D8" w:rsidRDefault="00F942A1" w:rsidP="00F942A1">
            <w:pPr>
              <w:spacing w:before="60" w:after="60"/>
              <w:rPr>
                <w:rFonts w:asciiTheme="minorHAnsi" w:hAnsiTheme="minorHAnsi"/>
                <w:sz w:val="16"/>
                <w:szCs w:val="16"/>
                <w:lang w:eastAsia="x-none"/>
              </w:rPr>
            </w:pPr>
            <w:r w:rsidRPr="003736D8">
              <w:rPr>
                <w:rFonts w:asciiTheme="minorHAnsi" w:hAnsiTheme="minorHAnsi"/>
                <w:sz w:val="16"/>
                <w:szCs w:val="16"/>
                <w:lang w:eastAsia="x-none"/>
              </w:rPr>
              <w:t>ProductActivityTypeCode</w:t>
            </w:r>
          </w:p>
        </w:tc>
        <w:tc>
          <w:tcPr>
            <w:tcW w:w="851" w:type="dxa"/>
          </w:tcPr>
          <w:p w14:paraId="3131DC69" w14:textId="77777777" w:rsidR="00F942A1" w:rsidRPr="003736D8" w:rsidRDefault="00F942A1" w:rsidP="00F942A1">
            <w:pPr>
              <w:spacing w:before="60" w:after="60"/>
              <w:rPr>
                <w:rFonts w:asciiTheme="minorHAnsi" w:hAnsiTheme="minorHAnsi"/>
                <w:sz w:val="16"/>
                <w:szCs w:val="16"/>
                <w:lang w:eastAsia="x-none"/>
              </w:rPr>
            </w:pPr>
            <w:r w:rsidRPr="003736D8">
              <w:rPr>
                <w:rFonts w:asciiTheme="minorHAnsi" w:hAnsiTheme="minorHAnsi"/>
                <w:sz w:val="16"/>
                <w:szCs w:val="16"/>
                <w:lang w:eastAsia="x-none"/>
              </w:rPr>
              <w:t xml:space="preserve">1..1 </w:t>
            </w:r>
          </w:p>
        </w:tc>
        <w:tc>
          <w:tcPr>
            <w:tcW w:w="6110" w:type="dxa"/>
          </w:tcPr>
          <w:p w14:paraId="60E1656F" w14:textId="77777777" w:rsidR="00F942A1" w:rsidRPr="003736D8" w:rsidRDefault="00F942A1" w:rsidP="00F942A1">
            <w:pPr>
              <w:spacing w:before="60" w:after="60"/>
              <w:rPr>
                <w:rFonts w:asciiTheme="minorHAnsi" w:hAnsiTheme="minorHAnsi"/>
                <w:sz w:val="16"/>
                <w:szCs w:val="16"/>
                <w:lang w:eastAsia="x-none"/>
              </w:rPr>
            </w:pPr>
            <w:r w:rsidRPr="003736D8">
              <w:rPr>
                <w:rFonts w:asciiTheme="minorHAnsi" w:hAnsiTheme="minorHAnsi"/>
                <w:sz w:val="16"/>
                <w:szCs w:val="16"/>
                <w:lang w:eastAsia="x-none"/>
              </w:rPr>
              <w:t xml:space="preserve"> A code depicting the type of activity being performed on a trade item for example ASSEMBLY, BOTTLING, LAST_PROCESSING. </w:t>
            </w:r>
          </w:p>
        </w:tc>
      </w:tr>
      <w:tr w:rsidR="00F942A1" w:rsidRPr="002A72FA" w14:paraId="63C7F307" w14:textId="77777777" w:rsidTr="00F942A1">
        <w:trPr>
          <w:cantSplit/>
        </w:trPr>
        <w:tc>
          <w:tcPr>
            <w:tcW w:w="1482" w:type="dxa"/>
          </w:tcPr>
          <w:p w14:paraId="2C130F64" w14:textId="77777777" w:rsidR="00F942A1" w:rsidRPr="003736D8" w:rsidRDefault="00F942A1" w:rsidP="00F942A1">
            <w:pPr>
              <w:spacing w:before="60" w:after="60"/>
              <w:rPr>
                <w:rFonts w:asciiTheme="minorHAnsi" w:hAnsiTheme="minorHAnsi"/>
                <w:sz w:val="16"/>
                <w:szCs w:val="16"/>
                <w:lang w:eastAsia="x-none"/>
              </w:rPr>
            </w:pPr>
            <w:r w:rsidRPr="003736D8">
              <w:rPr>
                <w:rFonts w:asciiTheme="minorHAnsi" w:hAnsiTheme="minorHAnsi"/>
                <w:sz w:val="16"/>
                <w:szCs w:val="16"/>
                <w:lang w:eastAsia="x-none"/>
              </w:rPr>
              <w:t xml:space="preserve">Attribute </w:t>
            </w:r>
          </w:p>
        </w:tc>
        <w:tc>
          <w:tcPr>
            <w:tcW w:w="1709" w:type="dxa"/>
          </w:tcPr>
          <w:p w14:paraId="72424844" w14:textId="77777777" w:rsidR="00F942A1" w:rsidRPr="003736D8" w:rsidRDefault="00F942A1" w:rsidP="00F942A1">
            <w:pPr>
              <w:spacing w:before="60" w:after="60"/>
              <w:rPr>
                <w:rFonts w:asciiTheme="minorHAnsi" w:hAnsiTheme="minorHAnsi"/>
                <w:sz w:val="16"/>
                <w:szCs w:val="16"/>
                <w:lang w:eastAsia="x-none"/>
              </w:rPr>
            </w:pPr>
            <w:r w:rsidRPr="003736D8">
              <w:rPr>
                <w:rFonts w:asciiTheme="minorHAnsi" w:hAnsiTheme="minorHAnsi"/>
                <w:sz w:val="16"/>
                <w:szCs w:val="16"/>
                <w:lang w:eastAsia="x-none"/>
              </w:rPr>
              <w:t>productActivityRegionDescription</w:t>
            </w:r>
          </w:p>
        </w:tc>
        <w:tc>
          <w:tcPr>
            <w:tcW w:w="1555" w:type="dxa"/>
          </w:tcPr>
          <w:p w14:paraId="73DB49D8" w14:textId="77777777" w:rsidR="00F942A1" w:rsidRPr="003736D8" w:rsidRDefault="00F942A1" w:rsidP="00F942A1">
            <w:pPr>
              <w:spacing w:before="60" w:after="60"/>
              <w:rPr>
                <w:rFonts w:asciiTheme="minorHAnsi" w:hAnsiTheme="minorHAnsi"/>
                <w:sz w:val="16"/>
                <w:szCs w:val="16"/>
                <w:lang w:eastAsia="x-none"/>
              </w:rPr>
            </w:pPr>
            <w:r w:rsidRPr="003736D8">
              <w:rPr>
                <w:rFonts w:asciiTheme="minorHAnsi" w:hAnsiTheme="minorHAnsi"/>
                <w:sz w:val="16"/>
                <w:szCs w:val="16"/>
                <w:lang w:eastAsia="x-none"/>
              </w:rPr>
              <w:t>Description500</w:t>
            </w:r>
          </w:p>
        </w:tc>
        <w:tc>
          <w:tcPr>
            <w:tcW w:w="851" w:type="dxa"/>
          </w:tcPr>
          <w:p w14:paraId="3EACC819" w14:textId="77777777" w:rsidR="00F942A1" w:rsidRPr="003736D8" w:rsidRDefault="00F942A1" w:rsidP="00F942A1">
            <w:pPr>
              <w:spacing w:before="60" w:after="60"/>
              <w:rPr>
                <w:rFonts w:asciiTheme="minorHAnsi" w:hAnsiTheme="minorHAnsi"/>
                <w:sz w:val="16"/>
                <w:szCs w:val="16"/>
                <w:lang w:eastAsia="x-none"/>
              </w:rPr>
            </w:pPr>
            <w:r w:rsidRPr="003736D8">
              <w:rPr>
                <w:rFonts w:asciiTheme="minorHAnsi" w:hAnsiTheme="minorHAnsi"/>
                <w:sz w:val="16"/>
                <w:szCs w:val="16"/>
                <w:lang w:eastAsia="x-none"/>
              </w:rPr>
              <w:t xml:space="preserve">0..* </w:t>
            </w:r>
          </w:p>
        </w:tc>
        <w:tc>
          <w:tcPr>
            <w:tcW w:w="6110" w:type="dxa"/>
          </w:tcPr>
          <w:p w14:paraId="05853ED4" w14:textId="77777777" w:rsidR="00F942A1" w:rsidRPr="003736D8" w:rsidRDefault="00F942A1" w:rsidP="00F942A1">
            <w:pPr>
              <w:spacing w:before="60" w:after="60"/>
              <w:rPr>
                <w:rFonts w:asciiTheme="minorHAnsi" w:hAnsiTheme="minorHAnsi"/>
                <w:sz w:val="16"/>
                <w:szCs w:val="16"/>
                <w:lang w:eastAsia="x-none"/>
              </w:rPr>
            </w:pPr>
            <w:r w:rsidRPr="003736D8">
              <w:rPr>
                <w:rFonts w:asciiTheme="minorHAnsi" w:hAnsiTheme="minorHAnsi"/>
                <w:sz w:val="16"/>
                <w:szCs w:val="16"/>
                <w:lang w:eastAsia="x-none"/>
              </w:rPr>
              <w:t xml:space="preserve"> The region in which a processing or other activity has been performed for example bottling, farming, last processing.  </w:t>
            </w:r>
          </w:p>
        </w:tc>
      </w:tr>
      <w:tr w:rsidR="00F942A1" w:rsidRPr="002A72FA" w14:paraId="79306AFD" w14:textId="77777777" w:rsidTr="00F942A1">
        <w:trPr>
          <w:cantSplit/>
        </w:trPr>
        <w:tc>
          <w:tcPr>
            <w:tcW w:w="1482" w:type="dxa"/>
          </w:tcPr>
          <w:p w14:paraId="08C32D3C" w14:textId="77777777" w:rsidR="00F942A1" w:rsidRPr="003736D8" w:rsidRDefault="00F942A1" w:rsidP="00F942A1">
            <w:pPr>
              <w:spacing w:before="60" w:after="60"/>
              <w:rPr>
                <w:rFonts w:asciiTheme="minorHAnsi" w:hAnsiTheme="minorHAnsi"/>
                <w:sz w:val="16"/>
                <w:szCs w:val="16"/>
                <w:lang w:eastAsia="x-none"/>
              </w:rPr>
            </w:pPr>
            <w:r w:rsidRPr="003736D8">
              <w:rPr>
                <w:rFonts w:asciiTheme="minorHAnsi" w:hAnsiTheme="minorHAnsi"/>
                <w:sz w:val="16"/>
                <w:szCs w:val="16"/>
                <w:lang w:eastAsia="x-none"/>
              </w:rPr>
              <w:t>Association</w:t>
            </w:r>
          </w:p>
        </w:tc>
        <w:tc>
          <w:tcPr>
            <w:tcW w:w="1709" w:type="dxa"/>
          </w:tcPr>
          <w:p w14:paraId="42AB1A88" w14:textId="77777777" w:rsidR="00F942A1" w:rsidRPr="003736D8" w:rsidRDefault="00F942A1" w:rsidP="00F942A1">
            <w:pPr>
              <w:spacing w:before="60" w:after="60"/>
              <w:rPr>
                <w:rFonts w:asciiTheme="minorHAnsi" w:hAnsiTheme="minorHAnsi"/>
                <w:sz w:val="16"/>
                <w:szCs w:val="16"/>
                <w:lang w:eastAsia="x-none"/>
              </w:rPr>
            </w:pPr>
            <w:r w:rsidRPr="003736D8">
              <w:rPr>
                <w:rFonts w:asciiTheme="minorHAnsi" w:hAnsiTheme="minorHAnsi"/>
                <w:sz w:val="16"/>
                <w:szCs w:val="16"/>
                <w:lang w:eastAsia="x-none"/>
              </w:rPr>
              <w:t>countryOfActivity</w:t>
            </w:r>
          </w:p>
        </w:tc>
        <w:tc>
          <w:tcPr>
            <w:tcW w:w="1555" w:type="dxa"/>
          </w:tcPr>
          <w:p w14:paraId="3925B50A" w14:textId="77777777" w:rsidR="00F942A1" w:rsidRPr="003736D8" w:rsidRDefault="00F942A1" w:rsidP="00F942A1">
            <w:pPr>
              <w:spacing w:before="60" w:after="60"/>
              <w:rPr>
                <w:rFonts w:asciiTheme="minorHAnsi" w:hAnsiTheme="minorHAnsi"/>
                <w:sz w:val="16"/>
                <w:szCs w:val="16"/>
                <w:lang w:eastAsia="x-none"/>
              </w:rPr>
            </w:pPr>
            <w:r w:rsidRPr="003736D8">
              <w:rPr>
                <w:rFonts w:asciiTheme="minorHAnsi" w:hAnsiTheme="minorHAnsi"/>
                <w:sz w:val="16"/>
                <w:szCs w:val="16"/>
                <w:lang w:eastAsia="x-none"/>
              </w:rPr>
              <w:t>Country</w:t>
            </w:r>
          </w:p>
        </w:tc>
        <w:tc>
          <w:tcPr>
            <w:tcW w:w="851" w:type="dxa"/>
          </w:tcPr>
          <w:p w14:paraId="769F0E1B" w14:textId="77777777" w:rsidR="00F942A1" w:rsidRPr="003736D8" w:rsidRDefault="00F942A1" w:rsidP="00F942A1">
            <w:pPr>
              <w:spacing w:before="60" w:after="60"/>
              <w:rPr>
                <w:rFonts w:asciiTheme="minorHAnsi" w:hAnsiTheme="minorHAnsi"/>
                <w:sz w:val="16"/>
                <w:szCs w:val="16"/>
                <w:lang w:eastAsia="x-none"/>
              </w:rPr>
            </w:pPr>
            <w:r w:rsidRPr="003736D8">
              <w:rPr>
                <w:rFonts w:asciiTheme="minorHAnsi" w:hAnsiTheme="minorHAnsi"/>
                <w:sz w:val="16"/>
                <w:szCs w:val="16"/>
                <w:lang w:eastAsia="x-none"/>
              </w:rPr>
              <w:t>0..*</w:t>
            </w:r>
          </w:p>
        </w:tc>
        <w:tc>
          <w:tcPr>
            <w:tcW w:w="6110" w:type="dxa"/>
          </w:tcPr>
          <w:p w14:paraId="4EED1AF8" w14:textId="77777777" w:rsidR="00F942A1" w:rsidRPr="003736D8" w:rsidRDefault="00F942A1" w:rsidP="00F942A1">
            <w:pPr>
              <w:spacing w:before="60" w:after="60"/>
              <w:rPr>
                <w:rFonts w:asciiTheme="minorHAnsi" w:hAnsiTheme="minorHAnsi"/>
                <w:sz w:val="16"/>
                <w:szCs w:val="16"/>
                <w:lang w:eastAsia="x-none"/>
              </w:rPr>
            </w:pPr>
            <w:r w:rsidRPr="003736D8">
              <w:rPr>
                <w:rFonts w:asciiTheme="minorHAnsi" w:hAnsiTheme="minorHAnsi"/>
                <w:sz w:val="16"/>
                <w:szCs w:val="16"/>
                <w:lang w:eastAsia="x-none"/>
              </w:rPr>
              <w:t>The geographic area where an activity has taken place.</w:t>
            </w:r>
          </w:p>
        </w:tc>
      </w:tr>
      <w:tr w:rsidR="00F942A1" w:rsidRPr="002A72FA" w14:paraId="68B62608" w14:textId="77777777" w:rsidTr="00F942A1">
        <w:trPr>
          <w:cantSplit/>
        </w:trPr>
        <w:tc>
          <w:tcPr>
            <w:tcW w:w="1482" w:type="dxa"/>
          </w:tcPr>
          <w:p w14:paraId="51857660"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Association</w:t>
            </w:r>
          </w:p>
        </w:tc>
        <w:tc>
          <w:tcPr>
            <w:tcW w:w="1709" w:type="dxa"/>
          </w:tcPr>
          <w:p w14:paraId="081B347E"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productActivityRegionZoneCodeReference</w:t>
            </w:r>
          </w:p>
        </w:tc>
        <w:tc>
          <w:tcPr>
            <w:tcW w:w="1555" w:type="dxa"/>
          </w:tcPr>
          <w:p w14:paraId="16B983AB"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ExternalCodeValueInformation</w:t>
            </w:r>
          </w:p>
        </w:tc>
        <w:tc>
          <w:tcPr>
            <w:tcW w:w="851" w:type="dxa"/>
          </w:tcPr>
          <w:p w14:paraId="65FCEBF2"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0..*</w:t>
            </w:r>
          </w:p>
        </w:tc>
        <w:tc>
          <w:tcPr>
            <w:tcW w:w="6110" w:type="dxa"/>
          </w:tcPr>
          <w:p w14:paraId="32F47EED" w14:textId="77777777" w:rsidR="00F942A1" w:rsidRPr="003736D8" w:rsidRDefault="00F942A1" w:rsidP="00F942A1">
            <w:pPr>
              <w:pStyle w:val="GS1TableText"/>
              <w:rPr>
                <w:rFonts w:asciiTheme="minorHAnsi" w:hAnsiTheme="minorHAnsi" w:cs="Arial"/>
                <w:szCs w:val="16"/>
                <w:lang w:val="fr-BE" w:bidi="he-IL"/>
              </w:rPr>
            </w:pPr>
            <w:r w:rsidRPr="003736D8">
              <w:rPr>
                <w:rFonts w:asciiTheme="minorHAnsi" w:hAnsiTheme="minorHAnsi" w:cs="Arial"/>
                <w:szCs w:val="16"/>
                <w:lang w:val="fr-BE" w:bidi="he-IL"/>
              </w:rPr>
              <w:t>An external code value (code list managed outside of GS1) that depicts a specific zone or region for example an FAO Catch Zone. Use GS1 Code List CatchAreaCode when productActivityType equals CATCH_ZONE.</w:t>
            </w:r>
          </w:p>
        </w:tc>
      </w:tr>
      <w:tr w:rsidR="00F942A1" w:rsidRPr="002A72FA" w14:paraId="44C48F02" w14:textId="77777777" w:rsidTr="00F942A1">
        <w:trPr>
          <w:cantSplit/>
        </w:trPr>
        <w:tc>
          <w:tcPr>
            <w:tcW w:w="1482" w:type="dxa"/>
          </w:tcPr>
          <w:p w14:paraId="2EDDFC3D"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Association</w:t>
            </w:r>
          </w:p>
        </w:tc>
        <w:tc>
          <w:tcPr>
            <w:tcW w:w="1709" w:type="dxa"/>
          </w:tcPr>
          <w:p w14:paraId="15228941"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avpList</w:t>
            </w:r>
          </w:p>
        </w:tc>
        <w:tc>
          <w:tcPr>
            <w:tcW w:w="1555" w:type="dxa"/>
          </w:tcPr>
          <w:p w14:paraId="68F834F7"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GS1_AttributeValuePairList</w:t>
            </w:r>
          </w:p>
        </w:tc>
        <w:tc>
          <w:tcPr>
            <w:tcW w:w="851" w:type="dxa"/>
          </w:tcPr>
          <w:p w14:paraId="1514C3F8"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0..1</w:t>
            </w:r>
          </w:p>
        </w:tc>
        <w:tc>
          <w:tcPr>
            <w:tcW w:w="6110" w:type="dxa"/>
          </w:tcPr>
          <w:p w14:paraId="58AECB92"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lang w:val="fr-BE" w:bidi="he-IL"/>
              </w:rPr>
              <w:t>The transmission of non-standard data done in a simple, flexible, and easy to use method.</w:t>
            </w:r>
          </w:p>
        </w:tc>
      </w:tr>
    </w:tbl>
    <w:p w14:paraId="43AF19F1" w14:textId="77777777" w:rsidR="00F942A1" w:rsidRPr="002A72FA" w:rsidRDefault="00F942A1" w:rsidP="00F942A1">
      <w:pPr>
        <w:pStyle w:val="GS1Body"/>
        <w:jc w:val="center"/>
      </w:pPr>
    </w:p>
    <w:p w14:paraId="2F8300B4" w14:textId="77777777" w:rsidR="00F942A1" w:rsidRPr="002A72FA" w:rsidRDefault="00F942A1" w:rsidP="00773BD7">
      <w:pPr>
        <w:pStyle w:val="Heading2"/>
        <w:pageBreakBefore/>
        <w:numPr>
          <w:ilvl w:val="1"/>
          <w:numId w:val="9"/>
        </w:numPr>
        <w:tabs>
          <w:tab w:val="clear" w:pos="864"/>
          <w:tab w:val="num" w:pos="2934"/>
        </w:tabs>
        <w:ind w:left="2938"/>
      </w:pPr>
      <w:bookmarkStart w:id="79" w:name="_Toc357518970"/>
      <w:bookmarkStart w:id="80" w:name="_Toc67766100"/>
      <w:r w:rsidRPr="002A72FA">
        <w:lastRenderedPageBreak/>
        <w:t>Referenced File Information</w:t>
      </w:r>
      <w:bookmarkEnd w:id="79"/>
      <w:bookmarkEnd w:id="80"/>
    </w:p>
    <w:p w14:paraId="4FBEBE2D" w14:textId="77777777" w:rsidR="00F942A1" w:rsidRPr="002A72FA" w:rsidRDefault="00295EA8" w:rsidP="00F942A1">
      <w:pPr>
        <w:pStyle w:val="GS1Body"/>
        <w:jc w:val="center"/>
      </w:pPr>
      <w:r w:rsidRPr="00295EA8">
        <w:rPr>
          <w:noProof/>
        </w:rPr>
        <w:drawing>
          <wp:inline distT="0" distB="0" distL="0" distR="0" wp14:anchorId="77A99C6C" wp14:editId="40E2E5A1">
            <wp:extent cx="3097530" cy="3133652"/>
            <wp:effectExtent l="0" t="0" r="762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04637" cy="3140842"/>
                    </a:xfrm>
                    <a:prstGeom prst="rect">
                      <a:avLst/>
                    </a:prstGeom>
                    <a:noFill/>
                    <a:ln>
                      <a:noFill/>
                    </a:ln>
                  </pic:spPr>
                </pic:pic>
              </a:graphicData>
            </a:graphic>
          </wp:inline>
        </w:drawing>
      </w:r>
      <w:r w:rsidR="00FB1152">
        <w:br/>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329"/>
        <w:gridCol w:w="2026"/>
        <w:gridCol w:w="2113"/>
        <w:gridCol w:w="1069"/>
        <w:gridCol w:w="4983"/>
      </w:tblGrid>
      <w:tr w:rsidR="00F942A1" w:rsidRPr="002A72FA" w14:paraId="28F5AD9B" w14:textId="77777777" w:rsidTr="00F942A1">
        <w:trPr>
          <w:cantSplit/>
          <w:tblHeader/>
        </w:trPr>
        <w:tc>
          <w:tcPr>
            <w:tcW w:w="1329" w:type="dxa"/>
            <w:shd w:val="clear" w:color="auto" w:fill="002C6C"/>
          </w:tcPr>
          <w:p w14:paraId="63929472" w14:textId="77777777" w:rsidR="00F942A1" w:rsidRPr="002A72FA" w:rsidRDefault="00F942A1" w:rsidP="00F942A1">
            <w:pPr>
              <w:pStyle w:val="GS1TableHeading"/>
            </w:pPr>
            <w:r w:rsidRPr="002A72FA">
              <w:rPr>
                <w:lang w:val="fr-BE"/>
              </w:rPr>
              <w:t>C</w:t>
            </w:r>
            <w:r w:rsidRPr="002A72FA">
              <w:t>ontent</w:t>
            </w:r>
          </w:p>
        </w:tc>
        <w:tc>
          <w:tcPr>
            <w:tcW w:w="2026" w:type="dxa"/>
            <w:shd w:val="clear" w:color="auto" w:fill="002C6C"/>
          </w:tcPr>
          <w:p w14:paraId="0955B9ED" w14:textId="77777777" w:rsidR="00F942A1" w:rsidRPr="002A72FA" w:rsidRDefault="00F942A1" w:rsidP="00F942A1">
            <w:pPr>
              <w:pStyle w:val="GS1TableHeading"/>
            </w:pPr>
            <w:r w:rsidRPr="002A72FA">
              <w:rPr>
                <w:lang w:val="fr-BE"/>
              </w:rPr>
              <w:t>A</w:t>
            </w:r>
            <w:r w:rsidRPr="002A72FA">
              <w:t xml:space="preserve">ttribute / </w:t>
            </w:r>
            <w:r w:rsidRPr="002A72FA">
              <w:rPr>
                <w:lang w:val="fr-BE"/>
              </w:rPr>
              <w:t>R</w:t>
            </w:r>
            <w:r w:rsidRPr="002A72FA">
              <w:t>ole</w:t>
            </w:r>
          </w:p>
        </w:tc>
        <w:tc>
          <w:tcPr>
            <w:tcW w:w="2113" w:type="dxa"/>
            <w:shd w:val="clear" w:color="auto" w:fill="002C6C"/>
          </w:tcPr>
          <w:p w14:paraId="38CA6AC7" w14:textId="77777777" w:rsidR="00F942A1" w:rsidRPr="002A72FA" w:rsidRDefault="00F942A1" w:rsidP="00F942A1">
            <w:pPr>
              <w:pStyle w:val="GS1TableHeading"/>
            </w:pPr>
            <w:r w:rsidRPr="002A72FA">
              <w:rPr>
                <w:lang w:val="fr-BE"/>
              </w:rPr>
              <w:t>D</w:t>
            </w:r>
            <w:r w:rsidRPr="002A72FA">
              <w:t>atatype /</w:t>
            </w:r>
            <w:r w:rsidRPr="002A72FA">
              <w:rPr>
                <w:lang w:val="fr-BE"/>
              </w:rPr>
              <w:t>S</w:t>
            </w:r>
            <w:r w:rsidRPr="002A72FA">
              <w:t>econdary class</w:t>
            </w:r>
          </w:p>
        </w:tc>
        <w:tc>
          <w:tcPr>
            <w:tcW w:w="1069" w:type="dxa"/>
            <w:shd w:val="clear" w:color="auto" w:fill="002C6C"/>
          </w:tcPr>
          <w:p w14:paraId="486F182E" w14:textId="77777777" w:rsidR="00F942A1" w:rsidRPr="002A72FA" w:rsidRDefault="00F942A1" w:rsidP="00F942A1">
            <w:pPr>
              <w:pStyle w:val="GS1TableHeading"/>
            </w:pPr>
            <w:r w:rsidRPr="002A72FA">
              <w:rPr>
                <w:lang w:val="fr-BE"/>
              </w:rPr>
              <w:t>M</w:t>
            </w:r>
            <w:r w:rsidRPr="002A72FA">
              <w:t>ultiplicity</w:t>
            </w:r>
          </w:p>
        </w:tc>
        <w:tc>
          <w:tcPr>
            <w:tcW w:w="4983" w:type="dxa"/>
            <w:shd w:val="clear" w:color="auto" w:fill="002C6C"/>
          </w:tcPr>
          <w:p w14:paraId="68FF65EA" w14:textId="77777777" w:rsidR="00F942A1" w:rsidRPr="002A72FA" w:rsidRDefault="00F942A1" w:rsidP="00F942A1">
            <w:pPr>
              <w:pStyle w:val="GS1TableHeading"/>
            </w:pPr>
            <w:r w:rsidRPr="002A72FA">
              <w:rPr>
                <w:lang w:val="fr-BE"/>
              </w:rPr>
              <w:t>D</w:t>
            </w:r>
            <w:r w:rsidRPr="002A72FA">
              <w:t>efinition</w:t>
            </w:r>
          </w:p>
        </w:tc>
      </w:tr>
      <w:tr w:rsidR="00F942A1" w:rsidRPr="002A72FA" w14:paraId="05417F58" w14:textId="77777777" w:rsidTr="00F942A1">
        <w:trPr>
          <w:cantSplit/>
          <w:trHeight w:val="512"/>
        </w:trPr>
        <w:tc>
          <w:tcPr>
            <w:tcW w:w="1329" w:type="dxa"/>
          </w:tcPr>
          <w:p w14:paraId="7411E6DA"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ReferencedFileInformation</w:t>
            </w:r>
          </w:p>
        </w:tc>
        <w:tc>
          <w:tcPr>
            <w:tcW w:w="2026" w:type="dxa"/>
          </w:tcPr>
          <w:p w14:paraId="6DD22756" w14:textId="77777777" w:rsidR="00F942A1" w:rsidRPr="003736D8" w:rsidRDefault="00F942A1" w:rsidP="00F942A1">
            <w:pPr>
              <w:pStyle w:val="GS1TableText"/>
              <w:rPr>
                <w:rFonts w:asciiTheme="minorHAnsi" w:hAnsiTheme="minorHAnsi" w:cs="Arial"/>
                <w:szCs w:val="16"/>
              </w:rPr>
            </w:pPr>
          </w:p>
        </w:tc>
        <w:tc>
          <w:tcPr>
            <w:tcW w:w="2113" w:type="dxa"/>
          </w:tcPr>
          <w:p w14:paraId="323C0F0C" w14:textId="77777777" w:rsidR="00F942A1" w:rsidRPr="003736D8" w:rsidRDefault="00F942A1" w:rsidP="00F942A1">
            <w:pPr>
              <w:pStyle w:val="GS1TableText"/>
              <w:rPr>
                <w:rFonts w:asciiTheme="minorHAnsi" w:hAnsiTheme="minorHAnsi" w:cs="Arial"/>
                <w:szCs w:val="16"/>
              </w:rPr>
            </w:pPr>
          </w:p>
        </w:tc>
        <w:tc>
          <w:tcPr>
            <w:tcW w:w="1069" w:type="dxa"/>
          </w:tcPr>
          <w:p w14:paraId="4519FC20" w14:textId="77777777" w:rsidR="00F942A1" w:rsidRPr="003736D8" w:rsidRDefault="00F942A1" w:rsidP="00F942A1">
            <w:pPr>
              <w:pStyle w:val="GS1TableText"/>
              <w:rPr>
                <w:rFonts w:asciiTheme="minorHAnsi" w:hAnsiTheme="minorHAnsi" w:cs="Arial"/>
                <w:szCs w:val="16"/>
              </w:rPr>
            </w:pPr>
          </w:p>
        </w:tc>
        <w:tc>
          <w:tcPr>
            <w:tcW w:w="4983" w:type="dxa"/>
          </w:tcPr>
          <w:p w14:paraId="10EA3D61"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 Provides URL and other information on a referenced electronic file.</w:t>
            </w:r>
          </w:p>
        </w:tc>
      </w:tr>
      <w:tr w:rsidR="00F942A1" w:rsidRPr="002A72FA" w14:paraId="6BA65BF0" w14:textId="77777777" w:rsidTr="00F942A1">
        <w:trPr>
          <w:cantSplit/>
          <w:trHeight w:val="512"/>
        </w:trPr>
        <w:tc>
          <w:tcPr>
            <w:tcW w:w="1329" w:type="dxa"/>
          </w:tcPr>
          <w:p w14:paraId="3CBF02EC"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lang w:val="nl-NL"/>
              </w:rPr>
              <w:t xml:space="preserve">Attribute </w:t>
            </w:r>
          </w:p>
        </w:tc>
        <w:tc>
          <w:tcPr>
            <w:tcW w:w="2026" w:type="dxa"/>
          </w:tcPr>
          <w:p w14:paraId="06DFFB2B"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referencedFileTypeCode</w:t>
            </w:r>
          </w:p>
        </w:tc>
        <w:tc>
          <w:tcPr>
            <w:tcW w:w="2113" w:type="dxa"/>
          </w:tcPr>
          <w:p w14:paraId="59B35585"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ReferencedFileTypeCode</w:t>
            </w:r>
          </w:p>
        </w:tc>
        <w:tc>
          <w:tcPr>
            <w:tcW w:w="1069" w:type="dxa"/>
          </w:tcPr>
          <w:p w14:paraId="4FE4B24C"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1..1</w:t>
            </w:r>
          </w:p>
        </w:tc>
        <w:tc>
          <w:tcPr>
            <w:tcW w:w="4983" w:type="dxa"/>
          </w:tcPr>
          <w:p w14:paraId="1398E56E"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 The type of file that is being referenced for example Safety Data Sheet or Product Image. </w:t>
            </w:r>
          </w:p>
        </w:tc>
      </w:tr>
      <w:tr w:rsidR="00F942A1" w:rsidRPr="002A72FA" w14:paraId="488EEC6F" w14:textId="77777777" w:rsidTr="00F942A1">
        <w:trPr>
          <w:cantSplit/>
          <w:trHeight w:val="512"/>
        </w:trPr>
        <w:tc>
          <w:tcPr>
            <w:tcW w:w="1329" w:type="dxa"/>
          </w:tcPr>
          <w:p w14:paraId="6822021E"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Attribute </w:t>
            </w:r>
          </w:p>
        </w:tc>
        <w:tc>
          <w:tcPr>
            <w:tcW w:w="2026" w:type="dxa"/>
          </w:tcPr>
          <w:p w14:paraId="7BB82385"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contentDescription  </w:t>
            </w:r>
          </w:p>
        </w:tc>
        <w:tc>
          <w:tcPr>
            <w:tcW w:w="2113" w:type="dxa"/>
          </w:tcPr>
          <w:p w14:paraId="6237915C"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Description70</w:t>
            </w:r>
          </w:p>
        </w:tc>
        <w:tc>
          <w:tcPr>
            <w:tcW w:w="1069" w:type="dxa"/>
          </w:tcPr>
          <w:p w14:paraId="08D073EE"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0..*</w:t>
            </w:r>
          </w:p>
        </w:tc>
        <w:tc>
          <w:tcPr>
            <w:tcW w:w="4983" w:type="dxa"/>
          </w:tcPr>
          <w:p w14:paraId="3FFC2E74"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 Free form description of the content of the file </w:t>
            </w:r>
          </w:p>
        </w:tc>
      </w:tr>
      <w:tr w:rsidR="00F942A1" w:rsidRPr="002A72FA" w14:paraId="0DCC0E55" w14:textId="77777777" w:rsidTr="00F942A1">
        <w:trPr>
          <w:cantSplit/>
          <w:trHeight w:val="512"/>
        </w:trPr>
        <w:tc>
          <w:tcPr>
            <w:tcW w:w="1329" w:type="dxa"/>
          </w:tcPr>
          <w:p w14:paraId="2E11456D"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Attribute </w:t>
            </w:r>
          </w:p>
        </w:tc>
        <w:tc>
          <w:tcPr>
            <w:tcW w:w="2026" w:type="dxa"/>
          </w:tcPr>
          <w:p w14:paraId="67A13E09"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fileCreationProgram </w:t>
            </w:r>
          </w:p>
        </w:tc>
        <w:tc>
          <w:tcPr>
            <w:tcW w:w="2113" w:type="dxa"/>
          </w:tcPr>
          <w:p w14:paraId="2FD5DE80"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string</w:t>
            </w:r>
          </w:p>
        </w:tc>
        <w:tc>
          <w:tcPr>
            <w:tcW w:w="1069" w:type="dxa"/>
          </w:tcPr>
          <w:p w14:paraId="3AC59850"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0..*</w:t>
            </w:r>
          </w:p>
        </w:tc>
        <w:tc>
          <w:tcPr>
            <w:tcW w:w="4983" w:type="dxa"/>
          </w:tcPr>
          <w:p w14:paraId="4970F74D"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 The program used in the creation of the digital asset. </w:t>
            </w:r>
          </w:p>
        </w:tc>
      </w:tr>
      <w:tr w:rsidR="00F942A1" w:rsidRPr="002A72FA" w14:paraId="5A05E894" w14:textId="77777777" w:rsidTr="00F942A1">
        <w:trPr>
          <w:cantSplit/>
          <w:trHeight w:val="512"/>
        </w:trPr>
        <w:tc>
          <w:tcPr>
            <w:tcW w:w="1329" w:type="dxa"/>
          </w:tcPr>
          <w:p w14:paraId="684E7FAF"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Attribute </w:t>
            </w:r>
          </w:p>
        </w:tc>
        <w:tc>
          <w:tcPr>
            <w:tcW w:w="2026" w:type="dxa"/>
          </w:tcPr>
          <w:p w14:paraId="26854E3E"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fileEffectiveEndDateTime </w:t>
            </w:r>
          </w:p>
        </w:tc>
        <w:tc>
          <w:tcPr>
            <w:tcW w:w="2113" w:type="dxa"/>
          </w:tcPr>
          <w:p w14:paraId="6317690D"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dateTime</w:t>
            </w:r>
          </w:p>
        </w:tc>
        <w:tc>
          <w:tcPr>
            <w:tcW w:w="1069" w:type="dxa"/>
          </w:tcPr>
          <w:p w14:paraId="14261156"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0..1 </w:t>
            </w:r>
          </w:p>
        </w:tc>
        <w:tc>
          <w:tcPr>
            <w:tcW w:w="4983" w:type="dxa"/>
          </w:tcPr>
          <w:p w14:paraId="1373BC27"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The date upon which the target of this external link ceases to be effective for use.</w:t>
            </w:r>
          </w:p>
        </w:tc>
      </w:tr>
      <w:tr w:rsidR="00F942A1" w:rsidRPr="002A72FA" w14:paraId="62A5CA44" w14:textId="77777777" w:rsidTr="00F942A1">
        <w:trPr>
          <w:cantSplit/>
          <w:trHeight w:val="512"/>
        </w:trPr>
        <w:tc>
          <w:tcPr>
            <w:tcW w:w="1329" w:type="dxa"/>
          </w:tcPr>
          <w:p w14:paraId="2FB84963"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Attribute </w:t>
            </w:r>
          </w:p>
        </w:tc>
        <w:tc>
          <w:tcPr>
            <w:tcW w:w="2026" w:type="dxa"/>
          </w:tcPr>
          <w:p w14:paraId="4BE429B7"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fileEffectiveStartDateTime </w:t>
            </w:r>
          </w:p>
        </w:tc>
        <w:tc>
          <w:tcPr>
            <w:tcW w:w="2113" w:type="dxa"/>
          </w:tcPr>
          <w:p w14:paraId="0B2127A7"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dateTime</w:t>
            </w:r>
          </w:p>
        </w:tc>
        <w:tc>
          <w:tcPr>
            <w:tcW w:w="1069" w:type="dxa"/>
          </w:tcPr>
          <w:p w14:paraId="11FAE0CD"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0..1 </w:t>
            </w:r>
          </w:p>
        </w:tc>
        <w:tc>
          <w:tcPr>
            <w:tcW w:w="4983" w:type="dxa"/>
          </w:tcPr>
          <w:p w14:paraId="608ED59D"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 The date upon which the target of this external link begins to be effective for use.</w:t>
            </w:r>
          </w:p>
        </w:tc>
      </w:tr>
      <w:tr w:rsidR="00F942A1" w:rsidRPr="002A72FA" w14:paraId="0DFFE85E" w14:textId="77777777" w:rsidTr="00F942A1">
        <w:trPr>
          <w:cantSplit/>
          <w:trHeight w:val="512"/>
        </w:trPr>
        <w:tc>
          <w:tcPr>
            <w:tcW w:w="1329" w:type="dxa"/>
          </w:tcPr>
          <w:p w14:paraId="0D4D7191"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lastRenderedPageBreak/>
              <w:t xml:space="preserve">Attribute </w:t>
            </w:r>
          </w:p>
        </w:tc>
        <w:tc>
          <w:tcPr>
            <w:tcW w:w="2026" w:type="dxa"/>
          </w:tcPr>
          <w:p w14:paraId="6F0A7980"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fileFormatDescription  </w:t>
            </w:r>
          </w:p>
        </w:tc>
        <w:tc>
          <w:tcPr>
            <w:tcW w:w="2113" w:type="dxa"/>
          </w:tcPr>
          <w:p w14:paraId="7FE41BAE" w14:textId="77777777" w:rsidR="00F942A1" w:rsidRPr="006C20AF" w:rsidRDefault="00F942A1" w:rsidP="00F942A1">
            <w:pPr>
              <w:pStyle w:val="GS1TableText"/>
              <w:rPr>
                <w:rFonts w:asciiTheme="minorHAnsi" w:hAnsiTheme="minorHAnsi" w:cs="Arial"/>
                <w:szCs w:val="16"/>
              </w:rPr>
            </w:pPr>
            <w:r w:rsidRPr="006C20AF">
              <w:rPr>
                <w:rFonts w:asciiTheme="minorHAnsi" w:hAnsiTheme="minorHAnsi" w:cs="Arial"/>
                <w:szCs w:val="16"/>
              </w:rPr>
              <w:t>Description70</w:t>
            </w:r>
          </w:p>
        </w:tc>
        <w:tc>
          <w:tcPr>
            <w:tcW w:w="1069" w:type="dxa"/>
          </w:tcPr>
          <w:p w14:paraId="6D06EFE6" w14:textId="77777777" w:rsidR="00F942A1" w:rsidRPr="006C20AF" w:rsidRDefault="00F942A1" w:rsidP="00F942A1">
            <w:pPr>
              <w:pStyle w:val="GS1TableText"/>
              <w:rPr>
                <w:rFonts w:asciiTheme="minorHAnsi" w:hAnsiTheme="minorHAnsi" w:cs="Arial"/>
                <w:szCs w:val="16"/>
              </w:rPr>
            </w:pPr>
            <w:r w:rsidRPr="006C20AF">
              <w:rPr>
                <w:rFonts w:asciiTheme="minorHAnsi" w:hAnsiTheme="minorHAnsi" w:cs="Arial"/>
                <w:szCs w:val="16"/>
              </w:rPr>
              <w:t>0..*</w:t>
            </w:r>
          </w:p>
        </w:tc>
        <w:tc>
          <w:tcPr>
            <w:tcW w:w="4983" w:type="dxa"/>
          </w:tcPr>
          <w:p w14:paraId="3E2E36FA"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 Free form description of the format of the file. </w:t>
            </w:r>
          </w:p>
        </w:tc>
      </w:tr>
      <w:tr w:rsidR="00F942A1" w:rsidRPr="002A72FA" w14:paraId="42B899C6" w14:textId="77777777" w:rsidTr="00F942A1">
        <w:trPr>
          <w:cantSplit/>
          <w:trHeight w:val="512"/>
        </w:trPr>
        <w:tc>
          <w:tcPr>
            <w:tcW w:w="1329" w:type="dxa"/>
          </w:tcPr>
          <w:p w14:paraId="2D8225EE"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Attribute </w:t>
            </w:r>
          </w:p>
        </w:tc>
        <w:tc>
          <w:tcPr>
            <w:tcW w:w="2026" w:type="dxa"/>
          </w:tcPr>
          <w:p w14:paraId="74F5F5BF"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fileFormatName  </w:t>
            </w:r>
          </w:p>
        </w:tc>
        <w:tc>
          <w:tcPr>
            <w:tcW w:w="2113" w:type="dxa"/>
          </w:tcPr>
          <w:p w14:paraId="1AE19BDF"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string</w:t>
            </w:r>
          </w:p>
        </w:tc>
        <w:tc>
          <w:tcPr>
            <w:tcW w:w="1069" w:type="dxa"/>
          </w:tcPr>
          <w:p w14:paraId="5C257AAC"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0..1 </w:t>
            </w:r>
          </w:p>
        </w:tc>
        <w:tc>
          <w:tcPr>
            <w:tcW w:w="4983" w:type="dxa"/>
          </w:tcPr>
          <w:p w14:paraId="24E00F53"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 The name of the file format. Examples: PDF; JPEG; BMP </w:t>
            </w:r>
          </w:p>
        </w:tc>
      </w:tr>
      <w:tr w:rsidR="00F942A1" w:rsidRPr="002A72FA" w14:paraId="69491474" w14:textId="77777777" w:rsidTr="00F942A1">
        <w:trPr>
          <w:cantSplit/>
          <w:trHeight w:val="512"/>
        </w:trPr>
        <w:tc>
          <w:tcPr>
            <w:tcW w:w="1329" w:type="dxa"/>
          </w:tcPr>
          <w:p w14:paraId="3EF02ABB"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Attribute</w:t>
            </w:r>
          </w:p>
        </w:tc>
        <w:tc>
          <w:tcPr>
            <w:tcW w:w="2026" w:type="dxa"/>
          </w:tcPr>
          <w:p w14:paraId="1EA40DB2"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fileLanguageCode</w:t>
            </w:r>
          </w:p>
        </w:tc>
        <w:tc>
          <w:tcPr>
            <w:tcW w:w="2113" w:type="dxa"/>
          </w:tcPr>
          <w:p w14:paraId="16AE1D44"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LanguageCode</w:t>
            </w:r>
          </w:p>
        </w:tc>
        <w:tc>
          <w:tcPr>
            <w:tcW w:w="1069" w:type="dxa"/>
          </w:tcPr>
          <w:p w14:paraId="30A564A3"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0..*</w:t>
            </w:r>
          </w:p>
        </w:tc>
        <w:tc>
          <w:tcPr>
            <w:tcW w:w="4983" w:type="dxa"/>
          </w:tcPr>
          <w:p w14:paraId="54129E20"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The specified language to which the digital asset is targeted.</w:t>
            </w:r>
          </w:p>
        </w:tc>
      </w:tr>
      <w:tr w:rsidR="00F942A1" w:rsidRPr="002A72FA" w14:paraId="47D2E967" w14:textId="77777777" w:rsidTr="00F942A1">
        <w:trPr>
          <w:cantSplit/>
          <w:trHeight w:val="512"/>
        </w:trPr>
        <w:tc>
          <w:tcPr>
            <w:tcW w:w="1329" w:type="dxa"/>
          </w:tcPr>
          <w:p w14:paraId="33A29662"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Attribute </w:t>
            </w:r>
          </w:p>
        </w:tc>
        <w:tc>
          <w:tcPr>
            <w:tcW w:w="2026" w:type="dxa"/>
          </w:tcPr>
          <w:p w14:paraId="7F700B2F"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fileName  </w:t>
            </w:r>
          </w:p>
        </w:tc>
        <w:tc>
          <w:tcPr>
            <w:tcW w:w="2113" w:type="dxa"/>
          </w:tcPr>
          <w:p w14:paraId="086A0543"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string</w:t>
            </w:r>
          </w:p>
        </w:tc>
        <w:tc>
          <w:tcPr>
            <w:tcW w:w="1069" w:type="dxa"/>
          </w:tcPr>
          <w:p w14:paraId="66588021"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0..1 </w:t>
            </w:r>
          </w:p>
        </w:tc>
        <w:tc>
          <w:tcPr>
            <w:tcW w:w="4983" w:type="dxa"/>
          </w:tcPr>
          <w:p w14:paraId="6C3852F1"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 The name of the file that contains the external information. </w:t>
            </w:r>
          </w:p>
        </w:tc>
      </w:tr>
      <w:tr w:rsidR="00F942A1" w:rsidRPr="002A72FA" w14:paraId="3A634EAE" w14:textId="77777777" w:rsidTr="00F942A1">
        <w:trPr>
          <w:cantSplit/>
          <w:trHeight w:val="512"/>
        </w:trPr>
        <w:tc>
          <w:tcPr>
            <w:tcW w:w="1329" w:type="dxa"/>
          </w:tcPr>
          <w:p w14:paraId="0150E605"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Attribute </w:t>
            </w:r>
          </w:p>
        </w:tc>
        <w:tc>
          <w:tcPr>
            <w:tcW w:w="2026" w:type="dxa"/>
          </w:tcPr>
          <w:p w14:paraId="1794F9E1"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fileOptimalViewerName </w:t>
            </w:r>
          </w:p>
        </w:tc>
        <w:tc>
          <w:tcPr>
            <w:tcW w:w="2113" w:type="dxa"/>
          </w:tcPr>
          <w:p w14:paraId="4942D8B9"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string</w:t>
            </w:r>
          </w:p>
        </w:tc>
        <w:tc>
          <w:tcPr>
            <w:tcW w:w="1069" w:type="dxa"/>
          </w:tcPr>
          <w:p w14:paraId="24810817"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0..* </w:t>
            </w:r>
          </w:p>
        </w:tc>
        <w:tc>
          <w:tcPr>
            <w:tcW w:w="4983" w:type="dxa"/>
          </w:tcPr>
          <w:p w14:paraId="0520121B"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 The software to which this file was targeted. </w:t>
            </w:r>
          </w:p>
        </w:tc>
      </w:tr>
      <w:tr w:rsidR="00F942A1" w:rsidRPr="002A72FA" w14:paraId="67D38B7E" w14:textId="77777777" w:rsidTr="00F942A1">
        <w:trPr>
          <w:cantSplit/>
          <w:trHeight w:val="377"/>
        </w:trPr>
        <w:tc>
          <w:tcPr>
            <w:tcW w:w="1329" w:type="dxa"/>
          </w:tcPr>
          <w:p w14:paraId="0ECE3DE2"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Attribute </w:t>
            </w:r>
          </w:p>
        </w:tc>
        <w:tc>
          <w:tcPr>
            <w:tcW w:w="2026" w:type="dxa"/>
          </w:tcPr>
          <w:p w14:paraId="1928C452"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fileOriginCountryCode</w:t>
            </w:r>
          </w:p>
        </w:tc>
        <w:tc>
          <w:tcPr>
            <w:tcW w:w="2113" w:type="dxa"/>
          </w:tcPr>
          <w:p w14:paraId="4C0040A0"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CountryCode</w:t>
            </w:r>
          </w:p>
        </w:tc>
        <w:tc>
          <w:tcPr>
            <w:tcW w:w="1069" w:type="dxa"/>
          </w:tcPr>
          <w:p w14:paraId="40BC14DD"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0..* </w:t>
            </w:r>
          </w:p>
        </w:tc>
        <w:tc>
          <w:tcPr>
            <w:tcW w:w="4983" w:type="dxa"/>
          </w:tcPr>
          <w:p w14:paraId="0A793ADB"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 The country where the digital asset originated. </w:t>
            </w:r>
          </w:p>
        </w:tc>
      </w:tr>
      <w:tr w:rsidR="00F942A1" w:rsidRPr="002A72FA" w14:paraId="53658056" w14:textId="77777777" w:rsidTr="00F942A1">
        <w:trPr>
          <w:cantSplit/>
          <w:trHeight w:val="377"/>
        </w:trPr>
        <w:tc>
          <w:tcPr>
            <w:tcW w:w="1329" w:type="dxa"/>
          </w:tcPr>
          <w:p w14:paraId="399B59DC"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Attribute </w:t>
            </w:r>
          </w:p>
        </w:tc>
        <w:tc>
          <w:tcPr>
            <w:tcW w:w="2026" w:type="dxa"/>
          </w:tcPr>
          <w:p w14:paraId="17D314C8"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fileVersion </w:t>
            </w:r>
          </w:p>
        </w:tc>
        <w:tc>
          <w:tcPr>
            <w:tcW w:w="2113" w:type="dxa"/>
          </w:tcPr>
          <w:p w14:paraId="17D0F78D"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string</w:t>
            </w:r>
          </w:p>
        </w:tc>
        <w:tc>
          <w:tcPr>
            <w:tcW w:w="1069" w:type="dxa"/>
          </w:tcPr>
          <w:p w14:paraId="46B5AD38"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0..1 </w:t>
            </w:r>
          </w:p>
        </w:tc>
        <w:tc>
          <w:tcPr>
            <w:tcW w:w="4983" w:type="dxa"/>
          </w:tcPr>
          <w:p w14:paraId="42C324BF"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 A description of the terms used by the manufacturer to denote the version of the digital asset. </w:t>
            </w:r>
          </w:p>
        </w:tc>
      </w:tr>
      <w:tr w:rsidR="00F942A1" w:rsidRPr="002A72FA" w14:paraId="3BFA288C" w14:textId="77777777" w:rsidTr="00F942A1">
        <w:trPr>
          <w:cantSplit/>
        </w:trPr>
        <w:tc>
          <w:tcPr>
            <w:tcW w:w="1329" w:type="dxa"/>
          </w:tcPr>
          <w:p w14:paraId="77F951FC"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Attribute </w:t>
            </w:r>
          </w:p>
        </w:tc>
        <w:tc>
          <w:tcPr>
            <w:tcW w:w="2026" w:type="dxa"/>
          </w:tcPr>
          <w:p w14:paraId="32CB1C38"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uniformResourceIdentifier </w:t>
            </w:r>
          </w:p>
        </w:tc>
        <w:tc>
          <w:tcPr>
            <w:tcW w:w="2113" w:type="dxa"/>
          </w:tcPr>
          <w:p w14:paraId="35066AEF"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string</w:t>
            </w:r>
          </w:p>
        </w:tc>
        <w:tc>
          <w:tcPr>
            <w:tcW w:w="1069" w:type="dxa"/>
          </w:tcPr>
          <w:p w14:paraId="52411D74"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0..1 </w:t>
            </w:r>
          </w:p>
        </w:tc>
        <w:tc>
          <w:tcPr>
            <w:tcW w:w="4983" w:type="dxa"/>
          </w:tcPr>
          <w:p w14:paraId="2713C1AF"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 Simple text string that refers to a resource on the internet, URLs may refer to documents, resources, people, etc. </w:t>
            </w:r>
          </w:p>
        </w:tc>
      </w:tr>
      <w:tr w:rsidR="00F942A1" w:rsidRPr="002A72FA" w14:paraId="722CD21E" w14:textId="77777777" w:rsidTr="00F942A1">
        <w:trPr>
          <w:cantSplit/>
        </w:trPr>
        <w:tc>
          <w:tcPr>
            <w:tcW w:w="1329" w:type="dxa"/>
          </w:tcPr>
          <w:p w14:paraId="06F251C3"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Attribute</w:t>
            </w:r>
          </w:p>
        </w:tc>
        <w:tc>
          <w:tcPr>
            <w:tcW w:w="2026" w:type="dxa"/>
          </w:tcPr>
          <w:p w14:paraId="19376395"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isPrimaryFile</w:t>
            </w:r>
          </w:p>
        </w:tc>
        <w:tc>
          <w:tcPr>
            <w:tcW w:w="2113" w:type="dxa"/>
          </w:tcPr>
          <w:p w14:paraId="7CF41860"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NonBinaryLogicEnumeration</w:t>
            </w:r>
          </w:p>
        </w:tc>
        <w:tc>
          <w:tcPr>
            <w:tcW w:w="1069" w:type="dxa"/>
          </w:tcPr>
          <w:p w14:paraId="3B58257E"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0..1</w:t>
            </w:r>
          </w:p>
        </w:tc>
        <w:tc>
          <w:tcPr>
            <w:tcW w:w="4983" w:type="dxa"/>
          </w:tcPr>
          <w:p w14:paraId="3FA32E1D"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lang w:val="en-US"/>
              </w:rPr>
              <w:t>Indicates whether a URL for the specified referenced file type links to the primary file that should be used.</w:t>
            </w:r>
          </w:p>
        </w:tc>
      </w:tr>
      <w:tr w:rsidR="00FE748E" w:rsidRPr="00FE748E" w14:paraId="4471A31E" w14:textId="77777777" w:rsidTr="00F942A1">
        <w:trPr>
          <w:cantSplit/>
        </w:trPr>
        <w:tc>
          <w:tcPr>
            <w:tcW w:w="1329" w:type="dxa"/>
          </w:tcPr>
          <w:p w14:paraId="3C85C2F5" w14:textId="77777777" w:rsidR="00FE748E" w:rsidRPr="00F63B45" w:rsidRDefault="00FE748E" w:rsidP="00F942A1">
            <w:pPr>
              <w:pStyle w:val="GS1TableText"/>
              <w:rPr>
                <w:rFonts w:asciiTheme="minorHAnsi" w:hAnsiTheme="minorHAnsi" w:cs="Arial"/>
                <w:szCs w:val="16"/>
              </w:rPr>
            </w:pPr>
            <w:r w:rsidRPr="00F63B45">
              <w:rPr>
                <w:rFonts w:asciiTheme="minorHAnsi" w:hAnsiTheme="minorHAnsi" w:cs="Arial"/>
                <w:szCs w:val="16"/>
              </w:rPr>
              <w:t>Atribute</w:t>
            </w:r>
          </w:p>
        </w:tc>
        <w:tc>
          <w:tcPr>
            <w:tcW w:w="2026" w:type="dxa"/>
          </w:tcPr>
          <w:p w14:paraId="729506CB" w14:textId="77777777" w:rsidR="00FE748E" w:rsidRPr="00F63B45" w:rsidRDefault="00FE748E" w:rsidP="00F942A1">
            <w:pPr>
              <w:pStyle w:val="GS1TableText"/>
              <w:rPr>
                <w:rFonts w:asciiTheme="minorHAnsi" w:hAnsiTheme="minorHAnsi" w:cs="Arial"/>
                <w:szCs w:val="16"/>
              </w:rPr>
            </w:pPr>
            <w:r w:rsidRPr="00F63B45">
              <w:rPr>
                <w:rFonts w:asciiTheme="minorHAnsi" w:hAnsiTheme="minorHAnsi" w:cs="Arial"/>
                <w:szCs w:val="16"/>
              </w:rPr>
              <w:t>alternat</w:t>
            </w:r>
            <w:r w:rsidR="00FB1152" w:rsidRPr="00F63B45">
              <w:rPr>
                <w:rFonts w:asciiTheme="minorHAnsi" w:hAnsiTheme="minorHAnsi" w:cs="Arial"/>
                <w:szCs w:val="16"/>
              </w:rPr>
              <w:t>e</w:t>
            </w:r>
            <w:r w:rsidRPr="00F63B45">
              <w:rPr>
                <w:rFonts w:asciiTheme="minorHAnsi" w:hAnsiTheme="minorHAnsi" w:cs="Arial"/>
                <w:szCs w:val="16"/>
              </w:rPr>
              <w:t>Text</w:t>
            </w:r>
          </w:p>
        </w:tc>
        <w:tc>
          <w:tcPr>
            <w:tcW w:w="2113" w:type="dxa"/>
          </w:tcPr>
          <w:p w14:paraId="5A32991F" w14:textId="77777777" w:rsidR="00FE748E" w:rsidRPr="00F63B45" w:rsidRDefault="00FE748E" w:rsidP="00F942A1">
            <w:pPr>
              <w:pStyle w:val="GS1TableText"/>
              <w:rPr>
                <w:rFonts w:asciiTheme="minorHAnsi" w:hAnsiTheme="minorHAnsi" w:cs="Arial"/>
                <w:szCs w:val="16"/>
              </w:rPr>
            </w:pPr>
            <w:r w:rsidRPr="00F63B45">
              <w:rPr>
                <w:rFonts w:asciiTheme="minorHAnsi" w:hAnsiTheme="minorHAnsi" w:cs="Arial"/>
                <w:szCs w:val="16"/>
              </w:rPr>
              <w:t>Description500</w:t>
            </w:r>
          </w:p>
        </w:tc>
        <w:tc>
          <w:tcPr>
            <w:tcW w:w="1069" w:type="dxa"/>
          </w:tcPr>
          <w:p w14:paraId="6229325F" w14:textId="77777777" w:rsidR="00FE748E" w:rsidRPr="00F63B45" w:rsidRDefault="00FE748E" w:rsidP="00F942A1">
            <w:pPr>
              <w:pStyle w:val="GS1TableText"/>
              <w:rPr>
                <w:rFonts w:asciiTheme="minorHAnsi" w:hAnsiTheme="minorHAnsi" w:cs="Arial"/>
                <w:szCs w:val="16"/>
              </w:rPr>
            </w:pPr>
            <w:r w:rsidRPr="00F63B45">
              <w:rPr>
                <w:rFonts w:asciiTheme="minorHAnsi" w:hAnsiTheme="minorHAnsi" w:cs="Arial"/>
                <w:szCs w:val="16"/>
              </w:rPr>
              <w:t>0..</w:t>
            </w:r>
            <w:r w:rsidR="00E239B8" w:rsidRPr="00F63B45">
              <w:rPr>
                <w:rFonts w:asciiTheme="minorHAnsi" w:hAnsiTheme="minorHAnsi" w:cs="Arial"/>
                <w:szCs w:val="16"/>
              </w:rPr>
              <w:t>*</w:t>
            </w:r>
          </w:p>
        </w:tc>
        <w:tc>
          <w:tcPr>
            <w:tcW w:w="4983" w:type="dxa"/>
          </w:tcPr>
          <w:p w14:paraId="617E46DE" w14:textId="77777777" w:rsidR="00FE748E" w:rsidRPr="00F63B45" w:rsidRDefault="00FE748E" w:rsidP="00F942A1">
            <w:pPr>
              <w:pStyle w:val="GS1TableText"/>
              <w:rPr>
                <w:rFonts w:asciiTheme="minorHAnsi" w:hAnsiTheme="minorHAnsi" w:cs="Arial"/>
                <w:szCs w:val="16"/>
                <w:lang w:val="en-US"/>
              </w:rPr>
            </w:pPr>
            <w:r w:rsidRPr="00F63B45">
              <w:rPr>
                <w:rFonts w:asciiTheme="minorHAnsi" w:hAnsiTheme="minorHAnsi" w:cs="Arial"/>
                <w:szCs w:val="16"/>
                <w:lang w:val="en-US"/>
              </w:rPr>
              <w:t>A detailed information pertaining to the image and the context for someone who is partially or fully visually impaired or blind.</w:t>
            </w:r>
          </w:p>
        </w:tc>
      </w:tr>
      <w:tr w:rsidR="00FE748E" w:rsidRPr="00FE748E" w14:paraId="687DDEF8" w14:textId="77777777" w:rsidTr="00F942A1">
        <w:trPr>
          <w:cantSplit/>
        </w:trPr>
        <w:tc>
          <w:tcPr>
            <w:tcW w:w="1329" w:type="dxa"/>
          </w:tcPr>
          <w:p w14:paraId="568B8206" w14:textId="77777777" w:rsidR="00FE748E" w:rsidRPr="00F63B45" w:rsidRDefault="00FE748E" w:rsidP="00F942A1">
            <w:pPr>
              <w:pStyle w:val="GS1TableText"/>
              <w:rPr>
                <w:rFonts w:asciiTheme="minorHAnsi" w:hAnsiTheme="minorHAnsi" w:cs="Arial"/>
                <w:szCs w:val="16"/>
              </w:rPr>
            </w:pPr>
            <w:r w:rsidRPr="00F63B45">
              <w:rPr>
                <w:rFonts w:asciiTheme="minorHAnsi" w:hAnsiTheme="minorHAnsi" w:cs="Arial"/>
                <w:szCs w:val="16"/>
              </w:rPr>
              <w:t>Attribute</w:t>
            </w:r>
          </w:p>
        </w:tc>
        <w:tc>
          <w:tcPr>
            <w:tcW w:w="2026" w:type="dxa"/>
          </w:tcPr>
          <w:p w14:paraId="41080F00" w14:textId="77777777" w:rsidR="00FE748E" w:rsidRPr="00F63B45" w:rsidRDefault="00FE748E" w:rsidP="00F942A1">
            <w:pPr>
              <w:pStyle w:val="GS1TableText"/>
              <w:rPr>
                <w:rFonts w:asciiTheme="minorHAnsi" w:hAnsiTheme="minorHAnsi" w:cs="Arial"/>
                <w:szCs w:val="16"/>
              </w:rPr>
            </w:pPr>
            <w:r w:rsidRPr="00F63B45">
              <w:rPr>
                <w:rFonts w:asciiTheme="minorHAnsi" w:hAnsiTheme="minorHAnsi" w:cs="Arial"/>
                <w:szCs w:val="16"/>
              </w:rPr>
              <w:t>titleText</w:t>
            </w:r>
          </w:p>
        </w:tc>
        <w:tc>
          <w:tcPr>
            <w:tcW w:w="2113" w:type="dxa"/>
          </w:tcPr>
          <w:p w14:paraId="6D343F46" w14:textId="77777777" w:rsidR="00FE748E" w:rsidRPr="00F63B45" w:rsidRDefault="00FE748E" w:rsidP="00F942A1">
            <w:pPr>
              <w:pStyle w:val="GS1TableText"/>
              <w:rPr>
                <w:rFonts w:asciiTheme="minorHAnsi" w:hAnsiTheme="minorHAnsi" w:cs="Arial"/>
                <w:szCs w:val="16"/>
              </w:rPr>
            </w:pPr>
            <w:r w:rsidRPr="00F63B45">
              <w:rPr>
                <w:rFonts w:asciiTheme="minorHAnsi" w:hAnsiTheme="minorHAnsi" w:cs="Arial"/>
                <w:szCs w:val="16"/>
              </w:rPr>
              <w:t>Description500</w:t>
            </w:r>
          </w:p>
        </w:tc>
        <w:tc>
          <w:tcPr>
            <w:tcW w:w="1069" w:type="dxa"/>
          </w:tcPr>
          <w:p w14:paraId="086C5D30" w14:textId="77777777" w:rsidR="00FE748E" w:rsidRPr="00F63B45" w:rsidRDefault="00FE748E" w:rsidP="00F942A1">
            <w:pPr>
              <w:pStyle w:val="GS1TableText"/>
              <w:rPr>
                <w:rFonts w:asciiTheme="minorHAnsi" w:hAnsiTheme="minorHAnsi" w:cs="Arial"/>
                <w:szCs w:val="16"/>
              </w:rPr>
            </w:pPr>
            <w:r w:rsidRPr="00F63B45">
              <w:rPr>
                <w:rFonts w:asciiTheme="minorHAnsi" w:hAnsiTheme="minorHAnsi" w:cs="Arial"/>
                <w:szCs w:val="16"/>
              </w:rPr>
              <w:t>0..</w:t>
            </w:r>
            <w:r w:rsidR="00E239B8" w:rsidRPr="00F63B45">
              <w:rPr>
                <w:rFonts w:asciiTheme="minorHAnsi" w:hAnsiTheme="minorHAnsi" w:cs="Arial"/>
                <w:szCs w:val="16"/>
              </w:rPr>
              <w:t>*</w:t>
            </w:r>
          </w:p>
        </w:tc>
        <w:tc>
          <w:tcPr>
            <w:tcW w:w="4983" w:type="dxa"/>
          </w:tcPr>
          <w:p w14:paraId="403FBE8C" w14:textId="77777777" w:rsidR="00FE748E" w:rsidRPr="00F63B45" w:rsidRDefault="00FE748E" w:rsidP="00F942A1">
            <w:pPr>
              <w:pStyle w:val="GS1TableText"/>
              <w:rPr>
                <w:rFonts w:asciiTheme="minorHAnsi" w:hAnsiTheme="minorHAnsi" w:cs="Arial"/>
                <w:szCs w:val="16"/>
                <w:lang w:val="en-US"/>
              </w:rPr>
            </w:pPr>
            <w:r w:rsidRPr="00F63B45">
              <w:rPr>
                <w:rFonts w:asciiTheme="minorHAnsi" w:hAnsiTheme="minorHAnsi" w:cs="Arial"/>
                <w:szCs w:val="16"/>
                <w:lang w:val="en-US"/>
              </w:rPr>
              <w:t>The text entered in the title tag is displayed in a popup when a user takes their mouse over to an image. The title attribute is shown along with the image, typically as a hover tooltip.</w:t>
            </w:r>
          </w:p>
        </w:tc>
      </w:tr>
      <w:tr w:rsidR="000D092D" w:rsidRPr="002A72FA" w14:paraId="4C6C9C88" w14:textId="77777777" w:rsidTr="00F942A1">
        <w:trPr>
          <w:cantSplit/>
        </w:trPr>
        <w:tc>
          <w:tcPr>
            <w:tcW w:w="1329" w:type="dxa"/>
          </w:tcPr>
          <w:p w14:paraId="3FDFAF54" w14:textId="77777777" w:rsidR="000D092D" w:rsidRPr="00F63B45" w:rsidRDefault="000D092D" w:rsidP="00F942A1">
            <w:pPr>
              <w:pStyle w:val="GS1TableText"/>
              <w:rPr>
                <w:rFonts w:asciiTheme="minorHAnsi" w:hAnsiTheme="minorHAnsi" w:cs="Arial"/>
                <w:szCs w:val="16"/>
              </w:rPr>
            </w:pPr>
            <w:r w:rsidRPr="00F63B45">
              <w:rPr>
                <w:rFonts w:asciiTheme="minorHAnsi" w:hAnsiTheme="minorHAnsi" w:cs="Arial"/>
                <w:szCs w:val="16"/>
              </w:rPr>
              <w:t>Attribute</w:t>
            </w:r>
          </w:p>
        </w:tc>
        <w:tc>
          <w:tcPr>
            <w:tcW w:w="2026" w:type="dxa"/>
          </w:tcPr>
          <w:p w14:paraId="0355FE30" w14:textId="77777777" w:rsidR="000D092D" w:rsidRPr="00F63B45" w:rsidRDefault="000D092D" w:rsidP="00F942A1">
            <w:pPr>
              <w:pStyle w:val="GS1TableText"/>
              <w:rPr>
                <w:rFonts w:asciiTheme="minorHAnsi" w:hAnsiTheme="minorHAnsi" w:cs="Arial"/>
                <w:szCs w:val="16"/>
              </w:rPr>
            </w:pPr>
            <w:r w:rsidRPr="00F63B45">
              <w:rPr>
                <w:rFonts w:asciiTheme="minorHAnsi" w:hAnsiTheme="minorHAnsi" w:cs="Arial"/>
                <w:szCs w:val="16"/>
              </w:rPr>
              <w:t>fileSequenceNumber</w:t>
            </w:r>
          </w:p>
        </w:tc>
        <w:tc>
          <w:tcPr>
            <w:tcW w:w="2113" w:type="dxa"/>
          </w:tcPr>
          <w:p w14:paraId="150534A8" w14:textId="77777777" w:rsidR="000D092D" w:rsidRPr="00F63B45" w:rsidRDefault="000D092D" w:rsidP="00F942A1">
            <w:pPr>
              <w:pStyle w:val="GS1TableText"/>
              <w:rPr>
                <w:rFonts w:asciiTheme="minorHAnsi" w:hAnsiTheme="minorHAnsi" w:cs="Arial"/>
                <w:szCs w:val="16"/>
              </w:rPr>
            </w:pPr>
            <w:r w:rsidRPr="00F63B45">
              <w:rPr>
                <w:rFonts w:asciiTheme="minorHAnsi" w:hAnsiTheme="minorHAnsi" w:cs="Arial"/>
                <w:szCs w:val="16"/>
              </w:rPr>
              <w:t>nonNegativeInteger</w:t>
            </w:r>
          </w:p>
        </w:tc>
        <w:tc>
          <w:tcPr>
            <w:tcW w:w="1069" w:type="dxa"/>
          </w:tcPr>
          <w:p w14:paraId="03C1D3DF" w14:textId="77777777" w:rsidR="000D092D" w:rsidRPr="00F63B45" w:rsidRDefault="000D092D" w:rsidP="00F942A1">
            <w:pPr>
              <w:pStyle w:val="GS1TableText"/>
              <w:rPr>
                <w:rFonts w:asciiTheme="minorHAnsi" w:hAnsiTheme="minorHAnsi" w:cs="Arial"/>
                <w:szCs w:val="16"/>
              </w:rPr>
            </w:pPr>
            <w:r w:rsidRPr="00F63B45">
              <w:rPr>
                <w:rFonts w:asciiTheme="minorHAnsi" w:hAnsiTheme="minorHAnsi" w:cs="Arial"/>
                <w:szCs w:val="16"/>
              </w:rPr>
              <w:t>0..</w:t>
            </w:r>
            <w:r w:rsidR="00E239B8" w:rsidRPr="00F63B45">
              <w:rPr>
                <w:rFonts w:asciiTheme="minorHAnsi" w:hAnsiTheme="minorHAnsi" w:cs="Arial"/>
                <w:szCs w:val="16"/>
              </w:rPr>
              <w:t>1</w:t>
            </w:r>
          </w:p>
        </w:tc>
        <w:tc>
          <w:tcPr>
            <w:tcW w:w="4983" w:type="dxa"/>
          </w:tcPr>
          <w:p w14:paraId="3DE9C663" w14:textId="77777777" w:rsidR="000D092D" w:rsidRPr="00F63B45" w:rsidRDefault="008941E2" w:rsidP="00F942A1">
            <w:pPr>
              <w:pStyle w:val="GS1TableText"/>
              <w:rPr>
                <w:rFonts w:asciiTheme="minorHAnsi" w:hAnsiTheme="minorHAnsi" w:cs="Arial"/>
                <w:szCs w:val="16"/>
                <w:lang w:val="fr-BE" w:bidi="he-IL"/>
              </w:rPr>
            </w:pPr>
            <w:r w:rsidRPr="00F63B45">
              <w:rPr>
                <w:rFonts w:asciiTheme="minorHAnsi" w:hAnsiTheme="minorHAnsi" w:cs="Arial"/>
                <w:szCs w:val="16"/>
                <w:lang w:val="fr-BE" w:bidi="he-IL"/>
              </w:rPr>
              <w:t>The order based upon the referencefileTypeCode the files should be used. Examples a 360 degree image, the images need to be ordered, or a safety data sheet where each file is 1 page and should be ordered accordingly.</w:t>
            </w:r>
          </w:p>
        </w:tc>
      </w:tr>
      <w:tr w:rsidR="00F942A1" w:rsidRPr="002A72FA" w14:paraId="489178A1" w14:textId="77777777" w:rsidTr="00F942A1">
        <w:trPr>
          <w:cantSplit/>
        </w:trPr>
        <w:tc>
          <w:tcPr>
            <w:tcW w:w="1329" w:type="dxa"/>
          </w:tcPr>
          <w:p w14:paraId="7DBDDBB4"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Association</w:t>
            </w:r>
          </w:p>
        </w:tc>
        <w:tc>
          <w:tcPr>
            <w:tcW w:w="2026" w:type="dxa"/>
          </w:tcPr>
          <w:p w14:paraId="77A28179"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avpList</w:t>
            </w:r>
          </w:p>
        </w:tc>
        <w:tc>
          <w:tcPr>
            <w:tcW w:w="2113" w:type="dxa"/>
          </w:tcPr>
          <w:p w14:paraId="304DED2E"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GS1_AttributeValuePairList</w:t>
            </w:r>
          </w:p>
        </w:tc>
        <w:tc>
          <w:tcPr>
            <w:tcW w:w="1069" w:type="dxa"/>
          </w:tcPr>
          <w:p w14:paraId="3890B8AE"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0..1</w:t>
            </w:r>
          </w:p>
        </w:tc>
        <w:tc>
          <w:tcPr>
            <w:tcW w:w="4983" w:type="dxa"/>
          </w:tcPr>
          <w:p w14:paraId="2309C32E" w14:textId="77777777" w:rsidR="00F942A1" w:rsidRPr="003736D8" w:rsidRDefault="00F942A1" w:rsidP="00F942A1">
            <w:pPr>
              <w:pStyle w:val="GS1TableText"/>
              <w:rPr>
                <w:rFonts w:asciiTheme="minorHAnsi" w:hAnsiTheme="minorHAnsi" w:cs="Arial"/>
                <w:szCs w:val="16"/>
                <w:rtl/>
                <w:lang w:val="fr-BE" w:bidi="he-IL"/>
              </w:rPr>
            </w:pPr>
            <w:r w:rsidRPr="003736D8">
              <w:rPr>
                <w:rFonts w:asciiTheme="minorHAnsi" w:hAnsiTheme="minorHAnsi" w:cs="Arial"/>
                <w:szCs w:val="16"/>
                <w:lang w:val="fr-BE" w:bidi="he-IL"/>
              </w:rPr>
              <w:t>The transmission of non-standard data done in a simple, flexible, and easy to use method.</w:t>
            </w:r>
          </w:p>
        </w:tc>
      </w:tr>
    </w:tbl>
    <w:p w14:paraId="0FCD85D1" w14:textId="77777777" w:rsidR="00F942A1" w:rsidRPr="002A72FA" w:rsidRDefault="00F942A1" w:rsidP="00773BD7">
      <w:pPr>
        <w:pStyle w:val="Heading2"/>
        <w:pageBreakBefore/>
        <w:numPr>
          <w:ilvl w:val="1"/>
          <w:numId w:val="9"/>
        </w:numPr>
        <w:tabs>
          <w:tab w:val="clear" w:pos="864"/>
          <w:tab w:val="num" w:pos="2934"/>
        </w:tabs>
        <w:ind w:left="2938"/>
      </w:pPr>
      <w:bookmarkStart w:id="81" w:name="_Toc357518971"/>
      <w:bookmarkStart w:id="82" w:name="_Toc67766101"/>
      <w:r w:rsidRPr="002A72FA">
        <w:lastRenderedPageBreak/>
        <w:t>Registration Information</w:t>
      </w:r>
      <w:bookmarkEnd w:id="81"/>
      <w:bookmarkEnd w:id="82"/>
    </w:p>
    <w:p w14:paraId="5A9367C9" w14:textId="77777777" w:rsidR="00F942A1" w:rsidRPr="002A72FA" w:rsidRDefault="00F942A1" w:rsidP="00F942A1">
      <w:pPr>
        <w:pStyle w:val="GS1Body"/>
        <w:jc w:val="center"/>
      </w:pPr>
      <w:r w:rsidRPr="002A72FA">
        <w:rPr>
          <w:noProof/>
          <w:lang w:eastAsia="en-GB"/>
        </w:rPr>
        <w:drawing>
          <wp:inline distT="0" distB="0" distL="0" distR="0" wp14:anchorId="5B9017D8" wp14:editId="41EFA8D0">
            <wp:extent cx="3749040" cy="1956816"/>
            <wp:effectExtent l="0" t="0" r="381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49040" cy="1956816"/>
                    </a:xfrm>
                    <a:prstGeom prst="rect">
                      <a:avLst/>
                    </a:prstGeom>
                    <a:noFill/>
                    <a:ln>
                      <a:noFill/>
                    </a:ln>
                  </pic:spPr>
                </pic:pic>
              </a:graphicData>
            </a:graphic>
          </wp:inline>
        </w:drawing>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449"/>
        <w:gridCol w:w="1671"/>
        <w:gridCol w:w="1521"/>
        <w:gridCol w:w="835"/>
        <w:gridCol w:w="6044"/>
      </w:tblGrid>
      <w:tr w:rsidR="00F942A1" w:rsidRPr="002A72FA" w14:paraId="3CBB4C24" w14:textId="77777777" w:rsidTr="00F942A1">
        <w:trPr>
          <w:cantSplit/>
          <w:tblHeader/>
        </w:trPr>
        <w:tc>
          <w:tcPr>
            <w:tcW w:w="1449" w:type="dxa"/>
            <w:shd w:val="clear" w:color="auto" w:fill="002C6C"/>
          </w:tcPr>
          <w:p w14:paraId="64016116" w14:textId="77777777" w:rsidR="00F942A1" w:rsidRPr="002A72FA" w:rsidRDefault="00F942A1" w:rsidP="00F942A1">
            <w:pPr>
              <w:pStyle w:val="GS1TableHeading"/>
            </w:pPr>
            <w:r w:rsidRPr="002A72FA">
              <w:t>content</w:t>
            </w:r>
          </w:p>
        </w:tc>
        <w:tc>
          <w:tcPr>
            <w:tcW w:w="1671" w:type="dxa"/>
            <w:shd w:val="clear" w:color="auto" w:fill="002C6C"/>
          </w:tcPr>
          <w:p w14:paraId="23F66561" w14:textId="77777777" w:rsidR="00F942A1" w:rsidRPr="002A72FA" w:rsidRDefault="00F942A1" w:rsidP="00F942A1">
            <w:pPr>
              <w:pStyle w:val="GS1TableHeading"/>
            </w:pPr>
            <w:r w:rsidRPr="002A72FA">
              <w:t>attribute / role</w:t>
            </w:r>
          </w:p>
        </w:tc>
        <w:tc>
          <w:tcPr>
            <w:tcW w:w="1521" w:type="dxa"/>
            <w:shd w:val="clear" w:color="auto" w:fill="002C6C"/>
          </w:tcPr>
          <w:p w14:paraId="3E9C12A7" w14:textId="77777777" w:rsidR="00F942A1" w:rsidRPr="002A72FA" w:rsidRDefault="00F942A1" w:rsidP="00F942A1">
            <w:pPr>
              <w:pStyle w:val="GS1TableHeading"/>
            </w:pPr>
            <w:r w:rsidRPr="002A72FA">
              <w:t>datatype /secondary class</w:t>
            </w:r>
          </w:p>
        </w:tc>
        <w:tc>
          <w:tcPr>
            <w:tcW w:w="835" w:type="dxa"/>
            <w:shd w:val="clear" w:color="auto" w:fill="002C6C"/>
          </w:tcPr>
          <w:p w14:paraId="04847766" w14:textId="77777777" w:rsidR="00F942A1" w:rsidRPr="002A72FA" w:rsidRDefault="00F942A1" w:rsidP="00F942A1">
            <w:pPr>
              <w:pStyle w:val="GS1TableHeading"/>
            </w:pPr>
            <w:r w:rsidRPr="002A72FA">
              <w:t>multiplicity</w:t>
            </w:r>
          </w:p>
        </w:tc>
        <w:tc>
          <w:tcPr>
            <w:tcW w:w="6044" w:type="dxa"/>
            <w:shd w:val="clear" w:color="auto" w:fill="002C6C"/>
          </w:tcPr>
          <w:p w14:paraId="68E538A7" w14:textId="77777777" w:rsidR="00F942A1" w:rsidRPr="002A72FA" w:rsidRDefault="00F942A1" w:rsidP="00F942A1">
            <w:pPr>
              <w:pStyle w:val="GS1TableHeading"/>
            </w:pPr>
            <w:r w:rsidRPr="002A72FA">
              <w:t>definition</w:t>
            </w:r>
          </w:p>
        </w:tc>
      </w:tr>
      <w:tr w:rsidR="00F942A1" w:rsidRPr="002A72FA" w14:paraId="2618259D" w14:textId="77777777" w:rsidTr="00F942A1">
        <w:trPr>
          <w:cantSplit/>
        </w:trPr>
        <w:tc>
          <w:tcPr>
            <w:tcW w:w="1449" w:type="dxa"/>
          </w:tcPr>
          <w:p w14:paraId="7864C303" w14:textId="77777777" w:rsidR="00F942A1" w:rsidRPr="002A72FA" w:rsidRDefault="00F942A1" w:rsidP="00F942A1">
            <w:pPr>
              <w:pStyle w:val="GS1TableText"/>
              <w:rPr>
                <w:rFonts w:cs="Arial"/>
              </w:rPr>
            </w:pPr>
            <w:r w:rsidRPr="002A72FA">
              <w:rPr>
                <w:rFonts w:cs="Arial"/>
              </w:rPr>
              <w:t>RegistrationInformation</w:t>
            </w:r>
          </w:p>
        </w:tc>
        <w:tc>
          <w:tcPr>
            <w:tcW w:w="1671" w:type="dxa"/>
          </w:tcPr>
          <w:p w14:paraId="4C9A444C" w14:textId="77777777" w:rsidR="00F942A1" w:rsidRPr="002A72FA" w:rsidRDefault="00F942A1" w:rsidP="00F942A1">
            <w:pPr>
              <w:pStyle w:val="GS1TableText"/>
              <w:rPr>
                <w:rFonts w:cs="Arial"/>
              </w:rPr>
            </w:pPr>
          </w:p>
        </w:tc>
        <w:tc>
          <w:tcPr>
            <w:tcW w:w="1521" w:type="dxa"/>
          </w:tcPr>
          <w:p w14:paraId="553AFB57" w14:textId="77777777" w:rsidR="00F942A1" w:rsidRPr="002A72FA" w:rsidRDefault="00F942A1" w:rsidP="00F942A1">
            <w:pPr>
              <w:pStyle w:val="GS1TableText"/>
              <w:rPr>
                <w:rFonts w:cs="Arial"/>
              </w:rPr>
            </w:pPr>
          </w:p>
        </w:tc>
        <w:tc>
          <w:tcPr>
            <w:tcW w:w="835" w:type="dxa"/>
          </w:tcPr>
          <w:p w14:paraId="52C90961" w14:textId="77777777" w:rsidR="00F942A1" w:rsidRPr="002A72FA" w:rsidRDefault="00F942A1" w:rsidP="00F942A1">
            <w:pPr>
              <w:pStyle w:val="GS1TableText"/>
              <w:rPr>
                <w:rFonts w:cs="Arial"/>
              </w:rPr>
            </w:pPr>
          </w:p>
        </w:tc>
        <w:tc>
          <w:tcPr>
            <w:tcW w:w="6044" w:type="dxa"/>
          </w:tcPr>
          <w:p w14:paraId="0579A0BD" w14:textId="77777777" w:rsidR="00F942A1" w:rsidRPr="002A72FA" w:rsidRDefault="00F942A1" w:rsidP="00F942A1">
            <w:pPr>
              <w:pStyle w:val="GS1TableText"/>
              <w:rPr>
                <w:rFonts w:cs="Arial"/>
              </w:rPr>
            </w:pPr>
            <w:r w:rsidRPr="002A72FA">
              <w:rPr>
                <w:rFonts w:cs="Arial"/>
                <w:szCs w:val="16"/>
              </w:rPr>
              <w:t>Information on any registration numbers issued for the trade item.</w:t>
            </w:r>
          </w:p>
        </w:tc>
      </w:tr>
      <w:tr w:rsidR="00F942A1" w:rsidRPr="002A72FA" w14:paraId="59C8F095" w14:textId="77777777" w:rsidTr="00F942A1">
        <w:trPr>
          <w:cantSplit/>
        </w:trPr>
        <w:tc>
          <w:tcPr>
            <w:tcW w:w="1449" w:type="dxa"/>
          </w:tcPr>
          <w:p w14:paraId="0767BF4C" w14:textId="77777777" w:rsidR="00F942A1" w:rsidRPr="002A72FA" w:rsidRDefault="00F942A1" w:rsidP="00F942A1">
            <w:pPr>
              <w:pStyle w:val="GS1TableText"/>
            </w:pPr>
            <w:r w:rsidRPr="002A72FA">
              <w:t xml:space="preserve">Attribute </w:t>
            </w:r>
          </w:p>
        </w:tc>
        <w:tc>
          <w:tcPr>
            <w:tcW w:w="1671" w:type="dxa"/>
          </w:tcPr>
          <w:p w14:paraId="3222701F" w14:textId="77777777" w:rsidR="00F942A1" w:rsidRPr="002A72FA" w:rsidRDefault="00F942A1" w:rsidP="00F942A1">
            <w:pPr>
              <w:pStyle w:val="GS1TableText"/>
            </w:pPr>
            <w:r w:rsidRPr="002A72FA">
              <w:t xml:space="preserve">registrationAgency </w:t>
            </w:r>
          </w:p>
        </w:tc>
        <w:tc>
          <w:tcPr>
            <w:tcW w:w="1521" w:type="dxa"/>
          </w:tcPr>
          <w:p w14:paraId="6E3420DD" w14:textId="77777777" w:rsidR="00F942A1" w:rsidRPr="002A72FA" w:rsidRDefault="00F942A1" w:rsidP="00F942A1">
            <w:pPr>
              <w:pStyle w:val="GS1TableText"/>
            </w:pPr>
            <w:r w:rsidRPr="002A72FA">
              <w:t>string</w:t>
            </w:r>
          </w:p>
        </w:tc>
        <w:tc>
          <w:tcPr>
            <w:tcW w:w="835" w:type="dxa"/>
          </w:tcPr>
          <w:p w14:paraId="60DDA2B0" w14:textId="77777777" w:rsidR="00F942A1" w:rsidRPr="002A72FA" w:rsidRDefault="00F942A1" w:rsidP="00F942A1">
            <w:pPr>
              <w:pStyle w:val="GS1TableText"/>
            </w:pPr>
            <w:r w:rsidRPr="002A72FA">
              <w:t xml:space="preserve">0..1 </w:t>
            </w:r>
          </w:p>
        </w:tc>
        <w:tc>
          <w:tcPr>
            <w:tcW w:w="6044" w:type="dxa"/>
          </w:tcPr>
          <w:p w14:paraId="31B72310" w14:textId="77777777" w:rsidR="00F942A1" w:rsidRPr="002A72FA" w:rsidRDefault="00F942A1" w:rsidP="00F942A1">
            <w:pPr>
              <w:pStyle w:val="GS1TableText"/>
              <w:rPr>
                <w:rFonts w:cs="Arial"/>
              </w:rPr>
            </w:pPr>
            <w:r w:rsidRPr="002A72FA">
              <w:rPr>
                <w:rFonts w:cs="Arial"/>
                <w:szCs w:val="16"/>
              </w:rPr>
              <w:t xml:space="preserve">An agency that issues registration numbers for any item or substance for example a chemical that is contained within the product. </w:t>
            </w:r>
          </w:p>
        </w:tc>
      </w:tr>
      <w:tr w:rsidR="00F942A1" w:rsidRPr="002A72FA" w14:paraId="000D020C" w14:textId="77777777" w:rsidTr="00F942A1">
        <w:trPr>
          <w:cantSplit/>
        </w:trPr>
        <w:tc>
          <w:tcPr>
            <w:tcW w:w="1449" w:type="dxa"/>
          </w:tcPr>
          <w:p w14:paraId="0CC260D2" w14:textId="77777777" w:rsidR="00F942A1" w:rsidRPr="002A72FA" w:rsidRDefault="00F942A1" w:rsidP="00F942A1">
            <w:pPr>
              <w:pStyle w:val="GS1TableText"/>
            </w:pPr>
            <w:r w:rsidRPr="002A72FA">
              <w:t xml:space="preserve">Attribute </w:t>
            </w:r>
          </w:p>
        </w:tc>
        <w:tc>
          <w:tcPr>
            <w:tcW w:w="1671" w:type="dxa"/>
          </w:tcPr>
          <w:p w14:paraId="1808FFDB" w14:textId="77777777" w:rsidR="00F942A1" w:rsidRPr="002A72FA" w:rsidRDefault="00F942A1" w:rsidP="00F942A1">
            <w:pPr>
              <w:pStyle w:val="GS1TableText"/>
            </w:pPr>
            <w:r w:rsidRPr="002A72FA">
              <w:t xml:space="preserve">registrationEndDateTime </w:t>
            </w:r>
          </w:p>
        </w:tc>
        <w:tc>
          <w:tcPr>
            <w:tcW w:w="1521" w:type="dxa"/>
          </w:tcPr>
          <w:p w14:paraId="2C4C2470" w14:textId="77777777" w:rsidR="00F942A1" w:rsidRPr="002A72FA" w:rsidRDefault="00F942A1" w:rsidP="00F942A1">
            <w:pPr>
              <w:pStyle w:val="GS1TableText"/>
            </w:pPr>
            <w:r w:rsidRPr="002A72FA">
              <w:t>dateTime</w:t>
            </w:r>
          </w:p>
        </w:tc>
        <w:tc>
          <w:tcPr>
            <w:tcW w:w="835" w:type="dxa"/>
          </w:tcPr>
          <w:p w14:paraId="001EB927" w14:textId="77777777" w:rsidR="00F942A1" w:rsidRPr="002A72FA" w:rsidRDefault="00F942A1" w:rsidP="00F942A1">
            <w:pPr>
              <w:pStyle w:val="GS1TableText"/>
            </w:pPr>
            <w:r w:rsidRPr="002A72FA">
              <w:t xml:space="preserve">0..1 </w:t>
            </w:r>
          </w:p>
        </w:tc>
        <w:tc>
          <w:tcPr>
            <w:tcW w:w="6044" w:type="dxa"/>
          </w:tcPr>
          <w:p w14:paraId="35B1C630" w14:textId="77777777" w:rsidR="00F942A1" w:rsidRPr="002A72FA" w:rsidRDefault="00F942A1" w:rsidP="00F942A1">
            <w:pPr>
              <w:pStyle w:val="GS1TableText"/>
              <w:rPr>
                <w:rFonts w:cs="Arial"/>
              </w:rPr>
            </w:pPr>
            <w:r w:rsidRPr="002A72FA">
              <w:rPr>
                <w:rFonts w:cs="Arial"/>
                <w:szCs w:val="16"/>
              </w:rPr>
              <w:t>The last date that the registration number is valid.</w:t>
            </w:r>
          </w:p>
        </w:tc>
      </w:tr>
      <w:tr w:rsidR="00F942A1" w:rsidRPr="002A72FA" w14:paraId="38376EA4" w14:textId="77777777" w:rsidTr="00F942A1">
        <w:trPr>
          <w:cantSplit/>
        </w:trPr>
        <w:tc>
          <w:tcPr>
            <w:tcW w:w="1449" w:type="dxa"/>
          </w:tcPr>
          <w:p w14:paraId="0E1449B9" w14:textId="77777777" w:rsidR="00F942A1" w:rsidRPr="002A72FA" w:rsidRDefault="00F942A1" w:rsidP="00F942A1">
            <w:pPr>
              <w:pStyle w:val="GS1TableText"/>
            </w:pPr>
            <w:r w:rsidRPr="002A72FA">
              <w:t xml:space="preserve">Attribute </w:t>
            </w:r>
          </w:p>
        </w:tc>
        <w:tc>
          <w:tcPr>
            <w:tcW w:w="1671" w:type="dxa"/>
          </w:tcPr>
          <w:p w14:paraId="3B5CFD00" w14:textId="77777777" w:rsidR="00F942A1" w:rsidRPr="002A72FA" w:rsidRDefault="00F942A1" w:rsidP="00F942A1">
            <w:pPr>
              <w:pStyle w:val="GS1TableText"/>
            </w:pPr>
            <w:r w:rsidRPr="002A72FA">
              <w:t xml:space="preserve">registrationNumber </w:t>
            </w:r>
          </w:p>
        </w:tc>
        <w:tc>
          <w:tcPr>
            <w:tcW w:w="1521" w:type="dxa"/>
          </w:tcPr>
          <w:p w14:paraId="7962B25F" w14:textId="77777777" w:rsidR="00F942A1" w:rsidRPr="002A72FA" w:rsidRDefault="00F942A1" w:rsidP="00F942A1">
            <w:pPr>
              <w:pStyle w:val="GS1TableText"/>
            </w:pPr>
            <w:r w:rsidRPr="002A72FA">
              <w:t>string</w:t>
            </w:r>
          </w:p>
        </w:tc>
        <w:tc>
          <w:tcPr>
            <w:tcW w:w="835" w:type="dxa"/>
          </w:tcPr>
          <w:p w14:paraId="5A61D82D" w14:textId="77777777" w:rsidR="00F942A1" w:rsidRPr="002A72FA" w:rsidRDefault="00F942A1" w:rsidP="00F942A1">
            <w:pPr>
              <w:pStyle w:val="GS1TableText"/>
            </w:pPr>
            <w:r w:rsidRPr="002A72FA">
              <w:t xml:space="preserve">0..* </w:t>
            </w:r>
          </w:p>
        </w:tc>
        <w:tc>
          <w:tcPr>
            <w:tcW w:w="6044" w:type="dxa"/>
          </w:tcPr>
          <w:p w14:paraId="76AF2550" w14:textId="77777777" w:rsidR="00F942A1" w:rsidRPr="002A72FA" w:rsidRDefault="00F942A1" w:rsidP="00F942A1">
            <w:pPr>
              <w:pStyle w:val="GS1TableText"/>
              <w:rPr>
                <w:rFonts w:cs="Arial"/>
              </w:rPr>
            </w:pPr>
            <w:r w:rsidRPr="002A72FA">
              <w:rPr>
                <w:rFonts w:cs="Arial"/>
                <w:szCs w:val="16"/>
              </w:rPr>
              <w:t xml:space="preserve">A registration number for any </w:t>
            </w:r>
            <w:r w:rsidRPr="002A72FA">
              <w:rPr>
                <w:rFonts w:cs="Arial"/>
                <w:color w:val="000000"/>
              </w:rPr>
              <w:t>item or its constituents.</w:t>
            </w:r>
          </w:p>
        </w:tc>
      </w:tr>
      <w:tr w:rsidR="00F942A1" w:rsidRPr="002A72FA" w14:paraId="138FCDA9" w14:textId="77777777" w:rsidTr="00F942A1">
        <w:trPr>
          <w:cantSplit/>
        </w:trPr>
        <w:tc>
          <w:tcPr>
            <w:tcW w:w="1449" w:type="dxa"/>
          </w:tcPr>
          <w:p w14:paraId="419C57BB" w14:textId="77777777" w:rsidR="00F942A1" w:rsidRPr="002A72FA" w:rsidRDefault="00F942A1" w:rsidP="00F942A1">
            <w:pPr>
              <w:pStyle w:val="GS1TableText"/>
            </w:pPr>
            <w:r w:rsidRPr="002A72FA">
              <w:t xml:space="preserve">Attribute </w:t>
            </w:r>
          </w:p>
        </w:tc>
        <w:tc>
          <w:tcPr>
            <w:tcW w:w="1671" w:type="dxa"/>
          </w:tcPr>
          <w:p w14:paraId="25DE65B8" w14:textId="77777777" w:rsidR="00F942A1" w:rsidRPr="002A72FA" w:rsidRDefault="00F942A1" w:rsidP="00F942A1">
            <w:pPr>
              <w:pStyle w:val="GS1TableText"/>
            </w:pPr>
            <w:r w:rsidRPr="002A72FA">
              <w:t xml:space="preserve">restrictionDescription </w:t>
            </w:r>
          </w:p>
        </w:tc>
        <w:tc>
          <w:tcPr>
            <w:tcW w:w="1521" w:type="dxa"/>
          </w:tcPr>
          <w:p w14:paraId="5FF113F1" w14:textId="77777777" w:rsidR="00F942A1" w:rsidRPr="002A72FA" w:rsidRDefault="00F942A1" w:rsidP="00F942A1">
            <w:pPr>
              <w:pStyle w:val="GS1TableText"/>
            </w:pPr>
            <w:r w:rsidRPr="002A72FA">
              <w:t>Description1000</w:t>
            </w:r>
          </w:p>
        </w:tc>
        <w:tc>
          <w:tcPr>
            <w:tcW w:w="835" w:type="dxa"/>
          </w:tcPr>
          <w:p w14:paraId="3E96E50F" w14:textId="77777777" w:rsidR="00F942A1" w:rsidRPr="002A72FA" w:rsidRDefault="00F942A1" w:rsidP="00F942A1">
            <w:pPr>
              <w:pStyle w:val="GS1TableText"/>
            </w:pPr>
            <w:r w:rsidRPr="002A72FA">
              <w:t xml:space="preserve">0..* </w:t>
            </w:r>
          </w:p>
        </w:tc>
        <w:tc>
          <w:tcPr>
            <w:tcW w:w="6044" w:type="dxa"/>
          </w:tcPr>
          <w:p w14:paraId="3DDE487E" w14:textId="77777777" w:rsidR="00F942A1" w:rsidRPr="002A72FA" w:rsidRDefault="00F942A1" w:rsidP="00F942A1">
            <w:pPr>
              <w:pStyle w:val="GS1TableText"/>
              <w:rPr>
                <w:rFonts w:cs="Arial"/>
              </w:rPr>
            </w:pPr>
            <w:r w:rsidRPr="002A72FA">
              <w:rPr>
                <w:rFonts w:cs="Arial"/>
                <w:szCs w:val="16"/>
              </w:rPr>
              <w:t xml:space="preserve">A description on any restrictions on usage for example locations where a pesticide cannot be sold. </w:t>
            </w:r>
          </w:p>
        </w:tc>
      </w:tr>
    </w:tbl>
    <w:p w14:paraId="0ED1959A" w14:textId="426990E6" w:rsidR="00D9607F" w:rsidRDefault="00D9607F" w:rsidP="00773BD7">
      <w:pPr>
        <w:pStyle w:val="Heading2"/>
        <w:pageBreakBefore/>
        <w:numPr>
          <w:ilvl w:val="1"/>
          <w:numId w:val="9"/>
        </w:numPr>
        <w:tabs>
          <w:tab w:val="clear" w:pos="864"/>
          <w:tab w:val="num" w:pos="2934"/>
        </w:tabs>
        <w:ind w:left="2938"/>
      </w:pPr>
      <w:bookmarkStart w:id="83" w:name="_Toc67766102"/>
      <w:r>
        <w:lastRenderedPageBreak/>
        <w:t>Structured Address</w:t>
      </w:r>
      <w:bookmarkEnd w:id="83"/>
    </w:p>
    <w:p w14:paraId="66E8A657" w14:textId="29B5CEF7" w:rsidR="0059792A" w:rsidRPr="0059792A" w:rsidRDefault="0059792A" w:rsidP="0059792A">
      <w:pPr>
        <w:pStyle w:val="GS1Body"/>
        <w:jc w:val="center"/>
      </w:pPr>
      <w:r w:rsidRPr="0059792A">
        <w:rPr>
          <w:noProof/>
        </w:rPr>
        <w:drawing>
          <wp:inline distT="0" distB="0" distL="0" distR="0" wp14:anchorId="7AD0512B" wp14:editId="0A4F928D">
            <wp:extent cx="3705225" cy="2170430"/>
            <wp:effectExtent l="0" t="0" r="9525" b="127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05225" cy="2170430"/>
                    </a:xfrm>
                    <a:prstGeom prst="rect">
                      <a:avLst/>
                    </a:prstGeom>
                    <a:noFill/>
                    <a:ln>
                      <a:noFill/>
                    </a:ln>
                  </pic:spPr>
                </pic:pic>
              </a:graphicData>
            </a:graphic>
          </wp:inline>
        </w:drawing>
      </w:r>
    </w:p>
    <w:p w14:paraId="1964FA2F" w14:textId="73D28367" w:rsidR="00D9607F" w:rsidRDefault="00D9607F" w:rsidP="00D9607F">
      <w:pPr>
        <w:pStyle w:val="GS1Body"/>
        <w:jc w:val="center"/>
      </w:pPr>
    </w:p>
    <w:tbl>
      <w:tblPr>
        <w:tblW w:w="11707"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482"/>
        <w:gridCol w:w="1709"/>
        <w:gridCol w:w="1555"/>
        <w:gridCol w:w="851"/>
        <w:gridCol w:w="6110"/>
      </w:tblGrid>
      <w:tr w:rsidR="00787B78" w:rsidRPr="002A72FA" w14:paraId="65D75F79" w14:textId="77777777" w:rsidTr="001137EA">
        <w:trPr>
          <w:cantSplit/>
          <w:tblHeader/>
        </w:trPr>
        <w:tc>
          <w:tcPr>
            <w:tcW w:w="1482" w:type="dxa"/>
            <w:shd w:val="clear" w:color="auto" w:fill="002C6C"/>
          </w:tcPr>
          <w:p w14:paraId="51DE8A41" w14:textId="77777777" w:rsidR="00787B78" w:rsidRPr="002A72FA" w:rsidRDefault="00787B78" w:rsidP="001137EA">
            <w:pPr>
              <w:keepNext/>
              <w:spacing w:before="60" w:after="60"/>
              <w:rPr>
                <w:b/>
                <w:bCs/>
                <w:color w:val="FFFFFF"/>
              </w:rPr>
            </w:pPr>
            <w:r w:rsidRPr="002A72FA">
              <w:rPr>
                <w:b/>
                <w:bCs/>
                <w:color w:val="FFFFFF"/>
              </w:rPr>
              <w:t>content</w:t>
            </w:r>
          </w:p>
        </w:tc>
        <w:tc>
          <w:tcPr>
            <w:tcW w:w="1709" w:type="dxa"/>
            <w:shd w:val="clear" w:color="auto" w:fill="002C6C"/>
          </w:tcPr>
          <w:p w14:paraId="616ACDC2" w14:textId="77777777" w:rsidR="00787B78" w:rsidRPr="002A72FA" w:rsidRDefault="00787B78" w:rsidP="001137EA">
            <w:pPr>
              <w:keepNext/>
              <w:spacing w:before="60" w:after="60"/>
              <w:rPr>
                <w:b/>
                <w:bCs/>
                <w:color w:val="FFFFFF"/>
              </w:rPr>
            </w:pPr>
            <w:r w:rsidRPr="002A72FA">
              <w:rPr>
                <w:b/>
                <w:bCs/>
                <w:color w:val="FFFFFF"/>
              </w:rPr>
              <w:t>attribute / role</w:t>
            </w:r>
          </w:p>
        </w:tc>
        <w:tc>
          <w:tcPr>
            <w:tcW w:w="1555" w:type="dxa"/>
            <w:shd w:val="clear" w:color="auto" w:fill="002C6C"/>
          </w:tcPr>
          <w:p w14:paraId="596465C4" w14:textId="77777777" w:rsidR="00787B78" w:rsidRPr="002A72FA" w:rsidRDefault="00787B78" w:rsidP="001137EA">
            <w:pPr>
              <w:keepNext/>
              <w:spacing w:before="60" w:after="60"/>
              <w:rPr>
                <w:b/>
                <w:bCs/>
                <w:color w:val="FFFFFF"/>
              </w:rPr>
            </w:pPr>
            <w:r w:rsidRPr="002A72FA">
              <w:rPr>
                <w:b/>
                <w:bCs/>
                <w:color w:val="FFFFFF"/>
              </w:rPr>
              <w:t>datatype /secondary class</w:t>
            </w:r>
          </w:p>
        </w:tc>
        <w:tc>
          <w:tcPr>
            <w:tcW w:w="851" w:type="dxa"/>
            <w:shd w:val="clear" w:color="auto" w:fill="002C6C"/>
          </w:tcPr>
          <w:p w14:paraId="7BA0E551" w14:textId="77777777" w:rsidR="00787B78" w:rsidRPr="002A72FA" w:rsidRDefault="00787B78" w:rsidP="001137EA">
            <w:pPr>
              <w:keepNext/>
              <w:spacing w:before="60" w:after="60"/>
              <w:rPr>
                <w:b/>
                <w:bCs/>
                <w:color w:val="FFFFFF"/>
              </w:rPr>
            </w:pPr>
            <w:r w:rsidRPr="002A72FA">
              <w:rPr>
                <w:b/>
                <w:bCs/>
                <w:color w:val="FFFFFF"/>
              </w:rPr>
              <w:t>multiplicity</w:t>
            </w:r>
          </w:p>
        </w:tc>
        <w:tc>
          <w:tcPr>
            <w:tcW w:w="6110" w:type="dxa"/>
            <w:shd w:val="clear" w:color="auto" w:fill="002C6C"/>
          </w:tcPr>
          <w:p w14:paraId="668A61D0" w14:textId="77777777" w:rsidR="00787B78" w:rsidRPr="002A72FA" w:rsidRDefault="00787B78" w:rsidP="001137EA">
            <w:pPr>
              <w:keepNext/>
              <w:spacing w:before="60" w:after="60"/>
              <w:rPr>
                <w:b/>
                <w:bCs/>
                <w:color w:val="FFFFFF"/>
              </w:rPr>
            </w:pPr>
            <w:r w:rsidRPr="002A72FA">
              <w:rPr>
                <w:b/>
                <w:bCs/>
                <w:color w:val="FFFFFF"/>
              </w:rPr>
              <w:t>definition</w:t>
            </w:r>
          </w:p>
        </w:tc>
      </w:tr>
      <w:tr w:rsidR="00787B78" w:rsidRPr="003736D8" w14:paraId="22C2703C" w14:textId="77777777" w:rsidTr="001137EA">
        <w:trPr>
          <w:cantSplit/>
        </w:trPr>
        <w:tc>
          <w:tcPr>
            <w:tcW w:w="1482" w:type="dxa"/>
          </w:tcPr>
          <w:p w14:paraId="127688EA" w14:textId="77777777" w:rsidR="00787B78" w:rsidRPr="001427C0" w:rsidRDefault="005D65A5" w:rsidP="001137EA">
            <w:pPr>
              <w:rPr>
                <w:rFonts w:asciiTheme="minorHAnsi" w:hAnsiTheme="minorHAnsi" w:cs="Arial"/>
                <w:sz w:val="16"/>
                <w:szCs w:val="18"/>
              </w:rPr>
            </w:pPr>
            <w:r w:rsidRPr="001427C0">
              <w:rPr>
                <w:rFonts w:asciiTheme="minorHAnsi" w:hAnsiTheme="minorHAnsi" w:cs="Arial"/>
                <w:sz w:val="16"/>
                <w:szCs w:val="18"/>
              </w:rPr>
              <w:t>StructuredAddress</w:t>
            </w:r>
          </w:p>
        </w:tc>
        <w:tc>
          <w:tcPr>
            <w:tcW w:w="1709" w:type="dxa"/>
          </w:tcPr>
          <w:p w14:paraId="686F3852" w14:textId="77777777" w:rsidR="00787B78" w:rsidRPr="001427C0" w:rsidRDefault="00787B78" w:rsidP="001137EA">
            <w:pPr>
              <w:rPr>
                <w:rFonts w:asciiTheme="minorHAnsi" w:hAnsiTheme="minorHAnsi" w:cs="Arial"/>
                <w:sz w:val="16"/>
                <w:szCs w:val="18"/>
              </w:rPr>
            </w:pPr>
          </w:p>
        </w:tc>
        <w:tc>
          <w:tcPr>
            <w:tcW w:w="1555" w:type="dxa"/>
          </w:tcPr>
          <w:p w14:paraId="0DD08E4A" w14:textId="77777777" w:rsidR="00787B78" w:rsidRPr="001427C0" w:rsidRDefault="00787B78" w:rsidP="001137EA">
            <w:pPr>
              <w:rPr>
                <w:rFonts w:asciiTheme="minorHAnsi" w:hAnsiTheme="minorHAnsi" w:cs="Arial"/>
                <w:sz w:val="16"/>
                <w:szCs w:val="18"/>
              </w:rPr>
            </w:pPr>
          </w:p>
        </w:tc>
        <w:tc>
          <w:tcPr>
            <w:tcW w:w="851" w:type="dxa"/>
          </w:tcPr>
          <w:p w14:paraId="14EF60F6" w14:textId="77777777" w:rsidR="00787B78" w:rsidRPr="001427C0" w:rsidRDefault="00787B78" w:rsidP="001137EA">
            <w:pPr>
              <w:rPr>
                <w:rFonts w:asciiTheme="minorHAnsi" w:hAnsiTheme="minorHAnsi" w:cs="Arial"/>
                <w:sz w:val="16"/>
                <w:szCs w:val="18"/>
              </w:rPr>
            </w:pPr>
          </w:p>
        </w:tc>
        <w:tc>
          <w:tcPr>
            <w:tcW w:w="6110" w:type="dxa"/>
          </w:tcPr>
          <w:p w14:paraId="3E677A0F" w14:textId="77777777" w:rsidR="00787B78" w:rsidRPr="001427C0" w:rsidRDefault="005D65A5" w:rsidP="001137EA">
            <w:pPr>
              <w:rPr>
                <w:rFonts w:asciiTheme="minorHAnsi" w:hAnsiTheme="minorHAnsi" w:cs="Arial"/>
                <w:sz w:val="16"/>
                <w:szCs w:val="18"/>
              </w:rPr>
            </w:pPr>
            <w:r w:rsidRPr="001427C0">
              <w:rPr>
                <w:rFonts w:asciiTheme="minorHAnsi" w:hAnsiTheme="minorHAnsi" w:cs="Arial"/>
                <w:sz w:val="16"/>
                <w:szCs w:val="18"/>
              </w:rPr>
              <w:t>A simple address in a structured format.</w:t>
            </w:r>
          </w:p>
        </w:tc>
      </w:tr>
      <w:tr w:rsidR="00EE35B4" w:rsidRPr="003736D8" w14:paraId="78C72CAA" w14:textId="77777777" w:rsidTr="001137EA">
        <w:trPr>
          <w:cantSplit/>
        </w:trPr>
        <w:tc>
          <w:tcPr>
            <w:tcW w:w="1482" w:type="dxa"/>
          </w:tcPr>
          <w:p w14:paraId="18587F06" w14:textId="77777777" w:rsidR="00EE35B4" w:rsidRPr="001427C0" w:rsidRDefault="00EE35B4" w:rsidP="00EE35B4">
            <w:pPr>
              <w:rPr>
                <w:sz w:val="16"/>
                <w:szCs w:val="18"/>
              </w:rPr>
            </w:pPr>
            <w:r w:rsidRPr="001427C0">
              <w:rPr>
                <w:sz w:val="16"/>
                <w:szCs w:val="18"/>
              </w:rPr>
              <w:t>Attribute</w:t>
            </w:r>
          </w:p>
        </w:tc>
        <w:tc>
          <w:tcPr>
            <w:tcW w:w="1709" w:type="dxa"/>
          </w:tcPr>
          <w:p w14:paraId="160DB8C3" w14:textId="77777777" w:rsidR="00EE35B4" w:rsidRPr="001427C0" w:rsidRDefault="00EE35B4" w:rsidP="00EE35B4">
            <w:pPr>
              <w:rPr>
                <w:sz w:val="16"/>
                <w:szCs w:val="18"/>
              </w:rPr>
            </w:pPr>
            <w:r w:rsidRPr="001427C0">
              <w:rPr>
                <w:sz w:val="16"/>
                <w:szCs w:val="18"/>
              </w:rPr>
              <w:t>city</w:t>
            </w:r>
          </w:p>
        </w:tc>
        <w:tc>
          <w:tcPr>
            <w:tcW w:w="1555" w:type="dxa"/>
          </w:tcPr>
          <w:p w14:paraId="2775D16E" w14:textId="77777777" w:rsidR="00EE35B4" w:rsidRPr="001427C0" w:rsidRDefault="00EE35B4" w:rsidP="00EE35B4">
            <w:pPr>
              <w:rPr>
                <w:sz w:val="16"/>
                <w:szCs w:val="18"/>
              </w:rPr>
            </w:pPr>
            <w:r w:rsidRPr="001427C0">
              <w:rPr>
                <w:sz w:val="16"/>
                <w:szCs w:val="18"/>
              </w:rPr>
              <w:t>string</w:t>
            </w:r>
          </w:p>
        </w:tc>
        <w:tc>
          <w:tcPr>
            <w:tcW w:w="851" w:type="dxa"/>
          </w:tcPr>
          <w:p w14:paraId="6DF03277" w14:textId="77777777" w:rsidR="00EE35B4" w:rsidRPr="001427C0" w:rsidRDefault="00B96149" w:rsidP="00EE35B4">
            <w:pPr>
              <w:rPr>
                <w:sz w:val="16"/>
                <w:szCs w:val="18"/>
              </w:rPr>
            </w:pPr>
            <w:r w:rsidRPr="001427C0">
              <w:rPr>
                <w:sz w:val="16"/>
                <w:szCs w:val="18"/>
              </w:rPr>
              <w:t>0..1</w:t>
            </w:r>
          </w:p>
        </w:tc>
        <w:tc>
          <w:tcPr>
            <w:tcW w:w="6110" w:type="dxa"/>
          </w:tcPr>
          <w:p w14:paraId="32CCE057" w14:textId="77777777" w:rsidR="00EE35B4" w:rsidRPr="001427C0" w:rsidRDefault="00EE35B4" w:rsidP="00EE35B4">
            <w:pPr>
              <w:rPr>
                <w:sz w:val="16"/>
                <w:szCs w:val="18"/>
              </w:rPr>
            </w:pPr>
            <w:r w:rsidRPr="001427C0">
              <w:rPr>
                <w:sz w:val="16"/>
                <w:szCs w:val="18"/>
              </w:rPr>
              <w:t>Text specifying the name of the city.</w:t>
            </w:r>
          </w:p>
        </w:tc>
      </w:tr>
      <w:tr w:rsidR="0059792A" w:rsidRPr="003736D8" w14:paraId="02FB78B1" w14:textId="77777777" w:rsidTr="001137EA">
        <w:trPr>
          <w:cantSplit/>
        </w:trPr>
        <w:tc>
          <w:tcPr>
            <w:tcW w:w="1482" w:type="dxa"/>
          </w:tcPr>
          <w:p w14:paraId="1F1AD382" w14:textId="509824C6" w:rsidR="0059792A" w:rsidRPr="001427C0" w:rsidRDefault="0059792A" w:rsidP="00EE35B4">
            <w:pPr>
              <w:rPr>
                <w:sz w:val="16"/>
                <w:szCs w:val="18"/>
              </w:rPr>
            </w:pPr>
            <w:r w:rsidRPr="0059792A">
              <w:rPr>
                <w:color w:val="FF0000"/>
                <w:sz w:val="16"/>
                <w:szCs w:val="18"/>
              </w:rPr>
              <w:t>Attribute</w:t>
            </w:r>
          </w:p>
        </w:tc>
        <w:tc>
          <w:tcPr>
            <w:tcW w:w="1709" w:type="dxa"/>
          </w:tcPr>
          <w:p w14:paraId="6330E7FC" w14:textId="47D52967" w:rsidR="0059792A" w:rsidRPr="0059792A" w:rsidRDefault="0059792A" w:rsidP="00EE35B4">
            <w:pPr>
              <w:rPr>
                <w:color w:val="FF0000"/>
                <w:sz w:val="16"/>
                <w:szCs w:val="18"/>
              </w:rPr>
            </w:pPr>
            <w:r w:rsidRPr="0059792A">
              <w:rPr>
                <w:color w:val="FF0000"/>
                <w:sz w:val="16"/>
                <w:szCs w:val="18"/>
              </w:rPr>
              <w:t>complementAddress</w:t>
            </w:r>
          </w:p>
        </w:tc>
        <w:tc>
          <w:tcPr>
            <w:tcW w:w="1555" w:type="dxa"/>
          </w:tcPr>
          <w:p w14:paraId="66408C81" w14:textId="2CF96F65" w:rsidR="0059792A" w:rsidRPr="0059792A" w:rsidRDefault="0059792A" w:rsidP="00EE35B4">
            <w:pPr>
              <w:rPr>
                <w:color w:val="FF0000"/>
                <w:sz w:val="16"/>
                <w:szCs w:val="18"/>
              </w:rPr>
            </w:pPr>
            <w:r>
              <w:rPr>
                <w:color w:val="FF0000"/>
                <w:sz w:val="16"/>
                <w:szCs w:val="18"/>
              </w:rPr>
              <w:t>String</w:t>
            </w:r>
          </w:p>
        </w:tc>
        <w:tc>
          <w:tcPr>
            <w:tcW w:w="851" w:type="dxa"/>
          </w:tcPr>
          <w:p w14:paraId="555B2886" w14:textId="62587858" w:rsidR="0059792A" w:rsidRPr="0059792A" w:rsidRDefault="0059792A" w:rsidP="00EE35B4">
            <w:pPr>
              <w:rPr>
                <w:color w:val="FF0000"/>
                <w:sz w:val="16"/>
                <w:szCs w:val="18"/>
              </w:rPr>
            </w:pPr>
            <w:r>
              <w:rPr>
                <w:color w:val="FF0000"/>
                <w:sz w:val="16"/>
                <w:szCs w:val="18"/>
              </w:rPr>
              <w:t>0..*</w:t>
            </w:r>
          </w:p>
        </w:tc>
        <w:tc>
          <w:tcPr>
            <w:tcW w:w="6110" w:type="dxa"/>
          </w:tcPr>
          <w:p w14:paraId="3DA5A9A8" w14:textId="77777777" w:rsidR="0059792A" w:rsidRPr="0059792A" w:rsidRDefault="0059792A" w:rsidP="0059792A">
            <w:pPr>
              <w:rPr>
                <w:color w:val="FF0000"/>
                <w:sz w:val="16"/>
                <w:szCs w:val="18"/>
              </w:rPr>
            </w:pPr>
            <w:r w:rsidRPr="0059792A">
              <w:rPr>
                <w:color w:val="FF0000"/>
                <w:sz w:val="16"/>
                <w:szCs w:val="18"/>
              </w:rPr>
              <w:t>The complement address expressed as a free form text. The complement address is printed on paper as additional lines below the street address. For example, an industrial zone or apartment number.</w:t>
            </w:r>
          </w:p>
          <w:p w14:paraId="252E7998" w14:textId="176A759D" w:rsidR="0059792A" w:rsidRPr="0059792A" w:rsidRDefault="0059792A" w:rsidP="0059792A">
            <w:pPr>
              <w:rPr>
                <w:color w:val="FF0000"/>
                <w:sz w:val="16"/>
                <w:szCs w:val="18"/>
              </w:rPr>
            </w:pPr>
            <w:r w:rsidRPr="0059792A">
              <w:rPr>
                <w:color w:val="FF0000"/>
                <w:sz w:val="16"/>
                <w:szCs w:val="18"/>
              </w:rPr>
              <w:t>Required in case the PD Organisation link is provided (Product Designer Link relates to an Organisation)</w:t>
            </w:r>
          </w:p>
        </w:tc>
      </w:tr>
      <w:tr w:rsidR="00EE35B4" w:rsidRPr="003736D8" w14:paraId="24ECBE2A" w14:textId="77777777" w:rsidTr="001137EA">
        <w:trPr>
          <w:cantSplit/>
        </w:trPr>
        <w:tc>
          <w:tcPr>
            <w:tcW w:w="1482" w:type="dxa"/>
          </w:tcPr>
          <w:p w14:paraId="0C096568" w14:textId="77777777" w:rsidR="00EE35B4" w:rsidRPr="001427C0" w:rsidRDefault="00EE35B4" w:rsidP="00EE35B4">
            <w:pPr>
              <w:rPr>
                <w:sz w:val="16"/>
                <w:szCs w:val="18"/>
              </w:rPr>
            </w:pPr>
            <w:r w:rsidRPr="001427C0">
              <w:rPr>
                <w:sz w:val="16"/>
                <w:szCs w:val="18"/>
              </w:rPr>
              <w:t>Attribute</w:t>
            </w:r>
          </w:p>
        </w:tc>
        <w:tc>
          <w:tcPr>
            <w:tcW w:w="1709" w:type="dxa"/>
          </w:tcPr>
          <w:p w14:paraId="5F83ECC5" w14:textId="77777777" w:rsidR="00EE35B4" w:rsidRPr="001427C0" w:rsidRDefault="00EE35B4" w:rsidP="00EE35B4">
            <w:pPr>
              <w:rPr>
                <w:sz w:val="16"/>
                <w:szCs w:val="18"/>
              </w:rPr>
            </w:pPr>
            <w:r w:rsidRPr="001427C0">
              <w:rPr>
                <w:sz w:val="16"/>
                <w:szCs w:val="18"/>
              </w:rPr>
              <w:t>countryCode</w:t>
            </w:r>
          </w:p>
        </w:tc>
        <w:tc>
          <w:tcPr>
            <w:tcW w:w="1555" w:type="dxa"/>
          </w:tcPr>
          <w:p w14:paraId="631F1EED" w14:textId="77777777" w:rsidR="00EE35B4" w:rsidRPr="001427C0" w:rsidRDefault="00EE35B4" w:rsidP="00EE35B4">
            <w:pPr>
              <w:rPr>
                <w:sz w:val="16"/>
                <w:szCs w:val="18"/>
              </w:rPr>
            </w:pPr>
            <w:r w:rsidRPr="001427C0">
              <w:rPr>
                <w:sz w:val="16"/>
                <w:szCs w:val="18"/>
              </w:rPr>
              <w:t>CountryCode</w:t>
            </w:r>
          </w:p>
        </w:tc>
        <w:tc>
          <w:tcPr>
            <w:tcW w:w="851" w:type="dxa"/>
          </w:tcPr>
          <w:p w14:paraId="3BF25060" w14:textId="77777777" w:rsidR="00EE35B4" w:rsidRPr="001427C0" w:rsidRDefault="00B96149" w:rsidP="00EE35B4">
            <w:pPr>
              <w:rPr>
                <w:sz w:val="16"/>
                <w:szCs w:val="18"/>
              </w:rPr>
            </w:pPr>
            <w:r w:rsidRPr="001427C0">
              <w:rPr>
                <w:sz w:val="16"/>
                <w:szCs w:val="18"/>
              </w:rPr>
              <w:t>0..1</w:t>
            </w:r>
          </w:p>
        </w:tc>
        <w:tc>
          <w:tcPr>
            <w:tcW w:w="6110" w:type="dxa"/>
          </w:tcPr>
          <w:p w14:paraId="5A024A64" w14:textId="77777777" w:rsidR="00EE35B4" w:rsidRPr="001427C0" w:rsidRDefault="00EE35B4" w:rsidP="00EE35B4">
            <w:pPr>
              <w:rPr>
                <w:sz w:val="16"/>
                <w:szCs w:val="18"/>
              </w:rPr>
            </w:pPr>
            <w:r w:rsidRPr="001427C0">
              <w:rPr>
                <w:sz w:val="16"/>
                <w:szCs w:val="18"/>
              </w:rPr>
              <w:t>Code specifying the country for the address.</w:t>
            </w:r>
          </w:p>
        </w:tc>
      </w:tr>
      <w:tr w:rsidR="0059792A" w:rsidRPr="003736D8" w14:paraId="3F918642" w14:textId="77777777" w:rsidTr="001137EA">
        <w:trPr>
          <w:cantSplit/>
        </w:trPr>
        <w:tc>
          <w:tcPr>
            <w:tcW w:w="1482" w:type="dxa"/>
          </w:tcPr>
          <w:p w14:paraId="3A3515BC" w14:textId="3206AA98" w:rsidR="0059792A" w:rsidRPr="0059792A" w:rsidRDefault="0059792A" w:rsidP="00EE35B4">
            <w:pPr>
              <w:rPr>
                <w:color w:val="FF0000"/>
                <w:sz w:val="16"/>
                <w:szCs w:val="18"/>
              </w:rPr>
            </w:pPr>
            <w:r w:rsidRPr="0059792A">
              <w:rPr>
                <w:color w:val="FF0000"/>
                <w:sz w:val="16"/>
                <w:szCs w:val="18"/>
              </w:rPr>
              <w:t>Attribute</w:t>
            </w:r>
          </w:p>
        </w:tc>
        <w:tc>
          <w:tcPr>
            <w:tcW w:w="1709" w:type="dxa"/>
          </w:tcPr>
          <w:p w14:paraId="218FAC02" w14:textId="2AC79848" w:rsidR="0059792A" w:rsidRPr="0059792A" w:rsidRDefault="0059792A" w:rsidP="00EE35B4">
            <w:pPr>
              <w:rPr>
                <w:color w:val="FF0000"/>
                <w:sz w:val="16"/>
                <w:szCs w:val="18"/>
              </w:rPr>
            </w:pPr>
            <w:r w:rsidRPr="0059792A">
              <w:rPr>
                <w:color w:val="FF0000"/>
                <w:sz w:val="16"/>
                <w:szCs w:val="18"/>
              </w:rPr>
              <w:t>poBox</w:t>
            </w:r>
          </w:p>
        </w:tc>
        <w:tc>
          <w:tcPr>
            <w:tcW w:w="1555" w:type="dxa"/>
          </w:tcPr>
          <w:p w14:paraId="1FC692FC" w14:textId="423D5252" w:rsidR="0059792A" w:rsidRPr="0059792A" w:rsidRDefault="0059792A" w:rsidP="00EE35B4">
            <w:pPr>
              <w:rPr>
                <w:color w:val="FF0000"/>
                <w:sz w:val="16"/>
                <w:szCs w:val="18"/>
              </w:rPr>
            </w:pPr>
            <w:r>
              <w:rPr>
                <w:color w:val="FF0000"/>
                <w:sz w:val="16"/>
                <w:szCs w:val="18"/>
              </w:rPr>
              <w:t>String</w:t>
            </w:r>
          </w:p>
        </w:tc>
        <w:tc>
          <w:tcPr>
            <w:tcW w:w="851" w:type="dxa"/>
          </w:tcPr>
          <w:p w14:paraId="20018140" w14:textId="0AFC59F6" w:rsidR="0059792A" w:rsidRPr="0059792A" w:rsidRDefault="0059792A" w:rsidP="00EE35B4">
            <w:pPr>
              <w:rPr>
                <w:color w:val="FF0000"/>
                <w:sz w:val="16"/>
                <w:szCs w:val="18"/>
              </w:rPr>
            </w:pPr>
            <w:r>
              <w:rPr>
                <w:color w:val="FF0000"/>
                <w:sz w:val="16"/>
                <w:szCs w:val="18"/>
              </w:rPr>
              <w:t>0..1</w:t>
            </w:r>
          </w:p>
        </w:tc>
        <w:tc>
          <w:tcPr>
            <w:tcW w:w="6110" w:type="dxa"/>
          </w:tcPr>
          <w:p w14:paraId="74C83476" w14:textId="36B20277" w:rsidR="0059792A" w:rsidRPr="0059792A" w:rsidRDefault="0059792A" w:rsidP="00EE35B4">
            <w:pPr>
              <w:rPr>
                <w:color w:val="FF0000"/>
                <w:sz w:val="16"/>
                <w:szCs w:val="18"/>
              </w:rPr>
            </w:pPr>
            <w:r w:rsidRPr="0059792A">
              <w:rPr>
                <w:color w:val="FF0000"/>
                <w:sz w:val="16"/>
                <w:szCs w:val="18"/>
              </w:rPr>
              <w:t>The post office box for the contact.</w:t>
            </w:r>
          </w:p>
        </w:tc>
      </w:tr>
      <w:tr w:rsidR="00EE35B4" w:rsidRPr="003736D8" w14:paraId="056700CE" w14:textId="77777777" w:rsidTr="001137EA">
        <w:trPr>
          <w:cantSplit/>
        </w:trPr>
        <w:tc>
          <w:tcPr>
            <w:tcW w:w="1482" w:type="dxa"/>
          </w:tcPr>
          <w:p w14:paraId="294810F3" w14:textId="77777777" w:rsidR="00EE35B4" w:rsidRPr="001427C0" w:rsidRDefault="00EE35B4" w:rsidP="00EE35B4">
            <w:pPr>
              <w:rPr>
                <w:sz w:val="16"/>
                <w:szCs w:val="18"/>
              </w:rPr>
            </w:pPr>
            <w:r w:rsidRPr="001427C0">
              <w:rPr>
                <w:sz w:val="16"/>
                <w:szCs w:val="18"/>
              </w:rPr>
              <w:t>Attribute</w:t>
            </w:r>
          </w:p>
        </w:tc>
        <w:tc>
          <w:tcPr>
            <w:tcW w:w="1709" w:type="dxa"/>
          </w:tcPr>
          <w:p w14:paraId="4CBEFCE3" w14:textId="77777777" w:rsidR="00EE35B4" w:rsidRPr="001427C0" w:rsidRDefault="00EE35B4" w:rsidP="00EE35B4">
            <w:pPr>
              <w:rPr>
                <w:sz w:val="16"/>
                <w:szCs w:val="18"/>
              </w:rPr>
            </w:pPr>
            <w:r w:rsidRPr="001427C0">
              <w:rPr>
                <w:sz w:val="16"/>
                <w:szCs w:val="18"/>
              </w:rPr>
              <w:t>postalCode</w:t>
            </w:r>
          </w:p>
        </w:tc>
        <w:tc>
          <w:tcPr>
            <w:tcW w:w="1555" w:type="dxa"/>
          </w:tcPr>
          <w:p w14:paraId="55F87CA9" w14:textId="77777777" w:rsidR="00EE35B4" w:rsidRPr="001427C0" w:rsidRDefault="00EE35B4" w:rsidP="00EE35B4">
            <w:pPr>
              <w:rPr>
                <w:sz w:val="16"/>
                <w:szCs w:val="18"/>
              </w:rPr>
            </w:pPr>
            <w:r w:rsidRPr="001427C0">
              <w:rPr>
                <w:sz w:val="16"/>
                <w:szCs w:val="18"/>
              </w:rPr>
              <w:t>string</w:t>
            </w:r>
          </w:p>
        </w:tc>
        <w:tc>
          <w:tcPr>
            <w:tcW w:w="851" w:type="dxa"/>
          </w:tcPr>
          <w:p w14:paraId="38D34453" w14:textId="77777777" w:rsidR="00EE35B4" w:rsidRPr="001427C0" w:rsidRDefault="00B96149" w:rsidP="00EE35B4">
            <w:pPr>
              <w:rPr>
                <w:sz w:val="16"/>
                <w:szCs w:val="18"/>
              </w:rPr>
            </w:pPr>
            <w:r w:rsidRPr="001427C0">
              <w:rPr>
                <w:sz w:val="16"/>
                <w:szCs w:val="18"/>
              </w:rPr>
              <w:t>0..1</w:t>
            </w:r>
          </w:p>
        </w:tc>
        <w:tc>
          <w:tcPr>
            <w:tcW w:w="6110" w:type="dxa"/>
          </w:tcPr>
          <w:p w14:paraId="1BF0F155" w14:textId="77777777" w:rsidR="00EE35B4" w:rsidRPr="001427C0" w:rsidRDefault="00EE35B4" w:rsidP="00EE35B4">
            <w:pPr>
              <w:rPr>
                <w:rFonts w:asciiTheme="minorHAnsi" w:hAnsiTheme="minorHAnsi" w:cs="Arial"/>
                <w:sz w:val="16"/>
                <w:szCs w:val="18"/>
              </w:rPr>
            </w:pPr>
            <w:r w:rsidRPr="001427C0">
              <w:rPr>
                <w:rFonts w:asciiTheme="minorHAnsi" w:hAnsiTheme="minorHAnsi" w:cs="Arial"/>
                <w:sz w:val="16"/>
                <w:szCs w:val="18"/>
              </w:rPr>
              <w:t>Text specifying the postal code for an address.</w:t>
            </w:r>
          </w:p>
        </w:tc>
      </w:tr>
      <w:tr w:rsidR="00EE35B4" w:rsidRPr="003736D8" w14:paraId="22BD3D3D" w14:textId="77777777" w:rsidTr="001137EA">
        <w:trPr>
          <w:cantSplit/>
        </w:trPr>
        <w:tc>
          <w:tcPr>
            <w:tcW w:w="1482" w:type="dxa"/>
          </w:tcPr>
          <w:p w14:paraId="5B9697C8" w14:textId="77777777" w:rsidR="00EE35B4" w:rsidRPr="001427C0" w:rsidRDefault="00EE35B4" w:rsidP="00EE35B4">
            <w:pPr>
              <w:rPr>
                <w:sz w:val="16"/>
                <w:szCs w:val="18"/>
              </w:rPr>
            </w:pPr>
            <w:r w:rsidRPr="001427C0">
              <w:rPr>
                <w:sz w:val="16"/>
                <w:szCs w:val="18"/>
              </w:rPr>
              <w:t>Attribute</w:t>
            </w:r>
          </w:p>
        </w:tc>
        <w:tc>
          <w:tcPr>
            <w:tcW w:w="1709" w:type="dxa"/>
          </w:tcPr>
          <w:p w14:paraId="3B49AF4B" w14:textId="77777777" w:rsidR="00EE35B4" w:rsidRPr="001427C0" w:rsidRDefault="00EE35B4" w:rsidP="00EE35B4">
            <w:pPr>
              <w:rPr>
                <w:sz w:val="16"/>
                <w:szCs w:val="18"/>
              </w:rPr>
            </w:pPr>
            <w:r w:rsidRPr="001427C0">
              <w:rPr>
                <w:sz w:val="16"/>
                <w:szCs w:val="18"/>
              </w:rPr>
              <w:t>province</w:t>
            </w:r>
            <w:r w:rsidR="00B96149" w:rsidRPr="001427C0">
              <w:rPr>
                <w:sz w:val="16"/>
                <w:szCs w:val="18"/>
              </w:rPr>
              <w:t>State</w:t>
            </w:r>
            <w:r w:rsidRPr="001427C0">
              <w:rPr>
                <w:sz w:val="16"/>
                <w:szCs w:val="18"/>
              </w:rPr>
              <w:t>Code</w:t>
            </w:r>
          </w:p>
        </w:tc>
        <w:tc>
          <w:tcPr>
            <w:tcW w:w="1555" w:type="dxa"/>
          </w:tcPr>
          <w:p w14:paraId="14D6AFB5" w14:textId="77777777" w:rsidR="00EE35B4" w:rsidRPr="001427C0" w:rsidRDefault="00EE35B4" w:rsidP="00EE35B4">
            <w:pPr>
              <w:rPr>
                <w:sz w:val="16"/>
                <w:szCs w:val="18"/>
              </w:rPr>
            </w:pPr>
            <w:r w:rsidRPr="001427C0">
              <w:rPr>
                <w:sz w:val="16"/>
                <w:szCs w:val="18"/>
              </w:rPr>
              <w:t>string</w:t>
            </w:r>
          </w:p>
        </w:tc>
        <w:tc>
          <w:tcPr>
            <w:tcW w:w="851" w:type="dxa"/>
          </w:tcPr>
          <w:p w14:paraId="0B1F75F8" w14:textId="77777777" w:rsidR="00EE35B4" w:rsidRPr="001427C0" w:rsidRDefault="00B96149" w:rsidP="00EE35B4">
            <w:pPr>
              <w:rPr>
                <w:sz w:val="16"/>
                <w:szCs w:val="18"/>
              </w:rPr>
            </w:pPr>
            <w:r w:rsidRPr="001427C0">
              <w:rPr>
                <w:sz w:val="16"/>
                <w:szCs w:val="18"/>
              </w:rPr>
              <w:t>0..1</w:t>
            </w:r>
          </w:p>
        </w:tc>
        <w:tc>
          <w:tcPr>
            <w:tcW w:w="6110" w:type="dxa"/>
          </w:tcPr>
          <w:p w14:paraId="50FD5BF2" w14:textId="77777777" w:rsidR="00EE35B4" w:rsidRPr="001427C0" w:rsidRDefault="002D4288" w:rsidP="00EE35B4">
            <w:pPr>
              <w:rPr>
                <w:rFonts w:asciiTheme="minorHAnsi" w:hAnsiTheme="minorHAnsi" w:cs="Arial"/>
                <w:sz w:val="16"/>
                <w:szCs w:val="18"/>
              </w:rPr>
            </w:pPr>
            <w:r w:rsidRPr="001427C0">
              <w:rPr>
                <w:rFonts w:asciiTheme="minorHAnsi" w:hAnsiTheme="minorHAnsi" w:cs="Arial"/>
                <w:sz w:val="16"/>
                <w:szCs w:val="18"/>
              </w:rPr>
              <w:t>A code specifying a province or state in abbreviated format for example NJ.</w:t>
            </w:r>
          </w:p>
        </w:tc>
      </w:tr>
      <w:tr w:rsidR="00EE35B4" w:rsidRPr="003736D8" w14:paraId="16C35914" w14:textId="77777777" w:rsidTr="001137EA">
        <w:trPr>
          <w:cantSplit/>
        </w:trPr>
        <w:tc>
          <w:tcPr>
            <w:tcW w:w="1482" w:type="dxa"/>
          </w:tcPr>
          <w:p w14:paraId="50E31D55" w14:textId="77777777" w:rsidR="00EE35B4" w:rsidRPr="001427C0" w:rsidRDefault="00EE35B4" w:rsidP="00EE35B4">
            <w:pPr>
              <w:rPr>
                <w:sz w:val="16"/>
                <w:szCs w:val="18"/>
              </w:rPr>
            </w:pPr>
            <w:r w:rsidRPr="001427C0">
              <w:rPr>
                <w:sz w:val="16"/>
                <w:szCs w:val="18"/>
              </w:rPr>
              <w:t>Attribute</w:t>
            </w:r>
          </w:p>
        </w:tc>
        <w:tc>
          <w:tcPr>
            <w:tcW w:w="1709" w:type="dxa"/>
          </w:tcPr>
          <w:p w14:paraId="33E92D5B" w14:textId="77777777" w:rsidR="00EE35B4" w:rsidRPr="001427C0" w:rsidRDefault="00EE35B4" w:rsidP="00EE35B4">
            <w:pPr>
              <w:rPr>
                <w:sz w:val="16"/>
                <w:szCs w:val="18"/>
              </w:rPr>
            </w:pPr>
            <w:r w:rsidRPr="001427C0">
              <w:rPr>
                <w:sz w:val="16"/>
                <w:szCs w:val="18"/>
              </w:rPr>
              <w:t>streetAddress</w:t>
            </w:r>
          </w:p>
        </w:tc>
        <w:tc>
          <w:tcPr>
            <w:tcW w:w="1555" w:type="dxa"/>
          </w:tcPr>
          <w:p w14:paraId="137DCFFB" w14:textId="77777777" w:rsidR="00EE35B4" w:rsidRPr="001427C0" w:rsidRDefault="00EE35B4" w:rsidP="00EE35B4">
            <w:pPr>
              <w:rPr>
                <w:sz w:val="16"/>
                <w:szCs w:val="18"/>
              </w:rPr>
            </w:pPr>
            <w:r w:rsidRPr="001427C0">
              <w:rPr>
                <w:sz w:val="16"/>
                <w:szCs w:val="18"/>
              </w:rPr>
              <w:t>string</w:t>
            </w:r>
          </w:p>
        </w:tc>
        <w:tc>
          <w:tcPr>
            <w:tcW w:w="851" w:type="dxa"/>
          </w:tcPr>
          <w:p w14:paraId="5CA09471" w14:textId="77777777" w:rsidR="00EE35B4" w:rsidRPr="001427C0" w:rsidRDefault="00B96149" w:rsidP="00EE35B4">
            <w:pPr>
              <w:rPr>
                <w:sz w:val="16"/>
                <w:szCs w:val="18"/>
              </w:rPr>
            </w:pPr>
            <w:r w:rsidRPr="001427C0">
              <w:rPr>
                <w:sz w:val="16"/>
                <w:szCs w:val="18"/>
              </w:rPr>
              <w:t>0..1</w:t>
            </w:r>
          </w:p>
        </w:tc>
        <w:tc>
          <w:tcPr>
            <w:tcW w:w="6110" w:type="dxa"/>
          </w:tcPr>
          <w:p w14:paraId="176B9F1A" w14:textId="1B24826E" w:rsidR="00EE35B4" w:rsidRPr="001427C0" w:rsidRDefault="00E177B2" w:rsidP="00EE35B4">
            <w:pPr>
              <w:rPr>
                <w:rFonts w:asciiTheme="minorHAnsi" w:hAnsiTheme="minorHAnsi" w:cs="Arial"/>
                <w:sz w:val="16"/>
                <w:szCs w:val="18"/>
              </w:rPr>
            </w:pPr>
            <w:r w:rsidRPr="00E177B2">
              <w:rPr>
                <w:sz w:val="16"/>
                <w:szCs w:val="18"/>
              </w:rPr>
              <w:t xml:space="preserve">The street address expressed as free form text. The street address is printed on paper as the first lines below the name. </w:t>
            </w:r>
            <w:r w:rsidRPr="00E177B2">
              <w:rPr>
                <w:color w:val="FF0000"/>
                <w:sz w:val="16"/>
                <w:szCs w:val="18"/>
              </w:rPr>
              <w:t>Some trading partners require the street address to be the street name and number in this attribute. Others require this attribute to be just the street name. In this case, the street number should be provided separately in the street number attribute, if required.</w:t>
            </w:r>
          </w:p>
        </w:tc>
      </w:tr>
      <w:tr w:rsidR="0059792A" w:rsidRPr="003736D8" w14:paraId="3CBE5995" w14:textId="77777777" w:rsidTr="001137EA">
        <w:trPr>
          <w:cantSplit/>
        </w:trPr>
        <w:tc>
          <w:tcPr>
            <w:tcW w:w="1482" w:type="dxa"/>
          </w:tcPr>
          <w:p w14:paraId="0B5DFE28" w14:textId="3C057338" w:rsidR="0059792A" w:rsidRPr="0059792A" w:rsidRDefault="0059792A" w:rsidP="00EE35B4">
            <w:pPr>
              <w:rPr>
                <w:color w:val="FF0000"/>
                <w:sz w:val="16"/>
                <w:szCs w:val="18"/>
              </w:rPr>
            </w:pPr>
            <w:r w:rsidRPr="0059792A">
              <w:rPr>
                <w:color w:val="FF0000"/>
                <w:sz w:val="16"/>
                <w:szCs w:val="18"/>
              </w:rPr>
              <w:t>Attribute</w:t>
            </w:r>
          </w:p>
        </w:tc>
        <w:tc>
          <w:tcPr>
            <w:tcW w:w="1709" w:type="dxa"/>
          </w:tcPr>
          <w:p w14:paraId="2FEBFA7B" w14:textId="1D25BE50" w:rsidR="0059792A" w:rsidRPr="0059792A" w:rsidRDefault="0059792A" w:rsidP="00EE35B4">
            <w:pPr>
              <w:rPr>
                <w:color w:val="FF0000"/>
                <w:sz w:val="16"/>
                <w:szCs w:val="18"/>
              </w:rPr>
            </w:pPr>
            <w:r w:rsidRPr="0059792A">
              <w:rPr>
                <w:color w:val="FF0000"/>
                <w:sz w:val="16"/>
                <w:szCs w:val="18"/>
              </w:rPr>
              <w:t>streetNumber</w:t>
            </w:r>
          </w:p>
        </w:tc>
        <w:tc>
          <w:tcPr>
            <w:tcW w:w="1555" w:type="dxa"/>
          </w:tcPr>
          <w:p w14:paraId="0AF51222" w14:textId="73B259A7" w:rsidR="0059792A" w:rsidRPr="0059792A" w:rsidRDefault="0059792A" w:rsidP="00EE35B4">
            <w:pPr>
              <w:rPr>
                <w:color w:val="FF0000"/>
                <w:sz w:val="16"/>
                <w:szCs w:val="18"/>
              </w:rPr>
            </w:pPr>
            <w:r w:rsidRPr="0059792A">
              <w:rPr>
                <w:color w:val="FF0000"/>
                <w:sz w:val="16"/>
                <w:szCs w:val="18"/>
              </w:rPr>
              <w:t>string</w:t>
            </w:r>
          </w:p>
        </w:tc>
        <w:tc>
          <w:tcPr>
            <w:tcW w:w="851" w:type="dxa"/>
          </w:tcPr>
          <w:p w14:paraId="76C566D5" w14:textId="69018785" w:rsidR="0059792A" w:rsidRPr="0059792A" w:rsidRDefault="0059792A" w:rsidP="00EE35B4">
            <w:pPr>
              <w:rPr>
                <w:color w:val="FF0000"/>
                <w:sz w:val="16"/>
                <w:szCs w:val="18"/>
              </w:rPr>
            </w:pPr>
            <w:r w:rsidRPr="0059792A">
              <w:rPr>
                <w:color w:val="FF0000"/>
                <w:sz w:val="16"/>
                <w:szCs w:val="18"/>
              </w:rPr>
              <w:t>0..1</w:t>
            </w:r>
          </w:p>
        </w:tc>
        <w:tc>
          <w:tcPr>
            <w:tcW w:w="6110" w:type="dxa"/>
          </w:tcPr>
          <w:p w14:paraId="0E06FA55" w14:textId="465F628C" w:rsidR="0059792A" w:rsidRPr="0059792A" w:rsidRDefault="0059792A" w:rsidP="00EE35B4">
            <w:pPr>
              <w:rPr>
                <w:color w:val="FF0000"/>
                <w:sz w:val="16"/>
                <w:szCs w:val="18"/>
              </w:rPr>
            </w:pPr>
            <w:r w:rsidRPr="0059792A">
              <w:rPr>
                <w:color w:val="FF0000"/>
                <w:sz w:val="16"/>
                <w:szCs w:val="18"/>
              </w:rPr>
              <w:t>The street number portion of the street address for the contact.</w:t>
            </w:r>
          </w:p>
        </w:tc>
      </w:tr>
    </w:tbl>
    <w:p w14:paraId="5F3D0352" w14:textId="77777777" w:rsidR="00787B78" w:rsidRPr="00D9607F" w:rsidRDefault="00787B78" w:rsidP="00D9607F">
      <w:pPr>
        <w:pStyle w:val="GS1Body"/>
        <w:jc w:val="center"/>
      </w:pPr>
    </w:p>
    <w:p w14:paraId="42B53D53" w14:textId="77777777" w:rsidR="00F942A1" w:rsidRDefault="00F942A1" w:rsidP="00773BD7">
      <w:pPr>
        <w:pStyle w:val="Heading2"/>
        <w:pageBreakBefore/>
        <w:numPr>
          <w:ilvl w:val="1"/>
          <w:numId w:val="9"/>
        </w:numPr>
        <w:tabs>
          <w:tab w:val="clear" w:pos="864"/>
          <w:tab w:val="num" w:pos="2934"/>
        </w:tabs>
        <w:ind w:left="2938"/>
      </w:pPr>
      <w:bookmarkStart w:id="84" w:name="_Toc67766103"/>
      <w:r>
        <w:lastRenderedPageBreak/>
        <w:t>Trade Item</w:t>
      </w:r>
      <w:r w:rsidRPr="002A72FA">
        <w:t xml:space="preserve"> Material</w:t>
      </w:r>
      <w:bookmarkEnd w:id="84"/>
    </w:p>
    <w:p w14:paraId="3DFE7F81" w14:textId="00BE7BA6" w:rsidR="00F942A1" w:rsidRPr="00E62EF7" w:rsidRDefault="00F942A1" w:rsidP="00D64428">
      <w:pPr>
        <w:pStyle w:val="GS1Body"/>
        <w:jc w:val="center"/>
      </w:pPr>
    </w:p>
    <w:p w14:paraId="676E5659" w14:textId="25CA1CE5" w:rsidR="00F942A1" w:rsidRDefault="00491301" w:rsidP="00F942A1">
      <w:pPr>
        <w:pStyle w:val="GS1Body"/>
        <w:jc w:val="center"/>
      </w:pPr>
      <w:r w:rsidRPr="00491301">
        <w:rPr>
          <w:noProof/>
        </w:rPr>
        <w:drawing>
          <wp:inline distT="0" distB="0" distL="0" distR="0" wp14:anchorId="6B4C6105" wp14:editId="16E0F2F8">
            <wp:extent cx="5341340" cy="28155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357854" cy="2824295"/>
                    </a:xfrm>
                    <a:prstGeom prst="rect">
                      <a:avLst/>
                    </a:prstGeom>
                    <a:noFill/>
                    <a:ln>
                      <a:noFill/>
                    </a:ln>
                  </pic:spPr>
                </pic:pic>
              </a:graphicData>
            </a:graphic>
          </wp:inline>
        </w:drawing>
      </w:r>
    </w:p>
    <w:p w14:paraId="0EF3700C" w14:textId="77777777" w:rsidR="00F942A1" w:rsidRDefault="00F942A1" w:rsidP="00F942A1">
      <w:pPr>
        <w:pStyle w:val="GS1Body"/>
        <w:jc w:val="center"/>
      </w:pPr>
    </w:p>
    <w:tbl>
      <w:tblPr>
        <w:tblW w:w="11707"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482"/>
        <w:gridCol w:w="1915"/>
        <w:gridCol w:w="1620"/>
        <w:gridCol w:w="1440"/>
        <w:gridCol w:w="5250"/>
      </w:tblGrid>
      <w:tr w:rsidR="00F942A1" w:rsidRPr="002A72FA" w14:paraId="3CFF4E68" w14:textId="77777777" w:rsidTr="001872BA">
        <w:trPr>
          <w:cantSplit/>
          <w:tblHeader/>
        </w:trPr>
        <w:tc>
          <w:tcPr>
            <w:tcW w:w="1482" w:type="dxa"/>
            <w:shd w:val="clear" w:color="auto" w:fill="002C6C"/>
          </w:tcPr>
          <w:p w14:paraId="2C1E3C6D" w14:textId="77777777" w:rsidR="00F942A1" w:rsidRPr="002A72FA" w:rsidRDefault="00F942A1" w:rsidP="00F942A1">
            <w:pPr>
              <w:keepNext/>
              <w:spacing w:before="60" w:after="60"/>
              <w:rPr>
                <w:b/>
                <w:bCs/>
                <w:color w:val="FFFFFF"/>
              </w:rPr>
            </w:pPr>
            <w:bookmarkStart w:id="85" w:name="_Hlk521504475"/>
            <w:r w:rsidRPr="002A72FA">
              <w:rPr>
                <w:b/>
                <w:bCs/>
                <w:color w:val="FFFFFF"/>
              </w:rPr>
              <w:t>content</w:t>
            </w:r>
          </w:p>
        </w:tc>
        <w:tc>
          <w:tcPr>
            <w:tcW w:w="1915" w:type="dxa"/>
            <w:shd w:val="clear" w:color="auto" w:fill="002C6C"/>
          </w:tcPr>
          <w:p w14:paraId="1F00E0B1" w14:textId="77777777" w:rsidR="00F942A1" w:rsidRPr="002A72FA" w:rsidRDefault="00F942A1" w:rsidP="00F942A1">
            <w:pPr>
              <w:keepNext/>
              <w:spacing w:before="60" w:after="60"/>
              <w:rPr>
                <w:b/>
                <w:bCs/>
                <w:color w:val="FFFFFF"/>
              </w:rPr>
            </w:pPr>
            <w:r w:rsidRPr="002A72FA">
              <w:rPr>
                <w:b/>
                <w:bCs/>
                <w:color w:val="FFFFFF"/>
              </w:rPr>
              <w:t>attribute / role</w:t>
            </w:r>
          </w:p>
        </w:tc>
        <w:tc>
          <w:tcPr>
            <w:tcW w:w="1620" w:type="dxa"/>
            <w:shd w:val="clear" w:color="auto" w:fill="002C6C"/>
          </w:tcPr>
          <w:p w14:paraId="7FB89786" w14:textId="77777777" w:rsidR="00F942A1" w:rsidRPr="002A72FA" w:rsidRDefault="00F942A1" w:rsidP="00F942A1">
            <w:pPr>
              <w:keepNext/>
              <w:spacing w:before="60" w:after="60"/>
              <w:rPr>
                <w:b/>
                <w:bCs/>
                <w:color w:val="FFFFFF"/>
              </w:rPr>
            </w:pPr>
            <w:r w:rsidRPr="002A72FA">
              <w:rPr>
                <w:b/>
                <w:bCs/>
                <w:color w:val="FFFFFF"/>
              </w:rPr>
              <w:t>datatype /secondary class</w:t>
            </w:r>
          </w:p>
        </w:tc>
        <w:tc>
          <w:tcPr>
            <w:tcW w:w="1440" w:type="dxa"/>
            <w:shd w:val="clear" w:color="auto" w:fill="002C6C"/>
          </w:tcPr>
          <w:p w14:paraId="6799FCD8" w14:textId="77777777" w:rsidR="00F942A1" w:rsidRPr="002A72FA" w:rsidRDefault="00F942A1" w:rsidP="00F942A1">
            <w:pPr>
              <w:keepNext/>
              <w:spacing w:before="60" w:after="60"/>
              <w:rPr>
                <w:b/>
                <w:bCs/>
                <w:color w:val="FFFFFF"/>
              </w:rPr>
            </w:pPr>
            <w:r w:rsidRPr="002A72FA">
              <w:rPr>
                <w:b/>
                <w:bCs/>
                <w:color w:val="FFFFFF"/>
              </w:rPr>
              <w:t>multiplicity</w:t>
            </w:r>
          </w:p>
        </w:tc>
        <w:tc>
          <w:tcPr>
            <w:tcW w:w="5250" w:type="dxa"/>
            <w:shd w:val="clear" w:color="auto" w:fill="002C6C"/>
          </w:tcPr>
          <w:p w14:paraId="1985CC67" w14:textId="77777777" w:rsidR="00F942A1" w:rsidRPr="002A72FA" w:rsidRDefault="00F942A1" w:rsidP="00F942A1">
            <w:pPr>
              <w:keepNext/>
              <w:spacing w:before="60" w:after="60"/>
              <w:rPr>
                <w:b/>
                <w:bCs/>
                <w:color w:val="FFFFFF"/>
              </w:rPr>
            </w:pPr>
            <w:r w:rsidRPr="002A72FA">
              <w:rPr>
                <w:b/>
                <w:bCs/>
                <w:color w:val="FFFFFF"/>
              </w:rPr>
              <w:t>definition</w:t>
            </w:r>
          </w:p>
        </w:tc>
      </w:tr>
      <w:tr w:rsidR="00F942A1" w:rsidRPr="002A72FA" w14:paraId="329A9C95" w14:textId="77777777" w:rsidTr="001872BA">
        <w:trPr>
          <w:cantSplit/>
        </w:trPr>
        <w:tc>
          <w:tcPr>
            <w:tcW w:w="1482" w:type="dxa"/>
          </w:tcPr>
          <w:p w14:paraId="296FAE18"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 xml:space="preserve">TradeItemMaterial </w:t>
            </w:r>
          </w:p>
        </w:tc>
        <w:tc>
          <w:tcPr>
            <w:tcW w:w="1915" w:type="dxa"/>
          </w:tcPr>
          <w:p w14:paraId="3C769F0B" w14:textId="77777777" w:rsidR="00F942A1" w:rsidRPr="003736D8" w:rsidRDefault="00F942A1" w:rsidP="00F942A1">
            <w:pPr>
              <w:rPr>
                <w:rFonts w:asciiTheme="minorHAnsi" w:hAnsiTheme="minorHAnsi" w:cs="Arial"/>
                <w:sz w:val="16"/>
                <w:szCs w:val="16"/>
              </w:rPr>
            </w:pPr>
          </w:p>
        </w:tc>
        <w:tc>
          <w:tcPr>
            <w:tcW w:w="1620" w:type="dxa"/>
          </w:tcPr>
          <w:p w14:paraId="2DC0380C" w14:textId="77777777" w:rsidR="00F942A1" w:rsidRPr="003736D8" w:rsidRDefault="00F942A1" w:rsidP="00F942A1">
            <w:pPr>
              <w:rPr>
                <w:rFonts w:asciiTheme="minorHAnsi" w:hAnsiTheme="minorHAnsi" w:cs="Arial"/>
                <w:sz w:val="16"/>
                <w:szCs w:val="16"/>
              </w:rPr>
            </w:pPr>
          </w:p>
        </w:tc>
        <w:tc>
          <w:tcPr>
            <w:tcW w:w="1440" w:type="dxa"/>
          </w:tcPr>
          <w:p w14:paraId="4232F00A" w14:textId="77777777" w:rsidR="00F942A1" w:rsidRPr="003736D8" w:rsidRDefault="00F942A1" w:rsidP="00F942A1">
            <w:pPr>
              <w:rPr>
                <w:rFonts w:asciiTheme="minorHAnsi" w:hAnsiTheme="minorHAnsi" w:cs="Arial"/>
                <w:sz w:val="16"/>
                <w:szCs w:val="16"/>
              </w:rPr>
            </w:pPr>
          </w:p>
        </w:tc>
        <w:tc>
          <w:tcPr>
            <w:tcW w:w="5250" w:type="dxa"/>
          </w:tcPr>
          <w:p w14:paraId="372F74A5"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 xml:space="preserve"> Details on the composition of any materials used to make a trade item.</w:t>
            </w:r>
          </w:p>
        </w:tc>
      </w:tr>
      <w:tr w:rsidR="00F942A1" w:rsidRPr="002A72FA" w14:paraId="1B9C0D02" w14:textId="77777777" w:rsidTr="001872BA">
        <w:trPr>
          <w:cantSplit/>
        </w:trPr>
        <w:tc>
          <w:tcPr>
            <w:tcW w:w="1482" w:type="dxa"/>
          </w:tcPr>
          <w:p w14:paraId="7075D445" w14:textId="77777777" w:rsidR="00F942A1" w:rsidRPr="003736D8" w:rsidRDefault="00F942A1" w:rsidP="00F942A1">
            <w:pPr>
              <w:spacing w:before="60" w:after="60"/>
              <w:rPr>
                <w:rFonts w:asciiTheme="minorHAnsi" w:hAnsiTheme="minorHAnsi" w:cs="Arial"/>
                <w:sz w:val="16"/>
                <w:szCs w:val="16"/>
                <w:lang w:eastAsia="x-none"/>
              </w:rPr>
            </w:pPr>
            <w:r w:rsidRPr="003736D8">
              <w:rPr>
                <w:rFonts w:asciiTheme="minorHAnsi" w:hAnsiTheme="minorHAnsi" w:cs="Arial"/>
                <w:sz w:val="16"/>
                <w:szCs w:val="16"/>
                <w:lang w:eastAsia="x-none"/>
              </w:rPr>
              <w:t>Association</w:t>
            </w:r>
          </w:p>
        </w:tc>
        <w:tc>
          <w:tcPr>
            <w:tcW w:w="1915" w:type="dxa"/>
          </w:tcPr>
          <w:p w14:paraId="735D5A97" w14:textId="77777777" w:rsidR="00F942A1" w:rsidRPr="003736D8" w:rsidRDefault="00F942A1" w:rsidP="00F942A1">
            <w:pPr>
              <w:spacing w:before="60" w:after="60"/>
              <w:rPr>
                <w:rFonts w:asciiTheme="minorHAnsi" w:hAnsiTheme="minorHAnsi" w:cs="Arial"/>
                <w:sz w:val="16"/>
                <w:szCs w:val="16"/>
                <w:lang w:eastAsia="x-none"/>
              </w:rPr>
            </w:pPr>
            <w:r w:rsidRPr="003736D8">
              <w:rPr>
                <w:rFonts w:asciiTheme="minorHAnsi" w:hAnsiTheme="minorHAnsi" w:cs="Arial"/>
                <w:sz w:val="16"/>
                <w:szCs w:val="16"/>
                <w:lang w:eastAsia="x-none"/>
              </w:rPr>
              <w:t>avpList</w:t>
            </w:r>
          </w:p>
        </w:tc>
        <w:tc>
          <w:tcPr>
            <w:tcW w:w="1620" w:type="dxa"/>
          </w:tcPr>
          <w:p w14:paraId="5F69590D" w14:textId="77777777" w:rsidR="00F942A1" w:rsidRPr="003736D8" w:rsidRDefault="00F942A1" w:rsidP="00F942A1">
            <w:pPr>
              <w:spacing w:before="60" w:after="60"/>
              <w:rPr>
                <w:rFonts w:asciiTheme="minorHAnsi" w:hAnsiTheme="minorHAnsi" w:cs="Arial"/>
                <w:sz w:val="16"/>
                <w:szCs w:val="16"/>
                <w:lang w:eastAsia="x-none"/>
              </w:rPr>
            </w:pPr>
            <w:r w:rsidRPr="003736D8">
              <w:rPr>
                <w:rFonts w:asciiTheme="minorHAnsi" w:hAnsiTheme="minorHAnsi" w:cs="Arial"/>
                <w:sz w:val="16"/>
                <w:szCs w:val="16"/>
                <w:lang w:eastAsia="x-none"/>
              </w:rPr>
              <w:t>GS1_AttributeValuePairList</w:t>
            </w:r>
          </w:p>
        </w:tc>
        <w:tc>
          <w:tcPr>
            <w:tcW w:w="1440" w:type="dxa"/>
          </w:tcPr>
          <w:p w14:paraId="678A2DD9" w14:textId="77777777" w:rsidR="00F942A1" w:rsidRPr="003736D8" w:rsidRDefault="00F942A1" w:rsidP="00F942A1">
            <w:pPr>
              <w:spacing w:before="60" w:after="60"/>
              <w:rPr>
                <w:rFonts w:asciiTheme="minorHAnsi" w:hAnsiTheme="minorHAnsi" w:cs="Arial"/>
                <w:sz w:val="16"/>
                <w:szCs w:val="16"/>
                <w:lang w:eastAsia="x-none"/>
              </w:rPr>
            </w:pPr>
            <w:r w:rsidRPr="003736D8">
              <w:rPr>
                <w:rFonts w:asciiTheme="minorHAnsi" w:hAnsiTheme="minorHAnsi" w:cs="Arial"/>
                <w:sz w:val="16"/>
                <w:szCs w:val="16"/>
                <w:lang w:eastAsia="x-none"/>
              </w:rPr>
              <w:t>0..1</w:t>
            </w:r>
          </w:p>
        </w:tc>
        <w:tc>
          <w:tcPr>
            <w:tcW w:w="5250" w:type="dxa"/>
          </w:tcPr>
          <w:p w14:paraId="3B0DCDC7" w14:textId="77777777" w:rsidR="00F942A1" w:rsidRPr="003736D8" w:rsidRDefault="00F942A1" w:rsidP="00F942A1">
            <w:pPr>
              <w:spacing w:before="60" w:after="60"/>
              <w:rPr>
                <w:rFonts w:asciiTheme="minorHAnsi" w:hAnsiTheme="minorHAnsi" w:cs="Arial"/>
                <w:sz w:val="16"/>
                <w:szCs w:val="16"/>
                <w:lang w:eastAsia="x-none"/>
              </w:rPr>
            </w:pPr>
            <w:r w:rsidRPr="003736D8">
              <w:rPr>
                <w:rFonts w:asciiTheme="minorHAnsi" w:hAnsiTheme="minorHAnsi" w:cs="Arial"/>
                <w:sz w:val="16"/>
                <w:szCs w:val="16"/>
                <w:lang w:eastAsia="x-none"/>
              </w:rPr>
              <w:t>Attribute value pair information.</w:t>
            </w:r>
          </w:p>
        </w:tc>
      </w:tr>
      <w:tr w:rsidR="00F942A1" w:rsidRPr="002A72FA" w14:paraId="2B5B6A9D" w14:textId="77777777" w:rsidTr="001872BA">
        <w:trPr>
          <w:cantSplit/>
        </w:trPr>
        <w:tc>
          <w:tcPr>
            <w:tcW w:w="1482" w:type="dxa"/>
          </w:tcPr>
          <w:p w14:paraId="4CABC4AA"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 xml:space="preserve">Association </w:t>
            </w:r>
          </w:p>
        </w:tc>
        <w:tc>
          <w:tcPr>
            <w:tcW w:w="1915" w:type="dxa"/>
          </w:tcPr>
          <w:p w14:paraId="74A49DC6"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 xml:space="preserve"> </w:t>
            </w:r>
          </w:p>
        </w:tc>
        <w:tc>
          <w:tcPr>
            <w:tcW w:w="1620" w:type="dxa"/>
          </w:tcPr>
          <w:p w14:paraId="6A45A3F9"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 xml:space="preserve">TradeItemMaterialComposition </w:t>
            </w:r>
          </w:p>
        </w:tc>
        <w:tc>
          <w:tcPr>
            <w:tcW w:w="1440" w:type="dxa"/>
          </w:tcPr>
          <w:p w14:paraId="0CB068CB"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 xml:space="preserve">0..* </w:t>
            </w:r>
          </w:p>
        </w:tc>
        <w:tc>
          <w:tcPr>
            <w:tcW w:w="5250" w:type="dxa"/>
          </w:tcPr>
          <w:p w14:paraId="66B0E559"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 xml:space="preserve"> Details on the composition of any materials used to make a trade item.</w:t>
            </w:r>
          </w:p>
        </w:tc>
      </w:tr>
      <w:tr w:rsidR="00F942A1" w:rsidRPr="002A72FA" w14:paraId="38589319" w14:textId="77777777" w:rsidTr="001872BA">
        <w:trPr>
          <w:cantSplit/>
        </w:trPr>
        <w:tc>
          <w:tcPr>
            <w:tcW w:w="1482" w:type="dxa"/>
          </w:tcPr>
          <w:p w14:paraId="6D15D65C"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 xml:space="preserve">Attribute </w:t>
            </w:r>
          </w:p>
        </w:tc>
        <w:tc>
          <w:tcPr>
            <w:tcW w:w="1915" w:type="dxa"/>
          </w:tcPr>
          <w:p w14:paraId="79CD72A4"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 xml:space="preserve">materialAgencyCode </w:t>
            </w:r>
          </w:p>
        </w:tc>
        <w:tc>
          <w:tcPr>
            <w:tcW w:w="1620" w:type="dxa"/>
          </w:tcPr>
          <w:p w14:paraId="59B3FB15"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MaterialAgencyCode</w:t>
            </w:r>
          </w:p>
        </w:tc>
        <w:tc>
          <w:tcPr>
            <w:tcW w:w="1440" w:type="dxa"/>
          </w:tcPr>
          <w:p w14:paraId="68B4380E"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 xml:space="preserve">0..1 </w:t>
            </w:r>
          </w:p>
        </w:tc>
        <w:tc>
          <w:tcPr>
            <w:tcW w:w="5250" w:type="dxa"/>
          </w:tcPr>
          <w:p w14:paraId="64D772B6"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 xml:space="preserve">This element indicates the agency that is maintaining the Trade Item Material codes. This may include a specific code list.  </w:t>
            </w:r>
          </w:p>
        </w:tc>
      </w:tr>
      <w:tr w:rsidR="001872BA" w:rsidRPr="002A72FA" w14:paraId="3B51D6EE" w14:textId="77777777" w:rsidTr="001872BA">
        <w:trPr>
          <w:cantSplit/>
        </w:trPr>
        <w:tc>
          <w:tcPr>
            <w:tcW w:w="1482" w:type="dxa"/>
          </w:tcPr>
          <w:p w14:paraId="34CE11C7" w14:textId="362BDA28" w:rsidR="001872BA" w:rsidRPr="009C6408" w:rsidRDefault="001872BA" w:rsidP="00F942A1">
            <w:pPr>
              <w:rPr>
                <w:rFonts w:asciiTheme="minorHAnsi" w:hAnsiTheme="minorHAnsi" w:cs="Arial"/>
                <w:sz w:val="16"/>
                <w:szCs w:val="16"/>
              </w:rPr>
            </w:pPr>
            <w:r w:rsidRPr="009C6408">
              <w:rPr>
                <w:rFonts w:asciiTheme="minorHAnsi" w:hAnsiTheme="minorHAnsi" w:cs="Arial"/>
                <w:sz w:val="16"/>
                <w:szCs w:val="16"/>
              </w:rPr>
              <w:t>Attribute</w:t>
            </w:r>
          </w:p>
        </w:tc>
        <w:tc>
          <w:tcPr>
            <w:tcW w:w="1915" w:type="dxa"/>
          </w:tcPr>
          <w:p w14:paraId="608CC580" w14:textId="4EC14B30" w:rsidR="001872BA" w:rsidRPr="009C6408" w:rsidRDefault="001872BA" w:rsidP="00F942A1">
            <w:pPr>
              <w:rPr>
                <w:rFonts w:asciiTheme="minorHAnsi" w:hAnsiTheme="minorHAnsi" w:cs="Arial"/>
                <w:sz w:val="16"/>
                <w:szCs w:val="16"/>
              </w:rPr>
            </w:pPr>
            <w:r w:rsidRPr="009C6408">
              <w:rPr>
                <w:rFonts w:asciiTheme="minorHAnsi" w:hAnsiTheme="minorHAnsi" w:cs="Arial"/>
                <w:sz w:val="16"/>
                <w:szCs w:val="16"/>
              </w:rPr>
              <w:t>materialStatement</w:t>
            </w:r>
          </w:p>
        </w:tc>
        <w:tc>
          <w:tcPr>
            <w:tcW w:w="1620" w:type="dxa"/>
          </w:tcPr>
          <w:p w14:paraId="1381A0E9" w14:textId="39343260" w:rsidR="001872BA" w:rsidRPr="009C6408" w:rsidRDefault="00DF13BB" w:rsidP="00F942A1">
            <w:pPr>
              <w:rPr>
                <w:rFonts w:asciiTheme="minorHAnsi" w:hAnsiTheme="minorHAnsi" w:cs="Arial"/>
                <w:sz w:val="16"/>
                <w:szCs w:val="16"/>
              </w:rPr>
            </w:pPr>
            <w:r w:rsidRPr="009C6408">
              <w:rPr>
                <w:rFonts w:asciiTheme="minorHAnsi" w:hAnsiTheme="minorHAnsi" w:cs="Arial"/>
                <w:sz w:val="16"/>
                <w:szCs w:val="16"/>
              </w:rPr>
              <w:t>Description5000</w:t>
            </w:r>
          </w:p>
        </w:tc>
        <w:tc>
          <w:tcPr>
            <w:tcW w:w="1440" w:type="dxa"/>
          </w:tcPr>
          <w:p w14:paraId="6F06C336" w14:textId="03F2E783" w:rsidR="001872BA" w:rsidRPr="009C6408" w:rsidRDefault="00DF13BB" w:rsidP="00F942A1">
            <w:pPr>
              <w:rPr>
                <w:rFonts w:asciiTheme="minorHAnsi" w:hAnsiTheme="minorHAnsi" w:cs="Arial"/>
                <w:sz w:val="16"/>
                <w:szCs w:val="16"/>
              </w:rPr>
            </w:pPr>
            <w:r w:rsidRPr="009C6408">
              <w:rPr>
                <w:rFonts w:asciiTheme="minorHAnsi" w:hAnsiTheme="minorHAnsi" w:cs="Arial"/>
                <w:sz w:val="16"/>
                <w:szCs w:val="16"/>
              </w:rPr>
              <w:t>0..</w:t>
            </w:r>
            <w:r w:rsidR="00314807" w:rsidRPr="009C6408">
              <w:rPr>
                <w:rFonts w:asciiTheme="minorHAnsi" w:hAnsiTheme="minorHAnsi" w:cs="Arial"/>
                <w:sz w:val="16"/>
                <w:szCs w:val="16"/>
              </w:rPr>
              <w:t>*</w:t>
            </w:r>
          </w:p>
        </w:tc>
        <w:tc>
          <w:tcPr>
            <w:tcW w:w="5250" w:type="dxa"/>
          </w:tcPr>
          <w:p w14:paraId="717BF423" w14:textId="0545B951" w:rsidR="001872BA" w:rsidRPr="009C6408" w:rsidRDefault="00DF13BB" w:rsidP="00F942A1">
            <w:pPr>
              <w:rPr>
                <w:rFonts w:asciiTheme="minorHAnsi" w:hAnsiTheme="minorHAnsi" w:cs="Arial"/>
                <w:sz w:val="16"/>
                <w:szCs w:val="16"/>
              </w:rPr>
            </w:pPr>
            <w:r w:rsidRPr="009C6408">
              <w:rPr>
                <w:rFonts w:asciiTheme="minorHAnsi" w:hAnsiTheme="minorHAnsi" w:cs="Arial"/>
                <w:sz w:val="16"/>
                <w:szCs w:val="16"/>
              </w:rPr>
              <w:t>Used to indicate the materials that are used in durable products.  Material Statement is written as it is on the product or its label.</w:t>
            </w:r>
          </w:p>
        </w:tc>
      </w:tr>
      <w:tr w:rsidR="00F942A1" w:rsidRPr="002A72FA" w14:paraId="2CBC2404" w14:textId="77777777" w:rsidTr="001872BA">
        <w:trPr>
          <w:cantSplit/>
        </w:trPr>
        <w:tc>
          <w:tcPr>
            <w:tcW w:w="1482" w:type="dxa"/>
          </w:tcPr>
          <w:p w14:paraId="390FFDE6"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Attribute</w:t>
            </w:r>
          </w:p>
        </w:tc>
        <w:tc>
          <w:tcPr>
            <w:tcW w:w="1915" w:type="dxa"/>
          </w:tcPr>
          <w:p w14:paraId="358C35E6"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tradeItemMaterialDesignationDescription</w:t>
            </w:r>
          </w:p>
        </w:tc>
        <w:tc>
          <w:tcPr>
            <w:tcW w:w="1620" w:type="dxa"/>
          </w:tcPr>
          <w:p w14:paraId="5EFC8E1F"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Description500</w:t>
            </w:r>
          </w:p>
        </w:tc>
        <w:tc>
          <w:tcPr>
            <w:tcW w:w="1440" w:type="dxa"/>
          </w:tcPr>
          <w:p w14:paraId="19E525BD"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0..*</w:t>
            </w:r>
          </w:p>
        </w:tc>
        <w:tc>
          <w:tcPr>
            <w:tcW w:w="5250" w:type="dxa"/>
          </w:tcPr>
          <w:p w14:paraId="06E57B69"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The description of the element or place on the trade item, that the material information is being described for example: filling, outer, eyes, trim.</w:t>
            </w:r>
          </w:p>
        </w:tc>
      </w:tr>
      <w:tr w:rsidR="00F942A1" w:rsidRPr="002A72FA" w14:paraId="1D8440E5" w14:textId="77777777" w:rsidTr="001872BA">
        <w:trPr>
          <w:cantSplit/>
        </w:trPr>
        <w:tc>
          <w:tcPr>
            <w:tcW w:w="1482" w:type="dxa"/>
          </w:tcPr>
          <w:p w14:paraId="48BE821F"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lastRenderedPageBreak/>
              <w:t xml:space="preserve">TradeItemMaterialComposition </w:t>
            </w:r>
          </w:p>
        </w:tc>
        <w:tc>
          <w:tcPr>
            <w:tcW w:w="1915" w:type="dxa"/>
          </w:tcPr>
          <w:p w14:paraId="4F92C2D7" w14:textId="77777777" w:rsidR="00F942A1" w:rsidRPr="003736D8" w:rsidRDefault="00F942A1" w:rsidP="00F942A1">
            <w:pPr>
              <w:rPr>
                <w:rFonts w:asciiTheme="minorHAnsi" w:hAnsiTheme="minorHAnsi" w:cs="Arial"/>
                <w:sz w:val="16"/>
                <w:szCs w:val="16"/>
              </w:rPr>
            </w:pPr>
          </w:p>
        </w:tc>
        <w:tc>
          <w:tcPr>
            <w:tcW w:w="1620" w:type="dxa"/>
          </w:tcPr>
          <w:p w14:paraId="4C499B4E" w14:textId="77777777" w:rsidR="00F942A1" w:rsidRPr="003736D8" w:rsidRDefault="00F942A1" w:rsidP="00F942A1">
            <w:pPr>
              <w:rPr>
                <w:rFonts w:asciiTheme="minorHAnsi" w:hAnsiTheme="minorHAnsi" w:cs="Arial"/>
                <w:sz w:val="16"/>
                <w:szCs w:val="16"/>
              </w:rPr>
            </w:pPr>
          </w:p>
        </w:tc>
        <w:tc>
          <w:tcPr>
            <w:tcW w:w="1440" w:type="dxa"/>
          </w:tcPr>
          <w:p w14:paraId="3ED7DA13" w14:textId="77777777" w:rsidR="00F942A1" w:rsidRPr="003736D8" w:rsidRDefault="00F942A1" w:rsidP="00F942A1">
            <w:pPr>
              <w:rPr>
                <w:rFonts w:asciiTheme="minorHAnsi" w:hAnsiTheme="minorHAnsi" w:cs="Arial"/>
                <w:sz w:val="16"/>
                <w:szCs w:val="16"/>
              </w:rPr>
            </w:pPr>
          </w:p>
        </w:tc>
        <w:tc>
          <w:tcPr>
            <w:tcW w:w="5250" w:type="dxa"/>
          </w:tcPr>
          <w:p w14:paraId="79D5E377"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 xml:space="preserve"> Details on the composition of any materials used to make the trade item.</w:t>
            </w:r>
          </w:p>
        </w:tc>
      </w:tr>
      <w:tr w:rsidR="00F942A1" w:rsidRPr="002A72FA" w14:paraId="737419F2" w14:textId="77777777" w:rsidTr="001872BA">
        <w:trPr>
          <w:cantSplit/>
        </w:trPr>
        <w:tc>
          <w:tcPr>
            <w:tcW w:w="1482" w:type="dxa"/>
          </w:tcPr>
          <w:p w14:paraId="75BA63FC" w14:textId="77777777" w:rsidR="00F942A1" w:rsidRPr="003736D8" w:rsidRDefault="00F942A1" w:rsidP="00F942A1">
            <w:pPr>
              <w:spacing w:before="60" w:after="60"/>
              <w:rPr>
                <w:rFonts w:asciiTheme="minorHAnsi" w:hAnsiTheme="minorHAnsi" w:cs="Arial"/>
                <w:sz w:val="16"/>
                <w:szCs w:val="16"/>
                <w:lang w:eastAsia="x-none"/>
              </w:rPr>
            </w:pPr>
            <w:r w:rsidRPr="003736D8">
              <w:rPr>
                <w:rFonts w:asciiTheme="minorHAnsi" w:hAnsiTheme="minorHAnsi" w:cs="Arial"/>
                <w:sz w:val="16"/>
                <w:szCs w:val="16"/>
                <w:lang w:eastAsia="x-none"/>
              </w:rPr>
              <w:t>Association</w:t>
            </w:r>
          </w:p>
        </w:tc>
        <w:tc>
          <w:tcPr>
            <w:tcW w:w="1915" w:type="dxa"/>
          </w:tcPr>
          <w:p w14:paraId="0A9AAFBD" w14:textId="77777777" w:rsidR="00F942A1" w:rsidRPr="003736D8" w:rsidRDefault="00F942A1" w:rsidP="00F942A1">
            <w:pPr>
              <w:spacing w:before="60" w:after="60"/>
              <w:rPr>
                <w:rFonts w:asciiTheme="minorHAnsi" w:hAnsiTheme="minorHAnsi" w:cs="Arial"/>
                <w:sz w:val="16"/>
                <w:szCs w:val="16"/>
                <w:lang w:eastAsia="x-none"/>
              </w:rPr>
            </w:pPr>
            <w:r w:rsidRPr="003736D8">
              <w:rPr>
                <w:rFonts w:asciiTheme="minorHAnsi" w:hAnsiTheme="minorHAnsi" w:cs="Arial"/>
                <w:sz w:val="16"/>
                <w:szCs w:val="16"/>
                <w:lang w:eastAsia="x-none"/>
              </w:rPr>
              <w:t>avpList</w:t>
            </w:r>
          </w:p>
        </w:tc>
        <w:tc>
          <w:tcPr>
            <w:tcW w:w="1620" w:type="dxa"/>
          </w:tcPr>
          <w:p w14:paraId="6B549C6E" w14:textId="77777777" w:rsidR="00F942A1" w:rsidRPr="003736D8" w:rsidRDefault="00F942A1" w:rsidP="00F942A1">
            <w:pPr>
              <w:spacing w:before="60" w:after="60"/>
              <w:rPr>
                <w:rFonts w:asciiTheme="minorHAnsi" w:hAnsiTheme="minorHAnsi" w:cs="Arial"/>
                <w:sz w:val="16"/>
                <w:szCs w:val="16"/>
                <w:lang w:eastAsia="x-none"/>
              </w:rPr>
            </w:pPr>
            <w:r w:rsidRPr="003736D8">
              <w:rPr>
                <w:rFonts w:asciiTheme="minorHAnsi" w:hAnsiTheme="minorHAnsi" w:cs="Arial"/>
                <w:sz w:val="16"/>
                <w:szCs w:val="16"/>
                <w:lang w:eastAsia="x-none"/>
              </w:rPr>
              <w:t>GS1_AttributeValuePairList</w:t>
            </w:r>
          </w:p>
        </w:tc>
        <w:tc>
          <w:tcPr>
            <w:tcW w:w="1440" w:type="dxa"/>
          </w:tcPr>
          <w:p w14:paraId="28021FB3" w14:textId="77777777" w:rsidR="00F942A1" w:rsidRPr="003736D8" w:rsidRDefault="00F942A1" w:rsidP="00F942A1">
            <w:pPr>
              <w:spacing w:before="60" w:after="60"/>
              <w:rPr>
                <w:rFonts w:asciiTheme="minorHAnsi" w:hAnsiTheme="minorHAnsi" w:cs="Arial"/>
                <w:sz w:val="16"/>
                <w:szCs w:val="16"/>
                <w:lang w:eastAsia="x-none"/>
              </w:rPr>
            </w:pPr>
            <w:r w:rsidRPr="003736D8">
              <w:rPr>
                <w:rFonts w:asciiTheme="minorHAnsi" w:hAnsiTheme="minorHAnsi" w:cs="Arial"/>
                <w:sz w:val="16"/>
                <w:szCs w:val="16"/>
                <w:lang w:eastAsia="x-none"/>
              </w:rPr>
              <w:t>0..1</w:t>
            </w:r>
          </w:p>
        </w:tc>
        <w:tc>
          <w:tcPr>
            <w:tcW w:w="5250" w:type="dxa"/>
          </w:tcPr>
          <w:p w14:paraId="7486D3B1" w14:textId="77777777" w:rsidR="00F942A1" w:rsidRPr="003736D8" w:rsidRDefault="00F942A1" w:rsidP="00F942A1">
            <w:pPr>
              <w:spacing w:before="60" w:after="60"/>
              <w:rPr>
                <w:rFonts w:asciiTheme="minorHAnsi" w:hAnsiTheme="minorHAnsi" w:cs="Arial"/>
                <w:sz w:val="16"/>
                <w:szCs w:val="16"/>
                <w:lang w:eastAsia="x-none"/>
              </w:rPr>
            </w:pPr>
            <w:r w:rsidRPr="003736D8">
              <w:rPr>
                <w:rFonts w:asciiTheme="minorHAnsi" w:hAnsiTheme="minorHAnsi" w:cs="Arial"/>
                <w:sz w:val="16"/>
                <w:szCs w:val="16"/>
                <w:lang w:eastAsia="x-none"/>
              </w:rPr>
              <w:t>Attribute value pair information.</w:t>
            </w:r>
          </w:p>
        </w:tc>
      </w:tr>
      <w:tr w:rsidR="00F942A1" w:rsidRPr="002A72FA" w14:paraId="626EBEB6" w14:textId="77777777" w:rsidTr="001872BA">
        <w:trPr>
          <w:cantSplit/>
        </w:trPr>
        <w:tc>
          <w:tcPr>
            <w:tcW w:w="1482" w:type="dxa"/>
          </w:tcPr>
          <w:p w14:paraId="48144170"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Association</w:t>
            </w:r>
          </w:p>
        </w:tc>
        <w:tc>
          <w:tcPr>
            <w:tcW w:w="1915" w:type="dxa"/>
          </w:tcPr>
          <w:p w14:paraId="4C1F4E83"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materialCountryOfOrigin</w:t>
            </w:r>
          </w:p>
        </w:tc>
        <w:tc>
          <w:tcPr>
            <w:tcW w:w="1620" w:type="dxa"/>
          </w:tcPr>
          <w:p w14:paraId="6813D5D9"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Country</w:t>
            </w:r>
          </w:p>
        </w:tc>
        <w:tc>
          <w:tcPr>
            <w:tcW w:w="1440" w:type="dxa"/>
          </w:tcPr>
          <w:p w14:paraId="5BFFD300"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0..*</w:t>
            </w:r>
          </w:p>
        </w:tc>
        <w:tc>
          <w:tcPr>
            <w:tcW w:w="5250" w:type="dxa"/>
          </w:tcPr>
          <w:p w14:paraId="004E99CB"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The country from which the material was sourced for production purposes.</w:t>
            </w:r>
          </w:p>
        </w:tc>
      </w:tr>
      <w:tr w:rsidR="00F942A1" w:rsidRPr="002A72FA" w14:paraId="10A88E49" w14:textId="77777777" w:rsidTr="001872BA">
        <w:trPr>
          <w:cantSplit/>
        </w:trPr>
        <w:tc>
          <w:tcPr>
            <w:tcW w:w="1482" w:type="dxa"/>
          </w:tcPr>
          <w:p w14:paraId="4D972E46" w14:textId="77777777" w:rsidR="00F942A1" w:rsidRPr="003736D8" w:rsidRDefault="00F942A1" w:rsidP="00F942A1">
            <w:pPr>
              <w:rPr>
                <w:rFonts w:asciiTheme="minorHAnsi" w:hAnsiTheme="minorHAnsi" w:cs="Arial"/>
                <w:sz w:val="16"/>
                <w:szCs w:val="16"/>
              </w:rPr>
            </w:pPr>
            <w:bookmarkStart w:id="86" w:name="BKM_802E6CDC_1A98_40b5_B07D_B9E7E4F47374"/>
            <w:r w:rsidRPr="003736D8">
              <w:rPr>
                <w:rFonts w:asciiTheme="minorHAnsi" w:hAnsiTheme="minorHAnsi" w:cs="Arial"/>
                <w:sz w:val="16"/>
                <w:szCs w:val="16"/>
              </w:rPr>
              <w:t xml:space="preserve">Attribute </w:t>
            </w:r>
          </w:p>
        </w:tc>
        <w:tc>
          <w:tcPr>
            <w:tcW w:w="1915" w:type="dxa"/>
          </w:tcPr>
          <w:p w14:paraId="3BD719B5"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 xml:space="preserve">materialCode </w:t>
            </w:r>
          </w:p>
        </w:tc>
        <w:tc>
          <w:tcPr>
            <w:tcW w:w="1620" w:type="dxa"/>
          </w:tcPr>
          <w:p w14:paraId="46020C45"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string</w:t>
            </w:r>
          </w:p>
        </w:tc>
        <w:tc>
          <w:tcPr>
            <w:tcW w:w="1440" w:type="dxa"/>
          </w:tcPr>
          <w:p w14:paraId="579D92E6"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 xml:space="preserve">0..1 </w:t>
            </w:r>
          </w:p>
        </w:tc>
        <w:bookmarkEnd w:id="86"/>
        <w:tc>
          <w:tcPr>
            <w:tcW w:w="5250" w:type="dxa"/>
          </w:tcPr>
          <w:p w14:paraId="5319679B"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 xml:space="preserve"> This element indicates the product material code that gives the composition of the trade item's first main material up to six material short codes that can be given in descending order of their respective percentages. </w:t>
            </w:r>
          </w:p>
        </w:tc>
      </w:tr>
      <w:tr w:rsidR="00F942A1" w:rsidRPr="002A72FA" w14:paraId="0543A5D0" w14:textId="77777777" w:rsidTr="001872BA">
        <w:trPr>
          <w:cantSplit/>
        </w:trPr>
        <w:tc>
          <w:tcPr>
            <w:tcW w:w="1482" w:type="dxa"/>
          </w:tcPr>
          <w:p w14:paraId="2D674C5B"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 xml:space="preserve">Attribute </w:t>
            </w:r>
          </w:p>
        </w:tc>
        <w:tc>
          <w:tcPr>
            <w:tcW w:w="1915" w:type="dxa"/>
          </w:tcPr>
          <w:p w14:paraId="6EE8FD9F"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 xml:space="preserve">materialContent </w:t>
            </w:r>
          </w:p>
        </w:tc>
        <w:tc>
          <w:tcPr>
            <w:tcW w:w="1620" w:type="dxa"/>
          </w:tcPr>
          <w:p w14:paraId="7B56B04C"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Description70</w:t>
            </w:r>
          </w:p>
        </w:tc>
        <w:tc>
          <w:tcPr>
            <w:tcW w:w="1440" w:type="dxa"/>
          </w:tcPr>
          <w:p w14:paraId="47B65768"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 xml:space="preserve">0..* </w:t>
            </w:r>
          </w:p>
        </w:tc>
        <w:tc>
          <w:tcPr>
            <w:tcW w:w="5250" w:type="dxa"/>
          </w:tcPr>
          <w:p w14:paraId="39441E1A"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 xml:space="preserve"> This element is used to indicate the material composition. This element is used in conjunction with the percentage. </w:t>
            </w:r>
          </w:p>
        </w:tc>
      </w:tr>
      <w:tr w:rsidR="00F942A1" w:rsidRPr="002A72FA" w14:paraId="0E37BD89" w14:textId="77777777" w:rsidTr="001872BA">
        <w:trPr>
          <w:cantSplit/>
        </w:trPr>
        <w:tc>
          <w:tcPr>
            <w:tcW w:w="1482" w:type="dxa"/>
          </w:tcPr>
          <w:p w14:paraId="0F3CD24A"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 xml:space="preserve">Attribute </w:t>
            </w:r>
          </w:p>
        </w:tc>
        <w:tc>
          <w:tcPr>
            <w:tcW w:w="1915" w:type="dxa"/>
          </w:tcPr>
          <w:p w14:paraId="2B5C1D6D"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 xml:space="preserve">materialPercentage </w:t>
            </w:r>
          </w:p>
        </w:tc>
        <w:tc>
          <w:tcPr>
            <w:tcW w:w="1620" w:type="dxa"/>
          </w:tcPr>
          <w:p w14:paraId="07E1AF73"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Decimal</w:t>
            </w:r>
          </w:p>
        </w:tc>
        <w:tc>
          <w:tcPr>
            <w:tcW w:w="1440" w:type="dxa"/>
          </w:tcPr>
          <w:p w14:paraId="781481E0"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 xml:space="preserve">0..1 </w:t>
            </w:r>
          </w:p>
        </w:tc>
        <w:tc>
          <w:tcPr>
            <w:tcW w:w="5250" w:type="dxa"/>
          </w:tcPr>
          <w:p w14:paraId="45C769EF"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 xml:space="preserve"> Net weight percentage of a product material of the first main material.  The percentages must add up to 100. </w:t>
            </w:r>
          </w:p>
        </w:tc>
      </w:tr>
      <w:bookmarkEnd w:id="85"/>
      <w:tr w:rsidR="00F942A1" w:rsidRPr="002A72FA" w14:paraId="69B4CA77" w14:textId="77777777" w:rsidTr="001872BA">
        <w:trPr>
          <w:cantSplit/>
        </w:trPr>
        <w:tc>
          <w:tcPr>
            <w:tcW w:w="1482" w:type="dxa"/>
          </w:tcPr>
          <w:p w14:paraId="0B6EDDBB"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 xml:space="preserve">Attribute </w:t>
            </w:r>
          </w:p>
        </w:tc>
        <w:tc>
          <w:tcPr>
            <w:tcW w:w="1915" w:type="dxa"/>
          </w:tcPr>
          <w:p w14:paraId="373D01D0"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 xml:space="preserve">materialWeight </w:t>
            </w:r>
          </w:p>
        </w:tc>
        <w:tc>
          <w:tcPr>
            <w:tcW w:w="1620" w:type="dxa"/>
          </w:tcPr>
          <w:p w14:paraId="3A7B48DA"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Measurement</w:t>
            </w:r>
          </w:p>
        </w:tc>
        <w:tc>
          <w:tcPr>
            <w:tcW w:w="1440" w:type="dxa"/>
          </w:tcPr>
          <w:p w14:paraId="26A6A731"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 xml:space="preserve">0..1 </w:t>
            </w:r>
          </w:p>
        </w:tc>
        <w:tc>
          <w:tcPr>
            <w:tcW w:w="5250" w:type="dxa"/>
          </w:tcPr>
          <w:p w14:paraId="6268CE07"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 xml:space="preserve"> The measured weight of the material expressed in ounces per square yard or grams per square meter. </w:t>
            </w:r>
          </w:p>
        </w:tc>
      </w:tr>
      <w:tr w:rsidR="00F942A1" w:rsidRPr="002A72FA" w14:paraId="31B02B01" w14:textId="77777777" w:rsidTr="001872BA">
        <w:trPr>
          <w:cantSplit/>
        </w:trPr>
        <w:tc>
          <w:tcPr>
            <w:tcW w:w="1482" w:type="dxa"/>
          </w:tcPr>
          <w:p w14:paraId="57C834F6"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Attribute</w:t>
            </w:r>
          </w:p>
        </w:tc>
        <w:tc>
          <w:tcPr>
            <w:tcW w:w="1915" w:type="dxa"/>
          </w:tcPr>
          <w:p w14:paraId="36A49344"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materialTreatment</w:t>
            </w:r>
          </w:p>
        </w:tc>
        <w:tc>
          <w:tcPr>
            <w:tcW w:w="1620" w:type="dxa"/>
          </w:tcPr>
          <w:p w14:paraId="62B25FA2"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Description500</w:t>
            </w:r>
          </w:p>
        </w:tc>
        <w:tc>
          <w:tcPr>
            <w:tcW w:w="1440" w:type="dxa"/>
          </w:tcPr>
          <w:p w14:paraId="700BB213"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0..*</w:t>
            </w:r>
          </w:p>
        </w:tc>
        <w:tc>
          <w:tcPr>
            <w:tcW w:w="5250" w:type="dxa"/>
          </w:tcPr>
          <w:p w14:paraId="0BBB7625"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Indicates how the material is treated for example natural (un-treated), painted, dyed, bleach, coloured, etc.</w:t>
            </w:r>
          </w:p>
        </w:tc>
      </w:tr>
    </w:tbl>
    <w:p w14:paraId="4E6E9CBB" w14:textId="77777777" w:rsidR="00F942A1" w:rsidRPr="002A72FA" w:rsidRDefault="00F942A1" w:rsidP="00F942A1">
      <w:pPr>
        <w:pStyle w:val="GS1Body"/>
      </w:pPr>
    </w:p>
    <w:p w14:paraId="047F83D6" w14:textId="77777777" w:rsidR="00F942A1" w:rsidRPr="002A72FA" w:rsidRDefault="00F942A1" w:rsidP="00F942A1">
      <w:pPr>
        <w:pStyle w:val="GS1Body"/>
      </w:pPr>
    </w:p>
    <w:p w14:paraId="2AF14A50" w14:textId="77777777" w:rsidR="00F942A1" w:rsidRPr="002A72FA" w:rsidRDefault="00F942A1" w:rsidP="00773BD7">
      <w:pPr>
        <w:pStyle w:val="Heading1"/>
        <w:numPr>
          <w:ilvl w:val="0"/>
          <w:numId w:val="9"/>
        </w:numPr>
        <w:tabs>
          <w:tab w:val="clear" w:pos="864"/>
          <w:tab w:val="num" w:pos="1584"/>
        </w:tabs>
        <w:ind w:left="1584"/>
      </w:pPr>
      <w:bookmarkStart w:id="87" w:name="_Toc357518975"/>
      <w:bookmarkStart w:id="88" w:name="_Toc67766104"/>
      <w:r w:rsidRPr="002A72FA">
        <w:lastRenderedPageBreak/>
        <w:t>Core Item</w:t>
      </w:r>
      <w:bookmarkEnd w:id="87"/>
      <w:bookmarkEnd w:id="88"/>
    </w:p>
    <w:p w14:paraId="05BCA0EE" w14:textId="473E8011" w:rsidR="00F942A1" w:rsidRDefault="00F942A1" w:rsidP="00773BD7">
      <w:pPr>
        <w:pStyle w:val="Heading2"/>
        <w:numPr>
          <w:ilvl w:val="1"/>
          <w:numId w:val="9"/>
        </w:numPr>
        <w:tabs>
          <w:tab w:val="clear" w:pos="864"/>
          <w:tab w:val="num" w:pos="2934"/>
        </w:tabs>
        <w:ind w:left="2934"/>
      </w:pPr>
      <w:bookmarkStart w:id="89" w:name="_Toc357518976"/>
      <w:bookmarkStart w:id="90" w:name="_Toc67766105"/>
      <w:r w:rsidRPr="002A72FA">
        <w:t>Trade Item</w:t>
      </w:r>
      <w:bookmarkEnd w:id="89"/>
      <w:bookmarkEnd w:id="90"/>
    </w:p>
    <w:p w14:paraId="43C3F6C3" w14:textId="0ABECB65" w:rsidR="00583545" w:rsidRPr="00583545" w:rsidRDefault="004A5C54" w:rsidP="00583545">
      <w:pPr>
        <w:pStyle w:val="GS1Body"/>
      </w:pPr>
      <w:r w:rsidRPr="004A5C54">
        <w:rPr>
          <w:noProof/>
        </w:rPr>
        <w:drawing>
          <wp:inline distT="0" distB="0" distL="0" distR="0" wp14:anchorId="40128D83" wp14:editId="69EF17FF">
            <wp:extent cx="8954135" cy="4814570"/>
            <wp:effectExtent l="0" t="0" r="0"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954135" cy="4814570"/>
                    </a:xfrm>
                    <a:prstGeom prst="rect">
                      <a:avLst/>
                    </a:prstGeom>
                    <a:noFill/>
                    <a:ln>
                      <a:noFill/>
                    </a:ln>
                  </pic:spPr>
                </pic:pic>
              </a:graphicData>
            </a:graphic>
          </wp:inline>
        </w:drawing>
      </w:r>
    </w:p>
    <w:p w14:paraId="307670FA" w14:textId="3EDE9BA7" w:rsidR="001D68B7" w:rsidRPr="001D68B7" w:rsidRDefault="001D68B7" w:rsidP="001D68B7">
      <w:pPr>
        <w:pStyle w:val="GS1Body"/>
      </w:pPr>
    </w:p>
    <w:p w14:paraId="4AD8E83B" w14:textId="77777777" w:rsidR="00F942A1" w:rsidRPr="002A72FA" w:rsidRDefault="006C20AF" w:rsidP="00F942A1">
      <w:pPr>
        <w:pStyle w:val="GS1Body"/>
      </w:pPr>
      <w:r w:rsidRPr="006C20AF">
        <w:rPr>
          <w:noProof/>
          <w:lang w:eastAsia="en-GB"/>
        </w:rPr>
        <w:lastRenderedPageBreak/>
        <w:drawing>
          <wp:inline distT="0" distB="0" distL="0" distR="0" wp14:anchorId="261F80D2" wp14:editId="219DB116">
            <wp:extent cx="7050024" cy="52852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050024" cy="5285232"/>
                    </a:xfrm>
                    <a:prstGeom prst="rect">
                      <a:avLst/>
                    </a:prstGeom>
                    <a:noFill/>
                    <a:ln>
                      <a:noFill/>
                    </a:ln>
                  </pic:spPr>
                </pic:pic>
              </a:graphicData>
            </a:graphic>
          </wp:inline>
        </w:drawing>
      </w:r>
    </w:p>
    <w:p w14:paraId="7E520F39" w14:textId="77777777" w:rsidR="00F942A1" w:rsidRPr="002A72FA" w:rsidRDefault="00F942A1" w:rsidP="00F942A1">
      <w:pPr>
        <w:pStyle w:val="GS1Note"/>
      </w:pPr>
      <w:r w:rsidRPr="002A72FA">
        <w:rPr>
          <w:noProof/>
          <w:position w:val="-6"/>
          <w:lang w:eastAsia="en-GB"/>
        </w:rPr>
        <w:drawing>
          <wp:inline distT="0" distB="0" distL="0" distR="0" wp14:anchorId="399F66B2" wp14:editId="33337C01">
            <wp:extent cx="213360" cy="213360"/>
            <wp:effectExtent l="0" t="0" r="0" b="0"/>
            <wp:docPr id="18" name="Picture 1" descr="Description: Note_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Note_oran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r w:rsidRPr="002A72FA">
        <w:tab/>
      </w:r>
      <w:r w:rsidRPr="002A72FA">
        <w:rPr>
          <w:b/>
          <w:bCs/>
        </w:rPr>
        <w:t>Note:</w:t>
      </w:r>
      <w:r w:rsidRPr="002A72FA">
        <w:t xml:space="preserve"> Trade Item is associated directly to the CIN.</w:t>
      </w:r>
    </w:p>
    <w:p w14:paraId="2D1EFE36" w14:textId="77777777" w:rsidR="00F942A1" w:rsidRPr="002A72FA" w:rsidRDefault="006C20AF" w:rsidP="006C20AF">
      <w:pPr>
        <w:pStyle w:val="GS1Body"/>
        <w:jc w:val="center"/>
      </w:pPr>
      <w:r w:rsidRPr="006C20AF">
        <w:rPr>
          <w:noProof/>
          <w:lang w:eastAsia="en-GB"/>
        </w:rPr>
        <w:lastRenderedPageBreak/>
        <w:drawing>
          <wp:inline distT="0" distB="0" distL="0" distR="0" wp14:anchorId="5928F4D3" wp14:editId="134520EA">
            <wp:extent cx="1484630" cy="124079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484630" cy="1240790"/>
                    </a:xfrm>
                    <a:prstGeom prst="rect">
                      <a:avLst/>
                    </a:prstGeom>
                    <a:noFill/>
                    <a:ln>
                      <a:noFill/>
                    </a:ln>
                  </pic:spPr>
                </pic:pic>
              </a:graphicData>
            </a:graphic>
          </wp:inline>
        </w:drawing>
      </w:r>
    </w:p>
    <w:p w14:paraId="190B24E0" w14:textId="77777777" w:rsidR="00F942A1" w:rsidRPr="002A72FA" w:rsidRDefault="00F942A1" w:rsidP="00F942A1">
      <w:pPr>
        <w:pStyle w:val="GS1Body"/>
      </w:pP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329"/>
        <w:gridCol w:w="2026"/>
        <w:gridCol w:w="2113"/>
        <w:gridCol w:w="1069"/>
        <w:gridCol w:w="4983"/>
      </w:tblGrid>
      <w:tr w:rsidR="00F942A1" w:rsidRPr="002A72FA" w14:paraId="0AA95C5F" w14:textId="77777777" w:rsidTr="00F942A1">
        <w:trPr>
          <w:tblHeader/>
        </w:trPr>
        <w:tc>
          <w:tcPr>
            <w:tcW w:w="1329" w:type="dxa"/>
            <w:shd w:val="clear" w:color="auto" w:fill="002C6C"/>
          </w:tcPr>
          <w:p w14:paraId="5B92753F" w14:textId="77777777" w:rsidR="00F942A1" w:rsidRPr="003736D8" w:rsidRDefault="00F942A1" w:rsidP="00F942A1">
            <w:pPr>
              <w:pStyle w:val="GS1TableHeading"/>
              <w:rPr>
                <w:rFonts w:asciiTheme="minorHAnsi" w:hAnsiTheme="minorHAnsi"/>
                <w:szCs w:val="16"/>
              </w:rPr>
            </w:pPr>
            <w:r w:rsidRPr="003736D8">
              <w:rPr>
                <w:rFonts w:asciiTheme="minorHAnsi" w:hAnsiTheme="minorHAnsi"/>
                <w:szCs w:val="16"/>
                <w:lang w:val="fr-BE"/>
              </w:rPr>
              <w:t>C</w:t>
            </w:r>
            <w:r w:rsidRPr="003736D8">
              <w:rPr>
                <w:rFonts w:asciiTheme="minorHAnsi" w:hAnsiTheme="minorHAnsi"/>
                <w:szCs w:val="16"/>
              </w:rPr>
              <w:t>ontent</w:t>
            </w:r>
          </w:p>
        </w:tc>
        <w:tc>
          <w:tcPr>
            <w:tcW w:w="2026" w:type="dxa"/>
            <w:shd w:val="clear" w:color="auto" w:fill="002C6C"/>
          </w:tcPr>
          <w:p w14:paraId="1CA8E3DB" w14:textId="77777777" w:rsidR="00F942A1" w:rsidRPr="003736D8" w:rsidRDefault="00F942A1" w:rsidP="00F942A1">
            <w:pPr>
              <w:pStyle w:val="GS1TableHeading"/>
              <w:rPr>
                <w:rFonts w:asciiTheme="minorHAnsi" w:hAnsiTheme="minorHAnsi"/>
                <w:szCs w:val="16"/>
              </w:rPr>
            </w:pPr>
            <w:r w:rsidRPr="003736D8">
              <w:rPr>
                <w:rFonts w:asciiTheme="minorHAnsi" w:hAnsiTheme="minorHAnsi"/>
                <w:szCs w:val="16"/>
                <w:lang w:val="fr-BE"/>
              </w:rPr>
              <w:t>A</w:t>
            </w:r>
            <w:r w:rsidRPr="003736D8">
              <w:rPr>
                <w:rFonts w:asciiTheme="minorHAnsi" w:hAnsiTheme="minorHAnsi"/>
                <w:szCs w:val="16"/>
              </w:rPr>
              <w:t xml:space="preserve">ttribute / </w:t>
            </w:r>
            <w:r w:rsidRPr="003736D8">
              <w:rPr>
                <w:rFonts w:asciiTheme="minorHAnsi" w:hAnsiTheme="minorHAnsi"/>
                <w:szCs w:val="16"/>
                <w:lang w:val="fr-BE"/>
              </w:rPr>
              <w:t>R</w:t>
            </w:r>
            <w:r w:rsidRPr="003736D8">
              <w:rPr>
                <w:rFonts w:asciiTheme="minorHAnsi" w:hAnsiTheme="minorHAnsi"/>
                <w:szCs w:val="16"/>
              </w:rPr>
              <w:t>ole</w:t>
            </w:r>
          </w:p>
        </w:tc>
        <w:tc>
          <w:tcPr>
            <w:tcW w:w="2113" w:type="dxa"/>
            <w:shd w:val="clear" w:color="auto" w:fill="002C6C"/>
          </w:tcPr>
          <w:p w14:paraId="163A069A" w14:textId="77777777" w:rsidR="00F942A1" w:rsidRPr="003736D8" w:rsidRDefault="00F942A1" w:rsidP="00F942A1">
            <w:pPr>
              <w:pStyle w:val="GS1TableHeading"/>
              <w:rPr>
                <w:rFonts w:asciiTheme="minorHAnsi" w:hAnsiTheme="minorHAnsi"/>
                <w:szCs w:val="16"/>
              </w:rPr>
            </w:pPr>
            <w:r w:rsidRPr="003736D8">
              <w:rPr>
                <w:rFonts w:asciiTheme="minorHAnsi" w:hAnsiTheme="minorHAnsi"/>
                <w:szCs w:val="16"/>
                <w:lang w:val="fr-BE"/>
              </w:rPr>
              <w:t>D</w:t>
            </w:r>
            <w:r w:rsidRPr="003736D8">
              <w:rPr>
                <w:rFonts w:asciiTheme="minorHAnsi" w:hAnsiTheme="minorHAnsi"/>
                <w:szCs w:val="16"/>
              </w:rPr>
              <w:t>atatype /</w:t>
            </w:r>
            <w:r w:rsidRPr="003736D8">
              <w:rPr>
                <w:rFonts w:asciiTheme="minorHAnsi" w:hAnsiTheme="minorHAnsi"/>
                <w:szCs w:val="16"/>
                <w:lang w:val="fr-BE"/>
              </w:rPr>
              <w:t>S</w:t>
            </w:r>
            <w:r w:rsidRPr="003736D8">
              <w:rPr>
                <w:rFonts w:asciiTheme="minorHAnsi" w:hAnsiTheme="minorHAnsi"/>
                <w:szCs w:val="16"/>
              </w:rPr>
              <w:t>econdary class</w:t>
            </w:r>
          </w:p>
        </w:tc>
        <w:tc>
          <w:tcPr>
            <w:tcW w:w="1069" w:type="dxa"/>
            <w:shd w:val="clear" w:color="auto" w:fill="002C6C"/>
          </w:tcPr>
          <w:p w14:paraId="4B1C04B5" w14:textId="77777777" w:rsidR="00F942A1" w:rsidRPr="003736D8" w:rsidRDefault="00F942A1" w:rsidP="00F942A1">
            <w:pPr>
              <w:pStyle w:val="GS1TableHeading"/>
              <w:rPr>
                <w:rFonts w:asciiTheme="minorHAnsi" w:hAnsiTheme="minorHAnsi"/>
                <w:szCs w:val="16"/>
              </w:rPr>
            </w:pPr>
            <w:r w:rsidRPr="003736D8">
              <w:rPr>
                <w:rFonts w:asciiTheme="minorHAnsi" w:hAnsiTheme="minorHAnsi"/>
                <w:szCs w:val="16"/>
                <w:lang w:val="fr-BE"/>
              </w:rPr>
              <w:t>M</w:t>
            </w:r>
            <w:r w:rsidRPr="003736D8">
              <w:rPr>
                <w:rFonts w:asciiTheme="minorHAnsi" w:hAnsiTheme="minorHAnsi"/>
                <w:szCs w:val="16"/>
              </w:rPr>
              <w:t>ultiplicity</w:t>
            </w:r>
          </w:p>
        </w:tc>
        <w:tc>
          <w:tcPr>
            <w:tcW w:w="4983" w:type="dxa"/>
            <w:shd w:val="clear" w:color="auto" w:fill="002C6C"/>
          </w:tcPr>
          <w:p w14:paraId="0CED6787" w14:textId="77777777" w:rsidR="00F942A1" w:rsidRPr="003736D8" w:rsidRDefault="00F942A1" w:rsidP="00F942A1">
            <w:pPr>
              <w:pStyle w:val="GS1TableHeading"/>
              <w:rPr>
                <w:rFonts w:asciiTheme="minorHAnsi" w:hAnsiTheme="minorHAnsi"/>
                <w:szCs w:val="16"/>
              </w:rPr>
            </w:pPr>
            <w:r w:rsidRPr="003736D8">
              <w:rPr>
                <w:rFonts w:asciiTheme="minorHAnsi" w:hAnsiTheme="minorHAnsi"/>
                <w:szCs w:val="16"/>
                <w:lang w:val="fr-BE"/>
              </w:rPr>
              <w:t>D</w:t>
            </w:r>
            <w:r w:rsidRPr="003736D8">
              <w:rPr>
                <w:rFonts w:asciiTheme="minorHAnsi" w:hAnsiTheme="minorHAnsi"/>
                <w:szCs w:val="16"/>
              </w:rPr>
              <w:t>efinition</w:t>
            </w:r>
          </w:p>
        </w:tc>
      </w:tr>
      <w:tr w:rsidR="00F942A1" w:rsidRPr="002A72FA" w14:paraId="6ED32FE2" w14:textId="77777777" w:rsidTr="00F942A1">
        <w:trPr>
          <w:trHeight w:val="512"/>
        </w:trPr>
        <w:tc>
          <w:tcPr>
            <w:tcW w:w="1329" w:type="dxa"/>
            <w:shd w:val="clear" w:color="auto" w:fill="auto"/>
          </w:tcPr>
          <w:p w14:paraId="1E495014"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ChildTradeItem </w:t>
            </w:r>
          </w:p>
        </w:tc>
        <w:tc>
          <w:tcPr>
            <w:tcW w:w="2026" w:type="dxa"/>
            <w:shd w:val="clear" w:color="auto" w:fill="auto"/>
          </w:tcPr>
          <w:p w14:paraId="7D91BF24" w14:textId="77777777" w:rsidR="00F942A1" w:rsidRPr="003736D8" w:rsidRDefault="00F942A1" w:rsidP="00F942A1">
            <w:pPr>
              <w:pStyle w:val="GS1TableText"/>
              <w:rPr>
                <w:rFonts w:asciiTheme="minorHAnsi" w:hAnsiTheme="minorHAnsi" w:cs="Arial"/>
                <w:szCs w:val="16"/>
              </w:rPr>
            </w:pPr>
          </w:p>
        </w:tc>
        <w:tc>
          <w:tcPr>
            <w:tcW w:w="2113" w:type="dxa"/>
            <w:shd w:val="clear" w:color="auto" w:fill="auto"/>
          </w:tcPr>
          <w:p w14:paraId="5B5ECAE7" w14:textId="77777777" w:rsidR="00F942A1" w:rsidRPr="003736D8" w:rsidRDefault="00F942A1" w:rsidP="00F942A1">
            <w:pPr>
              <w:pStyle w:val="GS1TableText"/>
              <w:rPr>
                <w:rFonts w:asciiTheme="minorHAnsi" w:hAnsiTheme="minorHAnsi" w:cs="Arial"/>
                <w:szCs w:val="16"/>
              </w:rPr>
            </w:pPr>
          </w:p>
        </w:tc>
        <w:tc>
          <w:tcPr>
            <w:tcW w:w="1069" w:type="dxa"/>
            <w:shd w:val="clear" w:color="auto" w:fill="auto"/>
          </w:tcPr>
          <w:p w14:paraId="5E9ADF73" w14:textId="77777777" w:rsidR="00F942A1" w:rsidRPr="003736D8" w:rsidRDefault="00F942A1" w:rsidP="00F942A1">
            <w:pPr>
              <w:pStyle w:val="GS1TableText"/>
              <w:rPr>
                <w:rFonts w:asciiTheme="minorHAnsi" w:hAnsiTheme="minorHAnsi" w:cs="Arial"/>
                <w:szCs w:val="16"/>
              </w:rPr>
            </w:pPr>
          </w:p>
        </w:tc>
        <w:tc>
          <w:tcPr>
            <w:tcW w:w="4983" w:type="dxa"/>
            <w:shd w:val="clear" w:color="auto" w:fill="auto"/>
          </w:tcPr>
          <w:p w14:paraId="767B2F51"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 A trade item in the item hierarchy level immediately below the parent trade item. </w:t>
            </w:r>
          </w:p>
        </w:tc>
      </w:tr>
      <w:tr w:rsidR="00F942A1" w:rsidRPr="002A72FA" w14:paraId="5236BA7E" w14:textId="77777777" w:rsidTr="00F942A1">
        <w:trPr>
          <w:trHeight w:val="512"/>
        </w:trPr>
        <w:tc>
          <w:tcPr>
            <w:tcW w:w="1329" w:type="dxa"/>
            <w:shd w:val="clear" w:color="auto" w:fill="auto"/>
          </w:tcPr>
          <w:p w14:paraId="36E0DBE0"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Generalization </w:t>
            </w:r>
          </w:p>
        </w:tc>
        <w:tc>
          <w:tcPr>
            <w:tcW w:w="2026" w:type="dxa"/>
            <w:shd w:val="clear" w:color="auto" w:fill="auto"/>
          </w:tcPr>
          <w:p w14:paraId="6B5FF411"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 </w:t>
            </w:r>
          </w:p>
        </w:tc>
        <w:tc>
          <w:tcPr>
            <w:tcW w:w="2113" w:type="dxa"/>
            <w:shd w:val="clear" w:color="auto" w:fill="auto"/>
          </w:tcPr>
          <w:p w14:paraId="5B232C41"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TradeItemIdentification </w:t>
            </w:r>
          </w:p>
        </w:tc>
        <w:tc>
          <w:tcPr>
            <w:tcW w:w="1069" w:type="dxa"/>
            <w:shd w:val="clear" w:color="auto" w:fill="auto"/>
          </w:tcPr>
          <w:p w14:paraId="6F65B205" w14:textId="77777777" w:rsidR="00F942A1" w:rsidRPr="003736D8" w:rsidRDefault="00F942A1" w:rsidP="00F942A1">
            <w:pPr>
              <w:pStyle w:val="GS1TableText"/>
              <w:rPr>
                <w:rFonts w:asciiTheme="minorHAnsi" w:hAnsiTheme="minorHAnsi" w:cs="Arial"/>
                <w:szCs w:val="16"/>
              </w:rPr>
            </w:pPr>
          </w:p>
        </w:tc>
        <w:tc>
          <w:tcPr>
            <w:tcW w:w="4983" w:type="dxa"/>
            <w:shd w:val="clear" w:color="auto" w:fill="auto"/>
          </w:tcPr>
          <w:p w14:paraId="2B6B660D"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A trade item in the item hierarchy level immediately below the parent trade item. Note: The generalization from TradeItemIdentification brings into the ChildTradeItem class all of the attributes from TradeItemIdentification including GTIN.</w:t>
            </w:r>
          </w:p>
        </w:tc>
      </w:tr>
      <w:tr w:rsidR="00F942A1" w:rsidRPr="002A72FA" w14:paraId="4AE21E33" w14:textId="77777777" w:rsidTr="00F942A1">
        <w:trPr>
          <w:trHeight w:val="512"/>
        </w:trPr>
        <w:tc>
          <w:tcPr>
            <w:tcW w:w="1329" w:type="dxa"/>
            <w:shd w:val="clear" w:color="auto" w:fill="auto"/>
          </w:tcPr>
          <w:p w14:paraId="189D4F57"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Attribute </w:t>
            </w:r>
          </w:p>
        </w:tc>
        <w:tc>
          <w:tcPr>
            <w:tcW w:w="2026" w:type="dxa"/>
            <w:shd w:val="clear" w:color="auto" w:fill="auto"/>
          </w:tcPr>
          <w:p w14:paraId="65F96EBB"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quantityOfNextLowerLevelTradeItem </w:t>
            </w:r>
          </w:p>
        </w:tc>
        <w:tc>
          <w:tcPr>
            <w:tcW w:w="2113" w:type="dxa"/>
            <w:shd w:val="clear" w:color="auto" w:fill="auto"/>
          </w:tcPr>
          <w:p w14:paraId="2D19E9A1"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nonNegativeInteger</w:t>
            </w:r>
          </w:p>
        </w:tc>
        <w:tc>
          <w:tcPr>
            <w:tcW w:w="1069" w:type="dxa"/>
            <w:shd w:val="clear" w:color="auto" w:fill="auto"/>
          </w:tcPr>
          <w:p w14:paraId="56249C54"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1..1 </w:t>
            </w:r>
          </w:p>
        </w:tc>
        <w:tc>
          <w:tcPr>
            <w:tcW w:w="4983" w:type="dxa"/>
            <w:shd w:val="clear" w:color="auto" w:fill="auto"/>
          </w:tcPr>
          <w:p w14:paraId="558E305C"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 The number of one child trade item (as identified by the association of ChildTradeItem class to TradeItemIdentification class) contained by the parent trade item. The child trade item must be in the hierarchy level immediately below the parent trade item.  </w:t>
            </w:r>
          </w:p>
        </w:tc>
      </w:tr>
      <w:tr w:rsidR="00144AF7" w:rsidRPr="00144AF7" w14:paraId="4331F057" w14:textId="77777777" w:rsidTr="00F942A1">
        <w:trPr>
          <w:trHeight w:val="512"/>
        </w:trPr>
        <w:tc>
          <w:tcPr>
            <w:tcW w:w="1329" w:type="dxa"/>
            <w:shd w:val="clear" w:color="auto" w:fill="auto"/>
          </w:tcPr>
          <w:p w14:paraId="5FAD7021" w14:textId="77777777" w:rsidR="00144AF7" w:rsidRPr="001F7A66" w:rsidRDefault="00144AF7" w:rsidP="00F942A1">
            <w:pPr>
              <w:pStyle w:val="GS1TableText"/>
              <w:rPr>
                <w:rFonts w:asciiTheme="minorHAnsi" w:hAnsiTheme="minorHAnsi" w:cs="Arial"/>
                <w:szCs w:val="16"/>
              </w:rPr>
            </w:pPr>
            <w:r w:rsidRPr="001F7A66">
              <w:rPr>
                <w:rFonts w:asciiTheme="minorHAnsi" w:hAnsiTheme="minorHAnsi" w:cs="Arial"/>
                <w:szCs w:val="16"/>
              </w:rPr>
              <w:t>nonGTINReferencedItem</w:t>
            </w:r>
          </w:p>
        </w:tc>
        <w:tc>
          <w:tcPr>
            <w:tcW w:w="2026" w:type="dxa"/>
            <w:shd w:val="clear" w:color="auto" w:fill="auto"/>
          </w:tcPr>
          <w:p w14:paraId="1BB38785" w14:textId="77777777" w:rsidR="00144AF7" w:rsidRPr="001F7A66" w:rsidRDefault="00144AF7" w:rsidP="00F942A1">
            <w:pPr>
              <w:pStyle w:val="GS1TableText"/>
              <w:rPr>
                <w:rFonts w:asciiTheme="minorHAnsi" w:hAnsiTheme="minorHAnsi" w:cs="Arial"/>
                <w:szCs w:val="16"/>
              </w:rPr>
            </w:pPr>
          </w:p>
        </w:tc>
        <w:tc>
          <w:tcPr>
            <w:tcW w:w="2113" w:type="dxa"/>
            <w:shd w:val="clear" w:color="auto" w:fill="auto"/>
          </w:tcPr>
          <w:p w14:paraId="5162B183" w14:textId="77777777" w:rsidR="00144AF7" w:rsidRPr="001F7A66" w:rsidRDefault="00144AF7" w:rsidP="00F942A1">
            <w:pPr>
              <w:pStyle w:val="GS1TableText"/>
              <w:rPr>
                <w:rFonts w:asciiTheme="minorHAnsi" w:hAnsiTheme="minorHAnsi" w:cs="Arial"/>
                <w:szCs w:val="16"/>
              </w:rPr>
            </w:pPr>
          </w:p>
        </w:tc>
        <w:tc>
          <w:tcPr>
            <w:tcW w:w="1069" w:type="dxa"/>
            <w:shd w:val="clear" w:color="auto" w:fill="auto"/>
          </w:tcPr>
          <w:p w14:paraId="5240D145" w14:textId="77777777" w:rsidR="00144AF7" w:rsidRPr="001F7A66" w:rsidRDefault="00144AF7" w:rsidP="00F942A1">
            <w:pPr>
              <w:pStyle w:val="GS1TableText"/>
              <w:rPr>
                <w:rFonts w:asciiTheme="minorHAnsi" w:hAnsiTheme="minorHAnsi" w:cs="Arial"/>
                <w:szCs w:val="16"/>
              </w:rPr>
            </w:pPr>
          </w:p>
        </w:tc>
        <w:tc>
          <w:tcPr>
            <w:tcW w:w="4983" w:type="dxa"/>
            <w:shd w:val="clear" w:color="auto" w:fill="auto"/>
          </w:tcPr>
          <w:p w14:paraId="1BA92660" w14:textId="77777777" w:rsidR="00144AF7" w:rsidRPr="001F7A66" w:rsidRDefault="00144AF7" w:rsidP="00F942A1">
            <w:pPr>
              <w:pStyle w:val="GS1TableText"/>
              <w:rPr>
                <w:rFonts w:asciiTheme="minorHAnsi" w:hAnsiTheme="minorHAnsi" w:cs="Arial"/>
                <w:szCs w:val="16"/>
              </w:rPr>
            </w:pPr>
            <w:r w:rsidRPr="001F7A66">
              <w:t>The association of a non GTIN item to the core GTIN.</w:t>
            </w:r>
          </w:p>
        </w:tc>
      </w:tr>
      <w:tr w:rsidR="00144AF7" w:rsidRPr="006648D4" w14:paraId="7E8847D6" w14:textId="77777777" w:rsidTr="00F942A1">
        <w:trPr>
          <w:trHeight w:val="512"/>
        </w:trPr>
        <w:tc>
          <w:tcPr>
            <w:tcW w:w="1329" w:type="dxa"/>
            <w:shd w:val="clear" w:color="auto" w:fill="auto"/>
          </w:tcPr>
          <w:p w14:paraId="6DDE0DAC" w14:textId="77777777" w:rsidR="00144AF7" w:rsidRPr="001F7A66" w:rsidRDefault="00144AF7" w:rsidP="00F942A1">
            <w:pPr>
              <w:pStyle w:val="GS1TableText"/>
              <w:rPr>
                <w:rFonts w:asciiTheme="minorHAnsi" w:hAnsiTheme="minorHAnsi" w:cs="Arial"/>
                <w:szCs w:val="16"/>
              </w:rPr>
            </w:pPr>
            <w:r w:rsidRPr="001F7A66">
              <w:rPr>
                <w:rFonts w:asciiTheme="minorHAnsi" w:hAnsiTheme="minorHAnsi" w:cs="Arial"/>
                <w:szCs w:val="16"/>
              </w:rPr>
              <w:t>Attribute</w:t>
            </w:r>
          </w:p>
        </w:tc>
        <w:tc>
          <w:tcPr>
            <w:tcW w:w="2026" w:type="dxa"/>
            <w:shd w:val="clear" w:color="auto" w:fill="auto"/>
          </w:tcPr>
          <w:p w14:paraId="7ABF780A" w14:textId="77777777" w:rsidR="00144AF7" w:rsidRPr="001F7A66" w:rsidRDefault="00144AF7" w:rsidP="00F942A1">
            <w:pPr>
              <w:pStyle w:val="GS1TableText"/>
              <w:rPr>
                <w:rFonts w:asciiTheme="minorHAnsi" w:hAnsiTheme="minorHAnsi" w:cs="Arial"/>
                <w:szCs w:val="16"/>
              </w:rPr>
            </w:pPr>
            <w:r w:rsidRPr="001F7A66">
              <w:rPr>
                <w:rFonts w:asciiTheme="minorHAnsi" w:hAnsiTheme="minorHAnsi" w:cs="Arial"/>
                <w:szCs w:val="16"/>
              </w:rPr>
              <w:t>referencedTradeItemTypeCode</w:t>
            </w:r>
          </w:p>
        </w:tc>
        <w:tc>
          <w:tcPr>
            <w:tcW w:w="2113" w:type="dxa"/>
            <w:shd w:val="clear" w:color="auto" w:fill="auto"/>
          </w:tcPr>
          <w:p w14:paraId="1E6D21E1" w14:textId="77777777" w:rsidR="00144AF7" w:rsidRPr="001F7A66" w:rsidRDefault="00144AF7" w:rsidP="00F942A1">
            <w:pPr>
              <w:pStyle w:val="GS1TableText"/>
              <w:rPr>
                <w:rFonts w:asciiTheme="minorHAnsi" w:hAnsiTheme="minorHAnsi" w:cs="Arial"/>
                <w:szCs w:val="16"/>
              </w:rPr>
            </w:pPr>
            <w:r w:rsidRPr="001F7A66">
              <w:rPr>
                <w:rFonts w:asciiTheme="minorHAnsi" w:hAnsiTheme="minorHAnsi" w:cs="Arial"/>
                <w:szCs w:val="16"/>
              </w:rPr>
              <w:t>ReferencedTradeItemTypecode</w:t>
            </w:r>
          </w:p>
        </w:tc>
        <w:tc>
          <w:tcPr>
            <w:tcW w:w="1069" w:type="dxa"/>
            <w:shd w:val="clear" w:color="auto" w:fill="auto"/>
          </w:tcPr>
          <w:p w14:paraId="5BB96D28" w14:textId="77777777" w:rsidR="00144AF7" w:rsidRPr="001F7A66" w:rsidRDefault="00144AF7" w:rsidP="00F942A1">
            <w:pPr>
              <w:pStyle w:val="GS1TableText"/>
              <w:rPr>
                <w:rFonts w:asciiTheme="minorHAnsi" w:hAnsiTheme="minorHAnsi" w:cs="Arial"/>
                <w:szCs w:val="16"/>
              </w:rPr>
            </w:pPr>
            <w:r w:rsidRPr="001F7A66">
              <w:rPr>
                <w:rFonts w:asciiTheme="minorHAnsi" w:hAnsiTheme="minorHAnsi" w:cs="Arial"/>
                <w:szCs w:val="16"/>
              </w:rPr>
              <w:t>1..1</w:t>
            </w:r>
          </w:p>
        </w:tc>
        <w:tc>
          <w:tcPr>
            <w:tcW w:w="4983" w:type="dxa"/>
            <w:shd w:val="clear" w:color="auto" w:fill="auto"/>
          </w:tcPr>
          <w:p w14:paraId="739D8F1D" w14:textId="77777777" w:rsidR="00144AF7" w:rsidRPr="001F7A66" w:rsidRDefault="00144AF7" w:rsidP="00F942A1">
            <w:pPr>
              <w:pStyle w:val="GS1TableText"/>
              <w:rPr>
                <w:rFonts w:asciiTheme="minorHAnsi" w:hAnsiTheme="minorHAnsi" w:cs="Arial"/>
                <w:szCs w:val="16"/>
              </w:rPr>
            </w:pPr>
            <w:r w:rsidRPr="001F7A66">
              <w:t>A code depicting the type of trade item that is referenced for a specific purpose for example substitute, replaced by, equivalent trade items.</w:t>
            </w:r>
          </w:p>
        </w:tc>
      </w:tr>
      <w:tr w:rsidR="00144AF7" w:rsidRPr="006648D4" w14:paraId="08AD0FF3" w14:textId="77777777" w:rsidTr="00F942A1">
        <w:trPr>
          <w:trHeight w:val="512"/>
        </w:trPr>
        <w:tc>
          <w:tcPr>
            <w:tcW w:w="1329" w:type="dxa"/>
            <w:shd w:val="clear" w:color="auto" w:fill="auto"/>
          </w:tcPr>
          <w:p w14:paraId="4D38EA22" w14:textId="77777777" w:rsidR="00144AF7" w:rsidRPr="001F7A66" w:rsidRDefault="00144AF7" w:rsidP="00F942A1">
            <w:pPr>
              <w:pStyle w:val="GS1TableText"/>
              <w:rPr>
                <w:rFonts w:asciiTheme="minorHAnsi" w:hAnsiTheme="minorHAnsi" w:cs="Arial"/>
                <w:szCs w:val="16"/>
              </w:rPr>
            </w:pPr>
            <w:r w:rsidRPr="001F7A66">
              <w:rPr>
                <w:rFonts w:asciiTheme="minorHAnsi" w:hAnsiTheme="minorHAnsi" w:cs="Arial"/>
                <w:szCs w:val="16"/>
              </w:rPr>
              <w:t>Attribute</w:t>
            </w:r>
          </w:p>
        </w:tc>
        <w:tc>
          <w:tcPr>
            <w:tcW w:w="2026" w:type="dxa"/>
            <w:shd w:val="clear" w:color="auto" w:fill="auto"/>
          </w:tcPr>
          <w:p w14:paraId="1B7AEAE7" w14:textId="77777777" w:rsidR="00144AF7" w:rsidRPr="001F7A66" w:rsidRDefault="00144AF7" w:rsidP="00F942A1">
            <w:pPr>
              <w:pStyle w:val="GS1TableText"/>
              <w:rPr>
                <w:rFonts w:asciiTheme="minorHAnsi" w:hAnsiTheme="minorHAnsi" w:cs="Arial"/>
                <w:szCs w:val="16"/>
              </w:rPr>
            </w:pPr>
            <w:r w:rsidRPr="001F7A66">
              <w:rPr>
                <w:rFonts w:asciiTheme="minorHAnsi" w:hAnsiTheme="minorHAnsi" w:cs="Arial"/>
                <w:szCs w:val="16"/>
              </w:rPr>
              <w:t>additionalTradeItemIdentification</w:t>
            </w:r>
          </w:p>
        </w:tc>
        <w:tc>
          <w:tcPr>
            <w:tcW w:w="2113" w:type="dxa"/>
            <w:shd w:val="clear" w:color="auto" w:fill="auto"/>
          </w:tcPr>
          <w:p w14:paraId="55925D82" w14:textId="77777777" w:rsidR="00144AF7" w:rsidRPr="001F7A66" w:rsidRDefault="00144AF7" w:rsidP="00F942A1">
            <w:pPr>
              <w:pStyle w:val="GS1TableText"/>
              <w:rPr>
                <w:rFonts w:asciiTheme="minorHAnsi" w:hAnsiTheme="minorHAnsi" w:cs="Arial"/>
                <w:szCs w:val="16"/>
              </w:rPr>
            </w:pPr>
            <w:r w:rsidRPr="001F7A66">
              <w:rPr>
                <w:rFonts w:asciiTheme="minorHAnsi" w:hAnsiTheme="minorHAnsi" w:cs="Arial"/>
                <w:szCs w:val="16"/>
              </w:rPr>
              <w:t>AdditionalTradeItemIdentification</w:t>
            </w:r>
          </w:p>
        </w:tc>
        <w:tc>
          <w:tcPr>
            <w:tcW w:w="1069" w:type="dxa"/>
            <w:shd w:val="clear" w:color="auto" w:fill="auto"/>
          </w:tcPr>
          <w:p w14:paraId="6B1A29E7" w14:textId="77777777" w:rsidR="00144AF7" w:rsidRPr="001F7A66" w:rsidRDefault="00144AF7" w:rsidP="00F942A1">
            <w:pPr>
              <w:pStyle w:val="GS1TableText"/>
              <w:rPr>
                <w:rFonts w:asciiTheme="minorHAnsi" w:hAnsiTheme="minorHAnsi" w:cs="Arial"/>
                <w:szCs w:val="16"/>
              </w:rPr>
            </w:pPr>
            <w:r w:rsidRPr="001F7A66">
              <w:rPr>
                <w:rFonts w:asciiTheme="minorHAnsi" w:hAnsiTheme="minorHAnsi" w:cs="Arial"/>
                <w:szCs w:val="16"/>
              </w:rPr>
              <w:t>0..</w:t>
            </w:r>
            <w:r w:rsidR="006648D4" w:rsidRPr="001F7A66">
              <w:rPr>
                <w:rFonts w:asciiTheme="minorHAnsi" w:hAnsiTheme="minorHAnsi" w:cs="Arial"/>
                <w:szCs w:val="16"/>
              </w:rPr>
              <w:t>*</w:t>
            </w:r>
          </w:p>
        </w:tc>
        <w:tc>
          <w:tcPr>
            <w:tcW w:w="4983" w:type="dxa"/>
            <w:shd w:val="clear" w:color="auto" w:fill="auto"/>
          </w:tcPr>
          <w:p w14:paraId="65C66F6A" w14:textId="77777777" w:rsidR="00144AF7" w:rsidRPr="001F7A66" w:rsidRDefault="006648D4" w:rsidP="00F942A1">
            <w:pPr>
              <w:pStyle w:val="GS1TableText"/>
              <w:rPr>
                <w:rFonts w:asciiTheme="minorHAnsi" w:hAnsiTheme="minorHAnsi" w:cs="Arial"/>
                <w:szCs w:val="16"/>
              </w:rPr>
            </w:pPr>
            <w:r w:rsidRPr="001F7A66">
              <w:t>Alternative means to the Global Trade Item Number to identify a trade item.</w:t>
            </w:r>
          </w:p>
        </w:tc>
      </w:tr>
      <w:tr w:rsidR="00F942A1" w:rsidRPr="002A72FA" w14:paraId="62612973" w14:textId="77777777" w:rsidTr="00F942A1">
        <w:trPr>
          <w:trHeight w:val="512"/>
        </w:trPr>
        <w:tc>
          <w:tcPr>
            <w:tcW w:w="1329" w:type="dxa"/>
            <w:shd w:val="clear" w:color="auto" w:fill="auto"/>
          </w:tcPr>
          <w:p w14:paraId="724999F7"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DisplayUnitInformation</w:t>
            </w:r>
          </w:p>
        </w:tc>
        <w:tc>
          <w:tcPr>
            <w:tcW w:w="2026" w:type="dxa"/>
            <w:shd w:val="clear" w:color="auto" w:fill="auto"/>
          </w:tcPr>
          <w:p w14:paraId="0CA49DE2" w14:textId="77777777" w:rsidR="00F942A1" w:rsidRPr="003736D8" w:rsidRDefault="00F942A1" w:rsidP="00F942A1">
            <w:pPr>
              <w:pStyle w:val="GS1TableText"/>
              <w:rPr>
                <w:rFonts w:asciiTheme="minorHAnsi" w:hAnsiTheme="minorHAnsi" w:cs="Arial"/>
                <w:szCs w:val="16"/>
              </w:rPr>
            </w:pPr>
          </w:p>
        </w:tc>
        <w:tc>
          <w:tcPr>
            <w:tcW w:w="2113" w:type="dxa"/>
            <w:shd w:val="clear" w:color="auto" w:fill="auto"/>
          </w:tcPr>
          <w:p w14:paraId="2249920A" w14:textId="77777777" w:rsidR="00F942A1" w:rsidRPr="003736D8" w:rsidRDefault="00F942A1" w:rsidP="00F942A1">
            <w:pPr>
              <w:pStyle w:val="GS1TableText"/>
              <w:rPr>
                <w:rFonts w:asciiTheme="minorHAnsi" w:hAnsiTheme="minorHAnsi" w:cs="Arial"/>
                <w:szCs w:val="16"/>
              </w:rPr>
            </w:pPr>
          </w:p>
        </w:tc>
        <w:tc>
          <w:tcPr>
            <w:tcW w:w="1069" w:type="dxa"/>
            <w:shd w:val="clear" w:color="auto" w:fill="auto"/>
          </w:tcPr>
          <w:p w14:paraId="7B74402D" w14:textId="77777777" w:rsidR="00F942A1" w:rsidRPr="003736D8" w:rsidRDefault="00F942A1" w:rsidP="00F942A1">
            <w:pPr>
              <w:pStyle w:val="GS1TableText"/>
              <w:rPr>
                <w:rFonts w:asciiTheme="minorHAnsi" w:hAnsiTheme="minorHAnsi" w:cs="Arial"/>
                <w:szCs w:val="16"/>
              </w:rPr>
            </w:pPr>
          </w:p>
        </w:tc>
        <w:tc>
          <w:tcPr>
            <w:tcW w:w="4983" w:type="dxa"/>
            <w:shd w:val="clear" w:color="auto" w:fill="auto"/>
          </w:tcPr>
          <w:p w14:paraId="35CF078B"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Information on whether the item is shipped in a display unit and the type of display unit it is.</w:t>
            </w:r>
          </w:p>
        </w:tc>
      </w:tr>
      <w:tr w:rsidR="00F942A1" w:rsidRPr="002A72FA" w14:paraId="2A66610D" w14:textId="77777777" w:rsidTr="00F942A1">
        <w:trPr>
          <w:trHeight w:val="512"/>
        </w:trPr>
        <w:tc>
          <w:tcPr>
            <w:tcW w:w="1329" w:type="dxa"/>
            <w:shd w:val="clear" w:color="auto" w:fill="auto"/>
          </w:tcPr>
          <w:p w14:paraId="44800555"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 xml:space="preserve">Attribute </w:t>
            </w:r>
          </w:p>
        </w:tc>
        <w:tc>
          <w:tcPr>
            <w:tcW w:w="2026" w:type="dxa"/>
            <w:shd w:val="clear" w:color="auto" w:fill="auto"/>
          </w:tcPr>
          <w:p w14:paraId="7E595E93"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displayTypeCode</w:t>
            </w:r>
          </w:p>
        </w:tc>
        <w:tc>
          <w:tcPr>
            <w:tcW w:w="2113" w:type="dxa"/>
            <w:shd w:val="clear" w:color="auto" w:fill="auto"/>
          </w:tcPr>
          <w:p w14:paraId="458E1F4B"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DisplayTypeCode</w:t>
            </w:r>
          </w:p>
        </w:tc>
        <w:tc>
          <w:tcPr>
            <w:tcW w:w="1069" w:type="dxa"/>
            <w:shd w:val="clear" w:color="auto" w:fill="auto"/>
          </w:tcPr>
          <w:p w14:paraId="78535DAE"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0..1</w:t>
            </w:r>
          </w:p>
        </w:tc>
        <w:tc>
          <w:tcPr>
            <w:tcW w:w="4983" w:type="dxa"/>
            <w:shd w:val="clear" w:color="auto" w:fill="auto"/>
          </w:tcPr>
          <w:p w14:paraId="313DC975"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A code determining the type of display a trade item is, for example </w:t>
            </w:r>
            <w:r w:rsidRPr="003736D8">
              <w:rPr>
                <w:rFonts w:asciiTheme="minorHAnsi" w:hAnsiTheme="minorHAnsi"/>
                <w:szCs w:val="16"/>
              </w:rPr>
              <w:t>Shelf Display Ready Packaging.</w:t>
            </w:r>
          </w:p>
        </w:tc>
      </w:tr>
      <w:tr w:rsidR="00F942A1" w:rsidRPr="002A72FA" w14:paraId="71B392DD" w14:textId="77777777" w:rsidTr="00F942A1">
        <w:trPr>
          <w:trHeight w:val="512"/>
        </w:trPr>
        <w:tc>
          <w:tcPr>
            <w:tcW w:w="1329" w:type="dxa"/>
            <w:shd w:val="clear" w:color="auto" w:fill="auto"/>
          </w:tcPr>
          <w:p w14:paraId="34A5F781"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 xml:space="preserve">Attribute </w:t>
            </w:r>
          </w:p>
        </w:tc>
        <w:tc>
          <w:tcPr>
            <w:tcW w:w="2026" w:type="dxa"/>
            <w:shd w:val="clear" w:color="auto" w:fill="auto"/>
          </w:tcPr>
          <w:p w14:paraId="5E14EA26"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hasDisplayReadyPackaging</w:t>
            </w:r>
          </w:p>
        </w:tc>
        <w:tc>
          <w:tcPr>
            <w:tcW w:w="2113" w:type="dxa"/>
            <w:shd w:val="clear" w:color="auto" w:fill="auto"/>
          </w:tcPr>
          <w:p w14:paraId="6367AF49"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NonBinaryLogicEnumeration</w:t>
            </w:r>
          </w:p>
        </w:tc>
        <w:tc>
          <w:tcPr>
            <w:tcW w:w="1069" w:type="dxa"/>
            <w:shd w:val="clear" w:color="auto" w:fill="auto"/>
          </w:tcPr>
          <w:p w14:paraId="1BBC6A8C"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0..1</w:t>
            </w:r>
          </w:p>
        </w:tc>
        <w:tc>
          <w:tcPr>
            <w:tcW w:w="4983" w:type="dxa"/>
            <w:shd w:val="clear" w:color="auto" w:fill="auto"/>
          </w:tcPr>
          <w:p w14:paraId="26504D56"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Indicates that the Trade Item has display ready packaging (also referred to as Shelf Ready Packaging or Retail Ready Packaging). Display ready packaging can be exhibited on the floor, a shelf or other location. It may or may not require some modification e.g. to raise a flap. If </w:t>
            </w:r>
            <w:r w:rsidRPr="003736D8">
              <w:rPr>
                <w:rFonts w:asciiTheme="minorHAnsi" w:hAnsiTheme="minorHAnsi" w:cs="Arial"/>
                <w:szCs w:val="16"/>
              </w:rPr>
              <w:lastRenderedPageBreak/>
              <w:t>modifications are necessary, the measurements would be advised for the trade item as prepared for display.</w:t>
            </w:r>
          </w:p>
        </w:tc>
      </w:tr>
      <w:tr w:rsidR="00F942A1" w:rsidRPr="002A72FA" w14:paraId="2723F793" w14:textId="77777777" w:rsidTr="00F942A1">
        <w:trPr>
          <w:trHeight w:val="512"/>
        </w:trPr>
        <w:tc>
          <w:tcPr>
            <w:tcW w:w="1329" w:type="dxa"/>
            <w:shd w:val="clear" w:color="auto" w:fill="auto"/>
          </w:tcPr>
          <w:p w14:paraId="11161216"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lastRenderedPageBreak/>
              <w:t xml:space="preserve">Attribute </w:t>
            </w:r>
          </w:p>
        </w:tc>
        <w:tc>
          <w:tcPr>
            <w:tcW w:w="2026" w:type="dxa"/>
            <w:shd w:val="clear" w:color="auto" w:fill="auto"/>
          </w:tcPr>
          <w:p w14:paraId="16C09BC1"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isTradeItemADisplayUnit</w:t>
            </w:r>
          </w:p>
        </w:tc>
        <w:tc>
          <w:tcPr>
            <w:tcW w:w="2113" w:type="dxa"/>
            <w:shd w:val="clear" w:color="auto" w:fill="auto"/>
          </w:tcPr>
          <w:p w14:paraId="7623F2B5"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NonBinaryLogicEnumeration</w:t>
            </w:r>
          </w:p>
        </w:tc>
        <w:tc>
          <w:tcPr>
            <w:tcW w:w="1069" w:type="dxa"/>
            <w:shd w:val="clear" w:color="auto" w:fill="auto"/>
          </w:tcPr>
          <w:p w14:paraId="5C23016A"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0..1</w:t>
            </w:r>
          </w:p>
        </w:tc>
        <w:tc>
          <w:tcPr>
            <w:tcW w:w="4983" w:type="dxa"/>
            <w:shd w:val="clear" w:color="auto" w:fill="auto"/>
          </w:tcPr>
          <w:p w14:paraId="45FA1C7E"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An indicator whether or not a trade item is or could be used as a display unit. A display unit is intended to be shipped to a store without being split at a distribution centre or similar party and is intended to be displayed in a retail store either on a shelf or on the shop floor.</w:t>
            </w:r>
          </w:p>
        </w:tc>
      </w:tr>
      <w:tr w:rsidR="00F942A1" w:rsidRPr="002A72FA" w14:paraId="0359177B" w14:textId="77777777" w:rsidTr="00F942A1">
        <w:trPr>
          <w:trHeight w:val="512"/>
        </w:trPr>
        <w:tc>
          <w:tcPr>
            <w:tcW w:w="1329" w:type="dxa"/>
            <w:shd w:val="clear" w:color="auto" w:fill="auto"/>
          </w:tcPr>
          <w:p w14:paraId="29DD882A"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Association</w:t>
            </w:r>
          </w:p>
        </w:tc>
        <w:tc>
          <w:tcPr>
            <w:tcW w:w="2026" w:type="dxa"/>
            <w:shd w:val="clear" w:color="auto" w:fill="auto"/>
          </w:tcPr>
          <w:p w14:paraId="32BD6ADB"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avpList</w:t>
            </w:r>
          </w:p>
        </w:tc>
        <w:tc>
          <w:tcPr>
            <w:tcW w:w="2113" w:type="dxa"/>
            <w:shd w:val="clear" w:color="auto" w:fill="auto"/>
          </w:tcPr>
          <w:p w14:paraId="27B924DC"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GS1_AttributeValuePairList</w:t>
            </w:r>
          </w:p>
        </w:tc>
        <w:tc>
          <w:tcPr>
            <w:tcW w:w="1069" w:type="dxa"/>
            <w:shd w:val="clear" w:color="auto" w:fill="auto"/>
          </w:tcPr>
          <w:p w14:paraId="04C7C279"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0..1</w:t>
            </w:r>
          </w:p>
        </w:tc>
        <w:tc>
          <w:tcPr>
            <w:tcW w:w="4983" w:type="dxa"/>
            <w:shd w:val="clear" w:color="auto" w:fill="auto"/>
          </w:tcPr>
          <w:p w14:paraId="7E7C586C"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lang w:val="fr-BE" w:bidi="he-IL"/>
              </w:rPr>
              <w:t>The transmission of non-standard data done in a simple, flexible, and easy to use method.</w:t>
            </w:r>
          </w:p>
        </w:tc>
      </w:tr>
      <w:tr w:rsidR="00D90F00" w:rsidRPr="003736D8" w14:paraId="6187783B" w14:textId="77777777" w:rsidTr="00D90F00">
        <w:trPr>
          <w:trHeight w:val="512"/>
        </w:trPr>
        <w:tc>
          <w:tcPr>
            <w:tcW w:w="1329" w:type="dxa"/>
            <w:shd w:val="clear" w:color="auto" w:fill="auto"/>
          </w:tcPr>
          <w:p w14:paraId="53BD6E41" w14:textId="77777777" w:rsidR="00D90F00" w:rsidRPr="003736D8" w:rsidRDefault="00D90F00" w:rsidP="00D90F00">
            <w:pPr>
              <w:pStyle w:val="GS1TableText"/>
              <w:rPr>
                <w:rFonts w:asciiTheme="minorHAnsi" w:hAnsiTheme="minorHAnsi" w:cs="Arial"/>
                <w:szCs w:val="16"/>
              </w:rPr>
            </w:pPr>
            <w:r w:rsidRPr="008275CC">
              <w:rPr>
                <w:rFonts w:asciiTheme="minorHAnsi" w:hAnsiTheme="minorHAnsi" w:cs="Arial"/>
                <w:color w:val="FF0000"/>
                <w:szCs w:val="16"/>
              </w:rPr>
              <w:t>GlobalModelInformation</w:t>
            </w:r>
          </w:p>
        </w:tc>
        <w:tc>
          <w:tcPr>
            <w:tcW w:w="2026" w:type="dxa"/>
            <w:shd w:val="clear" w:color="auto" w:fill="auto"/>
          </w:tcPr>
          <w:p w14:paraId="253BA7D4" w14:textId="77777777" w:rsidR="00D90F00" w:rsidRPr="003736D8" w:rsidRDefault="00D90F00" w:rsidP="00D90F00">
            <w:pPr>
              <w:pStyle w:val="GS1TableText"/>
              <w:rPr>
                <w:rFonts w:asciiTheme="minorHAnsi" w:hAnsiTheme="minorHAnsi" w:cs="Arial"/>
                <w:szCs w:val="16"/>
              </w:rPr>
            </w:pPr>
          </w:p>
        </w:tc>
        <w:tc>
          <w:tcPr>
            <w:tcW w:w="2113" w:type="dxa"/>
            <w:shd w:val="clear" w:color="auto" w:fill="auto"/>
          </w:tcPr>
          <w:p w14:paraId="7CA23F49" w14:textId="77777777" w:rsidR="00D90F00" w:rsidRPr="003736D8" w:rsidRDefault="00D90F00" w:rsidP="00D90F00">
            <w:pPr>
              <w:pStyle w:val="GS1TableText"/>
              <w:rPr>
                <w:rFonts w:asciiTheme="minorHAnsi" w:hAnsiTheme="minorHAnsi" w:cs="Arial"/>
                <w:szCs w:val="16"/>
              </w:rPr>
            </w:pPr>
          </w:p>
        </w:tc>
        <w:tc>
          <w:tcPr>
            <w:tcW w:w="1069" w:type="dxa"/>
            <w:shd w:val="clear" w:color="auto" w:fill="auto"/>
          </w:tcPr>
          <w:p w14:paraId="7762DA76" w14:textId="77777777" w:rsidR="00D90F00" w:rsidRPr="003736D8" w:rsidRDefault="00D90F00" w:rsidP="00D90F00">
            <w:pPr>
              <w:pStyle w:val="GS1TableText"/>
              <w:rPr>
                <w:rFonts w:asciiTheme="minorHAnsi" w:hAnsiTheme="minorHAnsi" w:cs="Arial"/>
                <w:szCs w:val="16"/>
              </w:rPr>
            </w:pPr>
          </w:p>
        </w:tc>
        <w:tc>
          <w:tcPr>
            <w:tcW w:w="4983" w:type="dxa"/>
            <w:shd w:val="clear" w:color="auto" w:fill="auto"/>
          </w:tcPr>
          <w:p w14:paraId="2663E651" w14:textId="77777777" w:rsidR="00D90F00" w:rsidRPr="003736D8" w:rsidRDefault="00D90F00" w:rsidP="00D90F00">
            <w:pPr>
              <w:pStyle w:val="GS1TableText"/>
              <w:rPr>
                <w:rFonts w:asciiTheme="minorHAnsi" w:hAnsiTheme="minorHAnsi" w:cs="Arial"/>
                <w:szCs w:val="16"/>
              </w:rPr>
            </w:pPr>
            <w:r w:rsidRPr="008275CC">
              <w:rPr>
                <w:color w:val="FF0000"/>
              </w:rPr>
              <w:t>Group of attributes which provide information related to the Global Model Number (GMN).</w:t>
            </w:r>
          </w:p>
        </w:tc>
      </w:tr>
      <w:tr w:rsidR="00016FFE" w:rsidRPr="003736D8" w14:paraId="72999847" w14:textId="77777777" w:rsidTr="00D90F00">
        <w:trPr>
          <w:trHeight w:val="512"/>
        </w:trPr>
        <w:tc>
          <w:tcPr>
            <w:tcW w:w="1329" w:type="dxa"/>
            <w:shd w:val="clear" w:color="auto" w:fill="auto"/>
          </w:tcPr>
          <w:p w14:paraId="78BE09E1" w14:textId="2D0D0CBA" w:rsidR="00016FFE" w:rsidRPr="008275CC" w:rsidRDefault="00016FFE" w:rsidP="00016FFE">
            <w:pPr>
              <w:pStyle w:val="GS1TableText"/>
              <w:rPr>
                <w:rFonts w:asciiTheme="minorHAnsi" w:hAnsiTheme="minorHAnsi" w:cs="Arial"/>
                <w:color w:val="FF0000"/>
                <w:szCs w:val="16"/>
              </w:rPr>
            </w:pPr>
            <w:r w:rsidRPr="00123D44">
              <w:rPr>
                <w:rFonts w:asciiTheme="minorHAnsi" w:hAnsiTheme="minorHAnsi" w:cs="Arial"/>
                <w:color w:val="FF0000"/>
                <w:szCs w:val="16"/>
              </w:rPr>
              <w:t>Association</w:t>
            </w:r>
          </w:p>
        </w:tc>
        <w:tc>
          <w:tcPr>
            <w:tcW w:w="2026" w:type="dxa"/>
            <w:shd w:val="clear" w:color="auto" w:fill="auto"/>
          </w:tcPr>
          <w:p w14:paraId="2D8DF526" w14:textId="68AE0898" w:rsidR="00016FFE" w:rsidRPr="003736D8" w:rsidRDefault="00016FFE" w:rsidP="00016FFE">
            <w:pPr>
              <w:pStyle w:val="GS1TableText"/>
              <w:rPr>
                <w:rFonts w:asciiTheme="minorHAnsi" w:hAnsiTheme="minorHAnsi" w:cs="Arial"/>
                <w:szCs w:val="16"/>
              </w:rPr>
            </w:pPr>
            <w:r w:rsidRPr="00520AB2">
              <w:rPr>
                <w:rFonts w:asciiTheme="minorHAnsi" w:hAnsiTheme="minorHAnsi" w:cs="Arial"/>
                <w:color w:val="FF0000"/>
                <w:szCs w:val="16"/>
              </w:rPr>
              <w:t>globalModelContactInformation</w:t>
            </w:r>
          </w:p>
        </w:tc>
        <w:tc>
          <w:tcPr>
            <w:tcW w:w="2113" w:type="dxa"/>
            <w:shd w:val="clear" w:color="auto" w:fill="auto"/>
          </w:tcPr>
          <w:p w14:paraId="3A0288C0" w14:textId="778CA4EE" w:rsidR="00016FFE" w:rsidRPr="003736D8" w:rsidRDefault="00016FFE" w:rsidP="00016FFE">
            <w:pPr>
              <w:pStyle w:val="GS1TableText"/>
              <w:rPr>
                <w:rFonts w:asciiTheme="minorHAnsi" w:hAnsiTheme="minorHAnsi" w:cs="Arial"/>
                <w:szCs w:val="16"/>
              </w:rPr>
            </w:pPr>
            <w:r w:rsidRPr="00520AB2">
              <w:rPr>
                <w:rFonts w:asciiTheme="minorHAnsi" w:hAnsiTheme="minorHAnsi" w:cs="Arial"/>
                <w:color w:val="FF0000"/>
                <w:szCs w:val="16"/>
              </w:rPr>
              <w:t>Contact</w:t>
            </w:r>
          </w:p>
        </w:tc>
        <w:tc>
          <w:tcPr>
            <w:tcW w:w="1069" w:type="dxa"/>
            <w:shd w:val="clear" w:color="auto" w:fill="auto"/>
          </w:tcPr>
          <w:p w14:paraId="0E44EE57" w14:textId="69A02602" w:rsidR="00016FFE" w:rsidRPr="003736D8" w:rsidRDefault="00016FFE" w:rsidP="00016FFE">
            <w:pPr>
              <w:pStyle w:val="GS1TableText"/>
              <w:rPr>
                <w:rFonts w:asciiTheme="minorHAnsi" w:hAnsiTheme="minorHAnsi" w:cs="Arial"/>
                <w:szCs w:val="16"/>
              </w:rPr>
            </w:pPr>
            <w:r>
              <w:rPr>
                <w:rFonts w:asciiTheme="minorHAnsi" w:hAnsiTheme="minorHAnsi" w:cs="Arial"/>
                <w:color w:val="FF0000"/>
                <w:szCs w:val="16"/>
              </w:rPr>
              <w:t>0..*</w:t>
            </w:r>
          </w:p>
        </w:tc>
        <w:tc>
          <w:tcPr>
            <w:tcW w:w="4983" w:type="dxa"/>
            <w:shd w:val="clear" w:color="auto" w:fill="auto"/>
          </w:tcPr>
          <w:p w14:paraId="0578491D" w14:textId="3FDF1C21" w:rsidR="00016FFE" w:rsidRPr="008275CC" w:rsidRDefault="00016FFE" w:rsidP="00016FFE">
            <w:pPr>
              <w:pStyle w:val="GS1TableText"/>
              <w:rPr>
                <w:color w:val="FF0000"/>
              </w:rPr>
            </w:pPr>
            <w:r w:rsidRPr="00520AB2">
              <w:rPr>
                <w:color w:val="FF0000"/>
              </w:rPr>
              <w:t>Contact information pertaining to a Global Model Number that differs from the GTIN level information.</w:t>
            </w:r>
          </w:p>
        </w:tc>
      </w:tr>
      <w:tr w:rsidR="00016FFE" w:rsidRPr="003736D8" w14:paraId="2B94D0EF" w14:textId="77777777" w:rsidTr="00D90F00">
        <w:trPr>
          <w:trHeight w:val="512"/>
        </w:trPr>
        <w:tc>
          <w:tcPr>
            <w:tcW w:w="1329" w:type="dxa"/>
            <w:shd w:val="clear" w:color="auto" w:fill="auto"/>
          </w:tcPr>
          <w:p w14:paraId="5ECF5825" w14:textId="15283137" w:rsidR="00016FFE" w:rsidRDefault="00016FFE" w:rsidP="00016FFE">
            <w:pPr>
              <w:pStyle w:val="GS1TableText"/>
              <w:rPr>
                <w:rFonts w:asciiTheme="minorHAnsi" w:hAnsiTheme="minorHAnsi" w:cs="Arial"/>
                <w:color w:val="FF0000"/>
                <w:szCs w:val="16"/>
              </w:rPr>
            </w:pPr>
            <w:r w:rsidRPr="00123D44">
              <w:rPr>
                <w:rFonts w:asciiTheme="minorHAnsi" w:hAnsiTheme="minorHAnsi" w:cs="Arial"/>
                <w:color w:val="FF0000"/>
                <w:szCs w:val="16"/>
              </w:rPr>
              <w:t>Association</w:t>
            </w:r>
          </w:p>
        </w:tc>
        <w:tc>
          <w:tcPr>
            <w:tcW w:w="2026" w:type="dxa"/>
            <w:shd w:val="clear" w:color="auto" w:fill="auto"/>
          </w:tcPr>
          <w:p w14:paraId="53756F0A" w14:textId="77777777" w:rsidR="00016FFE" w:rsidRPr="008275CC" w:rsidRDefault="00016FFE" w:rsidP="00016FFE">
            <w:pPr>
              <w:pStyle w:val="GS1TableText"/>
              <w:rPr>
                <w:rFonts w:asciiTheme="minorHAnsi" w:hAnsiTheme="minorHAnsi" w:cs="Arial"/>
                <w:color w:val="FF0000"/>
                <w:szCs w:val="16"/>
              </w:rPr>
            </w:pPr>
          </w:p>
        </w:tc>
        <w:tc>
          <w:tcPr>
            <w:tcW w:w="2113" w:type="dxa"/>
            <w:shd w:val="clear" w:color="auto" w:fill="auto"/>
          </w:tcPr>
          <w:p w14:paraId="5B31A62D" w14:textId="41F4B5FE" w:rsidR="00016FFE" w:rsidRPr="008275CC" w:rsidRDefault="00016FFE" w:rsidP="00016FFE">
            <w:pPr>
              <w:pStyle w:val="GS1TableText"/>
              <w:rPr>
                <w:rFonts w:asciiTheme="minorHAnsi" w:hAnsiTheme="minorHAnsi" w:cs="Arial"/>
                <w:color w:val="FF0000"/>
                <w:szCs w:val="16"/>
              </w:rPr>
            </w:pPr>
            <w:r w:rsidRPr="00520AB2">
              <w:rPr>
                <w:rFonts w:asciiTheme="minorHAnsi" w:hAnsiTheme="minorHAnsi" w:cs="Arial"/>
                <w:color w:val="FF0000"/>
                <w:szCs w:val="16"/>
              </w:rPr>
              <w:t>GlobalModelRegulatoryInformation</w:t>
            </w:r>
          </w:p>
        </w:tc>
        <w:tc>
          <w:tcPr>
            <w:tcW w:w="1069" w:type="dxa"/>
            <w:shd w:val="clear" w:color="auto" w:fill="auto"/>
          </w:tcPr>
          <w:p w14:paraId="1AC0FA7F" w14:textId="63F69A4A" w:rsidR="00016FFE" w:rsidRDefault="00016FFE" w:rsidP="00016FFE">
            <w:pPr>
              <w:pStyle w:val="GS1TableText"/>
              <w:rPr>
                <w:rFonts w:asciiTheme="minorHAnsi" w:hAnsiTheme="minorHAnsi" w:cs="Arial"/>
                <w:color w:val="FF0000"/>
                <w:szCs w:val="16"/>
              </w:rPr>
            </w:pPr>
            <w:r>
              <w:rPr>
                <w:rFonts w:asciiTheme="minorHAnsi" w:hAnsiTheme="minorHAnsi" w:cs="Arial"/>
                <w:color w:val="FF0000"/>
                <w:szCs w:val="16"/>
              </w:rPr>
              <w:t>0..*</w:t>
            </w:r>
          </w:p>
        </w:tc>
        <w:tc>
          <w:tcPr>
            <w:tcW w:w="4983" w:type="dxa"/>
            <w:shd w:val="clear" w:color="auto" w:fill="auto"/>
          </w:tcPr>
          <w:p w14:paraId="78568E0F" w14:textId="0689F648" w:rsidR="00016FFE" w:rsidRPr="008275CC" w:rsidRDefault="00016FFE" w:rsidP="00016FFE">
            <w:pPr>
              <w:pStyle w:val="GS1TableText"/>
              <w:rPr>
                <w:color w:val="FF0000"/>
              </w:rPr>
            </w:pPr>
            <w:r w:rsidRPr="00520AB2">
              <w:rPr>
                <w:color w:val="FF0000"/>
              </w:rPr>
              <w:t>Regulatory information for a Global Model.</w:t>
            </w:r>
          </w:p>
        </w:tc>
      </w:tr>
      <w:tr w:rsidR="00016FFE" w:rsidRPr="003736D8" w14:paraId="3EF43AA8" w14:textId="77777777" w:rsidTr="00D90F00">
        <w:trPr>
          <w:trHeight w:val="512"/>
        </w:trPr>
        <w:tc>
          <w:tcPr>
            <w:tcW w:w="1329" w:type="dxa"/>
            <w:shd w:val="clear" w:color="auto" w:fill="auto"/>
          </w:tcPr>
          <w:p w14:paraId="251C623A" w14:textId="77777777" w:rsidR="00016FFE" w:rsidRPr="003736D8" w:rsidRDefault="00016FFE" w:rsidP="00016FFE">
            <w:pPr>
              <w:pStyle w:val="GS1TableText"/>
              <w:rPr>
                <w:rFonts w:asciiTheme="minorHAnsi" w:hAnsiTheme="minorHAnsi" w:cs="Arial"/>
                <w:szCs w:val="16"/>
              </w:rPr>
            </w:pPr>
            <w:r>
              <w:rPr>
                <w:rFonts w:asciiTheme="minorHAnsi" w:hAnsiTheme="minorHAnsi" w:cs="Arial"/>
                <w:color w:val="FF0000"/>
                <w:szCs w:val="16"/>
              </w:rPr>
              <w:t>Attributes</w:t>
            </w:r>
          </w:p>
        </w:tc>
        <w:tc>
          <w:tcPr>
            <w:tcW w:w="2026" w:type="dxa"/>
            <w:shd w:val="clear" w:color="auto" w:fill="auto"/>
          </w:tcPr>
          <w:p w14:paraId="4CF10909" w14:textId="77777777" w:rsidR="00016FFE" w:rsidRPr="003736D8" w:rsidRDefault="00016FFE" w:rsidP="00016FFE">
            <w:pPr>
              <w:pStyle w:val="GS1TableText"/>
              <w:rPr>
                <w:rFonts w:asciiTheme="minorHAnsi" w:hAnsiTheme="minorHAnsi" w:cs="Arial"/>
                <w:szCs w:val="16"/>
              </w:rPr>
            </w:pPr>
            <w:r w:rsidRPr="008275CC">
              <w:rPr>
                <w:rFonts w:asciiTheme="minorHAnsi" w:hAnsiTheme="minorHAnsi" w:cs="Arial"/>
                <w:color w:val="FF0000"/>
                <w:szCs w:val="16"/>
              </w:rPr>
              <w:t>globalModelDescription</w:t>
            </w:r>
          </w:p>
        </w:tc>
        <w:tc>
          <w:tcPr>
            <w:tcW w:w="2113" w:type="dxa"/>
            <w:shd w:val="clear" w:color="auto" w:fill="auto"/>
          </w:tcPr>
          <w:p w14:paraId="55F4806D" w14:textId="77777777" w:rsidR="00016FFE" w:rsidRPr="003736D8" w:rsidRDefault="00016FFE" w:rsidP="00016FFE">
            <w:pPr>
              <w:pStyle w:val="GS1TableText"/>
              <w:rPr>
                <w:rFonts w:asciiTheme="minorHAnsi" w:hAnsiTheme="minorHAnsi" w:cs="Arial"/>
                <w:szCs w:val="16"/>
              </w:rPr>
            </w:pPr>
            <w:r w:rsidRPr="008275CC">
              <w:rPr>
                <w:rFonts w:asciiTheme="minorHAnsi" w:hAnsiTheme="minorHAnsi" w:cs="Arial"/>
                <w:color w:val="FF0000"/>
                <w:szCs w:val="16"/>
              </w:rPr>
              <w:t>Description250</w:t>
            </w:r>
          </w:p>
        </w:tc>
        <w:tc>
          <w:tcPr>
            <w:tcW w:w="1069" w:type="dxa"/>
            <w:shd w:val="clear" w:color="auto" w:fill="auto"/>
          </w:tcPr>
          <w:p w14:paraId="1FEFAD7E" w14:textId="77777777" w:rsidR="00016FFE" w:rsidRPr="003736D8" w:rsidRDefault="00016FFE" w:rsidP="00016FFE">
            <w:pPr>
              <w:pStyle w:val="GS1TableText"/>
              <w:rPr>
                <w:rFonts w:asciiTheme="minorHAnsi" w:hAnsiTheme="minorHAnsi" w:cs="Arial"/>
                <w:szCs w:val="16"/>
              </w:rPr>
            </w:pPr>
            <w:r>
              <w:rPr>
                <w:rFonts w:asciiTheme="minorHAnsi" w:hAnsiTheme="minorHAnsi" w:cs="Arial"/>
                <w:color w:val="FF0000"/>
                <w:szCs w:val="16"/>
              </w:rPr>
              <w:t>0..*</w:t>
            </w:r>
          </w:p>
        </w:tc>
        <w:tc>
          <w:tcPr>
            <w:tcW w:w="4983" w:type="dxa"/>
            <w:shd w:val="clear" w:color="auto" w:fill="auto"/>
          </w:tcPr>
          <w:p w14:paraId="48DF70B9" w14:textId="77777777" w:rsidR="00016FFE" w:rsidRPr="003736D8" w:rsidRDefault="00016FFE" w:rsidP="00016FFE">
            <w:pPr>
              <w:pStyle w:val="GS1TableText"/>
              <w:rPr>
                <w:rFonts w:asciiTheme="minorHAnsi" w:hAnsiTheme="minorHAnsi" w:cs="Arial"/>
                <w:szCs w:val="16"/>
              </w:rPr>
            </w:pPr>
            <w:r w:rsidRPr="008275CC">
              <w:rPr>
                <w:color w:val="FF0000"/>
              </w:rPr>
              <w:t>The description of the base model. May deviate from the description of Trade Items derived from this model.</w:t>
            </w:r>
          </w:p>
        </w:tc>
      </w:tr>
      <w:tr w:rsidR="00016FFE" w:rsidRPr="003736D8" w14:paraId="544F4344" w14:textId="77777777" w:rsidTr="00D90F00">
        <w:trPr>
          <w:trHeight w:val="512"/>
        </w:trPr>
        <w:tc>
          <w:tcPr>
            <w:tcW w:w="1329" w:type="dxa"/>
            <w:shd w:val="clear" w:color="auto" w:fill="auto"/>
          </w:tcPr>
          <w:p w14:paraId="3A7B0384" w14:textId="77777777" w:rsidR="00016FFE" w:rsidRPr="003736D8" w:rsidRDefault="00016FFE" w:rsidP="00016FFE">
            <w:pPr>
              <w:pStyle w:val="GS1TableText"/>
              <w:rPr>
                <w:rFonts w:asciiTheme="minorHAnsi" w:hAnsiTheme="minorHAnsi" w:cs="Arial"/>
                <w:szCs w:val="16"/>
              </w:rPr>
            </w:pPr>
            <w:r>
              <w:rPr>
                <w:rFonts w:asciiTheme="minorHAnsi" w:hAnsiTheme="minorHAnsi" w:cs="Arial"/>
                <w:color w:val="FF0000"/>
                <w:szCs w:val="16"/>
              </w:rPr>
              <w:t xml:space="preserve">Attributes </w:t>
            </w:r>
          </w:p>
        </w:tc>
        <w:tc>
          <w:tcPr>
            <w:tcW w:w="2026" w:type="dxa"/>
            <w:shd w:val="clear" w:color="auto" w:fill="auto"/>
          </w:tcPr>
          <w:p w14:paraId="1C42B98B" w14:textId="77777777" w:rsidR="00016FFE" w:rsidRPr="003736D8" w:rsidRDefault="00016FFE" w:rsidP="00016FFE">
            <w:pPr>
              <w:pStyle w:val="GS1TableText"/>
              <w:rPr>
                <w:rFonts w:asciiTheme="minorHAnsi" w:hAnsiTheme="minorHAnsi" w:cs="Arial"/>
                <w:szCs w:val="16"/>
              </w:rPr>
            </w:pPr>
            <w:r w:rsidRPr="008275CC">
              <w:rPr>
                <w:rFonts w:asciiTheme="minorHAnsi" w:hAnsiTheme="minorHAnsi" w:cs="Arial"/>
                <w:color w:val="FF0000"/>
                <w:szCs w:val="16"/>
              </w:rPr>
              <w:t>globalModelNumber</w:t>
            </w:r>
          </w:p>
        </w:tc>
        <w:tc>
          <w:tcPr>
            <w:tcW w:w="2113" w:type="dxa"/>
            <w:shd w:val="clear" w:color="auto" w:fill="auto"/>
          </w:tcPr>
          <w:p w14:paraId="46D4D420" w14:textId="1BC8EE80" w:rsidR="00016FFE" w:rsidRPr="003736D8" w:rsidRDefault="00016FFE" w:rsidP="00016FFE">
            <w:pPr>
              <w:pStyle w:val="GS1TableText"/>
              <w:rPr>
                <w:rFonts w:asciiTheme="minorHAnsi" w:hAnsiTheme="minorHAnsi" w:cs="Arial"/>
                <w:szCs w:val="16"/>
              </w:rPr>
            </w:pPr>
            <w:r w:rsidRPr="008275CC">
              <w:rPr>
                <w:rFonts w:asciiTheme="minorHAnsi" w:hAnsiTheme="minorHAnsi" w:cs="Arial"/>
                <w:color w:val="FF0000"/>
                <w:szCs w:val="16"/>
              </w:rPr>
              <w:t>String</w:t>
            </w:r>
          </w:p>
        </w:tc>
        <w:tc>
          <w:tcPr>
            <w:tcW w:w="1069" w:type="dxa"/>
            <w:shd w:val="clear" w:color="auto" w:fill="auto"/>
          </w:tcPr>
          <w:p w14:paraId="6DDAA62A" w14:textId="77777777" w:rsidR="00016FFE" w:rsidRPr="003736D8" w:rsidRDefault="00016FFE" w:rsidP="00016FFE">
            <w:pPr>
              <w:pStyle w:val="GS1TableText"/>
              <w:rPr>
                <w:rFonts w:asciiTheme="minorHAnsi" w:hAnsiTheme="minorHAnsi" w:cs="Arial"/>
                <w:szCs w:val="16"/>
              </w:rPr>
            </w:pPr>
            <w:r>
              <w:rPr>
                <w:rFonts w:asciiTheme="minorHAnsi" w:hAnsiTheme="minorHAnsi" w:cs="Arial"/>
                <w:color w:val="FF0000"/>
                <w:szCs w:val="16"/>
              </w:rPr>
              <w:t>1..1</w:t>
            </w:r>
          </w:p>
        </w:tc>
        <w:tc>
          <w:tcPr>
            <w:tcW w:w="4983" w:type="dxa"/>
            <w:tcBorders>
              <w:bottom w:val="single" w:sz="4" w:space="0" w:color="auto"/>
            </w:tcBorders>
            <w:shd w:val="clear" w:color="auto" w:fill="auto"/>
          </w:tcPr>
          <w:p w14:paraId="78259197" w14:textId="77777777" w:rsidR="00016FFE" w:rsidRPr="003736D8" w:rsidRDefault="00016FFE" w:rsidP="00016FFE">
            <w:pPr>
              <w:pStyle w:val="GS1TableText"/>
              <w:rPr>
                <w:rFonts w:asciiTheme="minorHAnsi" w:hAnsiTheme="minorHAnsi" w:cs="Arial"/>
                <w:szCs w:val="16"/>
                <w:rtl/>
                <w:lang w:val="fr-BE" w:bidi="he-IL"/>
              </w:rPr>
            </w:pPr>
            <w:r w:rsidRPr="008275CC">
              <w:rPr>
                <w:rFonts w:asciiTheme="minorHAnsi" w:hAnsiTheme="minorHAnsi" w:cs="Arial"/>
                <w:color w:val="FF0000"/>
                <w:szCs w:val="16"/>
                <w:lang w:val="fr-BE" w:bidi="he-IL"/>
              </w:rPr>
              <w:t>The GS1 Global Model Number (GMN) is the GS1 identification key used to identify a product model or product family based on attributes common to the model or family as defined by industry or regulation. This GS1 identification key, once assigned to one product model or product family, SHALL NOT be reissued to another. The GMN SHALL NOT be used to identify a trade item.</w:t>
            </w:r>
          </w:p>
        </w:tc>
      </w:tr>
      <w:tr w:rsidR="00016FFE" w:rsidRPr="003736D8" w14:paraId="60A52DC7" w14:textId="77777777" w:rsidTr="00D90F00">
        <w:trPr>
          <w:trHeight w:val="512"/>
        </w:trPr>
        <w:tc>
          <w:tcPr>
            <w:tcW w:w="1329" w:type="dxa"/>
            <w:shd w:val="clear" w:color="auto" w:fill="auto"/>
          </w:tcPr>
          <w:p w14:paraId="3DB489D6" w14:textId="7ADBF06E" w:rsidR="00016FFE" w:rsidRDefault="00016FFE" w:rsidP="00016FFE">
            <w:pPr>
              <w:pStyle w:val="GS1TableText"/>
              <w:rPr>
                <w:rFonts w:asciiTheme="minorHAnsi" w:hAnsiTheme="minorHAnsi" w:cs="Arial"/>
                <w:color w:val="FF0000"/>
                <w:szCs w:val="16"/>
              </w:rPr>
            </w:pPr>
            <w:r w:rsidRPr="00123D44">
              <w:rPr>
                <w:rFonts w:asciiTheme="minorHAnsi" w:hAnsiTheme="minorHAnsi" w:cs="Arial"/>
                <w:color w:val="FF0000"/>
                <w:szCs w:val="16"/>
              </w:rPr>
              <w:t>Association</w:t>
            </w:r>
          </w:p>
        </w:tc>
        <w:tc>
          <w:tcPr>
            <w:tcW w:w="2026" w:type="dxa"/>
            <w:shd w:val="clear" w:color="auto" w:fill="auto"/>
          </w:tcPr>
          <w:p w14:paraId="5218A4E4" w14:textId="62A39515" w:rsidR="00016FFE" w:rsidRPr="008275CC" w:rsidRDefault="00016FFE" w:rsidP="00016FFE">
            <w:pPr>
              <w:pStyle w:val="GS1TableText"/>
              <w:rPr>
                <w:rFonts w:asciiTheme="minorHAnsi" w:hAnsiTheme="minorHAnsi" w:cs="Arial"/>
                <w:color w:val="FF0000"/>
                <w:szCs w:val="16"/>
              </w:rPr>
            </w:pPr>
            <w:r w:rsidRPr="00123D44">
              <w:rPr>
                <w:rFonts w:asciiTheme="minorHAnsi" w:hAnsiTheme="minorHAnsi" w:cs="Arial"/>
                <w:color w:val="FF0000"/>
                <w:szCs w:val="16"/>
              </w:rPr>
              <w:t>avpList</w:t>
            </w:r>
          </w:p>
        </w:tc>
        <w:tc>
          <w:tcPr>
            <w:tcW w:w="2113" w:type="dxa"/>
            <w:shd w:val="clear" w:color="auto" w:fill="auto"/>
          </w:tcPr>
          <w:p w14:paraId="167AA9FA" w14:textId="389B40D6" w:rsidR="00016FFE" w:rsidRPr="008275CC" w:rsidRDefault="00016FFE" w:rsidP="00016FFE">
            <w:pPr>
              <w:pStyle w:val="GS1TableText"/>
              <w:rPr>
                <w:rFonts w:asciiTheme="minorHAnsi" w:hAnsiTheme="minorHAnsi" w:cs="Arial"/>
                <w:color w:val="FF0000"/>
                <w:szCs w:val="16"/>
              </w:rPr>
            </w:pPr>
            <w:r w:rsidRPr="00123D44">
              <w:rPr>
                <w:rFonts w:asciiTheme="minorHAnsi" w:hAnsiTheme="minorHAnsi" w:cs="Arial"/>
                <w:color w:val="FF0000"/>
                <w:szCs w:val="16"/>
              </w:rPr>
              <w:t>GS1_AttributeValuePairList</w:t>
            </w:r>
          </w:p>
        </w:tc>
        <w:tc>
          <w:tcPr>
            <w:tcW w:w="1069" w:type="dxa"/>
            <w:shd w:val="clear" w:color="auto" w:fill="auto"/>
          </w:tcPr>
          <w:p w14:paraId="7AD7ABEA" w14:textId="37133566" w:rsidR="00016FFE" w:rsidRDefault="00016FFE" w:rsidP="00016FFE">
            <w:pPr>
              <w:pStyle w:val="GS1TableText"/>
              <w:rPr>
                <w:rFonts w:asciiTheme="minorHAnsi" w:hAnsiTheme="minorHAnsi" w:cs="Arial"/>
                <w:color w:val="FF0000"/>
                <w:szCs w:val="16"/>
              </w:rPr>
            </w:pPr>
            <w:r w:rsidRPr="00123D44">
              <w:rPr>
                <w:rFonts w:asciiTheme="minorHAnsi" w:hAnsiTheme="minorHAnsi" w:cs="Arial"/>
                <w:color w:val="FF0000"/>
                <w:szCs w:val="16"/>
              </w:rPr>
              <w:t>0..1</w:t>
            </w:r>
          </w:p>
        </w:tc>
        <w:tc>
          <w:tcPr>
            <w:tcW w:w="4983" w:type="dxa"/>
            <w:tcBorders>
              <w:bottom w:val="single" w:sz="4" w:space="0" w:color="auto"/>
            </w:tcBorders>
            <w:shd w:val="clear" w:color="auto" w:fill="auto"/>
          </w:tcPr>
          <w:p w14:paraId="3EEB36E1" w14:textId="76F453DB" w:rsidR="00016FFE" w:rsidRPr="008275CC" w:rsidRDefault="00016FFE" w:rsidP="00016FFE">
            <w:pPr>
              <w:pStyle w:val="GS1TableText"/>
              <w:rPr>
                <w:rFonts w:asciiTheme="minorHAnsi" w:hAnsiTheme="minorHAnsi" w:cs="Arial"/>
                <w:color w:val="FF0000"/>
                <w:szCs w:val="16"/>
                <w:lang w:val="fr-BE" w:bidi="he-IL"/>
              </w:rPr>
            </w:pPr>
            <w:r w:rsidRPr="00123D44">
              <w:rPr>
                <w:rFonts w:asciiTheme="minorHAnsi" w:hAnsiTheme="minorHAnsi" w:cs="Arial"/>
                <w:color w:val="FF0000"/>
                <w:szCs w:val="16"/>
                <w:lang w:val="fr-BE" w:bidi="he-IL"/>
              </w:rPr>
              <w:t>The transmission of non-standard data done in a simple, flexible, and easy to use method.</w:t>
            </w:r>
          </w:p>
        </w:tc>
      </w:tr>
      <w:tr w:rsidR="00016FFE" w:rsidRPr="008275CC" w14:paraId="734EA2A5" w14:textId="77777777" w:rsidTr="00D90F00">
        <w:trPr>
          <w:trHeight w:val="512"/>
        </w:trPr>
        <w:tc>
          <w:tcPr>
            <w:tcW w:w="1329" w:type="dxa"/>
            <w:shd w:val="clear" w:color="auto" w:fill="auto"/>
          </w:tcPr>
          <w:p w14:paraId="7B8D5F99" w14:textId="77777777" w:rsidR="00016FFE" w:rsidRPr="008275CC" w:rsidRDefault="00016FFE" w:rsidP="00016FFE">
            <w:pPr>
              <w:pStyle w:val="GS1TableText"/>
              <w:rPr>
                <w:rFonts w:asciiTheme="minorHAnsi" w:hAnsiTheme="minorHAnsi" w:cs="Arial"/>
                <w:color w:val="FF0000"/>
                <w:szCs w:val="16"/>
              </w:rPr>
            </w:pPr>
            <w:r w:rsidRPr="00123D44">
              <w:rPr>
                <w:rFonts w:asciiTheme="minorHAnsi" w:hAnsiTheme="minorHAnsi" w:cs="Arial"/>
                <w:color w:val="FF0000"/>
                <w:szCs w:val="16"/>
              </w:rPr>
              <w:t>GlobalModelRegulatoryInformation</w:t>
            </w:r>
          </w:p>
        </w:tc>
        <w:tc>
          <w:tcPr>
            <w:tcW w:w="2026" w:type="dxa"/>
            <w:shd w:val="clear" w:color="auto" w:fill="auto"/>
          </w:tcPr>
          <w:p w14:paraId="799973C7" w14:textId="77777777" w:rsidR="00016FFE" w:rsidRPr="008275CC" w:rsidRDefault="00016FFE" w:rsidP="00016FFE">
            <w:pPr>
              <w:pStyle w:val="GS1TableText"/>
              <w:rPr>
                <w:rFonts w:asciiTheme="minorHAnsi" w:hAnsiTheme="minorHAnsi" w:cs="Arial"/>
                <w:color w:val="FF0000"/>
                <w:szCs w:val="16"/>
              </w:rPr>
            </w:pPr>
          </w:p>
        </w:tc>
        <w:tc>
          <w:tcPr>
            <w:tcW w:w="2113" w:type="dxa"/>
            <w:shd w:val="clear" w:color="auto" w:fill="auto"/>
          </w:tcPr>
          <w:p w14:paraId="0EFB9B99" w14:textId="77777777" w:rsidR="00016FFE" w:rsidRPr="008275CC" w:rsidRDefault="00016FFE" w:rsidP="00016FFE">
            <w:pPr>
              <w:pStyle w:val="GS1TableText"/>
              <w:rPr>
                <w:rFonts w:asciiTheme="minorHAnsi" w:hAnsiTheme="minorHAnsi" w:cs="Arial"/>
                <w:color w:val="FF0000"/>
                <w:szCs w:val="16"/>
              </w:rPr>
            </w:pPr>
          </w:p>
        </w:tc>
        <w:tc>
          <w:tcPr>
            <w:tcW w:w="1069" w:type="dxa"/>
            <w:shd w:val="clear" w:color="auto" w:fill="auto"/>
          </w:tcPr>
          <w:p w14:paraId="658CEB43" w14:textId="77777777" w:rsidR="00016FFE" w:rsidRPr="008275CC" w:rsidRDefault="00016FFE" w:rsidP="00016FFE">
            <w:pPr>
              <w:pStyle w:val="GS1TableText"/>
              <w:rPr>
                <w:rFonts w:asciiTheme="minorHAnsi" w:hAnsiTheme="minorHAnsi" w:cs="Arial"/>
                <w:color w:val="FF0000"/>
                <w:szCs w:val="16"/>
              </w:rPr>
            </w:pPr>
          </w:p>
        </w:tc>
        <w:tc>
          <w:tcPr>
            <w:tcW w:w="4983" w:type="dxa"/>
            <w:tcBorders>
              <w:bottom w:val="single" w:sz="4" w:space="0" w:color="auto"/>
            </w:tcBorders>
            <w:shd w:val="clear" w:color="auto" w:fill="auto"/>
          </w:tcPr>
          <w:p w14:paraId="6A2A4965" w14:textId="77777777" w:rsidR="00016FFE" w:rsidRPr="008275CC" w:rsidRDefault="00016FFE" w:rsidP="00016FFE">
            <w:pPr>
              <w:pStyle w:val="GS1TableText"/>
              <w:rPr>
                <w:color w:val="FF0000"/>
              </w:rPr>
            </w:pPr>
            <w:r w:rsidRPr="00123D44">
              <w:rPr>
                <w:rFonts w:asciiTheme="minorHAnsi" w:hAnsiTheme="minorHAnsi" w:cs="Arial"/>
                <w:color w:val="FF0000"/>
                <w:szCs w:val="16"/>
                <w:lang w:val="fr-BE" w:bidi="he-IL"/>
              </w:rPr>
              <w:t>Regulatory information for a Global Model.</w:t>
            </w:r>
          </w:p>
        </w:tc>
      </w:tr>
      <w:tr w:rsidR="00016FFE" w:rsidRPr="008275CC" w14:paraId="23A269C5" w14:textId="77777777" w:rsidTr="00D90F00">
        <w:trPr>
          <w:trHeight w:val="512"/>
        </w:trPr>
        <w:tc>
          <w:tcPr>
            <w:tcW w:w="1329" w:type="dxa"/>
            <w:shd w:val="clear" w:color="auto" w:fill="auto"/>
          </w:tcPr>
          <w:p w14:paraId="7EECD582" w14:textId="3E303230" w:rsidR="00016FFE" w:rsidRPr="00123D44" w:rsidRDefault="00016FFE" w:rsidP="00016FFE">
            <w:pPr>
              <w:pStyle w:val="GS1TableText"/>
              <w:rPr>
                <w:rFonts w:asciiTheme="minorHAnsi" w:hAnsiTheme="minorHAnsi" w:cs="Arial"/>
                <w:color w:val="FF0000"/>
                <w:szCs w:val="16"/>
              </w:rPr>
            </w:pPr>
            <w:r>
              <w:rPr>
                <w:rFonts w:asciiTheme="minorHAnsi" w:hAnsiTheme="minorHAnsi" w:cs="Arial"/>
                <w:color w:val="FF0000"/>
                <w:szCs w:val="16"/>
              </w:rPr>
              <w:t>Association</w:t>
            </w:r>
          </w:p>
        </w:tc>
        <w:tc>
          <w:tcPr>
            <w:tcW w:w="2026" w:type="dxa"/>
            <w:shd w:val="clear" w:color="auto" w:fill="auto"/>
          </w:tcPr>
          <w:p w14:paraId="5EC7EB43" w14:textId="5A022B89" w:rsidR="00016FFE" w:rsidRPr="008275CC" w:rsidRDefault="00016FFE" w:rsidP="00016FFE">
            <w:pPr>
              <w:pStyle w:val="GS1TableText"/>
              <w:rPr>
                <w:rFonts w:asciiTheme="minorHAnsi" w:hAnsiTheme="minorHAnsi" w:cs="Arial"/>
                <w:color w:val="FF0000"/>
                <w:szCs w:val="16"/>
              </w:rPr>
            </w:pPr>
            <w:r w:rsidRPr="005117A8">
              <w:rPr>
                <w:rFonts w:asciiTheme="minorHAnsi" w:hAnsiTheme="minorHAnsi" w:cs="Arial"/>
                <w:color w:val="FF0000"/>
                <w:szCs w:val="16"/>
              </w:rPr>
              <w:t>globalModelRegulatoryActCountry</w:t>
            </w:r>
          </w:p>
        </w:tc>
        <w:tc>
          <w:tcPr>
            <w:tcW w:w="2113" w:type="dxa"/>
            <w:shd w:val="clear" w:color="auto" w:fill="auto"/>
          </w:tcPr>
          <w:p w14:paraId="3699601A" w14:textId="204D0748" w:rsidR="00016FFE" w:rsidRPr="008275CC" w:rsidRDefault="00016FFE" w:rsidP="00016FFE">
            <w:pPr>
              <w:pStyle w:val="GS1TableText"/>
              <w:rPr>
                <w:rFonts w:asciiTheme="minorHAnsi" w:hAnsiTheme="minorHAnsi" w:cs="Arial"/>
                <w:color w:val="FF0000"/>
                <w:szCs w:val="16"/>
              </w:rPr>
            </w:pPr>
            <w:r w:rsidRPr="005117A8">
              <w:rPr>
                <w:rFonts w:asciiTheme="minorHAnsi" w:hAnsiTheme="minorHAnsi" w:cs="Arial"/>
                <w:color w:val="FF0000"/>
                <w:szCs w:val="16"/>
              </w:rPr>
              <w:t>Country</w:t>
            </w:r>
          </w:p>
        </w:tc>
        <w:tc>
          <w:tcPr>
            <w:tcW w:w="1069" w:type="dxa"/>
            <w:shd w:val="clear" w:color="auto" w:fill="auto"/>
          </w:tcPr>
          <w:p w14:paraId="35089B77" w14:textId="461D06D5" w:rsidR="00016FFE" w:rsidRPr="008275CC" w:rsidRDefault="00016FFE" w:rsidP="00016FFE">
            <w:pPr>
              <w:pStyle w:val="GS1TableText"/>
              <w:rPr>
                <w:rFonts w:asciiTheme="minorHAnsi" w:hAnsiTheme="minorHAnsi" w:cs="Arial"/>
                <w:color w:val="FF0000"/>
                <w:szCs w:val="16"/>
              </w:rPr>
            </w:pPr>
            <w:r>
              <w:rPr>
                <w:rFonts w:asciiTheme="minorHAnsi" w:hAnsiTheme="minorHAnsi" w:cs="Arial"/>
                <w:color w:val="FF0000"/>
                <w:szCs w:val="16"/>
              </w:rPr>
              <w:t>0..*</w:t>
            </w:r>
          </w:p>
        </w:tc>
        <w:tc>
          <w:tcPr>
            <w:tcW w:w="4983" w:type="dxa"/>
            <w:tcBorders>
              <w:bottom w:val="single" w:sz="4" w:space="0" w:color="auto"/>
            </w:tcBorders>
            <w:shd w:val="clear" w:color="auto" w:fill="auto"/>
          </w:tcPr>
          <w:p w14:paraId="2640EBCA" w14:textId="629C03A0" w:rsidR="00016FFE" w:rsidRPr="00123D44" w:rsidRDefault="00016FFE" w:rsidP="00016FFE">
            <w:pPr>
              <w:pStyle w:val="GS1TableText"/>
              <w:rPr>
                <w:rFonts w:asciiTheme="minorHAnsi" w:hAnsiTheme="minorHAnsi" w:cs="Arial"/>
                <w:color w:val="FF0000"/>
                <w:szCs w:val="16"/>
                <w:lang w:val="fr-BE" w:bidi="he-IL"/>
              </w:rPr>
            </w:pPr>
            <w:r w:rsidRPr="005117A8">
              <w:rPr>
                <w:rFonts w:asciiTheme="minorHAnsi" w:hAnsiTheme="minorHAnsi" w:cs="Arial"/>
                <w:color w:val="FF0000"/>
                <w:szCs w:val="16"/>
                <w:lang w:val="fr-BE" w:bidi="he-IL"/>
              </w:rPr>
              <w:t>The applicable country (ies) that the Global Model Number aligned to a regulatory act is applicable in.  Use ISO3166_1 Code.</w:t>
            </w:r>
          </w:p>
        </w:tc>
      </w:tr>
      <w:tr w:rsidR="00016FFE" w:rsidRPr="008275CC" w14:paraId="6537F2CC" w14:textId="77777777" w:rsidTr="00D90F00">
        <w:trPr>
          <w:trHeight w:val="512"/>
        </w:trPr>
        <w:tc>
          <w:tcPr>
            <w:tcW w:w="1329" w:type="dxa"/>
            <w:shd w:val="clear" w:color="auto" w:fill="auto"/>
          </w:tcPr>
          <w:p w14:paraId="2AC296EB" w14:textId="77777777" w:rsidR="00016FFE" w:rsidRPr="008275CC" w:rsidRDefault="00016FFE" w:rsidP="00016FFE">
            <w:pPr>
              <w:pStyle w:val="GS1TableText"/>
              <w:rPr>
                <w:rFonts w:asciiTheme="minorHAnsi" w:hAnsiTheme="minorHAnsi" w:cs="Arial"/>
                <w:color w:val="FF0000"/>
                <w:szCs w:val="16"/>
              </w:rPr>
            </w:pPr>
            <w:r>
              <w:rPr>
                <w:rFonts w:asciiTheme="minorHAnsi" w:hAnsiTheme="minorHAnsi" w:cs="Arial"/>
                <w:color w:val="FF0000"/>
                <w:szCs w:val="16"/>
              </w:rPr>
              <w:t>Attribute</w:t>
            </w:r>
          </w:p>
        </w:tc>
        <w:tc>
          <w:tcPr>
            <w:tcW w:w="2026" w:type="dxa"/>
            <w:shd w:val="clear" w:color="auto" w:fill="auto"/>
          </w:tcPr>
          <w:p w14:paraId="06247C55" w14:textId="77777777" w:rsidR="00016FFE" w:rsidRPr="008275CC" w:rsidRDefault="00016FFE" w:rsidP="00016FFE">
            <w:pPr>
              <w:pStyle w:val="GS1TableText"/>
              <w:rPr>
                <w:rFonts w:asciiTheme="minorHAnsi" w:hAnsiTheme="minorHAnsi" w:cs="Arial"/>
                <w:color w:val="FF0000"/>
                <w:szCs w:val="16"/>
              </w:rPr>
            </w:pPr>
            <w:r w:rsidRPr="00123D44">
              <w:rPr>
                <w:rFonts w:asciiTheme="minorHAnsi" w:hAnsiTheme="minorHAnsi" w:cs="Arial"/>
                <w:color w:val="FF0000"/>
                <w:szCs w:val="16"/>
              </w:rPr>
              <w:t>globalModelRegulatoryAct</w:t>
            </w:r>
          </w:p>
        </w:tc>
        <w:tc>
          <w:tcPr>
            <w:tcW w:w="2113" w:type="dxa"/>
            <w:shd w:val="clear" w:color="auto" w:fill="auto"/>
          </w:tcPr>
          <w:p w14:paraId="40C27CE1" w14:textId="6FB394CE" w:rsidR="00016FFE" w:rsidRPr="008275CC" w:rsidRDefault="00016FFE" w:rsidP="00016FFE">
            <w:pPr>
              <w:pStyle w:val="GS1TableText"/>
              <w:rPr>
                <w:rFonts w:asciiTheme="minorHAnsi" w:hAnsiTheme="minorHAnsi" w:cs="Arial"/>
                <w:color w:val="FF0000"/>
                <w:szCs w:val="16"/>
              </w:rPr>
            </w:pPr>
            <w:r w:rsidRPr="00123D44">
              <w:rPr>
                <w:rFonts w:asciiTheme="minorHAnsi" w:hAnsiTheme="minorHAnsi" w:cs="Arial"/>
                <w:color w:val="FF0000"/>
                <w:szCs w:val="16"/>
              </w:rPr>
              <w:t>String</w:t>
            </w:r>
          </w:p>
        </w:tc>
        <w:tc>
          <w:tcPr>
            <w:tcW w:w="1069" w:type="dxa"/>
            <w:shd w:val="clear" w:color="auto" w:fill="auto"/>
          </w:tcPr>
          <w:p w14:paraId="003D9FD4" w14:textId="77777777" w:rsidR="00016FFE" w:rsidRPr="008275CC" w:rsidRDefault="00016FFE" w:rsidP="00016FFE">
            <w:pPr>
              <w:pStyle w:val="GS1TableText"/>
              <w:rPr>
                <w:rFonts w:asciiTheme="minorHAnsi" w:hAnsiTheme="minorHAnsi" w:cs="Arial"/>
                <w:color w:val="FF0000"/>
                <w:szCs w:val="16"/>
              </w:rPr>
            </w:pPr>
            <w:r>
              <w:rPr>
                <w:rFonts w:asciiTheme="minorHAnsi" w:hAnsiTheme="minorHAnsi" w:cs="Arial"/>
                <w:color w:val="FF0000"/>
                <w:szCs w:val="16"/>
              </w:rPr>
              <w:t>0..1</w:t>
            </w:r>
          </w:p>
        </w:tc>
        <w:tc>
          <w:tcPr>
            <w:tcW w:w="4983" w:type="dxa"/>
            <w:tcBorders>
              <w:bottom w:val="single" w:sz="4" w:space="0" w:color="auto"/>
            </w:tcBorders>
            <w:shd w:val="clear" w:color="auto" w:fill="auto"/>
          </w:tcPr>
          <w:p w14:paraId="5729448E" w14:textId="77777777" w:rsidR="00016FFE" w:rsidRPr="008275CC" w:rsidRDefault="00016FFE" w:rsidP="00016FFE">
            <w:pPr>
              <w:pStyle w:val="GS1TableText"/>
              <w:rPr>
                <w:rFonts w:asciiTheme="minorHAnsi" w:hAnsiTheme="minorHAnsi" w:cs="Arial"/>
                <w:color w:val="FF0000"/>
                <w:szCs w:val="16"/>
                <w:lang w:val="fr-BE" w:bidi="he-IL"/>
              </w:rPr>
            </w:pPr>
            <w:r w:rsidRPr="00123D44">
              <w:rPr>
                <w:rFonts w:asciiTheme="minorHAnsi" w:hAnsiTheme="minorHAnsi" w:cs="Arial"/>
                <w:color w:val="FF0000"/>
                <w:szCs w:val="16"/>
                <w:lang w:val="fr-BE" w:bidi="he-IL"/>
              </w:rPr>
              <w:t>The regulatory act that the Global Model Number is aligned to.</w:t>
            </w:r>
          </w:p>
        </w:tc>
      </w:tr>
      <w:tr w:rsidR="00016FFE" w:rsidRPr="00AB5DAE" w14:paraId="554B8718" w14:textId="77777777" w:rsidTr="00F942A1">
        <w:trPr>
          <w:trHeight w:val="512"/>
        </w:trPr>
        <w:tc>
          <w:tcPr>
            <w:tcW w:w="1329" w:type="dxa"/>
            <w:shd w:val="clear" w:color="auto" w:fill="auto"/>
          </w:tcPr>
          <w:p w14:paraId="0BE6810F" w14:textId="77777777" w:rsidR="00016FFE" w:rsidRPr="00AB5DAE" w:rsidRDefault="00016FFE" w:rsidP="00016FFE">
            <w:pPr>
              <w:pStyle w:val="GS1TableText"/>
              <w:jc w:val="center"/>
              <w:rPr>
                <w:rFonts w:asciiTheme="minorHAnsi" w:hAnsiTheme="minorHAnsi" w:cs="Arial"/>
                <w:szCs w:val="16"/>
              </w:rPr>
            </w:pPr>
            <w:r w:rsidRPr="00AB5DAE">
              <w:rPr>
                <w:rFonts w:asciiTheme="minorHAnsi" w:hAnsiTheme="minorHAnsi" w:cs="Arial"/>
                <w:szCs w:val="16"/>
              </w:rPr>
              <w:t>NextLowerLevelTradeItemInformation</w:t>
            </w:r>
          </w:p>
        </w:tc>
        <w:tc>
          <w:tcPr>
            <w:tcW w:w="2026" w:type="dxa"/>
            <w:shd w:val="clear" w:color="auto" w:fill="auto"/>
          </w:tcPr>
          <w:p w14:paraId="24F1D8D8" w14:textId="77777777" w:rsidR="00016FFE" w:rsidRPr="00AB5DAE" w:rsidRDefault="00016FFE" w:rsidP="00016FFE">
            <w:pPr>
              <w:pStyle w:val="GS1TableText"/>
              <w:rPr>
                <w:rFonts w:asciiTheme="minorHAnsi" w:hAnsiTheme="minorHAnsi" w:cs="Arial"/>
                <w:szCs w:val="16"/>
              </w:rPr>
            </w:pPr>
          </w:p>
        </w:tc>
        <w:tc>
          <w:tcPr>
            <w:tcW w:w="2113" w:type="dxa"/>
            <w:shd w:val="clear" w:color="auto" w:fill="auto"/>
          </w:tcPr>
          <w:p w14:paraId="6D189961" w14:textId="77777777" w:rsidR="00016FFE" w:rsidRPr="00AB5DAE" w:rsidRDefault="00016FFE" w:rsidP="00016FFE">
            <w:pPr>
              <w:pStyle w:val="GS1TableText"/>
              <w:rPr>
                <w:rFonts w:asciiTheme="minorHAnsi" w:hAnsiTheme="minorHAnsi" w:cs="Arial"/>
                <w:szCs w:val="16"/>
              </w:rPr>
            </w:pPr>
          </w:p>
        </w:tc>
        <w:tc>
          <w:tcPr>
            <w:tcW w:w="1069" w:type="dxa"/>
            <w:shd w:val="clear" w:color="auto" w:fill="auto"/>
          </w:tcPr>
          <w:p w14:paraId="63C0FFF1" w14:textId="77777777" w:rsidR="00016FFE" w:rsidRPr="00AB5DAE" w:rsidRDefault="00016FFE" w:rsidP="00016FFE">
            <w:pPr>
              <w:pStyle w:val="GS1TableText"/>
              <w:rPr>
                <w:rFonts w:asciiTheme="minorHAnsi" w:hAnsiTheme="minorHAnsi" w:cs="Arial"/>
                <w:szCs w:val="16"/>
              </w:rPr>
            </w:pPr>
          </w:p>
        </w:tc>
        <w:tc>
          <w:tcPr>
            <w:tcW w:w="4983" w:type="dxa"/>
            <w:shd w:val="clear" w:color="auto" w:fill="auto"/>
          </w:tcPr>
          <w:p w14:paraId="7E27BB5B" w14:textId="77777777" w:rsidR="00016FFE" w:rsidRPr="00AB5DAE" w:rsidRDefault="00016FFE" w:rsidP="00016FFE">
            <w:pPr>
              <w:pStyle w:val="GS1TableText"/>
              <w:rPr>
                <w:rFonts w:asciiTheme="minorHAnsi" w:hAnsiTheme="minorHAnsi" w:cs="Arial"/>
                <w:szCs w:val="16"/>
              </w:rPr>
            </w:pPr>
            <w:r w:rsidRPr="00AB5DAE">
              <w:rPr>
                <w:rFonts w:asciiTheme="minorHAnsi" w:hAnsiTheme="minorHAnsi" w:cs="Arial"/>
                <w:szCs w:val="16"/>
              </w:rPr>
              <w:t>Information on the next lower level trade items in the trade item hierarchy.</w:t>
            </w:r>
          </w:p>
        </w:tc>
      </w:tr>
      <w:tr w:rsidR="00016FFE" w:rsidRPr="002A72FA" w14:paraId="35926F97" w14:textId="77777777" w:rsidTr="00F942A1">
        <w:trPr>
          <w:trHeight w:val="512"/>
        </w:trPr>
        <w:tc>
          <w:tcPr>
            <w:tcW w:w="1329" w:type="dxa"/>
            <w:shd w:val="clear" w:color="auto" w:fill="auto"/>
          </w:tcPr>
          <w:p w14:paraId="4D8A996E"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lastRenderedPageBreak/>
              <w:t xml:space="preserve">Attribute </w:t>
            </w:r>
          </w:p>
        </w:tc>
        <w:tc>
          <w:tcPr>
            <w:tcW w:w="2026" w:type="dxa"/>
            <w:shd w:val="clear" w:color="auto" w:fill="auto"/>
          </w:tcPr>
          <w:p w14:paraId="592CF883"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quantityOfChildren </w:t>
            </w:r>
          </w:p>
        </w:tc>
        <w:tc>
          <w:tcPr>
            <w:tcW w:w="2113" w:type="dxa"/>
            <w:shd w:val="clear" w:color="auto" w:fill="auto"/>
          </w:tcPr>
          <w:p w14:paraId="2D46947B"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nonNegativeInteger</w:t>
            </w:r>
          </w:p>
        </w:tc>
        <w:tc>
          <w:tcPr>
            <w:tcW w:w="1069" w:type="dxa"/>
            <w:shd w:val="clear" w:color="auto" w:fill="auto"/>
          </w:tcPr>
          <w:p w14:paraId="07BAF2D3"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1..1 </w:t>
            </w:r>
          </w:p>
        </w:tc>
        <w:tc>
          <w:tcPr>
            <w:tcW w:w="4983" w:type="dxa"/>
            <w:shd w:val="clear" w:color="auto" w:fill="auto"/>
          </w:tcPr>
          <w:p w14:paraId="2A024EB6" w14:textId="62DCF063"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Value indicates the number of unique next lower level trade items contained in a complex trade item. A complex trade item can contain at least 2 different GTINs. </w:t>
            </w:r>
          </w:p>
        </w:tc>
      </w:tr>
      <w:tr w:rsidR="00016FFE" w:rsidRPr="002A72FA" w14:paraId="0D628FCA" w14:textId="77777777" w:rsidTr="00F942A1">
        <w:trPr>
          <w:trHeight w:val="512"/>
        </w:trPr>
        <w:tc>
          <w:tcPr>
            <w:tcW w:w="1329" w:type="dxa"/>
            <w:shd w:val="clear" w:color="auto" w:fill="auto"/>
          </w:tcPr>
          <w:p w14:paraId="4DCFB4AB"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Attribute </w:t>
            </w:r>
          </w:p>
        </w:tc>
        <w:tc>
          <w:tcPr>
            <w:tcW w:w="2026" w:type="dxa"/>
            <w:shd w:val="clear" w:color="auto" w:fill="auto"/>
          </w:tcPr>
          <w:p w14:paraId="3452E288"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totalQuantityOfNextLowerLevelTradeItem </w:t>
            </w:r>
          </w:p>
        </w:tc>
        <w:tc>
          <w:tcPr>
            <w:tcW w:w="2113" w:type="dxa"/>
            <w:shd w:val="clear" w:color="auto" w:fill="auto"/>
          </w:tcPr>
          <w:p w14:paraId="6AC95026"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nonNegativeInteger</w:t>
            </w:r>
          </w:p>
        </w:tc>
        <w:tc>
          <w:tcPr>
            <w:tcW w:w="1069" w:type="dxa"/>
            <w:shd w:val="clear" w:color="auto" w:fill="auto"/>
          </w:tcPr>
          <w:p w14:paraId="4814AC5A"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1..1 </w:t>
            </w:r>
          </w:p>
        </w:tc>
        <w:tc>
          <w:tcPr>
            <w:tcW w:w="4983" w:type="dxa"/>
            <w:shd w:val="clear" w:color="auto" w:fill="auto"/>
          </w:tcPr>
          <w:p w14:paraId="5C24DDEC" w14:textId="50FEEAE4"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This represents the Total quantity of next lower level trade items that this trade item contains. </w:t>
            </w:r>
          </w:p>
        </w:tc>
      </w:tr>
      <w:tr w:rsidR="00016FFE" w:rsidRPr="002A72FA" w14:paraId="0CBC65F6" w14:textId="77777777" w:rsidTr="00F942A1">
        <w:trPr>
          <w:trHeight w:val="512"/>
        </w:trPr>
        <w:tc>
          <w:tcPr>
            <w:tcW w:w="1329" w:type="dxa"/>
            <w:shd w:val="clear" w:color="auto" w:fill="auto"/>
          </w:tcPr>
          <w:p w14:paraId="1932DED3"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Association</w:t>
            </w:r>
          </w:p>
        </w:tc>
        <w:tc>
          <w:tcPr>
            <w:tcW w:w="2026" w:type="dxa"/>
            <w:shd w:val="clear" w:color="auto" w:fill="auto"/>
          </w:tcPr>
          <w:p w14:paraId="4F9AFF19" w14:textId="77777777" w:rsidR="00016FFE" w:rsidRPr="003736D8" w:rsidRDefault="00016FFE" w:rsidP="00016FFE">
            <w:pPr>
              <w:pStyle w:val="GS1TableText"/>
              <w:rPr>
                <w:rFonts w:asciiTheme="minorHAnsi" w:hAnsiTheme="minorHAnsi" w:cs="Arial"/>
                <w:szCs w:val="16"/>
              </w:rPr>
            </w:pPr>
          </w:p>
        </w:tc>
        <w:tc>
          <w:tcPr>
            <w:tcW w:w="2113" w:type="dxa"/>
            <w:shd w:val="clear" w:color="auto" w:fill="auto"/>
          </w:tcPr>
          <w:p w14:paraId="08392FA3"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ChildTradeItem</w:t>
            </w:r>
          </w:p>
        </w:tc>
        <w:tc>
          <w:tcPr>
            <w:tcW w:w="1069" w:type="dxa"/>
            <w:shd w:val="clear" w:color="auto" w:fill="auto"/>
          </w:tcPr>
          <w:p w14:paraId="14E5339E"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1..*</w:t>
            </w:r>
          </w:p>
        </w:tc>
        <w:tc>
          <w:tcPr>
            <w:tcW w:w="4983" w:type="dxa"/>
            <w:shd w:val="clear" w:color="auto" w:fill="auto"/>
          </w:tcPr>
          <w:p w14:paraId="37F9FF1A"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A trade item in the item hierarchy level immediately below the parent trade item.</w:t>
            </w:r>
          </w:p>
        </w:tc>
      </w:tr>
      <w:tr w:rsidR="00016FFE" w:rsidRPr="002A72FA" w14:paraId="602AF753" w14:textId="77777777" w:rsidTr="005A2858">
        <w:trPr>
          <w:trHeight w:val="512"/>
        </w:trPr>
        <w:tc>
          <w:tcPr>
            <w:tcW w:w="1329" w:type="dxa"/>
            <w:shd w:val="clear" w:color="auto" w:fill="auto"/>
          </w:tcPr>
          <w:p w14:paraId="6B766E83" w14:textId="77777777" w:rsidR="00016FFE" w:rsidRPr="00AF76B5" w:rsidRDefault="00016FFE" w:rsidP="00016FFE">
            <w:pPr>
              <w:pStyle w:val="GS1TableText"/>
              <w:rPr>
                <w:rFonts w:asciiTheme="minorHAnsi" w:hAnsiTheme="minorHAnsi" w:cs="Arial"/>
                <w:szCs w:val="16"/>
              </w:rPr>
            </w:pPr>
            <w:bookmarkStart w:id="91" w:name="BKM_03C47D63_1E85_4df1_9D6B_D9476D2E13BE"/>
            <w:r w:rsidRPr="00AF76B5">
              <w:rPr>
                <w:rFonts w:asciiTheme="minorHAnsi" w:hAnsiTheme="minorHAnsi" w:cs="Arial"/>
                <w:szCs w:val="16"/>
              </w:rPr>
              <w:t xml:space="preserve">Attribute </w:t>
            </w:r>
          </w:p>
        </w:tc>
        <w:tc>
          <w:tcPr>
            <w:tcW w:w="2026" w:type="dxa"/>
            <w:shd w:val="clear" w:color="auto" w:fill="auto"/>
          </w:tcPr>
          <w:p w14:paraId="397A9240" w14:textId="77777777" w:rsidR="00016FFE" w:rsidRPr="00AF76B5" w:rsidRDefault="00016FFE" w:rsidP="00016FFE">
            <w:pPr>
              <w:pStyle w:val="GS1TableText"/>
              <w:rPr>
                <w:rFonts w:asciiTheme="minorHAnsi" w:hAnsiTheme="minorHAnsi" w:cs="Arial"/>
                <w:szCs w:val="16"/>
              </w:rPr>
            </w:pPr>
            <w:r w:rsidRPr="00AF76B5">
              <w:rPr>
                <w:rFonts w:asciiTheme="minorHAnsi" w:hAnsiTheme="minorHAnsi" w:cs="Arial"/>
                <w:szCs w:val="16"/>
              </w:rPr>
              <w:t>productionVariantDescription</w:t>
            </w:r>
          </w:p>
        </w:tc>
        <w:tc>
          <w:tcPr>
            <w:tcW w:w="2113" w:type="dxa"/>
            <w:shd w:val="clear" w:color="auto" w:fill="auto"/>
          </w:tcPr>
          <w:p w14:paraId="2E496210" w14:textId="77777777" w:rsidR="00016FFE" w:rsidRPr="00AF76B5" w:rsidRDefault="00016FFE" w:rsidP="00016FFE">
            <w:pPr>
              <w:pStyle w:val="GS1TableText"/>
              <w:rPr>
                <w:rFonts w:asciiTheme="minorHAnsi" w:hAnsiTheme="minorHAnsi" w:cs="Arial"/>
                <w:szCs w:val="16"/>
              </w:rPr>
            </w:pPr>
            <w:r w:rsidRPr="00AF76B5">
              <w:rPr>
                <w:rFonts w:asciiTheme="minorHAnsi" w:hAnsiTheme="minorHAnsi" w:cs="Arial"/>
                <w:szCs w:val="16"/>
              </w:rPr>
              <w:t>Description70</w:t>
            </w:r>
          </w:p>
        </w:tc>
        <w:tc>
          <w:tcPr>
            <w:tcW w:w="1069" w:type="dxa"/>
            <w:tcBorders>
              <w:right w:val="single" w:sz="4" w:space="0" w:color="auto"/>
            </w:tcBorders>
            <w:shd w:val="clear" w:color="auto" w:fill="auto"/>
          </w:tcPr>
          <w:p w14:paraId="5043DE39" w14:textId="77777777" w:rsidR="00016FFE" w:rsidRPr="00AF76B5" w:rsidRDefault="00016FFE" w:rsidP="00016FFE">
            <w:pPr>
              <w:pStyle w:val="GS1TableText"/>
              <w:rPr>
                <w:rFonts w:asciiTheme="minorHAnsi" w:hAnsiTheme="minorHAnsi" w:cs="Arial"/>
                <w:szCs w:val="16"/>
              </w:rPr>
            </w:pPr>
            <w:r w:rsidRPr="00AF76B5">
              <w:rPr>
                <w:rFonts w:asciiTheme="minorHAnsi" w:hAnsiTheme="minorHAnsi" w:cs="Arial"/>
                <w:szCs w:val="16"/>
              </w:rPr>
              <w:t>0..*</w:t>
            </w:r>
          </w:p>
        </w:tc>
        <w:bookmarkEnd w:id="91"/>
        <w:tc>
          <w:tcPr>
            <w:tcW w:w="4983" w:type="dxa"/>
            <w:tcBorders>
              <w:top w:val="single" w:sz="4" w:space="0" w:color="auto"/>
              <w:left w:val="single" w:sz="4" w:space="0" w:color="auto"/>
              <w:bottom w:val="single" w:sz="4" w:space="0" w:color="auto"/>
              <w:right w:val="single" w:sz="4" w:space="0" w:color="auto"/>
            </w:tcBorders>
            <w:shd w:val="clear" w:color="auto" w:fill="auto"/>
          </w:tcPr>
          <w:p w14:paraId="56B10573" w14:textId="77777777" w:rsidR="00016FFE" w:rsidRPr="00AF76B5" w:rsidRDefault="00016FFE" w:rsidP="00016FFE">
            <w:pPr>
              <w:pStyle w:val="NormalWeb"/>
              <w:spacing w:before="60" w:beforeAutospacing="0" w:after="60" w:afterAutospacing="0"/>
              <w:rPr>
                <w:rFonts w:ascii="Arial" w:hAnsi="Arial" w:cs="Arial"/>
                <w:sz w:val="36"/>
                <w:szCs w:val="36"/>
              </w:rPr>
            </w:pPr>
            <w:r w:rsidRPr="00AF76B5">
              <w:rPr>
                <w:rFonts w:ascii="Verdana" w:hAnsi="Verdana"/>
                <w:kern w:val="24"/>
                <w:sz w:val="16"/>
                <w:szCs w:val="16"/>
                <w:lang w:val="en-US"/>
              </w:rPr>
              <w:t xml:space="preserve">Free text field describing the Consumer Product Variant change/difference. Note: The name of this attribute will change to consumerProductVariantDescription in a future release. </w:t>
            </w:r>
          </w:p>
        </w:tc>
      </w:tr>
      <w:tr w:rsidR="00016FFE" w:rsidRPr="002A72FA" w14:paraId="5A8D501E" w14:textId="77777777" w:rsidTr="005A2858">
        <w:trPr>
          <w:trHeight w:val="512"/>
        </w:trPr>
        <w:tc>
          <w:tcPr>
            <w:tcW w:w="1329" w:type="dxa"/>
            <w:shd w:val="clear" w:color="auto" w:fill="auto"/>
          </w:tcPr>
          <w:p w14:paraId="6B5F103A" w14:textId="77777777" w:rsidR="00016FFE" w:rsidRPr="00AF76B5" w:rsidRDefault="00016FFE" w:rsidP="00016FFE">
            <w:pPr>
              <w:pStyle w:val="GS1TableText"/>
              <w:rPr>
                <w:rFonts w:asciiTheme="minorHAnsi" w:hAnsiTheme="minorHAnsi" w:cs="Arial"/>
                <w:szCs w:val="16"/>
              </w:rPr>
            </w:pPr>
            <w:bookmarkStart w:id="92" w:name="BKM_EB9B8EF8_D9A8_4c6f_BEA9_1920BC07DF2B"/>
            <w:r w:rsidRPr="00AF76B5">
              <w:rPr>
                <w:rFonts w:asciiTheme="minorHAnsi" w:hAnsiTheme="minorHAnsi" w:cs="Arial"/>
                <w:szCs w:val="16"/>
              </w:rPr>
              <w:t xml:space="preserve">Attribute </w:t>
            </w:r>
          </w:p>
        </w:tc>
        <w:tc>
          <w:tcPr>
            <w:tcW w:w="2026" w:type="dxa"/>
            <w:shd w:val="clear" w:color="auto" w:fill="auto"/>
          </w:tcPr>
          <w:p w14:paraId="38FE828C" w14:textId="77777777" w:rsidR="00016FFE" w:rsidRPr="00AF76B5" w:rsidRDefault="00016FFE" w:rsidP="00016FFE">
            <w:pPr>
              <w:pStyle w:val="GS1TableText"/>
              <w:rPr>
                <w:rFonts w:asciiTheme="minorHAnsi" w:hAnsiTheme="minorHAnsi" w:cs="Arial"/>
                <w:szCs w:val="16"/>
              </w:rPr>
            </w:pPr>
            <w:r w:rsidRPr="00AF76B5">
              <w:rPr>
                <w:rFonts w:asciiTheme="minorHAnsi" w:hAnsiTheme="minorHAnsi" w:cs="Arial"/>
                <w:szCs w:val="16"/>
              </w:rPr>
              <w:t xml:space="preserve">productionVariantEffectiveDateTime </w:t>
            </w:r>
          </w:p>
        </w:tc>
        <w:tc>
          <w:tcPr>
            <w:tcW w:w="2113" w:type="dxa"/>
            <w:shd w:val="clear" w:color="auto" w:fill="auto"/>
          </w:tcPr>
          <w:p w14:paraId="16E309E8" w14:textId="77777777" w:rsidR="00016FFE" w:rsidRPr="00AF76B5" w:rsidRDefault="00016FFE" w:rsidP="00016FFE">
            <w:pPr>
              <w:pStyle w:val="GS1TableText"/>
              <w:rPr>
                <w:rFonts w:asciiTheme="minorHAnsi" w:hAnsiTheme="minorHAnsi" w:cs="Arial"/>
                <w:szCs w:val="16"/>
              </w:rPr>
            </w:pPr>
            <w:r w:rsidRPr="00AF76B5">
              <w:rPr>
                <w:rFonts w:asciiTheme="minorHAnsi" w:hAnsiTheme="minorHAnsi" w:cs="Arial"/>
                <w:szCs w:val="16"/>
              </w:rPr>
              <w:t>dateTime</w:t>
            </w:r>
          </w:p>
        </w:tc>
        <w:tc>
          <w:tcPr>
            <w:tcW w:w="1069" w:type="dxa"/>
            <w:tcBorders>
              <w:right w:val="single" w:sz="4" w:space="0" w:color="auto"/>
            </w:tcBorders>
            <w:shd w:val="clear" w:color="auto" w:fill="auto"/>
          </w:tcPr>
          <w:p w14:paraId="1EFFC2FA" w14:textId="77777777" w:rsidR="00016FFE" w:rsidRPr="00AF76B5" w:rsidRDefault="00016FFE" w:rsidP="00016FFE">
            <w:pPr>
              <w:pStyle w:val="GS1TableText"/>
              <w:rPr>
                <w:rFonts w:asciiTheme="minorHAnsi" w:hAnsiTheme="minorHAnsi" w:cs="Arial"/>
                <w:szCs w:val="16"/>
              </w:rPr>
            </w:pPr>
            <w:r w:rsidRPr="00AF76B5">
              <w:rPr>
                <w:rFonts w:asciiTheme="minorHAnsi" w:hAnsiTheme="minorHAnsi" w:cs="Arial"/>
                <w:szCs w:val="16"/>
              </w:rPr>
              <w:t xml:space="preserve">0..1 </w:t>
            </w:r>
          </w:p>
        </w:tc>
        <w:bookmarkEnd w:id="92"/>
        <w:tc>
          <w:tcPr>
            <w:tcW w:w="4983" w:type="dxa"/>
            <w:tcBorders>
              <w:top w:val="single" w:sz="4" w:space="0" w:color="auto"/>
              <w:left w:val="single" w:sz="4" w:space="0" w:color="auto"/>
              <w:bottom w:val="single" w:sz="4" w:space="0" w:color="auto"/>
              <w:right w:val="single" w:sz="4" w:space="0" w:color="auto"/>
            </w:tcBorders>
            <w:shd w:val="clear" w:color="auto" w:fill="auto"/>
          </w:tcPr>
          <w:p w14:paraId="54E7C56A" w14:textId="77777777" w:rsidR="00016FFE" w:rsidRPr="00AF76B5" w:rsidRDefault="00016FFE" w:rsidP="00016FFE">
            <w:pPr>
              <w:pStyle w:val="NormalWeb"/>
              <w:spacing w:before="60" w:beforeAutospacing="0" w:after="60" w:afterAutospacing="0"/>
              <w:rPr>
                <w:rFonts w:ascii="Arial" w:hAnsi="Arial" w:cs="Arial"/>
                <w:sz w:val="36"/>
                <w:szCs w:val="36"/>
              </w:rPr>
            </w:pPr>
            <w:r w:rsidRPr="00AF76B5">
              <w:rPr>
                <w:rFonts w:ascii="Verdana" w:hAnsi="Verdana"/>
                <w:kern w:val="24"/>
                <w:sz w:val="16"/>
                <w:szCs w:val="16"/>
                <w:lang w:val="en-US"/>
              </w:rPr>
              <w:t>The Start Effective date and time for Consumer Product Variants which the supplier determines. Can apply to products having a date mark (a best before date or expiration date) on the package that comes on or after the effective date.  Note: The name of this attribute will change to consumerProductVariantStartEffectiveDateTime in a future release.</w:t>
            </w:r>
          </w:p>
        </w:tc>
      </w:tr>
      <w:tr w:rsidR="00016FFE" w:rsidRPr="002A72FA" w14:paraId="3E4D4C0F" w14:textId="77777777" w:rsidTr="005A2858">
        <w:trPr>
          <w:trHeight w:val="512"/>
        </w:trPr>
        <w:tc>
          <w:tcPr>
            <w:tcW w:w="1329" w:type="dxa"/>
            <w:shd w:val="clear" w:color="auto" w:fill="auto"/>
          </w:tcPr>
          <w:p w14:paraId="7A477C37" w14:textId="77777777" w:rsidR="00016FFE" w:rsidRPr="00AF76B5" w:rsidRDefault="00016FFE" w:rsidP="00016FFE">
            <w:pPr>
              <w:pStyle w:val="GS1TableText"/>
              <w:rPr>
                <w:rFonts w:asciiTheme="minorHAnsi" w:hAnsiTheme="minorHAnsi" w:cs="Arial"/>
                <w:szCs w:val="16"/>
              </w:rPr>
            </w:pPr>
            <w:r w:rsidRPr="00AF76B5">
              <w:rPr>
                <w:rFonts w:asciiTheme="minorHAnsi" w:hAnsiTheme="minorHAnsi" w:cs="Arial"/>
                <w:szCs w:val="16"/>
              </w:rPr>
              <w:t>Attribute</w:t>
            </w:r>
          </w:p>
        </w:tc>
        <w:tc>
          <w:tcPr>
            <w:tcW w:w="2026" w:type="dxa"/>
            <w:shd w:val="clear" w:color="auto" w:fill="auto"/>
          </w:tcPr>
          <w:p w14:paraId="23754AB6" w14:textId="77777777" w:rsidR="00016FFE" w:rsidRPr="00AF76B5" w:rsidRDefault="00016FFE" w:rsidP="00016FFE">
            <w:pPr>
              <w:pStyle w:val="GS1TableText"/>
              <w:rPr>
                <w:rFonts w:asciiTheme="minorHAnsi" w:hAnsiTheme="minorHAnsi" w:cs="Arial"/>
                <w:szCs w:val="16"/>
              </w:rPr>
            </w:pPr>
            <w:r w:rsidRPr="00AF76B5">
              <w:rPr>
                <w:rFonts w:asciiTheme="minorHAnsi" w:hAnsiTheme="minorHAnsi" w:cs="Arial"/>
                <w:szCs w:val="16"/>
              </w:rPr>
              <w:t>productionVariantCancelledDateTime</w:t>
            </w:r>
          </w:p>
        </w:tc>
        <w:tc>
          <w:tcPr>
            <w:tcW w:w="2113" w:type="dxa"/>
            <w:shd w:val="clear" w:color="auto" w:fill="auto"/>
          </w:tcPr>
          <w:p w14:paraId="65BFDDFD" w14:textId="77777777" w:rsidR="00016FFE" w:rsidRPr="00AF76B5" w:rsidRDefault="00016FFE" w:rsidP="00016FFE">
            <w:pPr>
              <w:pStyle w:val="GS1TableText"/>
              <w:rPr>
                <w:rFonts w:asciiTheme="minorHAnsi" w:hAnsiTheme="minorHAnsi" w:cs="Arial"/>
                <w:szCs w:val="16"/>
              </w:rPr>
            </w:pPr>
            <w:r w:rsidRPr="00AF76B5">
              <w:rPr>
                <w:rFonts w:asciiTheme="minorHAnsi" w:hAnsiTheme="minorHAnsi" w:cs="Arial"/>
                <w:szCs w:val="16"/>
              </w:rPr>
              <w:t>DateTime</w:t>
            </w:r>
          </w:p>
        </w:tc>
        <w:tc>
          <w:tcPr>
            <w:tcW w:w="1069" w:type="dxa"/>
            <w:tcBorders>
              <w:right w:val="single" w:sz="4" w:space="0" w:color="auto"/>
            </w:tcBorders>
            <w:shd w:val="clear" w:color="auto" w:fill="auto"/>
          </w:tcPr>
          <w:p w14:paraId="0CB423C1" w14:textId="77777777" w:rsidR="00016FFE" w:rsidRPr="00AF76B5" w:rsidRDefault="00016FFE" w:rsidP="00016FFE">
            <w:pPr>
              <w:pStyle w:val="GS1TableText"/>
              <w:rPr>
                <w:rFonts w:asciiTheme="minorHAnsi" w:hAnsiTheme="minorHAnsi" w:cs="Arial"/>
                <w:szCs w:val="16"/>
              </w:rPr>
            </w:pPr>
            <w:r w:rsidRPr="00AF76B5">
              <w:rPr>
                <w:rFonts w:asciiTheme="minorHAnsi" w:hAnsiTheme="minorHAnsi" w:cs="Arial"/>
                <w:szCs w:val="16"/>
              </w:rPr>
              <w:t>0..1</w:t>
            </w:r>
          </w:p>
        </w:tc>
        <w:tc>
          <w:tcPr>
            <w:tcW w:w="4983" w:type="dxa"/>
            <w:tcBorders>
              <w:top w:val="single" w:sz="4" w:space="0" w:color="auto"/>
              <w:left w:val="single" w:sz="4" w:space="0" w:color="auto"/>
              <w:bottom w:val="single" w:sz="4" w:space="0" w:color="auto"/>
              <w:right w:val="single" w:sz="4" w:space="0" w:color="auto"/>
            </w:tcBorders>
            <w:shd w:val="clear" w:color="auto" w:fill="auto"/>
          </w:tcPr>
          <w:p w14:paraId="75CC6BB7" w14:textId="77777777" w:rsidR="00016FFE" w:rsidRPr="00AF76B5" w:rsidRDefault="00016FFE" w:rsidP="00016FFE">
            <w:pPr>
              <w:pStyle w:val="NormalWeb"/>
              <w:spacing w:before="60" w:beforeAutospacing="0" w:after="60" w:afterAutospacing="0"/>
              <w:rPr>
                <w:rFonts w:ascii="Arial" w:hAnsi="Arial" w:cs="Arial"/>
                <w:sz w:val="36"/>
                <w:szCs w:val="36"/>
              </w:rPr>
            </w:pPr>
            <w:r w:rsidRPr="00AF76B5">
              <w:rPr>
                <w:rFonts w:ascii="Verdana" w:hAnsi="Verdana"/>
                <w:kern w:val="24"/>
                <w:sz w:val="16"/>
                <w:szCs w:val="16"/>
                <w:lang w:val="en-US"/>
              </w:rPr>
              <w:t>The date on which the cancellation of the consumer product variant launch of a trade item what was never and will never be manufactured is done.  Note: The name of this attribute will change to consumerProductVariantCancelledDateTime in a future release.</w:t>
            </w:r>
          </w:p>
        </w:tc>
      </w:tr>
      <w:tr w:rsidR="00016FFE" w:rsidRPr="002A72FA" w14:paraId="3C305D2F" w14:textId="77777777" w:rsidTr="005A2858">
        <w:trPr>
          <w:trHeight w:val="512"/>
        </w:trPr>
        <w:tc>
          <w:tcPr>
            <w:tcW w:w="1329" w:type="dxa"/>
            <w:tcBorders>
              <w:bottom w:val="single" w:sz="4" w:space="0" w:color="auto"/>
            </w:tcBorders>
            <w:shd w:val="clear" w:color="auto" w:fill="auto"/>
          </w:tcPr>
          <w:p w14:paraId="366BA99A" w14:textId="77777777" w:rsidR="00016FFE" w:rsidRPr="00AF76B5" w:rsidRDefault="00016FFE" w:rsidP="00016FFE">
            <w:pPr>
              <w:pStyle w:val="GS1TableText"/>
              <w:rPr>
                <w:rFonts w:asciiTheme="minorHAnsi" w:hAnsiTheme="minorHAnsi" w:cs="Arial"/>
                <w:szCs w:val="16"/>
              </w:rPr>
            </w:pPr>
            <w:r w:rsidRPr="00AF76B5">
              <w:rPr>
                <w:rFonts w:asciiTheme="minorHAnsi" w:hAnsiTheme="minorHAnsi" w:cs="Arial"/>
                <w:szCs w:val="16"/>
              </w:rPr>
              <w:t>Attribute</w:t>
            </w:r>
          </w:p>
        </w:tc>
        <w:tc>
          <w:tcPr>
            <w:tcW w:w="2026" w:type="dxa"/>
            <w:tcBorders>
              <w:bottom w:val="single" w:sz="4" w:space="0" w:color="auto"/>
            </w:tcBorders>
            <w:shd w:val="clear" w:color="auto" w:fill="auto"/>
          </w:tcPr>
          <w:p w14:paraId="5B563DBA" w14:textId="77777777" w:rsidR="00016FFE" w:rsidRPr="00AF76B5" w:rsidRDefault="00016FFE" w:rsidP="00016FFE">
            <w:pPr>
              <w:pStyle w:val="GS1TableText"/>
              <w:rPr>
                <w:rFonts w:asciiTheme="minorHAnsi" w:hAnsiTheme="minorHAnsi" w:cs="Arial"/>
                <w:szCs w:val="16"/>
              </w:rPr>
            </w:pPr>
            <w:r w:rsidRPr="00AF76B5">
              <w:rPr>
                <w:rFonts w:asciiTheme="minorHAnsi" w:hAnsiTheme="minorHAnsi" w:cs="Arial"/>
                <w:szCs w:val="16"/>
              </w:rPr>
              <w:t>productionVariantDiscontinuedDateTime</w:t>
            </w:r>
          </w:p>
        </w:tc>
        <w:tc>
          <w:tcPr>
            <w:tcW w:w="2113" w:type="dxa"/>
            <w:tcBorders>
              <w:bottom w:val="single" w:sz="4" w:space="0" w:color="auto"/>
            </w:tcBorders>
            <w:shd w:val="clear" w:color="auto" w:fill="auto"/>
          </w:tcPr>
          <w:p w14:paraId="168AFF09" w14:textId="77777777" w:rsidR="00016FFE" w:rsidRPr="00AF76B5" w:rsidRDefault="00016FFE" w:rsidP="00016FFE">
            <w:pPr>
              <w:pStyle w:val="GS1TableText"/>
              <w:rPr>
                <w:rFonts w:asciiTheme="minorHAnsi" w:hAnsiTheme="minorHAnsi" w:cs="Arial"/>
                <w:szCs w:val="16"/>
              </w:rPr>
            </w:pPr>
            <w:r w:rsidRPr="00AF76B5">
              <w:rPr>
                <w:rFonts w:asciiTheme="minorHAnsi" w:hAnsiTheme="minorHAnsi" w:cs="Arial"/>
                <w:szCs w:val="16"/>
              </w:rPr>
              <w:t>DateTime</w:t>
            </w:r>
          </w:p>
        </w:tc>
        <w:tc>
          <w:tcPr>
            <w:tcW w:w="1069" w:type="dxa"/>
            <w:tcBorders>
              <w:bottom w:val="single" w:sz="4" w:space="0" w:color="auto"/>
              <w:right w:val="single" w:sz="4" w:space="0" w:color="auto"/>
            </w:tcBorders>
            <w:shd w:val="clear" w:color="auto" w:fill="auto"/>
          </w:tcPr>
          <w:p w14:paraId="6D66B669" w14:textId="77777777" w:rsidR="00016FFE" w:rsidRPr="00AF76B5" w:rsidRDefault="00016FFE" w:rsidP="00016FFE">
            <w:pPr>
              <w:pStyle w:val="GS1TableText"/>
              <w:rPr>
                <w:rFonts w:asciiTheme="minorHAnsi" w:hAnsiTheme="minorHAnsi" w:cs="Arial"/>
                <w:szCs w:val="16"/>
              </w:rPr>
            </w:pPr>
            <w:r w:rsidRPr="00AF76B5">
              <w:rPr>
                <w:rFonts w:asciiTheme="minorHAnsi" w:hAnsiTheme="minorHAnsi" w:cs="Arial"/>
                <w:szCs w:val="16"/>
              </w:rPr>
              <w:t>0..1</w:t>
            </w:r>
          </w:p>
        </w:tc>
        <w:tc>
          <w:tcPr>
            <w:tcW w:w="4983" w:type="dxa"/>
            <w:tcBorders>
              <w:top w:val="single" w:sz="4" w:space="0" w:color="auto"/>
              <w:left w:val="single" w:sz="4" w:space="0" w:color="auto"/>
              <w:bottom w:val="single" w:sz="4" w:space="0" w:color="auto"/>
              <w:right w:val="single" w:sz="4" w:space="0" w:color="auto"/>
            </w:tcBorders>
            <w:shd w:val="clear" w:color="auto" w:fill="auto"/>
          </w:tcPr>
          <w:p w14:paraId="1870D88D" w14:textId="77777777" w:rsidR="00016FFE" w:rsidRPr="00AF76B5" w:rsidRDefault="00016FFE" w:rsidP="00016FFE">
            <w:pPr>
              <w:pStyle w:val="NormalWeb"/>
              <w:spacing w:before="60" w:beforeAutospacing="0" w:after="60" w:afterAutospacing="0"/>
              <w:rPr>
                <w:rFonts w:ascii="Arial" w:hAnsi="Arial" w:cs="Arial"/>
                <w:sz w:val="36"/>
                <w:szCs w:val="36"/>
              </w:rPr>
            </w:pPr>
            <w:r w:rsidRPr="00AF76B5">
              <w:rPr>
                <w:rFonts w:ascii="Verdana" w:hAnsi="Verdana"/>
                <w:kern w:val="24"/>
                <w:sz w:val="16"/>
                <w:szCs w:val="16"/>
                <w:lang w:val="en-US"/>
              </w:rPr>
              <w:t>Date on which the consumer product variant of the trade item, which has been manufactured, is no longer being manufactured. Note: The name of this attribute will change to consumerProductVariantDiscontinuedDateTime in a future release.</w:t>
            </w:r>
          </w:p>
        </w:tc>
      </w:tr>
      <w:tr w:rsidR="00016FFE" w:rsidRPr="002A72FA" w14:paraId="0DB017B6" w14:textId="77777777" w:rsidTr="005A2858">
        <w:trPr>
          <w:trHeight w:val="512"/>
        </w:trPr>
        <w:tc>
          <w:tcPr>
            <w:tcW w:w="1329" w:type="dxa"/>
            <w:tcBorders>
              <w:top w:val="single" w:sz="4" w:space="0" w:color="auto"/>
              <w:left w:val="single" w:sz="4" w:space="0" w:color="auto"/>
              <w:bottom w:val="single" w:sz="4" w:space="0" w:color="auto"/>
              <w:right w:val="single" w:sz="4" w:space="0" w:color="auto"/>
            </w:tcBorders>
            <w:shd w:val="clear" w:color="auto" w:fill="auto"/>
          </w:tcPr>
          <w:p w14:paraId="2673A440" w14:textId="77777777" w:rsidR="00016FFE" w:rsidRPr="00AF76B5" w:rsidRDefault="00016FFE" w:rsidP="00016FFE">
            <w:pPr>
              <w:pStyle w:val="NormalWeb"/>
              <w:spacing w:before="60" w:beforeAutospacing="0" w:after="60" w:afterAutospacing="0"/>
              <w:rPr>
                <w:rFonts w:ascii="Verdana" w:hAnsi="Verdana" w:cs="Arial"/>
                <w:kern w:val="24"/>
                <w:sz w:val="16"/>
                <w:szCs w:val="16"/>
              </w:rPr>
            </w:pPr>
            <w:r w:rsidRPr="00AF76B5">
              <w:rPr>
                <w:rFonts w:ascii="Verdana" w:hAnsi="Verdana" w:cs="Arial"/>
                <w:kern w:val="24"/>
                <w:sz w:val="16"/>
                <w:szCs w:val="16"/>
              </w:rPr>
              <w:t>Attribute</w:t>
            </w:r>
          </w:p>
        </w:tc>
        <w:tc>
          <w:tcPr>
            <w:tcW w:w="2026" w:type="dxa"/>
            <w:tcBorders>
              <w:top w:val="single" w:sz="4" w:space="0" w:color="auto"/>
              <w:left w:val="single" w:sz="4" w:space="0" w:color="auto"/>
              <w:bottom w:val="single" w:sz="4" w:space="0" w:color="auto"/>
              <w:right w:val="single" w:sz="4" w:space="0" w:color="auto"/>
            </w:tcBorders>
            <w:shd w:val="clear" w:color="auto" w:fill="auto"/>
          </w:tcPr>
          <w:p w14:paraId="3D70EC5D" w14:textId="77777777" w:rsidR="00016FFE" w:rsidRPr="00AF76B5" w:rsidRDefault="00016FFE" w:rsidP="00016FFE">
            <w:pPr>
              <w:pStyle w:val="NormalWeb"/>
              <w:spacing w:before="60" w:beforeAutospacing="0" w:after="60" w:afterAutospacing="0"/>
              <w:rPr>
                <w:rFonts w:ascii="Verdana" w:hAnsi="Verdana"/>
                <w:kern w:val="24"/>
                <w:sz w:val="16"/>
                <w:szCs w:val="16"/>
              </w:rPr>
            </w:pPr>
            <w:r w:rsidRPr="00AF76B5">
              <w:rPr>
                <w:rFonts w:ascii="Verdana" w:hAnsi="Verdana"/>
                <w:kern w:val="24"/>
                <w:sz w:val="16"/>
                <w:szCs w:val="16"/>
              </w:rPr>
              <w:t>consumerProductVariantEndEffectiveDateTime</w:t>
            </w:r>
          </w:p>
        </w:tc>
        <w:tc>
          <w:tcPr>
            <w:tcW w:w="2113" w:type="dxa"/>
            <w:tcBorders>
              <w:bottom w:val="single" w:sz="4" w:space="0" w:color="auto"/>
            </w:tcBorders>
            <w:shd w:val="clear" w:color="auto" w:fill="auto"/>
          </w:tcPr>
          <w:p w14:paraId="30287FB5" w14:textId="77777777" w:rsidR="00016FFE" w:rsidRPr="00AF76B5" w:rsidRDefault="00016FFE" w:rsidP="00016FFE">
            <w:pPr>
              <w:pStyle w:val="GS1TableText"/>
              <w:rPr>
                <w:rFonts w:asciiTheme="minorHAnsi" w:hAnsiTheme="minorHAnsi" w:cs="Arial"/>
                <w:szCs w:val="16"/>
              </w:rPr>
            </w:pPr>
            <w:r w:rsidRPr="00AF76B5">
              <w:rPr>
                <w:rFonts w:asciiTheme="minorHAnsi" w:hAnsiTheme="minorHAnsi" w:cs="Arial"/>
                <w:szCs w:val="16"/>
              </w:rPr>
              <w:t>DateTime</w:t>
            </w:r>
          </w:p>
        </w:tc>
        <w:tc>
          <w:tcPr>
            <w:tcW w:w="1069" w:type="dxa"/>
            <w:tcBorders>
              <w:bottom w:val="single" w:sz="4" w:space="0" w:color="auto"/>
            </w:tcBorders>
            <w:shd w:val="clear" w:color="auto" w:fill="auto"/>
          </w:tcPr>
          <w:p w14:paraId="1CB80704" w14:textId="77777777" w:rsidR="00016FFE" w:rsidRPr="00AF76B5" w:rsidRDefault="00016FFE" w:rsidP="00016FFE">
            <w:pPr>
              <w:pStyle w:val="GS1TableText"/>
              <w:rPr>
                <w:rFonts w:asciiTheme="minorHAnsi" w:hAnsiTheme="minorHAnsi" w:cs="Arial"/>
                <w:szCs w:val="16"/>
              </w:rPr>
            </w:pPr>
            <w:r w:rsidRPr="00AF76B5">
              <w:rPr>
                <w:rFonts w:asciiTheme="minorHAnsi" w:hAnsiTheme="minorHAnsi" w:cs="Arial"/>
                <w:szCs w:val="16"/>
              </w:rPr>
              <w:t>0..1</w:t>
            </w:r>
          </w:p>
        </w:tc>
        <w:tc>
          <w:tcPr>
            <w:tcW w:w="4983" w:type="dxa"/>
            <w:tcBorders>
              <w:top w:val="single" w:sz="4" w:space="0" w:color="auto"/>
              <w:left w:val="single" w:sz="4" w:space="0" w:color="auto"/>
              <w:bottom w:val="single" w:sz="4" w:space="0" w:color="auto"/>
              <w:right w:val="single" w:sz="4" w:space="0" w:color="auto"/>
            </w:tcBorders>
            <w:shd w:val="clear" w:color="auto" w:fill="auto"/>
          </w:tcPr>
          <w:p w14:paraId="5AF1EA23" w14:textId="77777777" w:rsidR="00016FFE" w:rsidRPr="00AF76B5" w:rsidRDefault="00016FFE" w:rsidP="00016FFE">
            <w:pPr>
              <w:pStyle w:val="NormalWeb"/>
              <w:spacing w:before="60" w:beforeAutospacing="0" w:after="60" w:afterAutospacing="0"/>
              <w:rPr>
                <w:rFonts w:ascii="Verdana" w:hAnsi="Verdana"/>
                <w:kern w:val="24"/>
                <w:sz w:val="16"/>
                <w:szCs w:val="16"/>
                <w:lang w:val="en-US"/>
              </w:rPr>
            </w:pPr>
            <w:r w:rsidRPr="00AF76B5">
              <w:rPr>
                <w:rFonts w:ascii="Verdana" w:hAnsi="Verdana"/>
                <w:kern w:val="24"/>
                <w:sz w:val="16"/>
                <w:szCs w:val="16"/>
                <w:lang w:val="en-US"/>
              </w:rPr>
              <w:t>The end effective date and time for Consumer Product Variants which the supplier determines.</w:t>
            </w:r>
          </w:p>
        </w:tc>
      </w:tr>
      <w:tr w:rsidR="00016FFE" w:rsidRPr="002A72FA" w14:paraId="464A7A3E" w14:textId="77777777" w:rsidTr="00565209">
        <w:trPr>
          <w:trHeight w:val="512"/>
        </w:trPr>
        <w:tc>
          <w:tcPr>
            <w:tcW w:w="1329" w:type="dxa"/>
            <w:tcBorders>
              <w:top w:val="single" w:sz="4" w:space="0" w:color="auto"/>
              <w:left w:val="single" w:sz="4" w:space="0" w:color="auto"/>
              <w:bottom w:val="single" w:sz="4" w:space="0" w:color="auto"/>
              <w:right w:val="single" w:sz="4" w:space="0" w:color="auto"/>
            </w:tcBorders>
            <w:shd w:val="clear" w:color="auto" w:fill="auto"/>
          </w:tcPr>
          <w:p w14:paraId="378A502C" w14:textId="77777777" w:rsidR="00016FFE" w:rsidRPr="00AF76B5" w:rsidRDefault="00016FFE" w:rsidP="00016FFE">
            <w:pPr>
              <w:pStyle w:val="NormalWeb"/>
              <w:spacing w:before="60" w:beforeAutospacing="0" w:after="60" w:afterAutospacing="0"/>
              <w:rPr>
                <w:rFonts w:ascii="Arial" w:hAnsi="Arial" w:cs="Arial"/>
                <w:sz w:val="36"/>
                <w:szCs w:val="36"/>
              </w:rPr>
            </w:pPr>
            <w:r w:rsidRPr="00AF76B5">
              <w:rPr>
                <w:rFonts w:ascii="Verdana" w:hAnsi="Verdana" w:cs="Arial"/>
                <w:kern w:val="24"/>
                <w:sz w:val="16"/>
                <w:szCs w:val="16"/>
              </w:rPr>
              <w:t>Attribute</w:t>
            </w:r>
          </w:p>
        </w:tc>
        <w:tc>
          <w:tcPr>
            <w:tcW w:w="2026" w:type="dxa"/>
            <w:tcBorders>
              <w:top w:val="single" w:sz="4" w:space="0" w:color="auto"/>
              <w:left w:val="single" w:sz="4" w:space="0" w:color="auto"/>
              <w:bottom w:val="single" w:sz="4" w:space="0" w:color="auto"/>
              <w:right w:val="single" w:sz="4" w:space="0" w:color="auto"/>
            </w:tcBorders>
            <w:shd w:val="clear" w:color="auto" w:fill="auto"/>
          </w:tcPr>
          <w:p w14:paraId="50328485" w14:textId="77777777" w:rsidR="00016FFE" w:rsidRPr="00AF76B5" w:rsidRDefault="00016FFE" w:rsidP="00016FFE">
            <w:pPr>
              <w:pStyle w:val="NormalWeb"/>
              <w:spacing w:before="60" w:beforeAutospacing="0" w:after="60" w:afterAutospacing="0"/>
              <w:rPr>
                <w:rFonts w:ascii="Arial" w:hAnsi="Arial" w:cs="Arial"/>
                <w:sz w:val="36"/>
                <w:szCs w:val="36"/>
              </w:rPr>
            </w:pPr>
            <w:r w:rsidRPr="00AF76B5">
              <w:rPr>
                <w:rFonts w:ascii="Verdana" w:hAnsi="Verdana"/>
                <w:kern w:val="24"/>
                <w:sz w:val="16"/>
                <w:szCs w:val="16"/>
              </w:rPr>
              <w:t>consumerProductVariantIdentification</w:t>
            </w:r>
          </w:p>
        </w:tc>
        <w:tc>
          <w:tcPr>
            <w:tcW w:w="2113" w:type="dxa"/>
            <w:tcBorders>
              <w:top w:val="single" w:sz="4" w:space="0" w:color="auto"/>
              <w:left w:val="single" w:sz="4" w:space="0" w:color="auto"/>
              <w:bottom w:val="single" w:sz="4" w:space="0" w:color="auto"/>
              <w:right w:val="single" w:sz="4" w:space="0" w:color="auto"/>
            </w:tcBorders>
            <w:shd w:val="clear" w:color="auto" w:fill="auto"/>
          </w:tcPr>
          <w:p w14:paraId="3D12C8AB" w14:textId="77777777" w:rsidR="00016FFE" w:rsidRPr="00AF76B5" w:rsidRDefault="00016FFE" w:rsidP="00016FFE">
            <w:pPr>
              <w:pStyle w:val="NormalWeb"/>
              <w:spacing w:before="60" w:beforeAutospacing="0" w:after="60" w:afterAutospacing="0"/>
              <w:rPr>
                <w:rFonts w:ascii="Arial" w:hAnsi="Arial" w:cs="Arial"/>
                <w:sz w:val="36"/>
                <w:szCs w:val="36"/>
              </w:rPr>
            </w:pPr>
            <w:r w:rsidRPr="00AF76B5">
              <w:rPr>
                <w:rFonts w:ascii="Verdana" w:hAnsi="Verdana"/>
                <w:kern w:val="24"/>
                <w:sz w:val="16"/>
                <w:szCs w:val="16"/>
                <w:lang w:val="en-US"/>
              </w:rPr>
              <w:t>String</w:t>
            </w:r>
          </w:p>
        </w:tc>
        <w:tc>
          <w:tcPr>
            <w:tcW w:w="1069" w:type="dxa"/>
            <w:tcBorders>
              <w:top w:val="single" w:sz="4" w:space="0" w:color="auto"/>
              <w:left w:val="single" w:sz="4" w:space="0" w:color="auto"/>
              <w:bottom w:val="single" w:sz="4" w:space="0" w:color="auto"/>
              <w:right w:val="single" w:sz="4" w:space="0" w:color="auto"/>
            </w:tcBorders>
            <w:shd w:val="clear" w:color="auto" w:fill="auto"/>
          </w:tcPr>
          <w:p w14:paraId="14A9269C" w14:textId="77777777" w:rsidR="00016FFE" w:rsidRPr="00AF76B5" w:rsidRDefault="00016FFE" w:rsidP="00016FFE">
            <w:pPr>
              <w:pStyle w:val="NormalWeb"/>
              <w:spacing w:before="60" w:beforeAutospacing="0" w:after="60" w:afterAutospacing="0"/>
              <w:rPr>
                <w:rFonts w:ascii="Arial" w:hAnsi="Arial" w:cs="Arial"/>
                <w:sz w:val="36"/>
                <w:szCs w:val="36"/>
              </w:rPr>
            </w:pPr>
            <w:r w:rsidRPr="00AF76B5">
              <w:rPr>
                <w:rFonts w:ascii="Verdana" w:hAnsi="Verdana"/>
                <w:kern w:val="24"/>
                <w:sz w:val="16"/>
                <w:szCs w:val="16"/>
                <w:lang w:val="en-US"/>
              </w:rPr>
              <w:t>0..1</w:t>
            </w:r>
          </w:p>
        </w:tc>
        <w:tc>
          <w:tcPr>
            <w:tcW w:w="4983" w:type="dxa"/>
            <w:tcBorders>
              <w:top w:val="single" w:sz="4" w:space="0" w:color="auto"/>
              <w:left w:val="single" w:sz="4" w:space="0" w:color="auto"/>
              <w:bottom w:val="single" w:sz="4" w:space="0" w:color="auto"/>
              <w:right w:val="single" w:sz="4" w:space="0" w:color="auto"/>
            </w:tcBorders>
            <w:shd w:val="clear" w:color="auto" w:fill="auto"/>
          </w:tcPr>
          <w:p w14:paraId="383AE406" w14:textId="77777777" w:rsidR="00016FFE" w:rsidRPr="00AF76B5" w:rsidRDefault="00016FFE" w:rsidP="00016FFE">
            <w:pPr>
              <w:pStyle w:val="NormalWeb"/>
              <w:spacing w:before="60" w:beforeAutospacing="0" w:after="60" w:afterAutospacing="0"/>
              <w:rPr>
                <w:rFonts w:ascii="Arial" w:hAnsi="Arial" w:cs="Arial"/>
                <w:sz w:val="36"/>
                <w:szCs w:val="36"/>
              </w:rPr>
            </w:pPr>
            <w:r w:rsidRPr="00AF76B5">
              <w:rPr>
                <w:rFonts w:ascii="Verdana" w:hAnsi="Verdana"/>
                <w:kern w:val="24"/>
                <w:sz w:val="16"/>
                <w:szCs w:val="16"/>
                <w:lang w:val="en-US"/>
              </w:rPr>
              <w:t>The identification for a particular Consumer Product Variant. This identification is based upon guidelines and assignment to the General Specifications.</w:t>
            </w:r>
          </w:p>
        </w:tc>
      </w:tr>
      <w:tr w:rsidR="00016FFE" w:rsidRPr="002A72FA" w14:paraId="2016579A" w14:textId="77777777" w:rsidTr="00565209">
        <w:trPr>
          <w:trHeight w:val="512"/>
        </w:trPr>
        <w:tc>
          <w:tcPr>
            <w:tcW w:w="1329" w:type="dxa"/>
            <w:tcBorders>
              <w:top w:val="single" w:sz="4" w:space="0" w:color="auto"/>
              <w:left w:val="single" w:sz="4" w:space="0" w:color="auto"/>
              <w:bottom w:val="single" w:sz="4" w:space="0" w:color="auto"/>
              <w:right w:val="single" w:sz="4" w:space="0" w:color="auto"/>
            </w:tcBorders>
            <w:shd w:val="clear" w:color="auto" w:fill="auto"/>
          </w:tcPr>
          <w:p w14:paraId="324081FA" w14:textId="77777777" w:rsidR="00016FFE" w:rsidRPr="00AF76B5" w:rsidRDefault="00016FFE" w:rsidP="00016FFE">
            <w:pPr>
              <w:pStyle w:val="NormalWeb"/>
              <w:spacing w:before="60" w:beforeAutospacing="0" w:after="60" w:afterAutospacing="0"/>
              <w:rPr>
                <w:rFonts w:ascii="Arial" w:hAnsi="Arial" w:cs="Arial"/>
                <w:sz w:val="36"/>
                <w:szCs w:val="36"/>
              </w:rPr>
            </w:pPr>
            <w:r w:rsidRPr="00AF76B5">
              <w:rPr>
                <w:rFonts w:ascii="Verdana" w:hAnsi="Verdana" w:cs="Arial"/>
                <w:kern w:val="24"/>
                <w:sz w:val="16"/>
                <w:szCs w:val="16"/>
              </w:rPr>
              <w:t>Attribute</w:t>
            </w:r>
          </w:p>
        </w:tc>
        <w:tc>
          <w:tcPr>
            <w:tcW w:w="2026" w:type="dxa"/>
            <w:tcBorders>
              <w:top w:val="single" w:sz="4" w:space="0" w:color="auto"/>
              <w:left w:val="single" w:sz="4" w:space="0" w:color="auto"/>
              <w:bottom w:val="single" w:sz="4" w:space="0" w:color="auto"/>
              <w:right w:val="single" w:sz="4" w:space="0" w:color="auto"/>
            </w:tcBorders>
            <w:shd w:val="clear" w:color="auto" w:fill="auto"/>
          </w:tcPr>
          <w:p w14:paraId="6FC72B69" w14:textId="77777777" w:rsidR="00016FFE" w:rsidRPr="00AF76B5" w:rsidRDefault="00016FFE" w:rsidP="00016FFE">
            <w:pPr>
              <w:pStyle w:val="NormalWeb"/>
              <w:spacing w:before="60" w:beforeAutospacing="0" w:after="60" w:afterAutospacing="0"/>
              <w:rPr>
                <w:rFonts w:ascii="Arial" w:hAnsi="Arial" w:cs="Arial"/>
                <w:sz w:val="36"/>
                <w:szCs w:val="36"/>
              </w:rPr>
            </w:pPr>
            <w:r w:rsidRPr="00AF76B5">
              <w:rPr>
                <w:rFonts w:ascii="Verdana" w:hAnsi="Verdana"/>
                <w:kern w:val="24"/>
                <w:sz w:val="16"/>
                <w:szCs w:val="16"/>
              </w:rPr>
              <w:t>consumerProductVariantReasonCode</w:t>
            </w:r>
          </w:p>
        </w:tc>
        <w:tc>
          <w:tcPr>
            <w:tcW w:w="2113" w:type="dxa"/>
            <w:tcBorders>
              <w:top w:val="single" w:sz="4" w:space="0" w:color="auto"/>
              <w:left w:val="single" w:sz="4" w:space="0" w:color="auto"/>
              <w:bottom w:val="single" w:sz="4" w:space="0" w:color="auto"/>
              <w:right w:val="single" w:sz="4" w:space="0" w:color="auto"/>
            </w:tcBorders>
            <w:shd w:val="clear" w:color="auto" w:fill="auto"/>
          </w:tcPr>
          <w:p w14:paraId="46D941F2" w14:textId="77777777" w:rsidR="00016FFE" w:rsidRPr="00AF76B5" w:rsidRDefault="00016FFE" w:rsidP="00016FFE">
            <w:pPr>
              <w:pStyle w:val="NormalWeb"/>
              <w:spacing w:before="60" w:beforeAutospacing="0" w:after="60" w:afterAutospacing="0"/>
              <w:rPr>
                <w:rFonts w:ascii="Arial" w:hAnsi="Arial" w:cs="Arial"/>
                <w:sz w:val="36"/>
                <w:szCs w:val="36"/>
              </w:rPr>
            </w:pPr>
            <w:r w:rsidRPr="00AF76B5">
              <w:rPr>
                <w:rFonts w:ascii="Verdana" w:hAnsi="Verdana"/>
                <w:kern w:val="24"/>
                <w:sz w:val="16"/>
                <w:szCs w:val="16"/>
                <w:lang w:val="en-US"/>
              </w:rPr>
              <w:t>ReasonForCPVCode</w:t>
            </w:r>
          </w:p>
        </w:tc>
        <w:tc>
          <w:tcPr>
            <w:tcW w:w="1069" w:type="dxa"/>
            <w:tcBorders>
              <w:top w:val="single" w:sz="4" w:space="0" w:color="auto"/>
              <w:left w:val="single" w:sz="4" w:space="0" w:color="auto"/>
              <w:bottom w:val="single" w:sz="4" w:space="0" w:color="auto"/>
              <w:right w:val="single" w:sz="4" w:space="0" w:color="auto"/>
            </w:tcBorders>
            <w:shd w:val="clear" w:color="auto" w:fill="auto"/>
          </w:tcPr>
          <w:p w14:paraId="17C3C2D9" w14:textId="77777777" w:rsidR="00016FFE" w:rsidRPr="00AF76B5" w:rsidRDefault="00016FFE" w:rsidP="00016FFE">
            <w:pPr>
              <w:pStyle w:val="NormalWeb"/>
              <w:spacing w:before="60" w:beforeAutospacing="0" w:after="60" w:afterAutospacing="0"/>
              <w:rPr>
                <w:rFonts w:ascii="Arial" w:hAnsi="Arial" w:cs="Arial"/>
                <w:sz w:val="36"/>
                <w:szCs w:val="36"/>
              </w:rPr>
            </w:pPr>
            <w:r w:rsidRPr="00AF76B5">
              <w:rPr>
                <w:rFonts w:ascii="Verdana" w:hAnsi="Verdana"/>
                <w:kern w:val="24"/>
                <w:sz w:val="16"/>
                <w:szCs w:val="16"/>
                <w:lang w:val="en-US"/>
              </w:rPr>
              <w:t>0..*</w:t>
            </w:r>
          </w:p>
        </w:tc>
        <w:tc>
          <w:tcPr>
            <w:tcW w:w="4983" w:type="dxa"/>
            <w:tcBorders>
              <w:top w:val="single" w:sz="4" w:space="0" w:color="auto"/>
              <w:left w:val="single" w:sz="4" w:space="0" w:color="auto"/>
              <w:bottom w:val="single" w:sz="4" w:space="0" w:color="auto"/>
              <w:right w:val="single" w:sz="4" w:space="0" w:color="auto"/>
            </w:tcBorders>
            <w:shd w:val="clear" w:color="auto" w:fill="auto"/>
          </w:tcPr>
          <w:p w14:paraId="4C16C1D1" w14:textId="77777777" w:rsidR="00016FFE" w:rsidRPr="00AF76B5" w:rsidRDefault="00016FFE" w:rsidP="00016FFE">
            <w:pPr>
              <w:pStyle w:val="NormalWeb"/>
              <w:spacing w:before="60" w:beforeAutospacing="0" w:after="60" w:afterAutospacing="0"/>
              <w:rPr>
                <w:rFonts w:ascii="Arial" w:hAnsi="Arial" w:cs="Arial"/>
                <w:sz w:val="36"/>
                <w:szCs w:val="36"/>
              </w:rPr>
            </w:pPr>
            <w:r w:rsidRPr="00AF76B5">
              <w:rPr>
                <w:rFonts w:ascii="Verdana" w:hAnsi="Verdana"/>
                <w:kern w:val="24"/>
                <w:sz w:val="16"/>
                <w:szCs w:val="16"/>
                <w:lang w:val="en-US"/>
              </w:rPr>
              <w:t>A code describing the impacted change (packaging change, graphics change, minor formulation, etc) for a Consumer Product Variant.</w:t>
            </w:r>
          </w:p>
        </w:tc>
      </w:tr>
      <w:tr w:rsidR="00016FFE" w:rsidRPr="002A72FA" w14:paraId="190001F9" w14:textId="77777777" w:rsidTr="00565209">
        <w:trPr>
          <w:trHeight w:val="512"/>
        </w:trPr>
        <w:tc>
          <w:tcPr>
            <w:tcW w:w="1329" w:type="dxa"/>
            <w:tcBorders>
              <w:top w:val="single" w:sz="4" w:space="0" w:color="auto"/>
            </w:tcBorders>
            <w:shd w:val="clear" w:color="auto" w:fill="auto"/>
          </w:tcPr>
          <w:p w14:paraId="142B7F45" w14:textId="77777777" w:rsidR="00016FFE" w:rsidRPr="003736D8" w:rsidRDefault="00016FFE" w:rsidP="00016FFE">
            <w:pPr>
              <w:pStyle w:val="GS1TableText"/>
              <w:rPr>
                <w:rFonts w:asciiTheme="minorHAnsi" w:hAnsiTheme="minorHAnsi" w:cs="Arial"/>
                <w:szCs w:val="16"/>
              </w:rPr>
            </w:pPr>
            <w:bookmarkStart w:id="93" w:name="BKM_2CBFA1DA_84B1_4584_932D_095FB19D4164"/>
            <w:r w:rsidRPr="003736D8">
              <w:rPr>
                <w:rFonts w:asciiTheme="minorHAnsi" w:hAnsiTheme="minorHAnsi" w:cs="Arial"/>
                <w:szCs w:val="16"/>
              </w:rPr>
              <w:lastRenderedPageBreak/>
              <w:t xml:space="preserve">Attribute </w:t>
            </w:r>
          </w:p>
        </w:tc>
        <w:tc>
          <w:tcPr>
            <w:tcW w:w="2026" w:type="dxa"/>
            <w:tcBorders>
              <w:top w:val="single" w:sz="4" w:space="0" w:color="auto"/>
            </w:tcBorders>
            <w:shd w:val="clear" w:color="auto" w:fill="auto"/>
          </w:tcPr>
          <w:p w14:paraId="63BE491D"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extension </w:t>
            </w:r>
          </w:p>
        </w:tc>
        <w:tc>
          <w:tcPr>
            <w:tcW w:w="2113" w:type="dxa"/>
            <w:tcBorders>
              <w:top w:val="single" w:sz="4" w:space="0" w:color="auto"/>
            </w:tcBorders>
            <w:shd w:val="clear" w:color="auto" w:fill="auto"/>
          </w:tcPr>
          <w:p w14:paraId="1607CF94"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extension</w:t>
            </w:r>
          </w:p>
        </w:tc>
        <w:tc>
          <w:tcPr>
            <w:tcW w:w="1069" w:type="dxa"/>
            <w:tcBorders>
              <w:top w:val="single" w:sz="4" w:space="0" w:color="auto"/>
            </w:tcBorders>
            <w:shd w:val="clear" w:color="auto" w:fill="auto"/>
          </w:tcPr>
          <w:p w14:paraId="44B325C6"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0..1 </w:t>
            </w:r>
          </w:p>
        </w:tc>
        <w:bookmarkEnd w:id="93"/>
        <w:tc>
          <w:tcPr>
            <w:tcW w:w="4983" w:type="dxa"/>
            <w:tcBorders>
              <w:top w:val="single" w:sz="4" w:space="0" w:color="auto"/>
            </w:tcBorders>
            <w:shd w:val="clear" w:color="auto" w:fill="auto"/>
          </w:tcPr>
          <w:p w14:paraId="27BD01EF"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 An extension point for the trade item.  </w:t>
            </w:r>
          </w:p>
        </w:tc>
      </w:tr>
      <w:tr w:rsidR="00016FFE" w:rsidRPr="002A72FA" w14:paraId="0C36DC1D" w14:textId="77777777" w:rsidTr="00F942A1">
        <w:trPr>
          <w:trHeight w:val="512"/>
        </w:trPr>
        <w:tc>
          <w:tcPr>
            <w:tcW w:w="1329" w:type="dxa"/>
            <w:shd w:val="clear" w:color="auto" w:fill="auto"/>
          </w:tcPr>
          <w:p w14:paraId="30586042"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TradeItem </w:t>
            </w:r>
          </w:p>
        </w:tc>
        <w:tc>
          <w:tcPr>
            <w:tcW w:w="2026" w:type="dxa"/>
            <w:shd w:val="clear" w:color="auto" w:fill="auto"/>
          </w:tcPr>
          <w:p w14:paraId="4971A3A9" w14:textId="77777777" w:rsidR="00016FFE" w:rsidRPr="003736D8" w:rsidRDefault="00016FFE" w:rsidP="00016FFE">
            <w:pPr>
              <w:pStyle w:val="GS1TableText"/>
              <w:rPr>
                <w:rFonts w:asciiTheme="minorHAnsi" w:hAnsiTheme="minorHAnsi" w:cs="Arial"/>
                <w:szCs w:val="16"/>
              </w:rPr>
            </w:pPr>
          </w:p>
        </w:tc>
        <w:tc>
          <w:tcPr>
            <w:tcW w:w="2113" w:type="dxa"/>
            <w:shd w:val="clear" w:color="auto" w:fill="auto"/>
          </w:tcPr>
          <w:p w14:paraId="27A06283" w14:textId="77777777" w:rsidR="00016FFE" w:rsidRPr="003736D8" w:rsidRDefault="00016FFE" w:rsidP="00016FFE">
            <w:pPr>
              <w:pStyle w:val="GS1TableText"/>
              <w:rPr>
                <w:rFonts w:asciiTheme="minorHAnsi" w:hAnsiTheme="minorHAnsi" w:cs="Arial"/>
                <w:szCs w:val="16"/>
              </w:rPr>
            </w:pPr>
          </w:p>
        </w:tc>
        <w:tc>
          <w:tcPr>
            <w:tcW w:w="1069" w:type="dxa"/>
            <w:shd w:val="clear" w:color="auto" w:fill="auto"/>
          </w:tcPr>
          <w:p w14:paraId="4EF00671" w14:textId="77777777" w:rsidR="00016FFE" w:rsidRPr="003736D8" w:rsidRDefault="00016FFE" w:rsidP="00016FFE">
            <w:pPr>
              <w:pStyle w:val="GS1TableText"/>
              <w:rPr>
                <w:rFonts w:asciiTheme="minorHAnsi" w:hAnsiTheme="minorHAnsi" w:cs="Arial"/>
                <w:szCs w:val="16"/>
              </w:rPr>
            </w:pPr>
          </w:p>
        </w:tc>
        <w:tc>
          <w:tcPr>
            <w:tcW w:w="4983" w:type="dxa"/>
            <w:shd w:val="clear" w:color="auto" w:fill="auto"/>
          </w:tcPr>
          <w:p w14:paraId="6934087F" w14:textId="77777777" w:rsidR="00016FFE" w:rsidRPr="003736D8" w:rsidRDefault="00016FFE" w:rsidP="00016FFE">
            <w:pPr>
              <w:pStyle w:val="GS1TableText"/>
              <w:rPr>
                <w:rFonts w:asciiTheme="minorHAnsi" w:hAnsiTheme="minorHAnsi" w:cs="Arial"/>
                <w:szCs w:val="16"/>
                <w:lang w:val="nl-NL"/>
              </w:rPr>
            </w:pPr>
            <w:r w:rsidRPr="003736D8">
              <w:rPr>
                <w:rFonts w:asciiTheme="minorHAnsi" w:hAnsiTheme="minorHAnsi" w:cs="Arial"/>
                <w:color w:val="000000"/>
                <w:szCs w:val="16"/>
              </w:rPr>
              <w:t>A Trade Item is any product or service upon which there is a need to retrieve pre-defined information and that may be priced, ordered or invoiced at any point in any supply chain. The term “trade item” is not to be confused with the legacy term “traded item” (now referred to within the GS1 General Specifications as ‘standard trade item group’ which can mean a specific product containment level, which is also called case. “Trade item” can represent any level of product containment, and also can represent a service.</w:t>
            </w:r>
          </w:p>
        </w:tc>
      </w:tr>
      <w:tr w:rsidR="00016FFE" w:rsidRPr="002A72FA" w14:paraId="61C78709" w14:textId="77777777" w:rsidTr="00F942A1">
        <w:trPr>
          <w:trHeight w:val="512"/>
        </w:trPr>
        <w:tc>
          <w:tcPr>
            <w:tcW w:w="1329" w:type="dxa"/>
            <w:shd w:val="clear" w:color="auto" w:fill="auto"/>
          </w:tcPr>
          <w:p w14:paraId="2FA6EE32"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Association</w:t>
            </w:r>
          </w:p>
        </w:tc>
        <w:tc>
          <w:tcPr>
            <w:tcW w:w="2026" w:type="dxa"/>
            <w:shd w:val="clear" w:color="auto" w:fill="auto"/>
          </w:tcPr>
          <w:p w14:paraId="320CCDB4"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avpList</w:t>
            </w:r>
          </w:p>
        </w:tc>
        <w:tc>
          <w:tcPr>
            <w:tcW w:w="2113" w:type="dxa"/>
            <w:shd w:val="clear" w:color="auto" w:fill="auto"/>
          </w:tcPr>
          <w:p w14:paraId="303C4E8E"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GS1_AttributeValuePairList</w:t>
            </w:r>
          </w:p>
        </w:tc>
        <w:tc>
          <w:tcPr>
            <w:tcW w:w="1069" w:type="dxa"/>
            <w:shd w:val="clear" w:color="auto" w:fill="auto"/>
          </w:tcPr>
          <w:p w14:paraId="149E6119"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0..1</w:t>
            </w:r>
          </w:p>
        </w:tc>
        <w:tc>
          <w:tcPr>
            <w:tcW w:w="4983" w:type="dxa"/>
            <w:shd w:val="clear" w:color="auto" w:fill="auto"/>
          </w:tcPr>
          <w:p w14:paraId="1AFFC8D0" w14:textId="77777777" w:rsidR="00016FFE" w:rsidRPr="003736D8" w:rsidRDefault="00016FFE" w:rsidP="00016FFE">
            <w:pPr>
              <w:pStyle w:val="GS1TableText"/>
              <w:rPr>
                <w:rFonts w:asciiTheme="minorHAnsi" w:hAnsiTheme="minorHAnsi" w:cs="Arial"/>
                <w:szCs w:val="16"/>
                <w:rtl/>
                <w:lang w:val="fr-BE" w:bidi="he-IL"/>
              </w:rPr>
            </w:pPr>
            <w:r w:rsidRPr="003736D8">
              <w:rPr>
                <w:rFonts w:asciiTheme="minorHAnsi" w:hAnsiTheme="minorHAnsi" w:cs="Arial"/>
                <w:szCs w:val="16"/>
                <w:lang w:val="fr-BE" w:bidi="he-IL"/>
              </w:rPr>
              <w:t>The transmission of non-standard data done in a simple, flexible, and easy to use method.</w:t>
            </w:r>
          </w:p>
        </w:tc>
      </w:tr>
      <w:tr w:rsidR="00016FFE" w:rsidRPr="002A72FA" w14:paraId="76395838" w14:textId="77777777" w:rsidTr="00F942A1">
        <w:trPr>
          <w:trHeight w:val="512"/>
        </w:trPr>
        <w:tc>
          <w:tcPr>
            <w:tcW w:w="1329" w:type="dxa"/>
            <w:shd w:val="clear" w:color="auto" w:fill="auto"/>
          </w:tcPr>
          <w:p w14:paraId="3E945C4E" w14:textId="77777777" w:rsidR="00016FFE" w:rsidRPr="003736D8" w:rsidRDefault="00016FFE" w:rsidP="00016FFE">
            <w:pPr>
              <w:rPr>
                <w:rFonts w:asciiTheme="minorHAnsi" w:hAnsiTheme="minorHAnsi" w:cs="Arial"/>
                <w:sz w:val="16"/>
                <w:szCs w:val="16"/>
              </w:rPr>
            </w:pPr>
            <w:r w:rsidRPr="003736D8">
              <w:rPr>
                <w:rFonts w:asciiTheme="minorHAnsi" w:hAnsiTheme="minorHAnsi" w:cs="Arial"/>
                <w:sz w:val="16"/>
                <w:szCs w:val="16"/>
              </w:rPr>
              <w:t xml:space="preserve">Association </w:t>
            </w:r>
          </w:p>
        </w:tc>
        <w:tc>
          <w:tcPr>
            <w:tcW w:w="2026" w:type="dxa"/>
            <w:shd w:val="clear" w:color="auto" w:fill="auto"/>
          </w:tcPr>
          <w:p w14:paraId="5CA5F5B9" w14:textId="77777777" w:rsidR="00016FFE" w:rsidRPr="003736D8" w:rsidRDefault="00016FFE" w:rsidP="00016FFE">
            <w:pPr>
              <w:pStyle w:val="GS1TableText"/>
              <w:rPr>
                <w:rFonts w:asciiTheme="minorHAnsi" w:hAnsiTheme="minorHAnsi" w:cs="Arial"/>
                <w:szCs w:val="16"/>
                <w:lang w:val="en-US"/>
              </w:rPr>
            </w:pPr>
            <w:r w:rsidRPr="003736D8">
              <w:rPr>
                <w:rFonts w:asciiTheme="minorHAnsi" w:hAnsiTheme="minorHAnsi" w:cs="Arial"/>
                <w:szCs w:val="16"/>
                <w:lang w:val="en-US"/>
              </w:rPr>
              <w:t>brandOwner</w:t>
            </w:r>
          </w:p>
        </w:tc>
        <w:tc>
          <w:tcPr>
            <w:tcW w:w="2113" w:type="dxa"/>
            <w:shd w:val="clear" w:color="auto" w:fill="auto"/>
          </w:tcPr>
          <w:p w14:paraId="65D0AECB"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PartyInRole </w:t>
            </w:r>
          </w:p>
        </w:tc>
        <w:tc>
          <w:tcPr>
            <w:tcW w:w="1069" w:type="dxa"/>
            <w:shd w:val="clear" w:color="auto" w:fill="auto"/>
          </w:tcPr>
          <w:p w14:paraId="11CE93DD"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0..1 </w:t>
            </w:r>
          </w:p>
        </w:tc>
        <w:tc>
          <w:tcPr>
            <w:tcW w:w="4983" w:type="dxa"/>
            <w:shd w:val="clear" w:color="auto" w:fill="auto"/>
          </w:tcPr>
          <w:p w14:paraId="3D0B5143"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Party name and identification information for the brand owner. May or may not be the same entity as the information provider, which actually enters and maintains data in data pools.</w:t>
            </w:r>
          </w:p>
        </w:tc>
      </w:tr>
      <w:tr w:rsidR="00016FFE" w:rsidRPr="002A72FA" w14:paraId="2C72B80A" w14:textId="77777777" w:rsidTr="00F942A1">
        <w:trPr>
          <w:trHeight w:val="512"/>
        </w:trPr>
        <w:tc>
          <w:tcPr>
            <w:tcW w:w="1329" w:type="dxa"/>
            <w:shd w:val="clear" w:color="auto" w:fill="auto"/>
          </w:tcPr>
          <w:p w14:paraId="10FA573B"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Association </w:t>
            </w:r>
          </w:p>
        </w:tc>
        <w:tc>
          <w:tcPr>
            <w:tcW w:w="2026" w:type="dxa"/>
            <w:shd w:val="clear" w:color="auto" w:fill="auto"/>
          </w:tcPr>
          <w:p w14:paraId="6EF121B6"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lang w:val="en-US"/>
              </w:rPr>
              <w:fldChar w:fldCharType="begin" w:fldLock="1"/>
            </w:r>
            <w:r w:rsidRPr="003736D8">
              <w:rPr>
                <w:rFonts w:asciiTheme="minorHAnsi" w:hAnsiTheme="minorHAnsi" w:cs="Arial"/>
                <w:szCs w:val="16"/>
                <w:lang w:val="en-US"/>
              </w:rPr>
              <w:instrText xml:space="preserve">MERGEFIELD </w:instrText>
            </w:r>
            <w:r w:rsidRPr="003736D8">
              <w:rPr>
                <w:rFonts w:asciiTheme="minorHAnsi" w:hAnsiTheme="minorHAnsi" w:cs="Arial"/>
                <w:szCs w:val="16"/>
                <w:lang w:val="nl-NL"/>
              </w:rPr>
              <w:instrText>ConnTarget.Role</w:instrText>
            </w:r>
            <w:r w:rsidRPr="003736D8">
              <w:rPr>
                <w:rFonts w:asciiTheme="minorHAnsi" w:hAnsiTheme="minorHAnsi" w:cs="Arial"/>
                <w:szCs w:val="16"/>
                <w:lang w:val="en-US"/>
              </w:rPr>
              <w:fldChar w:fldCharType="end"/>
            </w:r>
            <w:r w:rsidRPr="003736D8">
              <w:rPr>
                <w:rFonts w:asciiTheme="minorHAnsi" w:hAnsiTheme="minorHAnsi" w:cs="Arial"/>
                <w:szCs w:val="16"/>
                <w:lang w:val="nl-NL"/>
              </w:rPr>
              <w:t xml:space="preserve"> informationProviderOfTradeItem</w:t>
            </w:r>
          </w:p>
        </w:tc>
        <w:tc>
          <w:tcPr>
            <w:tcW w:w="2113" w:type="dxa"/>
            <w:shd w:val="clear" w:color="auto" w:fill="auto"/>
          </w:tcPr>
          <w:p w14:paraId="33A7348F"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PartyInRole </w:t>
            </w:r>
          </w:p>
        </w:tc>
        <w:tc>
          <w:tcPr>
            <w:tcW w:w="1069" w:type="dxa"/>
            <w:shd w:val="clear" w:color="auto" w:fill="auto"/>
          </w:tcPr>
          <w:p w14:paraId="30982C17"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1..1</w:t>
            </w:r>
          </w:p>
        </w:tc>
        <w:tc>
          <w:tcPr>
            <w:tcW w:w="4983" w:type="dxa"/>
            <w:shd w:val="clear" w:color="auto" w:fill="auto"/>
          </w:tcPr>
          <w:p w14:paraId="58E03589"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The party providing the information about the trade item.</w:t>
            </w:r>
          </w:p>
        </w:tc>
      </w:tr>
      <w:tr w:rsidR="00016FFE" w:rsidRPr="002A72FA" w14:paraId="4FEB296F" w14:textId="77777777" w:rsidTr="00F942A1">
        <w:trPr>
          <w:trHeight w:val="512"/>
        </w:trPr>
        <w:tc>
          <w:tcPr>
            <w:tcW w:w="1329" w:type="dxa"/>
            <w:shd w:val="clear" w:color="auto" w:fill="auto"/>
          </w:tcPr>
          <w:p w14:paraId="480B275B" w14:textId="77777777" w:rsidR="00016FFE" w:rsidRPr="003736D8" w:rsidRDefault="00016FFE" w:rsidP="00016FFE">
            <w:pPr>
              <w:rPr>
                <w:rFonts w:asciiTheme="minorHAnsi" w:hAnsiTheme="minorHAnsi" w:cs="Arial"/>
                <w:sz w:val="16"/>
                <w:szCs w:val="16"/>
              </w:rPr>
            </w:pPr>
            <w:r w:rsidRPr="003736D8">
              <w:rPr>
                <w:rFonts w:asciiTheme="minorHAnsi" w:hAnsiTheme="minorHAnsi" w:cs="Arial"/>
                <w:sz w:val="16"/>
                <w:szCs w:val="16"/>
              </w:rPr>
              <w:t xml:space="preserve">Association </w:t>
            </w:r>
          </w:p>
        </w:tc>
        <w:tc>
          <w:tcPr>
            <w:tcW w:w="2026" w:type="dxa"/>
            <w:shd w:val="clear" w:color="auto" w:fill="auto"/>
          </w:tcPr>
          <w:p w14:paraId="6EF1B216" w14:textId="77777777" w:rsidR="00016FFE" w:rsidRPr="003736D8" w:rsidRDefault="00016FFE" w:rsidP="00016FFE">
            <w:pPr>
              <w:pStyle w:val="GS1TableText"/>
              <w:rPr>
                <w:rFonts w:asciiTheme="minorHAnsi" w:hAnsiTheme="minorHAnsi" w:cs="Arial"/>
                <w:szCs w:val="16"/>
                <w:lang w:val="en-US"/>
              </w:rPr>
            </w:pPr>
            <w:r w:rsidRPr="003736D8">
              <w:rPr>
                <w:rFonts w:asciiTheme="minorHAnsi" w:hAnsiTheme="minorHAnsi" w:cs="Arial"/>
                <w:szCs w:val="16"/>
                <w:lang w:val="en-US"/>
              </w:rPr>
              <w:t>manufacturerOfTradeItem</w:t>
            </w:r>
          </w:p>
        </w:tc>
        <w:tc>
          <w:tcPr>
            <w:tcW w:w="2113" w:type="dxa"/>
            <w:shd w:val="clear" w:color="auto" w:fill="auto"/>
          </w:tcPr>
          <w:p w14:paraId="4949E2A3"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PartyInRole </w:t>
            </w:r>
          </w:p>
        </w:tc>
        <w:tc>
          <w:tcPr>
            <w:tcW w:w="1069" w:type="dxa"/>
            <w:shd w:val="clear" w:color="auto" w:fill="auto"/>
          </w:tcPr>
          <w:p w14:paraId="32886FBE"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0..*</w:t>
            </w:r>
          </w:p>
        </w:tc>
        <w:tc>
          <w:tcPr>
            <w:tcW w:w="4983" w:type="dxa"/>
            <w:shd w:val="clear" w:color="auto" w:fill="auto"/>
          </w:tcPr>
          <w:p w14:paraId="37338E69"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Party name and identification information for the manufacturer of the trade item.</w:t>
            </w:r>
          </w:p>
        </w:tc>
      </w:tr>
      <w:tr w:rsidR="00016FFE" w:rsidRPr="002A72FA" w14:paraId="5EB18E9A" w14:textId="77777777" w:rsidTr="00F942A1">
        <w:trPr>
          <w:trHeight w:val="512"/>
        </w:trPr>
        <w:tc>
          <w:tcPr>
            <w:tcW w:w="1329" w:type="dxa"/>
            <w:shd w:val="clear" w:color="auto" w:fill="auto"/>
          </w:tcPr>
          <w:p w14:paraId="0BA1789F" w14:textId="77777777" w:rsidR="00016FFE" w:rsidRPr="003736D8" w:rsidRDefault="00016FFE" w:rsidP="00016FFE">
            <w:pPr>
              <w:rPr>
                <w:rFonts w:asciiTheme="minorHAnsi" w:hAnsiTheme="minorHAnsi" w:cs="Arial"/>
                <w:sz w:val="16"/>
                <w:szCs w:val="16"/>
              </w:rPr>
            </w:pPr>
            <w:r w:rsidRPr="003736D8">
              <w:rPr>
                <w:rFonts w:asciiTheme="minorHAnsi" w:hAnsiTheme="minorHAnsi" w:cs="Arial"/>
                <w:sz w:val="16"/>
                <w:szCs w:val="16"/>
              </w:rPr>
              <w:t xml:space="preserve">Association </w:t>
            </w:r>
          </w:p>
        </w:tc>
        <w:tc>
          <w:tcPr>
            <w:tcW w:w="2026" w:type="dxa"/>
            <w:shd w:val="clear" w:color="auto" w:fill="auto"/>
          </w:tcPr>
          <w:p w14:paraId="4C9D1173" w14:textId="77777777" w:rsidR="00016FFE" w:rsidRPr="003736D8" w:rsidRDefault="00016FFE" w:rsidP="00016FFE">
            <w:pPr>
              <w:pStyle w:val="GS1TableText"/>
              <w:rPr>
                <w:rFonts w:asciiTheme="minorHAnsi" w:hAnsiTheme="minorHAnsi" w:cs="Arial"/>
                <w:szCs w:val="16"/>
                <w:lang w:val="en-US"/>
              </w:rPr>
            </w:pPr>
          </w:p>
        </w:tc>
        <w:tc>
          <w:tcPr>
            <w:tcW w:w="2113" w:type="dxa"/>
            <w:shd w:val="clear" w:color="auto" w:fill="auto"/>
          </w:tcPr>
          <w:p w14:paraId="40B350A1"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PartyInRole </w:t>
            </w:r>
          </w:p>
        </w:tc>
        <w:tc>
          <w:tcPr>
            <w:tcW w:w="1069" w:type="dxa"/>
            <w:shd w:val="clear" w:color="auto" w:fill="auto"/>
          </w:tcPr>
          <w:p w14:paraId="3A2900E3"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0..* </w:t>
            </w:r>
          </w:p>
        </w:tc>
        <w:tc>
          <w:tcPr>
            <w:tcW w:w="4983" w:type="dxa"/>
            <w:shd w:val="clear" w:color="auto" w:fill="auto"/>
          </w:tcPr>
          <w:p w14:paraId="5213DA7B"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Party name and identification information for a party relevant to the  trade item for example Information Provider.</w:t>
            </w:r>
          </w:p>
        </w:tc>
      </w:tr>
      <w:tr w:rsidR="00016FFE" w:rsidRPr="002A72FA" w14:paraId="680C08E0" w14:textId="77777777" w:rsidTr="00F942A1">
        <w:trPr>
          <w:trHeight w:val="512"/>
        </w:trPr>
        <w:tc>
          <w:tcPr>
            <w:tcW w:w="1329" w:type="dxa"/>
            <w:shd w:val="clear" w:color="auto" w:fill="auto"/>
          </w:tcPr>
          <w:p w14:paraId="5CB895B1"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Association</w:t>
            </w:r>
          </w:p>
        </w:tc>
        <w:tc>
          <w:tcPr>
            <w:tcW w:w="2026" w:type="dxa"/>
            <w:shd w:val="clear" w:color="auto" w:fill="auto"/>
          </w:tcPr>
          <w:p w14:paraId="305388C9" w14:textId="77777777" w:rsidR="00016FFE" w:rsidRPr="003736D8" w:rsidRDefault="00016FFE" w:rsidP="00016FFE">
            <w:pPr>
              <w:pStyle w:val="GS1TableText"/>
              <w:rPr>
                <w:rFonts w:asciiTheme="minorHAnsi" w:hAnsiTheme="minorHAnsi" w:cs="Arial"/>
                <w:szCs w:val="16"/>
                <w:lang w:val="en-US"/>
              </w:rPr>
            </w:pPr>
          </w:p>
        </w:tc>
        <w:tc>
          <w:tcPr>
            <w:tcW w:w="2113" w:type="dxa"/>
            <w:shd w:val="clear" w:color="auto" w:fill="auto"/>
          </w:tcPr>
          <w:p w14:paraId="0FB34690"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DisplayUnitInformation</w:t>
            </w:r>
          </w:p>
        </w:tc>
        <w:tc>
          <w:tcPr>
            <w:tcW w:w="1069" w:type="dxa"/>
            <w:shd w:val="clear" w:color="auto" w:fill="auto"/>
          </w:tcPr>
          <w:p w14:paraId="6BA6B6FC"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0..1</w:t>
            </w:r>
          </w:p>
        </w:tc>
        <w:tc>
          <w:tcPr>
            <w:tcW w:w="4983" w:type="dxa"/>
            <w:shd w:val="clear" w:color="auto" w:fill="auto"/>
          </w:tcPr>
          <w:p w14:paraId="75C6D5FC"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Information on whether the item is shipped in a display unit and the type of display unit it is.</w:t>
            </w:r>
          </w:p>
        </w:tc>
      </w:tr>
      <w:tr w:rsidR="00016FFE" w:rsidRPr="002A72FA" w14:paraId="27241256" w14:textId="77777777" w:rsidTr="00F942A1">
        <w:trPr>
          <w:trHeight w:val="512"/>
        </w:trPr>
        <w:tc>
          <w:tcPr>
            <w:tcW w:w="1329" w:type="dxa"/>
            <w:shd w:val="clear" w:color="auto" w:fill="auto"/>
          </w:tcPr>
          <w:p w14:paraId="30BD5B9B"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Association </w:t>
            </w:r>
          </w:p>
        </w:tc>
        <w:tc>
          <w:tcPr>
            <w:tcW w:w="2026" w:type="dxa"/>
            <w:shd w:val="clear" w:color="auto" w:fill="auto"/>
          </w:tcPr>
          <w:p w14:paraId="6B70282A"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lang w:val="en-US"/>
              </w:rPr>
              <w:fldChar w:fldCharType="begin" w:fldLock="1"/>
            </w:r>
            <w:r w:rsidRPr="003736D8">
              <w:rPr>
                <w:rFonts w:asciiTheme="minorHAnsi" w:hAnsiTheme="minorHAnsi" w:cs="Arial"/>
                <w:szCs w:val="16"/>
                <w:lang w:val="en-US"/>
              </w:rPr>
              <w:instrText xml:space="preserve">MERGEFIELD </w:instrText>
            </w:r>
            <w:r w:rsidRPr="003736D8">
              <w:rPr>
                <w:rFonts w:asciiTheme="minorHAnsi" w:hAnsiTheme="minorHAnsi" w:cs="Arial"/>
                <w:szCs w:val="16"/>
                <w:lang w:val="nl-NL"/>
              </w:rPr>
              <w:instrText>ConnTarget.Role</w:instrText>
            </w:r>
            <w:r w:rsidRPr="003736D8">
              <w:rPr>
                <w:rFonts w:asciiTheme="minorHAnsi" w:hAnsiTheme="minorHAnsi" w:cs="Arial"/>
                <w:szCs w:val="16"/>
                <w:lang w:val="en-US"/>
              </w:rPr>
              <w:fldChar w:fldCharType="end"/>
            </w:r>
            <w:r w:rsidRPr="003736D8">
              <w:rPr>
                <w:rFonts w:asciiTheme="minorHAnsi" w:hAnsiTheme="minorHAnsi" w:cs="Arial"/>
                <w:szCs w:val="16"/>
                <w:lang w:val="nl-NL"/>
              </w:rPr>
              <w:t xml:space="preserve"> </w:t>
            </w:r>
          </w:p>
        </w:tc>
        <w:tc>
          <w:tcPr>
            <w:tcW w:w="2113" w:type="dxa"/>
            <w:shd w:val="clear" w:color="auto" w:fill="auto"/>
          </w:tcPr>
          <w:p w14:paraId="48C1D1D0"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NextLowerLevelTradeItemInformation</w:t>
            </w:r>
          </w:p>
        </w:tc>
        <w:tc>
          <w:tcPr>
            <w:tcW w:w="1069" w:type="dxa"/>
            <w:shd w:val="clear" w:color="auto" w:fill="auto"/>
          </w:tcPr>
          <w:p w14:paraId="4E9AEA75"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0..1</w:t>
            </w:r>
          </w:p>
        </w:tc>
        <w:tc>
          <w:tcPr>
            <w:tcW w:w="4983" w:type="dxa"/>
            <w:shd w:val="clear" w:color="auto" w:fill="auto"/>
          </w:tcPr>
          <w:p w14:paraId="282178CD"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Information on the next lower level trade items in the trade item hierarchy.</w:t>
            </w:r>
          </w:p>
        </w:tc>
      </w:tr>
      <w:tr w:rsidR="00016FFE" w:rsidRPr="002A72FA" w14:paraId="425BF8A2" w14:textId="77777777" w:rsidTr="00F942A1">
        <w:trPr>
          <w:trHeight w:val="512"/>
        </w:trPr>
        <w:tc>
          <w:tcPr>
            <w:tcW w:w="1329" w:type="dxa"/>
            <w:shd w:val="clear" w:color="auto" w:fill="auto"/>
          </w:tcPr>
          <w:p w14:paraId="2DE03A1F"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Association </w:t>
            </w:r>
          </w:p>
        </w:tc>
        <w:tc>
          <w:tcPr>
            <w:tcW w:w="2026" w:type="dxa"/>
            <w:shd w:val="clear" w:color="auto" w:fill="auto"/>
          </w:tcPr>
          <w:p w14:paraId="0E2278AD"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lang w:val="en-US"/>
              </w:rPr>
              <w:fldChar w:fldCharType="begin" w:fldLock="1"/>
            </w:r>
            <w:r w:rsidRPr="003736D8">
              <w:rPr>
                <w:rFonts w:asciiTheme="minorHAnsi" w:hAnsiTheme="minorHAnsi" w:cs="Arial"/>
                <w:szCs w:val="16"/>
                <w:lang w:val="en-US"/>
              </w:rPr>
              <w:instrText xml:space="preserve">MERGEFIELD </w:instrText>
            </w:r>
            <w:r w:rsidRPr="003736D8">
              <w:rPr>
                <w:rFonts w:asciiTheme="minorHAnsi" w:hAnsiTheme="minorHAnsi" w:cs="Arial"/>
                <w:szCs w:val="16"/>
                <w:lang w:val="nl-NL"/>
              </w:rPr>
              <w:instrText>ConnTarget.Role</w:instrText>
            </w:r>
            <w:r w:rsidRPr="003736D8">
              <w:rPr>
                <w:rFonts w:asciiTheme="minorHAnsi" w:hAnsiTheme="minorHAnsi" w:cs="Arial"/>
                <w:szCs w:val="16"/>
                <w:lang w:val="en-US"/>
              </w:rPr>
              <w:fldChar w:fldCharType="end"/>
            </w:r>
            <w:r w:rsidRPr="003736D8">
              <w:rPr>
                <w:rFonts w:asciiTheme="minorHAnsi" w:hAnsiTheme="minorHAnsi" w:cs="Arial"/>
                <w:szCs w:val="16"/>
                <w:lang w:val="nl-NL"/>
              </w:rPr>
              <w:t xml:space="preserve"> </w:t>
            </w:r>
          </w:p>
        </w:tc>
        <w:tc>
          <w:tcPr>
            <w:tcW w:w="2113" w:type="dxa"/>
            <w:shd w:val="clear" w:color="auto" w:fill="auto"/>
          </w:tcPr>
          <w:p w14:paraId="5B7C4E47"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TargetMarket </w:t>
            </w:r>
          </w:p>
        </w:tc>
        <w:tc>
          <w:tcPr>
            <w:tcW w:w="1069" w:type="dxa"/>
            <w:shd w:val="clear" w:color="auto" w:fill="auto"/>
          </w:tcPr>
          <w:p w14:paraId="4AD3D3EE"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1..* </w:t>
            </w:r>
          </w:p>
        </w:tc>
        <w:tc>
          <w:tcPr>
            <w:tcW w:w="4983" w:type="dxa"/>
            <w:shd w:val="clear" w:color="auto" w:fill="auto"/>
          </w:tcPr>
          <w:p w14:paraId="3B763F02"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color w:val="000000"/>
                <w:szCs w:val="16"/>
              </w:rPr>
              <w:t>Target Market associated with a Trade Item.</w:t>
            </w:r>
          </w:p>
        </w:tc>
      </w:tr>
      <w:tr w:rsidR="00016FFE" w:rsidRPr="002A72FA" w14:paraId="4C50F0B6" w14:textId="77777777" w:rsidTr="00F942A1">
        <w:trPr>
          <w:trHeight w:val="512"/>
        </w:trPr>
        <w:tc>
          <w:tcPr>
            <w:tcW w:w="1329" w:type="dxa"/>
            <w:shd w:val="clear" w:color="auto" w:fill="auto"/>
          </w:tcPr>
          <w:p w14:paraId="5D5E2E93"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Association </w:t>
            </w:r>
          </w:p>
        </w:tc>
        <w:tc>
          <w:tcPr>
            <w:tcW w:w="2026" w:type="dxa"/>
            <w:shd w:val="clear" w:color="auto" w:fill="auto"/>
          </w:tcPr>
          <w:p w14:paraId="012DA170"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lang w:val="en-US"/>
              </w:rPr>
              <w:fldChar w:fldCharType="begin" w:fldLock="1"/>
            </w:r>
            <w:r w:rsidRPr="003736D8">
              <w:rPr>
                <w:rFonts w:asciiTheme="minorHAnsi" w:hAnsiTheme="minorHAnsi" w:cs="Arial"/>
                <w:szCs w:val="16"/>
                <w:lang w:val="en-US"/>
              </w:rPr>
              <w:instrText xml:space="preserve">MERGEFIELD </w:instrText>
            </w:r>
            <w:r w:rsidRPr="003736D8">
              <w:rPr>
                <w:rFonts w:asciiTheme="minorHAnsi" w:hAnsiTheme="minorHAnsi" w:cs="Arial"/>
                <w:szCs w:val="16"/>
                <w:lang w:val="nl-NL"/>
              </w:rPr>
              <w:instrText>ConnTarget.Role</w:instrText>
            </w:r>
            <w:r w:rsidRPr="003736D8">
              <w:rPr>
                <w:rFonts w:asciiTheme="minorHAnsi" w:hAnsiTheme="minorHAnsi" w:cs="Arial"/>
                <w:szCs w:val="16"/>
                <w:lang w:val="en-US"/>
              </w:rPr>
              <w:fldChar w:fldCharType="end"/>
            </w:r>
            <w:r w:rsidRPr="003736D8">
              <w:rPr>
                <w:rFonts w:asciiTheme="minorHAnsi" w:hAnsiTheme="minorHAnsi" w:cs="Arial"/>
                <w:szCs w:val="16"/>
                <w:lang w:val="nl-NL"/>
              </w:rPr>
              <w:t xml:space="preserve"> </w:t>
            </w:r>
          </w:p>
        </w:tc>
        <w:tc>
          <w:tcPr>
            <w:tcW w:w="2113" w:type="dxa"/>
            <w:shd w:val="clear" w:color="auto" w:fill="auto"/>
          </w:tcPr>
          <w:p w14:paraId="4E96E59B"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GDSNTradeItemClassification </w:t>
            </w:r>
          </w:p>
        </w:tc>
        <w:tc>
          <w:tcPr>
            <w:tcW w:w="1069" w:type="dxa"/>
            <w:shd w:val="clear" w:color="auto" w:fill="auto"/>
          </w:tcPr>
          <w:p w14:paraId="0DF353B0"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1..1</w:t>
            </w:r>
          </w:p>
        </w:tc>
        <w:tc>
          <w:tcPr>
            <w:tcW w:w="4983" w:type="dxa"/>
            <w:shd w:val="clear" w:color="auto" w:fill="auto"/>
          </w:tcPr>
          <w:p w14:paraId="4ADE46DA"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color w:val="000000"/>
                <w:szCs w:val="16"/>
              </w:rPr>
              <w:t>Identifies a category in the GPC and other product classifications. </w:t>
            </w:r>
          </w:p>
        </w:tc>
      </w:tr>
      <w:tr w:rsidR="00016FFE" w:rsidRPr="00DA6BA1" w14:paraId="6D5BCF69" w14:textId="77777777" w:rsidTr="008B1BFF">
        <w:trPr>
          <w:trHeight w:val="512"/>
        </w:trPr>
        <w:tc>
          <w:tcPr>
            <w:tcW w:w="1329" w:type="dxa"/>
            <w:shd w:val="clear" w:color="auto" w:fill="auto"/>
          </w:tcPr>
          <w:p w14:paraId="582F55F3" w14:textId="77777777" w:rsidR="00016FFE" w:rsidRPr="00BA2117" w:rsidRDefault="00016FFE" w:rsidP="00016FFE">
            <w:pPr>
              <w:pStyle w:val="GS1TableText"/>
              <w:rPr>
                <w:rFonts w:asciiTheme="minorHAnsi" w:hAnsiTheme="minorHAnsi" w:cs="Arial"/>
                <w:szCs w:val="16"/>
              </w:rPr>
            </w:pPr>
            <w:r w:rsidRPr="00BA2117">
              <w:rPr>
                <w:rFonts w:asciiTheme="minorHAnsi" w:hAnsiTheme="minorHAnsi" w:cs="Arial"/>
                <w:szCs w:val="16"/>
              </w:rPr>
              <w:t xml:space="preserve">Association </w:t>
            </w:r>
          </w:p>
        </w:tc>
        <w:tc>
          <w:tcPr>
            <w:tcW w:w="2026" w:type="dxa"/>
            <w:shd w:val="clear" w:color="auto" w:fill="auto"/>
          </w:tcPr>
          <w:p w14:paraId="2B013155" w14:textId="77777777" w:rsidR="00016FFE" w:rsidRPr="00BA2117" w:rsidRDefault="00016FFE" w:rsidP="00016FFE">
            <w:pPr>
              <w:pStyle w:val="GS1TableText"/>
              <w:rPr>
                <w:rFonts w:asciiTheme="minorHAnsi" w:hAnsiTheme="minorHAnsi" w:cs="Arial"/>
                <w:szCs w:val="16"/>
              </w:rPr>
            </w:pPr>
            <w:r w:rsidRPr="00BA2117">
              <w:rPr>
                <w:rFonts w:asciiTheme="minorHAnsi" w:hAnsiTheme="minorHAnsi" w:cs="Arial"/>
                <w:szCs w:val="16"/>
                <w:lang w:val="en-US"/>
              </w:rPr>
              <w:fldChar w:fldCharType="begin" w:fldLock="1"/>
            </w:r>
            <w:r w:rsidRPr="00BA2117">
              <w:rPr>
                <w:rFonts w:asciiTheme="minorHAnsi" w:hAnsiTheme="minorHAnsi" w:cs="Arial"/>
                <w:szCs w:val="16"/>
                <w:lang w:val="en-US"/>
              </w:rPr>
              <w:instrText xml:space="preserve">MERGEFIELD </w:instrText>
            </w:r>
            <w:r w:rsidRPr="00BA2117">
              <w:rPr>
                <w:rFonts w:asciiTheme="minorHAnsi" w:hAnsiTheme="minorHAnsi" w:cs="Arial"/>
                <w:szCs w:val="16"/>
                <w:lang w:val="nl-NL"/>
              </w:rPr>
              <w:instrText>ConnTarget.Role</w:instrText>
            </w:r>
            <w:r w:rsidRPr="00BA2117">
              <w:rPr>
                <w:rFonts w:asciiTheme="minorHAnsi" w:hAnsiTheme="minorHAnsi" w:cs="Arial"/>
                <w:szCs w:val="16"/>
                <w:lang w:val="en-US"/>
              </w:rPr>
              <w:fldChar w:fldCharType="end"/>
            </w:r>
            <w:r w:rsidRPr="00BA2117">
              <w:rPr>
                <w:rFonts w:asciiTheme="minorHAnsi" w:hAnsiTheme="minorHAnsi" w:cs="Arial"/>
                <w:szCs w:val="16"/>
                <w:lang w:val="nl-NL"/>
              </w:rPr>
              <w:t xml:space="preserve"> </w:t>
            </w:r>
          </w:p>
        </w:tc>
        <w:tc>
          <w:tcPr>
            <w:tcW w:w="2113" w:type="dxa"/>
            <w:shd w:val="clear" w:color="auto" w:fill="auto"/>
          </w:tcPr>
          <w:p w14:paraId="67CE4C7D" w14:textId="77777777" w:rsidR="00016FFE" w:rsidRPr="00BA2117" w:rsidRDefault="00016FFE" w:rsidP="00016FFE">
            <w:pPr>
              <w:pStyle w:val="GS1TableText"/>
              <w:rPr>
                <w:rFonts w:asciiTheme="minorHAnsi" w:hAnsiTheme="minorHAnsi" w:cs="Arial"/>
                <w:szCs w:val="16"/>
              </w:rPr>
            </w:pPr>
            <w:r w:rsidRPr="00BA2117">
              <w:rPr>
                <w:rFonts w:asciiTheme="minorHAnsi" w:hAnsiTheme="minorHAnsi" w:cs="Arial"/>
                <w:szCs w:val="16"/>
              </w:rPr>
              <w:t xml:space="preserve">nonGTINReferencedItem </w:t>
            </w:r>
          </w:p>
        </w:tc>
        <w:tc>
          <w:tcPr>
            <w:tcW w:w="1069" w:type="dxa"/>
            <w:shd w:val="clear" w:color="auto" w:fill="auto"/>
          </w:tcPr>
          <w:p w14:paraId="7059439B" w14:textId="77777777" w:rsidR="00016FFE" w:rsidRPr="00BA2117" w:rsidRDefault="00016FFE" w:rsidP="00016FFE">
            <w:pPr>
              <w:pStyle w:val="GS1TableText"/>
              <w:rPr>
                <w:rFonts w:asciiTheme="minorHAnsi" w:hAnsiTheme="minorHAnsi" w:cs="Arial"/>
                <w:szCs w:val="16"/>
              </w:rPr>
            </w:pPr>
            <w:r w:rsidRPr="00BA2117">
              <w:rPr>
                <w:rFonts w:asciiTheme="minorHAnsi" w:hAnsiTheme="minorHAnsi" w:cs="Arial"/>
                <w:szCs w:val="16"/>
              </w:rPr>
              <w:t xml:space="preserve">0..* </w:t>
            </w:r>
          </w:p>
        </w:tc>
        <w:tc>
          <w:tcPr>
            <w:tcW w:w="4983" w:type="dxa"/>
            <w:shd w:val="clear" w:color="auto" w:fill="auto"/>
          </w:tcPr>
          <w:p w14:paraId="2B83763D" w14:textId="77777777" w:rsidR="00016FFE" w:rsidRPr="00BA2117" w:rsidRDefault="00016FFE" w:rsidP="00016FFE">
            <w:pPr>
              <w:pStyle w:val="GS1TableText"/>
              <w:rPr>
                <w:rFonts w:asciiTheme="minorHAnsi" w:hAnsiTheme="minorHAnsi" w:cs="Arial"/>
                <w:szCs w:val="16"/>
              </w:rPr>
            </w:pPr>
            <w:r w:rsidRPr="00BA2117">
              <w:t>The association of a non GTIN item to the core GTIN.</w:t>
            </w:r>
          </w:p>
        </w:tc>
      </w:tr>
      <w:tr w:rsidR="00016FFE" w:rsidRPr="002A72FA" w14:paraId="137B693E" w14:textId="77777777" w:rsidTr="00F942A1">
        <w:trPr>
          <w:trHeight w:val="512"/>
        </w:trPr>
        <w:tc>
          <w:tcPr>
            <w:tcW w:w="1329" w:type="dxa"/>
            <w:shd w:val="clear" w:color="auto" w:fill="auto"/>
          </w:tcPr>
          <w:p w14:paraId="7630D365"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lastRenderedPageBreak/>
              <w:t xml:space="preserve">Association </w:t>
            </w:r>
          </w:p>
        </w:tc>
        <w:tc>
          <w:tcPr>
            <w:tcW w:w="2026" w:type="dxa"/>
            <w:shd w:val="clear" w:color="auto" w:fill="auto"/>
          </w:tcPr>
          <w:p w14:paraId="4A2ACB64"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lang w:val="en-US"/>
              </w:rPr>
              <w:fldChar w:fldCharType="begin" w:fldLock="1"/>
            </w:r>
            <w:r w:rsidRPr="003736D8">
              <w:rPr>
                <w:rFonts w:asciiTheme="minorHAnsi" w:hAnsiTheme="minorHAnsi" w:cs="Arial"/>
                <w:szCs w:val="16"/>
                <w:lang w:val="en-US"/>
              </w:rPr>
              <w:instrText xml:space="preserve">MERGEFIELD </w:instrText>
            </w:r>
            <w:r w:rsidRPr="003736D8">
              <w:rPr>
                <w:rFonts w:asciiTheme="minorHAnsi" w:hAnsiTheme="minorHAnsi" w:cs="Arial"/>
                <w:szCs w:val="16"/>
                <w:lang w:val="nl-NL"/>
              </w:rPr>
              <w:instrText>ConnTarget.Role</w:instrText>
            </w:r>
            <w:r w:rsidRPr="003736D8">
              <w:rPr>
                <w:rFonts w:asciiTheme="minorHAnsi" w:hAnsiTheme="minorHAnsi" w:cs="Arial"/>
                <w:szCs w:val="16"/>
                <w:lang w:val="en-US"/>
              </w:rPr>
              <w:fldChar w:fldCharType="end"/>
            </w:r>
            <w:r w:rsidRPr="003736D8">
              <w:rPr>
                <w:rFonts w:asciiTheme="minorHAnsi" w:hAnsiTheme="minorHAnsi" w:cs="Arial"/>
                <w:szCs w:val="16"/>
                <w:lang w:val="nl-NL"/>
              </w:rPr>
              <w:t xml:space="preserve"> </w:t>
            </w:r>
          </w:p>
        </w:tc>
        <w:tc>
          <w:tcPr>
            <w:tcW w:w="2113" w:type="dxa"/>
            <w:shd w:val="clear" w:color="auto" w:fill="auto"/>
          </w:tcPr>
          <w:p w14:paraId="66C9A55A"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ReferencedTradeItem </w:t>
            </w:r>
          </w:p>
        </w:tc>
        <w:tc>
          <w:tcPr>
            <w:tcW w:w="1069" w:type="dxa"/>
            <w:shd w:val="clear" w:color="auto" w:fill="auto"/>
          </w:tcPr>
          <w:p w14:paraId="60D9485B"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0..* </w:t>
            </w:r>
          </w:p>
        </w:tc>
        <w:tc>
          <w:tcPr>
            <w:tcW w:w="4983" w:type="dxa"/>
            <w:shd w:val="clear" w:color="auto" w:fill="auto"/>
          </w:tcPr>
          <w:p w14:paraId="0AB9C306"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A trade item referenced by this trade item for example replaced or replaced by.</w:t>
            </w:r>
          </w:p>
        </w:tc>
      </w:tr>
      <w:tr w:rsidR="00016FFE" w:rsidRPr="002A72FA" w14:paraId="714D5669" w14:textId="77777777" w:rsidTr="00F942A1">
        <w:trPr>
          <w:trHeight w:val="512"/>
        </w:trPr>
        <w:tc>
          <w:tcPr>
            <w:tcW w:w="1329" w:type="dxa"/>
            <w:shd w:val="clear" w:color="auto" w:fill="auto"/>
          </w:tcPr>
          <w:p w14:paraId="00811B83"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Association </w:t>
            </w:r>
          </w:p>
        </w:tc>
        <w:tc>
          <w:tcPr>
            <w:tcW w:w="2026" w:type="dxa"/>
            <w:shd w:val="clear" w:color="auto" w:fill="auto"/>
          </w:tcPr>
          <w:p w14:paraId="7409159A"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lang w:val="en-US"/>
              </w:rPr>
              <w:fldChar w:fldCharType="begin" w:fldLock="1"/>
            </w:r>
            <w:r w:rsidRPr="003736D8">
              <w:rPr>
                <w:rFonts w:asciiTheme="minorHAnsi" w:hAnsiTheme="minorHAnsi" w:cs="Arial"/>
                <w:szCs w:val="16"/>
                <w:lang w:val="en-US"/>
              </w:rPr>
              <w:instrText xml:space="preserve">MERGEFIELD </w:instrText>
            </w:r>
            <w:r w:rsidRPr="003736D8">
              <w:rPr>
                <w:rFonts w:asciiTheme="minorHAnsi" w:hAnsiTheme="minorHAnsi" w:cs="Arial"/>
                <w:szCs w:val="16"/>
                <w:lang w:val="nl-NL"/>
              </w:rPr>
              <w:instrText>ConnTarget.Role</w:instrText>
            </w:r>
            <w:r w:rsidRPr="003736D8">
              <w:rPr>
                <w:rFonts w:asciiTheme="minorHAnsi" w:hAnsiTheme="minorHAnsi" w:cs="Arial"/>
                <w:szCs w:val="16"/>
                <w:lang w:val="en-US"/>
              </w:rPr>
              <w:fldChar w:fldCharType="end"/>
            </w:r>
            <w:r w:rsidRPr="003736D8">
              <w:rPr>
                <w:rFonts w:asciiTheme="minorHAnsi" w:hAnsiTheme="minorHAnsi" w:cs="Arial"/>
                <w:szCs w:val="16"/>
                <w:lang w:val="nl-NL"/>
              </w:rPr>
              <w:t xml:space="preserve"> </w:t>
            </w:r>
          </w:p>
        </w:tc>
        <w:tc>
          <w:tcPr>
            <w:tcW w:w="2113" w:type="dxa"/>
            <w:shd w:val="clear" w:color="auto" w:fill="auto"/>
          </w:tcPr>
          <w:p w14:paraId="1B8EAAD0"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TradeItemInformation </w:t>
            </w:r>
          </w:p>
        </w:tc>
        <w:tc>
          <w:tcPr>
            <w:tcW w:w="1069" w:type="dxa"/>
            <w:shd w:val="clear" w:color="auto" w:fill="auto"/>
          </w:tcPr>
          <w:p w14:paraId="4B3BA1F0"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0..* </w:t>
            </w:r>
          </w:p>
        </w:tc>
        <w:tc>
          <w:tcPr>
            <w:tcW w:w="4983" w:type="dxa"/>
            <w:shd w:val="clear" w:color="auto" w:fill="auto"/>
          </w:tcPr>
          <w:p w14:paraId="49C04CC1"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Information on the trade item that can vary by context.</w:t>
            </w:r>
          </w:p>
        </w:tc>
      </w:tr>
      <w:tr w:rsidR="00016FFE" w:rsidRPr="002A72FA" w14:paraId="7C60B360" w14:textId="77777777" w:rsidTr="00F942A1">
        <w:trPr>
          <w:trHeight w:val="512"/>
        </w:trPr>
        <w:tc>
          <w:tcPr>
            <w:tcW w:w="1329" w:type="dxa"/>
            <w:shd w:val="clear" w:color="auto" w:fill="auto"/>
          </w:tcPr>
          <w:p w14:paraId="116DC973" w14:textId="1C19266A" w:rsidR="00016FFE" w:rsidRPr="003736D8" w:rsidRDefault="00016FFE" w:rsidP="00016FFE">
            <w:pPr>
              <w:pStyle w:val="GS1TableText"/>
              <w:rPr>
                <w:rFonts w:asciiTheme="minorHAnsi" w:hAnsiTheme="minorHAnsi" w:cs="Arial"/>
                <w:szCs w:val="16"/>
              </w:rPr>
            </w:pPr>
            <w:r w:rsidRPr="00BC0D6D">
              <w:rPr>
                <w:rFonts w:asciiTheme="minorHAnsi" w:hAnsiTheme="minorHAnsi" w:cs="Arial"/>
                <w:color w:val="FF0000"/>
                <w:szCs w:val="16"/>
              </w:rPr>
              <w:t>Association</w:t>
            </w:r>
          </w:p>
        </w:tc>
        <w:tc>
          <w:tcPr>
            <w:tcW w:w="2026" w:type="dxa"/>
            <w:shd w:val="clear" w:color="auto" w:fill="auto"/>
          </w:tcPr>
          <w:p w14:paraId="3BD60D5B" w14:textId="77777777" w:rsidR="00016FFE" w:rsidRPr="003736D8" w:rsidRDefault="00016FFE" w:rsidP="00016FFE">
            <w:pPr>
              <w:pStyle w:val="GS1TableText"/>
              <w:rPr>
                <w:rFonts w:asciiTheme="minorHAnsi" w:hAnsiTheme="minorHAnsi" w:cs="Arial"/>
                <w:szCs w:val="16"/>
                <w:lang w:val="en-US"/>
              </w:rPr>
            </w:pPr>
          </w:p>
        </w:tc>
        <w:tc>
          <w:tcPr>
            <w:tcW w:w="2113" w:type="dxa"/>
            <w:shd w:val="clear" w:color="auto" w:fill="auto"/>
          </w:tcPr>
          <w:p w14:paraId="1DCB27F7" w14:textId="51BF4BC7" w:rsidR="00016FFE" w:rsidRPr="00BC0D6D" w:rsidRDefault="00016FFE" w:rsidP="00016FFE">
            <w:pPr>
              <w:pStyle w:val="GS1TableText"/>
              <w:rPr>
                <w:rFonts w:asciiTheme="minorHAnsi" w:hAnsiTheme="minorHAnsi" w:cs="Arial"/>
                <w:color w:val="FF0000"/>
                <w:szCs w:val="16"/>
              </w:rPr>
            </w:pPr>
            <w:r w:rsidRPr="00BC0D6D">
              <w:rPr>
                <w:rFonts w:asciiTheme="minorHAnsi" w:hAnsiTheme="minorHAnsi" w:cs="Arial"/>
                <w:color w:val="FF0000"/>
                <w:szCs w:val="16"/>
              </w:rPr>
              <w:t>GlobalModelInformation</w:t>
            </w:r>
          </w:p>
        </w:tc>
        <w:tc>
          <w:tcPr>
            <w:tcW w:w="1069" w:type="dxa"/>
            <w:shd w:val="clear" w:color="auto" w:fill="auto"/>
          </w:tcPr>
          <w:p w14:paraId="15C8E249" w14:textId="5B13AC39" w:rsidR="00016FFE" w:rsidRPr="00BC0D6D" w:rsidRDefault="00016FFE" w:rsidP="00016FFE">
            <w:pPr>
              <w:pStyle w:val="GS1TableText"/>
              <w:rPr>
                <w:rFonts w:asciiTheme="minorHAnsi" w:hAnsiTheme="minorHAnsi" w:cs="Arial"/>
                <w:color w:val="FF0000"/>
                <w:szCs w:val="16"/>
              </w:rPr>
            </w:pPr>
            <w:r w:rsidRPr="00BC0D6D">
              <w:rPr>
                <w:rFonts w:asciiTheme="minorHAnsi" w:hAnsiTheme="minorHAnsi" w:cs="Arial"/>
                <w:color w:val="FF0000"/>
                <w:szCs w:val="16"/>
              </w:rPr>
              <w:t>0..*</w:t>
            </w:r>
          </w:p>
        </w:tc>
        <w:tc>
          <w:tcPr>
            <w:tcW w:w="4983" w:type="dxa"/>
            <w:shd w:val="clear" w:color="auto" w:fill="auto"/>
          </w:tcPr>
          <w:p w14:paraId="569DBCCC" w14:textId="7BB16694" w:rsidR="00016FFE" w:rsidRPr="003736D8" w:rsidRDefault="00016FFE" w:rsidP="00016FFE">
            <w:pPr>
              <w:pStyle w:val="GS1TableText"/>
              <w:rPr>
                <w:rFonts w:asciiTheme="minorHAnsi" w:hAnsiTheme="minorHAnsi" w:cs="Arial"/>
                <w:szCs w:val="16"/>
              </w:rPr>
            </w:pPr>
            <w:r w:rsidRPr="00BC0D6D">
              <w:rPr>
                <w:color w:val="FF0000"/>
              </w:rPr>
              <w:t>Group of attributes which provide information related to the Global Model Number (GMN).</w:t>
            </w:r>
          </w:p>
        </w:tc>
      </w:tr>
      <w:tr w:rsidR="00016FFE" w:rsidRPr="002A72FA" w14:paraId="41CD1512" w14:textId="77777777" w:rsidTr="00F942A1">
        <w:trPr>
          <w:trHeight w:val="512"/>
        </w:trPr>
        <w:tc>
          <w:tcPr>
            <w:tcW w:w="1329" w:type="dxa"/>
            <w:shd w:val="clear" w:color="auto" w:fill="auto"/>
          </w:tcPr>
          <w:p w14:paraId="3EF8F33B"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Association </w:t>
            </w:r>
          </w:p>
        </w:tc>
        <w:tc>
          <w:tcPr>
            <w:tcW w:w="2026" w:type="dxa"/>
            <w:shd w:val="clear" w:color="auto" w:fill="auto"/>
          </w:tcPr>
          <w:p w14:paraId="6F97E64A"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lang w:val="en-US"/>
              </w:rPr>
              <w:fldChar w:fldCharType="begin" w:fldLock="1"/>
            </w:r>
            <w:r w:rsidRPr="003736D8">
              <w:rPr>
                <w:rFonts w:asciiTheme="minorHAnsi" w:hAnsiTheme="minorHAnsi" w:cs="Arial"/>
                <w:szCs w:val="16"/>
                <w:lang w:val="en-US"/>
              </w:rPr>
              <w:instrText xml:space="preserve">MERGEFIELD </w:instrText>
            </w:r>
            <w:r w:rsidRPr="003736D8">
              <w:rPr>
                <w:rFonts w:asciiTheme="minorHAnsi" w:hAnsiTheme="minorHAnsi" w:cs="Arial"/>
                <w:szCs w:val="16"/>
                <w:lang w:val="nl-NL"/>
              </w:rPr>
              <w:instrText>ConnTarget.Role</w:instrText>
            </w:r>
            <w:r w:rsidRPr="003736D8">
              <w:rPr>
                <w:rFonts w:asciiTheme="minorHAnsi" w:hAnsiTheme="minorHAnsi" w:cs="Arial"/>
                <w:szCs w:val="16"/>
                <w:lang w:val="en-US"/>
              </w:rPr>
              <w:fldChar w:fldCharType="end"/>
            </w:r>
            <w:r w:rsidRPr="003736D8">
              <w:rPr>
                <w:rFonts w:asciiTheme="minorHAnsi" w:hAnsiTheme="minorHAnsi" w:cs="Arial"/>
                <w:szCs w:val="16"/>
                <w:lang w:val="nl-NL"/>
              </w:rPr>
              <w:t xml:space="preserve"> </w:t>
            </w:r>
          </w:p>
        </w:tc>
        <w:tc>
          <w:tcPr>
            <w:tcW w:w="2113" w:type="dxa"/>
            <w:shd w:val="clear" w:color="auto" w:fill="auto"/>
          </w:tcPr>
          <w:p w14:paraId="316A8624"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TradeItemSynchronisationDates </w:t>
            </w:r>
          </w:p>
        </w:tc>
        <w:tc>
          <w:tcPr>
            <w:tcW w:w="1069" w:type="dxa"/>
            <w:shd w:val="clear" w:color="auto" w:fill="auto"/>
          </w:tcPr>
          <w:p w14:paraId="5EA8E439"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1..1</w:t>
            </w:r>
          </w:p>
        </w:tc>
        <w:tc>
          <w:tcPr>
            <w:tcW w:w="4983" w:type="dxa"/>
            <w:shd w:val="clear" w:color="auto" w:fill="auto"/>
          </w:tcPr>
          <w:p w14:paraId="1048540C"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Dates relevant to the process of trade item synchronisation for example publication date.</w:t>
            </w:r>
          </w:p>
        </w:tc>
      </w:tr>
      <w:tr w:rsidR="00016FFE" w:rsidRPr="002A72FA" w14:paraId="385E85A2" w14:textId="77777777" w:rsidTr="00F942A1">
        <w:trPr>
          <w:trHeight w:val="512"/>
        </w:trPr>
        <w:tc>
          <w:tcPr>
            <w:tcW w:w="1329" w:type="dxa"/>
            <w:shd w:val="clear" w:color="auto" w:fill="auto"/>
          </w:tcPr>
          <w:p w14:paraId="73AE1CAB"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Association </w:t>
            </w:r>
          </w:p>
        </w:tc>
        <w:tc>
          <w:tcPr>
            <w:tcW w:w="2026" w:type="dxa"/>
            <w:shd w:val="clear" w:color="auto" w:fill="auto"/>
          </w:tcPr>
          <w:p w14:paraId="798EB0BF"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lang w:val="en-US"/>
              </w:rPr>
              <w:fldChar w:fldCharType="begin" w:fldLock="1"/>
            </w:r>
            <w:r w:rsidRPr="003736D8">
              <w:rPr>
                <w:rFonts w:asciiTheme="minorHAnsi" w:hAnsiTheme="minorHAnsi" w:cs="Arial"/>
                <w:szCs w:val="16"/>
                <w:lang w:val="en-US"/>
              </w:rPr>
              <w:instrText xml:space="preserve">MERGEFIELD </w:instrText>
            </w:r>
            <w:r w:rsidRPr="003736D8">
              <w:rPr>
                <w:rFonts w:asciiTheme="minorHAnsi" w:hAnsiTheme="minorHAnsi" w:cs="Arial"/>
                <w:szCs w:val="16"/>
                <w:lang w:val="nl-NL"/>
              </w:rPr>
              <w:instrText>ConnTarget.Role</w:instrText>
            </w:r>
            <w:r w:rsidRPr="003736D8">
              <w:rPr>
                <w:rFonts w:asciiTheme="minorHAnsi" w:hAnsiTheme="minorHAnsi" w:cs="Arial"/>
                <w:szCs w:val="16"/>
                <w:lang w:val="en-US"/>
              </w:rPr>
              <w:fldChar w:fldCharType="end"/>
            </w:r>
            <w:r w:rsidRPr="003736D8">
              <w:rPr>
                <w:rFonts w:asciiTheme="minorHAnsi" w:hAnsiTheme="minorHAnsi" w:cs="Arial"/>
                <w:szCs w:val="16"/>
                <w:lang w:val="nl-NL"/>
              </w:rPr>
              <w:t xml:space="preserve"> </w:t>
            </w:r>
          </w:p>
        </w:tc>
        <w:tc>
          <w:tcPr>
            <w:tcW w:w="2113" w:type="dxa"/>
            <w:shd w:val="clear" w:color="auto" w:fill="auto"/>
          </w:tcPr>
          <w:p w14:paraId="721F8D7D"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TradeItemContactInformation </w:t>
            </w:r>
          </w:p>
        </w:tc>
        <w:tc>
          <w:tcPr>
            <w:tcW w:w="1069" w:type="dxa"/>
            <w:shd w:val="clear" w:color="auto" w:fill="auto"/>
          </w:tcPr>
          <w:p w14:paraId="3F83E939"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0..* </w:t>
            </w:r>
          </w:p>
        </w:tc>
        <w:tc>
          <w:tcPr>
            <w:tcW w:w="4983" w:type="dxa"/>
            <w:shd w:val="clear" w:color="auto" w:fill="auto"/>
          </w:tcPr>
          <w:p w14:paraId="42971071"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color w:val="000000"/>
                <w:szCs w:val="16"/>
              </w:rPr>
              <w:t>Contact details for a Trade Item.</w:t>
            </w:r>
          </w:p>
        </w:tc>
      </w:tr>
      <w:tr w:rsidR="00016FFE" w:rsidRPr="002A72FA" w14:paraId="17E84EE5" w14:textId="77777777" w:rsidTr="00F942A1">
        <w:trPr>
          <w:trHeight w:val="512"/>
        </w:trPr>
        <w:tc>
          <w:tcPr>
            <w:tcW w:w="1329" w:type="dxa"/>
            <w:shd w:val="clear" w:color="auto" w:fill="auto"/>
          </w:tcPr>
          <w:p w14:paraId="1D3975BD"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Generalization</w:t>
            </w:r>
          </w:p>
        </w:tc>
        <w:tc>
          <w:tcPr>
            <w:tcW w:w="2026" w:type="dxa"/>
            <w:shd w:val="clear" w:color="auto" w:fill="auto"/>
          </w:tcPr>
          <w:p w14:paraId="40669DFD"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lang w:val="en-US"/>
              </w:rPr>
              <w:fldChar w:fldCharType="begin" w:fldLock="1"/>
            </w:r>
            <w:r w:rsidRPr="003736D8">
              <w:rPr>
                <w:rFonts w:asciiTheme="minorHAnsi" w:hAnsiTheme="minorHAnsi" w:cs="Arial"/>
                <w:szCs w:val="16"/>
                <w:lang w:val="en-US"/>
              </w:rPr>
              <w:instrText xml:space="preserve">MERGEFIELD </w:instrText>
            </w:r>
            <w:r w:rsidRPr="003736D8">
              <w:rPr>
                <w:rFonts w:asciiTheme="minorHAnsi" w:hAnsiTheme="minorHAnsi" w:cs="Arial"/>
                <w:szCs w:val="16"/>
                <w:lang w:val="nl-NL"/>
              </w:rPr>
              <w:instrText>ConnTarget.Role</w:instrText>
            </w:r>
            <w:r w:rsidRPr="003736D8">
              <w:rPr>
                <w:rFonts w:asciiTheme="minorHAnsi" w:hAnsiTheme="minorHAnsi" w:cs="Arial"/>
                <w:szCs w:val="16"/>
                <w:lang w:val="en-US"/>
              </w:rPr>
              <w:fldChar w:fldCharType="end"/>
            </w:r>
            <w:r w:rsidRPr="003736D8">
              <w:rPr>
                <w:rFonts w:asciiTheme="minorHAnsi" w:hAnsiTheme="minorHAnsi" w:cs="Arial"/>
                <w:szCs w:val="16"/>
                <w:lang w:val="nl-NL"/>
              </w:rPr>
              <w:t xml:space="preserve"> </w:t>
            </w:r>
          </w:p>
        </w:tc>
        <w:tc>
          <w:tcPr>
            <w:tcW w:w="2113" w:type="dxa"/>
            <w:shd w:val="clear" w:color="auto" w:fill="auto"/>
          </w:tcPr>
          <w:p w14:paraId="3BC7D3F1"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TradeItemIdentification</w:t>
            </w:r>
          </w:p>
        </w:tc>
        <w:tc>
          <w:tcPr>
            <w:tcW w:w="1069" w:type="dxa"/>
            <w:shd w:val="clear" w:color="auto" w:fill="auto"/>
          </w:tcPr>
          <w:p w14:paraId="7C1AA701" w14:textId="77777777" w:rsidR="00016FFE" w:rsidRPr="003736D8" w:rsidRDefault="00016FFE" w:rsidP="00016FFE">
            <w:pPr>
              <w:pStyle w:val="GS1TableText"/>
              <w:rPr>
                <w:rFonts w:asciiTheme="minorHAnsi" w:hAnsiTheme="minorHAnsi" w:cs="Arial"/>
                <w:szCs w:val="16"/>
              </w:rPr>
            </w:pPr>
          </w:p>
        </w:tc>
        <w:tc>
          <w:tcPr>
            <w:tcW w:w="4983" w:type="dxa"/>
            <w:shd w:val="clear" w:color="auto" w:fill="auto"/>
          </w:tcPr>
          <w:p w14:paraId="2585C521"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Trade Item Identification for a TradeItem.</w:t>
            </w:r>
          </w:p>
        </w:tc>
      </w:tr>
      <w:tr w:rsidR="00016FFE" w:rsidRPr="002A72FA" w14:paraId="668D9000" w14:textId="77777777" w:rsidTr="00F942A1">
        <w:trPr>
          <w:trHeight w:val="512"/>
        </w:trPr>
        <w:tc>
          <w:tcPr>
            <w:tcW w:w="1329" w:type="dxa"/>
            <w:shd w:val="clear" w:color="auto" w:fill="auto"/>
          </w:tcPr>
          <w:p w14:paraId="46275ABE"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Attribute </w:t>
            </w:r>
          </w:p>
        </w:tc>
        <w:tc>
          <w:tcPr>
            <w:tcW w:w="2026" w:type="dxa"/>
            <w:shd w:val="clear" w:color="auto" w:fill="auto"/>
          </w:tcPr>
          <w:p w14:paraId="6ED103A9"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contextIdentification </w:t>
            </w:r>
          </w:p>
        </w:tc>
        <w:tc>
          <w:tcPr>
            <w:tcW w:w="2113" w:type="dxa"/>
            <w:shd w:val="clear" w:color="auto" w:fill="auto"/>
          </w:tcPr>
          <w:p w14:paraId="63866606"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TradeItemContextCode</w:t>
            </w:r>
          </w:p>
        </w:tc>
        <w:tc>
          <w:tcPr>
            <w:tcW w:w="1069" w:type="dxa"/>
            <w:shd w:val="clear" w:color="auto" w:fill="auto"/>
          </w:tcPr>
          <w:p w14:paraId="3604E94B"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0..1 </w:t>
            </w:r>
          </w:p>
        </w:tc>
        <w:tc>
          <w:tcPr>
            <w:tcW w:w="4983" w:type="dxa"/>
            <w:shd w:val="clear" w:color="auto" w:fill="auto"/>
          </w:tcPr>
          <w:p w14:paraId="7576B869"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 The unique identifier established for the context managed by GS1.</w:t>
            </w:r>
          </w:p>
        </w:tc>
      </w:tr>
      <w:tr w:rsidR="00016FFE" w:rsidRPr="002A72FA" w14:paraId="1C1E8EE3" w14:textId="77777777" w:rsidTr="00F942A1">
        <w:trPr>
          <w:trHeight w:val="512"/>
        </w:trPr>
        <w:tc>
          <w:tcPr>
            <w:tcW w:w="1329" w:type="dxa"/>
            <w:shd w:val="clear" w:color="auto" w:fill="auto"/>
          </w:tcPr>
          <w:p w14:paraId="5FDA3394"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Attribute </w:t>
            </w:r>
          </w:p>
        </w:tc>
        <w:tc>
          <w:tcPr>
            <w:tcW w:w="2026" w:type="dxa"/>
            <w:shd w:val="clear" w:color="auto" w:fill="auto"/>
          </w:tcPr>
          <w:p w14:paraId="50F99DF7"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isTradeItemABaseUnit </w:t>
            </w:r>
          </w:p>
        </w:tc>
        <w:tc>
          <w:tcPr>
            <w:tcW w:w="2113" w:type="dxa"/>
            <w:shd w:val="clear" w:color="auto" w:fill="auto"/>
          </w:tcPr>
          <w:p w14:paraId="132DE779"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boolean</w:t>
            </w:r>
          </w:p>
        </w:tc>
        <w:tc>
          <w:tcPr>
            <w:tcW w:w="1069" w:type="dxa"/>
            <w:shd w:val="clear" w:color="auto" w:fill="auto"/>
          </w:tcPr>
          <w:p w14:paraId="6315BF28"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0..1 </w:t>
            </w:r>
          </w:p>
        </w:tc>
        <w:tc>
          <w:tcPr>
            <w:tcW w:w="4983" w:type="dxa"/>
            <w:shd w:val="clear" w:color="auto" w:fill="auto"/>
          </w:tcPr>
          <w:p w14:paraId="54535632"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 An indicator identifying the trade item as the base unit level of the trade item hierarchy. </w:t>
            </w:r>
          </w:p>
        </w:tc>
      </w:tr>
      <w:tr w:rsidR="00016FFE" w:rsidRPr="002A72FA" w14:paraId="55F4A7F7" w14:textId="77777777" w:rsidTr="00F942A1">
        <w:trPr>
          <w:trHeight w:val="512"/>
        </w:trPr>
        <w:tc>
          <w:tcPr>
            <w:tcW w:w="1329" w:type="dxa"/>
            <w:shd w:val="clear" w:color="auto" w:fill="auto"/>
          </w:tcPr>
          <w:p w14:paraId="5B5C6252"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Attribute </w:t>
            </w:r>
          </w:p>
        </w:tc>
        <w:tc>
          <w:tcPr>
            <w:tcW w:w="2026" w:type="dxa"/>
            <w:shd w:val="clear" w:color="auto" w:fill="auto"/>
          </w:tcPr>
          <w:p w14:paraId="0234C50D"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isTradeItemAConsumerUnit </w:t>
            </w:r>
          </w:p>
        </w:tc>
        <w:tc>
          <w:tcPr>
            <w:tcW w:w="2113" w:type="dxa"/>
            <w:shd w:val="clear" w:color="auto" w:fill="auto"/>
          </w:tcPr>
          <w:p w14:paraId="3D782E5B"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boolean</w:t>
            </w:r>
          </w:p>
        </w:tc>
        <w:tc>
          <w:tcPr>
            <w:tcW w:w="1069" w:type="dxa"/>
            <w:shd w:val="clear" w:color="auto" w:fill="auto"/>
          </w:tcPr>
          <w:p w14:paraId="46974076"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0..1 </w:t>
            </w:r>
          </w:p>
        </w:tc>
        <w:tc>
          <w:tcPr>
            <w:tcW w:w="4983" w:type="dxa"/>
            <w:shd w:val="clear" w:color="auto" w:fill="auto"/>
          </w:tcPr>
          <w:p w14:paraId="3390D2D3"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Identifies whether the trade item to be taken possession of ,or to be consumed or used by an end user or both, as determined by the manufacturer.  The end user could be, but is not limited to, a consumer as in items sold at retail, or a patient/clinician/technician in a healthcare setting, or an operator for foodservice such as restaurants, airlines, cafeterias, etc.</w:t>
            </w:r>
          </w:p>
        </w:tc>
      </w:tr>
      <w:tr w:rsidR="00016FFE" w:rsidRPr="002A72FA" w14:paraId="2F84AFE0" w14:textId="77777777" w:rsidTr="00F942A1">
        <w:trPr>
          <w:trHeight w:val="512"/>
        </w:trPr>
        <w:tc>
          <w:tcPr>
            <w:tcW w:w="1329" w:type="dxa"/>
            <w:shd w:val="clear" w:color="auto" w:fill="auto"/>
          </w:tcPr>
          <w:p w14:paraId="25DC9B3B"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Attribute </w:t>
            </w:r>
          </w:p>
        </w:tc>
        <w:tc>
          <w:tcPr>
            <w:tcW w:w="2026" w:type="dxa"/>
            <w:shd w:val="clear" w:color="auto" w:fill="auto"/>
          </w:tcPr>
          <w:p w14:paraId="1B3BDA83"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isTradeItemADespatchUnit </w:t>
            </w:r>
          </w:p>
        </w:tc>
        <w:tc>
          <w:tcPr>
            <w:tcW w:w="2113" w:type="dxa"/>
            <w:shd w:val="clear" w:color="auto" w:fill="auto"/>
          </w:tcPr>
          <w:p w14:paraId="623A9048"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boolean</w:t>
            </w:r>
          </w:p>
        </w:tc>
        <w:tc>
          <w:tcPr>
            <w:tcW w:w="1069" w:type="dxa"/>
            <w:shd w:val="clear" w:color="auto" w:fill="auto"/>
          </w:tcPr>
          <w:p w14:paraId="7BBDF8F0"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0..1 </w:t>
            </w:r>
          </w:p>
        </w:tc>
        <w:tc>
          <w:tcPr>
            <w:tcW w:w="4983" w:type="dxa"/>
            <w:shd w:val="clear" w:color="auto" w:fill="auto"/>
          </w:tcPr>
          <w:p w14:paraId="420406C6"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 An indicator identifying that the information provider considers the trade item as a despatch (shipping) unit. This may be relationship dependent based on channel of trade or other point to point agreement. </w:t>
            </w:r>
          </w:p>
        </w:tc>
      </w:tr>
      <w:tr w:rsidR="00016FFE" w:rsidRPr="002A72FA" w14:paraId="02FA9E75" w14:textId="77777777" w:rsidTr="00F942A1">
        <w:trPr>
          <w:trHeight w:val="512"/>
        </w:trPr>
        <w:tc>
          <w:tcPr>
            <w:tcW w:w="1329" w:type="dxa"/>
            <w:shd w:val="clear" w:color="auto" w:fill="auto"/>
          </w:tcPr>
          <w:p w14:paraId="105BE4F7"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Attribute </w:t>
            </w:r>
          </w:p>
        </w:tc>
        <w:tc>
          <w:tcPr>
            <w:tcW w:w="2026" w:type="dxa"/>
            <w:shd w:val="clear" w:color="auto" w:fill="auto"/>
          </w:tcPr>
          <w:p w14:paraId="306BA13D"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isTradeItemAnInvoiceUnit </w:t>
            </w:r>
          </w:p>
        </w:tc>
        <w:tc>
          <w:tcPr>
            <w:tcW w:w="2113" w:type="dxa"/>
            <w:shd w:val="clear" w:color="auto" w:fill="auto"/>
          </w:tcPr>
          <w:p w14:paraId="2C155BE8"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boolean</w:t>
            </w:r>
          </w:p>
        </w:tc>
        <w:tc>
          <w:tcPr>
            <w:tcW w:w="1069" w:type="dxa"/>
            <w:shd w:val="clear" w:color="auto" w:fill="auto"/>
          </w:tcPr>
          <w:p w14:paraId="4A739657"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0..1 </w:t>
            </w:r>
          </w:p>
        </w:tc>
        <w:tc>
          <w:tcPr>
            <w:tcW w:w="4983" w:type="dxa"/>
            <w:shd w:val="clear" w:color="auto" w:fill="auto"/>
          </w:tcPr>
          <w:p w14:paraId="4F5B773F"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 An indicator identifying that the information provider will include this trade item on their billing or invoice. This may be relationship dependent based on channel of trade or other point to point agreement. </w:t>
            </w:r>
          </w:p>
        </w:tc>
      </w:tr>
      <w:tr w:rsidR="00016FFE" w:rsidRPr="002A72FA" w14:paraId="51D718B4" w14:textId="77777777" w:rsidTr="00F942A1">
        <w:trPr>
          <w:trHeight w:val="512"/>
        </w:trPr>
        <w:tc>
          <w:tcPr>
            <w:tcW w:w="1329" w:type="dxa"/>
            <w:shd w:val="clear" w:color="auto" w:fill="auto"/>
          </w:tcPr>
          <w:p w14:paraId="639D9790"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Attribute </w:t>
            </w:r>
          </w:p>
        </w:tc>
        <w:tc>
          <w:tcPr>
            <w:tcW w:w="2026" w:type="dxa"/>
            <w:shd w:val="clear" w:color="auto" w:fill="auto"/>
          </w:tcPr>
          <w:p w14:paraId="2FCC5DD6"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isTradeItemAnOrderableUnit </w:t>
            </w:r>
          </w:p>
        </w:tc>
        <w:tc>
          <w:tcPr>
            <w:tcW w:w="2113" w:type="dxa"/>
            <w:shd w:val="clear" w:color="auto" w:fill="auto"/>
          </w:tcPr>
          <w:p w14:paraId="4E38A226"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boolean</w:t>
            </w:r>
          </w:p>
        </w:tc>
        <w:tc>
          <w:tcPr>
            <w:tcW w:w="1069" w:type="dxa"/>
            <w:shd w:val="clear" w:color="auto" w:fill="auto"/>
          </w:tcPr>
          <w:p w14:paraId="6DB1699D"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0..1 </w:t>
            </w:r>
          </w:p>
        </w:tc>
        <w:tc>
          <w:tcPr>
            <w:tcW w:w="4983" w:type="dxa"/>
            <w:shd w:val="clear" w:color="auto" w:fill="auto"/>
          </w:tcPr>
          <w:p w14:paraId="4A2D95C2"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 An indicator identifying that the information provider considers this trade item to be at a hierarchy level where they will accept orders from customers. This may be different from what the information provider identifies as a despatch unit. This may be a relationship dependent based on channel of trade or other point to point agreement </w:t>
            </w:r>
          </w:p>
        </w:tc>
      </w:tr>
      <w:tr w:rsidR="00016FFE" w:rsidRPr="002A72FA" w14:paraId="700C3CA1" w14:textId="77777777" w:rsidTr="00F942A1">
        <w:trPr>
          <w:trHeight w:val="512"/>
        </w:trPr>
        <w:tc>
          <w:tcPr>
            <w:tcW w:w="1329" w:type="dxa"/>
            <w:shd w:val="clear" w:color="auto" w:fill="auto"/>
          </w:tcPr>
          <w:p w14:paraId="43DB9A71"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lastRenderedPageBreak/>
              <w:t xml:space="preserve">Attribute </w:t>
            </w:r>
          </w:p>
        </w:tc>
        <w:tc>
          <w:tcPr>
            <w:tcW w:w="2026" w:type="dxa"/>
            <w:shd w:val="clear" w:color="auto" w:fill="auto"/>
          </w:tcPr>
          <w:p w14:paraId="5AC0ADDA"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isTradeItemAService </w:t>
            </w:r>
          </w:p>
        </w:tc>
        <w:tc>
          <w:tcPr>
            <w:tcW w:w="2113" w:type="dxa"/>
            <w:shd w:val="clear" w:color="auto" w:fill="auto"/>
          </w:tcPr>
          <w:p w14:paraId="2CDA6501"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boolean</w:t>
            </w:r>
          </w:p>
        </w:tc>
        <w:tc>
          <w:tcPr>
            <w:tcW w:w="1069" w:type="dxa"/>
            <w:shd w:val="clear" w:color="auto" w:fill="auto"/>
          </w:tcPr>
          <w:p w14:paraId="5161A4EA"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0..1 </w:t>
            </w:r>
          </w:p>
        </w:tc>
        <w:tc>
          <w:tcPr>
            <w:tcW w:w="4983" w:type="dxa"/>
            <w:shd w:val="clear" w:color="auto" w:fill="auto"/>
          </w:tcPr>
          <w:p w14:paraId="2A007EC6"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 An indicator that the trade item is a service for example a receipt that can be used for upgrading a pre-paid phone balance, an entrance ticket to an amusement park, sporting event, theatre, service maintenance, installation service, repairs.  </w:t>
            </w:r>
          </w:p>
        </w:tc>
      </w:tr>
      <w:tr w:rsidR="00016FFE" w:rsidRPr="002A72FA" w14:paraId="558FDF48" w14:textId="77777777" w:rsidTr="00F942A1">
        <w:trPr>
          <w:trHeight w:val="512"/>
        </w:trPr>
        <w:tc>
          <w:tcPr>
            <w:tcW w:w="1329" w:type="dxa"/>
            <w:shd w:val="clear" w:color="auto" w:fill="auto"/>
          </w:tcPr>
          <w:p w14:paraId="207EF05D"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Attribute </w:t>
            </w:r>
          </w:p>
        </w:tc>
        <w:tc>
          <w:tcPr>
            <w:tcW w:w="2026" w:type="dxa"/>
            <w:shd w:val="clear" w:color="auto" w:fill="auto"/>
          </w:tcPr>
          <w:p w14:paraId="40D7EDA3"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isTradeItemNonphysical </w:t>
            </w:r>
          </w:p>
        </w:tc>
        <w:tc>
          <w:tcPr>
            <w:tcW w:w="2113" w:type="dxa"/>
            <w:shd w:val="clear" w:color="auto" w:fill="auto"/>
          </w:tcPr>
          <w:p w14:paraId="36C4557D"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boolean</w:t>
            </w:r>
          </w:p>
        </w:tc>
        <w:tc>
          <w:tcPr>
            <w:tcW w:w="1069" w:type="dxa"/>
            <w:shd w:val="clear" w:color="auto" w:fill="auto"/>
          </w:tcPr>
          <w:p w14:paraId="25107CFF"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0..1</w:t>
            </w:r>
          </w:p>
        </w:tc>
        <w:tc>
          <w:tcPr>
            <w:tcW w:w="4983" w:type="dxa"/>
            <w:shd w:val="clear" w:color="auto" w:fill="auto"/>
          </w:tcPr>
          <w:p w14:paraId="0497FB49"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 An indicator that the trade item is not a physical item and as such has no dimensional manifestation.  For example a computer download of software, movies or music, a service agreement, or prepaid cellular time. </w:t>
            </w:r>
          </w:p>
        </w:tc>
      </w:tr>
      <w:tr w:rsidR="00016FFE" w:rsidRPr="002A72FA" w14:paraId="0E13EC7B" w14:textId="77777777" w:rsidTr="00F942A1">
        <w:trPr>
          <w:trHeight w:val="512"/>
        </w:trPr>
        <w:tc>
          <w:tcPr>
            <w:tcW w:w="1329" w:type="dxa"/>
            <w:shd w:val="clear" w:color="auto" w:fill="auto"/>
          </w:tcPr>
          <w:p w14:paraId="0B75BD1A"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Attribute </w:t>
            </w:r>
          </w:p>
        </w:tc>
        <w:tc>
          <w:tcPr>
            <w:tcW w:w="2026" w:type="dxa"/>
            <w:shd w:val="clear" w:color="auto" w:fill="auto"/>
          </w:tcPr>
          <w:p w14:paraId="3EE45028"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isTradeItemRecalled </w:t>
            </w:r>
          </w:p>
        </w:tc>
        <w:tc>
          <w:tcPr>
            <w:tcW w:w="2113" w:type="dxa"/>
            <w:shd w:val="clear" w:color="auto" w:fill="auto"/>
          </w:tcPr>
          <w:p w14:paraId="57E3F3D5"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boolean</w:t>
            </w:r>
          </w:p>
        </w:tc>
        <w:tc>
          <w:tcPr>
            <w:tcW w:w="1069" w:type="dxa"/>
            <w:shd w:val="clear" w:color="auto" w:fill="auto"/>
          </w:tcPr>
          <w:p w14:paraId="5F0E2265"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0..1 </w:t>
            </w:r>
          </w:p>
        </w:tc>
        <w:tc>
          <w:tcPr>
            <w:tcW w:w="4983" w:type="dxa"/>
            <w:shd w:val="clear" w:color="auto" w:fill="auto"/>
          </w:tcPr>
          <w:p w14:paraId="3C4A6BBC"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 An indicator for the Trade Item to determine if the Manufacturer or Supplier has recalled the product. </w:t>
            </w:r>
          </w:p>
        </w:tc>
      </w:tr>
      <w:tr w:rsidR="00016FFE" w:rsidRPr="002A72FA" w14:paraId="1F9E3B95" w14:textId="77777777" w:rsidTr="00F942A1">
        <w:trPr>
          <w:trHeight w:val="512"/>
        </w:trPr>
        <w:tc>
          <w:tcPr>
            <w:tcW w:w="1329" w:type="dxa"/>
            <w:shd w:val="clear" w:color="auto" w:fill="auto"/>
          </w:tcPr>
          <w:p w14:paraId="2D63F4B7"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Attribute</w:t>
            </w:r>
          </w:p>
        </w:tc>
        <w:tc>
          <w:tcPr>
            <w:tcW w:w="2026" w:type="dxa"/>
            <w:shd w:val="clear" w:color="auto" w:fill="auto"/>
          </w:tcPr>
          <w:p w14:paraId="6EAFD5A3"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preliminaryItemStatusCode</w:t>
            </w:r>
          </w:p>
        </w:tc>
        <w:tc>
          <w:tcPr>
            <w:tcW w:w="2113" w:type="dxa"/>
            <w:shd w:val="clear" w:color="auto" w:fill="auto"/>
          </w:tcPr>
          <w:p w14:paraId="6AA3C127"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PreliminaryItemStatusCode</w:t>
            </w:r>
          </w:p>
        </w:tc>
        <w:tc>
          <w:tcPr>
            <w:tcW w:w="1069" w:type="dxa"/>
            <w:shd w:val="clear" w:color="auto" w:fill="auto"/>
          </w:tcPr>
          <w:p w14:paraId="2735E796"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0..1</w:t>
            </w:r>
          </w:p>
        </w:tc>
        <w:tc>
          <w:tcPr>
            <w:tcW w:w="4983" w:type="dxa"/>
            <w:shd w:val="clear" w:color="auto" w:fill="auto"/>
          </w:tcPr>
          <w:p w14:paraId="5A0226FA"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A code designating whether the trade item has data that the information provider intends to correct or add values to due to pre-production unknowns (PRELIMINARY) or whether the item has attribute values that reflect go to market state (FINAL).</w:t>
            </w:r>
          </w:p>
        </w:tc>
      </w:tr>
      <w:tr w:rsidR="00016FFE" w:rsidRPr="002A72FA" w14:paraId="6A44125E" w14:textId="77777777" w:rsidTr="00F942A1">
        <w:trPr>
          <w:trHeight w:val="512"/>
        </w:trPr>
        <w:tc>
          <w:tcPr>
            <w:tcW w:w="1329" w:type="dxa"/>
            <w:shd w:val="clear" w:color="auto" w:fill="auto"/>
          </w:tcPr>
          <w:p w14:paraId="14609926"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Attribute </w:t>
            </w:r>
          </w:p>
        </w:tc>
        <w:tc>
          <w:tcPr>
            <w:tcW w:w="2026" w:type="dxa"/>
            <w:shd w:val="clear" w:color="auto" w:fill="auto"/>
          </w:tcPr>
          <w:p w14:paraId="58E00E5C"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tradeItemUnitDescriptorCode</w:t>
            </w:r>
          </w:p>
        </w:tc>
        <w:tc>
          <w:tcPr>
            <w:tcW w:w="2113" w:type="dxa"/>
            <w:shd w:val="clear" w:color="auto" w:fill="auto"/>
          </w:tcPr>
          <w:p w14:paraId="2693CB2C"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TradeItemUnitDescriptorCode</w:t>
            </w:r>
          </w:p>
        </w:tc>
        <w:tc>
          <w:tcPr>
            <w:tcW w:w="1069" w:type="dxa"/>
            <w:shd w:val="clear" w:color="auto" w:fill="auto"/>
          </w:tcPr>
          <w:p w14:paraId="0EE6121B"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0..1 </w:t>
            </w:r>
          </w:p>
        </w:tc>
        <w:tc>
          <w:tcPr>
            <w:tcW w:w="4983" w:type="dxa"/>
            <w:shd w:val="clear" w:color="auto" w:fill="auto"/>
          </w:tcPr>
          <w:p w14:paraId="2B515559"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 Describes the hierarchical level of the trade item. The attribute tradeItemUnitDescriptorCode is mandatory. Examples: "CASE" , ”PALLET”. </w:t>
            </w:r>
          </w:p>
        </w:tc>
      </w:tr>
      <w:tr w:rsidR="00016FFE" w:rsidRPr="002A72FA" w14:paraId="07948F03" w14:textId="77777777" w:rsidTr="00F942A1">
        <w:trPr>
          <w:trHeight w:val="512"/>
        </w:trPr>
        <w:tc>
          <w:tcPr>
            <w:tcW w:w="1329" w:type="dxa"/>
            <w:shd w:val="clear" w:color="auto" w:fill="auto"/>
          </w:tcPr>
          <w:p w14:paraId="50819496" w14:textId="77777777" w:rsidR="00016FFE" w:rsidRPr="003736D8" w:rsidRDefault="00016FFE" w:rsidP="00016FFE">
            <w:pPr>
              <w:pStyle w:val="GS1TableText"/>
              <w:rPr>
                <w:rFonts w:asciiTheme="minorHAnsi" w:hAnsiTheme="minorHAnsi" w:cs="Arial"/>
                <w:bCs/>
                <w:color w:val="000000"/>
                <w:szCs w:val="16"/>
              </w:rPr>
            </w:pPr>
            <w:r w:rsidRPr="003736D8">
              <w:rPr>
                <w:rFonts w:asciiTheme="minorHAnsi" w:hAnsiTheme="minorHAnsi" w:cs="Arial"/>
                <w:bCs/>
                <w:color w:val="000000"/>
                <w:szCs w:val="16"/>
                <w:lang w:val="nl-NL"/>
              </w:rPr>
              <w:t xml:space="preserve">Attribute </w:t>
            </w:r>
          </w:p>
        </w:tc>
        <w:tc>
          <w:tcPr>
            <w:tcW w:w="2026" w:type="dxa"/>
            <w:shd w:val="clear" w:color="auto" w:fill="auto"/>
          </w:tcPr>
          <w:p w14:paraId="162E22AD" w14:textId="77777777" w:rsidR="00016FFE" w:rsidRPr="003736D8" w:rsidRDefault="00016FFE" w:rsidP="00016FFE">
            <w:pPr>
              <w:pStyle w:val="GS1TableText"/>
              <w:rPr>
                <w:rFonts w:asciiTheme="minorHAnsi" w:hAnsiTheme="minorHAnsi" w:cs="Arial"/>
                <w:bCs/>
                <w:color w:val="000000"/>
                <w:szCs w:val="16"/>
              </w:rPr>
            </w:pPr>
            <w:r w:rsidRPr="003736D8">
              <w:rPr>
                <w:rFonts w:asciiTheme="minorHAnsi" w:hAnsiTheme="minorHAnsi" w:cs="Arial"/>
                <w:bCs/>
                <w:color w:val="000000"/>
                <w:szCs w:val="16"/>
              </w:rPr>
              <w:t>tradeItemTradeChannelCode</w:t>
            </w:r>
          </w:p>
        </w:tc>
        <w:tc>
          <w:tcPr>
            <w:tcW w:w="2113" w:type="dxa"/>
            <w:shd w:val="clear" w:color="auto" w:fill="auto"/>
          </w:tcPr>
          <w:p w14:paraId="02F4F4B5" w14:textId="77777777" w:rsidR="00016FFE" w:rsidRPr="003736D8" w:rsidRDefault="00016FFE" w:rsidP="00016FFE">
            <w:pPr>
              <w:pStyle w:val="GS1TableText"/>
              <w:rPr>
                <w:rFonts w:asciiTheme="minorHAnsi" w:hAnsiTheme="minorHAnsi" w:cs="Arial"/>
                <w:bCs/>
                <w:color w:val="000000"/>
                <w:szCs w:val="16"/>
              </w:rPr>
            </w:pPr>
            <w:r w:rsidRPr="003736D8">
              <w:rPr>
                <w:rFonts w:asciiTheme="minorHAnsi" w:hAnsiTheme="minorHAnsi" w:cs="Arial"/>
                <w:bCs/>
                <w:color w:val="000000"/>
                <w:szCs w:val="16"/>
              </w:rPr>
              <w:t>TradeChannelCode</w:t>
            </w:r>
          </w:p>
        </w:tc>
        <w:tc>
          <w:tcPr>
            <w:tcW w:w="1069" w:type="dxa"/>
            <w:shd w:val="clear" w:color="auto" w:fill="auto"/>
          </w:tcPr>
          <w:p w14:paraId="0A5C7D87"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0..*</w:t>
            </w:r>
          </w:p>
        </w:tc>
        <w:tc>
          <w:tcPr>
            <w:tcW w:w="4983" w:type="dxa"/>
            <w:shd w:val="clear" w:color="auto" w:fill="auto"/>
          </w:tcPr>
          <w:p w14:paraId="1948593F"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color w:val="000000"/>
                <w:szCs w:val="16"/>
              </w:rPr>
              <w:t>A grouping of entities by common business model concentration used to define the distribution or marketing segmentation of products, customers and geographic areas into common groups that are supplied, serviced and measured in similar ways.</w:t>
            </w:r>
          </w:p>
        </w:tc>
      </w:tr>
      <w:tr w:rsidR="00016FFE" w:rsidRPr="002A72FA" w14:paraId="42FCB769" w14:textId="77777777" w:rsidTr="00F942A1">
        <w:trPr>
          <w:trHeight w:val="512"/>
        </w:trPr>
        <w:tc>
          <w:tcPr>
            <w:tcW w:w="1329" w:type="dxa"/>
            <w:shd w:val="clear" w:color="auto" w:fill="auto"/>
          </w:tcPr>
          <w:p w14:paraId="693F151B"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Attribute</w:t>
            </w:r>
          </w:p>
        </w:tc>
        <w:tc>
          <w:tcPr>
            <w:tcW w:w="2026" w:type="dxa"/>
            <w:shd w:val="clear" w:color="auto" w:fill="auto"/>
          </w:tcPr>
          <w:p w14:paraId="3419990B"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isTradeItemReinstated</w:t>
            </w:r>
          </w:p>
        </w:tc>
        <w:tc>
          <w:tcPr>
            <w:tcW w:w="2113" w:type="dxa"/>
            <w:shd w:val="clear" w:color="auto" w:fill="auto"/>
          </w:tcPr>
          <w:p w14:paraId="55111043"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Boolean</w:t>
            </w:r>
          </w:p>
        </w:tc>
        <w:tc>
          <w:tcPr>
            <w:tcW w:w="1069" w:type="dxa"/>
            <w:shd w:val="clear" w:color="auto" w:fill="auto"/>
          </w:tcPr>
          <w:p w14:paraId="0AA9CF4E"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0..1</w:t>
            </w:r>
          </w:p>
        </w:tc>
        <w:tc>
          <w:tcPr>
            <w:tcW w:w="4983" w:type="dxa"/>
            <w:shd w:val="clear" w:color="auto" w:fill="auto"/>
          </w:tcPr>
          <w:p w14:paraId="2F82AB91"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Indicator stating the Trade Item is being reinstated and will no longer be cancelled or discontinued. The canceledDate or discontinuedDate has been altered to reflect the reinstatement.</w:t>
            </w:r>
          </w:p>
        </w:tc>
      </w:tr>
      <w:tr w:rsidR="00016FFE" w:rsidRPr="002A72FA" w14:paraId="7F73285E" w14:textId="77777777" w:rsidTr="00F942A1">
        <w:trPr>
          <w:trHeight w:val="512"/>
        </w:trPr>
        <w:tc>
          <w:tcPr>
            <w:tcW w:w="1329" w:type="dxa"/>
            <w:shd w:val="clear" w:color="auto" w:fill="auto"/>
          </w:tcPr>
          <w:p w14:paraId="741519E6"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Attribute</w:t>
            </w:r>
          </w:p>
        </w:tc>
        <w:tc>
          <w:tcPr>
            <w:tcW w:w="2026" w:type="dxa"/>
            <w:shd w:val="clear" w:color="auto" w:fill="auto"/>
          </w:tcPr>
          <w:p w14:paraId="688F75D4"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productInformationLegalDisclaimer</w:t>
            </w:r>
          </w:p>
        </w:tc>
        <w:tc>
          <w:tcPr>
            <w:tcW w:w="2113" w:type="dxa"/>
            <w:shd w:val="clear" w:color="auto" w:fill="auto"/>
          </w:tcPr>
          <w:p w14:paraId="62A827CC"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Description2500</w:t>
            </w:r>
          </w:p>
        </w:tc>
        <w:tc>
          <w:tcPr>
            <w:tcW w:w="1069" w:type="dxa"/>
            <w:shd w:val="clear" w:color="auto" w:fill="auto"/>
          </w:tcPr>
          <w:p w14:paraId="680B9885"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0..*</w:t>
            </w:r>
          </w:p>
        </w:tc>
        <w:tc>
          <w:tcPr>
            <w:tcW w:w="4983" w:type="dxa"/>
            <w:shd w:val="clear" w:color="auto" w:fill="auto"/>
          </w:tcPr>
          <w:p w14:paraId="1FE7173C"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A legal disclaimer from the information provider about the data being published in the item message.</w:t>
            </w:r>
          </w:p>
        </w:tc>
      </w:tr>
      <w:tr w:rsidR="00016FFE" w:rsidRPr="002A72FA" w14:paraId="15B8BC94" w14:textId="77777777" w:rsidTr="00F942A1">
        <w:trPr>
          <w:trHeight w:val="512"/>
        </w:trPr>
        <w:tc>
          <w:tcPr>
            <w:tcW w:w="1329" w:type="dxa"/>
            <w:shd w:val="clear" w:color="auto" w:fill="auto"/>
          </w:tcPr>
          <w:p w14:paraId="7FE09A9A"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ComponentInformation</w:t>
            </w:r>
          </w:p>
        </w:tc>
        <w:tc>
          <w:tcPr>
            <w:tcW w:w="2026" w:type="dxa"/>
            <w:shd w:val="clear" w:color="auto" w:fill="auto"/>
          </w:tcPr>
          <w:p w14:paraId="6697FAE8" w14:textId="77777777" w:rsidR="00016FFE" w:rsidRPr="003736D8" w:rsidRDefault="00016FFE" w:rsidP="00016FFE">
            <w:pPr>
              <w:pStyle w:val="GS1TableText"/>
              <w:rPr>
                <w:rFonts w:asciiTheme="minorHAnsi" w:hAnsiTheme="minorHAnsi" w:cs="Arial"/>
                <w:szCs w:val="16"/>
              </w:rPr>
            </w:pPr>
          </w:p>
        </w:tc>
        <w:tc>
          <w:tcPr>
            <w:tcW w:w="2113" w:type="dxa"/>
            <w:shd w:val="clear" w:color="auto" w:fill="auto"/>
          </w:tcPr>
          <w:p w14:paraId="6F8184F3" w14:textId="77777777" w:rsidR="00016FFE" w:rsidRPr="003736D8" w:rsidRDefault="00016FFE" w:rsidP="00016FFE">
            <w:pPr>
              <w:pStyle w:val="GS1TableText"/>
              <w:rPr>
                <w:rFonts w:asciiTheme="minorHAnsi" w:hAnsiTheme="minorHAnsi" w:cs="Arial"/>
                <w:szCs w:val="16"/>
              </w:rPr>
            </w:pPr>
          </w:p>
        </w:tc>
        <w:tc>
          <w:tcPr>
            <w:tcW w:w="1069" w:type="dxa"/>
            <w:shd w:val="clear" w:color="auto" w:fill="auto"/>
          </w:tcPr>
          <w:p w14:paraId="56D642FB" w14:textId="77777777" w:rsidR="00016FFE" w:rsidRPr="003736D8" w:rsidRDefault="00016FFE" w:rsidP="00016FFE">
            <w:pPr>
              <w:pStyle w:val="GS1TableText"/>
              <w:rPr>
                <w:rFonts w:asciiTheme="minorHAnsi" w:hAnsiTheme="minorHAnsi" w:cs="Arial"/>
                <w:szCs w:val="16"/>
              </w:rPr>
            </w:pPr>
          </w:p>
        </w:tc>
        <w:tc>
          <w:tcPr>
            <w:tcW w:w="4983" w:type="dxa"/>
            <w:shd w:val="clear" w:color="auto" w:fill="auto"/>
          </w:tcPr>
          <w:p w14:paraId="74D475D1"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A constituent part of a trade item that is packaged separately.</w:t>
            </w:r>
          </w:p>
        </w:tc>
      </w:tr>
      <w:tr w:rsidR="00016FFE" w:rsidRPr="002A72FA" w14:paraId="528EAE32" w14:textId="77777777" w:rsidTr="00F942A1">
        <w:trPr>
          <w:trHeight w:val="512"/>
        </w:trPr>
        <w:tc>
          <w:tcPr>
            <w:tcW w:w="1329" w:type="dxa"/>
            <w:shd w:val="clear" w:color="auto" w:fill="auto"/>
          </w:tcPr>
          <w:p w14:paraId="6B2731BC"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Association</w:t>
            </w:r>
          </w:p>
        </w:tc>
        <w:tc>
          <w:tcPr>
            <w:tcW w:w="2026" w:type="dxa"/>
            <w:shd w:val="clear" w:color="auto" w:fill="auto"/>
          </w:tcPr>
          <w:p w14:paraId="59ABED6F"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avpList</w:t>
            </w:r>
          </w:p>
        </w:tc>
        <w:tc>
          <w:tcPr>
            <w:tcW w:w="2113" w:type="dxa"/>
            <w:shd w:val="clear" w:color="auto" w:fill="auto"/>
          </w:tcPr>
          <w:p w14:paraId="33C0AA25"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GS1_AttributeValuePairList</w:t>
            </w:r>
          </w:p>
        </w:tc>
        <w:tc>
          <w:tcPr>
            <w:tcW w:w="1069" w:type="dxa"/>
            <w:shd w:val="clear" w:color="auto" w:fill="auto"/>
          </w:tcPr>
          <w:p w14:paraId="014C19B9"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0..1</w:t>
            </w:r>
          </w:p>
        </w:tc>
        <w:tc>
          <w:tcPr>
            <w:tcW w:w="4983" w:type="dxa"/>
            <w:shd w:val="clear" w:color="auto" w:fill="auto"/>
          </w:tcPr>
          <w:p w14:paraId="5F837E3C"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lang w:val="fr-BE" w:bidi="he-IL"/>
              </w:rPr>
              <w:t>The transmission of non-standard data done in a simple, flexible, and easy to use method.</w:t>
            </w:r>
          </w:p>
        </w:tc>
      </w:tr>
      <w:tr w:rsidR="00016FFE" w:rsidRPr="002A72FA" w14:paraId="48188FC4" w14:textId="77777777" w:rsidTr="00F942A1">
        <w:trPr>
          <w:trHeight w:val="512"/>
        </w:trPr>
        <w:tc>
          <w:tcPr>
            <w:tcW w:w="1329" w:type="dxa"/>
            <w:shd w:val="clear" w:color="auto" w:fill="auto"/>
          </w:tcPr>
          <w:p w14:paraId="46BD96C5"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Association</w:t>
            </w:r>
          </w:p>
        </w:tc>
        <w:tc>
          <w:tcPr>
            <w:tcW w:w="2026" w:type="dxa"/>
            <w:shd w:val="clear" w:color="auto" w:fill="auto"/>
          </w:tcPr>
          <w:p w14:paraId="724DDEE7" w14:textId="77777777" w:rsidR="00016FFE" w:rsidRPr="003736D8" w:rsidRDefault="00016FFE" w:rsidP="00016FFE">
            <w:pPr>
              <w:pStyle w:val="GS1TableText"/>
              <w:rPr>
                <w:rFonts w:asciiTheme="minorHAnsi" w:hAnsiTheme="minorHAnsi" w:cs="Arial"/>
                <w:szCs w:val="16"/>
              </w:rPr>
            </w:pPr>
          </w:p>
        </w:tc>
        <w:tc>
          <w:tcPr>
            <w:tcW w:w="2113" w:type="dxa"/>
            <w:shd w:val="clear" w:color="auto" w:fill="auto"/>
          </w:tcPr>
          <w:p w14:paraId="306D2DDE"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GDSNTradeItemClassificationAttribute</w:t>
            </w:r>
          </w:p>
        </w:tc>
        <w:tc>
          <w:tcPr>
            <w:tcW w:w="1069" w:type="dxa"/>
            <w:shd w:val="clear" w:color="auto" w:fill="auto"/>
          </w:tcPr>
          <w:p w14:paraId="6785717E"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0..*</w:t>
            </w:r>
          </w:p>
        </w:tc>
        <w:tc>
          <w:tcPr>
            <w:tcW w:w="4983" w:type="dxa"/>
            <w:shd w:val="clear" w:color="auto" w:fill="auto"/>
          </w:tcPr>
          <w:p w14:paraId="055FD26F"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GPC attribute information related to a component of a trade item. </w:t>
            </w:r>
          </w:p>
        </w:tc>
      </w:tr>
      <w:tr w:rsidR="00016FFE" w:rsidRPr="002A72FA" w14:paraId="3985E27D" w14:textId="77777777" w:rsidTr="00F942A1">
        <w:trPr>
          <w:trHeight w:val="512"/>
        </w:trPr>
        <w:tc>
          <w:tcPr>
            <w:tcW w:w="1329" w:type="dxa"/>
            <w:shd w:val="clear" w:color="auto" w:fill="auto"/>
          </w:tcPr>
          <w:p w14:paraId="715028D1"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Attribute </w:t>
            </w:r>
          </w:p>
        </w:tc>
        <w:tc>
          <w:tcPr>
            <w:tcW w:w="2026" w:type="dxa"/>
            <w:shd w:val="clear" w:color="auto" w:fill="auto"/>
          </w:tcPr>
          <w:p w14:paraId="2B3AD93B"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componentNumber </w:t>
            </w:r>
          </w:p>
        </w:tc>
        <w:tc>
          <w:tcPr>
            <w:tcW w:w="2113" w:type="dxa"/>
            <w:shd w:val="clear" w:color="auto" w:fill="auto"/>
          </w:tcPr>
          <w:p w14:paraId="0BAC774A"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nonNegativeInteger</w:t>
            </w:r>
          </w:p>
        </w:tc>
        <w:tc>
          <w:tcPr>
            <w:tcW w:w="1069" w:type="dxa"/>
            <w:shd w:val="clear" w:color="auto" w:fill="auto"/>
          </w:tcPr>
          <w:p w14:paraId="726916F7"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1..1 </w:t>
            </w:r>
          </w:p>
        </w:tc>
        <w:tc>
          <w:tcPr>
            <w:tcW w:w="4983" w:type="dxa"/>
            <w:shd w:val="clear" w:color="auto" w:fill="auto"/>
          </w:tcPr>
          <w:p w14:paraId="44A2EDB4"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 Indicate a sequence number of a component of a trade item.</w:t>
            </w:r>
          </w:p>
        </w:tc>
      </w:tr>
      <w:tr w:rsidR="00016FFE" w:rsidRPr="002A72FA" w14:paraId="57F475ED" w14:textId="77777777" w:rsidTr="00F942A1">
        <w:trPr>
          <w:trHeight w:val="512"/>
        </w:trPr>
        <w:tc>
          <w:tcPr>
            <w:tcW w:w="1329" w:type="dxa"/>
            <w:shd w:val="clear" w:color="auto" w:fill="auto"/>
          </w:tcPr>
          <w:p w14:paraId="604EB5EB"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lastRenderedPageBreak/>
              <w:t xml:space="preserve">Attribute </w:t>
            </w:r>
          </w:p>
        </w:tc>
        <w:tc>
          <w:tcPr>
            <w:tcW w:w="2026" w:type="dxa"/>
            <w:shd w:val="clear" w:color="auto" w:fill="auto"/>
          </w:tcPr>
          <w:p w14:paraId="46A5D069"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componentDescription </w:t>
            </w:r>
          </w:p>
        </w:tc>
        <w:tc>
          <w:tcPr>
            <w:tcW w:w="2113" w:type="dxa"/>
            <w:shd w:val="clear" w:color="auto" w:fill="auto"/>
          </w:tcPr>
          <w:p w14:paraId="62393664"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Description1000</w:t>
            </w:r>
          </w:p>
        </w:tc>
        <w:tc>
          <w:tcPr>
            <w:tcW w:w="1069" w:type="dxa"/>
            <w:shd w:val="clear" w:color="auto" w:fill="auto"/>
          </w:tcPr>
          <w:p w14:paraId="47E889E5"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0..*</w:t>
            </w:r>
          </w:p>
        </w:tc>
        <w:tc>
          <w:tcPr>
            <w:tcW w:w="4983" w:type="dxa"/>
            <w:shd w:val="clear" w:color="auto" w:fill="auto"/>
          </w:tcPr>
          <w:p w14:paraId="3EFF01CA"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A description of the component.</w:t>
            </w:r>
            <w:r w:rsidRPr="003736D8">
              <w:rPr>
                <w:rFonts w:asciiTheme="minorHAnsi" w:hAnsiTheme="minorHAnsi"/>
                <w:szCs w:val="16"/>
              </w:rPr>
              <w:t xml:space="preserve"> </w:t>
            </w:r>
          </w:p>
        </w:tc>
      </w:tr>
      <w:tr w:rsidR="00016FFE" w:rsidRPr="002A72FA" w14:paraId="7C28A8FC" w14:textId="77777777" w:rsidTr="00F942A1">
        <w:trPr>
          <w:trHeight w:val="512"/>
        </w:trPr>
        <w:tc>
          <w:tcPr>
            <w:tcW w:w="1329" w:type="dxa"/>
            <w:shd w:val="clear" w:color="auto" w:fill="auto"/>
          </w:tcPr>
          <w:p w14:paraId="585CF33E"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Attribute </w:t>
            </w:r>
          </w:p>
        </w:tc>
        <w:tc>
          <w:tcPr>
            <w:tcW w:w="2026" w:type="dxa"/>
            <w:shd w:val="clear" w:color="auto" w:fill="auto"/>
          </w:tcPr>
          <w:p w14:paraId="00EC6BD1"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componentIdentification </w:t>
            </w:r>
          </w:p>
        </w:tc>
        <w:tc>
          <w:tcPr>
            <w:tcW w:w="2113" w:type="dxa"/>
            <w:shd w:val="clear" w:color="auto" w:fill="auto"/>
          </w:tcPr>
          <w:p w14:paraId="08F0DFAF"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Identifier</w:t>
            </w:r>
          </w:p>
        </w:tc>
        <w:tc>
          <w:tcPr>
            <w:tcW w:w="1069" w:type="dxa"/>
            <w:shd w:val="clear" w:color="auto" w:fill="auto"/>
          </w:tcPr>
          <w:p w14:paraId="1BC1FD3E"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0..1 </w:t>
            </w:r>
          </w:p>
        </w:tc>
        <w:tc>
          <w:tcPr>
            <w:tcW w:w="4983" w:type="dxa"/>
            <w:shd w:val="clear" w:color="auto" w:fill="auto"/>
          </w:tcPr>
          <w:p w14:paraId="7C1CE922"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An identifier for a component.</w:t>
            </w:r>
          </w:p>
        </w:tc>
      </w:tr>
      <w:tr w:rsidR="00016FFE" w:rsidRPr="002A72FA" w14:paraId="02111C72" w14:textId="77777777" w:rsidTr="00F942A1">
        <w:trPr>
          <w:trHeight w:val="512"/>
        </w:trPr>
        <w:tc>
          <w:tcPr>
            <w:tcW w:w="1329" w:type="dxa"/>
            <w:shd w:val="clear" w:color="auto" w:fill="auto"/>
          </w:tcPr>
          <w:p w14:paraId="3EE7B5DF"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Attribute </w:t>
            </w:r>
          </w:p>
        </w:tc>
        <w:tc>
          <w:tcPr>
            <w:tcW w:w="2026" w:type="dxa"/>
            <w:shd w:val="clear" w:color="auto" w:fill="auto"/>
          </w:tcPr>
          <w:p w14:paraId="5A38FC42"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contextIdentification </w:t>
            </w:r>
          </w:p>
        </w:tc>
        <w:tc>
          <w:tcPr>
            <w:tcW w:w="2113" w:type="dxa"/>
            <w:shd w:val="clear" w:color="auto" w:fill="auto"/>
          </w:tcPr>
          <w:p w14:paraId="57325E6B"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TradeItemContextCode</w:t>
            </w:r>
          </w:p>
        </w:tc>
        <w:tc>
          <w:tcPr>
            <w:tcW w:w="1069" w:type="dxa"/>
            <w:shd w:val="clear" w:color="auto" w:fill="auto"/>
          </w:tcPr>
          <w:p w14:paraId="425D2508"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0..1 </w:t>
            </w:r>
          </w:p>
        </w:tc>
        <w:tc>
          <w:tcPr>
            <w:tcW w:w="4983" w:type="dxa"/>
            <w:shd w:val="clear" w:color="auto" w:fill="auto"/>
          </w:tcPr>
          <w:p w14:paraId="0A628EE8"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 The unique identifier established for the context managed by GS1.</w:t>
            </w:r>
          </w:p>
        </w:tc>
      </w:tr>
      <w:tr w:rsidR="00016FFE" w:rsidRPr="002A72FA" w14:paraId="28DC4CB7" w14:textId="77777777" w:rsidTr="00F942A1">
        <w:trPr>
          <w:trHeight w:val="512"/>
        </w:trPr>
        <w:tc>
          <w:tcPr>
            <w:tcW w:w="1329" w:type="dxa"/>
            <w:shd w:val="clear" w:color="auto" w:fill="auto"/>
          </w:tcPr>
          <w:p w14:paraId="657D03CC"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Attribute</w:t>
            </w:r>
          </w:p>
        </w:tc>
        <w:tc>
          <w:tcPr>
            <w:tcW w:w="2026" w:type="dxa"/>
            <w:shd w:val="clear" w:color="auto" w:fill="auto"/>
          </w:tcPr>
          <w:p w14:paraId="0807A6C5"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gpcCategoryCode</w:t>
            </w:r>
          </w:p>
        </w:tc>
        <w:tc>
          <w:tcPr>
            <w:tcW w:w="2113" w:type="dxa"/>
            <w:shd w:val="clear" w:color="auto" w:fill="auto"/>
          </w:tcPr>
          <w:p w14:paraId="28958F23"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String</w:t>
            </w:r>
          </w:p>
        </w:tc>
        <w:tc>
          <w:tcPr>
            <w:tcW w:w="1069" w:type="dxa"/>
            <w:shd w:val="clear" w:color="auto" w:fill="auto"/>
          </w:tcPr>
          <w:p w14:paraId="0CA0F4B4"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0..1</w:t>
            </w:r>
          </w:p>
        </w:tc>
        <w:tc>
          <w:tcPr>
            <w:tcW w:w="4983" w:type="dxa"/>
            <w:shd w:val="clear" w:color="auto" w:fill="auto"/>
          </w:tcPr>
          <w:p w14:paraId="15D85FB4"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Code specifying a product category according to the GS1 Global Product Classification (GPC) standard.</w:t>
            </w:r>
          </w:p>
        </w:tc>
      </w:tr>
      <w:tr w:rsidR="00016FFE" w:rsidRPr="002A72FA" w14:paraId="70C31063" w14:textId="77777777" w:rsidTr="00F942A1">
        <w:trPr>
          <w:trHeight w:val="512"/>
        </w:trPr>
        <w:tc>
          <w:tcPr>
            <w:tcW w:w="1329" w:type="dxa"/>
            <w:shd w:val="clear" w:color="auto" w:fill="auto"/>
          </w:tcPr>
          <w:p w14:paraId="2677D788" w14:textId="77777777" w:rsidR="00016FFE" w:rsidRPr="003736D8" w:rsidRDefault="00016FFE" w:rsidP="00016FFE">
            <w:pPr>
              <w:rPr>
                <w:rFonts w:asciiTheme="minorHAnsi" w:hAnsiTheme="minorHAnsi" w:cs="Arial"/>
                <w:sz w:val="16"/>
                <w:szCs w:val="16"/>
              </w:rPr>
            </w:pPr>
            <w:r w:rsidRPr="003736D8">
              <w:rPr>
                <w:rFonts w:asciiTheme="minorHAnsi" w:hAnsiTheme="minorHAnsi" w:cs="Arial"/>
                <w:sz w:val="16"/>
                <w:szCs w:val="16"/>
              </w:rPr>
              <w:t>Attribute</w:t>
            </w:r>
          </w:p>
        </w:tc>
        <w:tc>
          <w:tcPr>
            <w:tcW w:w="2026" w:type="dxa"/>
            <w:shd w:val="clear" w:color="auto" w:fill="auto"/>
          </w:tcPr>
          <w:p w14:paraId="5E944815"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componentQuantity</w:t>
            </w:r>
          </w:p>
        </w:tc>
        <w:tc>
          <w:tcPr>
            <w:tcW w:w="2113" w:type="dxa"/>
            <w:shd w:val="clear" w:color="auto" w:fill="auto"/>
          </w:tcPr>
          <w:p w14:paraId="799E38FF"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nonNegativeInteger</w:t>
            </w:r>
          </w:p>
        </w:tc>
        <w:tc>
          <w:tcPr>
            <w:tcW w:w="1069" w:type="dxa"/>
            <w:shd w:val="clear" w:color="auto" w:fill="auto"/>
          </w:tcPr>
          <w:p w14:paraId="45FD9A01"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0..1</w:t>
            </w:r>
          </w:p>
        </w:tc>
        <w:tc>
          <w:tcPr>
            <w:tcW w:w="4983" w:type="dxa"/>
            <w:shd w:val="clear" w:color="auto" w:fill="auto"/>
          </w:tcPr>
          <w:p w14:paraId="2D09EC82"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szCs w:val="16"/>
              </w:rPr>
              <w:t xml:space="preserve">An attribute used to describe the quantity of components described in either the componentIdentification or componentDescription. </w:t>
            </w:r>
          </w:p>
        </w:tc>
      </w:tr>
      <w:tr w:rsidR="00016FFE" w:rsidRPr="002A72FA" w14:paraId="497898E2" w14:textId="77777777" w:rsidTr="00F942A1">
        <w:trPr>
          <w:trHeight w:val="512"/>
        </w:trPr>
        <w:tc>
          <w:tcPr>
            <w:tcW w:w="1329" w:type="dxa"/>
            <w:shd w:val="clear" w:color="auto" w:fill="auto"/>
          </w:tcPr>
          <w:p w14:paraId="0658AC04" w14:textId="77777777" w:rsidR="00016FFE" w:rsidRPr="003736D8" w:rsidRDefault="00016FFE" w:rsidP="00016FFE">
            <w:pPr>
              <w:rPr>
                <w:rFonts w:asciiTheme="minorHAnsi" w:hAnsiTheme="minorHAnsi" w:cs="Arial"/>
                <w:sz w:val="16"/>
                <w:szCs w:val="16"/>
              </w:rPr>
            </w:pPr>
            <w:r w:rsidRPr="003736D8">
              <w:rPr>
                <w:rFonts w:asciiTheme="minorHAnsi" w:hAnsiTheme="minorHAnsi" w:cs="Arial"/>
                <w:sz w:val="16"/>
                <w:szCs w:val="16"/>
              </w:rPr>
              <w:t>Attribute</w:t>
            </w:r>
          </w:p>
        </w:tc>
        <w:tc>
          <w:tcPr>
            <w:tcW w:w="2026" w:type="dxa"/>
            <w:shd w:val="clear" w:color="auto" w:fill="auto"/>
          </w:tcPr>
          <w:p w14:paraId="12CBC749"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componentMultiplePackedQuantity</w:t>
            </w:r>
          </w:p>
        </w:tc>
        <w:tc>
          <w:tcPr>
            <w:tcW w:w="2113" w:type="dxa"/>
            <w:shd w:val="clear" w:color="auto" w:fill="auto"/>
          </w:tcPr>
          <w:p w14:paraId="2EA8E6FB"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nonNegativeInteger</w:t>
            </w:r>
          </w:p>
        </w:tc>
        <w:tc>
          <w:tcPr>
            <w:tcW w:w="1069" w:type="dxa"/>
            <w:shd w:val="clear" w:color="auto" w:fill="auto"/>
          </w:tcPr>
          <w:p w14:paraId="20B1EC26"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0..1</w:t>
            </w:r>
          </w:p>
        </w:tc>
        <w:tc>
          <w:tcPr>
            <w:tcW w:w="4983" w:type="dxa"/>
            <w:shd w:val="clear" w:color="auto" w:fill="auto"/>
          </w:tcPr>
          <w:p w14:paraId="64BD33C9"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The quantity of containers when this component of the trade item is packed in multiple containers. If all quantity of this component is packed together into one item this attribute is not used. Example: 3 boxes = 1st box has 2 tables in it,  2 more boxes contain 2 chairs each for a total of 4. For the table component this value is 1 representing 1 box, for the chair the component value is 2 representing the 2 boxes.</w:t>
            </w:r>
          </w:p>
        </w:tc>
      </w:tr>
      <w:tr w:rsidR="00016FFE" w:rsidRPr="002A72FA" w14:paraId="12D8F852" w14:textId="77777777" w:rsidTr="00F942A1">
        <w:trPr>
          <w:trHeight w:val="512"/>
        </w:trPr>
        <w:tc>
          <w:tcPr>
            <w:tcW w:w="1329" w:type="dxa"/>
            <w:shd w:val="clear" w:color="auto" w:fill="auto"/>
          </w:tcPr>
          <w:p w14:paraId="328E0166"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Attribute </w:t>
            </w:r>
          </w:p>
        </w:tc>
        <w:tc>
          <w:tcPr>
            <w:tcW w:w="2026" w:type="dxa"/>
            <w:shd w:val="clear" w:color="auto" w:fill="auto"/>
          </w:tcPr>
          <w:p w14:paraId="0CD88418"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extension </w:t>
            </w:r>
          </w:p>
        </w:tc>
        <w:tc>
          <w:tcPr>
            <w:tcW w:w="2113" w:type="dxa"/>
            <w:shd w:val="clear" w:color="auto" w:fill="auto"/>
          </w:tcPr>
          <w:p w14:paraId="69503E9E"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Extension</w:t>
            </w:r>
          </w:p>
        </w:tc>
        <w:tc>
          <w:tcPr>
            <w:tcW w:w="1069" w:type="dxa"/>
            <w:shd w:val="clear" w:color="auto" w:fill="auto"/>
          </w:tcPr>
          <w:p w14:paraId="467F328D"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0..1 </w:t>
            </w:r>
          </w:p>
        </w:tc>
        <w:tc>
          <w:tcPr>
            <w:tcW w:w="4983" w:type="dxa"/>
            <w:shd w:val="clear" w:color="auto" w:fill="auto"/>
          </w:tcPr>
          <w:p w14:paraId="18C32E6E"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An extension point for a component.</w:t>
            </w:r>
          </w:p>
        </w:tc>
      </w:tr>
      <w:tr w:rsidR="00016FFE" w:rsidRPr="002A72FA" w14:paraId="5909971B" w14:textId="77777777" w:rsidTr="00F942A1">
        <w:trPr>
          <w:trHeight w:val="512"/>
        </w:trPr>
        <w:tc>
          <w:tcPr>
            <w:tcW w:w="1329" w:type="dxa"/>
            <w:shd w:val="clear" w:color="auto" w:fill="auto"/>
          </w:tcPr>
          <w:p w14:paraId="28BB2AC5"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TradeItemComponents</w:t>
            </w:r>
          </w:p>
        </w:tc>
        <w:tc>
          <w:tcPr>
            <w:tcW w:w="2026" w:type="dxa"/>
            <w:shd w:val="clear" w:color="auto" w:fill="auto"/>
          </w:tcPr>
          <w:p w14:paraId="2F649E43" w14:textId="77777777" w:rsidR="00016FFE" w:rsidRPr="003736D8" w:rsidRDefault="00016FFE" w:rsidP="00016FFE">
            <w:pPr>
              <w:pStyle w:val="GS1TableText"/>
              <w:rPr>
                <w:rFonts w:asciiTheme="minorHAnsi" w:hAnsiTheme="minorHAnsi" w:cs="Arial"/>
                <w:szCs w:val="16"/>
              </w:rPr>
            </w:pPr>
          </w:p>
        </w:tc>
        <w:tc>
          <w:tcPr>
            <w:tcW w:w="2113" w:type="dxa"/>
            <w:shd w:val="clear" w:color="auto" w:fill="auto"/>
          </w:tcPr>
          <w:p w14:paraId="421829E3" w14:textId="77777777" w:rsidR="00016FFE" w:rsidRPr="003736D8" w:rsidRDefault="00016FFE" w:rsidP="00016FFE">
            <w:pPr>
              <w:pStyle w:val="GS1TableText"/>
              <w:rPr>
                <w:rFonts w:asciiTheme="minorHAnsi" w:hAnsiTheme="minorHAnsi" w:cs="Arial"/>
                <w:szCs w:val="16"/>
              </w:rPr>
            </w:pPr>
          </w:p>
        </w:tc>
        <w:tc>
          <w:tcPr>
            <w:tcW w:w="1069" w:type="dxa"/>
            <w:shd w:val="clear" w:color="auto" w:fill="auto"/>
          </w:tcPr>
          <w:p w14:paraId="340BB020" w14:textId="77777777" w:rsidR="00016FFE" w:rsidRPr="003736D8" w:rsidRDefault="00016FFE" w:rsidP="00016FFE">
            <w:pPr>
              <w:pStyle w:val="GS1TableText"/>
              <w:rPr>
                <w:rFonts w:asciiTheme="minorHAnsi" w:hAnsiTheme="minorHAnsi" w:cs="Arial"/>
                <w:szCs w:val="16"/>
              </w:rPr>
            </w:pPr>
          </w:p>
        </w:tc>
        <w:tc>
          <w:tcPr>
            <w:tcW w:w="4983" w:type="dxa"/>
            <w:shd w:val="clear" w:color="auto" w:fill="auto"/>
          </w:tcPr>
          <w:p w14:paraId="3F707A1E"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 A constituent part of a trade item that is packaged separately.</w:t>
            </w:r>
          </w:p>
        </w:tc>
      </w:tr>
      <w:tr w:rsidR="00016FFE" w:rsidRPr="002A72FA" w14:paraId="11729C3D" w14:textId="77777777" w:rsidTr="00F942A1">
        <w:trPr>
          <w:trHeight w:val="512"/>
        </w:trPr>
        <w:tc>
          <w:tcPr>
            <w:tcW w:w="1329" w:type="dxa"/>
            <w:shd w:val="clear" w:color="auto" w:fill="auto"/>
          </w:tcPr>
          <w:p w14:paraId="5FF6C837"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Association </w:t>
            </w:r>
          </w:p>
        </w:tc>
        <w:tc>
          <w:tcPr>
            <w:tcW w:w="2026" w:type="dxa"/>
            <w:shd w:val="clear" w:color="auto" w:fill="auto"/>
          </w:tcPr>
          <w:p w14:paraId="196BC4EB"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 </w:t>
            </w:r>
          </w:p>
        </w:tc>
        <w:tc>
          <w:tcPr>
            <w:tcW w:w="2113" w:type="dxa"/>
            <w:shd w:val="clear" w:color="auto" w:fill="auto"/>
          </w:tcPr>
          <w:p w14:paraId="566E242A"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ComponentInformation </w:t>
            </w:r>
          </w:p>
        </w:tc>
        <w:tc>
          <w:tcPr>
            <w:tcW w:w="1069" w:type="dxa"/>
            <w:shd w:val="clear" w:color="auto" w:fill="auto"/>
          </w:tcPr>
          <w:p w14:paraId="5A6E5352"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0..*</w:t>
            </w:r>
          </w:p>
        </w:tc>
        <w:tc>
          <w:tcPr>
            <w:tcW w:w="4983" w:type="dxa"/>
            <w:shd w:val="clear" w:color="auto" w:fill="auto"/>
          </w:tcPr>
          <w:p w14:paraId="557F587D"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Component information for a trade item.</w:t>
            </w:r>
          </w:p>
        </w:tc>
      </w:tr>
      <w:tr w:rsidR="00016FFE" w:rsidRPr="002A72FA" w14:paraId="008942AB" w14:textId="77777777" w:rsidTr="00F942A1">
        <w:trPr>
          <w:trHeight w:val="512"/>
        </w:trPr>
        <w:tc>
          <w:tcPr>
            <w:tcW w:w="1329" w:type="dxa"/>
            <w:shd w:val="clear" w:color="auto" w:fill="auto"/>
          </w:tcPr>
          <w:p w14:paraId="74E0880E"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Attribute</w:t>
            </w:r>
          </w:p>
        </w:tc>
        <w:tc>
          <w:tcPr>
            <w:tcW w:w="2026" w:type="dxa"/>
            <w:shd w:val="clear" w:color="auto" w:fill="auto"/>
          </w:tcPr>
          <w:p w14:paraId="64D06E41"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contentsDescription</w:t>
            </w:r>
          </w:p>
        </w:tc>
        <w:tc>
          <w:tcPr>
            <w:tcW w:w="2113" w:type="dxa"/>
            <w:shd w:val="clear" w:color="auto" w:fill="auto"/>
          </w:tcPr>
          <w:p w14:paraId="2B22A67B"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Description70</w:t>
            </w:r>
          </w:p>
        </w:tc>
        <w:tc>
          <w:tcPr>
            <w:tcW w:w="1069" w:type="dxa"/>
            <w:shd w:val="clear" w:color="auto" w:fill="auto"/>
          </w:tcPr>
          <w:p w14:paraId="6B59819E"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0..*</w:t>
            </w:r>
          </w:p>
        </w:tc>
        <w:tc>
          <w:tcPr>
            <w:tcW w:w="4983" w:type="dxa"/>
            <w:shd w:val="clear" w:color="auto" w:fill="auto"/>
          </w:tcPr>
          <w:p w14:paraId="63CE686E"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Describes the contents of the the components of the trade item when an item is shipped in multiple containers. Note: This attribute will be deleted in a future release and should not be used.</w:t>
            </w:r>
          </w:p>
        </w:tc>
      </w:tr>
      <w:tr w:rsidR="00016FFE" w:rsidRPr="002A72FA" w14:paraId="3F163430" w14:textId="77777777" w:rsidTr="00F942A1">
        <w:trPr>
          <w:trHeight w:val="512"/>
        </w:trPr>
        <w:tc>
          <w:tcPr>
            <w:tcW w:w="1329" w:type="dxa"/>
            <w:shd w:val="clear" w:color="auto" w:fill="auto"/>
          </w:tcPr>
          <w:p w14:paraId="2CCF5385"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Attribute </w:t>
            </w:r>
          </w:p>
        </w:tc>
        <w:tc>
          <w:tcPr>
            <w:tcW w:w="2026" w:type="dxa"/>
            <w:shd w:val="clear" w:color="auto" w:fill="auto"/>
          </w:tcPr>
          <w:p w14:paraId="28C3CE0A"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nonMarkedTradeItemComponents </w:t>
            </w:r>
          </w:p>
        </w:tc>
        <w:tc>
          <w:tcPr>
            <w:tcW w:w="2113" w:type="dxa"/>
            <w:shd w:val="clear" w:color="auto" w:fill="auto"/>
          </w:tcPr>
          <w:p w14:paraId="7AC427DD"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Description70</w:t>
            </w:r>
          </w:p>
        </w:tc>
        <w:tc>
          <w:tcPr>
            <w:tcW w:w="1069" w:type="dxa"/>
            <w:shd w:val="clear" w:color="auto" w:fill="auto"/>
          </w:tcPr>
          <w:p w14:paraId="523A43C1"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0..* </w:t>
            </w:r>
          </w:p>
        </w:tc>
        <w:tc>
          <w:tcPr>
            <w:tcW w:w="4983" w:type="dxa"/>
            <w:shd w:val="clear" w:color="auto" w:fill="auto"/>
          </w:tcPr>
          <w:p w14:paraId="20462C17"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This attribute indicates a non-saleable part of the trade item. It is used to specify components of a trade item that cannot be sold separately. Note: This attribute will be deleted in a future release and should not be used.</w:t>
            </w:r>
          </w:p>
        </w:tc>
      </w:tr>
      <w:tr w:rsidR="00016FFE" w:rsidRPr="002A72FA" w14:paraId="6AFE4BF6" w14:textId="77777777" w:rsidTr="00F942A1">
        <w:trPr>
          <w:trHeight w:val="512"/>
        </w:trPr>
        <w:tc>
          <w:tcPr>
            <w:tcW w:w="1329" w:type="dxa"/>
            <w:shd w:val="clear" w:color="auto" w:fill="auto"/>
          </w:tcPr>
          <w:p w14:paraId="51DCFA5D"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Attribute </w:t>
            </w:r>
          </w:p>
        </w:tc>
        <w:tc>
          <w:tcPr>
            <w:tcW w:w="2026" w:type="dxa"/>
            <w:shd w:val="clear" w:color="auto" w:fill="auto"/>
          </w:tcPr>
          <w:p w14:paraId="257DB554"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numberOfPiecesInSet</w:t>
            </w:r>
          </w:p>
        </w:tc>
        <w:tc>
          <w:tcPr>
            <w:tcW w:w="2113" w:type="dxa"/>
            <w:shd w:val="clear" w:color="auto" w:fill="auto"/>
          </w:tcPr>
          <w:p w14:paraId="62A20E70"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nonNegativeInteger</w:t>
            </w:r>
          </w:p>
        </w:tc>
        <w:tc>
          <w:tcPr>
            <w:tcW w:w="1069" w:type="dxa"/>
            <w:shd w:val="clear" w:color="auto" w:fill="auto"/>
          </w:tcPr>
          <w:p w14:paraId="7E10BDFE"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0..1 </w:t>
            </w:r>
          </w:p>
        </w:tc>
        <w:tc>
          <w:tcPr>
            <w:tcW w:w="4983" w:type="dxa"/>
            <w:shd w:val="clear" w:color="auto" w:fill="auto"/>
          </w:tcPr>
          <w:p w14:paraId="6355BB46"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The total quantity of components included in this trade item: E.g: for a 12 pack of yogurt (Vanilla, Chocolate and Strawberry), this would be 12.</w:t>
            </w:r>
          </w:p>
        </w:tc>
      </w:tr>
      <w:tr w:rsidR="00016FFE" w:rsidRPr="002A72FA" w14:paraId="216F181D" w14:textId="77777777" w:rsidTr="00F942A1">
        <w:trPr>
          <w:trHeight w:val="512"/>
        </w:trPr>
        <w:tc>
          <w:tcPr>
            <w:tcW w:w="1329" w:type="dxa"/>
            <w:shd w:val="clear" w:color="auto" w:fill="auto"/>
          </w:tcPr>
          <w:p w14:paraId="38B50CE9"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lastRenderedPageBreak/>
              <w:t xml:space="preserve">Attribute </w:t>
            </w:r>
          </w:p>
        </w:tc>
        <w:tc>
          <w:tcPr>
            <w:tcW w:w="2026" w:type="dxa"/>
            <w:shd w:val="clear" w:color="auto" w:fill="auto"/>
          </w:tcPr>
          <w:p w14:paraId="14BD19E5"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totalNumberOfComponents </w:t>
            </w:r>
          </w:p>
        </w:tc>
        <w:tc>
          <w:tcPr>
            <w:tcW w:w="2113" w:type="dxa"/>
            <w:shd w:val="clear" w:color="auto" w:fill="auto"/>
          </w:tcPr>
          <w:p w14:paraId="3597121A"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nonNegativeInteger</w:t>
            </w:r>
          </w:p>
        </w:tc>
        <w:tc>
          <w:tcPr>
            <w:tcW w:w="1069" w:type="dxa"/>
            <w:shd w:val="clear" w:color="auto" w:fill="auto"/>
          </w:tcPr>
          <w:p w14:paraId="7F9E33DA"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0..1 </w:t>
            </w:r>
          </w:p>
        </w:tc>
        <w:tc>
          <w:tcPr>
            <w:tcW w:w="4983" w:type="dxa"/>
            <w:shd w:val="clear" w:color="auto" w:fill="auto"/>
          </w:tcPr>
          <w:p w14:paraId="73382C2D" w14:textId="77777777" w:rsidR="00016FFE" w:rsidRPr="003736D8" w:rsidRDefault="00016FFE" w:rsidP="00016FFE">
            <w:pPr>
              <w:pStyle w:val="GS1TableText"/>
              <w:rPr>
                <w:rFonts w:asciiTheme="minorHAnsi" w:hAnsiTheme="minorHAnsi"/>
                <w:szCs w:val="16"/>
              </w:rPr>
            </w:pPr>
            <w:r w:rsidRPr="003736D8">
              <w:rPr>
                <w:rFonts w:asciiTheme="minorHAnsi" w:hAnsiTheme="minorHAnsi"/>
                <w:szCs w:val="16"/>
              </w:rPr>
              <w:t xml:space="preserve">The number of different types of components included in this trade item. Eg. for a 12 pack of yogurt (Vanilla, Chocolate and Strawberry) this would be 3. </w:t>
            </w:r>
          </w:p>
          <w:p w14:paraId="4D03AF76" w14:textId="77777777" w:rsidR="00016FFE" w:rsidRPr="003736D8" w:rsidRDefault="00016FFE" w:rsidP="00016FFE">
            <w:pPr>
              <w:pStyle w:val="GS1TableText"/>
              <w:rPr>
                <w:rFonts w:asciiTheme="minorHAnsi" w:hAnsiTheme="minorHAnsi" w:cs="Arial"/>
                <w:szCs w:val="16"/>
              </w:rPr>
            </w:pPr>
          </w:p>
        </w:tc>
      </w:tr>
      <w:tr w:rsidR="00016FFE" w:rsidRPr="002A72FA" w14:paraId="4357A561" w14:textId="77777777" w:rsidTr="00F942A1">
        <w:trPr>
          <w:trHeight w:val="512"/>
        </w:trPr>
        <w:tc>
          <w:tcPr>
            <w:tcW w:w="1329" w:type="dxa"/>
            <w:shd w:val="clear" w:color="auto" w:fill="auto"/>
          </w:tcPr>
          <w:p w14:paraId="3DFCC6A2"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Attribute</w:t>
            </w:r>
          </w:p>
        </w:tc>
        <w:tc>
          <w:tcPr>
            <w:tcW w:w="2026" w:type="dxa"/>
            <w:shd w:val="clear" w:color="auto" w:fill="auto"/>
          </w:tcPr>
          <w:p w14:paraId="255D143D"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multipleContainerQuantity</w:t>
            </w:r>
          </w:p>
        </w:tc>
        <w:tc>
          <w:tcPr>
            <w:tcW w:w="2113" w:type="dxa"/>
            <w:shd w:val="clear" w:color="auto" w:fill="auto"/>
          </w:tcPr>
          <w:p w14:paraId="7EDE2466"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nonNegativeInteger</w:t>
            </w:r>
          </w:p>
        </w:tc>
        <w:tc>
          <w:tcPr>
            <w:tcW w:w="1069" w:type="dxa"/>
            <w:shd w:val="clear" w:color="auto" w:fill="auto"/>
          </w:tcPr>
          <w:p w14:paraId="2B275EC2" w14:textId="77777777" w:rsidR="00016FFE" w:rsidRPr="003736D8" w:rsidRDefault="00016FFE" w:rsidP="00016FFE">
            <w:pPr>
              <w:pStyle w:val="GS1TableText"/>
              <w:rPr>
                <w:rFonts w:asciiTheme="minorHAnsi" w:hAnsiTheme="minorHAnsi" w:cs="Arial"/>
                <w:szCs w:val="16"/>
              </w:rPr>
            </w:pPr>
            <w:r w:rsidRPr="003736D8">
              <w:rPr>
                <w:rFonts w:asciiTheme="minorHAnsi" w:hAnsiTheme="minorHAnsi" w:cs="Arial"/>
                <w:szCs w:val="16"/>
              </w:rPr>
              <w:t xml:space="preserve">0..1 </w:t>
            </w:r>
          </w:p>
        </w:tc>
        <w:tc>
          <w:tcPr>
            <w:tcW w:w="4983" w:type="dxa"/>
            <w:shd w:val="clear" w:color="auto" w:fill="auto"/>
          </w:tcPr>
          <w:p w14:paraId="206AFC24" w14:textId="77777777" w:rsidR="00016FFE" w:rsidRPr="003736D8" w:rsidRDefault="00016FFE" w:rsidP="00016FFE">
            <w:pPr>
              <w:pStyle w:val="GS1TableText"/>
              <w:rPr>
                <w:rFonts w:asciiTheme="minorHAnsi" w:hAnsiTheme="minorHAnsi"/>
                <w:szCs w:val="16"/>
              </w:rPr>
            </w:pPr>
            <w:r w:rsidRPr="003736D8">
              <w:rPr>
                <w:rFonts w:asciiTheme="minorHAnsi" w:hAnsiTheme="minorHAnsi"/>
                <w:szCs w:val="16"/>
              </w:rPr>
              <w:t>The quantity of containers when the complete trade item is packed in multiple containers. If all components are packed together into one item this attribute is not used. For example: 3 boxes = 1st box has 1 table,  2 more boxes with 2 chairs each, this attribute would contain the value 3, representing 3 boxes total.</w:t>
            </w:r>
          </w:p>
        </w:tc>
      </w:tr>
    </w:tbl>
    <w:p w14:paraId="14704BD7" w14:textId="77777777" w:rsidR="00F942A1" w:rsidRPr="002A72FA" w:rsidRDefault="00F942A1" w:rsidP="00F942A1">
      <w:pPr>
        <w:pStyle w:val="GS1Body"/>
      </w:pPr>
    </w:p>
    <w:p w14:paraId="331A232A" w14:textId="77777777" w:rsidR="00F942A1" w:rsidRPr="002A72FA" w:rsidRDefault="00F942A1" w:rsidP="00773BD7">
      <w:pPr>
        <w:pStyle w:val="Heading2"/>
        <w:numPr>
          <w:ilvl w:val="1"/>
          <w:numId w:val="9"/>
        </w:numPr>
        <w:tabs>
          <w:tab w:val="clear" w:pos="864"/>
          <w:tab w:val="num" w:pos="2934"/>
        </w:tabs>
        <w:ind w:left="2934"/>
      </w:pPr>
      <w:bookmarkStart w:id="94" w:name="_Toc357518977"/>
      <w:bookmarkStart w:id="95" w:name="_Toc67766106"/>
      <w:r w:rsidRPr="002A72FA">
        <w:lastRenderedPageBreak/>
        <w:t>GDSN Trade Item Classification</w:t>
      </w:r>
      <w:bookmarkEnd w:id="94"/>
      <w:bookmarkEnd w:id="95"/>
    </w:p>
    <w:p w14:paraId="0CC3D49C" w14:textId="77777777" w:rsidR="008B1BFF" w:rsidRPr="002A72FA" w:rsidRDefault="008B1BFF" w:rsidP="00F942A1">
      <w:pPr>
        <w:pStyle w:val="GS1Body"/>
      </w:pPr>
      <w:r w:rsidRPr="008B1BFF">
        <w:rPr>
          <w:noProof/>
        </w:rPr>
        <w:drawing>
          <wp:inline distT="0" distB="0" distL="0" distR="0" wp14:anchorId="5E0C77D0" wp14:editId="1F5D595B">
            <wp:extent cx="7924800" cy="469959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934241" cy="4705190"/>
                    </a:xfrm>
                    <a:prstGeom prst="rect">
                      <a:avLst/>
                    </a:prstGeom>
                    <a:noFill/>
                    <a:ln>
                      <a:noFill/>
                    </a:ln>
                  </pic:spPr>
                </pic:pic>
              </a:graphicData>
            </a:graphic>
          </wp:inline>
        </w:drawing>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329"/>
        <w:gridCol w:w="2026"/>
        <w:gridCol w:w="2113"/>
        <w:gridCol w:w="1069"/>
        <w:gridCol w:w="4983"/>
      </w:tblGrid>
      <w:tr w:rsidR="00F942A1" w:rsidRPr="002A72FA" w14:paraId="3EA9C73E" w14:textId="77777777" w:rsidTr="00F942A1">
        <w:trPr>
          <w:cantSplit/>
          <w:tblHeader/>
        </w:trPr>
        <w:tc>
          <w:tcPr>
            <w:tcW w:w="1329" w:type="dxa"/>
            <w:shd w:val="clear" w:color="auto" w:fill="002C6C"/>
          </w:tcPr>
          <w:p w14:paraId="4FC009B0" w14:textId="77777777" w:rsidR="00F942A1" w:rsidRPr="003736D8" w:rsidRDefault="00F942A1" w:rsidP="00F942A1">
            <w:pPr>
              <w:pStyle w:val="GS1TableHeading"/>
              <w:rPr>
                <w:rFonts w:asciiTheme="minorHAnsi" w:hAnsiTheme="minorHAnsi"/>
                <w:szCs w:val="16"/>
              </w:rPr>
            </w:pPr>
            <w:r w:rsidRPr="003736D8">
              <w:rPr>
                <w:rFonts w:asciiTheme="minorHAnsi" w:hAnsiTheme="minorHAnsi"/>
                <w:szCs w:val="16"/>
                <w:lang w:val="fr-BE"/>
              </w:rPr>
              <w:t>C</w:t>
            </w:r>
            <w:r w:rsidRPr="003736D8">
              <w:rPr>
                <w:rFonts w:asciiTheme="minorHAnsi" w:hAnsiTheme="minorHAnsi"/>
                <w:szCs w:val="16"/>
              </w:rPr>
              <w:t>ontent</w:t>
            </w:r>
          </w:p>
        </w:tc>
        <w:tc>
          <w:tcPr>
            <w:tcW w:w="2026" w:type="dxa"/>
            <w:shd w:val="clear" w:color="auto" w:fill="002C6C"/>
          </w:tcPr>
          <w:p w14:paraId="15407470" w14:textId="77777777" w:rsidR="00F942A1" w:rsidRPr="003736D8" w:rsidRDefault="00F942A1" w:rsidP="00F942A1">
            <w:pPr>
              <w:pStyle w:val="GS1TableHeading"/>
              <w:rPr>
                <w:rFonts w:asciiTheme="minorHAnsi" w:hAnsiTheme="minorHAnsi"/>
                <w:szCs w:val="16"/>
              </w:rPr>
            </w:pPr>
            <w:r w:rsidRPr="003736D8">
              <w:rPr>
                <w:rFonts w:asciiTheme="minorHAnsi" w:hAnsiTheme="minorHAnsi"/>
                <w:szCs w:val="16"/>
                <w:lang w:val="fr-BE"/>
              </w:rPr>
              <w:t>A</w:t>
            </w:r>
            <w:r w:rsidRPr="003736D8">
              <w:rPr>
                <w:rFonts w:asciiTheme="minorHAnsi" w:hAnsiTheme="minorHAnsi"/>
                <w:szCs w:val="16"/>
              </w:rPr>
              <w:t xml:space="preserve">ttribute / </w:t>
            </w:r>
            <w:r w:rsidRPr="003736D8">
              <w:rPr>
                <w:rFonts w:asciiTheme="minorHAnsi" w:hAnsiTheme="minorHAnsi"/>
                <w:szCs w:val="16"/>
                <w:lang w:val="fr-BE"/>
              </w:rPr>
              <w:t>R</w:t>
            </w:r>
            <w:r w:rsidRPr="003736D8">
              <w:rPr>
                <w:rFonts w:asciiTheme="minorHAnsi" w:hAnsiTheme="minorHAnsi"/>
                <w:szCs w:val="16"/>
              </w:rPr>
              <w:t>ole</w:t>
            </w:r>
          </w:p>
        </w:tc>
        <w:tc>
          <w:tcPr>
            <w:tcW w:w="2113" w:type="dxa"/>
            <w:shd w:val="clear" w:color="auto" w:fill="002C6C"/>
          </w:tcPr>
          <w:p w14:paraId="64BFBBCF" w14:textId="77777777" w:rsidR="00F942A1" w:rsidRPr="003736D8" w:rsidRDefault="00F942A1" w:rsidP="00F942A1">
            <w:pPr>
              <w:pStyle w:val="GS1TableHeading"/>
              <w:rPr>
                <w:rFonts w:asciiTheme="minorHAnsi" w:hAnsiTheme="minorHAnsi"/>
                <w:szCs w:val="16"/>
              </w:rPr>
            </w:pPr>
            <w:r w:rsidRPr="003736D8">
              <w:rPr>
                <w:rFonts w:asciiTheme="minorHAnsi" w:hAnsiTheme="minorHAnsi"/>
                <w:szCs w:val="16"/>
                <w:lang w:val="fr-BE"/>
              </w:rPr>
              <w:t>D</w:t>
            </w:r>
            <w:r w:rsidRPr="003736D8">
              <w:rPr>
                <w:rFonts w:asciiTheme="minorHAnsi" w:hAnsiTheme="minorHAnsi"/>
                <w:szCs w:val="16"/>
              </w:rPr>
              <w:t>atatype /</w:t>
            </w:r>
            <w:r w:rsidRPr="003736D8">
              <w:rPr>
                <w:rFonts w:asciiTheme="minorHAnsi" w:hAnsiTheme="minorHAnsi"/>
                <w:szCs w:val="16"/>
                <w:lang w:val="fr-BE"/>
              </w:rPr>
              <w:t>S</w:t>
            </w:r>
            <w:r w:rsidRPr="003736D8">
              <w:rPr>
                <w:rFonts w:asciiTheme="minorHAnsi" w:hAnsiTheme="minorHAnsi"/>
                <w:szCs w:val="16"/>
              </w:rPr>
              <w:t>econdary class</w:t>
            </w:r>
          </w:p>
        </w:tc>
        <w:tc>
          <w:tcPr>
            <w:tcW w:w="1069" w:type="dxa"/>
            <w:shd w:val="clear" w:color="auto" w:fill="002C6C"/>
          </w:tcPr>
          <w:p w14:paraId="2A94ED36" w14:textId="77777777" w:rsidR="00F942A1" w:rsidRPr="003736D8" w:rsidRDefault="00F942A1" w:rsidP="00F942A1">
            <w:pPr>
              <w:pStyle w:val="GS1TableHeading"/>
              <w:rPr>
                <w:rFonts w:asciiTheme="minorHAnsi" w:hAnsiTheme="minorHAnsi"/>
                <w:szCs w:val="16"/>
              </w:rPr>
            </w:pPr>
            <w:r w:rsidRPr="003736D8">
              <w:rPr>
                <w:rFonts w:asciiTheme="minorHAnsi" w:hAnsiTheme="minorHAnsi"/>
                <w:szCs w:val="16"/>
                <w:lang w:val="fr-BE"/>
              </w:rPr>
              <w:t>M</w:t>
            </w:r>
            <w:r w:rsidRPr="003736D8">
              <w:rPr>
                <w:rFonts w:asciiTheme="minorHAnsi" w:hAnsiTheme="minorHAnsi"/>
                <w:szCs w:val="16"/>
              </w:rPr>
              <w:t>ultiplicity</w:t>
            </w:r>
          </w:p>
        </w:tc>
        <w:tc>
          <w:tcPr>
            <w:tcW w:w="4983" w:type="dxa"/>
            <w:shd w:val="clear" w:color="auto" w:fill="002C6C"/>
          </w:tcPr>
          <w:p w14:paraId="2E5CF182" w14:textId="77777777" w:rsidR="00F942A1" w:rsidRPr="003736D8" w:rsidRDefault="00F942A1" w:rsidP="00F942A1">
            <w:pPr>
              <w:pStyle w:val="GS1TableHeading"/>
              <w:rPr>
                <w:rFonts w:asciiTheme="minorHAnsi" w:hAnsiTheme="minorHAnsi"/>
                <w:szCs w:val="16"/>
              </w:rPr>
            </w:pPr>
            <w:r w:rsidRPr="003736D8">
              <w:rPr>
                <w:rFonts w:asciiTheme="minorHAnsi" w:hAnsiTheme="minorHAnsi"/>
                <w:szCs w:val="16"/>
                <w:lang w:val="fr-BE"/>
              </w:rPr>
              <w:t>D</w:t>
            </w:r>
            <w:r w:rsidRPr="003736D8">
              <w:rPr>
                <w:rFonts w:asciiTheme="minorHAnsi" w:hAnsiTheme="minorHAnsi"/>
                <w:szCs w:val="16"/>
              </w:rPr>
              <w:t>efinition</w:t>
            </w:r>
          </w:p>
        </w:tc>
      </w:tr>
      <w:tr w:rsidR="00F942A1" w:rsidRPr="002A72FA" w14:paraId="31E8349C" w14:textId="77777777" w:rsidTr="00F942A1">
        <w:trPr>
          <w:cantSplit/>
          <w:trHeight w:val="773"/>
        </w:trPr>
        <w:tc>
          <w:tcPr>
            <w:tcW w:w="1329" w:type="dxa"/>
          </w:tcPr>
          <w:p w14:paraId="124D6626"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GDSNTradeItemClassification</w:t>
            </w:r>
          </w:p>
        </w:tc>
        <w:tc>
          <w:tcPr>
            <w:tcW w:w="2026" w:type="dxa"/>
          </w:tcPr>
          <w:p w14:paraId="3E54845D" w14:textId="77777777" w:rsidR="00F942A1" w:rsidRPr="003736D8" w:rsidRDefault="00F942A1" w:rsidP="00F942A1">
            <w:pPr>
              <w:pStyle w:val="GS1TableText"/>
              <w:rPr>
                <w:rFonts w:asciiTheme="minorHAnsi" w:hAnsiTheme="minorHAnsi" w:cs="Arial"/>
                <w:szCs w:val="16"/>
                <w:lang w:val="nl-NL"/>
              </w:rPr>
            </w:pPr>
          </w:p>
        </w:tc>
        <w:tc>
          <w:tcPr>
            <w:tcW w:w="2113" w:type="dxa"/>
          </w:tcPr>
          <w:p w14:paraId="4B66C557" w14:textId="77777777" w:rsidR="00F942A1" w:rsidRPr="003736D8" w:rsidRDefault="00F942A1" w:rsidP="00F942A1">
            <w:pPr>
              <w:pStyle w:val="GS1TableText"/>
              <w:rPr>
                <w:rFonts w:asciiTheme="minorHAnsi" w:hAnsiTheme="minorHAnsi" w:cs="Arial"/>
                <w:szCs w:val="16"/>
                <w:lang w:val="nl-NL"/>
              </w:rPr>
            </w:pPr>
          </w:p>
        </w:tc>
        <w:tc>
          <w:tcPr>
            <w:tcW w:w="1069" w:type="dxa"/>
          </w:tcPr>
          <w:p w14:paraId="40AD877A" w14:textId="77777777" w:rsidR="00F942A1" w:rsidRPr="003736D8" w:rsidRDefault="00F942A1" w:rsidP="00F942A1">
            <w:pPr>
              <w:pStyle w:val="GS1TableText"/>
              <w:rPr>
                <w:rFonts w:asciiTheme="minorHAnsi" w:hAnsiTheme="minorHAnsi" w:cs="Arial"/>
                <w:szCs w:val="16"/>
                <w:lang w:val="nl-NL"/>
              </w:rPr>
            </w:pPr>
          </w:p>
        </w:tc>
        <w:tc>
          <w:tcPr>
            <w:tcW w:w="4983" w:type="dxa"/>
          </w:tcPr>
          <w:p w14:paraId="5C332A3C" w14:textId="77777777" w:rsidR="00F942A1" w:rsidRPr="003736D8" w:rsidRDefault="00F942A1" w:rsidP="00F942A1">
            <w:pPr>
              <w:pStyle w:val="GS1TableText"/>
              <w:rPr>
                <w:rFonts w:asciiTheme="minorHAnsi" w:hAnsiTheme="minorHAnsi" w:cs="Arial"/>
                <w:szCs w:val="16"/>
                <w:lang w:val="nl-NL"/>
              </w:rPr>
            </w:pPr>
            <w:r w:rsidRPr="003736D8">
              <w:rPr>
                <w:rFonts w:asciiTheme="minorHAnsi" w:hAnsiTheme="minorHAnsi" w:cs="Arial"/>
                <w:szCs w:val="16"/>
                <w:lang w:val="nl-NL"/>
              </w:rPr>
              <w:t>Information specifying the product class to which a trade item belongs and the classification system being applied.</w:t>
            </w:r>
          </w:p>
        </w:tc>
      </w:tr>
      <w:tr w:rsidR="00F942A1" w:rsidRPr="002A72FA" w14:paraId="6B2F30C4" w14:textId="77777777" w:rsidTr="00F942A1">
        <w:trPr>
          <w:cantSplit/>
        </w:trPr>
        <w:tc>
          <w:tcPr>
            <w:tcW w:w="1329" w:type="dxa"/>
          </w:tcPr>
          <w:p w14:paraId="34372555"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lastRenderedPageBreak/>
              <w:t xml:space="preserve">Association </w:t>
            </w:r>
          </w:p>
        </w:tc>
        <w:tc>
          <w:tcPr>
            <w:tcW w:w="2026" w:type="dxa"/>
          </w:tcPr>
          <w:p w14:paraId="429FED7E" w14:textId="77777777" w:rsidR="00F942A1" w:rsidRPr="003736D8" w:rsidRDefault="00F942A1" w:rsidP="00F942A1">
            <w:pPr>
              <w:pStyle w:val="GS1TableText"/>
              <w:rPr>
                <w:rFonts w:asciiTheme="minorHAnsi" w:hAnsiTheme="minorHAnsi" w:cs="Arial"/>
                <w:szCs w:val="16"/>
              </w:rPr>
            </w:pPr>
          </w:p>
        </w:tc>
        <w:tc>
          <w:tcPr>
            <w:tcW w:w="2113" w:type="dxa"/>
          </w:tcPr>
          <w:p w14:paraId="0C66DCC8"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AdditionalTradeItemClassification </w:t>
            </w:r>
          </w:p>
        </w:tc>
        <w:tc>
          <w:tcPr>
            <w:tcW w:w="1069" w:type="dxa"/>
          </w:tcPr>
          <w:p w14:paraId="6130AE9C"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0..* </w:t>
            </w:r>
          </w:p>
        </w:tc>
        <w:tc>
          <w:tcPr>
            <w:tcW w:w="4983" w:type="dxa"/>
          </w:tcPr>
          <w:p w14:paraId="23A77B3A"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Information on category code based on an alternate classification schema chosen in addition to the Global Product Classification (GPC).</w:t>
            </w:r>
          </w:p>
        </w:tc>
      </w:tr>
      <w:tr w:rsidR="00F942A1" w:rsidRPr="002A72FA" w14:paraId="1CA66D29" w14:textId="77777777" w:rsidTr="00F942A1">
        <w:trPr>
          <w:cantSplit/>
        </w:trPr>
        <w:tc>
          <w:tcPr>
            <w:tcW w:w="1329" w:type="dxa"/>
          </w:tcPr>
          <w:p w14:paraId="0C6EC119"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Association </w:t>
            </w:r>
          </w:p>
        </w:tc>
        <w:tc>
          <w:tcPr>
            <w:tcW w:w="2026" w:type="dxa"/>
          </w:tcPr>
          <w:p w14:paraId="0FF29328"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 </w:t>
            </w:r>
          </w:p>
        </w:tc>
        <w:tc>
          <w:tcPr>
            <w:tcW w:w="2113" w:type="dxa"/>
          </w:tcPr>
          <w:p w14:paraId="68042C69"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GDSNTradeItemClassificationAttribute </w:t>
            </w:r>
          </w:p>
        </w:tc>
        <w:tc>
          <w:tcPr>
            <w:tcW w:w="1069" w:type="dxa"/>
          </w:tcPr>
          <w:p w14:paraId="0328B1E8"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0..* </w:t>
            </w:r>
          </w:p>
        </w:tc>
        <w:tc>
          <w:tcPr>
            <w:tcW w:w="4983" w:type="dxa"/>
          </w:tcPr>
          <w:p w14:paraId="4B3DCB20"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Contains </w:t>
            </w:r>
            <w:r w:rsidR="003736D8" w:rsidRPr="003736D8">
              <w:rPr>
                <w:rFonts w:asciiTheme="minorHAnsi" w:hAnsiTheme="minorHAnsi" w:cs="Arial"/>
                <w:szCs w:val="16"/>
              </w:rPr>
              <w:t>information, which</w:t>
            </w:r>
            <w:r w:rsidRPr="003736D8">
              <w:rPr>
                <w:rFonts w:asciiTheme="minorHAnsi" w:hAnsiTheme="minorHAnsi" w:cs="Arial"/>
                <w:szCs w:val="16"/>
              </w:rPr>
              <w:t xml:space="preserve"> identifies the GPC classification attribute for a trade item.</w:t>
            </w:r>
          </w:p>
        </w:tc>
      </w:tr>
      <w:tr w:rsidR="00F942A1" w:rsidRPr="002A72FA" w14:paraId="35D656F5" w14:textId="77777777" w:rsidTr="00F942A1">
        <w:trPr>
          <w:cantSplit/>
        </w:trPr>
        <w:tc>
          <w:tcPr>
            <w:tcW w:w="1329" w:type="dxa"/>
          </w:tcPr>
          <w:p w14:paraId="37B682E8" w14:textId="77777777" w:rsidR="00F942A1" w:rsidRPr="003736D8" w:rsidRDefault="00F942A1" w:rsidP="00F942A1">
            <w:pPr>
              <w:pStyle w:val="GS1TableText"/>
              <w:rPr>
                <w:rFonts w:asciiTheme="minorHAnsi" w:hAnsiTheme="minorHAnsi" w:cs="Arial"/>
                <w:szCs w:val="16"/>
              </w:rPr>
            </w:pPr>
            <w:bookmarkStart w:id="96" w:name="BKM_6D4B8B8A_1DDE_47cb_8B04_6C406280FE6E"/>
            <w:r w:rsidRPr="003736D8">
              <w:rPr>
                <w:rFonts w:asciiTheme="minorHAnsi" w:hAnsiTheme="minorHAnsi" w:cs="Arial"/>
                <w:szCs w:val="16"/>
                <w:lang w:val="nl-NL"/>
              </w:rPr>
              <w:t xml:space="preserve">Attribute </w:t>
            </w:r>
          </w:p>
        </w:tc>
        <w:tc>
          <w:tcPr>
            <w:tcW w:w="2026" w:type="dxa"/>
          </w:tcPr>
          <w:p w14:paraId="6FC8BCEB"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gpcCategoryCode </w:t>
            </w:r>
          </w:p>
        </w:tc>
        <w:tc>
          <w:tcPr>
            <w:tcW w:w="2113" w:type="dxa"/>
          </w:tcPr>
          <w:p w14:paraId="03047DE2"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string</w:t>
            </w:r>
          </w:p>
        </w:tc>
        <w:tc>
          <w:tcPr>
            <w:tcW w:w="1069" w:type="dxa"/>
          </w:tcPr>
          <w:p w14:paraId="5E5DF9FA"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1..1 </w:t>
            </w:r>
          </w:p>
        </w:tc>
        <w:bookmarkEnd w:id="96"/>
        <w:tc>
          <w:tcPr>
            <w:tcW w:w="4983" w:type="dxa"/>
          </w:tcPr>
          <w:p w14:paraId="564BD279"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 Code specifying a product category according to the GS1 Global Product Classification (GPC) standard. </w:t>
            </w:r>
          </w:p>
        </w:tc>
      </w:tr>
      <w:tr w:rsidR="00F942A1" w:rsidRPr="002A72FA" w14:paraId="7B51E94E" w14:textId="77777777" w:rsidTr="00F942A1">
        <w:trPr>
          <w:cantSplit/>
        </w:trPr>
        <w:tc>
          <w:tcPr>
            <w:tcW w:w="1329" w:type="dxa"/>
          </w:tcPr>
          <w:p w14:paraId="7AD2B72A"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Attribute </w:t>
            </w:r>
          </w:p>
        </w:tc>
        <w:tc>
          <w:tcPr>
            <w:tcW w:w="2026" w:type="dxa"/>
          </w:tcPr>
          <w:p w14:paraId="00C9AF03"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gpcCategoryDefinition </w:t>
            </w:r>
          </w:p>
        </w:tc>
        <w:tc>
          <w:tcPr>
            <w:tcW w:w="2113" w:type="dxa"/>
          </w:tcPr>
          <w:p w14:paraId="544BB72B"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string</w:t>
            </w:r>
          </w:p>
        </w:tc>
        <w:tc>
          <w:tcPr>
            <w:tcW w:w="1069" w:type="dxa"/>
          </w:tcPr>
          <w:p w14:paraId="77BEC57C"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0..1 </w:t>
            </w:r>
          </w:p>
        </w:tc>
        <w:tc>
          <w:tcPr>
            <w:tcW w:w="4983" w:type="dxa"/>
          </w:tcPr>
          <w:p w14:paraId="6CAB1BAF" w14:textId="77777777" w:rsidR="00F942A1" w:rsidRPr="003736D8" w:rsidRDefault="00F942A1" w:rsidP="00F942A1">
            <w:pPr>
              <w:pStyle w:val="GS1TableText"/>
              <w:rPr>
                <w:rFonts w:asciiTheme="minorHAnsi" w:hAnsiTheme="minorHAnsi" w:cs="Arial"/>
                <w:szCs w:val="16"/>
                <w:lang w:val="nl-NL"/>
              </w:rPr>
            </w:pPr>
            <w:r w:rsidRPr="003736D8">
              <w:rPr>
                <w:rFonts w:asciiTheme="minorHAnsi" w:hAnsiTheme="minorHAnsi" w:cs="Arial"/>
                <w:szCs w:val="16"/>
                <w:lang w:val="nl-NL"/>
              </w:rPr>
              <w:t>A GS1 supplied definition associated with the specified Global Product Classification (GPC) category code.</w:t>
            </w:r>
          </w:p>
        </w:tc>
      </w:tr>
      <w:tr w:rsidR="00F942A1" w:rsidRPr="002A72FA" w14:paraId="62566D15" w14:textId="77777777" w:rsidTr="00F942A1">
        <w:trPr>
          <w:cantSplit/>
        </w:trPr>
        <w:tc>
          <w:tcPr>
            <w:tcW w:w="1329" w:type="dxa"/>
          </w:tcPr>
          <w:p w14:paraId="1070425C"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Attribute </w:t>
            </w:r>
          </w:p>
        </w:tc>
        <w:tc>
          <w:tcPr>
            <w:tcW w:w="2026" w:type="dxa"/>
          </w:tcPr>
          <w:p w14:paraId="3DAE81FD"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gpcCategoryName </w:t>
            </w:r>
          </w:p>
        </w:tc>
        <w:tc>
          <w:tcPr>
            <w:tcW w:w="2113" w:type="dxa"/>
          </w:tcPr>
          <w:p w14:paraId="6ABD9416"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string</w:t>
            </w:r>
          </w:p>
        </w:tc>
        <w:tc>
          <w:tcPr>
            <w:tcW w:w="1069" w:type="dxa"/>
          </w:tcPr>
          <w:p w14:paraId="05E6ED48"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0..1 </w:t>
            </w:r>
          </w:p>
        </w:tc>
        <w:tc>
          <w:tcPr>
            <w:tcW w:w="4983" w:type="dxa"/>
          </w:tcPr>
          <w:p w14:paraId="07299C1B" w14:textId="77777777" w:rsidR="00F942A1" w:rsidRPr="003736D8" w:rsidRDefault="00F942A1" w:rsidP="00F942A1">
            <w:pPr>
              <w:pStyle w:val="GS1TableText"/>
              <w:rPr>
                <w:rFonts w:asciiTheme="minorHAnsi" w:hAnsiTheme="minorHAnsi" w:cs="Arial"/>
                <w:szCs w:val="16"/>
                <w:lang w:val="nl-NL"/>
              </w:rPr>
            </w:pPr>
            <w:r w:rsidRPr="003736D8">
              <w:rPr>
                <w:rFonts w:asciiTheme="minorHAnsi" w:hAnsiTheme="minorHAnsi" w:cs="Arial"/>
                <w:szCs w:val="16"/>
                <w:lang w:val="nl-NL"/>
              </w:rPr>
              <w:t>Name associated with the specified Global Product Classification (GPC) category code.</w:t>
            </w:r>
          </w:p>
        </w:tc>
      </w:tr>
      <w:tr w:rsidR="00F942A1" w:rsidRPr="002A72FA" w14:paraId="7050B5F3" w14:textId="77777777" w:rsidTr="00F942A1">
        <w:trPr>
          <w:cantSplit/>
        </w:trPr>
        <w:tc>
          <w:tcPr>
            <w:tcW w:w="1329" w:type="dxa"/>
          </w:tcPr>
          <w:p w14:paraId="28A39E17"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AdditionalTradeItemClassification</w:t>
            </w:r>
          </w:p>
        </w:tc>
        <w:tc>
          <w:tcPr>
            <w:tcW w:w="2026" w:type="dxa"/>
          </w:tcPr>
          <w:p w14:paraId="27F49B91" w14:textId="77777777" w:rsidR="00F942A1" w:rsidRPr="003736D8" w:rsidRDefault="00F942A1" w:rsidP="00F942A1">
            <w:pPr>
              <w:pStyle w:val="GS1TableText"/>
              <w:rPr>
                <w:rFonts w:asciiTheme="minorHAnsi" w:hAnsiTheme="minorHAnsi" w:cs="Arial"/>
                <w:szCs w:val="16"/>
              </w:rPr>
            </w:pPr>
          </w:p>
        </w:tc>
        <w:tc>
          <w:tcPr>
            <w:tcW w:w="2113" w:type="dxa"/>
          </w:tcPr>
          <w:p w14:paraId="6E00E0E4" w14:textId="77777777" w:rsidR="00F942A1" w:rsidRPr="003736D8" w:rsidRDefault="00F942A1" w:rsidP="00F942A1">
            <w:pPr>
              <w:pStyle w:val="GS1TableText"/>
              <w:rPr>
                <w:rFonts w:asciiTheme="minorHAnsi" w:hAnsiTheme="minorHAnsi" w:cs="Arial"/>
                <w:szCs w:val="16"/>
              </w:rPr>
            </w:pPr>
          </w:p>
        </w:tc>
        <w:tc>
          <w:tcPr>
            <w:tcW w:w="1069" w:type="dxa"/>
          </w:tcPr>
          <w:p w14:paraId="32C07527" w14:textId="77777777" w:rsidR="00F942A1" w:rsidRPr="003736D8" w:rsidRDefault="00F942A1" w:rsidP="00F942A1">
            <w:pPr>
              <w:pStyle w:val="GS1TableText"/>
              <w:rPr>
                <w:rFonts w:asciiTheme="minorHAnsi" w:hAnsiTheme="minorHAnsi" w:cs="Arial"/>
                <w:szCs w:val="16"/>
              </w:rPr>
            </w:pPr>
          </w:p>
        </w:tc>
        <w:tc>
          <w:tcPr>
            <w:tcW w:w="4983" w:type="dxa"/>
          </w:tcPr>
          <w:p w14:paraId="1C5B296B"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Category code based on alternate classification schema chosen in addition to the Global Product Classification (GPC).</w:t>
            </w:r>
          </w:p>
        </w:tc>
      </w:tr>
      <w:tr w:rsidR="00F942A1" w:rsidRPr="002A72FA" w14:paraId="23F35BEF" w14:textId="77777777" w:rsidTr="00F942A1">
        <w:trPr>
          <w:cantSplit/>
        </w:trPr>
        <w:tc>
          <w:tcPr>
            <w:tcW w:w="1329" w:type="dxa"/>
          </w:tcPr>
          <w:p w14:paraId="63612170"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Association</w:t>
            </w:r>
          </w:p>
        </w:tc>
        <w:tc>
          <w:tcPr>
            <w:tcW w:w="2026" w:type="dxa"/>
          </w:tcPr>
          <w:p w14:paraId="204CB0C3"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fldChar w:fldCharType="begin" w:fldLock="1"/>
            </w:r>
            <w:r w:rsidRPr="003736D8">
              <w:rPr>
                <w:rFonts w:asciiTheme="minorHAnsi" w:hAnsiTheme="minorHAnsi" w:cs="Arial"/>
                <w:szCs w:val="16"/>
              </w:rPr>
              <w:instrText xml:space="preserve">MERGEFIELD </w:instrText>
            </w:r>
            <w:r w:rsidRPr="003736D8">
              <w:rPr>
                <w:rFonts w:asciiTheme="minorHAnsi" w:hAnsiTheme="minorHAnsi" w:cs="Arial"/>
                <w:szCs w:val="16"/>
                <w:lang w:val="nl-NL"/>
              </w:rPr>
              <w:instrText>ConnTarget.Role</w:instrText>
            </w:r>
            <w:r w:rsidRPr="003736D8">
              <w:rPr>
                <w:rFonts w:asciiTheme="minorHAnsi" w:hAnsiTheme="minorHAnsi" w:cs="Arial"/>
                <w:szCs w:val="16"/>
              </w:rPr>
              <w:fldChar w:fldCharType="end"/>
            </w:r>
            <w:r w:rsidRPr="003736D8">
              <w:rPr>
                <w:rFonts w:asciiTheme="minorHAnsi" w:hAnsiTheme="minorHAnsi" w:cs="Arial"/>
                <w:szCs w:val="16"/>
                <w:lang w:val="nl-NL"/>
              </w:rPr>
              <w:t xml:space="preserve"> </w:t>
            </w:r>
          </w:p>
        </w:tc>
        <w:tc>
          <w:tcPr>
            <w:tcW w:w="2113" w:type="dxa"/>
          </w:tcPr>
          <w:p w14:paraId="3925F1F8"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AdditionalTradeItemClassificationValue</w:t>
            </w:r>
          </w:p>
        </w:tc>
        <w:tc>
          <w:tcPr>
            <w:tcW w:w="1069" w:type="dxa"/>
          </w:tcPr>
          <w:p w14:paraId="7FC09BB8"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0..*</w:t>
            </w:r>
          </w:p>
        </w:tc>
        <w:tc>
          <w:tcPr>
            <w:tcW w:w="4983" w:type="dxa"/>
          </w:tcPr>
          <w:p w14:paraId="1B22DFE0"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Code list values for an Additional Trade Item Classification Type.</w:t>
            </w:r>
          </w:p>
        </w:tc>
      </w:tr>
      <w:tr w:rsidR="00F942A1" w:rsidRPr="002A72FA" w14:paraId="3EF435CD" w14:textId="77777777" w:rsidTr="00F942A1">
        <w:trPr>
          <w:cantSplit/>
        </w:trPr>
        <w:tc>
          <w:tcPr>
            <w:tcW w:w="1329" w:type="dxa"/>
          </w:tcPr>
          <w:p w14:paraId="4A1AA535"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lang w:val="nl-NL"/>
              </w:rPr>
              <w:t xml:space="preserve">Attribute </w:t>
            </w:r>
          </w:p>
        </w:tc>
        <w:tc>
          <w:tcPr>
            <w:tcW w:w="2026" w:type="dxa"/>
          </w:tcPr>
          <w:p w14:paraId="7B40C3BB"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additionalTradeItemClassificationSystemCode</w:t>
            </w:r>
          </w:p>
        </w:tc>
        <w:tc>
          <w:tcPr>
            <w:tcW w:w="2113" w:type="dxa"/>
          </w:tcPr>
          <w:p w14:paraId="7EA1E932"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AdditionalTradeItemClassificationCodeListCode</w:t>
            </w:r>
          </w:p>
        </w:tc>
        <w:tc>
          <w:tcPr>
            <w:tcW w:w="1069" w:type="dxa"/>
          </w:tcPr>
          <w:p w14:paraId="247C2491"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0..1</w:t>
            </w:r>
          </w:p>
        </w:tc>
        <w:tc>
          <w:tcPr>
            <w:tcW w:w="4983" w:type="dxa"/>
          </w:tcPr>
          <w:p w14:paraId="49939CD3"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The Classification System for the Additional Trade Item Classification.</w:t>
            </w:r>
          </w:p>
        </w:tc>
      </w:tr>
      <w:tr w:rsidR="00F942A1" w:rsidRPr="002A72FA" w14:paraId="1C805C3B" w14:textId="77777777" w:rsidTr="00F942A1">
        <w:trPr>
          <w:cantSplit/>
        </w:trPr>
        <w:tc>
          <w:tcPr>
            <w:tcW w:w="1329" w:type="dxa"/>
          </w:tcPr>
          <w:p w14:paraId="39C0C992"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AdditionalTradeItemClassificationValue</w:t>
            </w:r>
          </w:p>
        </w:tc>
        <w:tc>
          <w:tcPr>
            <w:tcW w:w="2026" w:type="dxa"/>
          </w:tcPr>
          <w:p w14:paraId="3401C68C" w14:textId="77777777" w:rsidR="00F942A1" w:rsidRPr="003736D8" w:rsidRDefault="00F942A1" w:rsidP="00F942A1">
            <w:pPr>
              <w:pStyle w:val="GS1TableText"/>
              <w:rPr>
                <w:rFonts w:asciiTheme="minorHAnsi" w:hAnsiTheme="minorHAnsi" w:cs="Arial"/>
                <w:szCs w:val="16"/>
              </w:rPr>
            </w:pPr>
          </w:p>
        </w:tc>
        <w:tc>
          <w:tcPr>
            <w:tcW w:w="2113" w:type="dxa"/>
          </w:tcPr>
          <w:p w14:paraId="432AC0E6" w14:textId="77777777" w:rsidR="00F942A1" w:rsidRPr="003736D8" w:rsidRDefault="00F942A1" w:rsidP="00F942A1">
            <w:pPr>
              <w:pStyle w:val="GS1TableText"/>
              <w:rPr>
                <w:rFonts w:asciiTheme="minorHAnsi" w:hAnsiTheme="minorHAnsi" w:cs="Arial"/>
                <w:szCs w:val="16"/>
              </w:rPr>
            </w:pPr>
          </w:p>
        </w:tc>
        <w:tc>
          <w:tcPr>
            <w:tcW w:w="1069" w:type="dxa"/>
          </w:tcPr>
          <w:p w14:paraId="5A3721CD" w14:textId="77777777" w:rsidR="00F942A1" w:rsidRPr="003736D8" w:rsidRDefault="00F942A1" w:rsidP="00F942A1">
            <w:pPr>
              <w:pStyle w:val="GS1TableText"/>
              <w:rPr>
                <w:rFonts w:asciiTheme="minorHAnsi" w:hAnsiTheme="minorHAnsi" w:cs="Arial"/>
                <w:szCs w:val="16"/>
              </w:rPr>
            </w:pPr>
          </w:p>
        </w:tc>
        <w:tc>
          <w:tcPr>
            <w:tcW w:w="4983" w:type="dxa"/>
          </w:tcPr>
          <w:p w14:paraId="1018A50B"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A code list value for an Additional Trade Item Classification Type.</w:t>
            </w:r>
          </w:p>
        </w:tc>
      </w:tr>
      <w:tr w:rsidR="00F942A1" w:rsidRPr="002A72FA" w14:paraId="2E35EC8F" w14:textId="77777777" w:rsidTr="00F942A1">
        <w:trPr>
          <w:cantSplit/>
        </w:trPr>
        <w:tc>
          <w:tcPr>
            <w:tcW w:w="1329" w:type="dxa"/>
          </w:tcPr>
          <w:p w14:paraId="035F16FC"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Association</w:t>
            </w:r>
          </w:p>
        </w:tc>
        <w:tc>
          <w:tcPr>
            <w:tcW w:w="2026" w:type="dxa"/>
          </w:tcPr>
          <w:p w14:paraId="720162F6" w14:textId="77777777" w:rsidR="00F942A1" w:rsidRPr="003736D8" w:rsidRDefault="00F942A1" w:rsidP="00F942A1">
            <w:pPr>
              <w:pStyle w:val="GS1TableText"/>
              <w:rPr>
                <w:rFonts w:asciiTheme="minorHAnsi" w:hAnsiTheme="minorHAnsi" w:cs="Arial"/>
                <w:szCs w:val="16"/>
              </w:rPr>
            </w:pPr>
          </w:p>
        </w:tc>
        <w:tc>
          <w:tcPr>
            <w:tcW w:w="2113" w:type="dxa"/>
          </w:tcPr>
          <w:p w14:paraId="3A3E7805"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AdditionalTradeItemClassificationProperty</w:t>
            </w:r>
          </w:p>
        </w:tc>
        <w:tc>
          <w:tcPr>
            <w:tcW w:w="1069" w:type="dxa"/>
          </w:tcPr>
          <w:p w14:paraId="098F2D03"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0..*</w:t>
            </w:r>
          </w:p>
        </w:tc>
        <w:tc>
          <w:tcPr>
            <w:tcW w:w="4983" w:type="dxa"/>
          </w:tcPr>
          <w:p w14:paraId="54BE93B8"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Characteristics that are associated with a class of trade items according to a taxonomy.</w:t>
            </w:r>
          </w:p>
        </w:tc>
      </w:tr>
      <w:tr w:rsidR="00F942A1" w:rsidRPr="002A72FA" w14:paraId="77E7179D" w14:textId="77777777" w:rsidTr="00F942A1">
        <w:trPr>
          <w:cantSplit/>
        </w:trPr>
        <w:tc>
          <w:tcPr>
            <w:tcW w:w="1329" w:type="dxa"/>
          </w:tcPr>
          <w:p w14:paraId="65C1074F"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Attribute</w:t>
            </w:r>
          </w:p>
        </w:tc>
        <w:tc>
          <w:tcPr>
            <w:tcW w:w="2026" w:type="dxa"/>
          </w:tcPr>
          <w:p w14:paraId="394247FA"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additionalTradeItemClassificationCodeValue</w:t>
            </w:r>
          </w:p>
        </w:tc>
        <w:tc>
          <w:tcPr>
            <w:tcW w:w="2113" w:type="dxa"/>
          </w:tcPr>
          <w:p w14:paraId="3ED01956"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string</w:t>
            </w:r>
          </w:p>
        </w:tc>
        <w:tc>
          <w:tcPr>
            <w:tcW w:w="1069" w:type="dxa"/>
          </w:tcPr>
          <w:p w14:paraId="5068D813"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1..1</w:t>
            </w:r>
          </w:p>
        </w:tc>
        <w:tc>
          <w:tcPr>
            <w:tcW w:w="4983" w:type="dxa"/>
          </w:tcPr>
          <w:p w14:paraId="613636F4"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Category code based on alternate classification schema chosen in addition to GS1 classification schema.</w:t>
            </w:r>
          </w:p>
        </w:tc>
      </w:tr>
      <w:tr w:rsidR="00F942A1" w:rsidRPr="002A72FA" w14:paraId="25D9BBAA" w14:textId="77777777" w:rsidTr="00F942A1">
        <w:trPr>
          <w:cantSplit/>
        </w:trPr>
        <w:tc>
          <w:tcPr>
            <w:tcW w:w="1329" w:type="dxa"/>
          </w:tcPr>
          <w:p w14:paraId="7781CE3B"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Attribute</w:t>
            </w:r>
          </w:p>
        </w:tc>
        <w:tc>
          <w:tcPr>
            <w:tcW w:w="2026" w:type="dxa"/>
          </w:tcPr>
          <w:p w14:paraId="49D1925D"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additionalTradeItemClassificationCodeDescription</w:t>
            </w:r>
          </w:p>
        </w:tc>
        <w:tc>
          <w:tcPr>
            <w:tcW w:w="2113" w:type="dxa"/>
          </w:tcPr>
          <w:p w14:paraId="07E8C70A"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string</w:t>
            </w:r>
          </w:p>
        </w:tc>
        <w:tc>
          <w:tcPr>
            <w:tcW w:w="1069" w:type="dxa"/>
          </w:tcPr>
          <w:p w14:paraId="08288887"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0..1</w:t>
            </w:r>
          </w:p>
        </w:tc>
        <w:tc>
          <w:tcPr>
            <w:tcW w:w="4983" w:type="dxa"/>
          </w:tcPr>
          <w:p w14:paraId="160A57DF"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Description of the additional classification bundle (code/agency + description).</w:t>
            </w:r>
          </w:p>
        </w:tc>
      </w:tr>
      <w:tr w:rsidR="00F942A1" w:rsidRPr="002A72FA" w14:paraId="301679EF" w14:textId="77777777" w:rsidTr="00F942A1">
        <w:trPr>
          <w:cantSplit/>
        </w:trPr>
        <w:tc>
          <w:tcPr>
            <w:tcW w:w="1329" w:type="dxa"/>
          </w:tcPr>
          <w:p w14:paraId="2D011E55"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Attribute</w:t>
            </w:r>
          </w:p>
        </w:tc>
        <w:tc>
          <w:tcPr>
            <w:tcW w:w="2026" w:type="dxa"/>
          </w:tcPr>
          <w:p w14:paraId="1EF577DA"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additionalTradeItemClassificationVersion</w:t>
            </w:r>
          </w:p>
        </w:tc>
        <w:tc>
          <w:tcPr>
            <w:tcW w:w="2113" w:type="dxa"/>
          </w:tcPr>
          <w:p w14:paraId="4A0398EC" w14:textId="77777777" w:rsidR="00F942A1" w:rsidRPr="003736D8" w:rsidRDefault="00F942A1" w:rsidP="00F942A1">
            <w:pPr>
              <w:rPr>
                <w:rFonts w:asciiTheme="minorHAnsi" w:hAnsiTheme="minorHAnsi" w:cs="Arial"/>
                <w:sz w:val="16"/>
                <w:szCs w:val="16"/>
              </w:rPr>
            </w:pPr>
            <w:r w:rsidRPr="003736D8">
              <w:rPr>
                <w:rFonts w:asciiTheme="minorHAnsi" w:hAnsiTheme="minorHAnsi" w:cs="Arial"/>
                <w:sz w:val="16"/>
                <w:szCs w:val="16"/>
              </w:rPr>
              <w:t>string</w:t>
            </w:r>
          </w:p>
        </w:tc>
        <w:tc>
          <w:tcPr>
            <w:tcW w:w="1069" w:type="dxa"/>
          </w:tcPr>
          <w:p w14:paraId="070E6E74"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0..1</w:t>
            </w:r>
          </w:p>
        </w:tc>
        <w:tc>
          <w:tcPr>
            <w:tcW w:w="4983" w:type="dxa"/>
          </w:tcPr>
          <w:p w14:paraId="4FB00E03"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The identification of a release of a particular product classification.</w:t>
            </w:r>
          </w:p>
        </w:tc>
      </w:tr>
      <w:tr w:rsidR="0085067A" w:rsidRPr="0085067A" w14:paraId="35EC80FB" w14:textId="77777777" w:rsidTr="00F942A1">
        <w:trPr>
          <w:cantSplit/>
        </w:trPr>
        <w:tc>
          <w:tcPr>
            <w:tcW w:w="1329" w:type="dxa"/>
          </w:tcPr>
          <w:p w14:paraId="69508E6D" w14:textId="77777777" w:rsidR="0085067A" w:rsidRPr="00490C87" w:rsidRDefault="0085067A" w:rsidP="00F942A1">
            <w:pPr>
              <w:pStyle w:val="GS1TableText"/>
              <w:rPr>
                <w:rFonts w:asciiTheme="minorHAnsi" w:hAnsiTheme="minorHAnsi" w:cs="Arial"/>
                <w:szCs w:val="16"/>
              </w:rPr>
            </w:pPr>
            <w:r w:rsidRPr="00490C87">
              <w:rPr>
                <w:rFonts w:asciiTheme="minorHAnsi" w:hAnsiTheme="minorHAnsi" w:cs="Arial"/>
                <w:szCs w:val="16"/>
              </w:rPr>
              <w:t>Attribute</w:t>
            </w:r>
          </w:p>
        </w:tc>
        <w:tc>
          <w:tcPr>
            <w:tcW w:w="2026" w:type="dxa"/>
          </w:tcPr>
          <w:p w14:paraId="5274EC2C" w14:textId="77777777" w:rsidR="0085067A" w:rsidRPr="00490C87" w:rsidRDefault="0085067A" w:rsidP="00F942A1">
            <w:pPr>
              <w:pStyle w:val="GS1TableText"/>
              <w:rPr>
                <w:rFonts w:asciiTheme="minorHAnsi" w:hAnsiTheme="minorHAnsi" w:cs="Arial"/>
                <w:szCs w:val="16"/>
              </w:rPr>
            </w:pPr>
            <w:r w:rsidRPr="00490C87">
              <w:rPr>
                <w:rFonts w:asciiTheme="minorHAnsi" w:hAnsiTheme="minorHAnsi" w:cs="Arial"/>
                <w:szCs w:val="16"/>
              </w:rPr>
              <w:t>additionalTradeItemClassificationCodeSequenceNumber</w:t>
            </w:r>
          </w:p>
        </w:tc>
        <w:tc>
          <w:tcPr>
            <w:tcW w:w="2113" w:type="dxa"/>
          </w:tcPr>
          <w:p w14:paraId="6A95487F" w14:textId="77777777" w:rsidR="0085067A" w:rsidRPr="00490C87" w:rsidRDefault="001E5DED" w:rsidP="00F942A1">
            <w:pPr>
              <w:rPr>
                <w:rFonts w:asciiTheme="minorHAnsi" w:hAnsiTheme="minorHAnsi" w:cs="Arial"/>
                <w:sz w:val="16"/>
                <w:szCs w:val="16"/>
              </w:rPr>
            </w:pPr>
            <w:r w:rsidRPr="00490C87">
              <w:rPr>
                <w:rFonts w:asciiTheme="minorHAnsi" w:hAnsiTheme="minorHAnsi" w:cs="Arial"/>
                <w:sz w:val="16"/>
                <w:szCs w:val="16"/>
              </w:rPr>
              <w:t>n</w:t>
            </w:r>
            <w:r w:rsidR="0085067A" w:rsidRPr="00490C87">
              <w:rPr>
                <w:rFonts w:asciiTheme="minorHAnsi" w:hAnsiTheme="minorHAnsi" w:cs="Arial"/>
                <w:sz w:val="16"/>
                <w:szCs w:val="16"/>
              </w:rPr>
              <w:t>onNegativeInteger</w:t>
            </w:r>
          </w:p>
        </w:tc>
        <w:tc>
          <w:tcPr>
            <w:tcW w:w="1069" w:type="dxa"/>
          </w:tcPr>
          <w:p w14:paraId="7C0B1B48" w14:textId="77777777" w:rsidR="0085067A" w:rsidRPr="00490C87" w:rsidRDefault="0085067A" w:rsidP="00F942A1">
            <w:pPr>
              <w:pStyle w:val="GS1TableText"/>
              <w:rPr>
                <w:rFonts w:asciiTheme="minorHAnsi" w:hAnsiTheme="minorHAnsi" w:cs="Arial"/>
                <w:szCs w:val="16"/>
              </w:rPr>
            </w:pPr>
            <w:r w:rsidRPr="00490C87">
              <w:rPr>
                <w:rFonts w:asciiTheme="minorHAnsi" w:hAnsiTheme="minorHAnsi" w:cs="Arial"/>
                <w:szCs w:val="16"/>
              </w:rPr>
              <w:t>0..1</w:t>
            </w:r>
          </w:p>
        </w:tc>
        <w:tc>
          <w:tcPr>
            <w:tcW w:w="4983" w:type="dxa"/>
          </w:tcPr>
          <w:p w14:paraId="51228F9E" w14:textId="77777777" w:rsidR="0085067A" w:rsidRPr="00490C87" w:rsidRDefault="0085067A" w:rsidP="00F942A1">
            <w:pPr>
              <w:pStyle w:val="GS1TableText"/>
              <w:rPr>
                <w:rFonts w:asciiTheme="minorHAnsi" w:hAnsiTheme="minorHAnsi" w:cs="Arial"/>
                <w:szCs w:val="16"/>
              </w:rPr>
            </w:pPr>
            <w:r w:rsidRPr="00490C87">
              <w:t xml:space="preserve">A sequence number indicating the </w:t>
            </w:r>
            <w:r w:rsidR="00D868D4" w:rsidRPr="00490C87">
              <w:t xml:space="preserve">order </w:t>
            </w:r>
            <w:r w:rsidRPr="00490C87">
              <w:t>number of the group of properties belonging together.</w:t>
            </w:r>
          </w:p>
        </w:tc>
      </w:tr>
      <w:tr w:rsidR="00F942A1" w:rsidRPr="002A72FA" w14:paraId="52C5E9E2" w14:textId="77777777" w:rsidTr="00F942A1">
        <w:trPr>
          <w:cantSplit/>
        </w:trPr>
        <w:tc>
          <w:tcPr>
            <w:tcW w:w="1329" w:type="dxa"/>
          </w:tcPr>
          <w:p w14:paraId="4D1CFC31"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lastRenderedPageBreak/>
              <w:t xml:space="preserve">AdditionalTradeItemClassificationProperty </w:t>
            </w:r>
          </w:p>
        </w:tc>
        <w:tc>
          <w:tcPr>
            <w:tcW w:w="2026" w:type="dxa"/>
          </w:tcPr>
          <w:p w14:paraId="6C03C9ED" w14:textId="77777777" w:rsidR="00F942A1" w:rsidRPr="003736D8" w:rsidRDefault="00F942A1" w:rsidP="00F942A1">
            <w:pPr>
              <w:pStyle w:val="GS1TableText"/>
              <w:rPr>
                <w:rFonts w:asciiTheme="minorHAnsi" w:hAnsiTheme="minorHAnsi" w:cs="Arial"/>
                <w:szCs w:val="16"/>
              </w:rPr>
            </w:pPr>
          </w:p>
        </w:tc>
        <w:tc>
          <w:tcPr>
            <w:tcW w:w="2113" w:type="dxa"/>
          </w:tcPr>
          <w:p w14:paraId="6866790A" w14:textId="77777777" w:rsidR="00F942A1" w:rsidRPr="003736D8" w:rsidRDefault="00F942A1" w:rsidP="00F942A1">
            <w:pPr>
              <w:pStyle w:val="GS1TableText"/>
              <w:rPr>
                <w:rFonts w:asciiTheme="minorHAnsi" w:hAnsiTheme="minorHAnsi" w:cs="Arial"/>
                <w:szCs w:val="16"/>
              </w:rPr>
            </w:pPr>
          </w:p>
        </w:tc>
        <w:tc>
          <w:tcPr>
            <w:tcW w:w="1069" w:type="dxa"/>
          </w:tcPr>
          <w:p w14:paraId="3E3E5CDC" w14:textId="77777777" w:rsidR="00F942A1" w:rsidRPr="003736D8" w:rsidRDefault="00F942A1" w:rsidP="00F942A1">
            <w:pPr>
              <w:pStyle w:val="GS1TableText"/>
              <w:rPr>
                <w:rFonts w:asciiTheme="minorHAnsi" w:hAnsiTheme="minorHAnsi" w:cs="Arial"/>
                <w:szCs w:val="16"/>
              </w:rPr>
            </w:pPr>
          </w:p>
        </w:tc>
        <w:tc>
          <w:tcPr>
            <w:tcW w:w="4983" w:type="dxa"/>
          </w:tcPr>
          <w:p w14:paraId="797D30CC"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Characteristics that are associated with a class of trade items according to a taxonomy.</w:t>
            </w:r>
          </w:p>
        </w:tc>
      </w:tr>
      <w:tr w:rsidR="00F942A1" w:rsidRPr="002A72FA" w14:paraId="2293D29D" w14:textId="77777777" w:rsidTr="00F942A1">
        <w:trPr>
          <w:cantSplit/>
        </w:trPr>
        <w:tc>
          <w:tcPr>
            <w:tcW w:w="1329" w:type="dxa"/>
          </w:tcPr>
          <w:p w14:paraId="0DAA72F9" w14:textId="77777777" w:rsidR="00F942A1" w:rsidRPr="003736D8" w:rsidRDefault="00F942A1" w:rsidP="00F942A1">
            <w:pPr>
              <w:pStyle w:val="GS1TableText"/>
              <w:rPr>
                <w:rFonts w:asciiTheme="minorHAnsi" w:hAnsiTheme="minorHAnsi" w:cs="Arial"/>
                <w:szCs w:val="16"/>
              </w:rPr>
            </w:pPr>
            <w:bookmarkStart w:id="97" w:name="BKM_CC34A205_159B_4cad_B7A1_F84917606979"/>
            <w:r w:rsidRPr="003736D8">
              <w:rPr>
                <w:rFonts w:asciiTheme="minorHAnsi" w:hAnsiTheme="minorHAnsi" w:cs="Arial"/>
                <w:szCs w:val="16"/>
                <w:lang w:val="nl-NL"/>
              </w:rPr>
              <w:t xml:space="preserve">Attribute </w:t>
            </w:r>
          </w:p>
        </w:tc>
        <w:tc>
          <w:tcPr>
            <w:tcW w:w="2026" w:type="dxa"/>
          </w:tcPr>
          <w:p w14:paraId="5F097533"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additionalTradeItemClassificationPropertyCode</w:t>
            </w:r>
          </w:p>
        </w:tc>
        <w:tc>
          <w:tcPr>
            <w:tcW w:w="2113" w:type="dxa"/>
          </w:tcPr>
          <w:p w14:paraId="08E20EF5"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string</w:t>
            </w:r>
          </w:p>
        </w:tc>
        <w:tc>
          <w:tcPr>
            <w:tcW w:w="1069" w:type="dxa"/>
          </w:tcPr>
          <w:p w14:paraId="63646FEB"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1..1</w:t>
            </w:r>
          </w:p>
        </w:tc>
        <w:tc>
          <w:tcPr>
            <w:tcW w:w="4983" w:type="dxa"/>
          </w:tcPr>
          <w:p w14:paraId="1F267CF0" w14:textId="77777777" w:rsidR="00F942A1" w:rsidRPr="003736D8" w:rsidRDefault="00F942A1" w:rsidP="00F942A1">
            <w:pPr>
              <w:pStyle w:val="GS1TableText"/>
              <w:rPr>
                <w:rFonts w:asciiTheme="minorHAnsi" w:hAnsiTheme="minorHAnsi" w:cs="Arial"/>
                <w:szCs w:val="16"/>
                <w:lang w:val="nl-NL"/>
              </w:rPr>
            </w:pPr>
            <w:r w:rsidRPr="003736D8">
              <w:rPr>
                <w:rFonts w:asciiTheme="minorHAnsi" w:hAnsiTheme="minorHAnsi" w:cs="Arial"/>
                <w:szCs w:val="16"/>
                <w:rtl/>
                <w:lang w:val="fr-BE" w:bidi="he-IL"/>
              </w:rPr>
              <w:t xml:space="preserve"> </w:t>
            </w:r>
            <w:bookmarkEnd w:id="97"/>
            <w:r w:rsidRPr="003736D8">
              <w:rPr>
                <w:rFonts w:asciiTheme="minorHAnsi" w:hAnsiTheme="minorHAnsi" w:cs="Arial"/>
                <w:szCs w:val="16"/>
                <w:lang w:val="fr-BE" w:bidi="he-IL"/>
              </w:rPr>
              <w:t>Code assigned to a property of product for a classification.</w:t>
            </w:r>
          </w:p>
        </w:tc>
      </w:tr>
      <w:tr w:rsidR="00F942A1" w:rsidRPr="002A72FA" w14:paraId="4437F876" w14:textId="77777777" w:rsidTr="00F942A1">
        <w:trPr>
          <w:cantSplit/>
        </w:trPr>
        <w:tc>
          <w:tcPr>
            <w:tcW w:w="1329" w:type="dxa"/>
          </w:tcPr>
          <w:p w14:paraId="1C039932" w14:textId="77777777" w:rsidR="00F942A1" w:rsidRPr="003736D8" w:rsidRDefault="00F942A1" w:rsidP="00F942A1">
            <w:pPr>
              <w:pStyle w:val="GS1TableText"/>
              <w:rPr>
                <w:rFonts w:asciiTheme="minorHAnsi" w:hAnsiTheme="minorHAnsi" w:cs="Arial"/>
                <w:szCs w:val="16"/>
              </w:rPr>
            </w:pPr>
            <w:bookmarkStart w:id="98" w:name="BKM_C8357AAB_F00B_4f08_B3FF_582BF90808A4"/>
            <w:r w:rsidRPr="003736D8">
              <w:rPr>
                <w:rFonts w:asciiTheme="minorHAnsi" w:hAnsiTheme="minorHAnsi" w:cs="Arial"/>
                <w:szCs w:val="16"/>
                <w:lang w:val="nl-NL"/>
              </w:rPr>
              <w:t xml:space="preserve">Attribute </w:t>
            </w:r>
          </w:p>
        </w:tc>
        <w:tc>
          <w:tcPr>
            <w:tcW w:w="2026" w:type="dxa"/>
          </w:tcPr>
          <w:p w14:paraId="5118C391"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additionalTradeItemClassificationPropertyDescription </w:t>
            </w:r>
          </w:p>
        </w:tc>
        <w:tc>
          <w:tcPr>
            <w:tcW w:w="2113" w:type="dxa"/>
          </w:tcPr>
          <w:p w14:paraId="3E13788E"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Description1000</w:t>
            </w:r>
          </w:p>
        </w:tc>
        <w:tc>
          <w:tcPr>
            <w:tcW w:w="1069" w:type="dxa"/>
          </w:tcPr>
          <w:p w14:paraId="0C04A220"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0..*</w:t>
            </w:r>
          </w:p>
        </w:tc>
        <w:tc>
          <w:tcPr>
            <w:tcW w:w="4983" w:type="dxa"/>
          </w:tcPr>
          <w:p w14:paraId="28CC647E" w14:textId="77777777" w:rsidR="00F942A1" w:rsidRPr="003736D8" w:rsidRDefault="00F942A1" w:rsidP="00F942A1">
            <w:pPr>
              <w:pStyle w:val="GS1TableText"/>
              <w:rPr>
                <w:rFonts w:asciiTheme="minorHAnsi" w:hAnsiTheme="minorHAnsi" w:cs="Arial"/>
                <w:szCs w:val="16"/>
                <w:lang w:val="nl-NL"/>
              </w:rPr>
            </w:pPr>
            <w:r w:rsidRPr="003736D8">
              <w:rPr>
                <w:rFonts w:asciiTheme="minorHAnsi" w:hAnsiTheme="minorHAnsi" w:cs="Arial"/>
                <w:szCs w:val="16"/>
                <w:rtl/>
                <w:lang w:val="fr-BE" w:bidi="he-IL"/>
              </w:rPr>
              <w:t xml:space="preserve"> </w:t>
            </w:r>
            <w:bookmarkEnd w:id="98"/>
            <w:r w:rsidRPr="003736D8">
              <w:rPr>
                <w:rFonts w:asciiTheme="minorHAnsi" w:hAnsiTheme="minorHAnsi" w:cs="Arial"/>
                <w:szCs w:val="16"/>
                <w:lang w:val="fr-BE" w:bidi="he-IL"/>
              </w:rPr>
              <w:t>A description of a property of product for a specific classification. for example Waterproof.</w:t>
            </w:r>
          </w:p>
        </w:tc>
      </w:tr>
      <w:tr w:rsidR="00F942A1" w:rsidRPr="002A72FA" w14:paraId="0A812EDB" w14:textId="77777777" w:rsidTr="00F942A1">
        <w:trPr>
          <w:cantSplit/>
        </w:trPr>
        <w:tc>
          <w:tcPr>
            <w:tcW w:w="1329" w:type="dxa"/>
          </w:tcPr>
          <w:p w14:paraId="324393AB" w14:textId="77777777" w:rsidR="00F942A1" w:rsidRPr="003736D8" w:rsidRDefault="00F942A1" w:rsidP="00F942A1">
            <w:pPr>
              <w:pStyle w:val="GS1TableText"/>
              <w:rPr>
                <w:rFonts w:asciiTheme="minorHAnsi" w:hAnsiTheme="minorHAnsi" w:cs="Arial"/>
                <w:szCs w:val="16"/>
              </w:rPr>
            </w:pPr>
            <w:bookmarkStart w:id="99" w:name="BKM_5265AD4D_CB9A_4844_B54C_7CF108219691"/>
            <w:r w:rsidRPr="003736D8">
              <w:rPr>
                <w:rFonts w:asciiTheme="minorHAnsi" w:hAnsiTheme="minorHAnsi" w:cs="Arial"/>
                <w:szCs w:val="16"/>
                <w:lang w:val="nl-NL"/>
              </w:rPr>
              <w:t xml:space="preserve">Attribute </w:t>
            </w:r>
          </w:p>
        </w:tc>
        <w:tc>
          <w:tcPr>
            <w:tcW w:w="2026" w:type="dxa"/>
          </w:tcPr>
          <w:p w14:paraId="6584E7ED"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propertyAmount </w:t>
            </w:r>
          </w:p>
        </w:tc>
        <w:tc>
          <w:tcPr>
            <w:tcW w:w="2113" w:type="dxa"/>
          </w:tcPr>
          <w:p w14:paraId="36C26303"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Amount</w:t>
            </w:r>
          </w:p>
        </w:tc>
        <w:tc>
          <w:tcPr>
            <w:tcW w:w="1069" w:type="dxa"/>
          </w:tcPr>
          <w:p w14:paraId="5A5D43DA"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0..1 </w:t>
            </w:r>
          </w:p>
        </w:tc>
        <w:tc>
          <w:tcPr>
            <w:tcW w:w="4983" w:type="dxa"/>
          </w:tcPr>
          <w:p w14:paraId="4700F343" w14:textId="77777777" w:rsidR="00F942A1" w:rsidRPr="003736D8" w:rsidRDefault="00F942A1" w:rsidP="003736D8">
            <w:pPr>
              <w:pStyle w:val="GS1TableText"/>
              <w:rPr>
                <w:rFonts w:asciiTheme="minorHAnsi" w:hAnsiTheme="minorHAnsi" w:cs="Arial"/>
                <w:szCs w:val="16"/>
                <w:lang w:val="nl-NL"/>
              </w:rPr>
            </w:pPr>
            <w:r w:rsidRPr="003736D8">
              <w:rPr>
                <w:rFonts w:asciiTheme="minorHAnsi" w:hAnsiTheme="minorHAnsi" w:cs="Arial"/>
                <w:szCs w:val="16"/>
                <w:rtl/>
                <w:lang w:val="fr-BE" w:bidi="he-IL"/>
              </w:rPr>
              <w:t xml:space="preserve"> </w:t>
            </w:r>
            <w:r w:rsidRPr="003736D8">
              <w:rPr>
                <w:rFonts w:asciiTheme="minorHAnsi" w:hAnsiTheme="minorHAnsi" w:cs="Arial"/>
                <w:szCs w:val="16"/>
                <w:rtl/>
                <w:lang w:val="fr-BE" w:bidi="he-IL"/>
              </w:rPr>
              <w:fldChar w:fldCharType="begin" w:fldLock="1"/>
            </w:r>
            <w:r w:rsidRPr="003736D8">
              <w:rPr>
                <w:rFonts w:asciiTheme="minorHAnsi" w:hAnsiTheme="minorHAnsi" w:cs="Arial"/>
                <w:szCs w:val="16"/>
                <w:rtl/>
                <w:lang w:val="fr-BE" w:bidi="he-IL"/>
              </w:rPr>
              <w:instrText xml:space="preserve">MERGEFIELD </w:instrText>
            </w:r>
            <w:r w:rsidRPr="003736D8">
              <w:rPr>
                <w:rFonts w:asciiTheme="minorHAnsi" w:hAnsiTheme="minorHAnsi" w:cs="Arial"/>
                <w:szCs w:val="16"/>
                <w:lang w:val="nl-NL"/>
              </w:rPr>
              <w:instrText>Att.Notes</w:instrText>
            </w:r>
            <w:r w:rsidRPr="003736D8">
              <w:rPr>
                <w:rFonts w:asciiTheme="minorHAnsi" w:hAnsiTheme="minorHAnsi" w:cs="Arial"/>
                <w:szCs w:val="16"/>
                <w:rtl/>
                <w:lang w:val="fr-BE" w:bidi="he-IL"/>
              </w:rPr>
              <w:fldChar w:fldCharType="end"/>
            </w:r>
            <w:r w:rsidRPr="003736D8">
              <w:rPr>
                <w:rFonts w:asciiTheme="minorHAnsi" w:hAnsiTheme="minorHAnsi" w:cs="Arial"/>
                <w:szCs w:val="16"/>
              </w:rPr>
              <w:t xml:space="preserve">A property of a classification of an item expressed as an amount (value and currency). </w:t>
            </w:r>
            <w:bookmarkEnd w:id="99"/>
          </w:p>
        </w:tc>
      </w:tr>
      <w:tr w:rsidR="00F942A1" w:rsidRPr="002A72FA" w14:paraId="4B64674E" w14:textId="77777777" w:rsidTr="00F942A1">
        <w:trPr>
          <w:cantSplit/>
        </w:trPr>
        <w:tc>
          <w:tcPr>
            <w:tcW w:w="1329" w:type="dxa"/>
          </w:tcPr>
          <w:p w14:paraId="18EF2F0C" w14:textId="77777777" w:rsidR="00F942A1" w:rsidRPr="003736D8" w:rsidRDefault="00F942A1" w:rsidP="00F942A1">
            <w:pPr>
              <w:pStyle w:val="GS1TableText"/>
              <w:rPr>
                <w:rFonts w:asciiTheme="minorHAnsi" w:hAnsiTheme="minorHAnsi" w:cs="Arial"/>
                <w:szCs w:val="16"/>
              </w:rPr>
            </w:pPr>
            <w:bookmarkStart w:id="100" w:name="BKM_CEB221FA_2963_4220_B4DA_83123EB35F6D"/>
            <w:r w:rsidRPr="003736D8">
              <w:rPr>
                <w:rFonts w:asciiTheme="minorHAnsi" w:hAnsiTheme="minorHAnsi" w:cs="Arial"/>
                <w:szCs w:val="16"/>
                <w:lang w:val="nl-NL"/>
              </w:rPr>
              <w:t xml:space="preserve">Attribute </w:t>
            </w:r>
          </w:p>
        </w:tc>
        <w:tc>
          <w:tcPr>
            <w:tcW w:w="2026" w:type="dxa"/>
          </w:tcPr>
          <w:p w14:paraId="2AECAEA3"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propertyCode </w:t>
            </w:r>
          </w:p>
        </w:tc>
        <w:tc>
          <w:tcPr>
            <w:tcW w:w="2113" w:type="dxa"/>
          </w:tcPr>
          <w:p w14:paraId="54F45D6F"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Code</w:t>
            </w:r>
          </w:p>
        </w:tc>
        <w:tc>
          <w:tcPr>
            <w:tcW w:w="1069" w:type="dxa"/>
          </w:tcPr>
          <w:p w14:paraId="3DB14A55"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0..1 </w:t>
            </w:r>
          </w:p>
        </w:tc>
        <w:tc>
          <w:tcPr>
            <w:tcW w:w="4983" w:type="dxa"/>
          </w:tcPr>
          <w:p w14:paraId="557D8501" w14:textId="77777777" w:rsidR="00F942A1" w:rsidRPr="003736D8" w:rsidRDefault="00F942A1" w:rsidP="003736D8">
            <w:pPr>
              <w:pStyle w:val="GS1TableText"/>
              <w:rPr>
                <w:rFonts w:asciiTheme="minorHAnsi" w:hAnsiTheme="minorHAnsi" w:cs="Arial"/>
                <w:szCs w:val="16"/>
                <w:lang w:val="nl-NL"/>
              </w:rPr>
            </w:pPr>
            <w:r w:rsidRPr="003736D8">
              <w:rPr>
                <w:rFonts w:asciiTheme="minorHAnsi" w:hAnsiTheme="minorHAnsi" w:cs="Arial"/>
                <w:szCs w:val="16"/>
                <w:rtl/>
                <w:lang w:val="fr-BE" w:bidi="he-IL"/>
              </w:rPr>
              <w:t xml:space="preserve"> </w:t>
            </w:r>
            <w:r w:rsidRPr="003736D8">
              <w:rPr>
                <w:rFonts w:asciiTheme="minorHAnsi" w:hAnsiTheme="minorHAnsi" w:cs="Arial"/>
                <w:szCs w:val="16"/>
                <w:rtl/>
                <w:lang w:val="fr-BE" w:bidi="he-IL"/>
              </w:rPr>
              <w:fldChar w:fldCharType="begin" w:fldLock="1"/>
            </w:r>
            <w:r w:rsidRPr="003736D8">
              <w:rPr>
                <w:rFonts w:asciiTheme="minorHAnsi" w:hAnsiTheme="minorHAnsi" w:cs="Arial"/>
                <w:szCs w:val="16"/>
                <w:rtl/>
                <w:lang w:val="fr-BE" w:bidi="he-IL"/>
              </w:rPr>
              <w:instrText xml:space="preserve">MERGEFIELD </w:instrText>
            </w:r>
            <w:r w:rsidRPr="003736D8">
              <w:rPr>
                <w:rFonts w:asciiTheme="minorHAnsi" w:hAnsiTheme="minorHAnsi" w:cs="Arial"/>
                <w:szCs w:val="16"/>
                <w:lang w:val="nl-NL"/>
              </w:rPr>
              <w:instrText>Att.Notes</w:instrText>
            </w:r>
            <w:r w:rsidRPr="003736D8">
              <w:rPr>
                <w:rFonts w:asciiTheme="minorHAnsi" w:hAnsiTheme="minorHAnsi" w:cs="Arial"/>
                <w:szCs w:val="16"/>
                <w:rtl/>
                <w:lang w:val="fr-BE" w:bidi="he-IL"/>
              </w:rPr>
              <w:fldChar w:fldCharType="end"/>
            </w:r>
            <w:r w:rsidRPr="003736D8">
              <w:rPr>
                <w:rFonts w:asciiTheme="minorHAnsi" w:hAnsiTheme="minorHAnsi" w:cs="Arial"/>
                <w:szCs w:val="16"/>
              </w:rPr>
              <w:t xml:space="preserve">A property of a classification of an item expressed as a code. </w:t>
            </w:r>
            <w:bookmarkEnd w:id="100"/>
          </w:p>
        </w:tc>
      </w:tr>
      <w:tr w:rsidR="00F942A1" w:rsidRPr="002A72FA" w14:paraId="7F86A3E3" w14:textId="77777777" w:rsidTr="00F942A1">
        <w:trPr>
          <w:cantSplit/>
        </w:trPr>
        <w:tc>
          <w:tcPr>
            <w:tcW w:w="1329" w:type="dxa"/>
          </w:tcPr>
          <w:p w14:paraId="65DC0369" w14:textId="77777777" w:rsidR="00F942A1" w:rsidRPr="003736D8" w:rsidRDefault="00F942A1" w:rsidP="00F942A1">
            <w:pPr>
              <w:pStyle w:val="GS1TableText"/>
              <w:rPr>
                <w:rFonts w:asciiTheme="minorHAnsi" w:hAnsiTheme="minorHAnsi" w:cs="Arial"/>
                <w:szCs w:val="16"/>
              </w:rPr>
            </w:pPr>
            <w:bookmarkStart w:id="101" w:name="BKM_F069A096_E503_40b1_9469_BBDDFD295B89"/>
            <w:r w:rsidRPr="003736D8">
              <w:rPr>
                <w:rFonts w:asciiTheme="minorHAnsi" w:hAnsiTheme="minorHAnsi" w:cs="Arial"/>
                <w:szCs w:val="16"/>
                <w:lang w:val="nl-NL"/>
              </w:rPr>
              <w:t xml:space="preserve">Attribute </w:t>
            </w:r>
          </w:p>
        </w:tc>
        <w:tc>
          <w:tcPr>
            <w:tcW w:w="2026" w:type="dxa"/>
          </w:tcPr>
          <w:p w14:paraId="447BB873"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propertyDateTime </w:t>
            </w:r>
          </w:p>
        </w:tc>
        <w:tc>
          <w:tcPr>
            <w:tcW w:w="2113" w:type="dxa"/>
          </w:tcPr>
          <w:p w14:paraId="595FDD6E"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dateTime</w:t>
            </w:r>
          </w:p>
        </w:tc>
        <w:tc>
          <w:tcPr>
            <w:tcW w:w="1069" w:type="dxa"/>
          </w:tcPr>
          <w:p w14:paraId="4DBEB401"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0..1 </w:t>
            </w:r>
          </w:p>
        </w:tc>
        <w:tc>
          <w:tcPr>
            <w:tcW w:w="4983" w:type="dxa"/>
          </w:tcPr>
          <w:p w14:paraId="280C6B8C" w14:textId="77777777" w:rsidR="00F942A1" w:rsidRPr="003736D8" w:rsidRDefault="00F942A1" w:rsidP="003736D8">
            <w:pPr>
              <w:pStyle w:val="GS1TableText"/>
              <w:rPr>
                <w:rFonts w:asciiTheme="minorHAnsi" w:hAnsiTheme="minorHAnsi" w:cs="Arial"/>
                <w:szCs w:val="16"/>
                <w:lang w:val="nl-NL"/>
              </w:rPr>
            </w:pPr>
            <w:r w:rsidRPr="003736D8">
              <w:rPr>
                <w:rFonts w:asciiTheme="minorHAnsi" w:hAnsiTheme="minorHAnsi" w:cs="Arial"/>
                <w:szCs w:val="16"/>
                <w:rtl/>
                <w:lang w:val="fr-BE" w:bidi="he-IL"/>
              </w:rPr>
              <w:t xml:space="preserve"> </w:t>
            </w:r>
            <w:r w:rsidRPr="003736D8">
              <w:rPr>
                <w:rFonts w:asciiTheme="minorHAnsi" w:hAnsiTheme="minorHAnsi" w:cs="Arial"/>
                <w:szCs w:val="16"/>
                <w:rtl/>
                <w:lang w:val="fr-BE" w:bidi="he-IL"/>
              </w:rPr>
              <w:fldChar w:fldCharType="begin" w:fldLock="1"/>
            </w:r>
            <w:r w:rsidRPr="003736D8">
              <w:rPr>
                <w:rFonts w:asciiTheme="minorHAnsi" w:hAnsiTheme="minorHAnsi" w:cs="Arial"/>
                <w:szCs w:val="16"/>
                <w:rtl/>
                <w:lang w:val="fr-BE" w:bidi="he-IL"/>
              </w:rPr>
              <w:instrText xml:space="preserve">MERGEFIELD </w:instrText>
            </w:r>
            <w:r w:rsidRPr="003736D8">
              <w:rPr>
                <w:rFonts w:asciiTheme="minorHAnsi" w:hAnsiTheme="minorHAnsi" w:cs="Arial"/>
                <w:szCs w:val="16"/>
                <w:lang w:val="nl-NL"/>
              </w:rPr>
              <w:instrText>Att.Notes</w:instrText>
            </w:r>
            <w:r w:rsidRPr="003736D8">
              <w:rPr>
                <w:rFonts w:asciiTheme="minorHAnsi" w:hAnsiTheme="minorHAnsi" w:cs="Arial"/>
                <w:szCs w:val="16"/>
                <w:rtl/>
                <w:lang w:val="fr-BE" w:bidi="he-IL"/>
              </w:rPr>
              <w:fldChar w:fldCharType="end"/>
            </w:r>
            <w:r w:rsidRPr="003736D8">
              <w:rPr>
                <w:rFonts w:asciiTheme="minorHAnsi" w:hAnsiTheme="minorHAnsi" w:cs="Arial"/>
                <w:szCs w:val="16"/>
              </w:rPr>
              <w:t xml:space="preserve">A property of a classification of an item expressed as a date and time. </w:t>
            </w:r>
            <w:bookmarkEnd w:id="101"/>
          </w:p>
        </w:tc>
      </w:tr>
      <w:tr w:rsidR="00F942A1" w:rsidRPr="002A72FA" w14:paraId="29CDCBC9" w14:textId="77777777" w:rsidTr="00F942A1">
        <w:trPr>
          <w:cantSplit/>
        </w:trPr>
        <w:tc>
          <w:tcPr>
            <w:tcW w:w="1329" w:type="dxa"/>
          </w:tcPr>
          <w:p w14:paraId="6B4A26FC" w14:textId="77777777" w:rsidR="00F942A1" w:rsidRPr="003736D8" w:rsidRDefault="00F942A1" w:rsidP="00F942A1">
            <w:pPr>
              <w:pStyle w:val="GS1TableText"/>
              <w:rPr>
                <w:rFonts w:asciiTheme="minorHAnsi" w:hAnsiTheme="minorHAnsi" w:cs="Arial"/>
                <w:szCs w:val="16"/>
              </w:rPr>
            </w:pPr>
            <w:bookmarkStart w:id="102" w:name="BKM_6B00BD05_BA3E_4045_BDF7_4A73C6619888"/>
            <w:r w:rsidRPr="003736D8">
              <w:rPr>
                <w:rFonts w:asciiTheme="minorHAnsi" w:hAnsiTheme="minorHAnsi" w:cs="Arial"/>
                <w:szCs w:val="16"/>
                <w:lang w:val="nl-NL"/>
              </w:rPr>
              <w:t xml:space="preserve">Attribute </w:t>
            </w:r>
          </w:p>
        </w:tc>
        <w:tc>
          <w:tcPr>
            <w:tcW w:w="2026" w:type="dxa"/>
          </w:tcPr>
          <w:p w14:paraId="16C68491"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propertyDescription </w:t>
            </w:r>
          </w:p>
        </w:tc>
        <w:tc>
          <w:tcPr>
            <w:tcW w:w="2113" w:type="dxa"/>
          </w:tcPr>
          <w:p w14:paraId="58D85B42"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Description5000</w:t>
            </w:r>
          </w:p>
        </w:tc>
        <w:tc>
          <w:tcPr>
            <w:tcW w:w="1069" w:type="dxa"/>
          </w:tcPr>
          <w:p w14:paraId="7F31CFBC"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0..*</w:t>
            </w:r>
          </w:p>
        </w:tc>
        <w:tc>
          <w:tcPr>
            <w:tcW w:w="4983" w:type="dxa"/>
          </w:tcPr>
          <w:p w14:paraId="34FB5A8E" w14:textId="77777777" w:rsidR="00F942A1" w:rsidRPr="003736D8" w:rsidRDefault="00F942A1" w:rsidP="003736D8">
            <w:pPr>
              <w:pStyle w:val="GS1TableText"/>
              <w:rPr>
                <w:rFonts w:asciiTheme="minorHAnsi" w:hAnsiTheme="minorHAnsi" w:cs="Arial"/>
                <w:szCs w:val="16"/>
                <w:lang w:val="nl-NL"/>
              </w:rPr>
            </w:pPr>
            <w:r w:rsidRPr="003736D8">
              <w:rPr>
                <w:rFonts w:asciiTheme="minorHAnsi" w:hAnsiTheme="minorHAnsi" w:cs="Arial"/>
                <w:szCs w:val="16"/>
                <w:rtl/>
                <w:lang w:val="fr-BE" w:bidi="he-IL"/>
              </w:rPr>
              <w:t xml:space="preserve"> </w:t>
            </w:r>
            <w:r w:rsidRPr="003736D8">
              <w:rPr>
                <w:rFonts w:asciiTheme="minorHAnsi" w:hAnsiTheme="minorHAnsi" w:cs="Arial"/>
                <w:szCs w:val="16"/>
                <w:rtl/>
                <w:lang w:val="fr-BE" w:bidi="he-IL"/>
              </w:rPr>
              <w:fldChar w:fldCharType="begin" w:fldLock="1"/>
            </w:r>
            <w:r w:rsidRPr="003736D8">
              <w:rPr>
                <w:rFonts w:asciiTheme="minorHAnsi" w:hAnsiTheme="minorHAnsi" w:cs="Arial"/>
                <w:szCs w:val="16"/>
                <w:rtl/>
                <w:lang w:val="fr-BE" w:bidi="he-IL"/>
              </w:rPr>
              <w:instrText xml:space="preserve">MERGEFIELD </w:instrText>
            </w:r>
            <w:r w:rsidRPr="003736D8">
              <w:rPr>
                <w:rFonts w:asciiTheme="minorHAnsi" w:hAnsiTheme="minorHAnsi" w:cs="Arial"/>
                <w:szCs w:val="16"/>
                <w:lang w:val="nl-NL"/>
              </w:rPr>
              <w:instrText>Att.Notes</w:instrText>
            </w:r>
            <w:r w:rsidRPr="003736D8">
              <w:rPr>
                <w:rFonts w:asciiTheme="minorHAnsi" w:hAnsiTheme="minorHAnsi" w:cs="Arial"/>
                <w:szCs w:val="16"/>
                <w:rtl/>
                <w:lang w:val="fr-BE" w:bidi="he-IL"/>
              </w:rPr>
              <w:fldChar w:fldCharType="end"/>
            </w:r>
            <w:r w:rsidRPr="003736D8">
              <w:rPr>
                <w:rFonts w:asciiTheme="minorHAnsi" w:hAnsiTheme="minorHAnsi" w:cs="Arial"/>
                <w:szCs w:val="16"/>
              </w:rPr>
              <w:t xml:space="preserve">A property of a classification of an item expressed as a description. </w:t>
            </w:r>
            <w:bookmarkEnd w:id="102"/>
          </w:p>
        </w:tc>
      </w:tr>
      <w:tr w:rsidR="00F942A1" w:rsidRPr="002A72FA" w14:paraId="2611C524" w14:textId="77777777" w:rsidTr="00F942A1">
        <w:trPr>
          <w:cantSplit/>
        </w:trPr>
        <w:tc>
          <w:tcPr>
            <w:tcW w:w="1329" w:type="dxa"/>
          </w:tcPr>
          <w:p w14:paraId="570F9B76" w14:textId="77777777" w:rsidR="00F942A1" w:rsidRPr="003736D8" w:rsidRDefault="00F942A1" w:rsidP="00F942A1">
            <w:pPr>
              <w:pStyle w:val="GS1TableText"/>
              <w:rPr>
                <w:rFonts w:asciiTheme="minorHAnsi" w:hAnsiTheme="minorHAnsi" w:cs="Arial"/>
                <w:szCs w:val="16"/>
              </w:rPr>
            </w:pPr>
            <w:bookmarkStart w:id="103" w:name="BKM_ADEBAFF8_3986_46a0_AF41_F3DD460E2563"/>
            <w:r w:rsidRPr="003736D8">
              <w:rPr>
                <w:rFonts w:asciiTheme="minorHAnsi" w:hAnsiTheme="minorHAnsi" w:cs="Arial"/>
                <w:szCs w:val="16"/>
                <w:lang w:val="nl-NL"/>
              </w:rPr>
              <w:t xml:space="preserve">Attribute </w:t>
            </w:r>
          </w:p>
        </w:tc>
        <w:tc>
          <w:tcPr>
            <w:tcW w:w="2026" w:type="dxa"/>
          </w:tcPr>
          <w:p w14:paraId="0CCBD59D"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propertyFloat </w:t>
            </w:r>
          </w:p>
        </w:tc>
        <w:tc>
          <w:tcPr>
            <w:tcW w:w="2113" w:type="dxa"/>
          </w:tcPr>
          <w:p w14:paraId="02CE900D"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float</w:t>
            </w:r>
          </w:p>
        </w:tc>
        <w:tc>
          <w:tcPr>
            <w:tcW w:w="1069" w:type="dxa"/>
          </w:tcPr>
          <w:p w14:paraId="4978F60C"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0..1 </w:t>
            </w:r>
          </w:p>
        </w:tc>
        <w:tc>
          <w:tcPr>
            <w:tcW w:w="4983" w:type="dxa"/>
          </w:tcPr>
          <w:p w14:paraId="40841476" w14:textId="77777777" w:rsidR="00F942A1" w:rsidRPr="003736D8" w:rsidRDefault="00F942A1" w:rsidP="003736D8">
            <w:pPr>
              <w:pStyle w:val="GS1TableText"/>
              <w:rPr>
                <w:rFonts w:asciiTheme="minorHAnsi" w:hAnsiTheme="minorHAnsi" w:cs="Arial"/>
                <w:szCs w:val="16"/>
                <w:lang w:val="nl-NL"/>
              </w:rPr>
            </w:pPr>
            <w:r w:rsidRPr="003736D8">
              <w:rPr>
                <w:rFonts w:asciiTheme="minorHAnsi" w:hAnsiTheme="minorHAnsi" w:cs="Arial"/>
                <w:szCs w:val="16"/>
                <w:rtl/>
                <w:lang w:val="fr-BE" w:bidi="he-IL"/>
              </w:rPr>
              <w:t xml:space="preserve"> </w:t>
            </w:r>
            <w:r w:rsidRPr="003736D8">
              <w:rPr>
                <w:rFonts w:asciiTheme="minorHAnsi" w:hAnsiTheme="minorHAnsi" w:cs="Arial"/>
                <w:szCs w:val="16"/>
                <w:rtl/>
                <w:lang w:val="fr-BE" w:bidi="he-IL"/>
              </w:rPr>
              <w:fldChar w:fldCharType="begin" w:fldLock="1"/>
            </w:r>
            <w:r w:rsidRPr="003736D8">
              <w:rPr>
                <w:rFonts w:asciiTheme="minorHAnsi" w:hAnsiTheme="minorHAnsi" w:cs="Arial"/>
                <w:szCs w:val="16"/>
                <w:rtl/>
                <w:lang w:val="fr-BE" w:bidi="he-IL"/>
              </w:rPr>
              <w:instrText xml:space="preserve">MERGEFIELD </w:instrText>
            </w:r>
            <w:r w:rsidRPr="003736D8">
              <w:rPr>
                <w:rFonts w:asciiTheme="minorHAnsi" w:hAnsiTheme="minorHAnsi" w:cs="Arial"/>
                <w:szCs w:val="16"/>
                <w:lang w:val="nl-NL"/>
              </w:rPr>
              <w:instrText>Att.Notes</w:instrText>
            </w:r>
            <w:r w:rsidRPr="003736D8">
              <w:rPr>
                <w:rFonts w:asciiTheme="minorHAnsi" w:hAnsiTheme="minorHAnsi" w:cs="Arial"/>
                <w:szCs w:val="16"/>
                <w:rtl/>
                <w:lang w:val="fr-BE" w:bidi="he-IL"/>
              </w:rPr>
              <w:fldChar w:fldCharType="end"/>
            </w:r>
            <w:r w:rsidRPr="003736D8">
              <w:rPr>
                <w:rFonts w:asciiTheme="minorHAnsi" w:hAnsiTheme="minorHAnsi" w:cs="Arial"/>
                <w:szCs w:val="16"/>
              </w:rPr>
              <w:t xml:space="preserve">A property of a classification of an item expressed as a float for example 0.00. </w:t>
            </w:r>
            <w:bookmarkEnd w:id="103"/>
          </w:p>
        </w:tc>
      </w:tr>
      <w:tr w:rsidR="00F942A1" w:rsidRPr="002A72FA" w14:paraId="60BC4652" w14:textId="77777777" w:rsidTr="00F942A1">
        <w:trPr>
          <w:cantSplit/>
        </w:trPr>
        <w:tc>
          <w:tcPr>
            <w:tcW w:w="1329" w:type="dxa"/>
          </w:tcPr>
          <w:p w14:paraId="12C4BA7E" w14:textId="77777777" w:rsidR="00F942A1" w:rsidRPr="003736D8" w:rsidRDefault="00F942A1" w:rsidP="00F942A1">
            <w:pPr>
              <w:pStyle w:val="GS1TableText"/>
              <w:rPr>
                <w:rFonts w:asciiTheme="minorHAnsi" w:hAnsiTheme="minorHAnsi" w:cs="Arial"/>
                <w:szCs w:val="16"/>
              </w:rPr>
            </w:pPr>
            <w:bookmarkStart w:id="104" w:name="BKM_36851485_C215_4d4a_B90A_E399D5E1C95D"/>
            <w:r w:rsidRPr="003736D8">
              <w:rPr>
                <w:rFonts w:asciiTheme="minorHAnsi" w:hAnsiTheme="minorHAnsi" w:cs="Arial"/>
                <w:szCs w:val="16"/>
                <w:lang w:val="nl-NL"/>
              </w:rPr>
              <w:t xml:space="preserve">Attribute </w:t>
            </w:r>
          </w:p>
        </w:tc>
        <w:tc>
          <w:tcPr>
            <w:tcW w:w="2026" w:type="dxa"/>
          </w:tcPr>
          <w:p w14:paraId="20332108"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propertyInteger </w:t>
            </w:r>
          </w:p>
        </w:tc>
        <w:tc>
          <w:tcPr>
            <w:tcW w:w="2113" w:type="dxa"/>
          </w:tcPr>
          <w:p w14:paraId="6486FEA7"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integer</w:t>
            </w:r>
          </w:p>
        </w:tc>
        <w:tc>
          <w:tcPr>
            <w:tcW w:w="1069" w:type="dxa"/>
          </w:tcPr>
          <w:p w14:paraId="29E44933"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0..1 </w:t>
            </w:r>
          </w:p>
        </w:tc>
        <w:tc>
          <w:tcPr>
            <w:tcW w:w="4983" w:type="dxa"/>
          </w:tcPr>
          <w:p w14:paraId="35D8FF05" w14:textId="77777777" w:rsidR="00F942A1" w:rsidRPr="003736D8" w:rsidRDefault="00F942A1" w:rsidP="003736D8">
            <w:pPr>
              <w:pStyle w:val="GS1TableText"/>
              <w:rPr>
                <w:rFonts w:asciiTheme="minorHAnsi" w:hAnsiTheme="minorHAnsi" w:cs="Arial"/>
                <w:szCs w:val="16"/>
                <w:lang w:val="nl-NL"/>
              </w:rPr>
            </w:pPr>
            <w:r w:rsidRPr="003736D8">
              <w:rPr>
                <w:rFonts w:asciiTheme="minorHAnsi" w:hAnsiTheme="minorHAnsi" w:cs="Arial"/>
                <w:szCs w:val="16"/>
                <w:rtl/>
                <w:lang w:val="fr-BE" w:bidi="he-IL"/>
              </w:rPr>
              <w:t xml:space="preserve"> </w:t>
            </w:r>
            <w:r w:rsidRPr="003736D8">
              <w:rPr>
                <w:rFonts w:asciiTheme="minorHAnsi" w:hAnsiTheme="minorHAnsi" w:cs="Arial"/>
                <w:szCs w:val="16"/>
                <w:rtl/>
                <w:lang w:val="fr-BE" w:bidi="he-IL"/>
              </w:rPr>
              <w:fldChar w:fldCharType="begin" w:fldLock="1"/>
            </w:r>
            <w:r w:rsidRPr="003736D8">
              <w:rPr>
                <w:rFonts w:asciiTheme="minorHAnsi" w:hAnsiTheme="minorHAnsi" w:cs="Arial"/>
                <w:szCs w:val="16"/>
                <w:rtl/>
                <w:lang w:val="fr-BE" w:bidi="he-IL"/>
              </w:rPr>
              <w:instrText xml:space="preserve">MERGEFIELD </w:instrText>
            </w:r>
            <w:r w:rsidRPr="003736D8">
              <w:rPr>
                <w:rFonts w:asciiTheme="minorHAnsi" w:hAnsiTheme="minorHAnsi" w:cs="Arial"/>
                <w:szCs w:val="16"/>
                <w:lang w:val="nl-NL"/>
              </w:rPr>
              <w:instrText>Att.Notes</w:instrText>
            </w:r>
            <w:r w:rsidRPr="003736D8">
              <w:rPr>
                <w:rFonts w:asciiTheme="minorHAnsi" w:hAnsiTheme="minorHAnsi" w:cs="Arial"/>
                <w:szCs w:val="16"/>
                <w:rtl/>
                <w:lang w:val="fr-BE" w:bidi="he-IL"/>
              </w:rPr>
              <w:fldChar w:fldCharType="end"/>
            </w:r>
            <w:r w:rsidRPr="003736D8">
              <w:rPr>
                <w:rFonts w:asciiTheme="minorHAnsi" w:hAnsiTheme="minorHAnsi" w:cs="Arial"/>
                <w:szCs w:val="16"/>
              </w:rPr>
              <w:t xml:space="preserve">A property of a classification of an item expressed as an integer. </w:t>
            </w:r>
            <w:bookmarkEnd w:id="104"/>
          </w:p>
        </w:tc>
      </w:tr>
      <w:tr w:rsidR="00F942A1" w:rsidRPr="002A72FA" w14:paraId="783A4893" w14:textId="77777777" w:rsidTr="00F942A1">
        <w:trPr>
          <w:cantSplit/>
        </w:trPr>
        <w:tc>
          <w:tcPr>
            <w:tcW w:w="1329" w:type="dxa"/>
          </w:tcPr>
          <w:p w14:paraId="31E29A05" w14:textId="77777777" w:rsidR="00F942A1" w:rsidRPr="003736D8" w:rsidRDefault="00F942A1" w:rsidP="00F942A1">
            <w:pPr>
              <w:pStyle w:val="GS1TableText"/>
              <w:rPr>
                <w:rFonts w:asciiTheme="minorHAnsi" w:hAnsiTheme="minorHAnsi" w:cs="Arial"/>
                <w:szCs w:val="16"/>
              </w:rPr>
            </w:pPr>
            <w:bookmarkStart w:id="105" w:name="BKM_A3F33FB8_CAE1_4eb6_AA81_813CA1766E6D"/>
            <w:r w:rsidRPr="003736D8">
              <w:rPr>
                <w:rFonts w:asciiTheme="minorHAnsi" w:hAnsiTheme="minorHAnsi" w:cs="Arial"/>
                <w:szCs w:val="16"/>
                <w:lang w:val="nl-NL"/>
              </w:rPr>
              <w:t xml:space="preserve">Attribute </w:t>
            </w:r>
          </w:p>
        </w:tc>
        <w:tc>
          <w:tcPr>
            <w:tcW w:w="2026" w:type="dxa"/>
          </w:tcPr>
          <w:p w14:paraId="5D3B90AD"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propertyMeasurement </w:t>
            </w:r>
          </w:p>
        </w:tc>
        <w:tc>
          <w:tcPr>
            <w:tcW w:w="2113" w:type="dxa"/>
          </w:tcPr>
          <w:p w14:paraId="512A150A"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Measurement</w:t>
            </w:r>
          </w:p>
        </w:tc>
        <w:tc>
          <w:tcPr>
            <w:tcW w:w="1069" w:type="dxa"/>
          </w:tcPr>
          <w:p w14:paraId="5675F274"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0..*</w:t>
            </w:r>
          </w:p>
        </w:tc>
        <w:tc>
          <w:tcPr>
            <w:tcW w:w="4983" w:type="dxa"/>
          </w:tcPr>
          <w:p w14:paraId="05E33378" w14:textId="77777777" w:rsidR="00F942A1" w:rsidRPr="003736D8" w:rsidRDefault="00F942A1" w:rsidP="003736D8">
            <w:pPr>
              <w:pStyle w:val="GS1TableText"/>
              <w:rPr>
                <w:rFonts w:asciiTheme="minorHAnsi" w:hAnsiTheme="minorHAnsi" w:cs="Arial"/>
                <w:szCs w:val="16"/>
                <w:lang w:val="nl-NL"/>
              </w:rPr>
            </w:pPr>
            <w:r w:rsidRPr="003736D8">
              <w:rPr>
                <w:rFonts w:asciiTheme="minorHAnsi" w:hAnsiTheme="minorHAnsi" w:cs="Arial"/>
                <w:szCs w:val="16"/>
                <w:rtl/>
                <w:lang w:val="fr-BE" w:bidi="he-IL"/>
              </w:rPr>
              <w:t xml:space="preserve"> </w:t>
            </w:r>
            <w:r w:rsidRPr="003736D8">
              <w:rPr>
                <w:rFonts w:asciiTheme="minorHAnsi" w:hAnsiTheme="minorHAnsi" w:cs="Arial"/>
                <w:szCs w:val="16"/>
                <w:rtl/>
                <w:lang w:val="fr-BE" w:bidi="he-IL"/>
              </w:rPr>
              <w:fldChar w:fldCharType="begin" w:fldLock="1"/>
            </w:r>
            <w:r w:rsidRPr="003736D8">
              <w:rPr>
                <w:rFonts w:asciiTheme="minorHAnsi" w:hAnsiTheme="minorHAnsi" w:cs="Arial"/>
                <w:szCs w:val="16"/>
                <w:rtl/>
                <w:lang w:val="fr-BE" w:bidi="he-IL"/>
              </w:rPr>
              <w:instrText xml:space="preserve">MERGEFIELD </w:instrText>
            </w:r>
            <w:r w:rsidRPr="003736D8">
              <w:rPr>
                <w:rFonts w:asciiTheme="minorHAnsi" w:hAnsiTheme="minorHAnsi" w:cs="Arial"/>
                <w:szCs w:val="16"/>
                <w:lang w:val="nl-NL"/>
              </w:rPr>
              <w:instrText>Att.Notes</w:instrText>
            </w:r>
            <w:r w:rsidRPr="003736D8">
              <w:rPr>
                <w:rFonts w:asciiTheme="minorHAnsi" w:hAnsiTheme="minorHAnsi" w:cs="Arial"/>
                <w:szCs w:val="16"/>
                <w:rtl/>
                <w:lang w:val="fr-BE" w:bidi="he-IL"/>
              </w:rPr>
              <w:fldChar w:fldCharType="end"/>
            </w:r>
            <w:r w:rsidRPr="003736D8">
              <w:rPr>
                <w:rFonts w:asciiTheme="minorHAnsi" w:hAnsiTheme="minorHAnsi" w:cs="Arial"/>
                <w:szCs w:val="16"/>
              </w:rPr>
              <w:t xml:space="preserve">A property of a classification of an item expressed as a measurement. </w:t>
            </w:r>
            <w:bookmarkEnd w:id="105"/>
          </w:p>
        </w:tc>
      </w:tr>
      <w:tr w:rsidR="00F942A1" w:rsidRPr="002A72FA" w14:paraId="6FBD7DBA" w14:textId="77777777" w:rsidTr="00F942A1">
        <w:trPr>
          <w:cantSplit/>
        </w:trPr>
        <w:tc>
          <w:tcPr>
            <w:tcW w:w="1329" w:type="dxa"/>
          </w:tcPr>
          <w:p w14:paraId="6EFF2244"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lang w:val="nl-NL"/>
              </w:rPr>
              <w:t xml:space="preserve">Attribute </w:t>
            </w:r>
          </w:p>
        </w:tc>
        <w:tc>
          <w:tcPr>
            <w:tcW w:w="2026" w:type="dxa"/>
          </w:tcPr>
          <w:p w14:paraId="4CD27613"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propertyString </w:t>
            </w:r>
          </w:p>
        </w:tc>
        <w:tc>
          <w:tcPr>
            <w:tcW w:w="2113" w:type="dxa"/>
          </w:tcPr>
          <w:p w14:paraId="41089BFB"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string</w:t>
            </w:r>
          </w:p>
        </w:tc>
        <w:tc>
          <w:tcPr>
            <w:tcW w:w="1069" w:type="dxa"/>
          </w:tcPr>
          <w:p w14:paraId="0254C74D" w14:textId="77777777" w:rsidR="00F942A1" w:rsidRPr="003736D8" w:rsidRDefault="00F942A1" w:rsidP="00F942A1">
            <w:pPr>
              <w:pStyle w:val="GS1TableText"/>
              <w:rPr>
                <w:rFonts w:asciiTheme="minorHAnsi" w:hAnsiTheme="minorHAnsi" w:cs="Arial"/>
                <w:szCs w:val="16"/>
              </w:rPr>
            </w:pPr>
            <w:r w:rsidRPr="003736D8">
              <w:rPr>
                <w:rFonts w:asciiTheme="minorHAnsi" w:hAnsiTheme="minorHAnsi" w:cs="Arial"/>
                <w:szCs w:val="16"/>
              </w:rPr>
              <w:t xml:space="preserve">0..1 </w:t>
            </w:r>
          </w:p>
        </w:tc>
        <w:tc>
          <w:tcPr>
            <w:tcW w:w="4983" w:type="dxa"/>
          </w:tcPr>
          <w:p w14:paraId="096E83A8" w14:textId="77777777" w:rsidR="00F942A1" w:rsidRPr="003736D8" w:rsidRDefault="00F942A1" w:rsidP="003736D8">
            <w:pPr>
              <w:pStyle w:val="GS1TableText"/>
              <w:rPr>
                <w:rFonts w:asciiTheme="minorHAnsi" w:hAnsiTheme="minorHAnsi" w:cs="Arial"/>
                <w:szCs w:val="16"/>
              </w:rPr>
            </w:pPr>
            <w:r w:rsidRPr="003736D8">
              <w:rPr>
                <w:rFonts w:asciiTheme="minorHAnsi" w:hAnsiTheme="minorHAnsi" w:cs="Arial"/>
                <w:szCs w:val="16"/>
                <w:rtl/>
                <w:lang w:val="fr-BE" w:bidi="he-IL"/>
              </w:rPr>
              <w:t xml:space="preserve"> </w:t>
            </w:r>
            <w:r w:rsidRPr="003736D8">
              <w:rPr>
                <w:rFonts w:asciiTheme="minorHAnsi" w:hAnsiTheme="minorHAnsi" w:cs="Arial"/>
                <w:szCs w:val="16"/>
                <w:rtl/>
                <w:lang w:val="fr-BE" w:bidi="he-IL"/>
              </w:rPr>
              <w:fldChar w:fldCharType="begin" w:fldLock="1"/>
            </w:r>
            <w:r w:rsidRPr="003736D8">
              <w:rPr>
                <w:rFonts w:asciiTheme="minorHAnsi" w:hAnsiTheme="minorHAnsi" w:cs="Arial"/>
                <w:szCs w:val="16"/>
                <w:rtl/>
                <w:lang w:val="fr-BE" w:bidi="he-IL"/>
              </w:rPr>
              <w:instrText xml:space="preserve">MERGEFIELD </w:instrText>
            </w:r>
            <w:r w:rsidRPr="003736D8">
              <w:rPr>
                <w:rFonts w:asciiTheme="minorHAnsi" w:hAnsiTheme="minorHAnsi" w:cs="Arial"/>
                <w:szCs w:val="16"/>
                <w:lang w:val="nl-NL"/>
              </w:rPr>
              <w:instrText>Att.Notes</w:instrText>
            </w:r>
            <w:r w:rsidRPr="003736D8">
              <w:rPr>
                <w:rFonts w:asciiTheme="minorHAnsi" w:hAnsiTheme="minorHAnsi" w:cs="Arial"/>
                <w:szCs w:val="16"/>
                <w:rtl/>
                <w:lang w:val="fr-BE" w:bidi="he-IL"/>
              </w:rPr>
              <w:fldChar w:fldCharType="end"/>
            </w:r>
            <w:r w:rsidRPr="003736D8">
              <w:rPr>
                <w:rFonts w:asciiTheme="minorHAnsi" w:hAnsiTheme="minorHAnsi" w:cs="Arial"/>
                <w:szCs w:val="16"/>
              </w:rPr>
              <w:t xml:space="preserve">A property of a classification of an item expressed as text.   </w:t>
            </w:r>
          </w:p>
        </w:tc>
      </w:tr>
    </w:tbl>
    <w:p w14:paraId="538D3428" w14:textId="77777777" w:rsidR="00F942A1" w:rsidRPr="002A72FA" w:rsidRDefault="00F942A1" w:rsidP="00773BD7">
      <w:pPr>
        <w:pStyle w:val="Heading2"/>
        <w:pageBreakBefore/>
        <w:numPr>
          <w:ilvl w:val="1"/>
          <w:numId w:val="9"/>
        </w:numPr>
        <w:tabs>
          <w:tab w:val="clear" w:pos="864"/>
          <w:tab w:val="num" w:pos="2934"/>
        </w:tabs>
        <w:ind w:left="2938"/>
      </w:pPr>
      <w:bookmarkStart w:id="106" w:name="_Toc357518978"/>
      <w:bookmarkStart w:id="107" w:name="_Toc67766107"/>
      <w:r w:rsidRPr="002A72FA">
        <w:lastRenderedPageBreak/>
        <w:t>Referenced Trade Item</w:t>
      </w:r>
      <w:bookmarkEnd w:id="106"/>
      <w:bookmarkEnd w:id="107"/>
    </w:p>
    <w:p w14:paraId="6B16CD4D" w14:textId="77777777" w:rsidR="00F942A1" w:rsidRPr="002A72FA" w:rsidRDefault="00F942A1" w:rsidP="00F942A1">
      <w:pPr>
        <w:pStyle w:val="GS1Body"/>
        <w:jc w:val="center"/>
      </w:pPr>
      <w:r w:rsidRPr="002A72FA">
        <w:rPr>
          <w:noProof/>
          <w:lang w:eastAsia="en-GB"/>
        </w:rPr>
        <w:drawing>
          <wp:inline distT="0" distB="0" distL="0" distR="0" wp14:anchorId="5B39B606" wp14:editId="5008E656">
            <wp:extent cx="3675888" cy="2359152"/>
            <wp:effectExtent l="0" t="0" r="127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75888" cy="2359152"/>
                    </a:xfrm>
                    <a:prstGeom prst="rect">
                      <a:avLst/>
                    </a:prstGeom>
                    <a:noFill/>
                    <a:ln>
                      <a:noFill/>
                    </a:ln>
                  </pic:spPr>
                </pic:pic>
              </a:graphicData>
            </a:graphic>
          </wp:inline>
        </w:drawing>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322"/>
        <w:gridCol w:w="3251"/>
        <w:gridCol w:w="2199"/>
        <w:gridCol w:w="971"/>
        <w:gridCol w:w="3777"/>
      </w:tblGrid>
      <w:tr w:rsidR="00F942A1" w:rsidRPr="002A72FA" w14:paraId="30521436" w14:textId="77777777" w:rsidTr="00F942A1">
        <w:trPr>
          <w:cantSplit/>
          <w:tblHeader/>
        </w:trPr>
        <w:tc>
          <w:tcPr>
            <w:tcW w:w="1350" w:type="dxa"/>
            <w:shd w:val="clear" w:color="auto" w:fill="002C6C"/>
          </w:tcPr>
          <w:p w14:paraId="64CEFCF4" w14:textId="77777777" w:rsidR="00F942A1" w:rsidRPr="002A72FA" w:rsidRDefault="00F942A1" w:rsidP="00F942A1">
            <w:pPr>
              <w:pStyle w:val="GS1TableHeading"/>
            </w:pPr>
            <w:r w:rsidRPr="002A72FA">
              <w:rPr>
                <w:lang w:val="fr-BE"/>
              </w:rPr>
              <w:t>C</w:t>
            </w:r>
            <w:r w:rsidRPr="002A72FA">
              <w:t>ontent</w:t>
            </w:r>
          </w:p>
        </w:tc>
        <w:tc>
          <w:tcPr>
            <w:tcW w:w="3330" w:type="dxa"/>
            <w:shd w:val="clear" w:color="auto" w:fill="002C6C"/>
          </w:tcPr>
          <w:p w14:paraId="73CB11C0" w14:textId="77777777" w:rsidR="00F942A1" w:rsidRPr="002A72FA" w:rsidRDefault="00F942A1" w:rsidP="00F942A1">
            <w:pPr>
              <w:pStyle w:val="GS1TableHeading"/>
            </w:pPr>
            <w:r w:rsidRPr="002A72FA">
              <w:rPr>
                <w:lang w:val="fr-BE"/>
              </w:rPr>
              <w:t>A</w:t>
            </w:r>
            <w:r w:rsidRPr="002A72FA">
              <w:t xml:space="preserve">ttribute / </w:t>
            </w:r>
            <w:r w:rsidRPr="002A72FA">
              <w:rPr>
                <w:lang w:val="fr-BE"/>
              </w:rPr>
              <w:t>R</w:t>
            </w:r>
            <w:r w:rsidRPr="002A72FA">
              <w:t>ole</w:t>
            </w:r>
          </w:p>
        </w:tc>
        <w:tc>
          <w:tcPr>
            <w:tcW w:w="2250" w:type="dxa"/>
            <w:shd w:val="clear" w:color="auto" w:fill="002C6C"/>
          </w:tcPr>
          <w:p w14:paraId="5074EF48" w14:textId="77777777" w:rsidR="00F942A1" w:rsidRPr="002A72FA" w:rsidRDefault="00F942A1" w:rsidP="00F942A1">
            <w:pPr>
              <w:pStyle w:val="GS1TableHeading"/>
            </w:pPr>
            <w:r w:rsidRPr="002A72FA">
              <w:rPr>
                <w:lang w:val="fr-BE"/>
              </w:rPr>
              <w:t>D</w:t>
            </w:r>
            <w:r w:rsidRPr="002A72FA">
              <w:t>atatype /</w:t>
            </w:r>
            <w:r w:rsidRPr="002A72FA">
              <w:rPr>
                <w:lang w:val="fr-BE"/>
              </w:rPr>
              <w:t>S</w:t>
            </w:r>
            <w:r w:rsidRPr="002A72FA">
              <w:t>econdary class</w:t>
            </w:r>
          </w:p>
        </w:tc>
        <w:tc>
          <w:tcPr>
            <w:tcW w:w="990" w:type="dxa"/>
            <w:shd w:val="clear" w:color="auto" w:fill="002C6C"/>
          </w:tcPr>
          <w:p w14:paraId="310C72CD" w14:textId="77777777" w:rsidR="00F942A1" w:rsidRPr="002A72FA" w:rsidRDefault="00F942A1" w:rsidP="00F942A1">
            <w:pPr>
              <w:pStyle w:val="GS1TableHeading"/>
            </w:pPr>
            <w:r w:rsidRPr="002A72FA">
              <w:rPr>
                <w:lang w:val="fr-BE"/>
              </w:rPr>
              <w:t>M</w:t>
            </w:r>
            <w:r w:rsidRPr="002A72FA">
              <w:t>ultiplicity</w:t>
            </w:r>
          </w:p>
        </w:tc>
        <w:tc>
          <w:tcPr>
            <w:tcW w:w="3870" w:type="dxa"/>
            <w:shd w:val="clear" w:color="auto" w:fill="002C6C"/>
          </w:tcPr>
          <w:p w14:paraId="459CED8D" w14:textId="77777777" w:rsidR="00F942A1" w:rsidRPr="002A72FA" w:rsidRDefault="00F942A1" w:rsidP="00F942A1">
            <w:pPr>
              <w:pStyle w:val="GS1TableHeading"/>
            </w:pPr>
            <w:r w:rsidRPr="002A72FA">
              <w:rPr>
                <w:lang w:val="fr-BE"/>
              </w:rPr>
              <w:t>D</w:t>
            </w:r>
            <w:r w:rsidRPr="002A72FA">
              <w:t>efinition</w:t>
            </w:r>
          </w:p>
        </w:tc>
      </w:tr>
      <w:tr w:rsidR="00F942A1" w:rsidRPr="002A72FA" w14:paraId="369D7E1E" w14:textId="77777777" w:rsidTr="00F942A1">
        <w:trPr>
          <w:cantSplit/>
          <w:trHeight w:val="998"/>
        </w:trPr>
        <w:tc>
          <w:tcPr>
            <w:tcW w:w="1350" w:type="dxa"/>
          </w:tcPr>
          <w:p w14:paraId="57DE3B39" w14:textId="77777777" w:rsidR="00F942A1" w:rsidRPr="002A72FA" w:rsidRDefault="00F942A1" w:rsidP="00F942A1">
            <w:pPr>
              <w:pStyle w:val="GS1TableText"/>
              <w:rPr>
                <w:rFonts w:cs="Arial"/>
                <w:szCs w:val="16"/>
              </w:rPr>
            </w:pPr>
            <w:r w:rsidRPr="002A72FA">
              <w:rPr>
                <w:rFonts w:cs="Arial"/>
                <w:szCs w:val="16"/>
              </w:rPr>
              <w:t>ReferencedTradeItem</w:t>
            </w:r>
          </w:p>
        </w:tc>
        <w:tc>
          <w:tcPr>
            <w:tcW w:w="3330" w:type="dxa"/>
          </w:tcPr>
          <w:p w14:paraId="0392F139" w14:textId="77777777" w:rsidR="00F942A1" w:rsidRPr="002A72FA" w:rsidRDefault="00F942A1" w:rsidP="00F942A1">
            <w:pPr>
              <w:pStyle w:val="GS1TableText"/>
              <w:rPr>
                <w:rFonts w:cs="Arial"/>
                <w:szCs w:val="16"/>
                <w:lang w:val="nl-NL"/>
              </w:rPr>
            </w:pPr>
          </w:p>
        </w:tc>
        <w:tc>
          <w:tcPr>
            <w:tcW w:w="2250" w:type="dxa"/>
          </w:tcPr>
          <w:p w14:paraId="373CC052" w14:textId="77777777" w:rsidR="00F942A1" w:rsidRPr="002A72FA" w:rsidRDefault="00F942A1" w:rsidP="00F942A1">
            <w:pPr>
              <w:pStyle w:val="GS1TableText"/>
              <w:rPr>
                <w:rFonts w:cs="Arial"/>
                <w:szCs w:val="16"/>
                <w:lang w:val="nl-NL"/>
              </w:rPr>
            </w:pPr>
          </w:p>
        </w:tc>
        <w:tc>
          <w:tcPr>
            <w:tcW w:w="990" w:type="dxa"/>
          </w:tcPr>
          <w:p w14:paraId="30AACE80" w14:textId="77777777" w:rsidR="00F942A1" w:rsidRPr="002A72FA" w:rsidRDefault="00F942A1" w:rsidP="00F942A1">
            <w:pPr>
              <w:pStyle w:val="GS1TableText"/>
              <w:rPr>
                <w:rFonts w:cs="Arial"/>
                <w:szCs w:val="16"/>
                <w:lang w:val="nl-NL"/>
              </w:rPr>
            </w:pPr>
          </w:p>
        </w:tc>
        <w:tc>
          <w:tcPr>
            <w:tcW w:w="3870" w:type="dxa"/>
          </w:tcPr>
          <w:p w14:paraId="23C0CDA2" w14:textId="77777777" w:rsidR="00F942A1" w:rsidRPr="002A72FA" w:rsidRDefault="00F942A1" w:rsidP="00F942A1">
            <w:pPr>
              <w:pStyle w:val="GS1TableText"/>
              <w:rPr>
                <w:rFonts w:cs="Arial"/>
                <w:szCs w:val="16"/>
                <w:lang w:val="nl-NL"/>
              </w:rPr>
            </w:pPr>
            <w:r w:rsidRPr="002A72FA">
              <w:rPr>
                <w:rFonts w:cs="Arial"/>
                <w:szCs w:val="16"/>
              </w:rPr>
              <w:t>A trade item not in the trade item hierarchy that is referenced for a specific purpose for example substitute, replaced by, equivalent trade items.</w:t>
            </w:r>
          </w:p>
        </w:tc>
      </w:tr>
      <w:tr w:rsidR="00F942A1" w:rsidRPr="002A72FA" w14:paraId="0537A1B2" w14:textId="77777777" w:rsidTr="00F942A1">
        <w:trPr>
          <w:cantSplit/>
        </w:trPr>
        <w:tc>
          <w:tcPr>
            <w:tcW w:w="1350" w:type="dxa"/>
          </w:tcPr>
          <w:p w14:paraId="52FC1C90" w14:textId="77777777" w:rsidR="00F942A1" w:rsidRPr="002A72FA" w:rsidRDefault="00F942A1" w:rsidP="00F942A1">
            <w:pPr>
              <w:pStyle w:val="GS1TableText"/>
              <w:rPr>
                <w:rFonts w:cs="Arial"/>
                <w:szCs w:val="16"/>
              </w:rPr>
            </w:pPr>
            <w:r w:rsidRPr="002A72FA">
              <w:rPr>
                <w:rFonts w:cs="Arial"/>
                <w:szCs w:val="16"/>
              </w:rPr>
              <w:t>Generalization</w:t>
            </w:r>
          </w:p>
        </w:tc>
        <w:tc>
          <w:tcPr>
            <w:tcW w:w="3330" w:type="dxa"/>
          </w:tcPr>
          <w:p w14:paraId="2CE0AE15" w14:textId="77777777" w:rsidR="00F942A1" w:rsidRPr="002A72FA" w:rsidRDefault="00F942A1" w:rsidP="00F942A1">
            <w:pPr>
              <w:pStyle w:val="GS1TableText"/>
              <w:rPr>
                <w:rFonts w:cs="Arial"/>
                <w:szCs w:val="16"/>
              </w:rPr>
            </w:pPr>
          </w:p>
        </w:tc>
        <w:tc>
          <w:tcPr>
            <w:tcW w:w="2250" w:type="dxa"/>
          </w:tcPr>
          <w:p w14:paraId="42833970" w14:textId="77777777" w:rsidR="00F942A1" w:rsidRPr="002A72FA" w:rsidRDefault="00F942A1" w:rsidP="00F942A1">
            <w:pPr>
              <w:pStyle w:val="GS1TableText"/>
              <w:rPr>
                <w:rFonts w:cs="Arial"/>
                <w:szCs w:val="16"/>
              </w:rPr>
            </w:pPr>
            <w:r w:rsidRPr="002A72FA">
              <w:rPr>
                <w:rFonts w:cs="Arial"/>
                <w:szCs w:val="16"/>
              </w:rPr>
              <w:t>TradeItemIdentification</w:t>
            </w:r>
          </w:p>
        </w:tc>
        <w:tc>
          <w:tcPr>
            <w:tcW w:w="990" w:type="dxa"/>
          </w:tcPr>
          <w:p w14:paraId="3F3F6769" w14:textId="77777777" w:rsidR="00F942A1" w:rsidRPr="002A72FA" w:rsidRDefault="00F942A1" w:rsidP="00F942A1">
            <w:pPr>
              <w:pStyle w:val="GS1TableText"/>
              <w:rPr>
                <w:rFonts w:cs="Arial"/>
                <w:szCs w:val="16"/>
              </w:rPr>
            </w:pPr>
          </w:p>
        </w:tc>
        <w:tc>
          <w:tcPr>
            <w:tcW w:w="3870" w:type="dxa"/>
          </w:tcPr>
          <w:p w14:paraId="7E6F0C4B" w14:textId="77777777" w:rsidR="00F942A1" w:rsidRPr="002A72FA" w:rsidRDefault="00F942A1" w:rsidP="00F942A1">
            <w:pPr>
              <w:pStyle w:val="GS1TableText"/>
              <w:rPr>
                <w:rFonts w:cs="Arial"/>
                <w:szCs w:val="16"/>
              </w:rPr>
            </w:pPr>
            <w:r w:rsidRPr="002A72FA">
              <w:rPr>
                <w:rFonts w:cs="Arial"/>
                <w:szCs w:val="16"/>
              </w:rPr>
              <w:t>The identification of the referenced trade item.</w:t>
            </w:r>
          </w:p>
        </w:tc>
      </w:tr>
      <w:tr w:rsidR="00F942A1" w:rsidRPr="002A72FA" w14:paraId="62FE485F" w14:textId="77777777" w:rsidTr="00F942A1">
        <w:trPr>
          <w:cantSplit/>
        </w:trPr>
        <w:tc>
          <w:tcPr>
            <w:tcW w:w="1350" w:type="dxa"/>
          </w:tcPr>
          <w:p w14:paraId="4242D44C" w14:textId="77777777" w:rsidR="00F942A1" w:rsidRPr="002A72FA" w:rsidRDefault="00F942A1" w:rsidP="00F942A1">
            <w:pPr>
              <w:pStyle w:val="GS1TableText"/>
              <w:rPr>
                <w:rFonts w:cs="Arial"/>
                <w:szCs w:val="16"/>
              </w:rPr>
            </w:pPr>
            <w:r w:rsidRPr="002A72FA">
              <w:rPr>
                <w:rFonts w:cs="Arial"/>
                <w:szCs w:val="16"/>
              </w:rPr>
              <w:t>Attribute</w:t>
            </w:r>
          </w:p>
        </w:tc>
        <w:tc>
          <w:tcPr>
            <w:tcW w:w="3330" w:type="dxa"/>
          </w:tcPr>
          <w:p w14:paraId="18D74F03" w14:textId="77777777" w:rsidR="00F942A1" w:rsidRPr="002A72FA" w:rsidRDefault="00F942A1" w:rsidP="00F942A1">
            <w:pPr>
              <w:pStyle w:val="GS1TableText"/>
              <w:rPr>
                <w:rFonts w:cs="Arial"/>
                <w:szCs w:val="16"/>
              </w:rPr>
            </w:pPr>
            <w:r w:rsidRPr="002A72FA">
              <w:rPr>
                <w:rFonts w:cs="Arial"/>
                <w:szCs w:val="16"/>
              </w:rPr>
              <w:t>referencedTradeItemTypeCode</w:t>
            </w:r>
          </w:p>
        </w:tc>
        <w:tc>
          <w:tcPr>
            <w:tcW w:w="2250" w:type="dxa"/>
          </w:tcPr>
          <w:p w14:paraId="16FEF30B" w14:textId="77777777" w:rsidR="00F942A1" w:rsidRPr="002A72FA" w:rsidRDefault="00F942A1" w:rsidP="00F942A1">
            <w:pPr>
              <w:pStyle w:val="GS1TableText"/>
              <w:rPr>
                <w:rFonts w:cs="Arial"/>
                <w:szCs w:val="16"/>
              </w:rPr>
            </w:pPr>
            <w:r w:rsidRPr="002A72FA">
              <w:rPr>
                <w:rFonts w:cs="Arial"/>
                <w:szCs w:val="16"/>
              </w:rPr>
              <w:t>ReferencedTradeItemTypeCode</w:t>
            </w:r>
          </w:p>
        </w:tc>
        <w:tc>
          <w:tcPr>
            <w:tcW w:w="990" w:type="dxa"/>
          </w:tcPr>
          <w:p w14:paraId="4DBEB560" w14:textId="77777777" w:rsidR="00F942A1" w:rsidRPr="002A72FA" w:rsidRDefault="00F942A1" w:rsidP="00F942A1">
            <w:pPr>
              <w:pStyle w:val="GS1TableText"/>
              <w:rPr>
                <w:rFonts w:cs="Arial"/>
                <w:szCs w:val="16"/>
              </w:rPr>
            </w:pPr>
            <w:r w:rsidRPr="002A72FA">
              <w:rPr>
                <w:rFonts w:cs="Arial"/>
                <w:szCs w:val="16"/>
              </w:rPr>
              <w:t>1..1</w:t>
            </w:r>
          </w:p>
        </w:tc>
        <w:tc>
          <w:tcPr>
            <w:tcW w:w="3870" w:type="dxa"/>
          </w:tcPr>
          <w:p w14:paraId="28410F8C" w14:textId="77777777" w:rsidR="00F942A1" w:rsidRPr="002A72FA" w:rsidRDefault="00F942A1" w:rsidP="00F942A1">
            <w:pPr>
              <w:pStyle w:val="GS1TableText"/>
              <w:rPr>
                <w:rFonts w:cs="Arial"/>
                <w:szCs w:val="16"/>
              </w:rPr>
            </w:pPr>
            <w:r w:rsidRPr="002A72FA">
              <w:rPr>
                <w:rFonts w:cs="Arial"/>
                <w:szCs w:val="16"/>
              </w:rPr>
              <w:t>A code depicting the type of trade item that is referenced for a specific purpose for example substitute, replaced by, equivalent trade items.</w:t>
            </w:r>
          </w:p>
        </w:tc>
      </w:tr>
    </w:tbl>
    <w:p w14:paraId="502B4E89" w14:textId="77777777" w:rsidR="00F942A1" w:rsidRPr="002A72FA" w:rsidRDefault="00F942A1" w:rsidP="00773BD7">
      <w:pPr>
        <w:pStyle w:val="Heading2"/>
        <w:pageBreakBefore/>
        <w:numPr>
          <w:ilvl w:val="1"/>
          <w:numId w:val="9"/>
        </w:numPr>
        <w:tabs>
          <w:tab w:val="clear" w:pos="864"/>
          <w:tab w:val="num" w:pos="2934"/>
        </w:tabs>
        <w:ind w:left="2938"/>
      </w:pPr>
      <w:bookmarkStart w:id="108" w:name="_Toc357518979"/>
      <w:bookmarkStart w:id="109" w:name="_Toc67766108"/>
      <w:r w:rsidRPr="002A72FA">
        <w:lastRenderedPageBreak/>
        <w:t>Trade Item Contact Information</w:t>
      </w:r>
      <w:bookmarkEnd w:id="108"/>
      <w:bookmarkEnd w:id="109"/>
    </w:p>
    <w:p w14:paraId="2870B86F" w14:textId="77777777" w:rsidR="00F942A1" w:rsidRPr="002A72FA" w:rsidRDefault="00380636" w:rsidP="00F942A1">
      <w:pPr>
        <w:pStyle w:val="GS1Body"/>
        <w:jc w:val="center"/>
      </w:pPr>
      <w:r>
        <w:rPr>
          <w:noProof/>
        </w:rPr>
        <w:drawing>
          <wp:inline distT="0" distB="0" distL="0" distR="0" wp14:anchorId="00794923" wp14:editId="47F779AA">
            <wp:extent cx="6285714" cy="4161905"/>
            <wp:effectExtent l="0" t="0" r="127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TradeItemContactInformation.bmp"/>
                    <pic:cNvPicPr/>
                  </pic:nvPicPr>
                  <pic:blipFill>
                    <a:blip r:embed="rId49"/>
                    <a:stretch>
                      <a:fillRect/>
                    </a:stretch>
                  </pic:blipFill>
                  <pic:spPr>
                    <a:xfrm>
                      <a:off x="0" y="0"/>
                      <a:ext cx="6285714" cy="4161905"/>
                    </a:xfrm>
                    <a:prstGeom prst="rect">
                      <a:avLst/>
                    </a:prstGeom>
                  </pic:spPr>
                </pic:pic>
              </a:graphicData>
            </a:graphic>
          </wp:inline>
        </w:drawing>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449"/>
        <w:gridCol w:w="1671"/>
        <w:gridCol w:w="1521"/>
        <w:gridCol w:w="835"/>
        <w:gridCol w:w="6044"/>
      </w:tblGrid>
      <w:tr w:rsidR="00F942A1" w:rsidRPr="002A72FA" w14:paraId="31F9B7EC" w14:textId="77777777" w:rsidTr="00F942A1">
        <w:trPr>
          <w:cantSplit/>
          <w:tblHeader/>
        </w:trPr>
        <w:tc>
          <w:tcPr>
            <w:tcW w:w="1482" w:type="dxa"/>
            <w:shd w:val="clear" w:color="auto" w:fill="002C6C"/>
          </w:tcPr>
          <w:p w14:paraId="07604BED" w14:textId="77777777" w:rsidR="00F942A1" w:rsidRPr="002A72FA" w:rsidRDefault="00F942A1" w:rsidP="00F942A1">
            <w:pPr>
              <w:pStyle w:val="GS1TableHeading"/>
            </w:pPr>
            <w:r w:rsidRPr="002A72FA">
              <w:t>content</w:t>
            </w:r>
          </w:p>
        </w:tc>
        <w:tc>
          <w:tcPr>
            <w:tcW w:w="1709" w:type="dxa"/>
            <w:shd w:val="clear" w:color="auto" w:fill="002C6C"/>
          </w:tcPr>
          <w:p w14:paraId="144D6F29" w14:textId="77777777" w:rsidR="00F942A1" w:rsidRPr="002A72FA" w:rsidRDefault="00F942A1" w:rsidP="00F942A1">
            <w:pPr>
              <w:pStyle w:val="GS1TableHeading"/>
            </w:pPr>
            <w:r w:rsidRPr="002A72FA">
              <w:t>attribute / role</w:t>
            </w:r>
          </w:p>
        </w:tc>
        <w:tc>
          <w:tcPr>
            <w:tcW w:w="1555" w:type="dxa"/>
            <w:shd w:val="clear" w:color="auto" w:fill="002C6C"/>
          </w:tcPr>
          <w:p w14:paraId="79AE23E0" w14:textId="77777777" w:rsidR="00F942A1" w:rsidRPr="002A72FA" w:rsidRDefault="00F942A1" w:rsidP="00F942A1">
            <w:pPr>
              <w:pStyle w:val="GS1TableHeading"/>
            </w:pPr>
            <w:r w:rsidRPr="002A72FA">
              <w:t>datatype /secondary class</w:t>
            </w:r>
          </w:p>
        </w:tc>
        <w:tc>
          <w:tcPr>
            <w:tcW w:w="851" w:type="dxa"/>
            <w:shd w:val="clear" w:color="auto" w:fill="002C6C"/>
          </w:tcPr>
          <w:p w14:paraId="28A33A1E" w14:textId="77777777" w:rsidR="00F942A1" w:rsidRPr="002A72FA" w:rsidRDefault="00F942A1" w:rsidP="00F942A1">
            <w:pPr>
              <w:pStyle w:val="GS1TableHeading"/>
            </w:pPr>
            <w:r w:rsidRPr="002A72FA">
              <w:t>multiplicity</w:t>
            </w:r>
          </w:p>
        </w:tc>
        <w:tc>
          <w:tcPr>
            <w:tcW w:w="6200" w:type="dxa"/>
            <w:shd w:val="clear" w:color="auto" w:fill="002C6C"/>
          </w:tcPr>
          <w:p w14:paraId="18F9608D" w14:textId="77777777" w:rsidR="00F942A1" w:rsidRPr="002A72FA" w:rsidRDefault="00F942A1" w:rsidP="00F942A1">
            <w:pPr>
              <w:pStyle w:val="GS1TableHeading"/>
            </w:pPr>
            <w:r w:rsidRPr="002A72FA">
              <w:t>definition</w:t>
            </w:r>
          </w:p>
        </w:tc>
      </w:tr>
      <w:tr w:rsidR="00F942A1" w:rsidRPr="002A72FA" w14:paraId="2182645F" w14:textId="77777777" w:rsidTr="00F942A1">
        <w:trPr>
          <w:cantSplit/>
        </w:trPr>
        <w:tc>
          <w:tcPr>
            <w:tcW w:w="1482" w:type="dxa"/>
          </w:tcPr>
          <w:p w14:paraId="5411A323" w14:textId="77777777" w:rsidR="00F942A1" w:rsidRPr="003736D8" w:rsidRDefault="00F942A1" w:rsidP="00F942A1">
            <w:pPr>
              <w:pStyle w:val="GS1TableText"/>
              <w:rPr>
                <w:rFonts w:asciiTheme="majorHAnsi" w:hAnsiTheme="majorHAnsi"/>
                <w:szCs w:val="16"/>
              </w:rPr>
            </w:pPr>
            <w:r w:rsidRPr="003736D8">
              <w:rPr>
                <w:rFonts w:asciiTheme="majorHAnsi" w:hAnsiTheme="majorHAnsi"/>
                <w:szCs w:val="16"/>
              </w:rPr>
              <w:t xml:space="preserve">TradeItemContactInformation </w:t>
            </w:r>
          </w:p>
        </w:tc>
        <w:tc>
          <w:tcPr>
            <w:tcW w:w="1709" w:type="dxa"/>
          </w:tcPr>
          <w:p w14:paraId="43AC5DB7" w14:textId="77777777" w:rsidR="00F942A1" w:rsidRPr="003736D8" w:rsidRDefault="00F942A1" w:rsidP="00F942A1">
            <w:pPr>
              <w:pStyle w:val="GS1TableText"/>
              <w:rPr>
                <w:rFonts w:asciiTheme="majorHAnsi" w:hAnsiTheme="majorHAnsi"/>
                <w:szCs w:val="16"/>
              </w:rPr>
            </w:pPr>
          </w:p>
        </w:tc>
        <w:tc>
          <w:tcPr>
            <w:tcW w:w="1555" w:type="dxa"/>
          </w:tcPr>
          <w:p w14:paraId="469413D1" w14:textId="77777777" w:rsidR="00F942A1" w:rsidRPr="003736D8" w:rsidRDefault="00F942A1" w:rsidP="00F942A1">
            <w:pPr>
              <w:pStyle w:val="GS1TableText"/>
              <w:rPr>
                <w:rFonts w:asciiTheme="majorHAnsi" w:hAnsiTheme="majorHAnsi"/>
                <w:szCs w:val="16"/>
              </w:rPr>
            </w:pPr>
          </w:p>
        </w:tc>
        <w:tc>
          <w:tcPr>
            <w:tcW w:w="851" w:type="dxa"/>
          </w:tcPr>
          <w:p w14:paraId="39C906B4" w14:textId="77777777" w:rsidR="00F942A1" w:rsidRPr="003736D8" w:rsidRDefault="00F942A1" w:rsidP="00F942A1">
            <w:pPr>
              <w:pStyle w:val="GS1TableText"/>
              <w:rPr>
                <w:rFonts w:asciiTheme="majorHAnsi" w:hAnsiTheme="majorHAnsi"/>
                <w:szCs w:val="16"/>
              </w:rPr>
            </w:pPr>
          </w:p>
        </w:tc>
        <w:tc>
          <w:tcPr>
            <w:tcW w:w="6200" w:type="dxa"/>
          </w:tcPr>
          <w:p w14:paraId="7012EFB2" w14:textId="77777777" w:rsidR="00F942A1" w:rsidRPr="003736D8" w:rsidRDefault="00F942A1" w:rsidP="00F942A1">
            <w:pPr>
              <w:pStyle w:val="GS1TableText"/>
              <w:rPr>
                <w:rFonts w:asciiTheme="majorHAnsi" w:hAnsiTheme="majorHAnsi" w:cs="Arial"/>
                <w:szCs w:val="16"/>
              </w:rPr>
            </w:pPr>
            <w:r w:rsidRPr="003736D8">
              <w:rPr>
                <w:rFonts w:asciiTheme="majorHAnsi" w:hAnsiTheme="majorHAnsi" w:cs="Arial"/>
                <w:szCs w:val="16"/>
              </w:rPr>
              <w:t xml:space="preserve"> Contact details for a Trade Item.</w:t>
            </w:r>
          </w:p>
        </w:tc>
      </w:tr>
      <w:tr w:rsidR="00F942A1" w:rsidRPr="002A72FA" w14:paraId="5D0C833E" w14:textId="77777777" w:rsidTr="00F942A1">
        <w:trPr>
          <w:cantSplit/>
        </w:trPr>
        <w:tc>
          <w:tcPr>
            <w:tcW w:w="1482" w:type="dxa"/>
          </w:tcPr>
          <w:p w14:paraId="225148C9" w14:textId="77777777" w:rsidR="00F942A1" w:rsidRPr="00F21A85" w:rsidRDefault="00F942A1" w:rsidP="00F942A1">
            <w:pPr>
              <w:pStyle w:val="GS1TableText"/>
              <w:rPr>
                <w:rFonts w:asciiTheme="minorHAnsi" w:hAnsiTheme="minorHAnsi"/>
                <w:szCs w:val="16"/>
              </w:rPr>
            </w:pPr>
            <w:r w:rsidRPr="00F21A85">
              <w:rPr>
                <w:rFonts w:asciiTheme="minorHAnsi" w:hAnsiTheme="minorHAnsi"/>
                <w:szCs w:val="16"/>
              </w:rPr>
              <w:t xml:space="preserve">Association </w:t>
            </w:r>
          </w:p>
        </w:tc>
        <w:tc>
          <w:tcPr>
            <w:tcW w:w="1709" w:type="dxa"/>
          </w:tcPr>
          <w:p w14:paraId="23620A4F" w14:textId="77777777" w:rsidR="00F942A1" w:rsidRPr="00F21A85" w:rsidRDefault="00F942A1" w:rsidP="00F942A1">
            <w:pPr>
              <w:pStyle w:val="GS1TableText"/>
              <w:rPr>
                <w:rFonts w:asciiTheme="minorHAnsi" w:hAnsiTheme="minorHAnsi"/>
                <w:szCs w:val="16"/>
              </w:rPr>
            </w:pPr>
            <w:r w:rsidRPr="00F21A85">
              <w:rPr>
                <w:rFonts w:asciiTheme="minorHAnsi" w:hAnsiTheme="minorHAnsi"/>
                <w:szCs w:val="16"/>
              </w:rPr>
              <w:t xml:space="preserve">  </w:t>
            </w:r>
          </w:p>
        </w:tc>
        <w:tc>
          <w:tcPr>
            <w:tcW w:w="1555" w:type="dxa"/>
          </w:tcPr>
          <w:p w14:paraId="03323086" w14:textId="77777777" w:rsidR="00F942A1" w:rsidRPr="00F21A85" w:rsidRDefault="00F942A1" w:rsidP="00F942A1">
            <w:pPr>
              <w:pStyle w:val="GS1TableText"/>
              <w:rPr>
                <w:rFonts w:asciiTheme="minorHAnsi" w:hAnsiTheme="minorHAnsi"/>
                <w:szCs w:val="16"/>
              </w:rPr>
            </w:pPr>
            <w:r w:rsidRPr="00F21A85">
              <w:rPr>
                <w:rFonts w:asciiTheme="minorHAnsi" w:hAnsiTheme="minorHAnsi"/>
                <w:szCs w:val="16"/>
              </w:rPr>
              <w:t xml:space="preserve">TargetMarketCommunicationchannel </w:t>
            </w:r>
          </w:p>
        </w:tc>
        <w:tc>
          <w:tcPr>
            <w:tcW w:w="851" w:type="dxa"/>
          </w:tcPr>
          <w:p w14:paraId="377C4485" w14:textId="77777777" w:rsidR="00F942A1" w:rsidRPr="00F21A85" w:rsidRDefault="00F942A1" w:rsidP="00F942A1">
            <w:pPr>
              <w:pStyle w:val="GS1TableText"/>
              <w:rPr>
                <w:rFonts w:asciiTheme="minorHAnsi" w:hAnsiTheme="minorHAnsi"/>
                <w:szCs w:val="16"/>
              </w:rPr>
            </w:pPr>
            <w:r w:rsidRPr="00F21A85">
              <w:rPr>
                <w:rFonts w:asciiTheme="minorHAnsi" w:hAnsiTheme="minorHAnsi"/>
                <w:szCs w:val="16"/>
              </w:rPr>
              <w:t xml:space="preserve">0..* </w:t>
            </w:r>
          </w:p>
        </w:tc>
        <w:tc>
          <w:tcPr>
            <w:tcW w:w="6200" w:type="dxa"/>
          </w:tcPr>
          <w:p w14:paraId="355D72DE" w14:textId="77777777" w:rsidR="00F942A1" w:rsidRPr="00F21A85" w:rsidRDefault="00F942A1" w:rsidP="00F942A1">
            <w:pPr>
              <w:pStyle w:val="GS1TableText"/>
              <w:rPr>
                <w:rFonts w:asciiTheme="minorHAnsi" w:hAnsiTheme="minorHAnsi" w:cs="Arial"/>
                <w:szCs w:val="16"/>
              </w:rPr>
            </w:pPr>
            <w:r w:rsidRPr="00F21A85">
              <w:rPr>
                <w:rFonts w:asciiTheme="minorHAnsi" w:hAnsiTheme="minorHAnsi" w:cs="Arial"/>
                <w:szCs w:val="16"/>
              </w:rPr>
              <w:t xml:space="preserve"> The communication channel for example phone number for a target market for a Trade Item.</w:t>
            </w:r>
          </w:p>
        </w:tc>
      </w:tr>
      <w:tr w:rsidR="00F942A1" w:rsidRPr="002A72FA" w14:paraId="4E3661A4" w14:textId="77777777" w:rsidTr="00F942A1">
        <w:trPr>
          <w:cantSplit/>
        </w:trPr>
        <w:tc>
          <w:tcPr>
            <w:tcW w:w="1482" w:type="dxa"/>
          </w:tcPr>
          <w:p w14:paraId="4413BE23" w14:textId="77777777" w:rsidR="00F942A1" w:rsidRPr="003736D8" w:rsidRDefault="00F942A1" w:rsidP="00F942A1">
            <w:pPr>
              <w:pStyle w:val="GS1TableText"/>
              <w:rPr>
                <w:rFonts w:asciiTheme="majorHAnsi" w:hAnsiTheme="majorHAnsi"/>
                <w:szCs w:val="16"/>
              </w:rPr>
            </w:pPr>
            <w:r w:rsidRPr="003736D8">
              <w:rPr>
                <w:rFonts w:asciiTheme="majorHAnsi" w:hAnsiTheme="majorHAnsi"/>
                <w:szCs w:val="16"/>
              </w:rPr>
              <w:t xml:space="preserve">Attribute </w:t>
            </w:r>
          </w:p>
        </w:tc>
        <w:tc>
          <w:tcPr>
            <w:tcW w:w="1709" w:type="dxa"/>
          </w:tcPr>
          <w:p w14:paraId="44720BAC" w14:textId="77777777" w:rsidR="00F942A1" w:rsidRPr="003736D8" w:rsidRDefault="00F942A1" w:rsidP="00F942A1">
            <w:pPr>
              <w:pStyle w:val="GS1TableText"/>
              <w:rPr>
                <w:rFonts w:asciiTheme="majorHAnsi" w:hAnsiTheme="majorHAnsi"/>
                <w:szCs w:val="16"/>
              </w:rPr>
            </w:pPr>
            <w:r w:rsidRPr="003736D8">
              <w:rPr>
                <w:rFonts w:asciiTheme="majorHAnsi" w:hAnsiTheme="majorHAnsi"/>
                <w:szCs w:val="16"/>
              </w:rPr>
              <w:t xml:space="preserve">additionalPartyIdentification </w:t>
            </w:r>
          </w:p>
        </w:tc>
        <w:tc>
          <w:tcPr>
            <w:tcW w:w="1555" w:type="dxa"/>
          </w:tcPr>
          <w:p w14:paraId="66369FD9" w14:textId="77777777" w:rsidR="00F942A1" w:rsidRPr="003736D8" w:rsidRDefault="00F942A1" w:rsidP="00F942A1">
            <w:pPr>
              <w:pStyle w:val="GS1TableText"/>
              <w:rPr>
                <w:rFonts w:asciiTheme="majorHAnsi" w:hAnsiTheme="majorHAnsi"/>
                <w:szCs w:val="16"/>
              </w:rPr>
            </w:pPr>
            <w:r w:rsidRPr="003736D8">
              <w:rPr>
                <w:rFonts w:asciiTheme="majorHAnsi" w:hAnsiTheme="majorHAnsi"/>
                <w:szCs w:val="16"/>
              </w:rPr>
              <w:t>AdditionalPartyIdentification</w:t>
            </w:r>
          </w:p>
        </w:tc>
        <w:tc>
          <w:tcPr>
            <w:tcW w:w="851" w:type="dxa"/>
          </w:tcPr>
          <w:p w14:paraId="589F23EB" w14:textId="77777777" w:rsidR="00F942A1" w:rsidRPr="003736D8" w:rsidRDefault="00F942A1" w:rsidP="00F942A1">
            <w:pPr>
              <w:pStyle w:val="GS1TableText"/>
              <w:rPr>
                <w:rFonts w:asciiTheme="majorHAnsi" w:hAnsiTheme="majorHAnsi"/>
                <w:szCs w:val="16"/>
              </w:rPr>
            </w:pPr>
            <w:r w:rsidRPr="003736D8">
              <w:rPr>
                <w:rFonts w:asciiTheme="majorHAnsi" w:hAnsiTheme="majorHAnsi"/>
                <w:szCs w:val="16"/>
              </w:rPr>
              <w:t xml:space="preserve">0..* </w:t>
            </w:r>
          </w:p>
        </w:tc>
        <w:tc>
          <w:tcPr>
            <w:tcW w:w="6200" w:type="dxa"/>
          </w:tcPr>
          <w:p w14:paraId="6C31D146" w14:textId="77777777" w:rsidR="00F942A1" w:rsidRPr="003736D8" w:rsidRDefault="00F942A1" w:rsidP="00F942A1">
            <w:pPr>
              <w:pStyle w:val="GS1TableText"/>
              <w:rPr>
                <w:rFonts w:asciiTheme="majorHAnsi" w:hAnsiTheme="majorHAnsi"/>
                <w:szCs w:val="16"/>
              </w:rPr>
            </w:pPr>
            <w:r w:rsidRPr="003736D8">
              <w:rPr>
                <w:rFonts w:asciiTheme="majorHAnsi" w:hAnsiTheme="majorHAnsi"/>
                <w:szCs w:val="16"/>
              </w:rPr>
              <w:t xml:space="preserve"> Identification of a party by use of a code other than the Global Location Number </w:t>
            </w:r>
          </w:p>
        </w:tc>
      </w:tr>
      <w:tr w:rsidR="00F942A1" w:rsidRPr="002A72FA" w14:paraId="08E3AC55" w14:textId="77777777" w:rsidTr="00F942A1">
        <w:trPr>
          <w:cantSplit/>
        </w:trPr>
        <w:tc>
          <w:tcPr>
            <w:tcW w:w="1482" w:type="dxa"/>
          </w:tcPr>
          <w:p w14:paraId="174CAA1F" w14:textId="77777777" w:rsidR="00F942A1" w:rsidRPr="003736D8" w:rsidRDefault="00F942A1" w:rsidP="00F942A1">
            <w:pPr>
              <w:pStyle w:val="GS1TableText"/>
              <w:rPr>
                <w:rFonts w:asciiTheme="majorHAnsi" w:hAnsiTheme="majorHAnsi"/>
                <w:szCs w:val="16"/>
              </w:rPr>
            </w:pPr>
            <w:r w:rsidRPr="003736D8">
              <w:rPr>
                <w:rFonts w:asciiTheme="majorHAnsi" w:hAnsiTheme="majorHAnsi"/>
                <w:szCs w:val="16"/>
              </w:rPr>
              <w:lastRenderedPageBreak/>
              <w:t xml:space="preserve">Attribute </w:t>
            </w:r>
          </w:p>
        </w:tc>
        <w:tc>
          <w:tcPr>
            <w:tcW w:w="1709" w:type="dxa"/>
          </w:tcPr>
          <w:p w14:paraId="73271D0F" w14:textId="77777777" w:rsidR="00F942A1" w:rsidRPr="003736D8" w:rsidRDefault="00F942A1" w:rsidP="00F942A1">
            <w:pPr>
              <w:pStyle w:val="GS1TableText"/>
              <w:rPr>
                <w:rFonts w:asciiTheme="majorHAnsi" w:hAnsiTheme="majorHAnsi"/>
                <w:szCs w:val="16"/>
              </w:rPr>
            </w:pPr>
            <w:r w:rsidRPr="003736D8">
              <w:rPr>
                <w:rFonts w:asciiTheme="majorHAnsi" w:hAnsiTheme="majorHAnsi"/>
                <w:szCs w:val="16"/>
              </w:rPr>
              <w:t xml:space="preserve">availableTime </w:t>
            </w:r>
          </w:p>
        </w:tc>
        <w:tc>
          <w:tcPr>
            <w:tcW w:w="1555" w:type="dxa"/>
          </w:tcPr>
          <w:p w14:paraId="3E92B253" w14:textId="77777777" w:rsidR="00F942A1" w:rsidRPr="003736D8" w:rsidRDefault="00F942A1" w:rsidP="00F942A1">
            <w:pPr>
              <w:pStyle w:val="GS1TableText"/>
              <w:rPr>
                <w:rFonts w:asciiTheme="majorHAnsi" w:hAnsiTheme="majorHAnsi"/>
                <w:szCs w:val="16"/>
              </w:rPr>
            </w:pPr>
            <w:r w:rsidRPr="003736D8">
              <w:rPr>
                <w:rFonts w:asciiTheme="majorHAnsi" w:hAnsiTheme="majorHAnsi"/>
                <w:szCs w:val="16"/>
              </w:rPr>
              <w:t>Description70</w:t>
            </w:r>
          </w:p>
        </w:tc>
        <w:tc>
          <w:tcPr>
            <w:tcW w:w="851" w:type="dxa"/>
          </w:tcPr>
          <w:p w14:paraId="1CCFE6F5" w14:textId="77777777" w:rsidR="00F942A1" w:rsidRPr="003736D8" w:rsidRDefault="00F942A1" w:rsidP="00F942A1">
            <w:pPr>
              <w:pStyle w:val="GS1TableText"/>
              <w:rPr>
                <w:rFonts w:asciiTheme="majorHAnsi" w:hAnsiTheme="majorHAnsi"/>
                <w:szCs w:val="16"/>
              </w:rPr>
            </w:pPr>
            <w:r w:rsidRPr="003736D8">
              <w:rPr>
                <w:rFonts w:asciiTheme="majorHAnsi" w:hAnsiTheme="majorHAnsi"/>
                <w:szCs w:val="16"/>
              </w:rPr>
              <w:t>0..*</w:t>
            </w:r>
          </w:p>
        </w:tc>
        <w:tc>
          <w:tcPr>
            <w:tcW w:w="6200" w:type="dxa"/>
          </w:tcPr>
          <w:p w14:paraId="6EDBFF72" w14:textId="77777777" w:rsidR="00F942A1" w:rsidRPr="003736D8" w:rsidRDefault="00F942A1" w:rsidP="00F942A1">
            <w:pPr>
              <w:pStyle w:val="GS1TableText"/>
              <w:rPr>
                <w:rFonts w:asciiTheme="majorHAnsi" w:hAnsiTheme="majorHAnsi"/>
                <w:szCs w:val="16"/>
              </w:rPr>
            </w:pPr>
            <w:r w:rsidRPr="003736D8">
              <w:rPr>
                <w:rFonts w:asciiTheme="majorHAnsi" w:hAnsiTheme="majorHAnsi"/>
                <w:szCs w:val="16"/>
              </w:rPr>
              <w:t xml:space="preserve"> The time that a specific contact for a Trade Item is available for contact. </w:t>
            </w:r>
          </w:p>
        </w:tc>
      </w:tr>
      <w:tr w:rsidR="00F942A1" w:rsidRPr="002A72FA" w14:paraId="51419953" w14:textId="77777777" w:rsidTr="00F942A1">
        <w:trPr>
          <w:cantSplit/>
        </w:trPr>
        <w:tc>
          <w:tcPr>
            <w:tcW w:w="1482" w:type="dxa"/>
          </w:tcPr>
          <w:p w14:paraId="2156EC5B" w14:textId="77777777" w:rsidR="00F942A1" w:rsidRPr="003736D8" w:rsidRDefault="00F942A1" w:rsidP="00F942A1">
            <w:pPr>
              <w:pStyle w:val="GS1TableText"/>
              <w:rPr>
                <w:rFonts w:asciiTheme="majorHAnsi" w:hAnsiTheme="majorHAnsi"/>
                <w:szCs w:val="16"/>
              </w:rPr>
            </w:pPr>
            <w:r w:rsidRPr="003736D8">
              <w:rPr>
                <w:rFonts w:asciiTheme="majorHAnsi" w:hAnsiTheme="majorHAnsi"/>
                <w:szCs w:val="16"/>
              </w:rPr>
              <w:t xml:space="preserve">Attribute </w:t>
            </w:r>
          </w:p>
        </w:tc>
        <w:tc>
          <w:tcPr>
            <w:tcW w:w="1709" w:type="dxa"/>
          </w:tcPr>
          <w:p w14:paraId="1EB630BC" w14:textId="77777777" w:rsidR="00F942A1" w:rsidRPr="003736D8" w:rsidRDefault="00F942A1" w:rsidP="00F942A1">
            <w:pPr>
              <w:pStyle w:val="GS1TableText"/>
              <w:rPr>
                <w:rFonts w:asciiTheme="majorHAnsi" w:hAnsiTheme="majorHAnsi"/>
                <w:szCs w:val="16"/>
              </w:rPr>
            </w:pPr>
            <w:r w:rsidRPr="003736D8">
              <w:rPr>
                <w:rFonts w:asciiTheme="majorHAnsi" w:hAnsiTheme="majorHAnsi"/>
                <w:szCs w:val="16"/>
              </w:rPr>
              <w:t xml:space="preserve">contactAddress </w:t>
            </w:r>
          </w:p>
        </w:tc>
        <w:tc>
          <w:tcPr>
            <w:tcW w:w="1555" w:type="dxa"/>
          </w:tcPr>
          <w:p w14:paraId="4E784F53" w14:textId="77777777" w:rsidR="00F942A1" w:rsidRPr="003736D8" w:rsidRDefault="00F942A1" w:rsidP="00F942A1">
            <w:pPr>
              <w:pStyle w:val="GS1TableText"/>
              <w:rPr>
                <w:rFonts w:asciiTheme="majorHAnsi" w:hAnsiTheme="majorHAnsi"/>
                <w:szCs w:val="16"/>
              </w:rPr>
            </w:pPr>
            <w:r w:rsidRPr="003736D8">
              <w:rPr>
                <w:rFonts w:asciiTheme="majorHAnsi" w:hAnsiTheme="majorHAnsi"/>
                <w:szCs w:val="16"/>
              </w:rPr>
              <w:t>string</w:t>
            </w:r>
          </w:p>
        </w:tc>
        <w:tc>
          <w:tcPr>
            <w:tcW w:w="851" w:type="dxa"/>
          </w:tcPr>
          <w:p w14:paraId="7887F160" w14:textId="77777777" w:rsidR="00F942A1" w:rsidRPr="003736D8" w:rsidRDefault="00F942A1" w:rsidP="00F942A1">
            <w:pPr>
              <w:pStyle w:val="GS1TableText"/>
              <w:rPr>
                <w:rFonts w:asciiTheme="majorHAnsi" w:hAnsiTheme="majorHAnsi"/>
                <w:szCs w:val="16"/>
              </w:rPr>
            </w:pPr>
            <w:r w:rsidRPr="003736D8">
              <w:rPr>
                <w:rFonts w:asciiTheme="majorHAnsi" w:hAnsiTheme="majorHAnsi"/>
                <w:szCs w:val="16"/>
              </w:rPr>
              <w:t xml:space="preserve">0..1 </w:t>
            </w:r>
          </w:p>
        </w:tc>
        <w:tc>
          <w:tcPr>
            <w:tcW w:w="6200" w:type="dxa"/>
          </w:tcPr>
          <w:p w14:paraId="1243E1FE" w14:textId="77777777" w:rsidR="00F942A1" w:rsidRPr="003736D8" w:rsidRDefault="00F942A1" w:rsidP="00F942A1">
            <w:pPr>
              <w:pStyle w:val="GS1TableText"/>
              <w:rPr>
                <w:rFonts w:asciiTheme="majorHAnsi" w:hAnsiTheme="majorHAnsi"/>
                <w:szCs w:val="16"/>
              </w:rPr>
            </w:pPr>
            <w:r w:rsidRPr="003736D8">
              <w:rPr>
                <w:rFonts w:asciiTheme="majorHAnsi" w:hAnsiTheme="majorHAnsi"/>
                <w:szCs w:val="16"/>
              </w:rPr>
              <w:t xml:space="preserve"> The address associated with the contact type. For example, in case of a contact type of consumer support, this could be the full company address as expressed on the trade item packaging or label. </w:t>
            </w:r>
          </w:p>
        </w:tc>
      </w:tr>
      <w:tr w:rsidR="00F942A1" w:rsidRPr="002A72FA" w14:paraId="6A2DAD87" w14:textId="77777777" w:rsidTr="00F942A1">
        <w:trPr>
          <w:cantSplit/>
        </w:trPr>
        <w:tc>
          <w:tcPr>
            <w:tcW w:w="1482" w:type="dxa"/>
          </w:tcPr>
          <w:p w14:paraId="5CA3ED00" w14:textId="77777777" w:rsidR="00F942A1" w:rsidRPr="003736D8" w:rsidRDefault="00F942A1" w:rsidP="00F942A1">
            <w:pPr>
              <w:pStyle w:val="GS1TableText"/>
              <w:rPr>
                <w:rFonts w:asciiTheme="majorHAnsi" w:hAnsiTheme="majorHAnsi"/>
                <w:szCs w:val="16"/>
              </w:rPr>
            </w:pPr>
            <w:r w:rsidRPr="003736D8">
              <w:rPr>
                <w:rFonts w:asciiTheme="majorHAnsi" w:hAnsiTheme="majorHAnsi"/>
                <w:szCs w:val="16"/>
              </w:rPr>
              <w:t xml:space="preserve">Attribute </w:t>
            </w:r>
          </w:p>
        </w:tc>
        <w:tc>
          <w:tcPr>
            <w:tcW w:w="1709" w:type="dxa"/>
          </w:tcPr>
          <w:p w14:paraId="17C80FC4" w14:textId="77777777" w:rsidR="00F942A1" w:rsidRPr="003736D8" w:rsidRDefault="00F942A1" w:rsidP="00F942A1">
            <w:pPr>
              <w:pStyle w:val="GS1TableText"/>
              <w:rPr>
                <w:rFonts w:asciiTheme="majorHAnsi" w:hAnsiTheme="majorHAnsi"/>
                <w:szCs w:val="16"/>
              </w:rPr>
            </w:pPr>
            <w:r w:rsidRPr="003736D8">
              <w:rPr>
                <w:rFonts w:asciiTheme="majorHAnsi" w:hAnsiTheme="majorHAnsi"/>
                <w:szCs w:val="16"/>
              </w:rPr>
              <w:t xml:space="preserve">contactDescription </w:t>
            </w:r>
          </w:p>
        </w:tc>
        <w:tc>
          <w:tcPr>
            <w:tcW w:w="1555" w:type="dxa"/>
          </w:tcPr>
          <w:p w14:paraId="711181DB" w14:textId="77777777" w:rsidR="00F942A1" w:rsidRPr="003736D8" w:rsidRDefault="00F942A1" w:rsidP="00F942A1">
            <w:pPr>
              <w:pStyle w:val="GS1TableText"/>
              <w:rPr>
                <w:rFonts w:asciiTheme="majorHAnsi" w:hAnsiTheme="majorHAnsi"/>
                <w:szCs w:val="16"/>
              </w:rPr>
            </w:pPr>
            <w:r w:rsidRPr="003736D8">
              <w:rPr>
                <w:rFonts w:asciiTheme="majorHAnsi" w:hAnsiTheme="majorHAnsi"/>
                <w:szCs w:val="16"/>
              </w:rPr>
              <w:t>Description200</w:t>
            </w:r>
          </w:p>
        </w:tc>
        <w:tc>
          <w:tcPr>
            <w:tcW w:w="851" w:type="dxa"/>
          </w:tcPr>
          <w:p w14:paraId="47AF9C7A" w14:textId="77777777" w:rsidR="00F942A1" w:rsidRPr="003736D8" w:rsidRDefault="00F942A1" w:rsidP="00F942A1">
            <w:pPr>
              <w:pStyle w:val="GS1TableText"/>
              <w:rPr>
                <w:rFonts w:asciiTheme="majorHAnsi" w:hAnsiTheme="majorHAnsi"/>
                <w:szCs w:val="16"/>
              </w:rPr>
            </w:pPr>
            <w:r w:rsidRPr="003736D8">
              <w:rPr>
                <w:rFonts w:asciiTheme="majorHAnsi" w:hAnsiTheme="majorHAnsi"/>
                <w:szCs w:val="16"/>
              </w:rPr>
              <w:t xml:space="preserve">0..* </w:t>
            </w:r>
          </w:p>
        </w:tc>
        <w:tc>
          <w:tcPr>
            <w:tcW w:w="6200" w:type="dxa"/>
          </w:tcPr>
          <w:p w14:paraId="3712E025" w14:textId="77777777" w:rsidR="00F942A1" w:rsidRPr="003736D8" w:rsidRDefault="00F942A1" w:rsidP="00F942A1">
            <w:pPr>
              <w:pStyle w:val="GS1TableText"/>
              <w:rPr>
                <w:rFonts w:asciiTheme="majorHAnsi" w:hAnsiTheme="majorHAnsi"/>
                <w:szCs w:val="16"/>
              </w:rPr>
            </w:pPr>
            <w:r w:rsidRPr="003736D8">
              <w:rPr>
                <w:rFonts w:asciiTheme="majorHAnsi" w:hAnsiTheme="majorHAnsi"/>
                <w:szCs w:val="16"/>
              </w:rPr>
              <w:t xml:space="preserve">  A description of the contact for the trade item. </w:t>
            </w:r>
          </w:p>
        </w:tc>
      </w:tr>
      <w:tr w:rsidR="00F942A1" w:rsidRPr="002A72FA" w14:paraId="304BDB51" w14:textId="77777777" w:rsidTr="00F942A1">
        <w:trPr>
          <w:cantSplit/>
        </w:trPr>
        <w:tc>
          <w:tcPr>
            <w:tcW w:w="1482" w:type="dxa"/>
          </w:tcPr>
          <w:p w14:paraId="7566F5D2" w14:textId="77777777" w:rsidR="00F942A1" w:rsidRPr="003736D8" w:rsidRDefault="00F942A1" w:rsidP="00F942A1">
            <w:pPr>
              <w:pStyle w:val="GS1TableText"/>
              <w:rPr>
                <w:rFonts w:asciiTheme="majorHAnsi" w:hAnsiTheme="majorHAnsi"/>
                <w:szCs w:val="16"/>
              </w:rPr>
            </w:pPr>
            <w:r w:rsidRPr="003736D8">
              <w:rPr>
                <w:rFonts w:asciiTheme="majorHAnsi" w:hAnsiTheme="majorHAnsi"/>
                <w:szCs w:val="16"/>
              </w:rPr>
              <w:t xml:space="preserve">Attribute </w:t>
            </w:r>
          </w:p>
        </w:tc>
        <w:tc>
          <w:tcPr>
            <w:tcW w:w="1709" w:type="dxa"/>
          </w:tcPr>
          <w:p w14:paraId="09F17B12" w14:textId="77777777" w:rsidR="00F942A1" w:rsidRPr="003736D8" w:rsidRDefault="00F942A1" w:rsidP="00F942A1">
            <w:pPr>
              <w:pStyle w:val="GS1TableText"/>
              <w:rPr>
                <w:rFonts w:asciiTheme="majorHAnsi" w:hAnsiTheme="majorHAnsi"/>
                <w:szCs w:val="16"/>
              </w:rPr>
            </w:pPr>
            <w:r w:rsidRPr="003736D8">
              <w:rPr>
                <w:rFonts w:asciiTheme="majorHAnsi" w:hAnsiTheme="majorHAnsi"/>
                <w:szCs w:val="16"/>
              </w:rPr>
              <w:t xml:space="preserve">contactName </w:t>
            </w:r>
          </w:p>
        </w:tc>
        <w:tc>
          <w:tcPr>
            <w:tcW w:w="1555" w:type="dxa"/>
          </w:tcPr>
          <w:p w14:paraId="100B05BC" w14:textId="77777777" w:rsidR="00F942A1" w:rsidRPr="003736D8" w:rsidRDefault="00F942A1" w:rsidP="00F942A1">
            <w:pPr>
              <w:pStyle w:val="GS1TableText"/>
              <w:rPr>
                <w:rFonts w:asciiTheme="majorHAnsi" w:hAnsiTheme="majorHAnsi"/>
                <w:szCs w:val="16"/>
              </w:rPr>
            </w:pPr>
            <w:r w:rsidRPr="003736D8">
              <w:rPr>
                <w:rFonts w:asciiTheme="majorHAnsi" w:hAnsiTheme="majorHAnsi"/>
                <w:szCs w:val="16"/>
              </w:rPr>
              <w:t>string</w:t>
            </w:r>
          </w:p>
        </w:tc>
        <w:tc>
          <w:tcPr>
            <w:tcW w:w="851" w:type="dxa"/>
          </w:tcPr>
          <w:p w14:paraId="11E7A683" w14:textId="77777777" w:rsidR="00F942A1" w:rsidRPr="003736D8" w:rsidRDefault="00F942A1" w:rsidP="00F942A1">
            <w:pPr>
              <w:pStyle w:val="GS1TableText"/>
              <w:rPr>
                <w:rFonts w:asciiTheme="majorHAnsi" w:hAnsiTheme="majorHAnsi"/>
                <w:szCs w:val="16"/>
              </w:rPr>
            </w:pPr>
            <w:r w:rsidRPr="003736D8">
              <w:rPr>
                <w:rFonts w:asciiTheme="majorHAnsi" w:hAnsiTheme="majorHAnsi"/>
                <w:szCs w:val="16"/>
              </w:rPr>
              <w:t xml:space="preserve">0..1 </w:t>
            </w:r>
          </w:p>
        </w:tc>
        <w:tc>
          <w:tcPr>
            <w:tcW w:w="6200" w:type="dxa"/>
          </w:tcPr>
          <w:p w14:paraId="7EEB9F51" w14:textId="77777777" w:rsidR="00F942A1" w:rsidRPr="003736D8" w:rsidRDefault="00F942A1" w:rsidP="00F942A1">
            <w:pPr>
              <w:pStyle w:val="GS1TableText"/>
              <w:rPr>
                <w:rFonts w:asciiTheme="majorHAnsi" w:hAnsiTheme="majorHAnsi"/>
                <w:szCs w:val="16"/>
              </w:rPr>
            </w:pPr>
            <w:r w:rsidRPr="003736D8">
              <w:rPr>
                <w:rFonts w:asciiTheme="majorHAnsi" w:hAnsiTheme="majorHAnsi"/>
                <w:szCs w:val="16"/>
              </w:rPr>
              <w:t xml:space="preserve"> The name of the company or person associated with the contact type. For example, in case of a contact type of consumer support, this could be the company name as expressed on the trade item packaging or label. </w:t>
            </w:r>
          </w:p>
        </w:tc>
      </w:tr>
      <w:tr w:rsidR="00F942A1" w:rsidRPr="002A72FA" w14:paraId="014D708A" w14:textId="77777777" w:rsidTr="00F942A1">
        <w:trPr>
          <w:cantSplit/>
        </w:trPr>
        <w:tc>
          <w:tcPr>
            <w:tcW w:w="1482" w:type="dxa"/>
          </w:tcPr>
          <w:p w14:paraId="692973B0" w14:textId="77777777" w:rsidR="00F942A1" w:rsidRPr="003736D8" w:rsidRDefault="00F942A1" w:rsidP="00F942A1">
            <w:pPr>
              <w:pStyle w:val="GS1TableText"/>
              <w:rPr>
                <w:rFonts w:asciiTheme="majorHAnsi" w:hAnsiTheme="majorHAnsi"/>
                <w:szCs w:val="16"/>
              </w:rPr>
            </w:pPr>
            <w:r w:rsidRPr="003736D8">
              <w:rPr>
                <w:rFonts w:asciiTheme="majorHAnsi" w:hAnsiTheme="majorHAnsi"/>
                <w:szCs w:val="16"/>
              </w:rPr>
              <w:t xml:space="preserve">Attribute </w:t>
            </w:r>
          </w:p>
        </w:tc>
        <w:tc>
          <w:tcPr>
            <w:tcW w:w="1709" w:type="dxa"/>
          </w:tcPr>
          <w:p w14:paraId="764808CA" w14:textId="77777777" w:rsidR="00F942A1" w:rsidRPr="003736D8" w:rsidRDefault="00F942A1" w:rsidP="00F942A1">
            <w:pPr>
              <w:pStyle w:val="GS1TableText"/>
              <w:rPr>
                <w:rFonts w:asciiTheme="majorHAnsi" w:hAnsiTheme="majorHAnsi"/>
                <w:szCs w:val="16"/>
              </w:rPr>
            </w:pPr>
            <w:r w:rsidRPr="003736D8">
              <w:rPr>
                <w:rFonts w:asciiTheme="majorHAnsi" w:hAnsiTheme="majorHAnsi"/>
                <w:szCs w:val="16"/>
              </w:rPr>
              <w:t>contactTypeCode</w:t>
            </w:r>
          </w:p>
        </w:tc>
        <w:tc>
          <w:tcPr>
            <w:tcW w:w="1555" w:type="dxa"/>
          </w:tcPr>
          <w:p w14:paraId="44863621" w14:textId="77777777" w:rsidR="00F942A1" w:rsidRPr="003736D8" w:rsidRDefault="00F942A1" w:rsidP="00F942A1">
            <w:pPr>
              <w:pStyle w:val="GS1TableText"/>
              <w:rPr>
                <w:rFonts w:asciiTheme="majorHAnsi" w:hAnsiTheme="majorHAnsi"/>
                <w:szCs w:val="16"/>
              </w:rPr>
            </w:pPr>
            <w:r w:rsidRPr="003736D8">
              <w:rPr>
                <w:rFonts w:asciiTheme="majorHAnsi" w:hAnsiTheme="majorHAnsi"/>
                <w:szCs w:val="16"/>
              </w:rPr>
              <w:t>ContactTypeCode</w:t>
            </w:r>
          </w:p>
        </w:tc>
        <w:tc>
          <w:tcPr>
            <w:tcW w:w="851" w:type="dxa"/>
          </w:tcPr>
          <w:p w14:paraId="6BD7567E" w14:textId="77777777" w:rsidR="00F942A1" w:rsidRPr="003736D8" w:rsidRDefault="00F942A1" w:rsidP="00F942A1">
            <w:pPr>
              <w:pStyle w:val="GS1TableText"/>
              <w:rPr>
                <w:rFonts w:asciiTheme="majorHAnsi" w:hAnsiTheme="majorHAnsi"/>
                <w:szCs w:val="16"/>
              </w:rPr>
            </w:pPr>
            <w:r w:rsidRPr="003736D8">
              <w:rPr>
                <w:rFonts w:asciiTheme="majorHAnsi" w:hAnsiTheme="majorHAnsi"/>
                <w:szCs w:val="16"/>
              </w:rPr>
              <w:t xml:space="preserve">1..1 </w:t>
            </w:r>
          </w:p>
        </w:tc>
        <w:tc>
          <w:tcPr>
            <w:tcW w:w="6200" w:type="dxa"/>
          </w:tcPr>
          <w:p w14:paraId="3F1E1D0E" w14:textId="77777777" w:rsidR="00F942A1" w:rsidRPr="003736D8" w:rsidRDefault="00F942A1" w:rsidP="00F942A1">
            <w:pPr>
              <w:pStyle w:val="GS1TableText"/>
              <w:rPr>
                <w:rFonts w:asciiTheme="majorHAnsi" w:hAnsiTheme="majorHAnsi"/>
                <w:szCs w:val="16"/>
              </w:rPr>
            </w:pPr>
            <w:r w:rsidRPr="003736D8">
              <w:rPr>
                <w:rFonts w:asciiTheme="majorHAnsi" w:hAnsiTheme="majorHAnsi"/>
                <w:szCs w:val="16"/>
              </w:rPr>
              <w:t xml:space="preserve"> The  general category of the contact party for a trade item for example Purchasing. </w:t>
            </w:r>
          </w:p>
        </w:tc>
      </w:tr>
      <w:tr w:rsidR="00F942A1" w:rsidRPr="002A72FA" w14:paraId="2525B20A" w14:textId="77777777" w:rsidTr="00F942A1">
        <w:trPr>
          <w:cantSplit/>
        </w:trPr>
        <w:tc>
          <w:tcPr>
            <w:tcW w:w="1482" w:type="dxa"/>
          </w:tcPr>
          <w:p w14:paraId="12E3186E" w14:textId="77777777" w:rsidR="00F942A1" w:rsidRPr="003736D8" w:rsidRDefault="00F942A1" w:rsidP="00F942A1">
            <w:pPr>
              <w:pStyle w:val="GS1TableText"/>
              <w:rPr>
                <w:rFonts w:asciiTheme="majorHAnsi" w:hAnsiTheme="majorHAnsi"/>
                <w:szCs w:val="16"/>
              </w:rPr>
            </w:pPr>
            <w:r w:rsidRPr="003736D8">
              <w:rPr>
                <w:rFonts w:asciiTheme="majorHAnsi" w:hAnsiTheme="majorHAnsi"/>
                <w:szCs w:val="16"/>
              </w:rPr>
              <w:t xml:space="preserve">Attribute </w:t>
            </w:r>
          </w:p>
        </w:tc>
        <w:tc>
          <w:tcPr>
            <w:tcW w:w="1709" w:type="dxa"/>
          </w:tcPr>
          <w:p w14:paraId="2D2CF394" w14:textId="77777777" w:rsidR="00F942A1" w:rsidRPr="003736D8" w:rsidRDefault="00F942A1" w:rsidP="00F942A1">
            <w:pPr>
              <w:pStyle w:val="GS1TableText"/>
              <w:rPr>
                <w:rFonts w:asciiTheme="majorHAnsi" w:hAnsiTheme="majorHAnsi"/>
                <w:szCs w:val="16"/>
              </w:rPr>
            </w:pPr>
            <w:r w:rsidRPr="003736D8">
              <w:rPr>
                <w:rFonts w:asciiTheme="majorHAnsi" w:hAnsiTheme="majorHAnsi"/>
                <w:szCs w:val="16"/>
              </w:rPr>
              <w:t xml:space="preserve">gln </w:t>
            </w:r>
          </w:p>
        </w:tc>
        <w:tc>
          <w:tcPr>
            <w:tcW w:w="1555" w:type="dxa"/>
          </w:tcPr>
          <w:p w14:paraId="30893BE9" w14:textId="77777777" w:rsidR="00F942A1" w:rsidRPr="003736D8" w:rsidRDefault="00F942A1" w:rsidP="00F942A1">
            <w:pPr>
              <w:pStyle w:val="GS1TableText"/>
              <w:rPr>
                <w:rFonts w:asciiTheme="majorHAnsi" w:hAnsiTheme="majorHAnsi"/>
                <w:szCs w:val="16"/>
              </w:rPr>
            </w:pPr>
            <w:r w:rsidRPr="003736D8">
              <w:rPr>
                <w:rFonts w:asciiTheme="majorHAnsi" w:hAnsiTheme="majorHAnsi"/>
                <w:szCs w:val="16"/>
              </w:rPr>
              <w:t>GLN</w:t>
            </w:r>
          </w:p>
        </w:tc>
        <w:tc>
          <w:tcPr>
            <w:tcW w:w="851" w:type="dxa"/>
          </w:tcPr>
          <w:p w14:paraId="1BCC3240" w14:textId="77777777" w:rsidR="00F942A1" w:rsidRPr="003736D8" w:rsidRDefault="00F942A1" w:rsidP="00F942A1">
            <w:pPr>
              <w:pStyle w:val="GS1TableText"/>
              <w:rPr>
                <w:rFonts w:asciiTheme="majorHAnsi" w:hAnsiTheme="majorHAnsi"/>
                <w:szCs w:val="16"/>
              </w:rPr>
            </w:pPr>
            <w:r w:rsidRPr="003736D8">
              <w:rPr>
                <w:rFonts w:asciiTheme="majorHAnsi" w:hAnsiTheme="majorHAnsi"/>
                <w:szCs w:val="16"/>
              </w:rPr>
              <w:t xml:space="preserve">0..1 </w:t>
            </w:r>
          </w:p>
        </w:tc>
        <w:tc>
          <w:tcPr>
            <w:tcW w:w="6200" w:type="dxa"/>
          </w:tcPr>
          <w:p w14:paraId="03B07FDB" w14:textId="77777777" w:rsidR="00F942A1" w:rsidRPr="003736D8" w:rsidRDefault="00F942A1" w:rsidP="00F942A1">
            <w:pPr>
              <w:pStyle w:val="GS1TableText"/>
              <w:rPr>
                <w:rFonts w:asciiTheme="majorHAnsi" w:hAnsiTheme="majorHAnsi"/>
                <w:szCs w:val="16"/>
              </w:rPr>
            </w:pPr>
            <w:r w:rsidRPr="003736D8">
              <w:rPr>
                <w:rFonts w:asciiTheme="majorHAnsi" w:hAnsiTheme="majorHAnsi"/>
                <w:szCs w:val="16"/>
              </w:rPr>
              <w:t xml:space="preserve"> The Global Location Number (GLN) is a structured Identification of a physical location, legal or functional entity within an enterprise. The GLN is the primary party identifier. Each party identified in the trading relationship must have a primary party Identification. </w:t>
            </w:r>
          </w:p>
        </w:tc>
      </w:tr>
      <w:tr w:rsidR="00F942A1" w:rsidRPr="002A72FA" w14:paraId="55E3C0E0" w14:textId="77777777" w:rsidTr="00F942A1">
        <w:trPr>
          <w:cantSplit/>
        </w:trPr>
        <w:tc>
          <w:tcPr>
            <w:tcW w:w="1482" w:type="dxa"/>
          </w:tcPr>
          <w:p w14:paraId="322BF1AD" w14:textId="77777777" w:rsidR="00F942A1" w:rsidRPr="00F21A85" w:rsidRDefault="00F942A1" w:rsidP="00F942A1">
            <w:pPr>
              <w:pStyle w:val="GS1TableText"/>
              <w:rPr>
                <w:rFonts w:asciiTheme="minorHAnsi" w:hAnsiTheme="minorHAnsi"/>
                <w:szCs w:val="16"/>
              </w:rPr>
            </w:pPr>
            <w:r w:rsidRPr="00F21A85">
              <w:rPr>
                <w:rFonts w:asciiTheme="minorHAnsi" w:hAnsiTheme="minorHAnsi"/>
                <w:szCs w:val="16"/>
              </w:rPr>
              <w:t xml:space="preserve">TargetMarketCommunicationchannel </w:t>
            </w:r>
          </w:p>
        </w:tc>
        <w:tc>
          <w:tcPr>
            <w:tcW w:w="1709" w:type="dxa"/>
          </w:tcPr>
          <w:p w14:paraId="5AE35958" w14:textId="77777777" w:rsidR="00F942A1" w:rsidRPr="00F21A85" w:rsidRDefault="00F942A1" w:rsidP="00F942A1">
            <w:pPr>
              <w:pStyle w:val="GS1TableText"/>
              <w:rPr>
                <w:rFonts w:asciiTheme="minorHAnsi" w:hAnsiTheme="minorHAnsi"/>
                <w:szCs w:val="16"/>
              </w:rPr>
            </w:pPr>
          </w:p>
        </w:tc>
        <w:tc>
          <w:tcPr>
            <w:tcW w:w="1555" w:type="dxa"/>
          </w:tcPr>
          <w:p w14:paraId="5EE75ED8" w14:textId="77777777" w:rsidR="00F942A1" w:rsidRPr="00F21A85" w:rsidRDefault="00F942A1" w:rsidP="00F942A1">
            <w:pPr>
              <w:pStyle w:val="GS1TableText"/>
              <w:rPr>
                <w:rFonts w:asciiTheme="minorHAnsi" w:hAnsiTheme="minorHAnsi"/>
                <w:szCs w:val="16"/>
              </w:rPr>
            </w:pPr>
          </w:p>
        </w:tc>
        <w:tc>
          <w:tcPr>
            <w:tcW w:w="851" w:type="dxa"/>
          </w:tcPr>
          <w:p w14:paraId="6D2E6CC4" w14:textId="77777777" w:rsidR="00F942A1" w:rsidRPr="00F21A85" w:rsidRDefault="00F942A1" w:rsidP="00F942A1">
            <w:pPr>
              <w:pStyle w:val="GS1TableText"/>
              <w:rPr>
                <w:rFonts w:asciiTheme="minorHAnsi" w:hAnsiTheme="minorHAnsi"/>
                <w:szCs w:val="16"/>
              </w:rPr>
            </w:pPr>
          </w:p>
        </w:tc>
        <w:tc>
          <w:tcPr>
            <w:tcW w:w="6200" w:type="dxa"/>
          </w:tcPr>
          <w:p w14:paraId="290F956A" w14:textId="77777777" w:rsidR="00F942A1" w:rsidRPr="00F21A85" w:rsidRDefault="00F942A1" w:rsidP="00F942A1">
            <w:pPr>
              <w:pStyle w:val="GS1TableText"/>
              <w:rPr>
                <w:rFonts w:asciiTheme="minorHAnsi" w:hAnsiTheme="minorHAnsi"/>
                <w:szCs w:val="16"/>
              </w:rPr>
            </w:pPr>
            <w:r w:rsidRPr="00F21A85">
              <w:rPr>
                <w:rFonts w:asciiTheme="minorHAnsi" w:hAnsiTheme="minorHAnsi"/>
                <w:szCs w:val="16"/>
              </w:rPr>
              <w:t xml:space="preserve"> The communication channel for example phone number for a target market for a Trade Item.</w:t>
            </w:r>
          </w:p>
        </w:tc>
      </w:tr>
      <w:tr w:rsidR="001343F0" w:rsidRPr="002A72FA" w14:paraId="6B5BBB3E" w14:textId="77777777" w:rsidTr="00F942A1">
        <w:trPr>
          <w:cantSplit/>
        </w:trPr>
        <w:tc>
          <w:tcPr>
            <w:tcW w:w="1482" w:type="dxa"/>
          </w:tcPr>
          <w:p w14:paraId="1D6B2226" w14:textId="77777777" w:rsidR="001343F0" w:rsidRPr="001427C0" w:rsidRDefault="001343F0" w:rsidP="00F942A1">
            <w:pPr>
              <w:pStyle w:val="GS1TableText"/>
              <w:rPr>
                <w:rFonts w:asciiTheme="majorHAnsi" w:hAnsiTheme="majorHAnsi" w:cs="Arial"/>
                <w:szCs w:val="16"/>
              </w:rPr>
            </w:pPr>
            <w:r w:rsidRPr="001427C0">
              <w:rPr>
                <w:rFonts w:asciiTheme="majorHAnsi" w:hAnsiTheme="majorHAnsi" w:cs="Arial"/>
                <w:szCs w:val="16"/>
              </w:rPr>
              <w:t>Association</w:t>
            </w:r>
          </w:p>
        </w:tc>
        <w:tc>
          <w:tcPr>
            <w:tcW w:w="1709" w:type="dxa"/>
          </w:tcPr>
          <w:p w14:paraId="3209DE4D" w14:textId="77777777" w:rsidR="001343F0" w:rsidRPr="001427C0" w:rsidRDefault="001343F0" w:rsidP="00F942A1">
            <w:pPr>
              <w:pStyle w:val="GS1TableText"/>
              <w:rPr>
                <w:rFonts w:asciiTheme="majorHAnsi" w:hAnsiTheme="majorHAnsi" w:cs="Arial"/>
                <w:szCs w:val="16"/>
              </w:rPr>
            </w:pPr>
          </w:p>
        </w:tc>
        <w:tc>
          <w:tcPr>
            <w:tcW w:w="1555" w:type="dxa"/>
          </w:tcPr>
          <w:p w14:paraId="3FA2094A" w14:textId="77777777" w:rsidR="001343F0" w:rsidRPr="001427C0" w:rsidRDefault="001343F0" w:rsidP="00F942A1">
            <w:pPr>
              <w:pStyle w:val="GS1TableText"/>
              <w:rPr>
                <w:rFonts w:asciiTheme="majorHAnsi" w:hAnsiTheme="majorHAnsi" w:cs="Arial"/>
                <w:szCs w:val="16"/>
              </w:rPr>
            </w:pPr>
            <w:r w:rsidRPr="001427C0">
              <w:rPr>
                <w:rFonts w:asciiTheme="majorHAnsi" w:hAnsiTheme="majorHAnsi" w:cs="Arial"/>
                <w:szCs w:val="16"/>
              </w:rPr>
              <w:t>StructuredAddress</w:t>
            </w:r>
          </w:p>
        </w:tc>
        <w:tc>
          <w:tcPr>
            <w:tcW w:w="851" w:type="dxa"/>
          </w:tcPr>
          <w:p w14:paraId="464B2324" w14:textId="77777777" w:rsidR="001343F0" w:rsidRPr="001427C0" w:rsidRDefault="001343F0" w:rsidP="00F942A1">
            <w:pPr>
              <w:pStyle w:val="GS1TableText"/>
              <w:rPr>
                <w:rFonts w:asciiTheme="majorHAnsi" w:hAnsiTheme="majorHAnsi" w:cs="Arial"/>
                <w:szCs w:val="16"/>
              </w:rPr>
            </w:pPr>
            <w:r w:rsidRPr="001427C0">
              <w:rPr>
                <w:rFonts w:asciiTheme="majorHAnsi" w:hAnsiTheme="majorHAnsi" w:cs="Arial"/>
                <w:szCs w:val="16"/>
              </w:rPr>
              <w:t>0..*</w:t>
            </w:r>
          </w:p>
        </w:tc>
        <w:tc>
          <w:tcPr>
            <w:tcW w:w="6200" w:type="dxa"/>
          </w:tcPr>
          <w:p w14:paraId="4B8FEBF4" w14:textId="77777777" w:rsidR="001343F0" w:rsidRPr="001427C0" w:rsidRDefault="001343F0" w:rsidP="00F942A1">
            <w:pPr>
              <w:pStyle w:val="GS1TableText"/>
              <w:rPr>
                <w:rFonts w:asciiTheme="majorHAnsi" w:hAnsiTheme="majorHAnsi" w:cs="Arial"/>
                <w:szCs w:val="16"/>
              </w:rPr>
            </w:pPr>
            <w:r w:rsidRPr="001427C0">
              <w:rPr>
                <w:rFonts w:asciiTheme="majorHAnsi" w:hAnsiTheme="majorHAnsi" w:cs="Arial"/>
                <w:szCs w:val="16"/>
              </w:rPr>
              <w:t>An address in a structured format for a contact.</w:t>
            </w:r>
          </w:p>
        </w:tc>
      </w:tr>
      <w:tr w:rsidR="00F942A1" w:rsidRPr="002A72FA" w14:paraId="12FE07EA" w14:textId="77777777" w:rsidTr="00F942A1">
        <w:trPr>
          <w:cantSplit/>
        </w:trPr>
        <w:tc>
          <w:tcPr>
            <w:tcW w:w="1482" w:type="dxa"/>
          </w:tcPr>
          <w:p w14:paraId="392B1DEE" w14:textId="77777777" w:rsidR="00F942A1" w:rsidRPr="003736D8" w:rsidRDefault="00F942A1" w:rsidP="00F942A1">
            <w:pPr>
              <w:pStyle w:val="GS1TableText"/>
              <w:rPr>
                <w:rFonts w:asciiTheme="majorHAnsi" w:hAnsiTheme="majorHAnsi" w:cs="Arial"/>
                <w:szCs w:val="16"/>
              </w:rPr>
            </w:pPr>
            <w:r w:rsidRPr="003736D8">
              <w:rPr>
                <w:rFonts w:asciiTheme="majorHAnsi" w:hAnsiTheme="majorHAnsi" w:cs="Arial"/>
                <w:szCs w:val="16"/>
              </w:rPr>
              <w:t xml:space="preserve">Association </w:t>
            </w:r>
          </w:p>
        </w:tc>
        <w:tc>
          <w:tcPr>
            <w:tcW w:w="1709" w:type="dxa"/>
          </w:tcPr>
          <w:p w14:paraId="4627F639" w14:textId="77777777" w:rsidR="00F942A1" w:rsidRPr="003736D8" w:rsidRDefault="00F942A1" w:rsidP="00F942A1">
            <w:pPr>
              <w:pStyle w:val="GS1TableText"/>
              <w:rPr>
                <w:rFonts w:asciiTheme="majorHAnsi" w:hAnsiTheme="majorHAnsi" w:cs="Arial"/>
                <w:szCs w:val="16"/>
              </w:rPr>
            </w:pPr>
            <w:r w:rsidRPr="003736D8">
              <w:rPr>
                <w:rFonts w:asciiTheme="majorHAnsi" w:hAnsiTheme="majorHAnsi" w:cs="Arial"/>
                <w:szCs w:val="16"/>
              </w:rPr>
              <w:t xml:space="preserve">  </w:t>
            </w:r>
          </w:p>
        </w:tc>
        <w:tc>
          <w:tcPr>
            <w:tcW w:w="1555" w:type="dxa"/>
          </w:tcPr>
          <w:p w14:paraId="061DBC7B" w14:textId="77777777" w:rsidR="00F942A1" w:rsidRPr="003736D8" w:rsidRDefault="00F942A1" w:rsidP="00F942A1">
            <w:pPr>
              <w:pStyle w:val="GS1TableText"/>
              <w:rPr>
                <w:rFonts w:asciiTheme="majorHAnsi" w:hAnsiTheme="majorHAnsi" w:cs="Arial"/>
                <w:szCs w:val="16"/>
              </w:rPr>
            </w:pPr>
            <w:r w:rsidRPr="003736D8">
              <w:rPr>
                <w:rFonts w:asciiTheme="majorHAnsi" w:hAnsiTheme="majorHAnsi" w:cs="Arial"/>
                <w:szCs w:val="16"/>
              </w:rPr>
              <w:t xml:space="preserve">TargetMarket </w:t>
            </w:r>
          </w:p>
        </w:tc>
        <w:tc>
          <w:tcPr>
            <w:tcW w:w="851" w:type="dxa"/>
          </w:tcPr>
          <w:p w14:paraId="3DD47102" w14:textId="77777777" w:rsidR="00F942A1" w:rsidRPr="003736D8" w:rsidRDefault="00F942A1" w:rsidP="00F942A1">
            <w:pPr>
              <w:pStyle w:val="GS1TableText"/>
              <w:rPr>
                <w:rFonts w:asciiTheme="majorHAnsi" w:hAnsiTheme="majorHAnsi" w:cs="Arial"/>
                <w:szCs w:val="16"/>
              </w:rPr>
            </w:pPr>
            <w:r w:rsidRPr="003736D8">
              <w:rPr>
                <w:rFonts w:asciiTheme="majorHAnsi" w:hAnsiTheme="majorHAnsi" w:cs="Arial"/>
                <w:szCs w:val="16"/>
              </w:rPr>
              <w:t xml:space="preserve">0..* </w:t>
            </w:r>
          </w:p>
        </w:tc>
        <w:tc>
          <w:tcPr>
            <w:tcW w:w="6200" w:type="dxa"/>
          </w:tcPr>
          <w:p w14:paraId="1A0027A8" w14:textId="77777777" w:rsidR="00F942A1" w:rsidRPr="003736D8" w:rsidRDefault="00F942A1" w:rsidP="00F942A1">
            <w:pPr>
              <w:pStyle w:val="GS1TableText"/>
              <w:rPr>
                <w:rFonts w:asciiTheme="majorHAnsi" w:hAnsiTheme="majorHAnsi" w:cs="Arial"/>
                <w:szCs w:val="16"/>
              </w:rPr>
            </w:pPr>
            <w:r w:rsidRPr="003736D8">
              <w:rPr>
                <w:rFonts w:asciiTheme="majorHAnsi" w:hAnsiTheme="majorHAnsi" w:cs="Arial"/>
                <w:szCs w:val="16"/>
              </w:rPr>
              <w:t>A target market associated with a communication channel for example Canada. </w:t>
            </w:r>
          </w:p>
        </w:tc>
      </w:tr>
      <w:tr w:rsidR="00F942A1" w:rsidRPr="002A72FA" w14:paraId="6EA1C0AD" w14:textId="77777777" w:rsidTr="00F942A1">
        <w:trPr>
          <w:cantSplit/>
        </w:trPr>
        <w:tc>
          <w:tcPr>
            <w:tcW w:w="1482" w:type="dxa"/>
          </w:tcPr>
          <w:p w14:paraId="3682521B" w14:textId="77777777" w:rsidR="00F942A1" w:rsidRPr="003736D8" w:rsidRDefault="00F942A1" w:rsidP="00F942A1">
            <w:pPr>
              <w:pStyle w:val="GS1TableText"/>
              <w:rPr>
                <w:rFonts w:asciiTheme="majorHAnsi" w:hAnsiTheme="majorHAnsi" w:cs="Arial"/>
                <w:szCs w:val="16"/>
              </w:rPr>
            </w:pPr>
            <w:r w:rsidRPr="003736D8">
              <w:rPr>
                <w:rFonts w:asciiTheme="majorHAnsi" w:hAnsiTheme="majorHAnsi" w:cs="Arial"/>
                <w:szCs w:val="16"/>
              </w:rPr>
              <w:t xml:space="preserve">Association </w:t>
            </w:r>
          </w:p>
        </w:tc>
        <w:tc>
          <w:tcPr>
            <w:tcW w:w="1709" w:type="dxa"/>
          </w:tcPr>
          <w:p w14:paraId="4094B531" w14:textId="77777777" w:rsidR="00F942A1" w:rsidRPr="003736D8" w:rsidRDefault="00F942A1" w:rsidP="00F942A1">
            <w:pPr>
              <w:pStyle w:val="GS1TableText"/>
              <w:rPr>
                <w:rFonts w:asciiTheme="majorHAnsi" w:hAnsiTheme="majorHAnsi" w:cs="Arial"/>
                <w:szCs w:val="16"/>
              </w:rPr>
            </w:pPr>
            <w:r w:rsidRPr="003736D8">
              <w:rPr>
                <w:rFonts w:asciiTheme="majorHAnsi" w:hAnsiTheme="majorHAnsi" w:cs="Arial"/>
                <w:szCs w:val="16"/>
              </w:rPr>
              <w:t xml:space="preserve">  </w:t>
            </w:r>
          </w:p>
        </w:tc>
        <w:tc>
          <w:tcPr>
            <w:tcW w:w="1555" w:type="dxa"/>
          </w:tcPr>
          <w:p w14:paraId="23F7FB69" w14:textId="77777777" w:rsidR="00F942A1" w:rsidRPr="003736D8" w:rsidRDefault="00F942A1" w:rsidP="00F942A1">
            <w:pPr>
              <w:pStyle w:val="GS1TableText"/>
              <w:rPr>
                <w:rFonts w:asciiTheme="majorHAnsi" w:hAnsiTheme="majorHAnsi" w:cs="Arial"/>
                <w:szCs w:val="16"/>
              </w:rPr>
            </w:pPr>
            <w:r w:rsidRPr="003736D8">
              <w:rPr>
                <w:rFonts w:asciiTheme="majorHAnsi" w:hAnsiTheme="majorHAnsi" w:cs="Arial"/>
                <w:szCs w:val="16"/>
              </w:rPr>
              <w:t xml:space="preserve">CommunicationChannel </w:t>
            </w:r>
          </w:p>
        </w:tc>
        <w:tc>
          <w:tcPr>
            <w:tcW w:w="851" w:type="dxa"/>
          </w:tcPr>
          <w:p w14:paraId="7B74A01E" w14:textId="77777777" w:rsidR="00F942A1" w:rsidRPr="003736D8" w:rsidRDefault="00F942A1" w:rsidP="00F942A1">
            <w:pPr>
              <w:pStyle w:val="GS1TableText"/>
              <w:rPr>
                <w:rFonts w:asciiTheme="majorHAnsi" w:hAnsiTheme="majorHAnsi" w:cs="Arial"/>
                <w:szCs w:val="16"/>
              </w:rPr>
            </w:pPr>
            <w:r w:rsidRPr="003736D8">
              <w:rPr>
                <w:rFonts w:asciiTheme="majorHAnsi" w:hAnsiTheme="majorHAnsi" w:cs="Arial"/>
                <w:szCs w:val="16"/>
              </w:rPr>
              <w:t xml:space="preserve">0..* </w:t>
            </w:r>
          </w:p>
        </w:tc>
        <w:tc>
          <w:tcPr>
            <w:tcW w:w="6200" w:type="dxa"/>
          </w:tcPr>
          <w:p w14:paraId="442F88D9" w14:textId="77777777" w:rsidR="00F942A1" w:rsidRPr="003736D8" w:rsidRDefault="00F942A1" w:rsidP="00F942A1">
            <w:pPr>
              <w:pStyle w:val="GS1TableText"/>
              <w:rPr>
                <w:rFonts w:asciiTheme="majorHAnsi" w:hAnsiTheme="majorHAnsi" w:cs="Arial"/>
                <w:szCs w:val="16"/>
              </w:rPr>
            </w:pPr>
            <w:r w:rsidRPr="003736D8">
              <w:rPr>
                <w:rFonts w:asciiTheme="majorHAnsi" w:hAnsiTheme="majorHAnsi" w:cs="Arial"/>
                <w:szCs w:val="16"/>
              </w:rPr>
              <w:t>A communication channel for a target market for example telephone.</w:t>
            </w:r>
          </w:p>
        </w:tc>
      </w:tr>
    </w:tbl>
    <w:p w14:paraId="4E699080" w14:textId="77777777" w:rsidR="00F942A1" w:rsidRPr="002A72FA" w:rsidRDefault="00F942A1" w:rsidP="00773BD7">
      <w:pPr>
        <w:pStyle w:val="Heading2"/>
        <w:pageBreakBefore/>
        <w:numPr>
          <w:ilvl w:val="1"/>
          <w:numId w:val="9"/>
        </w:numPr>
        <w:tabs>
          <w:tab w:val="clear" w:pos="864"/>
          <w:tab w:val="num" w:pos="2934"/>
        </w:tabs>
        <w:ind w:left="2938"/>
      </w:pPr>
      <w:bookmarkStart w:id="110" w:name="_Toc357518980"/>
      <w:bookmarkStart w:id="111" w:name="_Toc67766109"/>
      <w:r w:rsidRPr="002A72FA">
        <w:lastRenderedPageBreak/>
        <w:t>Trade Item Synchronisation Dates</w:t>
      </w:r>
      <w:bookmarkEnd w:id="110"/>
      <w:bookmarkEnd w:id="111"/>
    </w:p>
    <w:p w14:paraId="42D96ED1" w14:textId="77777777" w:rsidR="00F942A1" w:rsidRPr="002A72FA" w:rsidRDefault="00F942A1" w:rsidP="00F942A1">
      <w:pPr>
        <w:pStyle w:val="GS1Body"/>
        <w:jc w:val="center"/>
      </w:pPr>
      <w:r w:rsidRPr="00C54F1C">
        <w:rPr>
          <w:noProof/>
          <w:lang w:eastAsia="en-GB"/>
        </w:rPr>
        <w:drawing>
          <wp:inline distT="0" distB="0" distL="0" distR="0" wp14:anchorId="7C034034" wp14:editId="23C30134">
            <wp:extent cx="3721608" cy="2093976"/>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721608" cy="2093976"/>
                    </a:xfrm>
                    <a:prstGeom prst="rect">
                      <a:avLst/>
                    </a:prstGeom>
                    <a:noFill/>
                    <a:ln>
                      <a:noFill/>
                    </a:ln>
                  </pic:spPr>
                </pic:pic>
              </a:graphicData>
            </a:graphic>
          </wp:inline>
        </w:drawing>
      </w:r>
    </w:p>
    <w:p w14:paraId="2A7D2C7B" w14:textId="77777777" w:rsidR="00F942A1" w:rsidRPr="002A72FA" w:rsidRDefault="00F942A1" w:rsidP="00F942A1">
      <w:pPr>
        <w:pStyle w:val="GS1Body"/>
      </w:pP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032"/>
        <w:gridCol w:w="2630"/>
        <w:gridCol w:w="1556"/>
        <w:gridCol w:w="983"/>
        <w:gridCol w:w="4319"/>
      </w:tblGrid>
      <w:tr w:rsidR="00F942A1" w:rsidRPr="002A72FA" w14:paraId="78E5EA78" w14:textId="77777777" w:rsidTr="00F942A1">
        <w:trPr>
          <w:tblHeader/>
        </w:trPr>
        <w:tc>
          <w:tcPr>
            <w:tcW w:w="2032" w:type="dxa"/>
            <w:shd w:val="clear" w:color="auto" w:fill="002C6C"/>
          </w:tcPr>
          <w:p w14:paraId="1F203B62" w14:textId="77777777" w:rsidR="00F942A1" w:rsidRPr="002A72FA" w:rsidRDefault="00F942A1" w:rsidP="00F942A1">
            <w:pPr>
              <w:pStyle w:val="GS1TableHeading"/>
              <w:rPr>
                <w:szCs w:val="18"/>
              </w:rPr>
            </w:pPr>
            <w:r w:rsidRPr="002A72FA">
              <w:rPr>
                <w:szCs w:val="18"/>
                <w:lang w:val="fr-BE"/>
              </w:rPr>
              <w:t>C</w:t>
            </w:r>
            <w:r w:rsidRPr="002A72FA">
              <w:rPr>
                <w:szCs w:val="18"/>
              </w:rPr>
              <w:t>ontent</w:t>
            </w:r>
          </w:p>
        </w:tc>
        <w:tc>
          <w:tcPr>
            <w:tcW w:w="2630" w:type="dxa"/>
            <w:shd w:val="clear" w:color="auto" w:fill="002C6C"/>
          </w:tcPr>
          <w:p w14:paraId="3292EA21" w14:textId="77777777" w:rsidR="00F942A1" w:rsidRPr="002A72FA" w:rsidRDefault="00F942A1" w:rsidP="00F942A1">
            <w:pPr>
              <w:pStyle w:val="GS1TableHeading"/>
              <w:rPr>
                <w:szCs w:val="18"/>
              </w:rPr>
            </w:pPr>
            <w:r w:rsidRPr="002A72FA">
              <w:rPr>
                <w:szCs w:val="18"/>
                <w:lang w:val="fr-BE"/>
              </w:rPr>
              <w:t>A</w:t>
            </w:r>
            <w:r w:rsidRPr="002A72FA">
              <w:rPr>
                <w:szCs w:val="18"/>
              </w:rPr>
              <w:t xml:space="preserve">ttribute / </w:t>
            </w:r>
            <w:r w:rsidRPr="002A72FA">
              <w:rPr>
                <w:szCs w:val="18"/>
                <w:lang w:val="fr-BE"/>
              </w:rPr>
              <w:t>R</w:t>
            </w:r>
            <w:r w:rsidRPr="002A72FA">
              <w:rPr>
                <w:szCs w:val="18"/>
              </w:rPr>
              <w:t>ole</w:t>
            </w:r>
          </w:p>
        </w:tc>
        <w:tc>
          <w:tcPr>
            <w:tcW w:w="1556" w:type="dxa"/>
            <w:shd w:val="clear" w:color="auto" w:fill="002C6C"/>
          </w:tcPr>
          <w:p w14:paraId="492CD16C" w14:textId="77777777" w:rsidR="00F942A1" w:rsidRPr="002A72FA" w:rsidRDefault="00F942A1" w:rsidP="00F942A1">
            <w:pPr>
              <w:pStyle w:val="GS1TableHeading"/>
              <w:rPr>
                <w:szCs w:val="18"/>
              </w:rPr>
            </w:pPr>
            <w:r w:rsidRPr="002A72FA">
              <w:rPr>
                <w:szCs w:val="18"/>
                <w:lang w:val="fr-BE"/>
              </w:rPr>
              <w:t>D</w:t>
            </w:r>
            <w:r w:rsidRPr="002A72FA">
              <w:rPr>
                <w:szCs w:val="18"/>
              </w:rPr>
              <w:t>atatype /</w:t>
            </w:r>
            <w:r w:rsidRPr="002A72FA">
              <w:rPr>
                <w:szCs w:val="18"/>
                <w:lang w:val="fr-BE"/>
              </w:rPr>
              <w:t>S</w:t>
            </w:r>
            <w:r w:rsidRPr="002A72FA">
              <w:rPr>
                <w:szCs w:val="18"/>
              </w:rPr>
              <w:t>econdary class</w:t>
            </w:r>
          </w:p>
        </w:tc>
        <w:tc>
          <w:tcPr>
            <w:tcW w:w="983" w:type="dxa"/>
            <w:shd w:val="clear" w:color="auto" w:fill="002C6C"/>
          </w:tcPr>
          <w:p w14:paraId="576B097B" w14:textId="77777777" w:rsidR="00F942A1" w:rsidRPr="002A72FA" w:rsidRDefault="00F942A1" w:rsidP="00F942A1">
            <w:pPr>
              <w:pStyle w:val="GS1TableHeading"/>
              <w:rPr>
                <w:szCs w:val="18"/>
              </w:rPr>
            </w:pPr>
            <w:r w:rsidRPr="002A72FA">
              <w:rPr>
                <w:szCs w:val="18"/>
                <w:lang w:val="fr-BE"/>
              </w:rPr>
              <w:t>M</w:t>
            </w:r>
            <w:r w:rsidRPr="002A72FA">
              <w:rPr>
                <w:szCs w:val="18"/>
              </w:rPr>
              <w:t>ultiplicity</w:t>
            </w:r>
          </w:p>
        </w:tc>
        <w:tc>
          <w:tcPr>
            <w:tcW w:w="4319" w:type="dxa"/>
            <w:shd w:val="clear" w:color="auto" w:fill="002C6C"/>
          </w:tcPr>
          <w:p w14:paraId="40578714" w14:textId="77777777" w:rsidR="00F942A1" w:rsidRPr="002A72FA" w:rsidRDefault="00F942A1" w:rsidP="00F942A1">
            <w:pPr>
              <w:pStyle w:val="GS1TableHeading"/>
              <w:rPr>
                <w:szCs w:val="18"/>
              </w:rPr>
            </w:pPr>
            <w:r w:rsidRPr="002A72FA">
              <w:rPr>
                <w:szCs w:val="18"/>
                <w:lang w:val="fr-BE"/>
              </w:rPr>
              <w:t>D</w:t>
            </w:r>
            <w:r w:rsidRPr="002A72FA">
              <w:rPr>
                <w:szCs w:val="18"/>
              </w:rPr>
              <w:t>efinition</w:t>
            </w:r>
          </w:p>
        </w:tc>
      </w:tr>
      <w:tr w:rsidR="00F942A1" w:rsidRPr="002A72FA" w14:paraId="2E27E362" w14:textId="77777777" w:rsidTr="00F942A1">
        <w:tc>
          <w:tcPr>
            <w:tcW w:w="2032" w:type="dxa"/>
            <w:shd w:val="clear" w:color="auto" w:fill="auto"/>
          </w:tcPr>
          <w:p w14:paraId="2761067D" w14:textId="77777777" w:rsidR="00F942A1" w:rsidRPr="002A72FA" w:rsidRDefault="00F942A1" w:rsidP="00F942A1">
            <w:pPr>
              <w:pStyle w:val="GS1TableText"/>
              <w:rPr>
                <w:szCs w:val="18"/>
              </w:rPr>
            </w:pPr>
            <w:r w:rsidRPr="002A72FA">
              <w:rPr>
                <w:szCs w:val="18"/>
              </w:rPr>
              <w:t>TradeItemSynchronisationDates</w:t>
            </w:r>
          </w:p>
        </w:tc>
        <w:tc>
          <w:tcPr>
            <w:tcW w:w="2630" w:type="dxa"/>
            <w:shd w:val="clear" w:color="auto" w:fill="auto"/>
          </w:tcPr>
          <w:p w14:paraId="5042BDDB" w14:textId="77777777" w:rsidR="00F942A1" w:rsidRPr="002A72FA" w:rsidRDefault="00F942A1" w:rsidP="00F942A1">
            <w:pPr>
              <w:pStyle w:val="GS1TableText"/>
              <w:rPr>
                <w:szCs w:val="18"/>
              </w:rPr>
            </w:pPr>
          </w:p>
        </w:tc>
        <w:tc>
          <w:tcPr>
            <w:tcW w:w="1556" w:type="dxa"/>
            <w:shd w:val="clear" w:color="auto" w:fill="auto"/>
          </w:tcPr>
          <w:p w14:paraId="2B7A493C" w14:textId="77777777" w:rsidR="00F942A1" w:rsidRPr="002A72FA" w:rsidRDefault="00F942A1" w:rsidP="00F942A1">
            <w:pPr>
              <w:pStyle w:val="GS1TableText"/>
              <w:rPr>
                <w:szCs w:val="18"/>
              </w:rPr>
            </w:pPr>
          </w:p>
        </w:tc>
        <w:tc>
          <w:tcPr>
            <w:tcW w:w="983" w:type="dxa"/>
            <w:shd w:val="clear" w:color="auto" w:fill="auto"/>
          </w:tcPr>
          <w:p w14:paraId="0D585200" w14:textId="77777777" w:rsidR="00F942A1" w:rsidRPr="002A72FA" w:rsidRDefault="00F942A1" w:rsidP="00F942A1">
            <w:pPr>
              <w:pStyle w:val="GS1TableText"/>
              <w:rPr>
                <w:szCs w:val="18"/>
              </w:rPr>
            </w:pPr>
          </w:p>
        </w:tc>
        <w:tc>
          <w:tcPr>
            <w:tcW w:w="4319" w:type="dxa"/>
            <w:shd w:val="clear" w:color="auto" w:fill="auto"/>
          </w:tcPr>
          <w:p w14:paraId="104E7D41" w14:textId="77777777" w:rsidR="00F942A1" w:rsidRPr="002A72FA" w:rsidRDefault="00F942A1" w:rsidP="00F942A1">
            <w:pPr>
              <w:pStyle w:val="GS1TableText"/>
              <w:rPr>
                <w:szCs w:val="18"/>
              </w:rPr>
            </w:pPr>
            <w:r w:rsidRPr="002A72FA">
              <w:rPr>
                <w:szCs w:val="18"/>
              </w:rPr>
              <w:t>Dates related to the synchronisation of a trade item within the GDS Network.</w:t>
            </w:r>
          </w:p>
        </w:tc>
      </w:tr>
      <w:tr w:rsidR="00F942A1" w:rsidRPr="002A72FA" w14:paraId="4EEA17A5" w14:textId="77777777" w:rsidTr="00F942A1">
        <w:tc>
          <w:tcPr>
            <w:tcW w:w="2032" w:type="dxa"/>
            <w:shd w:val="clear" w:color="auto" w:fill="auto"/>
          </w:tcPr>
          <w:p w14:paraId="4B4AE5FE" w14:textId="77777777" w:rsidR="00F942A1" w:rsidRPr="002A72FA" w:rsidRDefault="00F942A1" w:rsidP="00F942A1">
            <w:pPr>
              <w:pStyle w:val="GS1TableText"/>
              <w:rPr>
                <w:szCs w:val="18"/>
              </w:rPr>
            </w:pPr>
            <w:bookmarkStart w:id="112" w:name="BKM_5C443837_A9E5_4a33_A94A_8F869823CEA4"/>
            <w:r w:rsidRPr="002A72FA">
              <w:rPr>
                <w:szCs w:val="18"/>
              </w:rPr>
              <w:t xml:space="preserve">Attribute </w:t>
            </w:r>
          </w:p>
        </w:tc>
        <w:tc>
          <w:tcPr>
            <w:tcW w:w="2630" w:type="dxa"/>
            <w:shd w:val="clear" w:color="auto" w:fill="auto"/>
          </w:tcPr>
          <w:p w14:paraId="13660E61" w14:textId="77777777" w:rsidR="00F942A1" w:rsidRPr="002A72FA" w:rsidRDefault="00F942A1" w:rsidP="00F942A1">
            <w:pPr>
              <w:pStyle w:val="GS1TableText"/>
              <w:rPr>
                <w:szCs w:val="18"/>
              </w:rPr>
            </w:pPr>
            <w:r w:rsidRPr="002A72FA">
              <w:rPr>
                <w:szCs w:val="18"/>
              </w:rPr>
              <w:t xml:space="preserve">lastChangeDateTime </w:t>
            </w:r>
          </w:p>
        </w:tc>
        <w:tc>
          <w:tcPr>
            <w:tcW w:w="1556" w:type="dxa"/>
            <w:shd w:val="clear" w:color="auto" w:fill="auto"/>
          </w:tcPr>
          <w:p w14:paraId="4D424F31" w14:textId="77777777" w:rsidR="00F942A1" w:rsidRPr="002A72FA" w:rsidRDefault="00F942A1" w:rsidP="00F942A1">
            <w:pPr>
              <w:pStyle w:val="GS1TableText"/>
              <w:rPr>
                <w:szCs w:val="18"/>
              </w:rPr>
            </w:pPr>
            <w:r w:rsidRPr="002A72FA">
              <w:rPr>
                <w:szCs w:val="18"/>
              </w:rPr>
              <w:t>dateTime</w:t>
            </w:r>
          </w:p>
        </w:tc>
        <w:tc>
          <w:tcPr>
            <w:tcW w:w="983" w:type="dxa"/>
            <w:shd w:val="clear" w:color="auto" w:fill="auto"/>
          </w:tcPr>
          <w:p w14:paraId="03E4EE3C" w14:textId="77777777" w:rsidR="00F942A1" w:rsidRPr="002A72FA" w:rsidRDefault="00F942A1" w:rsidP="00F942A1">
            <w:pPr>
              <w:pStyle w:val="GS1TableText"/>
              <w:rPr>
                <w:szCs w:val="18"/>
              </w:rPr>
            </w:pPr>
            <w:r w:rsidRPr="002A72FA">
              <w:rPr>
                <w:szCs w:val="18"/>
              </w:rPr>
              <w:t xml:space="preserve">1..1 </w:t>
            </w:r>
          </w:p>
        </w:tc>
        <w:bookmarkEnd w:id="112"/>
        <w:tc>
          <w:tcPr>
            <w:tcW w:w="4319" w:type="dxa"/>
            <w:shd w:val="clear" w:color="auto" w:fill="auto"/>
          </w:tcPr>
          <w:p w14:paraId="009428B3" w14:textId="77777777" w:rsidR="00F942A1" w:rsidRPr="002A72FA" w:rsidRDefault="00F942A1" w:rsidP="00F942A1">
            <w:pPr>
              <w:pStyle w:val="GS1TableText"/>
              <w:rPr>
                <w:szCs w:val="18"/>
              </w:rPr>
            </w:pPr>
            <w:r w:rsidRPr="002A72FA">
              <w:rPr>
                <w:szCs w:val="18"/>
              </w:rPr>
              <w:t xml:space="preserve"> Indicates the point in time where the last modification on a Trade Item was made. </w:t>
            </w:r>
          </w:p>
        </w:tc>
      </w:tr>
      <w:tr w:rsidR="00F942A1" w:rsidRPr="002A72FA" w14:paraId="6DC6F72E" w14:textId="77777777" w:rsidTr="00F942A1">
        <w:tc>
          <w:tcPr>
            <w:tcW w:w="2032" w:type="dxa"/>
            <w:shd w:val="clear" w:color="auto" w:fill="auto"/>
          </w:tcPr>
          <w:p w14:paraId="0599ECC3" w14:textId="77777777" w:rsidR="00F942A1" w:rsidRPr="002A72FA" w:rsidRDefault="00F942A1" w:rsidP="00F942A1">
            <w:pPr>
              <w:pStyle w:val="GS1TableText"/>
              <w:rPr>
                <w:bCs/>
                <w:szCs w:val="18"/>
              </w:rPr>
            </w:pPr>
            <w:r w:rsidRPr="002A72FA">
              <w:rPr>
                <w:bCs/>
                <w:szCs w:val="18"/>
              </w:rPr>
              <w:t xml:space="preserve">Attribute </w:t>
            </w:r>
          </w:p>
        </w:tc>
        <w:tc>
          <w:tcPr>
            <w:tcW w:w="2630" w:type="dxa"/>
            <w:shd w:val="clear" w:color="auto" w:fill="auto"/>
          </w:tcPr>
          <w:p w14:paraId="7D1CAF48" w14:textId="77777777" w:rsidR="00F942A1" w:rsidRPr="002A72FA" w:rsidRDefault="00F942A1" w:rsidP="00F942A1">
            <w:pPr>
              <w:pStyle w:val="GS1TableText"/>
              <w:rPr>
                <w:szCs w:val="18"/>
              </w:rPr>
            </w:pPr>
            <w:r w:rsidRPr="002A72FA">
              <w:rPr>
                <w:szCs w:val="18"/>
              </w:rPr>
              <w:t xml:space="preserve">cancelledDateTime </w:t>
            </w:r>
          </w:p>
        </w:tc>
        <w:tc>
          <w:tcPr>
            <w:tcW w:w="1556" w:type="dxa"/>
            <w:shd w:val="clear" w:color="auto" w:fill="auto"/>
          </w:tcPr>
          <w:p w14:paraId="507D5112" w14:textId="77777777" w:rsidR="00F942A1" w:rsidRPr="002A72FA" w:rsidRDefault="00F942A1" w:rsidP="00F942A1">
            <w:pPr>
              <w:pStyle w:val="GS1TableText"/>
              <w:rPr>
                <w:szCs w:val="18"/>
              </w:rPr>
            </w:pPr>
            <w:r w:rsidRPr="002A72FA">
              <w:rPr>
                <w:szCs w:val="18"/>
              </w:rPr>
              <w:t>dateTime</w:t>
            </w:r>
          </w:p>
        </w:tc>
        <w:tc>
          <w:tcPr>
            <w:tcW w:w="983" w:type="dxa"/>
            <w:shd w:val="clear" w:color="auto" w:fill="auto"/>
          </w:tcPr>
          <w:p w14:paraId="729BF960" w14:textId="77777777" w:rsidR="00F942A1" w:rsidRPr="002A72FA" w:rsidRDefault="00F942A1" w:rsidP="00F942A1">
            <w:pPr>
              <w:pStyle w:val="GS1TableText"/>
              <w:rPr>
                <w:szCs w:val="18"/>
              </w:rPr>
            </w:pPr>
            <w:r w:rsidRPr="002A72FA">
              <w:rPr>
                <w:szCs w:val="18"/>
              </w:rPr>
              <w:t xml:space="preserve">0..1 </w:t>
            </w:r>
          </w:p>
        </w:tc>
        <w:tc>
          <w:tcPr>
            <w:tcW w:w="4319" w:type="dxa"/>
            <w:shd w:val="clear" w:color="auto" w:fill="auto"/>
          </w:tcPr>
          <w:p w14:paraId="64BACFE9" w14:textId="77777777" w:rsidR="00F942A1" w:rsidRPr="002A72FA" w:rsidRDefault="00F942A1" w:rsidP="00F942A1">
            <w:pPr>
              <w:pStyle w:val="GS1TableText"/>
              <w:rPr>
                <w:szCs w:val="18"/>
              </w:rPr>
            </w:pPr>
            <w:r w:rsidRPr="002A72FA">
              <w:rPr>
                <w:szCs w:val="18"/>
              </w:rPr>
              <w:t>Date on which the cancellation of the launch of a trade item what was never and will never be manufactured is made.</w:t>
            </w:r>
          </w:p>
        </w:tc>
      </w:tr>
      <w:tr w:rsidR="00F942A1" w:rsidRPr="002A72FA" w14:paraId="11B0A17A" w14:textId="77777777" w:rsidTr="00F942A1">
        <w:tc>
          <w:tcPr>
            <w:tcW w:w="2032" w:type="dxa"/>
            <w:shd w:val="clear" w:color="auto" w:fill="auto"/>
          </w:tcPr>
          <w:p w14:paraId="0505A23D" w14:textId="77777777" w:rsidR="00F942A1" w:rsidRPr="002A72FA" w:rsidRDefault="00F942A1" w:rsidP="00F942A1">
            <w:pPr>
              <w:pStyle w:val="GS1TableText"/>
              <w:rPr>
                <w:bCs/>
                <w:color w:val="000000"/>
                <w:szCs w:val="18"/>
              </w:rPr>
            </w:pPr>
            <w:r w:rsidRPr="002A72FA">
              <w:rPr>
                <w:bCs/>
                <w:color w:val="000000"/>
                <w:szCs w:val="18"/>
              </w:rPr>
              <w:t xml:space="preserve">Attribute </w:t>
            </w:r>
          </w:p>
        </w:tc>
        <w:tc>
          <w:tcPr>
            <w:tcW w:w="2630" w:type="dxa"/>
            <w:shd w:val="clear" w:color="auto" w:fill="auto"/>
          </w:tcPr>
          <w:p w14:paraId="442DC1D2" w14:textId="77777777" w:rsidR="00F942A1" w:rsidRPr="002A72FA" w:rsidRDefault="00F942A1" w:rsidP="00F942A1">
            <w:pPr>
              <w:pStyle w:val="GS1TableText"/>
              <w:rPr>
                <w:szCs w:val="18"/>
              </w:rPr>
            </w:pPr>
            <w:r w:rsidRPr="002A72FA">
              <w:rPr>
                <w:szCs w:val="18"/>
              </w:rPr>
              <w:t xml:space="preserve">communityVisibilityDateTime </w:t>
            </w:r>
          </w:p>
        </w:tc>
        <w:tc>
          <w:tcPr>
            <w:tcW w:w="1556" w:type="dxa"/>
            <w:shd w:val="clear" w:color="auto" w:fill="auto"/>
          </w:tcPr>
          <w:p w14:paraId="2A716FF4" w14:textId="77777777" w:rsidR="00F942A1" w:rsidRPr="002A72FA" w:rsidRDefault="00F942A1" w:rsidP="00F942A1">
            <w:pPr>
              <w:pStyle w:val="GS1TableText"/>
              <w:rPr>
                <w:szCs w:val="18"/>
              </w:rPr>
            </w:pPr>
            <w:r w:rsidRPr="002A72FA">
              <w:rPr>
                <w:szCs w:val="18"/>
              </w:rPr>
              <w:t>dateTime</w:t>
            </w:r>
          </w:p>
        </w:tc>
        <w:tc>
          <w:tcPr>
            <w:tcW w:w="983" w:type="dxa"/>
            <w:shd w:val="clear" w:color="auto" w:fill="auto"/>
          </w:tcPr>
          <w:p w14:paraId="5CE0B53C" w14:textId="77777777" w:rsidR="00F942A1" w:rsidRPr="002A72FA" w:rsidRDefault="00F942A1" w:rsidP="00F942A1">
            <w:pPr>
              <w:pStyle w:val="GS1TableText"/>
              <w:rPr>
                <w:szCs w:val="18"/>
              </w:rPr>
            </w:pPr>
            <w:r w:rsidRPr="002A72FA">
              <w:rPr>
                <w:szCs w:val="18"/>
              </w:rPr>
              <w:t xml:space="preserve">0..1 </w:t>
            </w:r>
          </w:p>
        </w:tc>
        <w:tc>
          <w:tcPr>
            <w:tcW w:w="4319" w:type="dxa"/>
            <w:shd w:val="clear" w:color="auto" w:fill="auto"/>
          </w:tcPr>
          <w:p w14:paraId="3395B795" w14:textId="77777777" w:rsidR="00F942A1" w:rsidRPr="002A72FA" w:rsidRDefault="00F942A1" w:rsidP="00F942A1">
            <w:pPr>
              <w:pStyle w:val="GS1TableText"/>
              <w:rPr>
                <w:szCs w:val="18"/>
              </w:rPr>
            </w:pPr>
            <w:r w:rsidRPr="002A72FA">
              <w:rPr>
                <w:szCs w:val="18"/>
              </w:rPr>
              <w:t>The date from which the neutral trade item information (i.e. not the private information, not relationship-dependent data and not price data) is available to all members of the target data pool, without restriction.  Until this date only the data recipients to whom the data source has explicitly published the data can have access to the data.  By setting this date a data source gives permission for wider publication of the generic item data.</w:t>
            </w:r>
          </w:p>
        </w:tc>
      </w:tr>
      <w:tr w:rsidR="00F942A1" w:rsidRPr="002A72FA" w14:paraId="4419F905" w14:textId="77777777" w:rsidTr="00F942A1">
        <w:tc>
          <w:tcPr>
            <w:tcW w:w="2032" w:type="dxa"/>
            <w:shd w:val="clear" w:color="auto" w:fill="auto"/>
          </w:tcPr>
          <w:p w14:paraId="402F90B3" w14:textId="77777777" w:rsidR="00F942A1" w:rsidRPr="002A72FA" w:rsidRDefault="00F942A1" w:rsidP="00F942A1">
            <w:pPr>
              <w:pStyle w:val="GS1TableText"/>
              <w:rPr>
                <w:bCs/>
                <w:color w:val="000000"/>
                <w:szCs w:val="18"/>
              </w:rPr>
            </w:pPr>
            <w:r w:rsidRPr="002A72FA">
              <w:rPr>
                <w:bCs/>
                <w:color w:val="000000"/>
                <w:szCs w:val="18"/>
              </w:rPr>
              <w:t xml:space="preserve">Attribute </w:t>
            </w:r>
          </w:p>
        </w:tc>
        <w:tc>
          <w:tcPr>
            <w:tcW w:w="2630" w:type="dxa"/>
            <w:shd w:val="clear" w:color="auto" w:fill="auto"/>
          </w:tcPr>
          <w:p w14:paraId="7BCEF286" w14:textId="77777777" w:rsidR="00F942A1" w:rsidRPr="002A72FA" w:rsidRDefault="00F942A1" w:rsidP="00F942A1">
            <w:pPr>
              <w:pStyle w:val="GS1TableText"/>
              <w:rPr>
                <w:szCs w:val="18"/>
              </w:rPr>
            </w:pPr>
            <w:r w:rsidRPr="002A72FA">
              <w:rPr>
                <w:szCs w:val="18"/>
              </w:rPr>
              <w:t xml:space="preserve">discontinuedDateTime </w:t>
            </w:r>
          </w:p>
        </w:tc>
        <w:tc>
          <w:tcPr>
            <w:tcW w:w="1556" w:type="dxa"/>
            <w:shd w:val="clear" w:color="auto" w:fill="auto"/>
          </w:tcPr>
          <w:p w14:paraId="4D3AF42B" w14:textId="77777777" w:rsidR="00F942A1" w:rsidRPr="002A72FA" w:rsidRDefault="00F942A1" w:rsidP="00F942A1">
            <w:pPr>
              <w:pStyle w:val="GS1TableText"/>
              <w:rPr>
                <w:szCs w:val="18"/>
              </w:rPr>
            </w:pPr>
            <w:r w:rsidRPr="002A72FA">
              <w:rPr>
                <w:szCs w:val="18"/>
              </w:rPr>
              <w:t>dateTime</w:t>
            </w:r>
          </w:p>
        </w:tc>
        <w:tc>
          <w:tcPr>
            <w:tcW w:w="983" w:type="dxa"/>
            <w:shd w:val="clear" w:color="auto" w:fill="auto"/>
          </w:tcPr>
          <w:p w14:paraId="69B5E844" w14:textId="77777777" w:rsidR="00F942A1" w:rsidRPr="002A72FA" w:rsidRDefault="00F942A1" w:rsidP="00F942A1">
            <w:pPr>
              <w:pStyle w:val="GS1TableText"/>
              <w:rPr>
                <w:szCs w:val="18"/>
              </w:rPr>
            </w:pPr>
            <w:r w:rsidRPr="002A72FA">
              <w:rPr>
                <w:szCs w:val="18"/>
              </w:rPr>
              <w:t xml:space="preserve">0..1 </w:t>
            </w:r>
          </w:p>
        </w:tc>
        <w:tc>
          <w:tcPr>
            <w:tcW w:w="4319" w:type="dxa"/>
            <w:shd w:val="clear" w:color="auto" w:fill="auto"/>
          </w:tcPr>
          <w:p w14:paraId="029C5FF5" w14:textId="77777777" w:rsidR="00F942A1" w:rsidRPr="002A72FA" w:rsidRDefault="00F942A1" w:rsidP="00F942A1">
            <w:pPr>
              <w:pStyle w:val="GS1TableText"/>
              <w:rPr>
                <w:szCs w:val="18"/>
              </w:rPr>
            </w:pPr>
            <w:r w:rsidRPr="002A72FA">
              <w:rPr>
                <w:szCs w:val="18"/>
              </w:rPr>
              <w:t xml:space="preserve">Communicates the date on which the trade item is no longer to be manufactured. </w:t>
            </w:r>
          </w:p>
        </w:tc>
      </w:tr>
      <w:tr w:rsidR="00F942A1" w:rsidRPr="002A72FA" w14:paraId="45940753" w14:textId="77777777" w:rsidTr="00F942A1">
        <w:tc>
          <w:tcPr>
            <w:tcW w:w="2032" w:type="dxa"/>
            <w:shd w:val="clear" w:color="auto" w:fill="auto"/>
          </w:tcPr>
          <w:p w14:paraId="33730571" w14:textId="77777777" w:rsidR="00F942A1" w:rsidRPr="002A72FA" w:rsidRDefault="00F942A1" w:rsidP="00F942A1">
            <w:pPr>
              <w:pStyle w:val="GS1TableText"/>
              <w:rPr>
                <w:bCs/>
                <w:color w:val="000000"/>
                <w:szCs w:val="16"/>
              </w:rPr>
            </w:pPr>
            <w:r w:rsidRPr="002A72FA">
              <w:rPr>
                <w:bCs/>
                <w:color w:val="000000"/>
                <w:szCs w:val="16"/>
              </w:rPr>
              <w:lastRenderedPageBreak/>
              <w:t xml:space="preserve">Attribute </w:t>
            </w:r>
          </w:p>
        </w:tc>
        <w:tc>
          <w:tcPr>
            <w:tcW w:w="2630" w:type="dxa"/>
            <w:shd w:val="clear" w:color="auto" w:fill="auto"/>
          </w:tcPr>
          <w:p w14:paraId="5EA49B9D" w14:textId="77777777" w:rsidR="00F942A1" w:rsidRPr="002A72FA" w:rsidRDefault="00F942A1" w:rsidP="00F942A1">
            <w:pPr>
              <w:pStyle w:val="GS1TableText"/>
              <w:rPr>
                <w:szCs w:val="16"/>
              </w:rPr>
            </w:pPr>
            <w:r w:rsidRPr="002A72FA">
              <w:rPr>
                <w:szCs w:val="16"/>
              </w:rPr>
              <w:t xml:space="preserve">effectiveDateTime </w:t>
            </w:r>
          </w:p>
        </w:tc>
        <w:tc>
          <w:tcPr>
            <w:tcW w:w="1556" w:type="dxa"/>
            <w:shd w:val="clear" w:color="auto" w:fill="auto"/>
          </w:tcPr>
          <w:p w14:paraId="6BF2AE86" w14:textId="77777777" w:rsidR="00F942A1" w:rsidRPr="002A72FA" w:rsidRDefault="00F942A1" w:rsidP="00F942A1">
            <w:pPr>
              <w:pStyle w:val="GS1TableText"/>
              <w:rPr>
                <w:szCs w:val="16"/>
              </w:rPr>
            </w:pPr>
            <w:r w:rsidRPr="002A72FA">
              <w:rPr>
                <w:szCs w:val="16"/>
              </w:rPr>
              <w:t>dateTime</w:t>
            </w:r>
          </w:p>
        </w:tc>
        <w:tc>
          <w:tcPr>
            <w:tcW w:w="983" w:type="dxa"/>
            <w:shd w:val="clear" w:color="auto" w:fill="auto"/>
          </w:tcPr>
          <w:p w14:paraId="581E3860" w14:textId="77777777" w:rsidR="00F942A1" w:rsidRPr="002A72FA" w:rsidRDefault="00F942A1" w:rsidP="00F942A1">
            <w:pPr>
              <w:pStyle w:val="GS1TableText"/>
              <w:rPr>
                <w:szCs w:val="16"/>
              </w:rPr>
            </w:pPr>
            <w:r w:rsidRPr="002A72FA">
              <w:rPr>
                <w:szCs w:val="16"/>
              </w:rPr>
              <w:t xml:space="preserve">0..1 </w:t>
            </w:r>
          </w:p>
        </w:tc>
        <w:tc>
          <w:tcPr>
            <w:tcW w:w="4319" w:type="dxa"/>
            <w:shd w:val="clear" w:color="auto" w:fill="auto"/>
          </w:tcPr>
          <w:p w14:paraId="1A6591B8" w14:textId="77777777" w:rsidR="00F942A1" w:rsidRPr="002A72FA" w:rsidRDefault="00F942A1" w:rsidP="00F942A1">
            <w:pPr>
              <w:pStyle w:val="GS1TableText"/>
              <w:rPr>
                <w:szCs w:val="16"/>
              </w:rPr>
            </w:pPr>
            <w:r w:rsidRPr="002A72FA">
              <w:rPr>
                <w:szCs w:val="16"/>
              </w:rPr>
              <w:t>The date on which the information contents of the master data version are valid. Valid = correct or true. This effective date can be used for initial trade item offering, or to mark a change in the in-formation related to an existing trade item. This date would mark when these changes take effect.</w:t>
            </w:r>
          </w:p>
        </w:tc>
      </w:tr>
      <w:tr w:rsidR="00F942A1" w:rsidRPr="002A72FA" w14:paraId="4D36D47E" w14:textId="77777777" w:rsidTr="00F942A1">
        <w:tc>
          <w:tcPr>
            <w:tcW w:w="2032" w:type="dxa"/>
            <w:shd w:val="clear" w:color="auto" w:fill="auto"/>
          </w:tcPr>
          <w:p w14:paraId="5AE9DFEE" w14:textId="77777777" w:rsidR="00F942A1" w:rsidRPr="002A72FA" w:rsidRDefault="00F942A1" w:rsidP="00F942A1">
            <w:pPr>
              <w:pStyle w:val="GS1TableText"/>
              <w:rPr>
                <w:bCs/>
                <w:color w:val="000000"/>
                <w:szCs w:val="16"/>
              </w:rPr>
            </w:pPr>
            <w:r w:rsidRPr="002A72FA">
              <w:rPr>
                <w:bCs/>
                <w:color w:val="000000"/>
                <w:szCs w:val="16"/>
              </w:rPr>
              <w:t xml:space="preserve">Attribute </w:t>
            </w:r>
          </w:p>
        </w:tc>
        <w:tc>
          <w:tcPr>
            <w:tcW w:w="2630" w:type="dxa"/>
            <w:shd w:val="clear" w:color="auto" w:fill="auto"/>
          </w:tcPr>
          <w:p w14:paraId="59409310" w14:textId="77777777" w:rsidR="00F942A1" w:rsidRPr="002A72FA" w:rsidRDefault="00F942A1" w:rsidP="00F942A1">
            <w:pPr>
              <w:pStyle w:val="GS1TableText"/>
              <w:rPr>
                <w:szCs w:val="16"/>
              </w:rPr>
            </w:pPr>
            <w:r w:rsidRPr="002A72FA">
              <w:rPr>
                <w:szCs w:val="16"/>
              </w:rPr>
              <w:t xml:space="preserve">publicationDateTime </w:t>
            </w:r>
          </w:p>
        </w:tc>
        <w:tc>
          <w:tcPr>
            <w:tcW w:w="1556" w:type="dxa"/>
            <w:shd w:val="clear" w:color="auto" w:fill="auto"/>
          </w:tcPr>
          <w:p w14:paraId="1D56B258" w14:textId="77777777" w:rsidR="00F942A1" w:rsidRPr="002A72FA" w:rsidRDefault="00F942A1" w:rsidP="00F942A1">
            <w:pPr>
              <w:pStyle w:val="GS1TableText"/>
              <w:rPr>
                <w:szCs w:val="16"/>
              </w:rPr>
            </w:pPr>
            <w:r w:rsidRPr="002A72FA">
              <w:rPr>
                <w:szCs w:val="16"/>
              </w:rPr>
              <w:t>dateTime</w:t>
            </w:r>
          </w:p>
        </w:tc>
        <w:tc>
          <w:tcPr>
            <w:tcW w:w="983" w:type="dxa"/>
            <w:shd w:val="clear" w:color="auto" w:fill="auto"/>
          </w:tcPr>
          <w:p w14:paraId="2204922B" w14:textId="77777777" w:rsidR="00F942A1" w:rsidRPr="002A72FA" w:rsidRDefault="00F942A1" w:rsidP="00F942A1">
            <w:pPr>
              <w:pStyle w:val="GS1TableText"/>
              <w:rPr>
                <w:szCs w:val="16"/>
              </w:rPr>
            </w:pPr>
            <w:r w:rsidRPr="002A72FA">
              <w:rPr>
                <w:szCs w:val="16"/>
              </w:rPr>
              <w:t xml:space="preserve">0..1 </w:t>
            </w:r>
          </w:p>
        </w:tc>
        <w:tc>
          <w:tcPr>
            <w:tcW w:w="4319" w:type="dxa"/>
            <w:shd w:val="clear" w:color="auto" w:fill="auto"/>
          </w:tcPr>
          <w:p w14:paraId="246837F1" w14:textId="77777777" w:rsidR="00F942A1" w:rsidRPr="002A72FA" w:rsidRDefault="00F942A1" w:rsidP="00F942A1">
            <w:pPr>
              <w:pStyle w:val="GS1TableText"/>
              <w:rPr>
                <w:szCs w:val="16"/>
              </w:rPr>
            </w:pPr>
            <w:r w:rsidRPr="002A72FA">
              <w:rPr>
                <w:szCs w:val="16"/>
              </w:rPr>
              <w:t>A date on which all static data associated with the trade item becomes available for viewing and synchronisation.</w:t>
            </w:r>
          </w:p>
        </w:tc>
      </w:tr>
      <w:tr w:rsidR="00F942A1" w:rsidRPr="002A72FA" w14:paraId="1204E047" w14:textId="77777777" w:rsidTr="00F942A1">
        <w:tc>
          <w:tcPr>
            <w:tcW w:w="2032" w:type="dxa"/>
            <w:shd w:val="clear" w:color="auto" w:fill="auto"/>
          </w:tcPr>
          <w:p w14:paraId="4B82CB9A" w14:textId="77777777" w:rsidR="00F942A1" w:rsidRPr="00D7043E" w:rsidRDefault="00F942A1" w:rsidP="00F942A1">
            <w:pPr>
              <w:pStyle w:val="GS1TableText"/>
              <w:rPr>
                <w:bCs/>
                <w:szCs w:val="16"/>
              </w:rPr>
            </w:pPr>
            <w:r w:rsidRPr="00D7043E">
              <w:rPr>
                <w:bCs/>
                <w:szCs w:val="16"/>
              </w:rPr>
              <w:t>Attribute</w:t>
            </w:r>
          </w:p>
        </w:tc>
        <w:tc>
          <w:tcPr>
            <w:tcW w:w="2630" w:type="dxa"/>
            <w:shd w:val="clear" w:color="auto" w:fill="auto"/>
          </w:tcPr>
          <w:p w14:paraId="73C9A703" w14:textId="77777777" w:rsidR="00F942A1" w:rsidRPr="00D7043E" w:rsidRDefault="00F942A1" w:rsidP="00F942A1">
            <w:pPr>
              <w:pStyle w:val="GS1TableText"/>
              <w:rPr>
                <w:szCs w:val="16"/>
              </w:rPr>
            </w:pPr>
            <w:r w:rsidRPr="00D7043E">
              <w:rPr>
                <w:szCs w:val="16"/>
              </w:rPr>
              <w:t>udidFirstPublicationDateTime</w:t>
            </w:r>
          </w:p>
        </w:tc>
        <w:tc>
          <w:tcPr>
            <w:tcW w:w="1556" w:type="dxa"/>
            <w:shd w:val="clear" w:color="auto" w:fill="auto"/>
          </w:tcPr>
          <w:p w14:paraId="1A1916A7" w14:textId="77777777" w:rsidR="00F942A1" w:rsidRPr="00D7043E" w:rsidRDefault="00F942A1" w:rsidP="00F942A1">
            <w:pPr>
              <w:pStyle w:val="GS1TableText"/>
              <w:rPr>
                <w:szCs w:val="16"/>
              </w:rPr>
            </w:pPr>
            <w:r w:rsidRPr="00D7043E">
              <w:rPr>
                <w:szCs w:val="16"/>
              </w:rPr>
              <w:t>dateTime</w:t>
            </w:r>
          </w:p>
        </w:tc>
        <w:tc>
          <w:tcPr>
            <w:tcW w:w="983" w:type="dxa"/>
            <w:shd w:val="clear" w:color="auto" w:fill="auto"/>
          </w:tcPr>
          <w:p w14:paraId="4F86C22F" w14:textId="77777777" w:rsidR="00F942A1" w:rsidRPr="00D7043E" w:rsidRDefault="00F942A1" w:rsidP="00F942A1">
            <w:pPr>
              <w:pStyle w:val="GS1TableText"/>
              <w:rPr>
                <w:szCs w:val="16"/>
              </w:rPr>
            </w:pPr>
            <w:r w:rsidRPr="00D7043E">
              <w:rPr>
                <w:szCs w:val="16"/>
              </w:rPr>
              <w:t xml:space="preserve">0..1 </w:t>
            </w:r>
          </w:p>
        </w:tc>
        <w:tc>
          <w:tcPr>
            <w:tcW w:w="4319" w:type="dxa"/>
            <w:shd w:val="clear" w:color="auto" w:fill="auto"/>
          </w:tcPr>
          <w:p w14:paraId="7FD463C8" w14:textId="77777777" w:rsidR="00F942A1" w:rsidRPr="00D7043E" w:rsidRDefault="00F942A1" w:rsidP="00F942A1">
            <w:pPr>
              <w:pStyle w:val="GS1TableText"/>
              <w:rPr>
                <w:szCs w:val="16"/>
              </w:rPr>
            </w:pPr>
            <w:r w:rsidRPr="00D7043E">
              <w:t>The date upon which a Unique Device Identification Database (UDID) can publish the Trade Item Information into their public facing systems.  The value can be different for each UDID GLN based on when it should be published by each UDID. Each UDID needs a single non-changeable date upon which to derive when to publish information to their public facing systems.</w:t>
            </w:r>
          </w:p>
        </w:tc>
      </w:tr>
    </w:tbl>
    <w:p w14:paraId="601CB791" w14:textId="77777777" w:rsidR="00F942A1" w:rsidRPr="003736D8" w:rsidRDefault="00F942A1" w:rsidP="003736D8">
      <w:pPr>
        <w:pStyle w:val="Heading1"/>
      </w:pPr>
      <w:bookmarkStart w:id="113" w:name="_Toc357518981"/>
      <w:bookmarkStart w:id="114" w:name="_Toc67766110"/>
      <w:bookmarkEnd w:id="33"/>
      <w:bookmarkEnd w:id="34"/>
      <w:r w:rsidRPr="003736D8">
        <w:lastRenderedPageBreak/>
        <w:t>Trade Item Modules</w:t>
      </w:r>
      <w:bookmarkEnd w:id="113"/>
      <w:bookmarkEnd w:id="114"/>
    </w:p>
    <w:p w14:paraId="48BB2339" w14:textId="69A8BA1D" w:rsidR="003736D8" w:rsidRDefault="003736D8" w:rsidP="003736D8">
      <w:pPr>
        <w:pStyle w:val="Heading2"/>
      </w:pPr>
      <w:bookmarkStart w:id="115" w:name="_Toc67766111"/>
      <w:r w:rsidRPr="003736D8">
        <w:t>Alcohol Information Module</w:t>
      </w:r>
      <w:bookmarkEnd w:id="115"/>
    </w:p>
    <w:p w14:paraId="08F8EB6A" w14:textId="461C1210" w:rsidR="00FC43C2" w:rsidRPr="00FC43C2" w:rsidRDefault="006E5A97" w:rsidP="006A3C35">
      <w:pPr>
        <w:pStyle w:val="GS1Body"/>
        <w:jc w:val="center"/>
      </w:pPr>
      <w:r w:rsidRPr="006E5A97">
        <w:rPr>
          <w:noProof/>
        </w:rPr>
        <w:drawing>
          <wp:inline distT="0" distB="0" distL="0" distR="0" wp14:anchorId="6BEC6CBF" wp14:editId="278BE66C">
            <wp:extent cx="4882101" cy="5295414"/>
            <wp:effectExtent l="0" t="0" r="0" b="63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87521" cy="5301293"/>
                    </a:xfrm>
                    <a:prstGeom prst="rect">
                      <a:avLst/>
                    </a:prstGeom>
                    <a:noFill/>
                    <a:ln>
                      <a:noFill/>
                    </a:ln>
                  </pic:spPr>
                </pic:pic>
              </a:graphicData>
            </a:graphic>
          </wp:inline>
        </w:drawing>
      </w:r>
    </w:p>
    <w:p w14:paraId="4E430A9D" w14:textId="7F6BF364" w:rsidR="003736D8" w:rsidRDefault="003736D8" w:rsidP="003736D8">
      <w:pPr>
        <w:pStyle w:val="GS1Body"/>
        <w:jc w:val="center"/>
      </w:pPr>
    </w:p>
    <w:p w14:paraId="7CFAF8C1" w14:textId="77777777" w:rsidR="003736D8" w:rsidRDefault="003736D8" w:rsidP="003736D8">
      <w:pPr>
        <w:pStyle w:val="GS1Body"/>
      </w:pPr>
      <w:r>
        <w:t xml:space="preserve"> </w:t>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16"/>
        <w:gridCol w:w="2041"/>
        <w:gridCol w:w="1744"/>
        <w:gridCol w:w="965"/>
        <w:gridCol w:w="5054"/>
      </w:tblGrid>
      <w:tr w:rsidR="003736D8" w:rsidRPr="008C5898" w14:paraId="6FBBE9A3" w14:textId="77777777" w:rsidTr="00321957">
        <w:trPr>
          <w:cantSplit/>
          <w:tblHeader/>
        </w:trPr>
        <w:tc>
          <w:tcPr>
            <w:tcW w:w="1716" w:type="dxa"/>
            <w:shd w:val="clear" w:color="auto" w:fill="002C6C"/>
          </w:tcPr>
          <w:p w14:paraId="43260E82" w14:textId="77777777" w:rsidR="003736D8" w:rsidRPr="003736D8" w:rsidRDefault="003736D8" w:rsidP="002046F4">
            <w:pPr>
              <w:keepNext/>
              <w:spacing w:before="60" w:after="60"/>
              <w:rPr>
                <w:rFonts w:asciiTheme="minorHAnsi" w:hAnsiTheme="minorHAnsi"/>
                <w:b/>
                <w:bCs/>
                <w:color w:val="FFFFFF"/>
                <w:sz w:val="16"/>
                <w:szCs w:val="16"/>
              </w:rPr>
            </w:pPr>
            <w:r w:rsidRPr="003736D8">
              <w:rPr>
                <w:rFonts w:asciiTheme="minorHAnsi" w:hAnsiTheme="minorHAnsi"/>
                <w:b/>
                <w:bCs/>
                <w:color w:val="FFFFFF"/>
                <w:sz w:val="16"/>
                <w:szCs w:val="16"/>
              </w:rPr>
              <w:t>content</w:t>
            </w:r>
          </w:p>
        </w:tc>
        <w:tc>
          <w:tcPr>
            <w:tcW w:w="2041" w:type="dxa"/>
            <w:shd w:val="clear" w:color="auto" w:fill="002C6C"/>
          </w:tcPr>
          <w:p w14:paraId="26075796" w14:textId="77777777" w:rsidR="003736D8" w:rsidRPr="003736D8" w:rsidRDefault="003736D8" w:rsidP="002046F4">
            <w:pPr>
              <w:keepNext/>
              <w:spacing w:before="60" w:after="60"/>
              <w:rPr>
                <w:rFonts w:asciiTheme="minorHAnsi" w:hAnsiTheme="minorHAnsi"/>
                <w:b/>
                <w:bCs/>
                <w:color w:val="FFFFFF"/>
                <w:sz w:val="16"/>
                <w:szCs w:val="16"/>
              </w:rPr>
            </w:pPr>
            <w:r w:rsidRPr="003736D8">
              <w:rPr>
                <w:rFonts w:asciiTheme="minorHAnsi" w:hAnsiTheme="minorHAnsi"/>
                <w:b/>
                <w:bCs/>
                <w:color w:val="FFFFFF"/>
                <w:sz w:val="16"/>
                <w:szCs w:val="16"/>
              </w:rPr>
              <w:t>attribute / role</w:t>
            </w:r>
          </w:p>
        </w:tc>
        <w:tc>
          <w:tcPr>
            <w:tcW w:w="1744" w:type="dxa"/>
            <w:shd w:val="clear" w:color="auto" w:fill="002C6C"/>
          </w:tcPr>
          <w:p w14:paraId="02B7DE7A" w14:textId="77777777" w:rsidR="003736D8" w:rsidRPr="003736D8" w:rsidRDefault="003736D8" w:rsidP="002046F4">
            <w:pPr>
              <w:keepNext/>
              <w:spacing w:before="60" w:after="60"/>
              <w:rPr>
                <w:rFonts w:asciiTheme="minorHAnsi" w:hAnsiTheme="minorHAnsi"/>
                <w:b/>
                <w:bCs/>
                <w:color w:val="FFFFFF"/>
                <w:sz w:val="16"/>
                <w:szCs w:val="16"/>
              </w:rPr>
            </w:pPr>
            <w:r w:rsidRPr="003736D8">
              <w:rPr>
                <w:rFonts w:asciiTheme="minorHAnsi" w:hAnsiTheme="minorHAnsi"/>
                <w:b/>
                <w:bCs/>
                <w:color w:val="FFFFFF"/>
                <w:sz w:val="16"/>
                <w:szCs w:val="16"/>
              </w:rPr>
              <w:t>datatype /secondary class</w:t>
            </w:r>
          </w:p>
        </w:tc>
        <w:tc>
          <w:tcPr>
            <w:tcW w:w="965" w:type="dxa"/>
            <w:shd w:val="clear" w:color="auto" w:fill="002C6C"/>
          </w:tcPr>
          <w:p w14:paraId="62DE9EA6" w14:textId="77777777" w:rsidR="003736D8" w:rsidRPr="003736D8" w:rsidRDefault="003736D8" w:rsidP="002046F4">
            <w:pPr>
              <w:keepNext/>
              <w:spacing w:before="60" w:after="60"/>
              <w:rPr>
                <w:rFonts w:asciiTheme="minorHAnsi" w:hAnsiTheme="minorHAnsi"/>
                <w:b/>
                <w:bCs/>
                <w:color w:val="FFFFFF"/>
                <w:sz w:val="16"/>
                <w:szCs w:val="16"/>
              </w:rPr>
            </w:pPr>
            <w:r w:rsidRPr="003736D8">
              <w:rPr>
                <w:rFonts w:asciiTheme="minorHAnsi" w:hAnsiTheme="minorHAnsi"/>
                <w:b/>
                <w:bCs/>
                <w:color w:val="FFFFFF"/>
                <w:sz w:val="16"/>
                <w:szCs w:val="16"/>
              </w:rPr>
              <w:t>multiplicity</w:t>
            </w:r>
          </w:p>
        </w:tc>
        <w:tc>
          <w:tcPr>
            <w:tcW w:w="5054" w:type="dxa"/>
            <w:shd w:val="clear" w:color="auto" w:fill="002C6C"/>
          </w:tcPr>
          <w:p w14:paraId="11792638" w14:textId="77777777" w:rsidR="003736D8" w:rsidRPr="003736D8" w:rsidRDefault="003736D8" w:rsidP="002046F4">
            <w:pPr>
              <w:keepNext/>
              <w:spacing w:before="60" w:after="60"/>
              <w:rPr>
                <w:rFonts w:asciiTheme="minorHAnsi" w:hAnsiTheme="minorHAnsi"/>
                <w:b/>
                <w:bCs/>
                <w:color w:val="FFFFFF"/>
                <w:sz w:val="16"/>
                <w:szCs w:val="16"/>
              </w:rPr>
            </w:pPr>
            <w:r w:rsidRPr="003736D8">
              <w:rPr>
                <w:rFonts w:asciiTheme="minorHAnsi" w:hAnsiTheme="minorHAnsi"/>
                <w:b/>
                <w:bCs/>
                <w:color w:val="FFFFFF"/>
                <w:sz w:val="16"/>
                <w:szCs w:val="16"/>
              </w:rPr>
              <w:t>definition</w:t>
            </w:r>
          </w:p>
        </w:tc>
      </w:tr>
      <w:tr w:rsidR="003736D8" w:rsidRPr="008C5898" w14:paraId="09C43901" w14:textId="77777777" w:rsidTr="00321957">
        <w:trPr>
          <w:cantSplit/>
        </w:trPr>
        <w:tc>
          <w:tcPr>
            <w:tcW w:w="1716" w:type="dxa"/>
          </w:tcPr>
          <w:p w14:paraId="16FF145E" w14:textId="77777777" w:rsidR="003736D8" w:rsidRPr="003736D8" w:rsidRDefault="003736D8" w:rsidP="002046F4">
            <w:pPr>
              <w:pStyle w:val="GS1TableText"/>
              <w:rPr>
                <w:rFonts w:asciiTheme="minorHAnsi" w:hAnsiTheme="minorHAnsi" w:cs="Arial"/>
                <w:szCs w:val="16"/>
              </w:rPr>
            </w:pPr>
            <w:r w:rsidRPr="003736D8">
              <w:rPr>
                <w:rFonts w:asciiTheme="minorHAnsi" w:hAnsiTheme="minorHAnsi" w:cs="Arial"/>
                <w:szCs w:val="16"/>
              </w:rPr>
              <w:t>AlcoholInformationModule</w:t>
            </w:r>
          </w:p>
        </w:tc>
        <w:tc>
          <w:tcPr>
            <w:tcW w:w="2041" w:type="dxa"/>
          </w:tcPr>
          <w:p w14:paraId="52BD2141" w14:textId="77777777" w:rsidR="003736D8" w:rsidRPr="003736D8" w:rsidRDefault="003736D8" w:rsidP="002046F4">
            <w:pPr>
              <w:pStyle w:val="GS1TableText"/>
              <w:rPr>
                <w:rFonts w:asciiTheme="minorHAnsi" w:hAnsiTheme="minorHAnsi" w:cs="Arial"/>
                <w:szCs w:val="16"/>
              </w:rPr>
            </w:pPr>
          </w:p>
        </w:tc>
        <w:tc>
          <w:tcPr>
            <w:tcW w:w="1744" w:type="dxa"/>
          </w:tcPr>
          <w:p w14:paraId="3CB1A2EA" w14:textId="77777777" w:rsidR="003736D8" w:rsidRPr="003736D8" w:rsidRDefault="003736D8" w:rsidP="002046F4">
            <w:pPr>
              <w:pStyle w:val="GS1TableText"/>
              <w:rPr>
                <w:rFonts w:asciiTheme="minorHAnsi" w:hAnsiTheme="minorHAnsi" w:cs="Arial"/>
                <w:szCs w:val="16"/>
              </w:rPr>
            </w:pPr>
          </w:p>
        </w:tc>
        <w:tc>
          <w:tcPr>
            <w:tcW w:w="965" w:type="dxa"/>
          </w:tcPr>
          <w:p w14:paraId="05C3BEDB" w14:textId="77777777" w:rsidR="003736D8" w:rsidRPr="003736D8" w:rsidRDefault="003736D8" w:rsidP="002046F4">
            <w:pPr>
              <w:pStyle w:val="GS1TableText"/>
              <w:rPr>
                <w:rFonts w:asciiTheme="minorHAnsi" w:hAnsiTheme="minorHAnsi" w:cs="Arial"/>
                <w:szCs w:val="16"/>
              </w:rPr>
            </w:pPr>
          </w:p>
        </w:tc>
        <w:tc>
          <w:tcPr>
            <w:tcW w:w="5054" w:type="dxa"/>
          </w:tcPr>
          <w:p w14:paraId="417D94DA" w14:textId="77777777" w:rsidR="003736D8" w:rsidRPr="003736D8" w:rsidRDefault="003736D8" w:rsidP="002046F4">
            <w:pPr>
              <w:pStyle w:val="GS1TableText"/>
              <w:rPr>
                <w:rFonts w:asciiTheme="minorHAnsi" w:hAnsiTheme="minorHAnsi" w:cs="Arial"/>
                <w:szCs w:val="16"/>
              </w:rPr>
            </w:pPr>
            <w:r w:rsidRPr="003736D8">
              <w:rPr>
                <w:rFonts w:asciiTheme="minorHAnsi" w:hAnsiTheme="minorHAnsi" w:cs="Arial"/>
                <w:szCs w:val="16"/>
              </w:rPr>
              <w:t>A module containing details on products traditionally containing alcohol.</w:t>
            </w:r>
          </w:p>
        </w:tc>
      </w:tr>
      <w:tr w:rsidR="003736D8" w:rsidRPr="008C5898" w14:paraId="55A9D912" w14:textId="77777777" w:rsidTr="00321957">
        <w:trPr>
          <w:cantSplit/>
        </w:trPr>
        <w:tc>
          <w:tcPr>
            <w:tcW w:w="1716" w:type="dxa"/>
          </w:tcPr>
          <w:p w14:paraId="47CB8B9E" w14:textId="77777777" w:rsidR="003736D8" w:rsidRPr="003736D8" w:rsidRDefault="003736D8" w:rsidP="002046F4">
            <w:pPr>
              <w:pStyle w:val="GS1TableText"/>
              <w:rPr>
                <w:rFonts w:asciiTheme="minorHAnsi" w:hAnsiTheme="minorHAnsi" w:cs="Arial"/>
                <w:szCs w:val="16"/>
              </w:rPr>
            </w:pPr>
            <w:r w:rsidRPr="003736D8">
              <w:rPr>
                <w:rFonts w:asciiTheme="minorHAnsi" w:hAnsiTheme="minorHAnsi" w:cs="Arial"/>
                <w:szCs w:val="16"/>
              </w:rPr>
              <w:t>Association</w:t>
            </w:r>
          </w:p>
        </w:tc>
        <w:tc>
          <w:tcPr>
            <w:tcW w:w="2041" w:type="dxa"/>
          </w:tcPr>
          <w:p w14:paraId="66B80556" w14:textId="77777777" w:rsidR="003736D8" w:rsidRPr="003736D8" w:rsidRDefault="003736D8" w:rsidP="002046F4">
            <w:pPr>
              <w:pStyle w:val="GS1TableText"/>
              <w:rPr>
                <w:rFonts w:asciiTheme="minorHAnsi" w:hAnsiTheme="minorHAnsi" w:cs="Arial"/>
                <w:szCs w:val="16"/>
              </w:rPr>
            </w:pPr>
          </w:p>
        </w:tc>
        <w:tc>
          <w:tcPr>
            <w:tcW w:w="1744" w:type="dxa"/>
          </w:tcPr>
          <w:p w14:paraId="3CB1A562" w14:textId="77777777" w:rsidR="003736D8" w:rsidRPr="003736D8" w:rsidRDefault="003736D8" w:rsidP="002046F4">
            <w:pPr>
              <w:pStyle w:val="GS1TableText"/>
              <w:rPr>
                <w:rFonts w:asciiTheme="minorHAnsi" w:hAnsiTheme="minorHAnsi" w:cs="Arial"/>
                <w:szCs w:val="16"/>
              </w:rPr>
            </w:pPr>
            <w:r w:rsidRPr="003736D8">
              <w:rPr>
                <w:rFonts w:asciiTheme="minorHAnsi" w:hAnsiTheme="minorHAnsi" w:cs="Arial"/>
                <w:szCs w:val="16"/>
              </w:rPr>
              <w:t>AlcoholInformation</w:t>
            </w:r>
          </w:p>
        </w:tc>
        <w:tc>
          <w:tcPr>
            <w:tcW w:w="965" w:type="dxa"/>
          </w:tcPr>
          <w:p w14:paraId="06228516" w14:textId="77777777" w:rsidR="003736D8" w:rsidRPr="003736D8" w:rsidRDefault="003736D8" w:rsidP="002046F4">
            <w:pPr>
              <w:pStyle w:val="GS1TableText"/>
              <w:rPr>
                <w:rFonts w:asciiTheme="minorHAnsi" w:hAnsiTheme="minorHAnsi" w:cs="Arial"/>
                <w:szCs w:val="16"/>
              </w:rPr>
            </w:pPr>
            <w:r w:rsidRPr="003736D8">
              <w:rPr>
                <w:rFonts w:asciiTheme="minorHAnsi" w:hAnsiTheme="minorHAnsi" w:cs="Arial"/>
                <w:szCs w:val="16"/>
              </w:rPr>
              <w:t>0..1</w:t>
            </w:r>
          </w:p>
        </w:tc>
        <w:tc>
          <w:tcPr>
            <w:tcW w:w="5054" w:type="dxa"/>
          </w:tcPr>
          <w:p w14:paraId="7558405B" w14:textId="77777777" w:rsidR="003736D8" w:rsidRPr="003736D8" w:rsidRDefault="003736D8" w:rsidP="002046F4">
            <w:pPr>
              <w:pStyle w:val="GS1TableText"/>
              <w:rPr>
                <w:rFonts w:asciiTheme="minorHAnsi" w:hAnsiTheme="minorHAnsi" w:cs="Arial"/>
                <w:szCs w:val="16"/>
              </w:rPr>
            </w:pPr>
            <w:r w:rsidRPr="003736D8">
              <w:rPr>
                <w:rFonts w:asciiTheme="minorHAnsi" w:hAnsiTheme="minorHAnsi" w:cs="Arial"/>
                <w:szCs w:val="16"/>
              </w:rPr>
              <w:t>Details on products traditionally containing alcohol.</w:t>
            </w:r>
          </w:p>
        </w:tc>
      </w:tr>
      <w:tr w:rsidR="00FE5C5F" w:rsidRPr="00827875" w14:paraId="35387399" w14:textId="77777777" w:rsidTr="00DF7A5B">
        <w:trPr>
          <w:cantSplit/>
        </w:trPr>
        <w:tc>
          <w:tcPr>
            <w:tcW w:w="1716" w:type="dxa"/>
          </w:tcPr>
          <w:p w14:paraId="748A3151" w14:textId="77777777" w:rsidR="00FE5C5F" w:rsidRPr="00E95A59" w:rsidRDefault="00FE5C5F" w:rsidP="00DF7A5B">
            <w:pPr>
              <w:pStyle w:val="GS1TableText"/>
              <w:rPr>
                <w:rFonts w:asciiTheme="minorHAnsi" w:hAnsiTheme="minorHAnsi" w:cs="Arial"/>
                <w:szCs w:val="16"/>
              </w:rPr>
            </w:pPr>
            <w:r w:rsidRPr="00E95A59">
              <w:rPr>
                <w:rFonts w:asciiTheme="minorHAnsi" w:hAnsiTheme="minorHAnsi" w:cs="Arial"/>
                <w:szCs w:val="16"/>
              </w:rPr>
              <w:t>AlcoholBeverageContainer</w:t>
            </w:r>
          </w:p>
        </w:tc>
        <w:tc>
          <w:tcPr>
            <w:tcW w:w="2041" w:type="dxa"/>
          </w:tcPr>
          <w:p w14:paraId="7492E8FC" w14:textId="77777777" w:rsidR="00FE5C5F" w:rsidRPr="00E95A59" w:rsidRDefault="00FE5C5F" w:rsidP="00DF7A5B">
            <w:pPr>
              <w:pStyle w:val="GS1TableText"/>
              <w:rPr>
                <w:rFonts w:asciiTheme="minorHAnsi" w:hAnsiTheme="minorHAnsi" w:cs="Arial"/>
                <w:szCs w:val="16"/>
              </w:rPr>
            </w:pPr>
          </w:p>
        </w:tc>
        <w:tc>
          <w:tcPr>
            <w:tcW w:w="1744" w:type="dxa"/>
          </w:tcPr>
          <w:p w14:paraId="4300EF6D" w14:textId="77777777" w:rsidR="00FE5C5F" w:rsidRPr="00E95A59" w:rsidRDefault="00FE5C5F" w:rsidP="00DF7A5B">
            <w:pPr>
              <w:pStyle w:val="GS1TableText"/>
              <w:rPr>
                <w:rFonts w:asciiTheme="minorHAnsi" w:hAnsiTheme="minorHAnsi" w:cs="Arial"/>
                <w:szCs w:val="16"/>
              </w:rPr>
            </w:pPr>
          </w:p>
        </w:tc>
        <w:tc>
          <w:tcPr>
            <w:tcW w:w="965" w:type="dxa"/>
          </w:tcPr>
          <w:p w14:paraId="15EE0763" w14:textId="77777777" w:rsidR="00FE5C5F" w:rsidRPr="00E95A59" w:rsidRDefault="00FE5C5F" w:rsidP="00DF7A5B">
            <w:pPr>
              <w:pStyle w:val="GS1TableText"/>
              <w:rPr>
                <w:rFonts w:asciiTheme="minorHAnsi" w:hAnsiTheme="minorHAnsi" w:cs="Arial"/>
                <w:szCs w:val="16"/>
              </w:rPr>
            </w:pPr>
          </w:p>
        </w:tc>
        <w:tc>
          <w:tcPr>
            <w:tcW w:w="5054" w:type="dxa"/>
          </w:tcPr>
          <w:p w14:paraId="679E0BD2" w14:textId="77777777" w:rsidR="00FE5C5F" w:rsidRPr="00E95A59" w:rsidRDefault="00FE5C5F" w:rsidP="00DF7A5B">
            <w:pPr>
              <w:pStyle w:val="GS1TableText"/>
              <w:rPr>
                <w:rFonts w:asciiTheme="minorHAnsi" w:hAnsiTheme="minorHAnsi" w:cs="Arial"/>
                <w:szCs w:val="16"/>
              </w:rPr>
            </w:pPr>
            <w:r w:rsidRPr="00E95A59">
              <w:rPr>
                <w:rFonts w:asciiTheme="minorHAnsi" w:hAnsiTheme="minorHAnsi" w:cs="Arial"/>
                <w:szCs w:val="16"/>
              </w:rPr>
              <w:t>Group of attributes which provide details on the container(s) used for different process in the production of an alcohol product.</w:t>
            </w:r>
          </w:p>
        </w:tc>
      </w:tr>
      <w:tr w:rsidR="00962816" w:rsidRPr="00827875" w14:paraId="6AB7BF94" w14:textId="77777777" w:rsidTr="00DF7A5B">
        <w:trPr>
          <w:cantSplit/>
        </w:trPr>
        <w:tc>
          <w:tcPr>
            <w:tcW w:w="1716" w:type="dxa"/>
          </w:tcPr>
          <w:p w14:paraId="15C5C2C3" w14:textId="08697AD0" w:rsidR="00962816" w:rsidRPr="00E95A59" w:rsidRDefault="00962816" w:rsidP="00962816">
            <w:pPr>
              <w:pStyle w:val="GS1TableText"/>
              <w:rPr>
                <w:rFonts w:asciiTheme="minorHAnsi" w:hAnsiTheme="minorHAnsi" w:cs="Arial"/>
                <w:szCs w:val="16"/>
              </w:rPr>
            </w:pPr>
            <w:r w:rsidRPr="00E95A59">
              <w:rPr>
                <w:rFonts w:asciiTheme="minorHAnsi" w:hAnsiTheme="minorHAnsi" w:cs="Arial"/>
                <w:szCs w:val="16"/>
              </w:rPr>
              <w:t>Attribute</w:t>
            </w:r>
          </w:p>
        </w:tc>
        <w:tc>
          <w:tcPr>
            <w:tcW w:w="2041" w:type="dxa"/>
          </w:tcPr>
          <w:p w14:paraId="5ECD6F9B" w14:textId="00745385" w:rsidR="00962816" w:rsidRPr="00E95A59" w:rsidRDefault="00962816" w:rsidP="00962816">
            <w:pPr>
              <w:pStyle w:val="GS1TableText"/>
              <w:rPr>
                <w:rFonts w:asciiTheme="minorHAnsi" w:hAnsiTheme="minorHAnsi" w:cs="Arial"/>
                <w:szCs w:val="16"/>
              </w:rPr>
            </w:pPr>
            <w:r w:rsidRPr="00E95A59">
              <w:rPr>
                <w:rFonts w:asciiTheme="minorHAnsi" w:hAnsiTheme="minorHAnsi" w:cs="Arial"/>
                <w:szCs w:val="16"/>
              </w:rPr>
              <w:t>containerMaterialCode</w:t>
            </w:r>
          </w:p>
        </w:tc>
        <w:tc>
          <w:tcPr>
            <w:tcW w:w="1744" w:type="dxa"/>
          </w:tcPr>
          <w:p w14:paraId="0A3F7311" w14:textId="62203D4F" w:rsidR="00962816" w:rsidRPr="00E95A59" w:rsidRDefault="00962816" w:rsidP="00962816">
            <w:pPr>
              <w:pStyle w:val="GS1TableText"/>
              <w:rPr>
                <w:rFonts w:asciiTheme="minorHAnsi" w:hAnsiTheme="minorHAnsi" w:cs="Arial"/>
                <w:szCs w:val="16"/>
              </w:rPr>
            </w:pPr>
            <w:r w:rsidRPr="00E95A59">
              <w:rPr>
                <w:rFonts w:asciiTheme="minorHAnsi" w:hAnsiTheme="minorHAnsi" w:cs="Arial"/>
                <w:szCs w:val="16"/>
              </w:rPr>
              <w:t>ContainerMaterialCode</w:t>
            </w:r>
          </w:p>
        </w:tc>
        <w:tc>
          <w:tcPr>
            <w:tcW w:w="965" w:type="dxa"/>
          </w:tcPr>
          <w:p w14:paraId="3F2DF9EA" w14:textId="2A68BDA4" w:rsidR="00962816" w:rsidRPr="00E95A59" w:rsidRDefault="00962816" w:rsidP="00962816">
            <w:pPr>
              <w:pStyle w:val="GS1TableText"/>
              <w:rPr>
                <w:rFonts w:asciiTheme="minorHAnsi" w:hAnsiTheme="minorHAnsi" w:cs="Arial"/>
                <w:szCs w:val="16"/>
              </w:rPr>
            </w:pPr>
            <w:r w:rsidRPr="00E95A59">
              <w:rPr>
                <w:rFonts w:asciiTheme="minorHAnsi" w:hAnsiTheme="minorHAnsi" w:cs="Arial"/>
                <w:szCs w:val="16"/>
              </w:rPr>
              <w:t>0..1</w:t>
            </w:r>
          </w:p>
        </w:tc>
        <w:tc>
          <w:tcPr>
            <w:tcW w:w="5054" w:type="dxa"/>
          </w:tcPr>
          <w:p w14:paraId="61D95C53" w14:textId="37439D29" w:rsidR="00962816" w:rsidRPr="00E95A59" w:rsidRDefault="00962816" w:rsidP="00962816">
            <w:pPr>
              <w:pStyle w:val="GS1TableText"/>
              <w:rPr>
                <w:rFonts w:asciiTheme="minorHAnsi" w:hAnsiTheme="minorHAnsi" w:cs="Arial"/>
                <w:szCs w:val="16"/>
              </w:rPr>
            </w:pPr>
            <w:r w:rsidRPr="00E95A59">
              <w:rPr>
                <w:rFonts w:asciiTheme="minorHAnsi" w:hAnsiTheme="minorHAnsi" w:cs="Arial"/>
                <w:szCs w:val="16"/>
              </w:rPr>
              <w:t>The material of the container used in a specific process for an alcohol product. Example: American White Oak (Quercus Alba), Stainless Steel.</w:t>
            </w:r>
          </w:p>
        </w:tc>
      </w:tr>
      <w:tr w:rsidR="00962816" w:rsidRPr="00827875" w14:paraId="57A04E5C" w14:textId="77777777" w:rsidTr="00DF7A5B">
        <w:trPr>
          <w:cantSplit/>
        </w:trPr>
        <w:tc>
          <w:tcPr>
            <w:tcW w:w="1716" w:type="dxa"/>
          </w:tcPr>
          <w:p w14:paraId="4A435C18" w14:textId="51992DAA" w:rsidR="00962816" w:rsidRPr="00E95A59" w:rsidRDefault="00962816" w:rsidP="00962816">
            <w:pPr>
              <w:pStyle w:val="GS1TableText"/>
              <w:rPr>
                <w:rFonts w:asciiTheme="minorHAnsi" w:hAnsiTheme="minorHAnsi" w:cs="Arial"/>
                <w:szCs w:val="16"/>
              </w:rPr>
            </w:pPr>
            <w:r w:rsidRPr="00E95A59">
              <w:rPr>
                <w:rFonts w:asciiTheme="minorHAnsi" w:hAnsiTheme="minorHAnsi" w:cs="Arial"/>
                <w:szCs w:val="16"/>
              </w:rPr>
              <w:t>Attribute</w:t>
            </w:r>
          </w:p>
        </w:tc>
        <w:tc>
          <w:tcPr>
            <w:tcW w:w="2041" w:type="dxa"/>
          </w:tcPr>
          <w:p w14:paraId="1530EF32" w14:textId="570F0E5D" w:rsidR="00962816" w:rsidRPr="00E95A59" w:rsidRDefault="00962816" w:rsidP="00962816">
            <w:pPr>
              <w:pStyle w:val="GS1TableText"/>
              <w:rPr>
                <w:rFonts w:asciiTheme="minorHAnsi" w:hAnsiTheme="minorHAnsi" w:cs="Arial"/>
                <w:szCs w:val="16"/>
              </w:rPr>
            </w:pPr>
            <w:r w:rsidRPr="00E95A59">
              <w:rPr>
                <w:rFonts w:asciiTheme="minorHAnsi" w:hAnsiTheme="minorHAnsi" w:cs="Arial"/>
                <w:szCs w:val="16"/>
              </w:rPr>
              <w:t>containerProcessTypeCode</w:t>
            </w:r>
          </w:p>
        </w:tc>
        <w:tc>
          <w:tcPr>
            <w:tcW w:w="1744" w:type="dxa"/>
          </w:tcPr>
          <w:p w14:paraId="115508EA" w14:textId="69B84C7D" w:rsidR="00962816" w:rsidRPr="00E95A59" w:rsidRDefault="00962816" w:rsidP="00962816">
            <w:pPr>
              <w:pStyle w:val="GS1TableText"/>
              <w:rPr>
                <w:rFonts w:asciiTheme="minorHAnsi" w:hAnsiTheme="minorHAnsi" w:cs="Arial"/>
                <w:szCs w:val="16"/>
              </w:rPr>
            </w:pPr>
            <w:r w:rsidRPr="00E95A59">
              <w:rPr>
                <w:rFonts w:asciiTheme="minorHAnsi" w:hAnsiTheme="minorHAnsi" w:cs="Arial"/>
                <w:szCs w:val="16"/>
              </w:rPr>
              <w:t>ContainerProcessTypeCode</w:t>
            </w:r>
          </w:p>
        </w:tc>
        <w:tc>
          <w:tcPr>
            <w:tcW w:w="965" w:type="dxa"/>
          </w:tcPr>
          <w:p w14:paraId="0643B1E2" w14:textId="5694EE95" w:rsidR="00962816" w:rsidRPr="00E95A59" w:rsidRDefault="00962816" w:rsidP="00962816">
            <w:pPr>
              <w:pStyle w:val="GS1TableText"/>
              <w:rPr>
                <w:rFonts w:asciiTheme="minorHAnsi" w:hAnsiTheme="minorHAnsi" w:cs="Arial"/>
                <w:szCs w:val="16"/>
              </w:rPr>
            </w:pPr>
            <w:r w:rsidRPr="00E95A59">
              <w:rPr>
                <w:rFonts w:asciiTheme="minorHAnsi" w:hAnsiTheme="minorHAnsi" w:cs="Arial"/>
                <w:szCs w:val="16"/>
              </w:rPr>
              <w:t>0..*</w:t>
            </w:r>
          </w:p>
        </w:tc>
        <w:tc>
          <w:tcPr>
            <w:tcW w:w="5054" w:type="dxa"/>
          </w:tcPr>
          <w:p w14:paraId="6E0BD968" w14:textId="4B8F4856" w:rsidR="00962816" w:rsidRPr="00E95A59" w:rsidRDefault="00962816" w:rsidP="00962816">
            <w:pPr>
              <w:pStyle w:val="GS1TableText"/>
              <w:rPr>
                <w:rFonts w:asciiTheme="minorHAnsi" w:hAnsiTheme="minorHAnsi" w:cs="Arial"/>
                <w:szCs w:val="16"/>
              </w:rPr>
            </w:pPr>
            <w:r w:rsidRPr="00E95A59">
              <w:rPr>
                <w:rFonts w:asciiTheme="minorHAnsi" w:hAnsiTheme="minorHAnsi" w:cs="Arial"/>
                <w:szCs w:val="16"/>
              </w:rPr>
              <w:t>The process which is undertaken in a specific container for an alcohol product. Example: Maturation-Primary, Maturation-Secondary, Finishing.</w:t>
            </w:r>
          </w:p>
        </w:tc>
      </w:tr>
      <w:tr w:rsidR="00962816" w:rsidRPr="00827875" w14:paraId="6C313F8C" w14:textId="77777777" w:rsidTr="00DF7A5B">
        <w:trPr>
          <w:cantSplit/>
        </w:trPr>
        <w:tc>
          <w:tcPr>
            <w:tcW w:w="1716" w:type="dxa"/>
          </w:tcPr>
          <w:p w14:paraId="22851AD3" w14:textId="2F5C4368" w:rsidR="00962816" w:rsidRPr="00E95A59" w:rsidRDefault="00962816" w:rsidP="00962816">
            <w:pPr>
              <w:pStyle w:val="GS1TableText"/>
              <w:rPr>
                <w:rFonts w:asciiTheme="minorHAnsi" w:hAnsiTheme="minorHAnsi" w:cs="Arial"/>
                <w:szCs w:val="16"/>
              </w:rPr>
            </w:pPr>
            <w:r w:rsidRPr="00E95A59">
              <w:rPr>
                <w:rFonts w:asciiTheme="minorHAnsi" w:hAnsiTheme="minorHAnsi" w:cs="Arial"/>
                <w:szCs w:val="16"/>
              </w:rPr>
              <w:t>Attribute</w:t>
            </w:r>
          </w:p>
        </w:tc>
        <w:tc>
          <w:tcPr>
            <w:tcW w:w="2041" w:type="dxa"/>
          </w:tcPr>
          <w:p w14:paraId="6762D117" w14:textId="543DE8C6" w:rsidR="00962816" w:rsidRPr="00E95A59" w:rsidRDefault="00962816" w:rsidP="00962816">
            <w:pPr>
              <w:pStyle w:val="GS1TableText"/>
              <w:rPr>
                <w:rFonts w:asciiTheme="minorHAnsi" w:hAnsiTheme="minorHAnsi" w:cs="Arial"/>
                <w:szCs w:val="16"/>
              </w:rPr>
            </w:pPr>
            <w:r w:rsidRPr="00E95A59">
              <w:rPr>
                <w:rFonts w:asciiTheme="minorHAnsi" w:hAnsiTheme="minorHAnsi" w:cs="Arial"/>
                <w:szCs w:val="16"/>
              </w:rPr>
              <w:t>containerShapeCode</w:t>
            </w:r>
          </w:p>
        </w:tc>
        <w:tc>
          <w:tcPr>
            <w:tcW w:w="1744" w:type="dxa"/>
          </w:tcPr>
          <w:p w14:paraId="54FC4149" w14:textId="79594EB7" w:rsidR="00962816" w:rsidRPr="00E95A59" w:rsidRDefault="00962816" w:rsidP="00962816">
            <w:pPr>
              <w:pStyle w:val="GS1TableText"/>
              <w:rPr>
                <w:rFonts w:asciiTheme="minorHAnsi" w:hAnsiTheme="minorHAnsi" w:cs="Arial"/>
                <w:szCs w:val="16"/>
              </w:rPr>
            </w:pPr>
            <w:r w:rsidRPr="00E95A59">
              <w:rPr>
                <w:rFonts w:asciiTheme="minorHAnsi" w:hAnsiTheme="minorHAnsi" w:cs="Arial"/>
                <w:szCs w:val="16"/>
              </w:rPr>
              <w:t>ContainerShapeCode</w:t>
            </w:r>
          </w:p>
        </w:tc>
        <w:tc>
          <w:tcPr>
            <w:tcW w:w="965" w:type="dxa"/>
          </w:tcPr>
          <w:p w14:paraId="6C6176DE" w14:textId="11686C42" w:rsidR="00962816" w:rsidRPr="00E95A59" w:rsidRDefault="00962816" w:rsidP="00962816">
            <w:pPr>
              <w:pStyle w:val="GS1TableText"/>
              <w:rPr>
                <w:rFonts w:asciiTheme="minorHAnsi" w:hAnsiTheme="minorHAnsi" w:cs="Arial"/>
                <w:szCs w:val="16"/>
              </w:rPr>
            </w:pPr>
            <w:r w:rsidRPr="00E95A59">
              <w:rPr>
                <w:rFonts w:asciiTheme="minorHAnsi" w:hAnsiTheme="minorHAnsi" w:cs="Arial"/>
                <w:szCs w:val="16"/>
              </w:rPr>
              <w:t>0..1</w:t>
            </w:r>
          </w:p>
        </w:tc>
        <w:tc>
          <w:tcPr>
            <w:tcW w:w="5054" w:type="dxa"/>
          </w:tcPr>
          <w:p w14:paraId="721A0B52" w14:textId="156ADD4A" w:rsidR="00962816" w:rsidRPr="00E95A59" w:rsidRDefault="00962816" w:rsidP="00962816">
            <w:pPr>
              <w:pStyle w:val="GS1TableText"/>
              <w:rPr>
                <w:rFonts w:asciiTheme="minorHAnsi" w:hAnsiTheme="minorHAnsi" w:cs="Arial"/>
                <w:szCs w:val="16"/>
              </w:rPr>
            </w:pPr>
            <w:r w:rsidRPr="00E95A59">
              <w:rPr>
                <w:rFonts w:asciiTheme="minorHAnsi" w:hAnsiTheme="minorHAnsi" w:cs="Arial"/>
                <w:szCs w:val="16"/>
              </w:rPr>
              <w:t>The shape of the container used in a specific process for an alcohol product. Example: Firkin, Hogshead.</w:t>
            </w:r>
          </w:p>
        </w:tc>
      </w:tr>
      <w:tr w:rsidR="00FE5C5F" w:rsidRPr="00827875" w14:paraId="2DBDAC2B" w14:textId="77777777" w:rsidTr="00DF7A5B">
        <w:trPr>
          <w:cantSplit/>
        </w:trPr>
        <w:tc>
          <w:tcPr>
            <w:tcW w:w="1716" w:type="dxa"/>
          </w:tcPr>
          <w:p w14:paraId="0A073882" w14:textId="3D781F73" w:rsidR="00FE5C5F" w:rsidRPr="00E95A59" w:rsidRDefault="00FE5C5F" w:rsidP="00DF7A5B">
            <w:pPr>
              <w:pStyle w:val="GS1TableText"/>
              <w:rPr>
                <w:rFonts w:asciiTheme="minorHAnsi" w:hAnsiTheme="minorHAnsi" w:cs="Arial"/>
                <w:szCs w:val="16"/>
              </w:rPr>
            </w:pPr>
            <w:r w:rsidRPr="00E95A59">
              <w:rPr>
                <w:rFonts w:asciiTheme="minorHAnsi" w:hAnsiTheme="minorHAnsi" w:cs="Arial"/>
                <w:szCs w:val="16"/>
              </w:rPr>
              <w:t>Attribute</w:t>
            </w:r>
          </w:p>
        </w:tc>
        <w:tc>
          <w:tcPr>
            <w:tcW w:w="2041" w:type="dxa"/>
          </w:tcPr>
          <w:p w14:paraId="520F92FD" w14:textId="3072A24E" w:rsidR="00FE5C5F" w:rsidRPr="00E95A59" w:rsidRDefault="00FE5C5F" w:rsidP="00DF7A5B">
            <w:pPr>
              <w:pStyle w:val="GS1TableText"/>
              <w:rPr>
                <w:rFonts w:asciiTheme="minorHAnsi" w:hAnsiTheme="minorHAnsi" w:cs="Arial"/>
                <w:szCs w:val="16"/>
              </w:rPr>
            </w:pPr>
            <w:r w:rsidRPr="00E95A59">
              <w:rPr>
                <w:rFonts w:asciiTheme="minorHAnsi" w:hAnsiTheme="minorHAnsi" w:cs="Arial"/>
                <w:szCs w:val="16"/>
              </w:rPr>
              <w:t>containerType</w:t>
            </w:r>
            <w:r w:rsidR="00962816" w:rsidRPr="00E95A59">
              <w:rPr>
                <w:rFonts w:asciiTheme="minorHAnsi" w:hAnsiTheme="minorHAnsi" w:cs="Arial"/>
                <w:szCs w:val="16"/>
              </w:rPr>
              <w:t>Code</w:t>
            </w:r>
          </w:p>
        </w:tc>
        <w:tc>
          <w:tcPr>
            <w:tcW w:w="1744" w:type="dxa"/>
          </w:tcPr>
          <w:p w14:paraId="3A86E3DB" w14:textId="6F73C2D0" w:rsidR="00FE5C5F" w:rsidRPr="00E95A59" w:rsidRDefault="00FE5C5F" w:rsidP="00DF7A5B">
            <w:pPr>
              <w:pStyle w:val="GS1TableText"/>
              <w:rPr>
                <w:rFonts w:asciiTheme="minorHAnsi" w:hAnsiTheme="minorHAnsi" w:cs="Arial"/>
                <w:szCs w:val="16"/>
              </w:rPr>
            </w:pPr>
            <w:r w:rsidRPr="00E95A59">
              <w:rPr>
                <w:rFonts w:asciiTheme="minorHAnsi" w:hAnsiTheme="minorHAnsi" w:cs="Arial"/>
                <w:szCs w:val="16"/>
              </w:rPr>
              <w:t>ContainerTypeCode</w:t>
            </w:r>
          </w:p>
        </w:tc>
        <w:tc>
          <w:tcPr>
            <w:tcW w:w="965" w:type="dxa"/>
          </w:tcPr>
          <w:p w14:paraId="63E00A45" w14:textId="571635B3" w:rsidR="00FE5C5F" w:rsidRPr="00E95A59" w:rsidRDefault="00FE5C5F" w:rsidP="00DF7A5B">
            <w:pPr>
              <w:pStyle w:val="GS1TableText"/>
              <w:rPr>
                <w:rFonts w:asciiTheme="minorHAnsi" w:hAnsiTheme="minorHAnsi" w:cs="Arial"/>
                <w:szCs w:val="16"/>
              </w:rPr>
            </w:pPr>
            <w:r w:rsidRPr="00E95A59">
              <w:rPr>
                <w:rFonts w:asciiTheme="minorHAnsi" w:hAnsiTheme="minorHAnsi" w:cs="Arial"/>
                <w:szCs w:val="16"/>
              </w:rPr>
              <w:t>0..*</w:t>
            </w:r>
          </w:p>
        </w:tc>
        <w:tc>
          <w:tcPr>
            <w:tcW w:w="5054" w:type="dxa"/>
          </w:tcPr>
          <w:p w14:paraId="24F6DE5F" w14:textId="1EF0508F" w:rsidR="00FE5C5F" w:rsidRPr="00E95A59" w:rsidRDefault="00FE5C5F" w:rsidP="00DF7A5B">
            <w:pPr>
              <w:pStyle w:val="GS1TableText"/>
              <w:rPr>
                <w:rFonts w:asciiTheme="minorHAnsi" w:hAnsiTheme="minorHAnsi" w:cs="Arial"/>
                <w:szCs w:val="16"/>
              </w:rPr>
            </w:pPr>
            <w:r w:rsidRPr="00E95A59">
              <w:rPr>
                <w:rFonts w:asciiTheme="minorHAnsi" w:hAnsiTheme="minorHAnsi" w:cs="Arial"/>
                <w:szCs w:val="16"/>
              </w:rPr>
              <w:t xml:space="preserve">The container in which the alcohol product has undergone a specific process. Example: </w:t>
            </w:r>
            <w:r w:rsidR="002D7102" w:rsidRPr="00E95A59">
              <w:t>Sherry, Rum</w:t>
            </w:r>
            <w:r w:rsidR="00D81786" w:rsidRPr="00E95A59">
              <w:t>.</w:t>
            </w:r>
          </w:p>
        </w:tc>
      </w:tr>
      <w:tr w:rsidR="003736D8" w:rsidRPr="008C5898" w14:paraId="73D87817" w14:textId="77777777" w:rsidTr="00321957">
        <w:trPr>
          <w:cantSplit/>
        </w:trPr>
        <w:tc>
          <w:tcPr>
            <w:tcW w:w="1716" w:type="dxa"/>
          </w:tcPr>
          <w:p w14:paraId="6FF964AC" w14:textId="77777777" w:rsidR="003736D8" w:rsidRPr="00E95A59" w:rsidRDefault="003736D8" w:rsidP="002046F4">
            <w:pPr>
              <w:pStyle w:val="GS1TableText"/>
              <w:rPr>
                <w:rFonts w:asciiTheme="minorHAnsi" w:hAnsiTheme="minorHAnsi" w:cs="Arial"/>
                <w:szCs w:val="16"/>
              </w:rPr>
            </w:pPr>
            <w:r w:rsidRPr="00E95A59">
              <w:rPr>
                <w:rFonts w:asciiTheme="minorHAnsi" w:hAnsiTheme="minorHAnsi" w:cs="Arial"/>
                <w:szCs w:val="16"/>
              </w:rPr>
              <w:t>AlcoholInformation</w:t>
            </w:r>
          </w:p>
        </w:tc>
        <w:tc>
          <w:tcPr>
            <w:tcW w:w="2041" w:type="dxa"/>
          </w:tcPr>
          <w:p w14:paraId="4D981238" w14:textId="77777777" w:rsidR="003736D8" w:rsidRPr="00E95A59" w:rsidRDefault="003736D8" w:rsidP="002046F4">
            <w:pPr>
              <w:pStyle w:val="GS1TableText"/>
              <w:rPr>
                <w:rFonts w:asciiTheme="minorHAnsi" w:hAnsiTheme="minorHAnsi" w:cs="Arial"/>
                <w:szCs w:val="16"/>
              </w:rPr>
            </w:pPr>
          </w:p>
        </w:tc>
        <w:tc>
          <w:tcPr>
            <w:tcW w:w="1744" w:type="dxa"/>
          </w:tcPr>
          <w:p w14:paraId="5DFFD25F" w14:textId="77777777" w:rsidR="003736D8" w:rsidRPr="00E95A59" w:rsidRDefault="003736D8" w:rsidP="002046F4">
            <w:pPr>
              <w:pStyle w:val="GS1TableText"/>
              <w:rPr>
                <w:rFonts w:asciiTheme="minorHAnsi" w:hAnsiTheme="minorHAnsi" w:cs="Arial"/>
                <w:szCs w:val="16"/>
              </w:rPr>
            </w:pPr>
          </w:p>
        </w:tc>
        <w:tc>
          <w:tcPr>
            <w:tcW w:w="965" w:type="dxa"/>
          </w:tcPr>
          <w:p w14:paraId="3A367329" w14:textId="77777777" w:rsidR="003736D8" w:rsidRPr="00E95A59" w:rsidRDefault="003736D8" w:rsidP="002046F4">
            <w:pPr>
              <w:pStyle w:val="GS1TableText"/>
              <w:rPr>
                <w:rFonts w:asciiTheme="minorHAnsi" w:hAnsiTheme="minorHAnsi" w:cs="Arial"/>
                <w:szCs w:val="16"/>
              </w:rPr>
            </w:pPr>
          </w:p>
        </w:tc>
        <w:tc>
          <w:tcPr>
            <w:tcW w:w="5054" w:type="dxa"/>
          </w:tcPr>
          <w:p w14:paraId="55ECADE8" w14:textId="77777777" w:rsidR="003736D8" w:rsidRPr="00E95A59" w:rsidRDefault="003736D8" w:rsidP="002046F4">
            <w:pPr>
              <w:pStyle w:val="GS1TableText"/>
              <w:rPr>
                <w:rFonts w:asciiTheme="minorHAnsi" w:hAnsiTheme="minorHAnsi" w:cs="Arial"/>
                <w:szCs w:val="16"/>
              </w:rPr>
            </w:pPr>
            <w:r w:rsidRPr="00E95A59">
              <w:rPr>
                <w:rFonts w:asciiTheme="minorHAnsi" w:hAnsiTheme="minorHAnsi" w:cs="Arial"/>
                <w:szCs w:val="16"/>
              </w:rPr>
              <w:t>Details on products traditionally containing alcohol.</w:t>
            </w:r>
          </w:p>
        </w:tc>
      </w:tr>
      <w:tr w:rsidR="003736D8" w:rsidRPr="008C5898" w14:paraId="3A8973A7" w14:textId="77777777" w:rsidTr="00321957">
        <w:trPr>
          <w:cantSplit/>
        </w:trPr>
        <w:tc>
          <w:tcPr>
            <w:tcW w:w="1716" w:type="dxa"/>
          </w:tcPr>
          <w:p w14:paraId="52841040" w14:textId="77777777" w:rsidR="003736D8" w:rsidRPr="00E95A59" w:rsidRDefault="003736D8" w:rsidP="002046F4">
            <w:pPr>
              <w:pStyle w:val="GS1TableText"/>
              <w:rPr>
                <w:rFonts w:asciiTheme="minorHAnsi" w:hAnsiTheme="minorHAnsi" w:cs="Arial"/>
                <w:szCs w:val="16"/>
              </w:rPr>
            </w:pPr>
            <w:r w:rsidRPr="00E95A59">
              <w:rPr>
                <w:rFonts w:asciiTheme="minorHAnsi" w:hAnsiTheme="minorHAnsi" w:cs="Arial"/>
                <w:szCs w:val="16"/>
              </w:rPr>
              <w:t>Association</w:t>
            </w:r>
          </w:p>
        </w:tc>
        <w:tc>
          <w:tcPr>
            <w:tcW w:w="2041" w:type="dxa"/>
          </w:tcPr>
          <w:p w14:paraId="2F7057DE" w14:textId="77777777" w:rsidR="003736D8" w:rsidRPr="00E95A59" w:rsidRDefault="003736D8" w:rsidP="002046F4">
            <w:pPr>
              <w:pStyle w:val="GS1TableText"/>
              <w:rPr>
                <w:rFonts w:asciiTheme="minorHAnsi" w:hAnsiTheme="minorHAnsi" w:cs="Arial"/>
                <w:szCs w:val="16"/>
              </w:rPr>
            </w:pPr>
            <w:r w:rsidRPr="00E95A59">
              <w:rPr>
                <w:rFonts w:asciiTheme="minorHAnsi" w:hAnsiTheme="minorHAnsi" w:cs="Arial"/>
                <w:szCs w:val="16"/>
              </w:rPr>
              <w:t>avpList</w:t>
            </w:r>
          </w:p>
        </w:tc>
        <w:tc>
          <w:tcPr>
            <w:tcW w:w="1744" w:type="dxa"/>
          </w:tcPr>
          <w:p w14:paraId="03E7B9B7" w14:textId="77777777" w:rsidR="003736D8" w:rsidRPr="00E95A59" w:rsidRDefault="003736D8" w:rsidP="002046F4">
            <w:pPr>
              <w:pStyle w:val="GS1TableText"/>
              <w:rPr>
                <w:rFonts w:asciiTheme="minorHAnsi" w:hAnsiTheme="minorHAnsi" w:cs="Arial"/>
                <w:szCs w:val="16"/>
              </w:rPr>
            </w:pPr>
            <w:r w:rsidRPr="00E95A59">
              <w:rPr>
                <w:rFonts w:asciiTheme="minorHAnsi" w:hAnsiTheme="minorHAnsi" w:cs="Arial"/>
                <w:szCs w:val="16"/>
              </w:rPr>
              <w:t>GS1_AttributeValuePairList</w:t>
            </w:r>
          </w:p>
        </w:tc>
        <w:tc>
          <w:tcPr>
            <w:tcW w:w="965" w:type="dxa"/>
          </w:tcPr>
          <w:p w14:paraId="6BCC61B1" w14:textId="77777777" w:rsidR="003736D8" w:rsidRPr="00E95A59" w:rsidRDefault="003736D8" w:rsidP="002046F4">
            <w:pPr>
              <w:pStyle w:val="GS1TableText"/>
              <w:rPr>
                <w:rFonts w:asciiTheme="minorHAnsi" w:hAnsiTheme="minorHAnsi" w:cs="Arial"/>
                <w:szCs w:val="16"/>
              </w:rPr>
            </w:pPr>
            <w:r w:rsidRPr="00E95A59">
              <w:rPr>
                <w:rFonts w:asciiTheme="minorHAnsi" w:hAnsiTheme="minorHAnsi" w:cs="Arial"/>
                <w:szCs w:val="16"/>
              </w:rPr>
              <w:t>0..1</w:t>
            </w:r>
          </w:p>
        </w:tc>
        <w:tc>
          <w:tcPr>
            <w:tcW w:w="5054" w:type="dxa"/>
          </w:tcPr>
          <w:p w14:paraId="1ACCB6B1" w14:textId="77777777" w:rsidR="003736D8" w:rsidRPr="00E95A59" w:rsidRDefault="003736D8" w:rsidP="002046F4">
            <w:pPr>
              <w:pStyle w:val="GS1TableText"/>
              <w:rPr>
                <w:rFonts w:asciiTheme="minorHAnsi" w:hAnsiTheme="minorHAnsi" w:cs="Arial"/>
                <w:szCs w:val="16"/>
              </w:rPr>
            </w:pPr>
            <w:r w:rsidRPr="00E95A59">
              <w:rPr>
                <w:rFonts w:asciiTheme="minorHAnsi" w:hAnsiTheme="minorHAnsi" w:cs="Arial"/>
                <w:szCs w:val="16"/>
                <w:lang w:val="fr-BE" w:bidi="he-IL"/>
              </w:rPr>
              <w:t>The transmission of non-standard data done in a simple, flexible, and easy to use method.</w:t>
            </w:r>
          </w:p>
        </w:tc>
      </w:tr>
      <w:tr w:rsidR="009C6CDC" w:rsidRPr="008C5898" w14:paraId="5EB010DA" w14:textId="77777777" w:rsidTr="00321957">
        <w:trPr>
          <w:cantSplit/>
        </w:trPr>
        <w:tc>
          <w:tcPr>
            <w:tcW w:w="1716" w:type="dxa"/>
          </w:tcPr>
          <w:p w14:paraId="458CC348" w14:textId="294BC2CE" w:rsidR="009C6CDC" w:rsidRPr="00E95A59" w:rsidRDefault="009C6CDC" w:rsidP="002046F4">
            <w:pPr>
              <w:pStyle w:val="GS1TableText"/>
              <w:rPr>
                <w:rFonts w:asciiTheme="minorHAnsi" w:hAnsiTheme="minorHAnsi" w:cs="Arial"/>
                <w:szCs w:val="16"/>
              </w:rPr>
            </w:pPr>
            <w:r w:rsidRPr="00E95A59">
              <w:rPr>
                <w:rFonts w:asciiTheme="minorHAnsi" w:hAnsiTheme="minorHAnsi" w:cs="Arial"/>
                <w:szCs w:val="16"/>
              </w:rPr>
              <w:t>Attribute</w:t>
            </w:r>
          </w:p>
        </w:tc>
        <w:tc>
          <w:tcPr>
            <w:tcW w:w="2041" w:type="dxa"/>
          </w:tcPr>
          <w:p w14:paraId="442C7381" w14:textId="01C67BE9" w:rsidR="009C6CDC" w:rsidRPr="00E95A59" w:rsidRDefault="009C6CDC" w:rsidP="002046F4">
            <w:pPr>
              <w:pStyle w:val="GS1TableText"/>
              <w:rPr>
                <w:rFonts w:asciiTheme="minorHAnsi" w:hAnsiTheme="minorHAnsi" w:cs="Arial"/>
                <w:szCs w:val="16"/>
              </w:rPr>
            </w:pPr>
            <w:r w:rsidRPr="00E95A59">
              <w:rPr>
                <w:rFonts w:asciiTheme="minorHAnsi" w:hAnsiTheme="minorHAnsi" w:cs="Arial"/>
                <w:szCs w:val="16"/>
              </w:rPr>
              <w:t>alcoholBeverageAge</w:t>
            </w:r>
          </w:p>
        </w:tc>
        <w:tc>
          <w:tcPr>
            <w:tcW w:w="1744" w:type="dxa"/>
          </w:tcPr>
          <w:p w14:paraId="7857E73D" w14:textId="1FF8794D" w:rsidR="009C6CDC" w:rsidRPr="00E95A59" w:rsidRDefault="009C6CDC" w:rsidP="002046F4">
            <w:pPr>
              <w:pStyle w:val="GS1TableText"/>
              <w:rPr>
                <w:rFonts w:asciiTheme="minorHAnsi" w:hAnsiTheme="minorHAnsi" w:cs="Arial"/>
                <w:szCs w:val="16"/>
              </w:rPr>
            </w:pPr>
            <w:r w:rsidRPr="00E95A59">
              <w:rPr>
                <w:rFonts w:asciiTheme="minorHAnsi" w:hAnsiTheme="minorHAnsi" w:cs="Arial"/>
                <w:szCs w:val="16"/>
              </w:rPr>
              <w:t>Time Measurement</w:t>
            </w:r>
          </w:p>
        </w:tc>
        <w:tc>
          <w:tcPr>
            <w:tcW w:w="965" w:type="dxa"/>
          </w:tcPr>
          <w:p w14:paraId="5F4F0505" w14:textId="58F75C0C" w:rsidR="009C6CDC" w:rsidRPr="00E95A59" w:rsidRDefault="009C6CDC" w:rsidP="002046F4">
            <w:pPr>
              <w:pStyle w:val="GS1TableText"/>
              <w:rPr>
                <w:rFonts w:asciiTheme="minorHAnsi" w:hAnsiTheme="minorHAnsi" w:cs="Arial"/>
                <w:szCs w:val="16"/>
              </w:rPr>
            </w:pPr>
            <w:r w:rsidRPr="00E95A59">
              <w:rPr>
                <w:rFonts w:asciiTheme="minorHAnsi" w:hAnsiTheme="minorHAnsi" w:cs="Arial"/>
                <w:szCs w:val="16"/>
              </w:rPr>
              <w:t>0..*</w:t>
            </w:r>
          </w:p>
        </w:tc>
        <w:tc>
          <w:tcPr>
            <w:tcW w:w="5054" w:type="dxa"/>
          </w:tcPr>
          <w:p w14:paraId="75808660" w14:textId="0CCEDAEF" w:rsidR="009C6CDC" w:rsidRPr="00E95A59" w:rsidRDefault="009C6CDC" w:rsidP="002046F4">
            <w:pPr>
              <w:pStyle w:val="GS1TableText"/>
              <w:rPr>
                <w:rFonts w:asciiTheme="minorHAnsi" w:hAnsiTheme="minorHAnsi" w:cs="Arial"/>
                <w:szCs w:val="16"/>
                <w:lang w:val="fr-BE" w:bidi="he-IL"/>
              </w:rPr>
            </w:pPr>
            <w:r w:rsidRPr="00E95A59">
              <w:rPr>
                <w:rFonts w:asciiTheme="minorHAnsi" w:hAnsiTheme="minorHAnsi" w:cs="Arial"/>
                <w:szCs w:val="16"/>
                <w:lang w:val="fr-BE" w:bidi="he-IL"/>
              </w:rPr>
              <w:t>The time period which the alcohol product has been aged. For example, a whiskey aged 12 years.</w:t>
            </w:r>
          </w:p>
        </w:tc>
      </w:tr>
      <w:tr w:rsidR="00EE6C8D" w:rsidRPr="008C5898" w14:paraId="5F613D74" w14:textId="77777777" w:rsidTr="00321957">
        <w:trPr>
          <w:cantSplit/>
        </w:trPr>
        <w:tc>
          <w:tcPr>
            <w:tcW w:w="1716" w:type="dxa"/>
          </w:tcPr>
          <w:p w14:paraId="18B0E39B" w14:textId="7F75B573" w:rsidR="00EE6C8D" w:rsidRPr="00E95A59" w:rsidRDefault="00EE6C8D" w:rsidP="002046F4">
            <w:pPr>
              <w:pStyle w:val="GS1TableText"/>
              <w:rPr>
                <w:rFonts w:asciiTheme="minorHAnsi" w:hAnsiTheme="minorHAnsi" w:cs="Arial"/>
                <w:szCs w:val="16"/>
              </w:rPr>
            </w:pPr>
            <w:r w:rsidRPr="00E95A59">
              <w:rPr>
                <w:rFonts w:asciiTheme="minorHAnsi" w:hAnsiTheme="minorHAnsi" w:cs="Arial"/>
                <w:szCs w:val="16"/>
              </w:rPr>
              <w:t>Attribute</w:t>
            </w:r>
          </w:p>
        </w:tc>
        <w:tc>
          <w:tcPr>
            <w:tcW w:w="2041" w:type="dxa"/>
          </w:tcPr>
          <w:p w14:paraId="55186F46" w14:textId="24DE4580" w:rsidR="00EE6C8D" w:rsidRPr="00E95A59" w:rsidRDefault="00EE6C8D" w:rsidP="002046F4">
            <w:pPr>
              <w:pStyle w:val="GS1TableText"/>
              <w:rPr>
                <w:rFonts w:asciiTheme="minorHAnsi" w:hAnsiTheme="minorHAnsi" w:cs="Arial"/>
                <w:szCs w:val="16"/>
              </w:rPr>
            </w:pPr>
            <w:r w:rsidRPr="00E95A59">
              <w:rPr>
                <w:rFonts w:asciiTheme="minorHAnsi" w:hAnsiTheme="minorHAnsi" w:cs="Arial"/>
                <w:szCs w:val="16"/>
              </w:rPr>
              <w:t>alcoholBeverageDistilledFromCode</w:t>
            </w:r>
          </w:p>
        </w:tc>
        <w:tc>
          <w:tcPr>
            <w:tcW w:w="1744" w:type="dxa"/>
          </w:tcPr>
          <w:p w14:paraId="2571B296" w14:textId="7C668203" w:rsidR="00EE6C8D" w:rsidRPr="00E95A59" w:rsidRDefault="00EE6C8D" w:rsidP="002046F4">
            <w:pPr>
              <w:pStyle w:val="GS1TableText"/>
              <w:rPr>
                <w:rFonts w:asciiTheme="minorHAnsi" w:hAnsiTheme="minorHAnsi" w:cs="Arial"/>
                <w:szCs w:val="16"/>
              </w:rPr>
            </w:pPr>
            <w:r w:rsidRPr="00E95A59">
              <w:rPr>
                <w:rFonts w:asciiTheme="minorHAnsi" w:hAnsiTheme="minorHAnsi" w:cs="Arial"/>
                <w:szCs w:val="16"/>
              </w:rPr>
              <w:t>AlcoholBeverageDistilledFromCode</w:t>
            </w:r>
          </w:p>
        </w:tc>
        <w:tc>
          <w:tcPr>
            <w:tcW w:w="965" w:type="dxa"/>
          </w:tcPr>
          <w:p w14:paraId="15DCFC63" w14:textId="7E4CD3EB" w:rsidR="00EE6C8D" w:rsidRPr="00E95A59" w:rsidRDefault="00EE6C8D" w:rsidP="002046F4">
            <w:pPr>
              <w:pStyle w:val="GS1TableText"/>
              <w:rPr>
                <w:rFonts w:asciiTheme="minorHAnsi" w:hAnsiTheme="minorHAnsi" w:cs="Arial"/>
                <w:szCs w:val="16"/>
              </w:rPr>
            </w:pPr>
            <w:r w:rsidRPr="00E95A59">
              <w:rPr>
                <w:rFonts w:asciiTheme="minorHAnsi" w:hAnsiTheme="minorHAnsi" w:cs="Arial"/>
                <w:szCs w:val="16"/>
              </w:rPr>
              <w:t>0..*</w:t>
            </w:r>
          </w:p>
        </w:tc>
        <w:tc>
          <w:tcPr>
            <w:tcW w:w="5054" w:type="dxa"/>
          </w:tcPr>
          <w:p w14:paraId="59CB17E9" w14:textId="113B9E36" w:rsidR="00EE6C8D" w:rsidRPr="00E95A59" w:rsidRDefault="00EE6C8D" w:rsidP="002046F4">
            <w:pPr>
              <w:pStyle w:val="GS1TableText"/>
              <w:rPr>
                <w:rFonts w:asciiTheme="minorHAnsi" w:hAnsiTheme="minorHAnsi" w:cs="Arial"/>
                <w:szCs w:val="16"/>
                <w:lang w:val="fr-BE" w:bidi="he-IL"/>
              </w:rPr>
            </w:pPr>
            <w:r w:rsidRPr="00E95A59">
              <w:rPr>
                <w:rFonts w:asciiTheme="minorHAnsi" w:hAnsiTheme="minorHAnsi" w:cs="Arial"/>
                <w:szCs w:val="16"/>
                <w:lang w:val="fr-BE" w:bidi="he-IL"/>
              </w:rPr>
              <w:t>The main ingredient(s) from which the alcohol product has been distilled. Example: Rye, Potato, Sugar Cane.</w:t>
            </w:r>
          </w:p>
        </w:tc>
      </w:tr>
      <w:tr w:rsidR="00211BA1" w:rsidRPr="008C5898" w14:paraId="36AAC62D" w14:textId="77777777" w:rsidTr="00321957">
        <w:trPr>
          <w:cantSplit/>
        </w:trPr>
        <w:tc>
          <w:tcPr>
            <w:tcW w:w="1716" w:type="dxa"/>
          </w:tcPr>
          <w:p w14:paraId="5AE0B444" w14:textId="03D1AA82" w:rsidR="00211BA1" w:rsidRPr="00E95A59" w:rsidRDefault="00211BA1" w:rsidP="002046F4">
            <w:pPr>
              <w:pStyle w:val="GS1TableText"/>
              <w:rPr>
                <w:rFonts w:asciiTheme="minorHAnsi" w:hAnsiTheme="minorHAnsi" w:cs="Arial"/>
                <w:szCs w:val="16"/>
              </w:rPr>
            </w:pPr>
            <w:r w:rsidRPr="00E95A59">
              <w:rPr>
                <w:rFonts w:asciiTheme="minorHAnsi" w:hAnsiTheme="minorHAnsi" w:cs="Arial"/>
                <w:szCs w:val="16"/>
              </w:rPr>
              <w:t>Attribute</w:t>
            </w:r>
          </w:p>
        </w:tc>
        <w:tc>
          <w:tcPr>
            <w:tcW w:w="2041" w:type="dxa"/>
          </w:tcPr>
          <w:p w14:paraId="79708624" w14:textId="361704DD" w:rsidR="00211BA1" w:rsidRPr="00E95A59" w:rsidRDefault="00211BA1" w:rsidP="002046F4">
            <w:pPr>
              <w:pStyle w:val="GS1TableText"/>
              <w:rPr>
                <w:rFonts w:asciiTheme="minorHAnsi" w:hAnsiTheme="minorHAnsi" w:cs="Arial"/>
                <w:szCs w:val="16"/>
              </w:rPr>
            </w:pPr>
            <w:r w:rsidRPr="00E95A59">
              <w:rPr>
                <w:rFonts w:asciiTheme="minorHAnsi" w:hAnsiTheme="minorHAnsi" w:cs="Arial"/>
                <w:szCs w:val="16"/>
              </w:rPr>
              <w:t>alcoholBeverageFilteringMethodTypeCode</w:t>
            </w:r>
          </w:p>
        </w:tc>
        <w:tc>
          <w:tcPr>
            <w:tcW w:w="1744" w:type="dxa"/>
          </w:tcPr>
          <w:p w14:paraId="6CD7136E" w14:textId="72122E8C" w:rsidR="00211BA1" w:rsidRPr="00E95A59" w:rsidRDefault="00211BA1" w:rsidP="002046F4">
            <w:pPr>
              <w:pStyle w:val="GS1TableText"/>
              <w:rPr>
                <w:rFonts w:asciiTheme="minorHAnsi" w:hAnsiTheme="minorHAnsi" w:cs="Arial"/>
                <w:b/>
                <w:bCs/>
                <w:szCs w:val="16"/>
              </w:rPr>
            </w:pPr>
            <w:r w:rsidRPr="00E95A59">
              <w:rPr>
                <w:rFonts w:asciiTheme="minorHAnsi" w:hAnsiTheme="minorHAnsi" w:cs="Arial"/>
                <w:szCs w:val="16"/>
              </w:rPr>
              <w:t>AlcoholBeverageFilteringMethodTypeCode</w:t>
            </w:r>
          </w:p>
        </w:tc>
        <w:tc>
          <w:tcPr>
            <w:tcW w:w="965" w:type="dxa"/>
          </w:tcPr>
          <w:p w14:paraId="121142A6" w14:textId="74BA1E69" w:rsidR="00211BA1" w:rsidRPr="00E95A59" w:rsidRDefault="00211BA1" w:rsidP="002046F4">
            <w:pPr>
              <w:pStyle w:val="GS1TableText"/>
              <w:rPr>
                <w:rFonts w:asciiTheme="minorHAnsi" w:hAnsiTheme="minorHAnsi" w:cs="Arial"/>
                <w:szCs w:val="16"/>
              </w:rPr>
            </w:pPr>
            <w:r w:rsidRPr="00E95A59">
              <w:rPr>
                <w:rFonts w:asciiTheme="minorHAnsi" w:hAnsiTheme="minorHAnsi" w:cs="Arial"/>
                <w:szCs w:val="16"/>
              </w:rPr>
              <w:t>0..*</w:t>
            </w:r>
          </w:p>
        </w:tc>
        <w:tc>
          <w:tcPr>
            <w:tcW w:w="5054" w:type="dxa"/>
          </w:tcPr>
          <w:p w14:paraId="3B368C22" w14:textId="0B9C13C0" w:rsidR="00211BA1" w:rsidRPr="00E95A59" w:rsidRDefault="00211BA1" w:rsidP="002046F4">
            <w:pPr>
              <w:pStyle w:val="GS1TableText"/>
              <w:rPr>
                <w:rFonts w:asciiTheme="minorHAnsi" w:hAnsiTheme="minorHAnsi" w:cs="Arial"/>
                <w:szCs w:val="16"/>
              </w:rPr>
            </w:pPr>
            <w:r w:rsidRPr="00E95A59">
              <w:rPr>
                <w:rFonts w:asciiTheme="minorHAnsi" w:hAnsiTheme="minorHAnsi" w:cs="Arial"/>
                <w:szCs w:val="16"/>
              </w:rPr>
              <w:t>The method by which an alcohol beverage product has been filtered. Filtering is used to refine or polish the product to achieve a specific taste profile. Example: Charcoal, Chilled.</w:t>
            </w:r>
          </w:p>
        </w:tc>
      </w:tr>
      <w:tr w:rsidR="00211BA1" w:rsidRPr="00211BA1" w14:paraId="45269B7D" w14:textId="77777777" w:rsidTr="00321957">
        <w:trPr>
          <w:cantSplit/>
        </w:trPr>
        <w:tc>
          <w:tcPr>
            <w:tcW w:w="1716" w:type="dxa"/>
          </w:tcPr>
          <w:p w14:paraId="5BDAE805" w14:textId="0330303A" w:rsidR="00211BA1" w:rsidRPr="00E95A59" w:rsidRDefault="00211BA1" w:rsidP="002046F4">
            <w:pPr>
              <w:pStyle w:val="GS1TableText"/>
              <w:rPr>
                <w:rFonts w:asciiTheme="minorHAnsi" w:hAnsiTheme="minorHAnsi" w:cs="Arial"/>
                <w:szCs w:val="16"/>
              </w:rPr>
            </w:pPr>
            <w:r w:rsidRPr="00E95A59">
              <w:rPr>
                <w:rFonts w:asciiTheme="minorHAnsi" w:hAnsiTheme="minorHAnsi" w:cs="Arial"/>
                <w:szCs w:val="16"/>
              </w:rPr>
              <w:t>Attribute</w:t>
            </w:r>
          </w:p>
        </w:tc>
        <w:tc>
          <w:tcPr>
            <w:tcW w:w="2041" w:type="dxa"/>
          </w:tcPr>
          <w:p w14:paraId="7803EF97" w14:textId="188E95C7" w:rsidR="00211BA1" w:rsidRPr="00E95A59" w:rsidRDefault="00211BA1" w:rsidP="002046F4">
            <w:pPr>
              <w:pStyle w:val="GS1TableText"/>
              <w:rPr>
                <w:rFonts w:asciiTheme="minorHAnsi" w:hAnsiTheme="minorHAnsi" w:cs="Arial"/>
                <w:szCs w:val="16"/>
              </w:rPr>
            </w:pPr>
            <w:r w:rsidRPr="00E95A59">
              <w:rPr>
                <w:rFonts w:asciiTheme="minorHAnsi" w:hAnsiTheme="minorHAnsi" w:cs="Arial"/>
                <w:szCs w:val="16"/>
              </w:rPr>
              <w:t>alcoholBeverageProductionMethodTypeCode</w:t>
            </w:r>
          </w:p>
        </w:tc>
        <w:tc>
          <w:tcPr>
            <w:tcW w:w="1744" w:type="dxa"/>
          </w:tcPr>
          <w:p w14:paraId="4A0B63A6" w14:textId="5B7139F6" w:rsidR="00211BA1" w:rsidRPr="00E95A59" w:rsidRDefault="00211BA1" w:rsidP="002046F4">
            <w:pPr>
              <w:pStyle w:val="GS1TableText"/>
              <w:rPr>
                <w:rFonts w:asciiTheme="minorHAnsi" w:hAnsiTheme="minorHAnsi" w:cs="Arial"/>
                <w:szCs w:val="16"/>
              </w:rPr>
            </w:pPr>
            <w:r w:rsidRPr="00E95A59">
              <w:rPr>
                <w:rFonts w:asciiTheme="minorHAnsi" w:hAnsiTheme="minorHAnsi" w:cs="Arial"/>
                <w:szCs w:val="16"/>
              </w:rPr>
              <w:t>AlcoholBeverageProductionMethodTypeCode</w:t>
            </w:r>
          </w:p>
        </w:tc>
        <w:tc>
          <w:tcPr>
            <w:tcW w:w="965" w:type="dxa"/>
          </w:tcPr>
          <w:p w14:paraId="31FAB172" w14:textId="2665B256" w:rsidR="00211BA1" w:rsidRPr="00E95A59" w:rsidRDefault="00211BA1" w:rsidP="002046F4">
            <w:pPr>
              <w:pStyle w:val="GS1TableText"/>
              <w:rPr>
                <w:rFonts w:asciiTheme="minorHAnsi" w:hAnsiTheme="minorHAnsi" w:cs="Arial"/>
                <w:szCs w:val="16"/>
              </w:rPr>
            </w:pPr>
            <w:r w:rsidRPr="00E95A59">
              <w:rPr>
                <w:rFonts w:asciiTheme="minorHAnsi" w:hAnsiTheme="minorHAnsi" w:cs="Arial"/>
                <w:szCs w:val="16"/>
              </w:rPr>
              <w:t>0..1</w:t>
            </w:r>
          </w:p>
        </w:tc>
        <w:tc>
          <w:tcPr>
            <w:tcW w:w="5054" w:type="dxa"/>
          </w:tcPr>
          <w:p w14:paraId="79762998" w14:textId="7D4C4082" w:rsidR="00211BA1" w:rsidRPr="00E95A59" w:rsidRDefault="00211BA1" w:rsidP="002046F4">
            <w:pPr>
              <w:pStyle w:val="GS1TableText"/>
              <w:rPr>
                <w:rFonts w:asciiTheme="minorHAnsi" w:hAnsiTheme="minorHAnsi" w:cs="Arial"/>
                <w:szCs w:val="16"/>
              </w:rPr>
            </w:pPr>
            <w:r w:rsidRPr="00E95A59">
              <w:rPr>
                <w:rFonts w:asciiTheme="minorHAnsi" w:hAnsiTheme="minorHAnsi" w:cs="Arial"/>
                <w:szCs w:val="16"/>
              </w:rPr>
              <w:t>A method by which an alcohol beverage product has been produced. Example: Methode Traditionnelle, Added Carbonization, Chamenoise.</w:t>
            </w:r>
          </w:p>
        </w:tc>
      </w:tr>
      <w:tr w:rsidR="00EE6C8D" w:rsidRPr="003736D8" w14:paraId="7C004641" w14:textId="77777777" w:rsidTr="00DF7A5B">
        <w:trPr>
          <w:cantSplit/>
        </w:trPr>
        <w:tc>
          <w:tcPr>
            <w:tcW w:w="1716" w:type="dxa"/>
          </w:tcPr>
          <w:p w14:paraId="349E28B6" w14:textId="77777777" w:rsidR="00EE6C8D" w:rsidRPr="003736D8" w:rsidRDefault="00EE6C8D" w:rsidP="00DF7A5B">
            <w:pPr>
              <w:pStyle w:val="GS1TableText"/>
              <w:rPr>
                <w:rFonts w:asciiTheme="minorHAnsi" w:hAnsiTheme="minorHAnsi" w:cs="Arial"/>
                <w:szCs w:val="16"/>
              </w:rPr>
            </w:pPr>
            <w:r w:rsidRPr="003736D8">
              <w:rPr>
                <w:rFonts w:asciiTheme="minorHAnsi" w:hAnsiTheme="minorHAnsi" w:cs="Arial"/>
                <w:szCs w:val="16"/>
              </w:rPr>
              <w:lastRenderedPageBreak/>
              <w:t>Attribute</w:t>
            </w:r>
          </w:p>
        </w:tc>
        <w:tc>
          <w:tcPr>
            <w:tcW w:w="2041" w:type="dxa"/>
          </w:tcPr>
          <w:p w14:paraId="328CB0CD" w14:textId="77777777" w:rsidR="00EE6C8D" w:rsidRPr="003736D8" w:rsidRDefault="00EE6C8D" w:rsidP="00DF7A5B">
            <w:pPr>
              <w:pStyle w:val="GS1TableText"/>
              <w:rPr>
                <w:rFonts w:asciiTheme="minorHAnsi" w:hAnsiTheme="minorHAnsi" w:cs="Arial"/>
                <w:szCs w:val="16"/>
              </w:rPr>
            </w:pPr>
            <w:r w:rsidRPr="003736D8">
              <w:rPr>
                <w:rFonts w:asciiTheme="minorHAnsi" w:hAnsiTheme="minorHAnsi" w:cs="Arial"/>
                <w:szCs w:val="16"/>
              </w:rPr>
              <w:t>alcoholicBeverageSubregion</w:t>
            </w:r>
          </w:p>
        </w:tc>
        <w:tc>
          <w:tcPr>
            <w:tcW w:w="1744" w:type="dxa"/>
          </w:tcPr>
          <w:p w14:paraId="5A67646A" w14:textId="77777777" w:rsidR="00EE6C8D" w:rsidRPr="003736D8" w:rsidRDefault="00EE6C8D" w:rsidP="00DF7A5B">
            <w:pPr>
              <w:pStyle w:val="GS1TableText"/>
              <w:rPr>
                <w:rFonts w:asciiTheme="minorHAnsi" w:hAnsiTheme="minorHAnsi" w:cs="Arial"/>
                <w:szCs w:val="16"/>
              </w:rPr>
            </w:pPr>
            <w:r w:rsidRPr="003736D8">
              <w:rPr>
                <w:rFonts w:asciiTheme="minorHAnsi" w:hAnsiTheme="minorHAnsi" w:cs="Arial"/>
                <w:szCs w:val="16"/>
              </w:rPr>
              <w:t>string</w:t>
            </w:r>
          </w:p>
        </w:tc>
        <w:tc>
          <w:tcPr>
            <w:tcW w:w="965" w:type="dxa"/>
          </w:tcPr>
          <w:p w14:paraId="4B841C56" w14:textId="77777777" w:rsidR="00EE6C8D" w:rsidRPr="003736D8" w:rsidRDefault="00EE6C8D" w:rsidP="00DF7A5B">
            <w:pPr>
              <w:pStyle w:val="GS1TableText"/>
              <w:rPr>
                <w:rFonts w:asciiTheme="minorHAnsi" w:hAnsiTheme="minorHAnsi" w:cs="Arial"/>
                <w:szCs w:val="16"/>
              </w:rPr>
            </w:pPr>
            <w:r w:rsidRPr="003736D8">
              <w:rPr>
                <w:rFonts w:asciiTheme="minorHAnsi" w:hAnsiTheme="minorHAnsi" w:cs="Arial"/>
                <w:szCs w:val="16"/>
              </w:rPr>
              <w:t>0..1</w:t>
            </w:r>
          </w:p>
        </w:tc>
        <w:tc>
          <w:tcPr>
            <w:tcW w:w="5054" w:type="dxa"/>
          </w:tcPr>
          <w:p w14:paraId="263FE350" w14:textId="77777777" w:rsidR="00EE6C8D" w:rsidRPr="003736D8" w:rsidRDefault="00EE6C8D" w:rsidP="00DF7A5B">
            <w:pPr>
              <w:pStyle w:val="GS1TableText"/>
              <w:rPr>
                <w:rFonts w:asciiTheme="minorHAnsi" w:hAnsiTheme="minorHAnsi" w:cs="Arial"/>
                <w:szCs w:val="16"/>
              </w:rPr>
            </w:pPr>
            <w:r w:rsidRPr="003736D8">
              <w:rPr>
                <w:rFonts w:asciiTheme="minorHAnsi" w:hAnsiTheme="minorHAnsi" w:cs="Arial"/>
                <w:szCs w:val="16"/>
              </w:rPr>
              <w:t>A legally defined geographical region where the grapes for a wine were grown also known as an appellation.</w:t>
            </w:r>
          </w:p>
        </w:tc>
      </w:tr>
      <w:tr w:rsidR="001D596F" w:rsidRPr="003736D8" w14:paraId="64EAD645" w14:textId="77777777" w:rsidTr="00DF7A5B">
        <w:trPr>
          <w:cantSplit/>
        </w:trPr>
        <w:tc>
          <w:tcPr>
            <w:tcW w:w="1716" w:type="dxa"/>
          </w:tcPr>
          <w:p w14:paraId="62A6F569" w14:textId="620068C6" w:rsidR="001D596F" w:rsidRPr="003736D8" w:rsidRDefault="001D596F" w:rsidP="001D596F">
            <w:pPr>
              <w:pStyle w:val="GS1TableText"/>
              <w:rPr>
                <w:rFonts w:asciiTheme="minorHAnsi" w:hAnsiTheme="minorHAnsi" w:cs="Arial"/>
                <w:szCs w:val="16"/>
              </w:rPr>
            </w:pPr>
            <w:r w:rsidRPr="003736D8">
              <w:rPr>
                <w:rFonts w:asciiTheme="minorHAnsi" w:hAnsiTheme="minorHAnsi" w:cs="Arial"/>
                <w:szCs w:val="16"/>
              </w:rPr>
              <w:t>Attribute</w:t>
            </w:r>
          </w:p>
        </w:tc>
        <w:tc>
          <w:tcPr>
            <w:tcW w:w="2041" w:type="dxa"/>
          </w:tcPr>
          <w:p w14:paraId="3A219DA7" w14:textId="44C06778" w:rsidR="001D596F" w:rsidRPr="003736D8" w:rsidRDefault="001D596F" w:rsidP="001D596F">
            <w:pPr>
              <w:pStyle w:val="GS1TableText"/>
              <w:rPr>
                <w:rFonts w:asciiTheme="minorHAnsi" w:hAnsiTheme="minorHAnsi" w:cs="Arial"/>
                <w:szCs w:val="16"/>
              </w:rPr>
            </w:pPr>
            <w:r w:rsidRPr="003736D8">
              <w:rPr>
                <w:rFonts w:asciiTheme="minorHAnsi" w:hAnsiTheme="minorHAnsi" w:cs="Arial"/>
                <w:szCs w:val="16"/>
              </w:rPr>
              <w:t>alcoholicBeverageSugarContent</w:t>
            </w:r>
          </w:p>
        </w:tc>
        <w:tc>
          <w:tcPr>
            <w:tcW w:w="1744" w:type="dxa"/>
          </w:tcPr>
          <w:p w14:paraId="36A9E7B6" w14:textId="244E43E2" w:rsidR="001D596F" w:rsidRPr="003736D8" w:rsidRDefault="001D596F" w:rsidP="001D596F">
            <w:pPr>
              <w:pStyle w:val="GS1TableText"/>
              <w:rPr>
                <w:rFonts w:asciiTheme="minorHAnsi" w:hAnsiTheme="minorHAnsi" w:cs="Arial"/>
                <w:szCs w:val="16"/>
              </w:rPr>
            </w:pPr>
            <w:r w:rsidRPr="003736D8">
              <w:rPr>
                <w:rFonts w:asciiTheme="minorHAnsi" w:hAnsiTheme="minorHAnsi" w:cs="Arial"/>
                <w:szCs w:val="16"/>
              </w:rPr>
              <w:t>measurement</w:t>
            </w:r>
          </w:p>
        </w:tc>
        <w:tc>
          <w:tcPr>
            <w:tcW w:w="965" w:type="dxa"/>
          </w:tcPr>
          <w:p w14:paraId="2F2AF501" w14:textId="698EEE0B" w:rsidR="001D596F" w:rsidRPr="003736D8" w:rsidRDefault="001D596F" w:rsidP="001D596F">
            <w:pPr>
              <w:pStyle w:val="GS1TableText"/>
              <w:rPr>
                <w:rFonts w:asciiTheme="minorHAnsi" w:hAnsiTheme="minorHAnsi" w:cs="Arial"/>
                <w:szCs w:val="16"/>
              </w:rPr>
            </w:pPr>
            <w:r w:rsidRPr="003736D8">
              <w:rPr>
                <w:rFonts w:asciiTheme="minorHAnsi" w:hAnsiTheme="minorHAnsi" w:cs="Arial"/>
                <w:szCs w:val="16"/>
              </w:rPr>
              <w:t>0..*</w:t>
            </w:r>
          </w:p>
        </w:tc>
        <w:tc>
          <w:tcPr>
            <w:tcW w:w="5054" w:type="dxa"/>
          </w:tcPr>
          <w:p w14:paraId="1E05F092" w14:textId="2B4F1E00" w:rsidR="001D596F" w:rsidRPr="003736D8" w:rsidRDefault="001D596F" w:rsidP="001D596F">
            <w:pPr>
              <w:pStyle w:val="GS1TableText"/>
              <w:rPr>
                <w:rFonts w:asciiTheme="minorHAnsi" w:hAnsiTheme="minorHAnsi" w:cs="Arial"/>
                <w:szCs w:val="16"/>
              </w:rPr>
            </w:pPr>
            <w:r w:rsidRPr="003736D8">
              <w:rPr>
                <w:rFonts w:asciiTheme="minorHAnsi" w:hAnsiTheme="minorHAnsi" w:cs="Arial"/>
                <w:szCs w:val="16"/>
              </w:rPr>
              <w:t>Indication of the amount of sugar contained in the beverage for example if sugar remaining equals 6.5 g/l then enter 6.5 GL.  </w:t>
            </w:r>
          </w:p>
        </w:tc>
      </w:tr>
      <w:tr w:rsidR="009C116F" w:rsidRPr="008C5898" w14:paraId="57DCCE82" w14:textId="77777777" w:rsidTr="00321957">
        <w:trPr>
          <w:cantSplit/>
        </w:trPr>
        <w:tc>
          <w:tcPr>
            <w:tcW w:w="1716" w:type="dxa"/>
          </w:tcPr>
          <w:p w14:paraId="027C5A3C" w14:textId="49A0A3F9" w:rsidR="009C116F" w:rsidRPr="00E95A59" w:rsidRDefault="009C116F" w:rsidP="002046F4">
            <w:pPr>
              <w:pStyle w:val="GS1TableText"/>
              <w:rPr>
                <w:rFonts w:asciiTheme="minorHAnsi" w:hAnsiTheme="minorHAnsi" w:cs="Arial"/>
                <w:szCs w:val="16"/>
              </w:rPr>
            </w:pPr>
            <w:r w:rsidRPr="00E95A59">
              <w:rPr>
                <w:rFonts w:asciiTheme="minorHAnsi" w:hAnsiTheme="minorHAnsi" w:cs="Arial"/>
                <w:szCs w:val="16"/>
              </w:rPr>
              <w:t>Attribute</w:t>
            </w:r>
          </w:p>
        </w:tc>
        <w:tc>
          <w:tcPr>
            <w:tcW w:w="2041" w:type="dxa"/>
          </w:tcPr>
          <w:p w14:paraId="779E5F13" w14:textId="47FB02A5" w:rsidR="009C116F" w:rsidRPr="00E95A59" w:rsidRDefault="009C116F" w:rsidP="002046F4">
            <w:pPr>
              <w:pStyle w:val="GS1TableText"/>
              <w:rPr>
                <w:rFonts w:asciiTheme="minorHAnsi" w:hAnsiTheme="minorHAnsi" w:cs="Arial"/>
                <w:szCs w:val="16"/>
              </w:rPr>
            </w:pPr>
            <w:r w:rsidRPr="00E95A59">
              <w:rPr>
                <w:rFonts w:asciiTheme="minorHAnsi" w:hAnsiTheme="minorHAnsi" w:cs="Arial"/>
                <w:szCs w:val="16"/>
              </w:rPr>
              <w:t>alcoholBeverageTypeCode</w:t>
            </w:r>
          </w:p>
        </w:tc>
        <w:tc>
          <w:tcPr>
            <w:tcW w:w="1744" w:type="dxa"/>
          </w:tcPr>
          <w:p w14:paraId="11B24D59" w14:textId="535F2F4F" w:rsidR="009C116F" w:rsidRPr="00E95A59" w:rsidRDefault="009C116F" w:rsidP="002046F4">
            <w:pPr>
              <w:pStyle w:val="GS1TableText"/>
              <w:rPr>
                <w:rFonts w:asciiTheme="minorHAnsi" w:hAnsiTheme="minorHAnsi" w:cs="Arial"/>
                <w:szCs w:val="16"/>
              </w:rPr>
            </w:pPr>
            <w:r w:rsidRPr="00E95A59">
              <w:rPr>
                <w:rFonts w:asciiTheme="minorHAnsi" w:hAnsiTheme="minorHAnsi" w:cs="Arial"/>
                <w:szCs w:val="16"/>
              </w:rPr>
              <w:t>AlcoholBeverageTypeCode</w:t>
            </w:r>
          </w:p>
        </w:tc>
        <w:tc>
          <w:tcPr>
            <w:tcW w:w="965" w:type="dxa"/>
          </w:tcPr>
          <w:p w14:paraId="004E1A0A" w14:textId="5288B9C3" w:rsidR="009C116F" w:rsidRPr="00E95A59" w:rsidRDefault="009C116F" w:rsidP="002046F4">
            <w:pPr>
              <w:pStyle w:val="GS1TableText"/>
              <w:rPr>
                <w:rFonts w:asciiTheme="minorHAnsi" w:hAnsiTheme="minorHAnsi" w:cs="Arial"/>
                <w:szCs w:val="16"/>
              </w:rPr>
            </w:pPr>
            <w:r w:rsidRPr="00E95A59">
              <w:rPr>
                <w:rFonts w:asciiTheme="minorHAnsi" w:hAnsiTheme="minorHAnsi" w:cs="Arial"/>
                <w:szCs w:val="16"/>
              </w:rPr>
              <w:t>0..*</w:t>
            </w:r>
          </w:p>
        </w:tc>
        <w:tc>
          <w:tcPr>
            <w:tcW w:w="5054" w:type="dxa"/>
          </w:tcPr>
          <w:p w14:paraId="4F49A8C8" w14:textId="2B5192DE" w:rsidR="009C116F" w:rsidRPr="00E95A59" w:rsidRDefault="009C116F" w:rsidP="002046F4">
            <w:pPr>
              <w:pStyle w:val="GS1TableText"/>
              <w:rPr>
                <w:rFonts w:asciiTheme="minorHAnsi" w:hAnsiTheme="minorHAnsi" w:cs="Arial"/>
                <w:szCs w:val="16"/>
              </w:rPr>
            </w:pPr>
            <w:r w:rsidRPr="00E95A59">
              <w:rPr>
                <w:rFonts w:asciiTheme="minorHAnsi" w:hAnsiTheme="minorHAnsi" w:cs="Arial"/>
                <w:szCs w:val="16"/>
              </w:rPr>
              <w:t>A value to provide the basic type of alcohol beverage product, for example- Spirit-Bourbon, Beer-German Bock, Still Wine-Ice Wine.</w:t>
            </w:r>
          </w:p>
        </w:tc>
      </w:tr>
      <w:tr w:rsidR="003736D8" w:rsidRPr="008C5898" w14:paraId="772FFC01" w14:textId="77777777" w:rsidTr="00321957">
        <w:trPr>
          <w:cantSplit/>
        </w:trPr>
        <w:tc>
          <w:tcPr>
            <w:tcW w:w="1716" w:type="dxa"/>
          </w:tcPr>
          <w:p w14:paraId="5E92111F" w14:textId="77777777" w:rsidR="003736D8" w:rsidRPr="00E95A59" w:rsidRDefault="003736D8" w:rsidP="002046F4">
            <w:pPr>
              <w:pStyle w:val="GS1TableText"/>
              <w:rPr>
                <w:rFonts w:asciiTheme="minorHAnsi" w:hAnsiTheme="minorHAnsi" w:cs="Arial"/>
                <w:szCs w:val="16"/>
              </w:rPr>
            </w:pPr>
            <w:r w:rsidRPr="00E95A59">
              <w:rPr>
                <w:rFonts w:asciiTheme="minorHAnsi" w:hAnsiTheme="minorHAnsi" w:cs="Arial"/>
                <w:szCs w:val="16"/>
              </w:rPr>
              <w:t>Attribute</w:t>
            </w:r>
          </w:p>
        </w:tc>
        <w:tc>
          <w:tcPr>
            <w:tcW w:w="2041" w:type="dxa"/>
          </w:tcPr>
          <w:p w14:paraId="24A7CD60" w14:textId="77777777" w:rsidR="003736D8" w:rsidRPr="00E95A59" w:rsidRDefault="003736D8" w:rsidP="002046F4">
            <w:pPr>
              <w:pStyle w:val="GS1TableText"/>
              <w:rPr>
                <w:rFonts w:asciiTheme="minorHAnsi" w:hAnsiTheme="minorHAnsi" w:cs="Arial"/>
                <w:szCs w:val="16"/>
              </w:rPr>
            </w:pPr>
            <w:r w:rsidRPr="00E95A59">
              <w:rPr>
                <w:rFonts w:asciiTheme="minorHAnsi" w:hAnsiTheme="minorHAnsi" w:cs="Arial"/>
                <w:szCs w:val="16"/>
              </w:rPr>
              <w:t>alcoholicPermissionLevel</w:t>
            </w:r>
          </w:p>
        </w:tc>
        <w:tc>
          <w:tcPr>
            <w:tcW w:w="1744" w:type="dxa"/>
          </w:tcPr>
          <w:p w14:paraId="547E90B3" w14:textId="77777777" w:rsidR="003736D8" w:rsidRPr="00E95A59" w:rsidRDefault="003736D8" w:rsidP="002046F4">
            <w:pPr>
              <w:pStyle w:val="GS1TableText"/>
              <w:rPr>
                <w:rFonts w:asciiTheme="minorHAnsi" w:hAnsiTheme="minorHAnsi" w:cs="Arial"/>
                <w:szCs w:val="16"/>
              </w:rPr>
            </w:pPr>
            <w:r w:rsidRPr="00E95A59">
              <w:rPr>
                <w:rFonts w:asciiTheme="minorHAnsi" w:hAnsiTheme="minorHAnsi" w:cs="Arial"/>
                <w:szCs w:val="16"/>
              </w:rPr>
              <w:t>string</w:t>
            </w:r>
          </w:p>
        </w:tc>
        <w:tc>
          <w:tcPr>
            <w:tcW w:w="965" w:type="dxa"/>
          </w:tcPr>
          <w:p w14:paraId="1681FF0B" w14:textId="77777777" w:rsidR="003736D8" w:rsidRPr="00E95A59" w:rsidRDefault="003736D8" w:rsidP="002046F4">
            <w:pPr>
              <w:pStyle w:val="GS1TableText"/>
              <w:rPr>
                <w:rFonts w:asciiTheme="minorHAnsi" w:hAnsiTheme="minorHAnsi" w:cs="Arial"/>
                <w:szCs w:val="16"/>
              </w:rPr>
            </w:pPr>
            <w:r w:rsidRPr="00E95A59">
              <w:rPr>
                <w:rFonts w:asciiTheme="minorHAnsi" w:hAnsiTheme="minorHAnsi" w:cs="Arial"/>
                <w:szCs w:val="16"/>
              </w:rPr>
              <w:t>0..1</w:t>
            </w:r>
          </w:p>
        </w:tc>
        <w:tc>
          <w:tcPr>
            <w:tcW w:w="5054" w:type="dxa"/>
          </w:tcPr>
          <w:p w14:paraId="1421FE93" w14:textId="77777777" w:rsidR="003736D8" w:rsidRPr="00E95A59" w:rsidRDefault="003736D8" w:rsidP="002046F4">
            <w:pPr>
              <w:pStyle w:val="GS1TableText"/>
              <w:rPr>
                <w:rFonts w:asciiTheme="minorHAnsi" w:hAnsiTheme="minorHAnsi" w:cs="Arial"/>
                <w:szCs w:val="16"/>
              </w:rPr>
            </w:pPr>
            <w:r w:rsidRPr="00E95A59">
              <w:rPr>
                <w:rFonts w:asciiTheme="minorHAnsi" w:hAnsiTheme="minorHAnsi" w:cs="Arial"/>
                <w:szCs w:val="16"/>
              </w:rPr>
              <w:t>Indication of a permission level for alcoholic products dependent on the product classification. The permission level codes should reflect those of the target market.</w:t>
            </w:r>
          </w:p>
        </w:tc>
      </w:tr>
      <w:tr w:rsidR="001D596F" w:rsidRPr="008C5898" w14:paraId="3EDE7E72" w14:textId="77777777" w:rsidTr="00321957">
        <w:trPr>
          <w:cantSplit/>
        </w:trPr>
        <w:tc>
          <w:tcPr>
            <w:tcW w:w="1716" w:type="dxa"/>
          </w:tcPr>
          <w:p w14:paraId="00178E35" w14:textId="6644D1E9" w:rsidR="001D596F" w:rsidRPr="00E95A59" w:rsidRDefault="001D596F" w:rsidP="001D596F">
            <w:pPr>
              <w:pStyle w:val="GS1TableText"/>
              <w:rPr>
                <w:rFonts w:asciiTheme="minorHAnsi" w:hAnsiTheme="minorHAnsi" w:cs="Arial"/>
                <w:szCs w:val="16"/>
              </w:rPr>
            </w:pPr>
            <w:r w:rsidRPr="00E95A59">
              <w:rPr>
                <w:rFonts w:asciiTheme="minorHAnsi" w:hAnsiTheme="minorHAnsi" w:cs="Arial"/>
                <w:szCs w:val="16"/>
              </w:rPr>
              <w:t>Attribute</w:t>
            </w:r>
          </w:p>
        </w:tc>
        <w:tc>
          <w:tcPr>
            <w:tcW w:w="2041" w:type="dxa"/>
          </w:tcPr>
          <w:p w14:paraId="22B748F8" w14:textId="7935D17A" w:rsidR="001D596F" w:rsidRPr="00E95A59" w:rsidRDefault="001D596F" w:rsidP="001D596F">
            <w:pPr>
              <w:pStyle w:val="GS1TableText"/>
              <w:rPr>
                <w:rFonts w:asciiTheme="minorHAnsi" w:hAnsiTheme="minorHAnsi" w:cs="Arial"/>
                <w:szCs w:val="16"/>
              </w:rPr>
            </w:pPr>
            <w:r w:rsidRPr="00E95A59">
              <w:rPr>
                <w:rFonts w:asciiTheme="minorHAnsi" w:hAnsiTheme="minorHAnsi" w:cs="Arial"/>
                <w:szCs w:val="16"/>
              </w:rPr>
              <w:t>alcoholProof</w:t>
            </w:r>
          </w:p>
        </w:tc>
        <w:tc>
          <w:tcPr>
            <w:tcW w:w="1744" w:type="dxa"/>
          </w:tcPr>
          <w:p w14:paraId="6C771108" w14:textId="20B21C80" w:rsidR="001D596F" w:rsidRPr="00E95A59" w:rsidRDefault="001D596F" w:rsidP="001D596F">
            <w:pPr>
              <w:pStyle w:val="GS1TableText"/>
              <w:rPr>
                <w:rFonts w:asciiTheme="minorHAnsi" w:hAnsiTheme="minorHAnsi" w:cs="Arial"/>
                <w:szCs w:val="16"/>
              </w:rPr>
            </w:pPr>
            <w:r w:rsidRPr="00E95A59">
              <w:rPr>
                <w:rFonts w:asciiTheme="minorHAnsi" w:hAnsiTheme="minorHAnsi" w:cs="Arial"/>
                <w:szCs w:val="16"/>
              </w:rPr>
              <w:t>float</w:t>
            </w:r>
          </w:p>
        </w:tc>
        <w:tc>
          <w:tcPr>
            <w:tcW w:w="965" w:type="dxa"/>
          </w:tcPr>
          <w:p w14:paraId="2ED55D90" w14:textId="6BFC129E" w:rsidR="001D596F" w:rsidRPr="00E95A59" w:rsidRDefault="001D596F" w:rsidP="001D596F">
            <w:pPr>
              <w:pStyle w:val="GS1TableText"/>
              <w:rPr>
                <w:rFonts w:asciiTheme="minorHAnsi" w:hAnsiTheme="minorHAnsi" w:cs="Arial"/>
                <w:szCs w:val="16"/>
              </w:rPr>
            </w:pPr>
            <w:r w:rsidRPr="00E95A59">
              <w:rPr>
                <w:rFonts w:asciiTheme="minorHAnsi" w:hAnsiTheme="minorHAnsi" w:cs="Arial"/>
                <w:szCs w:val="16"/>
              </w:rPr>
              <w:t>0..1</w:t>
            </w:r>
          </w:p>
        </w:tc>
        <w:tc>
          <w:tcPr>
            <w:tcW w:w="5054" w:type="dxa"/>
          </w:tcPr>
          <w:p w14:paraId="4A732851" w14:textId="40633979" w:rsidR="001D596F" w:rsidRPr="00E95A59" w:rsidRDefault="001D596F" w:rsidP="001D596F">
            <w:pPr>
              <w:pStyle w:val="GS1TableText"/>
              <w:rPr>
                <w:rFonts w:asciiTheme="minorHAnsi" w:hAnsiTheme="minorHAnsi" w:cs="Arial"/>
                <w:szCs w:val="16"/>
              </w:rPr>
            </w:pPr>
            <w:r w:rsidRPr="00E95A59">
              <w:rPr>
                <w:rFonts w:asciiTheme="minorHAnsi" w:hAnsiTheme="minorHAnsi" w:cs="Arial"/>
                <w:szCs w:val="16"/>
              </w:rPr>
              <w:t>Alcohol proof is a measure of how much ethanol (alcohol) is contained in an alcoholic beverage.</w:t>
            </w:r>
          </w:p>
        </w:tc>
      </w:tr>
      <w:tr w:rsidR="004926ED" w:rsidRPr="008C5898" w14:paraId="1D69FFE4" w14:textId="77777777" w:rsidTr="00321957">
        <w:trPr>
          <w:cantSplit/>
        </w:trPr>
        <w:tc>
          <w:tcPr>
            <w:tcW w:w="1716" w:type="dxa"/>
          </w:tcPr>
          <w:p w14:paraId="1BDE6CC6" w14:textId="16CF6A77" w:rsidR="004926ED" w:rsidRPr="00E95A59" w:rsidRDefault="004926ED" w:rsidP="002046F4">
            <w:pPr>
              <w:pStyle w:val="GS1TableText"/>
              <w:rPr>
                <w:rFonts w:asciiTheme="minorHAnsi" w:hAnsiTheme="minorHAnsi" w:cs="Arial"/>
                <w:szCs w:val="16"/>
              </w:rPr>
            </w:pPr>
            <w:r w:rsidRPr="00E95A59">
              <w:rPr>
                <w:rFonts w:asciiTheme="minorHAnsi" w:hAnsiTheme="minorHAnsi" w:cs="Arial"/>
                <w:szCs w:val="16"/>
              </w:rPr>
              <w:t>Attribute</w:t>
            </w:r>
          </w:p>
        </w:tc>
        <w:tc>
          <w:tcPr>
            <w:tcW w:w="2041" w:type="dxa"/>
          </w:tcPr>
          <w:p w14:paraId="3EFFAF30" w14:textId="29BDB189" w:rsidR="004926ED" w:rsidRPr="00E95A59" w:rsidRDefault="004926ED" w:rsidP="002046F4">
            <w:pPr>
              <w:pStyle w:val="GS1TableText"/>
              <w:rPr>
                <w:rFonts w:asciiTheme="minorHAnsi" w:hAnsiTheme="minorHAnsi" w:cs="Arial"/>
                <w:szCs w:val="16"/>
              </w:rPr>
            </w:pPr>
            <w:r w:rsidRPr="00E95A59">
              <w:rPr>
                <w:rFonts w:asciiTheme="minorHAnsi" w:hAnsiTheme="minorHAnsi" w:cs="Arial"/>
                <w:szCs w:val="16"/>
              </w:rPr>
              <w:t>alcoholUnits</w:t>
            </w:r>
          </w:p>
        </w:tc>
        <w:tc>
          <w:tcPr>
            <w:tcW w:w="1744" w:type="dxa"/>
          </w:tcPr>
          <w:p w14:paraId="71F0944F" w14:textId="74A8395E" w:rsidR="004926ED" w:rsidRPr="00E95A59" w:rsidRDefault="004926ED" w:rsidP="002046F4">
            <w:pPr>
              <w:pStyle w:val="GS1TableText"/>
              <w:rPr>
                <w:rFonts w:asciiTheme="minorHAnsi" w:hAnsiTheme="minorHAnsi" w:cs="Arial"/>
                <w:szCs w:val="16"/>
              </w:rPr>
            </w:pPr>
            <w:r w:rsidRPr="00E95A59">
              <w:rPr>
                <w:rFonts w:asciiTheme="minorHAnsi" w:hAnsiTheme="minorHAnsi" w:cs="Arial"/>
                <w:szCs w:val="16"/>
              </w:rPr>
              <w:t>Decimal</w:t>
            </w:r>
          </w:p>
        </w:tc>
        <w:tc>
          <w:tcPr>
            <w:tcW w:w="965" w:type="dxa"/>
          </w:tcPr>
          <w:p w14:paraId="35768CAB" w14:textId="5BED412E" w:rsidR="004926ED" w:rsidRPr="00E95A59" w:rsidRDefault="004926ED" w:rsidP="002046F4">
            <w:pPr>
              <w:pStyle w:val="GS1TableText"/>
              <w:rPr>
                <w:rFonts w:asciiTheme="minorHAnsi" w:hAnsiTheme="minorHAnsi" w:cs="Arial"/>
                <w:szCs w:val="16"/>
              </w:rPr>
            </w:pPr>
            <w:r w:rsidRPr="00E95A59">
              <w:rPr>
                <w:rFonts w:asciiTheme="minorHAnsi" w:hAnsiTheme="minorHAnsi" w:cs="Arial"/>
                <w:szCs w:val="16"/>
              </w:rPr>
              <w:t>0..1</w:t>
            </w:r>
          </w:p>
        </w:tc>
        <w:tc>
          <w:tcPr>
            <w:tcW w:w="5054" w:type="dxa"/>
          </w:tcPr>
          <w:p w14:paraId="1FFF3A3D" w14:textId="782F239E" w:rsidR="004926ED" w:rsidRPr="00E95A59" w:rsidRDefault="004926ED" w:rsidP="002046F4">
            <w:pPr>
              <w:pStyle w:val="GS1TableText"/>
              <w:rPr>
                <w:rFonts w:asciiTheme="minorHAnsi" w:hAnsiTheme="minorHAnsi" w:cs="Arial"/>
                <w:szCs w:val="16"/>
              </w:rPr>
            </w:pPr>
            <w:r w:rsidRPr="00E95A59">
              <w:rPr>
                <w:rFonts w:asciiTheme="minorHAnsi" w:hAnsiTheme="minorHAnsi" w:cs="Arial"/>
                <w:szCs w:val="16"/>
              </w:rPr>
              <w:t>The number of alcohol units contained in the product as defined by local target market regulations. May also be referred to as number of standard drinks in certain geographies. Used as a measure to quantify the actual alcoholic content within the product, in order to provide guidance on total alcohol consumption. Example: 500ml of 4.5 percent ABV beer is 2.5 alcohol units in the UK and 2.0 standard drinks in Australia.</w:t>
            </w:r>
          </w:p>
        </w:tc>
      </w:tr>
      <w:tr w:rsidR="0020799E" w:rsidRPr="008C5898" w14:paraId="2829C6C0" w14:textId="77777777" w:rsidTr="00321957">
        <w:trPr>
          <w:cantSplit/>
        </w:trPr>
        <w:tc>
          <w:tcPr>
            <w:tcW w:w="1716" w:type="dxa"/>
          </w:tcPr>
          <w:p w14:paraId="47C16798" w14:textId="76DD11AE" w:rsidR="0020799E" w:rsidRPr="00E95A59" w:rsidRDefault="0020799E" w:rsidP="002046F4">
            <w:pPr>
              <w:pStyle w:val="GS1TableText"/>
              <w:rPr>
                <w:rFonts w:asciiTheme="minorHAnsi" w:hAnsiTheme="minorHAnsi" w:cs="Arial"/>
                <w:szCs w:val="16"/>
              </w:rPr>
            </w:pPr>
            <w:r w:rsidRPr="00E95A59">
              <w:rPr>
                <w:rFonts w:asciiTheme="minorHAnsi" w:hAnsiTheme="minorHAnsi" w:cs="Arial"/>
                <w:szCs w:val="16"/>
              </w:rPr>
              <w:t>Attribute</w:t>
            </w:r>
          </w:p>
        </w:tc>
        <w:tc>
          <w:tcPr>
            <w:tcW w:w="2041" w:type="dxa"/>
          </w:tcPr>
          <w:p w14:paraId="61B014BF" w14:textId="10FA909C" w:rsidR="0020799E" w:rsidRPr="00E95A59" w:rsidRDefault="0020799E" w:rsidP="002046F4">
            <w:pPr>
              <w:pStyle w:val="GS1TableText"/>
              <w:rPr>
                <w:rFonts w:asciiTheme="minorHAnsi" w:hAnsiTheme="minorHAnsi" w:cs="Arial"/>
                <w:szCs w:val="16"/>
              </w:rPr>
            </w:pPr>
            <w:r w:rsidRPr="00E95A59">
              <w:rPr>
                <w:rFonts w:asciiTheme="minorHAnsi" w:hAnsiTheme="minorHAnsi" w:cs="Arial"/>
                <w:szCs w:val="16"/>
              </w:rPr>
              <w:t>beerStyleCode</w:t>
            </w:r>
          </w:p>
        </w:tc>
        <w:tc>
          <w:tcPr>
            <w:tcW w:w="1744" w:type="dxa"/>
          </w:tcPr>
          <w:p w14:paraId="3B18DE1F" w14:textId="3F31C217" w:rsidR="0020799E" w:rsidRPr="00E95A59" w:rsidRDefault="004E1714" w:rsidP="002046F4">
            <w:pPr>
              <w:pStyle w:val="GS1TableText"/>
              <w:rPr>
                <w:rFonts w:asciiTheme="minorHAnsi" w:hAnsiTheme="minorHAnsi" w:cs="Arial"/>
                <w:szCs w:val="16"/>
              </w:rPr>
            </w:pPr>
            <w:r w:rsidRPr="00E95A59">
              <w:rPr>
                <w:rFonts w:asciiTheme="minorHAnsi" w:hAnsiTheme="minorHAnsi" w:cs="Arial"/>
                <w:szCs w:val="16"/>
              </w:rPr>
              <w:t>BeerStyleCode</w:t>
            </w:r>
          </w:p>
        </w:tc>
        <w:tc>
          <w:tcPr>
            <w:tcW w:w="965" w:type="dxa"/>
          </w:tcPr>
          <w:p w14:paraId="440E12F8" w14:textId="51ED0013" w:rsidR="0020799E" w:rsidRPr="00E95A59" w:rsidRDefault="0020799E" w:rsidP="002046F4">
            <w:pPr>
              <w:pStyle w:val="GS1TableText"/>
              <w:rPr>
                <w:rFonts w:asciiTheme="minorHAnsi" w:hAnsiTheme="minorHAnsi" w:cs="Arial"/>
                <w:szCs w:val="16"/>
              </w:rPr>
            </w:pPr>
            <w:r w:rsidRPr="00E95A59">
              <w:rPr>
                <w:rFonts w:asciiTheme="minorHAnsi" w:hAnsiTheme="minorHAnsi" w:cs="Arial"/>
                <w:szCs w:val="16"/>
              </w:rPr>
              <w:t>0..</w:t>
            </w:r>
            <w:r w:rsidR="001D6718" w:rsidRPr="00E95A59">
              <w:rPr>
                <w:rFonts w:asciiTheme="minorHAnsi" w:hAnsiTheme="minorHAnsi" w:cs="Arial"/>
                <w:szCs w:val="16"/>
              </w:rPr>
              <w:t>*</w:t>
            </w:r>
          </w:p>
        </w:tc>
        <w:tc>
          <w:tcPr>
            <w:tcW w:w="5054" w:type="dxa"/>
          </w:tcPr>
          <w:p w14:paraId="6AFA8769" w14:textId="6C081FCF" w:rsidR="0020799E" w:rsidRPr="00E95A59" w:rsidRDefault="0020799E" w:rsidP="002046F4">
            <w:pPr>
              <w:pStyle w:val="GS1TableText"/>
              <w:rPr>
                <w:rFonts w:asciiTheme="minorHAnsi" w:hAnsiTheme="minorHAnsi" w:cs="Arial"/>
                <w:szCs w:val="16"/>
              </w:rPr>
            </w:pPr>
            <w:r w:rsidRPr="00E95A59">
              <w:rPr>
                <w:rFonts w:asciiTheme="minorHAnsi" w:hAnsiTheme="minorHAnsi" w:cs="Arial"/>
                <w:szCs w:val="16"/>
              </w:rPr>
              <w:t>A value to provide a style name for beer products, such as Brown Porter, Imperial Stout, Witbier.</w:t>
            </w:r>
          </w:p>
        </w:tc>
      </w:tr>
      <w:tr w:rsidR="003736D8" w:rsidRPr="008C5898" w14:paraId="577AFB8C" w14:textId="77777777" w:rsidTr="00321957">
        <w:trPr>
          <w:cantSplit/>
        </w:trPr>
        <w:tc>
          <w:tcPr>
            <w:tcW w:w="1716" w:type="dxa"/>
          </w:tcPr>
          <w:p w14:paraId="06E3B1D2" w14:textId="77777777" w:rsidR="003736D8" w:rsidRPr="00E95A59" w:rsidRDefault="003736D8" w:rsidP="002046F4">
            <w:pPr>
              <w:pStyle w:val="GS1TableText"/>
              <w:rPr>
                <w:rFonts w:asciiTheme="minorHAnsi" w:hAnsiTheme="minorHAnsi" w:cs="Arial"/>
                <w:szCs w:val="16"/>
              </w:rPr>
            </w:pPr>
            <w:r w:rsidRPr="00E95A59">
              <w:rPr>
                <w:rFonts w:asciiTheme="minorHAnsi" w:hAnsiTheme="minorHAnsi" w:cs="Arial"/>
                <w:szCs w:val="16"/>
              </w:rPr>
              <w:t>Attribute</w:t>
            </w:r>
          </w:p>
        </w:tc>
        <w:tc>
          <w:tcPr>
            <w:tcW w:w="2041" w:type="dxa"/>
          </w:tcPr>
          <w:p w14:paraId="682977B7" w14:textId="77777777" w:rsidR="003736D8" w:rsidRPr="00E95A59" w:rsidRDefault="003736D8" w:rsidP="002046F4">
            <w:pPr>
              <w:pStyle w:val="GS1TableText"/>
              <w:rPr>
                <w:rFonts w:asciiTheme="minorHAnsi" w:hAnsiTheme="minorHAnsi" w:cs="Arial"/>
                <w:szCs w:val="16"/>
              </w:rPr>
            </w:pPr>
            <w:r w:rsidRPr="00E95A59">
              <w:rPr>
                <w:rFonts w:asciiTheme="minorHAnsi" w:hAnsiTheme="minorHAnsi" w:cs="Arial"/>
                <w:szCs w:val="16"/>
              </w:rPr>
              <w:t>degreeOfOriginalWort</w:t>
            </w:r>
          </w:p>
        </w:tc>
        <w:tc>
          <w:tcPr>
            <w:tcW w:w="1744" w:type="dxa"/>
          </w:tcPr>
          <w:p w14:paraId="19E28AB0" w14:textId="77777777" w:rsidR="003736D8" w:rsidRPr="00E95A59" w:rsidRDefault="003736D8" w:rsidP="002046F4">
            <w:pPr>
              <w:pStyle w:val="GS1TableText"/>
              <w:rPr>
                <w:rFonts w:asciiTheme="minorHAnsi" w:hAnsiTheme="minorHAnsi" w:cs="Arial"/>
                <w:szCs w:val="16"/>
              </w:rPr>
            </w:pPr>
            <w:r w:rsidRPr="00E95A59">
              <w:rPr>
                <w:rFonts w:asciiTheme="minorHAnsi" w:hAnsiTheme="minorHAnsi" w:cs="Arial"/>
                <w:szCs w:val="16"/>
              </w:rPr>
              <w:t>decimal</w:t>
            </w:r>
          </w:p>
        </w:tc>
        <w:tc>
          <w:tcPr>
            <w:tcW w:w="965" w:type="dxa"/>
          </w:tcPr>
          <w:p w14:paraId="22EF484C" w14:textId="77777777" w:rsidR="003736D8" w:rsidRPr="00E95A59" w:rsidRDefault="003736D8" w:rsidP="002046F4">
            <w:pPr>
              <w:pStyle w:val="GS1TableText"/>
              <w:rPr>
                <w:rFonts w:asciiTheme="minorHAnsi" w:hAnsiTheme="minorHAnsi" w:cs="Arial"/>
                <w:szCs w:val="16"/>
              </w:rPr>
            </w:pPr>
            <w:r w:rsidRPr="00E95A59">
              <w:rPr>
                <w:rFonts w:asciiTheme="minorHAnsi" w:hAnsiTheme="minorHAnsi" w:cs="Arial"/>
                <w:szCs w:val="16"/>
              </w:rPr>
              <w:t>0..1</w:t>
            </w:r>
          </w:p>
        </w:tc>
        <w:tc>
          <w:tcPr>
            <w:tcW w:w="5054" w:type="dxa"/>
          </w:tcPr>
          <w:p w14:paraId="50B55497" w14:textId="65DBF647" w:rsidR="003736D8" w:rsidRPr="00E95A59" w:rsidRDefault="003736D8" w:rsidP="002046F4">
            <w:pPr>
              <w:pStyle w:val="GS1TableText"/>
              <w:rPr>
                <w:rFonts w:asciiTheme="minorHAnsi" w:hAnsiTheme="minorHAnsi" w:cs="Arial"/>
                <w:szCs w:val="16"/>
              </w:rPr>
            </w:pPr>
            <w:r w:rsidRPr="00E95A59">
              <w:rPr>
                <w:rFonts w:asciiTheme="minorHAnsi" w:hAnsiTheme="minorHAnsi" w:cs="Arial"/>
                <w:szCs w:val="16"/>
              </w:rPr>
              <w:t xml:space="preserve">Specification of the degrees of original wort.  </w:t>
            </w:r>
          </w:p>
        </w:tc>
      </w:tr>
      <w:tr w:rsidR="00FC43C2" w:rsidRPr="008C5898" w14:paraId="6D457D57" w14:textId="77777777" w:rsidTr="00321957">
        <w:trPr>
          <w:cantSplit/>
        </w:trPr>
        <w:tc>
          <w:tcPr>
            <w:tcW w:w="1716" w:type="dxa"/>
          </w:tcPr>
          <w:p w14:paraId="1C25775C" w14:textId="30D5A071" w:rsidR="00FC43C2" w:rsidRPr="00E95A59" w:rsidRDefault="00FC43C2" w:rsidP="002046F4">
            <w:pPr>
              <w:pStyle w:val="GS1TableText"/>
              <w:rPr>
                <w:rFonts w:asciiTheme="minorHAnsi" w:hAnsiTheme="minorHAnsi" w:cs="Arial"/>
                <w:szCs w:val="16"/>
              </w:rPr>
            </w:pPr>
            <w:r w:rsidRPr="00E95A59">
              <w:rPr>
                <w:rFonts w:asciiTheme="minorHAnsi" w:hAnsiTheme="minorHAnsi" w:cs="Arial"/>
                <w:szCs w:val="16"/>
              </w:rPr>
              <w:t>Attribute</w:t>
            </w:r>
          </w:p>
        </w:tc>
        <w:tc>
          <w:tcPr>
            <w:tcW w:w="2041" w:type="dxa"/>
          </w:tcPr>
          <w:p w14:paraId="6460B4D3" w14:textId="321F6B4C" w:rsidR="00FC43C2" w:rsidRPr="00E95A59" w:rsidRDefault="00FC43C2" w:rsidP="002046F4">
            <w:pPr>
              <w:pStyle w:val="GS1TableText"/>
              <w:rPr>
                <w:rFonts w:asciiTheme="minorHAnsi" w:hAnsiTheme="minorHAnsi" w:cs="Arial"/>
                <w:szCs w:val="16"/>
              </w:rPr>
            </w:pPr>
            <w:r w:rsidRPr="00E95A59">
              <w:rPr>
                <w:rFonts w:asciiTheme="minorHAnsi" w:hAnsiTheme="minorHAnsi" w:cs="Arial"/>
                <w:szCs w:val="16"/>
              </w:rPr>
              <w:t>isCaskStrength</w:t>
            </w:r>
          </w:p>
        </w:tc>
        <w:tc>
          <w:tcPr>
            <w:tcW w:w="1744" w:type="dxa"/>
          </w:tcPr>
          <w:p w14:paraId="6D05E987" w14:textId="196D8955" w:rsidR="00FC43C2" w:rsidRPr="00E95A59" w:rsidRDefault="00FC43C2" w:rsidP="002046F4">
            <w:pPr>
              <w:pStyle w:val="GS1TableText"/>
              <w:rPr>
                <w:rFonts w:asciiTheme="minorHAnsi" w:hAnsiTheme="minorHAnsi" w:cs="Arial"/>
                <w:szCs w:val="16"/>
              </w:rPr>
            </w:pPr>
            <w:r w:rsidRPr="00E95A59">
              <w:rPr>
                <w:rFonts w:asciiTheme="minorHAnsi" w:hAnsiTheme="minorHAnsi" w:cs="Arial"/>
                <w:szCs w:val="16"/>
              </w:rPr>
              <w:t>boolean</w:t>
            </w:r>
          </w:p>
        </w:tc>
        <w:tc>
          <w:tcPr>
            <w:tcW w:w="965" w:type="dxa"/>
          </w:tcPr>
          <w:p w14:paraId="16DCC8F2" w14:textId="5AED02D4" w:rsidR="00FC43C2" w:rsidRPr="00E95A59" w:rsidRDefault="00FC43C2" w:rsidP="002046F4">
            <w:pPr>
              <w:pStyle w:val="GS1TableText"/>
              <w:rPr>
                <w:rFonts w:asciiTheme="minorHAnsi" w:hAnsiTheme="minorHAnsi" w:cs="Arial"/>
                <w:szCs w:val="16"/>
              </w:rPr>
            </w:pPr>
            <w:r w:rsidRPr="00E95A59">
              <w:rPr>
                <w:rFonts w:asciiTheme="minorHAnsi" w:hAnsiTheme="minorHAnsi" w:cs="Arial"/>
                <w:szCs w:val="16"/>
              </w:rPr>
              <w:t>0..1</w:t>
            </w:r>
          </w:p>
        </w:tc>
        <w:tc>
          <w:tcPr>
            <w:tcW w:w="5054" w:type="dxa"/>
          </w:tcPr>
          <w:p w14:paraId="2F15AAC8" w14:textId="65E96507" w:rsidR="00FC43C2" w:rsidRPr="00E95A59" w:rsidRDefault="00FC43C2" w:rsidP="002046F4">
            <w:pPr>
              <w:pStyle w:val="GS1TableText"/>
              <w:rPr>
                <w:rFonts w:asciiTheme="minorHAnsi" w:hAnsiTheme="minorHAnsi" w:cs="Arial"/>
                <w:szCs w:val="16"/>
              </w:rPr>
            </w:pPr>
            <w:r w:rsidRPr="00E95A59">
              <w:rPr>
                <w:rFonts w:asciiTheme="minorHAnsi" w:hAnsiTheme="minorHAnsi" w:cs="Arial"/>
                <w:szCs w:val="16"/>
              </w:rPr>
              <w:t>Indication the alcohol beverage has not been cut, typically with water, after maturation. The resulting product has the same alcohol content as when it was removed from the maturation cask/barrel.</w:t>
            </w:r>
          </w:p>
        </w:tc>
      </w:tr>
      <w:tr w:rsidR="00321957" w:rsidRPr="008C5898" w14:paraId="1ED90125" w14:textId="77777777" w:rsidTr="00321957">
        <w:trPr>
          <w:cantSplit/>
        </w:trPr>
        <w:tc>
          <w:tcPr>
            <w:tcW w:w="1716" w:type="dxa"/>
          </w:tcPr>
          <w:p w14:paraId="241109C5" w14:textId="77777777" w:rsidR="00321957" w:rsidRPr="00E95A59" w:rsidRDefault="00321957" w:rsidP="00321957">
            <w:pPr>
              <w:pStyle w:val="GS1TableText"/>
              <w:rPr>
                <w:rFonts w:asciiTheme="minorHAnsi" w:hAnsiTheme="minorHAnsi" w:cs="Arial"/>
                <w:szCs w:val="16"/>
              </w:rPr>
            </w:pPr>
            <w:r w:rsidRPr="00E95A59">
              <w:rPr>
                <w:rFonts w:asciiTheme="minorHAnsi" w:hAnsiTheme="minorHAnsi" w:cs="Arial"/>
                <w:szCs w:val="16"/>
              </w:rPr>
              <w:t>Attribute</w:t>
            </w:r>
          </w:p>
        </w:tc>
        <w:tc>
          <w:tcPr>
            <w:tcW w:w="2041" w:type="dxa"/>
          </w:tcPr>
          <w:p w14:paraId="3CB09139" w14:textId="77777777" w:rsidR="00321957" w:rsidRPr="00E95A59" w:rsidRDefault="00321957" w:rsidP="00321957">
            <w:pPr>
              <w:pStyle w:val="GS1TableText"/>
              <w:rPr>
                <w:rFonts w:asciiTheme="minorHAnsi" w:hAnsiTheme="minorHAnsi" w:cs="Arial"/>
                <w:szCs w:val="16"/>
              </w:rPr>
            </w:pPr>
            <w:r w:rsidRPr="00E95A59">
              <w:rPr>
                <w:rFonts w:asciiTheme="minorHAnsi" w:hAnsiTheme="minorHAnsi" w:cs="Arial"/>
                <w:szCs w:val="16"/>
              </w:rPr>
              <w:t>isTradeItemAQualityVintageAlcoholProduct</w:t>
            </w:r>
          </w:p>
        </w:tc>
        <w:tc>
          <w:tcPr>
            <w:tcW w:w="1744" w:type="dxa"/>
          </w:tcPr>
          <w:p w14:paraId="5CC01C8F" w14:textId="77777777" w:rsidR="00321957" w:rsidRPr="00E95A59" w:rsidRDefault="00321957" w:rsidP="00321957">
            <w:pPr>
              <w:pStyle w:val="GS1TableText"/>
              <w:rPr>
                <w:rFonts w:asciiTheme="minorHAnsi" w:hAnsiTheme="minorHAnsi" w:cs="Arial"/>
                <w:szCs w:val="16"/>
              </w:rPr>
            </w:pPr>
            <w:r w:rsidRPr="00E95A59">
              <w:rPr>
                <w:rFonts w:asciiTheme="minorHAnsi" w:hAnsiTheme="minorHAnsi" w:cs="Arial"/>
                <w:szCs w:val="16"/>
              </w:rPr>
              <w:t>boolean</w:t>
            </w:r>
          </w:p>
        </w:tc>
        <w:tc>
          <w:tcPr>
            <w:tcW w:w="965" w:type="dxa"/>
          </w:tcPr>
          <w:p w14:paraId="51148685" w14:textId="77777777" w:rsidR="00321957" w:rsidRPr="00E95A59" w:rsidRDefault="00321957" w:rsidP="00321957">
            <w:pPr>
              <w:pStyle w:val="GS1TableText"/>
              <w:rPr>
                <w:rFonts w:asciiTheme="minorHAnsi" w:hAnsiTheme="minorHAnsi" w:cs="Arial"/>
                <w:szCs w:val="16"/>
              </w:rPr>
            </w:pPr>
            <w:r w:rsidRPr="00E95A59">
              <w:rPr>
                <w:rFonts w:asciiTheme="minorHAnsi" w:hAnsiTheme="minorHAnsi" w:cs="Arial"/>
                <w:szCs w:val="16"/>
              </w:rPr>
              <w:t>0..1</w:t>
            </w:r>
          </w:p>
        </w:tc>
        <w:tc>
          <w:tcPr>
            <w:tcW w:w="5054" w:type="dxa"/>
          </w:tcPr>
          <w:p w14:paraId="1B797DBA" w14:textId="77777777" w:rsidR="00321957" w:rsidRPr="00E95A59" w:rsidRDefault="00321957" w:rsidP="00321957">
            <w:pPr>
              <w:pStyle w:val="GS1TableText"/>
              <w:rPr>
                <w:rFonts w:asciiTheme="minorHAnsi" w:hAnsiTheme="minorHAnsi" w:cs="Arial"/>
                <w:szCs w:val="16"/>
              </w:rPr>
            </w:pPr>
            <w:r w:rsidRPr="00E95A59">
              <w:rPr>
                <w:rFonts w:asciiTheme="minorHAnsi" w:hAnsiTheme="minorHAnsi" w:cs="Arial"/>
                <w:szCs w:val="16"/>
              </w:rPr>
              <w:t>An indicator on an alcoholic beverage trade item whether the supplier has a "declared statement of quality (in French Millésime)”or not. This "declared statement of quality” requires the "Vintage"  year of harvest of the grapes to be completed.</w:t>
            </w:r>
          </w:p>
        </w:tc>
      </w:tr>
      <w:tr w:rsidR="00321957" w:rsidRPr="008C5898" w14:paraId="2F8C6FEC" w14:textId="77777777" w:rsidTr="00321957">
        <w:trPr>
          <w:cantSplit/>
        </w:trPr>
        <w:tc>
          <w:tcPr>
            <w:tcW w:w="1716" w:type="dxa"/>
          </w:tcPr>
          <w:p w14:paraId="060DA13E" w14:textId="77777777" w:rsidR="00321957" w:rsidRPr="00E95A59" w:rsidRDefault="00321957" w:rsidP="00321957">
            <w:pPr>
              <w:pStyle w:val="GS1TableText"/>
              <w:rPr>
                <w:rFonts w:asciiTheme="minorHAnsi" w:hAnsiTheme="minorHAnsi" w:cs="Arial"/>
                <w:szCs w:val="16"/>
              </w:rPr>
            </w:pPr>
            <w:r w:rsidRPr="00E95A59">
              <w:rPr>
                <w:rFonts w:asciiTheme="minorHAnsi" w:hAnsiTheme="minorHAnsi" w:cs="Arial"/>
                <w:szCs w:val="16"/>
              </w:rPr>
              <w:t>Attribute</w:t>
            </w:r>
          </w:p>
        </w:tc>
        <w:tc>
          <w:tcPr>
            <w:tcW w:w="2041" w:type="dxa"/>
          </w:tcPr>
          <w:p w14:paraId="53EF6EDC" w14:textId="77777777" w:rsidR="00321957" w:rsidRPr="00E95A59" w:rsidRDefault="00321957" w:rsidP="00321957">
            <w:pPr>
              <w:pStyle w:val="GS1TableText"/>
              <w:rPr>
                <w:rFonts w:asciiTheme="minorHAnsi" w:hAnsiTheme="minorHAnsi" w:cs="Arial"/>
                <w:szCs w:val="16"/>
              </w:rPr>
            </w:pPr>
            <w:r w:rsidRPr="00E95A59">
              <w:rPr>
                <w:rFonts w:asciiTheme="minorHAnsi" w:hAnsiTheme="minorHAnsi" w:cs="Arial"/>
                <w:szCs w:val="16"/>
              </w:rPr>
              <w:t>percentageOfAlcoholByVolume</w:t>
            </w:r>
          </w:p>
        </w:tc>
        <w:tc>
          <w:tcPr>
            <w:tcW w:w="1744" w:type="dxa"/>
          </w:tcPr>
          <w:p w14:paraId="237CD5A0" w14:textId="77777777" w:rsidR="00321957" w:rsidRPr="00E95A59" w:rsidDel="00E6353C" w:rsidRDefault="00321957" w:rsidP="00321957">
            <w:pPr>
              <w:pStyle w:val="GS1TableText"/>
              <w:rPr>
                <w:rFonts w:asciiTheme="minorHAnsi" w:hAnsiTheme="minorHAnsi" w:cs="Arial"/>
                <w:szCs w:val="16"/>
              </w:rPr>
            </w:pPr>
            <w:r w:rsidRPr="00E95A59">
              <w:rPr>
                <w:rFonts w:asciiTheme="minorHAnsi" w:hAnsiTheme="minorHAnsi" w:cs="Arial"/>
                <w:szCs w:val="16"/>
              </w:rPr>
              <w:t>decimal</w:t>
            </w:r>
          </w:p>
        </w:tc>
        <w:tc>
          <w:tcPr>
            <w:tcW w:w="965" w:type="dxa"/>
          </w:tcPr>
          <w:p w14:paraId="071C1D97" w14:textId="77777777" w:rsidR="00321957" w:rsidRPr="00E95A59" w:rsidRDefault="00321957" w:rsidP="00321957">
            <w:pPr>
              <w:pStyle w:val="GS1TableText"/>
              <w:rPr>
                <w:rFonts w:asciiTheme="minorHAnsi" w:hAnsiTheme="minorHAnsi" w:cs="Arial"/>
                <w:szCs w:val="16"/>
              </w:rPr>
            </w:pPr>
            <w:r w:rsidRPr="00E95A59">
              <w:rPr>
                <w:rFonts w:asciiTheme="minorHAnsi" w:hAnsiTheme="minorHAnsi" w:cs="Arial"/>
                <w:szCs w:val="16"/>
              </w:rPr>
              <w:t>0..1</w:t>
            </w:r>
          </w:p>
        </w:tc>
        <w:tc>
          <w:tcPr>
            <w:tcW w:w="5054" w:type="dxa"/>
          </w:tcPr>
          <w:p w14:paraId="5CA7E1C0" w14:textId="77777777" w:rsidR="00321957" w:rsidRPr="00E95A59" w:rsidRDefault="00321957" w:rsidP="00321957">
            <w:pPr>
              <w:pStyle w:val="GS1TableText"/>
              <w:rPr>
                <w:rFonts w:asciiTheme="minorHAnsi" w:hAnsiTheme="minorHAnsi" w:cs="Arial"/>
                <w:szCs w:val="16"/>
              </w:rPr>
            </w:pPr>
            <w:r w:rsidRPr="00E95A59">
              <w:rPr>
                <w:rFonts w:asciiTheme="minorHAnsi" w:hAnsiTheme="minorHAnsi" w:cs="Arial"/>
                <w:szCs w:val="16"/>
              </w:rPr>
              <w:t>Percentage of alcohol contained in the base unit trade item.</w:t>
            </w:r>
          </w:p>
        </w:tc>
      </w:tr>
      <w:tr w:rsidR="00EE6C8D" w:rsidRPr="008C5898" w14:paraId="01D92A14" w14:textId="77777777" w:rsidTr="00321957">
        <w:trPr>
          <w:cantSplit/>
        </w:trPr>
        <w:tc>
          <w:tcPr>
            <w:tcW w:w="1716" w:type="dxa"/>
          </w:tcPr>
          <w:p w14:paraId="77366C65" w14:textId="0F854261" w:rsidR="00EE6C8D" w:rsidRPr="00E95A59" w:rsidRDefault="00EE6C8D" w:rsidP="00321957">
            <w:pPr>
              <w:pStyle w:val="GS1TableText"/>
              <w:rPr>
                <w:rFonts w:asciiTheme="minorHAnsi" w:hAnsiTheme="minorHAnsi" w:cs="Arial"/>
                <w:szCs w:val="16"/>
              </w:rPr>
            </w:pPr>
            <w:r w:rsidRPr="00E95A59">
              <w:rPr>
                <w:rFonts w:asciiTheme="minorHAnsi" w:hAnsiTheme="minorHAnsi" w:cs="Arial"/>
                <w:szCs w:val="16"/>
              </w:rPr>
              <w:t>Attribute</w:t>
            </w:r>
          </w:p>
        </w:tc>
        <w:tc>
          <w:tcPr>
            <w:tcW w:w="2041" w:type="dxa"/>
          </w:tcPr>
          <w:p w14:paraId="7DE95D51" w14:textId="5FB646C0" w:rsidR="00EE6C8D" w:rsidRPr="00E95A59" w:rsidRDefault="00EE6C8D" w:rsidP="00321957">
            <w:pPr>
              <w:pStyle w:val="GS1TableText"/>
              <w:rPr>
                <w:rFonts w:asciiTheme="minorHAnsi" w:hAnsiTheme="minorHAnsi" w:cs="Arial"/>
                <w:szCs w:val="16"/>
              </w:rPr>
            </w:pPr>
            <w:r w:rsidRPr="00E95A59">
              <w:rPr>
                <w:rFonts w:asciiTheme="minorHAnsi" w:hAnsiTheme="minorHAnsi" w:cs="Arial"/>
                <w:szCs w:val="16"/>
              </w:rPr>
              <w:t>primaryAddedFlavouringCode</w:t>
            </w:r>
          </w:p>
        </w:tc>
        <w:tc>
          <w:tcPr>
            <w:tcW w:w="1744" w:type="dxa"/>
          </w:tcPr>
          <w:p w14:paraId="7CADEBBA" w14:textId="0C1F05C0" w:rsidR="00EE6C8D" w:rsidRPr="00E95A59" w:rsidRDefault="00EE6C8D" w:rsidP="00321957">
            <w:pPr>
              <w:pStyle w:val="GS1TableText"/>
              <w:rPr>
                <w:rFonts w:asciiTheme="minorHAnsi" w:hAnsiTheme="minorHAnsi" w:cs="Arial"/>
                <w:szCs w:val="16"/>
              </w:rPr>
            </w:pPr>
            <w:r w:rsidRPr="00E95A59">
              <w:rPr>
                <w:rFonts w:asciiTheme="minorHAnsi" w:hAnsiTheme="minorHAnsi" w:cs="Arial"/>
                <w:szCs w:val="16"/>
              </w:rPr>
              <w:t>PrimaryAddedFlavouringCode</w:t>
            </w:r>
          </w:p>
        </w:tc>
        <w:tc>
          <w:tcPr>
            <w:tcW w:w="965" w:type="dxa"/>
          </w:tcPr>
          <w:p w14:paraId="37392FCA" w14:textId="7F70978F" w:rsidR="00EE6C8D" w:rsidRPr="00E95A59" w:rsidRDefault="00EE6C8D" w:rsidP="00321957">
            <w:pPr>
              <w:pStyle w:val="GS1TableText"/>
              <w:rPr>
                <w:rFonts w:asciiTheme="minorHAnsi" w:hAnsiTheme="minorHAnsi" w:cs="Arial"/>
                <w:szCs w:val="16"/>
              </w:rPr>
            </w:pPr>
            <w:r w:rsidRPr="00E95A59">
              <w:rPr>
                <w:rFonts w:asciiTheme="minorHAnsi" w:hAnsiTheme="minorHAnsi" w:cs="Arial"/>
                <w:szCs w:val="16"/>
              </w:rPr>
              <w:t>0..1</w:t>
            </w:r>
          </w:p>
        </w:tc>
        <w:tc>
          <w:tcPr>
            <w:tcW w:w="5054" w:type="dxa"/>
          </w:tcPr>
          <w:p w14:paraId="27EB1D8B" w14:textId="01898B65" w:rsidR="00EE6C8D" w:rsidRPr="00E95A59" w:rsidRDefault="00EE6C8D" w:rsidP="00321957">
            <w:pPr>
              <w:pStyle w:val="GS1TableText"/>
              <w:rPr>
                <w:rFonts w:asciiTheme="minorHAnsi" w:hAnsiTheme="minorHAnsi" w:cs="Arial"/>
                <w:szCs w:val="16"/>
              </w:rPr>
            </w:pPr>
            <w:r w:rsidRPr="00E95A59">
              <w:rPr>
                <w:rFonts w:asciiTheme="minorHAnsi" w:hAnsiTheme="minorHAnsi" w:cs="Arial"/>
                <w:szCs w:val="16"/>
              </w:rPr>
              <w:t>The flavouring which has been added to the alcohol product. This is the primary addition.</w:t>
            </w:r>
          </w:p>
        </w:tc>
      </w:tr>
      <w:tr w:rsidR="00EE6C8D" w:rsidRPr="008C5898" w14:paraId="44C675AB" w14:textId="77777777" w:rsidTr="00321957">
        <w:trPr>
          <w:cantSplit/>
        </w:trPr>
        <w:tc>
          <w:tcPr>
            <w:tcW w:w="1716" w:type="dxa"/>
          </w:tcPr>
          <w:p w14:paraId="7694E8AA" w14:textId="291BFCBD" w:rsidR="00EE6C8D" w:rsidRPr="00E95A59" w:rsidRDefault="009C6CDC" w:rsidP="00321957">
            <w:pPr>
              <w:pStyle w:val="GS1TableText"/>
              <w:rPr>
                <w:rFonts w:asciiTheme="minorHAnsi" w:hAnsiTheme="minorHAnsi" w:cs="Arial"/>
                <w:szCs w:val="16"/>
              </w:rPr>
            </w:pPr>
            <w:r w:rsidRPr="00E95A59">
              <w:rPr>
                <w:rFonts w:asciiTheme="minorHAnsi" w:hAnsiTheme="minorHAnsi" w:cs="Arial"/>
                <w:szCs w:val="16"/>
              </w:rPr>
              <w:lastRenderedPageBreak/>
              <w:t>Attribute</w:t>
            </w:r>
          </w:p>
        </w:tc>
        <w:tc>
          <w:tcPr>
            <w:tcW w:w="2041" w:type="dxa"/>
          </w:tcPr>
          <w:p w14:paraId="49AEBEBD" w14:textId="187EF4E5" w:rsidR="00EE6C8D" w:rsidRPr="00E95A59" w:rsidRDefault="00EE6C8D" w:rsidP="00321957">
            <w:pPr>
              <w:pStyle w:val="GS1TableText"/>
              <w:rPr>
                <w:rFonts w:asciiTheme="minorHAnsi" w:hAnsiTheme="minorHAnsi" w:cs="Arial"/>
                <w:szCs w:val="16"/>
              </w:rPr>
            </w:pPr>
            <w:r w:rsidRPr="00E95A59">
              <w:rPr>
                <w:rFonts w:asciiTheme="minorHAnsi" w:hAnsiTheme="minorHAnsi" w:cs="Arial"/>
                <w:szCs w:val="16"/>
              </w:rPr>
              <w:t>secondaryAddedFlavouringCode</w:t>
            </w:r>
          </w:p>
        </w:tc>
        <w:tc>
          <w:tcPr>
            <w:tcW w:w="1744" w:type="dxa"/>
          </w:tcPr>
          <w:p w14:paraId="4FD83199" w14:textId="5B928748" w:rsidR="00EE6C8D" w:rsidRPr="00E95A59" w:rsidRDefault="00EE6C8D" w:rsidP="00321957">
            <w:pPr>
              <w:pStyle w:val="GS1TableText"/>
              <w:rPr>
                <w:rFonts w:asciiTheme="minorHAnsi" w:hAnsiTheme="minorHAnsi" w:cs="Arial"/>
                <w:szCs w:val="16"/>
              </w:rPr>
            </w:pPr>
            <w:r w:rsidRPr="00E95A59">
              <w:rPr>
                <w:rFonts w:asciiTheme="minorHAnsi" w:hAnsiTheme="minorHAnsi" w:cs="Arial"/>
                <w:szCs w:val="16"/>
              </w:rPr>
              <w:t>SecondaryAddedFlavouringCode</w:t>
            </w:r>
          </w:p>
        </w:tc>
        <w:tc>
          <w:tcPr>
            <w:tcW w:w="965" w:type="dxa"/>
          </w:tcPr>
          <w:p w14:paraId="33F3ABBA" w14:textId="571946B4" w:rsidR="00EE6C8D" w:rsidRPr="00E95A59" w:rsidRDefault="009C6CDC" w:rsidP="00321957">
            <w:pPr>
              <w:pStyle w:val="GS1TableText"/>
              <w:rPr>
                <w:rFonts w:asciiTheme="minorHAnsi" w:hAnsiTheme="minorHAnsi" w:cs="Arial"/>
                <w:szCs w:val="16"/>
              </w:rPr>
            </w:pPr>
            <w:r w:rsidRPr="00E95A59">
              <w:rPr>
                <w:rFonts w:asciiTheme="minorHAnsi" w:hAnsiTheme="minorHAnsi" w:cs="Arial"/>
                <w:szCs w:val="16"/>
              </w:rPr>
              <w:t>0..1</w:t>
            </w:r>
          </w:p>
        </w:tc>
        <w:tc>
          <w:tcPr>
            <w:tcW w:w="5054" w:type="dxa"/>
          </w:tcPr>
          <w:p w14:paraId="260FBCB0" w14:textId="2F6E9AE5" w:rsidR="00EE6C8D" w:rsidRPr="00E95A59" w:rsidRDefault="009C6CDC" w:rsidP="00321957">
            <w:pPr>
              <w:pStyle w:val="GS1TableText"/>
              <w:rPr>
                <w:rFonts w:asciiTheme="minorHAnsi" w:hAnsiTheme="minorHAnsi" w:cs="Arial"/>
                <w:szCs w:val="16"/>
              </w:rPr>
            </w:pPr>
            <w:r w:rsidRPr="00E95A59">
              <w:rPr>
                <w:rFonts w:asciiTheme="minorHAnsi" w:hAnsiTheme="minorHAnsi" w:cs="Arial"/>
                <w:szCs w:val="16"/>
              </w:rPr>
              <w:t>The flavouring which has been added to the alcohol product. This is the secondary addition.</w:t>
            </w:r>
          </w:p>
        </w:tc>
      </w:tr>
      <w:tr w:rsidR="001D596F" w:rsidRPr="008C5898" w14:paraId="5D584D0D" w14:textId="77777777" w:rsidTr="00321957">
        <w:trPr>
          <w:cantSplit/>
        </w:trPr>
        <w:tc>
          <w:tcPr>
            <w:tcW w:w="1716" w:type="dxa"/>
          </w:tcPr>
          <w:p w14:paraId="3438352B" w14:textId="4307BBD6" w:rsidR="001D596F" w:rsidRPr="00EE6C8D" w:rsidRDefault="001D596F" w:rsidP="001D596F">
            <w:pPr>
              <w:pStyle w:val="GS1TableText"/>
              <w:rPr>
                <w:rFonts w:asciiTheme="minorHAnsi" w:hAnsiTheme="minorHAnsi" w:cs="Arial"/>
                <w:color w:val="FF0000"/>
                <w:szCs w:val="16"/>
              </w:rPr>
            </w:pPr>
            <w:r w:rsidRPr="003736D8">
              <w:rPr>
                <w:rFonts w:asciiTheme="minorHAnsi" w:hAnsiTheme="minorHAnsi" w:cs="Arial"/>
                <w:szCs w:val="16"/>
              </w:rPr>
              <w:t>Attribute</w:t>
            </w:r>
          </w:p>
        </w:tc>
        <w:tc>
          <w:tcPr>
            <w:tcW w:w="2041" w:type="dxa"/>
          </w:tcPr>
          <w:p w14:paraId="6B5C8FC1" w14:textId="1ABDDEA1" w:rsidR="001D596F" w:rsidRPr="00EE6C8D" w:rsidRDefault="001D596F" w:rsidP="001D596F">
            <w:pPr>
              <w:pStyle w:val="GS1TableText"/>
              <w:rPr>
                <w:rFonts w:asciiTheme="minorHAnsi" w:hAnsiTheme="minorHAnsi" w:cs="Arial"/>
                <w:color w:val="FF0000"/>
                <w:szCs w:val="16"/>
              </w:rPr>
            </w:pPr>
            <w:r w:rsidRPr="003736D8">
              <w:rPr>
                <w:rFonts w:asciiTheme="minorHAnsi" w:hAnsiTheme="minorHAnsi" w:cs="Arial"/>
                <w:szCs w:val="16"/>
              </w:rPr>
              <w:t>vintage</w:t>
            </w:r>
          </w:p>
        </w:tc>
        <w:tc>
          <w:tcPr>
            <w:tcW w:w="1744" w:type="dxa"/>
          </w:tcPr>
          <w:p w14:paraId="5903D6D9" w14:textId="011290D2" w:rsidR="001D596F" w:rsidRDefault="001D596F" w:rsidP="001D596F">
            <w:pPr>
              <w:pStyle w:val="GS1TableText"/>
              <w:rPr>
                <w:rFonts w:asciiTheme="minorHAnsi" w:hAnsiTheme="minorHAnsi" w:cs="Arial"/>
                <w:color w:val="FF0000"/>
                <w:szCs w:val="16"/>
              </w:rPr>
            </w:pPr>
            <w:r w:rsidRPr="003736D8">
              <w:rPr>
                <w:rFonts w:asciiTheme="minorHAnsi" w:hAnsiTheme="minorHAnsi" w:cs="Arial"/>
                <w:szCs w:val="16"/>
              </w:rPr>
              <w:t>gYear</w:t>
            </w:r>
          </w:p>
        </w:tc>
        <w:tc>
          <w:tcPr>
            <w:tcW w:w="965" w:type="dxa"/>
          </w:tcPr>
          <w:p w14:paraId="035626DE" w14:textId="404A82F5" w:rsidR="001D596F" w:rsidRDefault="001D596F" w:rsidP="001D596F">
            <w:pPr>
              <w:pStyle w:val="GS1TableText"/>
              <w:rPr>
                <w:rFonts w:asciiTheme="minorHAnsi" w:hAnsiTheme="minorHAnsi" w:cs="Arial"/>
                <w:color w:val="FF0000"/>
                <w:szCs w:val="16"/>
              </w:rPr>
            </w:pPr>
            <w:r w:rsidRPr="003736D8">
              <w:rPr>
                <w:rFonts w:asciiTheme="minorHAnsi" w:hAnsiTheme="minorHAnsi" w:cs="Arial"/>
                <w:szCs w:val="16"/>
              </w:rPr>
              <w:t>0..*</w:t>
            </w:r>
          </w:p>
        </w:tc>
        <w:tc>
          <w:tcPr>
            <w:tcW w:w="5054" w:type="dxa"/>
          </w:tcPr>
          <w:p w14:paraId="1B1DB292" w14:textId="058ED377" w:rsidR="001D596F" w:rsidRPr="009C6CDC" w:rsidRDefault="001D596F" w:rsidP="001D596F">
            <w:pPr>
              <w:pStyle w:val="GS1TableText"/>
              <w:rPr>
                <w:rFonts w:asciiTheme="minorHAnsi" w:hAnsiTheme="minorHAnsi" w:cs="Arial"/>
                <w:color w:val="FF0000"/>
                <w:szCs w:val="16"/>
              </w:rPr>
            </w:pPr>
            <w:r w:rsidRPr="003736D8">
              <w:rPr>
                <w:rFonts w:asciiTheme="minorHAnsi" w:hAnsiTheme="minorHAnsi" w:cs="Arial"/>
                <w:szCs w:val="16"/>
              </w:rPr>
              <w:t>The year in which the majority of ingredients are harvested and/or the alcoholic beverage is produced. Determination as to whether the vintage year is the harvest date or production date is according to requirements in the Target Market.</w:t>
            </w:r>
          </w:p>
        </w:tc>
      </w:tr>
      <w:tr w:rsidR="001D596F" w:rsidRPr="008C5898" w14:paraId="31AC3EA0" w14:textId="77777777" w:rsidTr="00321957">
        <w:trPr>
          <w:cantSplit/>
        </w:trPr>
        <w:tc>
          <w:tcPr>
            <w:tcW w:w="1716" w:type="dxa"/>
          </w:tcPr>
          <w:p w14:paraId="39AE7D29" w14:textId="77777777" w:rsidR="001D596F" w:rsidRPr="003736D8" w:rsidRDefault="001D596F" w:rsidP="001D596F">
            <w:pPr>
              <w:pStyle w:val="GS1TableText"/>
              <w:rPr>
                <w:rFonts w:asciiTheme="minorHAnsi" w:hAnsiTheme="minorHAnsi" w:cs="Arial"/>
                <w:szCs w:val="16"/>
              </w:rPr>
            </w:pPr>
            <w:r w:rsidRPr="003736D8">
              <w:rPr>
                <w:rFonts w:asciiTheme="minorHAnsi" w:hAnsiTheme="minorHAnsi" w:cs="Arial"/>
                <w:szCs w:val="16"/>
              </w:rPr>
              <w:t xml:space="preserve">Attribute </w:t>
            </w:r>
          </w:p>
        </w:tc>
        <w:tc>
          <w:tcPr>
            <w:tcW w:w="2041" w:type="dxa"/>
          </w:tcPr>
          <w:p w14:paraId="76047238" w14:textId="77777777" w:rsidR="001D596F" w:rsidRPr="003736D8" w:rsidRDefault="001D596F" w:rsidP="001D596F">
            <w:pPr>
              <w:pStyle w:val="GS1TableText"/>
              <w:rPr>
                <w:rFonts w:asciiTheme="minorHAnsi" w:hAnsiTheme="minorHAnsi" w:cs="Arial"/>
                <w:szCs w:val="16"/>
              </w:rPr>
            </w:pPr>
            <w:r w:rsidRPr="003736D8">
              <w:rPr>
                <w:rFonts w:asciiTheme="minorHAnsi" w:hAnsiTheme="minorHAnsi" w:cs="Arial"/>
                <w:szCs w:val="16"/>
              </w:rPr>
              <w:t xml:space="preserve">vintner </w:t>
            </w:r>
          </w:p>
        </w:tc>
        <w:tc>
          <w:tcPr>
            <w:tcW w:w="1744" w:type="dxa"/>
          </w:tcPr>
          <w:p w14:paraId="239ED6DD" w14:textId="77777777" w:rsidR="001D596F" w:rsidRPr="003736D8" w:rsidRDefault="001D596F" w:rsidP="001D596F">
            <w:pPr>
              <w:pStyle w:val="GS1TableText"/>
              <w:rPr>
                <w:rFonts w:asciiTheme="minorHAnsi" w:hAnsiTheme="minorHAnsi" w:cs="Arial"/>
                <w:szCs w:val="16"/>
              </w:rPr>
            </w:pPr>
            <w:r w:rsidRPr="003736D8">
              <w:rPr>
                <w:rFonts w:asciiTheme="minorHAnsi" w:hAnsiTheme="minorHAnsi" w:cs="Arial"/>
                <w:szCs w:val="16"/>
              </w:rPr>
              <w:t>string</w:t>
            </w:r>
          </w:p>
        </w:tc>
        <w:tc>
          <w:tcPr>
            <w:tcW w:w="965" w:type="dxa"/>
          </w:tcPr>
          <w:p w14:paraId="1FA5B454" w14:textId="77777777" w:rsidR="001D596F" w:rsidRPr="003736D8" w:rsidRDefault="001D596F" w:rsidP="001D596F">
            <w:pPr>
              <w:pStyle w:val="GS1TableText"/>
              <w:rPr>
                <w:rFonts w:asciiTheme="minorHAnsi" w:hAnsiTheme="minorHAnsi" w:cs="Arial"/>
                <w:szCs w:val="16"/>
              </w:rPr>
            </w:pPr>
            <w:r w:rsidRPr="003736D8">
              <w:rPr>
                <w:rFonts w:asciiTheme="minorHAnsi" w:hAnsiTheme="minorHAnsi" w:cs="Arial"/>
                <w:szCs w:val="16"/>
              </w:rPr>
              <w:t xml:space="preserve">0..* </w:t>
            </w:r>
          </w:p>
        </w:tc>
        <w:tc>
          <w:tcPr>
            <w:tcW w:w="5054" w:type="dxa"/>
          </w:tcPr>
          <w:p w14:paraId="3303BE67" w14:textId="1010DDC4" w:rsidR="001D596F" w:rsidRPr="003736D8" w:rsidRDefault="001D596F" w:rsidP="001D596F">
            <w:pPr>
              <w:pStyle w:val="GS1TableText"/>
              <w:rPr>
                <w:rFonts w:asciiTheme="minorHAnsi" w:hAnsiTheme="minorHAnsi" w:cs="Arial"/>
                <w:szCs w:val="16"/>
              </w:rPr>
            </w:pPr>
            <w:r w:rsidRPr="003736D8">
              <w:rPr>
                <w:rFonts w:asciiTheme="minorHAnsi" w:hAnsiTheme="minorHAnsi" w:cs="Arial"/>
                <w:szCs w:val="16"/>
              </w:rPr>
              <w:t xml:space="preserve">The person hired by a winery or wine company who is responsible for many of the processes in the preparation, taste and quality of the wine produced. The science of wine making is referred to as oenology. The vintner is the oenologist. </w:t>
            </w:r>
          </w:p>
        </w:tc>
      </w:tr>
    </w:tbl>
    <w:p w14:paraId="2E1EA472" w14:textId="77777777" w:rsidR="003736D8" w:rsidRDefault="003736D8" w:rsidP="003736D8">
      <w:pPr>
        <w:pStyle w:val="GS1Body"/>
      </w:pPr>
    </w:p>
    <w:p w14:paraId="68976D4C" w14:textId="77777777" w:rsidR="00D16C12" w:rsidRPr="008C5898" w:rsidRDefault="00D16C12" w:rsidP="00B5439B">
      <w:pPr>
        <w:rPr>
          <w:sz w:val="2"/>
        </w:rPr>
      </w:pPr>
      <w:bookmarkStart w:id="116" w:name="_Toc107657861"/>
      <w:bookmarkStart w:id="117" w:name="_Toc188754110"/>
      <w:bookmarkStart w:id="118" w:name="_Toc209234837"/>
    </w:p>
    <w:p w14:paraId="1448EC2E" w14:textId="77777777" w:rsidR="00D16C12" w:rsidRPr="00D16C12" w:rsidRDefault="00D16C12" w:rsidP="00D16C12">
      <w:pPr>
        <w:pStyle w:val="Heading2"/>
      </w:pPr>
      <w:bookmarkStart w:id="119" w:name="_Toc67766112"/>
      <w:r w:rsidRPr="00D16C12">
        <w:lastRenderedPageBreak/>
        <w:t>Allergen Information Module</w:t>
      </w:r>
      <w:bookmarkEnd w:id="119"/>
    </w:p>
    <w:p w14:paraId="4C9965F2" w14:textId="77777777" w:rsidR="00D16C12" w:rsidRDefault="00D16C12" w:rsidP="00D16C12">
      <w:pPr>
        <w:pStyle w:val="GS1Body"/>
        <w:jc w:val="center"/>
      </w:pPr>
      <w:r w:rsidRPr="005B6299">
        <w:rPr>
          <w:noProof/>
          <w:lang w:eastAsia="en-GB"/>
        </w:rPr>
        <w:drawing>
          <wp:inline distT="0" distB="0" distL="0" distR="0" wp14:anchorId="695C4231" wp14:editId="136448CA">
            <wp:extent cx="6492240" cy="5294376"/>
            <wp:effectExtent l="0" t="0" r="381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492240" cy="5294376"/>
                    </a:xfrm>
                    <a:prstGeom prst="rect">
                      <a:avLst/>
                    </a:prstGeom>
                    <a:noFill/>
                    <a:ln>
                      <a:noFill/>
                    </a:ln>
                  </pic:spPr>
                </pic:pic>
              </a:graphicData>
            </a:graphic>
          </wp:inline>
        </w:drawing>
      </w:r>
    </w:p>
    <w:p w14:paraId="33E8C876" w14:textId="77777777" w:rsidR="00D16C12" w:rsidRPr="003023EA" w:rsidRDefault="00D16C12" w:rsidP="00D16C12">
      <w:pPr>
        <w:pStyle w:val="GS1Body"/>
        <w:jc w:val="center"/>
      </w:pPr>
    </w:p>
    <w:p w14:paraId="045F1EA7" w14:textId="77777777" w:rsidR="00D16C12" w:rsidRDefault="00D16C12" w:rsidP="00D16C12">
      <w:pPr>
        <w:pStyle w:val="GS1Body"/>
      </w:pPr>
      <w:r>
        <w:t xml:space="preserve"> </w:t>
      </w:r>
    </w:p>
    <w:tbl>
      <w:tblPr>
        <w:tblW w:w="11797"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55"/>
        <w:gridCol w:w="2031"/>
        <w:gridCol w:w="1843"/>
        <w:gridCol w:w="984"/>
        <w:gridCol w:w="5184"/>
      </w:tblGrid>
      <w:tr w:rsidR="00D16C12" w:rsidRPr="008C5898" w14:paraId="1C31F4B3" w14:textId="77777777" w:rsidTr="0014259C">
        <w:trPr>
          <w:cantSplit/>
          <w:tblHeader/>
        </w:trPr>
        <w:tc>
          <w:tcPr>
            <w:tcW w:w="1755" w:type="dxa"/>
            <w:shd w:val="clear" w:color="auto" w:fill="002C6C"/>
          </w:tcPr>
          <w:bookmarkEnd w:id="116"/>
          <w:bookmarkEnd w:id="117"/>
          <w:bookmarkEnd w:id="118"/>
          <w:p w14:paraId="5027A098" w14:textId="77777777" w:rsidR="00D16C12" w:rsidRPr="0065071B" w:rsidRDefault="00D16C12" w:rsidP="0014259C">
            <w:pPr>
              <w:keepNext/>
              <w:spacing w:before="60" w:after="60"/>
              <w:rPr>
                <w:rFonts w:ascii="Arial" w:hAnsi="Arial" w:cs="Arial"/>
                <w:b/>
                <w:bCs/>
                <w:color w:val="FFFFFF"/>
                <w:szCs w:val="18"/>
              </w:rPr>
            </w:pPr>
            <w:r w:rsidRPr="0065071B">
              <w:rPr>
                <w:rFonts w:ascii="Arial" w:hAnsi="Arial" w:cs="Arial"/>
                <w:b/>
                <w:bCs/>
                <w:color w:val="FFFFFF"/>
                <w:szCs w:val="18"/>
              </w:rPr>
              <w:lastRenderedPageBreak/>
              <w:t>content</w:t>
            </w:r>
          </w:p>
        </w:tc>
        <w:tc>
          <w:tcPr>
            <w:tcW w:w="2031" w:type="dxa"/>
            <w:shd w:val="clear" w:color="auto" w:fill="002C6C"/>
          </w:tcPr>
          <w:p w14:paraId="1B48BC57" w14:textId="77777777" w:rsidR="00D16C12" w:rsidRPr="0065071B" w:rsidRDefault="00D16C12" w:rsidP="0014259C">
            <w:pPr>
              <w:keepNext/>
              <w:spacing w:before="60" w:after="60"/>
              <w:rPr>
                <w:rFonts w:ascii="Arial" w:hAnsi="Arial" w:cs="Arial"/>
                <w:b/>
                <w:bCs/>
                <w:color w:val="FFFFFF"/>
                <w:szCs w:val="18"/>
              </w:rPr>
            </w:pPr>
            <w:r w:rsidRPr="0065071B">
              <w:rPr>
                <w:rFonts w:ascii="Arial" w:hAnsi="Arial" w:cs="Arial"/>
                <w:b/>
                <w:bCs/>
                <w:color w:val="FFFFFF"/>
                <w:szCs w:val="18"/>
              </w:rPr>
              <w:t>attribute / role</w:t>
            </w:r>
          </w:p>
        </w:tc>
        <w:tc>
          <w:tcPr>
            <w:tcW w:w="1843" w:type="dxa"/>
            <w:shd w:val="clear" w:color="auto" w:fill="002C6C"/>
          </w:tcPr>
          <w:p w14:paraId="506E1645" w14:textId="77777777" w:rsidR="00D16C12" w:rsidRPr="0065071B" w:rsidRDefault="00D16C12" w:rsidP="0014259C">
            <w:pPr>
              <w:keepNext/>
              <w:spacing w:before="60" w:after="60"/>
              <w:rPr>
                <w:rFonts w:ascii="Arial" w:hAnsi="Arial" w:cs="Arial"/>
                <w:b/>
                <w:bCs/>
                <w:color w:val="FFFFFF"/>
                <w:szCs w:val="18"/>
              </w:rPr>
            </w:pPr>
            <w:r w:rsidRPr="0065071B">
              <w:rPr>
                <w:rFonts w:ascii="Arial" w:hAnsi="Arial" w:cs="Arial"/>
                <w:b/>
                <w:bCs/>
                <w:color w:val="FFFFFF"/>
                <w:szCs w:val="18"/>
              </w:rPr>
              <w:t>datatype /secondary class</w:t>
            </w:r>
          </w:p>
        </w:tc>
        <w:tc>
          <w:tcPr>
            <w:tcW w:w="984" w:type="dxa"/>
            <w:shd w:val="clear" w:color="auto" w:fill="002C6C"/>
          </w:tcPr>
          <w:p w14:paraId="2A59258B" w14:textId="77777777" w:rsidR="00D16C12" w:rsidRPr="0065071B" w:rsidRDefault="00D16C12" w:rsidP="0014259C">
            <w:pPr>
              <w:keepNext/>
              <w:spacing w:before="60" w:after="60"/>
              <w:rPr>
                <w:rFonts w:ascii="Arial" w:hAnsi="Arial" w:cs="Arial"/>
                <w:b/>
                <w:bCs/>
                <w:color w:val="FFFFFF"/>
                <w:szCs w:val="18"/>
              </w:rPr>
            </w:pPr>
            <w:r w:rsidRPr="0065071B">
              <w:rPr>
                <w:rFonts w:ascii="Arial" w:hAnsi="Arial" w:cs="Arial"/>
                <w:b/>
                <w:bCs/>
                <w:color w:val="FFFFFF"/>
                <w:szCs w:val="18"/>
              </w:rPr>
              <w:t>multiplicity</w:t>
            </w:r>
          </w:p>
        </w:tc>
        <w:tc>
          <w:tcPr>
            <w:tcW w:w="5184" w:type="dxa"/>
            <w:shd w:val="clear" w:color="auto" w:fill="002C6C"/>
          </w:tcPr>
          <w:p w14:paraId="3901FC1F" w14:textId="77777777" w:rsidR="00D16C12" w:rsidRPr="0065071B" w:rsidRDefault="00D16C12" w:rsidP="0014259C">
            <w:pPr>
              <w:keepNext/>
              <w:spacing w:before="60" w:after="60"/>
              <w:rPr>
                <w:rFonts w:ascii="Arial" w:hAnsi="Arial" w:cs="Arial"/>
                <w:b/>
                <w:bCs/>
                <w:color w:val="FFFFFF"/>
                <w:szCs w:val="18"/>
              </w:rPr>
            </w:pPr>
            <w:r w:rsidRPr="0065071B">
              <w:rPr>
                <w:rFonts w:ascii="Arial" w:hAnsi="Arial" w:cs="Arial"/>
                <w:b/>
                <w:bCs/>
                <w:color w:val="FFFFFF"/>
                <w:szCs w:val="18"/>
              </w:rPr>
              <w:t>definition</w:t>
            </w:r>
          </w:p>
        </w:tc>
      </w:tr>
      <w:tr w:rsidR="00D16C12" w:rsidRPr="008C5898" w14:paraId="5100DDFD" w14:textId="77777777" w:rsidTr="0014259C">
        <w:trPr>
          <w:cantSplit/>
        </w:trPr>
        <w:tc>
          <w:tcPr>
            <w:tcW w:w="1755" w:type="dxa"/>
          </w:tcPr>
          <w:p w14:paraId="43853CC9" w14:textId="77777777" w:rsidR="00D16C12" w:rsidRPr="00D16C12" w:rsidRDefault="00D16C12" w:rsidP="0014259C">
            <w:pPr>
              <w:pStyle w:val="GS1TableText"/>
              <w:rPr>
                <w:rFonts w:asciiTheme="minorHAnsi" w:hAnsiTheme="minorHAnsi" w:cs="Arial"/>
                <w:szCs w:val="16"/>
              </w:rPr>
            </w:pPr>
            <w:r w:rsidRPr="00D16C12">
              <w:rPr>
                <w:rFonts w:asciiTheme="minorHAnsi" w:hAnsiTheme="minorHAnsi" w:cs="Arial"/>
                <w:szCs w:val="16"/>
              </w:rPr>
              <w:t>Allergen</w:t>
            </w:r>
          </w:p>
        </w:tc>
        <w:tc>
          <w:tcPr>
            <w:tcW w:w="2031" w:type="dxa"/>
          </w:tcPr>
          <w:p w14:paraId="6979C8FA" w14:textId="77777777" w:rsidR="00D16C12" w:rsidRPr="00D16C12" w:rsidRDefault="00D16C12" w:rsidP="0014259C">
            <w:pPr>
              <w:pStyle w:val="GS1TableText"/>
              <w:rPr>
                <w:rFonts w:asciiTheme="minorHAnsi" w:hAnsiTheme="minorHAnsi" w:cs="Arial"/>
                <w:szCs w:val="16"/>
                <w:lang w:val="nl-NL"/>
              </w:rPr>
            </w:pPr>
            <w:r w:rsidRPr="00D16C12">
              <w:rPr>
                <w:rFonts w:asciiTheme="minorHAnsi" w:hAnsiTheme="minorHAnsi" w:cs="Arial"/>
                <w:szCs w:val="16"/>
                <w:lang w:val="nl-NL"/>
              </w:rPr>
              <w:t xml:space="preserve"> </w:t>
            </w:r>
          </w:p>
        </w:tc>
        <w:tc>
          <w:tcPr>
            <w:tcW w:w="1843" w:type="dxa"/>
          </w:tcPr>
          <w:p w14:paraId="0020167C" w14:textId="77777777" w:rsidR="00D16C12" w:rsidRPr="00D16C12" w:rsidRDefault="00D16C12" w:rsidP="0014259C">
            <w:pPr>
              <w:pStyle w:val="GS1TableText"/>
              <w:rPr>
                <w:rFonts w:asciiTheme="minorHAnsi" w:hAnsiTheme="minorHAnsi" w:cs="Arial"/>
                <w:szCs w:val="16"/>
                <w:lang w:val="nl-NL"/>
              </w:rPr>
            </w:pPr>
          </w:p>
        </w:tc>
        <w:tc>
          <w:tcPr>
            <w:tcW w:w="984" w:type="dxa"/>
          </w:tcPr>
          <w:p w14:paraId="6A0B4998" w14:textId="77777777" w:rsidR="00D16C12" w:rsidRPr="00D16C12" w:rsidRDefault="00D16C12" w:rsidP="0014259C">
            <w:pPr>
              <w:pStyle w:val="GS1TableText"/>
              <w:rPr>
                <w:rFonts w:asciiTheme="minorHAnsi" w:hAnsiTheme="minorHAnsi" w:cs="Arial"/>
                <w:szCs w:val="16"/>
                <w:lang w:val="nl-NL"/>
              </w:rPr>
            </w:pPr>
          </w:p>
        </w:tc>
        <w:tc>
          <w:tcPr>
            <w:tcW w:w="5184" w:type="dxa"/>
          </w:tcPr>
          <w:p w14:paraId="4E132F0D" w14:textId="77777777" w:rsidR="00D16C12" w:rsidRPr="00D16C12" w:rsidRDefault="00D16C12" w:rsidP="0014259C">
            <w:pPr>
              <w:pStyle w:val="GS1TableText"/>
              <w:rPr>
                <w:rFonts w:asciiTheme="minorHAnsi" w:hAnsiTheme="minorHAnsi" w:cs="Arial"/>
                <w:szCs w:val="16"/>
                <w:lang w:val="nl-NL"/>
              </w:rPr>
            </w:pPr>
            <w:r w:rsidRPr="00D16C12">
              <w:rPr>
                <w:rFonts w:asciiTheme="minorHAnsi" w:hAnsiTheme="minorHAnsi" w:cs="Arial"/>
                <w:szCs w:val="16"/>
                <w:lang w:val="nl-NL"/>
              </w:rPr>
              <w:t>Description of the presence or absence of allergens as governed by local rules and regulations, specified per allergen.</w:t>
            </w:r>
          </w:p>
        </w:tc>
      </w:tr>
      <w:tr w:rsidR="00D16C12" w:rsidRPr="008C5898" w14:paraId="17AA1A11" w14:textId="77777777" w:rsidTr="0014259C">
        <w:trPr>
          <w:cantSplit/>
        </w:trPr>
        <w:tc>
          <w:tcPr>
            <w:tcW w:w="1755" w:type="dxa"/>
          </w:tcPr>
          <w:p w14:paraId="29510BB4" w14:textId="77777777" w:rsidR="00D16C12" w:rsidRPr="00D16C12" w:rsidRDefault="00D16C12" w:rsidP="0014259C">
            <w:pPr>
              <w:pStyle w:val="GS1TableText"/>
              <w:rPr>
                <w:rFonts w:asciiTheme="minorHAnsi" w:hAnsiTheme="minorHAnsi" w:cs="Arial"/>
                <w:szCs w:val="16"/>
              </w:rPr>
            </w:pPr>
            <w:bookmarkStart w:id="120" w:name="BKM_CEAEC2D7_370B_43fb_A12D_C2D1C921F6BE"/>
            <w:r w:rsidRPr="00D16C12">
              <w:rPr>
                <w:rFonts w:asciiTheme="minorHAnsi" w:hAnsiTheme="minorHAnsi" w:cs="Arial"/>
                <w:szCs w:val="16"/>
                <w:lang w:val="nl-NL"/>
              </w:rPr>
              <w:t xml:space="preserve">Attribute </w:t>
            </w:r>
          </w:p>
        </w:tc>
        <w:tc>
          <w:tcPr>
            <w:tcW w:w="2031" w:type="dxa"/>
          </w:tcPr>
          <w:p w14:paraId="253AB53C" w14:textId="77777777" w:rsidR="00D16C12" w:rsidRPr="00D16C12" w:rsidRDefault="00D16C12" w:rsidP="0014259C">
            <w:pPr>
              <w:pStyle w:val="GS1TableText"/>
              <w:rPr>
                <w:rFonts w:asciiTheme="minorHAnsi" w:hAnsiTheme="minorHAnsi" w:cs="Arial"/>
                <w:szCs w:val="16"/>
              </w:rPr>
            </w:pPr>
            <w:r w:rsidRPr="00D16C12">
              <w:rPr>
                <w:rFonts w:asciiTheme="minorHAnsi" w:hAnsiTheme="minorHAnsi" w:cs="Arial"/>
                <w:szCs w:val="16"/>
              </w:rPr>
              <w:t>allergenTypeCode</w:t>
            </w:r>
          </w:p>
        </w:tc>
        <w:tc>
          <w:tcPr>
            <w:tcW w:w="1843" w:type="dxa"/>
          </w:tcPr>
          <w:p w14:paraId="58478527" w14:textId="77777777" w:rsidR="00D16C12" w:rsidRPr="00D16C12" w:rsidRDefault="00D16C12" w:rsidP="0014259C">
            <w:pPr>
              <w:pStyle w:val="GS1TableText"/>
              <w:rPr>
                <w:rFonts w:asciiTheme="minorHAnsi" w:hAnsiTheme="minorHAnsi" w:cs="Arial"/>
                <w:szCs w:val="16"/>
              </w:rPr>
            </w:pPr>
            <w:r w:rsidRPr="00D16C12">
              <w:rPr>
                <w:rFonts w:asciiTheme="minorHAnsi" w:hAnsiTheme="minorHAnsi" w:cs="Arial"/>
                <w:szCs w:val="16"/>
              </w:rPr>
              <w:t>AllergenTypeCode</w:t>
            </w:r>
          </w:p>
        </w:tc>
        <w:tc>
          <w:tcPr>
            <w:tcW w:w="984" w:type="dxa"/>
          </w:tcPr>
          <w:p w14:paraId="4ACC1883" w14:textId="77777777" w:rsidR="00D16C12" w:rsidRPr="00D16C12" w:rsidRDefault="00D16C12" w:rsidP="0014259C">
            <w:pPr>
              <w:pStyle w:val="GS1TableText"/>
              <w:rPr>
                <w:rFonts w:asciiTheme="minorHAnsi" w:hAnsiTheme="minorHAnsi" w:cs="Arial"/>
                <w:szCs w:val="16"/>
              </w:rPr>
            </w:pPr>
            <w:r w:rsidRPr="00D16C12">
              <w:rPr>
                <w:rFonts w:asciiTheme="minorHAnsi" w:hAnsiTheme="minorHAnsi" w:cs="Arial"/>
                <w:szCs w:val="16"/>
              </w:rPr>
              <w:t>1..1</w:t>
            </w:r>
          </w:p>
        </w:tc>
        <w:bookmarkEnd w:id="120"/>
        <w:tc>
          <w:tcPr>
            <w:tcW w:w="5184" w:type="dxa"/>
          </w:tcPr>
          <w:p w14:paraId="12D53049" w14:textId="77777777" w:rsidR="00D16C12" w:rsidRPr="00D16C12" w:rsidRDefault="00D16C12" w:rsidP="0014259C">
            <w:pPr>
              <w:pStyle w:val="GS1TableText"/>
              <w:rPr>
                <w:rFonts w:asciiTheme="minorHAnsi" w:hAnsiTheme="minorHAnsi" w:cs="Arial"/>
                <w:szCs w:val="16"/>
              </w:rPr>
            </w:pPr>
            <w:r w:rsidRPr="00D16C12">
              <w:rPr>
                <w:rFonts w:asciiTheme="minorHAnsi" w:hAnsiTheme="minorHAnsi" w:cs="Arial"/>
                <w:szCs w:val="16"/>
              </w:rPr>
              <w:t xml:space="preserve"> Code indicating the type of allergen. </w:t>
            </w:r>
          </w:p>
        </w:tc>
      </w:tr>
      <w:tr w:rsidR="00D16C12" w:rsidRPr="008C5898" w14:paraId="3B529911" w14:textId="77777777" w:rsidTr="0014259C">
        <w:trPr>
          <w:cantSplit/>
        </w:trPr>
        <w:tc>
          <w:tcPr>
            <w:tcW w:w="1755" w:type="dxa"/>
          </w:tcPr>
          <w:p w14:paraId="73B6C4D5" w14:textId="77777777" w:rsidR="00D16C12" w:rsidRPr="00D16C12" w:rsidRDefault="00D16C12" w:rsidP="0014259C">
            <w:pPr>
              <w:pStyle w:val="GS1TableText"/>
              <w:rPr>
                <w:rFonts w:asciiTheme="minorHAnsi" w:hAnsiTheme="minorHAnsi" w:cs="Arial"/>
                <w:szCs w:val="16"/>
              </w:rPr>
            </w:pPr>
            <w:bookmarkStart w:id="121" w:name="BKM_9F38DA27_E2F0_4789_B513_2447315B4F7E"/>
            <w:r w:rsidRPr="00D16C12">
              <w:rPr>
                <w:rFonts w:asciiTheme="minorHAnsi" w:hAnsiTheme="minorHAnsi" w:cs="Arial"/>
                <w:szCs w:val="16"/>
                <w:lang w:val="nl-NL"/>
              </w:rPr>
              <w:t xml:space="preserve">Attribute </w:t>
            </w:r>
          </w:p>
        </w:tc>
        <w:tc>
          <w:tcPr>
            <w:tcW w:w="2031" w:type="dxa"/>
          </w:tcPr>
          <w:p w14:paraId="45AA043B" w14:textId="77777777" w:rsidR="00D16C12" w:rsidRPr="00D16C12" w:rsidRDefault="00D16C12" w:rsidP="0014259C">
            <w:pPr>
              <w:pStyle w:val="GS1TableText"/>
              <w:rPr>
                <w:rFonts w:asciiTheme="minorHAnsi" w:hAnsiTheme="minorHAnsi" w:cs="Arial"/>
                <w:szCs w:val="16"/>
              </w:rPr>
            </w:pPr>
            <w:r w:rsidRPr="00D16C12">
              <w:rPr>
                <w:rFonts w:asciiTheme="minorHAnsi" w:hAnsiTheme="minorHAnsi" w:cs="Arial"/>
                <w:szCs w:val="16"/>
              </w:rPr>
              <w:t>levelOfContainmentCode</w:t>
            </w:r>
          </w:p>
        </w:tc>
        <w:tc>
          <w:tcPr>
            <w:tcW w:w="1843" w:type="dxa"/>
          </w:tcPr>
          <w:p w14:paraId="26713828" w14:textId="77777777" w:rsidR="00D16C12" w:rsidRPr="00D16C12" w:rsidRDefault="00D16C12" w:rsidP="0014259C">
            <w:pPr>
              <w:pStyle w:val="GS1TableText"/>
              <w:rPr>
                <w:rFonts w:asciiTheme="minorHAnsi" w:hAnsiTheme="minorHAnsi" w:cs="Arial"/>
                <w:szCs w:val="16"/>
              </w:rPr>
            </w:pPr>
            <w:r w:rsidRPr="00D16C12">
              <w:rPr>
                <w:rFonts w:asciiTheme="minorHAnsi" w:hAnsiTheme="minorHAnsi" w:cs="Arial"/>
                <w:szCs w:val="16"/>
              </w:rPr>
              <w:t>LevelOfContainmentCode</w:t>
            </w:r>
          </w:p>
        </w:tc>
        <w:tc>
          <w:tcPr>
            <w:tcW w:w="984" w:type="dxa"/>
          </w:tcPr>
          <w:p w14:paraId="60841F82" w14:textId="77777777" w:rsidR="00D16C12" w:rsidRPr="00D16C12" w:rsidRDefault="00D16C12" w:rsidP="0014259C">
            <w:pPr>
              <w:pStyle w:val="GS1TableText"/>
              <w:rPr>
                <w:rFonts w:asciiTheme="minorHAnsi" w:hAnsiTheme="minorHAnsi" w:cs="Arial"/>
                <w:szCs w:val="16"/>
              </w:rPr>
            </w:pPr>
            <w:r w:rsidRPr="00D16C12">
              <w:rPr>
                <w:rFonts w:asciiTheme="minorHAnsi" w:hAnsiTheme="minorHAnsi" w:cs="Arial"/>
                <w:szCs w:val="16"/>
              </w:rPr>
              <w:t>1..1</w:t>
            </w:r>
          </w:p>
        </w:tc>
        <w:bookmarkEnd w:id="121"/>
        <w:tc>
          <w:tcPr>
            <w:tcW w:w="5184" w:type="dxa"/>
          </w:tcPr>
          <w:p w14:paraId="47B9BB48" w14:textId="77777777" w:rsidR="00D16C12" w:rsidRPr="00D16C12" w:rsidRDefault="00D16C12" w:rsidP="0014259C">
            <w:pPr>
              <w:pStyle w:val="GS1TableText"/>
              <w:rPr>
                <w:rFonts w:asciiTheme="minorHAnsi" w:hAnsiTheme="minorHAnsi" w:cs="Arial"/>
                <w:szCs w:val="16"/>
              </w:rPr>
            </w:pPr>
            <w:r w:rsidRPr="00D16C12">
              <w:rPr>
                <w:rFonts w:asciiTheme="minorHAnsi" w:hAnsiTheme="minorHAnsi" w:cs="Arial"/>
                <w:szCs w:val="16"/>
              </w:rPr>
              <w:t xml:space="preserve"> Code indicating the level of presence of the allergen.  </w:t>
            </w:r>
          </w:p>
        </w:tc>
      </w:tr>
      <w:tr w:rsidR="00D16C12" w:rsidRPr="008C5898" w14:paraId="073D69F5" w14:textId="77777777" w:rsidTr="0014259C">
        <w:trPr>
          <w:cantSplit/>
        </w:trPr>
        <w:tc>
          <w:tcPr>
            <w:tcW w:w="1755" w:type="dxa"/>
          </w:tcPr>
          <w:p w14:paraId="6AC6E7D5" w14:textId="77777777" w:rsidR="00D16C12" w:rsidRPr="00D16C12" w:rsidRDefault="00D16C12" w:rsidP="0014259C">
            <w:pPr>
              <w:pStyle w:val="GS1TableText"/>
              <w:rPr>
                <w:rFonts w:asciiTheme="minorHAnsi" w:hAnsiTheme="minorHAnsi" w:cs="Arial"/>
                <w:szCs w:val="16"/>
              </w:rPr>
            </w:pPr>
            <w:r w:rsidRPr="00D16C12">
              <w:rPr>
                <w:rFonts w:asciiTheme="minorHAnsi" w:hAnsiTheme="minorHAnsi" w:cs="Arial"/>
                <w:szCs w:val="16"/>
              </w:rPr>
              <w:t>AllergenInformationModule</w:t>
            </w:r>
          </w:p>
        </w:tc>
        <w:tc>
          <w:tcPr>
            <w:tcW w:w="2031" w:type="dxa"/>
          </w:tcPr>
          <w:p w14:paraId="6BB8BB3B" w14:textId="77777777" w:rsidR="00D16C12" w:rsidRPr="00D16C12" w:rsidRDefault="00D16C12" w:rsidP="0014259C">
            <w:pPr>
              <w:pStyle w:val="GS1TableText"/>
              <w:rPr>
                <w:rFonts w:asciiTheme="minorHAnsi" w:hAnsiTheme="minorHAnsi" w:cs="Arial"/>
                <w:szCs w:val="16"/>
              </w:rPr>
            </w:pPr>
          </w:p>
        </w:tc>
        <w:tc>
          <w:tcPr>
            <w:tcW w:w="1843" w:type="dxa"/>
          </w:tcPr>
          <w:p w14:paraId="28F3B328" w14:textId="77777777" w:rsidR="00D16C12" w:rsidRPr="00D16C12" w:rsidRDefault="00D16C12" w:rsidP="0014259C">
            <w:pPr>
              <w:pStyle w:val="GS1TableText"/>
              <w:rPr>
                <w:rFonts w:asciiTheme="minorHAnsi" w:hAnsiTheme="minorHAnsi" w:cs="Arial"/>
                <w:szCs w:val="16"/>
                <w:rtl/>
                <w:lang w:val="fr-BE" w:bidi="he-IL"/>
              </w:rPr>
            </w:pPr>
          </w:p>
        </w:tc>
        <w:tc>
          <w:tcPr>
            <w:tcW w:w="984" w:type="dxa"/>
          </w:tcPr>
          <w:p w14:paraId="282CCE97" w14:textId="77777777" w:rsidR="00D16C12" w:rsidRPr="00D16C12" w:rsidRDefault="00D16C12" w:rsidP="0014259C">
            <w:pPr>
              <w:pStyle w:val="GS1TableText"/>
              <w:rPr>
                <w:rFonts w:asciiTheme="minorHAnsi" w:hAnsiTheme="minorHAnsi" w:cs="Arial"/>
                <w:szCs w:val="16"/>
              </w:rPr>
            </w:pPr>
          </w:p>
        </w:tc>
        <w:tc>
          <w:tcPr>
            <w:tcW w:w="5184" w:type="dxa"/>
          </w:tcPr>
          <w:p w14:paraId="59FE2E27" w14:textId="77777777" w:rsidR="00D16C12" w:rsidRPr="00D16C12" w:rsidRDefault="00D16C12" w:rsidP="0014259C">
            <w:pPr>
              <w:pStyle w:val="GS1TableText"/>
              <w:rPr>
                <w:rFonts w:asciiTheme="minorHAnsi" w:hAnsiTheme="minorHAnsi" w:cs="Arial"/>
                <w:szCs w:val="16"/>
                <w:lang w:val="en-US"/>
              </w:rPr>
            </w:pPr>
            <w:r w:rsidRPr="00D16C12">
              <w:rPr>
                <w:rFonts w:asciiTheme="minorHAnsi" w:hAnsiTheme="minorHAnsi" w:cs="Arial"/>
                <w:szCs w:val="16"/>
                <w:lang w:val="en-US"/>
              </w:rPr>
              <w:t>A module containing information on allergens for a trade item.</w:t>
            </w:r>
          </w:p>
        </w:tc>
      </w:tr>
      <w:tr w:rsidR="00D16C12" w:rsidRPr="008C5898" w14:paraId="66795474" w14:textId="77777777" w:rsidTr="0014259C">
        <w:trPr>
          <w:cantSplit/>
        </w:trPr>
        <w:tc>
          <w:tcPr>
            <w:tcW w:w="1755" w:type="dxa"/>
          </w:tcPr>
          <w:p w14:paraId="5A16A309" w14:textId="77777777" w:rsidR="00D16C12" w:rsidRPr="00D16C12" w:rsidRDefault="00D16C12" w:rsidP="0014259C">
            <w:pPr>
              <w:pStyle w:val="GS1TableText"/>
              <w:rPr>
                <w:rFonts w:asciiTheme="minorHAnsi" w:hAnsiTheme="minorHAnsi" w:cs="Arial"/>
                <w:szCs w:val="16"/>
              </w:rPr>
            </w:pPr>
            <w:r w:rsidRPr="00D16C12">
              <w:rPr>
                <w:rFonts w:asciiTheme="minorHAnsi" w:hAnsiTheme="minorHAnsi" w:cs="Arial"/>
                <w:szCs w:val="16"/>
              </w:rPr>
              <w:t>Association</w:t>
            </w:r>
          </w:p>
        </w:tc>
        <w:tc>
          <w:tcPr>
            <w:tcW w:w="2031" w:type="dxa"/>
          </w:tcPr>
          <w:p w14:paraId="3179719A" w14:textId="77777777" w:rsidR="00D16C12" w:rsidRPr="00D16C12" w:rsidRDefault="00D16C12" w:rsidP="0014259C">
            <w:pPr>
              <w:pStyle w:val="GS1TableText"/>
              <w:rPr>
                <w:rFonts w:asciiTheme="minorHAnsi" w:hAnsiTheme="minorHAnsi" w:cs="Arial"/>
                <w:szCs w:val="16"/>
              </w:rPr>
            </w:pPr>
            <w:r w:rsidRPr="00D16C12">
              <w:rPr>
                <w:rFonts w:asciiTheme="minorHAnsi" w:hAnsiTheme="minorHAnsi" w:cs="Arial"/>
                <w:szCs w:val="16"/>
              </w:rPr>
              <w:t xml:space="preserve"> </w:t>
            </w:r>
          </w:p>
        </w:tc>
        <w:tc>
          <w:tcPr>
            <w:tcW w:w="1843" w:type="dxa"/>
          </w:tcPr>
          <w:p w14:paraId="1B07F8EA" w14:textId="77777777" w:rsidR="00D16C12" w:rsidRPr="00D16C12" w:rsidRDefault="00D16C12" w:rsidP="0014259C">
            <w:pPr>
              <w:pStyle w:val="GS1TableText"/>
              <w:rPr>
                <w:rFonts w:asciiTheme="minorHAnsi" w:hAnsiTheme="minorHAnsi" w:cs="Arial"/>
                <w:szCs w:val="16"/>
              </w:rPr>
            </w:pPr>
            <w:r w:rsidRPr="00D16C12">
              <w:rPr>
                <w:rFonts w:asciiTheme="minorHAnsi" w:hAnsiTheme="minorHAnsi" w:cs="Arial"/>
                <w:szCs w:val="16"/>
              </w:rPr>
              <w:t>AllergenRelatedInformation</w:t>
            </w:r>
          </w:p>
        </w:tc>
        <w:tc>
          <w:tcPr>
            <w:tcW w:w="984" w:type="dxa"/>
          </w:tcPr>
          <w:p w14:paraId="1BE4E5ED" w14:textId="77777777" w:rsidR="00D16C12" w:rsidRPr="00D16C12" w:rsidRDefault="00D16C12" w:rsidP="0014259C">
            <w:pPr>
              <w:pStyle w:val="GS1TableText"/>
              <w:rPr>
                <w:rFonts w:asciiTheme="minorHAnsi" w:hAnsiTheme="minorHAnsi" w:cs="Arial"/>
                <w:szCs w:val="16"/>
              </w:rPr>
            </w:pPr>
            <w:r w:rsidRPr="00D16C12">
              <w:rPr>
                <w:rFonts w:asciiTheme="minorHAnsi" w:hAnsiTheme="minorHAnsi" w:cs="Arial"/>
                <w:szCs w:val="16"/>
              </w:rPr>
              <w:t xml:space="preserve">0..* </w:t>
            </w:r>
          </w:p>
        </w:tc>
        <w:tc>
          <w:tcPr>
            <w:tcW w:w="5184" w:type="dxa"/>
          </w:tcPr>
          <w:p w14:paraId="3755826D" w14:textId="77777777" w:rsidR="00D16C12" w:rsidRPr="00D16C12" w:rsidRDefault="00D16C12" w:rsidP="0014259C">
            <w:pPr>
              <w:pStyle w:val="GS1TableText"/>
              <w:rPr>
                <w:rFonts w:asciiTheme="minorHAnsi" w:hAnsiTheme="minorHAnsi" w:cs="Arial"/>
                <w:szCs w:val="16"/>
                <w:lang w:val="en-US"/>
              </w:rPr>
            </w:pPr>
            <w:r w:rsidRPr="00D16C12">
              <w:rPr>
                <w:rFonts w:asciiTheme="minorHAnsi" w:hAnsiTheme="minorHAnsi" w:cs="Arial"/>
                <w:szCs w:val="16"/>
                <w:lang w:val="nl-NL"/>
              </w:rPr>
              <w:t>Details of allergens for a trade item.</w:t>
            </w:r>
          </w:p>
        </w:tc>
      </w:tr>
      <w:tr w:rsidR="00D16C12" w:rsidRPr="008C5898" w14:paraId="484A4120" w14:textId="77777777" w:rsidTr="0014259C">
        <w:trPr>
          <w:cantSplit/>
        </w:trPr>
        <w:tc>
          <w:tcPr>
            <w:tcW w:w="1755" w:type="dxa"/>
          </w:tcPr>
          <w:p w14:paraId="57A9E392" w14:textId="77777777" w:rsidR="00D16C12" w:rsidRPr="00D16C12" w:rsidRDefault="00D16C12" w:rsidP="0014259C">
            <w:pPr>
              <w:pStyle w:val="GS1TableText"/>
              <w:rPr>
                <w:rFonts w:asciiTheme="minorHAnsi" w:hAnsiTheme="minorHAnsi" w:cs="Arial"/>
                <w:szCs w:val="16"/>
              </w:rPr>
            </w:pPr>
            <w:r w:rsidRPr="00D16C12">
              <w:rPr>
                <w:rFonts w:asciiTheme="minorHAnsi" w:hAnsiTheme="minorHAnsi" w:cs="Arial"/>
                <w:szCs w:val="16"/>
              </w:rPr>
              <w:t>AllergenRelatedInformation</w:t>
            </w:r>
          </w:p>
        </w:tc>
        <w:tc>
          <w:tcPr>
            <w:tcW w:w="2031" w:type="dxa"/>
          </w:tcPr>
          <w:p w14:paraId="2B8C346D" w14:textId="77777777" w:rsidR="00D16C12" w:rsidRPr="00D16C12" w:rsidRDefault="00D16C12" w:rsidP="0014259C">
            <w:pPr>
              <w:pStyle w:val="GS1TableText"/>
              <w:rPr>
                <w:rFonts w:asciiTheme="minorHAnsi" w:hAnsiTheme="minorHAnsi" w:cs="Arial"/>
                <w:szCs w:val="16"/>
              </w:rPr>
            </w:pPr>
          </w:p>
        </w:tc>
        <w:tc>
          <w:tcPr>
            <w:tcW w:w="1843" w:type="dxa"/>
          </w:tcPr>
          <w:p w14:paraId="3CC41203" w14:textId="77777777" w:rsidR="00D16C12" w:rsidRPr="00D16C12" w:rsidRDefault="00D16C12" w:rsidP="0014259C">
            <w:pPr>
              <w:pStyle w:val="GS1TableText"/>
              <w:rPr>
                <w:rFonts w:asciiTheme="minorHAnsi" w:hAnsiTheme="minorHAnsi" w:cs="Arial"/>
                <w:szCs w:val="16"/>
                <w:rtl/>
                <w:lang w:val="fr-BE" w:bidi="he-IL"/>
              </w:rPr>
            </w:pPr>
          </w:p>
        </w:tc>
        <w:tc>
          <w:tcPr>
            <w:tcW w:w="984" w:type="dxa"/>
          </w:tcPr>
          <w:p w14:paraId="48F3E3D1" w14:textId="77777777" w:rsidR="00D16C12" w:rsidRPr="00D16C12" w:rsidRDefault="00D16C12" w:rsidP="0014259C">
            <w:pPr>
              <w:pStyle w:val="GS1TableText"/>
              <w:rPr>
                <w:rFonts w:asciiTheme="minorHAnsi" w:hAnsiTheme="minorHAnsi" w:cs="Arial"/>
                <w:szCs w:val="16"/>
              </w:rPr>
            </w:pPr>
          </w:p>
        </w:tc>
        <w:tc>
          <w:tcPr>
            <w:tcW w:w="5184" w:type="dxa"/>
          </w:tcPr>
          <w:p w14:paraId="4F77A3E3" w14:textId="77777777" w:rsidR="00D16C12" w:rsidRPr="00D16C12" w:rsidRDefault="00D16C12" w:rsidP="0014259C">
            <w:pPr>
              <w:pStyle w:val="GS1TableText"/>
              <w:rPr>
                <w:rFonts w:asciiTheme="minorHAnsi" w:hAnsiTheme="minorHAnsi" w:cs="Arial"/>
                <w:szCs w:val="16"/>
                <w:lang w:val="en-US"/>
              </w:rPr>
            </w:pPr>
            <w:r w:rsidRPr="00D16C12">
              <w:rPr>
                <w:rFonts w:asciiTheme="minorHAnsi" w:hAnsiTheme="minorHAnsi" w:cs="Arial"/>
                <w:szCs w:val="16"/>
                <w:lang w:val="en-US"/>
              </w:rPr>
              <w:t xml:space="preserve">Information on substances that might cause allergic reactions and substances subject to intolerance when consumed. </w:t>
            </w:r>
          </w:p>
          <w:p w14:paraId="3BD728F0" w14:textId="77777777" w:rsidR="00D16C12" w:rsidRPr="00D16C12" w:rsidRDefault="00D16C12" w:rsidP="0014259C">
            <w:pPr>
              <w:pStyle w:val="GS1TableText"/>
              <w:rPr>
                <w:rFonts w:asciiTheme="minorHAnsi" w:hAnsiTheme="minorHAnsi" w:cs="Arial"/>
                <w:szCs w:val="16"/>
                <w:lang w:val="en-US"/>
              </w:rPr>
            </w:pPr>
            <w:r w:rsidRPr="00D16C12">
              <w:rPr>
                <w:rFonts w:asciiTheme="minorHAnsi" w:hAnsiTheme="minorHAnsi" w:cs="Arial"/>
                <w:szCs w:val="16"/>
                <w:lang w:val="en-US"/>
              </w:rPr>
              <w:t>The allergy information refers to specified regulations that apply to the target market to which the item information is published.</w:t>
            </w:r>
          </w:p>
        </w:tc>
      </w:tr>
      <w:tr w:rsidR="00D16C12" w:rsidRPr="008C5898" w14:paraId="1932F8A9" w14:textId="77777777" w:rsidTr="0014259C">
        <w:trPr>
          <w:cantSplit/>
        </w:trPr>
        <w:tc>
          <w:tcPr>
            <w:tcW w:w="1755" w:type="dxa"/>
          </w:tcPr>
          <w:p w14:paraId="63B13C78" w14:textId="77777777" w:rsidR="00D16C12" w:rsidRPr="00D16C12" w:rsidRDefault="00D16C12" w:rsidP="0014259C">
            <w:pPr>
              <w:pStyle w:val="GS1TableText"/>
              <w:rPr>
                <w:rFonts w:asciiTheme="minorHAnsi" w:hAnsiTheme="minorHAnsi" w:cs="Arial"/>
                <w:szCs w:val="16"/>
              </w:rPr>
            </w:pPr>
            <w:r w:rsidRPr="00D16C12">
              <w:rPr>
                <w:rFonts w:asciiTheme="minorHAnsi" w:hAnsiTheme="minorHAnsi" w:cs="Arial"/>
                <w:szCs w:val="16"/>
              </w:rPr>
              <w:t>Association</w:t>
            </w:r>
          </w:p>
        </w:tc>
        <w:tc>
          <w:tcPr>
            <w:tcW w:w="2031" w:type="dxa"/>
          </w:tcPr>
          <w:p w14:paraId="2169AB40" w14:textId="77777777" w:rsidR="00D16C12" w:rsidRPr="00D16C12" w:rsidRDefault="00D16C12" w:rsidP="0014259C">
            <w:pPr>
              <w:pStyle w:val="GS1TableText"/>
              <w:rPr>
                <w:rFonts w:asciiTheme="minorHAnsi" w:hAnsiTheme="minorHAnsi" w:cs="Arial"/>
                <w:szCs w:val="16"/>
              </w:rPr>
            </w:pPr>
            <w:r w:rsidRPr="00D16C12">
              <w:rPr>
                <w:rFonts w:asciiTheme="minorHAnsi" w:hAnsiTheme="minorHAnsi" w:cs="Arial"/>
                <w:szCs w:val="16"/>
              </w:rPr>
              <w:t xml:space="preserve"> </w:t>
            </w:r>
          </w:p>
        </w:tc>
        <w:tc>
          <w:tcPr>
            <w:tcW w:w="1843" w:type="dxa"/>
          </w:tcPr>
          <w:p w14:paraId="6DDB800D" w14:textId="77777777" w:rsidR="00D16C12" w:rsidRPr="00D16C12" w:rsidRDefault="00D16C12" w:rsidP="0014259C">
            <w:pPr>
              <w:pStyle w:val="GS1TableText"/>
              <w:rPr>
                <w:rFonts w:asciiTheme="minorHAnsi" w:hAnsiTheme="minorHAnsi" w:cs="Arial"/>
                <w:szCs w:val="16"/>
              </w:rPr>
            </w:pPr>
            <w:r w:rsidRPr="00D16C12">
              <w:rPr>
                <w:rFonts w:asciiTheme="minorHAnsi" w:hAnsiTheme="minorHAnsi" w:cs="Arial"/>
                <w:szCs w:val="16"/>
              </w:rPr>
              <w:t>Allergen</w:t>
            </w:r>
          </w:p>
        </w:tc>
        <w:tc>
          <w:tcPr>
            <w:tcW w:w="984" w:type="dxa"/>
          </w:tcPr>
          <w:p w14:paraId="18CC6FB5" w14:textId="77777777" w:rsidR="00D16C12" w:rsidRPr="00D16C12" w:rsidRDefault="00D16C12" w:rsidP="0014259C">
            <w:pPr>
              <w:pStyle w:val="GS1TableText"/>
              <w:rPr>
                <w:rFonts w:asciiTheme="minorHAnsi" w:hAnsiTheme="minorHAnsi" w:cs="Arial"/>
                <w:szCs w:val="16"/>
              </w:rPr>
            </w:pPr>
            <w:r w:rsidRPr="00D16C12">
              <w:rPr>
                <w:rFonts w:asciiTheme="minorHAnsi" w:hAnsiTheme="minorHAnsi" w:cs="Arial"/>
                <w:szCs w:val="16"/>
              </w:rPr>
              <w:t xml:space="preserve">0..* </w:t>
            </w:r>
          </w:p>
        </w:tc>
        <w:tc>
          <w:tcPr>
            <w:tcW w:w="5184" w:type="dxa"/>
          </w:tcPr>
          <w:p w14:paraId="75E62554" w14:textId="77777777" w:rsidR="00D16C12" w:rsidRPr="00D16C12" w:rsidRDefault="00D16C12" w:rsidP="0014259C">
            <w:pPr>
              <w:pStyle w:val="GS1TableText"/>
              <w:rPr>
                <w:rFonts w:asciiTheme="minorHAnsi" w:hAnsiTheme="minorHAnsi" w:cs="Arial"/>
                <w:szCs w:val="16"/>
                <w:lang w:val="en-US"/>
              </w:rPr>
            </w:pPr>
            <w:r w:rsidRPr="00D16C12">
              <w:rPr>
                <w:rFonts w:asciiTheme="minorHAnsi" w:hAnsiTheme="minorHAnsi" w:cs="Arial"/>
                <w:szCs w:val="16"/>
                <w:lang w:val="nl-NL"/>
              </w:rPr>
              <w:t>Details of the allergen and the associated containment.</w:t>
            </w:r>
          </w:p>
        </w:tc>
      </w:tr>
      <w:tr w:rsidR="00D16C12" w:rsidRPr="008C5898" w14:paraId="282DEFFC" w14:textId="77777777" w:rsidTr="0014259C">
        <w:trPr>
          <w:cantSplit/>
        </w:trPr>
        <w:tc>
          <w:tcPr>
            <w:tcW w:w="1755" w:type="dxa"/>
          </w:tcPr>
          <w:p w14:paraId="537A29A9" w14:textId="77777777" w:rsidR="00D16C12" w:rsidRPr="00D16C12" w:rsidRDefault="00D16C12" w:rsidP="0014259C">
            <w:pPr>
              <w:pStyle w:val="GS1TableText"/>
              <w:rPr>
                <w:rFonts w:asciiTheme="minorHAnsi" w:hAnsiTheme="minorHAnsi" w:cs="Arial"/>
                <w:szCs w:val="16"/>
              </w:rPr>
            </w:pPr>
            <w:r w:rsidRPr="00D16C12">
              <w:rPr>
                <w:rFonts w:asciiTheme="minorHAnsi" w:hAnsiTheme="minorHAnsi" w:cs="Arial"/>
                <w:szCs w:val="16"/>
              </w:rPr>
              <w:t>Association</w:t>
            </w:r>
          </w:p>
        </w:tc>
        <w:tc>
          <w:tcPr>
            <w:tcW w:w="2031" w:type="dxa"/>
          </w:tcPr>
          <w:p w14:paraId="109D1010" w14:textId="77777777" w:rsidR="00D16C12" w:rsidRPr="00D16C12" w:rsidRDefault="00D16C12" w:rsidP="0014259C">
            <w:pPr>
              <w:pStyle w:val="GS1TableText"/>
              <w:rPr>
                <w:rFonts w:asciiTheme="minorHAnsi" w:hAnsiTheme="minorHAnsi" w:cs="Arial"/>
                <w:szCs w:val="16"/>
              </w:rPr>
            </w:pPr>
            <w:r w:rsidRPr="00D16C12">
              <w:rPr>
                <w:rFonts w:asciiTheme="minorHAnsi" w:hAnsiTheme="minorHAnsi" w:cs="Arial"/>
                <w:szCs w:val="16"/>
              </w:rPr>
              <w:t>avpList</w:t>
            </w:r>
          </w:p>
        </w:tc>
        <w:tc>
          <w:tcPr>
            <w:tcW w:w="1843" w:type="dxa"/>
          </w:tcPr>
          <w:p w14:paraId="747DFD37" w14:textId="77777777" w:rsidR="00D16C12" w:rsidRPr="00D16C12" w:rsidRDefault="00D16C12" w:rsidP="0014259C">
            <w:pPr>
              <w:pStyle w:val="GS1TableText"/>
              <w:rPr>
                <w:rFonts w:asciiTheme="minorHAnsi" w:hAnsiTheme="minorHAnsi" w:cs="Arial"/>
                <w:szCs w:val="16"/>
              </w:rPr>
            </w:pPr>
            <w:r w:rsidRPr="00D16C12">
              <w:rPr>
                <w:rFonts w:asciiTheme="minorHAnsi" w:hAnsiTheme="minorHAnsi" w:cs="Arial"/>
                <w:szCs w:val="16"/>
              </w:rPr>
              <w:t>GS1_AttributeValuePairList</w:t>
            </w:r>
          </w:p>
        </w:tc>
        <w:tc>
          <w:tcPr>
            <w:tcW w:w="984" w:type="dxa"/>
          </w:tcPr>
          <w:p w14:paraId="20682B28" w14:textId="77777777" w:rsidR="00D16C12" w:rsidRPr="00D16C12" w:rsidRDefault="00D16C12" w:rsidP="0014259C">
            <w:pPr>
              <w:pStyle w:val="GS1TableText"/>
              <w:rPr>
                <w:rFonts w:asciiTheme="minorHAnsi" w:hAnsiTheme="minorHAnsi" w:cs="Arial"/>
                <w:szCs w:val="16"/>
              </w:rPr>
            </w:pPr>
            <w:r w:rsidRPr="00D16C12">
              <w:rPr>
                <w:rFonts w:asciiTheme="minorHAnsi" w:hAnsiTheme="minorHAnsi" w:cs="Arial"/>
                <w:szCs w:val="16"/>
              </w:rPr>
              <w:t>0..1</w:t>
            </w:r>
          </w:p>
        </w:tc>
        <w:tc>
          <w:tcPr>
            <w:tcW w:w="5184" w:type="dxa"/>
          </w:tcPr>
          <w:p w14:paraId="574C60E4" w14:textId="77777777" w:rsidR="00D16C12" w:rsidRPr="00D16C12" w:rsidRDefault="00D16C12" w:rsidP="0014259C">
            <w:pPr>
              <w:pStyle w:val="GS1TableText"/>
              <w:rPr>
                <w:rFonts w:asciiTheme="minorHAnsi" w:hAnsiTheme="minorHAnsi" w:cs="Arial"/>
                <w:szCs w:val="16"/>
                <w:rtl/>
                <w:lang w:val="fr-BE" w:bidi="he-IL"/>
              </w:rPr>
            </w:pPr>
            <w:r w:rsidRPr="00D16C12">
              <w:rPr>
                <w:rFonts w:asciiTheme="minorHAnsi" w:hAnsiTheme="minorHAnsi" w:cs="Arial"/>
                <w:szCs w:val="16"/>
                <w:lang w:val="fr-BE" w:bidi="he-IL"/>
              </w:rPr>
              <w:t>The transmission of non-standard data done in a simple, flexible, and easy to use method.</w:t>
            </w:r>
          </w:p>
        </w:tc>
      </w:tr>
      <w:tr w:rsidR="00D16C12" w:rsidRPr="008C5898" w14:paraId="0C2DA445" w14:textId="77777777" w:rsidTr="0014259C">
        <w:trPr>
          <w:cantSplit/>
        </w:trPr>
        <w:tc>
          <w:tcPr>
            <w:tcW w:w="1755" w:type="dxa"/>
          </w:tcPr>
          <w:p w14:paraId="055C5245" w14:textId="77777777" w:rsidR="00D16C12" w:rsidRPr="00D16C12" w:rsidRDefault="00D16C12" w:rsidP="0014259C">
            <w:pPr>
              <w:pStyle w:val="GS1TableText"/>
              <w:rPr>
                <w:rFonts w:asciiTheme="minorHAnsi" w:hAnsiTheme="minorHAnsi" w:cs="Arial"/>
                <w:szCs w:val="16"/>
              </w:rPr>
            </w:pPr>
            <w:bookmarkStart w:id="122" w:name="BKM_B6E976BF_A22A_4665_843F_AAECFAD676A1"/>
            <w:r w:rsidRPr="00D16C12">
              <w:rPr>
                <w:rFonts w:asciiTheme="minorHAnsi" w:hAnsiTheme="minorHAnsi" w:cs="Arial"/>
                <w:szCs w:val="16"/>
              </w:rPr>
              <w:t xml:space="preserve">Attribute </w:t>
            </w:r>
          </w:p>
        </w:tc>
        <w:tc>
          <w:tcPr>
            <w:tcW w:w="2031" w:type="dxa"/>
          </w:tcPr>
          <w:p w14:paraId="41CCCBA0" w14:textId="77777777" w:rsidR="00D16C12" w:rsidRPr="00D16C12" w:rsidRDefault="00D16C12" w:rsidP="0014259C">
            <w:pPr>
              <w:pStyle w:val="GS1TableText"/>
              <w:rPr>
                <w:rFonts w:asciiTheme="minorHAnsi" w:hAnsiTheme="minorHAnsi" w:cs="Arial"/>
                <w:szCs w:val="16"/>
              </w:rPr>
            </w:pPr>
            <w:r w:rsidRPr="00D16C12">
              <w:rPr>
                <w:rFonts w:asciiTheme="minorHAnsi" w:hAnsiTheme="minorHAnsi" w:cs="Arial"/>
                <w:szCs w:val="16"/>
              </w:rPr>
              <w:t>allergenSpecificationAgency</w:t>
            </w:r>
          </w:p>
        </w:tc>
        <w:tc>
          <w:tcPr>
            <w:tcW w:w="1843" w:type="dxa"/>
          </w:tcPr>
          <w:p w14:paraId="68AC998E" w14:textId="77777777" w:rsidR="00D16C12" w:rsidRPr="00D16C12" w:rsidRDefault="00D16C12" w:rsidP="0014259C">
            <w:pPr>
              <w:pStyle w:val="GS1TableText"/>
              <w:rPr>
                <w:rFonts w:asciiTheme="minorHAnsi" w:hAnsiTheme="minorHAnsi" w:cs="Arial"/>
                <w:szCs w:val="16"/>
              </w:rPr>
            </w:pPr>
            <w:r w:rsidRPr="00D16C12">
              <w:rPr>
                <w:rFonts w:asciiTheme="minorHAnsi" w:hAnsiTheme="minorHAnsi" w:cs="Arial"/>
                <w:szCs w:val="16"/>
              </w:rPr>
              <w:t>string</w:t>
            </w:r>
          </w:p>
        </w:tc>
        <w:tc>
          <w:tcPr>
            <w:tcW w:w="984" w:type="dxa"/>
          </w:tcPr>
          <w:p w14:paraId="408BD406" w14:textId="77777777" w:rsidR="00D16C12" w:rsidRPr="00D16C12" w:rsidRDefault="00D16C12" w:rsidP="0014259C">
            <w:pPr>
              <w:pStyle w:val="GS1TableText"/>
              <w:rPr>
                <w:rFonts w:asciiTheme="minorHAnsi" w:hAnsiTheme="minorHAnsi" w:cs="Arial"/>
                <w:szCs w:val="16"/>
              </w:rPr>
            </w:pPr>
            <w:r w:rsidRPr="00D16C12">
              <w:rPr>
                <w:rFonts w:asciiTheme="minorHAnsi" w:hAnsiTheme="minorHAnsi" w:cs="Arial"/>
                <w:szCs w:val="16"/>
              </w:rPr>
              <w:t>0..1</w:t>
            </w:r>
          </w:p>
        </w:tc>
        <w:bookmarkEnd w:id="122"/>
        <w:tc>
          <w:tcPr>
            <w:tcW w:w="5184" w:type="dxa"/>
          </w:tcPr>
          <w:p w14:paraId="4F51B22F" w14:textId="77777777" w:rsidR="00D16C12" w:rsidRPr="00D16C12" w:rsidRDefault="00D16C12" w:rsidP="0014259C">
            <w:pPr>
              <w:pStyle w:val="GS1TableText"/>
              <w:rPr>
                <w:rFonts w:asciiTheme="minorHAnsi" w:hAnsiTheme="minorHAnsi" w:cs="Arial"/>
                <w:szCs w:val="16"/>
              </w:rPr>
            </w:pPr>
            <w:r w:rsidRPr="00D16C12">
              <w:rPr>
                <w:rFonts w:asciiTheme="minorHAnsi" w:hAnsiTheme="minorHAnsi" w:cs="Arial"/>
                <w:szCs w:val="16"/>
              </w:rPr>
              <w:t xml:space="preserve"> Agency that controls the allergen definition. </w:t>
            </w:r>
          </w:p>
        </w:tc>
      </w:tr>
      <w:tr w:rsidR="00D16C12" w:rsidRPr="008C5898" w14:paraId="0C567303" w14:textId="77777777" w:rsidTr="0014259C">
        <w:trPr>
          <w:cantSplit/>
        </w:trPr>
        <w:tc>
          <w:tcPr>
            <w:tcW w:w="1755" w:type="dxa"/>
          </w:tcPr>
          <w:p w14:paraId="4E03B3D2" w14:textId="77777777" w:rsidR="00D16C12" w:rsidRPr="00D16C12" w:rsidRDefault="00D16C12" w:rsidP="0014259C">
            <w:pPr>
              <w:pStyle w:val="GS1TableText"/>
              <w:rPr>
                <w:rFonts w:asciiTheme="minorHAnsi" w:hAnsiTheme="minorHAnsi" w:cs="Arial"/>
                <w:szCs w:val="16"/>
              </w:rPr>
            </w:pPr>
            <w:bookmarkStart w:id="123" w:name="BKM_DA95C462_1A66_4f7e_80C5_7C91AD52C652"/>
            <w:r w:rsidRPr="00D16C12">
              <w:rPr>
                <w:rFonts w:asciiTheme="minorHAnsi" w:hAnsiTheme="minorHAnsi" w:cs="Arial"/>
                <w:szCs w:val="16"/>
              </w:rPr>
              <w:t xml:space="preserve">Attribute </w:t>
            </w:r>
          </w:p>
        </w:tc>
        <w:tc>
          <w:tcPr>
            <w:tcW w:w="2031" w:type="dxa"/>
          </w:tcPr>
          <w:p w14:paraId="7F166770" w14:textId="77777777" w:rsidR="00D16C12" w:rsidRPr="00D16C12" w:rsidRDefault="00D16C12" w:rsidP="0014259C">
            <w:pPr>
              <w:pStyle w:val="GS1TableText"/>
              <w:rPr>
                <w:rFonts w:asciiTheme="minorHAnsi" w:hAnsiTheme="minorHAnsi" w:cs="Arial"/>
                <w:szCs w:val="16"/>
              </w:rPr>
            </w:pPr>
            <w:r w:rsidRPr="00D16C12">
              <w:rPr>
                <w:rFonts w:asciiTheme="minorHAnsi" w:hAnsiTheme="minorHAnsi" w:cs="Arial"/>
                <w:szCs w:val="16"/>
              </w:rPr>
              <w:t>allergenSpecificationName</w:t>
            </w:r>
          </w:p>
        </w:tc>
        <w:tc>
          <w:tcPr>
            <w:tcW w:w="1843" w:type="dxa"/>
          </w:tcPr>
          <w:p w14:paraId="198B1FF6" w14:textId="77777777" w:rsidR="00D16C12" w:rsidRPr="00D16C12" w:rsidRDefault="00D16C12" w:rsidP="0014259C">
            <w:pPr>
              <w:pStyle w:val="GS1TableText"/>
              <w:rPr>
                <w:rFonts w:asciiTheme="minorHAnsi" w:hAnsiTheme="minorHAnsi" w:cs="Arial"/>
                <w:szCs w:val="16"/>
              </w:rPr>
            </w:pPr>
            <w:r w:rsidRPr="00D16C12">
              <w:rPr>
                <w:rFonts w:asciiTheme="minorHAnsi" w:hAnsiTheme="minorHAnsi" w:cs="Arial"/>
                <w:szCs w:val="16"/>
              </w:rPr>
              <w:t>string</w:t>
            </w:r>
          </w:p>
        </w:tc>
        <w:tc>
          <w:tcPr>
            <w:tcW w:w="984" w:type="dxa"/>
          </w:tcPr>
          <w:p w14:paraId="0955E5FB" w14:textId="77777777" w:rsidR="00D16C12" w:rsidRPr="00D16C12" w:rsidRDefault="00D16C12" w:rsidP="0014259C">
            <w:pPr>
              <w:pStyle w:val="GS1TableText"/>
              <w:rPr>
                <w:rFonts w:asciiTheme="minorHAnsi" w:hAnsiTheme="minorHAnsi" w:cs="Arial"/>
                <w:szCs w:val="16"/>
              </w:rPr>
            </w:pPr>
            <w:r w:rsidRPr="00D16C12">
              <w:rPr>
                <w:rFonts w:asciiTheme="minorHAnsi" w:hAnsiTheme="minorHAnsi" w:cs="Arial"/>
                <w:szCs w:val="16"/>
              </w:rPr>
              <w:t xml:space="preserve">0..1 </w:t>
            </w:r>
          </w:p>
        </w:tc>
        <w:bookmarkEnd w:id="123"/>
        <w:tc>
          <w:tcPr>
            <w:tcW w:w="5184" w:type="dxa"/>
          </w:tcPr>
          <w:p w14:paraId="3F6477D8" w14:textId="77777777" w:rsidR="00D16C12" w:rsidRPr="00D16C12" w:rsidRDefault="00D16C12" w:rsidP="0014259C">
            <w:pPr>
              <w:pStyle w:val="GS1TableText"/>
              <w:rPr>
                <w:rFonts w:asciiTheme="minorHAnsi" w:hAnsiTheme="minorHAnsi" w:cs="Arial"/>
                <w:szCs w:val="16"/>
              </w:rPr>
            </w:pPr>
            <w:r w:rsidRPr="00D16C12">
              <w:rPr>
                <w:rFonts w:asciiTheme="minorHAnsi" w:hAnsiTheme="minorHAnsi" w:cs="Arial"/>
                <w:szCs w:val="16"/>
              </w:rPr>
              <w:t xml:space="preserve"> Free text field containing the name and version of the regulation or standard that contains the definition of the allergen.  </w:t>
            </w:r>
          </w:p>
        </w:tc>
      </w:tr>
      <w:tr w:rsidR="00D16C12" w:rsidRPr="008C5898" w14:paraId="10F8CA8C" w14:textId="77777777" w:rsidTr="0014259C">
        <w:trPr>
          <w:cantSplit/>
        </w:trPr>
        <w:tc>
          <w:tcPr>
            <w:tcW w:w="1755" w:type="dxa"/>
          </w:tcPr>
          <w:p w14:paraId="6B86EFE3" w14:textId="77777777" w:rsidR="00D16C12" w:rsidRPr="00D16C12" w:rsidRDefault="00D16C12" w:rsidP="0014259C">
            <w:pPr>
              <w:pStyle w:val="GS1TableText"/>
              <w:rPr>
                <w:rFonts w:asciiTheme="minorHAnsi" w:hAnsiTheme="minorHAnsi" w:cs="Arial"/>
                <w:szCs w:val="16"/>
              </w:rPr>
            </w:pPr>
            <w:bookmarkStart w:id="124" w:name="BKM_68FEE28C_8EDF_4768_826A_E6D3CE9FB5FE"/>
            <w:r w:rsidRPr="00D16C12">
              <w:rPr>
                <w:rFonts w:asciiTheme="minorHAnsi" w:hAnsiTheme="minorHAnsi" w:cs="Arial"/>
                <w:szCs w:val="16"/>
              </w:rPr>
              <w:t xml:space="preserve">Attribute </w:t>
            </w:r>
          </w:p>
        </w:tc>
        <w:tc>
          <w:tcPr>
            <w:tcW w:w="2031" w:type="dxa"/>
          </w:tcPr>
          <w:p w14:paraId="32ADC157" w14:textId="77777777" w:rsidR="00D16C12" w:rsidRPr="00D16C12" w:rsidRDefault="00D16C12" w:rsidP="0014259C">
            <w:pPr>
              <w:pStyle w:val="GS1TableText"/>
              <w:rPr>
                <w:rFonts w:asciiTheme="minorHAnsi" w:hAnsiTheme="minorHAnsi" w:cs="Arial"/>
                <w:szCs w:val="16"/>
              </w:rPr>
            </w:pPr>
            <w:r w:rsidRPr="00D16C12">
              <w:rPr>
                <w:rFonts w:asciiTheme="minorHAnsi" w:hAnsiTheme="minorHAnsi" w:cs="Arial"/>
                <w:szCs w:val="16"/>
              </w:rPr>
              <w:t>allergenStatement</w:t>
            </w:r>
          </w:p>
        </w:tc>
        <w:tc>
          <w:tcPr>
            <w:tcW w:w="1843" w:type="dxa"/>
          </w:tcPr>
          <w:p w14:paraId="4EDEF368" w14:textId="77777777" w:rsidR="00D16C12" w:rsidRPr="00D16C12" w:rsidRDefault="00D16C12" w:rsidP="0014259C">
            <w:pPr>
              <w:pStyle w:val="GS1TableText"/>
              <w:rPr>
                <w:rFonts w:asciiTheme="minorHAnsi" w:hAnsiTheme="minorHAnsi" w:cs="Arial"/>
                <w:szCs w:val="16"/>
              </w:rPr>
            </w:pPr>
            <w:r w:rsidRPr="00D16C12">
              <w:rPr>
                <w:rFonts w:asciiTheme="minorHAnsi" w:hAnsiTheme="minorHAnsi" w:cs="Arial"/>
                <w:szCs w:val="16"/>
              </w:rPr>
              <w:t>Description1000</w:t>
            </w:r>
          </w:p>
        </w:tc>
        <w:tc>
          <w:tcPr>
            <w:tcW w:w="984" w:type="dxa"/>
          </w:tcPr>
          <w:p w14:paraId="5A2CBD96" w14:textId="77777777" w:rsidR="00D16C12" w:rsidRPr="00D16C12" w:rsidRDefault="00D16C12" w:rsidP="0014259C">
            <w:pPr>
              <w:pStyle w:val="GS1TableText"/>
              <w:rPr>
                <w:rFonts w:asciiTheme="minorHAnsi" w:hAnsiTheme="minorHAnsi" w:cs="Arial"/>
                <w:szCs w:val="16"/>
              </w:rPr>
            </w:pPr>
            <w:r w:rsidRPr="00D16C12">
              <w:rPr>
                <w:rFonts w:asciiTheme="minorHAnsi" w:hAnsiTheme="minorHAnsi" w:cs="Arial"/>
                <w:szCs w:val="16"/>
              </w:rPr>
              <w:t>0..*</w:t>
            </w:r>
          </w:p>
        </w:tc>
        <w:bookmarkEnd w:id="124"/>
        <w:tc>
          <w:tcPr>
            <w:tcW w:w="5184" w:type="dxa"/>
          </w:tcPr>
          <w:p w14:paraId="01721769" w14:textId="77777777" w:rsidR="00D16C12" w:rsidRPr="00D16C12" w:rsidRDefault="00D16C12" w:rsidP="0014259C">
            <w:pPr>
              <w:pStyle w:val="GS1TableText"/>
              <w:rPr>
                <w:rFonts w:asciiTheme="minorHAnsi" w:hAnsiTheme="minorHAnsi" w:cs="Arial"/>
                <w:szCs w:val="16"/>
              </w:rPr>
            </w:pPr>
            <w:r w:rsidRPr="00D16C12">
              <w:rPr>
                <w:rFonts w:asciiTheme="minorHAnsi" w:hAnsiTheme="minorHAnsi" w:cs="Arial"/>
                <w:szCs w:val="16"/>
              </w:rPr>
              <w:t xml:space="preserve"> Textual description of the presence or absence of allergens as governed by local rules and regulations, specified as one string. </w:t>
            </w:r>
          </w:p>
        </w:tc>
      </w:tr>
      <w:tr w:rsidR="00D16C12" w:rsidRPr="008C5898" w14:paraId="6FB8D4B1" w14:textId="77777777" w:rsidTr="0014259C">
        <w:trPr>
          <w:cantSplit/>
        </w:trPr>
        <w:tc>
          <w:tcPr>
            <w:tcW w:w="1755" w:type="dxa"/>
          </w:tcPr>
          <w:p w14:paraId="337F2791" w14:textId="77777777" w:rsidR="00D16C12" w:rsidRPr="00D16C12" w:rsidRDefault="00D16C12" w:rsidP="0014259C">
            <w:pPr>
              <w:pStyle w:val="GS1TableText"/>
              <w:rPr>
                <w:rFonts w:asciiTheme="minorHAnsi" w:hAnsiTheme="minorHAnsi" w:cs="Arial"/>
                <w:szCs w:val="16"/>
              </w:rPr>
            </w:pPr>
            <w:r w:rsidRPr="00D16C12">
              <w:rPr>
                <w:rFonts w:asciiTheme="minorHAnsi" w:hAnsiTheme="minorHAnsi" w:cs="Arial"/>
                <w:szCs w:val="16"/>
              </w:rPr>
              <w:t xml:space="preserve">Attribute </w:t>
            </w:r>
          </w:p>
        </w:tc>
        <w:tc>
          <w:tcPr>
            <w:tcW w:w="2031" w:type="dxa"/>
          </w:tcPr>
          <w:p w14:paraId="301DA853" w14:textId="77777777" w:rsidR="00D16C12" w:rsidRPr="00D16C12" w:rsidRDefault="00D16C12" w:rsidP="0014259C">
            <w:pPr>
              <w:pStyle w:val="GS1TableText"/>
              <w:rPr>
                <w:rFonts w:asciiTheme="minorHAnsi" w:hAnsiTheme="minorHAnsi" w:cs="Arial"/>
                <w:szCs w:val="16"/>
              </w:rPr>
            </w:pPr>
            <w:r w:rsidRPr="00D16C12">
              <w:rPr>
                <w:rFonts w:asciiTheme="minorHAnsi" w:hAnsiTheme="minorHAnsi" w:cs="Arial"/>
                <w:szCs w:val="16"/>
              </w:rPr>
              <w:t>allergenRelevantDataProvidedDateTime</w:t>
            </w:r>
          </w:p>
        </w:tc>
        <w:tc>
          <w:tcPr>
            <w:tcW w:w="1843" w:type="dxa"/>
          </w:tcPr>
          <w:p w14:paraId="7CCF54A6" w14:textId="77777777" w:rsidR="00D16C12" w:rsidRPr="00D16C12" w:rsidRDefault="00D16C12" w:rsidP="0014259C">
            <w:pPr>
              <w:pStyle w:val="GS1TableText"/>
              <w:rPr>
                <w:rFonts w:asciiTheme="minorHAnsi" w:hAnsiTheme="minorHAnsi" w:cs="Arial"/>
                <w:szCs w:val="16"/>
              </w:rPr>
            </w:pPr>
            <w:r w:rsidRPr="00D16C12">
              <w:rPr>
                <w:rFonts w:asciiTheme="minorHAnsi" w:hAnsiTheme="minorHAnsi" w:cs="Arial"/>
                <w:szCs w:val="16"/>
              </w:rPr>
              <w:t>dateTime</w:t>
            </w:r>
          </w:p>
        </w:tc>
        <w:tc>
          <w:tcPr>
            <w:tcW w:w="984" w:type="dxa"/>
          </w:tcPr>
          <w:p w14:paraId="38EF5A5B" w14:textId="77777777" w:rsidR="00D16C12" w:rsidRPr="00D16C12" w:rsidRDefault="00D16C12" w:rsidP="0014259C">
            <w:pPr>
              <w:pStyle w:val="GS1TableText"/>
              <w:rPr>
                <w:rFonts w:asciiTheme="minorHAnsi" w:hAnsiTheme="minorHAnsi" w:cs="Arial"/>
                <w:szCs w:val="16"/>
              </w:rPr>
            </w:pPr>
            <w:r w:rsidRPr="00D16C12">
              <w:rPr>
                <w:rFonts w:asciiTheme="minorHAnsi" w:hAnsiTheme="minorHAnsi" w:cs="Arial"/>
                <w:szCs w:val="16"/>
              </w:rPr>
              <w:t>0..1</w:t>
            </w:r>
          </w:p>
        </w:tc>
        <w:tc>
          <w:tcPr>
            <w:tcW w:w="5184" w:type="dxa"/>
          </w:tcPr>
          <w:p w14:paraId="516A2275" w14:textId="77777777" w:rsidR="00D16C12" w:rsidRPr="00D16C12" w:rsidRDefault="00D16C12" w:rsidP="0014259C">
            <w:pPr>
              <w:pStyle w:val="GS1TableText"/>
              <w:rPr>
                <w:rFonts w:asciiTheme="minorHAnsi" w:hAnsiTheme="minorHAnsi" w:cs="Arial"/>
                <w:szCs w:val="16"/>
              </w:rPr>
            </w:pPr>
            <w:r w:rsidRPr="00D16C12">
              <w:rPr>
                <w:rFonts w:asciiTheme="minorHAnsi" w:hAnsiTheme="minorHAnsi"/>
                <w:szCs w:val="16"/>
              </w:rPr>
              <w:t>The date upon which the isAllergenRelevantDataProvided indicator was last updated.</w:t>
            </w:r>
          </w:p>
        </w:tc>
      </w:tr>
      <w:tr w:rsidR="00D16C12" w:rsidRPr="008C5898" w14:paraId="6F95B667" w14:textId="77777777" w:rsidTr="0014259C">
        <w:trPr>
          <w:cantSplit/>
        </w:trPr>
        <w:tc>
          <w:tcPr>
            <w:tcW w:w="1755" w:type="dxa"/>
          </w:tcPr>
          <w:p w14:paraId="20C4839D" w14:textId="77777777" w:rsidR="00D16C12" w:rsidRPr="00D16C12" w:rsidRDefault="00D16C12" w:rsidP="0014259C">
            <w:pPr>
              <w:pStyle w:val="GS1TableText"/>
              <w:rPr>
                <w:rFonts w:asciiTheme="minorHAnsi" w:hAnsiTheme="minorHAnsi" w:cs="Arial"/>
                <w:szCs w:val="16"/>
              </w:rPr>
            </w:pPr>
            <w:r w:rsidRPr="00D16C12">
              <w:rPr>
                <w:rFonts w:asciiTheme="minorHAnsi" w:hAnsiTheme="minorHAnsi" w:cs="Arial"/>
                <w:szCs w:val="16"/>
              </w:rPr>
              <w:t xml:space="preserve">Attribute </w:t>
            </w:r>
          </w:p>
        </w:tc>
        <w:tc>
          <w:tcPr>
            <w:tcW w:w="2031" w:type="dxa"/>
          </w:tcPr>
          <w:p w14:paraId="2DF9D482" w14:textId="77777777" w:rsidR="00D16C12" w:rsidRPr="00D16C12" w:rsidRDefault="00D16C12" w:rsidP="0014259C">
            <w:pPr>
              <w:pStyle w:val="GS1TableText"/>
              <w:rPr>
                <w:rFonts w:asciiTheme="minorHAnsi" w:hAnsiTheme="minorHAnsi" w:cs="Arial"/>
                <w:szCs w:val="16"/>
              </w:rPr>
            </w:pPr>
            <w:r w:rsidRPr="00D16C12">
              <w:rPr>
                <w:rFonts w:asciiTheme="minorHAnsi" w:hAnsiTheme="minorHAnsi" w:cs="Arial"/>
                <w:szCs w:val="16"/>
              </w:rPr>
              <w:t>isAllergenRelevantDataProvided</w:t>
            </w:r>
          </w:p>
        </w:tc>
        <w:tc>
          <w:tcPr>
            <w:tcW w:w="1843" w:type="dxa"/>
          </w:tcPr>
          <w:p w14:paraId="645A5B16" w14:textId="77777777" w:rsidR="00D16C12" w:rsidRPr="00D16C12" w:rsidRDefault="00D16C12" w:rsidP="0014259C">
            <w:pPr>
              <w:pStyle w:val="GS1TableText"/>
              <w:rPr>
                <w:rFonts w:asciiTheme="minorHAnsi" w:hAnsiTheme="minorHAnsi" w:cs="Arial"/>
                <w:szCs w:val="16"/>
              </w:rPr>
            </w:pPr>
            <w:r w:rsidRPr="00D16C12">
              <w:rPr>
                <w:rFonts w:asciiTheme="minorHAnsi" w:hAnsiTheme="minorHAnsi" w:cs="Arial"/>
                <w:szCs w:val="16"/>
              </w:rPr>
              <w:t>boolean</w:t>
            </w:r>
          </w:p>
        </w:tc>
        <w:tc>
          <w:tcPr>
            <w:tcW w:w="984" w:type="dxa"/>
          </w:tcPr>
          <w:p w14:paraId="79654F5A" w14:textId="77777777" w:rsidR="00D16C12" w:rsidRPr="00D16C12" w:rsidRDefault="00D16C12" w:rsidP="0014259C">
            <w:pPr>
              <w:pStyle w:val="GS1TableText"/>
              <w:rPr>
                <w:rFonts w:asciiTheme="minorHAnsi" w:hAnsiTheme="minorHAnsi" w:cs="Arial"/>
                <w:szCs w:val="16"/>
              </w:rPr>
            </w:pPr>
            <w:r w:rsidRPr="00D16C12">
              <w:rPr>
                <w:rFonts w:asciiTheme="minorHAnsi" w:hAnsiTheme="minorHAnsi" w:cs="Arial"/>
                <w:szCs w:val="16"/>
              </w:rPr>
              <w:t>0..1</w:t>
            </w:r>
          </w:p>
        </w:tc>
        <w:tc>
          <w:tcPr>
            <w:tcW w:w="5184" w:type="dxa"/>
          </w:tcPr>
          <w:p w14:paraId="3EA23345" w14:textId="77777777" w:rsidR="00D16C12" w:rsidRPr="00D16C12" w:rsidRDefault="00D16C12" w:rsidP="0014259C">
            <w:pPr>
              <w:pStyle w:val="GS1TableText"/>
              <w:rPr>
                <w:rFonts w:asciiTheme="minorHAnsi" w:hAnsiTheme="minorHAnsi" w:cs="Arial"/>
                <w:szCs w:val="16"/>
              </w:rPr>
            </w:pPr>
            <w:r w:rsidRPr="00D16C12">
              <w:rPr>
                <w:rFonts w:asciiTheme="minorHAnsi" w:hAnsiTheme="minorHAnsi" w:cs="Arial"/>
                <w:szCs w:val="16"/>
              </w:rPr>
              <w:t>Determines whether allergen Information is populated for those values which are relevant or required to be populated on the product label or label equivalent.  All values not populated are not relevant or not required to be populated on the product label by local regulations.</w:t>
            </w:r>
          </w:p>
        </w:tc>
      </w:tr>
      <w:bookmarkEnd w:id="0"/>
    </w:tbl>
    <w:p w14:paraId="5D83938A" w14:textId="77777777" w:rsidR="005270D8" w:rsidRPr="008C5898" w:rsidRDefault="005270D8" w:rsidP="00B5439B">
      <w:pPr>
        <w:rPr>
          <w:sz w:val="2"/>
        </w:rPr>
      </w:pPr>
    </w:p>
    <w:p w14:paraId="1BBFF45F" w14:textId="32DD41F1" w:rsidR="005270D8" w:rsidRDefault="005270D8" w:rsidP="005270D8">
      <w:pPr>
        <w:pStyle w:val="Heading2"/>
      </w:pPr>
      <w:bookmarkStart w:id="125" w:name="_Toc67766113"/>
      <w:r w:rsidRPr="005270D8">
        <w:lastRenderedPageBreak/>
        <w:t>Animal Feeding Module</w:t>
      </w:r>
      <w:bookmarkEnd w:id="125"/>
    </w:p>
    <w:p w14:paraId="6D379117" w14:textId="466B10CB" w:rsidR="00DB7A5C" w:rsidRPr="00DB7A5C" w:rsidRDefault="00DB7A5C" w:rsidP="00305610">
      <w:pPr>
        <w:pStyle w:val="GS1Body"/>
        <w:jc w:val="center"/>
      </w:pPr>
      <w:r w:rsidRPr="00DB7A5C">
        <w:rPr>
          <w:noProof/>
        </w:rPr>
        <w:drawing>
          <wp:inline distT="0" distB="0" distL="0" distR="0" wp14:anchorId="1FC6E61B" wp14:editId="30B96F41">
            <wp:extent cx="6898943" cy="426733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935262" cy="4289802"/>
                    </a:xfrm>
                    <a:prstGeom prst="rect">
                      <a:avLst/>
                    </a:prstGeom>
                    <a:noFill/>
                    <a:ln>
                      <a:noFill/>
                    </a:ln>
                  </pic:spPr>
                </pic:pic>
              </a:graphicData>
            </a:graphic>
          </wp:inline>
        </w:drawing>
      </w:r>
    </w:p>
    <w:p w14:paraId="2E0E8ED2" w14:textId="5AA49754" w:rsidR="005270D8" w:rsidRDefault="005270D8" w:rsidP="005270D8">
      <w:pPr>
        <w:pStyle w:val="GS1Body"/>
      </w:pPr>
    </w:p>
    <w:p w14:paraId="6450FD10" w14:textId="77777777" w:rsidR="005270D8" w:rsidRDefault="005270D8" w:rsidP="005270D8">
      <w:pPr>
        <w:pStyle w:val="GS1Body"/>
        <w:jc w:val="center"/>
      </w:pPr>
      <w:r w:rsidRPr="005111F0">
        <w:rPr>
          <w:noProof/>
          <w:lang w:eastAsia="en-GB"/>
        </w:rPr>
        <w:drawing>
          <wp:inline distT="0" distB="0" distL="0" distR="0" wp14:anchorId="245C14AE" wp14:editId="7B922E20">
            <wp:extent cx="3811270" cy="1236345"/>
            <wp:effectExtent l="0" t="0" r="0" b="19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11270" cy="1236345"/>
                    </a:xfrm>
                    <a:prstGeom prst="rect">
                      <a:avLst/>
                    </a:prstGeom>
                    <a:noFill/>
                    <a:ln>
                      <a:noFill/>
                    </a:ln>
                  </pic:spPr>
                </pic:pic>
              </a:graphicData>
            </a:graphic>
          </wp:inline>
        </w:drawing>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553"/>
        <w:gridCol w:w="1547"/>
        <w:gridCol w:w="1512"/>
        <w:gridCol w:w="847"/>
        <w:gridCol w:w="6061"/>
      </w:tblGrid>
      <w:tr w:rsidR="005270D8" w:rsidRPr="0086458E" w14:paraId="36FE5E7D" w14:textId="77777777" w:rsidTr="0014259C">
        <w:trPr>
          <w:cantSplit/>
          <w:tblHeader/>
        </w:trPr>
        <w:tc>
          <w:tcPr>
            <w:tcW w:w="1553" w:type="dxa"/>
            <w:shd w:val="clear" w:color="auto" w:fill="002C6C"/>
          </w:tcPr>
          <w:p w14:paraId="1209298E" w14:textId="77777777" w:rsidR="005270D8" w:rsidRPr="005270D8" w:rsidRDefault="005270D8" w:rsidP="0014259C">
            <w:pPr>
              <w:keepNext/>
              <w:spacing w:before="60" w:after="60"/>
              <w:rPr>
                <w:rFonts w:asciiTheme="minorHAnsi" w:hAnsiTheme="minorHAnsi"/>
                <w:b/>
                <w:bCs/>
                <w:sz w:val="16"/>
                <w:szCs w:val="16"/>
              </w:rPr>
            </w:pPr>
            <w:r w:rsidRPr="005270D8">
              <w:rPr>
                <w:rFonts w:asciiTheme="minorHAnsi" w:hAnsiTheme="minorHAnsi"/>
                <w:b/>
                <w:bCs/>
                <w:sz w:val="16"/>
                <w:szCs w:val="16"/>
              </w:rPr>
              <w:lastRenderedPageBreak/>
              <w:t>content</w:t>
            </w:r>
          </w:p>
        </w:tc>
        <w:tc>
          <w:tcPr>
            <w:tcW w:w="1547" w:type="dxa"/>
            <w:shd w:val="clear" w:color="auto" w:fill="002C6C"/>
          </w:tcPr>
          <w:p w14:paraId="048BDECB" w14:textId="77777777" w:rsidR="005270D8" w:rsidRPr="005270D8" w:rsidRDefault="005270D8" w:rsidP="0014259C">
            <w:pPr>
              <w:keepNext/>
              <w:spacing w:before="60" w:after="60"/>
              <w:rPr>
                <w:rFonts w:asciiTheme="minorHAnsi" w:hAnsiTheme="minorHAnsi"/>
                <w:b/>
                <w:bCs/>
                <w:sz w:val="16"/>
                <w:szCs w:val="16"/>
              </w:rPr>
            </w:pPr>
            <w:r w:rsidRPr="005270D8">
              <w:rPr>
                <w:rFonts w:asciiTheme="minorHAnsi" w:hAnsiTheme="minorHAnsi"/>
                <w:b/>
                <w:bCs/>
                <w:sz w:val="16"/>
                <w:szCs w:val="16"/>
              </w:rPr>
              <w:t>attribute / role</w:t>
            </w:r>
          </w:p>
        </w:tc>
        <w:tc>
          <w:tcPr>
            <w:tcW w:w="1512" w:type="dxa"/>
            <w:shd w:val="clear" w:color="auto" w:fill="002C6C"/>
          </w:tcPr>
          <w:p w14:paraId="04EEB9B0" w14:textId="77777777" w:rsidR="005270D8" w:rsidRPr="005270D8" w:rsidRDefault="005270D8" w:rsidP="0014259C">
            <w:pPr>
              <w:keepNext/>
              <w:spacing w:before="60" w:after="60"/>
              <w:rPr>
                <w:rFonts w:asciiTheme="minorHAnsi" w:hAnsiTheme="minorHAnsi"/>
                <w:b/>
                <w:bCs/>
                <w:sz w:val="16"/>
                <w:szCs w:val="16"/>
              </w:rPr>
            </w:pPr>
            <w:r w:rsidRPr="005270D8">
              <w:rPr>
                <w:rFonts w:asciiTheme="minorHAnsi" w:hAnsiTheme="minorHAnsi"/>
                <w:b/>
                <w:bCs/>
                <w:sz w:val="16"/>
                <w:szCs w:val="16"/>
              </w:rPr>
              <w:t>datatype /secondary class</w:t>
            </w:r>
          </w:p>
        </w:tc>
        <w:tc>
          <w:tcPr>
            <w:tcW w:w="847" w:type="dxa"/>
            <w:shd w:val="clear" w:color="auto" w:fill="002C6C"/>
          </w:tcPr>
          <w:p w14:paraId="5556414B" w14:textId="77777777" w:rsidR="005270D8" w:rsidRPr="005270D8" w:rsidRDefault="005270D8" w:rsidP="0014259C">
            <w:pPr>
              <w:keepNext/>
              <w:spacing w:before="60" w:after="60"/>
              <w:rPr>
                <w:rFonts w:asciiTheme="minorHAnsi" w:hAnsiTheme="minorHAnsi"/>
                <w:b/>
                <w:bCs/>
                <w:sz w:val="16"/>
                <w:szCs w:val="16"/>
              </w:rPr>
            </w:pPr>
            <w:r w:rsidRPr="005270D8">
              <w:rPr>
                <w:rFonts w:asciiTheme="minorHAnsi" w:hAnsiTheme="minorHAnsi"/>
                <w:b/>
                <w:bCs/>
                <w:sz w:val="16"/>
                <w:szCs w:val="16"/>
              </w:rPr>
              <w:t>multiplicity</w:t>
            </w:r>
          </w:p>
        </w:tc>
        <w:tc>
          <w:tcPr>
            <w:tcW w:w="6061" w:type="dxa"/>
            <w:shd w:val="clear" w:color="auto" w:fill="002C6C"/>
          </w:tcPr>
          <w:p w14:paraId="6913C877" w14:textId="77777777" w:rsidR="005270D8" w:rsidRPr="005270D8" w:rsidRDefault="005270D8" w:rsidP="0014259C">
            <w:pPr>
              <w:keepNext/>
              <w:spacing w:before="60" w:after="60"/>
              <w:rPr>
                <w:rFonts w:asciiTheme="minorHAnsi" w:hAnsiTheme="minorHAnsi"/>
                <w:b/>
                <w:bCs/>
                <w:sz w:val="16"/>
                <w:szCs w:val="16"/>
              </w:rPr>
            </w:pPr>
            <w:r w:rsidRPr="005270D8">
              <w:rPr>
                <w:rFonts w:asciiTheme="minorHAnsi" w:hAnsiTheme="minorHAnsi"/>
                <w:b/>
                <w:bCs/>
                <w:sz w:val="16"/>
                <w:szCs w:val="16"/>
              </w:rPr>
              <w:t>definition</w:t>
            </w:r>
          </w:p>
        </w:tc>
      </w:tr>
      <w:tr w:rsidR="005270D8" w:rsidRPr="0086458E" w14:paraId="5ECE3809" w14:textId="77777777" w:rsidTr="0014259C">
        <w:trPr>
          <w:cantSplit/>
        </w:trPr>
        <w:tc>
          <w:tcPr>
            <w:tcW w:w="1553" w:type="dxa"/>
          </w:tcPr>
          <w:p w14:paraId="577BB268"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AnimalFeeding</w:t>
            </w:r>
          </w:p>
        </w:tc>
        <w:tc>
          <w:tcPr>
            <w:tcW w:w="1547" w:type="dxa"/>
          </w:tcPr>
          <w:p w14:paraId="3F78272F" w14:textId="77777777" w:rsidR="005270D8" w:rsidRPr="005270D8" w:rsidRDefault="005270D8" w:rsidP="0014259C">
            <w:pPr>
              <w:rPr>
                <w:rFonts w:asciiTheme="minorHAnsi" w:hAnsiTheme="minorHAnsi" w:cs="Arial"/>
                <w:sz w:val="16"/>
                <w:szCs w:val="16"/>
              </w:rPr>
            </w:pPr>
          </w:p>
        </w:tc>
        <w:tc>
          <w:tcPr>
            <w:tcW w:w="1512" w:type="dxa"/>
          </w:tcPr>
          <w:p w14:paraId="7F840306" w14:textId="77777777" w:rsidR="005270D8" w:rsidRPr="005270D8" w:rsidRDefault="005270D8" w:rsidP="0014259C">
            <w:pPr>
              <w:rPr>
                <w:rFonts w:asciiTheme="minorHAnsi" w:hAnsiTheme="minorHAnsi" w:cs="Arial"/>
                <w:sz w:val="16"/>
                <w:szCs w:val="16"/>
              </w:rPr>
            </w:pPr>
          </w:p>
        </w:tc>
        <w:tc>
          <w:tcPr>
            <w:tcW w:w="847" w:type="dxa"/>
          </w:tcPr>
          <w:p w14:paraId="0674EBED" w14:textId="77777777" w:rsidR="005270D8" w:rsidRPr="005270D8" w:rsidRDefault="005270D8" w:rsidP="0014259C">
            <w:pPr>
              <w:rPr>
                <w:rFonts w:asciiTheme="minorHAnsi" w:hAnsiTheme="minorHAnsi" w:cs="Arial"/>
                <w:sz w:val="16"/>
                <w:szCs w:val="16"/>
              </w:rPr>
            </w:pPr>
          </w:p>
        </w:tc>
        <w:tc>
          <w:tcPr>
            <w:tcW w:w="6061" w:type="dxa"/>
          </w:tcPr>
          <w:p w14:paraId="4E8BA88E"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Feeding directions for the trade item as it relates to different lifestages of the animal to be fed.</w:t>
            </w:r>
          </w:p>
        </w:tc>
      </w:tr>
      <w:tr w:rsidR="005270D8" w:rsidRPr="0086458E" w14:paraId="157F1E56" w14:textId="77777777" w:rsidTr="0014259C">
        <w:trPr>
          <w:cantSplit/>
        </w:trPr>
        <w:tc>
          <w:tcPr>
            <w:tcW w:w="1553" w:type="dxa"/>
          </w:tcPr>
          <w:p w14:paraId="2848930D"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attribute</w:t>
            </w:r>
          </w:p>
        </w:tc>
        <w:tc>
          <w:tcPr>
            <w:tcW w:w="1547" w:type="dxa"/>
          </w:tcPr>
          <w:p w14:paraId="033E3524"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feedLifestage</w:t>
            </w:r>
          </w:p>
        </w:tc>
        <w:tc>
          <w:tcPr>
            <w:tcW w:w="1512" w:type="dxa"/>
          </w:tcPr>
          <w:p w14:paraId="04894A46"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Description500</w:t>
            </w:r>
          </w:p>
        </w:tc>
        <w:tc>
          <w:tcPr>
            <w:tcW w:w="847" w:type="dxa"/>
          </w:tcPr>
          <w:p w14:paraId="21F308A5"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0..*</w:t>
            </w:r>
          </w:p>
        </w:tc>
        <w:tc>
          <w:tcPr>
            <w:tcW w:w="6061" w:type="dxa"/>
          </w:tcPr>
          <w:p w14:paraId="039F68AB"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Identifies the life-stage of the animal for which a trade item has been designed for example Adult.</w:t>
            </w:r>
          </w:p>
        </w:tc>
      </w:tr>
      <w:tr w:rsidR="005270D8" w:rsidRPr="0086458E" w14:paraId="18F547BA" w14:textId="77777777" w:rsidTr="0014259C">
        <w:trPr>
          <w:cantSplit/>
        </w:trPr>
        <w:tc>
          <w:tcPr>
            <w:tcW w:w="1553" w:type="dxa"/>
          </w:tcPr>
          <w:p w14:paraId="48BB7989"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attribute</w:t>
            </w:r>
          </w:p>
        </w:tc>
        <w:tc>
          <w:tcPr>
            <w:tcW w:w="1547" w:type="dxa"/>
          </w:tcPr>
          <w:p w14:paraId="5B324603"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maximumWeightOfAnimalBeingFed</w:t>
            </w:r>
          </w:p>
        </w:tc>
        <w:tc>
          <w:tcPr>
            <w:tcW w:w="1512" w:type="dxa"/>
          </w:tcPr>
          <w:p w14:paraId="32B4BCF4"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Measurement</w:t>
            </w:r>
          </w:p>
        </w:tc>
        <w:tc>
          <w:tcPr>
            <w:tcW w:w="847" w:type="dxa"/>
          </w:tcPr>
          <w:p w14:paraId="5AC1AAA4"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0..*</w:t>
            </w:r>
          </w:p>
        </w:tc>
        <w:tc>
          <w:tcPr>
            <w:tcW w:w="6061" w:type="dxa"/>
          </w:tcPr>
          <w:p w14:paraId="52BC32CA"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The highest weight (in a weight range) of the animal to be fed by the trade item. This value qualifies the quantity of feed for the feed life-stage.</w:t>
            </w:r>
          </w:p>
        </w:tc>
      </w:tr>
      <w:tr w:rsidR="005270D8" w:rsidRPr="0086458E" w14:paraId="40437BB9" w14:textId="77777777" w:rsidTr="0014259C">
        <w:trPr>
          <w:cantSplit/>
        </w:trPr>
        <w:tc>
          <w:tcPr>
            <w:tcW w:w="1553" w:type="dxa"/>
          </w:tcPr>
          <w:p w14:paraId="14CD63F8"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attribute</w:t>
            </w:r>
          </w:p>
        </w:tc>
        <w:tc>
          <w:tcPr>
            <w:tcW w:w="1547" w:type="dxa"/>
          </w:tcPr>
          <w:p w14:paraId="2680D9D1"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minimumWeightOfAnimalBeingFed</w:t>
            </w:r>
          </w:p>
        </w:tc>
        <w:tc>
          <w:tcPr>
            <w:tcW w:w="1512" w:type="dxa"/>
          </w:tcPr>
          <w:p w14:paraId="3830EDA9"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Measurement</w:t>
            </w:r>
          </w:p>
        </w:tc>
        <w:tc>
          <w:tcPr>
            <w:tcW w:w="847" w:type="dxa"/>
          </w:tcPr>
          <w:p w14:paraId="481A31DA"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0..*</w:t>
            </w:r>
          </w:p>
        </w:tc>
        <w:tc>
          <w:tcPr>
            <w:tcW w:w="6061" w:type="dxa"/>
          </w:tcPr>
          <w:p w14:paraId="2FF760A6"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The lowest weight (in a weight range) of the animal to be fed by the trade item. This value qualifies the quantity of feed for the feed lifestage.</w:t>
            </w:r>
          </w:p>
        </w:tc>
      </w:tr>
      <w:tr w:rsidR="005270D8" w:rsidRPr="0086458E" w14:paraId="414D7718" w14:textId="77777777" w:rsidTr="0014259C">
        <w:trPr>
          <w:cantSplit/>
        </w:trPr>
        <w:tc>
          <w:tcPr>
            <w:tcW w:w="1553" w:type="dxa"/>
          </w:tcPr>
          <w:p w14:paraId="77EE439E"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Association</w:t>
            </w:r>
          </w:p>
        </w:tc>
        <w:tc>
          <w:tcPr>
            <w:tcW w:w="1547" w:type="dxa"/>
          </w:tcPr>
          <w:p w14:paraId="0AA4F552" w14:textId="77777777" w:rsidR="005270D8" w:rsidRPr="005270D8" w:rsidRDefault="005270D8" w:rsidP="0014259C">
            <w:pPr>
              <w:rPr>
                <w:rFonts w:asciiTheme="minorHAnsi" w:hAnsiTheme="minorHAnsi" w:cs="Arial"/>
                <w:sz w:val="16"/>
                <w:szCs w:val="16"/>
              </w:rPr>
            </w:pPr>
          </w:p>
        </w:tc>
        <w:tc>
          <w:tcPr>
            <w:tcW w:w="1512" w:type="dxa"/>
          </w:tcPr>
          <w:p w14:paraId="7563F412"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AnimalFeedingDetail</w:t>
            </w:r>
          </w:p>
        </w:tc>
        <w:tc>
          <w:tcPr>
            <w:tcW w:w="847" w:type="dxa"/>
          </w:tcPr>
          <w:p w14:paraId="169759F7"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0..*</w:t>
            </w:r>
          </w:p>
        </w:tc>
        <w:tc>
          <w:tcPr>
            <w:tcW w:w="6061" w:type="dxa"/>
          </w:tcPr>
          <w:p w14:paraId="47632349"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Detail on animal feeding for a trade item.</w:t>
            </w:r>
          </w:p>
        </w:tc>
      </w:tr>
      <w:tr w:rsidR="005270D8" w:rsidRPr="0086458E" w14:paraId="2C309512" w14:textId="77777777" w:rsidTr="0014259C">
        <w:trPr>
          <w:cantSplit/>
        </w:trPr>
        <w:tc>
          <w:tcPr>
            <w:tcW w:w="1553" w:type="dxa"/>
          </w:tcPr>
          <w:p w14:paraId="53DEA9CF"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attribute</w:t>
            </w:r>
          </w:p>
        </w:tc>
        <w:tc>
          <w:tcPr>
            <w:tcW w:w="1547" w:type="dxa"/>
          </w:tcPr>
          <w:p w14:paraId="20255F17"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avpList</w:t>
            </w:r>
          </w:p>
        </w:tc>
        <w:tc>
          <w:tcPr>
            <w:tcW w:w="1512" w:type="dxa"/>
          </w:tcPr>
          <w:p w14:paraId="54BDB69E"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GS1_AttributeValuePairList</w:t>
            </w:r>
          </w:p>
        </w:tc>
        <w:tc>
          <w:tcPr>
            <w:tcW w:w="847" w:type="dxa"/>
          </w:tcPr>
          <w:p w14:paraId="0D13AD42"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0..1</w:t>
            </w:r>
          </w:p>
        </w:tc>
        <w:tc>
          <w:tcPr>
            <w:tcW w:w="6061" w:type="dxa"/>
          </w:tcPr>
          <w:p w14:paraId="46EA78FE"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The transmission of non-standard data done in a simple, flexible, and easy to use method.</w:t>
            </w:r>
          </w:p>
        </w:tc>
      </w:tr>
      <w:tr w:rsidR="005270D8" w:rsidRPr="0086458E" w14:paraId="2D237DEB" w14:textId="77777777" w:rsidTr="0014259C">
        <w:trPr>
          <w:cantSplit/>
        </w:trPr>
        <w:tc>
          <w:tcPr>
            <w:tcW w:w="1553" w:type="dxa"/>
          </w:tcPr>
          <w:p w14:paraId="5ED3A37C"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AnimalFeedingDetail</w:t>
            </w:r>
          </w:p>
        </w:tc>
        <w:tc>
          <w:tcPr>
            <w:tcW w:w="1547" w:type="dxa"/>
          </w:tcPr>
          <w:p w14:paraId="7833C4FA" w14:textId="77777777" w:rsidR="005270D8" w:rsidRPr="005270D8" w:rsidRDefault="005270D8" w:rsidP="0014259C">
            <w:pPr>
              <w:rPr>
                <w:rFonts w:asciiTheme="minorHAnsi" w:hAnsiTheme="minorHAnsi" w:cs="Arial"/>
                <w:sz w:val="16"/>
                <w:szCs w:val="16"/>
              </w:rPr>
            </w:pPr>
          </w:p>
        </w:tc>
        <w:tc>
          <w:tcPr>
            <w:tcW w:w="1512" w:type="dxa"/>
          </w:tcPr>
          <w:p w14:paraId="7518B177" w14:textId="77777777" w:rsidR="005270D8" w:rsidRPr="005270D8" w:rsidRDefault="005270D8" w:rsidP="0014259C">
            <w:pPr>
              <w:rPr>
                <w:rFonts w:asciiTheme="minorHAnsi" w:hAnsiTheme="minorHAnsi" w:cs="Arial"/>
                <w:sz w:val="16"/>
                <w:szCs w:val="16"/>
              </w:rPr>
            </w:pPr>
          </w:p>
        </w:tc>
        <w:tc>
          <w:tcPr>
            <w:tcW w:w="847" w:type="dxa"/>
          </w:tcPr>
          <w:p w14:paraId="4F5D0BCE" w14:textId="77777777" w:rsidR="005270D8" w:rsidRPr="005270D8" w:rsidRDefault="005270D8" w:rsidP="0014259C">
            <w:pPr>
              <w:rPr>
                <w:rFonts w:asciiTheme="minorHAnsi" w:hAnsiTheme="minorHAnsi" w:cs="Arial"/>
                <w:sz w:val="16"/>
                <w:szCs w:val="16"/>
              </w:rPr>
            </w:pPr>
          </w:p>
        </w:tc>
        <w:tc>
          <w:tcPr>
            <w:tcW w:w="6061" w:type="dxa"/>
          </w:tcPr>
          <w:p w14:paraId="3F9AB521"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Detail directions for feeding amount of the trade item as it relates to different life stages of the animal to be fed.</w:t>
            </w:r>
          </w:p>
        </w:tc>
      </w:tr>
      <w:tr w:rsidR="005270D8" w:rsidRPr="0086458E" w14:paraId="67300261" w14:textId="77777777" w:rsidTr="0014259C">
        <w:trPr>
          <w:cantSplit/>
        </w:trPr>
        <w:tc>
          <w:tcPr>
            <w:tcW w:w="1553" w:type="dxa"/>
            <w:vAlign w:val="center"/>
          </w:tcPr>
          <w:p w14:paraId="45A26C6C"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attribute</w:t>
            </w:r>
          </w:p>
        </w:tc>
        <w:tc>
          <w:tcPr>
            <w:tcW w:w="1547" w:type="dxa"/>
            <w:vAlign w:val="center"/>
          </w:tcPr>
          <w:p w14:paraId="03265317"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animalNutrientQuantityContainedBasis</w:t>
            </w:r>
          </w:p>
        </w:tc>
        <w:tc>
          <w:tcPr>
            <w:tcW w:w="1512" w:type="dxa"/>
            <w:vAlign w:val="center"/>
          </w:tcPr>
          <w:p w14:paraId="704E4363"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Measurement</w:t>
            </w:r>
          </w:p>
        </w:tc>
        <w:tc>
          <w:tcPr>
            <w:tcW w:w="847" w:type="dxa"/>
            <w:vAlign w:val="center"/>
          </w:tcPr>
          <w:p w14:paraId="057C295A"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0..*</w:t>
            </w:r>
          </w:p>
        </w:tc>
        <w:tc>
          <w:tcPr>
            <w:tcW w:w="6061" w:type="dxa"/>
          </w:tcPr>
          <w:p w14:paraId="074B19F8"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The basis amount that the animal nutrient quantity contained is measured against for example, 12 Kilograms in the case of 3 grams per 12 kilogram.</w:t>
            </w:r>
          </w:p>
        </w:tc>
      </w:tr>
      <w:tr w:rsidR="005270D8" w:rsidRPr="0086458E" w14:paraId="72D32322" w14:textId="77777777" w:rsidTr="0014259C">
        <w:trPr>
          <w:cantSplit/>
        </w:trPr>
        <w:tc>
          <w:tcPr>
            <w:tcW w:w="1553" w:type="dxa"/>
          </w:tcPr>
          <w:p w14:paraId="37D8216D"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attribute</w:t>
            </w:r>
          </w:p>
        </w:tc>
        <w:tc>
          <w:tcPr>
            <w:tcW w:w="1547" w:type="dxa"/>
          </w:tcPr>
          <w:p w14:paraId="7987126F"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feedingAmount</w:t>
            </w:r>
          </w:p>
        </w:tc>
        <w:tc>
          <w:tcPr>
            <w:tcW w:w="1512" w:type="dxa"/>
          </w:tcPr>
          <w:p w14:paraId="4DDB233C"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Measurement</w:t>
            </w:r>
          </w:p>
        </w:tc>
        <w:tc>
          <w:tcPr>
            <w:tcW w:w="847" w:type="dxa"/>
          </w:tcPr>
          <w:p w14:paraId="6AE398D3"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0..*</w:t>
            </w:r>
          </w:p>
        </w:tc>
        <w:tc>
          <w:tcPr>
            <w:tcW w:w="6061" w:type="dxa"/>
          </w:tcPr>
          <w:p w14:paraId="386AC34D"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The amount of feed which is specified for the feed life-stage and qualified by the weight of animal being fed.</w:t>
            </w:r>
          </w:p>
        </w:tc>
      </w:tr>
      <w:tr w:rsidR="005270D8" w:rsidRPr="0086458E" w14:paraId="6FF1447C" w14:textId="77777777" w:rsidTr="0014259C">
        <w:trPr>
          <w:cantSplit/>
        </w:trPr>
        <w:tc>
          <w:tcPr>
            <w:tcW w:w="1553" w:type="dxa"/>
          </w:tcPr>
          <w:p w14:paraId="28F7B81A"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attribute</w:t>
            </w:r>
          </w:p>
        </w:tc>
        <w:tc>
          <w:tcPr>
            <w:tcW w:w="1547" w:type="dxa"/>
          </w:tcPr>
          <w:p w14:paraId="425E94E3"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feedingAmountBasisDescription</w:t>
            </w:r>
          </w:p>
        </w:tc>
        <w:tc>
          <w:tcPr>
            <w:tcW w:w="1512" w:type="dxa"/>
          </w:tcPr>
          <w:p w14:paraId="4182A154"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Description500</w:t>
            </w:r>
          </w:p>
        </w:tc>
        <w:tc>
          <w:tcPr>
            <w:tcW w:w="847" w:type="dxa"/>
          </w:tcPr>
          <w:p w14:paraId="4B73FDB0"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0..*</w:t>
            </w:r>
          </w:p>
        </w:tc>
        <w:tc>
          <w:tcPr>
            <w:tcW w:w="6061" w:type="dxa"/>
          </w:tcPr>
          <w:p w14:paraId="3BD8318A"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The basis code to qualify the feeding amounts being specifed.  For example, per day.</w:t>
            </w:r>
          </w:p>
        </w:tc>
      </w:tr>
      <w:tr w:rsidR="005270D8" w:rsidRPr="0086458E" w14:paraId="083B1132" w14:textId="77777777" w:rsidTr="0014259C">
        <w:trPr>
          <w:cantSplit/>
        </w:trPr>
        <w:tc>
          <w:tcPr>
            <w:tcW w:w="1553" w:type="dxa"/>
          </w:tcPr>
          <w:p w14:paraId="15DD4295"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attribute</w:t>
            </w:r>
          </w:p>
        </w:tc>
        <w:tc>
          <w:tcPr>
            <w:tcW w:w="1547" w:type="dxa"/>
          </w:tcPr>
          <w:p w14:paraId="64501994"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maximumFeedingAmount</w:t>
            </w:r>
          </w:p>
        </w:tc>
        <w:tc>
          <w:tcPr>
            <w:tcW w:w="1512" w:type="dxa"/>
          </w:tcPr>
          <w:p w14:paraId="6FF23F98"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Measurement</w:t>
            </w:r>
          </w:p>
        </w:tc>
        <w:tc>
          <w:tcPr>
            <w:tcW w:w="847" w:type="dxa"/>
          </w:tcPr>
          <w:p w14:paraId="3B7E9B96"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0..*</w:t>
            </w:r>
          </w:p>
        </w:tc>
        <w:tc>
          <w:tcPr>
            <w:tcW w:w="6061" w:type="dxa"/>
          </w:tcPr>
          <w:p w14:paraId="03239C97"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The maximum amount of feed which is specified for the feed life-stage and qualified by the weight of animal being fed.</w:t>
            </w:r>
          </w:p>
        </w:tc>
      </w:tr>
      <w:tr w:rsidR="005270D8" w:rsidRPr="0086458E" w14:paraId="20129096" w14:textId="77777777" w:rsidTr="0014259C">
        <w:trPr>
          <w:cantSplit/>
        </w:trPr>
        <w:tc>
          <w:tcPr>
            <w:tcW w:w="1553" w:type="dxa"/>
          </w:tcPr>
          <w:p w14:paraId="5D0F5174"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attribute</w:t>
            </w:r>
          </w:p>
        </w:tc>
        <w:tc>
          <w:tcPr>
            <w:tcW w:w="1547" w:type="dxa"/>
          </w:tcPr>
          <w:p w14:paraId="2FB4B902"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minimumFeedingAmount</w:t>
            </w:r>
          </w:p>
        </w:tc>
        <w:tc>
          <w:tcPr>
            <w:tcW w:w="1512" w:type="dxa"/>
          </w:tcPr>
          <w:p w14:paraId="432A3F2B"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Measurement</w:t>
            </w:r>
          </w:p>
        </w:tc>
        <w:tc>
          <w:tcPr>
            <w:tcW w:w="847" w:type="dxa"/>
          </w:tcPr>
          <w:p w14:paraId="46C62C5D"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0..*</w:t>
            </w:r>
          </w:p>
        </w:tc>
        <w:tc>
          <w:tcPr>
            <w:tcW w:w="6061" w:type="dxa"/>
          </w:tcPr>
          <w:p w14:paraId="3BA0BA29"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The minimum amount of feed which is specified for the feed life-stage and qualified by the weight of animal being fed.</w:t>
            </w:r>
          </w:p>
        </w:tc>
      </w:tr>
      <w:tr w:rsidR="005270D8" w:rsidRPr="0086458E" w14:paraId="1F669981" w14:textId="77777777" w:rsidTr="0014259C">
        <w:trPr>
          <w:cantSplit/>
        </w:trPr>
        <w:tc>
          <w:tcPr>
            <w:tcW w:w="1553" w:type="dxa"/>
          </w:tcPr>
          <w:p w14:paraId="03418E3B"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attribute</w:t>
            </w:r>
          </w:p>
        </w:tc>
        <w:tc>
          <w:tcPr>
            <w:tcW w:w="1547" w:type="dxa"/>
          </w:tcPr>
          <w:p w14:paraId="04FA28B5"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recommendedFrequencyOfFeeding</w:t>
            </w:r>
          </w:p>
        </w:tc>
        <w:tc>
          <w:tcPr>
            <w:tcW w:w="1512" w:type="dxa"/>
          </w:tcPr>
          <w:p w14:paraId="0BF84EDF"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Description500</w:t>
            </w:r>
          </w:p>
        </w:tc>
        <w:tc>
          <w:tcPr>
            <w:tcW w:w="847" w:type="dxa"/>
          </w:tcPr>
          <w:p w14:paraId="4FF68470"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0..*</w:t>
            </w:r>
          </w:p>
        </w:tc>
        <w:tc>
          <w:tcPr>
            <w:tcW w:w="6061" w:type="dxa"/>
          </w:tcPr>
          <w:p w14:paraId="3F43998D"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How frequently it is recommended to feed an animal the quantity of feed within a time period for the specified feed life-stage. Examples: 2 feedings per day, maximum 2 chew sticks and/or 2 portions per day.</w:t>
            </w:r>
          </w:p>
        </w:tc>
      </w:tr>
      <w:tr w:rsidR="00680210" w:rsidRPr="0086458E" w14:paraId="3E6AAD45" w14:textId="77777777" w:rsidTr="000C2C92">
        <w:trPr>
          <w:cantSplit/>
        </w:trPr>
        <w:tc>
          <w:tcPr>
            <w:tcW w:w="1553" w:type="dxa"/>
          </w:tcPr>
          <w:p w14:paraId="3E1BB731" w14:textId="77777777" w:rsidR="00680210" w:rsidRPr="005754F6" w:rsidRDefault="00680210" w:rsidP="000C2C92">
            <w:pPr>
              <w:rPr>
                <w:rFonts w:asciiTheme="minorHAnsi" w:hAnsiTheme="minorHAnsi" w:cs="Arial"/>
                <w:sz w:val="16"/>
                <w:szCs w:val="16"/>
              </w:rPr>
            </w:pPr>
            <w:r w:rsidRPr="005754F6">
              <w:rPr>
                <w:rFonts w:asciiTheme="minorHAnsi" w:hAnsiTheme="minorHAnsi" w:cs="Arial"/>
                <w:sz w:val="16"/>
                <w:szCs w:val="16"/>
              </w:rPr>
              <w:t>attribute</w:t>
            </w:r>
          </w:p>
        </w:tc>
        <w:tc>
          <w:tcPr>
            <w:tcW w:w="1547" w:type="dxa"/>
          </w:tcPr>
          <w:p w14:paraId="484F97A9" w14:textId="77777777" w:rsidR="00680210" w:rsidRPr="005754F6" w:rsidRDefault="00680210" w:rsidP="000C2C92">
            <w:pPr>
              <w:rPr>
                <w:rFonts w:asciiTheme="minorHAnsi" w:hAnsiTheme="minorHAnsi" w:cs="Arial"/>
                <w:sz w:val="16"/>
                <w:szCs w:val="16"/>
              </w:rPr>
            </w:pPr>
            <w:r w:rsidRPr="005754F6">
              <w:rPr>
                <w:rFonts w:asciiTheme="minorHAnsi" w:hAnsiTheme="minorHAnsi" w:cs="Arial"/>
                <w:sz w:val="16"/>
                <w:szCs w:val="16"/>
                <w:lang w:val="en-US"/>
              </w:rPr>
              <w:t>animalFeedingDescriptionOnANutrient</w:t>
            </w:r>
          </w:p>
        </w:tc>
        <w:tc>
          <w:tcPr>
            <w:tcW w:w="1512" w:type="dxa"/>
          </w:tcPr>
          <w:p w14:paraId="307A0576" w14:textId="77777777" w:rsidR="00680210" w:rsidRPr="005754F6" w:rsidRDefault="00680210" w:rsidP="000C2C92">
            <w:pPr>
              <w:rPr>
                <w:rFonts w:asciiTheme="minorHAnsi" w:hAnsiTheme="minorHAnsi" w:cs="Arial"/>
                <w:sz w:val="16"/>
                <w:szCs w:val="16"/>
              </w:rPr>
            </w:pPr>
            <w:r w:rsidRPr="005754F6">
              <w:rPr>
                <w:rFonts w:asciiTheme="minorHAnsi" w:hAnsiTheme="minorHAnsi" w:cs="Arial"/>
                <w:sz w:val="16"/>
                <w:szCs w:val="16"/>
              </w:rPr>
              <w:t>Description1000</w:t>
            </w:r>
          </w:p>
        </w:tc>
        <w:tc>
          <w:tcPr>
            <w:tcW w:w="847" w:type="dxa"/>
          </w:tcPr>
          <w:p w14:paraId="54305C41" w14:textId="77777777" w:rsidR="00680210" w:rsidRPr="005754F6" w:rsidRDefault="00680210" w:rsidP="000C2C92">
            <w:pPr>
              <w:rPr>
                <w:rFonts w:asciiTheme="minorHAnsi" w:hAnsiTheme="minorHAnsi" w:cs="Arial"/>
                <w:sz w:val="16"/>
                <w:szCs w:val="16"/>
              </w:rPr>
            </w:pPr>
            <w:r w:rsidRPr="005754F6">
              <w:rPr>
                <w:rFonts w:asciiTheme="minorHAnsi" w:hAnsiTheme="minorHAnsi" w:cs="Arial"/>
                <w:sz w:val="16"/>
                <w:szCs w:val="16"/>
              </w:rPr>
              <w:t>0..*</w:t>
            </w:r>
          </w:p>
        </w:tc>
        <w:tc>
          <w:tcPr>
            <w:tcW w:w="6061" w:type="dxa"/>
          </w:tcPr>
          <w:p w14:paraId="5E500207" w14:textId="77777777" w:rsidR="00680210" w:rsidRPr="005754F6" w:rsidRDefault="00680210" w:rsidP="000C2C92">
            <w:pPr>
              <w:rPr>
                <w:rFonts w:asciiTheme="minorHAnsi" w:hAnsiTheme="minorHAnsi" w:cs="Arial"/>
                <w:sz w:val="16"/>
                <w:szCs w:val="16"/>
              </w:rPr>
            </w:pPr>
            <w:r w:rsidRPr="005754F6">
              <w:rPr>
                <w:rFonts w:asciiTheme="minorHAnsi" w:hAnsiTheme="minorHAnsi" w:cs="Arial"/>
                <w:sz w:val="16"/>
                <w:szCs w:val="16"/>
              </w:rPr>
              <w:t xml:space="preserve">Any description on a nutrient </w:t>
            </w:r>
            <w:r w:rsidR="001F0B0C" w:rsidRPr="005754F6">
              <w:rPr>
                <w:rFonts w:asciiTheme="minorHAnsi" w:hAnsiTheme="minorHAnsi" w:cs="Arial"/>
                <w:sz w:val="16"/>
                <w:szCs w:val="16"/>
              </w:rPr>
              <w:t xml:space="preserve">for animal feeding </w:t>
            </w:r>
            <w:r w:rsidRPr="005754F6">
              <w:rPr>
                <w:rFonts w:asciiTheme="minorHAnsi" w:hAnsiTheme="minorHAnsi" w:cs="Arial"/>
                <w:sz w:val="16"/>
                <w:szCs w:val="16"/>
              </w:rPr>
              <w:t>which cannot be expressed by using INFOODS code value</w:t>
            </w:r>
          </w:p>
        </w:tc>
      </w:tr>
      <w:tr w:rsidR="005270D8" w:rsidRPr="0086458E" w14:paraId="03676C63" w14:textId="77777777" w:rsidTr="0014259C">
        <w:trPr>
          <w:cantSplit/>
        </w:trPr>
        <w:tc>
          <w:tcPr>
            <w:tcW w:w="1553" w:type="dxa"/>
          </w:tcPr>
          <w:p w14:paraId="1D860B08" w14:textId="77777777" w:rsidR="005270D8" w:rsidRPr="005270D8" w:rsidRDefault="005270D8" w:rsidP="0014259C">
            <w:pPr>
              <w:spacing w:before="60" w:after="60"/>
              <w:rPr>
                <w:rFonts w:asciiTheme="minorHAnsi" w:hAnsiTheme="minorHAnsi" w:cs="Arial"/>
                <w:sz w:val="16"/>
                <w:szCs w:val="16"/>
                <w:lang w:eastAsia="x-none"/>
              </w:rPr>
            </w:pPr>
            <w:r w:rsidRPr="005270D8">
              <w:rPr>
                <w:rFonts w:asciiTheme="minorHAnsi" w:hAnsiTheme="minorHAnsi" w:cs="Arial"/>
                <w:sz w:val="16"/>
                <w:szCs w:val="16"/>
                <w:lang w:eastAsia="x-none"/>
              </w:rPr>
              <w:t>association</w:t>
            </w:r>
          </w:p>
        </w:tc>
        <w:tc>
          <w:tcPr>
            <w:tcW w:w="1547" w:type="dxa"/>
          </w:tcPr>
          <w:p w14:paraId="3A61F904" w14:textId="77777777" w:rsidR="005270D8" w:rsidRPr="005270D8" w:rsidRDefault="005270D8" w:rsidP="0014259C">
            <w:pPr>
              <w:spacing w:before="60" w:after="60"/>
              <w:rPr>
                <w:rFonts w:asciiTheme="minorHAnsi" w:hAnsiTheme="minorHAnsi" w:cs="Arial"/>
                <w:sz w:val="16"/>
                <w:szCs w:val="16"/>
                <w:lang w:eastAsia="x-none"/>
              </w:rPr>
            </w:pPr>
          </w:p>
        </w:tc>
        <w:tc>
          <w:tcPr>
            <w:tcW w:w="1512" w:type="dxa"/>
          </w:tcPr>
          <w:p w14:paraId="5B9AD063" w14:textId="77777777" w:rsidR="005270D8" w:rsidRPr="005270D8" w:rsidRDefault="005270D8" w:rsidP="0014259C">
            <w:pPr>
              <w:spacing w:before="60" w:after="60"/>
              <w:rPr>
                <w:rFonts w:asciiTheme="minorHAnsi" w:hAnsiTheme="minorHAnsi" w:cs="Arial"/>
                <w:sz w:val="16"/>
                <w:szCs w:val="16"/>
                <w:lang w:eastAsia="x-none"/>
              </w:rPr>
            </w:pPr>
            <w:r w:rsidRPr="005270D8">
              <w:rPr>
                <w:rFonts w:asciiTheme="minorHAnsi" w:hAnsiTheme="minorHAnsi" w:cs="Arial"/>
                <w:sz w:val="16"/>
                <w:szCs w:val="16"/>
                <w:lang w:eastAsia="x-none"/>
              </w:rPr>
              <w:t>AnimalNutrientDetail</w:t>
            </w:r>
          </w:p>
        </w:tc>
        <w:tc>
          <w:tcPr>
            <w:tcW w:w="847" w:type="dxa"/>
          </w:tcPr>
          <w:p w14:paraId="5D39602C" w14:textId="77777777" w:rsidR="005270D8" w:rsidRPr="005270D8" w:rsidRDefault="005270D8" w:rsidP="0014259C">
            <w:pPr>
              <w:spacing w:before="60" w:after="60"/>
              <w:rPr>
                <w:rFonts w:asciiTheme="minorHAnsi" w:hAnsiTheme="minorHAnsi" w:cs="Arial"/>
                <w:sz w:val="16"/>
                <w:szCs w:val="16"/>
                <w:lang w:eastAsia="x-none"/>
              </w:rPr>
            </w:pPr>
            <w:r w:rsidRPr="005270D8">
              <w:rPr>
                <w:rFonts w:asciiTheme="minorHAnsi" w:hAnsiTheme="minorHAnsi" w:cs="Arial"/>
                <w:sz w:val="16"/>
                <w:szCs w:val="16"/>
                <w:lang w:eastAsia="x-none"/>
              </w:rPr>
              <w:t>0..*</w:t>
            </w:r>
          </w:p>
        </w:tc>
        <w:tc>
          <w:tcPr>
            <w:tcW w:w="6061" w:type="dxa"/>
          </w:tcPr>
          <w:p w14:paraId="7D2B5BA3" w14:textId="77777777" w:rsidR="005270D8" w:rsidRPr="005270D8" w:rsidRDefault="005270D8" w:rsidP="0014259C">
            <w:pPr>
              <w:spacing w:before="60" w:after="60"/>
              <w:rPr>
                <w:rFonts w:asciiTheme="minorHAnsi" w:hAnsiTheme="minorHAnsi" w:cs="Arial"/>
                <w:sz w:val="16"/>
                <w:szCs w:val="16"/>
                <w:lang w:eastAsia="x-none"/>
              </w:rPr>
            </w:pPr>
            <w:r w:rsidRPr="005270D8">
              <w:rPr>
                <w:rFonts w:asciiTheme="minorHAnsi" w:hAnsiTheme="minorHAnsi" w:cs="Arial"/>
                <w:sz w:val="16"/>
                <w:szCs w:val="16"/>
                <w:lang w:eastAsia="x-none"/>
              </w:rPr>
              <w:t>Nutrient information for animal feed products.</w:t>
            </w:r>
          </w:p>
        </w:tc>
      </w:tr>
      <w:tr w:rsidR="005270D8" w:rsidRPr="0086458E" w14:paraId="62AF8049" w14:textId="77777777" w:rsidTr="0014259C">
        <w:trPr>
          <w:cantSplit/>
        </w:trPr>
        <w:tc>
          <w:tcPr>
            <w:tcW w:w="1553" w:type="dxa"/>
          </w:tcPr>
          <w:p w14:paraId="31B5C24B"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lang w:eastAsia="x-none"/>
              </w:rPr>
              <w:t>association</w:t>
            </w:r>
          </w:p>
        </w:tc>
        <w:tc>
          <w:tcPr>
            <w:tcW w:w="1547" w:type="dxa"/>
          </w:tcPr>
          <w:p w14:paraId="24EB9728"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avpList</w:t>
            </w:r>
          </w:p>
        </w:tc>
        <w:tc>
          <w:tcPr>
            <w:tcW w:w="1512" w:type="dxa"/>
          </w:tcPr>
          <w:p w14:paraId="7D12A02F"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GS1_AttributeValuePairList</w:t>
            </w:r>
          </w:p>
        </w:tc>
        <w:tc>
          <w:tcPr>
            <w:tcW w:w="847" w:type="dxa"/>
          </w:tcPr>
          <w:p w14:paraId="4E98364A"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0..1</w:t>
            </w:r>
          </w:p>
        </w:tc>
        <w:tc>
          <w:tcPr>
            <w:tcW w:w="6061" w:type="dxa"/>
          </w:tcPr>
          <w:p w14:paraId="4067A19B"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The transmission of non-standard data done in a simple, flexible, and easy to use method.</w:t>
            </w:r>
          </w:p>
        </w:tc>
      </w:tr>
      <w:tr w:rsidR="005270D8" w:rsidRPr="0086458E" w14:paraId="29122D52" w14:textId="77777777" w:rsidTr="0014259C">
        <w:trPr>
          <w:cantSplit/>
        </w:trPr>
        <w:tc>
          <w:tcPr>
            <w:tcW w:w="1553" w:type="dxa"/>
          </w:tcPr>
          <w:p w14:paraId="01D96D94" w14:textId="77777777" w:rsidR="005270D8" w:rsidRPr="005270D8" w:rsidRDefault="005270D8" w:rsidP="0014259C">
            <w:pPr>
              <w:spacing w:before="60" w:after="60"/>
              <w:rPr>
                <w:rFonts w:asciiTheme="minorHAnsi" w:hAnsiTheme="minorHAnsi" w:cs="Arial"/>
                <w:sz w:val="16"/>
                <w:szCs w:val="16"/>
                <w:lang w:eastAsia="x-none"/>
              </w:rPr>
            </w:pPr>
            <w:r w:rsidRPr="005270D8">
              <w:rPr>
                <w:rFonts w:asciiTheme="minorHAnsi" w:hAnsiTheme="minorHAnsi" w:cs="Arial"/>
                <w:sz w:val="16"/>
                <w:szCs w:val="16"/>
                <w:lang w:eastAsia="x-none"/>
              </w:rPr>
              <w:t>AnimalFeedingModule</w:t>
            </w:r>
          </w:p>
        </w:tc>
        <w:tc>
          <w:tcPr>
            <w:tcW w:w="1547" w:type="dxa"/>
          </w:tcPr>
          <w:p w14:paraId="0D4D8050" w14:textId="77777777" w:rsidR="005270D8" w:rsidRPr="005270D8" w:rsidRDefault="005270D8" w:rsidP="0014259C">
            <w:pPr>
              <w:spacing w:before="60" w:after="60"/>
              <w:rPr>
                <w:rFonts w:asciiTheme="minorHAnsi" w:hAnsiTheme="minorHAnsi" w:cs="Arial"/>
                <w:sz w:val="16"/>
                <w:szCs w:val="16"/>
                <w:lang w:eastAsia="x-none"/>
              </w:rPr>
            </w:pPr>
          </w:p>
        </w:tc>
        <w:tc>
          <w:tcPr>
            <w:tcW w:w="1512" w:type="dxa"/>
          </w:tcPr>
          <w:p w14:paraId="714043B8" w14:textId="77777777" w:rsidR="005270D8" w:rsidRPr="005270D8" w:rsidRDefault="005270D8" w:rsidP="0014259C">
            <w:pPr>
              <w:spacing w:before="60" w:after="60"/>
              <w:rPr>
                <w:rFonts w:asciiTheme="minorHAnsi" w:hAnsiTheme="minorHAnsi" w:cs="Arial"/>
                <w:sz w:val="16"/>
                <w:szCs w:val="16"/>
                <w:lang w:eastAsia="x-none"/>
              </w:rPr>
            </w:pPr>
          </w:p>
        </w:tc>
        <w:tc>
          <w:tcPr>
            <w:tcW w:w="847" w:type="dxa"/>
          </w:tcPr>
          <w:p w14:paraId="4972E5B1" w14:textId="77777777" w:rsidR="005270D8" w:rsidRPr="005270D8" w:rsidRDefault="005270D8" w:rsidP="0014259C">
            <w:pPr>
              <w:spacing w:before="60" w:after="60"/>
              <w:rPr>
                <w:rFonts w:asciiTheme="minorHAnsi" w:hAnsiTheme="minorHAnsi" w:cs="Arial"/>
                <w:sz w:val="16"/>
                <w:szCs w:val="16"/>
                <w:lang w:eastAsia="x-none"/>
              </w:rPr>
            </w:pPr>
          </w:p>
        </w:tc>
        <w:tc>
          <w:tcPr>
            <w:tcW w:w="6061" w:type="dxa"/>
          </w:tcPr>
          <w:p w14:paraId="57E28B98" w14:textId="77777777" w:rsidR="005270D8" w:rsidRPr="005270D8" w:rsidRDefault="005270D8" w:rsidP="0014259C">
            <w:pPr>
              <w:spacing w:before="60" w:after="60"/>
              <w:rPr>
                <w:rFonts w:asciiTheme="minorHAnsi" w:hAnsiTheme="minorHAnsi" w:cs="Arial"/>
                <w:sz w:val="16"/>
                <w:szCs w:val="16"/>
                <w:lang w:eastAsia="x-none"/>
              </w:rPr>
            </w:pPr>
            <w:r w:rsidRPr="005270D8">
              <w:rPr>
                <w:rFonts w:asciiTheme="minorHAnsi" w:hAnsiTheme="minorHAnsi" w:cs="Arial"/>
                <w:sz w:val="16"/>
                <w:szCs w:val="16"/>
                <w:lang w:eastAsia="x-none"/>
              </w:rPr>
              <w:t>A module detailing instructions on feeding animals in relation to different stages of their life.</w:t>
            </w:r>
          </w:p>
        </w:tc>
      </w:tr>
      <w:tr w:rsidR="005270D8" w:rsidRPr="0086458E" w14:paraId="0C0E9EF2" w14:textId="77777777" w:rsidTr="0014259C">
        <w:trPr>
          <w:cantSplit/>
        </w:trPr>
        <w:tc>
          <w:tcPr>
            <w:tcW w:w="1553" w:type="dxa"/>
          </w:tcPr>
          <w:p w14:paraId="39617A3B"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attribute</w:t>
            </w:r>
          </w:p>
        </w:tc>
        <w:tc>
          <w:tcPr>
            <w:tcW w:w="1547" w:type="dxa"/>
          </w:tcPr>
          <w:p w14:paraId="6B9B024C"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animalNutritionalClaim</w:t>
            </w:r>
          </w:p>
        </w:tc>
        <w:tc>
          <w:tcPr>
            <w:tcW w:w="1512" w:type="dxa"/>
          </w:tcPr>
          <w:p w14:paraId="34B407C9"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Description5000</w:t>
            </w:r>
          </w:p>
        </w:tc>
        <w:tc>
          <w:tcPr>
            <w:tcW w:w="847" w:type="dxa"/>
          </w:tcPr>
          <w:p w14:paraId="799B6C54"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0..*</w:t>
            </w:r>
          </w:p>
        </w:tc>
        <w:tc>
          <w:tcPr>
            <w:tcW w:w="6061" w:type="dxa"/>
          </w:tcPr>
          <w:p w14:paraId="5A97C933"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Free text field for any additional nutritional claims in relations to animal feed.</w:t>
            </w:r>
          </w:p>
        </w:tc>
      </w:tr>
      <w:tr w:rsidR="008716F4" w:rsidRPr="008716F4" w14:paraId="39A47544" w14:textId="77777777" w:rsidTr="008716F4">
        <w:trPr>
          <w:cantSplit/>
        </w:trPr>
        <w:tc>
          <w:tcPr>
            <w:tcW w:w="1553" w:type="dxa"/>
            <w:tcBorders>
              <w:top w:val="single" w:sz="4" w:space="0" w:color="auto"/>
              <w:left w:val="single" w:sz="4" w:space="0" w:color="auto"/>
              <w:bottom w:val="single" w:sz="4" w:space="0" w:color="auto"/>
              <w:right w:val="single" w:sz="4" w:space="0" w:color="auto"/>
            </w:tcBorders>
            <w:shd w:val="clear" w:color="auto" w:fill="auto"/>
          </w:tcPr>
          <w:p w14:paraId="27F44F3B" w14:textId="77777777" w:rsidR="008716F4" w:rsidRPr="00AF76B5" w:rsidRDefault="008716F4" w:rsidP="008716F4">
            <w:pPr>
              <w:rPr>
                <w:rFonts w:asciiTheme="minorHAnsi" w:hAnsiTheme="minorHAnsi" w:cs="Arial"/>
                <w:sz w:val="16"/>
                <w:szCs w:val="16"/>
              </w:rPr>
            </w:pPr>
            <w:r w:rsidRPr="00AF76B5">
              <w:rPr>
                <w:rFonts w:asciiTheme="minorHAnsi" w:hAnsiTheme="minorHAnsi" w:cs="Arial"/>
                <w:sz w:val="16"/>
                <w:szCs w:val="16"/>
              </w:rPr>
              <w:lastRenderedPageBreak/>
              <w:t>Attribute</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62904F71" w14:textId="77777777" w:rsidR="008716F4" w:rsidRPr="00AF76B5" w:rsidRDefault="008716F4" w:rsidP="008716F4">
            <w:pPr>
              <w:rPr>
                <w:rFonts w:asciiTheme="minorHAnsi" w:hAnsiTheme="minorHAnsi" w:cs="Arial"/>
                <w:sz w:val="16"/>
                <w:szCs w:val="16"/>
              </w:rPr>
            </w:pPr>
            <w:r w:rsidRPr="00AF76B5">
              <w:rPr>
                <w:rFonts w:asciiTheme="minorHAnsi" w:hAnsiTheme="minorHAnsi" w:cs="Arial"/>
                <w:sz w:val="16"/>
                <w:szCs w:val="16"/>
              </w:rPr>
              <w:t xml:space="preserve">feedAnalyticalConstituentsStatement </w:t>
            </w:r>
          </w:p>
        </w:tc>
        <w:tc>
          <w:tcPr>
            <w:tcW w:w="1512" w:type="dxa"/>
            <w:tcBorders>
              <w:top w:val="single" w:sz="4" w:space="0" w:color="auto"/>
              <w:left w:val="single" w:sz="4" w:space="0" w:color="auto"/>
              <w:bottom w:val="single" w:sz="4" w:space="0" w:color="auto"/>
              <w:right w:val="single" w:sz="4" w:space="0" w:color="auto"/>
            </w:tcBorders>
            <w:shd w:val="clear" w:color="auto" w:fill="auto"/>
          </w:tcPr>
          <w:p w14:paraId="5544870E" w14:textId="77777777" w:rsidR="008716F4" w:rsidRPr="00AF76B5" w:rsidRDefault="008716F4" w:rsidP="008716F4">
            <w:pPr>
              <w:rPr>
                <w:rFonts w:asciiTheme="minorHAnsi" w:hAnsiTheme="minorHAnsi" w:cs="Arial"/>
                <w:sz w:val="16"/>
                <w:szCs w:val="16"/>
              </w:rPr>
            </w:pPr>
            <w:r w:rsidRPr="00AF76B5">
              <w:rPr>
                <w:rFonts w:asciiTheme="minorHAnsi" w:hAnsiTheme="minorHAnsi" w:cs="Arial"/>
                <w:sz w:val="16"/>
                <w:szCs w:val="16"/>
              </w:rPr>
              <w:t xml:space="preserve">Description5000 </w:t>
            </w:r>
          </w:p>
        </w:tc>
        <w:tc>
          <w:tcPr>
            <w:tcW w:w="847" w:type="dxa"/>
            <w:tcBorders>
              <w:top w:val="single" w:sz="4" w:space="0" w:color="auto"/>
              <w:left w:val="single" w:sz="4" w:space="0" w:color="auto"/>
              <w:bottom w:val="single" w:sz="4" w:space="0" w:color="auto"/>
              <w:right w:val="single" w:sz="4" w:space="0" w:color="auto"/>
            </w:tcBorders>
            <w:shd w:val="clear" w:color="auto" w:fill="auto"/>
          </w:tcPr>
          <w:p w14:paraId="40FDF83B" w14:textId="77777777" w:rsidR="008716F4" w:rsidRPr="00AF76B5" w:rsidRDefault="008716F4" w:rsidP="008716F4">
            <w:pPr>
              <w:rPr>
                <w:rFonts w:asciiTheme="minorHAnsi" w:hAnsiTheme="minorHAnsi" w:cs="Arial"/>
                <w:sz w:val="16"/>
                <w:szCs w:val="16"/>
              </w:rPr>
            </w:pPr>
            <w:r w:rsidRPr="00AF76B5">
              <w:rPr>
                <w:rFonts w:asciiTheme="minorHAnsi" w:hAnsiTheme="minorHAnsi" w:cs="Arial"/>
                <w:sz w:val="16"/>
                <w:szCs w:val="16"/>
              </w:rPr>
              <w:t>0..*</w:t>
            </w:r>
          </w:p>
        </w:tc>
        <w:tc>
          <w:tcPr>
            <w:tcW w:w="6061" w:type="dxa"/>
            <w:tcBorders>
              <w:top w:val="single" w:sz="4" w:space="0" w:color="auto"/>
              <w:left w:val="single" w:sz="4" w:space="0" w:color="auto"/>
              <w:bottom w:val="single" w:sz="4" w:space="0" w:color="auto"/>
              <w:right w:val="single" w:sz="4" w:space="0" w:color="auto"/>
            </w:tcBorders>
            <w:shd w:val="clear" w:color="auto" w:fill="auto"/>
          </w:tcPr>
          <w:p w14:paraId="6A28C899" w14:textId="77777777" w:rsidR="008716F4" w:rsidRPr="00AF76B5" w:rsidRDefault="008716F4" w:rsidP="008716F4">
            <w:pPr>
              <w:rPr>
                <w:rFonts w:asciiTheme="minorHAnsi" w:hAnsiTheme="minorHAnsi" w:cs="Arial"/>
                <w:sz w:val="16"/>
                <w:szCs w:val="16"/>
              </w:rPr>
            </w:pPr>
            <w:r w:rsidRPr="00AF76B5">
              <w:rPr>
                <w:rFonts w:asciiTheme="minorHAnsi" w:hAnsiTheme="minorHAnsi" w:cs="Arial"/>
                <w:sz w:val="16"/>
                <w:szCs w:val="16"/>
              </w:rPr>
              <w:t>List of the analytical constituents or guaranteed analysis of the feed, based on the nutrient analysis of the finished product, as governed by local rules and regulations.</w:t>
            </w:r>
          </w:p>
        </w:tc>
      </w:tr>
      <w:tr w:rsidR="008716F4" w:rsidRPr="008716F4" w14:paraId="5E24860B" w14:textId="77777777" w:rsidTr="008716F4">
        <w:trPr>
          <w:cantSplit/>
        </w:trPr>
        <w:tc>
          <w:tcPr>
            <w:tcW w:w="1553" w:type="dxa"/>
            <w:tcBorders>
              <w:top w:val="single" w:sz="4" w:space="0" w:color="auto"/>
              <w:left w:val="single" w:sz="4" w:space="0" w:color="auto"/>
              <w:bottom w:val="single" w:sz="4" w:space="0" w:color="auto"/>
              <w:right w:val="single" w:sz="4" w:space="0" w:color="auto"/>
            </w:tcBorders>
            <w:shd w:val="clear" w:color="auto" w:fill="auto"/>
          </w:tcPr>
          <w:p w14:paraId="753389D1" w14:textId="77777777" w:rsidR="008716F4" w:rsidRPr="00AF76B5" w:rsidRDefault="008716F4" w:rsidP="008716F4">
            <w:pPr>
              <w:rPr>
                <w:rFonts w:asciiTheme="minorHAnsi" w:hAnsiTheme="minorHAnsi" w:cs="Arial"/>
                <w:sz w:val="16"/>
                <w:szCs w:val="16"/>
              </w:rPr>
            </w:pPr>
            <w:r w:rsidRPr="00AF76B5">
              <w:rPr>
                <w:rFonts w:asciiTheme="minorHAnsi" w:hAnsiTheme="minorHAnsi" w:cs="Arial"/>
                <w:sz w:val="16"/>
                <w:szCs w:val="16"/>
              </w:rPr>
              <w:t>Attribute</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553B0824" w14:textId="77777777" w:rsidR="008716F4" w:rsidRPr="00AF76B5" w:rsidRDefault="008716F4" w:rsidP="008716F4">
            <w:pPr>
              <w:rPr>
                <w:rFonts w:asciiTheme="minorHAnsi" w:hAnsiTheme="minorHAnsi" w:cs="Arial"/>
                <w:sz w:val="16"/>
                <w:szCs w:val="16"/>
              </w:rPr>
            </w:pPr>
            <w:r w:rsidRPr="00AF76B5">
              <w:rPr>
                <w:rFonts w:asciiTheme="minorHAnsi" w:hAnsiTheme="minorHAnsi" w:cs="Arial"/>
                <w:sz w:val="16"/>
                <w:szCs w:val="16"/>
              </w:rPr>
              <w:t xml:space="preserve">feedAdditiveStatement </w:t>
            </w:r>
          </w:p>
        </w:tc>
        <w:tc>
          <w:tcPr>
            <w:tcW w:w="1512" w:type="dxa"/>
            <w:tcBorders>
              <w:top w:val="single" w:sz="4" w:space="0" w:color="auto"/>
              <w:left w:val="single" w:sz="4" w:space="0" w:color="auto"/>
              <w:bottom w:val="single" w:sz="4" w:space="0" w:color="auto"/>
              <w:right w:val="single" w:sz="4" w:space="0" w:color="auto"/>
            </w:tcBorders>
            <w:shd w:val="clear" w:color="auto" w:fill="auto"/>
          </w:tcPr>
          <w:p w14:paraId="54B43899" w14:textId="77777777" w:rsidR="008716F4" w:rsidRPr="00AF76B5" w:rsidRDefault="008716F4" w:rsidP="008716F4">
            <w:pPr>
              <w:rPr>
                <w:rFonts w:asciiTheme="minorHAnsi" w:hAnsiTheme="minorHAnsi" w:cs="Arial"/>
                <w:sz w:val="16"/>
                <w:szCs w:val="16"/>
              </w:rPr>
            </w:pPr>
            <w:r w:rsidRPr="00AF76B5">
              <w:rPr>
                <w:rFonts w:asciiTheme="minorHAnsi" w:hAnsiTheme="minorHAnsi" w:cs="Arial"/>
                <w:sz w:val="16"/>
                <w:szCs w:val="16"/>
              </w:rPr>
              <w:t xml:space="preserve">Description5000 </w:t>
            </w:r>
          </w:p>
        </w:tc>
        <w:tc>
          <w:tcPr>
            <w:tcW w:w="847" w:type="dxa"/>
            <w:tcBorders>
              <w:top w:val="single" w:sz="4" w:space="0" w:color="auto"/>
              <w:left w:val="single" w:sz="4" w:space="0" w:color="auto"/>
              <w:bottom w:val="single" w:sz="4" w:space="0" w:color="auto"/>
              <w:right w:val="single" w:sz="4" w:space="0" w:color="auto"/>
            </w:tcBorders>
            <w:shd w:val="clear" w:color="auto" w:fill="auto"/>
          </w:tcPr>
          <w:p w14:paraId="20EC3886" w14:textId="77777777" w:rsidR="008716F4" w:rsidRPr="00AF76B5" w:rsidRDefault="008716F4" w:rsidP="008716F4">
            <w:pPr>
              <w:rPr>
                <w:sz w:val="16"/>
              </w:rPr>
            </w:pPr>
            <w:r w:rsidRPr="00AF76B5">
              <w:rPr>
                <w:sz w:val="16"/>
              </w:rPr>
              <w:t>0..*</w:t>
            </w:r>
          </w:p>
        </w:tc>
        <w:tc>
          <w:tcPr>
            <w:tcW w:w="6061" w:type="dxa"/>
            <w:tcBorders>
              <w:top w:val="single" w:sz="4" w:space="0" w:color="auto"/>
              <w:left w:val="single" w:sz="4" w:space="0" w:color="auto"/>
              <w:bottom w:val="single" w:sz="4" w:space="0" w:color="auto"/>
              <w:right w:val="single" w:sz="4" w:space="0" w:color="auto"/>
            </w:tcBorders>
            <w:shd w:val="clear" w:color="auto" w:fill="auto"/>
          </w:tcPr>
          <w:p w14:paraId="21413896" w14:textId="77777777" w:rsidR="008716F4" w:rsidRPr="00AF76B5" w:rsidRDefault="008716F4" w:rsidP="008716F4">
            <w:pPr>
              <w:rPr>
                <w:rFonts w:asciiTheme="minorHAnsi" w:hAnsiTheme="minorHAnsi" w:cs="Arial"/>
                <w:sz w:val="16"/>
                <w:szCs w:val="16"/>
              </w:rPr>
            </w:pPr>
            <w:r w:rsidRPr="00AF76B5">
              <w:rPr>
                <w:rFonts w:asciiTheme="minorHAnsi" w:hAnsiTheme="minorHAnsi" w:cs="Arial"/>
                <w:sz w:val="16"/>
                <w:szCs w:val="16"/>
              </w:rPr>
              <w:t>List of the substances added to feed during processing, as for preservation, coloring, or stabilization as governed by local rules and regulations.</w:t>
            </w:r>
          </w:p>
        </w:tc>
      </w:tr>
      <w:tr w:rsidR="008716F4" w:rsidRPr="008716F4" w14:paraId="2D70C783" w14:textId="77777777" w:rsidTr="008716F4">
        <w:trPr>
          <w:cantSplit/>
        </w:trPr>
        <w:tc>
          <w:tcPr>
            <w:tcW w:w="1553" w:type="dxa"/>
            <w:tcBorders>
              <w:top w:val="single" w:sz="4" w:space="0" w:color="auto"/>
              <w:left w:val="single" w:sz="4" w:space="0" w:color="auto"/>
              <w:bottom w:val="single" w:sz="4" w:space="0" w:color="auto"/>
              <w:right w:val="single" w:sz="4" w:space="0" w:color="auto"/>
            </w:tcBorders>
            <w:shd w:val="clear" w:color="auto" w:fill="auto"/>
          </w:tcPr>
          <w:p w14:paraId="3A372CA3" w14:textId="77777777" w:rsidR="008716F4" w:rsidRPr="00AF76B5" w:rsidRDefault="008716F4" w:rsidP="008716F4">
            <w:pPr>
              <w:rPr>
                <w:rFonts w:asciiTheme="minorHAnsi" w:hAnsiTheme="minorHAnsi" w:cs="Arial"/>
                <w:sz w:val="16"/>
                <w:szCs w:val="16"/>
              </w:rPr>
            </w:pPr>
            <w:r w:rsidRPr="00AF76B5">
              <w:rPr>
                <w:rFonts w:asciiTheme="minorHAnsi" w:hAnsiTheme="minorHAnsi" w:cs="Arial"/>
                <w:sz w:val="16"/>
                <w:szCs w:val="16"/>
              </w:rPr>
              <w:t>Attribute</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71B83E7B" w14:textId="77777777" w:rsidR="008716F4" w:rsidRPr="00AF76B5" w:rsidRDefault="008716F4" w:rsidP="008716F4">
            <w:pPr>
              <w:rPr>
                <w:rFonts w:asciiTheme="minorHAnsi" w:hAnsiTheme="minorHAnsi" w:cs="Arial"/>
                <w:sz w:val="16"/>
                <w:szCs w:val="16"/>
              </w:rPr>
            </w:pPr>
            <w:r w:rsidRPr="00AF76B5">
              <w:rPr>
                <w:rFonts w:asciiTheme="minorHAnsi" w:hAnsiTheme="minorHAnsi" w:cs="Arial"/>
                <w:sz w:val="16"/>
                <w:szCs w:val="16"/>
              </w:rPr>
              <w:t xml:space="preserve">feedCompositionStatement </w:t>
            </w:r>
          </w:p>
        </w:tc>
        <w:tc>
          <w:tcPr>
            <w:tcW w:w="1512" w:type="dxa"/>
            <w:tcBorders>
              <w:top w:val="single" w:sz="4" w:space="0" w:color="auto"/>
              <w:left w:val="single" w:sz="4" w:space="0" w:color="auto"/>
              <w:bottom w:val="single" w:sz="4" w:space="0" w:color="auto"/>
              <w:right w:val="single" w:sz="4" w:space="0" w:color="auto"/>
            </w:tcBorders>
            <w:shd w:val="clear" w:color="auto" w:fill="auto"/>
          </w:tcPr>
          <w:p w14:paraId="4441E9A6" w14:textId="77777777" w:rsidR="008716F4" w:rsidRPr="00AF76B5" w:rsidRDefault="008716F4" w:rsidP="008716F4">
            <w:pPr>
              <w:rPr>
                <w:rFonts w:asciiTheme="minorHAnsi" w:hAnsiTheme="minorHAnsi" w:cs="Arial"/>
                <w:sz w:val="16"/>
                <w:szCs w:val="16"/>
              </w:rPr>
            </w:pPr>
            <w:r w:rsidRPr="00AF76B5">
              <w:rPr>
                <w:rFonts w:asciiTheme="minorHAnsi" w:hAnsiTheme="minorHAnsi" w:cs="Arial"/>
                <w:sz w:val="16"/>
                <w:szCs w:val="16"/>
              </w:rPr>
              <w:t xml:space="preserve">Description5000 </w:t>
            </w:r>
          </w:p>
        </w:tc>
        <w:tc>
          <w:tcPr>
            <w:tcW w:w="847" w:type="dxa"/>
            <w:tcBorders>
              <w:top w:val="single" w:sz="4" w:space="0" w:color="auto"/>
              <w:left w:val="single" w:sz="4" w:space="0" w:color="auto"/>
              <w:bottom w:val="single" w:sz="4" w:space="0" w:color="auto"/>
              <w:right w:val="single" w:sz="4" w:space="0" w:color="auto"/>
            </w:tcBorders>
            <w:shd w:val="clear" w:color="auto" w:fill="auto"/>
          </w:tcPr>
          <w:p w14:paraId="2FAD4D9D" w14:textId="77777777" w:rsidR="008716F4" w:rsidRPr="00AF76B5" w:rsidRDefault="008716F4" w:rsidP="008716F4">
            <w:pPr>
              <w:rPr>
                <w:sz w:val="16"/>
              </w:rPr>
            </w:pPr>
            <w:r w:rsidRPr="00AF76B5">
              <w:rPr>
                <w:sz w:val="16"/>
              </w:rPr>
              <w:t>0..*</w:t>
            </w:r>
          </w:p>
        </w:tc>
        <w:tc>
          <w:tcPr>
            <w:tcW w:w="6061" w:type="dxa"/>
            <w:tcBorders>
              <w:top w:val="single" w:sz="4" w:space="0" w:color="auto"/>
              <w:left w:val="single" w:sz="4" w:space="0" w:color="auto"/>
              <w:bottom w:val="single" w:sz="4" w:space="0" w:color="auto"/>
              <w:right w:val="single" w:sz="4" w:space="0" w:color="auto"/>
            </w:tcBorders>
            <w:shd w:val="clear" w:color="auto" w:fill="auto"/>
          </w:tcPr>
          <w:p w14:paraId="26873E61" w14:textId="77777777" w:rsidR="008716F4" w:rsidRPr="00AF76B5" w:rsidRDefault="008716F4" w:rsidP="008716F4">
            <w:pPr>
              <w:rPr>
                <w:rFonts w:asciiTheme="minorHAnsi" w:hAnsiTheme="minorHAnsi" w:cs="Arial"/>
                <w:sz w:val="16"/>
                <w:szCs w:val="16"/>
              </w:rPr>
            </w:pPr>
            <w:r w:rsidRPr="00AF76B5">
              <w:rPr>
                <w:rFonts w:asciiTheme="minorHAnsi" w:hAnsiTheme="minorHAnsi" w:cs="Arial"/>
                <w:sz w:val="16"/>
                <w:szCs w:val="16"/>
              </w:rPr>
              <w:t>List of the animal feed composition data, based on the ingredients contained in the feed, as governed by local rules and regulations.</w:t>
            </w:r>
          </w:p>
        </w:tc>
      </w:tr>
      <w:tr w:rsidR="008716F4" w:rsidRPr="008716F4" w14:paraId="7C4DC600" w14:textId="77777777" w:rsidTr="008716F4">
        <w:trPr>
          <w:cantSplit/>
        </w:trPr>
        <w:tc>
          <w:tcPr>
            <w:tcW w:w="1553" w:type="dxa"/>
            <w:tcBorders>
              <w:top w:val="single" w:sz="4" w:space="0" w:color="auto"/>
              <w:left w:val="single" w:sz="4" w:space="0" w:color="auto"/>
              <w:bottom w:val="single" w:sz="4" w:space="0" w:color="auto"/>
              <w:right w:val="single" w:sz="4" w:space="0" w:color="auto"/>
            </w:tcBorders>
            <w:shd w:val="clear" w:color="auto" w:fill="auto"/>
          </w:tcPr>
          <w:p w14:paraId="5AA2AFE0" w14:textId="77777777" w:rsidR="008716F4" w:rsidRPr="00AF76B5" w:rsidRDefault="008716F4" w:rsidP="008716F4">
            <w:pPr>
              <w:rPr>
                <w:rFonts w:asciiTheme="minorHAnsi" w:hAnsiTheme="minorHAnsi" w:cs="Arial"/>
                <w:sz w:val="16"/>
                <w:szCs w:val="16"/>
              </w:rPr>
            </w:pPr>
            <w:r w:rsidRPr="00AF76B5">
              <w:rPr>
                <w:rFonts w:asciiTheme="minorHAnsi" w:hAnsiTheme="minorHAnsi" w:cs="Arial"/>
                <w:sz w:val="16"/>
                <w:szCs w:val="16"/>
              </w:rPr>
              <w:t>Attribute</w:t>
            </w:r>
          </w:p>
        </w:tc>
        <w:tc>
          <w:tcPr>
            <w:tcW w:w="1547" w:type="dxa"/>
            <w:tcBorders>
              <w:top w:val="single" w:sz="4" w:space="0" w:color="auto"/>
              <w:left w:val="single" w:sz="4" w:space="0" w:color="auto"/>
              <w:bottom w:val="single" w:sz="4" w:space="0" w:color="auto"/>
              <w:right w:val="single" w:sz="4" w:space="0" w:color="auto"/>
            </w:tcBorders>
            <w:shd w:val="clear" w:color="auto" w:fill="auto"/>
          </w:tcPr>
          <w:p w14:paraId="2E420290" w14:textId="77777777" w:rsidR="008716F4" w:rsidRPr="00AF76B5" w:rsidRDefault="008716F4" w:rsidP="008716F4">
            <w:pPr>
              <w:rPr>
                <w:rFonts w:asciiTheme="minorHAnsi" w:hAnsiTheme="minorHAnsi" w:cs="Arial"/>
                <w:sz w:val="16"/>
                <w:szCs w:val="16"/>
              </w:rPr>
            </w:pPr>
            <w:r w:rsidRPr="00AF76B5">
              <w:rPr>
                <w:rFonts w:asciiTheme="minorHAnsi" w:hAnsiTheme="minorHAnsi" w:cs="Arial"/>
                <w:sz w:val="16"/>
                <w:szCs w:val="16"/>
              </w:rPr>
              <w:t xml:space="preserve">feedingInstructions </w:t>
            </w:r>
          </w:p>
        </w:tc>
        <w:tc>
          <w:tcPr>
            <w:tcW w:w="1512" w:type="dxa"/>
            <w:tcBorders>
              <w:top w:val="single" w:sz="4" w:space="0" w:color="auto"/>
              <w:left w:val="single" w:sz="4" w:space="0" w:color="auto"/>
              <w:bottom w:val="single" w:sz="4" w:space="0" w:color="auto"/>
              <w:right w:val="single" w:sz="4" w:space="0" w:color="auto"/>
            </w:tcBorders>
            <w:shd w:val="clear" w:color="auto" w:fill="auto"/>
          </w:tcPr>
          <w:p w14:paraId="35690E27" w14:textId="77777777" w:rsidR="008716F4" w:rsidRPr="00AF76B5" w:rsidRDefault="008716F4" w:rsidP="008716F4">
            <w:pPr>
              <w:rPr>
                <w:rFonts w:asciiTheme="minorHAnsi" w:hAnsiTheme="minorHAnsi" w:cs="Arial"/>
                <w:sz w:val="16"/>
                <w:szCs w:val="16"/>
              </w:rPr>
            </w:pPr>
            <w:r w:rsidRPr="00AF76B5">
              <w:rPr>
                <w:rFonts w:asciiTheme="minorHAnsi" w:hAnsiTheme="minorHAnsi" w:cs="Arial"/>
                <w:sz w:val="16"/>
                <w:szCs w:val="16"/>
              </w:rPr>
              <w:t xml:space="preserve">Description5000 </w:t>
            </w:r>
          </w:p>
        </w:tc>
        <w:tc>
          <w:tcPr>
            <w:tcW w:w="847" w:type="dxa"/>
            <w:tcBorders>
              <w:top w:val="single" w:sz="4" w:space="0" w:color="auto"/>
              <w:left w:val="single" w:sz="4" w:space="0" w:color="auto"/>
              <w:bottom w:val="single" w:sz="4" w:space="0" w:color="auto"/>
              <w:right w:val="single" w:sz="4" w:space="0" w:color="auto"/>
            </w:tcBorders>
            <w:shd w:val="clear" w:color="auto" w:fill="auto"/>
          </w:tcPr>
          <w:p w14:paraId="1A50BEB8" w14:textId="77777777" w:rsidR="008716F4" w:rsidRPr="00AF76B5" w:rsidRDefault="008716F4" w:rsidP="008716F4">
            <w:pPr>
              <w:rPr>
                <w:sz w:val="16"/>
              </w:rPr>
            </w:pPr>
            <w:r w:rsidRPr="00AF76B5">
              <w:rPr>
                <w:sz w:val="16"/>
              </w:rPr>
              <w:t>0..*</w:t>
            </w:r>
          </w:p>
        </w:tc>
        <w:tc>
          <w:tcPr>
            <w:tcW w:w="6061" w:type="dxa"/>
            <w:tcBorders>
              <w:top w:val="single" w:sz="4" w:space="0" w:color="auto"/>
              <w:left w:val="single" w:sz="4" w:space="0" w:color="auto"/>
              <w:bottom w:val="single" w:sz="4" w:space="0" w:color="auto"/>
              <w:right w:val="single" w:sz="4" w:space="0" w:color="auto"/>
            </w:tcBorders>
            <w:shd w:val="clear" w:color="auto" w:fill="auto"/>
          </w:tcPr>
          <w:p w14:paraId="26B15670" w14:textId="77777777" w:rsidR="008716F4" w:rsidRPr="00AF76B5" w:rsidRDefault="008716F4" w:rsidP="008716F4">
            <w:pPr>
              <w:rPr>
                <w:rFonts w:asciiTheme="minorHAnsi" w:hAnsiTheme="minorHAnsi" w:cs="Arial"/>
                <w:sz w:val="16"/>
                <w:szCs w:val="16"/>
              </w:rPr>
            </w:pPr>
            <w:r w:rsidRPr="00AF76B5">
              <w:rPr>
                <w:rFonts w:asciiTheme="minorHAnsi" w:hAnsiTheme="minorHAnsi" w:cs="Arial"/>
                <w:sz w:val="16"/>
                <w:szCs w:val="16"/>
              </w:rPr>
              <w:t>All instructions describing how (e.g. in which amounts or how often) the animal should be fed based on the age, weight, diet or other variables, expressed as a free text. Information provided shall be identical as on the label or pack.</w:t>
            </w:r>
          </w:p>
        </w:tc>
      </w:tr>
      <w:tr w:rsidR="005270D8" w:rsidRPr="0086458E" w14:paraId="1D4FCEA0" w14:textId="77777777" w:rsidTr="0014259C">
        <w:trPr>
          <w:cantSplit/>
        </w:trPr>
        <w:tc>
          <w:tcPr>
            <w:tcW w:w="1553" w:type="dxa"/>
          </w:tcPr>
          <w:p w14:paraId="4EB1DA7F" w14:textId="77777777" w:rsidR="005270D8" w:rsidRPr="00621BB7" w:rsidRDefault="005270D8" w:rsidP="0014259C">
            <w:pPr>
              <w:rPr>
                <w:rFonts w:asciiTheme="minorHAnsi" w:hAnsiTheme="minorHAnsi"/>
                <w:sz w:val="16"/>
                <w:szCs w:val="16"/>
              </w:rPr>
            </w:pPr>
            <w:r w:rsidRPr="00621BB7">
              <w:rPr>
                <w:rFonts w:asciiTheme="minorHAnsi" w:hAnsiTheme="minorHAnsi" w:cs="Arial"/>
                <w:sz w:val="16"/>
                <w:szCs w:val="16"/>
              </w:rPr>
              <w:t>attribute</w:t>
            </w:r>
          </w:p>
        </w:tc>
        <w:tc>
          <w:tcPr>
            <w:tcW w:w="1547" w:type="dxa"/>
          </w:tcPr>
          <w:p w14:paraId="18181494" w14:textId="77777777" w:rsidR="005270D8" w:rsidRPr="00621BB7" w:rsidRDefault="005270D8" w:rsidP="0014259C">
            <w:pPr>
              <w:rPr>
                <w:rFonts w:asciiTheme="minorHAnsi" w:hAnsiTheme="minorHAnsi" w:cs="Arial"/>
                <w:sz w:val="16"/>
                <w:szCs w:val="16"/>
              </w:rPr>
            </w:pPr>
            <w:r w:rsidRPr="00621BB7">
              <w:rPr>
                <w:rFonts w:asciiTheme="minorHAnsi" w:hAnsiTheme="minorHAnsi" w:cs="Arial"/>
                <w:sz w:val="16"/>
                <w:szCs w:val="16"/>
              </w:rPr>
              <w:t>feedType</w:t>
            </w:r>
          </w:p>
        </w:tc>
        <w:tc>
          <w:tcPr>
            <w:tcW w:w="1512" w:type="dxa"/>
          </w:tcPr>
          <w:p w14:paraId="6EDA2E74" w14:textId="77777777" w:rsidR="005270D8" w:rsidRPr="00621BB7" w:rsidRDefault="005270D8" w:rsidP="0014259C">
            <w:pPr>
              <w:rPr>
                <w:rFonts w:asciiTheme="minorHAnsi" w:hAnsiTheme="minorHAnsi" w:cs="Arial"/>
                <w:sz w:val="16"/>
                <w:szCs w:val="16"/>
              </w:rPr>
            </w:pPr>
            <w:r w:rsidRPr="00621BB7">
              <w:rPr>
                <w:rFonts w:asciiTheme="minorHAnsi" w:hAnsiTheme="minorHAnsi" w:cs="Arial"/>
                <w:sz w:val="16"/>
                <w:szCs w:val="16"/>
              </w:rPr>
              <w:t>FeedTypeCode</w:t>
            </w:r>
          </w:p>
        </w:tc>
        <w:tc>
          <w:tcPr>
            <w:tcW w:w="847" w:type="dxa"/>
          </w:tcPr>
          <w:p w14:paraId="43351D4A" w14:textId="77777777" w:rsidR="005270D8" w:rsidRPr="00621BB7" w:rsidRDefault="005270D8" w:rsidP="0014259C">
            <w:pPr>
              <w:rPr>
                <w:rFonts w:asciiTheme="minorHAnsi" w:hAnsiTheme="minorHAnsi" w:cs="Arial"/>
                <w:sz w:val="16"/>
                <w:szCs w:val="16"/>
              </w:rPr>
            </w:pPr>
            <w:r w:rsidRPr="00621BB7">
              <w:rPr>
                <w:rFonts w:asciiTheme="minorHAnsi" w:hAnsiTheme="minorHAnsi" w:cs="Arial"/>
                <w:sz w:val="16"/>
                <w:szCs w:val="16"/>
              </w:rPr>
              <w:t>0..*</w:t>
            </w:r>
          </w:p>
        </w:tc>
        <w:tc>
          <w:tcPr>
            <w:tcW w:w="6061" w:type="dxa"/>
          </w:tcPr>
          <w:p w14:paraId="67B1712E" w14:textId="77777777" w:rsidR="005270D8" w:rsidRPr="00621BB7" w:rsidRDefault="00F43EDC" w:rsidP="0014259C">
            <w:pPr>
              <w:rPr>
                <w:rFonts w:asciiTheme="minorHAnsi" w:hAnsiTheme="minorHAnsi" w:cs="Arial"/>
                <w:sz w:val="16"/>
                <w:szCs w:val="16"/>
              </w:rPr>
            </w:pPr>
            <w:r w:rsidRPr="00621BB7">
              <w:rPr>
                <w:rFonts w:asciiTheme="minorHAnsi" w:hAnsiTheme="minorHAnsi" w:cs="Arial"/>
                <w:sz w:val="16"/>
                <w:szCs w:val="16"/>
              </w:rPr>
              <w:t>The type of pet food or feed given to wild or domestic animals in the course of animal husbandry, e.g. feed material, complete feed, complementary feed.</w:t>
            </w:r>
          </w:p>
        </w:tc>
      </w:tr>
      <w:tr w:rsidR="005270D8" w:rsidRPr="0086458E" w14:paraId="30943F59" w14:textId="77777777" w:rsidTr="0014259C">
        <w:trPr>
          <w:cantSplit/>
        </w:trPr>
        <w:tc>
          <w:tcPr>
            <w:tcW w:w="1553" w:type="dxa"/>
          </w:tcPr>
          <w:p w14:paraId="19B68C98" w14:textId="77777777" w:rsidR="005270D8" w:rsidRPr="005270D8" w:rsidRDefault="005270D8" w:rsidP="0014259C">
            <w:pPr>
              <w:rPr>
                <w:rFonts w:asciiTheme="minorHAnsi" w:hAnsiTheme="minorHAnsi"/>
                <w:sz w:val="16"/>
                <w:szCs w:val="16"/>
              </w:rPr>
            </w:pPr>
            <w:r w:rsidRPr="005270D8">
              <w:rPr>
                <w:rFonts w:asciiTheme="minorHAnsi" w:hAnsiTheme="minorHAnsi" w:cs="Arial"/>
                <w:sz w:val="16"/>
                <w:szCs w:val="16"/>
              </w:rPr>
              <w:t>attribute</w:t>
            </w:r>
          </w:p>
        </w:tc>
        <w:tc>
          <w:tcPr>
            <w:tcW w:w="1547" w:type="dxa"/>
          </w:tcPr>
          <w:p w14:paraId="0B3C6D1A"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targetedConsumptionBy</w:t>
            </w:r>
          </w:p>
        </w:tc>
        <w:tc>
          <w:tcPr>
            <w:tcW w:w="1512" w:type="dxa"/>
          </w:tcPr>
          <w:p w14:paraId="283235AB"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TargetedConsumptionByCode</w:t>
            </w:r>
          </w:p>
        </w:tc>
        <w:tc>
          <w:tcPr>
            <w:tcW w:w="847" w:type="dxa"/>
          </w:tcPr>
          <w:p w14:paraId="2941B5F1"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0..*</w:t>
            </w:r>
          </w:p>
        </w:tc>
        <w:tc>
          <w:tcPr>
            <w:tcW w:w="6061" w:type="dxa"/>
          </w:tcPr>
          <w:p w14:paraId="58EDA9B4"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The type of animal this food is intended to be consumed by for example RABBIT.</w:t>
            </w:r>
          </w:p>
        </w:tc>
      </w:tr>
      <w:tr w:rsidR="005270D8" w:rsidRPr="0086458E" w14:paraId="2DA00E72" w14:textId="77777777" w:rsidTr="00AB5DAE">
        <w:trPr>
          <w:cantSplit/>
        </w:trPr>
        <w:tc>
          <w:tcPr>
            <w:tcW w:w="1553" w:type="dxa"/>
            <w:tcBorders>
              <w:bottom w:val="single" w:sz="4" w:space="0" w:color="auto"/>
            </w:tcBorders>
          </w:tcPr>
          <w:p w14:paraId="424F14D2"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association</w:t>
            </w:r>
          </w:p>
        </w:tc>
        <w:tc>
          <w:tcPr>
            <w:tcW w:w="1547" w:type="dxa"/>
            <w:tcBorders>
              <w:bottom w:val="single" w:sz="4" w:space="0" w:color="auto"/>
            </w:tcBorders>
          </w:tcPr>
          <w:p w14:paraId="6EDE8DCF" w14:textId="77777777" w:rsidR="005270D8" w:rsidRPr="005270D8" w:rsidRDefault="005270D8" w:rsidP="0014259C">
            <w:pPr>
              <w:rPr>
                <w:rFonts w:asciiTheme="minorHAnsi" w:hAnsiTheme="minorHAnsi" w:cs="Arial"/>
                <w:sz w:val="16"/>
                <w:szCs w:val="16"/>
              </w:rPr>
            </w:pPr>
          </w:p>
        </w:tc>
        <w:tc>
          <w:tcPr>
            <w:tcW w:w="1512" w:type="dxa"/>
            <w:tcBorders>
              <w:bottom w:val="single" w:sz="4" w:space="0" w:color="auto"/>
            </w:tcBorders>
          </w:tcPr>
          <w:p w14:paraId="6AF33003"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AnimalFeeding</w:t>
            </w:r>
          </w:p>
        </w:tc>
        <w:tc>
          <w:tcPr>
            <w:tcW w:w="847" w:type="dxa"/>
            <w:tcBorders>
              <w:bottom w:val="single" w:sz="4" w:space="0" w:color="auto"/>
            </w:tcBorders>
          </w:tcPr>
          <w:p w14:paraId="0E85E000"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0..*</w:t>
            </w:r>
          </w:p>
        </w:tc>
        <w:tc>
          <w:tcPr>
            <w:tcW w:w="6061" w:type="dxa"/>
            <w:tcBorders>
              <w:bottom w:val="single" w:sz="4" w:space="0" w:color="auto"/>
            </w:tcBorders>
          </w:tcPr>
          <w:p w14:paraId="40EF0BAF" w14:textId="77777777" w:rsidR="005270D8" w:rsidRPr="005270D8" w:rsidRDefault="005270D8" w:rsidP="0014259C">
            <w:pPr>
              <w:rPr>
                <w:rFonts w:asciiTheme="minorHAnsi" w:hAnsiTheme="minorHAnsi" w:cs="Arial"/>
                <w:sz w:val="16"/>
                <w:szCs w:val="16"/>
              </w:rPr>
            </w:pPr>
            <w:r w:rsidRPr="005270D8">
              <w:rPr>
                <w:rFonts w:asciiTheme="minorHAnsi" w:hAnsiTheme="minorHAnsi" w:cs="Arial"/>
                <w:sz w:val="16"/>
                <w:szCs w:val="16"/>
              </w:rPr>
              <w:t>Animal feeding directions for an animal.</w:t>
            </w:r>
          </w:p>
        </w:tc>
      </w:tr>
      <w:tr w:rsidR="00AB5DAE" w:rsidRPr="00AB5DAE" w14:paraId="3D312C69" w14:textId="77777777" w:rsidTr="00AB5DAE">
        <w:trPr>
          <w:cantSplit/>
        </w:trPr>
        <w:tc>
          <w:tcPr>
            <w:tcW w:w="1553" w:type="dxa"/>
            <w:tcBorders>
              <w:bottom w:val="single" w:sz="4" w:space="0" w:color="auto"/>
            </w:tcBorders>
            <w:shd w:val="clear" w:color="auto" w:fill="auto"/>
          </w:tcPr>
          <w:p w14:paraId="7056E508" w14:textId="77777777" w:rsidR="00227C92" w:rsidRPr="00AB5DAE" w:rsidRDefault="00227C92" w:rsidP="00227C92">
            <w:pPr>
              <w:rPr>
                <w:rFonts w:asciiTheme="minorHAnsi" w:hAnsiTheme="minorHAnsi" w:cs="Arial"/>
                <w:sz w:val="16"/>
                <w:szCs w:val="16"/>
              </w:rPr>
            </w:pPr>
            <w:r w:rsidRPr="00AB5DAE">
              <w:rPr>
                <w:rFonts w:asciiTheme="minorHAnsi" w:hAnsiTheme="minorHAnsi" w:cs="Arial"/>
                <w:sz w:val="16"/>
                <w:szCs w:val="16"/>
              </w:rPr>
              <w:t>Association</w:t>
            </w:r>
          </w:p>
        </w:tc>
        <w:tc>
          <w:tcPr>
            <w:tcW w:w="1547" w:type="dxa"/>
            <w:tcBorders>
              <w:bottom w:val="single" w:sz="4" w:space="0" w:color="auto"/>
            </w:tcBorders>
            <w:shd w:val="clear" w:color="auto" w:fill="auto"/>
          </w:tcPr>
          <w:p w14:paraId="509D57E5" w14:textId="77777777" w:rsidR="00227C92" w:rsidRPr="00AB5DAE" w:rsidRDefault="00227C92" w:rsidP="00227C92">
            <w:pPr>
              <w:rPr>
                <w:rFonts w:asciiTheme="minorHAnsi" w:hAnsiTheme="minorHAnsi" w:cs="Arial"/>
                <w:sz w:val="16"/>
                <w:szCs w:val="16"/>
              </w:rPr>
            </w:pPr>
            <w:r w:rsidRPr="00AB5DAE">
              <w:rPr>
                <w:rFonts w:asciiTheme="minorHAnsi" w:hAnsiTheme="minorHAnsi" w:cs="Arial"/>
                <w:sz w:val="16"/>
                <w:szCs w:val="16"/>
              </w:rPr>
              <w:t>avpList</w:t>
            </w:r>
          </w:p>
        </w:tc>
        <w:tc>
          <w:tcPr>
            <w:tcW w:w="1512" w:type="dxa"/>
            <w:tcBorders>
              <w:bottom w:val="single" w:sz="4" w:space="0" w:color="auto"/>
            </w:tcBorders>
            <w:shd w:val="clear" w:color="auto" w:fill="auto"/>
          </w:tcPr>
          <w:p w14:paraId="3F41CCED" w14:textId="77777777" w:rsidR="00227C92" w:rsidRPr="00AB5DAE" w:rsidRDefault="00227C92" w:rsidP="00227C92">
            <w:pPr>
              <w:rPr>
                <w:rFonts w:asciiTheme="minorHAnsi" w:hAnsiTheme="minorHAnsi" w:cs="Arial"/>
                <w:sz w:val="16"/>
                <w:szCs w:val="16"/>
              </w:rPr>
            </w:pPr>
            <w:r w:rsidRPr="00AB5DAE">
              <w:rPr>
                <w:rFonts w:asciiTheme="minorHAnsi" w:hAnsiTheme="minorHAnsi" w:cs="Arial"/>
                <w:sz w:val="16"/>
                <w:szCs w:val="16"/>
              </w:rPr>
              <w:t>GS1_AttributeValuePairList</w:t>
            </w:r>
          </w:p>
        </w:tc>
        <w:tc>
          <w:tcPr>
            <w:tcW w:w="847" w:type="dxa"/>
            <w:tcBorders>
              <w:bottom w:val="single" w:sz="4" w:space="0" w:color="auto"/>
            </w:tcBorders>
            <w:shd w:val="clear" w:color="auto" w:fill="auto"/>
          </w:tcPr>
          <w:p w14:paraId="5A5F66AE" w14:textId="77777777" w:rsidR="00227C92" w:rsidRPr="00AB5DAE" w:rsidRDefault="00227C92" w:rsidP="00227C92">
            <w:pPr>
              <w:rPr>
                <w:rFonts w:asciiTheme="minorHAnsi" w:hAnsiTheme="minorHAnsi" w:cs="Arial"/>
                <w:sz w:val="16"/>
                <w:szCs w:val="16"/>
              </w:rPr>
            </w:pPr>
            <w:r w:rsidRPr="00AB5DAE">
              <w:rPr>
                <w:rFonts w:asciiTheme="minorHAnsi" w:hAnsiTheme="minorHAnsi" w:cs="Arial"/>
                <w:sz w:val="16"/>
                <w:szCs w:val="16"/>
              </w:rPr>
              <w:t>0..1</w:t>
            </w:r>
          </w:p>
        </w:tc>
        <w:tc>
          <w:tcPr>
            <w:tcW w:w="6061" w:type="dxa"/>
            <w:tcBorders>
              <w:bottom w:val="single" w:sz="4" w:space="0" w:color="auto"/>
            </w:tcBorders>
            <w:shd w:val="clear" w:color="auto" w:fill="auto"/>
          </w:tcPr>
          <w:p w14:paraId="18F2FF19" w14:textId="77777777" w:rsidR="00227C92" w:rsidRPr="00AB5DAE" w:rsidRDefault="00227C92" w:rsidP="00227C92">
            <w:pPr>
              <w:rPr>
                <w:rFonts w:asciiTheme="minorHAnsi" w:hAnsiTheme="minorHAnsi" w:cs="Arial"/>
                <w:sz w:val="16"/>
                <w:szCs w:val="16"/>
              </w:rPr>
            </w:pPr>
            <w:r w:rsidRPr="00AB5DAE">
              <w:rPr>
                <w:rFonts w:asciiTheme="minorHAnsi" w:hAnsiTheme="minorHAnsi" w:cs="Arial"/>
                <w:sz w:val="16"/>
                <w:szCs w:val="16"/>
              </w:rPr>
              <w:t>The transmission of non-standard data done in a simple, flexible, and easy to use method.</w:t>
            </w:r>
          </w:p>
        </w:tc>
      </w:tr>
      <w:tr w:rsidR="00227C92" w:rsidRPr="0086458E" w14:paraId="52264252" w14:textId="77777777" w:rsidTr="00AB5DAE">
        <w:trPr>
          <w:cantSplit/>
        </w:trPr>
        <w:tc>
          <w:tcPr>
            <w:tcW w:w="1553" w:type="dxa"/>
            <w:tcBorders>
              <w:top w:val="single" w:sz="4" w:space="0" w:color="auto"/>
            </w:tcBorders>
          </w:tcPr>
          <w:p w14:paraId="2281992E" w14:textId="77777777" w:rsidR="00227C92" w:rsidRPr="005270D8" w:rsidRDefault="00227C92" w:rsidP="00227C92">
            <w:pPr>
              <w:rPr>
                <w:rFonts w:asciiTheme="minorHAnsi" w:hAnsiTheme="minorHAnsi" w:cs="Arial"/>
                <w:sz w:val="16"/>
                <w:szCs w:val="16"/>
              </w:rPr>
            </w:pPr>
            <w:r w:rsidRPr="005270D8">
              <w:rPr>
                <w:rFonts w:asciiTheme="minorHAnsi" w:hAnsiTheme="minorHAnsi" w:cs="Arial"/>
                <w:sz w:val="16"/>
                <w:szCs w:val="16"/>
              </w:rPr>
              <w:t>AnimalNutrientDetail</w:t>
            </w:r>
          </w:p>
        </w:tc>
        <w:tc>
          <w:tcPr>
            <w:tcW w:w="1547" w:type="dxa"/>
            <w:tcBorders>
              <w:top w:val="single" w:sz="4" w:space="0" w:color="auto"/>
            </w:tcBorders>
          </w:tcPr>
          <w:p w14:paraId="60DE35CD" w14:textId="77777777" w:rsidR="00227C92" w:rsidRPr="005270D8" w:rsidRDefault="00227C92" w:rsidP="00227C92">
            <w:pPr>
              <w:rPr>
                <w:rFonts w:asciiTheme="minorHAnsi" w:hAnsiTheme="minorHAnsi" w:cs="Arial"/>
                <w:sz w:val="16"/>
                <w:szCs w:val="16"/>
              </w:rPr>
            </w:pPr>
          </w:p>
        </w:tc>
        <w:tc>
          <w:tcPr>
            <w:tcW w:w="1512" w:type="dxa"/>
            <w:tcBorders>
              <w:top w:val="single" w:sz="4" w:space="0" w:color="auto"/>
            </w:tcBorders>
          </w:tcPr>
          <w:p w14:paraId="47C2ED3D" w14:textId="77777777" w:rsidR="00227C92" w:rsidRPr="005270D8" w:rsidRDefault="00227C92" w:rsidP="00227C92">
            <w:pPr>
              <w:rPr>
                <w:rFonts w:asciiTheme="minorHAnsi" w:hAnsiTheme="minorHAnsi" w:cs="Arial"/>
                <w:sz w:val="16"/>
                <w:szCs w:val="16"/>
              </w:rPr>
            </w:pPr>
          </w:p>
        </w:tc>
        <w:tc>
          <w:tcPr>
            <w:tcW w:w="847" w:type="dxa"/>
            <w:tcBorders>
              <w:top w:val="single" w:sz="4" w:space="0" w:color="auto"/>
            </w:tcBorders>
          </w:tcPr>
          <w:p w14:paraId="1C1408FD" w14:textId="77777777" w:rsidR="00227C92" w:rsidRPr="005270D8" w:rsidRDefault="00227C92" w:rsidP="00227C92">
            <w:pPr>
              <w:rPr>
                <w:rFonts w:asciiTheme="minorHAnsi" w:hAnsiTheme="minorHAnsi" w:cs="Arial"/>
                <w:sz w:val="16"/>
                <w:szCs w:val="16"/>
              </w:rPr>
            </w:pPr>
          </w:p>
        </w:tc>
        <w:tc>
          <w:tcPr>
            <w:tcW w:w="6061" w:type="dxa"/>
            <w:tcBorders>
              <w:top w:val="single" w:sz="4" w:space="0" w:color="auto"/>
            </w:tcBorders>
          </w:tcPr>
          <w:p w14:paraId="47A9A4DB" w14:textId="77777777" w:rsidR="00227C92" w:rsidRPr="005270D8" w:rsidRDefault="00227C92" w:rsidP="00227C92">
            <w:pPr>
              <w:rPr>
                <w:rFonts w:asciiTheme="minorHAnsi" w:hAnsiTheme="minorHAnsi" w:cs="Arial"/>
                <w:sz w:val="16"/>
                <w:szCs w:val="16"/>
              </w:rPr>
            </w:pPr>
            <w:r w:rsidRPr="005270D8">
              <w:rPr>
                <w:rFonts w:asciiTheme="minorHAnsi" w:hAnsiTheme="minorHAnsi" w:cs="Arial"/>
                <w:sz w:val="16"/>
                <w:szCs w:val="16"/>
              </w:rPr>
              <w:t>Nutrient information for animal feed products.</w:t>
            </w:r>
          </w:p>
        </w:tc>
      </w:tr>
      <w:tr w:rsidR="00227C92" w:rsidRPr="0086458E" w14:paraId="3D395F3B" w14:textId="77777777" w:rsidTr="0014259C">
        <w:trPr>
          <w:cantSplit/>
        </w:trPr>
        <w:tc>
          <w:tcPr>
            <w:tcW w:w="1553" w:type="dxa"/>
            <w:vAlign w:val="center"/>
          </w:tcPr>
          <w:p w14:paraId="20CB18AF" w14:textId="77777777" w:rsidR="00227C92" w:rsidRPr="005270D8" w:rsidRDefault="00227C92" w:rsidP="00227C92">
            <w:pPr>
              <w:rPr>
                <w:rFonts w:asciiTheme="minorHAnsi" w:hAnsiTheme="minorHAnsi" w:cs="Arial"/>
                <w:sz w:val="16"/>
                <w:szCs w:val="16"/>
              </w:rPr>
            </w:pPr>
            <w:r w:rsidRPr="005270D8">
              <w:rPr>
                <w:rFonts w:asciiTheme="minorHAnsi" w:hAnsiTheme="minorHAnsi" w:cs="Arial"/>
                <w:sz w:val="16"/>
                <w:szCs w:val="16"/>
              </w:rPr>
              <w:t>attribute</w:t>
            </w:r>
          </w:p>
        </w:tc>
        <w:tc>
          <w:tcPr>
            <w:tcW w:w="1547" w:type="dxa"/>
            <w:vAlign w:val="center"/>
          </w:tcPr>
          <w:p w14:paraId="2A7EC3B3" w14:textId="77777777" w:rsidR="00227C92" w:rsidRPr="005270D8" w:rsidRDefault="00227C92" w:rsidP="00227C92">
            <w:pPr>
              <w:rPr>
                <w:rFonts w:asciiTheme="minorHAnsi" w:hAnsiTheme="minorHAnsi" w:cs="Arial"/>
                <w:sz w:val="16"/>
                <w:szCs w:val="16"/>
              </w:rPr>
            </w:pPr>
            <w:r w:rsidRPr="005270D8">
              <w:rPr>
                <w:rFonts w:asciiTheme="minorHAnsi" w:hAnsiTheme="minorHAnsi" w:cs="Arial"/>
                <w:sz w:val="16"/>
                <w:szCs w:val="16"/>
              </w:rPr>
              <w:t>animalNutrientExactPercentage</w:t>
            </w:r>
          </w:p>
        </w:tc>
        <w:tc>
          <w:tcPr>
            <w:tcW w:w="1512" w:type="dxa"/>
            <w:vAlign w:val="center"/>
          </w:tcPr>
          <w:p w14:paraId="5C266080" w14:textId="77777777" w:rsidR="00227C92" w:rsidRPr="005270D8" w:rsidRDefault="00227C92" w:rsidP="00227C92">
            <w:pPr>
              <w:rPr>
                <w:rFonts w:asciiTheme="minorHAnsi" w:hAnsiTheme="minorHAnsi" w:cs="Arial"/>
                <w:sz w:val="16"/>
                <w:szCs w:val="16"/>
              </w:rPr>
            </w:pPr>
            <w:r w:rsidRPr="005270D8">
              <w:rPr>
                <w:rFonts w:asciiTheme="minorHAnsi" w:hAnsiTheme="minorHAnsi" w:cs="Arial"/>
                <w:sz w:val="16"/>
                <w:szCs w:val="16"/>
              </w:rPr>
              <w:t>decimal</w:t>
            </w:r>
          </w:p>
        </w:tc>
        <w:tc>
          <w:tcPr>
            <w:tcW w:w="847" w:type="dxa"/>
            <w:vAlign w:val="center"/>
          </w:tcPr>
          <w:p w14:paraId="4750EA5D" w14:textId="77777777" w:rsidR="00227C92" w:rsidRPr="005270D8" w:rsidRDefault="00227C92" w:rsidP="00227C92">
            <w:pPr>
              <w:rPr>
                <w:rFonts w:asciiTheme="minorHAnsi" w:hAnsiTheme="minorHAnsi" w:cs="Arial"/>
                <w:sz w:val="16"/>
                <w:szCs w:val="16"/>
              </w:rPr>
            </w:pPr>
            <w:r w:rsidRPr="005270D8">
              <w:rPr>
                <w:rFonts w:asciiTheme="minorHAnsi" w:hAnsiTheme="minorHAnsi" w:cs="Arial"/>
                <w:sz w:val="16"/>
                <w:szCs w:val="16"/>
              </w:rPr>
              <w:t>0..1</w:t>
            </w:r>
          </w:p>
        </w:tc>
        <w:tc>
          <w:tcPr>
            <w:tcW w:w="6061" w:type="dxa"/>
          </w:tcPr>
          <w:p w14:paraId="063BBFCA" w14:textId="77777777" w:rsidR="00227C92" w:rsidRPr="005270D8" w:rsidRDefault="00227C92" w:rsidP="00227C92">
            <w:pPr>
              <w:rPr>
                <w:rFonts w:asciiTheme="minorHAnsi" w:hAnsiTheme="minorHAnsi" w:cs="Arial"/>
                <w:sz w:val="16"/>
                <w:szCs w:val="16"/>
              </w:rPr>
            </w:pPr>
            <w:r w:rsidRPr="005270D8">
              <w:rPr>
                <w:rFonts w:asciiTheme="minorHAnsi" w:hAnsiTheme="minorHAnsi" w:cs="Arial"/>
                <w:sz w:val="16"/>
                <w:szCs w:val="16"/>
              </w:rPr>
              <w:t>The guaranteed percentage of the specified nutrient contained in the trade item.</w:t>
            </w:r>
          </w:p>
        </w:tc>
      </w:tr>
      <w:tr w:rsidR="00227C92" w:rsidRPr="0086458E" w14:paraId="5B4AD171" w14:textId="77777777" w:rsidTr="0014259C">
        <w:trPr>
          <w:cantSplit/>
        </w:trPr>
        <w:tc>
          <w:tcPr>
            <w:tcW w:w="1553" w:type="dxa"/>
            <w:vAlign w:val="center"/>
          </w:tcPr>
          <w:p w14:paraId="5D0732C6" w14:textId="77777777" w:rsidR="00227C92" w:rsidRPr="005270D8" w:rsidRDefault="00227C92" w:rsidP="00227C92">
            <w:pPr>
              <w:rPr>
                <w:rFonts w:asciiTheme="minorHAnsi" w:hAnsiTheme="minorHAnsi" w:cs="Arial"/>
                <w:sz w:val="16"/>
                <w:szCs w:val="16"/>
              </w:rPr>
            </w:pPr>
            <w:r w:rsidRPr="005270D8">
              <w:rPr>
                <w:rFonts w:asciiTheme="minorHAnsi" w:hAnsiTheme="minorHAnsi" w:cs="Arial"/>
                <w:sz w:val="16"/>
                <w:szCs w:val="16"/>
              </w:rPr>
              <w:t>attribute</w:t>
            </w:r>
          </w:p>
        </w:tc>
        <w:tc>
          <w:tcPr>
            <w:tcW w:w="1547" w:type="dxa"/>
            <w:vAlign w:val="center"/>
          </w:tcPr>
          <w:p w14:paraId="7833B5AF" w14:textId="77777777" w:rsidR="00227C92" w:rsidRPr="005270D8" w:rsidRDefault="00227C92" w:rsidP="00227C92">
            <w:pPr>
              <w:rPr>
                <w:rFonts w:asciiTheme="minorHAnsi" w:hAnsiTheme="minorHAnsi" w:cs="Arial"/>
                <w:sz w:val="16"/>
                <w:szCs w:val="16"/>
              </w:rPr>
            </w:pPr>
            <w:r w:rsidRPr="005270D8">
              <w:rPr>
                <w:rFonts w:asciiTheme="minorHAnsi" w:hAnsiTheme="minorHAnsi" w:cs="Arial"/>
                <w:sz w:val="16"/>
                <w:szCs w:val="16"/>
              </w:rPr>
              <w:t>animalNutrientMaximumPercentage</w:t>
            </w:r>
          </w:p>
        </w:tc>
        <w:tc>
          <w:tcPr>
            <w:tcW w:w="1512" w:type="dxa"/>
            <w:vAlign w:val="center"/>
          </w:tcPr>
          <w:p w14:paraId="72CE0005" w14:textId="77777777" w:rsidR="00227C92" w:rsidRPr="005270D8" w:rsidRDefault="00227C92" w:rsidP="00227C92">
            <w:pPr>
              <w:rPr>
                <w:rFonts w:asciiTheme="minorHAnsi" w:hAnsiTheme="minorHAnsi" w:cs="Arial"/>
                <w:sz w:val="16"/>
                <w:szCs w:val="16"/>
              </w:rPr>
            </w:pPr>
            <w:r w:rsidRPr="005270D8">
              <w:rPr>
                <w:rFonts w:asciiTheme="minorHAnsi" w:hAnsiTheme="minorHAnsi" w:cs="Arial"/>
                <w:sz w:val="16"/>
                <w:szCs w:val="16"/>
              </w:rPr>
              <w:t>decimal</w:t>
            </w:r>
          </w:p>
        </w:tc>
        <w:tc>
          <w:tcPr>
            <w:tcW w:w="847" w:type="dxa"/>
            <w:vAlign w:val="center"/>
          </w:tcPr>
          <w:p w14:paraId="63E3ACFC" w14:textId="77777777" w:rsidR="00227C92" w:rsidRPr="005270D8" w:rsidRDefault="00227C92" w:rsidP="00227C92">
            <w:pPr>
              <w:rPr>
                <w:rFonts w:asciiTheme="minorHAnsi" w:hAnsiTheme="minorHAnsi" w:cs="Arial"/>
                <w:sz w:val="16"/>
                <w:szCs w:val="16"/>
              </w:rPr>
            </w:pPr>
            <w:r w:rsidRPr="005270D8">
              <w:rPr>
                <w:rFonts w:asciiTheme="minorHAnsi" w:hAnsiTheme="minorHAnsi" w:cs="Arial"/>
                <w:sz w:val="16"/>
                <w:szCs w:val="16"/>
              </w:rPr>
              <w:t>0..1</w:t>
            </w:r>
          </w:p>
        </w:tc>
        <w:tc>
          <w:tcPr>
            <w:tcW w:w="6061" w:type="dxa"/>
          </w:tcPr>
          <w:p w14:paraId="3070326A" w14:textId="77777777" w:rsidR="00227C92" w:rsidRPr="005270D8" w:rsidRDefault="00227C92" w:rsidP="00227C92">
            <w:pPr>
              <w:rPr>
                <w:rFonts w:asciiTheme="minorHAnsi" w:hAnsiTheme="minorHAnsi" w:cs="Arial"/>
                <w:sz w:val="16"/>
                <w:szCs w:val="16"/>
              </w:rPr>
            </w:pPr>
            <w:r w:rsidRPr="005270D8">
              <w:rPr>
                <w:rFonts w:asciiTheme="minorHAnsi" w:hAnsiTheme="minorHAnsi" w:cs="Arial"/>
                <w:sz w:val="16"/>
                <w:szCs w:val="16"/>
              </w:rPr>
              <w:t>Maximum guaranteed percentage of the specified nutrient contained in the trade item.</w:t>
            </w:r>
          </w:p>
        </w:tc>
      </w:tr>
      <w:tr w:rsidR="00227C92" w:rsidRPr="0086458E" w14:paraId="65EB6BD7" w14:textId="77777777" w:rsidTr="0014259C">
        <w:trPr>
          <w:cantSplit/>
        </w:trPr>
        <w:tc>
          <w:tcPr>
            <w:tcW w:w="1553" w:type="dxa"/>
            <w:vAlign w:val="center"/>
          </w:tcPr>
          <w:p w14:paraId="6051BA16" w14:textId="77777777" w:rsidR="00227C92" w:rsidRPr="005270D8" w:rsidRDefault="00227C92" w:rsidP="00227C92">
            <w:pPr>
              <w:rPr>
                <w:rFonts w:asciiTheme="minorHAnsi" w:hAnsiTheme="minorHAnsi" w:cs="Arial"/>
                <w:sz w:val="16"/>
                <w:szCs w:val="16"/>
              </w:rPr>
            </w:pPr>
            <w:r w:rsidRPr="005270D8">
              <w:rPr>
                <w:rFonts w:asciiTheme="minorHAnsi" w:hAnsiTheme="minorHAnsi" w:cs="Arial"/>
                <w:sz w:val="16"/>
                <w:szCs w:val="16"/>
              </w:rPr>
              <w:t>attribute</w:t>
            </w:r>
          </w:p>
        </w:tc>
        <w:tc>
          <w:tcPr>
            <w:tcW w:w="1547" w:type="dxa"/>
            <w:vAlign w:val="center"/>
          </w:tcPr>
          <w:p w14:paraId="3A5CB642" w14:textId="77777777" w:rsidR="00227C92" w:rsidRPr="005270D8" w:rsidRDefault="00227C92" w:rsidP="00227C92">
            <w:pPr>
              <w:rPr>
                <w:rFonts w:asciiTheme="minorHAnsi" w:hAnsiTheme="minorHAnsi" w:cs="Arial"/>
                <w:sz w:val="16"/>
                <w:szCs w:val="16"/>
              </w:rPr>
            </w:pPr>
            <w:r w:rsidRPr="005270D8">
              <w:rPr>
                <w:rFonts w:asciiTheme="minorHAnsi" w:hAnsiTheme="minorHAnsi" w:cs="Arial"/>
                <w:sz w:val="16"/>
                <w:szCs w:val="16"/>
              </w:rPr>
              <w:t>animalNutrientMinimumPercentage</w:t>
            </w:r>
          </w:p>
        </w:tc>
        <w:tc>
          <w:tcPr>
            <w:tcW w:w="1512" w:type="dxa"/>
            <w:vAlign w:val="center"/>
          </w:tcPr>
          <w:p w14:paraId="11C8DAC5" w14:textId="77777777" w:rsidR="00227C92" w:rsidRPr="005270D8" w:rsidRDefault="00227C92" w:rsidP="00227C92">
            <w:pPr>
              <w:rPr>
                <w:rFonts w:asciiTheme="minorHAnsi" w:hAnsiTheme="minorHAnsi" w:cs="Arial"/>
                <w:sz w:val="16"/>
                <w:szCs w:val="16"/>
              </w:rPr>
            </w:pPr>
            <w:r w:rsidRPr="005270D8">
              <w:rPr>
                <w:rFonts w:asciiTheme="minorHAnsi" w:hAnsiTheme="minorHAnsi" w:cs="Arial"/>
                <w:sz w:val="16"/>
                <w:szCs w:val="16"/>
              </w:rPr>
              <w:t>decimal</w:t>
            </w:r>
          </w:p>
        </w:tc>
        <w:tc>
          <w:tcPr>
            <w:tcW w:w="847" w:type="dxa"/>
            <w:vAlign w:val="center"/>
          </w:tcPr>
          <w:p w14:paraId="617D7468" w14:textId="77777777" w:rsidR="00227C92" w:rsidRPr="005270D8" w:rsidRDefault="00227C92" w:rsidP="00227C92">
            <w:pPr>
              <w:rPr>
                <w:rFonts w:asciiTheme="minorHAnsi" w:hAnsiTheme="minorHAnsi" w:cs="Arial"/>
                <w:sz w:val="16"/>
                <w:szCs w:val="16"/>
              </w:rPr>
            </w:pPr>
            <w:r w:rsidRPr="005270D8">
              <w:rPr>
                <w:rFonts w:asciiTheme="minorHAnsi" w:hAnsiTheme="minorHAnsi" w:cs="Arial"/>
                <w:sz w:val="16"/>
                <w:szCs w:val="16"/>
              </w:rPr>
              <w:t>0..1</w:t>
            </w:r>
          </w:p>
        </w:tc>
        <w:tc>
          <w:tcPr>
            <w:tcW w:w="6061" w:type="dxa"/>
          </w:tcPr>
          <w:p w14:paraId="24E7A681" w14:textId="77777777" w:rsidR="00227C92" w:rsidRPr="005270D8" w:rsidRDefault="00227C92" w:rsidP="00227C92">
            <w:pPr>
              <w:rPr>
                <w:rFonts w:asciiTheme="minorHAnsi" w:hAnsiTheme="minorHAnsi" w:cs="Arial"/>
                <w:sz w:val="16"/>
                <w:szCs w:val="16"/>
              </w:rPr>
            </w:pPr>
            <w:r w:rsidRPr="005270D8">
              <w:rPr>
                <w:rFonts w:asciiTheme="minorHAnsi" w:hAnsiTheme="minorHAnsi" w:cs="Arial"/>
                <w:sz w:val="16"/>
                <w:szCs w:val="16"/>
              </w:rPr>
              <w:t>Minimum guaranteed percentage of the specified nutrient contained in the trade item.</w:t>
            </w:r>
          </w:p>
        </w:tc>
      </w:tr>
      <w:tr w:rsidR="00227C92" w:rsidRPr="0086458E" w14:paraId="016B9313" w14:textId="77777777" w:rsidTr="0014259C">
        <w:trPr>
          <w:cantSplit/>
        </w:trPr>
        <w:tc>
          <w:tcPr>
            <w:tcW w:w="1553" w:type="dxa"/>
            <w:vAlign w:val="center"/>
          </w:tcPr>
          <w:p w14:paraId="1395142A" w14:textId="77777777" w:rsidR="00227C92" w:rsidRPr="005270D8" w:rsidRDefault="00227C92" w:rsidP="00227C92">
            <w:pPr>
              <w:rPr>
                <w:rFonts w:asciiTheme="minorHAnsi" w:hAnsiTheme="minorHAnsi" w:cs="Arial"/>
                <w:sz w:val="16"/>
                <w:szCs w:val="16"/>
              </w:rPr>
            </w:pPr>
            <w:r w:rsidRPr="005270D8">
              <w:rPr>
                <w:rFonts w:asciiTheme="minorHAnsi" w:hAnsiTheme="minorHAnsi" w:cs="Arial"/>
                <w:sz w:val="16"/>
                <w:szCs w:val="16"/>
              </w:rPr>
              <w:t>attribute</w:t>
            </w:r>
          </w:p>
        </w:tc>
        <w:tc>
          <w:tcPr>
            <w:tcW w:w="1547" w:type="dxa"/>
            <w:vAlign w:val="center"/>
          </w:tcPr>
          <w:p w14:paraId="593348CD" w14:textId="77777777" w:rsidR="00227C92" w:rsidRPr="005270D8" w:rsidRDefault="00227C92" w:rsidP="00227C92">
            <w:pPr>
              <w:rPr>
                <w:rFonts w:asciiTheme="minorHAnsi" w:hAnsiTheme="minorHAnsi" w:cs="Arial"/>
                <w:sz w:val="16"/>
                <w:szCs w:val="16"/>
              </w:rPr>
            </w:pPr>
            <w:r w:rsidRPr="005270D8">
              <w:rPr>
                <w:rFonts w:asciiTheme="minorHAnsi" w:hAnsiTheme="minorHAnsi" w:cs="Arial"/>
                <w:sz w:val="16"/>
                <w:szCs w:val="16"/>
              </w:rPr>
              <w:t>animalNutrientQuantityContained</w:t>
            </w:r>
          </w:p>
        </w:tc>
        <w:tc>
          <w:tcPr>
            <w:tcW w:w="1512" w:type="dxa"/>
            <w:vAlign w:val="center"/>
          </w:tcPr>
          <w:p w14:paraId="1F7CCD7F" w14:textId="77777777" w:rsidR="00227C92" w:rsidRPr="005270D8" w:rsidRDefault="00227C92" w:rsidP="00227C92">
            <w:pPr>
              <w:rPr>
                <w:rFonts w:asciiTheme="minorHAnsi" w:hAnsiTheme="minorHAnsi" w:cs="Arial"/>
                <w:sz w:val="16"/>
                <w:szCs w:val="16"/>
              </w:rPr>
            </w:pPr>
            <w:r w:rsidRPr="005270D8">
              <w:rPr>
                <w:rFonts w:asciiTheme="minorHAnsi" w:hAnsiTheme="minorHAnsi" w:cs="Arial"/>
                <w:sz w:val="16"/>
                <w:szCs w:val="16"/>
              </w:rPr>
              <w:t>Measurement</w:t>
            </w:r>
          </w:p>
        </w:tc>
        <w:tc>
          <w:tcPr>
            <w:tcW w:w="847" w:type="dxa"/>
            <w:vAlign w:val="center"/>
          </w:tcPr>
          <w:p w14:paraId="11E43FA1" w14:textId="77777777" w:rsidR="00227C92" w:rsidRPr="005270D8" w:rsidRDefault="00227C92" w:rsidP="00227C92">
            <w:pPr>
              <w:rPr>
                <w:rFonts w:asciiTheme="minorHAnsi" w:hAnsiTheme="minorHAnsi" w:cs="Arial"/>
                <w:sz w:val="16"/>
                <w:szCs w:val="16"/>
              </w:rPr>
            </w:pPr>
            <w:r w:rsidRPr="005270D8">
              <w:rPr>
                <w:rFonts w:asciiTheme="minorHAnsi" w:hAnsiTheme="minorHAnsi" w:cs="Arial"/>
                <w:sz w:val="16"/>
                <w:szCs w:val="16"/>
              </w:rPr>
              <w:t>0..*</w:t>
            </w:r>
          </w:p>
        </w:tc>
        <w:tc>
          <w:tcPr>
            <w:tcW w:w="6061" w:type="dxa"/>
          </w:tcPr>
          <w:p w14:paraId="7C69C9B1" w14:textId="77777777" w:rsidR="00227C92" w:rsidRPr="005270D8" w:rsidRDefault="00227C92" w:rsidP="00227C92">
            <w:pPr>
              <w:rPr>
                <w:rFonts w:asciiTheme="minorHAnsi" w:hAnsiTheme="minorHAnsi" w:cs="Arial"/>
                <w:sz w:val="16"/>
                <w:szCs w:val="16"/>
              </w:rPr>
            </w:pPr>
            <w:r w:rsidRPr="005270D8">
              <w:rPr>
                <w:rFonts w:asciiTheme="minorHAnsi" w:hAnsiTheme="minorHAnsi" w:cs="Arial"/>
                <w:sz w:val="16"/>
                <w:szCs w:val="16"/>
              </w:rPr>
              <w:t>Measurement value indicating the amount of the nutrient contained in the animal food or nutrition product. It is expressed relative to the animal nutrient quantity contained basis measurement. For example, 3 grams in the case of 3 grams per 12 kilogram. Allows for the representation of the same value in different units of measure but not multiple values.</w:t>
            </w:r>
          </w:p>
        </w:tc>
      </w:tr>
      <w:tr w:rsidR="00227C92" w:rsidRPr="0086458E" w14:paraId="658CFD67" w14:textId="77777777" w:rsidTr="0014259C">
        <w:trPr>
          <w:cantSplit/>
        </w:trPr>
        <w:tc>
          <w:tcPr>
            <w:tcW w:w="1553" w:type="dxa"/>
          </w:tcPr>
          <w:p w14:paraId="16F5F87A" w14:textId="77777777" w:rsidR="00227C92" w:rsidRPr="005270D8" w:rsidRDefault="00227C92" w:rsidP="00227C92">
            <w:pPr>
              <w:rPr>
                <w:rFonts w:asciiTheme="minorHAnsi" w:hAnsiTheme="minorHAnsi" w:cs="Arial"/>
                <w:sz w:val="16"/>
                <w:szCs w:val="16"/>
              </w:rPr>
            </w:pPr>
            <w:r w:rsidRPr="005270D8">
              <w:rPr>
                <w:rFonts w:asciiTheme="minorHAnsi" w:hAnsiTheme="minorHAnsi" w:cs="Arial"/>
                <w:sz w:val="16"/>
                <w:szCs w:val="16"/>
              </w:rPr>
              <w:t>attribute</w:t>
            </w:r>
          </w:p>
        </w:tc>
        <w:tc>
          <w:tcPr>
            <w:tcW w:w="1547" w:type="dxa"/>
          </w:tcPr>
          <w:p w14:paraId="754A191D" w14:textId="77777777" w:rsidR="00227C92" w:rsidRPr="005270D8" w:rsidRDefault="00227C92" w:rsidP="00227C92">
            <w:pPr>
              <w:rPr>
                <w:rFonts w:asciiTheme="minorHAnsi" w:hAnsiTheme="minorHAnsi" w:cs="Arial"/>
                <w:sz w:val="16"/>
                <w:szCs w:val="16"/>
              </w:rPr>
            </w:pPr>
            <w:r w:rsidRPr="005270D8">
              <w:rPr>
                <w:rFonts w:asciiTheme="minorHAnsi" w:hAnsiTheme="minorHAnsi" w:cs="Arial"/>
                <w:sz w:val="16"/>
                <w:szCs w:val="16"/>
              </w:rPr>
              <w:t>animalNutrientTypeCode</w:t>
            </w:r>
          </w:p>
        </w:tc>
        <w:tc>
          <w:tcPr>
            <w:tcW w:w="1512" w:type="dxa"/>
          </w:tcPr>
          <w:p w14:paraId="36B26D1A" w14:textId="77777777" w:rsidR="00227C92" w:rsidRPr="005270D8" w:rsidRDefault="00227C92" w:rsidP="00227C92">
            <w:pPr>
              <w:rPr>
                <w:rFonts w:asciiTheme="minorHAnsi" w:hAnsiTheme="minorHAnsi" w:cs="Arial"/>
                <w:sz w:val="16"/>
                <w:szCs w:val="16"/>
              </w:rPr>
            </w:pPr>
            <w:r w:rsidRPr="005270D8">
              <w:rPr>
                <w:rFonts w:asciiTheme="minorHAnsi" w:hAnsiTheme="minorHAnsi" w:cs="Arial"/>
                <w:sz w:val="16"/>
                <w:szCs w:val="16"/>
              </w:rPr>
              <w:t>NutrientTypeCode</w:t>
            </w:r>
          </w:p>
        </w:tc>
        <w:tc>
          <w:tcPr>
            <w:tcW w:w="847" w:type="dxa"/>
            <w:vAlign w:val="center"/>
          </w:tcPr>
          <w:p w14:paraId="76104E8A" w14:textId="77777777" w:rsidR="00227C92" w:rsidRPr="005270D8" w:rsidRDefault="00227C92" w:rsidP="00227C92">
            <w:pPr>
              <w:rPr>
                <w:rFonts w:asciiTheme="minorHAnsi" w:hAnsiTheme="minorHAnsi" w:cs="Arial"/>
                <w:sz w:val="16"/>
                <w:szCs w:val="16"/>
              </w:rPr>
            </w:pPr>
            <w:r w:rsidRPr="005270D8">
              <w:rPr>
                <w:rFonts w:asciiTheme="minorHAnsi" w:hAnsiTheme="minorHAnsi" w:cs="Arial"/>
                <w:sz w:val="16"/>
                <w:szCs w:val="16"/>
              </w:rPr>
              <w:t>1..1</w:t>
            </w:r>
          </w:p>
        </w:tc>
        <w:tc>
          <w:tcPr>
            <w:tcW w:w="6061" w:type="dxa"/>
          </w:tcPr>
          <w:p w14:paraId="6AA20B00" w14:textId="77777777" w:rsidR="00227C92" w:rsidRPr="005270D8" w:rsidRDefault="00227C92" w:rsidP="00227C92">
            <w:pPr>
              <w:rPr>
                <w:rFonts w:asciiTheme="minorHAnsi" w:hAnsiTheme="minorHAnsi" w:cs="Arial"/>
                <w:sz w:val="16"/>
                <w:szCs w:val="16"/>
              </w:rPr>
            </w:pPr>
            <w:r w:rsidRPr="005270D8">
              <w:rPr>
                <w:rFonts w:asciiTheme="minorHAnsi" w:hAnsiTheme="minorHAnsi" w:cs="Arial"/>
                <w:sz w:val="16"/>
                <w:szCs w:val="16"/>
              </w:rPr>
              <w:t>A code identifying nutrients contained in the animal food or nutrition product.</w:t>
            </w:r>
          </w:p>
        </w:tc>
      </w:tr>
      <w:tr w:rsidR="00331766" w:rsidRPr="0086458E" w14:paraId="255080D2" w14:textId="77777777" w:rsidTr="000C2C92">
        <w:trPr>
          <w:cantSplit/>
        </w:trPr>
        <w:tc>
          <w:tcPr>
            <w:tcW w:w="1553" w:type="dxa"/>
          </w:tcPr>
          <w:p w14:paraId="6CE242AA" w14:textId="77777777" w:rsidR="00331766" w:rsidRPr="005754F6" w:rsidRDefault="00331766" w:rsidP="000C2C92">
            <w:pPr>
              <w:rPr>
                <w:rFonts w:asciiTheme="minorHAnsi" w:hAnsiTheme="minorHAnsi" w:cs="Arial"/>
                <w:sz w:val="16"/>
                <w:szCs w:val="16"/>
              </w:rPr>
            </w:pPr>
            <w:r w:rsidRPr="005754F6">
              <w:rPr>
                <w:rFonts w:asciiTheme="minorHAnsi" w:hAnsiTheme="minorHAnsi" w:cs="Arial"/>
                <w:sz w:val="16"/>
                <w:szCs w:val="16"/>
              </w:rPr>
              <w:t>attribute</w:t>
            </w:r>
          </w:p>
        </w:tc>
        <w:tc>
          <w:tcPr>
            <w:tcW w:w="1547" w:type="dxa"/>
          </w:tcPr>
          <w:p w14:paraId="3F246354" w14:textId="77777777" w:rsidR="00331766" w:rsidRPr="005754F6" w:rsidRDefault="00331766" w:rsidP="000C2C92">
            <w:pPr>
              <w:rPr>
                <w:rFonts w:asciiTheme="minorHAnsi" w:hAnsiTheme="minorHAnsi" w:cs="Arial"/>
                <w:sz w:val="16"/>
                <w:szCs w:val="16"/>
              </w:rPr>
            </w:pPr>
            <w:r w:rsidRPr="005754F6">
              <w:rPr>
                <w:rFonts w:asciiTheme="minorHAnsi" w:hAnsiTheme="minorHAnsi" w:cs="Arial"/>
                <w:sz w:val="16"/>
                <w:szCs w:val="16"/>
                <w:lang w:val="en-US"/>
              </w:rPr>
              <w:t>animalFeedingDescriptionOnNutrientQualifier</w:t>
            </w:r>
          </w:p>
        </w:tc>
        <w:tc>
          <w:tcPr>
            <w:tcW w:w="1512" w:type="dxa"/>
          </w:tcPr>
          <w:p w14:paraId="720352D2" w14:textId="77777777" w:rsidR="00331766" w:rsidRPr="005754F6" w:rsidRDefault="00331766" w:rsidP="000C2C92">
            <w:pPr>
              <w:rPr>
                <w:rFonts w:asciiTheme="minorHAnsi" w:hAnsiTheme="minorHAnsi" w:cs="Arial"/>
                <w:sz w:val="16"/>
                <w:szCs w:val="16"/>
              </w:rPr>
            </w:pPr>
            <w:r w:rsidRPr="005754F6">
              <w:rPr>
                <w:rFonts w:asciiTheme="minorHAnsi" w:hAnsiTheme="minorHAnsi" w:cs="Arial"/>
                <w:sz w:val="16"/>
                <w:szCs w:val="16"/>
              </w:rPr>
              <w:t>String {1..20}</w:t>
            </w:r>
          </w:p>
        </w:tc>
        <w:tc>
          <w:tcPr>
            <w:tcW w:w="847" w:type="dxa"/>
          </w:tcPr>
          <w:p w14:paraId="048D432B" w14:textId="77777777" w:rsidR="00331766" w:rsidRPr="005754F6" w:rsidRDefault="00331766" w:rsidP="000C2C92">
            <w:pPr>
              <w:rPr>
                <w:rFonts w:asciiTheme="minorHAnsi" w:hAnsiTheme="minorHAnsi" w:cs="Arial"/>
                <w:sz w:val="16"/>
                <w:szCs w:val="16"/>
              </w:rPr>
            </w:pPr>
            <w:r w:rsidRPr="005754F6">
              <w:rPr>
                <w:rFonts w:asciiTheme="minorHAnsi" w:hAnsiTheme="minorHAnsi" w:cs="Arial"/>
                <w:sz w:val="16"/>
                <w:szCs w:val="16"/>
              </w:rPr>
              <w:t>0..*</w:t>
            </w:r>
          </w:p>
        </w:tc>
        <w:tc>
          <w:tcPr>
            <w:tcW w:w="6061" w:type="dxa"/>
          </w:tcPr>
          <w:p w14:paraId="3A568C48" w14:textId="77777777" w:rsidR="00331766" w:rsidRPr="005754F6" w:rsidRDefault="00331766" w:rsidP="000C2C92">
            <w:pPr>
              <w:rPr>
                <w:rFonts w:asciiTheme="minorHAnsi" w:hAnsiTheme="minorHAnsi" w:cs="Arial"/>
                <w:sz w:val="16"/>
                <w:szCs w:val="16"/>
              </w:rPr>
            </w:pPr>
            <w:r w:rsidRPr="005754F6">
              <w:rPr>
                <w:rFonts w:asciiTheme="minorHAnsi" w:hAnsiTheme="minorHAnsi" w:cs="Arial"/>
                <w:sz w:val="16"/>
                <w:szCs w:val="16"/>
              </w:rPr>
              <w:t>The qualifier from the descriptionOnNutrient applies to a specific nutrient. Sometimes an actual nutrient quantity or % are not given, instead only a qualifier. Example animalFeedingDescriptionOnNutrient = * Daily Value Intake does not apply. Then this would only be the * at the nutrient level. Examples include *, @, etc.</w:t>
            </w:r>
          </w:p>
        </w:tc>
      </w:tr>
      <w:tr w:rsidR="00227C92" w:rsidRPr="0086458E" w14:paraId="360DF9D9" w14:textId="77777777" w:rsidTr="0014259C">
        <w:trPr>
          <w:cantSplit/>
        </w:trPr>
        <w:tc>
          <w:tcPr>
            <w:tcW w:w="1553" w:type="dxa"/>
            <w:vAlign w:val="center"/>
          </w:tcPr>
          <w:p w14:paraId="1C6AC9E3" w14:textId="77777777" w:rsidR="00227C92" w:rsidRPr="005270D8" w:rsidRDefault="00227C92" w:rsidP="00227C92">
            <w:pPr>
              <w:rPr>
                <w:rFonts w:asciiTheme="minorHAnsi" w:hAnsiTheme="minorHAnsi" w:cs="Arial"/>
                <w:sz w:val="16"/>
                <w:szCs w:val="16"/>
              </w:rPr>
            </w:pPr>
            <w:r w:rsidRPr="005270D8">
              <w:rPr>
                <w:rFonts w:asciiTheme="minorHAnsi" w:hAnsiTheme="minorHAnsi" w:cs="Arial"/>
                <w:sz w:val="16"/>
                <w:szCs w:val="16"/>
              </w:rPr>
              <w:lastRenderedPageBreak/>
              <w:t>association</w:t>
            </w:r>
          </w:p>
        </w:tc>
        <w:tc>
          <w:tcPr>
            <w:tcW w:w="1547" w:type="dxa"/>
            <w:vAlign w:val="center"/>
          </w:tcPr>
          <w:p w14:paraId="47CFDBE3" w14:textId="77777777" w:rsidR="00227C92" w:rsidRPr="005270D8" w:rsidRDefault="00227C92" w:rsidP="00227C92">
            <w:pPr>
              <w:rPr>
                <w:rFonts w:asciiTheme="minorHAnsi" w:hAnsiTheme="minorHAnsi" w:cs="Arial"/>
                <w:sz w:val="16"/>
                <w:szCs w:val="16"/>
              </w:rPr>
            </w:pPr>
            <w:r w:rsidRPr="005270D8">
              <w:rPr>
                <w:rFonts w:asciiTheme="minorHAnsi" w:hAnsiTheme="minorHAnsi" w:cs="Arial"/>
                <w:sz w:val="16"/>
                <w:szCs w:val="16"/>
              </w:rPr>
              <w:t>avpList</w:t>
            </w:r>
          </w:p>
        </w:tc>
        <w:tc>
          <w:tcPr>
            <w:tcW w:w="1512" w:type="dxa"/>
            <w:vAlign w:val="center"/>
          </w:tcPr>
          <w:p w14:paraId="0C3365D1" w14:textId="77777777" w:rsidR="00227C92" w:rsidRPr="005270D8" w:rsidRDefault="00227C92" w:rsidP="00227C92">
            <w:pPr>
              <w:rPr>
                <w:rFonts w:asciiTheme="minorHAnsi" w:hAnsiTheme="minorHAnsi" w:cs="Arial"/>
                <w:sz w:val="16"/>
                <w:szCs w:val="16"/>
              </w:rPr>
            </w:pPr>
            <w:r w:rsidRPr="005270D8">
              <w:rPr>
                <w:rFonts w:asciiTheme="minorHAnsi" w:hAnsiTheme="minorHAnsi" w:cs="Arial"/>
                <w:sz w:val="16"/>
                <w:szCs w:val="16"/>
              </w:rPr>
              <w:t>GS1_AttributeValuePairList</w:t>
            </w:r>
          </w:p>
        </w:tc>
        <w:tc>
          <w:tcPr>
            <w:tcW w:w="847" w:type="dxa"/>
            <w:vAlign w:val="center"/>
          </w:tcPr>
          <w:p w14:paraId="2AD5A7F1" w14:textId="77777777" w:rsidR="00227C92" w:rsidRPr="005270D8" w:rsidRDefault="00227C92" w:rsidP="00227C92">
            <w:pPr>
              <w:rPr>
                <w:rFonts w:asciiTheme="minorHAnsi" w:hAnsiTheme="minorHAnsi" w:cs="Arial"/>
                <w:sz w:val="16"/>
                <w:szCs w:val="16"/>
              </w:rPr>
            </w:pPr>
            <w:r w:rsidRPr="005270D8">
              <w:rPr>
                <w:rFonts w:asciiTheme="minorHAnsi" w:hAnsiTheme="minorHAnsi" w:cs="Arial"/>
                <w:sz w:val="16"/>
                <w:szCs w:val="16"/>
              </w:rPr>
              <w:t>0..1</w:t>
            </w:r>
          </w:p>
        </w:tc>
        <w:tc>
          <w:tcPr>
            <w:tcW w:w="6061" w:type="dxa"/>
          </w:tcPr>
          <w:p w14:paraId="6198980C" w14:textId="77777777" w:rsidR="00227C92" w:rsidRPr="005270D8" w:rsidRDefault="00227C92" w:rsidP="00227C92">
            <w:pPr>
              <w:rPr>
                <w:rFonts w:asciiTheme="minorHAnsi" w:hAnsiTheme="minorHAnsi" w:cs="Arial"/>
                <w:sz w:val="16"/>
                <w:szCs w:val="16"/>
              </w:rPr>
            </w:pPr>
            <w:r w:rsidRPr="005270D8">
              <w:rPr>
                <w:rFonts w:asciiTheme="minorHAnsi" w:hAnsiTheme="minorHAnsi" w:cs="Arial"/>
                <w:sz w:val="16"/>
                <w:szCs w:val="16"/>
              </w:rPr>
              <w:t>The transmission of non-standard data done in a simple, flexible, and easy to use method.</w:t>
            </w:r>
          </w:p>
        </w:tc>
      </w:tr>
    </w:tbl>
    <w:p w14:paraId="5136CC7A" w14:textId="77777777" w:rsidR="00D16E5F" w:rsidRDefault="00D16E5F" w:rsidP="00C3678A"/>
    <w:p w14:paraId="3E4F4B92" w14:textId="77777777" w:rsidR="00D16E5F" w:rsidRDefault="00D16E5F">
      <w:r>
        <w:br w:type="page"/>
      </w:r>
    </w:p>
    <w:p w14:paraId="0313056C" w14:textId="77777777" w:rsidR="00D16E5F" w:rsidRPr="000E5A64" w:rsidRDefault="00D16E5F" w:rsidP="00D16E5F">
      <w:pPr>
        <w:pStyle w:val="Heading2"/>
      </w:pPr>
      <w:bookmarkStart w:id="126" w:name="_Toc67766114"/>
      <w:r w:rsidRPr="000E5A64">
        <w:lastRenderedPageBreak/>
        <w:t>Apparel Information Module</w:t>
      </w:r>
      <w:bookmarkEnd w:id="126"/>
    </w:p>
    <w:p w14:paraId="0BC3AA7F" w14:textId="77777777" w:rsidR="00D16E5F" w:rsidRDefault="00D16E5F" w:rsidP="00D16E5F">
      <w:pPr>
        <w:pStyle w:val="GS1Body"/>
      </w:pPr>
      <w:r>
        <w:t xml:space="preserve"> </w:t>
      </w:r>
      <w:r w:rsidRPr="00E13D0A">
        <w:rPr>
          <w:noProof/>
          <w:lang w:eastAsia="en-GB"/>
        </w:rPr>
        <w:drawing>
          <wp:inline distT="0" distB="0" distL="0" distR="0" wp14:anchorId="32007670" wp14:editId="56CC876B">
            <wp:extent cx="7452360" cy="548640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452360" cy="5486400"/>
                    </a:xfrm>
                    <a:prstGeom prst="rect">
                      <a:avLst/>
                    </a:prstGeom>
                    <a:noFill/>
                    <a:ln>
                      <a:noFill/>
                    </a:ln>
                  </pic:spPr>
                </pic:pic>
              </a:graphicData>
            </a:graphic>
          </wp:inline>
        </w:drawing>
      </w:r>
    </w:p>
    <w:p w14:paraId="6C708EB2" w14:textId="77777777" w:rsidR="00D16E5F" w:rsidRDefault="00D16E5F" w:rsidP="00D16E5F">
      <w:pPr>
        <w:pStyle w:val="GS1Body"/>
      </w:pPr>
      <w:r w:rsidRPr="0020410E">
        <w:rPr>
          <w:noProof/>
          <w:lang w:eastAsia="en-GB"/>
        </w:rPr>
        <w:lastRenderedPageBreak/>
        <w:drawing>
          <wp:inline distT="0" distB="0" distL="0" distR="0" wp14:anchorId="7F7400D0" wp14:editId="20502FD0">
            <wp:extent cx="6755765" cy="1235075"/>
            <wp:effectExtent l="0" t="0" r="6985" b="317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755765" cy="1235075"/>
                    </a:xfrm>
                    <a:prstGeom prst="rect">
                      <a:avLst/>
                    </a:prstGeom>
                    <a:noFill/>
                    <a:ln>
                      <a:noFill/>
                    </a:ln>
                  </pic:spPr>
                </pic:pic>
              </a:graphicData>
            </a:graphic>
          </wp:inline>
        </w:drawing>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54"/>
        <w:gridCol w:w="1846"/>
        <w:gridCol w:w="1801"/>
        <w:gridCol w:w="965"/>
        <w:gridCol w:w="5054"/>
      </w:tblGrid>
      <w:tr w:rsidR="00D16E5F" w:rsidRPr="008C5898" w14:paraId="33A4FA77" w14:textId="77777777" w:rsidTr="0014259C">
        <w:trPr>
          <w:cantSplit/>
          <w:tblHeader/>
        </w:trPr>
        <w:tc>
          <w:tcPr>
            <w:tcW w:w="1854" w:type="dxa"/>
            <w:shd w:val="clear" w:color="auto" w:fill="002C6C"/>
          </w:tcPr>
          <w:p w14:paraId="351F3B37" w14:textId="77777777" w:rsidR="00D16E5F" w:rsidRPr="008C5898" w:rsidRDefault="00D16E5F" w:rsidP="0014259C">
            <w:pPr>
              <w:keepNext/>
              <w:spacing w:before="60" w:after="60"/>
              <w:rPr>
                <w:rFonts w:ascii="Arial" w:hAnsi="Arial"/>
                <w:b/>
                <w:bCs/>
                <w:color w:val="FFFFFF"/>
              </w:rPr>
            </w:pPr>
            <w:r w:rsidRPr="008C5898">
              <w:rPr>
                <w:rFonts w:ascii="Arial" w:hAnsi="Arial"/>
                <w:b/>
                <w:bCs/>
                <w:color w:val="FFFFFF"/>
              </w:rPr>
              <w:t>content</w:t>
            </w:r>
          </w:p>
        </w:tc>
        <w:tc>
          <w:tcPr>
            <w:tcW w:w="1846" w:type="dxa"/>
            <w:shd w:val="clear" w:color="auto" w:fill="002C6C"/>
          </w:tcPr>
          <w:p w14:paraId="0A2F8194" w14:textId="77777777" w:rsidR="00D16E5F" w:rsidRPr="008C5898" w:rsidRDefault="00D16E5F" w:rsidP="0014259C">
            <w:pPr>
              <w:keepNext/>
              <w:spacing w:before="60" w:after="60"/>
              <w:rPr>
                <w:rFonts w:ascii="Arial" w:hAnsi="Arial"/>
                <w:b/>
                <w:bCs/>
                <w:color w:val="FFFFFF"/>
              </w:rPr>
            </w:pPr>
            <w:r w:rsidRPr="008C5898">
              <w:rPr>
                <w:rFonts w:ascii="Arial" w:hAnsi="Arial"/>
                <w:b/>
                <w:bCs/>
                <w:color w:val="FFFFFF"/>
              </w:rPr>
              <w:t>attribute / role</w:t>
            </w:r>
          </w:p>
        </w:tc>
        <w:tc>
          <w:tcPr>
            <w:tcW w:w="1801" w:type="dxa"/>
            <w:shd w:val="clear" w:color="auto" w:fill="002C6C"/>
          </w:tcPr>
          <w:p w14:paraId="5B8AC103" w14:textId="77777777" w:rsidR="00D16E5F" w:rsidRPr="008C5898" w:rsidRDefault="00D16E5F" w:rsidP="0014259C">
            <w:pPr>
              <w:keepNext/>
              <w:spacing w:before="60" w:after="60"/>
              <w:rPr>
                <w:rFonts w:ascii="Arial" w:hAnsi="Arial"/>
                <w:b/>
                <w:bCs/>
                <w:color w:val="FFFFFF"/>
              </w:rPr>
            </w:pPr>
            <w:r w:rsidRPr="008C5898">
              <w:rPr>
                <w:rFonts w:ascii="Arial" w:hAnsi="Arial"/>
                <w:b/>
                <w:bCs/>
                <w:color w:val="FFFFFF"/>
              </w:rPr>
              <w:t>datatype /secondary class</w:t>
            </w:r>
          </w:p>
        </w:tc>
        <w:tc>
          <w:tcPr>
            <w:tcW w:w="965" w:type="dxa"/>
            <w:shd w:val="clear" w:color="auto" w:fill="002C6C"/>
          </w:tcPr>
          <w:p w14:paraId="751B7D68" w14:textId="77777777" w:rsidR="00D16E5F" w:rsidRPr="008C5898" w:rsidRDefault="00D16E5F" w:rsidP="0014259C">
            <w:pPr>
              <w:keepNext/>
              <w:spacing w:before="60" w:after="60"/>
              <w:rPr>
                <w:rFonts w:ascii="Arial" w:hAnsi="Arial"/>
                <w:b/>
                <w:bCs/>
                <w:color w:val="FFFFFF"/>
              </w:rPr>
            </w:pPr>
            <w:r w:rsidRPr="008C5898">
              <w:rPr>
                <w:rFonts w:ascii="Arial" w:hAnsi="Arial"/>
                <w:b/>
                <w:bCs/>
                <w:color w:val="FFFFFF"/>
              </w:rPr>
              <w:t>multiplicity</w:t>
            </w:r>
          </w:p>
        </w:tc>
        <w:tc>
          <w:tcPr>
            <w:tcW w:w="5054" w:type="dxa"/>
            <w:shd w:val="clear" w:color="auto" w:fill="002C6C"/>
          </w:tcPr>
          <w:p w14:paraId="3AA6FF82" w14:textId="77777777" w:rsidR="00D16E5F" w:rsidRPr="008C5898" w:rsidRDefault="00D16E5F" w:rsidP="0014259C">
            <w:pPr>
              <w:keepNext/>
              <w:spacing w:before="60" w:after="60"/>
              <w:rPr>
                <w:rFonts w:ascii="Arial" w:hAnsi="Arial"/>
                <w:b/>
                <w:bCs/>
                <w:color w:val="FFFFFF"/>
              </w:rPr>
            </w:pPr>
            <w:r w:rsidRPr="008C5898">
              <w:rPr>
                <w:rFonts w:ascii="Arial" w:hAnsi="Arial"/>
                <w:b/>
                <w:bCs/>
                <w:color w:val="FFFFFF"/>
              </w:rPr>
              <w:t>definition</w:t>
            </w:r>
          </w:p>
        </w:tc>
      </w:tr>
      <w:tr w:rsidR="00D16E5F" w:rsidRPr="00037CA1" w14:paraId="0FEA16DA" w14:textId="77777777" w:rsidTr="0014259C">
        <w:trPr>
          <w:cantSplit/>
        </w:trPr>
        <w:tc>
          <w:tcPr>
            <w:tcW w:w="1854" w:type="dxa"/>
          </w:tcPr>
          <w:p w14:paraId="5B2971B5" w14:textId="77777777" w:rsidR="00D16E5F" w:rsidRPr="00D16E5F" w:rsidRDefault="00D16E5F" w:rsidP="0014259C">
            <w:pPr>
              <w:rPr>
                <w:rFonts w:asciiTheme="minorHAnsi" w:hAnsiTheme="minorHAnsi" w:cs="Arial"/>
                <w:sz w:val="16"/>
                <w:szCs w:val="16"/>
              </w:rPr>
            </w:pPr>
            <w:r w:rsidRPr="00D16E5F">
              <w:rPr>
                <w:rFonts w:asciiTheme="minorHAnsi" w:hAnsiTheme="minorHAnsi" w:cs="Arial"/>
                <w:sz w:val="16"/>
                <w:szCs w:val="16"/>
              </w:rPr>
              <w:t xml:space="preserve">ApparelInformation </w:t>
            </w:r>
          </w:p>
        </w:tc>
        <w:tc>
          <w:tcPr>
            <w:tcW w:w="1846" w:type="dxa"/>
          </w:tcPr>
          <w:p w14:paraId="5FFC1BB9" w14:textId="77777777" w:rsidR="00D16E5F" w:rsidRPr="00D16E5F" w:rsidRDefault="00D16E5F" w:rsidP="0014259C">
            <w:pPr>
              <w:rPr>
                <w:rFonts w:asciiTheme="minorHAnsi" w:hAnsiTheme="minorHAnsi" w:cs="Arial"/>
                <w:sz w:val="16"/>
                <w:szCs w:val="16"/>
              </w:rPr>
            </w:pPr>
          </w:p>
        </w:tc>
        <w:tc>
          <w:tcPr>
            <w:tcW w:w="1801" w:type="dxa"/>
          </w:tcPr>
          <w:p w14:paraId="65C0626B" w14:textId="77777777" w:rsidR="00D16E5F" w:rsidRPr="00D16E5F" w:rsidRDefault="00D16E5F" w:rsidP="0014259C">
            <w:pPr>
              <w:rPr>
                <w:rFonts w:asciiTheme="minorHAnsi" w:hAnsiTheme="minorHAnsi" w:cs="Arial"/>
                <w:sz w:val="16"/>
                <w:szCs w:val="16"/>
              </w:rPr>
            </w:pPr>
          </w:p>
        </w:tc>
        <w:tc>
          <w:tcPr>
            <w:tcW w:w="965" w:type="dxa"/>
          </w:tcPr>
          <w:p w14:paraId="208C9763" w14:textId="77777777" w:rsidR="00D16E5F" w:rsidRPr="00D16E5F" w:rsidRDefault="00D16E5F" w:rsidP="0014259C">
            <w:pPr>
              <w:rPr>
                <w:rFonts w:asciiTheme="minorHAnsi" w:hAnsiTheme="minorHAnsi" w:cs="Arial"/>
                <w:sz w:val="16"/>
                <w:szCs w:val="16"/>
              </w:rPr>
            </w:pPr>
          </w:p>
        </w:tc>
        <w:tc>
          <w:tcPr>
            <w:tcW w:w="5054" w:type="dxa"/>
          </w:tcPr>
          <w:p w14:paraId="4C9875C0" w14:textId="77777777" w:rsidR="00D16E5F" w:rsidRPr="00D16E5F" w:rsidRDefault="00D16E5F" w:rsidP="0014259C">
            <w:pPr>
              <w:rPr>
                <w:rFonts w:asciiTheme="minorHAnsi" w:hAnsiTheme="minorHAnsi" w:cs="Arial"/>
                <w:sz w:val="16"/>
                <w:szCs w:val="16"/>
              </w:rPr>
            </w:pPr>
            <w:r w:rsidRPr="00D16E5F">
              <w:rPr>
                <w:rFonts w:asciiTheme="minorHAnsi" w:hAnsiTheme="minorHAnsi" w:cs="Arial"/>
                <w:sz w:val="16"/>
                <w:szCs w:val="16"/>
              </w:rPr>
              <w:t>Details specific to apparel trade items.</w:t>
            </w:r>
          </w:p>
        </w:tc>
      </w:tr>
      <w:tr w:rsidR="00D16E5F" w:rsidRPr="00037CA1" w14:paraId="12A126D9" w14:textId="77777777" w:rsidTr="0014259C">
        <w:trPr>
          <w:cantSplit/>
        </w:trPr>
        <w:tc>
          <w:tcPr>
            <w:tcW w:w="1854" w:type="dxa"/>
          </w:tcPr>
          <w:p w14:paraId="227B6358" w14:textId="77777777" w:rsidR="00D16E5F" w:rsidRPr="00D16E5F" w:rsidRDefault="00D16E5F" w:rsidP="0014259C">
            <w:pPr>
              <w:pStyle w:val="GS1TableText"/>
              <w:rPr>
                <w:rFonts w:asciiTheme="minorHAnsi" w:hAnsiTheme="minorHAnsi" w:cs="Arial"/>
                <w:szCs w:val="16"/>
              </w:rPr>
            </w:pPr>
            <w:r w:rsidRPr="00D16E5F">
              <w:rPr>
                <w:rFonts w:asciiTheme="minorHAnsi" w:hAnsiTheme="minorHAnsi" w:cs="Arial"/>
                <w:szCs w:val="16"/>
              </w:rPr>
              <w:t>Association</w:t>
            </w:r>
          </w:p>
        </w:tc>
        <w:tc>
          <w:tcPr>
            <w:tcW w:w="1846" w:type="dxa"/>
          </w:tcPr>
          <w:p w14:paraId="729ED8A5" w14:textId="77777777" w:rsidR="00D16E5F" w:rsidRPr="00D16E5F" w:rsidRDefault="00D16E5F" w:rsidP="0014259C">
            <w:pPr>
              <w:pStyle w:val="GS1TableText"/>
              <w:rPr>
                <w:rFonts w:asciiTheme="minorHAnsi" w:hAnsiTheme="minorHAnsi" w:cs="Arial"/>
                <w:szCs w:val="16"/>
              </w:rPr>
            </w:pPr>
            <w:r w:rsidRPr="00D16E5F">
              <w:rPr>
                <w:rFonts w:asciiTheme="minorHAnsi" w:hAnsiTheme="minorHAnsi" w:cs="Arial"/>
                <w:szCs w:val="16"/>
              </w:rPr>
              <w:t>avpList</w:t>
            </w:r>
          </w:p>
        </w:tc>
        <w:tc>
          <w:tcPr>
            <w:tcW w:w="1801" w:type="dxa"/>
          </w:tcPr>
          <w:p w14:paraId="52EA1C30" w14:textId="77777777" w:rsidR="00D16E5F" w:rsidRPr="00D16E5F" w:rsidRDefault="00D16E5F" w:rsidP="0014259C">
            <w:pPr>
              <w:pStyle w:val="GS1TableText"/>
              <w:rPr>
                <w:rFonts w:asciiTheme="minorHAnsi" w:hAnsiTheme="minorHAnsi" w:cs="Arial"/>
                <w:szCs w:val="16"/>
              </w:rPr>
            </w:pPr>
            <w:r w:rsidRPr="00D16E5F">
              <w:rPr>
                <w:rFonts w:asciiTheme="minorHAnsi" w:hAnsiTheme="minorHAnsi" w:cs="Arial"/>
                <w:szCs w:val="16"/>
              </w:rPr>
              <w:t>GS1_AttributeValuePairList</w:t>
            </w:r>
          </w:p>
        </w:tc>
        <w:tc>
          <w:tcPr>
            <w:tcW w:w="965" w:type="dxa"/>
          </w:tcPr>
          <w:p w14:paraId="7A484D27" w14:textId="77777777" w:rsidR="00D16E5F" w:rsidRPr="00D16E5F" w:rsidRDefault="00D16E5F" w:rsidP="0014259C">
            <w:pPr>
              <w:pStyle w:val="GS1TableText"/>
              <w:rPr>
                <w:rFonts w:asciiTheme="minorHAnsi" w:hAnsiTheme="minorHAnsi" w:cs="Arial"/>
                <w:szCs w:val="16"/>
              </w:rPr>
            </w:pPr>
            <w:r w:rsidRPr="00D16E5F">
              <w:rPr>
                <w:rFonts w:asciiTheme="minorHAnsi" w:hAnsiTheme="minorHAnsi" w:cs="Arial"/>
                <w:szCs w:val="16"/>
              </w:rPr>
              <w:t>0..1</w:t>
            </w:r>
          </w:p>
        </w:tc>
        <w:tc>
          <w:tcPr>
            <w:tcW w:w="5054" w:type="dxa"/>
          </w:tcPr>
          <w:p w14:paraId="42C4CAB4" w14:textId="77777777" w:rsidR="00D16E5F" w:rsidRPr="00D16E5F" w:rsidRDefault="00D16E5F" w:rsidP="0014259C">
            <w:pPr>
              <w:pStyle w:val="GS1TableText"/>
              <w:rPr>
                <w:rFonts w:asciiTheme="minorHAnsi" w:hAnsiTheme="minorHAnsi" w:cs="Arial"/>
                <w:szCs w:val="16"/>
              </w:rPr>
            </w:pPr>
            <w:r w:rsidRPr="00D16E5F">
              <w:rPr>
                <w:rFonts w:asciiTheme="minorHAnsi" w:hAnsiTheme="minorHAnsi" w:cs="Arial"/>
                <w:szCs w:val="16"/>
                <w:lang w:val="fr-BE" w:bidi="he-IL"/>
              </w:rPr>
              <w:t>The transmission of non-standard data done in a simple, flexible, and easy to use method.</w:t>
            </w:r>
          </w:p>
        </w:tc>
      </w:tr>
      <w:tr w:rsidR="00D16E5F" w:rsidRPr="00037CA1" w14:paraId="54E80D5A" w14:textId="77777777" w:rsidTr="0014259C">
        <w:trPr>
          <w:cantSplit/>
        </w:trPr>
        <w:tc>
          <w:tcPr>
            <w:tcW w:w="1854" w:type="dxa"/>
          </w:tcPr>
          <w:p w14:paraId="4B5C02F0" w14:textId="77777777" w:rsidR="00D16E5F" w:rsidRPr="00D16E5F" w:rsidRDefault="00D16E5F" w:rsidP="0014259C">
            <w:pPr>
              <w:rPr>
                <w:rFonts w:asciiTheme="minorHAnsi" w:hAnsiTheme="minorHAnsi" w:cs="Arial"/>
                <w:sz w:val="16"/>
                <w:szCs w:val="16"/>
              </w:rPr>
            </w:pPr>
            <w:r w:rsidRPr="00D16E5F">
              <w:rPr>
                <w:rFonts w:asciiTheme="minorHAnsi" w:hAnsiTheme="minorHAnsi" w:cs="Arial"/>
                <w:sz w:val="16"/>
                <w:szCs w:val="16"/>
              </w:rPr>
              <w:t xml:space="preserve">Association </w:t>
            </w:r>
          </w:p>
        </w:tc>
        <w:tc>
          <w:tcPr>
            <w:tcW w:w="1846" w:type="dxa"/>
          </w:tcPr>
          <w:p w14:paraId="23E97C31" w14:textId="77777777" w:rsidR="00D16E5F" w:rsidRPr="00D16E5F" w:rsidRDefault="00D16E5F" w:rsidP="0014259C">
            <w:pPr>
              <w:rPr>
                <w:rFonts w:asciiTheme="minorHAnsi" w:hAnsiTheme="minorHAnsi" w:cs="Arial"/>
                <w:sz w:val="16"/>
                <w:szCs w:val="16"/>
              </w:rPr>
            </w:pPr>
            <w:r w:rsidRPr="00D16E5F">
              <w:rPr>
                <w:rFonts w:asciiTheme="minorHAnsi" w:hAnsiTheme="minorHAnsi" w:cs="Arial"/>
                <w:sz w:val="16"/>
                <w:szCs w:val="16"/>
              </w:rPr>
              <w:t xml:space="preserve"> </w:t>
            </w:r>
          </w:p>
        </w:tc>
        <w:tc>
          <w:tcPr>
            <w:tcW w:w="1801" w:type="dxa"/>
          </w:tcPr>
          <w:p w14:paraId="4F4E36D2" w14:textId="77777777" w:rsidR="00D16E5F" w:rsidRPr="00D16E5F" w:rsidRDefault="00D16E5F" w:rsidP="0014259C">
            <w:pPr>
              <w:rPr>
                <w:rFonts w:asciiTheme="minorHAnsi" w:hAnsiTheme="minorHAnsi" w:cs="Arial"/>
                <w:sz w:val="16"/>
                <w:szCs w:val="16"/>
              </w:rPr>
            </w:pPr>
            <w:r w:rsidRPr="00D16E5F">
              <w:rPr>
                <w:rFonts w:asciiTheme="minorHAnsi" w:hAnsiTheme="minorHAnsi" w:cs="Arial"/>
                <w:sz w:val="16"/>
                <w:szCs w:val="16"/>
              </w:rPr>
              <w:t xml:space="preserve">ClothingInformation </w:t>
            </w:r>
          </w:p>
        </w:tc>
        <w:tc>
          <w:tcPr>
            <w:tcW w:w="965" w:type="dxa"/>
          </w:tcPr>
          <w:p w14:paraId="0699FA06" w14:textId="77777777" w:rsidR="00D16E5F" w:rsidRPr="00D16E5F" w:rsidRDefault="00D16E5F" w:rsidP="0014259C">
            <w:pPr>
              <w:rPr>
                <w:rFonts w:asciiTheme="minorHAnsi" w:hAnsiTheme="minorHAnsi" w:cs="Arial"/>
                <w:sz w:val="16"/>
                <w:szCs w:val="16"/>
              </w:rPr>
            </w:pPr>
            <w:r w:rsidRPr="00D16E5F">
              <w:rPr>
                <w:rFonts w:asciiTheme="minorHAnsi" w:hAnsiTheme="minorHAnsi" w:cs="Arial"/>
                <w:sz w:val="16"/>
                <w:szCs w:val="16"/>
              </w:rPr>
              <w:t xml:space="preserve">0..1 </w:t>
            </w:r>
          </w:p>
        </w:tc>
        <w:tc>
          <w:tcPr>
            <w:tcW w:w="5054" w:type="dxa"/>
          </w:tcPr>
          <w:p w14:paraId="5C196296" w14:textId="77777777" w:rsidR="00D16E5F" w:rsidRPr="00D16E5F" w:rsidRDefault="00D16E5F" w:rsidP="0014259C">
            <w:pPr>
              <w:rPr>
                <w:rFonts w:asciiTheme="minorHAnsi" w:hAnsiTheme="minorHAnsi" w:cs="Arial"/>
                <w:sz w:val="16"/>
                <w:szCs w:val="16"/>
              </w:rPr>
            </w:pPr>
            <w:r w:rsidRPr="00D16E5F">
              <w:rPr>
                <w:rFonts w:asciiTheme="minorHAnsi" w:hAnsiTheme="minorHAnsi" w:cs="Arial"/>
                <w:sz w:val="16"/>
                <w:szCs w:val="16"/>
              </w:rPr>
              <w:t xml:space="preserve"> Information related to clothing.</w:t>
            </w:r>
          </w:p>
        </w:tc>
      </w:tr>
      <w:tr w:rsidR="00D16E5F" w:rsidRPr="00037CA1" w14:paraId="01D8FE5E" w14:textId="77777777" w:rsidTr="0014259C">
        <w:trPr>
          <w:cantSplit/>
        </w:trPr>
        <w:tc>
          <w:tcPr>
            <w:tcW w:w="1854" w:type="dxa"/>
          </w:tcPr>
          <w:p w14:paraId="65550F02" w14:textId="77777777" w:rsidR="00D16E5F" w:rsidRPr="00D16E5F" w:rsidRDefault="00D16E5F" w:rsidP="0014259C">
            <w:pPr>
              <w:rPr>
                <w:rFonts w:asciiTheme="minorHAnsi" w:hAnsiTheme="minorHAnsi" w:cs="Arial"/>
                <w:sz w:val="16"/>
                <w:szCs w:val="16"/>
              </w:rPr>
            </w:pPr>
            <w:r w:rsidRPr="00D16E5F">
              <w:rPr>
                <w:rFonts w:asciiTheme="minorHAnsi" w:hAnsiTheme="minorHAnsi" w:cs="Arial"/>
                <w:sz w:val="16"/>
                <w:szCs w:val="16"/>
              </w:rPr>
              <w:t>Association</w:t>
            </w:r>
          </w:p>
        </w:tc>
        <w:tc>
          <w:tcPr>
            <w:tcW w:w="1846" w:type="dxa"/>
          </w:tcPr>
          <w:p w14:paraId="0B2DAD5A" w14:textId="77777777" w:rsidR="00D16E5F" w:rsidRPr="00D16E5F" w:rsidRDefault="00D16E5F" w:rsidP="0014259C">
            <w:pPr>
              <w:rPr>
                <w:rFonts w:asciiTheme="minorHAnsi" w:hAnsiTheme="minorHAnsi" w:cs="Arial"/>
                <w:sz w:val="16"/>
                <w:szCs w:val="16"/>
              </w:rPr>
            </w:pPr>
          </w:p>
        </w:tc>
        <w:tc>
          <w:tcPr>
            <w:tcW w:w="1801" w:type="dxa"/>
          </w:tcPr>
          <w:p w14:paraId="725FFF34" w14:textId="77777777" w:rsidR="00D16E5F" w:rsidRPr="00D16E5F" w:rsidRDefault="00D16E5F" w:rsidP="0014259C">
            <w:pPr>
              <w:rPr>
                <w:rFonts w:asciiTheme="minorHAnsi" w:hAnsiTheme="minorHAnsi" w:cs="Arial"/>
                <w:sz w:val="16"/>
                <w:szCs w:val="16"/>
              </w:rPr>
            </w:pPr>
            <w:r w:rsidRPr="00D16E5F">
              <w:rPr>
                <w:rFonts w:asciiTheme="minorHAnsi" w:hAnsiTheme="minorHAnsi" w:cs="Arial"/>
                <w:sz w:val="16"/>
                <w:szCs w:val="16"/>
              </w:rPr>
              <w:t>HangerInformation</w:t>
            </w:r>
          </w:p>
        </w:tc>
        <w:tc>
          <w:tcPr>
            <w:tcW w:w="965" w:type="dxa"/>
          </w:tcPr>
          <w:p w14:paraId="67CE5FDB" w14:textId="77777777" w:rsidR="00D16E5F" w:rsidRPr="00D16E5F" w:rsidRDefault="00D16E5F" w:rsidP="0014259C">
            <w:pPr>
              <w:rPr>
                <w:rFonts w:asciiTheme="minorHAnsi" w:hAnsiTheme="minorHAnsi" w:cs="Arial"/>
                <w:sz w:val="16"/>
                <w:szCs w:val="16"/>
              </w:rPr>
            </w:pPr>
            <w:r w:rsidRPr="00D16E5F">
              <w:rPr>
                <w:rFonts w:asciiTheme="minorHAnsi" w:hAnsiTheme="minorHAnsi" w:cs="Arial"/>
                <w:sz w:val="16"/>
                <w:szCs w:val="16"/>
              </w:rPr>
              <w:t>0..1</w:t>
            </w:r>
          </w:p>
        </w:tc>
        <w:tc>
          <w:tcPr>
            <w:tcW w:w="5054" w:type="dxa"/>
          </w:tcPr>
          <w:p w14:paraId="73403909" w14:textId="77777777" w:rsidR="00D16E5F" w:rsidRPr="00D16E5F" w:rsidRDefault="00D16E5F" w:rsidP="0014259C">
            <w:pPr>
              <w:rPr>
                <w:rFonts w:asciiTheme="minorHAnsi" w:hAnsiTheme="minorHAnsi" w:cs="Arial"/>
                <w:sz w:val="16"/>
                <w:szCs w:val="16"/>
              </w:rPr>
            </w:pPr>
            <w:r w:rsidRPr="00D16E5F">
              <w:rPr>
                <w:rFonts w:asciiTheme="minorHAnsi" w:hAnsiTheme="minorHAnsi" w:cs="Arial"/>
                <w:sz w:val="16"/>
                <w:szCs w:val="16"/>
              </w:rPr>
              <w:t>Information on hangers for the apparel item.</w:t>
            </w:r>
          </w:p>
        </w:tc>
      </w:tr>
      <w:tr w:rsidR="00D16E5F" w:rsidRPr="00037CA1" w14:paraId="4007DF4E" w14:textId="77777777" w:rsidTr="0014259C">
        <w:trPr>
          <w:cantSplit/>
        </w:trPr>
        <w:tc>
          <w:tcPr>
            <w:tcW w:w="1854" w:type="dxa"/>
          </w:tcPr>
          <w:p w14:paraId="7CA3056E" w14:textId="77777777" w:rsidR="00D16E5F" w:rsidRPr="00D16E5F" w:rsidRDefault="00D16E5F" w:rsidP="0014259C">
            <w:pPr>
              <w:rPr>
                <w:rFonts w:asciiTheme="minorHAnsi" w:hAnsiTheme="minorHAnsi" w:cs="Arial"/>
                <w:sz w:val="16"/>
                <w:szCs w:val="16"/>
              </w:rPr>
            </w:pPr>
            <w:r w:rsidRPr="00D16E5F">
              <w:rPr>
                <w:rFonts w:asciiTheme="minorHAnsi" w:hAnsiTheme="minorHAnsi" w:cs="Arial"/>
                <w:sz w:val="16"/>
                <w:szCs w:val="16"/>
              </w:rPr>
              <w:t xml:space="preserve">Association </w:t>
            </w:r>
          </w:p>
        </w:tc>
        <w:tc>
          <w:tcPr>
            <w:tcW w:w="1846" w:type="dxa"/>
          </w:tcPr>
          <w:p w14:paraId="15145064" w14:textId="77777777" w:rsidR="00D16E5F" w:rsidRPr="00D16E5F" w:rsidRDefault="00D16E5F" w:rsidP="0014259C">
            <w:pPr>
              <w:rPr>
                <w:rFonts w:asciiTheme="minorHAnsi" w:hAnsiTheme="minorHAnsi" w:cs="Arial"/>
                <w:sz w:val="16"/>
                <w:szCs w:val="16"/>
              </w:rPr>
            </w:pPr>
            <w:r w:rsidRPr="00D16E5F">
              <w:rPr>
                <w:rFonts w:asciiTheme="minorHAnsi" w:hAnsiTheme="minorHAnsi" w:cs="Arial"/>
                <w:sz w:val="16"/>
                <w:szCs w:val="16"/>
              </w:rPr>
              <w:t xml:space="preserve"> </w:t>
            </w:r>
          </w:p>
        </w:tc>
        <w:tc>
          <w:tcPr>
            <w:tcW w:w="1801" w:type="dxa"/>
          </w:tcPr>
          <w:p w14:paraId="475CC772" w14:textId="77777777" w:rsidR="00D16E5F" w:rsidRPr="00D16E5F" w:rsidRDefault="00D16E5F" w:rsidP="0014259C">
            <w:pPr>
              <w:rPr>
                <w:rFonts w:asciiTheme="minorHAnsi" w:hAnsiTheme="minorHAnsi" w:cs="Arial"/>
                <w:sz w:val="16"/>
                <w:szCs w:val="16"/>
              </w:rPr>
            </w:pPr>
            <w:r w:rsidRPr="00D16E5F">
              <w:rPr>
                <w:rFonts w:asciiTheme="minorHAnsi" w:hAnsiTheme="minorHAnsi" w:cs="Arial"/>
                <w:sz w:val="16"/>
                <w:szCs w:val="16"/>
              </w:rPr>
              <w:t xml:space="preserve">NonPackagedSizeDimension </w:t>
            </w:r>
          </w:p>
        </w:tc>
        <w:tc>
          <w:tcPr>
            <w:tcW w:w="965" w:type="dxa"/>
          </w:tcPr>
          <w:p w14:paraId="4D5C4651" w14:textId="77777777" w:rsidR="00D16E5F" w:rsidRPr="00D16E5F" w:rsidRDefault="00D16E5F" w:rsidP="0014259C">
            <w:pPr>
              <w:rPr>
                <w:rFonts w:asciiTheme="minorHAnsi" w:hAnsiTheme="minorHAnsi" w:cs="Arial"/>
                <w:sz w:val="16"/>
                <w:szCs w:val="16"/>
              </w:rPr>
            </w:pPr>
            <w:r w:rsidRPr="00D16E5F">
              <w:rPr>
                <w:rFonts w:asciiTheme="minorHAnsi" w:hAnsiTheme="minorHAnsi" w:cs="Arial"/>
                <w:sz w:val="16"/>
                <w:szCs w:val="16"/>
              </w:rPr>
              <w:t xml:space="preserve">0..* </w:t>
            </w:r>
          </w:p>
        </w:tc>
        <w:tc>
          <w:tcPr>
            <w:tcW w:w="5054" w:type="dxa"/>
          </w:tcPr>
          <w:p w14:paraId="68026C76" w14:textId="77777777" w:rsidR="00D16E5F" w:rsidRPr="00D16E5F" w:rsidRDefault="00D16E5F" w:rsidP="0014259C">
            <w:pPr>
              <w:rPr>
                <w:rFonts w:asciiTheme="minorHAnsi" w:hAnsiTheme="minorHAnsi" w:cs="Arial"/>
                <w:sz w:val="16"/>
                <w:szCs w:val="16"/>
              </w:rPr>
            </w:pPr>
            <w:r w:rsidRPr="00D16E5F">
              <w:rPr>
                <w:rFonts w:asciiTheme="minorHAnsi" w:hAnsiTheme="minorHAnsi" w:cs="Arial"/>
                <w:sz w:val="16"/>
                <w:szCs w:val="16"/>
              </w:rPr>
              <w:t>Size information related to apparel trade items.</w:t>
            </w:r>
          </w:p>
        </w:tc>
      </w:tr>
      <w:tr w:rsidR="00D16E5F" w:rsidRPr="00037CA1" w14:paraId="5837C4C1" w14:textId="77777777" w:rsidTr="0014259C">
        <w:trPr>
          <w:cantSplit/>
        </w:trPr>
        <w:tc>
          <w:tcPr>
            <w:tcW w:w="1854" w:type="dxa"/>
          </w:tcPr>
          <w:p w14:paraId="090E9785" w14:textId="77777777" w:rsidR="00D16E5F" w:rsidRPr="00D16E5F" w:rsidRDefault="00D16E5F" w:rsidP="0014259C">
            <w:pPr>
              <w:rPr>
                <w:rFonts w:asciiTheme="minorHAnsi" w:hAnsiTheme="minorHAnsi" w:cs="Arial"/>
                <w:sz w:val="16"/>
                <w:szCs w:val="16"/>
                <w:lang w:val="nl-NL"/>
              </w:rPr>
            </w:pPr>
            <w:r w:rsidRPr="00D16E5F">
              <w:rPr>
                <w:rFonts w:asciiTheme="minorHAnsi" w:hAnsiTheme="minorHAnsi" w:cs="Arial"/>
                <w:sz w:val="16"/>
                <w:szCs w:val="16"/>
              </w:rPr>
              <w:t>Association</w:t>
            </w:r>
          </w:p>
        </w:tc>
        <w:tc>
          <w:tcPr>
            <w:tcW w:w="1846" w:type="dxa"/>
          </w:tcPr>
          <w:p w14:paraId="0FD7772D" w14:textId="77777777" w:rsidR="00D16E5F" w:rsidRPr="00D16E5F" w:rsidRDefault="00D16E5F" w:rsidP="0014259C">
            <w:pPr>
              <w:rPr>
                <w:rFonts w:asciiTheme="minorHAnsi" w:hAnsiTheme="minorHAnsi" w:cs="Arial"/>
                <w:sz w:val="16"/>
                <w:szCs w:val="16"/>
              </w:rPr>
            </w:pPr>
          </w:p>
        </w:tc>
        <w:tc>
          <w:tcPr>
            <w:tcW w:w="1801" w:type="dxa"/>
          </w:tcPr>
          <w:p w14:paraId="5803B31E" w14:textId="77777777" w:rsidR="00D16E5F" w:rsidRPr="00227C92" w:rsidRDefault="00D16E5F" w:rsidP="0014259C">
            <w:pPr>
              <w:rPr>
                <w:rFonts w:asciiTheme="minorHAnsi" w:hAnsiTheme="minorHAnsi" w:cs="Arial"/>
                <w:sz w:val="16"/>
                <w:szCs w:val="16"/>
              </w:rPr>
            </w:pPr>
            <w:r w:rsidRPr="00227C92">
              <w:rPr>
                <w:rFonts w:asciiTheme="minorHAnsi" w:hAnsiTheme="minorHAnsi" w:cs="Arial"/>
                <w:sz w:val="16"/>
                <w:szCs w:val="16"/>
              </w:rPr>
              <w:t>ClosureFast</w:t>
            </w:r>
            <w:r w:rsidR="00227C92" w:rsidRPr="00DC6168">
              <w:rPr>
                <w:rFonts w:asciiTheme="minorHAnsi" w:hAnsiTheme="minorHAnsi" w:cs="Arial"/>
                <w:color w:val="00B74F"/>
                <w:sz w:val="16"/>
                <w:szCs w:val="16"/>
              </w:rPr>
              <w:t>e</w:t>
            </w:r>
            <w:r w:rsidRPr="00227C92">
              <w:rPr>
                <w:rFonts w:asciiTheme="minorHAnsi" w:hAnsiTheme="minorHAnsi" w:cs="Arial"/>
                <w:sz w:val="16"/>
                <w:szCs w:val="16"/>
              </w:rPr>
              <w:t>nerInformation</w:t>
            </w:r>
          </w:p>
        </w:tc>
        <w:tc>
          <w:tcPr>
            <w:tcW w:w="965" w:type="dxa"/>
          </w:tcPr>
          <w:p w14:paraId="20FB6177" w14:textId="77777777" w:rsidR="00D16E5F" w:rsidRPr="00D16E5F" w:rsidRDefault="00D16E5F" w:rsidP="0014259C">
            <w:pPr>
              <w:rPr>
                <w:rFonts w:asciiTheme="minorHAnsi" w:hAnsiTheme="minorHAnsi" w:cs="Arial"/>
                <w:sz w:val="16"/>
                <w:szCs w:val="16"/>
              </w:rPr>
            </w:pPr>
            <w:r w:rsidRPr="00D16E5F">
              <w:rPr>
                <w:rFonts w:asciiTheme="minorHAnsi" w:hAnsiTheme="minorHAnsi" w:cs="Arial"/>
                <w:sz w:val="16"/>
                <w:szCs w:val="16"/>
              </w:rPr>
              <w:t>0..*</w:t>
            </w:r>
          </w:p>
        </w:tc>
        <w:tc>
          <w:tcPr>
            <w:tcW w:w="5054" w:type="dxa"/>
          </w:tcPr>
          <w:p w14:paraId="66D6C45B" w14:textId="77777777" w:rsidR="00D16E5F" w:rsidRPr="00D16E5F" w:rsidRDefault="00D16E5F" w:rsidP="0014259C">
            <w:pPr>
              <w:rPr>
                <w:rFonts w:asciiTheme="minorHAnsi" w:hAnsiTheme="minorHAnsi" w:cs="Arial"/>
                <w:sz w:val="16"/>
                <w:szCs w:val="16"/>
              </w:rPr>
            </w:pPr>
            <w:r w:rsidRPr="00D16E5F">
              <w:rPr>
                <w:rFonts w:asciiTheme="minorHAnsi" w:hAnsiTheme="minorHAnsi" w:cs="Arial"/>
                <w:sz w:val="16"/>
                <w:szCs w:val="16"/>
              </w:rPr>
              <w:t>Details on the closure or fastener in or on the trade item.</w:t>
            </w:r>
          </w:p>
        </w:tc>
      </w:tr>
      <w:tr w:rsidR="00D16E5F" w:rsidRPr="00037CA1" w14:paraId="278FB80C" w14:textId="77777777" w:rsidTr="0014259C">
        <w:trPr>
          <w:cantSplit/>
        </w:trPr>
        <w:tc>
          <w:tcPr>
            <w:tcW w:w="1854" w:type="dxa"/>
          </w:tcPr>
          <w:p w14:paraId="6E83F6F4" w14:textId="77777777" w:rsidR="00D16E5F" w:rsidRPr="00D16E5F" w:rsidRDefault="00D16E5F" w:rsidP="0014259C">
            <w:pPr>
              <w:rPr>
                <w:rFonts w:asciiTheme="minorHAnsi" w:hAnsiTheme="minorHAnsi" w:cs="Arial"/>
                <w:sz w:val="16"/>
                <w:szCs w:val="16"/>
              </w:rPr>
            </w:pPr>
            <w:bookmarkStart w:id="127" w:name="BKM_FF824895_73D0_4ff5_A1DA_DA27CD3011B0"/>
            <w:r w:rsidRPr="00D16E5F">
              <w:rPr>
                <w:rFonts w:asciiTheme="minorHAnsi" w:hAnsiTheme="minorHAnsi" w:cs="Arial"/>
                <w:sz w:val="16"/>
                <w:szCs w:val="16"/>
                <w:lang w:val="nl-NL"/>
              </w:rPr>
              <w:t xml:space="preserve">Attribute </w:t>
            </w:r>
          </w:p>
        </w:tc>
        <w:tc>
          <w:tcPr>
            <w:tcW w:w="1846" w:type="dxa"/>
          </w:tcPr>
          <w:p w14:paraId="57A5DC7C" w14:textId="77777777" w:rsidR="00D16E5F" w:rsidRPr="00D16E5F" w:rsidRDefault="00D16E5F" w:rsidP="0014259C">
            <w:pPr>
              <w:rPr>
                <w:rFonts w:asciiTheme="minorHAnsi" w:hAnsiTheme="minorHAnsi" w:cs="Arial"/>
                <w:sz w:val="16"/>
                <w:szCs w:val="16"/>
              </w:rPr>
            </w:pPr>
            <w:r w:rsidRPr="00D16E5F">
              <w:rPr>
                <w:rFonts w:asciiTheme="minorHAnsi" w:hAnsiTheme="minorHAnsi" w:cs="Arial"/>
                <w:sz w:val="16"/>
                <w:szCs w:val="16"/>
              </w:rPr>
              <w:t xml:space="preserve">sizeGroupCode </w:t>
            </w:r>
          </w:p>
        </w:tc>
        <w:tc>
          <w:tcPr>
            <w:tcW w:w="1801" w:type="dxa"/>
          </w:tcPr>
          <w:p w14:paraId="110865FA" w14:textId="77777777" w:rsidR="00D16E5F" w:rsidRPr="00D16E5F" w:rsidRDefault="00D16E5F" w:rsidP="0014259C">
            <w:pPr>
              <w:rPr>
                <w:rFonts w:asciiTheme="minorHAnsi" w:hAnsiTheme="minorHAnsi" w:cs="Arial"/>
                <w:sz w:val="16"/>
                <w:szCs w:val="16"/>
              </w:rPr>
            </w:pPr>
            <w:r w:rsidRPr="00D16E5F">
              <w:rPr>
                <w:rFonts w:asciiTheme="minorHAnsi" w:hAnsiTheme="minorHAnsi" w:cs="Arial"/>
                <w:sz w:val="16"/>
                <w:szCs w:val="16"/>
              </w:rPr>
              <w:t>SizeGroupCode</w:t>
            </w:r>
          </w:p>
        </w:tc>
        <w:tc>
          <w:tcPr>
            <w:tcW w:w="965" w:type="dxa"/>
          </w:tcPr>
          <w:p w14:paraId="0A3CF500" w14:textId="77777777" w:rsidR="00D16E5F" w:rsidRPr="00D16E5F" w:rsidRDefault="00D16E5F" w:rsidP="0014259C">
            <w:pPr>
              <w:rPr>
                <w:rFonts w:asciiTheme="minorHAnsi" w:hAnsiTheme="minorHAnsi" w:cs="Arial"/>
                <w:sz w:val="16"/>
                <w:szCs w:val="16"/>
              </w:rPr>
            </w:pPr>
            <w:r w:rsidRPr="00D16E5F">
              <w:rPr>
                <w:rFonts w:asciiTheme="minorHAnsi" w:hAnsiTheme="minorHAnsi" w:cs="Arial"/>
                <w:sz w:val="16"/>
                <w:szCs w:val="16"/>
              </w:rPr>
              <w:t xml:space="preserve">0..1 </w:t>
            </w:r>
          </w:p>
        </w:tc>
        <w:bookmarkEnd w:id="127"/>
        <w:tc>
          <w:tcPr>
            <w:tcW w:w="5054" w:type="dxa"/>
          </w:tcPr>
          <w:p w14:paraId="5F8FB7EC" w14:textId="77777777" w:rsidR="00D16E5F" w:rsidRPr="00D16E5F" w:rsidRDefault="00D16E5F" w:rsidP="0014259C">
            <w:pPr>
              <w:rPr>
                <w:rFonts w:asciiTheme="minorHAnsi" w:hAnsiTheme="minorHAnsi" w:cs="Arial"/>
                <w:sz w:val="16"/>
                <w:szCs w:val="16"/>
              </w:rPr>
            </w:pPr>
            <w:r w:rsidRPr="00D16E5F">
              <w:rPr>
                <w:rFonts w:asciiTheme="minorHAnsi" w:hAnsiTheme="minorHAnsi" w:cs="Arial"/>
                <w:sz w:val="16"/>
                <w:szCs w:val="16"/>
              </w:rPr>
              <w:t xml:space="preserve"> A description of the variable size that is necessary to uniquely specify the size of the item in conjunction with the non-packaged size dimension. </w:t>
            </w:r>
          </w:p>
        </w:tc>
      </w:tr>
      <w:tr w:rsidR="00D16E5F" w:rsidRPr="00037CA1" w14:paraId="4D3CB3E0" w14:textId="77777777" w:rsidTr="0014259C">
        <w:trPr>
          <w:cantSplit/>
        </w:trPr>
        <w:tc>
          <w:tcPr>
            <w:tcW w:w="1854" w:type="dxa"/>
          </w:tcPr>
          <w:p w14:paraId="4F9459A2" w14:textId="77777777" w:rsidR="00D16E5F" w:rsidRPr="00D16E5F" w:rsidRDefault="00D16E5F" w:rsidP="0014259C">
            <w:pPr>
              <w:rPr>
                <w:rFonts w:asciiTheme="minorHAnsi" w:hAnsiTheme="minorHAnsi" w:cs="Arial"/>
                <w:sz w:val="16"/>
                <w:szCs w:val="16"/>
              </w:rPr>
            </w:pPr>
            <w:bookmarkStart w:id="128" w:name="BKM_A09AFC34_4A21_4027_9D85_605D2259B711"/>
            <w:r w:rsidRPr="00D16E5F">
              <w:rPr>
                <w:rFonts w:asciiTheme="minorHAnsi" w:hAnsiTheme="minorHAnsi" w:cs="Arial"/>
                <w:sz w:val="16"/>
                <w:szCs w:val="16"/>
                <w:lang w:val="nl-NL"/>
              </w:rPr>
              <w:t xml:space="preserve">Attribute </w:t>
            </w:r>
          </w:p>
        </w:tc>
        <w:tc>
          <w:tcPr>
            <w:tcW w:w="1846" w:type="dxa"/>
          </w:tcPr>
          <w:p w14:paraId="093F7B50" w14:textId="77777777" w:rsidR="00D16E5F" w:rsidRPr="00D16E5F" w:rsidRDefault="00D16E5F" w:rsidP="0014259C">
            <w:pPr>
              <w:rPr>
                <w:rFonts w:asciiTheme="minorHAnsi" w:hAnsiTheme="minorHAnsi" w:cs="Arial"/>
                <w:sz w:val="16"/>
                <w:szCs w:val="16"/>
              </w:rPr>
            </w:pPr>
            <w:r w:rsidRPr="00D16E5F">
              <w:rPr>
                <w:rFonts w:asciiTheme="minorHAnsi" w:hAnsiTheme="minorHAnsi" w:cs="Arial"/>
                <w:sz w:val="16"/>
                <w:szCs w:val="16"/>
              </w:rPr>
              <w:t xml:space="preserve">styleDescription </w:t>
            </w:r>
          </w:p>
        </w:tc>
        <w:tc>
          <w:tcPr>
            <w:tcW w:w="1801" w:type="dxa"/>
          </w:tcPr>
          <w:p w14:paraId="636A6F45" w14:textId="77777777" w:rsidR="00D16E5F" w:rsidRPr="00D16E5F" w:rsidRDefault="00D16E5F" w:rsidP="0014259C">
            <w:pPr>
              <w:rPr>
                <w:rFonts w:asciiTheme="minorHAnsi" w:hAnsiTheme="minorHAnsi" w:cs="Arial"/>
                <w:sz w:val="16"/>
                <w:szCs w:val="16"/>
              </w:rPr>
            </w:pPr>
            <w:r w:rsidRPr="00D16E5F">
              <w:rPr>
                <w:rFonts w:asciiTheme="minorHAnsi" w:hAnsiTheme="minorHAnsi" w:cs="Arial"/>
                <w:sz w:val="16"/>
                <w:szCs w:val="16"/>
              </w:rPr>
              <w:t>Description70</w:t>
            </w:r>
          </w:p>
        </w:tc>
        <w:tc>
          <w:tcPr>
            <w:tcW w:w="965" w:type="dxa"/>
          </w:tcPr>
          <w:p w14:paraId="053BA7A6" w14:textId="77777777" w:rsidR="00D16E5F" w:rsidRPr="00D16E5F" w:rsidRDefault="00D16E5F" w:rsidP="0014259C">
            <w:pPr>
              <w:rPr>
                <w:rFonts w:asciiTheme="minorHAnsi" w:hAnsiTheme="minorHAnsi" w:cs="Arial"/>
                <w:sz w:val="16"/>
                <w:szCs w:val="16"/>
              </w:rPr>
            </w:pPr>
            <w:r w:rsidRPr="00D16E5F">
              <w:rPr>
                <w:rFonts w:asciiTheme="minorHAnsi" w:hAnsiTheme="minorHAnsi" w:cs="Arial"/>
                <w:sz w:val="16"/>
                <w:szCs w:val="16"/>
              </w:rPr>
              <w:t>0..*</w:t>
            </w:r>
          </w:p>
        </w:tc>
        <w:bookmarkEnd w:id="128"/>
        <w:tc>
          <w:tcPr>
            <w:tcW w:w="5054" w:type="dxa"/>
          </w:tcPr>
          <w:p w14:paraId="5C9B4F43" w14:textId="77777777" w:rsidR="00D16E5F" w:rsidRPr="00D16E5F" w:rsidRDefault="00D16E5F" w:rsidP="0014259C">
            <w:pPr>
              <w:rPr>
                <w:rFonts w:asciiTheme="minorHAnsi" w:hAnsiTheme="minorHAnsi" w:cs="Arial"/>
                <w:sz w:val="16"/>
                <w:szCs w:val="16"/>
              </w:rPr>
            </w:pPr>
            <w:r w:rsidRPr="00D16E5F">
              <w:rPr>
                <w:rFonts w:asciiTheme="minorHAnsi" w:hAnsiTheme="minorHAnsi" w:cs="Arial"/>
                <w:sz w:val="16"/>
                <w:szCs w:val="16"/>
              </w:rPr>
              <w:t xml:space="preserve"> A description of the style of GTINs that share many of the similar characteristics and are recognizable types of products by the consumer.</w:t>
            </w:r>
          </w:p>
        </w:tc>
      </w:tr>
      <w:tr w:rsidR="00D16E5F" w:rsidRPr="00037CA1" w14:paraId="4884A6E5" w14:textId="77777777" w:rsidTr="0014259C">
        <w:trPr>
          <w:cantSplit/>
        </w:trPr>
        <w:tc>
          <w:tcPr>
            <w:tcW w:w="1854" w:type="dxa"/>
          </w:tcPr>
          <w:p w14:paraId="2CCD7FDA" w14:textId="77777777" w:rsidR="00D16E5F" w:rsidRPr="00D16E5F" w:rsidRDefault="00D16E5F" w:rsidP="0014259C">
            <w:pPr>
              <w:rPr>
                <w:rFonts w:asciiTheme="minorHAnsi" w:hAnsiTheme="minorHAnsi" w:cs="Arial"/>
                <w:sz w:val="16"/>
                <w:szCs w:val="16"/>
              </w:rPr>
            </w:pPr>
            <w:r w:rsidRPr="00D16E5F">
              <w:rPr>
                <w:rFonts w:asciiTheme="minorHAnsi" w:hAnsiTheme="minorHAnsi" w:cs="Arial"/>
                <w:sz w:val="16"/>
                <w:szCs w:val="16"/>
              </w:rPr>
              <w:t xml:space="preserve">ApparelInformationModule </w:t>
            </w:r>
          </w:p>
        </w:tc>
        <w:tc>
          <w:tcPr>
            <w:tcW w:w="1846" w:type="dxa"/>
          </w:tcPr>
          <w:p w14:paraId="62AEA21D" w14:textId="77777777" w:rsidR="00D16E5F" w:rsidRPr="00D16E5F" w:rsidRDefault="00D16E5F" w:rsidP="0014259C">
            <w:pPr>
              <w:rPr>
                <w:rFonts w:asciiTheme="minorHAnsi" w:hAnsiTheme="minorHAnsi" w:cs="Arial"/>
                <w:sz w:val="16"/>
                <w:szCs w:val="16"/>
              </w:rPr>
            </w:pPr>
          </w:p>
        </w:tc>
        <w:tc>
          <w:tcPr>
            <w:tcW w:w="1801" w:type="dxa"/>
          </w:tcPr>
          <w:p w14:paraId="608E1D28" w14:textId="77777777" w:rsidR="00D16E5F" w:rsidRPr="00D16E5F" w:rsidRDefault="00D16E5F" w:rsidP="0014259C">
            <w:pPr>
              <w:rPr>
                <w:rFonts w:asciiTheme="minorHAnsi" w:hAnsiTheme="minorHAnsi" w:cs="Arial"/>
                <w:sz w:val="16"/>
                <w:szCs w:val="16"/>
              </w:rPr>
            </w:pPr>
          </w:p>
        </w:tc>
        <w:tc>
          <w:tcPr>
            <w:tcW w:w="965" w:type="dxa"/>
          </w:tcPr>
          <w:p w14:paraId="47017394" w14:textId="77777777" w:rsidR="00D16E5F" w:rsidRPr="00D16E5F" w:rsidRDefault="00D16E5F" w:rsidP="0014259C">
            <w:pPr>
              <w:rPr>
                <w:rFonts w:asciiTheme="minorHAnsi" w:hAnsiTheme="minorHAnsi" w:cs="Arial"/>
                <w:sz w:val="16"/>
                <w:szCs w:val="16"/>
              </w:rPr>
            </w:pPr>
          </w:p>
        </w:tc>
        <w:tc>
          <w:tcPr>
            <w:tcW w:w="5054" w:type="dxa"/>
          </w:tcPr>
          <w:p w14:paraId="1DBBCBC3" w14:textId="77777777" w:rsidR="00D16E5F" w:rsidRPr="00D16E5F" w:rsidRDefault="00D16E5F" w:rsidP="0014259C">
            <w:pPr>
              <w:rPr>
                <w:rFonts w:asciiTheme="minorHAnsi" w:hAnsiTheme="minorHAnsi" w:cs="Arial"/>
                <w:sz w:val="16"/>
                <w:szCs w:val="16"/>
              </w:rPr>
            </w:pPr>
            <w:r w:rsidRPr="00D16E5F">
              <w:rPr>
                <w:rFonts w:asciiTheme="minorHAnsi" w:hAnsiTheme="minorHAnsi" w:cs="Arial"/>
                <w:sz w:val="16"/>
                <w:szCs w:val="16"/>
              </w:rPr>
              <w:t xml:space="preserve"> A module containing details specific to apparel trade items.</w:t>
            </w:r>
          </w:p>
        </w:tc>
      </w:tr>
      <w:tr w:rsidR="00D16E5F" w:rsidRPr="00037CA1" w14:paraId="3B464A0B" w14:textId="77777777" w:rsidTr="0014259C">
        <w:trPr>
          <w:cantSplit/>
        </w:trPr>
        <w:tc>
          <w:tcPr>
            <w:tcW w:w="1854" w:type="dxa"/>
          </w:tcPr>
          <w:p w14:paraId="24037BBB" w14:textId="77777777" w:rsidR="00D16E5F" w:rsidRPr="00D16E5F" w:rsidRDefault="00D16E5F" w:rsidP="0014259C">
            <w:pPr>
              <w:rPr>
                <w:rFonts w:asciiTheme="minorHAnsi" w:hAnsiTheme="minorHAnsi" w:cs="Arial"/>
                <w:sz w:val="16"/>
                <w:szCs w:val="16"/>
              </w:rPr>
            </w:pPr>
            <w:r w:rsidRPr="00D16E5F">
              <w:rPr>
                <w:rFonts w:asciiTheme="minorHAnsi" w:hAnsiTheme="minorHAnsi" w:cs="Arial"/>
                <w:sz w:val="16"/>
                <w:szCs w:val="16"/>
              </w:rPr>
              <w:t xml:space="preserve">Association </w:t>
            </w:r>
          </w:p>
        </w:tc>
        <w:tc>
          <w:tcPr>
            <w:tcW w:w="1846" w:type="dxa"/>
          </w:tcPr>
          <w:p w14:paraId="34AE74EC" w14:textId="77777777" w:rsidR="00D16E5F" w:rsidRPr="00D16E5F" w:rsidRDefault="00D16E5F" w:rsidP="0014259C">
            <w:pPr>
              <w:rPr>
                <w:rFonts w:asciiTheme="minorHAnsi" w:hAnsiTheme="minorHAnsi" w:cs="Arial"/>
                <w:sz w:val="16"/>
                <w:szCs w:val="16"/>
              </w:rPr>
            </w:pPr>
            <w:r w:rsidRPr="00D16E5F">
              <w:rPr>
                <w:rFonts w:asciiTheme="minorHAnsi" w:hAnsiTheme="minorHAnsi" w:cs="Arial"/>
                <w:sz w:val="16"/>
                <w:szCs w:val="16"/>
              </w:rPr>
              <w:t xml:space="preserve"> </w:t>
            </w:r>
          </w:p>
        </w:tc>
        <w:tc>
          <w:tcPr>
            <w:tcW w:w="1801" w:type="dxa"/>
          </w:tcPr>
          <w:p w14:paraId="23C86039" w14:textId="77777777" w:rsidR="00D16E5F" w:rsidRPr="00D16E5F" w:rsidRDefault="00D16E5F" w:rsidP="0014259C">
            <w:pPr>
              <w:rPr>
                <w:rFonts w:asciiTheme="minorHAnsi" w:hAnsiTheme="minorHAnsi" w:cs="Arial"/>
                <w:sz w:val="16"/>
                <w:szCs w:val="16"/>
              </w:rPr>
            </w:pPr>
            <w:r w:rsidRPr="00D16E5F">
              <w:rPr>
                <w:rFonts w:asciiTheme="minorHAnsi" w:hAnsiTheme="minorHAnsi" w:cs="Arial"/>
                <w:sz w:val="16"/>
                <w:szCs w:val="16"/>
              </w:rPr>
              <w:t xml:space="preserve">ApparelInformation </w:t>
            </w:r>
          </w:p>
        </w:tc>
        <w:tc>
          <w:tcPr>
            <w:tcW w:w="965" w:type="dxa"/>
          </w:tcPr>
          <w:p w14:paraId="5920200E" w14:textId="77777777" w:rsidR="00D16E5F" w:rsidRPr="00D16E5F" w:rsidRDefault="00D16E5F" w:rsidP="0014259C">
            <w:pPr>
              <w:rPr>
                <w:rFonts w:asciiTheme="minorHAnsi" w:hAnsiTheme="minorHAnsi" w:cs="Arial"/>
                <w:sz w:val="16"/>
                <w:szCs w:val="16"/>
              </w:rPr>
            </w:pPr>
            <w:r w:rsidRPr="00D16E5F">
              <w:rPr>
                <w:rFonts w:asciiTheme="minorHAnsi" w:hAnsiTheme="minorHAnsi" w:cs="Arial"/>
                <w:sz w:val="16"/>
                <w:szCs w:val="16"/>
              </w:rPr>
              <w:t>0..1</w:t>
            </w:r>
          </w:p>
        </w:tc>
        <w:tc>
          <w:tcPr>
            <w:tcW w:w="5054" w:type="dxa"/>
          </w:tcPr>
          <w:p w14:paraId="407A9F83" w14:textId="77777777" w:rsidR="00D16E5F" w:rsidRPr="00D16E5F" w:rsidRDefault="00D16E5F" w:rsidP="0014259C">
            <w:pPr>
              <w:rPr>
                <w:rFonts w:asciiTheme="minorHAnsi" w:hAnsiTheme="minorHAnsi" w:cs="Arial"/>
                <w:sz w:val="16"/>
                <w:szCs w:val="16"/>
              </w:rPr>
            </w:pPr>
            <w:r w:rsidRPr="00D16E5F">
              <w:rPr>
                <w:rFonts w:asciiTheme="minorHAnsi" w:hAnsiTheme="minorHAnsi" w:cs="Arial"/>
                <w:sz w:val="16"/>
                <w:szCs w:val="16"/>
              </w:rPr>
              <w:t>Details specific to apparel trade items.</w:t>
            </w:r>
          </w:p>
        </w:tc>
      </w:tr>
      <w:tr w:rsidR="00D16E5F" w:rsidRPr="00037CA1" w14:paraId="252498AC" w14:textId="77777777" w:rsidTr="0014259C">
        <w:trPr>
          <w:cantSplit/>
        </w:trPr>
        <w:tc>
          <w:tcPr>
            <w:tcW w:w="1854" w:type="dxa"/>
          </w:tcPr>
          <w:p w14:paraId="12935F97" w14:textId="77777777" w:rsidR="00D16E5F" w:rsidRPr="00D16E5F" w:rsidRDefault="00D16E5F" w:rsidP="0014259C">
            <w:pPr>
              <w:rPr>
                <w:rFonts w:asciiTheme="minorHAnsi" w:hAnsiTheme="minorHAnsi" w:cs="Arial"/>
                <w:sz w:val="16"/>
                <w:szCs w:val="16"/>
                <w:lang w:val="nl-NL"/>
              </w:rPr>
            </w:pPr>
            <w:r w:rsidRPr="00D16E5F">
              <w:rPr>
                <w:rFonts w:asciiTheme="minorHAnsi" w:hAnsiTheme="minorHAnsi" w:cs="Arial"/>
                <w:sz w:val="16"/>
                <w:szCs w:val="16"/>
              </w:rPr>
              <w:t>ClosureFastenerInformation</w:t>
            </w:r>
          </w:p>
        </w:tc>
        <w:tc>
          <w:tcPr>
            <w:tcW w:w="1846" w:type="dxa"/>
          </w:tcPr>
          <w:p w14:paraId="3AC6E44B" w14:textId="77777777" w:rsidR="00D16E5F" w:rsidRPr="00D16E5F" w:rsidRDefault="00D16E5F" w:rsidP="0014259C">
            <w:pPr>
              <w:rPr>
                <w:rFonts w:asciiTheme="minorHAnsi" w:hAnsiTheme="minorHAnsi" w:cs="Arial"/>
                <w:sz w:val="16"/>
                <w:szCs w:val="16"/>
              </w:rPr>
            </w:pPr>
          </w:p>
        </w:tc>
        <w:tc>
          <w:tcPr>
            <w:tcW w:w="1801" w:type="dxa"/>
          </w:tcPr>
          <w:p w14:paraId="7B30F32D" w14:textId="77777777" w:rsidR="00D16E5F" w:rsidRPr="00D16E5F" w:rsidRDefault="00D16E5F" w:rsidP="0014259C">
            <w:pPr>
              <w:rPr>
                <w:rFonts w:asciiTheme="minorHAnsi" w:hAnsiTheme="minorHAnsi" w:cs="Arial"/>
                <w:sz w:val="16"/>
                <w:szCs w:val="16"/>
              </w:rPr>
            </w:pPr>
          </w:p>
        </w:tc>
        <w:tc>
          <w:tcPr>
            <w:tcW w:w="965" w:type="dxa"/>
          </w:tcPr>
          <w:p w14:paraId="1FEDEEB3" w14:textId="77777777" w:rsidR="00D16E5F" w:rsidRPr="00D16E5F" w:rsidRDefault="00D16E5F" w:rsidP="0014259C">
            <w:pPr>
              <w:rPr>
                <w:rFonts w:asciiTheme="minorHAnsi" w:hAnsiTheme="minorHAnsi" w:cs="Arial"/>
                <w:sz w:val="16"/>
                <w:szCs w:val="16"/>
              </w:rPr>
            </w:pPr>
          </w:p>
        </w:tc>
        <w:tc>
          <w:tcPr>
            <w:tcW w:w="5054" w:type="dxa"/>
          </w:tcPr>
          <w:p w14:paraId="05EB0B7E" w14:textId="77777777" w:rsidR="00D16E5F" w:rsidRPr="00D16E5F" w:rsidRDefault="00D16E5F" w:rsidP="0014259C">
            <w:pPr>
              <w:rPr>
                <w:rFonts w:asciiTheme="minorHAnsi" w:hAnsiTheme="minorHAnsi" w:cs="Arial"/>
                <w:sz w:val="16"/>
                <w:szCs w:val="16"/>
              </w:rPr>
            </w:pPr>
            <w:r w:rsidRPr="00D16E5F">
              <w:rPr>
                <w:rFonts w:asciiTheme="minorHAnsi" w:hAnsiTheme="minorHAnsi" w:cs="Arial"/>
                <w:sz w:val="16"/>
                <w:szCs w:val="16"/>
              </w:rPr>
              <w:t>Details on the closure or fastener in or on the trade item.</w:t>
            </w:r>
          </w:p>
        </w:tc>
      </w:tr>
      <w:tr w:rsidR="00D16E5F" w:rsidRPr="00037CA1" w14:paraId="67E1CB9B" w14:textId="77777777" w:rsidTr="0014259C">
        <w:trPr>
          <w:cantSplit/>
        </w:trPr>
        <w:tc>
          <w:tcPr>
            <w:tcW w:w="1854" w:type="dxa"/>
          </w:tcPr>
          <w:p w14:paraId="0801C54C" w14:textId="77777777" w:rsidR="00D16E5F" w:rsidRPr="00D16E5F" w:rsidRDefault="00D16E5F" w:rsidP="0014259C">
            <w:pPr>
              <w:rPr>
                <w:rFonts w:asciiTheme="minorHAnsi" w:hAnsiTheme="minorHAnsi" w:cs="Arial"/>
                <w:sz w:val="16"/>
                <w:szCs w:val="16"/>
                <w:lang w:val="nl-NL"/>
              </w:rPr>
            </w:pPr>
            <w:r w:rsidRPr="00D16E5F">
              <w:rPr>
                <w:rFonts w:asciiTheme="minorHAnsi" w:hAnsiTheme="minorHAnsi" w:cs="Arial"/>
                <w:sz w:val="16"/>
                <w:szCs w:val="16"/>
              </w:rPr>
              <w:t>attribute</w:t>
            </w:r>
          </w:p>
        </w:tc>
        <w:tc>
          <w:tcPr>
            <w:tcW w:w="1846" w:type="dxa"/>
          </w:tcPr>
          <w:p w14:paraId="46FA9AAC" w14:textId="77777777" w:rsidR="00D16E5F" w:rsidRPr="00D16E5F" w:rsidRDefault="00D16E5F" w:rsidP="0014259C">
            <w:pPr>
              <w:rPr>
                <w:rFonts w:asciiTheme="minorHAnsi" w:hAnsiTheme="minorHAnsi" w:cs="Arial"/>
                <w:sz w:val="16"/>
                <w:szCs w:val="16"/>
              </w:rPr>
            </w:pPr>
            <w:r w:rsidRPr="00D16E5F">
              <w:rPr>
                <w:rFonts w:asciiTheme="minorHAnsi" w:hAnsiTheme="minorHAnsi" w:cs="Arial"/>
                <w:sz w:val="16"/>
                <w:szCs w:val="16"/>
              </w:rPr>
              <w:t>closureOrFastenerTypeCode</w:t>
            </w:r>
          </w:p>
        </w:tc>
        <w:tc>
          <w:tcPr>
            <w:tcW w:w="1801" w:type="dxa"/>
          </w:tcPr>
          <w:p w14:paraId="170C9CD1" w14:textId="77777777" w:rsidR="00D16E5F" w:rsidRPr="00D16E5F" w:rsidRDefault="00D16E5F" w:rsidP="0014259C">
            <w:pPr>
              <w:rPr>
                <w:rFonts w:asciiTheme="minorHAnsi" w:hAnsiTheme="minorHAnsi" w:cs="Arial"/>
                <w:sz w:val="16"/>
                <w:szCs w:val="16"/>
              </w:rPr>
            </w:pPr>
            <w:r w:rsidRPr="00D16E5F">
              <w:rPr>
                <w:rFonts w:asciiTheme="minorHAnsi" w:hAnsiTheme="minorHAnsi" w:cs="Arial"/>
                <w:sz w:val="16"/>
                <w:szCs w:val="16"/>
              </w:rPr>
              <w:t>ClosureO</w:t>
            </w:r>
            <w:r w:rsidR="00227C92" w:rsidRPr="00DC6168">
              <w:rPr>
                <w:rFonts w:asciiTheme="minorHAnsi" w:hAnsiTheme="minorHAnsi" w:cs="Arial"/>
                <w:color w:val="00B74F"/>
                <w:sz w:val="16"/>
                <w:szCs w:val="16"/>
              </w:rPr>
              <w:t>r</w:t>
            </w:r>
            <w:r w:rsidRPr="00D16E5F">
              <w:rPr>
                <w:rFonts w:asciiTheme="minorHAnsi" w:hAnsiTheme="minorHAnsi" w:cs="Arial"/>
                <w:sz w:val="16"/>
                <w:szCs w:val="16"/>
              </w:rPr>
              <w:t>FastenerTypeCode</w:t>
            </w:r>
          </w:p>
        </w:tc>
        <w:tc>
          <w:tcPr>
            <w:tcW w:w="965" w:type="dxa"/>
          </w:tcPr>
          <w:p w14:paraId="59E8B9B8" w14:textId="77777777" w:rsidR="00D16E5F" w:rsidRPr="00D16E5F" w:rsidRDefault="00D16E5F" w:rsidP="0014259C">
            <w:pPr>
              <w:rPr>
                <w:rFonts w:asciiTheme="minorHAnsi" w:hAnsiTheme="minorHAnsi" w:cs="Arial"/>
                <w:sz w:val="16"/>
                <w:szCs w:val="16"/>
              </w:rPr>
            </w:pPr>
            <w:r w:rsidRPr="00D16E5F">
              <w:rPr>
                <w:rFonts w:asciiTheme="minorHAnsi" w:hAnsiTheme="minorHAnsi" w:cs="Arial"/>
                <w:sz w:val="16"/>
                <w:szCs w:val="16"/>
              </w:rPr>
              <w:t>0..1</w:t>
            </w:r>
          </w:p>
        </w:tc>
        <w:tc>
          <w:tcPr>
            <w:tcW w:w="5054" w:type="dxa"/>
          </w:tcPr>
          <w:p w14:paraId="50299FBC" w14:textId="77777777" w:rsidR="00D16E5F" w:rsidRPr="00D16E5F" w:rsidRDefault="00D16E5F" w:rsidP="0014259C">
            <w:pPr>
              <w:rPr>
                <w:rFonts w:asciiTheme="minorHAnsi" w:hAnsiTheme="minorHAnsi" w:cs="Arial"/>
                <w:sz w:val="16"/>
                <w:szCs w:val="16"/>
              </w:rPr>
            </w:pPr>
            <w:r w:rsidRPr="00D16E5F">
              <w:rPr>
                <w:rFonts w:asciiTheme="minorHAnsi" w:hAnsiTheme="minorHAnsi" w:cs="Arial"/>
                <w:sz w:val="16"/>
                <w:szCs w:val="16"/>
              </w:rPr>
              <w:t>A code to identify the type(s) of closure or fastener in or on the trade item. For example: zipper, hook and loop, button, etc..</w:t>
            </w:r>
          </w:p>
        </w:tc>
      </w:tr>
      <w:tr w:rsidR="00D16E5F" w:rsidRPr="00037CA1" w14:paraId="0527E1C4" w14:textId="77777777" w:rsidTr="0014259C">
        <w:trPr>
          <w:cantSplit/>
        </w:trPr>
        <w:tc>
          <w:tcPr>
            <w:tcW w:w="1854" w:type="dxa"/>
          </w:tcPr>
          <w:p w14:paraId="5C4CF11E" w14:textId="77777777" w:rsidR="00D16E5F" w:rsidRPr="00D16E5F" w:rsidRDefault="00D16E5F" w:rsidP="0014259C">
            <w:pPr>
              <w:rPr>
                <w:rFonts w:asciiTheme="minorHAnsi" w:hAnsiTheme="minorHAnsi" w:cs="Arial"/>
                <w:sz w:val="16"/>
                <w:szCs w:val="16"/>
                <w:lang w:val="nl-NL"/>
              </w:rPr>
            </w:pPr>
            <w:r w:rsidRPr="00D16E5F">
              <w:rPr>
                <w:rFonts w:asciiTheme="minorHAnsi" w:hAnsiTheme="minorHAnsi" w:cs="Arial"/>
                <w:sz w:val="16"/>
                <w:szCs w:val="16"/>
              </w:rPr>
              <w:t>attribute</w:t>
            </w:r>
          </w:p>
        </w:tc>
        <w:tc>
          <w:tcPr>
            <w:tcW w:w="1846" w:type="dxa"/>
          </w:tcPr>
          <w:p w14:paraId="0ECAF6C0" w14:textId="77777777" w:rsidR="00D16E5F" w:rsidRPr="00D16E5F" w:rsidRDefault="00D16E5F" w:rsidP="0014259C">
            <w:pPr>
              <w:rPr>
                <w:rFonts w:asciiTheme="minorHAnsi" w:hAnsiTheme="minorHAnsi" w:cs="Arial"/>
                <w:sz w:val="16"/>
                <w:szCs w:val="16"/>
              </w:rPr>
            </w:pPr>
            <w:r w:rsidRPr="00D16E5F">
              <w:rPr>
                <w:rFonts w:asciiTheme="minorHAnsi" w:hAnsiTheme="minorHAnsi" w:cs="Arial"/>
                <w:sz w:val="16"/>
                <w:szCs w:val="16"/>
              </w:rPr>
              <w:t>closureOrFastenerLocation</w:t>
            </w:r>
          </w:p>
        </w:tc>
        <w:tc>
          <w:tcPr>
            <w:tcW w:w="1801" w:type="dxa"/>
          </w:tcPr>
          <w:p w14:paraId="1B68D7FA" w14:textId="77777777" w:rsidR="00D16E5F" w:rsidRPr="00D16E5F" w:rsidRDefault="00D16E5F" w:rsidP="0014259C">
            <w:pPr>
              <w:rPr>
                <w:rFonts w:asciiTheme="minorHAnsi" w:hAnsiTheme="minorHAnsi" w:cs="Arial"/>
                <w:sz w:val="16"/>
                <w:szCs w:val="16"/>
              </w:rPr>
            </w:pPr>
            <w:r w:rsidRPr="00D16E5F">
              <w:rPr>
                <w:rFonts w:asciiTheme="minorHAnsi" w:hAnsiTheme="minorHAnsi" w:cs="Arial"/>
                <w:sz w:val="16"/>
                <w:szCs w:val="16"/>
              </w:rPr>
              <w:t>Description500</w:t>
            </w:r>
          </w:p>
        </w:tc>
        <w:tc>
          <w:tcPr>
            <w:tcW w:w="965" w:type="dxa"/>
          </w:tcPr>
          <w:p w14:paraId="20325C73" w14:textId="77777777" w:rsidR="00D16E5F" w:rsidRPr="00D16E5F" w:rsidRDefault="00D16E5F" w:rsidP="0014259C">
            <w:pPr>
              <w:rPr>
                <w:rFonts w:asciiTheme="minorHAnsi" w:hAnsiTheme="minorHAnsi" w:cs="Arial"/>
                <w:sz w:val="16"/>
                <w:szCs w:val="16"/>
              </w:rPr>
            </w:pPr>
            <w:r w:rsidRPr="00D16E5F">
              <w:rPr>
                <w:rFonts w:asciiTheme="minorHAnsi" w:hAnsiTheme="minorHAnsi" w:cs="Arial"/>
                <w:sz w:val="16"/>
                <w:szCs w:val="16"/>
              </w:rPr>
              <w:t>0..*</w:t>
            </w:r>
          </w:p>
        </w:tc>
        <w:tc>
          <w:tcPr>
            <w:tcW w:w="5054" w:type="dxa"/>
          </w:tcPr>
          <w:p w14:paraId="47117E52" w14:textId="77777777" w:rsidR="00D16E5F" w:rsidRPr="00D16E5F" w:rsidRDefault="00D16E5F" w:rsidP="0014259C">
            <w:pPr>
              <w:rPr>
                <w:rFonts w:asciiTheme="minorHAnsi" w:hAnsiTheme="minorHAnsi" w:cs="Arial"/>
                <w:sz w:val="16"/>
                <w:szCs w:val="16"/>
              </w:rPr>
            </w:pPr>
            <w:r w:rsidRPr="00D16E5F">
              <w:rPr>
                <w:rFonts w:asciiTheme="minorHAnsi" w:hAnsiTheme="minorHAnsi" w:cs="Arial"/>
                <w:sz w:val="16"/>
                <w:szCs w:val="16"/>
              </w:rPr>
              <w:t>The location on the trade item of the zipper, snap, button, etc..</w:t>
            </w:r>
          </w:p>
        </w:tc>
      </w:tr>
      <w:tr w:rsidR="00D16E5F" w:rsidRPr="00037CA1" w14:paraId="4BADD8C0" w14:textId="77777777" w:rsidTr="0014259C">
        <w:trPr>
          <w:cantSplit/>
        </w:trPr>
        <w:tc>
          <w:tcPr>
            <w:tcW w:w="1854" w:type="dxa"/>
          </w:tcPr>
          <w:p w14:paraId="660CC4BD" w14:textId="77777777" w:rsidR="00D16E5F" w:rsidRPr="00D16E5F" w:rsidRDefault="00D16E5F" w:rsidP="0014259C">
            <w:pPr>
              <w:rPr>
                <w:rFonts w:asciiTheme="minorHAnsi" w:hAnsiTheme="minorHAnsi" w:cs="Arial"/>
                <w:sz w:val="16"/>
                <w:szCs w:val="16"/>
                <w:lang w:val="nl-NL"/>
              </w:rPr>
            </w:pPr>
            <w:r w:rsidRPr="00D16E5F">
              <w:rPr>
                <w:rFonts w:asciiTheme="minorHAnsi" w:hAnsiTheme="minorHAnsi" w:cs="Arial"/>
                <w:sz w:val="16"/>
                <w:szCs w:val="16"/>
                <w:lang w:val="nl-NL"/>
              </w:rPr>
              <w:t>ClothingInformation</w:t>
            </w:r>
          </w:p>
        </w:tc>
        <w:tc>
          <w:tcPr>
            <w:tcW w:w="1846" w:type="dxa"/>
          </w:tcPr>
          <w:p w14:paraId="12E46AC4" w14:textId="77777777" w:rsidR="00D16E5F" w:rsidRPr="00D16E5F" w:rsidRDefault="00D16E5F" w:rsidP="0014259C">
            <w:pPr>
              <w:rPr>
                <w:rFonts w:asciiTheme="minorHAnsi" w:hAnsiTheme="minorHAnsi" w:cs="Arial"/>
                <w:sz w:val="16"/>
                <w:szCs w:val="16"/>
              </w:rPr>
            </w:pPr>
          </w:p>
        </w:tc>
        <w:tc>
          <w:tcPr>
            <w:tcW w:w="1801" w:type="dxa"/>
          </w:tcPr>
          <w:p w14:paraId="5FE0AE74" w14:textId="77777777" w:rsidR="00D16E5F" w:rsidRPr="00D16E5F" w:rsidRDefault="00D16E5F" w:rsidP="0014259C">
            <w:pPr>
              <w:rPr>
                <w:rFonts w:asciiTheme="minorHAnsi" w:hAnsiTheme="minorHAnsi" w:cs="Arial"/>
                <w:sz w:val="16"/>
                <w:szCs w:val="16"/>
              </w:rPr>
            </w:pPr>
          </w:p>
        </w:tc>
        <w:tc>
          <w:tcPr>
            <w:tcW w:w="965" w:type="dxa"/>
          </w:tcPr>
          <w:p w14:paraId="49917C65" w14:textId="77777777" w:rsidR="00D16E5F" w:rsidRPr="00D16E5F" w:rsidRDefault="00D16E5F" w:rsidP="0014259C">
            <w:pPr>
              <w:rPr>
                <w:rFonts w:asciiTheme="minorHAnsi" w:hAnsiTheme="minorHAnsi" w:cs="Arial"/>
                <w:sz w:val="16"/>
                <w:szCs w:val="16"/>
              </w:rPr>
            </w:pPr>
          </w:p>
        </w:tc>
        <w:tc>
          <w:tcPr>
            <w:tcW w:w="5054" w:type="dxa"/>
          </w:tcPr>
          <w:p w14:paraId="6D5E09E0" w14:textId="77777777" w:rsidR="00D16E5F" w:rsidRPr="00D16E5F" w:rsidRDefault="00D16E5F" w:rsidP="0014259C">
            <w:pPr>
              <w:rPr>
                <w:rFonts w:asciiTheme="minorHAnsi" w:hAnsiTheme="minorHAnsi" w:cs="Arial"/>
                <w:sz w:val="16"/>
                <w:szCs w:val="16"/>
              </w:rPr>
            </w:pPr>
            <w:r w:rsidRPr="00D16E5F">
              <w:rPr>
                <w:rFonts w:asciiTheme="minorHAnsi" w:hAnsiTheme="minorHAnsi" w:cs="Arial"/>
                <w:sz w:val="16"/>
                <w:szCs w:val="16"/>
              </w:rPr>
              <w:t>Information related to clothing.</w:t>
            </w:r>
          </w:p>
        </w:tc>
      </w:tr>
      <w:tr w:rsidR="00D16E5F" w:rsidRPr="00037CA1" w14:paraId="2A63012E" w14:textId="77777777" w:rsidTr="0014259C">
        <w:trPr>
          <w:cantSplit/>
        </w:trPr>
        <w:tc>
          <w:tcPr>
            <w:tcW w:w="1854" w:type="dxa"/>
          </w:tcPr>
          <w:p w14:paraId="676119AF" w14:textId="77777777" w:rsidR="00D16E5F" w:rsidRPr="00D16E5F" w:rsidRDefault="00D16E5F" w:rsidP="0014259C">
            <w:pPr>
              <w:rPr>
                <w:rFonts w:asciiTheme="minorHAnsi" w:hAnsiTheme="minorHAnsi" w:cs="Arial"/>
                <w:sz w:val="16"/>
                <w:szCs w:val="16"/>
              </w:rPr>
            </w:pPr>
            <w:bookmarkStart w:id="129" w:name="BKM_51013F7A_9429_4c68_B731_EF425F18FF69"/>
            <w:r w:rsidRPr="00D16E5F">
              <w:rPr>
                <w:rFonts w:asciiTheme="minorHAnsi" w:hAnsiTheme="minorHAnsi" w:cs="Arial"/>
                <w:sz w:val="16"/>
                <w:szCs w:val="16"/>
                <w:lang w:val="nl-NL"/>
              </w:rPr>
              <w:t xml:space="preserve">Attribute </w:t>
            </w:r>
          </w:p>
        </w:tc>
        <w:tc>
          <w:tcPr>
            <w:tcW w:w="1846" w:type="dxa"/>
          </w:tcPr>
          <w:p w14:paraId="132349E9" w14:textId="77777777" w:rsidR="00D16E5F" w:rsidRPr="00D16E5F" w:rsidRDefault="00D16E5F" w:rsidP="0014259C">
            <w:pPr>
              <w:rPr>
                <w:rFonts w:asciiTheme="minorHAnsi" w:hAnsiTheme="minorHAnsi" w:cs="Arial"/>
                <w:sz w:val="16"/>
                <w:szCs w:val="16"/>
              </w:rPr>
            </w:pPr>
            <w:r w:rsidRPr="00D16E5F">
              <w:rPr>
                <w:rFonts w:asciiTheme="minorHAnsi" w:hAnsiTheme="minorHAnsi" w:cs="Arial"/>
                <w:sz w:val="16"/>
                <w:szCs w:val="16"/>
              </w:rPr>
              <w:t xml:space="preserve">clothingCut </w:t>
            </w:r>
          </w:p>
        </w:tc>
        <w:tc>
          <w:tcPr>
            <w:tcW w:w="1801" w:type="dxa"/>
          </w:tcPr>
          <w:p w14:paraId="4BD7225F" w14:textId="77777777" w:rsidR="00D16E5F" w:rsidRPr="00D16E5F" w:rsidRDefault="00D16E5F" w:rsidP="0014259C">
            <w:pPr>
              <w:rPr>
                <w:rFonts w:asciiTheme="minorHAnsi" w:hAnsiTheme="minorHAnsi" w:cs="Arial"/>
                <w:sz w:val="16"/>
                <w:szCs w:val="16"/>
              </w:rPr>
            </w:pPr>
            <w:r w:rsidRPr="00D16E5F">
              <w:rPr>
                <w:rFonts w:asciiTheme="minorHAnsi" w:hAnsiTheme="minorHAnsi" w:cs="Arial"/>
                <w:sz w:val="16"/>
                <w:szCs w:val="16"/>
              </w:rPr>
              <w:t>Description70</w:t>
            </w:r>
          </w:p>
        </w:tc>
        <w:tc>
          <w:tcPr>
            <w:tcW w:w="965" w:type="dxa"/>
          </w:tcPr>
          <w:p w14:paraId="174E6F3B" w14:textId="77777777" w:rsidR="00D16E5F" w:rsidRPr="00D16E5F" w:rsidRDefault="00D16E5F" w:rsidP="0014259C">
            <w:pPr>
              <w:rPr>
                <w:rFonts w:asciiTheme="minorHAnsi" w:hAnsiTheme="minorHAnsi" w:cs="Arial"/>
                <w:sz w:val="16"/>
                <w:szCs w:val="16"/>
              </w:rPr>
            </w:pPr>
            <w:r w:rsidRPr="00D16E5F">
              <w:rPr>
                <w:rFonts w:asciiTheme="minorHAnsi" w:hAnsiTheme="minorHAnsi" w:cs="Arial"/>
                <w:sz w:val="16"/>
                <w:szCs w:val="16"/>
              </w:rPr>
              <w:t xml:space="preserve">0..* </w:t>
            </w:r>
          </w:p>
        </w:tc>
        <w:bookmarkEnd w:id="129"/>
        <w:tc>
          <w:tcPr>
            <w:tcW w:w="5054" w:type="dxa"/>
          </w:tcPr>
          <w:p w14:paraId="370DE04F" w14:textId="77777777" w:rsidR="00D16E5F" w:rsidRPr="00D16E5F" w:rsidRDefault="00D16E5F" w:rsidP="0014259C">
            <w:pPr>
              <w:rPr>
                <w:rFonts w:asciiTheme="minorHAnsi" w:hAnsiTheme="minorHAnsi" w:cs="Arial"/>
                <w:sz w:val="16"/>
                <w:szCs w:val="16"/>
              </w:rPr>
            </w:pPr>
            <w:r w:rsidRPr="00D16E5F">
              <w:rPr>
                <w:rFonts w:asciiTheme="minorHAnsi" w:hAnsiTheme="minorHAnsi" w:cs="Arial"/>
                <w:sz w:val="16"/>
                <w:szCs w:val="16"/>
              </w:rPr>
              <w:t xml:space="preserve">Supplemental information to indicate the clothing cut or silhouette make of the garment. For example: silhouette details for a pair of jeans such as boot cut, or loose fit, "Comfort Fit". </w:t>
            </w:r>
          </w:p>
        </w:tc>
      </w:tr>
      <w:tr w:rsidR="00D16E5F" w:rsidRPr="00037CA1" w14:paraId="3B4A4FF3" w14:textId="77777777" w:rsidTr="0014259C">
        <w:trPr>
          <w:cantSplit/>
        </w:trPr>
        <w:tc>
          <w:tcPr>
            <w:tcW w:w="1854" w:type="dxa"/>
          </w:tcPr>
          <w:p w14:paraId="33310A51" w14:textId="77777777" w:rsidR="00D16E5F" w:rsidRPr="00D16E5F" w:rsidRDefault="00D16E5F" w:rsidP="0014259C">
            <w:pPr>
              <w:rPr>
                <w:rFonts w:asciiTheme="minorHAnsi" w:hAnsiTheme="minorHAnsi" w:cs="Arial"/>
                <w:sz w:val="16"/>
                <w:szCs w:val="16"/>
              </w:rPr>
            </w:pPr>
            <w:bookmarkStart w:id="130" w:name="BKM_7C921FC0_3977_4094_B167_F8D1593A205B"/>
            <w:r w:rsidRPr="00D16E5F">
              <w:rPr>
                <w:rFonts w:asciiTheme="minorHAnsi" w:hAnsiTheme="minorHAnsi" w:cs="Arial"/>
                <w:sz w:val="16"/>
                <w:szCs w:val="16"/>
                <w:lang w:val="nl-NL"/>
              </w:rPr>
              <w:t xml:space="preserve">Attribute </w:t>
            </w:r>
          </w:p>
        </w:tc>
        <w:tc>
          <w:tcPr>
            <w:tcW w:w="1846" w:type="dxa"/>
          </w:tcPr>
          <w:p w14:paraId="7B659FA3" w14:textId="77777777" w:rsidR="00D16E5F" w:rsidRPr="00D16E5F" w:rsidRDefault="00D16E5F" w:rsidP="0014259C">
            <w:pPr>
              <w:rPr>
                <w:rFonts w:asciiTheme="minorHAnsi" w:hAnsiTheme="minorHAnsi" w:cs="Arial"/>
                <w:sz w:val="16"/>
                <w:szCs w:val="16"/>
              </w:rPr>
            </w:pPr>
            <w:r w:rsidRPr="00D16E5F">
              <w:rPr>
                <w:rFonts w:asciiTheme="minorHAnsi" w:hAnsiTheme="minorHAnsi" w:cs="Arial"/>
                <w:sz w:val="16"/>
                <w:szCs w:val="16"/>
              </w:rPr>
              <w:t xml:space="preserve">collarType </w:t>
            </w:r>
          </w:p>
        </w:tc>
        <w:tc>
          <w:tcPr>
            <w:tcW w:w="1801" w:type="dxa"/>
          </w:tcPr>
          <w:p w14:paraId="04AA24BB" w14:textId="77777777" w:rsidR="00D16E5F" w:rsidRPr="00D16E5F" w:rsidRDefault="00D16E5F" w:rsidP="0014259C">
            <w:pPr>
              <w:rPr>
                <w:rFonts w:asciiTheme="minorHAnsi" w:hAnsiTheme="minorHAnsi" w:cs="Arial"/>
                <w:sz w:val="16"/>
                <w:szCs w:val="16"/>
              </w:rPr>
            </w:pPr>
            <w:r w:rsidRPr="00D16E5F">
              <w:rPr>
                <w:rFonts w:asciiTheme="minorHAnsi" w:hAnsiTheme="minorHAnsi" w:cs="Arial"/>
                <w:sz w:val="16"/>
                <w:szCs w:val="16"/>
              </w:rPr>
              <w:t>Description70</w:t>
            </w:r>
          </w:p>
        </w:tc>
        <w:tc>
          <w:tcPr>
            <w:tcW w:w="965" w:type="dxa"/>
          </w:tcPr>
          <w:p w14:paraId="0E4FDECC" w14:textId="77777777" w:rsidR="00D16E5F" w:rsidRPr="00D16E5F" w:rsidRDefault="00D16E5F" w:rsidP="0014259C">
            <w:pPr>
              <w:rPr>
                <w:rFonts w:asciiTheme="minorHAnsi" w:hAnsiTheme="minorHAnsi" w:cs="Arial"/>
                <w:sz w:val="16"/>
                <w:szCs w:val="16"/>
              </w:rPr>
            </w:pPr>
            <w:r w:rsidRPr="00D16E5F">
              <w:rPr>
                <w:rFonts w:asciiTheme="minorHAnsi" w:hAnsiTheme="minorHAnsi" w:cs="Arial"/>
                <w:sz w:val="16"/>
                <w:szCs w:val="16"/>
              </w:rPr>
              <w:t xml:space="preserve">0..* </w:t>
            </w:r>
          </w:p>
        </w:tc>
        <w:bookmarkEnd w:id="130"/>
        <w:tc>
          <w:tcPr>
            <w:tcW w:w="5054" w:type="dxa"/>
          </w:tcPr>
          <w:p w14:paraId="2922E8D1" w14:textId="77777777" w:rsidR="00D16E5F" w:rsidRPr="00D16E5F" w:rsidRDefault="00D16E5F" w:rsidP="0014259C">
            <w:pPr>
              <w:rPr>
                <w:rFonts w:asciiTheme="minorHAnsi" w:hAnsiTheme="minorHAnsi" w:cs="Arial"/>
                <w:sz w:val="16"/>
                <w:szCs w:val="16"/>
              </w:rPr>
            </w:pPr>
            <w:r w:rsidRPr="00D16E5F">
              <w:rPr>
                <w:rFonts w:asciiTheme="minorHAnsi" w:hAnsiTheme="minorHAnsi" w:cs="Arial"/>
                <w:sz w:val="16"/>
                <w:szCs w:val="16"/>
              </w:rPr>
              <w:t>A free text description that identifies the type of collar on the garment.</w:t>
            </w:r>
          </w:p>
        </w:tc>
      </w:tr>
      <w:tr w:rsidR="00D16E5F" w:rsidRPr="00037CA1" w14:paraId="783CCC8D" w14:textId="77777777" w:rsidTr="0014259C">
        <w:trPr>
          <w:cantSplit/>
        </w:trPr>
        <w:tc>
          <w:tcPr>
            <w:tcW w:w="1854" w:type="dxa"/>
          </w:tcPr>
          <w:p w14:paraId="2CE9F5B2" w14:textId="77777777" w:rsidR="00D16E5F" w:rsidRPr="00D16E5F" w:rsidRDefault="00D16E5F" w:rsidP="0014259C">
            <w:pPr>
              <w:rPr>
                <w:rFonts w:asciiTheme="minorHAnsi" w:hAnsiTheme="minorHAnsi" w:cs="Arial"/>
                <w:sz w:val="16"/>
                <w:szCs w:val="16"/>
              </w:rPr>
            </w:pPr>
            <w:bookmarkStart w:id="131" w:name="BKM_4E8948D5_845D_4752_84A3_C489953A5C62"/>
            <w:r w:rsidRPr="00D16E5F">
              <w:rPr>
                <w:rFonts w:asciiTheme="minorHAnsi" w:hAnsiTheme="minorHAnsi" w:cs="Arial"/>
                <w:sz w:val="16"/>
                <w:szCs w:val="16"/>
                <w:lang w:val="nl-NL"/>
              </w:rPr>
              <w:t xml:space="preserve">Attribute </w:t>
            </w:r>
          </w:p>
        </w:tc>
        <w:tc>
          <w:tcPr>
            <w:tcW w:w="1846" w:type="dxa"/>
          </w:tcPr>
          <w:p w14:paraId="26836E08" w14:textId="77777777" w:rsidR="00D16E5F" w:rsidRPr="00D16E5F" w:rsidRDefault="00D16E5F" w:rsidP="0014259C">
            <w:pPr>
              <w:rPr>
                <w:rFonts w:asciiTheme="minorHAnsi" w:hAnsiTheme="minorHAnsi" w:cs="Arial"/>
                <w:sz w:val="16"/>
                <w:szCs w:val="16"/>
              </w:rPr>
            </w:pPr>
            <w:r w:rsidRPr="00D16E5F">
              <w:rPr>
                <w:rFonts w:asciiTheme="minorHAnsi" w:hAnsiTheme="minorHAnsi" w:cs="Arial"/>
                <w:sz w:val="16"/>
                <w:szCs w:val="16"/>
              </w:rPr>
              <w:t xml:space="preserve">sleeveType </w:t>
            </w:r>
          </w:p>
        </w:tc>
        <w:tc>
          <w:tcPr>
            <w:tcW w:w="1801" w:type="dxa"/>
          </w:tcPr>
          <w:p w14:paraId="1B20DD82" w14:textId="77777777" w:rsidR="00D16E5F" w:rsidRPr="00D16E5F" w:rsidRDefault="00D16E5F" w:rsidP="0014259C">
            <w:pPr>
              <w:rPr>
                <w:rFonts w:asciiTheme="minorHAnsi" w:hAnsiTheme="minorHAnsi" w:cs="Arial"/>
                <w:sz w:val="16"/>
                <w:szCs w:val="16"/>
              </w:rPr>
            </w:pPr>
            <w:r w:rsidRPr="00D16E5F">
              <w:rPr>
                <w:rFonts w:asciiTheme="minorHAnsi" w:hAnsiTheme="minorHAnsi" w:cs="Arial"/>
                <w:sz w:val="16"/>
                <w:szCs w:val="16"/>
              </w:rPr>
              <w:t>Description70</w:t>
            </w:r>
          </w:p>
        </w:tc>
        <w:tc>
          <w:tcPr>
            <w:tcW w:w="965" w:type="dxa"/>
          </w:tcPr>
          <w:p w14:paraId="56DE8B55" w14:textId="77777777" w:rsidR="00D16E5F" w:rsidRPr="00D16E5F" w:rsidRDefault="00D16E5F" w:rsidP="0014259C">
            <w:pPr>
              <w:rPr>
                <w:rFonts w:asciiTheme="minorHAnsi" w:hAnsiTheme="minorHAnsi" w:cs="Arial"/>
                <w:sz w:val="16"/>
                <w:szCs w:val="16"/>
              </w:rPr>
            </w:pPr>
            <w:r w:rsidRPr="00D16E5F">
              <w:rPr>
                <w:rFonts w:asciiTheme="minorHAnsi" w:hAnsiTheme="minorHAnsi" w:cs="Arial"/>
                <w:sz w:val="16"/>
                <w:szCs w:val="16"/>
              </w:rPr>
              <w:t xml:space="preserve">0..* </w:t>
            </w:r>
          </w:p>
        </w:tc>
        <w:bookmarkEnd w:id="131"/>
        <w:tc>
          <w:tcPr>
            <w:tcW w:w="5054" w:type="dxa"/>
          </w:tcPr>
          <w:p w14:paraId="3294242E" w14:textId="77777777" w:rsidR="00D16E5F" w:rsidRPr="00D16E5F" w:rsidRDefault="00D16E5F" w:rsidP="0014259C">
            <w:pPr>
              <w:rPr>
                <w:rFonts w:asciiTheme="minorHAnsi" w:hAnsiTheme="minorHAnsi" w:cs="Arial"/>
                <w:sz w:val="16"/>
                <w:szCs w:val="16"/>
              </w:rPr>
            </w:pPr>
            <w:r w:rsidRPr="00D16E5F">
              <w:rPr>
                <w:rFonts w:asciiTheme="minorHAnsi" w:hAnsiTheme="minorHAnsi" w:cs="Arial"/>
                <w:sz w:val="16"/>
                <w:szCs w:val="16"/>
              </w:rPr>
              <w:t xml:space="preserve"> A free text description of the garment sleeve type.   </w:t>
            </w:r>
          </w:p>
        </w:tc>
      </w:tr>
      <w:tr w:rsidR="00D16E5F" w:rsidRPr="00037CA1" w14:paraId="2ADCCA66" w14:textId="77777777" w:rsidTr="0014259C">
        <w:trPr>
          <w:cantSplit/>
        </w:trPr>
        <w:tc>
          <w:tcPr>
            <w:tcW w:w="1854" w:type="dxa"/>
          </w:tcPr>
          <w:p w14:paraId="4F80473D" w14:textId="77777777" w:rsidR="00D16E5F" w:rsidRPr="00D16E5F" w:rsidRDefault="00D16E5F" w:rsidP="0014259C">
            <w:pPr>
              <w:pStyle w:val="GS1TableText"/>
              <w:rPr>
                <w:rFonts w:asciiTheme="minorHAnsi" w:hAnsiTheme="minorHAnsi" w:cs="Arial"/>
                <w:szCs w:val="16"/>
              </w:rPr>
            </w:pPr>
            <w:r w:rsidRPr="00D16E5F">
              <w:rPr>
                <w:rFonts w:asciiTheme="minorHAnsi" w:hAnsiTheme="minorHAnsi" w:cs="Arial"/>
                <w:szCs w:val="16"/>
              </w:rPr>
              <w:lastRenderedPageBreak/>
              <w:t xml:space="preserve">HangerInformation </w:t>
            </w:r>
          </w:p>
        </w:tc>
        <w:tc>
          <w:tcPr>
            <w:tcW w:w="1846" w:type="dxa"/>
          </w:tcPr>
          <w:p w14:paraId="0739DF7B" w14:textId="77777777" w:rsidR="00D16E5F" w:rsidRPr="00D16E5F" w:rsidRDefault="00D16E5F" w:rsidP="0014259C">
            <w:pPr>
              <w:pStyle w:val="GS1TableText"/>
              <w:rPr>
                <w:rFonts w:asciiTheme="minorHAnsi" w:hAnsiTheme="minorHAnsi" w:cs="Arial"/>
                <w:szCs w:val="16"/>
              </w:rPr>
            </w:pPr>
          </w:p>
        </w:tc>
        <w:tc>
          <w:tcPr>
            <w:tcW w:w="1801" w:type="dxa"/>
          </w:tcPr>
          <w:p w14:paraId="523F2FE0" w14:textId="77777777" w:rsidR="00D16E5F" w:rsidRPr="00D16E5F" w:rsidRDefault="00D16E5F" w:rsidP="0014259C">
            <w:pPr>
              <w:pStyle w:val="GS1TableText"/>
              <w:rPr>
                <w:rFonts w:asciiTheme="minorHAnsi" w:hAnsiTheme="minorHAnsi" w:cs="Arial"/>
                <w:szCs w:val="16"/>
              </w:rPr>
            </w:pPr>
          </w:p>
        </w:tc>
        <w:tc>
          <w:tcPr>
            <w:tcW w:w="965" w:type="dxa"/>
          </w:tcPr>
          <w:p w14:paraId="5D1C7512" w14:textId="77777777" w:rsidR="00D16E5F" w:rsidRPr="00D16E5F" w:rsidRDefault="00D16E5F" w:rsidP="0014259C">
            <w:pPr>
              <w:pStyle w:val="GS1TableText"/>
              <w:rPr>
                <w:rFonts w:asciiTheme="minorHAnsi" w:hAnsiTheme="minorHAnsi" w:cs="Arial"/>
                <w:szCs w:val="16"/>
              </w:rPr>
            </w:pPr>
          </w:p>
        </w:tc>
        <w:tc>
          <w:tcPr>
            <w:tcW w:w="5054" w:type="dxa"/>
          </w:tcPr>
          <w:p w14:paraId="27C4256F" w14:textId="77777777" w:rsidR="00D16E5F" w:rsidRPr="00D16E5F" w:rsidRDefault="00D16E5F" w:rsidP="0014259C">
            <w:pPr>
              <w:pStyle w:val="GS1TableText"/>
              <w:rPr>
                <w:rFonts w:asciiTheme="minorHAnsi" w:hAnsiTheme="minorHAnsi" w:cs="Arial"/>
                <w:szCs w:val="16"/>
              </w:rPr>
            </w:pPr>
            <w:r w:rsidRPr="00D16E5F">
              <w:rPr>
                <w:rFonts w:asciiTheme="minorHAnsi" w:hAnsiTheme="minorHAnsi" w:cs="Arial"/>
                <w:szCs w:val="16"/>
              </w:rPr>
              <w:t xml:space="preserve"> Contains information regarding any hanger included with product.</w:t>
            </w:r>
          </w:p>
        </w:tc>
      </w:tr>
      <w:tr w:rsidR="00D16E5F" w:rsidRPr="00037CA1" w14:paraId="66E0C3C5" w14:textId="77777777" w:rsidTr="0014259C">
        <w:trPr>
          <w:cantSplit/>
        </w:trPr>
        <w:tc>
          <w:tcPr>
            <w:tcW w:w="1854" w:type="dxa"/>
          </w:tcPr>
          <w:p w14:paraId="734D71EF" w14:textId="77777777" w:rsidR="00D16E5F" w:rsidRPr="00D16E5F" w:rsidRDefault="00D16E5F" w:rsidP="0014259C">
            <w:pPr>
              <w:pStyle w:val="GS1TableText"/>
              <w:rPr>
                <w:rFonts w:asciiTheme="minorHAnsi" w:hAnsiTheme="minorHAnsi" w:cs="Arial"/>
                <w:szCs w:val="16"/>
              </w:rPr>
            </w:pPr>
            <w:r w:rsidRPr="00D16E5F">
              <w:rPr>
                <w:rFonts w:asciiTheme="minorHAnsi" w:hAnsiTheme="minorHAnsi" w:cs="Arial"/>
                <w:szCs w:val="16"/>
              </w:rPr>
              <w:t xml:space="preserve">Attribute </w:t>
            </w:r>
          </w:p>
        </w:tc>
        <w:tc>
          <w:tcPr>
            <w:tcW w:w="1846" w:type="dxa"/>
          </w:tcPr>
          <w:p w14:paraId="7D18D794" w14:textId="77777777" w:rsidR="00D16E5F" w:rsidRPr="00D16E5F" w:rsidRDefault="00D16E5F" w:rsidP="0014259C">
            <w:pPr>
              <w:pStyle w:val="GS1TableText"/>
              <w:rPr>
                <w:rFonts w:asciiTheme="minorHAnsi" w:hAnsiTheme="minorHAnsi" w:cs="Arial"/>
                <w:szCs w:val="16"/>
              </w:rPr>
            </w:pPr>
            <w:r w:rsidRPr="00D16E5F">
              <w:rPr>
                <w:rFonts w:asciiTheme="minorHAnsi" w:hAnsiTheme="minorHAnsi" w:cs="Arial"/>
                <w:szCs w:val="16"/>
              </w:rPr>
              <w:t xml:space="preserve">doesItemComeWithHanger </w:t>
            </w:r>
          </w:p>
        </w:tc>
        <w:tc>
          <w:tcPr>
            <w:tcW w:w="1801" w:type="dxa"/>
          </w:tcPr>
          <w:p w14:paraId="3D134F6A" w14:textId="77777777" w:rsidR="00D16E5F" w:rsidRPr="00D16E5F" w:rsidRDefault="00D16E5F" w:rsidP="0014259C">
            <w:pPr>
              <w:pStyle w:val="GS1TableText"/>
              <w:rPr>
                <w:rFonts w:asciiTheme="minorHAnsi" w:hAnsiTheme="minorHAnsi" w:cs="Arial"/>
                <w:szCs w:val="16"/>
              </w:rPr>
            </w:pPr>
            <w:r w:rsidRPr="00D16E5F">
              <w:rPr>
                <w:rFonts w:asciiTheme="minorHAnsi" w:hAnsiTheme="minorHAnsi" w:cs="Arial"/>
                <w:szCs w:val="16"/>
              </w:rPr>
              <w:t>boolean</w:t>
            </w:r>
          </w:p>
        </w:tc>
        <w:tc>
          <w:tcPr>
            <w:tcW w:w="965" w:type="dxa"/>
          </w:tcPr>
          <w:p w14:paraId="28DA58B8" w14:textId="77777777" w:rsidR="00D16E5F" w:rsidRPr="00D16E5F" w:rsidRDefault="00D16E5F" w:rsidP="0014259C">
            <w:pPr>
              <w:pStyle w:val="GS1TableText"/>
              <w:rPr>
                <w:rFonts w:asciiTheme="minorHAnsi" w:hAnsiTheme="minorHAnsi" w:cs="Arial"/>
                <w:szCs w:val="16"/>
              </w:rPr>
            </w:pPr>
            <w:r w:rsidRPr="00D16E5F">
              <w:rPr>
                <w:rFonts w:asciiTheme="minorHAnsi" w:hAnsiTheme="minorHAnsi" w:cs="Arial"/>
                <w:szCs w:val="16"/>
              </w:rPr>
              <w:t xml:space="preserve">0..1 </w:t>
            </w:r>
          </w:p>
        </w:tc>
        <w:tc>
          <w:tcPr>
            <w:tcW w:w="5054" w:type="dxa"/>
          </w:tcPr>
          <w:p w14:paraId="5B8A620F" w14:textId="77777777" w:rsidR="00D16E5F" w:rsidRPr="00D16E5F" w:rsidRDefault="00D16E5F" w:rsidP="0014259C">
            <w:pPr>
              <w:pStyle w:val="GS1TableText"/>
              <w:rPr>
                <w:rFonts w:asciiTheme="minorHAnsi" w:hAnsiTheme="minorHAnsi" w:cs="Arial"/>
                <w:szCs w:val="16"/>
              </w:rPr>
            </w:pPr>
            <w:r w:rsidRPr="00D16E5F">
              <w:rPr>
                <w:rFonts w:asciiTheme="minorHAnsi" w:hAnsiTheme="minorHAnsi" w:cs="Arial"/>
                <w:szCs w:val="16"/>
              </w:rPr>
              <w:t xml:space="preserve"> A boolean value that indicates whether or not the trade item comes with a hanger.  </w:t>
            </w:r>
          </w:p>
        </w:tc>
      </w:tr>
      <w:tr w:rsidR="00D16E5F" w:rsidRPr="00037CA1" w14:paraId="2CBAAC53" w14:textId="77777777" w:rsidTr="0014259C">
        <w:trPr>
          <w:cantSplit/>
        </w:trPr>
        <w:tc>
          <w:tcPr>
            <w:tcW w:w="1854" w:type="dxa"/>
          </w:tcPr>
          <w:p w14:paraId="57C3531A" w14:textId="77777777" w:rsidR="00D16E5F" w:rsidRPr="00D16E5F" w:rsidRDefault="00D16E5F" w:rsidP="0014259C">
            <w:pPr>
              <w:pStyle w:val="GS1TableText"/>
              <w:rPr>
                <w:rFonts w:asciiTheme="minorHAnsi" w:hAnsiTheme="minorHAnsi" w:cs="Arial"/>
                <w:szCs w:val="16"/>
              </w:rPr>
            </w:pPr>
            <w:r w:rsidRPr="00D16E5F">
              <w:rPr>
                <w:rFonts w:asciiTheme="minorHAnsi" w:hAnsiTheme="minorHAnsi" w:cs="Arial"/>
                <w:szCs w:val="16"/>
              </w:rPr>
              <w:t xml:space="preserve">Attribute </w:t>
            </w:r>
          </w:p>
        </w:tc>
        <w:tc>
          <w:tcPr>
            <w:tcW w:w="1846" w:type="dxa"/>
          </w:tcPr>
          <w:p w14:paraId="7B57F3EB" w14:textId="77777777" w:rsidR="00D16E5F" w:rsidRPr="00D16E5F" w:rsidRDefault="00D16E5F" w:rsidP="0014259C">
            <w:pPr>
              <w:pStyle w:val="GS1TableText"/>
              <w:rPr>
                <w:rFonts w:asciiTheme="minorHAnsi" w:hAnsiTheme="minorHAnsi" w:cs="Arial"/>
                <w:szCs w:val="16"/>
              </w:rPr>
            </w:pPr>
            <w:r w:rsidRPr="00D16E5F">
              <w:rPr>
                <w:rFonts w:asciiTheme="minorHAnsi" w:hAnsiTheme="minorHAnsi" w:cs="Arial"/>
                <w:szCs w:val="16"/>
              </w:rPr>
              <w:t xml:space="preserve">isTradeItemHanging </w:t>
            </w:r>
          </w:p>
        </w:tc>
        <w:tc>
          <w:tcPr>
            <w:tcW w:w="1801" w:type="dxa"/>
          </w:tcPr>
          <w:p w14:paraId="783578A7" w14:textId="77777777" w:rsidR="00D16E5F" w:rsidRPr="00D16E5F" w:rsidRDefault="00D16E5F" w:rsidP="0014259C">
            <w:pPr>
              <w:pStyle w:val="GS1TableText"/>
              <w:rPr>
                <w:rFonts w:asciiTheme="minorHAnsi" w:hAnsiTheme="minorHAnsi" w:cs="Arial"/>
                <w:szCs w:val="16"/>
              </w:rPr>
            </w:pPr>
            <w:r w:rsidRPr="00D16E5F">
              <w:rPr>
                <w:rFonts w:asciiTheme="minorHAnsi" w:hAnsiTheme="minorHAnsi" w:cs="Arial"/>
                <w:szCs w:val="16"/>
              </w:rPr>
              <w:t>NonBinaryLogicEnumeration</w:t>
            </w:r>
          </w:p>
        </w:tc>
        <w:tc>
          <w:tcPr>
            <w:tcW w:w="965" w:type="dxa"/>
          </w:tcPr>
          <w:p w14:paraId="3662894B" w14:textId="77777777" w:rsidR="00D16E5F" w:rsidRPr="00D16E5F" w:rsidRDefault="00D16E5F" w:rsidP="0014259C">
            <w:pPr>
              <w:pStyle w:val="GS1TableText"/>
              <w:rPr>
                <w:rFonts w:asciiTheme="minorHAnsi" w:hAnsiTheme="minorHAnsi" w:cs="Arial"/>
                <w:szCs w:val="16"/>
              </w:rPr>
            </w:pPr>
            <w:r w:rsidRPr="00D16E5F">
              <w:rPr>
                <w:rFonts w:asciiTheme="minorHAnsi" w:hAnsiTheme="minorHAnsi" w:cs="Arial"/>
                <w:szCs w:val="16"/>
              </w:rPr>
              <w:t xml:space="preserve">0..1 </w:t>
            </w:r>
          </w:p>
        </w:tc>
        <w:tc>
          <w:tcPr>
            <w:tcW w:w="5054" w:type="dxa"/>
          </w:tcPr>
          <w:p w14:paraId="7D39C800" w14:textId="77777777" w:rsidR="00D16E5F" w:rsidRPr="00D16E5F" w:rsidRDefault="00D16E5F" w:rsidP="0014259C">
            <w:pPr>
              <w:pStyle w:val="GS1TableText"/>
              <w:rPr>
                <w:rFonts w:asciiTheme="minorHAnsi" w:hAnsiTheme="minorHAnsi" w:cs="Arial"/>
                <w:szCs w:val="16"/>
              </w:rPr>
            </w:pPr>
            <w:r w:rsidRPr="00D16E5F">
              <w:rPr>
                <w:rFonts w:asciiTheme="minorHAnsi" w:hAnsiTheme="minorHAnsi" w:cs="Arial"/>
                <w:szCs w:val="16"/>
              </w:rPr>
              <w:t xml:space="preserve"> An indicator whether or not the trade Item is shipped hanging, as opposed to being shipped with a hanger but not actually hanging. </w:t>
            </w:r>
          </w:p>
        </w:tc>
      </w:tr>
      <w:tr w:rsidR="00D16E5F" w:rsidRPr="00037CA1" w14:paraId="7643ED85" w14:textId="77777777" w:rsidTr="0014259C">
        <w:trPr>
          <w:cantSplit/>
        </w:trPr>
        <w:tc>
          <w:tcPr>
            <w:tcW w:w="1854" w:type="dxa"/>
          </w:tcPr>
          <w:p w14:paraId="1071BD9A" w14:textId="77777777" w:rsidR="00D16E5F" w:rsidRPr="00D16E5F" w:rsidRDefault="00D16E5F" w:rsidP="0014259C">
            <w:pPr>
              <w:pStyle w:val="GS1TableText"/>
              <w:rPr>
                <w:rFonts w:asciiTheme="minorHAnsi" w:hAnsiTheme="minorHAnsi" w:cs="Arial"/>
                <w:szCs w:val="16"/>
              </w:rPr>
            </w:pPr>
            <w:r w:rsidRPr="00D16E5F">
              <w:rPr>
                <w:rFonts w:asciiTheme="minorHAnsi" w:hAnsiTheme="minorHAnsi" w:cs="Arial"/>
                <w:szCs w:val="16"/>
              </w:rPr>
              <w:t xml:space="preserve">Attribute </w:t>
            </w:r>
          </w:p>
        </w:tc>
        <w:tc>
          <w:tcPr>
            <w:tcW w:w="1846" w:type="dxa"/>
          </w:tcPr>
          <w:p w14:paraId="7683816D" w14:textId="77777777" w:rsidR="00D16E5F" w:rsidRPr="00D16E5F" w:rsidRDefault="00D16E5F" w:rsidP="0014259C">
            <w:pPr>
              <w:pStyle w:val="GS1TableText"/>
              <w:rPr>
                <w:rFonts w:asciiTheme="minorHAnsi" w:hAnsiTheme="minorHAnsi" w:cs="Arial"/>
                <w:szCs w:val="16"/>
              </w:rPr>
            </w:pPr>
            <w:r w:rsidRPr="00D16E5F">
              <w:rPr>
                <w:rFonts w:asciiTheme="minorHAnsi" w:hAnsiTheme="minorHAnsi" w:cs="Arial"/>
                <w:szCs w:val="16"/>
              </w:rPr>
              <w:t xml:space="preserve">standardTypeHangerAgencyCode </w:t>
            </w:r>
          </w:p>
        </w:tc>
        <w:tc>
          <w:tcPr>
            <w:tcW w:w="1801" w:type="dxa"/>
          </w:tcPr>
          <w:p w14:paraId="2E09338D" w14:textId="77777777" w:rsidR="00D16E5F" w:rsidRPr="00D16E5F" w:rsidRDefault="00D16E5F" w:rsidP="0014259C">
            <w:pPr>
              <w:pStyle w:val="GS1TableText"/>
              <w:rPr>
                <w:rFonts w:asciiTheme="minorHAnsi" w:hAnsiTheme="minorHAnsi" w:cs="Arial"/>
                <w:szCs w:val="16"/>
              </w:rPr>
            </w:pPr>
            <w:r w:rsidRPr="00D16E5F">
              <w:rPr>
                <w:rFonts w:asciiTheme="minorHAnsi" w:hAnsiTheme="minorHAnsi" w:cs="Arial"/>
                <w:szCs w:val="16"/>
              </w:rPr>
              <w:t>HangerStandardAgencyCode</w:t>
            </w:r>
          </w:p>
        </w:tc>
        <w:tc>
          <w:tcPr>
            <w:tcW w:w="965" w:type="dxa"/>
          </w:tcPr>
          <w:p w14:paraId="320B72ED" w14:textId="77777777" w:rsidR="00D16E5F" w:rsidRPr="00D16E5F" w:rsidRDefault="00D16E5F" w:rsidP="0014259C">
            <w:pPr>
              <w:pStyle w:val="GS1TableText"/>
              <w:rPr>
                <w:rFonts w:asciiTheme="minorHAnsi" w:hAnsiTheme="minorHAnsi" w:cs="Arial"/>
                <w:szCs w:val="16"/>
              </w:rPr>
            </w:pPr>
            <w:r w:rsidRPr="00D16E5F">
              <w:rPr>
                <w:rFonts w:asciiTheme="minorHAnsi" w:hAnsiTheme="minorHAnsi" w:cs="Arial"/>
                <w:szCs w:val="16"/>
              </w:rPr>
              <w:t xml:space="preserve">0..1 </w:t>
            </w:r>
          </w:p>
        </w:tc>
        <w:tc>
          <w:tcPr>
            <w:tcW w:w="5054" w:type="dxa"/>
          </w:tcPr>
          <w:p w14:paraId="7C44CB9B" w14:textId="77777777" w:rsidR="00D16E5F" w:rsidRPr="00D16E5F" w:rsidRDefault="00D16E5F" w:rsidP="0014259C">
            <w:pPr>
              <w:pStyle w:val="GS1TableText"/>
              <w:rPr>
                <w:rFonts w:asciiTheme="minorHAnsi" w:hAnsiTheme="minorHAnsi" w:cs="Arial"/>
                <w:szCs w:val="16"/>
              </w:rPr>
            </w:pPr>
            <w:r w:rsidRPr="00D16E5F">
              <w:rPr>
                <w:rFonts w:asciiTheme="minorHAnsi" w:hAnsiTheme="minorHAnsi" w:cs="Arial"/>
                <w:szCs w:val="16"/>
              </w:rPr>
              <w:t xml:space="preserve"> A code that identifies the agency that specifies industry standards for hangers. </w:t>
            </w:r>
          </w:p>
        </w:tc>
      </w:tr>
    </w:tbl>
    <w:p w14:paraId="26FBFD08" w14:textId="77777777" w:rsidR="002F6A4E" w:rsidRDefault="002F6A4E" w:rsidP="00C3678A"/>
    <w:p w14:paraId="2C26DD2C" w14:textId="77777777" w:rsidR="00A132CE" w:rsidRDefault="00A132CE" w:rsidP="00C3678A"/>
    <w:p w14:paraId="69FF9C7A" w14:textId="77777777" w:rsidR="00E66DCC" w:rsidRPr="00907A78" w:rsidRDefault="00E66DCC" w:rsidP="00E66DCC">
      <w:pPr>
        <w:pStyle w:val="Heading2"/>
        <w:rPr>
          <w:color w:val="auto"/>
        </w:rPr>
      </w:pPr>
      <w:bookmarkStart w:id="132" w:name="_Toc67766115"/>
      <w:r w:rsidRPr="00907A78">
        <w:rPr>
          <w:color w:val="auto"/>
        </w:rPr>
        <w:t>Audience Or Player Information Module</w:t>
      </w:r>
      <w:bookmarkEnd w:id="132"/>
    </w:p>
    <w:p w14:paraId="0E22D6B4" w14:textId="67F51451" w:rsidR="00E66DCC" w:rsidRPr="00907A78" w:rsidRDefault="00C855E3" w:rsidP="00E66DCC">
      <w:pPr>
        <w:pStyle w:val="GS1Body"/>
        <w:jc w:val="center"/>
      </w:pPr>
      <w:r w:rsidRPr="00C855E3">
        <w:rPr>
          <w:noProof/>
        </w:rPr>
        <w:drawing>
          <wp:inline distT="0" distB="0" distL="0" distR="0" wp14:anchorId="7823FF91" wp14:editId="666D5CD3">
            <wp:extent cx="3619500" cy="3310141"/>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630887" cy="3320555"/>
                    </a:xfrm>
                    <a:prstGeom prst="rect">
                      <a:avLst/>
                    </a:prstGeom>
                    <a:noFill/>
                    <a:ln>
                      <a:noFill/>
                    </a:ln>
                  </pic:spPr>
                </pic:pic>
              </a:graphicData>
            </a:graphic>
          </wp:inline>
        </w:drawing>
      </w:r>
    </w:p>
    <w:p w14:paraId="69937DD2" w14:textId="77777777" w:rsidR="00E66DCC" w:rsidRPr="00907A78" w:rsidRDefault="00E66DCC" w:rsidP="00E66DCC">
      <w:pPr>
        <w:pStyle w:val="GS1Body"/>
        <w:jc w:val="center"/>
      </w:pP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556"/>
        <w:gridCol w:w="1496"/>
        <w:gridCol w:w="1759"/>
        <w:gridCol w:w="795"/>
        <w:gridCol w:w="4914"/>
      </w:tblGrid>
      <w:tr w:rsidR="00E66DCC" w:rsidRPr="00907A78" w14:paraId="52E4BF01" w14:textId="77777777" w:rsidTr="0014259C">
        <w:trPr>
          <w:cantSplit/>
          <w:tblHeader/>
        </w:trPr>
        <w:tc>
          <w:tcPr>
            <w:tcW w:w="2556" w:type="dxa"/>
            <w:shd w:val="clear" w:color="auto" w:fill="002C6C"/>
          </w:tcPr>
          <w:p w14:paraId="5A4ED799" w14:textId="77777777" w:rsidR="00E66DCC" w:rsidRPr="00E66DCC" w:rsidRDefault="00E66DCC" w:rsidP="0014259C">
            <w:pPr>
              <w:pStyle w:val="GS1TableHeading"/>
              <w:rPr>
                <w:rFonts w:asciiTheme="minorHAnsi" w:hAnsiTheme="minorHAnsi"/>
                <w:color w:val="auto"/>
                <w:szCs w:val="16"/>
              </w:rPr>
            </w:pPr>
            <w:r w:rsidRPr="00E66DCC">
              <w:rPr>
                <w:rFonts w:asciiTheme="minorHAnsi" w:hAnsiTheme="minorHAnsi"/>
                <w:color w:val="auto"/>
                <w:szCs w:val="16"/>
              </w:rPr>
              <w:t xml:space="preserve"> </w:t>
            </w:r>
            <w:r w:rsidRPr="00E66DCC">
              <w:rPr>
                <w:rFonts w:asciiTheme="minorHAnsi" w:hAnsiTheme="minorHAnsi"/>
                <w:color w:val="auto"/>
                <w:szCs w:val="16"/>
                <w:lang w:val="fr-BE"/>
              </w:rPr>
              <w:t>C</w:t>
            </w:r>
            <w:r w:rsidRPr="00E66DCC">
              <w:rPr>
                <w:rFonts w:asciiTheme="minorHAnsi" w:hAnsiTheme="minorHAnsi"/>
                <w:color w:val="auto"/>
                <w:szCs w:val="16"/>
              </w:rPr>
              <w:t>ontent</w:t>
            </w:r>
          </w:p>
        </w:tc>
        <w:tc>
          <w:tcPr>
            <w:tcW w:w="1496" w:type="dxa"/>
            <w:shd w:val="clear" w:color="auto" w:fill="002C6C"/>
          </w:tcPr>
          <w:p w14:paraId="1DB20185" w14:textId="77777777" w:rsidR="00E66DCC" w:rsidRPr="00E66DCC" w:rsidRDefault="00E66DCC" w:rsidP="0014259C">
            <w:pPr>
              <w:pStyle w:val="GS1TableHeading"/>
              <w:rPr>
                <w:rFonts w:asciiTheme="minorHAnsi" w:hAnsiTheme="minorHAnsi"/>
                <w:color w:val="auto"/>
                <w:szCs w:val="16"/>
              </w:rPr>
            </w:pPr>
            <w:r w:rsidRPr="00E66DCC">
              <w:rPr>
                <w:rFonts w:asciiTheme="minorHAnsi" w:hAnsiTheme="minorHAnsi"/>
                <w:color w:val="auto"/>
                <w:szCs w:val="16"/>
                <w:lang w:val="fr-BE"/>
              </w:rPr>
              <w:t>A</w:t>
            </w:r>
            <w:r w:rsidRPr="00E66DCC">
              <w:rPr>
                <w:rFonts w:asciiTheme="minorHAnsi" w:hAnsiTheme="minorHAnsi"/>
                <w:color w:val="auto"/>
                <w:szCs w:val="16"/>
              </w:rPr>
              <w:t xml:space="preserve">ttribute / </w:t>
            </w:r>
            <w:r w:rsidRPr="00E66DCC">
              <w:rPr>
                <w:rFonts w:asciiTheme="minorHAnsi" w:hAnsiTheme="minorHAnsi"/>
                <w:color w:val="auto"/>
                <w:szCs w:val="16"/>
                <w:lang w:val="fr-BE"/>
              </w:rPr>
              <w:t>R</w:t>
            </w:r>
            <w:r w:rsidRPr="00E66DCC">
              <w:rPr>
                <w:rFonts w:asciiTheme="minorHAnsi" w:hAnsiTheme="minorHAnsi"/>
                <w:color w:val="auto"/>
                <w:szCs w:val="16"/>
              </w:rPr>
              <w:t>ole</w:t>
            </w:r>
          </w:p>
        </w:tc>
        <w:tc>
          <w:tcPr>
            <w:tcW w:w="1759" w:type="dxa"/>
            <w:shd w:val="clear" w:color="auto" w:fill="002C6C"/>
          </w:tcPr>
          <w:p w14:paraId="50F1053C" w14:textId="77777777" w:rsidR="00E66DCC" w:rsidRPr="00E66DCC" w:rsidRDefault="00E66DCC" w:rsidP="0014259C">
            <w:pPr>
              <w:pStyle w:val="GS1TableHeading"/>
              <w:rPr>
                <w:rFonts w:asciiTheme="minorHAnsi" w:hAnsiTheme="minorHAnsi"/>
                <w:color w:val="auto"/>
                <w:szCs w:val="16"/>
              </w:rPr>
            </w:pPr>
            <w:r w:rsidRPr="00E66DCC">
              <w:rPr>
                <w:rFonts w:asciiTheme="minorHAnsi" w:hAnsiTheme="minorHAnsi"/>
                <w:color w:val="auto"/>
                <w:szCs w:val="16"/>
                <w:lang w:val="fr-BE"/>
              </w:rPr>
              <w:t>D</w:t>
            </w:r>
            <w:r w:rsidRPr="00E66DCC">
              <w:rPr>
                <w:rFonts w:asciiTheme="minorHAnsi" w:hAnsiTheme="minorHAnsi"/>
                <w:color w:val="auto"/>
                <w:szCs w:val="16"/>
              </w:rPr>
              <w:t>atatype /</w:t>
            </w:r>
            <w:r w:rsidRPr="00E66DCC">
              <w:rPr>
                <w:rFonts w:asciiTheme="minorHAnsi" w:hAnsiTheme="minorHAnsi"/>
                <w:color w:val="auto"/>
                <w:szCs w:val="16"/>
                <w:lang w:val="fr-BE"/>
              </w:rPr>
              <w:t>S</w:t>
            </w:r>
            <w:r w:rsidRPr="00E66DCC">
              <w:rPr>
                <w:rFonts w:asciiTheme="minorHAnsi" w:hAnsiTheme="minorHAnsi"/>
                <w:color w:val="auto"/>
                <w:szCs w:val="16"/>
              </w:rPr>
              <w:t>econdary class</w:t>
            </w:r>
          </w:p>
        </w:tc>
        <w:tc>
          <w:tcPr>
            <w:tcW w:w="795" w:type="dxa"/>
            <w:shd w:val="clear" w:color="auto" w:fill="002C6C"/>
          </w:tcPr>
          <w:p w14:paraId="4962B84C" w14:textId="77777777" w:rsidR="00E66DCC" w:rsidRPr="00E66DCC" w:rsidRDefault="00E66DCC" w:rsidP="0014259C">
            <w:pPr>
              <w:pStyle w:val="GS1TableHeading"/>
              <w:rPr>
                <w:rFonts w:asciiTheme="minorHAnsi" w:hAnsiTheme="minorHAnsi"/>
                <w:color w:val="auto"/>
                <w:szCs w:val="16"/>
              </w:rPr>
            </w:pPr>
            <w:r w:rsidRPr="00E66DCC">
              <w:rPr>
                <w:rFonts w:asciiTheme="minorHAnsi" w:hAnsiTheme="minorHAnsi"/>
                <w:color w:val="auto"/>
                <w:szCs w:val="16"/>
                <w:lang w:val="fr-BE"/>
              </w:rPr>
              <w:t>M</w:t>
            </w:r>
            <w:r w:rsidRPr="00E66DCC">
              <w:rPr>
                <w:rFonts w:asciiTheme="minorHAnsi" w:hAnsiTheme="minorHAnsi"/>
                <w:color w:val="auto"/>
                <w:szCs w:val="16"/>
              </w:rPr>
              <w:t>ultiplicity</w:t>
            </w:r>
          </w:p>
        </w:tc>
        <w:tc>
          <w:tcPr>
            <w:tcW w:w="4914" w:type="dxa"/>
            <w:shd w:val="clear" w:color="auto" w:fill="002C6C"/>
          </w:tcPr>
          <w:p w14:paraId="6B450BDB" w14:textId="77777777" w:rsidR="00E66DCC" w:rsidRPr="00E66DCC" w:rsidRDefault="00E66DCC" w:rsidP="0014259C">
            <w:pPr>
              <w:pStyle w:val="GS1TableHeading"/>
              <w:rPr>
                <w:rFonts w:asciiTheme="minorHAnsi" w:hAnsiTheme="minorHAnsi"/>
                <w:color w:val="auto"/>
                <w:szCs w:val="16"/>
              </w:rPr>
            </w:pPr>
            <w:r w:rsidRPr="00E66DCC">
              <w:rPr>
                <w:rFonts w:asciiTheme="minorHAnsi" w:hAnsiTheme="minorHAnsi"/>
                <w:color w:val="auto"/>
                <w:szCs w:val="16"/>
                <w:lang w:val="fr-BE"/>
              </w:rPr>
              <w:t>D</w:t>
            </w:r>
            <w:r w:rsidRPr="00E66DCC">
              <w:rPr>
                <w:rFonts w:asciiTheme="minorHAnsi" w:hAnsiTheme="minorHAnsi"/>
                <w:color w:val="auto"/>
                <w:szCs w:val="16"/>
              </w:rPr>
              <w:t>efinition</w:t>
            </w:r>
          </w:p>
        </w:tc>
      </w:tr>
      <w:tr w:rsidR="00E66DCC" w:rsidRPr="00907A78" w14:paraId="25AF7C80" w14:textId="77777777" w:rsidTr="0014259C">
        <w:trPr>
          <w:cantSplit/>
        </w:trPr>
        <w:tc>
          <w:tcPr>
            <w:tcW w:w="2556" w:type="dxa"/>
          </w:tcPr>
          <w:p w14:paraId="2C805950" w14:textId="77777777" w:rsidR="00E66DCC" w:rsidRPr="00E66DCC" w:rsidRDefault="00E66DCC" w:rsidP="0014259C">
            <w:pPr>
              <w:rPr>
                <w:rFonts w:asciiTheme="minorHAnsi" w:hAnsiTheme="minorHAnsi"/>
                <w:sz w:val="16"/>
                <w:szCs w:val="16"/>
              </w:rPr>
            </w:pPr>
            <w:r w:rsidRPr="00E66DCC">
              <w:rPr>
                <w:rFonts w:asciiTheme="minorHAnsi" w:hAnsiTheme="minorHAnsi"/>
                <w:sz w:val="16"/>
                <w:szCs w:val="16"/>
              </w:rPr>
              <w:t>AudienceOrPlayerInformationModule</w:t>
            </w:r>
          </w:p>
        </w:tc>
        <w:tc>
          <w:tcPr>
            <w:tcW w:w="1496" w:type="dxa"/>
          </w:tcPr>
          <w:p w14:paraId="52EF24A2" w14:textId="77777777" w:rsidR="00E66DCC" w:rsidRPr="00E66DCC" w:rsidRDefault="00E66DCC" w:rsidP="0014259C">
            <w:pPr>
              <w:rPr>
                <w:rFonts w:asciiTheme="minorHAnsi" w:hAnsiTheme="minorHAnsi"/>
                <w:sz w:val="16"/>
                <w:szCs w:val="16"/>
              </w:rPr>
            </w:pPr>
          </w:p>
        </w:tc>
        <w:tc>
          <w:tcPr>
            <w:tcW w:w="1759" w:type="dxa"/>
          </w:tcPr>
          <w:p w14:paraId="3B5D3B23" w14:textId="77777777" w:rsidR="00E66DCC" w:rsidRPr="00E66DCC" w:rsidRDefault="00E66DCC" w:rsidP="0014259C">
            <w:pPr>
              <w:rPr>
                <w:rFonts w:asciiTheme="minorHAnsi" w:hAnsiTheme="minorHAnsi"/>
                <w:sz w:val="16"/>
                <w:szCs w:val="16"/>
              </w:rPr>
            </w:pPr>
          </w:p>
        </w:tc>
        <w:tc>
          <w:tcPr>
            <w:tcW w:w="795" w:type="dxa"/>
          </w:tcPr>
          <w:p w14:paraId="02B270DB" w14:textId="77777777" w:rsidR="00E66DCC" w:rsidRPr="00E66DCC" w:rsidRDefault="00E66DCC" w:rsidP="0014259C">
            <w:pPr>
              <w:rPr>
                <w:rFonts w:asciiTheme="minorHAnsi" w:hAnsiTheme="minorHAnsi"/>
                <w:sz w:val="16"/>
                <w:szCs w:val="16"/>
              </w:rPr>
            </w:pPr>
          </w:p>
        </w:tc>
        <w:tc>
          <w:tcPr>
            <w:tcW w:w="4914" w:type="dxa"/>
          </w:tcPr>
          <w:p w14:paraId="12A02B72" w14:textId="77777777" w:rsidR="00E66DCC" w:rsidRPr="00E66DCC" w:rsidRDefault="00E66DCC" w:rsidP="0014259C">
            <w:pPr>
              <w:rPr>
                <w:rFonts w:asciiTheme="minorHAnsi" w:hAnsiTheme="minorHAnsi"/>
                <w:sz w:val="16"/>
                <w:szCs w:val="16"/>
              </w:rPr>
            </w:pPr>
            <w:r w:rsidRPr="00E66DCC">
              <w:rPr>
                <w:rFonts w:asciiTheme="minorHAnsi" w:hAnsiTheme="minorHAnsi"/>
                <w:sz w:val="16"/>
                <w:szCs w:val="16"/>
              </w:rPr>
              <w:t>Logical grouping of information regarding audience or player information.</w:t>
            </w:r>
          </w:p>
        </w:tc>
      </w:tr>
      <w:tr w:rsidR="00E66DCC" w:rsidRPr="00907A78" w14:paraId="11BE1444" w14:textId="77777777" w:rsidTr="0014259C">
        <w:trPr>
          <w:cantSplit/>
        </w:trPr>
        <w:tc>
          <w:tcPr>
            <w:tcW w:w="2556" w:type="dxa"/>
          </w:tcPr>
          <w:p w14:paraId="5847FAF0" w14:textId="77777777" w:rsidR="00E66DCC" w:rsidRPr="00E66DCC" w:rsidRDefault="00E66DCC" w:rsidP="0014259C">
            <w:pPr>
              <w:rPr>
                <w:rFonts w:asciiTheme="minorHAnsi" w:hAnsiTheme="minorHAnsi"/>
                <w:sz w:val="16"/>
                <w:szCs w:val="16"/>
              </w:rPr>
            </w:pPr>
            <w:r w:rsidRPr="00E66DCC">
              <w:rPr>
                <w:rFonts w:asciiTheme="minorHAnsi" w:hAnsiTheme="minorHAnsi"/>
                <w:sz w:val="16"/>
                <w:szCs w:val="16"/>
              </w:rPr>
              <w:t xml:space="preserve">Association </w:t>
            </w:r>
          </w:p>
        </w:tc>
        <w:tc>
          <w:tcPr>
            <w:tcW w:w="1496" w:type="dxa"/>
          </w:tcPr>
          <w:p w14:paraId="5C72AB1E" w14:textId="77777777" w:rsidR="00E66DCC" w:rsidRPr="00E66DCC" w:rsidRDefault="00E66DCC" w:rsidP="0014259C">
            <w:pPr>
              <w:rPr>
                <w:rFonts w:asciiTheme="minorHAnsi" w:hAnsiTheme="minorHAnsi"/>
                <w:sz w:val="16"/>
                <w:szCs w:val="16"/>
              </w:rPr>
            </w:pPr>
            <w:r w:rsidRPr="00E66DCC">
              <w:rPr>
                <w:rFonts w:asciiTheme="minorHAnsi" w:hAnsiTheme="minorHAnsi"/>
                <w:sz w:val="16"/>
                <w:szCs w:val="16"/>
              </w:rPr>
              <w:t xml:space="preserve"> </w:t>
            </w:r>
          </w:p>
        </w:tc>
        <w:tc>
          <w:tcPr>
            <w:tcW w:w="1759" w:type="dxa"/>
          </w:tcPr>
          <w:p w14:paraId="361B8740" w14:textId="77777777" w:rsidR="00E66DCC" w:rsidRPr="00E66DCC" w:rsidRDefault="00E66DCC" w:rsidP="0014259C">
            <w:pPr>
              <w:rPr>
                <w:rFonts w:asciiTheme="minorHAnsi" w:hAnsiTheme="minorHAnsi"/>
                <w:sz w:val="16"/>
                <w:szCs w:val="16"/>
              </w:rPr>
            </w:pPr>
            <w:r w:rsidRPr="00E66DCC">
              <w:rPr>
                <w:rFonts w:asciiTheme="minorHAnsi" w:hAnsiTheme="minorHAnsi"/>
                <w:sz w:val="16"/>
                <w:szCs w:val="16"/>
              </w:rPr>
              <w:t xml:space="preserve">AudienceOrPlayerInformation </w:t>
            </w:r>
          </w:p>
        </w:tc>
        <w:tc>
          <w:tcPr>
            <w:tcW w:w="795" w:type="dxa"/>
          </w:tcPr>
          <w:p w14:paraId="5920648F" w14:textId="77777777" w:rsidR="00E66DCC" w:rsidRPr="00E66DCC" w:rsidRDefault="00E66DCC" w:rsidP="0014259C">
            <w:pPr>
              <w:rPr>
                <w:rFonts w:asciiTheme="minorHAnsi" w:hAnsiTheme="minorHAnsi"/>
                <w:sz w:val="16"/>
                <w:szCs w:val="16"/>
              </w:rPr>
            </w:pPr>
            <w:r w:rsidRPr="00E66DCC">
              <w:rPr>
                <w:rFonts w:asciiTheme="minorHAnsi" w:hAnsiTheme="minorHAnsi"/>
                <w:sz w:val="16"/>
                <w:szCs w:val="16"/>
              </w:rPr>
              <w:t>0..1</w:t>
            </w:r>
          </w:p>
        </w:tc>
        <w:tc>
          <w:tcPr>
            <w:tcW w:w="4914" w:type="dxa"/>
          </w:tcPr>
          <w:p w14:paraId="4ABEB8A3" w14:textId="77777777" w:rsidR="00E66DCC" w:rsidRPr="00E66DCC" w:rsidRDefault="00E66DCC" w:rsidP="0014259C">
            <w:pPr>
              <w:rPr>
                <w:rFonts w:asciiTheme="minorHAnsi" w:hAnsiTheme="minorHAnsi"/>
                <w:sz w:val="16"/>
                <w:szCs w:val="16"/>
              </w:rPr>
            </w:pPr>
            <w:r w:rsidRPr="00E66DCC">
              <w:rPr>
                <w:rFonts w:asciiTheme="minorHAnsi" w:hAnsiTheme="minorHAnsi"/>
                <w:sz w:val="16"/>
                <w:szCs w:val="16"/>
              </w:rPr>
              <w:t>Logical grouping of information regarding audience or player information.</w:t>
            </w:r>
          </w:p>
        </w:tc>
      </w:tr>
      <w:tr w:rsidR="00E66DCC" w:rsidRPr="00907A78" w14:paraId="6F395A5E" w14:textId="77777777" w:rsidTr="0014259C">
        <w:trPr>
          <w:cantSplit/>
        </w:trPr>
        <w:tc>
          <w:tcPr>
            <w:tcW w:w="2556" w:type="dxa"/>
          </w:tcPr>
          <w:p w14:paraId="441C4061" w14:textId="77777777" w:rsidR="00E66DCC" w:rsidRPr="00E66DCC" w:rsidRDefault="00E66DCC" w:rsidP="0014259C">
            <w:pPr>
              <w:rPr>
                <w:rFonts w:asciiTheme="minorHAnsi" w:hAnsiTheme="minorHAnsi"/>
                <w:sz w:val="16"/>
                <w:szCs w:val="16"/>
              </w:rPr>
            </w:pPr>
            <w:r w:rsidRPr="00E66DCC">
              <w:rPr>
                <w:rFonts w:asciiTheme="minorHAnsi" w:hAnsiTheme="minorHAnsi"/>
                <w:sz w:val="16"/>
                <w:szCs w:val="16"/>
              </w:rPr>
              <w:t xml:space="preserve">AudienceOrPlayerInformation </w:t>
            </w:r>
          </w:p>
        </w:tc>
        <w:tc>
          <w:tcPr>
            <w:tcW w:w="1496" w:type="dxa"/>
          </w:tcPr>
          <w:p w14:paraId="0ADEB49D" w14:textId="77777777" w:rsidR="00E66DCC" w:rsidRPr="00E66DCC" w:rsidRDefault="00E66DCC" w:rsidP="0014259C">
            <w:pPr>
              <w:rPr>
                <w:rFonts w:asciiTheme="minorHAnsi" w:hAnsiTheme="minorHAnsi"/>
                <w:sz w:val="16"/>
                <w:szCs w:val="16"/>
              </w:rPr>
            </w:pPr>
          </w:p>
        </w:tc>
        <w:tc>
          <w:tcPr>
            <w:tcW w:w="1759" w:type="dxa"/>
          </w:tcPr>
          <w:p w14:paraId="1CC3A9AD" w14:textId="77777777" w:rsidR="00E66DCC" w:rsidRPr="00E66DCC" w:rsidRDefault="00E66DCC" w:rsidP="0014259C">
            <w:pPr>
              <w:rPr>
                <w:rFonts w:asciiTheme="minorHAnsi" w:hAnsiTheme="minorHAnsi"/>
                <w:sz w:val="16"/>
                <w:szCs w:val="16"/>
              </w:rPr>
            </w:pPr>
          </w:p>
        </w:tc>
        <w:tc>
          <w:tcPr>
            <w:tcW w:w="795" w:type="dxa"/>
          </w:tcPr>
          <w:p w14:paraId="195125FF" w14:textId="77777777" w:rsidR="00E66DCC" w:rsidRPr="00E66DCC" w:rsidRDefault="00E66DCC" w:rsidP="0014259C">
            <w:pPr>
              <w:rPr>
                <w:rFonts w:asciiTheme="minorHAnsi" w:hAnsiTheme="minorHAnsi"/>
                <w:sz w:val="16"/>
                <w:szCs w:val="16"/>
              </w:rPr>
            </w:pPr>
          </w:p>
        </w:tc>
        <w:tc>
          <w:tcPr>
            <w:tcW w:w="4914" w:type="dxa"/>
          </w:tcPr>
          <w:p w14:paraId="592B5A70" w14:textId="77777777" w:rsidR="00E66DCC" w:rsidRPr="00E66DCC" w:rsidRDefault="00E66DCC" w:rsidP="0014259C">
            <w:pPr>
              <w:rPr>
                <w:rFonts w:asciiTheme="minorHAnsi" w:hAnsiTheme="minorHAnsi"/>
                <w:sz w:val="16"/>
                <w:szCs w:val="16"/>
              </w:rPr>
            </w:pPr>
            <w:r w:rsidRPr="00E66DCC">
              <w:rPr>
                <w:rFonts w:asciiTheme="minorHAnsi" w:hAnsiTheme="minorHAnsi"/>
                <w:sz w:val="16"/>
                <w:szCs w:val="16"/>
              </w:rPr>
              <w:t xml:space="preserve"> Logical grouping of information regarding audience or player information.</w:t>
            </w:r>
          </w:p>
        </w:tc>
      </w:tr>
      <w:tr w:rsidR="00E66DCC" w:rsidRPr="00907A78" w14:paraId="1B8F857B" w14:textId="77777777" w:rsidTr="0014259C">
        <w:trPr>
          <w:cantSplit/>
        </w:trPr>
        <w:tc>
          <w:tcPr>
            <w:tcW w:w="2556" w:type="dxa"/>
          </w:tcPr>
          <w:p w14:paraId="064CC6A2" w14:textId="77777777" w:rsidR="00E66DCC" w:rsidRPr="00E66DCC" w:rsidRDefault="00E66DCC" w:rsidP="0014259C">
            <w:pPr>
              <w:pStyle w:val="GS1TableText"/>
              <w:rPr>
                <w:rFonts w:asciiTheme="minorHAnsi" w:hAnsiTheme="minorHAnsi" w:cs="Arial"/>
                <w:szCs w:val="16"/>
              </w:rPr>
            </w:pPr>
            <w:r w:rsidRPr="00E66DCC">
              <w:rPr>
                <w:rFonts w:asciiTheme="minorHAnsi" w:hAnsiTheme="minorHAnsi" w:cs="Arial"/>
                <w:szCs w:val="16"/>
              </w:rPr>
              <w:t>Association</w:t>
            </w:r>
          </w:p>
        </w:tc>
        <w:tc>
          <w:tcPr>
            <w:tcW w:w="1496" w:type="dxa"/>
          </w:tcPr>
          <w:p w14:paraId="4A6CD957" w14:textId="77777777" w:rsidR="00E66DCC" w:rsidRPr="00E66DCC" w:rsidRDefault="00E66DCC" w:rsidP="0014259C">
            <w:pPr>
              <w:pStyle w:val="GS1TableText"/>
              <w:rPr>
                <w:rFonts w:asciiTheme="minorHAnsi" w:hAnsiTheme="minorHAnsi" w:cs="Arial"/>
                <w:szCs w:val="16"/>
              </w:rPr>
            </w:pPr>
            <w:r w:rsidRPr="00E66DCC">
              <w:rPr>
                <w:rFonts w:asciiTheme="minorHAnsi" w:hAnsiTheme="minorHAnsi" w:cs="Arial"/>
                <w:szCs w:val="16"/>
              </w:rPr>
              <w:t>avpList</w:t>
            </w:r>
          </w:p>
        </w:tc>
        <w:tc>
          <w:tcPr>
            <w:tcW w:w="1759" w:type="dxa"/>
          </w:tcPr>
          <w:p w14:paraId="4CDACA0D" w14:textId="77777777" w:rsidR="00E66DCC" w:rsidRPr="00E66DCC" w:rsidRDefault="00E66DCC" w:rsidP="0014259C">
            <w:pPr>
              <w:pStyle w:val="GS1TableText"/>
              <w:rPr>
                <w:rFonts w:asciiTheme="minorHAnsi" w:hAnsiTheme="minorHAnsi" w:cs="Arial"/>
                <w:szCs w:val="16"/>
              </w:rPr>
            </w:pPr>
            <w:r w:rsidRPr="00E66DCC">
              <w:rPr>
                <w:rFonts w:asciiTheme="minorHAnsi" w:hAnsiTheme="minorHAnsi" w:cs="Arial"/>
                <w:szCs w:val="16"/>
              </w:rPr>
              <w:t>GS1_AttributeValuePairList</w:t>
            </w:r>
          </w:p>
        </w:tc>
        <w:tc>
          <w:tcPr>
            <w:tcW w:w="795" w:type="dxa"/>
          </w:tcPr>
          <w:p w14:paraId="008640B3" w14:textId="77777777" w:rsidR="00E66DCC" w:rsidRPr="00E66DCC" w:rsidRDefault="00E66DCC" w:rsidP="0014259C">
            <w:pPr>
              <w:pStyle w:val="GS1TableText"/>
              <w:rPr>
                <w:rFonts w:asciiTheme="minorHAnsi" w:hAnsiTheme="minorHAnsi" w:cs="Arial"/>
                <w:szCs w:val="16"/>
              </w:rPr>
            </w:pPr>
            <w:r w:rsidRPr="00E66DCC">
              <w:rPr>
                <w:rFonts w:asciiTheme="minorHAnsi" w:hAnsiTheme="minorHAnsi" w:cs="Arial"/>
                <w:szCs w:val="16"/>
              </w:rPr>
              <w:t>0..1</w:t>
            </w:r>
          </w:p>
        </w:tc>
        <w:tc>
          <w:tcPr>
            <w:tcW w:w="4914" w:type="dxa"/>
          </w:tcPr>
          <w:p w14:paraId="396CBCB0" w14:textId="77777777" w:rsidR="00E66DCC" w:rsidRPr="00951097" w:rsidRDefault="00E66DCC" w:rsidP="0014259C">
            <w:pPr>
              <w:pStyle w:val="GS1TableText"/>
              <w:rPr>
                <w:rFonts w:asciiTheme="minorHAnsi" w:hAnsiTheme="minorHAnsi" w:cs="Arial"/>
                <w:szCs w:val="16"/>
              </w:rPr>
            </w:pPr>
            <w:r w:rsidRPr="00951097">
              <w:rPr>
                <w:rFonts w:asciiTheme="minorHAnsi" w:hAnsiTheme="minorHAnsi" w:cs="Arial"/>
                <w:szCs w:val="16"/>
                <w:lang w:val="fr-BE" w:bidi="he-IL"/>
              </w:rPr>
              <w:t>The transmission of non-standard data done in a simple, flexible, and easy to use method.</w:t>
            </w:r>
          </w:p>
        </w:tc>
      </w:tr>
      <w:tr w:rsidR="00E66DCC" w:rsidRPr="00907A78" w14:paraId="6D5524E5" w14:textId="77777777" w:rsidTr="0014259C">
        <w:trPr>
          <w:cantSplit/>
        </w:trPr>
        <w:tc>
          <w:tcPr>
            <w:tcW w:w="2556" w:type="dxa"/>
          </w:tcPr>
          <w:p w14:paraId="6C0080F2" w14:textId="77777777" w:rsidR="00E66DCC" w:rsidRPr="00E66DCC" w:rsidRDefault="00E66DCC" w:rsidP="0014259C">
            <w:pPr>
              <w:rPr>
                <w:rFonts w:asciiTheme="minorHAnsi" w:hAnsiTheme="minorHAnsi"/>
                <w:sz w:val="16"/>
                <w:szCs w:val="16"/>
              </w:rPr>
            </w:pPr>
            <w:bookmarkStart w:id="133" w:name="BKM_E4B1A69D_36AC_4dab_85C9_2C1AC976A6EF"/>
            <w:r w:rsidRPr="00E66DCC">
              <w:rPr>
                <w:rFonts w:asciiTheme="minorHAnsi" w:hAnsiTheme="minorHAnsi"/>
                <w:sz w:val="16"/>
                <w:szCs w:val="16"/>
              </w:rPr>
              <w:t xml:space="preserve">Attribute </w:t>
            </w:r>
          </w:p>
        </w:tc>
        <w:tc>
          <w:tcPr>
            <w:tcW w:w="1496" w:type="dxa"/>
          </w:tcPr>
          <w:p w14:paraId="6A5FA5C5" w14:textId="77777777" w:rsidR="00E66DCC" w:rsidRPr="00E66DCC" w:rsidRDefault="00E66DCC" w:rsidP="0014259C">
            <w:pPr>
              <w:rPr>
                <w:rFonts w:asciiTheme="minorHAnsi" w:hAnsiTheme="minorHAnsi"/>
                <w:sz w:val="16"/>
                <w:szCs w:val="16"/>
              </w:rPr>
            </w:pPr>
            <w:r w:rsidRPr="00E66DCC">
              <w:rPr>
                <w:rFonts w:asciiTheme="minorHAnsi" w:hAnsiTheme="minorHAnsi"/>
                <w:sz w:val="16"/>
                <w:szCs w:val="16"/>
              </w:rPr>
              <w:t xml:space="preserve">ageRangeDescription </w:t>
            </w:r>
          </w:p>
        </w:tc>
        <w:tc>
          <w:tcPr>
            <w:tcW w:w="1759" w:type="dxa"/>
          </w:tcPr>
          <w:p w14:paraId="72675918" w14:textId="77777777" w:rsidR="00E66DCC" w:rsidRPr="00E66DCC" w:rsidRDefault="00E66DCC" w:rsidP="0014259C">
            <w:pPr>
              <w:rPr>
                <w:rFonts w:asciiTheme="minorHAnsi" w:hAnsiTheme="minorHAnsi"/>
                <w:sz w:val="16"/>
                <w:szCs w:val="16"/>
              </w:rPr>
            </w:pPr>
            <w:r w:rsidRPr="00E66DCC">
              <w:rPr>
                <w:rFonts w:asciiTheme="minorHAnsi" w:hAnsiTheme="minorHAnsi"/>
                <w:sz w:val="16"/>
                <w:szCs w:val="16"/>
              </w:rPr>
              <w:t>Description70</w:t>
            </w:r>
          </w:p>
        </w:tc>
        <w:tc>
          <w:tcPr>
            <w:tcW w:w="795" w:type="dxa"/>
          </w:tcPr>
          <w:p w14:paraId="01D1E875" w14:textId="77777777" w:rsidR="00E66DCC" w:rsidRPr="00E66DCC" w:rsidRDefault="00E66DCC" w:rsidP="0014259C">
            <w:pPr>
              <w:rPr>
                <w:rFonts w:asciiTheme="minorHAnsi" w:hAnsiTheme="minorHAnsi"/>
                <w:sz w:val="16"/>
                <w:szCs w:val="16"/>
              </w:rPr>
            </w:pPr>
            <w:r w:rsidRPr="00E66DCC">
              <w:rPr>
                <w:rFonts w:asciiTheme="minorHAnsi" w:hAnsiTheme="minorHAnsi"/>
                <w:sz w:val="16"/>
                <w:szCs w:val="16"/>
              </w:rPr>
              <w:t xml:space="preserve">0..* </w:t>
            </w:r>
          </w:p>
        </w:tc>
        <w:bookmarkEnd w:id="133"/>
        <w:tc>
          <w:tcPr>
            <w:tcW w:w="4914" w:type="dxa"/>
          </w:tcPr>
          <w:p w14:paraId="6CCF71FF" w14:textId="75D7B7DC" w:rsidR="00E66DCC" w:rsidRPr="00951097" w:rsidRDefault="00835DAA" w:rsidP="0014259C">
            <w:pPr>
              <w:rPr>
                <w:rFonts w:asciiTheme="minorHAnsi" w:hAnsiTheme="minorHAnsi"/>
                <w:sz w:val="16"/>
                <w:szCs w:val="16"/>
              </w:rPr>
            </w:pPr>
            <w:r w:rsidRPr="00951097">
              <w:rPr>
                <w:rFonts w:asciiTheme="minorHAnsi" w:hAnsiTheme="minorHAnsi"/>
                <w:sz w:val="16"/>
                <w:szCs w:val="16"/>
              </w:rPr>
              <w:t>Note: This attribute is being deprecated in a future release. Use targetConsumerAge</w:t>
            </w:r>
            <w:r w:rsidR="00B56F4B" w:rsidRPr="00951097">
              <w:rPr>
                <w:rFonts w:asciiTheme="minorHAnsi" w:hAnsiTheme="minorHAnsi"/>
                <w:sz w:val="16"/>
                <w:szCs w:val="16"/>
              </w:rPr>
              <w:t xml:space="preserve"> from TargetConsumer class in MarketingInformationModule</w:t>
            </w:r>
            <w:r w:rsidRPr="00951097">
              <w:rPr>
                <w:rFonts w:asciiTheme="minorHAnsi" w:hAnsiTheme="minorHAnsi"/>
                <w:sz w:val="16"/>
                <w:szCs w:val="16"/>
              </w:rPr>
              <w:t>. Description of the recommended age range of participating players.</w:t>
            </w:r>
          </w:p>
        </w:tc>
      </w:tr>
      <w:tr w:rsidR="00E66DCC" w:rsidRPr="00907A78" w14:paraId="4773FF48" w14:textId="77777777" w:rsidTr="0014259C">
        <w:trPr>
          <w:cantSplit/>
        </w:trPr>
        <w:tc>
          <w:tcPr>
            <w:tcW w:w="2556" w:type="dxa"/>
          </w:tcPr>
          <w:p w14:paraId="76754D44" w14:textId="77777777" w:rsidR="00E66DCC" w:rsidRPr="00E66DCC" w:rsidRDefault="00E66DCC" w:rsidP="0014259C">
            <w:pPr>
              <w:rPr>
                <w:rFonts w:asciiTheme="minorHAnsi" w:hAnsiTheme="minorHAnsi"/>
                <w:sz w:val="16"/>
                <w:szCs w:val="16"/>
              </w:rPr>
            </w:pPr>
            <w:r w:rsidRPr="00E66DCC">
              <w:rPr>
                <w:rFonts w:asciiTheme="minorHAnsi" w:hAnsiTheme="minorHAnsi"/>
                <w:sz w:val="16"/>
                <w:szCs w:val="16"/>
              </w:rPr>
              <w:t>Attribute</w:t>
            </w:r>
          </w:p>
        </w:tc>
        <w:tc>
          <w:tcPr>
            <w:tcW w:w="1496" w:type="dxa"/>
          </w:tcPr>
          <w:p w14:paraId="0D220F16" w14:textId="77777777" w:rsidR="00E66DCC" w:rsidRPr="00E66DCC" w:rsidRDefault="00E66DCC" w:rsidP="0014259C">
            <w:pPr>
              <w:rPr>
                <w:rFonts w:asciiTheme="minorHAnsi" w:hAnsiTheme="minorHAnsi"/>
                <w:sz w:val="16"/>
                <w:szCs w:val="16"/>
              </w:rPr>
            </w:pPr>
            <w:r w:rsidRPr="00E66DCC">
              <w:rPr>
                <w:rFonts w:asciiTheme="minorHAnsi" w:hAnsiTheme="minorHAnsi"/>
                <w:sz w:val="16"/>
                <w:szCs w:val="16"/>
              </w:rPr>
              <w:t>experienceLevel</w:t>
            </w:r>
          </w:p>
        </w:tc>
        <w:tc>
          <w:tcPr>
            <w:tcW w:w="1759" w:type="dxa"/>
          </w:tcPr>
          <w:p w14:paraId="6EA96953" w14:textId="77777777" w:rsidR="00E66DCC" w:rsidRPr="00E66DCC" w:rsidRDefault="00E66DCC" w:rsidP="0014259C">
            <w:pPr>
              <w:rPr>
                <w:rFonts w:asciiTheme="minorHAnsi" w:hAnsiTheme="minorHAnsi"/>
                <w:sz w:val="16"/>
                <w:szCs w:val="16"/>
              </w:rPr>
            </w:pPr>
            <w:r w:rsidRPr="00E66DCC">
              <w:rPr>
                <w:rFonts w:asciiTheme="minorHAnsi" w:hAnsiTheme="minorHAnsi"/>
                <w:sz w:val="16"/>
                <w:szCs w:val="16"/>
              </w:rPr>
              <w:t>Description500</w:t>
            </w:r>
          </w:p>
        </w:tc>
        <w:tc>
          <w:tcPr>
            <w:tcW w:w="795" w:type="dxa"/>
          </w:tcPr>
          <w:p w14:paraId="743A870A" w14:textId="77777777" w:rsidR="00E66DCC" w:rsidRPr="00E66DCC" w:rsidRDefault="00E66DCC" w:rsidP="0014259C">
            <w:pPr>
              <w:rPr>
                <w:rFonts w:asciiTheme="minorHAnsi" w:hAnsiTheme="minorHAnsi"/>
                <w:sz w:val="16"/>
                <w:szCs w:val="16"/>
              </w:rPr>
            </w:pPr>
            <w:r w:rsidRPr="00E66DCC">
              <w:rPr>
                <w:rFonts w:asciiTheme="minorHAnsi" w:hAnsiTheme="minorHAnsi"/>
                <w:sz w:val="16"/>
                <w:szCs w:val="16"/>
              </w:rPr>
              <w:t>0..*</w:t>
            </w:r>
          </w:p>
        </w:tc>
        <w:tc>
          <w:tcPr>
            <w:tcW w:w="4914" w:type="dxa"/>
          </w:tcPr>
          <w:p w14:paraId="045B8E70" w14:textId="77777777" w:rsidR="00E66DCC" w:rsidRPr="00951097" w:rsidRDefault="00E66DCC" w:rsidP="0014259C">
            <w:pPr>
              <w:rPr>
                <w:rFonts w:asciiTheme="minorHAnsi" w:hAnsiTheme="minorHAnsi"/>
                <w:sz w:val="16"/>
                <w:szCs w:val="16"/>
              </w:rPr>
            </w:pPr>
            <w:r w:rsidRPr="00951097">
              <w:rPr>
                <w:rFonts w:asciiTheme="minorHAnsi" w:hAnsiTheme="minorHAnsi"/>
                <w:sz w:val="16"/>
                <w:szCs w:val="16"/>
              </w:rPr>
              <w:t>The level of experience or expertise required to use the equipment or device for example: Beginner, Intermediate, Advanced.</w:t>
            </w:r>
          </w:p>
        </w:tc>
      </w:tr>
      <w:tr w:rsidR="00E66DCC" w:rsidRPr="00907A78" w14:paraId="344FC793" w14:textId="77777777" w:rsidTr="0014259C">
        <w:trPr>
          <w:cantSplit/>
        </w:trPr>
        <w:tc>
          <w:tcPr>
            <w:tcW w:w="2556" w:type="dxa"/>
          </w:tcPr>
          <w:p w14:paraId="48154785" w14:textId="77777777" w:rsidR="00E66DCC" w:rsidRPr="00E66DCC" w:rsidRDefault="00E66DCC" w:rsidP="0014259C">
            <w:pPr>
              <w:rPr>
                <w:rFonts w:asciiTheme="minorHAnsi" w:hAnsiTheme="minorHAnsi"/>
                <w:sz w:val="16"/>
                <w:szCs w:val="16"/>
              </w:rPr>
            </w:pPr>
            <w:r w:rsidRPr="00E66DCC">
              <w:rPr>
                <w:rFonts w:asciiTheme="minorHAnsi" w:hAnsiTheme="minorHAnsi"/>
                <w:sz w:val="16"/>
                <w:szCs w:val="16"/>
              </w:rPr>
              <w:t xml:space="preserve">Attribute </w:t>
            </w:r>
          </w:p>
        </w:tc>
        <w:tc>
          <w:tcPr>
            <w:tcW w:w="1496" w:type="dxa"/>
          </w:tcPr>
          <w:p w14:paraId="73659567" w14:textId="77777777" w:rsidR="00E66DCC" w:rsidRPr="00E66DCC" w:rsidRDefault="00E66DCC" w:rsidP="0014259C">
            <w:pPr>
              <w:rPr>
                <w:rFonts w:asciiTheme="minorHAnsi" w:hAnsiTheme="minorHAnsi"/>
                <w:sz w:val="16"/>
                <w:szCs w:val="16"/>
              </w:rPr>
            </w:pPr>
            <w:r w:rsidRPr="00E66DCC">
              <w:rPr>
                <w:rFonts w:asciiTheme="minorHAnsi" w:hAnsiTheme="minorHAnsi"/>
                <w:sz w:val="16"/>
                <w:szCs w:val="16"/>
              </w:rPr>
              <w:t xml:space="preserve">maximumAge </w:t>
            </w:r>
          </w:p>
        </w:tc>
        <w:tc>
          <w:tcPr>
            <w:tcW w:w="1759" w:type="dxa"/>
          </w:tcPr>
          <w:p w14:paraId="1B217353" w14:textId="77777777" w:rsidR="00E66DCC" w:rsidRPr="00E66DCC" w:rsidRDefault="00E66DCC" w:rsidP="0014259C">
            <w:pPr>
              <w:rPr>
                <w:rFonts w:asciiTheme="minorHAnsi" w:hAnsiTheme="minorHAnsi"/>
                <w:sz w:val="16"/>
                <w:szCs w:val="16"/>
              </w:rPr>
            </w:pPr>
            <w:r w:rsidRPr="00E66DCC">
              <w:rPr>
                <w:rFonts w:asciiTheme="minorHAnsi" w:hAnsiTheme="minorHAnsi"/>
                <w:sz w:val="16"/>
                <w:szCs w:val="16"/>
              </w:rPr>
              <w:t>nonNegativeInteger</w:t>
            </w:r>
          </w:p>
        </w:tc>
        <w:tc>
          <w:tcPr>
            <w:tcW w:w="795" w:type="dxa"/>
          </w:tcPr>
          <w:p w14:paraId="6D5207FF" w14:textId="77777777" w:rsidR="00E66DCC" w:rsidRPr="00E66DCC" w:rsidRDefault="00E66DCC" w:rsidP="0014259C">
            <w:pPr>
              <w:rPr>
                <w:rFonts w:asciiTheme="minorHAnsi" w:hAnsiTheme="minorHAnsi"/>
                <w:sz w:val="16"/>
                <w:szCs w:val="16"/>
              </w:rPr>
            </w:pPr>
            <w:r w:rsidRPr="00E66DCC">
              <w:rPr>
                <w:rFonts w:asciiTheme="minorHAnsi" w:hAnsiTheme="minorHAnsi"/>
                <w:sz w:val="16"/>
                <w:szCs w:val="16"/>
              </w:rPr>
              <w:t xml:space="preserve">0..1 </w:t>
            </w:r>
          </w:p>
        </w:tc>
        <w:tc>
          <w:tcPr>
            <w:tcW w:w="4914" w:type="dxa"/>
          </w:tcPr>
          <w:p w14:paraId="7F09C176" w14:textId="295D8B64" w:rsidR="00E66DCC" w:rsidRPr="00951097" w:rsidRDefault="00E71615" w:rsidP="0014259C">
            <w:pPr>
              <w:rPr>
                <w:rFonts w:asciiTheme="minorHAnsi" w:hAnsiTheme="minorHAnsi"/>
                <w:sz w:val="16"/>
                <w:szCs w:val="16"/>
              </w:rPr>
            </w:pPr>
            <w:r w:rsidRPr="00951097">
              <w:rPr>
                <w:rFonts w:asciiTheme="minorHAnsi" w:hAnsiTheme="minorHAnsi"/>
                <w:sz w:val="16"/>
                <w:szCs w:val="16"/>
              </w:rPr>
              <w:t>Note: This attribute is being deprecated in a future release. Use targetConsumerUsageTypeCode with the value AGE and targetConsumerMaximumUsage</w:t>
            </w:r>
            <w:r w:rsidR="00F83B8F" w:rsidRPr="00951097">
              <w:rPr>
                <w:rFonts w:asciiTheme="minorHAnsi" w:hAnsiTheme="minorHAnsi"/>
                <w:sz w:val="16"/>
                <w:szCs w:val="16"/>
              </w:rPr>
              <w:t xml:space="preserve"> </w:t>
            </w:r>
            <w:r w:rsidR="00F83B8F" w:rsidRPr="00951097">
              <w:rPr>
                <w:rFonts w:asciiTheme="minorHAnsi" w:hAnsiTheme="minorHAnsi"/>
                <w:sz w:val="16"/>
                <w:szCs w:val="16"/>
                <w:lang w:val="en-US"/>
              </w:rPr>
              <w:t>from TargetConsumerUsage class in</w:t>
            </w:r>
            <w:r w:rsidR="000033BC" w:rsidRPr="00951097">
              <w:rPr>
                <w:rFonts w:asciiTheme="minorHAnsi" w:hAnsiTheme="minorHAnsi"/>
                <w:sz w:val="16"/>
                <w:szCs w:val="16"/>
                <w:lang w:val="en-US"/>
              </w:rPr>
              <w:t xml:space="preserve"> </w:t>
            </w:r>
            <w:r w:rsidR="00F83B8F" w:rsidRPr="00951097">
              <w:rPr>
                <w:rFonts w:asciiTheme="minorHAnsi" w:hAnsiTheme="minorHAnsi"/>
                <w:sz w:val="16"/>
                <w:szCs w:val="16"/>
                <w:lang w:val="en-US"/>
              </w:rPr>
              <w:t>MarketingInformationModule</w:t>
            </w:r>
            <w:r w:rsidRPr="00951097">
              <w:rPr>
                <w:rFonts w:asciiTheme="minorHAnsi" w:hAnsiTheme="minorHAnsi"/>
                <w:sz w:val="16"/>
                <w:szCs w:val="16"/>
              </w:rPr>
              <w:t>. Recommended oldest age for a game or publication.</w:t>
            </w:r>
          </w:p>
        </w:tc>
      </w:tr>
      <w:tr w:rsidR="00E66DCC" w:rsidRPr="00907A78" w14:paraId="70E8700C" w14:textId="77777777" w:rsidTr="0014259C">
        <w:trPr>
          <w:cantSplit/>
        </w:trPr>
        <w:tc>
          <w:tcPr>
            <w:tcW w:w="2556" w:type="dxa"/>
          </w:tcPr>
          <w:p w14:paraId="73A8280B" w14:textId="77777777" w:rsidR="00E66DCC" w:rsidRPr="00E66DCC" w:rsidRDefault="00E66DCC" w:rsidP="0014259C">
            <w:pPr>
              <w:rPr>
                <w:rFonts w:asciiTheme="minorHAnsi" w:hAnsiTheme="minorHAnsi"/>
                <w:sz w:val="16"/>
                <w:szCs w:val="16"/>
              </w:rPr>
            </w:pPr>
            <w:r w:rsidRPr="00E66DCC">
              <w:rPr>
                <w:rFonts w:asciiTheme="minorHAnsi" w:hAnsiTheme="minorHAnsi"/>
                <w:sz w:val="16"/>
                <w:szCs w:val="16"/>
              </w:rPr>
              <w:t xml:space="preserve">Attribute </w:t>
            </w:r>
          </w:p>
        </w:tc>
        <w:tc>
          <w:tcPr>
            <w:tcW w:w="1496" w:type="dxa"/>
          </w:tcPr>
          <w:p w14:paraId="15151F71" w14:textId="77777777" w:rsidR="00E66DCC" w:rsidRPr="00E66DCC" w:rsidRDefault="00E66DCC" w:rsidP="0014259C">
            <w:pPr>
              <w:rPr>
                <w:rFonts w:asciiTheme="minorHAnsi" w:hAnsiTheme="minorHAnsi"/>
                <w:sz w:val="16"/>
                <w:szCs w:val="16"/>
              </w:rPr>
            </w:pPr>
            <w:r w:rsidRPr="00E66DCC">
              <w:rPr>
                <w:rFonts w:asciiTheme="minorHAnsi" w:hAnsiTheme="minorHAnsi"/>
                <w:sz w:val="16"/>
                <w:szCs w:val="16"/>
              </w:rPr>
              <w:t xml:space="preserve">maximumNumberOfPlayers </w:t>
            </w:r>
          </w:p>
        </w:tc>
        <w:tc>
          <w:tcPr>
            <w:tcW w:w="1759" w:type="dxa"/>
          </w:tcPr>
          <w:p w14:paraId="6663E5D3" w14:textId="77777777" w:rsidR="00E66DCC" w:rsidRPr="00E66DCC" w:rsidRDefault="00E66DCC" w:rsidP="0014259C">
            <w:pPr>
              <w:rPr>
                <w:rFonts w:asciiTheme="minorHAnsi" w:hAnsiTheme="minorHAnsi"/>
                <w:sz w:val="16"/>
                <w:szCs w:val="16"/>
              </w:rPr>
            </w:pPr>
            <w:r w:rsidRPr="00E66DCC">
              <w:rPr>
                <w:rFonts w:asciiTheme="minorHAnsi" w:hAnsiTheme="minorHAnsi"/>
                <w:sz w:val="16"/>
                <w:szCs w:val="16"/>
              </w:rPr>
              <w:t>nonNegativeInteger</w:t>
            </w:r>
          </w:p>
        </w:tc>
        <w:tc>
          <w:tcPr>
            <w:tcW w:w="795" w:type="dxa"/>
          </w:tcPr>
          <w:p w14:paraId="2174BD33" w14:textId="77777777" w:rsidR="00E66DCC" w:rsidRPr="00E66DCC" w:rsidRDefault="00E66DCC" w:rsidP="0014259C">
            <w:pPr>
              <w:rPr>
                <w:rFonts w:asciiTheme="minorHAnsi" w:hAnsiTheme="minorHAnsi"/>
                <w:sz w:val="16"/>
                <w:szCs w:val="16"/>
              </w:rPr>
            </w:pPr>
            <w:r w:rsidRPr="00E66DCC">
              <w:rPr>
                <w:rFonts w:asciiTheme="minorHAnsi" w:hAnsiTheme="minorHAnsi"/>
                <w:sz w:val="16"/>
                <w:szCs w:val="16"/>
              </w:rPr>
              <w:t xml:space="preserve">0..1 </w:t>
            </w:r>
          </w:p>
        </w:tc>
        <w:tc>
          <w:tcPr>
            <w:tcW w:w="4914" w:type="dxa"/>
          </w:tcPr>
          <w:p w14:paraId="168B166F" w14:textId="77777777" w:rsidR="00E66DCC" w:rsidRPr="00951097" w:rsidRDefault="00E66DCC" w:rsidP="0014259C">
            <w:pPr>
              <w:rPr>
                <w:rFonts w:asciiTheme="minorHAnsi" w:hAnsiTheme="minorHAnsi"/>
                <w:sz w:val="16"/>
                <w:szCs w:val="16"/>
              </w:rPr>
            </w:pPr>
            <w:r w:rsidRPr="00951097">
              <w:rPr>
                <w:rFonts w:asciiTheme="minorHAnsi" w:hAnsiTheme="minorHAnsi"/>
                <w:sz w:val="16"/>
                <w:szCs w:val="16"/>
              </w:rPr>
              <w:t xml:space="preserve"> Maximum number of players that can participate in the game.    </w:t>
            </w:r>
          </w:p>
        </w:tc>
      </w:tr>
      <w:tr w:rsidR="00E66DCC" w:rsidRPr="00907A78" w14:paraId="00D76CA6" w14:textId="77777777" w:rsidTr="0014259C">
        <w:trPr>
          <w:cantSplit/>
        </w:trPr>
        <w:tc>
          <w:tcPr>
            <w:tcW w:w="2556" w:type="dxa"/>
          </w:tcPr>
          <w:p w14:paraId="201F6064" w14:textId="77777777" w:rsidR="00E66DCC" w:rsidRPr="00E66DCC" w:rsidRDefault="00E66DCC" w:rsidP="0014259C">
            <w:pPr>
              <w:rPr>
                <w:rFonts w:asciiTheme="minorHAnsi" w:hAnsiTheme="minorHAnsi"/>
                <w:sz w:val="16"/>
                <w:szCs w:val="16"/>
              </w:rPr>
            </w:pPr>
            <w:bookmarkStart w:id="134" w:name="BKM_4DC208DD_F195_46ed_A16B_82CE778AAC69"/>
            <w:r w:rsidRPr="00E66DCC">
              <w:rPr>
                <w:rFonts w:asciiTheme="minorHAnsi" w:hAnsiTheme="minorHAnsi"/>
                <w:sz w:val="16"/>
                <w:szCs w:val="16"/>
              </w:rPr>
              <w:t xml:space="preserve">Attribute </w:t>
            </w:r>
          </w:p>
        </w:tc>
        <w:tc>
          <w:tcPr>
            <w:tcW w:w="1496" w:type="dxa"/>
          </w:tcPr>
          <w:p w14:paraId="6EC1A2AF" w14:textId="77777777" w:rsidR="00E66DCC" w:rsidRPr="00E66DCC" w:rsidRDefault="00E66DCC" w:rsidP="0014259C">
            <w:pPr>
              <w:rPr>
                <w:rFonts w:asciiTheme="minorHAnsi" w:hAnsiTheme="minorHAnsi"/>
                <w:sz w:val="16"/>
                <w:szCs w:val="16"/>
              </w:rPr>
            </w:pPr>
            <w:r w:rsidRPr="00E66DCC">
              <w:rPr>
                <w:rFonts w:asciiTheme="minorHAnsi" w:hAnsiTheme="minorHAnsi"/>
                <w:sz w:val="16"/>
                <w:szCs w:val="16"/>
              </w:rPr>
              <w:t xml:space="preserve">minimumAge </w:t>
            </w:r>
          </w:p>
        </w:tc>
        <w:tc>
          <w:tcPr>
            <w:tcW w:w="1759" w:type="dxa"/>
          </w:tcPr>
          <w:p w14:paraId="158B02EC" w14:textId="77777777" w:rsidR="00E66DCC" w:rsidRPr="00E66DCC" w:rsidRDefault="00E66DCC" w:rsidP="0014259C">
            <w:pPr>
              <w:rPr>
                <w:rFonts w:asciiTheme="minorHAnsi" w:hAnsiTheme="minorHAnsi"/>
                <w:sz w:val="16"/>
                <w:szCs w:val="16"/>
              </w:rPr>
            </w:pPr>
            <w:r w:rsidRPr="00E66DCC">
              <w:rPr>
                <w:rFonts w:asciiTheme="minorHAnsi" w:hAnsiTheme="minorHAnsi"/>
                <w:sz w:val="16"/>
                <w:szCs w:val="16"/>
              </w:rPr>
              <w:t>nonNegativeInteger</w:t>
            </w:r>
          </w:p>
        </w:tc>
        <w:tc>
          <w:tcPr>
            <w:tcW w:w="795" w:type="dxa"/>
          </w:tcPr>
          <w:p w14:paraId="10FBC837" w14:textId="77777777" w:rsidR="00E66DCC" w:rsidRPr="00E66DCC" w:rsidRDefault="00E66DCC" w:rsidP="0014259C">
            <w:pPr>
              <w:rPr>
                <w:rFonts w:asciiTheme="minorHAnsi" w:hAnsiTheme="minorHAnsi"/>
                <w:sz w:val="16"/>
                <w:szCs w:val="16"/>
              </w:rPr>
            </w:pPr>
            <w:r w:rsidRPr="00E66DCC">
              <w:rPr>
                <w:rFonts w:asciiTheme="minorHAnsi" w:hAnsiTheme="minorHAnsi"/>
                <w:sz w:val="16"/>
                <w:szCs w:val="16"/>
              </w:rPr>
              <w:t xml:space="preserve">0..1 </w:t>
            </w:r>
          </w:p>
        </w:tc>
        <w:bookmarkEnd w:id="134"/>
        <w:tc>
          <w:tcPr>
            <w:tcW w:w="4914" w:type="dxa"/>
          </w:tcPr>
          <w:p w14:paraId="263CAD77" w14:textId="57D622C3" w:rsidR="00E66DCC" w:rsidRPr="00951097" w:rsidRDefault="007F4736" w:rsidP="0014259C">
            <w:pPr>
              <w:rPr>
                <w:rFonts w:asciiTheme="minorHAnsi" w:hAnsiTheme="minorHAnsi"/>
                <w:sz w:val="16"/>
                <w:szCs w:val="16"/>
              </w:rPr>
            </w:pPr>
            <w:r w:rsidRPr="00951097">
              <w:rPr>
                <w:rFonts w:asciiTheme="minorHAnsi" w:hAnsiTheme="minorHAnsi"/>
                <w:sz w:val="16"/>
                <w:szCs w:val="16"/>
              </w:rPr>
              <w:t>Note: This attribute is being deprecated in a future release. Use targetConsumerUsageTypeCode with the value AGE and targetConsumerMinimumUsage</w:t>
            </w:r>
            <w:r w:rsidR="001D3ABF" w:rsidRPr="00951097">
              <w:rPr>
                <w:rFonts w:asciiTheme="minorHAnsi" w:hAnsiTheme="minorHAnsi"/>
                <w:sz w:val="16"/>
                <w:szCs w:val="16"/>
              </w:rPr>
              <w:t xml:space="preserve"> </w:t>
            </w:r>
            <w:r w:rsidR="001D3ABF" w:rsidRPr="00951097">
              <w:rPr>
                <w:rFonts w:asciiTheme="minorHAnsi" w:hAnsiTheme="minorHAnsi"/>
                <w:sz w:val="16"/>
                <w:szCs w:val="16"/>
                <w:lang w:val="en-US"/>
              </w:rPr>
              <w:t>from TargetConsumerUsage class in MarketingInformationModule</w:t>
            </w:r>
            <w:r w:rsidRPr="00951097">
              <w:rPr>
                <w:rFonts w:asciiTheme="minorHAnsi" w:hAnsiTheme="minorHAnsi"/>
                <w:sz w:val="16"/>
                <w:szCs w:val="16"/>
              </w:rPr>
              <w:t xml:space="preserve">. Recommended </w:t>
            </w:r>
            <w:r w:rsidR="00C05CA7" w:rsidRPr="00951097">
              <w:rPr>
                <w:rFonts w:asciiTheme="minorHAnsi" w:hAnsiTheme="minorHAnsi"/>
                <w:sz w:val="16"/>
                <w:szCs w:val="16"/>
              </w:rPr>
              <w:t>youngest</w:t>
            </w:r>
            <w:r w:rsidRPr="00951097">
              <w:rPr>
                <w:rFonts w:asciiTheme="minorHAnsi" w:hAnsiTheme="minorHAnsi"/>
                <w:sz w:val="16"/>
                <w:szCs w:val="16"/>
              </w:rPr>
              <w:t xml:space="preserve"> age for a game or publication.</w:t>
            </w:r>
          </w:p>
        </w:tc>
      </w:tr>
      <w:tr w:rsidR="00E66DCC" w:rsidRPr="00907A78" w14:paraId="69B9287E" w14:textId="77777777" w:rsidTr="0014259C">
        <w:trPr>
          <w:cantSplit/>
        </w:trPr>
        <w:tc>
          <w:tcPr>
            <w:tcW w:w="2556" w:type="dxa"/>
          </w:tcPr>
          <w:p w14:paraId="636FDB8B" w14:textId="77777777" w:rsidR="00E66DCC" w:rsidRPr="00E66DCC" w:rsidRDefault="00E66DCC" w:rsidP="0014259C">
            <w:pPr>
              <w:rPr>
                <w:rFonts w:asciiTheme="minorHAnsi" w:hAnsiTheme="minorHAnsi"/>
                <w:sz w:val="16"/>
                <w:szCs w:val="16"/>
              </w:rPr>
            </w:pPr>
            <w:bookmarkStart w:id="135" w:name="BKM_C551B517_A5EF_474a_9E36_36E4D783CC74"/>
            <w:r w:rsidRPr="00E66DCC">
              <w:rPr>
                <w:rFonts w:asciiTheme="minorHAnsi" w:hAnsiTheme="minorHAnsi"/>
                <w:sz w:val="16"/>
                <w:szCs w:val="16"/>
              </w:rPr>
              <w:t xml:space="preserve">Attribute </w:t>
            </w:r>
          </w:p>
        </w:tc>
        <w:tc>
          <w:tcPr>
            <w:tcW w:w="1496" w:type="dxa"/>
          </w:tcPr>
          <w:p w14:paraId="55464906" w14:textId="77777777" w:rsidR="00E66DCC" w:rsidRPr="00E66DCC" w:rsidRDefault="00E66DCC" w:rsidP="0014259C">
            <w:pPr>
              <w:rPr>
                <w:rFonts w:asciiTheme="minorHAnsi" w:hAnsiTheme="minorHAnsi"/>
                <w:sz w:val="16"/>
                <w:szCs w:val="16"/>
              </w:rPr>
            </w:pPr>
            <w:r w:rsidRPr="00E66DCC">
              <w:rPr>
                <w:rFonts w:asciiTheme="minorHAnsi" w:hAnsiTheme="minorHAnsi"/>
                <w:sz w:val="16"/>
                <w:szCs w:val="16"/>
              </w:rPr>
              <w:t xml:space="preserve">minimumNumberOfPlayers </w:t>
            </w:r>
          </w:p>
        </w:tc>
        <w:tc>
          <w:tcPr>
            <w:tcW w:w="1759" w:type="dxa"/>
          </w:tcPr>
          <w:p w14:paraId="046C5535" w14:textId="77777777" w:rsidR="00E66DCC" w:rsidRPr="00E66DCC" w:rsidRDefault="00E66DCC" w:rsidP="0014259C">
            <w:pPr>
              <w:rPr>
                <w:rFonts w:asciiTheme="minorHAnsi" w:hAnsiTheme="minorHAnsi"/>
                <w:sz w:val="16"/>
                <w:szCs w:val="16"/>
              </w:rPr>
            </w:pPr>
            <w:r w:rsidRPr="00E66DCC">
              <w:rPr>
                <w:rFonts w:asciiTheme="minorHAnsi" w:hAnsiTheme="minorHAnsi"/>
                <w:sz w:val="16"/>
                <w:szCs w:val="16"/>
              </w:rPr>
              <w:t>nonNegativeInteger</w:t>
            </w:r>
          </w:p>
        </w:tc>
        <w:tc>
          <w:tcPr>
            <w:tcW w:w="795" w:type="dxa"/>
          </w:tcPr>
          <w:p w14:paraId="4B0D868E" w14:textId="77777777" w:rsidR="00E66DCC" w:rsidRPr="00E66DCC" w:rsidRDefault="00E66DCC" w:rsidP="0014259C">
            <w:pPr>
              <w:rPr>
                <w:rFonts w:asciiTheme="minorHAnsi" w:hAnsiTheme="minorHAnsi"/>
                <w:sz w:val="16"/>
                <w:szCs w:val="16"/>
              </w:rPr>
            </w:pPr>
            <w:r w:rsidRPr="00E66DCC">
              <w:rPr>
                <w:rFonts w:asciiTheme="minorHAnsi" w:hAnsiTheme="minorHAnsi"/>
                <w:sz w:val="16"/>
                <w:szCs w:val="16"/>
              </w:rPr>
              <w:t xml:space="preserve">0..1 </w:t>
            </w:r>
          </w:p>
        </w:tc>
        <w:bookmarkEnd w:id="135"/>
        <w:tc>
          <w:tcPr>
            <w:tcW w:w="4914" w:type="dxa"/>
          </w:tcPr>
          <w:p w14:paraId="60EFC72E" w14:textId="77777777" w:rsidR="00E66DCC" w:rsidRPr="00E66DCC" w:rsidRDefault="00E66DCC" w:rsidP="0014259C">
            <w:pPr>
              <w:rPr>
                <w:rFonts w:asciiTheme="minorHAnsi" w:hAnsiTheme="minorHAnsi"/>
                <w:sz w:val="16"/>
                <w:szCs w:val="16"/>
              </w:rPr>
            </w:pPr>
            <w:r w:rsidRPr="00E66DCC">
              <w:rPr>
                <w:rFonts w:asciiTheme="minorHAnsi" w:hAnsiTheme="minorHAnsi"/>
                <w:sz w:val="16"/>
                <w:szCs w:val="16"/>
              </w:rPr>
              <w:t xml:space="preserve"> Minimum number of players that can participate in the game.    </w:t>
            </w:r>
          </w:p>
        </w:tc>
      </w:tr>
      <w:tr w:rsidR="00E66DCC" w:rsidRPr="00907A78" w14:paraId="3FFB2736" w14:textId="77777777" w:rsidTr="0014259C">
        <w:trPr>
          <w:cantSplit/>
        </w:trPr>
        <w:tc>
          <w:tcPr>
            <w:tcW w:w="2556" w:type="dxa"/>
          </w:tcPr>
          <w:p w14:paraId="7F53627B" w14:textId="77777777" w:rsidR="00E66DCC" w:rsidRPr="00E66DCC" w:rsidRDefault="00E66DCC" w:rsidP="0014259C">
            <w:pPr>
              <w:rPr>
                <w:rFonts w:asciiTheme="minorHAnsi" w:hAnsiTheme="minorHAnsi"/>
                <w:sz w:val="16"/>
                <w:szCs w:val="16"/>
              </w:rPr>
            </w:pPr>
            <w:bookmarkStart w:id="136" w:name="BKM_0A01303D_26A3_4803_BC53_135AC7852A37"/>
            <w:r w:rsidRPr="00E66DCC">
              <w:rPr>
                <w:rFonts w:asciiTheme="minorHAnsi" w:hAnsiTheme="minorHAnsi"/>
                <w:sz w:val="16"/>
                <w:szCs w:val="16"/>
              </w:rPr>
              <w:t xml:space="preserve">Attribute </w:t>
            </w:r>
          </w:p>
        </w:tc>
        <w:tc>
          <w:tcPr>
            <w:tcW w:w="1496" w:type="dxa"/>
          </w:tcPr>
          <w:p w14:paraId="3CF5FA6D" w14:textId="77777777" w:rsidR="00E66DCC" w:rsidRPr="00E66DCC" w:rsidRDefault="00E66DCC" w:rsidP="0014259C">
            <w:pPr>
              <w:rPr>
                <w:rFonts w:asciiTheme="minorHAnsi" w:hAnsiTheme="minorHAnsi"/>
                <w:sz w:val="16"/>
                <w:szCs w:val="16"/>
              </w:rPr>
            </w:pPr>
            <w:r w:rsidRPr="00E66DCC">
              <w:rPr>
                <w:rFonts w:asciiTheme="minorHAnsi" w:hAnsiTheme="minorHAnsi"/>
                <w:sz w:val="16"/>
                <w:szCs w:val="16"/>
              </w:rPr>
              <w:t xml:space="preserve">targetAudience </w:t>
            </w:r>
          </w:p>
        </w:tc>
        <w:tc>
          <w:tcPr>
            <w:tcW w:w="1759" w:type="dxa"/>
          </w:tcPr>
          <w:p w14:paraId="4394F73F" w14:textId="77777777" w:rsidR="00E66DCC" w:rsidRPr="00E66DCC" w:rsidRDefault="00E66DCC" w:rsidP="0014259C">
            <w:pPr>
              <w:rPr>
                <w:rFonts w:asciiTheme="minorHAnsi" w:hAnsiTheme="minorHAnsi"/>
                <w:sz w:val="16"/>
                <w:szCs w:val="16"/>
              </w:rPr>
            </w:pPr>
            <w:r w:rsidRPr="00E66DCC">
              <w:rPr>
                <w:rFonts w:asciiTheme="minorHAnsi" w:hAnsiTheme="minorHAnsi"/>
                <w:sz w:val="16"/>
                <w:szCs w:val="16"/>
              </w:rPr>
              <w:t>Description70</w:t>
            </w:r>
          </w:p>
        </w:tc>
        <w:tc>
          <w:tcPr>
            <w:tcW w:w="795" w:type="dxa"/>
          </w:tcPr>
          <w:p w14:paraId="44DE08F3" w14:textId="77777777" w:rsidR="00E66DCC" w:rsidRPr="00E66DCC" w:rsidRDefault="00E66DCC" w:rsidP="0014259C">
            <w:pPr>
              <w:rPr>
                <w:rFonts w:asciiTheme="minorHAnsi" w:hAnsiTheme="minorHAnsi"/>
                <w:sz w:val="16"/>
                <w:szCs w:val="16"/>
              </w:rPr>
            </w:pPr>
            <w:r w:rsidRPr="00E66DCC">
              <w:rPr>
                <w:rFonts w:asciiTheme="minorHAnsi" w:hAnsiTheme="minorHAnsi"/>
                <w:sz w:val="16"/>
                <w:szCs w:val="16"/>
              </w:rPr>
              <w:t xml:space="preserve">0..* </w:t>
            </w:r>
          </w:p>
        </w:tc>
        <w:bookmarkEnd w:id="136"/>
        <w:tc>
          <w:tcPr>
            <w:tcW w:w="4914" w:type="dxa"/>
          </w:tcPr>
          <w:p w14:paraId="150A1CAF" w14:textId="77777777" w:rsidR="00E66DCC" w:rsidRPr="00E66DCC" w:rsidRDefault="00E66DCC" w:rsidP="0014259C">
            <w:pPr>
              <w:rPr>
                <w:rFonts w:asciiTheme="minorHAnsi" w:hAnsiTheme="minorHAnsi"/>
                <w:sz w:val="16"/>
                <w:szCs w:val="16"/>
              </w:rPr>
            </w:pPr>
            <w:r w:rsidRPr="00E66DCC">
              <w:rPr>
                <w:rFonts w:asciiTheme="minorHAnsi" w:hAnsiTheme="minorHAnsi"/>
                <w:sz w:val="16"/>
                <w:szCs w:val="16"/>
              </w:rPr>
              <w:t xml:space="preserve"> A description of the recommended audience of the music publication. </w:t>
            </w:r>
          </w:p>
        </w:tc>
      </w:tr>
    </w:tbl>
    <w:p w14:paraId="211C20F4" w14:textId="77777777" w:rsidR="00E66DCC" w:rsidRPr="00907A78" w:rsidRDefault="00E66DCC" w:rsidP="00E66DCC">
      <w:pPr>
        <w:pStyle w:val="GS1Body"/>
      </w:pPr>
    </w:p>
    <w:p w14:paraId="4F28FE6A" w14:textId="77777777" w:rsidR="00A132CE" w:rsidRDefault="00126D2D" w:rsidP="00126D2D">
      <w:pPr>
        <w:pStyle w:val="Heading2"/>
        <w:pageBreakBefore/>
      </w:pPr>
      <w:bookmarkStart w:id="137" w:name="_Toc67766116"/>
      <w:r>
        <w:lastRenderedPageBreak/>
        <w:t>Audio Visual Media Content Information Module</w:t>
      </w:r>
      <w:bookmarkEnd w:id="137"/>
    </w:p>
    <w:p w14:paraId="72B5172D" w14:textId="77777777" w:rsidR="00126D2D" w:rsidRDefault="00126D2D" w:rsidP="00126D2D">
      <w:pPr>
        <w:jc w:val="center"/>
      </w:pPr>
      <w:r w:rsidRPr="00126D2D">
        <w:rPr>
          <w:noProof/>
          <w:lang w:eastAsia="en-GB"/>
        </w:rPr>
        <w:drawing>
          <wp:inline distT="0" distB="0" distL="0" distR="0" wp14:anchorId="7CDA8B44" wp14:editId="671DA3D7">
            <wp:extent cx="6556248" cy="5733288"/>
            <wp:effectExtent l="0" t="0" r="0" b="127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556248" cy="5733288"/>
                    </a:xfrm>
                    <a:prstGeom prst="rect">
                      <a:avLst/>
                    </a:prstGeom>
                    <a:noFill/>
                    <a:ln>
                      <a:noFill/>
                    </a:ln>
                  </pic:spPr>
                </pic:pic>
              </a:graphicData>
            </a:graphic>
          </wp:inline>
        </w:drawing>
      </w:r>
    </w:p>
    <w:p w14:paraId="2846FE0E" w14:textId="77777777" w:rsidR="00126D2D" w:rsidRDefault="00126D2D" w:rsidP="00126D2D">
      <w:pPr>
        <w:jc w:val="center"/>
      </w:pPr>
      <w:r>
        <w:rPr>
          <w:noProof/>
          <w:lang w:eastAsia="en-GB"/>
        </w:rPr>
        <w:lastRenderedPageBreak/>
        <w:drawing>
          <wp:inline distT="0" distB="0" distL="0" distR="0" wp14:anchorId="77235DEC" wp14:editId="22D71960">
            <wp:extent cx="5189220" cy="204216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189220" cy="2042160"/>
                    </a:xfrm>
                    <a:prstGeom prst="rect">
                      <a:avLst/>
                    </a:prstGeom>
                    <a:noFill/>
                    <a:ln>
                      <a:noFill/>
                    </a:ln>
                  </pic:spPr>
                </pic:pic>
              </a:graphicData>
            </a:graphic>
          </wp:inline>
        </w:drawing>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035"/>
        <w:gridCol w:w="2120"/>
        <w:gridCol w:w="2066"/>
        <w:gridCol w:w="1011"/>
        <w:gridCol w:w="4288"/>
      </w:tblGrid>
      <w:tr w:rsidR="00126D2D" w:rsidRPr="00AA0EF5" w14:paraId="0F089E55" w14:textId="77777777" w:rsidTr="00462BF6">
        <w:trPr>
          <w:cantSplit/>
          <w:tblHeader/>
        </w:trPr>
        <w:tc>
          <w:tcPr>
            <w:tcW w:w="2035" w:type="dxa"/>
            <w:shd w:val="clear" w:color="auto" w:fill="002C6C"/>
          </w:tcPr>
          <w:p w14:paraId="468D175B" w14:textId="77777777" w:rsidR="00126D2D" w:rsidRPr="00126D2D" w:rsidRDefault="00126D2D" w:rsidP="00462BF6">
            <w:pPr>
              <w:keepNext/>
              <w:spacing w:before="60" w:after="60"/>
              <w:rPr>
                <w:rFonts w:asciiTheme="minorHAnsi" w:hAnsiTheme="minorHAnsi"/>
                <w:b/>
                <w:bCs/>
                <w:sz w:val="16"/>
                <w:szCs w:val="16"/>
              </w:rPr>
            </w:pPr>
            <w:r w:rsidRPr="00126D2D">
              <w:rPr>
                <w:rFonts w:asciiTheme="minorHAnsi" w:hAnsiTheme="minorHAnsi"/>
                <w:b/>
                <w:bCs/>
                <w:sz w:val="16"/>
                <w:szCs w:val="16"/>
                <w:lang w:val="fr-BE"/>
              </w:rPr>
              <w:t>C</w:t>
            </w:r>
            <w:r w:rsidRPr="00126D2D">
              <w:rPr>
                <w:rFonts w:asciiTheme="minorHAnsi" w:hAnsiTheme="minorHAnsi"/>
                <w:b/>
                <w:bCs/>
                <w:sz w:val="16"/>
                <w:szCs w:val="16"/>
              </w:rPr>
              <w:t>ontent</w:t>
            </w:r>
          </w:p>
        </w:tc>
        <w:tc>
          <w:tcPr>
            <w:tcW w:w="2120" w:type="dxa"/>
            <w:shd w:val="clear" w:color="auto" w:fill="002C6C"/>
          </w:tcPr>
          <w:p w14:paraId="2DC5E7B5" w14:textId="77777777" w:rsidR="00126D2D" w:rsidRPr="00126D2D" w:rsidRDefault="00126D2D" w:rsidP="00462BF6">
            <w:pPr>
              <w:keepNext/>
              <w:spacing w:before="60" w:after="60"/>
              <w:rPr>
                <w:rFonts w:asciiTheme="minorHAnsi" w:hAnsiTheme="minorHAnsi"/>
                <w:b/>
                <w:bCs/>
                <w:sz w:val="16"/>
                <w:szCs w:val="16"/>
              </w:rPr>
            </w:pPr>
            <w:r w:rsidRPr="00126D2D">
              <w:rPr>
                <w:rFonts w:asciiTheme="minorHAnsi" w:hAnsiTheme="minorHAnsi"/>
                <w:b/>
                <w:bCs/>
                <w:sz w:val="16"/>
                <w:szCs w:val="16"/>
                <w:lang w:val="fr-BE"/>
              </w:rPr>
              <w:t>A</w:t>
            </w:r>
            <w:r w:rsidRPr="00126D2D">
              <w:rPr>
                <w:rFonts w:asciiTheme="minorHAnsi" w:hAnsiTheme="minorHAnsi"/>
                <w:b/>
                <w:bCs/>
                <w:sz w:val="16"/>
                <w:szCs w:val="16"/>
              </w:rPr>
              <w:t xml:space="preserve">ttribute / </w:t>
            </w:r>
            <w:r w:rsidRPr="00126D2D">
              <w:rPr>
                <w:rFonts w:asciiTheme="minorHAnsi" w:hAnsiTheme="minorHAnsi"/>
                <w:b/>
                <w:bCs/>
                <w:sz w:val="16"/>
                <w:szCs w:val="16"/>
                <w:lang w:val="fr-BE"/>
              </w:rPr>
              <w:t>R</w:t>
            </w:r>
            <w:r w:rsidRPr="00126D2D">
              <w:rPr>
                <w:rFonts w:asciiTheme="minorHAnsi" w:hAnsiTheme="minorHAnsi"/>
                <w:b/>
                <w:bCs/>
                <w:sz w:val="16"/>
                <w:szCs w:val="16"/>
              </w:rPr>
              <w:t>ole</w:t>
            </w:r>
          </w:p>
        </w:tc>
        <w:tc>
          <w:tcPr>
            <w:tcW w:w="2066" w:type="dxa"/>
            <w:shd w:val="clear" w:color="auto" w:fill="002C6C"/>
          </w:tcPr>
          <w:p w14:paraId="1C56E8F1" w14:textId="77777777" w:rsidR="00126D2D" w:rsidRPr="00126D2D" w:rsidRDefault="00126D2D" w:rsidP="00462BF6">
            <w:pPr>
              <w:keepNext/>
              <w:spacing w:before="60" w:after="60"/>
              <w:rPr>
                <w:rFonts w:asciiTheme="minorHAnsi" w:hAnsiTheme="minorHAnsi"/>
                <w:b/>
                <w:bCs/>
                <w:sz w:val="16"/>
                <w:szCs w:val="16"/>
              </w:rPr>
            </w:pPr>
            <w:r w:rsidRPr="00126D2D">
              <w:rPr>
                <w:rFonts w:asciiTheme="minorHAnsi" w:hAnsiTheme="minorHAnsi"/>
                <w:b/>
                <w:bCs/>
                <w:sz w:val="16"/>
                <w:szCs w:val="16"/>
                <w:lang w:val="fr-BE"/>
              </w:rPr>
              <w:t>D</w:t>
            </w:r>
            <w:r w:rsidRPr="00126D2D">
              <w:rPr>
                <w:rFonts w:asciiTheme="minorHAnsi" w:hAnsiTheme="minorHAnsi"/>
                <w:b/>
                <w:bCs/>
                <w:sz w:val="16"/>
                <w:szCs w:val="16"/>
              </w:rPr>
              <w:t>atatype /</w:t>
            </w:r>
            <w:r w:rsidRPr="00126D2D">
              <w:rPr>
                <w:rFonts w:asciiTheme="minorHAnsi" w:hAnsiTheme="minorHAnsi"/>
                <w:b/>
                <w:bCs/>
                <w:sz w:val="16"/>
                <w:szCs w:val="16"/>
                <w:lang w:val="fr-BE"/>
              </w:rPr>
              <w:t>S</w:t>
            </w:r>
            <w:r w:rsidRPr="00126D2D">
              <w:rPr>
                <w:rFonts w:asciiTheme="minorHAnsi" w:hAnsiTheme="minorHAnsi"/>
                <w:b/>
                <w:bCs/>
                <w:sz w:val="16"/>
                <w:szCs w:val="16"/>
              </w:rPr>
              <w:t>econdary class</w:t>
            </w:r>
          </w:p>
        </w:tc>
        <w:tc>
          <w:tcPr>
            <w:tcW w:w="1011" w:type="dxa"/>
            <w:shd w:val="clear" w:color="auto" w:fill="002C6C"/>
          </w:tcPr>
          <w:p w14:paraId="4D332564" w14:textId="77777777" w:rsidR="00126D2D" w:rsidRPr="00126D2D" w:rsidRDefault="00126D2D" w:rsidP="00462BF6">
            <w:pPr>
              <w:keepNext/>
              <w:spacing w:before="60" w:after="60"/>
              <w:rPr>
                <w:rFonts w:asciiTheme="minorHAnsi" w:hAnsiTheme="minorHAnsi"/>
                <w:b/>
                <w:bCs/>
                <w:sz w:val="16"/>
                <w:szCs w:val="16"/>
              </w:rPr>
            </w:pPr>
            <w:r w:rsidRPr="00126D2D">
              <w:rPr>
                <w:rFonts w:asciiTheme="minorHAnsi" w:hAnsiTheme="minorHAnsi"/>
                <w:b/>
                <w:bCs/>
                <w:sz w:val="16"/>
                <w:szCs w:val="16"/>
                <w:lang w:val="fr-BE"/>
              </w:rPr>
              <w:t>M</w:t>
            </w:r>
            <w:r w:rsidRPr="00126D2D">
              <w:rPr>
                <w:rFonts w:asciiTheme="minorHAnsi" w:hAnsiTheme="minorHAnsi"/>
                <w:b/>
                <w:bCs/>
                <w:sz w:val="16"/>
                <w:szCs w:val="16"/>
              </w:rPr>
              <w:t>ultiplicity</w:t>
            </w:r>
          </w:p>
        </w:tc>
        <w:tc>
          <w:tcPr>
            <w:tcW w:w="4288" w:type="dxa"/>
            <w:shd w:val="clear" w:color="auto" w:fill="002C6C"/>
          </w:tcPr>
          <w:p w14:paraId="3E2E3DE0" w14:textId="77777777" w:rsidR="00126D2D" w:rsidRPr="00126D2D" w:rsidRDefault="00126D2D" w:rsidP="00462BF6">
            <w:pPr>
              <w:keepNext/>
              <w:spacing w:before="60" w:after="60"/>
              <w:rPr>
                <w:rFonts w:asciiTheme="minorHAnsi" w:hAnsiTheme="minorHAnsi"/>
                <w:b/>
                <w:bCs/>
                <w:sz w:val="16"/>
                <w:szCs w:val="16"/>
              </w:rPr>
            </w:pPr>
            <w:r w:rsidRPr="00126D2D">
              <w:rPr>
                <w:rFonts w:asciiTheme="minorHAnsi" w:hAnsiTheme="minorHAnsi"/>
                <w:b/>
                <w:bCs/>
                <w:sz w:val="16"/>
                <w:szCs w:val="16"/>
                <w:lang w:val="fr-BE"/>
              </w:rPr>
              <w:t>D</w:t>
            </w:r>
            <w:r w:rsidRPr="00126D2D">
              <w:rPr>
                <w:rFonts w:asciiTheme="minorHAnsi" w:hAnsiTheme="minorHAnsi"/>
                <w:b/>
                <w:bCs/>
                <w:sz w:val="16"/>
                <w:szCs w:val="16"/>
              </w:rPr>
              <w:t>efinition</w:t>
            </w:r>
          </w:p>
        </w:tc>
      </w:tr>
      <w:tr w:rsidR="00126D2D" w:rsidRPr="00AA0EF5" w14:paraId="589A8678" w14:textId="77777777" w:rsidTr="00462BF6">
        <w:trPr>
          <w:cantSplit/>
        </w:trPr>
        <w:tc>
          <w:tcPr>
            <w:tcW w:w="2035" w:type="dxa"/>
          </w:tcPr>
          <w:p w14:paraId="58AEE231"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AudioVisualMediaContentInformationModule </w:t>
            </w:r>
          </w:p>
        </w:tc>
        <w:tc>
          <w:tcPr>
            <w:tcW w:w="2120" w:type="dxa"/>
          </w:tcPr>
          <w:p w14:paraId="48285E4C" w14:textId="77777777" w:rsidR="00126D2D" w:rsidRPr="00126D2D" w:rsidRDefault="00126D2D" w:rsidP="00462BF6">
            <w:pPr>
              <w:spacing w:before="60" w:after="60"/>
              <w:rPr>
                <w:rFonts w:asciiTheme="minorHAnsi" w:hAnsiTheme="minorHAnsi" w:cs="Arial"/>
                <w:sz w:val="16"/>
                <w:szCs w:val="16"/>
                <w:lang w:eastAsia="x-none"/>
              </w:rPr>
            </w:pPr>
          </w:p>
        </w:tc>
        <w:tc>
          <w:tcPr>
            <w:tcW w:w="2066" w:type="dxa"/>
          </w:tcPr>
          <w:p w14:paraId="4FB6640C" w14:textId="77777777" w:rsidR="00126D2D" w:rsidRPr="00126D2D" w:rsidRDefault="00126D2D" w:rsidP="00462BF6">
            <w:pPr>
              <w:spacing w:before="60" w:after="60"/>
              <w:rPr>
                <w:rFonts w:asciiTheme="minorHAnsi" w:hAnsiTheme="minorHAnsi" w:cs="Arial"/>
                <w:sz w:val="16"/>
                <w:szCs w:val="16"/>
                <w:lang w:eastAsia="x-none"/>
              </w:rPr>
            </w:pPr>
          </w:p>
        </w:tc>
        <w:tc>
          <w:tcPr>
            <w:tcW w:w="1011" w:type="dxa"/>
          </w:tcPr>
          <w:p w14:paraId="2329036B" w14:textId="77777777" w:rsidR="00126D2D" w:rsidRPr="00126D2D" w:rsidRDefault="00126D2D" w:rsidP="00462BF6">
            <w:pPr>
              <w:spacing w:before="60" w:after="60"/>
              <w:rPr>
                <w:rFonts w:asciiTheme="minorHAnsi" w:hAnsiTheme="minorHAnsi" w:cs="Arial"/>
                <w:sz w:val="16"/>
                <w:szCs w:val="16"/>
                <w:lang w:eastAsia="x-none"/>
              </w:rPr>
            </w:pPr>
          </w:p>
        </w:tc>
        <w:tc>
          <w:tcPr>
            <w:tcW w:w="4288" w:type="dxa"/>
          </w:tcPr>
          <w:p w14:paraId="7774D84A"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 Information on the media included in the package for the purposes of storing the software, games, music, films.</w:t>
            </w:r>
          </w:p>
        </w:tc>
      </w:tr>
      <w:tr w:rsidR="00126D2D" w:rsidRPr="00AA0EF5" w14:paraId="7B488FA1" w14:textId="77777777" w:rsidTr="00462BF6">
        <w:trPr>
          <w:cantSplit/>
        </w:trPr>
        <w:tc>
          <w:tcPr>
            <w:tcW w:w="2035" w:type="dxa"/>
          </w:tcPr>
          <w:p w14:paraId="3B257F8A"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Association </w:t>
            </w:r>
          </w:p>
        </w:tc>
        <w:tc>
          <w:tcPr>
            <w:tcW w:w="2120" w:type="dxa"/>
          </w:tcPr>
          <w:p w14:paraId="289A91B9"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fldChar w:fldCharType="begin" w:fldLock="1"/>
            </w:r>
            <w:r w:rsidRPr="00126D2D">
              <w:rPr>
                <w:rFonts w:asciiTheme="minorHAnsi" w:hAnsiTheme="minorHAnsi" w:cs="Arial"/>
                <w:sz w:val="16"/>
                <w:szCs w:val="16"/>
                <w:lang w:eastAsia="x-none"/>
              </w:rPr>
              <w:instrText xml:space="preserve">MERGEFIELD </w:instrText>
            </w:r>
            <w:r w:rsidRPr="00126D2D">
              <w:rPr>
                <w:rFonts w:asciiTheme="minorHAnsi" w:hAnsiTheme="minorHAnsi" w:cs="Arial"/>
                <w:sz w:val="16"/>
                <w:szCs w:val="16"/>
                <w:lang w:val="nl-NL" w:eastAsia="x-none"/>
              </w:rPr>
              <w:instrText>ConnTarget.Role</w:instrText>
            </w:r>
            <w:r w:rsidRPr="00126D2D">
              <w:rPr>
                <w:rFonts w:asciiTheme="minorHAnsi" w:hAnsiTheme="minorHAnsi" w:cs="Arial"/>
                <w:sz w:val="16"/>
                <w:szCs w:val="16"/>
                <w:lang w:eastAsia="x-none"/>
              </w:rPr>
              <w:fldChar w:fldCharType="end"/>
            </w:r>
            <w:r w:rsidRPr="00126D2D">
              <w:rPr>
                <w:rFonts w:asciiTheme="minorHAnsi" w:hAnsiTheme="minorHAnsi" w:cs="Arial"/>
                <w:sz w:val="16"/>
                <w:szCs w:val="16"/>
                <w:lang w:val="nl-NL" w:eastAsia="x-none"/>
              </w:rPr>
              <w:t xml:space="preserve"> </w:t>
            </w:r>
          </w:p>
        </w:tc>
        <w:tc>
          <w:tcPr>
            <w:tcW w:w="2066" w:type="dxa"/>
          </w:tcPr>
          <w:p w14:paraId="4CD52FB6"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AudioVisualMediaContentInformation </w:t>
            </w:r>
          </w:p>
        </w:tc>
        <w:tc>
          <w:tcPr>
            <w:tcW w:w="1011" w:type="dxa"/>
          </w:tcPr>
          <w:p w14:paraId="29943A3A"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0..* </w:t>
            </w:r>
          </w:p>
        </w:tc>
        <w:tc>
          <w:tcPr>
            <w:tcW w:w="4288" w:type="dxa"/>
          </w:tcPr>
          <w:p w14:paraId="368A8622"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Information on the media included in the package for the purposes of storing the software, games, music, films.</w:t>
            </w:r>
          </w:p>
        </w:tc>
      </w:tr>
      <w:tr w:rsidR="00126D2D" w:rsidRPr="00AA0EF5" w14:paraId="43415236" w14:textId="77777777" w:rsidTr="00462BF6">
        <w:trPr>
          <w:cantSplit/>
        </w:trPr>
        <w:tc>
          <w:tcPr>
            <w:tcW w:w="2035" w:type="dxa"/>
          </w:tcPr>
          <w:p w14:paraId="29BB060E"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AudioVisualMediaContentInformation </w:t>
            </w:r>
          </w:p>
        </w:tc>
        <w:tc>
          <w:tcPr>
            <w:tcW w:w="2120" w:type="dxa"/>
          </w:tcPr>
          <w:p w14:paraId="06E41697" w14:textId="77777777" w:rsidR="00126D2D" w:rsidRPr="00126D2D" w:rsidRDefault="00126D2D" w:rsidP="00462BF6">
            <w:pPr>
              <w:spacing w:before="60" w:after="60"/>
              <w:rPr>
                <w:rFonts w:asciiTheme="minorHAnsi" w:hAnsiTheme="minorHAnsi" w:cs="Arial"/>
                <w:sz w:val="16"/>
                <w:szCs w:val="16"/>
                <w:lang w:eastAsia="x-none"/>
              </w:rPr>
            </w:pPr>
          </w:p>
        </w:tc>
        <w:tc>
          <w:tcPr>
            <w:tcW w:w="2066" w:type="dxa"/>
          </w:tcPr>
          <w:p w14:paraId="7743479D" w14:textId="77777777" w:rsidR="00126D2D" w:rsidRPr="00126D2D" w:rsidRDefault="00126D2D" w:rsidP="00462BF6">
            <w:pPr>
              <w:spacing w:before="60" w:after="60"/>
              <w:rPr>
                <w:rFonts w:asciiTheme="minorHAnsi" w:hAnsiTheme="minorHAnsi" w:cs="Arial"/>
                <w:sz w:val="16"/>
                <w:szCs w:val="16"/>
                <w:lang w:eastAsia="x-none"/>
              </w:rPr>
            </w:pPr>
          </w:p>
        </w:tc>
        <w:tc>
          <w:tcPr>
            <w:tcW w:w="1011" w:type="dxa"/>
          </w:tcPr>
          <w:p w14:paraId="6B1F4B0B" w14:textId="77777777" w:rsidR="00126D2D" w:rsidRPr="00126D2D" w:rsidRDefault="00126D2D" w:rsidP="00462BF6">
            <w:pPr>
              <w:spacing w:before="60" w:after="60"/>
              <w:rPr>
                <w:rFonts w:asciiTheme="minorHAnsi" w:hAnsiTheme="minorHAnsi" w:cs="Arial"/>
                <w:sz w:val="16"/>
                <w:szCs w:val="16"/>
                <w:lang w:eastAsia="x-none"/>
              </w:rPr>
            </w:pPr>
          </w:p>
        </w:tc>
        <w:tc>
          <w:tcPr>
            <w:tcW w:w="4288" w:type="dxa"/>
          </w:tcPr>
          <w:p w14:paraId="2A8ECC53"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 Information on the media included in the package for the purposes of storing the software, games, music, films.</w:t>
            </w:r>
          </w:p>
        </w:tc>
      </w:tr>
      <w:tr w:rsidR="00126D2D" w:rsidRPr="00B65E5A" w14:paraId="57A43546" w14:textId="77777777" w:rsidTr="00462BF6">
        <w:trPr>
          <w:cantSplit/>
        </w:trPr>
        <w:tc>
          <w:tcPr>
            <w:tcW w:w="2035" w:type="dxa"/>
          </w:tcPr>
          <w:p w14:paraId="3BFBB516" w14:textId="77777777" w:rsidR="00126D2D" w:rsidRPr="00126D2D" w:rsidRDefault="00126D2D" w:rsidP="00462BF6">
            <w:pPr>
              <w:pStyle w:val="GS1TableText"/>
              <w:rPr>
                <w:rFonts w:asciiTheme="minorHAnsi" w:hAnsiTheme="minorHAnsi" w:cs="Arial"/>
                <w:szCs w:val="16"/>
              </w:rPr>
            </w:pPr>
            <w:r w:rsidRPr="00126D2D">
              <w:rPr>
                <w:rFonts w:asciiTheme="minorHAnsi" w:hAnsiTheme="minorHAnsi" w:cs="Arial"/>
                <w:szCs w:val="16"/>
              </w:rPr>
              <w:t>Association</w:t>
            </w:r>
          </w:p>
        </w:tc>
        <w:tc>
          <w:tcPr>
            <w:tcW w:w="2120" w:type="dxa"/>
          </w:tcPr>
          <w:p w14:paraId="425EF42B" w14:textId="77777777" w:rsidR="00126D2D" w:rsidRPr="00126D2D" w:rsidRDefault="00126D2D" w:rsidP="00462BF6">
            <w:pPr>
              <w:pStyle w:val="GS1TableText"/>
              <w:rPr>
                <w:rFonts w:asciiTheme="minorHAnsi" w:hAnsiTheme="minorHAnsi" w:cs="Arial"/>
                <w:szCs w:val="16"/>
              </w:rPr>
            </w:pPr>
            <w:r w:rsidRPr="00126D2D">
              <w:rPr>
                <w:rFonts w:asciiTheme="minorHAnsi" w:hAnsiTheme="minorHAnsi" w:cs="Arial"/>
                <w:szCs w:val="16"/>
              </w:rPr>
              <w:t>avpList</w:t>
            </w:r>
          </w:p>
        </w:tc>
        <w:tc>
          <w:tcPr>
            <w:tcW w:w="2066" w:type="dxa"/>
          </w:tcPr>
          <w:p w14:paraId="4FC9F408" w14:textId="77777777" w:rsidR="00126D2D" w:rsidRPr="00126D2D" w:rsidRDefault="00126D2D" w:rsidP="00462BF6">
            <w:pPr>
              <w:pStyle w:val="GS1TableText"/>
              <w:rPr>
                <w:rFonts w:asciiTheme="minorHAnsi" w:hAnsiTheme="minorHAnsi" w:cs="Arial"/>
                <w:szCs w:val="16"/>
              </w:rPr>
            </w:pPr>
            <w:r w:rsidRPr="00126D2D">
              <w:rPr>
                <w:rFonts w:asciiTheme="minorHAnsi" w:hAnsiTheme="minorHAnsi" w:cs="Arial"/>
                <w:szCs w:val="16"/>
              </w:rPr>
              <w:t>GS1_AttributeValuePairList</w:t>
            </w:r>
          </w:p>
        </w:tc>
        <w:tc>
          <w:tcPr>
            <w:tcW w:w="1011" w:type="dxa"/>
          </w:tcPr>
          <w:p w14:paraId="11A3ABA7" w14:textId="77777777" w:rsidR="00126D2D" w:rsidRPr="00126D2D" w:rsidRDefault="00126D2D" w:rsidP="00462BF6">
            <w:pPr>
              <w:pStyle w:val="GS1TableText"/>
              <w:rPr>
                <w:rFonts w:asciiTheme="minorHAnsi" w:hAnsiTheme="minorHAnsi" w:cs="Arial"/>
                <w:szCs w:val="16"/>
              </w:rPr>
            </w:pPr>
            <w:r w:rsidRPr="00126D2D">
              <w:rPr>
                <w:rFonts w:asciiTheme="minorHAnsi" w:hAnsiTheme="minorHAnsi" w:cs="Arial"/>
                <w:szCs w:val="16"/>
              </w:rPr>
              <w:t>0..1</w:t>
            </w:r>
          </w:p>
        </w:tc>
        <w:tc>
          <w:tcPr>
            <w:tcW w:w="4288" w:type="dxa"/>
          </w:tcPr>
          <w:p w14:paraId="4EFCE9DA" w14:textId="77777777" w:rsidR="00126D2D" w:rsidRPr="00126D2D" w:rsidRDefault="00126D2D" w:rsidP="00462BF6">
            <w:pPr>
              <w:pStyle w:val="GS1TableText"/>
              <w:rPr>
                <w:rFonts w:asciiTheme="minorHAnsi" w:hAnsiTheme="minorHAnsi" w:cs="Arial"/>
                <w:szCs w:val="16"/>
              </w:rPr>
            </w:pPr>
            <w:r w:rsidRPr="00126D2D">
              <w:rPr>
                <w:rFonts w:asciiTheme="minorHAnsi" w:hAnsiTheme="minorHAnsi" w:cs="Arial"/>
                <w:szCs w:val="16"/>
                <w:lang w:val="fr-BE" w:bidi="he-IL"/>
              </w:rPr>
              <w:t>The transmission of non-standard data done in a simple, flexible, and easy to use method.</w:t>
            </w:r>
          </w:p>
        </w:tc>
      </w:tr>
      <w:tr w:rsidR="00126D2D" w:rsidRPr="00AA0EF5" w14:paraId="1A64DE14" w14:textId="77777777" w:rsidTr="00462BF6">
        <w:trPr>
          <w:cantSplit/>
        </w:trPr>
        <w:tc>
          <w:tcPr>
            <w:tcW w:w="2035" w:type="dxa"/>
          </w:tcPr>
          <w:p w14:paraId="519C998B"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Association </w:t>
            </w:r>
          </w:p>
        </w:tc>
        <w:tc>
          <w:tcPr>
            <w:tcW w:w="2120" w:type="dxa"/>
          </w:tcPr>
          <w:p w14:paraId="7FBB3E89"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 </w:t>
            </w:r>
          </w:p>
        </w:tc>
        <w:tc>
          <w:tcPr>
            <w:tcW w:w="2066" w:type="dxa"/>
          </w:tcPr>
          <w:p w14:paraId="4D5B1431"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DistributionMediaContentInformation </w:t>
            </w:r>
          </w:p>
        </w:tc>
        <w:tc>
          <w:tcPr>
            <w:tcW w:w="1011" w:type="dxa"/>
          </w:tcPr>
          <w:p w14:paraId="3A22708C"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0..* </w:t>
            </w:r>
          </w:p>
        </w:tc>
        <w:tc>
          <w:tcPr>
            <w:tcW w:w="4288" w:type="dxa"/>
          </w:tcPr>
          <w:p w14:paraId="56446F0B"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 Information on the content of the distribution media.  </w:t>
            </w:r>
          </w:p>
        </w:tc>
      </w:tr>
      <w:tr w:rsidR="00126D2D" w:rsidRPr="00AA0EF5" w14:paraId="5A501650" w14:textId="77777777" w:rsidTr="00462BF6">
        <w:trPr>
          <w:cantSplit/>
        </w:trPr>
        <w:tc>
          <w:tcPr>
            <w:tcW w:w="2035" w:type="dxa"/>
          </w:tcPr>
          <w:p w14:paraId="2AA85A04" w14:textId="77777777" w:rsidR="00126D2D" w:rsidRPr="00126D2D" w:rsidRDefault="00126D2D" w:rsidP="00462BF6">
            <w:pPr>
              <w:spacing w:before="60" w:after="60"/>
              <w:rPr>
                <w:rFonts w:asciiTheme="minorHAnsi" w:hAnsiTheme="minorHAnsi" w:cs="Arial"/>
                <w:sz w:val="16"/>
                <w:szCs w:val="16"/>
                <w:lang w:eastAsia="x-none"/>
              </w:rPr>
            </w:pPr>
            <w:bookmarkStart w:id="138" w:name="BKM_D07526C1_0FFD_4e13_9BF2_87F657D56F00"/>
            <w:r w:rsidRPr="00126D2D">
              <w:rPr>
                <w:rFonts w:asciiTheme="minorHAnsi" w:hAnsiTheme="minorHAnsi" w:cs="Arial"/>
                <w:sz w:val="16"/>
                <w:szCs w:val="16"/>
                <w:lang w:val="nl-NL" w:eastAsia="x-none"/>
              </w:rPr>
              <w:t xml:space="preserve">Attribute </w:t>
            </w:r>
          </w:p>
        </w:tc>
        <w:tc>
          <w:tcPr>
            <w:tcW w:w="2120" w:type="dxa"/>
          </w:tcPr>
          <w:p w14:paraId="17922080"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distributionMediaCount </w:t>
            </w:r>
          </w:p>
        </w:tc>
        <w:tc>
          <w:tcPr>
            <w:tcW w:w="2066" w:type="dxa"/>
          </w:tcPr>
          <w:p w14:paraId="5BF58832"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nonNegativeInteger</w:t>
            </w:r>
          </w:p>
        </w:tc>
        <w:tc>
          <w:tcPr>
            <w:tcW w:w="1011" w:type="dxa"/>
          </w:tcPr>
          <w:p w14:paraId="7576BAC1"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0..1 </w:t>
            </w:r>
          </w:p>
        </w:tc>
        <w:bookmarkEnd w:id="138"/>
        <w:tc>
          <w:tcPr>
            <w:tcW w:w="4288" w:type="dxa"/>
          </w:tcPr>
          <w:p w14:paraId="66E78116"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 The quantity of media storage devices that are included in the package for the purposes of storing the software. </w:t>
            </w:r>
          </w:p>
        </w:tc>
      </w:tr>
      <w:tr w:rsidR="00126D2D" w:rsidRPr="00AA0EF5" w14:paraId="35AC8735" w14:textId="77777777" w:rsidTr="00462BF6">
        <w:trPr>
          <w:cantSplit/>
        </w:trPr>
        <w:tc>
          <w:tcPr>
            <w:tcW w:w="2035" w:type="dxa"/>
          </w:tcPr>
          <w:p w14:paraId="4D74D56D" w14:textId="77777777" w:rsidR="00126D2D" w:rsidRPr="00126D2D" w:rsidRDefault="00126D2D" w:rsidP="00462BF6">
            <w:pPr>
              <w:spacing w:before="60" w:after="60"/>
              <w:rPr>
                <w:rFonts w:asciiTheme="minorHAnsi" w:hAnsiTheme="minorHAnsi" w:cs="Arial"/>
                <w:sz w:val="16"/>
                <w:szCs w:val="16"/>
                <w:lang w:eastAsia="x-none"/>
              </w:rPr>
            </w:pPr>
            <w:bookmarkStart w:id="139" w:name="BKM_1DFE8068_E994_4405_8E3D_C00ECE223509"/>
            <w:r w:rsidRPr="00126D2D">
              <w:rPr>
                <w:rFonts w:asciiTheme="minorHAnsi" w:hAnsiTheme="minorHAnsi" w:cs="Arial"/>
                <w:sz w:val="16"/>
                <w:szCs w:val="16"/>
                <w:lang w:val="nl-NL" w:eastAsia="x-none"/>
              </w:rPr>
              <w:t xml:space="preserve">Attribute </w:t>
            </w:r>
          </w:p>
        </w:tc>
        <w:tc>
          <w:tcPr>
            <w:tcW w:w="2120" w:type="dxa"/>
          </w:tcPr>
          <w:p w14:paraId="162C92B0"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distributionMediaTypeCode </w:t>
            </w:r>
          </w:p>
        </w:tc>
        <w:tc>
          <w:tcPr>
            <w:tcW w:w="2066" w:type="dxa"/>
          </w:tcPr>
          <w:p w14:paraId="4704267B"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DistributionMediaTypeCode</w:t>
            </w:r>
          </w:p>
        </w:tc>
        <w:tc>
          <w:tcPr>
            <w:tcW w:w="1011" w:type="dxa"/>
          </w:tcPr>
          <w:p w14:paraId="05450D89"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0..* </w:t>
            </w:r>
          </w:p>
        </w:tc>
        <w:bookmarkEnd w:id="139"/>
        <w:tc>
          <w:tcPr>
            <w:tcW w:w="4288" w:type="dxa"/>
          </w:tcPr>
          <w:p w14:paraId="4524F3DF"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 The type of media storage devices that are included in the package for the purposes of storing the software for example memory sticks, discs, cartridges. </w:t>
            </w:r>
          </w:p>
        </w:tc>
      </w:tr>
      <w:tr w:rsidR="00126D2D" w:rsidRPr="00AA0EF5" w14:paraId="2C8946F6" w14:textId="77777777" w:rsidTr="00462BF6">
        <w:trPr>
          <w:cantSplit/>
        </w:trPr>
        <w:tc>
          <w:tcPr>
            <w:tcW w:w="2035" w:type="dxa"/>
          </w:tcPr>
          <w:p w14:paraId="36CBC3E3" w14:textId="77777777" w:rsidR="00126D2D" w:rsidRPr="00126D2D" w:rsidRDefault="00126D2D" w:rsidP="00462BF6">
            <w:pPr>
              <w:spacing w:before="60" w:after="60"/>
              <w:rPr>
                <w:rFonts w:asciiTheme="minorHAnsi" w:hAnsiTheme="minorHAnsi" w:cs="Arial"/>
                <w:sz w:val="16"/>
                <w:szCs w:val="16"/>
                <w:lang w:val="nl-NL" w:eastAsia="x-none"/>
              </w:rPr>
            </w:pPr>
            <w:r w:rsidRPr="00126D2D">
              <w:rPr>
                <w:rFonts w:asciiTheme="minorHAnsi" w:hAnsiTheme="minorHAnsi" w:cs="Arial"/>
                <w:sz w:val="16"/>
                <w:szCs w:val="16"/>
                <w:lang w:val="nl-NL" w:eastAsia="x-none"/>
              </w:rPr>
              <w:t>Attribute</w:t>
            </w:r>
          </w:p>
        </w:tc>
        <w:tc>
          <w:tcPr>
            <w:tcW w:w="2120" w:type="dxa"/>
          </w:tcPr>
          <w:p w14:paraId="4226A7D1"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dvdRegionCode</w:t>
            </w:r>
          </w:p>
        </w:tc>
        <w:tc>
          <w:tcPr>
            <w:tcW w:w="2066" w:type="dxa"/>
          </w:tcPr>
          <w:p w14:paraId="6000DA49"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DVDRegionCode</w:t>
            </w:r>
          </w:p>
        </w:tc>
        <w:tc>
          <w:tcPr>
            <w:tcW w:w="1011" w:type="dxa"/>
          </w:tcPr>
          <w:p w14:paraId="1BC308CD"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0..1</w:t>
            </w:r>
          </w:p>
        </w:tc>
        <w:tc>
          <w:tcPr>
            <w:tcW w:w="4288" w:type="dxa"/>
          </w:tcPr>
          <w:p w14:paraId="243551A1"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A code that identifies the region in which the DVD will be sold. Only DVDs and DVD players with matching codes will work unless the DVD player has been “de-zoned”.</w:t>
            </w:r>
          </w:p>
        </w:tc>
      </w:tr>
      <w:tr w:rsidR="00126D2D" w:rsidRPr="00AA0EF5" w14:paraId="14D21CBA" w14:textId="77777777" w:rsidTr="00462BF6">
        <w:trPr>
          <w:cantSplit/>
        </w:trPr>
        <w:tc>
          <w:tcPr>
            <w:tcW w:w="2035" w:type="dxa"/>
          </w:tcPr>
          <w:p w14:paraId="29740B0F" w14:textId="77777777" w:rsidR="00126D2D" w:rsidRPr="00126D2D" w:rsidRDefault="00126D2D" w:rsidP="00462BF6">
            <w:pPr>
              <w:spacing w:before="60" w:after="60"/>
              <w:rPr>
                <w:rFonts w:asciiTheme="minorHAnsi" w:hAnsiTheme="minorHAnsi" w:cs="Arial"/>
                <w:sz w:val="16"/>
                <w:szCs w:val="16"/>
                <w:lang w:val="nl-NL" w:eastAsia="x-none"/>
              </w:rPr>
            </w:pPr>
            <w:r w:rsidRPr="00126D2D">
              <w:rPr>
                <w:rFonts w:asciiTheme="minorHAnsi" w:hAnsiTheme="minorHAnsi" w:cs="Arial"/>
                <w:sz w:val="16"/>
                <w:szCs w:val="16"/>
                <w:lang w:val="nl-NL" w:eastAsia="x-none"/>
              </w:rPr>
              <w:lastRenderedPageBreak/>
              <w:t>Attribute</w:t>
            </w:r>
          </w:p>
        </w:tc>
        <w:tc>
          <w:tcPr>
            <w:tcW w:w="2120" w:type="dxa"/>
          </w:tcPr>
          <w:p w14:paraId="63D9010F"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gameFormatCode</w:t>
            </w:r>
          </w:p>
        </w:tc>
        <w:tc>
          <w:tcPr>
            <w:tcW w:w="2066" w:type="dxa"/>
          </w:tcPr>
          <w:p w14:paraId="170A88A6"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GameFormatCode</w:t>
            </w:r>
          </w:p>
        </w:tc>
        <w:tc>
          <w:tcPr>
            <w:tcW w:w="1011" w:type="dxa"/>
          </w:tcPr>
          <w:p w14:paraId="0A2906E0"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0..1</w:t>
            </w:r>
          </w:p>
        </w:tc>
        <w:tc>
          <w:tcPr>
            <w:tcW w:w="4288" w:type="dxa"/>
          </w:tcPr>
          <w:p w14:paraId="62F96630"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Code that identifies the electronic environment or system needed to use the electronic game. For example X-Box, Game Cube, PS2</w:t>
            </w:r>
          </w:p>
        </w:tc>
      </w:tr>
      <w:tr w:rsidR="00126D2D" w:rsidRPr="00AA0EF5" w14:paraId="3C7EB749" w14:textId="77777777" w:rsidTr="00462BF6">
        <w:trPr>
          <w:cantSplit/>
        </w:trPr>
        <w:tc>
          <w:tcPr>
            <w:tcW w:w="2035" w:type="dxa"/>
          </w:tcPr>
          <w:p w14:paraId="5BA4C484" w14:textId="77777777" w:rsidR="00126D2D" w:rsidRPr="00126D2D" w:rsidRDefault="00126D2D" w:rsidP="00462BF6">
            <w:pPr>
              <w:spacing w:before="60" w:after="60"/>
              <w:rPr>
                <w:rFonts w:asciiTheme="minorHAnsi" w:hAnsiTheme="minorHAnsi" w:cs="Arial"/>
                <w:sz w:val="16"/>
                <w:szCs w:val="16"/>
                <w:lang w:val="nl-NL" w:eastAsia="x-none"/>
              </w:rPr>
            </w:pPr>
            <w:r w:rsidRPr="00126D2D">
              <w:rPr>
                <w:rFonts w:asciiTheme="minorHAnsi" w:hAnsiTheme="minorHAnsi" w:cs="Arial"/>
                <w:sz w:val="16"/>
                <w:szCs w:val="16"/>
                <w:lang w:val="nl-NL" w:eastAsia="x-none"/>
              </w:rPr>
              <w:t>Attribute</w:t>
            </w:r>
          </w:p>
        </w:tc>
        <w:tc>
          <w:tcPr>
            <w:tcW w:w="2120" w:type="dxa"/>
          </w:tcPr>
          <w:p w14:paraId="5B13D797"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isDigitalDownloadAvailable</w:t>
            </w:r>
          </w:p>
        </w:tc>
        <w:tc>
          <w:tcPr>
            <w:tcW w:w="2066" w:type="dxa"/>
          </w:tcPr>
          <w:p w14:paraId="23429B51"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NonbinaryLogicEnumeration</w:t>
            </w:r>
          </w:p>
        </w:tc>
        <w:tc>
          <w:tcPr>
            <w:tcW w:w="1011" w:type="dxa"/>
          </w:tcPr>
          <w:p w14:paraId="4D4D35A3"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0..1</w:t>
            </w:r>
          </w:p>
        </w:tc>
        <w:tc>
          <w:tcPr>
            <w:tcW w:w="4288" w:type="dxa"/>
          </w:tcPr>
          <w:p w14:paraId="260F856F"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Indicates if the title is available in the digital download format.  </w:t>
            </w:r>
          </w:p>
        </w:tc>
      </w:tr>
      <w:tr w:rsidR="00126D2D" w:rsidRPr="00AA0EF5" w14:paraId="460E043F" w14:textId="77777777" w:rsidTr="00462BF6">
        <w:trPr>
          <w:cantSplit/>
        </w:trPr>
        <w:tc>
          <w:tcPr>
            <w:tcW w:w="2035" w:type="dxa"/>
          </w:tcPr>
          <w:p w14:paraId="644A3BB1" w14:textId="77777777" w:rsidR="00126D2D" w:rsidRPr="00126D2D" w:rsidRDefault="00126D2D" w:rsidP="00462BF6">
            <w:pPr>
              <w:spacing w:before="60" w:after="60"/>
              <w:rPr>
                <w:rFonts w:asciiTheme="minorHAnsi" w:hAnsiTheme="minorHAnsi" w:cs="Arial"/>
                <w:sz w:val="16"/>
                <w:szCs w:val="16"/>
                <w:lang w:val="nl-NL" w:eastAsia="x-none"/>
              </w:rPr>
            </w:pPr>
            <w:r w:rsidRPr="00126D2D">
              <w:rPr>
                <w:rFonts w:asciiTheme="minorHAnsi" w:hAnsiTheme="minorHAnsi" w:cs="Arial"/>
                <w:sz w:val="16"/>
                <w:szCs w:val="16"/>
                <w:lang w:val="nl-NL" w:eastAsia="x-none"/>
              </w:rPr>
              <w:t>Attribute</w:t>
            </w:r>
          </w:p>
        </w:tc>
        <w:tc>
          <w:tcPr>
            <w:tcW w:w="2120" w:type="dxa"/>
          </w:tcPr>
          <w:p w14:paraId="0EE0DCC8"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runTimeMinutes</w:t>
            </w:r>
          </w:p>
        </w:tc>
        <w:tc>
          <w:tcPr>
            <w:tcW w:w="2066" w:type="dxa"/>
          </w:tcPr>
          <w:p w14:paraId="63829236"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nonNegativeInteger</w:t>
            </w:r>
          </w:p>
        </w:tc>
        <w:tc>
          <w:tcPr>
            <w:tcW w:w="1011" w:type="dxa"/>
          </w:tcPr>
          <w:p w14:paraId="23300C3E"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0..1</w:t>
            </w:r>
          </w:p>
        </w:tc>
        <w:tc>
          <w:tcPr>
            <w:tcW w:w="4288" w:type="dxa"/>
          </w:tcPr>
          <w:p w14:paraId="05526C36"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The length of a media item expressed in minutes.</w:t>
            </w:r>
          </w:p>
        </w:tc>
      </w:tr>
      <w:tr w:rsidR="00126D2D" w:rsidRPr="002125C4" w14:paraId="7358B3B8" w14:textId="77777777" w:rsidTr="00462BF6">
        <w:trPr>
          <w:cantSplit/>
        </w:trPr>
        <w:tc>
          <w:tcPr>
            <w:tcW w:w="2035" w:type="dxa"/>
          </w:tcPr>
          <w:p w14:paraId="22C5BA4F" w14:textId="77777777" w:rsidR="00126D2D" w:rsidRPr="00126D2D" w:rsidRDefault="00126D2D" w:rsidP="00462BF6">
            <w:pPr>
              <w:spacing w:before="60" w:after="60"/>
              <w:rPr>
                <w:rFonts w:asciiTheme="minorHAnsi" w:hAnsiTheme="minorHAnsi" w:cs="Arial"/>
                <w:sz w:val="16"/>
                <w:szCs w:val="16"/>
                <w:lang w:val="nl-NL" w:eastAsia="x-none"/>
              </w:rPr>
            </w:pPr>
            <w:r w:rsidRPr="00126D2D">
              <w:rPr>
                <w:rFonts w:asciiTheme="minorHAnsi" w:hAnsiTheme="minorHAnsi" w:cs="Arial"/>
                <w:sz w:val="16"/>
                <w:szCs w:val="16"/>
                <w:lang w:val="nl-NL" w:eastAsia="x-none"/>
              </w:rPr>
              <w:t>Attribute</w:t>
            </w:r>
          </w:p>
        </w:tc>
        <w:tc>
          <w:tcPr>
            <w:tcW w:w="2120" w:type="dxa"/>
          </w:tcPr>
          <w:p w14:paraId="16891EE0"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softwareCategoryTypeDescription</w:t>
            </w:r>
          </w:p>
        </w:tc>
        <w:tc>
          <w:tcPr>
            <w:tcW w:w="2066" w:type="dxa"/>
          </w:tcPr>
          <w:p w14:paraId="2572375E"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Description500</w:t>
            </w:r>
          </w:p>
        </w:tc>
        <w:tc>
          <w:tcPr>
            <w:tcW w:w="1011" w:type="dxa"/>
          </w:tcPr>
          <w:p w14:paraId="29C2C945"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0..*</w:t>
            </w:r>
          </w:p>
        </w:tc>
        <w:tc>
          <w:tcPr>
            <w:tcW w:w="4288" w:type="dxa"/>
          </w:tcPr>
          <w:p w14:paraId="30B037C8"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The general category of software by which the item is most closely associated, computers, mobile, GPS, gaming, marine etc..</w:t>
            </w:r>
          </w:p>
        </w:tc>
      </w:tr>
      <w:tr w:rsidR="005C51D5" w:rsidRPr="00AA0EF5" w14:paraId="36D0C341" w14:textId="77777777" w:rsidTr="00462BF6">
        <w:trPr>
          <w:cantSplit/>
        </w:trPr>
        <w:tc>
          <w:tcPr>
            <w:tcW w:w="2035" w:type="dxa"/>
          </w:tcPr>
          <w:p w14:paraId="2CF37F4C" w14:textId="77777777" w:rsidR="005C51D5" w:rsidRPr="009D1D77" w:rsidRDefault="005C51D5" w:rsidP="005C51D5">
            <w:pPr>
              <w:rPr>
                <w:rFonts w:asciiTheme="minorHAnsi" w:hAnsiTheme="minorHAnsi"/>
                <w:sz w:val="16"/>
              </w:rPr>
            </w:pPr>
            <w:r w:rsidRPr="009D1D77">
              <w:rPr>
                <w:rFonts w:asciiTheme="minorHAnsi" w:hAnsiTheme="minorHAnsi"/>
                <w:sz w:val="16"/>
              </w:rPr>
              <w:t>Attribute</w:t>
            </w:r>
          </w:p>
        </w:tc>
        <w:tc>
          <w:tcPr>
            <w:tcW w:w="2120" w:type="dxa"/>
          </w:tcPr>
          <w:p w14:paraId="14675E5A" w14:textId="77777777" w:rsidR="005C51D5" w:rsidRPr="009D1D77" w:rsidRDefault="005C51D5" w:rsidP="005C51D5">
            <w:pPr>
              <w:rPr>
                <w:rFonts w:asciiTheme="minorHAnsi" w:hAnsiTheme="minorHAnsi"/>
                <w:sz w:val="16"/>
              </w:rPr>
            </w:pPr>
            <w:r w:rsidRPr="009D1D77">
              <w:rPr>
                <w:rFonts w:asciiTheme="minorHAnsi" w:hAnsiTheme="minorHAnsi"/>
                <w:sz w:val="16"/>
              </w:rPr>
              <w:t xml:space="preserve">numberOfEpisodes </w:t>
            </w:r>
          </w:p>
        </w:tc>
        <w:tc>
          <w:tcPr>
            <w:tcW w:w="2066" w:type="dxa"/>
          </w:tcPr>
          <w:p w14:paraId="5C9B7112" w14:textId="77777777" w:rsidR="005C51D5" w:rsidRPr="009D1D77" w:rsidRDefault="005C51D5" w:rsidP="005C51D5">
            <w:pPr>
              <w:rPr>
                <w:rFonts w:asciiTheme="minorHAnsi" w:hAnsiTheme="minorHAnsi"/>
                <w:sz w:val="16"/>
              </w:rPr>
            </w:pPr>
            <w:r w:rsidRPr="009D1D77">
              <w:rPr>
                <w:rFonts w:asciiTheme="minorHAnsi" w:hAnsiTheme="minorHAnsi"/>
                <w:sz w:val="16"/>
              </w:rPr>
              <w:t xml:space="preserve">nonNegativeInteger </w:t>
            </w:r>
          </w:p>
        </w:tc>
        <w:tc>
          <w:tcPr>
            <w:tcW w:w="1011" w:type="dxa"/>
          </w:tcPr>
          <w:p w14:paraId="524D993A" w14:textId="77777777" w:rsidR="005C51D5" w:rsidRPr="009D1D77" w:rsidRDefault="005C51D5" w:rsidP="005C51D5">
            <w:pPr>
              <w:rPr>
                <w:rFonts w:asciiTheme="minorHAnsi" w:hAnsiTheme="minorHAnsi"/>
                <w:sz w:val="16"/>
              </w:rPr>
            </w:pPr>
            <w:r w:rsidRPr="009D1D77">
              <w:rPr>
                <w:rFonts w:asciiTheme="minorHAnsi" w:hAnsiTheme="minorHAnsi"/>
                <w:sz w:val="16"/>
              </w:rPr>
              <w:t>0..1</w:t>
            </w:r>
          </w:p>
        </w:tc>
        <w:tc>
          <w:tcPr>
            <w:tcW w:w="4288" w:type="dxa"/>
          </w:tcPr>
          <w:p w14:paraId="05FC302C" w14:textId="77777777" w:rsidR="005C51D5" w:rsidRPr="009D1D77" w:rsidRDefault="00E4383A" w:rsidP="005C51D5">
            <w:pPr>
              <w:rPr>
                <w:rFonts w:asciiTheme="minorHAnsi" w:hAnsiTheme="minorHAnsi"/>
                <w:sz w:val="16"/>
              </w:rPr>
            </w:pPr>
            <w:r w:rsidRPr="009D1D77">
              <w:rPr>
                <w:rFonts w:asciiTheme="minorHAnsi" w:hAnsiTheme="minorHAnsi"/>
                <w:sz w:val="16"/>
              </w:rPr>
              <w:t>The number of episodes in the season or set for example 2, 3 or 4.</w:t>
            </w:r>
          </w:p>
        </w:tc>
      </w:tr>
      <w:tr w:rsidR="00126D2D" w:rsidRPr="00AA0EF5" w14:paraId="37F8AD28" w14:textId="77777777" w:rsidTr="00462BF6">
        <w:trPr>
          <w:cantSplit/>
        </w:trPr>
        <w:tc>
          <w:tcPr>
            <w:tcW w:w="2035" w:type="dxa"/>
          </w:tcPr>
          <w:p w14:paraId="01DF6218"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AudioVisualMediaContributor</w:t>
            </w:r>
          </w:p>
        </w:tc>
        <w:tc>
          <w:tcPr>
            <w:tcW w:w="2120" w:type="dxa"/>
          </w:tcPr>
          <w:p w14:paraId="71C2DF26" w14:textId="77777777" w:rsidR="00126D2D" w:rsidRPr="00126D2D" w:rsidRDefault="00126D2D" w:rsidP="00462BF6">
            <w:pPr>
              <w:spacing w:before="60" w:after="60"/>
              <w:rPr>
                <w:rFonts w:asciiTheme="minorHAnsi" w:hAnsiTheme="minorHAnsi" w:cs="Arial"/>
                <w:sz w:val="16"/>
                <w:szCs w:val="16"/>
                <w:lang w:eastAsia="x-none"/>
              </w:rPr>
            </w:pPr>
          </w:p>
        </w:tc>
        <w:tc>
          <w:tcPr>
            <w:tcW w:w="2066" w:type="dxa"/>
          </w:tcPr>
          <w:p w14:paraId="5BF7A9FE" w14:textId="77777777" w:rsidR="00126D2D" w:rsidRPr="00126D2D" w:rsidRDefault="00126D2D" w:rsidP="00462BF6">
            <w:pPr>
              <w:spacing w:before="60" w:after="60"/>
              <w:rPr>
                <w:rFonts w:asciiTheme="minorHAnsi" w:hAnsiTheme="minorHAnsi" w:cs="Arial"/>
                <w:sz w:val="16"/>
                <w:szCs w:val="16"/>
                <w:lang w:eastAsia="x-none"/>
              </w:rPr>
            </w:pPr>
          </w:p>
        </w:tc>
        <w:tc>
          <w:tcPr>
            <w:tcW w:w="1011" w:type="dxa"/>
          </w:tcPr>
          <w:p w14:paraId="4741697D" w14:textId="77777777" w:rsidR="00126D2D" w:rsidRPr="00126D2D" w:rsidRDefault="00126D2D" w:rsidP="00462BF6">
            <w:pPr>
              <w:spacing w:before="60" w:after="60"/>
              <w:rPr>
                <w:rFonts w:asciiTheme="minorHAnsi" w:hAnsiTheme="minorHAnsi" w:cs="Arial"/>
                <w:sz w:val="16"/>
                <w:szCs w:val="16"/>
                <w:lang w:eastAsia="x-none"/>
              </w:rPr>
            </w:pPr>
          </w:p>
        </w:tc>
        <w:tc>
          <w:tcPr>
            <w:tcW w:w="4288" w:type="dxa"/>
          </w:tcPr>
          <w:p w14:paraId="3378AFAF"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Information on the contributor to the audio, visual media item for example artist or producer.</w:t>
            </w:r>
          </w:p>
        </w:tc>
      </w:tr>
      <w:tr w:rsidR="00126D2D" w:rsidRPr="00AA0EF5" w14:paraId="5CB1D65E" w14:textId="77777777" w:rsidTr="00462BF6">
        <w:trPr>
          <w:cantSplit/>
        </w:trPr>
        <w:tc>
          <w:tcPr>
            <w:tcW w:w="2035" w:type="dxa"/>
          </w:tcPr>
          <w:p w14:paraId="5A17B68A"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val="nl-NL" w:eastAsia="x-none"/>
              </w:rPr>
              <w:t xml:space="preserve">Attribute </w:t>
            </w:r>
          </w:p>
        </w:tc>
        <w:tc>
          <w:tcPr>
            <w:tcW w:w="2120" w:type="dxa"/>
          </w:tcPr>
          <w:p w14:paraId="5AC2B242"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audioVisualMediaItemContributorTypeCode</w:t>
            </w:r>
          </w:p>
        </w:tc>
        <w:tc>
          <w:tcPr>
            <w:tcW w:w="2066" w:type="dxa"/>
          </w:tcPr>
          <w:p w14:paraId="7A3D7DEB"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AudioVisualMediaContributorTypeCode</w:t>
            </w:r>
          </w:p>
        </w:tc>
        <w:tc>
          <w:tcPr>
            <w:tcW w:w="1011" w:type="dxa"/>
          </w:tcPr>
          <w:p w14:paraId="24148873"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1..1</w:t>
            </w:r>
          </w:p>
        </w:tc>
        <w:tc>
          <w:tcPr>
            <w:tcW w:w="4288" w:type="dxa"/>
          </w:tcPr>
          <w:p w14:paraId="42C362CB"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A code identifying the type of contributor to media content for example artist, producer, director.</w:t>
            </w:r>
          </w:p>
        </w:tc>
      </w:tr>
      <w:tr w:rsidR="00126D2D" w:rsidRPr="00AA0EF5" w14:paraId="4CD16AF8" w14:textId="77777777" w:rsidTr="00462BF6">
        <w:trPr>
          <w:cantSplit/>
        </w:trPr>
        <w:tc>
          <w:tcPr>
            <w:tcW w:w="2035" w:type="dxa"/>
          </w:tcPr>
          <w:p w14:paraId="2D79BF13"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val="nl-NL" w:eastAsia="x-none"/>
              </w:rPr>
              <w:t xml:space="preserve">Attribute </w:t>
            </w:r>
          </w:p>
        </w:tc>
        <w:tc>
          <w:tcPr>
            <w:tcW w:w="2120" w:type="dxa"/>
          </w:tcPr>
          <w:p w14:paraId="32A3F719"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audioVisualMediaItemContributorName</w:t>
            </w:r>
          </w:p>
        </w:tc>
        <w:tc>
          <w:tcPr>
            <w:tcW w:w="2066" w:type="dxa"/>
          </w:tcPr>
          <w:p w14:paraId="574B4097"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string</w:t>
            </w:r>
          </w:p>
        </w:tc>
        <w:tc>
          <w:tcPr>
            <w:tcW w:w="1011" w:type="dxa"/>
          </w:tcPr>
          <w:p w14:paraId="7CF9B7C5"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0..1</w:t>
            </w:r>
          </w:p>
        </w:tc>
        <w:tc>
          <w:tcPr>
            <w:tcW w:w="4288" w:type="dxa"/>
          </w:tcPr>
          <w:p w14:paraId="130BF562"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The name of the contributor of the media content for example artist, producer, director.</w:t>
            </w:r>
          </w:p>
        </w:tc>
      </w:tr>
      <w:tr w:rsidR="00126D2D" w:rsidRPr="00AA0EF5" w14:paraId="776F1C68" w14:textId="77777777" w:rsidTr="00462BF6">
        <w:trPr>
          <w:cantSplit/>
        </w:trPr>
        <w:tc>
          <w:tcPr>
            <w:tcW w:w="2035" w:type="dxa"/>
          </w:tcPr>
          <w:p w14:paraId="1901990B"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AudioVisualMediaLanguageInformation </w:t>
            </w:r>
          </w:p>
        </w:tc>
        <w:tc>
          <w:tcPr>
            <w:tcW w:w="2120" w:type="dxa"/>
          </w:tcPr>
          <w:p w14:paraId="6D58F284" w14:textId="77777777" w:rsidR="00126D2D" w:rsidRPr="00126D2D" w:rsidRDefault="00126D2D" w:rsidP="00462BF6">
            <w:pPr>
              <w:spacing w:before="60" w:after="60"/>
              <w:rPr>
                <w:rFonts w:asciiTheme="minorHAnsi" w:hAnsiTheme="minorHAnsi" w:cs="Arial"/>
                <w:sz w:val="16"/>
                <w:szCs w:val="16"/>
                <w:lang w:eastAsia="x-none"/>
              </w:rPr>
            </w:pPr>
          </w:p>
        </w:tc>
        <w:tc>
          <w:tcPr>
            <w:tcW w:w="2066" w:type="dxa"/>
          </w:tcPr>
          <w:p w14:paraId="085CA2A6" w14:textId="77777777" w:rsidR="00126D2D" w:rsidRPr="00126D2D" w:rsidRDefault="00126D2D" w:rsidP="00462BF6">
            <w:pPr>
              <w:spacing w:before="60" w:after="60"/>
              <w:rPr>
                <w:rFonts w:asciiTheme="minorHAnsi" w:hAnsiTheme="minorHAnsi" w:cs="Arial"/>
                <w:sz w:val="16"/>
                <w:szCs w:val="16"/>
                <w:lang w:eastAsia="x-none"/>
              </w:rPr>
            </w:pPr>
          </w:p>
        </w:tc>
        <w:tc>
          <w:tcPr>
            <w:tcW w:w="1011" w:type="dxa"/>
          </w:tcPr>
          <w:p w14:paraId="64D874F9" w14:textId="77777777" w:rsidR="00126D2D" w:rsidRPr="00126D2D" w:rsidRDefault="00126D2D" w:rsidP="00462BF6">
            <w:pPr>
              <w:spacing w:before="60" w:after="60"/>
              <w:rPr>
                <w:rFonts w:asciiTheme="minorHAnsi" w:hAnsiTheme="minorHAnsi" w:cs="Arial"/>
                <w:sz w:val="16"/>
                <w:szCs w:val="16"/>
                <w:lang w:eastAsia="x-none"/>
              </w:rPr>
            </w:pPr>
          </w:p>
        </w:tc>
        <w:tc>
          <w:tcPr>
            <w:tcW w:w="4288" w:type="dxa"/>
          </w:tcPr>
          <w:p w14:paraId="5F0C56E9"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 Logical Grouping of Information relating to the language of an audio, visual or media related trade item..</w:t>
            </w:r>
          </w:p>
        </w:tc>
      </w:tr>
      <w:tr w:rsidR="00126D2D" w:rsidRPr="00AA0EF5" w14:paraId="7F730C12" w14:textId="77777777" w:rsidTr="00462BF6">
        <w:trPr>
          <w:cantSplit/>
        </w:trPr>
        <w:tc>
          <w:tcPr>
            <w:tcW w:w="2035" w:type="dxa"/>
          </w:tcPr>
          <w:p w14:paraId="7CA1B3F8"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Attribute</w:t>
            </w:r>
          </w:p>
        </w:tc>
        <w:tc>
          <w:tcPr>
            <w:tcW w:w="2120" w:type="dxa"/>
          </w:tcPr>
          <w:p w14:paraId="62822A67"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availableLanguageCode</w:t>
            </w:r>
          </w:p>
        </w:tc>
        <w:tc>
          <w:tcPr>
            <w:tcW w:w="2066" w:type="dxa"/>
          </w:tcPr>
          <w:p w14:paraId="36A18E41"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LanguageCode</w:t>
            </w:r>
          </w:p>
        </w:tc>
        <w:tc>
          <w:tcPr>
            <w:tcW w:w="1011" w:type="dxa"/>
          </w:tcPr>
          <w:p w14:paraId="6EDB2F79"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0..*</w:t>
            </w:r>
          </w:p>
        </w:tc>
        <w:tc>
          <w:tcPr>
            <w:tcW w:w="4288" w:type="dxa"/>
          </w:tcPr>
          <w:p w14:paraId="69B92952"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The available languages used to interface with the consumer.</w:t>
            </w:r>
          </w:p>
        </w:tc>
      </w:tr>
      <w:tr w:rsidR="00126D2D" w:rsidRPr="00AA0EF5" w14:paraId="7DC34704" w14:textId="77777777" w:rsidTr="00462BF6">
        <w:trPr>
          <w:cantSplit/>
        </w:trPr>
        <w:tc>
          <w:tcPr>
            <w:tcW w:w="2035" w:type="dxa"/>
          </w:tcPr>
          <w:p w14:paraId="7BA31435" w14:textId="77777777" w:rsidR="00126D2D" w:rsidRPr="00126D2D" w:rsidRDefault="00126D2D" w:rsidP="00462BF6">
            <w:pPr>
              <w:spacing w:before="60" w:after="60"/>
              <w:rPr>
                <w:rFonts w:asciiTheme="minorHAnsi" w:hAnsiTheme="minorHAnsi" w:cs="Arial"/>
                <w:sz w:val="16"/>
                <w:szCs w:val="16"/>
                <w:lang w:eastAsia="x-none"/>
              </w:rPr>
            </w:pPr>
            <w:bookmarkStart w:id="140" w:name="BKM_EFF5A9DA_0AC4_414f_8A6A_1FFA8C238744"/>
            <w:r w:rsidRPr="00126D2D">
              <w:rPr>
                <w:rFonts w:asciiTheme="minorHAnsi" w:hAnsiTheme="minorHAnsi" w:cs="Arial"/>
                <w:sz w:val="16"/>
                <w:szCs w:val="16"/>
                <w:lang w:eastAsia="x-none"/>
              </w:rPr>
              <w:t xml:space="preserve">Attribute </w:t>
            </w:r>
          </w:p>
        </w:tc>
        <w:tc>
          <w:tcPr>
            <w:tcW w:w="2120" w:type="dxa"/>
          </w:tcPr>
          <w:p w14:paraId="3A4B3741"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closedCaptioningCode </w:t>
            </w:r>
          </w:p>
        </w:tc>
        <w:tc>
          <w:tcPr>
            <w:tcW w:w="2066" w:type="dxa"/>
          </w:tcPr>
          <w:p w14:paraId="72939825"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ClosedCaptioningCode</w:t>
            </w:r>
          </w:p>
        </w:tc>
        <w:tc>
          <w:tcPr>
            <w:tcW w:w="1011" w:type="dxa"/>
          </w:tcPr>
          <w:p w14:paraId="2340B3FC"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0..1 </w:t>
            </w:r>
          </w:p>
        </w:tc>
        <w:bookmarkEnd w:id="140"/>
        <w:tc>
          <w:tcPr>
            <w:tcW w:w="4288" w:type="dxa"/>
          </w:tcPr>
          <w:p w14:paraId="04459DCC"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 A code that indicates if the film has closed captions, no closed captions or if this information is unknown.  </w:t>
            </w:r>
          </w:p>
        </w:tc>
      </w:tr>
      <w:tr w:rsidR="00126D2D" w:rsidRPr="00AA0EF5" w14:paraId="771E9CA9" w14:textId="77777777" w:rsidTr="00462BF6">
        <w:trPr>
          <w:cantSplit/>
        </w:trPr>
        <w:tc>
          <w:tcPr>
            <w:tcW w:w="2035" w:type="dxa"/>
          </w:tcPr>
          <w:p w14:paraId="47884F3A" w14:textId="77777777" w:rsidR="00126D2D" w:rsidRPr="00126D2D" w:rsidRDefault="00126D2D" w:rsidP="00462BF6">
            <w:pPr>
              <w:spacing w:before="60" w:after="60"/>
              <w:rPr>
                <w:rFonts w:asciiTheme="minorHAnsi" w:hAnsiTheme="minorHAnsi" w:cs="Arial"/>
                <w:sz w:val="16"/>
                <w:szCs w:val="16"/>
                <w:lang w:eastAsia="x-none"/>
              </w:rPr>
            </w:pPr>
            <w:bookmarkStart w:id="141" w:name="BKM_CC8D9934_08AD_410e_85E2_77601C8552E8"/>
            <w:r w:rsidRPr="00126D2D">
              <w:rPr>
                <w:rFonts w:asciiTheme="minorHAnsi" w:hAnsiTheme="minorHAnsi" w:cs="Arial"/>
                <w:sz w:val="16"/>
                <w:szCs w:val="16"/>
                <w:lang w:eastAsia="x-none"/>
              </w:rPr>
              <w:t xml:space="preserve">Attribute </w:t>
            </w:r>
          </w:p>
        </w:tc>
        <w:tc>
          <w:tcPr>
            <w:tcW w:w="2120" w:type="dxa"/>
          </w:tcPr>
          <w:p w14:paraId="535437C4"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originalLanguageCode</w:t>
            </w:r>
          </w:p>
        </w:tc>
        <w:tc>
          <w:tcPr>
            <w:tcW w:w="2066" w:type="dxa"/>
          </w:tcPr>
          <w:p w14:paraId="60EC2FEB"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LanguageCode</w:t>
            </w:r>
          </w:p>
        </w:tc>
        <w:tc>
          <w:tcPr>
            <w:tcW w:w="1011" w:type="dxa"/>
          </w:tcPr>
          <w:p w14:paraId="5FF742C7"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0..1 </w:t>
            </w:r>
          </w:p>
        </w:tc>
        <w:bookmarkEnd w:id="141"/>
        <w:tc>
          <w:tcPr>
            <w:tcW w:w="4288" w:type="dxa"/>
          </w:tcPr>
          <w:p w14:paraId="2BC9C887"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 The code of the language in which the film is released. It is the language spoken on the screen.  </w:t>
            </w:r>
          </w:p>
        </w:tc>
      </w:tr>
      <w:tr w:rsidR="00126D2D" w:rsidRPr="00AA0EF5" w14:paraId="4726A81A" w14:textId="77777777" w:rsidTr="00462BF6">
        <w:trPr>
          <w:cantSplit/>
        </w:trPr>
        <w:tc>
          <w:tcPr>
            <w:tcW w:w="2035" w:type="dxa"/>
          </w:tcPr>
          <w:p w14:paraId="6C6CF362"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DubbedSubtitledInformation </w:t>
            </w:r>
          </w:p>
        </w:tc>
        <w:tc>
          <w:tcPr>
            <w:tcW w:w="2120" w:type="dxa"/>
          </w:tcPr>
          <w:p w14:paraId="2AC1D756" w14:textId="77777777" w:rsidR="00126D2D" w:rsidRPr="00126D2D" w:rsidRDefault="00126D2D" w:rsidP="00462BF6">
            <w:pPr>
              <w:spacing w:before="60" w:after="60"/>
              <w:rPr>
                <w:rFonts w:asciiTheme="minorHAnsi" w:hAnsiTheme="minorHAnsi" w:cs="Arial"/>
                <w:sz w:val="16"/>
                <w:szCs w:val="16"/>
                <w:lang w:eastAsia="x-none"/>
              </w:rPr>
            </w:pPr>
          </w:p>
        </w:tc>
        <w:tc>
          <w:tcPr>
            <w:tcW w:w="2066" w:type="dxa"/>
          </w:tcPr>
          <w:p w14:paraId="696EC4E6" w14:textId="77777777" w:rsidR="00126D2D" w:rsidRPr="00126D2D" w:rsidRDefault="00126D2D" w:rsidP="00462BF6">
            <w:pPr>
              <w:spacing w:before="60" w:after="60"/>
              <w:rPr>
                <w:rFonts w:asciiTheme="minorHAnsi" w:hAnsiTheme="minorHAnsi" w:cs="Arial"/>
                <w:sz w:val="16"/>
                <w:szCs w:val="16"/>
                <w:lang w:eastAsia="x-none"/>
              </w:rPr>
            </w:pPr>
          </w:p>
        </w:tc>
        <w:tc>
          <w:tcPr>
            <w:tcW w:w="1011" w:type="dxa"/>
          </w:tcPr>
          <w:p w14:paraId="59849068" w14:textId="77777777" w:rsidR="00126D2D" w:rsidRPr="00126D2D" w:rsidRDefault="00126D2D" w:rsidP="00462BF6">
            <w:pPr>
              <w:spacing w:before="60" w:after="60"/>
              <w:rPr>
                <w:rFonts w:asciiTheme="minorHAnsi" w:hAnsiTheme="minorHAnsi" w:cs="Arial"/>
                <w:sz w:val="16"/>
                <w:szCs w:val="16"/>
                <w:lang w:eastAsia="x-none"/>
              </w:rPr>
            </w:pPr>
          </w:p>
        </w:tc>
        <w:tc>
          <w:tcPr>
            <w:tcW w:w="4288" w:type="dxa"/>
          </w:tcPr>
          <w:p w14:paraId="4DA4D25A"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 Logical grouping of subtitle information.</w:t>
            </w:r>
          </w:p>
        </w:tc>
      </w:tr>
      <w:tr w:rsidR="00126D2D" w:rsidRPr="00AA0EF5" w14:paraId="4EA6BB96" w14:textId="77777777" w:rsidTr="00462BF6">
        <w:trPr>
          <w:cantSplit/>
        </w:trPr>
        <w:tc>
          <w:tcPr>
            <w:tcW w:w="2035" w:type="dxa"/>
          </w:tcPr>
          <w:p w14:paraId="310BCC61"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lastRenderedPageBreak/>
              <w:t xml:space="preserve">Attribute </w:t>
            </w:r>
          </w:p>
        </w:tc>
        <w:tc>
          <w:tcPr>
            <w:tcW w:w="2120" w:type="dxa"/>
          </w:tcPr>
          <w:p w14:paraId="2CAC8466"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dubbedSubtitledCode </w:t>
            </w:r>
          </w:p>
        </w:tc>
        <w:tc>
          <w:tcPr>
            <w:tcW w:w="2066" w:type="dxa"/>
          </w:tcPr>
          <w:p w14:paraId="71600AC1"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DubbedSubtitledCode</w:t>
            </w:r>
          </w:p>
        </w:tc>
        <w:tc>
          <w:tcPr>
            <w:tcW w:w="1011" w:type="dxa"/>
          </w:tcPr>
          <w:p w14:paraId="0C8975D1"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0..1 </w:t>
            </w:r>
          </w:p>
        </w:tc>
        <w:tc>
          <w:tcPr>
            <w:tcW w:w="4288" w:type="dxa"/>
          </w:tcPr>
          <w:p w14:paraId="10799564"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A code that indicates if the film is dubbed, subtitled or dubbed and subtitled. </w:t>
            </w:r>
          </w:p>
          <w:p w14:paraId="2364D53A"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Subtitled = the film has caption translating dialogue. </w:t>
            </w:r>
          </w:p>
          <w:p w14:paraId="6E54D8E0"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Dubbed = The film has a translated alternative soundtrack.</w:t>
            </w:r>
          </w:p>
          <w:p w14:paraId="4810FC2A"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Dubbed and subtitled = the film has caption to translate dialogue and a translated soundtrack.</w:t>
            </w:r>
          </w:p>
        </w:tc>
      </w:tr>
      <w:tr w:rsidR="00126D2D" w:rsidRPr="00AA0EF5" w14:paraId="0AA10984" w14:textId="77777777" w:rsidTr="00462BF6">
        <w:trPr>
          <w:cantSplit/>
        </w:trPr>
        <w:tc>
          <w:tcPr>
            <w:tcW w:w="2035" w:type="dxa"/>
          </w:tcPr>
          <w:p w14:paraId="6D774BA5"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A</w:t>
            </w:r>
            <w:bookmarkStart w:id="142" w:name="BKM_08596E90_883B_4210_A3C7_BCA92638AE36"/>
            <w:r w:rsidRPr="00126D2D">
              <w:rPr>
                <w:rFonts w:asciiTheme="minorHAnsi" w:hAnsiTheme="minorHAnsi" w:cs="Arial"/>
                <w:sz w:val="16"/>
                <w:szCs w:val="16"/>
                <w:lang w:eastAsia="x-none"/>
              </w:rPr>
              <w:t xml:space="preserve">ttribute </w:t>
            </w:r>
          </w:p>
        </w:tc>
        <w:tc>
          <w:tcPr>
            <w:tcW w:w="2120" w:type="dxa"/>
          </w:tcPr>
          <w:p w14:paraId="149DF733"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dubbedLanguageCode</w:t>
            </w:r>
          </w:p>
        </w:tc>
        <w:tc>
          <w:tcPr>
            <w:tcW w:w="2066" w:type="dxa"/>
          </w:tcPr>
          <w:p w14:paraId="0B21158E"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LanguageCode</w:t>
            </w:r>
          </w:p>
        </w:tc>
        <w:tc>
          <w:tcPr>
            <w:tcW w:w="1011" w:type="dxa"/>
          </w:tcPr>
          <w:p w14:paraId="0F449AA4"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0..*</w:t>
            </w:r>
          </w:p>
        </w:tc>
        <w:bookmarkEnd w:id="142"/>
        <w:tc>
          <w:tcPr>
            <w:tcW w:w="4288" w:type="dxa"/>
          </w:tcPr>
          <w:p w14:paraId="55ED45F1"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A code that identifies the dubbed language of a film.   </w:t>
            </w:r>
          </w:p>
        </w:tc>
      </w:tr>
      <w:tr w:rsidR="00126D2D" w:rsidRPr="00AA0EF5" w14:paraId="4E895C54" w14:textId="77777777" w:rsidTr="00462BF6">
        <w:trPr>
          <w:cantSplit/>
        </w:trPr>
        <w:tc>
          <w:tcPr>
            <w:tcW w:w="2035" w:type="dxa"/>
          </w:tcPr>
          <w:p w14:paraId="5EF6D40F"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Attribute </w:t>
            </w:r>
          </w:p>
        </w:tc>
        <w:tc>
          <w:tcPr>
            <w:tcW w:w="2120" w:type="dxa"/>
          </w:tcPr>
          <w:p w14:paraId="3E322BC0"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subtitledLanguageCode</w:t>
            </w:r>
          </w:p>
        </w:tc>
        <w:tc>
          <w:tcPr>
            <w:tcW w:w="2066" w:type="dxa"/>
          </w:tcPr>
          <w:p w14:paraId="25C53899"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LanguageCode</w:t>
            </w:r>
          </w:p>
        </w:tc>
        <w:tc>
          <w:tcPr>
            <w:tcW w:w="1011" w:type="dxa"/>
          </w:tcPr>
          <w:p w14:paraId="1A1902E0"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0..*</w:t>
            </w:r>
          </w:p>
        </w:tc>
        <w:tc>
          <w:tcPr>
            <w:tcW w:w="4288" w:type="dxa"/>
          </w:tcPr>
          <w:p w14:paraId="4C90152E"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 A code that identifies the language used in a trade item's subtitles.</w:t>
            </w:r>
          </w:p>
        </w:tc>
      </w:tr>
      <w:tr w:rsidR="00126D2D" w:rsidRPr="00AA0EF5" w14:paraId="36EB1BBB" w14:textId="77777777" w:rsidTr="00462BF6">
        <w:trPr>
          <w:cantSplit/>
        </w:trPr>
        <w:tc>
          <w:tcPr>
            <w:tcW w:w="2035" w:type="dxa"/>
          </w:tcPr>
          <w:p w14:paraId="06A7DB76"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DistributionMediaContentInformation </w:t>
            </w:r>
          </w:p>
        </w:tc>
        <w:tc>
          <w:tcPr>
            <w:tcW w:w="2120" w:type="dxa"/>
          </w:tcPr>
          <w:p w14:paraId="709AE248" w14:textId="77777777" w:rsidR="00126D2D" w:rsidRPr="00126D2D" w:rsidRDefault="00126D2D" w:rsidP="00462BF6">
            <w:pPr>
              <w:spacing w:before="60" w:after="60"/>
              <w:rPr>
                <w:rFonts w:asciiTheme="minorHAnsi" w:hAnsiTheme="minorHAnsi" w:cs="Arial"/>
                <w:sz w:val="16"/>
                <w:szCs w:val="16"/>
                <w:lang w:eastAsia="x-none"/>
              </w:rPr>
            </w:pPr>
          </w:p>
        </w:tc>
        <w:tc>
          <w:tcPr>
            <w:tcW w:w="2066" w:type="dxa"/>
          </w:tcPr>
          <w:p w14:paraId="00E7C8A4" w14:textId="77777777" w:rsidR="00126D2D" w:rsidRPr="00126D2D" w:rsidRDefault="00126D2D" w:rsidP="00462BF6">
            <w:pPr>
              <w:spacing w:before="60" w:after="60"/>
              <w:rPr>
                <w:rFonts w:asciiTheme="minorHAnsi" w:hAnsiTheme="minorHAnsi" w:cs="Arial"/>
                <w:sz w:val="16"/>
                <w:szCs w:val="16"/>
                <w:lang w:eastAsia="x-none"/>
              </w:rPr>
            </w:pPr>
          </w:p>
        </w:tc>
        <w:tc>
          <w:tcPr>
            <w:tcW w:w="1011" w:type="dxa"/>
          </w:tcPr>
          <w:p w14:paraId="5708DF05" w14:textId="77777777" w:rsidR="00126D2D" w:rsidRPr="00126D2D" w:rsidRDefault="00126D2D" w:rsidP="00462BF6">
            <w:pPr>
              <w:spacing w:before="60" w:after="60"/>
              <w:rPr>
                <w:rFonts w:asciiTheme="minorHAnsi" w:hAnsiTheme="minorHAnsi" w:cs="Arial"/>
                <w:sz w:val="16"/>
                <w:szCs w:val="16"/>
                <w:lang w:eastAsia="x-none"/>
              </w:rPr>
            </w:pPr>
          </w:p>
        </w:tc>
        <w:tc>
          <w:tcPr>
            <w:tcW w:w="4288" w:type="dxa"/>
          </w:tcPr>
          <w:p w14:paraId="0A609970"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Logical grouping of information relating to the content of a particular distribution media.</w:t>
            </w:r>
          </w:p>
        </w:tc>
      </w:tr>
      <w:tr w:rsidR="00126D2D" w:rsidRPr="00B65E5A" w14:paraId="3A980B46" w14:textId="77777777" w:rsidTr="00462BF6">
        <w:trPr>
          <w:cantSplit/>
        </w:trPr>
        <w:tc>
          <w:tcPr>
            <w:tcW w:w="2035" w:type="dxa"/>
          </w:tcPr>
          <w:p w14:paraId="749397B1" w14:textId="77777777" w:rsidR="00126D2D" w:rsidRPr="00126D2D" w:rsidRDefault="00126D2D" w:rsidP="00462BF6">
            <w:pPr>
              <w:pStyle w:val="GS1TableText"/>
              <w:rPr>
                <w:rFonts w:asciiTheme="minorHAnsi" w:hAnsiTheme="minorHAnsi" w:cs="Arial"/>
                <w:szCs w:val="16"/>
              </w:rPr>
            </w:pPr>
            <w:r w:rsidRPr="00126D2D">
              <w:rPr>
                <w:rFonts w:asciiTheme="minorHAnsi" w:hAnsiTheme="minorHAnsi" w:cs="Arial"/>
                <w:szCs w:val="16"/>
              </w:rPr>
              <w:t>Association</w:t>
            </w:r>
          </w:p>
        </w:tc>
        <w:tc>
          <w:tcPr>
            <w:tcW w:w="2120" w:type="dxa"/>
          </w:tcPr>
          <w:p w14:paraId="5D2F5B6F" w14:textId="77777777" w:rsidR="00126D2D" w:rsidRPr="00126D2D" w:rsidRDefault="00126D2D" w:rsidP="00462BF6">
            <w:pPr>
              <w:pStyle w:val="GS1TableText"/>
              <w:rPr>
                <w:rFonts w:asciiTheme="minorHAnsi" w:hAnsiTheme="minorHAnsi" w:cs="Arial"/>
                <w:szCs w:val="16"/>
              </w:rPr>
            </w:pPr>
            <w:r w:rsidRPr="00126D2D">
              <w:rPr>
                <w:rFonts w:asciiTheme="minorHAnsi" w:hAnsiTheme="minorHAnsi" w:cs="Arial"/>
                <w:szCs w:val="16"/>
              </w:rPr>
              <w:t>avpList</w:t>
            </w:r>
          </w:p>
        </w:tc>
        <w:tc>
          <w:tcPr>
            <w:tcW w:w="2066" w:type="dxa"/>
          </w:tcPr>
          <w:p w14:paraId="7CD38E28" w14:textId="77777777" w:rsidR="00126D2D" w:rsidRPr="00126D2D" w:rsidRDefault="00126D2D" w:rsidP="00462BF6">
            <w:pPr>
              <w:pStyle w:val="GS1TableText"/>
              <w:rPr>
                <w:rFonts w:asciiTheme="minorHAnsi" w:hAnsiTheme="minorHAnsi" w:cs="Arial"/>
                <w:szCs w:val="16"/>
              </w:rPr>
            </w:pPr>
            <w:r w:rsidRPr="00126D2D">
              <w:rPr>
                <w:rFonts w:asciiTheme="minorHAnsi" w:hAnsiTheme="minorHAnsi" w:cs="Arial"/>
                <w:szCs w:val="16"/>
              </w:rPr>
              <w:t>GS1_AttributeValuePairList</w:t>
            </w:r>
          </w:p>
        </w:tc>
        <w:tc>
          <w:tcPr>
            <w:tcW w:w="1011" w:type="dxa"/>
          </w:tcPr>
          <w:p w14:paraId="5B0196C1" w14:textId="77777777" w:rsidR="00126D2D" w:rsidRPr="00126D2D" w:rsidRDefault="00126D2D" w:rsidP="00462BF6">
            <w:pPr>
              <w:pStyle w:val="GS1TableText"/>
              <w:rPr>
                <w:rFonts w:asciiTheme="minorHAnsi" w:hAnsiTheme="minorHAnsi" w:cs="Arial"/>
                <w:szCs w:val="16"/>
              </w:rPr>
            </w:pPr>
            <w:r w:rsidRPr="00126D2D">
              <w:rPr>
                <w:rFonts w:asciiTheme="minorHAnsi" w:hAnsiTheme="minorHAnsi" w:cs="Arial"/>
                <w:szCs w:val="16"/>
              </w:rPr>
              <w:t>0..1</w:t>
            </w:r>
          </w:p>
        </w:tc>
        <w:tc>
          <w:tcPr>
            <w:tcW w:w="4288" w:type="dxa"/>
          </w:tcPr>
          <w:p w14:paraId="67015EA0" w14:textId="77777777" w:rsidR="00126D2D" w:rsidRPr="00126D2D" w:rsidRDefault="00126D2D" w:rsidP="00462BF6">
            <w:pPr>
              <w:pStyle w:val="GS1TableText"/>
              <w:rPr>
                <w:rFonts w:asciiTheme="minorHAnsi" w:hAnsiTheme="minorHAnsi" w:cs="Arial"/>
                <w:szCs w:val="16"/>
              </w:rPr>
            </w:pPr>
            <w:r w:rsidRPr="00126D2D">
              <w:rPr>
                <w:rFonts w:asciiTheme="minorHAnsi" w:hAnsiTheme="minorHAnsi" w:cs="Arial"/>
                <w:szCs w:val="16"/>
                <w:lang w:val="fr-BE" w:bidi="he-IL"/>
              </w:rPr>
              <w:t>The transmission of non-standard data done in a simple, flexible, and easy to use method.</w:t>
            </w:r>
          </w:p>
        </w:tc>
      </w:tr>
      <w:tr w:rsidR="00126D2D" w:rsidRPr="00AA0EF5" w14:paraId="20CF8520" w14:textId="77777777" w:rsidTr="00462BF6">
        <w:trPr>
          <w:cantSplit/>
        </w:trPr>
        <w:tc>
          <w:tcPr>
            <w:tcW w:w="2035" w:type="dxa"/>
          </w:tcPr>
          <w:p w14:paraId="75F54C86"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Association </w:t>
            </w:r>
          </w:p>
        </w:tc>
        <w:tc>
          <w:tcPr>
            <w:tcW w:w="2120" w:type="dxa"/>
          </w:tcPr>
          <w:p w14:paraId="5E85B78D"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  </w:t>
            </w:r>
          </w:p>
        </w:tc>
        <w:tc>
          <w:tcPr>
            <w:tcW w:w="2066" w:type="dxa"/>
          </w:tcPr>
          <w:p w14:paraId="4ADF7443"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DubbedSubtitledInformation </w:t>
            </w:r>
          </w:p>
        </w:tc>
        <w:tc>
          <w:tcPr>
            <w:tcW w:w="1011" w:type="dxa"/>
          </w:tcPr>
          <w:p w14:paraId="797C1896"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0..1</w:t>
            </w:r>
          </w:p>
        </w:tc>
        <w:tc>
          <w:tcPr>
            <w:tcW w:w="4288" w:type="dxa"/>
          </w:tcPr>
          <w:p w14:paraId="28C82210"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 Logical grouping of subtitle information.</w:t>
            </w:r>
          </w:p>
        </w:tc>
      </w:tr>
      <w:tr w:rsidR="00126D2D" w:rsidRPr="00AA0EF5" w14:paraId="387E0F3C" w14:textId="77777777" w:rsidTr="00462BF6">
        <w:trPr>
          <w:cantSplit/>
        </w:trPr>
        <w:tc>
          <w:tcPr>
            <w:tcW w:w="2035" w:type="dxa"/>
          </w:tcPr>
          <w:p w14:paraId="5432D0C6"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Association </w:t>
            </w:r>
          </w:p>
        </w:tc>
        <w:tc>
          <w:tcPr>
            <w:tcW w:w="2120" w:type="dxa"/>
          </w:tcPr>
          <w:p w14:paraId="3C8025F4"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 </w:t>
            </w:r>
          </w:p>
        </w:tc>
        <w:tc>
          <w:tcPr>
            <w:tcW w:w="2066" w:type="dxa"/>
          </w:tcPr>
          <w:p w14:paraId="1B3CDC4E"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DistributionMediaTrackInformation </w:t>
            </w:r>
          </w:p>
        </w:tc>
        <w:tc>
          <w:tcPr>
            <w:tcW w:w="1011" w:type="dxa"/>
          </w:tcPr>
          <w:p w14:paraId="08DC6DF0"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0..* </w:t>
            </w:r>
          </w:p>
        </w:tc>
        <w:tc>
          <w:tcPr>
            <w:tcW w:w="4288" w:type="dxa"/>
          </w:tcPr>
          <w:p w14:paraId="0B723C40"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Logical grouping of information relating to the content of a particular distribution media</w:t>
            </w:r>
          </w:p>
        </w:tc>
      </w:tr>
      <w:tr w:rsidR="00126D2D" w:rsidRPr="00AA0EF5" w14:paraId="152150F8" w14:textId="77777777" w:rsidTr="00462BF6">
        <w:trPr>
          <w:cantSplit/>
        </w:trPr>
        <w:tc>
          <w:tcPr>
            <w:tcW w:w="2035" w:type="dxa"/>
          </w:tcPr>
          <w:p w14:paraId="571B3C2C"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Association</w:t>
            </w:r>
          </w:p>
        </w:tc>
        <w:tc>
          <w:tcPr>
            <w:tcW w:w="2120" w:type="dxa"/>
          </w:tcPr>
          <w:p w14:paraId="4AE059D9" w14:textId="77777777" w:rsidR="00126D2D" w:rsidRPr="00126D2D" w:rsidRDefault="00126D2D" w:rsidP="00462BF6">
            <w:pPr>
              <w:spacing w:before="60" w:after="60"/>
              <w:rPr>
                <w:rFonts w:asciiTheme="minorHAnsi" w:hAnsiTheme="minorHAnsi" w:cs="Arial"/>
                <w:sz w:val="16"/>
                <w:szCs w:val="16"/>
                <w:lang w:eastAsia="x-none"/>
              </w:rPr>
            </w:pPr>
          </w:p>
        </w:tc>
        <w:tc>
          <w:tcPr>
            <w:tcW w:w="2066" w:type="dxa"/>
          </w:tcPr>
          <w:p w14:paraId="1BE3A8F5"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AudioVisualMediaLanguageInformation</w:t>
            </w:r>
          </w:p>
        </w:tc>
        <w:tc>
          <w:tcPr>
            <w:tcW w:w="1011" w:type="dxa"/>
          </w:tcPr>
          <w:p w14:paraId="07D591A7"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0..1</w:t>
            </w:r>
          </w:p>
        </w:tc>
        <w:tc>
          <w:tcPr>
            <w:tcW w:w="4288" w:type="dxa"/>
          </w:tcPr>
          <w:p w14:paraId="2741748F"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Language information for the audio visual media product.</w:t>
            </w:r>
          </w:p>
        </w:tc>
      </w:tr>
      <w:tr w:rsidR="00126D2D" w:rsidRPr="00AA0EF5" w14:paraId="3C97F7AD" w14:textId="77777777" w:rsidTr="00462BF6">
        <w:trPr>
          <w:cantSplit/>
        </w:trPr>
        <w:tc>
          <w:tcPr>
            <w:tcW w:w="2035" w:type="dxa"/>
          </w:tcPr>
          <w:p w14:paraId="3A2BE45B"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Association</w:t>
            </w:r>
          </w:p>
        </w:tc>
        <w:tc>
          <w:tcPr>
            <w:tcW w:w="2120" w:type="dxa"/>
          </w:tcPr>
          <w:p w14:paraId="40E43B9E" w14:textId="77777777" w:rsidR="00126D2D" w:rsidRPr="00126D2D" w:rsidRDefault="00126D2D" w:rsidP="00462BF6">
            <w:pPr>
              <w:spacing w:before="60" w:after="60"/>
              <w:rPr>
                <w:rFonts w:asciiTheme="minorHAnsi" w:hAnsiTheme="minorHAnsi" w:cs="Arial"/>
                <w:sz w:val="16"/>
                <w:szCs w:val="16"/>
                <w:lang w:eastAsia="x-none"/>
              </w:rPr>
            </w:pPr>
          </w:p>
        </w:tc>
        <w:tc>
          <w:tcPr>
            <w:tcW w:w="2066" w:type="dxa"/>
          </w:tcPr>
          <w:p w14:paraId="0ECFFDF5"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AudioVisualMediaContributor</w:t>
            </w:r>
          </w:p>
        </w:tc>
        <w:tc>
          <w:tcPr>
            <w:tcW w:w="1011" w:type="dxa"/>
          </w:tcPr>
          <w:p w14:paraId="5C4E6683"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0..*</w:t>
            </w:r>
          </w:p>
        </w:tc>
        <w:tc>
          <w:tcPr>
            <w:tcW w:w="4288" w:type="dxa"/>
          </w:tcPr>
          <w:p w14:paraId="46BF8682"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Information on any contributors to the audio visual media item for example producer.</w:t>
            </w:r>
          </w:p>
        </w:tc>
      </w:tr>
      <w:tr w:rsidR="00126D2D" w:rsidRPr="00AA0EF5" w14:paraId="28AC0D6E" w14:textId="77777777" w:rsidTr="00462BF6">
        <w:trPr>
          <w:cantSplit/>
        </w:trPr>
        <w:tc>
          <w:tcPr>
            <w:tcW w:w="2035" w:type="dxa"/>
          </w:tcPr>
          <w:p w14:paraId="2D058882" w14:textId="77777777" w:rsidR="00126D2D" w:rsidRPr="00126D2D" w:rsidRDefault="00126D2D" w:rsidP="00462BF6">
            <w:pPr>
              <w:spacing w:before="60" w:after="60"/>
              <w:rPr>
                <w:rFonts w:asciiTheme="minorHAnsi" w:hAnsiTheme="minorHAnsi" w:cs="Arial"/>
                <w:sz w:val="16"/>
                <w:szCs w:val="16"/>
                <w:lang w:eastAsia="x-none"/>
              </w:rPr>
            </w:pPr>
            <w:bookmarkStart w:id="143" w:name="BKM_772803EF_FD9F_408a_A8D7_1D7EFE0307C7"/>
            <w:r w:rsidRPr="00126D2D">
              <w:rPr>
                <w:rFonts w:asciiTheme="minorHAnsi" w:hAnsiTheme="minorHAnsi" w:cs="Arial"/>
                <w:sz w:val="16"/>
                <w:szCs w:val="16"/>
                <w:lang w:eastAsia="x-none"/>
              </w:rPr>
              <w:t xml:space="preserve">Attribute </w:t>
            </w:r>
          </w:p>
        </w:tc>
        <w:tc>
          <w:tcPr>
            <w:tcW w:w="2120" w:type="dxa"/>
          </w:tcPr>
          <w:p w14:paraId="4852A2D7"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discNumber </w:t>
            </w:r>
          </w:p>
        </w:tc>
        <w:tc>
          <w:tcPr>
            <w:tcW w:w="2066" w:type="dxa"/>
          </w:tcPr>
          <w:p w14:paraId="253DF41D"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nonNegativeInteger</w:t>
            </w:r>
          </w:p>
        </w:tc>
        <w:tc>
          <w:tcPr>
            <w:tcW w:w="1011" w:type="dxa"/>
          </w:tcPr>
          <w:p w14:paraId="54CAC67D"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0..1 </w:t>
            </w:r>
          </w:p>
        </w:tc>
        <w:bookmarkEnd w:id="143"/>
        <w:tc>
          <w:tcPr>
            <w:tcW w:w="4288" w:type="dxa"/>
          </w:tcPr>
          <w:p w14:paraId="022D8DF8"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  The number allocated to a disc, beginning with 1</w:t>
            </w:r>
          </w:p>
        </w:tc>
      </w:tr>
      <w:tr w:rsidR="00126D2D" w:rsidRPr="00AA0EF5" w14:paraId="48B27A2F" w14:textId="77777777" w:rsidTr="00462BF6">
        <w:trPr>
          <w:cantSplit/>
        </w:trPr>
        <w:tc>
          <w:tcPr>
            <w:tcW w:w="2035" w:type="dxa"/>
          </w:tcPr>
          <w:p w14:paraId="6B8C007D"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DistributionMediaTrackInformation </w:t>
            </w:r>
          </w:p>
        </w:tc>
        <w:tc>
          <w:tcPr>
            <w:tcW w:w="2120" w:type="dxa"/>
          </w:tcPr>
          <w:p w14:paraId="74FBAFD9" w14:textId="77777777" w:rsidR="00126D2D" w:rsidRPr="00126D2D" w:rsidRDefault="00126D2D" w:rsidP="00462BF6">
            <w:pPr>
              <w:spacing w:before="60" w:after="60"/>
              <w:rPr>
                <w:rFonts w:asciiTheme="minorHAnsi" w:hAnsiTheme="minorHAnsi" w:cs="Arial"/>
                <w:sz w:val="16"/>
                <w:szCs w:val="16"/>
                <w:lang w:eastAsia="x-none"/>
              </w:rPr>
            </w:pPr>
          </w:p>
        </w:tc>
        <w:tc>
          <w:tcPr>
            <w:tcW w:w="2066" w:type="dxa"/>
          </w:tcPr>
          <w:p w14:paraId="7695FC28" w14:textId="77777777" w:rsidR="00126D2D" w:rsidRPr="00126D2D" w:rsidRDefault="00126D2D" w:rsidP="00462BF6">
            <w:pPr>
              <w:spacing w:before="60" w:after="60"/>
              <w:rPr>
                <w:rFonts w:asciiTheme="minorHAnsi" w:hAnsiTheme="minorHAnsi" w:cs="Arial"/>
                <w:sz w:val="16"/>
                <w:szCs w:val="16"/>
                <w:lang w:eastAsia="x-none"/>
              </w:rPr>
            </w:pPr>
          </w:p>
        </w:tc>
        <w:tc>
          <w:tcPr>
            <w:tcW w:w="1011" w:type="dxa"/>
          </w:tcPr>
          <w:p w14:paraId="72F7931F" w14:textId="77777777" w:rsidR="00126D2D" w:rsidRPr="00126D2D" w:rsidRDefault="00126D2D" w:rsidP="00462BF6">
            <w:pPr>
              <w:spacing w:before="60" w:after="60"/>
              <w:rPr>
                <w:rFonts w:asciiTheme="minorHAnsi" w:hAnsiTheme="minorHAnsi" w:cs="Arial"/>
                <w:sz w:val="16"/>
                <w:szCs w:val="16"/>
                <w:lang w:eastAsia="x-none"/>
              </w:rPr>
            </w:pPr>
          </w:p>
        </w:tc>
        <w:tc>
          <w:tcPr>
            <w:tcW w:w="4288" w:type="dxa"/>
          </w:tcPr>
          <w:p w14:paraId="1ED41190"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 Logical grouping of information relating to the content of a particular distribution media</w:t>
            </w:r>
          </w:p>
        </w:tc>
      </w:tr>
      <w:tr w:rsidR="00126D2D" w:rsidRPr="00AA0EF5" w14:paraId="455D9787" w14:textId="77777777" w:rsidTr="00462BF6">
        <w:trPr>
          <w:cantSplit/>
        </w:trPr>
        <w:tc>
          <w:tcPr>
            <w:tcW w:w="2035" w:type="dxa"/>
          </w:tcPr>
          <w:p w14:paraId="020631BF"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Association </w:t>
            </w:r>
          </w:p>
        </w:tc>
        <w:tc>
          <w:tcPr>
            <w:tcW w:w="2120" w:type="dxa"/>
          </w:tcPr>
          <w:p w14:paraId="42AF299A"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 </w:t>
            </w:r>
          </w:p>
        </w:tc>
        <w:tc>
          <w:tcPr>
            <w:tcW w:w="2066" w:type="dxa"/>
          </w:tcPr>
          <w:p w14:paraId="54DBE225"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AudioVisualMediaContributor </w:t>
            </w:r>
          </w:p>
        </w:tc>
        <w:tc>
          <w:tcPr>
            <w:tcW w:w="1011" w:type="dxa"/>
          </w:tcPr>
          <w:p w14:paraId="127F9730"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0..* </w:t>
            </w:r>
          </w:p>
        </w:tc>
        <w:tc>
          <w:tcPr>
            <w:tcW w:w="4288" w:type="dxa"/>
          </w:tcPr>
          <w:p w14:paraId="43D7B593"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  Information on any contributors to the audio visual media item for example producer.</w:t>
            </w:r>
          </w:p>
        </w:tc>
      </w:tr>
      <w:tr w:rsidR="00126D2D" w:rsidRPr="00AA0EF5" w14:paraId="7768EA49" w14:textId="77777777" w:rsidTr="00462BF6">
        <w:trPr>
          <w:cantSplit/>
        </w:trPr>
        <w:tc>
          <w:tcPr>
            <w:tcW w:w="2035" w:type="dxa"/>
          </w:tcPr>
          <w:p w14:paraId="328AE8B1" w14:textId="77777777" w:rsidR="00126D2D" w:rsidRPr="00126D2D" w:rsidRDefault="00126D2D" w:rsidP="00462BF6">
            <w:pPr>
              <w:spacing w:before="60" w:after="60"/>
              <w:rPr>
                <w:rFonts w:asciiTheme="minorHAnsi" w:hAnsiTheme="minorHAnsi" w:cs="Arial"/>
                <w:sz w:val="16"/>
                <w:szCs w:val="16"/>
                <w:lang w:eastAsia="x-none"/>
              </w:rPr>
            </w:pPr>
            <w:bookmarkStart w:id="144" w:name="BKM_8F374AFA_0F68_4985_A81A_219496754745"/>
            <w:r w:rsidRPr="00126D2D">
              <w:rPr>
                <w:rFonts w:asciiTheme="minorHAnsi" w:hAnsiTheme="minorHAnsi" w:cs="Arial"/>
                <w:sz w:val="16"/>
                <w:szCs w:val="16"/>
                <w:lang w:eastAsia="x-none"/>
              </w:rPr>
              <w:t xml:space="preserve">Attribute </w:t>
            </w:r>
          </w:p>
        </w:tc>
        <w:tc>
          <w:tcPr>
            <w:tcW w:w="2120" w:type="dxa"/>
          </w:tcPr>
          <w:p w14:paraId="160D8F31"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trackNumber </w:t>
            </w:r>
          </w:p>
        </w:tc>
        <w:tc>
          <w:tcPr>
            <w:tcW w:w="2066" w:type="dxa"/>
          </w:tcPr>
          <w:p w14:paraId="213B09D1"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nonNegativeInteger</w:t>
            </w:r>
          </w:p>
        </w:tc>
        <w:tc>
          <w:tcPr>
            <w:tcW w:w="1011" w:type="dxa"/>
          </w:tcPr>
          <w:p w14:paraId="70F4678C"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1..1 </w:t>
            </w:r>
          </w:p>
        </w:tc>
        <w:bookmarkEnd w:id="144"/>
        <w:tc>
          <w:tcPr>
            <w:tcW w:w="4288" w:type="dxa"/>
          </w:tcPr>
          <w:p w14:paraId="6B3550C8"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 The number allocated to a disc, beginning with 1  </w:t>
            </w:r>
          </w:p>
        </w:tc>
      </w:tr>
      <w:tr w:rsidR="00126D2D" w:rsidRPr="00AA0EF5" w14:paraId="3C8880FD" w14:textId="77777777" w:rsidTr="00462BF6">
        <w:trPr>
          <w:cantSplit/>
        </w:trPr>
        <w:tc>
          <w:tcPr>
            <w:tcW w:w="2035" w:type="dxa"/>
          </w:tcPr>
          <w:p w14:paraId="0EF0E670" w14:textId="77777777" w:rsidR="00126D2D" w:rsidRPr="00126D2D" w:rsidRDefault="00126D2D" w:rsidP="00462BF6">
            <w:pPr>
              <w:spacing w:before="60" w:after="60"/>
              <w:rPr>
                <w:rFonts w:asciiTheme="minorHAnsi" w:hAnsiTheme="minorHAnsi" w:cs="Arial"/>
                <w:sz w:val="16"/>
                <w:szCs w:val="16"/>
                <w:lang w:eastAsia="x-none"/>
              </w:rPr>
            </w:pPr>
            <w:bookmarkStart w:id="145" w:name="BKM_870A5418_9854_42b1_83FD_EF09B7F499FA"/>
            <w:r w:rsidRPr="00126D2D">
              <w:rPr>
                <w:rFonts w:asciiTheme="minorHAnsi" w:hAnsiTheme="minorHAnsi" w:cs="Arial"/>
                <w:sz w:val="16"/>
                <w:szCs w:val="16"/>
                <w:lang w:eastAsia="x-none"/>
              </w:rPr>
              <w:t xml:space="preserve">Attribute </w:t>
            </w:r>
          </w:p>
        </w:tc>
        <w:tc>
          <w:tcPr>
            <w:tcW w:w="2120" w:type="dxa"/>
          </w:tcPr>
          <w:p w14:paraId="4AC50A2A"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trackTime </w:t>
            </w:r>
          </w:p>
        </w:tc>
        <w:tc>
          <w:tcPr>
            <w:tcW w:w="2066" w:type="dxa"/>
          </w:tcPr>
          <w:p w14:paraId="0423BEEF"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string</w:t>
            </w:r>
          </w:p>
        </w:tc>
        <w:tc>
          <w:tcPr>
            <w:tcW w:w="1011" w:type="dxa"/>
          </w:tcPr>
          <w:p w14:paraId="6A6089D9"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0..1 </w:t>
            </w:r>
          </w:p>
        </w:tc>
        <w:bookmarkEnd w:id="145"/>
        <w:tc>
          <w:tcPr>
            <w:tcW w:w="4288" w:type="dxa"/>
          </w:tcPr>
          <w:p w14:paraId="14953E6C"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 xml:space="preserve"> The length of the track expressed in hours and minutes and seconds.</w:t>
            </w:r>
          </w:p>
        </w:tc>
      </w:tr>
      <w:tr w:rsidR="00126D2D" w:rsidRPr="00AA0EF5" w14:paraId="1F0A5411" w14:textId="77777777" w:rsidTr="00462BF6">
        <w:trPr>
          <w:cantSplit/>
        </w:trPr>
        <w:tc>
          <w:tcPr>
            <w:tcW w:w="2035" w:type="dxa"/>
          </w:tcPr>
          <w:p w14:paraId="5BC935E3"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Attribute</w:t>
            </w:r>
          </w:p>
        </w:tc>
        <w:tc>
          <w:tcPr>
            <w:tcW w:w="2120" w:type="dxa"/>
          </w:tcPr>
          <w:p w14:paraId="51252659"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trackTitle</w:t>
            </w:r>
          </w:p>
        </w:tc>
        <w:tc>
          <w:tcPr>
            <w:tcW w:w="2066" w:type="dxa"/>
          </w:tcPr>
          <w:p w14:paraId="193CF8DB"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Description70</w:t>
            </w:r>
          </w:p>
        </w:tc>
        <w:tc>
          <w:tcPr>
            <w:tcW w:w="1011" w:type="dxa"/>
          </w:tcPr>
          <w:p w14:paraId="532398D6"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0..*</w:t>
            </w:r>
          </w:p>
        </w:tc>
        <w:tc>
          <w:tcPr>
            <w:tcW w:w="4288" w:type="dxa"/>
          </w:tcPr>
          <w:p w14:paraId="17AB3B30" w14:textId="77777777" w:rsidR="00126D2D" w:rsidRPr="00126D2D" w:rsidRDefault="00126D2D" w:rsidP="00462BF6">
            <w:pPr>
              <w:spacing w:before="60" w:after="60"/>
              <w:rPr>
                <w:rFonts w:asciiTheme="minorHAnsi" w:hAnsiTheme="minorHAnsi" w:cs="Arial"/>
                <w:sz w:val="16"/>
                <w:szCs w:val="16"/>
                <w:lang w:eastAsia="x-none"/>
              </w:rPr>
            </w:pPr>
            <w:r w:rsidRPr="00126D2D">
              <w:rPr>
                <w:rFonts w:asciiTheme="minorHAnsi" w:hAnsiTheme="minorHAnsi" w:cs="Arial"/>
                <w:sz w:val="16"/>
                <w:szCs w:val="16"/>
                <w:lang w:eastAsia="x-none"/>
              </w:rPr>
              <w:t>The name of the the track or section of the audio visual media trade item.</w:t>
            </w:r>
          </w:p>
        </w:tc>
      </w:tr>
    </w:tbl>
    <w:p w14:paraId="6A47C96B" w14:textId="77777777" w:rsidR="00126D2D" w:rsidRDefault="00126D2D" w:rsidP="00126D2D"/>
    <w:p w14:paraId="5F070561" w14:textId="77777777" w:rsidR="00462BF6" w:rsidRDefault="00462BF6" w:rsidP="00462BF6">
      <w:pPr>
        <w:pStyle w:val="Heading2"/>
      </w:pPr>
      <w:bookmarkStart w:id="146" w:name="_Toc67766117"/>
      <w:r w:rsidRPr="003F04ED">
        <w:lastRenderedPageBreak/>
        <w:t xml:space="preserve">Audio Visual Media Product Description </w:t>
      </w:r>
      <w:r w:rsidR="000026EB">
        <w:t xml:space="preserve">Information </w:t>
      </w:r>
      <w:r w:rsidRPr="003F04ED">
        <w:t>Module</w:t>
      </w:r>
      <w:bookmarkEnd w:id="146"/>
    </w:p>
    <w:p w14:paraId="2B664F94" w14:textId="77777777" w:rsidR="00462BF6" w:rsidRDefault="00C970D1" w:rsidP="006D7EB0">
      <w:pPr>
        <w:pStyle w:val="GS1Body"/>
        <w:jc w:val="center"/>
      </w:pPr>
      <w:r w:rsidRPr="00C970D1">
        <w:rPr>
          <w:noProof/>
          <w:lang w:eastAsia="en-GB"/>
        </w:rPr>
        <w:drawing>
          <wp:inline distT="0" distB="0" distL="0" distR="0" wp14:anchorId="30F54E6B" wp14:editId="4DCE30D8">
            <wp:extent cx="8429625" cy="431482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429625" cy="4314825"/>
                    </a:xfrm>
                    <a:prstGeom prst="rect">
                      <a:avLst/>
                    </a:prstGeom>
                    <a:noFill/>
                    <a:ln>
                      <a:noFill/>
                    </a:ln>
                  </pic:spPr>
                </pic:pic>
              </a:graphicData>
            </a:graphic>
          </wp:inline>
        </w:drawing>
      </w:r>
    </w:p>
    <w:p w14:paraId="0F07A57A" w14:textId="77777777" w:rsidR="006D7EB0" w:rsidRDefault="006D7EB0" w:rsidP="006D7EB0">
      <w:pPr>
        <w:pStyle w:val="GS1Body"/>
      </w:pPr>
    </w:p>
    <w:p w14:paraId="33640274" w14:textId="77777777" w:rsidR="006D7EB0" w:rsidRPr="00462BF6" w:rsidRDefault="006D7EB0" w:rsidP="006D7EB0">
      <w:pPr>
        <w:pStyle w:val="GS1Body"/>
      </w:pPr>
    </w:p>
    <w:p w14:paraId="1EBEDA69" w14:textId="77777777" w:rsidR="00462BF6" w:rsidRDefault="006D7EB0" w:rsidP="006D7EB0">
      <w:pPr>
        <w:jc w:val="center"/>
      </w:pPr>
      <w:r w:rsidRPr="006D7EB0">
        <w:rPr>
          <w:noProof/>
          <w:lang w:eastAsia="en-GB"/>
        </w:rPr>
        <w:lastRenderedPageBreak/>
        <w:drawing>
          <wp:inline distT="0" distB="0" distL="0" distR="0" wp14:anchorId="7A349D5D" wp14:editId="4F860341">
            <wp:extent cx="2057400" cy="123825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057400" cy="1238250"/>
                    </a:xfrm>
                    <a:prstGeom prst="rect">
                      <a:avLst/>
                    </a:prstGeom>
                    <a:noFill/>
                    <a:ln>
                      <a:noFill/>
                    </a:ln>
                  </pic:spPr>
                </pic:pic>
              </a:graphicData>
            </a:graphic>
          </wp:inline>
        </w:drawing>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098"/>
        <w:gridCol w:w="1691"/>
        <w:gridCol w:w="2527"/>
        <w:gridCol w:w="1013"/>
        <w:gridCol w:w="4191"/>
      </w:tblGrid>
      <w:tr w:rsidR="00AD783E" w:rsidRPr="002901F0" w14:paraId="35E7C4EB" w14:textId="77777777" w:rsidTr="00FB1DA2">
        <w:trPr>
          <w:cantSplit/>
          <w:tblHeader/>
        </w:trPr>
        <w:tc>
          <w:tcPr>
            <w:tcW w:w="2098" w:type="dxa"/>
            <w:shd w:val="clear" w:color="auto" w:fill="002C6C"/>
          </w:tcPr>
          <w:p w14:paraId="1ACD9F73" w14:textId="77777777" w:rsidR="00AD783E" w:rsidRPr="00AD783E" w:rsidRDefault="00AD783E" w:rsidP="00FB1DA2">
            <w:pPr>
              <w:keepNext/>
              <w:spacing w:before="60" w:after="60"/>
              <w:rPr>
                <w:rFonts w:asciiTheme="minorHAnsi" w:hAnsiTheme="minorHAnsi"/>
                <w:b/>
                <w:bCs/>
                <w:sz w:val="16"/>
                <w:szCs w:val="16"/>
              </w:rPr>
            </w:pPr>
            <w:r w:rsidRPr="00AD783E">
              <w:rPr>
                <w:rFonts w:asciiTheme="minorHAnsi" w:hAnsiTheme="minorHAnsi"/>
                <w:b/>
                <w:bCs/>
                <w:sz w:val="16"/>
                <w:szCs w:val="16"/>
                <w:lang w:val="fr-BE"/>
              </w:rPr>
              <w:t>C</w:t>
            </w:r>
            <w:r w:rsidRPr="00AD783E">
              <w:rPr>
                <w:rFonts w:asciiTheme="minorHAnsi" w:hAnsiTheme="minorHAnsi"/>
                <w:b/>
                <w:bCs/>
                <w:sz w:val="16"/>
                <w:szCs w:val="16"/>
              </w:rPr>
              <w:t>ontent</w:t>
            </w:r>
          </w:p>
        </w:tc>
        <w:tc>
          <w:tcPr>
            <w:tcW w:w="1691" w:type="dxa"/>
            <w:shd w:val="clear" w:color="auto" w:fill="002C6C"/>
          </w:tcPr>
          <w:p w14:paraId="5D6AC62F" w14:textId="77777777" w:rsidR="00AD783E" w:rsidRPr="00AD783E" w:rsidRDefault="00AD783E" w:rsidP="00FB1DA2">
            <w:pPr>
              <w:keepNext/>
              <w:spacing w:before="60" w:after="60"/>
              <w:rPr>
                <w:rFonts w:asciiTheme="minorHAnsi" w:hAnsiTheme="minorHAnsi"/>
                <w:b/>
                <w:bCs/>
                <w:sz w:val="16"/>
                <w:szCs w:val="16"/>
              </w:rPr>
            </w:pPr>
            <w:r w:rsidRPr="00AD783E">
              <w:rPr>
                <w:rFonts w:asciiTheme="minorHAnsi" w:hAnsiTheme="minorHAnsi"/>
                <w:b/>
                <w:bCs/>
                <w:sz w:val="16"/>
                <w:szCs w:val="16"/>
                <w:lang w:val="fr-BE"/>
              </w:rPr>
              <w:t>A</w:t>
            </w:r>
            <w:r w:rsidRPr="00AD783E">
              <w:rPr>
                <w:rFonts w:asciiTheme="minorHAnsi" w:hAnsiTheme="minorHAnsi"/>
                <w:b/>
                <w:bCs/>
                <w:sz w:val="16"/>
                <w:szCs w:val="16"/>
              </w:rPr>
              <w:t xml:space="preserve">ttribute / </w:t>
            </w:r>
            <w:r w:rsidRPr="00AD783E">
              <w:rPr>
                <w:rFonts w:asciiTheme="minorHAnsi" w:hAnsiTheme="minorHAnsi"/>
                <w:b/>
                <w:bCs/>
                <w:sz w:val="16"/>
                <w:szCs w:val="16"/>
                <w:lang w:val="fr-BE"/>
              </w:rPr>
              <w:t>R</w:t>
            </w:r>
            <w:r w:rsidRPr="00AD783E">
              <w:rPr>
                <w:rFonts w:asciiTheme="minorHAnsi" w:hAnsiTheme="minorHAnsi"/>
                <w:b/>
                <w:bCs/>
                <w:sz w:val="16"/>
                <w:szCs w:val="16"/>
              </w:rPr>
              <w:t>ole</w:t>
            </w:r>
          </w:p>
        </w:tc>
        <w:tc>
          <w:tcPr>
            <w:tcW w:w="2527" w:type="dxa"/>
            <w:shd w:val="clear" w:color="auto" w:fill="002C6C"/>
          </w:tcPr>
          <w:p w14:paraId="6441D6E2" w14:textId="77777777" w:rsidR="00AD783E" w:rsidRPr="00AD783E" w:rsidRDefault="00AD783E" w:rsidP="00FB1DA2">
            <w:pPr>
              <w:keepNext/>
              <w:spacing w:before="60" w:after="60"/>
              <w:rPr>
                <w:rFonts w:asciiTheme="minorHAnsi" w:hAnsiTheme="minorHAnsi"/>
                <w:b/>
                <w:bCs/>
                <w:sz w:val="16"/>
                <w:szCs w:val="16"/>
              </w:rPr>
            </w:pPr>
            <w:r w:rsidRPr="00AD783E">
              <w:rPr>
                <w:rFonts w:asciiTheme="minorHAnsi" w:hAnsiTheme="minorHAnsi"/>
                <w:b/>
                <w:bCs/>
                <w:sz w:val="16"/>
                <w:szCs w:val="16"/>
                <w:lang w:val="fr-BE"/>
              </w:rPr>
              <w:t>D</w:t>
            </w:r>
            <w:r w:rsidRPr="00AD783E">
              <w:rPr>
                <w:rFonts w:asciiTheme="minorHAnsi" w:hAnsiTheme="minorHAnsi"/>
                <w:b/>
                <w:bCs/>
                <w:sz w:val="16"/>
                <w:szCs w:val="16"/>
              </w:rPr>
              <w:t>atatype /</w:t>
            </w:r>
            <w:r w:rsidRPr="00AD783E">
              <w:rPr>
                <w:rFonts w:asciiTheme="minorHAnsi" w:hAnsiTheme="minorHAnsi"/>
                <w:b/>
                <w:bCs/>
                <w:sz w:val="16"/>
                <w:szCs w:val="16"/>
                <w:lang w:val="fr-BE"/>
              </w:rPr>
              <w:t>S</w:t>
            </w:r>
            <w:r w:rsidRPr="00AD783E">
              <w:rPr>
                <w:rFonts w:asciiTheme="minorHAnsi" w:hAnsiTheme="minorHAnsi"/>
                <w:b/>
                <w:bCs/>
                <w:sz w:val="16"/>
                <w:szCs w:val="16"/>
              </w:rPr>
              <w:t>econdary class</w:t>
            </w:r>
          </w:p>
        </w:tc>
        <w:tc>
          <w:tcPr>
            <w:tcW w:w="1013" w:type="dxa"/>
            <w:shd w:val="clear" w:color="auto" w:fill="002C6C"/>
          </w:tcPr>
          <w:p w14:paraId="4CDD85D3" w14:textId="77777777" w:rsidR="00AD783E" w:rsidRPr="00AD783E" w:rsidRDefault="00AD783E" w:rsidP="00FB1DA2">
            <w:pPr>
              <w:keepNext/>
              <w:spacing w:before="60" w:after="60"/>
              <w:rPr>
                <w:rFonts w:asciiTheme="minorHAnsi" w:hAnsiTheme="minorHAnsi"/>
                <w:b/>
                <w:bCs/>
                <w:sz w:val="16"/>
                <w:szCs w:val="16"/>
              </w:rPr>
            </w:pPr>
            <w:r w:rsidRPr="00AD783E">
              <w:rPr>
                <w:rFonts w:asciiTheme="minorHAnsi" w:hAnsiTheme="minorHAnsi"/>
                <w:b/>
                <w:bCs/>
                <w:sz w:val="16"/>
                <w:szCs w:val="16"/>
                <w:lang w:val="fr-BE"/>
              </w:rPr>
              <w:t>M</w:t>
            </w:r>
            <w:r w:rsidRPr="00AD783E">
              <w:rPr>
                <w:rFonts w:asciiTheme="minorHAnsi" w:hAnsiTheme="minorHAnsi"/>
                <w:b/>
                <w:bCs/>
                <w:sz w:val="16"/>
                <w:szCs w:val="16"/>
              </w:rPr>
              <w:t>ultiplicity</w:t>
            </w:r>
          </w:p>
        </w:tc>
        <w:tc>
          <w:tcPr>
            <w:tcW w:w="4191" w:type="dxa"/>
            <w:shd w:val="clear" w:color="auto" w:fill="002C6C"/>
          </w:tcPr>
          <w:p w14:paraId="6963D4CE" w14:textId="77777777" w:rsidR="00AD783E" w:rsidRPr="00AD783E" w:rsidRDefault="00AD783E" w:rsidP="00FB1DA2">
            <w:pPr>
              <w:keepNext/>
              <w:spacing w:before="60" w:after="60"/>
              <w:rPr>
                <w:rFonts w:asciiTheme="minorHAnsi" w:hAnsiTheme="minorHAnsi"/>
                <w:b/>
                <w:bCs/>
                <w:sz w:val="16"/>
                <w:szCs w:val="16"/>
              </w:rPr>
            </w:pPr>
            <w:r w:rsidRPr="00AD783E">
              <w:rPr>
                <w:rFonts w:asciiTheme="minorHAnsi" w:hAnsiTheme="minorHAnsi"/>
                <w:b/>
                <w:bCs/>
                <w:sz w:val="16"/>
                <w:szCs w:val="16"/>
                <w:lang w:val="fr-BE"/>
              </w:rPr>
              <w:t>D</w:t>
            </w:r>
            <w:r w:rsidRPr="00AD783E">
              <w:rPr>
                <w:rFonts w:asciiTheme="minorHAnsi" w:hAnsiTheme="minorHAnsi"/>
                <w:b/>
                <w:bCs/>
                <w:sz w:val="16"/>
                <w:szCs w:val="16"/>
              </w:rPr>
              <w:t>efinition</w:t>
            </w:r>
          </w:p>
        </w:tc>
      </w:tr>
      <w:tr w:rsidR="00AD783E" w:rsidRPr="002901F0" w14:paraId="7D8F75FF" w14:textId="77777777" w:rsidTr="00FB1DA2">
        <w:trPr>
          <w:cantSplit/>
        </w:trPr>
        <w:tc>
          <w:tcPr>
            <w:tcW w:w="2098" w:type="dxa"/>
          </w:tcPr>
          <w:p w14:paraId="177A3C4C"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AudioVisualMediaDateInformation</w:t>
            </w:r>
          </w:p>
        </w:tc>
        <w:tc>
          <w:tcPr>
            <w:tcW w:w="1691" w:type="dxa"/>
          </w:tcPr>
          <w:p w14:paraId="4767E9AE" w14:textId="77777777" w:rsidR="00AD783E" w:rsidRPr="00AD783E" w:rsidRDefault="00AD783E" w:rsidP="00FB1DA2">
            <w:pPr>
              <w:spacing w:before="60" w:after="60"/>
              <w:rPr>
                <w:rFonts w:asciiTheme="minorHAnsi" w:hAnsiTheme="minorHAnsi" w:cs="Arial"/>
                <w:sz w:val="16"/>
                <w:szCs w:val="16"/>
                <w:lang w:eastAsia="x-none"/>
              </w:rPr>
            </w:pPr>
          </w:p>
        </w:tc>
        <w:tc>
          <w:tcPr>
            <w:tcW w:w="2527" w:type="dxa"/>
          </w:tcPr>
          <w:p w14:paraId="787C8948" w14:textId="77777777" w:rsidR="00AD783E" w:rsidRPr="00AD783E" w:rsidRDefault="00AD783E" w:rsidP="00FB1DA2">
            <w:pPr>
              <w:spacing w:before="60" w:after="60"/>
              <w:rPr>
                <w:rFonts w:asciiTheme="minorHAnsi" w:hAnsiTheme="minorHAnsi" w:cs="Arial"/>
                <w:sz w:val="16"/>
                <w:szCs w:val="16"/>
                <w:lang w:eastAsia="x-none"/>
              </w:rPr>
            </w:pPr>
          </w:p>
        </w:tc>
        <w:tc>
          <w:tcPr>
            <w:tcW w:w="1013" w:type="dxa"/>
          </w:tcPr>
          <w:p w14:paraId="5CAB7D86" w14:textId="77777777" w:rsidR="00AD783E" w:rsidRPr="00AD783E" w:rsidRDefault="00AD783E" w:rsidP="00FB1DA2">
            <w:pPr>
              <w:spacing w:before="60" w:after="60"/>
              <w:rPr>
                <w:rFonts w:asciiTheme="minorHAnsi" w:hAnsiTheme="minorHAnsi" w:cs="Arial"/>
                <w:sz w:val="16"/>
                <w:szCs w:val="16"/>
                <w:lang w:eastAsia="x-none"/>
              </w:rPr>
            </w:pPr>
          </w:p>
        </w:tc>
        <w:tc>
          <w:tcPr>
            <w:tcW w:w="4191" w:type="dxa"/>
          </w:tcPr>
          <w:p w14:paraId="39FB6CF3"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Information on dates that are specific to audio visual media products for example release date.</w:t>
            </w:r>
          </w:p>
        </w:tc>
      </w:tr>
      <w:tr w:rsidR="00AD783E" w:rsidRPr="002901F0" w14:paraId="1D346DB2" w14:textId="77777777" w:rsidTr="00FB1DA2">
        <w:trPr>
          <w:cantSplit/>
        </w:trPr>
        <w:tc>
          <w:tcPr>
            <w:tcW w:w="2098" w:type="dxa"/>
          </w:tcPr>
          <w:p w14:paraId="03AEC209"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Attribute </w:t>
            </w:r>
          </w:p>
        </w:tc>
        <w:tc>
          <w:tcPr>
            <w:tcW w:w="1691" w:type="dxa"/>
          </w:tcPr>
          <w:p w14:paraId="62567343"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audioVisualMediaDateTime </w:t>
            </w:r>
          </w:p>
        </w:tc>
        <w:tc>
          <w:tcPr>
            <w:tcW w:w="2527" w:type="dxa"/>
          </w:tcPr>
          <w:p w14:paraId="2990C0AF"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dateTime</w:t>
            </w:r>
          </w:p>
        </w:tc>
        <w:tc>
          <w:tcPr>
            <w:tcW w:w="1013" w:type="dxa"/>
          </w:tcPr>
          <w:p w14:paraId="313CD044"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0..1 </w:t>
            </w:r>
          </w:p>
        </w:tc>
        <w:tc>
          <w:tcPr>
            <w:tcW w:w="4191" w:type="dxa"/>
          </w:tcPr>
          <w:p w14:paraId="050EA09E"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The date for audio or visual media products for example release date.</w:t>
            </w:r>
          </w:p>
        </w:tc>
      </w:tr>
      <w:tr w:rsidR="00AD783E" w:rsidRPr="002901F0" w14:paraId="1195C6CA" w14:textId="77777777" w:rsidTr="00FB1DA2">
        <w:trPr>
          <w:cantSplit/>
        </w:trPr>
        <w:tc>
          <w:tcPr>
            <w:tcW w:w="2098" w:type="dxa"/>
          </w:tcPr>
          <w:p w14:paraId="7F610427"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Attribute </w:t>
            </w:r>
          </w:p>
        </w:tc>
        <w:tc>
          <w:tcPr>
            <w:tcW w:w="1691" w:type="dxa"/>
          </w:tcPr>
          <w:p w14:paraId="47E938BD"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audioVisualMediaDateTypeCode </w:t>
            </w:r>
          </w:p>
        </w:tc>
        <w:tc>
          <w:tcPr>
            <w:tcW w:w="2527" w:type="dxa"/>
          </w:tcPr>
          <w:p w14:paraId="59328C24"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AudioVisualMediaDateTypeCode</w:t>
            </w:r>
          </w:p>
        </w:tc>
        <w:tc>
          <w:tcPr>
            <w:tcW w:w="1013" w:type="dxa"/>
          </w:tcPr>
          <w:p w14:paraId="033726FC"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0..1 </w:t>
            </w:r>
          </w:p>
        </w:tc>
        <w:tc>
          <w:tcPr>
            <w:tcW w:w="4191" w:type="dxa"/>
          </w:tcPr>
          <w:p w14:paraId="75DF4638"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A code specifying the type of date for audio or visual media products for example release date.</w:t>
            </w:r>
          </w:p>
        </w:tc>
      </w:tr>
      <w:tr w:rsidR="00AD783E" w:rsidRPr="002901F0" w14:paraId="1EDA489D" w14:textId="77777777" w:rsidTr="00FB1DA2">
        <w:trPr>
          <w:cantSplit/>
        </w:trPr>
        <w:tc>
          <w:tcPr>
            <w:tcW w:w="2098" w:type="dxa"/>
          </w:tcPr>
          <w:p w14:paraId="39F7E1EA"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AudioVisualMediaProductDescriptionInformationModule</w:t>
            </w:r>
          </w:p>
        </w:tc>
        <w:tc>
          <w:tcPr>
            <w:tcW w:w="1691" w:type="dxa"/>
          </w:tcPr>
          <w:p w14:paraId="75A2A020" w14:textId="77777777" w:rsidR="00AD783E" w:rsidRPr="00AD783E" w:rsidRDefault="00AD783E" w:rsidP="00FB1DA2">
            <w:pPr>
              <w:spacing w:before="60" w:after="60"/>
              <w:rPr>
                <w:rFonts w:asciiTheme="minorHAnsi" w:hAnsiTheme="minorHAnsi" w:cs="Arial"/>
                <w:sz w:val="16"/>
                <w:szCs w:val="16"/>
                <w:lang w:eastAsia="x-none"/>
              </w:rPr>
            </w:pPr>
          </w:p>
        </w:tc>
        <w:tc>
          <w:tcPr>
            <w:tcW w:w="2527" w:type="dxa"/>
          </w:tcPr>
          <w:p w14:paraId="7AE5EED2" w14:textId="77777777" w:rsidR="00AD783E" w:rsidRPr="00AD783E" w:rsidRDefault="00AD783E" w:rsidP="00FB1DA2">
            <w:pPr>
              <w:spacing w:before="60" w:after="60"/>
              <w:rPr>
                <w:rFonts w:asciiTheme="minorHAnsi" w:hAnsiTheme="minorHAnsi" w:cs="Arial"/>
                <w:sz w:val="16"/>
                <w:szCs w:val="16"/>
                <w:lang w:eastAsia="x-none"/>
              </w:rPr>
            </w:pPr>
          </w:p>
        </w:tc>
        <w:tc>
          <w:tcPr>
            <w:tcW w:w="1013" w:type="dxa"/>
          </w:tcPr>
          <w:p w14:paraId="6207F096" w14:textId="77777777" w:rsidR="00AD783E" w:rsidRPr="00AD783E" w:rsidRDefault="00AD783E" w:rsidP="00FB1DA2">
            <w:pPr>
              <w:spacing w:before="60" w:after="60"/>
              <w:rPr>
                <w:rFonts w:asciiTheme="minorHAnsi" w:hAnsiTheme="minorHAnsi" w:cs="Arial"/>
                <w:sz w:val="16"/>
                <w:szCs w:val="16"/>
                <w:lang w:eastAsia="x-none"/>
              </w:rPr>
            </w:pPr>
          </w:p>
        </w:tc>
        <w:tc>
          <w:tcPr>
            <w:tcW w:w="4191" w:type="dxa"/>
          </w:tcPr>
          <w:p w14:paraId="65A5A5E6"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A module containing information on the genre and content of an entertainment related product (eg. movies, music) including format and genre.</w:t>
            </w:r>
          </w:p>
        </w:tc>
      </w:tr>
      <w:tr w:rsidR="00AD783E" w:rsidRPr="002901F0" w14:paraId="55922AB0" w14:textId="77777777" w:rsidTr="00FB1DA2">
        <w:trPr>
          <w:cantSplit/>
        </w:trPr>
        <w:tc>
          <w:tcPr>
            <w:tcW w:w="2098" w:type="dxa"/>
          </w:tcPr>
          <w:p w14:paraId="372083A1"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Association </w:t>
            </w:r>
          </w:p>
        </w:tc>
        <w:tc>
          <w:tcPr>
            <w:tcW w:w="1691" w:type="dxa"/>
          </w:tcPr>
          <w:p w14:paraId="75669419"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  </w:t>
            </w:r>
          </w:p>
        </w:tc>
        <w:tc>
          <w:tcPr>
            <w:tcW w:w="2527" w:type="dxa"/>
          </w:tcPr>
          <w:p w14:paraId="7B4C7066"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AudioVisualMediaProductDescription </w:t>
            </w:r>
          </w:p>
        </w:tc>
        <w:tc>
          <w:tcPr>
            <w:tcW w:w="1013" w:type="dxa"/>
          </w:tcPr>
          <w:p w14:paraId="3E80F9DB"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0..1</w:t>
            </w:r>
          </w:p>
        </w:tc>
        <w:tc>
          <w:tcPr>
            <w:tcW w:w="4191" w:type="dxa"/>
          </w:tcPr>
          <w:p w14:paraId="74FE29B0"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Information on the genre and content of an entertainment related product (eg. movies, music) including format and genre.</w:t>
            </w:r>
          </w:p>
        </w:tc>
      </w:tr>
      <w:tr w:rsidR="00AD783E" w:rsidRPr="002901F0" w14:paraId="542C980D" w14:textId="77777777" w:rsidTr="00FB1DA2">
        <w:trPr>
          <w:cantSplit/>
        </w:trPr>
        <w:tc>
          <w:tcPr>
            <w:tcW w:w="2098" w:type="dxa"/>
          </w:tcPr>
          <w:p w14:paraId="637C958D"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AudioVisualMediaProductDescription</w:t>
            </w:r>
          </w:p>
        </w:tc>
        <w:tc>
          <w:tcPr>
            <w:tcW w:w="1691" w:type="dxa"/>
          </w:tcPr>
          <w:p w14:paraId="3D82267A" w14:textId="77777777" w:rsidR="00AD783E" w:rsidRPr="00AD783E" w:rsidRDefault="00AD783E" w:rsidP="00FB1DA2">
            <w:pPr>
              <w:spacing w:before="60" w:after="60"/>
              <w:rPr>
                <w:rFonts w:asciiTheme="minorHAnsi" w:hAnsiTheme="minorHAnsi" w:cs="Arial"/>
                <w:sz w:val="16"/>
                <w:szCs w:val="16"/>
                <w:lang w:eastAsia="x-none"/>
              </w:rPr>
            </w:pPr>
          </w:p>
        </w:tc>
        <w:tc>
          <w:tcPr>
            <w:tcW w:w="2527" w:type="dxa"/>
          </w:tcPr>
          <w:p w14:paraId="450AF182" w14:textId="77777777" w:rsidR="00AD783E" w:rsidRPr="00AD783E" w:rsidRDefault="00AD783E" w:rsidP="00FB1DA2">
            <w:pPr>
              <w:spacing w:before="60" w:after="60"/>
              <w:rPr>
                <w:rFonts w:asciiTheme="minorHAnsi" w:hAnsiTheme="minorHAnsi" w:cs="Arial"/>
                <w:sz w:val="16"/>
                <w:szCs w:val="16"/>
                <w:lang w:eastAsia="x-none"/>
              </w:rPr>
            </w:pPr>
          </w:p>
        </w:tc>
        <w:tc>
          <w:tcPr>
            <w:tcW w:w="1013" w:type="dxa"/>
          </w:tcPr>
          <w:p w14:paraId="4FDFE43D" w14:textId="77777777" w:rsidR="00AD783E" w:rsidRPr="00AD783E" w:rsidRDefault="00AD783E" w:rsidP="00FB1DA2">
            <w:pPr>
              <w:spacing w:before="60" w:after="60"/>
              <w:rPr>
                <w:rFonts w:asciiTheme="minorHAnsi" w:hAnsiTheme="minorHAnsi" w:cs="Arial"/>
                <w:sz w:val="16"/>
                <w:szCs w:val="16"/>
                <w:lang w:eastAsia="x-none"/>
              </w:rPr>
            </w:pPr>
          </w:p>
        </w:tc>
        <w:tc>
          <w:tcPr>
            <w:tcW w:w="4191" w:type="dxa"/>
          </w:tcPr>
          <w:p w14:paraId="5B43D419"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Information on the genre and content of an entertainment related product (eg. movies, music) including format and genre.</w:t>
            </w:r>
          </w:p>
        </w:tc>
      </w:tr>
      <w:tr w:rsidR="00AD783E" w:rsidRPr="002901F0" w14:paraId="7A055140" w14:textId="77777777" w:rsidTr="00FB1DA2">
        <w:trPr>
          <w:cantSplit/>
        </w:trPr>
        <w:tc>
          <w:tcPr>
            <w:tcW w:w="2098" w:type="dxa"/>
          </w:tcPr>
          <w:p w14:paraId="4DD203D0" w14:textId="77777777" w:rsidR="00AD783E" w:rsidRPr="00AD783E" w:rsidRDefault="00AD783E" w:rsidP="00FB1DA2">
            <w:pPr>
              <w:pStyle w:val="GS1TableText"/>
              <w:rPr>
                <w:rFonts w:asciiTheme="minorHAnsi" w:hAnsiTheme="minorHAnsi" w:cs="Arial"/>
                <w:szCs w:val="16"/>
              </w:rPr>
            </w:pPr>
            <w:r w:rsidRPr="00AD783E">
              <w:rPr>
                <w:rFonts w:asciiTheme="minorHAnsi" w:hAnsiTheme="minorHAnsi" w:cs="Arial"/>
                <w:szCs w:val="16"/>
              </w:rPr>
              <w:t>Association</w:t>
            </w:r>
          </w:p>
        </w:tc>
        <w:tc>
          <w:tcPr>
            <w:tcW w:w="1691" w:type="dxa"/>
          </w:tcPr>
          <w:p w14:paraId="0CE91B48" w14:textId="77777777" w:rsidR="00AD783E" w:rsidRPr="00AD783E" w:rsidRDefault="00AD783E" w:rsidP="00FB1DA2">
            <w:pPr>
              <w:pStyle w:val="GS1TableText"/>
              <w:rPr>
                <w:rFonts w:asciiTheme="minorHAnsi" w:hAnsiTheme="minorHAnsi" w:cs="Arial"/>
                <w:szCs w:val="16"/>
              </w:rPr>
            </w:pPr>
            <w:r w:rsidRPr="00AD783E">
              <w:rPr>
                <w:rFonts w:asciiTheme="minorHAnsi" w:hAnsiTheme="minorHAnsi" w:cs="Arial"/>
                <w:szCs w:val="16"/>
              </w:rPr>
              <w:t>avpList</w:t>
            </w:r>
          </w:p>
        </w:tc>
        <w:tc>
          <w:tcPr>
            <w:tcW w:w="2527" w:type="dxa"/>
          </w:tcPr>
          <w:p w14:paraId="65C84F07" w14:textId="77777777" w:rsidR="00AD783E" w:rsidRPr="00AD783E" w:rsidRDefault="00AD783E" w:rsidP="00FB1DA2">
            <w:pPr>
              <w:pStyle w:val="GS1TableText"/>
              <w:rPr>
                <w:rFonts w:asciiTheme="minorHAnsi" w:hAnsiTheme="minorHAnsi" w:cs="Arial"/>
                <w:szCs w:val="16"/>
              </w:rPr>
            </w:pPr>
            <w:r w:rsidRPr="00AD783E">
              <w:rPr>
                <w:rFonts w:asciiTheme="minorHAnsi" w:hAnsiTheme="minorHAnsi" w:cs="Arial"/>
                <w:szCs w:val="16"/>
              </w:rPr>
              <w:t>GS1_AttributeValuePairList</w:t>
            </w:r>
          </w:p>
        </w:tc>
        <w:tc>
          <w:tcPr>
            <w:tcW w:w="1013" w:type="dxa"/>
          </w:tcPr>
          <w:p w14:paraId="508CB062" w14:textId="77777777" w:rsidR="00AD783E" w:rsidRPr="00AD783E" w:rsidRDefault="00AD783E" w:rsidP="00FB1DA2">
            <w:pPr>
              <w:pStyle w:val="GS1TableText"/>
              <w:rPr>
                <w:rFonts w:asciiTheme="minorHAnsi" w:hAnsiTheme="minorHAnsi" w:cs="Arial"/>
                <w:szCs w:val="16"/>
              </w:rPr>
            </w:pPr>
            <w:r w:rsidRPr="00AD783E">
              <w:rPr>
                <w:rFonts w:asciiTheme="minorHAnsi" w:hAnsiTheme="minorHAnsi" w:cs="Arial"/>
                <w:szCs w:val="16"/>
              </w:rPr>
              <w:t>0..1</w:t>
            </w:r>
          </w:p>
        </w:tc>
        <w:tc>
          <w:tcPr>
            <w:tcW w:w="4191" w:type="dxa"/>
          </w:tcPr>
          <w:p w14:paraId="40578E92" w14:textId="77777777" w:rsidR="00AD783E" w:rsidRPr="00AD783E" w:rsidRDefault="00AD783E" w:rsidP="00FB1DA2">
            <w:pPr>
              <w:pStyle w:val="GS1TableText"/>
              <w:rPr>
                <w:rFonts w:asciiTheme="minorHAnsi" w:hAnsiTheme="minorHAnsi" w:cs="Arial"/>
                <w:szCs w:val="16"/>
              </w:rPr>
            </w:pPr>
            <w:r w:rsidRPr="00AD783E">
              <w:rPr>
                <w:rFonts w:asciiTheme="minorHAnsi" w:hAnsiTheme="minorHAnsi" w:cs="Arial"/>
                <w:szCs w:val="16"/>
                <w:lang w:val="fr-BE" w:bidi="he-IL"/>
              </w:rPr>
              <w:t>The transmission of non-standard data done in a simple, flexible, and easy to use method.</w:t>
            </w:r>
          </w:p>
        </w:tc>
      </w:tr>
      <w:tr w:rsidR="00AD783E" w:rsidRPr="002901F0" w14:paraId="03892A25" w14:textId="77777777" w:rsidTr="00FB1DA2">
        <w:trPr>
          <w:cantSplit/>
        </w:trPr>
        <w:tc>
          <w:tcPr>
            <w:tcW w:w="2098" w:type="dxa"/>
          </w:tcPr>
          <w:p w14:paraId="390AF8C4"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Association </w:t>
            </w:r>
          </w:p>
        </w:tc>
        <w:tc>
          <w:tcPr>
            <w:tcW w:w="1691" w:type="dxa"/>
          </w:tcPr>
          <w:p w14:paraId="74F63C0F"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  </w:t>
            </w:r>
          </w:p>
        </w:tc>
        <w:tc>
          <w:tcPr>
            <w:tcW w:w="2527" w:type="dxa"/>
          </w:tcPr>
          <w:p w14:paraId="256B08E2"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AudioVisualMediaDateInformation </w:t>
            </w:r>
          </w:p>
        </w:tc>
        <w:tc>
          <w:tcPr>
            <w:tcW w:w="1013" w:type="dxa"/>
          </w:tcPr>
          <w:p w14:paraId="16407C47"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0..* </w:t>
            </w:r>
          </w:p>
        </w:tc>
        <w:tc>
          <w:tcPr>
            <w:tcW w:w="4191" w:type="dxa"/>
          </w:tcPr>
          <w:p w14:paraId="42EC6FC8"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 Date information for an audio or visual media product.</w:t>
            </w:r>
          </w:p>
        </w:tc>
      </w:tr>
      <w:tr w:rsidR="00AD783E" w:rsidRPr="002901F0" w14:paraId="70B06B39" w14:textId="77777777" w:rsidTr="00FB1DA2">
        <w:trPr>
          <w:cantSplit/>
        </w:trPr>
        <w:tc>
          <w:tcPr>
            <w:tcW w:w="2098" w:type="dxa"/>
          </w:tcPr>
          <w:p w14:paraId="402282CA"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Attribute </w:t>
            </w:r>
          </w:p>
        </w:tc>
        <w:tc>
          <w:tcPr>
            <w:tcW w:w="1691" w:type="dxa"/>
          </w:tcPr>
          <w:p w14:paraId="070065D0"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audioVisualMediaProductCollectionName </w:t>
            </w:r>
          </w:p>
        </w:tc>
        <w:tc>
          <w:tcPr>
            <w:tcW w:w="2527" w:type="dxa"/>
          </w:tcPr>
          <w:p w14:paraId="354E9BA7"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string</w:t>
            </w:r>
          </w:p>
        </w:tc>
        <w:tc>
          <w:tcPr>
            <w:tcW w:w="1013" w:type="dxa"/>
          </w:tcPr>
          <w:p w14:paraId="23B62D43"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0..1 </w:t>
            </w:r>
          </w:p>
        </w:tc>
        <w:tc>
          <w:tcPr>
            <w:tcW w:w="4191" w:type="dxa"/>
          </w:tcPr>
          <w:p w14:paraId="1EF323C8"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 The name of a series of music publications grouped under a common theme. The name of the collection is printed on the package of the trade item. </w:t>
            </w:r>
          </w:p>
        </w:tc>
      </w:tr>
      <w:tr w:rsidR="00AD783E" w:rsidRPr="002901F0" w14:paraId="104515FD" w14:textId="77777777" w:rsidTr="00FB1DA2">
        <w:trPr>
          <w:cantSplit/>
        </w:trPr>
        <w:tc>
          <w:tcPr>
            <w:tcW w:w="2098" w:type="dxa"/>
          </w:tcPr>
          <w:p w14:paraId="3B0E530F"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Attribute </w:t>
            </w:r>
          </w:p>
        </w:tc>
        <w:tc>
          <w:tcPr>
            <w:tcW w:w="1691" w:type="dxa"/>
          </w:tcPr>
          <w:p w14:paraId="2F9528E9"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audioVisualMediaProductLabelName </w:t>
            </w:r>
          </w:p>
        </w:tc>
        <w:tc>
          <w:tcPr>
            <w:tcW w:w="2527" w:type="dxa"/>
          </w:tcPr>
          <w:p w14:paraId="084F50E8"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string</w:t>
            </w:r>
          </w:p>
        </w:tc>
        <w:tc>
          <w:tcPr>
            <w:tcW w:w="1013" w:type="dxa"/>
          </w:tcPr>
          <w:p w14:paraId="65DF9B16"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0..* </w:t>
            </w:r>
          </w:p>
        </w:tc>
        <w:tc>
          <w:tcPr>
            <w:tcW w:w="4191" w:type="dxa"/>
          </w:tcPr>
          <w:p w14:paraId="4E4D8DC8"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 The name of the company (called label in the music industry) that made the music publication.  </w:t>
            </w:r>
          </w:p>
        </w:tc>
      </w:tr>
      <w:tr w:rsidR="00AD783E" w:rsidRPr="002901F0" w14:paraId="583C6D45" w14:textId="77777777" w:rsidTr="00FB1DA2">
        <w:trPr>
          <w:cantSplit/>
        </w:trPr>
        <w:tc>
          <w:tcPr>
            <w:tcW w:w="2098" w:type="dxa"/>
          </w:tcPr>
          <w:p w14:paraId="456946B4"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lastRenderedPageBreak/>
              <w:t xml:space="preserve">Attribute </w:t>
            </w:r>
          </w:p>
        </w:tc>
        <w:tc>
          <w:tcPr>
            <w:tcW w:w="1691" w:type="dxa"/>
          </w:tcPr>
          <w:p w14:paraId="72CA3F47"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audioVisualMediaProductLine </w:t>
            </w:r>
          </w:p>
        </w:tc>
        <w:tc>
          <w:tcPr>
            <w:tcW w:w="2527" w:type="dxa"/>
          </w:tcPr>
          <w:p w14:paraId="53EA8978"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Description70</w:t>
            </w:r>
          </w:p>
        </w:tc>
        <w:tc>
          <w:tcPr>
            <w:tcW w:w="1013" w:type="dxa"/>
          </w:tcPr>
          <w:p w14:paraId="67A8920A"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0..* </w:t>
            </w:r>
          </w:p>
        </w:tc>
        <w:tc>
          <w:tcPr>
            <w:tcW w:w="4191" w:type="dxa"/>
          </w:tcPr>
          <w:p w14:paraId="48F7747B"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 The name of the product line that the trade item belongs to. A product line is a price grouping. </w:t>
            </w:r>
          </w:p>
        </w:tc>
      </w:tr>
      <w:tr w:rsidR="00AD783E" w:rsidRPr="002901F0" w14:paraId="5A5402E0" w14:textId="77777777" w:rsidTr="00FB1DA2">
        <w:trPr>
          <w:cantSplit/>
        </w:trPr>
        <w:tc>
          <w:tcPr>
            <w:tcW w:w="2098" w:type="dxa"/>
          </w:tcPr>
          <w:p w14:paraId="2138E10F"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Attribute </w:t>
            </w:r>
          </w:p>
        </w:tc>
        <w:tc>
          <w:tcPr>
            <w:tcW w:w="1691" w:type="dxa"/>
          </w:tcPr>
          <w:p w14:paraId="1E1ED2FE"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audioVisualMediaProductTitle </w:t>
            </w:r>
          </w:p>
        </w:tc>
        <w:tc>
          <w:tcPr>
            <w:tcW w:w="2527" w:type="dxa"/>
          </w:tcPr>
          <w:p w14:paraId="1F912C3F"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string</w:t>
            </w:r>
          </w:p>
        </w:tc>
        <w:tc>
          <w:tcPr>
            <w:tcW w:w="1013" w:type="dxa"/>
          </w:tcPr>
          <w:p w14:paraId="1F5B3BCA"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0..1 </w:t>
            </w:r>
          </w:p>
        </w:tc>
        <w:tc>
          <w:tcPr>
            <w:tcW w:w="4191" w:type="dxa"/>
          </w:tcPr>
          <w:p w14:paraId="0A117221"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 Title of the audio visual media product. </w:t>
            </w:r>
          </w:p>
        </w:tc>
      </w:tr>
      <w:tr w:rsidR="00AD783E" w:rsidRPr="002901F0" w14:paraId="61D100C9" w14:textId="77777777" w:rsidTr="00FB1DA2">
        <w:trPr>
          <w:cantSplit/>
        </w:trPr>
        <w:tc>
          <w:tcPr>
            <w:tcW w:w="2098" w:type="dxa"/>
          </w:tcPr>
          <w:p w14:paraId="63FF2FA1"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Attribute </w:t>
            </w:r>
          </w:p>
        </w:tc>
        <w:tc>
          <w:tcPr>
            <w:tcW w:w="1691" w:type="dxa"/>
          </w:tcPr>
          <w:p w14:paraId="4FD30EAD"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editionDescription </w:t>
            </w:r>
          </w:p>
        </w:tc>
        <w:tc>
          <w:tcPr>
            <w:tcW w:w="2527" w:type="dxa"/>
          </w:tcPr>
          <w:p w14:paraId="6EE6DEDB"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Description70</w:t>
            </w:r>
          </w:p>
        </w:tc>
        <w:tc>
          <w:tcPr>
            <w:tcW w:w="1013" w:type="dxa"/>
          </w:tcPr>
          <w:p w14:paraId="2A0079DC"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0..*</w:t>
            </w:r>
          </w:p>
        </w:tc>
        <w:tc>
          <w:tcPr>
            <w:tcW w:w="4191" w:type="dxa"/>
          </w:tcPr>
          <w:p w14:paraId="6F4FC1F7"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 A text that describes the edition of the audio or visual media product.  </w:t>
            </w:r>
          </w:p>
        </w:tc>
      </w:tr>
      <w:tr w:rsidR="00AD783E" w:rsidRPr="002901F0" w14:paraId="52E1AF1D" w14:textId="77777777" w:rsidTr="00FB1DA2">
        <w:trPr>
          <w:cantSplit/>
        </w:trPr>
        <w:tc>
          <w:tcPr>
            <w:tcW w:w="2098" w:type="dxa"/>
          </w:tcPr>
          <w:p w14:paraId="2A181A21"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Attribute </w:t>
            </w:r>
          </w:p>
        </w:tc>
        <w:tc>
          <w:tcPr>
            <w:tcW w:w="1691" w:type="dxa"/>
          </w:tcPr>
          <w:p w14:paraId="79AF282B"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genreTypeCodeReference </w:t>
            </w:r>
          </w:p>
        </w:tc>
        <w:tc>
          <w:tcPr>
            <w:tcW w:w="2527" w:type="dxa"/>
          </w:tcPr>
          <w:p w14:paraId="4FA50510"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Code</w:t>
            </w:r>
          </w:p>
        </w:tc>
        <w:tc>
          <w:tcPr>
            <w:tcW w:w="1013" w:type="dxa"/>
          </w:tcPr>
          <w:p w14:paraId="08C01201"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0..* </w:t>
            </w:r>
          </w:p>
        </w:tc>
        <w:tc>
          <w:tcPr>
            <w:tcW w:w="4191" w:type="dxa"/>
          </w:tcPr>
          <w:p w14:paraId="4B7F6603"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The code of the genre of media item. The genre is a categorization of the trade item based upon the content and is maintained for marketing and merchandising purposes. </w:t>
            </w:r>
          </w:p>
          <w:p w14:paraId="71795D06"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The GS1 Code List used differs based on product:</w:t>
            </w:r>
          </w:p>
          <w:p w14:paraId="57F2AA83" w14:textId="77777777" w:rsidR="00AD783E" w:rsidRPr="00AD783E" w:rsidRDefault="00AD783E" w:rsidP="00773BD7">
            <w:pPr>
              <w:pStyle w:val="ListParagraph"/>
              <w:numPr>
                <w:ilvl w:val="0"/>
                <w:numId w:val="19"/>
              </w:num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Product Genre Type Code (Electronic Games)</w:t>
            </w:r>
          </w:p>
          <w:p w14:paraId="13843CD5" w14:textId="77777777" w:rsidR="00AD783E" w:rsidRPr="00AD783E" w:rsidRDefault="00AD783E" w:rsidP="00773BD7">
            <w:pPr>
              <w:pStyle w:val="ListParagraph"/>
              <w:numPr>
                <w:ilvl w:val="0"/>
                <w:numId w:val="19"/>
              </w:num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Product Genre Type Code (Film)</w:t>
            </w:r>
          </w:p>
          <w:p w14:paraId="531E77AB" w14:textId="77777777" w:rsidR="00AD783E" w:rsidRPr="00AD783E" w:rsidRDefault="00AD783E" w:rsidP="00773BD7">
            <w:pPr>
              <w:pStyle w:val="ListParagraph"/>
              <w:numPr>
                <w:ilvl w:val="0"/>
                <w:numId w:val="19"/>
              </w:num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Product Genre Type Code (Music).</w:t>
            </w:r>
          </w:p>
        </w:tc>
      </w:tr>
      <w:tr w:rsidR="00AD783E" w:rsidRPr="002901F0" w14:paraId="3263E818" w14:textId="77777777" w:rsidTr="00FB1DA2">
        <w:trPr>
          <w:cantSplit/>
        </w:trPr>
        <w:tc>
          <w:tcPr>
            <w:tcW w:w="2098" w:type="dxa"/>
          </w:tcPr>
          <w:p w14:paraId="3707DD21"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Attribute </w:t>
            </w:r>
          </w:p>
        </w:tc>
        <w:tc>
          <w:tcPr>
            <w:tcW w:w="1691" w:type="dxa"/>
          </w:tcPr>
          <w:p w14:paraId="43BAFC8D"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longSynopsis </w:t>
            </w:r>
          </w:p>
        </w:tc>
        <w:tc>
          <w:tcPr>
            <w:tcW w:w="2527" w:type="dxa"/>
          </w:tcPr>
          <w:p w14:paraId="77778496"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Description5000</w:t>
            </w:r>
          </w:p>
        </w:tc>
        <w:tc>
          <w:tcPr>
            <w:tcW w:w="1013" w:type="dxa"/>
          </w:tcPr>
          <w:p w14:paraId="3F2666C1"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0..* </w:t>
            </w:r>
          </w:p>
        </w:tc>
        <w:tc>
          <w:tcPr>
            <w:tcW w:w="4191" w:type="dxa"/>
          </w:tcPr>
          <w:p w14:paraId="3F40C21F"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 An extended text that describes the plot of a film.  </w:t>
            </w:r>
          </w:p>
        </w:tc>
      </w:tr>
      <w:tr w:rsidR="00AD783E" w:rsidRPr="002901F0" w14:paraId="511718B9" w14:textId="77777777" w:rsidTr="00FB1DA2">
        <w:trPr>
          <w:cantSplit/>
        </w:trPr>
        <w:tc>
          <w:tcPr>
            <w:tcW w:w="2098" w:type="dxa"/>
          </w:tcPr>
          <w:p w14:paraId="3DCBA979"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Attribute </w:t>
            </w:r>
          </w:p>
        </w:tc>
        <w:tc>
          <w:tcPr>
            <w:tcW w:w="1691" w:type="dxa"/>
          </w:tcPr>
          <w:p w14:paraId="49316F1B"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musicPerformanceType </w:t>
            </w:r>
          </w:p>
        </w:tc>
        <w:tc>
          <w:tcPr>
            <w:tcW w:w="2527" w:type="dxa"/>
          </w:tcPr>
          <w:p w14:paraId="08804B15"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string</w:t>
            </w:r>
          </w:p>
        </w:tc>
        <w:tc>
          <w:tcPr>
            <w:tcW w:w="1013" w:type="dxa"/>
          </w:tcPr>
          <w:p w14:paraId="3CCD2A2A"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0..1 </w:t>
            </w:r>
          </w:p>
        </w:tc>
        <w:tc>
          <w:tcPr>
            <w:tcW w:w="4191" w:type="dxa"/>
          </w:tcPr>
          <w:p w14:paraId="25D75651"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 A text description that indicates the conditions in which the recording took place. </w:t>
            </w:r>
          </w:p>
        </w:tc>
      </w:tr>
      <w:tr w:rsidR="00AD783E" w:rsidRPr="002901F0" w14:paraId="4D350AAE" w14:textId="77777777" w:rsidTr="00FB1DA2">
        <w:trPr>
          <w:cantSplit/>
        </w:trPr>
        <w:tc>
          <w:tcPr>
            <w:tcW w:w="2098" w:type="dxa"/>
          </w:tcPr>
          <w:p w14:paraId="7E1C4CFE"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Attribute </w:t>
            </w:r>
          </w:p>
        </w:tc>
        <w:tc>
          <w:tcPr>
            <w:tcW w:w="1691" w:type="dxa"/>
          </w:tcPr>
          <w:p w14:paraId="1EC299AC"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payPerViewWindow </w:t>
            </w:r>
          </w:p>
        </w:tc>
        <w:tc>
          <w:tcPr>
            <w:tcW w:w="2527" w:type="dxa"/>
          </w:tcPr>
          <w:p w14:paraId="2A8E1674"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nonnegativeinteger</w:t>
            </w:r>
          </w:p>
        </w:tc>
        <w:tc>
          <w:tcPr>
            <w:tcW w:w="1013" w:type="dxa"/>
          </w:tcPr>
          <w:p w14:paraId="2800381C"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0..1 </w:t>
            </w:r>
          </w:p>
        </w:tc>
        <w:tc>
          <w:tcPr>
            <w:tcW w:w="4191" w:type="dxa"/>
          </w:tcPr>
          <w:p w14:paraId="2B754717"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 The number of days of the pay per view window. The pay per view window is the timeframe when a film is available as pay per view on a cable TV channel. </w:t>
            </w:r>
          </w:p>
        </w:tc>
      </w:tr>
      <w:tr w:rsidR="00AD783E" w:rsidRPr="002901F0" w14:paraId="6191FC39" w14:textId="77777777" w:rsidTr="00FB1DA2">
        <w:trPr>
          <w:cantSplit/>
        </w:trPr>
        <w:tc>
          <w:tcPr>
            <w:tcW w:w="2098" w:type="dxa"/>
          </w:tcPr>
          <w:p w14:paraId="06E7A070"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Attribute </w:t>
            </w:r>
          </w:p>
        </w:tc>
        <w:tc>
          <w:tcPr>
            <w:tcW w:w="1691" w:type="dxa"/>
          </w:tcPr>
          <w:p w14:paraId="7F029963"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shortSynopsis </w:t>
            </w:r>
          </w:p>
        </w:tc>
        <w:tc>
          <w:tcPr>
            <w:tcW w:w="2527" w:type="dxa"/>
          </w:tcPr>
          <w:p w14:paraId="21C36DB8"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Description2500</w:t>
            </w:r>
          </w:p>
        </w:tc>
        <w:tc>
          <w:tcPr>
            <w:tcW w:w="1013" w:type="dxa"/>
          </w:tcPr>
          <w:p w14:paraId="6154DDF8"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0..*</w:t>
            </w:r>
          </w:p>
        </w:tc>
        <w:tc>
          <w:tcPr>
            <w:tcW w:w="4191" w:type="dxa"/>
          </w:tcPr>
          <w:p w14:paraId="0FD460CB"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 A short text that describes the plot of a film. </w:t>
            </w:r>
          </w:p>
        </w:tc>
      </w:tr>
      <w:tr w:rsidR="00AD783E" w:rsidRPr="002901F0" w14:paraId="1BD23EA3" w14:textId="77777777" w:rsidTr="00FB1DA2">
        <w:trPr>
          <w:cantSplit/>
        </w:trPr>
        <w:tc>
          <w:tcPr>
            <w:tcW w:w="2098" w:type="dxa"/>
          </w:tcPr>
          <w:p w14:paraId="3886048D"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Attribute </w:t>
            </w:r>
          </w:p>
        </w:tc>
        <w:tc>
          <w:tcPr>
            <w:tcW w:w="1691" w:type="dxa"/>
          </w:tcPr>
          <w:p w14:paraId="08697A01"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specialFeatures </w:t>
            </w:r>
          </w:p>
        </w:tc>
        <w:tc>
          <w:tcPr>
            <w:tcW w:w="2527" w:type="dxa"/>
          </w:tcPr>
          <w:p w14:paraId="517A379A"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Description70</w:t>
            </w:r>
          </w:p>
        </w:tc>
        <w:tc>
          <w:tcPr>
            <w:tcW w:w="1013" w:type="dxa"/>
          </w:tcPr>
          <w:p w14:paraId="58B3F479"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0..* </w:t>
            </w:r>
          </w:p>
        </w:tc>
        <w:tc>
          <w:tcPr>
            <w:tcW w:w="4191" w:type="dxa"/>
          </w:tcPr>
          <w:p w14:paraId="0AB6A485"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 A text that describes the contents of the trade item in terms of special features. This is not related to a specific disk.</w:t>
            </w:r>
          </w:p>
        </w:tc>
      </w:tr>
      <w:tr w:rsidR="00AD783E" w:rsidRPr="002901F0" w14:paraId="2468DB3E" w14:textId="77777777" w:rsidTr="00FB1DA2">
        <w:trPr>
          <w:cantSplit/>
        </w:trPr>
        <w:tc>
          <w:tcPr>
            <w:tcW w:w="2098" w:type="dxa"/>
          </w:tcPr>
          <w:p w14:paraId="6BB9AF28"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Attribute</w:t>
            </w:r>
          </w:p>
        </w:tc>
        <w:tc>
          <w:tcPr>
            <w:tcW w:w="1691" w:type="dxa"/>
          </w:tcPr>
          <w:p w14:paraId="4D81775C"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studioName</w:t>
            </w:r>
          </w:p>
        </w:tc>
        <w:tc>
          <w:tcPr>
            <w:tcW w:w="2527" w:type="dxa"/>
          </w:tcPr>
          <w:p w14:paraId="7ACCD890"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string</w:t>
            </w:r>
          </w:p>
        </w:tc>
        <w:tc>
          <w:tcPr>
            <w:tcW w:w="1013" w:type="dxa"/>
          </w:tcPr>
          <w:p w14:paraId="1F9D0BD8"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0..*</w:t>
            </w:r>
          </w:p>
        </w:tc>
        <w:tc>
          <w:tcPr>
            <w:tcW w:w="4191" w:type="dxa"/>
          </w:tcPr>
          <w:p w14:paraId="66DC16F0"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The name of the company (called studio in the film industry) that made the publication.</w:t>
            </w:r>
          </w:p>
        </w:tc>
      </w:tr>
      <w:tr w:rsidR="00AD783E" w:rsidRPr="002901F0" w14:paraId="632408D8" w14:textId="77777777" w:rsidTr="004C000D">
        <w:trPr>
          <w:cantSplit/>
        </w:trPr>
        <w:tc>
          <w:tcPr>
            <w:tcW w:w="2098" w:type="dxa"/>
            <w:tcBorders>
              <w:bottom w:val="single" w:sz="4" w:space="0" w:color="auto"/>
            </w:tcBorders>
          </w:tcPr>
          <w:p w14:paraId="65AF9C22"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Attribute </w:t>
            </w:r>
          </w:p>
        </w:tc>
        <w:tc>
          <w:tcPr>
            <w:tcW w:w="1691" w:type="dxa"/>
            <w:tcBorders>
              <w:bottom w:val="single" w:sz="4" w:space="0" w:color="auto"/>
            </w:tcBorders>
          </w:tcPr>
          <w:p w14:paraId="1D05B08D"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yearOfProduction </w:t>
            </w:r>
          </w:p>
        </w:tc>
        <w:tc>
          <w:tcPr>
            <w:tcW w:w="2527" w:type="dxa"/>
            <w:tcBorders>
              <w:bottom w:val="single" w:sz="4" w:space="0" w:color="auto"/>
            </w:tcBorders>
          </w:tcPr>
          <w:p w14:paraId="7E52CFC9"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gYear</w:t>
            </w:r>
          </w:p>
        </w:tc>
        <w:tc>
          <w:tcPr>
            <w:tcW w:w="1013" w:type="dxa"/>
            <w:tcBorders>
              <w:bottom w:val="single" w:sz="4" w:space="0" w:color="auto"/>
            </w:tcBorders>
          </w:tcPr>
          <w:p w14:paraId="49FA458F"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0..1 </w:t>
            </w:r>
          </w:p>
        </w:tc>
        <w:tc>
          <w:tcPr>
            <w:tcW w:w="4191" w:type="dxa"/>
            <w:tcBorders>
              <w:bottom w:val="single" w:sz="4" w:space="0" w:color="auto"/>
            </w:tcBorders>
          </w:tcPr>
          <w:p w14:paraId="214B5C63" w14:textId="77777777" w:rsidR="00AD783E" w:rsidRPr="00AD783E" w:rsidRDefault="00AD783E" w:rsidP="00FB1DA2">
            <w:pPr>
              <w:spacing w:before="60" w:after="60"/>
              <w:rPr>
                <w:rFonts w:asciiTheme="minorHAnsi" w:hAnsiTheme="minorHAnsi" w:cs="Arial"/>
                <w:sz w:val="16"/>
                <w:szCs w:val="16"/>
                <w:lang w:eastAsia="x-none"/>
              </w:rPr>
            </w:pPr>
            <w:r w:rsidRPr="00AD783E">
              <w:rPr>
                <w:rFonts w:asciiTheme="minorHAnsi" w:hAnsiTheme="minorHAnsi" w:cs="Arial"/>
                <w:sz w:val="16"/>
                <w:szCs w:val="16"/>
                <w:lang w:eastAsia="x-none"/>
              </w:rPr>
              <w:t xml:space="preserve"> The year during which the film was produced. </w:t>
            </w:r>
          </w:p>
        </w:tc>
      </w:tr>
      <w:tr w:rsidR="00F91E94" w:rsidRPr="002901F0" w14:paraId="27753849" w14:textId="77777777" w:rsidTr="004C000D">
        <w:trPr>
          <w:cantSplit/>
        </w:trPr>
        <w:tc>
          <w:tcPr>
            <w:tcW w:w="2098" w:type="dxa"/>
            <w:tcBorders>
              <w:top w:val="single" w:sz="4" w:space="0" w:color="auto"/>
              <w:left w:val="single" w:sz="4" w:space="0" w:color="auto"/>
              <w:bottom w:val="single" w:sz="4" w:space="0" w:color="auto"/>
              <w:right w:val="single" w:sz="4" w:space="0" w:color="auto"/>
            </w:tcBorders>
            <w:shd w:val="clear" w:color="auto" w:fill="auto"/>
            <w:vAlign w:val="center"/>
          </w:tcPr>
          <w:p w14:paraId="78744039" w14:textId="77777777" w:rsidR="00F91E94" w:rsidRPr="000A5DBE" w:rsidRDefault="00F91E94" w:rsidP="00F91E94">
            <w:pPr>
              <w:pStyle w:val="NormalWeb"/>
              <w:spacing w:before="0" w:beforeAutospacing="0" w:after="0" w:afterAutospacing="0"/>
              <w:rPr>
                <w:rFonts w:ascii="Arial" w:hAnsi="Arial" w:cs="Arial"/>
                <w:sz w:val="16"/>
                <w:szCs w:val="36"/>
              </w:rPr>
            </w:pPr>
            <w:r w:rsidRPr="000A5DBE">
              <w:rPr>
                <w:rFonts w:ascii="Verdana" w:hAnsi="Verdana" w:cs="Arial"/>
                <w:kern w:val="24"/>
                <w:sz w:val="16"/>
                <w:szCs w:val="28"/>
              </w:rPr>
              <w:t>Attribute</w:t>
            </w:r>
          </w:p>
        </w:tc>
        <w:tc>
          <w:tcPr>
            <w:tcW w:w="1691" w:type="dxa"/>
            <w:tcBorders>
              <w:top w:val="single" w:sz="4" w:space="0" w:color="auto"/>
              <w:left w:val="single" w:sz="4" w:space="0" w:color="auto"/>
              <w:bottom w:val="single" w:sz="4" w:space="0" w:color="auto"/>
              <w:right w:val="single" w:sz="4" w:space="0" w:color="auto"/>
            </w:tcBorders>
            <w:shd w:val="clear" w:color="auto" w:fill="auto"/>
            <w:vAlign w:val="center"/>
          </w:tcPr>
          <w:p w14:paraId="1ED0D148" w14:textId="77777777" w:rsidR="00F91E94" w:rsidRPr="000A5DBE" w:rsidRDefault="00530001" w:rsidP="003A7A68">
            <w:pPr>
              <w:pStyle w:val="NormalWeb"/>
              <w:spacing w:before="0" w:beforeAutospacing="0" w:after="0" w:afterAutospacing="0"/>
              <w:rPr>
                <w:rFonts w:ascii="Arial" w:hAnsi="Arial" w:cs="Arial"/>
                <w:sz w:val="16"/>
                <w:szCs w:val="36"/>
              </w:rPr>
            </w:pPr>
            <w:r w:rsidRPr="000A5DBE">
              <w:rPr>
                <w:rFonts w:ascii="Verdana" w:hAnsi="Verdana" w:cs="Arial"/>
                <w:kern w:val="24"/>
                <w:sz w:val="16"/>
                <w:szCs w:val="28"/>
              </w:rPr>
              <w:t>audioVisualMedia</w:t>
            </w:r>
            <w:r w:rsidR="000026EB" w:rsidRPr="000A5DBE">
              <w:rPr>
                <w:rFonts w:ascii="Verdana" w:hAnsi="Verdana" w:cs="Arial"/>
                <w:kern w:val="24"/>
                <w:sz w:val="16"/>
                <w:szCs w:val="28"/>
              </w:rPr>
              <w:t>Product</w:t>
            </w:r>
            <w:r w:rsidRPr="000A5DBE">
              <w:rPr>
                <w:rFonts w:ascii="Verdana" w:hAnsi="Verdana" w:cs="Arial"/>
                <w:kern w:val="24"/>
                <w:sz w:val="16"/>
                <w:szCs w:val="28"/>
              </w:rPr>
              <w:t>C</w:t>
            </w:r>
            <w:r w:rsidR="00F91E94" w:rsidRPr="000A5DBE">
              <w:rPr>
                <w:rFonts w:ascii="Verdana" w:hAnsi="Verdana" w:cs="Arial"/>
                <w:kern w:val="24"/>
                <w:sz w:val="16"/>
                <w:szCs w:val="28"/>
              </w:rPr>
              <w:t>ollectionSeriesNumber</w:t>
            </w:r>
          </w:p>
        </w:tc>
        <w:tc>
          <w:tcPr>
            <w:tcW w:w="2527" w:type="dxa"/>
            <w:tcBorders>
              <w:top w:val="single" w:sz="4" w:space="0" w:color="auto"/>
              <w:left w:val="single" w:sz="4" w:space="0" w:color="auto"/>
              <w:bottom w:val="single" w:sz="4" w:space="0" w:color="auto"/>
              <w:right w:val="single" w:sz="4" w:space="0" w:color="auto"/>
            </w:tcBorders>
          </w:tcPr>
          <w:p w14:paraId="4BF97353" w14:textId="77777777" w:rsidR="00F91E94" w:rsidRPr="000A5DBE" w:rsidRDefault="00F91E94" w:rsidP="00F91E94">
            <w:pPr>
              <w:spacing w:before="60" w:after="60"/>
              <w:rPr>
                <w:rFonts w:asciiTheme="minorHAnsi" w:hAnsiTheme="minorHAnsi" w:cs="Arial"/>
                <w:sz w:val="16"/>
                <w:szCs w:val="16"/>
                <w:lang w:eastAsia="x-none"/>
              </w:rPr>
            </w:pPr>
            <w:r w:rsidRPr="000A5DBE">
              <w:rPr>
                <w:rFonts w:asciiTheme="minorHAnsi" w:hAnsiTheme="minorHAnsi" w:cs="Arial"/>
                <w:sz w:val="16"/>
                <w:szCs w:val="16"/>
                <w:lang w:eastAsia="x-none"/>
              </w:rPr>
              <w:t>string</w:t>
            </w:r>
          </w:p>
        </w:tc>
        <w:tc>
          <w:tcPr>
            <w:tcW w:w="1013" w:type="dxa"/>
            <w:tcBorders>
              <w:top w:val="single" w:sz="4" w:space="0" w:color="auto"/>
              <w:left w:val="single" w:sz="4" w:space="0" w:color="auto"/>
              <w:bottom w:val="single" w:sz="4" w:space="0" w:color="auto"/>
              <w:right w:val="single" w:sz="4" w:space="0" w:color="auto"/>
            </w:tcBorders>
          </w:tcPr>
          <w:p w14:paraId="3BCA0B86" w14:textId="77777777" w:rsidR="00F91E94" w:rsidRPr="000A5DBE" w:rsidRDefault="00F91E94" w:rsidP="00F91E94">
            <w:pPr>
              <w:spacing w:before="60" w:after="60"/>
              <w:rPr>
                <w:rFonts w:asciiTheme="minorHAnsi" w:hAnsiTheme="minorHAnsi" w:cs="Arial"/>
                <w:sz w:val="16"/>
                <w:szCs w:val="16"/>
                <w:lang w:eastAsia="x-none"/>
              </w:rPr>
            </w:pPr>
            <w:r w:rsidRPr="000A5DBE">
              <w:rPr>
                <w:rFonts w:asciiTheme="minorHAnsi" w:hAnsiTheme="minorHAnsi" w:cs="Arial"/>
                <w:sz w:val="16"/>
                <w:szCs w:val="16"/>
                <w:lang w:eastAsia="x-none"/>
              </w:rPr>
              <w:t>0..*</w:t>
            </w:r>
          </w:p>
        </w:tc>
        <w:tc>
          <w:tcPr>
            <w:tcW w:w="4191" w:type="dxa"/>
            <w:tcBorders>
              <w:top w:val="single" w:sz="4" w:space="0" w:color="auto"/>
              <w:left w:val="single" w:sz="4" w:space="0" w:color="auto"/>
              <w:bottom w:val="single" w:sz="4" w:space="0" w:color="auto"/>
              <w:right w:val="single" w:sz="4" w:space="0" w:color="auto"/>
            </w:tcBorders>
            <w:shd w:val="clear" w:color="auto" w:fill="auto"/>
            <w:vAlign w:val="center"/>
          </w:tcPr>
          <w:p w14:paraId="5128DB63" w14:textId="77777777" w:rsidR="00F91E94" w:rsidRPr="000A5DBE" w:rsidRDefault="00F91E94" w:rsidP="00F91E94">
            <w:pPr>
              <w:pStyle w:val="NormalWeb"/>
              <w:spacing w:before="0" w:beforeAutospacing="0" w:after="0" w:afterAutospacing="0"/>
              <w:rPr>
                <w:rFonts w:ascii="Arial" w:hAnsi="Arial" w:cs="Arial"/>
                <w:sz w:val="16"/>
                <w:szCs w:val="36"/>
              </w:rPr>
            </w:pPr>
            <w:r w:rsidRPr="000A5DBE">
              <w:rPr>
                <w:rFonts w:ascii="Verdana" w:hAnsi="Verdana" w:cs="Arial"/>
                <w:kern w:val="24"/>
                <w:sz w:val="16"/>
                <w:szCs w:val="28"/>
                <w:lang w:val="en-US"/>
              </w:rPr>
              <w:t>Denotes which part of the series the media is part of for example Halloween II, Law &amp; Order 7, South Park Season 12, Terminator 3, Star Wars II.</w:t>
            </w:r>
          </w:p>
        </w:tc>
      </w:tr>
    </w:tbl>
    <w:p w14:paraId="56FD21C2" w14:textId="77777777" w:rsidR="006D7EB0" w:rsidRDefault="006D7EB0" w:rsidP="006D7EB0"/>
    <w:p w14:paraId="4804F621" w14:textId="77777777" w:rsidR="002F6415" w:rsidRDefault="002F6415" w:rsidP="006D7EB0"/>
    <w:p w14:paraId="016323FD" w14:textId="77777777" w:rsidR="002F6415" w:rsidRDefault="002F6415" w:rsidP="006D7EB0"/>
    <w:p w14:paraId="536845C6" w14:textId="77777777" w:rsidR="009457F4" w:rsidRDefault="009457F4" w:rsidP="006D7EB0"/>
    <w:p w14:paraId="6249A4DB" w14:textId="77777777" w:rsidR="002F6415" w:rsidRDefault="002F6415" w:rsidP="006D7EB0"/>
    <w:p w14:paraId="3E464864" w14:textId="77777777" w:rsidR="002F6415" w:rsidRDefault="002F6415" w:rsidP="006D7EB0"/>
    <w:p w14:paraId="2953EE36" w14:textId="77777777" w:rsidR="009457F4" w:rsidRPr="001479E3" w:rsidRDefault="009457F4" w:rsidP="009457F4">
      <w:pPr>
        <w:pStyle w:val="Heading2"/>
      </w:pPr>
      <w:bookmarkStart w:id="147" w:name="_Toc67766118"/>
      <w:r w:rsidRPr="001479E3">
        <w:t>Audio Visual Media Production Information Module</w:t>
      </w:r>
      <w:bookmarkEnd w:id="147"/>
    </w:p>
    <w:p w14:paraId="13E644D8" w14:textId="77777777" w:rsidR="009457F4" w:rsidRDefault="009457F4" w:rsidP="009457F4">
      <w:pPr>
        <w:pStyle w:val="GS1Body"/>
        <w:jc w:val="center"/>
      </w:pPr>
    </w:p>
    <w:p w14:paraId="03EBC0EE" w14:textId="77777777" w:rsidR="009457F4" w:rsidRDefault="009457F4" w:rsidP="009457F4">
      <w:pPr>
        <w:pStyle w:val="GS1Body"/>
        <w:jc w:val="center"/>
      </w:pPr>
      <w:r>
        <w:rPr>
          <w:noProof/>
          <w:lang w:eastAsia="en-GB"/>
        </w:rPr>
        <w:drawing>
          <wp:inline distT="0" distB="0" distL="0" distR="0" wp14:anchorId="6337A1DD" wp14:editId="68497F89">
            <wp:extent cx="7315200" cy="3822192"/>
            <wp:effectExtent l="0" t="0" r="0" b="698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315200" cy="3822192"/>
                    </a:xfrm>
                    <a:prstGeom prst="rect">
                      <a:avLst/>
                    </a:prstGeom>
                    <a:noFill/>
                    <a:ln>
                      <a:noFill/>
                    </a:ln>
                  </pic:spPr>
                </pic:pic>
              </a:graphicData>
            </a:graphic>
          </wp:inline>
        </w:drawing>
      </w:r>
    </w:p>
    <w:p w14:paraId="06550F41" w14:textId="77777777" w:rsidR="009457F4" w:rsidRDefault="009457F4" w:rsidP="009457F4">
      <w:pPr>
        <w:pStyle w:val="GS1Body"/>
        <w:jc w:val="center"/>
      </w:pPr>
    </w:p>
    <w:tbl>
      <w:tblPr>
        <w:tblW w:w="11527"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077"/>
        <w:gridCol w:w="1890"/>
        <w:gridCol w:w="2250"/>
        <w:gridCol w:w="900"/>
        <w:gridCol w:w="4410"/>
      </w:tblGrid>
      <w:tr w:rsidR="009457F4" w:rsidRPr="006627A0" w14:paraId="0442D66A" w14:textId="77777777" w:rsidTr="00FB1DA2">
        <w:trPr>
          <w:cantSplit/>
          <w:tblHeader/>
        </w:trPr>
        <w:tc>
          <w:tcPr>
            <w:tcW w:w="2077" w:type="dxa"/>
            <w:shd w:val="clear" w:color="auto" w:fill="002C6C"/>
          </w:tcPr>
          <w:p w14:paraId="0836EB36" w14:textId="77777777" w:rsidR="009457F4" w:rsidRPr="009457F4" w:rsidRDefault="009457F4" w:rsidP="00FB1DA2">
            <w:pPr>
              <w:keepNext/>
              <w:spacing w:before="60" w:after="60"/>
              <w:rPr>
                <w:rFonts w:asciiTheme="minorHAnsi" w:hAnsiTheme="minorHAnsi"/>
                <w:b/>
                <w:bCs/>
                <w:color w:val="FFFFFF"/>
                <w:sz w:val="16"/>
                <w:szCs w:val="16"/>
              </w:rPr>
            </w:pPr>
            <w:r w:rsidRPr="009457F4">
              <w:rPr>
                <w:rFonts w:asciiTheme="minorHAnsi" w:hAnsiTheme="minorHAnsi"/>
                <w:b/>
                <w:bCs/>
                <w:color w:val="FFFFFF"/>
                <w:sz w:val="16"/>
                <w:szCs w:val="16"/>
                <w:lang w:val="fr-BE"/>
              </w:rPr>
              <w:lastRenderedPageBreak/>
              <w:t>C</w:t>
            </w:r>
            <w:r w:rsidRPr="009457F4">
              <w:rPr>
                <w:rFonts w:asciiTheme="minorHAnsi" w:hAnsiTheme="minorHAnsi"/>
                <w:b/>
                <w:bCs/>
                <w:color w:val="FFFFFF"/>
                <w:sz w:val="16"/>
                <w:szCs w:val="16"/>
              </w:rPr>
              <w:t>ontent</w:t>
            </w:r>
          </w:p>
        </w:tc>
        <w:tc>
          <w:tcPr>
            <w:tcW w:w="1890" w:type="dxa"/>
            <w:shd w:val="clear" w:color="auto" w:fill="002C6C"/>
          </w:tcPr>
          <w:p w14:paraId="3DEA2BBE" w14:textId="77777777" w:rsidR="009457F4" w:rsidRPr="009457F4" w:rsidRDefault="009457F4" w:rsidP="00FB1DA2">
            <w:pPr>
              <w:keepNext/>
              <w:spacing w:before="60" w:after="60"/>
              <w:rPr>
                <w:rFonts w:asciiTheme="minorHAnsi" w:hAnsiTheme="minorHAnsi"/>
                <w:b/>
                <w:bCs/>
                <w:color w:val="FFFFFF"/>
                <w:sz w:val="16"/>
                <w:szCs w:val="16"/>
              </w:rPr>
            </w:pPr>
            <w:r w:rsidRPr="009457F4">
              <w:rPr>
                <w:rFonts w:asciiTheme="minorHAnsi" w:hAnsiTheme="minorHAnsi"/>
                <w:b/>
                <w:bCs/>
                <w:color w:val="FFFFFF"/>
                <w:sz w:val="16"/>
                <w:szCs w:val="16"/>
                <w:lang w:val="fr-BE"/>
              </w:rPr>
              <w:t>A</w:t>
            </w:r>
            <w:r w:rsidRPr="009457F4">
              <w:rPr>
                <w:rFonts w:asciiTheme="minorHAnsi" w:hAnsiTheme="minorHAnsi"/>
                <w:b/>
                <w:bCs/>
                <w:color w:val="FFFFFF"/>
                <w:sz w:val="16"/>
                <w:szCs w:val="16"/>
              </w:rPr>
              <w:t xml:space="preserve">ttribute / </w:t>
            </w:r>
            <w:r w:rsidRPr="009457F4">
              <w:rPr>
                <w:rFonts w:asciiTheme="minorHAnsi" w:hAnsiTheme="minorHAnsi"/>
                <w:b/>
                <w:bCs/>
                <w:color w:val="FFFFFF"/>
                <w:sz w:val="16"/>
                <w:szCs w:val="16"/>
                <w:lang w:val="fr-BE"/>
              </w:rPr>
              <w:t>R</w:t>
            </w:r>
            <w:r w:rsidRPr="009457F4">
              <w:rPr>
                <w:rFonts w:asciiTheme="minorHAnsi" w:hAnsiTheme="minorHAnsi"/>
                <w:b/>
                <w:bCs/>
                <w:color w:val="FFFFFF"/>
                <w:sz w:val="16"/>
                <w:szCs w:val="16"/>
              </w:rPr>
              <w:t>ole</w:t>
            </w:r>
          </w:p>
        </w:tc>
        <w:tc>
          <w:tcPr>
            <w:tcW w:w="2250" w:type="dxa"/>
            <w:shd w:val="clear" w:color="auto" w:fill="002C6C"/>
          </w:tcPr>
          <w:p w14:paraId="5B9CE98B" w14:textId="77777777" w:rsidR="009457F4" w:rsidRPr="009457F4" w:rsidRDefault="009457F4" w:rsidP="00FB1DA2">
            <w:pPr>
              <w:keepNext/>
              <w:spacing w:before="60" w:after="60"/>
              <w:rPr>
                <w:rFonts w:asciiTheme="minorHAnsi" w:hAnsiTheme="minorHAnsi"/>
                <w:b/>
                <w:bCs/>
                <w:color w:val="FFFFFF"/>
                <w:sz w:val="16"/>
                <w:szCs w:val="16"/>
              </w:rPr>
            </w:pPr>
            <w:r w:rsidRPr="009457F4">
              <w:rPr>
                <w:rFonts w:asciiTheme="minorHAnsi" w:hAnsiTheme="minorHAnsi"/>
                <w:b/>
                <w:bCs/>
                <w:color w:val="FFFFFF"/>
                <w:sz w:val="16"/>
                <w:szCs w:val="16"/>
                <w:lang w:val="fr-BE"/>
              </w:rPr>
              <w:t>D</w:t>
            </w:r>
            <w:r w:rsidRPr="009457F4">
              <w:rPr>
                <w:rFonts w:asciiTheme="minorHAnsi" w:hAnsiTheme="minorHAnsi"/>
                <w:b/>
                <w:bCs/>
                <w:color w:val="FFFFFF"/>
                <w:sz w:val="16"/>
                <w:szCs w:val="16"/>
              </w:rPr>
              <w:t>atatype /</w:t>
            </w:r>
            <w:r w:rsidRPr="009457F4">
              <w:rPr>
                <w:rFonts w:asciiTheme="minorHAnsi" w:hAnsiTheme="minorHAnsi"/>
                <w:b/>
                <w:bCs/>
                <w:color w:val="FFFFFF"/>
                <w:sz w:val="16"/>
                <w:szCs w:val="16"/>
                <w:lang w:val="fr-BE"/>
              </w:rPr>
              <w:t>S</w:t>
            </w:r>
            <w:r w:rsidRPr="009457F4">
              <w:rPr>
                <w:rFonts w:asciiTheme="minorHAnsi" w:hAnsiTheme="minorHAnsi"/>
                <w:b/>
                <w:bCs/>
                <w:color w:val="FFFFFF"/>
                <w:sz w:val="16"/>
                <w:szCs w:val="16"/>
              </w:rPr>
              <w:t>econdary class</w:t>
            </w:r>
          </w:p>
        </w:tc>
        <w:tc>
          <w:tcPr>
            <w:tcW w:w="900" w:type="dxa"/>
            <w:shd w:val="clear" w:color="auto" w:fill="002C6C"/>
          </w:tcPr>
          <w:p w14:paraId="2DB86B50" w14:textId="77777777" w:rsidR="009457F4" w:rsidRPr="009457F4" w:rsidRDefault="009457F4" w:rsidP="00FB1DA2">
            <w:pPr>
              <w:keepNext/>
              <w:spacing w:before="60" w:after="60"/>
              <w:rPr>
                <w:rFonts w:asciiTheme="minorHAnsi" w:hAnsiTheme="minorHAnsi"/>
                <w:b/>
                <w:bCs/>
                <w:color w:val="FFFFFF"/>
                <w:sz w:val="16"/>
                <w:szCs w:val="16"/>
              </w:rPr>
            </w:pPr>
            <w:r w:rsidRPr="009457F4">
              <w:rPr>
                <w:rFonts w:asciiTheme="minorHAnsi" w:hAnsiTheme="minorHAnsi"/>
                <w:b/>
                <w:bCs/>
                <w:color w:val="FFFFFF"/>
                <w:sz w:val="16"/>
                <w:szCs w:val="16"/>
                <w:lang w:val="fr-BE"/>
              </w:rPr>
              <w:t>M</w:t>
            </w:r>
            <w:r w:rsidRPr="009457F4">
              <w:rPr>
                <w:rFonts w:asciiTheme="minorHAnsi" w:hAnsiTheme="minorHAnsi"/>
                <w:b/>
                <w:bCs/>
                <w:color w:val="FFFFFF"/>
                <w:sz w:val="16"/>
                <w:szCs w:val="16"/>
              </w:rPr>
              <w:t>ultiplicity</w:t>
            </w:r>
          </w:p>
        </w:tc>
        <w:tc>
          <w:tcPr>
            <w:tcW w:w="4410" w:type="dxa"/>
            <w:shd w:val="clear" w:color="auto" w:fill="002C6C"/>
          </w:tcPr>
          <w:p w14:paraId="16F9B288" w14:textId="77777777" w:rsidR="009457F4" w:rsidRPr="009457F4" w:rsidRDefault="009457F4" w:rsidP="00FB1DA2">
            <w:pPr>
              <w:keepNext/>
              <w:spacing w:before="60" w:after="60"/>
              <w:rPr>
                <w:rFonts w:asciiTheme="minorHAnsi" w:hAnsiTheme="minorHAnsi"/>
                <w:b/>
                <w:bCs/>
                <w:color w:val="FFFFFF"/>
                <w:sz w:val="16"/>
                <w:szCs w:val="16"/>
              </w:rPr>
            </w:pPr>
            <w:r w:rsidRPr="009457F4">
              <w:rPr>
                <w:rFonts w:asciiTheme="minorHAnsi" w:hAnsiTheme="minorHAnsi"/>
                <w:b/>
                <w:bCs/>
                <w:color w:val="FFFFFF"/>
                <w:sz w:val="16"/>
                <w:szCs w:val="16"/>
                <w:lang w:val="fr-BE"/>
              </w:rPr>
              <w:t>D</w:t>
            </w:r>
            <w:r w:rsidRPr="009457F4">
              <w:rPr>
                <w:rFonts w:asciiTheme="minorHAnsi" w:hAnsiTheme="minorHAnsi"/>
                <w:b/>
                <w:bCs/>
                <w:color w:val="FFFFFF"/>
                <w:sz w:val="16"/>
                <w:szCs w:val="16"/>
              </w:rPr>
              <w:t>efinition</w:t>
            </w:r>
          </w:p>
        </w:tc>
      </w:tr>
      <w:tr w:rsidR="009457F4" w:rsidRPr="006627A0" w14:paraId="0C4CFCD2" w14:textId="77777777" w:rsidTr="00FB1DA2">
        <w:trPr>
          <w:cantSplit/>
        </w:trPr>
        <w:tc>
          <w:tcPr>
            <w:tcW w:w="2077" w:type="dxa"/>
          </w:tcPr>
          <w:p w14:paraId="13284D2B"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 xml:space="preserve">AudioVisualMediaProductionInformation </w:t>
            </w:r>
          </w:p>
        </w:tc>
        <w:tc>
          <w:tcPr>
            <w:tcW w:w="1890" w:type="dxa"/>
          </w:tcPr>
          <w:p w14:paraId="0C2527FE" w14:textId="77777777" w:rsidR="009457F4" w:rsidRPr="009457F4" w:rsidRDefault="009457F4" w:rsidP="00FB1DA2">
            <w:pPr>
              <w:spacing w:before="60" w:after="60"/>
              <w:rPr>
                <w:rFonts w:asciiTheme="minorHAnsi" w:hAnsiTheme="minorHAnsi"/>
                <w:sz w:val="16"/>
                <w:szCs w:val="16"/>
                <w:lang w:eastAsia="x-none"/>
              </w:rPr>
            </w:pPr>
          </w:p>
        </w:tc>
        <w:tc>
          <w:tcPr>
            <w:tcW w:w="2250" w:type="dxa"/>
          </w:tcPr>
          <w:p w14:paraId="087BE5B0" w14:textId="77777777" w:rsidR="009457F4" w:rsidRPr="009457F4" w:rsidRDefault="009457F4" w:rsidP="00FB1DA2">
            <w:pPr>
              <w:spacing w:before="60" w:after="60"/>
              <w:rPr>
                <w:rFonts w:asciiTheme="minorHAnsi" w:hAnsiTheme="minorHAnsi"/>
                <w:sz w:val="16"/>
                <w:szCs w:val="16"/>
                <w:lang w:eastAsia="x-none"/>
              </w:rPr>
            </w:pPr>
          </w:p>
        </w:tc>
        <w:tc>
          <w:tcPr>
            <w:tcW w:w="900" w:type="dxa"/>
          </w:tcPr>
          <w:p w14:paraId="14273D13" w14:textId="77777777" w:rsidR="009457F4" w:rsidRPr="009457F4" w:rsidRDefault="009457F4" w:rsidP="00FB1DA2">
            <w:pPr>
              <w:spacing w:before="60" w:after="60"/>
              <w:rPr>
                <w:rFonts w:asciiTheme="minorHAnsi" w:hAnsiTheme="minorHAnsi"/>
                <w:sz w:val="16"/>
                <w:szCs w:val="16"/>
                <w:lang w:eastAsia="x-none"/>
              </w:rPr>
            </w:pPr>
          </w:p>
        </w:tc>
        <w:tc>
          <w:tcPr>
            <w:tcW w:w="4410" w:type="dxa"/>
          </w:tcPr>
          <w:p w14:paraId="405EB4DB"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 xml:space="preserve"> Information on the production of the audio, visual or media publication.</w:t>
            </w:r>
          </w:p>
        </w:tc>
      </w:tr>
      <w:tr w:rsidR="009457F4" w:rsidRPr="006627A0" w14:paraId="26F8C128" w14:textId="77777777" w:rsidTr="00FB1DA2">
        <w:trPr>
          <w:cantSplit/>
        </w:trPr>
        <w:tc>
          <w:tcPr>
            <w:tcW w:w="2077" w:type="dxa"/>
          </w:tcPr>
          <w:p w14:paraId="008BADCE" w14:textId="77777777" w:rsidR="009457F4" w:rsidRPr="009457F4" w:rsidRDefault="009457F4" w:rsidP="00FB1DA2">
            <w:pPr>
              <w:pStyle w:val="GS1TableText"/>
              <w:rPr>
                <w:rFonts w:asciiTheme="minorHAnsi" w:hAnsiTheme="minorHAnsi" w:cs="Arial"/>
                <w:szCs w:val="16"/>
              </w:rPr>
            </w:pPr>
            <w:r w:rsidRPr="009457F4">
              <w:rPr>
                <w:rFonts w:asciiTheme="minorHAnsi" w:hAnsiTheme="minorHAnsi" w:cs="Arial"/>
                <w:szCs w:val="16"/>
              </w:rPr>
              <w:t>Association</w:t>
            </w:r>
          </w:p>
        </w:tc>
        <w:tc>
          <w:tcPr>
            <w:tcW w:w="1890" w:type="dxa"/>
          </w:tcPr>
          <w:p w14:paraId="09975D14" w14:textId="77777777" w:rsidR="009457F4" w:rsidRPr="009457F4" w:rsidRDefault="009457F4" w:rsidP="00FB1DA2">
            <w:pPr>
              <w:pStyle w:val="GS1TableText"/>
              <w:rPr>
                <w:rFonts w:asciiTheme="minorHAnsi" w:hAnsiTheme="minorHAnsi" w:cs="Arial"/>
                <w:szCs w:val="16"/>
              </w:rPr>
            </w:pPr>
            <w:r w:rsidRPr="009457F4">
              <w:rPr>
                <w:rFonts w:asciiTheme="minorHAnsi" w:hAnsiTheme="minorHAnsi" w:cs="Arial"/>
                <w:szCs w:val="16"/>
              </w:rPr>
              <w:t>avpList</w:t>
            </w:r>
          </w:p>
        </w:tc>
        <w:tc>
          <w:tcPr>
            <w:tcW w:w="2250" w:type="dxa"/>
          </w:tcPr>
          <w:p w14:paraId="0EDA8650" w14:textId="77777777" w:rsidR="009457F4" w:rsidRPr="009457F4" w:rsidRDefault="009457F4" w:rsidP="00FB1DA2">
            <w:pPr>
              <w:pStyle w:val="GS1TableText"/>
              <w:rPr>
                <w:rFonts w:asciiTheme="minorHAnsi" w:hAnsiTheme="minorHAnsi" w:cs="Arial"/>
                <w:szCs w:val="16"/>
              </w:rPr>
            </w:pPr>
            <w:r w:rsidRPr="009457F4">
              <w:rPr>
                <w:rFonts w:asciiTheme="minorHAnsi" w:hAnsiTheme="minorHAnsi" w:cs="Arial"/>
                <w:szCs w:val="16"/>
              </w:rPr>
              <w:t>GS1_AttributeValuePairList</w:t>
            </w:r>
          </w:p>
        </w:tc>
        <w:tc>
          <w:tcPr>
            <w:tcW w:w="900" w:type="dxa"/>
          </w:tcPr>
          <w:p w14:paraId="705F52F6" w14:textId="77777777" w:rsidR="009457F4" w:rsidRPr="009457F4" w:rsidRDefault="009457F4" w:rsidP="00FB1DA2">
            <w:pPr>
              <w:pStyle w:val="GS1TableText"/>
              <w:rPr>
                <w:rFonts w:asciiTheme="minorHAnsi" w:hAnsiTheme="minorHAnsi" w:cs="Arial"/>
                <w:szCs w:val="16"/>
              </w:rPr>
            </w:pPr>
            <w:r w:rsidRPr="009457F4">
              <w:rPr>
                <w:rFonts w:asciiTheme="minorHAnsi" w:hAnsiTheme="minorHAnsi" w:cs="Arial"/>
                <w:szCs w:val="16"/>
              </w:rPr>
              <w:t>0..1</w:t>
            </w:r>
          </w:p>
        </w:tc>
        <w:tc>
          <w:tcPr>
            <w:tcW w:w="4410" w:type="dxa"/>
          </w:tcPr>
          <w:p w14:paraId="13FE89CA" w14:textId="77777777" w:rsidR="009457F4" w:rsidRPr="009457F4" w:rsidRDefault="009457F4" w:rsidP="00FB1DA2">
            <w:pPr>
              <w:pStyle w:val="GS1TableText"/>
              <w:rPr>
                <w:rFonts w:asciiTheme="minorHAnsi" w:hAnsiTheme="minorHAnsi" w:cs="Arial"/>
                <w:szCs w:val="16"/>
              </w:rPr>
            </w:pPr>
            <w:r w:rsidRPr="009457F4">
              <w:rPr>
                <w:rFonts w:asciiTheme="minorHAnsi" w:hAnsiTheme="minorHAnsi" w:cs="Arial"/>
                <w:szCs w:val="16"/>
                <w:lang w:val="fr-BE" w:bidi="he-IL"/>
              </w:rPr>
              <w:t>The transmission of non-standard data done in a simple, flexible, and easy to use method.</w:t>
            </w:r>
          </w:p>
        </w:tc>
      </w:tr>
      <w:tr w:rsidR="009457F4" w:rsidRPr="006627A0" w14:paraId="2F3D59AD" w14:textId="77777777" w:rsidTr="00FB1DA2">
        <w:trPr>
          <w:cantSplit/>
        </w:trPr>
        <w:tc>
          <w:tcPr>
            <w:tcW w:w="2077" w:type="dxa"/>
          </w:tcPr>
          <w:p w14:paraId="3016ECE8"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 xml:space="preserve">Association </w:t>
            </w:r>
          </w:p>
        </w:tc>
        <w:tc>
          <w:tcPr>
            <w:tcW w:w="1890" w:type="dxa"/>
          </w:tcPr>
          <w:p w14:paraId="7A8B3DCB"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 xml:space="preserve"> </w:t>
            </w:r>
          </w:p>
        </w:tc>
        <w:tc>
          <w:tcPr>
            <w:tcW w:w="2250" w:type="dxa"/>
          </w:tcPr>
          <w:p w14:paraId="4ACE99D2"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 xml:space="preserve">AspectRatioInformation </w:t>
            </w:r>
          </w:p>
        </w:tc>
        <w:tc>
          <w:tcPr>
            <w:tcW w:w="900" w:type="dxa"/>
          </w:tcPr>
          <w:p w14:paraId="72EFD78A"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 xml:space="preserve">0..* </w:t>
            </w:r>
          </w:p>
        </w:tc>
        <w:tc>
          <w:tcPr>
            <w:tcW w:w="4410" w:type="dxa"/>
          </w:tcPr>
          <w:p w14:paraId="762CC98F"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Aspect Ratio information for an audio visual media product.</w:t>
            </w:r>
          </w:p>
        </w:tc>
      </w:tr>
      <w:tr w:rsidR="009457F4" w:rsidRPr="006627A0" w14:paraId="71EF7DBD" w14:textId="77777777" w:rsidTr="00FB1DA2">
        <w:trPr>
          <w:cantSplit/>
        </w:trPr>
        <w:tc>
          <w:tcPr>
            <w:tcW w:w="2077" w:type="dxa"/>
          </w:tcPr>
          <w:p w14:paraId="5FA61CE2"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 xml:space="preserve">Attribute </w:t>
            </w:r>
          </w:p>
        </w:tc>
        <w:tc>
          <w:tcPr>
            <w:tcW w:w="1890" w:type="dxa"/>
          </w:tcPr>
          <w:p w14:paraId="02AEFE8B"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 xml:space="preserve">audioSoundTypeCode </w:t>
            </w:r>
          </w:p>
        </w:tc>
        <w:tc>
          <w:tcPr>
            <w:tcW w:w="2250" w:type="dxa"/>
          </w:tcPr>
          <w:p w14:paraId="0E67D851"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AudioSoundTypeCode</w:t>
            </w:r>
          </w:p>
        </w:tc>
        <w:tc>
          <w:tcPr>
            <w:tcW w:w="900" w:type="dxa"/>
          </w:tcPr>
          <w:p w14:paraId="40E24949"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 xml:space="preserve">0..* </w:t>
            </w:r>
          </w:p>
        </w:tc>
        <w:tc>
          <w:tcPr>
            <w:tcW w:w="4410" w:type="dxa"/>
          </w:tcPr>
          <w:p w14:paraId="4422464B"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 xml:space="preserve"> A code that indicates the type of audio sound available on the trade item. </w:t>
            </w:r>
          </w:p>
        </w:tc>
      </w:tr>
      <w:tr w:rsidR="009457F4" w:rsidRPr="006627A0" w14:paraId="76D55841" w14:textId="77777777" w:rsidTr="00FB1DA2">
        <w:trPr>
          <w:cantSplit/>
        </w:trPr>
        <w:tc>
          <w:tcPr>
            <w:tcW w:w="2077" w:type="dxa"/>
          </w:tcPr>
          <w:p w14:paraId="0BB7BB57"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 xml:space="preserve">Attribute </w:t>
            </w:r>
          </w:p>
        </w:tc>
        <w:tc>
          <w:tcPr>
            <w:tcW w:w="1890" w:type="dxa"/>
          </w:tcPr>
          <w:p w14:paraId="229ABFDD"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 xml:space="preserve">digitalisationLevelCode </w:t>
            </w:r>
          </w:p>
        </w:tc>
        <w:tc>
          <w:tcPr>
            <w:tcW w:w="2250" w:type="dxa"/>
          </w:tcPr>
          <w:p w14:paraId="25BF5129"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DigitalisationLevelTypeCode</w:t>
            </w:r>
          </w:p>
        </w:tc>
        <w:tc>
          <w:tcPr>
            <w:tcW w:w="900" w:type="dxa"/>
          </w:tcPr>
          <w:p w14:paraId="37995D7F"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 xml:space="preserve">0..1 </w:t>
            </w:r>
          </w:p>
        </w:tc>
        <w:tc>
          <w:tcPr>
            <w:tcW w:w="4410" w:type="dxa"/>
          </w:tcPr>
          <w:p w14:paraId="11A4B58B"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 xml:space="preserve"> A code that indicates the way a record was produced. Three stages are involved in production: recording, editing/mixing and dubbing/transfer. Recording and editing/mixing stages can be analogue or digital. If digital, the stage is coded D. If analogue, the stage is coded A. “ADD” means that the recording was analogue and the editing/mixing was digital.   </w:t>
            </w:r>
          </w:p>
        </w:tc>
      </w:tr>
      <w:tr w:rsidR="009457F4" w:rsidRPr="006627A0" w14:paraId="0C659704" w14:textId="77777777" w:rsidTr="00FB1DA2">
        <w:trPr>
          <w:cantSplit/>
        </w:trPr>
        <w:tc>
          <w:tcPr>
            <w:tcW w:w="2077" w:type="dxa"/>
          </w:tcPr>
          <w:p w14:paraId="71A7AFBE"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 xml:space="preserve">Attribute </w:t>
            </w:r>
          </w:p>
        </w:tc>
        <w:tc>
          <w:tcPr>
            <w:tcW w:w="1890" w:type="dxa"/>
          </w:tcPr>
          <w:p w14:paraId="490E0F39"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 xml:space="preserve">visualMediaColourCode </w:t>
            </w:r>
          </w:p>
        </w:tc>
        <w:tc>
          <w:tcPr>
            <w:tcW w:w="2250" w:type="dxa"/>
          </w:tcPr>
          <w:p w14:paraId="3B6AD9A5"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VisualMediaColourCode</w:t>
            </w:r>
          </w:p>
        </w:tc>
        <w:tc>
          <w:tcPr>
            <w:tcW w:w="900" w:type="dxa"/>
          </w:tcPr>
          <w:p w14:paraId="0D2C63EA"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 xml:space="preserve">0..* </w:t>
            </w:r>
          </w:p>
        </w:tc>
        <w:tc>
          <w:tcPr>
            <w:tcW w:w="4410" w:type="dxa"/>
          </w:tcPr>
          <w:p w14:paraId="7B01BABB"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 xml:space="preserve"> A code that indicates the colour system used in a film publication.  </w:t>
            </w:r>
          </w:p>
        </w:tc>
      </w:tr>
      <w:tr w:rsidR="009457F4" w:rsidRPr="006627A0" w14:paraId="25531159" w14:textId="77777777" w:rsidTr="00FB1DA2">
        <w:trPr>
          <w:cantSplit/>
        </w:trPr>
        <w:tc>
          <w:tcPr>
            <w:tcW w:w="2077" w:type="dxa"/>
          </w:tcPr>
          <w:p w14:paraId="305F2A54"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 xml:space="preserve">AudioVisualMediaProductionInformationModule </w:t>
            </w:r>
            <w:r w:rsidRPr="009457F4">
              <w:rPr>
                <w:rFonts w:asciiTheme="minorHAnsi" w:hAnsiTheme="minorHAnsi"/>
                <w:sz w:val="16"/>
                <w:szCs w:val="16"/>
                <w:lang w:eastAsia="x-none"/>
              </w:rPr>
              <w:tab/>
            </w:r>
            <w:r w:rsidRPr="009457F4">
              <w:rPr>
                <w:rFonts w:asciiTheme="minorHAnsi" w:hAnsiTheme="minorHAnsi"/>
                <w:sz w:val="16"/>
                <w:szCs w:val="16"/>
                <w:lang w:eastAsia="x-none"/>
              </w:rPr>
              <w:tab/>
            </w:r>
          </w:p>
        </w:tc>
        <w:tc>
          <w:tcPr>
            <w:tcW w:w="1890" w:type="dxa"/>
          </w:tcPr>
          <w:p w14:paraId="4DE7A2FE" w14:textId="77777777" w:rsidR="009457F4" w:rsidRPr="009457F4" w:rsidRDefault="009457F4" w:rsidP="00FB1DA2">
            <w:pPr>
              <w:spacing w:before="60" w:after="60"/>
              <w:rPr>
                <w:rFonts w:asciiTheme="minorHAnsi" w:hAnsiTheme="minorHAnsi"/>
                <w:sz w:val="16"/>
                <w:szCs w:val="16"/>
                <w:lang w:eastAsia="x-none"/>
              </w:rPr>
            </w:pPr>
          </w:p>
        </w:tc>
        <w:tc>
          <w:tcPr>
            <w:tcW w:w="2250" w:type="dxa"/>
          </w:tcPr>
          <w:p w14:paraId="4A64D93E" w14:textId="77777777" w:rsidR="009457F4" w:rsidRPr="009457F4" w:rsidRDefault="009457F4" w:rsidP="00FB1DA2">
            <w:pPr>
              <w:spacing w:before="60" w:after="60"/>
              <w:rPr>
                <w:rFonts w:asciiTheme="minorHAnsi" w:hAnsiTheme="minorHAnsi"/>
                <w:sz w:val="16"/>
                <w:szCs w:val="16"/>
                <w:lang w:eastAsia="x-none"/>
              </w:rPr>
            </w:pPr>
          </w:p>
        </w:tc>
        <w:tc>
          <w:tcPr>
            <w:tcW w:w="900" w:type="dxa"/>
          </w:tcPr>
          <w:p w14:paraId="19EEF9BD" w14:textId="77777777" w:rsidR="009457F4" w:rsidRPr="009457F4" w:rsidRDefault="009457F4" w:rsidP="00FB1DA2">
            <w:pPr>
              <w:spacing w:before="60" w:after="60"/>
              <w:rPr>
                <w:rFonts w:asciiTheme="minorHAnsi" w:hAnsiTheme="minorHAnsi"/>
                <w:sz w:val="16"/>
                <w:szCs w:val="16"/>
                <w:lang w:eastAsia="x-none"/>
              </w:rPr>
            </w:pPr>
          </w:p>
        </w:tc>
        <w:tc>
          <w:tcPr>
            <w:tcW w:w="4410" w:type="dxa"/>
          </w:tcPr>
          <w:p w14:paraId="7FEF95CF" w14:textId="77777777" w:rsidR="009457F4" w:rsidRPr="009457F4" w:rsidRDefault="009457F4" w:rsidP="00FB1DA2">
            <w:pPr>
              <w:rPr>
                <w:rFonts w:asciiTheme="minorHAnsi" w:hAnsiTheme="minorHAnsi" w:cs="Arial"/>
                <w:sz w:val="16"/>
                <w:szCs w:val="16"/>
              </w:rPr>
            </w:pPr>
            <w:r w:rsidRPr="009457F4">
              <w:rPr>
                <w:rFonts w:asciiTheme="minorHAnsi" w:hAnsiTheme="minorHAnsi" w:cs="Arial"/>
                <w:sz w:val="16"/>
                <w:szCs w:val="16"/>
              </w:rPr>
              <w:t>Information on the production of the audio.</w:t>
            </w:r>
          </w:p>
        </w:tc>
      </w:tr>
      <w:tr w:rsidR="009457F4" w:rsidRPr="006627A0" w14:paraId="6546B331" w14:textId="77777777" w:rsidTr="00FB1DA2">
        <w:trPr>
          <w:cantSplit/>
        </w:trPr>
        <w:tc>
          <w:tcPr>
            <w:tcW w:w="2077" w:type="dxa"/>
          </w:tcPr>
          <w:p w14:paraId="7ECD5394"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 xml:space="preserve">Association </w:t>
            </w:r>
          </w:p>
        </w:tc>
        <w:tc>
          <w:tcPr>
            <w:tcW w:w="1890" w:type="dxa"/>
          </w:tcPr>
          <w:p w14:paraId="260C4336"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 xml:space="preserve"> </w:t>
            </w:r>
          </w:p>
        </w:tc>
        <w:tc>
          <w:tcPr>
            <w:tcW w:w="2250" w:type="dxa"/>
          </w:tcPr>
          <w:p w14:paraId="3F7B3E91"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 xml:space="preserve">AudioVisualMediaProductionInformation </w:t>
            </w:r>
          </w:p>
        </w:tc>
        <w:tc>
          <w:tcPr>
            <w:tcW w:w="900" w:type="dxa"/>
          </w:tcPr>
          <w:p w14:paraId="761C133E"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0..1</w:t>
            </w:r>
          </w:p>
        </w:tc>
        <w:tc>
          <w:tcPr>
            <w:tcW w:w="4410" w:type="dxa"/>
          </w:tcPr>
          <w:p w14:paraId="2E1B382C" w14:textId="77777777" w:rsidR="009457F4" w:rsidRPr="009457F4" w:rsidRDefault="009457F4" w:rsidP="00FB1DA2">
            <w:pPr>
              <w:rPr>
                <w:rFonts w:asciiTheme="minorHAnsi" w:hAnsiTheme="minorHAnsi" w:cs="Arial"/>
                <w:sz w:val="16"/>
                <w:szCs w:val="16"/>
              </w:rPr>
            </w:pPr>
            <w:r w:rsidRPr="009457F4">
              <w:rPr>
                <w:rFonts w:asciiTheme="minorHAnsi" w:hAnsiTheme="minorHAnsi" w:cs="Arial"/>
                <w:sz w:val="16"/>
                <w:szCs w:val="16"/>
              </w:rPr>
              <w:t>Information on the production of the audio.</w:t>
            </w:r>
          </w:p>
        </w:tc>
      </w:tr>
    </w:tbl>
    <w:p w14:paraId="64555C61" w14:textId="77777777" w:rsidR="002F6415" w:rsidRDefault="002F6415" w:rsidP="006D7EB0"/>
    <w:p w14:paraId="39C5DF90" w14:textId="77777777" w:rsidR="009457F4" w:rsidRDefault="009457F4" w:rsidP="006D7EB0"/>
    <w:p w14:paraId="771E677C" w14:textId="77777777" w:rsidR="009457F4" w:rsidRPr="003A04AA" w:rsidRDefault="009457F4" w:rsidP="009457F4">
      <w:pPr>
        <w:pStyle w:val="Heading2"/>
      </w:pPr>
      <w:bookmarkStart w:id="148" w:name="_Toc67766119"/>
      <w:r w:rsidRPr="003A04AA">
        <w:lastRenderedPageBreak/>
        <w:t>Award Prize Module</w:t>
      </w:r>
      <w:bookmarkEnd w:id="148"/>
    </w:p>
    <w:p w14:paraId="6474E785" w14:textId="77777777" w:rsidR="009457F4" w:rsidRDefault="009457F4" w:rsidP="009457F4">
      <w:pPr>
        <w:pStyle w:val="GS1Body"/>
        <w:jc w:val="center"/>
      </w:pPr>
      <w:r w:rsidRPr="00AB4218">
        <w:rPr>
          <w:noProof/>
          <w:lang w:eastAsia="en-GB"/>
        </w:rPr>
        <w:drawing>
          <wp:inline distT="0" distB="0" distL="0" distR="0" wp14:anchorId="66AEAC52" wp14:editId="5615A1CD">
            <wp:extent cx="6569075" cy="2933700"/>
            <wp:effectExtent l="0" t="0" r="3175"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569075" cy="2933700"/>
                    </a:xfrm>
                    <a:prstGeom prst="rect">
                      <a:avLst/>
                    </a:prstGeom>
                    <a:noFill/>
                    <a:ln>
                      <a:noFill/>
                    </a:ln>
                  </pic:spPr>
                </pic:pic>
              </a:graphicData>
            </a:graphic>
          </wp:inline>
        </w:drawing>
      </w:r>
    </w:p>
    <w:p w14:paraId="73E2D3AC" w14:textId="77777777" w:rsidR="009457F4" w:rsidRDefault="009457F4" w:rsidP="009457F4">
      <w:pPr>
        <w:pStyle w:val="GS1Body"/>
        <w:jc w:val="center"/>
      </w:pP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450"/>
        <w:gridCol w:w="1287"/>
        <w:gridCol w:w="1904"/>
        <w:gridCol w:w="835"/>
        <w:gridCol w:w="6044"/>
      </w:tblGrid>
      <w:tr w:rsidR="009457F4" w:rsidRPr="00834A43" w14:paraId="4B7CCA30" w14:textId="77777777" w:rsidTr="00FB1DA2">
        <w:trPr>
          <w:cantSplit/>
          <w:tblHeader/>
        </w:trPr>
        <w:tc>
          <w:tcPr>
            <w:tcW w:w="1482" w:type="dxa"/>
            <w:shd w:val="clear" w:color="auto" w:fill="002C6C"/>
          </w:tcPr>
          <w:p w14:paraId="5FDF5F13" w14:textId="77777777" w:rsidR="009457F4" w:rsidRPr="00834A43" w:rsidRDefault="009457F4" w:rsidP="00FB1DA2">
            <w:pPr>
              <w:keepNext/>
              <w:spacing w:before="60" w:after="60"/>
              <w:rPr>
                <w:rFonts w:ascii="Arial" w:hAnsi="Arial"/>
                <w:b/>
                <w:bCs/>
                <w:color w:val="FFFFFF"/>
              </w:rPr>
            </w:pPr>
            <w:r w:rsidRPr="00834A43">
              <w:rPr>
                <w:rFonts w:ascii="Arial" w:hAnsi="Arial"/>
                <w:b/>
                <w:bCs/>
                <w:color w:val="FFFFFF"/>
              </w:rPr>
              <w:t>content</w:t>
            </w:r>
          </w:p>
        </w:tc>
        <w:tc>
          <w:tcPr>
            <w:tcW w:w="1315" w:type="dxa"/>
            <w:shd w:val="clear" w:color="auto" w:fill="002C6C"/>
          </w:tcPr>
          <w:p w14:paraId="174F43D5" w14:textId="77777777" w:rsidR="009457F4" w:rsidRPr="00834A43" w:rsidRDefault="009457F4" w:rsidP="00FB1DA2">
            <w:pPr>
              <w:keepNext/>
              <w:spacing w:before="60" w:after="60"/>
              <w:rPr>
                <w:rFonts w:ascii="Arial" w:hAnsi="Arial"/>
                <w:b/>
                <w:bCs/>
                <w:color w:val="FFFFFF"/>
              </w:rPr>
            </w:pPr>
            <w:r w:rsidRPr="00834A43">
              <w:rPr>
                <w:rFonts w:ascii="Arial" w:hAnsi="Arial"/>
                <w:b/>
                <w:bCs/>
                <w:color w:val="FFFFFF"/>
              </w:rPr>
              <w:t>attribute / role</w:t>
            </w:r>
          </w:p>
        </w:tc>
        <w:tc>
          <w:tcPr>
            <w:tcW w:w="1949" w:type="dxa"/>
            <w:shd w:val="clear" w:color="auto" w:fill="002C6C"/>
          </w:tcPr>
          <w:p w14:paraId="56E9F362" w14:textId="77777777" w:rsidR="009457F4" w:rsidRPr="00834A43" w:rsidRDefault="009457F4" w:rsidP="00FB1DA2">
            <w:pPr>
              <w:keepNext/>
              <w:spacing w:before="60" w:after="60"/>
              <w:rPr>
                <w:rFonts w:ascii="Arial" w:hAnsi="Arial"/>
                <w:b/>
                <w:bCs/>
                <w:color w:val="FFFFFF"/>
              </w:rPr>
            </w:pPr>
            <w:r w:rsidRPr="00834A43">
              <w:rPr>
                <w:rFonts w:ascii="Arial" w:hAnsi="Arial"/>
                <w:b/>
                <w:bCs/>
                <w:color w:val="FFFFFF"/>
              </w:rPr>
              <w:t>datatype /secondary class</w:t>
            </w:r>
          </w:p>
        </w:tc>
        <w:tc>
          <w:tcPr>
            <w:tcW w:w="851" w:type="dxa"/>
            <w:shd w:val="clear" w:color="auto" w:fill="002C6C"/>
          </w:tcPr>
          <w:p w14:paraId="682AC87F" w14:textId="77777777" w:rsidR="009457F4" w:rsidRPr="00834A43" w:rsidRDefault="009457F4" w:rsidP="00FB1DA2">
            <w:pPr>
              <w:keepNext/>
              <w:spacing w:before="60" w:after="60"/>
              <w:rPr>
                <w:rFonts w:ascii="Arial" w:hAnsi="Arial"/>
                <w:b/>
                <w:bCs/>
                <w:color w:val="FFFFFF"/>
              </w:rPr>
            </w:pPr>
            <w:r w:rsidRPr="00834A43">
              <w:rPr>
                <w:rFonts w:ascii="Arial" w:hAnsi="Arial"/>
                <w:b/>
                <w:bCs/>
                <w:color w:val="FFFFFF"/>
              </w:rPr>
              <w:t>multiplicity</w:t>
            </w:r>
          </w:p>
        </w:tc>
        <w:tc>
          <w:tcPr>
            <w:tcW w:w="6200" w:type="dxa"/>
            <w:shd w:val="clear" w:color="auto" w:fill="002C6C"/>
          </w:tcPr>
          <w:p w14:paraId="4C5A9E6E" w14:textId="77777777" w:rsidR="009457F4" w:rsidRPr="00834A43" w:rsidRDefault="009457F4" w:rsidP="00FB1DA2">
            <w:pPr>
              <w:keepNext/>
              <w:spacing w:before="60" w:after="60"/>
              <w:rPr>
                <w:rFonts w:ascii="Arial" w:hAnsi="Arial"/>
                <w:b/>
                <w:bCs/>
                <w:color w:val="FFFFFF"/>
              </w:rPr>
            </w:pPr>
            <w:r w:rsidRPr="00834A43">
              <w:rPr>
                <w:rFonts w:ascii="Arial" w:hAnsi="Arial"/>
                <w:b/>
                <w:bCs/>
                <w:color w:val="FFFFFF"/>
              </w:rPr>
              <w:t>definition</w:t>
            </w:r>
          </w:p>
        </w:tc>
      </w:tr>
      <w:tr w:rsidR="009457F4" w:rsidRPr="00834A43" w14:paraId="20A90CED" w14:textId="77777777" w:rsidTr="00FB1DA2">
        <w:trPr>
          <w:cantSplit/>
        </w:trPr>
        <w:tc>
          <w:tcPr>
            <w:tcW w:w="1482" w:type="dxa"/>
          </w:tcPr>
          <w:p w14:paraId="0D656051" w14:textId="77777777" w:rsidR="009457F4" w:rsidRPr="009457F4" w:rsidRDefault="009457F4" w:rsidP="00FB1DA2">
            <w:pPr>
              <w:spacing w:before="60" w:after="60"/>
              <w:rPr>
                <w:rFonts w:asciiTheme="minorHAnsi" w:hAnsiTheme="minorHAnsi" w:cs="Arial"/>
                <w:sz w:val="16"/>
                <w:szCs w:val="16"/>
                <w:lang w:eastAsia="x-none"/>
              </w:rPr>
            </w:pPr>
            <w:r w:rsidRPr="009457F4">
              <w:rPr>
                <w:rFonts w:asciiTheme="minorHAnsi" w:hAnsiTheme="minorHAnsi" w:cs="Arial"/>
                <w:sz w:val="16"/>
                <w:szCs w:val="16"/>
                <w:lang w:eastAsia="x-none"/>
              </w:rPr>
              <w:t>AwardPrize</w:t>
            </w:r>
          </w:p>
        </w:tc>
        <w:tc>
          <w:tcPr>
            <w:tcW w:w="1315" w:type="dxa"/>
          </w:tcPr>
          <w:p w14:paraId="052CC4D8" w14:textId="77777777" w:rsidR="009457F4" w:rsidRPr="009457F4" w:rsidRDefault="009457F4" w:rsidP="00FB1DA2">
            <w:pPr>
              <w:spacing w:before="60" w:after="60"/>
              <w:rPr>
                <w:rFonts w:asciiTheme="minorHAnsi" w:hAnsiTheme="minorHAnsi" w:cs="Arial"/>
                <w:sz w:val="16"/>
                <w:szCs w:val="16"/>
                <w:lang w:eastAsia="x-none"/>
              </w:rPr>
            </w:pPr>
          </w:p>
        </w:tc>
        <w:tc>
          <w:tcPr>
            <w:tcW w:w="1949" w:type="dxa"/>
          </w:tcPr>
          <w:p w14:paraId="2188358A" w14:textId="77777777" w:rsidR="009457F4" w:rsidRPr="009457F4" w:rsidRDefault="009457F4" w:rsidP="00FB1DA2">
            <w:pPr>
              <w:spacing w:before="60" w:after="60"/>
              <w:rPr>
                <w:rFonts w:asciiTheme="minorHAnsi" w:hAnsiTheme="minorHAnsi" w:cs="Arial"/>
                <w:sz w:val="16"/>
                <w:szCs w:val="16"/>
                <w:lang w:eastAsia="x-none"/>
              </w:rPr>
            </w:pPr>
          </w:p>
        </w:tc>
        <w:tc>
          <w:tcPr>
            <w:tcW w:w="851" w:type="dxa"/>
          </w:tcPr>
          <w:p w14:paraId="017AA2EA" w14:textId="77777777" w:rsidR="009457F4" w:rsidRPr="009457F4" w:rsidRDefault="009457F4" w:rsidP="00FB1DA2">
            <w:pPr>
              <w:spacing w:before="60" w:after="60"/>
              <w:rPr>
                <w:rFonts w:asciiTheme="minorHAnsi" w:hAnsiTheme="minorHAnsi" w:cs="Arial"/>
                <w:sz w:val="16"/>
                <w:szCs w:val="16"/>
                <w:lang w:eastAsia="x-none"/>
              </w:rPr>
            </w:pPr>
          </w:p>
        </w:tc>
        <w:tc>
          <w:tcPr>
            <w:tcW w:w="6200" w:type="dxa"/>
          </w:tcPr>
          <w:p w14:paraId="58C88BD3" w14:textId="77777777" w:rsidR="009457F4" w:rsidRPr="009457F4" w:rsidRDefault="009457F4" w:rsidP="00FB1DA2">
            <w:pPr>
              <w:spacing w:before="60" w:after="60"/>
              <w:rPr>
                <w:rFonts w:asciiTheme="minorHAnsi" w:hAnsiTheme="minorHAnsi" w:cs="Arial"/>
                <w:sz w:val="16"/>
                <w:szCs w:val="16"/>
                <w:lang w:eastAsia="x-none"/>
              </w:rPr>
            </w:pPr>
            <w:r w:rsidRPr="009457F4">
              <w:rPr>
                <w:rFonts w:asciiTheme="minorHAnsi" w:hAnsiTheme="minorHAnsi"/>
                <w:sz w:val="16"/>
                <w:szCs w:val="16"/>
                <w:lang w:eastAsia="x-none"/>
              </w:rPr>
              <w:t>Describes a prize or award won by the product.</w:t>
            </w:r>
          </w:p>
        </w:tc>
      </w:tr>
      <w:tr w:rsidR="009457F4" w:rsidRPr="00834A43" w14:paraId="6831FC26" w14:textId="77777777" w:rsidTr="00FB1DA2">
        <w:trPr>
          <w:cantSplit/>
        </w:trPr>
        <w:tc>
          <w:tcPr>
            <w:tcW w:w="1482" w:type="dxa"/>
          </w:tcPr>
          <w:p w14:paraId="106194ED" w14:textId="77777777" w:rsidR="009457F4" w:rsidRPr="009457F4" w:rsidRDefault="009457F4" w:rsidP="00FB1DA2">
            <w:pPr>
              <w:pStyle w:val="GS1TableText"/>
              <w:rPr>
                <w:rFonts w:asciiTheme="minorHAnsi" w:hAnsiTheme="minorHAnsi" w:cs="Arial"/>
                <w:szCs w:val="16"/>
              </w:rPr>
            </w:pPr>
            <w:r w:rsidRPr="009457F4">
              <w:rPr>
                <w:rFonts w:asciiTheme="minorHAnsi" w:hAnsiTheme="minorHAnsi" w:cs="Arial"/>
                <w:szCs w:val="16"/>
              </w:rPr>
              <w:t>Association</w:t>
            </w:r>
          </w:p>
        </w:tc>
        <w:tc>
          <w:tcPr>
            <w:tcW w:w="1315" w:type="dxa"/>
          </w:tcPr>
          <w:p w14:paraId="0A9AFDC0" w14:textId="77777777" w:rsidR="009457F4" w:rsidRPr="009457F4" w:rsidRDefault="009457F4" w:rsidP="00FB1DA2">
            <w:pPr>
              <w:pStyle w:val="GS1TableText"/>
              <w:rPr>
                <w:rFonts w:asciiTheme="minorHAnsi" w:hAnsiTheme="minorHAnsi" w:cs="Arial"/>
                <w:szCs w:val="16"/>
              </w:rPr>
            </w:pPr>
            <w:r w:rsidRPr="009457F4">
              <w:rPr>
                <w:rFonts w:asciiTheme="minorHAnsi" w:hAnsiTheme="minorHAnsi" w:cs="Arial"/>
                <w:szCs w:val="16"/>
              </w:rPr>
              <w:t>avpList</w:t>
            </w:r>
          </w:p>
        </w:tc>
        <w:tc>
          <w:tcPr>
            <w:tcW w:w="1949" w:type="dxa"/>
          </w:tcPr>
          <w:p w14:paraId="77056452" w14:textId="77777777" w:rsidR="009457F4" w:rsidRPr="009457F4" w:rsidRDefault="009457F4" w:rsidP="00FB1DA2">
            <w:pPr>
              <w:pStyle w:val="GS1TableText"/>
              <w:rPr>
                <w:rFonts w:asciiTheme="minorHAnsi" w:hAnsiTheme="minorHAnsi" w:cs="Arial"/>
                <w:szCs w:val="16"/>
              </w:rPr>
            </w:pPr>
            <w:r w:rsidRPr="009457F4">
              <w:rPr>
                <w:rFonts w:asciiTheme="minorHAnsi" w:hAnsiTheme="minorHAnsi" w:cs="Arial"/>
                <w:szCs w:val="16"/>
              </w:rPr>
              <w:t>GS1_AttributeValuePairList</w:t>
            </w:r>
          </w:p>
        </w:tc>
        <w:tc>
          <w:tcPr>
            <w:tcW w:w="851" w:type="dxa"/>
          </w:tcPr>
          <w:p w14:paraId="24E6991F" w14:textId="77777777" w:rsidR="009457F4" w:rsidRPr="009457F4" w:rsidRDefault="009457F4" w:rsidP="00FB1DA2">
            <w:pPr>
              <w:pStyle w:val="GS1TableText"/>
              <w:rPr>
                <w:rFonts w:asciiTheme="minorHAnsi" w:hAnsiTheme="minorHAnsi" w:cs="Arial"/>
                <w:szCs w:val="16"/>
              </w:rPr>
            </w:pPr>
            <w:r w:rsidRPr="009457F4">
              <w:rPr>
                <w:rFonts w:asciiTheme="minorHAnsi" w:hAnsiTheme="minorHAnsi" w:cs="Arial"/>
                <w:szCs w:val="16"/>
              </w:rPr>
              <w:t>0..1</w:t>
            </w:r>
          </w:p>
        </w:tc>
        <w:tc>
          <w:tcPr>
            <w:tcW w:w="6200" w:type="dxa"/>
          </w:tcPr>
          <w:p w14:paraId="3D8D1380" w14:textId="77777777" w:rsidR="009457F4" w:rsidRPr="009457F4" w:rsidRDefault="009457F4" w:rsidP="00FB1DA2">
            <w:pPr>
              <w:pStyle w:val="GS1TableText"/>
              <w:rPr>
                <w:rFonts w:asciiTheme="minorHAnsi" w:hAnsiTheme="minorHAnsi" w:cs="Arial"/>
                <w:szCs w:val="16"/>
              </w:rPr>
            </w:pPr>
            <w:r w:rsidRPr="009457F4">
              <w:rPr>
                <w:rFonts w:asciiTheme="minorHAnsi" w:hAnsiTheme="minorHAnsi" w:cs="Arial"/>
                <w:szCs w:val="16"/>
                <w:lang w:val="fr-BE" w:bidi="he-IL"/>
              </w:rPr>
              <w:t>The transmission of non-standard data done in a simple, flexible, and easy to use method.</w:t>
            </w:r>
          </w:p>
        </w:tc>
      </w:tr>
      <w:tr w:rsidR="009457F4" w:rsidRPr="00834A43" w14:paraId="3C82BBFE" w14:textId="77777777" w:rsidTr="00FB1DA2">
        <w:trPr>
          <w:cantSplit/>
        </w:trPr>
        <w:tc>
          <w:tcPr>
            <w:tcW w:w="1482" w:type="dxa"/>
          </w:tcPr>
          <w:p w14:paraId="60A33829"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 xml:space="preserve">Attribute </w:t>
            </w:r>
          </w:p>
        </w:tc>
        <w:tc>
          <w:tcPr>
            <w:tcW w:w="1315" w:type="dxa"/>
          </w:tcPr>
          <w:p w14:paraId="70AE6E7C"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 xml:space="preserve">awardPrizeCode </w:t>
            </w:r>
          </w:p>
        </w:tc>
        <w:tc>
          <w:tcPr>
            <w:tcW w:w="1949" w:type="dxa"/>
          </w:tcPr>
          <w:p w14:paraId="6ED172F8"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string</w:t>
            </w:r>
          </w:p>
        </w:tc>
        <w:tc>
          <w:tcPr>
            <w:tcW w:w="851" w:type="dxa"/>
          </w:tcPr>
          <w:p w14:paraId="743491E5"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 xml:space="preserve">0..1 </w:t>
            </w:r>
          </w:p>
        </w:tc>
        <w:tc>
          <w:tcPr>
            <w:tcW w:w="6200" w:type="dxa"/>
          </w:tcPr>
          <w:p w14:paraId="1FCDFD7F" w14:textId="0F6DF632"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 xml:space="preserve">Indicates the achievement of the product in relation to a prize or award, eg winner, runner-up, shortlisted. Optional and non-repeating. </w:t>
            </w:r>
          </w:p>
        </w:tc>
      </w:tr>
      <w:tr w:rsidR="009457F4" w:rsidRPr="00834A43" w14:paraId="607C2BF8" w14:textId="77777777" w:rsidTr="00FB1DA2">
        <w:trPr>
          <w:cantSplit/>
        </w:trPr>
        <w:tc>
          <w:tcPr>
            <w:tcW w:w="1482" w:type="dxa"/>
          </w:tcPr>
          <w:p w14:paraId="7E72C45B"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 xml:space="preserve">Attribute </w:t>
            </w:r>
          </w:p>
        </w:tc>
        <w:tc>
          <w:tcPr>
            <w:tcW w:w="1315" w:type="dxa"/>
          </w:tcPr>
          <w:p w14:paraId="13E3C309"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 xml:space="preserve">awardPrizeCountryCode </w:t>
            </w:r>
          </w:p>
        </w:tc>
        <w:tc>
          <w:tcPr>
            <w:tcW w:w="1949" w:type="dxa"/>
          </w:tcPr>
          <w:p w14:paraId="23BDDA02"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CountryCode</w:t>
            </w:r>
          </w:p>
        </w:tc>
        <w:tc>
          <w:tcPr>
            <w:tcW w:w="851" w:type="dxa"/>
          </w:tcPr>
          <w:p w14:paraId="456138DF"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 xml:space="preserve">0..1 </w:t>
            </w:r>
          </w:p>
        </w:tc>
        <w:tc>
          <w:tcPr>
            <w:tcW w:w="6200" w:type="dxa"/>
          </w:tcPr>
          <w:p w14:paraId="3DCF9B0E" w14:textId="31AE8696"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 xml:space="preserve">An ISO standard code identifying the country in which a prize or award is given </w:t>
            </w:r>
          </w:p>
        </w:tc>
      </w:tr>
      <w:tr w:rsidR="009457F4" w:rsidRPr="00834A43" w14:paraId="393064E5" w14:textId="77777777" w:rsidTr="00FB1DA2">
        <w:trPr>
          <w:cantSplit/>
        </w:trPr>
        <w:tc>
          <w:tcPr>
            <w:tcW w:w="1482" w:type="dxa"/>
          </w:tcPr>
          <w:p w14:paraId="16AFB8AA"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 xml:space="preserve">Attribute </w:t>
            </w:r>
          </w:p>
        </w:tc>
        <w:tc>
          <w:tcPr>
            <w:tcW w:w="1315" w:type="dxa"/>
          </w:tcPr>
          <w:p w14:paraId="6E4C16FD"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 xml:space="preserve">awardPrizeDescription </w:t>
            </w:r>
          </w:p>
        </w:tc>
        <w:tc>
          <w:tcPr>
            <w:tcW w:w="1949" w:type="dxa"/>
          </w:tcPr>
          <w:p w14:paraId="781AE1D1"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Description500</w:t>
            </w:r>
          </w:p>
        </w:tc>
        <w:tc>
          <w:tcPr>
            <w:tcW w:w="851" w:type="dxa"/>
          </w:tcPr>
          <w:p w14:paraId="3A55FD25"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 xml:space="preserve">0..* </w:t>
            </w:r>
          </w:p>
        </w:tc>
        <w:tc>
          <w:tcPr>
            <w:tcW w:w="6200" w:type="dxa"/>
          </w:tcPr>
          <w:p w14:paraId="0FDD55C7" w14:textId="088A9D81"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 xml:space="preserve">A text that describes the awards a film won. </w:t>
            </w:r>
          </w:p>
        </w:tc>
      </w:tr>
      <w:tr w:rsidR="009457F4" w:rsidRPr="00834A43" w14:paraId="705F5D9F" w14:textId="77777777" w:rsidTr="00FB1DA2">
        <w:trPr>
          <w:cantSplit/>
        </w:trPr>
        <w:tc>
          <w:tcPr>
            <w:tcW w:w="1482" w:type="dxa"/>
          </w:tcPr>
          <w:p w14:paraId="109B887A"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 xml:space="preserve">Attribute </w:t>
            </w:r>
          </w:p>
        </w:tc>
        <w:tc>
          <w:tcPr>
            <w:tcW w:w="1315" w:type="dxa"/>
          </w:tcPr>
          <w:p w14:paraId="39CF5749"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 xml:space="preserve">awardPrizeJury </w:t>
            </w:r>
          </w:p>
        </w:tc>
        <w:tc>
          <w:tcPr>
            <w:tcW w:w="1949" w:type="dxa"/>
          </w:tcPr>
          <w:p w14:paraId="62545060"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string</w:t>
            </w:r>
          </w:p>
        </w:tc>
        <w:tc>
          <w:tcPr>
            <w:tcW w:w="851" w:type="dxa"/>
          </w:tcPr>
          <w:p w14:paraId="579C704E"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 xml:space="preserve">0..1 </w:t>
            </w:r>
          </w:p>
        </w:tc>
        <w:tc>
          <w:tcPr>
            <w:tcW w:w="6200" w:type="dxa"/>
          </w:tcPr>
          <w:p w14:paraId="278D3CB9" w14:textId="48C92053"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 xml:space="preserve">Free text listing members of the jury that awarded the prize. </w:t>
            </w:r>
          </w:p>
        </w:tc>
      </w:tr>
      <w:tr w:rsidR="009457F4" w:rsidRPr="00834A43" w14:paraId="543C78A2" w14:textId="77777777" w:rsidTr="00FB1DA2">
        <w:trPr>
          <w:cantSplit/>
        </w:trPr>
        <w:tc>
          <w:tcPr>
            <w:tcW w:w="1482" w:type="dxa"/>
          </w:tcPr>
          <w:p w14:paraId="1597837E"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 xml:space="preserve">Attribute </w:t>
            </w:r>
          </w:p>
        </w:tc>
        <w:tc>
          <w:tcPr>
            <w:tcW w:w="1315" w:type="dxa"/>
          </w:tcPr>
          <w:p w14:paraId="709C2D72"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 xml:space="preserve">awardPrizeName </w:t>
            </w:r>
          </w:p>
        </w:tc>
        <w:tc>
          <w:tcPr>
            <w:tcW w:w="1949" w:type="dxa"/>
          </w:tcPr>
          <w:p w14:paraId="328862DB"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string</w:t>
            </w:r>
          </w:p>
        </w:tc>
        <w:tc>
          <w:tcPr>
            <w:tcW w:w="851" w:type="dxa"/>
          </w:tcPr>
          <w:p w14:paraId="35452986"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 xml:space="preserve">0..1 </w:t>
            </w:r>
          </w:p>
        </w:tc>
        <w:tc>
          <w:tcPr>
            <w:tcW w:w="6200" w:type="dxa"/>
          </w:tcPr>
          <w:p w14:paraId="3956DBD6" w14:textId="66E9EE69"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 xml:space="preserve">The name of a prize or award which the product has received.  </w:t>
            </w:r>
          </w:p>
        </w:tc>
      </w:tr>
      <w:tr w:rsidR="009457F4" w:rsidRPr="00834A43" w14:paraId="74A18CC7" w14:textId="77777777" w:rsidTr="00FB1DA2">
        <w:trPr>
          <w:cantSplit/>
        </w:trPr>
        <w:tc>
          <w:tcPr>
            <w:tcW w:w="1482" w:type="dxa"/>
          </w:tcPr>
          <w:p w14:paraId="2EECBB2A"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lastRenderedPageBreak/>
              <w:t xml:space="preserve">Attribute </w:t>
            </w:r>
          </w:p>
        </w:tc>
        <w:tc>
          <w:tcPr>
            <w:tcW w:w="1315" w:type="dxa"/>
          </w:tcPr>
          <w:p w14:paraId="4AD50BB4"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 xml:space="preserve">awardPrizeYear </w:t>
            </w:r>
          </w:p>
        </w:tc>
        <w:tc>
          <w:tcPr>
            <w:tcW w:w="1949" w:type="dxa"/>
          </w:tcPr>
          <w:p w14:paraId="6A2EE33C"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gYear</w:t>
            </w:r>
          </w:p>
        </w:tc>
        <w:tc>
          <w:tcPr>
            <w:tcW w:w="851" w:type="dxa"/>
          </w:tcPr>
          <w:p w14:paraId="23D075C0"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 xml:space="preserve">0..1 </w:t>
            </w:r>
          </w:p>
        </w:tc>
        <w:tc>
          <w:tcPr>
            <w:tcW w:w="6200" w:type="dxa"/>
          </w:tcPr>
          <w:p w14:paraId="0F421162"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 xml:space="preserve"> The year in which a prize or award was given.</w:t>
            </w:r>
          </w:p>
        </w:tc>
      </w:tr>
      <w:tr w:rsidR="009457F4" w:rsidRPr="00834A43" w14:paraId="0811122A" w14:textId="77777777" w:rsidTr="00FB1DA2">
        <w:trPr>
          <w:cantSplit/>
        </w:trPr>
        <w:tc>
          <w:tcPr>
            <w:tcW w:w="1482" w:type="dxa"/>
          </w:tcPr>
          <w:p w14:paraId="74A2A6A0"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cs="Arial"/>
                <w:sz w:val="16"/>
                <w:szCs w:val="16"/>
                <w:lang w:eastAsia="x-none"/>
              </w:rPr>
              <w:t>AwardPrizeModule</w:t>
            </w:r>
          </w:p>
        </w:tc>
        <w:tc>
          <w:tcPr>
            <w:tcW w:w="1315" w:type="dxa"/>
          </w:tcPr>
          <w:p w14:paraId="1EDF3D8A" w14:textId="77777777" w:rsidR="009457F4" w:rsidRPr="009457F4" w:rsidRDefault="009457F4" w:rsidP="00FB1DA2">
            <w:pPr>
              <w:spacing w:before="60" w:after="60"/>
              <w:rPr>
                <w:rFonts w:asciiTheme="minorHAnsi" w:hAnsiTheme="minorHAnsi"/>
                <w:sz w:val="16"/>
                <w:szCs w:val="16"/>
                <w:lang w:eastAsia="x-none"/>
              </w:rPr>
            </w:pPr>
          </w:p>
        </w:tc>
        <w:tc>
          <w:tcPr>
            <w:tcW w:w="1949" w:type="dxa"/>
          </w:tcPr>
          <w:p w14:paraId="7548A2E2" w14:textId="77777777" w:rsidR="009457F4" w:rsidRPr="009457F4" w:rsidRDefault="009457F4" w:rsidP="00FB1DA2">
            <w:pPr>
              <w:spacing w:before="60" w:after="60"/>
              <w:rPr>
                <w:rFonts w:asciiTheme="minorHAnsi" w:hAnsiTheme="minorHAnsi"/>
                <w:sz w:val="16"/>
                <w:szCs w:val="16"/>
                <w:lang w:eastAsia="x-none"/>
              </w:rPr>
            </w:pPr>
          </w:p>
        </w:tc>
        <w:tc>
          <w:tcPr>
            <w:tcW w:w="851" w:type="dxa"/>
          </w:tcPr>
          <w:p w14:paraId="7E9DAA70" w14:textId="77777777" w:rsidR="009457F4" w:rsidRPr="009457F4" w:rsidRDefault="009457F4" w:rsidP="00FB1DA2">
            <w:pPr>
              <w:spacing w:before="60" w:after="60"/>
              <w:rPr>
                <w:rFonts w:asciiTheme="minorHAnsi" w:hAnsiTheme="minorHAnsi"/>
                <w:sz w:val="16"/>
                <w:szCs w:val="16"/>
                <w:lang w:eastAsia="x-none"/>
              </w:rPr>
            </w:pPr>
          </w:p>
        </w:tc>
        <w:tc>
          <w:tcPr>
            <w:tcW w:w="6200" w:type="dxa"/>
          </w:tcPr>
          <w:p w14:paraId="01A09216"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A module describing a prize or award won by the product.</w:t>
            </w:r>
          </w:p>
        </w:tc>
      </w:tr>
      <w:tr w:rsidR="009457F4" w:rsidRPr="00834A43" w14:paraId="176019F6" w14:textId="77777777" w:rsidTr="00FB1DA2">
        <w:trPr>
          <w:cantSplit/>
        </w:trPr>
        <w:tc>
          <w:tcPr>
            <w:tcW w:w="1482" w:type="dxa"/>
          </w:tcPr>
          <w:p w14:paraId="11F28345"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 xml:space="preserve">Association </w:t>
            </w:r>
          </w:p>
        </w:tc>
        <w:tc>
          <w:tcPr>
            <w:tcW w:w="1315" w:type="dxa"/>
          </w:tcPr>
          <w:p w14:paraId="1FA29AEA"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 xml:space="preserve">  </w:t>
            </w:r>
          </w:p>
        </w:tc>
        <w:tc>
          <w:tcPr>
            <w:tcW w:w="1949" w:type="dxa"/>
          </w:tcPr>
          <w:p w14:paraId="3C1DBE9D"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 xml:space="preserve">AwardPrize </w:t>
            </w:r>
          </w:p>
        </w:tc>
        <w:tc>
          <w:tcPr>
            <w:tcW w:w="851" w:type="dxa"/>
          </w:tcPr>
          <w:p w14:paraId="5C2666AF"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0..*</w:t>
            </w:r>
          </w:p>
        </w:tc>
        <w:tc>
          <w:tcPr>
            <w:tcW w:w="6200" w:type="dxa"/>
          </w:tcPr>
          <w:p w14:paraId="483E4168" w14:textId="77777777" w:rsidR="009457F4" w:rsidRPr="009457F4" w:rsidRDefault="009457F4" w:rsidP="00FB1DA2">
            <w:pPr>
              <w:spacing w:before="60" w:after="60"/>
              <w:rPr>
                <w:rFonts w:asciiTheme="minorHAnsi" w:hAnsiTheme="minorHAnsi"/>
                <w:sz w:val="16"/>
                <w:szCs w:val="16"/>
                <w:lang w:eastAsia="x-none"/>
              </w:rPr>
            </w:pPr>
            <w:r w:rsidRPr="009457F4">
              <w:rPr>
                <w:rFonts w:asciiTheme="minorHAnsi" w:hAnsiTheme="minorHAnsi"/>
                <w:sz w:val="16"/>
                <w:szCs w:val="16"/>
                <w:lang w:eastAsia="x-none"/>
              </w:rPr>
              <w:t>Describes a prize or award won by the product.</w:t>
            </w:r>
          </w:p>
        </w:tc>
      </w:tr>
    </w:tbl>
    <w:p w14:paraId="5CD0AA6A" w14:textId="77777777" w:rsidR="009457F4" w:rsidRDefault="009457F4" w:rsidP="006D7EB0"/>
    <w:p w14:paraId="4C267940" w14:textId="77777777" w:rsidR="00774DBC" w:rsidRDefault="00774DBC" w:rsidP="006D7EB0"/>
    <w:p w14:paraId="7B0676CB" w14:textId="77777777" w:rsidR="003662CD" w:rsidRPr="008C5898" w:rsidRDefault="003662CD" w:rsidP="00F828A7">
      <w:pPr>
        <w:rPr>
          <w:sz w:val="2"/>
        </w:rPr>
      </w:pPr>
    </w:p>
    <w:p w14:paraId="42085530" w14:textId="610143FC" w:rsidR="003662CD" w:rsidRDefault="003662CD" w:rsidP="003662CD">
      <w:pPr>
        <w:pStyle w:val="Heading2"/>
      </w:pPr>
      <w:bookmarkStart w:id="149" w:name="_Toc67766120"/>
      <w:r w:rsidRPr="00210165">
        <w:t>Battery Information Module</w:t>
      </w:r>
      <w:bookmarkEnd w:id="149"/>
    </w:p>
    <w:p w14:paraId="089A034D" w14:textId="5F7A7067" w:rsidR="00470A86" w:rsidRPr="00470A86" w:rsidRDefault="00470A86" w:rsidP="00470A86">
      <w:pPr>
        <w:pStyle w:val="GS1Body"/>
        <w:jc w:val="center"/>
      </w:pPr>
      <w:r w:rsidRPr="00470A86">
        <w:rPr>
          <w:noProof/>
        </w:rPr>
        <w:drawing>
          <wp:inline distT="0" distB="0" distL="0" distR="0" wp14:anchorId="444012F4" wp14:editId="471A1F3C">
            <wp:extent cx="5848916" cy="3998794"/>
            <wp:effectExtent l="0" t="0" r="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63043" cy="4008453"/>
                    </a:xfrm>
                    <a:prstGeom prst="rect">
                      <a:avLst/>
                    </a:prstGeom>
                    <a:noFill/>
                    <a:ln>
                      <a:noFill/>
                    </a:ln>
                  </pic:spPr>
                </pic:pic>
              </a:graphicData>
            </a:graphic>
          </wp:inline>
        </w:drawing>
      </w:r>
    </w:p>
    <w:p w14:paraId="54B8EDA0" w14:textId="5AF3A7C7" w:rsidR="003662CD" w:rsidRDefault="003662CD" w:rsidP="006A0DE6">
      <w:pPr>
        <w:pStyle w:val="GS1Body"/>
        <w:jc w:val="center"/>
      </w:pPr>
    </w:p>
    <w:p w14:paraId="7012B8D2" w14:textId="77777777" w:rsidR="006A0DE6" w:rsidRDefault="006A0DE6" w:rsidP="006A0DE6">
      <w:pPr>
        <w:pStyle w:val="GS1Body"/>
        <w:jc w:val="center"/>
      </w:pPr>
    </w:p>
    <w:p w14:paraId="5580EF23" w14:textId="77777777" w:rsidR="003662CD" w:rsidRDefault="003662CD" w:rsidP="003662CD">
      <w:pPr>
        <w:pStyle w:val="GS1Body"/>
        <w:jc w:val="center"/>
      </w:pPr>
      <w:r w:rsidRPr="006069CD">
        <w:rPr>
          <w:noProof/>
          <w:lang w:eastAsia="en-GB"/>
        </w:rPr>
        <w:drawing>
          <wp:inline distT="0" distB="0" distL="0" distR="0" wp14:anchorId="66A7379F" wp14:editId="380DCDD7">
            <wp:extent cx="6419088" cy="1289304"/>
            <wp:effectExtent l="0" t="0" r="1270" b="635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419088" cy="1289304"/>
                    </a:xfrm>
                    <a:prstGeom prst="rect">
                      <a:avLst/>
                    </a:prstGeom>
                    <a:noFill/>
                    <a:ln>
                      <a:noFill/>
                    </a:ln>
                  </pic:spPr>
                </pic:pic>
              </a:graphicData>
            </a:graphic>
          </wp:inline>
        </w:drawing>
      </w:r>
    </w:p>
    <w:p w14:paraId="4E62EDA7" w14:textId="77777777" w:rsidR="003662CD" w:rsidRDefault="003662CD" w:rsidP="003662CD">
      <w:pPr>
        <w:pStyle w:val="GS1Body"/>
        <w:jc w:val="center"/>
      </w:pP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604"/>
        <w:gridCol w:w="2003"/>
        <w:gridCol w:w="1535"/>
        <w:gridCol w:w="911"/>
        <w:gridCol w:w="5467"/>
      </w:tblGrid>
      <w:tr w:rsidR="003662CD" w:rsidRPr="00840B50" w14:paraId="31EA6D70" w14:textId="77777777" w:rsidTr="00FB1DA2">
        <w:trPr>
          <w:cantSplit/>
          <w:tblHeader/>
        </w:trPr>
        <w:tc>
          <w:tcPr>
            <w:tcW w:w="1604" w:type="dxa"/>
            <w:shd w:val="clear" w:color="auto" w:fill="002C6C"/>
          </w:tcPr>
          <w:p w14:paraId="4443F4A3" w14:textId="77777777" w:rsidR="003662CD" w:rsidRPr="00840B50" w:rsidRDefault="003662CD" w:rsidP="00FB1DA2">
            <w:pPr>
              <w:keepNext/>
              <w:spacing w:before="60" w:after="60"/>
              <w:rPr>
                <w:rFonts w:ascii="Arial" w:hAnsi="Arial"/>
                <w:b/>
                <w:bCs/>
                <w:color w:val="FFFFFF"/>
              </w:rPr>
            </w:pPr>
            <w:r w:rsidRPr="00840B50">
              <w:rPr>
                <w:rFonts w:ascii="Arial" w:hAnsi="Arial"/>
                <w:b/>
                <w:bCs/>
                <w:color w:val="FFFFFF"/>
              </w:rPr>
              <w:t>content</w:t>
            </w:r>
          </w:p>
        </w:tc>
        <w:tc>
          <w:tcPr>
            <w:tcW w:w="2003" w:type="dxa"/>
            <w:shd w:val="clear" w:color="auto" w:fill="002C6C"/>
          </w:tcPr>
          <w:p w14:paraId="7E0CEA4D" w14:textId="77777777" w:rsidR="003662CD" w:rsidRPr="00840B50" w:rsidRDefault="003662CD" w:rsidP="00FB1DA2">
            <w:pPr>
              <w:keepNext/>
              <w:spacing w:before="60" w:after="60"/>
              <w:rPr>
                <w:rFonts w:ascii="Arial" w:hAnsi="Arial"/>
                <w:b/>
                <w:bCs/>
                <w:color w:val="FFFFFF"/>
              </w:rPr>
            </w:pPr>
            <w:r w:rsidRPr="00840B50">
              <w:rPr>
                <w:rFonts w:ascii="Arial" w:hAnsi="Arial"/>
                <w:b/>
                <w:bCs/>
                <w:color w:val="FFFFFF"/>
              </w:rPr>
              <w:t>attribute / role</w:t>
            </w:r>
          </w:p>
        </w:tc>
        <w:tc>
          <w:tcPr>
            <w:tcW w:w="1535" w:type="dxa"/>
            <w:shd w:val="clear" w:color="auto" w:fill="002C6C"/>
          </w:tcPr>
          <w:p w14:paraId="50858B0D" w14:textId="77777777" w:rsidR="003662CD" w:rsidRPr="00840B50" w:rsidRDefault="003662CD" w:rsidP="00FB1DA2">
            <w:pPr>
              <w:keepNext/>
              <w:spacing w:before="60" w:after="60"/>
              <w:rPr>
                <w:rFonts w:ascii="Arial" w:hAnsi="Arial"/>
                <w:b/>
                <w:bCs/>
                <w:color w:val="FFFFFF"/>
              </w:rPr>
            </w:pPr>
            <w:r w:rsidRPr="00840B50">
              <w:rPr>
                <w:rFonts w:ascii="Arial" w:hAnsi="Arial"/>
                <w:b/>
                <w:bCs/>
                <w:color w:val="FFFFFF"/>
              </w:rPr>
              <w:t>datatype /secondary class</w:t>
            </w:r>
          </w:p>
        </w:tc>
        <w:tc>
          <w:tcPr>
            <w:tcW w:w="911" w:type="dxa"/>
            <w:shd w:val="clear" w:color="auto" w:fill="002C6C"/>
          </w:tcPr>
          <w:p w14:paraId="2E344DF6" w14:textId="77777777" w:rsidR="003662CD" w:rsidRPr="00840B50" w:rsidRDefault="003662CD" w:rsidP="00FB1DA2">
            <w:pPr>
              <w:keepNext/>
              <w:spacing w:before="60" w:after="60"/>
              <w:rPr>
                <w:rFonts w:ascii="Arial" w:hAnsi="Arial"/>
                <w:b/>
                <w:bCs/>
                <w:color w:val="FFFFFF"/>
              </w:rPr>
            </w:pPr>
            <w:r w:rsidRPr="00840B50">
              <w:rPr>
                <w:rFonts w:ascii="Arial" w:hAnsi="Arial"/>
                <w:b/>
                <w:bCs/>
                <w:color w:val="FFFFFF"/>
              </w:rPr>
              <w:t>multiplicity</w:t>
            </w:r>
          </w:p>
        </w:tc>
        <w:tc>
          <w:tcPr>
            <w:tcW w:w="5467" w:type="dxa"/>
            <w:shd w:val="clear" w:color="auto" w:fill="002C6C"/>
          </w:tcPr>
          <w:p w14:paraId="279FA0D9" w14:textId="77777777" w:rsidR="003662CD" w:rsidRPr="00840B50" w:rsidRDefault="003662CD" w:rsidP="00FB1DA2">
            <w:pPr>
              <w:keepNext/>
              <w:spacing w:before="60" w:after="60"/>
              <w:rPr>
                <w:rFonts w:ascii="Arial" w:hAnsi="Arial"/>
                <w:b/>
                <w:bCs/>
                <w:color w:val="FFFFFF"/>
              </w:rPr>
            </w:pPr>
            <w:r w:rsidRPr="00840B50">
              <w:rPr>
                <w:rFonts w:ascii="Arial" w:hAnsi="Arial"/>
                <w:b/>
                <w:bCs/>
                <w:color w:val="FFFFFF"/>
              </w:rPr>
              <w:t>definition</w:t>
            </w:r>
          </w:p>
        </w:tc>
      </w:tr>
      <w:tr w:rsidR="003662CD" w:rsidRPr="00840B50" w14:paraId="39E9574D" w14:textId="77777777" w:rsidTr="00FB1DA2">
        <w:trPr>
          <w:cantSplit/>
        </w:trPr>
        <w:tc>
          <w:tcPr>
            <w:tcW w:w="1604" w:type="dxa"/>
          </w:tcPr>
          <w:p w14:paraId="09753BE8" w14:textId="77777777" w:rsidR="003662CD" w:rsidRPr="003662CD" w:rsidRDefault="003662CD" w:rsidP="00FB1DA2">
            <w:pPr>
              <w:spacing w:before="60" w:after="60"/>
              <w:rPr>
                <w:rFonts w:asciiTheme="minorHAnsi" w:hAnsiTheme="minorHAnsi" w:cs="Arial"/>
                <w:sz w:val="16"/>
                <w:szCs w:val="16"/>
                <w:lang w:eastAsia="x-none"/>
              </w:rPr>
            </w:pPr>
            <w:r w:rsidRPr="003662CD">
              <w:rPr>
                <w:rFonts w:asciiTheme="minorHAnsi" w:hAnsiTheme="minorHAnsi" w:cs="Arial"/>
                <w:sz w:val="16"/>
                <w:szCs w:val="16"/>
                <w:lang w:eastAsia="x-none"/>
              </w:rPr>
              <w:t>BatteryInformationModule</w:t>
            </w:r>
          </w:p>
        </w:tc>
        <w:tc>
          <w:tcPr>
            <w:tcW w:w="2003" w:type="dxa"/>
          </w:tcPr>
          <w:p w14:paraId="7187DB11" w14:textId="77777777" w:rsidR="003662CD" w:rsidRPr="003662CD" w:rsidRDefault="003662CD" w:rsidP="00FB1DA2">
            <w:pPr>
              <w:spacing w:before="60" w:after="60"/>
              <w:rPr>
                <w:rFonts w:asciiTheme="minorHAnsi" w:hAnsiTheme="minorHAnsi" w:cs="Arial"/>
                <w:sz w:val="16"/>
                <w:szCs w:val="16"/>
                <w:lang w:eastAsia="x-none"/>
              </w:rPr>
            </w:pPr>
          </w:p>
        </w:tc>
        <w:tc>
          <w:tcPr>
            <w:tcW w:w="1535" w:type="dxa"/>
          </w:tcPr>
          <w:p w14:paraId="03EC0654" w14:textId="77777777" w:rsidR="003662CD" w:rsidRPr="003662CD" w:rsidRDefault="003662CD" w:rsidP="00FB1DA2">
            <w:pPr>
              <w:spacing w:before="60" w:after="60"/>
              <w:rPr>
                <w:rFonts w:asciiTheme="minorHAnsi" w:hAnsiTheme="minorHAnsi" w:cs="Arial"/>
                <w:sz w:val="16"/>
                <w:szCs w:val="16"/>
                <w:lang w:eastAsia="x-none"/>
              </w:rPr>
            </w:pPr>
          </w:p>
        </w:tc>
        <w:tc>
          <w:tcPr>
            <w:tcW w:w="911" w:type="dxa"/>
          </w:tcPr>
          <w:p w14:paraId="10BB6E67" w14:textId="77777777" w:rsidR="003662CD" w:rsidRPr="003662CD" w:rsidRDefault="003662CD" w:rsidP="00FB1DA2">
            <w:pPr>
              <w:spacing w:before="60" w:after="60"/>
              <w:rPr>
                <w:rFonts w:asciiTheme="minorHAnsi" w:hAnsiTheme="minorHAnsi" w:cs="Arial"/>
                <w:sz w:val="16"/>
                <w:szCs w:val="16"/>
                <w:lang w:eastAsia="x-none"/>
              </w:rPr>
            </w:pPr>
          </w:p>
        </w:tc>
        <w:tc>
          <w:tcPr>
            <w:tcW w:w="5467" w:type="dxa"/>
          </w:tcPr>
          <w:p w14:paraId="01872D81" w14:textId="77777777" w:rsidR="003662CD" w:rsidRPr="003662CD" w:rsidRDefault="003662CD" w:rsidP="00FB1DA2">
            <w:pPr>
              <w:spacing w:before="60" w:after="60"/>
              <w:rPr>
                <w:rFonts w:asciiTheme="minorHAnsi" w:hAnsiTheme="minorHAnsi" w:cs="Arial"/>
                <w:sz w:val="16"/>
                <w:szCs w:val="16"/>
                <w:lang w:eastAsia="x-none"/>
              </w:rPr>
            </w:pPr>
            <w:r w:rsidRPr="003662CD">
              <w:rPr>
                <w:rFonts w:asciiTheme="minorHAnsi" w:hAnsiTheme="minorHAnsi" w:cs="Arial"/>
                <w:sz w:val="16"/>
                <w:szCs w:val="16"/>
                <w:lang w:eastAsia="x-none"/>
              </w:rPr>
              <w:t>Battery information for a trade item.</w:t>
            </w:r>
          </w:p>
        </w:tc>
      </w:tr>
      <w:tr w:rsidR="003662CD" w:rsidRPr="00840B50" w14:paraId="622B5C80" w14:textId="77777777" w:rsidTr="00FB1DA2">
        <w:trPr>
          <w:cantSplit/>
        </w:trPr>
        <w:tc>
          <w:tcPr>
            <w:tcW w:w="1604" w:type="dxa"/>
          </w:tcPr>
          <w:p w14:paraId="47C6E99C" w14:textId="77777777" w:rsidR="003662CD" w:rsidRPr="003662CD" w:rsidRDefault="003662CD" w:rsidP="00FB1DA2">
            <w:pPr>
              <w:pStyle w:val="GS1TableText"/>
              <w:rPr>
                <w:rFonts w:asciiTheme="minorHAnsi" w:hAnsiTheme="minorHAnsi" w:cs="Arial"/>
                <w:szCs w:val="16"/>
              </w:rPr>
            </w:pPr>
            <w:r w:rsidRPr="003662CD">
              <w:rPr>
                <w:rFonts w:asciiTheme="minorHAnsi" w:hAnsiTheme="minorHAnsi" w:cs="Arial"/>
                <w:szCs w:val="16"/>
              </w:rPr>
              <w:t>Association</w:t>
            </w:r>
          </w:p>
        </w:tc>
        <w:tc>
          <w:tcPr>
            <w:tcW w:w="2003" w:type="dxa"/>
          </w:tcPr>
          <w:p w14:paraId="34FCD34C" w14:textId="77777777" w:rsidR="003662CD" w:rsidRPr="003662CD" w:rsidRDefault="003662CD" w:rsidP="00FB1DA2">
            <w:pPr>
              <w:pStyle w:val="GS1TableText"/>
              <w:rPr>
                <w:rFonts w:asciiTheme="minorHAnsi" w:hAnsiTheme="minorHAnsi" w:cs="Arial"/>
                <w:szCs w:val="16"/>
              </w:rPr>
            </w:pPr>
            <w:r w:rsidRPr="003662CD">
              <w:rPr>
                <w:rFonts w:asciiTheme="minorHAnsi" w:hAnsiTheme="minorHAnsi" w:cs="Arial"/>
                <w:szCs w:val="16"/>
              </w:rPr>
              <w:t>avpList</w:t>
            </w:r>
          </w:p>
        </w:tc>
        <w:tc>
          <w:tcPr>
            <w:tcW w:w="1535" w:type="dxa"/>
          </w:tcPr>
          <w:p w14:paraId="6242EB57" w14:textId="77777777" w:rsidR="003662CD" w:rsidRPr="003662CD" w:rsidRDefault="003662CD" w:rsidP="00FB1DA2">
            <w:pPr>
              <w:pStyle w:val="GS1TableText"/>
              <w:rPr>
                <w:rFonts w:asciiTheme="minorHAnsi" w:hAnsiTheme="minorHAnsi" w:cs="Arial"/>
                <w:szCs w:val="16"/>
              </w:rPr>
            </w:pPr>
            <w:r w:rsidRPr="003662CD">
              <w:rPr>
                <w:rFonts w:asciiTheme="minorHAnsi" w:hAnsiTheme="minorHAnsi" w:cs="Arial"/>
                <w:szCs w:val="16"/>
              </w:rPr>
              <w:t>GS1_AttributeValuePairList</w:t>
            </w:r>
          </w:p>
        </w:tc>
        <w:tc>
          <w:tcPr>
            <w:tcW w:w="911" w:type="dxa"/>
          </w:tcPr>
          <w:p w14:paraId="3C4B558D" w14:textId="77777777" w:rsidR="003662CD" w:rsidRPr="003662CD" w:rsidRDefault="003662CD" w:rsidP="00FB1DA2">
            <w:pPr>
              <w:pStyle w:val="GS1TableText"/>
              <w:rPr>
                <w:rFonts w:asciiTheme="minorHAnsi" w:hAnsiTheme="minorHAnsi" w:cs="Arial"/>
                <w:szCs w:val="16"/>
              </w:rPr>
            </w:pPr>
            <w:r w:rsidRPr="003662CD">
              <w:rPr>
                <w:rFonts w:asciiTheme="minorHAnsi" w:hAnsiTheme="minorHAnsi" w:cs="Arial"/>
                <w:szCs w:val="16"/>
              </w:rPr>
              <w:t>0..1</w:t>
            </w:r>
          </w:p>
        </w:tc>
        <w:tc>
          <w:tcPr>
            <w:tcW w:w="5467" w:type="dxa"/>
          </w:tcPr>
          <w:p w14:paraId="311DE01C" w14:textId="77777777" w:rsidR="003662CD" w:rsidRPr="003662CD" w:rsidRDefault="003662CD" w:rsidP="00FB1DA2">
            <w:pPr>
              <w:pStyle w:val="GS1TableText"/>
              <w:rPr>
                <w:rFonts w:asciiTheme="minorHAnsi" w:hAnsiTheme="minorHAnsi" w:cs="Arial"/>
                <w:szCs w:val="16"/>
              </w:rPr>
            </w:pPr>
            <w:r w:rsidRPr="003662CD">
              <w:rPr>
                <w:rFonts w:asciiTheme="minorHAnsi" w:hAnsiTheme="minorHAnsi" w:cs="Arial"/>
                <w:szCs w:val="16"/>
                <w:lang w:val="fr-BE" w:bidi="he-IL"/>
              </w:rPr>
              <w:t>The transmission of non-standard data done in a simple, flexible, and easy to use method.</w:t>
            </w:r>
          </w:p>
        </w:tc>
      </w:tr>
      <w:tr w:rsidR="003662CD" w:rsidRPr="00840B50" w14:paraId="73E10E74" w14:textId="77777777" w:rsidTr="00FB1DA2">
        <w:trPr>
          <w:cantSplit/>
        </w:trPr>
        <w:tc>
          <w:tcPr>
            <w:tcW w:w="1604" w:type="dxa"/>
          </w:tcPr>
          <w:p w14:paraId="34887B88" w14:textId="77777777" w:rsidR="003662CD" w:rsidRPr="003662CD" w:rsidRDefault="003662CD" w:rsidP="00FB1DA2">
            <w:pPr>
              <w:spacing w:before="60" w:after="60"/>
              <w:rPr>
                <w:rFonts w:asciiTheme="minorHAnsi" w:hAnsiTheme="minorHAnsi"/>
                <w:sz w:val="16"/>
                <w:szCs w:val="16"/>
                <w:lang w:eastAsia="x-none"/>
              </w:rPr>
            </w:pPr>
            <w:r w:rsidRPr="003662CD">
              <w:rPr>
                <w:rFonts w:asciiTheme="minorHAnsi" w:hAnsiTheme="minorHAnsi"/>
                <w:sz w:val="16"/>
                <w:szCs w:val="16"/>
                <w:lang w:eastAsia="x-none"/>
              </w:rPr>
              <w:t xml:space="preserve">Association </w:t>
            </w:r>
          </w:p>
        </w:tc>
        <w:tc>
          <w:tcPr>
            <w:tcW w:w="2003" w:type="dxa"/>
          </w:tcPr>
          <w:p w14:paraId="72F7F2DC" w14:textId="77777777" w:rsidR="003662CD" w:rsidRPr="003662CD" w:rsidRDefault="003662CD" w:rsidP="00FB1DA2">
            <w:pPr>
              <w:spacing w:before="60" w:after="60"/>
              <w:rPr>
                <w:rFonts w:asciiTheme="minorHAnsi" w:hAnsiTheme="minorHAnsi"/>
                <w:sz w:val="16"/>
                <w:szCs w:val="16"/>
                <w:lang w:eastAsia="x-none"/>
              </w:rPr>
            </w:pPr>
            <w:r w:rsidRPr="003662CD">
              <w:rPr>
                <w:rFonts w:asciiTheme="minorHAnsi" w:hAnsiTheme="minorHAnsi"/>
                <w:sz w:val="16"/>
                <w:szCs w:val="16"/>
                <w:lang w:eastAsia="x-none"/>
              </w:rPr>
              <w:t xml:space="preserve"> </w:t>
            </w:r>
          </w:p>
        </w:tc>
        <w:tc>
          <w:tcPr>
            <w:tcW w:w="1535" w:type="dxa"/>
          </w:tcPr>
          <w:p w14:paraId="2D2CD5B0" w14:textId="77777777" w:rsidR="003662CD" w:rsidRPr="003662CD" w:rsidRDefault="003662CD" w:rsidP="00FB1DA2">
            <w:pPr>
              <w:spacing w:before="60" w:after="60"/>
              <w:rPr>
                <w:rFonts w:asciiTheme="minorHAnsi" w:hAnsiTheme="minorHAnsi"/>
                <w:sz w:val="16"/>
                <w:szCs w:val="16"/>
                <w:lang w:eastAsia="x-none"/>
              </w:rPr>
            </w:pPr>
            <w:r w:rsidRPr="003662CD">
              <w:rPr>
                <w:rFonts w:asciiTheme="minorHAnsi" w:hAnsiTheme="minorHAnsi"/>
                <w:sz w:val="16"/>
                <w:szCs w:val="16"/>
                <w:lang w:eastAsia="x-none"/>
              </w:rPr>
              <w:t xml:space="preserve">BatteryDetail </w:t>
            </w:r>
          </w:p>
        </w:tc>
        <w:tc>
          <w:tcPr>
            <w:tcW w:w="911" w:type="dxa"/>
          </w:tcPr>
          <w:p w14:paraId="2C0E8CD7" w14:textId="77777777" w:rsidR="003662CD" w:rsidRPr="003662CD" w:rsidRDefault="003662CD" w:rsidP="00FB1DA2">
            <w:pPr>
              <w:spacing w:before="60" w:after="60"/>
              <w:rPr>
                <w:rFonts w:asciiTheme="minorHAnsi" w:hAnsiTheme="minorHAnsi"/>
                <w:sz w:val="16"/>
                <w:szCs w:val="16"/>
                <w:lang w:eastAsia="x-none"/>
              </w:rPr>
            </w:pPr>
            <w:r w:rsidRPr="003662CD">
              <w:rPr>
                <w:rFonts w:asciiTheme="minorHAnsi" w:hAnsiTheme="minorHAnsi"/>
                <w:sz w:val="16"/>
                <w:szCs w:val="16"/>
                <w:lang w:eastAsia="x-none"/>
              </w:rPr>
              <w:t xml:space="preserve">0..* </w:t>
            </w:r>
          </w:p>
        </w:tc>
        <w:tc>
          <w:tcPr>
            <w:tcW w:w="5467" w:type="dxa"/>
          </w:tcPr>
          <w:p w14:paraId="453DEE05" w14:textId="77777777" w:rsidR="003662CD" w:rsidRPr="003662CD" w:rsidRDefault="003662CD" w:rsidP="00FB1DA2">
            <w:pPr>
              <w:spacing w:before="60" w:after="60"/>
              <w:rPr>
                <w:rFonts w:asciiTheme="minorHAnsi" w:hAnsiTheme="minorHAnsi" w:cs="Arial"/>
                <w:sz w:val="16"/>
                <w:szCs w:val="16"/>
                <w:lang w:eastAsia="x-none"/>
              </w:rPr>
            </w:pPr>
            <w:r w:rsidRPr="003662CD">
              <w:rPr>
                <w:rFonts w:asciiTheme="minorHAnsi" w:hAnsiTheme="minorHAnsi"/>
                <w:sz w:val="16"/>
                <w:szCs w:val="16"/>
                <w:lang w:eastAsia="x-none"/>
              </w:rPr>
              <w:t>Battery details for a trade item.</w:t>
            </w:r>
          </w:p>
        </w:tc>
      </w:tr>
      <w:tr w:rsidR="003662CD" w:rsidRPr="00840B50" w14:paraId="37C3C762" w14:textId="77777777" w:rsidTr="00FB1DA2">
        <w:trPr>
          <w:cantSplit/>
        </w:trPr>
        <w:tc>
          <w:tcPr>
            <w:tcW w:w="1604" w:type="dxa"/>
          </w:tcPr>
          <w:p w14:paraId="1BF473C6" w14:textId="77777777" w:rsidR="003662CD" w:rsidRPr="003662CD" w:rsidRDefault="003662CD" w:rsidP="00FB1DA2">
            <w:pPr>
              <w:spacing w:before="60" w:after="60"/>
              <w:rPr>
                <w:rFonts w:asciiTheme="minorHAnsi" w:hAnsiTheme="minorHAnsi"/>
                <w:sz w:val="16"/>
                <w:szCs w:val="16"/>
                <w:lang w:eastAsia="x-none"/>
              </w:rPr>
            </w:pPr>
            <w:r w:rsidRPr="003662CD">
              <w:rPr>
                <w:rFonts w:asciiTheme="minorHAnsi" w:hAnsiTheme="minorHAnsi"/>
                <w:sz w:val="16"/>
                <w:szCs w:val="16"/>
                <w:lang w:eastAsia="x-none"/>
              </w:rPr>
              <w:t xml:space="preserve">Attribute </w:t>
            </w:r>
          </w:p>
        </w:tc>
        <w:tc>
          <w:tcPr>
            <w:tcW w:w="2003" w:type="dxa"/>
          </w:tcPr>
          <w:p w14:paraId="0C0A41AF" w14:textId="77777777" w:rsidR="003662CD" w:rsidRPr="003662CD" w:rsidRDefault="003662CD" w:rsidP="00FB1DA2">
            <w:pPr>
              <w:spacing w:before="60" w:after="60"/>
              <w:rPr>
                <w:rFonts w:asciiTheme="minorHAnsi" w:hAnsiTheme="minorHAnsi"/>
                <w:sz w:val="16"/>
                <w:szCs w:val="16"/>
                <w:lang w:eastAsia="x-none"/>
              </w:rPr>
            </w:pPr>
            <w:r w:rsidRPr="003662CD">
              <w:rPr>
                <w:rFonts w:asciiTheme="minorHAnsi" w:hAnsiTheme="minorHAnsi"/>
                <w:sz w:val="16"/>
                <w:szCs w:val="16"/>
                <w:lang w:eastAsia="x-none"/>
              </w:rPr>
              <w:t xml:space="preserve">areBatteriesIncluded </w:t>
            </w:r>
          </w:p>
        </w:tc>
        <w:tc>
          <w:tcPr>
            <w:tcW w:w="1535" w:type="dxa"/>
          </w:tcPr>
          <w:p w14:paraId="00868662" w14:textId="77777777" w:rsidR="003662CD" w:rsidRPr="003662CD" w:rsidRDefault="003662CD" w:rsidP="00FB1DA2">
            <w:pPr>
              <w:spacing w:before="60" w:after="60"/>
              <w:rPr>
                <w:rFonts w:asciiTheme="minorHAnsi" w:hAnsiTheme="minorHAnsi"/>
                <w:sz w:val="16"/>
                <w:szCs w:val="16"/>
                <w:lang w:eastAsia="x-none"/>
              </w:rPr>
            </w:pPr>
            <w:r w:rsidRPr="003662CD">
              <w:rPr>
                <w:rFonts w:asciiTheme="minorHAnsi" w:hAnsiTheme="minorHAnsi"/>
                <w:sz w:val="16"/>
                <w:szCs w:val="16"/>
                <w:lang w:eastAsia="x-none"/>
              </w:rPr>
              <w:t>boolean</w:t>
            </w:r>
          </w:p>
        </w:tc>
        <w:tc>
          <w:tcPr>
            <w:tcW w:w="911" w:type="dxa"/>
          </w:tcPr>
          <w:p w14:paraId="43DE0CBB" w14:textId="77777777" w:rsidR="003662CD" w:rsidRPr="003662CD" w:rsidRDefault="003662CD" w:rsidP="00FB1DA2">
            <w:pPr>
              <w:spacing w:before="60" w:after="60"/>
              <w:rPr>
                <w:rFonts w:asciiTheme="minorHAnsi" w:hAnsiTheme="minorHAnsi"/>
                <w:sz w:val="16"/>
                <w:szCs w:val="16"/>
                <w:lang w:eastAsia="x-none"/>
              </w:rPr>
            </w:pPr>
            <w:r w:rsidRPr="003662CD">
              <w:rPr>
                <w:rFonts w:asciiTheme="minorHAnsi" w:hAnsiTheme="minorHAnsi"/>
                <w:sz w:val="16"/>
                <w:szCs w:val="16"/>
                <w:lang w:eastAsia="x-none"/>
              </w:rPr>
              <w:t xml:space="preserve">0..1 </w:t>
            </w:r>
          </w:p>
        </w:tc>
        <w:tc>
          <w:tcPr>
            <w:tcW w:w="5467" w:type="dxa"/>
          </w:tcPr>
          <w:p w14:paraId="389B4571" w14:textId="77777777" w:rsidR="003662CD" w:rsidRPr="003662CD" w:rsidRDefault="003662CD" w:rsidP="00FB1DA2">
            <w:pPr>
              <w:spacing w:before="60" w:after="60"/>
              <w:rPr>
                <w:rFonts w:asciiTheme="minorHAnsi" w:hAnsiTheme="minorHAnsi"/>
                <w:sz w:val="16"/>
                <w:szCs w:val="16"/>
                <w:lang w:eastAsia="x-none"/>
              </w:rPr>
            </w:pPr>
            <w:r w:rsidRPr="003662CD">
              <w:rPr>
                <w:rFonts w:asciiTheme="minorHAnsi" w:hAnsiTheme="minorHAnsi"/>
                <w:sz w:val="16"/>
                <w:szCs w:val="16"/>
                <w:lang w:eastAsia="x-none"/>
              </w:rPr>
              <w:t xml:space="preserve"> Indicates if batteries are either included or not included with the trade item.  </w:t>
            </w:r>
          </w:p>
        </w:tc>
      </w:tr>
      <w:tr w:rsidR="003662CD" w:rsidRPr="00840B50" w14:paraId="6803C9C4" w14:textId="77777777" w:rsidTr="00FB1DA2">
        <w:trPr>
          <w:cantSplit/>
        </w:trPr>
        <w:tc>
          <w:tcPr>
            <w:tcW w:w="1604" w:type="dxa"/>
          </w:tcPr>
          <w:p w14:paraId="6CC4D171" w14:textId="77777777" w:rsidR="003662CD" w:rsidRPr="003662CD" w:rsidRDefault="003662CD" w:rsidP="00FB1DA2">
            <w:pPr>
              <w:spacing w:before="60" w:after="60"/>
              <w:rPr>
                <w:rFonts w:asciiTheme="minorHAnsi" w:hAnsiTheme="minorHAnsi"/>
                <w:sz w:val="16"/>
                <w:szCs w:val="16"/>
                <w:lang w:eastAsia="x-none"/>
              </w:rPr>
            </w:pPr>
            <w:r w:rsidRPr="003662CD">
              <w:rPr>
                <w:rFonts w:asciiTheme="minorHAnsi" w:hAnsiTheme="minorHAnsi"/>
                <w:sz w:val="16"/>
                <w:szCs w:val="16"/>
                <w:lang w:eastAsia="x-none"/>
              </w:rPr>
              <w:t xml:space="preserve">Attribute </w:t>
            </w:r>
          </w:p>
        </w:tc>
        <w:tc>
          <w:tcPr>
            <w:tcW w:w="2003" w:type="dxa"/>
          </w:tcPr>
          <w:p w14:paraId="55A3C9E5" w14:textId="77777777" w:rsidR="003662CD" w:rsidRPr="003662CD" w:rsidRDefault="003662CD" w:rsidP="00FB1DA2">
            <w:pPr>
              <w:spacing w:before="60" w:after="60"/>
              <w:rPr>
                <w:rFonts w:asciiTheme="minorHAnsi" w:hAnsiTheme="minorHAnsi"/>
                <w:sz w:val="16"/>
                <w:szCs w:val="16"/>
                <w:lang w:eastAsia="x-none"/>
              </w:rPr>
            </w:pPr>
            <w:r w:rsidRPr="003662CD">
              <w:rPr>
                <w:rFonts w:asciiTheme="minorHAnsi" w:hAnsiTheme="minorHAnsi"/>
                <w:sz w:val="16"/>
                <w:szCs w:val="16"/>
                <w:lang w:eastAsia="x-none"/>
              </w:rPr>
              <w:t xml:space="preserve">areBatteriesRequired </w:t>
            </w:r>
          </w:p>
        </w:tc>
        <w:tc>
          <w:tcPr>
            <w:tcW w:w="1535" w:type="dxa"/>
          </w:tcPr>
          <w:p w14:paraId="07853B20" w14:textId="77777777" w:rsidR="003662CD" w:rsidRPr="003662CD" w:rsidRDefault="003662CD" w:rsidP="00FB1DA2">
            <w:pPr>
              <w:spacing w:before="60" w:after="60"/>
              <w:rPr>
                <w:rFonts w:asciiTheme="minorHAnsi" w:hAnsiTheme="minorHAnsi"/>
                <w:sz w:val="16"/>
                <w:szCs w:val="16"/>
                <w:lang w:eastAsia="x-none"/>
              </w:rPr>
            </w:pPr>
            <w:r w:rsidRPr="003662CD">
              <w:rPr>
                <w:rFonts w:asciiTheme="minorHAnsi" w:hAnsiTheme="minorHAnsi"/>
                <w:sz w:val="16"/>
                <w:szCs w:val="16"/>
                <w:lang w:eastAsia="x-none"/>
              </w:rPr>
              <w:t>boolean</w:t>
            </w:r>
          </w:p>
        </w:tc>
        <w:tc>
          <w:tcPr>
            <w:tcW w:w="911" w:type="dxa"/>
          </w:tcPr>
          <w:p w14:paraId="1D39E171" w14:textId="77777777" w:rsidR="003662CD" w:rsidRPr="003662CD" w:rsidRDefault="003662CD" w:rsidP="00FB1DA2">
            <w:pPr>
              <w:spacing w:before="60" w:after="60"/>
              <w:rPr>
                <w:rFonts w:asciiTheme="minorHAnsi" w:hAnsiTheme="minorHAnsi"/>
                <w:sz w:val="16"/>
                <w:szCs w:val="16"/>
                <w:lang w:eastAsia="x-none"/>
              </w:rPr>
            </w:pPr>
            <w:r w:rsidRPr="003662CD">
              <w:rPr>
                <w:rFonts w:asciiTheme="minorHAnsi" w:hAnsiTheme="minorHAnsi"/>
                <w:sz w:val="16"/>
                <w:szCs w:val="16"/>
                <w:lang w:eastAsia="x-none"/>
              </w:rPr>
              <w:t xml:space="preserve">0..1 </w:t>
            </w:r>
          </w:p>
        </w:tc>
        <w:tc>
          <w:tcPr>
            <w:tcW w:w="5467" w:type="dxa"/>
          </w:tcPr>
          <w:p w14:paraId="508A62F9" w14:textId="77777777" w:rsidR="003662CD" w:rsidRPr="003662CD" w:rsidRDefault="003662CD" w:rsidP="00FB1DA2">
            <w:pPr>
              <w:spacing w:before="60" w:after="60"/>
              <w:rPr>
                <w:rFonts w:asciiTheme="minorHAnsi" w:hAnsiTheme="minorHAnsi"/>
                <w:sz w:val="16"/>
                <w:szCs w:val="16"/>
                <w:lang w:eastAsia="x-none"/>
              </w:rPr>
            </w:pPr>
            <w:r w:rsidRPr="003662CD">
              <w:rPr>
                <w:rFonts w:asciiTheme="minorHAnsi" w:hAnsiTheme="minorHAnsi"/>
                <w:sz w:val="16"/>
                <w:szCs w:val="16"/>
                <w:lang w:eastAsia="x-none"/>
              </w:rPr>
              <w:t xml:space="preserve"> Indicates if batteries are required to operate the trade item. </w:t>
            </w:r>
          </w:p>
        </w:tc>
      </w:tr>
      <w:tr w:rsidR="003662CD" w:rsidRPr="00840B50" w14:paraId="0EAE5F5A" w14:textId="77777777" w:rsidTr="00FB1DA2">
        <w:trPr>
          <w:cantSplit/>
        </w:trPr>
        <w:tc>
          <w:tcPr>
            <w:tcW w:w="1604" w:type="dxa"/>
          </w:tcPr>
          <w:p w14:paraId="74603FD6" w14:textId="77777777" w:rsidR="003662CD" w:rsidRPr="003662CD" w:rsidRDefault="003662CD" w:rsidP="00FB1DA2">
            <w:pPr>
              <w:spacing w:before="60" w:after="60"/>
              <w:rPr>
                <w:rFonts w:asciiTheme="minorHAnsi" w:hAnsiTheme="minorHAnsi"/>
                <w:sz w:val="16"/>
                <w:szCs w:val="16"/>
                <w:lang w:eastAsia="x-none"/>
              </w:rPr>
            </w:pPr>
            <w:r w:rsidRPr="003662CD">
              <w:rPr>
                <w:rFonts w:asciiTheme="minorHAnsi" w:hAnsiTheme="minorHAnsi"/>
                <w:sz w:val="16"/>
                <w:szCs w:val="16"/>
                <w:lang w:eastAsia="x-none"/>
              </w:rPr>
              <w:t>Attribute</w:t>
            </w:r>
          </w:p>
        </w:tc>
        <w:tc>
          <w:tcPr>
            <w:tcW w:w="2003" w:type="dxa"/>
          </w:tcPr>
          <w:p w14:paraId="2B7DFA91" w14:textId="77777777" w:rsidR="003662CD" w:rsidRPr="003662CD" w:rsidRDefault="003662CD" w:rsidP="00FB1DA2">
            <w:pPr>
              <w:spacing w:before="60" w:after="60"/>
              <w:rPr>
                <w:rFonts w:asciiTheme="minorHAnsi" w:hAnsiTheme="minorHAnsi"/>
                <w:sz w:val="16"/>
                <w:szCs w:val="16"/>
                <w:lang w:eastAsia="x-none"/>
              </w:rPr>
            </w:pPr>
            <w:r w:rsidRPr="003662CD">
              <w:rPr>
                <w:rFonts w:asciiTheme="minorHAnsi" w:hAnsiTheme="minorHAnsi"/>
                <w:sz w:val="16"/>
                <w:szCs w:val="16"/>
                <w:lang w:eastAsia="x-none"/>
              </w:rPr>
              <w:t>powerSupplyTypeCode</w:t>
            </w:r>
          </w:p>
        </w:tc>
        <w:tc>
          <w:tcPr>
            <w:tcW w:w="1535" w:type="dxa"/>
          </w:tcPr>
          <w:p w14:paraId="1B02500A" w14:textId="77777777" w:rsidR="003662CD" w:rsidRPr="003662CD" w:rsidRDefault="003662CD" w:rsidP="00FB1DA2">
            <w:pPr>
              <w:spacing w:before="60" w:after="60"/>
              <w:rPr>
                <w:rFonts w:asciiTheme="minorHAnsi" w:hAnsiTheme="minorHAnsi"/>
                <w:sz w:val="16"/>
                <w:szCs w:val="16"/>
                <w:lang w:eastAsia="x-none"/>
              </w:rPr>
            </w:pPr>
            <w:r w:rsidRPr="003662CD">
              <w:rPr>
                <w:rFonts w:asciiTheme="minorHAnsi" w:hAnsiTheme="minorHAnsi"/>
                <w:sz w:val="16"/>
                <w:szCs w:val="16"/>
                <w:lang w:eastAsia="x-none"/>
              </w:rPr>
              <w:t>PowerSupplyTypeCode</w:t>
            </w:r>
          </w:p>
        </w:tc>
        <w:tc>
          <w:tcPr>
            <w:tcW w:w="911" w:type="dxa"/>
          </w:tcPr>
          <w:p w14:paraId="42C54E6C" w14:textId="77777777" w:rsidR="003662CD" w:rsidRPr="003662CD" w:rsidRDefault="003662CD" w:rsidP="00FB1DA2">
            <w:pPr>
              <w:spacing w:before="60" w:after="60"/>
              <w:rPr>
                <w:rFonts w:asciiTheme="minorHAnsi" w:hAnsiTheme="minorHAnsi"/>
                <w:sz w:val="16"/>
                <w:szCs w:val="16"/>
                <w:lang w:eastAsia="x-none"/>
              </w:rPr>
            </w:pPr>
            <w:r w:rsidRPr="003662CD">
              <w:rPr>
                <w:rFonts w:asciiTheme="minorHAnsi" w:hAnsiTheme="minorHAnsi"/>
                <w:sz w:val="16"/>
                <w:szCs w:val="16"/>
                <w:lang w:eastAsia="x-none"/>
              </w:rPr>
              <w:t>0..*</w:t>
            </w:r>
          </w:p>
        </w:tc>
        <w:tc>
          <w:tcPr>
            <w:tcW w:w="5467" w:type="dxa"/>
          </w:tcPr>
          <w:p w14:paraId="265E6751" w14:textId="77777777" w:rsidR="003662CD" w:rsidRPr="003662CD" w:rsidRDefault="003662CD" w:rsidP="00FB1DA2">
            <w:pPr>
              <w:spacing w:before="60" w:after="60"/>
              <w:rPr>
                <w:rFonts w:asciiTheme="minorHAnsi" w:hAnsiTheme="minorHAnsi"/>
                <w:sz w:val="16"/>
                <w:szCs w:val="16"/>
                <w:lang w:eastAsia="x-none"/>
              </w:rPr>
            </w:pPr>
            <w:r w:rsidRPr="003662CD">
              <w:rPr>
                <w:rFonts w:asciiTheme="minorHAnsi" w:hAnsiTheme="minorHAnsi"/>
                <w:sz w:val="16"/>
                <w:szCs w:val="16"/>
                <w:lang w:eastAsia="x-none"/>
              </w:rPr>
              <w:t>Indicate the type of power supply the trade item is provided with for example a USB power supply or mains. A power supply is a hardware component that supplies power to an electrical device.</w:t>
            </w:r>
          </w:p>
        </w:tc>
      </w:tr>
      <w:tr w:rsidR="003662CD" w:rsidRPr="00840B50" w14:paraId="628A6E44" w14:textId="77777777" w:rsidTr="00FB1DA2">
        <w:trPr>
          <w:cantSplit/>
        </w:trPr>
        <w:tc>
          <w:tcPr>
            <w:tcW w:w="1604" w:type="dxa"/>
          </w:tcPr>
          <w:p w14:paraId="528CB9C4" w14:textId="77777777" w:rsidR="003662CD" w:rsidRPr="003662CD" w:rsidRDefault="003662CD" w:rsidP="00FB1DA2">
            <w:pPr>
              <w:spacing w:before="60" w:after="60"/>
              <w:rPr>
                <w:rFonts w:asciiTheme="minorHAnsi" w:hAnsiTheme="minorHAnsi"/>
                <w:sz w:val="16"/>
                <w:szCs w:val="16"/>
                <w:lang w:eastAsia="x-none"/>
              </w:rPr>
            </w:pPr>
            <w:r w:rsidRPr="003662CD">
              <w:rPr>
                <w:rFonts w:asciiTheme="minorHAnsi" w:hAnsiTheme="minorHAnsi"/>
                <w:sz w:val="16"/>
                <w:szCs w:val="16"/>
                <w:lang w:eastAsia="x-none"/>
              </w:rPr>
              <w:t>BatteryDetail</w:t>
            </w:r>
          </w:p>
        </w:tc>
        <w:tc>
          <w:tcPr>
            <w:tcW w:w="2003" w:type="dxa"/>
          </w:tcPr>
          <w:p w14:paraId="7BBF6546" w14:textId="77777777" w:rsidR="003662CD" w:rsidRPr="003662CD" w:rsidRDefault="003662CD" w:rsidP="00FB1DA2">
            <w:pPr>
              <w:spacing w:before="60" w:after="60"/>
              <w:rPr>
                <w:rFonts w:asciiTheme="minorHAnsi" w:hAnsiTheme="minorHAnsi"/>
                <w:sz w:val="16"/>
                <w:szCs w:val="16"/>
                <w:lang w:eastAsia="x-none"/>
              </w:rPr>
            </w:pPr>
          </w:p>
        </w:tc>
        <w:tc>
          <w:tcPr>
            <w:tcW w:w="1535" w:type="dxa"/>
          </w:tcPr>
          <w:p w14:paraId="789D1CCC" w14:textId="77777777" w:rsidR="003662CD" w:rsidRPr="003662CD" w:rsidRDefault="003662CD" w:rsidP="00FB1DA2">
            <w:pPr>
              <w:spacing w:before="60" w:after="60"/>
              <w:rPr>
                <w:rFonts w:asciiTheme="minorHAnsi" w:hAnsiTheme="minorHAnsi"/>
                <w:sz w:val="16"/>
                <w:szCs w:val="16"/>
                <w:lang w:eastAsia="x-none"/>
              </w:rPr>
            </w:pPr>
          </w:p>
        </w:tc>
        <w:tc>
          <w:tcPr>
            <w:tcW w:w="911" w:type="dxa"/>
          </w:tcPr>
          <w:p w14:paraId="3E66AD61" w14:textId="77777777" w:rsidR="003662CD" w:rsidRPr="003662CD" w:rsidRDefault="003662CD" w:rsidP="00FB1DA2">
            <w:pPr>
              <w:spacing w:before="60" w:after="60"/>
              <w:rPr>
                <w:rFonts w:asciiTheme="minorHAnsi" w:hAnsiTheme="minorHAnsi"/>
                <w:sz w:val="16"/>
                <w:szCs w:val="16"/>
                <w:lang w:eastAsia="x-none"/>
              </w:rPr>
            </w:pPr>
          </w:p>
        </w:tc>
        <w:tc>
          <w:tcPr>
            <w:tcW w:w="5467" w:type="dxa"/>
          </w:tcPr>
          <w:p w14:paraId="0416320A" w14:textId="77777777" w:rsidR="003662CD" w:rsidRPr="003662CD" w:rsidRDefault="003662CD" w:rsidP="00FB1DA2">
            <w:pPr>
              <w:spacing w:before="60" w:after="60"/>
              <w:rPr>
                <w:rFonts w:asciiTheme="minorHAnsi" w:hAnsiTheme="minorHAnsi"/>
                <w:sz w:val="16"/>
                <w:szCs w:val="16"/>
                <w:lang w:eastAsia="x-none"/>
              </w:rPr>
            </w:pPr>
            <w:r w:rsidRPr="003662CD">
              <w:rPr>
                <w:rFonts w:asciiTheme="minorHAnsi" w:hAnsiTheme="minorHAnsi"/>
                <w:sz w:val="16"/>
                <w:szCs w:val="16"/>
                <w:lang w:eastAsia="x-none"/>
              </w:rPr>
              <w:t xml:space="preserve"> Logical grouping of information related to the type of battery required for a trade item.</w:t>
            </w:r>
          </w:p>
        </w:tc>
      </w:tr>
      <w:tr w:rsidR="003662CD" w:rsidRPr="00840B50" w14:paraId="06B163D6" w14:textId="77777777" w:rsidTr="00FB1DA2">
        <w:trPr>
          <w:cantSplit/>
        </w:trPr>
        <w:tc>
          <w:tcPr>
            <w:tcW w:w="1604" w:type="dxa"/>
          </w:tcPr>
          <w:p w14:paraId="73B50F3A" w14:textId="77777777" w:rsidR="003662CD" w:rsidRPr="003662CD" w:rsidRDefault="003662CD" w:rsidP="00FB1DA2">
            <w:pPr>
              <w:pStyle w:val="GS1TableText"/>
              <w:rPr>
                <w:rFonts w:asciiTheme="minorHAnsi" w:hAnsiTheme="minorHAnsi" w:cs="Arial"/>
                <w:szCs w:val="16"/>
              </w:rPr>
            </w:pPr>
            <w:r w:rsidRPr="003662CD">
              <w:rPr>
                <w:rFonts w:asciiTheme="minorHAnsi" w:hAnsiTheme="minorHAnsi" w:cs="Arial"/>
                <w:szCs w:val="16"/>
              </w:rPr>
              <w:t>Association</w:t>
            </w:r>
          </w:p>
        </w:tc>
        <w:tc>
          <w:tcPr>
            <w:tcW w:w="2003" w:type="dxa"/>
          </w:tcPr>
          <w:p w14:paraId="04160CD3" w14:textId="77777777" w:rsidR="003662CD" w:rsidRPr="003662CD" w:rsidRDefault="003662CD" w:rsidP="00FB1DA2">
            <w:pPr>
              <w:pStyle w:val="GS1TableText"/>
              <w:rPr>
                <w:rFonts w:asciiTheme="minorHAnsi" w:hAnsiTheme="minorHAnsi" w:cs="Arial"/>
                <w:szCs w:val="16"/>
              </w:rPr>
            </w:pPr>
            <w:r w:rsidRPr="003662CD">
              <w:rPr>
                <w:rFonts w:asciiTheme="minorHAnsi" w:hAnsiTheme="minorHAnsi" w:cs="Arial"/>
                <w:szCs w:val="16"/>
              </w:rPr>
              <w:t>avpList</w:t>
            </w:r>
          </w:p>
        </w:tc>
        <w:tc>
          <w:tcPr>
            <w:tcW w:w="1535" w:type="dxa"/>
          </w:tcPr>
          <w:p w14:paraId="5CF6ABBB" w14:textId="77777777" w:rsidR="003662CD" w:rsidRPr="003662CD" w:rsidRDefault="003662CD" w:rsidP="00FB1DA2">
            <w:pPr>
              <w:pStyle w:val="GS1TableText"/>
              <w:rPr>
                <w:rFonts w:asciiTheme="minorHAnsi" w:hAnsiTheme="minorHAnsi" w:cs="Arial"/>
                <w:szCs w:val="16"/>
              </w:rPr>
            </w:pPr>
            <w:r w:rsidRPr="003662CD">
              <w:rPr>
                <w:rFonts w:asciiTheme="minorHAnsi" w:hAnsiTheme="minorHAnsi" w:cs="Arial"/>
                <w:szCs w:val="16"/>
              </w:rPr>
              <w:t>GS1_AttributeValuePairList</w:t>
            </w:r>
          </w:p>
        </w:tc>
        <w:tc>
          <w:tcPr>
            <w:tcW w:w="911" w:type="dxa"/>
          </w:tcPr>
          <w:p w14:paraId="7E26FDCC" w14:textId="77777777" w:rsidR="003662CD" w:rsidRPr="003662CD" w:rsidRDefault="003662CD" w:rsidP="00FB1DA2">
            <w:pPr>
              <w:pStyle w:val="GS1TableText"/>
              <w:rPr>
                <w:rFonts w:asciiTheme="minorHAnsi" w:hAnsiTheme="minorHAnsi" w:cs="Arial"/>
                <w:szCs w:val="16"/>
              </w:rPr>
            </w:pPr>
            <w:r w:rsidRPr="003662CD">
              <w:rPr>
                <w:rFonts w:asciiTheme="minorHAnsi" w:hAnsiTheme="minorHAnsi" w:cs="Arial"/>
                <w:szCs w:val="16"/>
              </w:rPr>
              <w:t>0..1</w:t>
            </w:r>
          </w:p>
        </w:tc>
        <w:tc>
          <w:tcPr>
            <w:tcW w:w="5467" w:type="dxa"/>
          </w:tcPr>
          <w:p w14:paraId="38E36549" w14:textId="77777777" w:rsidR="003662CD" w:rsidRPr="003662CD" w:rsidRDefault="003662CD" w:rsidP="00FB1DA2">
            <w:pPr>
              <w:pStyle w:val="GS1TableText"/>
              <w:rPr>
                <w:rFonts w:asciiTheme="minorHAnsi" w:hAnsiTheme="minorHAnsi" w:cs="Arial"/>
                <w:szCs w:val="16"/>
              </w:rPr>
            </w:pPr>
            <w:r w:rsidRPr="003662CD">
              <w:rPr>
                <w:rFonts w:asciiTheme="minorHAnsi" w:hAnsiTheme="minorHAnsi" w:cs="Arial"/>
                <w:szCs w:val="16"/>
                <w:lang w:val="fr-BE" w:bidi="he-IL"/>
              </w:rPr>
              <w:t>The transmission of non-standard data done in a simple, flexible, and easy to use method.</w:t>
            </w:r>
          </w:p>
        </w:tc>
      </w:tr>
      <w:tr w:rsidR="003662CD" w:rsidRPr="00840B50" w14:paraId="76BB23BA" w14:textId="77777777" w:rsidTr="00FB1DA2">
        <w:trPr>
          <w:cantSplit/>
        </w:trPr>
        <w:tc>
          <w:tcPr>
            <w:tcW w:w="1604" w:type="dxa"/>
          </w:tcPr>
          <w:p w14:paraId="5E4FB2B3" w14:textId="77777777" w:rsidR="003662CD" w:rsidRPr="003662CD" w:rsidRDefault="003662CD" w:rsidP="00FB1DA2">
            <w:pPr>
              <w:spacing w:before="60" w:after="60"/>
              <w:rPr>
                <w:rFonts w:asciiTheme="minorHAnsi" w:hAnsiTheme="minorHAnsi"/>
                <w:sz w:val="16"/>
                <w:szCs w:val="16"/>
                <w:lang w:eastAsia="x-none"/>
              </w:rPr>
            </w:pPr>
            <w:r w:rsidRPr="003662CD">
              <w:rPr>
                <w:rFonts w:asciiTheme="minorHAnsi" w:hAnsiTheme="minorHAnsi"/>
                <w:sz w:val="16"/>
                <w:szCs w:val="16"/>
                <w:lang w:eastAsia="x-none"/>
              </w:rPr>
              <w:t>Association</w:t>
            </w:r>
          </w:p>
        </w:tc>
        <w:tc>
          <w:tcPr>
            <w:tcW w:w="2003" w:type="dxa"/>
          </w:tcPr>
          <w:p w14:paraId="32877271" w14:textId="77777777" w:rsidR="003662CD" w:rsidRPr="003662CD" w:rsidRDefault="003662CD" w:rsidP="00FB1DA2">
            <w:pPr>
              <w:spacing w:before="60" w:after="60"/>
              <w:rPr>
                <w:rFonts w:asciiTheme="minorHAnsi" w:hAnsiTheme="minorHAnsi"/>
                <w:sz w:val="16"/>
                <w:szCs w:val="16"/>
                <w:lang w:eastAsia="x-none"/>
              </w:rPr>
            </w:pPr>
            <w:r w:rsidRPr="003662CD">
              <w:rPr>
                <w:rFonts w:asciiTheme="minorHAnsi" w:hAnsiTheme="minorHAnsi"/>
                <w:sz w:val="16"/>
                <w:szCs w:val="16"/>
                <w:lang w:eastAsia="x-none"/>
              </w:rPr>
              <w:t>batteryMaterials</w:t>
            </w:r>
          </w:p>
        </w:tc>
        <w:tc>
          <w:tcPr>
            <w:tcW w:w="1535" w:type="dxa"/>
          </w:tcPr>
          <w:p w14:paraId="113E24BB" w14:textId="77777777" w:rsidR="003662CD" w:rsidRPr="003662CD" w:rsidRDefault="003662CD" w:rsidP="00FB1DA2">
            <w:pPr>
              <w:spacing w:before="60" w:after="60"/>
              <w:rPr>
                <w:rFonts w:asciiTheme="minorHAnsi" w:hAnsiTheme="minorHAnsi"/>
                <w:sz w:val="16"/>
                <w:szCs w:val="16"/>
                <w:lang w:eastAsia="x-none"/>
              </w:rPr>
            </w:pPr>
            <w:r w:rsidRPr="003662CD">
              <w:rPr>
                <w:rFonts w:asciiTheme="minorHAnsi" w:hAnsiTheme="minorHAnsi"/>
                <w:sz w:val="16"/>
                <w:szCs w:val="16"/>
                <w:lang w:eastAsia="x-none"/>
              </w:rPr>
              <w:t>TradeItemMaterial</w:t>
            </w:r>
          </w:p>
        </w:tc>
        <w:tc>
          <w:tcPr>
            <w:tcW w:w="911" w:type="dxa"/>
          </w:tcPr>
          <w:p w14:paraId="1813DEF2" w14:textId="77777777" w:rsidR="003662CD" w:rsidRPr="003662CD" w:rsidRDefault="003662CD" w:rsidP="00FB1DA2">
            <w:pPr>
              <w:spacing w:before="60" w:after="60"/>
              <w:rPr>
                <w:rFonts w:asciiTheme="minorHAnsi" w:hAnsiTheme="minorHAnsi"/>
                <w:sz w:val="16"/>
                <w:szCs w:val="16"/>
                <w:lang w:eastAsia="x-none"/>
              </w:rPr>
            </w:pPr>
            <w:r w:rsidRPr="003662CD">
              <w:rPr>
                <w:rFonts w:asciiTheme="minorHAnsi" w:hAnsiTheme="minorHAnsi"/>
                <w:sz w:val="16"/>
                <w:szCs w:val="16"/>
                <w:lang w:eastAsia="x-none"/>
              </w:rPr>
              <w:t>0..*</w:t>
            </w:r>
          </w:p>
        </w:tc>
        <w:tc>
          <w:tcPr>
            <w:tcW w:w="5467" w:type="dxa"/>
          </w:tcPr>
          <w:p w14:paraId="4D5CA88E" w14:textId="77777777" w:rsidR="003662CD" w:rsidRPr="003662CD" w:rsidRDefault="003662CD" w:rsidP="00FB1DA2">
            <w:pPr>
              <w:spacing w:before="60" w:after="60"/>
              <w:rPr>
                <w:rFonts w:asciiTheme="minorHAnsi" w:hAnsiTheme="minorHAnsi"/>
                <w:sz w:val="16"/>
                <w:szCs w:val="16"/>
                <w:lang w:eastAsia="x-none"/>
              </w:rPr>
            </w:pPr>
            <w:r w:rsidRPr="003662CD">
              <w:rPr>
                <w:rFonts w:asciiTheme="minorHAnsi" w:hAnsiTheme="minorHAnsi"/>
                <w:sz w:val="16"/>
                <w:szCs w:val="16"/>
                <w:lang w:eastAsia="x-none"/>
              </w:rPr>
              <w:t>Battery material information for the item.</w:t>
            </w:r>
          </w:p>
        </w:tc>
      </w:tr>
      <w:tr w:rsidR="003662CD" w:rsidRPr="00840B50" w14:paraId="3A7C46E4" w14:textId="77777777" w:rsidTr="00FB1DA2">
        <w:trPr>
          <w:cantSplit/>
        </w:trPr>
        <w:tc>
          <w:tcPr>
            <w:tcW w:w="1604" w:type="dxa"/>
          </w:tcPr>
          <w:p w14:paraId="0456961A" w14:textId="77777777" w:rsidR="003662CD" w:rsidRPr="003662CD" w:rsidRDefault="003662CD" w:rsidP="00FB1DA2">
            <w:pPr>
              <w:spacing w:before="60" w:after="60"/>
              <w:rPr>
                <w:rFonts w:asciiTheme="minorHAnsi" w:hAnsiTheme="minorHAnsi"/>
                <w:sz w:val="16"/>
                <w:szCs w:val="16"/>
                <w:lang w:eastAsia="x-none"/>
              </w:rPr>
            </w:pPr>
            <w:r w:rsidRPr="003662CD">
              <w:rPr>
                <w:rFonts w:asciiTheme="minorHAnsi" w:hAnsiTheme="minorHAnsi"/>
                <w:sz w:val="16"/>
                <w:szCs w:val="16"/>
                <w:lang w:eastAsia="x-none"/>
              </w:rPr>
              <w:t xml:space="preserve">Attribute </w:t>
            </w:r>
          </w:p>
        </w:tc>
        <w:tc>
          <w:tcPr>
            <w:tcW w:w="2003" w:type="dxa"/>
          </w:tcPr>
          <w:p w14:paraId="08C91CEB" w14:textId="77777777" w:rsidR="003662CD" w:rsidRPr="003662CD" w:rsidRDefault="003662CD" w:rsidP="00FB1DA2">
            <w:pPr>
              <w:spacing w:before="60" w:after="60"/>
              <w:rPr>
                <w:rFonts w:asciiTheme="minorHAnsi" w:hAnsiTheme="minorHAnsi"/>
                <w:sz w:val="16"/>
                <w:szCs w:val="16"/>
                <w:lang w:eastAsia="x-none"/>
              </w:rPr>
            </w:pPr>
            <w:r w:rsidRPr="003662CD">
              <w:rPr>
                <w:rFonts w:asciiTheme="minorHAnsi" w:hAnsiTheme="minorHAnsi"/>
                <w:sz w:val="16"/>
                <w:szCs w:val="16"/>
                <w:lang w:eastAsia="x-none"/>
              </w:rPr>
              <w:t xml:space="preserve">areBatteriesBuiltIn </w:t>
            </w:r>
          </w:p>
        </w:tc>
        <w:tc>
          <w:tcPr>
            <w:tcW w:w="1535" w:type="dxa"/>
          </w:tcPr>
          <w:p w14:paraId="26672310" w14:textId="77777777" w:rsidR="003662CD" w:rsidRPr="003662CD" w:rsidRDefault="003662CD" w:rsidP="00FB1DA2">
            <w:pPr>
              <w:spacing w:before="60" w:after="60"/>
              <w:rPr>
                <w:rFonts w:asciiTheme="minorHAnsi" w:hAnsiTheme="minorHAnsi"/>
                <w:sz w:val="16"/>
                <w:szCs w:val="16"/>
                <w:lang w:eastAsia="x-none"/>
              </w:rPr>
            </w:pPr>
            <w:r w:rsidRPr="003662CD">
              <w:rPr>
                <w:rFonts w:asciiTheme="minorHAnsi" w:hAnsiTheme="minorHAnsi"/>
                <w:sz w:val="16"/>
                <w:szCs w:val="16"/>
                <w:lang w:eastAsia="x-none"/>
              </w:rPr>
              <w:t>NonBinaryLogicEnumeration</w:t>
            </w:r>
          </w:p>
        </w:tc>
        <w:tc>
          <w:tcPr>
            <w:tcW w:w="911" w:type="dxa"/>
          </w:tcPr>
          <w:p w14:paraId="5DB8DF6C" w14:textId="77777777" w:rsidR="003662CD" w:rsidRPr="003662CD" w:rsidRDefault="003662CD" w:rsidP="00FB1DA2">
            <w:pPr>
              <w:spacing w:before="60" w:after="60"/>
              <w:rPr>
                <w:rFonts w:asciiTheme="minorHAnsi" w:hAnsiTheme="minorHAnsi"/>
                <w:sz w:val="16"/>
                <w:szCs w:val="16"/>
                <w:lang w:eastAsia="x-none"/>
              </w:rPr>
            </w:pPr>
            <w:r w:rsidRPr="003662CD">
              <w:rPr>
                <w:rFonts w:asciiTheme="minorHAnsi" w:hAnsiTheme="minorHAnsi"/>
                <w:sz w:val="16"/>
                <w:szCs w:val="16"/>
                <w:lang w:eastAsia="x-none"/>
              </w:rPr>
              <w:t xml:space="preserve">0..1 </w:t>
            </w:r>
          </w:p>
        </w:tc>
        <w:tc>
          <w:tcPr>
            <w:tcW w:w="5467" w:type="dxa"/>
          </w:tcPr>
          <w:p w14:paraId="18601E6F" w14:textId="77777777" w:rsidR="003662CD" w:rsidRPr="003662CD" w:rsidRDefault="003662CD" w:rsidP="00FB1DA2">
            <w:pPr>
              <w:spacing w:before="60" w:after="60"/>
              <w:rPr>
                <w:rFonts w:asciiTheme="minorHAnsi" w:hAnsiTheme="minorHAnsi"/>
                <w:sz w:val="16"/>
                <w:szCs w:val="16"/>
                <w:lang w:eastAsia="x-none"/>
              </w:rPr>
            </w:pPr>
            <w:r w:rsidRPr="003662CD">
              <w:rPr>
                <w:rFonts w:asciiTheme="minorHAnsi" w:hAnsiTheme="minorHAnsi"/>
                <w:sz w:val="16"/>
                <w:szCs w:val="16"/>
                <w:lang w:eastAsia="x-none"/>
              </w:rPr>
              <w:t xml:space="preserve"> This code is defined as an indicator whether or not any batteries included with the trade item are built into the trade item during manufacturing. and cannot be changed or removed. </w:t>
            </w:r>
          </w:p>
        </w:tc>
      </w:tr>
      <w:tr w:rsidR="006F0D57" w:rsidRPr="00840B50" w14:paraId="4F1E5E4C" w14:textId="77777777" w:rsidTr="00FB1DA2">
        <w:trPr>
          <w:cantSplit/>
        </w:trPr>
        <w:tc>
          <w:tcPr>
            <w:tcW w:w="1604" w:type="dxa"/>
          </w:tcPr>
          <w:p w14:paraId="488361F4" w14:textId="4896A43C" w:rsidR="006F0D57" w:rsidRPr="008E24BE" w:rsidRDefault="006F0D57" w:rsidP="00FB1DA2">
            <w:pPr>
              <w:spacing w:before="60" w:after="60"/>
              <w:rPr>
                <w:rFonts w:asciiTheme="minorHAnsi" w:hAnsiTheme="minorHAnsi"/>
                <w:sz w:val="16"/>
                <w:szCs w:val="16"/>
                <w:lang w:eastAsia="x-none"/>
              </w:rPr>
            </w:pPr>
            <w:r w:rsidRPr="008E24BE">
              <w:rPr>
                <w:rFonts w:asciiTheme="minorHAnsi" w:hAnsiTheme="minorHAnsi"/>
                <w:sz w:val="16"/>
                <w:szCs w:val="16"/>
                <w:lang w:eastAsia="x-none"/>
              </w:rPr>
              <w:lastRenderedPageBreak/>
              <w:t>Attribute</w:t>
            </w:r>
          </w:p>
        </w:tc>
        <w:tc>
          <w:tcPr>
            <w:tcW w:w="2003" w:type="dxa"/>
          </w:tcPr>
          <w:p w14:paraId="735197E4" w14:textId="66723CDC" w:rsidR="006F0D57" w:rsidRPr="008E24BE" w:rsidRDefault="006F0D57" w:rsidP="00FB1DA2">
            <w:pPr>
              <w:spacing w:before="60" w:after="60"/>
              <w:rPr>
                <w:rFonts w:asciiTheme="minorHAnsi" w:hAnsiTheme="minorHAnsi"/>
                <w:sz w:val="16"/>
                <w:szCs w:val="16"/>
                <w:lang w:eastAsia="x-none"/>
              </w:rPr>
            </w:pPr>
            <w:r w:rsidRPr="008E24BE">
              <w:rPr>
                <w:rFonts w:asciiTheme="minorHAnsi" w:hAnsiTheme="minorHAnsi"/>
                <w:sz w:val="16"/>
                <w:szCs w:val="16"/>
                <w:lang w:eastAsia="x-none"/>
              </w:rPr>
              <w:t>batteryCapacity</w:t>
            </w:r>
          </w:p>
        </w:tc>
        <w:tc>
          <w:tcPr>
            <w:tcW w:w="1535" w:type="dxa"/>
          </w:tcPr>
          <w:p w14:paraId="1C3D0642" w14:textId="39A2EFF5" w:rsidR="006F0D57" w:rsidRPr="008E24BE" w:rsidRDefault="006F0D57" w:rsidP="00FB1DA2">
            <w:pPr>
              <w:spacing w:before="60" w:after="60"/>
              <w:rPr>
                <w:rFonts w:asciiTheme="minorHAnsi" w:hAnsiTheme="minorHAnsi"/>
                <w:sz w:val="16"/>
                <w:szCs w:val="16"/>
                <w:lang w:eastAsia="x-none"/>
              </w:rPr>
            </w:pPr>
            <w:r w:rsidRPr="008E24BE">
              <w:rPr>
                <w:rFonts w:asciiTheme="minorHAnsi" w:hAnsiTheme="minorHAnsi"/>
                <w:sz w:val="16"/>
                <w:szCs w:val="16"/>
                <w:lang w:eastAsia="x-none"/>
              </w:rPr>
              <w:t>Measurement</w:t>
            </w:r>
          </w:p>
        </w:tc>
        <w:tc>
          <w:tcPr>
            <w:tcW w:w="911" w:type="dxa"/>
          </w:tcPr>
          <w:p w14:paraId="6C25D256" w14:textId="6124F244" w:rsidR="006F0D57" w:rsidRPr="008E24BE" w:rsidRDefault="006F0D57" w:rsidP="00FB1DA2">
            <w:pPr>
              <w:spacing w:before="60" w:after="60"/>
              <w:rPr>
                <w:rFonts w:asciiTheme="minorHAnsi" w:hAnsiTheme="minorHAnsi"/>
                <w:sz w:val="16"/>
                <w:szCs w:val="16"/>
                <w:lang w:eastAsia="x-none"/>
              </w:rPr>
            </w:pPr>
            <w:r w:rsidRPr="008E24BE">
              <w:rPr>
                <w:rFonts w:asciiTheme="minorHAnsi" w:hAnsiTheme="minorHAnsi"/>
                <w:sz w:val="16"/>
                <w:szCs w:val="16"/>
                <w:lang w:eastAsia="x-none"/>
              </w:rPr>
              <w:t>0..</w:t>
            </w:r>
            <w:r w:rsidR="006E2D37" w:rsidRPr="008E24BE">
              <w:rPr>
                <w:rFonts w:asciiTheme="minorHAnsi" w:hAnsiTheme="minorHAnsi"/>
                <w:sz w:val="16"/>
                <w:szCs w:val="16"/>
                <w:lang w:eastAsia="x-none"/>
              </w:rPr>
              <w:t>*</w:t>
            </w:r>
          </w:p>
        </w:tc>
        <w:tc>
          <w:tcPr>
            <w:tcW w:w="5467" w:type="dxa"/>
          </w:tcPr>
          <w:p w14:paraId="02032E93" w14:textId="44BEA9D0" w:rsidR="006F0D57" w:rsidRPr="008E24BE" w:rsidRDefault="006F0D57" w:rsidP="00FB1DA2">
            <w:pPr>
              <w:spacing w:before="60" w:after="60"/>
              <w:rPr>
                <w:rFonts w:asciiTheme="minorHAnsi" w:hAnsiTheme="minorHAnsi"/>
                <w:sz w:val="16"/>
                <w:szCs w:val="16"/>
                <w:lang w:eastAsia="x-none"/>
              </w:rPr>
            </w:pPr>
            <w:r w:rsidRPr="008E24BE">
              <w:rPr>
                <w:rFonts w:asciiTheme="minorHAnsi" w:hAnsiTheme="minorHAnsi"/>
                <w:sz w:val="16"/>
                <w:szCs w:val="16"/>
                <w:lang w:eastAsia="x-none"/>
              </w:rPr>
              <w:t>The capacity of a battery represents the maximum amount of energy that can be extracted from the battery under certain specified conditions. This capacity is a measure of the charge stored by the battery, and is determined by the mass of active material contained in the battery. Example Ampere per hour, Milliampere per hour, etc.</w:t>
            </w:r>
          </w:p>
        </w:tc>
      </w:tr>
      <w:tr w:rsidR="003662CD" w:rsidRPr="00840B50" w14:paraId="680B861F" w14:textId="77777777" w:rsidTr="00FB1DA2">
        <w:trPr>
          <w:cantSplit/>
        </w:trPr>
        <w:tc>
          <w:tcPr>
            <w:tcW w:w="1604" w:type="dxa"/>
          </w:tcPr>
          <w:p w14:paraId="4CB86601" w14:textId="77777777" w:rsidR="003662CD" w:rsidRPr="008E24BE" w:rsidRDefault="003662CD" w:rsidP="00FB1DA2">
            <w:pPr>
              <w:spacing w:before="60" w:after="60"/>
              <w:rPr>
                <w:rFonts w:asciiTheme="minorHAnsi" w:hAnsiTheme="minorHAnsi"/>
                <w:sz w:val="16"/>
                <w:szCs w:val="16"/>
                <w:lang w:eastAsia="x-none"/>
              </w:rPr>
            </w:pPr>
            <w:r w:rsidRPr="008E24BE">
              <w:rPr>
                <w:rFonts w:asciiTheme="minorHAnsi" w:hAnsiTheme="minorHAnsi"/>
                <w:sz w:val="16"/>
                <w:szCs w:val="16"/>
                <w:lang w:eastAsia="x-none"/>
              </w:rPr>
              <w:t xml:space="preserve">Attribute </w:t>
            </w:r>
          </w:p>
        </w:tc>
        <w:tc>
          <w:tcPr>
            <w:tcW w:w="2003" w:type="dxa"/>
          </w:tcPr>
          <w:p w14:paraId="592E11A6" w14:textId="77777777" w:rsidR="003662CD" w:rsidRPr="008E24BE" w:rsidRDefault="003662CD" w:rsidP="00FB1DA2">
            <w:pPr>
              <w:spacing w:before="60" w:after="60"/>
              <w:rPr>
                <w:rFonts w:asciiTheme="minorHAnsi" w:hAnsiTheme="minorHAnsi"/>
                <w:sz w:val="16"/>
                <w:szCs w:val="16"/>
                <w:lang w:eastAsia="x-none"/>
              </w:rPr>
            </w:pPr>
            <w:r w:rsidRPr="008E24BE">
              <w:rPr>
                <w:rFonts w:asciiTheme="minorHAnsi" w:hAnsiTheme="minorHAnsi"/>
                <w:sz w:val="16"/>
                <w:szCs w:val="16"/>
                <w:lang w:eastAsia="x-none"/>
              </w:rPr>
              <w:t xml:space="preserve">batteryTechnologyTypeCode </w:t>
            </w:r>
          </w:p>
        </w:tc>
        <w:tc>
          <w:tcPr>
            <w:tcW w:w="1535" w:type="dxa"/>
          </w:tcPr>
          <w:p w14:paraId="5767EC9D" w14:textId="77777777" w:rsidR="003662CD" w:rsidRPr="008E24BE" w:rsidRDefault="003662CD" w:rsidP="00FB1DA2">
            <w:pPr>
              <w:spacing w:before="60" w:after="60"/>
              <w:rPr>
                <w:rFonts w:asciiTheme="minorHAnsi" w:hAnsiTheme="minorHAnsi"/>
                <w:sz w:val="16"/>
                <w:szCs w:val="16"/>
                <w:lang w:eastAsia="x-none"/>
              </w:rPr>
            </w:pPr>
            <w:r w:rsidRPr="008E24BE">
              <w:rPr>
                <w:rFonts w:asciiTheme="minorHAnsi" w:hAnsiTheme="minorHAnsi"/>
                <w:sz w:val="16"/>
                <w:szCs w:val="16"/>
                <w:lang w:eastAsia="x-none"/>
              </w:rPr>
              <w:t>BatteryTechnologyTypeCode</w:t>
            </w:r>
          </w:p>
        </w:tc>
        <w:tc>
          <w:tcPr>
            <w:tcW w:w="911" w:type="dxa"/>
          </w:tcPr>
          <w:p w14:paraId="48ED1EAC" w14:textId="77777777" w:rsidR="003662CD" w:rsidRPr="008E24BE" w:rsidRDefault="003662CD" w:rsidP="00FB1DA2">
            <w:pPr>
              <w:spacing w:before="60" w:after="60"/>
              <w:rPr>
                <w:rFonts w:asciiTheme="minorHAnsi" w:hAnsiTheme="minorHAnsi"/>
                <w:sz w:val="16"/>
                <w:szCs w:val="16"/>
                <w:lang w:eastAsia="x-none"/>
              </w:rPr>
            </w:pPr>
            <w:r w:rsidRPr="008E24BE">
              <w:rPr>
                <w:rFonts w:asciiTheme="minorHAnsi" w:hAnsiTheme="minorHAnsi"/>
                <w:sz w:val="16"/>
                <w:szCs w:val="16"/>
                <w:lang w:eastAsia="x-none"/>
              </w:rPr>
              <w:t>0..*</w:t>
            </w:r>
          </w:p>
        </w:tc>
        <w:tc>
          <w:tcPr>
            <w:tcW w:w="5467" w:type="dxa"/>
          </w:tcPr>
          <w:p w14:paraId="4BBE8BF1" w14:textId="77777777" w:rsidR="003662CD" w:rsidRPr="008E24BE" w:rsidRDefault="003662CD" w:rsidP="00FB1DA2">
            <w:pPr>
              <w:spacing w:before="60" w:after="60"/>
              <w:rPr>
                <w:rFonts w:asciiTheme="minorHAnsi" w:hAnsiTheme="minorHAnsi"/>
                <w:sz w:val="16"/>
                <w:szCs w:val="16"/>
                <w:lang w:eastAsia="x-none"/>
              </w:rPr>
            </w:pPr>
            <w:r w:rsidRPr="008E24BE">
              <w:rPr>
                <w:rFonts w:asciiTheme="minorHAnsi" w:hAnsiTheme="minorHAnsi"/>
                <w:sz w:val="16"/>
                <w:szCs w:val="16"/>
                <w:lang w:eastAsia="x-none"/>
              </w:rPr>
              <w:t xml:space="preserve"> The type of battery family (e.g. Lithium, NiMH) of batteries used by the product. </w:t>
            </w:r>
          </w:p>
        </w:tc>
      </w:tr>
      <w:tr w:rsidR="003662CD" w:rsidRPr="00840B50" w14:paraId="4E1C7872" w14:textId="77777777" w:rsidTr="00FB1DA2">
        <w:trPr>
          <w:cantSplit/>
        </w:trPr>
        <w:tc>
          <w:tcPr>
            <w:tcW w:w="1604" w:type="dxa"/>
          </w:tcPr>
          <w:p w14:paraId="1D2550D8" w14:textId="77777777" w:rsidR="003662CD" w:rsidRPr="008E24BE" w:rsidRDefault="003662CD" w:rsidP="00FB1DA2">
            <w:pPr>
              <w:spacing w:before="60" w:after="60"/>
              <w:rPr>
                <w:rFonts w:asciiTheme="minorHAnsi" w:hAnsiTheme="minorHAnsi"/>
                <w:sz w:val="16"/>
                <w:szCs w:val="16"/>
                <w:lang w:eastAsia="x-none"/>
              </w:rPr>
            </w:pPr>
            <w:r w:rsidRPr="008E24BE">
              <w:rPr>
                <w:rFonts w:asciiTheme="minorHAnsi" w:hAnsiTheme="minorHAnsi"/>
                <w:sz w:val="16"/>
                <w:szCs w:val="16"/>
                <w:lang w:eastAsia="x-none"/>
              </w:rPr>
              <w:t xml:space="preserve">Attribute </w:t>
            </w:r>
          </w:p>
        </w:tc>
        <w:tc>
          <w:tcPr>
            <w:tcW w:w="2003" w:type="dxa"/>
          </w:tcPr>
          <w:p w14:paraId="3B9B326E" w14:textId="77777777" w:rsidR="003662CD" w:rsidRPr="008E24BE" w:rsidRDefault="003662CD" w:rsidP="00FB1DA2">
            <w:pPr>
              <w:spacing w:before="60" w:after="60"/>
              <w:rPr>
                <w:rFonts w:asciiTheme="minorHAnsi" w:hAnsiTheme="minorHAnsi"/>
                <w:sz w:val="16"/>
                <w:szCs w:val="16"/>
                <w:lang w:eastAsia="x-none"/>
              </w:rPr>
            </w:pPr>
            <w:r w:rsidRPr="008E24BE">
              <w:rPr>
                <w:rFonts w:asciiTheme="minorHAnsi" w:hAnsiTheme="minorHAnsi"/>
                <w:sz w:val="16"/>
                <w:szCs w:val="16"/>
                <w:lang w:eastAsia="x-none"/>
              </w:rPr>
              <w:t xml:space="preserve">batteryTypeCode </w:t>
            </w:r>
          </w:p>
        </w:tc>
        <w:tc>
          <w:tcPr>
            <w:tcW w:w="1535" w:type="dxa"/>
          </w:tcPr>
          <w:p w14:paraId="4BEA7622" w14:textId="77777777" w:rsidR="003662CD" w:rsidRPr="008E24BE" w:rsidRDefault="003662CD" w:rsidP="00FB1DA2">
            <w:pPr>
              <w:spacing w:before="60" w:after="60"/>
              <w:rPr>
                <w:rFonts w:asciiTheme="minorHAnsi" w:hAnsiTheme="minorHAnsi"/>
                <w:sz w:val="16"/>
                <w:szCs w:val="16"/>
                <w:lang w:eastAsia="x-none"/>
              </w:rPr>
            </w:pPr>
            <w:r w:rsidRPr="008E24BE">
              <w:rPr>
                <w:rFonts w:asciiTheme="minorHAnsi" w:hAnsiTheme="minorHAnsi"/>
                <w:sz w:val="16"/>
                <w:szCs w:val="16"/>
                <w:lang w:eastAsia="x-none"/>
              </w:rPr>
              <w:t>BatteryTypeCode</w:t>
            </w:r>
          </w:p>
        </w:tc>
        <w:tc>
          <w:tcPr>
            <w:tcW w:w="911" w:type="dxa"/>
          </w:tcPr>
          <w:p w14:paraId="7CC2DDD3" w14:textId="77777777" w:rsidR="003662CD" w:rsidRPr="008E24BE" w:rsidRDefault="003662CD" w:rsidP="00FB1DA2">
            <w:pPr>
              <w:spacing w:before="60" w:after="60"/>
              <w:rPr>
                <w:rFonts w:asciiTheme="minorHAnsi" w:hAnsiTheme="minorHAnsi"/>
                <w:sz w:val="16"/>
                <w:szCs w:val="16"/>
                <w:lang w:eastAsia="x-none"/>
              </w:rPr>
            </w:pPr>
            <w:r w:rsidRPr="008E24BE">
              <w:rPr>
                <w:rFonts w:asciiTheme="minorHAnsi" w:hAnsiTheme="minorHAnsi"/>
                <w:sz w:val="16"/>
                <w:szCs w:val="16"/>
                <w:lang w:eastAsia="x-none"/>
              </w:rPr>
              <w:t xml:space="preserve">0..1 </w:t>
            </w:r>
          </w:p>
        </w:tc>
        <w:tc>
          <w:tcPr>
            <w:tcW w:w="5467" w:type="dxa"/>
          </w:tcPr>
          <w:p w14:paraId="5AC4E1EF" w14:textId="77777777" w:rsidR="003662CD" w:rsidRPr="008E24BE" w:rsidRDefault="00823B30" w:rsidP="00823B30">
            <w:pPr>
              <w:spacing w:before="60" w:after="60"/>
              <w:rPr>
                <w:rFonts w:asciiTheme="minorHAnsi" w:hAnsiTheme="minorHAnsi"/>
                <w:sz w:val="16"/>
                <w:szCs w:val="16"/>
                <w:lang w:eastAsia="x-none"/>
              </w:rPr>
            </w:pPr>
            <w:r w:rsidRPr="008E24BE">
              <w:rPr>
                <w:rFonts w:asciiTheme="minorHAnsi" w:hAnsiTheme="minorHAnsi"/>
                <w:sz w:val="16"/>
                <w:szCs w:val="16"/>
                <w:lang w:eastAsia="x-none"/>
              </w:rPr>
              <w:t>The type of battery required to utilize the trade item. For example If "Are Batteries Required" or if "Quantity of Batteries" is populated or if "Are Batteries Included = "Yes" this attribute is recommended so the consumer understands the battery type used in the trade item.</w:t>
            </w:r>
          </w:p>
        </w:tc>
      </w:tr>
      <w:tr w:rsidR="006F0D57" w:rsidRPr="00840B50" w14:paraId="4FFC84B8" w14:textId="77777777" w:rsidTr="00FB1DA2">
        <w:trPr>
          <w:cantSplit/>
        </w:trPr>
        <w:tc>
          <w:tcPr>
            <w:tcW w:w="1604" w:type="dxa"/>
          </w:tcPr>
          <w:p w14:paraId="50571521" w14:textId="7CA3995C" w:rsidR="006F0D57" w:rsidRPr="008E24BE" w:rsidRDefault="006F0D57" w:rsidP="00FB1DA2">
            <w:pPr>
              <w:spacing w:before="60" w:after="60"/>
              <w:rPr>
                <w:rFonts w:asciiTheme="minorHAnsi" w:hAnsiTheme="minorHAnsi"/>
                <w:sz w:val="16"/>
                <w:szCs w:val="16"/>
                <w:lang w:eastAsia="x-none"/>
              </w:rPr>
            </w:pPr>
            <w:r w:rsidRPr="008E24BE">
              <w:rPr>
                <w:rFonts w:asciiTheme="minorHAnsi" w:hAnsiTheme="minorHAnsi"/>
                <w:sz w:val="16"/>
                <w:szCs w:val="16"/>
                <w:lang w:eastAsia="x-none"/>
              </w:rPr>
              <w:t>Attribute</w:t>
            </w:r>
          </w:p>
        </w:tc>
        <w:tc>
          <w:tcPr>
            <w:tcW w:w="2003" w:type="dxa"/>
          </w:tcPr>
          <w:p w14:paraId="37D27A04" w14:textId="6C84D21A" w:rsidR="006F0D57" w:rsidRPr="008E24BE" w:rsidRDefault="006F0D57" w:rsidP="00FB1DA2">
            <w:pPr>
              <w:spacing w:before="60" w:after="60"/>
              <w:rPr>
                <w:rFonts w:asciiTheme="minorHAnsi" w:hAnsiTheme="minorHAnsi"/>
                <w:sz w:val="16"/>
                <w:szCs w:val="16"/>
                <w:lang w:eastAsia="x-none"/>
              </w:rPr>
            </w:pPr>
            <w:r w:rsidRPr="008E24BE">
              <w:rPr>
                <w:rFonts w:asciiTheme="minorHAnsi" w:hAnsiTheme="minorHAnsi"/>
                <w:sz w:val="16"/>
                <w:szCs w:val="16"/>
                <w:lang w:eastAsia="x-none"/>
              </w:rPr>
              <w:t>batteryVoltage</w:t>
            </w:r>
          </w:p>
        </w:tc>
        <w:tc>
          <w:tcPr>
            <w:tcW w:w="1535" w:type="dxa"/>
          </w:tcPr>
          <w:p w14:paraId="209FBBEE" w14:textId="4DF3D8AF" w:rsidR="006F0D57" w:rsidRPr="008E24BE" w:rsidRDefault="006F0D57" w:rsidP="00FB1DA2">
            <w:pPr>
              <w:spacing w:before="60" w:after="60"/>
              <w:rPr>
                <w:rFonts w:asciiTheme="minorHAnsi" w:hAnsiTheme="minorHAnsi"/>
                <w:sz w:val="16"/>
                <w:szCs w:val="16"/>
                <w:lang w:eastAsia="x-none"/>
              </w:rPr>
            </w:pPr>
            <w:r w:rsidRPr="008E24BE">
              <w:rPr>
                <w:rFonts w:asciiTheme="minorHAnsi" w:hAnsiTheme="minorHAnsi"/>
                <w:sz w:val="16"/>
                <w:szCs w:val="16"/>
                <w:lang w:eastAsia="x-none"/>
              </w:rPr>
              <w:t>Measurement</w:t>
            </w:r>
          </w:p>
        </w:tc>
        <w:tc>
          <w:tcPr>
            <w:tcW w:w="911" w:type="dxa"/>
          </w:tcPr>
          <w:p w14:paraId="2AF95016" w14:textId="7A49176A" w:rsidR="006F0D57" w:rsidRPr="008E24BE" w:rsidRDefault="006F0D57" w:rsidP="00FB1DA2">
            <w:pPr>
              <w:spacing w:before="60" w:after="60"/>
              <w:rPr>
                <w:rFonts w:asciiTheme="minorHAnsi" w:hAnsiTheme="minorHAnsi"/>
                <w:sz w:val="16"/>
                <w:szCs w:val="16"/>
                <w:lang w:eastAsia="x-none"/>
              </w:rPr>
            </w:pPr>
            <w:r w:rsidRPr="008E24BE">
              <w:rPr>
                <w:rFonts w:asciiTheme="minorHAnsi" w:hAnsiTheme="minorHAnsi"/>
                <w:sz w:val="16"/>
                <w:szCs w:val="16"/>
                <w:lang w:eastAsia="x-none"/>
              </w:rPr>
              <w:t>0..</w:t>
            </w:r>
            <w:r w:rsidR="006E2D37" w:rsidRPr="008E24BE">
              <w:rPr>
                <w:rFonts w:asciiTheme="minorHAnsi" w:hAnsiTheme="minorHAnsi"/>
                <w:sz w:val="16"/>
                <w:szCs w:val="16"/>
                <w:lang w:eastAsia="x-none"/>
              </w:rPr>
              <w:t>*</w:t>
            </w:r>
          </w:p>
        </w:tc>
        <w:tc>
          <w:tcPr>
            <w:tcW w:w="5467" w:type="dxa"/>
          </w:tcPr>
          <w:p w14:paraId="39821F6E" w14:textId="6C2C4F50" w:rsidR="006F0D57" w:rsidRPr="008E24BE" w:rsidRDefault="006F0D57" w:rsidP="00FB1DA2">
            <w:pPr>
              <w:spacing w:before="60" w:after="60"/>
              <w:rPr>
                <w:rFonts w:asciiTheme="minorHAnsi" w:hAnsiTheme="minorHAnsi"/>
                <w:sz w:val="16"/>
                <w:szCs w:val="16"/>
                <w:lang w:eastAsia="x-none"/>
              </w:rPr>
            </w:pPr>
            <w:r w:rsidRPr="008E24BE">
              <w:rPr>
                <w:rFonts w:asciiTheme="minorHAnsi" w:hAnsiTheme="minorHAnsi"/>
                <w:sz w:val="16"/>
                <w:szCs w:val="16"/>
                <w:lang w:eastAsia="x-none"/>
              </w:rPr>
              <w:t>The voltage of a battery is the difference in electric potential between the positive and negative terminals of the battery and is measured in volts.</w:t>
            </w:r>
          </w:p>
        </w:tc>
      </w:tr>
      <w:tr w:rsidR="003662CD" w:rsidRPr="00840B50" w14:paraId="664D6A72" w14:textId="77777777" w:rsidTr="00FB1DA2">
        <w:trPr>
          <w:cantSplit/>
        </w:trPr>
        <w:tc>
          <w:tcPr>
            <w:tcW w:w="1604" w:type="dxa"/>
          </w:tcPr>
          <w:p w14:paraId="35459976" w14:textId="77777777" w:rsidR="003662CD" w:rsidRPr="008E24BE" w:rsidRDefault="003662CD" w:rsidP="00FB1DA2">
            <w:pPr>
              <w:spacing w:before="60" w:after="60"/>
              <w:rPr>
                <w:rFonts w:asciiTheme="minorHAnsi" w:hAnsiTheme="minorHAnsi"/>
                <w:sz w:val="16"/>
                <w:szCs w:val="16"/>
                <w:lang w:eastAsia="x-none"/>
              </w:rPr>
            </w:pPr>
            <w:r w:rsidRPr="008E24BE">
              <w:rPr>
                <w:rFonts w:asciiTheme="minorHAnsi" w:hAnsiTheme="minorHAnsi"/>
                <w:sz w:val="16"/>
                <w:szCs w:val="16"/>
                <w:lang w:eastAsia="x-none"/>
              </w:rPr>
              <w:t xml:space="preserve">Attribute </w:t>
            </w:r>
          </w:p>
        </w:tc>
        <w:tc>
          <w:tcPr>
            <w:tcW w:w="2003" w:type="dxa"/>
          </w:tcPr>
          <w:p w14:paraId="4A1D1ADC" w14:textId="77777777" w:rsidR="003662CD" w:rsidRPr="008E24BE" w:rsidRDefault="003662CD" w:rsidP="00FB1DA2">
            <w:pPr>
              <w:spacing w:before="60" w:after="60"/>
              <w:rPr>
                <w:rFonts w:asciiTheme="minorHAnsi" w:hAnsiTheme="minorHAnsi"/>
                <w:sz w:val="16"/>
                <w:szCs w:val="16"/>
                <w:lang w:eastAsia="x-none"/>
              </w:rPr>
            </w:pPr>
            <w:r w:rsidRPr="008E24BE">
              <w:rPr>
                <w:rFonts w:asciiTheme="minorHAnsi" w:hAnsiTheme="minorHAnsi"/>
                <w:sz w:val="16"/>
                <w:szCs w:val="16"/>
                <w:lang w:eastAsia="x-none"/>
              </w:rPr>
              <w:t xml:space="preserve">batteryWeight </w:t>
            </w:r>
          </w:p>
        </w:tc>
        <w:tc>
          <w:tcPr>
            <w:tcW w:w="1535" w:type="dxa"/>
          </w:tcPr>
          <w:p w14:paraId="599C3F57" w14:textId="77777777" w:rsidR="003662CD" w:rsidRPr="008E24BE" w:rsidRDefault="003662CD" w:rsidP="00FB1DA2">
            <w:pPr>
              <w:spacing w:before="60" w:after="60"/>
              <w:rPr>
                <w:rFonts w:asciiTheme="minorHAnsi" w:hAnsiTheme="minorHAnsi"/>
                <w:sz w:val="16"/>
                <w:szCs w:val="16"/>
                <w:lang w:eastAsia="x-none"/>
              </w:rPr>
            </w:pPr>
            <w:r w:rsidRPr="008E24BE">
              <w:rPr>
                <w:rFonts w:asciiTheme="minorHAnsi" w:hAnsiTheme="minorHAnsi"/>
                <w:sz w:val="16"/>
                <w:szCs w:val="16"/>
                <w:lang w:eastAsia="x-none"/>
              </w:rPr>
              <w:t>Measurement</w:t>
            </w:r>
          </w:p>
        </w:tc>
        <w:tc>
          <w:tcPr>
            <w:tcW w:w="911" w:type="dxa"/>
          </w:tcPr>
          <w:p w14:paraId="5A36C924" w14:textId="77777777" w:rsidR="003662CD" w:rsidRPr="008E24BE" w:rsidRDefault="003662CD" w:rsidP="00FB1DA2">
            <w:pPr>
              <w:spacing w:before="60" w:after="60"/>
              <w:rPr>
                <w:rFonts w:asciiTheme="minorHAnsi" w:hAnsiTheme="minorHAnsi"/>
                <w:sz w:val="16"/>
                <w:szCs w:val="16"/>
                <w:lang w:eastAsia="x-none"/>
              </w:rPr>
            </w:pPr>
            <w:r w:rsidRPr="008E24BE">
              <w:rPr>
                <w:rFonts w:asciiTheme="minorHAnsi" w:hAnsiTheme="minorHAnsi"/>
                <w:sz w:val="16"/>
                <w:szCs w:val="16"/>
                <w:lang w:eastAsia="x-none"/>
              </w:rPr>
              <w:t xml:space="preserve">0..1 </w:t>
            </w:r>
          </w:p>
        </w:tc>
        <w:tc>
          <w:tcPr>
            <w:tcW w:w="5467" w:type="dxa"/>
          </w:tcPr>
          <w:p w14:paraId="02CF506F" w14:textId="77777777" w:rsidR="003662CD" w:rsidRPr="008E24BE" w:rsidRDefault="003662CD" w:rsidP="00FB1DA2">
            <w:pPr>
              <w:spacing w:before="60" w:after="60"/>
              <w:rPr>
                <w:rFonts w:asciiTheme="minorHAnsi" w:hAnsiTheme="minorHAnsi"/>
                <w:sz w:val="16"/>
                <w:szCs w:val="16"/>
                <w:lang w:eastAsia="x-none"/>
              </w:rPr>
            </w:pPr>
            <w:r w:rsidRPr="008E24BE">
              <w:rPr>
                <w:rFonts w:asciiTheme="minorHAnsi" w:hAnsiTheme="minorHAnsi"/>
                <w:sz w:val="16"/>
                <w:szCs w:val="16"/>
                <w:lang w:eastAsia="x-none"/>
              </w:rPr>
              <w:t xml:space="preserve"> The weight of each battery included with or built into the trade item. </w:t>
            </w:r>
          </w:p>
        </w:tc>
      </w:tr>
      <w:tr w:rsidR="003662CD" w:rsidRPr="00840B50" w14:paraId="7BC8C303" w14:textId="77777777" w:rsidTr="00FB1DA2">
        <w:trPr>
          <w:cantSplit/>
        </w:trPr>
        <w:tc>
          <w:tcPr>
            <w:tcW w:w="1604" w:type="dxa"/>
          </w:tcPr>
          <w:p w14:paraId="42F97321" w14:textId="77777777" w:rsidR="003662CD" w:rsidRPr="008E24BE" w:rsidRDefault="003662CD" w:rsidP="00FB1DA2">
            <w:pPr>
              <w:spacing w:before="60" w:after="60"/>
              <w:rPr>
                <w:rFonts w:asciiTheme="minorHAnsi" w:hAnsiTheme="minorHAnsi"/>
                <w:sz w:val="16"/>
                <w:szCs w:val="16"/>
                <w:lang w:eastAsia="x-none"/>
              </w:rPr>
            </w:pPr>
            <w:r w:rsidRPr="008E24BE">
              <w:rPr>
                <w:rFonts w:asciiTheme="minorHAnsi" w:hAnsiTheme="minorHAnsi"/>
                <w:sz w:val="16"/>
                <w:szCs w:val="16"/>
                <w:lang w:eastAsia="x-none"/>
              </w:rPr>
              <w:t xml:space="preserve">Attribute </w:t>
            </w:r>
          </w:p>
        </w:tc>
        <w:tc>
          <w:tcPr>
            <w:tcW w:w="2003" w:type="dxa"/>
          </w:tcPr>
          <w:p w14:paraId="76C2900D" w14:textId="77777777" w:rsidR="003662CD" w:rsidRPr="008E24BE" w:rsidRDefault="003662CD" w:rsidP="00FB1DA2">
            <w:pPr>
              <w:spacing w:before="60" w:after="60"/>
              <w:rPr>
                <w:rFonts w:asciiTheme="minorHAnsi" w:hAnsiTheme="minorHAnsi"/>
                <w:sz w:val="16"/>
                <w:szCs w:val="16"/>
                <w:lang w:eastAsia="x-none"/>
              </w:rPr>
            </w:pPr>
            <w:r w:rsidRPr="008E24BE">
              <w:rPr>
                <w:rFonts w:asciiTheme="minorHAnsi" w:hAnsiTheme="minorHAnsi"/>
                <w:sz w:val="16"/>
                <w:szCs w:val="16"/>
                <w:lang w:eastAsia="x-none"/>
              </w:rPr>
              <w:t xml:space="preserve">quantityOfBatteriesBuiltIn </w:t>
            </w:r>
          </w:p>
        </w:tc>
        <w:tc>
          <w:tcPr>
            <w:tcW w:w="1535" w:type="dxa"/>
          </w:tcPr>
          <w:p w14:paraId="211D457A" w14:textId="77777777" w:rsidR="003662CD" w:rsidRPr="008E24BE" w:rsidRDefault="003662CD" w:rsidP="00FB1DA2">
            <w:pPr>
              <w:spacing w:before="60" w:after="60"/>
              <w:rPr>
                <w:rFonts w:asciiTheme="minorHAnsi" w:hAnsiTheme="minorHAnsi"/>
                <w:sz w:val="16"/>
                <w:szCs w:val="16"/>
                <w:lang w:eastAsia="x-none"/>
              </w:rPr>
            </w:pPr>
            <w:r w:rsidRPr="008E24BE">
              <w:rPr>
                <w:rFonts w:asciiTheme="minorHAnsi" w:hAnsiTheme="minorHAnsi"/>
                <w:sz w:val="16"/>
                <w:szCs w:val="16"/>
                <w:lang w:eastAsia="x-none"/>
              </w:rPr>
              <w:t>nonNegativeInteger</w:t>
            </w:r>
          </w:p>
        </w:tc>
        <w:tc>
          <w:tcPr>
            <w:tcW w:w="911" w:type="dxa"/>
          </w:tcPr>
          <w:p w14:paraId="7AFF0B72" w14:textId="77777777" w:rsidR="003662CD" w:rsidRPr="008E24BE" w:rsidRDefault="003662CD" w:rsidP="00FB1DA2">
            <w:pPr>
              <w:spacing w:before="60" w:after="60"/>
              <w:rPr>
                <w:rFonts w:asciiTheme="minorHAnsi" w:hAnsiTheme="minorHAnsi"/>
                <w:sz w:val="16"/>
                <w:szCs w:val="16"/>
                <w:lang w:eastAsia="x-none"/>
              </w:rPr>
            </w:pPr>
            <w:r w:rsidRPr="008E24BE">
              <w:rPr>
                <w:rFonts w:asciiTheme="minorHAnsi" w:hAnsiTheme="minorHAnsi"/>
                <w:sz w:val="16"/>
                <w:szCs w:val="16"/>
                <w:lang w:eastAsia="x-none"/>
              </w:rPr>
              <w:t xml:space="preserve">0..1 </w:t>
            </w:r>
          </w:p>
        </w:tc>
        <w:tc>
          <w:tcPr>
            <w:tcW w:w="5467" w:type="dxa"/>
          </w:tcPr>
          <w:p w14:paraId="2567021C" w14:textId="77777777" w:rsidR="003662CD" w:rsidRPr="008E24BE" w:rsidRDefault="003662CD" w:rsidP="00FB1DA2">
            <w:pPr>
              <w:spacing w:before="60" w:after="60"/>
              <w:rPr>
                <w:rFonts w:asciiTheme="minorHAnsi" w:hAnsiTheme="minorHAnsi"/>
                <w:sz w:val="16"/>
                <w:szCs w:val="16"/>
                <w:lang w:eastAsia="x-none"/>
              </w:rPr>
            </w:pPr>
            <w:r w:rsidRPr="008E24BE">
              <w:rPr>
                <w:rFonts w:asciiTheme="minorHAnsi" w:hAnsiTheme="minorHAnsi"/>
                <w:sz w:val="16"/>
                <w:szCs w:val="16"/>
                <w:lang w:eastAsia="x-none"/>
              </w:rPr>
              <w:t xml:space="preserve"> The quantity of batteries built into the trade item during manufacturing. This includes batteries that can or cannot be changed or removed.  </w:t>
            </w:r>
          </w:p>
        </w:tc>
      </w:tr>
      <w:tr w:rsidR="006F0D57" w:rsidRPr="00840B50" w14:paraId="3F0C2C3A" w14:textId="77777777" w:rsidTr="00FB1DA2">
        <w:trPr>
          <w:cantSplit/>
        </w:trPr>
        <w:tc>
          <w:tcPr>
            <w:tcW w:w="1604" w:type="dxa"/>
          </w:tcPr>
          <w:p w14:paraId="0FEAD2BE" w14:textId="43D96192" w:rsidR="006F0D57" w:rsidRPr="008E24BE" w:rsidRDefault="006F0D57" w:rsidP="00FB1DA2">
            <w:pPr>
              <w:spacing w:before="60" w:after="60"/>
              <w:rPr>
                <w:rFonts w:asciiTheme="minorHAnsi" w:hAnsiTheme="minorHAnsi"/>
                <w:sz w:val="16"/>
                <w:szCs w:val="16"/>
                <w:lang w:eastAsia="x-none"/>
              </w:rPr>
            </w:pPr>
            <w:r w:rsidRPr="008E24BE">
              <w:rPr>
                <w:rFonts w:asciiTheme="minorHAnsi" w:hAnsiTheme="minorHAnsi"/>
                <w:sz w:val="16"/>
                <w:szCs w:val="16"/>
                <w:lang w:eastAsia="x-none"/>
              </w:rPr>
              <w:t>Attribute</w:t>
            </w:r>
          </w:p>
        </w:tc>
        <w:tc>
          <w:tcPr>
            <w:tcW w:w="2003" w:type="dxa"/>
          </w:tcPr>
          <w:p w14:paraId="3EA38111" w14:textId="73DFB52C" w:rsidR="006F0D57" w:rsidRPr="008E24BE" w:rsidRDefault="006F0D57" w:rsidP="00FB1DA2">
            <w:pPr>
              <w:spacing w:before="60" w:after="60"/>
              <w:rPr>
                <w:rFonts w:asciiTheme="minorHAnsi" w:hAnsiTheme="minorHAnsi"/>
                <w:sz w:val="16"/>
                <w:szCs w:val="16"/>
                <w:lang w:eastAsia="x-none"/>
              </w:rPr>
            </w:pPr>
            <w:r w:rsidRPr="008E24BE">
              <w:rPr>
                <w:rFonts w:asciiTheme="minorHAnsi" w:hAnsiTheme="minorHAnsi"/>
                <w:sz w:val="16"/>
                <w:szCs w:val="16"/>
                <w:lang w:eastAsia="x-none"/>
              </w:rPr>
              <w:t>quantityOfBatteriesIncluded</w:t>
            </w:r>
          </w:p>
        </w:tc>
        <w:tc>
          <w:tcPr>
            <w:tcW w:w="1535" w:type="dxa"/>
          </w:tcPr>
          <w:p w14:paraId="219B2BF0" w14:textId="6E9AD718" w:rsidR="006F0D57" w:rsidRPr="008E24BE" w:rsidRDefault="006F0D57" w:rsidP="00FB1DA2">
            <w:pPr>
              <w:spacing w:before="60" w:after="60"/>
              <w:rPr>
                <w:rFonts w:asciiTheme="minorHAnsi" w:hAnsiTheme="minorHAnsi"/>
                <w:sz w:val="16"/>
                <w:szCs w:val="16"/>
                <w:lang w:eastAsia="x-none"/>
              </w:rPr>
            </w:pPr>
            <w:r w:rsidRPr="008E24BE">
              <w:rPr>
                <w:rFonts w:asciiTheme="minorHAnsi" w:hAnsiTheme="minorHAnsi"/>
                <w:sz w:val="16"/>
                <w:szCs w:val="16"/>
                <w:lang w:eastAsia="x-none"/>
              </w:rPr>
              <w:t>nonNegativeInteger</w:t>
            </w:r>
          </w:p>
        </w:tc>
        <w:tc>
          <w:tcPr>
            <w:tcW w:w="911" w:type="dxa"/>
          </w:tcPr>
          <w:p w14:paraId="58F169F5" w14:textId="1B4FE574" w:rsidR="006F0D57" w:rsidRPr="008E24BE" w:rsidRDefault="006F0D57" w:rsidP="00FB1DA2">
            <w:pPr>
              <w:spacing w:before="60" w:after="60"/>
              <w:rPr>
                <w:rFonts w:asciiTheme="minorHAnsi" w:hAnsiTheme="minorHAnsi"/>
                <w:sz w:val="16"/>
                <w:szCs w:val="16"/>
                <w:lang w:eastAsia="x-none"/>
              </w:rPr>
            </w:pPr>
            <w:r w:rsidRPr="008E24BE">
              <w:rPr>
                <w:rFonts w:asciiTheme="minorHAnsi" w:hAnsiTheme="minorHAnsi"/>
                <w:sz w:val="16"/>
                <w:szCs w:val="16"/>
                <w:lang w:eastAsia="x-none"/>
              </w:rPr>
              <w:t>0..1</w:t>
            </w:r>
          </w:p>
        </w:tc>
        <w:tc>
          <w:tcPr>
            <w:tcW w:w="5467" w:type="dxa"/>
          </w:tcPr>
          <w:p w14:paraId="407AB8B1" w14:textId="0D0AB584" w:rsidR="006F0D57" w:rsidRPr="008E24BE" w:rsidRDefault="006F0D57" w:rsidP="00FB1DA2">
            <w:pPr>
              <w:spacing w:before="60" w:after="60"/>
              <w:rPr>
                <w:rFonts w:asciiTheme="minorHAnsi" w:hAnsiTheme="minorHAnsi"/>
                <w:sz w:val="16"/>
                <w:szCs w:val="16"/>
                <w:lang w:eastAsia="x-none"/>
              </w:rPr>
            </w:pPr>
            <w:r w:rsidRPr="008E24BE">
              <w:rPr>
                <w:rFonts w:asciiTheme="minorHAnsi" w:hAnsiTheme="minorHAnsi"/>
                <w:sz w:val="16"/>
                <w:szCs w:val="16"/>
                <w:lang w:eastAsia="x-none"/>
              </w:rPr>
              <w:t>To</w:t>
            </w:r>
            <w:bookmarkStart w:id="150" w:name="_Hlk45019440"/>
            <w:r w:rsidRPr="008E24BE">
              <w:rPr>
                <w:rFonts w:asciiTheme="minorHAnsi" w:hAnsiTheme="minorHAnsi"/>
                <w:sz w:val="16"/>
                <w:szCs w:val="16"/>
                <w:lang w:eastAsia="x-none"/>
              </w:rPr>
              <w:t xml:space="preserve"> </w:t>
            </w:r>
            <w:r w:rsidR="006078D1" w:rsidRPr="008E24BE">
              <w:rPr>
                <w:sz w:val="16"/>
                <w:szCs w:val="16"/>
              </w:rPr>
              <w:t>identi</w:t>
            </w:r>
            <w:r w:rsidR="00DE4FBE" w:rsidRPr="008E24BE">
              <w:rPr>
                <w:sz w:val="16"/>
                <w:szCs w:val="16"/>
              </w:rPr>
              <w:t>f</w:t>
            </w:r>
            <w:r w:rsidR="006078D1" w:rsidRPr="008E24BE">
              <w:rPr>
                <w:sz w:val="16"/>
                <w:szCs w:val="16"/>
              </w:rPr>
              <w:t>y</w:t>
            </w:r>
            <w:r w:rsidR="006078D1" w:rsidRPr="008E24BE">
              <w:t xml:space="preserve"> </w:t>
            </w:r>
            <w:bookmarkEnd w:id="150"/>
            <w:r w:rsidRPr="008E24BE">
              <w:rPr>
                <w:rFonts w:asciiTheme="minorHAnsi" w:hAnsiTheme="minorHAnsi"/>
                <w:sz w:val="16"/>
                <w:szCs w:val="16"/>
                <w:lang w:eastAsia="x-none"/>
              </w:rPr>
              <w:t>the number of the specified batteries in the package and/or built in the product.</w:t>
            </w:r>
          </w:p>
        </w:tc>
      </w:tr>
      <w:tr w:rsidR="003662CD" w:rsidRPr="00840B50" w14:paraId="78E656F7" w14:textId="77777777" w:rsidTr="00FB1DA2">
        <w:trPr>
          <w:cantSplit/>
        </w:trPr>
        <w:tc>
          <w:tcPr>
            <w:tcW w:w="1604" w:type="dxa"/>
          </w:tcPr>
          <w:p w14:paraId="5FEE37EF" w14:textId="77777777" w:rsidR="003662CD" w:rsidRPr="008E24BE" w:rsidRDefault="003662CD" w:rsidP="00FB1DA2">
            <w:pPr>
              <w:spacing w:before="60" w:after="60"/>
              <w:rPr>
                <w:rFonts w:asciiTheme="minorHAnsi" w:hAnsiTheme="minorHAnsi"/>
                <w:sz w:val="16"/>
                <w:szCs w:val="16"/>
                <w:lang w:eastAsia="x-none"/>
              </w:rPr>
            </w:pPr>
            <w:r w:rsidRPr="008E24BE">
              <w:rPr>
                <w:rFonts w:asciiTheme="minorHAnsi" w:hAnsiTheme="minorHAnsi"/>
                <w:sz w:val="16"/>
                <w:szCs w:val="16"/>
                <w:lang w:eastAsia="x-none"/>
              </w:rPr>
              <w:t xml:space="preserve">Attribute </w:t>
            </w:r>
          </w:p>
        </w:tc>
        <w:tc>
          <w:tcPr>
            <w:tcW w:w="2003" w:type="dxa"/>
          </w:tcPr>
          <w:p w14:paraId="50E4B0C0" w14:textId="77777777" w:rsidR="003662CD" w:rsidRPr="008E24BE" w:rsidRDefault="003662CD" w:rsidP="00FB1DA2">
            <w:pPr>
              <w:spacing w:before="60" w:after="60"/>
              <w:rPr>
                <w:rFonts w:asciiTheme="minorHAnsi" w:hAnsiTheme="minorHAnsi"/>
                <w:sz w:val="16"/>
                <w:szCs w:val="16"/>
                <w:lang w:eastAsia="x-none"/>
              </w:rPr>
            </w:pPr>
            <w:r w:rsidRPr="008E24BE">
              <w:rPr>
                <w:rFonts w:asciiTheme="minorHAnsi" w:hAnsiTheme="minorHAnsi"/>
                <w:sz w:val="16"/>
                <w:szCs w:val="16"/>
                <w:lang w:eastAsia="x-none"/>
              </w:rPr>
              <w:t xml:space="preserve">quantityOfBatteriesRequired </w:t>
            </w:r>
          </w:p>
        </w:tc>
        <w:tc>
          <w:tcPr>
            <w:tcW w:w="1535" w:type="dxa"/>
          </w:tcPr>
          <w:p w14:paraId="705DA949" w14:textId="77777777" w:rsidR="003662CD" w:rsidRPr="008E24BE" w:rsidRDefault="003662CD" w:rsidP="00FB1DA2">
            <w:pPr>
              <w:spacing w:before="60" w:after="60"/>
              <w:rPr>
                <w:rFonts w:asciiTheme="minorHAnsi" w:hAnsiTheme="minorHAnsi"/>
                <w:sz w:val="16"/>
                <w:szCs w:val="16"/>
                <w:lang w:eastAsia="x-none"/>
              </w:rPr>
            </w:pPr>
            <w:r w:rsidRPr="008E24BE">
              <w:rPr>
                <w:rFonts w:asciiTheme="minorHAnsi" w:hAnsiTheme="minorHAnsi"/>
                <w:sz w:val="16"/>
                <w:szCs w:val="16"/>
                <w:lang w:eastAsia="x-none"/>
              </w:rPr>
              <w:t>nonNegativeInteger</w:t>
            </w:r>
          </w:p>
        </w:tc>
        <w:tc>
          <w:tcPr>
            <w:tcW w:w="911" w:type="dxa"/>
          </w:tcPr>
          <w:p w14:paraId="5434592B" w14:textId="77777777" w:rsidR="003662CD" w:rsidRPr="008E24BE" w:rsidRDefault="003662CD" w:rsidP="00FB1DA2">
            <w:pPr>
              <w:spacing w:before="60" w:after="60"/>
              <w:rPr>
                <w:rFonts w:asciiTheme="minorHAnsi" w:hAnsiTheme="minorHAnsi"/>
                <w:sz w:val="16"/>
                <w:szCs w:val="16"/>
                <w:lang w:eastAsia="x-none"/>
              </w:rPr>
            </w:pPr>
            <w:r w:rsidRPr="008E24BE">
              <w:rPr>
                <w:rFonts w:asciiTheme="minorHAnsi" w:hAnsiTheme="minorHAnsi"/>
                <w:sz w:val="16"/>
                <w:szCs w:val="16"/>
                <w:lang w:eastAsia="x-none"/>
              </w:rPr>
              <w:t xml:space="preserve">0..1 </w:t>
            </w:r>
          </w:p>
        </w:tc>
        <w:tc>
          <w:tcPr>
            <w:tcW w:w="5467" w:type="dxa"/>
          </w:tcPr>
          <w:p w14:paraId="774DA600" w14:textId="77777777" w:rsidR="003662CD" w:rsidRPr="008E24BE" w:rsidRDefault="003662CD" w:rsidP="00FB1DA2">
            <w:pPr>
              <w:spacing w:before="60" w:after="60"/>
              <w:rPr>
                <w:rFonts w:asciiTheme="minorHAnsi" w:hAnsiTheme="minorHAnsi"/>
                <w:sz w:val="16"/>
                <w:szCs w:val="16"/>
                <w:lang w:eastAsia="x-none"/>
              </w:rPr>
            </w:pPr>
            <w:r w:rsidRPr="008E24BE">
              <w:rPr>
                <w:rFonts w:asciiTheme="minorHAnsi" w:hAnsiTheme="minorHAnsi"/>
                <w:sz w:val="16"/>
                <w:szCs w:val="16"/>
                <w:lang w:eastAsia="x-none"/>
              </w:rPr>
              <w:t xml:space="preserve"> The number of batteries required to operate the trade item. </w:t>
            </w:r>
          </w:p>
        </w:tc>
      </w:tr>
      <w:tr w:rsidR="003662CD" w:rsidRPr="00840B50" w14:paraId="71FB94C3" w14:textId="77777777" w:rsidTr="00FB1DA2">
        <w:trPr>
          <w:cantSplit/>
        </w:trPr>
        <w:tc>
          <w:tcPr>
            <w:tcW w:w="1604" w:type="dxa"/>
          </w:tcPr>
          <w:p w14:paraId="37A3436F" w14:textId="77777777" w:rsidR="003662CD" w:rsidRPr="008E24BE" w:rsidRDefault="003662CD" w:rsidP="00FB1DA2">
            <w:pPr>
              <w:rPr>
                <w:rFonts w:asciiTheme="minorHAnsi" w:hAnsiTheme="minorHAnsi" w:cs="Arial"/>
                <w:sz w:val="16"/>
                <w:szCs w:val="16"/>
              </w:rPr>
            </w:pPr>
            <w:r w:rsidRPr="008E24BE">
              <w:rPr>
                <w:rFonts w:asciiTheme="minorHAnsi" w:hAnsiTheme="minorHAnsi" w:cs="Arial"/>
                <w:sz w:val="16"/>
                <w:szCs w:val="16"/>
              </w:rPr>
              <w:t>Attribute</w:t>
            </w:r>
          </w:p>
        </w:tc>
        <w:tc>
          <w:tcPr>
            <w:tcW w:w="2003" w:type="dxa"/>
          </w:tcPr>
          <w:p w14:paraId="0D5EBCFD" w14:textId="77777777" w:rsidR="003662CD" w:rsidRPr="008E24BE" w:rsidRDefault="003662CD" w:rsidP="00FB1DA2">
            <w:pPr>
              <w:rPr>
                <w:rFonts w:asciiTheme="minorHAnsi" w:hAnsiTheme="minorHAnsi" w:cs="Arial"/>
                <w:sz w:val="16"/>
                <w:szCs w:val="16"/>
              </w:rPr>
            </w:pPr>
            <w:r w:rsidRPr="008E24BE">
              <w:rPr>
                <w:rFonts w:asciiTheme="minorHAnsi" w:hAnsiTheme="minorHAnsi" w:cs="Arial"/>
                <w:sz w:val="16"/>
                <w:szCs w:val="16"/>
              </w:rPr>
              <w:t xml:space="preserve">batteryTypeQualifierCode </w:t>
            </w:r>
          </w:p>
        </w:tc>
        <w:tc>
          <w:tcPr>
            <w:tcW w:w="1535" w:type="dxa"/>
          </w:tcPr>
          <w:p w14:paraId="0684EA37" w14:textId="77777777" w:rsidR="003662CD" w:rsidRPr="008E24BE" w:rsidRDefault="003662CD" w:rsidP="00FB1DA2">
            <w:pPr>
              <w:rPr>
                <w:rFonts w:asciiTheme="minorHAnsi" w:hAnsiTheme="minorHAnsi" w:cs="Arial"/>
                <w:sz w:val="16"/>
                <w:szCs w:val="16"/>
              </w:rPr>
            </w:pPr>
            <w:r w:rsidRPr="008E24BE">
              <w:rPr>
                <w:rFonts w:asciiTheme="minorHAnsi" w:hAnsiTheme="minorHAnsi" w:cs="Arial"/>
                <w:sz w:val="16"/>
                <w:szCs w:val="16"/>
              </w:rPr>
              <w:t xml:space="preserve">BatteryTypeQualifierCode </w:t>
            </w:r>
          </w:p>
        </w:tc>
        <w:tc>
          <w:tcPr>
            <w:tcW w:w="911" w:type="dxa"/>
          </w:tcPr>
          <w:p w14:paraId="3419EB37" w14:textId="77777777" w:rsidR="003662CD" w:rsidRPr="008E24BE" w:rsidRDefault="003662CD" w:rsidP="00FB1DA2">
            <w:pPr>
              <w:rPr>
                <w:rFonts w:asciiTheme="minorHAnsi" w:hAnsiTheme="minorHAnsi" w:cs="Arial"/>
                <w:sz w:val="16"/>
                <w:szCs w:val="16"/>
              </w:rPr>
            </w:pPr>
            <w:r w:rsidRPr="008E24BE">
              <w:rPr>
                <w:rFonts w:asciiTheme="minorHAnsi" w:hAnsiTheme="minorHAnsi" w:cs="Arial"/>
                <w:sz w:val="16"/>
                <w:szCs w:val="16"/>
              </w:rPr>
              <w:t>0..1</w:t>
            </w:r>
          </w:p>
        </w:tc>
        <w:tc>
          <w:tcPr>
            <w:tcW w:w="5467" w:type="dxa"/>
          </w:tcPr>
          <w:p w14:paraId="61616F66" w14:textId="77777777" w:rsidR="003662CD" w:rsidRPr="008E24BE" w:rsidRDefault="003662CD" w:rsidP="00FB1DA2">
            <w:pPr>
              <w:rPr>
                <w:rFonts w:asciiTheme="minorHAnsi" w:hAnsiTheme="minorHAnsi" w:cs="Arial"/>
                <w:sz w:val="16"/>
                <w:szCs w:val="16"/>
              </w:rPr>
            </w:pPr>
            <w:r w:rsidRPr="008E24BE">
              <w:rPr>
                <w:rFonts w:asciiTheme="minorHAnsi" w:hAnsiTheme="minorHAnsi" w:cs="Arial"/>
                <w:sz w:val="16"/>
                <w:szCs w:val="16"/>
              </w:rPr>
              <w:t>Qualifier to denote the rating and material information are in reference to a battery or cell.</w:t>
            </w:r>
          </w:p>
        </w:tc>
      </w:tr>
      <w:tr w:rsidR="003662CD" w:rsidRPr="00840B50" w14:paraId="7BCB89FB" w14:textId="77777777" w:rsidTr="00FB1DA2">
        <w:trPr>
          <w:cantSplit/>
        </w:trPr>
        <w:tc>
          <w:tcPr>
            <w:tcW w:w="1604" w:type="dxa"/>
          </w:tcPr>
          <w:p w14:paraId="5B86EE94" w14:textId="77777777" w:rsidR="003662CD" w:rsidRPr="008E24BE" w:rsidRDefault="003662CD" w:rsidP="00FB1DA2">
            <w:pPr>
              <w:rPr>
                <w:rFonts w:asciiTheme="minorHAnsi" w:hAnsiTheme="minorHAnsi" w:cs="Arial"/>
                <w:sz w:val="16"/>
                <w:szCs w:val="16"/>
              </w:rPr>
            </w:pPr>
            <w:r w:rsidRPr="008E24BE">
              <w:rPr>
                <w:rFonts w:asciiTheme="minorHAnsi" w:hAnsiTheme="minorHAnsi" w:cs="Arial"/>
                <w:sz w:val="16"/>
                <w:szCs w:val="16"/>
              </w:rPr>
              <w:t>Attribute</w:t>
            </w:r>
          </w:p>
        </w:tc>
        <w:tc>
          <w:tcPr>
            <w:tcW w:w="2003" w:type="dxa"/>
          </w:tcPr>
          <w:p w14:paraId="627B99C7" w14:textId="77777777" w:rsidR="003662CD" w:rsidRPr="008E24BE" w:rsidRDefault="003662CD" w:rsidP="00FB1DA2">
            <w:pPr>
              <w:rPr>
                <w:rFonts w:asciiTheme="minorHAnsi" w:hAnsiTheme="minorHAnsi" w:cs="Arial"/>
                <w:sz w:val="16"/>
                <w:szCs w:val="16"/>
              </w:rPr>
            </w:pPr>
            <w:r w:rsidRPr="008E24BE">
              <w:rPr>
                <w:rFonts w:asciiTheme="minorHAnsi" w:hAnsiTheme="minorHAnsi" w:cs="Arial"/>
                <w:sz w:val="16"/>
                <w:szCs w:val="16"/>
              </w:rPr>
              <w:t xml:space="preserve">batteryWattHourRating </w:t>
            </w:r>
          </w:p>
        </w:tc>
        <w:tc>
          <w:tcPr>
            <w:tcW w:w="1535" w:type="dxa"/>
          </w:tcPr>
          <w:p w14:paraId="3AC7445B" w14:textId="77777777" w:rsidR="003662CD" w:rsidRPr="008E24BE" w:rsidRDefault="003662CD" w:rsidP="00FB1DA2">
            <w:pPr>
              <w:rPr>
                <w:rFonts w:asciiTheme="minorHAnsi" w:hAnsiTheme="minorHAnsi" w:cs="Arial"/>
                <w:sz w:val="16"/>
                <w:szCs w:val="16"/>
              </w:rPr>
            </w:pPr>
            <w:r w:rsidRPr="008E24BE">
              <w:rPr>
                <w:rFonts w:asciiTheme="minorHAnsi" w:hAnsiTheme="minorHAnsi" w:cs="Arial"/>
                <w:sz w:val="16"/>
                <w:szCs w:val="16"/>
              </w:rPr>
              <w:t xml:space="preserve">decimal </w:t>
            </w:r>
          </w:p>
        </w:tc>
        <w:tc>
          <w:tcPr>
            <w:tcW w:w="911" w:type="dxa"/>
          </w:tcPr>
          <w:p w14:paraId="09962177" w14:textId="77777777" w:rsidR="003662CD" w:rsidRPr="008E24BE" w:rsidRDefault="003662CD" w:rsidP="00FB1DA2">
            <w:pPr>
              <w:rPr>
                <w:rFonts w:asciiTheme="minorHAnsi" w:hAnsiTheme="minorHAnsi" w:cs="Arial"/>
                <w:sz w:val="16"/>
                <w:szCs w:val="16"/>
              </w:rPr>
            </w:pPr>
            <w:r w:rsidRPr="008E24BE">
              <w:rPr>
                <w:rFonts w:asciiTheme="minorHAnsi" w:hAnsiTheme="minorHAnsi" w:cs="Arial"/>
                <w:sz w:val="16"/>
                <w:szCs w:val="16"/>
              </w:rPr>
              <w:t>0..1</w:t>
            </w:r>
          </w:p>
        </w:tc>
        <w:tc>
          <w:tcPr>
            <w:tcW w:w="5467" w:type="dxa"/>
          </w:tcPr>
          <w:p w14:paraId="5F8E93DE" w14:textId="77777777" w:rsidR="003662CD" w:rsidRPr="008E24BE" w:rsidRDefault="003662CD" w:rsidP="00FB1DA2">
            <w:pPr>
              <w:rPr>
                <w:rFonts w:asciiTheme="minorHAnsi" w:hAnsiTheme="minorHAnsi" w:cs="Arial"/>
                <w:sz w:val="16"/>
                <w:szCs w:val="16"/>
              </w:rPr>
            </w:pPr>
            <w:r w:rsidRPr="008E24BE">
              <w:rPr>
                <w:rFonts w:asciiTheme="minorHAnsi" w:hAnsiTheme="minorHAnsi" w:cs="Arial"/>
                <w:sz w:val="16"/>
                <w:szCs w:val="16"/>
              </w:rPr>
              <w:t>The watt rating for the specified battery material qualifier as specified by the manufacturer of the item.</w:t>
            </w:r>
          </w:p>
        </w:tc>
      </w:tr>
      <w:tr w:rsidR="006F0D57" w:rsidRPr="00840B50" w14:paraId="7AD012C3" w14:textId="77777777" w:rsidTr="00FB1DA2">
        <w:trPr>
          <w:cantSplit/>
        </w:trPr>
        <w:tc>
          <w:tcPr>
            <w:tcW w:w="1604" w:type="dxa"/>
          </w:tcPr>
          <w:p w14:paraId="3FE80944" w14:textId="2B15A4B1" w:rsidR="006F0D57" w:rsidRPr="008E24BE" w:rsidRDefault="006F0D57" w:rsidP="00FB1DA2">
            <w:pPr>
              <w:rPr>
                <w:rFonts w:asciiTheme="minorHAnsi" w:hAnsiTheme="minorHAnsi" w:cs="Arial"/>
                <w:sz w:val="16"/>
                <w:szCs w:val="16"/>
              </w:rPr>
            </w:pPr>
            <w:r w:rsidRPr="008E24BE">
              <w:rPr>
                <w:rFonts w:asciiTheme="minorHAnsi" w:hAnsiTheme="minorHAnsi" w:cs="Arial"/>
                <w:sz w:val="16"/>
                <w:szCs w:val="16"/>
              </w:rPr>
              <w:t>Attribute</w:t>
            </w:r>
          </w:p>
        </w:tc>
        <w:tc>
          <w:tcPr>
            <w:tcW w:w="2003" w:type="dxa"/>
          </w:tcPr>
          <w:p w14:paraId="43B83BC3" w14:textId="485B36E9" w:rsidR="006F0D57" w:rsidRPr="008E24BE" w:rsidRDefault="006F0D57" w:rsidP="00FB1DA2">
            <w:pPr>
              <w:rPr>
                <w:rFonts w:asciiTheme="minorHAnsi" w:hAnsiTheme="minorHAnsi" w:cs="Arial"/>
                <w:sz w:val="16"/>
                <w:szCs w:val="16"/>
              </w:rPr>
            </w:pPr>
            <w:r w:rsidRPr="008E24BE">
              <w:rPr>
                <w:rFonts w:asciiTheme="minorHAnsi" w:hAnsiTheme="minorHAnsi" w:cs="Arial"/>
                <w:sz w:val="16"/>
                <w:szCs w:val="16"/>
              </w:rPr>
              <w:t>isBatteryRechargeable</w:t>
            </w:r>
          </w:p>
        </w:tc>
        <w:tc>
          <w:tcPr>
            <w:tcW w:w="1535" w:type="dxa"/>
          </w:tcPr>
          <w:p w14:paraId="0DD97B50" w14:textId="0CB98E0B" w:rsidR="006F0D57" w:rsidRPr="008E24BE" w:rsidRDefault="006F0D57" w:rsidP="00FB1DA2">
            <w:pPr>
              <w:rPr>
                <w:rFonts w:asciiTheme="minorHAnsi" w:hAnsiTheme="minorHAnsi" w:cs="Arial"/>
                <w:sz w:val="16"/>
                <w:szCs w:val="16"/>
              </w:rPr>
            </w:pPr>
            <w:r w:rsidRPr="008E24BE">
              <w:rPr>
                <w:rFonts w:asciiTheme="minorHAnsi" w:hAnsiTheme="minorHAnsi" w:cs="Arial"/>
                <w:sz w:val="16"/>
                <w:szCs w:val="16"/>
              </w:rPr>
              <w:t>NonBinaryLogicEnumeration</w:t>
            </w:r>
          </w:p>
        </w:tc>
        <w:tc>
          <w:tcPr>
            <w:tcW w:w="911" w:type="dxa"/>
          </w:tcPr>
          <w:p w14:paraId="6B5C6CE0" w14:textId="4DA1F926" w:rsidR="006F0D57" w:rsidRPr="008E24BE" w:rsidRDefault="006F0D57" w:rsidP="00FB1DA2">
            <w:pPr>
              <w:rPr>
                <w:rFonts w:asciiTheme="minorHAnsi" w:hAnsiTheme="minorHAnsi" w:cs="Arial"/>
                <w:sz w:val="16"/>
                <w:szCs w:val="16"/>
              </w:rPr>
            </w:pPr>
            <w:r w:rsidRPr="008E24BE">
              <w:rPr>
                <w:rFonts w:asciiTheme="minorHAnsi" w:hAnsiTheme="minorHAnsi" w:cs="Arial"/>
                <w:sz w:val="16"/>
                <w:szCs w:val="16"/>
              </w:rPr>
              <w:t>0..1</w:t>
            </w:r>
          </w:p>
        </w:tc>
        <w:tc>
          <w:tcPr>
            <w:tcW w:w="5467" w:type="dxa"/>
          </w:tcPr>
          <w:p w14:paraId="53C9ABC9" w14:textId="6D5E1171" w:rsidR="006F0D57" w:rsidRPr="008E24BE" w:rsidRDefault="006F0D57" w:rsidP="00FB1DA2">
            <w:pPr>
              <w:rPr>
                <w:rFonts w:asciiTheme="minorHAnsi" w:hAnsiTheme="minorHAnsi" w:cs="Arial"/>
                <w:sz w:val="16"/>
                <w:szCs w:val="16"/>
              </w:rPr>
            </w:pPr>
            <w:r w:rsidRPr="008E24BE">
              <w:rPr>
                <w:rFonts w:asciiTheme="minorHAnsi" w:hAnsiTheme="minorHAnsi" w:cs="Arial"/>
                <w:sz w:val="16"/>
                <w:szCs w:val="16"/>
              </w:rPr>
              <w:t>An indicator to show if the battery can be recharged. A rechargeable battery is a type of battery which can be charged, discharged, and recharged many times.</w:t>
            </w:r>
          </w:p>
        </w:tc>
      </w:tr>
      <w:tr w:rsidR="003662CD" w:rsidRPr="00840B50" w14:paraId="7B385974" w14:textId="77777777" w:rsidTr="00FB1DA2">
        <w:trPr>
          <w:cantSplit/>
        </w:trPr>
        <w:tc>
          <w:tcPr>
            <w:tcW w:w="1604" w:type="dxa"/>
          </w:tcPr>
          <w:p w14:paraId="4A795652" w14:textId="77777777" w:rsidR="003662CD" w:rsidRPr="003662CD" w:rsidRDefault="003662CD" w:rsidP="00FB1DA2">
            <w:pPr>
              <w:rPr>
                <w:rFonts w:asciiTheme="minorHAnsi" w:hAnsiTheme="minorHAnsi" w:cs="Arial"/>
                <w:sz w:val="16"/>
                <w:szCs w:val="16"/>
              </w:rPr>
            </w:pPr>
            <w:r w:rsidRPr="003662CD">
              <w:rPr>
                <w:rFonts w:asciiTheme="minorHAnsi" w:hAnsiTheme="minorHAnsi" w:cs="Arial"/>
                <w:sz w:val="16"/>
                <w:szCs w:val="16"/>
              </w:rPr>
              <w:t>Attribute</w:t>
            </w:r>
          </w:p>
        </w:tc>
        <w:tc>
          <w:tcPr>
            <w:tcW w:w="2003" w:type="dxa"/>
          </w:tcPr>
          <w:p w14:paraId="2BF1769C" w14:textId="77777777" w:rsidR="003662CD" w:rsidRPr="003662CD" w:rsidRDefault="003662CD" w:rsidP="00FB1DA2">
            <w:pPr>
              <w:rPr>
                <w:rFonts w:asciiTheme="minorHAnsi" w:hAnsiTheme="minorHAnsi" w:cs="Arial"/>
                <w:sz w:val="16"/>
                <w:szCs w:val="16"/>
              </w:rPr>
            </w:pPr>
            <w:r w:rsidRPr="003662CD">
              <w:rPr>
                <w:rFonts w:asciiTheme="minorHAnsi" w:hAnsiTheme="minorHAnsi" w:cs="Arial"/>
                <w:sz w:val="16"/>
                <w:szCs w:val="16"/>
              </w:rPr>
              <w:t xml:space="preserve">maximumBatteryLife </w:t>
            </w:r>
          </w:p>
        </w:tc>
        <w:tc>
          <w:tcPr>
            <w:tcW w:w="1535" w:type="dxa"/>
          </w:tcPr>
          <w:p w14:paraId="69600AF2" w14:textId="77777777" w:rsidR="003662CD" w:rsidRPr="003662CD" w:rsidRDefault="003662CD" w:rsidP="00FB1DA2">
            <w:pPr>
              <w:rPr>
                <w:rFonts w:asciiTheme="minorHAnsi" w:hAnsiTheme="minorHAnsi" w:cs="Arial"/>
                <w:sz w:val="16"/>
                <w:szCs w:val="16"/>
              </w:rPr>
            </w:pPr>
            <w:r w:rsidRPr="003662CD">
              <w:rPr>
                <w:rFonts w:asciiTheme="minorHAnsi" w:hAnsiTheme="minorHAnsi" w:cs="Arial"/>
                <w:sz w:val="16"/>
                <w:szCs w:val="16"/>
              </w:rPr>
              <w:t xml:space="preserve">TimeMeasurement </w:t>
            </w:r>
          </w:p>
        </w:tc>
        <w:tc>
          <w:tcPr>
            <w:tcW w:w="911" w:type="dxa"/>
          </w:tcPr>
          <w:p w14:paraId="2490E2AC" w14:textId="77777777" w:rsidR="003662CD" w:rsidRPr="003662CD" w:rsidRDefault="003662CD" w:rsidP="00FB1DA2">
            <w:pPr>
              <w:rPr>
                <w:rFonts w:asciiTheme="minorHAnsi" w:hAnsiTheme="minorHAnsi" w:cs="Arial"/>
                <w:sz w:val="16"/>
                <w:szCs w:val="16"/>
              </w:rPr>
            </w:pPr>
            <w:r w:rsidRPr="003662CD">
              <w:rPr>
                <w:rFonts w:asciiTheme="minorHAnsi" w:hAnsiTheme="minorHAnsi" w:cs="Arial"/>
                <w:sz w:val="16"/>
                <w:szCs w:val="16"/>
              </w:rPr>
              <w:t>0..1</w:t>
            </w:r>
          </w:p>
        </w:tc>
        <w:tc>
          <w:tcPr>
            <w:tcW w:w="5467" w:type="dxa"/>
          </w:tcPr>
          <w:p w14:paraId="6554A484" w14:textId="77777777" w:rsidR="003662CD" w:rsidRPr="003662CD" w:rsidRDefault="003662CD" w:rsidP="00FB1DA2">
            <w:pPr>
              <w:rPr>
                <w:rFonts w:asciiTheme="minorHAnsi" w:hAnsiTheme="minorHAnsi" w:cs="Arial"/>
                <w:sz w:val="16"/>
                <w:szCs w:val="16"/>
              </w:rPr>
            </w:pPr>
            <w:r w:rsidRPr="003662CD">
              <w:rPr>
                <w:rFonts w:asciiTheme="minorHAnsi" w:hAnsiTheme="minorHAnsi" w:cs="Arial"/>
                <w:sz w:val="16"/>
                <w:szCs w:val="16"/>
              </w:rPr>
              <w:t>The maximum capacity of the battery, before it decreases with time and usage. It should be associated to the Battery Type in case a trade item has 2 different types of batteries. The different batteries could have different battery life.</w:t>
            </w:r>
          </w:p>
        </w:tc>
      </w:tr>
    </w:tbl>
    <w:p w14:paraId="3BCCC0DC" w14:textId="77777777" w:rsidR="003662CD" w:rsidRDefault="003662CD" w:rsidP="006D7EB0"/>
    <w:p w14:paraId="390F8C5E" w14:textId="77777777" w:rsidR="0061257A" w:rsidRPr="008C5898" w:rsidRDefault="0061257A" w:rsidP="00F828A7">
      <w:pPr>
        <w:rPr>
          <w:sz w:val="2"/>
        </w:rPr>
      </w:pPr>
    </w:p>
    <w:p w14:paraId="2488C0D3" w14:textId="77777777" w:rsidR="0061257A" w:rsidRPr="00A1419D" w:rsidRDefault="0061257A" w:rsidP="0061257A">
      <w:pPr>
        <w:pStyle w:val="Heading2"/>
      </w:pPr>
      <w:bookmarkStart w:id="151" w:name="_Toc67766121"/>
      <w:r w:rsidRPr="00A1419D">
        <w:lastRenderedPageBreak/>
        <w:t>Certification Information Module</w:t>
      </w:r>
      <w:bookmarkEnd w:id="151"/>
    </w:p>
    <w:p w14:paraId="2D5A2DDA" w14:textId="77777777" w:rsidR="0061257A" w:rsidRDefault="0061257A" w:rsidP="00C64EA3">
      <w:pPr>
        <w:pStyle w:val="GS1Body"/>
        <w:jc w:val="center"/>
      </w:pPr>
      <w:r>
        <w:rPr>
          <w:noProof/>
          <w:lang w:eastAsia="en-GB"/>
        </w:rPr>
        <w:drawing>
          <wp:inline distT="0" distB="0" distL="0" distR="0" wp14:anchorId="049E8D59" wp14:editId="51A13372">
            <wp:extent cx="7071360" cy="1295400"/>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071360" cy="1295400"/>
                    </a:xfrm>
                    <a:prstGeom prst="rect">
                      <a:avLst/>
                    </a:prstGeom>
                    <a:noFill/>
                    <a:ln>
                      <a:noFill/>
                    </a:ln>
                  </pic:spPr>
                </pic:pic>
              </a:graphicData>
            </a:graphic>
          </wp:inline>
        </w:drawing>
      </w:r>
    </w:p>
    <w:p w14:paraId="779DDDCE" w14:textId="77777777" w:rsidR="0061257A" w:rsidRPr="00C06A71" w:rsidRDefault="0061257A" w:rsidP="0061257A">
      <w:pPr>
        <w:tabs>
          <w:tab w:val="left" w:pos="1440"/>
        </w:tabs>
        <w:spacing w:before="240" w:after="240"/>
        <w:ind w:left="1440" w:hanging="576"/>
        <w:jc w:val="both"/>
        <w:rPr>
          <w:rFonts w:ascii="Arial" w:hAnsi="Arial"/>
          <w:noProof/>
          <w:sz w:val="20"/>
        </w:rPr>
      </w:pPr>
      <w:r>
        <w:rPr>
          <w:rFonts w:ascii="Arial" w:hAnsi="Arial"/>
          <w:b/>
          <w:noProof/>
          <w:position w:val="-6"/>
          <w:sz w:val="20"/>
          <w:lang w:eastAsia="en-GB"/>
        </w:rPr>
        <w:drawing>
          <wp:inline distT="0" distB="0" distL="0" distR="0" wp14:anchorId="303F8B62" wp14:editId="10D308D2">
            <wp:extent cx="213360" cy="213360"/>
            <wp:effectExtent l="0" t="0" r="0" b="0"/>
            <wp:docPr id="120" name="Picture 120" descr="Note_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_oran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r w:rsidRPr="00C06A71">
        <w:rPr>
          <w:rFonts w:ascii="Arial" w:hAnsi="Arial"/>
          <w:b/>
          <w:bCs/>
          <w:sz w:val="20"/>
          <w:lang w:eastAsia="x-none"/>
        </w:rPr>
        <w:tab/>
        <w:t>Note:</w:t>
      </w:r>
      <w:r w:rsidRPr="00C06A71">
        <w:rPr>
          <w:rFonts w:ascii="Arial" w:hAnsi="Arial"/>
          <w:sz w:val="20"/>
          <w:lang w:eastAsia="x-none"/>
        </w:rPr>
        <w:t xml:space="preserve"> Common class (in grey) is located in the </w:t>
      </w:r>
      <w:r>
        <w:rPr>
          <w:rFonts w:ascii="Arial" w:hAnsi="Arial"/>
          <w:sz w:val="20"/>
          <w:lang w:eastAsia="x-none"/>
        </w:rPr>
        <w:t xml:space="preserve">GDSN </w:t>
      </w:r>
      <w:r w:rsidRPr="00C06A71">
        <w:rPr>
          <w:rFonts w:ascii="Arial" w:hAnsi="Arial"/>
          <w:sz w:val="20"/>
          <w:lang w:eastAsia="x-none"/>
        </w:rPr>
        <w:t>Common Library.</w:t>
      </w:r>
    </w:p>
    <w:p w14:paraId="7E533153" w14:textId="77777777" w:rsidR="0061257A" w:rsidRDefault="0061257A" w:rsidP="0061257A">
      <w:pPr>
        <w:pStyle w:val="GS1Body"/>
        <w:jc w:val="center"/>
      </w:pPr>
    </w:p>
    <w:tbl>
      <w:tblPr>
        <w:tblpPr w:leftFromText="180" w:rightFromText="180" w:vertAnchor="text" w:tblpX="1008" w:tblpY="1"/>
        <w:tblOverlap w:val="never"/>
        <w:tblW w:w="11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16"/>
        <w:gridCol w:w="1984"/>
        <w:gridCol w:w="1801"/>
        <w:gridCol w:w="965"/>
        <w:gridCol w:w="5054"/>
      </w:tblGrid>
      <w:tr w:rsidR="0061257A" w:rsidRPr="00D0301B" w14:paraId="44C03EA6" w14:textId="77777777" w:rsidTr="00FB1DA2">
        <w:trPr>
          <w:cantSplit/>
          <w:tblHeader/>
        </w:trPr>
        <w:tc>
          <w:tcPr>
            <w:tcW w:w="1755" w:type="dxa"/>
            <w:shd w:val="clear" w:color="auto" w:fill="002C6C"/>
          </w:tcPr>
          <w:p w14:paraId="58984958" w14:textId="77777777" w:rsidR="0061257A" w:rsidRPr="0061257A" w:rsidRDefault="0061257A" w:rsidP="00FB1DA2">
            <w:pPr>
              <w:keepNext/>
              <w:spacing w:before="60" w:after="60"/>
              <w:rPr>
                <w:rFonts w:asciiTheme="minorHAnsi" w:hAnsiTheme="minorHAnsi"/>
                <w:b/>
                <w:bCs/>
                <w:color w:val="FFFFFF"/>
                <w:sz w:val="16"/>
                <w:szCs w:val="16"/>
              </w:rPr>
            </w:pPr>
            <w:r w:rsidRPr="0061257A">
              <w:rPr>
                <w:rFonts w:asciiTheme="minorHAnsi" w:hAnsiTheme="minorHAnsi"/>
                <w:b/>
                <w:bCs/>
                <w:color w:val="FFFFFF"/>
                <w:sz w:val="16"/>
                <w:szCs w:val="16"/>
              </w:rPr>
              <w:t>content</w:t>
            </w:r>
          </w:p>
        </w:tc>
        <w:tc>
          <w:tcPr>
            <w:tcW w:w="2031" w:type="dxa"/>
            <w:shd w:val="clear" w:color="auto" w:fill="002C6C"/>
          </w:tcPr>
          <w:p w14:paraId="6542891C" w14:textId="77777777" w:rsidR="0061257A" w:rsidRPr="0061257A" w:rsidRDefault="0061257A" w:rsidP="00FB1DA2">
            <w:pPr>
              <w:keepNext/>
              <w:spacing w:before="60" w:after="60"/>
              <w:rPr>
                <w:rFonts w:asciiTheme="minorHAnsi" w:hAnsiTheme="minorHAnsi"/>
                <w:b/>
                <w:bCs/>
                <w:color w:val="FFFFFF"/>
                <w:sz w:val="16"/>
                <w:szCs w:val="16"/>
              </w:rPr>
            </w:pPr>
            <w:r w:rsidRPr="0061257A">
              <w:rPr>
                <w:rFonts w:asciiTheme="minorHAnsi" w:hAnsiTheme="minorHAnsi"/>
                <w:b/>
                <w:bCs/>
                <w:color w:val="FFFFFF"/>
                <w:sz w:val="16"/>
                <w:szCs w:val="16"/>
              </w:rPr>
              <w:t>attribute / role</w:t>
            </w:r>
          </w:p>
        </w:tc>
        <w:tc>
          <w:tcPr>
            <w:tcW w:w="1843" w:type="dxa"/>
            <w:shd w:val="clear" w:color="auto" w:fill="002C6C"/>
          </w:tcPr>
          <w:p w14:paraId="4492F6B3" w14:textId="77777777" w:rsidR="0061257A" w:rsidRPr="0061257A" w:rsidRDefault="0061257A" w:rsidP="00FB1DA2">
            <w:pPr>
              <w:keepNext/>
              <w:spacing w:before="60" w:after="60"/>
              <w:rPr>
                <w:rFonts w:asciiTheme="minorHAnsi" w:hAnsiTheme="minorHAnsi"/>
                <w:b/>
                <w:bCs/>
                <w:color w:val="FFFFFF"/>
                <w:sz w:val="16"/>
                <w:szCs w:val="16"/>
              </w:rPr>
            </w:pPr>
            <w:r w:rsidRPr="0061257A">
              <w:rPr>
                <w:rFonts w:asciiTheme="minorHAnsi" w:hAnsiTheme="minorHAnsi"/>
                <w:b/>
                <w:bCs/>
                <w:color w:val="FFFFFF"/>
                <w:sz w:val="16"/>
                <w:szCs w:val="16"/>
              </w:rPr>
              <w:t>datatype /secondary class</w:t>
            </w:r>
          </w:p>
        </w:tc>
        <w:tc>
          <w:tcPr>
            <w:tcW w:w="984" w:type="dxa"/>
            <w:shd w:val="clear" w:color="auto" w:fill="002C6C"/>
          </w:tcPr>
          <w:p w14:paraId="550F10B6" w14:textId="77777777" w:rsidR="0061257A" w:rsidRPr="0061257A" w:rsidRDefault="0061257A" w:rsidP="00FB1DA2">
            <w:pPr>
              <w:keepNext/>
              <w:spacing w:before="60" w:after="60"/>
              <w:rPr>
                <w:rFonts w:asciiTheme="minorHAnsi" w:hAnsiTheme="minorHAnsi"/>
                <w:b/>
                <w:bCs/>
                <w:color w:val="FFFFFF"/>
                <w:sz w:val="16"/>
                <w:szCs w:val="16"/>
              </w:rPr>
            </w:pPr>
            <w:r w:rsidRPr="0061257A">
              <w:rPr>
                <w:rFonts w:asciiTheme="minorHAnsi" w:hAnsiTheme="minorHAnsi"/>
                <w:b/>
                <w:bCs/>
                <w:color w:val="FFFFFF"/>
                <w:sz w:val="16"/>
                <w:szCs w:val="16"/>
              </w:rPr>
              <w:t>multiplicity</w:t>
            </w:r>
          </w:p>
        </w:tc>
        <w:tc>
          <w:tcPr>
            <w:tcW w:w="5184" w:type="dxa"/>
            <w:shd w:val="clear" w:color="auto" w:fill="002C6C"/>
          </w:tcPr>
          <w:p w14:paraId="3E00EE3C" w14:textId="77777777" w:rsidR="0061257A" w:rsidRPr="0061257A" w:rsidRDefault="0061257A" w:rsidP="00FB1DA2">
            <w:pPr>
              <w:keepNext/>
              <w:spacing w:before="60" w:after="60"/>
              <w:rPr>
                <w:rFonts w:asciiTheme="minorHAnsi" w:hAnsiTheme="minorHAnsi"/>
                <w:b/>
                <w:bCs/>
                <w:color w:val="FFFFFF"/>
                <w:sz w:val="16"/>
                <w:szCs w:val="16"/>
              </w:rPr>
            </w:pPr>
            <w:r w:rsidRPr="0061257A">
              <w:rPr>
                <w:rFonts w:asciiTheme="minorHAnsi" w:hAnsiTheme="minorHAnsi"/>
                <w:b/>
                <w:bCs/>
                <w:color w:val="FFFFFF"/>
                <w:sz w:val="16"/>
                <w:szCs w:val="16"/>
              </w:rPr>
              <w:t>definition</w:t>
            </w:r>
          </w:p>
        </w:tc>
      </w:tr>
      <w:tr w:rsidR="0061257A" w:rsidRPr="00D0301B" w14:paraId="332ACE25" w14:textId="77777777" w:rsidTr="00FB1DA2">
        <w:trPr>
          <w:cantSplit/>
        </w:trPr>
        <w:tc>
          <w:tcPr>
            <w:tcW w:w="1755" w:type="dxa"/>
          </w:tcPr>
          <w:p w14:paraId="1E3051C1" w14:textId="77777777" w:rsidR="0061257A" w:rsidRPr="0061257A" w:rsidRDefault="0061257A" w:rsidP="00FB1DA2">
            <w:pPr>
              <w:spacing w:before="60" w:after="60"/>
              <w:rPr>
                <w:rFonts w:asciiTheme="minorHAnsi" w:hAnsiTheme="minorHAnsi" w:cs="Arial"/>
                <w:sz w:val="16"/>
                <w:szCs w:val="16"/>
                <w:lang w:eastAsia="x-none"/>
              </w:rPr>
            </w:pPr>
            <w:r w:rsidRPr="0061257A">
              <w:rPr>
                <w:rFonts w:asciiTheme="minorHAnsi" w:hAnsiTheme="minorHAnsi" w:cs="Arial"/>
                <w:sz w:val="16"/>
                <w:szCs w:val="16"/>
                <w:lang w:eastAsia="x-none"/>
              </w:rPr>
              <w:t>CertificationInformationModule</w:t>
            </w:r>
          </w:p>
        </w:tc>
        <w:tc>
          <w:tcPr>
            <w:tcW w:w="2031" w:type="dxa"/>
          </w:tcPr>
          <w:p w14:paraId="3EBD1EB9" w14:textId="77777777" w:rsidR="0061257A" w:rsidRPr="0061257A" w:rsidRDefault="0061257A" w:rsidP="00FB1DA2">
            <w:pPr>
              <w:spacing w:before="60" w:after="60"/>
              <w:rPr>
                <w:rFonts w:asciiTheme="minorHAnsi" w:hAnsiTheme="minorHAnsi" w:cs="Arial"/>
                <w:sz w:val="16"/>
                <w:szCs w:val="16"/>
                <w:lang w:eastAsia="x-none"/>
              </w:rPr>
            </w:pPr>
          </w:p>
        </w:tc>
        <w:tc>
          <w:tcPr>
            <w:tcW w:w="1843" w:type="dxa"/>
          </w:tcPr>
          <w:p w14:paraId="78506F3A" w14:textId="77777777" w:rsidR="0061257A" w:rsidRPr="0061257A" w:rsidRDefault="0061257A" w:rsidP="00FB1DA2">
            <w:pPr>
              <w:spacing w:before="60" w:after="60"/>
              <w:rPr>
                <w:rFonts w:asciiTheme="minorHAnsi" w:hAnsiTheme="minorHAnsi" w:cs="Arial"/>
                <w:sz w:val="16"/>
                <w:szCs w:val="16"/>
                <w:lang w:eastAsia="x-none"/>
              </w:rPr>
            </w:pPr>
          </w:p>
        </w:tc>
        <w:tc>
          <w:tcPr>
            <w:tcW w:w="984" w:type="dxa"/>
          </w:tcPr>
          <w:p w14:paraId="40C803F9" w14:textId="77777777" w:rsidR="0061257A" w:rsidRPr="0061257A" w:rsidRDefault="0061257A" w:rsidP="00FB1DA2">
            <w:pPr>
              <w:spacing w:before="60" w:after="60"/>
              <w:rPr>
                <w:rFonts w:asciiTheme="minorHAnsi" w:hAnsiTheme="minorHAnsi" w:cs="Arial"/>
                <w:sz w:val="16"/>
                <w:szCs w:val="16"/>
                <w:lang w:eastAsia="x-none"/>
              </w:rPr>
            </w:pPr>
          </w:p>
        </w:tc>
        <w:tc>
          <w:tcPr>
            <w:tcW w:w="5184" w:type="dxa"/>
          </w:tcPr>
          <w:p w14:paraId="544D43B1" w14:textId="77777777" w:rsidR="0061257A" w:rsidRPr="0061257A" w:rsidRDefault="0061257A" w:rsidP="00FB1DA2">
            <w:pPr>
              <w:spacing w:before="60" w:after="60"/>
              <w:rPr>
                <w:rFonts w:asciiTheme="minorHAnsi" w:hAnsiTheme="minorHAnsi" w:cs="Arial"/>
                <w:sz w:val="16"/>
                <w:szCs w:val="16"/>
                <w:lang w:eastAsia="x-none"/>
              </w:rPr>
            </w:pPr>
            <w:r w:rsidRPr="0061257A">
              <w:rPr>
                <w:rFonts w:asciiTheme="minorHAnsi" w:hAnsiTheme="minorHAnsi" w:cs="Arial"/>
                <w:sz w:val="16"/>
                <w:szCs w:val="16"/>
                <w:lang w:eastAsia="x-none"/>
              </w:rPr>
              <w:t>A module containing information on certification standards to which the trade item, or the process by which it is manufactured, sourced or supplied complies.</w:t>
            </w:r>
          </w:p>
        </w:tc>
      </w:tr>
      <w:tr w:rsidR="0061257A" w:rsidRPr="00D0301B" w14:paraId="4F629A2E" w14:textId="77777777" w:rsidTr="00FB1DA2">
        <w:trPr>
          <w:cantSplit/>
        </w:trPr>
        <w:tc>
          <w:tcPr>
            <w:tcW w:w="1755" w:type="dxa"/>
          </w:tcPr>
          <w:p w14:paraId="0C332A0D" w14:textId="77777777" w:rsidR="0061257A" w:rsidRPr="0061257A" w:rsidRDefault="0061257A" w:rsidP="00FB1DA2">
            <w:pPr>
              <w:spacing w:before="60" w:after="60"/>
              <w:rPr>
                <w:rFonts w:asciiTheme="minorHAnsi" w:hAnsiTheme="minorHAnsi" w:cs="Arial"/>
                <w:sz w:val="16"/>
                <w:szCs w:val="16"/>
                <w:lang w:eastAsia="x-none"/>
              </w:rPr>
            </w:pPr>
            <w:r w:rsidRPr="0061257A">
              <w:rPr>
                <w:rFonts w:asciiTheme="minorHAnsi" w:hAnsiTheme="minorHAnsi" w:cs="Arial"/>
                <w:sz w:val="16"/>
                <w:szCs w:val="16"/>
                <w:lang w:eastAsia="x-none"/>
              </w:rPr>
              <w:t xml:space="preserve">Association </w:t>
            </w:r>
          </w:p>
        </w:tc>
        <w:tc>
          <w:tcPr>
            <w:tcW w:w="2031" w:type="dxa"/>
          </w:tcPr>
          <w:p w14:paraId="21E0E893" w14:textId="77777777" w:rsidR="0061257A" w:rsidRPr="0061257A" w:rsidRDefault="0061257A" w:rsidP="00FB1DA2">
            <w:pPr>
              <w:spacing w:before="60" w:after="60"/>
              <w:rPr>
                <w:rFonts w:asciiTheme="minorHAnsi" w:hAnsiTheme="minorHAnsi" w:cs="Arial"/>
                <w:sz w:val="16"/>
                <w:szCs w:val="16"/>
                <w:lang w:eastAsia="x-none"/>
              </w:rPr>
            </w:pPr>
          </w:p>
        </w:tc>
        <w:tc>
          <w:tcPr>
            <w:tcW w:w="1843" w:type="dxa"/>
          </w:tcPr>
          <w:p w14:paraId="4C471D8D" w14:textId="77777777" w:rsidR="0061257A" w:rsidRPr="0061257A" w:rsidRDefault="0061257A" w:rsidP="00FB1DA2">
            <w:pPr>
              <w:spacing w:before="60" w:after="60"/>
              <w:rPr>
                <w:rFonts w:asciiTheme="minorHAnsi" w:hAnsiTheme="minorHAnsi" w:cs="Arial"/>
                <w:sz w:val="16"/>
                <w:szCs w:val="16"/>
                <w:lang w:eastAsia="x-none"/>
              </w:rPr>
            </w:pPr>
            <w:r w:rsidRPr="0061257A">
              <w:rPr>
                <w:rFonts w:asciiTheme="minorHAnsi" w:hAnsiTheme="minorHAnsi" w:cs="Arial"/>
                <w:sz w:val="16"/>
                <w:szCs w:val="16"/>
                <w:lang w:eastAsia="x-none"/>
              </w:rPr>
              <w:t>CertificationInformation</w:t>
            </w:r>
          </w:p>
        </w:tc>
        <w:tc>
          <w:tcPr>
            <w:tcW w:w="984" w:type="dxa"/>
          </w:tcPr>
          <w:p w14:paraId="5F45955E" w14:textId="77777777" w:rsidR="0061257A" w:rsidRPr="0061257A" w:rsidRDefault="0061257A" w:rsidP="00FB1DA2">
            <w:pPr>
              <w:spacing w:before="60" w:after="60"/>
              <w:rPr>
                <w:rFonts w:asciiTheme="minorHAnsi" w:hAnsiTheme="minorHAnsi" w:cs="Arial"/>
                <w:sz w:val="16"/>
                <w:szCs w:val="16"/>
                <w:lang w:eastAsia="x-none"/>
              </w:rPr>
            </w:pPr>
            <w:r w:rsidRPr="0061257A">
              <w:rPr>
                <w:rFonts w:asciiTheme="minorHAnsi" w:hAnsiTheme="minorHAnsi" w:cs="Arial"/>
                <w:sz w:val="16"/>
                <w:szCs w:val="16"/>
                <w:lang w:eastAsia="x-none"/>
              </w:rPr>
              <w:t>0..*</w:t>
            </w:r>
          </w:p>
        </w:tc>
        <w:tc>
          <w:tcPr>
            <w:tcW w:w="5184" w:type="dxa"/>
          </w:tcPr>
          <w:p w14:paraId="0B802D9D" w14:textId="77777777" w:rsidR="0061257A" w:rsidRPr="0061257A" w:rsidRDefault="0061257A" w:rsidP="00FB1DA2">
            <w:pPr>
              <w:spacing w:before="60" w:after="60"/>
              <w:rPr>
                <w:rFonts w:asciiTheme="minorHAnsi" w:hAnsiTheme="minorHAnsi" w:cs="Arial"/>
                <w:sz w:val="16"/>
                <w:szCs w:val="16"/>
                <w:lang w:eastAsia="x-none"/>
              </w:rPr>
            </w:pPr>
            <w:r w:rsidRPr="0061257A">
              <w:rPr>
                <w:rFonts w:asciiTheme="minorHAnsi" w:hAnsiTheme="minorHAnsi" w:cs="Arial"/>
                <w:sz w:val="16"/>
                <w:szCs w:val="16"/>
                <w:lang w:eastAsia="x-none"/>
              </w:rPr>
              <w:t>Information on certification standards to which the trade item, or the process by which it is manufactured, sourced or supplied complies.</w:t>
            </w:r>
          </w:p>
        </w:tc>
      </w:tr>
    </w:tbl>
    <w:p w14:paraId="14C1AEC1" w14:textId="77777777" w:rsidR="0061257A" w:rsidRDefault="0061257A" w:rsidP="0061257A">
      <w:pPr>
        <w:pStyle w:val="GS1Body"/>
        <w:jc w:val="center"/>
      </w:pPr>
      <w:r>
        <w:br w:type="textWrapping" w:clear="all"/>
      </w:r>
    </w:p>
    <w:p w14:paraId="6559E5FF" w14:textId="086A58CE" w:rsidR="00F73074" w:rsidRDefault="00F73074" w:rsidP="00F73074">
      <w:pPr>
        <w:pStyle w:val="Heading2"/>
      </w:pPr>
      <w:bookmarkStart w:id="152" w:name="_Toc67766122"/>
      <w:r>
        <w:lastRenderedPageBreak/>
        <w:t>Chemical Regulation Information Module</w:t>
      </w:r>
      <w:bookmarkEnd w:id="152"/>
    </w:p>
    <w:p w14:paraId="4C0B372A" w14:textId="367325B9" w:rsidR="0070502A" w:rsidRPr="0070502A" w:rsidRDefault="0032019F" w:rsidP="0032019F">
      <w:pPr>
        <w:pStyle w:val="GS1Body"/>
      </w:pPr>
      <w:r>
        <w:rPr>
          <w:noProof/>
        </w:rPr>
        <w:drawing>
          <wp:inline distT="0" distB="0" distL="0" distR="0" wp14:anchorId="7FF4C7BA" wp14:editId="7B270126">
            <wp:extent cx="7911548" cy="5778789"/>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7935141" cy="5796022"/>
                    </a:xfrm>
                    <a:prstGeom prst="rect">
                      <a:avLst/>
                    </a:prstGeom>
                  </pic:spPr>
                </pic:pic>
              </a:graphicData>
            </a:graphic>
          </wp:inline>
        </w:drawing>
      </w:r>
    </w:p>
    <w:p w14:paraId="7B401A7D" w14:textId="0F966544" w:rsidR="001B1228" w:rsidRPr="001B1228" w:rsidRDefault="001B1228" w:rsidP="001B1228">
      <w:pPr>
        <w:pStyle w:val="GS1Body"/>
      </w:pPr>
    </w:p>
    <w:p w14:paraId="44D95734" w14:textId="70F7615D" w:rsidR="00F73074" w:rsidRDefault="001B1228" w:rsidP="00F73074">
      <w:pPr>
        <w:pStyle w:val="GS1Body"/>
        <w:jc w:val="center"/>
      </w:pPr>
      <w:r w:rsidRPr="001B1228">
        <w:rPr>
          <w:noProof/>
        </w:rPr>
        <w:drawing>
          <wp:inline distT="0" distB="0" distL="0" distR="0" wp14:anchorId="5C36CF7E" wp14:editId="00A910D5">
            <wp:extent cx="6511925" cy="2202815"/>
            <wp:effectExtent l="0" t="0" r="3175" b="698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511925" cy="2202815"/>
                    </a:xfrm>
                    <a:prstGeom prst="rect">
                      <a:avLst/>
                    </a:prstGeom>
                    <a:noFill/>
                    <a:ln>
                      <a:noFill/>
                    </a:ln>
                  </pic:spPr>
                </pic:pic>
              </a:graphicData>
            </a:graphic>
          </wp:inline>
        </w:drawing>
      </w:r>
    </w:p>
    <w:p w14:paraId="60F3517C" w14:textId="5D5F3082" w:rsidR="00F73074" w:rsidRDefault="00F73074" w:rsidP="001B1228">
      <w:pPr>
        <w:pStyle w:val="GS1Body"/>
        <w:ind w:left="0"/>
      </w:pPr>
    </w:p>
    <w:p w14:paraId="7189FBF4" w14:textId="77777777" w:rsidR="00F73074" w:rsidRPr="00553501" w:rsidRDefault="00F73074" w:rsidP="00F73074">
      <w:pPr>
        <w:tabs>
          <w:tab w:val="left" w:pos="1440"/>
        </w:tabs>
        <w:spacing w:before="240" w:after="240"/>
        <w:ind w:left="1440" w:hanging="576"/>
        <w:jc w:val="both"/>
        <w:rPr>
          <w:rFonts w:ascii="Arial" w:hAnsi="Arial"/>
          <w:noProof/>
          <w:sz w:val="20"/>
        </w:rPr>
      </w:pPr>
      <w:r>
        <w:rPr>
          <w:rFonts w:ascii="Arial" w:hAnsi="Arial"/>
          <w:b/>
          <w:noProof/>
          <w:position w:val="-6"/>
          <w:sz w:val="20"/>
          <w:lang w:eastAsia="en-GB"/>
        </w:rPr>
        <w:drawing>
          <wp:inline distT="0" distB="0" distL="0" distR="0" wp14:anchorId="42BB1B9D" wp14:editId="1F1F3845">
            <wp:extent cx="213360" cy="213360"/>
            <wp:effectExtent l="0" t="0" r="0" b="0"/>
            <wp:docPr id="123" name="Picture 123" descr="Note_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_oran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r w:rsidRPr="00553501">
        <w:rPr>
          <w:rFonts w:ascii="Arial" w:hAnsi="Arial"/>
          <w:b/>
          <w:bCs/>
          <w:sz w:val="20"/>
          <w:lang w:eastAsia="x-none"/>
        </w:rPr>
        <w:tab/>
        <w:t>Note:</w:t>
      </w:r>
      <w:r w:rsidRPr="00553501">
        <w:rPr>
          <w:rFonts w:ascii="Arial" w:hAnsi="Arial"/>
          <w:sz w:val="20"/>
          <w:lang w:eastAsia="x-none"/>
        </w:rPr>
        <w:t xml:space="preserve"> Common class (in grey) is located in the </w:t>
      </w:r>
      <w:r>
        <w:rPr>
          <w:rFonts w:ascii="Arial" w:hAnsi="Arial"/>
          <w:sz w:val="20"/>
          <w:lang w:eastAsia="x-none"/>
        </w:rPr>
        <w:t xml:space="preserve">GDSN </w:t>
      </w:r>
      <w:r w:rsidRPr="00553501">
        <w:rPr>
          <w:rFonts w:ascii="Arial" w:hAnsi="Arial"/>
          <w:sz w:val="20"/>
          <w:lang w:eastAsia="x-none"/>
        </w:rPr>
        <w:t>Common Library.</w:t>
      </w:r>
    </w:p>
    <w:tbl>
      <w:tblPr>
        <w:tblW w:w="11664"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447"/>
        <w:gridCol w:w="3057"/>
        <w:gridCol w:w="2155"/>
        <w:gridCol w:w="821"/>
        <w:gridCol w:w="4184"/>
      </w:tblGrid>
      <w:tr w:rsidR="00F73074" w:rsidRPr="00C86EF9" w14:paraId="39D3E243" w14:textId="77777777" w:rsidTr="00FB1DA2">
        <w:trPr>
          <w:cantSplit/>
          <w:tblHeader/>
        </w:trPr>
        <w:tc>
          <w:tcPr>
            <w:tcW w:w="1447" w:type="dxa"/>
            <w:shd w:val="clear" w:color="auto" w:fill="002C6C"/>
          </w:tcPr>
          <w:p w14:paraId="5593ADC9" w14:textId="77777777" w:rsidR="00F73074" w:rsidRPr="00F73074" w:rsidRDefault="00F73074" w:rsidP="00FB1DA2">
            <w:pPr>
              <w:keepNext/>
              <w:spacing w:before="60" w:after="60"/>
              <w:rPr>
                <w:rFonts w:asciiTheme="minorHAnsi" w:hAnsiTheme="minorHAnsi"/>
                <w:b/>
                <w:bCs/>
                <w:sz w:val="16"/>
                <w:szCs w:val="16"/>
              </w:rPr>
            </w:pPr>
            <w:r w:rsidRPr="00F73074">
              <w:rPr>
                <w:rFonts w:asciiTheme="minorHAnsi" w:hAnsiTheme="minorHAnsi"/>
                <w:b/>
                <w:bCs/>
                <w:sz w:val="16"/>
                <w:szCs w:val="16"/>
                <w:lang w:val="fr-BE"/>
              </w:rPr>
              <w:t>C</w:t>
            </w:r>
            <w:r w:rsidRPr="00F73074">
              <w:rPr>
                <w:rFonts w:asciiTheme="minorHAnsi" w:hAnsiTheme="minorHAnsi"/>
                <w:b/>
                <w:bCs/>
                <w:sz w:val="16"/>
                <w:szCs w:val="16"/>
              </w:rPr>
              <w:t>ontent</w:t>
            </w:r>
          </w:p>
        </w:tc>
        <w:tc>
          <w:tcPr>
            <w:tcW w:w="3057" w:type="dxa"/>
            <w:shd w:val="clear" w:color="auto" w:fill="002C6C"/>
          </w:tcPr>
          <w:p w14:paraId="1D7ED276" w14:textId="77777777" w:rsidR="00F73074" w:rsidRPr="00F73074" w:rsidRDefault="00F73074" w:rsidP="00FB1DA2">
            <w:pPr>
              <w:keepNext/>
              <w:spacing w:before="60" w:after="60"/>
              <w:rPr>
                <w:rFonts w:asciiTheme="minorHAnsi" w:hAnsiTheme="minorHAnsi"/>
                <w:b/>
                <w:bCs/>
                <w:sz w:val="16"/>
                <w:szCs w:val="16"/>
              </w:rPr>
            </w:pPr>
            <w:r w:rsidRPr="00F73074">
              <w:rPr>
                <w:rFonts w:asciiTheme="minorHAnsi" w:hAnsiTheme="minorHAnsi"/>
                <w:b/>
                <w:bCs/>
                <w:sz w:val="16"/>
                <w:szCs w:val="16"/>
                <w:lang w:val="fr-BE"/>
              </w:rPr>
              <w:t>A</w:t>
            </w:r>
            <w:r w:rsidRPr="00F73074">
              <w:rPr>
                <w:rFonts w:asciiTheme="minorHAnsi" w:hAnsiTheme="minorHAnsi"/>
                <w:b/>
                <w:bCs/>
                <w:sz w:val="16"/>
                <w:szCs w:val="16"/>
              </w:rPr>
              <w:t xml:space="preserve">ttribute / </w:t>
            </w:r>
            <w:r w:rsidRPr="00F73074">
              <w:rPr>
                <w:rFonts w:asciiTheme="minorHAnsi" w:hAnsiTheme="minorHAnsi"/>
                <w:b/>
                <w:bCs/>
                <w:sz w:val="16"/>
                <w:szCs w:val="16"/>
                <w:lang w:val="fr-BE"/>
              </w:rPr>
              <w:t>R</w:t>
            </w:r>
            <w:r w:rsidRPr="00F73074">
              <w:rPr>
                <w:rFonts w:asciiTheme="minorHAnsi" w:hAnsiTheme="minorHAnsi"/>
                <w:b/>
                <w:bCs/>
                <w:sz w:val="16"/>
                <w:szCs w:val="16"/>
              </w:rPr>
              <w:t>ole</w:t>
            </w:r>
          </w:p>
        </w:tc>
        <w:tc>
          <w:tcPr>
            <w:tcW w:w="2155" w:type="dxa"/>
            <w:shd w:val="clear" w:color="auto" w:fill="002C6C"/>
          </w:tcPr>
          <w:p w14:paraId="255CB590" w14:textId="77777777" w:rsidR="00F73074" w:rsidRPr="00F73074" w:rsidRDefault="00F73074" w:rsidP="00FB1DA2">
            <w:pPr>
              <w:keepNext/>
              <w:spacing w:before="60" w:after="60"/>
              <w:rPr>
                <w:rFonts w:asciiTheme="minorHAnsi" w:hAnsiTheme="minorHAnsi"/>
                <w:b/>
                <w:bCs/>
                <w:sz w:val="16"/>
                <w:szCs w:val="16"/>
              </w:rPr>
            </w:pPr>
            <w:r w:rsidRPr="00F73074">
              <w:rPr>
                <w:rFonts w:asciiTheme="minorHAnsi" w:hAnsiTheme="minorHAnsi"/>
                <w:b/>
                <w:bCs/>
                <w:sz w:val="16"/>
                <w:szCs w:val="16"/>
                <w:lang w:val="fr-BE"/>
              </w:rPr>
              <w:t>D</w:t>
            </w:r>
            <w:r w:rsidRPr="00F73074">
              <w:rPr>
                <w:rFonts w:asciiTheme="minorHAnsi" w:hAnsiTheme="minorHAnsi"/>
                <w:b/>
                <w:bCs/>
                <w:sz w:val="16"/>
                <w:szCs w:val="16"/>
              </w:rPr>
              <w:t>atatype /</w:t>
            </w:r>
            <w:r w:rsidRPr="00F73074">
              <w:rPr>
                <w:rFonts w:asciiTheme="minorHAnsi" w:hAnsiTheme="minorHAnsi"/>
                <w:b/>
                <w:bCs/>
                <w:sz w:val="16"/>
                <w:szCs w:val="16"/>
                <w:lang w:val="fr-BE"/>
              </w:rPr>
              <w:t>S</w:t>
            </w:r>
            <w:r w:rsidRPr="00F73074">
              <w:rPr>
                <w:rFonts w:asciiTheme="minorHAnsi" w:hAnsiTheme="minorHAnsi"/>
                <w:b/>
                <w:bCs/>
                <w:sz w:val="16"/>
                <w:szCs w:val="16"/>
              </w:rPr>
              <w:t>econdary class</w:t>
            </w:r>
          </w:p>
        </w:tc>
        <w:tc>
          <w:tcPr>
            <w:tcW w:w="821" w:type="dxa"/>
            <w:shd w:val="clear" w:color="auto" w:fill="002C6C"/>
          </w:tcPr>
          <w:p w14:paraId="70AE0DBB" w14:textId="77777777" w:rsidR="00F73074" w:rsidRPr="00F73074" w:rsidRDefault="00F73074" w:rsidP="00FB1DA2">
            <w:pPr>
              <w:keepNext/>
              <w:spacing w:before="60" w:after="60"/>
              <w:rPr>
                <w:rFonts w:asciiTheme="minorHAnsi" w:hAnsiTheme="minorHAnsi"/>
                <w:b/>
                <w:bCs/>
                <w:sz w:val="16"/>
                <w:szCs w:val="16"/>
              </w:rPr>
            </w:pPr>
            <w:r w:rsidRPr="00F73074">
              <w:rPr>
                <w:rFonts w:asciiTheme="minorHAnsi" w:hAnsiTheme="minorHAnsi"/>
                <w:b/>
                <w:bCs/>
                <w:sz w:val="16"/>
                <w:szCs w:val="16"/>
                <w:lang w:val="fr-BE"/>
              </w:rPr>
              <w:t>M</w:t>
            </w:r>
            <w:r w:rsidRPr="00F73074">
              <w:rPr>
                <w:rFonts w:asciiTheme="minorHAnsi" w:hAnsiTheme="minorHAnsi"/>
                <w:b/>
                <w:bCs/>
                <w:sz w:val="16"/>
                <w:szCs w:val="16"/>
              </w:rPr>
              <w:t>ultiplicity</w:t>
            </w:r>
          </w:p>
        </w:tc>
        <w:tc>
          <w:tcPr>
            <w:tcW w:w="4184" w:type="dxa"/>
            <w:shd w:val="clear" w:color="auto" w:fill="002C6C"/>
          </w:tcPr>
          <w:p w14:paraId="6051B684" w14:textId="77777777" w:rsidR="00F73074" w:rsidRPr="00F73074" w:rsidRDefault="00F73074" w:rsidP="00FB1DA2">
            <w:pPr>
              <w:keepNext/>
              <w:spacing w:before="60" w:after="60"/>
              <w:rPr>
                <w:rFonts w:asciiTheme="minorHAnsi" w:hAnsiTheme="minorHAnsi"/>
                <w:b/>
                <w:bCs/>
                <w:sz w:val="16"/>
                <w:szCs w:val="16"/>
              </w:rPr>
            </w:pPr>
            <w:r w:rsidRPr="00F73074">
              <w:rPr>
                <w:rFonts w:asciiTheme="minorHAnsi" w:hAnsiTheme="minorHAnsi"/>
                <w:b/>
                <w:bCs/>
                <w:sz w:val="16"/>
                <w:szCs w:val="16"/>
                <w:lang w:val="fr-BE"/>
              </w:rPr>
              <w:t>D</w:t>
            </w:r>
            <w:r w:rsidRPr="00F73074">
              <w:rPr>
                <w:rFonts w:asciiTheme="minorHAnsi" w:hAnsiTheme="minorHAnsi"/>
                <w:b/>
                <w:bCs/>
                <w:sz w:val="16"/>
                <w:szCs w:val="16"/>
              </w:rPr>
              <w:t>efinition</w:t>
            </w:r>
          </w:p>
        </w:tc>
      </w:tr>
      <w:tr w:rsidR="00F73074" w:rsidRPr="00C86EF9" w14:paraId="6F15FA1E" w14:textId="77777777" w:rsidTr="00FB1DA2">
        <w:trPr>
          <w:cantSplit/>
        </w:trPr>
        <w:tc>
          <w:tcPr>
            <w:tcW w:w="1447" w:type="dxa"/>
          </w:tcPr>
          <w:p w14:paraId="109BE4EE"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ChemicalIngredientPropertyInformation</w:t>
            </w:r>
          </w:p>
        </w:tc>
        <w:tc>
          <w:tcPr>
            <w:tcW w:w="3057" w:type="dxa"/>
          </w:tcPr>
          <w:p w14:paraId="47AA47F7" w14:textId="77777777" w:rsidR="00F73074" w:rsidRPr="00F73074" w:rsidRDefault="00F73074" w:rsidP="00FB1DA2">
            <w:pPr>
              <w:spacing w:before="60" w:after="60"/>
              <w:rPr>
                <w:rFonts w:asciiTheme="minorHAnsi" w:hAnsiTheme="minorHAnsi" w:cs="Arial"/>
                <w:sz w:val="16"/>
                <w:szCs w:val="16"/>
                <w:lang w:eastAsia="x-none"/>
              </w:rPr>
            </w:pPr>
          </w:p>
        </w:tc>
        <w:tc>
          <w:tcPr>
            <w:tcW w:w="2155" w:type="dxa"/>
          </w:tcPr>
          <w:p w14:paraId="6A97AFD6" w14:textId="77777777" w:rsidR="00F73074" w:rsidRPr="00F73074" w:rsidRDefault="00F73074" w:rsidP="00FB1DA2">
            <w:pPr>
              <w:spacing w:before="60" w:after="60"/>
              <w:rPr>
                <w:rFonts w:asciiTheme="minorHAnsi" w:hAnsiTheme="minorHAnsi" w:cs="Arial"/>
                <w:sz w:val="16"/>
                <w:szCs w:val="16"/>
                <w:lang w:eastAsia="x-none"/>
              </w:rPr>
            </w:pPr>
          </w:p>
        </w:tc>
        <w:tc>
          <w:tcPr>
            <w:tcW w:w="821" w:type="dxa"/>
          </w:tcPr>
          <w:p w14:paraId="58418E2A" w14:textId="77777777" w:rsidR="00F73074" w:rsidRPr="00F73074" w:rsidRDefault="00F73074" w:rsidP="00FB1DA2">
            <w:pPr>
              <w:spacing w:before="60" w:after="60"/>
              <w:rPr>
                <w:rFonts w:asciiTheme="minorHAnsi" w:hAnsiTheme="minorHAnsi" w:cs="Arial"/>
                <w:sz w:val="16"/>
                <w:szCs w:val="16"/>
                <w:lang w:eastAsia="x-none"/>
              </w:rPr>
            </w:pPr>
          </w:p>
        </w:tc>
        <w:tc>
          <w:tcPr>
            <w:tcW w:w="4184" w:type="dxa"/>
          </w:tcPr>
          <w:p w14:paraId="65F7D0E6"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Information on any chemical properties a chemical may have according to a specific regulation for example carcinogen.</w:t>
            </w:r>
          </w:p>
        </w:tc>
      </w:tr>
      <w:tr w:rsidR="00F73074" w:rsidRPr="00C86EF9" w14:paraId="66DDA1DC" w14:textId="77777777" w:rsidTr="00FB1DA2">
        <w:trPr>
          <w:cantSplit/>
        </w:trPr>
        <w:tc>
          <w:tcPr>
            <w:tcW w:w="1447" w:type="dxa"/>
          </w:tcPr>
          <w:p w14:paraId="392946B0"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 xml:space="preserve">Association </w:t>
            </w:r>
          </w:p>
        </w:tc>
        <w:tc>
          <w:tcPr>
            <w:tcW w:w="3057" w:type="dxa"/>
          </w:tcPr>
          <w:p w14:paraId="7F899617"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 xml:space="preserve">  </w:t>
            </w:r>
          </w:p>
        </w:tc>
        <w:tc>
          <w:tcPr>
            <w:tcW w:w="2155" w:type="dxa"/>
          </w:tcPr>
          <w:p w14:paraId="5C4FED7C"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 xml:space="preserve">ChemicalProperty </w:t>
            </w:r>
          </w:p>
        </w:tc>
        <w:tc>
          <w:tcPr>
            <w:tcW w:w="821" w:type="dxa"/>
          </w:tcPr>
          <w:p w14:paraId="01569514"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 xml:space="preserve">0..* </w:t>
            </w:r>
          </w:p>
        </w:tc>
        <w:tc>
          <w:tcPr>
            <w:tcW w:w="4184" w:type="dxa"/>
          </w:tcPr>
          <w:p w14:paraId="71A1CA5F"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Chemical property information for a regulated chemical.</w:t>
            </w:r>
          </w:p>
        </w:tc>
      </w:tr>
      <w:tr w:rsidR="00F73074" w:rsidRPr="00C86EF9" w14:paraId="18D1411B" w14:textId="77777777" w:rsidTr="00FB1DA2">
        <w:trPr>
          <w:cantSplit/>
        </w:trPr>
        <w:tc>
          <w:tcPr>
            <w:tcW w:w="1447" w:type="dxa"/>
          </w:tcPr>
          <w:p w14:paraId="5F976A55"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 xml:space="preserve">Attribute </w:t>
            </w:r>
          </w:p>
        </w:tc>
        <w:tc>
          <w:tcPr>
            <w:tcW w:w="3057" w:type="dxa"/>
          </w:tcPr>
          <w:p w14:paraId="4ED730EB"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 xml:space="preserve">chemicalPhysicalStateCode </w:t>
            </w:r>
          </w:p>
        </w:tc>
        <w:tc>
          <w:tcPr>
            <w:tcW w:w="2155" w:type="dxa"/>
          </w:tcPr>
          <w:p w14:paraId="307C92BF"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ChemicalPhysicalStateCode</w:t>
            </w:r>
          </w:p>
        </w:tc>
        <w:tc>
          <w:tcPr>
            <w:tcW w:w="821" w:type="dxa"/>
          </w:tcPr>
          <w:p w14:paraId="36166807"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 xml:space="preserve">0..1 </w:t>
            </w:r>
          </w:p>
        </w:tc>
        <w:tc>
          <w:tcPr>
            <w:tcW w:w="4184" w:type="dxa"/>
          </w:tcPr>
          <w:p w14:paraId="14A1A8B1"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 xml:space="preserve">The state of matter of the trade item, for example LIQUID. </w:t>
            </w:r>
          </w:p>
        </w:tc>
      </w:tr>
      <w:tr w:rsidR="00F73074" w:rsidRPr="00C86EF9" w14:paraId="0A5C634B" w14:textId="77777777" w:rsidTr="00FB1DA2">
        <w:trPr>
          <w:cantSplit/>
        </w:trPr>
        <w:tc>
          <w:tcPr>
            <w:tcW w:w="1447" w:type="dxa"/>
          </w:tcPr>
          <w:p w14:paraId="2EBB6221"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 xml:space="preserve">Attribute </w:t>
            </w:r>
          </w:p>
        </w:tc>
        <w:tc>
          <w:tcPr>
            <w:tcW w:w="3057" w:type="dxa"/>
          </w:tcPr>
          <w:p w14:paraId="65B0641A"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 xml:space="preserve">chemicalPropertyTypeCode </w:t>
            </w:r>
          </w:p>
        </w:tc>
        <w:tc>
          <w:tcPr>
            <w:tcW w:w="2155" w:type="dxa"/>
          </w:tcPr>
          <w:p w14:paraId="3AFD2AAA"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ChemicalPropertyTypeCode</w:t>
            </w:r>
          </w:p>
        </w:tc>
        <w:tc>
          <w:tcPr>
            <w:tcW w:w="821" w:type="dxa"/>
          </w:tcPr>
          <w:p w14:paraId="1D5A80D8"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 xml:space="preserve">0..1 </w:t>
            </w:r>
          </w:p>
        </w:tc>
        <w:tc>
          <w:tcPr>
            <w:tcW w:w="4184" w:type="dxa"/>
          </w:tcPr>
          <w:p w14:paraId="340DA414"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 xml:space="preserve"> The type of chemical property being described expressed as a code such as TOXICITY.</w:t>
            </w:r>
          </w:p>
        </w:tc>
      </w:tr>
      <w:tr w:rsidR="00F73074" w:rsidRPr="00C86EF9" w14:paraId="7EE84BA5" w14:textId="77777777" w:rsidTr="00FB1DA2">
        <w:trPr>
          <w:cantSplit/>
        </w:trPr>
        <w:tc>
          <w:tcPr>
            <w:tcW w:w="1447" w:type="dxa"/>
          </w:tcPr>
          <w:p w14:paraId="1559E76D"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ChemicalProperty</w:t>
            </w:r>
          </w:p>
        </w:tc>
        <w:tc>
          <w:tcPr>
            <w:tcW w:w="3057" w:type="dxa"/>
          </w:tcPr>
          <w:p w14:paraId="350FF666" w14:textId="77777777" w:rsidR="00F73074" w:rsidRPr="00F73074" w:rsidRDefault="00F73074" w:rsidP="00FB1DA2">
            <w:pPr>
              <w:spacing w:before="60" w:after="60"/>
              <w:rPr>
                <w:rFonts w:asciiTheme="minorHAnsi" w:hAnsiTheme="minorHAnsi" w:cs="Arial"/>
                <w:sz w:val="16"/>
                <w:szCs w:val="16"/>
                <w:lang w:eastAsia="x-none"/>
              </w:rPr>
            </w:pPr>
          </w:p>
        </w:tc>
        <w:tc>
          <w:tcPr>
            <w:tcW w:w="2155" w:type="dxa"/>
          </w:tcPr>
          <w:p w14:paraId="406C6A91" w14:textId="77777777" w:rsidR="00F73074" w:rsidRPr="00F73074" w:rsidRDefault="00F73074" w:rsidP="00FB1DA2">
            <w:pPr>
              <w:spacing w:before="60" w:after="60"/>
              <w:rPr>
                <w:rFonts w:asciiTheme="minorHAnsi" w:hAnsiTheme="minorHAnsi" w:cs="Arial"/>
                <w:sz w:val="16"/>
                <w:szCs w:val="16"/>
                <w:lang w:eastAsia="x-none"/>
              </w:rPr>
            </w:pPr>
          </w:p>
        </w:tc>
        <w:tc>
          <w:tcPr>
            <w:tcW w:w="821" w:type="dxa"/>
          </w:tcPr>
          <w:p w14:paraId="1A410968" w14:textId="77777777" w:rsidR="00F73074" w:rsidRPr="00F73074" w:rsidRDefault="00F73074" w:rsidP="00FB1DA2">
            <w:pPr>
              <w:spacing w:before="60" w:after="60"/>
              <w:rPr>
                <w:rFonts w:asciiTheme="minorHAnsi" w:hAnsiTheme="minorHAnsi" w:cs="Arial"/>
                <w:sz w:val="16"/>
                <w:szCs w:val="16"/>
                <w:lang w:eastAsia="x-none"/>
              </w:rPr>
            </w:pPr>
          </w:p>
        </w:tc>
        <w:tc>
          <w:tcPr>
            <w:tcW w:w="4184" w:type="dxa"/>
          </w:tcPr>
          <w:p w14:paraId="4C128E42"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 xml:space="preserve">A characteristic of a chemical substance for example </w:t>
            </w:r>
            <w:r w:rsidRPr="00F73074">
              <w:rPr>
                <w:rFonts w:asciiTheme="minorHAnsi" w:hAnsiTheme="minorHAnsi" w:cs="Arial"/>
                <w:bCs/>
                <w:sz w:val="16"/>
                <w:szCs w:val="16"/>
                <w:lang w:eastAsia="x-none"/>
              </w:rPr>
              <w:t>radionuclide</w:t>
            </w:r>
            <w:r w:rsidRPr="00F73074">
              <w:rPr>
                <w:rFonts w:asciiTheme="minorHAnsi" w:hAnsiTheme="minorHAnsi" w:cs="Arial"/>
                <w:sz w:val="16"/>
                <w:szCs w:val="16"/>
                <w:lang w:eastAsia="x-none"/>
              </w:rPr>
              <w:t xml:space="preserve"> .</w:t>
            </w:r>
          </w:p>
        </w:tc>
      </w:tr>
      <w:tr w:rsidR="00F73074" w:rsidRPr="00C86EF9" w14:paraId="0AFD0E31" w14:textId="77777777" w:rsidTr="00FB1DA2">
        <w:trPr>
          <w:cantSplit/>
        </w:trPr>
        <w:tc>
          <w:tcPr>
            <w:tcW w:w="1447" w:type="dxa"/>
          </w:tcPr>
          <w:p w14:paraId="30AAF8B2"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 xml:space="preserve">Attribute </w:t>
            </w:r>
          </w:p>
        </w:tc>
        <w:tc>
          <w:tcPr>
            <w:tcW w:w="3057" w:type="dxa"/>
          </w:tcPr>
          <w:p w14:paraId="2A1392F7"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 xml:space="preserve">chemicalPropertyCode </w:t>
            </w:r>
          </w:p>
        </w:tc>
        <w:tc>
          <w:tcPr>
            <w:tcW w:w="2155" w:type="dxa"/>
          </w:tcPr>
          <w:p w14:paraId="4BF9E073"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string</w:t>
            </w:r>
          </w:p>
        </w:tc>
        <w:tc>
          <w:tcPr>
            <w:tcW w:w="821" w:type="dxa"/>
          </w:tcPr>
          <w:p w14:paraId="4C2489FF"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 xml:space="preserve">0..1 </w:t>
            </w:r>
          </w:p>
        </w:tc>
        <w:tc>
          <w:tcPr>
            <w:tcW w:w="4184" w:type="dxa"/>
          </w:tcPr>
          <w:p w14:paraId="30CEDCE5"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A characteristic of a chemical substance expressed as a code.</w:t>
            </w:r>
          </w:p>
        </w:tc>
      </w:tr>
      <w:tr w:rsidR="00F73074" w:rsidRPr="00C86EF9" w14:paraId="7CD835CC" w14:textId="77777777" w:rsidTr="00FB1DA2">
        <w:trPr>
          <w:cantSplit/>
        </w:trPr>
        <w:tc>
          <w:tcPr>
            <w:tcW w:w="1447" w:type="dxa"/>
          </w:tcPr>
          <w:p w14:paraId="29162ED7"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 xml:space="preserve">Attribute </w:t>
            </w:r>
          </w:p>
        </w:tc>
        <w:tc>
          <w:tcPr>
            <w:tcW w:w="3057" w:type="dxa"/>
          </w:tcPr>
          <w:p w14:paraId="530FBB0E"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 xml:space="preserve">chemicalPropertyName </w:t>
            </w:r>
          </w:p>
        </w:tc>
        <w:tc>
          <w:tcPr>
            <w:tcW w:w="2155" w:type="dxa"/>
          </w:tcPr>
          <w:p w14:paraId="1D87F6D5"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string</w:t>
            </w:r>
          </w:p>
        </w:tc>
        <w:tc>
          <w:tcPr>
            <w:tcW w:w="821" w:type="dxa"/>
          </w:tcPr>
          <w:p w14:paraId="04150EB1"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 xml:space="preserve">0..1 </w:t>
            </w:r>
          </w:p>
        </w:tc>
        <w:tc>
          <w:tcPr>
            <w:tcW w:w="4184" w:type="dxa"/>
          </w:tcPr>
          <w:p w14:paraId="36E15074"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A characteristic of a chemical substance expressed as a name for example</w:t>
            </w:r>
            <w:r w:rsidRPr="00F73074">
              <w:rPr>
                <w:rFonts w:asciiTheme="minorHAnsi" w:hAnsiTheme="minorHAnsi" w:cs="Arial"/>
                <w:bCs/>
                <w:sz w:val="16"/>
                <w:szCs w:val="16"/>
                <w:lang w:eastAsia="x-none"/>
              </w:rPr>
              <w:t xml:space="preserve"> radionuclide</w:t>
            </w:r>
            <w:r w:rsidRPr="00F73074">
              <w:rPr>
                <w:rFonts w:asciiTheme="minorHAnsi" w:hAnsiTheme="minorHAnsi" w:cs="Arial"/>
                <w:sz w:val="16"/>
                <w:szCs w:val="16"/>
                <w:lang w:eastAsia="x-none"/>
              </w:rPr>
              <w:t>.</w:t>
            </w:r>
          </w:p>
        </w:tc>
      </w:tr>
      <w:tr w:rsidR="00F73074" w:rsidRPr="00C86EF9" w14:paraId="5558E4C6" w14:textId="77777777" w:rsidTr="00FB1DA2">
        <w:trPr>
          <w:cantSplit/>
        </w:trPr>
        <w:tc>
          <w:tcPr>
            <w:tcW w:w="1447" w:type="dxa"/>
          </w:tcPr>
          <w:p w14:paraId="0D94D424"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lastRenderedPageBreak/>
              <w:t xml:space="preserve">Attribute </w:t>
            </w:r>
          </w:p>
        </w:tc>
        <w:tc>
          <w:tcPr>
            <w:tcW w:w="3057" w:type="dxa"/>
          </w:tcPr>
          <w:p w14:paraId="219B1477"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 xml:space="preserve">chemicalPropertyAdditionalDescription </w:t>
            </w:r>
          </w:p>
        </w:tc>
        <w:tc>
          <w:tcPr>
            <w:tcW w:w="2155" w:type="dxa"/>
          </w:tcPr>
          <w:p w14:paraId="556CD339"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Description1000</w:t>
            </w:r>
          </w:p>
        </w:tc>
        <w:tc>
          <w:tcPr>
            <w:tcW w:w="821" w:type="dxa"/>
          </w:tcPr>
          <w:p w14:paraId="4AF0222D"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 xml:space="preserve">0..* </w:t>
            </w:r>
          </w:p>
        </w:tc>
        <w:tc>
          <w:tcPr>
            <w:tcW w:w="4184" w:type="dxa"/>
          </w:tcPr>
          <w:p w14:paraId="795BE479"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A description of any conditions regarding a toxicity property for example a route of exposure and a target organ (e.g. inhalation and lungs).</w:t>
            </w:r>
            <w:r w:rsidRPr="00F73074">
              <w:rPr>
                <w:rFonts w:asciiTheme="minorHAnsi" w:hAnsiTheme="minorHAnsi"/>
                <w:sz w:val="16"/>
                <w:szCs w:val="16"/>
              </w:rPr>
              <w:t xml:space="preserve"> </w:t>
            </w:r>
          </w:p>
        </w:tc>
      </w:tr>
      <w:tr w:rsidR="00F73074" w:rsidRPr="00C86EF9" w14:paraId="16698153" w14:textId="77777777" w:rsidTr="00FB1DA2">
        <w:trPr>
          <w:cantSplit/>
        </w:trPr>
        <w:tc>
          <w:tcPr>
            <w:tcW w:w="1447" w:type="dxa"/>
          </w:tcPr>
          <w:p w14:paraId="4E4D72A5"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ChemicalRegulation</w:t>
            </w:r>
          </w:p>
        </w:tc>
        <w:tc>
          <w:tcPr>
            <w:tcW w:w="3057" w:type="dxa"/>
          </w:tcPr>
          <w:p w14:paraId="0C34014E" w14:textId="77777777" w:rsidR="00F73074" w:rsidRPr="00F73074" w:rsidRDefault="00F73074" w:rsidP="00FB1DA2">
            <w:pPr>
              <w:spacing w:before="60" w:after="60"/>
              <w:rPr>
                <w:rFonts w:asciiTheme="minorHAnsi" w:hAnsiTheme="minorHAnsi" w:cs="Arial"/>
                <w:sz w:val="16"/>
                <w:szCs w:val="16"/>
                <w:lang w:eastAsia="x-none"/>
              </w:rPr>
            </w:pPr>
          </w:p>
        </w:tc>
        <w:tc>
          <w:tcPr>
            <w:tcW w:w="2155" w:type="dxa"/>
          </w:tcPr>
          <w:p w14:paraId="4222CD40" w14:textId="77777777" w:rsidR="00F73074" w:rsidRPr="00F73074" w:rsidRDefault="00F73074" w:rsidP="00FB1DA2">
            <w:pPr>
              <w:spacing w:before="60" w:after="60"/>
              <w:rPr>
                <w:rFonts w:asciiTheme="minorHAnsi" w:hAnsiTheme="minorHAnsi" w:cs="Arial"/>
                <w:sz w:val="16"/>
                <w:szCs w:val="16"/>
                <w:lang w:eastAsia="x-none"/>
              </w:rPr>
            </w:pPr>
          </w:p>
        </w:tc>
        <w:tc>
          <w:tcPr>
            <w:tcW w:w="821" w:type="dxa"/>
          </w:tcPr>
          <w:p w14:paraId="4C28E7C4" w14:textId="77777777" w:rsidR="00F73074" w:rsidRPr="00F73074" w:rsidRDefault="00F73074" w:rsidP="00FB1DA2">
            <w:pPr>
              <w:spacing w:before="60" w:after="60"/>
              <w:rPr>
                <w:rFonts w:asciiTheme="minorHAnsi" w:hAnsiTheme="minorHAnsi" w:cs="Arial"/>
                <w:sz w:val="16"/>
                <w:szCs w:val="16"/>
                <w:lang w:eastAsia="x-none"/>
              </w:rPr>
            </w:pPr>
          </w:p>
        </w:tc>
        <w:tc>
          <w:tcPr>
            <w:tcW w:w="4184" w:type="dxa"/>
          </w:tcPr>
          <w:p w14:paraId="58502A09"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A regulation managed by a regulatory agency to designed to restrict the handling, use, disposal of chemical ingredients for example Right to Know or CERCLA.</w:t>
            </w:r>
          </w:p>
        </w:tc>
      </w:tr>
      <w:tr w:rsidR="00F73074" w:rsidRPr="00C86EF9" w14:paraId="7F4EFB0B" w14:textId="77777777" w:rsidTr="00FB1DA2">
        <w:trPr>
          <w:cantSplit/>
        </w:trPr>
        <w:tc>
          <w:tcPr>
            <w:tcW w:w="1447" w:type="dxa"/>
          </w:tcPr>
          <w:p w14:paraId="68930FC3"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 xml:space="preserve">Association </w:t>
            </w:r>
          </w:p>
        </w:tc>
        <w:tc>
          <w:tcPr>
            <w:tcW w:w="3057" w:type="dxa"/>
          </w:tcPr>
          <w:p w14:paraId="6CD09809"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 xml:space="preserve">  </w:t>
            </w:r>
          </w:p>
        </w:tc>
        <w:tc>
          <w:tcPr>
            <w:tcW w:w="2155" w:type="dxa"/>
          </w:tcPr>
          <w:p w14:paraId="19657633"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 xml:space="preserve">RegulatedChemical </w:t>
            </w:r>
          </w:p>
        </w:tc>
        <w:tc>
          <w:tcPr>
            <w:tcW w:w="821" w:type="dxa"/>
          </w:tcPr>
          <w:p w14:paraId="64744FC7"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 xml:space="preserve">0..* </w:t>
            </w:r>
          </w:p>
        </w:tc>
        <w:tc>
          <w:tcPr>
            <w:tcW w:w="4184" w:type="dxa"/>
          </w:tcPr>
          <w:p w14:paraId="5D25698C"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A chemical regulated by a chemical regulation.</w:t>
            </w:r>
          </w:p>
        </w:tc>
      </w:tr>
      <w:tr w:rsidR="00F73074" w:rsidRPr="00C86EF9" w14:paraId="4AE23D60" w14:textId="77777777" w:rsidTr="00FB1DA2">
        <w:trPr>
          <w:cantSplit/>
        </w:trPr>
        <w:tc>
          <w:tcPr>
            <w:tcW w:w="1447" w:type="dxa"/>
          </w:tcPr>
          <w:p w14:paraId="1401D760"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 xml:space="preserve">Attribute </w:t>
            </w:r>
          </w:p>
        </w:tc>
        <w:tc>
          <w:tcPr>
            <w:tcW w:w="3057" w:type="dxa"/>
          </w:tcPr>
          <w:p w14:paraId="25B03373"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 xml:space="preserve">chemicalRegulationName </w:t>
            </w:r>
          </w:p>
        </w:tc>
        <w:tc>
          <w:tcPr>
            <w:tcW w:w="2155" w:type="dxa"/>
          </w:tcPr>
          <w:p w14:paraId="73B297BE"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string</w:t>
            </w:r>
          </w:p>
        </w:tc>
        <w:tc>
          <w:tcPr>
            <w:tcW w:w="821" w:type="dxa"/>
          </w:tcPr>
          <w:p w14:paraId="2574537A"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 xml:space="preserve">1..1 </w:t>
            </w:r>
          </w:p>
        </w:tc>
        <w:tc>
          <w:tcPr>
            <w:tcW w:w="4184" w:type="dxa"/>
          </w:tcPr>
          <w:p w14:paraId="7AB3481B"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 xml:space="preserve"> The name of a regulation managed by a regulatory agency designed to restrict the handling, use, disposal of chemical ingredients for example Right to Know or CERCLA.</w:t>
            </w:r>
          </w:p>
        </w:tc>
      </w:tr>
      <w:tr w:rsidR="00F73074" w:rsidRPr="00C86EF9" w14:paraId="48DD5FD8" w14:textId="77777777" w:rsidTr="00FB1DA2">
        <w:trPr>
          <w:cantSplit/>
          <w:trHeight w:hRule="exact" w:val="649"/>
        </w:trPr>
        <w:tc>
          <w:tcPr>
            <w:tcW w:w="1447" w:type="dxa"/>
          </w:tcPr>
          <w:p w14:paraId="64597898"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Attribute</w:t>
            </w:r>
          </w:p>
        </w:tc>
        <w:tc>
          <w:tcPr>
            <w:tcW w:w="3057" w:type="dxa"/>
          </w:tcPr>
          <w:p w14:paraId="57744E90"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isChemicalRegulationCompliant</w:t>
            </w:r>
          </w:p>
        </w:tc>
        <w:tc>
          <w:tcPr>
            <w:tcW w:w="2155" w:type="dxa"/>
          </w:tcPr>
          <w:p w14:paraId="23F6C102"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NonBinaryLogicEnumeration</w:t>
            </w:r>
          </w:p>
        </w:tc>
        <w:tc>
          <w:tcPr>
            <w:tcW w:w="821" w:type="dxa"/>
          </w:tcPr>
          <w:p w14:paraId="4C572345"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0..1</w:t>
            </w:r>
          </w:p>
        </w:tc>
        <w:tc>
          <w:tcPr>
            <w:tcW w:w="4184" w:type="dxa"/>
            <w:vAlign w:val="center"/>
          </w:tcPr>
          <w:p w14:paraId="45F0FB16" w14:textId="77777777" w:rsidR="00F73074" w:rsidRPr="00F73074" w:rsidRDefault="00F73074" w:rsidP="00FB1DA2">
            <w:pPr>
              <w:rPr>
                <w:rFonts w:asciiTheme="minorHAnsi" w:hAnsiTheme="minorHAnsi" w:cs="Arial"/>
                <w:sz w:val="16"/>
                <w:szCs w:val="16"/>
              </w:rPr>
            </w:pPr>
            <w:r w:rsidRPr="00F73074">
              <w:rPr>
                <w:rFonts w:asciiTheme="minorHAnsi" w:hAnsiTheme="minorHAnsi" w:cs="Arial"/>
                <w:sz w:val="16"/>
                <w:szCs w:val="16"/>
              </w:rPr>
              <w:t>Determines whether or not a chemical is compliant with a specific regulation (driven by chemicalRegulationName).</w:t>
            </w:r>
          </w:p>
        </w:tc>
      </w:tr>
      <w:tr w:rsidR="00F73074" w:rsidRPr="00C86EF9" w14:paraId="19F67792" w14:textId="77777777" w:rsidTr="00FB1DA2">
        <w:trPr>
          <w:cantSplit/>
          <w:trHeight w:hRule="exact" w:val="649"/>
        </w:trPr>
        <w:tc>
          <w:tcPr>
            <w:tcW w:w="1447" w:type="dxa"/>
          </w:tcPr>
          <w:p w14:paraId="6FB2CE0A"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ChemicalRegulationInformation</w:t>
            </w:r>
          </w:p>
        </w:tc>
        <w:tc>
          <w:tcPr>
            <w:tcW w:w="3057" w:type="dxa"/>
          </w:tcPr>
          <w:p w14:paraId="3997370A" w14:textId="77777777" w:rsidR="00F73074" w:rsidRPr="00F73074" w:rsidRDefault="00F73074" w:rsidP="00FB1DA2">
            <w:pPr>
              <w:spacing w:before="60" w:after="60"/>
              <w:rPr>
                <w:rFonts w:asciiTheme="minorHAnsi" w:hAnsiTheme="minorHAnsi" w:cs="Arial"/>
                <w:sz w:val="16"/>
                <w:szCs w:val="16"/>
                <w:lang w:eastAsia="x-none"/>
              </w:rPr>
            </w:pPr>
          </w:p>
        </w:tc>
        <w:tc>
          <w:tcPr>
            <w:tcW w:w="2155" w:type="dxa"/>
          </w:tcPr>
          <w:p w14:paraId="79275990" w14:textId="77777777" w:rsidR="00F73074" w:rsidRPr="00F73074" w:rsidRDefault="00F73074" w:rsidP="00FB1DA2">
            <w:pPr>
              <w:spacing w:before="60" w:after="60"/>
              <w:rPr>
                <w:rFonts w:asciiTheme="minorHAnsi" w:hAnsiTheme="minorHAnsi" w:cs="Arial"/>
                <w:sz w:val="16"/>
                <w:szCs w:val="16"/>
                <w:lang w:eastAsia="x-none"/>
              </w:rPr>
            </w:pPr>
          </w:p>
        </w:tc>
        <w:tc>
          <w:tcPr>
            <w:tcW w:w="821" w:type="dxa"/>
          </w:tcPr>
          <w:p w14:paraId="75A3EED5" w14:textId="77777777" w:rsidR="00F73074" w:rsidRPr="00F73074" w:rsidRDefault="00F73074" w:rsidP="00FB1DA2">
            <w:pPr>
              <w:spacing w:before="60" w:after="60"/>
              <w:rPr>
                <w:rFonts w:asciiTheme="minorHAnsi" w:hAnsiTheme="minorHAnsi" w:cs="Arial"/>
                <w:sz w:val="16"/>
                <w:szCs w:val="16"/>
                <w:lang w:eastAsia="x-none"/>
              </w:rPr>
            </w:pPr>
          </w:p>
        </w:tc>
        <w:tc>
          <w:tcPr>
            <w:tcW w:w="4184" w:type="dxa"/>
            <w:vAlign w:val="center"/>
          </w:tcPr>
          <w:p w14:paraId="2D0E5598" w14:textId="77777777" w:rsidR="00F73074" w:rsidRPr="00F73074" w:rsidRDefault="00F73074" w:rsidP="00FB1DA2">
            <w:pPr>
              <w:rPr>
                <w:rFonts w:asciiTheme="minorHAnsi" w:hAnsiTheme="minorHAnsi" w:cs="Arial"/>
                <w:sz w:val="16"/>
                <w:szCs w:val="16"/>
              </w:rPr>
            </w:pPr>
            <w:r w:rsidRPr="00F73074">
              <w:rPr>
                <w:rFonts w:asciiTheme="minorHAnsi" w:hAnsiTheme="minorHAnsi" w:cs="Arial"/>
                <w:sz w:val="16"/>
                <w:szCs w:val="16"/>
              </w:rPr>
              <w:t>Provides information on any chemical lists that pertain to the trade item for example CERCLA Priority List.</w:t>
            </w:r>
          </w:p>
        </w:tc>
      </w:tr>
      <w:tr w:rsidR="00F73074" w:rsidRPr="00C86EF9" w14:paraId="3503D616" w14:textId="77777777" w:rsidTr="00FB1DA2">
        <w:trPr>
          <w:cantSplit/>
        </w:trPr>
        <w:tc>
          <w:tcPr>
            <w:tcW w:w="1447" w:type="dxa"/>
          </w:tcPr>
          <w:p w14:paraId="1F55DD3B" w14:textId="77777777" w:rsidR="00F73074" w:rsidRPr="00F73074" w:rsidRDefault="00F73074" w:rsidP="00FB1DA2">
            <w:pPr>
              <w:pStyle w:val="GS1TableText"/>
              <w:rPr>
                <w:rFonts w:asciiTheme="minorHAnsi" w:hAnsiTheme="minorHAnsi" w:cs="Arial"/>
                <w:szCs w:val="16"/>
              </w:rPr>
            </w:pPr>
            <w:r w:rsidRPr="00F73074">
              <w:rPr>
                <w:rFonts w:asciiTheme="minorHAnsi" w:hAnsiTheme="minorHAnsi" w:cs="Arial"/>
                <w:szCs w:val="16"/>
              </w:rPr>
              <w:t>Association</w:t>
            </w:r>
          </w:p>
        </w:tc>
        <w:tc>
          <w:tcPr>
            <w:tcW w:w="3057" w:type="dxa"/>
          </w:tcPr>
          <w:p w14:paraId="3C14D4F5" w14:textId="77777777" w:rsidR="00F73074" w:rsidRPr="00F73074" w:rsidRDefault="00F73074" w:rsidP="00FB1DA2">
            <w:pPr>
              <w:pStyle w:val="GS1TableText"/>
              <w:rPr>
                <w:rFonts w:asciiTheme="minorHAnsi" w:hAnsiTheme="minorHAnsi" w:cs="Arial"/>
                <w:szCs w:val="16"/>
              </w:rPr>
            </w:pPr>
            <w:r w:rsidRPr="00F73074">
              <w:rPr>
                <w:rFonts w:asciiTheme="minorHAnsi" w:hAnsiTheme="minorHAnsi" w:cs="Arial"/>
                <w:szCs w:val="16"/>
              </w:rPr>
              <w:t>avpList</w:t>
            </w:r>
          </w:p>
        </w:tc>
        <w:tc>
          <w:tcPr>
            <w:tcW w:w="2155" w:type="dxa"/>
          </w:tcPr>
          <w:p w14:paraId="063AA182" w14:textId="77777777" w:rsidR="00F73074" w:rsidRPr="00F73074" w:rsidRDefault="00F73074" w:rsidP="00FB1DA2">
            <w:pPr>
              <w:pStyle w:val="GS1TableText"/>
              <w:rPr>
                <w:rFonts w:asciiTheme="minorHAnsi" w:hAnsiTheme="minorHAnsi" w:cs="Arial"/>
                <w:szCs w:val="16"/>
              </w:rPr>
            </w:pPr>
            <w:r w:rsidRPr="00F73074">
              <w:rPr>
                <w:rFonts w:asciiTheme="minorHAnsi" w:hAnsiTheme="minorHAnsi" w:cs="Arial"/>
                <w:szCs w:val="16"/>
              </w:rPr>
              <w:t>GS1_AttributeValuePairList</w:t>
            </w:r>
          </w:p>
        </w:tc>
        <w:tc>
          <w:tcPr>
            <w:tcW w:w="821" w:type="dxa"/>
          </w:tcPr>
          <w:p w14:paraId="1252BE4A" w14:textId="77777777" w:rsidR="00F73074" w:rsidRPr="00F73074" w:rsidRDefault="00F73074" w:rsidP="00FB1DA2">
            <w:pPr>
              <w:pStyle w:val="GS1TableText"/>
              <w:rPr>
                <w:rFonts w:asciiTheme="minorHAnsi" w:hAnsiTheme="minorHAnsi" w:cs="Arial"/>
                <w:szCs w:val="16"/>
              </w:rPr>
            </w:pPr>
            <w:r w:rsidRPr="00F73074">
              <w:rPr>
                <w:rFonts w:asciiTheme="minorHAnsi" w:hAnsiTheme="minorHAnsi" w:cs="Arial"/>
                <w:szCs w:val="16"/>
              </w:rPr>
              <w:t>0..1</w:t>
            </w:r>
          </w:p>
        </w:tc>
        <w:tc>
          <w:tcPr>
            <w:tcW w:w="4184" w:type="dxa"/>
          </w:tcPr>
          <w:p w14:paraId="0B5AC9FE" w14:textId="77777777" w:rsidR="00F73074" w:rsidRPr="00F73074" w:rsidRDefault="00F73074" w:rsidP="00FB1DA2">
            <w:pPr>
              <w:pStyle w:val="GS1TableText"/>
              <w:rPr>
                <w:rFonts w:asciiTheme="minorHAnsi" w:hAnsiTheme="minorHAnsi" w:cs="Arial"/>
                <w:szCs w:val="16"/>
              </w:rPr>
            </w:pPr>
            <w:r w:rsidRPr="00F73074">
              <w:rPr>
                <w:rFonts w:asciiTheme="minorHAnsi" w:hAnsiTheme="minorHAnsi" w:cs="Arial"/>
                <w:szCs w:val="16"/>
                <w:lang w:val="fr-BE" w:bidi="he-IL"/>
              </w:rPr>
              <w:t>The transmission of non-standard data done in a simple, flexible, and easy to use method.</w:t>
            </w:r>
          </w:p>
        </w:tc>
      </w:tr>
      <w:tr w:rsidR="00F73074" w:rsidRPr="00C86EF9" w14:paraId="3E0DF896" w14:textId="77777777" w:rsidTr="00FB1DA2">
        <w:trPr>
          <w:cantSplit/>
        </w:trPr>
        <w:tc>
          <w:tcPr>
            <w:tcW w:w="1447" w:type="dxa"/>
          </w:tcPr>
          <w:p w14:paraId="6F38E866"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 xml:space="preserve">Association </w:t>
            </w:r>
          </w:p>
        </w:tc>
        <w:tc>
          <w:tcPr>
            <w:tcW w:w="3057" w:type="dxa"/>
          </w:tcPr>
          <w:p w14:paraId="75388C29"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 xml:space="preserve">  </w:t>
            </w:r>
          </w:p>
        </w:tc>
        <w:tc>
          <w:tcPr>
            <w:tcW w:w="2155" w:type="dxa"/>
          </w:tcPr>
          <w:p w14:paraId="1565EB85"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 xml:space="preserve">ChemicalRegulation </w:t>
            </w:r>
          </w:p>
        </w:tc>
        <w:tc>
          <w:tcPr>
            <w:tcW w:w="821" w:type="dxa"/>
          </w:tcPr>
          <w:p w14:paraId="02091314"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 xml:space="preserve">1..* </w:t>
            </w:r>
          </w:p>
        </w:tc>
        <w:tc>
          <w:tcPr>
            <w:tcW w:w="4184" w:type="dxa"/>
          </w:tcPr>
          <w:p w14:paraId="312D9DDD"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A regulation managed by a regulatory agency to designed to restrict the handling, use, disposal of chemical ingredients for example Right to Know or CERCLA.</w:t>
            </w:r>
          </w:p>
        </w:tc>
      </w:tr>
      <w:tr w:rsidR="00F73074" w:rsidRPr="00C86EF9" w14:paraId="351FCF0A" w14:textId="77777777" w:rsidTr="00FB1DA2">
        <w:trPr>
          <w:cantSplit/>
          <w:trHeight w:hRule="exact" w:val="559"/>
        </w:trPr>
        <w:tc>
          <w:tcPr>
            <w:tcW w:w="1447" w:type="dxa"/>
          </w:tcPr>
          <w:p w14:paraId="3906600B"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 xml:space="preserve">Attribute </w:t>
            </w:r>
          </w:p>
        </w:tc>
        <w:tc>
          <w:tcPr>
            <w:tcW w:w="3057" w:type="dxa"/>
          </w:tcPr>
          <w:p w14:paraId="449F5FC3"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 xml:space="preserve">chemicalRegulationAgency </w:t>
            </w:r>
          </w:p>
        </w:tc>
        <w:tc>
          <w:tcPr>
            <w:tcW w:w="2155" w:type="dxa"/>
          </w:tcPr>
          <w:p w14:paraId="3129868B"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string</w:t>
            </w:r>
          </w:p>
        </w:tc>
        <w:tc>
          <w:tcPr>
            <w:tcW w:w="821" w:type="dxa"/>
          </w:tcPr>
          <w:p w14:paraId="211B6002"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 xml:space="preserve">1..1 </w:t>
            </w:r>
          </w:p>
        </w:tc>
        <w:tc>
          <w:tcPr>
            <w:tcW w:w="4184" w:type="dxa"/>
          </w:tcPr>
          <w:p w14:paraId="323EFA94"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 xml:space="preserve"> An agency that regulates chemicals for example the US Environmental Protection Agency. </w:t>
            </w:r>
          </w:p>
        </w:tc>
      </w:tr>
      <w:tr w:rsidR="00F73074" w:rsidRPr="00C86EF9" w14:paraId="03D6629C" w14:textId="77777777" w:rsidTr="00FB1DA2">
        <w:trPr>
          <w:cantSplit/>
          <w:trHeight w:hRule="exact" w:val="461"/>
        </w:trPr>
        <w:tc>
          <w:tcPr>
            <w:tcW w:w="1447" w:type="dxa"/>
          </w:tcPr>
          <w:p w14:paraId="20569338"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RegulatedChemical</w:t>
            </w:r>
          </w:p>
        </w:tc>
        <w:tc>
          <w:tcPr>
            <w:tcW w:w="3057" w:type="dxa"/>
          </w:tcPr>
          <w:p w14:paraId="345A83FE" w14:textId="77777777" w:rsidR="00F73074" w:rsidRPr="00F73074" w:rsidRDefault="00F73074" w:rsidP="00FB1DA2">
            <w:pPr>
              <w:spacing w:before="60" w:after="60"/>
              <w:rPr>
                <w:rFonts w:asciiTheme="minorHAnsi" w:hAnsiTheme="minorHAnsi" w:cs="Arial"/>
                <w:sz w:val="16"/>
                <w:szCs w:val="16"/>
                <w:lang w:eastAsia="x-none"/>
              </w:rPr>
            </w:pPr>
          </w:p>
        </w:tc>
        <w:tc>
          <w:tcPr>
            <w:tcW w:w="2155" w:type="dxa"/>
          </w:tcPr>
          <w:p w14:paraId="0F86670A" w14:textId="77777777" w:rsidR="00F73074" w:rsidRPr="00F73074" w:rsidRDefault="00F73074" w:rsidP="00FB1DA2">
            <w:pPr>
              <w:spacing w:before="60" w:after="60"/>
              <w:rPr>
                <w:rFonts w:asciiTheme="minorHAnsi" w:hAnsiTheme="minorHAnsi" w:cs="Arial"/>
                <w:sz w:val="16"/>
                <w:szCs w:val="16"/>
                <w:lang w:eastAsia="x-none"/>
              </w:rPr>
            </w:pPr>
          </w:p>
        </w:tc>
        <w:tc>
          <w:tcPr>
            <w:tcW w:w="821" w:type="dxa"/>
          </w:tcPr>
          <w:p w14:paraId="322BB437" w14:textId="77777777" w:rsidR="00F73074" w:rsidRPr="00F73074" w:rsidRDefault="00F73074" w:rsidP="00FB1DA2">
            <w:pPr>
              <w:spacing w:before="60" w:after="60"/>
              <w:rPr>
                <w:rFonts w:asciiTheme="minorHAnsi" w:hAnsiTheme="minorHAnsi" w:cs="Arial"/>
                <w:sz w:val="16"/>
                <w:szCs w:val="16"/>
                <w:lang w:eastAsia="x-none"/>
              </w:rPr>
            </w:pPr>
          </w:p>
        </w:tc>
        <w:tc>
          <w:tcPr>
            <w:tcW w:w="4184" w:type="dxa"/>
          </w:tcPr>
          <w:p w14:paraId="51AD63B1"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rPr>
              <w:t xml:space="preserve">Provides details on any chemical regulated by a chemical regulation. </w:t>
            </w:r>
          </w:p>
        </w:tc>
      </w:tr>
      <w:tr w:rsidR="00F73074" w:rsidRPr="00C86EF9" w14:paraId="37A9A265" w14:textId="77777777" w:rsidTr="00FB1DA2">
        <w:trPr>
          <w:cantSplit/>
          <w:trHeight w:hRule="exact" w:val="541"/>
        </w:trPr>
        <w:tc>
          <w:tcPr>
            <w:tcW w:w="1447" w:type="dxa"/>
          </w:tcPr>
          <w:p w14:paraId="52919DF6"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 xml:space="preserve">Association </w:t>
            </w:r>
          </w:p>
        </w:tc>
        <w:tc>
          <w:tcPr>
            <w:tcW w:w="3057" w:type="dxa"/>
          </w:tcPr>
          <w:p w14:paraId="3765D569"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 xml:space="preserve">  </w:t>
            </w:r>
          </w:p>
        </w:tc>
        <w:tc>
          <w:tcPr>
            <w:tcW w:w="2155" w:type="dxa"/>
          </w:tcPr>
          <w:p w14:paraId="58B8FE53"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 xml:space="preserve">ChemicalIngredientPropertyInformation </w:t>
            </w:r>
          </w:p>
        </w:tc>
        <w:tc>
          <w:tcPr>
            <w:tcW w:w="821" w:type="dxa"/>
          </w:tcPr>
          <w:p w14:paraId="4C01A68B"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 xml:space="preserve">0..* </w:t>
            </w:r>
          </w:p>
        </w:tc>
        <w:tc>
          <w:tcPr>
            <w:tcW w:w="4184" w:type="dxa"/>
          </w:tcPr>
          <w:p w14:paraId="765F0E04"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Provides any required chemical property for example Toxicity.</w:t>
            </w:r>
          </w:p>
        </w:tc>
      </w:tr>
      <w:tr w:rsidR="00273D98" w:rsidRPr="00C86EF9" w14:paraId="082526AB" w14:textId="77777777" w:rsidTr="00273D98">
        <w:trPr>
          <w:cantSplit/>
          <w:trHeight w:hRule="exact" w:val="682"/>
        </w:trPr>
        <w:tc>
          <w:tcPr>
            <w:tcW w:w="1447" w:type="dxa"/>
          </w:tcPr>
          <w:p w14:paraId="4C830568" w14:textId="6D1BA8D6" w:rsidR="00273D98" w:rsidRPr="00E95A59" w:rsidRDefault="00273D98" w:rsidP="00FB1DA2">
            <w:pPr>
              <w:spacing w:before="60" w:after="60"/>
              <w:rPr>
                <w:rFonts w:asciiTheme="minorHAnsi" w:hAnsiTheme="minorHAnsi" w:cs="Arial"/>
                <w:sz w:val="16"/>
                <w:szCs w:val="16"/>
                <w:lang w:eastAsia="x-none"/>
              </w:rPr>
            </w:pPr>
            <w:r w:rsidRPr="00E95A59">
              <w:rPr>
                <w:rFonts w:asciiTheme="minorHAnsi" w:hAnsiTheme="minorHAnsi" w:cs="Arial"/>
                <w:sz w:val="16"/>
                <w:szCs w:val="16"/>
                <w:lang w:eastAsia="x-none"/>
              </w:rPr>
              <w:t>Attribute</w:t>
            </w:r>
          </w:p>
        </w:tc>
        <w:tc>
          <w:tcPr>
            <w:tcW w:w="3057" w:type="dxa"/>
          </w:tcPr>
          <w:p w14:paraId="59734E42" w14:textId="53F123E2" w:rsidR="00273D98" w:rsidRPr="00E95A59" w:rsidRDefault="00273D98" w:rsidP="00FB1DA2">
            <w:pPr>
              <w:spacing w:before="60" w:after="60"/>
              <w:rPr>
                <w:rFonts w:asciiTheme="minorHAnsi" w:hAnsiTheme="minorHAnsi" w:cs="Arial"/>
                <w:sz w:val="16"/>
                <w:szCs w:val="16"/>
                <w:lang w:eastAsia="x-none"/>
              </w:rPr>
            </w:pPr>
            <w:r w:rsidRPr="00E95A59">
              <w:rPr>
                <w:rFonts w:asciiTheme="minorHAnsi" w:hAnsiTheme="minorHAnsi" w:cs="Arial"/>
                <w:sz w:val="16"/>
                <w:szCs w:val="16"/>
                <w:lang w:eastAsia="x-none"/>
              </w:rPr>
              <w:t>carcinogenicMutagenicReprotoxicTypeCode</w:t>
            </w:r>
          </w:p>
        </w:tc>
        <w:tc>
          <w:tcPr>
            <w:tcW w:w="2155" w:type="dxa"/>
          </w:tcPr>
          <w:p w14:paraId="378E0DE6" w14:textId="7E6B9220" w:rsidR="00273D98" w:rsidRPr="00E95A59" w:rsidRDefault="00273D98" w:rsidP="00FB1DA2">
            <w:pPr>
              <w:spacing w:before="60" w:after="60"/>
              <w:rPr>
                <w:rFonts w:asciiTheme="minorHAnsi" w:hAnsiTheme="minorHAnsi" w:cs="Arial"/>
                <w:sz w:val="16"/>
                <w:szCs w:val="16"/>
                <w:lang w:eastAsia="x-none"/>
              </w:rPr>
            </w:pPr>
            <w:r w:rsidRPr="00E95A59">
              <w:rPr>
                <w:rFonts w:asciiTheme="minorHAnsi" w:hAnsiTheme="minorHAnsi" w:cs="Arial"/>
                <w:sz w:val="16"/>
                <w:szCs w:val="16"/>
                <w:lang w:eastAsia="x-none"/>
              </w:rPr>
              <w:t>CarcinogenicMutagenicReprotoxicTypeCode</w:t>
            </w:r>
          </w:p>
        </w:tc>
        <w:tc>
          <w:tcPr>
            <w:tcW w:w="821" w:type="dxa"/>
          </w:tcPr>
          <w:p w14:paraId="5FB7F4D0" w14:textId="10F1972E" w:rsidR="00273D98" w:rsidRPr="00E95A59" w:rsidRDefault="00682AD1" w:rsidP="00FB1DA2">
            <w:pPr>
              <w:spacing w:before="60" w:after="60"/>
              <w:rPr>
                <w:rFonts w:asciiTheme="minorHAnsi" w:hAnsiTheme="minorHAnsi" w:cs="Arial"/>
                <w:sz w:val="16"/>
                <w:szCs w:val="16"/>
                <w:lang w:eastAsia="x-none"/>
              </w:rPr>
            </w:pPr>
            <w:r w:rsidRPr="00E95A59">
              <w:rPr>
                <w:rFonts w:asciiTheme="minorHAnsi" w:hAnsiTheme="minorHAnsi" w:cs="Arial"/>
                <w:sz w:val="16"/>
                <w:szCs w:val="16"/>
                <w:lang w:eastAsia="x-none"/>
              </w:rPr>
              <w:t>0</w:t>
            </w:r>
            <w:r w:rsidR="00273D98" w:rsidRPr="00E95A59">
              <w:rPr>
                <w:rFonts w:asciiTheme="minorHAnsi" w:hAnsiTheme="minorHAnsi" w:cs="Arial"/>
                <w:sz w:val="16"/>
                <w:szCs w:val="16"/>
                <w:lang w:eastAsia="x-none"/>
              </w:rPr>
              <w:t>..1</w:t>
            </w:r>
          </w:p>
        </w:tc>
        <w:tc>
          <w:tcPr>
            <w:tcW w:w="4184" w:type="dxa"/>
          </w:tcPr>
          <w:p w14:paraId="2F37BB9C" w14:textId="71FB3FCC" w:rsidR="00273D98" w:rsidRPr="00E95A59" w:rsidRDefault="00273D98" w:rsidP="00FB1DA2">
            <w:pPr>
              <w:spacing w:before="60" w:after="60"/>
              <w:rPr>
                <w:rFonts w:asciiTheme="minorHAnsi" w:hAnsiTheme="minorHAnsi" w:cs="Arial"/>
                <w:sz w:val="16"/>
                <w:szCs w:val="16"/>
                <w:lang w:eastAsia="x-none"/>
              </w:rPr>
            </w:pPr>
            <w:r w:rsidRPr="00E95A59">
              <w:rPr>
                <w:rFonts w:asciiTheme="minorHAnsi" w:hAnsiTheme="minorHAnsi" w:cs="Arial"/>
                <w:sz w:val="16"/>
                <w:szCs w:val="16"/>
                <w:lang w:eastAsia="x-none"/>
              </w:rPr>
              <w:t>The type of Carcinogenic, mutagenic, reprotoxic (CMR) substance which is contained in the medical device. Examples 1A, 1B</w:t>
            </w:r>
          </w:p>
        </w:tc>
      </w:tr>
      <w:tr w:rsidR="00F73074" w:rsidRPr="00C86EF9" w14:paraId="524A568F" w14:textId="77777777" w:rsidTr="00FB1DA2">
        <w:trPr>
          <w:cantSplit/>
          <w:trHeight w:hRule="exact" w:val="461"/>
        </w:trPr>
        <w:tc>
          <w:tcPr>
            <w:tcW w:w="1447" w:type="dxa"/>
          </w:tcPr>
          <w:p w14:paraId="01C7C8BF" w14:textId="77777777" w:rsidR="00F73074" w:rsidRPr="00E95A59" w:rsidRDefault="00F73074" w:rsidP="00FB1DA2">
            <w:pPr>
              <w:spacing w:before="60" w:after="60"/>
              <w:rPr>
                <w:rFonts w:asciiTheme="minorHAnsi" w:hAnsiTheme="minorHAnsi" w:cs="Arial"/>
                <w:sz w:val="16"/>
                <w:szCs w:val="16"/>
                <w:lang w:eastAsia="x-none"/>
              </w:rPr>
            </w:pPr>
            <w:r w:rsidRPr="00E95A59">
              <w:rPr>
                <w:rFonts w:asciiTheme="minorHAnsi" w:hAnsiTheme="minorHAnsi" w:cs="Arial"/>
                <w:sz w:val="16"/>
                <w:szCs w:val="16"/>
                <w:lang w:eastAsia="x-none"/>
              </w:rPr>
              <w:t xml:space="preserve">Attribute </w:t>
            </w:r>
          </w:p>
        </w:tc>
        <w:tc>
          <w:tcPr>
            <w:tcW w:w="3057" w:type="dxa"/>
          </w:tcPr>
          <w:p w14:paraId="686D08DF" w14:textId="77777777" w:rsidR="00F73074" w:rsidRPr="00E95A59" w:rsidRDefault="00F73074" w:rsidP="00FB1DA2">
            <w:pPr>
              <w:spacing w:before="60" w:after="60"/>
              <w:rPr>
                <w:rFonts w:asciiTheme="minorHAnsi" w:hAnsiTheme="minorHAnsi" w:cs="Arial"/>
                <w:sz w:val="16"/>
                <w:szCs w:val="16"/>
                <w:lang w:eastAsia="x-none"/>
              </w:rPr>
            </w:pPr>
            <w:r w:rsidRPr="00E95A59">
              <w:rPr>
                <w:rFonts w:asciiTheme="minorHAnsi" w:hAnsiTheme="minorHAnsi" w:cs="Arial"/>
                <w:sz w:val="16"/>
                <w:szCs w:val="16"/>
                <w:lang w:eastAsia="x-none"/>
              </w:rPr>
              <w:t xml:space="preserve">regulatedChemicalIdentifierCodeReference </w:t>
            </w:r>
          </w:p>
        </w:tc>
        <w:tc>
          <w:tcPr>
            <w:tcW w:w="2155" w:type="dxa"/>
          </w:tcPr>
          <w:p w14:paraId="39FA49C7" w14:textId="77777777" w:rsidR="00F73074" w:rsidRPr="00E95A59" w:rsidRDefault="00F73074" w:rsidP="00FB1DA2">
            <w:pPr>
              <w:spacing w:before="60" w:after="60"/>
              <w:rPr>
                <w:rFonts w:asciiTheme="minorHAnsi" w:hAnsiTheme="minorHAnsi" w:cs="Arial"/>
                <w:sz w:val="16"/>
                <w:szCs w:val="16"/>
                <w:lang w:eastAsia="x-none"/>
              </w:rPr>
            </w:pPr>
            <w:r w:rsidRPr="00E95A59">
              <w:rPr>
                <w:rFonts w:asciiTheme="minorHAnsi" w:hAnsiTheme="minorHAnsi" w:cs="Arial"/>
                <w:sz w:val="16"/>
                <w:szCs w:val="16"/>
                <w:lang w:eastAsia="x-none"/>
              </w:rPr>
              <w:t>Code</w:t>
            </w:r>
          </w:p>
        </w:tc>
        <w:tc>
          <w:tcPr>
            <w:tcW w:w="821" w:type="dxa"/>
          </w:tcPr>
          <w:p w14:paraId="51ED1DF3" w14:textId="77777777" w:rsidR="00F73074" w:rsidRPr="00E95A59" w:rsidRDefault="00F73074" w:rsidP="00FB1DA2">
            <w:pPr>
              <w:spacing w:before="60" w:after="60"/>
              <w:rPr>
                <w:rFonts w:asciiTheme="minorHAnsi" w:hAnsiTheme="minorHAnsi" w:cs="Arial"/>
                <w:sz w:val="16"/>
                <w:szCs w:val="16"/>
                <w:lang w:eastAsia="x-none"/>
              </w:rPr>
            </w:pPr>
            <w:r w:rsidRPr="00E95A59">
              <w:rPr>
                <w:rFonts w:asciiTheme="minorHAnsi" w:hAnsiTheme="minorHAnsi" w:cs="Arial"/>
                <w:sz w:val="16"/>
                <w:szCs w:val="16"/>
                <w:lang w:eastAsia="x-none"/>
              </w:rPr>
              <w:t xml:space="preserve">0..1 </w:t>
            </w:r>
          </w:p>
        </w:tc>
        <w:tc>
          <w:tcPr>
            <w:tcW w:w="4184" w:type="dxa"/>
          </w:tcPr>
          <w:p w14:paraId="10A2D822" w14:textId="77777777" w:rsidR="00F73074" w:rsidRPr="00E95A59" w:rsidRDefault="00F73074" w:rsidP="00FB1DA2">
            <w:pPr>
              <w:spacing w:before="60" w:after="60"/>
              <w:rPr>
                <w:rFonts w:asciiTheme="minorHAnsi" w:hAnsiTheme="minorHAnsi" w:cs="Arial"/>
                <w:sz w:val="16"/>
                <w:szCs w:val="16"/>
                <w:lang w:eastAsia="x-none"/>
              </w:rPr>
            </w:pPr>
            <w:r w:rsidRPr="00E95A59">
              <w:rPr>
                <w:rFonts w:asciiTheme="minorHAnsi" w:hAnsiTheme="minorHAnsi" w:cs="Arial"/>
                <w:sz w:val="16"/>
                <w:szCs w:val="16"/>
                <w:lang w:eastAsia="x-none"/>
              </w:rPr>
              <w:t xml:space="preserve"> An identifier for a regulated chemical for example a CAS number. </w:t>
            </w:r>
          </w:p>
        </w:tc>
      </w:tr>
      <w:tr w:rsidR="00F73074" w:rsidRPr="00C86EF9" w14:paraId="6B978E90" w14:textId="77777777" w:rsidTr="00FB1DA2">
        <w:trPr>
          <w:cantSplit/>
          <w:trHeight w:hRule="exact" w:val="568"/>
        </w:trPr>
        <w:tc>
          <w:tcPr>
            <w:tcW w:w="1447" w:type="dxa"/>
          </w:tcPr>
          <w:p w14:paraId="08E78D5C" w14:textId="77777777" w:rsidR="00F73074" w:rsidRPr="00E95A59" w:rsidRDefault="00F73074" w:rsidP="00FB1DA2">
            <w:pPr>
              <w:spacing w:before="60" w:after="60"/>
              <w:rPr>
                <w:rFonts w:asciiTheme="minorHAnsi" w:hAnsiTheme="minorHAnsi" w:cs="Arial"/>
                <w:sz w:val="16"/>
                <w:szCs w:val="16"/>
                <w:lang w:eastAsia="x-none"/>
              </w:rPr>
            </w:pPr>
            <w:r w:rsidRPr="00E95A59">
              <w:rPr>
                <w:rFonts w:asciiTheme="minorHAnsi" w:hAnsiTheme="minorHAnsi" w:cs="Arial"/>
                <w:sz w:val="16"/>
                <w:szCs w:val="16"/>
                <w:lang w:eastAsia="x-none"/>
              </w:rPr>
              <w:lastRenderedPageBreak/>
              <w:t xml:space="preserve">Attribute </w:t>
            </w:r>
          </w:p>
        </w:tc>
        <w:tc>
          <w:tcPr>
            <w:tcW w:w="3057" w:type="dxa"/>
          </w:tcPr>
          <w:p w14:paraId="3626BAFE" w14:textId="77777777" w:rsidR="00F73074" w:rsidRPr="00E95A59" w:rsidRDefault="00F73074" w:rsidP="00FB1DA2">
            <w:pPr>
              <w:spacing w:before="60" w:after="60"/>
              <w:rPr>
                <w:rFonts w:asciiTheme="minorHAnsi" w:hAnsiTheme="minorHAnsi" w:cs="Arial"/>
                <w:sz w:val="16"/>
                <w:szCs w:val="16"/>
                <w:lang w:eastAsia="x-none"/>
              </w:rPr>
            </w:pPr>
            <w:r w:rsidRPr="00E95A59">
              <w:rPr>
                <w:rFonts w:asciiTheme="minorHAnsi" w:hAnsiTheme="minorHAnsi" w:cs="Arial"/>
                <w:sz w:val="16"/>
                <w:szCs w:val="16"/>
                <w:lang w:eastAsia="x-none"/>
              </w:rPr>
              <w:t xml:space="preserve">regulatedChemicalDescription </w:t>
            </w:r>
          </w:p>
        </w:tc>
        <w:tc>
          <w:tcPr>
            <w:tcW w:w="2155" w:type="dxa"/>
          </w:tcPr>
          <w:p w14:paraId="06E08170" w14:textId="79CE74B7" w:rsidR="00F73074" w:rsidRPr="00E95A59" w:rsidRDefault="00F73074" w:rsidP="00FB1DA2">
            <w:pPr>
              <w:spacing w:before="60" w:after="60"/>
              <w:rPr>
                <w:rFonts w:asciiTheme="minorHAnsi" w:hAnsiTheme="minorHAnsi" w:cs="Arial"/>
                <w:sz w:val="16"/>
                <w:szCs w:val="16"/>
                <w:lang w:eastAsia="x-none"/>
              </w:rPr>
            </w:pPr>
            <w:r w:rsidRPr="00E95A59">
              <w:rPr>
                <w:rFonts w:asciiTheme="minorHAnsi" w:hAnsiTheme="minorHAnsi" w:cs="Arial"/>
                <w:sz w:val="16"/>
                <w:szCs w:val="16"/>
                <w:lang w:eastAsia="x-none"/>
              </w:rPr>
              <w:t>Description</w:t>
            </w:r>
            <w:r w:rsidR="001B1228" w:rsidRPr="00E95A59">
              <w:rPr>
                <w:rFonts w:asciiTheme="minorHAnsi" w:hAnsiTheme="minorHAnsi" w:cs="Arial"/>
                <w:sz w:val="16"/>
                <w:szCs w:val="16"/>
                <w:lang w:eastAsia="x-none"/>
              </w:rPr>
              <w:t>2000</w:t>
            </w:r>
          </w:p>
        </w:tc>
        <w:tc>
          <w:tcPr>
            <w:tcW w:w="821" w:type="dxa"/>
          </w:tcPr>
          <w:p w14:paraId="6DD24D06" w14:textId="77777777" w:rsidR="00F73074" w:rsidRPr="00E95A59" w:rsidRDefault="00F73074" w:rsidP="00FB1DA2">
            <w:pPr>
              <w:spacing w:before="60" w:after="60"/>
              <w:rPr>
                <w:rFonts w:asciiTheme="minorHAnsi" w:hAnsiTheme="minorHAnsi" w:cs="Arial"/>
                <w:sz w:val="16"/>
                <w:szCs w:val="16"/>
                <w:lang w:eastAsia="x-none"/>
              </w:rPr>
            </w:pPr>
            <w:r w:rsidRPr="00E95A59">
              <w:rPr>
                <w:rFonts w:asciiTheme="minorHAnsi" w:hAnsiTheme="minorHAnsi" w:cs="Arial"/>
                <w:sz w:val="16"/>
                <w:szCs w:val="16"/>
                <w:lang w:eastAsia="x-none"/>
              </w:rPr>
              <w:t xml:space="preserve">0..* </w:t>
            </w:r>
          </w:p>
        </w:tc>
        <w:tc>
          <w:tcPr>
            <w:tcW w:w="4184" w:type="dxa"/>
          </w:tcPr>
          <w:p w14:paraId="6BBD2AAF" w14:textId="5CEBC69F" w:rsidR="00F73074" w:rsidRPr="00E95A59" w:rsidRDefault="00F73074" w:rsidP="00FB1DA2">
            <w:pPr>
              <w:spacing w:before="60" w:after="60"/>
              <w:rPr>
                <w:rFonts w:asciiTheme="minorHAnsi" w:hAnsiTheme="minorHAnsi" w:cs="Arial"/>
                <w:sz w:val="16"/>
                <w:szCs w:val="16"/>
                <w:lang w:eastAsia="x-none"/>
              </w:rPr>
            </w:pPr>
            <w:r w:rsidRPr="00E95A59">
              <w:rPr>
                <w:rFonts w:asciiTheme="minorHAnsi" w:hAnsiTheme="minorHAnsi" w:cs="Arial"/>
                <w:sz w:val="16"/>
                <w:szCs w:val="16"/>
                <w:lang w:eastAsia="x-none"/>
              </w:rPr>
              <w:t xml:space="preserve"> A text description of the regulated chemical or formula. </w:t>
            </w:r>
          </w:p>
          <w:p w14:paraId="5C2FA8F0" w14:textId="2B70DD99" w:rsidR="0016251F" w:rsidRPr="00E95A59" w:rsidRDefault="0016251F" w:rsidP="00FB1DA2">
            <w:pPr>
              <w:spacing w:before="60" w:after="60"/>
              <w:rPr>
                <w:rFonts w:asciiTheme="minorHAnsi" w:hAnsiTheme="minorHAnsi" w:cs="Arial"/>
                <w:sz w:val="16"/>
                <w:szCs w:val="16"/>
                <w:lang w:eastAsia="x-none"/>
              </w:rPr>
            </w:pPr>
          </w:p>
          <w:p w14:paraId="23F20B54" w14:textId="17A959B4" w:rsidR="0016251F" w:rsidRPr="00E95A59" w:rsidRDefault="0016251F" w:rsidP="00FB1DA2">
            <w:pPr>
              <w:spacing w:before="60" w:after="60"/>
              <w:rPr>
                <w:rFonts w:asciiTheme="minorHAnsi" w:hAnsiTheme="minorHAnsi" w:cs="Arial"/>
                <w:sz w:val="16"/>
                <w:szCs w:val="16"/>
                <w:lang w:eastAsia="x-none"/>
              </w:rPr>
            </w:pPr>
          </w:p>
          <w:p w14:paraId="56E30D1B" w14:textId="5F7A9FEB" w:rsidR="0016251F" w:rsidRPr="00E95A59" w:rsidRDefault="0016251F" w:rsidP="00FB1DA2">
            <w:pPr>
              <w:spacing w:before="60" w:after="60"/>
              <w:rPr>
                <w:rFonts w:asciiTheme="minorHAnsi" w:hAnsiTheme="minorHAnsi" w:cs="Arial"/>
                <w:sz w:val="16"/>
                <w:szCs w:val="16"/>
                <w:lang w:eastAsia="x-none"/>
              </w:rPr>
            </w:pPr>
          </w:p>
          <w:p w14:paraId="7E55F5C6" w14:textId="42C2B35A" w:rsidR="0016251F" w:rsidRPr="00E95A59" w:rsidRDefault="0016251F" w:rsidP="00FB1DA2">
            <w:pPr>
              <w:spacing w:before="60" w:after="60"/>
              <w:rPr>
                <w:rFonts w:asciiTheme="minorHAnsi" w:hAnsiTheme="minorHAnsi" w:cs="Arial"/>
                <w:sz w:val="16"/>
                <w:szCs w:val="16"/>
                <w:lang w:eastAsia="x-none"/>
              </w:rPr>
            </w:pPr>
          </w:p>
          <w:p w14:paraId="42675870" w14:textId="77777777" w:rsidR="0016251F" w:rsidRPr="00E95A59" w:rsidRDefault="0016251F" w:rsidP="00FB1DA2">
            <w:pPr>
              <w:spacing w:before="60" w:after="60"/>
              <w:rPr>
                <w:rFonts w:asciiTheme="minorHAnsi" w:hAnsiTheme="minorHAnsi" w:cs="Arial"/>
                <w:sz w:val="16"/>
                <w:szCs w:val="16"/>
                <w:lang w:eastAsia="x-none"/>
              </w:rPr>
            </w:pPr>
          </w:p>
          <w:p w14:paraId="5C8E5F52" w14:textId="77777777" w:rsidR="0016251F" w:rsidRPr="00E95A59" w:rsidRDefault="0016251F" w:rsidP="00FB1DA2">
            <w:pPr>
              <w:spacing w:before="60" w:after="60"/>
              <w:rPr>
                <w:rFonts w:asciiTheme="minorHAnsi" w:hAnsiTheme="minorHAnsi" w:cs="Arial"/>
                <w:sz w:val="16"/>
                <w:szCs w:val="16"/>
                <w:lang w:eastAsia="x-none"/>
              </w:rPr>
            </w:pPr>
          </w:p>
          <w:p w14:paraId="37E1C6E2" w14:textId="531B6213" w:rsidR="0016251F" w:rsidRPr="00E95A59" w:rsidRDefault="0016251F" w:rsidP="00FB1DA2">
            <w:pPr>
              <w:spacing w:before="60" w:after="60"/>
              <w:rPr>
                <w:rFonts w:asciiTheme="minorHAnsi" w:hAnsiTheme="minorHAnsi" w:cs="Arial"/>
                <w:sz w:val="16"/>
                <w:szCs w:val="16"/>
                <w:lang w:eastAsia="x-none"/>
              </w:rPr>
            </w:pPr>
          </w:p>
        </w:tc>
      </w:tr>
      <w:tr w:rsidR="00F73074" w:rsidRPr="00C86EF9" w14:paraId="32A56B33" w14:textId="77777777" w:rsidTr="0016251F">
        <w:trPr>
          <w:cantSplit/>
          <w:trHeight w:hRule="exact" w:val="727"/>
        </w:trPr>
        <w:tc>
          <w:tcPr>
            <w:tcW w:w="1447" w:type="dxa"/>
          </w:tcPr>
          <w:p w14:paraId="30450893" w14:textId="77777777" w:rsidR="00F73074" w:rsidRPr="00E95A59" w:rsidRDefault="00F73074" w:rsidP="00FB1DA2">
            <w:pPr>
              <w:spacing w:before="60" w:after="60"/>
              <w:rPr>
                <w:rFonts w:asciiTheme="minorHAnsi" w:hAnsiTheme="minorHAnsi" w:cs="Arial"/>
                <w:sz w:val="16"/>
                <w:szCs w:val="16"/>
                <w:lang w:eastAsia="x-none"/>
              </w:rPr>
            </w:pPr>
            <w:r w:rsidRPr="00E95A59">
              <w:rPr>
                <w:rFonts w:asciiTheme="minorHAnsi" w:hAnsiTheme="minorHAnsi" w:cs="Arial"/>
                <w:sz w:val="16"/>
                <w:szCs w:val="16"/>
                <w:lang w:eastAsia="x-none"/>
              </w:rPr>
              <w:t xml:space="preserve">Attribute </w:t>
            </w:r>
          </w:p>
        </w:tc>
        <w:tc>
          <w:tcPr>
            <w:tcW w:w="3057" w:type="dxa"/>
          </w:tcPr>
          <w:p w14:paraId="6366B65C" w14:textId="77777777" w:rsidR="00F73074" w:rsidRPr="00E95A59" w:rsidRDefault="00F73074" w:rsidP="00FB1DA2">
            <w:pPr>
              <w:spacing w:before="60" w:after="60"/>
              <w:rPr>
                <w:rFonts w:asciiTheme="minorHAnsi" w:hAnsiTheme="minorHAnsi" w:cs="Arial"/>
                <w:sz w:val="16"/>
                <w:szCs w:val="16"/>
                <w:lang w:eastAsia="x-none"/>
              </w:rPr>
            </w:pPr>
            <w:r w:rsidRPr="00E95A59">
              <w:rPr>
                <w:rFonts w:asciiTheme="minorHAnsi" w:hAnsiTheme="minorHAnsi" w:cs="Arial"/>
                <w:sz w:val="16"/>
                <w:szCs w:val="16"/>
                <w:lang w:eastAsia="x-none"/>
              </w:rPr>
              <w:t xml:space="preserve">regulatedChemicalName </w:t>
            </w:r>
          </w:p>
        </w:tc>
        <w:tc>
          <w:tcPr>
            <w:tcW w:w="2155" w:type="dxa"/>
          </w:tcPr>
          <w:p w14:paraId="766EC1C8" w14:textId="77777777" w:rsidR="00F73074" w:rsidRPr="00E95A59" w:rsidRDefault="00F73074" w:rsidP="00FB1DA2">
            <w:pPr>
              <w:spacing w:before="60" w:after="60"/>
              <w:rPr>
                <w:rFonts w:asciiTheme="minorHAnsi" w:hAnsiTheme="minorHAnsi" w:cs="Arial"/>
                <w:sz w:val="16"/>
                <w:szCs w:val="16"/>
                <w:lang w:eastAsia="x-none"/>
              </w:rPr>
            </w:pPr>
            <w:r w:rsidRPr="00E95A59">
              <w:rPr>
                <w:rFonts w:asciiTheme="minorHAnsi" w:hAnsiTheme="minorHAnsi" w:cs="Arial"/>
                <w:sz w:val="16"/>
                <w:szCs w:val="16"/>
                <w:lang w:eastAsia="x-none"/>
              </w:rPr>
              <w:t>string</w:t>
            </w:r>
          </w:p>
        </w:tc>
        <w:tc>
          <w:tcPr>
            <w:tcW w:w="821" w:type="dxa"/>
          </w:tcPr>
          <w:p w14:paraId="120D181C" w14:textId="77777777" w:rsidR="00F73074" w:rsidRPr="00E95A59" w:rsidRDefault="00F73074" w:rsidP="00FB1DA2">
            <w:pPr>
              <w:spacing w:before="60" w:after="60"/>
              <w:rPr>
                <w:rFonts w:asciiTheme="minorHAnsi" w:hAnsiTheme="minorHAnsi" w:cs="Arial"/>
                <w:sz w:val="16"/>
                <w:szCs w:val="16"/>
                <w:lang w:eastAsia="x-none"/>
              </w:rPr>
            </w:pPr>
            <w:r w:rsidRPr="00E95A59">
              <w:rPr>
                <w:rFonts w:asciiTheme="minorHAnsi" w:hAnsiTheme="minorHAnsi" w:cs="Arial"/>
                <w:sz w:val="16"/>
                <w:szCs w:val="16"/>
                <w:lang w:eastAsia="x-none"/>
              </w:rPr>
              <w:t xml:space="preserve">0..1 </w:t>
            </w:r>
          </w:p>
        </w:tc>
        <w:tc>
          <w:tcPr>
            <w:tcW w:w="4184" w:type="dxa"/>
          </w:tcPr>
          <w:p w14:paraId="1B62A6CB" w14:textId="1A72747C" w:rsidR="00F73074" w:rsidRPr="00E95A59" w:rsidRDefault="0016251F" w:rsidP="00FB1DA2">
            <w:pPr>
              <w:spacing w:before="60" w:after="60"/>
              <w:rPr>
                <w:rFonts w:asciiTheme="minorHAnsi" w:hAnsiTheme="minorHAnsi" w:cs="Arial"/>
                <w:sz w:val="16"/>
                <w:szCs w:val="16"/>
                <w:lang w:eastAsia="x-none"/>
              </w:rPr>
            </w:pPr>
            <w:r w:rsidRPr="00E95A59">
              <w:rPr>
                <w:rFonts w:asciiTheme="minorHAnsi" w:hAnsiTheme="minorHAnsi" w:cs="Arial"/>
                <w:sz w:val="16"/>
                <w:szCs w:val="16"/>
                <w:lang w:eastAsia="x-none"/>
              </w:rPr>
              <w:t>The name of a chemical regulated by a chemical regulation or agency. For example Chlorobenzene.</w:t>
            </w:r>
          </w:p>
        </w:tc>
      </w:tr>
      <w:tr w:rsidR="00F73074" w:rsidRPr="00C86EF9" w14:paraId="3625BEB8" w14:textId="77777777" w:rsidTr="00FB1DA2">
        <w:trPr>
          <w:cantSplit/>
          <w:trHeight w:val="576"/>
        </w:trPr>
        <w:tc>
          <w:tcPr>
            <w:tcW w:w="1447" w:type="dxa"/>
          </w:tcPr>
          <w:p w14:paraId="0F0E58E0" w14:textId="77777777" w:rsidR="00F73074" w:rsidRPr="00E95A59" w:rsidRDefault="00F73074" w:rsidP="00FB1DA2">
            <w:pPr>
              <w:spacing w:before="60" w:after="60"/>
              <w:rPr>
                <w:rFonts w:asciiTheme="minorHAnsi" w:hAnsiTheme="minorHAnsi" w:cs="Arial"/>
                <w:sz w:val="16"/>
                <w:szCs w:val="16"/>
                <w:lang w:eastAsia="x-none"/>
              </w:rPr>
            </w:pPr>
            <w:r w:rsidRPr="00E95A59">
              <w:rPr>
                <w:rFonts w:asciiTheme="minorHAnsi" w:hAnsiTheme="minorHAnsi" w:cs="Arial"/>
                <w:sz w:val="16"/>
                <w:szCs w:val="16"/>
                <w:lang w:eastAsia="x-none"/>
              </w:rPr>
              <w:t xml:space="preserve">Attribute </w:t>
            </w:r>
          </w:p>
        </w:tc>
        <w:tc>
          <w:tcPr>
            <w:tcW w:w="3057" w:type="dxa"/>
          </w:tcPr>
          <w:p w14:paraId="34743895" w14:textId="77777777" w:rsidR="00F73074" w:rsidRPr="00E95A59" w:rsidRDefault="00F73074" w:rsidP="00FB1DA2">
            <w:pPr>
              <w:spacing w:before="60" w:after="60"/>
              <w:rPr>
                <w:rFonts w:asciiTheme="minorHAnsi" w:hAnsiTheme="minorHAnsi" w:cs="Arial"/>
                <w:sz w:val="16"/>
                <w:szCs w:val="16"/>
                <w:lang w:eastAsia="x-none"/>
              </w:rPr>
            </w:pPr>
            <w:r w:rsidRPr="00E95A59">
              <w:rPr>
                <w:rFonts w:asciiTheme="minorHAnsi" w:hAnsiTheme="minorHAnsi" w:cs="Arial"/>
                <w:sz w:val="16"/>
                <w:szCs w:val="16"/>
                <w:lang w:eastAsia="x-none"/>
              </w:rPr>
              <w:t xml:space="preserve">regulatedChemicalSunsetDateTime </w:t>
            </w:r>
          </w:p>
        </w:tc>
        <w:tc>
          <w:tcPr>
            <w:tcW w:w="2155" w:type="dxa"/>
          </w:tcPr>
          <w:p w14:paraId="69AB703D" w14:textId="77777777" w:rsidR="00F73074" w:rsidRPr="00E95A59" w:rsidRDefault="00F73074" w:rsidP="00FB1DA2">
            <w:pPr>
              <w:spacing w:before="60" w:after="60"/>
              <w:rPr>
                <w:rFonts w:asciiTheme="minorHAnsi" w:hAnsiTheme="minorHAnsi" w:cs="Arial"/>
                <w:sz w:val="16"/>
                <w:szCs w:val="16"/>
                <w:lang w:eastAsia="x-none"/>
              </w:rPr>
            </w:pPr>
            <w:r w:rsidRPr="00E95A59">
              <w:rPr>
                <w:rFonts w:asciiTheme="minorHAnsi" w:hAnsiTheme="minorHAnsi" w:cs="Arial"/>
                <w:sz w:val="16"/>
                <w:szCs w:val="16"/>
                <w:lang w:eastAsia="x-none"/>
              </w:rPr>
              <w:t>dateTime</w:t>
            </w:r>
          </w:p>
        </w:tc>
        <w:tc>
          <w:tcPr>
            <w:tcW w:w="821" w:type="dxa"/>
          </w:tcPr>
          <w:p w14:paraId="70FDB244" w14:textId="77777777" w:rsidR="00F73074" w:rsidRPr="00E95A59" w:rsidRDefault="00F73074" w:rsidP="00FB1DA2">
            <w:pPr>
              <w:spacing w:before="60" w:after="60"/>
              <w:rPr>
                <w:rFonts w:asciiTheme="minorHAnsi" w:hAnsiTheme="minorHAnsi" w:cs="Arial"/>
                <w:sz w:val="16"/>
                <w:szCs w:val="16"/>
                <w:lang w:eastAsia="x-none"/>
              </w:rPr>
            </w:pPr>
            <w:r w:rsidRPr="00E95A59">
              <w:rPr>
                <w:rFonts w:asciiTheme="minorHAnsi" w:hAnsiTheme="minorHAnsi" w:cs="Arial"/>
                <w:sz w:val="16"/>
                <w:szCs w:val="16"/>
                <w:lang w:eastAsia="x-none"/>
              </w:rPr>
              <w:t xml:space="preserve">0..1 </w:t>
            </w:r>
          </w:p>
        </w:tc>
        <w:tc>
          <w:tcPr>
            <w:tcW w:w="4184" w:type="dxa"/>
          </w:tcPr>
          <w:p w14:paraId="4FACE04D" w14:textId="77777777" w:rsidR="00F73074" w:rsidRPr="00E95A59" w:rsidRDefault="00F73074" w:rsidP="00FB1DA2">
            <w:pPr>
              <w:spacing w:before="60" w:after="60"/>
              <w:rPr>
                <w:rFonts w:asciiTheme="minorHAnsi" w:hAnsiTheme="minorHAnsi" w:cs="Arial"/>
                <w:sz w:val="16"/>
                <w:szCs w:val="16"/>
                <w:lang w:eastAsia="x-none"/>
              </w:rPr>
            </w:pPr>
            <w:r w:rsidRPr="00E95A59">
              <w:rPr>
                <w:rFonts w:asciiTheme="minorHAnsi" w:hAnsiTheme="minorHAnsi" w:cs="Arial"/>
                <w:sz w:val="16"/>
                <w:szCs w:val="16"/>
                <w:lang w:eastAsia="x-none"/>
              </w:rPr>
              <w:t xml:space="preserve"> As the date from which the placing on the market and the use of a substance is prohibited or restricted. </w:t>
            </w:r>
          </w:p>
        </w:tc>
      </w:tr>
      <w:tr w:rsidR="00273D98" w:rsidRPr="00C86EF9" w14:paraId="51943AC1" w14:textId="77777777" w:rsidTr="00FB1DA2">
        <w:trPr>
          <w:cantSplit/>
          <w:trHeight w:val="576"/>
        </w:trPr>
        <w:tc>
          <w:tcPr>
            <w:tcW w:w="1447" w:type="dxa"/>
          </w:tcPr>
          <w:p w14:paraId="0CB41451" w14:textId="2BF03950" w:rsidR="00273D98" w:rsidRPr="00E95A59" w:rsidRDefault="00273D98" w:rsidP="00FB1DA2">
            <w:pPr>
              <w:spacing w:before="60" w:after="60"/>
              <w:rPr>
                <w:rFonts w:asciiTheme="minorHAnsi" w:hAnsiTheme="minorHAnsi" w:cs="Arial"/>
                <w:sz w:val="16"/>
                <w:szCs w:val="16"/>
                <w:lang w:eastAsia="x-none"/>
              </w:rPr>
            </w:pPr>
            <w:r w:rsidRPr="00E95A59">
              <w:rPr>
                <w:rFonts w:asciiTheme="minorHAnsi" w:hAnsiTheme="minorHAnsi" w:cs="Arial"/>
                <w:sz w:val="16"/>
                <w:szCs w:val="16"/>
                <w:lang w:eastAsia="x-none"/>
              </w:rPr>
              <w:t>Attribute</w:t>
            </w:r>
          </w:p>
        </w:tc>
        <w:tc>
          <w:tcPr>
            <w:tcW w:w="3057" w:type="dxa"/>
          </w:tcPr>
          <w:p w14:paraId="737C16C7" w14:textId="6220D374" w:rsidR="00273D98" w:rsidRPr="00E95A59" w:rsidRDefault="00273D98" w:rsidP="00FB1DA2">
            <w:pPr>
              <w:spacing w:before="60" w:after="60"/>
              <w:rPr>
                <w:rFonts w:asciiTheme="minorHAnsi" w:hAnsiTheme="minorHAnsi" w:cs="Arial"/>
                <w:sz w:val="16"/>
                <w:szCs w:val="16"/>
                <w:lang w:eastAsia="x-none"/>
              </w:rPr>
            </w:pPr>
            <w:r w:rsidRPr="00E95A59">
              <w:rPr>
                <w:rFonts w:asciiTheme="minorHAnsi" w:hAnsiTheme="minorHAnsi" w:cs="Arial"/>
                <w:sz w:val="16"/>
                <w:szCs w:val="16"/>
                <w:lang w:eastAsia="x-none"/>
              </w:rPr>
              <w:t>regulatedChemicalTypeCode</w:t>
            </w:r>
          </w:p>
        </w:tc>
        <w:tc>
          <w:tcPr>
            <w:tcW w:w="2155" w:type="dxa"/>
          </w:tcPr>
          <w:p w14:paraId="7A82C8B3" w14:textId="4673B312" w:rsidR="00273D98" w:rsidRPr="00E95A59" w:rsidRDefault="00273D98" w:rsidP="00FB1DA2">
            <w:pPr>
              <w:spacing w:before="60" w:after="60"/>
              <w:rPr>
                <w:rFonts w:asciiTheme="minorHAnsi" w:hAnsiTheme="minorHAnsi" w:cs="Arial"/>
                <w:sz w:val="16"/>
                <w:szCs w:val="16"/>
                <w:lang w:eastAsia="x-none"/>
              </w:rPr>
            </w:pPr>
            <w:r w:rsidRPr="00E95A59">
              <w:rPr>
                <w:rFonts w:asciiTheme="minorHAnsi" w:hAnsiTheme="minorHAnsi" w:cs="Arial"/>
                <w:sz w:val="16"/>
                <w:szCs w:val="16"/>
                <w:lang w:eastAsia="x-none"/>
              </w:rPr>
              <w:t>RegulatedChemicalTypeCode</w:t>
            </w:r>
          </w:p>
        </w:tc>
        <w:tc>
          <w:tcPr>
            <w:tcW w:w="821" w:type="dxa"/>
          </w:tcPr>
          <w:p w14:paraId="065A7756" w14:textId="024FC0E3" w:rsidR="00273D98" w:rsidRPr="00E95A59" w:rsidRDefault="00273D98" w:rsidP="00FB1DA2">
            <w:pPr>
              <w:spacing w:before="60" w:after="60"/>
              <w:rPr>
                <w:rFonts w:asciiTheme="minorHAnsi" w:hAnsiTheme="minorHAnsi" w:cs="Arial"/>
                <w:sz w:val="16"/>
                <w:szCs w:val="16"/>
                <w:lang w:eastAsia="x-none"/>
              </w:rPr>
            </w:pPr>
            <w:r w:rsidRPr="00E95A59">
              <w:rPr>
                <w:rFonts w:asciiTheme="minorHAnsi" w:hAnsiTheme="minorHAnsi" w:cs="Arial"/>
                <w:sz w:val="16"/>
                <w:szCs w:val="16"/>
                <w:lang w:eastAsia="x-none"/>
              </w:rPr>
              <w:t>0..1</w:t>
            </w:r>
          </w:p>
        </w:tc>
        <w:tc>
          <w:tcPr>
            <w:tcW w:w="4184" w:type="dxa"/>
          </w:tcPr>
          <w:p w14:paraId="57A0DEE7" w14:textId="6144DC65" w:rsidR="00273D98" w:rsidRPr="00E95A59" w:rsidRDefault="00273D98" w:rsidP="00FB1DA2">
            <w:pPr>
              <w:spacing w:before="60" w:after="60"/>
              <w:rPr>
                <w:rFonts w:asciiTheme="minorHAnsi" w:hAnsiTheme="minorHAnsi" w:cs="Arial"/>
                <w:sz w:val="16"/>
                <w:szCs w:val="16"/>
                <w:lang w:eastAsia="x-none"/>
              </w:rPr>
            </w:pPr>
            <w:r w:rsidRPr="00E95A59">
              <w:rPr>
                <w:rFonts w:asciiTheme="minorHAnsi" w:hAnsiTheme="minorHAnsi" w:cs="Arial"/>
                <w:sz w:val="16"/>
                <w:szCs w:val="16"/>
                <w:lang w:eastAsia="x-none"/>
              </w:rPr>
              <w:t>The type of regulated chemical as defined by the regulatory agency. Example Endocrine Substance, Human Product, Medicine Product.</w:t>
            </w:r>
          </w:p>
        </w:tc>
      </w:tr>
      <w:tr w:rsidR="00F73074" w:rsidRPr="00C86EF9" w14:paraId="6E291D0D" w14:textId="77777777" w:rsidTr="00FB1DA2">
        <w:trPr>
          <w:cantSplit/>
          <w:trHeight w:val="576"/>
        </w:trPr>
        <w:tc>
          <w:tcPr>
            <w:tcW w:w="1447" w:type="dxa"/>
          </w:tcPr>
          <w:p w14:paraId="61125D07" w14:textId="77777777" w:rsidR="00F73074" w:rsidRPr="00E95A59" w:rsidRDefault="00F73074" w:rsidP="00FB1DA2">
            <w:pPr>
              <w:spacing w:before="60" w:after="60"/>
              <w:rPr>
                <w:rFonts w:asciiTheme="minorHAnsi" w:hAnsiTheme="minorHAnsi" w:cs="Arial"/>
                <w:sz w:val="16"/>
                <w:szCs w:val="16"/>
                <w:lang w:eastAsia="x-none"/>
              </w:rPr>
            </w:pPr>
            <w:r w:rsidRPr="00E95A59">
              <w:rPr>
                <w:rFonts w:asciiTheme="minorHAnsi" w:hAnsiTheme="minorHAnsi" w:cs="Arial"/>
                <w:sz w:val="16"/>
                <w:szCs w:val="16"/>
                <w:lang w:eastAsia="x-none"/>
              </w:rPr>
              <w:t xml:space="preserve">Attribute </w:t>
            </w:r>
          </w:p>
        </w:tc>
        <w:tc>
          <w:tcPr>
            <w:tcW w:w="3057" w:type="dxa"/>
          </w:tcPr>
          <w:p w14:paraId="1887BAA0" w14:textId="77777777" w:rsidR="00F73074" w:rsidRPr="00E95A59" w:rsidRDefault="00F73074" w:rsidP="00FB1DA2">
            <w:pPr>
              <w:spacing w:before="60" w:after="60"/>
              <w:rPr>
                <w:rFonts w:asciiTheme="minorHAnsi" w:hAnsiTheme="minorHAnsi" w:cs="Arial"/>
                <w:sz w:val="16"/>
                <w:szCs w:val="16"/>
                <w:lang w:eastAsia="x-none"/>
              </w:rPr>
            </w:pPr>
            <w:r w:rsidRPr="00E95A59">
              <w:rPr>
                <w:rFonts w:asciiTheme="minorHAnsi" w:hAnsiTheme="minorHAnsi" w:cs="Arial"/>
                <w:sz w:val="16"/>
                <w:szCs w:val="16"/>
                <w:lang w:eastAsia="x-none"/>
              </w:rPr>
              <w:t xml:space="preserve">technicalChemicalName </w:t>
            </w:r>
          </w:p>
        </w:tc>
        <w:tc>
          <w:tcPr>
            <w:tcW w:w="2155" w:type="dxa"/>
          </w:tcPr>
          <w:p w14:paraId="2A0F40E0" w14:textId="77777777" w:rsidR="00F73074" w:rsidRPr="00E95A59" w:rsidRDefault="00F73074" w:rsidP="00FB1DA2">
            <w:pPr>
              <w:spacing w:before="60" w:after="60"/>
              <w:rPr>
                <w:rFonts w:asciiTheme="minorHAnsi" w:hAnsiTheme="minorHAnsi" w:cs="Arial"/>
                <w:sz w:val="16"/>
                <w:szCs w:val="16"/>
                <w:lang w:eastAsia="x-none"/>
              </w:rPr>
            </w:pPr>
            <w:r w:rsidRPr="00E95A59">
              <w:rPr>
                <w:rFonts w:asciiTheme="minorHAnsi" w:hAnsiTheme="minorHAnsi" w:cs="Arial"/>
                <w:sz w:val="16"/>
                <w:szCs w:val="16"/>
                <w:lang w:eastAsia="x-none"/>
              </w:rPr>
              <w:t>string</w:t>
            </w:r>
          </w:p>
        </w:tc>
        <w:tc>
          <w:tcPr>
            <w:tcW w:w="821" w:type="dxa"/>
          </w:tcPr>
          <w:p w14:paraId="2638A66C" w14:textId="77777777" w:rsidR="00F73074" w:rsidRPr="00E95A59" w:rsidRDefault="00F73074" w:rsidP="00FB1DA2">
            <w:pPr>
              <w:spacing w:before="60" w:after="60"/>
              <w:rPr>
                <w:rFonts w:asciiTheme="minorHAnsi" w:hAnsiTheme="minorHAnsi" w:cs="Arial"/>
                <w:sz w:val="16"/>
                <w:szCs w:val="16"/>
                <w:lang w:eastAsia="x-none"/>
              </w:rPr>
            </w:pPr>
            <w:r w:rsidRPr="00E95A59">
              <w:rPr>
                <w:rFonts w:asciiTheme="minorHAnsi" w:hAnsiTheme="minorHAnsi" w:cs="Arial"/>
                <w:sz w:val="16"/>
                <w:szCs w:val="16"/>
                <w:lang w:eastAsia="x-none"/>
              </w:rPr>
              <w:t xml:space="preserve">0..1 </w:t>
            </w:r>
          </w:p>
        </w:tc>
        <w:tc>
          <w:tcPr>
            <w:tcW w:w="4184" w:type="dxa"/>
          </w:tcPr>
          <w:p w14:paraId="665536ED" w14:textId="77777777" w:rsidR="00F73074" w:rsidRPr="00E95A59" w:rsidRDefault="00F73074" w:rsidP="00FB1DA2">
            <w:pPr>
              <w:spacing w:before="60" w:after="60"/>
              <w:rPr>
                <w:rFonts w:asciiTheme="minorHAnsi" w:hAnsiTheme="minorHAnsi" w:cs="Arial"/>
                <w:sz w:val="16"/>
                <w:szCs w:val="16"/>
                <w:lang w:eastAsia="x-none"/>
              </w:rPr>
            </w:pPr>
            <w:r w:rsidRPr="00E95A59">
              <w:rPr>
                <w:rFonts w:asciiTheme="minorHAnsi" w:hAnsiTheme="minorHAnsi" w:cs="Arial"/>
                <w:sz w:val="16"/>
                <w:szCs w:val="16"/>
                <w:lang w:eastAsia="x-none"/>
              </w:rPr>
              <w:t xml:space="preserve"> The official technical name for a chemical as required by a managing agency for example mercuric chloride. </w:t>
            </w:r>
          </w:p>
        </w:tc>
      </w:tr>
      <w:tr w:rsidR="00F73074" w:rsidRPr="00C86EF9" w14:paraId="600A66F4" w14:textId="77777777" w:rsidTr="00FB1DA2">
        <w:trPr>
          <w:cantSplit/>
        </w:trPr>
        <w:tc>
          <w:tcPr>
            <w:tcW w:w="1447" w:type="dxa"/>
          </w:tcPr>
          <w:p w14:paraId="3A4C7EB3"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 xml:space="preserve">Attribute </w:t>
            </w:r>
          </w:p>
        </w:tc>
        <w:tc>
          <w:tcPr>
            <w:tcW w:w="3057" w:type="dxa"/>
          </w:tcPr>
          <w:p w14:paraId="23A55FFD"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 xml:space="preserve">testCriteriaDescription </w:t>
            </w:r>
          </w:p>
        </w:tc>
        <w:tc>
          <w:tcPr>
            <w:tcW w:w="2155" w:type="dxa"/>
          </w:tcPr>
          <w:p w14:paraId="1A6020EA"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Description1000</w:t>
            </w:r>
          </w:p>
        </w:tc>
        <w:tc>
          <w:tcPr>
            <w:tcW w:w="821" w:type="dxa"/>
          </w:tcPr>
          <w:p w14:paraId="74DB66BA"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 xml:space="preserve">0..* </w:t>
            </w:r>
          </w:p>
        </w:tc>
        <w:tc>
          <w:tcPr>
            <w:tcW w:w="4184" w:type="dxa"/>
          </w:tcPr>
          <w:p w14:paraId="2000F6D7"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A description of any the criteria or test data being used to determine if a regulated chemical for example “Subject to Acute toxicity tests”.</w:t>
            </w:r>
            <w:r w:rsidRPr="00F73074">
              <w:rPr>
                <w:rFonts w:asciiTheme="minorHAnsi" w:hAnsiTheme="minorHAnsi"/>
                <w:sz w:val="16"/>
                <w:szCs w:val="16"/>
              </w:rPr>
              <w:t xml:space="preserve"> </w:t>
            </w:r>
          </w:p>
        </w:tc>
      </w:tr>
      <w:tr w:rsidR="00F73074" w:rsidRPr="00C86EF9" w14:paraId="588A104C" w14:textId="77777777" w:rsidTr="00FB1DA2">
        <w:trPr>
          <w:cantSplit/>
          <w:trHeight w:val="576"/>
        </w:trPr>
        <w:tc>
          <w:tcPr>
            <w:tcW w:w="1447" w:type="dxa"/>
          </w:tcPr>
          <w:p w14:paraId="0A1C781C"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 xml:space="preserve">ChemicalRegulationInformationModule </w:t>
            </w:r>
          </w:p>
        </w:tc>
        <w:tc>
          <w:tcPr>
            <w:tcW w:w="3057" w:type="dxa"/>
          </w:tcPr>
          <w:p w14:paraId="01387902" w14:textId="77777777" w:rsidR="00F73074" w:rsidRPr="00F73074" w:rsidRDefault="00F73074" w:rsidP="00FB1DA2">
            <w:pPr>
              <w:spacing w:before="60" w:after="60"/>
              <w:rPr>
                <w:rFonts w:asciiTheme="minorHAnsi" w:hAnsiTheme="minorHAnsi" w:cs="Arial"/>
                <w:sz w:val="16"/>
                <w:szCs w:val="16"/>
                <w:lang w:eastAsia="x-none"/>
              </w:rPr>
            </w:pPr>
          </w:p>
        </w:tc>
        <w:tc>
          <w:tcPr>
            <w:tcW w:w="2155" w:type="dxa"/>
          </w:tcPr>
          <w:p w14:paraId="6E86E2FE" w14:textId="77777777" w:rsidR="00F73074" w:rsidRPr="00F73074" w:rsidRDefault="00F73074" w:rsidP="00FB1DA2">
            <w:pPr>
              <w:spacing w:before="60" w:after="60"/>
              <w:rPr>
                <w:rFonts w:asciiTheme="minorHAnsi" w:hAnsiTheme="minorHAnsi" w:cs="Arial"/>
                <w:sz w:val="16"/>
                <w:szCs w:val="16"/>
                <w:lang w:eastAsia="x-none"/>
              </w:rPr>
            </w:pPr>
          </w:p>
        </w:tc>
        <w:tc>
          <w:tcPr>
            <w:tcW w:w="821" w:type="dxa"/>
          </w:tcPr>
          <w:p w14:paraId="47BF1CFD" w14:textId="77777777" w:rsidR="00F73074" w:rsidRPr="00F73074" w:rsidRDefault="00F73074" w:rsidP="00FB1DA2">
            <w:pPr>
              <w:spacing w:before="60" w:after="60"/>
              <w:rPr>
                <w:rFonts w:asciiTheme="minorHAnsi" w:hAnsiTheme="minorHAnsi" w:cs="Arial"/>
                <w:sz w:val="16"/>
                <w:szCs w:val="16"/>
                <w:lang w:eastAsia="x-none"/>
              </w:rPr>
            </w:pPr>
          </w:p>
        </w:tc>
        <w:tc>
          <w:tcPr>
            <w:tcW w:w="4184" w:type="dxa"/>
          </w:tcPr>
          <w:p w14:paraId="09C7FEE3"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A module containing information on any chemical properties a chemical may have according to a specific regulation for example carcinogen.</w:t>
            </w:r>
          </w:p>
        </w:tc>
      </w:tr>
      <w:tr w:rsidR="00F73074" w:rsidRPr="00C86EF9" w14:paraId="22F7F484" w14:textId="77777777" w:rsidTr="00FB1DA2">
        <w:trPr>
          <w:cantSplit/>
          <w:trHeight w:val="494"/>
        </w:trPr>
        <w:tc>
          <w:tcPr>
            <w:tcW w:w="1447" w:type="dxa"/>
          </w:tcPr>
          <w:p w14:paraId="43A0188A"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 xml:space="preserve">Association </w:t>
            </w:r>
          </w:p>
        </w:tc>
        <w:tc>
          <w:tcPr>
            <w:tcW w:w="3057" w:type="dxa"/>
          </w:tcPr>
          <w:p w14:paraId="6FDA334E"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 xml:space="preserve">  </w:t>
            </w:r>
          </w:p>
        </w:tc>
        <w:tc>
          <w:tcPr>
            <w:tcW w:w="2155" w:type="dxa"/>
          </w:tcPr>
          <w:p w14:paraId="20EF3AFD"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RegistrationInformation</w:t>
            </w:r>
          </w:p>
        </w:tc>
        <w:tc>
          <w:tcPr>
            <w:tcW w:w="821" w:type="dxa"/>
          </w:tcPr>
          <w:p w14:paraId="14B6B4EF"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 xml:space="preserve">0..* </w:t>
            </w:r>
          </w:p>
        </w:tc>
        <w:tc>
          <w:tcPr>
            <w:tcW w:w="4184" w:type="dxa"/>
          </w:tcPr>
          <w:p w14:paraId="4047F111"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Registration information for a chemical or substance for example a pesticide.</w:t>
            </w:r>
          </w:p>
        </w:tc>
      </w:tr>
      <w:tr w:rsidR="00F73074" w:rsidRPr="00C86EF9" w14:paraId="1A32E699" w14:textId="77777777" w:rsidTr="00FB1DA2">
        <w:trPr>
          <w:cantSplit/>
          <w:trHeight w:val="576"/>
        </w:trPr>
        <w:tc>
          <w:tcPr>
            <w:tcW w:w="1447" w:type="dxa"/>
          </w:tcPr>
          <w:p w14:paraId="1D6C2F8A"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 xml:space="preserve">Association </w:t>
            </w:r>
          </w:p>
        </w:tc>
        <w:tc>
          <w:tcPr>
            <w:tcW w:w="3057" w:type="dxa"/>
          </w:tcPr>
          <w:p w14:paraId="5A6894D4"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 xml:space="preserve">  </w:t>
            </w:r>
          </w:p>
        </w:tc>
        <w:tc>
          <w:tcPr>
            <w:tcW w:w="2155" w:type="dxa"/>
          </w:tcPr>
          <w:p w14:paraId="79225EBB"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ChemicalRegulationInformation</w:t>
            </w:r>
          </w:p>
        </w:tc>
        <w:tc>
          <w:tcPr>
            <w:tcW w:w="821" w:type="dxa"/>
          </w:tcPr>
          <w:p w14:paraId="36992458"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0..*</w:t>
            </w:r>
          </w:p>
        </w:tc>
        <w:tc>
          <w:tcPr>
            <w:tcW w:w="4184" w:type="dxa"/>
          </w:tcPr>
          <w:p w14:paraId="2C1419EA" w14:textId="77777777" w:rsidR="00F73074" w:rsidRPr="00F73074" w:rsidRDefault="00F73074" w:rsidP="00FB1DA2">
            <w:pPr>
              <w:spacing w:before="60" w:after="60"/>
              <w:rPr>
                <w:rFonts w:asciiTheme="minorHAnsi" w:hAnsiTheme="minorHAnsi" w:cs="Arial"/>
                <w:sz w:val="16"/>
                <w:szCs w:val="16"/>
                <w:lang w:eastAsia="x-none"/>
              </w:rPr>
            </w:pPr>
            <w:r w:rsidRPr="00F73074">
              <w:rPr>
                <w:rFonts w:asciiTheme="minorHAnsi" w:hAnsiTheme="minorHAnsi" w:cs="Arial"/>
                <w:sz w:val="16"/>
                <w:szCs w:val="16"/>
                <w:lang w:eastAsia="x-none"/>
              </w:rPr>
              <w:t>Information on any chemical properties a chemical may have according to a specific regulation for example carcinogen.</w:t>
            </w:r>
          </w:p>
        </w:tc>
      </w:tr>
    </w:tbl>
    <w:p w14:paraId="2DC54517" w14:textId="77777777" w:rsidR="006E478E" w:rsidRPr="008C5898" w:rsidRDefault="006E478E" w:rsidP="00F828A7">
      <w:pPr>
        <w:rPr>
          <w:sz w:val="2"/>
        </w:rPr>
      </w:pPr>
    </w:p>
    <w:p w14:paraId="03F83E1A" w14:textId="77777777" w:rsidR="006E478E" w:rsidRDefault="006E478E" w:rsidP="006E478E">
      <w:pPr>
        <w:pStyle w:val="Heading2"/>
        <w:pageBreakBefore/>
      </w:pPr>
      <w:bookmarkStart w:id="153" w:name="_Toc67766123"/>
      <w:r w:rsidRPr="00766749">
        <w:lastRenderedPageBreak/>
        <w:t>Child Nutrition Information Module</w:t>
      </w:r>
      <w:bookmarkEnd w:id="153"/>
    </w:p>
    <w:p w14:paraId="65732E81" w14:textId="77777777" w:rsidR="006E478E" w:rsidRPr="00FC2361" w:rsidRDefault="006E478E" w:rsidP="006E478E">
      <w:pPr>
        <w:pStyle w:val="GS1Body"/>
      </w:pPr>
    </w:p>
    <w:p w14:paraId="0ECBFA82" w14:textId="77777777" w:rsidR="006E478E" w:rsidRDefault="006E478E" w:rsidP="00C64EA3">
      <w:pPr>
        <w:pStyle w:val="GS1Body"/>
        <w:jc w:val="center"/>
      </w:pPr>
      <w:r w:rsidRPr="0084324F">
        <w:rPr>
          <w:noProof/>
          <w:lang w:eastAsia="en-GB"/>
        </w:rPr>
        <w:drawing>
          <wp:inline distT="0" distB="0" distL="0" distR="0" wp14:anchorId="0BBE6791" wp14:editId="2297D781">
            <wp:extent cx="7772400" cy="3758184"/>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772400" cy="3758184"/>
                    </a:xfrm>
                    <a:prstGeom prst="rect">
                      <a:avLst/>
                    </a:prstGeom>
                    <a:noFill/>
                    <a:ln>
                      <a:noFill/>
                    </a:ln>
                  </pic:spPr>
                </pic:pic>
              </a:graphicData>
            </a:graphic>
          </wp:inline>
        </w:drawing>
      </w:r>
    </w:p>
    <w:p w14:paraId="4256196E" w14:textId="77777777" w:rsidR="006E478E" w:rsidRDefault="006E478E" w:rsidP="006E478E">
      <w:pPr>
        <w:pStyle w:val="GS1Body"/>
      </w:pPr>
    </w:p>
    <w:p w14:paraId="7C1A6062" w14:textId="77777777" w:rsidR="006E478E" w:rsidRPr="003023EA" w:rsidRDefault="006E478E" w:rsidP="006E478E">
      <w:pPr>
        <w:pStyle w:val="GS1Body"/>
        <w:jc w:val="center"/>
      </w:pPr>
      <w:r>
        <w:rPr>
          <w:noProof/>
          <w:lang w:eastAsia="en-GB"/>
        </w:rPr>
        <w:drawing>
          <wp:inline distT="0" distB="0" distL="0" distR="0" wp14:anchorId="363341B0" wp14:editId="676BBDE6">
            <wp:extent cx="1819275" cy="1238250"/>
            <wp:effectExtent l="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ildNutritionCode.jpg"/>
                    <pic:cNvPicPr/>
                  </pic:nvPicPr>
                  <pic:blipFill>
                    <a:blip r:embed="rId70">
                      <a:extLst>
                        <a:ext uri="{28A0092B-C50C-407E-A947-70E740481C1C}">
                          <a14:useLocalDpi xmlns:a14="http://schemas.microsoft.com/office/drawing/2010/main" val="0"/>
                        </a:ext>
                      </a:extLst>
                    </a:blip>
                    <a:stretch>
                      <a:fillRect/>
                    </a:stretch>
                  </pic:blipFill>
                  <pic:spPr>
                    <a:xfrm>
                      <a:off x="0" y="0"/>
                      <a:ext cx="1819275" cy="1238250"/>
                    </a:xfrm>
                    <a:prstGeom prst="rect">
                      <a:avLst/>
                    </a:prstGeom>
                  </pic:spPr>
                </pic:pic>
              </a:graphicData>
            </a:graphic>
          </wp:inline>
        </w:drawing>
      </w:r>
    </w:p>
    <w:p w14:paraId="1AF07E20" w14:textId="77777777" w:rsidR="006E478E" w:rsidRDefault="006E478E" w:rsidP="006E478E">
      <w:pPr>
        <w:pStyle w:val="GS1Body"/>
      </w:pPr>
      <w:r>
        <w:t xml:space="preserve"> </w:t>
      </w:r>
    </w:p>
    <w:tbl>
      <w:tblPr>
        <w:tblW w:w="11797"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55"/>
        <w:gridCol w:w="2031"/>
        <w:gridCol w:w="1843"/>
        <w:gridCol w:w="984"/>
        <w:gridCol w:w="5184"/>
      </w:tblGrid>
      <w:tr w:rsidR="006E478E" w:rsidRPr="008C5898" w14:paraId="717391D1" w14:textId="77777777" w:rsidTr="00FB1DA2">
        <w:trPr>
          <w:cantSplit/>
          <w:tblHeader/>
        </w:trPr>
        <w:tc>
          <w:tcPr>
            <w:tcW w:w="1755" w:type="dxa"/>
            <w:shd w:val="clear" w:color="auto" w:fill="002C6C"/>
          </w:tcPr>
          <w:p w14:paraId="1723421B" w14:textId="77777777" w:rsidR="006E478E" w:rsidRPr="0065071B" w:rsidRDefault="006E478E" w:rsidP="00FB1DA2">
            <w:pPr>
              <w:keepNext/>
              <w:spacing w:before="60" w:after="60"/>
              <w:rPr>
                <w:rFonts w:ascii="Arial" w:hAnsi="Arial" w:cs="Arial"/>
                <w:b/>
                <w:bCs/>
                <w:color w:val="FFFFFF"/>
                <w:szCs w:val="18"/>
              </w:rPr>
            </w:pPr>
            <w:r w:rsidRPr="0065071B">
              <w:rPr>
                <w:rFonts w:ascii="Arial" w:hAnsi="Arial" w:cs="Arial"/>
                <w:b/>
                <w:bCs/>
                <w:color w:val="FFFFFF"/>
                <w:szCs w:val="18"/>
              </w:rPr>
              <w:lastRenderedPageBreak/>
              <w:t>content</w:t>
            </w:r>
          </w:p>
        </w:tc>
        <w:tc>
          <w:tcPr>
            <w:tcW w:w="2031" w:type="dxa"/>
            <w:shd w:val="clear" w:color="auto" w:fill="002C6C"/>
          </w:tcPr>
          <w:p w14:paraId="3EABCD4A" w14:textId="77777777" w:rsidR="006E478E" w:rsidRPr="0065071B" w:rsidRDefault="006E478E" w:rsidP="00FB1DA2">
            <w:pPr>
              <w:keepNext/>
              <w:spacing w:before="60" w:after="60"/>
              <w:rPr>
                <w:rFonts w:ascii="Arial" w:hAnsi="Arial" w:cs="Arial"/>
                <w:b/>
                <w:bCs/>
                <w:color w:val="FFFFFF"/>
                <w:szCs w:val="18"/>
              </w:rPr>
            </w:pPr>
            <w:r w:rsidRPr="0065071B">
              <w:rPr>
                <w:rFonts w:ascii="Arial" w:hAnsi="Arial" w:cs="Arial"/>
                <w:b/>
                <w:bCs/>
                <w:color w:val="FFFFFF"/>
                <w:szCs w:val="18"/>
              </w:rPr>
              <w:t>attribute / role</w:t>
            </w:r>
          </w:p>
        </w:tc>
        <w:tc>
          <w:tcPr>
            <w:tcW w:w="1843" w:type="dxa"/>
            <w:shd w:val="clear" w:color="auto" w:fill="002C6C"/>
          </w:tcPr>
          <w:p w14:paraId="5FEF74A9" w14:textId="77777777" w:rsidR="006E478E" w:rsidRPr="0065071B" w:rsidRDefault="006E478E" w:rsidP="00FB1DA2">
            <w:pPr>
              <w:keepNext/>
              <w:spacing w:before="60" w:after="60"/>
              <w:rPr>
                <w:rFonts w:ascii="Arial" w:hAnsi="Arial" w:cs="Arial"/>
                <w:b/>
                <w:bCs/>
                <w:color w:val="FFFFFF"/>
                <w:szCs w:val="18"/>
              </w:rPr>
            </w:pPr>
            <w:r w:rsidRPr="0065071B">
              <w:rPr>
                <w:rFonts w:ascii="Arial" w:hAnsi="Arial" w:cs="Arial"/>
                <w:b/>
                <w:bCs/>
                <w:color w:val="FFFFFF"/>
                <w:szCs w:val="18"/>
              </w:rPr>
              <w:t>datatype /secondary class</w:t>
            </w:r>
          </w:p>
        </w:tc>
        <w:tc>
          <w:tcPr>
            <w:tcW w:w="984" w:type="dxa"/>
            <w:shd w:val="clear" w:color="auto" w:fill="002C6C"/>
          </w:tcPr>
          <w:p w14:paraId="005B5D00" w14:textId="77777777" w:rsidR="006E478E" w:rsidRPr="0065071B" w:rsidRDefault="006E478E" w:rsidP="00FB1DA2">
            <w:pPr>
              <w:keepNext/>
              <w:spacing w:before="60" w:after="60"/>
              <w:rPr>
                <w:rFonts w:ascii="Arial" w:hAnsi="Arial" w:cs="Arial"/>
                <w:b/>
                <w:bCs/>
                <w:color w:val="FFFFFF"/>
                <w:szCs w:val="18"/>
              </w:rPr>
            </w:pPr>
            <w:r w:rsidRPr="0065071B">
              <w:rPr>
                <w:rFonts w:ascii="Arial" w:hAnsi="Arial" w:cs="Arial"/>
                <w:b/>
                <w:bCs/>
                <w:color w:val="FFFFFF"/>
                <w:szCs w:val="18"/>
              </w:rPr>
              <w:t>multiplicity</w:t>
            </w:r>
          </w:p>
        </w:tc>
        <w:tc>
          <w:tcPr>
            <w:tcW w:w="5184" w:type="dxa"/>
            <w:shd w:val="clear" w:color="auto" w:fill="002C6C"/>
          </w:tcPr>
          <w:p w14:paraId="4C0B882A" w14:textId="77777777" w:rsidR="006E478E" w:rsidRPr="0065071B" w:rsidRDefault="006E478E" w:rsidP="00FB1DA2">
            <w:pPr>
              <w:keepNext/>
              <w:spacing w:before="60" w:after="60"/>
              <w:rPr>
                <w:rFonts w:ascii="Arial" w:hAnsi="Arial" w:cs="Arial"/>
                <w:b/>
                <w:bCs/>
                <w:color w:val="FFFFFF"/>
                <w:szCs w:val="18"/>
              </w:rPr>
            </w:pPr>
            <w:r w:rsidRPr="0065071B">
              <w:rPr>
                <w:rFonts w:ascii="Arial" w:hAnsi="Arial" w:cs="Arial"/>
                <w:b/>
                <w:bCs/>
                <w:color w:val="FFFFFF"/>
                <w:szCs w:val="18"/>
              </w:rPr>
              <w:t>definition</w:t>
            </w:r>
          </w:p>
        </w:tc>
      </w:tr>
      <w:tr w:rsidR="006E478E" w:rsidRPr="008C5898" w14:paraId="7D77BF06" w14:textId="77777777" w:rsidTr="00FB1DA2">
        <w:trPr>
          <w:cantSplit/>
        </w:trPr>
        <w:tc>
          <w:tcPr>
            <w:tcW w:w="1755" w:type="dxa"/>
          </w:tcPr>
          <w:p w14:paraId="79ADEFFD" w14:textId="77777777" w:rsidR="006E478E" w:rsidRPr="006E478E" w:rsidRDefault="006E478E" w:rsidP="00FB1DA2">
            <w:pPr>
              <w:pStyle w:val="GS1TableText"/>
              <w:rPr>
                <w:rFonts w:asciiTheme="minorHAnsi" w:hAnsiTheme="minorHAnsi" w:cs="Arial"/>
                <w:szCs w:val="16"/>
              </w:rPr>
            </w:pPr>
            <w:r w:rsidRPr="006E478E">
              <w:rPr>
                <w:rFonts w:asciiTheme="minorHAnsi" w:hAnsiTheme="minorHAnsi" w:cs="Arial"/>
                <w:szCs w:val="16"/>
              </w:rPr>
              <w:t>ChildNutritionInformationModule</w:t>
            </w:r>
          </w:p>
        </w:tc>
        <w:tc>
          <w:tcPr>
            <w:tcW w:w="2031" w:type="dxa"/>
          </w:tcPr>
          <w:p w14:paraId="20DCC0DC" w14:textId="77777777" w:rsidR="006E478E" w:rsidRPr="006E478E" w:rsidRDefault="006E478E" w:rsidP="00FB1DA2">
            <w:pPr>
              <w:pStyle w:val="GS1TableText"/>
              <w:rPr>
                <w:rFonts w:asciiTheme="minorHAnsi" w:hAnsiTheme="minorHAnsi" w:cs="Arial"/>
                <w:szCs w:val="16"/>
                <w:lang w:val="nl-NL"/>
              </w:rPr>
            </w:pPr>
          </w:p>
        </w:tc>
        <w:tc>
          <w:tcPr>
            <w:tcW w:w="1843" w:type="dxa"/>
          </w:tcPr>
          <w:p w14:paraId="4FDF8CD1" w14:textId="77777777" w:rsidR="006E478E" w:rsidRPr="006E478E" w:rsidRDefault="006E478E" w:rsidP="00FB1DA2">
            <w:pPr>
              <w:pStyle w:val="GS1TableText"/>
              <w:rPr>
                <w:rFonts w:asciiTheme="minorHAnsi" w:hAnsiTheme="minorHAnsi" w:cs="Arial"/>
                <w:szCs w:val="16"/>
                <w:lang w:val="nl-NL"/>
              </w:rPr>
            </w:pPr>
          </w:p>
        </w:tc>
        <w:tc>
          <w:tcPr>
            <w:tcW w:w="984" w:type="dxa"/>
          </w:tcPr>
          <w:p w14:paraId="4E2A000C" w14:textId="77777777" w:rsidR="006E478E" w:rsidRPr="006E478E" w:rsidRDefault="006E478E" w:rsidP="00FB1DA2">
            <w:pPr>
              <w:pStyle w:val="GS1TableText"/>
              <w:rPr>
                <w:rFonts w:asciiTheme="minorHAnsi" w:hAnsiTheme="minorHAnsi" w:cs="Arial"/>
                <w:szCs w:val="16"/>
                <w:lang w:val="nl-NL"/>
              </w:rPr>
            </w:pPr>
          </w:p>
        </w:tc>
        <w:tc>
          <w:tcPr>
            <w:tcW w:w="5184" w:type="dxa"/>
          </w:tcPr>
          <w:p w14:paraId="3C50A932" w14:textId="77777777" w:rsidR="006E478E" w:rsidRPr="006E478E" w:rsidRDefault="006E478E" w:rsidP="00FB1DA2">
            <w:pPr>
              <w:pStyle w:val="GS1TableText"/>
              <w:rPr>
                <w:rFonts w:asciiTheme="minorHAnsi" w:hAnsiTheme="minorHAnsi" w:cs="Arial"/>
                <w:szCs w:val="16"/>
                <w:lang w:val="nl-NL"/>
              </w:rPr>
            </w:pPr>
            <w:r w:rsidRPr="006E478E">
              <w:rPr>
                <w:rFonts w:asciiTheme="minorHAnsi" w:hAnsiTheme="minorHAnsi" w:cs="Arial"/>
                <w:szCs w:val="16"/>
                <w:lang w:val="nl-NL"/>
              </w:rPr>
              <w:t>A module providing details on child nutrition.</w:t>
            </w:r>
          </w:p>
        </w:tc>
      </w:tr>
      <w:tr w:rsidR="006E478E" w14:paraId="38B7D017" w14:textId="77777777" w:rsidTr="00FB1DA2">
        <w:trPr>
          <w:cantSplit/>
        </w:trPr>
        <w:tc>
          <w:tcPr>
            <w:tcW w:w="1755" w:type="dxa"/>
            <w:tcBorders>
              <w:top w:val="single" w:sz="4" w:space="0" w:color="auto"/>
              <w:left w:val="single" w:sz="4" w:space="0" w:color="auto"/>
              <w:bottom w:val="single" w:sz="4" w:space="0" w:color="auto"/>
              <w:right w:val="single" w:sz="4" w:space="0" w:color="auto"/>
            </w:tcBorders>
          </w:tcPr>
          <w:p w14:paraId="75E83D8A" w14:textId="77777777" w:rsidR="006E478E" w:rsidRPr="006E478E" w:rsidRDefault="006E478E" w:rsidP="00FB1DA2">
            <w:pPr>
              <w:pStyle w:val="GS1TableText"/>
              <w:rPr>
                <w:rFonts w:asciiTheme="minorHAnsi" w:hAnsiTheme="minorHAnsi" w:cs="Arial"/>
                <w:szCs w:val="16"/>
              </w:rPr>
            </w:pPr>
            <w:r w:rsidRPr="006E478E">
              <w:rPr>
                <w:rFonts w:asciiTheme="minorHAnsi" w:hAnsiTheme="minorHAnsi" w:cs="Arial"/>
                <w:szCs w:val="16"/>
              </w:rPr>
              <w:t>Association</w:t>
            </w:r>
          </w:p>
        </w:tc>
        <w:tc>
          <w:tcPr>
            <w:tcW w:w="2031" w:type="dxa"/>
            <w:tcBorders>
              <w:top w:val="single" w:sz="4" w:space="0" w:color="auto"/>
              <w:left w:val="single" w:sz="4" w:space="0" w:color="auto"/>
              <w:bottom w:val="single" w:sz="4" w:space="0" w:color="auto"/>
              <w:right w:val="single" w:sz="4" w:space="0" w:color="auto"/>
            </w:tcBorders>
          </w:tcPr>
          <w:p w14:paraId="698DDAC8" w14:textId="77777777" w:rsidR="006E478E" w:rsidRPr="006E478E" w:rsidRDefault="006E478E" w:rsidP="00FB1DA2">
            <w:pPr>
              <w:rPr>
                <w:rFonts w:asciiTheme="minorHAnsi" w:hAnsiTheme="minorHAnsi" w:cs="Arial"/>
                <w:sz w:val="16"/>
                <w:szCs w:val="16"/>
              </w:rPr>
            </w:pPr>
          </w:p>
        </w:tc>
        <w:tc>
          <w:tcPr>
            <w:tcW w:w="1843" w:type="dxa"/>
            <w:tcBorders>
              <w:top w:val="single" w:sz="4" w:space="0" w:color="auto"/>
              <w:left w:val="single" w:sz="4" w:space="0" w:color="auto"/>
              <w:bottom w:val="single" w:sz="4" w:space="0" w:color="auto"/>
              <w:right w:val="single" w:sz="4" w:space="0" w:color="auto"/>
            </w:tcBorders>
          </w:tcPr>
          <w:p w14:paraId="020F0A0B" w14:textId="77777777" w:rsidR="006E478E" w:rsidRPr="006E478E" w:rsidRDefault="006E478E" w:rsidP="00FB1DA2">
            <w:pPr>
              <w:rPr>
                <w:rFonts w:asciiTheme="minorHAnsi" w:hAnsiTheme="minorHAnsi" w:cs="Arial"/>
                <w:sz w:val="16"/>
                <w:szCs w:val="16"/>
              </w:rPr>
            </w:pPr>
            <w:r w:rsidRPr="006E478E">
              <w:rPr>
                <w:rFonts w:asciiTheme="minorHAnsi" w:hAnsiTheme="minorHAnsi" w:cs="Arial"/>
                <w:sz w:val="16"/>
                <w:szCs w:val="16"/>
              </w:rPr>
              <w:t>ChildNutritionLabel</w:t>
            </w:r>
          </w:p>
        </w:tc>
        <w:tc>
          <w:tcPr>
            <w:tcW w:w="984" w:type="dxa"/>
            <w:tcBorders>
              <w:top w:val="single" w:sz="4" w:space="0" w:color="auto"/>
              <w:left w:val="single" w:sz="4" w:space="0" w:color="auto"/>
              <w:bottom w:val="single" w:sz="4" w:space="0" w:color="auto"/>
              <w:right w:val="single" w:sz="4" w:space="0" w:color="auto"/>
            </w:tcBorders>
            <w:vAlign w:val="center"/>
          </w:tcPr>
          <w:p w14:paraId="1601043E" w14:textId="77777777" w:rsidR="006E478E" w:rsidRPr="006E478E" w:rsidRDefault="006E478E" w:rsidP="00FB1DA2">
            <w:pPr>
              <w:rPr>
                <w:rFonts w:asciiTheme="minorHAnsi" w:hAnsiTheme="minorHAnsi" w:cs="Arial"/>
                <w:sz w:val="16"/>
                <w:szCs w:val="16"/>
              </w:rPr>
            </w:pPr>
            <w:r w:rsidRPr="006E478E">
              <w:rPr>
                <w:rFonts w:asciiTheme="minorHAnsi" w:hAnsiTheme="minorHAnsi" w:cs="Arial"/>
                <w:sz w:val="16"/>
                <w:szCs w:val="16"/>
              </w:rPr>
              <w:t>0..*</w:t>
            </w:r>
          </w:p>
        </w:tc>
        <w:tc>
          <w:tcPr>
            <w:tcW w:w="5184" w:type="dxa"/>
            <w:tcBorders>
              <w:top w:val="single" w:sz="4" w:space="0" w:color="auto"/>
              <w:left w:val="single" w:sz="4" w:space="0" w:color="auto"/>
              <w:bottom w:val="single" w:sz="4" w:space="0" w:color="auto"/>
              <w:right w:val="single" w:sz="4" w:space="0" w:color="auto"/>
            </w:tcBorders>
            <w:vAlign w:val="center"/>
          </w:tcPr>
          <w:p w14:paraId="400C7380" w14:textId="77777777" w:rsidR="006E478E" w:rsidRPr="006E478E" w:rsidRDefault="006E478E" w:rsidP="00FB1DA2">
            <w:pPr>
              <w:rPr>
                <w:rFonts w:asciiTheme="minorHAnsi" w:hAnsiTheme="minorHAnsi" w:cs="Arial"/>
                <w:sz w:val="16"/>
                <w:szCs w:val="16"/>
              </w:rPr>
            </w:pPr>
            <w:r w:rsidRPr="006E478E">
              <w:rPr>
                <w:rFonts w:asciiTheme="minorHAnsi" w:hAnsiTheme="minorHAnsi" w:cs="Arial"/>
                <w:sz w:val="16"/>
                <w:szCs w:val="16"/>
              </w:rPr>
              <w:t>Child nutrition label information for a trade item.</w:t>
            </w:r>
          </w:p>
        </w:tc>
      </w:tr>
      <w:tr w:rsidR="006E478E" w:rsidRPr="008C5898" w14:paraId="6C8BC97D" w14:textId="77777777" w:rsidTr="00FB1DA2">
        <w:trPr>
          <w:cantSplit/>
        </w:trPr>
        <w:tc>
          <w:tcPr>
            <w:tcW w:w="1755" w:type="dxa"/>
          </w:tcPr>
          <w:p w14:paraId="7EB6CCFB" w14:textId="77777777" w:rsidR="006E478E" w:rsidRPr="006E478E" w:rsidRDefault="006E478E" w:rsidP="00FB1DA2">
            <w:pPr>
              <w:pStyle w:val="GS1TableText"/>
              <w:rPr>
                <w:rFonts w:asciiTheme="minorHAnsi" w:hAnsiTheme="minorHAnsi" w:cs="Arial"/>
                <w:szCs w:val="16"/>
              </w:rPr>
            </w:pPr>
            <w:r w:rsidRPr="006E478E">
              <w:rPr>
                <w:rFonts w:asciiTheme="minorHAnsi" w:hAnsiTheme="minorHAnsi" w:cs="Arial"/>
                <w:szCs w:val="16"/>
              </w:rPr>
              <w:t>ChildNutritionLabel</w:t>
            </w:r>
          </w:p>
        </w:tc>
        <w:tc>
          <w:tcPr>
            <w:tcW w:w="2031" w:type="dxa"/>
          </w:tcPr>
          <w:p w14:paraId="45E2B617" w14:textId="77777777" w:rsidR="006E478E" w:rsidRPr="006E478E" w:rsidRDefault="006E478E" w:rsidP="00FB1DA2">
            <w:pPr>
              <w:rPr>
                <w:rFonts w:asciiTheme="minorHAnsi" w:hAnsiTheme="minorHAnsi" w:cs="Arial"/>
                <w:sz w:val="16"/>
                <w:szCs w:val="16"/>
              </w:rPr>
            </w:pPr>
          </w:p>
        </w:tc>
        <w:tc>
          <w:tcPr>
            <w:tcW w:w="1843" w:type="dxa"/>
          </w:tcPr>
          <w:p w14:paraId="25706267" w14:textId="77777777" w:rsidR="006E478E" w:rsidRPr="006E478E" w:rsidRDefault="006E478E" w:rsidP="00FB1DA2">
            <w:pPr>
              <w:rPr>
                <w:rFonts w:asciiTheme="minorHAnsi" w:hAnsiTheme="minorHAnsi" w:cs="Arial"/>
                <w:sz w:val="16"/>
                <w:szCs w:val="16"/>
              </w:rPr>
            </w:pPr>
          </w:p>
        </w:tc>
        <w:tc>
          <w:tcPr>
            <w:tcW w:w="984" w:type="dxa"/>
            <w:vAlign w:val="center"/>
          </w:tcPr>
          <w:p w14:paraId="637BDF49" w14:textId="77777777" w:rsidR="006E478E" w:rsidRPr="006E478E" w:rsidRDefault="006E478E" w:rsidP="00FB1DA2">
            <w:pPr>
              <w:rPr>
                <w:rFonts w:asciiTheme="minorHAnsi" w:hAnsiTheme="minorHAnsi" w:cs="Arial"/>
                <w:sz w:val="16"/>
                <w:szCs w:val="16"/>
              </w:rPr>
            </w:pPr>
          </w:p>
        </w:tc>
        <w:tc>
          <w:tcPr>
            <w:tcW w:w="5184" w:type="dxa"/>
            <w:vAlign w:val="center"/>
          </w:tcPr>
          <w:p w14:paraId="2231D381" w14:textId="77777777" w:rsidR="006E478E" w:rsidRPr="006E478E" w:rsidRDefault="006E478E" w:rsidP="00FB1DA2">
            <w:pPr>
              <w:rPr>
                <w:rFonts w:asciiTheme="minorHAnsi" w:hAnsiTheme="minorHAnsi" w:cs="Arial"/>
                <w:sz w:val="16"/>
                <w:szCs w:val="16"/>
              </w:rPr>
            </w:pPr>
            <w:r w:rsidRPr="006E478E">
              <w:rPr>
                <w:rFonts w:asciiTheme="minorHAnsi" w:hAnsiTheme="minorHAnsi" w:cs="Arial"/>
                <w:sz w:val="16"/>
                <w:szCs w:val="16"/>
              </w:rPr>
              <w:t>Information provided about the item based on target market regulations and rules to provide specific nutrition equivalent values for child nutrition.</w:t>
            </w:r>
          </w:p>
        </w:tc>
      </w:tr>
      <w:tr w:rsidR="006E478E" w14:paraId="020BA505" w14:textId="77777777" w:rsidTr="00FB1DA2">
        <w:trPr>
          <w:cantSplit/>
        </w:trPr>
        <w:tc>
          <w:tcPr>
            <w:tcW w:w="1755" w:type="dxa"/>
            <w:tcBorders>
              <w:top w:val="single" w:sz="4" w:space="0" w:color="auto"/>
              <w:left w:val="single" w:sz="4" w:space="0" w:color="auto"/>
              <w:bottom w:val="single" w:sz="4" w:space="0" w:color="auto"/>
              <w:right w:val="single" w:sz="4" w:space="0" w:color="auto"/>
            </w:tcBorders>
          </w:tcPr>
          <w:p w14:paraId="49BDA124" w14:textId="77777777" w:rsidR="006E478E" w:rsidRPr="006E478E" w:rsidRDefault="006E478E" w:rsidP="00FB1DA2">
            <w:pPr>
              <w:pStyle w:val="GS1TableText"/>
              <w:rPr>
                <w:rFonts w:asciiTheme="minorHAnsi" w:hAnsiTheme="minorHAnsi" w:cs="Arial"/>
                <w:szCs w:val="16"/>
              </w:rPr>
            </w:pPr>
            <w:r w:rsidRPr="006E478E">
              <w:rPr>
                <w:rFonts w:asciiTheme="minorHAnsi" w:hAnsiTheme="minorHAnsi" w:cs="Arial"/>
                <w:szCs w:val="16"/>
              </w:rPr>
              <w:t>attribute</w:t>
            </w:r>
          </w:p>
        </w:tc>
        <w:tc>
          <w:tcPr>
            <w:tcW w:w="2031" w:type="dxa"/>
            <w:tcBorders>
              <w:top w:val="single" w:sz="4" w:space="0" w:color="auto"/>
              <w:left w:val="single" w:sz="4" w:space="0" w:color="auto"/>
              <w:bottom w:val="single" w:sz="4" w:space="0" w:color="auto"/>
              <w:right w:val="single" w:sz="4" w:space="0" w:color="auto"/>
            </w:tcBorders>
          </w:tcPr>
          <w:p w14:paraId="0ADBCF1A" w14:textId="77777777" w:rsidR="006E478E" w:rsidRPr="006E478E" w:rsidRDefault="006E478E" w:rsidP="00FB1DA2">
            <w:pPr>
              <w:rPr>
                <w:rFonts w:asciiTheme="minorHAnsi" w:hAnsiTheme="minorHAnsi" w:cs="Arial"/>
                <w:sz w:val="16"/>
                <w:szCs w:val="16"/>
              </w:rPr>
            </w:pPr>
            <w:r w:rsidRPr="006E478E">
              <w:rPr>
                <w:rFonts w:asciiTheme="minorHAnsi" w:hAnsiTheme="minorHAnsi" w:cs="Arial"/>
                <w:sz w:val="16"/>
                <w:szCs w:val="16"/>
              </w:rPr>
              <w:t xml:space="preserve">childNutritionExpirationDateTime </w:t>
            </w:r>
          </w:p>
        </w:tc>
        <w:tc>
          <w:tcPr>
            <w:tcW w:w="1843" w:type="dxa"/>
            <w:tcBorders>
              <w:top w:val="single" w:sz="4" w:space="0" w:color="auto"/>
              <w:left w:val="single" w:sz="4" w:space="0" w:color="auto"/>
              <w:bottom w:val="single" w:sz="4" w:space="0" w:color="auto"/>
              <w:right w:val="single" w:sz="4" w:space="0" w:color="auto"/>
            </w:tcBorders>
          </w:tcPr>
          <w:p w14:paraId="2DA4D6F0" w14:textId="77777777" w:rsidR="006E478E" w:rsidRPr="006E478E" w:rsidRDefault="006E478E" w:rsidP="00FB1DA2">
            <w:pPr>
              <w:rPr>
                <w:rFonts w:asciiTheme="minorHAnsi" w:hAnsiTheme="minorHAnsi" w:cs="Arial"/>
                <w:sz w:val="16"/>
                <w:szCs w:val="16"/>
              </w:rPr>
            </w:pPr>
            <w:r w:rsidRPr="006E478E">
              <w:rPr>
                <w:rFonts w:asciiTheme="minorHAnsi" w:hAnsiTheme="minorHAnsi" w:cs="Arial"/>
                <w:sz w:val="16"/>
                <w:szCs w:val="16"/>
              </w:rPr>
              <w:t xml:space="preserve">dateTime </w:t>
            </w:r>
          </w:p>
        </w:tc>
        <w:tc>
          <w:tcPr>
            <w:tcW w:w="984" w:type="dxa"/>
            <w:tcBorders>
              <w:top w:val="single" w:sz="4" w:space="0" w:color="auto"/>
              <w:left w:val="single" w:sz="4" w:space="0" w:color="auto"/>
              <w:bottom w:val="single" w:sz="4" w:space="0" w:color="auto"/>
              <w:right w:val="single" w:sz="4" w:space="0" w:color="auto"/>
            </w:tcBorders>
          </w:tcPr>
          <w:p w14:paraId="27D67B66" w14:textId="77777777" w:rsidR="006E478E" w:rsidRPr="006E478E" w:rsidRDefault="006E478E" w:rsidP="00FB1DA2">
            <w:pPr>
              <w:pStyle w:val="GS1TableText"/>
              <w:rPr>
                <w:rFonts w:asciiTheme="minorHAnsi" w:hAnsiTheme="minorHAnsi" w:cs="Arial"/>
                <w:szCs w:val="16"/>
                <w:lang w:val="nl-NL"/>
              </w:rPr>
            </w:pPr>
            <w:r w:rsidRPr="006E478E">
              <w:rPr>
                <w:rFonts w:asciiTheme="minorHAnsi" w:hAnsiTheme="minorHAnsi" w:cs="Arial"/>
                <w:szCs w:val="16"/>
                <w:lang w:val="nl-NL"/>
              </w:rPr>
              <w:t>0..1</w:t>
            </w:r>
          </w:p>
        </w:tc>
        <w:tc>
          <w:tcPr>
            <w:tcW w:w="5184" w:type="dxa"/>
            <w:tcBorders>
              <w:top w:val="single" w:sz="4" w:space="0" w:color="auto"/>
              <w:left w:val="single" w:sz="4" w:space="0" w:color="auto"/>
              <w:bottom w:val="single" w:sz="4" w:space="0" w:color="auto"/>
              <w:right w:val="single" w:sz="4" w:space="0" w:color="auto"/>
            </w:tcBorders>
          </w:tcPr>
          <w:p w14:paraId="6A48B319" w14:textId="77777777" w:rsidR="006E478E" w:rsidRPr="006E478E" w:rsidRDefault="006E478E" w:rsidP="00FB1DA2">
            <w:pPr>
              <w:pStyle w:val="GS1TableText"/>
              <w:rPr>
                <w:rFonts w:asciiTheme="minorHAnsi" w:hAnsiTheme="minorHAnsi" w:cs="Arial"/>
                <w:szCs w:val="16"/>
                <w:lang w:val="nl-NL"/>
              </w:rPr>
            </w:pPr>
            <w:r w:rsidRPr="006E478E">
              <w:rPr>
                <w:rFonts w:asciiTheme="minorHAnsi" w:hAnsiTheme="minorHAnsi" w:cs="Arial"/>
                <w:szCs w:val="16"/>
                <w:lang w:val="nl-NL"/>
              </w:rPr>
              <w:t>The date upon which the child nutrition statement or label expires.</w:t>
            </w:r>
          </w:p>
        </w:tc>
      </w:tr>
      <w:tr w:rsidR="006E478E" w14:paraId="1C889F0C" w14:textId="77777777" w:rsidTr="00FB1DA2">
        <w:trPr>
          <w:cantSplit/>
        </w:trPr>
        <w:tc>
          <w:tcPr>
            <w:tcW w:w="1755" w:type="dxa"/>
            <w:tcBorders>
              <w:top w:val="single" w:sz="4" w:space="0" w:color="auto"/>
              <w:left w:val="single" w:sz="4" w:space="0" w:color="auto"/>
              <w:bottom w:val="single" w:sz="4" w:space="0" w:color="auto"/>
              <w:right w:val="single" w:sz="4" w:space="0" w:color="auto"/>
            </w:tcBorders>
          </w:tcPr>
          <w:p w14:paraId="13C6699D" w14:textId="77777777" w:rsidR="006E478E" w:rsidRPr="006E478E" w:rsidRDefault="006E478E" w:rsidP="00FB1DA2">
            <w:pPr>
              <w:pStyle w:val="GS1TableText"/>
              <w:rPr>
                <w:rFonts w:asciiTheme="minorHAnsi" w:hAnsiTheme="minorHAnsi" w:cs="Arial"/>
                <w:szCs w:val="16"/>
              </w:rPr>
            </w:pPr>
            <w:r w:rsidRPr="006E478E">
              <w:rPr>
                <w:rFonts w:asciiTheme="minorHAnsi" w:hAnsiTheme="minorHAnsi" w:cs="Arial"/>
                <w:szCs w:val="16"/>
              </w:rPr>
              <w:t>attribute</w:t>
            </w:r>
          </w:p>
        </w:tc>
        <w:tc>
          <w:tcPr>
            <w:tcW w:w="2031" w:type="dxa"/>
            <w:tcBorders>
              <w:top w:val="single" w:sz="4" w:space="0" w:color="auto"/>
              <w:left w:val="single" w:sz="4" w:space="0" w:color="auto"/>
              <w:bottom w:val="single" w:sz="4" w:space="0" w:color="auto"/>
              <w:right w:val="single" w:sz="4" w:space="0" w:color="auto"/>
            </w:tcBorders>
          </w:tcPr>
          <w:p w14:paraId="3DCE79BD" w14:textId="77777777" w:rsidR="006E478E" w:rsidRPr="006E478E" w:rsidRDefault="006E478E" w:rsidP="00FB1DA2">
            <w:pPr>
              <w:rPr>
                <w:rFonts w:asciiTheme="minorHAnsi" w:hAnsiTheme="minorHAnsi" w:cs="Arial"/>
                <w:sz w:val="16"/>
                <w:szCs w:val="16"/>
              </w:rPr>
            </w:pPr>
            <w:r w:rsidRPr="006E478E">
              <w:rPr>
                <w:rFonts w:asciiTheme="minorHAnsi" w:hAnsiTheme="minorHAnsi" w:cs="Arial"/>
                <w:sz w:val="16"/>
                <w:szCs w:val="16"/>
              </w:rPr>
              <w:t xml:space="preserve">childNutritionLabelStatement </w:t>
            </w:r>
          </w:p>
        </w:tc>
        <w:tc>
          <w:tcPr>
            <w:tcW w:w="1843" w:type="dxa"/>
            <w:tcBorders>
              <w:top w:val="single" w:sz="4" w:space="0" w:color="auto"/>
              <w:left w:val="single" w:sz="4" w:space="0" w:color="auto"/>
              <w:bottom w:val="single" w:sz="4" w:space="0" w:color="auto"/>
              <w:right w:val="single" w:sz="4" w:space="0" w:color="auto"/>
            </w:tcBorders>
          </w:tcPr>
          <w:p w14:paraId="35212000" w14:textId="77777777" w:rsidR="006E478E" w:rsidRPr="006E478E" w:rsidRDefault="006E478E" w:rsidP="00FB1DA2">
            <w:pPr>
              <w:rPr>
                <w:rFonts w:asciiTheme="minorHAnsi" w:hAnsiTheme="minorHAnsi" w:cs="Arial"/>
                <w:sz w:val="16"/>
                <w:szCs w:val="16"/>
              </w:rPr>
            </w:pPr>
            <w:r w:rsidRPr="006E478E">
              <w:rPr>
                <w:rFonts w:asciiTheme="minorHAnsi" w:hAnsiTheme="minorHAnsi" w:cs="Arial"/>
                <w:sz w:val="16"/>
                <w:szCs w:val="16"/>
              </w:rPr>
              <w:t xml:space="preserve">Description1000 </w:t>
            </w:r>
          </w:p>
        </w:tc>
        <w:tc>
          <w:tcPr>
            <w:tcW w:w="984" w:type="dxa"/>
            <w:tcBorders>
              <w:top w:val="single" w:sz="4" w:space="0" w:color="auto"/>
              <w:left w:val="single" w:sz="4" w:space="0" w:color="auto"/>
              <w:bottom w:val="single" w:sz="4" w:space="0" w:color="auto"/>
              <w:right w:val="single" w:sz="4" w:space="0" w:color="auto"/>
            </w:tcBorders>
          </w:tcPr>
          <w:p w14:paraId="52D57FC2" w14:textId="77777777" w:rsidR="006E478E" w:rsidRPr="006E478E" w:rsidRDefault="006E478E" w:rsidP="00FB1DA2">
            <w:pPr>
              <w:pStyle w:val="GS1TableText"/>
              <w:rPr>
                <w:rFonts w:asciiTheme="minorHAnsi" w:hAnsiTheme="minorHAnsi" w:cs="Arial"/>
                <w:szCs w:val="16"/>
                <w:lang w:val="nl-NL"/>
              </w:rPr>
            </w:pPr>
            <w:r w:rsidRPr="006E478E">
              <w:rPr>
                <w:rFonts w:asciiTheme="minorHAnsi" w:hAnsiTheme="minorHAnsi" w:cs="Arial"/>
                <w:szCs w:val="16"/>
                <w:lang w:val="nl-NL"/>
              </w:rPr>
              <w:t xml:space="preserve">0..* </w:t>
            </w:r>
          </w:p>
        </w:tc>
        <w:tc>
          <w:tcPr>
            <w:tcW w:w="5184" w:type="dxa"/>
            <w:tcBorders>
              <w:top w:val="single" w:sz="4" w:space="0" w:color="auto"/>
              <w:left w:val="single" w:sz="4" w:space="0" w:color="auto"/>
              <w:bottom w:val="single" w:sz="4" w:space="0" w:color="auto"/>
              <w:right w:val="single" w:sz="4" w:space="0" w:color="auto"/>
            </w:tcBorders>
          </w:tcPr>
          <w:p w14:paraId="6393148F" w14:textId="77777777" w:rsidR="006E478E" w:rsidRPr="006E478E" w:rsidRDefault="006E478E" w:rsidP="00FB1DA2">
            <w:pPr>
              <w:pStyle w:val="GS1TableText"/>
              <w:rPr>
                <w:rFonts w:asciiTheme="minorHAnsi" w:hAnsiTheme="minorHAnsi" w:cs="Arial"/>
                <w:szCs w:val="16"/>
                <w:lang w:val="nl-NL"/>
              </w:rPr>
            </w:pPr>
            <w:r w:rsidRPr="006E478E">
              <w:rPr>
                <w:rFonts w:asciiTheme="minorHAnsi" w:hAnsiTheme="minorHAnsi" w:cs="Arial"/>
                <w:szCs w:val="16"/>
                <w:lang w:val="nl-NL"/>
              </w:rPr>
              <w:t>The text of the Child Nutrition Label as specified by the child nutrition product identification agency.</w:t>
            </w:r>
          </w:p>
        </w:tc>
      </w:tr>
      <w:tr w:rsidR="006E478E" w14:paraId="7CCA208E" w14:textId="77777777" w:rsidTr="00FB1DA2">
        <w:trPr>
          <w:cantSplit/>
        </w:trPr>
        <w:tc>
          <w:tcPr>
            <w:tcW w:w="1755" w:type="dxa"/>
            <w:tcBorders>
              <w:top w:val="single" w:sz="4" w:space="0" w:color="auto"/>
              <w:left w:val="single" w:sz="4" w:space="0" w:color="auto"/>
              <w:bottom w:val="single" w:sz="4" w:space="0" w:color="auto"/>
              <w:right w:val="single" w:sz="4" w:space="0" w:color="auto"/>
            </w:tcBorders>
          </w:tcPr>
          <w:p w14:paraId="404A54D1" w14:textId="77777777" w:rsidR="006E478E" w:rsidRPr="006E478E" w:rsidRDefault="006E478E" w:rsidP="00FB1DA2">
            <w:pPr>
              <w:pStyle w:val="GS1TableText"/>
              <w:rPr>
                <w:rFonts w:asciiTheme="minorHAnsi" w:hAnsiTheme="minorHAnsi" w:cs="Arial"/>
                <w:szCs w:val="16"/>
              </w:rPr>
            </w:pPr>
            <w:r w:rsidRPr="006E478E">
              <w:rPr>
                <w:rFonts w:asciiTheme="minorHAnsi" w:hAnsiTheme="minorHAnsi" w:cs="Arial"/>
                <w:szCs w:val="16"/>
              </w:rPr>
              <w:t>attribute</w:t>
            </w:r>
          </w:p>
        </w:tc>
        <w:tc>
          <w:tcPr>
            <w:tcW w:w="2031" w:type="dxa"/>
            <w:tcBorders>
              <w:top w:val="single" w:sz="4" w:space="0" w:color="auto"/>
              <w:left w:val="single" w:sz="4" w:space="0" w:color="auto"/>
              <w:bottom w:val="single" w:sz="4" w:space="0" w:color="auto"/>
              <w:right w:val="single" w:sz="4" w:space="0" w:color="auto"/>
            </w:tcBorders>
          </w:tcPr>
          <w:p w14:paraId="7EA4BE5F" w14:textId="77777777" w:rsidR="006E478E" w:rsidRPr="006E478E" w:rsidRDefault="006E478E" w:rsidP="00FB1DA2">
            <w:pPr>
              <w:rPr>
                <w:rFonts w:asciiTheme="minorHAnsi" w:hAnsiTheme="minorHAnsi" w:cs="Arial"/>
                <w:sz w:val="16"/>
                <w:szCs w:val="16"/>
              </w:rPr>
            </w:pPr>
            <w:r w:rsidRPr="006E478E">
              <w:rPr>
                <w:rFonts w:asciiTheme="minorHAnsi" w:hAnsiTheme="minorHAnsi" w:cs="Arial"/>
                <w:sz w:val="16"/>
                <w:szCs w:val="16"/>
              </w:rPr>
              <w:t xml:space="preserve">childNutritionProductIdentification </w:t>
            </w:r>
          </w:p>
        </w:tc>
        <w:tc>
          <w:tcPr>
            <w:tcW w:w="1843" w:type="dxa"/>
            <w:tcBorders>
              <w:top w:val="single" w:sz="4" w:space="0" w:color="auto"/>
              <w:left w:val="single" w:sz="4" w:space="0" w:color="auto"/>
              <w:bottom w:val="single" w:sz="4" w:space="0" w:color="auto"/>
              <w:right w:val="single" w:sz="4" w:space="0" w:color="auto"/>
            </w:tcBorders>
          </w:tcPr>
          <w:p w14:paraId="11284AA9" w14:textId="77777777" w:rsidR="006E478E" w:rsidRPr="006E478E" w:rsidRDefault="006E478E" w:rsidP="00FB1DA2">
            <w:pPr>
              <w:rPr>
                <w:rFonts w:asciiTheme="minorHAnsi" w:hAnsiTheme="minorHAnsi" w:cs="Arial"/>
                <w:sz w:val="16"/>
                <w:szCs w:val="16"/>
              </w:rPr>
            </w:pPr>
            <w:r w:rsidRPr="006E478E">
              <w:rPr>
                <w:rFonts w:asciiTheme="minorHAnsi" w:hAnsiTheme="minorHAnsi" w:cs="Arial"/>
                <w:sz w:val="16"/>
                <w:szCs w:val="16"/>
              </w:rPr>
              <w:t xml:space="preserve">string </w:t>
            </w:r>
          </w:p>
        </w:tc>
        <w:tc>
          <w:tcPr>
            <w:tcW w:w="984" w:type="dxa"/>
            <w:tcBorders>
              <w:top w:val="single" w:sz="4" w:space="0" w:color="auto"/>
              <w:left w:val="single" w:sz="4" w:space="0" w:color="auto"/>
              <w:bottom w:val="single" w:sz="4" w:space="0" w:color="auto"/>
              <w:right w:val="single" w:sz="4" w:space="0" w:color="auto"/>
            </w:tcBorders>
          </w:tcPr>
          <w:p w14:paraId="51C4EA85" w14:textId="77777777" w:rsidR="006E478E" w:rsidRPr="006E478E" w:rsidRDefault="006E478E" w:rsidP="00FB1DA2">
            <w:pPr>
              <w:pStyle w:val="GS1TableText"/>
              <w:rPr>
                <w:rFonts w:asciiTheme="minorHAnsi" w:hAnsiTheme="minorHAnsi" w:cs="Arial"/>
                <w:szCs w:val="16"/>
                <w:lang w:val="nl-NL"/>
              </w:rPr>
            </w:pPr>
            <w:r w:rsidRPr="006E478E">
              <w:rPr>
                <w:rFonts w:asciiTheme="minorHAnsi" w:hAnsiTheme="minorHAnsi" w:cs="Arial"/>
                <w:szCs w:val="16"/>
                <w:lang w:val="nl-NL"/>
              </w:rPr>
              <w:t xml:space="preserve">0..1 </w:t>
            </w:r>
          </w:p>
        </w:tc>
        <w:tc>
          <w:tcPr>
            <w:tcW w:w="5184" w:type="dxa"/>
            <w:tcBorders>
              <w:top w:val="single" w:sz="4" w:space="0" w:color="auto"/>
              <w:left w:val="single" w:sz="4" w:space="0" w:color="auto"/>
              <w:bottom w:val="single" w:sz="4" w:space="0" w:color="auto"/>
              <w:right w:val="single" w:sz="4" w:space="0" w:color="auto"/>
            </w:tcBorders>
          </w:tcPr>
          <w:p w14:paraId="0A65C1D8" w14:textId="77777777" w:rsidR="006E478E" w:rsidRPr="006E478E" w:rsidRDefault="006E478E" w:rsidP="00FB1DA2">
            <w:pPr>
              <w:pStyle w:val="GS1TableText"/>
              <w:rPr>
                <w:rFonts w:asciiTheme="minorHAnsi" w:hAnsiTheme="minorHAnsi" w:cs="Arial"/>
                <w:szCs w:val="16"/>
                <w:lang w:val="nl-NL"/>
              </w:rPr>
            </w:pPr>
            <w:r w:rsidRPr="006E478E">
              <w:rPr>
                <w:rFonts w:asciiTheme="minorHAnsi" w:hAnsiTheme="minorHAnsi" w:cs="Arial"/>
                <w:szCs w:val="16"/>
                <w:lang w:val="nl-NL"/>
              </w:rPr>
              <w:t>A child nutrition identification number of the child nutrition statement or label as provided by or through the authority of the child nutrition product identification agency.</w:t>
            </w:r>
          </w:p>
        </w:tc>
      </w:tr>
      <w:tr w:rsidR="006E478E" w14:paraId="1E6E1F2A" w14:textId="77777777" w:rsidTr="00FB1DA2">
        <w:trPr>
          <w:cantSplit/>
        </w:trPr>
        <w:tc>
          <w:tcPr>
            <w:tcW w:w="1755" w:type="dxa"/>
            <w:vAlign w:val="center"/>
          </w:tcPr>
          <w:p w14:paraId="714FE46A" w14:textId="77777777" w:rsidR="006E478E" w:rsidRPr="006E478E" w:rsidRDefault="006E478E" w:rsidP="00FB1DA2">
            <w:pPr>
              <w:rPr>
                <w:rFonts w:asciiTheme="minorHAnsi" w:hAnsiTheme="minorHAnsi" w:cs="Arial"/>
                <w:sz w:val="16"/>
                <w:szCs w:val="16"/>
              </w:rPr>
            </w:pPr>
            <w:r w:rsidRPr="006E478E">
              <w:rPr>
                <w:rFonts w:asciiTheme="minorHAnsi" w:hAnsiTheme="minorHAnsi" w:cs="Arial"/>
                <w:sz w:val="16"/>
                <w:szCs w:val="16"/>
              </w:rPr>
              <w:t>Association</w:t>
            </w:r>
          </w:p>
        </w:tc>
        <w:tc>
          <w:tcPr>
            <w:tcW w:w="2031" w:type="dxa"/>
            <w:vAlign w:val="center"/>
          </w:tcPr>
          <w:p w14:paraId="20FAA807" w14:textId="77777777" w:rsidR="006E478E" w:rsidRPr="006E478E" w:rsidRDefault="006E478E" w:rsidP="00FB1DA2">
            <w:pPr>
              <w:rPr>
                <w:rFonts w:asciiTheme="minorHAnsi" w:hAnsiTheme="minorHAnsi" w:cs="Arial"/>
                <w:sz w:val="16"/>
                <w:szCs w:val="16"/>
              </w:rPr>
            </w:pPr>
            <w:r w:rsidRPr="006E478E">
              <w:rPr>
                <w:rFonts w:asciiTheme="minorHAnsi" w:hAnsiTheme="minorHAnsi" w:cs="Arial"/>
                <w:sz w:val="16"/>
                <w:szCs w:val="16"/>
              </w:rPr>
              <w:t>childNutritionLabelDocument</w:t>
            </w:r>
          </w:p>
        </w:tc>
        <w:tc>
          <w:tcPr>
            <w:tcW w:w="1843" w:type="dxa"/>
          </w:tcPr>
          <w:p w14:paraId="4B0CCF36" w14:textId="77777777" w:rsidR="006E478E" w:rsidRPr="006E478E" w:rsidRDefault="006E478E" w:rsidP="00FB1DA2">
            <w:pPr>
              <w:rPr>
                <w:rFonts w:asciiTheme="minorHAnsi" w:hAnsiTheme="minorHAnsi" w:cs="Arial"/>
                <w:sz w:val="16"/>
                <w:szCs w:val="16"/>
              </w:rPr>
            </w:pPr>
            <w:r w:rsidRPr="006E478E">
              <w:rPr>
                <w:rFonts w:asciiTheme="minorHAnsi" w:hAnsiTheme="minorHAnsi" w:cs="Arial"/>
                <w:sz w:val="16"/>
                <w:szCs w:val="16"/>
              </w:rPr>
              <w:t xml:space="preserve">ReferencedFileInformation </w:t>
            </w:r>
          </w:p>
        </w:tc>
        <w:tc>
          <w:tcPr>
            <w:tcW w:w="984" w:type="dxa"/>
            <w:vAlign w:val="center"/>
          </w:tcPr>
          <w:p w14:paraId="45762D13" w14:textId="77777777" w:rsidR="006E478E" w:rsidRPr="006E478E" w:rsidRDefault="006E478E" w:rsidP="00FB1DA2">
            <w:pPr>
              <w:rPr>
                <w:rFonts w:asciiTheme="minorHAnsi" w:hAnsiTheme="minorHAnsi" w:cs="Arial"/>
                <w:sz w:val="16"/>
                <w:szCs w:val="16"/>
              </w:rPr>
            </w:pPr>
            <w:r w:rsidRPr="006E478E">
              <w:rPr>
                <w:rFonts w:asciiTheme="minorHAnsi" w:hAnsiTheme="minorHAnsi" w:cs="Arial"/>
                <w:sz w:val="16"/>
                <w:szCs w:val="16"/>
              </w:rPr>
              <w:t>0..*</w:t>
            </w:r>
          </w:p>
        </w:tc>
        <w:tc>
          <w:tcPr>
            <w:tcW w:w="5184" w:type="dxa"/>
            <w:vAlign w:val="center"/>
          </w:tcPr>
          <w:p w14:paraId="61ABFF4D" w14:textId="77777777" w:rsidR="006E478E" w:rsidRPr="006E478E" w:rsidRDefault="006E478E" w:rsidP="00FB1DA2">
            <w:pPr>
              <w:rPr>
                <w:rFonts w:asciiTheme="minorHAnsi" w:hAnsiTheme="minorHAnsi" w:cs="Arial"/>
                <w:sz w:val="16"/>
                <w:szCs w:val="16"/>
              </w:rPr>
            </w:pPr>
            <w:r w:rsidRPr="006E478E">
              <w:rPr>
                <w:rFonts w:asciiTheme="minorHAnsi" w:hAnsiTheme="minorHAnsi" w:cs="Arial"/>
                <w:sz w:val="16"/>
                <w:szCs w:val="16"/>
              </w:rPr>
              <w:t>A link to a copy of the Child Nutrition Label. </w:t>
            </w:r>
          </w:p>
        </w:tc>
      </w:tr>
      <w:tr w:rsidR="006E478E" w14:paraId="53F6810F" w14:textId="77777777" w:rsidTr="00FB1DA2">
        <w:trPr>
          <w:cantSplit/>
        </w:trPr>
        <w:tc>
          <w:tcPr>
            <w:tcW w:w="1755" w:type="dxa"/>
            <w:vAlign w:val="center"/>
          </w:tcPr>
          <w:p w14:paraId="01AE6135" w14:textId="77777777" w:rsidR="006E478E" w:rsidRPr="006E478E" w:rsidRDefault="006E478E" w:rsidP="00FB1DA2">
            <w:pPr>
              <w:rPr>
                <w:rFonts w:asciiTheme="minorHAnsi" w:hAnsiTheme="minorHAnsi" w:cs="Arial"/>
                <w:sz w:val="16"/>
                <w:szCs w:val="16"/>
              </w:rPr>
            </w:pPr>
            <w:r w:rsidRPr="006E478E">
              <w:rPr>
                <w:rFonts w:asciiTheme="minorHAnsi" w:hAnsiTheme="minorHAnsi" w:cs="Arial"/>
                <w:sz w:val="16"/>
                <w:szCs w:val="16"/>
              </w:rPr>
              <w:t>Association</w:t>
            </w:r>
          </w:p>
        </w:tc>
        <w:tc>
          <w:tcPr>
            <w:tcW w:w="2031" w:type="dxa"/>
            <w:vAlign w:val="center"/>
          </w:tcPr>
          <w:p w14:paraId="19D3E4A8" w14:textId="77777777" w:rsidR="006E478E" w:rsidRPr="006E478E" w:rsidRDefault="006E478E" w:rsidP="00FB1DA2">
            <w:pPr>
              <w:rPr>
                <w:rFonts w:asciiTheme="minorHAnsi" w:hAnsiTheme="minorHAnsi" w:cs="Arial"/>
                <w:sz w:val="16"/>
                <w:szCs w:val="16"/>
              </w:rPr>
            </w:pPr>
          </w:p>
        </w:tc>
        <w:tc>
          <w:tcPr>
            <w:tcW w:w="1843" w:type="dxa"/>
          </w:tcPr>
          <w:p w14:paraId="70F7AF90" w14:textId="77777777" w:rsidR="006E478E" w:rsidRPr="006E478E" w:rsidRDefault="006E478E" w:rsidP="00FB1DA2">
            <w:pPr>
              <w:rPr>
                <w:rFonts w:asciiTheme="minorHAnsi" w:hAnsiTheme="minorHAnsi" w:cs="Arial"/>
                <w:sz w:val="16"/>
                <w:szCs w:val="16"/>
              </w:rPr>
            </w:pPr>
            <w:r w:rsidRPr="006E478E">
              <w:rPr>
                <w:rFonts w:asciiTheme="minorHAnsi" w:hAnsiTheme="minorHAnsi" w:cs="Arial"/>
                <w:sz w:val="16"/>
                <w:szCs w:val="16"/>
              </w:rPr>
              <w:t xml:space="preserve">ChildNutritionQualifier </w:t>
            </w:r>
          </w:p>
        </w:tc>
        <w:tc>
          <w:tcPr>
            <w:tcW w:w="984" w:type="dxa"/>
            <w:vAlign w:val="center"/>
          </w:tcPr>
          <w:p w14:paraId="6917106F" w14:textId="77777777" w:rsidR="006E478E" w:rsidRPr="006E478E" w:rsidRDefault="006E478E" w:rsidP="00FB1DA2">
            <w:pPr>
              <w:rPr>
                <w:rFonts w:asciiTheme="minorHAnsi" w:hAnsiTheme="minorHAnsi" w:cs="Arial"/>
                <w:sz w:val="16"/>
                <w:szCs w:val="16"/>
              </w:rPr>
            </w:pPr>
            <w:r w:rsidRPr="006E478E">
              <w:rPr>
                <w:rFonts w:asciiTheme="minorHAnsi" w:hAnsiTheme="minorHAnsi" w:cs="Arial"/>
                <w:sz w:val="16"/>
                <w:szCs w:val="16"/>
              </w:rPr>
              <w:t>0..*</w:t>
            </w:r>
          </w:p>
        </w:tc>
        <w:tc>
          <w:tcPr>
            <w:tcW w:w="5184" w:type="dxa"/>
            <w:vAlign w:val="center"/>
          </w:tcPr>
          <w:p w14:paraId="34DE6C89" w14:textId="77777777" w:rsidR="006E478E" w:rsidRPr="006E478E" w:rsidRDefault="006E478E" w:rsidP="00FB1DA2">
            <w:pPr>
              <w:rPr>
                <w:rFonts w:asciiTheme="minorHAnsi" w:hAnsiTheme="minorHAnsi" w:cs="Arial"/>
                <w:sz w:val="16"/>
                <w:szCs w:val="16"/>
              </w:rPr>
            </w:pPr>
            <w:r w:rsidRPr="006E478E">
              <w:rPr>
                <w:rFonts w:asciiTheme="minorHAnsi" w:hAnsiTheme="minorHAnsi" w:cs="Arial"/>
                <w:sz w:val="16"/>
                <w:szCs w:val="16"/>
              </w:rPr>
              <w:t>Nutritional qualifiers for a child nutrition label.</w:t>
            </w:r>
          </w:p>
        </w:tc>
      </w:tr>
      <w:tr w:rsidR="006E478E" w14:paraId="4326F160" w14:textId="77777777" w:rsidTr="00FB1DA2">
        <w:trPr>
          <w:cantSplit/>
        </w:trPr>
        <w:tc>
          <w:tcPr>
            <w:tcW w:w="1755" w:type="dxa"/>
            <w:tcBorders>
              <w:top w:val="single" w:sz="4" w:space="0" w:color="auto"/>
              <w:left w:val="single" w:sz="4" w:space="0" w:color="auto"/>
              <w:bottom w:val="single" w:sz="4" w:space="0" w:color="auto"/>
              <w:right w:val="single" w:sz="4" w:space="0" w:color="auto"/>
            </w:tcBorders>
          </w:tcPr>
          <w:p w14:paraId="32C20C9E" w14:textId="77777777" w:rsidR="006E478E" w:rsidRPr="006E478E" w:rsidRDefault="006E478E" w:rsidP="00FB1DA2">
            <w:pPr>
              <w:pStyle w:val="GS1TableText"/>
              <w:rPr>
                <w:rFonts w:asciiTheme="minorHAnsi" w:hAnsiTheme="minorHAnsi" w:cs="Arial"/>
                <w:szCs w:val="16"/>
              </w:rPr>
            </w:pPr>
            <w:r w:rsidRPr="006E478E">
              <w:rPr>
                <w:rFonts w:asciiTheme="minorHAnsi" w:hAnsiTheme="minorHAnsi" w:cs="Arial"/>
                <w:szCs w:val="16"/>
              </w:rPr>
              <w:t>ChildNutritionQualifier</w:t>
            </w:r>
          </w:p>
        </w:tc>
        <w:tc>
          <w:tcPr>
            <w:tcW w:w="2031" w:type="dxa"/>
            <w:tcBorders>
              <w:top w:val="single" w:sz="4" w:space="0" w:color="auto"/>
              <w:left w:val="single" w:sz="4" w:space="0" w:color="auto"/>
              <w:bottom w:val="single" w:sz="4" w:space="0" w:color="auto"/>
              <w:right w:val="single" w:sz="4" w:space="0" w:color="auto"/>
            </w:tcBorders>
          </w:tcPr>
          <w:p w14:paraId="596AE004" w14:textId="77777777" w:rsidR="006E478E" w:rsidRPr="006E478E" w:rsidRDefault="006E478E" w:rsidP="00FB1DA2">
            <w:pPr>
              <w:rPr>
                <w:rFonts w:asciiTheme="minorHAnsi" w:hAnsiTheme="minorHAnsi" w:cs="Arial"/>
                <w:sz w:val="16"/>
                <w:szCs w:val="16"/>
              </w:rPr>
            </w:pPr>
          </w:p>
        </w:tc>
        <w:tc>
          <w:tcPr>
            <w:tcW w:w="1843" w:type="dxa"/>
            <w:tcBorders>
              <w:top w:val="single" w:sz="4" w:space="0" w:color="auto"/>
              <w:left w:val="single" w:sz="4" w:space="0" w:color="auto"/>
              <w:bottom w:val="single" w:sz="4" w:space="0" w:color="auto"/>
              <w:right w:val="single" w:sz="4" w:space="0" w:color="auto"/>
            </w:tcBorders>
          </w:tcPr>
          <w:p w14:paraId="7420D264" w14:textId="77777777" w:rsidR="006E478E" w:rsidRPr="006E478E" w:rsidRDefault="006E478E" w:rsidP="00FB1DA2">
            <w:pPr>
              <w:rPr>
                <w:rFonts w:asciiTheme="minorHAnsi" w:hAnsiTheme="minorHAnsi" w:cs="Arial"/>
                <w:sz w:val="16"/>
                <w:szCs w:val="16"/>
              </w:rPr>
            </w:pPr>
          </w:p>
        </w:tc>
        <w:tc>
          <w:tcPr>
            <w:tcW w:w="984" w:type="dxa"/>
            <w:tcBorders>
              <w:top w:val="single" w:sz="4" w:space="0" w:color="auto"/>
              <w:left w:val="single" w:sz="4" w:space="0" w:color="auto"/>
              <w:bottom w:val="single" w:sz="4" w:space="0" w:color="auto"/>
              <w:right w:val="single" w:sz="4" w:space="0" w:color="auto"/>
            </w:tcBorders>
          </w:tcPr>
          <w:p w14:paraId="2A343779" w14:textId="77777777" w:rsidR="006E478E" w:rsidRPr="006E478E" w:rsidRDefault="006E478E" w:rsidP="00FB1DA2">
            <w:pPr>
              <w:pStyle w:val="GS1TableText"/>
              <w:rPr>
                <w:rFonts w:asciiTheme="minorHAnsi" w:hAnsiTheme="minorHAnsi" w:cs="Arial"/>
                <w:szCs w:val="16"/>
                <w:lang w:val="nl-NL"/>
              </w:rPr>
            </w:pPr>
          </w:p>
        </w:tc>
        <w:tc>
          <w:tcPr>
            <w:tcW w:w="5184" w:type="dxa"/>
            <w:tcBorders>
              <w:top w:val="single" w:sz="4" w:space="0" w:color="auto"/>
              <w:left w:val="single" w:sz="4" w:space="0" w:color="auto"/>
              <w:bottom w:val="single" w:sz="4" w:space="0" w:color="auto"/>
              <w:right w:val="single" w:sz="4" w:space="0" w:color="auto"/>
            </w:tcBorders>
          </w:tcPr>
          <w:p w14:paraId="3040DB39" w14:textId="77777777" w:rsidR="006E478E" w:rsidRPr="006E478E" w:rsidRDefault="006E478E" w:rsidP="00FB1DA2">
            <w:pPr>
              <w:pStyle w:val="GS1TableText"/>
              <w:rPr>
                <w:rFonts w:asciiTheme="minorHAnsi" w:hAnsiTheme="minorHAnsi" w:cs="Arial"/>
                <w:szCs w:val="16"/>
                <w:lang w:val="nl-NL"/>
              </w:rPr>
            </w:pPr>
            <w:r w:rsidRPr="006E478E">
              <w:rPr>
                <w:rFonts w:asciiTheme="minorHAnsi" w:hAnsiTheme="minorHAnsi"/>
                <w:szCs w:val="16"/>
              </w:rPr>
              <w:t>A class of attributes which provide definition of the child nutrition types and values represented in the child nutrition label for the item.</w:t>
            </w:r>
          </w:p>
        </w:tc>
      </w:tr>
      <w:tr w:rsidR="006E478E" w14:paraId="06E4D7E8" w14:textId="77777777" w:rsidTr="00FB1DA2">
        <w:trPr>
          <w:cantSplit/>
        </w:trPr>
        <w:tc>
          <w:tcPr>
            <w:tcW w:w="1755" w:type="dxa"/>
            <w:tcBorders>
              <w:top w:val="single" w:sz="4" w:space="0" w:color="auto"/>
              <w:left w:val="single" w:sz="4" w:space="0" w:color="auto"/>
              <w:bottom w:val="single" w:sz="4" w:space="0" w:color="auto"/>
              <w:right w:val="single" w:sz="4" w:space="0" w:color="auto"/>
            </w:tcBorders>
          </w:tcPr>
          <w:p w14:paraId="4806B748" w14:textId="77777777" w:rsidR="006E478E" w:rsidRPr="006E478E" w:rsidRDefault="006E478E" w:rsidP="00FB1DA2">
            <w:pPr>
              <w:pStyle w:val="GS1TableText"/>
              <w:rPr>
                <w:rFonts w:asciiTheme="minorHAnsi" w:hAnsiTheme="minorHAnsi" w:cs="Arial"/>
                <w:szCs w:val="16"/>
              </w:rPr>
            </w:pPr>
            <w:r w:rsidRPr="006E478E">
              <w:rPr>
                <w:rFonts w:asciiTheme="minorHAnsi" w:hAnsiTheme="minorHAnsi" w:cs="Arial"/>
                <w:szCs w:val="16"/>
              </w:rPr>
              <w:t>attribute</w:t>
            </w:r>
          </w:p>
        </w:tc>
        <w:tc>
          <w:tcPr>
            <w:tcW w:w="2031" w:type="dxa"/>
            <w:tcBorders>
              <w:top w:val="single" w:sz="4" w:space="0" w:color="auto"/>
              <w:left w:val="single" w:sz="4" w:space="0" w:color="auto"/>
              <w:bottom w:val="single" w:sz="4" w:space="0" w:color="auto"/>
              <w:right w:val="single" w:sz="4" w:space="0" w:color="auto"/>
            </w:tcBorders>
          </w:tcPr>
          <w:p w14:paraId="44B222F7" w14:textId="77777777" w:rsidR="006E478E" w:rsidRPr="006E478E" w:rsidRDefault="006E478E" w:rsidP="00FB1DA2">
            <w:pPr>
              <w:rPr>
                <w:rFonts w:asciiTheme="minorHAnsi" w:hAnsiTheme="minorHAnsi" w:cs="Arial"/>
                <w:sz w:val="16"/>
                <w:szCs w:val="16"/>
              </w:rPr>
            </w:pPr>
            <w:r w:rsidRPr="006E478E">
              <w:rPr>
                <w:rFonts w:asciiTheme="minorHAnsi" w:hAnsiTheme="minorHAnsi" w:cs="Arial"/>
                <w:sz w:val="16"/>
                <w:szCs w:val="16"/>
              </w:rPr>
              <w:t xml:space="preserve">childNutritionQualifierCode </w:t>
            </w:r>
          </w:p>
        </w:tc>
        <w:tc>
          <w:tcPr>
            <w:tcW w:w="1843" w:type="dxa"/>
            <w:tcBorders>
              <w:top w:val="single" w:sz="4" w:space="0" w:color="auto"/>
              <w:left w:val="single" w:sz="4" w:space="0" w:color="auto"/>
              <w:bottom w:val="single" w:sz="4" w:space="0" w:color="auto"/>
              <w:right w:val="single" w:sz="4" w:space="0" w:color="auto"/>
            </w:tcBorders>
          </w:tcPr>
          <w:p w14:paraId="00F44775" w14:textId="77777777" w:rsidR="006E478E" w:rsidRPr="006E478E" w:rsidRDefault="006E478E" w:rsidP="00FB1DA2">
            <w:pPr>
              <w:rPr>
                <w:rFonts w:asciiTheme="minorHAnsi" w:hAnsiTheme="minorHAnsi" w:cs="Arial"/>
                <w:sz w:val="16"/>
                <w:szCs w:val="16"/>
              </w:rPr>
            </w:pPr>
            <w:r w:rsidRPr="006E478E">
              <w:rPr>
                <w:rFonts w:asciiTheme="minorHAnsi" w:hAnsiTheme="minorHAnsi" w:cs="Arial"/>
                <w:sz w:val="16"/>
                <w:szCs w:val="16"/>
              </w:rPr>
              <w:t xml:space="preserve">ChildNutritionQualifierCode </w:t>
            </w:r>
          </w:p>
        </w:tc>
        <w:tc>
          <w:tcPr>
            <w:tcW w:w="984" w:type="dxa"/>
            <w:tcBorders>
              <w:top w:val="single" w:sz="4" w:space="0" w:color="auto"/>
              <w:left w:val="single" w:sz="4" w:space="0" w:color="auto"/>
              <w:bottom w:val="single" w:sz="4" w:space="0" w:color="auto"/>
              <w:right w:val="single" w:sz="4" w:space="0" w:color="auto"/>
            </w:tcBorders>
          </w:tcPr>
          <w:p w14:paraId="3666124B" w14:textId="77777777" w:rsidR="006E478E" w:rsidRPr="006E478E" w:rsidRDefault="006E478E" w:rsidP="00FB1DA2">
            <w:pPr>
              <w:pStyle w:val="GS1TableText"/>
              <w:rPr>
                <w:rFonts w:asciiTheme="minorHAnsi" w:hAnsiTheme="minorHAnsi" w:cs="Arial"/>
                <w:szCs w:val="16"/>
                <w:lang w:val="nl-NL"/>
              </w:rPr>
            </w:pPr>
            <w:r w:rsidRPr="006E478E">
              <w:rPr>
                <w:rFonts w:asciiTheme="minorHAnsi" w:hAnsiTheme="minorHAnsi" w:cs="Arial"/>
                <w:szCs w:val="16"/>
                <w:lang w:val="nl-NL"/>
              </w:rPr>
              <w:t xml:space="preserve">0..1 </w:t>
            </w:r>
          </w:p>
        </w:tc>
        <w:tc>
          <w:tcPr>
            <w:tcW w:w="5184" w:type="dxa"/>
            <w:tcBorders>
              <w:top w:val="single" w:sz="4" w:space="0" w:color="auto"/>
              <w:left w:val="single" w:sz="4" w:space="0" w:color="auto"/>
              <w:bottom w:val="single" w:sz="4" w:space="0" w:color="auto"/>
              <w:right w:val="single" w:sz="4" w:space="0" w:color="auto"/>
            </w:tcBorders>
          </w:tcPr>
          <w:p w14:paraId="04D8A955" w14:textId="77777777" w:rsidR="006E478E" w:rsidRPr="006E478E" w:rsidRDefault="006E478E" w:rsidP="00FB1DA2">
            <w:pPr>
              <w:pStyle w:val="GS1TableText"/>
              <w:rPr>
                <w:rFonts w:asciiTheme="minorHAnsi" w:hAnsiTheme="minorHAnsi" w:cs="Arial"/>
                <w:szCs w:val="16"/>
                <w:lang w:val="nl-NL"/>
              </w:rPr>
            </w:pPr>
            <w:r w:rsidRPr="006E478E">
              <w:rPr>
                <w:rFonts w:asciiTheme="minorHAnsi" w:hAnsiTheme="minorHAnsi" w:cs="Arial"/>
                <w:szCs w:val="16"/>
                <w:lang w:val="nl-NL"/>
              </w:rPr>
              <w:t>A qualifier to specify the type of equivalent measurement that is applicable to the item as specified in the child nutrition statement or label. Example: FRUIT_VEGETABLE_OR_FRUIT_VEGETABLE_ALTERNATIVE.</w:t>
            </w:r>
          </w:p>
        </w:tc>
      </w:tr>
      <w:tr w:rsidR="006E478E" w14:paraId="7A8E5361" w14:textId="77777777" w:rsidTr="00FB1DA2">
        <w:trPr>
          <w:cantSplit/>
        </w:trPr>
        <w:tc>
          <w:tcPr>
            <w:tcW w:w="1755" w:type="dxa"/>
            <w:tcBorders>
              <w:top w:val="single" w:sz="4" w:space="0" w:color="auto"/>
              <w:left w:val="single" w:sz="4" w:space="0" w:color="auto"/>
              <w:bottom w:val="single" w:sz="4" w:space="0" w:color="auto"/>
              <w:right w:val="single" w:sz="4" w:space="0" w:color="auto"/>
            </w:tcBorders>
          </w:tcPr>
          <w:p w14:paraId="143B9156" w14:textId="77777777" w:rsidR="006E478E" w:rsidRPr="006E478E" w:rsidRDefault="006E478E" w:rsidP="00FB1DA2">
            <w:pPr>
              <w:pStyle w:val="GS1TableText"/>
              <w:rPr>
                <w:rFonts w:asciiTheme="minorHAnsi" w:hAnsiTheme="minorHAnsi" w:cs="Arial"/>
                <w:szCs w:val="16"/>
              </w:rPr>
            </w:pPr>
            <w:r w:rsidRPr="006E478E">
              <w:rPr>
                <w:rFonts w:asciiTheme="minorHAnsi" w:hAnsiTheme="minorHAnsi" w:cs="Arial"/>
                <w:szCs w:val="16"/>
              </w:rPr>
              <w:t>attribute</w:t>
            </w:r>
          </w:p>
        </w:tc>
        <w:tc>
          <w:tcPr>
            <w:tcW w:w="2031" w:type="dxa"/>
            <w:tcBorders>
              <w:top w:val="single" w:sz="4" w:space="0" w:color="auto"/>
              <w:left w:val="single" w:sz="4" w:space="0" w:color="auto"/>
              <w:bottom w:val="single" w:sz="4" w:space="0" w:color="auto"/>
              <w:right w:val="single" w:sz="4" w:space="0" w:color="auto"/>
            </w:tcBorders>
          </w:tcPr>
          <w:p w14:paraId="4C43509B" w14:textId="77777777" w:rsidR="006E478E" w:rsidRPr="006E478E" w:rsidRDefault="006E478E" w:rsidP="00FB1DA2">
            <w:pPr>
              <w:rPr>
                <w:rFonts w:asciiTheme="minorHAnsi" w:hAnsiTheme="minorHAnsi" w:cs="Arial"/>
                <w:sz w:val="16"/>
                <w:szCs w:val="16"/>
              </w:rPr>
            </w:pPr>
            <w:r w:rsidRPr="006E478E">
              <w:rPr>
                <w:rFonts w:asciiTheme="minorHAnsi" w:hAnsiTheme="minorHAnsi" w:cs="Arial"/>
                <w:sz w:val="16"/>
                <w:szCs w:val="16"/>
              </w:rPr>
              <w:t xml:space="preserve">childNutritionQualifiedValue </w:t>
            </w:r>
          </w:p>
        </w:tc>
        <w:tc>
          <w:tcPr>
            <w:tcW w:w="1843" w:type="dxa"/>
            <w:tcBorders>
              <w:top w:val="single" w:sz="4" w:space="0" w:color="auto"/>
              <w:left w:val="single" w:sz="4" w:space="0" w:color="auto"/>
              <w:bottom w:val="single" w:sz="4" w:space="0" w:color="auto"/>
              <w:right w:val="single" w:sz="4" w:space="0" w:color="auto"/>
            </w:tcBorders>
          </w:tcPr>
          <w:p w14:paraId="4D782545" w14:textId="77777777" w:rsidR="006E478E" w:rsidRPr="006E478E" w:rsidRDefault="006E478E" w:rsidP="00FB1DA2">
            <w:pPr>
              <w:rPr>
                <w:rFonts w:asciiTheme="minorHAnsi" w:hAnsiTheme="minorHAnsi" w:cs="Arial"/>
                <w:sz w:val="16"/>
                <w:szCs w:val="16"/>
              </w:rPr>
            </w:pPr>
            <w:r w:rsidRPr="006E478E">
              <w:rPr>
                <w:rFonts w:asciiTheme="minorHAnsi" w:hAnsiTheme="minorHAnsi" w:cs="Arial"/>
                <w:sz w:val="16"/>
                <w:szCs w:val="16"/>
              </w:rPr>
              <w:t xml:space="preserve">Measurement </w:t>
            </w:r>
          </w:p>
        </w:tc>
        <w:tc>
          <w:tcPr>
            <w:tcW w:w="984" w:type="dxa"/>
            <w:tcBorders>
              <w:top w:val="single" w:sz="4" w:space="0" w:color="auto"/>
              <w:left w:val="single" w:sz="4" w:space="0" w:color="auto"/>
              <w:bottom w:val="single" w:sz="4" w:space="0" w:color="auto"/>
              <w:right w:val="single" w:sz="4" w:space="0" w:color="auto"/>
            </w:tcBorders>
          </w:tcPr>
          <w:p w14:paraId="153AB58A" w14:textId="77777777" w:rsidR="006E478E" w:rsidRPr="006E478E" w:rsidRDefault="006E478E" w:rsidP="00FB1DA2">
            <w:pPr>
              <w:pStyle w:val="GS1TableText"/>
              <w:rPr>
                <w:rFonts w:asciiTheme="minorHAnsi" w:hAnsiTheme="minorHAnsi" w:cs="Arial"/>
                <w:szCs w:val="16"/>
                <w:lang w:val="nl-NL"/>
              </w:rPr>
            </w:pPr>
            <w:r w:rsidRPr="006E478E">
              <w:rPr>
                <w:rFonts w:asciiTheme="minorHAnsi" w:hAnsiTheme="minorHAnsi" w:cs="Arial"/>
                <w:szCs w:val="16"/>
                <w:lang w:val="nl-NL"/>
              </w:rPr>
              <w:t>0..*</w:t>
            </w:r>
          </w:p>
        </w:tc>
        <w:tc>
          <w:tcPr>
            <w:tcW w:w="5184" w:type="dxa"/>
            <w:tcBorders>
              <w:top w:val="single" w:sz="4" w:space="0" w:color="auto"/>
              <w:left w:val="single" w:sz="4" w:space="0" w:color="auto"/>
              <w:bottom w:val="single" w:sz="4" w:space="0" w:color="auto"/>
              <w:right w:val="single" w:sz="4" w:space="0" w:color="auto"/>
            </w:tcBorders>
          </w:tcPr>
          <w:p w14:paraId="08533113" w14:textId="77777777" w:rsidR="006E478E" w:rsidRPr="006E478E" w:rsidRDefault="006E478E" w:rsidP="00FB1DA2">
            <w:pPr>
              <w:pStyle w:val="GS1TableText"/>
              <w:rPr>
                <w:rFonts w:asciiTheme="minorHAnsi" w:hAnsiTheme="minorHAnsi" w:cs="Arial"/>
                <w:szCs w:val="16"/>
                <w:lang w:val="nl-NL"/>
              </w:rPr>
            </w:pPr>
            <w:r w:rsidRPr="006E478E">
              <w:rPr>
                <w:rFonts w:asciiTheme="minorHAnsi" w:hAnsiTheme="minorHAnsi" w:cs="Arial"/>
                <w:szCs w:val="16"/>
                <w:lang w:val="nl-NL"/>
              </w:rPr>
              <w:t>Reference or qualified value for the child nutrition value as specified in the child nutrition statement or label. For example, if a 4.5 ounce serving provides 1/8 cup red-orange vegetable, the childNutritionQualifiedValue is 4.5 ounces.</w:t>
            </w:r>
          </w:p>
        </w:tc>
      </w:tr>
      <w:tr w:rsidR="006E478E" w14:paraId="1E83351A" w14:textId="77777777" w:rsidTr="00FB1DA2">
        <w:trPr>
          <w:cantSplit/>
        </w:trPr>
        <w:tc>
          <w:tcPr>
            <w:tcW w:w="1755" w:type="dxa"/>
            <w:tcBorders>
              <w:top w:val="single" w:sz="4" w:space="0" w:color="auto"/>
              <w:left w:val="single" w:sz="4" w:space="0" w:color="auto"/>
              <w:bottom w:val="single" w:sz="4" w:space="0" w:color="auto"/>
              <w:right w:val="single" w:sz="4" w:space="0" w:color="auto"/>
            </w:tcBorders>
          </w:tcPr>
          <w:p w14:paraId="4121BA42" w14:textId="77777777" w:rsidR="006E478E" w:rsidRPr="006E478E" w:rsidRDefault="006E478E" w:rsidP="00FB1DA2">
            <w:pPr>
              <w:pStyle w:val="GS1TableText"/>
              <w:rPr>
                <w:rFonts w:asciiTheme="minorHAnsi" w:hAnsiTheme="minorHAnsi" w:cs="Arial"/>
                <w:szCs w:val="16"/>
              </w:rPr>
            </w:pPr>
            <w:r w:rsidRPr="006E478E">
              <w:rPr>
                <w:rFonts w:asciiTheme="minorHAnsi" w:hAnsiTheme="minorHAnsi" w:cs="Arial"/>
                <w:szCs w:val="16"/>
              </w:rPr>
              <w:t>attribute</w:t>
            </w:r>
          </w:p>
        </w:tc>
        <w:tc>
          <w:tcPr>
            <w:tcW w:w="2031" w:type="dxa"/>
            <w:tcBorders>
              <w:top w:val="single" w:sz="4" w:space="0" w:color="auto"/>
              <w:left w:val="single" w:sz="4" w:space="0" w:color="auto"/>
              <w:bottom w:val="single" w:sz="4" w:space="0" w:color="auto"/>
              <w:right w:val="single" w:sz="4" w:space="0" w:color="auto"/>
            </w:tcBorders>
          </w:tcPr>
          <w:p w14:paraId="45F33FEE" w14:textId="77777777" w:rsidR="006E478E" w:rsidRPr="006E478E" w:rsidRDefault="006E478E" w:rsidP="00FB1DA2">
            <w:pPr>
              <w:rPr>
                <w:rFonts w:asciiTheme="minorHAnsi" w:hAnsiTheme="minorHAnsi" w:cs="Arial"/>
                <w:sz w:val="16"/>
                <w:szCs w:val="16"/>
              </w:rPr>
            </w:pPr>
            <w:r w:rsidRPr="006E478E">
              <w:rPr>
                <w:rFonts w:asciiTheme="minorHAnsi" w:hAnsiTheme="minorHAnsi" w:cs="Arial"/>
                <w:sz w:val="16"/>
                <w:szCs w:val="16"/>
              </w:rPr>
              <w:t xml:space="preserve">childNutritionValue </w:t>
            </w:r>
          </w:p>
        </w:tc>
        <w:tc>
          <w:tcPr>
            <w:tcW w:w="1843" w:type="dxa"/>
            <w:tcBorders>
              <w:top w:val="single" w:sz="4" w:space="0" w:color="auto"/>
              <w:left w:val="single" w:sz="4" w:space="0" w:color="auto"/>
              <w:bottom w:val="single" w:sz="4" w:space="0" w:color="auto"/>
              <w:right w:val="single" w:sz="4" w:space="0" w:color="auto"/>
            </w:tcBorders>
          </w:tcPr>
          <w:p w14:paraId="1FE87204" w14:textId="77777777" w:rsidR="006E478E" w:rsidRPr="006E478E" w:rsidRDefault="006E478E" w:rsidP="00FB1DA2">
            <w:pPr>
              <w:rPr>
                <w:rFonts w:asciiTheme="minorHAnsi" w:hAnsiTheme="minorHAnsi" w:cs="Arial"/>
                <w:sz w:val="16"/>
                <w:szCs w:val="16"/>
              </w:rPr>
            </w:pPr>
            <w:r w:rsidRPr="006E478E">
              <w:rPr>
                <w:rFonts w:asciiTheme="minorHAnsi" w:hAnsiTheme="minorHAnsi" w:cs="Arial"/>
                <w:sz w:val="16"/>
                <w:szCs w:val="16"/>
              </w:rPr>
              <w:t xml:space="preserve">Measurement </w:t>
            </w:r>
          </w:p>
        </w:tc>
        <w:tc>
          <w:tcPr>
            <w:tcW w:w="984" w:type="dxa"/>
            <w:tcBorders>
              <w:top w:val="single" w:sz="4" w:space="0" w:color="auto"/>
              <w:left w:val="single" w:sz="4" w:space="0" w:color="auto"/>
              <w:bottom w:val="single" w:sz="4" w:space="0" w:color="auto"/>
              <w:right w:val="single" w:sz="4" w:space="0" w:color="auto"/>
            </w:tcBorders>
          </w:tcPr>
          <w:p w14:paraId="336AD427" w14:textId="77777777" w:rsidR="006E478E" w:rsidRPr="006E478E" w:rsidRDefault="006E478E" w:rsidP="00FB1DA2">
            <w:pPr>
              <w:pStyle w:val="GS1TableText"/>
              <w:rPr>
                <w:rFonts w:asciiTheme="minorHAnsi" w:hAnsiTheme="minorHAnsi" w:cs="Arial"/>
                <w:szCs w:val="16"/>
                <w:lang w:val="nl-NL"/>
              </w:rPr>
            </w:pPr>
            <w:r w:rsidRPr="006E478E">
              <w:rPr>
                <w:rFonts w:asciiTheme="minorHAnsi" w:hAnsiTheme="minorHAnsi" w:cs="Arial"/>
                <w:szCs w:val="16"/>
                <w:lang w:val="nl-NL"/>
              </w:rPr>
              <w:t xml:space="preserve">0..* </w:t>
            </w:r>
          </w:p>
        </w:tc>
        <w:tc>
          <w:tcPr>
            <w:tcW w:w="5184" w:type="dxa"/>
            <w:tcBorders>
              <w:top w:val="single" w:sz="4" w:space="0" w:color="auto"/>
              <w:left w:val="single" w:sz="4" w:space="0" w:color="auto"/>
              <w:bottom w:val="single" w:sz="4" w:space="0" w:color="auto"/>
              <w:right w:val="single" w:sz="4" w:space="0" w:color="auto"/>
            </w:tcBorders>
          </w:tcPr>
          <w:p w14:paraId="2459A7B3" w14:textId="77777777" w:rsidR="006E478E" w:rsidRPr="006E478E" w:rsidRDefault="006E478E" w:rsidP="00FB1DA2">
            <w:pPr>
              <w:pStyle w:val="GS1TableText"/>
              <w:rPr>
                <w:rFonts w:asciiTheme="minorHAnsi" w:hAnsiTheme="minorHAnsi" w:cs="Arial"/>
                <w:szCs w:val="16"/>
                <w:lang w:val="nl-NL"/>
              </w:rPr>
            </w:pPr>
            <w:r w:rsidRPr="006E478E">
              <w:rPr>
                <w:rFonts w:asciiTheme="minorHAnsi" w:hAnsiTheme="minorHAnsi" w:cs="Arial"/>
                <w:szCs w:val="16"/>
                <w:lang w:val="nl-NL"/>
              </w:rPr>
              <w:t>Actual value for the child nutrition qualifier as specified in the child nutrition statement or label. For example, if a 4.5 ounce serving provides 1/8 cup red-orange vegetable, the childNutritionValue is 1/8 cup.</w:t>
            </w:r>
          </w:p>
        </w:tc>
      </w:tr>
    </w:tbl>
    <w:p w14:paraId="2A98ED54" w14:textId="77777777" w:rsidR="006E478E" w:rsidRDefault="006E478E" w:rsidP="006D7EB0"/>
    <w:p w14:paraId="47D582E9" w14:textId="77777777" w:rsidR="00457231" w:rsidRPr="00484D14" w:rsidRDefault="00457231" w:rsidP="00457231">
      <w:pPr>
        <w:pStyle w:val="Heading2"/>
      </w:pPr>
      <w:bookmarkStart w:id="154" w:name="_Toc67766124"/>
      <w:r w:rsidRPr="00484D14">
        <w:lastRenderedPageBreak/>
        <w:t>Consumer Instructions Module</w:t>
      </w:r>
      <w:bookmarkEnd w:id="154"/>
    </w:p>
    <w:p w14:paraId="650C04DA" w14:textId="3A50F3C9" w:rsidR="00457231" w:rsidRDefault="006D6A81" w:rsidP="00457231">
      <w:pPr>
        <w:pStyle w:val="GS1Body"/>
        <w:jc w:val="center"/>
      </w:pPr>
      <w:r w:rsidRPr="006D6A81">
        <w:rPr>
          <w:noProof/>
        </w:rPr>
        <w:drawing>
          <wp:inline distT="0" distB="0" distL="0" distR="0" wp14:anchorId="24190692" wp14:editId="416014AE">
            <wp:extent cx="7169168" cy="398907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177830" cy="3993890"/>
                    </a:xfrm>
                    <a:prstGeom prst="rect">
                      <a:avLst/>
                    </a:prstGeom>
                    <a:noFill/>
                    <a:ln>
                      <a:noFill/>
                    </a:ln>
                  </pic:spPr>
                </pic:pic>
              </a:graphicData>
            </a:graphic>
          </wp:inline>
        </w:drawing>
      </w:r>
    </w:p>
    <w:p w14:paraId="192301BB" w14:textId="77777777" w:rsidR="00720638" w:rsidRPr="003023EA" w:rsidRDefault="00120BAC" w:rsidP="00457231">
      <w:pPr>
        <w:pStyle w:val="GS1Body"/>
        <w:jc w:val="center"/>
      </w:pPr>
      <w:r>
        <w:rPr>
          <w:noProof/>
        </w:rPr>
        <w:drawing>
          <wp:inline distT="0" distB="0" distL="0" distR="0" wp14:anchorId="2E20E22B" wp14:editId="19A5565D">
            <wp:extent cx="3257473" cy="1214650"/>
            <wp:effectExtent l="0" t="0" r="635" b="50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code.png"/>
                    <pic:cNvPicPr/>
                  </pic:nvPicPr>
                  <pic:blipFill>
                    <a:blip r:embed="rId72"/>
                    <a:stretch>
                      <a:fillRect/>
                    </a:stretch>
                  </pic:blipFill>
                  <pic:spPr>
                    <a:xfrm>
                      <a:off x="0" y="0"/>
                      <a:ext cx="3311345" cy="1234738"/>
                    </a:xfrm>
                    <a:prstGeom prst="rect">
                      <a:avLst/>
                    </a:prstGeom>
                  </pic:spPr>
                </pic:pic>
              </a:graphicData>
            </a:graphic>
          </wp:inline>
        </w:drawing>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16"/>
        <w:gridCol w:w="1984"/>
        <w:gridCol w:w="1801"/>
        <w:gridCol w:w="965"/>
        <w:gridCol w:w="5054"/>
      </w:tblGrid>
      <w:tr w:rsidR="00457231" w:rsidRPr="008C5898" w14:paraId="60F50C3E" w14:textId="77777777" w:rsidTr="00FB1DA2">
        <w:trPr>
          <w:cantSplit/>
          <w:tblHeader/>
        </w:trPr>
        <w:tc>
          <w:tcPr>
            <w:tcW w:w="1716" w:type="dxa"/>
            <w:shd w:val="clear" w:color="auto" w:fill="002C6C"/>
          </w:tcPr>
          <w:p w14:paraId="6F0610F0" w14:textId="77777777" w:rsidR="00457231" w:rsidRPr="00457231" w:rsidRDefault="00457231" w:rsidP="00FB1DA2">
            <w:pPr>
              <w:keepNext/>
              <w:spacing w:before="60" w:after="60"/>
              <w:rPr>
                <w:rFonts w:asciiTheme="minorHAnsi" w:hAnsiTheme="minorHAnsi"/>
                <w:b/>
                <w:bCs/>
                <w:sz w:val="16"/>
                <w:szCs w:val="16"/>
              </w:rPr>
            </w:pPr>
            <w:r w:rsidRPr="00457231">
              <w:rPr>
                <w:rFonts w:asciiTheme="minorHAnsi" w:hAnsiTheme="minorHAnsi"/>
                <w:sz w:val="16"/>
                <w:szCs w:val="16"/>
              </w:rPr>
              <w:lastRenderedPageBreak/>
              <w:t xml:space="preserve"> </w:t>
            </w:r>
            <w:r w:rsidRPr="00457231">
              <w:rPr>
                <w:rFonts w:asciiTheme="minorHAnsi" w:hAnsiTheme="minorHAnsi"/>
                <w:b/>
                <w:bCs/>
                <w:sz w:val="16"/>
                <w:szCs w:val="16"/>
              </w:rPr>
              <w:t>content</w:t>
            </w:r>
          </w:p>
        </w:tc>
        <w:tc>
          <w:tcPr>
            <w:tcW w:w="1984" w:type="dxa"/>
            <w:shd w:val="clear" w:color="auto" w:fill="002C6C"/>
          </w:tcPr>
          <w:p w14:paraId="56C4B542" w14:textId="77777777" w:rsidR="00457231" w:rsidRPr="00457231" w:rsidRDefault="00457231" w:rsidP="00FB1DA2">
            <w:pPr>
              <w:keepNext/>
              <w:spacing w:before="60" w:after="60"/>
              <w:rPr>
                <w:rFonts w:asciiTheme="minorHAnsi" w:hAnsiTheme="minorHAnsi"/>
                <w:b/>
                <w:bCs/>
                <w:sz w:val="16"/>
                <w:szCs w:val="16"/>
              </w:rPr>
            </w:pPr>
            <w:r w:rsidRPr="00457231">
              <w:rPr>
                <w:rFonts w:asciiTheme="minorHAnsi" w:hAnsiTheme="minorHAnsi"/>
                <w:b/>
                <w:bCs/>
                <w:sz w:val="16"/>
                <w:szCs w:val="16"/>
              </w:rPr>
              <w:t>attribute / role</w:t>
            </w:r>
          </w:p>
        </w:tc>
        <w:tc>
          <w:tcPr>
            <w:tcW w:w="1801" w:type="dxa"/>
            <w:shd w:val="clear" w:color="auto" w:fill="002C6C"/>
          </w:tcPr>
          <w:p w14:paraId="536A785F" w14:textId="77777777" w:rsidR="00457231" w:rsidRPr="00457231" w:rsidRDefault="00457231" w:rsidP="00FB1DA2">
            <w:pPr>
              <w:keepNext/>
              <w:spacing w:before="60" w:after="60"/>
              <w:rPr>
                <w:rFonts w:asciiTheme="minorHAnsi" w:hAnsiTheme="minorHAnsi"/>
                <w:b/>
                <w:bCs/>
                <w:sz w:val="16"/>
                <w:szCs w:val="16"/>
              </w:rPr>
            </w:pPr>
            <w:r w:rsidRPr="00457231">
              <w:rPr>
                <w:rFonts w:asciiTheme="minorHAnsi" w:hAnsiTheme="minorHAnsi"/>
                <w:b/>
                <w:bCs/>
                <w:sz w:val="16"/>
                <w:szCs w:val="16"/>
              </w:rPr>
              <w:t>datatype /secondary class</w:t>
            </w:r>
          </w:p>
        </w:tc>
        <w:tc>
          <w:tcPr>
            <w:tcW w:w="965" w:type="dxa"/>
            <w:shd w:val="clear" w:color="auto" w:fill="002C6C"/>
          </w:tcPr>
          <w:p w14:paraId="3698B4B8" w14:textId="77777777" w:rsidR="00457231" w:rsidRPr="00457231" w:rsidRDefault="00457231" w:rsidP="00FB1DA2">
            <w:pPr>
              <w:keepNext/>
              <w:spacing w:before="60" w:after="60"/>
              <w:rPr>
                <w:rFonts w:asciiTheme="minorHAnsi" w:hAnsiTheme="minorHAnsi"/>
                <w:b/>
                <w:bCs/>
                <w:sz w:val="16"/>
                <w:szCs w:val="16"/>
              </w:rPr>
            </w:pPr>
            <w:r w:rsidRPr="00457231">
              <w:rPr>
                <w:rFonts w:asciiTheme="minorHAnsi" w:hAnsiTheme="minorHAnsi"/>
                <w:b/>
                <w:bCs/>
                <w:sz w:val="16"/>
                <w:szCs w:val="16"/>
              </w:rPr>
              <w:t>multiplicity</w:t>
            </w:r>
          </w:p>
        </w:tc>
        <w:tc>
          <w:tcPr>
            <w:tcW w:w="5054" w:type="dxa"/>
            <w:shd w:val="clear" w:color="auto" w:fill="002C6C"/>
          </w:tcPr>
          <w:p w14:paraId="1B59D961" w14:textId="77777777" w:rsidR="00457231" w:rsidRPr="00457231" w:rsidRDefault="00457231" w:rsidP="00FB1DA2">
            <w:pPr>
              <w:keepNext/>
              <w:spacing w:before="60" w:after="60"/>
              <w:rPr>
                <w:rFonts w:asciiTheme="minorHAnsi" w:hAnsiTheme="minorHAnsi"/>
                <w:b/>
                <w:bCs/>
                <w:sz w:val="16"/>
                <w:szCs w:val="16"/>
              </w:rPr>
            </w:pPr>
            <w:r w:rsidRPr="00457231">
              <w:rPr>
                <w:rFonts w:asciiTheme="minorHAnsi" w:hAnsiTheme="minorHAnsi"/>
                <w:b/>
                <w:bCs/>
                <w:sz w:val="16"/>
                <w:szCs w:val="16"/>
              </w:rPr>
              <w:t>definition</w:t>
            </w:r>
          </w:p>
        </w:tc>
      </w:tr>
      <w:tr w:rsidR="00457231" w:rsidRPr="008C5898" w14:paraId="31546795" w14:textId="77777777" w:rsidTr="00FB1DA2">
        <w:trPr>
          <w:cantSplit/>
        </w:trPr>
        <w:tc>
          <w:tcPr>
            <w:tcW w:w="1716" w:type="dxa"/>
          </w:tcPr>
          <w:p w14:paraId="33E39498" w14:textId="77777777" w:rsidR="00457231" w:rsidRPr="00457231" w:rsidRDefault="00457231" w:rsidP="00FB1DA2">
            <w:pPr>
              <w:spacing w:before="60" w:after="60"/>
              <w:rPr>
                <w:rFonts w:asciiTheme="minorHAnsi" w:hAnsiTheme="minorHAnsi" w:cs="Arial"/>
                <w:sz w:val="16"/>
                <w:szCs w:val="16"/>
                <w:lang w:eastAsia="x-none"/>
              </w:rPr>
            </w:pPr>
            <w:r w:rsidRPr="00457231">
              <w:rPr>
                <w:rFonts w:asciiTheme="minorHAnsi" w:hAnsiTheme="minorHAnsi" w:cs="Arial"/>
                <w:sz w:val="16"/>
                <w:szCs w:val="16"/>
                <w:lang w:eastAsia="x-none"/>
              </w:rPr>
              <w:t>ConsumerInstructionsModule</w:t>
            </w:r>
          </w:p>
        </w:tc>
        <w:tc>
          <w:tcPr>
            <w:tcW w:w="1984" w:type="dxa"/>
          </w:tcPr>
          <w:p w14:paraId="3CC85E8A" w14:textId="77777777" w:rsidR="00457231" w:rsidRPr="00457231" w:rsidRDefault="00457231" w:rsidP="00FB1DA2">
            <w:pPr>
              <w:spacing w:before="60" w:after="60"/>
              <w:rPr>
                <w:rFonts w:asciiTheme="minorHAnsi" w:hAnsiTheme="minorHAnsi" w:cs="Arial"/>
                <w:sz w:val="16"/>
                <w:szCs w:val="16"/>
                <w:lang w:eastAsia="x-none"/>
              </w:rPr>
            </w:pPr>
          </w:p>
        </w:tc>
        <w:tc>
          <w:tcPr>
            <w:tcW w:w="1801" w:type="dxa"/>
          </w:tcPr>
          <w:p w14:paraId="6DDFAD5F" w14:textId="77777777" w:rsidR="00457231" w:rsidRPr="00457231" w:rsidRDefault="00457231" w:rsidP="00FB1DA2">
            <w:pPr>
              <w:spacing w:before="60" w:after="60"/>
              <w:rPr>
                <w:rFonts w:asciiTheme="minorHAnsi" w:hAnsiTheme="minorHAnsi" w:cs="Arial"/>
                <w:sz w:val="16"/>
                <w:szCs w:val="16"/>
                <w:lang w:eastAsia="x-none"/>
              </w:rPr>
            </w:pPr>
          </w:p>
        </w:tc>
        <w:tc>
          <w:tcPr>
            <w:tcW w:w="965" w:type="dxa"/>
          </w:tcPr>
          <w:p w14:paraId="390AFC2A" w14:textId="77777777" w:rsidR="00457231" w:rsidRPr="00457231" w:rsidRDefault="00457231" w:rsidP="00FB1DA2">
            <w:pPr>
              <w:spacing w:before="60" w:after="60"/>
              <w:rPr>
                <w:rFonts w:asciiTheme="minorHAnsi" w:hAnsiTheme="minorHAnsi" w:cs="Arial"/>
                <w:sz w:val="16"/>
                <w:szCs w:val="16"/>
                <w:lang w:eastAsia="x-none"/>
              </w:rPr>
            </w:pPr>
          </w:p>
        </w:tc>
        <w:tc>
          <w:tcPr>
            <w:tcW w:w="5054" w:type="dxa"/>
          </w:tcPr>
          <w:p w14:paraId="7578AB66" w14:textId="77777777" w:rsidR="00457231" w:rsidRPr="00457231" w:rsidRDefault="00457231" w:rsidP="00FB1DA2">
            <w:pPr>
              <w:spacing w:before="60" w:after="60"/>
              <w:rPr>
                <w:rFonts w:asciiTheme="minorHAnsi" w:hAnsiTheme="minorHAnsi" w:cs="Arial"/>
                <w:sz w:val="16"/>
                <w:szCs w:val="16"/>
                <w:lang w:eastAsia="x-none"/>
              </w:rPr>
            </w:pPr>
            <w:r w:rsidRPr="00457231">
              <w:rPr>
                <w:rFonts w:asciiTheme="minorHAnsi" w:hAnsiTheme="minorHAnsi" w:cs="Arial"/>
                <w:sz w:val="16"/>
                <w:szCs w:val="16"/>
                <w:lang w:eastAsia="x-none"/>
              </w:rPr>
              <w:t>A module contain instructions on how the consumer is to use or store a trade item.</w:t>
            </w:r>
          </w:p>
        </w:tc>
      </w:tr>
      <w:tr w:rsidR="00457231" w:rsidRPr="00AB5DAE" w14:paraId="11229B1E" w14:textId="77777777" w:rsidTr="00FB1DA2">
        <w:trPr>
          <w:cantSplit/>
        </w:trPr>
        <w:tc>
          <w:tcPr>
            <w:tcW w:w="1716" w:type="dxa"/>
          </w:tcPr>
          <w:p w14:paraId="0E169EF7" w14:textId="77777777" w:rsidR="00457231" w:rsidRPr="00AB5DAE" w:rsidRDefault="00C37234" w:rsidP="00FB1DA2">
            <w:pPr>
              <w:spacing w:before="60" w:after="60"/>
              <w:rPr>
                <w:rFonts w:asciiTheme="minorHAnsi" w:hAnsiTheme="minorHAnsi" w:cs="Arial"/>
                <w:sz w:val="16"/>
                <w:szCs w:val="16"/>
                <w:lang w:eastAsia="x-none"/>
              </w:rPr>
            </w:pPr>
            <w:r w:rsidRPr="00AB5DAE">
              <w:rPr>
                <w:rFonts w:asciiTheme="minorHAnsi" w:hAnsiTheme="minorHAnsi" w:cs="Arial"/>
                <w:sz w:val="16"/>
                <w:szCs w:val="16"/>
                <w:lang w:eastAsia="x-none"/>
              </w:rPr>
              <w:t>Association</w:t>
            </w:r>
          </w:p>
        </w:tc>
        <w:tc>
          <w:tcPr>
            <w:tcW w:w="1984" w:type="dxa"/>
          </w:tcPr>
          <w:p w14:paraId="14DD296C" w14:textId="77777777" w:rsidR="00457231" w:rsidRPr="00AB5DAE" w:rsidRDefault="00457231" w:rsidP="00FB1DA2">
            <w:pPr>
              <w:spacing w:before="60" w:after="60"/>
              <w:rPr>
                <w:rFonts w:asciiTheme="minorHAnsi" w:hAnsiTheme="minorHAnsi" w:cs="Arial"/>
                <w:sz w:val="16"/>
                <w:szCs w:val="16"/>
                <w:lang w:eastAsia="x-none"/>
              </w:rPr>
            </w:pPr>
          </w:p>
        </w:tc>
        <w:tc>
          <w:tcPr>
            <w:tcW w:w="1801" w:type="dxa"/>
          </w:tcPr>
          <w:p w14:paraId="038AD6DA" w14:textId="77777777" w:rsidR="00457231" w:rsidRPr="00AB5DAE" w:rsidRDefault="00457231" w:rsidP="00FB1DA2">
            <w:pPr>
              <w:spacing w:before="60" w:after="60"/>
              <w:rPr>
                <w:rFonts w:asciiTheme="minorHAnsi" w:hAnsiTheme="minorHAnsi" w:cs="Arial"/>
                <w:sz w:val="16"/>
                <w:szCs w:val="16"/>
                <w:lang w:eastAsia="x-none"/>
              </w:rPr>
            </w:pPr>
            <w:r w:rsidRPr="00AB5DAE">
              <w:rPr>
                <w:rFonts w:asciiTheme="minorHAnsi" w:hAnsiTheme="minorHAnsi" w:cs="Arial"/>
                <w:sz w:val="16"/>
                <w:szCs w:val="16"/>
                <w:lang w:eastAsia="x-none"/>
              </w:rPr>
              <w:t>ConsumerInstructions</w:t>
            </w:r>
          </w:p>
        </w:tc>
        <w:tc>
          <w:tcPr>
            <w:tcW w:w="965" w:type="dxa"/>
          </w:tcPr>
          <w:p w14:paraId="006108AB" w14:textId="77777777" w:rsidR="00457231" w:rsidRPr="00AB5DAE" w:rsidRDefault="00457231" w:rsidP="00FB1DA2">
            <w:pPr>
              <w:spacing w:before="60" w:after="60"/>
              <w:rPr>
                <w:rFonts w:asciiTheme="minorHAnsi" w:hAnsiTheme="minorHAnsi" w:cs="Arial"/>
                <w:sz w:val="16"/>
                <w:szCs w:val="16"/>
                <w:lang w:eastAsia="x-none"/>
              </w:rPr>
            </w:pPr>
            <w:r w:rsidRPr="00AB5DAE">
              <w:rPr>
                <w:rFonts w:asciiTheme="minorHAnsi" w:hAnsiTheme="minorHAnsi" w:cs="Arial"/>
                <w:sz w:val="16"/>
                <w:szCs w:val="16"/>
                <w:lang w:eastAsia="x-none"/>
              </w:rPr>
              <w:t>0..1</w:t>
            </w:r>
          </w:p>
        </w:tc>
        <w:tc>
          <w:tcPr>
            <w:tcW w:w="5054" w:type="dxa"/>
          </w:tcPr>
          <w:p w14:paraId="259646B0" w14:textId="77777777" w:rsidR="00457231" w:rsidRPr="00AB5DAE" w:rsidRDefault="00457231" w:rsidP="00FB1DA2">
            <w:pPr>
              <w:spacing w:before="60" w:after="60"/>
              <w:rPr>
                <w:rFonts w:asciiTheme="minorHAnsi" w:hAnsiTheme="minorHAnsi" w:cs="Arial"/>
                <w:sz w:val="16"/>
                <w:szCs w:val="16"/>
                <w:lang w:eastAsia="x-none"/>
              </w:rPr>
            </w:pPr>
            <w:r w:rsidRPr="00AB5DAE">
              <w:rPr>
                <w:rFonts w:asciiTheme="minorHAnsi" w:hAnsiTheme="minorHAnsi" w:cs="Arial"/>
                <w:sz w:val="16"/>
                <w:szCs w:val="16"/>
                <w:lang w:eastAsia="x-none"/>
              </w:rPr>
              <w:t>Instructions on how the consumer is to use or store a trade item.</w:t>
            </w:r>
          </w:p>
        </w:tc>
      </w:tr>
      <w:tr w:rsidR="00457231" w:rsidRPr="00AB5DAE" w14:paraId="4AE96E9D" w14:textId="77777777" w:rsidTr="00FB1DA2">
        <w:trPr>
          <w:cantSplit/>
        </w:trPr>
        <w:tc>
          <w:tcPr>
            <w:tcW w:w="1716" w:type="dxa"/>
          </w:tcPr>
          <w:p w14:paraId="77A59334" w14:textId="77777777" w:rsidR="00457231" w:rsidRPr="00AB5DAE" w:rsidRDefault="00457231" w:rsidP="00FB1DA2">
            <w:pPr>
              <w:spacing w:before="60" w:after="60"/>
              <w:rPr>
                <w:rFonts w:asciiTheme="minorHAnsi" w:hAnsiTheme="minorHAnsi" w:cs="Arial"/>
                <w:sz w:val="16"/>
                <w:szCs w:val="16"/>
                <w:lang w:eastAsia="x-none"/>
              </w:rPr>
            </w:pPr>
            <w:r w:rsidRPr="00AB5DAE">
              <w:rPr>
                <w:rFonts w:asciiTheme="minorHAnsi" w:hAnsiTheme="minorHAnsi" w:cs="Arial"/>
                <w:sz w:val="16"/>
                <w:szCs w:val="16"/>
                <w:lang w:eastAsia="x-none"/>
              </w:rPr>
              <w:t>ConsumerInstructions</w:t>
            </w:r>
          </w:p>
        </w:tc>
        <w:tc>
          <w:tcPr>
            <w:tcW w:w="1984" w:type="dxa"/>
          </w:tcPr>
          <w:p w14:paraId="260D32C5" w14:textId="77777777" w:rsidR="00457231" w:rsidRPr="00AB5DAE" w:rsidRDefault="00457231" w:rsidP="00FB1DA2">
            <w:pPr>
              <w:spacing w:before="60" w:after="60"/>
              <w:rPr>
                <w:rFonts w:asciiTheme="minorHAnsi" w:hAnsiTheme="minorHAnsi" w:cs="Arial"/>
                <w:sz w:val="16"/>
                <w:szCs w:val="16"/>
                <w:lang w:eastAsia="x-none"/>
              </w:rPr>
            </w:pPr>
          </w:p>
        </w:tc>
        <w:tc>
          <w:tcPr>
            <w:tcW w:w="1801" w:type="dxa"/>
          </w:tcPr>
          <w:p w14:paraId="6361733A" w14:textId="77777777" w:rsidR="00457231" w:rsidRPr="00AB5DAE" w:rsidRDefault="00457231" w:rsidP="00FB1DA2">
            <w:pPr>
              <w:spacing w:before="60" w:after="60"/>
              <w:rPr>
                <w:rFonts w:asciiTheme="minorHAnsi" w:hAnsiTheme="minorHAnsi" w:cs="Arial"/>
                <w:sz w:val="16"/>
                <w:szCs w:val="16"/>
                <w:lang w:eastAsia="x-none"/>
              </w:rPr>
            </w:pPr>
          </w:p>
        </w:tc>
        <w:tc>
          <w:tcPr>
            <w:tcW w:w="965" w:type="dxa"/>
          </w:tcPr>
          <w:p w14:paraId="2C8E52BC" w14:textId="77777777" w:rsidR="00457231" w:rsidRPr="00AB5DAE" w:rsidRDefault="00457231" w:rsidP="00FB1DA2">
            <w:pPr>
              <w:spacing w:before="60" w:after="60"/>
              <w:rPr>
                <w:rFonts w:asciiTheme="minorHAnsi" w:hAnsiTheme="minorHAnsi" w:cs="Arial"/>
                <w:sz w:val="16"/>
                <w:szCs w:val="16"/>
                <w:lang w:eastAsia="x-none"/>
              </w:rPr>
            </w:pPr>
          </w:p>
        </w:tc>
        <w:tc>
          <w:tcPr>
            <w:tcW w:w="5054" w:type="dxa"/>
          </w:tcPr>
          <w:p w14:paraId="6B08C7E4" w14:textId="77777777" w:rsidR="00457231" w:rsidRPr="00AB5DAE" w:rsidRDefault="00457231" w:rsidP="00FB1DA2">
            <w:pPr>
              <w:spacing w:before="60" w:after="60"/>
              <w:rPr>
                <w:rFonts w:asciiTheme="minorHAnsi" w:hAnsiTheme="minorHAnsi" w:cs="Arial"/>
                <w:sz w:val="16"/>
                <w:szCs w:val="16"/>
                <w:lang w:eastAsia="x-none"/>
              </w:rPr>
            </w:pPr>
            <w:r w:rsidRPr="00AB5DAE">
              <w:rPr>
                <w:rFonts w:asciiTheme="minorHAnsi" w:hAnsiTheme="minorHAnsi" w:cs="Arial"/>
                <w:sz w:val="16"/>
                <w:szCs w:val="16"/>
                <w:lang w:eastAsia="x-none"/>
              </w:rPr>
              <w:t>Instructions on how the consumer is to use or store a trade item.</w:t>
            </w:r>
          </w:p>
        </w:tc>
      </w:tr>
      <w:tr w:rsidR="00EA0C80" w:rsidRPr="00AB5DAE" w14:paraId="36308DBA" w14:textId="77777777" w:rsidTr="00EA0C80">
        <w:trPr>
          <w:cantSplit/>
        </w:trPr>
        <w:tc>
          <w:tcPr>
            <w:tcW w:w="1716" w:type="dxa"/>
            <w:tcBorders>
              <w:top w:val="single" w:sz="4" w:space="0" w:color="auto"/>
              <w:left w:val="single" w:sz="4" w:space="0" w:color="auto"/>
              <w:bottom w:val="single" w:sz="4" w:space="0" w:color="auto"/>
              <w:right w:val="single" w:sz="4" w:space="0" w:color="auto"/>
            </w:tcBorders>
          </w:tcPr>
          <w:p w14:paraId="5A5A526D" w14:textId="77777777" w:rsidR="00EA0C80" w:rsidRPr="00AB5DAE" w:rsidRDefault="00EA0C80" w:rsidP="00EA0C80">
            <w:pPr>
              <w:spacing w:before="60" w:after="60"/>
              <w:rPr>
                <w:rFonts w:asciiTheme="minorHAnsi" w:hAnsiTheme="minorHAnsi" w:cs="Arial"/>
                <w:sz w:val="16"/>
                <w:szCs w:val="16"/>
                <w:lang w:eastAsia="x-none"/>
              </w:rPr>
            </w:pPr>
            <w:r w:rsidRPr="00AB5DAE">
              <w:rPr>
                <w:rFonts w:asciiTheme="minorHAnsi" w:hAnsiTheme="minorHAnsi" w:cs="Arial"/>
                <w:sz w:val="16"/>
                <w:szCs w:val="16"/>
                <w:lang w:eastAsia="x-none"/>
              </w:rPr>
              <w:t>Attribute</w:t>
            </w:r>
          </w:p>
        </w:tc>
        <w:tc>
          <w:tcPr>
            <w:tcW w:w="1984" w:type="dxa"/>
            <w:tcBorders>
              <w:top w:val="single" w:sz="4" w:space="0" w:color="auto"/>
              <w:left w:val="single" w:sz="4" w:space="0" w:color="auto"/>
              <w:bottom w:val="single" w:sz="4" w:space="0" w:color="auto"/>
              <w:right w:val="single" w:sz="4" w:space="0" w:color="auto"/>
            </w:tcBorders>
          </w:tcPr>
          <w:p w14:paraId="561901AE" w14:textId="77777777" w:rsidR="00EA0C80" w:rsidRPr="00AB5DAE" w:rsidRDefault="00EA0C80" w:rsidP="00EA0C80">
            <w:pPr>
              <w:spacing w:before="60" w:after="60"/>
              <w:rPr>
                <w:rFonts w:asciiTheme="minorHAnsi" w:hAnsiTheme="minorHAnsi" w:cs="Arial"/>
                <w:sz w:val="16"/>
                <w:szCs w:val="16"/>
                <w:lang w:eastAsia="x-none"/>
              </w:rPr>
            </w:pPr>
            <w:r w:rsidRPr="00AB5DAE">
              <w:rPr>
                <w:rFonts w:asciiTheme="minorHAnsi" w:hAnsiTheme="minorHAnsi" w:cs="Arial"/>
                <w:sz w:val="16"/>
                <w:szCs w:val="16"/>
                <w:lang w:eastAsia="x-none"/>
              </w:rPr>
              <w:t xml:space="preserve">consumerAssemblyInstructions </w:t>
            </w:r>
          </w:p>
        </w:tc>
        <w:tc>
          <w:tcPr>
            <w:tcW w:w="1801" w:type="dxa"/>
            <w:tcBorders>
              <w:top w:val="single" w:sz="4" w:space="0" w:color="auto"/>
              <w:left w:val="single" w:sz="4" w:space="0" w:color="auto"/>
              <w:bottom w:val="single" w:sz="4" w:space="0" w:color="auto"/>
              <w:right w:val="single" w:sz="4" w:space="0" w:color="auto"/>
            </w:tcBorders>
          </w:tcPr>
          <w:p w14:paraId="18624123" w14:textId="77777777" w:rsidR="00EA0C80" w:rsidRPr="00AB5DAE" w:rsidRDefault="00EA0C80" w:rsidP="00EA0C80">
            <w:pPr>
              <w:spacing w:before="60" w:after="60"/>
              <w:rPr>
                <w:rFonts w:asciiTheme="minorHAnsi" w:hAnsiTheme="minorHAnsi" w:cs="Arial"/>
                <w:sz w:val="16"/>
                <w:szCs w:val="16"/>
                <w:lang w:eastAsia="x-none"/>
              </w:rPr>
            </w:pPr>
            <w:r w:rsidRPr="00AB5DAE">
              <w:rPr>
                <w:rFonts w:asciiTheme="minorHAnsi" w:hAnsiTheme="minorHAnsi" w:cs="Arial"/>
                <w:sz w:val="16"/>
                <w:szCs w:val="16"/>
                <w:lang w:eastAsia="x-none"/>
              </w:rPr>
              <w:t xml:space="preserve">Description5000 </w:t>
            </w:r>
          </w:p>
        </w:tc>
        <w:tc>
          <w:tcPr>
            <w:tcW w:w="965" w:type="dxa"/>
            <w:tcBorders>
              <w:top w:val="single" w:sz="4" w:space="0" w:color="auto"/>
              <w:left w:val="single" w:sz="4" w:space="0" w:color="auto"/>
              <w:bottom w:val="single" w:sz="4" w:space="0" w:color="auto"/>
              <w:right w:val="single" w:sz="4" w:space="0" w:color="auto"/>
            </w:tcBorders>
          </w:tcPr>
          <w:p w14:paraId="0C6995CA" w14:textId="77777777" w:rsidR="00EA0C80" w:rsidRPr="00AB5DAE" w:rsidRDefault="00EA0C80" w:rsidP="00EA0C80">
            <w:pPr>
              <w:spacing w:before="60" w:after="60"/>
              <w:rPr>
                <w:rFonts w:asciiTheme="minorHAnsi" w:hAnsiTheme="minorHAnsi" w:cs="Arial"/>
                <w:sz w:val="16"/>
                <w:szCs w:val="16"/>
                <w:lang w:eastAsia="x-none"/>
              </w:rPr>
            </w:pPr>
            <w:r w:rsidRPr="00AB5DAE">
              <w:rPr>
                <w:rFonts w:asciiTheme="minorHAnsi" w:hAnsiTheme="minorHAnsi" w:cs="Arial"/>
                <w:sz w:val="16"/>
                <w:szCs w:val="16"/>
                <w:lang w:eastAsia="x-none"/>
              </w:rPr>
              <w:t>0..*</w:t>
            </w:r>
          </w:p>
        </w:tc>
        <w:tc>
          <w:tcPr>
            <w:tcW w:w="5054" w:type="dxa"/>
            <w:tcBorders>
              <w:top w:val="single" w:sz="4" w:space="0" w:color="auto"/>
              <w:left w:val="single" w:sz="4" w:space="0" w:color="auto"/>
              <w:bottom w:val="single" w:sz="4" w:space="0" w:color="auto"/>
              <w:right w:val="single" w:sz="4" w:space="0" w:color="auto"/>
            </w:tcBorders>
          </w:tcPr>
          <w:p w14:paraId="49A41117" w14:textId="77777777" w:rsidR="00EA0C80" w:rsidRPr="00AB5DAE" w:rsidRDefault="00EA0C80" w:rsidP="00EA0C80">
            <w:pPr>
              <w:spacing w:before="60" w:after="60"/>
              <w:rPr>
                <w:rFonts w:asciiTheme="minorHAnsi" w:hAnsiTheme="minorHAnsi" w:cs="Arial"/>
                <w:sz w:val="16"/>
                <w:szCs w:val="16"/>
                <w:lang w:eastAsia="x-none"/>
              </w:rPr>
            </w:pPr>
            <w:r w:rsidRPr="00AB5DAE">
              <w:rPr>
                <w:rFonts w:asciiTheme="minorHAnsi" w:hAnsiTheme="minorHAnsi" w:cs="Arial"/>
                <w:sz w:val="16"/>
                <w:szCs w:val="16"/>
                <w:lang w:eastAsia="x-none"/>
              </w:rPr>
              <w:t>The instructions on how to assemble the trade item.</w:t>
            </w:r>
          </w:p>
        </w:tc>
      </w:tr>
      <w:tr w:rsidR="00EA0C80" w:rsidRPr="00AB5DAE" w14:paraId="36BC7F52" w14:textId="77777777" w:rsidTr="00FB1DA2">
        <w:trPr>
          <w:cantSplit/>
        </w:trPr>
        <w:tc>
          <w:tcPr>
            <w:tcW w:w="1716" w:type="dxa"/>
          </w:tcPr>
          <w:p w14:paraId="0A473511" w14:textId="51980AAC" w:rsidR="00EA0C80" w:rsidRPr="000076BC" w:rsidRDefault="00EA0C80" w:rsidP="00EA0C80">
            <w:pPr>
              <w:spacing w:before="60" w:after="60"/>
              <w:rPr>
                <w:rFonts w:asciiTheme="minorHAnsi" w:hAnsiTheme="minorHAnsi" w:cs="Arial"/>
                <w:sz w:val="16"/>
                <w:szCs w:val="16"/>
                <w:lang w:eastAsia="x-none"/>
              </w:rPr>
            </w:pPr>
            <w:r w:rsidRPr="000076BC">
              <w:rPr>
                <w:rFonts w:asciiTheme="minorHAnsi" w:hAnsiTheme="minorHAnsi" w:cs="Arial"/>
                <w:sz w:val="16"/>
                <w:szCs w:val="16"/>
                <w:lang w:eastAsia="x-none"/>
              </w:rPr>
              <w:t>Attribute</w:t>
            </w:r>
          </w:p>
        </w:tc>
        <w:tc>
          <w:tcPr>
            <w:tcW w:w="1984" w:type="dxa"/>
          </w:tcPr>
          <w:p w14:paraId="68CB7556" w14:textId="7C57FCA7" w:rsidR="00EA0C80" w:rsidRPr="000076BC" w:rsidRDefault="00EA0C80" w:rsidP="00EA0C80">
            <w:pPr>
              <w:rPr>
                <w:rFonts w:asciiTheme="minorHAnsi" w:hAnsiTheme="minorHAnsi" w:cs="Arial"/>
                <w:sz w:val="16"/>
                <w:szCs w:val="16"/>
              </w:rPr>
            </w:pPr>
            <w:r w:rsidRPr="000076BC">
              <w:rPr>
                <w:rFonts w:asciiTheme="minorHAnsi" w:hAnsiTheme="minorHAnsi" w:cs="Arial"/>
                <w:sz w:val="16"/>
                <w:szCs w:val="16"/>
              </w:rPr>
              <w:t>consumerRecyclingInstructions</w:t>
            </w:r>
          </w:p>
        </w:tc>
        <w:tc>
          <w:tcPr>
            <w:tcW w:w="1801" w:type="dxa"/>
          </w:tcPr>
          <w:p w14:paraId="60614BDE" w14:textId="1769DB5A" w:rsidR="00EA0C80" w:rsidRPr="000076BC" w:rsidRDefault="00EA0C80" w:rsidP="00EA0C80">
            <w:pPr>
              <w:rPr>
                <w:rFonts w:asciiTheme="minorHAnsi" w:hAnsiTheme="minorHAnsi" w:cs="Arial"/>
                <w:sz w:val="16"/>
                <w:szCs w:val="16"/>
              </w:rPr>
            </w:pPr>
            <w:r w:rsidRPr="000076BC">
              <w:rPr>
                <w:rFonts w:asciiTheme="minorHAnsi" w:hAnsiTheme="minorHAnsi" w:cs="Arial"/>
                <w:sz w:val="16"/>
                <w:szCs w:val="16"/>
                <w:lang w:eastAsia="x-none"/>
              </w:rPr>
              <w:t xml:space="preserve">Description5000 </w:t>
            </w:r>
          </w:p>
        </w:tc>
        <w:tc>
          <w:tcPr>
            <w:tcW w:w="965" w:type="dxa"/>
          </w:tcPr>
          <w:p w14:paraId="0FA86582" w14:textId="5310D353" w:rsidR="00EA0C80" w:rsidRPr="000076BC" w:rsidRDefault="00EA0C80" w:rsidP="00EA0C80">
            <w:pPr>
              <w:rPr>
                <w:rFonts w:asciiTheme="minorHAnsi" w:hAnsiTheme="minorHAnsi" w:cs="Arial"/>
                <w:sz w:val="16"/>
                <w:szCs w:val="16"/>
              </w:rPr>
            </w:pPr>
            <w:r w:rsidRPr="000076BC">
              <w:rPr>
                <w:rFonts w:asciiTheme="minorHAnsi" w:hAnsiTheme="minorHAnsi" w:cs="Arial"/>
                <w:sz w:val="16"/>
                <w:szCs w:val="16"/>
                <w:lang w:eastAsia="x-none"/>
              </w:rPr>
              <w:t>0..*</w:t>
            </w:r>
          </w:p>
        </w:tc>
        <w:tc>
          <w:tcPr>
            <w:tcW w:w="5054" w:type="dxa"/>
          </w:tcPr>
          <w:p w14:paraId="4A4AE83E" w14:textId="48EF6702" w:rsidR="00EA0C80" w:rsidRPr="000076BC" w:rsidRDefault="00EA0C80" w:rsidP="00EA0C80">
            <w:pPr>
              <w:spacing w:before="60" w:after="60"/>
              <w:rPr>
                <w:rFonts w:asciiTheme="minorHAnsi" w:hAnsiTheme="minorHAnsi" w:cs="Arial"/>
                <w:sz w:val="16"/>
                <w:szCs w:val="16"/>
                <w:lang w:eastAsia="x-none"/>
              </w:rPr>
            </w:pPr>
            <w:r w:rsidRPr="000076BC">
              <w:rPr>
                <w:rFonts w:asciiTheme="minorHAnsi" w:hAnsiTheme="minorHAnsi" w:cs="Arial"/>
                <w:sz w:val="16"/>
                <w:szCs w:val="16"/>
                <w:lang w:eastAsia="x-none"/>
              </w:rPr>
              <w:t>Expresses in text the consumer recycling instructions which are normally held on the label or accompanying the product. Instructions may refer to the "how" the consumer is supposed to sort the product and packaging materials for recycling.</w:t>
            </w:r>
          </w:p>
        </w:tc>
      </w:tr>
      <w:tr w:rsidR="00EA0C80" w:rsidRPr="00AB5DAE" w14:paraId="4C406024" w14:textId="77777777" w:rsidTr="00FB1DA2">
        <w:trPr>
          <w:cantSplit/>
        </w:trPr>
        <w:tc>
          <w:tcPr>
            <w:tcW w:w="1716" w:type="dxa"/>
          </w:tcPr>
          <w:p w14:paraId="78454F61" w14:textId="77777777" w:rsidR="00EA0C80" w:rsidRPr="00AB5DAE" w:rsidRDefault="00EA0C80" w:rsidP="00EA0C80">
            <w:pPr>
              <w:spacing w:before="60" w:after="60"/>
              <w:rPr>
                <w:rFonts w:asciiTheme="minorHAnsi" w:hAnsiTheme="minorHAnsi" w:cs="Arial"/>
                <w:sz w:val="16"/>
                <w:szCs w:val="16"/>
                <w:lang w:eastAsia="x-none"/>
              </w:rPr>
            </w:pPr>
            <w:r w:rsidRPr="00AB5DAE">
              <w:rPr>
                <w:rFonts w:asciiTheme="minorHAnsi" w:hAnsiTheme="minorHAnsi" w:cs="Arial"/>
                <w:sz w:val="16"/>
                <w:szCs w:val="16"/>
                <w:lang w:eastAsia="x-none"/>
              </w:rPr>
              <w:t>Attribute</w:t>
            </w:r>
          </w:p>
        </w:tc>
        <w:tc>
          <w:tcPr>
            <w:tcW w:w="1984" w:type="dxa"/>
          </w:tcPr>
          <w:p w14:paraId="16032DFB" w14:textId="77777777" w:rsidR="00EA0C80" w:rsidRPr="00AB5DAE" w:rsidRDefault="00EA0C80" w:rsidP="00EA0C80">
            <w:pPr>
              <w:rPr>
                <w:rFonts w:asciiTheme="minorHAnsi" w:hAnsiTheme="minorHAnsi" w:cs="Arial"/>
                <w:sz w:val="16"/>
                <w:szCs w:val="16"/>
              </w:rPr>
            </w:pPr>
            <w:r w:rsidRPr="00AB5DAE">
              <w:rPr>
                <w:rFonts w:asciiTheme="minorHAnsi" w:hAnsiTheme="minorHAnsi" w:cs="Arial"/>
                <w:sz w:val="16"/>
                <w:szCs w:val="16"/>
              </w:rPr>
              <w:t>consumerStorageInstructions</w:t>
            </w:r>
          </w:p>
        </w:tc>
        <w:tc>
          <w:tcPr>
            <w:tcW w:w="1801" w:type="dxa"/>
          </w:tcPr>
          <w:p w14:paraId="1307C5D6" w14:textId="77777777" w:rsidR="00EA0C80" w:rsidRPr="00AB5DAE" w:rsidRDefault="00EA0C80" w:rsidP="00EA0C80">
            <w:pPr>
              <w:rPr>
                <w:rFonts w:asciiTheme="minorHAnsi" w:hAnsiTheme="minorHAnsi" w:cs="Arial"/>
                <w:sz w:val="16"/>
                <w:szCs w:val="16"/>
              </w:rPr>
            </w:pPr>
            <w:r w:rsidRPr="00AB5DAE">
              <w:rPr>
                <w:rFonts w:asciiTheme="minorHAnsi" w:hAnsiTheme="minorHAnsi" w:cs="Arial"/>
                <w:sz w:val="16"/>
                <w:szCs w:val="16"/>
              </w:rPr>
              <w:t>Description5000</w:t>
            </w:r>
          </w:p>
        </w:tc>
        <w:tc>
          <w:tcPr>
            <w:tcW w:w="965" w:type="dxa"/>
          </w:tcPr>
          <w:p w14:paraId="2C3D5971" w14:textId="77777777" w:rsidR="00EA0C80" w:rsidRPr="00AB5DAE" w:rsidRDefault="00EA0C80" w:rsidP="00EA0C80">
            <w:pPr>
              <w:rPr>
                <w:rFonts w:asciiTheme="minorHAnsi" w:hAnsiTheme="minorHAnsi" w:cs="Arial"/>
                <w:sz w:val="16"/>
                <w:szCs w:val="16"/>
              </w:rPr>
            </w:pPr>
            <w:r w:rsidRPr="00AB5DAE">
              <w:rPr>
                <w:rFonts w:asciiTheme="minorHAnsi" w:hAnsiTheme="minorHAnsi" w:cs="Arial"/>
                <w:sz w:val="16"/>
                <w:szCs w:val="16"/>
              </w:rPr>
              <w:t>0..*</w:t>
            </w:r>
          </w:p>
        </w:tc>
        <w:tc>
          <w:tcPr>
            <w:tcW w:w="5054" w:type="dxa"/>
          </w:tcPr>
          <w:p w14:paraId="489D0E74" w14:textId="77777777" w:rsidR="00EA0C80" w:rsidRPr="00AB5DAE" w:rsidRDefault="00EA0C80" w:rsidP="00EA0C80">
            <w:pPr>
              <w:spacing w:before="60" w:after="60"/>
              <w:rPr>
                <w:rFonts w:asciiTheme="minorHAnsi" w:hAnsiTheme="minorHAnsi" w:cs="Arial"/>
                <w:sz w:val="16"/>
                <w:szCs w:val="16"/>
                <w:lang w:eastAsia="x-none"/>
              </w:rPr>
            </w:pPr>
            <w:r w:rsidRPr="00AB5DAE">
              <w:rPr>
                <w:rFonts w:asciiTheme="minorHAnsi" w:hAnsiTheme="minorHAnsi" w:cs="Arial"/>
                <w:sz w:val="16"/>
                <w:szCs w:val="16"/>
                <w:lang w:eastAsia="x-none"/>
              </w:rPr>
              <w:t xml:space="preserve">Expresses in text the consumer storage instructions of a product which are normally held on the label or accompanying the product. This information may or may not be labeled on the pack. Instructions may refer to a suggested storage temperature, a specific storage requirement. </w:t>
            </w:r>
          </w:p>
        </w:tc>
      </w:tr>
      <w:tr w:rsidR="00EA0C80" w:rsidRPr="00AB5DAE" w14:paraId="5A6FD706" w14:textId="77777777" w:rsidTr="00FB1DA2">
        <w:trPr>
          <w:cantSplit/>
        </w:trPr>
        <w:tc>
          <w:tcPr>
            <w:tcW w:w="1716" w:type="dxa"/>
          </w:tcPr>
          <w:p w14:paraId="5CB52369" w14:textId="77777777" w:rsidR="00EA0C80" w:rsidRPr="00AB5DAE" w:rsidRDefault="00EA0C80" w:rsidP="00EA0C80">
            <w:pPr>
              <w:spacing w:before="60" w:after="60"/>
              <w:rPr>
                <w:rFonts w:asciiTheme="minorHAnsi" w:hAnsiTheme="minorHAnsi" w:cs="Arial"/>
                <w:sz w:val="16"/>
                <w:szCs w:val="16"/>
                <w:lang w:eastAsia="x-none"/>
              </w:rPr>
            </w:pPr>
            <w:bookmarkStart w:id="155" w:name="BKM_FFBE8286_B4AD_4de1_82B4_287F9E38F389"/>
            <w:r w:rsidRPr="00AB5DAE">
              <w:rPr>
                <w:rFonts w:asciiTheme="minorHAnsi" w:hAnsiTheme="minorHAnsi" w:cs="Arial"/>
                <w:sz w:val="16"/>
                <w:szCs w:val="16"/>
                <w:lang w:eastAsia="x-none"/>
              </w:rPr>
              <w:t>Attribute</w:t>
            </w:r>
          </w:p>
        </w:tc>
        <w:tc>
          <w:tcPr>
            <w:tcW w:w="1984" w:type="dxa"/>
          </w:tcPr>
          <w:p w14:paraId="2C1C6749" w14:textId="77777777" w:rsidR="00EA0C80" w:rsidRPr="00AB5DAE" w:rsidRDefault="00EA0C80" w:rsidP="00EA0C80">
            <w:pPr>
              <w:rPr>
                <w:rFonts w:asciiTheme="minorHAnsi" w:hAnsiTheme="minorHAnsi" w:cs="Arial"/>
                <w:sz w:val="16"/>
                <w:szCs w:val="16"/>
              </w:rPr>
            </w:pPr>
            <w:r w:rsidRPr="00AB5DAE">
              <w:rPr>
                <w:rFonts w:asciiTheme="minorHAnsi" w:hAnsiTheme="minorHAnsi" w:cs="Arial"/>
                <w:sz w:val="16"/>
                <w:szCs w:val="16"/>
              </w:rPr>
              <w:t>consumerUsageInstructions</w:t>
            </w:r>
          </w:p>
        </w:tc>
        <w:tc>
          <w:tcPr>
            <w:tcW w:w="1801" w:type="dxa"/>
          </w:tcPr>
          <w:p w14:paraId="58B323D3" w14:textId="77777777" w:rsidR="00EA0C80" w:rsidRPr="00AB5DAE" w:rsidRDefault="00EA0C80" w:rsidP="00EA0C80">
            <w:pPr>
              <w:rPr>
                <w:rFonts w:asciiTheme="minorHAnsi" w:hAnsiTheme="minorHAnsi" w:cs="Arial"/>
                <w:sz w:val="16"/>
                <w:szCs w:val="16"/>
              </w:rPr>
            </w:pPr>
            <w:r w:rsidRPr="00AB5DAE">
              <w:rPr>
                <w:rFonts w:asciiTheme="minorHAnsi" w:hAnsiTheme="minorHAnsi" w:cs="Arial"/>
                <w:sz w:val="16"/>
                <w:szCs w:val="16"/>
              </w:rPr>
              <w:t>Description5000</w:t>
            </w:r>
          </w:p>
        </w:tc>
        <w:tc>
          <w:tcPr>
            <w:tcW w:w="965" w:type="dxa"/>
          </w:tcPr>
          <w:p w14:paraId="6B723A5B" w14:textId="77777777" w:rsidR="00EA0C80" w:rsidRPr="00AB5DAE" w:rsidRDefault="00EA0C80" w:rsidP="00EA0C80">
            <w:pPr>
              <w:rPr>
                <w:rFonts w:asciiTheme="minorHAnsi" w:hAnsiTheme="minorHAnsi" w:cs="Arial"/>
                <w:sz w:val="16"/>
                <w:szCs w:val="16"/>
              </w:rPr>
            </w:pPr>
            <w:r w:rsidRPr="00AB5DAE">
              <w:rPr>
                <w:rFonts w:asciiTheme="minorHAnsi" w:hAnsiTheme="minorHAnsi" w:cs="Arial"/>
                <w:sz w:val="16"/>
                <w:szCs w:val="16"/>
              </w:rPr>
              <w:t>0..*</w:t>
            </w:r>
          </w:p>
        </w:tc>
        <w:bookmarkEnd w:id="155"/>
        <w:tc>
          <w:tcPr>
            <w:tcW w:w="5054" w:type="dxa"/>
          </w:tcPr>
          <w:p w14:paraId="183593B2" w14:textId="77777777" w:rsidR="00EA0C80" w:rsidRPr="00AB5DAE" w:rsidRDefault="00EA0C80" w:rsidP="00EA0C80">
            <w:pPr>
              <w:spacing w:before="60" w:after="60"/>
              <w:rPr>
                <w:rFonts w:asciiTheme="minorHAnsi" w:hAnsiTheme="minorHAnsi" w:cs="Arial"/>
                <w:sz w:val="16"/>
                <w:szCs w:val="16"/>
                <w:lang w:eastAsia="x-none"/>
              </w:rPr>
            </w:pPr>
            <w:r w:rsidRPr="00AB5DAE">
              <w:rPr>
                <w:rFonts w:asciiTheme="minorHAnsi" w:hAnsiTheme="minorHAnsi" w:cs="Arial"/>
                <w:sz w:val="16"/>
                <w:szCs w:val="16"/>
                <w:lang w:eastAsia="x-none"/>
              </w:rPr>
              <w:t xml:space="preserve">Expresses in text the consumer usage instructions of a product which are normally held on the label or accompanying the product. This information may or may not be labeled on the pack. Instructions may refer to a the how the consumer is to use the product, This does not include storage, food preparations, and drug dosage and preparation instructions. </w:t>
            </w:r>
          </w:p>
        </w:tc>
      </w:tr>
      <w:tr w:rsidR="00EA0C80" w:rsidRPr="00AB5DAE" w14:paraId="7D63DD33" w14:textId="77777777" w:rsidTr="00EA0C80">
        <w:trPr>
          <w:cantSplit/>
        </w:trPr>
        <w:tc>
          <w:tcPr>
            <w:tcW w:w="1716" w:type="dxa"/>
            <w:tcBorders>
              <w:top w:val="single" w:sz="4" w:space="0" w:color="auto"/>
              <w:left w:val="single" w:sz="4" w:space="0" w:color="auto"/>
              <w:bottom w:val="single" w:sz="4" w:space="0" w:color="auto"/>
              <w:right w:val="single" w:sz="4" w:space="0" w:color="auto"/>
            </w:tcBorders>
          </w:tcPr>
          <w:p w14:paraId="26332649" w14:textId="77777777" w:rsidR="00EA0C80" w:rsidRPr="00EA0C80" w:rsidRDefault="00EA0C80" w:rsidP="00EA0C80">
            <w:pPr>
              <w:rPr>
                <w:rFonts w:asciiTheme="minorHAnsi" w:hAnsiTheme="minorHAnsi" w:cs="Arial"/>
                <w:sz w:val="16"/>
                <w:szCs w:val="16"/>
                <w:lang w:eastAsia="x-none"/>
              </w:rPr>
            </w:pPr>
            <w:r w:rsidRPr="00EA0C80">
              <w:rPr>
                <w:rFonts w:asciiTheme="minorHAnsi" w:hAnsiTheme="minorHAnsi" w:cs="Arial"/>
                <w:sz w:val="16"/>
                <w:szCs w:val="16"/>
                <w:lang w:eastAsia="x-none"/>
              </w:rPr>
              <w:t>Attribute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35080AF" w14:textId="77777777" w:rsidR="00EA0C80" w:rsidRPr="00EA0C80" w:rsidRDefault="00EA0C80" w:rsidP="00EA0C80">
            <w:pPr>
              <w:rPr>
                <w:rFonts w:asciiTheme="minorHAnsi" w:hAnsiTheme="minorHAnsi" w:cs="Arial"/>
                <w:sz w:val="16"/>
                <w:szCs w:val="16"/>
              </w:rPr>
            </w:pPr>
            <w:r w:rsidRPr="00EA0C80">
              <w:rPr>
                <w:rFonts w:asciiTheme="minorHAnsi" w:hAnsiTheme="minorHAnsi" w:cs="Arial"/>
                <w:sz w:val="16"/>
                <w:szCs w:val="16"/>
              </w:rPr>
              <w:t xml:space="preserve">dexterityUsageCode </w:t>
            </w: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12657BF7" w14:textId="77777777" w:rsidR="00EA0C80" w:rsidRPr="00EA0C80" w:rsidRDefault="00EA0C80" w:rsidP="00EA0C80">
            <w:pPr>
              <w:rPr>
                <w:rFonts w:asciiTheme="minorHAnsi" w:hAnsiTheme="minorHAnsi" w:cs="Arial"/>
                <w:sz w:val="16"/>
                <w:szCs w:val="16"/>
              </w:rPr>
            </w:pPr>
            <w:r w:rsidRPr="00EA0C80">
              <w:rPr>
                <w:rFonts w:asciiTheme="minorHAnsi" w:hAnsiTheme="minorHAnsi" w:cs="Arial"/>
                <w:sz w:val="16"/>
                <w:szCs w:val="16"/>
              </w:rPr>
              <w:t xml:space="preserve">DexterityUsageCode </w:t>
            </w:r>
          </w:p>
        </w:tc>
        <w:tc>
          <w:tcPr>
            <w:tcW w:w="965" w:type="dxa"/>
            <w:tcBorders>
              <w:top w:val="single" w:sz="4" w:space="0" w:color="auto"/>
              <w:left w:val="single" w:sz="4" w:space="0" w:color="auto"/>
              <w:bottom w:val="single" w:sz="4" w:space="0" w:color="auto"/>
              <w:right w:val="single" w:sz="4" w:space="0" w:color="auto"/>
            </w:tcBorders>
            <w:shd w:val="clear" w:color="auto" w:fill="auto"/>
          </w:tcPr>
          <w:p w14:paraId="5A5163A8" w14:textId="77777777" w:rsidR="00EA0C80" w:rsidRPr="00EA0C80" w:rsidRDefault="00EA0C80" w:rsidP="00EA0C80">
            <w:pPr>
              <w:rPr>
                <w:rFonts w:asciiTheme="minorHAnsi" w:hAnsiTheme="minorHAnsi" w:cs="Arial"/>
                <w:sz w:val="16"/>
                <w:szCs w:val="16"/>
              </w:rPr>
            </w:pPr>
            <w:r w:rsidRPr="00EA0C80">
              <w:rPr>
                <w:rFonts w:asciiTheme="minorHAnsi" w:hAnsiTheme="minorHAnsi" w:cs="Arial"/>
                <w:sz w:val="16"/>
                <w:szCs w:val="16"/>
              </w:rPr>
              <w:t xml:space="preserve">0..1 </w:t>
            </w:r>
          </w:p>
        </w:tc>
        <w:tc>
          <w:tcPr>
            <w:tcW w:w="5054" w:type="dxa"/>
            <w:tcBorders>
              <w:top w:val="single" w:sz="4" w:space="0" w:color="auto"/>
              <w:left w:val="single" w:sz="4" w:space="0" w:color="auto"/>
              <w:bottom w:val="single" w:sz="4" w:space="0" w:color="auto"/>
              <w:right w:val="single" w:sz="4" w:space="0" w:color="auto"/>
            </w:tcBorders>
            <w:shd w:val="clear" w:color="auto" w:fill="auto"/>
          </w:tcPr>
          <w:p w14:paraId="7F691552" w14:textId="77777777" w:rsidR="00EA0C80" w:rsidRPr="00EA0C80" w:rsidRDefault="00EA0C80" w:rsidP="00EA0C80">
            <w:pPr>
              <w:spacing w:before="60" w:after="60"/>
              <w:rPr>
                <w:rFonts w:asciiTheme="minorHAnsi" w:hAnsiTheme="minorHAnsi" w:cs="Arial"/>
                <w:sz w:val="16"/>
                <w:szCs w:val="16"/>
                <w:lang w:eastAsia="x-none"/>
              </w:rPr>
            </w:pPr>
            <w:r w:rsidRPr="00EA0C80">
              <w:rPr>
                <w:rFonts w:asciiTheme="minorHAnsi" w:hAnsiTheme="minorHAnsi" w:cs="Arial"/>
                <w:sz w:val="16"/>
                <w:szCs w:val="16"/>
                <w:lang w:eastAsia="x-none"/>
              </w:rPr>
              <w:t>A code describing the type of handedness the trade item is designed to be used for example LEFT_HANDED, RIGHT_HANDED, etc.</w:t>
            </w:r>
          </w:p>
        </w:tc>
      </w:tr>
      <w:tr w:rsidR="00EA0C80" w:rsidRPr="00AB5DAE" w14:paraId="72E868D9" w14:textId="77777777" w:rsidTr="00EA0C80">
        <w:trPr>
          <w:cantSplit/>
        </w:trPr>
        <w:tc>
          <w:tcPr>
            <w:tcW w:w="1716" w:type="dxa"/>
            <w:tcBorders>
              <w:top w:val="single" w:sz="4" w:space="0" w:color="auto"/>
              <w:left w:val="single" w:sz="4" w:space="0" w:color="auto"/>
              <w:bottom w:val="single" w:sz="4" w:space="0" w:color="auto"/>
              <w:right w:val="single" w:sz="4" w:space="0" w:color="auto"/>
            </w:tcBorders>
          </w:tcPr>
          <w:p w14:paraId="7B29FBD0" w14:textId="77777777" w:rsidR="00EA0C80" w:rsidRPr="00EA0C80" w:rsidRDefault="00EA0C80" w:rsidP="00EA0C80">
            <w:pPr>
              <w:rPr>
                <w:rFonts w:asciiTheme="minorHAnsi" w:hAnsiTheme="minorHAnsi" w:cs="Arial"/>
                <w:sz w:val="16"/>
                <w:szCs w:val="16"/>
                <w:lang w:eastAsia="x-none"/>
              </w:rPr>
            </w:pPr>
            <w:r w:rsidRPr="00EA0C80">
              <w:rPr>
                <w:rFonts w:asciiTheme="minorHAnsi" w:hAnsiTheme="minorHAnsi" w:cs="Arial"/>
                <w:sz w:val="16"/>
                <w:szCs w:val="16"/>
                <w:lang w:eastAsia="x-none"/>
              </w:rPr>
              <w:t>Attribute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14AE585F" w14:textId="77777777" w:rsidR="00EA0C80" w:rsidRPr="00EA0C80" w:rsidRDefault="00EA0C80" w:rsidP="00EA0C80">
            <w:pPr>
              <w:rPr>
                <w:rFonts w:asciiTheme="minorHAnsi" w:hAnsiTheme="minorHAnsi" w:cs="Arial"/>
                <w:sz w:val="16"/>
                <w:szCs w:val="16"/>
              </w:rPr>
            </w:pPr>
            <w:r w:rsidRPr="00EA0C80">
              <w:rPr>
                <w:rFonts w:asciiTheme="minorHAnsi" w:hAnsiTheme="minorHAnsi" w:cs="Arial"/>
                <w:sz w:val="16"/>
                <w:szCs w:val="16"/>
              </w:rPr>
              <w:t>productUsageBodyLocationCode</w:t>
            </w: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7F80E716" w14:textId="77777777" w:rsidR="00EA0C80" w:rsidRPr="00EA0C80" w:rsidRDefault="00EA0C80" w:rsidP="00EA0C80">
            <w:pPr>
              <w:rPr>
                <w:rFonts w:asciiTheme="minorHAnsi" w:hAnsiTheme="minorHAnsi" w:cs="Arial"/>
                <w:sz w:val="16"/>
                <w:szCs w:val="16"/>
              </w:rPr>
            </w:pPr>
            <w:r w:rsidRPr="00EA0C80">
              <w:rPr>
                <w:rFonts w:asciiTheme="minorHAnsi" w:hAnsiTheme="minorHAnsi" w:cs="Arial"/>
                <w:sz w:val="16"/>
                <w:szCs w:val="16"/>
              </w:rPr>
              <w:t>ProductUsageBodyLocationCode</w:t>
            </w:r>
          </w:p>
        </w:tc>
        <w:tc>
          <w:tcPr>
            <w:tcW w:w="965" w:type="dxa"/>
            <w:tcBorders>
              <w:top w:val="single" w:sz="4" w:space="0" w:color="auto"/>
              <w:left w:val="single" w:sz="4" w:space="0" w:color="auto"/>
              <w:bottom w:val="single" w:sz="4" w:space="0" w:color="auto"/>
              <w:right w:val="single" w:sz="4" w:space="0" w:color="auto"/>
            </w:tcBorders>
            <w:shd w:val="clear" w:color="auto" w:fill="auto"/>
          </w:tcPr>
          <w:p w14:paraId="0F2E2823" w14:textId="77777777" w:rsidR="00EA0C80" w:rsidRPr="00EA0C80" w:rsidRDefault="00EA0C80" w:rsidP="00EA0C80">
            <w:pPr>
              <w:rPr>
                <w:rFonts w:asciiTheme="minorHAnsi" w:hAnsiTheme="minorHAnsi" w:cs="Arial"/>
                <w:sz w:val="16"/>
                <w:szCs w:val="16"/>
              </w:rPr>
            </w:pPr>
            <w:r w:rsidRPr="00EA0C80">
              <w:rPr>
                <w:rFonts w:asciiTheme="minorHAnsi" w:hAnsiTheme="minorHAnsi" w:cs="Arial"/>
                <w:sz w:val="16"/>
                <w:szCs w:val="16"/>
              </w:rPr>
              <w:t>0..*</w:t>
            </w:r>
          </w:p>
        </w:tc>
        <w:tc>
          <w:tcPr>
            <w:tcW w:w="5054" w:type="dxa"/>
            <w:tcBorders>
              <w:top w:val="single" w:sz="4" w:space="0" w:color="auto"/>
              <w:left w:val="single" w:sz="4" w:space="0" w:color="auto"/>
              <w:bottom w:val="single" w:sz="4" w:space="0" w:color="auto"/>
              <w:right w:val="single" w:sz="4" w:space="0" w:color="auto"/>
            </w:tcBorders>
            <w:shd w:val="clear" w:color="auto" w:fill="auto"/>
          </w:tcPr>
          <w:p w14:paraId="78C684FA" w14:textId="77777777" w:rsidR="00EA0C80" w:rsidRPr="00EA0C80" w:rsidRDefault="00EA0C80" w:rsidP="00EA0C80">
            <w:pPr>
              <w:spacing w:before="60" w:after="60"/>
              <w:rPr>
                <w:rFonts w:asciiTheme="minorHAnsi" w:hAnsiTheme="minorHAnsi" w:cs="Arial"/>
                <w:sz w:val="16"/>
                <w:szCs w:val="16"/>
                <w:lang w:eastAsia="x-none"/>
              </w:rPr>
            </w:pPr>
            <w:r w:rsidRPr="00EA0C80">
              <w:rPr>
                <w:rFonts w:asciiTheme="minorHAnsi" w:hAnsiTheme="minorHAnsi" w:cs="Arial"/>
                <w:sz w:val="16"/>
                <w:szCs w:val="16"/>
                <w:lang w:eastAsia="x-none"/>
              </w:rPr>
              <w:t>Indicates the body location for which the product is intended to be used for example HAND.</w:t>
            </w:r>
          </w:p>
        </w:tc>
      </w:tr>
      <w:tr w:rsidR="00EA0C80" w:rsidRPr="00AB5DAE" w14:paraId="6570BB60" w14:textId="77777777" w:rsidTr="00F21A85">
        <w:trPr>
          <w:cantSplit/>
          <w:trHeight w:val="449"/>
        </w:trPr>
        <w:tc>
          <w:tcPr>
            <w:tcW w:w="1716" w:type="dxa"/>
            <w:tcBorders>
              <w:bottom w:val="single" w:sz="4" w:space="0" w:color="auto"/>
            </w:tcBorders>
          </w:tcPr>
          <w:p w14:paraId="0F98E656" w14:textId="1ED9C393" w:rsidR="00EA0C80" w:rsidRPr="00AB5DAE" w:rsidRDefault="00EA0C80" w:rsidP="00EA0C80">
            <w:pPr>
              <w:rPr>
                <w:rFonts w:asciiTheme="minorHAnsi" w:hAnsiTheme="minorHAnsi" w:cs="Arial"/>
                <w:sz w:val="16"/>
                <w:szCs w:val="16"/>
              </w:rPr>
            </w:pPr>
            <w:r>
              <w:rPr>
                <w:rFonts w:asciiTheme="minorHAnsi" w:hAnsiTheme="minorHAnsi" w:cs="Arial"/>
                <w:sz w:val="16"/>
                <w:szCs w:val="16"/>
              </w:rPr>
              <w:t>A</w:t>
            </w:r>
            <w:r w:rsidRPr="00AB5DAE">
              <w:rPr>
                <w:rFonts w:asciiTheme="minorHAnsi" w:hAnsiTheme="minorHAnsi" w:cs="Arial"/>
                <w:sz w:val="16"/>
                <w:szCs w:val="16"/>
              </w:rPr>
              <w:t>ttribute</w:t>
            </w:r>
          </w:p>
        </w:tc>
        <w:tc>
          <w:tcPr>
            <w:tcW w:w="1984" w:type="dxa"/>
            <w:tcBorders>
              <w:bottom w:val="single" w:sz="4" w:space="0" w:color="auto"/>
            </w:tcBorders>
          </w:tcPr>
          <w:p w14:paraId="77C92CF5" w14:textId="77777777" w:rsidR="00EA0C80" w:rsidRPr="00AB5DAE" w:rsidRDefault="00EA0C80" w:rsidP="00EA0C80">
            <w:pPr>
              <w:rPr>
                <w:rFonts w:asciiTheme="minorHAnsi" w:hAnsiTheme="minorHAnsi" w:cs="Arial"/>
                <w:sz w:val="16"/>
                <w:szCs w:val="16"/>
              </w:rPr>
            </w:pPr>
            <w:r w:rsidRPr="00AB5DAE">
              <w:rPr>
                <w:rFonts w:asciiTheme="minorHAnsi" w:hAnsiTheme="minorHAnsi" w:cs="Arial"/>
                <w:sz w:val="16"/>
                <w:szCs w:val="16"/>
              </w:rPr>
              <w:t>recommendedUsageLocation</w:t>
            </w:r>
          </w:p>
        </w:tc>
        <w:tc>
          <w:tcPr>
            <w:tcW w:w="1801" w:type="dxa"/>
            <w:tcBorders>
              <w:bottom w:val="single" w:sz="4" w:space="0" w:color="auto"/>
            </w:tcBorders>
          </w:tcPr>
          <w:p w14:paraId="7BCEAA49" w14:textId="77777777" w:rsidR="00EA0C80" w:rsidRPr="00AB5DAE" w:rsidRDefault="00EA0C80" w:rsidP="00EA0C80">
            <w:pPr>
              <w:rPr>
                <w:rFonts w:asciiTheme="minorHAnsi" w:hAnsiTheme="minorHAnsi" w:cs="Arial"/>
                <w:sz w:val="16"/>
                <w:szCs w:val="16"/>
              </w:rPr>
            </w:pPr>
            <w:r w:rsidRPr="00AB5DAE">
              <w:rPr>
                <w:rFonts w:asciiTheme="minorHAnsi" w:hAnsiTheme="minorHAnsi" w:cs="Arial"/>
                <w:sz w:val="16"/>
                <w:szCs w:val="16"/>
              </w:rPr>
              <w:t>Description5000</w:t>
            </w:r>
          </w:p>
        </w:tc>
        <w:tc>
          <w:tcPr>
            <w:tcW w:w="965" w:type="dxa"/>
            <w:tcBorders>
              <w:bottom w:val="single" w:sz="4" w:space="0" w:color="auto"/>
            </w:tcBorders>
          </w:tcPr>
          <w:p w14:paraId="4267B951" w14:textId="77777777" w:rsidR="00EA0C80" w:rsidRPr="00AB5DAE" w:rsidRDefault="00EA0C80" w:rsidP="00EA0C80">
            <w:pPr>
              <w:rPr>
                <w:rFonts w:asciiTheme="minorHAnsi" w:hAnsiTheme="minorHAnsi" w:cs="Arial"/>
                <w:sz w:val="16"/>
                <w:szCs w:val="16"/>
              </w:rPr>
            </w:pPr>
            <w:r w:rsidRPr="00AB5DAE">
              <w:rPr>
                <w:rFonts w:asciiTheme="minorHAnsi" w:hAnsiTheme="minorHAnsi" w:cs="Arial"/>
                <w:sz w:val="16"/>
                <w:szCs w:val="16"/>
              </w:rPr>
              <w:t>0..*</w:t>
            </w:r>
          </w:p>
        </w:tc>
        <w:tc>
          <w:tcPr>
            <w:tcW w:w="5054" w:type="dxa"/>
            <w:tcBorders>
              <w:bottom w:val="single" w:sz="4" w:space="0" w:color="auto"/>
            </w:tcBorders>
          </w:tcPr>
          <w:p w14:paraId="203D2993" w14:textId="77777777" w:rsidR="00EA0C80" w:rsidRPr="00AB5DAE" w:rsidRDefault="00EA0C80" w:rsidP="00EA0C80">
            <w:pPr>
              <w:rPr>
                <w:rFonts w:asciiTheme="minorHAnsi" w:hAnsiTheme="minorHAnsi" w:cs="Arial"/>
                <w:sz w:val="16"/>
                <w:szCs w:val="16"/>
              </w:rPr>
            </w:pPr>
            <w:r w:rsidRPr="00AB5DAE">
              <w:rPr>
                <w:rFonts w:asciiTheme="minorHAnsi" w:hAnsiTheme="minorHAnsi" w:cs="Arial"/>
                <w:sz w:val="16"/>
                <w:szCs w:val="16"/>
              </w:rPr>
              <w:t>The primary location recommended for the item's use for example indoor, outdoor, indoor/outdoor, vehicle, kitchen, etc.</w:t>
            </w:r>
          </w:p>
        </w:tc>
      </w:tr>
      <w:tr w:rsidR="00EA0C80" w:rsidRPr="00AB5DAE" w14:paraId="2DC81848" w14:textId="77777777" w:rsidTr="00EA0C80">
        <w:trPr>
          <w:cantSplit/>
          <w:trHeight w:val="449"/>
        </w:trPr>
        <w:tc>
          <w:tcPr>
            <w:tcW w:w="1716" w:type="dxa"/>
            <w:tcBorders>
              <w:top w:val="single" w:sz="4" w:space="0" w:color="auto"/>
              <w:left w:val="single" w:sz="4" w:space="0" w:color="auto"/>
              <w:bottom w:val="single" w:sz="4" w:space="0" w:color="auto"/>
              <w:right w:val="single" w:sz="4" w:space="0" w:color="auto"/>
            </w:tcBorders>
          </w:tcPr>
          <w:p w14:paraId="0D446707" w14:textId="77777777" w:rsidR="00EA0C80" w:rsidRPr="00AB5DAE" w:rsidRDefault="00EA0C80" w:rsidP="00EA0C80">
            <w:pPr>
              <w:pStyle w:val="GS1TableText"/>
              <w:rPr>
                <w:rFonts w:asciiTheme="minorHAnsi" w:hAnsiTheme="minorHAnsi" w:cs="Arial"/>
                <w:szCs w:val="16"/>
              </w:rPr>
            </w:pPr>
            <w:r w:rsidRPr="00AB5DAE">
              <w:rPr>
                <w:rFonts w:asciiTheme="minorHAnsi" w:hAnsiTheme="minorHAnsi" w:cs="Arial"/>
                <w:szCs w:val="16"/>
              </w:rPr>
              <w:t>Association</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4313C2E" w14:textId="77777777" w:rsidR="00EA0C80" w:rsidRPr="00EA0C80" w:rsidRDefault="00EA0C80" w:rsidP="00EA0C80">
            <w:pPr>
              <w:pStyle w:val="NormalWeb"/>
              <w:rPr>
                <w:rFonts w:asciiTheme="minorHAnsi" w:hAnsiTheme="minorHAnsi" w:cs="Arial"/>
                <w:kern w:val="24"/>
                <w:sz w:val="16"/>
                <w:szCs w:val="28"/>
              </w:rPr>
            </w:pPr>
            <w:r w:rsidRPr="00EA0C80">
              <w:rPr>
                <w:rFonts w:asciiTheme="minorHAnsi" w:hAnsiTheme="minorHAnsi" w:cs="Arial"/>
                <w:kern w:val="24"/>
                <w:sz w:val="16"/>
                <w:szCs w:val="28"/>
              </w:rPr>
              <w:t xml:space="preserve">consumerUsageLabelCode </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3FDE72DF" w14:textId="77777777" w:rsidR="00EA0C80" w:rsidRPr="00EA0C80" w:rsidRDefault="00EA0C80" w:rsidP="00EA0C80">
            <w:pPr>
              <w:pStyle w:val="NormalWeb"/>
              <w:rPr>
                <w:rFonts w:asciiTheme="minorHAnsi" w:hAnsiTheme="minorHAnsi" w:cs="Arial"/>
                <w:kern w:val="24"/>
                <w:sz w:val="16"/>
                <w:szCs w:val="28"/>
              </w:rPr>
            </w:pPr>
            <w:r w:rsidRPr="00EA0C80">
              <w:rPr>
                <w:rFonts w:asciiTheme="minorHAnsi" w:hAnsiTheme="minorHAnsi" w:cs="Arial"/>
                <w:kern w:val="24"/>
                <w:sz w:val="16"/>
                <w:szCs w:val="28"/>
              </w:rPr>
              <w:t xml:space="preserve">ExternalCodeValueInformation </w:t>
            </w:r>
            <w:r w:rsidRPr="00EA0C80">
              <w:rPr>
                <w:rFonts w:asciiTheme="minorHAnsi" w:hAnsiTheme="minorHAnsi" w:cs="Arial"/>
                <w:kern w:val="24"/>
                <w:sz w:val="16"/>
                <w:szCs w:val="28"/>
              </w:rPr>
              <w:tab/>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53E9BDC3" w14:textId="77777777" w:rsidR="00EA0C80" w:rsidRPr="00EA0C80" w:rsidRDefault="00EA0C80" w:rsidP="00EA0C80">
            <w:pPr>
              <w:pStyle w:val="NormalWeb"/>
              <w:rPr>
                <w:rFonts w:asciiTheme="minorHAnsi" w:hAnsiTheme="minorHAnsi" w:cs="Arial"/>
                <w:kern w:val="24"/>
                <w:sz w:val="16"/>
                <w:szCs w:val="28"/>
              </w:rPr>
            </w:pPr>
            <w:r w:rsidRPr="00EA0C80">
              <w:rPr>
                <w:rFonts w:asciiTheme="minorHAnsi" w:hAnsiTheme="minorHAnsi" w:cs="Arial"/>
                <w:kern w:val="24"/>
                <w:sz w:val="16"/>
                <w:szCs w:val="28"/>
              </w:rPr>
              <w:t>0..*</w:t>
            </w:r>
          </w:p>
        </w:tc>
        <w:tc>
          <w:tcPr>
            <w:tcW w:w="5054" w:type="dxa"/>
            <w:tcBorders>
              <w:top w:val="single" w:sz="4" w:space="0" w:color="auto"/>
              <w:left w:val="single" w:sz="4" w:space="0" w:color="auto"/>
              <w:bottom w:val="single" w:sz="4" w:space="0" w:color="auto"/>
              <w:right w:val="single" w:sz="4" w:space="0" w:color="auto"/>
            </w:tcBorders>
            <w:shd w:val="clear" w:color="auto" w:fill="auto"/>
            <w:vAlign w:val="center"/>
          </w:tcPr>
          <w:p w14:paraId="4921B922" w14:textId="77777777" w:rsidR="00EA0C80" w:rsidRPr="00EA0C80" w:rsidRDefault="00EA0C80" w:rsidP="00EA0C80">
            <w:pPr>
              <w:pStyle w:val="NormalWeb"/>
              <w:spacing w:before="0" w:after="0"/>
              <w:rPr>
                <w:rFonts w:ascii="Verdana" w:hAnsi="Verdana"/>
                <w:sz w:val="16"/>
                <w:szCs w:val="16"/>
              </w:rPr>
            </w:pPr>
            <w:r w:rsidRPr="00EA0C80">
              <w:rPr>
                <w:rFonts w:ascii="Verdana" w:hAnsi="Verdana"/>
                <w:sz w:val="16"/>
                <w:szCs w:val="16"/>
              </w:rPr>
              <w:t>A code representation of the consumer usage information represented via a label.</w:t>
            </w:r>
          </w:p>
        </w:tc>
      </w:tr>
      <w:tr w:rsidR="00EA0C80" w:rsidRPr="008C5898" w14:paraId="75F37C7E" w14:textId="77777777" w:rsidTr="00FB1DA2">
        <w:trPr>
          <w:cantSplit/>
          <w:trHeight w:val="449"/>
        </w:trPr>
        <w:tc>
          <w:tcPr>
            <w:tcW w:w="1716" w:type="dxa"/>
          </w:tcPr>
          <w:p w14:paraId="225FE7A9" w14:textId="77777777" w:rsidR="00EA0C80" w:rsidRPr="00457231" w:rsidRDefault="00EA0C80" w:rsidP="00EA0C80">
            <w:pPr>
              <w:pStyle w:val="GS1TableText"/>
              <w:rPr>
                <w:rFonts w:asciiTheme="minorHAnsi" w:hAnsiTheme="minorHAnsi" w:cs="Arial"/>
                <w:szCs w:val="16"/>
              </w:rPr>
            </w:pPr>
            <w:r w:rsidRPr="00457231">
              <w:rPr>
                <w:rFonts w:asciiTheme="minorHAnsi" w:hAnsiTheme="minorHAnsi" w:cs="Arial"/>
                <w:szCs w:val="16"/>
              </w:rPr>
              <w:t>Association</w:t>
            </w:r>
          </w:p>
        </w:tc>
        <w:tc>
          <w:tcPr>
            <w:tcW w:w="1984" w:type="dxa"/>
          </w:tcPr>
          <w:p w14:paraId="54471456" w14:textId="77777777" w:rsidR="00EA0C80" w:rsidRPr="00457231" w:rsidRDefault="00EA0C80" w:rsidP="00EA0C80">
            <w:pPr>
              <w:pStyle w:val="GS1TableText"/>
              <w:rPr>
                <w:rFonts w:asciiTheme="minorHAnsi" w:hAnsiTheme="minorHAnsi" w:cs="Arial"/>
                <w:szCs w:val="16"/>
              </w:rPr>
            </w:pPr>
            <w:r w:rsidRPr="00457231">
              <w:rPr>
                <w:rFonts w:asciiTheme="minorHAnsi" w:hAnsiTheme="minorHAnsi" w:cs="Arial"/>
                <w:szCs w:val="16"/>
              </w:rPr>
              <w:t>avpList</w:t>
            </w:r>
          </w:p>
        </w:tc>
        <w:tc>
          <w:tcPr>
            <w:tcW w:w="1801" w:type="dxa"/>
          </w:tcPr>
          <w:p w14:paraId="45E40E32" w14:textId="77777777" w:rsidR="00EA0C80" w:rsidRPr="00457231" w:rsidRDefault="00EA0C80" w:rsidP="00EA0C80">
            <w:pPr>
              <w:pStyle w:val="GS1TableText"/>
              <w:rPr>
                <w:rFonts w:asciiTheme="minorHAnsi" w:hAnsiTheme="minorHAnsi" w:cs="Arial"/>
                <w:szCs w:val="16"/>
              </w:rPr>
            </w:pPr>
            <w:r w:rsidRPr="00457231">
              <w:rPr>
                <w:rFonts w:asciiTheme="minorHAnsi" w:hAnsiTheme="minorHAnsi" w:cs="Arial"/>
                <w:szCs w:val="16"/>
              </w:rPr>
              <w:t>GS1_AttributeValuePairList</w:t>
            </w:r>
          </w:p>
        </w:tc>
        <w:tc>
          <w:tcPr>
            <w:tcW w:w="965" w:type="dxa"/>
          </w:tcPr>
          <w:p w14:paraId="59015DAB" w14:textId="77777777" w:rsidR="00EA0C80" w:rsidRPr="00457231" w:rsidRDefault="00EA0C80" w:rsidP="00EA0C80">
            <w:pPr>
              <w:pStyle w:val="GS1TableText"/>
              <w:rPr>
                <w:rFonts w:asciiTheme="minorHAnsi" w:hAnsiTheme="minorHAnsi" w:cs="Arial"/>
                <w:szCs w:val="16"/>
              </w:rPr>
            </w:pPr>
            <w:r w:rsidRPr="00457231">
              <w:rPr>
                <w:rFonts w:asciiTheme="minorHAnsi" w:hAnsiTheme="minorHAnsi" w:cs="Arial"/>
                <w:szCs w:val="16"/>
              </w:rPr>
              <w:t>0..1</w:t>
            </w:r>
          </w:p>
        </w:tc>
        <w:tc>
          <w:tcPr>
            <w:tcW w:w="5054" w:type="dxa"/>
          </w:tcPr>
          <w:p w14:paraId="24734A3B" w14:textId="77777777" w:rsidR="00EA0C80" w:rsidRPr="00457231" w:rsidRDefault="00EA0C80" w:rsidP="00EA0C80">
            <w:pPr>
              <w:pStyle w:val="GS1TableText"/>
              <w:rPr>
                <w:rFonts w:asciiTheme="minorHAnsi" w:hAnsiTheme="minorHAnsi" w:cs="Arial"/>
                <w:szCs w:val="16"/>
              </w:rPr>
            </w:pPr>
            <w:r w:rsidRPr="00457231">
              <w:rPr>
                <w:rFonts w:asciiTheme="minorHAnsi" w:hAnsiTheme="minorHAnsi" w:cs="Arial"/>
                <w:szCs w:val="16"/>
                <w:lang w:val="fr-BE" w:bidi="he-IL"/>
              </w:rPr>
              <w:t>The transmission of non-standard data done in a simple, flexible, and easy to use method.</w:t>
            </w:r>
          </w:p>
        </w:tc>
      </w:tr>
    </w:tbl>
    <w:p w14:paraId="18FBDD6B" w14:textId="77777777" w:rsidR="00B21234" w:rsidRDefault="00B21234" w:rsidP="006D7EB0"/>
    <w:p w14:paraId="116A1E3A" w14:textId="77777777" w:rsidR="00457231" w:rsidRDefault="00457231" w:rsidP="006D7EB0"/>
    <w:p w14:paraId="2F164E12" w14:textId="77777777" w:rsidR="00F32428" w:rsidRPr="008C5898" w:rsidRDefault="00F32428" w:rsidP="00F828A7">
      <w:pPr>
        <w:rPr>
          <w:sz w:val="2"/>
        </w:rPr>
      </w:pPr>
    </w:p>
    <w:p w14:paraId="05BDC875" w14:textId="77777777" w:rsidR="00F32428" w:rsidRDefault="00F32428" w:rsidP="00F32428">
      <w:pPr>
        <w:pStyle w:val="Heading2"/>
      </w:pPr>
      <w:bookmarkStart w:id="156" w:name="_Toc67766125"/>
      <w:r>
        <w:t>Controlled Substances Module</w:t>
      </w:r>
      <w:bookmarkEnd w:id="156"/>
    </w:p>
    <w:p w14:paraId="5CBFE1A8" w14:textId="77777777" w:rsidR="00F32428" w:rsidRDefault="00CD753A" w:rsidP="00F32428">
      <w:pPr>
        <w:pStyle w:val="GS1Body"/>
        <w:jc w:val="center"/>
      </w:pPr>
      <w:r>
        <w:rPr>
          <w:noProof/>
        </w:rPr>
        <w:drawing>
          <wp:inline distT="0" distB="0" distL="0" distR="0" wp14:anchorId="6B8F2A4B" wp14:editId="6E567E66">
            <wp:extent cx="4474208" cy="298830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ControlledSubstanceModule.png"/>
                    <pic:cNvPicPr/>
                  </pic:nvPicPr>
                  <pic:blipFill>
                    <a:blip r:embed="rId73"/>
                    <a:stretch>
                      <a:fillRect/>
                    </a:stretch>
                  </pic:blipFill>
                  <pic:spPr>
                    <a:xfrm>
                      <a:off x="0" y="0"/>
                      <a:ext cx="4497655" cy="3003965"/>
                    </a:xfrm>
                    <a:prstGeom prst="rect">
                      <a:avLst/>
                    </a:prstGeom>
                  </pic:spPr>
                </pic:pic>
              </a:graphicData>
            </a:graphic>
          </wp:inline>
        </w:drawing>
      </w:r>
    </w:p>
    <w:tbl>
      <w:tblPr>
        <w:tblW w:w="11520" w:type="dxa"/>
        <w:tblInd w:w="13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97"/>
        <w:gridCol w:w="1979"/>
        <w:gridCol w:w="1928"/>
        <w:gridCol w:w="929"/>
        <w:gridCol w:w="4787"/>
      </w:tblGrid>
      <w:tr w:rsidR="00F32428" w:rsidRPr="00AC32AE" w14:paraId="1FF660DD" w14:textId="77777777" w:rsidTr="00F32428">
        <w:trPr>
          <w:cantSplit/>
          <w:tblHeader/>
        </w:trPr>
        <w:tc>
          <w:tcPr>
            <w:tcW w:w="1897" w:type="dxa"/>
            <w:shd w:val="clear" w:color="auto" w:fill="002C6C"/>
          </w:tcPr>
          <w:p w14:paraId="4840C9DD" w14:textId="77777777" w:rsidR="00F32428" w:rsidRPr="00F32428" w:rsidRDefault="00F32428" w:rsidP="00FB1DA2">
            <w:pPr>
              <w:keepNext/>
              <w:spacing w:before="60" w:after="60"/>
              <w:rPr>
                <w:rFonts w:asciiTheme="minorHAnsi" w:hAnsiTheme="minorHAnsi"/>
                <w:b/>
                <w:bCs/>
                <w:color w:val="FFFFFF"/>
                <w:sz w:val="16"/>
                <w:szCs w:val="16"/>
              </w:rPr>
            </w:pPr>
            <w:r w:rsidRPr="00F32428">
              <w:rPr>
                <w:rFonts w:asciiTheme="minorHAnsi" w:hAnsiTheme="minorHAnsi"/>
                <w:b/>
                <w:bCs/>
                <w:color w:val="FFFFFF"/>
                <w:sz w:val="16"/>
                <w:szCs w:val="16"/>
                <w:lang w:val="fr-BE"/>
              </w:rPr>
              <w:t>C</w:t>
            </w:r>
            <w:r w:rsidRPr="00F32428">
              <w:rPr>
                <w:rFonts w:asciiTheme="minorHAnsi" w:hAnsiTheme="minorHAnsi"/>
                <w:b/>
                <w:bCs/>
                <w:color w:val="FFFFFF"/>
                <w:sz w:val="16"/>
                <w:szCs w:val="16"/>
              </w:rPr>
              <w:t>ontent</w:t>
            </w:r>
          </w:p>
        </w:tc>
        <w:tc>
          <w:tcPr>
            <w:tcW w:w="1979" w:type="dxa"/>
            <w:shd w:val="clear" w:color="auto" w:fill="002C6C"/>
          </w:tcPr>
          <w:p w14:paraId="788D0956" w14:textId="77777777" w:rsidR="00F32428" w:rsidRPr="00F32428" w:rsidRDefault="00F32428" w:rsidP="00FB1DA2">
            <w:pPr>
              <w:keepNext/>
              <w:spacing w:before="60" w:after="60"/>
              <w:rPr>
                <w:rFonts w:asciiTheme="minorHAnsi" w:hAnsiTheme="minorHAnsi"/>
                <w:b/>
                <w:bCs/>
                <w:color w:val="FFFFFF"/>
                <w:sz w:val="16"/>
                <w:szCs w:val="16"/>
              </w:rPr>
            </w:pPr>
            <w:r w:rsidRPr="00F32428">
              <w:rPr>
                <w:rFonts w:asciiTheme="minorHAnsi" w:hAnsiTheme="minorHAnsi"/>
                <w:b/>
                <w:bCs/>
                <w:color w:val="FFFFFF"/>
                <w:sz w:val="16"/>
                <w:szCs w:val="16"/>
                <w:lang w:val="fr-BE"/>
              </w:rPr>
              <w:t>A</w:t>
            </w:r>
            <w:r w:rsidRPr="00F32428">
              <w:rPr>
                <w:rFonts w:asciiTheme="minorHAnsi" w:hAnsiTheme="minorHAnsi"/>
                <w:b/>
                <w:bCs/>
                <w:color w:val="FFFFFF"/>
                <w:sz w:val="16"/>
                <w:szCs w:val="16"/>
              </w:rPr>
              <w:t xml:space="preserve">ttribute / </w:t>
            </w:r>
            <w:r w:rsidRPr="00F32428">
              <w:rPr>
                <w:rFonts w:asciiTheme="minorHAnsi" w:hAnsiTheme="minorHAnsi"/>
                <w:b/>
                <w:bCs/>
                <w:color w:val="FFFFFF"/>
                <w:sz w:val="16"/>
                <w:szCs w:val="16"/>
                <w:lang w:val="fr-BE"/>
              </w:rPr>
              <w:t>R</w:t>
            </w:r>
            <w:r w:rsidRPr="00F32428">
              <w:rPr>
                <w:rFonts w:asciiTheme="minorHAnsi" w:hAnsiTheme="minorHAnsi"/>
                <w:b/>
                <w:bCs/>
                <w:color w:val="FFFFFF"/>
                <w:sz w:val="16"/>
                <w:szCs w:val="16"/>
              </w:rPr>
              <w:t>ole</w:t>
            </w:r>
          </w:p>
        </w:tc>
        <w:tc>
          <w:tcPr>
            <w:tcW w:w="1928" w:type="dxa"/>
            <w:shd w:val="clear" w:color="auto" w:fill="002C6C"/>
          </w:tcPr>
          <w:p w14:paraId="55AC1137" w14:textId="77777777" w:rsidR="00F32428" w:rsidRPr="00F32428" w:rsidRDefault="00F32428" w:rsidP="00FB1DA2">
            <w:pPr>
              <w:keepNext/>
              <w:spacing w:before="60" w:after="60"/>
              <w:rPr>
                <w:rFonts w:asciiTheme="minorHAnsi" w:hAnsiTheme="minorHAnsi"/>
                <w:b/>
                <w:bCs/>
                <w:color w:val="FFFFFF"/>
                <w:sz w:val="16"/>
                <w:szCs w:val="16"/>
              </w:rPr>
            </w:pPr>
            <w:r w:rsidRPr="00F32428">
              <w:rPr>
                <w:rFonts w:asciiTheme="minorHAnsi" w:hAnsiTheme="minorHAnsi"/>
                <w:b/>
                <w:bCs/>
                <w:color w:val="FFFFFF"/>
                <w:sz w:val="16"/>
                <w:szCs w:val="16"/>
                <w:lang w:val="fr-BE"/>
              </w:rPr>
              <w:t>D</w:t>
            </w:r>
            <w:r w:rsidRPr="00F32428">
              <w:rPr>
                <w:rFonts w:asciiTheme="minorHAnsi" w:hAnsiTheme="minorHAnsi"/>
                <w:b/>
                <w:bCs/>
                <w:color w:val="FFFFFF"/>
                <w:sz w:val="16"/>
                <w:szCs w:val="16"/>
              </w:rPr>
              <w:t>atatype /</w:t>
            </w:r>
            <w:r w:rsidRPr="00F32428">
              <w:rPr>
                <w:rFonts w:asciiTheme="minorHAnsi" w:hAnsiTheme="minorHAnsi"/>
                <w:b/>
                <w:bCs/>
                <w:color w:val="FFFFFF"/>
                <w:sz w:val="16"/>
                <w:szCs w:val="16"/>
                <w:lang w:val="fr-BE"/>
              </w:rPr>
              <w:t>S</w:t>
            </w:r>
            <w:r w:rsidRPr="00F32428">
              <w:rPr>
                <w:rFonts w:asciiTheme="minorHAnsi" w:hAnsiTheme="minorHAnsi"/>
                <w:b/>
                <w:bCs/>
                <w:color w:val="FFFFFF"/>
                <w:sz w:val="16"/>
                <w:szCs w:val="16"/>
              </w:rPr>
              <w:t>econdary class</w:t>
            </w:r>
          </w:p>
        </w:tc>
        <w:tc>
          <w:tcPr>
            <w:tcW w:w="929" w:type="dxa"/>
            <w:shd w:val="clear" w:color="auto" w:fill="002C6C"/>
          </w:tcPr>
          <w:p w14:paraId="451D5740" w14:textId="77777777" w:rsidR="00F32428" w:rsidRPr="00F32428" w:rsidRDefault="00F32428" w:rsidP="00FB1DA2">
            <w:pPr>
              <w:keepNext/>
              <w:spacing w:before="60" w:after="60"/>
              <w:rPr>
                <w:rFonts w:asciiTheme="minorHAnsi" w:hAnsiTheme="minorHAnsi"/>
                <w:b/>
                <w:bCs/>
                <w:color w:val="FFFFFF"/>
                <w:sz w:val="16"/>
                <w:szCs w:val="16"/>
              </w:rPr>
            </w:pPr>
            <w:r w:rsidRPr="00F32428">
              <w:rPr>
                <w:rFonts w:asciiTheme="minorHAnsi" w:hAnsiTheme="minorHAnsi"/>
                <w:b/>
                <w:bCs/>
                <w:color w:val="FFFFFF"/>
                <w:sz w:val="16"/>
                <w:szCs w:val="16"/>
                <w:lang w:val="fr-BE"/>
              </w:rPr>
              <w:t>M</w:t>
            </w:r>
            <w:r w:rsidRPr="00F32428">
              <w:rPr>
                <w:rFonts w:asciiTheme="minorHAnsi" w:hAnsiTheme="minorHAnsi"/>
                <w:b/>
                <w:bCs/>
                <w:color w:val="FFFFFF"/>
                <w:sz w:val="16"/>
                <w:szCs w:val="16"/>
              </w:rPr>
              <w:t>ultiplicity</w:t>
            </w:r>
          </w:p>
        </w:tc>
        <w:tc>
          <w:tcPr>
            <w:tcW w:w="4787" w:type="dxa"/>
            <w:shd w:val="clear" w:color="auto" w:fill="002C6C"/>
          </w:tcPr>
          <w:p w14:paraId="11A91E26" w14:textId="77777777" w:rsidR="00F32428" w:rsidRPr="00F32428" w:rsidRDefault="00F32428" w:rsidP="00FB1DA2">
            <w:pPr>
              <w:keepNext/>
              <w:spacing w:before="60" w:after="60"/>
              <w:rPr>
                <w:rFonts w:asciiTheme="minorHAnsi" w:hAnsiTheme="minorHAnsi"/>
                <w:b/>
                <w:bCs/>
                <w:color w:val="FFFFFF"/>
                <w:sz w:val="16"/>
                <w:szCs w:val="16"/>
              </w:rPr>
            </w:pPr>
            <w:r w:rsidRPr="00F32428">
              <w:rPr>
                <w:rFonts w:asciiTheme="minorHAnsi" w:hAnsiTheme="minorHAnsi"/>
                <w:b/>
                <w:bCs/>
                <w:color w:val="FFFFFF"/>
                <w:sz w:val="16"/>
                <w:szCs w:val="16"/>
                <w:lang w:val="fr-BE"/>
              </w:rPr>
              <w:t>D</w:t>
            </w:r>
            <w:r w:rsidRPr="00F32428">
              <w:rPr>
                <w:rFonts w:asciiTheme="minorHAnsi" w:hAnsiTheme="minorHAnsi"/>
                <w:b/>
                <w:bCs/>
                <w:color w:val="FFFFFF"/>
                <w:sz w:val="16"/>
                <w:szCs w:val="16"/>
              </w:rPr>
              <w:t>efinition</w:t>
            </w:r>
          </w:p>
        </w:tc>
      </w:tr>
      <w:tr w:rsidR="00F32428" w:rsidRPr="00AC32AE" w14:paraId="5BCB25C3" w14:textId="77777777" w:rsidTr="00F32428">
        <w:trPr>
          <w:cantSplit/>
        </w:trPr>
        <w:tc>
          <w:tcPr>
            <w:tcW w:w="1897" w:type="dxa"/>
          </w:tcPr>
          <w:p w14:paraId="49EEB595" w14:textId="77777777" w:rsidR="00F32428" w:rsidRPr="00F32428" w:rsidRDefault="00F32428" w:rsidP="00FB1DA2">
            <w:pPr>
              <w:spacing w:before="60" w:after="60"/>
              <w:rPr>
                <w:rFonts w:asciiTheme="minorHAnsi" w:hAnsiTheme="minorHAnsi" w:cs="Arial"/>
                <w:sz w:val="16"/>
                <w:szCs w:val="16"/>
                <w:lang w:eastAsia="x-none"/>
              </w:rPr>
            </w:pPr>
            <w:r w:rsidRPr="00F32428">
              <w:rPr>
                <w:rFonts w:asciiTheme="minorHAnsi" w:hAnsiTheme="minorHAnsi" w:cs="Arial"/>
                <w:sz w:val="16"/>
                <w:szCs w:val="16"/>
                <w:lang w:eastAsia="x-none"/>
              </w:rPr>
              <w:t>ControlledSubstance</w:t>
            </w:r>
          </w:p>
        </w:tc>
        <w:tc>
          <w:tcPr>
            <w:tcW w:w="1979" w:type="dxa"/>
          </w:tcPr>
          <w:p w14:paraId="65B8F0EA" w14:textId="77777777" w:rsidR="00F32428" w:rsidRPr="00F32428" w:rsidRDefault="00F32428" w:rsidP="00FB1DA2">
            <w:pPr>
              <w:spacing w:before="60" w:after="60"/>
              <w:rPr>
                <w:rFonts w:asciiTheme="minorHAnsi" w:hAnsiTheme="minorHAnsi" w:cs="Arial"/>
                <w:sz w:val="16"/>
                <w:szCs w:val="16"/>
                <w:lang w:eastAsia="x-none"/>
              </w:rPr>
            </w:pPr>
          </w:p>
        </w:tc>
        <w:tc>
          <w:tcPr>
            <w:tcW w:w="1928" w:type="dxa"/>
          </w:tcPr>
          <w:p w14:paraId="02FF2E68" w14:textId="77777777" w:rsidR="00F32428" w:rsidRPr="00F32428" w:rsidRDefault="00F32428" w:rsidP="00FB1DA2">
            <w:pPr>
              <w:spacing w:before="60" w:after="60"/>
              <w:rPr>
                <w:rFonts w:asciiTheme="minorHAnsi" w:hAnsiTheme="minorHAnsi" w:cs="Arial"/>
                <w:sz w:val="16"/>
                <w:szCs w:val="16"/>
                <w:lang w:eastAsia="x-none"/>
              </w:rPr>
            </w:pPr>
          </w:p>
        </w:tc>
        <w:tc>
          <w:tcPr>
            <w:tcW w:w="929" w:type="dxa"/>
          </w:tcPr>
          <w:p w14:paraId="12A406C1" w14:textId="77777777" w:rsidR="00F32428" w:rsidRPr="00F32428" w:rsidRDefault="00F32428" w:rsidP="00FB1DA2">
            <w:pPr>
              <w:spacing w:before="60" w:after="60"/>
              <w:rPr>
                <w:rFonts w:asciiTheme="minorHAnsi" w:hAnsiTheme="minorHAnsi" w:cs="Arial"/>
                <w:sz w:val="16"/>
                <w:szCs w:val="16"/>
                <w:lang w:eastAsia="x-none"/>
              </w:rPr>
            </w:pPr>
          </w:p>
        </w:tc>
        <w:tc>
          <w:tcPr>
            <w:tcW w:w="4787" w:type="dxa"/>
          </w:tcPr>
          <w:p w14:paraId="39A3CBB8" w14:textId="77777777" w:rsidR="00F32428" w:rsidRPr="00F32428" w:rsidRDefault="00F32428" w:rsidP="00FB1DA2">
            <w:pPr>
              <w:spacing w:before="60" w:after="60"/>
              <w:rPr>
                <w:rFonts w:asciiTheme="minorHAnsi" w:hAnsiTheme="minorHAnsi" w:cs="Arial"/>
                <w:sz w:val="16"/>
                <w:szCs w:val="16"/>
                <w:lang w:eastAsia="x-none"/>
              </w:rPr>
            </w:pPr>
            <w:r w:rsidRPr="00F32428">
              <w:rPr>
                <w:rFonts w:asciiTheme="minorHAnsi" w:hAnsiTheme="minorHAnsi" w:cs="Arial"/>
                <w:sz w:val="16"/>
                <w:szCs w:val="16"/>
                <w:lang w:eastAsia="x-none"/>
              </w:rPr>
              <w:t>Information on the containment of controlled substances</w:t>
            </w:r>
          </w:p>
        </w:tc>
      </w:tr>
      <w:tr w:rsidR="00F32428" w:rsidRPr="00AC32AE" w14:paraId="60AC3035" w14:textId="77777777" w:rsidTr="00F32428">
        <w:trPr>
          <w:cantSplit/>
        </w:trPr>
        <w:tc>
          <w:tcPr>
            <w:tcW w:w="1897" w:type="dxa"/>
          </w:tcPr>
          <w:p w14:paraId="1B749477" w14:textId="77777777" w:rsidR="00F32428" w:rsidRPr="00F32428" w:rsidRDefault="00F32428" w:rsidP="00FB1DA2">
            <w:pPr>
              <w:rPr>
                <w:rFonts w:asciiTheme="minorHAnsi" w:hAnsiTheme="minorHAnsi" w:cs="Arial"/>
                <w:sz w:val="16"/>
                <w:szCs w:val="16"/>
              </w:rPr>
            </w:pPr>
            <w:bookmarkStart w:id="157" w:name="BKM_B5CF3481_8031_4e45_921E_82196848C5CA"/>
            <w:r w:rsidRPr="00F32428">
              <w:rPr>
                <w:rFonts w:asciiTheme="minorHAnsi" w:hAnsiTheme="minorHAnsi" w:cs="Arial"/>
                <w:sz w:val="16"/>
                <w:szCs w:val="16"/>
                <w:lang w:val="nl-NL"/>
              </w:rPr>
              <w:t xml:space="preserve">Attribute </w:t>
            </w:r>
          </w:p>
        </w:tc>
        <w:tc>
          <w:tcPr>
            <w:tcW w:w="1979" w:type="dxa"/>
          </w:tcPr>
          <w:p w14:paraId="62705EE9" w14:textId="77777777" w:rsidR="00F32428" w:rsidRPr="00F32428" w:rsidRDefault="00F32428" w:rsidP="00FB1DA2">
            <w:pPr>
              <w:rPr>
                <w:rFonts w:asciiTheme="minorHAnsi" w:hAnsiTheme="minorHAnsi" w:cs="Arial"/>
                <w:sz w:val="16"/>
                <w:szCs w:val="16"/>
              </w:rPr>
            </w:pPr>
            <w:r w:rsidRPr="00F32428">
              <w:rPr>
                <w:rFonts w:asciiTheme="minorHAnsi" w:hAnsiTheme="minorHAnsi" w:cs="Arial"/>
                <w:sz w:val="16"/>
                <w:szCs w:val="16"/>
              </w:rPr>
              <w:t xml:space="preserve">controlledSubstanceAmount </w:t>
            </w:r>
          </w:p>
        </w:tc>
        <w:tc>
          <w:tcPr>
            <w:tcW w:w="1928" w:type="dxa"/>
          </w:tcPr>
          <w:p w14:paraId="0BF60E01" w14:textId="77777777" w:rsidR="00F32428" w:rsidRPr="00F32428" w:rsidRDefault="00F32428" w:rsidP="00FB1DA2">
            <w:pPr>
              <w:rPr>
                <w:rFonts w:asciiTheme="minorHAnsi" w:hAnsiTheme="minorHAnsi" w:cs="Arial"/>
                <w:sz w:val="16"/>
                <w:szCs w:val="16"/>
              </w:rPr>
            </w:pPr>
            <w:r w:rsidRPr="00F32428">
              <w:rPr>
                <w:rFonts w:asciiTheme="minorHAnsi" w:hAnsiTheme="minorHAnsi" w:cs="Arial"/>
                <w:sz w:val="16"/>
                <w:szCs w:val="16"/>
              </w:rPr>
              <w:t>Measurement</w:t>
            </w:r>
          </w:p>
        </w:tc>
        <w:tc>
          <w:tcPr>
            <w:tcW w:w="929" w:type="dxa"/>
          </w:tcPr>
          <w:p w14:paraId="7983EB6A" w14:textId="77777777" w:rsidR="00F32428" w:rsidRPr="00F32428" w:rsidRDefault="00F32428" w:rsidP="00FB1DA2">
            <w:pPr>
              <w:rPr>
                <w:rFonts w:asciiTheme="minorHAnsi" w:hAnsiTheme="minorHAnsi" w:cs="Arial"/>
                <w:sz w:val="16"/>
                <w:szCs w:val="16"/>
              </w:rPr>
            </w:pPr>
            <w:r w:rsidRPr="00F32428">
              <w:rPr>
                <w:rFonts w:asciiTheme="minorHAnsi" w:hAnsiTheme="minorHAnsi" w:cs="Arial"/>
                <w:sz w:val="16"/>
                <w:szCs w:val="16"/>
              </w:rPr>
              <w:t xml:space="preserve">0..1 </w:t>
            </w:r>
          </w:p>
        </w:tc>
        <w:tc>
          <w:tcPr>
            <w:tcW w:w="4787" w:type="dxa"/>
          </w:tcPr>
          <w:p w14:paraId="54EB4468" w14:textId="77777777" w:rsidR="00F32428" w:rsidRPr="00F32428" w:rsidRDefault="00F32428" w:rsidP="00FB1DA2">
            <w:pPr>
              <w:rPr>
                <w:rFonts w:asciiTheme="minorHAnsi" w:hAnsiTheme="minorHAnsi" w:cs="Arial"/>
                <w:sz w:val="16"/>
                <w:szCs w:val="16"/>
                <w:lang w:val="nl-NL"/>
              </w:rPr>
            </w:pPr>
            <w:r w:rsidRPr="00F32428">
              <w:rPr>
                <w:rFonts w:asciiTheme="minorHAnsi" w:hAnsiTheme="minorHAnsi" w:cs="Arial"/>
                <w:sz w:val="16"/>
                <w:szCs w:val="16"/>
                <w:rtl/>
                <w:lang w:val="fr-BE" w:bidi="he-IL"/>
              </w:rPr>
              <w:t xml:space="preserve"> </w:t>
            </w:r>
            <w:r w:rsidRPr="00F32428">
              <w:rPr>
                <w:rFonts w:asciiTheme="minorHAnsi" w:hAnsiTheme="minorHAnsi" w:cs="Arial"/>
                <w:sz w:val="16"/>
                <w:szCs w:val="16"/>
                <w:rtl/>
                <w:lang w:val="fr-BE" w:bidi="he-IL"/>
              </w:rPr>
              <w:fldChar w:fldCharType="begin" w:fldLock="1"/>
            </w:r>
            <w:r w:rsidRPr="00F32428">
              <w:rPr>
                <w:rFonts w:asciiTheme="minorHAnsi" w:hAnsiTheme="minorHAnsi" w:cs="Arial"/>
                <w:sz w:val="16"/>
                <w:szCs w:val="16"/>
                <w:rtl/>
                <w:lang w:val="fr-BE" w:bidi="he-IL"/>
              </w:rPr>
              <w:instrText xml:space="preserve">MERGEFIELD </w:instrText>
            </w:r>
            <w:r w:rsidRPr="00F32428">
              <w:rPr>
                <w:rFonts w:asciiTheme="minorHAnsi" w:hAnsiTheme="minorHAnsi" w:cs="Arial"/>
                <w:sz w:val="16"/>
                <w:szCs w:val="16"/>
                <w:lang w:val="nl-NL"/>
              </w:rPr>
              <w:instrText>Att.Notes</w:instrText>
            </w:r>
            <w:r w:rsidRPr="00F32428">
              <w:rPr>
                <w:rFonts w:asciiTheme="minorHAnsi" w:hAnsiTheme="minorHAnsi" w:cs="Arial"/>
                <w:sz w:val="16"/>
                <w:szCs w:val="16"/>
                <w:rtl/>
                <w:lang w:val="fr-BE" w:bidi="he-IL"/>
              </w:rPr>
              <w:fldChar w:fldCharType="end"/>
            </w:r>
            <w:r w:rsidRPr="00F32428">
              <w:rPr>
                <w:rFonts w:asciiTheme="minorHAnsi" w:hAnsiTheme="minorHAnsi" w:cs="Arial"/>
                <w:sz w:val="16"/>
                <w:szCs w:val="16"/>
              </w:rPr>
              <w:t xml:space="preserve">The numeric amount of a specific substance the item contains that is regulated under  law as narcotics, stimulants, depressants, hallucinogens, anabolic steroids, and chemicals used in the illicit production of controlled substances </w:t>
            </w:r>
            <w:bookmarkEnd w:id="157"/>
          </w:p>
        </w:tc>
      </w:tr>
      <w:tr w:rsidR="00F32428" w:rsidRPr="00AC32AE" w14:paraId="74CCCCB8" w14:textId="77777777" w:rsidTr="00F32428">
        <w:trPr>
          <w:cantSplit/>
        </w:trPr>
        <w:tc>
          <w:tcPr>
            <w:tcW w:w="1897" w:type="dxa"/>
          </w:tcPr>
          <w:p w14:paraId="48C246B5" w14:textId="77777777" w:rsidR="00F32428" w:rsidRPr="00F63B45" w:rsidRDefault="00F32428" w:rsidP="00FB1DA2">
            <w:pPr>
              <w:rPr>
                <w:rFonts w:asciiTheme="minorHAnsi" w:hAnsiTheme="minorHAnsi" w:cs="Arial"/>
                <w:sz w:val="16"/>
                <w:szCs w:val="16"/>
              </w:rPr>
            </w:pPr>
            <w:bookmarkStart w:id="158" w:name="BKM_E089E58E_2D7C_4369_AC45_DA8A5676DED3"/>
            <w:r w:rsidRPr="00F63B45">
              <w:rPr>
                <w:rFonts w:asciiTheme="minorHAnsi" w:hAnsiTheme="minorHAnsi" w:cs="Arial"/>
                <w:sz w:val="16"/>
                <w:szCs w:val="16"/>
                <w:lang w:val="nl-NL"/>
              </w:rPr>
              <w:t xml:space="preserve">Attribute </w:t>
            </w:r>
          </w:p>
        </w:tc>
        <w:tc>
          <w:tcPr>
            <w:tcW w:w="1979" w:type="dxa"/>
          </w:tcPr>
          <w:p w14:paraId="601F6558" w14:textId="77777777" w:rsidR="00F32428" w:rsidRPr="00F63B45" w:rsidRDefault="00F32428" w:rsidP="00FB1DA2">
            <w:pPr>
              <w:rPr>
                <w:rFonts w:asciiTheme="minorHAnsi" w:hAnsiTheme="minorHAnsi" w:cs="Arial"/>
                <w:sz w:val="16"/>
                <w:szCs w:val="16"/>
              </w:rPr>
            </w:pPr>
            <w:r w:rsidRPr="00F63B45">
              <w:rPr>
                <w:rFonts w:asciiTheme="minorHAnsi" w:hAnsiTheme="minorHAnsi" w:cs="Arial"/>
                <w:sz w:val="16"/>
                <w:szCs w:val="16"/>
              </w:rPr>
              <w:t>cont</w:t>
            </w:r>
            <w:r w:rsidR="00CD753A" w:rsidRPr="00F63B45">
              <w:rPr>
                <w:rFonts w:asciiTheme="minorHAnsi" w:hAnsiTheme="minorHAnsi" w:cs="Arial"/>
                <w:sz w:val="16"/>
                <w:szCs w:val="16"/>
              </w:rPr>
              <w:t>r</w:t>
            </w:r>
            <w:r w:rsidRPr="00F63B45">
              <w:rPr>
                <w:rFonts w:asciiTheme="minorHAnsi" w:hAnsiTheme="minorHAnsi" w:cs="Arial"/>
                <w:sz w:val="16"/>
                <w:szCs w:val="16"/>
              </w:rPr>
              <w:t xml:space="preserve">olledSubstanceCode </w:t>
            </w:r>
          </w:p>
        </w:tc>
        <w:tc>
          <w:tcPr>
            <w:tcW w:w="1928" w:type="dxa"/>
          </w:tcPr>
          <w:p w14:paraId="2F7FC7C6" w14:textId="77777777" w:rsidR="00F32428" w:rsidRPr="00F32428" w:rsidRDefault="00F32428" w:rsidP="00FB1DA2">
            <w:pPr>
              <w:rPr>
                <w:rFonts w:asciiTheme="minorHAnsi" w:hAnsiTheme="minorHAnsi" w:cs="Arial"/>
                <w:sz w:val="16"/>
                <w:szCs w:val="16"/>
              </w:rPr>
            </w:pPr>
            <w:r w:rsidRPr="00F32428">
              <w:rPr>
                <w:rFonts w:asciiTheme="minorHAnsi" w:hAnsiTheme="minorHAnsi" w:cs="Arial"/>
                <w:sz w:val="16"/>
                <w:szCs w:val="16"/>
              </w:rPr>
              <w:t>string</w:t>
            </w:r>
          </w:p>
        </w:tc>
        <w:tc>
          <w:tcPr>
            <w:tcW w:w="929" w:type="dxa"/>
          </w:tcPr>
          <w:p w14:paraId="541FB27F" w14:textId="77777777" w:rsidR="00F32428" w:rsidRPr="00F32428" w:rsidRDefault="00F32428" w:rsidP="00FB1DA2">
            <w:pPr>
              <w:rPr>
                <w:rFonts w:asciiTheme="minorHAnsi" w:hAnsiTheme="minorHAnsi" w:cs="Arial"/>
                <w:sz w:val="16"/>
                <w:szCs w:val="16"/>
              </w:rPr>
            </w:pPr>
            <w:r w:rsidRPr="00F32428">
              <w:rPr>
                <w:rFonts w:asciiTheme="minorHAnsi" w:hAnsiTheme="minorHAnsi" w:cs="Arial"/>
                <w:sz w:val="16"/>
                <w:szCs w:val="16"/>
              </w:rPr>
              <w:t xml:space="preserve">0..1 </w:t>
            </w:r>
          </w:p>
        </w:tc>
        <w:tc>
          <w:tcPr>
            <w:tcW w:w="4787" w:type="dxa"/>
          </w:tcPr>
          <w:p w14:paraId="5F0F9B7C" w14:textId="77777777" w:rsidR="00F32428" w:rsidRPr="00F32428" w:rsidRDefault="00F32428" w:rsidP="00FB1DA2">
            <w:pPr>
              <w:rPr>
                <w:rFonts w:asciiTheme="minorHAnsi" w:hAnsiTheme="minorHAnsi" w:cs="Arial"/>
                <w:sz w:val="16"/>
                <w:szCs w:val="16"/>
                <w:lang w:val="nl-NL"/>
              </w:rPr>
            </w:pPr>
            <w:r w:rsidRPr="00F32428">
              <w:rPr>
                <w:rFonts w:asciiTheme="minorHAnsi" w:hAnsiTheme="minorHAnsi" w:cs="Arial"/>
                <w:sz w:val="16"/>
                <w:szCs w:val="16"/>
                <w:rtl/>
                <w:lang w:val="fr-BE" w:bidi="he-IL"/>
              </w:rPr>
              <w:t xml:space="preserve"> </w:t>
            </w:r>
            <w:r w:rsidRPr="00F32428">
              <w:rPr>
                <w:rFonts w:asciiTheme="minorHAnsi" w:hAnsiTheme="minorHAnsi" w:cs="Arial"/>
                <w:sz w:val="16"/>
                <w:szCs w:val="16"/>
                <w:rtl/>
                <w:lang w:val="fr-BE" w:bidi="he-IL"/>
              </w:rPr>
              <w:fldChar w:fldCharType="begin" w:fldLock="1"/>
            </w:r>
            <w:r w:rsidRPr="00F32428">
              <w:rPr>
                <w:rFonts w:asciiTheme="minorHAnsi" w:hAnsiTheme="minorHAnsi" w:cs="Arial"/>
                <w:sz w:val="16"/>
                <w:szCs w:val="16"/>
                <w:rtl/>
                <w:lang w:val="fr-BE" w:bidi="he-IL"/>
              </w:rPr>
              <w:instrText xml:space="preserve">MERGEFIELD </w:instrText>
            </w:r>
            <w:r w:rsidRPr="00F32428">
              <w:rPr>
                <w:rFonts w:asciiTheme="minorHAnsi" w:hAnsiTheme="minorHAnsi" w:cs="Arial"/>
                <w:sz w:val="16"/>
                <w:szCs w:val="16"/>
                <w:lang w:val="nl-NL"/>
              </w:rPr>
              <w:instrText>Att.Notes</w:instrText>
            </w:r>
            <w:r w:rsidRPr="00F32428">
              <w:rPr>
                <w:rFonts w:asciiTheme="minorHAnsi" w:hAnsiTheme="minorHAnsi" w:cs="Arial"/>
                <w:sz w:val="16"/>
                <w:szCs w:val="16"/>
                <w:rtl/>
                <w:lang w:val="fr-BE" w:bidi="he-IL"/>
              </w:rPr>
              <w:fldChar w:fldCharType="end"/>
            </w:r>
            <w:r w:rsidRPr="00F32428">
              <w:rPr>
                <w:rFonts w:asciiTheme="minorHAnsi" w:hAnsiTheme="minorHAnsi" w:cs="Arial"/>
                <w:sz w:val="16"/>
                <w:szCs w:val="16"/>
              </w:rPr>
              <w:t xml:space="preserve">A code identifiying the specific substance the item contains that is regulated under  law as narcotics, stimulants, depressants, hallucinogens, anabolic steroids, and chemicals used in the illicit production of controlled substances </w:t>
            </w:r>
            <w:bookmarkEnd w:id="158"/>
          </w:p>
        </w:tc>
      </w:tr>
      <w:tr w:rsidR="00F32428" w:rsidRPr="00AC32AE" w14:paraId="2E61F246" w14:textId="77777777" w:rsidTr="00F32428">
        <w:trPr>
          <w:cantSplit/>
        </w:trPr>
        <w:tc>
          <w:tcPr>
            <w:tcW w:w="1897" w:type="dxa"/>
          </w:tcPr>
          <w:p w14:paraId="6FD6A587" w14:textId="77777777" w:rsidR="00F32428" w:rsidRPr="00F32428" w:rsidRDefault="00F32428" w:rsidP="00FB1DA2">
            <w:pPr>
              <w:rPr>
                <w:rFonts w:asciiTheme="minorHAnsi" w:hAnsiTheme="minorHAnsi" w:cs="Arial"/>
                <w:sz w:val="16"/>
                <w:szCs w:val="16"/>
              </w:rPr>
            </w:pPr>
            <w:bookmarkStart w:id="159" w:name="BKM_21C23D38_7B85_4bdb_A0C0_C88C97A39FA2"/>
            <w:r w:rsidRPr="00F32428">
              <w:rPr>
                <w:rFonts w:asciiTheme="minorHAnsi" w:hAnsiTheme="minorHAnsi" w:cs="Arial"/>
                <w:sz w:val="16"/>
                <w:szCs w:val="16"/>
                <w:lang w:val="nl-NL"/>
              </w:rPr>
              <w:lastRenderedPageBreak/>
              <w:t xml:space="preserve">Attribute </w:t>
            </w:r>
          </w:p>
        </w:tc>
        <w:tc>
          <w:tcPr>
            <w:tcW w:w="1979" w:type="dxa"/>
          </w:tcPr>
          <w:p w14:paraId="18992175" w14:textId="77777777" w:rsidR="00F32428" w:rsidRPr="00F32428" w:rsidRDefault="00F32428" w:rsidP="00FB1DA2">
            <w:pPr>
              <w:rPr>
                <w:rFonts w:asciiTheme="minorHAnsi" w:hAnsiTheme="minorHAnsi" w:cs="Arial"/>
                <w:sz w:val="16"/>
                <w:szCs w:val="16"/>
              </w:rPr>
            </w:pPr>
            <w:r w:rsidRPr="00F32428">
              <w:rPr>
                <w:rFonts w:asciiTheme="minorHAnsi" w:hAnsiTheme="minorHAnsi" w:cs="Arial"/>
                <w:sz w:val="16"/>
                <w:szCs w:val="16"/>
              </w:rPr>
              <w:t xml:space="preserve">controlledSubstanceName </w:t>
            </w:r>
          </w:p>
        </w:tc>
        <w:tc>
          <w:tcPr>
            <w:tcW w:w="1928" w:type="dxa"/>
          </w:tcPr>
          <w:p w14:paraId="45A55142" w14:textId="77777777" w:rsidR="00F32428" w:rsidRPr="00F32428" w:rsidRDefault="00F32428" w:rsidP="00FB1DA2">
            <w:pPr>
              <w:rPr>
                <w:rFonts w:asciiTheme="minorHAnsi" w:hAnsiTheme="minorHAnsi" w:cs="Arial"/>
                <w:sz w:val="16"/>
                <w:szCs w:val="16"/>
              </w:rPr>
            </w:pPr>
            <w:r w:rsidRPr="00F32428">
              <w:rPr>
                <w:rFonts w:asciiTheme="minorHAnsi" w:hAnsiTheme="minorHAnsi" w:cs="Arial"/>
                <w:sz w:val="16"/>
                <w:szCs w:val="16"/>
              </w:rPr>
              <w:t>string</w:t>
            </w:r>
          </w:p>
        </w:tc>
        <w:tc>
          <w:tcPr>
            <w:tcW w:w="929" w:type="dxa"/>
          </w:tcPr>
          <w:p w14:paraId="722B1CF3" w14:textId="77777777" w:rsidR="00F32428" w:rsidRPr="00F32428" w:rsidRDefault="00F32428" w:rsidP="00FB1DA2">
            <w:pPr>
              <w:rPr>
                <w:rFonts w:asciiTheme="minorHAnsi" w:hAnsiTheme="minorHAnsi" w:cs="Arial"/>
                <w:sz w:val="16"/>
                <w:szCs w:val="16"/>
              </w:rPr>
            </w:pPr>
            <w:r w:rsidRPr="00F32428">
              <w:rPr>
                <w:rFonts w:asciiTheme="minorHAnsi" w:hAnsiTheme="minorHAnsi" w:cs="Arial"/>
                <w:sz w:val="16"/>
                <w:szCs w:val="16"/>
              </w:rPr>
              <w:t xml:space="preserve">0..1 </w:t>
            </w:r>
          </w:p>
        </w:tc>
        <w:tc>
          <w:tcPr>
            <w:tcW w:w="4787" w:type="dxa"/>
          </w:tcPr>
          <w:p w14:paraId="7B029D85" w14:textId="77777777" w:rsidR="00F32428" w:rsidRPr="00F32428" w:rsidRDefault="00F32428" w:rsidP="00FB1DA2">
            <w:pPr>
              <w:rPr>
                <w:rFonts w:asciiTheme="minorHAnsi" w:hAnsiTheme="minorHAnsi" w:cs="Arial"/>
                <w:sz w:val="16"/>
                <w:szCs w:val="16"/>
                <w:lang w:val="nl-NL"/>
              </w:rPr>
            </w:pPr>
            <w:r w:rsidRPr="00F32428">
              <w:rPr>
                <w:rFonts w:asciiTheme="minorHAnsi" w:hAnsiTheme="minorHAnsi" w:cs="Arial"/>
                <w:sz w:val="16"/>
                <w:szCs w:val="16"/>
                <w:rtl/>
                <w:lang w:val="fr-BE" w:bidi="he-IL"/>
              </w:rPr>
              <w:t xml:space="preserve"> </w:t>
            </w:r>
            <w:r w:rsidRPr="00F32428">
              <w:rPr>
                <w:rFonts w:asciiTheme="minorHAnsi" w:hAnsiTheme="minorHAnsi" w:cs="Arial"/>
                <w:sz w:val="16"/>
                <w:szCs w:val="16"/>
                <w:rtl/>
                <w:lang w:val="fr-BE" w:bidi="he-IL"/>
              </w:rPr>
              <w:fldChar w:fldCharType="begin" w:fldLock="1"/>
            </w:r>
            <w:r w:rsidRPr="00F32428">
              <w:rPr>
                <w:rFonts w:asciiTheme="minorHAnsi" w:hAnsiTheme="minorHAnsi" w:cs="Arial"/>
                <w:sz w:val="16"/>
                <w:szCs w:val="16"/>
                <w:rtl/>
                <w:lang w:val="fr-BE" w:bidi="he-IL"/>
              </w:rPr>
              <w:instrText xml:space="preserve">MERGEFIELD </w:instrText>
            </w:r>
            <w:r w:rsidRPr="00F32428">
              <w:rPr>
                <w:rFonts w:asciiTheme="minorHAnsi" w:hAnsiTheme="minorHAnsi" w:cs="Arial"/>
                <w:sz w:val="16"/>
                <w:szCs w:val="16"/>
                <w:lang w:val="nl-NL"/>
              </w:rPr>
              <w:instrText>Att.Notes</w:instrText>
            </w:r>
            <w:r w:rsidRPr="00F32428">
              <w:rPr>
                <w:rFonts w:asciiTheme="minorHAnsi" w:hAnsiTheme="minorHAnsi" w:cs="Arial"/>
                <w:sz w:val="16"/>
                <w:szCs w:val="16"/>
                <w:rtl/>
                <w:lang w:val="fr-BE" w:bidi="he-IL"/>
              </w:rPr>
              <w:fldChar w:fldCharType="end"/>
            </w:r>
            <w:r w:rsidRPr="00F32428">
              <w:rPr>
                <w:rFonts w:asciiTheme="minorHAnsi" w:hAnsiTheme="minorHAnsi" w:cs="Arial"/>
                <w:sz w:val="16"/>
                <w:szCs w:val="16"/>
              </w:rPr>
              <w:t xml:space="preserve">The name of a specific substance the item contains that is regulated under  law as narcotics, stimulants, depressants, hallucinogens, anabolic steroids, and chemicals used in the illicit production of controlled substances  </w:t>
            </w:r>
            <w:bookmarkEnd w:id="159"/>
          </w:p>
        </w:tc>
      </w:tr>
      <w:tr w:rsidR="00F32428" w:rsidRPr="00AC32AE" w14:paraId="0152FC55" w14:textId="77777777" w:rsidTr="00F32428">
        <w:trPr>
          <w:cantSplit/>
        </w:trPr>
        <w:tc>
          <w:tcPr>
            <w:tcW w:w="1897" w:type="dxa"/>
          </w:tcPr>
          <w:p w14:paraId="7E98441D" w14:textId="77777777" w:rsidR="00F32428" w:rsidRPr="00F32428" w:rsidRDefault="00F32428" w:rsidP="00FB1DA2">
            <w:pPr>
              <w:rPr>
                <w:rFonts w:asciiTheme="minorHAnsi" w:hAnsiTheme="minorHAnsi" w:cs="Arial"/>
                <w:sz w:val="16"/>
                <w:szCs w:val="16"/>
              </w:rPr>
            </w:pPr>
            <w:r w:rsidRPr="00F32428">
              <w:rPr>
                <w:rFonts w:asciiTheme="minorHAnsi" w:hAnsiTheme="minorHAnsi" w:cs="Arial"/>
                <w:sz w:val="16"/>
                <w:szCs w:val="16"/>
              </w:rPr>
              <w:t>ControlledSubstanceInformation</w:t>
            </w:r>
          </w:p>
        </w:tc>
        <w:tc>
          <w:tcPr>
            <w:tcW w:w="1979" w:type="dxa"/>
          </w:tcPr>
          <w:p w14:paraId="327A00D3" w14:textId="77777777" w:rsidR="00F32428" w:rsidRPr="00F32428" w:rsidRDefault="00F32428" w:rsidP="00FB1DA2">
            <w:pPr>
              <w:rPr>
                <w:rFonts w:asciiTheme="minorHAnsi" w:hAnsiTheme="minorHAnsi" w:cs="Arial"/>
                <w:sz w:val="16"/>
                <w:szCs w:val="16"/>
              </w:rPr>
            </w:pPr>
          </w:p>
        </w:tc>
        <w:tc>
          <w:tcPr>
            <w:tcW w:w="1928" w:type="dxa"/>
          </w:tcPr>
          <w:p w14:paraId="0D7E74E6" w14:textId="77777777" w:rsidR="00F32428" w:rsidRPr="00F32428" w:rsidRDefault="00F32428" w:rsidP="00FB1DA2">
            <w:pPr>
              <w:rPr>
                <w:rFonts w:asciiTheme="minorHAnsi" w:hAnsiTheme="minorHAnsi" w:cs="Arial"/>
                <w:sz w:val="16"/>
                <w:szCs w:val="16"/>
              </w:rPr>
            </w:pPr>
          </w:p>
        </w:tc>
        <w:tc>
          <w:tcPr>
            <w:tcW w:w="929" w:type="dxa"/>
          </w:tcPr>
          <w:p w14:paraId="475751A7" w14:textId="77777777" w:rsidR="00F32428" w:rsidRPr="00F32428" w:rsidRDefault="00F32428" w:rsidP="00FB1DA2">
            <w:pPr>
              <w:rPr>
                <w:rFonts w:asciiTheme="minorHAnsi" w:hAnsiTheme="minorHAnsi" w:cs="Arial"/>
                <w:sz w:val="16"/>
                <w:szCs w:val="16"/>
              </w:rPr>
            </w:pPr>
          </w:p>
        </w:tc>
        <w:tc>
          <w:tcPr>
            <w:tcW w:w="4787" w:type="dxa"/>
          </w:tcPr>
          <w:p w14:paraId="7BE4530C" w14:textId="77777777" w:rsidR="00F32428" w:rsidRPr="00F32428" w:rsidRDefault="00F32428" w:rsidP="00FB1DA2">
            <w:pPr>
              <w:rPr>
                <w:rFonts w:asciiTheme="minorHAnsi" w:hAnsiTheme="minorHAnsi" w:cs="Arial"/>
                <w:sz w:val="16"/>
                <w:szCs w:val="16"/>
              </w:rPr>
            </w:pPr>
            <w:r w:rsidRPr="00F32428">
              <w:rPr>
                <w:rFonts w:asciiTheme="minorHAnsi" w:hAnsiTheme="minorHAnsi" w:cs="Arial"/>
                <w:sz w:val="16"/>
                <w:szCs w:val="16"/>
              </w:rPr>
              <w:t>Information on controlled substances based upon the degree of the substance's medicinal value, harmfulness, and potential for abuse or addiction.</w:t>
            </w:r>
          </w:p>
        </w:tc>
      </w:tr>
      <w:tr w:rsidR="00F32428" w:rsidRPr="00AC32AE" w14:paraId="35B99267" w14:textId="77777777" w:rsidTr="00F32428">
        <w:trPr>
          <w:cantSplit/>
        </w:trPr>
        <w:tc>
          <w:tcPr>
            <w:tcW w:w="1897" w:type="dxa"/>
          </w:tcPr>
          <w:p w14:paraId="67A6FDDA" w14:textId="77777777" w:rsidR="00F32428" w:rsidRPr="00F32428" w:rsidRDefault="00F32428" w:rsidP="00FB1DA2">
            <w:pPr>
              <w:rPr>
                <w:rFonts w:asciiTheme="minorHAnsi" w:hAnsiTheme="minorHAnsi" w:cs="Arial"/>
                <w:sz w:val="16"/>
                <w:szCs w:val="16"/>
              </w:rPr>
            </w:pPr>
            <w:r w:rsidRPr="00F32428">
              <w:rPr>
                <w:rFonts w:asciiTheme="minorHAnsi" w:hAnsiTheme="minorHAnsi" w:cs="Arial"/>
                <w:sz w:val="16"/>
                <w:szCs w:val="16"/>
              </w:rPr>
              <w:t xml:space="preserve">Association </w:t>
            </w:r>
          </w:p>
        </w:tc>
        <w:tc>
          <w:tcPr>
            <w:tcW w:w="1979" w:type="dxa"/>
          </w:tcPr>
          <w:p w14:paraId="0C657E26" w14:textId="77777777" w:rsidR="00F32428" w:rsidRPr="00F32428" w:rsidRDefault="00F32428" w:rsidP="00FB1DA2">
            <w:pPr>
              <w:rPr>
                <w:rFonts w:asciiTheme="minorHAnsi" w:hAnsiTheme="minorHAnsi" w:cs="Arial"/>
                <w:sz w:val="16"/>
                <w:szCs w:val="16"/>
              </w:rPr>
            </w:pPr>
            <w:r w:rsidRPr="00F32428">
              <w:rPr>
                <w:rFonts w:asciiTheme="minorHAnsi" w:hAnsiTheme="minorHAnsi" w:cs="Arial"/>
                <w:sz w:val="16"/>
                <w:szCs w:val="16"/>
              </w:rPr>
              <w:t xml:space="preserve"> </w:t>
            </w:r>
          </w:p>
        </w:tc>
        <w:tc>
          <w:tcPr>
            <w:tcW w:w="1928" w:type="dxa"/>
          </w:tcPr>
          <w:p w14:paraId="2CA5309A" w14:textId="77777777" w:rsidR="00F32428" w:rsidRPr="00F32428" w:rsidRDefault="00F32428" w:rsidP="00FB1DA2">
            <w:pPr>
              <w:rPr>
                <w:rFonts w:asciiTheme="minorHAnsi" w:hAnsiTheme="minorHAnsi" w:cs="Arial"/>
                <w:sz w:val="16"/>
                <w:szCs w:val="16"/>
              </w:rPr>
            </w:pPr>
            <w:r w:rsidRPr="00F32428">
              <w:rPr>
                <w:rFonts w:asciiTheme="minorHAnsi" w:hAnsiTheme="minorHAnsi" w:cs="Arial"/>
                <w:sz w:val="16"/>
                <w:szCs w:val="16"/>
              </w:rPr>
              <w:t xml:space="preserve">ControlledSubstance </w:t>
            </w:r>
          </w:p>
        </w:tc>
        <w:tc>
          <w:tcPr>
            <w:tcW w:w="929" w:type="dxa"/>
          </w:tcPr>
          <w:p w14:paraId="584651A5" w14:textId="77777777" w:rsidR="00F32428" w:rsidRPr="00F32428" w:rsidRDefault="00F32428" w:rsidP="00FB1DA2">
            <w:pPr>
              <w:rPr>
                <w:rFonts w:asciiTheme="minorHAnsi" w:hAnsiTheme="minorHAnsi" w:cs="Arial"/>
                <w:sz w:val="16"/>
                <w:szCs w:val="16"/>
              </w:rPr>
            </w:pPr>
            <w:r w:rsidRPr="00F32428">
              <w:rPr>
                <w:rFonts w:asciiTheme="minorHAnsi" w:hAnsiTheme="minorHAnsi" w:cs="Arial"/>
                <w:sz w:val="16"/>
                <w:szCs w:val="16"/>
              </w:rPr>
              <w:t xml:space="preserve">0..* </w:t>
            </w:r>
          </w:p>
        </w:tc>
        <w:tc>
          <w:tcPr>
            <w:tcW w:w="4787" w:type="dxa"/>
          </w:tcPr>
          <w:p w14:paraId="1CB70EA5" w14:textId="77777777" w:rsidR="00F32428" w:rsidRPr="00F32428" w:rsidRDefault="00F32428" w:rsidP="00FB1DA2">
            <w:pPr>
              <w:rPr>
                <w:rFonts w:asciiTheme="minorHAnsi" w:hAnsiTheme="minorHAnsi" w:cs="Arial"/>
                <w:sz w:val="16"/>
                <w:szCs w:val="16"/>
              </w:rPr>
            </w:pPr>
            <w:r w:rsidRPr="00F32428">
              <w:rPr>
                <w:rFonts w:asciiTheme="minorHAnsi" w:hAnsiTheme="minorHAnsi" w:cs="Arial"/>
                <w:sz w:val="16"/>
                <w:szCs w:val="16"/>
              </w:rPr>
              <w:t>Information on the containment of controlled substances.</w:t>
            </w:r>
          </w:p>
        </w:tc>
      </w:tr>
      <w:tr w:rsidR="00F32428" w:rsidRPr="00AC32AE" w14:paraId="5884ECBC" w14:textId="77777777" w:rsidTr="00F32428">
        <w:trPr>
          <w:cantSplit/>
        </w:trPr>
        <w:tc>
          <w:tcPr>
            <w:tcW w:w="1897" w:type="dxa"/>
          </w:tcPr>
          <w:p w14:paraId="2B3257AE" w14:textId="77777777" w:rsidR="00F32428" w:rsidRPr="00F32428" w:rsidRDefault="00F32428" w:rsidP="00FB1DA2">
            <w:pPr>
              <w:rPr>
                <w:rFonts w:asciiTheme="minorHAnsi" w:hAnsiTheme="minorHAnsi" w:cs="Arial"/>
                <w:sz w:val="16"/>
                <w:szCs w:val="16"/>
              </w:rPr>
            </w:pPr>
            <w:r w:rsidRPr="00F32428">
              <w:rPr>
                <w:rFonts w:asciiTheme="minorHAnsi" w:hAnsiTheme="minorHAnsi" w:cs="Arial"/>
                <w:sz w:val="16"/>
                <w:szCs w:val="16"/>
              </w:rPr>
              <w:t xml:space="preserve">Attribute </w:t>
            </w:r>
          </w:p>
        </w:tc>
        <w:tc>
          <w:tcPr>
            <w:tcW w:w="1979" w:type="dxa"/>
          </w:tcPr>
          <w:p w14:paraId="455A7505" w14:textId="77777777" w:rsidR="00F32428" w:rsidRPr="00F32428" w:rsidRDefault="00F32428" w:rsidP="00FB1DA2">
            <w:pPr>
              <w:rPr>
                <w:rFonts w:asciiTheme="minorHAnsi" w:hAnsiTheme="minorHAnsi" w:cs="Arial"/>
                <w:sz w:val="16"/>
                <w:szCs w:val="16"/>
              </w:rPr>
            </w:pPr>
            <w:r w:rsidRPr="00F32428">
              <w:rPr>
                <w:rFonts w:asciiTheme="minorHAnsi" w:hAnsiTheme="minorHAnsi" w:cs="Arial"/>
                <w:sz w:val="16"/>
                <w:szCs w:val="16"/>
              </w:rPr>
              <w:t xml:space="preserve">controlledSubstanceScheduleCodeReference </w:t>
            </w:r>
          </w:p>
        </w:tc>
        <w:tc>
          <w:tcPr>
            <w:tcW w:w="1928" w:type="dxa"/>
          </w:tcPr>
          <w:p w14:paraId="3A480D3E" w14:textId="77777777" w:rsidR="00F32428" w:rsidRPr="00F32428" w:rsidRDefault="00F32428" w:rsidP="00FB1DA2">
            <w:pPr>
              <w:rPr>
                <w:rFonts w:asciiTheme="minorHAnsi" w:hAnsiTheme="minorHAnsi" w:cs="Arial"/>
                <w:sz w:val="16"/>
                <w:szCs w:val="16"/>
              </w:rPr>
            </w:pPr>
            <w:r w:rsidRPr="00F32428">
              <w:rPr>
                <w:rFonts w:asciiTheme="minorHAnsi" w:hAnsiTheme="minorHAnsi" w:cs="Arial"/>
                <w:sz w:val="16"/>
                <w:szCs w:val="16"/>
              </w:rPr>
              <w:t>Code</w:t>
            </w:r>
          </w:p>
        </w:tc>
        <w:tc>
          <w:tcPr>
            <w:tcW w:w="929" w:type="dxa"/>
          </w:tcPr>
          <w:p w14:paraId="7930E7D9" w14:textId="77777777" w:rsidR="00F32428" w:rsidRPr="00F32428" w:rsidRDefault="00F32428" w:rsidP="00FB1DA2">
            <w:pPr>
              <w:rPr>
                <w:rFonts w:asciiTheme="minorHAnsi" w:hAnsiTheme="minorHAnsi" w:cs="Arial"/>
                <w:sz w:val="16"/>
                <w:szCs w:val="16"/>
              </w:rPr>
            </w:pPr>
            <w:r w:rsidRPr="00F32428">
              <w:rPr>
                <w:rFonts w:asciiTheme="minorHAnsi" w:hAnsiTheme="minorHAnsi" w:cs="Arial"/>
                <w:sz w:val="16"/>
                <w:szCs w:val="16"/>
              </w:rPr>
              <w:t xml:space="preserve">1..1 </w:t>
            </w:r>
          </w:p>
        </w:tc>
        <w:tc>
          <w:tcPr>
            <w:tcW w:w="4787" w:type="dxa"/>
          </w:tcPr>
          <w:p w14:paraId="643B7859" w14:textId="77777777" w:rsidR="00F32428" w:rsidRPr="00F32428" w:rsidRDefault="00F32428" w:rsidP="00FB1DA2">
            <w:pPr>
              <w:rPr>
                <w:rFonts w:asciiTheme="minorHAnsi" w:hAnsiTheme="minorHAnsi" w:cs="Arial"/>
                <w:sz w:val="16"/>
                <w:szCs w:val="16"/>
              </w:rPr>
            </w:pPr>
            <w:r w:rsidRPr="00F32428">
              <w:rPr>
                <w:rFonts w:asciiTheme="minorHAnsi" w:hAnsiTheme="minorHAnsi" w:cs="Arial"/>
                <w:sz w:val="16"/>
                <w:szCs w:val="16"/>
              </w:rPr>
              <w:t xml:space="preserve"> A code that rates a controlled substance based upon the degree of the substance's medicinal value, harmfulness, and potential for abuse or addiction</w:t>
            </w:r>
          </w:p>
        </w:tc>
      </w:tr>
      <w:tr w:rsidR="00DC6168" w:rsidRPr="00AB5DAE" w14:paraId="6524F01E" w14:textId="77777777" w:rsidTr="00BD3A49">
        <w:trPr>
          <w:cantSplit/>
        </w:trPr>
        <w:tc>
          <w:tcPr>
            <w:tcW w:w="1897" w:type="dxa"/>
          </w:tcPr>
          <w:p w14:paraId="7E7AD28B" w14:textId="77777777" w:rsidR="008B2EC7" w:rsidRPr="00AB5DAE" w:rsidRDefault="008B2EC7" w:rsidP="00BD3A49">
            <w:pPr>
              <w:pStyle w:val="GS1TableText"/>
              <w:rPr>
                <w:rFonts w:asciiTheme="minorHAnsi" w:hAnsiTheme="minorHAnsi" w:cs="Arial"/>
                <w:szCs w:val="16"/>
              </w:rPr>
            </w:pPr>
            <w:r w:rsidRPr="00AB5DAE">
              <w:rPr>
                <w:rFonts w:asciiTheme="minorHAnsi" w:hAnsiTheme="minorHAnsi" w:cs="Arial"/>
                <w:szCs w:val="16"/>
              </w:rPr>
              <w:t>Association</w:t>
            </w:r>
          </w:p>
        </w:tc>
        <w:tc>
          <w:tcPr>
            <w:tcW w:w="1979" w:type="dxa"/>
          </w:tcPr>
          <w:p w14:paraId="48EC0E10" w14:textId="77777777" w:rsidR="008B2EC7" w:rsidRPr="00AB5DAE" w:rsidRDefault="008B2EC7" w:rsidP="00BD3A49">
            <w:pPr>
              <w:pStyle w:val="GS1TableText"/>
              <w:rPr>
                <w:rFonts w:asciiTheme="minorHAnsi" w:hAnsiTheme="minorHAnsi" w:cs="Arial"/>
                <w:szCs w:val="16"/>
              </w:rPr>
            </w:pPr>
            <w:r w:rsidRPr="00AB5DAE">
              <w:rPr>
                <w:rFonts w:asciiTheme="minorHAnsi" w:hAnsiTheme="minorHAnsi" w:cs="Arial"/>
                <w:szCs w:val="16"/>
              </w:rPr>
              <w:t>avpList</w:t>
            </w:r>
          </w:p>
        </w:tc>
        <w:tc>
          <w:tcPr>
            <w:tcW w:w="1928" w:type="dxa"/>
          </w:tcPr>
          <w:p w14:paraId="22E4677D" w14:textId="77777777" w:rsidR="008B2EC7" w:rsidRPr="00AB5DAE" w:rsidRDefault="008B2EC7" w:rsidP="00BD3A49">
            <w:pPr>
              <w:pStyle w:val="GS1TableText"/>
              <w:rPr>
                <w:rFonts w:asciiTheme="minorHAnsi" w:hAnsiTheme="minorHAnsi" w:cs="Arial"/>
                <w:szCs w:val="16"/>
              </w:rPr>
            </w:pPr>
            <w:r w:rsidRPr="00AB5DAE">
              <w:rPr>
                <w:rFonts w:asciiTheme="minorHAnsi" w:hAnsiTheme="minorHAnsi" w:cs="Arial"/>
                <w:szCs w:val="16"/>
              </w:rPr>
              <w:t>GS1_AttributeValuePairList</w:t>
            </w:r>
          </w:p>
        </w:tc>
        <w:tc>
          <w:tcPr>
            <w:tcW w:w="929" w:type="dxa"/>
          </w:tcPr>
          <w:p w14:paraId="2F62DA90" w14:textId="77777777" w:rsidR="008B2EC7" w:rsidRPr="00AB5DAE" w:rsidRDefault="008B2EC7" w:rsidP="00BD3A49">
            <w:pPr>
              <w:pStyle w:val="GS1TableText"/>
              <w:rPr>
                <w:rFonts w:asciiTheme="minorHAnsi" w:hAnsiTheme="minorHAnsi" w:cs="Arial"/>
                <w:szCs w:val="16"/>
              </w:rPr>
            </w:pPr>
            <w:r w:rsidRPr="00AB5DAE">
              <w:rPr>
                <w:rFonts w:asciiTheme="minorHAnsi" w:hAnsiTheme="minorHAnsi" w:cs="Arial"/>
                <w:szCs w:val="16"/>
              </w:rPr>
              <w:t>0..1</w:t>
            </w:r>
          </w:p>
        </w:tc>
        <w:tc>
          <w:tcPr>
            <w:tcW w:w="4787" w:type="dxa"/>
          </w:tcPr>
          <w:p w14:paraId="7E6789F8" w14:textId="77777777" w:rsidR="008B2EC7" w:rsidRPr="00AB5DAE" w:rsidRDefault="008B2EC7" w:rsidP="00BD3A49">
            <w:pPr>
              <w:pStyle w:val="GS1TableText"/>
              <w:rPr>
                <w:rFonts w:asciiTheme="minorHAnsi" w:hAnsiTheme="minorHAnsi" w:cs="Arial"/>
                <w:szCs w:val="16"/>
              </w:rPr>
            </w:pPr>
            <w:r w:rsidRPr="00AB5DAE">
              <w:rPr>
                <w:rFonts w:asciiTheme="minorHAnsi" w:hAnsiTheme="minorHAnsi" w:cs="Arial"/>
                <w:szCs w:val="16"/>
                <w:lang w:val="fr-BE" w:bidi="he-IL"/>
              </w:rPr>
              <w:t>The transmission of non-standard data done in a simple, flexible, and easy to use method.</w:t>
            </w:r>
          </w:p>
        </w:tc>
      </w:tr>
      <w:tr w:rsidR="00F32428" w:rsidRPr="00AC32AE" w14:paraId="4C08EE2E" w14:textId="77777777" w:rsidTr="00F32428">
        <w:trPr>
          <w:cantSplit/>
        </w:trPr>
        <w:tc>
          <w:tcPr>
            <w:tcW w:w="1897" w:type="dxa"/>
          </w:tcPr>
          <w:p w14:paraId="551CA702" w14:textId="77777777" w:rsidR="00F32428" w:rsidRPr="00F32428" w:rsidRDefault="00F32428" w:rsidP="00FB1DA2">
            <w:pPr>
              <w:rPr>
                <w:rFonts w:asciiTheme="minorHAnsi" w:hAnsiTheme="minorHAnsi" w:cs="Arial"/>
                <w:sz w:val="16"/>
                <w:szCs w:val="16"/>
              </w:rPr>
            </w:pPr>
            <w:r w:rsidRPr="00F32428">
              <w:rPr>
                <w:rFonts w:asciiTheme="minorHAnsi" w:hAnsiTheme="minorHAnsi" w:cs="Arial"/>
                <w:sz w:val="16"/>
                <w:szCs w:val="16"/>
              </w:rPr>
              <w:t xml:space="preserve">ControlledSubstanceModule </w:t>
            </w:r>
            <w:r w:rsidRPr="00F32428">
              <w:rPr>
                <w:rFonts w:asciiTheme="minorHAnsi" w:hAnsiTheme="minorHAnsi" w:cs="Arial"/>
                <w:sz w:val="16"/>
                <w:szCs w:val="16"/>
              </w:rPr>
              <w:tab/>
            </w:r>
          </w:p>
        </w:tc>
        <w:tc>
          <w:tcPr>
            <w:tcW w:w="1979" w:type="dxa"/>
          </w:tcPr>
          <w:p w14:paraId="473FD816" w14:textId="77777777" w:rsidR="00F32428" w:rsidRPr="00F32428" w:rsidRDefault="00F32428" w:rsidP="00FB1DA2">
            <w:pPr>
              <w:rPr>
                <w:rFonts w:asciiTheme="minorHAnsi" w:hAnsiTheme="minorHAnsi" w:cs="Arial"/>
                <w:sz w:val="16"/>
                <w:szCs w:val="16"/>
              </w:rPr>
            </w:pPr>
          </w:p>
        </w:tc>
        <w:tc>
          <w:tcPr>
            <w:tcW w:w="1928" w:type="dxa"/>
          </w:tcPr>
          <w:p w14:paraId="77518E18" w14:textId="77777777" w:rsidR="00F32428" w:rsidRPr="00F32428" w:rsidRDefault="00F32428" w:rsidP="00FB1DA2">
            <w:pPr>
              <w:rPr>
                <w:rFonts w:asciiTheme="minorHAnsi" w:hAnsiTheme="minorHAnsi" w:cs="Arial"/>
                <w:sz w:val="16"/>
                <w:szCs w:val="16"/>
              </w:rPr>
            </w:pPr>
          </w:p>
        </w:tc>
        <w:tc>
          <w:tcPr>
            <w:tcW w:w="929" w:type="dxa"/>
          </w:tcPr>
          <w:p w14:paraId="0EC52136" w14:textId="77777777" w:rsidR="00F32428" w:rsidRPr="00F32428" w:rsidRDefault="00F32428" w:rsidP="00FB1DA2">
            <w:pPr>
              <w:rPr>
                <w:rFonts w:asciiTheme="minorHAnsi" w:hAnsiTheme="minorHAnsi" w:cs="Arial"/>
                <w:sz w:val="16"/>
                <w:szCs w:val="16"/>
              </w:rPr>
            </w:pPr>
          </w:p>
        </w:tc>
        <w:tc>
          <w:tcPr>
            <w:tcW w:w="4787" w:type="dxa"/>
          </w:tcPr>
          <w:p w14:paraId="3B97DD13" w14:textId="77777777" w:rsidR="00F32428" w:rsidRPr="00F32428" w:rsidRDefault="00F32428" w:rsidP="00FB1DA2">
            <w:pPr>
              <w:spacing w:before="60" w:after="60"/>
              <w:rPr>
                <w:rFonts w:asciiTheme="minorHAnsi" w:hAnsiTheme="minorHAnsi" w:cs="Arial"/>
                <w:sz w:val="16"/>
                <w:szCs w:val="16"/>
                <w:lang w:eastAsia="x-none"/>
              </w:rPr>
            </w:pPr>
            <w:r w:rsidRPr="00F32428">
              <w:rPr>
                <w:rFonts w:asciiTheme="minorHAnsi" w:hAnsiTheme="minorHAnsi" w:cs="Arial"/>
                <w:sz w:val="16"/>
                <w:szCs w:val="16"/>
                <w:lang w:eastAsia="x-none"/>
              </w:rPr>
              <w:t>Information on the containment of controlled substances.</w:t>
            </w:r>
          </w:p>
        </w:tc>
      </w:tr>
      <w:tr w:rsidR="00F32428" w:rsidRPr="00AC32AE" w14:paraId="114821D9" w14:textId="77777777" w:rsidTr="00F32428">
        <w:trPr>
          <w:cantSplit/>
        </w:trPr>
        <w:tc>
          <w:tcPr>
            <w:tcW w:w="1897" w:type="dxa"/>
          </w:tcPr>
          <w:p w14:paraId="0DA6311B" w14:textId="77777777" w:rsidR="00F32428" w:rsidRPr="00F32428" w:rsidRDefault="00F32428" w:rsidP="00FB1DA2">
            <w:pPr>
              <w:pStyle w:val="GS1TableText"/>
              <w:rPr>
                <w:rFonts w:asciiTheme="minorHAnsi" w:hAnsiTheme="minorHAnsi" w:cs="Arial"/>
                <w:szCs w:val="16"/>
              </w:rPr>
            </w:pPr>
            <w:r w:rsidRPr="00F32428">
              <w:rPr>
                <w:rFonts w:asciiTheme="minorHAnsi" w:hAnsiTheme="minorHAnsi" w:cs="Arial"/>
                <w:szCs w:val="16"/>
              </w:rPr>
              <w:t>Association</w:t>
            </w:r>
          </w:p>
        </w:tc>
        <w:tc>
          <w:tcPr>
            <w:tcW w:w="1979" w:type="dxa"/>
          </w:tcPr>
          <w:p w14:paraId="3BB69CD8" w14:textId="77777777" w:rsidR="00F32428" w:rsidRPr="00F32428" w:rsidRDefault="00F32428" w:rsidP="00FB1DA2">
            <w:pPr>
              <w:pStyle w:val="GS1TableText"/>
              <w:rPr>
                <w:rFonts w:asciiTheme="minorHAnsi" w:hAnsiTheme="minorHAnsi" w:cs="Arial"/>
                <w:szCs w:val="16"/>
              </w:rPr>
            </w:pPr>
            <w:r w:rsidRPr="00F32428">
              <w:rPr>
                <w:rFonts w:asciiTheme="minorHAnsi" w:hAnsiTheme="minorHAnsi" w:cs="Arial"/>
                <w:szCs w:val="16"/>
              </w:rPr>
              <w:t>avpList</w:t>
            </w:r>
          </w:p>
        </w:tc>
        <w:tc>
          <w:tcPr>
            <w:tcW w:w="1928" w:type="dxa"/>
          </w:tcPr>
          <w:p w14:paraId="67ABE19C" w14:textId="77777777" w:rsidR="00F32428" w:rsidRPr="00F32428" w:rsidRDefault="00F32428" w:rsidP="00FB1DA2">
            <w:pPr>
              <w:pStyle w:val="GS1TableText"/>
              <w:rPr>
                <w:rFonts w:asciiTheme="minorHAnsi" w:hAnsiTheme="minorHAnsi" w:cs="Arial"/>
                <w:szCs w:val="16"/>
              </w:rPr>
            </w:pPr>
            <w:r w:rsidRPr="00F32428">
              <w:rPr>
                <w:rFonts w:asciiTheme="minorHAnsi" w:hAnsiTheme="minorHAnsi" w:cs="Arial"/>
                <w:szCs w:val="16"/>
              </w:rPr>
              <w:t>GS1_AttributeValuePairList</w:t>
            </w:r>
          </w:p>
        </w:tc>
        <w:tc>
          <w:tcPr>
            <w:tcW w:w="929" w:type="dxa"/>
          </w:tcPr>
          <w:p w14:paraId="47FB0107" w14:textId="77777777" w:rsidR="00F32428" w:rsidRPr="00F32428" w:rsidRDefault="00F32428" w:rsidP="00FB1DA2">
            <w:pPr>
              <w:pStyle w:val="GS1TableText"/>
              <w:rPr>
                <w:rFonts w:asciiTheme="minorHAnsi" w:hAnsiTheme="minorHAnsi" w:cs="Arial"/>
                <w:szCs w:val="16"/>
              </w:rPr>
            </w:pPr>
            <w:r w:rsidRPr="00F32428">
              <w:rPr>
                <w:rFonts w:asciiTheme="minorHAnsi" w:hAnsiTheme="minorHAnsi" w:cs="Arial"/>
                <w:szCs w:val="16"/>
              </w:rPr>
              <w:t>0..1</w:t>
            </w:r>
          </w:p>
        </w:tc>
        <w:tc>
          <w:tcPr>
            <w:tcW w:w="4787" w:type="dxa"/>
          </w:tcPr>
          <w:p w14:paraId="03633DD7" w14:textId="77777777" w:rsidR="00F32428" w:rsidRPr="00F32428" w:rsidRDefault="00F32428" w:rsidP="00FB1DA2">
            <w:pPr>
              <w:pStyle w:val="GS1TableText"/>
              <w:rPr>
                <w:rFonts w:asciiTheme="minorHAnsi" w:hAnsiTheme="minorHAnsi" w:cs="Arial"/>
                <w:szCs w:val="16"/>
              </w:rPr>
            </w:pPr>
            <w:r w:rsidRPr="00F32428">
              <w:rPr>
                <w:rFonts w:asciiTheme="minorHAnsi" w:hAnsiTheme="minorHAnsi" w:cs="Arial"/>
                <w:szCs w:val="16"/>
                <w:lang w:val="fr-BE" w:bidi="he-IL"/>
              </w:rPr>
              <w:t>The transmission of non-standard data done in a simple, flexible, and easy to use method.</w:t>
            </w:r>
          </w:p>
        </w:tc>
      </w:tr>
      <w:tr w:rsidR="00F32428" w:rsidRPr="00AC32AE" w14:paraId="7357F622" w14:textId="77777777" w:rsidTr="00F32428">
        <w:trPr>
          <w:cantSplit/>
        </w:trPr>
        <w:tc>
          <w:tcPr>
            <w:tcW w:w="1897" w:type="dxa"/>
          </w:tcPr>
          <w:p w14:paraId="174732EA" w14:textId="77777777" w:rsidR="00F32428" w:rsidRPr="00F32428" w:rsidRDefault="00F32428" w:rsidP="00FB1DA2">
            <w:pPr>
              <w:rPr>
                <w:rFonts w:asciiTheme="minorHAnsi" w:hAnsiTheme="minorHAnsi" w:cs="Arial"/>
                <w:sz w:val="16"/>
                <w:szCs w:val="16"/>
              </w:rPr>
            </w:pPr>
            <w:r w:rsidRPr="00F32428">
              <w:rPr>
                <w:rFonts w:asciiTheme="minorHAnsi" w:hAnsiTheme="minorHAnsi" w:cs="Arial"/>
                <w:sz w:val="16"/>
                <w:szCs w:val="16"/>
              </w:rPr>
              <w:t xml:space="preserve">Association </w:t>
            </w:r>
          </w:p>
        </w:tc>
        <w:tc>
          <w:tcPr>
            <w:tcW w:w="1979" w:type="dxa"/>
          </w:tcPr>
          <w:p w14:paraId="2178ED83" w14:textId="77777777" w:rsidR="00F32428" w:rsidRPr="00F32428" w:rsidRDefault="00F32428" w:rsidP="00FB1DA2">
            <w:pPr>
              <w:rPr>
                <w:rFonts w:asciiTheme="minorHAnsi" w:hAnsiTheme="minorHAnsi" w:cs="Arial"/>
                <w:sz w:val="16"/>
                <w:szCs w:val="16"/>
              </w:rPr>
            </w:pPr>
            <w:r w:rsidRPr="00F32428">
              <w:rPr>
                <w:rFonts w:asciiTheme="minorHAnsi" w:hAnsiTheme="minorHAnsi" w:cs="Arial"/>
                <w:sz w:val="16"/>
                <w:szCs w:val="16"/>
              </w:rPr>
              <w:t xml:space="preserve"> </w:t>
            </w:r>
          </w:p>
        </w:tc>
        <w:tc>
          <w:tcPr>
            <w:tcW w:w="1928" w:type="dxa"/>
          </w:tcPr>
          <w:p w14:paraId="373C7E67" w14:textId="77777777" w:rsidR="00F32428" w:rsidRPr="00F32428" w:rsidRDefault="00F32428" w:rsidP="00FB1DA2">
            <w:pPr>
              <w:rPr>
                <w:rFonts w:asciiTheme="minorHAnsi" w:hAnsiTheme="minorHAnsi" w:cs="Arial"/>
                <w:sz w:val="16"/>
                <w:szCs w:val="16"/>
              </w:rPr>
            </w:pPr>
            <w:r w:rsidRPr="00F32428">
              <w:rPr>
                <w:rFonts w:asciiTheme="minorHAnsi" w:hAnsiTheme="minorHAnsi" w:cs="Arial"/>
                <w:sz w:val="16"/>
                <w:szCs w:val="16"/>
              </w:rPr>
              <w:t xml:space="preserve">ControlledSubstanceInformation </w:t>
            </w:r>
          </w:p>
        </w:tc>
        <w:tc>
          <w:tcPr>
            <w:tcW w:w="929" w:type="dxa"/>
          </w:tcPr>
          <w:p w14:paraId="26C9F7A8" w14:textId="77777777" w:rsidR="00F32428" w:rsidRPr="00F32428" w:rsidRDefault="00F32428" w:rsidP="00FB1DA2">
            <w:pPr>
              <w:rPr>
                <w:rFonts w:asciiTheme="minorHAnsi" w:hAnsiTheme="minorHAnsi" w:cs="Arial"/>
                <w:sz w:val="16"/>
                <w:szCs w:val="16"/>
              </w:rPr>
            </w:pPr>
            <w:r w:rsidRPr="00F32428">
              <w:rPr>
                <w:rFonts w:asciiTheme="minorHAnsi" w:hAnsiTheme="minorHAnsi" w:cs="Arial"/>
                <w:sz w:val="16"/>
                <w:szCs w:val="16"/>
              </w:rPr>
              <w:t xml:space="preserve">0..* </w:t>
            </w:r>
          </w:p>
        </w:tc>
        <w:tc>
          <w:tcPr>
            <w:tcW w:w="4787" w:type="dxa"/>
          </w:tcPr>
          <w:p w14:paraId="2D2EB163" w14:textId="77777777" w:rsidR="00F32428" w:rsidRPr="00F32428" w:rsidRDefault="00F32428" w:rsidP="00FB1DA2">
            <w:pPr>
              <w:rPr>
                <w:rFonts w:asciiTheme="minorHAnsi" w:hAnsiTheme="minorHAnsi" w:cs="Arial"/>
                <w:sz w:val="16"/>
                <w:szCs w:val="16"/>
                <w:lang w:val="nl-NL"/>
              </w:rPr>
            </w:pPr>
            <w:r w:rsidRPr="00F32428">
              <w:rPr>
                <w:rFonts w:asciiTheme="minorHAnsi" w:hAnsiTheme="minorHAnsi" w:cs="Arial"/>
                <w:sz w:val="16"/>
                <w:szCs w:val="16"/>
                <w:lang w:val="nl-NL"/>
              </w:rPr>
              <w:t xml:space="preserve"> </w:t>
            </w:r>
            <w:r w:rsidRPr="00F32428">
              <w:rPr>
                <w:rFonts w:asciiTheme="minorHAnsi" w:hAnsiTheme="minorHAnsi" w:cs="Arial"/>
                <w:sz w:val="16"/>
                <w:szCs w:val="16"/>
              </w:rPr>
              <w:t>Controlled Substance Information for a trade item.</w:t>
            </w:r>
            <w:r w:rsidRPr="00F32428">
              <w:rPr>
                <w:rFonts w:asciiTheme="minorHAnsi" w:hAnsiTheme="minorHAnsi" w:cs="Arial"/>
                <w:sz w:val="16"/>
                <w:szCs w:val="16"/>
              </w:rPr>
              <w:cr/>
            </w:r>
            <w:r w:rsidRPr="00F32428">
              <w:rPr>
                <w:rFonts w:asciiTheme="minorHAnsi" w:hAnsiTheme="minorHAnsi" w:cs="Arial"/>
                <w:sz w:val="16"/>
                <w:szCs w:val="16"/>
                <w:lang w:val="nl-NL"/>
              </w:rPr>
              <w:fldChar w:fldCharType="begin" w:fldLock="1"/>
            </w:r>
            <w:r w:rsidRPr="00F32428">
              <w:rPr>
                <w:rFonts w:asciiTheme="minorHAnsi" w:hAnsiTheme="minorHAnsi" w:cs="Arial"/>
                <w:sz w:val="16"/>
                <w:szCs w:val="16"/>
                <w:lang w:val="nl-NL"/>
              </w:rPr>
              <w:instrText>MERGEFIELD Connector.Notes</w:instrText>
            </w:r>
            <w:r w:rsidRPr="00F32428">
              <w:rPr>
                <w:rFonts w:asciiTheme="minorHAnsi" w:hAnsiTheme="minorHAnsi" w:cs="Arial"/>
                <w:sz w:val="16"/>
                <w:szCs w:val="16"/>
                <w:lang w:val="nl-NL"/>
              </w:rPr>
              <w:fldChar w:fldCharType="end"/>
            </w:r>
          </w:p>
        </w:tc>
      </w:tr>
      <w:tr w:rsidR="00F32428" w:rsidRPr="00AC32AE" w14:paraId="284221FD" w14:textId="77777777" w:rsidTr="00F32428">
        <w:trPr>
          <w:cantSplit/>
        </w:trPr>
        <w:tc>
          <w:tcPr>
            <w:tcW w:w="1897" w:type="dxa"/>
          </w:tcPr>
          <w:p w14:paraId="108A6805" w14:textId="77777777" w:rsidR="00F32428" w:rsidRPr="00F32428" w:rsidRDefault="00F32428" w:rsidP="00FB1DA2">
            <w:pPr>
              <w:rPr>
                <w:rFonts w:asciiTheme="minorHAnsi" w:hAnsiTheme="minorHAnsi" w:cs="Arial"/>
                <w:sz w:val="16"/>
                <w:szCs w:val="16"/>
              </w:rPr>
            </w:pPr>
            <w:r w:rsidRPr="00F32428">
              <w:rPr>
                <w:rFonts w:asciiTheme="minorHAnsi" w:hAnsiTheme="minorHAnsi" w:cs="Arial"/>
                <w:sz w:val="16"/>
                <w:szCs w:val="16"/>
              </w:rPr>
              <w:t xml:space="preserve">Attribute </w:t>
            </w:r>
          </w:p>
        </w:tc>
        <w:tc>
          <w:tcPr>
            <w:tcW w:w="1979" w:type="dxa"/>
          </w:tcPr>
          <w:p w14:paraId="28C5506C" w14:textId="77777777" w:rsidR="00F32428" w:rsidRPr="00F32428" w:rsidRDefault="00F32428" w:rsidP="00FB1DA2">
            <w:pPr>
              <w:rPr>
                <w:rFonts w:asciiTheme="minorHAnsi" w:hAnsiTheme="minorHAnsi" w:cs="Arial"/>
                <w:sz w:val="16"/>
                <w:szCs w:val="16"/>
              </w:rPr>
            </w:pPr>
            <w:r w:rsidRPr="00F32428">
              <w:rPr>
                <w:rFonts w:asciiTheme="minorHAnsi" w:hAnsiTheme="minorHAnsi" w:cs="Arial"/>
                <w:sz w:val="16"/>
                <w:szCs w:val="16"/>
              </w:rPr>
              <w:t xml:space="preserve">doesItemContainAControlledSubstance </w:t>
            </w:r>
          </w:p>
        </w:tc>
        <w:tc>
          <w:tcPr>
            <w:tcW w:w="1928" w:type="dxa"/>
          </w:tcPr>
          <w:p w14:paraId="34AB1973" w14:textId="77777777" w:rsidR="00F32428" w:rsidRPr="00F32428" w:rsidRDefault="00F32428" w:rsidP="00FB1DA2">
            <w:pPr>
              <w:rPr>
                <w:rFonts w:asciiTheme="minorHAnsi" w:hAnsiTheme="minorHAnsi" w:cs="Arial"/>
                <w:sz w:val="16"/>
                <w:szCs w:val="16"/>
              </w:rPr>
            </w:pPr>
            <w:r w:rsidRPr="00F32428">
              <w:rPr>
                <w:rFonts w:asciiTheme="minorHAnsi" w:hAnsiTheme="minorHAnsi" w:cs="Arial"/>
                <w:sz w:val="16"/>
                <w:szCs w:val="16"/>
              </w:rPr>
              <w:t>NonBinaryLogicEnumeration</w:t>
            </w:r>
          </w:p>
        </w:tc>
        <w:tc>
          <w:tcPr>
            <w:tcW w:w="929" w:type="dxa"/>
          </w:tcPr>
          <w:p w14:paraId="22FC1EEE" w14:textId="77777777" w:rsidR="00F32428" w:rsidRPr="00F32428" w:rsidRDefault="00F32428" w:rsidP="00FB1DA2">
            <w:pPr>
              <w:rPr>
                <w:rFonts w:asciiTheme="minorHAnsi" w:hAnsiTheme="minorHAnsi" w:cs="Arial"/>
                <w:sz w:val="16"/>
                <w:szCs w:val="16"/>
              </w:rPr>
            </w:pPr>
            <w:r w:rsidRPr="00F32428">
              <w:rPr>
                <w:rFonts w:asciiTheme="minorHAnsi" w:hAnsiTheme="minorHAnsi" w:cs="Arial"/>
                <w:sz w:val="16"/>
                <w:szCs w:val="16"/>
              </w:rPr>
              <w:t xml:space="preserve">0..1 </w:t>
            </w:r>
          </w:p>
        </w:tc>
        <w:tc>
          <w:tcPr>
            <w:tcW w:w="4787" w:type="dxa"/>
          </w:tcPr>
          <w:p w14:paraId="3D3B553F" w14:textId="77777777" w:rsidR="00F32428" w:rsidRPr="00F32428" w:rsidRDefault="00F32428" w:rsidP="00FB1DA2">
            <w:pPr>
              <w:rPr>
                <w:rFonts w:asciiTheme="minorHAnsi" w:hAnsiTheme="minorHAnsi" w:cs="Arial"/>
                <w:sz w:val="16"/>
                <w:szCs w:val="16"/>
              </w:rPr>
            </w:pPr>
            <w:r w:rsidRPr="00F32428">
              <w:rPr>
                <w:rFonts w:asciiTheme="minorHAnsi" w:hAnsiTheme="minorHAnsi" w:cs="Arial"/>
                <w:sz w:val="16"/>
                <w:szCs w:val="16"/>
                <w:rtl/>
                <w:lang w:val="fr-BE" w:bidi="he-IL"/>
              </w:rPr>
              <w:t xml:space="preserve"> </w:t>
            </w:r>
            <w:r w:rsidRPr="00F32428">
              <w:rPr>
                <w:rFonts w:asciiTheme="minorHAnsi" w:hAnsiTheme="minorHAnsi" w:cs="Arial"/>
                <w:sz w:val="16"/>
                <w:szCs w:val="16"/>
                <w:rtl/>
                <w:lang w:val="fr-BE" w:bidi="he-IL"/>
              </w:rPr>
              <w:fldChar w:fldCharType="begin" w:fldLock="1"/>
            </w:r>
            <w:r w:rsidRPr="00F32428">
              <w:rPr>
                <w:rFonts w:asciiTheme="minorHAnsi" w:hAnsiTheme="minorHAnsi" w:cs="Arial"/>
                <w:sz w:val="16"/>
                <w:szCs w:val="16"/>
                <w:rtl/>
                <w:lang w:val="fr-BE" w:bidi="he-IL"/>
              </w:rPr>
              <w:instrText xml:space="preserve">MERGEFIELD </w:instrText>
            </w:r>
            <w:r w:rsidRPr="00F32428">
              <w:rPr>
                <w:rFonts w:asciiTheme="minorHAnsi" w:hAnsiTheme="minorHAnsi" w:cs="Arial"/>
                <w:sz w:val="16"/>
                <w:szCs w:val="16"/>
                <w:lang w:val="nl-NL"/>
              </w:rPr>
              <w:instrText>Att.Notes</w:instrText>
            </w:r>
            <w:r w:rsidRPr="00F32428">
              <w:rPr>
                <w:rFonts w:asciiTheme="minorHAnsi" w:hAnsiTheme="minorHAnsi" w:cs="Arial"/>
                <w:sz w:val="16"/>
                <w:szCs w:val="16"/>
                <w:rtl/>
                <w:lang w:val="fr-BE" w:bidi="he-IL"/>
              </w:rPr>
              <w:fldChar w:fldCharType="end"/>
            </w:r>
            <w:r w:rsidRPr="00F32428">
              <w:rPr>
                <w:rFonts w:asciiTheme="minorHAnsi" w:hAnsiTheme="minorHAnsi" w:cs="Arial"/>
                <w:sz w:val="16"/>
                <w:szCs w:val="16"/>
              </w:rPr>
              <w:t>Indicates whether the item contains  substances that are regulated under law as narcotics, stimulants, depressants, hallucinogens, anabolic steroids, and chemicals used in the illicit production of controlled substances</w:t>
            </w:r>
          </w:p>
        </w:tc>
      </w:tr>
    </w:tbl>
    <w:p w14:paraId="0C1EA10F" w14:textId="77777777" w:rsidR="00EC0752" w:rsidRDefault="00EC0752" w:rsidP="006D7EB0"/>
    <w:p w14:paraId="0E156E21" w14:textId="77777777" w:rsidR="00F32428" w:rsidRDefault="00F32428" w:rsidP="006D7EB0"/>
    <w:p w14:paraId="672EABDF" w14:textId="77777777" w:rsidR="00E05346" w:rsidRPr="008C5898" w:rsidRDefault="00E05346" w:rsidP="00F828A7">
      <w:pPr>
        <w:rPr>
          <w:sz w:val="2"/>
        </w:rPr>
      </w:pPr>
    </w:p>
    <w:p w14:paraId="04847995" w14:textId="77777777" w:rsidR="00E05346" w:rsidRPr="00A62216" w:rsidRDefault="00E05346" w:rsidP="00E05346">
      <w:pPr>
        <w:pStyle w:val="Heading2"/>
        <w:pageBreakBefore/>
      </w:pPr>
      <w:bookmarkStart w:id="160" w:name="_Toc67766126"/>
      <w:r w:rsidRPr="00A62216">
        <w:lastRenderedPageBreak/>
        <w:t>Copyright Information Module</w:t>
      </w:r>
      <w:bookmarkEnd w:id="160"/>
    </w:p>
    <w:p w14:paraId="69390E5C" w14:textId="77777777" w:rsidR="00E05346" w:rsidRDefault="00E05346" w:rsidP="00E05346">
      <w:pPr>
        <w:pStyle w:val="GS1Body"/>
        <w:jc w:val="center"/>
      </w:pPr>
    </w:p>
    <w:p w14:paraId="4CE8D954" w14:textId="77777777" w:rsidR="00E05346" w:rsidRDefault="00E05346" w:rsidP="00E05346">
      <w:pPr>
        <w:pStyle w:val="GS1Body"/>
        <w:jc w:val="center"/>
      </w:pPr>
      <w:r>
        <w:rPr>
          <w:noProof/>
          <w:lang w:eastAsia="en-GB"/>
        </w:rPr>
        <w:drawing>
          <wp:inline distT="0" distB="0" distL="0" distR="0" wp14:anchorId="073BF257" wp14:editId="21CC9AA5">
            <wp:extent cx="6473952" cy="3154680"/>
            <wp:effectExtent l="0" t="0" r="3175"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73952" cy="3154680"/>
                    </a:xfrm>
                    <a:prstGeom prst="rect">
                      <a:avLst/>
                    </a:prstGeom>
                    <a:noFill/>
                    <a:ln>
                      <a:noFill/>
                    </a:ln>
                  </pic:spPr>
                </pic:pic>
              </a:graphicData>
            </a:graphic>
          </wp:inline>
        </w:drawing>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10"/>
        <w:gridCol w:w="1782"/>
        <w:gridCol w:w="1736"/>
        <w:gridCol w:w="851"/>
        <w:gridCol w:w="5441"/>
      </w:tblGrid>
      <w:tr w:rsidR="00E05346" w:rsidRPr="007B76F9" w14:paraId="2F93DD66" w14:textId="77777777" w:rsidTr="00FB1DA2">
        <w:trPr>
          <w:cantSplit/>
          <w:tblHeader/>
        </w:trPr>
        <w:tc>
          <w:tcPr>
            <w:tcW w:w="1750" w:type="dxa"/>
            <w:shd w:val="clear" w:color="auto" w:fill="002C6C"/>
          </w:tcPr>
          <w:p w14:paraId="1BE659AA" w14:textId="77777777" w:rsidR="00E05346" w:rsidRPr="00FE74D8" w:rsidRDefault="00E05346" w:rsidP="00FB1DA2">
            <w:pPr>
              <w:keepNext/>
              <w:spacing w:before="60" w:after="60"/>
              <w:rPr>
                <w:rFonts w:asciiTheme="minorHAnsi" w:hAnsiTheme="minorHAnsi"/>
                <w:b/>
                <w:bCs/>
                <w:color w:val="FFFFFF"/>
                <w:sz w:val="16"/>
                <w:szCs w:val="16"/>
              </w:rPr>
            </w:pPr>
            <w:r w:rsidRPr="00FE74D8">
              <w:rPr>
                <w:rFonts w:asciiTheme="minorHAnsi" w:hAnsiTheme="minorHAnsi"/>
                <w:b/>
                <w:bCs/>
                <w:color w:val="FFFFFF"/>
                <w:sz w:val="16"/>
                <w:szCs w:val="16"/>
                <w:lang w:val="fr-BE"/>
              </w:rPr>
              <w:t>C</w:t>
            </w:r>
            <w:r w:rsidRPr="00FE74D8">
              <w:rPr>
                <w:rFonts w:asciiTheme="minorHAnsi" w:hAnsiTheme="minorHAnsi"/>
                <w:b/>
                <w:bCs/>
                <w:color w:val="FFFFFF"/>
                <w:sz w:val="16"/>
                <w:szCs w:val="16"/>
              </w:rPr>
              <w:t>ontent</w:t>
            </w:r>
          </w:p>
        </w:tc>
        <w:tc>
          <w:tcPr>
            <w:tcW w:w="1823" w:type="dxa"/>
            <w:shd w:val="clear" w:color="auto" w:fill="002C6C"/>
          </w:tcPr>
          <w:p w14:paraId="6F0A82AE" w14:textId="77777777" w:rsidR="00E05346" w:rsidRPr="00FE74D8" w:rsidRDefault="00E05346" w:rsidP="00FB1DA2">
            <w:pPr>
              <w:keepNext/>
              <w:spacing w:before="60" w:after="60"/>
              <w:rPr>
                <w:rFonts w:asciiTheme="minorHAnsi" w:hAnsiTheme="minorHAnsi"/>
                <w:b/>
                <w:bCs/>
                <w:color w:val="FFFFFF"/>
                <w:sz w:val="16"/>
                <w:szCs w:val="16"/>
              </w:rPr>
            </w:pPr>
            <w:r w:rsidRPr="00FE74D8">
              <w:rPr>
                <w:rFonts w:asciiTheme="minorHAnsi" w:hAnsiTheme="minorHAnsi"/>
                <w:b/>
                <w:bCs/>
                <w:color w:val="FFFFFF"/>
                <w:sz w:val="16"/>
                <w:szCs w:val="16"/>
                <w:lang w:val="fr-BE"/>
              </w:rPr>
              <w:t>A</w:t>
            </w:r>
            <w:r w:rsidRPr="00FE74D8">
              <w:rPr>
                <w:rFonts w:asciiTheme="minorHAnsi" w:hAnsiTheme="minorHAnsi"/>
                <w:b/>
                <w:bCs/>
                <w:color w:val="FFFFFF"/>
                <w:sz w:val="16"/>
                <w:szCs w:val="16"/>
              </w:rPr>
              <w:t xml:space="preserve">ttribute / </w:t>
            </w:r>
            <w:r w:rsidRPr="00FE74D8">
              <w:rPr>
                <w:rFonts w:asciiTheme="minorHAnsi" w:hAnsiTheme="minorHAnsi"/>
                <w:b/>
                <w:bCs/>
                <w:color w:val="FFFFFF"/>
                <w:sz w:val="16"/>
                <w:szCs w:val="16"/>
                <w:lang w:val="fr-BE"/>
              </w:rPr>
              <w:t>R</w:t>
            </w:r>
            <w:r w:rsidRPr="00FE74D8">
              <w:rPr>
                <w:rFonts w:asciiTheme="minorHAnsi" w:hAnsiTheme="minorHAnsi"/>
                <w:b/>
                <w:bCs/>
                <w:color w:val="FFFFFF"/>
                <w:sz w:val="16"/>
                <w:szCs w:val="16"/>
              </w:rPr>
              <w:t>ole</w:t>
            </w:r>
          </w:p>
        </w:tc>
        <w:tc>
          <w:tcPr>
            <w:tcW w:w="1776" w:type="dxa"/>
            <w:shd w:val="clear" w:color="auto" w:fill="002C6C"/>
          </w:tcPr>
          <w:p w14:paraId="014448B2" w14:textId="77777777" w:rsidR="00E05346" w:rsidRPr="00FE74D8" w:rsidRDefault="00E05346" w:rsidP="00FB1DA2">
            <w:pPr>
              <w:keepNext/>
              <w:spacing w:before="60" w:after="60"/>
              <w:rPr>
                <w:rFonts w:asciiTheme="minorHAnsi" w:hAnsiTheme="minorHAnsi"/>
                <w:b/>
                <w:bCs/>
                <w:color w:val="FFFFFF"/>
                <w:sz w:val="16"/>
                <w:szCs w:val="16"/>
              </w:rPr>
            </w:pPr>
            <w:r w:rsidRPr="00FE74D8">
              <w:rPr>
                <w:rFonts w:asciiTheme="minorHAnsi" w:hAnsiTheme="minorHAnsi"/>
                <w:b/>
                <w:bCs/>
                <w:color w:val="FFFFFF"/>
                <w:sz w:val="16"/>
                <w:szCs w:val="16"/>
                <w:lang w:val="fr-BE"/>
              </w:rPr>
              <w:t>D</w:t>
            </w:r>
            <w:r w:rsidRPr="00FE74D8">
              <w:rPr>
                <w:rFonts w:asciiTheme="minorHAnsi" w:hAnsiTheme="minorHAnsi"/>
                <w:b/>
                <w:bCs/>
                <w:color w:val="FFFFFF"/>
                <w:sz w:val="16"/>
                <w:szCs w:val="16"/>
              </w:rPr>
              <w:t>atatype /</w:t>
            </w:r>
            <w:r w:rsidRPr="00FE74D8">
              <w:rPr>
                <w:rFonts w:asciiTheme="minorHAnsi" w:hAnsiTheme="minorHAnsi"/>
                <w:b/>
                <w:bCs/>
                <w:color w:val="FFFFFF"/>
                <w:sz w:val="16"/>
                <w:szCs w:val="16"/>
                <w:lang w:val="fr-BE"/>
              </w:rPr>
              <w:t>S</w:t>
            </w:r>
            <w:r w:rsidRPr="00FE74D8">
              <w:rPr>
                <w:rFonts w:asciiTheme="minorHAnsi" w:hAnsiTheme="minorHAnsi"/>
                <w:b/>
                <w:bCs/>
                <w:color w:val="FFFFFF"/>
                <w:sz w:val="16"/>
                <w:szCs w:val="16"/>
              </w:rPr>
              <w:t>econdary class</w:t>
            </w:r>
          </w:p>
        </w:tc>
        <w:tc>
          <w:tcPr>
            <w:tcW w:w="867" w:type="dxa"/>
            <w:shd w:val="clear" w:color="auto" w:fill="002C6C"/>
          </w:tcPr>
          <w:p w14:paraId="33A59554" w14:textId="77777777" w:rsidR="00E05346" w:rsidRPr="00FE74D8" w:rsidRDefault="00E05346" w:rsidP="00FB1DA2">
            <w:pPr>
              <w:keepNext/>
              <w:spacing w:before="60" w:after="60"/>
              <w:rPr>
                <w:rFonts w:asciiTheme="minorHAnsi" w:hAnsiTheme="minorHAnsi"/>
                <w:b/>
                <w:bCs/>
                <w:color w:val="FFFFFF"/>
                <w:sz w:val="16"/>
                <w:szCs w:val="16"/>
              </w:rPr>
            </w:pPr>
            <w:r w:rsidRPr="00FE74D8">
              <w:rPr>
                <w:rFonts w:asciiTheme="minorHAnsi" w:hAnsiTheme="minorHAnsi"/>
                <w:b/>
                <w:bCs/>
                <w:color w:val="FFFFFF"/>
                <w:sz w:val="16"/>
                <w:szCs w:val="16"/>
                <w:lang w:val="fr-BE"/>
              </w:rPr>
              <w:t>M</w:t>
            </w:r>
            <w:r w:rsidRPr="00FE74D8">
              <w:rPr>
                <w:rFonts w:asciiTheme="minorHAnsi" w:hAnsiTheme="minorHAnsi"/>
                <w:b/>
                <w:bCs/>
                <w:color w:val="FFFFFF"/>
                <w:sz w:val="16"/>
                <w:szCs w:val="16"/>
              </w:rPr>
              <w:t>ultiplicity</w:t>
            </w:r>
          </w:p>
        </w:tc>
        <w:tc>
          <w:tcPr>
            <w:tcW w:w="5581" w:type="dxa"/>
            <w:shd w:val="clear" w:color="auto" w:fill="002C6C"/>
          </w:tcPr>
          <w:p w14:paraId="725E87FD" w14:textId="77777777" w:rsidR="00E05346" w:rsidRPr="00FE74D8" w:rsidRDefault="00E05346" w:rsidP="00FB1DA2">
            <w:pPr>
              <w:keepNext/>
              <w:spacing w:before="60" w:after="60"/>
              <w:rPr>
                <w:rFonts w:asciiTheme="minorHAnsi" w:hAnsiTheme="minorHAnsi"/>
                <w:b/>
                <w:bCs/>
                <w:color w:val="FFFFFF"/>
                <w:sz w:val="16"/>
                <w:szCs w:val="16"/>
              </w:rPr>
            </w:pPr>
            <w:r w:rsidRPr="00FE74D8">
              <w:rPr>
                <w:rFonts w:asciiTheme="minorHAnsi" w:hAnsiTheme="minorHAnsi"/>
                <w:b/>
                <w:bCs/>
                <w:color w:val="FFFFFF"/>
                <w:sz w:val="16"/>
                <w:szCs w:val="16"/>
                <w:lang w:val="fr-BE"/>
              </w:rPr>
              <w:t>D</w:t>
            </w:r>
            <w:r w:rsidRPr="00FE74D8">
              <w:rPr>
                <w:rFonts w:asciiTheme="minorHAnsi" w:hAnsiTheme="minorHAnsi"/>
                <w:b/>
                <w:bCs/>
                <w:color w:val="FFFFFF"/>
                <w:sz w:val="16"/>
                <w:szCs w:val="16"/>
              </w:rPr>
              <w:t>efinition</w:t>
            </w:r>
          </w:p>
        </w:tc>
      </w:tr>
      <w:tr w:rsidR="00E05346" w:rsidRPr="007B76F9" w14:paraId="3DF05BA1" w14:textId="77777777" w:rsidTr="00FB1DA2">
        <w:trPr>
          <w:cantSplit/>
        </w:trPr>
        <w:tc>
          <w:tcPr>
            <w:tcW w:w="1750" w:type="dxa"/>
          </w:tcPr>
          <w:p w14:paraId="56A16440" w14:textId="77777777" w:rsidR="00E05346" w:rsidRPr="00FE74D8" w:rsidRDefault="00E05346" w:rsidP="00FB1DA2">
            <w:pPr>
              <w:spacing w:before="60" w:after="60"/>
              <w:rPr>
                <w:rFonts w:asciiTheme="minorHAnsi" w:hAnsiTheme="minorHAnsi"/>
                <w:sz w:val="16"/>
                <w:szCs w:val="16"/>
                <w:lang w:eastAsia="x-none"/>
              </w:rPr>
            </w:pPr>
            <w:r w:rsidRPr="00FE74D8">
              <w:rPr>
                <w:rFonts w:asciiTheme="minorHAnsi" w:hAnsiTheme="minorHAnsi"/>
                <w:sz w:val="16"/>
                <w:szCs w:val="16"/>
                <w:lang w:eastAsia="x-none"/>
              </w:rPr>
              <w:t xml:space="preserve">CopyrightInformation </w:t>
            </w:r>
          </w:p>
        </w:tc>
        <w:tc>
          <w:tcPr>
            <w:tcW w:w="1823" w:type="dxa"/>
          </w:tcPr>
          <w:p w14:paraId="088FCF0F" w14:textId="77777777" w:rsidR="00E05346" w:rsidRPr="00FE74D8" w:rsidRDefault="00E05346" w:rsidP="00FB1DA2">
            <w:pPr>
              <w:spacing w:before="60" w:after="60"/>
              <w:rPr>
                <w:rFonts w:asciiTheme="minorHAnsi" w:hAnsiTheme="minorHAnsi"/>
                <w:sz w:val="16"/>
                <w:szCs w:val="16"/>
                <w:lang w:eastAsia="x-none"/>
              </w:rPr>
            </w:pPr>
          </w:p>
        </w:tc>
        <w:tc>
          <w:tcPr>
            <w:tcW w:w="1776" w:type="dxa"/>
          </w:tcPr>
          <w:p w14:paraId="100723D5" w14:textId="77777777" w:rsidR="00E05346" w:rsidRPr="00FE74D8" w:rsidRDefault="00E05346" w:rsidP="00FB1DA2">
            <w:pPr>
              <w:spacing w:before="60" w:after="60"/>
              <w:rPr>
                <w:rFonts w:asciiTheme="minorHAnsi" w:hAnsiTheme="minorHAnsi"/>
                <w:sz w:val="16"/>
                <w:szCs w:val="16"/>
                <w:lang w:eastAsia="x-none"/>
              </w:rPr>
            </w:pPr>
          </w:p>
        </w:tc>
        <w:tc>
          <w:tcPr>
            <w:tcW w:w="867" w:type="dxa"/>
          </w:tcPr>
          <w:p w14:paraId="7CF64A63" w14:textId="77777777" w:rsidR="00E05346" w:rsidRPr="00FE74D8" w:rsidRDefault="00E05346" w:rsidP="00FB1DA2">
            <w:pPr>
              <w:spacing w:before="60" w:after="60"/>
              <w:rPr>
                <w:rFonts w:asciiTheme="minorHAnsi" w:hAnsiTheme="minorHAnsi"/>
                <w:sz w:val="16"/>
                <w:szCs w:val="16"/>
                <w:lang w:eastAsia="x-none"/>
              </w:rPr>
            </w:pPr>
          </w:p>
        </w:tc>
        <w:tc>
          <w:tcPr>
            <w:tcW w:w="5581" w:type="dxa"/>
          </w:tcPr>
          <w:p w14:paraId="0F90B805" w14:textId="77777777" w:rsidR="00E05346" w:rsidRPr="00FE74D8" w:rsidRDefault="00E05346" w:rsidP="00FB1DA2">
            <w:pPr>
              <w:spacing w:before="60" w:after="60"/>
              <w:rPr>
                <w:rFonts w:asciiTheme="minorHAnsi" w:hAnsiTheme="minorHAnsi"/>
                <w:sz w:val="16"/>
                <w:szCs w:val="16"/>
                <w:lang w:eastAsia="x-none"/>
              </w:rPr>
            </w:pPr>
            <w:r w:rsidRPr="00FE74D8">
              <w:rPr>
                <w:rFonts w:asciiTheme="minorHAnsi" w:hAnsiTheme="minorHAnsi"/>
                <w:sz w:val="16"/>
                <w:szCs w:val="16"/>
                <w:lang w:eastAsia="x-none"/>
              </w:rPr>
              <w:t xml:space="preserve"> A group of data elements which together represent a copyright statement for the product. </w:t>
            </w:r>
          </w:p>
        </w:tc>
      </w:tr>
      <w:tr w:rsidR="00E05346" w:rsidRPr="007B76F9" w14:paraId="03A6C807" w14:textId="77777777" w:rsidTr="00FB1DA2">
        <w:trPr>
          <w:cantSplit/>
        </w:trPr>
        <w:tc>
          <w:tcPr>
            <w:tcW w:w="1750" w:type="dxa"/>
          </w:tcPr>
          <w:p w14:paraId="48F7F1BA" w14:textId="77777777" w:rsidR="00E05346" w:rsidRPr="00FE74D8" w:rsidRDefault="00E05346" w:rsidP="00FB1DA2">
            <w:pPr>
              <w:pStyle w:val="GS1TableText"/>
              <w:rPr>
                <w:rFonts w:asciiTheme="minorHAnsi" w:hAnsiTheme="minorHAnsi" w:cs="Arial"/>
                <w:szCs w:val="16"/>
              </w:rPr>
            </w:pPr>
            <w:r w:rsidRPr="00FE74D8">
              <w:rPr>
                <w:rFonts w:asciiTheme="minorHAnsi" w:hAnsiTheme="minorHAnsi" w:cs="Arial"/>
                <w:szCs w:val="16"/>
              </w:rPr>
              <w:t>Association</w:t>
            </w:r>
          </w:p>
        </w:tc>
        <w:tc>
          <w:tcPr>
            <w:tcW w:w="1823" w:type="dxa"/>
          </w:tcPr>
          <w:p w14:paraId="6B0135EC" w14:textId="77777777" w:rsidR="00E05346" w:rsidRPr="00FE74D8" w:rsidRDefault="00E05346" w:rsidP="00FB1DA2">
            <w:pPr>
              <w:pStyle w:val="GS1TableText"/>
              <w:rPr>
                <w:rFonts w:asciiTheme="minorHAnsi" w:hAnsiTheme="minorHAnsi" w:cs="Arial"/>
                <w:szCs w:val="16"/>
              </w:rPr>
            </w:pPr>
            <w:r w:rsidRPr="00FE74D8">
              <w:rPr>
                <w:rFonts w:asciiTheme="minorHAnsi" w:hAnsiTheme="minorHAnsi" w:cs="Arial"/>
                <w:szCs w:val="16"/>
              </w:rPr>
              <w:t>avpList</w:t>
            </w:r>
          </w:p>
        </w:tc>
        <w:tc>
          <w:tcPr>
            <w:tcW w:w="1776" w:type="dxa"/>
          </w:tcPr>
          <w:p w14:paraId="287E9845" w14:textId="77777777" w:rsidR="00E05346" w:rsidRPr="00FE74D8" w:rsidRDefault="00E05346" w:rsidP="00FB1DA2">
            <w:pPr>
              <w:pStyle w:val="GS1TableText"/>
              <w:rPr>
                <w:rFonts w:asciiTheme="minorHAnsi" w:hAnsiTheme="minorHAnsi" w:cs="Arial"/>
                <w:szCs w:val="16"/>
              </w:rPr>
            </w:pPr>
            <w:r w:rsidRPr="00FE74D8">
              <w:rPr>
                <w:rFonts w:asciiTheme="minorHAnsi" w:hAnsiTheme="minorHAnsi" w:cs="Arial"/>
                <w:szCs w:val="16"/>
              </w:rPr>
              <w:t>GS1_AttributeValuePairList</w:t>
            </w:r>
          </w:p>
        </w:tc>
        <w:tc>
          <w:tcPr>
            <w:tcW w:w="867" w:type="dxa"/>
          </w:tcPr>
          <w:p w14:paraId="1BA45A86" w14:textId="77777777" w:rsidR="00E05346" w:rsidRPr="00FE74D8" w:rsidRDefault="00E05346" w:rsidP="00FB1DA2">
            <w:pPr>
              <w:pStyle w:val="GS1TableText"/>
              <w:rPr>
                <w:rFonts w:asciiTheme="minorHAnsi" w:hAnsiTheme="minorHAnsi" w:cs="Arial"/>
                <w:szCs w:val="16"/>
              </w:rPr>
            </w:pPr>
            <w:r w:rsidRPr="00FE74D8">
              <w:rPr>
                <w:rFonts w:asciiTheme="minorHAnsi" w:hAnsiTheme="minorHAnsi" w:cs="Arial"/>
                <w:szCs w:val="16"/>
              </w:rPr>
              <w:t>0..1</w:t>
            </w:r>
          </w:p>
        </w:tc>
        <w:tc>
          <w:tcPr>
            <w:tcW w:w="5581" w:type="dxa"/>
          </w:tcPr>
          <w:p w14:paraId="0B3176CA" w14:textId="77777777" w:rsidR="00E05346" w:rsidRPr="00FE74D8" w:rsidRDefault="00E05346" w:rsidP="00FB1DA2">
            <w:pPr>
              <w:pStyle w:val="GS1TableText"/>
              <w:rPr>
                <w:rFonts w:asciiTheme="minorHAnsi" w:hAnsiTheme="minorHAnsi" w:cs="Arial"/>
                <w:szCs w:val="16"/>
              </w:rPr>
            </w:pPr>
            <w:r w:rsidRPr="00FE74D8">
              <w:rPr>
                <w:rFonts w:asciiTheme="minorHAnsi" w:hAnsiTheme="minorHAnsi" w:cs="Arial"/>
                <w:szCs w:val="16"/>
                <w:lang w:val="fr-BE" w:bidi="he-IL"/>
              </w:rPr>
              <w:t>The transmission of non-standard data done in a simple, flexible, and easy to use method.</w:t>
            </w:r>
          </w:p>
        </w:tc>
      </w:tr>
      <w:tr w:rsidR="00E05346" w:rsidRPr="007B76F9" w14:paraId="53F02526" w14:textId="77777777" w:rsidTr="00FB1DA2">
        <w:trPr>
          <w:cantSplit/>
        </w:trPr>
        <w:tc>
          <w:tcPr>
            <w:tcW w:w="1750" w:type="dxa"/>
          </w:tcPr>
          <w:p w14:paraId="30546134" w14:textId="77777777" w:rsidR="00E05346" w:rsidRPr="00FE74D8" w:rsidRDefault="00E05346" w:rsidP="00FB1DA2">
            <w:pPr>
              <w:spacing w:before="60" w:after="60"/>
              <w:rPr>
                <w:rFonts w:asciiTheme="minorHAnsi" w:hAnsiTheme="minorHAnsi"/>
                <w:sz w:val="16"/>
                <w:szCs w:val="16"/>
                <w:lang w:eastAsia="x-none"/>
              </w:rPr>
            </w:pPr>
            <w:r w:rsidRPr="00FE74D8">
              <w:rPr>
                <w:rFonts w:asciiTheme="minorHAnsi" w:hAnsiTheme="minorHAnsi"/>
                <w:sz w:val="16"/>
                <w:szCs w:val="16"/>
                <w:lang w:eastAsia="x-none"/>
              </w:rPr>
              <w:t xml:space="preserve">Association </w:t>
            </w:r>
          </w:p>
        </w:tc>
        <w:tc>
          <w:tcPr>
            <w:tcW w:w="1823" w:type="dxa"/>
          </w:tcPr>
          <w:p w14:paraId="3021C542" w14:textId="77777777" w:rsidR="00E05346" w:rsidRPr="00FE74D8" w:rsidRDefault="00E05346" w:rsidP="00FB1DA2">
            <w:pPr>
              <w:spacing w:before="60" w:after="60"/>
              <w:rPr>
                <w:rFonts w:asciiTheme="minorHAnsi" w:hAnsiTheme="minorHAnsi"/>
                <w:sz w:val="16"/>
                <w:szCs w:val="16"/>
                <w:lang w:eastAsia="x-none"/>
              </w:rPr>
            </w:pPr>
            <w:r w:rsidRPr="00FE74D8">
              <w:rPr>
                <w:rFonts w:asciiTheme="minorHAnsi" w:hAnsiTheme="minorHAnsi"/>
                <w:sz w:val="16"/>
                <w:szCs w:val="16"/>
                <w:lang w:eastAsia="x-none"/>
              </w:rPr>
              <w:t xml:space="preserve">  </w:t>
            </w:r>
          </w:p>
        </w:tc>
        <w:tc>
          <w:tcPr>
            <w:tcW w:w="1776" w:type="dxa"/>
          </w:tcPr>
          <w:p w14:paraId="1A9945C0" w14:textId="77777777" w:rsidR="00E05346" w:rsidRPr="00FE74D8" w:rsidRDefault="00E05346" w:rsidP="00FB1DA2">
            <w:pPr>
              <w:spacing w:before="60" w:after="60"/>
              <w:rPr>
                <w:rFonts w:asciiTheme="minorHAnsi" w:hAnsiTheme="minorHAnsi"/>
                <w:sz w:val="16"/>
                <w:szCs w:val="16"/>
                <w:lang w:eastAsia="x-none"/>
              </w:rPr>
            </w:pPr>
            <w:r w:rsidRPr="00FE74D8">
              <w:rPr>
                <w:rFonts w:asciiTheme="minorHAnsi" w:hAnsiTheme="minorHAnsi"/>
                <w:sz w:val="16"/>
                <w:szCs w:val="16"/>
                <w:lang w:eastAsia="x-none"/>
              </w:rPr>
              <w:t xml:space="preserve">PartyIdentification </w:t>
            </w:r>
          </w:p>
        </w:tc>
        <w:tc>
          <w:tcPr>
            <w:tcW w:w="867" w:type="dxa"/>
          </w:tcPr>
          <w:p w14:paraId="0515A940" w14:textId="77777777" w:rsidR="00E05346" w:rsidRPr="00FE74D8" w:rsidRDefault="00E05346" w:rsidP="00FB1DA2">
            <w:pPr>
              <w:spacing w:before="60" w:after="60"/>
              <w:rPr>
                <w:rFonts w:asciiTheme="minorHAnsi" w:hAnsiTheme="minorHAnsi"/>
                <w:sz w:val="16"/>
                <w:szCs w:val="16"/>
                <w:lang w:eastAsia="x-none"/>
              </w:rPr>
            </w:pPr>
            <w:r w:rsidRPr="00FE74D8">
              <w:rPr>
                <w:rFonts w:asciiTheme="minorHAnsi" w:hAnsiTheme="minorHAnsi"/>
                <w:sz w:val="16"/>
                <w:szCs w:val="16"/>
                <w:lang w:eastAsia="x-none"/>
              </w:rPr>
              <w:t xml:space="preserve">0..1 </w:t>
            </w:r>
          </w:p>
        </w:tc>
        <w:tc>
          <w:tcPr>
            <w:tcW w:w="5581" w:type="dxa"/>
          </w:tcPr>
          <w:p w14:paraId="2B0AAF34" w14:textId="77777777" w:rsidR="00E05346" w:rsidRPr="00FE74D8" w:rsidRDefault="00E05346" w:rsidP="00FB1DA2">
            <w:pPr>
              <w:spacing w:before="60" w:after="60"/>
              <w:rPr>
                <w:rFonts w:asciiTheme="minorHAnsi" w:hAnsiTheme="minorHAnsi"/>
                <w:sz w:val="16"/>
                <w:szCs w:val="16"/>
                <w:lang w:eastAsia="x-none"/>
              </w:rPr>
            </w:pPr>
            <w:r w:rsidRPr="00FE74D8">
              <w:rPr>
                <w:rFonts w:asciiTheme="minorHAnsi" w:hAnsiTheme="minorHAnsi"/>
                <w:sz w:val="16"/>
                <w:szCs w:val="16"/>
                <w:lang w:eastAsia="x-none"/>
              </w:rPr>
              <w:t xml:space="preserve"> GS1 Party Identification for a Publication Copyright</w:t>
            </w:r>
          </w:p>
        </w:tc>
      </w:tr>
      <w:tr w:rsidR="00E05346" w:rsidRPr="007B76F9" w14:paraId="479D4334" w14:textId="77777777" w:rsidTr="00FB1DA2">
        <w:trPr>
          <w:cantSplit/>
        </w:trPr>
        <w:tc>
          <w:tcPr>
            <w:tcW w:w="1750" w:type="dxa"/>
          </w:tcPr>
          <w:p w14:paraId="3ECDF2AE" w14:textId="77777777" w:rsidR="00E05346" w:rsidRPr="00FE74D8" w:rsidRDefault="00E05346" w:rsidP="00FB1DA2">
            <w:pPr>
              <w:spacing w:before="60" w:after="60"/>
              <w:rPr>
                <w:rFonts w:asciiTheme="minorHAnsi" w:hAnsiTheme="minorHAnsi"/>
                <w:sz w:val="16"/>
                <w:szCs w:val="16"/>
                <w:lang w:eastAsia="x-none"/>
              </w:rPr>
            </w:pPr>
            <w:r w:rsidRPr="00FE74D8">
              <w:rPr>
                <w:rFonts w:asciiTheme="minorHAnsi" w:hAnsiTheme="minorHAnsi"/>
                <w:sz w:val="16"/>
                <w:szCs w:val="16"/>
                <w:lang w:eastAsia="x-none"/>
              </w:rPr>
              <w:t xml:space="preserve">Attribute </w:t>
            </w:r>
          </w:p>
        </w:tc>
        <w:tc>
          <w:tcPr>
            <w:tcW w:w="1823" w:type="dxa"/>
          </w:tcPr>
          <w:p w14:paraId="7DE3C8CF" w14:textId="77777777" w:rsidR="00E05346" w:rsidRPr="00FE74D8" w:rsidRDefault="00E05346" w:rsidP="00FB1DA2">
            <w:pPr>
              <w:spacing w:before="60" w:after="60"/>
              <w:rPr>
                <w:rFonts w:asciiTheme="minorHAnsi" w:hAnsiTheme="minorHAnsi"/>
                <w:sz w:val="16"/>
                <w:szCs w:val="16"/>
                <w:lang w:eastAsia="x-none"/>
              </w:rPr>
            </w:pPr>
            <w:r w:rsidRPr="00FE74D8">
              <w:rPr>
                <w:rFonts w:asciiTheme="minorHAnsi" w:hAnsiTheme="minorHAnsi"/>
                <w:sz w:val="16"/>
                <w:szCs w:val="16"/>
                <w:lang w:eastAsia="x-none"/>
              </w:rPr>
              <w:t xml:space="preserve">copyrightFee </w:t>
            </w:r>
          </w:p>
        </w:tc>
        <w:tc>
          <w:tcPr>
            <w:tcW w:w="1776" w:type="dxa"/>
          </w:tcPr>
          <w:p w14:paraId="269BB7F8" w14:textId="77777777" w:rsidR="00E05346" w:rsidRPr="00FE74D8" w:rsidRDefault="00E05346" w:rsidP="00FB1DA2">
            <w:pPr>
              <w:spacing w:before="60" w:after="60"/>
              <w:rPr>
                <w:rFonts w:asciiTheme="minorHAnsi" w:hAnsiTheme="minorHAnsi"/>
                <w:sz w:val="16"/>
                <w:szCs w:val="16"/>
                <w:lang w:eastAsia="x-none"/>
              </w:rPr>
            </w:pPr>
            <w:r w:rsidRPr="00FE74D8">
              <w:rPr>
                <w:rFonts w:asciiTheme="minorHAnsi" w:hAnsiTheme="minorHAnsi"/>
                <w:sz w:val="16"/>
                <w:szCs w:val="16"/>
                <w:lang w:eastAsia="x-none"/>
              </w:rPr>
              <w:t>Amount</w:t>
            </w:r>
          </w:p>
        </w:tc>
        <w:tc>
          <w:tcPr>
            <w:tcW w:w="867" w:type="dxa"/>
          </w:tcPr>
          <w:p w14:paraId="3EED67DB" w14:textId="77777777" w:rsidR="00E05346" w:rsidRPr="00FE74D8" w:rsidRDefault="00E05346" w:rsidP="00FB1DA2">
            <w:pPr>
              <w:spacing w:before="60" w:after="60"/>
              <w:rPr>
                <w:rFonts w:asciiTheme="minorHAnsi" w:hAnsiTheme="minorHAnsi"/>
                <w:sz w:val="16"/>
                <w:szCs w:val="16"/>
                <w:lang w:eastAsia="x-none"/>
              </w:rPr>
            </w:pPr>
            <w:r w:rsidRPr="00FE74D8">
              <w:rPr>
                <w:rFonts w:asciiTheme="minorHAnsi" w:hAnsiTheme="minorHAnsi"/>
                <w:sz w:val="16"/>
                <w:szCs w:val="16"/>
                <w:lang w:eastAsia="x-none"/>
              </w:rPr>
              <w:t xml:space="preserve">0..1 </w:t>
            </w:r>
          </w:p>
        </w:tc>
        <w:tc>
          <w:tcPr>
            <w:tcW w:w="5581" w:type="dxa"/>
          </w:tcPr>
          <w:p w14:paraId="34B61054" w14:textId="77777777" w:rsidR="00E05346" w:rsidRPr="00FE74D8" w:rsidRDefault="00E05346" w:rsidP="00FB1DA2">
            <w:pPr>
              <w:spacing w:before="60" w:after="60"/>
              <w:rPr>
                <w:rFonts w:asciiTheme="minorHAnsi" w:hAnsiTheme="minorHAnsi"/>
                <w:sz w:val="16"/>
                <w:szCs w:val="16"/>
                <w:lang w:eastAsia="x-none"/>
              </w:rPr>
            </w:pPr>
            <w:r w:rsidRPr="00FE74D8">
              <w:rPr>
                <w:rFonts w:asciiTheme="minorHAnsi" w:hAnsiTheme="minorHAnsi"/>
                <w:sz w:val="16"/>
                <w:szCs w:val="16"/>
                <w:lang w:eastAsia="x-none"/>
              </w:rPr>
              <w:t xml:space="preserve"> A fee paid to the content owner for use of the Trade Item or an associated part of the Trade Item. </w:t>
            </w:r>
          </w:p>
        </w:tc>
      </w:tr>
      <w:tr w:rsidR="00E05346" w:rsidRPr="007B76F9" w14:paraId="2A201735" w14:textId="77777777" w:rsidTr="00FB1DA2">
        <w:trPr>
          <w:cantSplit/>
        </w:trPr>
        <w:tc>
          <w:tcPr>
            <w:tcW w:w="1750" w:type="dxa"/>
          </w:tcPr>
          <w:p w14:paraId="7727EFD0" w14:textId="77777777" w:rsidR="00E05346" w:rsidRPr="00FE74D8" w:rsidRDefault="00E05346" w:rsidP="00FB1DA2">
            <w:pPr>
              <w:spacing w:before="60" w:after="60"/>
              <w:rPr>
                <w:rFonts w:asciiTheme="minorHAnsi" w:hAnsiTheme="minorHAnsi"/>
                <w:sz w:val="16"/>
                <w:szCs w:val="16"/>
                <w:lang w:eastAsia="x-none"/>
              </w:rPr>
            </w:pPr>
            <w:r w:rsidRPr="00FE74D8">
              <w:rPr>
                <w:rFonts w:asciiTheme="minorHAnsi" w:hAnsiTheme="minorHAnsi"/>
                <w:sz w:val="16"/>
                <w:szCs w:val="16"/>
                <w:lang w:eastAsia="x-none"/>
              </w:rPr>
              <w:t xml:space="preserve">Attribute </w:t>
            </w:r>
          </w:p>
        </w:tc>
        <w:tc>
          <w:tcPr>
            <w:tcW w:w="1823" w:type="dxa"/>
          </w:tcPr>
          <w:p w14:paraId="5227FB2B" w14:textId="77777777" w:rsidR="00E05346" w:rsidRPr="00FE74D8" w:rsidRDefault="00E05346" w:rsidP="00FB1DA2">
            <w:pPr>
              <w:spacing w:before="60" w:after="60"/>
              <w:rPr>
                <w:rFonts w:asciiTheme="minorHAnsi" w:hAnsiTheme="minorHAnsi"/>
                <w:sz w:val="16"/>
                <w:szCs w:val="16"/>
                <w:lang w:eastAsia="x-none"/>
              </w:rPr>
            </w:pPr>
            <w:r w:rsidRPr="00FE74D8">
              <w:rPr>
                <w:rFonts w:asciiTheme="minorHAnsi" w:hAnsiTheme="minorHAnsi"/>
                <w:sz w:val="16"/>
                <w:szCs w:val="16"/>
                <w:lang w:eastAsia="x-none"/>
              </w:rPr>
              <w:t xml:space="preserve">copyrightOwnerIdentifierTypeCodeReference </w:t>
            </w:r>
          </w:p>
        </w:tc>
        <w:tc>
          <w:tcPr>
            <w:tcW w:w="1776" w:type="dxa"/>
          </w:tcPr>
          <w:p w14:paraId="62DB7D28" w14:textId="77777777" w:rsidR="00E05346" w:rsidRPr="00FE74D8" w:rsidRDefault="00E05346" w:rsidP="00FB1DA2">
            <w:pPr>
              <w:spacing w:before="60" w:after="60"/>
              <w:rPr>
                <w:rFonts w:asciiTheme="minorHAnsi" w:hAnsiTheme="minorHAnsi"/>
                <w:sz w:val="16"/>
                <w:szCs w:val="16"/>
                <w:lang w:eastAsia="x-none"/>
              </w:rPr>
            </w:pPr>
            <w:r w:rsidRPr="00FE74D8">
              <w:rPr>
                <w:rFonts w:asciiTheme="minorHAnsi" w:hAnsiTheme="minorHAnsi"/>
                <w:sz w:val="16"/>
                <w:szCs w:val="16"/>
                <w:lang w:eastAsia="x-none"/>
              </w:rPr>
              <w:t>Code</w:t>
            </w:r>
          </w:p>
        </w:tc>
        <w:tc>
          <w:tcPr>
            <w:tcW w:w="867" w:type="dxa"/>
          </w:tcPr>
          <w:p w14:paraId="195D4DE3" w14:textId="77777777" w:rsidR="00E05346" w:rsidRPr="00FE74D8" w:rsidRDefault="00E05346" w:rsidP="00FB1DA2">
            <w:pPr>
              <w:spacing w:before="60" w:after="60"/>
              <w:rPr>
                <w:rFonts w:asciiTheme="minorHAnsi" w:hAnsiTheme="minorHAnsi"/>
                <w:sz w:val="16"/>
                <w:szCs w:val="16"/>
                <w:lang w:eastAsia="x-none"/>
              </w:rPr>
            </w:pPr>
            <w:r w:rsidRPr="00FE74D8">
              <w:rPr>
                <w:rFonts w:asciiTheme="minorHAnsi" w:hAnsiTheme="minorHAnsi"/>
                <w:sz w:val="16"/>
                <w:szCs w:val="16"/>
                <w:lang w:eastAsia="x-none"/>
              </w:rPr>
              <w:t xml:space="preserve">0..1 </w:t>
            </w:r>
          </w:p>
        </w:tc>
        <w:tc>
          <w:tcPr>
            <w:tcW w:w="5581" w:type="dxa"/>
          </w:tcPr>
          <w:p w14:paraId="2B81B596" w14:textId="77777777" w:rsidR="00E05346" w:rsidRPr="00FE74D8" w:rsidRDefault="00E05346" w:rsidP="00FB1DA2">
            <w:pPr>
              <w:spacing w:before="60" w:after="60"/>
              <w:rPr>
                <w:rFonts w:asciiTheme="minorHAnsi" w:hAnsiTheme="minorHAnsi"/>
                <w:sz w:val="16"/>
                <w:szCs w:val="16"/>
                <w:lang w:eastAsia="x-none"/>
              </w:rPr>
            </w:pPr>
            <w:r w:rsidRPr="00FE74D8">
              <w:rPr>
                <w:rFonts w:asciiTheme="minorHAnsi" w:hAnsiTheme="minorHAnsi"/>
                <w:sz w:val="16"/>
                <w:szCs w:val="16"/>
                <w:lang w:eastAsia="x-none"/>
              </w:rPr>
              <w:t xml:space="preserve"> Identifies the scheme from which the value in the copyrightOwnerIdentifier attribute is taken. </w:t>
            </w:r>
          </w:p>
        </w:tc>
      </w:tr>
      <w:tr w:rsidR="00E05346" w:rsidRPr="007B76F9" w14:paraId="1EC05B4D" w14:textId="77777777" w:rsidTr="00FB1DA2">
        <w:trPr>
          <w:cantSplit/>
        </w:trPr>
        <w:tc>
          <w:tcPr>
            <w:tcW w:w="1750" w:type="dxa"/>
          </w:tcPr>
          <w:p w14:paraId="2C270C52" w14:textId="77777777" w:rsidR="00E05346" w:rsidRPr="00FE74D8" w:rsidRDefault="00E05346" w:rsidP="00FB1DA2">
            <w:pPr>
              <w:spacing w:before="60" w:after="60"/>
              <w:rPr>
                <w:rFonts w:asciiTheme="minorHAnsi" w:hAnsiTheme="minorHAnsi"/>
                <w:sz w:val="16"/>
                <w:szCs w:val="16"/>
                <w:lang w:eastAsia="x-none"/>
              </w:rPr>
            </w:pPr>
            <w:r w:rsidRPr="00FE74D8">
              <w:rPr>
                <w:rFonts w:asciiTheme="minorHAnsi" w:hAnsiTheme="minorHAnsi"/>
                <w:sz w:val="16"/>
                <w:szCs w:val="16"/>
                <w:lang w:eastAsia="x-none"/>
              </w:rPr>
              <w:lastRenderedPageBreak/>
              <w:t xml:space="preserve">Attribute </w:t>
            </w:r>
          </w:p>
        </w:tc>
        <w:tc>
          <w:tcPr>
            <w:tcW w:w="1823" w:type="dxa"/>
          </w:tcPr>
          <w:p w14:paraId="711064E0" w14:textId="77777777" w:rsidR="00E05346" w:rsidRPr="00FE74D8" w:rsidRDefault="00E05346" w:rsidP="00FB1DA2">
            <w:pPr>
              <w:spacing w:before="60" w:after="60"/>
              <w:rPr>
                <w:rFonts w:asciiTheme="minorHAnsi" w:hAnsiTheme="minorHAnsi"/>
                <w:sz w:val="16"/>
                <w:szCs w:val="16"/>
                <w:lang w:eastAsia="x-none"/>
              </w:rPr>
            </w:pPr>
            <w:r w:rsidRPr="00FE74D8">
              <w:rPr>
                <w:rFonts w:asciiTheme="minorHAnsi" w:hAnsiTheme="minorHAnsi"/>
                <w:sz w:val="16"/>
                <w:szCs w:val="16"/>
                <w:lang w:eastAsia="x-none"/>
              </w:rPr>
              <w:t xml:space="preserve">copyrightOwnerIdentifier </w:t>
            </w:r>
          </w:p>
        </w:tc>
        <w:tc>
          <w:tcPr>
            <w:tcW w:w="1776" w:type="dxa"/>
          </w:tcPr>
          <w:p w14:paraId="1CFAE355" w14:textId="77777777" w:rsidR="00E05346" w:rsidRPr="00FE74D8" w:rsidRDefault="00E05346" w:rsidP="00FB1DA2">
            <w:pPr>
              <w:spacing w:before="60" w:after="60"/>
              <w:rPr>
                <w:rFonts w:asciiTheme="minorHAnsi" w:hAnsiTheme="minorHAnsi"/>
                <w:sz w:val="16"/>
                <w:szCs w:val="16"/>
                <w:lang w:eastAsia="x-none"/>
              </w:rPr>
            </w:pPr>
            <w:r w:rsidRPr="00FE74D8">
              <w:rPr>
                <w:rFonts w:asciiTheme="minorHAnsi" w:hAnsiTheme="minorHAnsi"/>
                <w:sz w:val="16"/>
                <w:szCs w:val="16"/>
                <w:lang w:eastAsia="x-none"/>
              </w:rPr>
              <w:t>string</w:t>
            </w:r>
          </w:p>
        </w:tc>
        <w:tc>
          <w:tcPr>
            <w:tcW w:w="867" w:type="dxa"/>
          </w:tcPr>
          <w:p w14:paraId="5FEFF464" w14:textId="77777777" w:rsidR="00E05346" w:rsidRPr="00FE74D8" w:rsidRDefault="00E05346" w:rsidP="00FB1DA2">
            <w:pPr>
              <w:spacing w:before="60" w:after="60"/>
              <w:rPr>
                <w:rFonts w:asciiTheme="minorHAnsi" w:hAnsiTheme="minorHAnsi"/>
                <w:sz w:val="16"/>
                <w:szCs w:val="16"/>
                <w:lang w:eastAsia="x-none"/>
              </w:rPr>
            </w:pPr>
            <w:r w:rsidRPr="00FE74D8">
              <w:rPr>
                <w:rFonts w:asciiTheme="minorHAnsi" w:hAnsiTheme="minorHAnsi"/>
                <w:sz w:val="16"/>
                <w:szCs w:val="16"/>
                <w:lang w:eastAsia="x-none"/>
              </w:rPr>
              <w:t xml:space="preserve">1..1 </w:t>
            </w:r>
          </w:p>
        </w:tc>
        <w:tc>
          <w:tcPr>
            <w:tcW w:w="5581" w:type="dxa"/>
          </w:tcPr>
          <w:p w14:paraId="137F893B" w14:textId="77777777" w:rsidR="00E05346" w:rsidRPr="00FE74D8" w:rsidRDefault="00E05346" w:rsidP="00FB1DA2">
            <w:pPr>
              <w:spacing w:before="60" w:after="60"/>
              <w:rPr>
                <w:rFonts w:asciiTheme="minorHAnsi" w:hAnsiTheme="minorHAnsi"/>
                <w:sz w:val="16"/>
                <w:szCs w:val="16"/>
                <w:lang w:eastAsia="x-none"/>
              </w:rPr>
            </w:pPr>
            <w:r w:rsidRPr="00FE74D8">
              <w:rPr>
                <w:rFonts w:asciiTheme="minorHAnsi" w:hAnsiTheme="minorHAnsi"/>
                <w:sz w:val="16"/>
                <w:szCs w:val="16"/>
                <w:lang w:eastAsia="x-none"/>
              </w:rPr>
              <w:t xml:space="preserve"> An identifier of the owner of the copyright on a trade item. This could be the person who creates a piece of work though it may also be a company that pays a person to create a work.</w:t>
            </w:r>
          </w:p>
        </w:tc>
      </w:tr>
      <w:tr w:rsidR="00E05346" w:rsidRPr="007B76F9" w14:paraId="31EA1D59" w14:textId="77777777" w:rsidTr="00FB1DA2">
        <w:trPr>
          <w:cantSplit/>
        </w:trPr>
        <w:tc>
          <w:tcPr>
            <w:tcW w:w="1750" w:type="dxa"/>
          </w:tcPr>
          <w:p w14:paraId="547B5BA8" w14:textId="77777777" w:rsidR="00E05346" w:rsidRPr="00FE74D8" w:rsidRDefault="00E05346" w:rsidP="00FB1DA2">
            <w:pPr>
              <w:spacing w:before="60" w:after="60"/>
              <w:rPr>
                <w:rFonts w:asciiTheme="minorHAnsi" w:hAnsiTheme="minorHAnsi"/>
                <w:sz w:val="16"/>
                <w:szCs w:val="16"/>
                <w:lang w:eastAsia="x-none"/>
              </w:rPr>
            </w:pPr>
            <w:r w:rsidRPr="00FE74D8">
              <w:rPr>
                <w:rFonts w:asciiTheme="minorHAnsi" w:hAnsiTheme="minorHAnsi"/>
                <w:sz w:val="16"/>
                <w:szCs w:val="16"/>
                <w:lang w:eastAsia="x-none"/>
              </w:rPr>
              <w:t xml:space="preserve">Attribute </w:t>
            </w:r>
          </w:p>
        </w:tc>
        <w:tc>
          <w:tcPr>
            <w:tcW w:w="1823" w:type="dxa"/>
          </w:tcPr>
          <w:p w14:paraId="1B782F33" w14:textId="77777777" w:rsidR="00E05346" w:rsidRPr="00FE74D8" w:rsidRDefault="00E05346" w:rsidP="00FB1DA2">
            <w:pPr>
              <w:spacing w:before="60" w:after="60"/>
              <w:rPr>
                <w:rFonts w:asciiTheme="minorHAnsi" w:hAnsiTheme="minorHAnsi"/>
                <w:sz w:val="16"/>
                <w:szCs w:val="16"/>
                <w:lang w:eastAsia="x-none"/>
              </w:rPr>
            </w:pPr>
            <w:r w:rsidRPr="00FE74D8">
              <w:rPr>
                <w:rFonts w:asciiTheme="minorHAnsi" w:hAnsiTheme="minorHAnsi"/>
                <w:sz w:val="16"/>
                <w:szCs w:val="16"/>
                <w:lang w:eastAsia="x-none"/>
              </w:rPr>
              <w:t xml:space="preserve">copyrightRate </w:t>
            </w:r>
          </w:p>
        </w:tc>
        <w:tc>
          <w:tcPr>
            <w:tcW w:w="1776" w:type="dxa"/>
          </w:tcPr>
          <w:p w14:paraId="6CB771F8" w14:textId="77777777" w:rsidR="00E05346" w:rsidRPr="00FE74D8" w:rsidRDefault="00E05346" w:rsidP="00FB1DA2">
            <w:pPr>
              <w:spacing w:before="60" w:after="60"/>
              <w:rPr>
                <w:rFonts w:asciiTheme="minorHAnsi" w:hAnsiTheme="minorHAnsi"/>
                <w:sz w:val="16"/>
                <w:szCs w:val="16"/>
                <w:lang w:eastAsia="x-none"/>
              </w:rPr>
            </w:pPr>
            <w:r w:rsidRPr="00FE74D8">
              <w:rPr>
                <w:rFonts w:asciiTheme="minorHAnsi" w:hAnsiTheme="minorHAnsi"/>
                <w:sz w:val="16"/>
                <w:szCs w:val="16"/>
                <w:lang w:eastAsia="x-none"/>
              </w:rPr>
              <w:t>decimal</w:t>
            </w:r>
          </w:p>
        </w:tc>
        <w:tc>
          <w:tcPr>
            <w:tcW w:w="867" w:type="dxa"/>
          </w:tcPr>
          <w:p w14:paraId="549C2B02" w14:textId="77777777" w:rsidR="00E05346" w:rsidRPr="00FE74D8" w:rsidRDefault="00E05346" w:rsidP="00FB1DA2">
            <w:pPr>
              <w:spacing w:before="60" w:after="60"/>
              <w:rPr>
                <w:rFonts w:asciiTheme="minorHAnsi" w:hAnsiTheme="minorHAnsi"/>
                <w:sz w:val="16"/>
                <w:szCs w:val="16"/>
                <w:lang w:eastAsia="x-none"/>
              </w:rPr>
            </w:pPr>
            <w:r w:rsidRPr="00FE74D8">
              <w:rPr>
                <w:rFonts w:asciiTheme="minorHAnsi" w:hAnsiTheme="minorHAnsi"/>
                <w:sz w:val="16"/>
                <w:szCs w:val="16"/>
                <w:lang w:eastAsia="x-none"/>
              </w:rPr>
              <w:t xml:space="preserve">0..1 </w:t>
            </w:r>
          </w:p>
        </w:tc>
        <w:tc>
          <w:tcPr>
            <w:tcW w:w="5581" w:type="dxa"/>
          </w:tcPr>
          <w:p w14:paraId="062AC592" w14:textId="77777777" w:rsidR="00E05346" w:rsidRPr="00FE74D8" w:rsidRDefault="00E05346" w:rsidP="00FB1DA2">
            <w:pPr>
              <w:spacing w:before="60" w:after="60"/>
              <w:rPr>
                <w:rFonts w:asciiTheme="minorHAnsi" w:hAnsiTheme="minorHAnsi"/>
                <w:sz w:val="16"/>
                <w:szCs w:val="16"/>
                <w:lang w:eastAsia="x-none"/>
              </w:rPr>
            </w:pPr>
            <w:r w:rsidRPr="00FE74D8">
              <w:rPr>
                <w:rFonts w:asciiTheme="minorHAnsi" w:hAnsiTheme="minorHAnsi"/>
                <w:sz w:val="16"/>
                <w:szCs w:val="16"/>
                <w:lang w:eastAsia="x-none"/>
              </w:rPr>
              <w:t xml:space="preserve"> A rate paid to the content owner for use of the trade item or an associated part of the trade item. </w:t>
            </w:r>
          </w:p>
        </w:tc>
      </w:tr>
      <w:tr w:rsidR="00E05346" w:rsidRPr="007B76F9" w14:paraId="135F7979" w14:textId="77777777" w:rsidTr="00FB1DA2">
        <w:trPr>
          <w:cantSplit/>
        </w:trPr>
        <w:tc>
          <w:tcPr>
            <w:tcW w:w="1750" w:type="dxa"/>
          </w:tcPr>
          <w:p w14:paraId="7D74B8B8" w14:textId="77777777" w:rsidR="00E05346" w:rsidRPr="00FE74D8" w:rsidRDefault="00E05346" w:rsidP="00FB1DA2">
            <w:pPr>
              <w:spacing w:before="60" w:after="60"/>
              <w:rPr>
                <w:rFonts w:asciiTheme="minorHAnsi" w:hAnsiTheme="minorHAnsi"/>
                <w:sz w:val="16"/>
                <w:szCs w:val="16"/>
                <w:lang w:eastAsia="x-none"/>
              </w:rPr>
            </w:pPr>
            <w:r w:rsidRPr="00FE74D8">
              <w:rPr>
                <w:rFonts w:asciiTheme="minorHAnsi" w:hAnsiTheme="minorHAnsi"/>
                <w:sz w:val="16"/>
                <w:szCs w:val="16"/>
                <w:lang w:eastAsia="x-none"/>
              </w:rPr>
              <w:t xml:space="preserve">Attribute </w:t>
            </w:r>
          </w:p>
        </w:tc>
        <w:tc>
          <w:tcPr>
            <w:tcW w:w="1823" w:type="dxa"/>
          </w:tcPr>
          <w:p w14:paraId="01DF5F70" w14:textId="77777777" w:rsidR="00E05346" w:rsidRPr="00FE74D8" w:rsidRDefault="00E05346" w:rsidP="00FB1DA2">
            <w:pPr>
              <w:spacing w:before="60" w:after="60"/>
              <w:rPr>
                <w:rFonts w:asciiTheme="minorHAnsi" w:hAnsiTheme="minorHAnsi"/>
                <w:sz w:val="16"/>
                <w:szCs w:val="16"/>
                <w:lang w:eastAsia="x-none"/>
              </w:rPr>
            </w:pPr>
            <w:r w:rsidRPr="00FE74D8">
              <w:rPr>
                <w:rFonts w:asciiTheme="minorHAnsi" w:hAnsiTheme="minorHAnsi"/>
                <w:sz w:val="16"/>
                <w:szCs w:val="16"/>
                <w:lang w:eastAsia="x-none"/>
              </w:rPr>
              <w:t xml:space="preserve">copyrightYear </w:t>
            </w:r>
          </w:p>
        </w:tc>
        <w:tc>
          <w:tcPr>
            <w:tcW w:w="1776" w:type="dxa"/>
          </w:tcPr>
          <w:p w14:paraId="715CF113" w14:textId="77777777" w:rsidR="00E05346" w:rsidRPr="00FE74D8" w:rsidRDefault="00E05346" w:rsidP="00FB1DA2">
            <w:pPr>
              <w:spacing w:before="60" w:after="60"/>
              <w:rPr>
                <w:rFonts w:asciiTheme="minorHAnsi" w:hAnsiTheme="minorHAnsi"/>
                <w:sz w:val="16"/>
                <w:szCs w:val="16"/>
                <w:lang w:eastAsia="x-none"/>
              </w:rPr>
            </w:pPr>
            <w:r w:rsidRPr="00FE74D8">
              <w:rPr>
                <w:rFonts w:asciiTheme="minorHAnsi" w:hAnsiTheme="minorHAnsi"/>
                <w:sz w:val="16"/>
                <w:szCs w:val="16"/>
                <w:lang w:eastAsia="x-none"/>
              </w:rPr>
              <w:t>gYear</w:t>
            </w:r>
          </w:p>
        </w:tc>
        <w:tc>
          <w:tcPr>
            <w:tcW w:w="867" w:type="dxa"/>
          </w:tcPr>
          <w:p w14:paraId="15995840" w14:textId="77777777" w:rsidR="00E05346" w:rsidRPr="00FE74D8" w:rsidRDefault="00E05346" w:rsidP="00FB1DA2">
            <w:pPr>
              <w:spacing w:before="60" w:after="60"/>
              <w:rPr>
                <w:rFonts w:asciiTheme="minorHAnsi" w:hAnsiTheme="minorHAnsi"/>
                <w:sz w:val="16"/>
                <w:szCs w:val="16"/>
                <w:lang w:eastAsia="x-none"/>
              </w:rPr>
            </w:pPr>
            <w:r w:rsidRPr="00FE74D8">
              <w:rPr>
                <w:rFonts w:asciiTheme="minorHAnsi" w:hAnsiTheme="minorHAnsi"/>
                <w:sz w:val="16"/>
                <w:szCs w:val="16"/>
                <w:lang w:eastAsia="x-none"/>
              </w:rPr>
              <w:t xml:space="preserve">0..* </w:t>
            </w:r>
          </w:p>
        </w:tc>
        <w:tc>
          <w:tcPr>
            <w:tcW w:w="5581" w:type="dxa"/>
          </w:tcPr>
          <w:p w14:paraId="36DB3A7C" w14:textId="77777777" w:rsidR="00E05346" w:rsidRPr="00FE74D8" w:rsidRDefault="00E05346" w:rsidP="00FB1DA2">
            <w:pPr>
              <w:spacing w:before="60" w:after="60"/>
              <w:rPr>
                <w:rFonts w:asciiTheme="minorHAnsi" w:hAnsiTheme="minorHAnsi"/>
                <w:sz w:val="16"/>
                <w:szCs w:val="16"/>
                <w:lang w:eastAsia="x-none"/>
              </w:rPr>
            </w:pPr>
            <w:r w:rsidRPr="00FE74D8">
              <w:rPr>
                <w:rFonts w:asciiTheme="minorHAnsi" w:hAnsiTheme="minorHAnsi"/>
                <w:sz w:val="16"/>
                <w:szCs w:val="16"/>
                <w:lang w:eastAsia="x-none"/>
              </w:rPr>
              <w:t xml:space="preserve"> The copyright year as it appears in a copyright statement on the product. </w:t>
            </w:r>
          </w:p>
        </w:tc>
      </w:tr>
      <w:tr w:rsidR="00E05346" w:rsidRPr="007B76F9" w14:paraId="6B826B34" w14:textId="77777777" w:rsidTr="00FB1DA2">
        <w:trPr>
          <w:cantSplit/>
        </w:trPr>
        <w:tc>
          <w:tcPr>
            <w:tcW w:w="1750" w:type="dxa"/>
          </w:tcPr>
          <w:p w14:paraId="50C3C2F0" w14:textId="77777777" w:rsidR="00E05346" w:rsidRPr="00FE74D8" w:rsidRDefault="00E05346" w:rsidP="00FB1DA2">
            <w:pPr>
              <w:spacing w:before="60" w:after="60"/>
              <w:rPr>
                <w:rFonts w:asciiTheme="minorHAnsi" w:hAnsiTheme="minorHAnsi"/>
                <w:sz w:val="16"/>
                <w:szCs w:val="16"/>
                <w:lang w:eastAsia="x-none"/>
              </w:rPr>
            </w:pPr>
            <w:r w:rsidRPr="00FE74D8">
              <w:rPr>
                <w:rFonts w:asciiTheme="minorHAnsi" w:hAnsiTheme="minorHAnsi"/>
                <w:sz w:val="16"/>
                <w:szCs w:val="16"/>
                <w:lang w:eastAsia="x-none"/>
              </w:rPr>
              <w:t xml:space="preserve">CopyrightInformationModule </w:t>
            </w:r>
          </w:p>
        </w:tc>
        <w:tc>
          <w:tcPr>
            <w:tcW w:w="1823" w:type="dxa"/>
          </w:tcPr>
          <w:p w14:paraId="011A62EF" w14:textId="77777777" w:rsidR="00E05346" w:rsidRPr="00FE74D8" w:rsidRDefault="00E05346" w:rsidP="00FB1DA2">
            <w:pPr>
              <w:spacing w:before="60" w:after="60"/>
              <w:rPr>
                <w:rFonts w:asciiTheme="minorHAnsi" w:hAnsiTheme="minorHAnsi"/>
                <w:sz w:val="16"/>
                <w:szCs w:val="16"/>
                <w:lang w:eastAsia="x-none"/>
              </w:rPr>
            </w:pPr>
          </w:p>
        </w:tc>
        <w:tc>
          <w:tcPr>
            <w:tcW w:w="1776" w:type="dxa"/>
          </w:tcPr>
          <w:p w14:paraId="6C5213F5" w14:textId="77777777" w:rsidR="00E05346" w:rsidRPr="00FE74D8" w:rsidRDefault="00E05346" w:rsidP="00FB1DA2">
            <w:pPr>
              <w:spacing w:before="60" w:after="60"/>
              <w:rPr>
                <w:rFonts w:asciiTheme="minorHAnsi" w:hAnsiTheme="minorHAnsi"/>
                <w:sz w:val="16"/>
                <w:szCs w:val="16"/>
                <w:lang w:eastAsia="x-none"/>
              </w:rPr>
            </w:pPr>
          </w:p>
        </w:tc>
        <w:tc>
          <w:tcPr>
            <w:tcW w:w="867" w:type="dxa"/>
          </w:tcPr>
          <w:p w14:paraId="23D4937F" w14:textId="77777777" w:rsidR="00E05346" w:rsidRPr="00FE74D8" w:rsidRDefault="00E05346" w:rsidP="00FB1DA2">
            <w:pPr>
              <w:spacing w:before="60" w:after="60"/>
              <w:rPr>
                <w:rFonts w:asciiTheme="minorHAnsi" w:hAnsiTheme="minorHAnsi"/>
                <w:sz w:val="16"/>
                <w:szCs w:val="16"/>
                <w:lang w:eastAsia="x-none"/>
              </w:rPr>
            </w:pPr>
          </w:p>
        </w:tc>
        <w:tc>
          <w:tcPr>
            <w:tcW w:w="5581" w:type="dxa"/>
          </w:tcPr>
          <w:p w14:paraId="2D2B26F6" w14:textId="77777777" w:rsidR="00E05346" w:rsidRPr="00FE74D8" w:rsidRDefault="00E05346" w:rsidP="00FB1DA2">
            <w:pPr>
              <w:spacing w:before="60" w:after="60"/>
              <w:rPr>
                <w:rFonts w:asciiTheme="minorHAnsi" w:hAnsiTheme="minorHAnsi"/>
                <w:sz w:val="16"/>
                <w:szCs w:val="16"/>
                <w:lang w:eastAsia="x-none"/>
              </w:rPr>
            </w:pPr>
            <w:r w:rsidRPr="00FE74D8">
              <w:rPr>
                <w:rFonts w:asciiTheme="minorHAnsi" w:hAnsiTheme="minorHAnsi"/>
                <w:sz w:val="16"/>
                <w:szCs w:val="16"/>
                <w:lang w:eastAsia="x-none"/>
              </w:rPr>
              <w:t xml:space="preserve"> A group of data elements which together represent a copyright statement for the product. </w:t>
            </w:r>
          </w:p>
        </w:tc>
      </w:tr>
      <w:tr w:rsidR="00E05346" w:rsidRPr="007B76F9" w14:paraId="59D67C31" w14:textId="77777777" w:rsidTr="00FB1DA2">
        <w:trPr>
          <w:cantSplit/>
        </w:trPr>
        <w:tc>
          <w:tcPr>
            <w:tcW w:w="1750" w:type="dxa"/>
          </w:tcPr>
          <w:p w14:paraId="0557A0CE" w14:textId="77777777" w:rsidR="00E05346" w:rsidRPr="00FE74D8" w:rsidRDefault="00E05346" w:rsidP="00FB1DA2">
            <w:pPr>
              <w:spacing w:before="60" w:after="60"/>
              <w:rPr>
                <w:rFonts w:asciiTheme="minorHAnsi" w:hAnsiTheme="minorHAnsi"/>
                <w:sz w:val="16"/>
                <w:szCs w:val="16"/>
                <w:lang w:eastAsia="x-none"/>
              </w:rPr>
            </w:pPr>
            <w:r w:rsidRPr="00FE74D8">
              <w:rPr>
                <w:rFonts w:asciiTheme="minorHAnsi" w:hAnsiTheme="minorHAnsi"/>
                <w:sz w:val="16"/>
                <w:szCs w:val="16"/>
                <w:lang w:eastAsia="x-none"/>
              </w:rPr>
              <w:t xml:space="preserve">Association </w:t>
            </w:r>
          </w:p>
        </w:tc>
        <w:tc>
          <w:tcPr>
            <w:tcW w:w="1823" w:type="dxa"/>
          </w:tcPr>
          <w:p w14:paraId="0DC0BC81" w14:textId="77777777" w:rsidR="00E05346" w:rsidRPr="00FE74D8" w:rsidRDefault="00E05346" w:rsidP="00FB1DA2">
            <w:pPr>
              <w:spacing w:before="60" w:after="60"/>
              <w:rPr>
                <w:rFonts w:asciiTheme="minorHAnsi" w:hAnsiTheme="minorHAnsi"/>
                <w:sz w:val="16"/>
                <w:szCs w:val="16"/>
                <w:lang w:eastAsia="x-none"/>
              </w:rPr>
            </w:pPr>
            <w:r w:rsidRPr="00FE74D8">
              <w:rPr>
                <w:rFonts w:asciiTheme="minorHAnsi" w:hAnsiTheme="minorHAnsi"/>
                <w:sz w:val="16"/>
                <w:szCs w:val="16"/>
                <w:lang w:eastAsia="x-none"/>
              </w:rPr>
              <w:t xml:space="preserve">  </w:t>
            </w:r>
          </w:p>
        </w:tc>
        <w:tc>
          <w:tcPr>
            <w:tcW w:w="1776" w:type="dxa"/>
          </w:tcPr>
          <w:p w14:paraId="360C6726" w14:textId="77777777" w:rsidR="00E05346" w:rsidRPr="00FE74D8" w:rsidRDefault="00E05346" w:rsidP="00FB1DA2">
            <w:pPr>
              <w:spacing w:before="60" w:after="60"/>
              <w:rPr>
                <w:rFonts w:asciiTheme="minorHAnsi" w:hAnsiTheme="minorHAnsi"/>
                <w:sz w:val="16"/>
                <w:szCs w:val="16"/>
                <w:lang w:eastAsia="x-none"/>
              </w:rPr>
            </w:pPr>
            <w:r w:rsidRPr="00FE74D8">
              <w:rPr>
                <w:rFonts w:asciiTheme="minorHAnsi" w:hAnsiTheme="minorHAnsi"/>
                <w:sz w:val="16"/>
                <w:szCs w:val="16"/>
                <w:lang w:eastAsia="x-none"/>
              </w:rPr>
              <w:t xml:space="preserve">CopyrightInformation </w:t>
            </w:r>
          </w:p>
        </w:tc>
        <w:tc>
          <w:tcPr>
            <w:tcW w:w="867" w:type="dxa"/>
          </w:tcPr>
          <w:p w14:paraId="14DDDED2" w14:textId="77777777" w:rsidR="00E05346" w:rsidRPr="00FE74D8" w:rsidRDefault="00E05346" w:rsidP="00FB1DA2">
            <w:pPr>
              <w:spacing w:before="60" w:after="60"/>
              <w:rPr>
                <w:rFonts w:asciiTheme="minorHAnsi" w:hAnsiTheme="minorHAnsi"/>
                <w:sz w:val="16"/>
                <w:szCs w:val="16"/>
                <w:lang w:eastAsia="x-none"/>
              </w:rPr>
            </w:pPr>
            <w:r w:rsidRPr="00FE74D8">
              <w:rPr>
                <w:rFonts w:asciiTheme="minorHAnsi" w:hAnsiTheme="minorHAnsi"/>
                <w:sz w:val="16"/>
                <w:szCs w:val="16"/>
                <w:lang w:eastAsia="x-none"/>
              </w:rPr>
              <w:t xml:space="preserve">0..* </w:t>
            </w:r>
          </w:p>
        </w:tc>
        <w:tc>
          <w:tcPr>
            <w:tcW w:w="5581" w:type="dxa"/>
          </w:tcPr>
          <w:p w14:paraId="1EB9D2BE" w14:textId="77777777" w:rsidR="00E05346" w:rsidRPr="00FE74D8" w:rsidRDefault="00E05346" w:rsidP="00FB1DA2">
            <w:pPr>
              <w:spacing w:before="60" w:after="60"/>
              <w:rPr>
                <w:rFonts w:asciiTheme="minorHAnsi" w:hAnsiTheme="minorHAnsi"/>
                <w:b/>
                <w:color w:val="FF0000"/>
                <w:sz w:val="16"/>
                <w:szCs w:val="16"/>
                <w:lang w:eastAsia="x-none"/>
              </w:rPr>
            </w:pPr>
            <w:r w:rsidRPr="00FE74D8">
              <w:rPr>
                <w:rFonts w:asciiTheme="minorHAnsi" w:hAnsiTheme="minorHAnsi"/>
                <w:sz w:val="16"/>
                <w:szCs w:val="16"/>
                <w:lang w:eastAsia="x-none"/>
              </w:rPr>
              <w:t xml:space="preserve">A group of data elements which together represent a copyright statement for the product. </w:t>
            </w:r>
          </w:p>
        </w:tc>
      </w:tr>
    </w:tbl>
    <w:p w14:paraId="14675459" w14:textId="05282D19" w:rsidR="006D4753" w:rsidRDefault="006D4753" w:rsidP="006D4753">
      <w:pPr>
        <w:pStyle w:val="Heading2"/>
      </w:pPr>
      <w:bookmarkStart w:id="161" w:name="_Toc67766127"/>
      <w:r w:rsidRPr="00661A07">
        <w:lastRenderedPageBreak/>
        <w:t>Dairy Fish Meat Poultry Item Module</w:t>
      </w:r>
      <w:bookmarkEnd w:id="161"/>
    </w:p>
    <w:p w14:paraId="7156D6B8" w14:textId="15E5E997" w:rsidR="004E3A21" w:rsidRPr="004E3A21" w:rsidRDefault="004E3A21" w:rsidP="00713A91">
      <w:pPr>
        <w:pStyle w:val="GS1Body"/>
        <w:jc w:val="center"/>
      </w:pPr>
      <w:r>
        <w:rPr>
          <w:noProof/>
        </w:rPr>
        <w:drawing>
          <wp:inline distT="0" distB="0" distL="0" distR="0" wp14:anchorId="303EF164" wp14:editId="113FDDD9">
            <wp:extent cx="6694805" cy="5579110"/>
            <wp:effectExtent l="0" t="0" r="0" b="254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694805" cy="5579110"/>
                    </a:xfrm>
                    <a:prstGeom prst="rect">
                      <a:avLst/>
                    </a:prstGeom>
                  </pic:spPr>
                </pic:pic>
              </a:graphicData>
            </a:graphic>
          </wp:inline>
        </w:drawing>
      </w:r>
    </w:p>
    <w:p w14:paraId="5B1B8710" w14:textId="2678DA6F" w:rsidR="006D4753" w:rsidRDefault="006D4753" w:rsidP="006D4753">
      <w:pPr>
        <w:pStyle w:val="GS1Body"/>
        <w:jc w:val="center"/>
      </w:pPr>
    </w:p>
    <w:p w14:paraId="4A195B83" w14:textId="66B6FB65" w:rsidR="006D4753" w:rsidRDefault="00E7789A" w:rsidP="006D4753">
      <w:pPr>
        <w:pStyle w:val="GS1Body"/>
        <w:jc w:val="center"/>
      </w:pPr>
      <w:r>
        <w:rPr>
          <w:noProof/>
        </w:rPr>
        <w:lastRenderedPageBreak/>
        <w:drawing>
          <wp:inline distT="0" distB="0" distL="0" distR="0" wp14:anchorId="7087E559" wp14:editId="28768297">
            <wp:extent cx="5915514" cy="3415233"/>
            <wp:effectExtent l="0" t="0" r="3175"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ishReportingInformation.png"/>
                    <pic:cNvPicPr/>
                  </pic:nvPicPr>
                  <pic:blipFill>
                    <a:blip r:embed="rId76"/>
                    <a:stretch>
                      <a:fillRect/>
                    </a:stretch>
                  </pic:blipFill>
                  <pic:spPr>
                    <a:xfrm>
                      <a:off x="0" y="0"/>
                      <a:ext cx="5937146" cy="3427722"/>
                    </a:xfrm>
                    <a:prstGeom prst="rect">
                      <a:avLst/>
                    </a:prstGeom>
                  </pic:spPr>
                </pic:pic>
              </a:graphicData>
            </a:graphic>
          </wp:inline>
        </w:drawing>
      </w:r>
    </w:p>
    <w:p w14:paraId="14D742E9" w14:textId="6197F5E0" w:rsidR="00052490" w:rsidRDefault="00052490" w:rsidP="006D4753">
      <w:pPr>
        <w:pStyle w:val="GS1Body"/>
        <w:jc w:val="center"/>
      </w:pPr>
      <w:r>
        <w:rPr>
          <w:noProof/>
        </w:rPr>
        <w:drawing>
          <wp:inline distT="0" distB="0" distL="0" distR="0" wp14:anchorId="1DC08A7D" wp14:editId="270ECD2C">
            <wp:extent cx="6762142" cy="2528515"/>
            <wp:effectExtent l="0" t="0" r="635"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7051595" cy="2636748"/>
                    </a:xfrm>
                    <a:prstGeom prst="rect">
                      <a:avLst/>
                    </a:prstGeom>
                  </pic:spPr>
                </pic:pic>
              </a:graphicData>
            </a:graphic>
          </wp:inline>
        </w:drawing>
      </w:r>
    </w:p>
    <w:p w14:paraId="49D87D3E" w14:textId="40F8ACCE" w:rsidR="006D4753" w:rsidRDefault="006D4753" w:rsidP="006D4753">
      <w:pPr>
        <w:pStyle w:val="GS1Body"/>
        <w:jc w:val="center"/>
      </w:pP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627"/>
        <w:gridCol w:w="1710"/>
        <w:gridCol w:w="1800"/>
        <w:gridCol w:w="657"/>
        <w:gridCol w:w="5726"/>
      </w:tblGrid>
      <w:tr w:rsidR="006D4753" w:rsidRPr="00C307F0" w14:paraId="4756B1AD" w14:textId="77777777" w:rsidTr="00FB1DA2">
        <w:trPr>
          <w:tblHeader/>
        </w:trPr>
        <w:tc>
          <w:tcPr>
            <w:tcW w:w="1627" w:type="dxa"/>
            <w:shd w:val="clear" w:color="auto" w:fill="002C6C"/>
          </w:tcPr>
          <w:p w14:paraId="11498666" w14:textId="77777777" w:rsidR="006D4753" w:rsidRPr="006D4753" w:rsidRDefault="006D4753" w:rsidP="00FB1DA2">
            <w:pPr>
              <w:keepNext/>
              <w:spacing w:before="60" w:after="60"/>
              <w:rPr>
                <w:rFonts w:asciiTheme="minorHAnsi" w:hAnsiTheme="minorHAnsi"/>
                <w:b/>
                <w:bCs/>
                <w:color w:val="FFFFFF"/>
                <w:sz w:val="16"/>
              </w:rPr>
            </w:pPr>
            <w:r w:rsidRPr="006D4753">
              <w:rPr>
                <w:rFonts w:asciiTheme="minorHAnsi" w:hAnsiTheme="minorHAnsi"/>
                <w:b/>
                <w:bCs/>
                <w:color w:val="FFFFFF"/>
                <w:sz w:val="16"/>
                <w:lang w:val="fr-BE"/>
              </w:rPr>
              <w:t>C</w:t>
            </w:r>
            <w:r w:rsidRPr="006D4753">
              <w:rPr>
                <w:rFonts w:asciiTheme="minorHAnsi" w:hAnsiTheme="minorHAnsi"/>
                <w:b/>
                <w:bCs/>
                <w:color w:val="FFFFFF"/>
                <w:sz w:val="16"/>
              </w:rPr>
              <w:t>ontent</w:t>
            </w:r>
          </w:p>
        </w:tc>
        <w:tc>
          <w:tcPr>
            <w:tcW w:w="1710" w:type="dxa"/>
            <w:shd w:val="clear" w:color="auto" w:fill="002C6C"/>
          </w:tcPr>
          <w:p w14:paraId="4CB5A67C" w14:textId="77777777" w:rsidR="006D4753" w:rsidRPr="006D4753" w:rsidRDefault="006D4753" w:rsidP="00FB1DA2">
            <w:pPr>
              <w:keepNext/>
              <w:spacing w:before="60" w:after="60"/>
              <w:rPr>
                <w:rFonts w:asciiTheme="minorHAnsi" w:hAnsiTheme="minorHAnsi"/>
                <w:b/>
                <w:bCs/>
                <w:color w:val="FFFFFF"/>
                <w:sz w:val="16"/>
              </w:rPr>
            </w:pPr>
            <w:r w:rsidRPr="006D4753">
              <w:rPr>
                <w:rFonts w:asciiTheme="minorHAnsi" w:hAnsiTheme="minorHAnsi"/>
                <w:b/>
                <w:bCs/>
                <w:color w:val="FFFFFF"/>
                <w:sz w:val="16"/>
                <w:lang w:val="fr-BE"/>
              </w:rPr>
              <w:t>A</w:t>
            </w:r>
            <w:r w:rsidRPr="006D4753">
              <w:rPr>
                <w:rFonts w:asciiTheme="minorHAnsi" w:hAnsiTheme="minorHAnsi"/>
                <w:b/>
                <w:bCs/>
                <w:color w:val="FFFFFF"/>
                <w:sz w:val="16"/>
              </w:rPr>
              <w:t xml:space="preserve">ttribute / </w:t>
            </w:r>
            <w:r w:rsidRPr="006D4753">
              <w:rPr>
                <w:rFonts w:asciiTheme="minorHAnsi" w:hAnsiTheme="minorHAnsi"/>
                <w:b/>
                <w:bCs/>
                <w:color w:val="FFFFFF"/>
                <w:sz w:val="16"/>
                <w:lang w:val="fr-BE"/>
              </w:rPr>
              <w:t>R</w:t>
            </w:r>
            <w:r w:rsidRPr="006D4753">
              <w:rPr>
                <w:rFonts w:asciiTheme="minorHAnsi" w:hAnsiTheme="minorHAnsi"/>
                <w:b/>
                <w:bCs/>
                <w:color w:val="FFFFFF"/>
                <w:sz w:val="16"/>
              </w:rPr>
              <w:t>ole</w:t>
            </w:r>
          </w:p>
        </w:tc>
        <w:tc>
          <w:tcPr>
            <w:tcW w:w="1800" w:type="dxa"/>
            <w:shd w:val="clear" w:color="auto" w:fill="002C6C"/>
          </w:tcPr>
          <w:p w14:paraId="6FC0BC0F" w14:textId="77777777" w:rsidR="006D4753" w:rsidRPr="006D4753" w:rsidRDefault="006D4753" w:rsidP="00FB1DA2">
            <w:pPr>
              <w:keepNext/>
              <w:spacing w:before="60" w:after="60"/>
              <w:rPr>
                <w:rFonts w:asciiTheme="minorHAnsi" w:hAnsiTheme="minorHAnsi"/>
                <w:b/>
                <w:bCs/>
                <w:color w:val="FFFFFF"/>
                <w:sz w:val="16"/>
              </w:rPr>
            </w:pPr>
            <w:r w:rsidRPr="006D4753">
              <w:rPr>
                <w:rFonts w:asciiTheme="minorHAnsi" w:hAnsiTheme="minorHAnsi"/>
                <w:b/>
                <w:bCs/>
                <w:color w:val="FFFFFF"/>
                <w:sz w:val="16"/>
                <w:lang w:val="fr-BE"/>
              </w:rPr>
              <w:t>D</w:t>
            </w:r>
            <w:r w:rsidRPr="006D4753">
              <w:rPr>
                <w:rFonts w:asciiTheme="minorHAnsi" w:hAnsiTheme="minorHAnsi"/>
                <w:b/>
                <w:bCs/>
                <w:color w:val="FFFFFF"/>
                <w:sz w:val="16"/>
              </w:rPr>
              <w:t>atatype /</w:t>
            </w:r>
            <w:r w:rsidRPr="006D4753">
              <w:rPr>
                <w:rFonts w:asciiTheme="minorHAnsi" w:hAnsiTheme="minorHAnsi"/>
                <w:b/>
                <w:bCs/>
                <w:color w:val="FFFFFF"/>
                <w:sz w:val="16"/>
                <w:lang w:val="fr-BE"/>
              </w:rPr>
              <w:t>S</w:t>
            </w:r>
            <w:r w:rsidRPr="006D4753">
              <w:rPr>
                <w:rFonts w:asciiTheme="minorHAnsi" w:hAnsiTheme="minorHAnsi"/>
                <w:b/>
                <w:bCs/>
                <w:color w:val="FFFFFF"/>
                <w:sz w:val="16"/>
              </w:rPr>
              <w:t>econdary class</w:t>
            </w:r>
          </w:p>
        </w:tc>
        <w:tc>
          <w:tcPr>
            <w:tcW w:w="657" w:type="dxa"/>
            <w:shd w:val="clear" w:color="auto" w:fill="002C6C"/>
          </w:tcPr>
          <w:p w14:paraId="4FFB838F" w14:textId="77777777" w:rsidR="006D4753" w:rsidRPr="006D4753" w:rsidRDefault="006D4753" w:rsidP="00FB1DA2">
            <w:pPr>
              <w:keepNext/>
              <w:spacing w:before="60" w:after="60"/>
              <w:rPr>
                <w:rFonts w:asciiTheme="minorHAnsi" w:hAnsiTheme="minorHAnsi"/>
                <w:b/>
                <w:bCs/>
                <w:color w:val="FFFFFF"/>
                <w:sz w:val="16"/>
              </w:rPr>
            </w:pPr>
            <w:r w:rsidRPr="006D4753">
              <w:rPr>
                <w:rFonts w:asciiTheme="minorHAnsi" w:hAnsiTheme="minorHAnsi"/>
                <w:b/>
                <w:bCs/>
                <w:color w:val="FFFFFF"/>
                <w:sz w:val="16"/>
                <w:lang w:val="fr-BE"/>
              </w:rPr>
              <w:t>M</w:t>
            </w:r>
            <w:r w:rsidRPr="006D4753">
              <w:rPr>
                <w:rFonts w:asciiTheme="minorHAnsi" w:hAnsiTheme="minorHAnsi"/>
                <w:b/>
                <w:bCs/>
                <w:color w:val="FFFFFF"/>
                <w:sz w:val="16"/>
              </w:rPr>
              <w:t>ultiplicity</w:t>
            </w:r>
          </w:p>
        </w:tc>
        <w:tc>
          <w:tcPr>
            <w:tcW w:w="5726" w:type="dxa"/>
            <w:shd w:val="clear" w:color="auto" w:fill="002C6C"/>
          </w:tcPr>
          <w:p w14:paraId="7EF2E561" w14:textId="77777777" w:rsidR="006D4753" w:rsidRPr="006D4753" w:rsidRDefault="006D4753" w:rsidP="00FB1DA2">
            <w:pPr>
              <w:keepNext/>
              <w:spacing w:before="60" w:after="60"/>
              <w:rPr>
                <w:rFonts w:asciiTheme="minorHAnsi" w:hAnsiTheme="minorHAnsi"/>
                <w:b/>
                <w:bCs/>
                <w:color w:val="FFFFFF"/>
                <w:sz w:val="16"/>
              </w:rPr>
            </w:pPr>
            <w:r w:rsidRPr="006D4753">
              <w:rPr>
                <w:rFonts w:asciiTheme="minorHAnsi" w:hAnsiTheme="minorHAnsi"/>
                <w:b/>
                <w:bCs/>
                <w:color w:val="FFFFFF"/>
                <w:sz w:val="16"/>
                <w:lang w:val="fr-BE"/>
              </w:rPr>
              <w:t>D</w:t>
            </w:r>
            <w:r w:rsidRPr="006D4753">
              <w:rPr>
                <w:rFonts w:asciiTheme="minorHAnsi" w:hAnsiTheme="minorHAnsi"/>
                <w:b/>
                <w:bCs/>
                <w:color w:val="FFFFFF"/>
                <w:sz w:val="16"/>
              </w:rPr>
              <w:t>efinition</w:t>
            </w:r>
          </w:p>
        </w:tc>
      </w:tr>
      <w:tr w:rsidR="006D4753" w:rsidRPr="00C307F0" w14:paraId="53CCC105" w14:textId="77777777" w:rsidTr="00FB1DA2">
        <w:trPr>
          <w:trHeight w:val="521"/>
        </w:trPr>
        <w:tc>
          <w:tcPr>
            <w:tcW w:w="1627" w:type="dxa"/>
            <w:shd w:val="clear" w:color="auto" w:fill="auto"/>
          </w:tcPr>
          <w:p w14:paraId="63EB0200"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DairyFishMeatPoultryItemModule</w:t>
            </w:r>
          </w:p>
        </w:tc>
        <w:tc>
          <w:tcPr>
            <w:tcW w:w="1710" w:type="dxa"/>
            <w:shd w:val="clear" w:color="auto" w:fill="auto"/>
          </w:tcPr>
          <w:p w14:paraId="49B8B721"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 xml:space="preserve"> </w:t>
            </w:r>
            <w:r w:rsidRPr="006D4753">
              <w:rPr>
                <w:rFonts w:asciiTheme="minorHAnsi" w:hAnsiTheme="minorHAnsi" w:cs="Arial"/>
                <w:sz w:val="16"/>
                <w:szCs w:val="16"/>
                <w:lang w:eastAsia="x-none"/>
              </w:rPr>
              <w:tab/>
            </w:r>
            <w:r w:rsidRPr="006D4753">
              <w:rPr>
                <w:rFonts w:asciiTheme="minorHAnsi" w:hAnsiTheme="minorHAnsi" w:cs="Arial"/>
                <w:sz w:val="16"/>
                <w:szCs w:val="16"/>
                <w:lang w:eastAsia="x-none"/>
              </w:rPr>
              <w:tab/>
            </w:r>
            <w:r w:rsidRPr="006D4753">
              <w:rPr>
                <w:rFonts w:asciiTheme="minorHAnsi" w:hAnsiTheme="minorHAnsi" w:cs="Arial"/>
                <w:sz w:val="16"/>
                <w:szCs w:val="16"/>
                <w:lang w:eastAsia="x-none"/>
              </w:rPr>
              <w:tab/>
            </w:r>
          </w:p>
        </w:tc>
        <w:tc>
          <w:tcPr>
            <w:tcW w:w="1800" w:type="dxa"/>
            <w:shd w:val="clear" w:color="auto" w:fill="auto"/>
          </w:tcPr>
          <w:p w14:paraId="4E5653DD" w14:textId="77777777" w:rsidR="006D4753" w:rsidRPr="006D4753" w:rsidRDefault="006D4753" w:rsidP="00FB1DA2">
            <w:pPr>
              <w:spacing w:before="60" w:after="60"/>
              <w:rPr>
                <w:rFonts w:asciiTheme="minorHAnsi" w:hAnsiTheme="minorHAnsi" w:cs="Arial"/>
                <w:sz w:val="16"/>
                <w:szCs w:val="16"/>
                <w:lang w:eastAsia="x-none"/>
              </w:rPr>
            </w:pPr>
          </w:p>
        </w:tc>
        <w:tc>
          <w:tcPr>
            <w:tcW w:w="657" w:type="dxa"/>
            <w:shd w:val="clear" w:color="auto" w:fill="auto"/>
          </w:tcPr>
          <w:p w14:paraId="60DC2E2F" w14:textId="77777777" w:rsidR="006D4753" w:rsidRPr="006D4753" w:rsidRDefault="006D4753" w:rsidP="00FB1DA2">
            <w:pPr>
              <w:spacing w:before="60" w:after="60"/>
              <w:rPr>
                <w:rFonts w:asciiTheme="minorHAnsi" w:hAnsiTheme="minorHAnsi" w:cs="Arial"/>
                <w:sz w:val="16"/>
                <w:szCs w:val="16"/>
                <w:lang w:eastAsia="x-none"/>
              </w:rPr>
            </w:pPr>
          </w:p>
        </w:tc>
        <w:tc>
          <w:tcPr>
            <w:tcW w:w="5726" w:type="dxa"/>
            <w:shd w:val="clear" w:color="auto" w:fill="auto"/>
          </w:tcPr>
          <w:p w14:paraId="79E4A64D"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Content and processing related information specific to dairy, fish, meat and poultry products.</w:t>
            </w:r>
          </w:p>
        </w:tc>
      </w:tr>
      <w:tr w:rsidR="006D4753" w:rsidRPr="00C307F0" w14:paraId="6B795505" w14:textId="77777777" w:rsidTr="00FB1DA2">
        <w:tc>
          <w:tcPr>
            <w:tcW w:w="1627" w:type="dxa"/>
            <w:shd w:val="clear" w:color="auto" w:fill="auto"/>
          </w:tcPr>
          <w:p w14:paraId="7115D021"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Association</w:t>
            </w:r>
          </w:p>
        </w:tc>
        <w:tc>
          <w:tcPr>
            <w:tcW w:w="1710" w:type="dxa"/>
            <w:shd w:val="clear" w:color="auto" w:fill="auto"/>
          </w:tcPr>
          <w:p w14:paraId="6CDE70BB" w14:textId="77777777" w:rsidR="006D4753" w:rsidRPr="006D4753" w:rsidRDefault="006D4753" w:rsidP="00FB1DA2">
            <w:pPr>
              <w:spacing w:before="60" w:after="60"/>
              <w:rPr>
                <w:rFonts w:asciiTheme="minorHAnsi" w:hAnsiTheme="minorHAnsi" w:cs="Arial"/>
                <w:sz w:val="16"/>
                <w:szCs w:val="16"/>
                <w:lang w:eastAsia="x-none"/>
              </w:rPr>
            </w:pPr>
          </w:p>
        </w:tc>
        <w:tc>
          <w:tcPr>
            <w:tcW w:w="1800" w:type="dxa"/>
            <w:shd w:val="clear" w:color="auto" w:fill="auto"/>
          </w:tcPr>
          <w:p w14:paraId="2C97A1C2"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DairyFishMeatPoultryInformation</w:t>
            </w:r>
          </w:p>
        </w:tc>
        <w:tc>
          <w:tcPr>
            <w:tcW w:w="657" w:type="dxa"/>
            <w:shd w:val="clear" w:color="auto" w:fill="auto"/>
          </w:tcPr>
          <w:p w14:paraId="502551A3"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0..1</w:t>
            </w:r>
          </w:p>
        </w:tc>
        <w:tc>
          <w:tcPr>
            <w:tcW w:w="5726" w:type="dxa"/>
            <w:shd w:val="clear" w:color="auto" w:fill="auto"/>
          </w:tcPr>
          <w:p w14:paraId="42B9C2F7"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Content and processing related information specific to dairy, fish, meat and poultry products.</w:t>
            </w:r>
          </w:p>
        </w:tc>
      </w:tr>
      <w:tr w:rsidR="006D4753" w:rsidRPr="00C307F0" w14:paraId="3FEBB041" w14:textId="77777777" w:rsidTr="00FB1DA2">
        <w:tc>
          <w:tcPr>
            <w:tcW w:w="1627" w:type="dxa"/>
            <w:shd w:val="clear" w:color="auto" w:fill="auto"/>
          </w:tcPr>
          <w:p w14:paraId="28BF921C"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 xml:space="preserve">CheeseInformation </w:t>
            </w:r>
          </w:p>
        </w:tc>
        <w:tc>
          <w:tcPr>
            <w:tcW w:w="1710" w:type="dxa"/>
            <w:shd w:val="clear" w:color="auto" w:fill="auto"/>
          </w:tcPr>
          <w:p w14:paraId="58550839" w14:textId="77777777" w:rsidR="006D4753" w:rsidRPr="006D4753" w:rsidRDefault="006D4753" w:rsidP="00FB1DA2">
            <w:pPr>
              <w:spacing w:before="60" w:after="60"/>
              <w:rPr>
                <w:rFonts w:asciiTheme="minorHAnsi" w:hAnsiTheme="minorHAnsi" w:cs="Arial"/>
                <w:sz w:val="16"/>
                <w:szCs w:val="16"/>
                <w:lang w:eastAsia="x-none"/>
              </w:rPr>
            </w:pPr>
          </w:p>
        </w:tc>
        <w:tc>
          <w:tcPr>
            <w:tcW w:w="1800" w:type="dxa"/>
            <w:shd w:val="clear" w:color="auto" w:fill="auto"/>
          </w:tcPr>
          <w:p w14:paraId="51295A8F" w14:textId="77777777" w:rsidR="006D4753" w:rsidRPr="006D4753" w:rsidRDefault="006D4753" w:rsidP="00FB1DA2">
            <w:pPr>
              <w:spacing w:before="60" w:after="60"/>
              <w:rPr>
                <w:rFonts w:asciiTheme="minorHAnsi" w:hAnsiTheme="minorHAnsi" w:cs="Arial"/>
                <w:sz w:val="16"/>
                <w:szCs w:val="16"/>
                <w:lang w:eastAsia="x-none"/>
              </w:rPr>
            </w:pPr>
          </w:p>
        </w:tc>
        <w:tc>
          <w:tcPr>
            <w:tcW w:w="657" w:type="dxa"/>
            <w:shd w:val="clear" w:color="auto" w:fill="auto"/>
          </w:tcPr>
          <w:p w14:paraId="3A83F059" w14:textId="77777777" w:rsidR="006D4753" w:rsidRPr="006D4753" w:rsidRDefault="006D4753" w:rsidP="00FB1DA2">
            <w:pPr>
              <w:spacing w:before="60" w:after="60"/>
              <w:rPr>
                <w:rFonts w:asciiTheme="minorHAnsi" w:hAnsiTheme="minorHAnsi" w:cs="Arial"/>
                <w:sz w:val="16"/>
                <w:szCs w:val="16"/>
                <w:lang w:eastAsia="x-none"/>
              </w:rPr>
            </w:pPr>
          </w:p>
        </w:tc>
        <w:tc>
          <w:tcPr>
            <w:tcW w:w="5726" w:type="dxa"/>
            <w:shd w:val="clear" w:color="auto" w:fill="auto"/>
          </w:tcPr>
          <w:p w14:paraId="72A85C59"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Trade Item information related to Cheese</w:t>
            </w:r>
          </w:p>
        </w:tc>
      </w:tr>
      <w:tr w:rsidR="006D4753" w:rsidRPr="00C307F0" w14:paraId="2DB474D8" w14:textId="77777777" w:rsidTr="00FB1DA2">
        <w:tc>
          <w:tcPr>
            <w:tcW w:w="1627" w:type="dxa"/>
            <w:shd w:val="clear" w:color="auto" w:fill="auto"/>
          </w:tcPr>
          <w:p w14:paraId="4FD57312" w14:textId="77777777" w:rsidR="006D4753" w:rsidRPr="006D4753" w:rsidRDefault="006D4753" w:rsidP="00FB1DA2">
            <w:pPr>
              <w:spacing w:before="60" w:after="60"/>
              <w:rPr>
                <w:rFonts w:asciiTheme="minorHAnsi" w:hAnsiTheme="minorHAnsi" w:cs="Arial"/>
                <w:bCs/>
                <w:sz w:val="16"/>
                <w:szCs w:val="16"/>
                <w:lang w:eastAsia="x-none"/>
              </w:rPr>
            </w:pPr>
            <w:r w:rsidRPr="006D4753">
              <w:rPr>
                <w:rFonts w:asciiTheme="minorHAnsi" w:hAnsiTheme="minorHAnsi" w:cs="Arial"/>
                <w:bCs/>
                <w:sz w:val="16"/>
                <w:szCs w:val="16"/>
                <w:lang w:val="nl-NL" w:eastAsia="x-none"/>
              </w:rPr>
              <w:t xml:space="preserve">Attribute </w:t>
            </w:r>
          </w:p>
        </w:tc>
        <w:tc>
          <w:tcPr>
            <w:tcW w:w="1710" w:type="dxa"/>
            <w:shd w:val="clear" w:color="auto" w:fill="auto"/>
          </w:tcPr>
          <w:p w14:paraId="4AAC61FD"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 xml:space="preserve">cheeseMaturationPeriodDescription </w:t>
            </w:r>
          </w:p>
        </w:tc>
        <w:tc>
          <w:tcPr>
            <w:tcW w:w="1800" w:type="dxa"/>
            <w:shd w:val="clear" w:color="auto" w:fill="auto"/>
          </w:tcPr>
          <w:p w14:paraId="523808B1"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Description70</w:t>
            </w:r>
          </w:p>
        </w:tc>
        <w:tc>
          <w:tcPr>
            <w:tcW w:w="657" w:type="dxa"/>
            <w:shd w:val="clear" w:color="auto" w:fill="auto"/>
          </w:tcPr>
          <w:p w14:paraId="4AB249B7"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0..*</w:t>
            </w:r>
          </w:p>
        </w:tc>
        <w:tc>
          <w:tcPr>
            <w:tcW w:w="5726" w:type="dxa"/>
            <w:shd w:val="clear" w:color="auto" w:fill="auto"/>
          </w:tcPr>
          <w:p w14:paraId="34C2BC09"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 xml:space="preserve"> A descriptive way to specify a date range as some cheeses are matured over a period of time, but not an exact period. For example 3 to 4 weeks, over 1 year etc. The term maturation is also known in other markets as Aged. </w:t>
            </w:r>
          </w:p>
        </w:tc>
      </w:tr>
      <w:tr w:rsidR="006D4753" w:rsidRPr="00C307F0" w14:paraId="452B5CD2" w14:textId="77777777" w:rsidTr="00FB1DA2">
        <w:tc>
          <w:tcPr>
            <w:tcW w:w="1627" w:type="dxa"/>
            <w:shd w:val="clear" w:color="auto" w:fill="auto"/>
          </w:tcPr>
          <w:p w14:paraId="7EF3588F" w14:textId="77777777" w:rsidR="006D4753" w:rsidRPr="006D4753" w:rsidRDefault="006D4753" w:rsidP="00FB1DA2">
            <w:pPr>
              <w:spacing w:before="60" w:after="60"/>
              <w:rPr>
                <w:rFonts w:asciiTheme="minorHAnsi" w:hAnsiTheme="minorHAnsi" w:cs="Arial"/>
                <w:sz w:val="16"/>
                <w:szCs w:val="16"/>
                <w:lang w:eastAsia="x-none"/>
              </w:rPr>
            </w:pPr>
            <w:bookmarkStart w:id="162" w:name="BKM_1D940CC7_95CD_440b_8B0A_111D3BEE4441"/>
            <w:r w:rsidRPr="006D4753">
              <w:rPr>
                <w:rFonts w:asciiTheme="minorHAnsi" w:hAnsiTheme="minorHAnsi" w:cs="Arial"/>
                <w:sz w:val="16"/>
                <w:szCs w:val="16"/>
                <w:lang w:val="nl-NL" w:eastAsia="x-none"/>
              </w:rPr>
              <w:t>Attribute</w:t>
            </w:r>
          </w:p>
        </w:tc>
        <w:tc>
          <w:tcPr>
            <w:tcW w:w="1710" w:type="dxa"/>
            <w:shd w:val="clear" w:color="auto" w:fill="auto"/>
          </w:tcPr>
          <w:p w14:paraId="58995AD6"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 xml:space="preserve">cheeseMaturationProcessContainerTypeCode </w:t>
            </w:r>
          </w:p>
        </w:tc>
        <w:tc>
          <w:tcPr>
            <w:tcW w:w="1800" w:type="dxa"/>
            <w:shd w:val="clear" w:color="auto" w:fill="auto"/>
          </w:tcPr>
          <w:p w14:paraId="0E3EAB5F"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CheeseMaturationProcessContainerTypeCode,</w:t>
            </w:r>
          </w:p>
        </w:tc>
        <w:tc>
          <w:tcPr>
            <w:tcW w:w="657" w:type="dxa"/>
            <w:shd w:val="clear" w:color="auto" w:fill="auto"/>
          </w:tcPr>
          <w:p w14:paraId="15411702"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0..*</w:t>
            </w:r>
          </w:p>
        </w:tc>
        <w:bookmarkEnd w:id="162"/>
        <w:tc>
          <w:tcPr>
            <w:tcW w:w="5726" w:type="dxa"/>
            <w:shd w:val="clear" w:color="auto" w:fill="auto"/>
          </w:tcPr>
          <w:p w14:paraId="7D1C63BE"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 xml:space="preserve">The type of container that the process of maturation cheese occurs in. The container directly influences the flavour of the cheese. The term maturation is also know in other markets as Aged. </w:t>
            </w:r>
          </w:p>
        </w:tc>
      </w:tr>
      <w:tr w:rsidR="00C54578" w:rsidRPr="00C307F0" w14:paraId="0031DF04" w14:textId="77777777" w:rsidTr="00FB1DA2">
        <w:tc>
          <w:tcPr>
            <w:tcW w:w="1627" w:type="dxa"/>
            <w:shd w:val="clear" w:color="auto" w:fill="auto"/>
          </w:tcPr>
          <w:p w14:paraId="728F8971" w14:textId="4741D5B9" w:rsidR="00C54578" w:rsidRPr="00C54578" w:rsidRDefault="00C54578" w:rsidP="00FB1DA2">
            <w:pPr>
              <w:spacing w:before="60" w:after="60"/>
              <w:rPr>
                <w:rFonts w:asciiTheme="minorHAnsi" w:hAnsiTheme="minorHAnsi" w:cs="Arial"/>
                <w:color w:val="FF0000"/>
                <w:sz w:val="16"/>
                <w:szCs w:val="16"/>
                <w:lang w:val="nl-NL" w:eastAsia="x-none"/>
              </w:rPr>
            </w:pPr>
            <w:r>
              <w:rPr>
                <w:rFonts w:asciiTheme="minorHAnsi" w:hAnsiTheme="minorHAnsi" w:cs="Arial"/>
                <w:color w:val="FF0000"/>
                <w:sz w:val="16"/>
                <w:szCs w:val="16"/>
                <w:lang w:val="nl-NL" w:eastAsia="x-none"/>
              </w:rPr>
              <w:t>Attribute</w:t>
            </w:r>
          </w:p>
        </w:tc>
        <w:tc>
          <w:tcPr>
            <w:tcW w:w="1710" w:type="dxa"/>
            <w:shd w:val="clear" w:color="auto" w:fill="auto"/>
          </w:tcPr>
          <w:p w14:paraId="0798B9F4" w14:textId="66532A6A" w:rsidR="00C54578" w:rsidRPr="00350C8A" w:rsidRDefault="00C54578" w:rsidP="00FB1DA2">
            <w:pPr>
              <w:spacing w:before="60" w:after="60"/>
              <w:rPr>
                <w:rFonts w:asciiTheme="minorHAnsi" w:hAnsiTheme="minorHAnsi" w:cs="Arial"/>
                <w:color w:val="FF0000"/>
                <w:sz w:val="16"/>
                <w:szCs w:val="16"/>
                <w:lang w:eastAsia="x-none"/>
              </w:rPr>
            </w:pPr>
            <w:r w:rsidRPr="00350C8A">
              <w:rPr>
                <w:rFonts w:asciiTheme="minorHAnsi" w:hAnsiTheme="minorHAnsi" w:cs="Arial"/>
                <w:color w:val="FF0000"/>
                <w:sz w:val="16"/>
                <w:szCs w:val="16"/>
                <w:lang w:eastAsia="x-none"/>
              </w:rPr>
              <w:t>cheeseMilkAcquisitionTypeCode</w:t>
            </w:r>
          </w:p>
        </w:tc>
        <w:tc>
          <w:tcPr>
            <w:tcW w:w="1800" w:type="dxa"/>
            <w:shd w:val="clear" w:color="auto" w:fill="auto"/>
          </w:tcPr>
          <w:p w14:paraId="09226989" w14:textId="33B2803F" w:rsidR="00C54578" w:rsidRPr="00350C8A" w:rsidRDefault="00D1295E" w:rsidP="00FB1DA2">
            <w:pPr>
              <w:spacing w:before="60" w:after="60"/>
              <w:rPr>
                <w:rFonts w:asciiTheme="minorHAnsi" w:hAnsiTheme="minorHAnsi" w:cs="Arial"/>
                <w:color w:val="FF0000"/>
                <w:sz w:val="16"/>
                <w:szCs w:val="16"/>
                <w:lang w:eastAsia="x-none"/>
              </w:rPr>
            </w:pPr>
            <w:r>
              <w:rPr>
                <w:rFonts w:asciiTheme="minorHAnsi" w:hAnsiTheme="minorHAnsi" w:cs="Arial"/>
                <w:color w:val="FF0000"/>
                <w:sz w:val="16"/>
                <w:szCs w:val="16"/>
                <w:lang w:eastAsia="x-none"/>
              </w:rPr>
              <w:t>C</w:t>
            </w:r>
            <w:r w:rsidR="00350C8A" w:rsidRPr="00350C8A">
              <w:rPr>
                <w:rFonts w:asciiTheme="minorHAnsi" w:hAnsiTheme="minorHAnsi" w:cs="Arial"/>
                <w:color w:val="FF0000"/>
                <w:sz w:val="16"/>
                <w:szCs w:val="16"/>
                <w:lang w:eastAsia="x-none"/>
              </w:rPr>
              <w:t>heeseMilkAcquisitionTypeCode</w:t>
            </w:r>
          </w:p>
        </w:tc>
        <w:tc>
          <w:tcPr>
            <w:tcW w:w="657" w:type="dxa"/>
            <w:shd w:val="clear" w:color="auto" w:fill="auto"/>
          </w:tcPr>
          <w:p w14:paraId="08376079" w14:textId="57EC9416" w:rsidR="00C54578" w:rsidRPr="00350C8A" w:rsidRDefault="0056226A" w:rsidP="00FB1DA2">
            <w:pPr>
              <w:spacing w:before="60" w:after="60"/>
              <w:rPr>
                <w:rFonts w:asciiTheme="minorHAnsi" w:hAnsiTheme="minorHAnsi" w:cs="Arial"/>
                <w:color w:val="FF0000"/>
                <w:sz w:val="16"/>
                <w:szCs w:val="16"/>
                <w:lang w:eastAsia="x-none"/>
              </w:rPr>
            </w:pPr>
            <w:r>
              <w:rPr>
                <w:rFonts w:asciiTheme="minorHAnsi" w:hAnsiTheme="minorHAnsi" w:cs="Arial"/>
                <w:color w:val="FF0000"/>
                <w:sz w:val="16"/>
                <w:szCs w:val="16"/>
                <w:lang w:eastAsia="x-none"/>
              </w:rPr>
              <w:t>0..1</w:t>
            </w:r>
          </w:p>
        </w:tc>
        <w:tc>
          <w:tcPr>
            <w:tcW w:w="5726" w:type="dxa"/>
            <w:shd w:val="clear" w:color="auto" w:fill="auto"/>
          </w:tcPr>
          <w:p w14:paraId="4F7CC22C" w14:textId="1A38B081" w:rsidR="00C54578" w:rsidRPr="00350C8A" w:rsidRDefault="0056226A" w:rsidP="00FB1DA2">
            <w:pPr>
              <w:spacing w:before="60" w:after="60"/>
              <w:rPr>
                <w:rFonts w:asciiTheme="minorHAnsi" w:hAnsiTheme="minorHAnsi" w:cs="Arial"/>
                <w:color w:val="FF0000"/>
                <w:sz w:val="16"/>
                <w:szCs w:val="16"/>
                <w:lang w:eastAsia="x-none"/>
              </w:rPr>
            </w:pPr>
            <w:r w:rsidRPr="0056226A">
              <w:rPr>
                <w:rFonts w:asciiTheme="minorHAnsi" w:hAnsiTheme="minorHAnsi" w:cs="Arial"/>
                <w:color w:val="FF0000"/>
                <w:sz w:val="16"/>
                <w:szCs w:val="16"/>
                <w:lang w:eastAsia="x-none"/>
              </w:rPr>
              <w:t>Allows you to indicate the type of legal mention on the packaging of the acquisition type of the milk for cheese . Example: Farm.</w:t>
            </w:r>
          </w:p>
        </w:tc>
      </w:tr>
      <w:tr w:rsidR="006D4753" w:rsidRPr="00C307F0" w14:paraId="3BD5F4CF" w14:textId="77777777" w:rsidTr="00FB1DA2">
        <w:tc>
          <w:tcPr>
            <w:tcW w:w="1627" w:type="dxa"/>
            <w:shd w:val="clear" w:color="auto" w:fill="auto"/>
          </w:tcPr>
          <w:p w14:paraId="2B94B43D" w14:textId="77777777" w:rsidR="006D4753" w:rsidRPr="006D4753" w:rsidRDefault="006D4753" w:rsidP="00FB1DA2">
            <w:pPr>
              <w:spacing w:before="60" w:after="60"/>
              <w:rPr>
                <w:rFonts w:asciiTheme="minorHAnsi" w:hAnsiTheme="minorHAnsi" w:cs="Arial"/>
                <w:bCs/>
                <w:sz w:val="16"/>
                <w:szCs w:val="16"/>
                <w:lang w:val="nl-NL" w:eastAsia="x-none"/>
              </w:rPr>
            </w:pPr>
            <w:r w:rsidRPr="006D4753">
              <w:rPr>
                <w:rFonts w:asciiTheme="minorHAnsi" w:hAnsiTheme="minorHAnsi" w:cs="Arial"/>
                <w:bCs/>
                <w:sz w:val="16"/>
                <w:szCs w:val="16"/>
                <w:lang w:val="nl-NL" w:eastAsia="x-none"/>
              </w:rPr>
              <w:t>Attribute</w:t>
            </w:r>
          </w:p>
        </w:tc>
        <w:tc>
          <w:tcPr>
            <w:tcW w:w="1710" w:type="dxa"/>
            <w:shd w:val="clear" w:color="auto" w:fill="auto"/>
          </w:tcPr>
          <w:p w14:paraId="02D35ABC"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fatPercentageInDryMatter</w:t>
            </w:r>
          </w:p>
        </w:tc>
        <w:tc>
          <w:tcPr>
            <w:tcW w:w="1800" w:type="dxa"/>
            <w:shd w:val="clear" w:color="auto" w:fill="auto"/>
          </w:tcPr>
          <w:p w14:paraId="014C9838"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Decimal</w:t>
            </w:r>
          </w:p>
        </w:tc>
        <w:tc>
          <w:tcPr>
            <w:tcW w:w="657" w:type="dxa"/>
            <w:shd w:val="clear" w:color="auto" w:fill="auto"/>
          </w:tcPr>
          <w:p w14:paraId="72785F7B"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0..1</w:t>
            </w:r>
          </w:p>
        </w:tc>
        <w:tc>
          <w:tcPr>
            <w:tcW w:w="5726" w:type="dxa"/>
            <w:shd w:val="clear" w:color="auto" w:fill="auto"/>
          </w:tcPr>
          <w:p w14:paraId="0EF3D8EF" w14:textId="77777777" w:rsidR="006D4753" w:rsidRPr="006D4753" w:rsidRDefault="006D4753" w:rsidP="00FB1DA2">
            <w:pPr>
              <w:spacing w:before="60" w:after="60"/>
              <w:rPr>
                <w:rFonts w:asciiTheme="minorHAnsi" w:hAnsiTheme="minorHAnsi" w:cs="Arial"/>
                <w:bCs/>
                <w:sz w:val="16"/>
                <w:szCs w:val="16"/>
                <w:rtl/>
                <w:lang w:val="fr-BE" w:eastAsia="x-none" w:bidi="he-IL"/>
              </w:rPr>
            </w:pPr>
            <w:r w:rsidRPr="006D4753">
              <w:rPr>
                <w:rFonts w:asciiTheme="minorHAnsi" w:hAnsiTheme="minorHAnsi" w:cs="Arial"/>
                <w:bCs/>
                <w:sz w:val="16"/>
                <w:szCs w:val="16"/>
                <w:lang w:val="fr-BE" w:eastAsia="x-none" w:bidi="he-IL"/>
              </w:rPr>
              <w:t>The amount of fat contained in the base product expressed in percentage.</w:t>
            </w:r>
          </w:p>
        </w:tc>
      </w:tr>
      <w:tr w:rsidR="006D4753" w:rsidRPr="00C307F0" w14:paraId="3CA00C31" w14:textId="77777777" w:rsidTr="00FB1DA2">
        <w:tc>
          <w:tcPr>
            <w:tcW w:w="1627" w:type="dxa"/>
            <w:shd w:val="clear" w:color="auto" w:fill="auto"/>
          </w:tcPr>
          <w:p w14:paraId="1A1D7494" w14:textId="77777777" w:rsidR="006D4753" w:rsidRPr="006D4753" w:rsidRDefault="006D4753" w:rsidP="00FB1DA2">
            <w:pPr>
              <w:spacing w:before="60" w:after="60"/>
              <w:rPr>
                <w:rFonts w:asciiTheme="minorHAnsi" w:hAnsiTheme="minorHAnsi" w:cs="Arial"/>
                <w:bCs/>
                <w:sz w:val="16"/>
                <w:szCs w:val="16"/>
                <w:lang w:eastAsia="x-none"/>
              </w:rPr>
            </w:pPr>
            <w:bookmarkStart w:id="163" w:name="BKM_6B6C20EE_5C6E_45a4_A773_4A9D5125C0BC"/>
            <w:r w:rsidRPr="006D4753">
              <w:rPr>
                <w:rFonts w:asciiTheme="minorHAnsi" w:hAnsiTheme="minorHAnsi" w:cs="Arial"/>
                <w:bCs/>
                <w:sz w:val="16"/>
                <w:szCs w:val="16"/>
                <w:lang w:val="nl-NL" w:eastAsia="x-none"/>
              </w:rPr>
              <w:t xml:space="preserve">Attribute </w:t>
            </w:r>
          </w:p>
        </w:tc>
        <w:tc>
          <w:tcPr>
            <w:tcW w:w="1710" w:type="dxa"/>
            <w:shd w:val="clear" w:color="auto" w:fill="auto"/>
          </w:tcPr>
          <w:p w14:paraId="770E2143"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isRindEdible</w:t>
            </w:r>
          </w:p>
        </w:tc>
        <w:tc>
          <w:tcPr>
            <w:tcW w:w="1800" w:type="dxa"/>
            <w:shd w:val="clear" w:color="auto" w:fill="auto"/>
          </w:tcPr>
          <w:p w14:paraId="741EFCD3"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NonBinaryLogicEnumeration</w:t>
            </w:r>
          </w:p>
        </w:tc>
        <w:tc>
          <w:tcPr>
            <w:tcW w:w="657" w:type="dxa"/>
            <w:shd w:val="clear" w:color="auto" w:fill="auto"/>
          </w:tcPr>
          <w:p w14:paraId="63D623A9"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0..1</w:t>
            </w:r>
          </w:p>
        </w:tc>
        <w:tc>
          <w:tcPr>
            <w:tcW w:w="5726" w:type="dxa"/>
            <w:shd w:val="clear" w:color="auto" w:fill="auto"/>
          </w:tcPr>
          <w:p w14:paraId="2922F1B9" w14:textId="77777777" w:rsidR="006D4753" w:rsidRPr="006D4753" w:rsidRDefault="006D4753" w:rsidP="00FB1DA2">
            <w:pPr>
              <w:spacing w:before="60" w:after="60"/>
              <w:rPr>
                <w:rFonts w:asciiTheme="minorHAnsi" w:hAnsiTheme="minorHAnsi" w:cs="Arial"/>
                <w:bCs/>
                <w:sz w:val="16"/>
                <w:szCs w:val="16"/>
                <w:lang w:val="nl-NL" w:eastAsia="x-none"/>
              </w:rPr>
            </w:pPr>
            <w:r w:rsidRPr="006D4753">
              <w:rPr>
                <w:rFonts w:asciiTheme="minorHAnsi" w:hAnsiTheme="minorHAnsi" w:cs="Arial"/>
                <w:bCs/>
                <w:sz w:val="16"/>
                <w:szCs w:val="16"/>
                <w:rtl/>
                <w:lang w:val="fr-BE" w:eastAsia="x-none" w:bidi="he-IL"/>
              </w:rPr>
              <w:t xml:space="preserve"> </w:t>
            </w:r>
            <w:r w:rsidRPr="006D4753">
              <w:rPr>
                <w:rFonts w:asciiTheme="minorHAnsi" w:hAnsiTheme="minorHAnsi" w:cs="Arial"/>
                <w:bCs/>
                <w:sz w:val="16"/>
                <w:szCs w:val="16"/>
                <w:rtl/>
                <w:lang w:val="fr-BE" w:eastAsia="x-none" w:bidi="he-IL"/>
              </w:rPr>
              <w:fldChar w:fldCharType="begin" w:fldLock="1"/>
            </w:r>
            <w:r w:rsidRPr="006D4753">
              <w:rPr>
                <w:rFonts w:asciiTheme="minorHAnsi" w:hAnsiTheme="minorHAnsi" w:cs="Arial"/>
                <w:bCs/>
                <w:sz w:val="16"/>
                <w:szCs w:val="16"/>
                <w:rtl/>
                <w:lang w:val="fr-BE" w:eastAsia="x-none" w:bidi="he-IL"/>
              </w:rPr>
              <w:instrText xml:space="preserve">MERGEFIELD </w:instrText>
            </w:r>
            <w:r w:rsidRPr="006D4753">
              <w:rPr>
                <w:rFonts w:asciiTheme="minorHAnsi" w:hAnsiTheme="minorHAnsi" w:cs="Arial"/>
                <w:bCs/>
                <w:sz w:val="16"/>
                <w:szCs w:val="16"/>
                <w:lang w:val="nl-NL" w:eastAsia="x-none"/>
              </w:rPr>
              <w:instrText>Att.Notes</w:instrText>
            </w:r>
            <w:r w:rsidRPr="006D4753">
              <w:rPr>
                <w:rFonts w:asciiTheme="minorHAnsi" w:hAnsiTheme="minorHAnsi" w:cs="Arial"/>
                <w:bCs/>
                <w:sz w:val="16"/>
                <w:szCs w:val="16"/>
                <w:rtl/>
                <w:lang w:val="fr-BE" w:eastAsia="x-none" w:bidi="he-IL"/>
              </w:rPr>
              <w:fldChar w:fldCharType="end"/>
            </w:r>
            <w:r w:rsidRPr="006D4753">
              <w:rPr>
                <w:rFonts w:asciiTheme="minorHAnsi" w:hAnsiTheme="minorHAnsi" w:cs="Arial"/>
                <w:bCs/>
                <w:sz w:val="16"/>
                <w:szCs w:val="16"/>
                <w:lang w:eastAsia="x-none"/>
              </w:rPr>
              <w:t xml:space="preserve">An indicator whether or not the cheese rind is edible.  Some cheeses are coated in plastic or their surface is treated with other traditional substances to increase their shelf life.  This can result in the rind no longer being edible. </w:t>
            </w:r>
            <w:bookmarkEnd w:id="163"/>
          </w:p>
        </w:tc>
      </w:tr>
      <w:tr w:rsidR="006D4753" w:rsidRPr="00C307F0" w14:paraId="7F41007C" w14:textId="77777777" w:rsidTr="00FB1DA2">
        <w:tc>
          <w:tcPr>
            <w:tcW w:w="1627" w:type="dxa"/>
            <w:shd w:val="clear" w:color="auto" w:fill="auto"/>
          </w:tcPr>
          <w:p w14:paraId="6300804D" w14:textId="77777777" w:rsidR="006D4753" w:rsidRPr="006D4753" w:rsidRDefault="006D4753" w:rsidP="00FB1DA2">
            <w:pPr>
              <w:spacing w:before="60" w:after="60"/>
              <w:rPr>
                <w:rFonts w:asciiTheme="minorHAnsi" w:hAnsiTheme="minorHAnsi" w:cs="Arial"/>
                <w:bCs/>
                <w:sz w:val="16"/>
                <w:szCs w:val="16"/>
                <w:lang w:eastAsia="x-none"/>
              </w:rPr>
            </w:pPr>
            <w:bookmarkStart w:id="164" w:name="BKM_87419582_D540_4989_B22E_707C0A33982D"/>
            <w:r w:rsidRPr="006D4753">
              <w:rPr>
                <w:rFonts w:asciiTheme="minorHAnsi" w:hAnsiTheme="minorHAnsi" w:cs="Arial"/>
                <w:bCs/>
                <w:sz w:val="16"/>
                <w:szCs w:val="16"/>
                <w:lang w:val="nl-NL" w:eastAsia="x-none"/>
              </w:rPr>
              <w:t xml:space="preserve">Attribute </w:t>
            </w:r>
          </w:p>
        </w:tc>
        <w:tc>
          <w:tcPr>
            <w:tcW w:w="1710" w:type="dxa"/>
            <w:shd w:val="clear" w:color="auto" w:fill="auto"/>
          </w:tcPr>
          <w:p w14:paraId="2546F546"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rennetTypeCode</w:t>
            </w:r>
          </w:p>
        </w:tc>
        <w:tc>
          <w:tcPr>
            <w:tcW w:w="1800" w:type="dxa"/>
            <w:shd w:val="clear" w:color="auto" w:fill="auto"/>
          </w:tcPr>
          <w:p w14:paraId="2E3C361A"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RennetTypeCode</w:t>
            </w:r>
          </w:p>
        </w:tc>
        <w:tc>
          <w:tcPr>
            <w:tcW w:w="657" w:type="dxa"/>
            <w:shd w:val="clear" w:color="auto" w:fill="auto"/>
          </w:tcPr>
          <w:p w14:paraId="56F45BB6"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0..1</w:t>
            </w:r>
          </w:p>
        </w:tc>
        <w:tc>
          <w:tcPr>
            <w:tcW w:w="5726" w:type="dxa"/>
            <w:shd w:val="clear" w:color="auto" w:fill="auto"/>
          </w:tcPr>
          <w:p w14:paraId="776F2DE7" w14:textId="77777777" w:rsidR="006D4753" w:rsidRPr="006D4753" w:rsidRDefault="006D4753" w:rsidP="00FB1DA2">
            <w:pPr>
              <w:spacing w:before="60" w:after="60"/>
              <w:rPr>
                <w:rFonts w:asciiTheme="minorHAnsi" w:hAnsiTheme="minorHAnsi" w:cs="Arial"/>
                <w:bCs/>
                <w:sz w:val="16"/>
                <w:szCs w:val="16"/>
                <w:lang w:val="nl-NL" w:eastAsia="x-none"/>
              </w:rPr>
            </w:pPr>
            <w:r w:rsidRPr="006D4753">
              <w:rPr>
                <w:rFonts w:asciiTheme="minorHAnsi" w:hAnsiTheme="minorHAnsi" w:cs="Arial"/>
                <w:bCs/>
                <w:sz w:val="16"/>
                <w:szCs w:val="16"/>
                <w:rtl/>
                <w:lang w:val="fr-BE" w:eastAsia="x-none" w:bidi="he-IL"/>
              </w:rPr>
              <w:t xml:space="preserve"> </w:t>
            </w:r>
            <w:r w:rsidRPr="006D4753">
              <w:rPr>
                <w:rFonts w:asciiTheme="minorHAnsi" w:hAnsiTheme="minorHAnsi" w:cs="Arial"/>
                <w:bCs/>
                <w:sz w:val="16"/>
                <w:szCs w:val="16"/>
                <w:rtl/>
                <w:lang w:val="fr-BE" w:eastAsia="x-none" w:bidi="he-IL"/>
              </w:rPr>
              <w:fldChar w:fldCharType="begin" w:fldLock="1"/>
            </w:r>
            <w:r w:rsidRPr="006D4753">
              <w:rPr>
                <w:rFonts w:asciiTheme="minorHAnsi" w:hAnsiTheme="minorHAnsi" w:cs="Arial"/>
                <w:bCs/>
                <w:sz w:val="16"/>
                <w:szCs w:val="16"/>
                <w:rtl/>
                <w:lang w:val="fr-BE" w:eastAsia="x-none" w:bidi="he-IL"/>
              </w:rPr>
              <w:instrText xml:space="preserve">MERGEFIELD </w:instrText>
            </w:r>
            <w:r w:rsidRPr="006D4753">
              <w:rPr>
                <w:rFonts w:asciiTheme="minorHAnsi" w:hAnsiTheme="minorHAnsi" w:cs="Arial"/>
                <w:bCs/>
                <w:sz w:val="16"/>
                <w:szCs w:val="16"/>
                <w:lang w:val="nl-NL" w:eastAsia="x-none"/>
              </w:rPr>
              <w:instrText>Att.Notes</w:instrText>
            </w:r>
            <w:r w:rsidRPr="006D4753">
              <w:rPr>
                <w:rFonts w:asciiTheme="minorHAnsi" w:hAnsiTheme="minorHAnsi" w:cs="Arial"/>
                <w:bCs/>
                <w:sz w:val="16"/>
                <w:szCs w:val="16"/>
                <w:rtl/>
                <w:lang w:val="fr-BE" w:eastAsia="x-none" w:bidi="he-IL"/>
              </w:rPr>
              <w:fldChar w:fldCharType="end"/>
            </w:r>
            <w:r w:rsidRPr="006D4753">
              <w:rPr>
                <w:rFonts w:asciiTheme="minorHAnsi" w:hAnsiTheme="minorHAnsi" w:cs="Arial"/>
                <w:bCs/>
                <w:sz w:val="16"/>
                <w:szCs w:val="16"/>
                <w:lang w:eastAsia="x-none"/>
              </w:rPr>
              <w:t xml:space="preserve">The type of rennet used for coagulation.  The enzyme rennet is used for the coagulation of the cheese mass.  Rennet and respectively similar enzymes can be gained through various processes. </w:t>
            </w:r>
            <w:bookmarkEnd w:id="164"/>
          </w:p>
        </w:tc>
      </w:tr>
      <w:tr w:rsidR="006D4753" w:rsidRPr="00C307F0" w14:paraId="1C1E5528" w14:textId="77777777" w:rsidTr="00FB1DA2">
        <w:tc>
          <w:tcPr>
            <w:tcW w:w="1627" w:type="dxa"/>
            <w:shd w:val="clear" w:color="auto" w:fill="auto"/>
          </w:tcPr>
          <w:p w14:paraId="7BBC81C4" w14:textId="77777777" w:rsidR="006D4753" w:rsidRPr="006D4753" w:rsidRDefault="006D4753" w:rsidP="00FB1DA2">
            <w:pPr>
              <w:spacing w:before="60" w:after="60"/>
              <w:rPr>
                <w:rFonts w:asciiTheme="minorHAnsi" w:hAnsiTheme="minorHAnsi" w:cs="Arial"/>
                <w:bCs/>
                <w:sz w:val="16"/>
                <w:szCs w:val="16"/>
                <w:lang w:eastAsia="x-none"/>
              </w:rPr>
            </w:pPr>
            <w:bookmarkStart w:id="165" w:name="BKM_E25078AA_3283_41dd_BA68_B26BC6ED056B"/>
            <w:r w:rsidRPr="006D4753">
              <w:rPr>
                <w:rFonts w:asciiTheme="minorHAnsi" w:hAnsiTheme="minorHAnsi" w:cs="Arial"/>
                <w:bCs/>
                <w:sz w:val="16"/>
                <w:szCs w:val="16"/>
                <w:lang w:val="nl-NL" w:eastAsia="x-none"/>
              </w:rPr>
              <w:t xml:space="preserve">Attribute </w:t>
            </w:r>
          </w:p>
        </w:tc>
        <w:tc>
          <w:tcPr>
            <w:tcW w:w="1710" w:type="dxa"/>
            <w:shd w:val="clear" w:color="auto" w:fill="auto"/>
          </w:tcPr>
          <w:p w14:paraId="09CB2BA0"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ripeningTimePeriod</w:t>
            </w:r>
          </w:p>
        </w:tc>
        <w:tc>
          <w:tcPr>
            <w:tcW w:w="1800" w:type="dxa"/>
            <w:shd w:val="clear" w:color="auto" w:fill="auto"/>
          </w:tcPr>
          <w:p w14:paraId="5255507F"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Measurement</w:t>
            </w:r>
          </w:p>
        </w:tc>
        <w:tc>
          <w:tcPr>
            <w:tcW w:w="657" w:type="dxa"/>
            <w:shd w:val="clear" w:color="auto" w:fill="auto"/>
          </w:tcPr>
          <w:p w14:paraId="2DFDFAE5"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0..1</w:t>
            </w:r>
          </w:p>
        </w:tc>
        <w:tc>
          <w:tcPr>
            <w:tcW w:w="5726" w:type="dxa"/>
            <w:shd w:val="clear" w:color="auto" w:fill="auto"/>
          </w:tcPr>
          <w:p w14:paraId="038EE61B" w14:textId="77777777" w:rsidR="006D4753" w:rsidRPr="006D4753" w:rsidRDefault="006D4753" w:rsidP="00FB1DA2">
            <w:pPr>
              <w:spacing w:before="60" w:after="60"/>
              <w:rPr>
                <w:rFonts w:asciiTheme="minorHAnsi" w:hAnsiTheme="minorHAnsi" w:cs="Arial"/>
                <w:bCs/>
                <w:sz w:val="16"/>
                <w:szCs w:val="16"/>
                <w:lang w:val="nl-NL" w:eastAsia="x-none"/>
              </w:rPr>
            </w:pPr>
            <w:r w:rsidRPr="006D4753">
              <w:rPr>
                <w:rFonts w:asciiTheme="minorHAnsi" w:hAnsiTheme="minorHAnsi" w:cs="Arial"/>
                <w:bCs/>
                <w:sz w:val="16"/>
                <w:szCs w:val="16"/>
                <w:rtl/>
                <w:lang w:val="fr-BE" w:eastAsia="x-none" w:bidi="he-IL"/>
              </w:rPr>
              <w:t xml:space="preserve"> </w:t>
            </w:r>
            <w:r w:rsidRPr="006D4753">
              <w:rPr>
                <w:rFonts w:asciiTheme="minorHAnsi" w:hAnsiTheme="minorHAnsi" w:cs="Arial"/>
                <w:bCs/>
                <w:sz w:val="16"/>
                <w:szCs w:val="16"/>
                <w:rtl/>
                <w:lang w:val="fr-BE" w:eastAsia="x-none" w:bidi="he-IL"/>
              </w:rPr>
              <w:fldChar w:fldCharType="begin" w:fldLock="1"/>
            </w:r>
            <w:r w:rsidRPr="006D4753">
              <w:rPr>
                <w:rFonts w:asciiTheme="minorHAnsi" w:hAnsiTheme="minorHAnsi" w:cs="Arial"/>
                <w:bCs/>
                <w:sz w:val="16"/>
                <w:szCs w:val="16"/>
                <w:rtl/>
                <w:lang w:val="fr-BE" w:eastAsia="x-none" w:bidi="he-IL"/>
              </w:rPr>
              <w:instrText xml:space="preserve">MERGEFIELD </w:instrText>
            </w:r>
            <w:r w:rsidRPr="006D4753">
              <w:rPr>
                <w:rFonts w:asciiTheme="minorHAnsi" w:hAnsiTheme="minorHAnsi" w:cs="Arial"/>
                <w:bCs/>
                <w:sz w:val="16"/>
                <w:szCs w:val="16"/>
                <w:lang w:val="nl-NL" w:eastAsia="x-none"/>
              </w:rPr>
              <w:instrText>Att.Notes</w:instrText>
            </w:r>
            <w:r w:rsidRPr="006D4753">
              <w:rPr>
                <w:rFonts w:asciiTheme="minorHAnsi" w:hAnsiTheme="minorHAnsi" w:cs="Arial"/>
                <w:bCs/>
                <w:sz w:val="16"/>
                <w:szCs w:val="16"/>
                <w:rtl/>
                <w:lang w:val="fr-BE" w:eastAsia="x-none" w:bidi="he-IL"/>
              </w:rPr>
              <w:fldChar w:fldCharType="end"/>
            </w:r>
            <w:r w:rsidRPr="006D4753">
              <w:rPr>
                <w:rFonts w:asciiTheme="minorHAnsi" w:hAnsiTheme="minorHAnsi" w:cs="Arial"/>
                <w:bCs/>
                <w:sz w:val="16"/>
                <w:szCs w:val="16"/>
                <w:lang w:eastAsia="x-none"/>
              </w:rPr>
              <w:t xml:space="preserve">The period of time for ripening the cheese.  During ripening the aroma and consistency of a cheese constantly changes.  The character of a cheese is thus strongly determined by the period of ripening.  Depending on personal preference, the end consumer prefers either a "young" or a "mature" cheese. </w:t>
            </w:r>
            <w:bookmarkEnd w:id="165"/>
          </w:p>
        </w:tc>
      </w:tr>
      <w:tr w:rsidR="006D4753" w:rsidRPr="00C307F0" w14:paraId="5803B497" w14:textId="77777777" w:rsidTr="00FB1DA2">
        <w:tc>
          <w:tcPr>
            <w:tcW w:w="1627" w:type="dxa"/>
            <w:shd w:val="clear" w:color="auto" w:fill="auto"/>
          </w:tcPr>
          <w:p w14:paraId="52B58D9D" w14:textId="77777777" w:rsidR="006D4753" w:rsidRPr="006D4753" w:rsidRDefault="006D4753" w:rsidP="00FB1DA2">
            <w:pPr>
              <w:spacing w:before="60" w:after="60"/>
              <w:rPr>
                <w:rFonts w:asciiTheme="minorHAnsi" w:hAnsiTheme="minorHAnsi" w:cs="Arial"/>
                <w:bCs/>
                <w:sz w:val="16"/>
                <w:szCs w:val="16"/>
                <w:lang w:eastAsia="x-none"/>
              </w:rPr>
            </w:pPr>
            <w:bookmarkStart w:id="166" w:name="BKM_3FE87363_75C9_4eee_B992_96868A655396"/>
            <w:r w:rsidRPr="006D4753">
              <w:rPr>
                <w:rFonts w:asciiTheme="minorHAnsi" w:hAnsiTheme="minorHAnsi" w:cs="Arial"/>
                <w:bCs/>
                <w:sz w:val="16"/>
                <w:szCs w:val="16"/>
                <w:lang w:val="nl-NL" w:eastAsia="x-none"/>
              </w:rPr>
              <w:t>Attribute</w:t>
            </w:r>
          </w:p>
        </w:tc>
        <w:tc>
          <w:tcPr>
            <w:tcW w:w="1710" w:type="dxa"/>
            <w:shd w:val="clear" w:color="auto" w:fill="auto"/>
          </w:tcPr>
          <w:p w14:paraId="1A068EB6"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surfaceOfCheeseAtEndOfRipeningCode</w:t>
            </w:r>
          </w:p>
        </w:tc>
        <w:tc>
          <w:tcPr>
            <w:tcW w:w="1800" w:type="dxa"/>
            <w:shd w:val="clear" w:color="auto" w:fill="auto"/>
          </w:tcPr>
          <w:p w14:paraId="089DAB52"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surfaceOfCheeseAtEndOfRipeningCode</w:t>
            </w:r>
          </w:p>
        </w:tc>
        <w:tc>
          <w:tcPr>
            <w:tcW w:w="657" w:type="dxa"/>
            <w:shd w:val="clear" w:color="auto" w:fill="auto"/>
          </w:tcPr>
          <w:p w14:paraId="23C21C0B"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0..1</w:t>
            </w:r>
          </w:p>
        </w:tc>
        <w:tc>
          <w:tcPr>
            <w:tcW w:w="5726" w:type="dxa"/>
            <w:shd w:val="clear" w:color="auto" w:fill="auto"/>
          </w:tcPr>
          <w:p w14:paraId="68BA8EC3" w14:textId="77777777" w:rsidR="006D4753" w:rsidRPr="006D4753" w:rsidRDefault="006D4753" w:rsidP="00FB1DA2">
            <w:pPr>
              <w:spacing w:before="60" w:after="60"/>
              <w:rPr>
                <w:rFonts w:asciiTheme="minorHAnsi" w:hAnsiTheme="minorHAnsi" w:cs="Arial"/>
                <w:bCs/>
                <w:sz w:val="16"/>
                <w:szCs w:val="16"/>
                <w:lang w:val="nl-NL" w:eastAsia="x-none"/>
              </w:rPr>
            </w:pPr>
            <w:r w:rsidRPr="006D4753">
              <w:rPr>
                <w:rFonts w:asciiTheme="minorHAnsi" w:hAnsiTheme="minorHAnsi" w:cs="Arial"/>
                <w:bCs/>
                <w:sz w:val="16"/>
                <w:szCs w:val="16"/>
                <w:rtl/>
                <w:lang w:val="fr-BE" w:eastAsia="x-none" w:bidi="he-IL"/>
              </w:rPr>
              <w:t xml:space="preserve"> </w:t>
            </w:r>
            <w:bookmarkEnd w:id="166"/>
            <w:r w:rsidRPr="006D4753">
              <w:rPr>
                <w:rFonts w:asciiTheme="minorHAnsi" w:hAnsiTheme="minorHAnsi" w:cs="Arial"/>
                <w:bCs/>
                <w:sz w:val="16"/>
                <w:szCs w:val="16"/>
                <w:lang w:val="fr-BE" w:eastAsia="x-none" w:bidi="he-IL"/>
              </w:rPr>
              <w:t xml:space="preserve">The representation of whether or not a cheese contains a rind at the end of the maturing process. A Rind is the outside shell of cheese that forms during the cheese making process. Rinds are natural and usually edible, as opposed to other coverings, such as wax and cloth, that are inedible.  </w:t>
            </w:r>
          </w:p>
        </w:tc>
      </w:tr>
      <w:tr w:rsidR="00147F90" w:rsidRPr="00C307F0" w14:paraId="798539CB" w14:textId="77777777" w:rsidTr="00FB1DA2">
        <w:tc>
          <w:tcPr>
            <w:tcW w:w="1627" w:type="dxa"/>
            <w:shd w:val="clear" w:color="auto" w:fill="auto"/>
          </w:tcPr>
          <w:p w14:paraId="2133F852" w14:textId="77777777" w:rsidR="00147F90" w:rsidRPr="00B27937" w:rsidRDefault="00147F90" w:rsidP="00FB1DA2">
            <w:pPr>
              <w:spacing w:before="60" w:after="60"/>
              <w:rPr>
                <w:rFonts w:asciiTheme="minorHAnsi" w:hAnsiTheme="minorHAnsi" w:cs="Arial"/>
                <w:bCs/>
                <w:sz w:val="16"/>
                <w:szCs w:val="16"/>
                <w:lang w:val="nl-NL" w:eastAsia="x-none"/>
              </w:rPr>
            </w:pPr>
            <w:r w:rsidRPr="00B27937">
              <w:rPr>
                <w:rFonts w:asciiTheme="minorHAnsi" w:hAnsiTheme="minorHAnsi" w:cs="Arial"/>
                <w:bCs/>
                <w:sz w:val="16"/>
                <w:szCs w:val="16"/>
                <w:lang w:val="nl-NL" w:eastAsia="x-none"/>
              </w:rPr>
              <w:lastRenderedPageBreak/>
              <w:t>Attribute</w:t>
            </w:r>
          </w:p>
        </w:tc>
        <w:tc>
          <w:tcPr>
            <w:tcW w:w="1710" w:type="dxa"/>
            <w:shd w:val="clear" w:color="auto" w:fill="auto"/>
          </w:tcPr>
          <w:p w14:paraId="61CA381B" w14:textId="77777777" w:rsidR="00147F90" w:rsidRPr="00B27937" w:rsidRDefault="00147F90" w:rsidP="00FB1DA2">
            <w:pPr>
              <w:spacing w:before="60" w:after="60"/>
              <w:rPr>
                <w:rFonts w:asciiTheme="minorHAnsi" w:hAnsiTheme="minorHAnsi" w:cs="Arial"/>
                <w:sz w:val="16"/>
                <w:szCs w:val="16"/>
                <w:lang w:eastAsia="x-none"/>
              </w:rPr>
            </w:pPr>
            <w:r w:rsidRPr="00B27937">
              <w:rPr>
                <w:rFonts w:asciiTheme="minorHAnsi" w:hAnsiTheme="minorHAnsi" w:cs="Arial"/>
                <w:sz w:val="16"/>
                <w:szCs w:val="16"/>
                <w:lang w:eastAsia="x-none"/>
              </w:rPr>
              <w:t>fatPercentageInDryMatterMeasurementPrecisionCode</w:t>
            </w:r>
          </w:p>
        </w:tc>
        <w:tc>
          <w:tcPr>
            <w:tcW w:w="1800" w:type="dxa"/>
            <w:shd w:val="clear" w:color="auto" w:fill="auto"/>
          </w:tcPr>
          <w:p w14:paraId="25D7473E" w14:textId="77777777" w:rsidR="00147F90" w:rsidRPr="00B27937" w:rsidRDefault="00147F90" w:rsidP="00FB1DA2">
            <w:pPr>
              <w:spacing w:before="60" w:after="60"/>
              <w:rPr>
                <w:rFonts w:asciiTheme="minorHAnsi" w:hAnsiTheme="minorHAnsi" w:cs="Arial"/>
                <w:sz w:val="16"/>
                <w:szCs w:val="16"/>
                <w:lang w:eastAsia="x-none"/>
              </w:rPr>
            </w:pPr>
            <w:r w:rsidRPr="00B27937">
              <w:rPr>
                <w:rFonts w:asciiTheme="minorHAnsi" w:hAnsiTheme="minorHAnsi" w:cs="Arial"/>
                <w:sz w:val="16"/>
                <w:szCs w:val="16"/>
                <w:lang w:eastAsia="x-none"/>
              </w:rPr>
              <w:t>MeasurementPrecisionCode</w:t>
            </w:r>
          </w:p>
        </w:tc>
        <w:tc>
          <w:tcPr>
            <w:tcW w:w="657" w:type="dxa"/>
            <w:shd w:val="clear" w:color="auto" w:fill="auto"/>
          </w:tcPr>
          <w:p w14:paraId="4ED4CA6C" w14:textId="77777777" w:rsidR="00147F90" w:rsidRPr="00B27937" w:rsidRDefault="00147F90" w:rsidP="00FB1DA2">
            <w:pPr>
              <w:spacing w:before="60" w:after="60"/>
              <w:rPr>
                <w:rFonts w:asciiTheme="minorHAnsi" w:hAnsiTheme="minorHAnsi" w:cs="Arial"/>
                <w:sz w:val="16"/>
                <w:szCs w:val="16"/>
                <w:lang w:eastAsia="x-none"/>
              </w:rPr>
            </w:pPr>
            <w:r w:rsidRPr="00B27937">
              <w:rPr>
                <w:rFonts w:asciiTheme="minorHAnsi" w:hAnsiTheme="minorHAnsi" w:cs="Arial"/>
                <w:sz w:val="16"/>
                <w:szCs w:val="16"/>
                <w:lang w:eastAsia="x-none"/>
              </w:rPr>
              <w:t>0..1</w:t>
            </w:r>
          </w:p>
        </w:tc>
        <w:tc>
          <w:tcPr>
            <w:tcW w:w="5726" w:type="dxa"/>
            <w:shd w:val="clear" w:color="auto" w:fill="auto"/>
          </w:tcPr>
          <w:p w14:paraId="54667437" w14:textId="77777777" w:rsidR="00147F90" w:rsidRPr="00B27937" w:rsidRDefault="00147F90" w:rsidP="00FB1DA2">
            <w:pPr>
              <w:spacing w:before="60" w:after="60"/>
              <w:rPr>
                <w:rFonts w:asciiTheme="minorHAnsi" w:hAnsiTheme="minorHAnsi" w:cs="Arial"/>
                <w:bCs/>
                <w:sz w:val="16"/>
                <w:szCs w:val="16"/>
                <w:rtl/>
                <w:lang w:val="fr-BE" w:eastAsia="x-none" w:bidi="he-IL"/>
              </w:rPr>
            </w:pPr>
            <w:r w:rsidRPr="00B27937">
              <w:rPr>
                <w:rFonts w:asciiTheme="minorHAnsi" w:hAnsiTheme="minorHAnsi" w:cs="Arial"/>
                <w:bCs/>
                <w:sz w:val="16"/>
                <w:szCs w:val="16"/>
                <w:lang w:val="fr-BE" w:eastAsia="x-none" w:bidi="he-IL"/>
              </w:rPr>
              <w:t>A code qualifying the percentage of fat in dry matter, for example LESS_THAN</w:t>
            </w:r>
          </w:p>
        </w:tc>
      </w:tr>
      <w:tr w:rsidR="006D4753" w:rsidRPr="00C307F0" w14:paraId="41FB12F4" w14:textId="77777777" w:rsidTr="00FB1DA2">
        <w:tc>
          <w:tcPr>
            <w:tcW w:w="1627" w:type="dxa"/>
            <w:shd w:val="clear" w:color="auto" w:fill="auto"/>
          </w:tcPr>
          <w:p w14:paraId="07071C75"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DairyFishMeatPoultryInformation</w:t>
            </w:r>
          </w:p>
        </w:tc>
        <w:tc>
          <w:tcPr>
            <w:tcW w:w="1710" w:type="dxa"/>
            <w:shd w:val="clear" w:color="auto" w:fill="auto"/>
          </w:tcPr>
          <w:p w14:paraId="36DB63C9"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 xml:space="preserve"> </w:t>
            </w:r>
            <w:r w:rsidRPr="006D4753">
              <w:rPr>
                <w:rFonts w:asciiTheme="minorHAnsi" w:hAnsiTheme="minorHAnsi" w:cs="Arial"/>
                <w:sz w:val="16"/>
                <w:szCs w:val="16"/>
                <w:lang w:eastAsia="x-none"/>
              </w:rPr>
              <w:tab/>
            </w:r>
            <w:r w:rsidRPr="006D4753">
              <w:rPr>
                <w:rFonts w:asciiTheme="minorHAnsi" w:hAnsiTheme="minorHAnsi" w:cs="Arial"/>
                <w:sz w:val="16"/>
                <w:szCs w:val="16"/>
                <w:lang w:eastAsia="x-none"/>
              </w:rPr>
              <w:tab/>
            </w:r>
            <w:r w:rsidRPr="006D4753">
              <w:rPr>
                <w:rFonts w:asciiTheme="minorHAnsi" w:hAnsiTheme="minorHAnsi" w:cs="Arial"/>
                <w:sz w:val="16"/>
                <w:szCs w:val="16"/>
                <w:lang w:eastAsia="x-none"/>
              </w:rPr>
              <w:tab/>
            </w:r>
          </w:p>
        </w:tc>
        <w:tc>
          <w:tcPr>
            <w:tcW w:w="1800" w:type="dxa"/>
            <w:shd w:val="clear" w:color="auto" w:fill="auto"/>
          </w:tcPr>
          <w:p w14:paraId="198FE11A" w14:textId="77777777" w:rsidR="006D4753" w:rsidRPr="006D4753" w:rsidRDefault="006D4753" w:rsidP="00FB1DA2">
            <w:pPr>
              <w:spacing w:before="60" w:after="60"/>
              <w:rPr>
                <w:rFonts w:asciiTheme="minorHAnsi" w:hAnsiTheme="minorHAnsi" w:cs="Arial"/>
                <w:sz w:val="16"/>
                <w:szCs w:val="16"/>
                <w:lang w:eastAsia="x-none"/>
              </w:rPr>
            </w:pPr>
          </w:p>
        </w:tc>
        <w:tc>
          <w:tcPr>
            <w:tcW w:w="657" w:type="dxa"/>
            <w:shd w:val="clear" w:color="auto" w:fill="auto"/>
          </w:tcPr>
          <w:p w14:paraId="3FBB5612" w14:textId="77777777" w:rsidR="006D4753" w:rsidRPr="006D4753" w:rsidRDefault="006D4753" w:rsidP="00FB1DA2">
            <w:pPr>
              <w:spacing w:before="60" w:after="60"/>
              <w:rPr>
                <w:rFonts w:asciiTheme="minorHAnsi" w:hAnsiTheme="minorHAnsi" w:cs="Arial"/>
                <w:sz w:val="16"/>
                <w:szCs w:val="16"/>
                <w:lang w:eastAsia="x-none"/>
              </w:rPr>
            </w:pPr>
          </w:p>
        </w:tc>
        <w:tc>
          <w:tcPr>
            <w:tcW w:w="5726" w:type="dxa"/>
            <w:shd w:val="clear" w:color="auto" w:fill="auto"/>
          </w:tcPr>
          <w:p w14:paraId="10E1D027"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Content and processing related information specific to dairy, fish, meat and poultry products.</w:t>
            </w:r>
          </w:p>
        </w:tc>
      </w:tr>
      <w:tr w:rsidR="006D4753" w:rsidRPr="00C307F0" w14:paraId="3720B971" w14:textId="77777777" w:rsidTr="00FB1DA2">
        <w:tc>
          <w:tcPr>
            <w:tcW w:w="1627" w:type="dxa"/>
            <w:shd w:val="clear" w:color="auto" w:fill="auto"/>
          </w:tcPr>
          <w:p w14:paraId="5812E99D"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Attribute</w:t>
            </w:r>
          </w:p>
        </w:tc>
        <w:tc>
          <w:tcPr>
            <w:tcW w:w="1710" w:type="dxa"/>
            <w:shd w:val="clear" w:color="auto" w:fill="auto"/>
          </w:tcPr>
          <w:p w14:paraId="6899171B"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fatInMilkContent</w:t>
            </w:r>
          </w:p>
        </w:tc>
        <w:tc>
          <w:tcPr>
            <w:tcW w:w="1800" w:type="dxa"/>
            <w:shd w:val="clear" w:color="auto" w:fill="auto"/>
          </w:tcPr>
          <w:p w14:paraId="5418564D"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Decimal</w:t>
            </w:r>
          </w:p>
        </w:tc>
        <w:tc>
          <w:tcPr>
            <w:tcW w:w="657" w:type="dxa"/>
            <w:shd w:val="clear" w:color="auto" w:fill="auto"/>
          </w:tcPr>
          <w:p w14:paraId="44B3AC9A"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 xml:space="preserve">0..1 </w:t>
            </w:r>
          </w:p>
        </w:tc>
        <w:tc>
          <w:tcPr>
            <w:tcW w:w="5726" w:type="dxa"/>
            <w:shd w:val="clear" w:color="auto" w:fill="auto"/>
          </w:tcPr>
          <w:p w14:paraId="3BF1679D"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 xml:space="preserve">The percentage of fat contained in milk content of the product. </w:t>
            </w:r>
          </w:p>
        </w:tc>
      </w:tr>
      <w:tr w:rsidR="006D4753" w:rsidRPr="00C307F0" w14:paraId="5C689B53" w14:textId="77777777" w:rsidTr="00FB1DA2">
        <w:tc>
          <w:tcPr>
            <w:tcW w:w="1627" w:type="dxa"/>
            <w:shd w:val="clear" w:color="auto" w:fill="auto"/>
          </w:tcPr>
          <w:p w14:paraId="7D7701DC"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 xml:space="preserve">Attribute </w:t>
            </w:r>
          </w:p>
        </w:tc>
        <w:tc>
          <w:tcPr>
            <w:tcW w:w="1710" w:type="dxa"/>
            <w:shd w:val="clear" w:color="auto" w:fill="auto"/>
          </w:tcPr>
          <w:p w14:paraId="598F3EA5"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isHomogenised</w:t>
            </w:r>
          </w:p>
        </w:tc>
        <w:tc>
          <w:tcPr>
            <w:tcW w:w="1800" w:type="dxa"/>
            <w:shd w:val="clear" w:color="auto" w:fill="auto"/>
          </w:tcPr>
          <w:p w14:paraId="6763252B"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NonBinaryLogicEnumeration</w:t>
            </w:r>
          </w:p>
        </w:tc>
        <w:tc>
          <w:tcPr>
            <w:tcW w:w="657" w:type="dxa"/>
            <w:shd w:val="clear" w:color="auto" w:fill="auto"/>
          </w:tcPr>
          <w:p w14:paraId="6195CBAB"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0..1</w:t>
            </w:r>
          </w:p>
        </w:tc>
        <w:tc>
          <w:tcPr>
            <w:tcW w:w="5726" w:type="dxa"/>
            <w:shd w:val="clear" w:color="auto" w:fill="auto"/>
          </w:tcPr>
          <w:p w14:paraId="4AB35249"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 xml:space="preserve">The indication whether or not the milk used was actively homogenised. The homogenisation of milk is a technical process in the dairy. The milk fat is milled to such an extent that further creaming is prevented.  </w:t>
            </w:r>
          </w:p>
        </w:tc>
      </w:tr>
      <w:tr w:rsidR="006D4753" w:rsidRPr="00C307F0" w14:paraId="44EA1398" w14:textId="77777777" w:rsidTr="00FB1DA2">
        <w:tc>
          <w:tcPr>
            <w:tcW w:w="1627" w:type="dxa"/>
            <w:shd w:val="clear" w:color="auto" w:fill="auto"/>
          </w:tcPr>
          <w:p w14:paraId="341BB311"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Attribute</w:t>
            </w:r>
          </w:p>
        </w:tc>
        <w:tc>
          <w:tcPr>
            <w:tcW w:w="1710" w:type="dxa"/>
            <w:shd w:val="clear" w:color="auto" w:fill="auto"/>
          </w:tcPr>
          <w:p w14:paraId="25B16CF1"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casingTareWeight</w:t>
            </w:r>
          </w:p>
        </w:tc>
        <w:tc>
          <w:tcPr>
            <w:tcW w:w="1800" w:type="dxa"/>
            <w:shd w:val="clear" w:color="auto" w:fill="auto"/>
          </w:tcPr>
          <w:p w14:paraId="22AD2442"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Measurement</w:t>
            </w:r>
          </w:p>
        </w:tc>
        <w:tc>
          <w:tcPr>
            <w:tcW w:w="657" w:type="dxa"/>
            <w:shd w:val="clear" w:color="auto" w:fill="auto"/>
          </w:tcPr>
          <w:p w14:paraId="6754AF1F"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0..1</w:t>
            </w:r>
          </w:p>
        </w:tc>
        <w:tc>
          <w:tcPr>
            <w:tcW w:w="5726" w:type="dxa"/>
            <w:shd w:val="clear" w:color="auto" w:fill="auto"/>
          </w:tcPr>
          <w:p w14:paraId="36CF2C7A"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The weight measurement of the "food casing". A casing for food products is a flexible tubing into which foods are stuffed to provide a skin-tight covering. Used in packaging prepared meats, poultry, cheese, and other food products. Casings may be made of animal intestines or synthetic materials such as regenerated cellulose, various plastics, fibrous compounds, and rubber film. "Tare Weight – food casing" applies to the "each" level.</w:t>
            </w:r>
          </w:p>
        </w:tc>
      </w:tr>
      <w:tr w:rsidR="006D4753" w:rsidRPr="00C307F0" w14:paraId="2C107479" w14:textId="77777777" w:rsidTr="00FB1DA2">
        <w:tc>
          <w:tcPr>
            <w:tcW w:w="1627" w:type="dxa"/>
            <w:shd w:val="clear" w:color="auto" w:fill="auto"/>
          </w:tcPr>
          <w:p w14:paraId="62FE8ECD"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Association</w:t>
            </w:r>
          </w:p>
        </w:tc>
        <w:tc>
          <w:tcPr>
            <w:tcW w:w="1710" w:type="dxa"/>
            <w:shd w:val="clear" w:color="auto" w:fill="auto"/>
          </w:tcPr>
          <w:p w14:paraId="5AB92D7B" w14:textId="77777777" w:rsidR="006D4753" w:rsidRPr="006D4753" w:rsidRDefault="006D4753" w:rsidP="00FB1DA2">
            <w:pPr>
              <w:spacing w:before="60" w:after="60"/>
              <w:rPr>
                <w:rFonts w:asciiTheme="minorHAnsi" w:hAnsiTheme="minorHAnsi" w:cs="Arial"/>
                <w:sz w:val="16"/>
                <w:szCs w:val="16"/>
                <w:lang w:eastAsia="x-none"/>
              </w:rPr>
            </w:pPr>
          </w:p>
        </w:tc>
        <w:tc>
          <w:tcPr>
            <w:tcW w:w="1800" w:type="dxa"/>
            <w:shd w:val="clear" w:color="auto" w:fill="auto"/>
          </w:tcPr>
          <w:p w14:paraId="0D12ADD0"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CheeseInformation</w:t>
            </w:r>
          </w:p>
        </w:tc>
        <w:tc>
          <w:tcPr>
            <w:tcW w:w="657" w:type="dxa"/>
            <w:shd w:val="clear" w:color="auto" w:fill="auto"/>
          </w:tcPr>
          <w:p w14:paraId="20A2CE25"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0..1</w:t>
            </w:r>
          </w:p>
        </w:tc>
        <w:tc>
          <w:tcPr>
            <w:tcW w:w="5726" w:type="dxa"/>
            <w:shd w:val="clear" w:color="auto" w:fill="auto"/>
          </w:tcPr>
          <w:p w14:paraId="20CB2328"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Information specific to cheese trade items.</w:t>
            </w:r>
          </w:p>
        </w:tc>
      </w:tr>
      <w:tr w:rsidR="006D4753" w:rsidRPr="00C307F0" w14:paraId="042FC127" w14:textId="77777777" w:rsidTr="00FB1DA2">
        <w:tc>
          <w:tcPr>
            <w:tcW w:w="1627" w:type="dxa"/>
            <w:shd w:val="clear" w:color="auto" w:fill="auto"/>
          </w:tcPr>
          <w:p w14:paraId="0E510F9D"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Association</w:t>
            </w:r>
          </w:p>
        </w:tc>
        <w:tc>
          <w:tcPr>
            <w:tcW w:w="1710" w:type="dxa"/>
            <w:shd w:val="clear" w:color="auto" w:fill="auto"/>
          </w:tcPr>
          <w:p w14:paraId="56D0C2B7" w14:textId="77777777" w:rsidR="006D4753" w:rsidRPr="006D4753" w:rsidRDefault="006D4753" w:rsidP="00FB1DA2">
            <w:pPr>
              <w:spacing w:before="60" w:after="60"/>
              <w:rPr>
                <w:rFonts w:asciiTheme="minorHAnsi" w:hAnsiTheme="minorHAnsi" w:cs="Arial"/>
                <w:sz w:val="16"/>
                <w:szCs w:val="16"/>
                <w:lang w:eastAsia="x-none"/>
              </w:rPr>
            </w:pPr>
          </w:p>
        </w:tc>
        <w:tc>
          <w:tcPr>
            <w:tcW w:w="1800" w:type="dxa"/>
            <w:shd w:val="clear" w:color="auto" w:fill="auto"/>
          </w:tcPr>
          <w:p w14:paraId="21CAC7AA"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FishMeatPoultryContent</w:t>
            </w:r>
          </w:p>
        </w:tc>
        <w:tc>
          <w:tcPr>
            <w:tcW w:w="657" w:type="dxa"/>
            <w:shd w:val="clear" w:color="auto" w:fill="auto"/>
          </w:tcPr>
          <w:p w14:paraId="7B5A8EC9"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0..*</w:t>
            </w:r>
          </w:p>
        </w:tc>
        <w:tc>
          <w:tcPr>
            <w:tcW w:w="5726" w:type="dxa"/>
            <w:shd w:val="clear" w:color="auto" w:fill="auto"/>
          </w:tcPr>
          <w:p w14:paraId="5C24A08A"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Content and processing related information specific to fish, meat and poultry products.</w:t>
            </w:r>
          </w:p>
        </w:tc>
      </w:tr>
      <w:tr w:rsidR="006D4753" w:rsidRPr="00C307F0" w14:paraId="088DF377" w14:textId="77777777" w:rsidTr="00FB1DA2">
        <w:tc>
          <w:tcPr>
            <w:tcW w:w="1627" w:type="dxa"/>
            <w:shd w:val="clear" w:color="auto" w:fill="auto"/>
          </w:tcPr>
          <w:p w14:paraId="3711A1AD" w14:textId="77777777" w:rsidR="006D4753" w:rsidRPr="006D4753" w:rsidRDefault="006D4753" w:rsidP="00FB1DA2">
            <w:pPr>
              <w:pStyle w:val="GS1TableText"/>
              <w:rPr>
                <w:rFonts w:asciiTheme="minorHAnsi" w:hAnsiTheme="minorHAnsi" w:cs="Arial"/>
                <w:szCs w:val="16"/>
              </w:rPr>
            </w:pPr>
            <w:r w:rsidRPr="006D4753">
              <w:rPr>
                <w:rFonts w:asciiTheme="minorHAnsi" w:hAnsiTheme="minorHAnsi" w:cs="Arial"/>
                <w:szCs w:val="16"/>
              </w:rPr>
              <w:t>Association</w:t>
            </w:r>
          </w:p>
        </w:tc>
        <w:tc>
          <w:tcPr>
            <w:tcW w:w="1710" w:type="dxa"/>
            <w:shd w:val="clear" w:color="auto" w:fill="auto"/>
          </w:tcPr>
          <w:p w14:paraId="3A743FA4" w14:textId="77777777" w:rsidR="006D4753" w:rsidRPr="006D4753" w:rsidRDefault="006D4753" w:rsidP="00FB1DA2">
            <w:pPr>
              <w:pStyle w:val="GS1TableText"/>
              <w:rPr>
                <w:rFonts w:asciiTheme="minorHAnsi" w:hAnsiTheme="minorHAnsi" w:cs="Arial"/>
                <w:szCs w:val="16"/>
              </w:rPr>
            </w:pPr>
          </w:p>
        </w:tc>
        <w:tc>
          <w:tcPr>
            <w:tcW w:w="1800" w:type="dxa"/>
            <w:shd w:val="clear" w:color="auto" w:fill="auto"/>
          </w:tcPr>
          <w:p w14:paraId="18BA4F98" w14:textId="77777777" w:rsidR="006D4753" w:rsidRPr="006D4753" w:rsidRDefault="006D4753" w:rsidP="00FB1DA2">
            <w:pPr>
              <w:pStyle w:val="GS1TableText"/>
              <w:rPr>
                <w:rFonts w:asciiTheme="minorHAnsi" w:hAnsiTheme="minorHAnsi" w:cs="Arial"/>
                <w:szCs w:val="16"/>
              </w:rPr>
            </w:pPr>
            <w:r w:rsidRPr="006D4753">
              <w:rPr>
                <w:rFonts w:asciiTheme="minorHAnsi" w:hAnsiTheme="minorHAnsi" w:cs="Arial"/>
                <w:szCs w:val="16"/>
              </w:rPr>
              <w:t>FishReportingInformation</w:t>
            </w:r>
          </w:p>
        </w:tc>
        <w:tc>
          <w:tcPr>
            <w:tcW w:w="657" w:type="dxa"/>
            <w:shd w:val="clear" w:color="auto" w:fill="auto"/>
          </w:tcPr>
          <w:p w14:paraId="3E8C4BF7" w14:textId="77777777" w:rsidR="006D4753" w:rsidRPr="006D4753" w:rsidRDefault="006D4753" w:rsidP="00FB1DA2">
            <w:pPr>
              <w:pStyle w:val="GS1TableText"/>
              <w:rPr>
                <w:rFonts w:asciiTheme="minorHAnsi" w:hAnsiTheme="minorHAnsi" w:cs="Arial"/>
                <w:szCs w:val="16"/>
              </w:rPr>
            </w:pPr>
            <w:r w:rsidRPr="006D4753">
              <w:rPr>
                <w:rFonts w:asciiTheme="minorHAnsi" w:hAnsiTheme="minorHAnsi" w:cs="Arial"/>
                <w:szCs w:val="16"/>
              </w:rPr>
              <w:t>0..*</w:t>
            </w:r>
          </w:p>
        </w:tc>
        <w:tc>
          <w:tcPr>
            <w:tcW w:w="5726" w:type="dxa"/>
            <w:shd w:val="clear" w:color="auto" w:fill="auto"/>
          </w:tcPr>
          <w:p w14:paraId="274B2317" w14:textId="77777777" w:rsidR="006D4753" w:rsidRPr="006D4753" w:rsidRDefault="006D4753" w:rsidP="00FB1DA2">
            <w:pPr>
              <w:pStyle w:val="GS1TableText"/>
              <w:rPr>
                <w:rFonts w:asciiTheme="minorHAnsi" w:hAnsiTheme="minorHAnsi" w:cs="Arial"/>
                <w:szCs w:val="16"/>
                <w:lang w:val="fr-BE" w:bidi="he-IL"/>
              </w:rPr>
            </w:pPr>
            <w:r w:rsidRPr="006D4753">
              <w:rPr>
                <w:rFonts w:asciiTheme="minorHAnsi" w:hAnsiTheme="minorHAnsi"/>
                <w:szCs w:val="16"/>
              </w:rPr>
              <w:t>Fish reporting information for a trade item.</w:t>
            </w:r>
          </w:p>
        </w:tc>
      </w:tr>
      <w:tr w:rsidR="006D4753" w:rsidRPr="00C307F0" w14:paraId="6E3E57B1" w14:textId="77777777" w:rsidTr="00FB1DA2">
        <w:tc>
          <w:tcPr>
            <w:tcW w:w="1627" w:type="dxa"/>
            <w:shd w:val="clear" w:color="auto" w:fill="auto"/>
          </w:tcPr>
          <w:p w14:paraId="48C1C1FE" w14:textId="77777777" w:rsidR="006D4753" w:rsidRPr="006D4753" w:rsidRDefault="006D4753" w:rsidP="00FB1DA2">
            <w:pPr>
              <w:pStyle w:val="GS1TableText"/>
              <w:rPr>
                <w:rFonts w:asciiTheme="minorHAnsi" w:hAnsiTheme="minorHAnsi" w:cs="Arial"/>
                <w:szCs w:val="16"/>
              </w:rPr>
            </w:pPr>
            <w:r w:rsidRPr="006D4753">
              <w:rPr>
                <w:rFonts w:asciiTheme="minorHAnsi" w:hAnsiTheme="minorHAnsi" w:cs="Arial"/>
                <w:szCs w:val="16"/>
              </w:rPr>
              <w:t>Association</w:t>
            </w:r>
          </w:p>
        </w:tc>
        <w:tc>
          <w:tcPr>
            <w:tcW w:w="1710" w:type="dxa"/>
            <w:shd w:val="clear" w:color="auto" w:fill="auto"/>
          </w:tcPr>
          <w:p w14:paraId="4C3C1C18" w14:textId="77777777" w:rsidR="006D4753" w:rsidRPr="006D4753" w:rsidRDefault="006D4753" w:rsidP="00FB1DA2">
            <w:pPr>
              <w:pStyle w:val="GS1TableText"/>
              <w:rPr>
                <w:rFonts w:asciiTheme="minorHAnsi" w:hAnsiTheme="minorHAnsi" w:cs="Arial"/>
                <w:szCs w:val="16"/>
              </w:rPr>
            </w:pPr>
            <w:r w:rsidRPr="006D4753">
              <w:rPr>
                <w:rFonts w:asciiTheme="minorHAnsi" w:hAnsiTheme="minorHAnsi" w:cs="Arial"/>
                <w:szCs w:val="16"/>
              </w:rPr>
              <w:t>avpList</w:t>
            </w:r>
          </w:p>
        </w:tc>
        <w:tc>
          <w:tcPr>
            <w:tcW w:w="1800" w:type="dxa"/>
            <w:shd w:val="clear" w:color="auto" w:fill="auto"/>
          </w:tcPr>
          <w:p w14:paraId="390E90FF" w14:textId="77777777" w:rsidR="006D4753" w:rsidRPr="006D4753" w:rsidRDefault="006D4753" w:rsidP="00FB1DA2">
            <w:pPr>
              <w:pStyle w:val="GS1TableText"/>
              <w:rPr>
                <w:rFonts w:asciiTheme="minorHAnsi" w:hAnsiTheme="minorHAnsi" w:cs="Arial"/>
                <w:szCs w:val="16"/>
              </w:rPr>
            </w:pPr>
            <w:r w:rsidRPr="006D4753">
              <w:rPr>
                <w:rFonts w:asciiTheme="minorHAnsi" w:hAnsiTheme="minorHAnsi" w:cs="Arial"/>
                <w:szCs w:val="16"/>
              </w:rPr>
              <w:t>GS1_AttributeValuePairList</w:t>
            </w:r>
          </w:p>
        </w:tc>
        <w:tc>
          <w:tcPr>
            <w:tcW w:w="657" w:type="dxa"/>
            <w:shd w:val="clear" w:color="auto" w:fill="auto"/>
          </w:tcPr>
          <w:p w14:paraId="7EDD5D07" w14:textId="77777777" w:rsidR="006D4753" w:rsidRPr="006D4753" w:rsidRDefault="006D4753" w:rsidP="00FB1DA2">
            <w:pPr>
              <w:pStyle w:val="GS1TableText"/>
              <w:rPr>
                <w:rFonts w:asciiTheme="minorHAnsi" w:hAnsiTheme="minorHAnsi" w:cs="Arial"/>
                <w:szCs w:val="16"/>
              </w:rPr>
            </w:pPr>
            <w:r w:rsidRPr="006D4753">
              <w:rPr>
                <w:rFonts w:asciiTheme="minorHAnsi" w:hAnsiTheme="minorHAnsi" w:cs="Arial"/>
                <w:szCs w:val="16"/>
              </w:rPr>
              <w:t>0..1</w:t>
            </w:r>
          </w:p>
        </w:tc>
        <w:tc>
          <w:tcPr>
            <w:tcW w:w="5726" w:type="dxa"/>
            <w:shd w:val="clear" w:color="auto" w:fill="auto"/>
          </w:tcPr>
          <w:p w14:paraId="0D46BFF2" w14:textId="77777777" w:rsidR="006D4753" w:rsidRPr="006D4753" w:rsidRDefault="006D4753" w:rsidP="00FB1DA2">
            <w:pPr>
              <w:pStyle w:val="GS1TableText"/>
              <w:rPr>
                <w:rFonts w:asciiTheme="minorHAnsi" w:hAnsiTheme="minorHAnsi" w:cs="Arial"/>
                <w:szCs w:val="16"/>
              </w:rPr>
            </w:pPr>
            <w:r w:rsidRPr="006D4753">
              <w:rPr>
                <w:rFonts w:asciiTheme="minorHAnsi" w:hAnsiTheme="minorHAnsi" w:cs="Arial"/>
                <w:szCs w:val="16"/>
                <w:lang w:val="fr-BE" w:bidi="he-IL"/>
              </w:rPr>
              <w:t>The transmission of non-standard data done in a simple, flexible, and easy to use method.</w:t>
            </w:r>
          </w:p>
        </w:tc>
      </w:tr>
      <w:tr w:rsidR="006D4753" w:rsidRPr="00C307F0" w14:paraId="7DA8A50E" w14:textId="77777777" w:rsidTr="00FB1DA2">
        <w:tc>
          <w:tcPr>
            <w:tcW w:w="1627" w:type="dxa"/>
            <w:shd w:val="clear" w:color="auto" w:fill="auto"/>
          </w:tcPr>
          <w:p w14:paraId="68B704A7"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FishMeatPoultryContent</w:t>
            </w:r>
          </w:p>
        </w:tc>
        <w:tc>
          <w:tcPr>
            <w:tcW w:w="1710" w:type="dxa"/>
            <w:shd w:val="clear" w:color="auto" w:fill="auto"/>
          </w:tcPr>
          <w:p w14:paraId="503A757A" w14:textId="77777777" w:rsidR="006D4753" w:rsidRPr="006D4753" w:rsidRDefault="006D4753" w:rsidP="00FB1DA2">
            <w:pPr>
              <w:spacing w:before="60" w:after="60"/>
              <w:rPr>
                <w:rFonts w:asciiTheme="minorHAnsi" w:hAnsiTheme="minorHAnsi" w:cs="Arial"/>
                <w:sz w:val="16"/>
                <w:szCs w:val="16"/>
                <w:lang w:eastAsia="x-none"/>
              </w:rPr>
            </w:pPr>
          </w:p>
        </w:tc>
        <w:tc>
          <w:tcPr>
            <w:tcW w:w="1800" w:type="dxa"/>
            <w:shd w:val="clear" w:color="auto" w:fill="auto"/>
          </w:tcPr>
          <w:p w14:paraId="6DB997FE"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ab/>
              <w:t xml:space="preserve"> </w:t>
            </w:r>
          </w:p>
        </w:tc>
        <w:tc>
          <w:tcPr>
            <w:tcW w:w="657" w:type="dxa"/>
            <w:shd w:val="clear" w:color="auto" w:fill="auto"/>
          </w:tcPr>
          <w:p w14:paraId="0408E0D7" w14:textId="77777777" w:rsidR="006D4753" w:rsidRPr="006D4753" w:rsidRDefault="006D4753" w:rsidP="00FB1DA2">
            <w:pPr>
              <w:spacing w:before="60" w:after="60"/>
              <w:rPr>
                <w:rFonts w:asciiTheme="minorHAnsi" w:hAnsiTheme="minorHAnsi" w:cs="Arial"/>
                <w:sz w:val="16"/>
                <w:szCs w:val="16"/>
                <w:lang w:eastAsia="x-none"/>
              </w:rPr>
            </w:pPr>
          </w:p>
        </w:tc>
        <w:tc>
          <w:tcPr>
            <w:tcW w:w="5726" w:type="dxa"/>
            <w:shd w:val="clear" w:color="auto" w:fill="auto"/>
          </w:tcPr>
          <w:p w14:paraId="63A64B6E"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Fish, meat and poultry content of a food and beverage trade item.</w:t>
            </w:r>
          </w:p>
        </w:tc>
      </w:tr>
      <w:tr w:rsidR="006D4753" w:rsidRPr="00C307F0" w14:paraId="4C75ACEF" w14:textId="77777777" w:rsidTr="00FB1DA2">
        <w:tc>
          <w:tcPr>
            <w:tcW w:w="1627" w:type="dxa"/>
            <w:shd w:val="clear" w:color="auto" w:fill="auto"/>
          </w:tcPr>
          <w:p w14:paraId="49D11215"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Attribute</w:t>
            </w:r>
          </w:p>
        </w:tc>
        <w:tc>
          <w:tcPr>
            <w:tcW w:w="1710" w:type="dxa"/>
            <w:shd w:val="clear" w:color="auto" w:fill="auto"/>
          </w:tcPr>
          <w:p w14:paraId="74AF7D2D"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fishMeatPoultryTypeCodeReference</w:t>
            </w:r>
          </w:p>
        </w:tc>
        <w:tc>
          <w:tcPr>
            <w:tcW w:w="1800" w:type="dxa"/>
            <w:shd w:val="clear" w:color="auto" w:fill="auto"/>
          </w:tcPr>
          <w:p w14:paraId="0B62277B"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Code</w:t>
            </w:r>
          </w:p>
        </w:tc>
        <w:tc>
          <w:tcPr>
            <w:tcW w:w="657" w:type="dxa"/>
            <w:shd w:val="clear" w:color="auto" w:fill="auto"/>
          </w:tcPr>
          <w:p w14:paraId="4F913E2C"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1..1</w:t>
            </w:r>
          </w:p>
        </w:tc>
        <w:tc>
          <w:tcPr>
            <w:tcW w:w="5726" w:type="dxa"/>
            <w:shd w:val="clear" w:color="auto" w:fill="auto"/>
          </w:tcPr>
          <w:p w14:paraId="120B096F"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The fish, meat, or poultry type for this food and beverage item.</w:t>
            </w:r>
          </w:p>
        </w:tc>
      </w:tr>
      <w:tr w:rsidR="006D4753" w:rsidRPr="00C307F0" w14:paraId="2FC12F6D" w14:textId="77777777" w:rsidTr="00FB1DA2">
        <w:tc>
          <w:tcPr>
            <w:tcW w:w="1627" w:type="dxa"/>
            <w:shd w:val="clear" w:color="auto" w:fill="auto"/>
          </w:tcPr>
          <w:p w14:paraId="59781CD9"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Attribute</w:t>
            </w:r>
          </w:p>
        </w:tc>
        <w:tc>
          <w:tcPr>
            <w:tcW w:w="1710" w:type="dxa"/>
            <w:shd w:val="clear" w:color="auto" w:fill="auto"/>
          </w:tcPr>
          <w:p w14:paraId="6FF78A5E"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minimumFishMeatPoultryContent</w:t>
            </w:r>
          </w:p>
        </w:tc>
        <w:tc>
          <w:tcPr>
            <w:tcW w:w="1800" w:type="dxa"/>
            <w:shd w:val="clear" w:color="auto" w:fill="auto"/>
          </w:tcPr>
          <w:p w14:paraId="06843AAD"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Measurement</w:t>
            </w:r>
          </w:p>
        </w:tc>
        <w:tc>
          <w:tcPr>
            <w:tcW w:w="657" w:type="dxa"/>
            <w:shd w:val="clear" w:color="auto" w:fill="auto"/>
          </w:tcPr>
          <w:p w14:paraId="19CBC283"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1..*</w:t>
            </w:r>
          </w:p>
        </w:tc>
        <w:tc>
          <w:tcPr>
            <w:tcW w:w="5726" w:type="dxa"/>
            <w:shd w:val="clear" w:color="auto" w:fill="auto"/>
          </w:tcPr>
          <w:p w14:paraId="38F1CFE4"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 xml:space="preserve">The minimum amount of fish, meat or poultry contained in a food and beverage trade item expressed as a measurement. </w:t>
            </w:r>
          </w:p>
        </w:tc>
      </w:tr>
      <w:tr w:rsidR="006D4753" w:rsidRPr="00C307F0" w14:paraId="7C65AABC" w14:textId="77777777" w:rsidTr="00FB1DA2">
        <w:tc>
          <w:tcPr>
            <w:tcW w:w="1627" w:type="dxa"/>
            <w:shd w:val="clear" w:color="auto" w:fill="auto"/>
          </w:tcPr>
          <w:p w14:paraId="21453B05" w14:textId="77777777" w:rsidR="006D4753" w:rsidRPr="006D4753" w:rsidRDefault="006D4753" w:rsidP="00FB1DA2">
            <w:pPr>
              <w:rPr>
                <w:rFonts w:asciiTheme="minorHAnsi" w:hAnsiTheme="minorHAnsi" w:cs="Arial"/>
                <w:sz w:val="16"/>
                <w:szCs w:val="16"/>
              </w:rPr>
            </w:pPr>
            <w:r w:rsidRPr="006D4753">
              <w:rPr>
                <w:rFonts w:asciiTheme="minorHAnsi" w:hAnsiTheme="minorHAnsi" w:cs="Arial"/>
                <w:sz w:val="16"/>
                <w:szCs w:val="16"/>
              </w:rPr>
              <w:t>FishCatchInformation</w:t>
            </w:r>
          </w:p>
        </w:tc>
        <w:tc>
          <w:tcPr>
            <w:tcW w:w="1710" w:type="dxa"/>
            <w:shd w:val="clear" w:color="auto" w:fill="auto"/>
          </w:tcPr>
          <w:p w14:paraId="77F60129" w14:textId="77777777" w:rsidR="006D4753" w:rsidRPr="006D4753" w:rsidRDefault="006D4753" w:rsidP="00FB1DA2">
            <w:pPr>
              <w:rPr>
                <w:rFonts w:asciiTheme="minorHAnsi" w:hAnsiTheme="minorHAnsi" w:cs="Arial"/>
                <w:sz w:val="16"/>
                <w:szCs w:val="16"/>
              </w:rPr>
            </w:pPr>
          </w:p>
        </w:tc>
        <w:tc>
          <w:tcPr>
            <w:tcW w:w="1800" w:type="dxa"/>
            <w:shd w:val="clear" w:color="auto" w:fill="auto"/>
          </w:tcPr>
          <w:p w14:paraId="339773A3" w14:textId="77777777" w:rsidR="006D4753" w:rsidRPr="006D4753" w:rsidRDefault="006D4753" w:rsidP="00FB1DA2">
            <w:pPr>
              <w:spacing w:before="60" w:after="60"/>
              <w:rPr>
                <w:rFonts w:asciiTheme="minorHAnsi" w:hAnsiTheme="minorHAnsi" w:cs="Arial"/>
                <w:sz w:val="16"/>
                <w:szCs w:val="16"/>
                <w:lang w:eastAsia="x-none"/>
              </w:rPr>
            </w:pPr>
          </w:p>
        </w:tc>
        <w:tc>
          <w:tcPr>
            <w:tcW w:w="657" w:type="dxa"/>
            <w:shd w:val="clear" w:color="auto" w:fill="auto"/>
          </w:tcPr>
          <w:p w14:paraId="543C03DD" w14:textId="77777777" w:rsidR="006D4753" w:rsidRPr="006D4753" w:rsidRDefault="006D4753" w:rsidP="00FB1DA2">
            <w:pPr>
              <w:spacing w:before="60" w:after="60"/>
              <w:rPr>
                <w:rFonts w:asciiTheme="minorHAnsi" w:hAnsiTheme="minorHAnsi" w:cs="Arial"/>
                <w:sz w:val="16"/>
                <w:szCs w:val="16"/>
                <w:lang w:eastAsia="x-none"/>
              </w:rPr>
            </w:pPr>
          </w:p>
        </w:tc>
        <w:tc>
          <w:tcPr>
            <w:tcW w:w="5726" w:type="dxa"/>
            <w:shd w:val="clear" w:color="auto" w:fill="auto"/>
          </w:tcPr>
          <w:p w14:paraId="1D6D1259" w14:textId="77777777" w:rsidR="006D4753" w:rsidRPr="006D4753" w:rsidRDefault="006D4753" w:rsidP="00FB1DA2">
            <w:pPr>
              <w:spacing w:before="60" w:after="60"/>
              <w:rPr>
                <w:rFonts w:asciiTheme="minorHAnsi" w:hAnsiTheme="minorHAnsi" w:cs="Arial"/>
                <w:sz w:val="16"/>
                <w:szCs w:val="16"/>
                <w:lang w:eastAsia="x-none"/>
              </w:rPr>
            </w:pPr>
            <w:r w:rsidRPr="006D4753">
              <w:rPr>
                <w:rFonts w:asciiTheme="minorHAnsi" w:hAnsiTheme="minorHAnsi" w:cs="Arial"/>
                <w:sz w:val="16"/>
                <w:szCs w:val="16"/>
              </w:rPr>
              <w:t>Details on the catch of a fish.</w:t>
            </w:r>
          </w:p>
        </w:tc>
      </w:tr>
      <w:tr w:rsidR="006D4753" w:rsidRPr="00C307F0" w14:paraId="372F56BA" w14:textId="77777777" w:rsidTr="00FB1DA2">
        <w:tc>
          <w:tcPr>
            <w:tcW w:w="1627" w:type="dxa"/>
            <w:shd w:val="clear" w:color="auto" w:fill="auto"/>
          </w:tcPr>
          <w:p w14:paraId="6353D64C" w14:textId="77777777" w:rsidR="006D4753" w:rsidRPr="006D4753" w:rsidRDefault="006D4753" w:rsidP="00FB1DA2">
            <w:pPr>
              <w:rPr>
                <w:rFonts w:asciiTheme="minorHAnsi" w:hAnsiTheme="minorHAnsi" w:cs="Arial"/>
                <w:sz w:val="16"/>
                <w:szCs w:val="16"/>
              </w:rPr>
            </w:pPr>
            <w:r w:rsidRPr="006D4753">
              <w:rPr>
                <w:rFonts w:asciiTheme="minorHAnsi" w:hAnsiTheme="minorHAnsi" w:cs="Arial"/>
                <w:sz w:val="16"/>
                <w:szCs w:val="16"/>
              </w:rPr>
              <w:t>attribute</w:t>
            </w:r>
          </w:p>
        </w:tc>
        <w:tc>
          <w:tcPr>
            <w:tcW w:w="1710" w:type="dxa"/>
            <w:shd w:val="clear" w:color="auto" w:fill="auto"/>
          </w:tcPr>
          <w:p w14:paraId="2250FFF2" w14:textId="77777777" w:rsidR="006D4753" w:rsidRPr="006D4753" w:rsidRDefault="006D4753" w:rsidP="00FB1DA2">
            <w:pPr>
              <w:rPr>
                <w:rFonts w:asciiTheme="minorHAnsi" w:hAnsiTheme="minorHAnsi" w:cs="Arial"/>
                <w:sz w:val="16"/>
                <w:szCs w:val="16"/>
              </w:rPr>
            </w:pPr>
            <w:r w:rsidRPr="006D4753">
              <w:rPr>
                <w:rFonts w:asciiTheme="minorHAnsi" w:hAnsiTheme="minorHAnsi" w:cs="Arial"/>
                <w:sz w:val="16"/>
                <w:szCs w:val="16"/>
              </w:rPr>
              <w:t xml:space="preserve">catchMethodCode </w:t>
            </w:r>
          </w:p>
        </w:tc>
        <w:tc>
          <w:tcPr>
            <w:tcW w:w="1800" w:type="dxa"/>
            <w:shd w:val="clear" w:color="auto" w:fill="auto"/>
          </w:tcPr>
          <w:p w14:paraId="1877B4B1" w14:textId="77777777" w:rsidR="006D4753" w:rsidRPr="006D4753" w:rsidRDefault="006D4753" w:rsidP="00FB1DA2">
            <w:pPr>
              <w:rPr>
                <w:rFonts w:asciiTheme="minorHAnsi" w:hAnsiTheme="minorHAnsi" w:cs="Arial"/>
                <w:sz w:val="16"/>
                <w:szCs w:val="16"/>
              </w:rPr>
            </w:pPr>
            <w:r w:rsidRPr="006D4753">
              <w:rPr>
                <w:rFonts w:asciiTheme="minorHAnsi" w:hAnsiTheme="minorHAnsi" w:cs="Arial"/>
                <w:sz w:val="16"/>
                <w:szCs w:val="16"/>
              </w:rPr>
              <w:t xml:space="preserve">CatchMethodCode </w:t>
            </w:r>
          </w:p>
        </w:tc>
        <w:tc>
          <w:tcPr>
            <w:tcW w:w="657" w:type="dxa"/>
            <w:shd w:val="clear" w:color="auto" w:fill="auto"/>
          </w:tcPr>
          <w:p w14:paraId="435BB29B" w14:textId="77777777" w:rsidR="006D4753" w:rsidRPr="006D4753" w:rsidRDefault="006D4753" w:rsidP="00FB1DA2">
            <w:pPr>
              <w:rPr>
                <w:rFonts w:asciiTheme="minorHAnsi" w:hAnsiTheme="minorHAnsi" w:cs="Arial"/>
                <w:sz w:val="16"/>
                <w:szCs w:val="16"/>
              </w:rPr>
            </w:pPr>
            <w:r w:rsidRPr="006D4753">
              <w:rPr>
                <w:rFonts w:asciiTheme="minorHAnsi" w:hAnsiTheme="minorHAnsi" w:cs="Arial"/>
                <w:sz w:val="16"/>
                <w:szCs w:val="16"/>
              </w:rPr>
              <w:t>0..*</w:t>
            </w:r>
          </w:p>
        </w:tc>
        <w:tc>
          <w:tcPr>
            <w:tcW w:w="5726" w:type="dxa"/>
            <w:shd w:val="clear" w:color="auto" w:fill="auto"/>
          </w:tcPr>
          <w:p w14:paraId="2FDFC903" w14:textId="77777777" w:rsidR="006D4753" w:rsidRPr="006D4753" w:rsidRDefault="006D4753" w:rsidP="00FB1DA2">
            <w:pPr>
              <w:rPr>
                <w:rFonts w:asciiTheme="minorHAnsi" w:hAnsiTheme="minorHAnsi" w:cs="Arial"/>
                <w:sz w:val="16"/>
                <w:szCs w:val="16"/>
              </w:rPr>
            </w:pPr>
            <w:r w:rsidRPr="006D4753">
              <w:rPr>
                <w:rFonts w:asciiTheme="minorHAnsi" w:hAnsiTheme="minorHAnsi" w:cs="Arial"/>
                <w:sz w:val="16"/>
                <w:szCs w:val="16"/>
              </w:rPr>
              <w:t>The catch method for fish and seafood as specified by FAO, Fisheries and Aquaculture Department of the Food and Agriculture Organization of the United Nations. This required attribute will help the global retail industry to fulfil the EU requirements for a common fisheries policy.</w:t>
            </w:r>
          </w:p>
        </w:tc>
      </w:tr>
      <w:tr w:rsidR="006D4753" w:rsidRPr="00C307F0" w14:paraId="7FD9725F" w14:textId="77777777" w:rsidTr="00FB1DA2">
        <w:tc>
          <w:tcPr>
            <w:tcW w:w="1627" w:type="dxa"/>
            <w:shd w:val="clear" w:color="auto" w:fill="auto"/>
          </w:tcPr>
          <w:p w14:paraId="2E1EE0DB" w14:textId="77777777" w:rsidR="006D4753" w:rsidRPr="006D4753" w:rsidRDefault="006D4753" w:rsidP="00FB1DA2">
            <w:pPr>
              <w:rPr>
                <w:rFonts w:asciiTheme="minorHAnsi" w:hAnsiTheme="minorHAnsi" w:cs="Arial"/>
                <w:sz w:val="16"/>
                <w:szCs w:val="16"/>
              </w:rPr>
            </w:pPr>
            <w:r w:rsidRPr="006D4753">
              <w:rPr>
                <w:rFonts w:asciiTheme="minorHAnsi" w:hAnsiTheme="minorHAnsi" w:cs="Arial"/>
                <w:sz w:val="16"/>
                <w:szCs w:val="16"/>
              </w:rPr>
              <w:lastRenderedPageBreak/>
              <w:t>attribute</w:t>
            </w:r>
          </w:p>
        </w:tc>
        <w:tc>
          <w:tcPr>
            <w:tcW w:w="1710" w:type="dxa"/>
            <w:shd w:val="clear" w:color="auto" w:fill="auto"/>
          </w:tcPr>
          <w:p w14:paraId="71A50FBE" w14:textId="77777777" w:rsidR="006D4753" w:rsidRPr="006D4753" w:rsidRDefault="006D4753" w:rsidP="00FB1DA2">
            <w:pPr>
              <w:rPr>
                <w:rFonts w:asciiTheme="minorHAnsi" w:hAnsiTheme="minorHAnsi" w:cs="Arial"/>
                <w:sz w:val="16"/>
                <w:szCs w:val="16"/>
              </w:rPr>
            </w:pPr>
            <w:r w:rsidRPr="006D4753">
              <w:rPr>
                <w:rFonts w:asciiTheme="minorHAnsi" w:hAnsiTheme="minorHAnsi" w:cs="Arial"/>
                <w:sz w:val="16"/>
                <w:szCs w:val="16"/>
              </w:rPr>
              <w:t xml:space="preserve">productionMethodForFishAndSeafoodCode </w:t>
            </w:r>
          </w:p>
        </w:tc>
        <w:tc>
          <w:tcPr>
            <w:tcW w:w="1800" w:type="dxa"/>
            <w:shd w:val="clear" w:color="auto" w:fill="auto"/>
          </w:tcPr>
          <w:p w14:paraId="6459D239" w14:textId="77777777" w:rsidR="006D4753" w:rsidRPr="006D4753" w:rsidRDefault="006D4753" w:rsidP="00FB1DA2">
            <w:pPr>
              <w:rPr>
                <w:rFonts w:asciiTheme="minorHAnsi" w:hAnsiTheme="minorHAnsi" w:cs="Arial"/>
                <w:sz w:val="16"/>
                <w:szCs w:val="16"/>
              </w:rPr>
            </w:pPr>
            <w:r w:rsidRPr="006D4753">
              <w:rPr>
                <w:rFonts w:asciiTheme="minorHAnsi" w:hAnsiTheme="minorHAnsi" w:cs="Arial"/>
                <w:sz w:val="16"/>
                <w:szCs w:val="16"/>
              </w:rPr>
              <w:t xml:space="preserve">ProductionMethodForFishAndSeafoodCode </w:t>
            </w:r>
          </w:p>
        </w:tc>
        <w:tc>
          <w:tcPr>
            <w:tcW w:w="657" w:type="dxa"/>
            <w:shd w:val="clear" w:color="auto" w:fill="auto"/>
          </w:tcPr>
          <w:p w14:paraId="64E2CB9E" w14:textId="77777777" w:rsidR="006D4753" w:rsidRPr="006D4753" w:rsidRDefault="006D4753" w:rsidP="00FB1DA2">
            <w:pPr>
              <w:rPr>
                <w:rFonts w:asciiTheme="minorHAnsi" w:hAnsiTheme="minorHAnsi" w:cs="Arial"/>
                <w:sz w:val="16"/>
                <w:szCs w:val="16"/>
              </w:rPr>
            </w:pPr>
            <w:r w:rsidRPr="006D4753">
              <w:rPr>
                <w:rFonts w:asciiTheme="minorHAnsi" w:hAnsiTheme="minorHAnsi" w:cs="Arial"/>
                <w:sz w:val="16"/>
                <w:szCs w:val="16"/>
              </w:rPr>
              <w:t>0..1</w:t>
            </w:r>
          </w:p>
        </w:tc>
        <w:tc>
          <w:tcPr>
            <w:tcW w:w="5726" w:type="dxa"/>
            <w:shd w:val="clear" w:color="auto" w:fill="auto"/>
          </w:tcPr>
          <w:p w14:paraId="6BAA505A" w14:textId="77777777" w:rsidR="006D4753" w:rsidRPr="00B37207" w:rsidRDefault="00977B6F" w:rsidP="00FB1DA2">
            <w:pPr>
              <w:rPr>
                <w:rFonts w:asciiTheme="minorHAnsi" w:hAnsiTheme="minorHAnsi" w:cs="Arial"/>
                <w:sz w:val="16"/>
                <w:szCs w:val="16"/>
              </w:rPr>
            </w:pPr>
            <w:r w:rsidRPr="00B37207">
              <w:rPr>
                <w:rFonts w:asciiTheme="minorHAnsi" w:hAnsiTheme="minorHAnsi" w:cs="Arial"/>
                <w:sz w:val="16"/>
                <w:szCs w:val="16"/>
              </w:rPr>
              <w:t>The production method for fish and seafood is a GS1 maintained code list, derived from the  Fisheries and Aquaculture Department of the Food and Agriculture Organization (FAO) of the United Nations. This attribute will help the global retail industry to fulfill the EU requirements for a common fisheries policy.</w:t>
            </w:r>
          </w:p>
        </w:tc>
      </w:tr>
      <w:tr w:rsidR="006D4753" w:rsidRPr="00C307F0" w14:paraId="02600E75" w14:textId="77777777" w:rsidTr="00FB1DA2">
        <w:tc>
          <w:tcPr>
            <w:tcW w:w="1627" w:type="dxa"/>
            <w:shd w:val="clear" w:color="auto" w:fill="auto"/>
          </w:tcPr>
          <w:p w14:paraId="54059315" w14:textId="77777777" w:rsidR="006D4753" w:rsidRPr="006D4753" w:rsidRDefault="006D4753" w:rsidP="00FB1DA2">
            <w:pPr>
              <w:rPr>
                <w:rFonts w:asciiTheme="minorHAnsi" w:hAnsiTheme="minorHAnsi" w:cs="Arial"/>
                <w:sz w:val="16"/>
                <w:szCs w:val="16"/>
              </w:rPr>
            </w:pPr>
            <w:r w:rsidRPr="006D4753">
              <w:rPr>
                <w:rFonts w:asciiTheme="minorHAnsi" w:hAnsiTheme="minorHAnsi" w:cs="Arial"/>
                <w:sz w:val="16"/>
                <w:szCs w:val="16"/>
              </w:rPr>
              <w:t>attribute</w:t>
            </w:r>
          </w:p>
        </w:tc>
        <w:tc>
          <w:tcPr>
            <w:tcW w:w="1710" w:type="dxa"/>
            <w:shd w:val="clear" w:color="auto" w:fill="auto"/>
          </w:tcPr>
          <w:p w14:paraId="74E86E1C" w14:textId="77777777" w:rsidR="006D4753" w:rsidRPr="006D4753" w:rsidRDefault="006D4753" w:rsidP="00FB1DA2">
            <w:pPr>
              <w:rPr>
                <w:rFonts w:asciiTheme="minorHAnsi" w:hAnsiTheme="minorHAnsi" w:cs="Arial"/>
                <w:sz w:val="16"/>
                <w:szCs w:val="16"/>
              </w:rPr>
            </w:pPr>
            <w:r w:rsidRPr="006D4753">
              <w:rPr>
                <w:rFonts w:asciiTheme="minorHAnsi" w:hAnsiTheme="minorHAnsi" w:cs="Arial"/>
                <w:sz w:val="16"/>
                <w:szCs w:val="16"/>
              </w:rPr>
              <w:t xml:space="preserve">storageStateCode </w:t>
            </w:r>
          </w:p>
        </w:tc>
        <w:tc>
          <w:tcPr>
            <w:tcW w:w="1800" w:type="dxa"/>
            <w:shd w:val="clear" w:color="auto" w:fill="auto"/>
          </w:tcPr>
          <w:p w14:paraId="13D50E14" w14:textId="77777777" w:rsidR="006D4753" w:rsidRPr="006D4753" w:rsidRDefault="006D4753" w:rsidP="00FB1DA2">
            <w:pPr>
              <w:rPr>
                <w:rFonts w:asciiTheme="minorHAnsi" w:hAnsiTheme="minorHAnsi" w:cs="Arial"/>
                <w:sz w:val="16"/>
                <w:szCs w:val="16"/>
              </w:rPr>
            </w:pPr>
            <w:r w:rsidRPr="006D4753">
              <w:rPr>
                <w:rFonts w:asciiTheme="minorHAnsi" w:hAnsiTheme="minorHAnsi" w:cs="Arial"/>
                <w:sz w:val="16"/>
                <w:szCs w:val="16"/>
              </w:rPr>
              <w:t xml:space="preserve">StorageStateCode </w:t>
            </w:r>
          </w:p>
        </w:tc>
        <w:tc>
          <w:tcPr>
            <w:tcW w:w="657" w:type="dxa"/>
            <w:shd w:val="clear" w:color="auto" w:fill="auto"/>
          </w:tcPr>
          <w:p w14:paraId="6F89C9F0" w14:textId="77777777" w:rsidR="006D4753" w:rsidRPr="006D4753" w:rsidRDefault="006D4753" w:rsidP="00FB1DA2">
            <w:pPr>
              <w:rPr>
                <w:rFonts w:asciiTheme="minorHAnsi" w:hAnsiTheme="minorHAnsi" w:cs="Arial"/>
                <w:sz w:val="16"/>
                <w:szCs w:val="16"/>
              </w:rPr>
            </w:pPr>
            <w:r w:rsidRPr="006D4753">
              <w:rPr>
                <w:rFonts w:asciiTheme="minorHAnsi" w:hAnsiTheme="minorHAnsi" w:cs="Arial"/>
                <w:sz w:val="16"/>
                <w:szCs w:val="16"/>
              </w:rPr>
              <w:t>0..1</w:t>
            </w:r>
          </w:p>
        </w:tc>
        <w:tc>
          <w:tcPr>
            <w:tcW w:w="5726" w:type="dxa"/>
            <w:shd w:val="clear" w:color="auto" w:fill="auto"/>
          </w:tcPr>
          <w:p w14:paraId="1414F0A1" w14:textId="77777777" w:rsidR="006D4753" w:rsidRPr="006D4753" w:rsidRDefault="006D4753" w:rsidP="00FB1DA2">
            <w:pPr>
              <w:rPr>
                <w:rFonts w:asciiTheme="minorHAnsi" w:hAnsiTheme="minorHAnsi" w:cs="Arial"/>
                <w:sz w:val="16"/>
                <w:szCs w:val="16"/>
              </w:rPr>
            </w:pPr>
            <w:r w:rsidRPr="006D4753">
              <w:rPr>
                <w:rFonts w:asciiTheme="minorHAnsi" w:hAnsiTheme="minorHAnsi" w:cs="Arial"/>
                <w:sz w:val="16"/>
                <w:szCs w:val="16"/>
              </w:rPr>
              <w:t>A code depicting that the referred product was previously frozen or not.</w:t>
            </w:r>
          </w:p>
        </w:tc>
      </w:tr>
      <w:tr w:rsidR="00BF1FDA" w:rsidRPr="00AB5DAE" w14:paraId="119C5F51" w14:textId="77777777" w:rsidTr="00FB1DA2">
        <w:tc>
          <w:tcPr>
            <w:tcW w:w="1627" w:type="dxa"/>
            <w:shd w:val="clear" w:color="auto" w:fill="auto"/>
          </w:tcPr>
          <w:p w14:paraId="3A175A4C" w14:textId="77777777" w:rsidR="00BF1FDA" w:rsidRPr="00AB5DAE" w:rsidRDefault="00BF1FDA" w:rsidP="00BF1FDA">
            <w:pPr>
              <w:rPr>
                <w:rFonts w:asciiTheme="minorHAnsi" w:hAnsiTheme="minorHAnsi" w:cs="Arial"/>
                <w:sz w:val="16"/>
                <w:szCs w:val="16"/>
              </w:rPr>
            </w:pPr>
            <w:r w:rsidRPr="00AB5DAE">
              <w:rPr>
                <w:rFonts w:asciiTheme="minorHAnsi" w:hAnsiTheme="minorHAnsi" w:cs="Arial"/>
                <w:sz w:val="16"/>
                <w:szCs w:val="16"/>
              </w:rPr>
              <w:t>Attribute</w:t>
            </w:r>
          </w:p>
        </w:tc>
        <w:tc>
          <w:tcPr>
            <w:tcW w:w="1710" w:type="dxa"/>
            <w:shd w:val="clear" w:color="auto" w:fill="auto"/>
          </w:tcPr>
          <w:p w14:paraId="2CEFED81" w14:textId="77777777" w:rsidR="00BF1FDA" w:rsidRPr="00AB5DAE" w:rsidRDefault="00BF1FDA" w:rsidP="00BF1FDA">
            <w:pPr>
              <w:rPr>
                <w:rFonts w:asciiTheme="minorHAnsi" w:hAnsiTheme="minorHAnsi" w:cs="Arial"/>
                <w:sz w:val="16"/>
                <w:szCs w:val="16"/>
              </w:rPr>
            </w:pPr>
            <w:r w:rsidRPr="00AB5DAE">
              <w:rPr>
                <w:rFonts w:asciiTheme="minorHAnsi" w:hAnsiTheme="minorHAnsi" w:cs="Arial"/>
                <w:sz w:val="16"/>
                <w:szCs w:val="16"/>
              </w:rPr>
              <w:t>catchAreaCode</w:t>
            </w:r>
          </w:p>
        </w:tc>
        <w:tc>
          <w:tcPr>
            <w:tcW w:w="1800" w:type="dxa"/>
            <w:shd w:val="clear" w:color="auto" w:fill="auto"/>
          </w:tcPr>
          <w:p w14:paraId="0B773AD1" w14:textId="77777777" w:rsidR="00BF1FDA" w:rsidRPr="00AB5DAE" w:rsidRDefault="00BF1FDA" w:rsidP="00BF1FDA">
            <w:pPr>
              <w:rPr>
                <w:rFonts w:asciiTheme="minorHAnsi" w:hAnsiTheme="minorHAnsi" w:cs="Arial"/>
                <w:sz w:val="16"/>
                <w:szCs w:val="16"/>
              </w:rPr>
            </w:pPr>
            <w:r w:rsidRPr="00AB5DAE">
              <w:rPr>
                <w:rFonts w:asciiTheme="minorHAnsi" w:hAnsiTheme="minorHAnsi" w:cs="Arial"/>
                <w:sz w:val="16"/>
                <w:szCs w:val="16"/>
              </w:rPr>
              <w:t>CatchAreaCode</w:t>
            </w:r>
            <w:r w:rsidR="00E7789A" w:rsidRPr="00AB5DAE">
              <w:rPr>
                <w:rFonts w:asciiTheme="minorHAnsi" w:hAnsiTheme="minorHAnsi" w:cs="Arial"/>
                <w:sz w:val="16"/>
                <w:szCs w:val="16"/>
              </w:rPr>
              <w:t>_GDSN</w:t>
            </w:r>
          </w:p>
        </w:tc>
        <w:tc>
          <w:tcPr>
            <w:tcW w:w="657" w:type="dxa"/>
            <w:shd w:val="clear" w:color="auto" w:fill="auto"/>
          </w:tcPr>
          <w:p w14:paraId="78182C4E" w14:textId="77777777" w:rsidR="00BF1FDA" w:rsidRPr="00AB5DAE" w:rsidRDefault="00BF1FDA" w:rsidP="00BF1FDA">
            <w:pPr>
              <w:rPr>
                <w:rFonts w:asciiTheme="minorHAnsi" w:hAnsiTheme="minorHAnsi" w:cs="Arial"/>
                <w:sz w:val="16"/>
                <w:szCs w:val="16"/>
              </w:rPr>
            </w:pPr>
            <w:r w:rsidRPr="00AB5DAE">
              <w:rPr>
                <w:rFonts w:asciiTheme="minorHAnsi" w:hAnsiTheme="minorHAnsi" w:cs="Arial"/>
                <w:sz w:val="16"/>
                <w:szCs w:val="16"/>
              </w:rPr>
              <w:t>0..*</w:t>
            </w:r>
          </w:p>
        </w:tc>
        <w:tc>
          <w:tcPr>
            <w:tcW w:w="5726" w:type="dxa"/>
            <w:shd w:val="clear" w:color="auto" w:fill="auto"/>
          </w:tcPr>
          <w:p w14:paraId="52689802" w14:textId="77777777" w:rsidR="00BF1FDA" w:rsidRPr="00AB5DAE" w:rsidRDefault="00BF1FDA" w:rsidP="00BF1FDA">
            <w:pPr>
              <w:rPr>
                <w:rFonts w:asciiTheme="minorHAnsi" w:hAnsiTheme="minorHAnsi" w:cs="Arial"/>
                <w:sz w:val="16"/>
                <w:szCs w:val="16"/>
              </w:rPr>
            </w:pPr>
            <w:r w:rsidRPr="00AB5DAE">
              <w:rPr>
                <w:rFonts w:asciiTheme="minorHAnsi" w:hAnsiTheme="minorHAnsi" w:cs="Arial"/>
                <w:sz w:val="16"/>
                <w:szCs w:val="16"/>
              </w:rPr>
              <w:t>The sea zone in which the seafood in the trade item was caught.</w:t>
            </w:r>
            <w:r w:rsidRPr="00AB5DAE">
              <w:rPr>
                <w:rFonts w:ascii="Segoe UI Historic" w:hAnsi="Segoe UI Historic" w:cs="Segoe UI Historic"/>
                <w:szCs w:val="18"/>
                <w:lang w:val="en-US"/>
              </w:rPr>
              <w:t xml:space="preserve"> </w:t>
            </w:r>
          </w:p>
        </w:tc>
      </w:tr>
      <w:tr w:rsidR="00BF1FDA" w:rsidRPr="00C307F0" w14:paraId="6D1295F3" w14:textId="77777777" w:rsidTr="00FB1DA2">
        <w:tc>
          <w:tcPr>
            <w:tcW w:w="1627" w:type="dxa"/>
            <w:shd w:val="clear" w:color="auto" w:fill="auto"/>
          </w:tcPr>
          <w:p w14:paraId="3701710E" w14:textId="77777777" w:rsidR="00BF1FDA" w:rsidRPr="006D4753" w:rsidRDefault="00BF1FDA" w:rsidP="00BF1FDA">
            <w:pPr>
              <w:rPr>
                <w:rFonts w:asciiTheme="minorHAnsi" w:hAnsiTheme="minorHAnsi" w:cs="Arial"/>
                <w:sz w:val="16"/>
                <w:szCs w:val="16"/>
              </w:rPr>
            </w:pPr>
            <w:r w:rsidRPr="006D4753">
              <w:rPr>
                <w:rFonts w:asciiTheme="minorHAnsi" w:hAnsiTheme="minorHAnsi" w:cs="Arial"/>
                <w:sz w:val="16"/>
                <w:szCs w:val="16"/>
              </w:rPr>
              <w:t>association</w:t>
            </w:r>
          </w:p>
        </w:tc>
        <w:tc>
          <w:tcPr>
            <w:tcW w:w="1710" w:type="dxa"/>
            <w:shd w:val="clear" w:color="auto" w:fill="auto"/>
          </w:tcPr>
          <w:p w14:paraId="4D5AFCA1" w14:textId="77777777" w:rsidR="00BF1FDA" w:rsidRPr="006D4753" w:rsidRDefault="00BF1FDA" w:rsidP="00BF1FDA">
            <w:pPr>
              <w:rPr>
                <w:rFonts w:asciiTheme="minorHAnsi" w:hAnsiTheme="minorHAnsi" w:cs="Arial"/>
                <w:sz w:val="16"/>
                <w:szCs w:val="16"/>
              </w:rPr>
            </w:pPr>
          </w:p>
        </w:tc>
        <w:tc>
          <w:tcPr>
            <w:tcW w:w="1800" w:type="dxa"/>
            <w:shd w:val="clear" w:color="auto" w:fill="auto"/>
          </w:tcPr>
          <w:p w14:paraId="369A7E76" w14:textId="77777777" w:rsidR="00BF1FDA" w:rsidRPr="006D4753" w:rsidRDefault="00BF1FDA" w:rsidP="00BF1FDA">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FishCatchDateInformation</w:t>
            </w:r>
          </w:p>
        </w:tc>
        <w:tc>
          <w:tcPr>
            <w:tcW w:w="657" w:type="dxa"/>
            <w:shd w:val="clear" w:color="auto" w:fill="auto"/>
          </w:tcPr>
          <w:p w14:paraId="5FF243C4" w14:textId="77777777" w:rsidR="00BF1FDA" w:rsidRPr="006D4753" w:rsidRDefault="00BF1FDA" w:rsidP="00BF1FDA">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0..*</w:t>
            </w:r>
          </w:p>
        </w:tc>
        <w:tc>
          <w:tcPr>
            <w:tcW w:w="5726" w:type="dxa"/>
            <w:shd w:val="clear" w:color="auto" w:fill="auto"/>
          </w:tcPr>
          <w:p w14:paraId="6C1E9A4E" w14:textId="77777777" w:rsidR="00BF1FDA" w:rsidRPr="006D4753" w:rsidRDefault="00BF1FDA" w:rsidP="00BF1FDA">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Information in regards to the catch date for a fish or seafood product.</w:t>
            </w:r>
          </w:p>
        </w:tc>
      </w:tr>
      <w:tr w:rsidR="00BF1FDA" w:rsidRPr="00C307F0" w14:paraId="6D1C5840" w14:textId="77777777" w:rsidTr="00FB1DA2">
        <w:tc>
          <w:tcPr>
            <w:tcW w:w="1627" w:type="dxa"/>
            <w:shd w:val="clear" w:color="auto" w:fill="auto"/>
          </w:tcPr>
          <w:p w14:paraId="7D0F6F9A" w14:textId="77777777" w:rsidR="00BF1FDA" w:rsidRPr="006D4753" w:rsidRDefault="00BF1FDA" w:rsidP="00BF1FDA">
            <w:pPr>
              <w:rPr>
                <w:rFonts w:asciiTheme="minorHAnsi" w:hAnsiTheme="minorHAnsi" w:cs="Arial"/>
                <w:sz w:val="16"/>
                <w:szCs w:val="16"/>
              </w:rPr>
            </w:pPr>
            <w:r w:rsidRPr="006D4753">
              <w:rPr>
                <w:rFonts w:asciiTheme="minorHAnsi" w:hAnsiTheme="minorHAnsi" w:cs="Arial"/>
                <w:sz w:val="16"/>
                <w:szCs w:val="16"/>
                <w:lang w:eastAsia="x-none"/>
              </w:rPr>
              <w:t>FishCatchDateInformation</w:t>
            </w:r>
          </w:p>
        </w:tc>
        <w:tc>
          <w:tcPr>
            <w:tcW w:w="1710" w:type="dxa"/>
            <w:shd w:val="clear" w:color="auto" w:fill="auto"/>
          </w:tcPr>
          <w:p w14:paraId="54396F8A" w14:textId="77777777" w:rsidR="00BF1FDA" w:rsidRPr="006D4753" w:rsidRDefault="00BF1FDA" w:rsidP="00BF1FDA">
            <w:pPr>
              <w:rPr>
                <w:rFonts w:asciiTheme="minorHAnsi" w:hAnsiTheme="minorHAnsi" w:cs="Arial"/>
                <w:sz w:val="16"/>
                <w:szCs w:val="16"/>
              </w:rPr>
            </w:pPr>
          </w:p>
        </w:tc>
        <w:tc>
          <w:tcPr>
            <w:tcW w:w="1800" w:type="dxa"/>
            <w:shd w:val="clear" w:color="auto" w:fill="auto"/>
          </w:tcPr>
          <w:p w14:paraId="3A78E011" w14:textId="77777777" w:rsidR="00BF1FDA" w:rsidRPr="006D4753" w:rsidRDefault="00BF1FDA" w:rsidP="00BF1FDA">
            <w:pPr>
              <w:spacing w:before="60" w:after="60"/>
              <w:rPr>
                <w:rFonts w:asciiTheme="minorHAnsi" w:hAnsiTheme="minorHAnsi" w:cs="Arial"/>
                <w:sz w:val="16"/>
                <w:szCs w:val="16"/>
                <w:lang w:eastAsia="x-none"/>
              </w:rPr>
            </w:pPr>
          </w:p>
        </w:tc>
        <w:tc>
          <w:tcPr>
            <w:tcW w:w="657" w:type="dxa"/>
            <w:shd w:val="clear" w:color="auto" w:fill="auto"/>
          </w:tcPr>
          <w:p w14:paraId="4A38CB56" w14:textId="77777777" w:rsidR="00BF1FDA" w:rsidRPr="006D4753" w:rsidRDefault="00BF1FDA" w:rsidP="00BF1FDA">
            <w:pPr>
              <w:spacing w:before="60" w:after="60"/>
              <w:rPr>
                <w:rFonts w:asciiTheme="minorHAnsi" w:hAnsiTheme="minorHAnsi" w:cs="Arial"/>
                <w:sz w:val="16"/>
                <w:szCs w:val="16"/>
                <w:lang w:eastAsia="x-none"/>
              </w:rPr>
            </w:pPr>
          </w:p>
        </w:tc>
        <w:tc>
          <w:tcPr>
            <w:tcW w:w="5726" w:type="dxa"/>
            <w:shd w:val="clear" w:color="auto" w:fill="auto"/>
          </w:tcPr>
          <w:p w14:paraId="7FDD6FF0" w14:textId="77777777" w:rsidR="00BF1FDA" w:rsidRPr="006D4753" w:rsidRDefault="00BF1FDA" w:rsidP="00BF1FDA">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Information in regards to the catch date for a fish or seafood product.</w:t>
            </w:r>
          </w:p>
        </w:tc>
      </w:tr>
      <w:tr w:rsidR="00BF1FDA" w:rsidRPr="00C307F0" w14:paraId="21ED4FE7" w14:textId="77777777" w:rsidTr="00FB1DA2">
        <w:tc>
          <w:tcPr>
            <w:tcW w:w="1627" w:type="dxa"/>
            <w:shd w:val="clear" w:color="auto" w:fill="auto"/>
          </w:tcPr>
          <w:p w14:paraId="73727812" w14:textId="77777777" w:rsidR="00BF1FDA" w:rsidRPr="006D4753" w:rsidRDefault="00BF1FDA" w:rsidP="00BF1FDA">
            <w:pPr>
              <w:rPr>
                <w:rFonts w:asciiTheme="minorHAnsi" w:hAnsiTheme="minorHAnsi" w:cs="Arial"/>
                <w:sz w:val="16"/>
                <w:szCs w:val="16"/>
              </w:rPr>
            </w:pPr>
            <w:r w:rsidRPr="006D4753">
              <w:rPr>
                <w:rFonts w:asciiTheme="minorHAnsi" w:hAnsiTheme="minorHAnsi" w:cs="Arial"/>
                <w:sz w:val="16"/>
                <w:szCs w:val="16"/>
              </w:rPr>
              <w:t>attribute</w:t>
            </w:r>
          </w:p>
        </w:tc>
        <w:tc>
          <w:tcPr>
            <w:tcW w:w="1710" w:type="dxa"/>
            <w:shd w:val="clear" w:color="auto" w:fill="auto"/>
          </w:tcPr>
          <w:p w14:paraId="09754F3E" w14:textId="77777777" w:rsidR="00BF1FDA" w:rsidRPr="006D4753" w:rsidRDefault="00BF1FDA" w:rsidP="00BF1FDA">
            <w:pPr>
              <w:rPr>
                <w:rFonts w:asciiTheme="minorHAnsi" w:hAnsiTheme="minorHAnsi" w:cs="Arial"/>
                <w:sz w:val="16"/>
                <w:szCs w:val="16"/>
              </w:rPr>
            </w:pPr>
            <w:r w:rsidRPr="006D4753">
              <w:rPr>
                <w:rFonts w:asciiTheme="minorHAnsi" w:hAnsiTheme="minorHAnsi" w:cs="Arial"/>
                <w:sz w:val="16"/>
                <w:szCs w:val="16"/>
              </w:rPr>
              <w:t>catchDateTime</w:t>
            </w:r>
          </w:p>
        </w:tc>
        <w:tc>
          <w:tcPr>
            <w:tcW w:w="1800" w:type="dxa"/>
            <w:shd w:val="clear" w:color="auto" w:fill="auto"/>
          </w:tcPr>
          <w:p w14:paraId="746DA502" w14:textId="77777777" w:rsidR="00BF1FDA" w:rsidRPr="006D4753" w:rsidRDefault="00BF1FDA" w:rsidP="00BF1FDA">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dateTime</w:t>
            </w:r>
          </w:p>
        </w:tc>
        <w:tc>
          <w:tcPr>
            <w:tcW w:w="657" w:type="dxa"/>
            <w:shd w:val="clear" w:color="auto" w:fill="auto"/>
          </w:tcPr>
          <w:p w14:paraId="2D60335E" w14:textId="77777777" w:rsidR="00BF1FDA" w:rsidRPr="006D4753" w:rsidRDefault="00BF1FDA" w:rsidP="00BF1FDA">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0..1</w:t>
            </w:r>
          </w:p>
        </w:tc>
        <w:tc>
          <w:tcPr>
            <w:tcW w:w="5726" w:type="dxa"/>
            <w:shd w:val="clear" w:color="auto" w:fill="auto"/>
          </w:tcPr>
          <w:p w14:paraId="5E9F5784" w14:textId="77777777" w:rsidR="00BF1FDA" w:rsidRPr="006D4753" w:rsidRDefault="00BF1FDA" w:rsidP="00BF1FDA">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The date of the catch within the EDI and/or Information at the label distributed with the product for information of any single lot of fresh fish and seafood product. Format (YYYYMMDD) as a specification with time stamp is not required in the current EU Regulation.  This required attribute will help the global retail industry to fulfill the EU requirements for a common fisheries policy. The data is required by the supply chain participant from source to end consumer.</w:t>
            </w:r>
          </w:p>
        </w:tc>
      </w:tr>
      <w:tr w:rsidR="00BF1FDA" w:rsidRPr="00C307F0" w14:paraId="30854F75" w14:textId="77777777" w:rsidTr="00FB1DA2">
        <w:tc>
          <w:tcPr>
            <w:tcW w:w="1627" w:type="dxa"/>
            <w:shd w:val="clear" w:color="auto" w:fill="auto"/>
          </w:tcPr>
          <w:p w14:paraId="281F0871" w14:textId="77777777" w:rsidR="00BF1FDA" w:rsidRPr="006D4753" w:rsidRDefault="00BF1FDA" w:rsidP="00BF1FDA">
            <w:pPr>
              <w:rPr>
                <w:rFonts w:asciiTheme="minorHAnsi" w:hAnsiTheme="minorHAnsi" w:cs="Arial"/>
                <w:sz w:val="16"/>
                <w:szCs w:val="16"/>
              </w:rPr>
            </w:pPr>
            <w:r w:rsidRPr="006D4753">
              <w:rPr>
                <w:rFonts w:asciiTheme="minorHAnsi" w:hAnsiTheme="minorHAnsi" w:cs="Arial"/>
                <w:sz w:val="16"/>
                <w:szCs w:val="16"/>
              </w:rPr>
              <w:t>attribute</w:t>
            </w:r>
          </w:p>
        </w:tc>
        <w:tc>
          <w:tcPr>
            <w:tcW w:w="1710" w:type="dxa"/>
            <w:shd w:val="clear" w:color="auto" w:fill="auto"/>
          </w:tcPr>
          <w:p w14:paraId="4993A161" w14:textId="77777777" w:rsidR="00BF1FDA" w:rsidRPr="006D4753" w:rsidRDefault="00BF1FDA" w:rsidP="00BF1FDA">
            <w:pPr>
              <w:rPr>
                <w:rFonts w:asciiTheme="minorHAnsi" w:hAnsiTheme="minorHAnsi" w:cs="Arial"/>
                <w:sz w:val="16"/>
                <w:szCs w:val="16"/>
              </w:rPr>
            </w:pPr>
            <w:r w:rsidRPr="006D4753">
              <w:rPr>
                <w:rFonts w:asciiTheme="minorHAnsi" w:hAnsiTheme="minorHAnsi" w:cs="Arial"/>
                <w:sz w:val="16"/>
                <w:szCs w:val="16"/>
              </w:rPr>
              <w:t xml:space="preserve">dateOfCatchProcessTypeCode </w:t>
            </w:r>
          </w:p>
        </w:tc>
        <w:tc>
          <w:tcPr>
            <w:tcW w:w="1800" w:type="dxa"/>
            <w:shd w:val="clear" w:color="auto" w:fill="auto"/>
          </w:tcPr>
          <w:p w14:paraId="3FA2E745" w14:textId="77777777" w:rsidR="00BF1FDA" w:rsidRPr="006D4753" w:rsidRDefault="00BF1FDA" w:rsidP="00BF1FDA">
            <w:pPr>
              <w:rPr>
                <w:rFonts w:asciiTheme="minorHAnsi" w:hAnsiTheme="minorHAnsi" w:cs="Arial"/>
                <w:sz w:val="16"/>
                <w:szCs w:val="16"/>
              </w:rPr>
            </w:pPr>
            <w:r w:rsidRPr="006D4753">
              <w:rPr>
                <w:rFonts w:asciiTheme="minorHAnsi" w:hAnsiTheme="minorHAnsi" w:cs="Arial"/>
                <w:sz w:val="16"/>
                <w:szCs w:val="16"/>
              </w:rPr>
              <w:t xml:space="preserve">DateOfCatchProcessTypeCode </w:t>
            </w:r>
          </w:p>
        </w:tc>
        <w:tc>
          <w:tcPr>
            <w:tcW w:w="657" w:type="dxa"/>
            <w:shd w:val="clear" w:color="auto" w:fill="auto"/>
          </w:tcPr>
          <w:p w14:paraId="678F2485" w14:textId="77777777" w:rsidR="00BF1FDA" w:rsidRPr="006D4753" w:rsidRDefault="00BF1FDA" w:rsidP="00BF1FDA">
            <w:pPr>
              <w:rPr>
                <w:rFonts w:asciiTheme="minorHAnsi" w:hAnsiTheme="minorHAnsi" w:cs="Arial"/>
                <w:sz w:val="16"/>
                <w:szCs w:val="16"/>
              </w:rPr>
            </w:pPr>
            <w:r w:rsidRPr="006D4753">
              <w:rPr>
                <w:rFonts w:asciiTheme="minorHAnsi" w:hAnsiTheme="minorHAnsi" w:cs="Arial"/>
                <w:sz w:val="16"/>
                <w:szCs w:val="16"/>
              </w:rPr>
              <w:t>0..1</w:t>
            </w:r>
          </w:p>
        </w:tc>
        <w:tc>
          <w:tcPr>
            <w:tcW w:w="5726" w:type="dxa"/>
            <w:shd w:val="clear" w:color="auto" w:fill="auto"/>
          </w:tcPr>
          <w:p w14:paraId="7978F614" w14:textId="77777777" w:rsidR="00BF1FDA" w:rsidRPr="006D4753" w:rsidRDefault="00BF1FDA" w:rsidP="00BF1FDA">
            <w:pPr>
              <w:rPr>
                <w:rFonts w:asciiTheme="minorHAnsi" w:hAnsiTheme="minorHAnsi" w:cs="Arial"/>
                <w:sz w:val="16"/>
                <w:szCs w:val="16"/>
              </w:rPr>
            </w:pPr>
            <w:r w:rsidRPr="006D4753">
              <w:rPr>
                <w:rFonts w:asciiTheme="minorHAnsi" w:hAnsiTheme="minorHAnsi" w:cs="Arial"/>
                <w:sz w:val="16"/>
                <w:szCs w:val="16"/>
              </w:rPr>
              <w:t>The process of how the fish is dated, for example REAL_TIME as fish are caught they are dated and time stamped like tuna, ONE_TIME_CATCH on a date for fish farming, or PERIODIC_CATCH meaning the catch date reflective of seasonal catch like lobster trapping.</w:t>
            </w:r>
          </w:p>
        </w:tc>
      </w:tr>
      <w:tr w:rsidR="00BF1FDA" w:rsidRPr="00C307F0" w14:paraId="7A40B5F8" w14:textId="77777777" w:rsidTr="00FB1DA2">
        <w:tc>
          <w:tcPr>
            <w:tcW w:w="1627" w:type="dxa"/>
            <w:shd w:val="clear" w:color="auto" w:fill="auto"/>
          </w:tcPr>
          <w:p w14:paraId="05460E74" w14:textId="77777777" w:rsidR="00BF1FDA" w:rsidRPr="006D4753" w:rsidRDefault="00BF1FDA" w:rsidP="00BF1FDA">
            <w:pPr>
              <w:rPr>
                <w:rFonts w:asciiTheme="minorHAnsi" w:hAnsiTheme="minorHAnsi" w:cs="Arial"/>
                <w:sz w:val="16"/>
                <w:szCs w:val="16"/>
              </w:rPr>
            </w:pPr>
            <w:r w:rsidRPr="006D4753">
              <w:rPr>
                <w:rFonts w:asciiTheme="minorHAnsi" w:hAnsiTheme="minorHAnsi" w:cs="Arial"/>
                <w:sz w:val="16"/>
                <w:szCs w:val="16"/>
              </w:rPr>
              <w:t>FishReportingInformation</w:t>
            </w:r>
          </w:p>
        </w:tc>
        <w:tc>
          <w:tcPr>
            <w:tcW w:w="1710" w:type="dxa"/>
            <w:shd w:val="clear" w:color="auto" w:fill="auto"/>
          </w:tcPr>
          <w:p w14:paraId="6BA52E89" w14:textId="77777777" w:rsidR="00BF1FDA" w:rsidRPr="006D4753" w:rsidRDefault="00BF1FDA" w:rsidP="00BF1FDA">
            <w:pPr>
              <w:rPr>
                <w:rFonts w:asciiTheme="minorHAnsi" w:hAnsiTheme="minorHAnsi" w:cs="Arial"/>
                <w:sz w:val="16"/>
                <w:szCs w:val="16"/>
              </w:rPr>
            </w:pPr>
          </w:p>
        </w:tc>
        <w:tc>
          <w:tcPr>
            <w:tcW w:w="1800" w:type="dxa"/>
            <w:shd w:val="clear" w:color="auto" w:fill="auto"/>
          </w:tcPr>
          <w:p w14:paraId="3AF73907" w14:textId="77777777" w:rsidR="00BF1FDA" w:rsidRPr="006D4753" w:rsidRDefault="00BF1FDA" w:rsidP="00BF1FDA">
            <w:pPr>
              <w:spacing w:before="60" w:after="60"/>
              <w:rPr>
                <w:rFonts w:asciiTheme="minorHAnsi" w:hAnsiTheme="minorHAnsi" w:cs="Arial"/>
                <w:sz w:val="16"/>
                <w:szCs w:val="16"/>
                <w:lang w:eastAsia="x-none"/>
              </w:rPr>
            </w:pPr>
          </w:p>
        </w:tc>
        <w:tc>
          <w:tcPr>
            <w:tcW w:w="657" w:type="dxa"/>
            <w:shd w:val="clear" w:color="auto" w:fill="auto"/>
          </w:tcPr>
          <w:p w14:paraId="395393BD" w14:textId="77777777" w:rsidR="00BF1FDA" w:rsidRPr="006D4753" w:rsidRDefault="00BF1FDA" w:rsidP="00BF1FDA">
            <w:pPr>
              <w:spacing w:before="60" w:after="60"/>
              <w:rPr>
                <w:rFonts w:asciiTheme="minorHAnsi" w:hAnsiTheme="minorHAnsi" w:cs="Arial"/>
                <w:sz w:val="16"/>
                <w:szCs w:val="16"/>
                <w:lang w:eastAsia="x-none"/>
              </w:rPr>
            </w:pPr>
          </w:p>
        </w:tc>
        <w:tc>
          <w:tcPr>
            <w:tcW w:w="5726" w:type="dxa"/>
            <w:shd w:val="clear" w:color="auto" w:fill="auto"/>
          </w:tcPr>
          <w:p w14:paraId="56579D77" w14:textId="77777777" w:rsidR="00BF1FDA" w:rsidRPr="006D4753" w:rsidRDefault="00BF1FDA" w:rsidP="00BF1FDA">
            <w:pPr>
              <w:spacing w:before="60" w:after="60"/>
              <w:rPr>
                <w:rFonts w:asciiTheme="minorHAnsi" w:hAnsiTheme="minorHAnsi" w:cs="Arial"/>
                <w:sz w:val="16"/>
                <w:szCs w:val="16"/>
                <w:lang w:eastAsia="x-none"/>
              </w:rPr>
            </w:pPr>
            <w:r w:rsidRPr="006D4753">
              <w:rPr>
                <w:rFonts w:asciiTheme="minorHAnsi" w:hAnsiTheme="minorHAnsi" w:cs="Arial"/>
                <w:sz w:val="16"/>
                <w:szCs w:val="16"/>
                <w:lang w:eastAsia="x-none"/>
              </w:rPr>
              <w:t>Information related to FAO reporting for fish.</w:t>
            </w:r>
          </w:p>
        </w:tc>
      </w:tr>
      <w:tr w:rsidR="00BF1FDA" w:rsidRPr="00C307F0" w14:paraId="420D2C4A" w14:textId="77777777" w:rsidTr="00FB1DA2">
        <w:tc>
          <w:tcPr>
            <w:tcW w:w="1627" w:type="dxa"/>
            <w:shd w:val="clear" w:color="auto" w:fill="auto"/>
          </w:tcPr>
          <w:p w14:paraId="1F91DFD6" w14:textId="77777777" w:rsidR="00BF1FDA" w:rsidRPr="006D4753" w:rsidRDefault="00BF1FDA" w:rsidP="00BF1FDA">
            <w:pPr>
              <w:rPr>
                <w:rFonts w:asciiTheme="minorHAnsi" w:hAnsiTheme="minorHAnsi" w:cs="Arial"/>
                <w:sz w:val="16"/>
                <w:szCs w:val="16"/>
              </w:rPr>
            </w:pPr>
            <w:r w:rsidRPr="006D4753">
              <w:rPr>
                <w:rFonts w:asciiTheme="minorHAnsi" w:hAnsiTheme="minorHAnsi" w:cs="Arial"/>
                <w:sz w:val="16"/>
                <w:szCs w:val="16"/>
              </w:rPr>
              <w:t>Association</w:t>
            </w:r>
          </w:p>
        </w:tc>
        <w:tc>
          <w:tcPr>
            <w:tcW w:w="1710" w:type="dxa"/>
            <w:shd w:val="clear" w:color="auto" w:fill="auto"/>
          </w:tcPr>
          <w:p w14:paraId="3A44C838" w14:textId="77777777" w:rsidR="00BF1FDA" w:rsidRPr="006D4753" w:rsidRDefault="00BF1FDA" w:rsidP="00BF1FDA">
            <w:pPr>
              <w:rPr>
                <w:rFonts w:asciiTheme="minorHAnsi" w:hAnsiTheme="minorHAnsi" w:cs="Arial"/>
                <w:sz w:val="16"/>
                <w:szCs w:val="16"/>
              </w:rPr>
            </w:pPr>
          </w:p>
        </w:tc>
        <w:tc>
          <w:tcPr>
            <w:tcW w:w="1800" w:type="dxa"/>
            <w:shd w:val="clear" w:color="auto" w:fill="auto"/>
          </w:tcPr>
          <w:p w14:paraId="7BC1DE03" w14:textId="77777777" w:rsidR="00BF1FDA" w:rsidRPr="006D4753" w:rsidRDefault="00BF1FDA" w:rsidP="00BF1FDA">
            <w:pPr>
              <w:rPr>
                <w:rFonts w:asciiTheme="minorHAnsi" w:hAnsiTheme="minorHAnsi" w:cs="Arial"/>
                <w:sz w:val="16"/>
                <w:szCs w:val="16"/>
              </w:rPr>
            </w:pPr>
            <w:r w:rsidRPr="006D4753">
              <w:rPr>
                <w:rFonts w:asciiTheme="minorHAnsi" w:hAnsiTheme="minorHAnsi" w:cs="Arial"/>
                <w:sz w:val="16"/>
                <w:szCs w:val="16"/>
              </w:rPr>
              <w:t>FishCatchInformation</w:t>
            </w:r>
          </w:p>
        </w:tc>
        <w:tc>
          <w:tcPr>
            <w:tcW w:w="657" w:type="dxa"/>
            <w:shd w:val="clear" w:color="auto" w:fill="auto"/>
          </w:tcPr>
          <w:p w14:paraId="576F18D7" w14:textId="77777777" w:rsidR="00BF1FDA" w:rsidRPr="006D4753" w:rsidRDefault="00BF1FDA" w:rsidP="00BF1FDA">
            <w:pPr>
              <w:rPr>
                <w:rFonts w:asciiTheme="minorHAnsi" w:hAnsiTheme="minorHAnsi" w:cs="Arial"/>
                <w:sz w:val="16"/>
                <w:szCs w:val="16"/>
              </w:rPr>
            </w:pPr>
            <w:r w:rsidRPr="006D4753">
              <w:rPr>
                <w:rFonts w:asciiTheme="minorHAnsi" w:hAnsiTheme="minorHAnsi" w:cs="Arial"/>
                <w:sz w:val="16"/>
                <w:szCs w:val="16"/>
              </w:rPr>
              <w:t>0..*</w:t>
            </w:r>
          </w:p>
        </w:tc>
        <w:tc>
          <w:tcPr>
            <w:tcW w:w="5726" w:type="dxa"/>
            <w:shd w:val="clear" w:color="auto" w:fill="auto"/>
          </w:tcPr>
          <w:p w14:paraId="5C18E4C4" w14:textId="77777777" w:rsidR="00BF1FDA" w:rsidRPr="006D4753" w:rsidRDefault="00BF1FDA" w:rsidP="00BF1FDA">
            <w:pPr>
              <w:rPr>
                <w:rFonts w:asciiTheme="minorHAnsi" w:hAnsiTheme="minorHAnsi" w:cs="Arial"/>
                <w:sz w:val="16"/>
                <w:szCs w:val="16"/>
              </w:rPr>
            </w:pPr>
            <w:r w:rsidRPr="006D4753">
              <w:rPr>
                <w:rFonts w:asciiTheme="minorHAnsi" w:hAnsiTheme="minorHAnsi" w:cs="Arial"/>
                <w:sz w:val="16"/>
                <w:szCs w:val="16"/>
              </w:rPr>
              <w:t>Details related to a fish catch for a trade item.</w:t>
            </w:r>
          </w:p>
        </w:tc>
      </w:tr>
      <w:tr w:rsidR="00BF1FDA" w:rsidRPr="00C307F0" w14:paraId="41363EBB" w14:textId="77777777" w:rsidTr="00FB1DA2">
        <w:tc>
          <w:tcPr>
            <w:tcW w:w="1627" w:type="dxa"/>
            <w:shd w:val="clear" w:color="auto" w:fill="auto"/>
          </w:tcPr>
          <w:p w14:paraId="0E68DABE" w14:textId="77777777" w:rsidR="00BF1FDA" w:rsidRPr="006D4753" w:rsidRDefault="00BF1FDA" w:rsidP="00BF1FDA">
            <w:pPr>
              <w:rPr>
                <w:rFonts w:asciiTheme="minorHAnsi" w:hAnsiTheme="minorHAnsi" w:cs="Arial"/>
                <w:sz w:val="16"/>
                <w:szCs w:val="16"/>
              </w:rPr>
            </w:pPr>
            <w:r w:rsidRPr="006D4753">
              <w:rPr>
                <w:rFonts w:asciiTheme="minorHAnsi" w:hAnsiTheme="minorHAnsi" w:cs="Arial"/>
                <w:sz w:val="16"/>
                <w:szCs w:val="16"/>
              </w:rPr>
              <w:t>attribute</w:t>
            </w:r>
          </w:p>
        </w:tc>
        <w:tc>
          <w:tcPr>
            <w:tcW w:w="1710" w:type="dxa"/>
            <w:shd w:val="clear" w:color="auto" w:fill="auto"/>
          </w:tcPr>
          <w:p w14:paraId="679C65EA" w14:textId="77777777" w:rsidR="00BF1FDA" w:rsidRPr="006D4753" w:rsidRDefault="00BF1FDA" w:rsidP="00BF1FDA">
            <w:pPr>
              <w:rPr>
                <w:rFonts w:asciiTheme="minorHAnsi" w:hAnsiTheme="minorHAnsi" w:cs="Arial"/>
                <w:sz w:val="16"/>
                <w:szCs w:val="16"/>
              </w:rPr>
            </w:pPr>
            <w:r w:rsidRPr="006D4753">
              <w:rPr>
                <w:rFonts w:asciiTheme="minorHAnsi" w:hAnsiTheme="minorHAnsi" w:cs="Arial"/>
                <w:sz w:val="16"/>
                <w:szCs w:val="16"/>
              </w:rPr>
              <w:t xml:space="preserve">speciesForFisheryStatisticsPurposesCode </w:t>
            </w:r>
          </w:p>
        </w:tc>
        <w:tc>
          <w:tcPr>
            <w:tcW w:w="1800" w:type="dxa"/>
            <w:shd w:val="clear" w:color="auto" w:fill="auto"/>
          </w:tcPr>
          <w:p w14:paraId="75FEB95E" w14:textId="77777777" w:rsidR="00BF1FDA" w:rsidRPr="006D4753" w:rsidRDefault="00BF1FDA" w:rsidP="00BF1FDA">
            <w:pPr>
              <w:rPr>
                <w:rFonts w:asciiTheme="minorHAnsi" w:hAnsiTheme="minorHAnsi" w:cs="Arial"/>
                <w:sz w:val="16"/>
                <w:szCs w:val="16"/>
              </w:rPr>
            </w:pPr>
            <w:r w:rsidRPr="006D4753">
              <w:rPr>
                <w:rFonts w:asciiTheme="minorHAnsi" w:hAnsiTheme="minorHAnsi" w:cs="Arial"/>
                <w:sz w:val="16"/>
                <w:szCs w:val="16"/>
              </w:rPr>
              <w:t xml:space="preserve">string </w:t>
            </w:r>
          </w:p>
        </w:tc>
        <w:tc>
          <w:tcPr>
            <w:tcW w:w="657" w:type="dxa"/>
            <w:shd w:val="clear" w:color="auto" w:fill="auto"/>
          </w:tcPr>
          <w:p w14:paraId="481A328D" w14:textId="77777777" w:rsidR="00BF1FDA" w:rsidRPr="006D4753" w:rsidRDefault="00BF1FDA" w:rsidP="00BF1FDA">
            <w:pPr>
              <w:rPr>
                <w:rFonts w:asciiTheme="minorHAnsi" w:hAnsiTheme="minorHAnsi" w:cs="Arial"/>
                <w:sz w:val="16"/>
                <w:szCs w:val="16"/>
              </w:rPr>
            </w:pPr>
            <w:r w:rsidRPr="006D4753">
              <w:rPr>
                <w:rFonts w:asciiTheme="minorHAnsi" w:hAnsiTheme="minorHAnsi" w:cs="Arial"/>
                <w:sz w:val="16"/>
                <w:szCs w:val="16"/>
              </w:rPr>
              <w:t>0..1</w:t>
            </w:r>
          </w:p>
        </w:tc>
        <w:tc>
          <w:tcPr>
            <w:tcW w:w="5726" w:type="dxa"/>
            <w:shd w:val="clear" w:color="auto" w:fill="auto"/>
          </w:tcPr>
          <w:p w14:paraId="3012182D" w14:textId="77777777" w:rsidR="00BF1FDA" w:rsidRPr="006D4753" w:rsidRDefault="00BF1FDA" w:rsidP="00BF1FDA">
            <w:pPr>
              <w:rPr>
                <w:rFonts w:asciiTheme="minorHAnsi" w:hAnsiTheme="minorHAnsi" w:cs="Arial"/>
                <w:sz w:val="16"/>
                <w:szCs w:val="16"/>
              </w:rPr>
            </w:pPr>
            <w:r w:rsidRPr="006D4753">
              <w:rPr>
                <w:rFonts w:asciiTheme="minorHAnsi" w:hAnsiTheme="minorHAnsi" w:cs="Arial"/>
                <w:sz w:val="16"/>
                <w:szCs w:val="16"/>
              </w:rPr>
              <w:t>The FAO 3 Alpha code of the species of fish for fish and seafood.</w:t>
            </w:r>
          </w:p>
        </w:tc>
      </w:tr>
      <w:tr w:rsidR="00BF1FDA" w:rsidRPr="00C307F0" w14:paraId="0E54F8F3" w14:textId="77777777" w:rsidTr="00FB1DA2">
        <w:tc>
          <w:tcPr>
            <w:tcW w:w="1627" w:type="dxa"/>
            <w:shd w:val="clear" w:color="auto" w:fill="auto"/>
          </w:tcPr>
          <w:p w14:paraId="5911513E" w14:textId="77777777" w:rsidR="00BF1FDA" w:rsidRPr="006D4753" w:rsidRDefault="00BF1FDA" w:rsidP="00BF1FDA">
            <w:pPr>
              <w:rPr>
                <w:rFonts w:asciiTheme="minorHAnsi" w:hAnsiTheme="minorHAnsi" w:cs="Arial"/>
                <w:sz w:val="16"/>
                <w:szCs w:val="16"/>
              </w:rPr>
            </w:pPr>
            <w:r w:rsidRPr="006D4753">
              <w:rPr>
                <w:rFonts w:asciiTheme="minorHAnsi" w:hAnsiTheme="minorHAnsi" w:cs="Arial"/>
                <w:sz w:val="16"/>
                <w:szCs w:val="16"/>
              </w:rPr>
              <w:t>attribute</w:t>
            </w:r>
          </w:p>
        </w:tc>
        <w:tc>
          <w:tcPr>
            <w:tcW w:w="1710" w:type="dxa"/>
            <w:shd w:val="clear" w:color="auto" w:fill="auto"/>
          </w:tcPr>
          <w:p w14:paraId="0866920A" w14:textId="77777777" w:rsidR="00BF1FDA" w:rsidRPr="006D4753" w:rsidRDefault="00BF1FDA" w:rsidP="00BF1FDA">
            <w:pPr>
              <w:rPr>
                <w:rFonts w:asciiTheme="minorHAnsi" w:hAnsiTheme="minorHAnsi" w:cs="Arial"/>
                <w:sz w:val="16"/>
                <w:szCs w:val="16"/>
              </w:rPr>
            </w:pPr>
            <w:r w:rsidRPr="006D4753">
              <w:rPr>
                <w:rFonts w:asciiTheme="minorHAnsi" w:hAnsiTheme="minorHAnsi" w:cs="Arial"/>
                <w:sz w:val="16"/>
                <w:szCs w:val="16"/>
              </w:rPr>
              <w:t>speciesForFisheryStatisticsPurposesName</w:t>
            </w:r>
          </w:p>
        </w:tc>
        <w:tc>
          <w:tcPr>
            <w:tcW w:w="1800" w:type="dxa"/>
            <w:shd w:val="clear" w:color="auto" w:fill="auto"/>
          </w:tcPr>
          <w:p w14:paraId="61FD4D4B" w14:textId="77777777" w:rsidR="00BF1FDA" w:rsidRPr="006D4753" w:rsidRDefault="00BF1FDA" w:rsidP="00BF1FDA">
            <w:pPr>
              <w:rPr>
                <w:rFonts w:asciiTheme="minorHAnsi" w:hAnsiTheme="minorHAnsi" w:cs="Arial"/>
                <w:sz w:val="16"/>
                <w:szCs w:val="16"/>
              </w:rPr>
            </w:pPr>
            <w:r w:rsidRPr="006D4753">
              <w:rPr>
                <w:rFonts w:asciiTheme="minorHAnsi" w:hAnsiTheme="minorHAnsi" w:cs="Arial"/>
                <w:sz w:val="16"/>
                <w:szCs w:val="16"/>
              </w:rPr>
              <w:t xml:space="preserve">string </w:t>
            </w:r>
          </w:p>
        </w:tc>
        <w:tc>
          <w:tcPr>
            <w:tcW w:w="657" w:type="dxa"/>
            <w:shd w:val="clear" w:color="auto" w:fill="auto"/>
          </w:tcPr>
          <w:p w14:paraId="4D8B10E9" w14:textId="77777777" w:rsidR="00BF1FDA" w:rsidRPr="006D4753" w:rsidRDefault="00BF1FDA" w:rsidP="00BF1FDA">
            <w:pPr>
              <w:rPr>
                <w:rFonts w:asciiTheme="minorHAnsi" w:hAnsiTheme="minorHAnsi" w:cs="Arial"/>
                <w:sz w:val="16"/>
                <w:szCs w:val="16"/>
              </w:rPr>
            </w:pPr>
            <w:r w:rsidRPr="006D4753">
              <w:rPr>
                <w:rFonts w:asciiTheme="minorHAnsi" w:hAnsiTheme="minorHAnsi" w:cs="Arial"/>
                <w:sz w:val="16"/>
                <w:szCs w:val="16"/>
              </w:rPr>
              <w:t>0..1</w:t>
            </w:r>
          </w:p>
        </w:tc>
        <w:tc>
          <w:tcPr>
            <w:tcW w:w="5726" w:type="dxa"/>
            <w:shd w:val="clear" w:color="auto" w:fill="auto"/>
          </w:tcPr>
          <w:p w14:paraId="6B148C3D" w14:textId="77777777" w:rsidR="00BF1FDA" w:rsidRPr="006D4753" w:rsidRDefault="00BF1FDA" w:rsidP="00BF1FDA">
            <w:pPr>
              <w:rPr>
                <w:rFonts w:asciiTheme="minorHAnsi" w:hAnsiTheme="minorHAnsi" w:cs="Arial"/>
                <w:sz w:val="16"/>
                <w:szCs w:val="16"/>
              </w:rPr>
            </w:pPr>
            <w:r w:rsidRPr="006D4753">
              <w:rPr>
                <w:rFonts w:asciiTheme="minorHAnsi" w:hAnsiTheme="minorHAnsi" w:cs="Arial"/>
                <w:sz w:val="16"/>
                <w:szCs w:val="16"/>
              </w:rPr>
              <w:t>The scientific name associated with the speciesforFisheryStatisticsPurposesCode.</w:t>
            </w:r>
          </w:p>
        </w:tc>
      </w:tr>
    </w:tbl>
    <w:p w14:paraId="6CDF2E42" w14:textId="77777777" w:rsidR="00381EA6" w:rsidRDefault="00381EA6" w:rsidP="006D7EB0"/>
    <w:p w14:paraId="48FE8BB8" w14:textId="77777777" w:rsidR="000B28C7" w:rsidRDefault="000B28C7" w:rsidP="006D7EB0"/>
    <w:p w14:paraId="6842E17E" w14:textId="77777777" w:rsidR="00B93F23" w:rsidRPr="008C5898" w:rsidRDefault="00B93F23" w:rsidP="00F828A7">
      <w:pPr>
        <w:rPr>
          <w:sz w:val="2"/>
        </w:rPr>
      </w:pPr>
    </w:p>
    <w:p w14:paraId="68D17BD5" w14:textId="77777777" w:rsidR="00B93F23" w:rsidRPr="00516EA2" w:rsidRDefault="00B93F23" w:rsidP="00B93F23">
      <w:pPr>
        <w:pStyle w:val="Heading2"/>
      </w:pPr>
      <w:bookmarkStart w:id="167" w:name="_Toc67766128"/>
      <w:r w:rsidRPr="00516EA2">
        <w:lastRenderedPageBreak/>
        <w:t>Dangerous Substance Information Module</w:t>
      </w:r>
      <w:bookmarkEnd w:id="167"/>
    </w:p>
    <w:p w14:paraId="47888B25" w14:textId="77777777" w:rsidR="00B93F23" w:rsidRDefault="00B93F23" w:rsidP="00B93F23">
      <w:pPr>
        <w:pStyle w:val="GS1Body"/>
        <w:jc w:val="center"/>
      </w:pPr>
      <w:r w:rsidRPr="00F90362">
        <w:rPr>
          <w:noProof/>
          <w:lang w:eastAsia="en-GB"/>
        </w:rPr>
        <w:drawing>
          <wp:inline distT="0" distB="0" distL="0" distR="0" wp14:anchorId="70E5A5C8" wp14:editId="3515DE78">
            <wp:extent cx="7863840" cy="5404104"/>
            <wp:effectExtent l="0" t="0" r="3810" b="635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863840" cy="5404104"/>
                    </a:xfrm>
                    <a:prstGeom prst="rect">
                      <a:avLst/>
                    </a:prstGeom>
                    <a:noFill/>
                    <a:ln>
                      <a:noFill/>
                    </a:ln>
                  </pic:spPr>
                </pic:pic>
              </a:graphicData>
            </a:graphic>
          </wp:inline>
        </w:drawing>
      </w:r>
    </w:p>
    <w:p w14:paraId="5C4EF271" w14:textId="77777777" w:rsidR="00B93F23" w:rsidRDefault="00B93F23" w:rsidP="00B93F23">
      <w:pPr>
        <w:pStyle w:val="GS1Body"/>
        <w:jc w:val="center"/>
      </w:pPr>
      <w:r w:rsidRPr="00F90362">
        <w:rPr>
          <w:noProof/>
          <w:lang w:eastAsia="en-GB"/>
        </w:rPr>
        <w:lastRenderedPageBreak/>
        <w:drawing>
          <wp:inline distT="0" distB="0" distL="0" distR="0" wp14:anchorId="23048254" wp14:editId="7F089718">
            <wp:extent cx="2542540" cy="1236980"/>
            <wp:effectExtent l="0" t="0" r="0" b="127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42540" cy="1236980"/>
                    </a:xfrm>
                    <a:prstGeom prst="rect">
                      <a:avLst/>
                    </a:prstGeom>
                    <a:noFill/>
                    <a:ln>
                      <a:noFill/>
                    </a:ln>
                  </pic:spPr>
                </pic:pic>
              </a:graphicData>
            </a:graphic>
          </wp:inline>
        </w:drawing>
      </w:r>
    </w:p>
    <w:p w14:paraId="5BB7B762" w14:textId="77777777" w:rsidR="00B93F23" w:rsidRPr="00A57173" w:rsidRDefault="00B93F23" w:rsidP="00B93F23">
      <w:pPr>
        <w:tabs>
          <w:tab w:val="left" w:pos="1440"/>
        </w:tabs>
        <w:spacing w:before="240" w:after="240"/>
        <w:ind w:left="1440" w:hanging="576"/>
        <w:jc w:val="both"/>
        <w:rPr>
          <w:rFonts w:ascii="Arial" w:hAnsi="Arial"/>
          <w:noProof/>
          <w:sz w:val="20"/>
        </w:rPr>
      </w:pPr>
      <w:r w:rsidRPr="00A57173">
        <w:rPr>
          <w:rFonts w:ascii="Arial" w:hAnsi="Arial"/>
          <w:b/>
          <w:noProof/>
          <w:position w:val="-6"/>
          <w:sz w:val="20"/>
          <w:lang w:eastAsia="en-GB"/>
        </w:rPr>
        <w:drawing>
          <wp:inline distT="0" distB="0" distL="0" distR="0" wp14:anchorId="079977F9" wp14:editId="259C2F80">
            <wp:extent cx="213360" cy="213360"/>
            <wp:effectExtent l="0" t="0" r="0" b="0"/>
            <wp:docPr id="134" name="Picture 134" descr="Note_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_oran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r w:rsidRPr="00A57173">
        <w:rPr>
          <w:rFonts w:ascii="Arial" w:hAnsi="Arial"/>
          <w:b/>
          <w:bCs/>
          <w:sz w:val="20"/>
          <w:lang w:eastAsia="x-none"/>
        </w:rPr>
        <w:tab/>
        <w:t>Note:</w:t>
      </w:r>
      <w:r w:rsidRPr="00A57173">
        <w:rPr>
          <w:rFonts w:ascii="Arial" w:hAnsi="Arial"/>
          <w:sz w:val="20"/>
          <w:lang w:eastAsia="x-none"/>
        </w:rPr>
        <w:t xml:space="preserve"> Common class (in grey) is located in the GDSN Common Library.</w:t>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900"/>
        <w:gridCol w:w="1982"/>
        <w:gridCol w:w="1931"/>
        <w:gridCol w:w="940"/>
        <w:gridCol w:w="4767"/>
      </w:tblGrid>
      <w:tr w:rsidR="00B93F23" w:rsidRPr="008F274A" w14:paraId="5B6DC9C7" w14:textId="77777777" w:rsidTr="00FB1DA2">
        <w:trPr>
          <w:cantSplit/>
          <w:tblHeader/>
        </w:trPr>
        <w:tc>
          <w:tcPr>
            <w:tcW w:w="1900" w:type="dxa"/>
            <w:shd w:val="clear" w:color="auto" w:fill="002C6C"/>
          </w:tcPr>
          <w:p w14:paraId="32031EBE" w14:textId="77777777" w:rsidR="00B93F23" w:rsidRPr="00B93F23" w:rsidRDefault="00B93F23" w:rsidP="00FB1DA2">
            <w:pPr>
              <w:keepNext/>
              <w:spacing w:before="60" w:after="60"/>
              <w:rPr>
                <w:rFonts w:asciiTheme="minorHAnsi" w:hAnsiTheme="minorHAnsi"/>
                <w:b/>
                <w:bCs/>
                <w:sz w:val="16"/>
                <w:szCs w:val="16"/>
              </w:rPr>
            </w:pPr>
            <w:r w:rsidRPr="00B93F23">
              <w:rPr>
                <w:rFonts w:asciiTheme="minorHAnsi" w:hAnsiTheme="minorHAnsi"/>
                <w:b/>
                <w:bCs/>
                <w:sz w:val="16"/>
                <w:szCs w:val="16"/>
                <w:lang w:val="fr-BE"/>
              </w:rPr>
              <w:t>C</w:t>
            </w:r>
            <w:r w:rsidRPr="00B93F23">
              <w:rPr>
                <w:rFonts w:asciiTheme="minorHAnsi" w:hAnsiTheme="minorHAnsi"/>
                <w:b/>
                <w:bCs/>
                <w:sz w:val="16"/>
                <w:szCs w:val="16"/>
              </w:rPr>
              <w:t>ontent</w:t>
            </w:r>
          </w:p>
        </w:tc>
        <w:tc>
          <w:tcPr>
            <w:tcW w:w="1982" w:type="dxa"/>
            <w:shd w:val="clear" w:color="auto" w:fill="002C6C"/>
          </w:tcPr>
          <w:p w14:paraId="3CBF2754" w14:textId="77777777" w:rsidR="00B93F23" w:rsidRPr="00B93F23" w:rsidRDefault="00B93F23" w:rsidP="00FB1DA2">
            <w:pPr>
              <w:keepNext/>
              <w:spacing w:before="60" w:after="60"/>
              <w:rPr>
                <w:rFonts w:asciiTheme="minorHAnsi" w:hAnsiTheme="minorHAnsi"/>
                <w:b/>
                <w:bCs/>
                <w:sz w:val="16"/>
                <w:szCs w:val="16"/>
              </w:rPr>
            </w:pPr>
            <w:r w:rsidRPr="00B93F23">
              <w:rPr>
                <w:rFonts w:asciiTheme="minorHAnsi" w:hAnsiTheme="minorHAnsi"/>
                <w:b/>
                <w:bCs/>
                <w:sz w:val="16"/>
                <w:szCs w:val="16"/>
                <w:lang w:val="fr-BE"/>
              </w:rPr>
              <w:t>A</w:t>
            </w:r>
            <w:r w:rsidRPr="00B93F23">
              <w:rPr>
                <w:rFonts w:asciiTheme="minorHAnsi" w:hAnsiTheme="minorHAnsi"/>
                <w:b/>
                <w:bCs/>
                <w:sz w:val="16"/>
                <w:szCs w:val="16"/>
              </w:rPr>
              <w:t xml:space="preserve">ttribute / </w:t>
            </w:r>
            <w:r w:rsidRPr="00B93F23">
              <w:rPr>
                <w:rFonts w:asciiTheme="minorHAnsi" w:hAnsiTheme="minorHAnsi"/>
                <w:b/>
                <w:bCs/>
                <w:sz w:val="16"/>
                <w:szCs w:val="16"/>
                <w:lang w:val="fr-BE"/>
              </w:rPr>
              <w:t>R</w:t>
            </w:r>
            <w:r w:rsidRPr="00B93F23">
              <w:rPr>
                <w:rFonts w:asciiTheme="minorHAnsi" w:hAnsiTheme="minorHAnsi"/>
                <w:b/>
                <w:bCs/>
                <w:sz w:val="16"/>
                <w:szCs w:val="16"/>
              </w:rPr>
              <w:t>ole</w:t>
            </w:r>
          </w:p>
        </w:tc>
        <w:tc>
          <w:tcPr>
            <w:tcW w:w="1931" w:type="dxa"/>
            <w:shd w:val="clear" w:color="auto" w:fill="002C6C"/>
          </w:tcPr>
          <w:p w14:paraId="0C54A639" w14:textId="77777777" w:rsidR="00B93F23" w:rsidRPr="00B93F23" w:rsidRDefault="00B93F23" w:rsidP="00FB1DA2">
            <w:pPr>
              <w:keepNext/>
              <w:spacing w:before="60" w:after="60"/>
              <w:rPr>
                <w:rFonts w:asciiTheme="minorHAnsi" w:hAnsiTheme="minorHAnsi"/>
                <w:b/>
                <w:bCs/>
                <w:sz w:val="16"/>
                <w:szCs w:val="16"/>
              </w:rPr>
            </w:pPr>
            <w:r w:rsidRPr="00B93F23">
              <w:rPr>
                <w:rFonts w:asciiTheme="minorHAnsi" w:hAnsiTheme="minorHAnsi"/>
                <w:b/>
                <w:bCs/>
                <w:sz w:val="16"/>
                <w:szCs w:val="16"/>
                <w:lang w:val="fr-BE"/>
              </w:rPr>
              <w:t>D</w:t>
            </w:r>
            <w:r w:rsidRPr="00B93F23">
              <w:rPr>
                <w:rFonts w:asciiTheme="minorHAnsi" w:hAnsiTheme="minorHAnsi"/>
                <w:b/>
                <w:bCs/>
                <w:sz w:val="16"/>
                <w:szCs w:val="16"/>
              </w:rPr>
              <w:t>atatype /</w:t>
            </w:r>
            <w:r w:rsidRPr="00B93F23">
              <w:rPr>
                <w:rFonts w:asciiTheme="minorHAnsi" w:hAnsiTheme="minorHAnsi"/>
                <w:b/>
                <w:bCs/>
                <w:sz w:val="16"/>
                <w:szCs w:val="16"/>
                <w:lang w:val="fr-BE"/>
              </w:rPr>
              <w:t>S</w:t>
            </w:r>
            <w:r w:rsidRPr="00B93F23">
              <w:rPr>
                <w:rFonts w:asciiTheme="minorHAnsi" w:hAnsiTheme="minorHAnsi"/>
                <w:b/>
                <w:bCs/>
                <w:sz w:val="16"/>
                <w:szCs w:val="16"/>
              </w:rPr>
              <w:t>econdary class</w:t>
            </w:r>
          </w:p>
        </w:tc>
        <w:tc>
          <w:tcPr>
            <w:tcW w:w="940" w:type="dxa"/>
            <w:shd w:val="clear" w:color="auto" w:fill="002C6C"/>
          </w:tcPr>
          <w:p w14:paraId="267990FB" w14:textId="77777777" w:rsidR="00B93F23" w:rsidRPr="00B93F23" w:rsidRDefault="00B93F23" w:rsidP="00FB1DA2">
            <w:pPr>
              <w:keepNext/>
              <w:spacing w:before="60" w:after="60"/>
              <w:rPr>
                <w:rFonts w:asciiTheme="minorHAnsi" w:hAnsiTheme="minorHAnsi"/>
                <w:b/>
                <w:bCs/>
                <w:sz w:val="16"/>
                <w:szCs w:val="16"/>
              </w:rPr>
            </w:pPr>
            <w:r w:rsidRPr="00B93F23">
              <w:rPr>
                <w:rFonts w:asciiTheme="minorHAnsi" w:hAnsiTheme="minorHAnsi"/>
                <w:b/>
                <w:bCs/>
                <w:sz w:val="16"/>
                <w:szCs w:val="16"/>
                <w:lang w:val="fr-BE"/>
              </w:rPr>
              <w:t>M</w:t>
            </w:r>
            <w:r w:rsidRPr="00B93F23">
              <w:rPr>
                <w:rFonts w:asciiTheme="minorHAnsi" w:hAnsiTheme="minorHAnsi"/>
                <w:b/>
                <w:bCs/>
                <w:sz w:val="16"/>
                <w:szCs w:val="16"/>
              </w:rPr>
              <w:t>ultiplicity</w:t>
            </w:r>
          </w:p>
        </w:tc>
        <w:tc>
          <w:tcPr>
            <w:tcW w:w="4767" w:type="dxa"/>
            <w:shd w:val="clear" w:color="auto" w:fill="002C6C"/>
          </w:tcPr>
          <w:p w14:paraId="20BBB079" w14:textId="77777777" w:rsidR="00B93F23" w:rsidRPr="00B93F23" w:rsidRDefault="00B93F23" w:rsidP="00FB1DA2">
            <w:pPr>
              <w:keepNext/>
              <w:spacing w:before="60" w:after="60"/>
              <w:rPr>
                <w:rFonts w:asciiTheme="minorHAnsi" w:hAnsiTheme="minorHAnsi"/>
                <w:b/>
                <w:bCs/>
                <w:sz w:val="16"/>
                <w:szCs w:val="16"/>
              </w:rPr>
            </w:pPr>
            <w:r w:rsidRPr="00B93F23">
              <w:rPr>
                <w:rFonts w:asciiTheme="minorHAnsi" w:hAnsiTheme="minorHAnsi"/>
                <w:b/>
                <w:bCs/>
                <w:sz w:val="16"/>
                <w:szCs w:val="16"/>
                <w:lang w:val="fr-BE"/>
              </w:rPr>
              <w:t>D</w:t>
            </w:r>
            <w:r w:rsidRPr="00B93F23">
              <w:rPr>
                <w:rFonts w:asciiTheme="minorHAnsi" w:hAnsiTheme="minorHAnsi"/>
                <w:b/>
                <w:bCs/>
                <w:sz w:val="16"/>
                <w:szCs w:val="16"/>
              </w:rPr>
              <w:t>efinition</w:t>
            </w:r>
          </w:p>
        </w:tc>
      </w:tr>
      <w:tr w:rsidR="00B93F23" w:rsidRPr="008F274A" w14:paraId="3354090C" w14:textId="77777777" w:rsidTr="00FB1DA2">
        <w:trPr>
          <w:cantSplit/>
        </w:trPr>
        <w:tc>
          <w:tcPr>
            <w:tcW w:w="1900" w:type="dxa"/>
          </w:tcPr>
          <w:p w14:paraId="1DE2BD7F"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DangerousSubstanceInformationModule</w:t>
            </w:r>
          </w:p>
        </w:tc>
        <w:tc>
          <w:tcPr>
            <w:tcW w:w="1982" w:type="dxa"/>
          </w:tcPr>
          <w:p w14:paraId="1E8C81B0" w14:textId="77777777" w:rsidR="00B93F23" w:rsidRPr="00B93F23" w:rsidRDefault="00B93F23" w:rsidP="00FB1DA2">
            <w:pPr>
              <w:spacing w:before="60" w:after="60"/>
              <w:rPr>
                <w:rFonts w:asciiTheme="minorHAnsi" w:hAnsiTheme="minorHAnsi" w:cs="Arial"/>
                <w:sz w:val="16"/>
                <w:szCs w:val="16"/>
                <w:lang w:eastAsia="x-none"/>
              </w:rPr>
            </w:pPr>
          </w:p>
        </w:tc>
        <w:tc>
          <w:tcPr>
            <w:tcW w:w="1931" w:type="dxa"/>
          </w:tcPr>
          <w:p w14:paraId="0F57FA88" w14:textId="77777777" w:rsidR="00B93F23" w:rsidRPr="00B93F23" w:rsidRDefault="00B93F23" w:rsidP="00FB1DA2">
            <w:pPr>
              <w:spacing w:before="60" w:after="60"/>
              <w:rPr>
                <w:rFonts w:asciiTheme="minorHAnsi" w:hAnsiTheme="minorHAnsi" w:cs="Arial"/>
                <w:sz w:val="16"/>
                <w:szCs w:val="16"/>
                <w:lang w:eastAsia="x-none"/>
              </w:rPr>
            </w:pPr>
          </w:p>
        </w:tc>
        <w:tc>
          <w:tcPr>
            <w:tcW w:w="940" w:type="dxa"/>
          </w:tcPr>
          <w:p w14:paraId="3D32F2B9" w14:textId="77777777" w:rsidR="00B93F23" w:rsidRPr="00B93F23" w:rsidRDefault="00B93F23" w:rsidP="00FB1DA2">
            <w:pPr>
              <w:spacing w:before="60" w:after="60"/>
              <w:rPr>
                <w:rFonts w:asciiTheme="minorHAnsi" w:hAnsiTheme="minorHAnsi" w:cs="Arial"/>
                <w:sz w:val="16"/>
                <w:szCs w:val="16"/>
                <w:lang w:eastAsia="x-none"/>
              </w:rPr>
            </w:pPr>
          </w:p>
        </w:tc>
        <w:tc>
          <w:tcPr>
            <w:tcW w:w="4767" w:type="dxa"/>
          </w:tcPr>
          <w:p w14:paraId="66966956"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A module detailing  substances that can harm people, other living organisms, property, or the environment.</w:t>
            </w:r>
          </w:p>
        </w:tc>
      </w:tr>
      <w:tr w:rsidR="00B93F23" w:rsidRPr="008F274A" w14:paraId="09C47C9E" w14:textId="77777777" w:rsidTr="00FB1DA2">
        <w:trPr>
          <w:cantSplit/>
        </w:trPr>
        <w:tc>
          <w:tcPr>
            <w:tcW w:w="1900" w:type="dxa"/>
          </w:tcPr>
          <w:p w14:paraId="39EBCE0D"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Association</w:t>
            </w:r>
          </w:p>
        </w:tc>
        <w:tc>
          <w:tcPr>
            <w:tcW w:w="1982" w:type="dxa"/>
          </w:tcPr>
          <w:p w14:paraId="264CA782" w14:textId="77777777" w:rsidR="00B93F23" w:rsidRPr="00B93F23" w:rsidRDefault="00B93F23" w:rsidP="00FB1DA2">
            <w:pPr>
              <w:spacing w:before="60" w:after="60"/>
              <w:rPr>
                <w:rFonts w:asciiTheme="minorHAnsi" w:hAnsiTheme="minorHAnsi" w:cs="Arial"/>
                <w:sz w:val="16"/>
                <w:szCs w:val="16"/>
                <w:lang w:eastAsia="x-none"/>
              </w:rPr>
            </w:pPr>
          </w:p>
        </w:tc>
        <w:tc>
          <w:tcPr>
            <w:tcW w:w="1931" w:type="dxa"/>
          </w:tcPr>
          <w:p w14:paraId="65C2F772"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DangerousSubstanceInformation</w:t>
            </w:r>
          </w:p>
        </w:tc>
        <w:tc>
          <w:tcPr>
            <w:tcW w:w="940" w:type="dxa"/>
          </w:tcPr>
          <w:p w14:paraId="039BCCB9"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0..*</w:t>
            </w:r>
          </w:p>
        </w:tc>
        <w:tc>
          <w:tcPr>
            <w:tcW w:w="4767" w:type="dxa"/>
          </w:tcPr>
          <w:p w14:paraId="0B0995CC"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Details on substances that can harm people, other living organisms, property, or the environment.</w:t>
            </w:r>
          </w:p>
        </w:tc>
      </w:tr>
      <w:tr w:rsidR="00B93F23" w:rsidRPr="008F274A" w14:paraId="611D9A4D" w14:textId="77777777" w:rsidTr="00FB1DA2">
        <w:trPr>
          <w:cantSplit/>
        </w:trPr>
        <w:tc>
          <w:tcPr>
            <w:tcW w:w="1900" w:type="dxa"/>
          </w:tcPr>
          <w:p w14:paraId="51ED7424"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DangerousSubstanceInformation</w:t>
            </w:r>
          </w:p>
        </w:tc>
        <w:tc>
          <w:tcPr>
            <w:tcW w:w="1982" w:type="dxa"/>
          </w:tcPr>
          <w:p w14:paraId="1D8D7281" w14:textId="77777777" w:rsidR="00B93F23" w:rsidRPr="00B93F23" w:rsidRDefault="00B93F23" w:rsidP="00FB1DA2">
            <w:pPr>
              <w:spacing w:before="60" w:after="60"/>
              <w:rPr>
                <w:rFonts w:asciiTheme="minorHAnsi" w:hAnsiTheme="minorHAnsi" w:cs="Arial"/>
                <w:sz w:val="16"/>
                <w:szCs w:val="16"/>
                <w:lang w:eastAsia="x-none"/>
              </w:rPr>
            </w:pPr>
          </w:p>
        </w:tc>
        <w:tc>
          <w:tcPr>
            <w:tcW w:w="1931" w:type="dxa"/>
          </w:tcPr>
          <w:p w14:paraId="566E8824" w14:textId="77777777" w:rsidR="00B93F23" w:rsidRPr="00B93F23" w:rsidRDefault="00B93F23" w:rsidP="00FB1DA2">
            <w:pPr>
              <w:spacing w:before="60" w:after="60"/>
              <w:rPr>
                <w:rFonts w:asciiTheme="minorHAnsi" w:hAnsiTheme="minorHAnsi" w:cs="Arial"/>
                <w:sz w:val="16"/>
                <w:szCs w:val="16"/>
                <w:lang w:eastAsia="x-none"/>
              </w:rPr>
            </w:pPr>
          </w:p>
        </w:tc>
        <w:tc>
          <w:tcPr>
            <w:tcW w:w="940" w:type="dxa"/>
          </w:tcPr>
          <w:p w14:paraId="6969BFA4" w14:textId="77777777" w:rsidR="00B93F23" w:rsidRPr="00B93F23" w:rsidRDefault="00B93F23" w:rsidP="00FB1DA2">
            <w:pPr>
              <w:spacing w:before="60" w:after="60"/>
              <w:rPr>
                <w:rFonts w:asciiTheme="minorHAnsi" w:hAnsiTheme="minorHAnsi" w:cs="Arial"/>
                <w:sz w:val="16"/>
                <w:szCs w:val="16"/>
                <w:lang w:eastAsia="x-none"/>
              </w:rPr>
            </w:pPr>
          </w:p>
        </w:tc>
        <w:tc>
          <w:tcPr>
            <w:tcW w:w="4767" w:type="dxa"/>
          </w:tcPr>
          <w:p w14:paraId="18E9EC5E"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Details on substances that can harm people, other living organisms, property, or the environment.</w:t>
            </w:r>
          </w:p>
        </w:tc>
      </w:tr>
      <w:tr w:rsidR="00B93F23" w:rsidRPr="008F274A" w14:paraId="42C91F72" w14:textId="77777777" w:rsidTr="00FB1DA2">
        <w:trPr>
          <w:cantSplit/>
        </w:trPr>
        <w:tc>
          <w:tcPr>
            <w:tcW w:w="1900" w:type="dxa"/>
          </w:tcPr>
          <w:p w14:paraId="47B5791A"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 xml:space="preserve">Association </w:t>
            </w:r>
          </w:p>
        </w:tc>
        <w:tc>
          <w:tcPr>
            <w:tcW w:w="1982" w:type="dxa"/>
          </w:tcPr>
          <w:p w14:paraId="17F3C153"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 xml:space="preserve"> </w:t>
            </w:r>
          </w:p>
        </w:tc>
        <w:tc>
          <w:tcPr>
            <w:tcW w:w="1931" w:type="dxa"/>
          </w:tcPr>
          <w:p w14:paraId="7D4C4FAF"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 xml:space="preserve">DangerousSubstanceProperties </w:t>
            </w:r>
          </w:p>
        </w:tc>
        <w:tc>
          <w:tcPr>
            <w:tcW w:w="940" w:type="dxa"/>
          </w:tcPr>
          <w:p w14:paraId="7399F82A"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 xml:space="preserve">0..* </w:t>
            </w:r>
          </w:p>
        </w:tc>
        <w:tc>
          <w:tcPr>
            <w:tcW w:w="4767" w:type="dxa"/>
          </w:tcPr>
          <w:p w14:paraId="74D24C61"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Properties of a dangerous substance.</w:t>
            </w:r>
          </w:p>
        </w:tc>
      </w:tr>
      <w:tr w:rsidR="00B93F23" w:rsidRPr="008F274A" w14:paraId="5FC920B8" w14:textId="77777777" w:rsidTr="00FB1DA2">
        <w:trPr>
          <w:cantSplit/>
        </w:trPr>
        <w:tc>
          <w:tcPr>
            <w:tcW w:w="1900" w:type="dxa"/>
          </w:tcPr>
          <w:p w14:paraId="38C83C25"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 xml:space="preserve">Attribute </w:t>
            </w:r>
          </w:p>
        </w:tc>
        <w:tc>
          <w:tcPr>
            <w:tcW w:w="1982" w:type="dxa"/>
          </w:tcPr>
          <w:p w14:paraId="74B82836"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controlOfHazardousSubstancesRegulationsAgency</w:t>
            </w:r>
          </w:p>
        </w:tc>
        <w:tc>
          <w:tcPr>
            <w:tcW w:w="1931" w:type="dxa"/>
          </w:tcPr>
          <w:p w14:paraId="57EB987A"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string</w:t>
            </w:r>
          </w:p>
        </w:tc>
        <w:tc>
          <w:tcPr>
            <w:tcW w:w="940" w:type="dxa"/>
          </w:tcPr>
          <w:p w14:paraId="044559B7"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0..1</w:t>
            </w:r>
          </w:p>
        </w:tc>
        <w:tc>
          <w:tcPr>
            <w:tcW w:w="4767" w:type="dxa"/>
          </w:tcPr>
          <w:p w14:paraId="738F6957"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The government or agency that owns regulation controlling hazard substances that may apply to the product.</w:t>
            </w:r>
          </w:p>
        </w:tc>
      </w:tr>
      <w:tr w:rsidR="00B93F23" w:rsidRPr="008F274A" w14:paraId="2734F055" w14:textId="77777777" w:rsidTr="00FB1DA2">
        <w:trPr>
          <w:cantSplit/>
        </w:trPr>
        <w:tc>
          <w:tcPr>
            <w:tcW w:w="1900" w:type="dxa"/>
          </w:tcPr>
          <w:p w14:paraId="41F92542"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 xml:space="preserve">Attribute </w:t>
            </w:r>
          </w:p>
        </w:tc>
        <w:tc>
          <w:tcPr>
            <w:tcW w:w="1982" w:type="dxa"/>
          </w:tcPr>
          <w:p w14:paraId="0E173CD5"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controlOfHazardousSubstancesRegulationsRegulationName</w:t>
            </w:r>
          </w:p>
        </w:tc>
        <w:tc>
          <w:tcPr>
            <w:tcW w:w="1931" w:type="dxa"/>
          </w:tcPr>
          <w:p w14:paraId="2C85616A"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string</w:t>
            </w:r>
          </w:p>
        </w:tc>
        <w:tc>
          <w:tcPr>
            <w:tcW w:w="940" w:type="dxa"/>
          </w:tcPr>
          <w:p w14:paraId="13F6F587"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0..1</w:t>
            </w:r>
          </w:p>
        </w:tc>
        <w:tc>
          <w:tcPr>
            <w:tcW w:w="4767" w:type="dxa"/>
          </w:tcPr>
          <w:p w14:paraId="0436039A"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The name of the regulation controlling hazard substances that may apply to the product.</w:t>
            </w:r>
          </w:p>
        </w:tc>
      </w:tr>
      <w:tr w:rsidR="00B93F23" w:rsidRPr="008F274A" w14:paraId="7B2FE5B4" w14:textId="77777777" w:rsidTr="00FB1DA2">
        <w:trPr>
          <w:cantSplit/>
        </w:trPr>
        <w:tc>
          <w:tcPr>
            <w:tcW w:w="1900" w:type="dxa"/>
          </w:tcPr>
          <w:p w14:paraId="34F4A800"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DangerousSubstanceProperties</w:t>
            </w:r>
          </w:p>
        </w:tc>
        <w:tc>
          <w:tcPr>
            <w:tcW w:w="1982" w:type="dxa"/>
          </w:tcPr>
          <w:p w14:paraId="28DDC78A" w14:textId="77777777" w:rsidR="00B93F23" w:rsidRPr="00B93F23" w:rsidRDefault="00B93F23" w:rsidP="00FB1DA2">
            <w:pPr>
              <w:spacing w:before="60" w:after="60"/>
              <w:rPr>
                <w:rFonts w:asciiTheme="minorHAnsi" w:hAnsiTheme="minorHAnsi" w:cs="Arial"/>
                <w:sz w:val="16"/>
                <w:szCs w:val="16"/>
                <w:lang w:eastAsia="x-none"/>
              </w:rPr>
            </w:pPr>
          </w:p>
        </w:tc>
        <w:tc>
          <w:tcPr>
            <w:tcW w:w="1931" w:type="dxa"/>
          </w:tcPr>
          <w:p w14:paraId="5F3CD42B" w14:textId="77777777" w:rsidR="00B93F23" w:rsidRPr="00B93F23" w:rsidRDefault="00B93F23" w:rsidP="00FB1DA2">
            <w:pPr>
              <w:spacing w:before="60" w:after="60"/>
              <w:rPr>
                <w:rFonts w:asciiTheme="minorHAnsi" w:hAnsiTheme="minorHAnsi" w:cs="Arial"/>
                <w:sz w:val="16"/>
                <w:szCs w:val="16"/>
                <w:lang w:eastAsia="x-none"/>
              </w:rPr>
            </w:pPr>
          </w:p>
        </w:tc>
        <w:tc>
          <w:tcPr>
            <w:tcW w:w="940" w:type="dxa"/>
          </w:tcPr>
          <w:p w14:paraId="3BA46A0F" w14:textId="77777777" w:rsidR="00B93F23" w:rsidRPr="00B93F23" w:rsidRDefault="00B93F23" w:rsidP="00FB1DA2">
            <w:pPr>
              <w:spacing w:before="60" w:after="60"/>
              <w:rPr>
                <w:rFonts w:asciiTheme="minorHAnsi" w:hAnsiTheme="minorHAnsi" w:cs="Arial"/>
                <w:sz w:val="16"/>
                <w:szCs w:val="16"/>
                <w:lang w:eastAsia="x-none"/>
              </w:rPr>
            </w:pPr>
          </w:p>
        </w:tc>
        <w:tc>
          <w:tcPr>
            <w:tcW w:w="4767" w:type="dxa"/>
          </w:tcPr>
          <w:p w14:paraId="2D85A5A1"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Details on substances that can harm people, other living organisms, property, or the environment.</w:t>
            </w:r>
          </w:p>
        </w:tc>
      </w:tr>
      <w:tr w:rsidR="00B93F23" w:rsidRPr="008F274A" w14:paraId="50321F83" w14:textId="77777777" w:rsidTr="00FB1DA2">
        <w:trPr>
          <w:cantSplit/>
        </w:trPr>
        <w:tc>
          <w:tcPr>
            <w:tcW w:w="1900" w:type="dxa"/>
          </w:tcPr>
          <w:p w14:paraId="778C30E2"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Association</w:t>
            </w:r>
          </w:p>
        </w:tc>
        <w:tc>
          <w:tcPr>
            <w:tcW w:w="1982" w:type="dxa"/>
          </w:tcPr>
          <w:p w14:paraId="583C501A" w14:textId="77777777" w:rsidR="00B93F23" w:rsidRPr="00B93F23" w:rsidRDefault="00B93F23" w:rsidP="00FB1DA2">
            <w:pPr>
              <w:spacing w:before="60" w:after="60"/>
              <w:rPr>
                <w:rFonts w:asciiTheme="minorHAnsi" w:hAnsiTheme="minorHAnsi" w:cs="Arial"/>
                <w:sz w:val="16"/>
                <w:szCs w:val="16"/>
                <w:lang w:eastAsia="x-none"/>
              </w:rPr>
            </w:pPr>
          </w:p>
        </w:tc>
        <w:tc>
          <w:tcPr>
            <w:tcW w:w="1931" w:type="dxa"/>
          </w:tcPr>
          <w:p w14:paraId="1CD9D4FB"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GS1_AttributeValuePairList</w:t>
            </w:r>
          </w:p>
        </w:tc>
        <w:tc>
          <w:tcPr>
            <w:tcW w:w="940" w:type="dxa"/>
          </w:tcPr>
          <w:p w14:paraId="6BCC6B5C"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0..1</w:t>
            </w:r>
          </w:p>
        </w:tc>
        <w:tc>
          <w:tcPr>
            <w:tcW w:w="4767" w:type="dxa"/>
          </w:tcPr>
          <w:p w14:paraId="1C3FA1E2"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Attribute value pair information.</w:t>
            </w:r>
          </w:p>
        </w:tc>
      </w:tr>
      <w:tr w:rsidR="00B93F23" w:rsidRPr="008F274A" w14:paraId="57C4579B" w14:textId="77777777" w:rsidTr="00FB1DA2">
        <w:trPr>
          <w:cantSplit/>
        </w:trPr>
        <w:tc>
          <w:tcPr>
            <w:tcW w:w="1900" w:type="dxa"/>
          </w:tcPr>
          <w:p w14:paraId="2DEFB836"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Association</w:t>
            </w:r>
          </w:p>
        </w:tc>
        <w:tc>
          <w:tcPr>
            <w:tcW w:w="1982" w:type="dxa"/>
          </w:tcPr>
          <w:p w14:paraId="607ABE5D" w14:textId="77777777" w:rsidR="00B93F23" w:rsidRPr="00B93F23" w:rsidRDefault="00B93F23" w:rsidP="00FB1DA2">
            <w:pPr>
              <w:spacing w:before="60" w:after="60"/>
              <w:rPr>
                <w:rFonts w:asciiTheme="minorHAnsi" w:hAnsiTheme="minorHAnsi" w:cs="Arial"/>
                <w:sz w:val="16"/>
                <w:szCs w:val="16"/>
                <w:lang w:eastAsia="x-none"/>
              </w:rPr>
            </w:pPr>
          </w:p>
        </w:tc>
        <w:tc>
          <w:tcPr>
            <w:tcW w:w="1931" w:type="dxa"/>
          </w:tcPr>
          <w:p w14:paraId="5FE5F250"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DangerousHazardousLabel</w:t>
            </w:r>
          </w:p>
        </w:tc>
        <w:tc>
          <w:tcPr>
            <w:tcW w:w="940" w:type="dxa"/>
          </w:tcPr>
          <w:p w14:paraId="138DE2EC"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0..*</w:t>
            </w:r>
          </w:p>
        </w:tc>
        <w:tc>
          <w:tcPr>
            <w:tcW w:w="4767" w:type="dxa"/>
          </w:tcPr>
          <w:p w14:paraId="454734E0"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Information on visible labels on packaging indicating specific risks and required precautions associated with a dangerous/hazardous good.</w:t>
            </w:r>
          </w:p>
        </w:tc>
      </w:tr>
      <w:tr w:rsidR="00B93F23" w:rsidRPr="008F274A" w14:paraId="130285EB" w14:textId="77777777" w:rsidTr="00FB1DA2">
        <w:trPr>
          <w:cantSplit/>
        </w:trPr>
        <w:tc>
          <w:tcPr>
            <w:tcW w:w="1900" w:type="dxa"/>
          </w:tcPr>
          <w:p w14:paraId="2261B42C"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 xml:space="preserve">Association </w:t>
            </w:r>
          </w:p>
        </w:tc>
        <w:tc>
          <w:tcPr>
            <w:tcW w:w="1982" w:type="dxa"/>
          </w:tcPr>
          <w:p w14:paraId="1949ADD0"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 xml:space="preserve">dangerousSubstanceWasteCode </w:t>
            </w:r>
          </w:p>
        </w:tc>
        <w:tc>
          <w:tcPr>
            <w:tcW w:w="1931" w:type="dxa"/>
          </w:tcPr>
          <w:p w14:paraId="3A9DD663"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 xml:space="preserve">ExternalCodeValueInformation </w:t>
            </w:r>
          </w:p>
        </w:tc>
        <w:tc>
          <w:tcPr>
            <w:tcW w:w="940" w:type="dxa"/>
          </w:tcPr>
          <w:p w14:paraId="543654ED"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 xml:space="preserve">0..1 </w:t>
            </w:r>
          </w:p>
        </w:tc>
        <w:tc>
          <w:tcPr>
            <w:tcW w:w="4767" w:type="dxa"/>
          </w:tcPr>
          <w:p w14:paraId="4364F472"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The dangerous substances waste code used to identify the substance's dangerous waste for example the European Waste Catalogue.</w:t>
            </w:r>
          </w:p>
        </w:tc>
      </w:tr>
      <w:tr w:rsidR="00B93F23" w:rsidRPr="008F274A" w14:paraId="570F9E19" w14:textId="77777777" w:rsidTr="00FB1DA2">
        <w:trPr>
          <w:cantSplit/>
        </w:trPr>
        <w:tc>
          <w:tcPr>
            <w:tcW w:w="1900" w:type="dxa"/>
          </w:tcPr>
          <w:p w14:paraId="62D84D4E"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lastRenderedPageBreak/>
              <w:t xml:space="preserve">Association </w:t>
            </w:r>
          </w:p>
        </w:tc>
        <w:tc>
          <w:tcPr>
            <w:tcW w:w="1982" w:type="dxa"/>
          </w:tcPr>
          <w:p w14:paraId="1F1A8760"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 xml:space="preserve">riskPhraseCode </w:t>
            </w:r>
          </w:p>
        </w:tc>
        <w:tc>
          <w:tcPr>
            <w:tcW w:w="1931" w:type="dxa"/>
          </w:tcPr>
          <w:p w14:paraId="57C81FC7"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 xml:space="preserve">ExternalCodeValueInformation </w:t>
            </w:r>
          </w:p>
        </w:tc>
        <w:tc>
          <w:tcPr>
            <w:tcW w:w="940" w:type="dxa"/>
          </w:tcPr>
          <w:p w14:paraId="3377EE16"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 xml:space="preserve">0..* </w:t>
            </w:r>
          </w:p>
        </w:tc>
        <w:tc>
          <w:tcPr>
            <w:tcW w:w="4767" w:type="dxa"/>
          </w:tcPr>
          <w:p w14:paraId="1AF57ED6"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The abbreviation codes for labelling obligations and special risks (health risks of skin, respiratory organs, swallow, eyes, reproduction) for handling of the substance.</w:t>
            </w:r>
          </w:p>
        </w:tc>
      </w:tr>
      <w:tr w:rsidR="00B93F23" w:rsidRPr="008F274A" w14:paraId="69FA47A3" w14:textId="77777777" w:rsidTr="00FB1DA2">
        <w:trPr>
          <w:cantSplit/>
        </w:trPr>
        <w:tc>
          <w:tcPr>
            <w:tcW w:w="1900" w:type="dxa"/>
          </w:tcPr>
          <w:p w14:paraId="0D31146E"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 xml:space="preserve">Association </w:t>
            </w:r>
          </w:p>
        </w:tc>
        <w:tc>
          <w:tcPr>
            <w:tcW w:w="1982" w:type="dxa"/>
          </w:tcPr>
          <w:p w14:paraId="2EE9704B"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 xml:space="preserve">safetyPhraseCode </w:t>
            </w:r>
          </w:p>
        </w:tc>
        <w:tc>
          <w:tcPr>
            <w:tcW w:w="1931" w:type="dxa"/>
          </w:tcPr>
          <w:p w14:paraId="4C85A6CA"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 xml:space="preserve">ExternalCodeValueInformation </w:t>
            </w:r>
          </w:p>
        </w:tc>
        <w:tc>
          <w:tcPr>
            <w:tcW w:w="940" w:type="dxa"/>
          </w:tcPr>
          <w:p w14:paraId="3E5C8067"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 xml:space="preserve">0..* </w:t>
            </w:r>
          </w:p>
        </w:tc>
        <w:tc>
          <w:tcPr>
            <w:tcW w:w="4767" w:type="dxa"/>
          </w:tcPr>
          <w:p w14:paraId="7DB6D445"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Safety phrases are defined as safety advice concerning dangerous substances and preparations defined in Annex 3 for example (S1): Keep locked up or S12: Do not keep the container sealed.</w:t>
            </w:r>
          </w:p>
        </w:tc>
      </w:tr>
      <w:tr w:rsidR="00B93F23" w:rsidRPr="008F274A" w14:paraId="297A0B92" w14:textId="77777777" w:rsidTr="00FB1DA2">
        <w:trPr>
          <w:cantSplit/>
        </w:trPr>
        <w:tc>
          <w:tcPr>
            <w:tcW w:w="1900" w:type="dxa"/>
          </w:tcPr>
          <w:p w14:paraId="419B19B2"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 xml:space="preserve">Association </w:t>
            </w:r>
          </w:p>
        </w:tc>
        <w:tc>
          <w:tcPr>
            <w:tcW w:w="1982" w:type="dxa"/>
          </w:tcPr>
          <w:p w14:paraId="7635A790"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 xml:space="preserve">waterHazardCode </w:t>
            </w:r>
          </w:p>
        </w:tc>
        <w:tc>
          <w:tcPr>
            <w:tcW w:w="1931" w:type="dxa"/>
          </w:tcPr>
          <w:p w14:paraId="036A40B8"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 xml:space="preserve">ExternalCodeValueInformation </w:t>
            </w:r>
          </w:p>
        </w:tc>
        <w:tc>
          <w:tcPr>
            <w:tcW w:w="940" w:type="dxa"/>
          </w:tcPr>
          <w:p w14:paraId="1E417AA2"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 xml:space="preserve">0..1 </w:t>
            </w:r>
          </w:p>
        </w:tc>
        <w:tc>
          <w:tcPr>
            <w:tcW w:w="4767" w:type="dxa"/>
          </w:tcPr>
          <w:p w14:paraId="510A5DA3"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A code determining the degree to which the product would pose an environmental hazard to water.</w:t>
            </w:r>
          </w:p>
          <w:p w14:paraId="15B70651" w14:textId="77777777" w:rsidR="00B93F23" w:rsidRPr="00B93F23" w:rsidRDefault="00B93F23" w:rsidP="00FB1DA2">
            <w:pPr>
              <w:spacing w:before="60" w:after="60"/>
              <w:rPr>
                <w:rFonts w:asciiTheme="minorHAnsi" w:hAnsiTheme="minorHAnsi" w:cs="Arial"/>
                <w:sz w:val="16"/>
                <w:szCs w:val="16"/>
                <w:lang w:eastAsia="x-none"/>
              </w:rPr>
            </w:pPr>
          </w:p>
        </w:tc>
      </w:tr>
      <w:tr w:rsidR="00B93F23" w:rsidRPr="008F274A" w14:paraId="353C4A50" w14:textId="77777777" w:rsidTr="00FB1DA2">
        <w:trPr>
          <w:cantSplit/>
        </w:trPr>
        <w:tc>
          <w:tcPr>
            <w:tcW w:w="1900" w:type="dxa"/>
          </w:tcPr>
          <w:p w14:paraId="4A1AB814" w14:textId="77777777" w:rsidR="00B93F23" w:rsidRPr="00B93F23" w:rsidRDefault="00B93F23" w:rsidP="00FB1DA2">
            <w:pPr>
              <w:spacing w:before="60" w:after="60"/>
              <w:rPr>
                <w:rFonts w:asciiTheme="minorHAnsi" w:hAnsiTheme="minorHAnsi" w:cs="Arial"/>
                <w:sz w:val="16"/>
                <w:szCs w:val="16"/>
                <w:lang w:eastAsia="x-none"/>
              </w:rPr>
            </w:pPr>
            <w:bookmarkStart w:id="168" w:name="BKM_8592511F_4134_43db_A496_4E05E056B84B"/>
            <w:r w:rsidRPr="00B93F23">
              <w:rPr>
                <w:rFonts w:asciiTheme="minorHAnsi" w:hAnsiTheme="minorHAnsi" w:cs="Arial"/>
                <w:sz w:val="16"/>
                <w:szCs w:val="16"/>
                <w:lang w:eastAsia="x-none"/>
              </w:rPr>
              <w:t xml:space="preserve">Attribute </w:t>
            </w:r>
          </w:p>
        </w:tc>
        <w:tc>
          <w:tcPr>
            <w:tcW w:w="1982" w:type="dxa"/>
          </w:tcPr>
          <w:p w14:paraId="7E14C183"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 xml:space="preserve">dangerousSubstanceGasDensity </w:t>
            </w:r>
          </w:p>
        </w:tc>
        <w:tc>
          <w:tcPr>
            <w:tcW w:w="1931" w:type="dxa"/>
          </w:tcPr>
          <w:p w14:paraId="7D50AE28"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Measurement</w:t>
            </w:r>
          </w:p>
        </w:tc>
        <w:tc>
          <w:tcPr>
            <w:tcW w:w="940" w:type="dxa"/>
          </w:tcPr>
          <w:p w14:paraId="1B362035"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 xml:space="preserve">0..1 </w:t>
            </w:r>
          </w:p>
        </w:tc>
        <w:bookmarkEnd w:id="168"/>
        <w:tc>
          <w:tcPr>
            <w:tcW w:w="4767" w:type="dxa"/>
          </w:tcPr>
          <w:p w14:paraId="067E457C"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 xml:space="preserve"> The density of gas contained within the trade item. This can be used by the data receiver to determine the total stored amounts of gas within a storage facility in accordance with dangerous substance regulations.  Use appropriate measurement for example in Europe (grams per Cubic Centimetre). </w:t>
            </w:r>
          </w:p>
        </w:tc>
      </w:tr>
      <w:tr w:rsidR="00B93F23" w:rsidRPr="008F274A" w14:paraId="189E46FB" w14:textId="77777777" w:rsidTr="00FB1DA2">
        <w:trPr>
          <w:cantSplit/>
        </w:trPr>
        <w:tc>
          <w:tcPr>
            <w:tcW w:w="1900" w:type="dxa"/>
          </w:tcPr>
          <w:p w14:paraId="64FBB59A" w14:textId="77777777" w:rsidR="00B93F23" w:rsidRPr="00B93F23" w:rsidRDefault="00B93F23" w:rsidP="00FB1DA2">
            <w:pPr>
              <w:spacing w:before="60" w:after="60"/>
              <w:rPr>
                <w:rFonts w:asciiTheme="minorHAnsi" w:hAnsiTheme="minorHAnsi" w:cs="Arial"/>
                <w:sz w:val="16"/>
                <w:szCs w:val="16"/>
                <w:lang w:eastAsia="x-none"/>
              </w:rPr>
            </w:pPr>
            <w:bookmarkStart w:id="169" w:name="BKM_13980170_C655_4bcb_8522_4407868136F6"/>
            <w:r w:rsidRPr="00B93F23">
              <w:rPr>
                <w:rFonts w:asciiTheme="minorHAnsi" w:hAnsiTheme="minorHAnsi" w:cs="Arial"/>
                <w:sz w:val="16"/>
                <w:szCs w:val="16"/>
                <w:lang w:eastAsia="x-none"/>
              </w:rPr>
              <w:t xml:space="preserve">Attribute </w:t>
            </w:r>
          </w:p>
        </w:tc>
        <w:tc>
          <w:tcPr>
            <w:tcW w:w="1982" w:type="dxa"/>
          </w:tcPr>
          <w:p w14:paraId="2772CD48"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 xml:space="preserve">dangerousSubstanceHeatOfCombustion </w:t>
            </w:r>
          </w:p>
        </w:tc>
        <w:tc>
          <w:tcPr>
            <w:tcW w:w="1931" w:type="dxa"/>
          </w:tcPr>
          <w:p w14:paraId="7A3A120D"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Measurement</w:t>
            </w:r>
          </w:p>
        </w:tc>
        <w:tc>
          <w:tcPr>
            <w:tcW w:w="940" w:type="dxa"/>
          </w:tcPr>
          <w:p w14:paraId="20D38731"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 xml:space="preserve">0..1 </w:t>
            </w:r>
          </w:p>
        </w:tc>
        <w:bookmarkEnd w:id="169"/>
        <w:tc>
          <w:tcPr>
            <w:tcW w:w="4767" w:type="dxa"/>
          </w:tcPr>
          <w:p w14:paraId="6DF6300D"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 xml:space="preserve"> The amount of heat generated by the item should it catch on fire expressed as amount of energy per pound for example BTU’s (British Thermal Units) per pound. </w:t>
            </w:r>
          </w:p>
        </w:tc>
      </w:tr>
      <w:tr w:rsidR="00B93F23" w:rsidRPr="008F274A" w14:paraId="405CCD97" w14:textId="77777777" w:rsidTr="00FB1DA2">
        <w:trPr>
          <w:cantSplit/>
        </w:trPr>
        <w:tc>
          <w:tcPr>
            <w:tcW w:w="1900" w:type="dxa"/>
          </w:tcPr>
          <w:p w14:paraId="0B15C029"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 xml:space="preserve">Attribute </w:t>
            </w:r>
          </w:p>
        </w:tc>
        <w:tc>
          <w:tcPr>
            <w:tcW w:w="1982" w:type="dxa"/>
          </w:tcPr>
          <w:p w14:paraId="5C79A87A"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 xml:space="preserve">dangerousSubstanceName </w:t>
            </w:r>
          </w:p>
        </w:tc>
        <w:tc>
          <w:tcPr>
            <w:tcW w:w="1931" w:type="dxa"/>
          </w:tcPr>
          <w:p w14:paraId="42414A61"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string</w:t>
            </w:r>
          </w:p>
        </w:tc>
        <w:tc>
          <w:tcPr>
            <w:tcW w:w="940" w:type="dxa"/>
          </w:tcPr>
          <w:p w14:paraId="5DCF40F4"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 xml:space="preserve">0..1 </w:t>
            </w:r>
          </w:p>
        </w:tc>
        <w:tc>
          <w:tcPr>
            <w:tcW w:w="4767" w:type="dxa"/>
          </w:tcPr>
          <w:p w14:paraId="72FBC90C"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 xml:space="preserve"> The name of the type of dangerous substance contained in the trade item for example Butane.</w:t>
            </w:r>
          </w:p>
        </w:tc>
      </w:tr>
      <w:tr w:rsidR="00B93F23" w:rsidRPr="008F274A" w14:paraId="14793CF0" w14:textId="77777777" w:rsidTr="00FB1DA2">
        <w:trPr>
          <w:cantSplit/>
        </w:trPr>
        <w:tc>
          <w:tcPr>
            <w:tcW w:w="1900" w:type="dxa"/>
          </w:tcPr>
          <w:p w14:paraId="4347F9FD"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Attribute</w:t>
            </w:r>
          </w:p>
        </w:tc>
        <w:tc>
          <w:tcPr>
            <w:tcW w:w="1982" w:type="dxa"/>
          </w:tcPr>
          <w:p w14:paraId="3B4E3A79"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dangerousSubstancePhaseOfMatterCode</w:t>
            </w:r>
          </w:p>
        </w:tc>
        <w:tc>
          <w:tcPr>
            <w:tcW w:w="1931" w:type="dxa"/>
          </w:tcPr>
          <w:p w14:paraId="43260C73"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PhaseOfMatterCode</w:t>
            </w:r>
          </w:p>
        </w:tc>
        <w:tc>
          <w:tcPr>
            <w:tcW w:w="940" w:type="dxa"/>
          </w:tcPr>
          <w:p w14:paraId="25B85F1C"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 xml:space="preserve">0..1 </w:t>
            </w:r>
          </w:p>
        </w:tc>
        <w:tc>
          <w:tcPr>
            <w:tcW w:w="4767" w:type="dxa"/>
          </w:tcPr>
          <w:p w14:paraId="2D258C04"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 xml:space="preserve">A set of qualitatively different states, depending on temperature and pressure related physical properties. They are divided into solid, liquid,gaseous and mixed forms of the substance. </w:t>
            </w:r>
          </w:p>
        </w:tc>
      </w:tr>
      <w:tr w:rsidR="00B93F23" w:rsidRPr="008F274A" w14:paraId="6733D0BA" w14:textId="77777777" w:rsidTr="00FB1DA2">
        <w:trPr>
          <w:cantSplit/>
        </w:trPr>
        <w:tc>
          <w:tcPr>
            <w:tcW w:w="1900" w:type="dxa"/>
          </w:tcPr>
          <w:p w14:paraId="0A23819B" w14:textId="77777777" w:rsidR="00B93F23" w:rsidRPr="00B93F23" w:rsidRDefault="00B93F23" w:rsidP="00FB1DA2">
            <w:pPr>
              <w:spacing w:before="60" w:after="60"/>
              <w:rPr>
                <w:rFonts w:asciiTheme="minorHAnsi" w:hAnsiTheme="minorHAnsi" w:cs="Arial"/>
                <w:sz w:val="16"/>
                <w:szCs w:val="16"/>
                <w:lang w:eastAsia="x-none"/>
              </w:rPr>
            </w:pPr>
            <w:bookmarkStart w:id="170" w:name="BKM_120D9FF3_7985_4080_AEBE_29BDC959E93C"/>
            <w:r w:rsidRPr="00B93F23">
              <w:rPr>
                <w:rFonts w:asciiTheme="minorHAnsi" w:hAnsiTheme="minorHAnsi" w:cs="Arial"/>
                <w:sz w:val="16"/>
                <w:szCs w:val="16"/>
                <w:lang w:eastAsia="x-none"/>
              </w:rPr>
              <w:t xml:space="preserve">Attribute </w:t>
            </w:r>
          </w:p>
        </w:tc>
        <w:tc>
          <w:tcPr>
            <w:tcW w:w="1982" w:type="dxa"/>
          </w:tcPr>
          <w:p w14:paraId="0F2FD68D"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 xml:space="preserve">dangerousSubstancesWaterSolubilityCode </w:t>
            </w:r>
          </w:p>
        </w:tc>
        <w:tc>
          <w:tcPr>
            <w:tcW w:w="1931" w:type="dxa"/>
          </w:tcPr>
          <w:p w14:paraId="39469E63"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DangerousSubstancesWaterSolubilityCode</w:t>
            </w:r>
          </w:p>
        </w:tc>
        <w:tc>
          <w:tcPr>
            <w:tcW w:w="940" w:type="dxa"/>
          </w:tcPr>
          <w:p w14:paraId="65371A86"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 xml:space="preserve">0..1 </w:t>
            </w:r>
          </w:p>
        </w:tc>
        <w:bookmarkEnd w:id="170"/>
        <w:tc>
          <w:tcPr>
            <w:tcW w:w="4767" w:type="dxa"/>
          </w:tcPr>
          <w:p w14:paraId="0E01695D"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 xml:space="preserve">A code indicating the solubility or miscibility in respect with water. Solubility is the ability of a given substance to dissolve in a solvent. Miscibility is the property of liquids to mix in all proportions, forming a homogeneous solution. </w:t>
            </w:r>
          </w:p>
        </w:tc>
      </w:tr>
      <w:tr w:rsidR="00B93F23" w:rsidRPr="008F274A" w14:paraId="03D92202" w14:textId="77777777" w:rsidTr="00FB1DA2">
        <w:trPr>
          <w:cantSplit/>
        </w:trPr>
        <w:tc>
          <w:tcPr>
            <w:tcW w:w="1900" w:type="dxa"/>
          </w:tcPr>
          <w:p w14:paraId="49DB5566" w14:textId="77777777" w:rsidR="00B93F23" w:rsidRPr="00B93F23" w:rsidRDefault="00B93F23" w:rsidP="00FB1DA2">
            <w:pPr>
              <w:spacing w:before="60" w:after="60"/>
              <w:rPr>
                <w:rFonts w:asciiTheme="minorHAnsi" w:hAnsiTheme="minorHAnsi" w:cs="Arial"/>
                <w:sz w:val="16"/>
                <w:szCs w:val="16"/>
                <w:lang w:eastAsia="x-none"/>
              </w:rPr>
            </w:pPr>
            <w:bookmarkStart w:id="171" w:name="BKM_6EF07BAE_1DDB_489c_B26E_C47C2ED07B1D"/>
            <w:r w:rsidRPr="00B93F23">
              <w:rPr>
                <w:rFonts w:asciiTheme="minorHAnsi" w:hAnsiTheme="minorHAnsi" w:cs="Arial"/>
                <w:sz w:val="16"/>
                <w:szCs w:val="16"/>
                <w:lang w:eastAsia="x-none"/>
              </w:rPr>
              <w:t xml:space="preserve">Attribute </w:t>
            </w:r>
          </w:p>
        </w:tc>
        <w:tc>
          <w:tcPr>
            <w:tcW w:w="1982" w:type="dxa"/>
          </w:tcPr>
          <w:p w14:paraId="7E67FE1F"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 xml:space="preserve">flammableSubstanceMaximumPercent </w:t>
            </w:r>
          </w:p>
        </w:tc>
        <w:tc>
          <w:tcPr>
            <w:tcW w:w="1931" w:type="dxa"/>
          </w:tcPr>
          <w:p w14:paraId="768CE3D1"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decimal</w:t>
            </w:r>
          </w:p>
        </w:tc>
        <w:tc>
          <w:tcPr>
            <w:tcW w:w="940" w:type="dxa"/>
          </w:tcPr>
          <w:p w14:paraId="160CD32C"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 xml:space="preserve">0..1 </w:t>
            </w:r>
          </w:p>
        </w:tc>
        <w:bookmarkEnd w:id="171"/>
        <w:tc>
          <w:tcPr>
            <w:tcW w:w="4767" w:type="dxa"/>
          </w:tcPr>
          <w:p w14:paraId="050DF769"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 xml:space="preserve"> The maximum percentage of the flammable substance contained in the trade item. This can be used by the data receiver to support determining total stored amounts within a storage facility in accordance with dangerous substance regulations. </w:t>
            </w:r>
          </w:p>
        </w:tc>
      </w:tr>
      <w:tr w:rsidR="00B93F23" w:rsidRPr="008F274A" w14:paraId="0CF21004" w14:textId="77777777" w:rsidTr="00FB1DA2">
        <w:trPr>
          <w:cantSplit/>
        </w:trPr>
        <w:tc>
          <w:tcPr>
            <w:tcW w:w="1900" w:type="dxa"/>
          </w:tcPr>
          <w:p w14:paraId="3BFA564E" w14:textId="77777777" w:rsidR="00B93F23" w:rsidRPr="00B93F23" w:rsidRDefault="00B93F23" w:rsidP="00FB1DA2">
            <w:pPr>
              <w:spacing w:before="60" w:after="60"/>
              <w:rPr>
                <w:rFonts w:asciiTheme="minorHAnsi" w:hAnsiTheme="minorHAnsi" w:cs="Arial"/>
                <w:sz w:val="16"/>
                <w:szCs w:val="16"/>
                <w:lang w:eastAsia="x-none"/>
              </w:rPr>
            </w:pPr>
            <w:bookmarkStart w:id="172" w:name="BKM_C6DEA426_BF84_4c90_89FD_5B05DEA0C182"/>
            <w:r w:rsidRPr="00B93F23">
              <w:rPr>
                <w:rFonts w:asciiTheme="minorHAnsi" w:hAnsiTheme="minorHAnsi" w:cs="Arial"/>
                <w:sz w:val="16"/>
                <w:szCs w:val="16"/>
                <w:lang w:eastAsia="x-none"/>
              </w:rPr>
              <w:lastRenderedPageBreak/>
              <w:t xml:space="preserve">Attribute </w:t>
            </w:r>
          </w:p>
        </w:tc>
        <w:tc>
          <w:tcPr>
            <w:tcW w:w="1982" w:type="dxa"/>
          </w:tcPr>
          <w:p w14:paraId="0DCDD54A"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 xml:space="preserve">flammableSubstanceMinimumPercent </w:t>
            </w:r>
          </w:p>
        </w:tc>
        <w:tc>
          <w:tcPr>
            <w:tcW w:w="1931" w:type="dxa"/>
          </w:tcPr>
          <w:p w14:paraId="2C7C4164"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decimal</w:t>
            </w:r>
          </w:p>
        </w:tc>
        <w:tc>
          <w:tcPr>
            <w:tcW w:w="940" w:type="dxa"/>
          </w:tcPr>
          <w:p w14:paraId="35E55413"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 xml:space="preserve">0..1 </w:t>
            </w:r>
          </w:p>
        </w:tc>
        <w:bookmarkEnd w:id="172"/>
        <w:tc>
          <w:tcPr>
            <w:tcW w:w="4767" w:type="dxa"/>
          </w:tcPr>
          <w:p w14:paraId="39D71FF7"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 xml:space="preserve"> The minimum percentage of the flammable substance contained in the trade item.  This can be used by the data receiver to support determining total stored amounts within a storage facility in accordance with dangerous substance regulations. </w:t>
            </w:r>
          </w:p>
        </w:tc>
      </w:tr>
      <w:tr w:rsidR="00B93F23" w:rsidRPr="008F274A" w14:paraId="2CDEF472" w14:textId="77777777" w:rsidTr="00FB1DA2">
        <w:trPr>
          <w:cantSplit/>
        </w:trPr>
        <w:tc>
          <w:tcPr>
            <w:tcW w:w="1900" w:type="dxa"/>
          </w:tcPr>
          <w:p w14:paraId="3D5D0F4B" w14:textId="77777777" w:rsidR="00B93F23" w:rsidRPr="00B93F23" w:rsidRDefault="00B93F23" w:rsidP="00FB1DA2">
            <w:pPr>
              <w:spacing w:before="60" w:after="60"/>
              <w:rPr>
                <w:rFonts w:asciiTheme="minorHAnsi" w:hAnsiTheme="minorHAnsi" w:cs="Arial"/>
                <w:sz w:val="16"/>
                <w:szCs w:val="16"/>
                <w:lang w:eastAsia="x-none"/>
              </w:rPr>
            </w:pPr>
            <w:bookmarkStart w:id="173" w:name="BKM_66B23650_D467_4935_8035_11679CEB8D0F"/>
            <w:r w:rsidRPr="00B93F23">
              <w:rPr>
                <w:rFonts w:asciiTheme="minorHAnsi" w:hAnsiTheme="minorHAnsi" w:cs="Arial"/>
                <w:sz w:val="16"/>
                <w:szCs w:val="16"/>
                <w:lang w:eastAsia="x-none"/>
              </w:rPr>
              <w:t xml:space="preserve">Attribute </w:t>
            </w:r>
          </w:p>
        </w:tc>
        <w:tc>
          <w:tcPr>
            <w:tcW w:w="1982" w:type="dxa"/>
          </w:tcPr>
          <w:p w14:paraId="36207FAC"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 xml:space="preserve">isDangerousSubstance </w:t>
            </w:r>
          </w:p>
        </w:tc>
        <w:tc>
          <w:tcPr>
            <w:tcW w:w="1931" w:type="dxa"/>
          </w:tcPr>
          <w:p w14:paraId="17CEB1A5"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NonBinaryLogicEnumeration</w:t>
            </w:r>
          </w:p>
        </w:tc>
        <w:tc>
          <w:tcPr>
            <w:tcW w:w="940" w:type="dxa"/>
          </w:tcPr>
          <w:p w14:paraId="6F81B758"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 xml:space="preserve">0..1 </w:t>
            </w:r>
          </w:p>
        </w:tc>
        <w:bookmarkEnd w:id="173"/>
        <w:tc>
          <w:tcPr>
            <w:tcW w:w="4767" w:type="dxa"/>
          </w:tcPr>
          <w:p w14:paraId="5E6391D8"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An indicator whether or not a trade item is classified and labelled as containing a dangerous substance.</w:t>
            </w:r>
          </w:p>
        </w:tc>
      </w:tr>
      <w:tr w:rsidR="00B93F23" w:rsidRPr="008F274A" w14:paraId="1121A72C" w14:textId="77777777" w:rsidTr="00FB1DA2">
        <w:trPr>
          <w:cantSplit/>
        </w:trPr>
        <w:tc>
          <w:tcPr>
            <w:tcW w:w="1900" w:type="dxa"/>
          </w:tcPr>
          <w:p w14:paraId="00547F40"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 xml:space="preserve">Attribute </w:t>
            </w:r>
          </w:p>
        </w:tc>
        <w:tc>
          <w:tcPr>
            <w:tcW w:w="1982" w:type="dxa"/>
          </w:tcPr>
          <w:p w14:paraId="44A278D1"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 xml:space="preserve">isDangerousSubstanceAMixture </w:t>
            </w:r>
          </w:p>
        </w:tc>
        <w:tc>
          <w:tcPr>
            <w:tcW w:w="1931" w:type="dxa"/>
          </w:tcPr>
          <w:p w14:paraId="2801B71B"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NonBinaryLogicEnumeration</w:t>
            </w:r>
          </w:p>
        </w:tc>
        <w:tc>
          <w:tcPr>
            <w:tcW w:w="940" w:type="dxa"/>
          </w:tcPr>
          <w:p w14:paraId="64DA4C1E"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 xml:space="preserve">0..1 </w:t>
            </w:r>
          </w:p>
        </w:tc>
        <w:tc>
          <w:tcPr>
            <w:tcW w:w="4767" w:type="dxa"/>
          </w:tcPr>
          <w:p w14:paraId="25A6F56A" w14:textId="77777777" w:rsidR="00B93F23" w:rsidRPr="00B93F23" w:rsidRDefault="00B93F23" w:rsidP="00FB1DA2">
            <w:pPr>
              <w:spacing w:before="60" w:after="60"/>
              <w:rPr>
                <w:rFonts w:asciiTheme="minorHAnsi" w:hAnsiTheme="minorHAnsi" w:cs="Arial"/>
                <w:sz w:val="16"/>
                <w:szCs w:val="16"/>
                <w:lang w:eastAsia="x-none"/>
              </w:rPr>
            </w:pPr>
            <w:r w:rsidRPr="00B93F23">
              <w:rPr>
                <w:rFonts w:asciiTheme="minorHAnsi" w:hAnsiTheme="minorHAnsi" w:cs="Arial"/>
                <w:sz w:val="16"/>
                <w:szCs w:val="16"/>
                <w:lang w:eastAsia="x-none"/>
              </w:rPr>
              <w:t>An indicator whether or not the dangerous substance is a mixture of several substances.</w:t>
            </w:r>
          </w:p>
        </w:tc>
      </w:tr>
      <w:tr w:rsidR="00B93F23" w:rsidRPr="008F274A" w14:paraId="3D388817" w14:textId="77777777" w:rsidTr="00FB1DA2">
        <w:trPr>
          <w:cantSplit/>
        </w:trPr>
        <w:tc>
          <w:tcPr>
            <w:tcW w:w="1900" w:type="dxa"/>
          </w:tcPr>
          <w:p w14:paraId="5316F749" w14:textId="77777777" w:rsidR="00B93F23" w:rsidRPr="00B93F23" w:rsidRDefault="00B93F23" w:rsidP="00FB1DA2">
            <w:pPr>
              <w:pStyle w:val="GS1TableText"/>
              <w:rPr>
                <w:rFonts w:asciiTheme="minorHAnsi" w:hAnsiTheme="minorHAnsi" w:cs="Arial"/>
                <w:szCs w:val="16"/>
              </w:rPr>
            </w:pPr>
            <w:r w:rsidRPr="00B93F23">
              <w:rPr>
                <w:rFonts w:asciiTheme="minorHAnsi" w:hAnsiTheme="minorHAnsi" w:cs="Arial"/>
                <w:szCs w:val="16"/>
              </w:rPr>
              <w:t>Attribute</w:t>
            </w:r>
          </w:p>
        </w:tc>
        <w:tc>
          <w:tcPr>
            <w:tcW w:w="1982" w:type="dxa"/>
          </w:tcPr>
          <w:p w14:paraId="33197D1E" w14:textId="77777777" w:rsidR="00B93F23" w:rsidRPr="00B93F23" w:rsidRDefault="00B93F23" w:rsidP="00FB1DA2">
            <w:pPr>
              <w:pStyle w:val="GS1TableText"/>
              <w:rPr>
                <w:rFonts w:asciiTheme="minorHAnsi" w:hAnsiTheme="minorHAnsi" w:cs="Arial"/>
                <w:szCs w:val="16"/>
              </w:rPr>
            </w:pPr>
            <w:r w:rsidRPr="00B93F23">
              <w:rPr>
                <w:rFonts w:asciiTheme="minorHAnsi" w:hAnsiTheme="minorHAnsi" w:cs="Arial"/>
                <w:szCs w:val="16"/>
              </w:rPr>
              <w:t>dangerousSubstanceHazardSymbolCodeReference</w:t>
            </w:r>
          </w:p>
        </w:tc>
        <w:tc>
          <w:tcPr>
            <w:tcW w:w="1931" w:type="dxa"/>
          </w:tcPr>
          <w:p w14:paraId="73E1BA51" w14:textId="77777777" w:rsidR="00B93F23" w:rsidRPr="00B93F23" w:rsidRDefault="00B93F23" w:rsidP="00FB1DA2">
            <w:pPr>
              <w:pStyle w:val="GS1TableText"/>
              <w:rPr>
                <w:rFonts w:asciiTheme="minorHAnsi" w:hAnsiTheme="minorHAnsi" w:cs="Arial"/>
                <w:szCs w:val="16"/>
              </w:rPr>
            </w:pPr>
            <w:r w:rsidRPr="00B93F23">
              <w:rPr>
                <w:rFonts w:asciiTheme="minorHAnsi" w:hAnsiTheme="minorHAnsi" w:cs="Arial"/>
                <w:szCs w:val="16"/>
              </w:rPr>
              <w:t>Code</w:t>
            </w:r>
          </w:p>
        </w:tc>
        <w:tc>
          <w:tcPr>
            <w:tcW w:w="940" w:type="dxa"/>
          </w:tcPr>
          <w:p w14:paraId="35B5AE23" w14:textId="77777777" w:rsidR="00B93F23" w:rsidRPr="00B93F23" w:rsidRDefault="00B93F23" w:rsidP="00FB1DA2">
            <w:pPr>
              <w:pStyle w:val="GS1TableText"/>
              <w:rPr>
                <w:rFonts w:asciiTheme="minorHAnsi" w:hAnsiTheme="minorHAnsi" w:cs="Arial"/>
                <w:szCs w:val="16"/>
              </w:rPr>
            </w:pPr>
            <w:r w:rsidRPr="00B93F23">
              <w:rPr>
                <w:rFonts w:asciiTheme="minorHAnsi" w:hAnsiTheme="minorHAnsi" w:cs="Arial"/>
                <w:szCs w:val="16"/>
              </w:rPr>
              <w:t>0..*</w:t>
            </w:r>
          </w:p>
        </w:tc>
        <w:tc>
          <w:tcPr>
            <w:tcW w:w="4767" w:type="dxa"/>
          </w:tcPr>
          <w:p w14:paraId="15E6402C" w14:textId="77777777" w:rsidR="00B93F23" w:rsidRPr="00B93F23" w:rsidRDefault="00B93F23" w:rsidP="00FB1DA2">
            <w:pPr>
              <w:pStyle w:val="GS1TableText"/>
              <w:rPr>
                <w:rFonts w:asciiTheme="minorHAnsi" w:hAnsiTheme="minorHAnsi" w:cs="Arial"/>
                <w:szCs w:val="16"/>
                <w:lang w:val="fr-BE" w:bidi="he-IL"/>
              </w:rPr>
            </w:pPr>
            <w:r w:rsidRPr="00B93F23">
              <w:rPr>
                <w:rFonts w:asciiTheme="minorHAnsi" w:hAnsiTheme="minorHAnsi" w:cs="Arial"/>
                <w:szCs w:val="16"/>
                <w:lang w:val="fr-BE" w:bidi="he-IL"/>
              </w:rPr>
              <w:t>A code representation of the dangerous or hazardous symbol contained on a trade item.</w:t>
            </w:r>
          </w:p>
        </w:tc>
      </w:tr>
      <w:tr w:rsidR="00B93F23" w:rsidRPr="008F274A" w14:paraId="7150BFE4" w14:textId="77777777" w:rsidTr="00FB1DA2">
        <w:trPr>
          <w:cantSplit/>
        </w:trPr>
        <w:tc>
          <w:tcPr>
            <w:tcW w:w="1900" w:type="dxa"/>
          </w:tcPr>
          <w:p w14:paraId="3CC9A55C" w14:textId="77777777" w:rsidR="00B93F23" w:rsidRPr="00B93F23" w:rsidRDefault="00B93F23" w:rsidP="00FB1DA2">
            <w:pPr>
              <w:pStyle w:val="GS1TableText"/>
              <w:rPr>
                <w:rFonts w:asciiTheme="minorHAnsi" w:hAnsiTheme="minorHAnsi" w:cs="Arial"/>
                <w:szCs w:val="16"/>
              </w:rPr>
            </w:pPr>
            <w:r w:rsidRPr="00B93F23">
              <w:rPr>
                <w:rFonts w:asciiTheme="minorHAnsi" w:hAnsiTheme="minorHAnsi" w:cs="Arial"/>
                <w:szCs w:val="16"/>
              </w:rPr>
              <w:t>Association</w:t>
            </w:r>
          </w:p>
        </w:tc>
        <w:tc>
          <w:tcPr>
            <w:tcW w:w="1982" w:type="dxa"/>
          </w:tcPr>
          <w:p w14:paraId="1ED98D72" w14:textId="77777777" w:rsidR="00B93F23" w:rsidRPr="00B93F23" w:rsidRDefault="00B93F23" w:rsidP="00FB1DA2">
            <w:pPr>
              <w:pStyle w:val="GS1TableText"/>
              <w:rPr>
                <w:rFonts w:asciiTheme="minorHAnsi" w:hAnsiTheme="minorHAnsi" w:cs="Arial"/>
                <w:szCs w:val="16"/>
              </w:rPr>
            </w:pPr>
            <w:r w:rsidRPr="00B93F23">
              <w:rPr>
                <w:rFonts w:asciiTheme="minorHAnsi" w:hAnsiTheme="minorHAnsi" w:cs="Arial"/>
                <w:szCs w:val="16"/>
              </w:rPr>
              <w:t>avpList</w:t>
            </w:r>
          </w:p>
        </w:tc>
        <w:tc>
          <w:tcPr>
            <w:tcW w:w="1931" w:type="dxa"/>
          </w:tcPr>
          <w:p w14:paraId="1B140BC8" w14:textId="77777777" w:rsidR="00B93F23" w:rsidRPr="00B93F23" w:rsidRDefault="00B93F23" w:rsidP="00FB1DA2">
            <w:pPr>
              <w:pStyle w:val="GS1TableText"/>
              <w:rPr>
                <w:rFonts w:asciiTheme="minorHAnsi" w:hAnsiTheme="minorHAnsi" w:cs="Arial"/>
                <w:szCs w:val="16"/>
              </w:rPr>
            </w:pPr>
            <w:r w:rsidRPr="00B93F23">
              <w:rPr>
                <w:rFonts w:asciiTheme="minorHAnsi" w:hAnsiTheme="minorHAnsi" w:cs="Arial"/>
                <w:szCs w:val="16"/>
              </w:rPr>
              <w:t>GS1_AttributeValuePairList</w:t>
            </w:r>
          </w:p>
        </w:tc>
        <w:tc>
          <w:tcPr>
            <w:tcW w:w="940" w:type="dxa"/>
          </w:tcPr>
          <w:p w14:paraId="6B14C86D" w14:textId="77777777" w:rsidR="00B93F23" w:rsidRPr="00B93F23" w:rsidRDefault="00B93F23" w:rsidP="00FB1DA2">
            <w:pPr>
              <w:pStyle w:val="GS1TableText"/>
              <w:rPr>
                <w:rFonts w:asciiTheme="minorHAnsi" w:hAnsiTheme="minorHAnsi" w:cs="Arial"/>
                <w:szCs w:val="16"/>
              </w:rPr>
            </w:pPr>
            <w:r w:rsidRPr="00B93F23">
              <w:rPr>
                <w:rFonts w:asciiTheme="minorHAnsi" w:hAnsiTheme="minorHAnsi" w:cs="Arial"/>
                <w:szCs w:val="16"/>
              </w:rPr>
              <w:t>0..1</w:t>
            </w:r>
          </w:p>
        </w:tc>
        <w:tc>
          <w:tcPr>
            <w:tcW w:w="4767" w:type="dxa"/>
          </w:tcPr>
          <w:p w14:paraId="1759F676" w14:textId="77777777" w:rsidR="00B93F23" w:rsidRPr="00B93F23" w:rsidRDefault="00B93F23" w:rsidP="00FB1DA2">
            <w:pPr>
              <w:pStyle w:val="GS1TableText"/>
              <w:rPr>
                <w:rFonts w:asciiTheme="minorHAnsi" w:hAnsiTheme="minorHAnsi" w:cs="Arial"/>
                <w:szCs w:val="16"/>
              </w:rPr>
            </w:pPr>
            <w:r w:rsidRPr="00B93F23">
              <w:rPr>
                <w:rFonts w:asciiTheme="minorHAnsi" w:hAnsiTheme="minorHAnsi" w:cs="Arial"/>
                <w:szCs w:val="16"/>
                <w:lang w:val="fr-BE" w:bidi="he-IL"/>
              </w:rPr>
              <w:t>The transmission of non-standard data done in a simple, flexible, and easy to use method.</w:t>
            </w:r>
          </w:p>
        </w:tc>
      </w:tr>
    </w:tbl>
    <w:p w14:paraId="41DE826B" w14:textId="77777777" w:rsidR="000B28C7" w:rsidRDefault="000B28C7" w:rsidP="006D7EB0"/>
    <w:p w14:paraId="103E0EA0" w14:textId="77777777" w:rsidR="00720638" w:rsidRDefault="00720638" w:rsidP="006D7EB0"/>
    <w:p w14:paraId="37C3DC1A" w14:textId="77777777" w:rsidR="00FC42CF" w:rsidRPr="008C5898" w:rsidRDefault="00FC42CF" w:rsidP="00F828A7">
      <w:pPr>
        <w:rPr>
          <w:sz w:val="2"/>
        </w:rPr>
      </w:pPr>
    </w:p>
    <w:p w14:paraId="6FDFB253" w14:textId="77777777" w:rsidR="00FC42CF" w:rsidRPr="003B5ED7" w:rsidRDefault="00FC42CF" w:rsidP="00FC42CF">
      <w:pPr>
        <w:pStyle w:val="Heading2"/>
      </w:pPr>
      <w:bookmarkStart w:id="174" w:name="_Toc67766129"/>
      <w:r w:rsidRPr="003B5ED7">
        <w:lastRenderedPageBreak/>
        <w:t>Delivery Purchasing Information Module</w:t>
      </w:r>
      <w:bookmarkEnd w:id="174"/>
    </w:p>
    <w:p w14:paraId="73C91508" w14:textId="77777777" w:rsidR="00FC42CF" w:rsidRDefault="00FA2427" w:rsidP="00C64EA3">
      <w:pPr>
        <w:pStyle w:val="GS1Body"/>
        <w:ind w:left="720"/>
        <w:jc w:val="center"/>
      </w:pPr>
      <w:r>
        <w:rPr>
          <w:noProof/>
        </w:rPr>
        <w:drawing>
          <wp:inline distT="0" distB="0" distL="0" distR="0" wp14:anchorId="73D70322" wp14:editId="1AA0340D">
            <wp:extent cx="6716243" cy="4359533"/>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eliveryPurchasingInformationModule.png"/>
                    <pic:cNvPicPr/>
                  </pic:nvPicPr>
                  <pic:blipFill>
                    <a:blip r:embed="rId80"/>
                    <a:stretch>
                      <a:fillRect/>
                    </a:stretch>
                  </pic:blipFill>
                  <pic:spPr>
                    <a:xfrm>
                      <a:off x="0" y="0"/>
                      <a:ext cx="6724707" cy="4365027"/>
                    </a:xfrm>
                    <a:prstGeom prst="rect">
                      <a:avLst/>
                    </a:prstGeom>
                  </pic:spPr>
                </pic:pic>
              </a:graphicData>
            </a:graphic>
          </wp:inline>
        </w:drawing>
      </w:r>
    </w:p>
    <w:p w14:paraId="0438CFEB" w14:textId="77777777" w:rsidR="00FC42CF" w:rsidRDefault="00FC42CF" w:rsidP="00FC42CF">
      <w:pPr>
        <w:pStyle w:val="GS1Body"/>
        <w:jc w:val="center"/>
      </w:pPr>
    </w:p>
    <w:p w14:paraId="128D0F2A" w14:textId="77777777" w:rsidR="00FC42CF" w:rsidRDefault="00FA2427" w:rsidP="00FC42CF">
      <w:pPr>
        <w:pStyle w:val="GS1Body"/>
        <w:jc w:val="center"/>
      </w:pPr>
      <w:r>
        <w:rPr>
          <w:noProof/>
        </w:rPr>
        <w:drawing>
          <wp:inline distT="0" distB="0" distL="0" distR="0" wp14:anchorId="0EF9A494" wp14:editId="1A2B6AAE">
            <wp:extent cx="5389132" cy="786146"/>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Code.png"/>
                    <pic:cNvPicPr/>
                  </pic:nvPicPr>
                  <pic:blipFill>
                    <a:blip r:embed="rId81"/>
                    <a:stretch>
                      <a:fillRect/>
                    </a:stretch>
                  </pic:blipFill>
                  <pic:spPr>
                    <a:xfrm>
                      <a:off x="0" y="0"/>
                      <a:ext cx="5478264" cy="799148"/>
                    </a:xfrm>
                    <a:prstGeom prst="rect">
                      <a:avLst/>
                    </a:prstGeom>
                  </pic:spPr>
                </pic:pic>
              </a:graphicData>
            </a:graphic>
          </wp:inline>
        </w:drawing>
      </w:r>
    </w:p>
    <w:p w14:paraId="488B78DA" w14:textId="77777777" w:rsidR="00FC42CF" w:rsidRPr="00A57173" w:rsidRDefault="00FC42CF" w:rsidP="00FC42CF">
      <w:pPr>
        <w:tabs>
          <w:tab w:val="left" w:pos="1440"/>
        </w:tabs>
        <w:spacing w:before="240" w:after="240"/>
        <w:ind w:left="1440" w:hanging="576"/>
        <w:jc w:val="both"/>
        <w:rPr>
          <w:rFonts w:ascii="Arial" w:hAnsi="Arial"/>
          <w:noProof/>
          <w:sz w:val="20"/>
        </w:rPr>
      </w:pPr>
      <w:r w:rsidRPr="00A57173">
        <w:rPr>
          <w:rFonts w:ascii="Arial" w:hAnsi="Arial"/>
          <w:b/>
          <w:noProof/>
          <w:position w:val="-6"/>
          <w:sz w:val="20"/>
          <w:lang w:eastAsia="en-GB"/>
        </w:rPr>
        <w:lastRenderedPageBreak/>
        <w:drawing>
          <wp:inline distT="0" distB="0" distL="0" distR="0" wp14:anchorId="0EA84F6F" wp14:editId="69FC0DF8">
            <wp:extent cx="213360" cy="213360"/>
            <wp:effectExtent l="0" t="0" r="0" b="0"/>
            <wp:docPr id="139" name="Picture 139" descr="Note_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_oran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r w:rsidRPr="00A57173">
        <w:rPr>
          <w:rFonts w:ascii="Arial" w:hAnsi="Arial"/>
          <w:b/>
          <w:bCs/>
          <w:sz w:val="20"/>
          <w:lang w:eastAsia="x-none"/>
        </w:rPr>
        <w:tab/>
        <w:t>Note:</w:t>
      </w:r>
      <w:r w:rsidRPr="00A57173">
        <w:rPr>
          <w:rFonts w:ascii="Arial" w:hAnsi="Arial"/>
          <w:sz w:val="20"/>
          <w:lang w:eastAsia="x-none"/>
        </w:rPr>
        <w:t xml:space="preserve"> Common class (in grey) is located in the GDSN Common Library.</w:t>
      </w:r>
    </w:p>
    <w:p w14:paraId="29A81EAF" w14:textId="77777777" w:rsidR="00FC42CF" w:rsidRDefault="00FC42CF" w:rsidP="00FC42CF">
      <w:pPr>
        <w:pStyle w:val="GS1Body"/>
        <w:jc w:val="center"/>
      </w:pPr>
    </w:p>
    <w:tbl>
      <w:tblPr>
        <w:tblW w:w="11797"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07"/>
        <w:gridCol w:w="1979"/>
        <w:gridCol w:w="1843"/>
        <w:gridCol w:w="984"/>
        <w:gridCol w:w="5184"/>
      </w:tblGrid>
      <w:tr w:rsidR="00FC42CF" w:rsidRPr="00AE4E00" w14:paraId="06D7854F" w14:textId="77777777" w:rsidTr="006C66A6">
        <w:trPr>
          <w:cantSplit/>
          <w:tblHeader/>
        </w:trPr>
        <w:tc>
          <w:tcPr>
            <w:tcW w:w="1807" w:type="dxa"/>
            <w:shd w:val="clear" w:color="auto" w:fill="002C6C"/>
          </w:tcPr>
          <w:p w14:paraId="31ADF119" w14:textId="77777777" w:rsidR="00FC42CF" w:rsidRPr="00AE4E00" w:rsidRDefault="00FC42CF" w:rsidP="00FB1DA2">
            <w:pPr>
              <w:keepNext/>
              <w:spacing w:before="60" w:after="60"/>
              <w:rPr>
                <w:rFonts w:ascii="Arial" w:hAnsi="Arial"/>
                <w:b/>
                <w:bCs/>
                <w:color w:val="FFFFFF"/>
              </w:rPr>
            </w:pPr>
            <w:r w:rsidRPr="00AE4E00">
              <w:rPr>
                <w:rFonts w:ascii="Arial" w:hAnsi="Arial"/>
                <w:b/>
                <w:bCs/>
                <w:color w:val="FFFFFF"/>
              </w:rPr>
              <w:t>content</w:t>
            </w:r>
          </w:p>
        </w:tc>
        <w:tc>
          <w:tcPr>
            <w:tcW w:w="1979" w:type="dxa"/>
            <w:shd w:val="clear" w:color="auto" w:fill="002C6C"/>
          </w:tcPr>
          <w:p w14:paraId="79071788" w14:textId="77777777" w:rsidR="00FC42CF" w:rsidRPr="00AE4E00" w:rsidRDefault="00FC42CF" w:rsidP="00FB1DA2">
            <w:pPr>
              <w:keepNext/>
              <w:spacing w:before="60" w:after="60"/>
              <w:rPr>
                <w:rFonts w:ascii="Arial" w:hAnsi="Arial"/>
                <w:b/>
                <w:bCs/>
                <w:color w:val="FFFFFF"/>
              </w:rPr>
            </w:pPr>
            <w:r w:rsidRPr="00AE4E00">
              <w:rPr>
                <w:rFonts w:ascii="Arial" w:hAnsi="Arial"/>
                <w:b/>
                <w:bCs/>
                <w:color w:val="FFFFFF"/>
              </w:rPr>
              <w:t>attribute / role</w:t>
            </w:r>
          </w:p>
        </w:tc>
        <w:tc>
          <w:tcPr>
            <w:tcW w:w="1843" w:type="dxa"/>
            <w:shd w:val="clear" w:color="auto" w:fill="002C6C"/>
          </w:tcPr>
          <w:p w14:paraId="201EB93D" w14:textId="77777777" w:rsidR="00FC42CF" w:rsidRPr="00AE4E00" w:rsidRDefault="00FC42CF" w:rsidP="00FB1DA2">
            <w:pPr>
              <w:keepNext/>
              <w:spacing w:before="60" w:after="60"/>
              <w:rPr>
                <w:rFonts w:ascii="Arial" w:hAnsi="Arial"/>
                <w:b/>
                <w:bCs/>
                <w:color w:val="FFFFFF"/>
              </w:rPr>
            </w:pPr>
            <w:r w:rsidRPr="00AE4E00">
              <w:rPr>
                <w:rFonts w:ascii="Arial" w:hAnsi="Arial"/>
                <w:b/>
                <w:bCs/>
                <w:color w:val="FFFFFF"/>
              </w:rPr>
              <w:t>datatype /secondary class</w:t>
            </w:r>
          </w:p>
        </w:tc>
        <w:tc>
          <w:tcPr>
            <w:tcW w:w="984" w:type="dxa"/>
            <w:shd w:val="clear" w:color="auto" w:fill="002C6C"/>
          </w:tcPr>
          <w:p w14:paraId="55B52450" w14:textId="77777777" w:rsidR="00FC42CF" w:rsidRPr="00AE4E00" w:rsidRDefault="00FC42CF" w:rsidP="00FB1DA2">
            <w:pPr>
              <w:keepNext/>
              <w:spacing w:before="60" w:after="60"/>
              <w:rPr>
                <w:rFonts w:ascii="Arial" w:hAnsi="Arial"/>
                <w:b/>
                <w:bCs/>
                <w:color w:val="FFFFFF"/>
              </w:rPr>
            </w:pPr>
            <w:r w:rsidRPr="00AE4E00">
              <w:rPr>
                <w:rFonts w:ascii="Arial" w:hAnsi="Arial"/>
                <w:b/>
                <w:bCs/>
                <w:color w:val="FFFFFF"/>
              </w:rPr>
              <w:t>multiplicity</w:t>
            </w:r>
          </w:p>
        </w:tc>
        <w:tc>
          <w:tcPr>
            <w:tcW w:w="5184" w:type="dxa"/>
            <w:shd w:val="clear" w:color="auto" w:fill="002C6C"/>
          </w:tcPr>
          <w:p w14:paraId="213EF206" w14:textId="77777777" w:rsidR="00FC42CF" w:rsidRPr="00AE4E00" w:rsidRDefault="00FC42CF" w:rsidP="00FB1DA2">
            <w:pPr>
              <w:keepNext/>
              <w:spacing w:before="60" w:after="60"/>
              <w:rPr>
                <w:rFonts w:ascii="Arial" w:hAnsi="Arial"/>
                <w:b/>
                <w:bCs/>
                <w:color w:val="FFFFFF"/>
              </w:rPr>
            </w:pPr>
            <w:r w:rsidRPr="00AE4E00">
              <w:rPr>
                <w:rFonts w:ascii="Arial" w:hAnsi="Arial"/>
                <w:b/>
                <w:bCs/>
                <w:color w:val="FFFFFF"/>
              </w:rPr>
              <w:t>definition</w:t>
            </w:r>
          </w:p>
        </w:tc>
      </w:tr>
      <w:tr w:rsidR="00FC42CF" w:rsidRPr="00AE4E00" w14:paraId="4BE7FE0B" w14:textId="77777777" w:rsidTr="006C66A6">
        <w:trPr>
          <w:cantSplit/>
        </w:trPr>
        <w:tc>
          <w:tcPr>
            <w:tcW w:w="1807" w:type="dxa"/>
          </w:tcPr>
          <w:p w14:paraId="1521D2DC"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OrderableReturnableInformation</w:t>
            </w:r>
          </w:p>
        </w:tc>
        <w:tc>
          <w:tcPr>
            <w:tcW w:w="1979" w:type="dxa"/>
          </w:tcPr>
          <w:p w14:paraId="4DA30D60" w14:textId="77777777" w:rsidR="00FC42CF" w:rsidRPr="00FC42CF" w:rsidRDefault="00FC42CF" w:rsidP="00FB1DA2">
            <w:pPr>
              <w:spacing w:before="60" w:after="60"/>
              <w:rPr>
                <w:rFonts w:asciiTheme="minorHAnsi" w:hAnsiTheme="minorHAnsi" w:cs="Arial"/>
                <w:sz w:val="16"/>
                <w:szCs w:val="16"/>
                <w:lang w:eastAsia="x-none"/>
              </w:rPr>
            </w:pPr>
          </w:p>
        </w:tc>
        <w:tc>
          <w:tcPr>
            <w:tcW w:w="1843" w:type="dxa"/>
          </w:tcPr>
          <w:p w14:paraId="0344F259" w14:textId="77777777" w:rsidR="00FC42CF" w:rsidRPr="00FC42CF" w:rsidRDefault="00FC42CF" w:rsidP="00FB1DA2">
            <w:pPr>
              <w:spacing w:before="60" w:after="60"/>
              <w:rPr>
                <w:rFonts w:asciiTheme="minorHAnsi" w:hAnsiTheme="minorHAnsi" w:cs="Arial"/>
                <w:sz w:val="16"/>
                <w:szCs w:val="16"/>
                <w:lang w:eastAsia="x-none"/>
              </w:rPr>
            </w:pPr>
          </w:p>
        </w:tc>
        <w:tc>
          <w:tcPr>
            <w:tcW w:w="984" w:type="dxa"/>
          </w:tcPr>
          <w:p w14:paraId="0711E4FA" w14:textId="77777777" w:rsidR="00FC42CF" w:rsidRPr="00FC42CF" w:rsidRDefault="00FC42CF" w:rsidP="00FB1DA2">
            <w:pPr>
              <w:spacing w:before="60" w:after="60"/>
              <w:rPr>
                <w:rFonts w:asciiTheme="minorHAnsi" w:hAnsiTheme="minorHAnsi" w:cs="Arial"/>
                <w:sz w:val="16"/>
                <w:szCs w:val="16"/>
                <w:lang w:eastAsia="x-none"/>
              </w:rPr>
            </w:pPr>
          </w:p>
        </w:tc>
        <w:tc>
          <w:tcPr>
            <w:tcW w:w="5184" w:type="dxa"/>
          </w:tcPr>
          <w:p w14:paraId="5489F77B"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sz w:val="16"/>
                <w:szCs w:val="16"/>
                <w:lang w:eastAsia="x-none"/>
              </w:rPr>
              <w:t>Logical Grouping of Orderable Returnable Information</w:t>
            </w:r>
          </w:p>
        </w:tc>
      </w:tr>
      <w:tr w:rsidR="00FC42CF" w:rsidRPr="00AE4E00" w14:paraId="3FC8EDFD" w14:textId="77777777" w:rsidTr="006C66A6">
        <w:trPr>
          <w:cantSplit/>
        </w:trPr>
        <w:tc>
          <w:tcPr>
            <w:tcW w:w="1807" w:type="dxa"/>
          </w:tcPr>
          <w:p w14:paraId="1E09CAC8"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Attribute </w:t>
            </w:r>
          </w:p>
        </w:tc>
        <w:tc>
          <w:tcPr>
            <w:tcW w:w="1979" w:type="dxa"/>
          </w:tcPr>
          <w:p w14:paraId="78B52BE0"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firstReturnableDatetime</w:t>
            </w:r>
          </w:p>
        </w:tc>
        <w:tc>
          <w:tcPr>
            <w:tcW w:w="1843" w:type="dxa"/>
          </w:tcPr>
          <w:p w14:paraId="59612CAE"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dateTime</w:t>
            </w:r>
          </w:p>
        </w:tc>
        <w:tc>
          <w:tcPr>
            <w:tcW w:w="984" w:type="dxa"/>
          </w:tcPr>
          <w:p w14:paraId="7FFBF63C"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0..1</w:t>
            </w:r>
          </w:p>
        </w:tc>
        <w:tc>
          <w:tcPr>
            <w:tcW w:w="5184" w:type="dxa"/>
          </w:tcPr>
          <w:p w14:paraId="002252A3" w14:textId="77777777" w:rsidR="00FC42CF" w:rsidRPr="00FC42CF" w:rsidRDefault="00FC42CF" w:rsidP="00FB1DA2">
            <w:pPr>
              <w:widowControl w:val="0"/>
              <w:autoSpaceDE w:val="0"/>
              <w:autoSpaceDN w:val="0"/>
              <w:adjustRightInd w:val="0"/>
              <w:rPr>
                <w:rFonts w:asciiTheme="minorHAnsi" w:hAnsiTheme="minorHAnsi" w:cs="Arial"/>
                <w:sz w:val="16"/>
                <w:szCs w:val="16"/>
              </w:rPr>
            </w:pPr>
            <w:r w:rsidRPr="00FC42CF">
              <w:rPr>
                <w:rFonts w:asciiTheme="minorHAnsi" w:hAnsiTheme="minorHAnsi" w:cs="Arial"/>
                <w:sz w:val="16"/>
                <w:szCs w:val="16"/>
              </w:rPr>
              <w:t>The first date on or after which non-sold trade items can be returned. This information provides the retailer with any conditions required by the information provider as to the date on or after which non-sold trade items may be returned in order to receive credit from the appropriate party.</w:t>
            </w:r>
          </w:p>
        </w:tc>
      </w:tr>
      <w:tr w:rsidR="00FC42CF" w:rsidRPr="00AE4E00" w14:paraId="3F49512D" w14:textId="77777777" w:rsidTr="006C66A6">
        <w:trPr>
          <w:cantSplit/>
        </w:trPr>
        <w:tc>
          <w:tcPr>
            <w:tcW w:w="1807" w:type="dxa"/>
          </w:tcPr>
          <w:p w14:paraId="1A5ED449"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Attribute </w:t>
            </w:r>
          </w:p>
        </w:tc>
        <w:tc>
          <w:tcPr>
            <w:tcW w:w="1979" w:type="dxa"/>
          </w:tcPr>
          <w:p w14:paraId="4302C06C"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isNonSoldTradeItemReturnable</w:t>
            </w:r>
          </w:p>
        </w:tc>
        <w:tc>
          <w:tcPr>
            <w:tcW w:w="1843" w:type="dxa"/>
          </w:tcPr>
          <w:p w14:paraId="5B9CC926"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boolean</w:t>
            </w:r>
          </w:p>
        </w:tc>
        <w:tc>
          <w:tcPr>
            <w:tcW w:w="984" w:type="dxa"/>
          </w:tcPr>
          <w:p w14:paraId="28DD8F72"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0..1</w:t>
            </w:r>
          </w:p>
        </w:tc>
        <w:tc>
          <w:tcPr>
            <w:tcW w:w="5184" w:type="dxa"/>
          </w:tcPr>
          <w:p w14:paraId="56D4DDAE" w14:textId="77777777" w:rsidR="00FC42CF" w:rsidRPr="00FC42CF" w:rsidRDefault="00FC42CF" w:rsidP="00FB1DA2">
            <w:pPr>
              <w:widowControl w:val="0"/>
              <w:autoSpaceDE w:val="0"/>
              <w:autoSpaceDN w:val="0"/>
              <w:adjustRightInd w:val="0"/>
              <w:rPr>
                <w:rFonts w:asciiTheme="minorHAnsi" w:hAnsiTheme="minorHAnsi" w:cs="Arial"/>
                <w:sz w:val="16"/>
                <w:szCs w:val="16"/>
              </w:rPr>
            </w:pPr>
            <w:r w:rsidRPr="00FC42CF">
              <w:rPr>
                <w:rFonts w:asciiTheme="minorHAnsi" w:hAnsiTheme="minorHAnsi" w:cs="Arial"/>
                <w:sz w:val="16"/>
                <w:szCs w:val="16"/>
              </w:rPr>
              <w:t>Indicates that the buyer can return the articles that are not sold. Used, for example; with magazines and bread. This is a y/n (Boolean) where y equals right of return. This is at least relevant to General Merchandise, Publishing industries and for some FMCG trade item.</w:t>
            </w:r>
          </w:p>
        </w:tc>
      </w:tr>
      <w:tr w:rsidR="00FC42CF" w:rsidRPr="00AE4E00" w14:paraId="5548E7A1" w14:textId="77777777" w:rsidTr="006C66A6">
        <w:trPr>
          <w:cantSplit/>
        </w:trPr>
        <w:tc>
          <w:tcPr>
            <w:tcW w:w="1807" w:type="dxa"/>
          </w:tcPr>
          <w:p w14:paraId="7ABBF393"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Attribute </w:t>
            </w:r>
          </w:p>
        </w:tc>
        <w:tc>
          <w:tcPr>
            <w:tcW w:w="1979" w:type="dxa"/>
          </w:tcPr>
          <w:p w14:paraId="177C5281"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lastReturnableDateTime</w:t>
            </w:r>
          </w:p>
        </w:tc>
        <w:tc>
          <w:tcPr>
            <w:tcW w:w="1843" w:type="dxa"/>
          </w:tcPr>
          <w:p w14:paraId="1775DB55"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dateTime</w:t>
            </w:r>
          </w:p>
        </w:tc>
        <w:tc>
          <w:tcPr>
            <w:tcW w:w="984" w:type="dxa"/>
          </w:tcPr>
          <w:p w14:paraId="1F6C15C3"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0..1</w:t>
            </w:r>
          </w:p>
        </w:tc>
        <w:tc>
          <w:tcPr>
            <w:tcW w:w="5184" w:type="dxa"/>
          </w:tcPr>
          <w:p w14:paraId="108B9111"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sz w:val="16"/>
                <w:szCs w:val="16"/>
                <w:lang w:eastAsia="x-none"/>
              </w:rPr>
              <w:t>The last date and time when a non sold trade item must be received by the manufacturer to receive credit.</w:t>
            </w:r>
          </w:p>
        </w:tc>
      </w:tr>
      <w:tr w:rsidR="00FC42CF" w:rsidRPr="00AE4E00" w14:paraId="108E8A49" w14:textId="77777777" w:rsidTr="006C66A6">
        <w:trPr>
          <w:cantSplit/>
          <w:trHeight w:val="611"/>
        </w:trPr>
        <w:tc>
          <w:tcPr>
            <w:tcW w:w="1807" w:type="dxa"/>
          </w:tcPr>
          <w:p w14:paraId="68EAFD01"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Attribute </w:t>
            </w:r>
          </w:p>
        </w:tc>
        <w:tc>
          <w:tcPr>
            <w:tcW w:w="1979" w:type="dxa"/>
          </w:tcPr>
          <w:p w14:paraId="19F8F053"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orderableReturnableConditionsCode</w:t>
            </w:r>
          </w:p>
        </w:tc>
        <w:tc>
          <w:tcPr>
            <w:tcW w:w="1843" w:type="dxa"/>
          </w:tcPr>
          <w:p w14:paraId="7E285546"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OrderableReturnableConditionsCode</w:t>
            </w:r>
          </w:p>
        </w:tc>
        <w:tc>
          <w:tcPr>
            <w:tcW w:w="984" w:type="dxa"/>
          </w:tcPr>
          <w:p w14:paraId="6C5C5650"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0..1</w:t>
            </w:r>
          </w:p>
        </w:tc>
        <w:tc>
          <w:tcPr>
            <w:tcW w:w="5184" w:type="dxa"/>
          </w:tcPr>
          <w:p w14:paraId="2D682CE1"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sz w:val="16"/>
                <w:szCs w:val="16"/>
                <w:lang w:eastAsia="x-none"/>
              </w:rPr>
              <w:t>A code that indicates if the trade item can be ordered and returned if non-sold.</w:t>
            </w:r>
          </w:p>
        </w:tc>
      </w:tr>
      <w:tr w:rsidR="00FC42CF" w:rsidRPr="00AE4E00" w14:paraId="731A14E6" w14:textId="77777777" w:rsidTr="006C66A6">
        <w:trPr>
          <w:cantSplit/>
        </w:trPr>
        <w:tc>
          <w:tcPr>
            <w:tcW w:w="1807" w:type="dxa"/>
          </w:tcPr>
          <w:p w14:paraId="475BBE21"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Attribute </w:t>
            </w:r>
          </w:p>
        </w:tc>
        <w:tc>
          <w:tcPr>
            <w:tcW w:w="1979" w:type="dxa"/>
          </w:tcPr>
          <w:p w14:paraId="2599C6E4"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returnGoodsPolicyCode</w:t>
            </w:r>
          </w:p>
        </w:tc>
        <w:tc>
          <w:tcPr>
            <w:tcW w:w="1843" w:type="dxa"/>
          </w:tcPr>
          <w:p w14:paraId="176FD692"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RightofReturnForNonSoldTradeItemCode</w:t>
            </w:r>
          </w:p>
        </w:tc>
        <w:tc>
          <w:tcPr>
            <w:tcW w:w="984" w:type="dxa"/>
          </w:tcPr>
          <w:p w14:paraId="38876C4A"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0..1</w:t>
            </w:r>
          </w:p>
        </w:tc>
        <w:tc>
          <w:tcPr>
            <w:tcW w:w="5184" w:type="dxa"/>
          </w:tcPr>
          <w:p w14:paraId="3E523723"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sz w:val="16"/>
                <w:szCs w:val="16"/>
                <w:lang w:eastAsia="x-none"/>
              </w:rPr>
              <w:t xml:space="preserve">A code that describes the policy for defective, damaged or non-salable goods.  </w:t>
            </w:r>
          </w:p>
        </w:tc>
      </w:tr>
      <w:tr w:rsidR="00FC42CF" w:rsidRPr="00AE4E00" w14:paraId="1180B3C4" w14:textId="77777777" w:rsidTr="006C66A6">
        <w:trPr>
          <w:cantSplit/>
        </w:trPr>
        <w:tc>
          <w:tcPr>
            <w:tcW w:w="1807" w:type="dxa"/>
          </w:tcPr>
          <w:p w14:paraId="4AA0BDEE"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DistributionDetails</w:t>
            </w:r>
          </w:p>
        </w:tc>
        <w:tc>
          <w:tcPr>
            <w:tcW w:w="1979" w:type="dxa"/>
          </w:tcPr>
          <w:p w14:paraId="13A32F67" w14:textId="77777777" w:rsidR="00FC42CF" w:rsidRPr="00FC42CF" w:rsidRDefault="00FC42CF" w:rsidP="00FB1DA2">
            <w:pPr>
              <w:spacing w:before="60" w:after="60"/>
              <w:rPr>
                <w:rFonts w:asciiTheme="minorHAnsi" w:hAnsiTheme="minorHAnsi" w:cs="Arial"/>
                <w:sz w:val="16"/>
                <w:szCs w:val="16"/>
                <w:lang w:eastAsia="x-none"/>
              </w:rPr>
            </w:pPr>
          </w:p>
        </w:tc>
        <w:tc>
          <w:tcPr>
            <w:tcW w:w="1843" w:type="dxa"/>
          </w:tcPr>
          <w:p w14:paraId="765E3105" w14:textId="77777777" w:rsidR="00FC42CF" w:rsidRPr="00FC42CF" w:rsidRDefault="00FC42CF" w:rsidP="00FB1DA2">
            <w:pPr>
              <w:spacing w:before="60" w:after="60"/>
              <w:rPr>
                <w:rFonts w:asciiTheme="minorHAnsi" w:hAnsiTheme="minorHAnsi" w:cs="Arial"/>
                <w:sz w:val="16"/>
                <w:szCs w:val="16"/>
                <w:lang w:eastAsia="x-none"/>
              </w:rPr>
            </w:pPr>
          </w:p>
        </w:tc>
        <w:tc>
          <w:tcPr>
            <w:tcW w:w="984" w:type="dxa"/>
          </w:tcPr>
          <w:p w14:paraId="168B8C46" w14:textId="77777777" w:rsidR="00FC42CF" w:rsidRPr="00FC42CF" w:rsidRDefault="00FC42CF" w:rsidP="00FB1DA2">
            <w:pPr>
              <w:spacing w:before="60" w:after="60"/>
              <w:rPr>
                <w:rFonts w:asciiTheme="minorHAnsi" w:hAnsiTheme="minorHAnsi" w:cs="Arial"/>
                <w:sz w:val="16"/>
                <w:szCs w:val="16"/>
                <w:lang w:eastAsia="x-none"/>
              </w:rPr>
            </w:pPr>
          </w:p>
        </w:tc>
        <w:tc>
          <w:tcPr>
            <w:tcW w:w="5184" w:type="dxa"/>
          </w:tcPr>
          <w:p w14:paraId="02910BDC"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Delivery details for a trade item.</w:t>
            </w:r>
          </w:p>
        </w:tc>
      </w:tr>
      <w:tr w:rsidR="00FC42CF" w:rsidRPr="00AE4E00" w14:paraId="46D8A5CC" w14:textId="77777777" w:rsidTr="006C66A6">
        <w:trPr>
          <w:cantSplit/>
        </w:trPr>
        <w:tc>
          <w:tcPr>
            <w:tcW w:w="1807" w:type="dxa"/>
          </w:tcPr>
          <w:p w14:paraId="117D2C91"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Attribute </w:t>
            </w:r>
          </w:p>
        </w:tc>
        <w:tc>
          <w:tcPr>
            <w:tcW w:w="1979" w:type="dxa"/>
          </w:tcPr>
          <w:p w14:paraId="0A23704D"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distributionMethodCode </w:t>
            </w:r>
          </w:p>
        </w:tc>
        <w:tc>
          <w:tcPr>
            <w:tcW w:w="1843" w:type="dxa"/>
          </w:tcPr>
          <w:p w14:paraId="0C97E13D"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DistributionMethodCode</w:t>
            </w:r>
          </w:p>
        </w:tc>
        <w:tc>
          <w:tcPr>
            <w:tcW w:w="984" w:type="dxa"/>
          </w:tcPr>
          <w:p w14:paraId="39A89B88"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0..1 </w:t>
            </w:r>
          </w:p>
        </w:tc>
        <w:tc>
          <w:tcPr>
            <w:tcW w:w="5184" w:type="dxa"/>
          </w:tcPr>
          <w:p w14:paraId="146376FE" w14:textId="56C7CC9B"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The code value that indicates the method of delivery for the trade item. </w:t>
            </w:r>
          </w:p>
        </w:tc>
      </w:tr>
      <w:tr w:rsidR="00FC42CF" w:rsidRPr="00AE4E00" w14:paraId="32C5E4D7" w14:textId="77777777" w:rsidTr="006C66A6">
        <w:trPr>
          <w:cantSplit/>
        </w:trPr>
        <w:tc>
          <w:tcPr>
            <w:tcW w:w="1807" w:type="dxa"/>
          </w:tcPr>
          <w:p w14:paraId="005D4D71"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Attribute </w:t>
            </w:r>
          </w:p>
        </w:tc>
        <w:tc>
          <w:tcPr>
            <w:tcW w:w="1979" w:type="dxa"/>
          </w:tcPr>
          <w:p w14:paraId="1670A2B9"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isDistributionMethodPrimary </w:t>
            </w:r>
          </w:p>
        </w:tc>
        <w:tc>
          <w:tcPr>
            <w:tcW w:w="1843" w:type="dxa"/>
          </w:tcPr>
          <w:p w14:paraId="7A1F4F4C"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NonbinaryLogicEnumeration</w:t>
            </w:r>
          </w:p>
        </w:tc>
        <w:tc>
          <w:tcPr>
            <w:tcW w:w="984" w:type="dxa"/>
          </w:tcPr>
          <w:p w14:paraId="1E3218BE"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0..1 </w:t>
            </w:r>
          </w:p>
        </w:tc>
        <w:tc>
          <w:tcPr>
            <w:tcW w:w="5184" w:type="dxa"/>
          </w:tcPr>
          <w:p w14:paraId="02EBFFED" w14:textId="4A0136E4"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Indicates if the delivery method for the trade item is the primary one. </w:t>
            </w:r>
          </w:p>
        </w:tc>
      </w:tr>
      <w:tr w:rsidR="00FC42CF" w:rsidRPr="00AE4E00" w14:paraId="69653C3E" w14:textId="77777777" w:rsidTr="006C66A6">
        <w:trPr>
          <w:cantSplit/>
        </w:trPr>
        <w:tc>
          <w:tcPr>
            <w:tcW w:w="1807" w:type="dxa"/>
          </w:tcPr>
          <w:p w14:paraId="6CE8D95B"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Attribute </w:t>
            </w:r>
          </w:p>
        </w:tc>
        <w:tc>
          <w:tcPr>
            <w:tcW w:w="1979" w:type="dxa"/>
          </w:tcPr>
          <w:p w14:paraId="3BE77351"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orderingLeadTime </w:t>
            </w:r>
          </w:p>
        </w:tc>
        <w:tc>
          <w:tcPr>
            <w:tcW w:w="1843" w:type="dxa"/>
          </w:tcPr>
          <w:p w14:paraId="393FBC9F"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Measurement</w:t>
            </w:r>
          </w:p>
        </w:tc>
        <w:tc>
          <w:tcPr>
            <w:tcW w:w="984" w:type="dxa"/>
          </w:tcPr>
          <w:p w14:paraId="5D340391"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0..* </w:t>
            </w:r>
          </w:p>
        </w:tc>
        <w:tc>
          <w:tcPr>
            <w:tcW w:w="5184" w:type="dxa"/>
          </w:tcPr>
          <w:p w14:paraId="2F79A96B" w14:textId="2BA3A7D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Lead time required for orders expressed in days. </w:t>
            </w:r>
          </w:p>
        </w:tc>
      </w:tr>
      <w:tr w:rsidR="00FC42CF" w:rsidRPr="00AE4E00" w14:paraId="7E9489AE" w14:textId="77777777" w:rsidTr="006C66A6">
        <w:trPr>
          <w:cantSplit/>
        </w:trPr>
        <w:tc>
          <w:tcPr>
            <w:tcW w:w="1807" w:type="dxa"/>
          </w:tcPr>
          <w:p w14:paraId="6BC51693"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DeliveryPurchasingInformation</w:t>
            </w:r>
          </w:p>
        </w:tc>
        <w:tc>
          <w:tcPr>
            <w:tcW w:w="1979" w:type="dxa"/>
          </w:tcPr>
          <w:p w14:paraId="02FFEF81" w14:textId="77777777" w:rsidR="00FC42CF" w:rsidRPr="00FC42CF" w:rsidRDefault="00FC42CF" w:rsidP="00FB1DA2">
            <w:pPr>
              <w:spacing w:before="60" w:after="60"/>
              <w:rPr>
                <w:rFonts w:asciiTheme="minorHAnsi" w:hAnsiTheme="minorHAnsi" w:cs="Arial"/>
                <w:sz w:val="16"/>
                <w:szCs w:val="16"/>
                <w:lang w:eastAsia="x-none"/>
              </w:rPr>
            </w:pPr>
          </w:p>
        </w:tc>
        <w:tc>
          <w:tcPr>
            <w:tcW w:w="1843" w:type="dxa"/>
          </w:tcPr>
          <w:p w14:paraId="2F93E322" w14:textId="77777777" w:rsidR="00FC42CF" w:rsidRPr="00FC42CF" w:rsidRDefault="00FC42CF" w:rsidP="00FB1DA2">
            <w:pPr>
              <w:spacing w:before="60" w:after="60"/>
              <w:rPr>
                <w:rFonts w:asciiTheme="minorHAnsi" w:hAnsiTheme="minorHAnsi" w:cs="Arial"/>
                <w:sz w:val="16"/>
                <w:szCs w:val="16"/>
                <w:lang w:eastAsia="x-none"/>
              </w:rPr>
            </w:pPr>
          </w:p>
        </w:tc>
        <w:tc>
          <w:tcPr>
            <w:tcW w:w="984" w:type="dxa"/>
          </w:tcPr>
          <w:p w14:paraId="577D5CD4" w14:textId="77777777" w:rsidR="00FC42CF" w:rsidRPr="00FC42CF" w:rsidRDefault="00FC42CF" w:rsidP="00FB1DA2">
            <w:pPr>
              <w:spacing w:before="60" w:after="60"/>
              <w:rPr>
                <w:rFonts w:asciiTheme="minorHAnsi" w:hAnsiTheme="minorHAnsi" w:cs="Arial"/>
                <w:sz w:val="16"/>
                <w:szCs w:val="16"/>
                <w:lang w:eastAsia="x-none"/>
              </w:rPr>
            </w:pPr>
          </w:p>
        </w:tc>
        <w:tc>
          <w:tcPr>
            <w:tcW w:w="5184" w:type="dxa"/>
          </w:tcPr>
          <w:p w14:paraId="7F5F1AD0"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Purchasing and delivery information for a trade item.</w:t>
            </w:r>
          </w:p>
        </w:tc>
      </w:tr>
      <w:tr w:rsidR="00822FD5" w:rsidRPr="00822FD5" w14:paraId="64A7A144" w14:textId="77777777" w:rsidTr="006C66A6">
        <w:trPr>
          <w:cantSplit/>
        </w:trPr>
        <w:tc>
          <w:tcPr>
            <w:tcW w:w="1807" w:type="dxa"/>
          </w:tcPr>
          <w:p w14:paraId="2372DC9C" w14:textId="77777777" w:rsidR="00822FD5" w:rsidRPr="00AC20A8" w:rsidRDefault="00822FD5" w:rsidP="00FB1DA2">
            <w:pPr>
              <w:spacing w:before="60" w:after="60"/>
              <w:rPr>
                <w:rFonts w:asciiTheme="minorHAnsi" w:hAnsiTheme="minorHAnsi" w:cs="Arial"/>
                <w:sz w:val="16"/>
                <w:szCs w:val="16"/>
                <w:lang w:eastAsia="x-none"/>
              </w:rPr>
            </w:pPr>
            <w:r w:rsidRPr="00AC20A8">
              <w:rPr>
                <w:rFonts w:asciiTheme="minorHAnsi" w:hAnsiTheme="minorHAnsi" w:cs="Arial"/>
                <w:sz w:val="16"/>
                <w:szCs w:val="16"/>
                <w:lang w:eastAsia="x-none"/>
              </w:rPr>
              <w:t>Attribute</w:t>
            </w:r>
          </w:p>
        </w:tc>
        <w:tc>
          <w:tcPr>
            <w:tcW w:w="1979" w:type="dxa"/>
          </w:tcPr>
          <w:p w14:paraId="08862504" w14:textId="77777777" w:rsidR="00822FD5" w:rsidRPr="00AC20A8" w:rsidRDefault="00822FD5" w:rsidP="00FB1DA2">
            <w:pPr>
              <w:spacing w:before="60" w:after="60"/>
              <w:rPr>
                <w:rFonts w:asciiTheme="minorHAnsi" w:hAnsiTheme="minorHAnsi" w:cs="Arial"/>
                <w:sz w:val="16"/>
                <w:szCs w:val="16"/>
                <w:lang w:eastAsia="x-none"/>
              </w:rPr>
            </w:pPr>
            <w:r w:rsidRPr="00AC20A8">
              <w:rPr>
                <w:rFonts w:asciiTheme="minorHAnsi" w:hAnsiTheme="minorHAnsi" w:cs="Arial"/>
                <w:sz w:val="16"/>
                <w:szCs w:val="16"/>
                <w:lang w:eastAsia="x-none"/>
              </w:rPr>
              <w:t>deliveryFrequencyCode</w:t>
            </w:r>
          </w:p>
        </w:tc>
        <w:tc>
          <w:tcPr>
            <w:tcW w:w="1843" w:type="dxa"/>
          </w:tcPr>
          <w:p w14:paraId="1D46C3DA" w14:textId="77777777" w:rsidR="00822FD5" w:rsidRPr="00AC20A8" w:rsidRDefault="00822FD5" w:rsidP="00FB1DA2">
            <w:pPr>
              <w:spacing w:before="60" w:after="60"/>
              <w:rPr>
                <w:rFonts w:asciiTheme="minorHAnsi" w:hAnsiTheme="minorHAnsi" w:cs="Arial"/>
                <w:sz w:val="16"/>
                <w:szCs w:val="16"/>
                <w:lang w:eastAsia="x-none"/>
              </w:rPr>
            </w:pPr>
            <w:r w:rsidRPr="00AC20A8">
              <w:rPr>
                <w:rFonts w:asciiTheme="minorHAnsi" w:hAnsiTheme="minorHAnsi" w:cs="Arial"/>
                <w:sz w:val="16"/>
                <w:szCs w:val="16"/>
                <w:lang w:eastAsia="x-none"/>
              </w:rPr>
              <w:t>DeliveryFrequencyCode</w:t>
            </w:r>
          </w:p>
        </w:tc>
        <w:tc>
          <w:tcPr>
            <w:tcW w:w="984" w:type="dxa"/>
          </w:tcPr>
          <w:p w14:paraId="3ED43AEB" w14:textId="77777777" w:rsidR="00822FD5" w:rsidRPr="00AC20A8" w:rsidRDefault="00822FD5" w:rsidP="00FB1DA2">
            <w:pPr>
              <w:spacing w:before="60" w:after="60"/>
              <w:rPr>
                <w:rFonts w:asciiTheme="minorHAnsi" w:hAnsiTheme="minorHAnsi" w:cs="Arial"/>
                <w:sz w:val="16"/>
                <w:szCs w:val="16"/>
                <w:lang w:eastAsia="x-none"/>
              </w:rPr>
            </w:pPr>
            <w:r w:rsidRPr="00AC20A8">
              <w:rPr>
                <w:rFonts w:asciiTheme="minorHAnsi" w:hAnsiTheme="minorHAnsi" w:cs="Arial"/>
                <w:sz w:val="16"/>
                <w:szCs w:val="16"/>
                <w:lang w:eastAsia="x-none"/>
              </w:rPr>
              <w:t>0..1</w:t>
            </w:r>
          </w:p>
        </w:tc>
        <w:tc>
          <w:tcPr>
            <w:tcW w:w="5184" w:type="dxa"/>
          </w:tcPr>
          <w:p w14:paraId="6EE5101A" w14:textId="77777777" w:rsidR="00822FD5" w:rsidRPr="00AC20A8" w:rsidRDefault="00822FD5" w:rsidP="00FB1DA2">
            <w:pPr>
              <w:spacing w:before="60" w:after="60"/>
              <w:rPr>
                <w:rFonts w:asciiTheme="minorHAnsi" w:hAnsiTheme="minorHAnsi" w:cs="Arial"/>
                <w:sz w:val="16"/>
                <w:szCs w:val="16"/>
                <w:lang w:eastAsia="x-none"/>
              </w:rPr>
            </w:pPr>
            <w:r w:rsidRPr="00AC20A8">
              <w:rPr>
                <w:rFonts w:asciiTheme="minorHAnsi" w:hAnsiTheme="minorHAnsi" w:cs="Arial"/>
                <w:sz w:val="16"/>
                <w:szCs w:val="16"/>
                <w:lang w:eastAsia="x-none"/>
              </w:rPr>
              <w:t>A code specifying the regular delivery frequency for a specific product or service.</w:t>
            </w:r>
          </w:p>
        </w:tc>
      </w:tr>
      <w:tr w:rsidR="00FC42CF" w:rsidRPr="00AE4E00" w14:paraId="6D62BE59" w14:textId="77777777" w:rsidTr="006C66A6">
        <w:trPr>
          <w:cantSplit/>
        </w:trPr>
        <w:tc>
          <w:tcPr>
            <w:tcW w:w="1807" w:type="dxa"/>
          </w:tcPr>
          <w:p w14:paraId="0DE2963B"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Association </w:t>
            </w:r>
          </w:p>
        </w:tc>
        <w:tc>
          <w:tcPr>
            <w:tcW w:w="1979" w:type="dxa"/>
          </w:tcPr>
          <w:p w14:paraId="48AA17D2"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 </w:t>
            </w:r>
          </w:p>
        </w:tc>
        <w:tc>
          <w:tcPr>
            <w:tcW w:w="1843" w:type="dxa"/>
          </w:tcPr>
          <w:p w14:paraId="4060AA95"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DistributionDetails </w:t>
            </w:r>
          </w:p>
        </w:tc>
        <w:tc>
          <w:tcPr>
            <w:tcW w:w="984" w:type="dxa"/>
          </w:tcPr>
          <w:p w14:paraId="577CE10E"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0..* </w:t>
            </w:r>
          </w:p>
        </w:tc>
        <w:tc>
          <w:tcPr>
            <w:tcW w:w="5184" w:type="dxa"/>
          </w:tcPr>
          <w:p w14:paraId="6CD2C880"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 Delivery details for a trade item.</w:t>
            </w:r>
          </w:p>
        </w:tc>
      </w:tr>
      <w:tr w:rsidR="00FC42CF" w:rsidRPr="00AE4E00" w14:paraId="2F5515D1" w14:textId="77777777" w:rsidTr="006C66A6">
        <w:trPr>
          <w:cantSplit/>
        </w:trPr>
        <w:tc>
          <w:tcPr>
            <w:tcW w:w="1807" w:type="dxa"/>
          </w:tcPr>
          <w:p w14:paraId="002D533F"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Association</w:t>
            </w:r>
          </w:p>
        </w:tc>
        <w:tc>
          <w:tcPr>
            <w:tcW w:w="1979" w:type="dxa"/>
          </w:tcPr>
          <w:p w14:paraId="65DF558D" w14:textId="77777777" w:rsidR="00FC42CF" w:rsidRPr="00FC42CF" w:rsidRDefault="00FC42CF" w:rsidP="00FB1DA2">
            <w:pPr>
              <w:spacing w:before="60" w:after="60"/>
              <w:rPr>
                <w:rFonts w:asciiTheme="minorHAnsi" w:hAnsiTheme="minorHAnsi" w:cs="Arial"/>
                <w:sz w:val="16"/>
                <w:szCs w:val="16"/>
                <w:lang w:eastAsia="x-none"/>
              </w:rPr>
            </w:pPr>
          </w:p>
        </w:tc>
        <w:tc>
          <w:tcPr>
            <w:tcW w:w="1843" w:type="dxa"/>
          </w:tcPr>
          <w:p w14:paraId="43E1EEDF"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OrderableReturnableInformation</w:t>
            </w:r>
          </w:p>
        </w:tc>
        <w:tc>
          <w:tcPr>
            <w:tcW w:w="984" w:type="dxa"/>
          </w:tcPr>
          <w:p w14:paraId="4D95B169"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0..1</w:t>
            </w:r>
          </w:p>
        </w:tc>
        <w:tc>
          <w:tcPr>
            <w:tcW w:w="5184" w:type="dxa"/>
          </w:tcPr>
          <w:p w14:paraId="02C3DF2B"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Orderable and returnable information.</w:t>
            </w:r>
          </w:p>
        </w:tc>
      </w:tr>
      <w:tr w:rsidR="00FC42CF" w:rsidRPr="00AE4E00" w14:paraId="5FD06348" w14:textId="77777777" w:rsidTr="006C66A6">
        <w:trPr>
          <w:cantSplit/>
        </w:trPr>
        <w:tc>
          <w:tcPr>
            <w:tcW w:w="1807" w:type="dxa"/>
          </w:tcPr>
          <w:p w14:paraId="6E32B84F"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lastRenderedPageBreak/>
              <w:t>Association</w:t>
            </w:r>
          </w:p>
        </w:tc>
        <w:tc>
          <w:tcPr>
            <w:tcW w:w="1979" w:type="dxa"/>
          </w:tcPr>
          <w:p w14:paraId="2AD5A72F" w14:textId="77777777" w:rsidR="00FC42CF" w:rsidRPr="00FC42CF" w:rsidRDefault="00FC42CF" w:rsidP="00FB1DA2">
            <w:pPr>
              <w:spacing w:before="60" w:after="60"/>
              <w:rPr>
                <w:rFonts w:asciiTheme="minorHAnsi" w:hAnsiTheme="minorHAnsi" w:cs="Arial"/>
                <w:sz w:val="16"/>
                <w:szCs w:val="16"/>
                <w:lang w:eastAsia="x-none"/>
              </w:rPr>
            </w:pPr>
          </w:p>
        </w:tc>
        <w:tc>
          <w:tcPr>
            <w:tcW w:w="1843" w:type="dxa"/>
          </w:tcPr>
          <w:p w14:paraId="617B92E9"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IncotermInformation</w:t>
            </w:r>
          </w:p>
        </w:tc>
        <w:tc>
          <w:tcPr>
            <w:tcW w:w="984" w:type="dxa"/>
          </w:tcPr>
          <w:p w14:paraId="5CBFD081"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0..*</w:t>
            </w:r>
          </w:p>
        </w:tc>
        <w:tc>
          <w:tcPr>
            <w:tcW w:w="5184" w:type="dxa"/>
          </w:tcPr>
          <w:p w14:paraId="45AED93A"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Information on any incoterms that are applicable to the trade item.</w:t>
            </w:r>
          </w:p>
        </w:tc>
      </w:tr>
      <w:tr w:rsidR="00FC42CF" w:rsidRPr="00AE4E00" w14:paraId="77CC7CF2" w14:textId="77777777" w:rsidTr="006C66A6">
        <w:trPr>
          <w:cantSplit/>
        </w:trPr>
        <w:tc>
          <w:tcPr>
            <w:tcW w:w="1807" w:type="dxa"/>
          </w:tcPr>
          <w:p w14:paraId="587D997F"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Attribute </w:t>
            </w:r>
          </w:p>
        </w:tc>
        <w:tc>
          <w:tcPr>
            <w:tcW w:w="1979" w:type="dxa"/>
          </w:tcPr>
          <w:p w14:paraId="65767CE5"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agreedMaximumBuyingQuantity </w:t>
            </w:r>
          </w:p>
        </w:tc>
        <w:tc>
          <w:tcPr>
            <w:tcW w:w="1843" w:type="dxa"/>
          </w:tcPr>
          <w:p w14:paraId="0DA23C47"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nonNegativeInteger</w:t>
            </w:r>
          </w:p>
        </w:tc>
        <w:tc>
          <w:tcPr>
            <w:tcW w:w="984" w:type="dxa"/>
          </w:tcPr>
          <w:p w14:paraId="23EF3687"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0..1 </w:t>
            </w:r>
          </w:p>
        </w:tc>
        <w:tc>
          <w:tcPr>
            <w:tcW w:w="5184" w:type="dxa"/>
          </w:tcPr>
          <w:p w14:paraId="2B0B9E81"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 The maximum quantity of the product available to the retailer. </w:t>
            </w:r>
          </w:p>
        </w:tc>
      </w:tr>
      <w:tr w:rsidR="00FC42CF" w:rsidRPr="00AE4E00" w14:paraId="6A5F046E" w14:textId="77777777" w:rsidTr="006C66A6">
        <w:trPr>
          <w:cantSplit/>
        </w:trPr>
        <w:tc>
          <w:tcPr>
            <w:tcW w:w="1807" w:type="dxa"/>
          </w:tcPr>
          <w:p w14:paraId="7AE2580E"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Attribute </w:t>
            </w:r>
          </w:p>
        </w:tc>
        <w:tc>
          <w:tcPr>
            <w:tcW w:w="1979" w:type="dxa"/>
          </w:tcPr>
          <w:p w14:paraId="585912EF"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agreedMinimumBuyingQuantity </w:t>
            </w:r>
          </w:p>
        </w:tc>
        <w:tc>
          <w:tcPr>
            <w:tcW w:w="1843" w:type="dxa"/>
          </w:tcPr>
          <w:p w14:paraId="6C3852C8"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nonNegativeInteger</w:t>
            </w:r>
          </w:p>
        </w:tc>
        <w:tc>
          <w:tcPr>
            <w:tcW w:w="984" w:type="dxa"/>
          </w:tcPr>
          <w:p w14:paraId="47CCBB71"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0..1 </w:t>
            </w:r>
          </w:p>
        </w:tc>
        <w:tc>
          <w:tcPr>
            <w:tcW w:w="5184" w:type="dxa"/>
          </w:tcPr>
          <w:p w14:paraId="143FB066"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 Minimum buying quantity agreed between trading partners. </w:t>
            </w:r>
          </w:p>
        </w:tc>
      </w:tr>
      <w:tr w:rsidR="00FC42CF" w:rsidRPr="00AE4E00" w14:paraId="3F1093B0" w14:textId="77777777" w:rsidTr="006C66A6">
        <w:trPr>
          <w:cantSplit/>
        </w:trPr>
        <w:tc>
          <w:tcPr>
            <w:tcW w:w="1807" w:type="dxa"/>
          </w:tcPr>
          <w:p w14:paraId="5A39E5D2"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Attribute </w:t>
            </w:r>
          </w:p>
        </w:tc>
        <w:tc>
          <w:tcPr>
            <w:tcW w:w="1979" w:type="dxa"/>
          </w:tcPr>
          <w:p w14:paraId="7A329EC6"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canTradeItemBeBackOrdered </w:t>
            </w:r>
          </w:p>
        </w:tc>
        <w:tc>
          <w:tcPr>
            <w:tcW w:w="1843" w:type="dxa"/>
          </w:tcPr>
          <w:p w14:paraId="03020AF1"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NonBinaryLogicEnumeration</w:t>
            </w:r>
          </w:p>
        </w:tc>
        <w:tc>
          <w:tcPr>
            <w:tcW w:w="984" w:type="dxa"/>
          </w:tcPr>
          <w:p w14:paraId="006A8085"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0..1 </w:t>
            </w:r>
          </w:p>
        </w:tc>
        <w:tc>
          <w:tcPr>
            <w:tcW w:w="5184" w:type="dxa"/>
          </w:tcPr>
          <w:p w14:paraId="10D10DF1"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 An indicator whether or not a customer’s order will be processed or will remain valid when it cannot be filled due to insufficient stock. </w:t>
            </w:r>
          </w:p>
        </w:tc>
      </w:tr>
      <w:tr w:rsidR="00FC42CF" w:rsidRPr="00AE4E00" w14:paraId="18DA36BC" w14:textId="77777777" w:rsidTr="006C66A6">
        <w:trPr>
          <w:cantSplit/>
        </w:trPr>
        <w:tc>
          <w:tcPr>
            <w:tcW w:w="1807" w:type="dxa"/>
          </w:tcPr>
          <w:p w14:paraId="79FE960A"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Attribute </w:t>
            </w:r>
          </w:p>
        </w:tc>
        <w:tc>
          <w:tcPr>
            <w:tcW w:w="1979" w:type="dxa"/>
          </w:tcPr>
          <w:p w14:paraId="36CEFE83"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consumerFirstAvailabilityDateTime </w:t>
            </w:r>
          </w:p>
        </w:tc>
        <w:tc>
          <w:tcPr>
            <w:tcW w:w="1843" w:type="dxa"/>
          </w:tcPr>
          <w:p w14:paraId="3E06AB40"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dateTime</w:t>
            </w:r>
          </w:p>
        </w:tc>
        <w:tc>
          <w:tcPr>
            <w:tcW w:w="984" w:type="dxa"/>
          </w:tcPr>
          <w:p w14:paraId="20E490EA"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0..1 </w:t>
            </w:r>
          </w:p>
        </w:tc>
        <w:tc>
          <w:tcPr>
            <w:tcW w:w="5184" w:type="dxa"/>
          </w:tcPr>
          <w:p w14:paraId="7B98329A"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 The first date/time that the buyer is allowed to sell the trade item to consumers. Usually related to a specific geography. ISO 8601 date format CCYY-MM-DDTHH:MM:SS. </w:t>
            </w:r>
          </w:p>
        </w:tc>
      </w:tr>
      <w:tr w:rsidR="00FC42CF" w:rsidRPr="00AE4E00" w14:paraId="52A0148E" w14:textId="77777777" w:rsidTr="006C66A6">
        <w:trPr>
          <w:cantSplit/>
        </w:trPr>
        <w:tc>
          <w:tcPr>
            <w:tcW w:w="1807" w:type="dxa"/>
          </w:tcPr>
          <w:p w14:paraId="06727649"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Attribute </w:t>
            </w:r>
          </w:p>
        </w:tc>
        <w:tc>
          <w:tcPr>
            <w:tcW w:w="1979" w:type="dxa"/>
          </w:tcPr>
          <w:p w14:paraId="70307388"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firstDeliveryDateTime </w:t>
            </w:r>
          </w:p>
        </w:tc>
        <w:tc>
          <w:tcPr>
            <w:tcW w:w="1843" w:type="dxa"/>
          </w:tcPr>
          <w:p w14:paraId="0DCD1E46"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dateTime</w:t>
            </w:r>
          </w:p>
        </w:tc>
        <w:tc>
          <w:tcPr>
            <w:tcW w:w="984" w:type="dxa"/>
          </w:tcPr>
          <w:p w14:paraId="110F0C45"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0..1 </w:t>
            </w:r>
          </w:p>
        </w:tc>
        <w:tc>
          <w:tcPr>
            <w:tcW w:w="5184" w:type="dxa"/>
          </w:tcPr>
          <w:p w14:paraId="09566652"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 The earliest date at which the supplier can deliver the product to the trading partner. </w:t>
            </w:r>
          </w:p>
        </w:tc>
      </w:tr>
      <w:tr w:rsidR="00FC42CF" w:rsidRPr="00AE4E00" w14:paraId="6EFC7509" w14:textId="77777777" w:rsidTr="006C66A6">
        <w:trPr>
          <w:cantSplit/>
        </w:trPr>
        <w:tc>
          <w:tcPr>
            <w:tcW w:w="1807" w:type="dxa"/>
          </w:tcPr>
          <w:p w14:paraId="62417156"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Attribute </w:t>
            </w:r>
          </w:p>
        </w:tc>
        <w:tc>
          <w:tcPr>
            <w:tcW w:w="1979" w:type="dxa"/>
          </w:tcPr>
          <w:p w14:paraId="03A5E3B6"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firstShipDateTime </w:t>
            </w:r>
          </w:p>
        </w:tc>
        <w:tc>
          <w:tcPr>
            <w:tcW w:w="1843" w:type="dxa"/>
          </w:tcPr>
          <w:p w14:paraId="0E1D6D13"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dateTime</w:t>
            </w:r>
          </w:p>
        </w:tc>
        <w:tc>
          <w:tcPr>
            <w:tcW w:w="984" w:type="dxa"/>
          </w:tcPr>
          <w:p w14:paraId="19EE2EF9"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0..1 </w:t>
            </w:r>
          </w:p>
        </w:tc>
        <w:tc>
          <w:tcPr>
            <w:tcW w:w="5184" w:type="dxa"/>
          </w:tcPr>
          <w:p w14:paraId="618CBB5B"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 Indicates the earliest date that the trade item can be shipped. This is independent of any specific ship-from location. </w:t>
            </w:r>
          </w:p>
        </w:tc>
      </w:tr>
      <w:tr w:rsidR="00FC42CF" w:rsidRPr="00AE4E00" w14:paraId="1888E480" w14:textId="77777777" w:rsidTr="006C66A6">
        <w:trPr>
          <w:cantSplit/>
        </w:trPr>
        <w:tc>
          <w:tcPr>
            <w:tcW w:w="1807" w:type="dxa"/>
          </w:tcPr>
          <w:p w14:paraId="6622D872"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Attribute </w:t>
            </w:r>
          </w:p>
        </w:tc>
        <w:tc>
          <w:tcPr>
            <w:tcW w:w="1979" w:type="dxa"/>
          </w:tcPr>
          <w:p w14:paraId="61D6891E"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endAvailabilityDateTime </w:t>
            </w:r>
          </w:p>
        </w:tc>
        <w:tc>
          <w:tcPr>
            <w:tcW w:w="1843" w:type="dxa"/>
          </w:tcPr>
          <w:p w14:paraId="7E573FD4"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dateTime</w:t>
            </w:r>
          </w:p>
        </w:tc>
        <w:tc>
          <w:tcPr>
            <w:tcW w:w="984" w:type="dxa"/>
          </w:tcPr>
          <w:p w14:paraId="7438927C"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0..1 </w:t>
            </w:r>
          </w:p>
        </w:tc>
        <w:tc>
          <w:tcPr>
            <w:tcW w:w="5184" w:type="dxa"/>
          </w:tcPr>
          <w:p w14:paraId="3958A399" w14:textId="5EFDE58A"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The date from which the trade item is no longer available from the information provider, including seasonal or temporary trade item and services. </w:t>
            </w:r>
          </w:p>
        </w:tc>
      </w:tr>
      <w:tr w:rsidR="00FC42CF" w:rsidRPr="00AE4E00" w14:paraId="43FBEB5A" w14:textId="77777777" w:rsidTr="006C66A6">
        <w:trPr>
          <w:cantSplit/>
        </w:trPr>
        <w:tc>
          <w:tcPr>
            <w:tcW w:w="1807" w:type="dxa"/>
          </w:tcPr>
          <w:p w14:paraId="56B2B3A7"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Attribute </w:t>
            </w:r>
          </w:p>
        </w:tc>
        <w:tc>
          <w:tcPr>
            <w:tcW w:w="1979" w:type="dxa"/>
          </w:tcPr>
          <w:p w14:paraId="20A2ED81"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endDateTimeOfExclusivity </w:t>
            </w:r>
          </w:p>
        </w:tc>
        <w:tc>
          <w:tcPr>
            <w:tcW w:w="1843" w:type="dxa"/>
          </w:tcPr>
          <w:p w14:paraId="257E2D8E"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dateTime</w:t>
            </w:r>
          </w:p>
        </w:tc>
        <w:tc>
          <w:tcPr>
            <w:tcW w:w="984" w:type="dxa"/>
          </w:tcPr>
          <w:p w14:paraId="74A66332"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0..1 </w:t>
            </w:r>
          </w:p>
        </w:tc>
        <w:tc>
          <w:tcPr>
            <w:tcW w:w="5184" w:type="dxa"/>
          </w:tcPr>
          <w:p w14:paraId="2E38615D" w14:textId="4D5BD359"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The date and time at which a product is no longer exclusive to that trading partner. </w:t>
            </w:r>
          </w:p>
        </w:tc>
      </w:tr>
      <w:tr w:rsidR="00FC42CF" w:rsidRPr="00AE4E00" w14:paraId="047075A7" w14:textId="77777777" w:rsidTr="006C66A6">
        <w:trPr>
          <w:cantSplit/>
        </w:trPr>
        <w:tc>
          <w:tcPr>
            <w:tcW w:w="1807" w:type="dxa"/>
          </w:tcPr>
          <w:p w14:paraId="3280A8DF"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Attribute </w:t>
            </w:r>
          </w:p>
        </w:tc>
        <w:tc>
          <w:tcPr>
            <w:tcW w:w="1979" w:type="dxa"/>
          </w:tcPr>
          <w:p w14:paraId="0CDB504D"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endMaximumBuyingQuantityDateTime </w:t>
            </w:r>
          </w:p>
        </w:tc>
        <w:tc>
          <w:tcPr>
            <w:tcW w:w="1843" w:type="dxa"/>
          </w:tcPr>
          <w:p w14:paraId="54A452EB"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dateTime</w:t>
            </w:r>
          </w:p>
        </w:tc>
        <w:tc>
          <w:tcPr>
            <w:tcW w:w="984" w:type="dxa"/>
          </w:tcPr>
          <w:p w14:paraId="3F0DDD02"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0..1 </w:t>
            </w:r>
          </w:p>
        </w:tc>
        <w:tc>
          <w:tcPr>
            <w:tcW w:w="5184" w:type="dxa"/>
          </w:tcPr>
          <w:p w14:paraId="11E47530"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 The end date for when the maximum buying quantity is no longer available to the trading partner. </w:t>
            </w:r>
          </w:p>
        </w:tc>
      </w:tr>
      <w:tr w:rsidR="00FC42CF" w:rsidRPr="00AE4E00" w14:paraId="4F32BC88" w14:textId="77777777" w:rsidTr="006C66A6">
        <w:trPr>
          <w:cantSplit/>
        </w:trPr>
        <w:tc>
          <w:tcPr>
            <w:tcW w:w="1807" w:type="dxa"/>
          </w:tcPr>
          <w:p w14:paraId="695E3885"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Attribute </w:t>
            </w:r>
          </w:p>
        </w:tc>
        <w:tc>
          <w:tcPr>
            <w:tcW w:w="1979" w:type="dxa"/>
          </w:tcPr>
          <w:p w14:paraId="5EAB30A3"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endMinimumBuyingQuantityDateTime </w:t>
            </w:r>
          </w:p>
        </w:tc>
        <w:tc>
          <w:tcPr>
            <w:tcW w:w="1843" w:type="dxa"/>
          </w:tcPr>
          <w:p w14:paraId="6875D3C0"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dateTime</w:t>
            </w:r>
          </w:p>
        </w:tc>
        <w:tc>
          <w:tcPr>
            <w:tcW w:w="984" w:type="dxa"/>
          </w:tcPr>
          <w:p w14:paraId="0B49543B"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0..1 </w:t>
            </w:r>
          </w:p>
        </w:tc>
        <w:tc>
          <w:tcPr>
            <w:tcW w:w="5184" w:type="dxa"/>
          </w:tcPr>
          <w:p w14:paraId="173108FE"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 The end date for when the minimum buying quantity is no longer available to the trading partner. </w:t>
            </w:r>
          </w:p>
        </w:tc>
      </w:tr>
      <w:tr w:rsidR="00FC42CF" w:rsidRPr="00AE4E00" w14:paraId="0039F099" w14:textId="77777777" w:rsidTr="006C66A6">
        <w:trPr>
          <w:cantSplit/>
        </w:trPr>
        <w:tc>
          <w:tcPr>
            <w:tcW w:w="1807" w:type="dxa"/>
          </w:tcPr>
          <w:p w14:paraId="68779973"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Attribute </w:t>
            </w:r>
          </w:p>
        </w:tc>
        <w:tc>
          <w:tcPr>
            <w:tcW w:w="1979" w:type="dxa"/>
          </w:tcPr>
          <w:p w14:paraId="4F46CE22"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firstOrderDateTime </w:t>
            </w:r>
          </w:p>
        </w:tc>
        <w:tc>
          <w:tcPr>
            <w:tcW w:w="1843" w:type="dxa"/>
          </w:tcPr>
          <w:p w14:paraId="6A5EC3C4"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dateTime</w:t>
            </w:r>
          </w:p>
        </w:tc>
        <w:tc>
          <w:tcPr>
            <w:tcW w:w="984" w:type="dxa"/>
          </w:tcPr>
          <w:p w14:paraId="5089391A"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0..1 </w:t>
            </w:r>
          </w:p>
        </w:tc>
        <w:tc>
          <w:tcPr>
            <w:tcW w:w="5184" w:type="dxa"/>
          </w:tcPr>
          <w:p w14:paraId="3B6080CC"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 Indicates the earliest date that an order can be placed for the trade item. </w:t>
            </w:r>
          </w:p>
        </w:tc>
      </w:tr>
      <w:tr w:rsidR="00FC42CF" w:rsidRPr="00AE4E00" w14:paraId="42B2337C" w14:textId="77777777" w:rsidTr="006C66A6">
        <w:trPr>
          <w:cantSplit/>
        </w:trPr>
        <w:tc>
          <w:tcPr>
            <w:tcW w:w="1807" w:type="dxa"/>
          </w:tcPr>
          <w:p w14:paraId="49CFD2EE"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Attribute </w:t>
            </w:r>
          </w:p>
        </w:tc>
        <w:tc>
          <w:tcPr>
            <w:tcW w:w="1979" w:type="dxa"/>
          </w:tcPr>
          <w:p w14:paraId="44DBDAE4"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goodsPickupLeadTime </w:t>
            </w:r>
          </w:p>
        </w:tc>
        <w:tc>
          <w:tcPr>
            <w:tcW w:w="1843" w:type="dxa"/>
          </w:tcPr>
          <w:p w14:paraId="41692A4E"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Measurement</w:t>
            </w:r>
          </w:p>
        </w:tc>
        <w:tc>
          <w:tcPr>
            <w:tcW w:w="984" w:type="dxa"/>
          </w:tcPr>
          <w:p w14:paraId="7A88C521"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0..1 </w:t>
            </w:r>
          </w:p>
        </w:tc>
        <w:tc>
          <w:tcPr>
            <w:tcW w:w="5184" w:type="dxa"/>
          </w:tcPr>
          <w:p w14:paraId="6BFF782C"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 Time (in weeks, days, hours …) required between order entry and the earliest goods release (use for pick-up, not use for delivery). Remark about ordering lead-time : Geographic distance from manufacturing / distribution point to delivery point impacts this value (relationship dependant data).  </w:t>
            </w:r>
          </w:p>
        </w:tc>
      </w:tr>
      <w:tr w:rsidR="00FC42CF" w:rsidRPr="00AE4E00" w14:paraId="2F4806A3" w14:textId="77777777" w:rsidTr="006C66A6">
        <w:trPr>
          <w:cantSplit/>
        </w:trPr>
        <w:tc>
          <w:tcPr>
            <w:tcW w:w="1807" w:type="dxa"/>
          </w:tcPr>
          <w:p w14:paraId="496DED7E"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Attribute </w:t>
            </w:r>
          </w:p>
        </w:tc>
        <w:tc>
          <w:tcPr>
            <w:tcW w:w="1979" w:type="dxa"/>
          </w:tcPr>
          <w:p w14:paraId="193CE5A0"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isOneTimeBuy </w:t>
            </w:r>
          </w:p>
        </w:tc>
        <w:tc>
          <w:tcPr>
            <w:tcW w:w="1843" w:type="dxa"/>
          </w:tcPr>
          <w:p w14:paraId="5041DF59"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NonBinaryLogicEnumeration</w:t>
            </w:r>
          </w:p>
        </w:tc>
        <w:tc>
          <w:tcPr>
            <w:tcW w:w="984" w:type="dxa"/>
          </w:tcPr>
          <w:p w14:paraId="0A224A54"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0..1 </w:t>
            </w:r>
          </w:p>
        </w:tc>
        <w:tc>
          <w:tcPr>
            <w:tcW w:w="5184" w:type="dxa"/>
          </w:tcPr>
          <w:p w14:paraId="608A28B1"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 An indicator whether or not the item will only be available for order once then discontinued. </w:t>
            </w:r>
          </w:p>
        </w:tc>
      </w:tr>
      <w:tr w:rsidR="00FC42CF" w:rsidRPr="00AE4E00" w14:paraId="2F2772A0" w14:textId="77777777" w:rsidTr="006C66A6">
        <w:trPr>
          <w:cantSplit/>
        </w:trPr>
        <w:tc>
          <w:tcPr>
            <w:tcW w:w="1807" w:type="dxa"/>
          </w:tcPr>
          <w:p w14:paraId="79336A1C"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lastRenderedPageBreak/>
              <w:t>Attribute</w:t>
            </w:r>
          </w:p>
        </w:tc>
        <w:tc>
          <w:tcPr>
            <w:tcW w:w="1979" w:type="dxa"/>
          </w:tcPr>
          <w:p w14:paraId="447ABEA4"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isProductCustomizable</w:t>
            </w:r>
          </w:p>
        </w:tc>
        <w:tc>
          <w:tcPr>
            <w:tcW w:w="1843" w:type="dxa"/>
          </w:tcPr>
          <w:p w14:paraId="33F066D5"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boolean</w:t>
            </w:r>
          </w:p>
        </w:tc>
        <w:tc>
          <w:tcPr>
            <w:tcW w:w="984" w:type="dxa"/>
          </w:tcPr>
          <w:p w14:paraId="28A5B745"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0..1</w:t>
            </w:r>
          </w:p>
        </w:tc>
        <w:tc>
          <w:tcPr>
            <w:tcW w:w="5184" w:type="dxa"/>
          </w:tcPr>
          <w:p w14:paraId="7874AD40"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sz w:val="16"/>
                <w:szCs w:val="16"/>
                <w:lang w:eastAsia="x-none"/>
              </w:rPr>
              <w:t>Indicates whether the Items that the Retailer markets are customizable to meet the end consumer’s requirements.</w:t>
            </w:r>
          </w:p>
        </w:tc>
      </w:tr>
      <w:tr w:rsidR="00FC42CF" w:rsidRPr="00AE4E00" w14:paraId="1FA9080E" w14:textId="77777777" w:rsidTr="006C66A6">
        <w:trPr>
          <w:cantSplit/>
        </w:trPr>
        <w:tc>
          <w:tcPr>
            <w:tcW w:w="1807" w:type="dxa"/>
          </w:tcPr>
          <w:p w14:paraId="17654011"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Attribute </w:t>
            </w:r>
          </w:p>
        </w:tc>
        <w:tc>
          <w:tcPr>
            <w:tcW w:w="1979" w:type="dxa"/>
          </w:tcPr>
          <w:p w14:paraId="22577AC9"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isTradeItemReorderable </w:t>
            </w:r>
          </w:p>
        </w:tc>
        <w:tc>
          <w:tcPr>
            <w:tcW w:w="1843" w:type="dxa"/>
          </w:tcPr>
          <w:p w14:paraId="110E23C0"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boolean</w:t>
            </w:r>
          </w:p>
        </w:tc>
        <w:tc>
          <w:tcPr>
            <w:tcW w:w="984" w:type="dxa"/>
          </w:tcPr>
          <w:p w14:paraId="667E2F1A"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0..1 </w:t>
            </w:r>
          </w:p>
        </w:tc>
        <w:tc>
          <w:tcPr>
            <w:tcW w:w="5184" w:type="dxa"/>
          </w:tcPr>
          <w:p w14:paraId="11E1D4AF"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 This element is an indicator that selected styles or trade items may or may not be re-ordered. It does not imply any information on current availability. </w:t>
            </w:r>
          </w:p>
        </w:tc>
      </w:tr>
      <w:tr w:rsidR="00FC42CF" w:rsidRPr="00AE4E00" w14:paraId="38D091EF" w14:textId="77777777" w:rsidTr="006C66A6">
        <w:trPr>
          <w:cantSplit/>
        </w:trPr>
        <w:tc>
          <w:tcPr>
            <w:tcW w:w="1807" w:type="dxa"/>
          </w:tcPr>
          <w:p w14:paraId="32A6C9B1"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Attribute </w:t>
            </w:r>
          </w:p>
        </w:tc>
        <w:tc>
          <w:tcPr>
            <w:tcW w:w="1979" w:type="dxa"/>
          </w:tcPr>
          <w:p w14:paraId="43946584"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isTradeItemShippedInMultipleContainers </w:t>
            </w:r>
          </w:p>
        </w:tc>
        <w:tc>
          <w:tcPr>
            <w:tcW w:w="1843" w:type="dxa"/>
          </w:tcPr>
          <w:p w14:paraId="2F07471B"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boolean</w:t>
            </w:r>
          </w:p>
        </w:tc>
        <w:tc>
          <w:tcPr>
            <w:tcW w:w="984" w:type="dxa"/>
          </w:tcPr>
          <w:p w14:paraId="453F9B98"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0..1 </w:t>
            </w:r>
          </w:p>
        </w:tc>
        <w:tc>
          <w:tcPr>
            <w:tcW w:w="5184" w:type="dxa"/>
          </w:tcPr>
          <w:p w14:paraId="3440E651"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 Indicates that more than one box is to be delivered when the trade item is ordered. </w:t>
            </w:r>
          </w:p>
        </w:tc>
      </w:tr>
      <w:tr w:rsidR="00FC42CF" w:rsidRPr="00AE4E00" w14:paraId="6C2BF964" w14:textId="77777777" w:rsidTr="006C66A6">
        <w:trPr>
          <w:cantSplit/>
        </w:trPr>
        <w:tc>
          <w:tcPr>
            <w:tcW w:w="1807" w:type="dxa"/>
          </w:tcPr>
          <w:p w14:paraId="347B55DE"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Attribute </w:t>
            </w:r>
          </w:p>
        </w:tc>
        <w:tc>
          <w:tcPr>
            <w:tcW w:w="1979" w:type="dxa"/>
          </w:tcPr>
          <w:p w14:paraId="7A99E988"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isTradeItemSizeBasedPricing</w:t>
            </w:r>
          </w:p>
        </w:tc>
        <w:tc>
          <w:tcPr>
            <w:tcW w:w="1843" w:type="dxa"/>
          </w:tcPr>
          <w:p w14:paraId="7DA0F5F9"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boolean</w:t>
            </w:r>
          </w:p>
        </w:tc>
        <w:tc>
          <w:tcPr>
            <w:tcW w:w="984" w:type="dxa"/>
          </w:tcPr>
          <w:p w14:paraId="23093D22"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0..1</w:t>
            </w:r>
          </w:p>
        </w:tc>
        <w:tc>
          <w:tcPr>
            <w:tcW w:w="5184" w:type="dxa"/>
          </w:tcPr>
          <w:p w14:paraId="347AF594"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sz w:val="16"/>
                <w:szCs w:val="16"/>
                <w:lang w:eastAsia="x-none"/>
              </w:rPr>
              <w:t>This is an indicator that an item may be at a different price point than other similar SKUs (GTIN's price within a Style may differ).</w:t>
            </w:r>
          </w:p>
        </w:tc>
      </w:tr>
      <w:tr w:rsidR="00FC42CF" w:rsidRPr="00AE4E00" w14:paraId="701D9799" w14:textId="77777777" w:rsidTr="006C66A6">
        <w:trPr>
          <w:cantSplit/>
        </w:trPr>
        <w:tc>
          <w:tcPr>
            <w:tcW w:w="1807" w:type="dxa"/>
          </w:tcPr>
          <w:p w14:paraId="6E0B6E3B"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Attribute </w:t>
            </w:r>
          </w:p>
        </w:tc>
        <w:tc>
          <w:tcPr>
            <w:tcW w:w="1979" w:type="dxa"/>
          </w:tcPr>
          <w:p w14:paraId="4790C5D8"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lastOrderDateTime</w:t>
            </w:r>
          </w:p>
        </w:tc>
        <w:tc>
          <w:tcPr>
            <w:tcW w:w="1843" w:type="dxa"/>
          </w:tcPr>
          <w:p w14:paraId="1802C56A"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dateTime</w:t>
            </w:r>
          </w:p>
        </w:tc>
        <w:tc>
          <w:tcPr>
            <w:tcW w:w="984" w:type="dxa"/>
          </w:tcPr>
          <w:p w14:paraId="3D5C3419"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0..1</w:t>
            </w:r>
          </w:p>
        </w:tc>
        <w:tc>
          <w:tcPr>
            <w:tcW w:w="5184" w:type="dxa"/>
          </w:tcPr>
          <w:p w14:paraId="15476C97"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sz w:val="16"/>
                <w:szCs w:val="16"/>
                <w:lang w:eastAsia="x-none"/>
              </w:rPr>
              <w:t>Indicates the latest date that an order can be placed for the trade item.</w:t>
            </w:r>
          </w:p>
        </w:tc>
      </w:tr>
      <w:tr w:rsidR="00FC42CF" w:rsidRPr="00AE4E00" w14:paraId="05A1D6E7" w14:textId="77777777" w:rsidTr="006C66A6">
        <w:trPr>
          <w:cantSplit/>
        </w:trPr>
        <w:tc>
          <w:tcPr>
            <w:tcW w:w="1807" w:type="dxa"/>
          </w:tcPr>
          <w:p w14:paraId="3A4DB202"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Attribute </w:t>
            </w:r>
          </w:p>
        </w:tc>
        <w:tc>
          <w:tcPr>
            <w:tcW w:w="1979" w:type="dxa"/>
          </w:tcPr>
          <w:p w14:paraId="51B2C015"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lastShipDateTime </w:t>
            </w:r>
          </w:p>
        </w:tc>
        <w:tc>
          <w:tcPr>
            <w:tcW w:w="1843" w:type="dxa"/>
          </w:tcPr>
          <w:p w14:paraId="517FB8CC"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dateTime</w:t>
            </w:r>
          </w:p>
        </w:tc>
        <w:tc>
          <w:tcPr>
            <w:tcW w:w="984" w:type="dxa"/>
          </w:tcPr>
          <w:p w14:paraId="2BE15BC7"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0..1 </w:t>
            </w:r>
          </w:p>
        </w:tc>
        <w:tc>
          <w:tcPr>
            <w:tcW w:w="5184" w:type="dxa"/>
          </w:tcPr>
          <w:p w14:paraId="7F8AA9D2"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 Indicates the latest date that the trade item can be shipped. This is independent of any specific ship-from location. </w:t>
            </w:r>
          </w:p>
        </w:tc>
      </w:tr>
      <w:tr w:rsidR="00FC42CF" w:rsidRPr="00AE4E00" w14:paraId="30523EDE" w14:textId="77777777" w:rsidTr="006C66A6">
        <w:trPr>
          <w:cantSplit/>
        </w:trPr>
        <w:tc>
          <w:tcPr>
            <w:tcW w:w="1807" w:type="dxa"/>
          </w:tcPr>
          <w:p w14:paraId="2CBE07E7"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Attribute </w:t>
            </w:r>
          </w:p>
        </w:tc>
        <w:tc>
          <w:tcPr>
            <w:tcW w:w="1979" w:type="dxa"/>
          </w:tcPr>
          <w:p w14:paraId="1141F44D"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orderingUnitOfMeasure</w:t>
            </w:r>
          </w:p>
        </w:tc>
        <w:tc>
          <w:tcPr>
            <w:tcW w:w="1843" w:type="dxa"/>
          </w:tcPr>
          <w:p w14:paraId="2A45D71C"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string</w:t>
            </w:r>
          </w:p>
        </w:tc>
        <w:tc>
          <w:tcPr>
            <w:tcW w:w="984" w:type="dxa"/>
          </w:tcPr>
          <w:p w14:paraId="545A1C4C"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0..1</w:t>
            </w:r>
          </w:p>
        </w:tc>
        <w:tc>
          <w:tcPr>
            <w:tcW w:w="5184" w:type="dxa"/>
          </w:tcPr>
          <w:p w14:paraId="1FFC6242"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sz w:val="16"/>
                <w:szCs w:val="16"/>
                <w:lang w:eastAsia="x-none"/>
              </w:rPr>
              <w:t>The alternate Unit of Measure of how Trade Items are ordered by the Retailer under one Unit of Measure, but sold under another Unit of Measure.</w:t>
            </w:r>
          </w:p>
        </w:tc>
      </w:tr>
      <w:tr w:rsidR="00FC42CF" w:rsidRPr="00AE4E00" w14:paraId="5CD437F6" w14:textId="77777777" w:rsidTr="006C66A6">
        <w:trPr>
          <w:cantSplit/>
        </w:trPr>
        <w:tc>
          <w:tcPr>
            <w:tcW w:w="1807" w:type="dxa"/>
          </w:tcPr>
          <w:p w14:paraId="5E4289A9"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Attribute </w:t>
            </w:r>
          </w:p>
        </w:tc>
        <w:tc>
          <w:tcPr>
            <w:tcW w:w="1979" w:type="dxa"/>
          </w:tcPr>
          <w:p w14:paraId="39A80F62"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orderQuantityMaximum</w:t>
            </w:r>
          </w:p>
        </w:tc>
        <w:tc>
          <w:tcPr>
            <w:tcW w:w="1843" w:type="dxa"/>
          </w:tcPr>
          <w:p w14:paraId="7F62E728"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nonNegativeinteger</w:t>
            </w:r>
          </w:p>
        </w:tc>
        <w:tc>
          <w:tcPr>
            <w:tcW w:w="984" w:type="dxa"/>
          </w:tcPr>
          <w:p w14:paraId="104AF174"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0..1</w:t>
            </w:r>
          </w:p>
        </w:tc>
        <w:tc>
          <w:tcPr>
            <w:tcW w:w="5184" w:type="dxa"/>
          </w:tcPr>
          <w:p w14:paraId="261DB5CD"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sz w:val="16"/>
                <w:szCs w:val="16"/>
                <w:lang w:eastAsia="x-none"/>
              </w:rPr>
              <w:t>The maximum quantity of the trade item that can be ordered. A number or a count. This value can represent the total number of units ordered over a set period of time with multiple orders.</w:t>
            </w:r>
          </w:p>
        </w:tc>
      </w:tr>
      <w:tr w:rsidR="00FC42CF" w:rsidRPr="00AE4E00" w14:paraId="3A809CB9" w14:textId="77777777" w:rsidTr="006C66A6">
        <w:trPr>
          <w:cantSplit/>
        </w:trPr>
        <w:tc>
          <w:tcPr>
            <w:tcW w:w="1807" w:type="dxa"/>
          </w:tcPr>
          <w:p w14:paraId="5473C4F0"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Attribute </w:t>
            </w:r>
          </w:p>
        </w:tc>
        <w:tc>
          <w:tcPr>
            <w:tcW w:w="1979" w:type="dxa"/>
          </w:tcPr>
          <w:p w14:paraId="78570C97"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orderQuantityMinimum</w:t>
            </w:r>
          </w:p>
        </w:tc>
        <w:tc>
          <w:tcPr>
            <w:tcW w:w="1843" w:type="dxa"/>
          </w:tcPr>
          <w:p w14:paraId="3E8B0227"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nonNegativeinteger</w:t>
            </w:r>
          </w:p>
        </w:tc>
        <w:tc>
          <w:tcPr>
            <w:tcW w:w="984" w:type="dxa"/>
          </w:tcPr>
          <w:p w14:paraId="75DE7166"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0..1</w:t>
            </w:r>
          </w:p>
        </w:tc>
        <w:tc>
          <w:tcPr>
            <w:tcW w:w="5184" w:type="dxa"/>
          </w:tcPr>
          <w:p w14:paraId="71B15116"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sz w:val="16"/>
                <w:szCs w:val="16"/>
                <w:lang w:eastAsia="x-none"/>
              </w:rPr>
              <w:t>Represent an agreed to minimum quantity of the trade item that can be ordered. A number or a count. This applies to each individual order. Can be a fixed amount for all customers in a target market.</w:t>
            </w:r>
          </w:p>
        </w:tc>
      </w:tr>
      <w:tr w:rsidR="00FC42CF" w:rsidRPr="00AE4E00" w14:paraId="240966C0" w14:textId="77777777" w:rsidTr="006C66A6">
        <w:trPr>
          <w:cantSplit/>
        </w:trPr>
        <w:tc>
          <w:tcPr>
            <w:tcW w:w="1807" w:type="dxa"/>
          </w:tcPr>
          <w:p w14:paraId="7309360D"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Attribute </w:t>
            </w:r>
          </w:p>
        </w:tc>
        <w:tc>
          <w:tcPr>
            <w:tcW w:w="1979" w:type="dxa"/>
          </w:tcPr>
          <w:p w14:paraId="436B908D"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orderQuantityMultiple</w:t>
            </w:r>
          </w:p>
        </w:tc>
        <w:tc>
          <w:tcPr>
            <w:tcW w:w="1843" w:type="dxa"/>
          </w:tcPr>
          <w:p w14:paraId="10954692"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nonNegativeinteger</w:t>
            </w:r>
          </w:p>
        </w:tc>
        <w:tc>
          <w:tcPr>
            <w:tcW w:w="984" w:type="dxa"/>
          </w:tcPr>
          <w:p w14:paraId="49C0FE3E"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0..1</w:t>
            </w:r>
          </w:p>
        </w:tc>
        <w:tc>
          <w:tcPr>
            <w:tcW w:w="5184" w:type="dxa"/>
          </w:tcPr>
          <w:p w14:paraId="0BE67B00"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sz w:val="16"/>
                <w:szCs w:val="16"/>
                <w:lang w:eastAsia="x-none"/>
              </w:rPr>
              <w:t>The order quantity multiples in which the trade item may be ordered. If the Order Quantity Minimum is 100, and the Order Quantity Multiple is 20, then the trade item can only be ordered in quantities which are divisible by the Order Quantity Multiple of 20.</w:t>
            </w:r>
          </w:p>
        </w:tc>
      </w:tr>
      <w:tr w:rsidR="00FC42CF" w:rsidRPr="00AE4E00" w14:paraId="080AD8BB" w14:textId="77777777" w:rsidTr="006C66A6">
        <w:trPr>
          <w:cantSplit/>
        </w:trPr>
        <w:tc>
          <w:tcPr>
            <w:tcW w:w="1807" w:type="dxa"/>
          </w:tcPr>
          <w:p w14:paraId="17B78CA0"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Attribute </w:t>
            </w:r>
          </w:p>
        </w:tc>
        <w:tc>
          <w:tcPr>
            <w:tcW w:w="1979" w:type="dxa"/>
          </w:tcPr>
          <w:p w14:paraId="779A846D"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orderSizingFactor</w:t>
            </w:r>
          </w:p>
        </w:tc>
        <w:tc>
          <w:tcPr>
            <w:tcW w:w="1843" w:type="dxa"/>
          </w:tcPr>
          <w:p w14:paraId="7DD7538A"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Measurement</w:t>
            </w:r>
          </w:p>
        </w:tc>
        <w:tc>
          <w:tcPr>
            <w:tcW w:w="984" w:type="dxa"/>
          </w:tcPr>
          <w:p w14:paraId="48ACBE68"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0..*</w:t>
            </w:r>
          </w:p>
        </w:tc>
        <w:tc>
          <w:tcPr>
            <w:tcW w:w="5184" w:type="dxa"/>
          </w:tcPr>
          <w:p w14:paraId="26117D91"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sz w:val="16"/>
                <w:szCs w:val="16"/>
                <w:lang w:eastAsia="x-none"/>
              </w:rPr>
              <w:t xml:space="preserve">A trade item specification other than gross, net weight, or cubic feet for a line trade item or a transaction, used for order sizing and pricing purposes. For example, factors may be used to cube a truck, reflecting different weights, and dimensions of trade item. </w:t>
            </w:r>
          </w:p>
        </w:tc>
      </w:tr>
      <w:tr w:rsidR="00FC42CF" w:rsidRPr="00AE4E00" w14:paraId="25EEE831" w14:textId="77777777" w:rsidTr="006C66A6">
        <w:trPr>
          <w:cantSplit/>
        </w:trPr>
        <w:tc>
          <w:tcPr>
            <w:tcW w:w="1807" w:type="dxa"/>
          </w:tcPr>
          <w:p w14:paraId="23292220"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Attribute</w:t>
            </w:r>
          </w:p>
        </w:tc>
        <w:tc>
          <w:tcPr>
            <w:tcW w:w="1979" w:type="dxa"/>
          </w:tcPr>
          <w:p w14:paraId="7C0EF532"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shippingQuantityMinimum</w:t>
            </w:r>
          </w:p>
        </w:tc>
        <w:tc>
          <w:tcPr>
            <w:tcW w:w="1843" w:type="dxa"/>
          </w:tcPr>
          <w:p w14:paraId="64E17B9E"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nonNegativeInteger</w:t>
            </w:r>
          </w:p>
        </w:tc>
        <w:tc>
          <w:tcPr>
            <w:tcW w:w="984" w:type="dxa"/>
          </w:tcPr>
          <w:p w14:paraId="3950515D"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0..1</w:t>
            </w:r>
          </w:p>
        </w:tc>
        <w:tc>
          <w:tcPr>
            <w:tcW w:w="5184" w:type="dxa"/>
          </w:tcPr>
          <w:p w14:paraId="594E2504"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sz w:val="16"/>
                <w:szCs w:val="16"/>
                <w:lang w:eastAsia="x-none"/>
              </w:rPr>
              <w:t xml:space="preserve">The minimum total quantity of this trade item that can be shipped.  </w:t>
            </w:r>
          </w:p>
        </w:tc>
      </w:tr>
      <w:tr w:rsidR="00FC42CF" w:rsidRPr="00AE4E00" w14:paraId="58D24B9A" w14:textId="77777777" w:rsidTr="006C66A6">
        <w:trPr>
          <w:cantSplit/>
        </w:trPr>
        <w:tc>
          <w:tcPr>
            <w:tcW w:w="1807" w:type="dxa"/>
          </w:tcPr>
          <w:p w14:paraId="594E5C31"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lastRenderedPageBreak/>
              <w:t>Attribute</w:t>
            </w:r>
          </w:p>
        </w:tc>
        <w:tc>
          <w:tcPr>
            <w:tcW w:w="1979" w:type="dxa"/>
          </w:tcPr>
          <w:p w14:paraId="2E33AD14"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startAvailabilityDateTime</w:t>
            </w:r>
          </w:p>
        </w:tc>
        <w:tc>
          <w:tcPr>
            <w:tcW w:w="1843" w:type="dxa"/>
          </w:tcPr>
          <w:p w14:paraId="0F83939D"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dateTime</w:t>
            </w:r>
          </w:p>
        </w:tc>
        <w:tc>
          <w:tcPr>
            <w:tcW w:w="984" w:type="dxa"/>
          </w:tcPr>
          <w:p w14:paraId="45C29C1E"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0..1</w:t>
            </w:r>
          </w:p>
        </w:tc>
        <w:tc>
          <w:tcPr>
            <w:tcW w:w="5184" w:type="dxa"/>
          </w:tcPr>
          <w:p w14:paraId="55EBF992"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The date (CCYY-MM-DDTHH:MM:SS) from which the trade item becomes available from the supplier, including seasonal or temporary trade item and services.</w:t>
            </w:r>
          </w:p>
        </w:tc>
      </w:tr>
      <w:tr w:rsidR="00FC42CF" w:rsidRPr="00AE4E00" w14:paraId="2F233E5E" w14:textId="77777777" w:rsidTr="006C66A6">
        <w:trPr>
          <w:cantSplit/>
        </w:trPr>
        <w:tc>
          <w:tcPr>
            <w:tcW w:w="1807" w:type="dxa"/>
          </w:tcPr>
          <w:p w14:paraId="16AB2C90"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Attribute </w:t>
            </w:r>
          </w:p>
        </w:tc>
        <w:tc>
          <w:tcPr>
            <w:tcW w:w="1979" w:type="dxa"/>
          </w:tcPr>
          <w:p w14:paraId="3FD94D14"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startDateMaximumBuyingQuantity</w:t>
            </w:r>
          </w:p>
        </w:tc>
        <w:tc>
          <w:tcPr>
            <w:tcW w:w="1843" w:type="dxa"/>
          </w:tcPr>
          <w:p w14:paraId="0E6EDE06"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dateTime</w:t>
            </w:r>
          </w:p>
        </w:tc>
        <w:tc>
          <w:tcPr>
            <w:tcW w:w="984" w:type="dxa"/>
          </w:tcPr>
          <w:p w14:paraId="4E4832EB"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0..1</w:t>
            </w:r>
          </w:p>
        </w:tc>
        <w:tc>
          <w:tcPr>
            <w:tcW w:w="5184" w:type="dxa"/>
          </w:tcPr>
          <w:p w14:paraId="42D637B0"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sz w:val="16"/>
                <w:szCs w:val="16"/>
                <w:lang w:eastAsia="x-none"/>
              </w:rPr>
              <w:t>The start date for when the maximum buying quantity is available to the trading partner.</w:t>
            </w:r>
          </w:p>
        </w:tc>
      </w:tr>
      <w:tr w:rsidR="00FC42CF" w:rsidRPr="00AE4E00" w14:paraId="6E3443A6" w14:textId="77777777" w:rsidTr="006C66A6">
        <w:trPr>
          <w:cantSplit/>
        </w:trPr>
        <w:tc>
          <w:tcPr>
            <w:tcW w:w="1807" w:type="dxa"/>
          </w:tcPr>
          <w:p w14:paraId="761C7768"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Attribute </w:t>
            </w:r>
          </w:p>
        </w:tc>
        <w:tc>
          <w:tcPr>
            <w:tcW w:w="1979" w:type="dxa"/>
          </w:tcPr>
          <w:p w14:paraId="3D1DDA20"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startDateMinimumBuyingQuantity</w:t>
            </w:r>
          </w:p>
        </w:tc>
        <w:tc>
          <w:tcPr>
            <w:tcW w:w="1843" w:type="dxa"/>
          </w:tcPr>
          <w:p w14:paraId="3D45D584"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dateTime</w:t>
            </w:r>
          </w:p>
        </w:tc>
        <w:tc>
          <w:tcPr>
            <w:tcW w:w="984" w:type="dxa"/>
          </w:tcPr>
          <w:p w14:paraId="3B1D0544"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0..1</w:t>
            </w:r>
          </w:p>
        </w:tc>
        <w:tc>
          <w:tcPr>
            <w:tcW w:w="5184" w:type="dxa"/>
          </w:tcPr>
          <w:p w14:paraId="635FD326"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sz w:val="16"/>
                <w:szCs w:val="16"/>
                <w:lang w:eastAsia="x-none"/>
              </w:rPr>
              <w:t>The start date for when the minimum buying quantity is available to the trading partner.</w:t>
            </w:r>
          </w:p>
        </w:tc>
      </w:tr>
      <w:tr w:rsidR="00FC42CF" w:rsidRPr="00AE4E00" w14:paraId="4DD244CA" w14:textId="77777777" w:rsidTr="006C66A6">
        <w:trPr>
          <w:cantSplit/>
        </w:trPr>
        <w:tc>
          <w:tcPr>
            <w:tcW w:w="1807" w:type="dxa"/>
          </w:tcPr>
          <w:p w14:paraId="66143841"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Attribute </w:t>
            </w:r>
          </w:p>
        </w:tc>
        <w:tc>
          <w:tcPr>
            <w:tcW w:w="1979" w:type="dxa"/>
          </w:tcPr>
          <w:p w14:paraId="30BF06AE"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consumerEndAvailabilityDateTime</w:t>
            </w:r>
          </w:p>
        </w:tc>
        <w:tc>
          <w:tcPr>
            <w:tcW w:w="1843" w:type="dxa"/>
          </w:tcPr>
          <w:p w14:paraId="2B701EB9"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dateTime</w:t>
            </w:r>
          </w:p>
        </w:tc>
        <w:tc>
          <w:tcPr>
            <w:tcW w:w="984" w:type="dxa"/>
          </w:tcPr>
          <w:p w14:paraId="07576D10"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0..1</w:t>
            </w:r>
          </w:p>
        </w:tc>
        <w:tc>
          <w:tcPr>
            <w:tcW w:w="5184" w:type="dxa"/>
          </w:tcPr>
          <w:p w14:paraId="3FFFA7B9"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The last date/time that the trading partner is allowed to sell the trade item to consumers. Usually related to a specific geography. ISO 8601 date format CCYY-MM-DDTHH:MM:SS.</w:t>
            </w:r>
          </w:p>
        </w:tc>
      </w:tr>
      <w:tr w:rsidR="00FC42CF" w:rsidRPr="00AE4E00" w14:paraId="05DC190D" w14:textId="77777777" w:rsidTr="006C66A6">
        <w:trPr>
          <w:cantSplit/>
        </w:trPr>
        <w:tc>
          <w:tcPr>
            <w:tcW w:w="1807" w:type="dxa"/>
          </w:tcPr>
          <w:p w14:paraId="16A5D865"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 xml:space="preserve">Attribute </w:t>
            </w:r>
          </w:p>
        </w:tc>
        <w:tc>
          <w:tcPr>
            <w:tcW w:w="1979" w:type="dxa"/>
          </w:tcPr>
          <w:p w14:paraId="736B5A74"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consumerFirstDeliveryDate</w:t>
            </w:r>
          </w:p>
        </w:tc>
        <w:tc>
          <w:tcPr>
            <w:tcW w:w="1843" w:type="dxa"/>
          </w:tcPr>
          <w:p w14:paraId="787A0415"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dateTime</w:t>
            </w:r>
          </w:p>
        </w:tc>
        <w:tc>
          <w:tcPr>
            <w:tcW w:w="984" w:type="dxa"/>
          </w:tcPr>
          <w:p w14:paraId="7BFB81DA"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0..1</w:t>
            </w:r>
          </w:p>
        </w:tc>
        <w:tc>
          <w:tcPr>
            <w:tcW w:w="5184" w:type="dxa"/>
          </w:tcPr>
          <w:p w14:paraId="7AB17B82" w14:textId="77777777" w:rsidR="00FC42CF" w:rsidRPr="00FC42CF" w:rsidRDefault="00FC42CF" w:rsidP="00FB1DA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The first date/time that the buyer is allowed to deliver or ship the trade item to consumers. Usually related to a specific geography.</w:t>
            </w:r>
          </w:p>
        </w:tc>
      </w:tr>
      <w:tr w:rsidR="008C7BD2" w:rsidRPr="00AB5DAE" w14:paraId="118AAC10" w14:textId="77777777" w:rsidTr="006C66A6">
        <w:trPr>
          <w:cantSplit/>
        </w:trPr>
        <w:tc>
          <w:tcPr>
            <w:tcW w:w="1807" w:type="dxa"/>
          </w:tcPr>
          <w:p w14:paraId="67B9ADB6" w14:textId="77777777" w:rsidR="008C7BD2" w:rsidRPr="00AB5DAE" w:rsidRDefault="008C7BD2" w:rsidP="008C7BD2">
            <w:pPr>
              <w:spacing w:before="60" w:after="60"/>
              <w:rPr>
                <w:rFonts w:asciiTheme="minorHAnsi" w:hAnsiTheme="minorHAnsi" w:cs="Arial"/>
                <w:sz w:val="16"/>
                <w:szCs w:val="16"/>
                <w:lang w:eastAsia="x-none"/>
              </w:rPr>
            </w:pPr>
            <w:r w:rsidRPr="00AB5DAE">
              <w:rPr>
                <w:rFonts w:asciiTheme="minorHAnsi" w:hAnsiTheme="minorHAnsi" w:cs="Arial"/>
                <w:sz w:val="16"/>
                <w:szCs w:val="16"/>
                <w:lang w:eastAsia="x-none"/>
              </w:rPr>
              <w:t>Attribute</w:t>
            </w:r>
          </w:p>
        </w:tc>
        <w:tc>
          <w:tcPr>
            <w:tcW w:w="1979" w:type="dxa"/>
          </w:tcPr>
          <w:p w14:paraId="5949FC7A" w14:textId="77777777" w:rsidR="008C7BD2" w:rsidRPr="00AB5DAE" w:rsidRDefault="008C7BD2" w:rsidP="008C7BD2">
            <w:pPr>
              <w:spacing w:before="60" w:after="60"/>
              <w:rPr>
                <w:rFonts w:asciiTheme="minorHAnsi" w:hAnsiTheme="minorHAnsi" w:cs="Arial"/>
                <w:sz w:val="16"/>
                <w:szCs w:val="16"/>
                <w:lang w:eastAsia="x-none"/>
              </w:rPr>
            </w:pPr>
            <w:r w:rsidRPr="00AB5DAE">
              <w:rPr>
                <w:rFonts w:asciiTheme="minorHAnsi" w:hAnsiTheme="minorHAnsi" w:cs="Arial"/>
                <w:sz w:val="16"/>
                <w:szCs w:val="16"/>
                <w:lang w:eastAsia="x-none"/>
              </w:rPr>
              <w:t>startDateTimeOfExclusivity</w:t>
            </w:r>
          </w:p>
        </w:tc>
        <w:tc>
          <w:tcPr>
            <w:tcW w:w="1843" w:type="dxa"/>
          </w:tcPr>
          <w:p w14:paraId="0667BA9A" w14:textId="77777777" w:rsidR="008C7BD2" w:rsidRPr="00AB5DAE" w:rsidRDefault="008C7BD2" w:rsidP="008C7BD2">
            <w:pPr>
              <w:spacing w:before="60" w:after="60"/>
              <w:rPr>
                <w:rFonts w:asciiTheme="minorHAnsi" w:hAnsiTheme="minorHAnsi" w:cs="Arial"/>
                <w:sz w:val="16"/>
                <w:szCs w:val="16"/>
                <w:lang w:eastAsia="x-none"/>
              </w:rPr>
            </w:pPr>
            <w:r w:rsidRPr="00AB5DAE">
              <w:rPr>
                <w:rFonts w:asciiTheme="minorHAnsi" w:hAnsiTheme="minorHAnsi" w:cs="Arial"/>
                <w:sz w:val="16"/>
                <w:szCs w:val="16"/>
                <w:lang w:eastAsia="x-none"/>
              </w:rPr>
              <w:t>dateTime</w:t>
            </w:r>
          </w:p>
        </w:tc>
        <w:tc>
          <w:tcPr>
            <w:tcW w:w="984" w:type="dxa"/>
          </w:tcPr>
          <w:p w14:paraId="546E5719" w14:textId="77777777" w:rsidR="008C7BD2" w:rsidRPr="00AB5DAE" w:rsidRDefault="008C7BD2" w:rsidP="008C7BD2">
            <w:pPr>
              <w:spacing w:before="60" w:after="60"/>
              <w:rPr>
                <w:rFonts w:asciiTheme="minorHAnsi" w:hAnsiTheme="minorHAnsi" w:cs="Arial"/>
                <w:sz w:val="16"/>
                <w:szCs w:val="16"/>
                <w:lang w:eastAsia="x-none"/>
              </w:rPr>
            </w:pPr>
            <w:r w:rsidRPr="00AB5DAE">
              <w:rPr>
                <w:rFonts w:asciiTheme="minorHAnsi" w:hAnsiTheme="minorHAnsi" w:cs="Arial"/>
                <w:sz w:val="16"/>
                <w:szCs w:val="16"/>
                <w:lang w:eastAsia="x-none"/>
              </w:rPr>
              <w:t>0..1</w:t>
            </w:r>
          </w:p>
        </w:tc>
        <w:tc>
          <w:tcPr>
            <w:tcW w:w="5184" w:type="dxa"/>
          </w:tcPr>
          <w:p w14:paraId="281039EB" w14:textId="77777777" w:rsidR="008C7BD2" w:rsidRPr="00AB5DAE" w:rsidRDefault="008C7BD2" w:rsidP="008C7BD2">
            <w:pPr>
              <w:spacing w:before="60" w:after="60"/>
              <w:rPr>
                <w:rFonts w:asciiTheme="minorHAnsi" w:hAnsiTheme="minorHAnsi" w:cs="Arial"/>
                <w:sz w:val="16"/>
                <w:szCs w:val="16"/>
                <w:lang w:eastAsia="x-none"/>
              </w:rPr>
            </w:pPr>
            <w:r w:rsidRPr="00AB5DAE">
              <w:rPr>
                <w:rFonts w:asciiTheme="minorHAnsi" w:hAnsiTheme="minorHAnsi" w:cs="Arial"/>
                <w:sz w:val="16"/>
                <w:szCs w:val="16"/>
                <w:lang w:eastAsia="x-none"/>
              </w:rPr>
              <w:t>The date and time at which a product starts to be exclusive to a trading partner.</w:t>
            </w:r>
          </w:p>
        </w:tc>
      </w:tr>
      <w:tr w:rsidR="00DC6168" w:rsidRPr="00AB5DAE" w14:paraId="5A305C00" w14:textId="77777777" w:rsidTr="006C66A6">
        <w:trPr>
          <w:cantSplit/>
        </w:trPr>
        <w:tc>
          <w:tcPr>
            <w:tcW w:w="1807" w:type="dxa"/>
          </w:tcPr>
          <w:p w14:paraId="0FF7A46D" w14:textId="77777777" w:rsidR="008C7BD2" w:rsidRPr="00AB5DAE" w:rsidRDefault="008C7BD2" w:rsidP="008C7BD2">
            <w:pPr>
              <w:pStyle w:val="GS1TableText"/>
              <w:rPr>
                <w:rFonts w:asciiTheme="minorHAnsi" w:hAnsiTheme="minorHAnsi" w:cs="Arial"/>
                <w:szCs w:val="16"/>
              </w:rPr>
            </w:pPr>
            <w:r w:rsidRPr="00AB5DAE">
              <w:rPr>
                <w:rFonts w:asciiTheme="minorHAnsi" w:hAnsiTheme="minorHAnsi" w:cs="Arial"/>
                <w:szCs w:val="16"/>
              </w:rPr>
              <w:t>Association</w:t>
            </w:r>
          </w:p>
        </w:tc>
        <w:tc>
          <w:tcPr>
            <w:tcW w:w="1979" w:type="dxa"/>
          </w:tcPr>
          <w:p w14:paraId="2A6BAF6F" w14:textId="77777777" w:rsidR="008C7BD2" w:rsidRPr="00AB5DAE" w:rsidRDefault="008C7BD2" w:rsidP="008C7BD2">
            <w:pPr>
              <w:pStyle w:val="GS1TableText"/>
              <w:rPr>
                <w:rFonts w:asciiTheme="minorHAnsi" w:hAnsiTheme="minorHAnsi" w:cs="Arial"/>
                <w:szCs w:val="16"/>
              </w:rPr>
            </w:pPr>
            <w:r w:rsidRPr="00AB5DAE">
              <w:rPr>
                <w:rFonts w:asciiTheme="minorHAnsi" w:hAnsiTheme="minorHAnsi" w:cs="Arial"/>
                <w:szCs w:val="16"/>
              </w:rPr>
              <w:t>avpList</w:t>
            </w:r>
          </w:p>
        </w:tc>
        <w:tc>
          <w:tcPr>
            <w:tcW w:w="1843" w:type="dxa"/>
          </w:tcPr>
          <w:p w14:paraId="0035F3E5" w14:textId="77777777" w:rsidR="008C7BD2" w:rsidRPr="00AB5DAE" w:rsidRDefault="008C7BD2" w:rsidP="008C7BD2">
            <w:pPr>
              <w:pStyle w:val="GS1TableText"/>
              <w:rPr>
                <w:rFonts w:asciiTheme="minorHAnsi" w:hAnsiTheme="minorHAnsi" w:cs="Arial"/>
                <w:szCs w:val="16"/>
              </w:rPr>
            </w:pPr>
            <w:r w:rsidRPr="00AB5DAE">
              <w:rPr>
                <w:rFonts w:asciiTheme="minorHAnsi" w:hAnsiTheme="minorHAnsi" w:cs="Arial"/>
                <w:szCs w:val="16"/>
              </w:rPr>
              <w:t>GS1_AttributeValuePairList</w:t>
            </w:r>
          </w:p>
        </w:tc>
        <w:tc>
          <w:tcPr>
            <w:tcW w:w="984" w:type="dxa"/>
          </w:tcPr>
          <w:p w14:paraId="30DA3F01" w14:textId="77777777" w:rsidR="008C7BD2" w:rsidRPr="00AB5DAE" w:rsidRDefault="008C7BD2" w:rsidP="008C7BD2">
            <w:pPr>
              <w:pStyle w:val="GS1TableText"/>
              <w:rPr>
                <w:rFonts w:asciiTheme="minorHAnsi" w:hAnsiTheme="minorHAnsi" w:cs="Arial"/>
                <w:szCs w:val="16"/>
              </w:rPr>
            </w:pPr>
            <w:r w:rsidRPr="00AB5DAE">
              <w:rPr>
                <w:rFonts w:asciiTheme="minorHAnsi" w:hAnsiTheme="minorHAnsi" w:cs="Arial"/>
                <w:szCs w:val="16"/>
              </w:rPr>
              <w:t>0..1</w:t>
            </w:r>
          </w:p>
        </w:tc>
        <w:tc>
          <w:tcPr>
            <w:tcW w:w="5184" w:type="dxa"/>
          </w:tcPr>
          <w:p w14:paraId="3FAFE6A7" w14:textId="77777777" w:rsidR="008C7BD2" w:rsidRPr="00AB5DAE" w:rsidRDefault="008C7BD2" w:rsidP="008C7BD2">
            <w:pPr>
              <w:pStyle w:val="GS1TableText"/>
              <w:rPr>
                <w:rFonts w:asciiTheme="minorHAnsi" w:hAnsiTheme="minorHAnsi" w:cs="Arial"/>
                <w:szCs w:val="16"/>
              </w:rPr>
            </w:pPr>
            <w:r w:rsidRPr="00AB5DAE">
              <w:rPr>
                <w:rFonts w:asciiTheme="minorHAnsi" w:hAnsiTheme="minorHAnsi" w:cs="Arial"/>
                <w:szCs w:val="16"/>
                <w:lang w:val="fr-BE" w:bidi="he-IL"/>
              </w:rPr>
              <w:t>The transmission of non-standard data done in a simple, flexible, and easy to use method.</w:t>
            </w:r>
          </w:p>
        </w:tc>
      </w:tr>
      <w:tr w:rsidR="008C7BD2" w:rsidRPr="00AE4E00" w14:paraId="0325568E" w14:textId="77777777" w:rsidTr="006C66A6">
        <w:trPr>
          <w:cantSplit/>
        </w:trPr>
        <w:tc>
          <w:tcPr>
            <w:tcW w:w="1807" w:type="dxa"/>
          </w:tcPr>
          <w:p w14:paraId="0C4642D8" w14:textId="77777777" w:rsidR="008C7BD2" w:rsidRPr="00FC42CF" w:rsidRDefault="008C7BD2" w:rsidP="008C7BD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DeliveryPurchasingInformationModule</w:t>
            </w:r>
          </w:p>
        </w:tc>
        <w:tc>
          <w:tcPr>
            <w:tcW w:w="1979" w:type="dxa"/>
          </w:tcPr>
          <w:p w14:paraId="7E7F1FF2" w14:textId="77777777" w:rsidR="008C7BD2" w:rsidRPr="00FC42CF" w:rsidRDefault="008C7BD2" w:rsidP="008C7BD2">
            <w:pPr>
              <w:spacing w:before="60" w:after="60"/>
              <w:rPr>
                <w:rFonts w:asciiTheme="minorHAnsi" w:hAnsiTheme="minorHAnsi" w:cs="Arial"/>
                <w:sz w:val="16"/>
                <w:szCs w:val="16"/>
                <w:lang w:eastAsia="x-none"/>
              </w:rPr>
            </w:pPr>
          </w:p>
        </w:tc>
        <w:tc>
          <w:tcPr>
            <w:tcW w:w="1843" w:type="dxa"/>
          </w:tcPr>
          <w:p w14:paraId="6DF9920E" w14:textId="77777777" w:rsidR="008C7BD2" w:rsidRPr="00FC42CF" w:rsidRDefault="008C7BD2" w:rsidP="008C7BD2">
            <w:pPr>
              <w:spacing w:before="60" w:after="60"/>
              <w:rPr>
                <w:rFonts w:asciiTheme="minorHAnsi" w:hAnsiTheme="minorHAnsi" w:cs="Arial"/>
                <w:sz w:val="16"/>
                <w:szCs w:val="16"/>
                <w:lang w:eastAsia="x-none"/>
              </w:rPr>
            </w:pPr>
          </w:p>
        </w:tc>
        <w:tc>
          <w:tcPr>
            <w:tcW w:w="984" w:type="dxa"/>
          </w:tcPr>
          <w:p w14:paraId="1A6508C4" w14:textId="77777777" w:rsidR="008C7BD2" w:rsidRPr="00FC42CF" w:rsidRDefault="008C7BD2" w:rsidP="008C7BD2">
            <w:pPr>
              <w:spacing w:before="60" w:after="60"/>
              <w:rPr>
                <w:rFonts w:asciiTheme="minorHAnsi" w:hAnsiTheme="minorHAnsi" w:cs="Arial"/>
                <w:sz w:val="16"/>
                <w:szCs w:val="16"/>
                <w:lang w:eastAsia="x-none"/>
              </w:rPr>
            </w:pPr>
          </w:p>
        </w:tc>
        <w:tc>
          <w:tcPr>
            <w:tcW w:w="5184" w:type="dxa"/>
          </w:tcPr>
          <w:p w14:paraId="310E0D6A" w14:textId="77777777" w:rsidR="008C7BD2" w:rsidRPr="00FC42CF" w:rsidRDefault="008C7BD2" w:rsidP="008C7BD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A module containing purchasing and delivery information for a trade item.</w:t>
            </w:r>
          </w:p>
        </w:tc>
      </w:tr>
      <w:tr w:rsidR="008C7BD2" w:rsidRPr="00AE4E00" w14:paraId="27447CB5" w14:textId="77777777" w:rsidTr="006C66A6">
        <w:trPr>
          <w:cantSplit/>
        </w:trPr>
        <w:tc>
          <w:tcPr>
            <w:tcW w:w="1807" w:type="dxa"/>
          </w:tcPr>
          <w:p w14:paraId="4A763E28" w14:textId="77777777" w:rsidR="008C7BD2" w:rsidRPr="00FC42CF" w:rsidRDefault="008C7BD2" w:rsidP="008C7BD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Association</w:t>
            </w:r>
          </w:p>
        </w:tc>
        <w:tc>
          <w:tcPr>
            <w:tcW w:w="1979" w:type="dxa"/>
          </w:tcPr>
          <w:p w14:paraId="353B63B2" w14:textId="77777777" w:rsidR="008C7BD2" w:rsidRPr="00FC42CF" w:rsidRDefault="008C7BD2" w:rsidP="008C7BD2">
            <w:pPr>
              <w:spacing w:before="60" w:after="60"/>
              <w:rPr>
                <w:rFonts w:asciiTheme="minorHAnsi" w:hAnsiTheme="minorHAnsi" w:cs="Arial"/>
                <w:sz w:val="16"/>
                <w:szCs w:val="16"/>
                <w:lang w:eastAsia="x-none"/>
              </w:rPr>
            </w:pPr>
          </w:p>
        </w:tc>
        <w:tc>
          <w:tcPr>
            <w:tcW w:w="1843" w:type="dxa"/>
          </w:tcPr>
          <w:p w14:paraId="426C6201" w14:textId="77777777" w:rsidR="008C7BD2" w:rsidRPr="00FC42CF" w:rsidRDefault="008C7BD2" w:rsidP="008C7BD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DeliveryPurchasingInformation</w:t>
            </w:r>
          </w:p>
        </w:tc>
        <w:tc>
          <w:tcPr>
            <w:tcW w:w="984" w:type="dxa"/>
          </w:tcPr>
          <w:p w14:paraId="52F89EFF" w14:textId="77777777" w:rsidR="008C7BD2" w:rsidRPr="00FC42CF" w:rsidRDefault="008C7BD2" w:rsidP="008C7BD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0..1</w:t>
            </w:r>
          </w:p>
        </w:tc>
        <w:tc>
          <w:tcPr>
            <w:tcW w:w="5184" w:type="dxa"/>
          </w:tcPr>
          <w:p w14:paraId="26F8864A" w14:textId="77777777" w:rsidR="008C7BD2" w:rsidRPr="00FC42CF" w:rsidRDefault="008C7BD2" w:rsidP="008C7BD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Purchasing and delivery information for a trade item.</w:t>
            </w:r>
          </w:p>
        </w:tc>
      </w:tr>
      <w:tr w:rsidR="008C7BD2" w:rsidRPr="00AE4E00" w14:paraId="5DCD1230" w14:textId="77777777" w:rsidTr="006C66A6">
        <w:trPr>
          <w:cantSplit/>
        </w:trPr>
        <w:tc>
          <w:tcPr>
            <w:tcW w:w="1807" w:type="dxa"/>
          </w:tcPr>
          <w:p w14:paraId="0970EB99" w14:textId="77777777" w:rsidR="008C7BD2" w:rsidRPr="00FC42CF" w:rsidRDefault="008C7BD2" w:rsidP="008C7BD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Association</w:t>
            </w:r>
          </w:p>
        </w:tc>
        <w:tc>
          <w:tcPr>
            <w:tcW w:w="1979" w:type="dxa"/>
          </w:tcPr>
          <w:p w14:paraId="4C0AF6C4" w14:textId="77777777" w:rsidR="008C7BD2" w:rsidRPr="00FC42CF" w:rsidRDefault="008C7BD2" w:rsidP="008C7BD2">
            <w:pPr>
              <w:spacing w:before="60" w:after="60"/>
              <w:rPr>
                <w:rFonts w:asciiTheme="minorHAnsi" w:hAnsiTheme="minorHAnsi" w:cs="Arial"/>
                <w:sz w:val="16"/>
                <w:szCs w:val="16"/>
                <w:lang w:eastAsia="x-none"/>
              </w:rPr>
            </w:pPr>
          </w:p>
        </w:tc>
        <w:tc>
          <w:tcPr>
            <w:tcW w:w="1843" w:type="dxa"/>
          </w:tcPr>
          <w:p w14:paraId="5BA9A128" w14:textId="77777777" w:rsidR="008C7BD2" w:rsidRPr="00FC42CF" w:rsidRDefault="008C7BD2" w:rsidP="008C7BD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GS1_AttributeValuePairList</w:t>
            </w:r>
          </w:p>
        </w:tc>
        <w:tc>
          <w:tcPr>
            <w:tcW w:w="984" w:type="dxa"/>
          </w:tcPr>
          <w:p w14:paraId="15986136" w14:textId="77777777" w:rsidR="008C7BD2" w:rsidRPr="00FC42CF" w:rsidRDefault="008C7BD2" w:rsidP="008C7BD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0..1</w:t>
            </w:r>
          </w:p>
        </w:tc>
        <w:tc>
          <w:tcPr>
            <w:tcW w:w="5184" w:type="dxa"/>
          </w:tcPr>
          <w:p w14:paraId="11D61AC1" w14:textId="77777777" w:rsidR="008C7BD2" w:rsidRPr="00FC42CF" w:rsidRDefault="008C7BD2" w:rsidP="008C7BD2">
            <w:pPr>
              <w:spacing w:before="60" w:after="60"/>
              <w:rPr>
                <w:rFonts w:asciiTheme="minorHAnsi" w:hAnsiTheme="minorHAnsi" w:cs="Arial"/>
                <w:sz w:val="16"/>
                <w:szCs w:val="16"/>
                <w:lang w:eastAsia="x-none"/>
              </w:rPr>
            </w:pPr>
            <w:r w:rsidRPr="00FC42CF">
              <w:rPr>
                <w:rFonts w:asciiTheme="minorHAnsi" w:hAnsiTheme="minorHAnsi" w:cs="Arial"/>
                <w:sz w:val="16"/>
                <w:szCs w:val="16"/>
                <w:lang w:eastAsia="x-none"/>
              </w:rPr>
              <w:t>Attribute value pair information for a trade item.</w:t>
            </w:r>
          </w:p>
        </w:tc>
      </w:tr>
    </w:tbl>
    <w:p w14:paraId="1F3F9E7F" w14:textId="77777777" w:rsidR="00FC42CF" w:rsidRDefault="00FC42CF" w:rsidP="006D7EB0"/>
    <w:p w14:paraId="66B0268E" w14:textId="77777777" w:rsidR="00CB0857" w:rsidRPr="008C5898" w:rsidRDefault="00CB0857" w:rsidP="00F828A7">
      <w:pPr>
        <w:rPr>
          <w:sz w:val="2"/>
        </w:rPr>
      </w:pPr>
    </w:p>
    <w:p w14:paraId="0EC40D2D" w14:textId="77777777" w:rsidR="00CB0857" w:rsidRPr="00753887" w:rsidRDefault="00CB0857" w:rsidP="00CB0857">
      <w:pPr>
        <w:pStyle w:val="Heading2"/>
      </w:pPr>
      <w:bookmarkStart w:id="175" w:name="_Toc67766130"/>
      <w:r w:rsidRPr="00753887">
        <w:lastRenderedPageBreak/>
        <w:t>Diet Information Module</w:t>
      </w:r>
      <w:bookmarkEnd w:id="175"/>
    </w:p>
    <w:p w14:paraId="123A26EE" w14:textId="0F74FD82" w:rsidR="00CB0857" w:rsidRDefault="007606D1" w:rsidP="00CB0857">
      <w:pPr>
        <w:pStyle w:val="GS1Body"/>
        <w:jc w:val="center"/>
      </w:pPr>
      <w:r w:rsidRPr="007606D1">
        <w:rPr>
          <w:noProof/>
        </w:rPr>
        <w:drawing>
          <wp:inline distT="0" distB="0" distL="0" distR="0" wp14:anchorId="006AF222" wp14:editId="79553F47">
            <wp:extent cx="6746152" cy="40259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775666" cy="4043589"/>
                    </a:xfrm>
                    <a:prstGeom prst="rect">
                      <a:avLst/>
                    </a:prstGeom>
                    <a:noFill/>
                    <a:ln>
                      <a:noFill/>
                    </a:ln>
                  </pic:spPr>
                </pic:pic>
              </a:graphicData>
            </a:graphic>
          </wp:inline>
        </w:drawing>
      </w:r>
    </w:p>
    <w:p w14:paraId="5BF4390C" w14:textId="77777777" w:rsidR="00CB0857" w:rsidRPr="00824142" w:rsidRDefault="00CB0857" w:rsidP="00CB0857">
      <w:pPr>
        <w:spacing w:before="120" w:after="60"/>
        <w:ind w:left="864"/>
        <w:jc w:val="center"/>
        <w:rPr>
          <w:rFonts w:ascii="Arial" w:hAnsi="Arial"/>
          <w:sz w:val="20"/>
          <w:lang w:eastAsia="x-none"/>
        </w:rPr>
      </w:pPr>
    </w:p>
    <w:p w14:paraId="433D713A" w14:textId="77777777" w:rsidR="00CB0857" w:rsidRPr="00824142" w:rsidRDefault="00CB0857" w:rsidP="00CB0857">
      <w:pPr>
        <w:tabs>
          <w:tab w:val="left" w:pos="1440"/>
        </w:tabs>
        <w:spacing w:before="240" w:after="240"/>
        <w:ind w:left="1440" w:hanging="576"/>
        <w:jc w:val="both"/>
        <w:rPr>
          <w:rFonts w:ascii="Arial" w:hAnsi="Arial"/>
          <w:noProof/>
          <w:sz w:val="20"/>
        </w:rPr>
      </w:pPr>
      <w:r w:rsidRPr="00824142">
        <w:rPr>
          <w:rFonts w:ascii="Arial" w:hAnsi="Arial"/>
          <w:b/>
          <w:noProof/>
          <w:position w:val="-6"/>
          <w:sz w:val="20"/>
          <w:lang w:eastAsia="en-GB"/>
        </w:rPr>
        <w:drawing>
          <wp:inline distT="0" distB="0" distL="0" distR="0" wp14:anchorId="0F822D99" wp14:editId="101C0586">
            <wp:extent cx="213360" cy="213360"/>
            <wp:effectExtent l="0" t="0" r="0" b="0"/>
            <wp:docPr id="141" name="Picture 141" descr="Note_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_oran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r w:rsidRPr="00824142">
        <w:rPr>
          <w:rFonts w:ascii="Arial" w:hAnsi="Arial"/>
          <w:b/>
          <w:bCs/>
          <w:sz w:val="20"/>
          <w:lang w:eastAsia="x-none"/>
        </w:rPr>
        <w:tab/>
        <w:t>Note:</w:t>
      </w:r>
      <w:r w:rsidRPr="00824142">
        <w:rPr>
          <w:rFonts w:ascii="Arial" w:hAnsi="Arial"/>
          <w:sz w:val="20"/>
          <w:lang w:eastAsia="x-none"/>
        </w:rPr>
        <w:t xml:space="preserve"> Common class (in grey) is located in the GDSN Common Library.</w:t>
      </w:r>
    </w:p>
    <w:p w14:paraId="272D9F2E" w14:textId="77777777" w:rsidR="00CB0857" w:rsidRDefault="00CB0857" w:rsidP="00CB0857">
      <w:pPr>
        <w:pStyle w:val="GS1Body"/>
        <w:jc w:val="center"/>
      </w:pP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97"/>
        <w:gridCol w:w="1979"/>
        <w:gridCol w:w="1928"/>
        <w:gridCol w:w="929"/>
        <w:gridCol w:w="4787"/>
      </w:tblGrid>
      <w:tr w:rsidR="00CB0857" w:rsidRPr="00A1093C" w14:paraId="33E466E0" w14:textId="77777777" w:rsidTr="006C66A6">
        <w:trPr>
          <w:cantSplit/>
          <w:tblHeader/>
        </w:trPr>
        <w:tc>
          <w:tcPr>
            <w:tcW w:w="1897" w:type="dxa"/>
            <w:shd w:val="clear" w:color="auto" w:fill="002C6C"/>
          </w:tcPr>
          <w:p w14:paraId="1C406AC6" w14:textId="77777777" w:rsidR="00CB0857" w:rsidRPr="00CB0857" w:rsidRDefault="00CB0857" w:rsidP="00FB1DA2">
            <w:pPr>
              <w:keepNext/>
              <w:spacing w:before="60" w:after="60"/>
              <w:rPr>
                <w:rFonts w:asciiTheme="minorHAnsi" w:hAnsiTheme="minorHAnsi"/>
                <w:b/>
                <w:bCs/>
                <w:color w:val="FFFFFF"/>
                <w:sz w:val="16"/>
                <w:szCs w:val="16"/>
              </w:rPr>
            </w:pPr>
            <w:r w:rsidRPr="00CB0857">
              <w:rPr>
                <w:rFonts w:asciiTheme="minorHAnsi" w:hAnsiTheme="minorHAnsi"/>
                <w:b/>
                <w:bCs/>
                <w:color w:val="FFFFFF"/>
                <w:sz w:val="16"/>
                <w:szCs w:val="16"/>
                <w:lang w:val="fr-BE"/>
              </w:rPr>
              <w:lastRenderedPageBreak/>
              <w:t>C</w:t>
            </w:r>
            <w:r w:rsidRPr="00CB0857">
              <w:rPr>
                <w:rFonts w:asciiTheme="minorHAnsi" w:hAnsiTheme="minorHAnsi"/>
                <w:b/>
                <w:bCs/>
                <w:color w:val="FFFFFF"/>
                <w:sz w:val="16"/>
                <w:szCs w:val="16"/>
              </w:rPr>
              <w:t>ontent</w:t>
            </w:r>
          </w:p>
        </w:tc>
        <w:tc>
          <w:tcPr>
            <w:tcW w:w="1979" w:type="dxa"/>
            <w:shd w:val="clear" w:color="auto" w:fill="002C6C"/>
          </w:tcPr>
          <w:p w14:paraId="6E4CF735" w14:textId="77777777" w:rsidR="00CB0857" w:rsidRPr="00CB0857" w:rsidRDefault="00CB0857" w:rsidP="00FB1DA2">
            <w:pPr>
              <w:keepNext/>
              <w:spacing w:before="60" w:after="60"/>
              <w:rPr>
                <w:rFonts w:asciiTheme="minorHAnsi" w:hAnsiTheme="minorHAnsi"/>
                <w:b/>
                <w:bCs/>
                <w:color w:val="FFFFFF"/>
                <w:sz w:val="16"/>
                <w:szCs w:val="16"/>
              </w:rPr>
            </w:pPr>
            <w:r w:rsidRPr="00CB0857">
              <w:rPr>
                <w:rFonts w:asciiTheme="minorHAnsi" w:hAnsiTheme="minorHAnsi"/>
                <w:b/>
                <w:bCs/>
                <w:color w:val="FFFFFF"/>
                <w:sz w:val="16"/>
                <w:szCs w:val="16"/>
                <w:lang w:val="fr-BE"/>
              </w:rPr>
              <w:t>A</w:t>
            </w:r>
            <w:r w:rsidRPr="00CB0857">
              <w:rPr>
                <w:rFonts w:asciiTheme="minorHAnsi" w:hAnsiTheme="minorHAnsi"/>
                <w:b/>
                <w:bCs/>
                <w:color w:val="FFFFFF"/>
                <w:sz w:val="16"/>
                <w:szCs w:val="16"/>
              </w:rPr>
              <w:t xml:space="preserve">ttribute / </w:t>
            </w:r>
            <w:r w:rsidRPr="00CB0857">
              <w:rPr>
                <w:rFonts w:asciiTheme="minorHAnsi" w:hAnsiTheme="minorHAnsi"/>
                <w:b/>
                <w:bCs/>
                <w:color w:val="FFFFFF"/>
                <w:sz w:val="16"/>
                <w:szCs w:val="16"/>
                <w:lang w:val="fr-BE"/>
              </w:rPr>
              <w:t>R</w:t>
            </w:r>
            <w:r w:rsidRPr="00CB0857">
              <w:rPr>
                <w:rFonts w:asciiTheme="minorHAnsi" w:hAnsiTheme="minorHAnsi"/>
                <w:b/>
                <w:bCs/>
                <w:color w:val="FFFFFF"/>
                <w:sz w:val="16"/>
                <w:szCs w:val="16"/>
              </w:rPr>
              <w:t>ole</w:t>
            </w:r>
          </w:p>
        </w:tc>
        <w:tc>
          <w:tcPr>
            <w:tcW w:w="1928" w:type="dxa"/>
            <w:shd w:val="clear" w:color="auto" w:fill="002C6C"/>
          </w:tcPr>
          <w:p w14:paraId="19B49ED2" w14:textId="77777777" w:rsidR="00CB0857" w:rsidRPr="00CB0857" w:rsidRDefault="00CB0857" w:rsidP="00FB1DA2">
            <w:pPr>
              <w:keepNext/>
              <w:spacing w:before="60" w:after="60"/>
              <w:rPr>
                <w:rFonts w:asciiTheme="minorHAnsi" w:hAnsiTheme="minorHAnsi"/>
                <w:b/>
                <w:bCs/>
                <w:color w:val="FFFFFF"/>
                <w:sz w:val="16"/>
                <w:szCs w:val="16"/>
              </w:rPr>
            </w:pPr>
            <w:r w:rsidRPr="00CB0857">
              <w:rPr>
                <w:rFonts w:asciiTheme="minorHAnsi" w:hAnsiTheme="minorHAnsi"/>
                <w:b/>
                <w:bCs/>
                <w:color w:val="FFFFFF"/>
                <w:sz w:val="16"/>
                <w:szCs w:val="16"/>
                <w:lang w:val="fr-BE"/>
              </w:rPr>
              <w:t>D</w:t>
            </w:r>
            <w:r w:rsidRPr="00CB0857">
              <w:rPr>
                <w:rFonts w:asciiTheme="minorHAnsi" w:hAnsiTheme="minorHAnsi"/>
                <w:b/>
                <w:bCs/>
                <w:color w:val="FFFFFF"/>
                <w:sz w:val="16"/>
                <w:szCs w:val="16"/>
              </w:rPr>
              <w:t>atatype /</w:t>
            </w:r>
            <w:r w:rsidRPr="00CB0857">
              <w:rPr>
                <w:rFonts w:asciiTheme="minorHAnsi" w:hAnsiTheme="minorHAnsi"/>
                <w:b/>
                <w:bCs/>
                <w:color w:val="FFFFFF"/>
                <w:sz w:val="16"/>
                <w:szCs w:val="16"/>
                <w:lang w:val="fr-BE"/>
              </w:rPr>
              <w:t>S</w:t>
            </w:r>
            <w:r w:rsidRPr="00CB0857">
              <w:rPr>
                <w:rFonts w:asciiTheme="minorHAnsi" w:hAnsiTheme="minorHAnsi"/>
                <w:b/>
                <w:bCs/>
                <w:color w:val="FFFFFF"/>
                <w:sz w:val="16"/>
                <w:szCs w:val="16"/>
              </w:rPr>
              <w:t>econdary class</w:t>
            </w:r>
          </w:p>
        </w:tc>
        <w:tc>
          <w:tcPr>
            <w:tcW w:w="929" w:type="dxa"/>
            <w:shd w:val="clear" w:color="auto" w:fill="002C6C"/>
          </w:tcPr>
          <w:p w14:paraId="413DADCA" w14:textId="77777777" w:rsidR="00CB0857" w:rsidRPr="00CB0857" w:rsidRDefault="00CB0857" w:rsidP="00FB1DA2">
            <w:pPr>
              <w:keepNext/>
              <w:spacing w:before="60" w:after="60"/>
              <w:rPr>
                <w:rFonts w:asciiTheme="minorHAnsi" w:hAnsiTheme="minorHAnsi"/>
                <w:b/>
                <w:bCs/>
                <w:color w:val="FFFFFF"/>
                <w:sz w:val="16"/>
                <w:szCs w:val="16"/>
              </w:rPr>
            </w:pPr>
            <w:r w:rsidRPr="00CB0857">
              <w:rPr>
                <w:rFonts w:asciiTheme="minorHAnsi" w:hAnsiTheme="minorHAnsi"/>
                <w:b/>
                <w:bCs/>
                <w:color w:val="FFFFFF"/>
                <w:sz w:val="16"/>
                <w:szCs w:val="16"/>
                <w:lang w:val="fr-BE"/>
              </w:rPr>
              <w:t>M</w:t>
            </w:r>
            <w:r w:rsidRPr="00CB0857">
              <w:rPr>
                <w:rFonts w:asciiTheme="minorHAnsi" w:hAnsiTheme="minorHAnsi"/>
                <w:b/>
                <w:bCs/>
                <w:color w:val="FFFFFF"/>
                <w:sz w:val="16"/>
                <w:szCs w:val="16"/>
              </w:rPr>
              <w:t>ultiplicity</w:t>
            </w:r>
          </w:p>
        </w:tc>
        <w:tc>
          <w:tcPr>
            <w:tcW w:w="4787" w:type="dxa"/>
            <w:shd w:val="clear" w:color="auto" w:fill="002C6C"/>
          </w:tcPr>
          <w:p w14:paraId="7640ED81" w14:textId="77777777" w:rsidR="00CB0857" w:rsidRPr="00CB0857" w:rsidRDefault="00CB0857" w:rsidP="00FB1DA2">
            <w:pPr>
              <w:keepNext/>
              <w:spacing w:before="60" w:after="60"/>
              <w:rPr>
                <w:rFonts w:asciiTheme="minorHAnsi" w:hAnsiTheme="minorHAnsi"/>
                <w:b/>
                <w:bCs/>
                <w:color w:val="FFFFFF"/>
                <w:sz w:val="16"/>
                <w:szCs w:val="16"/>
              </w:rPr>
            </w:pPr>
            <w:r w:rsidRPr="00CB0857">
              <w:rPr>
                <w:rFonts w:asciiTheme="minorHAnsi" w:hAnsiTheme="minorHAnsi"/>
                <w:b/>
                <w:bCs/>
                <w:color w:val="FFFFFF"/>
                <w:sz w:val="16"/>
                <w:szCs w:val="16"/>
                <w:lang w:val="fr-BE"/>
              </w:rPr>
              <w:t>D</w:t>
            </w:r>
            <w:r w:rsidRPr="00CB0857">
              <w:rPr>
                <w:rFonts w:asciiTheme="minorHAnsi" w:hAnsiTheme="minorHAnsi"/>
                <w:b/>
                <w:bCs/>
                <w:color w:val="FFFFFF"/>
                <w:sz w:val="16"/>
                <w:szCs w:val="16"/>
              </w:rPr>
              <w:t>efinition</w:t>
            </w:r>
          </w:p>
        </w:tc>
      </w:tr>
      <w:tr w:rsidR="00CB0857" w:rsidRPr="00A1093C" w14:paraId="3202CBFC" w14:textId="77777777" w:rsidTr="006C66A6">
        <w:trPr>
          <w:cantSplit/>
        </w:trPr>
        <w:tc>
          <w:tcPr>
            <w:tcW w:w="1897" w:type="dxa"/>
          </w:tcPr>
          <w:p w14:paraId="5C4B6056" w14:textId="77777777" w:rsidR="00CB0857" w:rsidRPr="00CB0857" w:rsidRDefault="00CB0857" w:rsidP="00FB1DA2">
            <w:pPr>
              <w:spacing w:before="60" w:after="60"/>
              <w:rPr>
                <w:rFonts w:asciiTheme="minorHAnsi" w:hAnsiTheme="minorHAnsi"/>
                <w:sz w:val="16"/>
                <w:szCs w:val="16"/>
                <w:lang w:eastAsia="x-none"/>
              </w:rPr>
            </w:pPr>
            <w:r w:rsidRPr="00CB0857">
              <w:rPr>
                <w:rFonts w:asciiTheme="minorHAnsi" w:hAnsiTheme="minorHAnsi"/>
                <w:sz w:val="16"/>
                <w:szCs w:val="16"/>
                <w:lang w:eastAsia="x-none"/>
              </w:rPr>
              <w:t>DietInformationModule</w:t>
            </w:r>
          </w:p>
        </w:tc>
        <w:tc>
          <w:tcPr>
            <w:tcW w:w="1979" w:type="dxa"/>
          </w:tcPr>
          <w:p w14:paraId="52BBAF96" w14:textId="77777777" w:rsidR="00CB0857" w:rsidRPr="00CB0857" w:rsidRDefault="00CB0857" w:rsidP="00FB1DA2">
            <w:pPr>
              <w:spacing w:before="60" w:after="60"/>
              <w:rPr>
                <w:rFonts w:asciiTheme="minorHAnsi" w:hAnsiTheme="minorHAnsi"/>
                <w:sz w:val="16"/>
                <w:szCs w:val="16"/>
                <w:lang w:eastAsia="x-none"/>
              </w:rPr>
            </w:pPr>
          </w:p>
        </w:tc>
        <w:tc>
          <w:tcPr>
            <w:tcW w:w="1928" w:type="dxa"/>
          </w:tcPr>
          <w:p w14:paraId="054C005C" w14:textId="77777777" w:rsidR="00CB0857" w:rsidRPr="00CB0857" w:rsidRDefault="00CB0857" w:rsidP="00FB1DA2">
            <w:pPr>
              <w:spacing w:before="60" w:after="60"/>
              <w:rPr>
                <w:rFonts w:asciiTheme="minorHAnsi" w:hAnsiTheme="minorHAnsi"/>
                <w:sz w:val="16"/>
                <w:szCs w:val="16"/>
                <w:lang w:eastAsia="x-none"/>
              </w:rPr>
            </w:pPr>
          </w:p>
        </w:tc>
        <w:tc>
          <w:tcPr>
            <w:tcW w:w="929" w:type="dxa"/>
          </w:tcPr>
          <w:p w14:paraId="4FB68E5B" w14:textId="77777777" w:rsidR="00CB0857" w:rsidRPr="00CB0857" w:rsidRDefault="00CB0857" w:rsidP="00FB1DA2">
            <w:pPr>
              <w:spacing w:before="60" w:after="60"/>
              <w:rPr>
                <w:rFonts w:asciiTheme="minorHAnsi" w:hAnsiTheme="minorHAnsi"/>
                <w:sz w:val="16"/>
                <w:szCs w:val="16"/>
                <w:lang w:eastAsia="x-none"/>
              </w:rPr>
            </w:pPr>
          </w:p>
        </w:tc>
        <w:tc>
          <w:tcPr>
            <w:tcW w:w="4787" w:type="dxa"/>
          </w:tcPr>
          <w:p w14:paraId="29801718" w14:textId="77777777" w:rsidR="00CB0857" w:rsidRPr="00CB0857" w:rsidRDefault="00CB0857" w:rsidP="00FB1DA2">
            <w:pPr>
              <w:spacing w:before="60" w:after="60"/>
              <w:rPr>
                <w:rFonts w:asciiTheme="minorHAnsi" w:hAnsiTheme="minorHAnsi"/>
                <w:sz w:val="16"/>
                <w:szCs w:val="16"/>
                <w:lang w:eastAsia="x-none"/>
              </w:rPr>
            </w:pPr>
            <w:r w:rsidRPr="00CB0857">
              <w:rPr>
                <w:rFonts w:asciiTheme="minorHAnsi" w:hAnsiTheme="minorHAnsi"/>
                <w:sz w:val="16"/>
                <w:szCs w:val="16"/>
                <w:lang w:eastAsia="x-none"/>
              </w:rPr>
              <w:t>Information on whether the product meets the criteria to be classified as suitable for a specific targeted group. Certain groups of consumers are limited in consuming products, depending on the ingredients or preparation style. This can be i.e. due to religious reasons or restriction of diet reasons.</w:t>
            </w:r>
          </w:p>
        </w:tc>
      </w:tr>
      <w:tr w:rsidR="00CB0857" w:rsidRPr="00A1093C" w14:paraId="7BB4880A" w14:textId="77777777" w:rsidTr="006C66A6">
        <w:trPr>
          <w:cantSplit/>
        </w:trPr>
        <w:tc>
          <w:tcPr>
            <w:tcW w:w="1897" w:type="dxa"/>
          </w:tcPr>
          <w:p w14:paraId="30585B57" w14:textId="77777777" w:rsidR="00CB0857" w:rsidRPr="00CB0857" w:rsidRDefault="00CB0857" w:rsidP="00FB1DA2">
            <w:pPr>
              <w:spacing w:before="60" w:after="60"/>
              <w:rPr>
                <w:rFonts w:asciiTheme="minorHAnsi" w:hAnsiTheme="minorHAnsi"/>
                <w:sz w:val="16"/>
                <w:szCs w:val="16"/>
                <w:lang w:eastAsia="x-none"/>
              </w:rPr>
            </w:pPr>
            <w:r w:rsidRPr="00CB0857">
              <w:rPr>
                <w:rFonts w:asciiTheme="minorHAnsi" w:hAnsiTheme="minorHAnsi"/>
                <w:sz w:val="16"/>
                <w:szCs w:val="16"/>
                <w:lang w:eastAsia="x-none"/>
              </w:rPr>
              <w:t>Association</w:t>
            </w:r>
          </w:p>
        </w:tc>
        <w:tc>
          <w:tcPr>
            <w:tcW w:w="1979" w:type="dxa"/>
          </w:tcPr>
          <w:p w14:paraId="48B4D572" w14:textId="77777777" w:rsidR="00CB0857" w:rsidRPr="00CB0857" w:rsidRDefault="00CB0857" w:rsidP="00FB1DA2">
            <w:pPr>
              <w:spacing w:before="60" w:after="60"/>
              <w:rPr>
                <w:rFonts w:asciiTheme="minorHAnsi" w:hAnsiTheme="minorHAnsi"/>
                <w:sz w:val="16"/>
                <w:szCs w:val="16"/>
                <w:lang w:eastAsia="x-none"/>
              </w:rPr>
            </w:pPr>
            <w:r w:rsidRPr="00CB0857">
              <w:rPr>
                <w:rFonts w:asciiTheme="minorHAnsi" w:hAnsiTheme="minorHAnsi"/>
                <w:sz w:val="16"/>
                <w:szCs w:val="16"/>
                <w:lang w:eastAsia="x-none"/>
              </w:rPr>
              <w:fldChar w:fldCharType="begin" w:fldLock="1"/>
            </w:r>
            <w:r w:rsidRPr="00CB0857">
              <w:rPr>
                <w:rFonts w:asciiTheme="minorHAnsi" w:hAnsiTheme="minorHAnsi"/>
                <w:sz w:val="16"/>
                <w:szCs w:val="16"/>
                <w:lang w:eastAsia="x-none"/>
              </w:rPr>
              <w:instrText>MERGEFIELD ConnTarget.Role</w:instrText>
            </w:r>
            <w:r w:rsidRPr="00CB0857">
              <w:rPr>
                <w:rFonts w:asciiTheme="minorHAnsi" w:hAnsiTheme="minorHAnsi"/>
                <w:sz w:val="16"/>
                <w:szCs w:val="16"/>
                <w:lang w:eastAsia="x-none"/>
              </w:rPr>
              <w:fldChar w:fldCharType="end"/>
            </w:r>
            <w:r w:rsidRPr="00CB0857">
              <w:rPr>
                <w:rFonts w:asciiTheme="minorHAnsi" w:hAnsiTheme="minorHAnsi"/>
                <w:sz w:val="16"/>
                <w:szCs w:val="16"/>
                <w:lang w:eastAsia="x-none"/>
              </w:rPr>
              <w:t xml:space="preserve"> </w:t>
            </w:r>
          </w:p>
        </w:tc>
        <w:tc>
          <w:tcPr>
            <w:tcW w:w="1928" w:type="dxa"/>
          </w:tcPr>
          <w:p w14:paraId="5C6D6322" w14:textId="77777777" w:rsidR="00CB0857" w:rsidRPr="00CB0857" w:rsidRDefault="00CB0857" w:rsidP="00FB1DA2">
            <w:pPr>
              <w:spacing w:before="60" w:after="60"/>
              <w:rPr>
                <w:rFonts w:asciiTheme="minorHAnsi" w:hAnsiTheme="minorHAnsi"/>
                <w:sz w:val="16"/>
                <w:szCs w:val="16"/>
                <w:lang w:eastAsia="x-none"/>
              </w:rPr>
            </w:pPr>
            <w:r w:rsidRPr="00CB0857">
              <w:rPr>
                <w:rFonts w:asciiTheme="minorHAnsi" w:hAnsiTheme="minorHAnsi"/>
                <w:sz w:val="16"/>
                <w:szCs w:val="16"/>
                <w:lang w:eastAsia="x-none"/>
              </w:rPr>
              <w:t>DietInformation</w:t>
            </w:r>
          </w:p>
        </w:tc>
        <w:tc>
          <w:tcPr>
            <w:tcW w:w="929" w:type="dxa"/>
          </w:tcPr>
          <w:p w14:paraId="6B80FEB1" w14:textId="77777777" w:rsidR="00CB0857" w:rsidRPr="00CB0857" w:rsidRDefault="00CB0857" w:rsidP="00FB1DA2">
            <w:pPr>
              <w:spacing w:before="60" w:after="60"/>
              <w:rPr>
                <w:rFonts w:asciiTheme="minorHAnsi" w:hAnsiTheme="minorHAnsi"/>
                <w:sz w:val="16"/>
                <w:szCs w:val="16"/>
                <w:lang w:eastAsia="x-none"/>
              </w:rPr>
            </w:pPr>
            <w:r w:rsidRPr="00CB0857">
              <w:rPr>
                <w:rFonts w:asciiTheme="minorHAnsi" w:hAnsiTheme="minorHAnsi"/>
                <w:sz w:val="16"/>
                <w:szCs w:val="16"/>
                <w:lang w:eastAsia="x-none"/>
              </w:rPr>
              <w:t>0..1</w:t>
            </w:r>
          </w:p>
        </w:tc>
        <w:tc>
          <w:tcPr>
            <w:tcW w:w="4787" w:type="dxa"/>
          </w:tcPr>
          <w:p w14:paraId="4EB7C95B" w14:textId="77777777" w:rsidR="00CB0857" w:rsidRPr="00CB0857" w:rsidRDefault="00CB0857" w:rsidP="00FB1DA2">
            <w:pPr>
              <w:spacing w:before="60" w:after="60"/>
              <w:rPr>
                <w:rFonts w:asciiTheme="minorHAnsi" w:hAnsiTheme="minorHAnsi"/>
                <w:sz w:val="16"/>
                <w:szCs w:val="16"/>
                <w:lang w:eastAsia="x-none"/>
              </w:rPr>
            </w:pPr>
            <w:r w:rsidRPr="00CB0857">
              <w:rPr>
                <w:rFonts w:asciiTheme="minorHAnsi" w:hAnsiTheme="minorHAnsi"/>
                <w:sz w:val="16"/>
                <w:szCs w:val="16"/>
                <w:lang w:eastAsia="x-none"/>
              </w:rPr>
              <w:t xml:space="preserve"> Information on whether the product meets the criteria to be classified as suitable for a specific targeted group. Certain groups of consumers are limited in consuming products, depending on the ingredients or preparation style. This can be i.e. due to religious reasons or restriction of diet reasons.</w:t>
            </w:r>
          </w:p>
        </w:tc>
      </w:tr>
      <w:tr w:rsidR="00CB0857" w:rsidRPr="00A1093C" w14:paraId="77AEF826" w14:textId="77777777" w:rsidTr="006C66A6">
        <w:trPr>
          <w:cantSplit/>
        </w:trPr>
        <w:tc>
          <w:tcPr>
            <w:tcW w:w="1897" w:type="dxa"/>
          </w:tcPr>
          <w:p w14:paraId="57D3DB9F" w14:textId="77777777" w:rsidR="00CB0857" w:rsidRPr="00CB0857" w:rsidRDefault="00CB0857" w:rsidP="00FB1DA2">
            <w:pPr>
              <w:spacing w:before="60" w:after="60"/>
              <w:rPr>
                <w:rFonts w:asciiTheme="minorHAnsi" w:hAnsiTheme="minorHAnsi"/>
                <w:sz w:val="16"/>
                <w:szCs w:val="16"/>
                <w:lang w:eastAsia="x-none"/>
              </w:rPr>
            </w:pPr>
            <w:r w:rsidRPr="00CB0857">
              <w:rPr>
                <w:rFonts w:asciiTheme="minorHAnsi" w:hAnsiTheme="minorHAnsi"/>
                <w:sz w:val="16"/>
                <w:szCs w:val="16"/>
                <w:lang w:eastAsia="x-none"/>
              </w:rPr>
              <w:t>DietInformation</w:t>
            </w:r>
          </w:p>
        </w:tc>
        <w:tc>
          <w:tcPr>
            <w:tcW w:w="1979" w:type="dxa"/>
          </w:tcPr>
          <w:p w14:paraId="759D437E" w14:textId="77777777" w:rsidR="00CB0857" w:rsidRPr="00CB0857" w:rsidRDefault="00CB0857" w:rsidP="00FB1DA2">
            <w:pPr>
              <w:spacing w:before="60" w:after="60"/>
              <w:rPr>
                <w:rFonts w:asciiTheme="minorHAnsi" w:hAnsiTheme="minorHAnsi"/>
                <w:sz w:val="16"/>
                <w:szCs w:val="16"/>
                <w:lang w:eastAsia="x-none"/>
              </w:rPr>
            </w:pPr>
          </w:p>
        </w:tc>
        <w:tc>
          <w:tcPr>
            <w:tcW w:w="1928" w:type="dxa"/>
          </w:tcPr>
          <w:p w14:paraId="2D3325B8" w14:textId="77777777" w:rsidR="00CB0857" w:rsidRPr="00CB0857" w:rsidRDefault="00CB0857" w:rsidP="00FB1DA2">
            <w:pPr>
              <w:spacing w:before="60" w:after="60"/>
              <w:rPr>
                <w:rFonts w:asciiTheme="minorHAnsi" w:hAnsiTheme="minorHAnsi"/>
                <w:sz w:val="16"/>
                <w:szCs w:val="16"/>
                <w:lang w:eastAsia="x-none"/>
              </w:rPr>
            </w:pPr>
          </w:p>
        </w:tc>
        <w:tc>
          <w:tcPr>
            <w:tcW w:w="929" w:type="dxa"/>
          </w:tcPr>
          <w:p w14:paraId="1E3AE1E2" w14:textId="77777777" w:rsidR="00CB0857" w:rsidRPr="00CB0857" w:rsidRDefault="00CB0857" w:rsidP="00FB1DA2">
            <w:pPr>
              <w:spacing w:before="60" w:after="60"/>
              <w:rPr>
                <w:rFonts w:asciiTheme="minorHAnsi" w:hAnsiTheme="minorHAnsi"/>
                <w:sz w:val="16"/>
                <w:szCs w:val="16"/>
                <w:lang w:eastAsia="x-none"/>
              </w:rPr>
            </w:pPr>
          </w:p>
        </w:tc>
        <w:tc>
          <w:tcPr>
            <w:tcW w:w="4787" w:type="dxa"/>
          </w:tcPr>
          <w:p w14:paraId="53F84D01" w14:textId="77777777" w:rsidR="00CB0857" w:rsidRPr="00CB0857" w:rsidRDefault="00CB0857" w:rsidP="00FB1DA2">
            <w:pPr>
              <w:spacing w:before="60" w:after="60"/>
              <w:rPr>
                <w:rFonts w:asciiTheme="minorHAnsi" w:hAnsiTheme="minorHAnsi"/>
                <w:sz w:val="16"/>
                <w:szCs w:val="16"/>
                <w:lang w:eastAsia="x-none"/>
              </w:rPr>
            </w:pPr>
            <w:r w:rsidRPr="00CB0857">
              <w:rPr>
                <w:rFonts w:asciiTheme="minorHAnsi" w:hAnsiTheme="minorHAnsi"/>
                <w:sz w:val="16"/>
                <w:szCs w:val="16"/>
                <w:lang w:eastAsia="x-none"/>
              </w:rPr>
              <w:t>Information on whether the product meets the criteria to be classified as suitable for a specific targeted group. Certain groups of consumers are limited in consuming products, depending on the ingredients or preparation style. This can be i.e. due to religious reasons or restriction of diet reasons.</w:t>
            </w:r>
          </w:p>
        </w:tc>
      </w:tr>
      <w:tr w:rsidR="00CB0857" w:rsidRPr="00A1093C" w14:paraId="33451C2A" w14:textId="77777777" w:rsidTr="006C66A6">
        <w:trPr>
          <w:cantSplit/>
        </w:trPr>
        <w:tc>
          <w:tcPr>
            <w:tcW w:w="1897" w:type="dxa"/>
          </w:tcPr>
          <w:p w14:paraId="0E72D360" w14:textId="77777777" w:rsidR="00CB0857" w:rsidRPr="00CB0857" w:rsidRDefault="00CB0857" w:rsidP="00FB1DA2">
            <w:pPr>
              <w:spacing w:before="60" w:after="60"/>
              <w:rPr>
                <w:rFonts w:asciiTheme="minorHAnsi" w:hAnsiTheme="minorHAnsi"/>
                <w:sz w:val="16"/>
                <w:szCs w:val="16"/>
                <w:lang w:eastAsia="x-none"/>
              </w:rPr>
            </w:pPr>
            <w:r w:rsidRPr="00CB0857">
              <w:rPr>
                <w:rFonts w:asciiTheme="minorHAnsi" w:hAnsiTheme="minorHAnsi"/>
                <w:sz w:val="16"/>
                <w:szCs w:val="16"/>
                <w:lang w:eastAsia="x-none"/>
              </w:rPr>
              <w:t>Attribute</w:t>
            </w:r>
          </w:p>
        </w:tc>
        <w:tc>
          <w:tcPr>
            <w:tcW w:w="1979" w:type="dxa"/>
          </w:tcPr>
          <w:p w14:paraId="6623D03B" w14:textId="77777777" w:rsidR="00CB0857" w:rsidRPr="00CB0857" w:rsidRDefault="00CB0857" w:rsidP="00FB1DA2">
            <w:pPr>
              <w:spacing w:before="60" w:after="60"/>
              <w:rPr>
                <w:rFonts w:asciiTheme="minorHAnsi" w:hAnsiTheme="minorHAnsi"/>
                <w:sz w:val="16"/>
                <w:szCs w:val="16"/>
                <w:lang w:eastAsia="x-none"/>
              </w:rPr>
            </w:pPr>
            <w:r w:rsidRPr="00CB0857">
              <w:rPr>
                <w:rFonts w:asciiTheme="minorHAnsi" w:hAnsiTheme="minorHAnsi"/>
                <w:sz w:val="16"/>
                <w:szCs w:val="16"/>
                <w:lang w:eastAsia="x-none"/>
              </w:rPr>
              <w:t>dietTypeDescription</w:t>
            </w:r>
          </w:p>
        </w:tc>
        <w:tc>
          <w:tcPr>
            <w:tcW w:w="1928" w:type="dxa"/>
          </w:tcPr>
          <w:p w14:paraId="06F856C8" w14:textId="77777777" w:rsidR="00CB0857" w:rsidRPr="00CB0857" w:rsidRDefault="00CB0857" w:rsidP="00FB1DA2">
            <w:pPr>
              <w:spacing w:before="60" w:after="60"/>
              <w:rPr>
                <w:rFonts w:asciiTheme="minorHAnsi" w:hAnsiTheme="minorHAnsi"/>
                <w:sz w:val="16"/>
                <w:szCs w:val="16"/>
                <w:lang w:eastAsia="x-none"/>
              </w:rPr>
            </w:pPr>
            <w:r w:rsidRPr="00CB0857">
              <w:rPr>
                <w:rFonts w:asciiTheme="minorHAnsi" w:hAnsiTheme="minorHAnsi"/>
                <w:sz w:val="16"/>
                <w:szCs w:val="16"/>
                <w:lang w:eastAsia="x-none"/>
              </w:rPr>
              <w:t>Description70</w:t>
            </w:r>
          </w:p>
        </w:tc>
        <w:tc>
          <w:tcPr>
            <w:tcW w:w="929" w:type="dxa"/>
          </w:tcPr>
          <w:p w14:paraId="0025E6FD" w14:textId="77777777" w:rsidR="00CB0857" w:rsidRPr="00CB0857" w:rsidRDefault="00CB0857" w:rsidP="00FB1DA2">
            <w:pPr>
              <w:spacing w:before="60" w:after="60"/>
              <w:rPr>
                <w:rFonts w:asciiTheme="minorHAnsi" w:hAnsiTheme="minorHAnsi"/>
                <w:sz w:val="16"/>
                <w:szCs w:val="16"/>
                <w:lang w:eastAsia="x-none"/>
              </w:rPr>
            </w:pPr>
            <w:r w:rsidRPr="00CB0857">
              <w:rPr>
                <w:rFonts w:asciiTheme="minorHAnsi" w:hAnsiTheme="minorHAnsi"/>
                <w:sz w:val="16"/>
                <w:szCs w:val="16"/>
                <w:lang w:eastAsia="x-none"/>
              </w:rPr>
              <w:t>0..*</w:t>
            </w:r>
          </w:p>
        </w:tc>
        <w:tc>
          <w:tcPr>
            <w:tcW w:w="4787" w:type="dxa"/>
          </w:tcPr>
          <w:p w14:paraId="491B3174" w14:textId="77777777" w:rsidR="00CB0857" w:rsidRPr="00CB0857" w:rsidRDefault="00CB0857" w:rsidP="00FB1DA2">
            <w:pPr>
              <w:spacing w:before="60" w:after="60"/>
              <w:rPr>
                <w:rFonts w:asciiTheme="minorHAnsi" w:hAnsiTheme="minorHAnsi"/>
                <w:sz w:val="16"/>
                <w:szCs w:val="16"/>
                <w:lang w:eastAsia="x-none"/>
              </w:rPr>
            </w:pPr>
            <w:r w:rsidRPr="00CB0857">
              <w:rPr>
                <w:rFonts w:asciiTheme="minorHAnsi" w:hAnsiTheme="minorHAnsi"/>
                <w:sz w:val="16"/>
                <w:szCs w:val="16"/>
                <w:lang w:eastAsia="x-none"/>
              </w:rPr>
              <w:t xml:space="preserve">Free text for indication of diet not stated in the list of diets. </w:t>
            </w:r>
          </w:p>
        </w:tc>
      </w:tr>
      <w:tr w:rsidR="00CB0857" w:rsidRPr="00A1093C" w14:paraId="464BC84D" w14:textId="77777777" w:rsidTr="006C66A6">
        <w:trPr>
          <w:cantSplit/>
        </w:trPr>
        <w:tc>
          <w:tcPr>
            <w:tcW w:w="1897" w:type="dxa"/>
          </w:tcPr>
          <w:p w14:paraId="7D564421" w14:textId="77777777" w:rsidR="00CB0857" w:rsidRPr="00CB0857" w:rsidRDefault="00CB0857" w:rsidP="00FB1DA2">
            <w:pPr>
              <w:spacing w:before="60" w:after="60"/>
              <w:rPr>
                <w:rFonts w:asciiTheme="minorHAnsi" w:hAnsiTheme="minorHAnsi"/>
                <w:sz w:val="16"/>
                <w:szCs w:val="16"/>
                <w:lang w:eastAsia="x-none"/>
              </w:rPr>
            </w:pPr>
            <w:r w:rsidRPr="00CB0857">
              <w:rPr>
                <w:rFonts w:asciiTheme="minorHAnsi" w:hAnsiTheme="minorHAnsi"/>
                <w:sz w:val="16"/>
                <w:szCs w:val="16"/>
                <w:lang w:eastAsia="x-none"/>
              </w:rPr>
              <w:t>Association</w:t>
            </w:r>
          </w:p>
        </w:tc>
        <w:tc>
          <w:tcPr>
            <w:tcW w:w="1979" w:type="dxa"/>
          </w:tcPr>
          <w:p w14:paraId="7180B420" w14:textId="77777777" w:rsidR="00CB0857" w:rsidRPr="00CB0857" w:rsidRDefault="00CB0857" w:rsidP="00FB1DA2">
            <w:pPr>
              <w:spacing w:before="60" w:after="60"/>
              <w:rPr>
                <w:rFonts w:asciiTheme="minorHAnsi" w:hAnsiTheme="minorHAnsi"/>
                <w:sz w:val="16"/>
                <w:szCs w:val="16"/>
                <w:lang w:eastAsia="x-none"/>
              </w:rPr>
            </w:pPr>
            <w:r w:rsidRPr="00CB0857">
              <w:rPr>
                <w:rFonts w:asciiTheme="minorHAnsi" w:hAnsiTheme="minorHAnsi"/>
                <w:sz w:val="16"/>
                <w:szCs w:val="16"/>
                <w:lang w:eastAsia="x-none"/>
              </w:rPr>
              <w:fldChar w:fldCharType="begin" w:fldLock="1"/>
            </w:r>
            <w:r w:rsidRPr="00CB0857">
              <w:rPr>
                <w:rFonts w:asciiTheme="minorHAnsi" w:hAnsiTheme="minorHAnsi"/>
                <w:sz w:val="16"/>
                <w:szCs w:val="16"/>
                <w:lang w:eastAsia="x-none"/>
              </w:rPr>
              <w:instrText>MERGEFIELD ConnTarget.Role</w:instrText>
            </w:r>
            <w:r w:rsidRPr="00CB0857">
              <w:rPr>
                <w:rFonts w:asciiTheme="minorHAnsi" w:hAnsiTheme="minorHAnsi"/>
                <w:sz w:val="16"/>
                <w:szCs w:val="16"/>
                <w:lang w:eastAsia="x-none"/>
              </w:rPr>
              <w:fldChar w:fldCharType="end"/>
            </w:r>
            <w:r w:rsidRPr="00CB0857">
              <w:rPr>
                <w:rFonts w:asciiTheme="minorHAnsi" w:hAnsiTheme="minorHAnsi"/>
                <w:sz w:val="16"/>
                <w:szCs w:val="16"/>
                <w:lang w:eastAsia="x-none"/>
              </w:rPr>
              <w:t xml:space="preserve"> </w:t>
            </w:r>
          </w:p>
        </w:tc>
        <w:tc>
          <w:tcPr>
            <w:tcW w:w="1928" w:type="dxa"/>
          </w:tcPr>
          <w:p w14:paraId="718B1F7E" w14:textId="77777777" w:rsidR="00CB0857" w:rsidRPr="00CB0857" w:rsidRDefault="00CB0857" w:rsidP="00FB1DA2">
            <w:pPr>
              <w:spacing w:before="60" w:after="60"/>
              <w:rPr>
                <w:rFonts w:asciiTheme="minorHAnsi" w:hAnsiTheme="minorHAnsi"/>
                <w:sz w:val="16"/>
                <w:szCs w:val="16"/>
                <w:lang w:eastAsia="x-none"/>
              </w:rPr>
            </w:pPr>
            <w:r w:rsidRPr="00CB0857">
              <w:rPr>
                <w:rFonts w:asciiTheme="minorHAnsi" w:hAnsiTheme="minorHAnsi"/>
                <w:sz w:val="16"/>
                <w:szCs w:val="16"/>
                <w:lang w:eastAsia="x-none"/>
              </w:rPr>
              <w:t xml:space="preserve">DietTypeInformation </w:t>
            </w:r>
          </w:p>
        </w:tc>
        <w:tc>
          <w:tcPr>
            <w:tcW w:w="929" w:type="dxa"/>
          </w:tcPr>
          <w:p w14:paraId="014405F6" w14:textId="77777777" w:rsidR="00CB0857" w:rsidRPr="00CB0857" w:rsidRDefault="00CB0857" w:rsidP="00FB1DA2">
            <w:pPr>
              <w:spacing w:before="60" w:after="60"/>
              <w:rPr>
                <w:rFonts w:asciiTheme="minorHAnsi" w:hAnsiTheme="minorHAnsi"/>
                <w:sz w:val="16"/>
                <w:szCs w:val="16"/>
                <w:lang w:eastAsia="x-none"/>
              </w:rPr>
            </w:pPr>
            <w:r w:rsidRPr="00CB0857">
              <w:rPr>
                <w:rFonts w:asciiTheme="minorHAnsi" w:hAnsiTheme="minorHAnsi"/>
                <w:sz w:val="16"/>
                <w:szCs w:val="16"/>
                <w:lang w:eastAsia="x-none"/>
              </w:rPr>
              <w:t>0..*</w:t>
            </w:r>
          </w:p>
        </w:tc>
        <w:tc>
          <w:tcPr>
            <w:tcW w:w="4787" w:type="dxa"/>
          </w:tcPr>
          <w:p w14:paraId="29A5521C" w14:textId="77777777" w:rsidR="00CB0857" w:rsidRPr="00CB0857" w:rsidRDefault="00CB0857" w:rsidP="00FB1DA2">
            <w:pPr>
              <w:spacing w:before="60" w:after="60"/>
              <w:rPr>
                <w:rFonts w:asciiTheme="minorHAnsi" w:hAnsiTheme="minorHAnsi"/>
                <w:sz w:val="16"/>
                <w:szCs w:val="16"/>
                <w:lang w:eastAsia="x-none"/>
              </w:rPr>
            </w:pPr>
            <w:r w:rsidRPr="00CB0857">
              <w:rPr>
                <w:rFonts w:asciiTheme="minorHAnsi" w:hAnsiTheme="minorHAnsi"/>
                <w:sz w:val="16"/>
                <w:szCs w:val="16"/>
                <w:lang w:eastAsia="x-none"/>
              </w:rPr>
              <w:t>Information on the type of diet.</w:t>
            </w:r>
          </w:p>
        </w:tc>
      </w:tr>
      <w:tr w:rsidR="00DC6168" w:rsidRPr="00AB5DAE" w14:paraId="19BEF5FD" w14:textId="77777777" w:rsidTr="006C66A6">
        <w:trPr>
          <w:cantSplit/>
        </w:trPr>
        <w:tc>
          <w:tcPr>
            <w:tcW w:w="1897" w:type="dxa"/>
          </w:tcPr>
          <w:p w14:paraId="645005EE" w14:textId="77777777" w:rsidR="006C66A6" w:rsidRPr="00AB5DAE" w:rsidRDefault="006C66A6" w:rsidP="006C66A6">
            <w:pPr>
              <w:pStyle w:val="GS1TableText"/>
              <w:rPr>
                <w:rFonts w:asciiTheme="minorHAnsi" w:hAnsiTheme="minorHAnsi" w:cs="Arial"/>
                <w:szCs w:val="16"/>
              </w:rPr>
            </w:pPr>
            <w:r w:rsidRPr="00AB5DAE">
              <w:rPr>
                <w:rFonts w:asciiTheme="minorHAnsi" w:hAnsiTheme="minorHAnsi" w:cs="Arial"/>
                <w:szCs w:val="16"/>
              </w:rPr>
              <w:t>Association</w:t>
            </w:r>
          </w:p>
        </w:tc>
        <w:tc>
          <w:tcPr>
            <w:tcW w:w="1979" w:type="dxa"/>
          </w:tcPr>
          <w:p w14:paraId="6D00566C" w14:textId="77777777" w:rsidR="006C66A6" w:rsidRPr="00AB5DAE" w:rsidRDefault="006C66A6" w:rsidP="006C66A6">
            <w:pPr>
              <w:pStyle w:val="GS1TableText"/>
              <w:rPr>
                <w:rFonts w:asciiTheme="minorHAnsi" w:hAnsiTheme="minorHAnsi" w:cs="Arial"/>
                <w:szCs w:val="16"/>
              </w:rPr>
            </w:pPr>
            <w:r w:rsidRPr="00AB5DAE">
              <w:rPr>
                <w:rFonts w:asciiTheme="minorHAnsi" w:hAnsiTheme="minorHAnsi" w:cs="Arial"/>
                <w:szCs w:val="16"/>
              </w:rPr>
              <w:t>avpList</w:t>
            </w:r>
          </w:p>
        </w:tc>
        <w:tc>
          <w:tcPr>
            <w:tcW w:w="1928" w:type="dxa"/>
          </w:tcPr>
          <w:p w14:paraId="41005AB4" w14:textId="77777777" w:rsidR="006C66A6" w:rsidRPr="00AB5DAE" w:rsidRDefault="006C66A6" w:rsidP="006C66A6">
            <w:pPr>
              <w:pStyle w:val="GS1TableText"/>
              <w:rPr>
                <w:rFonts w:asciiTheme="minorHAnsi" w:hAnsiTheme="minorHAnsi" w:cs="Arial"/>
                <w:szCs w:val="16"/>
              </w:rPr>
            </w:pPr>
            <w:r w:rsidRPr="00AB5DAE">
              <w:rPr>
                <w:rFonts w:asciiTheme="minorHAnsi" w:hAnsiTheme="minorHAnsi" w:cs="Arial"/>
                <w:szCs w:val="16"/>
              </w:rPr>
              <w:t>GS1_AttributeValuePairList</w:t>
            </w:r>
          </w:p>
        </w:tc>
        <w:tc>
          <w:tcPr>
            <w:tcW w:w="929" w:type="dxa"/>
          </w:tcPr>
          <w:p w14:paraId="45A493C4" w14:textId="77777777" w:rsidR="006C66A6" w:rsidRPr="00AB5DAE" w:rsidRDefault="006C66A6" w:rsidP="006C66A6">
            <w:pPr>
              <w:pStyle w:val="GS1TableText"/>
              <w:rPr>
                <w:rFonts w:asciiTheme="minorHAnsi" w:hAnsiTheme="minorHAnsi" w:cs="Arial"/>
                <w:szCs w:val="16"/>
              </w:rPr>
            </w:pPr>
            <w:r w:rsidRPr="00AB5DAE">
              <w:rPr>
                <w:rFonts w:asciiTheme="minorHAnsi" w:hAnsiTheme="minorHAnsi" w:cs="Arial"/>
                <w:szCs w:val="16"/>
              </w:rPr>
              <w:t>0..1</w:t>
            </w:r>
          </w:p>
        </w:tc>
        <w:tc>
          <w:tcPr>
            <w:tcW w:w="4787" w:type="dxa"/>
          </w:tcPr>
          <w:p w14:paraId="55C5A104" w14:textId="77777777" w:rsidR="006C66A6" w:rsidRPr="00AB5DAE" w:rsidRDefault="006C66A6" w:rsidP="006C66A6">
            <w:pPr>
              <w:pStyle w:val="GS1TableText"/>
              <w:rPr>
                <w:rFonts w:asciiTheme="minorHAnsi" w:hAnsiTheme="minorHAnsi" w:cs="Arial"/>
                <w:szCs w:val="16"/>
              </w:rPr>
            </w:pPr>
            <w:r w:rsidRPr="00AB5DAE">
              <w:rPr>
                <w:rFonts w:asciiTheme="minorHAnsi" w:hAnsiTheme="minorHAnsi" w:cs="Arial"/>
                <w:szCs w:val="16"/>
                <w:lang w:val="fr-BE" w:bidi="he-IL"/>
              </w:rPr>
              <w:t>The transmission of non-standard data done in a simple, flexible, and easy to use method.</w:t>
            </w:r>
          </w:p>
        </w:tc>
      </w:tr>
      <w:tr w:rsidR="006C66A6" w:rsidRPr="00A1093C" w14:paraId="79E7D372" w14:textId="77777777" w:rsidTr="006C66A6">
        <w:trPr>
          <w:cantSplit/>
        </w:trPr>
        <w:tc>
          <w:tcPr>
            <w:tcW w:w="1897" w:type="dxa"/>
          </w:tcPr>
          <w:p w14:paraId="4DEFB517" w14:textId="77777777" w:rsidR="006C66A6" w:rsidRPr="00CB0857" w:rsidRDefault="006C66A6" w:rsidP="006C66A6">
            <w:pPr>
              <w:spacing w:before="60" w:after="60"/>
              <w:rPr>
                <w:rFonts w:asciiTheme="minorHAnsi" w:hAnsiTheme="minorHAnsi"/>
                <w:sz w:val="16"/>
                <w:szCs w:val="16"/>
                <w:lang w:eastAsia="x-none"/>
              </w:rPr>
            </w:pPr>
            <w:r w:rsidRPr="00CB0857">
              <w:rPr>
                <w:rFonts w:asciiTheme="minorHAnsi" w:hAnsiTheme="minorHAnsi"/>
                <w:sz w:val="16"/>
                <w:szCs w:val="16"/>
                <w:lang w:eastAsia="x-none"/>
              </w:rPr>
              <w:t xml:space="preserve">DietTypeInformation </w:t>
            </w:r>
            <w:r w:rsidRPr="00CB0857">
              <w:rPr>
                <w:rFonts w:asciiTheme="minorHAnsi" w:hAnsiTheme="minorHAnsi"/>
                <w:sz w:val="16"/>
                <w:szCs w:val="16"/>
                <w:lang w:eastAsia="x-none"/>
              </w:rPr>
              <w:tab/>
            </w:r>
          </w:p>
        </w:tc>
        <w:tc>
          <w:tcPr>
            <w:tcW w:w="1979" w:type="dxa"/>
          </w:tcPr>
          <w:p w14:paraId="00030675" w14:textId="77777777" w:rsidR="006C66A6" w:rsidRPr="00CB0857" w:rsidRDefault="006C66A6" w:rsidP="006C66A6">
            <w:pPr>
              <w:spacing w:before="60" w:after="60"/>
              <w:rPr>
                <w:rFonts w:asciiTheme="minorHAnsi" w:hAnsiTheme="minorHAnsi"/>
                <w:sz w:val="16"/>
                <w:szCs w:val="16"/>
                <w:lang w:eastAsia="x-none"/>
              </w:rPr>
            </w:pPr>
          </w:p>
        </w:tc>
        <w:tc>
          <w:tcPr>
            <w:tcW w:w="1928" w:type="dxa"/>
          </w:tcPr>
          <w:p w14:paraId="0F1B547B" w14:textId="77777777" w:rsidR="006C66A6" w:rsidRPr="00CB0857" w:rsidRDefault="006C66A6" w:rsidP="006C66A6">
            <w:pPr>
              <w:spacing w:before="60" w:after="60"/>
              <w:rPr>
                <w:rFonts w:asciiTheme="minorHAnsi" w:hAnsiTheme="minorHAnsi"/>
                <w:sz w:val="16"/>
                <w:szCs w:val="16"/>
                <w:lang w:eastAsia="x-none"/>
              </w:rPr>
            </w:pPr>
          </w:p>
        </w:tc>
        <w:tc>
          <w:tcPr>
            <w:tcW w:w="929" w:type="dxa"/>
          </w:tcPr>
          <w:p w14:paraId="268498FA" w14:textId="77777777" w:rsidR="006C66A6" w:rsidRPr="00CB0857" w:rsidRDefault="006C66A6" w:rsidP="006C66A6">
            <w:pPr>
              <w:spacing w:before="60" w:after="60"/>
              <w:rPr>
                <w:rFonts w:asciiTheme="minorHAnsi" w:hAnsiTheme="minorHAnsi"/>
                <w:sz w:val="16"/>
                <w:szCs w:val="16"/>
                <w:lang w:eastAsia="x-none"/>
              </w:rPr>
            </w:pPr>
          </w:p>
        </w:tc>
        <w:tc>
          <w:tcPr>
            <w:tcW w:w="4787" w:type="dxa"/>
          </w:tcPr>
          <w:p w14:paraId="47ED6927" w14:textId="77777777" w:rsidR="006C66A6" w:rsidRPr="00CB0857" w:rsidRDefault="006C66A6" w:rsidP="006C66A6">
            <w:pPr>
              <w:spacing w:before="60" w:after="60"/>
              <w:rPr>
                <w:rFonts w:asciiTheme="minorHAnsi" w:hAnsiTheme="minorHAnsi"/>
                <w:sz w:val="16"/>
                <w:szCs w:val="16"/>
                <w:lang w:eastAsia="x-none"/>
              </w:rPr>
            </w:pPr>
            <w:r w:rsidRPr="00CB0857">
              <w:rPr>
                <w:rFonts w:asciiTheme="minorHAnsi" w:hAnsiTheme="minorHAnsi"/>
                <w:sz w:val="16"/>
                <w:szCs w:val="16"/>
                <w:lang w:eastAsia="x-none"/>
              </w:rPr>
              <w:t>Information on the type of diet.</w:t>
            </w:r>
          </w:p>
        </w:tc>
      </w:tr>
      <w:tr w:rsidR="006C66A6" w:rsidRPr="00A1093C" w14:paraId="43A5DEA7" w14:textId="77777777" w:rsidTr="006C66A6">
        <w:trPr>
          <w:cantSplit/>
        </w:trPr>
        <w:tc>
          <w:tcPr>
            <w:tcW w:w="1897" w:type="dxa"/>
          </w:tcPr>
          <w:p w14:paraId="4DA7AF81" w14:textId="77777777" w:rsidR="006C66A6" w:rsidRPr="00CB0857" w:rsidRDefault="006C66A6" w:rsidP="006C66A6">
            <w:pPr>
              <w:spacing w:before="60" w:after="60"/>
              <w:rPr>
                <w:rFonts w:asciiTheme="minorHAnsi" w:hAnsiTheme="minorHAnsi"/>
                <w:sz w:val="16"/>
                <w:szCs w:val="16"/>
                <w:lang w:eastAsia="x-none"/>
              </w:rPr>
            </w:pPr>
            <w:bookmarkStart w:id="176" w:name="BKM_6AEA5C8E_9461_4ee2_A340_14BFDCD93480"/>
            <w:r w:rsidRPr="00CB0857">
              <w:rPr>
                <w:rFonts w:asciiTheme="minorHAnsi" w:hAnsiTheme="minorHAnsi"/>
                <w:sz w:val="16"/>
                <w:szCs w:val="16"/>
                <w:lang w:eastAsia="x-none"/>
              </w:rPr>
              <w:t>Attribute</w:t>
            </w:r>
          </w:p>
        </w:tc>
        <w:tc>
          <w:tcPr>
            <w:tcW w:w="1979" w:type="dxa"/>
          </w:tcPr>
          <w:p w14:paraId="3504C1B4" w14:textId="77777777" w:rsidR="006C66A6" w:rsidRPr="00CB0857" w:rsidRDefault="006C66A6" w:rsidP="006C66A6">
            <w:pPr>
              <w:spacing w:before="60" w:after="60"/>
              <w:rPr>
                <w:rFonts w:asciiTheme="minorHAnsi" w:hAnsiTheme="minorHAnsi"/>
                <w:sz w:val="16"/>
                <w:szCs w:val="16"/>
                <w:lang w:eastAsia="x-none"/>
              </w:rPr>
            </w:pPr>
            <w:r w:rsidRPr="00CB0857">
              <w:rPr>
                <w:rFonts w:asciiTheme="minorHAnsi" w:hAnsiTheme="minorHAnsi"/>
                <w:sz w:val="16"/>
                <w:szCs w:val="16"/>
                <w:lang w:eastAsia="x-none"/>
              </w:rPr>
              <w:t>dietTypeCode</w:t>
            </w:r>
          </w:p>
        </w:tc>
        <w:tc>
          <w:tcPr>
            <w:tcW w:w="1928" w:type="dxa"/>
          </w:tcPr>
          <w:p w14:paraId="1287E811" w14:textId="77777777" w:rsidR="006C66A6" w:rsidRPr="00CB0857" w:rsidRDefault="006C66A6" w:rsidP="006C66A6">
            <w:pPr>
              <w:spacing w:before="60" w:after="60"/>
              <w:rPr>
                <w:rFonts w:asciiTheme="minorHAnsi" w:hAnsiTheme="minorHAnsi"/>
                <w:sz w:val="16"/>
                <w:szCs w:val="16"/>
                <w:lang w:eastAsia="x-none"/>
              </w:rPr>
            </w:pPr>
            <w:r w:rsidRPr="00CB0857">
              <w:rPr>
                <w:rFonts w:asciiTheme="minorHAnsi" w:hAnsiTheme="minorHAnsi"/>
                <w:sz w:val="16"/>
                <w:szCs w:val="16"/>
                <w:lang w:eastAsia="x-none"/>
              </w:rPr>
              <w:t>DietTypeCode</w:t>
            </w:r>
          </w:p>
        </w:tc>
        <w:tc>
          <w:tcPr>
            <w:tcW w:w="929" w:type="dxa"/>
          </w:tcPr>
          <w:p w14:paraId="02DE8735" w14:textId="77777777" w:rsidR="006C66A6" w:rsidRPr="00CB0857" w:rsidRDefault="006C66A6" w:rsidP="006C66A6">
            <w:pPr>
              <w:spacing w:before="60" w:after="60"/>
              <w:rPr>
                <w:rFonts w:asciiTheme="minorHAnsi" w:hAnsiTheme="minorHAnsi"/>
                <w:sz w:val="16"/>
                <w:szCs w:val="16"/>
                <w:lang w:eastAsia="x-none"/>
              </w:rPr>
            </w:pPr>
            <w:r w:rsidRPr="00CB0857">
              <w:rPr>
                <w:rFonts w:asciiTheme="minorHAnsi" w:hAnsiTheme="minorHAnsi"/>
                <w:sz w:val="16"/>
                <w:szCs w:val="16"/>
                <w:lang w:eastAsia="x-none"/>
              </w:rPr>
              <w:t>1..1</w:t>
            </w:r>
          </w:p>
        </w:tc>
        <w:bookmarkEnd w:id="176"/>
        <w:tc>
          <w:tcPr>
            <w:tcW w:w="4787" w:type="dxa"/>
          </w:tcPr>
          <w:p w14:paraId="2DF5A41E" w14:textId="3B0EEBE2" w:rsidR="006C66A6" w:rsidRPr="00CB0857" w:rsidRDefault="006C66A6" w:rsidP="006C66A6">
            <w:pPr>
              <w:spacing w:before="60" w:after="60"/>
              <w:rPr>
                <w:rFonts w:asciiTheme="minorHAnsi" w:hAnsiTheme="minorHAnsi"/>
                <w:sz w:val="16"/>
                <w:szCs w:val="16"/>
                <w:lang w:eastAsia="x-none"/>
              </w:rPr>
            </w:pPr>
            <w:r w:rsidRPr="00CB0857">
              <w:rPr>
                <w:rFonts w:asciiTheme="minorHAnsi" w:hAnsiTheme="minorHAnsi"/>
                <w:sz w:val="16"/>
                <w:szCs w:val="16"/>
                <w:lang w:eastAsia="x-none"/>
              </w:rPr>
              <w:t xml:space="preserve">Code indicating the diet the product is suitable for. </w:t>
            </w:r>
          </w:p>
        </w:tc>
      </w:tr>
      <w:tr w:rsidR="006C66A6" w:rsidRPr="00A1093C" w14:paraId="20F6D5F2" w14:textId="77777777" w:rsidTr="006C66A6">
        <w:trPr>
          <w:cantSplit/>
        </w:trPr>
        <w:tc>
          <w:tcPr>
            <w:tcW w:w="1897" w:type="dxa"/>
          </w:tcPr>
          <w:p w14:paraId="4D5B8FA6" w14:textId="77777777" w:rsidR="006C66A6" w:rsidRPr="00CB0857" w:rsidRDefault="006C66A6" w:rsidP="006C66A6">
            <w:pPr>
              <w:spacing w:before="60" w:after="60"/>
              <w:rPr>
                <w:rFonts w:asciiTheme="minorHAnsi" w:hAnsiTheme="minorHAnsi"/>
                <w:sz w:val="16"/>
                <w:szCs w:val="16"/>
                <w:lang w:eastAsia="x-none"/>
              </w:rPr>
            </w:pPr>
            <w:bookmarkStart w:id="177" w:name="BKM_3473F77E_C5E8_44f9_B68A_60DCD86E9EE7"/>
            <w:r w:rsidRPr="00CB0857">
              <w:rPr>
                <w:rFonts w:asciiTheme="minorHAnsi" w:hAnsiTheme="minorHAnsi"/>
                <w:sz w:val="16"/>
                <w:szCs w:val="16"/>
                <w:lang w:eastAsia="x-none"/>
              </w:rPr>
              <w:t xml:space="preserve">Attribute </w:t>
            </w:r>
          </w:p>
        </w:tc>
        <w:tc>
          <w:tcPr>
            <w:tcW w:w="1979" w:type="dxa"/>
          </w:tcPr>
          <w:p w14:paraId="4CA2AB1F" w14:textId="77777777" w:rsidR="006C66A6" w:rsidRPr="00CB0857" w:rsidRDefault="006C66A6" w:rsidP="006C66A6">
            <w:pPr>
              <w:spacing w:before="60" w:after="60"/>
              <w:rPr>
                <w:rFonts w:asciiTheme="minorHAnsi" w:hAnsiTheme="minorHAnsi"/>
                <w:sz w:val="16"/>
                <w:szCs w:val="16"/>
                <w:lang w:eastAsia="x-none"/>
              </w:rPr>
            </w:pPr>
            <w:r w:rsidRPr="00CB0857">
              <w:rPr>
                <w:rFonts w:asciiTheme="minorHAnsi" w:hAnsiTheme="minorHAnsi"/>
                <w:sz w:val="16"/>
                <w:szCs w:val="16"/>
                <w:lang w:eastAsia="x-none"/>
              </w:rPr>
              <w:t xml:space="preserve">dietTypeSubcode </w:t>
            </w:r>
          </w:p>
        </w:tc>
        <w:tc>
          <w:tcPr>
            <w:tcW w:w="1928" w:type="dxa"/>
          </w:tcPr>
          <w:p w14:paraId="178B999C" w14:textId="77777777" w:rsidR="006C66A6" w:rsidRPr="00CB0857" w:rsidRDefault="006C66A6" w:rsidP="006C66A6">
            <w:pPr>
              <w:spacing w:before="60" w:after="60"/>
              <w:rPr>
                <w:rFonts w:asciiTheme="minorHAnsi" w:hAnsiTheme="minorHAnsi"/>
                <w:sz w:val="16"/>
                <w:szCs w:val="16"/>
                <w:lang w:eastAsia="x-none"/>
              </w:rPr>
            </w:pPr>
            <w:r w:rsidRPr="00CB0857">
              <w:rPr>
                <w:rFonts w:asciiTheme="minorHAnsi" w:hAnsiTheme="minorHAnsi"/>
                <w:sz w:val="16"/>
                <w:szCs w:val="16"/>
                <w:lang w:eastAsia="x-none"/>
              </w:rPr>
              <w:t>string</w:t>
            </w:r>
          </w:p>
        </w:tc>
        <w:tc>
          <w:tcPr>
            <w:tcW w:w="929" w:type="dxa"/>
          </w:tcPr>
          <w:p w14:paraId="6190A4E0" w14:textId="77777777" w:rsidR="006C66A6" w:rsidRPr="00CB0857" w:rsidRDefault="006C66A6" w:rsidP="006C66A6">
            <w:pPr>
              <w:spacing w:before="60" w:after="60"/>
              <w:rPr>
                <w:rFonts w:asciiTheme="minorHAnsi" w:hAnsiTheme="minorHAnsi"/>
                <w:sz w:val="16"/>
                <w:szCs w:val="16"/>
                <w:lang w:eastAsia="x-none"/>
              </w:rPr>
            </w:pPr>
            <w:r w:rsidRPr="00CB0857">
              <w:rPr>
                <w:rFonts w:asciiTheme="minorHAnsi" w:hAnsiTheme="minorHAnsi"/>
                <w:sz w:val="16"/>
                <w:szCs w:val="16"/>
                <w:lang w:eastAsia="x-none"/>
              </w:rPr>
              <w:t xml:space="preserve">0..1 </w:t>
            </w:r>
          </w:p>
        </w:tc>
        <w:bookmarkEnd w:id="177"/>
        <w:tc>
          <w:tcPr>
            <w:tcW w:w="4787" w:type="dxa"/>
          </w:tcPr>
          <w:p w14:paraId="05120FDA" w14:textId="7B7B0F82" w:rsidR="006C66A6" w:rsidRPr="00CB0857" w:rsidRDefault="006C66A6" w:rsidP="006C66A6">
            <w:pPr>
              <w:spacing w:before="60" w:after="60"/>
              <w:rPr>
                <w:rFonts w:asciiTheme="minorHAnsi" w:hAnsiTheme="minorHAnsi"/>
                <w:sz w:val="16"/>
                <w:szCs w:val="16"/>
                <w:lang w:eastAsia="x-none"/>
              </w:rPr>
            </w:pPr>
            <w:r w:rsidRPr="00CB0857">
              <w:rPr>
                <w:rFonts w:asciiTheme="minorHAnsi" w:hAnsiTheme="minorHAnsi"/>
                <w:sz w:val="16"/>
                <w:szCs w:val="16"/>
                <w:lang w:eastAsia="x-none"/>
              </w:rPr>
              <w:t xml:space="preserve">Indicates a set of agreements or a certificate name that guarantees the product is permitted in a particular diet.    </w:t>
            </w:r>
          </w:p>
        </w:tc>
      </w:tr>
      <w:tr w:rsidR="008C7244" w:rsidRPr="00A1093C" w14:paraId="028B0254" w14:textId="77777777" w:rsidTr="008C7244">
        <w:trPr>
          <w:cantSplit/>
        </w:trPr>
        <w:tc>
          <w:tcPr>
            <w:tcW w:w="1897" w:type="dxa"/>
            <w:tcBorders>
              <w:top w:val="single" w:sz="4" w:space="0" w:color="auto"/>
              <w:left w:val="single" w:sz="4" w:space="0" w:color="auto"/>
              <w:bottom w:val="single" w:sz="4" w:space="0" w:color="auto"/>
              <w:right w:val="single" w:sz="4" w:space="0" w:color="auto"/>
            </w:tcBorders>
          </w:tcPr>
          <w:p w14:paraId="4421CBC5" w14:textId="77777777" w:rsidR="008C7244" w:rsidRPr="00951097" w:rsidRDefault="008C7244" w:rsidP="003B5614">
            <w:pPr>
              <w:spacing w:before="60" w:after="60"/>
              <w:rPr>
                <w:rFonts w:asciiTheme="minorHAnsi" w:hAnsiTheme="minorHAnsi"/>
                <w:sz w:val="16"/>
                <w:szCs w:val="16"/>
                <w:lang w:eastAsia="x-none"/>
              </w:rPr>
            </w:pPr>
            <w:r w:rsidRPr="00951097">
              <w:rPr>
                <w:rFonts w:asciiTheme="minorHAnsi" w:hAnsiTheme="minorHAnsi"/>
                <w:sz w:val="16"/>
                <w:szCs w:val="16"/>
                <w:lang w:eastAsia="x-none"/>
              </w:rPr>
              <w:t>Attribute</w:t>
            </w:r>
          </w:p>
        </w:tc>
        <w:tc>
          <w:tcPr>
            <w:tcW w:w="1979" w:type="dxa"/>
            <w:tcBorders>
              <w:top w:val="single" w:sz="4" w:space="0" w:color="auto"/>
              <w:left w:val="single" w:sz="4" w:space="0" w:color="auto"/>
              <w:bottom w:val="single" w:sz="4" w:space="0" w:color="auto"/>
              <w:right w:val="single" w:sz="4" w:space="0" w:color="auto"/>
            </w:tcBorders>
          </w:tcPr>
          <w:p w14:paraId="5F9329B8" w14:textId="379EA79A" w:rsidR="008C7244" w:rsidRPr="00951097" w:rsidRDefault="008C7244" w:rsidP="003B5614">
            <w:pPr>
              <w:spacing w:before="60" w:after="60"/>
              <w:rPr>
                <w:rFonts w:asciiTheme="minorHAnsi" w:hAnsiTheme="minorHAnsi"/>
                <w:sz w:val="16"/>
                <w:szCs w:val="16"/>
                <w:lang w:eastAsia="x-none"/>
              </w:rPr>
            </w:pPr>
            <w:r w:rsidRPr="00951097">
              <w:rPr>
                <w:rFonts w:asciiTheme="minorHAnsi" w:hAnsiTheme="minorHAnsi"/>
                <w:sz w:val="16"/>
                <w:szCs w:val="16"/>
                <w:lang w:eastAsia="x-none"/>
              </w:rPr>
              <w:t>isDietTypeMarkedOnPackage</w:t>
            </w:r>
          </w:p>
        </w:tc>
        <w:tc>
          <w:tcPr>
            <w:tcW w:w="1928" w:type="dxa"/>
            <w:tcBorders>
              <w:top w:val="single" w:sz="4" w:space="0" w:color="auto"/>
              <w:left w:val="single" w:sz="4" w:space="0" w:color="auto"/>
              <w:bottom w:val="single" w:sz="4" w:space="0" w:color="auto"/>
              <w:right w:val="single" w:sz="4" w:space="0" w:color="auto"/>
            </w:tcBorders>
          </w:tcPr>
          <w:p w14:paraId="2BB459ED" w14:textId="77777777" w:rsidR="008C7244" w:rsidRPr="00951097" w:rsidRDefault="008C7244" w:rsidP="003B5614">
            <w:pPr>
              <w:spacing w:before="60" w:after="60"/>
              <w:rPr>
                <w:rFonts w:asciiTheme="minorHAnsi" w:hAnsiTheme="minorHAnsi"/>
                <w:sz w:val="16"/>
                <w:szCs w:val="16"/>
                <w:lang w:eastAsia="x-none"/>
              </w:rPr>
            </w:pPr>
            <w:r w:rsidRPr="00951097">
              <w:rPr>
                <w:rFonts w:asciiTheme="minorHAnsi" w:hAnsiTheme="minorHAnsi"/>
                <w:sz w:val="16"/>
                <w:szCs w:val="16"/>
                <w:lang w:eastAsia="x-none"/>
              </w:rPr>
              <w:t>NonLogicBinaryEnumeration</w:t>
            </w:r>
          </w:p>
        </w:tc>
        <w:tc>
          <w:tcPr>
            <w:tcW w:w="929" w:type="dxa"/>
            <w:tcBorders>
              <w:top w:val="single" w:sz="4" w:space="0" w:color="auto"/>
              <w:left w:val="single" w:sz="4" w:space="0" w:color="auto"/>
              <w:bottom w:val="single" w:sz="4" w:space="0" w:color="auto"/>
              <w:right w:val="single" w:sz="4" w:space="0" w:color="auto"/>
            </w:tcBorders>
          </w:tcPr>
          <w:p w14:paraId="40EAAA05" w14:textId="77777777" w:rsidR="008C7244" w:rsidRPr="00951097" w:rsidRDefault="008C7244" w:rsidP="003B5614">
            <w:pPr>
              <w:spacing w:before="60" w:after="60"/>
              <w:rPr>
                <w:rFonts w:asciiTheme="minorHAnsi" w:hAnsiTheme="minorHAnsi"/>
                <w:sz w:val="16"/>
                <w:szCs w:val="16"/>
                <w:lang w:eastAsia="x-none"/>
              </w:rPr>
            </w:pPr>
            <w:r w:rsidRPr="00951097">
              <w:rPr>
                <w:rFonts w:asciiTheme="minorHAnsi" w:hAnsiTheme="minorHAnsi"/>
                <w:sz w:val="16"/>
                <w:szCs w:val="16"/>
                <w:lang w:eastAsia="x-none"/>
              </w:rPr>
              <w:t>0..1</w:t>
            </w:r>
          </w:p>
        </w:tc>
        <w:tc>
          <w:tcPr>
            <w:tcW w:w="4787" w:type="dxa"/>
            <w:tcBorders>
              <w:top w:val="single" w:sz="4" w:space="0" w:color="auto"/>
              <w:left w:val="single" w:sz="4" w:space="0" w:color="auto"/>
              <w:bottom w:val="single" w:sz="4" w:space="0" w:color="auto"/>
              <w:right w:val="single" w:sz="4" w:space="0" w:color="auto"/>
            </w:tcBorders>
          </w:tcPr>
          <w:p w14:paraId="05896241" w14:textId="1B4362B4" w:rsidR="008C7244" w:rsidRPr="00951097" w:rsidRDefault="008C7244" w:rsidP="003B5614">
            <w:pPr>
              <w:spacing w:before="60" w:after="60"/>
              <w:rPr>
                <w:rFonts w:asciiTheme="minorHAnsi" w:hAnsiTheme="minorHAnsi"/>
                <w:sz w:val="16"/>
                <w:szCs w:val="16"/>
                <w:lang w:eastAsia="x-none"/>
              </w:rPr>
            </w:pPr>
            <w:r w:rsidRPr="00951097">
              <w:rPr>
                <w:rFonts w:asciiTheme="minorHAnsi" w:hAnsiTheme="minorHAnsi"/>
                <w:sz w:val="16"/>
                <w:szCs w:val="16"/>
                <w:lang w:eastAsia="x-none"/>
              </w:rPr>
              <w:t>Is the diet type specified by dietTypeCode (and sometimes dietTypeSubcode) labelled on the product package?</w:t>
            </w:r>
          </w:p>
        </w:tc>
      </w:tr>
      <w:tr w:rsidR="006C66A6" w:rsidRPr="00A1093C" w14:paraId="54440AEC" w14:textId="77777777" w:rsidTr="006C66A6">
        <w:trPr>
          <w:cantSplit/>
        </w:trPr>
        <w:tc>
          <w:tcPr>
            <w:tcW w:w="1897" w:type="dxa"/>
          </w:tcPr>
          <w:p w14:paraId="387A5DC9" w14:textId="77777777" w:rsidR="006C66A6" w:rsidRPr="00CB0857" w:rsidRDefault="006C66A6" w:rsidP="006C66A6">
            <w:pPr>
              <w:spacing w:before="60" w:after="60"/>
              <w:rPr>
                <w:rFonts w:asciiTheme="minorHAnsi" w:hAnsiTheme="minorHAnsi"/>
                <w:sz w:val="16"/>
                <w:szCs w:val="16"/>
                <w:lang w:eastAsia="x-none"/>
              </w:rPr>
            </w:pPr>
            <w:r w:rsidRPr="00CB0857">
              <w:rPr>
                <w:rFonts w:asciiTheme="minorHAnsi" w:hAnsiTheme="minorHAnsi"/>
                <w:sz w:val="16"/>
                <w:szCs w:val="16"/>
                <w:lang w:eastAsia="x-none"/>
              </w:rPr>
              <w:t>Association</w:t>
            </w:r>
          </w:p>
        </w:tc>
        <w:tc>
          <w:tcPr>
            <w:tcW w:w="1979" w:type="dxa"/>
          </w:tcPr>
          <w:p w14:paraId="496CBCB0" w14:textId="77777777" w:rsidR="006C66A6" w:rsidRPr="00CB0857" w:rsidRDefault="006C66A6" w:rsidP="006C66A6">
            <w:pPr>
              <w:spacing w:before="60" w:after="60"/>
              <w:rPr>
                <w:rFonts w:asciiTheme="minorHAnsi" w:hAnsiTheme="minorHAnsi"/>
                <w:sz w:val="16"/>
                <w:szCs w:val="16"/>
                <w:lang w:eastAsia="x-none"/>
              </w:rPr>
            </w:pPr>
            <w:r w:rsidRPr="00CB0857">
              <w:rPr>
                <w:rFonts w:asciiTheme="minorHAnsi" w:hAnsiTheme="minorHAnsi"/>
                <w:sz w:val="16"/>
                <w:szCs w:val="16"/>
                <w:lang w:eastAsia="x-none"/>
              </w:rPr>
              <w:t>dietCertification</w:t>
            </w:r>
          </w:p>
        </w:tc>
        <w:tc>
          <w:tcPr>
            <w:tcW w:w="1928" w:type="dxa"/>
          </w:tcPr>
          <w:p w14:paraId="6B8F8F84" w14:textId="77777777" w:rsidR="006C66A6" w:rsidRPr="00CB0857" w:rsidRDefault="006C66A6" w:rsidP="006C66A6">
            <w:pPr>
              <w:spacing w:before="60" w:after="60"/>
              <w:rPr>
                <w:rFonts w:asciiTheme="minorHAnsi" w:hAnsiTheme="minorHAnsi"/>
                <w:sz w:val="16"/>
                <w:szCs w:val="16"/>
                <w:lang w:eastAsia="x-none"/>
              </w:rPr>
            </w:pPr>
            <w:r w:rsidRPr="00CB0857">
              <w:rPr>
                <w:rFonts w:asciiTheme="minorHAnsi" w:hAnsiTheme="minorHAnsi"/>
                <w:sz w:val="16"/>
                <w:szCs w:val="16"/>
                <w:lang w:eastAsia="x-none"/>
              </w:rPr>
              <w:t>CertificationInformation</w:t>
            </w:r>
          </w:p>
        </w:tc>
        <w:tc>
          <w:tcPr>
            <w:tcW w:w="929" w:type="dxa"/>
          </w:tcPr>
          <w:p w14:paraId="7D81A426" w14:textId="77777777" w:rsidR="006C66A6" w:rsidRPr="00CB0857" w:rsidRDefault="006C66A6" w:rsidP="006C66A6">
            <w:pPr>
              <w:spacing w:before="60" w:after="60"/>
              <w:rPr>
                <w:rFonts w:asciiTheme="minorHAnsi" w:hAnsiTheme="minorHAnsi"/>
                <w:sz w:val="16"/>
                <w:szCs w:val="16"/>
                <w:lang w:eastAsia="x-none"/>
              </w:rPr>
            </w:pPr>
            <w:r w:rsidRPr="00CB0857">
              <w:rPr>
                <w:rFonts w:asciiTheme="minorHAnsi" w:hAnsiTheme="minorHAnsi"/>
                <w:sz w:val="16"/>
                <w:szCs w:val="16"/>
                <w:lang w:eastAsia="x-none"/>
              </w:rPr>
              <w:t>0..1</w:t>
            </w:r>
          </w:p>
        </w:tc>
        <w:tc>
          <w:tcPr>
            <w:tcW w:w="4787" w:type="dxa"/>
          </w:tcPr>
          <w:p w14:paraId="718346E7" w14:textId="77777777" w:rsidR="006C66A6" w:rsidRPr="00CB0857" w:rsidRDefault="006C66A6" w:rsidP="006C66A6">
            <w:pPr>
              <w:spacing w:before="60" w:after="60"/>
              <w:rPr>
                <w:rFonts w:asciiTheme="minorHAnsi" w:hAnsiTheme="minorHAnsi"/>
                <w:sz w:val="16"/>
                <w:szCs w:val="16"/>
                <w:lang w:eastAsia="x-none"/>
              </w:rPr>
            </w:pPr>
            <w:r w:rsidRPr="00CB0857">
              <w:rPr>
                <w:rFonts w:asciiTheme="minorHAnsi" w:hAnsiTheme="minorHAnsi"/>
                <w:sz w:val="16"/>
                <w:szCs w:val="16"/>
                <w:lang w:eastAsia="x-none"/>
              </w:rPr>
              <w:t xml:space="preserve"> A certification associated with a specific diet.</w:t>
            </w:r>
          </w:p>
        </w:tc>
      </w:tr>
    </w:tbl>
    <w:p w14:paraId="5163D514" w14:textId="77777777" w:rsidR="00CB0857" w:rsidRDefault="00CB0857" w:rsidP="00CB0857">
      <w:pPr>
        <w:pStyle w:val="GS1Body"/>
        <w:jc w:val="center"/>
      </w:pPr>
    </w:p>
    <w:p w14:paraId="7DF235D5" w14:textId="77777777" w:rsidR="00CB0857" w:rsidRDefault="00CB0857" w:rsidP="00CB0857">
      <w:pPr>
        <w:pStyle w:val="GS1Body"/>
        <w:jc w:val="center"/>
      </w:pPr>
    </w:p>
    <w:p w14:paraId="500816DA" w14:textId="77777777" w:rsidR="00CB0857" w:rsidRDefault="00CB0857" w:rsidP="00CB0857">
      <w:pPr>
        <w:pStyle w:val="GS1Body"/>
        <w:jc w:val="center"/>
      </w:pPr>
    </w:p>
    <w:p w14:paraId="61618761" w14:textId="77777777" w:rsidR="00CB0857" w:rsidRDefault="00CB0857" w:rsidP="00CB0857">
      <w:pPr>
        <w:pStyle w:val="GS1Body"/>
        <w:jc w:val="center"/>
      </w:pPr>
    </w:p>
    <w:p w14:paraId="75937A70" w14:textId="77777777" w:rsidR="00CB0857" w:rsidRDefault="00CB0857" w:rsidP="00CB0857">
      <w:pPr>
        <w:pStyle w:val="GS1Body"/>
        <w:jc w:val="center"/>
      </w:pPr>
    </w:p>
    <w:p w14:paraId="35CD119A" w14:textId="77777777" w:rsidR="00CB0857" w:rsidRDefault="00CB0857" w:rsidP="00CB0857">
      <w:pPr>
        <w:pStyle w:val="GS1Body"/>
        <w:jc w:val="center"/>
      </w:pPr>
    </w:p>
    <w:p w14:paraId="1728FE9D" w14:textId="77777777" w:rsidR="00D42B80" w:rsidRPr="008C5898" w:rsidRDefault="00D42B80" w:rsidP="00F828A7">
      <w:pPr>
        <w:rPr>
          <w:sz w:val="2"/>
        </w:rPr>
      </w:pPr>
    </w:p>
    <w:p w14:paraId="1ABC9352" w14:textId="77777777" w:rsidR="00D42B80" w:rsidRPr="006108EE" w:rsidRDefault="00D42B80" w:rsidP="00D42B80">
      <w:pPr>
        <w:pStyle w:val="Heading2"/>
      </w:pPr>
      <w:bookmarkStart w:id="178" w:name="_Toc67766131"/>
      <w:r w:rsidRPr="006108EE">
        <w:t>Durable Goods Characteristics Module</w:t>
      </w:r>
      <w:bookmarkEnd w:id="178"/>
    </w:p>
    <w:p w14:paraId="4F6C72CD" w14:textId="77777777" w:rsidR="00D42B80" w:rsidRDefault="00D42B80" w:rsidP="00D42B80">
      <w:pPr>
        <w:pStyle w:val="GS1Body"/>
        <w:jc w:val="center"/>
      </w:pPr>
      <w:r w:rsidRPr="00437EC6">
        <w:rPr>
          <w:noProof/>
          <w:lang w:eastAsia="en-GB"/>
        </w:rPr>
        <w:drawing>
          <wp:inline distT="0" distB="0" distL="0" distR="0" wp14:anchorId="1E0CAF56" wp14:editId="67AF3EEC">
            <wp:extent cx="7051040" cy="374205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7051040" cy="3742055"/>
                    </a:xfrm>
                    <a:prstGeom prst="rect">
                      <a:avLst/>
                    </a:prstGeom>
                    <a:noFill/>
                    <a:ln>
                      <a:noFill/>
                    </a:ln>
                  </pic:spPr>
                </pic:pic>
              </a:graphicData>
            </a:graphic>
          </wp:inline>
        </w:drawing>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97"/>
        <w:gridCol w:w="1979"/>
        <w:gridCol w:w="1928"/>
        <w:gridCol w:w="929"/>
        <w:gridCol w:w="4787"/>
      </w:tblGrid>
      <w:tr w:rsidR="00D42B80" w:rsidRPr="00D068BD" w14:paraId="687A84A1" w14:textId="77777777" w:rsidTr="00FB1DA2">
        <w:trPr>
          <w:cantSplit/>
          <w:tblHeader/>
        </w:trPr>
        <w:tc>
          <w:tcPr>
            <w:tcW w:w="1897" w:type="dxa"/>
            <w:shd w:val="clear" w:color="auto" w:fill="002C6C"/>
          </w:tcPr>
          <w:p w14:paraId="0E7CFD4A" w14:textId="77777777" w:rsidR="00D42B80" w:rsidRPr="00C536A2" w:rsidRDefault="00D42B80" w:rsidP="00FB1DA2">
            <w:pPr>
              <w:keepNext/>
              <w:spacing w:before="60" w:after="60"/>
              <w:rPr>
                <w:rFonts w:asciiTheme="minorHAnsi" w:hAnsiTheme="minorHAnsi"/>
                <w:b/>
                <w:bCs/>
                <w:color w:val="FFFFFF"/>
                <w:sz w:val="16"/>
                <w:szCs w:val="16"/>
              </w:rPr>
            </w:pPr>
            <w:r w:rsidRPr="00C536A2">
              <w:rPr>
                <w:rFonts w:asciiTheme="minorHAnsi" w:hAnsiTheme="minorHAnsi"/>
                <w:b/>
                <w:bCs/>
                <w:color w:val="FFFFFF"/>
                <w:sz w:val="16"/>
                <w:szCs w:val="16"/>
                <w:lang w:val="fr-BE"/>
              </w:rPr>
              <w:t>C</w:t>
            </w:r>
            <w:r w:rsidRPr="00C536A2">
              <w:rPr>
                <w:rFonts w:asciiTheme="minorHAnsi" w:hAnsiTheme="minorHAnsi"/>
                <w:b/>
                <w:bCs/>
                <w:color w:val="FFFFFF"/>
                <w:sz w:val="16"/>
                <w:szCs w:val="16"/>
              </w:rPr>
              <w:t>ontent</w:t>
            </w:r>
          </w:p>
        </w:tc>
        <w:tc>
          <w:tcPr>
            <w:tcW w:w="1979" w:type="dxa"/>
            <w:shd w:val="clear" w:color="auto" w:fill="002C6C"/>
          </w:tcPr>
          <w:p w14:paraId="6C0DB90D" w14:textId="77777777" w:rsidR="00D42B80" w:rsidRPr="00C536A2" w:rsidRDefault="00D42B80" w:rsidP="00FB1DA2">
            <w:pPr>
              <w:keepNext/>
              <w:spacing w:before="60" w:after="60"/>
              <w:rPr>
                <w:rFonts w:asciiTheme="minorHAnsi" w:hAnsiTheme="minorHAnsi"/>
                <w:b/>
                <w:bCs/>
                <w:color w:val="FFFFFF"/>
                <w:sz w:val="16"/>
                <w:szCs w:val="16"/>
              </w:rPr>
            </w:pPr>
            <w:r w:rsidRPr="00C536A2">
              <w:rPr>
                <w:rFonts w:asciiTheme="minorHAnsi" w:hAnsiTheme="minorHAnsi"/>
                <w:b/>
                <w:bCs/>
                <w:color w:val="FFFFFF"/>
                <w:sz w:val="16"/>
                <w:szCs w:val="16"/>
                <w:lang w:val="fr-BE"/>
              </w:rPr>
              <w:t>A</w:t>
            </w:r>
            <w:r w:rsidRPr="00C536A2">
              <w:rPr>
                <w:rFonts w:asciiTheme="minorHAnsi" w:hAnsiTheme="minorHAnsi"/>
                <w:b/>
                <w:bCs/>
                <w:color w:val="FFFFFF"/>
                <w:sz w:val="16"/>
                <w:szCs w:val="16"/>
              </w:rPr>
              <w:t xml:space="preserve">ttribute / </w:t>
            </w:r>
            <w:r w:rsidRPr="00C536A2">
              <w:rPr>
                <w:rFonts w:asciiTheme="minorHAnsi" w:hAnsiTheme="minorHAnsi"/>
                <w:b/>
                <w:bCs/>
                <w:color w:val="FFFFFF"/>
                <w:sz w:val="16"/>
                <w:szCs w:val="16"/>
                <w:lang w:val="fr-BE"/>
              </w:rPr>
              <w:t>R</w:t>
            </w:r>
            <w:r w:rsidRPr="00C536A2">
              <w:rPr>
                <w:rFonts w:asciiTheme="minorHAnsi" w:hAnsiTheme="minorHAnsi"/>
                <w:b/>
                <w:bCs/>
                <w:color w:val="FFFFFF"/>
                <w:sz w:val="16"/>
                <w:szCs w:val="16"/>
              </w:rPr>
              <w:t>ole</w:t>
            </w:r>
          </w:p>
        </w:tc>
        <w:tc>
          <w:tcPr>
            <w:tcW w:w="1928" w:type="dxa"/>
            <w:shd w:val="clear" w:color="auto" w:fill="002C6C"/>
          </w:tcPr>
          <w:p w14:paraId="65811843" w14:textId="77777777" w:rsidR="00D42B80" w:rsidRPr="00C536A2" w:rsidRDefault="00D42B80" w:rsidP="00FB1DA2">
            <w:pPr>
              <w:keepNext/>
              <w:spacing w:before="60" w:after="60"/>
              <w:rPr>
                <w:rFonts w:asciiTheme="minorHAnsi" w:hAnsiTheme="minorHAnsi"/>
                <w:b/>
                <w:bCs/>
                <w:color w:val="FFFFFF"/>
                <w:sz w:val="16"/>
                <w:szCs w:val="16"/>
              </w:rPr>
            </w:pPr>
            <w:r w:rsidRPr="00C536A2">
              <w:rPr>
                <w:rFonts w:asciiTheme="minorHAnsi" w:hAnsiTheme="minorHAnsi"/>
                <w:b/>
                <w:bCs/>
                <w:color w:val="FFFFFF"/>
                <w:sz w:val="16"/>
                <w:szCs w:val="16"/>
                <w:lang w:val="fr-BE"/>
              </w:rPr>
              <w:t>D</w:t>
            </w:r>
            <w:r w:rsidRPr="00C536A2">
              <w:rPr>
                <w:rFonts w:asciiTheme="minorHAnsi" w:hAnsiTheme="minorHAnsi"/>
                <w:b/>
                <w:bCs/>
                <w:color w:val="FFFFFF"/>
                <w:sz w:val="16"/>
                <w:szCs w:val="16"/>
              </w:rPr>
              <w:t>atatype /</w:t>
            </w:r>
            <w:r w:rsidRPr="00C536A2">
              <w:rPr>
                <w:rFonts w:asciiTheme="minorHAnsi" w:hAnsiTheme="minorHAnsi"/>
                <w:b/>
                <w:bCs/>
                <w:color w:val="FFFFFF"/>
                <w:sz w:val="16"/>
                <w:szCs w:val="16"/>
                <w:lang w:val="fr-BE"/>
              </w:rPr>
              <w:t>S</w:t>
            </w:r>
            <w:r w:rsidRPr="00C536A2">
              <w:rPr>
                <w:rFonts w:asciiTheme="minorHAnsi" w:hAnsiTheme="minorHAnsi"/>
                <w:b/>
                <w:bCs/>
                <w:color w:val="FFFFFF"/>
                <w:sz w:val="16"/>
                <w:szCs w:val="16"/>
              </w:rPr>
              <w:t>econdary class</w:t>
            </w:r>
          </w:p>
        </w:tc>
        <w:tc>
          <w:tcPr>
            <w:tcW w:w="929" w:type="dxa"/>
            <w:shd w:val="clear" w:color="auto" w:fill="002C6C"/>
          </w:tcPr>
          <w:p w14:paraId="248CBBF3" w14:textId="77777777" w:rsidR="00D42B80" w:rsidRPr="00C536A2" w:rsidRDefault="00D42B80" w:rsidP="00FB1DA2">
            <w:pPr>
              <w:keepNext/>
              <w:spacing w:before="60" w:after="60"/>
              <w:rPr>
                <w:rFonts w:asciiTheme="minorHAnsi" w:hAnsiTheme="minorHAnsi"/>
                <w:b/>
                <w:bCs/>
                <w:color w:val="FFFFFF"/>
                <w:sz w:val="16"/>
                <w:szCs w:val="16"/>
              </w:rPr>
            </w:pPr>
            <w:r w:rsidRPr="00C536A2">
              <w:rPr>
                <w:rFonts w:asciiTheme="minorHAnsi" w:hAnsiTheme="minorHAnsi"/>
                <w:b/>
                <w:bCs/>
                <w:color w:val="FFFFFF"/>
                <w:sz w:val="16"/>
                <w:szCs w:val="16"/>
                <w:lang w:val="fr-BE"/>
              </w:rPr>
              <w:t>M</w:t>
            </w:r>
            <w:r w:rsidRPr="00C536A2">
              <w:rPr>
                <w:rFonts w:asciiTheme="minorHAnsi" w:hAnsiTheme="minorHAnsi"/>
                <w:b/>
                <w:bCs/>
                <w:color w:val="FFFFFF"/>
                <w:sz w:val="16"/>
                <w:szCs w:val="16"/>
              </w:rPr>
              <w:t>ultiplicity</w:t>
            </w:r>
          </w:p>
        </w:tc>
        <w:tc>
          <w:tcPr>
            <w:tcW w:w="4787" w:type="dxa"/>
            <w:shd w:val="clear" w:color="auto" w:fill="002C6C"/>
          </w:tcPr>
          <w:p w14:paraId="46132B8C" w14:textId="77777777" w:rsidR="00D42B80" w:rsidRPr="00C536A2" w:rsidRDefault="00D42B80" w:rsidP="00FB1DA2">
            <w:pPr>
              <w:keepNext/>
              <w:spacing w:before="60" w:after="60"/>
              <w:rPr>
                <w:rFonts w:asciiTheme="minorHAnsi" w:hAnsiTheme="minorHAnsi"/>
                <w:b/>
                <w:bCs/>
                <w:color w:val="FFFFFF"/>
                <w:sz w:val="16"/>
                <w:szCs w:val="16"/>
              </w:rPr>
            </w:pPr>
            <w:r w:rsidRPr="00C536A2">
              <w:rPr>
                <w:rFonts w:asciiTheme="minorHAnsi" w:hAnsiTheme="minorHAnsi"/>
                <w:b/>
                <w:bCs/>
                <w:color w:val="FFFFFF"/>
                <w:sz w:val="16"/>
                <w:szCs w:val="16"/>
                <w:lang w:val="fr-BE"/>
              </w:rPr>
              <w:t>D</w:t>
            </w:r>
            <w:r w:rsidRPr="00C536A2">
              <w:rPr>
                <w:rFonts w:asciiTheme="minorHAnsi" w:hAnsiTheme="minorHAnsi"/>
                <w:b/>
                <w:bCs/>
                <w:color w:val="FFFFFF"/>
                <w:sz w:val="16"/>
                <w:szCs w:val="16"/>
              </w:rPr>
              <w:t>efinition</w:t>
            </w:r>
          </w:p>
        </w:tc>
      </w:tr>
      <w:tr w:rsidR="00D42B80" w:rsidRPr="00D068BD" w14:paraId="22A73B6B" w14:textId="77777777" w:rsidTr="00FB1DA2">
        <w:trPr>
          <w:cantSplit/>
        </w:trPr>
        <w:tc>
          <w:tcPr>
            <w:tcW w:w="1897" w:type="dxa"/>
          </w:tcPr>
          <w:p w14:paraId="3F3F0E79" w14:textId="77777777" w:rsidR="00D42B80" w:rsidRPr="00C536A2" w:rsidRDefault="00D42B80" w:rsidP="00FB1DA2">
            <w:pPr>
              <w:spacing w:before="60" w:after="60"/>
              <w:rPr>
                <w:rFonts w:asciiTheme="minorHAnsi" w:hAnsiTheme="minorHAnsi"/>
                <w:sz w:val="16"/>
                <w:szCs w:val="16"/>
                <w:lang w:eastAsia="x-none"/>
              </w:rPr>
            </w:pPr>
            <w:r w:rsidRPr="00C536A2">
              <w:rPr>
                <w:rFonts w:asciiTheme="minorHAnsi" w:hAnsiTheme="minorHAnsi"/>
                <w:sz w:val="16"/>
                <w:szCs w:val="16"/>
                <w:lang w:eastAsia="x-none"/>
              </w:rPr>
              <w:t>DurableGoodsCharacteristicsModule</w:t>
            </w:r>
          </w:p>
        </w:tc>
        <w:tc>
          <w:tcPr>
            <w:tcW w:w="1979" w:type="dxa"/>
          </w:tcPr>
          <w:p w14:paraId="711B06B4" w14:textId="77777777" w:rsidR="00D42B80" w:rsidRPr="00C536A2" w:rsidRDefault="00D42B80" w:rsidP="00FB1DA2">
            <w:pPr>
              <w:spacing w:before="60" w:after="60"/>
              <w:rPr>
                <w:rFonts w:asciiTheme="minorHAnsi" w:hAnsiTheme="minorHAnsi"/>
                <w:sz w:val="16"/>
                <w:szCs w:val="16"/>
                <w:lang w:eastAsia="x-none"/>
              </w:rPr>
            </w:pPr>
          </w:p>
        </w:tc>
        <w:tc>
          <w:tcPr>
            <w:tcW w:w="1928" w:type="dxa"/>
          </w:tcPr>
          <w:p w14:paraId="34DD23EC" w14:textId="77777777" w:rsidR="00D42B80" w:rsidRPr="00C536A2" w:rsidRDefault="00D42B80" w:rsidP="00FB1DA2">
            <w:pPr>
              <w:spacing w:before="60" w:after="60"/>
              <w:rPr>
                <w:rFonts w:asciiTheme="minorHAnsi" w:hAnsiTheme="minorHAnsi"/>
                <w:sz w:val="16"/>
                <w:szCs w:val="16"/>
                <w:lang w:eastAsia="x-none"/>
              </w:rPr>
            </w:pPr>
            <w:r w:rsidRPr="00C536A2">
              <w:rPr>
                <w:rFonts w:asciiTheme="minorHAnsi" w:hAnsiTheme="minorHAnsi"/>
                <w:sz w:val="16"/>
                <w:szCs w:val="16"/>
                <w:lang w:eastAsia="x-none"/>
              </w:rPr>
              <w:t>DurableGoodsCharacteristics</w:t>
            </w:r>
          </w:p>
        </w:tc>
        <w:tc>
          <w:tcPr>
            <w:tcW w:w="929" w:type="dxa"/>
          </w:tcPr>
          <w:p w14:paraId="22B7EA61" w14:textId="77777777" w:rsidR="00D42B80" w:rsidRPr="00C536A2" w:rsidRDefault="00D42B80" w:rsidP="00FB1DA2">
            <w:pPr>
              <w:spacing w:before="60" w:after="60"/>
              <w:rPr>
                <w:rFonts w:asciiTheme="minorHAnsi" w:hAnsiTheme="minorHAnsi"/>
                <w:sz w:val="16"/>
                <w:szCs w:val="16"/>
                <w:lang w:eastAsia="x-none"/>
              </w:rPr>
            </w:pPr>
          </w:p>
        </w:tc>
        <w:tc>
          <w:tcPr>
            <w:tcW w:w="4787" w:type="dxa"/>
          </w:tcPr>
          <w:p w14:paraId="04A75652" w14:textId="77777777" w:rsidR="00D42B80" w:rsidRPr="00C536A2" w:rsidRDefault="00D42B80" w:rsidP="00FB1DA2">
            <w:pPr>
              <w:spacing w:before="60" w:after="60"/>
              <w:rPr>
                <w:rFonts w:asciiTheme="minorHAnsi" w:hAnsiTheme="minorHAnsi"/>
                <w:sz w:val="16"/>
                <w:szCs w:val="16"/>
                <w:lang w:eastAsia="x-none"/>
              </w:rPr>
            </w:pPr>
            <w:r w:rsidRPr="00C536A2">
              <w:rPr>
                <w:rFonts w:asciiTheme="minorHAnsi" w:hAnsiTheme="minorHAnsi"/>
                <w:sz w:val="16"/>
                <w:szCs w:val="16"/>
                <w:lang w:eastAsia="x-none"/>
              </w:rPr>
              <w:t>A module containing attributes applicable to a broad range of durable goods.</w:t>
            </w:r>
          </w:p>
        </w:tc>
      </w:tr>
      <w:tr w:rsidR="00D42B80" w:rsidRPr="00D068BD" w14:paraId="5ECC9232" w14:textId="77777777" w:rsidTr="00FB1DA2">
        <w:trPr>
          <w:cantSplit/>
        </w:trPr>
        <w:tc>
          <w:tcPr>
            <w:tcW w:w="1897" w:type="dxa"/>
          </w:tcPr>
          <w:p w14:paraId="049F311F" w14:textId="77777777" w:rsidR="00D42B80" w:rsidRPr="00C536A2" w:rsidRDefault="00D42B80" w:rsidP="00FB1DA2">
            <w:pPr>
              <w:spacing w:before="60" w:after="60"/>
              <w:rPr>
                <w:rFonts w:asciiTheme="minorHAnsi" w:hAnsiTheme="minorHAnsi"/>
                <w:sz w:val="16"/>
                <w:szCs w:val="16"/>
                <w:lang w:eastAsia="x-none"/>
              </w:rPr>
            </w:pPr>
            <w:r w:rsidRPr="00C536A2">
              <w:rPr>
                <w:rFonts w:asciiTheme="minorHAnsi" w:hAnsiTheme="minorHAnsi"/>
                <w:sz w:val="16"/>
                <w:szCs w:val="16"/>
                <w:lang w:eastAsia="x-none"/>
              </w:rPr>
              <w:t>Association</w:t>
            </w:r>
          </w:p>
        </w:tc>
        <w:tc>
          <w:tcPr>
            <w:tcW w:w="1979" w:type="dxa"/>
          </w:tcPr>
          <w:p w14:paraId="6A2C1D0B" w14:textId="77777777" w:rsidR="00D42B80" w:rsidRPr="00C536A2" w:rsidRDefault="00D42B80" w:rsidP="00FB1DA2">
            <w:pPr>
              <w:spacing w:before="60" w:after="60"/>
              <w:rPr>
                <w:rFonts w:asciiTheme="minorHAnsi" w:hAnsiTheme="minorHAnsi"/>
                <w:sz w:val="16"/>
                <w:szCs w:val="16"/>
                <w:lang w:eastAsia="x-none"/>
              </w:rPr>
            </w:pPr>
            <w:r w:rsidRPr="00C536A2">
              <w:rPr>
                <w:rFonts w:asciiTheme="minorHAnsi" w:hAnsiTheme="minorHAnsi"/>
                <w:sz w:val="16"/>
                <w:szCs w:val="16"/>
                <w:lang w:eastAsia="x-none"/>
              </w:rPr>
              <w:fldChar w:fldCharType="begin" w:fldLock="1"/>
            </w:r>
            <w:r w:rsidRPr="00C536A2">
              <w:rPr>
                <w:rFonts w:asciiTheme="minorHAnsi" w:hAnsiTheme="minorHAnsi"/>
                <w:sz w:val="16"/>
                <w:szCs w:val="16"/>
                <w:lang w:eastAsia="x-none"/>
              </w:rPr>
              <w:instrText>MERGEFIELD ConnTarget.Role</w:instrText>
            </w:r>
            <w:r w:rsidRPr="00C536A2">
              <w:rPr>
                <w:rFonts w:asciiTheme="minorHAnsi" w:hAnsiTheme="minorHAnsi"/>
                <w:sz w:val="16"/>
                <w:szCs w:val="16"/>
                <w:lang w:eastAsia="x-none"/>
              </w:rPr>
              <w:fldChar w:fldCharType="end"/>
            </w:r>
            <w:r w:rsidRPr="00C536A2">
              <w:rPr>
                <w:rFonts w:asciiTheme="minorHAnsi" w:hAnsiTheme="minorHAnsi"/>
                <w:sz w:val="16"/>
                <w:szCs w:val="16"/>
                <w:lang w:eastAsia="x-none"/>
              </w:rPr>
              <w:t xml:space="preserve"> </w:t>
            </w:r>
          </w:p>
        </w:tc>
        <w:tc>
          <w:tcPr>
            <w:tcW w:w="1928" w:type="dxa"/>
          </w:tcPr>
          <w:p w14:paraId="39632456" w14:textId="77777777" w:rsidR="00D42B80" w:rsidRPr="00C536A2" w:rsidRDefault="00D42B80" w:rsidP="00FB1DA2">
            <w:pPr>
              <w:spacing w:before="60" w:after="60"/>
              <w:rPr>
                <w:rFonts w:asciiTheme="minorHAnsi" w:hAnsiTheme="minorHAnsi"/>
                <w:sz w:val="16"/>
                <w:szCs w:val="16"/>
                <w:lang w:eastAsia="x-none"/>
              </w:rPr>
            </w:pPr>
            <w:r w:rsidRPr="00C536A2">
              <w:rPr>
                <w:rFonts w:asciiTheme="minorHAnsi" w:hAnsiTheme="minorHAnsi"/>
                <w:sz w:val="16"/>
                <w:szCs w:val="16"/>
                <w:lang w:eastAsia="x-none"/>
              </w:rPr>
              <w:t>DurableGoodsCharacteristics</w:t>
            </w:r>
          </w:p>
        </w:tc>
        <w:tc>
          <w:tcPr>
            <w:tcW w:w="929" w:type="dxa"/>
          </w:tcPr>
          <w:p w14:paraId="2B75BBF4" w14:textId="77777777" w:rsidR="00D42B80" w:rsidRPr="00C536A2" w:rsidRDefault="00D42B80" w:rsidP="00FB1DA2">
            <w:pPr>
              <w:spacing w:before="60" w:after="60"/>
              <w:rPr>
                <w:rFonts w:asciiTheme="minorHAnsi" w:hAnsiTheme="minorHAnsi"/>
                <w:sz w:val="16"/>
                <w:szCs w:val="16"/>
                <w:lang w:eastAsia="x-none"/>
              </w:rPr>
            </w:pPr>
            <w:r w:rsidRPr="00C536A2">
              <w:rPr>
                <w:rFonts w:asciiTheme="minorHAnsi" w:hAnsiTheme="minorHAnsi"/>
                <w:sz w:val="16"/>
                <w:szCs w:val="16"/>
                <w:lang w:eastAsia="x-none"/>
              </w:rPr>
              <w:t>0..1</w:t>
            </w:r>
          </w:p>
        </w:tc>
        <w:tc>
          <w:tcPr>
            <w:tcW w:w="4787" w:type="dxa"/>
          </w:tcPr>
          <w:p w14:paraId="5EB848C5" w14:textId="77777777" w:rsidR="00D42B80" w:rsidRPr="00C536A2" w:rsidRDefault="00D42B80" w:rsidP="00FB1DA2">
            <w:pPr>
              <w:spacing w:before="60" w:after="60"/>
              <w:rPr>
                <w:rFonts w:asciiTheme="minorHAnsi" w:hAnsiTheme="minorHAnsi"/>
                <w:sz w:val="16"/>
                <w:szCs w:val="16"/>
                <w:lang w:eastAsia="x-none"/>
              </w:rPr>
            </w:pPr>
            <w:r w:rsidRPr="00C536A2">
              <w:rPr>
                <w:rFonts w:asciiTheme="minorHAnsi" w:hAnsiTheme="minorHAnsi"/>
                <w:sz w:val="16"/>
                <w:szCs w:val="16"/>
                <w:lang w:eastAsia="x-none"/>
              </w:rPr>
              <w:t>Attributes applicable to a broad range of durable goods.</w:t>
            </w:r>
          </w:p>
        </w:tc>
      </w:tr>
      <w:tr w:rsidR="00D42B80" w:rsidRPr="00D068BD" w14:paraId="1084D7CC" w14:textId="77777777" w:rsidTr="00FB1DA2">
        <w:trPr>
          <w:cantSplit/>
        </w:trPr>
        <w:tc>
          <w:tcPr>
            <w:tcW w:w="1897" w:type="dxa"/>
          </w:tcPr>
          <w:p w14:paraId="69115FD4" w14:textId="77777777" w:rsidR="00D42B80" w:rsidRPr="00C536A2" w:rsidRDefault="00D42B80" w:rsidP="00FB1DA2">
            <w:pPr>
              <w:spacing w:before="60" w:after="60"/>
              <w:rPr>
                <w:rFonts w:asciiTheme="minorHAnsi" w:hAnsiTheme="minorHAnsi"/>
                <w:sz w:val="16"/>
                <w:szCs w:val="16"/>
                <w:lang w:eastAsia="x-none"/>
              </w:rPr>
            </w:pPr>
            <w:r w:rsidRPr="00C536A2">
              <w:rPr>
                <w:rFonts w:asciiTheme="minorHAnsi" w:hAnsiTheme="minorHAnsi"/>
                <w:sz w:val="16"/>
                <w:szCs w:val="16"/>
                <w:lang w:eastAsia="x-none"/>
              </w:rPr>
              <w:lastRenderedPageBreak/>
              <w:t>DurableGoodsCharacteristics</w:t>
            </w:r>
          </w:p>
        </w:tc>
        <w:tc>
          <w:tcPr>
            <w:tcW w:w="1979" w:type="dxa"/>
          </w:tcPr>
          <w:p w14:paraId="5A9635C9" w14:textId="77777777" w:rsidR="00D42B80" w:rsidRPr="00C536A2" w:rsidRDefault="00D42B80" w:rsidP="00FB1DA2">
            <w:pPr>
              <w:spacing w:before="60" w:after="60"/>
              <w:rPr>
                <w:rFonts w:asciiTheme="minorHAnsi" w:hAnsiTheme="minorHAnsi"/>
                <w:sz w:val="16"/>
                <w:szCs w:val="16"/>
                <w:lang w:eastAsia="x-none"/>
              </w:rPr>
            </w:pPr>
          </w:p>
        </w:tc>
        <w:tc>
          <w:tcPr>
            <w:tcW w:w="1928" w:type="dxa"/>
          </w:tcPr>
          <w:p w14:paraId="4F9A3DD4" w14:textId="77777777" w:rsidR="00D42B80" w:rsidRPr="00C536A2" w:rsidRDefault="00D42B80" w:rsidP="00FB1DA2">
            <w:pPr>
              <w:spacing w:before="60" w:after="60"/>
              <w:rPr>
                <w:rFonts w:asciiTheme="minorHAnsi" w:hAnsiTheme="minorHAnsi"/>
                <w:sz w:val="16"/>
                <w:szCs w:val="16"/>
                <w:lang w:eastAsia="x-none"/>
              </w:rPr>
            </w:pPr>
          </w:p>
        </w:tc>
        <w:tc>
          <w:tcPr>
            <w:tcW w:w="929" w:type="dxa"/>
          </w:tcPr>
          <w:p w14:paraId="6B42D7BD" w14:textId="77777777" w:rsidR="00D42B80" w:rsidRPr="00C536A2" w:rsidRDefault="00D42B80" w:rsidP="00FB1DA2">
            <w:pPr>
              <w:spacing w:before="60" w:after="60"/>
              <w:rPr>
                <w:rFonts w:asciiTheme="minorHAnsi" w:hAnsiTheme="minorHAnsi"/>
                <w:sz w:val="16"/>
                <w:szCs w:val="16"/>
                <w:lang w:eastAsia="x-none"/>
              </w:rPr>
            </w:pPr>
          </w:p>
        </w:tc>
        <w:tc>
          <w:tcPr>
            <w:tcW w:w="4787" w:type="dxa"/>
          </w:tcPr>
          <w:p w14:paraId="7E5B52CF" w14:textId="77777777" w:rsidR="00D42B80" w:rsidRPr="00C536A2" w:rsidRDefault="00D42B80" w:rsidP="00FB1DA2">
            <w:pPr>
              <w:spacing w:before="60" w:after="60"/>
              <w:rPr>
                <w:rFonts w:asciiTheme="minorHAnsi" w:hAnsiTheme="minorHAnsi"/>
                <w:sz w:val="16"/>
                <w:szCs w:val="16"/>
                <w:lang w:eastAsia="x-none"/>
              </w:rPr>
            </w:pPr>
            <w:r w:rsidRPr="00C536A2">
              <w:rPr>
                <w:rFonts w:asciiTheme="minorHAnsi" w:hAnsiTheme="minorHAnsi"/>
                <w:sz w:val="16"/>
                <w:szCs w:val="16"/>
                <w:lang w:eastAsia="x-none"/>
              </w:rPr>
              <w:t>Attributes applicable to a broad range of durable goods.</w:t>
            </w:r>
          </w:p>
        </w:tc>
      </w:tr>
      <w:tr w:rsidR="00D42B80" w:rsidRPr="00D068BD" w14:paraId="274C4D83" w14:textId="77777777" w:rsidTr="00FB1DA2">
        <w:trPr>
          <w:cantSplit/>
        </w:trPr>
        <w:tc>
          <w:tcPr>
            <w:tcW w:w="1897" w:type="dxa"/>
          </w:tcPr>
          <w:p w14:paraId="535765AE" w14:textId="77777777" w:rsidR="00D42B80" w:rsidRPr="00C536A2" w:rsidRDefault="00D42B80" w:rsidP="00FB1DA2">
            <w:pPr>
              <w:pStyle w:val="GS1TableText"/>
              <w:rPr>
                <w:rFonts w:asciiTheme="minorHAnsi" w:hAnsiTheme="minorHAnsi" w:cs="Arial"/>
                <w:szCs w:val="16"/>
              </w:rPr>
            </w:pPr>
            <w:r w:rsidRPr="00C536A2">
              <w:rPr>
                <w:rFonts w:asciiTheme="minorHAnsi" w:hAnsiTheme="minorHAnsi" w:cs="Arial"/>
                <w:szCs w:val="16"/>
              </w:rPr>
              <w:t>Association</w:t>
            </w:r>
          </w:p>
        </w:tc>
        <w:tc>
          <w:tcPr>
            <w:tcW w:w="1979" w:type="dxa"/>
          </w:tcPr>
          <w:p w14:paraId="5AE4A35E" w14:textId="77777777" w:rsidR="00D42B80" w:rsidRPr="00C536A2" w:rsidRDefault="00D42B80" w:rsidP="00FB1DA2">
            <w:pPr>
              <w:pStyle w:val="GS1TableText"/>
              <w:rPr>
                <w:rFonts w:asciiTheme="minorHAnsi" w:hAnsiTheme="minorHAnsi" w:cs="Arial"/>
                <w:szCs w:val="16"/>
              </w:rPr>
            </w:pPr>
            <w:r w:rsidRPr="00C536A2">
              <w:rPr>
                <w:rFonts w:asciiTheme="minorHAnsi" w:hAnsiTheme="minorHAnsi" w:cs="Arial"/>
                <w:szCs w:val="16"/>
              </w:rPr>
              <w:t>avpList</w:t>
            </w:r>
          </w:p>
        </w:tc>
        <w:tc>
          <w:tcPr>
            <w:tcW w:w="1928" w:type="dxa"/>
          </w:tcPr>
          <w:p w14:paraId="105C4137" w14:textId="77777777" w:rsidR="00D42B80" w:rsidRPr="00C536A2" w:rsidRDefault="00D42B80" w:rsidP="00FB1DA2">
            <w:pPr>
              <w:pStyle w:val="GS1TableText"/>
              <w:rPr>
                <w:rFonts w:asciiTheme="minorHAnsi" w:hAnsiTheme="minorHAnsi" w:cs="Arial"/>
                <w:szCs w:val="16"/>
              </w:rPr>
            </w:pPr>
            <w:r w:rsidRPr="00C536A2">
              <w:rPr>
                <w:rFonts w:asciiTheme="minorHAnsi" w:hAnsiTheme="minorHAnsi" w:cs="Arial"/>
                <w:szCs w:val="16"/>
              </w:rPr>
              <w:t>GS1_AttributeValuePairList</w:t>
            </w:r>
          </w:p>
        </w:tc>
        <w:tc>
          <w:tcPr>
            <w:tcW w:w="929" w:type="dxa"/>
          </w:tcPr>
          <w:p w14:paraId="3E3E9C52" w14:textId="77777777" w:rsidR="00D42B80" w:rsidRPr="00C536A2" w:rsidRDefault="00D42B80" w:rsidP="00FB1DA2">
            <w:pPr>
              <w:pStyle w:val="GS1TableText"/>
              <w:rPr>
                <w:rFonts w:asciiTheme="minorHAnsi" w:hAnsiTheme="minorHAnsi" w:cs="Arial"/>
                <w:szCs w:val="16"/>
              </w:rPr>
            </w:pPr>
            <w:r w:rsidRPr="00C536A2">
              <w:rPr>
                <w:rFonts w:asciiTheme="minorHAnsi" w:hAnsiTheme="minorHAnsi" w:cs="Arial"/>
                <w:szCs w:val="16"/>
              </w:rPr>
              <w:t>0..1</w:t>
            </w:r>
          </w:p>
        </w:tc>
        <w:tc>
          <w:tcPr>
            <w:tcW w:w="4787" w:type="dxa"/>
          </w:tcPr>
          <w:p w14:paraId="02FFB841" w14:textId="77777777" w:rsidR="00D42B80" w:rsidRPr="00C536A2" w:rsidRDefault="00D42B80" w:rsidP="00FB1DA2">
            <w:pPr>
              <w:pStyle w:val="GS1TableText"/>
              <w:rPr>
                <w:rFonts w:asciiTheme="minorHAnsi" w:hAnsiTheme="minorHAnsi" w:cs="Arial"/>
                <w:szCs w:val="16"/>
              </w:rPr>
            </w:pPr>
            <w:r w:rsidRPr="00C536A2">
              <w:rPr>
                <w:rFonts w:asciiTheme="minorHAnsi" w:hAnsiTheme="minorHAnsi" w:cs="Arial"/>
                <w:szCs w:val="16"/>
                <w:lang w:val="fr-BE" w:bidi="he-IL"/>
              </w:rPr>
              <w:t>The transmission of non-standard data done in a simple, flexible, and easy to use method.</w:t>
            </w:r>
          </w:p>
        </w:tc>
      </w:tr>
      <w:tr w:rsidR="00D42B80" w:rsidRPr="00D068BD" w14:paraId="1B466AE4" w14:textId="77777777" w:rsidTr="00FB1DA2">
        <w:trPr>
          <w:cantSplit/>
        </w:trPr>
        <w:tc>
          <w:tcPr>
            <w:tcW w:w="1897" w:type="dxa"/>
          </w:tcPr>
          <w:p w14:paraId="35466167" w14:textId="77777777" w:rsidR="00D42B80" w:rsidRPr="00C536A2" w:rsidRDefault="00D42B80" w:rsidP="00FB1DA2">
            <w:pPr>
              <w:spacing w:before="60" w:after="60"/>
              <w:rPr>
                <w:rFonts w:asciiTheme="minorHAnsi" w:hAnsiTheme="minorHAnsi"/>
                <w:sz w:val="16"/>
                <w:szCs w:val="16"/>
                <w:lang w:eastAsia="x-none"/>
              </w:rPr>
            </w:pPr>
            <w:r w:rsidRPr="00C536A2">
              <w:rPr>
                <w:rFonts w:asciiTheme="minorHAnsi" w:hAnsiTheme="minorHAnsi"/>
                <w:sz w:val="16"/>
                <w:szCs w:val="16"/>
                <w:lang w:eastAsia="x-none"/>
              </w:rPr>
              <w:t>Attribute</w:t>
            </w:r>
          </w:p>
        </w:tc>
        <w:tc>
          <w:tcPr>
            <w:tcW w:w="1979" w:type="dxa"/>
          </w:tcPr>
          <w:p w14:paraId="6813697B" w14:textId="77777777" w:rsidR="00D42B80" w:rsidRPr="00C536A2" w:rsidRDefault="00D42B80" w:rsidP="00FB1DA2">
            <w:pPr>
              <w:spacing w:before="60" w:after="60"/>
              <w:rPr>
                <w:rFonts w:asciiTheme="minorHAnsi" w:hAnsiTheme="minorHAnsi"/>
                <w:sz w:val="16"/>
                <w:szCs w:val="16"/>
                <w:lang w:eastAsia="x-none"/>
              </w:rPr>
            </w:pPr>
            <w:r w:rsidRPr="00C536A2">
              <w:rPr>
                <w:rFonts w:asciiTheme="minorHAnsi" w:hAnsiTheme="minorHAnsi"/>
                <w:sz w:val="16"/>
                <w:szCs w:val="16"/>
                <w:lang w:eastAsia="x-none"/>
              </w:rPr>
              <w:t>isAssemblyRequired</w:t>
            </w:r>
          </w:p>
        </w:tc>
        <w:tc>
          <w:tcPr>
            <w:tcW w:w="1928" w:type="dxa"/>
          </w:tcPr>
          <w:p w14:paraId="4BC2954F" w14:textId="77777777" w:rsidR="00D42B80" w:rsidRPr="00C536A2" w:rsidRDefault="00D42B80" w:rsidP="00FB1DA2">
            <w:pPr>
              <w:spacing w:before="60" w:after="60"/>
              <w:rPr>
                <w:rFonts w:asciiTheme="minorHAnsi" w:hAnsiTheme="minorHAnsi"/>
                <w:sz w:val="16"/>
                <w:szCs w:val="16"/>
                <w:lang w:eastAsia="x-none"/>
              </w:rPr>
            </w:pPr>
            <w:r w:rsidRPr="00C536A2">
              <w:rPr>
                <w:rFonts w:asciiTheme="minorHAnsi" w:hAnsiTheme="minorHAnsi"/>
                <w:sz w:val="16"/>
                <w:szCs w:val="16"/>
                <w:lang w:eastAsia="x-none"/>
              </w:rPr>
              <w:t>Boolean</w:t>
            </w:r>
          </w:p>
        </w:tc>
        <w:tc>
          <w:tcPr>
            <w:tcW w:w="929" w:type="dxa"/>
          </w:tcPr>
          <w:p w14:paraId="02E6DAAF" w14:textId="77777777" w:rsidR="00D42B80" w:rsidRPr="00C536A2" w:rsidRDefault="00D42B80" w:rsidP="00FB1DA2">
            <w:pPr>
              <w:spacing w:before="60" w:after="60"/>
              <w:rPr>
                <w:rFonts w:asciiTheme="minorHAnsi" w:hAnsiTheme="minorHAnsi"/>
                <w:sz w:val="16"/>
                <w:szCs w:val="16"/>
                <w:lang w:eastAsia="x-none"/>
              </w:rPr>
            </w:pPr>
            <w:r w:rsidRPr="00C536A2">
              <w:rPr>
                <w:rFonts w:asciiTheme="minorHAnsi" w:hAnsiTheme="minorHAnsi"/>
                <w:sz w:val="16"/>
                <w:szCs w:val="16"/>
                <w:lang w:eastAsia="x-none"/>
              </w:rPr>
              <w:t>0..1</w:t>
            </w:r>
          </w:p>
        </w:tc>
        <w:tc>
          <w:tcPr>
            <w:tcW w:w="4787" w:type="dxa"/>
          </w:tcPr>
          <w:p w14:paraId="6D601D06" w14:textId="77777777" w:rsidR="00D42B80" w:rsidRPr="00C536A2" w:rsidRDefault="00D42B80" w:rsidP="00FB1DA2">
            <w:pPr>
              <w:spacing w:before="60" w:after="60"/>
              <w:rPr>
                <w:rFonts w:asciiTheme="minorHAnsi" w:hAnsiTheme="minorHAnsi"/>
                <w:sz w:val="16"/>
                <w:szCs w:val="16"/>
                <w:lang w:eastAsia="x-none"/>
              </w:rPr>
            </w:pPr>
            <w:r w:rsidRPr="00C536A2">
              <w:rPr>
                <w:rFonts w:asciiTheme="minorHAnsi" w:hAnsiTheme="minorHAnsi"/>
                <w:sz w:val="16"/>
                <w:szCs w:val="16"/>
                <w:lang w:eastAsia="x-none"/>
              </w:rPr>
              <w:t>Indicates that the Items in the package need to be assembled for use.</w:t>
            </w:r>
          </w:p>
        </w:tc>
      </w:tr>
      <w:tr w:rsidR="00D42B80" w:rsidRPr="00D068BD" w14:paraId="6E2925DD" w14:textId="77777777" w:rsidTr="00FB1DA2">
        <w:trPr>
          <w:cantSplit/>
        </w:trPr>
        <w:tc>
          <w:tcPr>
            <w:tcW w:w="1897" w:type="dxa"/>
          </w:tcPr>
          <w:p w14:paraId="777F7308" w14:textId="77777777" w:rsidR="00D42B80" w:rsidRPr="00C536A2" w:rsidRDefault="00D42B80" w:rsidP="00FB1DA2">
            <w:pPr>
              <w:spacing w:before="60" w:after="60"/>
              <w:rPr>
                <w:rFonts w:asciiTheme="minorHAnsi" w:hAnsiTheme="minorHAnsi"/>
                <w:sz w:val="16"/>
                <w:szCs w:val="16"/>
                <w:lang w:eastAsia="x-none"/>
              </w:rPr>
            </w:pPr>
            <w:r w:rsidRPr="00C536A2">
              <w:rPr>
                <w:rFonts w:asciiTheme="minorHAnsi" w:hAnsiTheme="minorHAnsi"/>
                <w:sz w:val="16"/>
                <w:szCs w:val="16"/>
                <w:lang w:eastAsia="x-none"/>
              </w:rPr>
              <w:t xml:space="preserve">Attribute </w:t>
            </w:r>
          </w:p>
        </w:tc>
        <w:tc>
          <w:tcPr>
            <w:tcW w:w="1979" w:type="dxa"/>
          </w:tcPr>
          <w:p w14:paraId="6F6D01AC" w14:textId="77777777" w:rsidR="00D42B80" w:rsidRPr="00C536A2" w:rsidRDefault="00D42B80" w:rsidP="00FB1DA2">
            <w:pPr>
              <w:spacing w:before="60" w:after="60"/>
              <w:rPr>
                <w:rFonts w:asciiTheme="minorHAnsi" w:hAnsiTheme="minorHAnsi"/>
                <w:sz w:val="16"/>
                <w:szCs w:val="16"/>
                <w:lang w:eastAsia="x-none"/>
              </w:rPr>
            </w:pPr>
            <w:r w:rsidRPr="00C536A2">
              <w:rPr>
                <w:rFonts w:asciiTheme="minorHAnsi" w:hAnsiTheme="minorHAnsi"/>
                <w:sz w:val="16"/>
                <w:szCs w:val="16"/>
                <w:lang w:eastAsia="x-none"/>
              </w:rPr>
              <w:t>isTradeItemReconditioned</w:t>
            </w:r>
          </w:p>
        </w:tc>
        <w:tc>
          <w:tcPr>
            <w:tcW w:w="1928" w:type="dxa"/>
          </w:tcPr>
          <w:p w14:paraId="43E628C8" w14:textId="77777777" w:rsidR="00D42B80" w:rsidRPr="00C536A2" w:rsidRDefault="00D42B80" w:rsidP="00FB1DA2">
            <w:pPr>
              <w:spacing w:before="60" w:after="60"/>
              <w:rPr>
                <w:rFonts w:asciiTheme="minorHAnsi" w:hAnsiTheme="minorHAnsi"/>
                <w:sz w:val="16"/>
                <w:szCs w:val="16"/>
                <w:lang w:eastAsia="x-none"/>
              </w:rPr>
            </w:pPr>
            <w:r w:rsidRPr="00C536A2">
              <w:rPr>
                <w:rFonts w:asciiTheme="minorHAnsi" w:hAnsiTheme="minorHAnsi"/>
                <w:sz w:val="16"/>
                <w:szCs w:val="16"/>
                <w:lang w:eastAsia="x-none"/>
              </w:rPr>
              <w:t>NonBinaryLogicEnumeration</w:t>
            </w:r>
          </w:p>
        </w:tc>
        <w:tc>
          <w:tcPr>
            <w:tcW w:w="929" w:type="dxa"/>
          </w:tcPr>
          <w:p w14:paraId="6FB75FE3" w14:textId="77777777" w:rsidR="00D42B80" w:rsidRPr="00C536A2" w:rsidRDefault="00D42B80" w:rsidP="00FB1DA2">
            <w:pPr>
              <w:spacing w:before="60" w:after="60"/>
              <w:rPr>
                <w:rFonts w:asciiTheme="minorHAnsi" w:hAnsiTheme="minorHAnsi"/>
                <w:sz w:val="16"/>
                <w:szCs w:val="16"/>
                <w:lang w:eastAsia="x-none"/>
              </w:rPr>
            </w:pPr>
            <w:r w:rsidRPr="00C536A2">
              <w:rPr>
                <w:rFonts w:asciiTheme="minorHAnsi" w:hAnsiTheme="minorHAnsi"/>
                <w:sz w:val="16"/>
                <w:szCs w:val="16"/>
                <w:lang w:eastAsia="x-none"/>
              </w:rPr>
              <w:t xml:space="preserve">0..1 </w:t>
            </w:r>
          </w:p>
        </w:tc>
        <w:tc>
          <w:tcPr>
            <w:tcW w:w="4787" w:type="dxa"/>
          </w:tcPr>
          <w:p w14:paraId="68E6827F" w14:textId="77777777" w:rsidR="00D42B80" w:rsidRPr="00C536A2" w:rsidRDefault="00D42B80" w:rsidP="00FB1DA2">
            <w:pPr>
              <w:spacing w:before="60" w:after="60"/>
              <w:rPr>
                <w:rFonts w:asciiTheme="minorHAnsi" w:hAnsiTheme="minorHAnsi"/>
                <w:sz w:val="16"/>
                <w:szCs w:val="16"/>
                <w:lang w:eastAsia="x-none"/>
              </w:rPr>
            </w:pPr>
            <w:r w:rsidRPr="00C536A2">
              <w:rPr>
                <w:rFonts w:asciiTheme="minorHAnsi" w:hAnsiTheme="minorHAnsi"/>
                <w:sz w:val="16"/>
                <w:szCs w:val="16"/>
                <w:lang w:eastAsia="x-none"/>
              </w:rPr>
              <w:t>An indicator whether or not this item is a remanufactured (or rebuilt) or reconditioned part.</w:t>
            </w:r>
          </w:p>
        </w:tc>
      </w:tr>
      <w:tr w:rsidR="00D42B80" w:rsidRPr="00D068BD" w14:paraId="1968A6CA" w14:textId="77777777" w:rsidTr="00FB1DA2">
        <w:trPr>
          <w:cantSplit/>
        </w:trPr>
        <w:tc>
          <w:tcPr>
            <w:tcW w:w="1897" w:type="dxa"/>
          </w:tcPr>
          <w:p w14:paraId="3B9E866C" w14:textId="77777777" w:rsidR="00D42B80" w:rsidRPr="00C536A2" w:rsidRDefault="00D42B80" w:rsidP="00FB1DA2">
            <w:pPr>
              <w:spacing w:before="60" w:after="60"/>
              <w:rPr>
                <w:rFonts w:asciiTheme="minorHAnsi" w:hAnsiTheme="minorHAnsi"/>
                <w:sz w:val="16"/>
                <w:szCs w:val="16"/>
                <w:lang w:eastAsia="x-none"/>
              </w:rPr>
            </w:pPr>
            <w:r w:rsidRPr="00C536A2">
              <w:rPr>
                <w:rFonts w:asciiTheme="minorHAnsi" w:hAnsiTheme="minorHAnsi"/>
                <w:sz w:val="16"/>
                <w:szCs w:val="16"/>
                <w:lang w:eastAsia="x-none"/>
              </w:rPr>
              <w:t>Attribute</w:t>
            </w:r>
          </w:p>
        </w:tc>
        <w:tc>
          <w:tcPr>
            <w:tcW w:w="1979" w:type="dxa"/>
          </w:tcPr>
          <w:p w14:paraId="4B97AFE1" w14:textId="77777777" w:rsidR="00D42B80" w:rsidRPr="00C64EA3" w:rsidRDefault="00D42B80" w:rsidP="00FB1DA2">
            <w:pPr>
              <w:spacing w:before="60" w:after="60"/>
              <w:rPr>
                <w:rFonts w:asciiTheme="minorHAnsi" w:hAnsiTheme="minorHAnsi"/>
                <w:sz w:val="16"/>
                <w:szCs w:val="16"/>
                <w:lang w:eastAsia="x-none"/>
              </w:rPr>
            </w:pPr>
            <w:r w:rsidRPr="00C64EA3">
              <w:rPr>
                <w:rFonts w:asciiTheme="minorHAnsi" w:hAnsiTheme="minorHAnsi"/>
                <w:sz w:val="16"/>
                <w:szCs w:val="16"/>
                <w:lang w:eastAsia="x-none"/>
              </w:rPr>
              <w:t>tradeItemFinishDescription</w:t>
            </w:r>
          </w:p>
        </w:tc>
        <w:tc>
          <w:tcPr>
            <w:tcW w:w="1928" w:type="dxa"/>
          </w:tcPr>
          <w:p w14:paraId="154331FE" w14:textId="77777777" w:rsidR="00D42B80" w:rsidRPr="00C64EA3" w:rsidRDefault="00D42B80" w:rsidP="00FB1DA2">
            <w:pPr>
              <w:spacing w:before="60" w:after="60"/>
              <w:rPr>
                <w:rFonts w:asciiTheme="minorHAnsi" w:hAnsiTheme="minorHAnsi"/>
                <w:sz w:val="16"/>
                <w:szCs w:val="16"/>
                <w:lang w:eastAsia="x-none"/>
              </w:rPr>
            </w:pPr>
            <w:r w:rsidRPr="00C64EA3">
              <w:rPr>
                <w:rFonts w:asciiTheme="minorHAnsi" w:hAnsiTheme="minorHAnsi"/>
                <w:sz w:val="16"/>
                <w:szCs w:val="16"/>
                <w:lang w:eastAsia="x-none"/>
              </w:rPr>
              <w:t>Description</w:t>
            </w:r>
          </w:p>
        </w:tc>
        <w:tc>
          <w:tcPr>
            <w:tcW w:w="929" w:type="dxa"/>
          </w:tcPr>
          <w:p w14:paraId="4DE19C4A" w14:textId="77777777" w:rsidR="00D42B80" w:rsidRPr="00C64EA3" w:rsidRDefault="00D42B80" w:rsidP="00FB1DA2">
            <w:pPr>
              <w:spacing w:before="60" w:after="60"/>
              <w:rPr>
                <w:rFonts w:asciiTheme="minorHAnsi" w:hAnsiTheme="minorHAnsi"/>
                <w:sz w:val="16"/>
                <w:szCs w:val="16"/>
                <w:lang w:eastAsia="x-none"/>
              </w:rPr>
            </w:pPr>
            <w:r w:rsidRPr="00C64EA3">
              <w:rPr>
                <w:rFonts w:asciiTheme="minorHAnsi" w:hAnsiTheme="minorHAnsi"/>
                <w:sz w:val="16"/>
                <w:szCs w:val="16"/>
                <w:lang w:eastAsia="x-none"/>
              </w:rPr>
              <w:t>0..*</w:t>
            </w:r>
          </w:p>
        </w:tc>
        <w:tc>
          <w:tcPr>
            <w:tcW w:w="4787" w:type="dxa"/>
          </w:tcPr>
          <w:p w14:paraId="63359381" w14:textId="77777777" w:rsidR="00D42B80" w:rsidRPr="00C536A2" w:rsidRDefault="00D42B80" w:rsidP="00FB1DA2">
            <w:pPr>
              <w:spacing w:before="60" w:after="60"/>
              <w:rPr>
                <w:rFonts w:asciiTheme="minorHAnsi" w:hAnsiTheme="minorHAnsi"/>
                <w:sz w:val="16"/>
                <w:szCs w:val="16"/>
                <w:lang w:eastAsia="x-none"/>
              </w:rPr>
            </w:pPr>
            <w:r w:rsidRPr="00C536A2">
              <w:rPr>
                <w:rFonts w:asciiTheme="minorHAnsi" w:hAnsiTheme="minorHAnsi"/>
                <w:sz w:val="16"/>
                <w:szCs w:val="16"/>
                <w:lang w:eastAsia="x-none"/>
              </w:rPr>
              <w:t xml:space="preserve">An attribute which defines the outer surface/appearance of the product.  </w:t>
            </w:r>
          </w:p>
        </w:tc>
      </w:tr>
      <w:tr w:rsidR="00D42B80" w:rsidRPr="00D068BD" w14:paraId="75AB0A09" w14:textId="77777777" w:rsidTr="00FB1DA2">
        <w:trPr>
          <w:cantSplit/>
        </w:trPr>
        <w:tc>
          <w:tcPr>
            <w:tcW w:w="1897" w:type="dxa"/>
          </w:tcPr>
          <w:p w14:paraId="5ED34E93" w14:textId="77777777" w:rsidR="00D42B80" w:rsidRPr="00C536A2" w:rsidRDefault="00D42B80" w:rsidP="00FB1DA2">
            <w:pPr>
              <w:spacing w:before="60" w:after="60"/>
              <w:rPr>
                <w:rFonts w:asciiTheme="minorHAnsi" w:hAnsiTheme="minorHAnsi"/>
                <w:sz w:val="16"/>
                <w:szCs w:val="16"/>
                <w:lang w:eastAsia="x-none"/>
              </w:rPr>
            </w:pPr>
            <w:r w:rsidRPr="00C536A2">
              <w:rPr>
                <w:rFonts w:asciiTheme="minorHAnsi" w:hAnsiTheme="minorHAnsi"/>
                <w:sz w:val="16"/>
                <w:szCs w:val="16"/>
                <w:lang w:eastAsia="x-none"/>
              </w:rPr>
              <w:t>Attribute</w:t>
            </w:r>
          </w:p>
        </w:tc>
        <w:tc>
          <w:tcPr>
            <w:tcW w:w="1979" w:type="dxa"/>
          </w:tcPr>
          <w:p w14:paraId="6B7A4A45" w14:textId="77777777" w:rsidR="00D42B80" w:rsidRPr="00C536A2" w:rsidRDefault="00D42B80" w:rsidP="00FB1DA2">
            <w:pPr>
              <w:spacing w:before="60" w:after="60"/>
              <w:rPr>
                <w:rFonts w:asciiTheme="minorHAnsi" w:hAnsiTheme="minorHAnsi"/>
                <w:sz w:val="16"/>
                <w:szCs w:val="16"/>
                <w:lang w:eastAsia="x-none"/>
              </w:rPr>
            </w:pPr>
            <w:r w:rsidRPr="00C536A2">
              <w:rPr>
                <w:rFonts w:asciiTheme="minorHAnsi" w:hAnsiTheme="minorHAnsi"/>
                <w:sz w:val="16"/>
                <w:szCs w:val="16"/>
                <w:lang w:eastAsia="x-none"/>
              </w:rPr>
              <w:t>tradeItemOperatingEnvironment</w:t>
            </w:r>
          </w:p>
        </w:tc>
        <w:tc>
          <w:tcPr>
            <w:tcW w:w="1928" w:type="dxa"/>
          </w:tcPr>
          <w:p w14:paraId="4D803659" w14:textId="77777777" w:rsidR="00D42B80" w:rsidRPr="00C536A2" w:rsidRDefault="00D42B80" w:rsidP="00FB1DA2">
            <w:pPr>
              <w:spacing w:before="60" w:after="60"/>
              <w:rPr>
                <w:rFonts w:asciiTheme="minorHAnsi" w:hAnsiTheme="minorHAnsi"/>
                <w:sz w:val="16"/>
                <w:szCs w:val="16"/>
                <w:lang w:eastAsia="x-none"/>
              </w:rPr>
            </w:pPr>
            <w:r w:rsidRPr="00C536A2">
              <w:rPr>
                <w:rFonts w:asciiTheme="minorHAnsi" w:hAnsiTheme="minorHAnsi"/>
                <w:sz w:val="16"/>
                <w:szCs w:val="16"/>
                <w:lang w:eastAsia="x-none"/>
              </w:rPr>
              <w:t>String</w:t>
            </w:r>
          </w:p>
        </w:tc>
        <w:tc>
          <w:tcPr>
            <w:tcW w:w="929" w:type="dxa"/>
          </w:tcPr>
          <w:p w14:paraId="4AB1C2C8" w14:textId="77777777" w:rsidR="00D42B80" w:rsidRPr="00C536A2" w:rsidRDefault="00D42B80" w:rsidP="00FB1DA2">
            <w:pPr>
              <w:spacing w:before="60" w:after="60"/>
              <w:rPr>
                <w:rFonts w:asciiTheme="minorHAnsi" w:hAnsiTheme="minorHAnsi"/>
                <w:sz w:val="16"/>
                <w:szCs w:val="16"/>
                <w:lang w:eastAsia="x-none"/>
              </w:rPr>
            </w:pPr>
            <w:r w:rsidRPr="00C536A2">
              <w:rPr>
                <w:rFonts w:asciiTheme="minorHAnsi" w:hAnsiTheme="minorHAnsi"/>
                <w:sz w:val="16"/>
                <w:szCs w:val="16"/>
                <w:lang w:eastAsia="x-none"/>
              </w:rPr>
              <w:t>0..*</w:t>
            </w:r>
          </w:p>
        </w:tc>
        <w:tc>
          <w:tcPr>
            <w:tcW w:w="4787" w:type="dxa"/>
          </w:tcPr>
          <w:p w14:paraId="208A5351" w14:textId="77777777" w:rsidR="00D42B80" w:rsidRPr="00C536A2" w:rsidRDefault="00D42B80" w:rsidP="00FB1DA2">
            <w:pPr>
              <w:spacing w:before="60" w:after="60"/>
              <w:rPr>
                <w:rFonts w:asciiTheme="minorHAnsi" w:hAnsiTheme="minorHAnsi"/>
                <w:sz w:val="16"/>
                <w:szCs w:val="16"/>
                <w:lang w:eastAsia="x-none"/>
              </w:rPr>
            </w:pPr>
            <w:r w:rsidRPr="00C536A2">
              <w:rPr>
                <w:rFonts w:asciiTheme="minorHAnsi" w:hAnsiTheme="minorHAnsi"/>
                <w:sz w:val="16"/>
                <w:szCs w:val="16"/>
                <w:lang w:eastAsia="x-none"/>
              </w:rPr>
              <w:t>The physical area(s) in which the manufacturer has designed the unit to be operated or installed for example underground, underwater, inside, outside etc.</w:t>
            </w:r>
          </w:p>
        </w:tc>
      </w:tr>
      <w:tr w:rsidR="00D42B80" w14:paraId="77F61CD3" w14:textId="77777777" w:rsidTr="00FB1DA2">
        <w:trPr>
          <w:cantSplit/>
        </w:trPr>
        <w:tc>
          <w:tcPr>
            <w:tcW w:w="1897" w:type="dxa"/>
            <w:tcBorders>
              <w:top w:val="single" w:sz="4" w:space="0" w:color="auto"/>
              <w:left w:val="single" w:sz="4" w:space="0" w:color="auto"/>
              <w:bottom w:val="single" w:sz="4" w:space="0" w:color="auto"/>
              <w:right w:val="single" w:sz="4" w:space="0" w:color="auto"/>
            </w:tcBorders>
          </w:tcPr>
          <w:p w14:paraId="3DAD03A4" w14:textId="77777777" w:rsidR="00D42B80" w:rsidRPr="00C536A2" w:rsidRDefault="00D42B80" w:rsidP="00FB1DA2">
            <w:pPr>
              <w:spacing w:before="60" w:after="60"/>
              <w:rPr>
                <w:rFonts w:asciiTheme="minorHAnsi" w:hAnsiTheme="minorHAnsi"/>
                <w:sz w:val="16"/>
                <w:szCs w:val="16"/>
                <w:lang w:eastAsia="x-none"/>
              </w:rPr>
            </w:pPr>
            <w:r w:rsidRPr="00C536A2">
              <w:rPr>
                <w:rFonts w:asciiTheme="minorHAnsi" w:hAnsiTheme="minorHAnsi"/>
                <w:sz w:val="16"/>
                <w:szCs w:val="16"/>
                <w:lang w:eastAsia="x-none"/>
              </w:rPr>
              <w:t>Attribute</w:t>
            </w:r>
          </w:p>
        </w:tc>
        <w:tc>
          <w:tcPr>
            <w:tcW w:w="1979" w:type="dxa"/>
            <w:tcBorders>
              <w:top w:val="single" w:sz="4" w:space="0" w:color="auto"/>
              <w:left w:val="single" w:sz="4" w:space="0" w:color="auto"/>
              <w:bottom w:val="single" w:sz="4" w:space="0" w:color="auto"/>
              <w:right w:val="single" w:sz="4" w:space="0" w:color="auto"/>
            </w:tcBorders>
          </w:tcPr>
          <w:p w14:paraId="31717489" w14:textId="77777777" w:rsidR="00D42B80" w:rsidRPr="00C536A2" w:rsidRDefault="00D42B80" w:rsidP="00FB1DA2">
            <w:pPr>
              <w:spacing w:before="60" w:after="60"/>
              <w:rPr>
                <w:rFonts w:asciiTheme="minorHAnsi" w:hAnsiTheme="minorHAnsi"/>
                <w:sz w:val="16"/>
                <w:szCs w:val="16"/>
                <w:lang w:eastAsia="x-none"/>
              </w:rPr>
            </w:pPr>
            <w:r w:rsidRPr="00C536A2">
              <w:rPr>
                <w:rFonts w:asciiTheme="minorHAnsi" w:hAnsiTheme="minorHAnsi"/>
                <w:sz w:val="16"/>
                <w:szCs w:val="16"/>
                <w:lang w:eastAsia="x-none"/>
              </w:rPr>
              <w:t xml:space="preserve">numberOfWheels </w:t>
            </w:r>
          </w:p>
        </w:tc>
        <w:tc>
          <w:tcPr>
            <w:tcW w:w="1928" w:type="dxa"/>
            <w:tcBorders>
              <w:top w:val="single" w:sz="4" w:space="0" w:color="auto"/>
              <w:left w:val="single" w:sz="4" w:space="0" w:color="auto"/>
              <w:bottom w:val="single" w:sz="4" w:space="0" w:color="auto"/>
              <w:right w:val="single" w:sz="4" w:space="0" w:color="auto"/>
            </w:tcBorders>
          </w:tcPr>
          <w:p w14:paraId="689069F5" w14:textId="77777777" w:rsidR="00D42B80" w:rsidRPr="00C536A2" w:rsidRDefault="00D42B80" w:rsidP="00FB1DA2">
            <w:pPr>
              <w:spacing w:before="60" w:after="60"/>
              <w:rPr>
                <w:rFonts w:asciiTheme="minorHAnsi" w:hAnsiTheme="minorHAnsi"/>
                <w:sz w:val="16"/>
                <w:szCs w:val="16"/>
                <w:lang w:eastAsia="x-none"/>
              </w:rPr>
            </w:pPr>
            <w:r w:rsidRPr="00C536A2">
              <w:rPr>
                <w:rFonts w:asciiTheme="minorHAnsi" w:hAnsiTheme="minorHAnsi"/>
                <w:sz w:val="16"/>
                <w:szCs w:val="16"/>
                <w:lang w:eastAsia="x-none"/>
              </w:rPr>
              <w:t xml:space="preserve">nonNegativeInteger </w:t>
            </w:r>
          </w:p>
        </w:tc>
        <w:tc>
          <w:tcPr>
            <w:tcW w:w="929" w:type="dxa"/>
            <w:tcBorders>
              <w:top w:val="single" w:sz="4" w:space="0" w:color="auto"/>
              <w:left w:val="single" w:sz="4" w:space="0" w:color="auto"/>
              <w:bottom w:val="single" w:sz="4" w:space="0" w:color="auto"/>
              <w:right w:val="single" w:sz="4" w:space="0" w:color="auto"/>
            </w:tcBorders>
          </w:tcPr>
          <w:p w14:paraId="073DD312" w14:textId="77777777" w:rsidR="00D42B80" w:rsidRPr="00C536A2" w:rsidRDefault="00D42B80" w:rsidP="00FB1DA2">
            <w:pPr>
              <w:spacing w:before="60" w:after="60"/>
              <w:rPr>
                <w:rFonts w:asciiTheme="minorHAnsi" w:hAnsiTheme="minorHAnsi"/>
                <w:sz w:val="16"/>
                <w:szCs w:val="16"/>
                <w:lang w:eastAsia="x-none"/>
              </w:rPr>
            </w:pPr>
            <w:r w:rsidRPr="00C536A2">
              <w:rPr>
                <w:rFonts w:asciiTheme="minorHAnsi" w:hAnsiTheme="minorHAnsi"/>
                <w:sz w:val="16"/>
                <w:szCs w:val="16"/>
                <w:lang w:eastAsia="x-none"/>
              </w:rPr>
              <w:t>0..1</w:t>
            </w:r>
          </w:p>
        </w:tc>
        <w:tc>
          <w:tcPr>
            <w:tcW w:w="4787" w:type="dxa"/>
            <w:tcBorders>
              <w:top w:val="single" w:sz="4" w:space="0" w:color="auto"/>
              <w:left w:val="single" w:sz="4" w:space="0" w:color="auto"/>
              <w:bottom w:val="single" w:sz="4" w:space="0" w:color="auto"/>
              <w:right w:val="single" w:sz="4" w:space="0" w:color="auto"/>
            </w:tcBorders>
          </w:tcPr>
          <w:p w14:paraId="69D6FEB4" w14:textId="77777777" w:rsidR="00D42B80" w:rsidRPr="00C536A2" w:rsidRDefault="00D42B80" w:rsidP="00FB1DA2">
            <w:pPr>
              <w:spacing w:before="60" w:after="60"/>
              <w:rPr>
                <w:rFonts w:asciiTheme="minorHAnsi" w:hAnsiTheme="minorHAnsi"/>
                <w:sz w:val="16"/>
                <w:szCs w:val="16"/>
                <w:lang w:eastAsia="x-none"/>
              </w:rPr>
            </w:pPr>
            <w:r w:rsidRPr="00C536A2">
              <w:rPr>
                <w:rFonts w:asciiTheme="minorHAnsi" w:hAnsiTheme="minorHAnsi"/>
                <w:sz w:val="16"/>
                <w:szCs w:val="16"/>
                <w:lang w:eastAsia="x-none"/>
              </w:rPr>
              <w:t>The number of wheels that the trade item has.</w:t>
            </w:r>
          </w:p>
        </w:tc>
      </w:tr>
      <w:tr w:rsidR="00D42B80" w:rsidRPr="00D068BD" w14:paraId="18282529" w14:textId="77777777" w:rsidTr="004C000D">
        <w:trPr>
          <w:cantSplit/>
        </w:trPr>
        <w:tc>
          <w:tcPr>
            <w:tcW w:w="1897" w:type="dxa"/>
            <w:tcBorders>
              <w:bottom w:val="single" w:sz="4" w:space="0" w:color="auto"/>
            </w:tcBorders>
          </w:tcPr>
          <w:p w14:paraId="37BCB7E6" w14:textId="77777777" w:rsidR="00D42B80" w:rsidRPr="00C536A2" w:rsidRDefault="00D42B80" w:rsidP="00FB1DA2">
            <w:pPr>
              <w:rPr>
                <w:rFonts w:asciiTheme="minorHAnsi" w:hAnsiTheme="minorHAnsi" w:cs="Arial"/>
                <w:sz w:val="16"/>
                <w:szCs w:val="16"/>
              </w:rPr>
            </w:pPr>
            <w:r w:rsidRPr="00C536A2">
              <w:rPr>
                <w:rFonts w:asciiTheme="minorHAnsi" w:hAnsiTheme="minorHAnsi" w:cs="Arial"/>
                <w:sz w:val="16"/>
                <w:szCs w:val="16"/>
              </w:rPr>
              <w:t>Association</w:t>
            </w:r>
          </w:p>
        </w:tc>
        <w:tc>
          <w:tcPr>
            <w:tcW w:w="1979" w:type="dxa"/>
            <w:tcBorders>
              <w:bottom w:val="single" w:sz="4" w:space="0" w:color="auto"/>
            </w:tcBorders>
          </w:tcPr>
          <w:p w14:paraId="5DE7C619" w14:textId="77777777" w:rsidR="00D42B80" w:rsidRPr="00C536A2" w:rsidRDefault="00D42B80" w:rsidP="00FB1DA2">
            <w:pPr>
              <w:rPr>
                <w:rFonts w:asciiTheme="minorHAnsi" w:hAnsiTheme="minorHAnsi" w:cs="Arial"/>
                <w:sz w:val="16"/>
                <w:szCs w:val="16"/>
              </w:rPr>
            </w:pPr>
          </w:p>
        </w:tc>
        <w:tc>
          <w:tcPr>
            <w:tcW w:w="1928" w:type="dxa"/>
            <w:tcBorders>
              <w:bottom w:val="single" w:sz="4" w:space="0" w:color="auto"/>
            </w:tcBorders>
          </w:tcPr>
          <w:p w14:paraId="1FA79B3B" w14:textId="77777777" w:rsidR="00D42B80" w:rsidRPr="00C536A2" w:rsidRDefault="00D42B80" w:rsidP="00FB1DA2">
            <w:pPr>
              <w:rPr>
                <w:rFonts w:asciiTheme="minorHAnsi" w:hAnsiTheme="minorHAnsi" w:cs="Arial"/>
                <w:sz w:val="16"/>
                <w:szCs w:val="16"/>
              </w:rPr>
            </w:pPr>
            <w:r w:rsidRPr="00C536A2">
              <w:rPr>
                <w:rFonts w:asciiTheme="minorHAnsi" w:hAnsiTheme="minorHAnsi" w:cs="Arial"/>
                <w:sz w:val="16"/>
                <w:szCs w:val="16"/>
              </w:rPr>
              <w:t>ItemMountingInformation</w:t>
            </w:r>
          </w:p>
        </w:tc>
        <w:tc>
          <w:tcPr>
            <w:tcW w:w="929" w:type="dxa"/>
            <w:tcBorders>
              <w:bottom w:val="single" w:sz="4" w:space="0" w:color="auto"/>
            </w:tcBorders>
          </w:tcPr>
          <w:p w14:paraId="7BFADA5B" w14:textId="77777777" w:rsidR="00D42B80" w:rsidRPr="00C536A2" w:rsidRDefault="00D42B80" w:rsidP="00FB1DA2">
            <w:pPr>
              <w:rPr>
                <w:rFonts w:asciiTheme="minorHAnsi" w:hAnsiTheme="minorHAnsi" w:cs="Arial"/>
                <w:sz w:val="16"/>
                <w:szCs w:val="16"/>
              </w:rPr>
            </w:pPr>
            <w:r w:rsidRPr="00C536A2">
              <w:rPr>
                <w:rFonts w:asciiTheme="minorHAnsi" w:hAnsiTheme="minorHAnsi" w:cs="Arial"/>
                <w:sz w:val="16"/>
                <w:szCs w:val="16"/>
              </w:rPr>
              <w:t>0..*</w:t>
            </w:r>
          </w:p>
        </w:tc>
        <w:tc>
          <w:tcPr>
            <w:tcW w:w="4787" w:type="dxa"/>
            <w:tcBorders>
              <w:bottom w:val="single" w:sz="4" w:space="0" w:color="auto"/>
            </w:tcBorders>
          </w:tcPr>
          <w:p w14:paraId="6197D08A" w14:textId="77777777" w:rsidR="00D42B80" w:rsidRPr="00C536A2" w:rsidRDefault="00D42B80" w:rsidP="00FB1DA2">
            <w:pPr>
              <w:rPr>
                <w:rFonts w:asciiTheme="minorHAnsi" w:hAnsiTheme="minorHAnsi" w:cs="Arial"/>
                <w:sz w:val="16"/>
                <w:szCs w:val="16"/>
              </w:rPr>
            </w:pPr>
            <w:r w:rsidRPr="00C536A2">
              <w:rPr>
                <w:rFonts w:asciiTheme="minorHAnsi" w:hAnsiTheme="minorHAnsi" w:cs="Arial"/>
                <w:sz w:val="16"/>
                <w:szCs w:val="16"/>
              </w:rPr>
              <w:t>Details on how an item can be mounted for example to a wall or a surface.</w:t>
            </w:r>
          </w:p>
        </w:tc>
      </w:tr>
      <w:tr w:rsidR="00D42B80" w:rsidRPr="00D068BD" w14:paraId="19D8CAC0" w14:textId="77777777" w:rsidTr="004C000D">
        <w:trPr>
          <w:cantSplit/>
        </w:trPr>
        <w:tc>
          <w:tcPr>
            <w:tcW w:w="1897" w:type="dxa"/>
            <w:tcBorders>
              <w:top w:val="single" w:sz="4" w:space="0" w:color="auto"/>
              <w:left w:val="single" w:sz="4" w:space="0" w:color="auto"/>
              <w:bottom w:val="single" w:sz="4" w:space="0" w:color="auto"/>
              <w:right w:val="single" w:sz="4" w:space="0" w:color="auto"/>
            </w:tcBorders>
            <w:vAlign w:val="center"/>
          </w:tcPr>
          <w:p w14:paraId="5726665E" w14:textId="77777777" w:rsidR="00D42B80" w:rsidRPr="00C536A2" w:rsidRDefault="00D42B80" w:rsidP="00FB1DA2">
            <w:pPr>
              <w:rPr>
                <w:rFonts w:asciiTheme="minorHAnsi" w:hAnsiTheme="minorHAnsi" w:cs="Arial"/>
                <w:sz w:val="16"/>
                <w:szCs w:val="16"/>
              </w:rPr>
            </w:pPr>
            <w:r w:rsidRPr="00C536A2">
              <w:rPr>
                <w:rFonts w:asciiTheme="minorHAnsi" w:hAnsiTheme="minorHAnsi" w:cs="Arial"/>
                <w:sz w:val="16"/>
                <w:szCs w:val="16"/>
              </w:rPr>
              <w:t>ItemMountingInformation</w:t>
            </w:r>
          </w:p>
        </w:tc>
        <w:tc>
          <w:tcPr>
            <w:tcW w:w="1979" w:type="dxa"/>
            <w:tcBorders>
              <w:top w:val="single" w:sz="4" w:space="0" w:color="auto"/>
              <w:left w:val="single" w:sz="4" w:space="0" w:color="auto"/>
              <w:bottom w:val="single" w:sz="4" w:space="0" w:color="auto"/>
              <w:right w:val="single" w:sz="4" w:space="0" w:color="auto"/>
            </w:tcBorders>
            <w:vAlign w:val="center"/>
          </w:tcPr>
          <w:p w14:paraId="77320122" w14:textId="77777777" w:rsidR="00D42B80" w:rsidRPr="00C536A2" w:rsidRDefault="00D42B80" w:rsidP="00FB1DA2">
            <w:pPr>
              <w:rPr>
                <w:rFonts w:asciiTheme="minorHAnsi" w:hAnsiTheme="minorHAnsi" w:cs="Arial"/>
                <w:sz w:val="16"/>
                <w:szCs w:val="16"/>
              </w:rPr>
            </w:pPr>
          </w:p>
        </w:tc>
        <w:tc>
          <w:tcPr>
            <w:tcW w:w="1928" w:type="dxa"/>
            <w:tcBorders>
              <w:top w:val="single" w:sz="4" w:space="0" w:color="auto"/>
              <w:left w:val="single" w:sz="4" w:space="0" w:color="auto"/>
              <w:bottom w:val="single" w:sz="4" w:space="0" w:color="auto"/>
              <w:right w:val="single" w:sz="4" w:space="0" w:color="auto"/>
            </w:tcBorders>
            <w:vAlign w:val="center"/>
          </w:tcPr>
          <w:p w14:paraId="54625F26" w14:textId="77777777" w:rsidR="00D42B80" w:rsidRPr="00C536A2" w:rsidRDefault="00D42B80" w:rsidP="00FB1DA2">
            <w:pPr>
              <w:rPr>
                <w:rFonts w:asciiTheme="minorHAnsi" w:hAnsiTheme="minorHAnsi" w:cs="Arial"/>
                <w:sz w:val="16"/>
                <w:szCs w:val="16"/>
              </w:rPr>
            </w:pPr>
          </w:p>
        </w:tc>
        <w:tc>
          <w:tcPr>
            <w:tcW w:w="929" w:type="dxa"/>
            <w:tcBorders>
              <w:top w:val="single" w:sz="4" w:space="0" w:color="auto"/>
              <w:left w:val="single" w:sz="4" w:space="0" w:color="auto"/>
              <w:bottom w:val="single" w:sz="4" w:space="0" w:color="auto"/>
              <w:right w:val="single" w:sz="4" w:space="0" w:color="auto"/>
            </w:tcBorders>
            <w:vAlign w:val="center"/>
          </w:tcPr>
          <w:p w14:paraId="5CE920ED" w14:textId="77777777" w:rsidR="00D42B80" w:rsidRPr="00C536A2" w:rsidRDefault="00D42B80" w:rsidP="00FB1DA2">
            <w:pPr>
              <w:rPr>
                <w:rFonts w:asciiTheme="minorHAnsi" w:hAnsiTheme="minorHAnsi" w:cs="Arial"/>
                <w:sz w:val="16"/>
                <w:szCs w:val="16"/>
              </w:rPr>
            </w:pPr>
          </w:p>
        </w:tc>
        <w:tc>
          <w:tcPr>
            <w:tcW w:w="4787" w:type="dxa"/>
            <w:tcBorders>
              <w:top w:val="single" w:sz="4" w:space="0" w:color="auto"/>
              <w:left w:val="single" w:sz="4" w:space="0" w:color="auto"/>
              <w:bottom w:val="single" w:sz="4" w:space="0" w:color="auto"/>
              <w:right w:val="single" w:sz="4" w:space="0" w:color="auto"/>
            </w:tcBorders>
            <w:vAlign w:val="center"/>
          </w:tcPr>
          <w:p w14:paraId="76A1020E" w14:textId="77777777" w:rsidR="00D42B80" w:rsidRPr="00C536A2" w:rsidRDefault="00D42B80" w:rsidP="00FB1DA2">
            <w:pPr>
              <w:rPr>
                <w:rFonts w:asciiTheme="minorHAnsi" w:hAnsiTheme="minorHAnsi" w:cs="Arial"/>
                <w:sz w:val="16"/>
                <w:szCs w:val="16"/>
              </w:rPr>
            </w:pPr>
            <w:r w:rsidRPr="00C536A2">
              <w:rPr>
                <w:rFonts w:asciiTheme="minorHAnsi" w:hAnsiTheme="minorHAnsi" w:cs="Arial"/>
                <w:sz w:val="16"/>
                <w:szCs w:val="16"/>
              </w:rPr>
              <w:t xml:space="preserve">Details on how an item can be mounted for example to a wall or a surface. </w:t>
            </w:r>
          </w:p>
        </w:tc>
      </w:tr>
      <w:tr w:rsidR="00D42B80" w:rsidRPr="00D068BD" w14:paraId="14467BC6" w14:textId="77777777" w:rsidTr="004C000D">
        <w:trPr>
          <w:cantSplit/>
        </w:trPr>
        <w:tc>
          <w:tcPr>
            <w:tcW w:w="1897" w:type="dxa"/>
            <w:tcBorders>
              <w:top w:val="single" w:sz="4" w:space="0" w:color="auto"/>
              <w:left w:val="single" w:sz="4" w:space="0" w:color="auto"/>
              <w:bottom w:val="single" w:sz="4" w:space="0" w:color="auto"/>
              <w:right w:val="single" w:sz="4" w:space="0" w:color="auto"/>
            </w:tcBorders>
            <w:vAlign w:val="center"/>
          </w:tcPr>
          <w:p w14:paraId="2CE6DE60" w14:textId="77777777" w:rsidR="00D42B80" w:rsidRPr="00C536A2" w:rsidRDefault="00D42B80" w:rsidP="00FB1DA2">
            <w:pPr>
              <w:rPr>
                <w:rFonts w:asciiTheme="minorHAnsi" w:hAnsiTheme="minorHAnsi" w:cs="Arial"/>
                <w:sz w:val="16"/>
                <w:szCs w:val="16"/>
              </w:rPr>
            </w:pPr>
            <w:r w:rsidRPr="00C536A2">
              <w:rPr>
                <w:rFonts w:asciiTheme="minorHAnsi" w:hAnsiTheme="minorHAnsi" w:cs="Arial"/>
                <w:sz w:val="16"/>
                <w:szCs w:val="16"/>
              </w:rPr>
              <w:t>Attribute</w:t>
            </w:r>
          </w:p>
        </w:tc>
        <w:tc>
          <w:tcPr>
            <w:tcW w:w="1979" w:type="dxa"/>
            <w:tcBorders>
              <w:top w:val="single" w:sz="4" w:space="0" w:color="auto"/>
              <w:left w:val="single" w:sz="4" w:space="0" w:color="auto"/>
              <w:bottom w:val="single" w:sz="4" w:space="0" w:color="auto"/>
              <w:right w:val="single" w:sz="4" w:space="0" w:color="auto"/>
            </w:tcBorders>
          </w:tcPr>
          <w:p w14:paraId="2FEDCC50" w14:textId="77777777" w:rsidR="00D42B80" w:rsidRPr="00C536A2" w:rsidRDefault="00D42B80" w:rsidP="00FB1DA2">
            <w:pPr>
              <w:rPr>
                <w:rFonts w:asciiTheme="minorHAnsi" w:hAnsiTheme="minorHAnsi" w:cs="Arial"/>
                <w:sz w:val="16"/>
                <w:szCs w:val="16"/>
              </w:rPr>
            </w:pPr>
            <w:r w:rsidRPr="00C536A2">
              <w:rPr>
                <w:rFonts w:asciiTheme="minorHAnsi" w:hAnsiTheme="minorHAnsi" w:cs="Arial"/>
                <w:sz w:val="16"/>
                <w:szCs w:val="16"/>
              </w:rPr>
              <w:t xml:space="preserve">mountLocationDescription </w:t>
            </w:r>
          </w:p>
        </w:tc>
        <w:tc>
          <w:tcPr>
            <w:tcW w:w="1928" w:type="dxa"/>
            <w:tcBorders>
              <w:top w:val="single" w:sz="4" w:space="0" w:color="auto"/>
              <w:left w:val="single" w:sz="4" w:space="0" w:color="auto"/>
              <w:bottom w:val="single" w:sz="4" w:space="0" w:color="auto"/>
              <w:right w:val="single" w:sz="4" w:space="0" w:color="auto"/>
            </w:tcBorders>
          </w:tcPr>
          <w:p w14:paraId="50C3DED2" w14:textId="77777777" w:rsidR="00D42B80" w:rsidRPr="00C536A2" w:rsidRDefault="00D42B80" w:rsidP="00FB1DA2">
            <w:pPr>
              <w:rPr>
                <w:rFonts w:asciiTheme="minorHAnsi" w:hAnsiTheme="minorHAnsi" w:cs="Arial"/>
                <w:sz w:val="16"/>
                <w:szCs w:val="16"/>
              </w:rPr>
            </w:pPr>
            <w:r w:rsidRPr="00C536A2">
              <w:rPr>
                <w:rFonts w:asciiTheme="minorHAnsi" w:hAnsiTheme="minorHAnsi" w:cs="Arial"/>
                <w:sz w:val="16"/>
                <w:szCs w:val="16"/>
              </w:rPr>
              <w:t xml:space="preserve">Description500 </w:t>
            </w:r>
          </w:p>
        </w:tc>
        <w:tc>
          <w:tcPr>
            <w:tcW w:w="929" w:type="dxa"/>
            <w:tcBorders>
              <w:top w:val="single" w:sz="4" w:space="0" w:color="auto"/>
              <w:left w:val="single" w:sz="4" w:space="0" w:color="auto"/>
              <w:bottom w:val="single" w:sz="4" w:space="0" w:color="auto"/>
              <w:right w:val="single" w:sz="4" w:space="0" w:color="auto"/>
            </w:tcBorders>
            <w:vAlign w:val="center"/>
          </w:tcPr>
          <w:p w14:paraId="0547FC41" w14:textId="77777777" w:rsidR="00D42B80" w:rsidRPr="00C536A2" w:rsidRDefault="00D42B80" w:rsidP="00FB1DA2">
            <w:pPr>
              <w:rPr>
                <w:rFonts w:asciiTheme="minorHAnsi" w:hAnsiTheme="minorHAnsi" w:cs="Arial"/>
                <w:sz w:val="16"/>
                <w:szCs w:val="16"/>
              </w:rPr>
            </w:pPr>
            <w:r w:rsidRPr="00C536A2">
              <w:rPr>
                <w:rFonts w:asciiTheme="minorHAnsi" w:hAnsiTheme="minorHAnsi" w:cs="Arial"/>
                <w:sz w:val="16"/>
                <w:szCs w:val="16"/>
              </w:rPr>
              <w:t>0..*</w:t>
            </w:r>
          </w:p>
        </w:tc>
        <w:tc>
          <w:tcPr>
            <w:tcW w:w="4787" w:type="dxa"/>
            <w:tcBorders>
              <w:top w:val="single" w:sz="4" w:space="0" w:color="auto"/>
              <w:left w:val="single" w:sz="4" w:space="0" w:color="auto"/>
              <w:bottom w:val="single" w:sz="4" w:space="0" w:color="auto"/>
              <w:right w:val="single" w:sz="4" w:space="0" w:color="auto"/>
            </w:tcBorders>
            <w:vAlign w:val="center"/>
          </w:tcPr>
          <w:p w14:paraId="35A4F48C" w14:textId="77777777" w:rsidR="00D42B80" w:rsidRPr="00C536A2" w:rsidRDefault="00D42B80" w:rsidP="00FB1DA2">
            <w:pPr>
              <w:rPr>
                <w:rFonts w:asciiTheme="minorHAnsi" w:hAnsiTheme="minorHAnsi" w:cs="Arial"/>
                <w:sz w:val="16"/>
                <w:szCs w:val="16"/>
              </w:rPr>
            </w:pPr>
            <w:r w:rsidRPr="00C536A2">
              <w:rPr>
                <w:rFonts w:asciiTheme="minorHAnsi" w:hAnsiTheme="minorHAnsi" w:cs="Arial"/>
                <w:sz w:val="16"/>
                <w:szCs w:val="16"/>
              </w:rPr>
              <w:t>A description of how the item is mounted for use especially with shelves for example on the wall, ceiling or floor.</w:t>
            </w:r>
          </w:p>
        </w:tc>
      </w:tr>
      <w:tr w:rsidR="00D42B80" w:rsidRPr="00D068BD" w14:paraId="6CF7125A" w14:textId="77777777" w:rsidTr="004C000D">
        <w:trPr>
          <w:cantSplit/>
        </w:trPr>
        <w:tc>
          <w:tcPr>
            <w:tcW w:w="1897" w:type="dxa"/>
            <w:tcBorders>
              <w:top w:val="single" w:sz="4" w:space="0" w:color="auto"/>
              <w:left w:val="single" w:sz="4" w:space="0" w:color="auto"/>
              <w:bottom w:val="single" w:sz="4" w:space="0" w:color="auto"/>
              <w:right w:val="single" w:sz="4" w:space="0" w:color="auto"/>
            </w:tcBorders>
            <w:vAlign w:val="center"/>
          </w:tcPr>
          <w:p w14:paraId="6F071765" w14:textId="77777777" w:rsidR="00D42B80" w:rsidRPr="00C536A2" w:rsidRDefault="00D42B80" w:rsidP="00FB1DA2">
            <w:pPr>
              <w:rPr>
                <w:rFonts w:asciiTheme="minorHAnsi" w:hAnsiTheme="minorHAnsi" w:cs="Arial"/>
                <w:sz w:val="16"/>
                <w:szCs w:val="16"/>
              </w:rPr>
            </w:pPr>
            <w:r w:rsidRPr="00C536A2">
              <w:rPr>
                <w:rFonts w:asciiTheme="minorHAnsi" w:hAnsiTheme="minorHAnsi" w:cs="Arial"/>
                <w:sz w:val="16"/>
                <w:szCs w:val="16"/>
              </w:rPr>
              <w:t>Attribute</w:t>
            </w:r>
          </w:p>
        </w:tc>
        <w:tc>
          <w:tcPr>
            <w:tcW w:w="1979" w:type="dxa"/>
            <w:tcBorders>
              <w:top w:val="single" w:sz="4" w:space="0" w:color="auto"/>
              <w:left w:val="single" w:sz="4" w:space="0" w:color="auto"/>
              <w:bottom w:val="single" w:sz="4" w:space="0" w:color="auto"/>
              <w:right w:val="single" w:sz="4" w:space="0" w:color="auto"/>
            </w:tcBorders>
          </w:tcPr>
          <w:p w14:paraId="7E196DEE" w14:textId="77777777" w:rsidR="00D42B80" w:rsidRPr="00C536A2" w:rsidRDefault="00D42B80" w:rsidP="00FB1DA2">
            <w:pPr>
              <w:rPr>
                <w:rFonts w:asciiTheme="minorHAnsi" w:hAnsiTheme="minorHAnsi" w:cs="Arial"/>
                <w:sz w:val="16"/>
                <w:szCs w:val="16"/>
              </w:rPr>
            </w:pPr>
            <w:r w:rsidRPr="00C536A2">
              <w:rPr>
                <w:rFonts w:asciiTheme="minorHAnsi" w:hAnsiTheme="minorHAnsi" w:cs="Arial"/>
                <w:sz w:val="16"/>
                <w:szCs w:val="16"/>
              </w:rPr>
              <w:t xml:space="preserve">mountTypeDescription </w:t>
            </w:r>
          </w:p>
        </w:tc>
        <w:tc>
          <w:tcPr>
            <w:tcW w:w="1928" w:type="dxa"/>
            <w:tcBorders>
              <w:top w:val="single" w:sz="4" w:space="0" w:color="auto"/>
              <w:left w:val="single" w:sz="4" w:space="0" w:color="auto"/>
              <w:bottom w:val="single" w:sz="4" w:space="0" w:color="auto"/>
              <w:right w:val="single" w:sz="4" w:space="0" w:color="auto"/>
            </w:tcBorders>
          </w:tcPr>
          <w:p w14:paraId="309B4790" w14:textId="77777777" w:rsidR="00D42B80" w:rsidRPr="00C536A2" w:rsidRDefault="00D42B80" w:rsidP="00FB1DA2">
            <w:pPr>
              <w:rPr>
                <w:rFonts w:asciiTheme="minorHAnsi" w:hAnsiTheme="minorHAnsi" w:cs="Arial"/>
                <w:sz w:val="16"/>
                <w:szCs w:val="16"/>
              </w:rPr>
            </w:pPr>
            <w:r w:rsidRPr="00C536A2">
              <w:rPr>
                <w:rFonts w:asciiTheme="minorHAnsi" w:hAnsiTheme="minorHAnsi" w:cs="Arial"/>
                <w:sz w:val="16"/>
                <w:szCs w:val="16"/>
              </w:rPr>
              <w:t xml:space="preserve">Description500 </w:t>
            </w:r>
          </w:p>
        </w:tc>
        <w:tc>
          <w:tcPr>
            <w:tcW w:w="929" w:type="dxa"/>
            <w:tcBorders>
              <w:top w:val="single" w:sz="4" w:space="0" w:color="auto"/>
              <w:left w:val="single" w:sz="4" w:space="0" w:color="auto"/>
              <w:bottom w:val="single" w:sz="4" w:space="0" w:color="auto"/>
              <w:right w:val="single" w:sz="4" w:space="0" w:color="auto"/>
            </w:tcBorders>
            <w:vAlign w:val="center"/>
          </w:tcPr>
          <w:p w14:paraId="50151BC7" w14:textId="77777777" w:rsidR="00D42B80" w:rsidRPr="00C536A2" w:rsidRDefault="00D42B80" w:rsidP="00FB1DA2">
            <w:pPr>
              <w:rPr>
                <w:rFonts w:asciiTheme="minorHAnsi" w:hAnsiTheme="minorHAnsi" w:cs="Arial"/>
                <w:sz w:val="16"/>
                <w:szCs w:val="16"/>
              </w:rPr>
            </w:pPr>
            <w:r w:rsidRPr="00C536A2">
              <w:rPr>
                <w:rFonts w:asciiTheme="minorHAnsi" w:hAnsiTheme="minorHAnsi" w:cs="Arial"/>
                <w:sz w:val="16"/>
                <w:szCs w:val="16"/>
              </w:rPr>
              <w:t>0..*</w:t>
            </w:r>
          </w:p>
        </w:tc>
        <w:tc>
          <w:tcPr>
            <w:tcW w:w="4787" w:type="dxa"/>
            <w:tcBorders>
              <w:top w:val="single" w:sz="4" w:space="0" w:color="auto"/>
              <w:left w:val="single" w:sz="4" w:space="0" w:color="auto"/>
              <w:bottom w:val="single" w:sz="4" w:space="0" w:color="auto"/>
              <w:right w:val="single" w:sz="4" w:space="0" w:color="auto"/>
            </w:tcBorders>
            <w:vAlign w:val="center"/>
          </w:tcPr>
          <w:p w14:paraId="54D79189" w14:textId="77777777" w:rsidR="00D42B80" w:rsidRPr="00C536A2" w:rsidRDefault="00D42B80" w:rsidP="00FB1DA2">
            <w:pPr>
              <w:rPr>
                <w:rFonts w:asciiTheme="minorHAnsi" w:hAnsiTheme="minorHAnsi" w:cs="Arial"/>
                <w:sz w:val="16"/>
                <w:szCs w:val="16"/>
              </w:rPr>
            </w:pPr>
            <w:r w:rsidRPr="00C536A2">
              <w:rPr>
                <w:rFonts w:asciiTheme="minorHAnsi" w:hAnsiTheme="minorHAnsi" w:cs="Arial"/>
                <w:sz w:val="16"/>
                <w:szCs w:val="16"/>
              </w:rPr>
              <w:t>Describes the type of mount for the light bulb for example swivel, bracket, tilt, articulating.</w:t>
            </w:r>
          </w:p>
        </w:tc>
      </w:tr>
    </w:tbl>
    <w:p w14:paraId="5D8801E0" w14:textId="77777777" w:rsidR="00CB0857" w:rsidRDefault="00CB0857" w:rsidP="006D7EB0"/>
    <w:p w14:paraId="45BCDFE4" w14:textId="77777777" w:rsidR="00746605" w:rsidRPr="008C5898" w:rsidRDefault="00746605" w:rsidP="00F828A7">
      <w:pPr>
        <w:rPr>
          <w:sz w:val="2"/>
        </w:rPr>
      </w:pPr>
    </w:p>
    <w:p w14:paraId="79E60EC8" w14:textId="77777777" w:rsidR="00746605" w:rsidRPr="00C76218" w:rsidRDefault="00746605" w:rsidP="00746605">
      <w:pPr>
        <w:pStyle w:val="Heading2"/>
      </w:pPr>
      <w:bookmarkStart w:id="179" w:name="_Toc67766132"/>
      <w:r w:rsidRPr="00C76218">
        <w:lastRenderedPageBreak/>
        <w:t>Duty Fee Tax Information Module</w:t>
      </w:r>
      <w:bookmarkEnd w:id="179"/>
    </w:p>
    <w:p w14:paraId="09D21083" w14:textId="77777777" w:rsidR="00746605" w:rsidRDefault="00746605" w:rsidP="00746605">
      <w:pPr>
        <w:pStyle w:val="GS1Body"/>
        <w:jc w:val="center"/>
        <w:rPr>
          <w:noProof/>
          <w:lang w:val="en-US"/>
        </w:rPr>
      </w:pPr>
      <w:r w:rsidRPr="00CB5B52">
        <w:rPr>
          <w:noProof/>
          <w:lang w:eastAsia="en-GB"/>
        </w:rPr>
        <w:drawing>
          <wp:inline distT="0" distB="0" distL="0" distR="0" wp14:anchorId="490DC4EB" wp14:editId="30483567">
            <wp:extent cx="5733288" cy="5248656"/>
            <wp:effectExtent l="0" t="0" r="127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33288" cy="5248656"/>
                    </a:xfrm>
                    <a:prstGeom prst="rect">
                      <a:avLst/>
                    </a:prstGeom>
                    <a:noFill/>
                    <a:ln>
                      <a:noFill/>
                    </a:ln>
                  </pic:spPr>
                </pic:pic>
              </a:graphicData>
            </a:graphic>
          </wp:inline>
        </w:drawing>
      </w:r>
    </w:p>
    <w:p w14:paraId="5AD01CD2" w14:textId="77777777" w:rsidR="00746605" w:rsidRDefault="00746605" w:rsidP="00746605">
      <w:pPr>
        <w:pStyle w:val="GS1Body"/>
        <w:jc w:val="center"/>
      </w:pP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412"/>
        <w:gridCol w:w="1708"/>
        <w:gridCol w:w="1521"/>
        <w:gridCol w:w="835"/>
        <w:gridCol w:w="6044"/>
      </w:tblGrid>
      <w:tr w:rsidR="00746605" w:rsidRPr="00B52141" w14:paraId="167B3632" w14:textId="77777777" w:rsidTr="00FB1DA2">
        <w:trPr>
          <w:cantSplit/>
          <w:tblHeader/>
        </w:trPr>
        <w:tc>
          <w:tcPr>
            <w:tcW w:w="1412" w:type="dxa"/>
            <w:shd w:val="clear" w:color="auto" w:fill="002C6C"/>
          </w:tcPr>
          <w:p w14:paraId="7CEE9D12" w14:textId="77777777" w:rsidR="00746605" w:rsidRPr="00C536A2" w:rsidRDefault="00746605" w:rsidP="00FB1DA2">
            <w:pPr>
              <w:keepNext/>
              <w:spacing w:before="60" w:after="60"/>
              <w:rPr>
                <w:rFonts w:asciiTheme="minorHAnsi" w:hAnsiTheme="minorHAnsi"/>
                <w:b/>
                <w:bCs/>
                <w:color w:val="FFFFFF"/>
                <w:sz w:val="16"/>
                <w:szCs w:val="16"/>
              </w:rPr>
            </w:pPr>
            <w:r w:rsidRPr="00C536A2">
              <w:rPr>
                <w:rFonts w:asciiTheme="minorHAnsi" w:hAnsiTheme="minorHAnsi"/>
                <w:b/>
                <w:bCs/>
                <w:color w:val="FFFFFF"/>
                <w:sz w:val="16"/>
                <w:szCs w:val="16"/>
              </w:rPr>
              <w:lastRenderedPageBreak/>
              <w:t>content</w:t>
            </w:r>
          </w:p>
        </w:tc>
        <w:tc>
          <w:tcPr>
            <w:tcW w:w="1708" w:type="dxa"/>
            <w:shd w:val="clear" w:color="auto" w:fill="002C6C"/>
          </w:tcPr>
          <w:p w14:paraId="690CB43F" w14:textId="77777777" w:rsidR="00746605" w:rsidRPr="00C536A2" w:rsidRDefault="00746605" w:rsidP="00FB1DA2">
            <w:pPr>
              <w:keepNext/>
              <w:spacing w:before="60" w:after="60"/>
              <w:rPr>
                <w:rFonts w:asciiTheme="minorHAnsi" w:hAnsiTheme="minorHAnsi"/>
                <w:b/>
                <w:bCs/>
                <w:color w:val="FFFFFF"/>
                <w:sz w:val="16"/>
                <w:szCs w:val="16"/>
              </w:rPr>
            </w:pPr>
            <w:r w:rsidRPr="00C536A2">
              <w:rPr>
                <w:rFonts w:asciiTheme="minorHAnsi" w:hAnsiTheme="minorHAnsi"/>
                <w:b/>
                <w:bCs/>
                <w:color w:val="FFFFFF"/>
                <w:sz w:val="16"/>
                <w:szCs w:val="16"/>
              </w:rPr>
              <w:t>Attribute / role</w:t>
            </w:r>
          </w:p>
        </w:tc>
        <w:tc>
          <w:tcPr>
            <w:tcW w:w="1521" w:type="dxa"/>
            <w:shd w:val="clear" w:color="auto" w:fill="002C6C"/>
          </w:tcPr>
          <w:p w14:paraId="276BC6B4" w14:textId="77777777" w:rsidR="00746605" w:rsidRPr="00C536A2" w:rsidRDefault="00746605" w:rsidP="00FB1DA2">
            <w:pPr>
              <w:keepNext/>
              <w:spacing w:before="60" w:after="60"/>
              <w:rPr>
                <w:rFonts w:asciiTheme="minorHAnsi" w:hAnsiTheme="minorHAnsi"/>
                <w:b/>
                <w:bCs/>
                <w:color w:val="FFFFFF"/>
                <w:sz w:val="16"/>
                <w:szCs w:val="16"/>
              </w:rPr>
            </w:pPr>
            <w:r w:rsidRPr="00C536A2">
              <w:rPr>
                <w:rFonts w:asciiTheme="minorHAnsi" w:hAnsiTheme="minorHAnsi"/>
                <w:b/>
                <w:bCs/>
                <w:color w:val="FFFFFF"/>
                <w:sz w:val="16"/>
                <w:szCs w:val="16"/>
              </w:rPr>
              <w:t>datatype /secondary class</w:t>
            </w:r>
          </w:p>
        </w:tc>
        <w:tc>
          <w:tcPr>
            <w:tcW w:w="835" w:type="dxa"/>
            <w:shd w:val="clear" w:color="auto" w:fill="002C6C"/>
          </w:tcPr>
          <w:p w14:paraId="6CB2BDDB" w14:textId="77777777" w:rsidR="00746605" w:rsidRPr="00C536A2" w:rsidRDefault="00746605" w:rsidP="00FB1DA2">
            <w:pPr>
              <w:keepNext/>
              <w:spacing w:before="60" w:after="60"/>
              <w:rPr>
                <w:rFonts w:asciiTheme="minorHAnsi" w:hAnsiTheme="minorHAnsi"/>
                <w:b/>
                <w:bCs/>
                <w:color w:val="FFFFFF"/>
                <w:sz w:val="16"/>
                <w:szCs w:val="16"/>
              </w:rPr>
            </w:pPr>
            <w:r w:rsidRPr="00C536A2">
              <w:rPr>
                <w:rFonts w:asciiTheme="minorHAnsi" w:hAnsiTheme="minorHAnsi"/>
                <w:b/>
                <w:bCs/>
                <w:color w:val="FFFFFF"/>
                <w:sz w:val="16"/>
                <w:szCs w:val="16"/>
              </w:rPr>
              <w:t>multiplicity</w:t>
            </w:r>
          </w:p>
        </w:tc>
        <w:tc>
          <w:tcPr>
            <w:tcW w:w="6044" w:type="dxa"/>
            <w:shd w:val="clear" w:color="auto" w:fill="002C6C"/>
          </w:tcPr>
          <w:p w14:paraId="202A6BED" w14:textId="77777777" w:rsidR="00746605" w:rsidRPr="00C536A2" w:rsidRDefault="00746605" w:rsidP="00FB1DA2">
            <w:pPr>
              <w:keepNext/>
              <w:spacing w:before="60" w:after="60"/>
              <w:rPr>
                <w:rFonts w:asciiTheme="minorHAnsi" w:hAnsiTheme="minorHAnsi"/>
                <w:b/>
                <w:bCs/>
                <w:color w:val="FFFFFF"/>
                <w:sz w:val="16"/>
                <w:szCs w:val="16"/>
              </w:rPr>
            </w:pPr>
            <w:r w:rsidRPr="00C536A2">
              <w:rPr>
                <w:rFonts w:asciiTheme="minorHAnsi" w:hAnsiTheme="minorHAnsi"/>
                <w:b/>
                <w:bCs/>
                <w:color w:val="FFFFFF"/>
                <w:sz w:val="16"/>
                <w:szCs w:val="16"/>
              </w:rPr>
              <w:t>definition</w:t>
            </w:r>
          </w:p>
        </w:tc>
      </w:tr>
      <w:tr w:rsidR="00746605" w:rsidRPr="00B52141" w14:paraId="22C36DC9" w14:textId="77777777" w:rsidTr="00FB1DA2">
        <w:trPr>
          <w:cantSplit/>
        </w:trPr>
        <w:tc>
          <w:tcPr>
            <w:tcW w:w="1412" w:type="dxa"/>
          </w:tcPr>
          <w:p w14:paraId="0FDAE080"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 xml:space="preserve">DutyFeeTax </w:t>
            </w:r>
          </w:p>
        </w:tc>
        <w:tc>
          <w:tcPr>
            <w:tcW w:w="1708" w:type="dxa"/>
          </w:tcPr>
          <w:p w14:paraId="5AE35B26"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ab/>
            </w:r>
            <w:r w:rsidRPr="00C536A2">
              <w:rPr>
                <w:rFonts w:asciiTheme="minorHAnsi" w:hAnsiTheme="minorHAnsi" w:cs="Arial"/>
                <w:sz w:val="16"/>
                <w:szCs w:val="16"/>
                <w:lang w:eastAsia="x-none"/>
              </w:rPr>
              <w:tab/>
            </w:r>
            <w:r w:rsidRPr="00C536A2">
              <w:rPr>
                <w:rFonts w:asciiTheme="minorHAnsi" w:hAnsiTheme="minorHAnsi" w:cs="Arial"/>
                <w:sz w:val="16"/>
                <w:szCs w:val="16"/>
                <w:lang w:eastAsia="x-none"/>
              </w:rPr>
              <w:tab/>
            </w:r>
          </w:p>
        </w:tc>
        <w:tc>
          <w:tcPr>
            <w:tcW w:w="1521" w:type="dxa"/>
          </w:tcPr>
          <w:p w14:paraId="5F2CBA09" w14:textId="77777777" w:rsidR="00746605" w:rsidRPr="00C536A2" w:rsidRDefault="00746605" w:rsidP="00FB1DA2">
            <w:pPr>
              <w:spacing w:before="60" w:after="60"/>
              <w:rPr>
                <w:rFonts w:asciiTheme="minorHAnsi" w:hAnsiTheme="minorHAnsi" w:cs="Arial"/>
                <w:sz w:val="16"/>
                <w:szCs w:val="16"/>
                <w:lang w:eastAsia="x-none"/>
              </w:rPr>
            </w:pPr>
          </w:p>
        </w:tc>
        <w:tc>
          <w:tcPr>
            <w:tcW w:w="835" w:type="dxa"/>
          </w:tcPr>
          <w:p w14:paraId="51E9E76D" w14:textId="77777777" w:rsidR="00746605" w:rsidRPr="00C536A2" w:rsidRDefault="00746605" w:rsidP="00FB1DA2">
            <w:pPr>
              <w:spacing w:before="60" w:after="60"/>
              <w:rPr>
                <w:rFonts w:asciiTheme="minorHAnsi" w:hAnsiTheme="minorHAnsi" w:cs="Arial"/>
                <w:sz w:val="16"/>
                <w:szCs w:val="16"/>
                <w:lang w:eastAsia="x-none"/>
              </w:rPr>
            </w:pPr>
          </w:p>
        </w:tc>
        <w:tc>
          <w:tcPr>
            <w:tcW w:w="6044" w:type="dxa"/>
          </w:tcPr>
          <w:p w14:paraId="1560199E"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Details on a duty, fee or tax which may be applicable to a trade item including applicability, rate and amount.</w:t>
            </w:r>
          </w:p>
        </w:tc>
      </w:tr>
      <w:tr w:rsidR="00746605" w:rsidRPr="00B52141" w14:paraId="31515A50" w14:textId="77777777" w:rsidTr="00FB1DA2">
        <w:trPr>
          <w:cantSplit/>
        </w:trPr>
        <w:tc>
          <w:tcPr>
            <w:tcW w:w="1412" w:type="dxa"/>
          </w:tcPr>
          <w:p w14:paraId="3E577204"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Attribute</w:t>
            </w:r>
          </w:p>
        </w:tc>
        <w:tc>
          <w:tcPr>
            <w:tcW w:w="1708" w:type="dxa"/>
          </w:tcPr>
          <w:p w14:paraId="3BBDCD8F"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dutyFeeTaxAmount</w:t>
            </w:r>
          </w:p>
        </w:tc>
        <w:tc>
          <w:tcPr>
            <w:tcW w:w="1521" w:type="dxa"/>
          </w:tcPr>
          <w:p w14:paraId="7B83B313"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Amount</w:t>
            </w:r>
          </w:p>
        </w:tc>
        <w:tc>
          <w:tcPr>
            <w:tcW w:w="835" w:type="dxa"/>
          </w:tcPr>
          <w:p w14:paraId="0679CEBA"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0..1</w:t>
            </w:r>
          </w:p>
        </w:tc>
        <w:tc>
          <w:tcPr>
            <w:tcW w:w="6044" w:type="dxa"/>
          </w:tcPr>
          <w:p w14:paraId="09FC5B90"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 xml:space="preserve">The current tax or duty or fee amount applicable to the trade item.  </w:t>
            </w:r>
          </w:p>
        </w:tc>
      </w:tr>
      <w:tr w:rsidR="00746605" w:rsidRPr="00B52141" w14:paraId="3B0FA8F9" w14:textId="77777777" w:rsidTr="00FB1DA2">
        <w:trPr>
          <w:cantSplit/>
        </w:trPr>
        <w:tc>
          <w:tcPr>
            <w:tcW w:w="1412" w:type="dxa"/>
          </w:tcPr>
          <w:p w14:paraId="19026EFB"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Attribute</w:t>
            </w:r>
          </w:p>
        </w:tc>
        <w:tc>
          <w:tcPr>
            <w:tcW w:w="1708" w:type="dxa"/>
          </w:tcPr>
          <w:p w14:paraId="0D684457"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dutyFeeTaxCategoryCode</w:t>
            </w:r>
          </w:p>
        </w:tc>
        <w:tc>
          <w:tcPr>
            <w:tcW w:w="1521" w:type="dxa"/>
          </w:tcPr>
          <w:p w14:paraId="74127713"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TaxCategoryCode</w:t>
            </w:r>
          </w:p>
        </w:tc>
        <w:tc>
          <w:tcPr>
            <w:tcW w:w="835" w:type="dxa"/>
          </w:tcPr>
          <w:p w14:paraId="036EF9F5"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0..1</w:t>
            </w:r>
          </w:p>
        </w:tc>
        <w:tc>
          <w:tcPr>
            <w:tcW w:w="6044" w:type="dxa"/>
          </w:tcPr>
          <w:p w14:paraId="5377EEC4"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Depicts the applicability of the tax rate or amount for a trade item, for example, zero low or exempt.</w:t>
            </w:r>
          </w:p>
        </w:tc>
      </w:tr>
      <w:tr w:rsidR="00746605" w:rsidRPr="00B52141" w14:paraId="71C0039F" w14:textId="77777777" w:rsidTr="00FB1DA2">
        <w:trPr>
          <w:cantSplit/>
        </w:trPr>
        <w:tc>
          <w:tcPr>
            <w:tcW w:w="1412" w:type="dxa"/>
          </w:tcPr>
          <w:p w14:paraId="62D23524"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Attribute</w:t>
            </w:r>
          </w:p>
        </w:tc>
        <w:tc>
          <w:tcPr>
            <w:tcW w:w="1708" w:type="dxa"/>
          </w:tcPr>
          <w:p w14:paraId="354D9A5E"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dutyFeeTaxBasis</w:t>
            </w:r>
          </w:p>
        </w:tc>
        <w:tc>
          <w:tcPr>
            <w:tcW w:w="1521" w:type="dxa"/>
          </w:tcPr>
          <w:p w14:paraId="7D27DE63"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Measurement</w:t>
            </w:r>
          </w:p>
        </w:tc>
        <w:tc>
          <w:tcPr>
            <w:tcW w:w="835" w:type="dxa"/>
          </w:tcPr>
          <w:p w14:paraId="7D8B7EC9"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0..*</w:t>
            </w:r>
          </w:p>
        </w:tc>
        <w:tc>
          <w:tcPr>
            <w:tcW w:w="6044" w:type="dxa"/>
          </w:tcPr>
          <w:p w14:paraId="6B8BEAEA"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 xml:space="preserve">This is defined as a taxation basis for a corresponding levying type and class, for example, for a steel tax on an item with a screw cap weighing "3" grams the tax basis would be 3 grams. </w:t>
            </w:r>
          </w:p>
        </w:tc>
      </w:tr>
      <w:tr w:rsidR="00746605" w:rsidRPr="00B52141" w14:paraId="2BB612DF" w14:textId="77777777" w:rsidTr="00FB1DA2">
        <w:trPr>
          <w:cantSplit/>
        </w:trPr>
        <w:tc>
          <w:tcPr>
            <w:tcW w:w="1412" w:type="dxa"/>
          </w:tcPr>
          <w:p w14:paraId="6E57EB43"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Attribute</w:t>
            </w:r>
          </w:p>
        </w:tc>
        <w:tc>
          <w:tcPr>
            <w:tcW w:w="1708" w:type="dxa"/>
          </w:tcPr>
          <w:p w14:paraId="3DE956F6"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dutyFeeTaxCountrySubdivisionCode</w:t>
            </w:r>
          </w:p>
        </w:tc>
        <w:tc>
          <w:tcPr>
            <w:tcW w:w="1521" w:type="dxa"/>
          </w:tcPr>
          <w:p w14:paraId="3BB9EB51"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CountrySubdivisionCode</w:t>
            </w:r>
          </w:p>
        </w:tc>
        <w:tc>
          <w:tcPr>
            <w:tcW w:w="835" w:type="dxa"/>
          </w:tcPr>
          <w:p w14:paraId="668554FF"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0..*</w:t>
            </w:r>
          </w:p>
        </w:tc>
        <w:tc>
          <w:tcPr>
            <w:tcW w:w="6044" w:type="dxa"/>
          </w:tcPr>
          <w:p w14:paraId="241A9AEC"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The political subdivision (e.g. province or state) where a specific tax or tax rate\value are applicable.</w:t>
            </w:r>
          </w:p>
        </w:tc>
      </w:tr>
      <w:tr w:rsidR="00746605" w:rsidRPr="00B52141" w14:paraId="39C024A4" w14:textId="77777777" w:rsidTr="00FB1DA2">
        <w:trPr>
          <w:cantSplit/>
        </w:trPr>
        <w:tc>
          <w:tcPr>
            <w:tcW w:w="1412" w:type="dxa"/>
          </w:tcPr>
          <w:p w14:paraId="02FEC544"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Attribute</w:t>
            </w:r>
          </w:p>
        </w:tc>
        <w:tc>
          <w:tcPr>
            <w:tcW w:w="1708" w:type="dxa"/>
          </w:tcPr>
          <w:p w14:paraId="02E2636D"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dutyFeeTaxExemptPartyRoleCode</w:t>
            </w:r>
          </w:p>
        </w:tc>
        <w:tc>
          <w:tcPr>
            <w:tcW w:w="1521" w:type="dxa"/>
          </w:tcPr>
          <w:p w14:paraId="420CF609"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PartyRoleCode</w:t>
            </w:r>
          </w:p>
        </w:tc>
        <w:tc>
          <w:tcPr>
            <w:tcW w:w="835" w:type="dxa"/>
          </w:tcPr>
          <w:p w14:paraId="064792E8"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0..*</w:t>
            </w:r>
          </w:p>
        </w:tc>
        <w:tc>
          <w:tcPr>
            <w:tcW w:w="6044" w:type="dxa"/>
          </w:tcPr>
          <w:p w14:paraId="02DB7FBD"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The party role (e.g. Consumer) that is exempt from a specific tax duty or fee.</w:t>
            </w:r>
          </w:p>
        </w:tc>
      </w:tr>
      <w:tr w:rsidR="00746605" w:rsidRPr="00B52141" w14:paraId="4E37B9AD" w14:textId="77777777" w:rsidTr="00FB1DA2">
        <w:trPr>
          <w:cantSplit/>
        </w:trPr>
        <w:tc>
          <w:tcPr>
            <w:tcW w:w="1412" w:type="dxa"/>
          </w:tcPr>
          <w:p w14:paraId="1B4A7D27"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Attribute</w:t>
            </w:r>
          </w:p>
        </w:tc>
        <w:tc>
          <w:tcPr>
            <w:tcW w:w="1708" w:type="dxa"/>
          </w:tcPr>
          <w:p w14:paraId="13AFF5EC"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dutyFeeTaxRate</w:t>
            </w:r>
          </w:p>
        </w:tc>
        <w:tc>
          <w:tcPr>
            <w:tcW w:w="1521" w:type="dxa"/>
          </w:tcPr>
          <w:p w14:paraId="607A0D6A"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decimal</w:t>
            </w:r>
          </w:p>
        </w:tc>
        <w:tc>
          <w:tcPr>
            <w:tcW w:w="835" w:type="dxa"/>
          </w:tcPr>
          <w:p w14:paraId="45617B91"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0..1</w:t>
            </w:r>
          </w:p>
        </w:tc>
        <w:tc>
          <w:tcPr>
            <w:tcW w:w="6044" w:type="dxa"/>
          </w:tcPr>
          <w:p w14:paraId="47CE3E45"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 xml:space="preserve">The current tax or duty rate percentage applicable to the trade item.  </w:t>
            </w:r>
          </w:p>
        </w:tc>
      </w:tr>
      <w:tr w:rsidR="00746605" w:rsidRPr="00B52141" w14:paraId="44682AB1" w14:textId="77777777" w:rsidTr="00FB1DA2">
        <w:trPr>
          <w:cantSplit/>
        </w:trPr>
        <w:tc>
          <w:tcPr>
            <w:tcW w:w="1412" w:type="dxa"/>
          </w:tcPr>
          <w:p w14:paraId="4ADB0F2B"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Attribute</w:t>
            </w:r>
          </w:p>
        </w:tc>
        <w:tc>
          <w:tcPr>
            <w:tcW w:w="1708" w:type="dxa"/>
          </w:tcPr>
          <w:p w14:paraId="50E1BEFC"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dutyFeeTaxReductionCriteriaDescription</w:t>
            </w:r>
          </w:p>
        </w:tc>
        <w:tc>
          <w:tcPr>
            <w:tcW w:w="1521" w:type="dxa"/>
          </w:tcPr>
          <w:p w14:paraId="7F68A5A1"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Description200</w:t>
            </w:r>
          </w:p>
        </w:tc>
        <w:tc>
          <w:tcPr>
            <w:tcW w:w="835" w:type="dxa"/>
          </w:tcPr>
          <w:p w14:paraId="6CA71AC1"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0..*</w:t>
            </w:r>
          </w:p>
        </w:tc>
        <w:tc>
          <w:tcPr>
            <w:tcW w:w="6044" w:type="dxa"/>
          </w:tcPr>
          <w:p w14:paraId="61BA5553"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The conditions under which a supplier is entitled to a particular tax reduction.</w:t>
            </w:r>
          </w:p>
        </w:tc>
      </w:tr>
      <w:tr w:rsidR="00746605" w:rsidRPr="00B52141" w14:paraId="51DCEAB6" w14:textId="77777777" w:rsidTr="00FB1DA2">
        <w:trPr>
          <w:cantSplit/>
        </w:trPr>
        <w:tc>
          <w:tcPr>
            <w:tcW w:w="1412" w:type="dxa"/>
          </w:tcPr>
          <w:p w14:paraId="6B3AA476" w14:textId="77777777" w:rsidR="00746605" w:rsidRPr="00C536A2" w:rsidRDefault="00746605" w:rsidP="00FB1DA2">
            <w:pPr>
              <w:pStyle w:val="GS1TableText"/>
              <w:rPr>
                <w:rFonts w:asciiTheme="minorHAnsi" w:hAnsiTheme="minorHAnsi" w:cs="Arial"/>
                <w:szCs w:val="16"/>
              </w:rPr>
            </w:pPr>
            <w:r w:rsidRPr="00C536A2">
              <w:rPr>
                <w:rFonts w:asciiTheme="minorHAnsi" w:hAnsiTheme="minorHAnsi" w:cs="Arial"/>
                <w:szCs w:val="16"/>
              </w:rPr>
              <w:t>Association</w:t>
            </w:r>
          </w:p>
        </w:tc>
        <w:tc>
          <w:tcPr>
            <w:tcW w:w="1708" w:type="dxa"/>
          </w:tcPr>
          <w:p w14:paraId="43C42CBE" w14:textId="77777777" w:rsidR="00746605" w:rsidRPr="00C536A2" w:rsidRDefault="00746605" w:rsidP="00FB1DA2">
            <w:pPr>
              <w:pStyle w:val="GS1TableText"/>
              <w:rPr>
                <w:rFonts w:asciiTheme="minorHAnsi" w:hAnsiTheme="minorHAnsi" w:cs="Arial"/>
                <w:szCs w:val="16"/>
              </w:rPr>
            </w:pPr>
            <w:r w:rsidRPr="00C536A2">
              <w:rPr>
                <w:rFonts w:asciiTheme="minorHAnsi" w:hAnsiTheme="minorHAnsi" w:cs="Arial"/>
                <w:szCs w:val="16"/>
              </w:rPr>
              <w:t>avpList</w:t>
            </w:r>
          </w:p>
        </w:tc>
        <w:tc>
          <w:tcPr>
            <w:tcW w:w="1521" w:type="dxa"/>
          </w:tcPr>
          <w:p w14:paraId="57F541D3" w14:textId="77777777" w:rsidR="00746605" w:rsidRPr="00C536A2" w:rsidRDefault="00746605" w:rsidP="00FB1DA2">
            <w:pPr>
              <w:pStyle w:val="GS1TableText"/>
              <w:rPr>
                <w:rFonts w:asciiTheme="minorHAnsi" w:hAnsiTheme="minorHAnsi" w:cs="Arial"/>
                <w:szCs w:val="16"/>
              </w:rPr>
            </w:pPr>
            <w:r w:rsidRPr="00C536A2">
              <w:rPr>
                <w:rFonts w:asciiTheme="minorHAnsi" w:hAnsiTheme="minorHAnsi" w:cs="Arial"/>
                <w:szCs w:val="16"/>
              </w:rPr>
              <w:t>GS1_AttributeValuePairList</w:t>
            </w:r>
          </w:p>
        </w:tc>
        <w:tc>
          <w:tcPr>
            <w:tcW w:w="835" w:type="dxa"/>
          </w:tcPr>
          <w:p w14:paraId="76EB1C75" w14:textId="77777777" w:rsidR="00746605" w:rsidRPr="00C536A2" w:rsidRDefault="00746605" w:rsidP="00FB1DA2">
            <w:pPr>
              <w:pStyle w:val="GS1TableText"/>
              <w:rPr>
                <w:rFonts w:asciiTheme="minorHAnsi" w:hAnsiTheme="minorHAnsi" w:cs="Arial"/>
                <w:szCs w:val="16"/>
              </w:rPr>
            </w:pPr>
            <w:r w:rsidRPr="00C536A2">
              <w:rPr>
                <w:rFonts w:asciiTheme="minorHAnsi" w:hAnsiTheme="minorHAnsi" w:cs="Arial"/>
                <w:szCs w:val="16"/>
              </w:rPr>
              <w:t>0..1</w:t>
            </w:r>
          </w:p>
        </w:tc>
        <w:tc>
          <w:tcPr>
            <w:tcW w:w="6044" w:type="dxa"/>
          </w:tcPr>
          <w:p w14:paraId="34AFA86B" w14:textId="77777777" w:rsidR="00746605" w:rsidRPr="00C536A2" w:rsidRDefault="00746605" w:rsidP="00FB1DA2">
            <w:pPr>
              <w:pStyle w:val="GS1TableText"/>
              <w:rPr>
                <w:rFonts w:asciiTheme="minorHAnsi" w:hAnsiTheme="minorHAnsi" w:cs="Arial"/>
                <w:szCs w:val="16"/>
              </w:rPr>
            </w:pPr>
            <w:r w:rsidRPr="00C536A2">
              <w:rPr>
                <w:rFonts w:asciiTheme="minorHAnsi" w:hAnsiTheme="minorHAnsi" w:cs="Arial"/>
                <w:szCs w:val="16"/>
                <w:lang w:val="fr-BE" w:bidi="he-IL"/>
              </w:rPr>
              <w:t>The transmission of non-standard data done in a simple, flexible, and easy to use method.</w:t>
            </w:r>
          </w:p>
        </w:tc>
      </w:tr>
      <w:tr w:rsidR="00746605" w:rsidRPr="00B52141" w14:paraId="21A7EB06" w14:textId="77777777" w:rsidTr="00FB1DA2">
        <w:trPr>
          <w:cantSplit/>
        </w:trPr>
        <w:tc>
          <w:tcPr>
            <w:tcW w:w="1412" w:type="dxa"/>
          </w:tcPr>
          <w:p w14:paraId="232519CB" w14:textId="77777777" w:rsidR="00746605" w:rsidRPr="00C536A2" w:rsidRDefault="00746605" w:rsidP="00FB1DA2">
            <w:pPr>
              <w:spacing w:before="60" w:after="60"/>
              <w:rPr>
                <w:rFonts w:asciiTheme="minorHAnsi" w:hAnsiTheme="minorHAnsi" w:cs="Arial"/>
                <w:color w:val="000000"/>
                <w:sz w:val="16"/>
                <w:szCs w:val="16"/>
                <w:lang w:eastAsia="x-none"/>
              </w:rPr>
            </w:pPr>
            <w:r w:rsidRPr="00C536A2">
              <w:rPr>
                <w:rFonts w:asciiTheme="minorHAnsi" w:hAnsiTheme="minorHAnsi" w:cs="Arial"/>
                <w:color w:val="000000"/>
                <w:sz w:val="16"/>
                <w:szCs w:val="16"/>
                <w:lang w:eastAsia="x-none"/>
              </w:rPr>
              <w:t>DutyFeeTaxInformation</w:t>
            </w:r>
          </w:p>
        </w:tc>
        <w:tc>
          <w:tcPr>
            <w:tcW w:w="1708" w:type="dxa"/>
          </w:tcPr>
          <w:p w14:paraId="615B33C5" w14:textId="77777777" w:rsidR="00746605" w:rsidRPr="00C536A2" w:rsidRDefault="00746605" w:rsidP="00FB1DA2">
            <w:pPr>
              <w:spacing w:before="60" w:after="60"/>
              <w:rPr>
                <w:rFonts w:asciiTheme="minorHAnsi" w:hAnsiTheme="minorHAnsi" w:cs="Arial"/>
                <w:color w:val="000000"/>
                <w:sz w:val="16"/>
                <w:szCs w:val="16"/>
                <w:lang w:eastAsia="x-none"/>
              </w:rPr>
            </w:pPr>
          </w:p>
        </w:tc>
        <w:tc>
          <w:tcPr>
            <w:tcW w:w="1521" w:type="dxa"/>
          </w:tcPr>
          <w:p w14:paraId="02DE0129" w14:textId="77777777" w:rsidR="00746605" w:rsidRPr="00C536A2" w:rsidRDefault="00746605" w:rsidP="00FB1DA2">
            <w:pPr>
              <w:spacing w:before="60" w:after="60"/>
              <w:rPr>
                <w:rFonts w:asciiTheme="minorHAnsi" w:hAnsiTheme="minorHAnsi" w:cs="Arial"/>
                <w:color w:val="000000"/>
                <w:sz w:val="16"/>
                <w:szCs w:val="16"/>
                <w:lang w:eastAsia="x-none"/>
              </w:rPr>
            </w:pPr>
          </w:p>
        </w:tc>
        <w:tc>
          <w:tcPr>
            <w:tcW w:w="835" w:type="dxa"/>
          </w:tcPr>
          <w:p w14:paraId="19DF2749" w14:textId="77777777" w:rsidR="00746605" w:rsidRPr="00C536A2" w:rsidRDefault="00746605" w:rsidP="00FB1DA2">
            <w:pPr>
              <w:spacing w:before="60" w:after="60"/>
              <w:rPr>
                <w:rFonts w:asciiTheme="minorHAnsi" w:hAnsiTheme="minorHAnsi" w:cs="Arial"/>
                <w:color w:val="000000"/>
                <w:sz w:val="16"/>
                <w:szCs w:val="16"/>
                <w:lang w:eastAsia="x-none"/>
              </w:rPr>
            </w:pPr>
          </w:p>
        </w:tc>
        <w:tc>
          <w:tcPr>
            <w:tcW w:w="6044" w:type="dxa"/>
          </w:tcPr>
          <w:p w14:paraId="20F2E780" w14:textId="77777777" w:rsidR="00746605" w:rsidRPr="00C536A2" w:rsidRDefault="00746605" w:rsidP="00FB1DA2">
            <w:pPr>
              <w:spacing w:before="60" w:after="60"/>
              <w:rPr>
                <w:rFonts w:asciiTheme="minorHAnsi" w:hAnsiTheme="minorHAnsi" w:cs="Arial"/>
                <w:color w:val="000000"/>
                <w:sz w:val="16"/>
                <w:szCs w:val="16"/>
                <w:lang w:eastAsia="x-none"/>
              </w:rPr>
            </w:pPr>
            <w:r w:rsidRPr="00C536A2">
              <w:rPr>
                <w:rFonts w:asciiTheme="minorHAnsi" w:hAnsiTheme="minorHAnsi" w:cs="Arial"/>
                <w:color w:val="000000"/>
                <w:sz w:val="16"/>
                <w:szCs w:val="16"/>
                <w:lang w:val="nl-NL" w:eastAsia="x-none"/>
              </w:rPr>
              <w:t>A duty, fee or tax which may be applicable to a trade item.</w:t>
            </w:r>
          </w:p>
        </w:tc>
      </w:tr>
      <w:tr w:rsidR="00746605" w:rsidRPr="00B52141" w14:paraId="4D242A99" w14:textId="77777777" w:rsidTr="00FB1DA2">
        <w:trPr>
          <w:cantSplit/>
        </w:trPr>
        <w:tc>
          <w:tcPr>
            <w:tcW w:w="1412" w:type="dxa"/>
          </w:tcPr>
          <w:p w14:paraId="41F010A2"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 xml:space="preserve">Association </w:t>
            </w:r>
          </w:p>
        </w:tc>
        <w:tc>
          <w:tcPr>
            <w:tcW w:w="1708" w:type="dxa"/>
          </w:tcPr>
          <w:p w14:paraId="31BAED52"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 xml:space="preserve"> </w:t>
            </w:r>
          </w:p>
        </w:tc>
        <w:tc>
          <w:tcPr>
            <w:tcW w:w="1521" w:type="dxa"/>
          </w:tcPr>
          <w:p w14:paraId="6B2F2DCA"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 xml:space="preserve">DutyFeeTax </w:t>
            </w:r>
          </w:p>
        </w:tc>
        <w:tc>
          <w:tcPr>
            <w:tcW w:w="835" w:type="dxa"/>
          </w:tcPr>
          <w:p w14:paraId="0BFC97C5"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0..*</w:t>
            </w:r>
          </w:p>
        </w:tc>
        <w:tc>
          <w:tcPr>
            <w:tcW w:w="6044" w:type="dxa"/>
          </w:tcPr>
          <w:p w14:paraId="74571DEE"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 xml:space="preserve"> Contains information on the applicability and or rate\value for a specific duty fee or tax.</w:t>
            </w:r>
          </w:p>
        </w:tc>
      </w:tr>
      <w:tr w:rsidR="00746605" w:rsidRPr="00B52141" w14:paraId="5844471E" w14:textId="77777777" w:rsidTr="00FB1DA2">
        <w:trPr>
          <w:cantSplit/>
        </w:trPr>
        <w:tc>
          <w:tcPr>
            <w:tcW w:w="1412" w:type="dxa"/>
          </w:tcPr>
          <w:p w14:paraId="7F830239"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Attribute</w:t>
            </w:r>
          </w:p>
        </w:tc>
        <w:tc>
          <w:tcPr>
            <w:tcW w:w="1708" w:type="dxa"/>
          </w:tcPr>
          <w:p w14:paraId="5FF95252"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dutyFeeTaxAgencyCode</w:t>
            </w:r>
          </w:p>
        </w:tc>
        <w:tc>
          <w:tcPr>
            <w:tcW w:w="1521" w:type="dxa"/>
          </w:tcPr>
          <w:p w14:paraId="7AD7F950"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ResponsibleAgencyCode</w:t>
            </w:r>
          </w:p>
        </w:tc>
        <w:tc>
          <w:tcPr>
            <w:tcW w:w="835" w:type="dxa"/>
          </w:tcPr>
          <w:p w14:paraId="4A8476FC"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0..1</w:t>
            </w:r>
          </w:p>
        </w:tc>
        <w:tc>
          <w:tcPr>
            <w:tcW w:w="6044" w:type="dxa"/>
          </w:tcPr>
          <w:p w14:paraId="56D58460"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 xml:space="preserve"> Identifies the agency responsible for the tax code list</w:t>
            </w:r>
          </w:p>
        </w:tc>
      </w:tr>
      <w:tr w:rsidR="00746605" w:rsidRPr="00B52141" w14:paraId="165FE861" w14:textId="77777777" w:rsidTr="00FB1DA2">
        <w:trPr>
          <w:cantSplit/>
        </w:trPr>
        <w:tc>
          <w:tcPr>
            <w:tcW w:w="1412" w:type="dxa"/>
          </w:tcPr>
          <w:p w14:paraId="4E69277C"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Attribute</w:t>
            </w:r>
          </w:p>
        </w:tc>
        <w:tc>
          <w:tcPr>
            <w:tcW w:w="1708" w:type="dxa"/>
          </w:tcPr>
          <w:p w14:paraId="331C94DE"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dutyFeeTaxTypeCode</w:t>
            </w:r>
          </w:p>
        </w:tc>
        <w:tc>
          <w:tcPr>
            <w:tcW w:w="1521" w:type="dxa"/>
          </w:tcPr>
          <w:p w14:paraId="6A87D3CD"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string</w:t>
            </w:r>
          </w:p>
        </w:tc>
        <w:tc>
          <w:tcPr>
            <w:tcW w:w="835" w:type="dxa"/>
          </w:tcPr>
          <w:p w14:paraId="77D5406D"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1..1</w:t>
            </w:r>
          </w:p>
        </w:tc>
        <w:tc>
          <w:tcPr>
            <w:tcW w:w="6044" w:type="dxa"/>
          </w:tcPr>
          <w:p w14:paraId="4B159773"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 xml:space="preserve">Identification of the type of duty or tax or fee applicable to the trade item. This will vary by target market. </w:t>
            </w:r>
          </w:p>
        </w:tc>
      </w:tr>
      <w:tr w:rsidR="00746605" w:rsidRPr="00B52141" w14:paraId="477010C7" w14:textId="77777777" w:rsidTr="00FB1DA2">
        <w:trPr>
          <w:cantSplit/>
        </w:trPr>
        <w:tc>
          <w:tcPr>
            <w:tcW w:w="1412" w:type="dxa"/>
          </w:tcPr>
          <w:p w14:paraId="78627D4B"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Attribute</w:t>
            </w:r>
          </w:p>
        </w:tc>
        <w:tc>
          <w:tcPr>
            <w:tcW w:w="1708" w:type="dxa"/>
          </w:tcPr>
          <w:p w14:paraId="756D9EF4"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dutyFeeTaxAgencyName</w:t>
            </w:r>
          </w:p>
        </w:tc>
        <w:tc>
          <w:tcPr>
            <w:tcW w:w="1521" w:type="dxa"/>
          </w:tcPr>
          <w:p w14:paraId="0977E876"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string</w:t>
            </w:r>
          </w:p>
        </w:tc>
        <w:tc>
          <w:tcPr>
            <w:tcW w:w="835" w:type="dxa"/>
          </w:tcPr>
          <w:p w14:paraId="581DA70C"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0..1</w:t>
            </w:r>
          </w:p>
        </w:tc>
        <w:tc>
          <w:tcPr>
            <w:tcW w:w="6044" w:type="dxa"/>
          </w:tcPr>
          <w:p w14:paraId="049E4956"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The name of an agency responsible for the collection of this duty</w:t>
            </w:r>
          </w:p>
        </w:tc>
      </w:tr>
      <w:tr w:rsidR="00746605" w:rsidRPr="00B52141" w14:paraId="110DA6AB" w14:textId="77777777" w:rsidTr="00FB1DA2">
        <w:trPr>
          <w:cantSplit/>
        </w:trPr>
        <w:tc>
          <w:tcPr>
            <w:tcW w:w="1412" w:type="dxa"/>
          </w:tcPr>
          <w:p w14:paraId="31408666"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rPr>
              <w:t>Attribute</w:t>
            </w:r>
          </w:p>
        </w:tc>
        <w:tc>
          <w:tcPr>
            <w:tcW w:w="1708" w:type="dxa"/>
          </w:tcPr>
          <w:p w14:paraId="1370C44F"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rPr>
              <w:t>dutyFeeTaxBasisPrice</w:t>
            </w:r>
          </w:p>
        </w:tc>
        <w:tc>
          <w:tcPr>
            <w:tcW w:w="1521" w:type="dxa"/>
          </w:tcPr>
          <w:p w14:paraId="6827C896"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rPr>
              <w:t>Amount</w:t>
            </w:r>
          </w:p>
        </w:tc>
        <w:tc>
          <w:tcPr>
            <w:tcW w:w="835" w:type="dxa"/>
          </w:tcPr>
          <w:p w14:paraId="5947240B"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rPr>
              <w:t>0..*</w:t>
            </w:r>
          </w:p>
        </w:tc>
        <w:tc>
          <w:tcPr>
            <w:tcW w:w="6044" w:type="dxa"/>
          </w:tcPr>
          <w:p w14:paraId="193E9603"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rPr>
              <w:t>The price that is determined a trade item should be set to by legal means within a market. This price is the basis to which the tax is set to. Some trade item prices are dictated by law in some markets.</w:t>
            </w:r>
          </w:p>
        </w:tc>
      </w:tr>
      <w:tr w:rsidR="00746605" w:rsidRPr="00B52141" w14:paraId="6D77EEBA" w14:textId="77777777" w:rsidTr="00FB1DA2">
        <w:trPr>
          <w:cantSplit/>
        </w:trPr>
        <w:tc>
          <w:tcPr>
            <w:tcW w:w="1412" w:type="dxa"/>
          </w:tcPr>
          <w:p w14:paraId="53BF9CBA" w14:textId="77777777" w:rsidR="00746605" w:rsidRPr="00C536A2" w:rsidRDefault="00746605" w:rsidP="00FB1DA2">
            <w:pPr>
              <w:spacing w:before="60" w:after="60"/>
              <w:rPr>
                <w:rFonts w:asciiTheme="minorHAnsi" w:hAnsiTheme="minorHAnsi" w:cs="Arial"/>
                <w:sz w:val="16"/>
                <w:szCs w:val="16"/>
              </w:rPr>
            </w:pPr>
            <w:r w:rsidRPr="00C536A2">
              <w:rPr>
                <w:rFonts w:asciiTheme="minorHAnsi" w:hAnsiTheme="minorHAnsi" w:cs="Arial"/>
                <w:sz w:val="16"/>
                <w:szCs w:val="16"/>
                <w:lang w:eastAsia="x-none"/>
              </w:rPr>
              <w:t>Attribute</w:t>
            </w:r>
          </w:p>
        </w:tc>
        <w:tc>
          <w:tcPr>
            <w:tcW w:w="1708" w:type="dxa"/>
          </w:tcPr>
          <w:p w14:paraId="78EC64A8" w14:textId="77777777" w:rsidR="00746605" w:rsidRPr="00C536A2" w:rsidRDefault="00746605" w:rsidP="00FB1DA2">
            <w:pPr>
              <w:spacing w:before="60" w:after="60"/>
              <w:rPr>
                <w:rFonts w:asciiTheme="minorHAnsi" w:hAnsiTheme="minorHAnsi" w:cs="Arial"/>
                <w:sz w:val="16"/>
                <w:szCs w:val="16"/>
              </w:rPr>
            </w:pPr>
            <w:r w:rsidRPr="00C536A2">
              <w:rPr>
                <w:rFonts w:asciiTheme="minorHAnsi" w:hAnsiTheme="minorHAnsi" w:cs="Arial"/>
                <w:sz w:val="16"/>
                <w:szCs w:val="16"/>
                <w:lang w:eastAsia="x-none"/>
              </w:rPr>
              <w:t>dutyFeeTaxCountryCode</w:t>
            </w:r>
          </w:p>
        </w:tc>
        <w:tc>
          <w:tcPr>
            <w:tcW w:w="1521" w:type="dxa"/>
          </w:tcPr>
          <w:p w14:paraId="1FDE801D" w14:textId="77777777" w:rsidR="00746605" w:rsidRPr="00C536A2" w:rsidRDefault="00746605" w:rsidP="00FB1DA2">
            <w:pPr>
              <w:spacing w:before="60" w:after="60"/>
              <w:rPr>
                <w:rFonts w:asciiTheme="minorHAnsi" w:hAnsiTheme="minorHAnsi" w:cs="Arial"/>
                <w:sz w:val="16"/>
                <w:szCs w:val="16"/>
              </w:rPr>
            </w:pPr>
            <w:r w:rsidRPr="00C536A2">
              <w:rPr>
                <w:rFonts w:asciiTheme="minorHAnsi" w:hAnsiTheme="minorHAnsi" w:cs="Arial"/>
                <w:sz w:val="16"/>
                <w:szCs w:val="16"/>
                <w:lang w:eastAsia="x-none"/>
              </w:rPr>
              <w:t>CountryCode</w:t>
            </w:r>
          </w:p>
        </w:tc>
        <w:tc>
          <w:tcPr>
            <w:tcW w:w="835" w:type="dxa"/>
          </w:tcPr>
          <w:p w14:paraId="35E58E69" w14:textId="77777777" w:rsidR="00746605" w:rsidRPr="00C536A2" w:rsidRDefault="00746605" w:rsidP="00FB1DA2">
            <w:pPr>
              <w:spacing w:before="60" w:after="60"/>
              <w:rPr>
                <w:rFonts w:asciiTheme="minorHAnsi" w:hAnsiTheme="minorHAnsi" w:cs="Arial"/>
                <w:sz w:val="16"/>
                <w:szCs w:val="16"/>
              </w:rPr>
            </w:pPr>
            <w:r w:rsidRPr="00C536A2">
              <w:rPr>
                <w:rFonts w:asciiTheme="minorHAnsi" w:hAnsiTheme="minorHAnsi" w:cs="Arial"/>
                <w:sz w:val="16"/>
                <w:szCs w:val="16"/>
                <w:lang w:eastAsia="x-none"/>
              </w:rPr>
              <w:t>0..1</w:t>
            </w:r>
          </w:p>
        </w:tc>
        <w:tc>
          <w:tcPr>
            <w:tcW w:w="6044" w:type="dxa"/>
          </w:tcPr>
          <w:p w14:paraId="42951CA0" w14:textId="77777777" w:rsidR="00746605" w:rsidRPr="00C536A2" w:rsidRDefault="00746605" w:rsidP="00FB1DA2">
            <w:pPr>
              <w:spacing w:before="60" w:after="60"/>
              <w:rPr>
                <w:rFonts w:asciiTheme="minorHAnsi" w:hAnsiTheme="minorHAnsi" w:cs="Arial"/>
                <w:sz w:val="16"/>
                <w:szCs w:val="16"/>
              </w:rPr>
            </w:pPr>
            <w:r w:rsidRPr="00C536A2">
              <w:rPr>
                <w:rFonts w:asciiTheme="minorHAnsi" w:hAnsiTheme="minorHAnsi" w:cs="Arial"/>
                <w:sz w:val="16"/>
                <w:szCs w:val="16"/>
                <w:lang w:eastAsia="x-none"/>
              </w:rPr>
              <w:t>The country that a duty, fee or tax may be applicable to for a trade item.</w:t>
            </w:r>
          </w:p>
        </w:tc>
      </w:tr>
      <w:tr w:rsidR="00746605" w:rsidRPr="00B52141" w14:paraId="173213D8" w14:textId="77777777" w:rsidTr="00FB1DA2">
        <w:trPr>
          <w:cantSplit/>
        </w:trPr>
        <w:tc>
          <w:tcPr>
            <w:tcW w:w="1412" w:type="dxa"/>
          </w:tcPr>
          <w:p w14:paraId="2D0E5626"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rPr>
              <w:lastRenderedPageBreak/>
              <w:t>attribute</w:t>
            </w:r>
          </w:p>
        </w:tc>
        <w:tc>
          <w:tcPr>
            <w:tcW w:w="1708" w:type="dxa"/>
          </w:tcPr>
          <w:p w14:paraId="1A0BBDF5"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rPr>
              <w:t>dutyFeeTaxCountrySubdivisionShipFromCode</w:t>
            </w:r>
          </w:p>
        </w:tc>
        <w:tc>
          <w:tcPr>
            <w:tcW w:w="1521" w:type="dxa"/>
          </w:tcPr>
          <w:p w14:paraId="4F8324CA"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rPr>
              <w:t>CountrySubdivisionCode</w:t>
            </w:r>
          </w:p>
        </w:tc>
        <w:tc>
          <w:tcPr>
            <w:tcW w:w="835" w:type="dxa"/>
          </w:tcPr>
          <w:p w14:paraId="7527297A"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rPr>
              <w:t>0..1</w:t>
            </w:r>
          </w:p>
        </w:tc>
        <w:tc>
          <w:tcPr>
            <w:tcW w:w="6044" w:type="dxa"/>
          </w:tcPr>
          <w:p w14:paraId="7A6F3430"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rPr>
              <w:t>The country subdivision the item is being shipped from in which the tax basis is made.</w:t>
            </w:r>
          </w:p>
        </w:tc>
      </w:tr>
      <w:tr w:rsidR="00746605" w:rsidRPr="00B52141" w14:paraId="548D44DE" w14:textId="77777777" w:rsidTr="00FB1DA2">
        <w:trPr>
          <w:cantSplit/>
        </w:trPr>
        <w:tc>
          <w:tcPr>
            <w:tcW w:w="1412" w:type="dxa"/>
          </w:tcPr>
          <w:p w14:paraId="7730096D"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rPr>
              <w:t>attribute</w:t>
            </w:r>
          </w:p>
        </w:tc>
        <w:tc>
          <w:tcPr>
            <w:tcW w:w="1708" w:type="dxa"/>
          </w:tcPr>
          <w:p w14:paraId="08E69123"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rPr>
              <w:t>dutyFeeTaxCountrySubdivisionShipToCode</w:t>
            </w:r>
          </w:p>
        </w:tc>
        <w:tc>
          <w:tcPr>
            <w:tcW w:w="1521" w:type="dxa"/>
          </w:tcPr>
          <w:p w14:paraId="105AACFB"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rPr>
              <w:t>CountrySubdivisionCode</w:t>
            </w:r>
          </w:p>
        </w:tc>
        <w:tc>
          <w:tcPr>
            <w:tcW w:w="835" w:type="dxa"/>
          </w:tcPr>
          <w:p w14:paraId="01AAD4AE"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rPr>
              <w:t>0..*</w:t>
            </w:r>
          </w:p>
        </w:tc>
        <w:tc>
          <w:tcPr>
            <w:tcW w:w="6044" w:type="dxa"/>
          </w:tcPr>
          <w:p w14:paraId="11ADD33B"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rPr>
              <w:t>The Country subdivision the item is being shipped to in which the tax basis is made.</w:t>
            </w:r>
          </w:p>
        </w:tc>
      </w:tr>
      <w:tr w:rsidR="00746605" w:rsidRPr="00B52141" w14:paraId="365B5B5C" w14:textId="77777777" w:rsidTr="00FB1DA2">
        <w:trPr>
          <w:cantSplit/>
        </w:trPr>
        <w:tc>
          <w:tcPr>
            <w:tcW w:w="1412" w:type="dxa"/>
          </w:tcPr>
          <w:p w14:paraId="4A97DF99"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Attribute</w:t>
            </w:r>
          </w:p>
        </w:tc>
        <w:tc>
          <w:tcPr>
            <w:tcW w:w="1708" w:type="dxa"/>
          </w:tcPr>
          <w:p w14:paraId="3F69E073"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dutyFeeTaxClassificationCode</w:t>
            </w:r>
          </w:p>
        </w:tc>
        <w:tc>
          <w:tcPr>
            <w:tcW w:w="1521" w:type="dxa"/>
          </w:tcPr>
          <w:p w14:paraId="5BD47CE2"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string</w:t>
            </w:r>
          </w:p>
        </w:tc>
        <w:tc>
          <w:tcPr>
            <w:tcW w:w="835" w:type="dxa"/>
          </w:tcPr>
          <w:p w14:paraId="01C7D388"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0..1</w:t>
            </w:r>
          </w:p>
        </w:tc>
        <w:tc>
          <w:tcPr>
            <w:tcW w:w="6044" w:type="dxa"/>
          </w:tcPr>
          <w:p w14:paraId="6A0AAB52"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A code specifying the broad category of duty, fee or tax, for example, energy. waste, environment.</w:t>
            </w:r>
          </w:p>
        </w:tc>
      </w:tr>
      <w:tr w:rsidR="00746605" w:rsidRPr="00B52141" w14:paraId="05E6494C" w14:textId="77777777" w:rsidTr="00FB1DA2">
        <w:trPr>
          <w:cantSplit/>
        </w:trPr>
        <w:tc>
          <w:tcPr>
            <w:tcW w:w="1412" w:type="dxa"/>
          </w:tcPr>
          <w:p w14:paraId="69CC987C"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Attribute</w:t>
            </w:r>
          </w:p>
        </w:tc>
        <w:tc>
          <w:tcPr>
            <w:tcW w:w="1708" w:type="dxa"/>
          </w:tcPr>
          <w:p w14:paraId="6902B27F"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dutyFeeTaxEffectiveEndDateTime</w:t>
            </w:r>
          </w:p>
        </w:tc>
        <w:tc>
          <w:tcPr>
            <w:tcW w:w="1521" w:type="dxa"/>
          </w:tcPr>
          <w:p w14:paraId="2786B018"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dateTime</w:t>
            </w:r>
          </w:p>
        </w:tc>
        <w:tc>
          <w:tcPr>
            <w:tcW w:w="835" w:type="dxa"/>
          </w:tcPr>
          <w:p w14:paraId="751E4927"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0..1</w:t>
            </w:r>
          </w:p>
        </w:tc>
        <w:tc>
          <w:tcPr>
            <w:tcW w:w="6044" w:type="dxa"/>
          </w:tcPr>
          <w:p w14:paraId="25E96577"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The effective date on which the tax, fee or duty must end being collected.</w:t>
            </w:r>
          </w:p>
        </w:tc>
      </w:tr>
      <w:tr w:rsidR="00746605" w:rsidRPr="00B52141" w14:paraId="09632B54" w14:textId="77777777" w:rsidTr="00FB1DA2">
        <w:trPr>
          <w:cantSplit/>
        </w:trPr>
        <w:tc>
          <w:tcPr>
            <w:tcW w:w="1412" w:type="dxa"/>
          </w:tcPr>
          <w:p w14:paraId="6E968B86"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Attribute</w:t>
            </w:r>
          </w:p>
        </w:tc>
        <w:tc>
          <w:tcPr>
            <w:tcW w:w="1708" w:type="dxa"/>
          </w:tcPr>
          <w:p w14:paraId="2073863F"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dutyFeeTaxEffectiveStartDateTime</w:t>
            </w:r>
          </w:p>
        </w:tc>
        <w:tc>
          <w:tcPr>
            <w:tcW w:w="1521" w:type="dxa"/>
          </w:tcPr>
          <w:p w14:paraId="0AF1EE64"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dateTime</w:t>
            </w:r>
          </w:p>
        </w:tc>
        <w:tc>
          <w:tcPr>
            <w:tcW w:w="835" w:type="dxa"/>
          </w:tcPr>
          <w:p w14:paraId="7E531B16"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0..1</w:t>
            </w:r>
          </w:p>
        </w:tc>
        <w:tc>
          <w:tcPr>
            <w:tcW w:w="6044" w:type="dxa"/>
          </w:tcPr>
          <w:p w14:paraId="55431400"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The effective date on which the tax, fee or duty must start being collected.</w:t>
            </w:r>
          </w:p>
        </w:tc>
      </w:tr>
      <w:tr w:rsidR="00746605" w:rsidRPr="00B52141" w14:paraId="7E0C9DE9" w14:textId="77777777" w:rsidTr="00FB1DA2">
        <w:trPr>
          <w:cantSplit/>
        </w:trPr>
        <w:tc>
          <w:tcPr>
            <w:tcW w:w="1412" w:type="dxa"/>
          </w:tcPr>
          <w:p w14:paraId="3C81FB80"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rPr>
              <w:t>attribute</w:t>
            </w:r>
          </w:p>
        </w:tc>
        <w:tc>
          <w:tcPr>
            <w:tcW w:w="1708" w:type="dxa"/>
          </w:tcPr>
          <w:p w14:paraId="619A2A00"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rPr>
              <w:t>dutyFeeTaxLegalProvision</w:t>
            </w:r>
          </w:p>
        </w:tc>
        <w:tc>
          <w:tcPr>
            <w:tcW w:w="1521" w:type="dxa"/>
          </w:tcPr>
          <w:p w14:paraId="724A2D4B"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rPr>
              <w:t>Description200</w:t>
            </w:r>
          </w:p>
        </w:tc>
        <w:tc>
          <w:tcPr>
            <w:tcW w:w="835" w:type="dxa"/>
          </w:tcPr>
          <w:p w14:paraId="22B89AA6"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rPr>
              <w:t>0..*</w:t>
            </w:r>
          </w:p>
        </w:tc>
        <w:tc>
          <w:tcPr>
            <w:tcW w:w="6044" w:type="dxa"/>
          </w:tcPr>
          <w:p w14:paraId="1F118449"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rPr>
              <w:t>The associated legal tax law that the tax information is based on. An example in Brazil: Inciso I, Art. 34, Anexo II, RICMS-SP.</w:t>
            </w:r>
          </w:p>
        </w:tc>
      </w:tr>
      <w:tr w:rsidR="00746605" w:rsidRPr="00B52141" w14:paraId="641033DE" w14:textId="77777777" w:rsidTr="00FB1DA2">
        <w:trPr>
          <w:cantSplit/>
          <w:trHeight w:val="431"/>
        </w:trPr>
        <w:tc>
          <w:tcPr>
            <w:tcW w:w="1412" w:type="dxa"/>
          </w:tcPr>
          <w:p w14:paraId="4512F918"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Attribute</w:t>
            </w:r>
          </w:p>
        </w:tc>
        <w:tc>
          <w:tcPr>
            <w:tcW w:w="1708" w:type="dxa"/>
          </w:tcPr>
          <w:p w14:paraId="03EAD488"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dutyFeeTaxTypeDescription</w:t>
            </w:r>
          </w:p>
        </w:tc>
        <w:tc>
          <w:tcPr>
            <w:tcW w:w="1521" w:type="dxa"/>
          </w:tcPr>
          <w:p w14:paraId="62E80B78"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Description70</w:t>
            </w:r>
          </w:p>
        </w:tc>
        <w:tc>
          <w:tcPr>
            <w:tcW w:w="835" w:type="dxa"/>
          </w:tcPr>
          <w:p w14:paraId="7B0CDEEB"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0..*</w:t>
            </w:r>
          </w:p>
        </w:tc>
        <w:tc>
          <w:tcPr>
            <w:tcW w:w="6044" w:type="dxa"/>
          </w:tcPr>
          <w:p w14:paraId="37D0E5E4"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 xml:space="preserve">A description of tax type, for example, "Taxes sur les supports audio". </w:t>
            </w:r>
          </w:p>
        </w:tc>
      </w:tr>
      <w:tr w:rsidR="00746605" w:rsidRPr="00B52141" w14:paraId="38E8323D" w14:textId="77777777" w:rsidTr="00FB1DA2">
        <w:trPr>
          <w:cantSplit/>
          <w:trHeight w:val="431"/>
        </w:trPr>
        <w:tc>
          <w:tcPr>
            <w:tcW w:w="1412" w:type="dxa"/>
          </w:tcPr>
          <w:p w14:paraId="5CA2B5E5" w14:textId="77777777" w:rsidR="00746605" w:rsidRPr="00C536A2" w:rsidRDefault="00746605" w:rsidP="00FB1DA2">
            <w:pPr>
              <w:pStyle w:val="GS1TableText"/>
              <w:rPr>
                <w:rFonts w:asciiTheme="minorHAnsi" w:hAnsiTheme="minorHAnsi" w:cs="Arial"/>
                <w:szCs w:val="16"/>
              </w:rPr>
            </w:pPr>
            <w:r w:rsidRPr="00C536A2">
              <w:rPr>
                <w:rFonts w:asciiTheme="minorHAnsi" w:hAnsiTheme="minorHAnsi" w:cs="Arial"/>
                <w:szCs w:val="16"/>
              </w:rPr>
              <w:t>Attribute</w:t>
            </w:r>
          </w:p>
        </w:tc>
        <w:tc>
          <w:tcPr>
            <w:tcW w:w="1708" w:type="dxa"/>
          </w:tcPr>
          <w:p w14:paraId="692901C2" w14:textId="77777777" w:rsidR="00746605" w:rsidRPr="00C536A2" w:rsidRDefault="00746605" w:rsidP="00FB1DA2">
            <w:pPr>
              <w:pStyle w:val="GS1TableText"/>
              <w:rPr>
                <w:rFonts w:asciiTheme="minorHAnsi" w:hAnsiTheme="minorHAnsi" w:cs="Arial"/>
                <w:szCs w:val="16"/>
              </w:rPr>
            </w:pPr>
            <w:r w:rsidRPr="00C536A2">
              <w:rPr>
                <w:rFonts w:asciiTheme="minorHAnsi" w:hAnsiTheme="minorHAnsi" w:cs="Arial"/>
                <w:szCs w:val="16"/>
              </w:rPr>
              <w:t>isTradeItemACombinationItem</w:t>
            </w:r>
          </w:p>
        </w:tc>
        <w:tc>
          <w:tcPr>
            <w:tcW w:w="1521" w:type="dxa"/>
          </w:tcPr>
          <w:p w14:paraId="65355B12" w14:textId="77777777" w:rsidR="00746605" w:rsidRPr="00C536A2" w:rsidRDefault="00746605" w:rsidP="00FB1DA2">
            <w:pPr>
              <w:pStyle w:val="GS1TableText"/>
              <w:rPr>
                <w:rFonts w:asciiTheme="minorHAnsi" w:hAnsiTheme="minorHAnsi" w:cs="Arial"/>
                <w:szCs w:val="16"/>
              </w:rPr>
            </w:pPr>
            <w:r w:rsidRPr="00C536A2">
              <w:rPr>
                <w:rFonts w:asciiTheme="minorHAnsi" w:hAnsiTheme="minorHAnsi" w:cs="Arial"/>
                <w:szCs w:val="16"/>
              </w:rPr>
              <w:t>NonBinaryLogicEnumeration</w:t>
            </w:r>
          </w:p>
        </w:tc>
        <w:tc>
          <w:tcPr>
            <w:tcW w:w="835" w:type="dxa"/>
          </w:tcPr>
          <w:p w14:paraId="4AF3BB72" w14:textId="77777777" w:rsidR="00746605" w:rsidRPr="00C536A2" w:rsidRDefault="00746605" w:rsidP="00FB1DA2">
            <w:pPr>
              <w:pStyle w:val="GS1TableText"/>
              <w:rPr>
                <w:rFonts w:asciiTheme="minorHAnsi" w:hAnsiTheme="minorHAnsi" w:cs="Arial"/>
                <w:szCs w:val="16"/>
              </w:rPr>
            </w:pPr>
            <w:r w:rsidRPr="00C536A2">
              <w:rPr>
                <w:rFonts w:asciiTheme="minorHAnsi" w:hAnsiTheme="minorHAnsi" w:cs="Arial"/>
                <w:szCs w:val="16"/>
              </w:rPr>
              <w:t>0..1</w:t>
            </w:r>
          </w:p>
        </w:tc>
        <w:tc>
          <w:tcPr>
            <w:tcW w:w="6044" w:type="dxa"/>
          </w:tcPr>
          <w:p w14:paraId="036AF290" w14:textId="77777777" w:rsidR="00746605" w:rsidRPr="00C536A2" w:rsidRDefault="00746605" w:rsidP="00FB1DA2">
            <w:pPr>
              <w:pStyle w:val="GS1TableText"/>
              <w:rPr>
                <w:rFonts w:asciiTheme="minorHAnsi" w:hAnsiTheme="minorHAnsi" w:cs="Arial"/>
                <w:szCs w:val="16"/>
                <w:lang w:val="fr-BE" w:bidi="he-IL"/>
              </w:rPr>
            </w:pPr>
            <w:r w:rsidRPr="00C536A2">
              <w:rPr>
                <w:rFonts w:asciiTheme="minorHAnsi" w:hAnsiTheme="minorHAnsi"/>
                <w:szCs w:val="16"/>
              </w:rPr>
              <w:t>An indicator whether a product assigned with one GTIN contains components which could have different tax rates, for example, chocolate eggs with toys would be chocolate 7% and toy 19%.</w:t>
            </w:r>
          </w:p>
        </w:tc>
      </w:tr>
      <w:tr w:rsidR="00746605" w:rsidRPr="00B52141" w14:paraId="1B6565C6" w14:textId="77777777" w:rsidTr="00FB1DA2">
        <w:trPr>
          <w:cantSplit/>
          <w:trHeight w:val="431"/>
        </w:trPr>
        <w:tc>
          <w:tcPr>
            <w:tcW w:w="1412" w:type="dxa"/>
          </w:tcPr>
          <w:p w14:paraId="3EDC2347" w14:textId="77777777" w:rsidR="00746605" w:rsidRPr="00C536A2" w:rsidRDefault="00746605" w:rsidP="00FB1DA2">
            <w:pPr>
              <w:pStyle w:val="GS1TableText"/>
              <w:rPr>
                <w:rFonts w:asciiTheme="minorHAnsi" w:hAnsiTheme="minorHAnsi" w:cs="Arial"/>
                <w:szCs w:val="16"/>
              </w:rPr>
            </w:pPr>
            <w:r w:rsidRPr="00C536A2">
              <w:rPr>
                <w:rFonts w:asciiTheme="minorHAnsi" w:hAnsiTheme="minorHAnsi" w:cs="Arial"/>
                <w:szCs w:val="16"/>
              </w:rPr>
              <w:t>Association</w:t>
            </w:r>
          </w:p>
        </w:tc>
        <w:tc>
          <w:tcPr>
            <w:tcW w:w="1708" w:type="dxa"/>
          </w:tcPr>
          <w:p w14:paraId="1E4241D2" w14:textId="77777777" w:rsidR="00746605" w:rsidRPr="00C536A2" w:rsidRDefault="00746605" w:rsidP="00FB1DA2">
            <w:pPr>
              <w:pStyle w:val="GS1TableText"/>
              <w:rPr>
                <w:rFonts w:asciiTheme="minorHAnsi" w:hAnsiTheme="minorHAnsi" w:cs="Arial"/>
                <w:szCs w:val="16"/>
              </w:rPr>
            </w:pPr>
            <w:r w:rsidRPr="00C536A2">
              <w:rPr>
                <w:rFonts w:asciiTheme="minorHAnsi" w:hAnsiTheme="minorHAnsi" w:cs="Arial"/>
                <w:szCs w:val="16"/>
              </w:rPr>
              <w:t>avpList</w:t>
            </w:r>
          </w:p>
        </w:tc>
        <w:tc>
          <w:tcPr>
            <w:tcW w:w="1521" w:type="dxa"/>
          </w:tcPr>
          <w:p w14:paraId="6EE3E5C2" w14:textId="77777777" w:rsidR="00746605" w:rsidRPr="00C536A2" w:rsidRDefault="00746605" w:rsidP="00FB1DA2">
            <w:pPr>
              <w:pStyle w:val="GS1TableText"/>
              <w:rPr>
                <w:rFonts w:asciiTheme="minorHAnsi" w:hAnsiTheme="minorHAnsi" w:cs="Arial"/>
                <w:szCs w:val="16"/>
              </w:rPr>
            </w:pPr>
            <w:r w:rsidRPr="00C536A2">
              <w:rPr>
                <w:rFonts w:asciiTheme="minorHAnsi" w:hAnsiTheme="minorHAnsi" w:cs="Arial"/>
                <w:szCs w:val="16"/>
              </w:rPr>
              <w:t>GS1_AttributeValuePairList</w:t>
            </w:r>
          </w:p>
        </w:tc>
        <w:tc>
          <w:tcPr>
            <w:tcW w:w="835" w:type="dxa"/>
          </w:tcPr>
          <w:p w14:paraId="37F246D4" w14:textId="77777777" w:rsidR="00746605" w:rsidRPr="00C536A2" w:rsidRDefault="00746605" w:rsidP="00FB1DA2">
            <w:pPr>
              <w:pStyle w:val="GS1TableText"/>
              <w:rPr>
                <w:rFonts w:asciiTheme="minorHAnsi" w:hAnsiTheme="minorHAnsi" w:cs="Arial"/>
                <w:szCs w:val="16"/>
              </w:rPr>
            </w:pPr>
            <w:r w:rsidRPr="00C536A2">
              <w:rPr>
                <w:rFonts w:asciiTheme="minorHAnsi" w:hAnsiTheme="minorHAnsi" w:cs="Arial"/>
                <w:szCs w:val="16"/>
              </w:rPr>
              <w:t>0..1</w:t>
            </w:r>
          </w:p>
        </w:tc>
        <w:tc>
          <w:tcPr>
            <w:tcW w:w="6044" w:type="dxa"/>
          </w:tcPr>
          <w:p w14:paraId="6493F686" w14:textId="77777777" w:rsidR="00746605" w:rsidRPr="00C536A2" w:rsidRDefault="00746605" w:rsidP="00FB1DA2">
            <w:pPr>
              <w:pStyle w:val="GS1TableText"/>
              <w:rPr>
                <w:rFonts w:asciiTheme="minorHAnsi" w:hAnsiTheme="minorHAnsi" w:cs="Arial"/>
                <w:szCs w:val="16"/>
              </w:rPr>
            </w:pPr>
            <w:r w:rsidRPr="00C536A2">
              <w:rPr>
                <w:rFonts w:asciiTheme="minorHAnsi" w:hAnsiTheme="minorHAnsi" w:cs="Arial"/>
                <w:szCs w:val="16"/>
                <w:lang w:val="fr-BE" w:bidi="he-IL"/>
              </w:rPr>
              <w:t>The transmission of non-standard data done in a simple, flexible, and easy to use method.</w:t>
            </w:r>
          </w:p>
        </w:tc>
      </w:tr>
      <w:tr w:rsidR="00746605" w:rsidRPr="00B52141" w14:paraId="5893EF2D" w14:textId="77777777" w:rsidTr="00FB1DA2">
        <w:trPr>
          <w:cantSplit/>
          <w:trHeight w:val="431"/>
        </w:trPr>
        <w:tc>
          <w:tcPr>
            <w:tcW w:w="1412" w:type="dxa"/>
          </w:tcPr>
          <w:p w14:paraId="1BFE1068" w14:textId="77777777" w:rsidR="00746605" w:rsidRPr="00C536A2" w:rsidRDefault="00746605" w:rsidP="00FB1DA2">
            <w:pPr>
              <w:spacing w:before="60" w:after="60"/>
              <w:rPr>
                <w:rFonts w:asciiTheme="minorHAnsi" w:hAnsiTheme="minorHAnsi" w:cs="Arial"/>
                <w:color w:val="000000"/>
                <w:sz w:val="16"/>
                <w:szCs w:val="16"/>
                <w:lang w:eastAsia="x-none"/>
              </w:rPr>
            </w:pPr>
            <w:r w:rsidRPr="00C536A2">
              <w:rPr>
                <w:rFonts w:asciiTheme="minorHAnsi" w:hAnsiTheme="minorHAnsi" w:cs="Arial"/>
                <w:color w:val="000000"/>
                <w:sz w:val="16"/>
                <w:szCs w:val="16"/>
                <w:lang w:eastAsia="x-none"/>
              </w:rPr>
              <w:t>DutyFeeTaxInformationModule</w:t>
            </w:r>
          </w:p>
        </w:tc>
        <w:tc>
          <w:tcPr>
            <w:tcW w:w="1708" w:type="dxa"/>
          </w:tcPr>
          <w:p w14:paraId="7CC83773" w14:textId="77777777" w:rsidR="00746605" w:rsidRPr="00C536A2" w:rsidRDefault="00746605" w:rsidP="00FB1DA2">
            <w:pPr>
              <w:spacing w:before="60" w:after="60"/>
              <w:rPr>
                <w:rFonts w:asciiTheme="minorHAnsi" w:hAnsiTheme="minorHAnsi" w:cs="Arial"/>
                <w:color w:val="000000"/>
                <w:sz w:val="16"/>
                <w:szCs w:val="16"/>
                <w:lang w:eastAsia="x-none"/>
              </w:rPr>
            </w:pPr>
          </w:p>
        </w:tc>
        <w:tc>
          <w:tcPr>
            <w:tcW w:w="1521" w:type="dxa"/>
          </w:tcPr>
          <w:p w14:paraId="28043688" w14:textId="77777777" w:rsidR="00746605" w:rsidRPr="00C536A2" w:rsidRDefault="00746605" w:rsidP="00FB1DA2">
            <w:pPr>
              <w:spacing w:before="60" w:after="60"/>
              <w:rPr>
                <w:rFonts w:asciiTheme="minorHAnsi" w:hAnsiTheme="minorHAnsi" w:cs="Arial"/>
                <w:color w:val="000000"/>
                <w:sz w:val="16"/>
                <w:szCs w:val="16"/>
                <w:lang w:eastAsia="x-none"/>
              </w:rPr>
            </w:pPr>
          </w:p>
        </w:tc>
        <w:tc>
          <w:tcPr>
            <w:tcW w:w="835" w:type="dxa"/>
          </w:tcPr>
          <w:p w14:paraId="44ACCDB5" w14:textId="77777777" w:rsidR="00746605" w:rsidRPr="00C536A2" w:rsidRDefault="00746605" w:rsidP="00FB1DA2">
            <w:pPr>
              <w:spacing w:before="60" w:after="60"/>
              <w:rPr>
                <w:rFonts w:asciiTheme="minorHAnsi" w:hAnsiTheme="minorHAnsi" w:cs="Arial"/>
                <w:color w:val="000000"/>
                <w:sz w:val="16"/>
                <w:szCs w:val="16"/>
                <w:lang w:eastAsia="x-none"/>
              </w:rPr>
            </w:pPr>
          </w:p>
        </w:tc>
        <w:tc>
          <w:tcPr>
            <w:tcW w:w="6044" w:type="dxa"/>
          </w:tcPr>
          <w:p w14:paraId="345C6B7A" w14:textId="77777777" w:rsidR="00746605" w:rsidRPr="00C536A2" w:rsidRDefault="00746605" w:rsidP="00FB1DA2">
            <w:pPr>
              <w:spacing w:before="60" w:after="60"/>
              <w:rPr>
                <w:rFonts w:asciiTheme="minorHAnsi" w:hAnsiTheme="minorHAnsi" w:cs="Arial"/>
                <w:color w:val="000000"/>
                <w:sz w:val="16"/>
                <w:szCs w:val="16"/>
                <w:lang w:eastAsia="x-none"/>
              </w:rPr>
            </w:pPr>
            <w:r w:rsidRPr="00C536A2">
              <w:rPr>
                <w:rFonts w:asciiTheme="minorHAnsi" w:hAnsiTheme="minorHAnsi" w:cs="Arial"/>
                <w:color w:val="000000"/>
                <w:sz w:val="16"/>
                <w:szCs w:val="16"/>
                <w:lang w:val="nl-NL" w:eastAsia="x-none"/>
              </w:rPr>
              <w:t>A module containing information on a duty, fee or tax which may be applicable to a trade item.</w:t>
            </w:r>
          </w:p>
        </w:tc>
      </w:tr>
      <w:tr w:rsidR="00746605" w:rsidRPr="00B52141" w14:paraId="7614300C" w14:textId="77777777" w:rsidTr="00FB1DA2">
        <w:trPr>
          <w:cantSplit/>
          <w:trHeight w:val="431"/>
        </w:trPr>
        <w:tc>
          <w:tcPr>
            <w:tcW w:w="1412" w:type="dxa"/>
          </w:tcPr>
          <w:p w14:paraId="3E4B729B"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Association</w:t>
            </w:r>
          </w:p>
        </w:tc>
        <w:tc>
          <w:tcPr>
            <w:tcW w:w="1708" w:type="dxa"/>
          </w:tcPr>
          <w:p w14:paraId="6F78754E" w14:textId="77777777" w:rsidR="00746605" w:rsidRPr="00C536A2" w:rsidRDefault="00746605" w:rsidP="00FB1DA2">
            <w:pPr>
              <w:spacing w:before="60" w:after="60"/>
              <w:rPr>
                <w:rFonts w:asciiTheme="minorHAnsi" w:hAnsiTheme="minorHAnsi" w:cs="Arial"/>
                <w:sz w:val="16"/>
                <w:szCs w:val="16"/>
                <w:lang w:eastAsia="x-none"/>
              </w:rPr>
            </w:pPr>
          </w:p>
        </w:tc>
        <w:tc>
          <w:tcPr>
            <w:tcW w:w="1521" w:type="dxa"/>
          </w:tcPr>
          <w:p w14:paraId="7B3918BC"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color w:val="000000"/>
                <w:sz w:val="16"/>
                <w:szCs w:val="16"/>
                <w:lang w:eastAsia="x-none"/>
              </w:rPr>
              <w:t>DutyFeeTaxInformation</w:t>
            </w:r>
          </w:p>
        </w:tc>
        <w:tc>
          <w:tcPr>
            <w:tcW w:w="835" w:type="dxa"/>
          </w:tcPr>
          <w:p w14:paraId="5876D79C"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sz w:val="16"/>
                <w:szCs w:val="16"/>
                <w:lang w:eastAsia="x-none"/>
              </w:rPr>
              <w:t>1..*</w:t>
            </w:r>
          </w:p>
        </w:tc>
        <w:tc>
          <w:tcPr>
            <w:tcW w:w="6044" w:type="dxa"/>
          </w:tcPr>
          <w:p w14:paraId="623A6A7D" w14:textId="77777777" w:rsidR="00746605" w:rsidRPr="00C536A2" w:rsidRDefault="00746605" w:rsidP="00FB1DA2">
            <w:pPr>
              <w:spacing w:before="60" w:after="60"/>
              <w:rPr>
                <w:rFonts w:asciiTheme="minorHAnsi" w:hAnsiTheme="minorHAnsi" w:cs="Arial"/>
                <w:sz w:val="16"/>
                <w:szCs w:val="16"/>
                <w:lang w:eastAsia="x-none"/>
              </w:rPr>
            </w:pPr>
            <w:r w:rsidRPr="00C536A2">
              <w:rPr>
                <w:rFonts w:asciiTheme="minorHAnsi" w:hAnsiTheme="minorHAnsi" w:cs="Arial"/>
                <w:color w:val="000000"/>
                <w:sz w:val="16"/>
                <w:szCs w:val="16"/>
                <w:lang w:val="nl-NL" w:eastAsia="x-none"/>
              </w:rPr>
              <w:t>A duty, fee or tax which may be applicable to a trade item.</w:t>
            </w:r>
          </w:p>
        </w:tc>
      </w:tr>
    </w:tbl>
    <w:p w14:paraId="7F84391D" w14:textId="77777777" w:rsidR="00746605" w:rsidRDefault="00746605" w:rsidP="00746605">
      <w:pPr>
        <w:pStyle w:val="GS1Body"/>
        <w:jc w:val="center"/>
      </w:pPr>
    </w:p>
    <w:p w14:paraId="0E8FF803" w14:textId="77777777" w:rsidR="00746605" w:rsidRDefault="00746605" w:rsidP="00746605">
      <w:pPr>
        <w:pStyle w:val="GS1Body"/>
        <w:jc w:val="center"/>
      </w:pPr>
    </w:p>
    <w:p w14:paraId="442A42E9" w14:textId="77777777" w:rsidR="008932A5" w:rsidRDefault="008932A5" w:rsidP="00746605">
      <w:pPr>
        <w:pStyle w:val="GS1Body"/>
        <w:jc w:val="center"/>
      </w:pPr>
    </w:p>
    <w:p w14:paraId="2455CAD9" w14:textId="77777777" w:rsidR="008932A5" w:rsidRDefault="008932A5" w:rsidP="00746605">
      <w:pPr>
        <w:pStyle w:val="GS1Body"/>
        <w:jc w:val="center"/>
      </w:pPr>
    </w:p>
    <w:p w14:paraId="0A53B762" w14:textId="77777777" w:rsidR="008932A5" w:rsidRPr="008932A5" w:rsidRDefault="008932A5" w:rsidP="008932A5">
      <w:pPr>
        <w:pStyle w:val="Heading2"/>
      </w:pPr>
      <w:bookmarkStart w:id="180" w:name="_Toc67766133"/>
      <w:r w:rsidRPr="008932A5">
        <w:lastRenderedPageBreak/>
        <w:t>Electronic Device Characteristics Information Module</w:t>
      </w:r>
      <w:bookmarkEnd w:id="180"/>
    </w:p>
    <w:p w14:paraId="48AEE831" w14:textId="77777777" w:rsidR="008932A5" w:rsidRDefault="00C52152" w:rsidP="008932A5">
      <w:pPr>
        <w:pStyle w:val="GS1Body"/>
        <w:jc w:val="center"/>
        <w:rPr>
          <w:noProof/>
          <w:lang w:val="en-US"/>
        </w:rPr>
      </w:pPr>
      <w:r w:rsidRPr="00C52152">
        <w:rPr>
          <w:noProof/>
          <w:lang w:eastAsia="en-GB"/>
        </w:rPr>
        <w:drawing>
          <wp:inline distT="0" distB="0" distL="0" distR="0" wp14:anchorId="5D357593" wp14:editId="66EC7B57">
            <wp:extent cx="7165340" cy="5438775"/>
            <wp:effectExtent l="0" t="0" r="0"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7165340" cy="5438775"/>
                    </a:xfrm>
                    <a:prstGeom prst="rect">
                      <a:avLst/>
                    </a:prstGeom>
                    <a:noFill/>
                    <a:ln>
                      <a:noFill/>
                    </a:ln>
                  </pic:spPr>
                </pic:pic>
              </a:graphicData>
            </a:graphic>
          </wp:inline>
        </w:drawing>
      </w:r>
    </w:p>
    <w:p w14:paraId="790E857A" w14:textId="77777777" w:rsidR="008932A5" w:rsidRDefault="008932A5" w:rsidP="008932A5">
      <w:pPr>
        <w:pStyle w:val="GS1Body"/>
        <w:jc w:val="center"/>
        <w:rPr>
          <w:noProof/>
          <w:lang w:val="en-US"/>
        </w:rPr>
      </w:pPr>
      <w:r w:rsidRPr="00224034">
        <w:rPr>
          <w:noProof/>
          <w:lang w:eastAsia="en-GB"/>
        </w:rPr>
        <w:lastRenderedPageBreak/>
        <w:drawing>
          <wp:inline distT="0" distB="0" distL="0" distR="0" wp14:anchorId="1944AAE0" wp14:editId="7A5C06EC">
            <wp:extent cx="7306056" cy="3776472"/>
            <wp:effectExtent l="0" t="0" r="952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7306056" cy="3776472"/>
                    </a:xfrm>
                    <a:prstGeom prst="rect">
                      <a:avLst/>
                    </a:prstGeom>
                    <a:noFill/>
                    <a:ln>
                      <a:noFill/>
                    </a:ln>
                  </pic:spPr>
                </pic:pic>
              </a:graphicData>
            </a:graphic>
          </wp:inline>
        </w:drawing>
      </w:r>
    </w:p>
    <w:p w14:paraId="3D2385D1" w14:textId="77777777" w:rsidR="008932A5" w:rsidRDefault="008932A5" w:rsidP="008932A5">
      <w:pPr>
        <w:pStyle w:val="GS1Body"/>
        <w:jc w:val="center"/>
        <w:rPr>
          <w:noProof/>
          <w:lang w:val="en-US"/>
        </w:rPr>
      </w:pPr>
      <w:r w:rsidRPr="00712BD6">
        <w:rPr>
          <w:noProof/>
          <w:lang w:eastAsia="en-GB"/>
        </w:rPr>
        <w:drawing>
          <wp:inline distT="0" distB="0" distL="0" distR="0" wp14:anchorId="37828ABD" wp14:editId="26114A01">
            <wp:extent cx="5477256" cy="2103120"/>
            <wp:effectExtent l="0" t="0" r="952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77256" cy="2103120"/>
                    </a:xfrm>
                    <a:prstGeom prst="rect">
                      <a:avLst/>
                    </a:prstGeom>
                    <a:noFill/>
                    <a:ln>
                      <a:noFill/>
                    </a:ln>
                  </pic:spPr>
                </pic:pic>
              </a:graphicData>
            </a:graphic>
          </wp:inline>
        </w:drawing>
      </w:r>
    </w:p>
    <w:p w14:paraId="16D17D5E" w14:textId="77777777" w:rsidR="008932A5" w:rsidRDefault="008932A5" w:rsidP="008932A5">
      <w:pPr>
        <w:pStyle w:val="GS1Body"/>
        <w:jc w:val="center"/>
        <w:rPr>
          <w:noProof/>
          <w:lang w:val="en-US"/>
        </w:rPr>
      </w:pPr>
      <w:r w:rsidRPr="006605E5">
        <w:rPr>
          <w:noProof/>
          <w:lang w:eastAsia="en-GB"/>
        </w:rPr>
        <w:lastRenderedPageBreak/>
        <w:drawing>
          <wp:inline distT="0" distB="0" distL="0" distR="0" wp14:anchorId="0050DDF0" wp14:editId="395EDDEF">
            <wp:extent cx="5431536" cy="1847088"/>
            <wp:effectExtent l="0" t="0" r="0" b="127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431536" cy="1847088"/>
                    </a:xfrm>
                    <a:prstGeom prst="rect">
                      <a:avLst/>
                    </a:prstGeom>
                    <a:noFill/>
                    <a:ln>
                      <a:noFill/>
                    </a:ln>
                  </pic:spPr>
                </pic:pic>
              </a:graphicData>
            </a:graphic>
          </wp:inline>
        </w:drawing>
      </w:r>
    </w:p>
    <w:p w14:paraId="7DC33BD6" w14:textId="77777777" w:rsidR="008932A5" w:rsidRDefault="008932A5" w:rsidP="008932A5">
      <w:pPr>
        <w:pStyle w:val="GS1Body"/>
        <w:jc w:val="center"/>
        <w:rPr>
          <w:noProof/>
          <w:lang w:val="en-US"/>
        </w:rPr>
      </w:pPr>
      <w:r w:rsidRPr="00224034">
        <w:rPr>
          <w:noProof/>
          <w:lang w:eastAsia="en-GB"/>
        </w:rPr>
        <w:drawing>
          <wp:inline distT="0" distB="0" distL="0" distR="0" wp14:anchorId="0774F7F0" wp14:editId="2D587972">
            <wp:extent cx="5449824" cy="1865376"/>
            <wp:effectExtent l="0" t="0" r="0" b="190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49824" cy="1865376"/>
                    </a:xfrm>
                    <a:prstGeom prst="rect">
                      <a:avLst/>
                    </a:prstGeom>
                    <a:noFill/>
                    <a:ln>
                      <a:noFill/>
                    </a:ln>
                  </pic:spPr>
                </pic:pic>
              </a:graphicData>
            </a:graphic>
          </wp:inline>
        </w:drawing>
      </w:r>
    </w:p>
    <w:p w14:paraId="45DB85E4" w14:textId="77777777" w:rsidR="008932A5" w:rsidRDefault="008932A5" w:rsidP="008932A5">
      <w:pPr>
        <w:pStyle w:val="GS1Body"/>
        <w:jc w:val="center"/>
        <w:rPr>
          <w:noProof/>
          <w:lang w:val="en-US"/>
        </w:rPr>
      </w:pPr>
      <w:r w:rsidRPr="008932A5">
        <w:rPr>
          <w:noProof/>
          <w:lang w:eastAsia="en-GB"/>
        </w:rPr>
        <w:drawing>
          <wp:inline distT="0" distB="0" distL="0" distR="0" wp14:anchorId="3637DA4A" wp14:editId="17BE147D">
            <wp:extent cx="5440680" cy="1920240"/>
            <wp:effectExtent l="0" t="0" r="7620" b="381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440680" cy="1920240"/>
                    </a:xfrm>
                    <a:prstGeom prst="rect">
                      <a:avLst/>
                    </a:prstGeom>
                    <a:noFill/>
                    <a:ln>
                      <a:noFill/>
                    </a:ln>
                  </pic:spPr>
                </pic:pic>
              </a:graphicData>
            </a:graphic>
          </wp:inline>
        </w:drawing>
      </w:r>
    </w:p>
    <w:p w14:paraId="11AC4D21" w14:textId="77777777" w:rsidR="008932A5" w:rsidRDefault="008932A5" w:rsidP="008932A5">
      <w:pPr>
        <w:pStyle w:val="GS1Body"/>
        <w:jc w:val="center"/>
        <w:rPr>
          <w:noProof/>
          <w:lang w:val="en-US"/>
        </w:rPr>
      </w:pPr>
      <w:r>
        <w:rPr>
          <w:noProof/>
          <w:lang w:eastAsia="en-GB"/>
        </w:rPr>
        <w:lastRenderedPageBreak/>
        <w:drawing>
          <wp:inline distT="0" distB="0" distL="0" distR="0" wp14:anchorId="7224BD73" wp14:editId="0684CDE8">
            <wp:extent cx="7324344" cy="256032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324344" cy="2560320"/>
                    </a:xfrm>
                    <a:prstGeom prst="rect">
                      <a:avLst/>
                    </a:prstGeom>
                    <a:noFill/>
                    <a:ln>
                      <a:noFill/>
                    </a:ln>
                  </pic:spPr>
                </pic:pic>
              </a:graphicData>
            </a:graphic>
          </wp:inline>
        </w:drawing>
      </w:r>
    </w:p>
    <w:p w14:paraId="1A17A18A" w14:textId="77777777" w:rsidR="008932A5" w:rsidRDefault="008932A5" w:rsidP="008932A5">
      <w:pPr>
        <w:pStyle w:val="GS1Body"/>
        <w:jc w:val="center"/>
      </w:pP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342"/>
        <w:gridCol w:w="2066"/>
        <w:gridCol w:w="2439"/>
        <w:gridCol w:w="650"/>
        <w:gridCol w:w="4023"/>
      </w:tblGrid>
      <w:tr w:rsidR="008932A5" w:rsidRPr="00AF5311" w14:paraId="354E6217" w14:textId="77777777" w:rsidTr="00565E2B">
        <w:trPr>
          <w:cantSplit/>
          <w:tblHeader/>
        </w:trPr>
        <w:tc>
          <w:tcPr>
            <w:tcW w:w="2342" w:type="dxa"/>
            <w:shd w:val="clear" w:color="auto" w:fill="002C6C"/>
          </w:tcPr>
          <w:p w14:paraId="179CE79A" w14:textId="77777777" w:rsidR="008932A5" w:rsidRPr="00AF5311" w:rsidRDefault="008932A5" w:rsidP="00565E2B">
            <w:pPr>
              <w:keepNext/>
              <w:spacing w:before="60" w:after="60"/>
              <w:rPr>
                <w:rFonts w:ascii="Arial" w:hAnsi="Arial"/>
                <w:b/>
                <w:bCs/>
                <w:color w:val="FFFFFF"/>
              </w:rPr>
            </w:pPr>
            <w:r w:rsidRPr="00AF5311">
              <w:rPr>
                <w:rFonts w:ascii="Arial" w:hAnsi="Arial"/>
                <w:b/>
                <w:bCs/>
                <w:color w:val="FFFFFF"/>
                <w:lang w:val="fr-BE"/>
              </w:rPr>
              <w:t>C</w:t>
            </w:r>
            <w:r w:rsidRPr="00AF5311">
              <w:rPr>
                <w:rFonts w:ascii="Arial" w:hAnsi="Arial"/>
                <w:b/>
                <w:bCs/>
                <w:color w:val="FFFFFF"/>
              </w:rPr>
              <w:t>ontent</w:t>
            </w:r>
          </w:p>
        </w:tc>
        <w:tc>
          <w:tcPr>
            <w:tcW w:w="2066" w:type="dxa"/>
            <w:shd w:val="clear" w:color="auto" w:fill="002C6C"/>
          </w:tcPr>
          <w:p w14:paraId="796DC8D2" w14:textId="77777777" w:rsidR="008932A5" w:rsidRPr="00AF5311" w:rsidRDefault="008932A5" w:rsidP="00565E2B">
            <w:pPr>
              <w:keepNext/>
              <w:spacing w:before="60" w:after="60"/>
              <w:rPr>
                <w:rFonts w:ascii="Arial" w:hAnsi="Arial"/>
                <w:b/>
                <w:bCs/>
                <w:color w:val="FFFFFF"/>
              </w:rPr>
            </w:pPr>
            <w:r w:rsidRPr="00AF5311">
              <w:rPr>
                <w:rFonts w:ascii="Arial" w:hAnsi="Arial"/>
                <w:b/>
                <w:bCs/>
                <w:color w:val="FFFFFF"/>
                <w:lang w:val="fr-BE"/>
              </w:rPr>
              <w:t>A</w:t>
            </w:r>
            <w:r w:rsidRPr="00AF5311">
              <w:rPr>
                <w:rFonts w:ascii="Arial" w:hAnsi="Arial"/>
                <w:b/>
                <w:bCs/>
                <w:color w:val="FFFFFF"/>
              </w:rPr>
              <w:t xml:space="preserve">ttribute / </w:t>
            </w:r>
            <w:r w:rsidRPr="00AF5311">
              <w:rPr>
                <w:rFonts w:ascii="Arial" w:hAnsi="Arial"/>
                <w:b/>
                <w:bCs/>
                <w:color w:val="FFFFFF"/>
                <w:lang w:val="fr-BE"/>
              </w:rPr>
              <w:t>R</w:t>
            </w:r>
            <w:r w:rsidRPr="00AF5311">
              <w:rPr>
                <w:rFonts w:ascii="Arial" w:hAnsi="Arial"/>
                <w:b/>
                <w:bCs/>
                <w:color w:val="FFFFFF"/>
              </w:rPr>
              <w:t>ole</w:t>
            </w:r>
          </w:p>
        </w:tc>
        <w:tc>
          <w:tcPr>
            <w:tcW w:w="2439" w:type="dxa"/>
            <w:shd w:val="clear" w:color="auto" w:fill="002C6C"/>
          </w:tcPr>
          <w:p w14:paraId="03BE243E" w14:textId="77777777" w:rsidR="008932A5" w:rsidRPr="00AF5311" w:rsidRDefault="008932A5" w:rsidP="00565E2B">
            <w:pPr>
              <w:keepNext/>
              <w:spacing w:before="60" w:after="60"/>
              <w:rPr>
                <w:rFonts w:ascii="Arial" w:hAnsi="Arial"/>
                <w:b/>
                <w:bCs/>
                <w:color w:val="FFFFFF"/>
              </w:rPr>
            </w:pPr>
            <w:r w:rsidRPr="00AF5311">
              <w:rPr>
                <w:rFonts w:ascii="Arial" w:hAnsi="Arial"/>
                <w:b/>
                <w:bCs/>
                <w:color w:val="FFFFFF"/>
                <w:lang w:val="fr-BE"/>
              </w:rPr>
              <w:t>D</w:t>
            </w:r>
            <w:r w:rsidRPr="00AF5311">
              <w:rPr>
                <w:rFonts w:ascii="Arial" w:hAnsi="Arial"/>
                <w:b/>
                <w:bCs/>
                <w:color w:val="FFFFFF"/>
              </w:rPr>
              <w:t>atatype /</w:t>
            </w:r>
            <w:r w:rsidRPr="00AF5311">
              <w:rPr>
                <w:rFonts w:ascii="Arial" w:hAnsi="Arial"/>
                <w:b/>
                <w:bCs/>
                <w:color w:val="FFFFFF"/>
                <w:lang w:val="fr-BE"/>
              </w:rPr>
              <w:t>S</w:t>
            </w:r>
            <w:r w:rsidRPr="00AF5311">
              <w:rPr>
                <w:rFonts w:ascii="Arial" w:hAnsi="Arial"/>
                <w:b/>
                <w:bCs/>
                <w:color w:val="FFFFFF"/>
              </w:rPr>
              <w:t>econdary class</w:t>
            </w:r>
          </w:p>
        </w:tc>
        <w:tc>
          <w:tcPr>
            <w:tcW w:w="650" w:type="dxa"/>
            <w:shd w:val="clear" w:color="auto" w:fill="002C6C"/>
          </w:tcPr>
          <w:p w14:paraId="30810D0E" w14:textId="77777777" w:rsidR="008932A5" w:rsidRPr="00AF5311" w:rsidRDefault="008932A5" w:rsidP="00565E2B">
            <w:pPr>
              <w:keepNext/>
              <w:spacing w:before="60" w:after="60"/>
              <w:rPr>
                <w:rFonts w:ascii="Arial" w:hAnsi="Arial"/>
                <w:b/>
                <w:bCs/>
                <w:color w:val="FFFFFF"/>
              </w:rPr>
            </w:pPr>
            <w:r w:rsidRPr="00AF5311">
              <w:rPr>
                <w:rFonts w:ascii="Arial" w:hAnsi="Arial"/>
                <w:b/>
                <w:bCs/>
                <w:color w:val="FFFFFF"/>
                <w:lang w:val="fr-BE"/>
              </w:rPr>
              <w:t>M</w:t>
            </w:r>
            <w:r w:rsidRPr="00AF5311">
              <w:rPr>
                <w:rFonts w:ascii="Arial" w:hAnsi="Arial"/>
                <w:b/>
                <w:bCs/>
                <w:color w:val="FFFFFF"/>
              </w:rPr>
              <w:t>ultiplicity</w:t>
            </w:r>
          </w:p>
        </w:tc>
        <w:tc>
          <w:tcPr>
            <w:tcW w:w="4023" w:type="dxa"/>
            <w:shd w:val="clear" w:color="auto" w:fill="002C6C"/>
          </w:tcPr>
          <w:p w14:paraId="61DEA435" w14:textId="77777777" w:rsidR="008932A5" w:rsidRPr="00AF5311" w:rsidRDefault="008932A5" w:rsidP="00565E2B">
            <w:pPr>
              <w:keepNext/>
              <w:spacing w:before="60" w:after="60"/>
              <w:rPr>
                <w:rFonts w:ascii="Arial" w:hAnsi="Arial"/>
                <w:b/>
                <w:bCs/>
                <w:color w:val="FFFFFF"/>
              </w:rPr>
            </w:pPr>
            <w:r w:rsidRPr="00AF5311">
              <w:rPr>
                <w:rFonts w:ascii="Arial" w:hAnsi="Arial"/>
                <w:b/>
                <w:bCs/>
                <w:color w:val="FFFFFF"/>
                <w:lang w:val="fr-BE"/>
              </w:rPr>
              <w:t>D</w:t>
            </w:r>
            <w:r w:rsidRPr="00AF5311">
              <w:rPr>
                <w:rFonts w:ascii="Arial" w:hAnsi="Arial"/>
                <w:b/>
                <w:bCs/>
                <w:color w:val="FFFFFF"/>
              </w:rPr>
              <w:t>efinition</w:t>
            </w:r>
          </w:p>
        </w:tc>
      </w:tr>
      <w:tr w:rsidR="008932A5" w:rsidRPr="00AF5311" w14:paraId="5073D7C4" w14:textId="77777777" w:rsidTr="00565E2B">
        <w:trPr>
          <w:cantSplit/>
        </w:trPr>
        <w:tc>
          <w:tcPr>
            <w:tcW w:w="2342" w:type="dxa"/>
          </w:tcPr>
          <w:p w14:paraId="1B15E838"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AudioVideoConnectorInformation</w:t>
            </w:r>
          </w:p>
        </w:tc>
        <w:tc>
          <w:tcPr>
            <w:tcW w:w="2066" w:type="dxa"/>
          </w:tcPr>
          <w:p w14:paraId="327A7A58" w14:textId="77777777" w:rsidR="008932A5" w:rsidRPr="00565E2B" w:rsidRDefault="008932A5" w:rsidP="00565E2B">
            <w:pPr>
              <w:spacing w:before="60" w:after="60"/>
              <w:rPr>
                <w:rFonts w:asciiTheme="minorHAnsi" w:hAnsiTheme="minorHAnsi" w:cs="Arial"/>
                <w:sz w:val="16"/>
                <w:szCs w:val="16"/>
                <w:lang w:val="nl-NL" w:eastAsia="x-none"/>
              </w:rPr>
            </w:pPr>
          </w:p>
        </w:tc>
        <w:tc>
          <w:tcPr>
            <w:tcW w:w="2439" w:type="dxa"/>
          </w:tcPr>
          <w:p w14:paraId="1FB45F2F" w14:textId="77777777" w:rsidR="008932A5" w:rsidRPr="00565E2B" w:rsidRDefault="008932A5" w:rsidP="00565E2B">
            <w:pPr>
              <w:spacing w:before="60" w:after="60"/>
              <w:rPr>
                <w:rFonts w:asciiTheme="minorHAnsi" w:hAnsiTheme="minorHAnsi" w:cs="Arial"/>
                <w:sz w:val="16"/>
                <w:szCs w:val="16"/>
                <w:lang w:val="nl-NL" w:eastAsia="x-none"/>
              </w:rPr>
            </w:pPr>
          </w:p>
        </w:tc>
        <w:tc>
          <w:tcPr>
            <w:tcW w:w="650" w:type="dxa"/>
          </w:tcPr>
          <w:p w14:paraId="65B4400D" w14:textId="77777777" w:rsidR="008932A5" w:rsidRPr="00565E2B" w:rsidRDefault="008932A5" w:rsidP="00565E2B">
            <w:pPr>
              <w:spacing w:before="60" w:after="60"/>
              <w:rPr>
                <w:rFonts w:asciiTheme="minorHAnsi" w:hAnsiTheme="minorHAnsi" w:cs="Arial"/>
                <w:sz w:val="16"/>
                <w:szCs w:val="16"/>
                <w:lang w:val="nl-NL" w:eastAsia="x-none"/>
              </w:rPr>
            </w:pPr>
          </w:p>
        </w:tc>
        <w:tc>
          <w:tcPr>
            <w:tcW w:w="4023" w:type="dxa"/>
          </w:tcPr>
          <w:p w14:paraId="4F0A127B" w14:textId="77777777" w:rsidR="008932A5" w:rsidRPr="00565E2B" w:rsidRDefault="008932A5" w:rsidP="00565E2B">
            <w:pPr>
              <w:spacing w:before="60" w:after="60"/>
              <w:rPr>
                <w:rFonts w:asciiTheme="minorHAnsi" w:hAnsiTheme="minorHAnsi" w:cs="Arial"/>
                <w:sz w:val="16"/>
                <w:szCs w:val="16"/>
                <w:lang w:val="nl-NL" w:eastAsia="x-none"/>
              </w:rPr>
            </w:pPr>
            <w:r w:rsidRPr="00565E2B">
              <w:rPr>
                <w:rFonts w:asciiTheme="minorHAnsi" w:hAnsiTheme="minorHAnsi" w:cs="Arial"/>
                <w:sz w:val="16"/>
                <w:szCs w:val="16"/>
                <w:lang w:eastAsia="en-GB"/>
              </w:rPr>
              <w:t>Audio Video Connector information for a trade item.</w:t>
            </w:r>
          </w:p>
        </w:tc>
      </w:tr>
      <w:tr w:rsidR="008932A5" w:rsidRPr="00AF5311" w14:paraId="717A0224" w14:textId="77777777" w:rsidTr="00565E2B">
        <w:trPr>
          <w:cantSplit/>
        </w:trPr>
        <w:tc>
          <w:tcPr>
            <w:tcW w:w="2342" w:type="dxa"/>
          </w:tcPr>
          <w:p w14:paraId="0729674D"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Association</w:t>
            </w:r>
          </w:p>
        </w:tc>
        <w:tc>
          <w:tcPr>
            <w:tcW w:w="2066" w:type="dxa"/>
          </w:tcPr>
          <w:p w14:paraId="5A6CBA6E" w14:textId="77777777" w:rsidR="008932A5" w:rsidRPr="00565E2B" w:rsidRDefault="008932A5" w:rsidP="00565E2B">
            <w:pPr>
              <w:spacing w:before="60" w:after="60"/>
              <w:rPr>
                <w:rFonts w:asciiTheme="minorHAnsi" w:hAnsiTheme="minorHAnsi" w:cs="Arial"/>
                <w:sz w:val="16"/>
                <w:szCs w:val="16"/>
                <w:lang w:val="nl-NL" w:eastAsia="x-none"/>
              </w:rPr>
            </w:pPr>
          </w:p>
        </w:tc>
        <w:tc>
          <w:tcPr>
            <w:tcW w:w="2439" w:type="dxa"/>
          </w:tcPr>
          <w:p w14:paraId="1838F66A"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AudioVideoConnector </w:t>
            </w:r>
          </w:p>
        </w:tc>
        <w:tc>
          <w:tcPr>
            <w:tcW w:w="650" w:type="dxa"/>
          </w:tcPr>
          <w:p w14:paraId="5C51FBED"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0..* </w:t>
            </w:r>
          </w:p>
        </w:tc>
        <w:tc>
          <w:tcPr>
            <w:tcW w:w="4023" w:type="dxa"/>
          </w:tcPr>
          <w:p w14:paraId="503A8E82" w14:textId="77777777" w:rsidR="008932A5" w:rsidRPr="00565E2B" w:rsidRDefault="008932A5" w:rsidP="00565E2B">
            <w:pPr>
              <w:spacing w:before="60" w:after="60"/>
              <w:rPr>
                <w:rFonts w:asciiTheme="minorHAnsi" w:hAnsiTheme="minorHAnsi" w:cs="Arial"/>
                <w:sz w:val="16"/>
                <w:szCs w:val="16"/>
                <w:lang w:val="nl-NL" w:eastAsia="x-none"/>
              </w:rPr>
            </w:pPr>
            <w:r w:rsidRPr="00565E2B">
              <w:rPr>
                <w:rFonts w:asciiTheme="minorHAnsi" w:hAnsiTheme="minorHAnsi" w:cs="Arial"/>
                <w:sz w:val="16"/>
                <w:szCs w:val="16"/>
                <w:lang w:eastAsia="en-GB"/>
              </w:rPr>
              <w:t>Audio Video Connector information for a trade item.</w:t>
            </w:r>
          </w:p>
        </w:tc>
      </w:tr>
      <w:tr w:rsidR="008932A5" w:rsidRPr="00AF5311" w14:paraId="2112FB6C" w14:textId="77777777" w:rsidTr="00565E2B">
        <w:trPr>
          <w:cantSplit/>
        </w:trPr>
        <w:tc>
          <w:tcPr>
            <w:tcW w:w="2342" w:type="dxa"/>
          </w:tcPr>
          <w:p w14:paraId="70B11503" w14:textId="77777777" w:rsidR="008932A5" w:rsidRPr="00565E2B" w:rsidRDefault="008932A5" w:rsidP="00565E2B">
            <w:pPr>
              <w:spacing w:before="60" w:after="60"/>
              <w:rPr>
                <w:rFonts w:asciiTheme="minorHAnsi" w:hAnsiTheme="minorHAnsi" w:cs="Arial"/>
                <w:sz w:val="16"/>
                <w:szCs w:val="16"/>
                <w:lang w:eastAsia="x-none"/>
              </w:rPr>
            </w:pPr>
            <w:bookmarkStart w:id="181" w:name="BKM_9146DF39_1750_4818_BCA5_9A437C9E3DAA"/>
            <w:r w:rsidRPr="00565E2B">
              <w:rPr>
                <w:rFonts w:asciiTheme="minorHAnsi" w:hAnsiTheme="minorHAnsi" w:cs="Arial"/>
                <w:sz w:val="16"/>
                <w:szCs w:val="16"/>
                <w:lang w:val="nl-NL" w:eastAsia="x-none"/>
              </w:rPr>
              <w:t xml:space="preserve">Attribute </w:t>
            </w:r>
          </w:p>
        </w:tc>
        <w:tc>
          <w:tcPr>
            <w:tcW w:w="2066" w:type="dxa"/>
          </w:tcPr>
          <w:p w14:paraId="548010B2"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hDMITestingAgencyCode </w:t>
            </w:r>
          </w:p>
        </w:tc>
        <w:tc>
          <w:tcPr>
            <w:tcW w:w="2439" w:type="dxa"/>
          </w:tcPr>
          <w:p w14:paraId="500D5933"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HDMITestingAgencyCode</w:t>
            </w:r>
          </w:p>
        </w:tc>
        <w:tc>
          <w:tcPr>
            <w:tcW w:w="650" w:type="dxa"/>
          </w:tcPr>
          <w:p w14:paraId="2B23DFE2"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0..1</w:t>
            </w:r>
          </w:p>
        </w:tc>
        <w:tc>
          <w:tcPr>
            <w:tcW w:w="4023" w:type="dxa"/>
          </w:tcPr>
          <w:p w14:paraId="1A50993A" w14:textId="77777777" w:rsidR="008932A5" w:rsidRPr="00565E2B" w:rsidRDefault="008932A5" w:rsidP="00565E2B">
            <w:pPr>
              <w:spacing w:before="60" w:after="60"/>
              <w:rPr>
                <w:rFonts w:asciiTheme="minorHAnsi" w:hAnsiTheme="minorHAnsi" w:cs="Arial"/>
                <w:sz w:val="16"/>
                <w:szCs w:val="16"/>
                <w:lang w:val="nl-NL" w:eastAsia="x-none"/>
              </w:rPr>
            </w:pPr>
            <w:r w:rsidRPr="00565E2B">
              <w:rPr>
                <w:rFonts w:asciiTheme="minorHAnsi" w:hAnsiTheme="minorHAnsi" w:cs="Arial"/>
                <w:sz w:val="16"/>
                <w:szCs w:val="16"/>
                <w:rtl/>
                <w:lang w:val="fr-BE" w:eastAsia="x-none" w:bidi="he-IL"/>
              </w:rPr>
              <w:t xml:space="preserve"> </w:t>
            </w:r>
            <w:r w:rsidRPr="00565E2B">
              <w:rPr>
                <w:rFonts w:asciiTheme="minorHAnsi" w:hAnsiTheme="minorHAnsi" w:cs="Arial"/>
                <w:sz w:val="16"/>
                <w:szCs w:val="16"/>
                <w:rtl/>
                <w:lang w:val="fr-BE" w:eastAsia="x-none" w:bidi="he-IL"/>
              </w:rPr>
              <w:fldChar w:fldCharType="begin" w:fldLock="1"/>
            </w:r>
            <w:r w:rsidRPr="00565E2B">
              <w:rPr>
                <w:rFonts w:asciiTheme="minorHAnsi" w:hAnsiTheme="minorHAnsi" w:cs="Arial"/>
                <w:sz w:val="16"/>
                <w:szCs w:val="16"/>
                <w:rtl/>
                <w:lang w:val="fr-BE" w:eastAsia="x-none" w:bidi="he-IL"/>
              </w:rPr>
              <w:instrText xml:space="preserve">MERGEFIELD </w:instrText>
            </w:r>
            <w:r w:rsidRPr="00565E2B">
              <w:rPr>
                <w:rFonts w:asciiTheme="minorHAnsi" w:hAnsiTheme="minorHAnsi" w:cs="Arial"/>
                <w:sz w:val="16"/>
                <w:szCs w:val="16"/>
                <w:lang w:val="nl-NL" w:eastAsia="x-none"/>
              </w:rPr>
              <w:instrText>Att.Notes</w:instrText>
            </w:r>
            <w:r w:rsidRPr="00565E2B">
              <w:rPr>
                <w:rFonts w:asciiTheme="minorHAnsi" w:hAnsiTheme="minorHAnsi" w:cs="Arial"/>
                <w:sz w:val="16"/>
                <w:szCs w:val="16"/>
                <w:rtl/>
                <w:lang w:val="fr-BE" w:eastAsia="x-none" w:bidi="he-IL"/>
              </w:rPr>
              <w:fldChar w:fldCharType="end"/>
            </w:r>
            <w:r w:rsidRPr="00565E2B">
              <w:rPr>
                <w:rFonts w:asciiTheme="minorHAnsi" w:hAnsiTheme="minorHAnsi" w:cs="Arial"/>
                <w:sz w:val="16"/>
                <w:szCs w:val="16"/>
                <w:lang w:eastAsia="x-none"/>
              </w:rPr>
              <w:t xml:space="preserve">The testing agency that has certified all of the product’s HDMI inputs or outputs as a code.  HDMI/HDCP interoperability is tested either by SimplayHD or another Authorized Testing Centre with the 1.2a specification. The High-Definition multimedia Interface (HDMI) is a compact audio/video connector interface for transmitting uncompressed digital streams. High-bandwidth Digital Content Protection (HDCP) is a form of digital copy protection. </w:t>
            </w:r>
            <w:bookmarkEnd w:id="181"/>
          </w:p>
        </w:tc>
      </w:tr>
      <w:tr w:rsidR="008932A5" w:rsidRPr="00AF5311" w14:paraId="14F2725C" w14:textId="77777777" w:rsidTr="00565E2B">
        <w:trPr>
          <w:cantSplit/>
        </w:trPr>
        <w:tc>
          <w:tcPr>
            <w:tcW w:w="2342" w:type="dxa"/>
          </w:tcPr>
          <w:p w14:paraId="70441E4C"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Attribute </w:t>
            </w:r>
          </w:p>
        </w:tc>
        <w:tc>
          <w:tcPr>
            <w:tcW w:w="2066" w:type="dxa"/>
          </w:tcPr>
          <w:p w14:paraId="004B2F11"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supportedHDMIFeatureCode </w:t>
            </w:r>
          </w:p>
        </w:tc>
        <w:tc>
          <w:tcPr>
            <w:tcW w:w="2439" w:type="dxa"/>
          </w:tcPr>
          <w:p w14:paraId="5F59508D"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HDMIFeatureCode</w:t>
            </w:r>
          </w:p>
        </w:tc>
        <w:tc>
          <w:tcPr>
            <w:tcW w:w="650" w:type="dxa"/>
          </w:tcPr>
          <w:p w14:paraId="007425F7"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0..1 </w:t>
            </w:r>
          </w:p>
        </w:tc>
        <w:tc>
          <w:tcPr>
            <w:tcW w:w="4023" w:type="dxa"/>
          </w:tcPr>
          <w:p w14:paraId="02E13672"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 The type of features that are supported by the High-Definition multimedia Interface.  The High-Definition Multimedia Interface (HDMI) is a compact audio/video connector interface for transmitting uncompressed digital streams. </w:t>
            </w:r>
          </w:p>
        </w:tc>
      </w:tr>
      <w:tr w:rsidR="008932A5" w:rsidRPr="00AF5311" w14:paraId="1E3ECF0F" w14:textId="77777777" w:rsidTr="00565E2B">
        <w:trPr>
          <w:cantSplit/>
        </w:trPr>
        <w:tc>
          <w:tcPr>
            <w:tcW w:w="2342" w:type="dxa"/>
          </w:tcPr>
          <w:p w14:paraId="3419E237"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lastRenderedPageBreak/>
              <w:t>AudioVideoConnector</w:t>
            </w:r>
          </w:p>
        </w:tc>
        <w:tc>
          <w:tcPr>
            <w:tcW w:w="2066" w:type="dxa"/>
          </w:tcPr>
          <w:p w14:paraId="6008184E" w14:textId="77777777" w:rsidR="008932A5" w:rsidRPr="00565E2B" w:rsidRDefault="008932A5" w:rsidP="00565E2B">
            <w:pPr>
              <w:spacing w:before="60" w:after="60"/>
              <w:rPr>
                <w:rFonts w:asciiTheme="minorHAnsi" w:hAnsiTheme="minorHAnsi" w:cs="Arial"/>
                <w:sz w:val="16"/>
                <w:szCs w:val="16"/>
                <w:lang w:eastAsia="x-none"/>
              </w:rPr>
            </w:pPr>
          </w:p>
        </w:tc>
        <w:tc>
          <w:tcPr>
            <w:tcW w:w="2439" w:type="dxa"/>
          </w:tcPr>
          <w:p w14:paraId="319952FF" w14:textId="77777777" w:rsidR="008932A5" w:rsidRPr="00565E2B" w:rsidRDefault="008932A5" w:rsidP="00565E2B">
            <w:pPr>
              <w:spacing w:before="60" w:after="60"/>
              <w:rPr>
                <w:rFonts w:asciiTheme="minorHAnsi" w:hAnsiTheme="minorHAnsi" w:cs="Arial"/>
                <w:sz w:val="16"/>
                <w:szCs w:val="16"/>
                <w:lang w:eastAsia="x-none"/>
              </w:rPr>
            </w:pPr>
          </w:p>
        </w:tc>
        <w:tc>
          <w:tcPr>
            <w:tcW w:w="650" w:type="dxa"/>
          </w:tcPr>
          <w:p w14:paraId="6211DCF2" w14:textId="77777777" w:rsidR="008932A5" w:rsidRPr="00565E2B" w:rsidRDefault="008932A5" w:rsidP="00565E2B">
            <w:pPr>
              <w:spacing w:before="60" w:after="60"/>
              <w:rPr>
                <w:rFonts w:asciiTheme="minorHAnsi" w:hAnsiTheme="minorHAnsi" w:cs="Arial"/>
                <w:sz w:val="16"/>
                <w:szCs w:val="16"/>
                <w:lang w:eastAsia="x-none"/>
              </w:rPr>
            </w:pPr>
          </w:p>
        </w:tc>
        <w:tc>
          <w:tcPr>
            <w:tcW w:w="4023" w:type="dxa"/>
          </w:tcPr>
          <w:p w14:paraId="625627B9"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 Audio Video Connector information for a trade item.</w:t>
            </w:r>
          </w:p>
        </w:tc>
      </w:tr>
      <w:tr w:rsidR="008932A5" w:rsidRPr="00AF5311" w14:paraId="09FFBA7C" w14:textId="77777777" w:rsidTr="00565E2B">
        <w:trPr>
          <w:cantSplit/>
        </w:trPr>
        <w:tc>
          <w:tcPr>
            <w:tcW w:w="2342" w:type="dxa"/>
          </w:tcPr>
          <w:p w14:paraId="6A9A26AC" w14:textId="77777777" w:rsidR="008932A5" w:rsidRPr="00565E2B" w:rsidRDefault="008932A5" w:rsidP="00565E2B">
            <w:pPr>
              <w:spacing w:before="60" w:after="60"/>
              <w:rPr>
                <w:rFonts w:asciiTheme="minorHAnsi" w:hAnsiTheme="minorHAnsi" w:cs="Arial"/>
                <w:sz w:val="16"/>
                <w:szCs w:val="16"/>
                <w:lang w:eastAsia="x-none"/>
              </w:rPr>
            </w:pPr>
            <w:bookmarkStart w:id="182" w:name="BKM_8D7FC471_F058_433c_B980_E862CF0A8CBC"/>
            <w:r w:rsidRPr="00565E2B">
              <w:rPr>
                <w:rFonts w:asciiTheme="minorHAnsi" w:hAnsiTheme="minorHAnsi" w:cs="Arial"/>
                <w:sz w:val="16"/>
                <w:szCs w:val="16"/>
                <w:lang w:val="nl-NL" w:eastAsia="x-none"/>
              </w:rPr>
              <w:t xml:space="preserve">Attribute </w:t>
            </w:r>
          </w:p>
        </w:tc>
        <w:tc>
          <w:tcPr>
            <w:tcW w:w="2066" w:type="dxa"/>
          </w:tcPr>
          <w:p w14:paraId="36CA857A"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audioVisualConnectionInputDirectionCode </w:t>
            </w:r>
          </w:p>
        </w:tc>
        <w:tc>
          <w:tcPr>
            <w:tcW w:w="2439" w:type="dxa"/>
          </w:tcPr>
          <w:p w14:paraId="126F6FDE"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AudioVisualConnectionInputDirectionCode</w:t>
            </w:r>
          </w:p>
        </w:tc>
        <w:tc>
          <w:tcPr>
            <w:tcW w:w="650" w:type="dxa"/>
          </w:tcPr>
          <w:p w14:paraId="58234341"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0..1 </w:t>
            </w:r>
          </w:p>
        </w:tc>
        <w:bookmarkEnd w:id="182"/>
        <w:tc>
          <w:tcPr>
            <w:tcW w:w="4023" w:type="dxa"/>
          </w:tcPr>
          <w:p w14:paraId="5BD809E0"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 The directions of connections (input, output) that are available expressed as a code value. </w:t>
            </w:r>
          </w:p>
        </w:tc>
      </w:tr>
      <w:tr w:rsidR="008932A5" w:rsidRPr="00AF5311" w14:paraId="23A5C2C8" w14:textId="77777777" w:rsidTr="00565E2B">
        <w:trPr>
          <w:cantSplit/>
        </w:trPr>
        <w:tc>
          <w:tcPr>
            <w:tcW w:w="2342" w:type="dxa"/>
          </w:tcPr>
          <w:p w14:paraId="32A1CDF0" w14:textId="77777777" w:rsidR="008932A5" w:rsidRPr="00565E2B" w:rsidRDefault="008932A5" w:rsidP="00565E2B">
            <w:pPr>
              <w:spacing w:before="60" w:after="60"/>
              <w:rPr>
                <w:rFonts w:asciiTheme="minorHAnsi" w:hAnsiTheme="minorHAnsi" w:cs="Arial"/>
                <w:sz w:val="16"/>
                <w:szCs w:val="16"/>
                <w:lang w:eastAsia="x-none"/>
              </w:rPr>
            </w:pPr>
            <w:bookmarkStart w:id="183" w:name="BKM_548E3B41_656E_49c7_9F8C_76369ADB1966"/>
            <w:r w:rsidRPr="00565E2B">
              <w:rPr>
                <w:rFonts w:asciiTheme="minorHAnsi" w:hAnsiTheme="minorHAnsi" w:cs="Arial"/>
                <w:sz w:val="16"/>
                <w:szCs w:val="16"/>
                <w:lang w:val="nl-NL" w:eastAsia="x-none"/>
              </w:rPr>
              <w:t xml:space="preserve">Attribute </w:t>
            </w:r>
          </w:p>
        </w:tc>
        <w:tc>
          <w:tcPr>
            <w:tcW w:w="2066" w:type="dxa"/>
          </w:tcPr>
          <w:p w14:paraId="04662E15"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audioVisualConnectionLocationCode </w:t>
            </w:r>
          </w:p>
        </w:tc>
        <w:tc>
          <w:tcPr>
            <w:tcW w:w="2439" w:type="dxa"/>
          </w:tcPr>
          <w:p w14:paraId="5F029074"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AudioVisualConnectionLocationCode</w:t>
            </w:r>
          </w:p>
        </w:tc>
        <w:tc>
          <w:tcPr>
            <w:tcW w:w="650" w:type="dxa"/>
          </w:tcPr>
          <w:p w14:paraId="006C8E28"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0..1 </w:t>
            </w:r>
          </w:p>
        </w:tc>
        <w:bookmarkEnd w:id="183"/>
        <w:tc>
          <w:tcPr>
            <w:tcW w:w="4023" w:type="dxa"/>
          </w:tcPr>
          <w:p w14:paraId="5F964A1A"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 The location on the unit of any audio visual connector for example top. </w:t>
            </w:r>
          </w:p>
        </w:tc>
      </w:tr>
      <w:tr w:rsidR="008932A5" w:rsidRPr="00AF5311" w14:paraId="5F5479F9" w14:textId="77777777" w:rsidTr="00565E2B">
        <w:trPr>
          <w:cantSplit/>
        </w:trPr>
        <w:tc>
          <w:tcPr>
            <w:tcW w:w="2342" w:type="dxa"/>
          </w:tcPr>
          <w:p w14:paraId="292E30D9" w14:textId="77777777" w:rsidR="008932A5" w:rsidRPr="00565E2B" w:rsidRDefault="008932A5" w:rsidP="00565E2B">
            <w:pPr>
              <w:spacing w:before="60" w:after="60"/>
              <w:rPr>
                <w:rFonts w:asciiTheme="minorHAnsi" w:hAnsiTheme="minorHAnsi" w:cs="Arial"/>
                <w:sz w:val="16"/>
                <w:szCs w:val="16"/>
                <w:lang w:eastAsia="x-none"/>
              </w:rPr>
            </w:pPr>
            <w:bookmarkStart w:id="184" w:name="BKM_A86FDF07_C6A3_4414_BD48_9E34BD1C56F0"/>
            <w:r w:rsidRPr="00565E2B">
              <w:rPr>
                <w:rFonts w:asciiTheme="minorHAnsi" w:hAnsiTheme="minorHAnsi" w:cs="Arial"/>
                <w:sz w:val="16"/>
                <w:szCs w:val="16"/>
                <w:lang w:val="nl-NL" w:eastAsia="x-none"/>
              </w:rPr>
              <w:t xml:space="preserve">Attribute </w:t>
            </w:r>
          </w:p>
        </w:tc>
        <w:tc>
          <w:tcPr>
            <w:tcW w:w="2066" w:type="dxa"/>
          </w:tcPr>
          <w:p w14:paraId="6C14C587"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audioVisualConnectionQuantity </w:t>
            </w:r>
          </w:p>
        </w:tc>
        <w:tc>
          <w:tcPr>
            <w:tcW w:w="2439" w:type="dxa"/>
          </w:tcPr>
          <w:p w14:paraId="73EABDEE"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nonNegativeInteger</w:t>
            </w:r>
          </w:p>
        </w:tc>
        <w:tc>
          <w:tcPr>
            <w:tcW w:w="650" w:type="dxa"/>
          </w:tcPr>
          <w:p w14:paraId="0F855743"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0..1 </w:t>
            </w:r>
          </w:p>
        </w:tc>
        <w:bookmarkEnd w:id="184"/>
        <w:tc>
          <w:tcPr>
            <w:tcW w:w="4023" w:type="dxa"/>
          </w:tcPr>
          <w:p w14:paraId="09716C4D"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 The number of audio visual connections available on the unit expressed as a code. </w:t>
            </w:r>
          </w:p>
        </w:tc>
      </w:tr>
      <w:tr w:rsidR="008932A5" w:rsidRPr="00AF5311" w14:paraId="2656FF73" w14:textId="77777777" w:rsidTr="00565E2B">
        <w:trPr>
          <w:cantSplit/>
        </w:trPr>
        <w:tc>
          <w:tcPr>
            <w:tcW w:w="2342" w:type="dxa"/>
          </w:tcPr>
          <w:p w14:paraId="46D8218B" w14:textId="77777777" w:rsidR="008932A5" w:rsidRPr="00565E2B" w:rsidRDefault="008932A5" w:rsidP="00565E2B">
            <w:pPr>
              <w:spacing w:before="60" w:after="60"/>
              <w:rPr>
                <w:rFonts w:asciiTheme="minorHAnsi" w:hAnsiTheme="minorHAnsi" w:cs="Arial"/>
                <w:sz w:val="16"/>
                <w:szCs w:val="16"/>
                <w:lang w:eastAsia="x-none"/>
              </w:rPr>
            </w:pPr>
            <w:bookmarkStart w:id="185" w:name="BKM_7D1100DB_61B8_4736_BABA_D24734BB43FD"/>
            <w:r w:rsidRPr="00565E2B">
              <w:rPr>
                <w:rFonts w:asciiTheme="minorHAnsi" w:hAnsiTheme="minorHAnsi" w:cs="Arial"/>
                <w:sz w:val="16"/>
                <w:szCs w:val="16"/>
                <w:lang w:val="nl-NL" w:eastAsia="x-none"/>
              </w:rPr>
              <w:t xml:space="preserve">Attribute </w:t>
            </w:r>
          </w:p>
        </w:tc>
        <w:tc>
          <w:tcPr>
            <w:tcW w:w="2066" w:type="dxa"/>
          </w:tcPr>
          <w:p w14:paraId="6C8BB466"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audioVisualConnectionTypeCode </w:t>
            </w:r>
          </w:p>
        </w:tc>
        <w:tc>
          <w:tcPr>
            <w:tcW w:w="2439" w:type="dxa"/>
          </w:tcPr>
          <w:p w14:paraId="4694A444"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AudioVisualConnectionTypeCode</w:t>
            </w:r>
          </w:p>
        </w:tc>
        <w:tc>
          <w:tcPr>
            <w:tcW w:w="650" w:type="dxa"/>
          </w:tcPr>
          <w:p w14:paraId="4F6E9E3E"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0..1 </w:t>
            </w:r>
          </w:p>
        </w:tc>
        <w:bookmarkEnd w:id="185"/>
        <w:tc>
          <w:tcPr>
            <w:tcW w:w="4023" w:type="dxa"/>
          </w:tcPr>
          <w:p w14:paraId="61B98CAF"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 The types of Standard or Basic Connection Types that are available expressed as a code.    </w:t>
            </w:r>
          </w:p>
        </w:tc>
      </w:tr>
      <w:tr w:rsidR="008932A5" w:rsidRPr="00AF5311" w14:paraId="3BD3E4BF" w14:textId="77777777" w:rsidTr="00565E2B">
        <w:trPr>
          <w:cantSplit/>
        </w:trPr>
        <w:tc>
          <w:tcPr>
            <w:tcW w:w="2342" w:type="dxa"/>
          </w:tcPr>
          <w:p w14:paraId="7292AB80"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val="nl-NL" w:eastAsia="x-none"/>
              </w:rPr>
              <w:t>Attribute</w:t>
            </w:r>
          </w:p>
        </w:tc>
        <w:tc>
          <w:tcPr>
            <w:tcW w:w="2066" w:type="dxa"/>
          </w:tcPr>
          <w:p w14:paraId="7FCA4DB3"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connectorFinishDescription</w:t>
            </w:r>
          </w:p>
        </w:tc>
        <w:tc>
          <w:tcPr>
            <w:tcW w:w="2439" w:type="dxa"/>
          </w:tcPr>
          <w:p w14:paraId="0F13C424"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Description500</w:t>
            </w:r>
          </w:p>
        </w:tc>
        <w:tc>
          <w:tcPr>
            <w:tcW w:w="650" w:type="dxa"/>
          </w:tcPr>
          <w:p w14:paraId="04585327"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0..*</w:t>
            </w:r>
          </w:p>
        </w:tc>
        <w:tc>
          <w:tcPr>
            <w:tcW w:w="4023" w:type="dxa"/>
          </w:tcPr>
          <w:p w14:paraId="4B7AA9E0"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The plating used on the electrical mating surfaces of connectors.</w:t>
            </w:r>
          </w:p>
        </w:tc>
      </w:tr>
      <w:tr w:rsidR="008932A5" w:rsidRPr="00AF5311" w14:paraId="5977B7F0" w14:textId="77777777" w:rsidTr="00565E2B">
        <w:trPr>
          <w:cantSplit/>
        </w:trPr>
        <w:tc>
          <w:tcPr>
            <w:tcW w:w="2342" w:type="dxa"/>
          </w:tcPr>
          <w:p w14:paraId="4AFB3C37"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AudioVisualSignalProcessingInformation </w:t>
            </w:r>
          </w:p>
        </w:tc>
        <w:tc>
          <w:tcPr>
            <w:tcW w:w="2066" w:type="dxa"/>
          </w:tcPr>
          <w:p w14:paraId="2341F91A" w14:textId="77777777" w:rsidR="008932A5" w:rsidRPr="00565E2B" w:rsidRDefault="008932A5" w:rsidP="00565E2B">
            <w:pPr>
              <w:spacing w:before="60" w:after="60"/>
              <w:rPr>
                <w:rFonts w:asciiTheme="minorHAnsi" w:hAnsiTheme="minorHAnsi" w:cs="Arial"/>
                <w:sz w:val="16"/>
                <w:szCs w:val="16"/>
                <w:lang w:eastAsia="x-none"/>
              </w:rPr>
            </w:pPr>
          </w:p>
        </w:tc>
        <w:tc>
          <w:tcPr>
            <w:tcW w:w="2439" w:type="dxa"/>
          </w:tcPr>
          <w:p w14:paraId="34FE1C3C" w14:textId="77777777" w:rsidR="008932A5" w:rsidRPr="00565E2B" w:rsidRDefault="008932A5" w:rsidP="00565E2B">
            <w:pPr>
              <w:spacing w:before="60" w:after="60"/>
              <w:rPr>
                <w:rFonts w:asciiTheme="minorHAnsi" w:hAnsiTheme="minorHAnsi" w:cs="Arial"/>
                <w:sz w:val="16"/>
                <w:szCs w:val="16"/>
                <w:lang w:eastAsia="x-none"/>
              </w:rPr>
            </w:pPr>
          </w:p>
        </w:tc>
        <w:tc>
          <w:tcPr>
            <w:tcW w:w="650" w:type="dxa"/>
          </w:tcPr>
          <w:p w14:paraId="138DEFB5" w14:textId="77777777" w:rsidR="008932A5" w:rsidRPr="00565E2B" w:rsidRDefault="008932A5" w:rsidP="00565E2B">
            <w:pPr>
              <w:spacing w:before="60" w:after="60"/>
              <w:rPr>
                <w:rFonts w:asciiTheme="minorHAnsi" w:hAnsiTheme="minorHAnsi" w:cs="Arial"/>
                <w:sz w:val="16"/>
                <w:szCs w:val="16"/>
                <w:lang w:eastAsia="x-none"/>
              </w:rPr>
            </w:pPr>
          </w:p>
        </w:tc>
        <w:tc>
          <w:tcPr>
            <w:tcW w:w="4023" w:type="dxa"/>
          </w:tcPr>
          <w:p w14:paraId="4731B84A"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 Information on signal processing for a trade item. Signal processing is the ability to perform useful operations on signals.</w:t>
            </w:r>
          </w:p>
        </w:tc>
      </w:tr>
      <w:tr w:rsidR="008932A5" w:rsidRPr="00AF5311" w14:paraId="3D90CFB7" w14:textId="77777777" w:rsidTr="00565E2B">
        <w:trPr>
          <w:cantSplit/>
        </w:trPr>
        <w:tc>
          <w:tcPr>
            <w:tcW w:w="2342" w:type="dxa"/>
          </w:tcPr>
          <w:p w14:paraId="60D84FD9"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Attribute </w:t>
            </w:r>
          </w:p>
        </w:tc>
        <w:tc>
          <w:tcPr>
            <w:tcW w:w="2066" w:type="dxa"/>
          </w:tcPr>
          <w:p w14:paraId="657C139E"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availableChannelStationQuantity </w:t>
            </w:r>
          </w:p>
        </w:tc>
        <w:tc>
          <w:tcPr>
            <w:tcW w:w="2439" w:type="dxa"/>
          </w:tcPr>
          <w:p w14:paraId="640981CB"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nonNegativeInteger</w:t>
            </w:r>
          </w:p>
        </w:tc>
        <w:tc>
          <w:tcPr>
            <w:tcW w:w="650" w:type="dxa"/>
          </w:tcPr>
          <w:p w14:paraId="5BC52A14"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0..1 </w:t>
            </w:r>
          </w:p>
        </w:tc>
        <w:tc>
          <w:tcPr>
            <w:tcW w:w="4023" w:type="dxa"/>
          </w:tcPr>
          <w:p w14:paraId="35EC193B"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 The number of channels available on the unit expressed as an integer. </w:t>
            </w:r>
          </w:p>
        </w:tc>
      </w:tr>
      <w:tr w:rsidR="008932A5" w:rsidRPr="00AF5311" w14:paraId="31F5E87D" w14:textId="77777777" w:rsidTr="00565E2B">
        <w:trPr>
          <w:cantSplit/>
        </w:trPr>
        <w:tc>
          <w:tcPr>
            <w:tcW w:w="2342" w:type="dxa"/>
          </w:tcPr>
          <w:p w14:paraId="777D6CCE"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Attribute </w:t>
            </w:r>
          </w:p>
        </w:tc>
        <w:tc>
          <w:tcPr>
            <w:tcW w:w="2066" w:type="dxa"/>
          </w:tcPr>
          <w:p w14:paraId="21C4060F"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electronicProgrammingGuideDaysAvailable </w:t>
            </w:r>
          </w:p>
        </w:tc>
        <w:tc>
          <w:tcPr>
            <w:tcW w:w="2439" w:type="dxa"/>
          </w:tcPr>
          <w:p w14:paraId="78294496"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nonNegativeInteger</w:t>
            </w:r>
          </w:p>
        </w:tc>
        <w:tc>
          <w:tcPr>
            <w:tcW w:w="650" w:type="dxa"/>
          </w:tcPr>
          <w:p w14:paraId="62393835"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0..1 </w:t>
            </w:r>
          </w:p>
        </w:tc>
        <w:tc>
          <w:tcPr>
            <w:tcW w:w="4023" w:type="dxa"/>
          </w:tcPr>
          <w:p w14:paraId="482E4410"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 The number of days available in an electronic programming guide expressed as an integer.  The electronic programming guide feature is the capability for the users to interact with an intelligent guide. </w:t>
            </w:r>
          </w:p>
        </w:tc>
      </w:tr>
      <w:tr w:rsidR="008932A5" w:rsidRPr="00AF5311" w14:paraId="6CF124D6" w14:textId="77777777" w:rsidTr="00565E2B">
        <w:trPr>
          <w:cantSplit/>
        </w:trPr>
        <w:tc>
          <w:tcPr>
            <w:tcW w:w="2342" w:type="dxa"/>
          </w:tcPr>
          <w:p w14:paraId="41E4D29C"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Attribute </w:t>
            </w:r>
          </w:p>
        </w:tc>
        <w:tc>
          <w:tcPr>
            <w:tcW w:w="2066" w:type="dxa"/>
          </w:tcPr>
          <w:p w14:paraId="0270844A"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signalProcessingTypeCode </w:t>
            </w:r>
          </w:p>
        </w:tc>
        <w:tc>
          <w:tcPr>
            <w:tcW w:w="2439" w:type="dxa"/>
          </w:tcPr>
          <w:p w14:paraId="318FC7A7"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SignalProcessingTypeCode</w:t>
            </w:r>
          </w:p>
        </w:tc>
        <w:tc>
          <w:tcPr>
            <w:tcW w:w="650" w:type="dxa"/>
          </w:tcPr>
          <w:p w14:paraId="73EB110F"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0..1 </w:t>
            </w:r>
          </w:p>
        </w:tc>
        <w:tc>
          <w:tcPr>
            <w:tcW w:w="4023" w:type="dxa"/>
          </w:tcPr>
          <w:p w14:paraId="1BFA508E"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 The type of processing capability of the television to receive and process enhanced signal types expressed as a code for example Analogue. </w:t>
            </w:r>
          </w:p>
        </w:tc>
      </w:tr>
      <w:tr w:rsidR="008932A5" w:rsidRPr="00AF5311" w14:paraId="1C1A50E2" w14:textId="77777777" w:rsidTr="00565E2B">
        <w:trPr>
          <w:cantSplit/>
        </w:trPr>
        <w:tc>
          <w:tcPr>
            <w:tcW w:w="2342" w:type="dxa"/>
          </w:tcPr>
          <w:p w14:paraId="7A1F09FE"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Attribute </w:t>
            </w:r>
          </w:p>
        </w:tc>
        <w:tc>
          <w:tcPr>
            <w:tcW w:w="2066" w:type="dxa"/>
          </w:tcPr>
          <w:p w14:paraId="13CF56FA"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tunerTypeCode </w:t>
            </w:r>
          </w:p>
        </w:tc>
        <w:tc>
          <w:tcPr>
            <w:tcW w:w="2439" w:type="dxa"/>
          </w:tcPr>
          <w:p w14:paraId="1448787C"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TunerTypeCode</w:t>
            </w:r>
          </w:p>
        </w:tc>
        <w:tc>
          <w:tcPr>
            <w:tcW w:w="650" w:type="dxa"/>
          </w:tcPr>
          <w:p w14:paraId="3B42E159"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0..* </w:t>
            </w:r>
          </w:p>
        </w:tc>
        <w:tc>
          <w:tcPr>
            <w:tcW w:w="4023" w:type="dxa"/>
          </w:tcPr>
          <w:p w14:paraId="0FCBE4EF"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 A tuner type is the technology used for the built-in receiver expressed as a code for example HD (high definition). A tuner receives broadcasts and converts them into signals.  </w:t>
            </w:r>
          </w:p>
        </w:tc>
      </w:tr>
      <w:tr w:rsidR="008932A5" w:rsidRPr="00AF5311" w14:paraId="751EE879" w14:textId="77777777" w:rsidTr="00565E2B">
        <w:trPr>
          <w:cantSplit/>
        </w:trPr>
        <w:tc>
          <w:tcPr>
            <w:tcW w:w="2342" w:type="dxa"/>
          </w:tcPr>
          <w:p w14:paraId="389DC073"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DataStorageDeviceInformation </w:t>
            </w:r>
          </w:p>
        </w:tc>
        <w:tc>
          <w:tcPr>
            <w:tcW w:w="2066" w:type="dxa"/>
          </w:tcPr>
          <w:p w14:paraId="16ECC728"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ab/>
            </w:r>
            <w:r w:rsidRPr="00565E2B">
              <w:rPr>
                <w:rFonts w:asciiTheme="minorHAnsi" w:hAnsiTheme="minorHAnsi" w:cs="Arial"/>
                <w:sz w:val="16"/>
                <w:szCs w:val="16"/>
                <w:lang w:eastAsia="x-none"/>
              </w:rPr>
              <w:tab/>
            </w:r>
            <w:r w:rsidRPr="00565E2B">
              <w:rPr>
                <w:rFonts w:asciiTheme="minorHAnsi" w:hAnsiTheme="minorHAnsi" w:cs="Arial"/>
                <w:sz w:val="16"/>
                <w:szCs w:val="16"/>
                <w:lang w:eastAsia="x-none"/>
              </w:rPr>
              <w:tab/>
              <w:t xml:space="preserve"> </w:t>
            </w:r>
          </w:p>
        </w:tc>
        <w:tc>
          <w:tcPr>
            <w:tcW w:w="2439" w:type="dxa"/>
          </w:tcPr>
          <w:p w14:paraId="14A11908" w14:textId="77777777" w:rsidR="008932A5" w:rsidRPr="00565E2B" w:rsidRDefault="008932A5" w:rsidP="00565E2B">
            <w:pPr>
              <w:spacing w:before="60" w:after="60"/>
              <w:rPr>
                <w:rFonts w:asciiTheme="minorHAnsi" w:hAnsiTheme="minorHAnsi" w:cs="Arial"/>
                <w:sz w:val="16"/>
                <w:szCs w:val="16"/>
                <w:lang w:eastAsia="x-none"/>
              </w:rPr>
            </w:pPr>
          </w:p>
        </w:tc>
        <w:tc>
          <w:tcPr>
            <w:tcW w:w="650" w:type="dxa"/>
          </w:tcPr>
          <w:p w14:paraId="034A1709" w14:textId="77777777" w:rsidR="008932A5" w:rsidRPr="00565E2B" w:rsidRDefault="008932A5" w:rsidP="00565E2B">
            <w:pPr>
              <w:spacing w:before="60" w:after="60"/>
              <w:rPr>
                <w:rFonts w:asciiTheme="minorHAnsi" w:hAnsiTheme="minorHAnsi" w:cs="Arial"/>
                <w:sz w:val="16"/>
                <w:szCs w:val="16"/>
                <w:lang w:eastAsia="x-none"/>
              </w:rPr>
            </w:pPr>
          </w:p>
        </w:tc>
        <w:tc>
          <w:tcPr>
            <w:tcW w:w="4023" w:type="dxa"/>
          </w:tcPr>
          <w:p w14:paraId="4C62608D"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Information on included data storage devices associated with the trade item.</w:t>
            </w:r>
          </w:p>
        </w:tc>
      </w:tr>
      <w:tr w:rsidR="008932A5" w:rsidRPr="00AF5311" w14:paraId="7BD4D883" w14:textId="77777777" w:rsidTr="00565E2B">
        <w:trPr>
          <w:cantSplit/>
        </w:trPr>
        <w:tc>
          <w:tcPr>
            <w:tcW w:w="2342" w:type="dxa"/>
          </w:tcPr>
          <w:p w14:paraId="3DC96657"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Attribute </w:t>
            </w:r>
          </w:p>
        </w:tc>
        <w:tc>
          <w:tcPr>
            <w:tcW w:w="2066" w:type="dxa"/>
          </w:tcPr>
          <w:p w14:paraId="7267DF29"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externalMemoryTypeCode </w:t>
            </w:r>
          </w:p>
        </w:tc>
        <w:tc>
          <w:tcPr>
            <w:tcW w:w="2439" w:type="dxa"/>
          </w:tcPr>
          <w:p w14:paraId="15E913A5"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ExternalMemoryTypeCode</w:t>
            </w:r>
          </w:p>
        </w:tc>
        <w:tc>
          <w:tcPr>
            <w:tcW w:w="650" w:type="dxa"/>
          </w:tcPr>
          <w:p w14:paraId="29A35C36"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0..*</w:t>
            </w:r>
          </w:p>
        </w:tc>
        <w:tc>
          <w:tcPr>
            <w:tcW w:w="4023" w:type="dxa"/>
          </w:tcPr>
          <w:p w14:paraId="7B155117"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rtl/>
                <w:lang w:val="fr-BE" w:eastAsia="x-none" w:bidi="he-IL"/>
              </w:rPr>
              <w:t xml:space="preserve"> </w:t>
            </w:r>
            <w:r w:rsidRPr="00565E2B">
              <w:rPr>
                <w:rFonts w:asciiTheme="minorHAnsi" w:hAnsiTheme="minorHAnsi" w:cs="Arial"/>
                <w:sz w:val="16"/>
                <w:szCs w:val="16"/>
                <w:rtl/>
                <w:lang w:val="fr-BE" w:eastAsia="x-none" w:bidi="he-IL"/>
              </w:rPr>
              <w:fldChar w:fldCharType="begin" w:fldLock="1"/>
            </w:r>
            <w:r w:rsidRPr="00565E2B">
              <w:rPr>
                <w:rFonts w:asciiTheme="minorHAnsi" w:hAnsiTheme="minorHAnsi" w:cs="Arial"/>
                <w:sz w:val="16"/>
                <w:szCs w:val="16"/>
                <w:rtl/>
                <w:lang w:val="fr-BE" w:eastAsia="x-none" w:bidi="he-IL"/>
              </w:rPr>
              <w:instrText xml:space="preserve">MERGEFIELD </w:instrText>
            </w:r>
            <w:r w:rsidRPr="00565E2B">
              <w:rPr>
                <w:rFonts w:asciiTheme="minorHAnsi" w:hAnsiTheme="minorHAnsi" w:cs="Arial"/>
                <w:sz w:val="16"/>
                <w:szCs w:val="16"/>
                <w:lang w:eastAsia="x-none"/>
              </w:rPr>
              <w:instrText>Att.Notes</w:instrText>
            </w:r>
            <w:r w:rsidRPr="00565E2B">
              <w:rPr>
                <w:rFonts w:asciiTheme="minorHAnsi" w:hAnsiTheme="minorHAnsi" w:cs="Arial"/>
                <w:sz w:val="16"/>
                <w:szCs w:val="16"/>
                <w:rtl/>
                <w:lang w:val="fr-BE" w:eastAsia="x-none" w:bidi="he-IL"/>
              </w:rPr>
              <w:fldChar w:fldCharType="end"/>
            </w:r>
            <w:r w:rsidRPr="00565E2B">
              <w:rPr>
                <w:rFonts w:asciiTheme="minorHAnsi" w:hAnsiTheme="minorHAnsi" w:cs="Arial"/>
                <w:sz w:val="16"/>
                <w:szCs w:val="16"/>
                <w:lang w:eastAsia="x-none"/>
              </w:rPr>
              <w:t xml:space="preserve">The components, devices, and recording media that retain digital data that is external to the device expressed as a code.   </w:t>
            </w:r>
          </w:p>
        </w:tc>
      </w:tr>
      <w:tr w:rsidR="008932A5" w:rsidRPr="00AF5311" w14:paraId="6FF498F7" w14:textId="77777777" w:rsidTr="00565E2B">
        <w:trPr>
          <w:cantSplit/>
        </w:trPr>
        <w:tc>
          <w:tcPr>
            <w:tcW w:w="2342" w:type="dxa"/>
          </w:tcPr>
          <w:p w14:paraId="2F830EDB"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lastRenderedPageBreak/>
              <w:t xml:space="preserve">Attribute </w:t>
            </w:r>
          </w:p>
        </w:tc>
        <w:tc>
          <w:tcPr>
            <w:tcW w:w="2066" w:type="dxa"/>
          </w:tcPr>
          <w:p w14:paraId="51DDA560"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internalMemoryTypeCode </w:t>
            </w:r>
          </w:p>
        </w:tc>
        <w:tc>
          <w:tcPr>
            <w:tcW w:w="2439" w:type="dxa"/>
          </w:tcPr>
          <w:p w14:paraId="3F1E2818"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InternalMemoryTypeCode</w:t>
            </w:r>
          </w:p>
        </w:tc>
        <w:tc>
          <w:tcPr>
            <w:tcW w:w="650" w:type="dxa"/>
          </w:tcPr>
          <w:p w14:paraId="02F500DB"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0..1 </w:t>
            </w:r>
          </w:p>
        </w:tc>
        <w:tc>
          <w:tcPr>
            <w:tcW w:w="4023" w:type="dxa"/>
          </w:tcPr>
          <w:p w14:paraId="0C2E86C3"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 The components, devices, and recording media that retain digital data that is internal to the device expressed as a code. </w:t>
            </w:r>
          </w:p>
        </w:tc>
      </w:tr>
      <w:tr w:rsidR="008932A5" w:rsidRPr="00AF5311" w14:paraId="767161E4" w14:textId="77777777" w:rsidTr="00565E2B">
        <w:trPr>
          <w:cantSplit/>
        </w:trPr>
        <w:tc>
          <w:tcPr>
            <w:tcW w:w="2342" w:type="dxa"/>
          </w:tcPr>
          <w:p w14:paraId="159D406C"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Attribute</w:t>
            </w:r>
          </w:p>
        </w:tc>
        <w:tc>
          <w:tcPr>
            <w:tcW w:w="2066" w:type="dxa"/>
          </w:tcPr>
          <w:p w14:paraId="4CBD2DCD"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maximumAvailableStorageCapacity</w:t>
            </w:r>
          </w:p>
        </w:tc>
        <w:tc>
          <w:tcPr>
            <w:tcW w:w="2439" w:type="dxa"/>
          </w:tcPr>
          <w:p w14:paraId="1092DEA7"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Measurement</w:t>
            </w:r>
          </w:p>
        </w:tc>
        <w:tc>
          <w:tcPr>
            <w:tcW w:w="650" w:type="dxa"/>
          </w:tcPr>
          <w:p w14:paraId="6D746397"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0..*</w:t>
            </w:r>
          </w:p>
        </w:tc>
        <w:tc>
          <w:tcPr>
            <w:tcW w:w="4023" w:type="dxa"/>
          </w:tcPr>
          <w:p w14:paraId="251D772B"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The maximum data storage capacity available within the trade item for electronic file storage hardware.</w:t>
            </w:r>
          </w:p>
        </w:tc>
      </w:tr>
      <w:tr w:rsidR="008932A5" w:rsidRPr="00AF5311" w14:paraId="4E76BD56" w14:textId="77777777" w:rsidTr="00565E2B">
        <w:trPr>
          <w:cantSplit/>
        </w:trPr>
        <w:tc>
          <w:tcPr>
            <w:tcW w:w="2342" w:type="dxa"/>
          </w:tcPr>
          <w:p w14:paraId="76C56DA6"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ElectronicDeviceCharacteristicsInformationModule </w:t>
            </w:r>
          </w:p>
        </w:tc>
        <w:tc>
          <w:tcPr>
            <w:tcW w:w="2066" w:type="dxa"/>
          </w:tcPr>
          <w:p w14:paraId="0F0C6308" w14:textId="77777777" w:rsidR="008932A5" w:rsidRPr="00565E2B" w:rsidRDefault="008932A5" w:rsidP="00565E2B">
            <w:pPr>
              <w:spacing w:before="60" w:after="60"/>
              <w:rPr>
                <w:rFonts w:asciiTheme="minorHAnsi" w:hAnsiTheme="minorHAnsi" w:cs="Arial"/>
                <w:sz w:val="16"/>
                <w:szCs w:val="16"/>
                <w:lang w:eastAsia="x-none"/>
              </w:rPr>
            </w:pPr>
          </w:p>
        </w:tc>
        <w:tc>
          <w:tcPr>
            <w:tcW w:w="2439" w:type="dxa"/>
          </w:tcPr>
          <w:p w14:paraId="693FE8C5" w14:textId="77777777" w:rsidR="008932A5" w:rsidRPr="00565E2B" w:rsidRDefault="008932A5" w:rsidP="00565E2B">
            <w:pPr>
              <w:spacing w:before="60" w:after="60"/>
              <w:rPr>
                <w:rFonts w:asciiTheme="minorHAnsi" w:hAnsiTheme="minorHAnsi" w:cs="Arial"/>
                <w:sz w:val="16"/>
                <w:szCs w:val="16"/>
                <w:lang w:eastAsia="x-none"/>
              </w:rPr>
            </w:pPr>
          </w:p>
        </w:tc>
        <w:tc>
          <w:tcPr>
            <w:tcW w:w="650" w:type="dxa"/>
          </w:tcPr>
          <w:p w14:paraId="53D1B69D" w14:textId="77777777" w:rsidR="008932A5" w:rsidRPr="00565E2B" w:rsidRDefault="008932A5" w:rsidP="00565E2B">
            <w:pPr>
              <w:spacing w:before="60" w:after="60"/>
              <w:rPr>
                <w:rFonts w:asciiTheme="minorHAnsi" w:hAnsiTheme="minorHAnsi" w:cs="Arial"/>
                <w:sz w:val="16"/>
                <w:szCs w:val="16"/>
                <w:lang w:eastAsia="x-none"/>
              </w:rPr>
            </w:pPr>
          </w:p>
        </w:tc>
        <w:tc>
          <w:tcPr>
            <w:tcW w:w="4023" w:type="dxa"/>
          </w:tcPr>
          <w:p w14:paraId="2F579834"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 A module containing technical and other product characteristics for electronic items.</w:t>
            </w:r>
          </w:p>
        </w:tc>
      </w:tr>
      <w:tr w:rsidR="008932A5" w:rsidRPr="00AF5311" w14:paraId="26F705CB" w14:textId="77777777" w:rsidTr="00565E2B">
        <w:trPr>
          <w:cantSplit/>
        </w:trPr>
        <w:tc>
          <w:tcPr>
            <w:tcW w:w="2342" w:type="dxa"/>
          </w:tcPr>
          <w:p w14:paraId="3C4A59CB"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Association </w:t>
            </w:r>
          </w:p>
        </w:tc>
        <w:tc>
          <w:tcPr>
            <w:tcW w:w="2066" w:type="dxa"/>
          </w:tcPr>
          <w:p w14:paraId="0B639A84"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fldChar w:fldCharType="begin" w:fldLock="1"/>
            </w:r>
            <w:r w:rsidRPr="00565E2B">
              <w:rPr>
                <w:rFonts w:asciiTheme="minorHAnsi" w:hAnsiTheme="minorHAnsi" w:cs="Arial"/>
                <w:sz w:val="16"/>
                <w:szCs w:val="16"/>
                <w:lang w:eastAsia="x-none"/>
              </w:rPr>
              <w:instrText xml:space="preserve">MERGEFIELD </w:instrText>
            </w:r>
            <w:r w:rsidRPr="00565E2B">
              <w:rPr>
                <w:rFonts w:asciiTheme="minorHAnsi" w:hAnsiTheme="minorHAnsi" w:cs="Arial"/>
                <w:sz w:val="16"/>
                <w:szCs w:val="16"/>
                <w:lang w:val="nl-NL" w:eastAsia="x-none"/>
              </w:rPr>
              <w:instrText>ConnTarget.Role</w:instrText>
            </w:r>
            <w:r w:rsidRPr="00565E2B">
              <w:rPr>
                <w:rFonts w:asciiTheme="minorHAnsi" w:hAnsiTheme="minorHAnsi" w:cs="Arial"/>
                <w:sz w:val="16"/>
                <w:szCs w:val="16"/>
                <w:lang w:eastAsia="x-none"/>
              </w:rPr>
              <w:fldChar w:fldCharType="end"/>
            </w:r>
            <w:r w:rsidRPr="00565E2B">
              <w:rPr>
                <w:rFonts w:asciiTheme="minorHAnsi" w:hAnsiTheme="minorHAnsi" w:cs="Arial"/>
                <w:sz w:val="16"/>
                <w:szCs w:val="16"/>
                <w:lang w:val="nl-NL" w:eastAsia="x-none"/>
              </w:rPr>
              <w:t xml:space="preserve"> </w:t>
            </w:r>
          </w:p>
        </w:tc>
        <w:tc>
          <w:tcPr>
            <w:tcW w:w="2439" w:type="dxa"/>
          </w:tcPr>
          <w:p w14:paraId="072B5E4C"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AudioVisualSignalProcessingInformation </w:t>
            </w:r>
          </w:p>
        </w:tc>
        <w:tc>
          <w:tcPr>
            <w:tcW w:w="650" w:type="dxa"/>
          </w:tcPr>
          <w:p w14:paraId="25CD40C2"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0..1 </w:t>
            </w:r>
          </w:p>
        </w:tc>
        <w:tc>
          <w:tcPr>
            <w:tcW w:w="4023" w:type="dxa"/>
          </w:tcPr>
          <w:p w14:paraId="4E3A2054"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 Signal processing information for a trade item.</w:t>
            </w:r>
          </w:p>
        </w:tc>
      </w:tr>
      <w:tr w:rsidR="008932A5" w:rsidRPr="00AF5311" w14:paraId="7016BB6D" w14:textId="77777777" w:rsidTr="00565E2B">
        <w:trPr>
          <w:cantSplit/>
        </w:trPr>
        <w:tc>
          <w:tcPr>
            <w:tcW w:w="2342" w:type="dxa"/>
          </w:tcPr>
          <w:p w14:paraId="6DA5F6F7"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Association </w:t>
            </w:r>
          </w:p>
        </w:tc>
        <w:tc>
          <w:tcPr>
            <w:tcW w:w="2066" w:type="dxa"/>
          </w:tcPr>
          <w:p w14:paraId="130040BE"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fldChar w:fldCharType="begin" w:fldLock="1"/>
            </w:r>
            <w:r w:rsidRPr="00565E2B">
              <w:rPr>
                <w:rFonts w:asciiTheme="minorHAnsi" w:hAnsiTheme="minorHAnsi" w:cs="Arial"/>
                <w:sz w:val="16"/>
                <w:szCs w:val="16"/>
                <w:lang w:eastAsia="x-none"/>
              </w:rPr>
              <w:instrText xml:space="preserve">MERGEFIELD </w:instrText>
            </w:r>
            <w:r w:rsidRPr="00565E2B">
              <w:rPr>
                <w:rFonts w:asciiTheme="minorHAnsi" w:hAnsiTheme="minorHAnsi" w:cs="Arial"/>
                <w:sz w:val="16"/>
                <w:szCs w:val="16"/>
                <w:lang w:val="nl-NL" w:eastAsia="x-none"/>
              </w:rPr>
              <w:instrText>ConnTarget.Role</w:instrText>
            </w:r>
            <w:r w:rsidRPr="00565E2B">
              <w:rPr>
                <w:rFonts w:asciiTheme="minorHAnsi" w:hAnsiTheme="minorHAnsi" w:cs="Arial"/>
                <w:sz w:val="16"/>
                <w:szCs w:val="16"/>
                <w:lang w:eastAsia="x-none"/>
              </w:rPr>
              <w:fldChar w:fldCharType="end"/>
            </w:r>
            <w:r w:rsidRPr="00565E2B">
              <w:rPr>
                <w:rFonts w:asciiTheme="minorHAnsi" w:hAnsiTheme="minorHAnsi" w:cs="Arial"/>
                <w:sz w:val="16"/>
                <w:szCs w:val="16"/>
                <w:lang w:val="nl-NL" w:eastAsia="x-none"/>
              </w:rPr>
              <w:t xml:space="preserve"> </w:t>
            </w:r>
          </w:p>
        </w:tc>
        <w:tc>
          <w:tcPr>
            <w:tcW w:w="2439" w:type="dxa"/>
          </w:tcPr>
          <w:p w14:paraId="0BC078CA"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TradeItemAudioInformation </w:t>
            </w:r>
          </w:p>
        </w:tc>
        <w:tc>
          <w:tcPr>
            <w:tcW w:w="650" w:type="dxa"/>
          </w:tcPr>
          <w:p w14:paraId="71E6A6F6"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0..1 </w:t>
            </w:r>
          </w:p>
        </w:tc>
        <w:tc>
          <w:tcPr>
            <w:tcW w:w="4023" w:type="dxa"/>
          </w:tcPr>
          <w:p w14:paraId="38A01372"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 Information on audio functionality of a Trade Item.</w:t>
            </w:r>
          </w:p>
        </w:tc>
      </w:tr>
      <w:tr w:rsidR="008932A5" w:rsidRPr="00AF5311" w14:paraId="28E30D4D" w14:textId="77777777" w:rsidTr="00565E2B">
        <w:trPr>
          <w:cantSplit/>
        </w:trPr>
        <w:tc>
          <w:tcPr>
            <w:tcW w:w="2342" w:type="dxa"/>
          </w:tcPr>
          <w:p w14:paraId="33213B96"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Association </w:t>
            </w:r>
          </w:p>
        </w:tc>
        <w:tc>
          <w:tcPr>
            <w:tcW w:w="2066" w:type="dxa"/>
          </w:tcPr>
          <w:p w14:paraId="1CF7AE0E"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fldChar w:fldCharType="begin" w:fldLock="1"/>
            </w:r>
            <w:r w:rsidRPr="00565E2B">
              <w:rPr>
                <w:rFonts w:asciiTheme="minorHAnsi" w:hAnsiTheme="minorHAnsi" w:cs="Arial"/>
                <w:sz w:val="16"/>
                <w:szCs w:val="16"/>
                <w:lang w:eastAsia="x-none"/>
              </w:rPr>
              <w:instrText xml:space="preserve">MERGEFIELD </w:instrText>
            </w:r>
            <w:r w:rsidRPr="00565E2B">
              <w:rPr>
                <w:rFonts w:asciiTheme="minorHAnsi" w:hAnsiTheme="minorHAnsi" w:cs="Arial"/>
                <w:sz w:val="16"/>
                <w:szCs w:val="16"/>
                <w:lang w:val="nl-NL" w:eastAsia="x-none"/>
              </w:rPr>
              <w:instrText>ConnTarget.Role</w:instrText>
            </w:r>
            <w:r w:rsidRPr="00565E2B">
              <w:rPr>
                <w:rFonts w:asciiTheme="minorHAnsi" w:hAnsiTheme="minorHAnsi" w:cs="Arial"/>
                <w:sz w:val="16"/>
                <w:szCs w:val="16"/>
                <w:lang w:eastAsia="x-none"/>
              </w:rPr>
              <w:fldChar w:fldCharType="end"/>
            </w:r>
            <w:r w:rsidRPr="00565E2B">
              <w:rPr>
                <w:rFonts w:asciiTheme="minorHAnsi" w:hAnsiTheme="minorHAnsi" w:cs="Arial"/>
                <w:sz w:val="16"/>
                <w:szCs w:val="16"/>
                <w:lang w:val="nl-NL" w:eastAsia="x-none"/>
              </w:rPr>
              <w:t xml:space="preserve"> </w:t>
            </w:r>
          </w:p>
        </w:tc>
        <w:tc>
          <w:tcPr>
            <w:tcW w:w="2439" w:type="dxa"/>
          </w:tcPr>
          <w:p w14:paraId="64DD0A47"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DataStorageDeviceInformation </w:t>
            </w:r>
          </w:p>
        </w:tc>
        <w:tc>
          <w:tcPr>
            <w:tcW w:w="650" w:type="dxa"/>
          </w:tcPr>
          <w:p w14:paraId="0EE032AB"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0..* </w:t>
            </w:r>
          </w:p>
        </w:tc>
        <w:tc>
          <w:tcPr>
            <w:tcW w:w="4023" w:type="dxa"/>
          </w:tcPr>
          <w:p w14:paraId="4A047AAD"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 Information on included data storage devices associated with the trade item.</w:t>
            </w:r>
          </w:p>
        </w:tc>
      </w:tr>
      <w:tr w:rsidR="008932A5" w:rsidRPr="00AF5311" w14:paraId="2D2D59F5" w14:textId="77777777" w:rsidTr="00565E2B">
        <w:trPr>
          <w:cantSplit/>
        </w:trPr>
        <w:tc>
          <w:tcPr>
            <w:tcW w:w="2342" w:type="dxa"/>
          </w:tcPr>
          <w:p w14:paraId="2981FD45"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Association </w:t>
            </w:r>
          </w:p>
        </w:tc>
        <w:tc>
          <w:tcPr>
            <w:tcW w:w="2066" w:type="dxa"/>
          </w:tcPr>
          <w:p w14:paraId="7ADDFFAD"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fldChar w:fldCharType="begin" w:fldLock="1"/>
            </w:r>
            <w:r w:rsidRPr="00565E2B">
              <w:rPr>
                <w:rFonts w:asciiTheme="minorHAnsi" w:hAnsiTheme="minorHAnsi" w:cs="Arial"/>
                <w:sz w:val="16"/>
                <w:szCs w:val="16"/>
                <w:lang w:eastAsia="x-none"/>
              </w:rPr>
              <w:instrText xml:space="preserve">MERGEFIELD </w:instrText>
            </w:r>
            <w:r w:rsidRPr="00565E2B">
              <w:rPr>
                <w:rFonts w:asciiTheme="minorHAnsi" w:hAnsiTheme="minorHAnsi" w:cs="Arial"/>
                <w:sz w:val="16"/>
                <w:szCs w:val="16"/>
                <w:lang w:val="nl-NL" w:eastAsia="x-none"/>
              </w:rPr>
              <w:instrText>ConnTarget.Role</w:instrText>
            </w:r>
            <w:r w:rsidRPr="00565E2B">
              <w:rPr>
                <w:rFonts w:asciiTheme="minorHAnsi" w:hAnsiTheme="minorHAnsi" w:cs="Arial"/>
                <w:sz w:val="16"/>
                <w:szCs w:val="16"/>
                <w:lang w:eastAsia="x-none"/>
              </w:rPr>
              <w:fldChar w:fldCharType="end"/>
            </w:r>
            <w:r w:rsidRPr="00565E2B">
              <w:rPr>
                <w:rFonts w:asciiTheme="minorHAnsi" w:hAnsiTheme="minorHAnsi" w:cs="Arial"/>
                <w:sz w:val="16"/>
                <w:szCs w:val="16"/>
                <w:lang w:val="nl-NL" w:eastAsia="x-none"/>
              </w:rPr>
              <w:t xml:space="preserve"> </w:t>
            </w:r>
          </w:p>
        </w:tc>
        <w:tc>
          <w:tcPr>
            <w:tcW w:w="2439" w:type="dxa"/>
          </w:tcPr>
          <w:p w14:paraId="31A69838"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AudioVideoConnectorInformation </w:t>
            </w:r>
          </w:p>
        </w:tc>
        <w:tc>
          <w:tcPr>
            <w:tcW w:w="650" w:type="dxa"/>
          </w:tcPr>
          <w:p w14:paraId="5F2A664C"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0..* </w:t>
            </w:r>
          </w:p>
        </w:tc>
        <w:tc>
          <w:tcPr>
            <w:tcW w:w="4023" w:type="dxa"/>
          </w:tcPr>
          <w:p w14:paraId="78A35629" w14:textId="77777777" w:rsidR="008932A5" w:rsidRPr="00565E2B" w:rsidRDefault="008932A5"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 Audio Video Connector Information for a trade item.</w:t>
            </w:r>
          </w:p>
        </w:tc>
      </w:tr>
      <w:tr w:rsidR="00DC6168" w:rsidRPr="00AB5DAE" w14:paraId="7E45B5BF" w14:textId="77777777" w:rsidTr="00565E2B">
        <w:trPr>
          <w:cantSplit/>
        </w:trPr>
        <w:tc>
          <w:tcPr>
            <w:tcW w:w="2342" w:type="dxa"/>
          </w:tcPr>
          <w:p w14:paraId="3FE0D79B" w14:textId="77777777" w:rsidR="00F00437" w:rsidRPr="00AB5DAE" w:rsidRDefault="00F00437" w:rsidP="00F00437">
            <w:pPr>
              <w:spacing w:before="60" w:after="60"/>
              <w:rPr>
                <w:rFonts w:asciiTheme="minorHAnsi" w:hAnsiTheme="minorHAnsi" w:cs="Arial"/>
                <w:sz w:val="16"/>
                <w:szCs w:val="16"/>
                <w:lang w:eastAsia="x-none"/>
              </w:rPr>
            </w:pPr>
            <w:r w:rsidRPr="00AB5DAE">
              <w:rPr>
                <w:rFonts w:asciiTheme="minorHAnsi" w:hAnsiTheme="minorHAnsi" w:cs="Arial"/>
                <w:sz w:val="16"/>
                <w:szCs w:val="16"/>
                <w:lang w:eastAsia="x-none"/>
              </w:rPr>
              <w:t>Association</w:t>
            </w:r>
          </w:p>
        </w:tc>
        <w:tc>
          <w:tcPr>
            <w:tcW w:w="2066" w:type="dxa"/>
          </w:tcPr>
          <w:p w14:paraId="2FBC39B7" w14:textId="77777777" w:rsidR="00F00437" w:rsidRPr="00AB5DAE" w:rsidRDefault="00F00437" w:rsidP="00F00437">
            <w:pPr>
              <w:spacing w:before="60" w:after="60"/>
              <w:rPr>
                <w:rFonts w:asciiTheme="minorHAnsi" w:hAnsiTheme="minorHAnsi" w:cs="Arial"/>
                <w:sz w:val="16"/>
                <w:szCs w:val="16"/>
                <w:lang w:eastAsia="x-none"/>
              </w:rPr>
            </w:pPr>
          </w:p>
        </w:tc>
        <w:tc>
          <w:tcPr>
            <w:tcW w:w="2439" w:type="dxa"/>
          </w:tcPr>
          <w:p w14:paraId="62FEE43D" w14:textId="77777777" w:rsidR="00F00437" w:rsidRPr="00AB5DAE" w:rsidRDefault="00F00437" w:rsidP="00F00437">
            <w:pPr>
              <w:spacing w:before="60" w:after="60"/>
              <w:rPr>
                <w:rFonts w:asciiTheme="minorHAnsi" w:hAnsiTheme="minorHAnsi" w:cs="Arial"/>
                <w:sz w:val="16"/>
                <w:szCs w:val="16"/>
                <w:lang w:eastAsia="x-none"/>
              </w:rPr>
            </w:pPr>
            <w:r w:rsidRPr="00AB5DAE">
              <w:rPr>
                <w:rFonts w:asciiTheme="minorHAnsi" w:hAnsiTheme="minorHAnsi" w:cs="Arial"/>
                <w:sz w:val="16"/>
                <w:szCs w:val="16"/>
                <w:lang w:eastAsia="x-none"/>
              </w:rPr>
              <w:t>ImageDeviceResolutionInformation</w:t>
            </w:r>
          </w:p>
        </w:tc>
        <w:tc>
          <w:tcPr>
            <w:tcW w:w="650" w:type="dxa"/>
          </w:tcPr>
          <w:p w14:paraId="6786F24B" w14:textId="77777777" w:rsidR="00F00437" w:rsidRPr="00AB5DAE" w:rsidRDefault="00F00437" w:rsidP="00F00437">
            <w:pPr>
              <w:spacing w:before="60" w:after="60"/>
              <w:rPr>
                <w:rFonts w:asciiTheme="minorHAnsi" w:hAnsiTheme="minorHAnsi" w:cs="Arial"/>
                <w:sz w:val="16"/>
                <w:szCs w:val="16"/>
                <w:lang w:eastAsia="x-none"/>
              </w:rPr>
            </w:pPr>
            <w:r w:rsidRPr="00AB5DAE">
              <w:rPr>
                <w:rFonts w:asciiTheme="minorHAnsi" w:hAnsiTheme="minorHAnsi" w:cs="Arial"/>
                <w:sz w:val="16"/>
                <w:szCs w:val="16"/>
                <w:lang w:eastAsia="x-none"/>
              </w:rPr>
              <w:t>0..*</w:t>
            </w:r>
          </w:p>
        </w:tc>
        <w:tc>
          <w:tcPr>
            <w:tcW w:w="4023" w:type="dxa"/>
          </w:tcPr>
          <w:p w14:paraId="3F0A03EF" w14:textId="77777777" w:rsidR="00F00437" w:rsidRPr="00AB5DAE" w:rsidRDefault="00F00437" w:rsidP="00F00437">
            <w:pPr>
              <w:spacing w:before="60" w:after="60"/>
              <w:rPr>
                <w:rFonts w:asciiTheme="minorHAnsi" w:hAnsiTheme="minorHAnsi" w:cs="Arial"/>
                <w:sz w:val="16"/>
                <w:szCs w:val="16"/>
                <w:lang w:eastAsia="x-none"/>
              </w:rPr>
            </w:pPr>
            <w:r w:rsidRPr="00AB5DAE">
              <w:rPr>
                <w:rFonts w:asciiTheme="minorHAnsi" w:hAnsiTheme="minorHAnsi" w:cs="Arial"/>
                <w:sz w:val="16"/>
                <w:szCs w:val="16"/>
                <w:lang w:eastAsia="x-none"/>
              </w:rPr>
              <w:t>Details on the resolution for an image device such as a camera.</w:t>
            </w:r>
          </w:p>
        </w:tc>
      </w:tr>
      <w:tr w:rsidR="00F00437" w:rsidRPr="00AF5311" w14:paraId="580C90A8" w14:textId="77777777" w:rsidTr="00565E2B">
        <w:trPr>
          <w:cantSplit/>
        </w:trPr>
        <w:tc>
          <w:tcPr>
            <w:tcW w:w="2342" w:type="dxa"/>
          </w:tcPr>
          <w:p w14:paraId="535A5CFE" w14:textId="77777777" w:rsidR="00F00437" w:rsidRPr="00565E2B" w:rsidRDefault="00F00437" w:rsidP="00F00437">
            <w:pPr>
              <w:pStyle w:val="GS1TableText"/>
              <w:rPr>
                <w:rFonts w:asciiTheme="minorHAnsi" w:hAnsiTheme="minorHAnsi" w:cs="Arial"/>
                <w:szCs w:val="16"/>
              </w:rPr>
            </w:pPr>
            <w:r w:rsidRPr="00565E2B">
              <w:rPr>
                <w:rFonts w:asciiTheme="minorHAnsi" w:hAnsiTheme="minorHAnsi" w:cs="Arial"/>
                <w:szCs w:val="16"/>
              </w:rPr>
              <w:t>Association</w:t>
            </w:r>
          </w:p>
        </w:tc>
        <w:tc>
          <w:tcPr>
            <w:tcW w:w="2066" w:type="dxa"/>
          </w:tcPr>
          <w:p w14:paraId="4CAE58CF" w14:textId="77777777" w:rsidR="00F00437" w:rsidRPr="00565E2B" w:rsidRDefault="00F00437" w:rsidP="00F00437">
            <w:pPr>
              <w:pStyle w:val="GS1TableText"/>
              <w:rPr>
                <w:rFonts w:asciiTheme="minorHAnsi" w:hAnsiTheme="minorHAnsi" w:cs="Arial"/>
                <w:szCs w:val="16"/>
              </w:rPr>
            </w:pPr>
            <w:r w:rsidRPr="00565E2B">
              <w:rPr>
                <w:rFonts w:asciiTheme="minorHAnsi" w:hAnsiTheme="minorHAnsi" w:cs="Arial"/>
                <w:szCs w:val="16"/>
              </w:rPr>
              <w:t>avpList</w:t>
            </w:r>
          </w:p>
        </w:tc>
        <w:tc>
          <w:tcPr>
            <w:tcW w:w="2439" w:type="dxa"/>
          </w:tcPr>
          <w:p w14:paraId="5791E38D" w14:textId="77777777" w:rsidR="00F00437" w:rsidRPr="00565E2B" w:rsidRDefault="00F00437" w:rsidP="00F00437">
            <w:pPr>
              <w:pStyle w:val="GS1TableText"/>
              <w:rPr>
                <w:rFonts w:asciiTheme="minorHAnsi" w:hAnsiTheme="minorHAnsi" w:cs="Arial"/>
                <w:szCs w:val="16"/>
              </w:rPr>
            </w:pPr>
            <w:r w:rsidRPr="00565E2B">
              <w:rPr>
                <w:rFonts w:asciiTheme="minorHAnsi" w:hAnsiTheme="minorHAnsi" w:cs="Arial"/>
                <w:szCs w:val="16"/>
              </w:rPr>
              <w:t>GS1_AttributeValuePairList</w:t>
            </w:r>
          </w:p>
        </w:tc>
        <w:tc>
          <w:tcPr>
            <w:tcW w:w="650" w:type="dxa"/>
          </w:tcPr>
          <w:p w14:paraId="12D376B6" w14:textId="77777777" w:rsidR="00F00437" w:rsidRPr="00565E2B" w:rsidRDefault="00F00437" w:rsidP="00F00437">
            <w:pPr>
              <w:pStyle w:val="GS1TableText"/>
              <w:rPr>
                <w:rFonts w:asciiTheme="minorHAnsi" w:hAnsiTheme="minorHAnsi" w:cs="Arial"/>
                <w:szCs w:val="16"/>
              </w:rPr>
            </w:pPr>
            <w:r w:rsidRPr="00565E2B">
              <w:rPr>
                <w:rFonts w:asciiTheme="minorHAnsi" w:hAnsiTheme="minorHAnsi" w:cs="Arial"/>
                <w:szCs w:val="16"/>
              </w:rPr>
              <w:t>0..1</w:t>
            </w:r>
          </w:p>
        </w:tc>
        <w:tc>
          <w:tcPr>
            <w:tcW w:w="4023" w:type="dxa"/>
          </w:tcPr>
          <w:p w14:paraId="557DD977" w14:textId="77777777" w:rsidR="00F00437" w:rsidRPr="00565E2B" w:rsidRDefault="00F00437" w:rsidP="00F00437">
            <w:pPr>
              <w:pStyle w:val="GS1TableText"/>
              <w:rPr>
                <w:rFonts w:asciiTheme="minorHAnsi" w:hAnsiTheme="minorHAnsi" w:cs="Arial"/>
                <w:szCs w:val="16"/>
              </w:rPr>
            </w:pPr>
            <w:r w:rsidRPr="00565E2B">
              <w:rPr>
                <w:rFonts w:asciiTheme="minorHAnsi" w:hAnsiTheme="minorHAnsi" w:cs="Arial"/>
                <w:szCs w:val="16"/>
                <w:lang w:val="fr-BE" w:bidi="he-IL"/>
              </w:rPr>
              <w:t>The transmission of non-standard data done in a simple, flexible, and easy to use method.</w:t>
            </w:r>
          </w:p>
        </w:tc>
      </w:tr>
      <w:tr w:rsidR="00F00437" w:rsidRPr="00AF5311" w14:paraId="1CE5620C" w14:textId="77777777" w:rsidTr="00565E2B">
        <w:trPr>
          <w:cantSplit/>
        </w:trPr>
        <w:tc>
          <w:tcPr>
            <w:tcW w:w="2342" w:type="dxa"/>
          </w:tcPr>
          <w:p w14:paraId="7516627B" w14:textId="77777777" w:rsidR="00F00437" w:rsidRPr="00565E2B" w:rsidRDefault="00F00437" w:rsidP="00F00437">
            <w:pPr>
              <w:spacing w:before="60" w:after="60"/>
              <w:rPr>
                <w:rFonts w:asciiTheme="minorHAnsi" w:hAnsiTheme="minorHAnsi" w:cs="Arial"/>
                <w:sz w:val="16"/>
                <w:szCs w:val="16"/>
                <w:lang w:val="nl-NL" w:eastAsia="x-none"/>
              </w:rPr>
            </w:pPr>
            <w:r w:rsidRPr="00565E2B">
              <w:rPr>
                <w:rFonts w:asciiTheme="minorHAnsi" w:hAnsiTheme="minorHAnsi" w:cs="Arial"/>
                <w:sz w:val="16"/>
                <w:szCs w:val="16"/>
                <w:lang w:eastAsia="x-none"/>
              </w:rPr>
              <w:t>Attribute</w:t>
            </w:r>
          </w:p>
        </w:tc>
        <w:tc>
          <w:tcPr>
            <w:tcW w:w="2066" w:type="dxa"/>
          </w:tcPr>
          <w:p w14:paraId="76CD06A3" w14:textId="77777777" w:rsidR="00F00437" w:rsidRPr="00565E2B" w:rsidRDefault="00F00437" w:rsidP="00F00437">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includedOperatingSystem</w:t>
            </w:r>
          </w:p>
        </w:tc>
        <w:tc>
          <w:tcPr>
            <w:tcW w:w="2439" w:type="dxa"/>
          </w:tcPr>
          <w:p w14:paraId="32848218" w14:textId="77777777" w:rsidR="00F00437" w:rsidRPr="00565E2B" w:rsidRDefault="00F00437" w:rsidP="00F00437">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String</w:t>
            </w:r>
          </w:p>
        </w:tc>
        <w:tc>
          <w:tcPr>
            <w:tcW w:w="650" w:type="dxa"/>
          </w:tcPr>
          <w:p w14:paraId="207F9555" w14:textId="77777777" w:rsidR="00F00437" w:rsidRPr="00565E2B" w:rsidRDefault="00F00437" w:rsidP="00F00437">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0..1</w:t>
            </w:r>
          </w:p>
        </w:tc>
        <w:tc>
          <w:tcPr>
            <w:tcW w:w="4023" w:type="dxa"/>
          </w:tcPr>
          <w:p w14:paraId="5990A3B6" w14:textId="77777777" w:rsidR="00F00437" w:rsidRPr="00565E2B" w:rsidRDefault="00F00437" w:rsidP="00F00437">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The operating system loaded on the trade item, device or upon which the software is designed to operate.</w:t>
            </w:r>
          </w:p>
        </w:tc>
      </w:tr>
      <w:tr w:rsidR="00F00437" w:rsidRPr="00AF5311" w14:paraId="6627AD07" w14:textId="77777777" w:rsidTr="00565E2B">
        <w:trPr>
          <w:cantSplit/>
        </w:trPr>
        <w:tc>
          <w:tcPr>
            <w:tcW w:w="2342" w:type="dxa"/>
          </w:tcPr>
          <w:p w14:paraId="26EF338A" w14:textId="77777777" w:rsidR="00F00437" w:rsidRPr="00565E2B" w:rsidRDefault="00F00437" w:rsidP="00F00437">
            <w:pPr>
              <w:spacing w:before="60" w:after="60"/>
              <w:rPr>
                <w:rFonts w:asciiTheme="minorHAnsi" w:hAnsiTheme="minorHAnsi" w:cs="Arial"/>
                <w:sz w:val="16"/>
                <w:szCs w:val="16"/>
                <w:lang w:eastAsia="x-none"/>
              </w:rPr>
            </w:pPr>
            <w:r w:rsidRPr="00565E2B">
              <w:rPr>
                <w:rFonts w:asciiTheme="minorHAnsi" w:hAnsiTheme="minorHAnsi" w:cs="Arial"/>
                <w:sz w:val="16"/>
                <w:szCs w:val="16"/>
                <w:lang w:val="nl-NL" w:eastAsia="x-none"/>
              </w:rPr>
              <w:t xml:space="preserve">Attribute </w:t>
            </w:r>
          </w:p>
        </w:tc>
        <w:tc>
          <w:tcPr>
            <w:tcW w:w="2066" w:type="dxa"/>
          </w:tcPr>
          <w:p w14:paraId="4198EC0E" w14:textId="77777777" w:rsidR="00F00437" w:rsidRPr="00565E2B" w:rsidRDefault="00F00437" w:rsidP="00F00437">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remoteControlTypeCode</w:t>
            </w:r>
          </w:p>
        </w:tc>
        <w:tc>
          <w:tcPr>
            <w:tcW w:w="2439" w:type="dxa"/>
          </w:tcPr>
          <w:p w14:paraId="22A4B466" w14:textId="77777777" w:rsidR="00F00437" w:rsidRPr="00565E2B" w:rsidRDefault="00F00437" w:rsidP="00F00437">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RemoteControlTypeCode</w:t>
            </w:r>
          </w:p>
        </w:tc>
        <w:tc>
          <w:tcPr>
            <w:tcW w:w="650" w:type="dxa"/>
          </w:tcPr>
          <w:p w14:paraId="23A96255" w14:textId="77777777" w:rsidR="00F00437" w:rsidRPr="00565E2B" w:rsidRDefault="00F00437" w:rsidP="00F00437">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0..1 </w:t>
            </w:r>
          </w:p>
        </w:tc>
        <w:tc>
          <w:tcPr>
            <w:tcW w:w="4023" w:type="dxa"/>
          </w:tcPr>
          <w:p w14:paraId="342E0FFA" w14:textId="77777777" w:rsidR="00F00437" w:rsidRPr="00565E2B" w:rsidRDefault="00F00437" w:rsidP="00F00437">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 The type of remote control functionality available with a unit expressed as a code.</w:t>
            </w:r>
          </w:p>
        </w:tc>
      </w:tr>
      <w:tr w:rsidR="00F00437" w:rsidRPr="00AF5311" w14:paraId="1500C51B" w14:textId="77777777" w:rsidTr="003815AF">
        <w:trPr>
          <w:cantSplit/>
        </w:trPr>
        <w:tc>
          <w:tcPr>
            <w:tcW w:w="234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25E320" w14:textId="77777777" w:rsidR="00F00437" w:rsidRPr="00470F7D" w:rsidRDefault="00F00437" w:rsidP="00F00437">
            <w:pPr>
              <w:pStyle w:val="NormalWeb"/>
              <w:spacing w:before="0" w:beforeAutospacing="0" w:after="0" w:afterAutospacing="0"/>
              <w:textAlignment w:val="center"/>
              <w:rPr>
                <w:rFonts w:asciiTheme="minorHAnsi" w:hAnsiTheme="minorHAnsi" w:cs="Arial"/>
                <w:sz w:val="16"/>
                <w:szCs w:val="16"/>
              </w:rPr>
            </w:pPr>
            <w:r w:rsidRPr="00470F7D">
              <w:rPr>
                <w:rFonts w:asciiTheme="minorHAnsi" w:hAnsiTheme="minorHAnsi" w:cs="Arial"/>
                <w:kern w:val="24"/>
                <w:sz w:val="16"/>
                <w:szCs w:val="16"/>
              </w:rPr>
              <w:t>Attribute</w:t>
            </w:r>
          </w:p>
        </w:tc>
        <w:tc>
          <w:tcPr>
            <w:tcW w:w="2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870696" w14:textId="77777777" w:rsidR="00F00437" w:rsidRPr="00470F7D" w:rsidRDefault="00F00437" w:rsidP="00F00437">
            <w:pPr>
              <w:pStyle w:val="NormalWeb"/>
              <w:spacing w:before="0" w:beforeAutospacing="0" w:after="0" w:afterAutospacing="0"/>
              <w:textAlignment w:val="center"/>
              <w:rPr>
                <w:rFonts w:asciiTheme="minorHAnsi" w:hAnsiTheme="minorHAnsi" w:cs="Arial"/>
                <w:sz w:val="16"/>
                <w:szCs w:val="16"/>
              </w:rPr>
            </w:pPr>
            <w:r w:rsidRPr="00470F7D">
              <w:rPr>
                <w:rFonts w:asciiTheme="minorHAnsi" w:hAnsiTheme="minorHAnsi" w:cs="Arial"/>
                <w:kern w:val="24"/>
                <w:sz w:val="16"/>
                <w:szCs w:val="16"/>
              </w:rPr>
              <w:t>selfTimerDelay</w:t>
            </w:r>
          </w:p>
        </w:tc>
        <w:tc>
          <w:tcPr>
            <w:tcW w:w="243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1478AB" w14:textId="77777777" w:rsidR="00F00437" w:rsidRPr="00470F7D" w:rsidRDefault="00F00437" w:rsidP="00F00437">
            <w:pPr>
              <w:pStyle w:val="NormalWeb"/>
              <w:spacing w:before="0" w:beforeAutospacing="0" w:after="0" w:afterAutospacing="0"/>
              <w:textAlignment w:val="center"/>
              <w:rPr>
                <w:rFonts w:asciiTheme="minorHAnsi" w:hAnsiTheme="minorHAnsi" w:cs="Arial"/>
                <w:sz w:val="16"/>
                <w:szCs w:val="16"/>
              </w:rPr>
            </w:pPr>
            <w:r w:rsidRPr="00470F7D">
              <w:rPr>
                <w:rFonts w:asciiTheme="minorHAnsi" w:hAnsiTheme="minorHAnsi" w:cs="Arial"/>
                <w:kern w:val="24"/>
                <w:sz w:val="16"/>
                <w:szCs w:val="16"/>
              </w:rPr>
              <w:t>Measurement</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5F93C" w14:textId="77777777" w:rsidR="00F00437" w:rsidRPr="00470F7D" w:rsidRDefault="00F00437" w:rsidP="00F00437">
            <w:pPr>
              <w:pStyle w:val="NormalWeb"/>
              <w:spacing w:before="0" w:beforeAutospacing="0" w:after="0" w:afterAutospacing="0"/>
              <w:textAlignment w:val="center"/>
              <w:rPr>
                <w:rFonts w:asciiTheme="minorHAnsi" w:hAnsiTheme="minorHAnsi" w:cs="Arial"/>
                <w:sz w:val="16"/>
                <w:szCs w:val="16"/>
              </w:rPr>
            </w:pPr>
            <w:r w:rsidRPr="00470F7D">
              <w:rPr>
                <w:rFonts w:asciiTheme="minorHAnsi" w:hAnsiTheme="minorHAnsi" w:cs="Arial"/>
                <w:kern w:val="24"/>
                <w:sz w:val="16"/>
                <w:szCs w:val="16"/>
              </w:rPr>
              <w:t>0..*</w:t>
            </w:r>
          </w:p>
        </w:tc>
        <w:tc>
          <w:tcPr>
            <w:tcW w:w="4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1746B8" w14:textId="77777777" w:rsidR="00F00437" w:rsidRPr="00470F7D" w:rsidRDefault="00F00437" w:rsidP="00F00437">
            <w:pPr>
              <w:pStyle w:val="NormalWeb"/>
              <w:spacing w:before="0" w:beforeAutospacing="0" w:after="0" w:afterAutospacing="0"/>
              <w:textAlignment w:val="center"/>
              <w:rPr>
                <w:rFonts w:asciiTheme="minorHAnsi" w:hAnsiTheme="minorHAnsi" w:cs="Arial"/>
                <w:sz w:val="16"/>
                <w:szCs w:val="16"/>
              </w:rPr>
            </w:pPr>
            <w:r w:rsidRPr="00470F7D">
              <w:rPr>
                <w:rFonts w:asciiTheme="minorHAnsi" w:hAnsiTheme="minorHAnsi" w:cs="Arial"/>
                <w:kern w:val="24"/>
                <w:sz w:val="16"/>
                <w:szCs w:val="16"/>
                <w:lang w:val="en-US"/>
              </w:rPr>
              <w:t>The amount of time the timer on a camera runs before the mechanism triggers the action. Example 2 seconds, 10 seconds, custom.</w:t>
            </w:r>
          </w:p>
        </w:tc>
      </w:tr>
      <w:tr w:rsidR="00F00437" w:rsidRPr="00AF5311" w14:paraId="042966DB" w14:textId="77777777" w:rsidTr="00565E2B">
        <w:trPr>
          <w:cantSplit/>
        </w:trPr>
        <w:tc>
          <w:tcPr>
            <w:tcW w:w="2342" w:type="dxa"/>
          </w:tcPr>
          <w:p w14:paraId="5996627E" w14:textId="77777777" w:rsidR="00F00437" w:rsidRPr="00565E2B" w:rsidRDefault="00F00437" w:rsidP="00F00437">
            <w:pPr>
              <w:spacing w:before="60" w:after="60"/>
              <w:rPr>
                <w:rFonts w:asciiTheme="minorHAnsi" w:hAnsiTheme="minorHAnsi" w:cs="Arial"/>
                <w:sz w:val="16"/>
                <w:szCs w:val="16"/>
                <w:lang w:eastAsia="x-none"/>
              </w:rPr>
            </w:pPr>
            <w:r w:rsidRPr="00565E2B">
              <w:rPr>
                <w:rFonts w:asciiTheme="minorHAnsi" w:hAnsiTheme="minorHAnsi" w:cs="Arial"/>
                <w:sz w:val="16"/>
                <w:szCs w:val="16"/>
              </w:rPr>
              <w:t>ImageDeviceResolutionInformation</w:t>
            </w:r>
          </w:p>
        </w:tc>
        <w:tc>
          <w:tcPr>
            <w:tcW w:w="2066" w:type="dxa"/>
          </w:tcPr>
          <w:p w14:paraId="794D52C3" w14:textId="77777777" w:rsidR="00F00437" w:rsidRPr="00565E2B" w:rsidRDefault="00F00437" w:rsidP="00F00437">
            <w:pPr>
              <w:spacing w:before="60" w:after="60"/>
              <w:rPr>
                <w:rFonts w:asciiTheme="minorHAnsi" w:hAnsiTheme="minorHAnsi" w:cs="Arial"/>
                <w:sz w:val="16"/>
                <w:szCs w:val="16"/>
                <w:lang w:eastAsia="x-none"/>
              </w:rPr>
            </w:pPr>
          </w:p>
        </w:tc>
        <w:tc>
          <w:tcPr>
            <w:tcW w:w="2439" w:type="dxa"/>
          </w:tcPr>
          <w:p w14:paraId="266CFEA0" w14:textId="77777777" w:rsidR="00F00437" w:rsidRPr="00565E2B" w:rsidRDefault="00F00437" w:rsidP="00F00437">
            <w:pPr>
              <w:spacing w:before="60" w:after="60"/>
              <w:rPr>
                <w:rFonts w:asciiTheme="minorHAnsi" w:hAnsiTheme="minorHAnsi" w:cs="Arial"/>
                <w:sz w:val="16"/>
                <w:szCs w:val="16"/>
                <w:lang w:eastAsia="x-none"/>
              </w:rPr>
            </w:pPr>
          </w:p>
        </w:tc>
        <w:tc>
          <w:tcPr>
            <w:tcW w:w="650" w:type="dxa"/>
          </w:tcPr>
          <w:p w14:paraId="3E70F64C" w14:textId="77777777" w:rsidR="00F00437" w:rsidRPr="00565E2B" w:rsidRDefault="00F00437" w:rsidP="00F00437">
            <w:pPr>
              <w:spacing w:before="60" w:after="60"/>
              <w:rPr>
                <w:rFonts w:asciiTheme="minorHAnsi" w:hAnsiTheme="minorHAnsi" w:cs="Arial"/>
                <w:sz w:val="16"/>
                <w:szCs w:val="16"/>
                <w:lang w:eastAsia="x-none"/>
              </w:rPr>
            </w:pPr>
          </w:p>
        </w:tc>
        <w:tc>
          <w:tcPr>
            <w:tcW w:w="4023" w:type="dxa"/>
          </w:tcPr>
          <w:p w14:paraId="0EA5A7F7" w14:textId="77777777" w:rsidR="00F00437" w:rsidRPr="00565E2B" w:rsidRDefault="00F00437" w:rsidP="00F00437">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Details on the resolution for an image device such as a camera.</w:t>
            </w:r>
          </w:p>
        </w:tc>
      </w:tr>
      <w:tr w:rsidR="00F00437" w:rsidRPr="00AF5311" w14:paraId="443B18DE" w14:textId="77777777" w:rsidTr="00565E2B">
        <w:trPr>
          <w:cantSplit/>
        </w:trPr>
        <w:tc>
          <w:tcPr>
            <w:tcW w:w="2342" w:type="dxa"/>
            <w:vAlign w:val="center"/>
          </w:tcPr>
          <w:p w14:paraId="435B94E8" w14:textId="77777777" w:rsidR="00F00437" w:rsidRPr="00565E2B" w:rsidRDefault="00F00437" w:rsidP="00F00437">
            <w:pPr>
              <w:spacing w:before="60" w:after="60"/>
              <w:rPr>
                <w:rFonts w:asciiTheme="minorHAnsi" w:hAnsiTheme="minorHAnsi" w:cs="Arial"/>
                <w:sz w:val="16"/>
                <w:szCs w:val="16"/>
                <w:lang w:eastAsia="x-none"/>
              </w:rPr>
            </w:pPr>
            <w:r w:rsidRPr="00565E2B">
              <w:rPr>
                <w:rFonts w:asciiTheme="minorHAnsi" w:hAnsiTheme="minorHAnsi" w:cs="Arial"/>
                <w:sz w:val="16"/>
                <w:szCs w:val="16"/>
              </w:rPr>
              <w:t>attribute</w:t>
            </w:r>
          </w:p>
        </w:tc>
        <w:tc>
          <w:tcPr>
            <w:tcW w:w="2066" w:type="dxa"/>
            <w:vAlign w:val="center"/>
          </w:tcPr>
          <w:p w14:paraId="2B6C6EB6" w14:textId="77777777" w:rsidR="00F00437" w:rsidRPr="00565E2B" w:rsidRDefault="00F00437" w:rsidP="00F00437">
            <w:pPr>
              <w:spacing w:before="60" w:after="60"/>
              <w:rPr>
                <w:rFonts w:asciiTheme="minorHAnsi" w:hAnsiTheme="minorHAnsi" w:cs="Arial"/>
                <w:sz w:val="16"/>
                <w:szCs w:val="16"/>
                <w:lang w:eastAsia="x-none"/>
              </w:rPr>
            </w:pPr>
            <w:r w:rsidRPr="00565E2B">
              <w:rPr>
                <w:rFonts w:asciiTheme="minorHAnsi" w:hAnsiTheme="minorHAnsi" w:cs="Arial"/>
                <w:sz w:val="16"/>
                <w:szCs w:val="16"/>
              </w:rPr>
              <w:t>maximumResolution</w:t>
            </w:r>
          </w:p>
        </w:tc>
        <w:tc>
          <w:tcPr>
            <w:tcW w:w="2439" w:type="dxa"/>
            <w:vAlign w:val="center"/>
          </w:tcPr>
          <w:p w14:paraId="79DFFB34" w14:textId="77777777" w:rsidR="00F00437" w:rsidRPr="00565E2B" w:rsidRDefault="00F00437" w:rsidP="00F00437">
            <w:pPr>
              <w:spacing w:before="60" w:after="60"/>
              <w:rPr>
                <w:rFonts w:asciiTheme="minorHAnsi" w:hAnsiTheme="minorHAnsi" w:cs="Arial"/>
                <w:sz w:val="16"/>
                <w:szCs w:val="16"/>
                <w:lang w:eastAsia="x-none"/>
              </w:rPr>
            </w:pPr>
            <w:r w:rsidRPr="00565E2B">
              <w:rPr>
                <w:rFonts w:asciiTheme="minorHAnsi" w:hAnsiTheme="minorHAnsi" w:cs="Arial"/>
                <w:sz w:val="16"/>
                <w:szCs w:val="16"/>
              </w:rPr>
              <w:t>Measurement</w:t>
            </w:r>
          </w:p>
        </w:tc>
        <w:tc>
          <w:tcPr>
            <w:tcW w:w="650" w:type="dxa"/>
            <w:vAlign w:val="center"/>
          </w:tcPr>
          <w:p w14:paraId="20B4F7D9" w14:textId="77777777" w:rsidR="00F00437" w:rsidRPr="00565E2B" w:rsidRDefault="00F00437" w:rsidP="00F00437">
            <w:pPr>
              <w:spacing w:before="60" w:after="60"/>
              <w:rPr>
                <w:rFonts w:asciiTheme="minorHAnsi" w:hAnsiTheme="minorHAnsi" w:cs="Arial"/>
                <w:sz w:val="16"/>
                <w:szCs w:val="16"/>
                <w:lang w:eastAsia="x-none"/>
              </w:rPr>
            </w:pPr>
            <w:r w:rsidRPr="00565E2B">
              <w:rPr>
                <w:rFonts w:asciiTheme="minorHAnsi" w:hAnsiTheme="minorHAnsi" w:cs="Arial"/>
                <w:sz w:val="16"/>
                <w:szCs w:val="16"/>
              </w:rPr>
              <w:t>0..*</w:t>
            </w:r>
          </w:p>
        </w:tc>
        <w:tc>
          <w:tcPr>
            <w:tcW w:w="4023" w:type="dxa"/>
            <w:vAlign w:val="center"/>
          </w:tcPr>
          <w:p w14:paraId="59950058" w14:textId="77777777" w:rsidR="00F00437" w:rsidRPr="00565E2B" w:rsidRDefault="00F00437" w:rsidP="00F00437">
            <w:pPr>
              <w:spacing w:before="60" w:after="60"/>
              <w:rPr>
                <w:rFonts w:asciiTheme="minorHAnsi" w:hAnsiTheme="minorHAnsi" w:cs="Arial"/>
                <w:sz w:val="16"/>
                <w:szCs w:val="16"/>
                <w:lang w:eastAsia="x-none"/>
              </w:rPr>
            </w:pPr>
            <w:r w:rsidRPr="00565E2B">
              <w:rPr>
                <w:rFonts w:asciiTheme="minorHAnsi" w:hAnsiTheme="minorHAnsi" w:cs="Arial"/>
                <w:sz w:val="16"/>
                <w:szCs w:val="16"/>
              </w:rPr>
              <w:t>The maximum resolution of the image device, measured in dots/pixels per some measure.</w:t>
            </w:r>
          </w:p>
        </w:tc>
      </w:tr>
      <w:tr w:rsidR="00F00437" w:rsidRPr="00AF5311" w14:paraId="6BAB7665" w14:textId="77777777" w:rsidTr="00565E2B">
        <w:trPr>
          <w:cantSplit/>
        </w:trPr>
        <w:tc>
          <w:tcPr>
            <w:tcW w:w="2342" w:type="dxa"/>
            <w:vAlign w:val="center"/>
          </w:tcPr>
          <w:p w14:paraId="2A35E1E1" w14:textId="77777777" w:rsidR="00F00437" w:rsidRPr="00565E2B" w:rsidRDefault="00F00437" w:rsidP="00F00437">
            <w:pPr>
              <w:spacing w:before="60" w:after="60"/>
              <w:rPr>
                <w:rFonts w:asciiTheme="minorHAnsi" w:hAnsiTheme="minorHAnsi" w:cs="Arial"/>
                <w:sz w:val="16"/>
                <w:szCs w:val="16"/>
                <w:lang w:eastAsia="x-none"/>
              </w:rPr>
            </w:pPr>
            <w:r w:rsidRPr="00565E2B">
              <w:rPr>
                <w:rFonts w:asciiTheme="minorHAnsi" w:hAnsiTheme="minorHAnsi" w:cs="Arial"/>
                <w:sz w:val="16"/>
                <w:szCs w:val="16"/>
              </w:rPr>
              <w:lastRenderedPageBreak/>
              <w:t>attribute</w:t>
            </w:r>
          </w:p>
        </w:tc>
        <w:tc>
          <w:tcPr>
            <w:tcW w:w="2066" w:type="dxa"/>
            <w:vAlign w:val="center"/>
          </w:tcPr>
          <w:p w14:paraId="7027376C" w14:textId="77777777" w:rsidR="00F00437" w:rsidRPr="00565E2B" w:rsidRDefault="00F00437" w:rsidP="00F00437">
            <w:pPr>
              <w:spacing w:before="60" w:after="60"/>
              <w:rPr>
                <w:rFonts w:asciiTheme="minorHAnsi" w:hAnsiTheme="minorHAnsi" w:cs="Arial"/>
                <w:sz w:val="16"/>
                <w:szCs w:val="16"/>
                <w:lang w:eastAsia="x-none"/>
              </w:rPr>
            </w:pPr>
            <w:r w:rsidRPr="00565E2B">
              <w:rPr>
                <w:rFonts w:asciiTheme="minorHAnsi" w:hAnsiTheme="minorHAnsi" w:cs="Arial"/>
                <w:sz w:val="16"/>
                <w:szCs w:val="16"/>
              </w:rPr>
              <w:t>resolutionTypeCode</w:t>
            </w:r>
          </w:p>
        </w:tc>
        <w:tc>
          <w:tcPr>
            <w:tcW w:w="2439" w:type="dxa"/>
            <w:vAlign w:val="center"/>
          </w:tcPr>
          <w:p w14:paraId="2B861D67" w14:textId="77777777" w:rsidR="00F00437" w:rsidRPr="00565E2B" w:rsidRDefault="00F00437" w:rsidP="00F00437">
            <w:pPr>
              <w:spacing w:before="60" w:after="60"/>
              <w:rPr>
                <w:rFonts w:asciiTheme="minorHAnsi" w:hAnsiTheme="minorHAnsi" w:cs="Arial"/>
                <w:sz w:val="16"/>
                <w:szCs w:val="16"/>
                <w:lang w:eastAsia="x-none"/>
              </w:rPr>
            </w:pPr>
            <w:r w:rsidRPr="00565E2B">
              <w:rPr>
                <w:rFonts w:asciiTheme="minorHAnsi" w:hAnsiTheme="minorHAnsi" w:cs="Arial"/>
                <w:sz w:val="16"/>
                <w:szCs w:val="16"/>
              </w:rPr>
              <w:t>ResolutionTypeCode</w:t>
            </w:r>
          </w:p>
        </w:tc>
        <w:tc>
          <w:tcPr>
            <w:tcW w:w="650" w:type="dxa"/>
            <w:vAlign w:val="center"/>
          </w:tcPr>
          <w:p w14:paraId="5322B2F0" w14:textId="77777777" w:rsidR="00F00437" w:rsidRPr="00565E2B" w:rsidRDefault="00F00437" w:rsidP="00F00437">
            <w:pPr>
              <w:spacing w:before="60" w:after="60"/>
              <w:rPr>
                <w:rFonts w:asciiTheme="minorHAnsi" w:hAnsiTheme="minorHAnsi" w:cs="Arial"/>
                <w:sz w:val="16"/>
                <w:szCs w:val="16"/>
                <w:lang w:eastAsia="x-none"/>
              </w:rPr>
            </w:pPr>
            <w:r w:rsidRPr="00565E2B">
              <w:rPr>
                <w:rFonts w:asciiTheme="minorHAnsi" w:hAnsiTheme="minorHAnsi" w:cs="Arial"/>
                <w:sz w:val="16"/>
                <w:szCs w:val="16"/>
              </w:rPr>
              <w:t>0..1</w:t>
            </w:r>
          </w:p>
        </w:tc>
        <w:tc>
          <w:tcPr>
            <w:tcW w:w="4023" w:type="dxa"/>
            <w:vAlign w:val="center"/>
          </w:tcPr>
          <w:p w14:paraId="753775B4" w14:textId="77777777" w:rsidR="00F00437" w:rsidRPr="00565E2B" w:rsidRDefault="00F00437" w:rsidP="00F00437">
            <w:pPr>
              <w:spacing w:before="60" w:after="60"/>
              <w:rPr>
                <w:rFonts w:asciiTheme="minorHAnsi" w:hAnsiTheme="minorHAnsi" w:cs="Arial"/>
                <w:sz w:val="16"/>
                <w:szCs w:val="16"/>
                <w:lang w:eastAsia="x-none"/>
              </w:rPr>
            </w:pPr>
            <w:r w:rsidRPr="00565E2B">
              <w:rPr>
                <w:rFonts w:asciiTheme="minorHAnsi" w:hAnsiTheme="minorHAnsi" w:cs="Arial"/>
                <w:sz w:val="16"/>
                <w:szCs w:val="16"/>
              </w:rPr>
              <w:t>The qualifier describing the resolution of the device expressed as a code for example IMAGE.</w:t>
            </w:r>
          </w:p>
        </w:tc>
      </w:tr>
      <w:tr w:rsidR="00F00437" w:rsidRPr="00AF5311" w14:paraId="36A292B7" w14:textId="77777777" w:rsidTr="00565E2B">
        <w:trPr>
          <w:cantSplit/>
        </w:trPr>
        <w:tc>
          <w:tcPr>
            <w:tcW w:w="2342" w:type="dxa"/>
          </w:tcPr>
          <w:p w14:paraId="2BE9F236" w14:textId="77777777" w:rsidR="00F00437" w:rsidRPr="00565E2B" w:rsidRDefault="00F00437" w:rsidP="00F00437">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TradeItemAudioInformation </w:t>
            </w:r>
          </w:p>
        </w:tc>
        <w:tc>
          <w:tcPr>
            <w:tcW w:w="2066" w:type="dxa"/>
          </w:tcPr>
          <w:p w14:paraId="48FDBC49" w14:textId="77777777" w:rsidR="00F00437" w:rsidRPr="00565E2B" w:rsidRDefault="00F00437" w:rsidP="00F00437">
            <w:pPr>
              <w:spacing w:before="60" w:after="60"/>
              <w:rPr>
                <w:rFonts w:asciiTheme="minorHAnsi" w:hAnsiTheme="minorHAnsi" w:cs="Arial"/>
                <w:sz w:val="16"/>
                <w:szCs w:val="16"/>
                <w:lang w:eastAsia="x-none"/>
              </w:rPr>
            </w:pPr>
          </w:p>
        </w:tc>
        <w:tc>
          <w:tcPr>
            <w:tcW w:w="2439" w:type="dxa"/>
          </w:tcPr>
          <w:p w14:paraId="492D1EFA" w14:textId="77777777" w:rsidR="00F00437" w:rsidRPr="00565E2B" w:rsidRDefault="00F00437" w:rsidP="00F00437">
            <w:pPr>
              <w:spacing w:before="60" w:after="60"/>
              <w:rPr>
                <w:rFonts w:asciiTheme="minorHAnsi" w:hAnsiTheme="minorHAnsi" w:cs="Arial"/>
                <w:sz w:val="16"/>
                <w:szCs w:val="16"/>
                <w:lang w:eastAsia="x-none"/>
              </w:rPr>
            </w:pPr>
          </w:p>
        </w:tc>
        <w:tc>
          <w:tcPr>
            <w:tcW w:w="650" w:type="dxa"/>
          </w:tcPr>
          <w:p w14:paraId="630A2A38" w14:textId="77777777" w:rsidR="00F00437" w:rsidRPr="00565E2B" w:rsidRDefault="00F00437" w:rsidP="00F00437">
            <w:pPr>
              <w:spacing w:before="60" w:after="60"/>
              <w:rPr>
                <w:rFonts w:asciiTheme="minorHAnsi" w:hAnsiTheme="minorHAnsi" w:cs="Arial"/>
                <w:sz w:val="16"/>
                <w:szCs w:val="16"/>
                <w:lang w:eastAsia="x-none"/>
              </w:rPr>
            </w:pPr>
          </w:p>
        </w:tc>
        <w:tc>
          <w:tcPr>
            <w:tcW w:w="4023" w:type="dxa"/>
          </w:tcPr>
          <w:p w14:paraId="1802988A" w14:textId="77777777" w:rsidR="00F00437" w:rsidRPr="00565E2B" w:rsidRDefault="00F00437" w:rsidP="00F00437">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 Information on audio functionality of a Trade Item.</w:t>
            </w:r>
          </w:p>
        </w:tc>
      </w:tr>
      <w:tr w:rsidR="00F00437" w:rsidRPr="00AF5311" w14:paraId="0119BA46" w14:textId="77777777" w:rsidTr="00565E2B">
        <w:trPr>
          <w:cantSplit/>
        </w:trPr>
        <w:tc>
          <w:tcPr>
            <w:tcW w:w="2342" w:type="dxa"/>
          </w:tcPr>
          <w:p w14:paraId="15E3533F" w14:textId="77777777" w:rsidR="00F00437" w:rsidRPr="00565E2B" w:rsidRDefault="00F00437" w:rsidP="00F00437">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Attribute </w:t>
            </w:r>
          </w:p>
        </w:tc>
        <w:tc>
          <w:tcPr>
            <w:tcW w:w="2066" w:type="dxa"/>
          </w:tcPr>
          <w:p w14:paraId="4CFD466B" w14:textId="77777777" w:rsidR="00F00437" w:rsidRPr="00565E2B" w:rsidRDefault="00F00437" w:rsidP="00F00437">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detachableSpeakerTypeCode </w:t>
            </w:r>
          </w:p>
        </w:tc>
        <w:tc>
          <w:tcPr>
            <w:tcW w:w="2439" w:type="dxa"/>
          </w:tcPr>
          <w:p w14:paraId="2B8348FE" w14:textId="77777777" w:rsidR="00F00437" w:rsidRPr="00565E2B" w:rsidRDefault="00F00437" w:rsidP="00F00437">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DetachableSpeakerTypeCode</w:t>
            </w:r>
          </w:p>
        </w:tc>
        <w:tc>
          <w:tcPr>
            <w:tcW w:w="650" w:type="dxa"/>
          </w:tcPr>
          <w:p w14:paraId="6694151C" w14:textId="77777777" w:rsidR="00F00437" w:rsidRPr="00565E2B" w:rsidRDefault="00F00437" w:rsidP="00F00437">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0..1 </w:t>
            </w:r>
          </w:p>
        </w:tc>
        <w:tc>
          <w:tcPr>
            <w:tcW w:w="4023" w:type="dxa"/>
          </w:tcPr>
          <w:p w14:paraId="59FAAF08" w14:textId="77777777" w:rsidR="00F00437" w:rsidRPr="00565E2B" w:rsidRDefault="00F00437" w:rsidP="00F00437">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 The type of detachable speakers available on the unit for example wireless. </w:t>
            </w:r>
          </w:p>
        </w:tc>
      </w:tr>
      <w:tr w:rsidR="00F00437" w:rsidRPr="00AF5311" w14:paraId="76A77799" w14:textId="77777777" w:rsidTr="00565E2B">
        <w:trPr>
          <w:cantSplit/>
        </w:trPr>
        <w:tc>
          <w:tcPr>
            <w:tcW w:w="2342" w:type="dxa"/>
          </w:tcPr>
          <w:p w14:paraId="530BC647" w14:textId="77777777" w:rsidR="00F00437" w:rsidRPr="00C83BAF" w:rsidRDefault="00F00437" w:rsidP="00F00437">
            <w:pPr>
              <w:spacing w:before="60" w:after="60"/>
              <w:rPr>
                <w:rFonts w:asciiTheme="minorHAnsi" w:hAnsiTheme="minorHAnsi" w:cs="Arial"/>
                <w:sz w:val="16"/>
                <w:szCs w:val="16"/>
                <w:lang w:eastAsia="x-none"/>
              </w:rPr>
            </w:pPr>
            <w:r w:rsidRPr="00C83BAF">
              <w:rPr>
                <w:rFonts w:asciiTheme="minorHAnsi" w:hAnsiTheme="minorHAnsi" w:cs="Arial"/>
                <w:sz w:val="16"/>
                <w:szCs w:val="16"/>
                <w:lang w:eastAsia="x-none"/>
              </w:rPr>
              <w:t>Attribute</w:t>
            </w:r>
          </w:p>
        </w:tc>
        <w:tc>
          <w:tcPr>
            <w:tcW w:w="2066" w:type="dxa"/>
          </w:tcPr>
          <w:p w14:paraId="05C26A23" w14:textId="77777777" w:rsidR="00F00437" w:rsidRPr="00C83BAF" w:rsidRDefault="00F00437" w:rsidP="00F00437">
            <w:pPr>
              <w:spacing w:before="60" w:after="60"/>
              <w:rPr>
                <w:rFonts w:asciiTheme="minorHAnsi" w:hAnsiTheme="minorHAnsi" w:cs="Arial"/>
                <w:sz w:val="16"/>
                <w:szCs w:val="16"/>
                <w:lang w:eastAsia="x-none"/>
              </w:rPr>
            </w:pPr>
            <w:r w:rsidRPr="00C83BAF">
              <w:rPr>
                <w:rFonts w:asciiTheme="minorHAnsi" w:hAnsiTheme="minorHAnsi" w:cs="Arial"/>
                <w:sz w:val="16"/>
                <w:szCs w:val="16"/>
                <w:lang w:eastAsia="x-none"/>
              </w:rPr>
              <w:t>equalizerControlFeatures</w:t>
            </w:r>
          </w:p>
        </w:tc>
        <w:tc>
          <w:tcPr>
            <w:tcW w:w="2439" w:type="dxa"/>
          </w:tcPr>
          <w:p w14:paraId="0E6E8594" w14:textId="77777777" w:rsidR="00F00437" w:rsidRPr="00C83BAF" w:rsidRDefault="00F00437" w:rsidP="00F00437">
            <w:pPr>
              <w:spacing w:before="60" w:after="60"/>
              <w:rPr>
                <w:rFonts w:asciiTheme="minorHAnsi" w:hAnsiTheme="minorHAnsi" w:cs="Arial"/>
                <w:sz w:val="16"/>
                <w:szCs w:val="16"/>
                <w:lang w:eastAsia="x-none"/>
              </w:rPr>
            </w:pPr>
            <w:r w:rsidRPr="00C83BAF">
              <w:rPr>
                <w:rFonts w:asciiTheme="minorHAnsi" w:hAnsiTheme="minorHAnsi" w:cs="Arial"/>
                <w:sz w:val="16"/>
                <w:szCs w:val="16"/>
                <w:lang w:eastAsia="x-none"/>
              </w:rPr>
              <w:t>Description500</w:t>
            </w:r>
          </w:p>
        </w:tc>
        <w:tc>
          <w:tcPr>
            <w:tcW w:w="650" w:type="dxa"/>
          </w:tcPr>
          <w:p w14:paraId="41072F78" w14:textId="77777777" w:rsidR="00F00437" w:rsidRPr="00C83BAF" w:rsidRDefault="00F00437" w:rsidP="00F00437">
            <w:pPr>
              <w:spacing w:before="60" w:after="60"/>
              <w:rPr>
                <w:rFonts w:asciiTheme="minorHAnsi" w:hAnsiTheme="minorHAnsi" w:cs="Arial"/>
                <w:sz w:val="16"/>
                <w:szCs w:val="16"/>
                <w:lang w:eastAsia="x-none"/>
              </w:rPr>
            </w:pPr>
            <w:r w:rsidRPr="00C83BAF">
              <w:rPr>
                <w:rFonts w:asciiTheme="minorHAnsi" w:hAnsiTheme="minorHAnsi" w:cs="Arial"/>
                <w:sz w:val="16"/>
                <w:szCs w:val="16"/>
                <w:lang w:eastAsia="x-none"/>
              </w:rPr>
              <w:t>0..*</w:t>
            </w:r>
          </w:p>
        </w:tc>
        <w:tc>
          <w:tcPr>
            <w:tcW w:w="4023" w:type="dxa"/>
          </w:tcPr>
          <w:p w14:paraId="4BB4EAFB" w14:textId="77777777" w:rsidR="00F00437" w:rsidRPr="00C83BAF" w:rsidRDefault="00F00437" w:rsidP="00F00437">
            <w:pPr>
              <w:spacing w:before="60" w:after="60"/>
              <w:rPr>
                <w:rFonts w:asciiTheme="minorHAnsi" w:hAnsiTheme="minorHAnsi" w:cs="Arial"/>
                <w:sz w:val="16"/>
                <w:szCs w:val="16"/>
                <w:lang w:eastAsia="x-none"/>
              </w:rPr>
            </w:pPr>
            <w:r w:rsidRPr="00C83BAF">
              <w:rPr>
                <w:rFonts w:asciiTheme="minorHAnsi" w:hAnsiTheme="minorHAnsi" w:cs="Arial"/>
                <w:sz w:val="16"/>
                <w:szCs w:val="16"/>
                <w:lang w:eastAsia="x-none"/>
              </w:rPr>
              <w:t>A description of the types of equalizer on an audio musical unit that are available. An equalizer allows the sound in specified frequency bands to be amplified or reduced, in order to adjust the quality and character of the sound. Examples:  Bass; Mid; Treble; Parametric.</w:t>
            </w:r>
          </w:p>
        </w:tc>
      </w:tr>
      <w:tr w:rsidR="00F00437" w:rsidRPr="00AF5311" w14:paraId="60B74E44" w14:textId="77777777" w:rsidTr="00565E2B">
        <w:trPr>
          <w:cantSplit/>
        </w:trPr>
        <w:tc>
          <w:tcPr>
            <w:tcW w:w="2342" w:type="dxa"/>
          </w:tcPr>
          <w:p w14:paraId="11A40F50" w14:textId="77777777" w:rsidR="00F00437" w:rsidRPr="00565E2B" w:rsidRDefault="00F00437" w:rsidP="00F00437">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Attribute </w:t>
            </w:r>
          </w:p>
        </w:tc>
        <w:tc>
          <w:tcPr>
            <w:tcW w:w="2066" w:type="dxa"/>
          </w:tcPr>
          <w:p w14:paraId="5DEC24BC" w14:textId="77777777" w:rsidR="00F00437" w:rsidRPr="00565E2B" w:rsidRDefault="00F00437" w:rsidP="00F00437">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fixedSpeakerLocationCode </w:t>
            </w:r>
          </w:p>
        </w:tc>
        <w:tc>
          <w:tcPr>
            <w:tcW w:w="2439" w:type="dxa"/>
          </w:tcPr>
          <w:p w14:paraId="474A34BC" w14:textId="77777777" w:rsidR="00F00437" w:rsidRPr="00565E2B" w:rsidRDefault="00F00437" w:rsidP="00F00437">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FixedSpeakerLocationCode</w:t>
            </w:r>
          </w:p>
        </w:tc>
        <w:tc>
          <w:tcPr>
            <w:tcW w:w="650" w:type="dxa"/>
          </w:tcPr>
          <w:p w14:paraId="04D5F47B" w14:textId="77777777" w:rsidR="00F00437" w:rsidRPr="00565E2B" w:rsidRDefault="00F00437" w:rsidP="00F00437">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0..1 </w:t>
            </w:r>
          </w:p>
        </w:tc>
        <w:tc>
          <w:tcPr>
            <w:tcW w:w="4023" w:type="dxa"/>
          </w:tcPr>
          <w:p w14:paraId="1F10C08B" w14:textId="77777777" w:rsidR="00F00437" w:rsidRPr="00565E2B" w:rsidRDefault="00F00437" w:rsidP="00F00437">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 The location of speakers that cannot be detached available on the unit. </w:t>
            </w:r>
          </w:p>
        </w:tc>
      </w:tr>
      <w:tr w:rsidR="00F00437" w:rsidRPr="00AF5311" w14:paraId="3EABBCBD" w14:textId="77777777" w:rsidTr="00565E2B">
        <w:trPr>
          <w:cantSplit/>
        </w:trPr>
        <w:tc>
          <w:tcPr>
            <w:tcW w:w="2342" w:type="dxa"/>
          </w:tcPr>
          <w:p w14:paraId="73426243" w14:textId="77777777" w:rsidR="00F00437" w:rsidRPr="00565E2B" w:rsidRDefault="00F00437" w:rsidP="00F00437">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Attribute</w:t>
            </w:r>
          </w:p>
        </w:tc>
        <w:tc>
          <w:tcPr>
            <w:tcW w:w="2066" w:type="dxa"/>
          </w:tcPr>
          <w:p w14:paraId="54C0A331" w14:textId="77777777" w:rsidR="00F00437" w:rsidRPr="00565E2B" w:rsidRDefault="00F00437" w:rsidP="00F00437">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microphoneTypeCode</w:t>
            </w:r>
          </w:p>
        </w:tc>
        <w:tc>
          <w:tcPr>
            <w:tcW w:w="2439" w:type="dxa"/>
          </w:tcPr>
          <w:p w14:paraId="7D417C91" w14:textId="77777777" w:rsidR="00F00437" w:rsidRPr="00565E2B" w:rsidRDefault="00F00437" w:rsidP="00F00437">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microphoneTypeCode</w:t>
            </w:r>
          </w:p>
        </w:tc>
        <w:tc>
          <w:tcPr>
            <w:tcW w:w="650" w:type="dxa"/>
          </w:tcPr>
          <w:p w14:paraId="5454CAD9" w14:textId="77777777" w:rsidR="00F00437" w:rsidRPr="00565E2B" w:rsidRDefault="00F00437" w:rsidP="00F00437">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0..1</w:t>
            </w:r>
          </w:p>
        </w:tc>
        <w:tc>
          <w:tcPr>
            <w:tcW w:w="4023" w:type="dxa"/>
          </w:tcPr>
          <w:p w14:paraId="53F6D08E" w14:textId="77777777" w:rsidR="00F00437" w:rsidRPr="00565E2B" w:rsidRDefault="00F00437" w:rsidP="00F00437">
            <w:pPr>
              <w:spacing w:before="60" w:after="60"/>
              <w:rPr>
                <w:rFonts w:asciiTheme="minorHAnsi" w:hAnsiTheme="minorHAnsi" w:cs="Arial"/>
                <w:sz w:val="16"/>
                <w:szCs w:val="16"/>
                <w:lang w:eastAsia="x-none"/>
              </w:rPr>
            </w:pPr>
            <w:r w:rsidRPr="00565E2B">
              <w:rPr>
                <w:rFonts w:asciiTheme="minorHAnsi" w:hAnsiTheme="minorHAnsi" w:cs="Arial"/>
                <w:sz w:val="16"/>
                <w:szCs w:val="16"/>
              </w:rPr>
              <w:t>The type of microphone the trade item contains expressed as a code for example WIRELESS.</w:t>
            </w:r>
          </w:p>
        </w:tc>
      </w:tr>
      <w:tr w:rsidR="00F00437" w:rsidRPr="00AF5311" w14:paraId="6DA402F4" w14:textId="77777777" w:rsidTr="00565E2B">
        <w:trPr>
          <w:cantSplit/>
        </w:trPr>
        <w:tc>
          <w:tcPr>
            <w:tcW w:w="2342" w:type="dxa"/>
          </w:tcPr>
          <w:p w14:paraId="5D7480BD" w14:textId="77777777" w:rsidR="00F00437" w:rsidRPr="00565E2B" w:rsidRDefault="00F00437" w:rsidP="00F00437">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Attribute </w:t>
            </w:r>
          </w:p>
        </w:tc>
        <w:tc>
          <w:tcPr>
            <w:tcW w:w="2066" w:type="dxa"/>
          </w:tcPr>
          <w:p w14:paraId="597BC9F2" w14:textId="77777777" w:rsidR="00F00437" w:rsidRPr="00565E2B" w:rsidRDefault="00F00437" w:rsidP="00F00437">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surroundSoundDigitalDecoderTypeCode </w:t>
            </w:r>
          </w:p>
        </w:tc>
        <w:tc>
          <w:tcPr>
            <w:tcW w:w="2439" w:type="dxa"/>
          </w:tcPr>
          <w:p w14:paraId="7CFF2958" w14:textId="77777777" w:rsidR="00F00437" w:rsidRPr="00565E2B" w:rsidRDefault="00F00437" w:rsidP="00F00437">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SurroundSoundDigitalDecoderTypeCode</w:t>
            </w:r>
          </w:p>
        </w:tc>
        <w:tc>
          <w:tcPr>
            <w:tcW w:w="650" w:type="dxa"/>
          </w:tcPr>
          <w:p w14:paraId="63E20C67" w14:textId="77777777" w:rsidR="00F00437" w:rsidRPr="00565E2B" w:rsidRDefault="00F00437" w:rsidP="00F00437">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0..* </w:t>
            </w:r>
          </w:p>
        </w:tc>
        <w:tc>
          <w:tcPr>
            <w:tcW w:w="4023" w:type="dxa"/>
          </w:tcPr>
          <w:p w14:paraId="7202B9EF" w14:textId="77777777" w:rsidR="00F00437" w:rsidRPr="00565E2B" w:rsidRDefault="00F00437" w:rsidP="00F00437">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 The type of feature capable of decoding and playback of particular sound systems expressed as a code for example DTS HD. </w:t>
            </w:r>
          </w:p>
        </w:tc>
      </w:tr>
      <w:tr w:rsidR="00F00437" w:rsidRPr="00AF5311" w14:paraId="1907B9B6" w14:textId="77777777" w:rsidTr="00565E2B">
        <w:trPr>
          <w:cantSplit/>
        </w:trPr>
        <w:tc>
          <w:tcPr>
            <w:tcW w:w="2342" w:type="dxa"/>
          </w:tcPr>
          <w:p w14:paraId="481231AB" w14:textId="77777777" w:rsidR="00F00437" w:rsidRPr="00565E2B" w:rsidRDefault="00F00437" w:rsidP="00F00437">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Attribute </w:t>
            </w:r>
          </w:p>
        </w:tc>
        <w:tc>
          <w:tcPr>
            <w:tcW w:w="2066" w:type="dxa"/>
          </w:tcPr>
          <w:p w14:paraId="7D083DAA" w14:textId="77777777" w:rsidR="00F00437" w:rsidRPr="00565E2B" w:rsidRDefault="00F00437" w:rsidP="00F00437">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totalAudioPowerOutput </w:t>
            </w:r>
          </w:p>
        </w:tc>
        <w:tc>
          <w:tcPr>
            <w:tcW w:w="2439" w:type="dxa"/>
          </w:tcPr>
          <w:p w14:paraId="4032AD13" w14:textId="77777777" w:rsidR="00F00437" w:rsidRPr="00565E2B" w:rsidRDefault="00F00437" w:rsidP="00F00437">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Measurement</w:t>
            </w:r>
          </w:p>
        </w:tc>
        <w:tc>
          <w:tcPr>
            <w:tcW w:w="650" w:type="dxa"/>
          </w:tcPr>
          <w:p w14:paraId="732697BA" w14:textId="77777777" w:rsidR="00F00437" w:rsidRPr="00565E2B" w:rsidRDefault="00F00437" w:rsidP="00F00437">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0..* </w:t>
            </w:r>
          </w:p>
        </w:tc>
        <w:tc>
          <w:tcPr>
            <w:tcW w:w="4023" w:type="dxa"/>
          </w:tcPr>
          <w:p w14:paraId="2A97B501" w14:textId="77777777" w:rsidR="00F00437" w:rsidRPr="00565E2B" w:rsidRDefault="00F00437" w:rsidP="00F00437">
            <w:pPr>
              <w:spacing w:before="60" w:after="60"/>
              <w:rPr>
                <w:rFonts w:asciiTheme="minorHAnsi" w:hAnsiTheme="minorHAnsi" w:cs="Arial"/>
                <w:sz w:val="16"/>
                <w:szCs w:val="16"/>
                <w:lang w:val="nl-NL" w:eastAsia="x-none"/>
              </w:rPr>
            </w:pPr>
            <w:r w:rsidRPr="00565E2B">
              <w:rPr>
                <w:rFonts w:asciiTheme="minorHAnsi" w:hAnsiTheme="minorHAnsi" w:cs="Arial"/>
                <w:sz w:val="16"/>
                <w:szCs w:val="16"/>
                <w:lang w:eastAsia="en-GB"/>
              </w:rPr>
              <w:t>The total audio power output of the product expressed in Watts.</w:t>
            </w:r>
          </w:p>
        </w:tc>
      </w:tr>
    </w:tbl>
    <w:p w14:paraId="586C467E" w14:textId="77777777" w:rsidR="008932A5" w:rsidRDefault="008932A5" w:rsidP="00746605">
      <w:pPr>
        <w:pStyle w:val="GS1Body"/>
        <w:jc w:val="center"/>
      </w:pPr>
    </w:p>
    <w:p w14:paraId="4CD945A3" w14:textId="77777777" w:rsidR="00565E2B" w:rsidRPr="001059A8" w:rsidRDefault="00565E2B" w:rsidP="00565E2B">
      <w:pPr>
        <w:pStyle w:val="Heading2"/>
        <w:pageBreakBefore/>
      </w:pPr>
      <w:bookmarkStart w:id="186" w:name="_Toc67766134"/>
      <w:r w:rsidRPr="001059A8">
        <w:lastRenderedPageBreak/>
        <w:t>Farming And Processing Information Module</w:t>
      </w:r>
      <w:bookmarkEnd w:id="186"/>
    </w:p>
    <w:p w14:paraId="46514D57" w14:textId="77777777" w:rsidR="00565E2B" w:rsidRDefault="00565E2B" w:rsidP="0006003D">
      <w:pPr>
        <w:pStyle w:val="GS1Body"/>
        <w:ind w:left="0"/>
        <w:rPr>
          <w:noProof/>
          <w:lang w:val="en-US"/>
        </w:rPr>
      </w:pPr>
    </w:p>
    <w:p w14:paraId="3810D541" w14:textId="77777777" w:rsidR="00565E2B" w:rsidRDefault="00565E2B" w:rsidP="00C64EA3">
      <w:pPr>
        <w:pStyle w:val="GS1Body"/>
        <w:jc w:val="center"/>
        <w:rPr>
          <w:noProof/>
          <w:lang w:val="en-US"/>
        </w:rPr>
      </w:pPr>
      <w:r>
        <w:rPr>
          <w:noProof/>
          <w:lang w:eastAsia="en-GB"/>
        </w:rPr>
        <w:drawing>
          <wp:inline distT="0" distB="0" distL="0" distR="0" wp14:anchorId="2FDBEAC4" wp14:editId="22CA1E7F">
            <wp:extent cx="7772400" cy="310896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7772400" cy="3108960"/>
                    </a:xfrm>
                    <a:prstGeom prst="rect">
                      <a:avLst/>
                    </a:prstGeom>
                    <a:noFill/>
                    <a:ln>
                      <a:noFill/>
                    </a:ln>
                  </pic:spPr>
                </pic:pic>
              </a:graphicData>
            </a:graphic>
          </wp:inline>
        </w:drawing>
      </w:r>
    </w:p>
    <w:p w14:paraId="78D1DF7F" w14:textId="77777777" w:rsidR="00565E2B" w:rsidRPr="00007B9A" w:rsidRDefault="00565E2B" w:rsidP="00565E2B">
      <w:pPr>
        <w:tabs>
          <w:tab w:val="left" w:pos="1440"/>
        </w:tabs>
        <w:spacing w:before="240" w:after="240"/>
        <w:ind w:left="1440" w:hanging="576"/>
        <w:jc w:val="both"/>
        <w:rPr>
          <w:rFonts w:ascii="Arial" w:hAnsi="Arial"/>
          <w:noProof/>
          <w:sz w:val="20"/>
        </w:rPr>
      </w:pPr>
      <w:r w:rsidRPr="00007B9A">
        <w:rPr>
          <w:rFonts w:ascii="Arial" w:hAnsi="Arial"/>
          <w:b/>
          <w:noProof/>
          <w:position w:val="-6"/>
          <w:sz w:val="20"/>
          <w:lang w:eastAsia="en-GB"/>
        </w:rPr>
        <w:drawing>
          <wp:inline distT="0" distB="0" distL="0" distR="0" wp14:anchorId="3F00B7F1" wp14:editId="199D6F2C">
            <wp:extent cx="213360" cy="213360"/>
            <wp:effectExtent l="0" t="0" r="0" b="0"/>
            <wp:docPr id="151" name="Picture 151" descr="Note_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_oran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r w:rsidRPr="00007B9A">
        <w:rPr>
          <w:rFonts w:ascii="Arial" w:hAnsi="Arial"/>
          <w:b/>
          <w:bCs/>
          <w:sz w:val="20"/>
          <w:lang w:eastAsia="x-none"/>
        </w:rPr>
        <w:tab/>
        <w:t>Note:</w:t>
      </w:r>
      <w:r w:rsidRPr="00007B9A">
        <w:rPr>
          <w:rFonts w:ascii="Arial" w:hAnsi="Arial"/>
          <w:sz w:val="20"/>
          <w:lang w:eastAsia="x-none"/>
        </w:rPr>
        <w:t xml:space="preserve"> Common class (in grey) is located in the GDSN Common Library.</w:t>
      </w:r>
    </w:p>
    <w:p w14:paraId="267816E1" w14:textId="77777777" w:rsidR="00565E2B" w:rsidRDefault="00565E2B" w:rsidP="00565E2B">
      <w:pPr>
        <w:pStyle w:val="GS1Body"/>
        <w:jc w:val="center"/>
        <w:rPr>
          <w:noProof/>
          <w:lang w:val="en-US"/>
        </w:rPr>
      </w:pP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19"/>
        <w:gridCol w:w="1987"/>
        <w:gridCol w:w="1805"/>
        <w:gridCol w:w="976"/>
        <w:gridCol w:w="5033"/>
      </w:tblGrid>
      <w:tr w:rsidR="00565E2B" w:rsidRPr="00560608" w14:paraId="01D7AE70" w14:textId="77777777" w:rsidTr="00565E2B">
        <w:trPr>
          <w:cantSplit/>
          <w:tblHeader/>
        </w:trPr>
        <w:tc>
          <w:tcPr>
            <w:tcW w:w="1612" w:type="dxa"/>
            <w:shd w:val="clear" w:color="auto" w:fill="002C6C"/>
          </w:tcPr>
          <w:p w14:paraId="6812866F" w14:textId="77777777" w:rsidR="00565E2B" w:rsidRPr="00565E2B" w:rsidRDefault="00565E2B" w:rsidP="00565E2B">
            <w:pPr>
              <w:keepNext/>
              <w:spacing w:before="60" w:after="60"/>
              <w:rPr>
                <w:rFonts w:asciiTheme="minorHAnsi" w:hAnsiTheme="minorHAnsi"/>
                <w:b/>
                <w:bCs/>
                <w:color w:val="FFFFFF"/>
                <w:sz w:val="16"/>
                <w:szCs w:val="16"/>
              </w:rPr>
            </w:pPr>
            <w:r w:rsidRPr="00565E2B">
              <w:rPr>
                <w:rFonts w:asciiTheme="minorHAnsi" w:hAnsiTheme="minorHAnsi"/>
                <w:b/>
                <w:bCs/>
                <w:color w:val="FFFFFF"/>
                <w:sz w:val="16"/>
                <w:szCs w:val="16"/>
              </w:rPr>
              <w:t>content</w:t>
            </w:r>
          </w:p>
        </w:tc>
        <w:tc>
          <w:tcPr>
            <w:tcW w:w="1863" w:type="dxa"/>
            <w:shd w:val="clear" w:color="auto" w:fill="002C6C"/>
          </w:tcPr>
          <w:p w14:paraId="29BC4238" w14:textId="77777777" w:rsidR="00565E2B" w:rsidRPr="00565E2B" w:rsidRDefault="00565E2B" w:rsidP="00565E2B">
            <w:pPr>
              <w:keepNext/>
              <w:spacing w:before="60" w:after="60"/>
              <w:rPr>
                <w:rFonts w:asciiTheme="minorHAnsi" w:hAnsiTheme="minorHAnsi"/>
                <w:b/>
                <w:bCs/>
                <w:color w:val="FFFFFF"/>
                <w:sz w:val="16"/>
                <w:szCs w:val="16"/>
              </w:rPr>
            </w:pPr>
            <w:r w:rsidRPr="00565E2B">
              <w:rPr>
                <w:rFonts w:asciiTheme="minorHAnsi" w:hAnsiTheme="minorHAnsi"/>
                <w:b/>
                <w:bCs/>
                <w:color w:val="FFFFFF"/>
                <w:sz w:val="16"/>
                <w:szCs w:val="16"/>
              </w:rPr>
              <w:t>attribute / role</w:t>
            </w:r>
          </w:p>
        </w:tc>
        <w:tc>
          <w:tcPr>
            <w:tcW w:w="1692" w:type="dxa"/>
            <w:shd w:val="clear" w:color="auto" w:fill="002C6C"/>
          </w:tcPr>
          <w:p w14:paraId="3645156B" w14:textId="77777777" w:rsidR="00565E2B" w:rsidRPr="00565E2B" w:rsidRDefault="00565E2B" w:rsidP="00565E2B">
            <w:pPr>
              <w:keepNext/>
              <w:spacing w:before="60" w:after="60"/>
              <w:rPr>
                <w:rFonts w:asciiTheme="minorHAnsi" w:hAnsiTheme="minorHAnsi"/>
                <w:b/>
                <w:bCs/>
                <w:color w:val="FFFFFF"/>
                <w:sz w:val="16"/>
                <w:szCs w:val="16"/>
              </w:rPr>
            </w:pPr>
            <w:r w:rsidRPr="00565E2B">
              <w:rPr>
                <w:rFonts w:asciiTheme="minorHAnsi" w:hAnsiTheme="minorHAnsi"/>
                <w:b/>
                <w:bCs/>
                <w:color w:val="FFFFFF"/>
                <w:sz w:val="16"/>
                <w:szCs w:val="16"/>
              </w:rPr>
              <w:t>datatype /secondary class</w:t>
            </w:r>
          </w:p>
        </w:tc>
        <w:tc>
          <w:tcPr>
            <w:tcW w:w="915" w:type="dxa"/>
            <w:shd w:val="clear" w:color="auto" w:fill="002C6C"/>
          </w:tcPr>
          <w:p w14:paraId="135370C2" w14:textId="77777777" w:rsidR="00565E2B" w:rsidRPr="00565E2B" w:rsidRDefault="00565E2B" w:rsidP="00565E2B">
            <w:pPr>
              <w:keepNext/>
              <w:spacing w:before="60" w:after="60"/>
              <w:rPr>
                <w:rFonts w:asciiTheme="minorHAnsi" w:hAnsiTheme="minorHAnsi"/>
                <w:b/>
                <w:bCs/>
                <w:color w:val="FFFFFF"/>
                <w:sz w:val="16"/>
                <w:szCs w:val="16"/>
              </w:rPr>
            </w:pPr>
            <w:r w:rsidRPr="00565E2B">
              <w:rPr>
                <w:rFonts w:asciiTheme="minorHAnsi" w:hAnsiTheme="minorHAnsi"/>
                <w:b/>
                <w:bCs/>
                <w:color w:val="FFFFFF"/>
                <w:sz w:val="16"/>
                <w:szCs w:val="16"/>
              </w:rPr>
              <w:t>multiplicity</w:t>
            </w:r>
          </w:p>
        </w:tc>
        <w:tc>
          <w:tcPr>
            <w:tcW w:w="4718" w:type="dxa"/>
            <w:shd w:val="clear" w:color="auto" w:fill="002C6C"/>
          </w:tcPr>
          <w:p w14:paraId="03196F83" w14:textId="77777777" w:rsidR="00565E2B" w:rsidRPr="00565E2B" w:rsidRDefault="00565E2B" w:rsidP="00565E2B">
            <w:pPr>
              <w:keepNext/>
              <w:spacing w:before="60" w:after="60"/>
              <w:rPr>
                <w:rFonts w:asciiTheme="minorHAnsi" w:hAnsiTheme="minorHAnsi"/>
                <w:b/>
                <w:bCs/>
                <w:color w:val="FFFFFF"/>
                <w:sz w:val="16"/>
                <w:szCs w:val="16"/>
              </w:rPr>
            </w:pPr>
            <w:r w:rsidRPr="00565E2B">
              <w:rPr>
                <w:rFonts w:asciiTheme="minorHAnsi" w:hAnsiTheme="minorHAnsi"/>
                <w:b/>
                <w:bCs/>
                <w:color w:val="FFFFFF"/>
                <w:sz w:val="16"/>
                <w:szCs w:val="16"/>
              </w:rPr>
              <w:t>definition</w:t>
            </w:r>
          </w:p>
        </w:tc>
      </w:tr>
      <w:tr w:rsidR="00565E2B" w:rsidRPr="00AB5DAE" w14:paraId="5702F8D1" w14:textId="77777777" w:rsidTr="00565E2B">
        <w:trPr>
          <w:cantSplit/>
          <w:trHeight w:val="476"/>
        </w:trPr>
        <w:tc>
          <w:tcPr>
            <w:tcW w:w="1612" w:type="dxa"/>
          </w:tcPr>
          <w:p w14:paraId="4A4BBADB" w14:textId="77777777" w:rsidR="00565E2B" w:rsidRPr="00AB5DAE" w:rsidRDefault="00565E2B" w:rsidP="00565E2B">
            <w:pPr>
              <w:spacing w:before="60" w:after="60"/>
              <w:rPr>
                <w:rFonts w:asciiTheme="minorHAnsi" w:hAnsiTheme="minorHAnsi" w:cs="Arial"/>
                <w:sz w:val="16"/>
                <w:szCs w:val="16"/>
                <w:lang w:eastAsia="x-none"/>
              </w:rPr>
            </w:pPr>
            <w:r w:rsidRPr="00AB5DAE">
              <w:rPr>
                <w:rFonts w:asciiTheme="minorHAnsi" w:hAnsiTheme="minorHAnsi" w:cs="Arial"/>
                <w:sz w:val="16"/>
                <w:szCs w:val="16"/>
                <w:lang w:eastAsia="x-none"/>
              </w:rPr>
              <w:t>Farming</w:t>
            </w:r>
            <w:r w:rsidR="00035B97" w:rsidRPr="00AB5DAE">
              <w:rPr>
                <w:rFonts w:asciiTheme="minorHAnsi" w:hAnsiTheme="minorHAnsi" w:cs="Arial"/>
                <w:sz w:val="16"/>
                <w:szCs w:val="16"/>
                <w:lang w:eastAsia="x-none"/>
              </w:rPr>
              <w:t>And</w:t>
            </w:r>
            <w:r w:rsidRPr="00AB5DAE">
              <w:rPr>
                <w:rFonts w:asciiTheme="minorHAnsi" w:hAnsiTheme="minorHAnsi" w:cs="Arial"/>
                <w:sz w:val="16"/>
                <w:szCs w:val="16"/>
                <w:lang w:eastAsia="x-none"/>
              </w:rPr>
              <w:t>ProcessingInformationModule</w:t>
            </w:r>
          </w:p>
        </w:tc>
        <w:tc>
          <w:tcPr>
            <w:tcW w:w="1863" w:type="dxa"/>
          </w:tcPr>
          <w:p w14:paraId="564C4EED" w14:textId="77777777" w:rsidR="00565E2B" w:rsidRPr="00AB5DAE" w:rsidRDefault="00565E2B" w:rsidP="00565E2B">
            <w:pPr>
              <w:spacing w:before="60" w:after="60"/>
              <w:rPr>
                <w:rFonts w:asciiTheme="minorHAnsi" w:hAnsiTheme="minorHAnsi" w:cs="Arial"/>
                <w:sz w:val="16"/>
                <w:szCs w:val="16"/>
                <w:lang w:eastAsia="x-none"/>
              </w:rPr>
            </w:pPr>
          </w:p>
        </w:tc>
        <w:tc>
          <w:tcPr>
            <w:tcW w:w="1692" w:type="dxa"/>
          </w:tcPr>
          <w:p w14:paraId="487CB775" w14:textId="77777777" w:rsidR="00565E2B" w:rsidRPr="00AB5DAE" w:rsidRDefault="00565E2B" w:rsidP="00565E2B">
            <w:pPr>
              <w:spacing w:before="60" w:after="60"/>
              <w:rPr>
                <w:rFonts w:asciiTheme="minorHAnsi" w:hAnsiTheme="minorHAnsi" w:cs="Arial"/>
                <w:sz w:val="16"/>
                <w:szCs w:val="16"/>
                <w:lang w:eastAsia="x-none"/>
              </w:rPr>
            </w:pPr>
          </w:p>
        </w:tc>
        <w:tc>
          <w:tcPr>
            <w:tcW w:w="915" w:type="dxa"/>
          </w:tcPr>
          <w:p w14:paraId="7396E9C7" w14:textId="77777777" w:rsidR="00565E2B" w:rsidRPr="00AB5DAE" w:rsidRDefault="00565E2B" w:rsidP="00565E2B">
            <w:pPr>
              <w:spacing w:before="60" w:after="60"/>
              <w:rPr>
                <w:rFonts w:asciiTheme="minorHAnsi" w:hAnsiTheme="minorHAnsi" w:cs="Arial"/>
                <w:sz w:val="16"/>
                <w:szCs w:val="16"/>
                <w:lang w:eastAsia="x-none"/>
              </w:rPr>
            </w:pPr>
          </w:p>
        </w:tc>
        <w:tc>
          <w:tcPr>
            <w:tcW w:w="4718" w:type="dxa"/>
          </w:tcPr>
          <w:p w14:paraId="7F93752B" w14:textId="77777777" w:rsidR="00565E2B" w:rsidRPr="00AB5DAE" w:rsidRDefault="00565E2B" w:rsidP="00565E2B">
            <w:pPr>
              <w:spacing w:before="60" w:after="60"/>
              <w:rPr>
                <w:rFonts w:asciiTheme="minorHAnsi" w:hAnsiTheme="minorHAnsi" w:cs="Arial"/>
                <w:sz w:val="16"/>
                <w:szCs w:val="16"/>
                <w:lang w:eastAsia="x-none"/>
              </w:rPr>
            </w:pPr>
            <w:r w:rsidRPr="00AB5DAE">
              <w:rPr>
                <w:rFonts w:asciiTheme="minorHAnsi" w:hAnsiTheme="minorHAnsi" w:cs="Arial"/>
                <w:sz w:val="16"/>
                <w:szCs w:val="16"/>
                <w:lang w:eastAsia="x-none"/>
              </w:rPr>
              <w:t>Information on any farming or processing performed on and agricultural trade item.</w:t>
            </w:r>
          </w:p>
        </w:tc>
      </w:tr>
      <w:tr w:rsidR="00565E2B" w:rsidRPr="00560608" w14:paraId="1AE97E31" w14:textId="77777777" w:rsidTr="00565E2B">
        <w:trPr>
          <w:cantSplit/>
          <w:trHeight w:val="476"/>
        </w:trPr>
        <w:tc>
          <w:tcPr>
            <w:tcW w:w="1612" w:type="dxa"/>
          </w:tcPr>
          <w:p w14:paraId="2810500E" w14:textId="77777777" w:rsidR="00565E2B" w:rsidRPr="00565E2B" w:rsidRDefault="00565E2B"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Association</w:t>
            </w:r>
          </w:p>
        </w:tc>
        <w:tc>
          <w:tcPr>
            <w:tcW w:w="1863" w:type="dxa"/>
          </w:tcPr>
          <w:p w14:paraId="14DBF2AB" w14:textId="77777777" w:rsidR="00565E2B" w:rsidRPr="00565E2B" w:rsidRDefault="00565E2B"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tradeItemOrganicInformation</w:t>
            </w:r>
          </w:p>
        </w:tc>
        <w:tc>
          <w:tcPr>
            <w:tcW w:w="1692" w:type="dxa"/>
          </w:tcPr>
          <w:p w14:paraId="54F94BD5" w14:textId="77777777" w:rsidR="00565E2B" w:rsidRPr="00565E2B" w:rsidRDefault="00565E2B"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OrganicInformation</w:t>
            </w:r>
          </w:p>
        </w:tc>
        <w:tc>
          <w:tcPr>
            <w:tcW w:w="915" w:type="dxa"/>
          </w:tcPr>
          <w:p w14:paraId="7ADF0FAE" w14:textId="77777777" w:rsidR="00565E2B" w:rsidRPr="00565E2B" w:rsidRDefault="00565E2B"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0..1</w:t>
            </w:r>
          </w:p>
        </w:tc>
        <w:tc>
          <w:tcPr>
            <w:tcW w:w="4718" w:type="dxa"/>
          </w:tcPr>
          <w:p w14:paraId="5A69763A" w14:textId="77777777" w:rsidR="00565E2B" w:rsidRPr="00565E2B" w:rsidRDefault="00565E2B"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 xml:space="preserve">Details on the trade item regarding the extent of organic production.  </w:t>
            </w:r>
          </w:p>
        </w:tc>
      </w:tr>
      <w:tr w:rsidR="00565E2B" w:rsidRPr="00560608" w14:paraId="29EDC2DE" w14:textId="77777777" w:rsidTr="00565E2B">
        <w:trPr>
          <w:cantSplit/>
          <w:trHeight w:val="476"/>
        </w:trPr>
        <w:tc>
          <w:tcPr>
            <w:tcW w:w="1612" w:type="dxa"/>
          </w:tcPr>
          <w:p w14:paraId="0A9ADF97" w14:textId="77777777" w:rsidR="00565E2B" w:rsidRPr="00565E2B" w:rsidRDefault="00565E2B" w:rsidP="00565E2B">
            <w:pPr>
              <w:spacing w:before="60" w:after="60"/>
              <w:rPr>
                <w:rFonts w:asciiTheme="minorHAnsi" w:hAnsiTheme="minorHAnsi"/>
                <w:sz w:val="16"/>
                <w:szCs w:val="16"/>
                <w:lang w:eastAsia="x-none"/>
              </w:rPr>
            </w:pPr>
            <w:r w:rsidRPr="00565E2B">
              <w:rPr>
                <w:rFonts w:asciiTheme="minorHAnsi" w:hAnsiTheme="minorHAnsi" w:cs="Arial"/>
                <w:sz w:val="16"/>
                <w:szCs w:val="16"/>
                <w:lang w:eastAsia="x-none"/>
              </w:rPr>
              <w:t>Association</w:t>
            </w:r>
          </w:p>
        </w:tc>
        <w:tc>
          <w:tcPr>
            <w:tcW w:w="1863" w:type="dxa"/>
          </w:tcPr>
          <w:p w14:paraId="728069C3" w14:textId="77777777" w:rsidR="00565E2B" w:rsidRPr="00565E2B" w:rsidRDefault="00565E2B"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tradeItemFarmingAndProcessing</w:t>
            </w:r>
          </w:p>
        </w:tc>
        <w:tc>
          <w:tcPr>
            <w:tcW w:w="1692" w:type="dxa"/>
          </w:tcPr>
          <w:p w14:paraId="436649BD" w14:textId="77777777" w:rsidR="00565E2B" w:rsidRPr="00565E2B" w:rsidRDefault="00565E2B"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FarmingAndProcessingInformation</w:t>
            </w:r>
          </w:p>
        </w:tc>
        <w:tc>
          <w:tcPr>
            <w:tcW w:w="915" w:type="dxa"/>
          </w:tcPr>
          <w:p w14:paraId="4627A0B7" w14:textId="77777777" w:rsidR="00565E2B" w:rsidRPr="00565E2B" w:rsidRDefault="00565E2B"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0..1</w:t>
            </w:r>
          </w:p>
        </w:tc>
        <w:tc>
          <w:tcPr>
            <w:tcW w:w="4718" w:type="dxa"/>
          </w:tcPr>
          <w:p w14:paraId="794D6A23" w14:textId="77777777" w:rsidR="00565E2B" w:rsidRPr="00565E2B" w:rsidRDefault="00565E2B" w:rsidP="00565E2B">
            <w:pPr>
              <w:spacing w:before="60" w:after="60"/>
              <w:rPr>
                <w:rFonts w:asciiTheme="minorHAnsi" w:hAnsiTheme="minorHAnsi" w:cs="Arial"/>
                <w:sz w:val="16"/>
                <w:szCs w:val="16"/>
                <w:lang w:eastAsia="x-none"/>
              </w:rPr>
            </w:pPr>
            <w:r w:rsidRPr="00565E2B">
              <w:rPr>
                <w:rFonts w:asciiTheme="minorHAnsi" w:hAnsiTheme="minorHAnsi" w:cs="Arial"/>
                <w:sz w:val="16"/>
                <w:szCs w:val="16"/>
                <w:lang w:eastAsia="x-none"/>
              </w:rPr>
              <w:t>Information on farming and processing for a trade item.</w:t>
            </w:r>
          </w:p>
        </w:tc>
      </w:tr>
      <w:tr w:rsidR="00565E2B" w:rsidRPr="00560608" w14:paraId="3AD50E6A" w14:textId="77777777" w:rsidTr="00565E2B">
        <w:trPr>
          <w:cantSplit/>
          <w:trHeight w:val="476"/>
        </w:trPr>
        <w:tc>
          <w:tcPr>
            <w:tcW w:w="1612" w:type="dxa"/>
          </w:tcPr>
          <w:p w14:paraId="215985C2" w14:textId="77777777" w:rsidR="00565E2B" w:rsidRPr="00565E2B" w:rsidRDefault="00565E2B" w:rsidP="00565E2B">
            <w:pPr>
              <w:rPr>
                <w:rFonts w:asciiTheme="minorHAnsi" w:hAnsiTheme="minorHAnsi" w:cs="Arial"/>
                <w:sz w:val="16"/>
                <w:szCs w:val="16"/>
              </w:rPr>
            </w:pPr>
            <w:r w:rsidRPr="00565E2B">
              <w:rPr>
                <w:rFonts w:asciiTheme="minorHAnsi" w:hAnsiTheme="minorHAnsi" w:cs="Arial"/>
                <w:sz w:val="16"/>
                <w:szCs w:val="16"/>
              </w:rPr>
              <w:t>Association</w:t>
            </w:r>
          </w:p>
        </w:tc>
        <w:tc>
          <w:tcPr>
            <w:tcW w:w="1863" w:type="dxa"/>
          </w:tcPr>
          <w:p w14:paraId="026D256B" w14:textId="77777777" w:rsidR="00565E2B" w:rsidRPr="00565E2B" w:rsidRDefault="00565E2B" w:rsidP="00565E2B">
            <w:pPr>
              <w:rPr>
                <w:rFonts w:asciiTheme="minorHAnsi" w:hAnsiTheme="minorHAnsi" w:cs="Arial"/>
                <w:sz w:val="16"/>
                <w:szCs w:val="16"/>
              </w:rPr>
            </w:pPr>
            <w:r w:rsidRPr="00565E2B">
              <w:rPr>
                <w:rFonts w:asciiTheme="minorHAnsi" w:hAnsiTheme="minorHAnsi" w:cs="Arial"/>
                <w:sz w:val="16"/>
                <w:szCs w:val="16"/>
              </w:rPr>
              <w:t>avpList</w:t>
            </w:r>
          </w:p>
        </w:tc>
        <w:tc>
          <w:tcPr>
            <w:tcW w:w="1692" w:type="dxa"/>
          </w:tcPr>
          <w:p w14:paraId="3041275B" w14:textId="77777777" w:rsidR="00565E2B" w:rsidRPr="00565E2B" w:rsidRDefault="00565E2B" w:rsidP="00565E2B">
            <w:pPr>
              <w:rPr>
                <w:rFonts w:asciiTheme="minorHAnsi" w:hAnsiTheme="minorHAnsi" w:cs="Arial"/>
                <w:sz w:val="16"/>
                <w:szCs w:val="16"/>
              </w:rPr>
            </w:pPr>
            <w:r w:rsidRPr="00565E2B">
              <w:rPr>
                <w:rFonts w:asciiTheme="minorHAnsi" w:hAnsiTheme="minorHAnsi" w:cs="Arial"/>
                <w:sz w:val="16"/>
                <w:szCs w:val="16"/>
              </w:rPr>
              <w:t>GS1_AttributeValuePairList</w:t>
            </w:r>
          </w:p>
        </w:tc>
        <w:tc>
          <w:tcPr>
            <w:tcW w:w="915" w:type="dxa"/>
          </w:tcPr>
          <w:p w14:paraId="4E8F8B5A" w14:textId="77777777" w:rsidR="00565E2B" w:rsidRPr="00565E2B" w:rsidRDefault="00565E2B" w:rsidP="00565E2B">
            <w:pPr>
              <w:rPr>
                <w:rFonts w:asciiTheme="minorHAnsi" w:hAnsiTheme="minorHAnsi" w:cs="Arial"/>
                <w:sz w:val="16"/>
                <w:szCs w:val="16"/>
              </w:rPr>
            </w:pPr>
            <w:r w:rsidRPr="00565E2B">
              <w:rPr>
                <w:rFonts w:asciiTheme="minorHAnsi" w:hAnsiTheme="minorHAnsi" w:cs="Arial"/>
                <w:sz w:val="16"/>
                <w:szCs w:val="16"/>
              </w:rPr>
              <w:t>0..1</w:t>
            </w:r>
          </w:p>
        </w:tc>
        <w:tc>
          <w:tcPr>
            <w:tcW w:w="4718" w:type="dxa"/>
          </w:tcPr>
          <w:p w14:paraId="73E1DC80" w14:textId="77777777" w:rsidR="00565E2B" w:rsidRPr="00565E2B" w:rsidRDefault="00565E2B" w:rsidP="00565E2B">
            <w:pPr>
              <w:rPr>
                <w:rFonts w:asciiTheme="minorHAnsi" w:hAnsiTheme="minorHAnsi" w:cs="Arial"/>
                <w:sz w:val="16"/>
                <w:szCs w:val="16"/>
              </w:rPr>
            </w:pPr>
            <w:r w:rsidRPr="00565E2B">
              <w:rPr>
                <w:rFonts w:asciiTheme="minorHAnsi" w:hAnsiTheme="minorHAnsi" w:cs="Arial"/>
                <w:sz w:val="16"/>
                <w:szCs w:val="16"/>
              </w:rPr>
              <w:t>Attribute value pair information.</w:t>
            </w:r>
          </w:p>
        </w:tc>
      </w:tr>
      <w:tr w:rsidR="00565E2B" w:rsidRPr="00560608" w14:paraId="4EF40D66" w14:textId="77777777" w:rsidTr="00565E2B">
        <w:trPr>
          <w:cantSplit/>
          <w:trHeight w:val="476"/>
        </w:trPr>
        <w:tc>
          <w:tcPr>
            <w:tcW w:w="1612" w:type="dxa"/>
          </w:tcPr>
          <w:p w14:paraId="1A96D259" w14:textId="77777777" w:rsidR="00565E2B" w:rsidRPr="00565E2B" w:rsidRDefault="00565E2B" w:rsidP="00565E2B">
            <w:pPr>
              <w:pStyle w:val="GS1TableText"/>
              <w:rPr>
                <w:rFonts w:asciiTheme="minorHAnsi" w:hAnsiTheme="minorHAnsi" w:cs="Arial"/>
                <w:szCs w:val="16"/>
              </w:rPr>
            </w:pPr>
            <w:r w:rsidRPr="00565E2B">
              <w:rPr>
                <w:rFonts w:asciiTheme="minorHAnsi" w:hAnsiTheme="minorHAnsi" w:cs="Arial"/>
                <w:szCs w:val="16"/>
                <w:lang w:val="nl-NL"/>
              </w:rPr>
              <w:lastRenderedPageBreak/>
              <w:t>Attribute</w:t>
            </w:r>
          </w:p>
        </w:tc>
        <w:tc>
          <w:tcPr>
            <w:tcW w:w="1863" w:type="dxa"/>
          </w:tcPr>
          <w:p w14:paraId="27107201" w14:textId="77777777" w:rsidR="00565E2B" w:rsidRPr="00565E2B" w:rsidRDefault="00565E2B" w:rsidP="00565E2B">
            <w:pPr>
              <w:pStyle w:val="GS1TableText"/>
              <w:rPr>
                <w:rFonts w:asciiTheme="minorHAnsi" w:hAnsiTheme="minorHAnsi" w:cs="Arial"/>
                <w:szCs w:val="16"/>
              </w:rPr>
            </w:pPr>
            <w:r w:rsidRPr="00565E2B">
              <w:rPr>
                <w:rFonts w:asciiTheme="minorHAnsi" w:hAnsiTheme="minorHAnsi" w:cs="Arial"/>
                <w:szCs w:val="16"/>
              </w:rPr>
              <w:t>rawMaterialIrradiatedCode</w:t>
            </w:r>
          </w:p>
        </w:tc>
        <w:tc>
          <w:tcPr>
            <w:tcW w:w="1692" w:type="dxa"/>
          </w:tcPr>
          <w:p w14:paraId="3CF269C1" w14:textId="77777777" w:rsidR="00565E2B" w:rsidRPr="00565E2B" w:rsidRDefault="00565E2B" w:rsidP="00565E2B">
            <w:pPr>
              <w:pStyle w:val="GS1TableText"/>
              <w:rPr>
                <w:rFonts w:asciiTheme="minorHAnsi" w:hAnsiTheme="minorHAnsi" w:cs="Arial"/>
                <w:szCs w:val="16"/>
              </w:rPr>
            </w:pPr>
            <w:r w:rsidRPr="00565E2B">
              <w:rPr>
                <w:rFonts w:asciiTheme="minorHAnsi" w:hAnsiTheme="minorHAnsi" w:cs="Arial"/>
                <w:szCs w:val="16"/>
              </w:rPr>
              <w:t>NonBinaryLogicEnumeration</w:t>
            </w:r>
          </w:p>
        </w:tc>
        <w:tc>
          <w:tcPr>
            <w:tcW w:w="915" w:type="dxa"/>
          </w:tcPr>
          <w:p w14:paraId="3ACFDF57" w14:textId="77777777" w:rsidR="00565E2B" w:rsidRPr="00565E2B" w:rsidRDefault="00565E2B" w:rsidP="00565E2B">
            <w:pPr>
              <w:pStyle w:val="GS1TableText"/>
              <w:rPr>
                <w:rFonts w:asciiTheme="minorHAnsi" w:hAnsiTheme="minorHAnsi" w:cs="Arial"/>
                <w:szCs w:val="16"/>
              </w:rPr>
            </w:pPr>
            <w:r w:rsidRPr="00565E2B">
              <w:rPr>
                <w:rFonts w:asciiTheme="minorHAnsi" w:hAnsiTheme="minorHAnsi" w:cs="Arial"/>
                <w:szCs w:val="16"/>
              </w:rPr>
              <w:t>0..1</w:t>
            </w:r>
          </w:p>
        </w:tc>
        <w:tc>
          <w:tcPr>
            <w:tcW w:w="4718" w:type="dxa"/>
          </w:tcPr>
          <w:p w14:paraId="53B7D85B" w14:textId="77777777" w:rsidR="00565E2B" w:rsidRPr="00565E2B" w:rsidRDefault="00565E2B" w:rsidP="00565E2B">
            <w:pPr>
              <w:pStyle w:val="GS1TableText"/>
              <w:rPr>
                <w:rFonts w:asciiTheme="minorHAnsi" w:hAnsiTheme="minorHAnsi" w:cs="Arial"/>
                <w:szCs w:val="16"/>
              </w:rPr>
            </w:pPr>
            <w:r w:rsidRPr="00565E2B">
              <w:rPr>
                <w:rFonts w:asciiTheme="minorHAnsi" w:hAnsiTheme="minorHAnsi" w:cs="Arial"/>
                <w:szCs w:val="16"/>
              </w:rPr>
              <w:t>Indicates if radiation has been applied to a trade item’s raw material.</w:t>
            </w:r>
          </w:p>
        </w:tc>
      </w:tr>
      <w:tr w:rsidR="00565E2B" w:rsidRPr="00560608" w14:paraId="5558116D" w14:textId="77777777" w:rsidTr="00565E2B">
        <w:trPr>
          <w:cantSplit/>
          <w:trHeight w:val="476"/>
        </w:trPr>
        <w:tc>
          <w:tcPr>
            <w:tcW w:w="1612" w:type="dxa"/>
          </w:tcPr>
          <w:p w14:paraId="03B2E2F1" w14:textId="77777777" w:rsidR="00565E2B" w:rsidRPr="00565E2B" w:rsidRDefault="00565E2B" w:rsidP="00565E2B">
            <w:pPr>
              <w:pStyle w:val="GS1TableText"/>
              <w:rPr>
                <w:rFonts w:asciiTheme="minorHAnsi" w:hAnsiTheme="minorHAnsi"/>
                <w:szCs w:val="16"/>
              </w:rPr>
            </w:pPr>
            <w:r w:rsidRPr="00565E2B">
              <w:rPr>
                <w:rFonts w:asciiTheme="minorHAnsi" w:hAnsiTheme="minorHAnsi"/>
                <w:szCs w:val="16"/>
              </w:rPr>
              <w:t xml:space="preserve">Attribute </w:t>
            </w:r>
          </w:p>
        </w:tc>
        <w:tc>
          <w:tcPr>
            <w:tcW w:w="1863" w:type="dxa"/>
          </w:tcPr>
          <w:p w14:paraId="00B8E5B6" w14:textId="77777777" w:rsidR="00565E2B" w:rsidRPr="00565E2B" w:rsidRDefault="00565E2B" w:rsidP="00565E2B">
            <w:pPr>
              <w:pStyle w:val="GS1TableText"/>
              <w:rPr>
                <w:rFonts w:asciiTheme="minorHAnsi" w:hAnsiTheme="minorHAnsi"/>
                <w:szCs w:val="16"/>
              </w:rPr>
            </w:pPr>
            <w:r w:rsidRPr="00565E2B">
              <w:rPr>
                <w:rFonts w:asciiTheme="minorHAnsi" w:hAnsiTheme="minorHAnsi"/>
                <w:szCs w:val="16"/>
              </w:rPr>
              <w:t xml:space="preserve">rawMaterialUsedInPreparationWeight </w:t>
            </w:r>
          </w:p>
        </w:tc>
        <w:tc>
          <w:tcPr>
            <w:tcW w:w="1692" w:type="dxa"/>
          </w:tcPr>
          <w:p w14:paraId="50512665" w14:textId="77777777" w:rsidR="00565E2B" w:rsidRPr="00565E2B" w:rsidRDefault="00565E2B" w:rsidP="00565E2B">
            <w:pPr>
              <w:pStyle w:val="GS1TableText"/>
              <w:rPr>
                <w:rFonts w:asciiTheme="minorHAnsi" w:hAnsiTheme="minorHAnsi"/>
                <w:szCs w:val="16"/>
              </w:rPr>
            </w:pPr>
            <w:r w:rsidRPr="00565E2B">
              <w:rPr>
                <w:rFonts w:asciiTheme="minorHAnsi" w:hAnsiTheme="minorHAnsi"/>
                <w:szCs w:val="16"/>
              </w:rPr>
              <w:t>Measurement</w:t>
            </w:r>
          </w:p>
        </w:tc>
        <w:tc>
          <w:tcPr>
            <w:tcW w:w="915" w:type="dxa"/>
          </w:tcPr>
          <w:p w14:paraId="543AE222" w14:textId="77777777" w:rsidR="00565E2B" w:rsidRPr="00565E2B" w:rsidRDefault="00565E2B" w:rsidP="00565E2B">
            <w:pPr>
              <w:pStyle w:val="GS1TableText"/>
              <w:rPr>
                <w:rFonts w:asciiTheme="minorHAnsi" w:hAnsiTheme="minorHAnsi"/>
                <w:szCs w:val="16"/>
              </w:rPr>
            </w:pPr>
            <w:r w:rsidRPr="00565E2B">
              <w:rPr>
                <w:rFonts w:asciiTheme="minorHAnsi" w:hAnsiTheme="minorHAnsi"/>
                <w:szCs w:val="16"/>
              </w:rPr>
              <w:t xml:space="preserve">0..1 </w:t>
            </w:r>
          </w:p>
        </w:tc>
        <w:tc>
          <w:tcPr>
            <w:tcW w:w="4718" w:type="dxa"/>
          </w:tcPr>
          <w:p w14:paraId="720217CD" w14:textId="77777777" w:rsidR="00565E2B" w:rsidRPr="00565E2B" w:rsidRDefault="00565E2B" w:rsidP="00565E2B">
            <w:pPr>
              <w:pStyle w:val="GS1TableText"/>
              <w:rPr>
                <w:rFonts w:asciiTheme="minorHAnsi" w:hAnsiTheme="minorHAnsi"/>
                <w:szCs w:val="16"/>
              </w:rPr>
            </w:pPr>
            <w:r w:rsidRPr="00565E2B">
              <w:rPr>
                <w:rFonts w:asciiTheme="minorHAnsi" w:hAnsiTheme="minorHAnsi"/>
                <w:szCs w:val="16"/>
              </w:rPr>
              <w:t>The weight of the raw materials (meat) used to produce the finished food product. The weight of the raw materials (for example fat) can differ from the weight of the ingredient in the finished product. In some countries there are legal stipulations that the weight of the raw material used must be indicated if a product is produced using more than 100% of the finished product.</w:t>
            </w:r>
          </w:p>
        </w:tc>
      </w:tr>
    </w:tbl>
    <w:p w14:paraId="2EA1697A" w14:textId="77777777" w:rsidR="00565E2B" w:rsidRDefault="00565E2B" w:rsidP="0006003D">
      <w:pPr>
        <w:pStyle w:val="GS1Body"/>
        <w:rPr>
          <w:noProof/>
          <w:lang w:val="en-US"/>
        </w:rPr>
      </w:pPr>
    </w:p>
    <w:p w14:paraId="01582FDC" w14:textId="4FD83795" w:rsidR="00565E2B" w:rsidRDefault="00565E2B" w:rsidP="009453C9">
      <w:pPr>
        <w:pStyle w:val="Heading2"/>
        <w:pageBreakBefore/>
      </w:pPr>
      <w:bookmarkStart w:id="187" w:name="_Toc67766135"/>
      <w:r w:rsidRPr="00D62E90">
        <w:lastRenderedPageBreak/>
        <w:t>Food And Beverage Ingredient Module</w:t>
      </w:r>
      <w:bookmarkEnd w:id="187"/>
    </w:p>
    <w:p w14:paraId="34D93448" w14:textId="6622007B" w:rsidR="008962E5" w:rsidRPr="008962E5" w:rsidRDefault="008962E5" w:rsidP="008962E5">
      <w:pPr>
        <w:pStyle w:val="GS1Body"/>
        <w:jc w:val="center"/>
      </w:pPr>
      <w:r w:rsidRPr="008962E5">
        <w:rPr>
          <w:noProof/>
        </w:rPr>
        <w:drawing>
          <wp:inline distT="0" distB="0" distL="0" distR="0" wp14:anchorId="68F991E2" wp14:editId="3D76F586">
            <wp:extent cx="8173720" cy="5526405"/>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173720" cy="5526405"/>
                    </a:xfrm>
                    <a:prstGeom prst="rect">
                      <a:avLst/>
                    </a:prstGeom>
                    <a:noFill/>
                    <a:ln>
                      <a:noFill/>
                    </a:ln>
                  </pic:spPr>
                </pic:pic>
              </a:graphicData>
            </a:graphic>
          </wp:inline>
        </w:drawing>
      </w:r>
    </w:p>
    <w:p w14:paraId="2F30C9CA" w14:textId="4EA3EEF0" w:rsidR="00565E2B" w:rsidRDefault="00565E2B" w:rsidP="00565E2B">
      <w:pPr>
        <w:pStyle w:val="GS1Body"/>
        <w:jc w:val="center"/>
        <w:rPr>
          <w:noProof/>
          <w:lang w:val="en-US"/>
        </w:rPr>
      </w:pPr>
    </w:p>
    <w:p w14:paraId="7DBA0D11" w14:textId="77777777" w:rsidR="00565E2B" w:rsidRDefault="00565E2B" w:rsidP="00565E2B">
      <w:pPr>
        <w:pStyle w:val="GS1Body"/>
        <w:jc w:val="center"/>
      </w:pPr>
    </w:p>
    <w:p w14:paraId="659443D7" w14:textId="77777777" w:rsidR="00565E2B" w:rsidRDefault="00565E2B" w:rsidP="00565E2B">
      <w:pPr>
        <w:pStyle w:val="GS1Body"/>
        <w:jc w:val="center"/>
      </w:pPr>
      <w:r>
        <w:rPr>
          <w:noProof/>
          <w:lang w:eastAsia="en-GB"/>
        </w:rPr>
        <w:drawing>
          <wp:inline distT="0" distB="0" distL="0" distR="0" wp14:anchorId="42391ED6" wp14:editId="2460C18C">
            <wp:extent cx="2918460" cy="1249680"/>
            <wp:effectExtent l="0" t="0" r="0" b="762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18460" cy="1249680"/>
                    </a:xfrm>
                    <a:prstGeom prst="rect">
                      <a:avLst/>
                    </a:prstGeom>
                    <a:noFill/>
                    <a:ln>
                      <a:noFill/>
                    </a:ln>
                  </pic:spPr>
                </pic:pic>
              </a:graphicData>
            </a:graphic>
          </wp:inline>
        </w:drawing>
      </w:r>
    </w:p>
    <w:p w14:paraId="03FB7EAD" w14:textId="77777777" w:rsidR="00565E2B" w:rsidRDefault="00565E2B" w:rsidP="00565E2B">
      <w:pPr>
        <w:pStyle w:val="GS1Body"/>
        <w:jc w:val="center"/>
      </w:pP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900"/>
        <w:gridCol w:w="1982"/>
        <w:gridCol w:w="1931"/>
        <w:gridCol w:w="940"/>
        <w:gridCol w:w="4767"/>
      </w:tblGrid>
      <w:tr w:rsidR="00565E2B" w:rsidRPr="00C65938" w14:paraId="1FE094AC" w14:textId="77777777" w:rsidTr="00565E2B">
        <w:trPr>
          <w:cantSplit/>
          <w:tblHeader/>
        </w:trPr>
        <w:tc>
          <w:tcPr>
            <w:tcW w:w="1900" w:type="dxa"/>
            <w:shd w:val="clear" w:color="auto" w:fill="002C6C"/>
          </w:tcPr>
          <w:p w14:paraId="62377814" w14:textId="77777777" w:rsidR="00565E2B" w:rsidRPr="00686CD8" w:rsidRDefault="00565E2B" w:rsidP="00565E2B">
            <w:pPr>
              <w:keepNext/>
              <w:spacing w:before="60" w:after="60"/>
              <w:rPr>
                <w:rFonts w:asciiTheme="minorHAnsi" w:hAnsiTheme="minorHAnsi"/>
                <w:b/>
                <w:bCs/>
                <w:color w:val="FFFFFF"/>
                <w:sz w:val="16"/>
                <w:szCs w:val="16"/>
              </w:rPr>
            </w:pPr>
            <w:r w:rsidRPr="00686CD8">
              <w:rPr>
                <w:rFonts w:asciiTheme="minorHAnsi" w:hAnsiTheme="minorHAnsi"/>
                <w:b/>
                <w:bCs/>
                <w:color w:val="FFFFFF"/>
                <w:sz w:val="16"/>
                <w:szCs w:val="16"/>
                <w:lang w:val="fr-BE"/>
              </w:rPr>
              <w:t>C</w:t>
            </w:r>
            <w:r w:rsidRPr="00686CD8">
              <w:rPr>
                <w:rFonts w:asciiTheme="minorHAnsi" w:hAnsiTheme="minorHAnsi"/>
                <w:b/>
                <w:bCs/>
                <w:color w:val="FFFFFF"/>
                <w:sz w:val="16"/>
                <w:szCs w:val="16"/>
              </w:rPr>
              <w:t>ontent</w:t>
            </w:r>
          </w:p>
        </w:tc>
        <w:tc>
          <w:tcPr>
            <w:tcW w:w="1982" w:type="dxa"/>
            <w:shd w:val="clear" w:color="auto" w:fill="002C6C"/>
          </w:tcPr>
          <w:p w14:paraId="0506912E" w14:textId="77777777" w:rsidR="00565E2B" w:rsidRPr="00686CD8" w:rsidRDefault="00565E2B" w:rsidP="00565E2B">
            <w:pPr>
              <w:keepNext/>
              <w:spacing w:before="60" w:after="60"/>
              <w:rPr>
                <w:rFonts w:asciiTheme="minorHAnsi" w:hAnsiTheme="minorHAnsi"/>
                <w:b/>
                <w:bCs/>
                <w:color w:val="FFFFFF"/>
                <w:sz w:val="16"/>
                <w:szCs w:val="16"/>
              </w:rPr>
            </w:pPr>
            <w:r w:rsidRPr="00686CD8">
              <w:rPr>
                <w:rFonts w:asciiTheme="minorHAnsi" w:hAnsiTheme="minorHAnsi"/>
                <w:b/>
                <w:bCs/>
                <w:color w:val="FFFFFF"/>
                <w:sz w:val="16"/>
                <w:szCs w:val="16"/>
                <w:lang w:val="fr-BE"/>
              </w:rPr>
              <w:t>A</w:t>
            </w:r>
            <w:r w:rsidRPr="00686CD8">
              <w:rPr>
                <w:rFonts w:asciiTheme="minorHAnsi" w:hAnsiTheme="minorHAnsi"/>
                <w:b/>
                <w:bCs/>
                <w:color w:val="FFFFFF"/>
                <w:sz w:val="16"/>
                <w:szCs w:val="16"/>
              </w:rPr>
              <w:t xml:space="preserve">ttribute / </w:t>
            </w:r>
            <w:r w:rsidRPr="00686CD8">
              <w:rPr>
                <w:rFonts w:asciiTheme="minorHAnsi" w:hAnsiTheme="minorHAnsi"/>
                <w:b/>
                <w:bCs/>
                <w:color w:val="FFFFFF"/>
                <w:sz w:val="16"/>
                <w:szCs w:val="16"/>
                <w:lang w:val="fr-BE"/>
              </w:rPr>
              <w:t>R</w:t>
            </w:r>
            <w:r w:rsidRPr="00686CD8">
              <w:rPr>
                <w:rFonts w:asciiTheme="minorHAnsi" w:hAnsiTheme="minorHAnsi"/>
                <w:b/>
                <w:bCs/>
                <w:color w:val="FFFFFF"/>
                <w:sz w:val="16"/>
                <w:szCs w:val="16"/>
              </w:rPr>
              <w:t>ole</w:t>
            </w:r>
          </w:p>
        </w:tc>
        <w:tc>
          <w:tcPr>
            <w:tcW w:w="1931" w:type="dxa"/>
            <w:shd w:val="clear" w:color="auto" w:fill="002C6C"/>
          </w:tcPr>
          <w:p w14:paraId="67FC3320" w14:textId="77777777" w:rsidR="00565E2B" w:rsidRPr="00686CD8" w:rsidRDefault="00565E2B" w:rsidP="00565E2B">
            <w:pPr>
              <w:keepNext/>
              <w:spacing w:before="60" w:after="60"/>
              <w:rPr>
                <w:rFonts w:asciiTheme="minorHAnsi" w:hAnsiTheme="minorHAnsi"/>
                <w:b/>
                <w:bCs/>
                <w:color w:val="FFFFFF"/>
                <w:sz w:val="16"/>
                <w:szCs w:val="16"/>
              </w:rPr>
            </w:pPr>
            <w:r w:rsidRPr="00686CD8">
              <w:rPr>
                <w:rFonts w:asciiTheme="minorHAnsi" w:hAnsiTheme="minorHAnsi"/>
                <w:b/>
                <w:bCs/>
                <w:color w:val="FFFFFF"/>
                <w:sz w:val="16"/>
                <w:szCs w:val="16"/>
                <w:lang w:val="fr-BE"/>
              </w:rPr>
              <w:t>D</w:t>
            </w:r>
            <w:r w:rsidRPr="00686CD8">
              <w:rPr>
                <w:rFonts w:asciiTheme="minorHAnsi" w:hAnsiTheme="minorHAnsi"/>
                <w:b/>
                <w:bCs/>
                <w:color w:val="FFFFFF"/>
                <w:sz w:val="16"/>
                <w:szCs w:val="16"/>
              </w:rPr>
              <w:t>atatype /</w:t>
            </w:r>
            <w:r w:rsidRPr="00686CD8">
              <w:rPr>
                <w:rFonts w:asciiTheme="minorHAnsi" w:hAnsiTheme="minorHAnsi"/>
                <w:b/>
                <w:bCs/>
                <w:color w:val="FFFFFF"/>
                <w:sz w:val="16"/>
                <w:szCs w:val="16"/>
                <w:lang w:val="fr-BE"/>
              </w:rPr>
              <w:t>S</w:t>
            </w:r>
            <w:r w:rsidRPr="00686CD8">
              <w:rPr>
                <w:rFonts w:asciiTheme="minorHAnsi" w:hAnsiTheme="minorHAnsi"/>
                <w:b/>
                <w:bCs/>
                <w:color w:val="FFFFFF"/>
                <w:sz w:val="16"/>
                <w:szCs w:val="16"/>
              </w:rPr>
              <w:t>econdary class</w:t>
            </w:r>
          </w:p>
        </w:tc>
        <w:tc>
          <w:tcPr>
            <w:tcW w:w="940" w:type="dxa"/>
            <w:shd w:val="clear" w:color="auto" w:fill="002C6C"/>
          </w:tcPr>
          <w:p w14:paraId="51425347" w14:textId="77777777" w:rsidR="00565E2B" w:rsidRPr="00686CD8" w:rsidRDefault="00565E2B" w:rsidP="00565E2B">
            <w:pPr>
              <w:keepNext/>
              <w:spacing w:before="60" w:after="60"/>
              <w:rPr>
                <w:rFonts w:asciiTheme="minorHAnsi" w:hAnsiTheme="minorHAnsi"/>
                <w:b/>
                <w:bCs/>
                <w:color w:val="FFFFFF"/>
                <w:sz w:val="16"/>
                <w:szCs w:val="16"/>
              </w:rPr>
            </w:pPr>
            <w:r w:rsidRPr="00686CD8">
              <w:rPr>
                <w:rFonts w:asciiTheme="minorHAnsi" w:hAnsiTheme="minorHAnsi"/>
                <w:b/>
                <w:bCs/>
                <w:color w:val="FFFFFF"/>
                <w:sz w:val="16"/>
                <w:szCs w:val="16"/>
                <w:lang w:val="fr-BE"/>
              </w:rPr>
              <w:t>M</w:t>
            </w:r>
            <w:r w:rsidRPr="00686CD8">
              <w:rPr>
                <w:rFonts w:asciiTheme="minorHAnsi" w:hAnsiTheme="minorHAnsi"/>
                <w:b/>
                <w:bCs/>
                <w:color w:val="FFFFFF"/>
                <w:sz w:val="16"/>
                <w:szCs w:val="16"/>
              </w:rPr>
              <w:t>ultiplicity</w:t>
            </w:r>
          </w:p>
        </w:tc>
        <w:tc>
          <w:tcPr>
            <w:tcW w:w="4767" w:type="dxa"/>
            <w:shd w:val="clear" w:color="auto" w:fill="002C6C"/>
          </w:tcPr>
          <w:p w14:paraId="78819FE9" w14:textId="77777777" w:rsidR="00565E2B" w:rsidRPr="00686CD8" w:rsidRDefault="00565E2B" w:rsidP="00565E2B">
            <w:pPr>
              <w:keepNext/>
              <w:spacing w:before="60" w:after="60"/>
              <w:rPr>
                <w:rFonts w:asciiTheme="minorHAnsi" w:hAnsiTheme="minorHAnsi"/>
                <w:b/>
                <w:bCs/>
                <w:color w:val="FFFFFF"/>
                <w:sz w:val="16"/>
                <w:szCs w:val="16"/>
              </w:rPr>
            </w:pPr>
            <w:r w:rsidRPr="00686CD8">
              <w:rPr>
                <w:rFonts w:asciiTheme="minorHAnsi" w:hAnsiTheme="minorHAnsi"/>
                <w:b/>
                <w:bCs/>
                <w:color w:val="FFFFFF"/>
                <w:sz w:val="16"/>
                <w:szCs w:val="16"/>
                <w:lang w:val="fr-BE"/>
              </w:rPr>
              <w:t>D</w:t>
            </w:r>
            <w:r w:rsidRPr="00686CD8">
              <w:rPr>
                <w:rFonts w:asciiTheme="minorHAnsi" w:hAnsiTheme="minorHAnsi"/>
                <w:b/>
                <w:bCs/>
                <w:color w:val="FFFFFF"/>
                <w:sz w:val="16"/>
                <w:szCs w:val="16"/>
              </w:rPr>
              <w:t>efinition</w:t>
            </w:r>
          </w:p>
        </w:tc>
      </w:tr>
      <w:tr w:rsidR="00565E2B" w:rsidRPr="00C65938" w14:paraId="3F31CB56" w14:textId="77777777" w:rsidTr="00565E2B">
        <w:trPr>
          <w:cantSplit/>
        </w:trPr>
        <w:tc>
          <w:tcPr>
            <w:tcW w:w="1900" w:type="dxa"/>
          </w:tcPr>
          <w:p w14:paraId="05B45B09"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FoodAndBeverageIngredient</w:t>
            </w:r>
          </w:p>
        </w:tc>
        <w:tc>
          <w:tcPr>
            <w:tcW w:w="1982" w:type="dxa"/>
          </w:tcPr>
          <w:p w14:paraId="731525DC" w14:textId="77777777" w:rsidR="00565E2B" w:rsidRPr="00686CD8" w:rsidRDefault="00565E2B" w:rsidP="00565E2B">
            <w:pPr>
              <w:spacing w:before="60" w:after="60"/>
              <w:rPr>
                <w:rFonts w:asciiTheme="minorHAnsi" w:hAnsiTheme="minorHAnsi" w:cs="Arial"/>
                <w:sz w:val="16"/>
                <w:szCs w:val="16"/>
                <w:lang w:eastAsia="x-none"/>
              </w:rPr>
            </w:pPr>
          </w:p>
        </w:tc>
        <w:tc>
          <w:tcPr>
            <w:tcW w:w="1931" w:type="dxa"/>
          </w:tcPr>
          <w:p w14:paraId="0D5A4E9A" w14:textId="77777777" w:rsidR="00565E2B" w:rsidRPr="00686CD8" w:rsidRDefault="00565E2B" w:rsidP="00565E2B">
            <w:pPr>
              <w:spacing w:before="60" w:after="60"/>
              <w:rPr>
                <w:rFonts w:asciiTheme="minorHAnsi" w:hAnsiTheme="minorHAnsi" w:cs="Arial"/>
                <w:sz w:val="16"/>
                <w:szCs w:val="16"/>
                <w:lang w:eastAsia="x-none"/>
              </w:rPr>
            </w:pPr>
          </w:p>
        </w:tc>
        <w:tc>
          <w:tcPr>
            <w:tcW w:w="940" w:type="dxa"/>
          </w:tcPr>
          <w:p w14:paraId="5C863027" w14:textId="77777777" w:rsidR="00565E2B" w:rsidRPr="00686CD8" w:rsidRDefault="00565E2B" w:rsidP="00565E2B">
            <w:pPr>
              <w:spacing w:before="60" w:after="60"/>
              <w:rPr>
                <w:rFonts w:asciiTheme="minorHAnsi" w:hAnsiTheme="minorHAnsi" w:cs="Arial"/>
                <w:sz w:val="16"/>
                <w:szCs w:val="16"/>
                <w:lang w:eastAsia="x-none"/>
              </w:rPr>
            </w:pPr>
          </w:p>
        </w:tc>
        <w:tc>
          <w:tcPr>
            <w:tcW w:w="4767" w:type="dxa"/>
          </w:tcPr>
          <w:p w14:paraId="22F22994"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Information on the constituent ingredient make up of the product split out per ingredient.</w:t>
            </w:r>
          </w:p>
        </w:tc>
      </w:tr>
      <w:tr w:rsidR="00565E2B" w:rsidRPr="00C65938" w14:paraId="63C71F01" w14:textId="77777777" w:rsidTr="00565E2B">
        <w:trPr>
          <w:cantSplit/>
        </w:trPr>
        <w:tc>
          <w:tcPr>
            <w:tcW w:w="1900" w:type="dxa"/>
          </w:tcPr>
          <w:p w14:paraId="74528166"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 xml:space="preserve">Association </w:t>
            </w:r>
          </w:p>
        </w:tc>
        <w:tc>
          <w:tcPr>
            <w:tcW w:w="1982" w:type="dxa"/>
          </w:tcPr>
          <w:p w14:paraId="1C3B1A1F"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 xml:space="preserve"> ingredientParty</w:t>
            </w:r>
          </w:p>
        </w:tc>
        <w:tc>
          <w:tcPr>
            <w:tcW w:w="1931" w:type="dxa"/>
          </w:tcPr>
          <w:p w14:paraId="2265D8AD"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PartyInRole</w:t>
            </w:r>
          </w:p>
        </w:tc>
        <w:tc>
          <w:tcPr>
            <w:tcW w:w="940" w:type="dxa"/>
          </w:tcPr>
          <w:p w14:paraId="38362E47"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 xml:space="preserve">0..* </w:t>
            </w:r>
          </w:p>
        </w:tc>
        <w:tc>
          <w:tcPr>
            <w:tcW w:w="4767" w:type="dxa"/>
          </w:tcPr>
          <w:p w14:paraId="119A33EF"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Party and party role information that relates to an ingredient to describe growers, breeders, etc.</w:t>
            </w:r>
          </w:p>
        </w:tc>
      </w:tr>
      <w:tr w:rsidR="00565E2B" w:rsidRPr="00C65938" w14:paraId="50C41B63" w14:textId="77777777" w:rsidTr="00565E2B">
        <w:trPr>
          <w:cantSplit/>
        </w:trPr>
        <w:tc>
          <w:tcPr>
            <w:tcW w:w="1900" w:type="dxa"/>
          </w:tcPr>
          <w:p w14:paraId="68FD58A1" w14:textId="77777777" w:rsidR="00565E2B" w:rsidRPr="00686CD8" w:rsidRDefault="00565E2B" w:rsidP="00565E2B">
            <w:pPr>
              <w:rPr>
                <w:rFonts w:asciiTheme="minorHAnsi" w:hAnsiTheme="minorHAnsi" w:cs="Arial"/>
                <w:sz w:val="16"/>
                <w:szCs w:val="16"/>
              </w:rPr>
            </w:pPr>
            <w:r w:rsidRPr="00686CD8">
              <w:rPr>
                <w:rFonts w:asciiTheme="minorHAnsi" w:hAnsiTheme="minorHAnsi" w:cs="Arial"/>
                <w:sz w:val="16"/>
                <w:szCs w:val="16"/>
                <w:lang w:eastAsia="x-none"/>
              </w:rPr>
              <w:t xml:space="preserve">Association </w:t>
            </w:r>
          </w:p>
        </w:tc>
        <w:tc>
          <w:tcPr>
            <w:tcW w:w="1982" w:type="dxa"/>
          </w:tcPr>
          <w:p w14:paraId="5A3E0E93"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ingredientFarmingAndProcessing</w:t>
            </w:r>
          </w:p>
        </w:tc>
        <w:tc>
          <w:tcPr>
            <w:tcW w:w="1931" w:type="dxa"/>
          </w:tcPr>
          <w:p w14:paraId="19C2016F"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FarmingAndProcessing</w:t>
            </w:r>
          </w:p>
        </w:tc>
        <w:tc>
          <w:tcPr>
            <w:tcW w:w="940" w:type="dxa"/>
          </w:tcPr>
          <w:p w14:paraId="42BDC59B"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0..1</w:t>
            </w:r>
          </w:p>
        </w:tc>
        <w:tc>
          <w:tcPr>
            <w:tcW w:w="4767" w:type="dxa"/>
          </w:tcPr>
          <w:p w14:paraId="0552B3B0"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Details on any methods and techniques used to grow or produce the ingredient.</w:t>
            </w:r>
          </w:p>
        </w:tc>
      </w:tr>
      <w:tr w:rsidR="00565E2B" w:rsidRPr="00C65938" w14:paraId="558F7E9B" w14:textId="77777777" w:rsidTr="00565E2B">
        <w:trPr>
          <w:cantSplit/>
        </w:trPr>
        <w:tc>
          <w:tcPr>
            <w:tcW w:w="1900" w:type="dxa"/>
          </w:tcPr>
          <w:p w14:paraId="0E5B8480" w14:textId="77777777" w:rsidR="00565E2B" w:rsidRPr="00686CD8" w:rsidRDefault="00565E2B" w:rsidP="00565E2B">
            <w:pPr>
              <w:rPr>
                <w:rFonts w:asciiTheme="minorHAnsi" w:hAnsiTheme="minorHAnsi" w:cs="Arial"/>
                <w:sz w:val="16"/>
                <w:szCs w:val="16"/>
              </w:rPr>
            </w:pPr>
            <w:r w:rsidRPr="00686CD8">
              <w:rPr>
                <w:rFonts w:asciiTheme="minorHAnsi" w:hAnsiTheme="minorHAnsi" w:cs="Arial"/>
                <w:sz w:val="16"/>
                <w:szCs w:val="16"/>
                <w:lang w:eastAsia="x-none"/>
              </w:rPr>
              <w:t xml:space="preserve">Association </w:t>
            </w:r>
          </w:p>
        </w:tc>
        <w:tc>
          <w:tcPr>
            <w:tcW w:w="1982" w:type="dxa"/>
          </w:tcPr>
          <w:p w14:paraId="67F6ECAD"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ingredientOrganicInformation</w:t>
            </w:r>
          </w:p>
        </w:tc>
        <w:tc>
          <w:tcPr>
            <w:tcW w:w="1931" w:type="dxa"/>
          </w:tcPr>
          <w:p w14:paraId="06E2A24F"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OrganicInformation</w:t>
            </w:r>
          </w:p>
        </w:tc>
        <w:tc>
          <w:tcPr>
            <w:tcW w:w="940" w:type="dxa"/>
          </w:tcPr>
          <w:p w14:paraId="3F797509"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0..1</w:t>
            </w:r>
          </w:p>
        </w:tc>
        <w:tc>
          <w:tcPr>
            <w:tcW w:w="4767" w:type="dxa"/>
          </w:tcPr>
          <w:p w14:paraId="318BA6EC"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Information on the organic nature of an ingredient.</w:t>
            </w:r>
          </w:p>
        </w:tc>
      </w:tr>
      <w:tr w:rsidR="00565E2B" w:rsidRPr="00C65938" w14:paraId="647CFEFF" w14:textId="77777777" w:rsidTr="00565E2B">
        <w:trPr>
          <w:cantSplit/>
        </w:trPr>
        <w:tc>
          <w:tcPr>
            <w:tcW w:w="1900" w:type="dxa"/>
          </w:tcPr>
          <w:p w14:paraId="7CF8D619"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Association</w:t>
            </w:r>
          </w:p>
        </w:tc>
        <w:tc>
          <w:tcPr>
            <w:tcW w:w="1982" w:type="dxa"/>
          </w:tcPr>
          <w:p w14:paraId="713A7C75"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ingredientPlaceOfActivity</w:t>
            </w:r>
          </w:p>
        </w:tc>
        <w:tc>
          <w:tcPr>
            <w:tcW w:w="1931" w:type="dxa"/>
          </w:tcPr>
          <w:p w14:paraId="6BC58C9D"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PlaceOfProductActivity</w:t>
            </w:r>
          </w:p>
        </w:tc>
        <w:tc>
          <w:tcPr>
            <w:tcW w:w="940" w:type="dxa"/>
          </w:tcPr>
          <w:p w14:paraId="14B04379"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0..*</w:t>
            </w:r>
          </w:p>
        </w:tc>
        <w:tc>
          <w:tcPr>
            <w:tcW w:w="4767" w:type="dxa"/>
          </w:tcPr>
          <w:p w14:paraId="491923BE"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Information on the activity (e.g. bottling)  taken place for an ingredient as well as the associated geographic area.</w:t>
            </w:r>
          </w:p>
        </w:tc>
      </w:tr>
      <w:tr w:rsidR="00565E2B" w:rsidRPr="00C65938" w14:paraId="191CB86F" w14:textId="77777777" w:rsidTr="00565E2B">
        <w:trPr>
          <w:cantSplit/>
        </w:trPr>
        <w:tc>
          <w:tcPr>
            <w:tcW w:w="1900" w:type="dxa"/>
          </w:tcPr>
          <w:p w14:paraId="2A4F67B6"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Association</w:t>
            </w:r>
          </w:p>
        </w:tc>
        <w:tc>
          <w:tcPr>
            <w:tcW w:w="1982" w:type="dxa"/>
          </w:tcPr>
          <w:p w14:paraId="434A7A3F"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avpList</w:t>
            </w:r>
          </w:p>
        </w:tc>
        <w:tc>
          <w:tcPr>
            <w:tcW w:w="1931" w:type="dxa"/>
          </w:tcPr>
          <w:p w14:paraId="1B40A785"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GS1_AttributeValuePairList</w:t>
            </w:r>
          </w:p>
        </w:tc>
        <w:tc>
          <w:tcPr>
            <w:tcW w:w="940" w:type="dxa"/>
          </w:tcPr>
          <w:p w14:paraId="1A674A9F"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0..1</w:t>
            </w:r>
          </w:p>
        </w:tc>
        <w:tc>
          <w:tcPr>
            <w:tcW w:w="4767" w:type="dxa"/>
          </w:tcPr>
          <w:p w14:paraId="07A67D2C"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Attribute value pair information.</w:t>
            </w:r>
          </w:p>
        </w:tc>
      </w:tr>
      <w:tr w:rsidR="00565E2B" w:rsidRPr="00C65938" w14:paraId="3D72F05C" w14:textId="77777777" w:rsidTr="00565E2B">
        <w:trPr>
          <w:cantSplit/>
        </w:trPr>
        <w:tc>
          <w:tcPr>
            <w:tcW w:w="1900" w:type="dxa"/>
          </w:tcPr>
          <w:p w14:paraId="7DDC3DAE" w14:textId="77777777" w:rsidR="00565E2B" w:rsidRPr="00686CD8" w:rsidRDefault="00565E2B" w:rsidP="00565E2B">
            <w:pPr>
              <w:spacing w:before="60" w:after="60"/>
              <w:rPr>
                <w:rFonts w:asciiTheme="minorHAnsi" w:hAnsiTheme="minorHAnsi" w:cs="Arial"/>
                <w:sz w:val="16"/>
                <w:szCs w:val="16"/>
                <w:lang w:eastAsia="x-none"/>
              </w:rPr>
            </w:pPr>
            <w:bookmarkStart w:id="188" w:name="BKM_00915513_BD14_4d84_BFB5_46B3AE643368"/>
            <w:r w:rsidRPr="00686CD8">
              <w:rPr>
                <w:rFonts w:asciiTheme="minorHAnsi" w:hAnsiTheme="minorHAnsi" w:cs="Arial"/>
                <w:sz w:val="16"/>
                <w:szCs w:val="16"/>
                <w:lang w:eastAsia="x-none"/>
              </w:rPr>
              <w:t xml:space="preserve">Attribute </w:t>
            </w:r>
          </w:p>
        </w:tc>
        <w:tc>
          <w:tcPr>
            <w:tcW w:w="1982" w:type="dxa"/>
          </w:tcPr>
          <w:p w14:paraId="053747BB"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 xml:space="preserve">ingredientSequence </w:t>
            </w:r>
          </w:p>
        </w:tc>
        <w:tc>
          <w:tcPr>
            <w:tcW w:w="1931" w:type="dxa"/>
          </w:tcPr>
          <w:p w14:paraId="34C78CCD"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string</w:t>
            </w:r>
          </w:p>
        </w:tc>
        <w:tc>
          <w:tcPr>
            <w:tcW w:w="940" w:type="dxa"/>
          </w:tcPr>
          <w:p w14:paraId="66717354"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 xml:space="preserve">0..1 </w:t>
            </w:r>
          </w:p>
        </w:tc>
        <w:bookmarkEnd w:id="188"/>
        <w:tc>
          <w:tcPr>
            <w:tcW w:w="4767" w:type="dxa"/>
          </w:tcPr>
          <w:p w14:paraId="29625C12"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 xml:space="preserve"> Incremental value (01, 02, 03…) indicating the ingredient order by content percentage of the product. (major ingredient = 01, second ingredient =01.01) etc.</w:t>
            </w:r>
          </w:p>
        </w:tc>
      </w:tr>
      <w:tr w:rsidR="00565E2B" w:rsidRPr="00C65938" w14:paraId="012D699A" w14:textId="77777777" w:rsidTr="00565E2B">
        <w:trPr>
          <w:cantSplit/>
        </w:trPr>
        <w:tc>
          <w:tcPr>
            <w:tcW w:w="1900" w:type="dxa"/>
          </w:tcPr>
          <w:p w14:paraId="7D7BE0BF"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 xml:space="preserve">Attribute </w:t>
            </w:r>
          </w:p>
        </w:tc>
        <w:tc>
          <w:tcPr>
            <w:tcW w:w="1982" w:type="dxa"/>
          </w:tcPr>
          <w:p w14:paraId="1469EBBC"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 xml:space="preserve">grapeVarietyCode </w:t>
            </w:r>
          </w:p>
        </w:tc>
        <w:tc>
          <w:tcPr>
            <w:tcW w:w="1931" w:type="dxa"/>
          </w:tcPr>
          <w:p w14:paraId="3E8557F3"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GrapeVarietyCode</w:t>
            </w:r>
          </w:p>
        </w:tc>
        <w:tc>
          <w:tcPr>
            <w:tcW w:w="940" w:type="dxa"/>
          </w:tcPr>
          <w:p w14:paraId="1C8BD827"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 xml:space="preserve">0..* </w:t>
            </w:r>
          </w:p>
        </w:tc>
        <w:tc>
          <w:tcPr>
            <w:tcW w:w="4767" w:type="dxa"/>
          </w:tcPr>
          <w:p w14:paraId="3BEFFF99"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 xml:space="preserve"> The vine variety used for the production of this wine for example Merlot expressed as a code. </w:t>
            </w:r>
          </w:p>
        </w:tc>
      </w:tr>
      <w:tr w:rsidR="00565E2B" w:rsidRPr="00C65938" w14:paraId="3890B9FD" w14:textId="77777777" w:rsidTr="00565E2B">
        <w:trPr>
          <w:cantSplit/>
        </w:trPr>
        <w:tc>
          <w:tcPr>
            <w:tcW w:w="1900" w:type="dxa"/>
          </w:tcPr>
          <w:p w14:paraId="4638E454" w14:textId="77777777" w:rsidR="00565E2B" w:rsidRPr="00686CD8" w:rsidRDefault="00565E2B" w:rsidP="00565E2B">
            <w:pPr>
              <w:spacing w:before="60" w:after="60"/>
              <w:rPr>
                <w:rFonts w:asciiTheme="minorHAnsi" w:hAnsiTheme="minorHAnsi" w:cs="Arial"/>
                <w:sz w:val="16"/>
                <w:szCs w:val="16"/>
                <w:lang w:eastAsia="x-none"/>
              </w:rPr>
            </w:pPr>
            <w:bookmarkStart w:id="189" w:name="BKM_C5343018_6022_44b9_8C5C_C1F8F69D5970"/>
            <w:r w:rsidRPr="00686CD8">
              <w:rPr>
                <w:rFonts w:asciiTheme="minorHAnsi" w:hAnsiTheme="minorHAnsi" w:cs="Arial"/>
                <w:sz w:val="16"/>
                <w:szCs w:val="16"/>
                <w:lang w:eastAsia="x-none"/>
              </w:rPr>
              <w:t xml:space="preserve">Attribute </w:t>
            </w:r>
          </w:p>
        </w:tc>
        <w:tc>
          <w:tcPr>
            <w:tcW w:w="1982" w:type="dxa"/>
          </w:tcPr>
          <w:p w14:paraId="0F9C4AE1"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 xml:space="preserve">ingredientContentPercentage </w:t>
            </w:r>
          </w:p>
        </w:tc>
        <w:tc>
          <w:tcPr>
            <w:tcW w:w="1931" w:type="dxa"/>
          </w:tcPr>
          <w:p w14:paraId="79F148F1"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decimal</w:t>
            </w:r>
          </w:p>
        </w:tc>
        <w:tc>
          <w:tcPr>
            <w:tcW w:w="940" w:type="dxa"/>
          </w:tcPr>
          <w:p w14:paraId="38883006"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 xml:space="preserve">0..1 </w:t>
            </w:r>
          </w:p>
        </w:tc>
        <w:bookmarkEnd w:id="189"/>
        <w:tc>
          <w:tcPr>
            <w:tcW w:w="4767" w:type="dxa"/>
          </w:tcPr>
          <w:p w14:paraId="5BA7345D"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 xml:space="preserve"> Indication of the percentage of the ingredient contained in the product. </w:t>
            </w:r>
          </w:p>
        </w:tc>
      </w:tr>
      <w:tr w:rsidR="00565E2B" w:rsidRPr="00C65938" w14:paraId="4785D65B" w14:textId="77777777" w:rsidTr="00565E2B">
        <w:trPr>
          <w:cantSplit/>
        </w:trPr>
        <w:tc>
          <w:tcPr>
            <w:tcW w:w="1900" w:type="dxa"/>
          </w:tcPr>
          <w:p w14:paraId="233BEF76" w14:textId="77777777" w:rsidR="00565E2B" w:rsidRPr="00686CD8" w:rsidRDefault="00565E2B" w:rsidP="00565E2B">
            <w:pPr>
              <w:spacing w:before="60" w:after="60"/>
              <w:rPr>
                <w:rFonts w:asciiTheme="minorHAnsi" w:hAnsiTheme="minorHAnsi" w:cs="Arial"/>
                <w:sz w:val="16"/>
                <w:szCs w:val="16"/>
                <w:lang w:eastAsia="x-none"/>
              </w:rPr>
            </w:pPr>
            <w:bookmarkStart w:id="190" w:name="BKM_D0C85DED_6273_434a_98D6_57EF35D2FF54"/>
            <w:r w:rsidRPr="00686CD8">
              <w:rPr>
                <w:rFonts w:asciiTheme="minorHAnsi" w:hAnsiTheme="minorHAnsi" w:cs="Arial"/>
                <w:sz w:val="16"/>
                <w:szCs w:val="16"/>
                <w:lang w:eastAsia="x-none"/>
              </w:rPr>
              <w:t xml:space="preserve">Attribute </w:t>
            </w:r>
          </w:p>
        </w:tc>
        <w:tc>
          <w:tcPr>
            <w:tcW w:w="1982" w:type="dxa"/>
          </w:tcPr>
          <w:p w14:paraId="4D5E3F75"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 xml:space="preserve">ingredientName </w:t>
            </w:r>
          </w:p>
        </w:tc>
        <w:tc>
          <w:tcPr>
            <w:tcW w:w="1931" w:type="dxa"/>
          </w:tcPr>
          <w:p w14:paraId="33B5512F"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Description70</w:t>
            </w:r>
          </w:p>
        </w:tc>
        <w:tc>
          <w:tcPr>
            <w:tcW w:w="940" w:type="dxa"/>
          </w:tcPr>
          <w:p w14:paraId="4DF83E35"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 xml:space="preserve">0..* </w:t>
            </w:r>
          </w:p>
        </w:tc>
        <w:bookmarkEnd w:id="190"/>
        <w:tc>
          <w:tcPr>
            <w:tcW w:w="4767" w:type="dxa"/>
          </w:tcPr>
          <w:p w14:paraId="477751B1"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 xml:space="preserve"> Text field indicating one ingredient or ingredient group (according to regulations of the target market). Ingredients include any additives (colourings, preservatives, e-numbers, etc) that are encompassed. </w:t>
            </w:r>
          </w:p>
        </w:tc>
      </w:tr>
      <w:tr w:rsidR="00565E2B" w:rsidRPr="00C65938" w14:paraId="453DA3C2" w14:textId="77777777" w:rsidTr="00565E2B">
        <w:trPr>
          <w:cantSplit/>
        </w:trPr>
        <w:tc>
          <w:tcPr>
            <w:tcW w:w="1900" w:type="dxa"/>
          </w:tcPr>
          <w:p w14:paraId="747D3FD7" w14:textId="77777777" w:rsidR="00565E2B" w:rsidRPr="00686CD8" w:rsidRDefault="00565E2B" w:rsidP="00565E2B">
            <w:pPr>
              <w:spacing w:before="60" w:after="60"/>
              <w:rPr>
                <w:rFonts w:asciiTheme="minorHAnsi" w:hAnsiTheme="minorHAnsi" w:cs="Arial"/>
                <w:sz w:val="16"/>
                <w:szCs w:val="16"/>
                <w:lang w:eastAsia="x-none"/>
              </w:rPr>
            </w:pPr>
            <w:bookmarkStart w:id="191" w:name="BKM_6DCAF8EF_FFE7_4ca6_B1C8_0C57B53973A2"/>
            <w:r w:rsidRPr="00686CD8">
              <w:rPr>
                <w:rFonts w:asciiTheme="minorHAnsi" w:hAnsiTheme="minorHAnsi" w:cs="Arial"/>
                <w:sz w:val="16"/>
                <w:szCs w:val="16"/>
                <w:lang w:eastAsia="x-none"/>
              </w:rPr>
              <w:lastRenderedPageBreak/>
              <w:t xml:space="preserve">Attribute </w:t>
            </w:r>
          </w:p>
        </w:tc>
        <w:tc>
          <w:tcPr>
            <w:tcW w:w="1982" w:type="dxa"/>
          </w:tcPr>
          <w:p w14:paraId="040712B2"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 xml:space="preserve">ingredientPurpose </w:t>
            </w:r>
          </w:p>
        </w:tc>
        <w:tc>
          <w:tcPr>
            <w:tcW w:w="1931" w:type="dxa"/>
          </w:tcPr>
          <w:p w14:paraId="1E64E63F"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string</w:t>
            </w:r>
          </w:p>
        </w:tc>
        <w:tc>
          <w:tcPr>
            <w:tcW w:w="940" w:type="dxa"/>
          </w:tcPr>
          <w:p w14:paraId="1FE1BF7A"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 xml:space="preserve">0..* </w:t>
            </w:r>
          </w:p>
        </w:tc>
        <w:bookmarkEnd w:id="191"/>
        <w:tc>
          <w:tcPr>
            <w:tcW w:w="4767" w:type="dxa"/>
          </w:tcPr>
          <w:p w14:paraId="327B74D3"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 xml:space="preserve"> A description of the primary purpose that an ingredient serves for example a colouring in the case of annatto in a cheese rind. </w:t>
            </w:r>
          </w:p>
        </w:tc>
      </w:tr>
      <w:tr w:rsidR="00565E2B" w:rsidRPr="00C65938" w14:paraId="56507F88" w14:textId="77777777" w:rsidTr="00565E2B">
        <w:trPr>
          <w:cantSplit/>
        </w:trPr>
        <w:tc>
          <w:tcPr>
            <w:tcW w:w="1900" w:type="dxa"/>
            <w:tcBorders>
              <w:top w:val="outset" w:sz="6" w:space="0" w:color="auto"/>
              <w:left w:val="outset" w:sz="6" w:space="0" w:color="auto"/>
              <w:bottom w:val="outset" w:sz="6" w:space="0" w:color="auto"/>
              <w:right w:val="outset" w:sz="6" w:space="0" w:color="auto"/>
            </w:tcBorders>
            <w:vAlign w:val="center"/>
          </w:tcPr>
          <w:p w14:paraId="68C032E6" w14:textId="77777777" w:rsidR="00565E2B" w:rsidRPr="00686CD8" w:rsidRDefault="00565E2B" w:rsidP="00565E2B">
            <w:pPr>
              <w:rPr>
                <w:rFonts w:asciiTheme="minorHAnsi" w:hAnsiTheme="minorHAnsi" w:cs="Arial"/>
                <w:sz w:val="16"/>
                <w:szCs w:val="16"/>
              </w:rPr>
            </w:pPr>
            <w:r w:rsidRPr="00686CD8">
              <w:rPr>
                <w:rFonts w:asciiTheme="minorHAnsi" w:hAnsiTheme="minorHAnsi" w:cs="Arial"/>
                <w:sz w:val="16"/>
                <w:szCs w:val="16"/>
              </w:rPr>
              <w:t>Attribute</w:t>
            </w:r>
          </w:p>
        </w:tc>
        <w:tc>
          <w:tcPr>
            <w:tcW w:w="1982" w:type="dxa"/>
            <w:tcBorders>
              <w:top w:val="outset" w:sz="6" w:space="0" w:color="auto"/>
              <w:left w:val="outset" w:sz="6" w:space="0" w:color="auto"/>
              <w:bottom w:val="outset" w:sz="6" w:space="0" w:color="auto"/>
              <w:right w:val="outset" w:sz="6" w:space="0" w:color="auto"/>
            </w:tcBorders>
            <w:vAlign w:val="center"/>
          </w:tcPr>
          <w:p w14:paraId="306D9133" w14:textId="77777777" w:rsidR="00565E2B" w:rsidRPr="00686CD8" w:rsidRDefault="00565E2B" w:rsidP="00565E2B">
            <w:pPr>
              <w:rPr>
                <w:rFonts w:asciiTheme="minorHAnsi" w:hAnsiTheme="minorHAnsi" w:cs="Arial"/>
                <w:sz w:val="16"/>
                <w:szCs w:val="16"/>
              </w:rPr>
            </w:pPr>
            <w:r w:rsidRPr="00686CD8">
              <w:rPr>
                <w:rFonts w:asciiTheme="minorHAnsi" w:hAnsiTheme="minorHAnsi" w:cs="Arial"/>
                <w:sz w:val="16"/>
                <w:szCs w:val="16"/>
              </w:rPr>
              <w:t xml:space="preserve">ingredientContentPercentageMeasurementPrecisionCode </w:t>
            </w:r>
          </w:p>
        </w:tc>
        <w:tc>
          <w:tcPr>
            <w:tcW w:w="1931" w:type="dxa"/>
            <w:tcBorders>
              <w:top w:val="outset" w:sz="6" w:space="0" w:color="auto"/>
              <w:left w:val="outset" w:sz="6" w:space="0" w:color="auto"/>
              <w:bottom w:val="outset" w:sz="6" w:space="0" w:color="auto"/>
              <w:right w:val="outset" w:sz="6" w:space="0" w:color="auto"/>
            </w:tcBorders>
            <w:vAlign w:val="center"/>
          </w:tcPr>
          <w:p w14:paraId="76681DBA" w14:textId="77777777" w:rsidR="00565E2B" w:rsidRPr="00686CD8" w:rsidRDefault="00565E2B" w:rsidP="00565E2B">
            <w:pPr>
              <w:rPr>
                <w:rFonts w:asciiTheme="minorHAnsi" w:hAnsiTheme="minorHAnsi" w:cs="Arial"/>
                <w:sz w:val="16"/>
                <w:szCs w:val="16"/>
              </w:rPr>
            </w:pPr>
            <w:r w:rsidRPr="00686CD8">
              <w:rPr>
                <w:rFonts w:asciiTheme="minorHAnsi" w:hAnsiTheme="minorHAnsi" w:cs="Arial"/>
                <w:sz w:val="16"/>
                <w:szCs w:val="16"/>
              </w:rPr>
              <w:t xml:space="preserve">MeasurementPrecisionCode </w:t>
            </w:r>
          </w:p>
        </w:tc>
        <w:tc>
          <w:tcPr>
            <w:tcW w:w="940" w:type="dxa"/>
            <w:tcBorders>
              <w:top w:val="outset" w:sz="6" w:space="0" w:color="auto"/>
              <w:left w:val="outset" w:sz="6" w:space="0" w:color="auto"/>
              <w:bottom w:val="outset" w:sz="6" w:space="0" w:color="auto"/>
              <w:right w:val="outset" w:sz="6" w:space="0" w:color="auto"/>
            </w:tcBorders>
            <w:vAlign w:val="center"/>
          </w:tcPr>
          <w:p w14:paraId="13495E5C" w14:textId="77777777" w:rsidR="00565E2B" w:rsidRPr="00686CD8" w:rsidRDefault="00565E2B" w:rsidP="00565E2B">
            <w:pPr>
              <w:rPr>
                <w:rFonts w:asciiTheme="minorHAnsi" w:hAnsiTheme="minorHAnsi" w:cs="Arial"/>
                <w:sz w:val="16"/>
                <w:szCs w:val="16"/>
              </w:rPr>
            </w:pPr>
            <w:r w:rsidRPr="00686CD8">
              <w:rPr>
                <w:rFonts w:asciiTheme="minorHAnsi" w:hAnsiTheme="minorHAnsi" w:cs="Arial"/>
                <w:sz w:val="16"/>
                <w:szCs w:val="16"/>
              </w:rPr>
              <w:t>0..1</w:t>
            </w:r>
          </w:p>
        </w:tc>
        <w:tc>
          <w:tcPr>
            <w:tcW w:w="4767" w:type="dxa"/>
            <w:tcBorders>
              <w:top w:val="outset" w:sz="6" w:space="0" w:color="auto"/>
              <w:left w:val="outset" w:sz="6" w:space="0" w:color="auto"/>
              <w:bottom w:val="outset" w:sz="6" w:space="0" w:color="auto"/>
              <w:right w:val="outset" w:sz="6" w:space="0" w:color="auto"/>
            </w:tcBorders>
            <w:vAlign w:val="center"/>
          </w:tcPr>
          <w:p w14:paraId="00B5B795" w14:textId="77777777" w:rsidR="00565E2B" w:rsidRPr="00686CD8" w:rsidRDefault="00565E2B" w:rsidP="00565E2B">
            <w:pPr>
              <w:rPr>
                <w:rFonts w:asciiTheme="minorHAnsi" w:hAnsiTheme="minorHAnsi" w:cs="Arial"/>
                <w:sz w:val="16"/>
                <w:szCs w:val="16"/>
              </w:rPr>
            </w:pPr>
            <w:r w:rsidRPr="00686CD8">
              <w:rPr>
                <w:rFonts w:asciiTheme="minorHAnsi" w:hAnsiTheme="minorHAnsi" w:cs="Arial"/>
                <w:sz w:val="16"/>
                <w:szCs w:val="16"/>
              </w:rPr>
              <w:t>The measurement precision qualifying the ingredient content percentage for example LESS_THAN.</w:t>
            </w:r>
          </w:p>
        </w:tc>
      </w:tr>
      <w:tr w:rsidR="00565E2B" w:rsidRPr="00C65938" w14:paraId="2222AAA8" w14:textId="77777777" w:rsidTr="00565E2B">
        <w:trPr>
          <w:cantSplit/>
        </w:trPr>
        <w:tc>
          <w:tcPr>
            <w:tcW w:w="1900" w:type="dxa"/>
            <w:tcBorders>
              <w:top w:val="outset" w:sz="6" w:space="0" w:color="auto"/>
              <w:left w:val="outset" w:sz="6" w:space="0" w:color="auto"/>
              <w:bottom w:val="outset" w:sz="6" w:space="0" w:color="auto"/>
              <w:right w:val="outset" w:sz="6" w:space="0" w:color="auto"/>
            </w:tcBorders>
            <w:vAlign w:val="center"/>
          </w:tcPr>
          <w:p w14:paraId="69396B48" w14:textId="77777777" w:rsidR="00565E2B" w:rsidRPr="00686CD8" w:rsidRDefault="00565E2B" w:rsidP="00565E2B">
            <w:pPr>
              <w:rPr>
                <w:rFonts w:asciiTheme="minorHAnsi" w:hAnsiTheme="minorHAnsi" w:cs="Arial"/>
                <w:sz w:val="16"/>
                <w:szCs w:val="16"/>
              </w:rPr>
            </w:pPr>
            <w:r w:rsidRPr="00686CD8">
              <w:rPr>
                <w:rFonts w:asciiTheme="minorHAnsi" w:hAnsiTheme="minorHAnsi" w:cs="Arial"/>
                <w:sz w:val="16"/>
                <w:szCs w:val="16"/>
              </w:rPr>
              <w:t>Attribute</w:t>
            </w:r>
          </w:p>
        </w:tc>
        <w:tc>
          <w:tcPr>
            <w:tcW w:w="1982" w:type="dxa"/>
            <w:tcBorders>
              <w:top w:val="outset" w:sz="6" w:space="0" w:color="auto"/>
              <w:left w:val="outset" w:sz="6" w:space="0" w:color="auto"/>
              <w:bottom w:val="outset" w:sz="6" w:space="0" w:color="auto"/>
              <w:right w:val="outset" w:sz="6" w:space="0" w:color="auto"/>
            </w:tcBorders>
            <w:vAlign w:val="center"/>
          </w:tcPr>
          <w:p w14:paraId="5AD59D85" w14:textId="77777777" w:rsidR="00565E2B" w:rsidRPr="00686CD8" w:rsidRDefault="00565E2B" w:rsidP="00565E2B">
            <w:pPr>
              <w:rPr>
                <w:rFonts w:asciiTheme="minorHAnsi" w:hAnsiTheme="minorHAnsi" w:cs="Arial"/>
                <w:sz w:val="16"/>
                <w:szCs w:val="16"/>
              </w:rPr>
            </w:pPr>
            <w:r w:rsidRPr="00686CD8">
              <w:rPr>
                <w:rFonts w:asciiTheme="minorHAnsi" w:hAnsiTheme="minorHAnsi" w:cs="Arial"/>
                <w:sz w:val="16"/>
                <w:szCs w:val="16"/>
              </w:rPr>
              <w:t xml:space="preserve">ingredientDefinition </w:t>
            </w:r>
          </w:p>
        </w:tc>
        <w:tc>
          <w:tcPr>
            <w:tcW w:w="1931" w:type="dxa"/>
            <w:tcBorders>
              <w:top w:val="outset" w:sz="6" w:space="0" w:color="auto"/>
              <w:left w:val="outset" w:sz="6" w:space="0" w:color="auto"/>
              <w:bottom w:val="outset" w:sz="6" w:space="0" w:color="auto"/>
              <w:right w:val="outset" w:sz="6" w:space="0" w:color="auto"/>
            </w:tcBorders>
            <w:vAlign w:val="center"/>
          </w:tcPr>
          <w:p w14:paraId="5008D487" w14:textId="77777777" w:rsidR="00565E2B" w:rsidRPr="00686CD8" w:rsidRDefault="00565E2B" w:rsidP="00565E2B">
            <w:pPr>
              <w:rPr>
                <w:rFonts w:asciiTheme="minorHAnsi" w:hAnsiTheme="minorHAnsi" w:cs="Arial"/>
                <w:sz w:val="16"/>
                <w:szCs w:val="16"/>
              </w:rPr>
            </w:pPr>
            <w:r w:rsidRPr="00686CD8">
              <w:rPr>
                <w:rFonts w:asciiTheme="minorHAnsi" w:hAnsiTheme="minorHAnsi" w:cs="Arial"/>
                <w:sz w:val="16"/>
                <w:szCs w:val="16"/>
              </w:rPr>
              <w:t xml:space="preserve">Description500 </w:t>
            </w:r>
          </w:p>
        </w:tc>
        <w:tc>
          <w:tcPr>
            <w:tcW w:w="940" w:type="dxa"/>
            <w:tcBorders>
              <w:top w:val="outset" w:sz="6" w:space="0" w:color="auto"/>
              <w:left w:val="outset" w:sz="6" w:space="0" w:color="auto"/>
              <w:bottom w:val="outset" w:sz="6" w:space="0" w:color="auto"/>
              <w:right w:val="outset" w:sz="6" w:space="0" w:color="auto"/>
            </w:tcBorders>
            <w:vAlign w:val="center"/>
          </w:tcPr>
          <w:p w14:paraId="7DCE1761" w14:textId="77777777" w:rsidR="00565E2B" w:rsidRPr="00686CD8" w:rsidRDefault="00565E2B" w:rsidP="00565E2B">
            <w:pPr>
              <w:rPr>
                <w:rFonts w:asciiTheme="minorHAnsi" w:hAnsiTheme="minorHAnsi" w:cs="Arial"/>
                <w:sz w:val="16"/>
                <w:szCs w:val="16"/>
              </w:rPr>
            </w:pPr>
            <w:r w:rsidRPr="00686CD8">
              <w:rPr>
                <w:rFonts w:asciiTheme="minorHAnsi" w:hAnsiTheme="minorHAnsi" w:cs="Arial"/>
                <w:sz w:val="16"/>
                <w:szCs w:val="16"/>
              </w:rPr>
              <w:t>0..*</w:t>
            </w:r>
          </w:p>
        </w:tc>
        <w:tc>
          <w:tcPr>
            <w:tcW w:w="4767" w:type="dxa"/>
            <w:tcBorders>
              <w:top w:val="outset" w:sz="6" w:space="0" w:color="auto"/>
              <w:left w:val="outset" w:sz="6" w:space="0" w:color="auto"/>
              <w:bottom w:val="outset" w:sz="6" w:space="0" w:color="auto"/>
              <w:right w:val="outset" w:sz="6" w:space="0" w:color="auto"/>
            </w:tcBorders>
            <w:vAlign w:val="center"/>
          </w:tcPr>
          <w:p w14:paraId="6663EA5C" w14:textId="77777777" w:rsidR="00565E2B" w:rsidRPr="00686CD8" w:rsidRDefault="00565E2B" w:rsidP="00565E2B">
            <w:pPr>
              <w:rPr>
                <w:rFonts w:asciiTheme="minorHAnsi" w:hAnsiTheme="minorHAnsi" w:cs="Arial"/>
                <w:sz w:val="16"/>
                <w:szCs w:val="16"/>
              </w:rPr>
            </w:pPr>
            <w:r w:rsidRPr="00686CD8">
              <w:rPr>
                <w:rFonts w:asciiTheme="minorHAnsi" w:hAnsiTheme="minorHAnsi" w:cs="Arial"/>
                <w:sz w:val="16"/>
                <w:szCs w:val="16"/>
              </w:rPr>
              <w:t>Plain language definitions of ingredients which are consumer friendly.</w:t>
            </w:r>
          </w:p>
        </w:tc>
      </w:tr>
      <w:tr w:rsidR="00565E2B" w:rsidRPr="00C65938" w14:paraId="0520A6EA" w14:textId="77777777" w:rsidTr="00565E2B">
        <w:trPr>
          <w:cantSplit/>
        </w:trPr>
        <w:tc>
          <w:tcPr>
            <w:tcW w:w="1900" w:type="dxa"/>
            <w:tcBorders>
              <w:top w:val="outset" w:sz="6" w:space="0" w:color="auto"/>
              <w:left w:val="outset" w:sz="6" w:space="0" w:color="auto"/>
              <w:bottom w:val="outset" w:sz="6" w:space="0" w:color="auto"/>
              <w:right w:val="outset" w:sz="6" w:space="0" w:color="auto"/>
            </w:tcBorders>
            <w:vAlign w:val="center"/>
          </w:tcPr>
          <w:p w14:paraId="26F9C3B4" w14:textId="77777777" w:rsidR="00565E2B" w:rsidRPr="00686CD8" w:rsidRDefault="00565E2B" w:rsidP="00565E2B">
            <w:pPr>
              <w:rPr>
                <w:rFonts w:asciiTheme="minorHAnsi" w:hAnsiTheme="minorHAnsi" w:cs="Arial"/>
                <w:sz w:val="16"/>
                <w:szCs w:val="16"/>
              </w:rPr>
            </w:pPr>
            <w:r w:rsidRPr="00686CD8">
              <w:rPr>
                <w:rFonts w:asciiTheme="minorHAnsi" w:hAnsiTheme="minorHAnsi" w:cs="Arial"/>
                <w:sz w:val="16"/>
                <w:szCs w:val="16"/>
              </w:rPr>
              <w:t>Attribute</w:t>
            </w:r>
          </w:p>
        </w:tc>
        <w:tc>
          <w:tcPr>
            <w:tcW w:w="1982" w:type="dxa"/>
            <w:tcBorders>
              <w:top w:val="outset" w:sz="6" w:space="0" w:color="auto"/>
              <w:left w:val="outset" w:sz="6" w:space="0" w:color="auto"/>
              <w:bottom w:val="outset" w:sz="6" w:space="0" w:color="auto"/>
              <w:right w:val="outset" w:sz="6" w:space="0" w:color="auto"/>
            </w:tcBorders>
            <w:vAlign w:val="center"/>
          </w:tcPr>
          <w:p w14:paraId="56D58D9B" w14:textId="77777777" w:rsidR="00565E2B" w:rsidRPr="00686CD8" w:rsidRDefault="00565E2B" w:rsidP="00565E2B">
            <w:pPr>
              <w:rPr>
                <w:rFonts w:asciiTheme="minorHAnsi" w:hAnsiTheme="minorHAnsi" w:cs="Arial"/>
                <w:sz w:val="16"/>
                <w:szCs w:val="16"/>
              </w:rPr>
            </w:pPr>
            <w:r w:rsidRPr="00686CD8">
              <w:rPr>
                <w:rFonts w:asciiTheme="minorHAnsi" w:hAnsiTheme="minorHAnsi" w:cs="Arial"/>
                <w:sz w:val="16"/>
                <w:szCs w:val="16"/>
              </w:rPr>
              <w:t xml:space="preserve">isIngredientEmphasised </w:t>
            </w:r>
          </w:p>
        </w:tc>
        <w:tc>
          <w:tcPr>
            <w:tcW w:w="1931" w:type="dxa"/>
            <w:tcBorders>
              <w:top w:val="outset" w:sz="6" w:space="0" w:color="auto"/>
              <w:left w:val="outset" w:sz="6" w:space="0" w:color="auto"/>
              <w:bottom w:val="outset" w:sz="6" w:space="0" w:color="auto"/>
              <w:right w:val="outset" w:sz="6" w:space="0" w:color="auto"/>
            </w:tcBorders>
            <w:vAlign w:val="center"/>
          </w:tcPr>
          <w:p w14:paraId="59A65C82" w14:textId="77777777" w:rsidR="00565E2B" w:rsidRPr="00686CD8" w:rsidRDefault="00565E2B" w:rsidP="00565E2B">
            <w:pPr>
              <w:rPr>
                <w:rFonts w:asciiTheme="minorHAnsi" w:hAnsiTheme="minorHAnsi" w:cs="Arial"/>
                <w:sz w:val="16"/>
                <w:szCs w:val="16"/>
              </w:rPr>
            </w:pPr>
            <w:r w:rsidRPr="00686CD8">
              <w:rPr>
                <w:rFonts w:asciiTheme="minorHAnsi" w:hAnsiTheme="minorHAnsi" w:cs="Arial"/>
                <w:sz w:val="16"/>
                <w:szCs w:val="16"/>
              </w:rPr>
              <w:t xml:space="preserve">NonBinaryLogicEnumeration </w:t>
            </w:r>
          </w:p>
        </w:tc>
        <w:tc>
          <w:tcPr>
            <w:tcW w:w="940" w:type="dxa"/>
            <w:tcBorders>
              <w:top w:val="outset" w:sz="6" w:space="0" w:color="auto"/>
              <w:left w:val="outset" w:sz="6" w:space="0" w:color="auto"/>
              <w:bottom w:val="outset" w:sz="6" w:space="0" w:color="auto"/>
              <w:right w:val="outset" w:sz="6" w:space="0" w:color="auto"/>
            </w:tcBorders>
            <w:vAlign w:val="center"/>
          </w:tcPr>
          <w:p w14:paraId="5E37C1F7" w14:textId="77777777" w:rsidR="00565E2B" w:rsidRPr="00686CD8" w:rsidRDefault="00565E2B" w:rsidP="00565E2B">
            <w:pPr>
              <w:rPr>
                <w:rFonts w:asciiTheme="minorHAnsi" w:hAnsiTheme="minorHAnsi" w:cs="Arial"/>
                <w:sz w:val="16"/>
                <w:szCs w:val="16"/>
              </w:rPr>
            </w:pPr>
            <w:r w:rsidRPr="00686CD8">
              <w:rPr>
                <w:rFonts w:asciiTheme="minorHAnsi" w:hAnsiTheme="minorHAnsi" w:cs="Arial"/>
                <w:sz w:val="16"/>
                <w:szCs w:val="16"/>
              </w:rPr>
              <w:t>0..1</w:t>
            </w:r>
          </w:p>
        </w:tc>
        <w:tc>
          <w:tcPr>
            <w:tcW w:w="4767" w:type="dxa"/>
            <w:tcBorders>
              <w:top w:val="outset" w:sz="6" w:space="0" w:color="auto"/>
              <w:left w:val="outset" w:sz="6" w:space="0" w:color="auto"/>
              <w:bottom w:val="outset" w:sz="6" w:space="0" w:color="auto"/>
              <w:right w:val="outset" w:sz="6" w:space="0" w:color="auto"/>
            </w:tcBorders>
            <w:vAlign w:val="center"/>
          </w:tcPr>
          <w:p w14:paraId="1C18F94C" w14:textId="77777777" w:rsidR="00565E2B" w:rsidRPr="00686CD8" w:rsidRDefault="00565E2B" w:rsidP="001C35F0">
            <w:pPr>
              <w:rPr>
                <w:rFonts w:asciiTheme="minorHAnsi" w:hAnsiTheme="minorHAnsi" w:cs="Arial"/>
                <w:sz w:val="16"/>
                <w:szCs w:val="16"/>
              </w:rPr>
            </w:pPr>
            <w:r w:rsidRPr="00686CD8">
              <w:rPr>
                <w:rFonts w:asciiTheme="minorHAnsi" w:hAnsiTheme="minorHAnsi" w:cs="Arial"/>
                <w:sz w:val="16"/>
                <w:szCs w:val="16"/>
              </w:rPr>
              <w:t>Denotes that the ingredient should have its text emphasised.</w:t>
            </w:r>
          </w:p>
        </w:tc>
      </w:tr>
      <w:tr w:rsidR="00565E2B" w:rsidRPr="00C65938" w14:paraId="0C482D90" w14:textId="77777777" w:rsidTr="00565E2B">
        <w:trPr>
          <w:cantSplit/>
        </w:trPr>
        <w:tc>
          <w:tcPr>
            <w:tcW w:w="1900" w:type="dxa"/>
          </w:tcPr>
          <w:p w14:paraId="50B00B5D"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FoodAndBeverageIngredientInformationModule</w:t>
            </w:r>
          </w:p>
        </w:tc>
        <w:tc>
          <w:tcPr>
            <w:tcW w:w="1982" w:type="dxa"/>
          </w:tcPr>
          <w:p w14:paraId="0CB0DD02" w14:textId="77777777" w:rsidR="00565E2B" w:rsidRPr="00686CD8" w:rsidRDefault="00565E2B" w:rsidP="00565E2B">
            <w:pPr>
              <w:spacing w:before="60" w:after="60"/>
              <w:rPr>
                <w:rFonts w:asciiTheme="minorHAnsi" w:hAnsiTheme="minorHAnsi" w:cs="Arial"/>
                <w:sz w:val="16"/>
                <w:szCs w:val="16"/>
                <w:lang w:eastAsia="x-none"/>
              </w:rPr>
            </w:pPr>
          </w:p>
        </w:tc>
        <w:tc>
          <w:tcPr>
            <w:tcW w:w="1931" w:type="dxa"/>
          </w:tcPr>
          <w:p w14:paraId="781B509E" w14:textId="77777777" w:rsidR="00565E2B" w:rsidRPr="00686CD8" w:rsidRDefault="00565E2B" w:rsidP="00565E2B">
            <w:pPr>
              <w:spacing w:before="60" w:after="60"/>
              <w:rPr>
                <w:rFonts w:asciiTheme="minorHAnsi" w:hAnsiTheme="minorHAnsi" w:cs="Arial"/>
                <w:sz w:val="16"/>
                <w:szCs w:val="16"/>
                <w:lang w:eastAsia="x-none"/>
              </w:rPr>
            </w:pPr>
          </w:p>
        </w:tc>
        <w:tc>
          <w:tcPr>
            <w:tcW w:w="940" w:type="dxa"/>
          </w:tcPr>
          <w:p w14:paraId="4AF0B4C2" w14:textId="77777777" w:rsidR="00565E2B" w:rsidRPr="00686CD8" w:rsidRDefault="00565E2B" w:rsidP="00565E2B">
            <w:pPr>
              <w:spacing w:before="60" w:after="60"/>
              <w:rPr>
                <w:rFonts w:asciiTheme="minorHAnsi" w:hAnsiTheme="minorHAnsi" w:cs="Arial"/>
                <w:sz w:val="16"/>
                <w:szCs w:val="16"/>
                <w:lang w:eastAsia="x-none"/>
              </w:rPr>
            </w:pPr>
          </w:p>
        </w:tc>
        <w:tc>
          <w:tcPr>
            <w:tcW w:w="4767" w:type="dxa"/>
          </w:tcPr>
          <w:p w14:paraId="0F535DF5"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Information on the constituent ingredient make up of the product.</w:t>
            </w:r>
          </w:p>
        </w:tc>
      </w:tr>
      <w:tr w:rsidR="00565E2B" w:rsidRPr="00C65938" w14:paraId="5033B30E" w14:textId="77777777" w:rsidTr="00565E2B">
        <w:trPr>
          <w:cantSplit/>
        </w:trPr>
        <w:tc>
          <w:tcPr>
            <w:tcW w:w="1900" w:type="dxa"/>
          </w:tcPr>
          <w:p w14:paraId="4808B192"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 xml:space="preserve">Association </w:t>
            </w:r>
          </w:p>
        </w:tc>
        <w:tc>
          <w:tcPr>
            <w:tcW w:w="1982" w:type="dxa"/>
          </w:tcPr>
          <w:p w14:paraId="10911A17"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 xml:space="preserve"> </w:t>
            </w:r>
          </w:p>
        </w:tc>
        <w:tc>
          <w:tcPr>
            <w:tcW w:w="1931" w:type="dxa"/>
          </w:tcPr>
          <w:p w14:paraId="29A294FC"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 xml:space="preserve">FoodAndBeverageIngredient </w:t>
            </w:r>
          </w:p>
        </w:tc>
        <w:tc>
          <w:tcPr>
            <w:tcW w:w="940" w:type="dxa"/>
          </w:tcPr>
          <w:p w14:paraId="5D3A5CF7"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 xml:space="preserve">0..* </w:t>
            </w:r>
          </w:p>
        </w:tc>
        <w:tc>
          <w:tcPr>
            <w:tcW w:w="4767" w:type="dxa"/>
          </w:tcPr>
          <w:p w14:paraId="230D4C45"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Ingredient details for a food and beverage item.</w:t>
            </w:r>
          </w:p>
        </w:tc>
      </w:tr>
      <w:tr w:rsidR="00565E2B" w:rsidRPr="00C65938" w14:paraId="0CEF959E" w14:textId="77777777" w:rsidTr="00565E2B">
        <w:trPr>
          <w:cantSplit/>
        </w:trPr>
        <w:tc>
          <w:tcPr>
            <w:tcW w:w="1900" w:type="dxa"/>
          </w:tcPr>
          <w:p w14:paraId="6A68FE91"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 xml:space="preserve">Association </w:t>
            </w:r>
          </w:p>
        </w:tc>
        <w:tc>
          <w:tcPr>
            <w:tcW w:w="1982" w:type="dxa"/>
          </w:tcPr>
          <w:p w14:paraId="58FB02C0" w14:textId="77777777" w:rsidR="00565E2B" w:rsidRPr="00686CD8" w:rsidRDefault="00565E2B" w:rsidP="00565E2B">
            <w:pPr>
              <w:spacing w:before="60" w:after="60"/>
              <w:rPr>
                <w:rFonts w:asciiTheme="minorHAnsi" w:hAnsiTheme="minorHAnsi" w:cs="Arial"/>
                <w:sz w:val="16"/>
                <w:szCs w:val="16"/>
                <w:lang w:eastAsia="x-none"/>
              </w:rPr>
            </w:pPr>
          </w:p>
        </w:tc>
        <w:tc>
          <w:tcPr>
            <w:tcW w:w="1931" w:type="dxa"/>
          </w:tcPr>
          <w:p w14:paraId="30A5662E"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AdditiveInformation</w:t>
            </w:r>
          </w:p>
        </w:tc>
        <w:tc>
          <w:tcPr>
            <w:tcW w:w="940" w:type="dxa"/>
          </w:tcPr>
          <w:p w14:paraId="544DB1CD"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0..*</w:t>
            </w:r>
          </w:p>
        </w:tc>
        <w:tc>
          <w:tcPr>
            <w:tcW w:w="4767" w:type="dxa"/>
          </w:tcPr>
          <w:p w14:paraId="43AADD10"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Information on presence or absence of additives or genetic modifications contained in the trade item.</w:t>
            </w:r>
          </w:p>
        </w:tc>
      </w:tr>
      <w:tr w:rsidR="00565E2B" w:rsidRPr="00C65938" w14:paraId="4E07EB46" w14:textId="77777777" w:rsidTr="00F21A85">
        <w:trPr>
          <w:cantSplit/>
        </w:trPr>
        <w:tc>
          <w:tcPr>
            <w:tcW w:w="1900" w:type="dxa"/>
            <w:tcBorders>
              <w:bottom w:val="single" w:sz="4" w:space="0" w:color="auto"/>
            </w:tcBorders>
          </w:tcPr>
          <w:p w14:paraId="5E4B89F7"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Association</w:t>
            </w:r>
          </w:p>
        </w:tc>
        <w:tc>
          <w:tcPr>
            <w:tcW w:w="1982" w:type="dxa"/>
            <w:tcBorders>
              <w:bottom w:val="single" w:sz="4" w:space="0" w:color="auto"/>
            </w:tcBorders>
          </w:tcPr>
          <w:p w14:paraId="12F8B215"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avpList</w:t>
            </w:r>
          </w:p>
        </w:tc>
        <w:tc>
          <w:tcPr>
            <w:tcW w:w="1931" w:type="dxa"/>
            <w:tcBorders>
              <w:bottom w:val="single" w:sz="4" w:space="0" w:color="auto"/>
            </w:tcBorders>
          </w:tcPr>
          <w:p w14:paraId="69D491F0"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GS1_AttributeValuePairList</w:t>
            </w:r>
          </w:p>
        </w:tc>
        <w:tc>
          <w:tcPr>
            <w:tcW w:w="940" w:type="dxa"/>
            <w:tcBorders>
              <w:bottom w:val="single" w:sz="4" w:space="0" w:color="auto"/>
            </w:tcBorders>
          </w:tcPr>
          <w:p w14:paraId="1AEF9AE0"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0..1</w:t>
            </w:r>
          </w:p>
        </w:tc>
        <w:tc>
          <w:tcPr>
            <w:tcW w:w="4767" w:type="dxa"/>
            <w:tcBorders>
              <w:bottom w:val="single" w:sz="4" w:space="0" w:color="auto"/>
            </w:tcBorders>
          </w:tcPr>
          <w:p w14:paraId="7515526C"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Attribute value pair information.</w:t>
            </w:r>
          </w:p>
        </w:tc>
      </w:tr>
      <w:tr w:rsidR="00177BEF" w:rsidRPr="00C65938" w14:paraId="4EF00CCE" w14:textId="77777777" w:rsidTr="00F21A85">
        <w:trPr>
          <w:cantSplit/>
        </w:trPr>
        <w:tc>
          <w:tcPr>
            <w:tcW w:w="1900" w:type="dxa"/>
            <w:tcBorders>
              <w:top w:val="single" w:sz="4" w:space="0" w:color="auto"/>
              <w:left w:val="single" w:sz="4" w:space="0" w:color="auto"/>
              <w:bottom w:val="single" w:sz="4" w:space="0" w:color="auto"/>
              <w:right w:val="single" w:sz="4" w:space="0" w:color="auto"/>
            </w:tcBorders>
            <w:shd w:val="clear" w:color="auto" w:fill="auto"/>
            <w:vAlign w:val="center"/>
          </w:tcPr>
          <w:p w14:paraId="20D9C7F4" w14:textId="77777777" w:rsidR="00177BEF" w:rsidRPr="00380636" w:rsidRDefault="00177BEF" w:rsidP="00686CD8">
            <w:pPr>
              <w:pStyle w:val="NormalWeb"/>
              <w:spacing w:before="0" w:beforeAutospacing="0" w:after="0" w:afterAutospacing="0"/>
              <w:rPr>
                <w:rFonts w:asciiTheme="minorHAnsi" w:hAnsiTheme="minorHAnsi" w:cs="Arial"/>
                <w:kern w:val="24"/>
                <w:sz w:val="16"/>
                <w:szCs w:val="16"/>
              </w:rPr>
            </w:pPr>
            <w:r w:rsidRPr="00380636">
              <w:rPr>
                <w:rFonts w:asciiTheme="minorHAnsi" w:hAnsiTheme="minorHAnsi" w:cs="Arial"/>
                <w:kern w:val="24"/>
                <w:sz w:val="16"/>
                <w:szCs w:val="16"/>
              </w:rPr>
              <w:t>Attribute</w:t>
            </w:r>
          </w:p>
        </w:tc>
        <w:tc>
          <w:tcPr>
            <w:tcW w:w="1982" w:type="dxa"/>
            <w:tcBorders>
              <w:top w:val="single" w:sz="4" w:space="0" w:color="auto"/>
              <w:left w:val="single" w:sz="4" w:space="0" w:color="auto"/>
              <w:bottom w:val="single" w:sz="4" w:space="0" w:color="auto"/>
              <w:right w:val="single" w:sz="4" w:space="0" w:color="auto"/>
            </w:tcBorders>
            <w:shd w:val="clear" w:color="auto" w:fill="auto"/>
            <w:vAlign w:val="center"/>
          </w:tcPr>
          <w:p w14:paraId="5DD8A837" w14:textId="77777777" w:rsidR="00177BEF" w:rsidRPr="00380636" w:rsidRDefault="00177BEF" w:rsidP="00686CD8">
            <w:pPr>
              <w:pStyle w:val="NormalWeb"/>
              <w:spacing w:before="0" w:beforeAutospacing="0" w:after="0" w:afterAutospacing="0"/>
              <w:rPr>
                <w:rFonts w:asciiTheme="minorHAnsi" w:hAnsiTheme="minorHAnsi" w:cs="Arial"/>
                <w:kern w:val="24"/>
                <w:sz w:val="16"/>
                <w:szCs w:val="16"/>
              </w:rPr>
            </w:pPr>
            <w:r w:rsidRPr="00380636">
              <w:rPr>
                <w:rFonts w:asciiTheme="minorHAnsi" w:hAnsiTheme="minorHAnsi" w:cs="Arial"/>
                <w:kern w:val="24"/>
                <w:sz w:val="16"/>
                <w:szCs w:val="16"/>
              </w:rPr>
              <w:t>additiveStatement</w:t>
            </w:r>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tcPr>
          <w:p w14:paraId="5BBA383F" w14:textId="77777777" w:rsidR="00177BEF" w:rsidRPr="00380636" w:rsidRDefault="00177BEF" w:rsidP="00686CD8">
            <w:pPr>
              <w:pStyle w:val="NormalWeb"/>
              <w:spacing w:before="0" w:beforeAutospacing="0" w:after="0" w:afterAutospacing="0"/>
              <w:rPr>
                <w:rFonts w:asciiTheme="minorHAnsi" w:hAnsiTheme="minorHAnsi" w:cs="Arial"/>
                <w:kern w:val="24"/>
                <w:sz w:val="16"/>
                <w:szCs w:val="16"/>
              </w:rPr>
            </w:pPr>
            <w:r w:rsidRPr="00380636">
              <w:rPr>
                <w:rFonts w:asciiTheme="minorHAnsi" w:hAnsiTheme="minorHAnsi" w:cs="Arial"/>
                <w:kern w:val="24"/>
                <w:sz w:val="16"/>
                <w:szCs w:val="16"/>
              </w:rPr>
              <w:t>Description500</w:t>
            </w:r>
            <w:r w:rsidR="00CF2A2D" w:rsidRPr="00380636">
              <w:rPr>
                <w:rFonts w:asciiTheme="minorHAnsi" w:hAnsiTheme="minorHAnsi" w:cs="Arial"/>
                <w:kern w:val="24"/>
                <w:sz w:val="16"/>
                <w:szCs w:val="16"/>
              </w:rPr>
              <w:t>0</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120CA2CE" w14:textId="77777777" w:rsidR="00177BEF" w:rsidRPr="00380636" w:rsidRDefault="00177BEF" w:rsidP="00686CD8">
            <w:pPr>
              <w:pStyle w:val="NormalWeb"/>
              <w:spacing w:before="0" w:beforeAutospacing="0" w:after="0" w:afterAutospacing="0"/>
              <w:rPr>
                <w:rFonts w:asciiTheme="minorHAnsi" w:hAnsiTheme="minorHAnsi" w:cs="Arial"/>
                <w:kern w:val="24"/>
                <w:sz w:val="16"/>
                <w:szCs w:val="16"/>
              </w:rPr>
            </w:pPr>
            <w:r w:rsidRPr="00380636">
              <w:rPr>
                <w:rFonts w:asciiTheme="minorHAnsi" w:hAnsiTheme="minorHAnsi" w:cs="Arial"/>
                <w:kern w:val="24"/>
                <w:sz w:val="16"/>
                <w:szCs w:val="16"/>
              </w:rPr>
              <w:t>0..*</w:t>
            </w:r>
          </w:p>
        </w:tc>
        <w:tc>
          <w:tcPr>
            <w:tcW w:w="4767" w:type="dxa"/>
            <w:tcBorders>
              <w:top w:val="single" w:sz="4" w:space="0" w:color="auto"/>
              <w:left w:val="single" w:sz="4" w:space="0" w:color="auto"/>
              <w:bottom w:val="single" w:sz="4" w:space="0" w:color="auto"/>
              <w:right w:val="single" w:sz="4" w:space="0" w:color="auto"/>
            </w:tcBorders>
            <w:shd w:val="clear" w:color="auto" w:fill="auto"/>
            <w:vAlign w:val="center"/>
          </w:tcPr>
          <w:p w14:paraId="09CE6B1E" w14:textId="77777777" w:rsidR="00177BEF" w:rsidRPr="00380636" w:rsidRDefault="00177BEF" w:rsidP="00686CD8">
            <w:pPr>
              <w:pStyle w:val="NormalWeb"/>
              <w:spacing w:before="0" w:beforeAutospacing="0" w:after="0" w:afterAutospacing="0"/>
              <w:rPr>
                <w:rFonts w:asciiTheme="minorHAnsi" w:hAnsiTheme="minorHAnsi" w:cs="Arial"/>
                <w:kern w:val="24"/>
                <w:sz w:val="16"/>
                <w:szCs w:val="16"/>
                <w:lang w:val="en-US"/>
              </w:rPr>
            </w:pPr>
            <w:r w:rsidRPr="00380636">
              <w:rPr>
                <w:rFonts w:asciiTheme="minorHAnsi" w:hAnsiTheme="minorHAnsi" w:cs="Arial"/>
                <w:kern w:val="24"/>
                <w:sz w:val="16"/>
                <w:szCs w:val="16"/>
                <w:lang w:val="en-US"/>
              </w:rPr>
              <w:t>Statement on presence or absence of additives or genetic modification contained in the trade item for example "Contains no preservatives, no artificial colours or flavours and no artificial flavours".</w:t>
            </w:r>
          </w:p>
        </w:tc>
      </w:tr>
      <w:tr w:rsidR="00686CD8" w:rsidRPr="00C65938" w14:paraId="2256B104" w14:textId="77777777" w:rsidTr="00F21A85">
        <w:trPr>
          <w:cantSplit/>
        </w:trPr>
        <w:tc>
          <w:tcPr>
            <w:tcW w:w="1900" w:type="dxa"/>
            <w:tcBorders>
              <w:top w:val="single" w:sz="4" w:space="0" w:color="auto"/>
              <w:left w:val="single" w:sz="4" w:space="0" w:color="auto"/>
              <w:bottom w:val="single" w:sz="4" w:space="0" w:color="auto"/>
              <w:right w:val="single" w:sz="4" w:space="0" w:color="auto"/>
            </w:tcBorders>
            <w:shd w:val="clear" w:color="auto" w:fill="auto"/>
            <w:vAlign w:val="center"/>
          </w:tcPr>
          <w:p w14:paraId="6A28096F" w14:textId="77777777" w:rsidR="00686CD8" w:rsidRPr="00C83BAF" w:rsidRDefault="00686CD8" w:rsidP="00686CD8">
            <w:pPr>
              <w:pStyle w:val="NormalWeb"/>
              <w:spacing w:before="0" w:beforeAutospacing="0" w:after="0" w:afterAutospacing="0"/>
              <w:rPr>
                <w:rFonts w:asciiTheme="minorHAnsi" w:hAnsiTheme="minorHAnsi" w:cs="Arial"/>
                <w:sz w:val="16"/>
                <w:szCs w:val="16"/>
              </w:rPr>
            </w:pPr>
            <w:r w:rsidRPr="00C83BAF">
              <w:rPr>
                <w:rFonts w:asciiTheme="minorHAnsi" w:hAnsiTheme="minorHAnsi" w:cs="Arial"/>
                <w:kern w:val="24"/>
                <w:sz w:val="16"/>
                <w:szCs w:val="16"/>
              </w:rPr>
              <w:t>Attribute</w:t>
            </w:r>
          </w:p>
        </w:tc>
        <w:tc>
          <w:tcPr>
            <w:tcW w:w="1982" w:type="dxa"/>
            <w:tcBorders>
              <w:top w:val="single" w:sz="4" w:space="0" w:color="auto"/>
              <w:left w:val="single" w:sz="4" w:space="0" w:color="auto"/>
              <w:bottom w:val="single" w:sz="4" w:space="0" w:color="auto"/>
              <w:right w:val="single" w:sz="4" w:space="0" w:color="auto"/>
            </w:tcBorders>
            <w:shd w:val="clear" w:color="auto" w:fill="auto"/>
            <w:vAlign w:val="center"/>
          </w:tcPr>
          <w:p w14:paraId="1CFED5EC" w14:textId="77777777" w:rsidR="00686CD8" w:rsidRPr="00C83BAF" w:rsidRDefault="00686CD8" w:rsidP="00686CD8">
            <w:pPr>
              <w:pStyle w:val="NormalWeb"/>
              <w:spacing w:before="0" w:beforeAutospacing="0" w:after="0" w:afterAutospacing="0"/>
              <w:rPr>
                <w:rFonts w:asciiTheme="minorHAnsi" w:hAnsiTheme="minorHAnsi" w:cs="Arial"/>
                <w:sz w:val="16"/>
                <w:szCs w:val="16"/>
              </w:rPr>
            </w:pPr>
            <w:r w:rsidRPr="00C83BAF">
              <w:rPr>
                <w:rFonts w:asciiTheme="minorHAnsi" w:hAnsiTheme="minorHAnsi" w:cs="Arial"/>
                <w:kern w:val="24"/>
                <w:sz w:val="16"/>
                <w:szCs w:val="16"/>
              </w:rPr>
              <w:t xml:space="preserve">isIngredientRelevantDataProvided </w:t>
            </w:r>
          </w:p>
        </w:tc>
        <w:tc>
          <w:tcPr>
            <w:tcW w:w="1931" w:type="dxa"/>
            <w:tcBorders>
              <w:top w:val="single" w:sz="4" w:space="0" w:color="auto"/>
              <w:left w:val="single" w:sz="4" w:space="0" w:color="auto"/>
              <w:bottom w:val="single" w:sz="4" w:space="0" w:color="auto"/>
              <w:right w:val="single" w:sz="4" w:space="0" w:color="auto"/>
            </w:tcBorders>
            <w:shd w:val="clear" w:color="auto" w:fill="auto"/>
            <w:vAlign w:val="center"/>
          </w:tcPr>
          <w:p w14:paraId="7761761A" w14:textId="77777777" w:rsidR="00686CD8" w:rsidRPr="00C83BAF" w:rsidRDefault="00686CD8" w:rsidP="00686CD8">
            <w:pPr>
              <w:pStyle w:val="NormalWeb"/>
              <w:spacing w:before="0" w:beforeAutospacing="0" w:after="0" w:afterAutospacing="0"/>
              <w:rPr>
                <w:rFonts w:asciiTheme="minorHAnsi" w:hAnsiTheme="minorHAnsi" w:cs="Arial"/>
                <w:sz w:val="16"/>
                <w:szCs w:val="16"/>
              </w:rPr>
            </w:pPr>
            <w:r w:rsidRPr="00C83BAF">
              <w:rPr>
                <w:rFonts w:asciiTheme="minorHAnsi" w:hAnsiTheme="minorHAnsi" w:cs="Arial"/>
                <w:kern w:val="24"/>
                <w:sz w:val="16"/>
                <w:szCs w:val="16"/>
              </w:rPr>
              <w:t xml:space="preserve">NonBinaryLogicEnumeration </w:t>
            </w:r>
          </w:p>
        </w:tc>
        <w:tc>
          <w:tcPr>
            <w:tcW w:w="940" w:type="dxa"/>
            <w:tcBorders>
              <w:top w:val="single" w:sz="4" w:space="0" w:color="auto"/>
              <w:left w:val="single" w:sz="4" w:space="0" w:color="auto"/>
              <w:bottom w:val="single" w:sz="4" w:space="0" w:color="auto"/>
              <w:right w:val="single" w:sz="4" w:space="0" w:color="auto"/>
            </w:tcBorders>
            <w:shd w:val="clear" w:color="auto" w:fill="auto"/>
            <w:vAlign w:val="center"/>
          </w:tcPr>
          <w:p w14:paraId="70FCCC90" w14:textId="77777777" w:rsidR="00686CD8" w:rsidRPr="00C83BAF" w:rsidRDefault="00686CD8" w:rsidP="00686CD8">
            <w:pPr>
              <w:pStyle w:val="NormalWeb"/>
              <w:spacing w:before="0" w:beforeAutospacing="0" w:after="0" w:afterAutospacing="0"/>
              <w:rPr>
                <w:rFonts w:asciiTheme="minorHAnsi" w:hAnsiTheme="minorHAnsi" w:cs="Arial"/>
                <w:sz w:val="16"/>
                <w:szCs w:val="16"/>
              </w:rPr>
            </w:pPr>
            <w:r w:rsidRPr="00C83BAF">
              <w:rPr>
                <w:rFonts w:asciiTheme="minorHAnsi" w:hAnsiTheme="minorHAnsi" w:cs="Arial"/>
                <w:kern w:val="24"/>
                <w:sz w:val="16"/>
                <w:szCs w:val="16"/>
              </w:rPr>
              <w:t xml:space="preserve">0..1 </w:t>
            </w:r>
          </w:p>
        </w:tc>
        <w:tc>
          <w:tcPr>
            <w:tcW w:w="4767" w:type="dxa"/>
            <w:tcBorders>
              <w:top w:val="single" w:sz="4" w:space="0" w:color="auto"/>
              <w:left w:val="single" w:sz="4" w:space="0" w:color="auto"/>
              <w:bottom w:val="single" w:sz="4" w:space="0" w:color="auto"/>
              <w:right w:val="single" w:sz="4" w:space="0" w:color="auto"/>
            </w:tcBorders>
            <w:shd w:val="clear" w:color="auto" w:fill="auto"/>
            <w:vAlign w:val="center"/>
          </w:tcPr>
          <w:p w14:paraId="2D4099BD" w14:textId="77777777" w:rsidR="00686CD8" w:rsidRPr="00C83BAF" w:rsidRDefault="00686CD8" w:rsidP="00686CD8">
            <w:pPr>
              <w:pStyle w:val="NormalWeb"/>
              <w:spacing w:before="0" w:beforeAutospacing="0" w:after="0" w:afterAutospacing="0"/>
              <w:rPr>
                <w:rFonts w:asciiTheme="minorHAnsi" w:hAnsiTheme="minorHAnsi" w:cs="Arial"/>
                <w:sz w:val="16"/>
                <w:szCs w:val="16"/>
              </w:rPr>
            </w:pPr>
            <w:r w:rsidRPr="00C83BAF">
              <w:rPr>
                <w:rFonts w:asciiTheme="minorHAnsi" w:hAnsiTheme="minorHAnsi" w:cs="Arial"/>
                <w:kern w:val="24"/>
                <w:sz w:val="16"/>
                <w:szCs w:val="16"/>
                <w:lang w:val="en-US"/>
              </w:rPr>
              <w:t>A flag indicating that all of the relevant or required ingredient information has been provided.</w:t>
            </w:r>
          </w:p>
        </w:tc>
      </w:tr>
      <w:tr w:rsidR="00565E2B" w:rsidRPr="00C65938" w14:paraId="36C465BB" w14:textId="77777777" w:rsidTr="00F21A85">
        <w:trPr>
          <w:cantSplit/>
        </w:trPr>
        <w:tc>
          <w:tcPr>
            <w:tcW w:w="1900" w:type="dxa"/>
            <w:tcBorders>
              <w:top w:val="single" w:sz="4" w:space="0" w:color="auto"/>
            </w:tcBorders>
          </w:tcPr>
          <w:p w14:paraId="72D1B99F"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Attribute</w:t>
            </w:r>
          </w:p>
        </w:tc>
        <w:tc>
          <w:tcPr>
            <w:tcW w:w="1982" w:type="dxa"/>
            <w:tcBorders>
              <w:top w:val="single" w:sz="4" w:space="0" w:color="auto"/>
            </w:tcBorders>
          </w:tcPr>
          <w:p w14:paraId="72CAFA6D"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 xml:space="preserve">ingredientOfConcernCode </w:t>
            </w:r>
          </w:p>
        </w:tc>
        <w:tc>
          <w:tcPr>
            <w:tcW w:w="1931" w:type="dxa"/>
            <w:tcBorders>
              <w:top w:val="single" w:sz="4" w:space="0" w:color="auto"/>
            </w:tcBorders>
          </w:tcPr>
          <w:p w14:paraId="6FF61690"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IngredientOfConcernCode</w:t>
            </w:r>
          </w:p>
        </w:tc>
        <w:tc>
          <w:tcPr>
            <w:tcW w:w="940" w:type="dxa"/>
            <w:tcBorders>
              <w:top w:val="single" w:sz="4" w:space="0" w:color="auto"/>
            </w:tcBorders>
          </w:tcPr>
          <w:p w14:paraId="4ECC92F7"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 xml:space="preserve">0..* </w:t>
            </w:r>
          </w:p>
        </w:tc>
        <w:tc>
          <w:tcPr>
            <w:tcW w:w="4767" w:type="dxa"/>
            <w:tcBorders>
              <w:top w:val="single" w:sz="4" w:space="0" w:color="auto"/>
            </w:tcBorders>
          </w:tcPr>
          <w:p w14:paraId="192EE2ED"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Indicates a claim to an ingredient, considered to be a concern for regulatory or other reasons, and which is “contained” within the trade item but may not need to specify the amount whether approximate or an accurate measurement be given.</w:t>
            </w:r>
          </w:p>
        </w:tc>
      </w:tr>
      <w:tr w:rsidR="00565E2B" w:rsidRPr="00C65938" w14:paraId="61735926" w14:textId="77777777" w:rsidTr="00565E2B">
        <w:trPr>
          <w:cantSplit/>
        </w:trPr>
        <w:tc>
          <w:tcPr>
            <w:tcW w:w="1900" w:type="dxa"/>
          </w:tcPr>
          <w:p w14:paraId="277F834A"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 xml:space="preserve">Attribute </w:t>
            </w:r>
          </w:p>
        </w:tc>
        <w:tc>
          <w:tcPr>
            <w:tcW w:w="1982" w:type="dxa"/>
          </w:tcPr>
          <w:p w14:paraId="61DC64E1"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 xml:space="preserve">ingredientStatement </w:t>
            </w:r>
          </w:p>
        </w:tc>
        <w:tc>
          <w:tcPr>
            <w:tcW w:w="1931" w:type="dxa"/>
          </w:tcPr>
          <w:p w14:paraId="5F16F204" w14:textId="4B246F8C" w:rsidR="00565E2B" w:rsidRPr="00686CD8" w:rsidRDefault="008962E5" w:rsidP="00565E2B">
            <w:pPr>
              <w:spacing w:before="60" w:after="60"/>
              <w:rPr>
                <w:rFonts w:asciiTheme="minorHAnsi" w:hAnsiTheme="minorHAnsi" w:cs="Arial"/>
                <w:sz w:val="16"/>
                <w:szCs w:val="16"/>
                <w:lang w:eastAsia="x-none"/>
              </w:rPr>
            </w:pPr>
            <w:r w:rsidRPr="00FA0747">
              <w:rPr>
                <w:rFonts w:asciiTheme="minorHAnsi" w:hAnsiTheme="minorHAnsi" w:cs="Arial"/>
                <w:sz w:val="16"/>
                <w:szCs w:val="16"/>
                <w:lang w:val="en-US" w:eastAsia="x-none"/>
              </w:rPr>
              <w:t xml:space="preserve">FormattedDescriptio5000 </w:t>
            </w:r>
          </w:p>
        </w:tc>
        <w:tc>
          <w:tcPr>
            <w:tcW w:w="940" w:type="dxa"/>
          </w:tcPr>
          <w:p w14:paraId="0E4F5AF9"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 xml:space="preserve">0..* </w:t>
            </w:r>
          </w:p>
        </w:tc>
        <w:tc>
          <w:tcPr>
            <w:tcW w:w="4767" w:type="dxa"/>
          </w:tcPr>
          <w:p w14:paraId="1561BBEE"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 xml:space="preserve">Information on the constituent ingredient </w:t>
            </w:r>
            <w:r w:rsidR="00C359DF" w:rsidRPr="00686CD8">
              <w:rPr>
                <w:rFonts w:asciiTheme="minorHAnsi" w:hAnsiTheme="minorHAnsi" w:cs="Arial"/>
                <w:sz w:val="16"/>
                <w:szCs w:val="16"/>
                <w:lang w:eastAsia="x-none"/>
              </w:rPr>
              <w:t>make-up</w:t>
            </w:r>
            <w:r w:rsidRPr="00686CD8">
              <w:rPr>
                <w:rFonts w:asciiTheme="minorHAnsi" w:hAnsiTheme="minorHAnsi" w:cs="Arial"/>
                <w:sz w:val="16"/>
                <w:szCs w:val="16"/>
                <w:lang w:eastAsia="x-none"/>
              </w:rPr>
              <w:t xml:space="preserve"> of the product specified as one string. </w:t>
            </w:r>
          </w:p>
        </w:tc>
      </w:tr>
      <w:tr w:rsidR="00565E2B" w:rsidRPr="00C65938" w14:paraId="757EE4DB" w14:textId="77777777" w:rsidTr="00565E2B">
        <w:trPr>
          <w:cantSplit/>
        </w:trPr>
        <w:tc>
          <w:tcPr>
            <w:tcW w:w="1900" w:type="dxa"/>
          </w:tcPr>
          <w:p w14:paraId="212FEFC8"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 xml:space="preserve">Attribute </w:t>
            </w:r>
          </w:p>
        </w:tc>
        <w:tc>
          <w:tcPr>
            <w:tcW w:w="1982" w:type="dxa"/>
          </w:tcPr>
          <w:p w14:paraId="470E917D"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 xml:space="preserve">juiceContentPercent </w:t>
            </w:r>
          </w:p>
        </w:tc>
        <w:tc>
          <w:tcPr>
            <w:tcW w:w="1931" w:type="dxa"/>
          </w:tcPr>
          <w:p w14:paraId="14F04D57"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decimal</w:t>
            </w:r>
          </w:p>
        </w:tc>
        <w:tc>
          <w:tcPr>
            <w:tcW w:w="940" w:type="dxa"/>
          </w:tcPr>
          <w:p w14:paraId="61D3CFC8"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 xml:space="preserve">0..1 </w:t>
            </w:r>
          </w:p>
        </w:tc>
        <w:tc>
          <w:tcPr>
            <w:tcW w:w="4767" w:type="dxa"/>
          </w:tcPr>
          <w:p w14:paraId="15D708F2" w14:textId="77777777" w:rsidR="00565E2B" w:rsidRPr="00686CD8" w:rsidRDefault="00565E2B" w:rsidP="00565E2B">
            <w:pPr>
              <w:spacing w:before="60" w:after="60"/>
              <w:rPr>
                <w:rFonts w:asciiTheme="minorHAnsi" w:hAnsiTheme="minorHAnsi" w:cs="Arial"/>
                <w:sz w:val="16"/>
                <w:szCs w:val="16"/>
                <w:lang w:eastAsia="x-none"/>
              </w:rPr>
            </w:pPr>
            <w:r w:rsidRPr="00686CD8">
              <w:rPr>
                <w:rFonts w:asciiTheme="minorHAnsi" w:hAnsiTheme="minorHAnsi" w:cs="Arial"/>
                <w:sz w:val="16"/>
                <w:szCs w:val="16"/>
                <w:lang w:eastAsia="x-none"/>
              </w:rPr>
              <w:t>The fruit juice content of the trade item expressed as a percentage.</w:t>
            </w:r>
          </w:p>
        </w:tc>
      </w:tr>
    </w:tbl>
    <w:p w14:paraId="201EA790" w14:textId="77777777" w:rsidR="00565E2B" w:rsidRDefault="00565E2B" w:rsidP="00565E2B">
      <w:pPr>
        <w:pStyle w:val="GS1Body"/>
        <w:jc w:val="center"/>
      </w:pPr>
    </w:p>
    <w:p w14:paraId="530EF87B" w14:textId="77777777" w:rsidR="00565E2B" w:rsidRDefault="00565E2B" w:rsidP="00565E2B">
      <w:pPr>
        <w:pStyle w:val="GS1Body"/>
        <w:jc w:val="center"/>
      </w:pPr>
    </w:p>
    <w:p w14:paraId="005F773B" w14:textId="77777777" w:rsidR="00565E2B" w:rsidRDefault="00565E2B" w:rsidP="00565E2B">
      <w:pPr>
        <w:pStyle w:val="GS1Body"/>
        <w:jc w:val="center"/>
      </w:pPr>
    </w:p>
    <w:p w14:paraId="696DBF2A" w14:textId="2F1896C0" w:rsidR="00314883" w:rsidRDefault="00314883" w:rsidP="00314883">
      <w:pPr>
        <w:pStyle w:val="Heading2"/>
      </w:pPr>
      <w:bookmarkStart w:id="192" w:name="_Toc67766136"/>
      <w:r w:rsidRPr="00C0493B">
        <w:lastRenderedPageBreak/>
        <w:t>Food and Beverage Preparation Serving Module</w:t>
      </w:r>
      <w:bookmarkEnd w:id="192"/>
    </w:p>
    <w:p w14:paraId="5D5BFDAB" w14:textId="65DC4262" w:rsidR="000E2D30" w:rsidRPr="000E2D30" w:rsidRDefault="000E2D30" w:rsidP="000E2D30">
      <w:pPr>
        <w:pStyle w:val="GS1Body"/>
      </w:pPr>
      <w:r>
        <w:rPr>
          <w:noProof/>
        </w:rPr>
        <w:drawing>
          <wp:inline distT="0" distB="0" distL="0" distR="0" wp14:anchorId="4DEB96C6" wp14:editId="1CF014D3">
            <wp:extent cx="8364772" cy="38137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8414373" cy="3836323"/>
                    </a:xfrm>
                    <a:prstGeom prst="rect">
                      <a:avLst/>
                    </a:prstGeom>
                  </pic:spPr>
                </pic:pic>
              </a:graphicData>
            </a:graphic>
          </wp:inline>
        </w:drawing>
      </w:r>
    </w:p>
    <w:p w14:paraId="4C459A6D" w14:textId="1E05F935" w:rsidR="007316DB" w:rsidRDefault="007316DB" w:rsidP="007316DB">
      <w:pPr>
        <w:pStyle w:val="GS1Body"/>
      </w:pPr>
    </w:p>
    <w:p w14:paraId="0635CC8A" w14:textId="79ACCEE4" w:rsidR="00E22838" w:rsidRDefault="00E22838" w:rsidP="007316DB">
      <w:pPr>
        <w:pStyle w:val="GS1Body"/>
      </w:pPr>
      <w:r>
        <w:rPr>
          <w:noProof/>
        </w:rPr>
        <w:drawing>
          <wp:inline distT="0" distB="0" distL="0" distR="0" wp14:anchorId="7589F14B" wp14:editId="47FABCD0">
            <wp:extent cx="8047619" cy="1266667"/>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8047619" cy="1266667"/>
                    </a:xfrm>
                    <a:prstGeom prst="rect">
                      <a:avLst/>
                    </a:prstGeom>
                  </pic:spPr>
                </pic:pic>
              </a:graphicData>
            </a:graphic>
          </wp:inline>
        </w:drawing>
      </w:r>
    </w:p>
    <w:p w14:paraId="0246BECA" w14:textId="030B6CD6" w:rsidR="00806DB4" w:rsidRPr="007316DB" w:rsidRDefault="00806DB4" w:rsidP="007316DB">
      <w:pPr>
        <w:pStyle w:val="GS1Body"/>
      </w:pPr>
    </w:p>
    <w:p w14:paraId="1937CA0B" w14:textId="023085F7" w:rsidR="00314883" w:rsidRDefault="00314883" w:rsidP="002919F2">
      <w:pPr>
        <w:pStyle w:val="GS1Body"/>
        <w:ind w:left="0"/>
      </w:pP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07"/>
        <w:gridCol w:w="1899"/>
        <w:gridCol w:w="1805"/>
        <w:gridCol w:w="886"/>
        <w:gridCol w:w="5123"/>
      </w:tblGrid>
      <w:tr w:rsidR="00314883" w:rsidRPr="00ED2B09" w14:paraId="1EF927D0" w14:textId="77777777" w:rsidTr="00843B82">
        <w:trPr>
          <w:cantSplit/>
          <w:tblHeader/>
        </w:trPr>
        <w:tc>
          <w:tcPr>
            <w:tcW w:w="1807" w:type="dxa"/>
            <w:shd w:val="clear" w:color="auto" w:fill="002C6C"/>
          </w:tcPr>
          <w:p w14:paraId="0C4ED613" w14:textId="77777777" w:rsidR="00314883" w:rsidRPr="00ED2B09" w:rsidRDefault="00314883" w:rsidP="00843B82">
            <w:pPr>
              <w:keepNext/>
              <w:spacing w:before="60" w:after="60"/>
              <w:rPr>
                <w:rFonts w:ascii="Arial" w:hAnsi="Arial"/>
                <w:b/>
                <w:bCs/>
                <w:color w:val="FFFFFF"/>
              </w:rPr>
            </w:pPr>
            <w:r w:rsidRPr="00ED2B09">
              <w:rPr>
                <w:rFonts w:ascii="Arial" w:hAnsi="Arial"/>
                <w:b/>
                <w:bCs/>
                <w:color w:val="FFFFFF"/>
              </w:rPr>
              <w:t>content</w:t>
            </w:r>
          </w:p>
        </w:tc>
        <w:tc>
          <w:tcPr>
            <w:tcW w:w="1899" w:type="dxa"/>
            <w:shd w:val="clear" w:color="auto" w:fill="002C6C"/>
          </w:tcPr>
          <w:p w14:paraId="477754B8" w14:textId="77777777" w:rsidR="00314883" w:rsidRPr="00ED2B09" w:rsidRDefault="00314883" w:rsidP="00843B82">
            <w:pPr>
              <w:keepNext/>
              <w:spacing w:before="60" w:after="60"/>
              <w:rPr>
                <w:rFonts w:ascii="Arial" w:hAnsi="Arial"/>
                <w:b/>
                <w:bCs/>
                <w:color w:val="FFFFFF"/>
              </w:rPr>
            </w:pPr>
            <w:r w:rsidRPr="00ED2B09">
              <w:rPr>
                <w:rFonts w:ascii="Arial" w:hAnsi="Arial"/>
                <w:b/>
                <w:bCs/>
                <w:color w:val="FFFFFF"/>
              </w:rPr>
              <w:t>attribute / role</w:t>
            </w:r>
          </w:p>
        </w:tc>
        <w:tc>
          <w:tcPr>
            <w:tcW w:w="1805" w:type="dxa"/>
            <w:shd w:val="clear" w:color="auto" w:fill="002C6C"/>
          </w:tcPr>
          <w:p w14:paraId="47F9EB10" w14:textId="77777777" w:rsidR="00314883" w:rsidRPr="00ED2B09" w:rsidRDefault="00314883" w:rsidP="00843B82">
            <w:pPr>
              <w:keepNext/>
              <w:spacing w:before="60" w:after="60"/>
              <w:rPr>
                <w:rFonts w:ascii="Arial" w:hAnsi="Arial"/>
                <w:b/>
                <w:bCs/>
                <w:color w:val="FFFFFF"/>
              </w:rPr>
            </w:pPr>
            <w:r w:rsidRPr="00ED2B09">
              <w:rPr>
                <w:rFonts w:ascii="Arial" w:hAnsi="Arial"/>
                <w:b/>
                <w:bCs/>
                <w:color w:val="FFFFFF"/>
              </w:rPr>
              <w:t>datatype /secondary class</w:t>
            </w:r>
          </w:p>
        </w:tc>
        <w:tc>
          <w:tcPr>
            <w:tcW w:w="886" w:type="dxa"/>
            <w:shd w:val="clear" w:color="auto" w:fill="002C6C"/>
          </w:tcPr>
          <w:p w14:paraId="59BBA4F2" w14:textId="77777777" w:rsidR="00314883" w:rsidRPr="00ED2B09" w:rsidRDefault="00314883" w:rsidP="00843B82">
            <w:pPr>
              <w:keepNext/>
              <w:spacing w:before="60" w:after="60"/>
              <w:rPr>
                <w:rFonts w:ascii="Arial" w:hAnsi="Arial"/>
                <w:b/>
                <w:bCs/>
                <w:color w:val="FFFFFF"/>
              </w:rPr>
            </w:pPr>
            <w:r w:rsidRPr="00ED2B09">
              <w:rPr>
                <w:rFonts w:ascii="Arial" w:hAnsi="Arial"/>
                <w:b/>
                <w:bCs/>
                <w:color w:val="FFFFFF"/>
              </w:rPr>
              <w:t>multiplicity</w:t>
            </w:r>
          </w:p>
        </w:tc>
        <w:tc>
          <w:tcPr>
            <w:tcW w:w="5123" w:type="dxa"/>
            <w:shd w:val="clear" w:color="auto" w:fill="002C6C"/>
          </w:tcPr>
          <w:p w14:paraId="0EB3B37B" w14:textId="77777777" w:rsidR="00314883" w:rsidRPr="00ED2B09" w:rsidRDefault="00314883" w:rsidP="00843B82">
            <w:pPr>
              <w:keepNext/>
              <w:spacing w:before="60" w:after="60"/>
              <w:rPr>
                <w:rFonts w:ascii="Arial" w:hAnsi="Arial"/>
                <w:b/>
                <w:bCs/>
                <w:color w:val="FFFFFF"/>
              </w:rPr>
            </w:pPr>
            <w:r w:rsidRPr="00ED2B09">
              <w:rPr>
                <w:rFonts w:ascii="Arial" w:hAnsi="Arial"/>
                <w:b/>
                <w:bCs/>
                <w:color w:val="FFFFFF"/>
              </w:rPr>
              <w:t>definition</w:t>
            </w:r>
          </w:p>
        </w:tc>
      </w:tr>
      <w:tr w:rsidR="00314883" w:rsidRPr="00ED2B09" w14:paraId="0A70DA79" w14:textId="77777777" w:rsidTr="00843B82">
        <w:trPr>
          <w:cantSplit/>
        </w:trPr>
        <w:tc>
          <w:tcPr>
            <w:tcW w:w="1807" w:type="dxa"/>
          </w:tcPr>
          <w:p w14:paraId="57791DE5"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FoodAndBeveragePreparationServingModule</w:t>
            </w:r>
          </w:p>
        </w:tc>
        <w:tc>
          <w:tcPr>
            <w:tcW w:w="1899" w:type="dxa"/>
          </w:tcPr>
          <w:p w14:paraId="5C7CB108" w14:textId="77777777" w:rsidR="00314883" w:rsidRPr="00314883" w:rsidRDefault="00314883" w:rsidP="00843B82">
            <w:pPr>
              <w:spacing w:before="60" w:after="60"/>
              <w:rPr>
                <w:rFonts w:asciiTheme="minorHAnsi" w:hAnsiTheme="minorHAnsi" w:cs="Arial"/>
                <w:sz w:val="16"/>
                <w:szCs w:val="16"/>
                <w:lang w:eastAsia="x-none"/>
              </w:rPr>
            </w:pPr>
          </w:p>
        </w:tc>
        <w:tc>
          <w:tcPr>
            <w:tcW w:w="1805" w:type="dxa"/>
          </w:tcPr>
          <w:p w14:paraId="36A06DC1" w14:textId="77777777" w:rsidR="00314883" w:rsidRPr="00314883" w:rsidRDefault="00314883" w:rsidP="00843B82">
            <w:pPr>
              <w:spacing w:before="60" w:after="60"/>
              <w:rPr>
                <w:rFonts w:asciiTheme="minorHAnsi" w:hAnsiTheme="minorHAnsi" w:cs="Arial"/>
                <w:sz w:val="16"/>
                <w:szCs w:val="16"/>
                <w:lang w:eastAsia="x-none"/>
              </w:rPr>
            </w:pPr>
          </w:p>
        </w:tc>
        <w:tc>
          <w:tcPr>
            <w:tcW w:w="886" w:type="dxa"/>
          </w:tcPr>
          <w:p w14:paraId="439F4387" w14:textId="77777777" w:rsidR="00314883" w:rsidRPr="00314883" w:rsidRDefault="00314883" w:rsidP="00843B82">
            <w:pPr>
              <w:spacing w:before="60" w:after="60"/>
              <w:rPr>
                <w:rFonts w:asciiTheme="minorHAnsi" w:hAnsiTheme="minorHAnsi" w:cs="Arial"/>
                <w:sz w:val="16"/>
                <w:szCs w:val="16"/>
                <w:lang w:eastAsia="x-none"/>
              </w:rPr>
            </w:pPr>
          </w:p>
        </w:tc>
        <w:tc>
          <w:tcPr>
            <w:tcW w:w="5123" w:type="dxa"/>
          </w:tcPr>
          <w:p w14:paraId="4FEE77A5"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Information on way the product can be prepared or served.</w:t>
            </w:r>
          </w:p>
        </w:tc>
      </w:tr>
      <w:tr w:rsidR="00314883" w:rsidRPr="00ED2B09" w14:paraId="2769B1BF" w14:textId="77777777" w:rsidTr="00843B82">
        <w:trPr>
          <w:cantSplit/>
        </w:trPr>
        <w:tc>
          <w:tcPr>
            <w:tcW w:w="1807" w:type="dxa"/>
          </w:tcPr>
          <w:p w14:paraId="267A0C28"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Attribute</w:t>
            </w:r>
          </w:p>
        </w:tc>
        <w:tc>
          <w:tcPr>
            <w:tcW w:w="1899" w:type="dxa"/>
          </w:tcPr>
          <w:p w14:paraId="333116DA"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manufacturerPreparationTypeCode</w:t>
            </w:r>
          </w:p>
        </w:tc>
        <w:tc>
          <w:tcPr>
            <w:tcW w:w="1805" w:type="dxa"/>
          </w:tcPr>
          <w:p w14:paraId="7D466522"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PreparationTypeCode</w:t>
            </w:r>
          </w:p>
        </w:tc>
        <w:tc>
          <w:tcPr>
            <w:tcW w:w="886" w:type="dxa"/>
          </w:tcPr>
          <w:p w14:paraId="10A2D58C"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0..*</w:t>
            </w:r>
          </w:p>
        </w:tc>
        <w:tc>
          <w:tcPr>
            <w:tcW w:w="5123" w:type="dxa"/>
          </w:tcPr>
          <w:p w14:paraId="51E709A4"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An indication of the preparation methods that a manufacturer has used on the product or a component of the product during the manufacturing process.</w:t>
            </w:r>
          </w:p>
        </w:tc>
      </w:tr>
      <w:tr w:rsidR="00314883" w:rsidRPr="00ED2B09" w14:paraId="07F8A34F" w14:textId="77777777" w:rsidTr="00843B82">
        <w:trPr>
          <w:cantSplit/>
        </w:trPr>
        <w:tc>
          <w:tcPr>
            <w:tcW w:w="1807" w:type="dxa"/>
          </w:tcPr>
          <w:p w14:paraId="1CD4A5B6"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Association</w:t>
            </w:r>
          </w:p>
        </w:tc>
        <w:tc>
          <w:tcPr>
            <w:tcW w:w="1899" w:type="dxa"/>
          </w:tcPr>
          <w:p w14:paraId="24E5E8DF" w14:textId="77777777" w:rsidR="00314883" w:rsidRPr="00314883" w:rsidRDefault="00314883" w:rsidP="00843B82">
            <w:pPr>
              <w:spacing w:before="60" w:after="60"/>
              <w:rPr>
                <w:rFonts w:asciiTheme="minorHAnsi" w:hAnsiTheme="minorHAnsi" w:cs="Arial"/>
                <w:sz w:val="16"/>
                <w:szCs w:val="16"/>
                <w:lang w:eastAsia="x-none"/>
              </w:rPr>
            </w:pPr>
          </w:p>
        </w:tc>
        <w:tc>
          <w:tcPr>
            <w:tcW w:w="1805" w:type="dxa"/>
          </w:tcPr>
          <w:p w14:paraId="23237DDE"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PreparationServing</w:t>
            </w:r>
          </w:p>
        </w:tc>
        <w:tc>
          <w:tcPr>
            <w:tcW w:w="886" w:type="dxa"/>
          </w:tcPr>
          <w:p w14:paraId="23A072BC"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0..*</w:t>
            </w:r>
          </w:p>
        </w:tc>
        <w:tc>
          <w:tcPr>
            <w:tcW w:w="5123" w:type="dxa"/>
          </w:tcPr>
          <w:p w14:paraId="5D5E5BE7"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Preparation and serving information for a food and beverage item.</w:t>
            </w:r>
          </w:p>
        </w:tc>
      </w:tr>
      <w:tr w:rsidR="00314883" w:rsidRPr="00ED2B09" w14:paraId="2941CC0A" w14:textId="77777777" w:rsidTr="00843B82">
        <w:trPr>
          <w:cantSplit/>
        </w:trPr>
        <w:tc>
          <w:tcPr>
            <w:tcW w:w="1807" w:type="dxa"/>
          </w:tcPr>
          <w:p w14:paraId="689DC0E0"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Association</w:t>
            </w:r>
          </w:p>
        </w:tc>
        <w:tc>
          <w:tcPr>
            <w:tcW w:w="1899" w:type="dxa"/>
          </w:tcPr>
          <w:p w14:paraId="06FD2D8A" w14:textId="77777777" w:rsidR="00314883" w:rsidRPr="00314883" w:rsidRDefault="00314883" w:rsidP="00843B82">
            <w:pPr>
              <w:spacing w:before="60" w:after="60"/>
              <w:rPr>
                <w:rFonts w:asciiTheme="minorHAnsi" w:hAnsiTheme="minorHAnsi" w:cs="Arial"/>
                <w:sz w:val="16"/>
                <w:szCs w:val="16"/>
                <w:lang w:eastAsia="x-none"/>
              </w:rPr>
            </w:pPr>
          </w:p>
        </w:tc>
        <w:tc>
          <w:tcPr>
            <w:tcW w:w="1805" w:type="dxa"/>
          </w:tcPr>
          <w:p w14:paraId="39C8CAA5"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ServingQuantityInformation</w:t>
            </w:r>
          </w:p>
        </w:tc>
        <w:tc>
          <w:tcPr>
            <w:tcW w:w="886" w:type="dxa"/>
          </w:tcPr>
          <w:p w14:paraId="6712E8AA"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0..1</w:t>
            </w:r>
          </w:p>
        </w:tc>
        <w:tc>
          <w:tcPr>
            <w:tcW w:w="5123" w:type="dxa"/>
          </w:tcPr>
          <w:p w14:paraId="5B74C1F5"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Information on the number of servings and units contained in the package.</w:t>
            </w:r>
          </w:p>
        </w:tc>
      </w:tr>
      <w:tr w:rsidR="00314883" w:rsidRPr="00ED2B09" w14:paraId="435F0096" w14:textId="77777777" w:rsidTr="00843B82">
        <w:trPr>
          <w:cantSplit/>
        </w:trPr>
        <w:tc>
          <w:tcPr>
            <w:tcW w:w="1807" w:type="dxa"/>
          </w:tcPr>
          <w:p w14:paraId="5C3D7505" w14:textId="77777777" w:rsidR="00314883" w:rsidRPr="00314883" w:rsidRDefault="00314883" w:rsidP="00843B82">
            <w:pPr>
              <w:pStyle w:val="GS1TableText"/>
              <w:rPr>
                <w:rFonts w:asciiTheme="minorHAnsi" w:hAnsiTheme="minorHAnsi" w:cs="Arial"/>
                <w:szCs w:val="16"/>
              </w:rPr>
            </w:pPr>
            <w:r w:rsidRPr="00314883">
              <w:rPr>
                <w:rFonts w:asciiTheme="minorHAnsi" w:hAnsiTheme="minorHAnsi" w:cs="Arial"/>
                <w:szCs w:val="16"/>
              </w:rPr>
              <w:t>Association</w:t>
            </w:r>
          </w:p>
        </w:tc>
        <w:tc>
          <w:tcPr>
            <w:tcW w:w="1899" w:type="dxa"/>
          </w:tcPr>
          <w:p w14:paraId="3CBF3568" w14:textId="77777777" w:rsidR="00314883" w:rsidRPr="00314883" w:rsidRDefault="00314883" w:rsidP="00843B82">
            <w:pPr>
              <w:pStyle w:val="GS1TableText"/>
              <w:rPr>
                <w:rFonts w:asciiTheme="minorHAnsi" w:hAnsiTheme="minorHAnsi" w:cs="Arial"/>
                <w:szCs w:val="16"/>
              </w:rPr>
            </w:pPr>
            <w:r w:rsidRPr="00314883">
              <w:rPr>
                <w:rFonts w:asciiTheme="minorHAnsi" w:hAnsiTheme="minorHAnsi" w:cs="Arial"/>
                <w:szCs w:val="16"/>
              </w:rPr>
              <w:t>avpList</w:t>
            </w:r>
          </w:p>
        </w:tc>
        <w:tc>
          <w:tcPr>
            <w:tcW w:w="1805" w:type="dxa"/>
          </w:tcPr>
          <w:p w14:paraId="0E70A289" w14:textId="77777777" w:rsidR="00314883" w:rsidRPr="00314883" w:rsidRDefault="00314883" w:rsidP="00843B82">
            <w:pPr>
              <w:pStyle w:val="GS1TableText"/>
              <w:rPr>
                <w:rFonts w:asciiTheme="minorHAnsi" w:hAnsiTheme="minorHAnsi" w:cs="Arial"/>
                <w:szCs w:val="16"/>
              </w:rPr>
            </w:pPr>
            <w:r w:rsidRPr="00314883">
              <w:rPr>
                <w:rFonts w:asciiTheme="minorHAnsi" w:hAnsiTheme="minorHAnsi" w:cs="Arial"/>
                <w:szCs w:val="16"/>
              </w:rPr>
              <w:t>GS1_AttributeValuePairList</w:t>
            </w:r>
          </w:p>
        </w:tc>
        <w:tc>
          <w:tcPr>
            <w:tcW w:w="886" w:type="dxa"/>
          </w:tcPr>
          <w:p w14:paraId="12182DC0" w14:textId="77777777" w:rsidR="00314883" w:rsidRPr="00314883" w:rsidRDefault="00314883" w:rsidP="00843B82">
            <w:pPr>
              <w:pStyle w:val="GS1TableText"/>
              <w:rPr>
                <w:rFonts w:asciiTheme="minorHAnsi" w:hAnsiTheme="minorHAnsi" w:cs="Arial"/>
                <w:szCs w:val="16"/>
              </w:rPr>
            </w:pPr>
            <w:r w:rsidRPr="00314883">
              <w:rPr>
                <w:rFonts w:asciiTheme="minorHAnsi" w:hAnsiTheme="minorHAnsi" w:cs="Arial"/>
                <w:szCs w:val="16"/>
              </w:rPr>
              <w:t>0..1</w:t>
            </w:r>
          </w:p>
        </w:tc>
        <w:tc>
          <w:tcPr>
            <w:tcW w:w="5123" w:type="dxa"/>
          </w:tcPr>
          <w:p w14:paraId="449FD945" w14:textId="77777777" w:rsidR="00314883" w:rsidRPr="00314883" w:rsidRDefault="00314883" w:rsidP="00843B82">
            <w:pPr>
              <w:pStyle w:val="GS1TableText"/>
              <w:rPr>
                <w:rFonts w:asciiTheme="minorHAnsi" w:hAnsiTheme="minorHAnsi" w:cs="Arial"/>
                <w:szCs w:val="16"/>
              </w:rPr>
            </w:pPr>
            <w:r w:rsidRPr="00314883">
              <w:rPr>
                <w:rFonts w:asciiTheme="minorHAnsi" w:hAnsiTheme="minorHAnsi" w:cs="Arial"/>
                <w:szCs w:val="16"/>
                <w:lang w:val="fr-BE" w:bidi="he-IL"/>
              </w:rPr>
              <w:t>The transmission of non-standard data done in a simple, flexible, and easy to use method.</w:t>
            </w:r>
          </w:p>
        </w:tc>
      </w:tr>
      <w:tr w:rsidR="00314883" w:rsidRPr="00ED2B09" w14:paraId="43ADD103" w14:textId="77777777" w:rsidTr="00843B82">
        <w:trPr>
          <w:cantSplit/>
        </w:trPr>
        <w:tc>
          <w:tcPr>
            <w:tcW w:w="1807" w:type="dxa"/>
          </w:tcPr>
          <w:p w14:paraId="2EA65023"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PreparationServing</w:t>
            </w:r>
          </w:p>
        </w:tc>
        <w:tc>
          <w:tcPr>
            <w:tcW w:w="1899" w:type="dxa"/>
          </w:tcPr>
          <w:p w14:paraId="3D5D19CB" w14:textId="77777777" w:rsidR="00314883" w:rsidRPr="00314883" w:rsidRDefault="00314883" w:rsidP="00843B82">
            <w:pPr>
              <w:spacing w:before="60" w:after="60"/>
              <w:rPr>
                <w:rFonts w:asciiTheme="minorHAnsi" w:hAnsiTheme="minorHAnsi" w:cs="Arial"/>
                <w:sz w:val="16"/>
                <w:szCs w:val="16"/>
                <w:lang w:eastAsia="x-none"/>
              </w:rPr>
            </w:pPr>
          </w:p>
        </w:tc>
        <w:tc>
          <w:tcPr>
            <w:tcW w:w="1805" w:type="dxa"/>
          </w:tcPr>
          <w:p w14:paraId="37B35ABC" w14:textId="77777777" w:rsidR="00314883" w:rsidRPr="00314883" w:rsidRDefault="00314883" w:rsidP="00843B82">
            <w:pPr>
              <w:spacing w:before="60" w:after="60"/>
              <w:rPr>
                <w:rFonts w:asciiTheme="minorHAnsi" w:hAnsiTheme="minorHAnsi" w:cs="Arial"/>
                <w:sz w:val="16"/>
                <w:szCs w:val="16"/>
                <w:lang w:eastAsia="x-none"/>
              </w:rPr>
            </w:pPr>
          </w:p>
        </w:tc>
        <w:tc>
          <w:tcPr>
            <w:tcW w:w="886" w:type="dxa"/>
          </w:tcPr>
          <w:p w14:paraId="76ACBDE7" w14:textId="77777777" w:rsidR="00314883" w:rsidRPr="00314883" w:rsidRDefault="00314883" w:rsidP="00843B82">
            <w:pPr>
              <w:spacing w:before="60" w:after="60"/>
              <w:rPr>
                <w:rFonts w:asciiTheme="minorHAnsi" w:hAnsiTheme="minorHAnsi" w:cs="Arial"/>
                <w:sz w:val="16"/>
                <w:szCs w:val="16"/>
                <w:lang w:eastAsia="x-none"/>
              </w:rPr>
            </w:pPr>
          </w:p>
        </w:tc>
        <w:tc>
          <w:tcPr>
            <w:tcW w:w="5123" w:type="dxa"/>
          </w:tcPr>
          <w:p w14:paraId="5BFE3E6D"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Information on way the product can be prepared or served.</w:t>
            </w:r>
          </w:p>
        </w:tc>
      </w:tr>
      <w:tr w:rsidR="00314883" w:rsidRPr="00ED2B09" w14:paraId="5F854939" w14:textId="77777777" w:rsidTr="00843B82">
        <w:trPr>
          <w:cantSplit/>
        </w:trPr>
        <w:tc>
          <w:tcPr>
            <w:tcW w:w="1807" w:type="dxa"/>
          </w:tcPr>
          <w:p w14:paraId="7E382BC4"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Association</w:t>
            </w:r>
          </w:p>
        </w:tc>
        <w:tc>
          <w:tcPr>
            <w:tcW w:w="1899" w:type="dxa"/>
          </w:tcPr>
          <w:p w14:paraId="4BF3E993"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fldChar w:fldCharType="begin" w:fldLock="1"/>
            </w:r>
            <w:r w:rsidRPr="00314883">
              <w:rPr>
                <w:rFonts w:asciiTheme="minorHAnsi" w:hAnsiTheme="minorHAnsi" w:cs="Arial"/>
                <w:sz w:val="16"/>
                <w:szCs w:val="16"/>
                <w:lang w:eastAsia="x-none"/>
              </w:rPr>
              <w:instrText xml:space="preserve">MERGEFIELD </w:instrText>
            </w:r>
            <w:r w:rsidRPr="00314883">
              <w:rPr>
                <w:rFonts w:asciiTheme="minorHAnsi" w:hAnsiTheme="minorHAnsi" w:cs="Arial"/>
                <w:sz w:val="16"/>
                <w:szCs w:val="16"/>
                <w:lang w:val="nl-NL" w:eastAsia="x-none"/>
              </w:rPr>
              <w:instrText>ConnTarget.Role</w:instrText>
            </w:r>
            <w:r w:rsidRPr="00314883">
              <w:rPr>
                <w:rFonts w:asciiTheme="minorHAnsi" w:hAnsiTheme="minorHAnsi" w:cs="Arial"/>
                <w:sz w:val="16"/>
                <w:szCs w:val="16"/>
                <w:lang w:eastAsia="x-none"/>
              </w:rPr>
              <w:fldChar w:fldCharType="end"/>
            </w:r>
            <w:r w:rsidRPr="00314883">
              <w:rPr>
                <w:rFonts w:asciiTheme="minorHAnsi" w:hAnsiTheme="minorHAnsi" w:cs="Arial"/>
                <w:sz w:val="16"/>
                <w:szCs w:val="16"/>
                <w:lang w:val="nl-NL" w:eastAsia="x-none"/>
              </w:rPr>
              <w:t xml:space="preserve"> </w:t>
            </w:r>
          </w:p>
        </w:tc>
        <w:tc>
          <w:tcPr>
            <w:tcW w:w="1805" w:type="dxa"/>
          </w:tcPr>
          <w:p w14:paraId="6754917B"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ProductYieldInformation</w:t>
            </w:r>
          </w:p>
        </w:tc>
        <w:tc>
          <w:tcPr>
            <w:tcW w:w="886" w:type="dxa"/>
          </w:tcPr>
          <w:p w14:paraId="325DF6CC"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 xml:space="preserve">0..* </w:t>
            </w:r>
          </w:p>
        </w:tc>
        <w:tc>
          <w:tcPr>
            <w:tcW w:w="5123" w:type="dxa"/>
          </w:tcPr>
          <w:p w14:paraId="59D1C527"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Information on the yield of a product.</w:t>
            </w:r>
          </w:p>
        </w:tc>
      </w:tr>
      <w:tr w:rsidR="00314883" w:rsidRPr="00ED2B09" w14:paraId="17C5BC86" w14:textId="77777777" w:rsidTr="00843B82">
        <w:trPr>
          <w:cantSplit/>
        </w:trPr>
        <w:tc>
          <w:tcPr>
            <w:tcW w:w="1807" w:type="dxa"/>
          </w:tcPr>
          <w:p w14:paraId="17570AAB" w14:textId="77777777" w:rsidR="00314883" w:rsidRPr="00314883" w:rsidRDefault="00314883" w:rsidP="00843B82">
            <w:pPr>
              <w:spacing w:before="60" w:after="60"/>
              <w:rPr>
                <w:rFonts w:asciiTheme="minorHAnsi" w:hAnsiTheme="minorHAnsi" w:cs="Arial"/>
                <w:sz w:val="16"/>
                <w:szCs w:val="16"/>
                <w:lang w:eastAsia="x-none"/>
              </w:rPr>
            </w:pPr>
            <w:bookmarkStart w:id="193" w:name="BKM_0EB2D816_8506_4c46_9693_C8C9F256D68E"/>
            <w:r w:rsidRPr="00314883">
              <w:rPr>
                <w:rFonts w:asciiTheme="minorHAnsi" w:hAnsiTheme="minorHAnsi" w:cs="Arial"/>
                <w:sz w:val="16"/>
                <w:szCs w:val="16"/>
                <w:lang w:eastAsia="x-none"/>
              </w:rPr>
              <w:t>Attribute</w:t>
            </w:r>
          </w:p>
        </w:tc>
        <w:tc>
          <w:tcPr>
            <w:tcW w:w="1899" w:type="dxa"/>
          </w:tcPr>
          <w:p w14:paraId="0140F860"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convenienceLevelPercent</w:t>
            </w:r>
          </w:p>
        </w:tc>
        <w:tc>
          <w:tcPr>
            <w:tcW w:w="1805" w:type="dxa"/>
          </w:tcPr>
          <w:p w14:paraId="34851B78"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decimal</w:t>
            </w:r>
          </w:p>
        </w:tc>
        <w:tc>
          <w:tcPr>
            <w:tcW w:w="886" w:type="dxa"/>
          </w:tcPr>
          <w:p w14:paraId="717BA4F5"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 xml:space="preserve">0..1 </w:t>
            </w:r>
          </w:p>
        </w:tc>
        <w:bookmarkEnd w:id="193"/>
        <w:tc>
          <w:tcPr>
            <w:tcW w:w="5123" w:type="dxa"/>
          </w:tcPr>
          <w:p w14:paraId="2F743298"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 xml:space="preserve"> An indication of the ease of preparation for semi-prepared products. The convenience level indicates the level of preparation in percentage required to prepare and helps the consumer to assess how long it will take to prepare the meal. </w:t>
            </w:r>
          </w:p>
        </w:tc>
      </w:tr>
      <w:tr w:rsidR="00314883" w:rsidRPr="00ED2B09" w14:paraId="60316EBE" w14:textId="77777777" w:rsidTr="00843B82">
        <w:trPr>
          <w:cantSplit/>
        </w:trPr>
        <w:tc>
          <w:tcPr>
            <w:tcW w:w="1807" w:type="dxa"/>
          </w:tcPr>
          <w:p w14:paraId="17DE2937" w14:textId="77777777" w:rsidR="00314883" w:rsidRPr="00314883" w:rsidRDefault="00314883" w:rsidP="00843B82">
            <w:pPr>
              <w:spacing w:before="60" w:after="60"/>
              <w:rPr>
                <w:rFonts w:asciiTheme="minorHAnsi" w:hAnsiTheme="minorHAnsi" w:cs="Arial"/>
                <w:sz w:val="16"/>
                <w:szCs w:val="16"/>
                <w:lang w:eastAsia="x-none"/>
              </w:rPr>
            </w:pPr>
            <w:bookmarkStart w:id="194" w:name="BKM_80BC0F7C_4E49_41a7_BF63_C7D8605EE3A3"/>
            <w:r w:rsidRPr="00314883">
              <w:rPr>
                <w:rFonts w:asciiTheme="minorHAnsi" w:hAnsiTheme="minorHAnsi" w:cs="Arial"/>
                <w:sz w:val="16"/>
                <w:szCs w:val="16"/>
                <w:lang w:eastAsia="x-none"/>
              </w:rPr>
              <w:t>Attribute</w:t>
            </w:r>
          </w:p>
        </w:tc>
        <w:tc>
          <w:tcPr>
            <w:tcW w:w="1899" w:type="dxa"/>
          </w:tcPr>
          <w:p w14:paraId="40DFCFDD"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 xml:space="preserve">maximumOptimumConsumptionTemperature </w:t>
            </w:r>
          </w:p>
        </w:tc>
        <w:tc>
          <w:tcPr>
            <w:tcW w:w="1805" w:type="dxa"/>
          </w:tcPr>
          <w:p w14:paraId="6536238E"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Measurement</w:t>
            </w:r>
          </w:p>
        </w:tc>
        <w:tc>
          <w:tcPr>
            <w:tcW w:w="886" w:type="dxa"/>
          </w:tcPr>
          <w:p w14:paraId="68FEE95B"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0..*</w:t>
            </w:r>
          </w:p>
        </w:tc>
        <w:bookmarkEnd w:id="194"/>
        <w:tc>
          <w:tcPr>
            <w:tcW w:w="5123" w:type="dxa"/>
          </w:tcPr>
          <w:p w14:paraId="164B420B"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 xml:space="preserve"> The upper limit drinking temperature of the optimum range of the drinking temperature.  The optimum range of the drinking temperature is a recommendation and is based on the experience of the individual producer. </w:t>
            </w:r>
          </w:p>
        </w:tc>
      </w:tr>
      <w:tr w:rsidR="00314883" w:rsidRPr="00ED2B09" w14:paraId="6FD4B76E" w14:textId="77777777" w:rsidTr="00843B82">
        <w:trPr>
          <w:cantSplit/>
        </w:trPr>
        <w:tc>
          <w:tcPr>
            <w:tcW w:w="1807" w:type="dxa"/>
          </w:tcPr>
          <w:p w14:paraId="63726B8D" w14:textId="77777777" w:rsidR="00314883" w:rsidRPr="00314883" w:rsidRDefault="00314883" w:rsidP="00843B82">
            <w:pPr>
              <w:spacing w:before="60" w:after="60"/>
              <w:rPr>
                <w:rFonts w:asciiTheme="minorHAnsi" w:hAnsiTheme="minorHAnsi" w:cs="Arial"/>
                <w:sz w:val="16"/>
                <w:szCs w:val="16"/>
                <w:lang w:eastAsia="x-none"/>
              </w:rPr>
            </w:pPr>
            <w:bookmarkStart w:id="195" w:name="BKM_AC45A789_9185_443a_A797_0F2365E3319F"/>
            <w:r w:rsidRPr="00314883">
              <w:rPr>
                <w:rFonts w:asciiTheme="minorHAnsi" w:hAnsiTheme="minorHAnsi" w:cs="Arial"/>
                <w:sz w:val="16"/>
                <w:szCs w:val="16"/>
                <w:lang w:eastAsia="x-none"/>
              </w:rPr>
              <w:t>Attribute</w:t>
            </w:r>
          </w:p>
        </w:tc>
        <w:tc>
          <w:tcPr>
            <w:tcW w:w="1899" w:type="dxa"/>
          </w:tcPr>
          <w:p w14:paraId="3794FC14"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 xml:space="preserve">minimumOptimumConsumptionTemperature </w:t>
            </w:r>
          </w:p>
        </w:tc>
        <w:tc>
          <w:tcPr>
            <w:tcW w:w="1805" w:type="dxa"/>
          </w:tcPr>
          <w:p w14:paraId="69976EC5"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Measurement</w:t>
            </w:r>
          </w:p>
        </w:tc>
        <w:tc>
          <w:tcPr>
            <w:tcW w:w="886" w:type="dxa"/>
          </w:tcPr>
          <w:p w14:paraId="71815DCB"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 xml:space="preserve">0..* </w:t>
            </w:r>
          </w:p>
        </w:tc>
        <w:bookmarkEnd w:id="195"/>
        <w:tc>
          <w:tcPr>
            <w:tcW w:w="5123" w:type="dxa"/>
          </w:tcPr>
          <w:p w14:paraId="0AF839F9"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 xml:space="preserve">The lower limit drinking temperature of the optimum range of the drinking temperature.  The optimum range of the drinking temperature is a recommendation and is based on the experience of the individual producer. </w:t>
            </w:r>
          </w:p>
        </w:tc>
      </w:tr>
      <w:tr w:rsidR="00314883" w:rsidRPr="00ED2B09" w14:paraId="65A8F33B" w14:textId="77777777" w:rsidTr="00843B82">
        <w:trPr>
          <w:cantSplit/>
        </w:trPr>
        <w:tc>
          <w:tcPr>
            <w:tcW w:w="1807" w:type="dxa"/>
          </w:tcPr>
          <w:p w14:paraId="4E8DFD15" w14:textId="77777777" w:rsidR="00314883" w:rsidRPr="00314883" w:rsidRDefault="00314883" w:rsidP="00843B82">
            <w:pPr>
              <w:spacing w:before="60" w:after="60"/>
              <w:rPr>
                <w:rFonts w:asciiTheme="minorHAnsi" w:hAnsiTheme="minorHAnsi" w:cs="Arial"/>
                <w:sz w:val="16"/>
                <w:szCs w:val="16"/>
                <w:lang w:eastAsia="x-none"/>
              </w:rPr>
            </w:pPr>
            <w:bookmarkStart w:id="196" w:name="BKM_122DFD6D_7FEC_4b21_8085_AB63035A3EB8"/>
            <w:r w:rsidRPr="00314883">
              <w:rPr>
                <w:rFonts w:asciiTheme="minorHAnsi" w:hAnsiTheme="minorHAnsi" w:cs="Arial"/>
                <w:sz w:val="16"/>
                <w:szCs w:val="16"/>
                <w:lang w:eastAsia="x-none"/>
              </w:rPr>
              <w:t xml:space="preserve">Attribute </w:t>
            </w:r>
          </w:p>
        </w:tc>
        <w:tc>
          <w:tcPr>
            <w:tcW w:w="1899" w:type="dxa"/>
          </w:tcPr>
          <w:p w14:paraId="3832EDDD"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preparationConsumptionPrecautions</w:t>
            </w:r>
          </w:p>
        </w:tc>
        <w:tc>
          <w:tcPr>
            <w:tcW w:w="1805" w:type="dxa"/>
          </w:tcPr>
          <w:p w14:paraId="14DC0BF5"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Description1000</w:t>
            </w:r>
          </w:p>
        </w:tc>
        <w:tc>
          <w:tcPr>
            <w:tcW w:w="886" w:type="dxa"/>
          </w:tcPr>
          <w:p w14:paraId="58C37338"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 xml:space="preserve">0..* </w:t>
            </w:r>
          </w:p>
        </w:tc>
        <w:bookmarkEnd w:id="196"/>
        <w:tc>
          <w:tcPr>
            <w:tcW w:w="5123" w:type="dxa"/>
          </w:tcPr>
          <w:p w14:paraId="5D28148B"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 xml:space="preserve">Specifies additional precautions to be taken before preparation or consumption of the product. </w:t>
            </w:r>
          </w:p>
        </w:tc>
      </w:tr>
      <w:tr w:rsidR="00314883" w:rsidRPr="00ED2B09" w14:paraId="11DF94A7" w14:textId="77777777" w:rsidTr="00843B82">
        <w:trPr>
          <w:cantSplit/>
        </w:trPr>
        <w:tc>
          <w:tcPr>
            <w:tcW w:w="1807" w:type="dxa"/>
          </w:tcPr>
          <w:p w14:paraId="1D881D5D"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Attribute</w:t>
            </w:r>
          </w:p>
        </w:tc>
        <w:tc>
          <w:tcPr>
            <w:tcW w:w="1899" w:type="dxa"/>
          </w:tcPr>
          <w:p w14:paraId="09DB4717"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preparationInstructions</w:t>
            </w:r>
          </w:p>
        </w:tc>
        <w:tc>
          <w:tcPr>
            <w:tcW w:w="1805" w:type="dxa"/>
          </w:tcPr>
          <w:p w14:paraId="3C42E9B7"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Description2500</w:t>
            </w:r>
          </w:p>
        </w:tc>
        <w:tc>
          <w:tcPr>
            <w:tcW w:w="886" w:type="dxa"/>
          </w:tcPr>
          <w:p w14:paraId="6E0CD956"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0..*</w:t>
            </w:r>
          </w:p>
        </w:tc>
        <w:tc>
          <w:tcPr>
            <w:tcW w:w="5123" w:type="dxa"/>
          </w:tcPr>
          <w:p w14:paraId="7DFA997F"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 xml:space="preserve">Textual instruction on how to prepare the product before serving. </w:t>
            </w:r>
          </w:p>
        </w:tc>
      </w:tr>
      <w:tr w:rsidR="00314883" w:rsidRPr="00ED2B09" w14:paraId="2FB246BB" w14:textId="77777777" w:rsidTr="00843B82">
        <w:trPr>
          <w:cantSplit/>
        </w:trPr>
        <w:tc>
          <w:tcPr>
            <w:tcW w:w="1807" w:type="dxa"/>
          </w:tcPr>
          <w:p w14:paraId="4956735B"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val="nl-NL" w:eastAsia="x-none"/>
              </w:rPr>
              <w:t xml:space="preserve">Attribute </w:t>
            </w:r>
          </w:p>
        </w:tc>
        <w:tc>
          <w:tcPr>
            <w:tcW w:w="1899" w:type="dxa"/>
          </w:tcPr>
          <w:p w14:paraId="149435BD"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preparationTypeCode</w:t>
            </w:r>
          </w:p>
        </w:tc>
        <w:tc>
          <w:tcPr>
            <w:tcW w:w="1805" w:type="dxa"/>
          </w:tcPr>
          <w:p w14:paraId="14DE58AC"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PreparationTypeCode</w:t>
            </w:r>
          </w:p>
        </w:tc>
        <w:tc>
          <w:tcPr>
            <w:tcW w:w="886" w:type="dxa"/>
          </w:tcPr>
          <w:p w14:paraId="30FC7D20"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 xml:space="preserve">0..1 </w:t>
            </w:r>
          </w:p>
        </w:tc>
        <w:tc>
          <w:tcPr>
            <w:tcW w:w="5123" w:type="dxa"/>
          </w:tcPr>
          <w:p w14:paraId="615908C5"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 xml:space="preserve"> A code specifying the technique used to make the product ready for consumption. For example: baking, boiling.  </w:t>
            </w:r>
          </w:p>
        </w:tc>
      </w:tr>
      <w:tr w:rsidR="0033401F" w:rsidRPr="00ED2B09" w14:paraId="538DC016" w14:textId="77777777" w:rsidTr="00843B82">
        <w:trPr>
          <w:cantSplit/>
        </w:trPr>
        <w:tc>
          <w:tcPr>
            <w:tcW w:w="1807" w:type="dxa"/>
          </w:tcPr>
          <w:p w14:paraId="6550539D" w14:textId="77777777" w:rsidR="0033401F" w:rsidRPr="00380636" w:rsidRDefault="0033401F" w:rsidP="0033401F">
            <w:pPr>
              <w:spacing w:before="60" w:after="60"/>
              <w:rPr>
                <w:rFonts w:asciiTheme="minorHAnsi" w:hAnsiTheme="minorHAnsi" w:cs="Arial"/>
                <w:sz w:val="16"/>
                <w:szCs w:val="16"/>
                <w:lang w:eastAsia="x-none"/>
              </w:rPr>
            </w:pPr>
            <w:r w:rsidRPr="00380636">
              <w:rPr>
                <w:rFonts w:asciiTheme="minorHAnsi" w:hAnsiTheme="minorHAnsi" w:cs="Arial"/>
                <w:sz w:val="16"/>
                <w:szCs w:val="16"/>
                <w:lang w:eastAsia="x-none"/>
              </w:rPr>
              <w:lastRenderedPageBreak/>
              <w:t>Attribute</w:t>
            </w:r>
          </w:p>
        </w:tc>
        <w:tc>
          <w:tcPr>
            <w:tcW w:w="1899" w:type="dxa"/>
          </w:tcPr>
          <w:p w14:paraId="55A4AC83" w14:textId="77777777" w:rsidR="0033401F" w:rsidRPr="00380636" w:rsidRDefault="0033401F" w:rsidP="0033401F">
            <w:pPr>
              <w:spacing w:before="60" w:after="60"/>
              <w:rPr>
                <w:rFonts w:asciiTheme="minorHAnsi" w:hAnsiTheme="minorHAnsi" w:cs="Arial"/>
                <w:sz w:val="16"/>
                <w:szCs w:val="16"/>
                <w:lang w:eastAsia="x-none"/>
              </w:rPr>
            </w:pPr>
            <w:r w:rsidRPr="00380636">
              <w:rPr>
                <w:rFonts w:asciiTheme="minorHAnsi" w:hAnsiTheme="minorHAnsi" w:cs="Arial"/>
                <w:sz w:val="16"/>
                <w:szCs w:val="16"/>
                <w:lang w:eastAsia="x-none"/>
              </w:rPr>
              <w:t>recipe</w:t>
            </w:r>
          </w:p>
        </w:tc>
        <w:tc>
          <w:tcPr>
            <w:tcW w:w="1805" w:type="dxa"/>
          </w:tcPr>
          <w:p w14:paraId="297B0ECF" w14:textId="77777777" w:rsidR="0033401F" w:rsidRPr="00380636" w:rsidRDefault="00BB5F3C" w:rsidP="0033401F">
            <w:pPr>
              <w:spacing w:before="60" w:after="60"/>
              <w:rPr>
                <w:rFonts w:asciiTheme="minorHAnsi" w:hAnsiTheme="minorHAnsi" w:cs="Arial"/>
                <w:sz w:val="16"/>
                <w:szCs w:val="16"/>
                <w:lang w:eastAsia="x-none"/>
              </w:rPr>
            </w:pPr>
            <w:r w:rsidRPr="00380636">
              <w:rPr>
                <w:rFonts w:asciiTheme="minorHAnsi" w:hAnsiTheme="minorHAnsi" w:cs="Arial"/>
                <w:sz w:val="16"/>
                <w:szCs w:val="16"/>
                <w:lang w:eastAsia="x-none"/>
              </w:rPr>
              <w:t>Description5</w:t>
            </w:r>
            <w:r w:rsidR="0033401F" w:rsidRPr="00380636">
              <w:rPr>
                <w:rFonts w:asciiTheme="minorHAnsi" w:hAnsiTheme="minorHAnsi" w:cs="Arial"/>
                <w:sz w:val="16"/>
                <w:szCs w:val="16"/>
                <w:lang w:eastAsia="x-none"/>
              </w:rPr>
              <w:t>000</w:t>
            </w:r>
          </w:p>
        </w:tc>
        <w:tc>
          <w:tcPr>
            <w:tcW w:w="886" w:type="dxa"/>
          </w:tcPr>
          <w:p w14:paraId="70F3E048" w14:textId="77777777" w:rsidR="0033401F" w:rsidRPr="00380636" w:rsidRDefault="0033401F" w:rsidP="0033401F">
            <w:pPr>
              <w:spacing w:before="60" w:after="60"/>
              <w:rPr>
                <w:rFonts w:asciiTheme="minorHAnsi" w:hAnsiTheme="minorHAnsi" w:cs="Arial"/>
                <w:sz w:val="16"/>
                <w:szCs w:val="16"/>
                <w:lang w:eastAsia="x-none"/>
              </w:rPr>
            </w:pPr>
            <w:r w:rsidRPr="00380636">
              <w:rPr>
                <w:rFonts w:asciiTheme="minorHAnsi" w:hAnsiTheme="minorHAnsi" w:cs="Arial"/>
                <w:sz w:val="16"/>
                <w:szCs w:val="16"/>
                <w:lang w:eastAsia="x-none"/>
              </w:rPr>
              <w:t xml:space="preserve">0..* </w:t>
            </w:r>
          </w:p>
        </w:tc>
        <w:tc>
          <w:tcPr>
            <w:tcW w:w="5123" w:type="dxa"/>
          </w:tcPr>
          <w:p w14:paraId="56F01620" w14:textId="77777777" w:rsidR="0033401F" w:rsidRPr="00380636" w:rsidRDefault="0033401F" w:rsidP="0033401F">
            <w:pPr>
              <w:spacing w:before="60" w:after="60"/>
              <w:rPr>
                <w:rFonts w:asciiTheme="minorHAnsi" w:hAnsiTheme="minorHAnsi" w:cs="Arial"/>
                <w:sz w:val="16"/>
                <w:szCs w:val="16"/>
                <w:lang w:eastAsia="x-none"/>
              </w:rPr>
            </w:pPr>
            <w:r w:rsidRPr="00380636">
              <w:rPr>
                <w:rFonts w:asciiTheme="minorHAnsi" w:hAnsiTheme="minorHAnsi" w:cs="Arial"/>
                <w:sz w:val="16"/>
                <w:szCs w:val="16"/>
                <w:lang w:eastAsia="x-none"/>
              </w:rPr>
              <w:t>A description of how the product is used with other ingredients to yield a new result different than the trade item.</w:t>
            </w:r>
          </w:p>
        </w:tc>
      </w:tr>
      <w:tr w:rsidR="00314883" w:rsidRPr="00ED2B09" w14:paraId="3951B1F8" w14:textId="77777777" w:rsidTr="00843B82">
        <w:trPr>
          <w:cantSplit/>
        </w:trPr>
        <w:tc>
          <w:tcPr>
            <w:tcW w:w="1807" w:type="dxa"/>
          </w:tcPr>
          <w:p w14:paraId="000EEC81" w14:textId="77777777" w:rsidR="00314883" w:rsidRPr="00314883" w:rsidRDefault="00314883" w:rsidP="00843B82">
            <w:pPr>
              <w:spacing w:before="60" w:after="60"/>
              <w:rPr>
                <w:rFonts w:asciiTheme="minorHAnsi" w:hAnsiTheme="minorHAnsi" w:cs="Arial"/>
                <w:sz w:val="16"/>
                <w:szCs w:val="16"/>
                <w:lang w:eastAsia="x-none"/>
              </w:rPr>
            </w:pPr>
            <w:bookmarkStart w:id="197" w:name="BKM_ECB49A63_BD50_4759_BFC4_05F754078790"/>
            <w:r w:rsidRPr="00314883">
              <w:rPr>
                <w:rFonts w:asciiTheme="minorHAnsi" w:hAnsiTheme="minorHAnsi" w:cs="Arial"/>
                <w:sz w:val="16"/>
                <w:szCs w:val="16"/>
                <w:lang w:eastAsia="x-none"/>
              </w:rPr>
              <w:t xml:space="preserve">Attribute </w:t>
            </w:r>
          </w:p>
        </w:tc>
        <w:tc>
          <w:tcPr>
            <w:tcW w:w="1899" w:type="dxa"/>
          </w:tcPr>
          <w:p w14:paraId="5793C28A"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 xml:space="preserve">servingSuggestion </w:t>
            </w:r>
          </w:p>
        </w:tc>
        <w:tc>
          <w:tcPr>
            <w:tcW w:w="1805" w:type="dxa"/>
          </w:tcPr>
          <w:p w14:paraId="5A9B1262"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Description1000</w:t>
            </w:r>
          </w:p>
        </w:tc>
        <w:tc>
          <w:tcPr>
            <w:tcW w:w="886" w:type="dxa"/>
          </w:tcPr>
          <w:p w14:paraId="0A1D1072"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 xml:space="preserve">0..* </w:t>
            </w:r>
          </w:p>
        </w:tc>
        <w:bookmarkEnd w:id="197"/>
        <w:tc>
          <w:tcPr>
            <w:tcW w:w="5123" w:type="dxa"/>
          </w:tcPr>
          <w:p w14:paraId="180CACE6"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 xml:space="preserve">Free text field for serving suggestion.  </w:t>
            </w:r>
          </w:p>
        </w:tc>
      </w:tr>
      <w:tr w:rsidR="004B2978" w:rsidRPr="00ED2B09" w14:paraId="70A2E918" w14:textId="77777777" w:rsidTr="00843B82">
        <w:trPr>
          <w:cantSplit/>
        </w:trPr>
        <w:tc>
          <w:tcPr>
            <w:tcW w:w="1807" w:type="dxa"/>
          </w:tcPr>
          <w:p w14:paraId="3614685C" w14:textId="2E76E4A1" w:rsidR="004B2978" w:rsidRPr="00647FFD" w:rsidRDefault="00647FFD" w:rsidP="00843B82">
            <w:pPr>
              <w:spacing w:before="60" w:after="60"/>
              <w:rPr>
                <w:rFonts w:asciiTheme="minorHAnsi" w:hAnsiTheme="minorHAnsi" w:cs="Arial"/>
                <w:color w:val="FF0000"/>
                <w:sz w:val="16"/>
                <w:szCs w:val="16"/>
                <w:lang w:eastAsia="x-none"/>
              </w:rPr>
            </w:pPr>
            <w:r w:rsidRPr="00647FFD">
              <w:rPr>
                <w:rFonts w:asciiTheme="minorHAnsi" w:hAnsiTheme="minorHAnsi" w:cs="Arial"/>
                <w:color w:val="FF0000"/>
                <w:sz w:val="16"/>
                <w:szCs w:val="16"/>
                <w:lang w:eastAsia="x-none"/>
              </w:rPr>
              <w:t>Product</w:t>
            </w:r>
            <w:r w:rsidR="00EB0840" w:rsidRPr="00647FFD">
              <w:rPr>
                <w:rFonts w:cs="Arial"/>
                <w:color w:val="FF0000"/>
                <w:sz w:val="16"/>
                <w:szCs w:val="16"/>
                <w:lang w:eastAsia="x-none"/>
              </w:rPr>
              <w:t>Preparation</w:t>
            </w:r>
            <w:r w:rsidRPr="00647FFD">
              <w:rPr>
                <w:rFonts w:asciiTheme="minorHAnsi" w:hAnsiTheme="minorHAnsi" w:cs="Arial"/>
                <w:color w:val="FF0000"/>
                <w:sz w:val="16"/>
                <w:szCs w:val="16"/>
                <w:lang w:eastAsia="x-none"/>
              </w:rPr>
              <w:t>TextureInformation</w:t>
            </w:r>
          </w:p>
        </w:tc>
        <w:tc>
          <w:tcPr>
            <w:tcW w:w="1899" w:type="dxa"/>
          </w:tcPr>
          <w:p w14:paraId="47F45F6C" w14:textId="77777777" w:rsidR="004B2978" w:rsidRPr="00647FFD" w:rsidRDefault="004B2978" w:rsidP="00843B82">
            <w:pPr>
              <w:spacing w:before="60" w:after="60"/>
              <w:rPr>
                <w:rFonts w:asciiTheme="minorHAnsi" w:hAnsiTheme="minorHAnsi" w:cs="Arial"/>
                <w:color w:val="FF0000"/>
                <w:sz w:val="16"/>
                <w:szCs w:val="16"/>
                <w:lang w:eastAsia="x-none"/>
              </w:rPr>
            </w:pPr>
          </w:p>
        </w:tc>
        <w:tc>
          <w:tcPr>
            <w:tcW w:w="1805" w:type="dxa"/>
          </w:tcPr>
          <w:p w14:paraId="04FD8F73" w14:textId="77777777" w:rsidR="004B2978" w:rsidRPr="00647FFD" w:rsidRDefault="004B2978" w:rsidP="00843B82">
            <w:pPr>
              <w:spacing w:before="60" w:after="60"/>
              <w:rPr>
                <w:rFonts w:asciiTheme="minorHAnsi" w:hAnsiTheme="minorHAnsi" w:cs="Arial"/>
                <w:color w:val="FF0000"/>
                <w:sz w:val="16"/>
                <w:szCs w:val="16"/>
                <w:lang w:eastAsia="x-none"/>
              </w:rPr>
            </w:pPr>
          </w:p>
        </w:tc>
        <w:tc>
          <w:tcPr>
            <w:tcW w:w="886" w:type="dxa"/>
          </w:tcPr>
          <w:p w14:paraId="0E74E0C2" w14:textId="77777777" w:rsidR="004B2978" w:rsidRPr="00647FFD" w:rsidRDefault="004B2978" w:rsidP="00843B82">
            <w:pPr>
              <w:spacing w:before="60" w:after="60"/>
              <w:rPr>
                <w:rFonts w:asciiTheme="minorHAnsi" w:hAnsiTheme="minorHAnsi" w:cs="Arial"/>
                <w:color w:val="FF0000"/>
                <w:sz w:val="16"/>
                <w:szCs w:val="16"/>
                <w:lang w:eastAsia="x-none"/>
              </w:rPr>
            </w:pPr>
          </w:p>
        </w:tc>
        <w:tc>
          <w:tcPr>
            <w:tcW w:w="5123" w:type="dxa"/>
          </w:tcPr>
          <w:p w14:paraId="34DF2BDF" w14:textId="0BEC0A3B" w:rsidR="004B2978" w:rsidRPr="00647FFD" w:rsidRDefault="008D1F52" w:rsidP="00843B82">
            <w:pPr>
              <w:spacing w:before="60" w:after="60"/>
              <w:rPr>
                <w:rFonts w:asciiTheme="minorHAnsi" w:hAnsiTheme="minorHAnsi" w:cs="Arial"/>
                <w:color w:val="FF0000"/>
                <w:sz w:val="16"/>
                <w:szCs w:val="16"/>
                <w:lang w:eastAsia="x-none"/>
              </w:rPr>
            </w:pPr>
            <w:r w:rsidRPr="008D1F52">
              <w:rPr>
                <w:rFonts w:asciiTheme="minorHAnsi" w:hAnsiTheme="minorHAnsi" w:cs="Arial"/>
                <w:color w:val="FF0000"/>
                <w:sz w:val="16"/>
                <w:szCs w:val="16"/>
                <w:lang w:eastAsia="x-none"/>
              </w:rPr>
              <w:t>A group of attributes that explain a product's texture during and/or after preparation.</w:t>
            </w:r>
          </w:p>
        </w:tc>
      </w:tr>
      <w:tr w:rsidR="004B2978" w:rsidRPr="00ED2B09" w14:paraId="1AE6AAD4" w14:textId="77777777" w:rsidTr="00843B82">
        <w:trPr>
          <w:cantSplit/>
        </w:trPr>
        <w:tc>
          <w:tcPr>
            <w:tcW w:w="1807" w:type="dxa"/>
          </w:tcPr>
          <w:p w14:paraId="13C0C46C" w14:textId="5A7F40CE" w:rsidR="004B2978" w:rsidRPr="00647FFD" w:rsidRDefault="008D1F52" w:rsidP="00843B82">
            <w:pPr>
              <w:spacing w:before="60" w:after="60"/>
              <w:rPr>
                <w:rFonts w:asciiTheme="minorHAnsi" w:hAnsiTheme="minorHAnsi" w:cs="Arial"/>
                <w:color w:val="FF0000"/>
                <w:sz w:val="16"/>
                <w:szCs w:val="16"/>
                <w:lang w:eastAsia="x-none"/>
              </w:rPr>
            </w:pPr>
            <w:r>
              <w:rPr>
                <w:rFonts w:asciiTheme="minorHAnsi" w:hAnsiTheme="minorHAnsi" w:cs="Arial"/>
                <w:color w:val="FF0000"/>
                <w:sz w:val="16"/>
                <w:szCs w:val="16"/>
                <w:lang w:eastAsia="x-none"/>
              </w:rPr>
              <w:t xml:space="preserve">Attribute </w:t>
            </w:r>
          </w:p>
        </w:tc>
        <w:tc>
          <w:tcPr>
            <w:tcW w:w="1899" w:type="dxa"/>
          </w:tcPr>
          <w:p w14:paraId="653C2D90" w14:textId="25F3174C" w:rsidR="004B2978" w:rsidRPr="00647FFD" w:rsidRDefault="00BF3FF0" w:rsidP="00843B82">
            <w:pPr>
              <w:spacing w:before="60" w:after="60"/>
              <w:rPr>
                <w:rFonts w:asciiTheme="minorHAnsi" w:hAnsiTheme="minorHAnsi" w:cs="Arial"/>
                <w:color w:val="FF0000"/>
                <w:sz w:val="16"/>
                <w:szCs w:val="16"/>
                <w:lang w:eastAsia="x-none"/>
              </w:rPr>
            </w:pPr>
            <w:r w:rsidRPr="00BF3FF0">
              <w:rPr>
                <w:rFonts w:asciiTheme="minorHAnsi" w:hAnsiTheme="minorHAnsi" w:cs="Arial"/>
                <w:color w:val="FF0000"/>
                <w:sz w:val="16"/>
                <w:szCs w:val="16"/>
                <w:lang w:eastAsia="x-none"/>
              </w:rPr>
              <w:t>productTextureAgencyCode</w:t>
            </w:r>
          </w:p>
        </w:tc>
        <w:tc>
          <w:tcPr>
            <w:tcW w:w="1805" w:type="dxa"/>
          </w:tcPr>
          <w:p w14:paraId="50ACCE58" w14:textId="5FA2CF8C" w:rsidR="004B2978" w:rsidRPr="00647FFD" w:rsidRDefault="00BF3FF0" w:rsidP="00843B82">
            <w:pPr>
              <w:spacing w:before="60" w:after="60"/>
              <w:rPr>
                <w:rFonts w:asciiTheme="minorHAnsi" w:hAnsiTheme="minorHAnsi" w:cs="Arial"/>
                <w:color w:val="FF0000"/>
                <w:sz w:val="16"/>
                <w:szCs w:val="16"/>
                <w:lang w:eastAsia="x-none"/>
              </w:rPr>
            </w:pPr>
            <w:r>
              <w:rPr>
                <w:rFonts w:asciiTheme="minorHAnsi" w:hAnsiTheme="minorHAnsi" w:cs="Arial"/>
                <w:color w:val="FF0000"/>
                <w:sz w:val="16"/>
                <w:szCs w:val="16"/>
                <w:lang w:eastAsia="x-none"/>
              </w:rPr>
              <w:t>P</w:t>
            </w:r>
            <w:r w:rsidRPr="00BF3FF0">
              <w:rPr>
                <w:rFonts w:asciiTheme="minorHAnsi" w:hAnsiTheme="minorHAnsi" w:cs="Arial"/>
                <w:color w:val="FF0000"/>
                <w:sz w:val="16"/>
                <w:szCs w:val="16"/>
                <w:lang w:eastAsia="x-none"/>
              </w:rPr>
              <w:t>roductTextureAgencyCode</w:t>
            </w:r>
          </w:p>
        </w:tc>
        <w:tc>
          <w:tcPr>
            <w:tcW w:w="886" w:type="dxa"/>
          </w:tcPr>
          <w:p w14:paraId="1074E86E" w14:textId="00A7A1EE" w:rsidR="004B2978" w:rsidRPr="00647FFD" w:rsidRDefault="00F00F93" w:rsidP="00843B82">
            <w:pPr>
              <w:spacing w:before="60" w:after="60"/>
              <w:rPr>
                <w:rFonts w:asciiTheme="minorHAnsi" w:hAnsiTheme="minorHAnsi" w:cs="Arial"/>
                <w:color w:val="FF0000"/>
                <w:sz w:val="16"/>
                <w:szCs w:val="16"/>
                <w:lang w:eastAsia="x-none"/>
              </w:rPr>
            </w:pPr>
            <w:r>
              <w:rPr>
                <w:rFonts w:asciiTheme="minorHAnsi" w:hAnsiTheme="minorHAnsi" w:cs="Arial"/>
                <w:color w:val="FF0000"/>
                <w:sz w:val="16"/>
                <w:szCs w:val="16"/>
                <w:lang w:eastAsia="x-none"/>
              </w:rPr>
              <w:t>0..1</w:t>
            </w:r>
          </w:p>
        </w:tc>
        <w:tc>
          <w:tcPr>
            <w:tcW w:w="5123" w:type="dxa"/>
          </w:tcPr>
          <w:p w14:paraId="70056AFF" w14:textId="01FD939D" w:rsidR="004B2978" w:rsidRPr="00647FFD" w:rsidRDefault="00F00F93" w:rsidP="00843B82">
            <w:pPr>
              <w:spacing w:before="60" w:after="60"/>
              <w:rPr>
                <w:rFonts w:asciiTheme="minorHAnsi" w:hAnsiTheme="minorHAnsi" w:cs="Arial"/>
                <w:color w:val="FF0000"/>
                <w:sz w:val="16"/>
                <w:szCs w:val="16"/>
                <w:lang w:eastAsia="x-none"/>
              </w:rPr>
            </w:pPr>
            <w:r w:rsidRPr="00F00F93">
              <w:rPr>
                <w:rFonts w:asciiTheme="minorHAnsi" w:hAnsiTheme="minorHAnsi" w:cs="Arial"/>
                <w:color w:val="FF0000"/>
                <w:sz w:val="16"/>
                <w:szCs w:val="16"/>
                <w:lang w:eastAsia="x-none"/>
              </w:rPr>
              <w:t>The code for the agency which maintains the food and drinks texture or thickness code list. For example, International Dysphagia Diet Standardisation Initiative (IDSSI)</w:t>
            </w:r>
          </w:p>
        </w:tc>
      </w:tr>
      <w:tr w:rsidR="004B2978" w:rsidRPr="00ED2B09" w14:paraId="553909FA" w14:textId="77777777" w:rsidTr="00843B82">
        <w:trPr>
          <w:cantSplit/>
        </w:trPr>
        <w:tc>
          <w:tcPr>
            <w:tcW w:w="1807" w:type="dxa"/>
          </w:tcPr>
          <w:p w14:paraId="0C1A5AFC" w14:textId="6008210A" w:rsidR="004B2978" w:rsidRPr="00647FFD" w:rsidRDefault="008F2178" w:rsidP="00843B82">
            <w:pPr>
              <w:spacing w:before="60" w:after="60"/>
              <w:rPr>
                <w:rFonts w:asciiTheme="minorHAnsi" w:hAnsiTheme="minorHAnsi" w:cs="Arial"/>
                <w:color w:val="FF0000"/>
                <w:sz w:val="16"/>
                <w:szCs w:val="16"/>
                <w:lang w:eastAsia="x-none"/>
              </w:rPr>
            </w:pPr>
            <w:r>
              <w:rPr>
                <w:rFonts w:asciiTheme="minorHAnsi" w:hAnsiTheme="minorHAnsi" w:cs="Arial"/>
                <w:color w:val="FF0000"/>
                <w:sz w:val="16"/>
                <w:szCs w:val="16"/>
                <w:lang w:eastAsia="x-none"/>
              </w:rPr>
              <w:t>Attribute</w:t>
            </w:r>
          </w:p>
        </w:tc>
        <w:tc>
          <w:tcPr>
            <w:tcW w:w="1899" w:type="dxa"/>
          </w:tcPr>
          <w:p w14:paraId="6A212A85" w14:textId="09D97381" w:rsidR="004B2978" w:rsidRPr="00647FFD" w:rsidRDefault="00A93445" w:rsidP="00843B82">
            <w:pPr>
              <w:spacing w:before="60" w:after="60"/>
              <w:rPr>
                <w:rFonts w:asciiTheme="minorHAnsi" w:hAnsiTheme="minorHAnsi" w:cs="Arial"/>
                <w:color w:val="FF0000"/>
                <w:sz w:val="16"/>
                <w:szCs w:val="16"/>
                <w:lang w:eastAsia="x-none"/>
              </w:rPr>
            </w:pPr>
            <w:r w:rsidRPr="00A93445">
              <w:rPr>
                <w:rFonts w:asciiTheme="minorHAnsi" w:hAnsiTheme="minorHAnsi" w:cs="Arial"/>
                <w:color w:val="FF0000"/>
                <w:sz w:val="16"/>
                <w:szCs w:val="16"/>
                <w:lang w:eastAsia="x-none"/>
              </w:rPr>
              <w:t>productTextureCode</w:t>
            </w:r>
          </w:p>
        </w:tc>
        <w:tc>
          <w:tcPr>
            <w:tcW w:w="1805" w:type="dxa"/>
          </w:tcPr>
          <w:p w14:paraId="15691A45" w14:textId="6D06896B" w:rsidR="004B2978" w:rsidRPr="00647FFD" w:rsidRDefault="00A93445" w:rsidP="00843B82">
            <w:pPr>
              <w:spacing w:before="60" w:after="60"/>
              <w:rPr>
                <w:rFonts w:asciiTheme="minorHAnsi" w:hAnsiTheme="minorHAnsi" w:cs="Arial"/>
                <w:color w:val="FF0000"/>
                <w:sz w:val="16"/>
                <w:szCs w:val="16"/>
                <w:lang w:eastAsia="x-none"/>
              </w:rPr>
            </w:pPr>
            <w:r>
              <w:rPr>
                <w:rFonts w:asciiTheme="minorHAnsi" w:hAnsiTheme="minorHAnsi" w:cs="Arial"/>
                <w:color w:val="FF0000"/>
                <w:sz w:val="16"/>
                <w:szCs w:val="16"/>
                <w:lang w:eastAsia="x-none"/>
              </w:rPr>
              <w:t>P</w:t>
            </w:r>
            <w:r w:rsidRPr="00A93445">
              <w:rPr>
                <w:rFonts w:asciiTheme="minorHAnsi" w:hAnsiTheme="minorHAnsi" w:cs="Arial"/>
                <w:color w:val="FF0000"/>
                <w:sz w:val="16"/>
                <w:szCs w:val="16"/>
                <w:lang w:eastAsia="x-none"/>
              </w:rPr>
              <w:t>roductTextureCode</w:t>
            </w:r>
          </w:p>
        </w:tc>
        <w:tc>
          <w:tcPr>
            <w:tcW w:w="886" w:type="dxa"/>
          </w:tcPr>
          <w:p w14:paraId="7C217665" w14:textId="105A5272" w:rsidR="004B2978" w:rsidRPr="00647FFD" w:rsidRDefault="00A93445" w:rsidP="00843B82">
            <w:pPr>
              <w:spacing w:before="60" w:after="60"/>
              <w:rPr>
                <w:rFonts w:asciiTheme="minorHAnsi" w:hAnsiTheme="minorHAnsi" w:cs="Arial"/>
                <w:color w:val="FF0000"/>
                <w:sz w:val="16"/>
                <w:szCs w:val="16"/>
                <w:lang w:eastAsia="x-none"/>
              </w:rPr>
            </w:pPr>
            <w:r>
              <w:rPr>
                <w:rFonts w:asciiTheme="minorHAnsi" w:hAnsiTheme="minorHAnsi" w:cs="Arial"/>
                <w:color w:val="FF0000"/>
                <w:sz w:val="16"/>
                <w:szCs w:val="16"/>
                <w:lang w:eastAsia="x-none"/>
              </w:rPr>
              <w:t>0..1</w:t>
            </w:r>
          </w:p>
        </w:tc>
        <w:tc>
          <w:tcPr>
            <w:tcW w:w="5123" w:type="dxa"/>
          </w:tcPr>
          <w:p w14:paraId="2AC7FCC6" w14:textId="0EEEA12E" w:rsidR="004B2978" w:rsidRPr="00647FFD" w:rsidRDefault="00A93445" w:rsidP="00843B82">
            <w:pPr>
              <w:spacing w:before="60" w:after="60"/>
              <w:rPr>
                <w:rFonts w:asciiTheme="minorHAnsi" w:hAnsiTheme="minorHAnsi" w:cs="Arial"/>
                <w:color w:val="FF0000"/>
                <w:sz w:val="16"/>
                <w:szCs w:val="16"/>
                <w:lang w:eastAsia="x-none"/>
              </w:rPr>
            </w:pPr>
            <w:r w:rsidRPr="00A93445">
              <w:rPr>
                <w:rFonts w:asciiTheme="minorHAnsi" w:hAnsiTheme="minorHAnsi" w:cs="Arial"/>
                <w:color w:val="FF0000"/>
                <w:sz w:val="16"/>
                <w:szCs w:val="16"/>
                <w:lang w:eastAsia="x-none"/>
              </w:rPr>
              <w:t>Specify the texture or thickness of the contained product as a code.</w:t>
            </w:r>
          </w:p>
        </w:tc>
      </w:tr>
      <w:tr w:rsidR="004B2978" w:rsidRPr="00ED2B09" w14:paraId="20548D4B" w14:textId="77777777" w:rsidTr="00843B82">
        <w:trPr>
          <w:cantSplit/>
        </w:trPr>
        <w:tc>
          <w:tcPr>
            <w:tcW w:w="1807" w:type="dxa"/>
          </w:tcPr>
          <w:p w14:paraId="006457FE" w14:textId="32E858A6" w:rsidR="004B2978" w:rsidRPr="00647FFD" w:rsidRDefault="008F2178" w:rsidP="00843B82">
            <w:pPr>
              <w:spacing w:before="60" w:after="60"/>
              <w:rPr>
                <w:rFonts w:asciiTheme="minorHAnsi" w:hAnsiTheme="minorHAnsi" w:cs="Arial"/>
                <w:color w:val="FF0000"/>
                <w:sz w:val="16"/>
                <w:szCs w:val="16"/>
                <w:lang w:eastAsia="x-none"/>
              </w:rPr>
            </w:pPr>
            <w:r>
              <w:rPr>
                <w:rFonts w:asciiTheme="minorHAnsi" w:hAnsiTheme="minorHAnsi" w:cs="Arial"/>
                <w:color w:val="FF0000"/>
                <w:sz w:val="16"/>
                <w:szCs w:val="16"/>
                <w:lang w:eastAsia="x-none"/>
              </w:rPr>
              <w:t>Attribute</w:t>
            </w:r>
          </w:p>
        </w:tc>
        <w:tc>
          <w:tcPr>
            <w:tcW w:w="1899" w:type="dxa"/>
          </w:tcPr>
          <w:p w14:paraId="24905DB4" w14:textId="289CDFCC" w:rsidR="004B2978" w:rsidRPr="00647FFD" w:rsidRDefault="00A93445" w:rsidP="00843B82">
            <w:pPr>
              <w:spacing w:before="60" w:after="60"/>
              <w:rPr>
                <w:rFonts w:asciiTheme="minorHAnsi" w:hAnsiTheme="minorHAnsi" w:cs="Arial"/>
                <w:color w:val="FF0000"/>
                <w:sz w:val="16"/>
                <w:szCs w:val="16"/>
                <w:lang w:eastAsia="x-none"/>
              </w:rPr>
            </w:pPr>
            <w:r w:rsidRPr="00A93445">
              <w:rPr>
                <w:rFonts w:asciiTheme="minorHAnsi" w:hAnsiTheme="minorHAnsi" w:cs="Arial"/>
                <w:color w:val="FF0000"/>
                <w:sz w:val="16"/>
                <w:szCs w:val="16"/>
                <w:lang w:eastAsia="x-none"/>
              </w:rPr>
              <w:t>productTexturalCharacteristics</w:t>
            </w:r>
          </w:p>
        </w:tc>
        <w:tc>
          <w:tcPr>
            <w:tcW w:w="1805" w:type="dxa"/>
          </w:tcPr>
          <w:p w14:paraId="51677F3C" w14:textId="40A9F6F2" w:rsidR="004B2978" w:rsidRPr="00647FFD" w:rsidRDefault="008F2178" w:rsidP="00843B82">
            <w:pPr>
              <w:spacing w:before="60" w:after="60"/>
              <w:rPr>
                <w:rFonts w:asciiTheme="minorHAnsi" w:hAnsiTheme="minorHAnsi" w:cs="Arial"/>
                <w:color w:val="FF0000"/>
                <w:sz w:val="16"/>
                <w:szCs w:val="16"/>
                <w:lang w:eastAsia="x-none"/>
              </w:rPr>
            </w:pPr>
            <w:r w:rsidRPr="008F2178">
              <w:rPr>
                <w:rFonts w:asciiTheme="minorHAnsi" w:hAnsiTheme="minorHAnsi" w:cs="Arial"/>
                <w:color w:val="FF0000"/>
                <w:sz w:val="16"/>
                <w:szCs w:val="16"/>
                <w:lang w:eastAsia="x-none"/>
              </w:rPr>
              <w:t>Description2500</w:t>
            </w:r>
          </w:p>
        </w:tc>
        <w:tc>
          <w:tcPr>
            <w:tcW w:w="886" w:type="dxa"/>
          </w:tcPr>
          <w:p w14:paraId="0A88F58B" w14:textId="23D9CD23" w:rsidR="004B2978" w:rsidRPr="00647FFD" w:rsidRDefault="008F2178" w:rsidP="00843B82">
            <w:pPr>
              <w:spacing w:before="60" w:after="60"/>
              <w:rPr>
                <w:rFonts w:asciiTheme="minorHAnsi" w:hAnsiTheme="minorHAnsi" w:cs="Arial"/>
                <w:color w:val="FF0000"/>
                <w:sz w:val="16"/>
                <w:szCs w:val="16"/>
                <w:lang w:eastAsia="x-none"/>
              </w:rPr>
            </w:pPr>
            <w:r>
              <w:rPr>
                <w:rFonts w:asciiTheme="minorHAnsi" w:hAnsiTheme="minorHAnsi" w:cs="Arial"/>
                <w:color w:val="FF0000"/>
                <w:sz w:val="16"/>
                <w:szCs w:val="16"/>
                <w:lang w:eastAsia="x-none"/>
              </w:rPr>
              <w:t>0..*</w:t>
            </w:r>
          </w:p>
        </w:tc>
        <w:tc>
          <w:tcPr>
            <w:tcW w:w="5123" w:type="dxa"/>
          </w:tcPr>
          <w:p w14:paraId="434099AE" w14:textId="2862BFB9" w:rsidR="004B2978" w:rsidRPr="00647FFD" w:rsidRDefault="006636D9" w:rsidP="00843B82">
            <w:pPr>
              <w:spacing w:before="60" w:after="60"/>
              <w:rPr>
                <w:rFonts w:asciiTheme="minorHAnsi" w:hAnsiTheme="minorHAnsi" w:cs="Arial"/>
                <w:color w:val="FF0000"/>
                <w:sz w:val="16"/>
                <w:szCs w:val="16"/>
                <w:lang w:eastAsia="x-none"/>
              </w:rPr>
            </w:pPr>
            <w:r w:rsidRPr="006636D9">
              <w:rPr>
                <w:rFonts w:asciiTheme="minorHAnsi" w:hAnsiTheme="minorHAnsi" w:cs="Arial"/>
                <w:color w:val="FF0000"/>
                <w:sz w:val="16"/>
                <w:szCs w:val="16"/>
                <w:lang w:eastAsia="x-none"/>
              </w:rPr>
              <w:t>Statement by the brand owner as noted on the product packaging to describe and confirm the flow or textural characteristics of a particular product at the time of testing.</w:t>
            </w:r>
          </w:p>
        </w:tc>
      </w:tr>
      <w:tr w:rsidR="00314883" w:rsidRPr="00ED2B09" w14:paraId="75806E93" w14:textId="77777777" w:rsidTr="00843B82">
        <w:trPr>
          <w:cantSplit/>
        </w:trPr>
        <w:tc>
          <w:tcPr>
            <w:tcW w:w="1807" w:type="dxa"/>
          </w:tcPr>
          <w:p w14:paraId="0E255CB3"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ProductYieldInformation</w:t>
            </w:r>
          </w:p>
        </w:tc>
        <w:tc>
          <w:tcPr>
            <w:tcW w:w="1899" w:type="dxa"/>
          </w:tcPr>
          <w:p w14:paraId="4A61FE31" w14:textId="77777777" w:rsidR="00314883" w:rsidRPr="00314883" w:rsidRDefault="00314883" w:rsidP="00843B82">
            <w:pPr>
              <w:spacing w:before="60" w:after="60"/>
              <w:rPr>
                <w:rFonts w:asciiTheme="minorHAnsi" w:hAnsiTheme="minorHAnsi" w:cs="Arial"/>
                <w:sz w:val="16"/>
                <w:szCs w:val="16"/>
                <w:lang w:eastAsia="x-none"/>
              </w:rPr>
            </w:pPr>
          </w:p>
        </w:tc>
        <w:tc>
          <w:tcPr>
            <w:tcW w:w="1805" w:type="dxa"/>
          </w:tcPr>
          <w:p w14:paraId="2C617C5D" w14:textId="77777777" w:rsidR="00314883" w:rsidRPr="00314883" w:rsidRDefault="00314883" w:rsidP="00843B82">
            <w:pPr>
              <w:spacing w:before="60" w:after="60"/>
              <w:rPr>
                <w:rFonts w:asciiTheme="minorHAnsi" w:hAnsiTheme="minorHAnsi" w:cs="Arial"/>
                <w:sz w:val="16"/>
                <w:szCs w:val="16"/>
                <w:lang w:eastAsia="x-none"/>
              </w:rPr>
            </w:pPr>
          </w:p>
        </w:tc>
        <w:tc>
          <w:tcPr>
            <w:tcW w:w="886" w:type="dxa"/>
          </w:tcPr>
          <w:p w14:paraId="32ECB81B" w14:textId="77777777" w:rsidR="00314883" w:rsidRPr="00314883" w:rsidRDefault="00314883" w:rsidP="00843B82">
            <w:pPr>
              <w:spacing w:before="60" w:after="60"/>
              <w:rPr>
                <w:rFonts w:asciiTheme="minorHAnsi" w:hAnsiTheme="minorHAnsi" w:cs="Arial"/>
                <w:sz w:val="16"/>
                <w:szCs w:val="16"/>
                <w:lang w:eastAsia="x-none"/>
              </w:rPr>
            </w:pPr>
          </w:p>
        </w:tc>
        <w:tc>
          <w:tcPr>
            <w:tcW w:w="5123" w:type="dxa"/>
          </w:tcPr>
          <w:p w14:paraId="3E5F9FC0"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Information on the yield of a product.</w:t>
            </w:r>
          </w:p>
        </w:tc>
      </w:tr>
      <w:tr w:rsidR="00314883" w:rsidRPr="00ED2B09" w14:paraId="7C242070" w14:textId="77777777" w:rsidTr="00843B82">
        <w:trPr>
          <w:cantSplit/>
          <w:trHeight w:val="287"/>
        </w:trPr>
        <w:tc>
          <w:tcPr>
            <w:tcW w:w="1807" w:type="dxa"/>
          </w:tcPr>
          <w:p w14:paraId="5B1EF7D5" w14:textId="77777777" w:rsidR="00314883" w:rsidRPr="00314883" w:rsidRDefault="00314883" w:rsidP="00843B82">
            <w:pPr>
              <w:spacing w:before="60" w:after="60"/>
              <w:rPr>
                <w:rFonts w:asciiTheme="minorHAnsi" w:hAnsiTheme="minorHAnsi" w:cs="Arial"/>
                <w:sz w:val="16"/>
                <w:szCs w:val="16"/>
                <w:lang w:eastAsia="x-none"/>
              </w:rPr>
            </w:pPr>
            <w:bookmarkStart w:id="198" w:name="BKM_C03A7D6D_2A08_4898_B50C_5483143B4482"/>
            <w:r w:rsidRPr="00314883">
              <w:rPr>
                <w:rFonts w:asciiTheme="minorHAnsi" w:hAnsiTheme="minorHAnsi" w:cs="Arial"/>
                <w:sz w:val="16"/>
                <w:szCs w:val="16"/>
                <w:lang w:val="nl-NL" w:eastAsia="x-none"/>
              </w:rPr>
              <w:t xml:space="preserve">Attribute </w:t>
            </w:r>
          </w:p>
        </w:tc>
        <w:tc>
          <w:tcPr>
            <w:tcW w:w="1899" w:type="dxa"/>
          </w:tcPr>
          <w:p w14:paraId="4E169F16"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 xml:space="preserve">productYield </w:t>
            </w:r>
          </w:p>
        </w:tc>
        <w:tc>
          <w:tcPr>
            <w:tcW w:w="1805" w:type="dxa"/>
          </w:tcPr>
          <w:p w14:paraId="54E200BB"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Measurement</w:t>
            </w:r>
          </w:p>
        </w:tc>
        <w:tc>
          <w:tcPr>
            <w:tcW w:w="886" w:type="dxa"/>
          </w:tcPr>
          <w:p w14:paraId="7D42FBCB"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 xml:space="preserve">0..1 </w:t>
            </w:r>
          </w:p>
        </w:tc>
        <w:bookmarkEnd w:id="198"/>
        <w:tc>
          <w:tcPr>
            <w:tcW w:w="5123" w:type="dxa"/>
          </w:tcPr>
          <w:p w14:paraId="0DC2903D"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 xml:space="preserve"> Product quantity after preparation. </w:t>
            </w:r>
          </w:p>
        </w:tc>
      </w:tr>
      <w:tr w:rsidR="00314883" w:rsidRPr="00ED2B09" w14:paraId="0CB7F714" w14:textId="77777777" w:rsidTr="00843B82">
        <w:trPr>
          <w:cantSplit/>
        </w:trPr>
        <w:tc>
          <w:tcPr>
            <w:tcW w:w="1807" w:type="dxa"/>
          </w:tcPr>
          <w:p w14:paraId="10FD764E"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val="nl-NL" w:eastAsia="x-none"/>
              </w:rPr>
              <w:t xml:space="preserve">Attribute </w:t>
            </w:r>
          </w:p>
        </w:tc>
        <w:tc>
          <w:tcPr>
            <w:tcW w:w="1899" w:type="dxa"/>
          </w:tcPr>
          <w:p w14:paraId="66B04D80"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productYieldTypeCode</w:t>
            </w:r>
          </w:p>
        </w:tc>
        <w:tc>
          <w:tcPr>
            <w:tcW w:w="1805" w:type="dxa"/>
          </w:tcPr>
          <w:p w14:paraId="149A0610"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ProductYieldTypeCode</w:t>
            </w:r>
          </w:p>
        </w:tc>
        <w:tc>
          <w:tcPr>
            <w:tcW w:w="886" w:type="dxa"/>
          </w:tcPr>
          <w:p w14:paraId="73E75020"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 xml:space="preserve">0..1 </w:t>
            </w:r>
          </w:p>
        </w:tc>
        <w:tc>
          <w:tcPr>
            <w:tcW w:w="5123" w:type="dxa"/>
          </w:tcPr>
          <w:p w14:paraId="0BF9E44C"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rtl/>
                <w:lang w:val="fr-BE" w:eastAsia="x-none" w:bidi="he-IL"/>
              </w:rPr>
              <w:t xml:space="preserve"> </w:t>
            </w:r>
            <w:r w:rsidRPr="00314883">
              <w:rPr>
                <w:rFonts w:asciiTheme="minorHAnsi" w:hAnsiTheme="minorHAnsi" w:cs="Arial"/>
                <w:sz w:val="16"/>
                <w:szCs w:val="16"/>
                <w:rtl/>
                <w:lang w:val="fr-BE" w:eastAsia="x-none" w:bidi="he-IL"/>
              </w:rPr>
              <w:fldChar w:fldCharType="begin" w:fldLock="1"/>
            </w:r>
            <w:r w:rsidRPr="00314883">
              <w:rPr>
                <w:rFonts w:asciiTheme="minorHAnsi" w:hAnsiTheme="minorHAnsi" w:cs="Arial"/>
                <w:sz w:val="16"/>
                <w:szCs w:val="16"/>
                <w:rtl/>
                <w:lang w:val="fr-BE" w:eastAsia="x-none" w:bidi="he-IL"/>
              </w:rPr>
              <w:instrText xml:space="preserve">MERGEFIELD </w:instrText>
            </w:r>
            <w:r w:rsidRPr="00314883">
              <w:rPr>
                <w:rFonts w:asciiTheme="minorHAnsi" w:hAnsiTheme="minorHAnsi" w:cs="Arial"/>
                <w:sz w:val="16"/>
                <w:szCs w:val="16"/>
                <w:lang w:val="nl-NL" w:eastAsia="x-none"/>
              </w:rPr>
              <w:instrText>Att.Notes</w:instrText>
            </w:r>
            <w:r w:rsidRPr="00314883">
              <w:rPr>
                <w:rFonts w:asciiTheme="minorHAnsi" w:hAnsiTheme="minorHAnsi" w:cs="Arial"/>
                <w:sz w:val="16"/>
                <w:szCs w:val="16"/>
                <w:rtl/>
                <w:lang w:val="fr-BE" w:eastAsia="x-none" w:bidi="he-IL"/>
              </w:rPr>
              <w:fldChar w:fldCharType="end"/>
            </w:r>
            <w:r w:rsidRPr="00314883">
              <w:rPr>
                <w:rFonts w:asciiTheme="minorHAnsi" w:hAnsiTheme="minorHAnsi" w:cs="Arial"/>
                <w:sz w:val="16"/>
                <w:szCs w:val="16"/>
                <w:lang w:eastAsia="x-none"/>
              </w:rPr>
              <w:t xml:space="preserve">Code indicating the type of yield measurement. Examples: After dilution, Drained weight, After cooking, etc. </w:t>
            </w:r>
          </w:p>
        </w:tc>
      </w:tr>
      <w:tr w:rsidR="00314883" w:rsidRPr="00ED2B09" w14:paraId="7030F61B" w14:textId="77777777" w:rsidTr="00843B82">
        <w:trPr>
          <w:cantSplit/>
        </w:trPr>
        <w:tc>
          <w:tcPr>
            <w:tcW w:w="1807" w:type="dxa"/>
          </w:tcPr>
          <w:p w14:paraId="088E67FA"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val="nl-NL" w:eastAsia="x-none"/>
              </w:rPr>
              <w:t>Attribute</w:t>
            </w:r>
          </w:p>
        </w:tc>
        <w:tc>
          <w:tcPr>
            <w:tcW w:w="1899" w:type="dxa"/>
          </w:tcPr>
          <w:p w14:paraId="5A378DA7"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productYieldVariationPercentage</w:t>
            </w:r>
          </w:p>
        </w:tc>
        <w:tc>
          <w:tcPr>
            <w:tcW w:w="1805" w:type="dxa"/>
          </w:tcPr>
          <w:p w14:paraId="2042237A"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decimal</w:t>
            </w:r>
          </w:p>
        </w:tc>
        <w:tc>
          <w:tcPr>
            <w:tcW w:w="886" w:type="dxa"/>
          </w:tcPr>
          <w:p w14:paraId="2457B0B3"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 xml:space="preserve">0..1 </w:t>
            </w:r>
          </w:p>
        </w:tc>
        <w:tc>
          <w:tcPr>
            <w:tcW w:w="5123" w:type="dxa"/>
          </w:tcPr>
          <w:p w14:paraId="53229167"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Indication of range in percent of the given cooking / roasting loss. Percentage that the actual weight of the trade item differs upward or downward from the average or estimated product yield.</w:t>
            </w:r>
          </w:p>
        </w:tc>
      </w:tr>
      <w:tr w:rsidR="00314883" w:rsidRPr="00ED2B09" w14:paraId="7AD13461" w14:textId="77777777" w:rsidTr="00843B82">
        <w:trPr>
          <w:cantSplit/>
        </w:trPr>
        <w:tc>
          <w:tcPr>
            <w:tcW w:w="1807" w:type="dxa"/>
          </w:tcPr>
          <w:p w14:paraId="215E53E9"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ServingQuantityInformation</w:t>
            </w:r>
          </w:p>
        </w:tc>
        <w:tc>
          <w:tcPr>
            <w:tcW w:w="1899" w:type="dxa"/>
          </w:tcPr>
          <w:p w14:paraId="3AC5CCEA" w14:textId="77777777" w:rsidR="00314883" w:rsidRPr="00314883" w:rsidRDefault="00314883" w:rsidP="00843B82">
            <w:pPr>
              <w:spacing w:before="60" w:after="60"/>
              <w:rPr>
                <w:rFonts w:asciiTheme="minorHAnsi" w:hAnsiTheme="minorHAnsi" w:cs="Arial"/>
                <w:sz w:val="16"/>
                <w:szCs w:val="16"/>
                <w:lang w:eastAsia="x-none"/>
              </w:rPr>
            </w:pPr>
          </w:p>
        </w:tc>
        <w:tc>
          <w:tcPr>
            <w:tcW w:w="1805" w:type="dxa"/>
          </w:tcPr>
          <w:p w14:paraId="5152FA7C" w14:textId="77777777" w:rsidR="00314883" w:rsidRPr="00314883" w:rsidRDefault="00314883" w:rsidP="00843B82">
            <w:pPr>
              <w:spacing w:before="60" w:after="60"/>
              <w:rPr>
                <w:rFonts w:asciiTheme="minorHAnsi" w:hAnsiTheme="minorHAnsi" w:cs="Arial"/>
                <w:sz w:val="16"/>
                <w:szCs w:val="16"/>
                <w:lang w:eastAsia="x-none"/>
              </w:rPr>
            </w:pPr>
          </w:p>
        </w:tc>
        <w:tc>
          <w:tcPr>
            <w:tcW w:w="886" w:type="dxa"/>
          </w:tcPr>
          <w:p w14:paraId="776039D7" w14:textId="77777777" w:rsidR="00314883" w:rsidRPr="00314883" w:rsidRDefault="00314883" w:rsidP="00843B82">
            <w:pPr>
              <w:spacing w:before="60" w:after="60"/>
              <w:rPr>
                <w:rFonts w:asciiTheme="minorHAnsi" w:hAnsiTheme="minorHAnsi" w:cs="Arial"/>
                <w:sz w:val="16"/>
                <w:szCs w:val="16"/>
                <w:lang w:eastAsia="x-none"/>
              </w:rPr>
            </w:pPr>
          </w:p>
        </w:tc>
        <w:tc>
          <w:tcPr>
            <w:tcW w:w="5123" w:type="dxa"/>
          </w:tcPr>
          <w:p w14:paraId="4197E24B"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 xml:space="preserve"> Information on the number of servings and units contained in the package.</w:t>
            </w:r>
          </w:p>
        </w:tc>
      </w:tr>
      <w:tr w:rsidR="00314883" w:rsidRPr="00ED2B09" w14:paraId="5F6368ED" w14:textId="77777777" w:rsidTr="00843B82">
        <w:trPr>
          <w:cantSplit/>
        </w:trPr>
        <w:tc>
          <w:tcPr>
            <w:tcW w:w="1807" w:type="dxa"/>
          </w:tcPr>
          <w:p w14:paraId="46D364F9" w14:textId="77777777" w:rsidR="00314883" w:rsidRPr="00314883" w:rsidRDefault="00314883" w:rsidP="00843B82">
            <w:pPr>
              <w:spacing w:before="60" w:after="60"/>
              <w:rPr>
                <w:rFonts w:asciiTheme="minorHAnsi" w:hAnsiTheme="minorHAnsi" w:cs="Arial"/>
                <w:sz w:val="16"/>
                <w:szCs w:val="16"/>
                <w:lang w:val="nl-NL" w:eastAsia="x-none"/>
              </w:rPr>
            </w:pPr>
            <w:r w:rsidRPr="00314883">
              <w:rPr>
                <w:rFonts w:asciiTheme="minorHAnsi" w:hAnsiTheme="minorHAnsi" w:cs="Arial"/>
                <w:sz w:val="16"/>
                <w:szCs w:val="16"/>
                <w:lang w:val="nl-NL" w:eastAsia="x-none"/>
              </w:rPr>
              <w:t>Attribute</w:t>
            </w:r>
          </w:p>
        </w:tc>
        <w:tc>
          <w:tcPr>
            <w:tcW w:w="1899" w:type="dxa"/>
          </w:tcPr>
          <w:p w14:paraId="36D5887D"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maximumNumberOfSmallestUnitsPerPackage</w:t>
            </w:r>
          </w:p>
        </w:tc>
        <w:tc>
          <w:tcPr>
            <w:tcW w:w="1805" w:type="dxa"/>
          </w:tcPr>
          <w:p w14:paraId="38E1E9B2"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nonNegativeInteger</w:t>
            </w:r>
          </w:p>
        </w:tc>
        <w:tc>
          <w:tcPr>
            <w:tcW w:w="886" w:type="dxa"/>
          </w:tcPr>
          <w:p w14:paraId="4DCF13AD"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0..1</w:t>
            </w:r>
          </w:p>
        </w:tc>
        <w:tc>
          <w:tcPr>
            <w:tcW w:w="5123" w:type="dxa"/>
          </w:tcPr>
          <w:p w14:paraId="1C32AEAA" w14:textId="77777777" w:rsidR="00314883" w:rsidRPr="00314883" w:rsidRDefault="00314883" w:rsidP="00314883">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The maximum number of the smallest units contained in the package. This attribute is to be used in conjunction with numberOfSmallestUnitsPerPackage in order to enter a minimum and maximum value. For example for a package of meatballs where the smallest units per package could be from 56-60, the maximumNumberOfSmallestUnitsPerPackage would be 60.</w:t>
            </w:r>
          </w:p>
        </w:tc>
      </w:tr>
      <w:tr w:rsidR="00314883" w:rsidRPr="00ED2B09" w14:paraId="258064B7" w14:textId="77777777" w:rsidTr="00843B82">
        <w:trPr>
          <w:cantSplit/>
        </w:trPr>
        <w:tc>
          <w:tcPr>
            <w:tcW w:w="1807" w:type="dxa"/>
          </w:tcPr>
          <w:p w14:paraId="03BD3CA5" w14:textId="77777777" w:rsidR="00314883" w:rsidRPr="00314883" w:rsidRDefault="00314883" w:rsidP="00843B82">
            <w:pPr>
              <w:spacing w:before="60" w:after="60"/>
              <w:rPr>
                <w:rFonts w:asciiTheme="minorHAnsi" w:hAnsiTheme="minorHAnsi" w:cs="Arial"/>
                <w:sz w:val="16"/>
                <w:szCs w:val="16"/>
                <w:lang w:eastAsia="x-none"/>
              </w:rPr>
            </w:pPr>
            <w:bookmarkStart w:id="199" w:name="BKM_4F2BA3A0_5BD2_48c3_8CD3_4FD312913C11"/>
            <w:r w:rsidRPr="00314883">
              <w:rPr>
                <w:rFonts w:asciiTheme="minorHAnsi" w:hAnsiTheme="minorHAnsi" w:cs="Arial"/>
                <w:sz w:val="16"/>
                <w:szCs w:val="16"/>
                <w:lang w:val="nl-NL" w:eastAsia="x-none"/>
              </w:rPr>
              <w:t>Attribute</w:t>
            </w:r>
          </w:p>
        </w:tc>
        <w:tc>
          <w:tcPr>
            <w:tcW w:w="1899" w:type="dxa"/>
          </w:tcPr>
          <w:p w14:paraId="0DCC32AD"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numberOfServingsPerPackage</w:t>
            </w:r>
          </w:p>
        </w:tc>
        <w:tc>
          <w:tcPr>
            <w:tcW w:w="1805" w:type="dxa"/>
          </w:tcPr>
          <w:p w14:paraId="6DC0DB2E"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decimal</w:t>
            </w:r>
          </w:p>
        </w:tc>
        <w:tc>
          <w:tcPr>
            <w:tcW w:w="886" w:type="dxa"/>
          </w:tcPr>
          <w:p w14:paraId="1AA566BA"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0..1</w:t>
            </w:r>
          </w:p>
        </w:tc>
        <w:bookmarkEnd w:id="199"/>
        <w:tc>
          <w:tcPr>
            <w:tcW w:w="5123" w:type="dxa"/>
          </w:tcPr>
          <w:p w14:paraId="5662C084"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 xml:space="preserve"> The total number of servings contained in the package. </w:t>
            </w:r>
          </w:p>
        </w:tc>
      </w:tr>
      <w:tr w:rsidR="00314883" w:rsidRPr="00ED2B09" w14:paraId="77778AD5" w14:textId="77777777" w:rsidTr="00843B82">
        <w:trPr>
          <w:cantSplit/>
        </w:trPr>
        <w:tc>
          <w:tcPr>
            <w:tcW w:w="1807" w:type="dxa"/>
          </w:tcPr>
          <w:p w14:paraId="49A49560" w14:textId="77777777" w:rsidR="00314883" w:rsidRPr="00314883" w:rsidRDefault="00314883" w:rsidP="00843B82">
            <w:pPr>
              <w:spacing w:before="60" w:after="60"/>
              <w:rPr>
                <w:rFonts w:asciiTheme="minorHAnsi" w:hAnsiTheme="minorHAnsi" w:cs="Arial"/>
                <w:sz w:val="16"/>
                <w:szCs w:val="16"/>
                <w:lang w:eastAsia="x-none"/>
              </w:rPr>
            </w:pPr>
            <w:bookmarkStart w:id="200" w:name="BKM_571DED50_0917_4772_919D_E2D6497A7551"/>
            <w:r w:rsidRPr="00314883">
              <w:rPr>
                <w:rFonts w:asciiTheme="minorHAnsi" w:hAnsiTheme="minorHAnsi" w:cs="Arial"/>
                <w:sz w:val="16"/>
                <w:szCs w:val="16"/>
                <w:lang w:val="nl-NL" w:eastAsia="x-none"/>
              </w:rPr>
              <w:lastRenderedPageBreak/>
              <w:t xml:space="preserve">Attribute </w:t>
            </w:r>
          </w:p>
        </w:tc>
        <w:tc>
          <w:tcPr>
            <w:tcW w:w="1899" w:type="dxa"/>
          </w:tcPr>
          <w:p w14:paraId="4A0355FF"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numberOfServingsPerPackageMeasurementPrecisionCode</w:t>
            </w:r>
          </w:p>
        </w:tc>
        <w:tc>
          <w:tcPr>
            <w:tcW w:w="1805" w:type="dxa"/>
          </w:tcPr>
          <w:p w14:paraId="7D06F478"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MeasurementPrecisionCode</w:t>
            </w:r>
          </w:p>
        </w:tc>
        <w:tc>
          <w:tcPr>
            <w:tcW w:w="886" w:type="dxa"/>
          </w:tcPr>
          <w:p w14:paraId="0EDDA1D3"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 xml:space="preserve">0..1 </w:t>
            </w:r>
          </w:p>
        </w:tc>
        <w:bookmarkEnd w:id="200"/>
        <w:tc>
          <w:tcPr>
            <w:tcW w:w="5123" w:type="dxa"/>
          </w:tcPr>
          <w:p w14:paraId="6795C370"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 xml:space="preserve"> Code indicating whether the number of servings per package is exact or approximate. One should follow local regulatory guidelines when selecting a precision.</w:t>
            </w:r>
          </w:p>
        </w:tc>
      </w:tr>
      <w:tr w:rsidR="00314883" w:rsidRPr="00ED2B09" w14:paraId="36BBB159" w14:textId="77777777" w:rsidTr="00843B82">
        <w:trPr>
          <w:cantSplit/>
        </w:trPr>
        <w:tc>
          <w:tcPr>
            <w:tcW w:w="1807" w:type="dxa"/>
          </w:tcPr>
          <w:p w14:paraId="401603D7" w14:textId="77777777" w:rsidR="00314883" w:rsidRPr="00314883" w:rsidRDefault="00314883" w:rsidP="00843B82">
            <w:pPr>
              <w:spacing w:before="60" w:after="60"/>
              <w:rPr>
                <w:rFonts w:asciiTheme="minorHAnsi" w:hAnsiTheme="minorHAnsi" w:cs="Arial"/>
                <w:sz w:val="16"/>
                <w:szCs w:val="16"/>
                <w:lang w:eastAsia="x-none"/>
              </w:rPr>
            </w:pPr>
            <w:bookmarkStart w:id="201" w:name="BKM_594098AF_F20F_4c7a_B127_C05F8A831CE9"/>
            <w:r w:rsidRPr="00314883">
              <w:rPr>
                <w:rFonts w:asciiTheme="minorHAnsi" w:hAnsiTheme="minorHAnsi" w:cs="Arial"/>
                <w:sz w:val="16"/>
                <w:szCs w:val="16"/>
                <w:lang w:val="nl-NL" w:eastAsia="x-none"/>
              </w:rPr>
              <w:t xml:space="preserve">Attribute </w:t>
            </w:r>
          </w:p>
        </w:tc>
        <w:tc>
          <w:tcPr>
            <w:tcW w:w="1899" w:type="dxa"/>
          </w:tcPr>
          <w:p w14:paraId="279E2FB1"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numberOfSmallestUnitsPerPackage</w:t>
            </w:r>
          </w:p>
        </w:tc>
        <w:tc>
          <w:tcPr>
            <w:tcW w:w="1805" w:type="dxa"/>
          </w:tcPr>
          <w:p w14:paraId="7A9851F1"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nonNegativeInteger</w:t>
            </w:r>
          </w:p>
        </w:tc>
        <w:tc>
          <w:tcPr>
            <w:tcW w:w="886" w:type="dxa"/>
          </w:tcPr>
          <w:p w14:paraId="408C970B"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 xml:space="preserve">0..1 </w:t>
            </w:r>
          </w:p>
        </w:tc>
        <w:bookmarkEnd w:id="201"/>
        <w:tc>
          <w:tcPr>
            <w:tcW w:w="5123" w:type="dxa"/>
          </w:tcPr>
          <w:p w14:paraId="6C8B4AA6"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 xml:space="preserve">The total number of smallest units contained in the package. The smallest unit cannot be further divided without breaking or slicing the product. Example: 10 pancakes. </w:t>
            </w:r>
          </w:p>
        </w:tc>
      </w:tr>
      <w:tr w:rsidR="00314883" w:rsidRPr="00ED2B09" w14:paraId="1D3FB347" w14:textId="77777777" w:rsidTr="00843B82">
        <w:trPr>
          <w:cantSplit/>
        </w:trPr>
        <w:tc>
          <w:tcPr>
            <w:tcW w:w="1807" w:type="dxa"/>
          </w:tcPr>
          <w:p w14:paraId="598F84AA" w14:textId="77777777" w:rsidR="00314883" w:rsidRPr="00314883" w:rsidRDefault="00314883" w:rsidP="00843B82">
            <w:pPr>
              <w:spacing w:before="60" w:after="60"/>
              <w:rPr>
                <w:rFonts w:asciiTheme="minorHAnsi" w:hAnsiTheme="minorHAnsi" w:cs="Arial"/>
                <w:sz w:val="16"/>
                <w:szCs w:val="16"/>
                <w:lang w:val="nl-NL" w:eastAsia="x-none"/>
              </w:rPr>
            </w:pPr>
            <w:r w:rsidRPr="00314883">
              <w:rPr>
                <w:rFonts w:asciiTheme="minorHAnsi" w:hAnsiTheme="minorHAnsi" w:cs="Arial"/>
                <w:sz w:val="16"/>
                <w:szCs w:val="16"/>
                <w:lang w:val="nl-NL" w:eastAsia="x-none"/>
              </w:rPr>
              <w:t>Attribute</w:t>
            </w:r>
          </w:p>
        </w:tc>
        <w:tc>
          <w:tcPr>
            <w:tcW w:w="1899" w:type="dxa"/>
          </w:tcPr>
          <w:p w14:paraId="71E145B9"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numberOfServingsRangeDescription</w:t>
            </w:r>
          </w:p>
        </w:tc>
        <w:tc>
          <w:tcPr>
            <w:tcW w:w="1805" w:type="dxa"/>
          </w:tcPr>
          <w:p w14:paraId="6A3CAD7C"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Description500</w:t>
            </w:r>
          </w:p>
        </w:tc>
        <w:tc>
          <w:tcPr>
            <w:tcW w:w="886" w:type="dxa"/>
          </w:tcPr>
          <w:p w14:paraId="34D861D0"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0..*</w:t>
            </w:r>
          </w:p>
        </w:tc>
        <w:tc>
          <w:tcPr>
            <w:tcW w:w="5123" w:type="dxa"/>
          </w:tcPr>
          <w:p w14:paraId="6C2D3463"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A text description describing the range of servings/portions contained within a trade item. Some items may contain a variance in the number of units or a range, therefore the servings could also vary for the trade item. This attribute should only be used when there is a range of servings. If servings is an exact amount, this should not be used.  An example of its use would be a bag of meatballs may contain 18-20 meatballs. If the  serving size is 2 meatballs then the numberOfServingsRange would be  9-10 servings or portions.</w:t>
            </w:r>
          </w:p>
        </w:tc>
      </w:tr>
    </w:tbl>
    <w:p w14:paraId="2FCD6144" w14:textId="77777777" w:rsidR="00FC0130" w:rsidRDefault="00FC0130" w:rsidP="006D7EB0"/>
    <w:p w14:paraId="75194990" w14:textId="77777777" w:rsidR="00314883" w:rsidRPr="00321B5E" w:rsidRDefault="00314883" w:rsidP="00314883">
      <w:pPr>
        <w:pStyle w:val="Heading2"/>
      </w:pPr>
      <w:bookmarkStart w:id="202" w:name="_Toc67766137"/>
      <w:r w:rsidRPr="00321B5E">
        <w:lastRenderedPageBreak/>
        <w:t>Food and Beverage Properties Information Module</w:t>
      </w:r>
      <w:bookmarkEnd w:id="202"/>
    </w:p>
    <w:p w14:paraId="66280DAD" w14:textId="77777777" w:rsidR="00314883" w:rsidRDefault="00314883" w:rsidP="00314883">
      <w:pPr>
        <w:pStyle w:val="GS1Body"/>
        <w:jc w:val="center"/>
        <w:rPr>
          <w:noProof/>
          <w:lang w:val="en-US"/>
        </w:rPr>
      </w:pPr>
      <w:r w:rsidRPr="00571EC8">
        <w:rPr>
          <w:noProof/>
          <w:lang w:eastAsia="en-GB"/>
        </w:rPr>
        <w:drawing>
          <wp:inline distT="0" distB="0" distL="0" distR="0" wp14:anchorId="67B739B5" wp14:editId="7B2DC285">
            <wp:extent cx="8229600" cy="4532700"/>
            <wp:effectExtent l="0" t="0" r="0" b="127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229600" cy="4532700"/>
                    </a:xfrm>
                    <a:prstGeom prst="rect">
                      <a:avLst/>
                    </a:prstGeom>
                    <a:noFill/>
                    <a:ln>
                      <a:noFill/>
                    </a:ln>
                  </pic:spPr>
                </pic:pic>
              </a:graphicData>
            </a:graphic>
          </wp:inline>
        </w:drawing>
      </w:r>
    </w:p>
    <w:p w14:paraId="29A18323" w14:textId="77777777" w:rsidR="00314883" w:rsidRDefault="00314883" w:rsidP="00314883">
      <w:pPr>
        <w:pStyle w:val="GS1Body"/>
        <w:jc w:val="center"/>
        <w:rPr>
          <w:noProof/>
          <w:lang w:val="en-US"/>
        </w:rPr>
      </w:pPr>
    </w:p>
    <w:p w14:paraId="34308EA9" w14:textId="77777777" w:rsidR="00314883" w:rsidRDefault="00314883" w:rsidP="00314883">
      <w:pPr>
        <w:pStyle w:val="GS1Body"/>
        <w:jc w:val="center"/>
        <w:rPr>
          <w:noProof/>
          <w:lang w:val="en-US"/>
        </w:rPr>
      </w:pPr>
      <w:r w:rsidRPr="00571EC8">
        <w:rPr>
          <w:noProof/>
          <w:lang w:eastAsia="en-GB"/>
        </w:rPr>
        <w:lastRenderedPageBreak/>
        <w:drawing>
          <wp:inline distT="0" distB="0" distL="0" distR="0" wp14:anchorId="258C6C7E" wp14:editId="172AE123">
            <wp:extent cx="4180840" cy="144843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180840" cy="1448435"/>
                    </a:xfrm>
                    <a:prstGeom prst="rect">
                      <a:avLst/>
                    </a:prstGeom>
                    <a:noFill/>
                    <a:ln>
                      <a:noFill/>
                    </a:ln>
                  </pic:spPr>
                </pic:pic>
              </a:graphicData>
            </a:graphic>
          </wp:inline>
        </w:drawing>
      </w:r>
    </w:p>
    <w:p w14:paraId="45DDC508" w14:textId="77777777" w:rsidR="00314883" w:rsidRDefault="00314883" w:rsidP="00314883">
      <w:pPr>
        <w:pStyle w:val="GS1Body"/>
        <w:jc w:val="center"/>
        <w:rPr>
          <w:noProof/>
          <w:lang w:val="en-US"/>
        </w:rPr>
      </w:pP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00"/>
        <w:gridCol w:w="2088"/>
        <w:gridCol w:w="1784"/>
        <w:gridCol w:w="960"/>
        <w:gridCol w:w="4988"/>
      </w:tblGrid>
      <w:tr w:rsidR="00314883" w:rsidRPr="00233A63" w14:paraId="753CBCAE" w14:textId="77777777" w:rsidTr="00843B82">
        <w:trPr>
          <w:cantSplit/>
          <w:tblHeader/>
        </w:trPr>
        <w:tc>
          <w:tcPr>
            <w:tcW w:w="1700" w:type="dxa"/>
            <w:shd w:val="clear" w:color="auto" w:fill="002C6C"/>
          </w:tcPr>
          <w:p w14:paraId="67DCA35D" w14:textId="77777777" w:rsidR="00314883" w:rsidRPr="00233A63" w:rsidRDefault="00314883" w:rsidP="00843B82">
            <w:pPr>
              <w:keepNext/>
              <w:spacing w:before="60" w:after="60"/>
              <w:rPr>
                <w:rFonts w:ascii="Arial" w:hAnsi="Arial"/>
                <w:b/>
                <w:bCs/>
                <w:color w:val="FFFFFF"/>
              </w:rPr>
            </w:pPr>
            <w:r w:rsidRPr="00233A63">
              <w:rPr>
                <w:rFonts w:ascii="Arial" w:hAnsi="Arial"/>
                <w:b/>
                <w:bCs/>
                <w:color w:val="FFFFFF"/>
              </w:rPr>
              <w:t>content</w:t>
            </w:r>
          </w:p>
        </w:tc>
        <w:tc>
          <w:tcPr>
            <w:tcW w:w="2088" w:type="dxa"/>
            <w:shd w:val="clear" w:color="auto" w:fill="002C6C"/>
          </w:tcPr>
          <w:p w14:paraId="1674105D" w14:textId="77777777" w:rsidR="00314883" w:rsidRPr="00233A63" w:rsidRDefault="00314883" w:rsidP="00843B82">
            <w:pPr>
              <w:keepNext/>
              <w:spacing w:before="60" w:after="60"/>
              <w:rPr>
                <w:rFonts w:ascii="Arial" w:hAnsi="Arial"/>
                <w:b/>
                <w:bCs/>
                <w:color w:val="FFFFFF"/>
              </w:rPr>
            </w:pPr>
            <w:r w:rsidRPr="00233A63">
              <w:rPr>
                <w:rFonts w:ascii="Arial" w:hAnsi="Arial"/>
                <w:b/>
                <w:bCs/>
                <w:color w:val="FFFFFF"/>
              </w:rPr>
              <w:t>attribute / role</w:t>
            </w:r>
          </w:p>
        </w:tc>
        <w:tc>
          <w:tcPr>
            <w:tcW w:w="1784" w:type="dxa"/>
            <w:shd w:val="clear" w:color="auto" w:fill="002C6C"/>
          </w:tcPr>
          <w:p w14:paraId="7DA470A3" w14:textId="77777777" w:rsidR="00314883" w:rsidRPr="00233A63" w:rsidRDefault="00314883" w:rsidP="00843B82">
            <w:pPr>
              <w:keepNext/>
              <w:spacing w:before="60" w:after="60"/>
              <w:rPr>
                <w:rFonts w:ascii="Arial" w:hAnsi="Arial"/>
                <w:b/>
                <w:bCs/>
                <w:color w:val="FFFFFF"/>
              </w:rPr>
            </w:pPr>
            <w:r w:rsidRPr="00233A63">
              <w:rPr>
                <w:rFonts w:ascii="Arial" w:hAnsi="Arial"/>
                <w:b/>
                <w:bCs/>
                <w:color w:val="FFFFFF"/>
              </w:rPr>
              <w:t>datatype /secondary class</w:t>
            </w:r>
          </w:p>
        </w:tc>
        <w:tc>
          <w:tcPr>
            <w:tcW w:w="960" w:type="dxa"/>
            <w:shd w:val="clear" w:color="auto" w:fill="002C6C"/>
          </w:tcPr>
          <w:p w14:paraId="2882078A" w14:textId="77777777" w:rsidR="00314883" w:rsidRPr="00233A63" w:rsidRDefault="00314883" w:rsidP="00843B82">
            <w:pPr>
              <w:keepNext/>
              <w:spacing w:before="60" w:after="60"/>
              <w:rPr>
                <w:rFonts w:ascii="Arial" w:hAnsi="Arial"/>
                <w:b/>
                <w:bCs/>
                <w:color w:val="FFFFFF"/>
              </w:rPr>
            </w:pPr>
            <w:r w:rsidRPr="00233A63">
              <w:rPr>
                <w:rFonts w:ascii="Arial" w:hAnsi="Arial"/>
                <w:b/>
                <w:bCs/>
                <w:color w:val="FFFFFF"/>
              </w:rPr>
              <w:t>multiplicity</w:t>
            </w:r>
          </w:p>
        </w:tc>
        <w:tc>
          <w:tcPr>
            <w:tcW w:w="4988" w:type="dxa"/>
            <w:shd w:val="clear" w:color="auto" w:fill="002C6C"/>
          </w:tcPr>
          <w:p w14:paraId="1F680962" w14:textId="77777777" w:rsidR="00314883" w:rsidRPr="00233A63" w:rsidRDefault="00314883" w:rsidP="00843B82">
            <w:pPr>
              <w:keepNext/>
              <w:spacing w:before="60" w:after="60"/>
              <w:rPr>
                <w:rFonts w:ascii="Arial" w:hAnsi="Arial"/>
                <w:b/>
                <w:bCs/>
                <w:color w:val="FFFFFF"/>
              </w:rPr>
            </w:pPr>
            <w:r w:rsidRPr="00233A63">
              <w:rPr>
                <w:rFonts w:ascii="Arial" w:hAnsi="Arial"/>
                <w:b/>
                <w:bCs/>
                <w:color w:val="FFFFFF"/>
              </w:rPr>
              <w:t>definition</w:t>
            </w:r>
          </w:p>
        </w:tc>
      </w:tr>
      <w:tr w:rsidR="00314883" w:rsidRPr="00233A63" w14:paraId="679EF40B" w14:textId="77777777" w:rsidTr="00843B82">
        <w:trPr>
          <w:cantSplit/>
        </w:trPr>
        <w:tc>
          <w:tcPr>
            <w:tcW w:w="1700" w:type="dxa"/>
          </w:tcPr>
          <w:p w14:paraId="361F5560"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FoodAndBeveragePropertiesInformationModule</w:t>
            </w:r>
          </w:p>
        </w:tc>
        <w:tc>
          <w:tcPr>
            <w:tcW w:w="2088" w:type="dxa"/>
          </w:tcPr>
          <w:p w14:paraId="6B1B0895" w14:textId="77777777" w:rsidR="00314883" w:rsidRPr="00314883" w:rsidRDefault="00314883" w:rsidP="00843B82">
            <w:pPr>
              <w:spacing w:before="60" w:after="60"/>
              <w:rPr>
                <w:rFonts w:asciiTheme="minorHAnsi" w:hAnsiTheme="minorHAnsi" w:cs="Arial"/>
                <w:sz w:val="16"/>
                <w:szCs w:val="16"/>
                <w:lang w:eastAsia="x-none"/>
              </w:rPr>
            </w:pPr>
          </w:p>
        </w:tc>
        <w:tc>
          <w:tcPr>
            <w:tcW w:w="1784" w:type="dxa"/>
          </w:tcPr>
          <w:p w14:paraId="07252BA0" w14:textId="77777777" w:rsidR="00314883" w:rsidRPr="00314883" w:rsidRDefault="00314883" w:rsidP="00843B82">
            <w:pPr>
              <w:spacing w:before="60" w:after="60"/>
              <w:rPr>
                <w:rFonts w:asciiTheme="minorHAnsi" w:hAnsiTheme="minorHAnsi" w:cs="Arial"/>
                <w:sz w:val="16"/>
                <w:szCs w:val="16"/>
                <w:lang w:eastAsia="x-none"/>
              </w:rPr>
            </w:pPr>
          </w:p>
        </w:tc>
        <w:tc>
          <w:tcPr>
            <w:tcW w:w="960" w:type="dxa"/>
          </w:tcPr>
          <w:p w14:paraId="38075764" w14:textId="77777777" w:rsidR="00314883" w:rsidRPr="00314883" w:rsidRDefault="00314883" w:rsidP="00843B82">
            <w:pPr>
              <w:spacing w:before="60" w:after="60"/>
              <w:rPr>
                <w:rFonts w:asciiTheme="minorHAnsi" w:hAnsiTheme="minorHAnsi" w:cs="Arial"/>
                <w:sz w:val="16"/>
                <w:szCs w:val="16"/>
                <w:lang w:eastAsia="x-none"/>
              </w:rPr>
            </w:pPr>
          </w:p>
        </w:tc>
        <w:tc>
          <w:tcPr>
            <w:tcW w:w="4988" w:type="dxa"/>
          </w:tcPr>
          <w:p w14:paraId="0CB06EFF"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Information on physiochemical or other properties of food and beverage products.</w:t>
            </w:r>
          </w:p>
        </w:tc>
      </w:tr>
      <w:tr w:rsidR="00314883" w:rsidRPr="00233A63" w14:paraId="4F120409" w14:textId="77777777" w:rsidTr="00843B82">
        <w:trPr>
          <w:cantSplit/>
        </w:trPr>
        <w:tc>
          <w:tcPr>
            <w:tcW w:w="1700" w:type="dxa"/>
          </w:tcPr>
          <w:p w14:paraId="580527CE" w14:textId="77777777" w:rsidR="00314883" w:rsidRPr="00314883" w:rsidRDefault="00314883" w:rsidP="00843B82">
            <w:pPr>
              <w:pStyle w:val="GS1TableText"/>
              <w:rPr>
                <w:rFonts w:asciiTheme="minorHAnsi" w:hAnsiTheme="minorHAnsi" w:cs="Arial"/>
                <w:szCs w:val="16"/>
              </w:rPr>
            </w:pPr>
            <w:r w:rsidRPr="00314883">
              <w:rPr>
                <w:rFonts w:asciiTheme="minorHAnsi" w:hAnsiTheme="minorHAnsi" w:cs="Arial"/>
                <w:szCs w:val="16"/>
              </w:rPr>
              <w:t>Association</w:t>
            </w:r>
          </w:p>
        </w:tc>
        <w:tc>
          <w:tcPr>
            <w:tcW w:w="2088" w:type="dxa"/>
          </w:tcPr>
          <w:p w14:paraId="58D4F38F" w14:textId="77777777" w:rsidR="00314883" w:rsidRPr="00314883" w:rsidRDefault="00314883" w:rsidP="00843B82">
            <w:pPr>
              <w:pStyle w:val="GS1TableText"/>
              <w:rPr>
                <w:rFonts w:asciiTheme="minorHAnsi" w:hAnsiTheme="minorHAnsi" w:cs="Arial"/>
                <w:szCs w:val="16"/>
              </w:rPr>
            </w:pPr>
            <w:r w:rsidRPr="00314883">
              <w:rPr>
                <w:rFonts w:asciiTheme="minorHAnsi" w:hAnsiTheme="minorHAnsi" w:cs="Arial"/>
                <w:szCs w:val="16"/>
              </w:rPr>
              <w:t>avpList</w:t>
            </w:r>
          </w:p>
        </w:tc>
        <w:tc>
          <w:tcPr>
            <w:tcW w:w="1784" w:type="dxa"/>
          </w:tcPr>
          <w:p w14:paraId="7C909A19" w14:textId="77777777" w:rsidR="00314883" w:rsidRPr="00314883" w:rsidRDefault="00314883" w:rsidP="00843B82">
            <w:pPr>
              <w:pStyle w:val="GS1TableText"/>
              <w:rPr>
                <w:rFonts w:asciiTheme="minorHAnsi" w:hAnsiTheme="minorHAnsi" w:cs="Arial"/>
                <w:szCs w:val="16"/>
              </w:rPr>
            </w:pPr>
            <w:r w:rsidRPr="00314883">
              <w:rPr>
                <w:rFonts w:asciiTheme="minorHAnsi" w:hAnsiTheme="minorHAnsi" w:cs="Arial"/>
                <w:szCs w:val="16"/>
              </w:rPr>
              <w:t>GS1_AttributeValuePairList</w:t>
            </w:r>
          </w:p>
        </w:tc>
        <w:tc>
          <w:tcPr>
            <w:tcW w:w="960" w:type="dxa"/>
          </w:tcPr>
          <w:p w14:paraId="5274B987" w14:textId="77777777" w:rsidR="00314883" w:rsidRPr="00314883" w:rsidRDefault="00314883" w:rsidP="00843B82">
            <w:pPr>
              <w:pStyle w:val="GS1TableText"/>
              <w:rPr>
                <w:rFonts w:asciiTheme="minorHAnsi" w:hAnsiTheme="minorHAnsi" w:cs="Arial"/>
                <w:szCs w:val="16"/>
              </w:rPr>
            </w:pPr>
            <w:r w:rsidRPr="00314883">
              <w:rPr>
                <w:rFonts w:asciiTheme="minorHAnsi" w:hAnsiTheme="minorHAnsi" w:cs="Arial"/>
                <w:szCs w:val="16"/>
              </w:rPr>
              <w:t>0..1</w:t>
            </w:r>
          </w:p>
        </w:tc>
        <w:tc>
          <w:tcPr>
            <w:tcW w:w="4988" w:type="dxa"/>
          </w:tcPr>
          <w:p w14:paraId="62FE410A" w14:textId="77777777" w:rsidR="00314883" w:rsidRPr="00314883" w:rsidRDefault="00314883" w:rsidP="00843B82">
            <w:pPr>
              <w:pStyle w:val="GS1TableText"/>
              <w:rPr>
                <w:rFonts w:asciiTheme="minorHAnsi" w:hAnsiTheme="minorHAnsi" w:cs="Arial"/>
                <w:szCs w:val="16"/>
              </w:rPr>
            </w:pPr>
            <w:r w:rsidRPr="00314883">
              <w:rPr>
                <w:rFonts w:asciiTheme="minorHAnsi" w:hAnsiTheme="minorHAnsi" w:cs="Arial"/>
                <w:szCs w:val="16"/>
                <w:lang w:val="fr-BE" w:bidi="he-IL"/>
              </w:rPr>
              <w:t>The transmission of non-standard data done in a simple, flexible, and easy to use method.</w:t>
            </w:r>
          </w:p>
        </w:tc>
      </w:tr>
      <w:tr w:rsidR="00314883" w:rsidRPr="00233A63" w14:paraId="63748F4A" w14:textId="77777777" w:rsidTr="00843B82">
        <w:trPr>
          <w:cantSplit/>
        </w:trPr>
        <w:tc>
          <w:tcPr>
            <w:tcW w:w="1700" w:type="dxa"/>
          </w:tcPr>
          <w:p w14:paraId="01319A3A"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Association</w:t>
            </w:r>
          </w:p>
        </w:tc>
        <w:tc>
          <w:tcPr>
            <w:tcW w:w="2088" w:type="dxa"/>
          </w:tcPr>
          <w:p w14:paraId="66F64516" w14:textId="77777777" w:rsidR="00314883" w:rsidRPr="00314883" w:rsidRDefault="00314883" w:rsidP="00843B82">
            <w:pPr>
              <w:spacing w:before="60" w:after="60"/>
              <w:rPr>
                <w:rFonts w:asciiTheme="minorHAnsi" w:hAnsiTheme="minorHAnsi" w:cs="Arial"/>
                <w:sz w:val="16"/>
                <w:szCs w:val="16"/>
                <w:lang w:eastAsia="x-none"/>
              </w:rPr>
            </w:pPr>
          </w:p>
        </w:tc>
        <w:tc>
          <w:tcPr>
            <w:tcW w:w="1784" w:type="dxa"/>
          </w:tcPr>
          <w:p w14:paraId="10C548AB"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MicrobiologicalInformation</w:t>
            </w:r>
          </w:p>
        </w:tc>
        <w:tc>
          <w:tcPr>
            <w:tcW w:w="960" w:type="dxa"/>
          </w:tcPr>
          <w:p w14:paraId="7B8187BB"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0..*</w:t>
            </w:r>
          </w:p>
        </w:tc>
        <w:tc>
          <w:tcPr>
            <w:tcW w:w="4988" w:type="dxa"/>
          </w:tcPr>
          <w:p w14:paraId="3341194E"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Information on the maximum allowable presence of certain micro-organisms as guaranteed by the manufactures upon receipt of the goods.</w:t>
            </w:r>
          </w:p>
        </w:tc>
      </w:tr>
      <w:tr w:rsidR="00314883" w:rsidRPr="00233A63" w14:paraId="44BFE2D7" w14:textId="77777777" w:rsidTr="00843B82">
        <w:trPr>
          <w:cantSplit/>
        </w:trPr>
        <w:tc>
          <w:tcPr>
            <w:tcW w:w="1700" w:type="dxa"/>
          </w:tcPr>
          <w:p w14:paraId="09A9EE71"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Association</w:t>
            </w:r>
          </w:p>
        </w:tc>
        <w:tc>
          <w:tcPr>
            <w:tcW w:w="2088" w:type="dxa"/>
          </w:tcPr>
          <w:p w14:paraId="572D0F62" w14:textId="77777777" w:rsidR="00314883" w:rsidRPr="00314883" w:rsidRDefault="00314883" w:rsidP="00843B82">
            <w:pPr>
              <w:spacing w:before="60" w:after="60"/>
              <w:rPr>
                <w:rFonts w:asciiTheme="minorHAnsi" w:hAnsiTheme="minorHAnsi" w:cs="Arial"/>
                <w:sz w:val="16"/>
                <w:szCs w:val="16"/>
                <w:lang w:eastAsia="x-none"/>
              </w:rPr>
            </w:pPr>
          </w:p>
        </w:tc>
        <w:tc>
          <w:tcPr>
            <w:tcW w:w="1784" w:type="dxa"/>
          </w:tcPr>
          <w:p w14:paraId="76B4147D"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PhysiochemicalCharacteristic</w:t>
            </w:r>
          </w:p>
        </w:tc>
        <w:tc>
          <w:tcPr>
            <w:tcW w:w="960" w:type="dxa"/>
          </w:tcPr>
          <w:p w14:paraId="75830335"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0..*</w:t>
            </w:r>
          </w:p>
        </w:tc>
        <w:tc>
          <w:tcPr>
            <w:tcW w:w="4988" w:type="dxa"/>
          </w:tcPr>
          <w:p w14:paraId="3E1EF593"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Information on the product’s physicochemical characteristics.</w:t>
            </w:r>
          </w:p>
        </w:tc>
      </w:tr>
      <w:tr w:rsidR="00314883" w:rsidRPr="00233A63" w14:paraId="153E818A" w14:textId="77777777" w:rsidTr="00843B82">
        <w:trPr>
          <w:cantSplit/>
        </w:trPr>
        <w:tc>
          <w:tcPr>
            <w:tcW w:w="1700" w:type="dxa"/>
          </w:tcPr>
          <w:p w14:paraId="106E352A"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MicrobiologicalInformation</w:t>
            </w:r>
          </w:p>
        </w:tc>
        <w:tc>
          <w:tcPr>
            <w:tcW w:w="2088" w:type="dxa"/>
          </w:tcPr>
          <w:p w14:paraId="6EFA44AD" w14:textId="77777777" w:rsidR="00314883" w:rsidRPr="00314883" w:rsidRDefault="00314883" w:rsidP="00843B82">
            <w:pPr>
              <w:spacing w:before="60" w:after="60"/>
              <w:rPr>
                <w:rFonts w:asciiTheme="minorHAnsi" w:hAnsiTheme="minorHAnsi" w:cs="Arial"/>
                <w:sz w:val="16"/>
                <w:szCs w:val="16"/>
                <w:lang w:eastAsia="x-none"/>
              </w:rPr>
            </w:pPr>
          </w:p>
        </w:tc>
        <w:tc>
          <w:tcPr>
            <w:tcW w:w="1784" w:type="dxa"/>
          </w:tcPr>
          <w:p w14:paraId="12299870" w14:textId="77777777" w:rsidR="00314883" w:rsidRPr="00314883" w:rsidRDefault="00314883" w:rsidP="00843B82">
            <w:pPr>
              <w:spacing w:before="60" w:after="60"/>
              <w:rPr>
                <w:rFonts w:asciiTheme="minorHAnsi" w:hAnsiTheme="minorHAnsi" w:cs="Arial"/>
                <w:sz w:val="16"/>
                <w:szCs w:val="16"/>
                <w:lang w:eastAsia="x-none"/>
              </w:rPr>
            </w:pPr>
          </w:p>
        </w:tc>
        <w:tc>
          <w:tcPr>
            <w:tcW w:w="960" w:type="dxa"/>
          </w:tcPr>
          <w:p w14:paraId="60C9B044" w14:textId="77777777" w:rsidR="00314883" w:rsidRPr="00314883" w:rsidRDefault="00314883" w:rsidP="00843B82">
            <w:pPr>
              <w:spacing w:before="60" w:after="60"/>
              <w:rPr>
                <w:rFonts w:asciiTheme="minorHAnsi" w:hAnsiTheme="minorHAnsi" w:cs="Arial"/>
                <w:sz w:val="16"/>
                <w:szCs w:val="16"/>
                <w:lang w:eastAsia="x-none"/>
              </w:rPr>
            </w:pPr>
          </w:p>
        </w:tc>
        <w:tc>
          <w:tcPr>
            <w:tcW w:w="4988" w:type="dxa"/>
          </w:tcPr>
          <w:p w14:paraId="347C07A8"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Information on the maximum allowable presence of certain micro-organisms as guaranteed by the manufactures upon receipt of the goods.</w:t>
            </w:r>
          </w:p>
        </w:tc>
      </w:tr>
      <w:tr w:rsidR="00314883" w:rsidRPr="00233A63" w14:paraId="1F30C023" w14:textId="77777777" w:rsidTr="00843B82">
        <w:trPr>
          <w:cantSplit/>
        </w:trPr>
        <w:tc>
          <w:tcPr>
            <w:tcW w:w="1700" w:type="dxa"/>
          </w:tcPr>
          <w:p w14:paraId="19FC45E1"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Attribute</w:t>
            </w:r>
          </w:p>
        </w:tc>
        <w:tc>
          <w:tcPr>
            <w:tcW w:w="2088" w:type="dxa"/>
          </w:tcPr>
          <w:p w14:paraId="7E118BCC"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microbiologicalOrganismCode</w:t>
            </w:r>
          </w:p>
        </w:tc>
        <w:tc>
          <w:tcPr>
            <w:tcW w:w="1784" w:type="dxa"/>
          </w:tcPr>
          <w:p w14:paraId="022D00C2"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MicrobiologicalOrganismCode</w:t>
            </w:r>
          </w:p>
        </w:tc>
        <w:tc>
          <w:tcPr>
            <w:tcW w:w="960" w:type="dxa"/>
          </w:tcPr>
          <w:p w14:paraId="1382B878"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0..1</w:t>
            </w:r>
          </w:p>
        </w:tc>
        <w:tc>
          <w:tcPr>
            <w:tcW w:w="4988" w:type="dxa"/>
          </w:tcPr>
          <w:p w14:paraId="18EB8A99"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Code indicating the type of microbiological organism.</w:t>
            </w:r>
          </w:p>
        </w:tc>
      </w:tr>
      <w:tr w:rsidR="00314883" w:rsidRPr="00233A63" w14:paraId="60B415AE" w14:textId="77777777" w:rsidTr="00843B82">
        <w:trPr>
          <w:cantSplit/>
        </w:trPr>
        <w:tc>
          <w:tcPr>
            <w:tcW w:w="1700" w:type="dxa"/>
          </w:tcPr>
          <w:p w14:paraId="2C47CD2B"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Attribute</w:t>
            </w:r>
          </w:p>
        </w:tc>
        <w:tc>
          <w:tcPr>
            <w:tcW w:w="2088" w:type="dxa"/>
          </w:tcPr>
          <w:p w14:paraId="5996A4EA"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microbiologicalOrganismMaximumValue</w:t>
            </w:r>
          </w:p>
        </w:tc>
        <w:tc>
          <w:tcPr>
            <w:tcW w:w="1784" w:type="dxa"/>
          </w:tcPr>
          <w:p w14:paraId="03418AFD"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Measurement</w:t>
            </w:r>
          </w:p>
        </w:tc>
        <w:tc>
          <w:tcPr>
            <w:tcW w:w="960" w:type="dxa"/>
          </w:tcPr>
          <w:p w14:paraId="047DC78F"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0..*</w:t>
            </w:r>
          </w:p>
        </w:tc>
        <w:tc>
          <w:tcPr>
            <w:tcW w:w="4988" w:type="dxa"/>
          </w:tcPr>
          <w:p w14:paraId="685D5C8A"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The maximum allowable value of the microbiological organism per weight or volume in a specific environment.</w:t>
            </w:r>
          </w:p>
        </w:tc>
      </w:tr>
      <w:tr w:rsidR="00314883" w:rsidRPr="00233A63" w14:paraId="3F2218ED" w14:textId="77777777" w:rsidTr="00843B82">
        <w:trPr>
          <w:cantSplit/>
          <w:trHeight w:val="1061"/>
        </w:trPr>
        <w:tc>
          <w:tcPr>
            <w:tcW w:w="1700" w:type="dxa"/>
          </w:tcPr>
          <w:p w14:paraId="77B092EB"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lastRenderedPageBreak/>
              <w:t>Attribute</w:t>
            </w:r>
          </w:p>
        </w:tc>
        <w:tc>
          <w:tcPr>
            <w:tcW w:w="2088" w:type="dxa"/>
          </w:tcPr>
          <w:p w14:paraId="4C0131FD"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microbiologicalOrganismReferenceValue</w:t>
            </w:r>
          </w:p>
        </w:tc>
        <w:tc>
          <w:tcPr>
            <w:tcW w:w="1784" w:type="dxa"/>
          </w:tcPr>
          <w:p w14:paraId="64E7910C"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Measurement</w:t>
            </w:r>
          </w:p>
        </w:tc>
        <w:tc>
          <w:tcPr>
            <w:tcW w:w="960" w:type="dxa"/>
          </w:tcPr>
          <w:p w14:paraId="22B466E8"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0..*</w:t>
            </w:r>
          </w:p>
        </w:tc>
        <w:tc>
          <w:tcPr>
            <w:tcW w:w="4988" w:type="dxa"/>
          </w:tcPr>
          <w:p w14:paraId="7DDC9B2F"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 xml:space="preserve">Reference values give an indication of which product specific ranges of micro organisms are to be expected and which micro organism contents in the appropriate food products are acceptable due to hygiene rules. Per definition this value reflects a microbiological limit which in a 2–class plan, separates good quality from defective quality or in a 3–class plan, separates good quality from marginally acceptable quality. </w:t>
            </w:r>
          </w:p>
          <w:p w14:paraId="133A502A"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With regard to the audit of the production processes exceeding the microbiological reference limit means, it indicates there are leak points in the production process and the hygienic situation needs to be increased.</w:t>
            </w:r>
          </w:p>
        </w:tc>
      </w:tr>
      <w:tr w:rsidR="00314883" w:rsidRPr="00233A63" w14:paraId="649B445E" w14:textId="77777777" w:rsidTr="00843B82">
        <w:trPr>
          <w:cantSplit/>
        </w:trPr>
        <w:tc>
          <w:tcPr>
            <w:tcW w:w="1700" w:type="dxa"/>
          </w:tcPr>
          <w:p w14:paraId="1A230262"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Attribute</w:t>
            </w:r>
          </w:p>
        </w:tc>
        <w:tc>
          <w:tcPr>
            <w:tcW w:w="2088" w:type="dxa"/>
          </w:tcPr>
          <w:p w14:paraId="4C1F2B9D"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microbiologicalOrganismWarningValue</w:t>
            </w:r>
          </w:p>
        </w:tc>
        <w:tc>
          <w:tcPr>
            <w:tcW w:w="1784" w:type="dxa"/>
          </w:tcPr>
          <w:p w14:paraId="62D900D9"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Measurement</w:t>
            </w:r>
          </w:p>
        </w:tc>
        <w:tc>
          <w:tcPr>
            <w:tcW w:w="960" w:type="dxa"/>
          </w:tcPr>
          <w:p w14:paraId="3A02645E"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0..*</w:t>
            </w:r>
          </w:p>
        </w:tc>
        <w:tc>
          <w:tcPr>
            <w:tcW w:w="4988" w:type="dxa"/>
          </w:tcPr>
          <w:p w14:paraId="08D13455"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A microbiological limit which, in a 3–class plan, separates marginally acceptable quality from defective quality.</w:t>
            </w:r>
          </w:p>
          <w:p w14:paraId="5CD14D9C"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 xml:space="preserve">Exceeding the limits of the allowed content of </w:t>
            </w:r>
            <w:r w:rsidR="00BC3D80" w:rsidRPr="00314883">
              <w:rPr>
                <w:rFonts w:asciiTheme="minorHAnsi" w:hAnsiTheme="minorHAnsi" w:cs="Arial"/>
                <w:sz w:val="16"/>
                <w:szCs w:val="16"/>
                <w:lang w:eastAsia="x-none"/>
              </w:rPr>
              <w:t>micro-organisms</w:t>
            </w:r>
            <w:r w:rsidRPr="00314883">
              <w:rPr>
                <w:rFonts w:asciiTheme="minorHAnsi" w:hAnsiTheme="minorHAnsi" w:cs="Arial"/>
                <w:sz w:val="16"/>
                <w:szCs w:val="16"/>
                <w:lang w:eastAsia="x-none"/>
              </w:rPr>
              <w:t xml:space="preserve"> defined as warning values indicating there is a poor quality of the hygiene standard in the food production. This would probably lead to health hazards.</w:t>
            </w:r>
          </w:p>
        </w:tc>
      </w:tr>
      <w:tr w:rsidR="00314883" w:rsidRPr="00233A63" w14:paraId="6D2162CB" w14:textId="77777777" w:rsidTr="00843B82">
        <w:trPr>
          <w:cantSplit/>
        </w:trPr>
        <w:tc>
          <w:tcPr>
            <w:tcW w:w="1700" w:type="dxa"/>
          </w:tcPr>
          <w:p w14:paraId="339ABD2A"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Attribute</w:t>
            </w:r>
          </w:p>
        </w:tc>
        <w:tc>
          <w:tcPr>
            <w:tcW w:w="2088" w:type="dxa"/>
          </w:tcPr>
          <w:p w14:paraId="5257C721"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 xml:space="preserve">microbiologicalOrganismMaximumValueBasis </w:t>
            </w:r>
          </w:p>
        </w:tc>
        <w:tc>
          <w:tcPr>
            <w:tcW w:w="1784" w:type="dxa"/>
          </w:tcPr>
          <w:p w14:paraId="0C7F12C9"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 xml:space="preserve">Measurement </w:t>
            </w:r>
          </w:p>
        </w:tc>
        <w:tc>
          <w:tcPr>
            <w:tcW w:w="960" w:type="dxa"/>
          </w:tcPr>
          <w:p w14:paraId="02005BAD"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0..*</w:t>
            </w:r>
          </w:p>
        </w:tc>
        <w:tc>
          <w:tcPr>
            <w:tcW w:w="4988" w:type="dxa"/>
          </w:tcPr>
          <w:p w14:paraId="62C9A73B"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Used to express the analytical circumstances in which the maximum value was measured (e.g. in 10 g or 200 mg/kg).</w:t>
            </w:r>
          </w:p>
        </w:tc>
      </w:tr>
      <w:tr w:rsidR="00314883" w:rsidRPr="00233A63" w14:paraId="4E1B74CC" w14:textId="77777777" w:rsidTr="00843B82">
        <w:trPr>
          <w:cantSplit/>
        </w:trPr>
        <w:tc>
          <w:tcPr>
            <w:tcW w:w="1700" w:type="dxa"/>
          </w:tcPr>
          <w:p w14:paraId="34D7E6DB"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Attribute</w:t>
            </w:r>
          </w:p>
        </w:tc>
        <w:tc>
          <w:tcPr>
            <w:tcW w:w="2088" w:type="dxa"/>
          </w:tcPr>
          <w:p w14:paraId="59C0229E"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 xml:space="preserve">microbiologicalOrganismMaximumValuePrecisionCode </w:t>
            </w:r>
          </w:p>
        </w:tc>
        <w:tc>
          <w:tcPr>
            <w:tcW w:w="1784" w:type="dxa"/>
          </w:tcPr>
          <w:p w14:paraId="3AFCF70B"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 xml:space="preserve">MeasurementPrecisionCode </w:t>
            </w:r>
          </w:p>
        </w:tc>
        <w:tc>
          <w:tcPr>
            <w:tcW w:w="960" w:type="dxa"/>
          </w:tcPr>
          <w:p w14:paraId="159E2D33"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0..1</w:t>
            </w:r>
          </w:p>
        </w:tc>
        <w:tc>
          <w:tcPr>
            <w:tcW w:w="4988" w:type="dxa"/>
          </w:tcPr>
          <w:p w14:paraId="7038CCF3"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The measurement precision used for the measurement of the organism maximum value for example UNDETECTABLE.</w:t>
            </w:r>
          </w:p>
        </w:tc>
      </w:tr>
      <w:tr w:rsidR="00314883" w:rsidRPr="00233A63" w14:paraId="5CF338C9" w14:textId="77777777" w:rsidTr="00843B82">
        <w:trPr>
          <w:cantSplit/>
        </w:trPr>
        <w:tc>
          <w:tcPr>
            <w:tcW w:w="1700" w:type="dxa"/>
          </w:tcPr>
          <w:p w14:paraId="0E5C8CF4"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Attribute</w:t>
            </w:r>
          </w:p>
        </w:tc>
        <w:tc>
          <w:tcPr>
            <w:tcW w:w="2088" w:type="dxa"/>
          </w:tcPr>
          <w:p w14:paraId="0F983420"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 xml:space="preserve">microbiologicalOrganismReferenceValueBasis </w:t>
            </w:r>
          </w:p>
        </w:tc>
        <w:tc>
          <w:tcPr>
            <w:tcW w:w="1784" w:type="dxa"/>
          </w:tcPr>
          <w:p w14:paraId="5D146E0A"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 xml:space="preserve">Measurement </w:t>
            </w:r>
          </w:p>
        </w:tc>
        <w:tc>
          <w:tcPr>
            <w:tcW w:w="960" w:type="dxa"/>
          </w:tcPr>
          <w:p w14:paraId="73CE5B3C"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0..*</w:t>
            </w:r>
          </w:p>
        </w:tc>
        <w:tc>
          <w:tcPr>
            <w:tcW w:w="4988" w:type="dxa"/>
          </w:tcPr>
          <w:p w14:paraId="4E8EF253"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Used to express the analytical circumstances in which the reference value was measured (e.g. in 10 g or 200 mg/kg).</w:t>
            </w:r>
          </w:p>
        </w:tc>
      </w:tr>
      <w:tr w:rsidR="00314883" w:rsidRPr="00233A63" w14:paraId="0D43D624" w14:textId="77777777" w:rsidTr="00843B82">
        <w:trPr>
          <w:cantSplit/>
        </w:trPr>
        <w:tc>
          <w:tcPr>
            <w:tcW w:w="1700" w:type="dxa"/>
          </w:tcPr>
          <w:p w14:paraId="79D660AA"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Attribute</w:t>
            </w:r>
          </w:p>
        </w:tc>
        <w:tc>
          <w:tcPr>
            <w:tcW w:w="2088" w:type="dxa"/>
          </w:tcPr>
          <w:p w14:paraId="30475E4F"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 xml:space="preserve">microbiologicalOrganismReferenceValuePrecisionCode </w:t>
            </w:r>
          </w:p>
        </w:tc>
        <w:tc>
          <w:tcPr>
            <w:tcW w:w="1784" w:type="dxa"/>
          </w:tcPr>
          <w:p w14:paraId="3CF9BC9D"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 xml:space="preserve">MeasurementPrecisionCode </w:t>
            </w:r>
          </w:p>
        </w:tc>
        <w:tc>
          <w:tcPr>
            <w:tcW w:w="960" w:type="dxa"/>
          </w:tcPr>
          <w:p w14:paraId="53C5AA8D"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0..1</w:t>
            </w:r>
          </w:p>
        </w:tc>
        <w:tc>
          <w:tcPr>
            <w:tcW w:w="4988" w:type="dxa"/>
          </w:tcPr>
          <w:p w14:paraId="612CC30E"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A code specifying the precision of the measurement of the organism reference value for example EXACT.</w:t>
            </w:r>
          </w:p>
        </w:tc>
      </w:tr>
      <w:tr w:rsidR="00314883" w:rsidRPr="00233A63" w14:paraId="2DD9A991" w14:textId="77777777" w:rsidTr="00843B82">
        <w:trPr>
          <w:cantSplit/>
        </w:trPr>
        <w:tc>
          <w:tcPr>
            <w:tcW w:w="1700" w:type="dxa"/>
          </w:tcPr>
          <w:p w14:paraId="7E7AE5B0"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Attribute</w:t>
            </w:r>
          </w:p>
        </w:tc>
        <w:tc>
          <w:tcPr>
            <w:tcW w:w="2088" w:type="dxa"/>
          </w:tcPr>
          <w:p w14:paraId="4BCA7D22"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 xml:space="preserve">microbiologicalOrganismWarningValueBasis </w:t>
            </w:r>
          </w:p>
        </w:tc>
        <w:tc>
          <w:tcPr>
            <w:tcW w:w="1784" w:type="dxa"/>
          </w:tcPr>
          <w:p w14:paraId="322F6648"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 xml:space="preserve">Measurement </w:t>
            </w:r>
          </w:p>
        </w:tc>
        <w:tc>
          <w:tcPr>
            <w:tcW w:w="960" w:type="dxa"/>
          </w:tcPr>
          <w:p w14:paraId="5F73A555"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0..*</w:t>
            </w:r>
          </w:p>
        </w:tc>
        <w:tc>
          <w:tcPr>
            <w:tcW w:w="4988" w:type="dxa"/>
          </w:tcPr>
          <w:p w14:paraId="729A8B29"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Used to express the analytical circumstances in which the warning value was measured (e.g. in 10 g or 200 mg/kg).</w:t>
            </w:r>
          </w:p>
        </w:tc>
      </w:tr>
      <w:tr w:rsidR="00314883" w:rsidRPr="00233A63" w14:paraId="41502A0A" w14:textId="77777777" w:rsidTr="00843B82">
        <w:trPr>
          <w:cantSplit/>
        </w:trPr>
        <w:tc>
          <w:tcPr>
            <w:tcW w:w="1700" w:type="dxa"/>
          </w:tcPr>
          <w:p w14:paraId="124AFB51"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Attribute</w:t>
            </w:r>
          </w:p>
        </w:tc>
        <w:tc>
          <w:tcPr>
            <w:tcW w:w="2088" w:type="dxa"/>
          </w:tcPr>
          <w:p w14:paraId="61980B85"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 xml:space="preserve">microbiologicalOrganismWarningValuePrecisionCode </w:t>
            </w:r>
          </w:p>
        </w:tc>
        <w:tc>
          <w:tcPr>
            <w:tcW w:w="1784" w:type="dxa"/>
          </w:tcPr>
          <w:p w14:paraId="20FED6E5"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 xml:space="preserve">MeasurementPrecisionCode </w:t>
            </w:r>
          </w:p>
        </w:tc>
        <w:tc>
          <w:tcPr>
            <w:tcW w:w="960" w:type="dxa"/>
          </w:tcPr>
          <w:p w14:paraId="6B86C00B"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0..1</w:t>
            </w:r>
          </w:p>
        </w:tc>
        <w:tc>
          <w:tcPr>
            <w:tcW w:w="4988" w:type="dxa"/>
          </w:tcPr>
          <w:p w14:paraId="2B825052"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A code specifying the precision of the measurement of the organism warning value for example EXACT.</w:t>
            </w:r>
          </w:p>
        </w:tc>
      </w:tr>
      <w:tr w:rsidR="00314883" w:rsidRPr="00233A63" w14:paraId="4ADFCF33" w14:textId="77777777" w:rsidTr="00843B82">
        <w:trPr>
          <w:cantSplit/>
        </w:trPr>
        <w:tc>
          <w:tcPr>
            <w:tcW w:w="1700" w:type="dxa"/>
          </w:tcPr>
          <w:p w14:paraId="3B6989B7"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PhysiochemicalCharacteristic</w:t>
            </w:r>
          </w:p>
        </w:tc>
        <w:tc>
          <w:tcPr>
            <w:tcW w:w="2088" w:type="dxa"/>
          </w:tcPr>
          <w:p w14:paraId="5AD50147" w14:textId="77777777" w:rsidR="00314883" w:rsidRPr="00314883" w:rsidRDefault="00314883" w:rsidP="00843B82">
            <w:pPr>
              <w:spacing w:before="60" w:after="60"/>
              <w:rPr>
                <w:rFonts w:asciiTheme="minorHAnsi" w:hAnsiTheme="minorHAnsi" w:cs="Arial"/>
                <w:sz w:val="16"/>
                <w:szCs w:val="16"/>
                <w:lang w:eastAsia="x-none"/>
              </w:rPr>
            </w:pPr>
          </w:p>
        </w:tc>
        <w:tc>
          <w:tcPr>
            <w:tcW w:w="1784" w:type="dxa"/>
          </w:tcPr>
          <w:p w14:paraId="389EEBCB" w14:textId="77777777" w:rsidR="00314883" w:rsidRPr="00314883" w:rsidRDefault="00314883" w:rsidP="00843B82">
            <w:pPr>
              <w:spacing w:before="60" w:after="60"/>
              <w:rPr>
                <w:rFonts w:asciiTheme="minorHAnsi" w:hAnsiTheme="minorHAnsi" w:cs="Arial"/>
                <w:sz w:val="16"/>
                <w:szCs w:val="16"/>
                <w:lang w:eastAsia="x-none"/>
              </w:rPr>
            </w:pPr>
          </w:p>
        </w:tc>
        <w:tc>
          <w:tcPr>
            <w:tcW w:w="960" w:type="dxa"/>
          </w:tcPr>
          <w:p w14:paraId="43C88CE8" w14:textId="77777777" w:rsidR="00314883" w:rsidRPr="00314883" w:rsidRDefault="00314883" w:rsidP="00843B82">
            <w:pPr>
              <w:spacing w:before="60" w:after="60"/>
              <w:rPr>
                <w:rFonts w:asciiTheme="minorHAnsi" w:hAnsiTheme="minorHAnsi" w:cs="Arial"/>
                <w:sz w:val="16"/>
                <w:szCs w:val="16"/>
                <w:lang w:eastAsia="x-none"/>
              </w:rPr>
            </w:pPr>
          </w:p>
        </w:tc>
        <w:tc>
          <w:tcPr>
            <w:tcW w:w="4988" w:type="dxa"/>
          </w:tcPr>
          <w:p w14:paraId="7FD28907"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Information on the product’s physicochemical characteristics.</w:t>
            </w:r>
          </w:p>
        </w:tc>
      </w:tr>
      <w:tr w:rsidR="00314883" w:rsidRPr="00233A63" w14:paraId="6042BB63" w14:textId="77777777" w:rsidTr="00843B82">
        <w:trPr>
          <w:cantSplit/>
        </w:trPr>
        <w:tc>
          <w:tcPr>
            <w:tcW w:w="1700" w:type="dxa"/>
          </w:tcPr>
          <w:p w14:paraId="071CA289"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Attribute</w:t>
            </w:r>
          </w:p>
        </w:tc>
        <w:tc>
          <w:tcPr>
            <w:tcW w:w="2088" w:type="dxa"/>
          </w:tcPr>
          <w:p w14:paraId="70940E6D"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physiochemicalCharacteristicCode</w:t>
            </w:r>
          </w:p>
        </w:tc>
        <w:tc>
          <w:tcPr>
            <w:tcW w:w="1784" w:type="dxa"/>
          </w:tcPr>
          <w:p w14:paraId="7AFA4F53"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PhysiochemicalCharacteristicCode</w:t>
            </w:r>
          </w:p>
        </w:tc>
        <w:tc>
          <w:tcPr>
            <w:tcW w:w="960" w:type="dxa"/>
          </w:tcPr>
          <w:p w14:paraId="6FC21A5C"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0..1</w:t>
            </w:r>
          </w:p>
        </w:tc>
        <w:tc>
          <w:tcPr>
            <w:tcW w:w="4988" w:type="dxa"/>
          </w:tcPr>
          <w:p w14:paraId="047A3B54"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 xml:space="preserve"> Code indicating the type of physiochemical characteristic. </w:t>
            </w:r>
          </w:p>
        </w:tc>
      </w:tr>
      <w:tr w:rsidR="00314883" w:rsidRPr="00233A63" w14:paraId="20C63817" w14:textId="77777777" w:rsidTr="00843B82">
        <w:trPr>
          <w:cantSplit/>
        </w:trPr>
        <w:tc>
          <w:tcPr>
            <w:tcW w:w="1700" w:type="dxa"/>
          </w:tcPr>
          <w:p w14:paraId="7B1BB5CE"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Attribute</w:t>
            </w:r>
          </w:p>
        </w:tc>
        <w:tc>
          <w:tcPr>
            <w:tcW w:w="2088" w:type="dxa"/>
          </w:tcPr>
          <w:p w14:paraId="711A8ECD"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physiochemicalCharacteristicValue</w:t>
            </w:r>
          </w:p>
        </w:tc>
        <w:tc>
          <w:tcPr>
            <w:tcW w:w="1784" w:type="dxa"/>
          </w:tcPr>
          <w:p w14:paraId="22E54F20"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Quantity</w:t>
            </w:r>
          </w:p>
        </w:tc>
        <w:tc>
          <w:tcPr>
            <w:tcW w:w="960" w:type="dxa"/>
          </w:tcPr>
          <w:p w14:paraId="521953D1"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0..*</w:t>
            </w:r>
          </w:p>
        </w:tc>
        <w:tc>
          <w:tcPr>
            <w:tcW w:w="4988" w:type="dxa"/>
          </w:tcPr>
          <w:p w14:paraId="30B166EC" w14:textId="77777777" w:rsidR="00314883" w:rsidRPr="00314883" w:rsidRDefault="00314883" w:rsidP="00843B82">
            <w:pPr>
              <w:spacing w:before="60" w:after="60"/>
              <w:rPr>
                <w:rFonts w:asciiTheme="minorHAnsi" w:hAnsiTheme="minorHAnsi" w:cs="Arial"/>
                <w:sz w:val="16"/>
                <w:szCs w:val="16"/>
                <w:lang w:eastAsia="x-none"/>
              </w:rPr>
            </w:pPr>
            <w:r w:rsidRPr="00314883">
              <w:rPr>
                <w:rFonts w:asciiTheme="minorHAnsi" w:hAnsiTheme="minorHAnsi" w:cs="Arial"/>
                <w:sz w:val="16"/>
                <w:szCs w:val="16"/>
                <w:lang w:eastAsia="x-none"/>
              </w:rPr>
              <w:t xml:space="preserve"> Measurement value of the physicochemical characteristic.</w:t>
            </w:r>
            <w:r w:rsidRPr="00314883">
              <w:rPr>
                <w:rFonts w:asciiTheme="minorHAnsi" w:hAnsiTheme="minorHAnsi"/>
                <w:sz w:val="16"/>
                <w:szCs w:val="16"/>
              </w:rPr>
              <w:t xml:space="preserve"> </w:t>
            </w:r>
          </w:p>
        </w:tc>
      </w:tr>
      <w:tr w:rsidR="00314883" w:rsidRPr="00233A63" w14:paraId="39CB7801" w14:textId="77777777" w:rsidTr="00843B82">
        <w:trPr>
          <w:cantSplit/>
        </w:trPr>
        <w:tc>
          <w:tcPr>
            <w:tcW w:w="1700" w:type="dxa"/>
            <w:tcBorders>
              <w:top w:val="outset" w:sz="6" w:space="0" w:color="auto"/>
              <w:left w:val="outset" w:sz="6" w:space="0" w:color="auto"/>
              <w:bottom w:val="outset" w:sz="6" w:space="0" w:color="auto"/>
              <w:right w:val="outset" w:sz="6" w:space="0" w:color="auto"/>
            </w:tcBorders>
            <w:vAlign w:val="center"/>
          </w:tcPr>
          <w:p w14:paraId="6F62815A"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lastRenderedPageBreak/>
              <w:t>Attribute</w:t>
            </w:r>
          </w:p>
        </w:tc>
        <w:tc>
          <w:tcPr>
            <w:tcW w:w="2088" w:type="dxa"/>
            <w:tcBorders>
              <w:top w:val="outset" w:sz="6" w:space="0" w:color="auto"/>
              <w:left w:val="outset" w:sz="6" w:space="0" w:color="auto"/>
              <w:bottom w:val="outset" w:sz="6" w:space="0" w:color="auto"/>
              <w:right w:val="outset" w:sz="6" w:space="0" w:color="auto"/>
            </w:tcBorders>
          </w:tcPr>
          <w:p w14:paraId="31093FF9"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 xml:space="preserve">physiochemicalCharacteristicValueBasis </w:t>
            </w:r>
          </w:p>
        </w:tc>
        <w:tc>
          <w:tcPr>
            <w:tcW w:w="1784" w:type="dxa"/>
            <w:tcBorders>
              <w:top w:val="outset" w:sz="6" w:space="0" w:color="auto"/>
              <w:left w:val="outset" w:sz="6" w:space="0" w:color="auto"/>
              <w:bottom w:val="outset" w:sz="6" w:space="0" w:color="auto"/>
              <w:right w:val="outset" w:sz="6" w:space="0" w:color="auto"/>
            </w:tcBorders>
          </w:tcPr>
          <w:p w14:paraId="4AE80B0C"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 xml:space="preserve">Quantity </w:t>
            </w:r>
          </w:p>
        </w:tc>
        <w:tc>
          <w:tcPr>
            <w:tcW w:w="960" w:type="dxa"/>
            <w:tcBorders>
              <w:top w:val="outset" w:sz="6" w:space="0" w:color="auto"/>
              <w:left w:val="outset" w:sz="6" w:space="0" w:color="auto"/>
              <w:bottom w:val="outset" w:sz="6" w:space="0" w:color="auto"/>
              <w:right w:val="outset" w:sz="6" w:space="0" w:color="auto"/>
            </w:tcBorders>
            <w:vAlign w:val="center"/>
          </w:tcPr>
          <w:p w14:paraId="42FCB229"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0..*</w:t>
            </w:r>
          </w:p>
        </w:tc>
        <w:tc>
          <w:tcPr>
            <w:tcW w:w="4988" w:type="dxa"/>
            <w:tcBorders>
              <w:top w:val="outset" w:sz="6" w:space="0" w:color="auto"/>
              <w:left w:val="outset" w:sz="6" w:space="0" w:color="auto"/>
              <w:bottom w:val="outset" w:sz="6" w:space="0" w:color="auto"/>
              <w:right w:val="outset" w:sz="6" w:space="0" w:color="auto"/>
            </w:tcBorders>
            <w:vAlign w:val="center"/>
          </w:tcPr>
          <w:p w14:paraId="734BB0D3"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Used to express the analytical circumstances in which the value was measured (e.g. in 10 g or 200 mg/kg). This is to specify the circumstance of the metric a foundation of the measure values has to be.</w:t>
            </w:r>
          </w:p>
        </w:tc>
      </w:tr>
      <w:tr w:rsidR="00314883" w:rsidRPr="00233A63" w14:paraId="4BE9CC19" w14:textId="77777777" w:rsidTr="00843B82">
        <w:trPr>
          <w:cantSplit/>
        </w:trPr>
        <w:tc>
          <w:tcPr>
            <w:tcW w:w="1700" w:type="dxa"/>
            <w:tcBorders>
              <w:top w:val="outset" w:sz="6" w:space="0" w:color="auto"/>
              <w:left w:val="outset" w:sz="6" w:space="0" w:color="auto"/>
              <w:bottom w:val="outset" w:sz="6" w:space="0" w:color="auto"/>
              <w:right w:val="outset" w:sz="6" w:space="0" w:color="auto"/>
            </w:tcBorders>
            <w:vAlign w:val="center"/>
          </w:tcPr>
          <w:p w14:paraId="4DC780D3"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Attribute</w:t>
            </w:r>
          </w:p>
        </w:tc>
        <w:tc>
          <w:tcPr>
            <w:tcW w:w="2088" w:type="dxa"/>
            <w:tcBorders>
              <w:top w:val="outset" w:sz="6" w:space="0" w:color="auto"/>
              <w:left w:val="outset" w:sz="6" w:space="0" w:color="auto"/>
              <w:bottom w:val="outset" w:sz="6" w:space="0" w:color="auto"/>
              <w:right w:val="outset" w:sz="6" w:space="0" w:color="auto"/>
            </w:tcBorders>
          </w:tcPr>
          <w:p w14:paraId="79A5FCE9"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 xml:space="preserve">physiochemicalCharacteristicValuePrecisionCode </w:t>
            </w:r>
          </w:p>
        </w:tc>
        <w:tc>
          <w:tcPr>
            <w:tcW w:w="1784" w:type="dxa"/>
            <w:tcBorders>
              <w:top w:val="outset" w:sz="6" w:space="0" w:color="auto"/>
              <w:left w:val="outset" w:sz="6" w:space="0" w:color="auto"/>
              <w:bottom w:val="outset" w:sz="6" w:space="0" w:color="auto"/>
              <w:right w:val="outset" w:sz="6" w:space="0" w:color="auto"/>
            </w:tcBorders>
          </w:tcPr>
          <w:p w14:paraId="6FE463D0"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 xml:space="preserve">MeasurementPrecisionCode </w:t>
            </w:r>
          </w:p>
        </w:tc>
        <w:tc>
          <w:tcPr>
            <w:tcW w:w="960" w:type="dxa"/>
            <w:tcBorders>
              <w:top w:val="outset" w:sz="6" w:space="0" w:color="auto"/>
              <w:left w:val="outset" w:sz="6" w:space="0" w:color="auto"/>
              <w:bottom w:val="outset" w:sz="6" w:space="0" w:color="auto"/>
              <w:right w:val="outset" w:sz="6" w:space="0" w:color="auto"/>
            </w:tcBorders>
            <w:vAlign w:val="center"/>
          </w:tcPr>
          <w:p w14:paraId="27D6156E"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0..1</w:t>
            </w:r>
          </w:p>
        </w:tc>
        <w:tc>
          <w:tcPr>
            <w:tcW w:w="4988" w:type="dxa"/>
            <w:tcBorders>
              <w:top w:val="outset" w:sz="6" w:space="0" w:color="auto"/>
              <w:left w:val="outset" w:sz="6" w:space="0" w:color="auto"/>
              <w:bottom w:val="outset" w:sz="6" w:space="0" w:color="auto"/>
              <w:right w:val="outset" w:sz="6" w:space="0" w:color="auto"/>
            </w:tcBorders>
            <w:vAlign w:val="center"/>
          </w:tcPr>
          <w:p w14:paraId="5B00E1F8"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A code specifying the precision of the measurement of the physiochemical characteristic for example EXACT.</w:t>
            </w:r>
          </w:p>
        </w:tc>
      </w:tr>
      <w:tr w:rsidR="00314883" w:rsidRPr="00233A63" w14:paraId="55A7E6AC" w14:textId="77777777" w:rsidTr="00843B82">
        <w:trPr>
          <w:cantSplit/>
        </w:trPr>
        <w:tc>
          <w:tcPr>
            <w:tcW w:w="1700" w:type="dxa"/>
            <w:tcBorders>
              <w:top w:val="outset" w:sz="6" w:space="0" w:color="auto"/>
              <w:left w:val="outset" w:sz="6" w:space="0" w:color="auto"/>
              <w:bottom w:val="outset" w:sz="6" w:space="0" w:color="auto"/>
              <w:right w:val="outset" w:sz="6" w:space="0" w:color="auto"/>
            </w:tcBorders>
            <w:vAlign w:val="center"/>
          </w:tcPr>
          <w:p w14:paraId="6347AF3A"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Attribute</w:t>
            </w:r>
          </w:p>
        </w:tc>
        <w:tc>
          <w:tcPr>
            <w:tcW w:w="2088" w:type="dxa"/>
            <w:tcBorders>
              <w:top w:val="outset" w:sz="6" w:space="0" w:color="auto"/>
              <w:left w:val="outset" w:sz="6" w:space="0" w:color="auto"/>
              <w:bottom w:val="outset" w:sz="6" w:space="0" w:color="auto"/>
              <w:right w:val="outset" w:sz="6" w:space="0" w:color="auto"/>
            </w:tcBorders>
          </w:tcPr>
          <w:p w14:paraId="501A1D3C"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 xml:space="preserve">physiochemicalCharacteristicReferenceValue </w:t>
            </w:r>
          </w:p>
        </w:tc>
        <w:tc>
          <w:tcPr>
            <w:tcW w:w="1784" w:type="dxa"/>
            <w:tcBorders>
              <w:top w:val="outset" w:sz="6" w:space="0" w:color="auto"/>
              <w:left w:val="outset" w:sz="6" w:space="0" w:color="auto"/>
              <w:bottom w:val="outset" w:sz="6" w:space="0" w:color="auto"/>
              <w:right w:val="outset" w:sz="6" w:space="0" w:color="auto"/>
            </w:tcBorders>
          </w:tcPr>
          <w:p w14:paraId="14E0667C"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 xml:space="preserve">Quantity </w:t>
            </w:r>
          </w:p>
        </w:tc>
        <w:tc>
          <w:tcPr>
            <w:tcW w:w="960" w:type="dxa"/>
            <w:tcBorders>
              <w:top w:val="outset" w:sz="6" w:space="0" w:color="auto"/>
              <w:left w:val="outset" w:sz="6" w:space="0" w:color="auto"/>
              <w:bottom w:val="outset" w:sz="6" w:space="0" w:color="auto"/>
              <w:right w:val="outset" w:sz="6" w:space="0" w:color="auto"/>
            </w:tcBorders>
            <w:vAlign w:val="center"/>
          </w:tcPr>
          <w:p w14:paraId="7FC854CC"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0..*</w:t>
            </w:r>
          </w:p>
        </w:tc>
        <w:tc>
          <w:tcPr>
            <w:tcW w:w="4988" w:type="dxa"/>
            <w:tcBorders>
              <w:top w:val="outset" w:sz="6" w:space="0" w:color="auto"/>
              <w:left w:val="outset" w:sz="6" w:space="0" w:color="auto"/>
              <w:bottom w:val="outset" w:sz="6" w:space="0" w:color="auto"/>
              <w:right w:val="outset" w:sz="6" w:space="0" w:color="auto"/>
            </w:tcBorders>
            <w:vAlign w:val="center"/>
          </w:tcPr>
          <w:p w14:paraId="436A0753"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The measured value of the physiochemical characteristic or a value which results of several tests during the production process.</w:t>
            </w:r>
          </w:p>
        </w:tc>
      </w:tr>
      <w:tr w:rsidR="00314883" w:rsidRPr="00233A63" w14:paraId="6D5C5980" w14:textId="77777777" w:rsidTr="00843B82">
        <w:trPr>
          <w:cantSplit/>
        </w:trPr>
        <w:tc>
          <w:tcPr>
            <w:tcW w:w="1700" w:type="dxa"/>
            <w:tcBorders>
              <w:top w:val="outset" w:sz="6" w:space="0" w:color="auto"/>
              <w:left w:val="outset" w:sz="6" w:space="0" w:color="auto"/>
              <w:bottom w:val="outset" w:sz="6" w:space="0" w:color="auto"/>
              <w:right w:val="outset" w:sz="6" w:space="0" w:color="auto"/>
            </w:tcBorders>
            <w:vAlign w:val="center"/>
          </w:tcPr>
          <w:p w14:paraId="2549476D"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Attribute</w:t>
            </w:r>
          </w:p>
        </w:tc>
        <w:tc>
          <w:tcPr>
            <w:tcW w:w="2088" w:type="dxa"/>
            <w:tcBorders>
              <w:top w:val="outset" w:sz="6" w:space="0" w:color="auto"/>
              <w:left w:val="outset" w:sz="6" w:space="0" w:color="auto"/>
              <w:bottom w:val="outset" w:sz="6" w:space="0" w:color="auto"/>
              <w:right w:val="outset" w:sz="6" w:space="0" w:color="auto"/>
            </w:tcBorders>
          </w:tcPr>
          <w:p w14:paraId="0745EC81"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 xml:space="preserve">physiochemicalCharacteristicReferenceValueBasis </w:t>
            </w:r>
          </w:p>
        </w:tc>
        <w:tc>
          <w:tcPr>
            <w:tcW w:w="1784" w:type="dxa"/>
            <w:tcBorders>
              <w:top w:val="outset" w:sz="6" w:space="0" w:color="auto"/>
              <w:left w:val="outset" w:sz="6" w:space="0" w:color="auto"/>
              <w:bottom w:val="outset" w:sz="6" w:space="0" w:color="auto"/>
              <w:right w:val="outset" w:sz="6" w:space="0" w:color="auto"/>
            </w:tcBorders>
          </w:tcPr>
          <w:p w14:paraId="208EC46B"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 xml:space="preserve">Quantity </w:t>
            </w:r>
          </w:p>
        </w:tc>
        <w:tc>
          <w:tcPr>
            <w:tcW w:w="960" w:type="dxa"/>
            <w:tcBorders>
              <w:top w:val="outset" w:sz="6" w:space="0" w:color="auto"/>
              <w:left w:val="outset" w:sz="6" w:space="0" w:color="auto"/>
              <w:bottom w:val="outset" w:sz="6" w:space="0" w:color="auto"/>
              <w:right w:val="outset" w:sz="6" w:space="0" w:color="auto"/>
            </w:tcBorders>
            <w:vAlign w:val="center"/>
          </w:tcPr>
          <w:p w14:paraId="2011EF26"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0..*</w:t>
            </w:r>
          </w:p>
        </w:tc>
        <w:tc>
          <w:tcPr>
            <w:tcW w:w="4988" w:type="dxa"/>
            <w:tcBorders>
              <w:top w:val="outset" w:sz="6" w:space="0" w:color="auto"/>
              <w:left w:val="outset" w:sz="6" w:space="0" w:color="auto"/>
              <w:bottom w:val="outset" w:sz="6" w:space="0" w:color="auto"/>
              <w:right w:val="outset" w:sz="6" w:space="0" w:color="auto"/>
            </w:tcBorders>
            <w:vAlign w:val="center"/>
          </w:tcPr>
          <w:p w14:paraId="6B105A12"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Used to express the analytical circumstances in which the reference value was measured (e.g. in 10 g or 200 mg/kg). This is to specify the circumstance of the metric a foundation of the measure values has to be.</w:t>
            </w:r>
          </w:p>
        </w:tc>
      </w:tr>
      <w:tr w:rsidR="00314883" w:rsidRPr="00233A63" w14:paraId="5B47C20E" w14:textId="77777777" w:rsidTr="00843B82">
        <w:trPr>
          <w:cantSplit/>
        </w:trPr>
        <w:tc>
          <w:tcPr>
            <w:tcW w:w="1700" w:type="dxa"/>
            <w:tcBorders>
              <w:top w:val="outset" w:sz="6" w:space="0" w:color="auto"/>
              <w:left w:val="outset" w:sz="6" w:space="0" w:color="auto"/>
              <w:bottom w:val="outset" w:sz="6" w:space="0" w:color="auto"/>
              <w:right w:val="outset" w:sz="6" w:space="0" w:color="auto"/>
            </w:tcBorders>
            <w:vAlign w:val="center"/>
          </w:tcPr>
          <w:p w14:paraId="0AE2722C"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Attribute</w:t>
            </w:r>
          </w:p>
        </w:tc>
        <w:tc>
          <w:tcPr>
            <w:tcW w:w="2088" w:type="dxa"/>
            <w:tcBorders>
              <w:top w:val="outset" w:sz="6" w:space="0" w:color="auto"/>
              <w:left w:val="outset" w:sz="6" w:space="0" w:color="auto"/>
              <w:bottom w:val="outset" w:sz="6" w:space="0" w:color="auto"/>
              <w:right w:val="outset" w:sz="6" w:space="0" w:color="auto"/>
            </w:tcBorders>
          </w:tcPr>
          <w:p w14:paraId="2C42C067"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 xml:space="preserve">physiochemicalCharacteristicReferenceValuePrecisionCode </w:t>
            </w:r>
          </w:p>
        </w:tc>
        <w:tc>
          <w:tcPr>
            <w:tcW w:w="1784" w:type="dxa"/>
            <w:tcBorders>
              <w:top w:val="outset" w:sz="6" w:space="0" w:color="auto"/>
              <w:left w:val="outset" w:sz="6" w:space="0" w:color="auto"/>
              <w:bottom w:val="outset" w:sz="6" w:space="0" w:color="auto"/>
              <w:right w:val="outset" w:sz="6" w:space="0" w:color="auto"/>
            </w:tcBorders>
          </w:tcPr>
          <w:p w14:paraId="17DBEEA9"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 xml:space="preserve">MeasurementPrecisionCode </w:t>
            </w:r>
          </w:p>
        </w:tc>
        <w:tc>
          <w:tcPr>
            <w:tcW w:w="960" w:type="dxa"/>
            <w:tcBorders>
              <w:top w:val="outset" w:sz="6" w:space="0" w:color="auto"/>
              <w:left w:val="outset" w:sz="6" w:space="0" w:color="auto"/>
              <w:bottom w:val="outset" w:sz="6" w:space="0" w:color="auto"/>
              <w:right w:val="outset" w:sz="6" w:space="0" w:color="auto"/>
            </w:tcBorders>
            <w:vAlign w:val="center"/>
          </w:tcPr>
          <w:p w14:paraId="6B5F888F"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0..1</w:t>
            </w:r>
          </w:p>
        </w:tc>
        <w:tc>
          <w:tcPr>
            <w:tcW w:w="4988" w:type="dxa"/>
            <w:tcBorders>
              <w:top w:val="outset" w:sz="6" w:space="0" w:color="auto"/>
              <w:left w:val="outset" w:sz="6" w:space="0" w:color="auto"/>
              <w:bottom w:val="outset" w:sz="6" w:space="0" w:color="auto"/>
              <w:right w:val="outset" w:sz="6" w:space="0" w:color="auto"/>
            </w:tcBorders>
            <w:vAlign w:val="center"/>
          </w:tcPr>
          <w:p w14:paraId="4B06B482"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A code specifying the precision of the reference value of the physiochemical characteristic for example EXACT.</w:t>
            </w:r>
          </w:p>
        </w:tc>
      </w:tr>
      <w:tr w:rsidR="00314883" w:rsidRPr="00233A63" w14:paraId="430D4DA5" w14:textId="77777777" w:rsidTr="00843B82">
        <w:trPr>
          <w:cantSplit/>
        </w:trPr>
        <w:tc>
          <w:tcPr>
            <w:tcW w:w="1700" w:type="dxa"/>
            <w:tcBorders>
              <w:top w:val="outset" w:sz="6" w:space="0" w:color="auto"/>
              <w:left w:val="outset" w:sz="6" w:space="0" w:color="auto"/>
              <w:bottom w:val="outset" w:sz="6" w:space="0" w:color="auto"/>
              <w:right w:val="outset" w:sz="6" w:space="0" w:color="auto"/>
            </w:tcBorders>
            <w:vAlign w:val="center"/>
          </w:tcPr>
          <w:p w14:paraId="6AEC8354"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Attribute</w:t>
            </w:r>
          </w:p>
        </w:tc>
        <w:tc>
          <w:tcPr>
            <w:tcW w:w="2088" w:type="dxa"/>
            <w:tcBorders>
              <w:top w:val="outset" w:sz="6" w:space="0" w:color="auto"/>
              <w:left w:val="outset" w:sz="6" w:space="0" w:color="auto"/>
              <w:bottom w:val="outset" w:sz="6" w:space="0" w:color="auto"/>
              <w:right w:val="outset" w:sz="6" w:space="0" w:color="auto"/>
            </w:tcBorders>
          </w:tcPr>
          <w:p w14:paraId="0E770B1B"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 xml:space="preserve">physiochemicalCharacteristicWarningValue </w:t>
            </w:r>
          </w:p>
        </w:tc>
        <w:tc>
          <w:tcPr>
            <w:tcW w:w="1784" w:type="dxa"/>
            <w:tcBorders>
              <w:top w:val="outset" w:sz="6" w:space="0" w:color="auto"/>
              <w:left w:val="outset" w:sz="6" w:space="0" w:color="auto"/>
              <w:bottom w:val="outset" w:sz="6" w:space="0" w:color="auto"/>
              <w:right w:val="outset" w:sz="6" w:space="0" w:color="auto"/>
            </w:tcBorders>
          </w:tcPr>
          <w:p w14:paraId="07F1B958"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 xml:space="preserve">Quantity </w:t>
            </w:r>
          </w:p>
        </w:tc>
        <w:tc>
          <w:tcPr>
            <w:tcW w:w="960" w:type="dxa"/>
            <w:tcBorders>
              <w:top w:val="outset" w:sz="6" w:space="0" w:color="auto"/>
              <w:left w:val="outset" w:sz="6" w:space="0" w:color="auto"/>
              <w:bottom w:val="outset" w:sz="6" w:space="0" w:color="auto"/>
              <w:right w:val="outset" w:sz="6" w:space="0" w:color="auto"/>
            </w:tcBorders>
            <w:vAlign w:val="center"/>
          </w:tcPr>
          <w:p w14:paraId="5F6010BA"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0..*</w:t>
            </w:r>
          </w:p>
        </w:tc>
        <w:tc>
          <w:tcPr>
            <w:tcW w:w="4988" w:type="dxa"/>
            <w:tcBorders>
              <w:top w:val="outset" w:sz="6" w:space="0" w:color="auto"/>
              <w:left w:val="outset" w:sz="6" w:space="0" w:color="auto"/>
              <w:bottom w:val="outset" w:sz="6" w:space="0" w:color="auto"/>
              <w:right w:val="outset" w:sz="6" w:space="0" w:color="auto"/>
            </w:tcBorders>
            <w:vAlign w:val="center"/>
          </w:tcPr>
          <w:p w14:paraId="036E8C69"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A warning limit according to a regulation (e.g. regulation EG 2073/2005). This value can differ from the value and the characteristic reference value.</w:t>
            </w:r>
          </w:p>
        </w:tc>
      </w:tr>
      <w:tr w:rsidR="00314883" w:rsidRPr="00233A63" w14:paraId="6CA248D5" w14:textId="77777777" w:rsidTr="00843B82">
        <w:trPr>
          <w:cantSplit/>
        </w:trPr>
        <w:tc>
          <w:tcPr>
            <w:tcW w:w="1700" w:type="dxa"/>
            <w:tcBorders>
              <w:top w:val="outset" w:sz="6" w:space="0" w:color="auto"/>
              <w:left w:val="outset" w:sz="6" w:space="0" w:color="auto"/>
              <w:bottom w:val="outset" w:sz="6" w:space="0" w:color="auto"/>
              <w:right w:val="outset" w:sz="6" w:space="0" w:color="auto"/>
            </w:tcBorders>
            <w:vAlign w:val="center"/>
          </w:tcPr>
          <w:p w14:paraId="706880F0"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Attribute</w:t>
            </w:r>
          </w:p>
        </w:tc>
        <w:tc>
          <w:tcPr>
            <w:tcW w:w="2088" w:type="dxa"/>
            <w:tcBorders>
              <w:top w:val="outset" w:sz="6" w:space="0" w:color="auto"/>
              <w:left w:val="outset" w:sz="6" w:space="0" w:color="auto"/>
              <w:bottom w:val="outset" w:sz="6" w:space="0" w:color="auto"/>
              <w:right w:val="outset" w:sz="6" w:space="0" w:color="auto"/>
            </w:tcBorders>
          </w:tcPr>
          <w:p w14:paraId="74277AC2"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 xml:space="preserve">physiochemicalCharacteristicWarningValueBasis </w:t>
            </w:r>
          </w:p>
        </w:tc>
        <w:tc>
          <w:tcPr>
            <w:tcW w:w="1784" w:type="dxa"/>
            <w:tcBorders>
              <w:top w:val="outset" w:sz="6" w:space="0" w:color="auto"/>
              <w:left w:val="outset" w:sz="6" w:space="0" w:color="auto"/>
              <w:bottom w:val="outset" w:sz="6" w:space="0" w:color="auto"/>
              <w:right w:val="outset" w:sz="6" w:space="0" w:color="auto"/>
            </w:tcBorders>
          </w:tcPr>
          <w:p w14:paraId="299D632F"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 xml:space="preserve">Quantity </w:t>
            </w:r>
          </w:p>
        </w:tc>
        <w:tc>
          <w:tcPr>
            <w:tcW w:w="960" w:type="dxa"/>
            <w:tcBorders>
              <w:top w:val="outset" w:sz="6" w:space="0" w:color="auto"/>
              <w:left w:val="outset" w:sz="6" w:space="0" w:color="auto"/>
              <w:bottom w:val="outset" w:sz="6" w:space="0" w:color="auto"/>
              <w:right w:val="outset" w:sz="6" w:space="0" w:color="auto"/>
            </w:tcBorders>
            <w:vAlign w:val="center"/>
          </w:tcPr>
          <w:p w14:paraId="15F2BB8C"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0..*</w:t>
            </w:r>
          </w:p>
        </w:tc>
        <w:tc>
          <w:tcPr>
            <w:tcW w:w="4988" w:type="dxa"/>
            <w:tcBorders>
              <w:top w:val="outset" w:sz="6" w:space="0" w:color="auto"/>
              <w:left w:val="outset" w:sz="6" w:space="0" w:color="auto"/>
              <w:bottom w:val="outset" w:sz="6" w:space="0" w:color="auto"/>
              <w:right w:val="outset" w:sz="6" w:space="0" w:color="auto"/>
            </w:tcBorders>
            <w:vAlign w:val="center"/>
          </w:tcPr>
          <w:p w14:paraId="1C11A98D"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Used to express the analytical circumstances in which the warning value was measured (e.g. in 10 g or 200 mg/kg). This is to specify the circumstance of the metric a foundation of the measure values has to be.</w:t>
            </w:r>
          </w:p>
        </w:tc>
      </w:tr>
      <w:tr w:rsidR="00314883" w:rsidRPr="00233A63" w14:paraId="2F778DB6" w14:textId="77777777" w:rsidTr="00843B82">
        <w:trPr>
          <w:cantSplit/>
        </w:trPr>
        <w:tc>
          <w:tcPr>
            <w:tcW w:w="1700" w:type="dxa"/>
            <w:tcBorders>
              <w:top w:val="outset" w:sz="6" w:space="0" w:color="auto"/>
              <w:left w:val="outset" w:sz="6" w:space="0" w:color="auto"/>
              <w:bottom w:val="outset" w:sz="6" w:space="0" w:color="auto"/>
              <w:right w:val="outset" w:sz="6" w:space="0" w:color="auto"/>
            </w:tcBorders>
            <w:vAlign w:val="center"/>
          </w:tcPr>
          <w:p w14:paraId="28D0FF94"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Attribute</w:t>
            </w:r>
          </w:p>
        </w:tc>
        <w:tc>
          <w:tcPr>
            <w:tcW w:w="2088" w:type="dxa"/>
            <w:tcBorders>
              <w:top w:val="outset" w:sz="6" w:space="0" w:color="auto"/>
              <w:left w:val="outset" w:sz="6" w:space="0" w:color="auto"/>
              <w:bottom w:val="outset" w:sz="6" w:space="0" w:color="auto"/>
              <w:right w:val="outset" w:sz="6" w:space="0" w:color="auto"/>
            </w:tcBorders>
          </w:tcPr>
          <w:p w14:paraId="74E98F54"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 xml:space="preserve">physiochemicalCharacteristicWarningValuePrecisionCode </w:t>
            </w:r>
          </w:p>
        </w:tc>
        <w:tc>
          <w:tcPr>
            <w:tcW w:w="1784" w:type="dxa"/>
            <w:tcBorders>
              <w:top w:val="outset" w:sz="6" w:space="0" w:color="auto"/>
              <w:left w:val="outset" w:sz="6" w:space="0" w:color="auto"/>
              <w:bottom w:val="outset" w:sz="6" w:space="0" w:color="auto"/>
              <w:right w:val="outset" w:sz="6" w:space="0" w:color="auto"/>
            </w:tcBorders>
          </w:tcPr>
          <w:p w14:paraId="3F2C7D0E"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 xml:space="preserve">MeasurementPrecisionCode </w:t>
            </w:r>
          </w:p>
        </w:tc>
        <w:tc>
          <w:tcPr>
            <w:tcW w:w="960" w:type="dxa"/>
            <w:tcBorders>
              <w:top w:val="outset" w:sz="6" w:space="0" w:color="auto"/>
              <w:left w:val="outset" w:sz="6" w:space="0" w:color="auto"/>
              <w:bottom w:val="outset" w:sz="6" w:space="0" w:color="auto"/>
              <w:right w:val="outset" w:sz="6" w:space="0" w:color="auto"/>
            </w:tcBorders>
            <w:vAlign w:val="center"/>
          </w:tcPr>
          <w:p w14:paraId="28C65F86"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0..1</w:t>
            </w:r>
          </w:p>
        </w:tc>
        <w:tc>
          <w:tcPr>
            <w:tcW w:w="4988" w:type="dxa"/>
            <w:tcBorders>
              <w:top w:val="outset" w:sz="6" w:space="0" w:color="auto"/>
              <w:left w:val="outset" w:sz="6" w:space="0" w:color="auto"/>
              <w:bottom w:val="outset" w:sz="6" w:space="0" w:color="auto"/>
              <w:right w:val="outset" w:sz="6" w:space="0" w:color="auto"/>
            </w:tcBorders>
            <w:vAlign w:val="center"/>
          </w:tcPr>
          <w:p w14:paraId="5D4B5E8F" w14:textId="77777777" w:rsidR="00314883" w:rsidRPr="00314883" w:rsidRDefault="00314883" w:rsidP="00843B82">
            <w:pPr>
              <w:rPr>
                <w:rFonts w:asciiTheme="minorHAnsi" w:hAnsiTheme="minorHAnsi" w:cs="Arial"/>
                <w:sz w:val="16"/>
                <w:szCs w:val="16"/>
              </w:rPr>
            </w:pPr>
            <w:r w:rsidRPr="00314883">
              <w:rPr>
                <w:rFonts w:asciiTheme="minorHAnsi" w:hAnsiTheme="minorHAnsi" w:cs="Arial"/>
                <w:sz w:val="16"/>
                <w:szCs w:val="16"/>
              </w:rPr>
              <w:t>A code specifying the precision of the warning value of the physiochemical characteristic for example EXACT.</w:t>
            </w:r>
          </w:p>
        </w:tc>
      </w:tr>
    </w:tbl>
    <w:p w14:paraId="188438F7" w14:textId="77777777" w:rsidR="00CD16FC" w:rsidRDefault="00CD16FC" w:rsidP="006D7EB0"/>
    <w:p w14:paraId="238A17E6" w14:textId="77777777" w:rsidR="00CD16FC" w:rsidRDefault="00CD16FC">
      <w:r>
        <w:br w:type="page"/>
      </w:r>
    </w:p>
    <w:p w14:paraId="03C3A6EE" w14:textId="77777777" w:rsidR="00BC3D80" w:rsidRPr="00322775" w:rsidRDefault="00BC3D80" w:rsidP="00BC3D80">
      <w:pPr>
        <w:pStyle w:val="Heading2"/>
      </w:pPr>
      <w:bookmarkStart w:id="203" w:name="_Toc67766138"/>
      <w:r w:rsidRPr="00322775">
        <w:lastRenderedPageBreak/>
        <w:t>Health Related Information Module</w:t>
      </w:r>
      <w:bookmarkEnd w:id="203"/>
    </w:p>
    <w:p w14:paraId="03E799CF" w14:textId="77777777" w:rsidR="00BC3D80" w:rsidRDefault="00BC3D80" w:rsidP="00C64EA3">
      <w:pPr>
        <w:pStyle w:val="GS1Body"/>
        <w:jc w:val="center"/>
      </w:pPr>
    </w:p>
    <w:p w14:paraId="67044727" w14:textId="4D05A52B" w:rsidR="008B1BFF" w:rsidRDefault="00A20E37" w:rsidP="00C64EA3">
      <w:pPr>
        <w:pStyle w:val="GS1Body"/>
        <w:jc w:val="center"/>
      </w:pPr>
      <w:r w:rsidRPr="00A20E37">
        <w:rPr>
          <w:noProof/>
        </w:rPr>
        <w:drawing>
          <wp:inline distT="0" distB="0" distL="0" distR="0" wp14:anchorId="3304C2F1" wp14:editId="6B4ACB6F">
            <wp:extent cx="8954135" cy="45720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8954135" cy="4572000"/>
                    </a:xfrm>
                    <a:prstGeom prst="rect">
                      <a:avLst/>
                    </a:prstGeom>
                    <a:noFill/>
                    <a:ln>
                      <a:noFill/>
                    </a:ln>
                  </pic:spPr>
                </pic:pic>
              </a:graphicData>
            </a:graphic>
          </wp:inline>
        </w:drawing>
      </w:r>
    </w:p>
    <w:p w14:paraId="2A2AA2C6" w14:textId="1718A44D" w:rsidR="00BC3D80" w:rsidRDefault="00BC3D80" w:rsidP="00BC3D80">
      <w:pPr>
        <w:pStyle w:val="GS1Body"/>
        <w:jc w:val="center"/>
      </w:pPr>
    </w:p>
    <w:p w14:paraId="39CF5620" w14:textId="2B7DE075" w:rsidR="005B4FF2" w:rsidRDefault="005B4FF2" w:rsidP="00BC3D80">
      <w:pPr>
        <w:pStyle w:val="GS1Body"/>
        <w:jc w:val="center"/>
      </w:pPr>
      <w:r w:rsidRPr="005B4FF2">
        <w:rPr>
          <w:noProof/>
        </w:rPr>
        <w:lastRenderedPageBreak/>
        <w:drawing>
          <wp:inline distT="0" distB="0" distL="0" distR="0" wp14:anchorId="7A627871" wp14:editId="2B1729D0">
            <wp:extent cx="3596640" cy="2019755"/>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3603545" cy="2023633"/>
                    </a:xfrm>
                    <a:prstGeom prst="rect">
                      <a:avLst/>
                    </a:prstGeom>
                    <a:noFill/>
                    <a:ln>
                      <a:noFill/>
                    </a:ln>
                  </pic:spPr>
                </pic:pic>
              </a:graphicData>
            </a:graphic>
          </wp:inline>
        </w:drawing>
      </w:r>
    </w:p>
    <w:p w14:paraId="40B34638" w14:textId="77777777" w:rsidR="00BC3D80" w:rsidRDefault="00BC3D80" w:rsidP="00BC3D80">
      <w:pPr>
        <w:pStyle w:val="GS1Body"/>
      </w:pPr>
    </w:p>
    <w:p w14:paraId="3899A657" w14:textId="77777777" w:rsidR="00BC3D80" w:rsidRDefault="00BC3D80" w:rsidP="00BC3D80">
      <w:pPr>
        <w:pStyle w:val="GS1Body"/>
      </w:pP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67"/>
        <w:gridCol w:w="2160"/>
        <w:gridCol w:w="1800"/>
        <w:gridCol w:w="900"/>
        <w:gridCol w:w="4793"/>
      </w:tblGrid>
      <w:tr w:rsidR="00BC3D80" w:rsidRPr="00001B8D" w14:paraId="7D924549" w14:textId="77777777" w:rsidTr="005B14B6">
        <w:trPr>
          <w:cantSplit/>
          <w:tblHeader/>
        </w:trPr>
        <w:tc>
          <w:tcPr>
            <w:tcW w:w="1867" w:type="dxa"/>
            <w:shd w:val="clear" w:color="auto" w:fill="002C6C"/>
          </w:tcPr>
          <w:p w14:paraId="798F22D5" w14:textId="77777777" w:rsidR="00BC3D80" w:rsidRPr="00001B8D" w:rsidRDefault="00BC3D80" w:rsidP="00843B82">
            <w:pPr>
              <w:keepNext/>
              <w:spacing w:before="60" w:after="60"/>
              <w:rPr>
                <w:rFonts w:ascii="Arial" w:hAnsi="Arial"/>
                <w:b/>
                <w:bCs/>
                <w:color w:val="FFFFFF"/>
              </w:rPr>
            </w:pPr>
            <w:r w:rsidRPr="00001B8D">
              <w:rPr>
                <w:rFonts w:ascii="Arial" w:hAnsi="Arial"/>
                <w:b/>
                <w:bCs/>
                <w:color w:val="FFFFFF"/>
                <w:lang w:val="fr-BE"/>
              </w:rPr>
              <w:t>C</w:t>
            </w:r>
            <w:r w:rsidRPr="00001B8D">
              <w:rPr>
                <w:rFonts w:ascii="Arial" w:hAnsi="Arial"/>
                <w:b/>
                <w:bCs/>
                <w:color w:val="FFFFFF"/>
              </w:rPr>
              <w:t>ontent</w:t>
            </w:r>
          </w:p>
        </w:tc>
        <w:tc>
          <w:tcPr>
            <w:tcW w:w="2160" w:type="dxa"/>
            <w:shd w:val="clear" w:color="auto" w:fill="002C6C"/>
          </w:tcPr>
          <w:p w14:paraId="03382D4F" w14:textId="77777777" w:rsidR="00BC3D80" w:rsidRPr="00001B8D" w:rsidRDefault="00BC3D80" w:rsidP="00843B82">
            <w:pPr>
              <w:keepNext/>
              <w:spacing w:before="60" w:after="60"/>
              <w:rPr>
                <w:rFonts w:ascii="Arial" w:hAnsi="Arial"/>
                <w:b/>
                <w:bCs/>
                <w:color w:val="FFFFFF"/>
              </w:rPr>
            </w:pPr>
            <w:r w:rsidRPr="00001B8D">
              <w:rPr>
                <w:rFonts w:ascii="Arial" w:hAnsi="Arial"/>
                <w:b/>
                <w:bCs/>
                <w:color w:val="FFFFFF"/>
                <w:lang w:val="fr-BE"/>
              </w:rPr>
              <w:t>A</w:t>
            </w:r>
            <w:r w:rsidRPr="00001B8D">
              <w:rPr>
                <w:rFonts w:ascii="Arial" w:hAnsi="Arial"/>
                <w:b/>
                <w:bCs/>
                <w:color w:val="FFFFFF"/>
              </w:rPr>
              <w:t xml:space="preserve">ttribute / </w:t>
            </w:r>
            <w:r w:rsidRPr="00001B8D">
              <w:rPr>
                <w:rFonts w:ascii="Arial" w:hAnsi="Arial"/>
                <w:b/>
                <w:bCs/>
                <w:color w:val="FFFFFF"/>
                <w:lang w:val="fr-BE"/>
              </w:rPr>
              <w:t>R</w:t>
            </w:r>
            <w:r w:rsidRPr="00001B8D">
              <w:rPr>
                <w:rFonts w:ascii="Arial" w:hAnsi="Arial"/>
                <w:b/>
                <w:bCs/>
                <w:color w:val="FFFFFF"/>
              </w:rPr>
              <w:t>ole</w:t>
            </w:r>
          </w:p>
        </w:tc>
        <w:tc>
          <w:tcPr>
            <w:tcW w:w="1800" w:type="dxa"/>
            <w:shd w:val="clear" w:color="auto" w:fill="002C6C"/>
          </w:tcPr>
          <w:p w14:paraId="1D2EE0C8" w14:textId="77777777" w:rsidR="00BC3D80" w:rsidRPr="00001B8D" w:rsidRDefault="00BC3D80" w:rsidP="00843B82">
            <w:pPr>
              <w:keepNext/>
              <w:spacing w:before="60" w:after="60"/>
              <w:rPr>
                <w:rFonts w:ascii="Arial" w:hAnsi="Arial"/>
                <w:b/>
                <w:bCs/>
                <w:color w:val="FFFFFF"/>
              </w:rPr>
            </w:pPr>
            <w:r w:rsidRPr="00001B8D">
              <w:rPr>
                <w:rFonts w:ascii="Arial" w:hAnsi="Arial"/>
                <w:b/>
                <w:bCs/>
                <w:color w:val="FFFFFF"/>
                <w:lang w:val="fr-BE"/>
              </w:rPr>
              <w:t>D</w:t>
            </w:r>
            <w:r w:rsidRPr="00001B8D">
              <w:rPr>
                <w:rFonts w:ascii="Arial" w:hAnsi="Arial"/>
                <w:b/>
                <w:bCs/>
                <w:color w:val="FFFFFF"/>
              </w:rPr>
              <w:t>atatype /</w:t>
            </w:r>
            <w:r w:rsidRPr="00001B8D">
              <w:rPr>
                <w:rFonts w:ascii="Arial" w:hAnsi="Arial"/>
                <w:b/>
                <w:bCs/>
                <w:color w:val="FFFFFF"/>
                <w:lang w:val="fr-BE"/>
              </w:rPr>
              <w:t>S</w:t>
            </w:r>
            <w:r w:rsidRPr="00001B8D">
              <w:rPr>
                <w:rFonts w:ascii="Arial" w:hAnsi="Arial"/>
                <w:b/>
                <w:bCs/>
                <w:color w:val="FFFFFF"/>
              </w:rPr>
              <w:t>econdary class</w:t>
            </w:r>
          </w:p>
        </w:tc>
        <w:tc>
          <w:tcPr>
            <w:tcW w:w="900" w:type="dxa"/>
            <w:shd w:val="clear" w:color="auto" w:fill="002C6C"/>
          </w:tcPr>
          <w:p w14:paraId="2A720B29" w14:textId="77777777" w:rsidR="00BC3D80" w:rsidRPr="00001B8D" w:rsidRDefault="00BC3D80" w:rsidP="00843B82">
            <w:pPr>
              <w:keepNext/>
              <w:spacing w:before="60" w:after="60"/>
              <w:rPr>
                <w:rFonts w:ascii="Arial" w:hAnsi="Arial"/>
                <w:b/>
                <w:bCs/>
                <w:color w:val="FFFFFF"/>
              </w:rPr>
            </w:pPr>
            <w:r w:rsidRPr="00001B8D">
              <w:rPr>
                <w:rFonts w:ascii="Arial" w:hAnsi="Arial"/>
                <w:b/>
                <w:bCs/>
                <w:color w:val="FFFFFF"/>
                <w:lang w:val="fr-BE"/>
              </w:rPr>
              <w:t>M</w:t>
            </w:r>
            <w:r w:rsidRPr="00001B8D">
              <w:rPr>
                <w:rFonts w:ascii="Arial" w:hAnsi="Arial"/>
                <w:b/>
                <w:bCs/>
                <w:color w:val="FFFFFF"/>
              </w:rPr>
              <w:t>ultiplicity</w:t>
            </w:r>
          </w:p>
        </w:tc>
        <w:tc>
          <w:tcPr>
            <w:tcW w:w="4793" w:type="dxa"/>
            <w:shd w:val="clear" w:color="auto" w:fill="002C6C"/>
          </w:tcPr>
          <w:p w14:paraId="7422FEB4" w14:textId="77777777" w:rsidR="00BC3D80" w:rsidRPr="00001B8D" w:rsidRDefault="00BC3D80" w:rsidP="00843B82">
            <w:pPr>
              <w:keepNext/>
              <w:spacing w:before="60" w:after="60"/>
              <w:rPr>
                <w:rFonts w:ascii="Arial" w:hAnsi="Arial"/>
                <w:b/>
                <w:bCs/>
                <w:color w:val="FFFFFF"/>
              </w:rPr>
            </w:pPr>
            <w:r w:rsidRPr="00001B8D">
              <w:rPr>
                <w:rFonts w:ascii="Arial" w:hAnsi="Arial"/>
                <w:b/>
                <w:bCs/>
                <w:color w:val="FFFFFF"/>
                <w:lang w:val="fr-BE"/>
              </w:rPr>
              <w:t>D</w:t>
            </w:r>
            <w:r w:rsidRPr="00001B8D">
              <w:rPr>
                <w:rFonts w:ascii="Arial" w:hAnsi="Arial"/>
                <w:b/>
                <w:bCs/>
                <w:color w:val="FFFFFF"/>
              </w:rPr>
              <w:t>efinition</w:t>
            </w:r>
          </w:p>
        </w:tc>
      </w:tr>
      <w:tr w:rsidR="00BC3D80" w:rsidRPr="00001B8D" w14:paraId="4940F40C" w14:textId="77777777" w:rsidTr="005B14B6">
        <w:trPr>
          <w:cantSplit/>
        </w:trPr>
        <w:tc>
          <w:tcPr>
            <w:tcW w:w="1867" w:type="dxa"/>
          </w:tcPr>
          <w:p w14:paraId="6F78F222" w14:textId="77777777" w:rsidR="00BC3D80" w:rsidRPr="00BC3D80" w:rsidRDefault="00BC3D80" w:rsidP="00843B82">
            <w:pPr>
              <w:spacing w:before="60" w:after="60"/>
              <w:rPr>
                <w:rFonts w:asciiTheme="minorHAnsi" w:hAnsiTheme="minorHAnsi" w:cs="Arial"/>
                <w:sz w:val="16"/>
                <w:szCs w:val="16"/>
                <w:lang w:eastAsia="x-none"/>
              </w:rPr>
            </w:pPr>
            <w:r w:rsidRPr="00BC3D80">
              <w:rPr>
                <w:rFonts w:asciiTheme="minorHAnsi" w:hAnsiTheme="minorHAnsi" w:cs="Arial"/>
                <w:sz w:val="16"/>
                <w:szCs w:val="16"/>
                <w:lang w:eastAsia="x-none"/>
              </w:rPr>
              <w:t>HealthRelatedInformationModule</w:t>
            </w:r>
          </w:p>
        </w:tc>
        <w:tc>
          <w:tcPr>
            <w:tcW w:w="2160" w:type="dxa"/>
          </w:tcPr>
          <w:p w14:paraId="0DEE02DB" w14:textId="77777777" w:rsidR="00BC3D80" w:rsidRPr="00BC3D80" w:rsidRDefault="00BC3D80" w:rsidP="00843B82">
            <w:pPr>
              <w:spacing w:before="60" w:after="60"/>
              <w:rPr>
                <w:rFonts w:asciiTheme="minorHAnsi" w:hAnsiTheme="minorHAnsi" w:cs="Arial"/>
                <w:sz w:val="16"/>
                <w:szCs w:val="16"/>
                <w:lang w:eastAsia="x-none"/>
              </w:rPr>
            </w:pPr>
          </w:p>
        </w:tc>
        <w:tc>
          <w:tcPr>
            <w:tcW w:w="1800" w:type="dxa"/>
          </w:tcPr>
          <w:p w14:paraId="7EF052D0" w14:textId="77777777" w:rsidR="00BC3D80" w:rsidRPr="00BC3D80" w:rsidRDefault="00BC3D80" w:rsidP="00843B82">
            <w:pPr>
              <w:spacing w:before="60" w:after="60"/>
              <w:rPr>
                <w:rFonts w:asciiTheme="minorHAnsi" w:hAnsiTheme="minorHAnsi" w:cs="Arial"/>
                <w:sz w:val="16"/>
                <w:szCs w:val="16"/>
                <w:lang w:eastAsia="x-none"/>
              </w:rPr>
            </w:pPr>
          </w:p>
        </w:tc>
        <w:tc>
          <w:tcPr>
            <w:tcW w:w="900" w:type="dxa"/>
          </w:tcPr>
          <w:p w14:paraId="64A5EBCC" w14:textId="77777777" w:rsidR="00BC3D80" w:rsidRPr="00BC3D80" w:rsidRDefault="00BC3D80" w:rsidP="00843B82">
            <w:pPr>
              <w:spacing w:before="60" w:after="60"/>
              <w:rPr>
                <w:rFonts w:asciiTheme="minorHAnsi" w:hAnsiTheme="minorHAnsi" w:cs="Arial"/>
                <w:sz w:val="16"/>
                <w:szCs w:val="16"/>
                <w:lang w:eastAsia="x-none"/>
              </w:rPr>
            </w:pPr>
          </w:p>
        </w:tc>
        <w:tc>
          <w:tcPr>
            <w:tcW w:w="4793" w:type="dxa"/>
          </w:tcPr>
          <w:p w14:paraId="4C53E33A" w14:textId="77777777" w:rsidR="00BC3D80" w:rsidRPr="00BC3D80" w:rsidRDefault="00BC3D80" w:rsidP="00843B82">
            <w:pPr>
              <w:spacing w:before="60" w:after="60"/>
              <w:rPr>
                <w:rFonts w:asciiTheme="minorHAnsi" w:hAnsiTheme="minorHAnsi" w:cs="Arial"/>
                <w:sz w:val="16"/>
                <w:szCs w:val="16"/>
                <w:lang w:eastAsia="x-none"/>
              </w:rPr>
            </w:pPr>
            <w:r w:rsidRPr="00BC3D80">
              <w:rPr>
                <w:rFonts w:asciiTheme="minorHAnsi" w:hAnsiTheme="minorHAnsi" w:cs="Arial"/>
                <w:sz w:val="16"/>
                <w:szCs w:val="16"/>
                <w:lang w:eastAsia="x-none"/>
              </w:rPr>
              <w:t>A module containing marketing or regulatory information specific to health or safety.</w:t>
            </w:r>
          </w:p>
        </w:tc>
      </w:tr>
      <w:tr w:rsidR="00BC3D80" w:rsidRPr="00001B8D" w14:paraId="5CC7AB6C" w14:textId="77777777" w:rsidTr="005B14B6">
        <w:trPr>
          <w:cantSplit/>
        </w:trPr>
        <w:tc>
          <w:tcPr>
            <w:tcW w:w="1867" w:type="dxa"/>
          </w:tcPr>
          <w:p w14:paraId="5BDF513E" w14:textId="77777777" w:rsidR="00BC3D80" w:rsidRPr="00BC3D80" w:rsidRDefault="00BC3D80" w:rsidP="00843B82">
            <w:pPr>
              <w:spacing w:before="60" w:after="60"/>
              <w:rPr>
                <w:rFonts w:asciiTheme="minorHAnsi" w:hAnsiTheme="minorHAnsi" w:cs="Arial"/>
                <w:sz w:val="16"/>
                <w:szCs w:val="16"/>
                <w:lang w:eastAsia="x-none"/>
              </w:rPr>
            </w:pPr>
            <w:r w:rsidRPr="00BC3D80">
              <w:rPr>
                <w:rFonts w:asciiTheme="minorHAnsi" w:hAnsiTheme="minorHAnsi" w:cs="Arial"/>
                <w:sz w:val="16"/>
                <w:szCs w:val="16"/>
                <w:lang w:eastAsia="x-none"/>
              </w:rPr>
              <w:t>Association</w:t>
            </w:r>
          </w:p>
        </w:tc>
        <w:tc>
          <w:tcPr>
            <w:tcW w:w="2160" w:type="dxa"/>
          </w:tcPr>
          <w:p w14:paraId="213C8C0B" w14:textId="77777777" w:rsidR="00BC3D80" w:rsidRPr="00BC3D80" w:rsidRDefault="00BC3D80" w:rsidP="00843B82">
            <w:pPr>
              <w:spacing w:before="60" w:after="60"/>
              <w:rPr>
                <w:rFonts w:asciiTheme="minorHAnsi" w:hAnsiTheme="minorHAnsi" w:cs="Arial"/>
                <w:sz w:val="16"/>
                <w:szCs w:val="16"/>
                <w:lang w:eastAsia="x-none"/>
              </w:rPr>
            </w:pPr>
          </w:p>
        </w:tc>
        <w:tc>
          <w:tcPr>
            <w:tcW w:w="1800" w:type="dxa"/>
          </w:tcPr>
          <w:p w14:paraId="2AD557A4" w14:textId="77777777" w:rsidR="00BC3D80" w:rsidRPr="00BC3D80" w:rsidRDefault="00BC3D80" w:rsidP="00843B82">
            <w:pPr>
              <w:spacing w:before="60" w:after="60"/>
              <w:rPr>
                <w:rFonts w:asciiTheme="minorHAnsi" w:hAnsiTheme="minorHAnsi" w:cs="Arial"/>
                <w:sz w:val="16"/>
                <w:szCs w:val="16"/>
                <w:lang w:eastAsia="x-none"/>
              </w:rPr>
            </w:pPr>
            <w:r w:rsidRPr="00BC3D80">
              <w:rPr>
                <w:rFonts w:asciiTheme="minorHAnsi" w:hAnsiTheme="minorHAnsi" w:cs="Arial"/>
                <w:sz w:val="16"/>
                <w:szCs w:val="16"/>
                <w:lang w:eastAsia="x-none"/>
              </w:rPr>
              <w:t>HealthRelatedInformation</w:t>
            </w:r>
          </w:p>
        </w:tc>
        <w:tc>
          <w:tcPr>
            <w:tcW w:w="900" w:type="dxa"/>
          </w:tcPr>
          <w:p w14:paraId="558FF9A8" w14:textId="77777777" w:rsidR="00BC3D80" w:rsidRPr="00BC3D80" w:rsidRDefault="00BC3D80" w:rsidP="00843B82">
            <w:pPr>
              <w:spacing w:before="60" w:after="60"/>
              <w:rPr>
                <w:rFonts w:asciiTheme="minorHAnsi" w:hAnsiTheme="minorHAnsi" w:cs="Arial"/>
                <w:sz w:val="16"/>
                <w:szCs w:val="16"/>
                <w:lang w:eastAsia="x-none"/>
              </w:rPr>
            </w:pPr>
            <w:r w:rsidRPr="00BC3D80">
              <w:rPr>
                <w:rFonts w:asciiTheme="minorHAnsi" w:hAnsiTheme="minorHAnsi" w:cs="Arial"/>
                <w:sz w:val="16"/>
                <w:szCs w:val="16"/>
                <w:lang w:eastAsia="x-none"/>
              </w:rPr>
              <w:t>0..1</w:t>
            </w:r>
          </w:p>
        </w:tc>
        <w:tc>
          <w:tcPr>
            <w:tcW w:w="4793" w:type="dxa"/>
          </w:tcPr>
          <w:p w14:paraId="0F697C06" w14:textId="77777777" w:rsidR="00BC3D80" w:rsidRPr="00BC3D80" w:rsidRDefault="00BC3D80" w:rsidP="00843B82">
            <w:pPr>
              <w:spacing w:before="60" w:after="60"/>
              <w:rPr>
                <w:rFonts w:asciiTheme="minorHAnsi" w:hAnsiTheme="minorHAnsi" w:cs="Arial"/>
                <w:sz w:val="16"/>
                <w:szCs w:val="16"/>
                <w:lang w:eastAsia="x-none"/>
              </w:rPr>
            </w:pPr>
            <w:r w:rsidRPr="00BC3D80">
              <w:rPr>
                <w:rFonts w:asciiTheme="minorHAnsi" w:hAnsiTheme="minorHAnsi" w:cs="Arial"/>
                <w:sz w:val="16"/>
                <w:szCs w:val="16"/>
                <w:lang w:eastAsia="x-none"/>
              </w:rPr>
              <w:t>A module containing marketing or regulatory information specific to health or safety.</w:t>
            </w:r>
          </w:p>
        </w:tc>
      </w:tr>
      <w:tr w:rsidR="00BC3D80" w:rsidRPr="00001B8D" w14:paraId="6E092206" w14:textId="77777777" w:rsidTr="005B14B6">
        <w:trPr>
          <w:cantSplit/>
        </w:trPr>
        <w:tc>
          <w:tcPr>
            <w:tcW w:w="1867" w:type="dxa"/>
          </w:tcPr>
          <w:p w14:paraId="730845BE" w14:textId="77777777" w:rsidR="00BC3D80" w:rsidRPr="00BC3D80" w:rsidRDefault="00BC3D80" w:rsidP="00843B82">
            <w:pPr>
              <w:spacing w:before="60" w:after="60"/>
              <w:rPr>
                <w:rFonts w:asciiTheme="minorHAnsi" w:hAnsiTheme="minorHAnsi" w:cs="Arial"/>
                <w:sz w:val="16"/>
                <w:szCs w:val="16"/>
                <w:lang w:eastAsia="x-none"/>
              </w:rPr>
            </w:pPr>
            <w:r w:rsidRPr="00BC3D80">
              <w:rPr>
                <w:rFonts w:asciiTheme="minorHAnsi" w:hAnsiTheme="minorHAnsi" w:cs="Arial"/>
                <w:sz w:val="16"/>
                <w:szCs w:val="16"/>
                <w:lang w:eastAsia="x-none"/>
              </w:rPr>
              <w:t>HealthRelatedInformation</w:t>
            </w:r>
          </w:p>
        </w:tc>
        <w:tc>
          <w:tcPr>
            <w:tcW w:w="2160" w:type="dxa"/>
          </w:tcPr>
          <w:p w14:paraId="1F687F5D" w14:textId="77777777" w:rsidR="00BC3D80" w:rsidRPr="00BC3D80" w:rsidRDefault="00BC3D80" w:rsidP="00843B82">
            <w:pPr>
              <w:spacing w:before="60" w:after="60"/>
              <w:rPr>
                <w:rFonts w:asciiTheme="minorHAnsi" w:hAnsiTheme="minorHAnsi" w:cs="Arial"/>
                <w:sz w:val="16"/>
                <w:szCs w:val="16"/>
                <w:lang w:eastAsia="x-none"/>
              </w:rPr>
            </w:pPr>
          </w:p>
        </w:tc>
        <w:tc>
          <w:tcPr>
            <w:tcW w:w="1800" w:type="dxa"/>
          </w:tcPr>
          <w:p w14:paraId="06EAD7A6" w14:textId="77777777" w:rsidR="00BC3D80" w:rsidRPr="00BC3D80" w:rsidRDefault="00BC3D80" w:rsidP="00843B82">
            <w:pPr>
              <w:spacing w:before="60" w:after="60"/>
              <w:rPr>
                <w:rFonts w:asciiTheme="minorHAnsi" w:hAnsiTheme="minorHAnsi" w:cs="Arial"/>
                <w:sz w:val="16"/>
                <w:szCs w:val="16"/>
                <w:lang w:eastAsia="x-none"/>
              </w:rPr>
            </w:pPr>
          </w:p>
        </w:tc>
        <w:tc>
          <w:tcPr>
            <w:tcW w:w="900" w:type="dxa"/>
          </w:tcPr>
          <w:p w14:paraId="7A5FAC01" w14:textId="77777777" w:rsidR="00BC3D80" w:rsidRPr="00BC3D80" w:rsidRDefault="00BC3D80" w:rsidP="00843B82">
            <w:pPr>
              <w:spacing w:before="60" w:after="60"/>
              <w:rPr>
                <w:rFonts w:asciiTheme="minorHAnsi" w:hAnsiTheme="minorHAnsi" w:cs="Arial"/>
                <w:sz w:val="16"/>
                <w:szCs w:val="16"/>
                <w:lang w:eastAsia="x-none"/>
              </w:rPr>
            </w:pPr>
          </w:p>
        </w:tc>
        <w:tc>
          <w:tcPr>
            <w:tcW w:w="4793" w:type="dxa"/>
          </w:tcPr>
          <w:p w14:paraId="4356A51D" w14:textId="77777777" w:rsidR="00BC3D80" w:rsidRPr="00BC3D80" w:rsidRDefault="00BC3D80" w:rsidP="00843B82">
            <w:pPr>
              <w:spacing w:before="60" w:after="60"/>
              <w:rPr>
                <w:rFonts w:asciiTheme="minorHAnsi" w:hAnsiTheme="minorHAnsi" w:cs="Arial"/>
                <w:sz w:val="16"/>
                <w:szCs w:val="16"/>
                <w:lang w:eastAsia="x-none"/>
              </w:rPr>
            </w:pPr>
            <w:r w:rsidRPr="00BC3D80">
              <w:rPr>
                <w:rFonts w:asciiTheme="minorHAnsi" w:hAnsiTheme="minorHAnsi" w:cs="Arial"/>
                <w:sz w:val="16"/>
                <w:szCs w:val="16"/>
                <w:lang w:eastAsia="x-none"/>
              </w:rPr>
              <w:t>Marketing or regulatory information specific to health or safety.</w:t>
            </w:r>
          </w:p>
        </w:tc>
      </w:tr>
      <w:tr w:rsidR="00BC3D80" w:rsidRPr="00001B8D" w14:paraId="0272B3F0" w14:textId="77777777" w:rsidTr="005B14B6">
        <w:trPr>
          <w:cantSplit/>
        </w:trPr>
        <w:tc>
          <w:tcPr>
            <w:tcW w:w="1867" w:type="dxa"/>
          </w:tcPr>
          <w:p w14:paraId="6F6B2DDF" w14:textId="77777777" w:rsidR="00BC3D80" w:rsidRPr="00BC3D80" w:rsidRDefault="00BC3D80" w:rsidP="00843B82">
            <w:pPr>
              <w:pStyle w:val="GS1TableText"/>
              <w:rPr>
                <w:rFonts w:asciiTheme="minorHAnsi" w:hAnsiTheme="minorHAnsi" w:cs="Arial"/>
                <w:szCs w:val="16"/>
              </w:rPr>
            </w:pPr>
            <w:r w:rsidRPr="00BC3D80">
              <w:rPr>
                <w:rFonts w:asciiTheme="minorHAnsi" w:hAnsiTheme="minorHAnsi" w:cs="Arial"/>
                <w:szCs w:val="16"/>
              </w:rPr>
              <w:t>Association</w:t>
            </w:r>
          </w:p>
        </w:tc>
        <w:tc>
          <w:tcPr>
            <w:tcW w:w="2160" w:type="dxa"/>
          </w:tcPr>
          <w:p w14:paraId="7DCBC137" w14:textId="77777777" w:rsidR="00BC3D80" w:rsidRPr="00BC3D80" w:rsidRDefault="00BC3D80" w:rsidP="00843B82">
            <w:pPr>
              <w:pStyle w:val="GS1TableText"/>
              <w:rPr>
                <w:rFonts w:asciiTheme="minorHAnsi" w:hAnsiTheme="minorHAnsi" w:cs="Arial"/>
                <w:szCs w:val="16"/>
              </w:rPr>
            </w:pPr>
            <w:r w:rsidRPr="00BC3D80">
              <w:rPr>
                <w:rFonts w:asciiTheme="minorHAnsi" w:hAnsiTheme="minorHAnsi" w:cs="Arial"/>
                <w:szCs w:val="16"/>
              </w:rPr>
              <w:t>avpList</w:t>
            </w:r>
          </w:p>
        </w:tc>
        <w:tc>
          <w:tcPr>
            <w:tcW w:w="1800" w:type="dxa"/>
          </w:tcPr>
          <w:p w14:paraId="0CC048E7" w14:textId="77777777" w:rsidR="00BC3D80" w:rsidRPr="00BC3D80" w:rsidRDefault="00BC3D80" w:rsidP="00843B82">
            <w:pPr>
              <w:pStyle w:val="GS1TableText"/>
              <w:rPr>
                <w:rFonts w:asciiTheme="minorHAnsi" w:hAnsiTheme="minorHAnsi" w:cs="Arial"/>
                <w:szCs w:val="16"/>
              </w:rPr>
            </w:pPr>
            <w:r w:rsidRPr="00BC3D80">
              <w:rPr>
                <w:rFonts w:asciiTheme="minorHAnsi" w:hAnsiTheme="minorHAnsi" w:cs="Arial"/>
                <w:szCs w:val="16"/>
              </w:rPr>
              <w:t>GS1_AttributeValuePairList</w:t>
            </w:r>
          </w:p>
        </w:tc>
        <w:tc>
          <w:tcPr>
            <w:tcW w:w="900" w:type="dxa"/>
          </w:tcPr>
          <w:p w14:paraId="47B98B60" w14:textId="77777777" w:rsidR="00BC3D80" w:rsidRPr="00BC3D80" w:rsidRDefault="00BC3D80" w:rsidP="00843B82">
            <w:pPr>
              <w:pStyle w:val="GS1TableText"/>
              <w:rPr>
                <w:rFonts w:asciiTheme="minorHAnsi" w:hAnsiTheme="minorHAnsi" w:cs="Arial"/>
                <w:szCs w:val="16"/>
              </w:rPr>
            </w:pPr>
            <w:r w:rsidRPr="00BC3D80">
              <w:rPr>
                <w:rFonts w:asciiTheme="minorHAnsi" w:hAnsiTheme="minorHAnsi" w:cs="Arial"/>
                <w:szCs w:val="16"/>
              </w:rPr>
              <w:t>0..1</w:t>
            </w:r>
          </w:p>
        </w:tc>
        <w:tc>
          <w:tcPr>
            <w:tcW w:w="4793" w:type="dxa"/>
          </w:tcPr>
          <w:p w14:paraId="3424CA53" w14:textId="77777777" w:rsidR="00BC3D80" w:rsidRPr="00BC3D80" w:rsidRDefault="00BC3D80" w:rsidP="00843B82">
            <w:pPr>
              <w:pStyle w:val="GS1TableText"/>
              <w:rPr>
                <w:rFonts w:asciiTheme="minorHAnsi" w:hAnsiTheme="minorHAnsi" w:cs="Arial"/>
                <w:szCs w:val="16"/>
              </w:rPr>
            </w:pPr>
            <w:r w:rsidRPr="00BC3D80">
              <w:rPr>
                <w:rFonts w:asciiTheme="minorHAnsi" w:hAnsiTheme="minorHAnsi" w:cs="Arial"/>
                <w:szCs w:val="16"/>
                <w:lang w:val="fr-BE" w:bidi="he-IL"/>
              </w:rPr>
              <w:t>The transmission of non-standard data done in a simple, flexible, and easy to use method.</w:t>
            </w:r>
          </w:p>
        </w:tc>
      </w:tr>
      <w:tr w:rsidR="00BC3D80" w:rsidRPr="00001B8D" w14:paraId="49120C67" w14:textId="77777777" w:rsidTr="005B14B6">
        <w:trPr>
          <w:cantSplit/>
        </w:trPr>
        <w:tc>
          <w:tcPr>
            <w:tcW w:w="1867" w:type="dxa"/>
          </w:tcPr>
          <w:p w14:paraId="056DB33E" w14:textId="77777777" w:rsidR="00BC3D80" w:rsidRPr="00BC3D80" w:rsidRDefault="00BC3D80" w:rsidP="00843B82">
            <w:pPr>
              <w:spacing w:before="60" w:after="60"/>
              <w:rPr>
                <w:rFonts w:asciiTheme="minorHAnsi" w:hAnsiTheme="minorHAnsi" w:cs="Arial"/>
                <w:sz w:val="16"/>
                <w:szCs w:val="16"/>
                <w:lang w:eastAsia="x-none"/>
              </w:rPr>
            </w:pPr>
            <w:bookmarkStart w:id="204" w:name="BKM_62F50766_75A3_4ad3_9266_5E3BE31307E0"/>
            <w:r w:rsidRPr="00BC3D80">
              <w:rPr>
                <w:rFonts w:asciiTheme="minorHAnsi" w:hAnsiTheme="minorHAnsi" w:cs="Arial"/>
                <w:sz w:val="16"/>
                <w:szCs w:val="16"/>
                <w:lang w:eastAsia="x-none"/>
              </w:rPr>
              <w:t>Attribute</w:t>
            </w:r>
          </w:p>
        </w:tc>
        <w:tc>
          <w:tcPr>
            <w:tcW w:w="2160" w:type="dxa"/>
          </w:tcPr>
          <w:p w14:paraId="5C81F5B7" w14:textId="77777777" w:rsidR="00BC3D80" w:rsidRPr="00BC3D80" w:rsidRDefault="00BC3D80" w:rsidP="00843B82">
            <w:pPr>
              <w:spacing w:before="60" w:after="60"/>
              <w:rPr>
                <w:rFonts w:asciiTheme="minorHAnsi" w:hAnsiTheme="minorHAnsi" w:cs="Arial"/>
                <w:sz w:val="16"/>
                <w:szCs w:val="16"/>
                <w:lang w:eastAsia="x-none"/>
              </w:rPr>
            </w:pPr>
            <w:r w:rsidRPr="00BC3D80">
              <w:rPr>
                <w:rFonts w:asciiTheme="minorHAnsi" w:hAnsiTheme="minorHAnsi" w:cs="Arial"/>
                <w:sz w:val="16"/>
                <w:szCs w:val="16"/>
                <w:lang w:eastAsia="x-none"/>
              </w:rPr>
              <w:t xml:space="preserve">compulsoryAdditiveLabelInformation </w:t>
            </w:r>
          </w:p>
        </w:tc>
        <w:tc>
          <w:tcPr>
            <w:tcW w:w="1800" w:type="dxa"/>
          </w:tcPr>
          <w:p w14:paraId="00BC540D" w14:textId="1547D094" w:rsidR="00BC3D80" w:rsidRPr="00BC3D80" w:rsidRDefault="00BC3D80" w:rsidP="00843B82">
            <w:pPr>
              <w:spacing w:before="60" w:after="60"/>
              <w:rPr>
                <w:rFonts w:asciiTheme="minorHAnsi" w:hAnsiTheme="minorHAnsi" w:cs="Arial"/>
                <w:sz w:val="16"/>
                <w:szCs w:val="16"/>
                <w:lang w:eastAsia="x-none"/>
              </w:rPr>
            </w:pPr>
            <w:r w:rsidRPr="00D474DF">
              <w:rPr>
                <w:rFonts w:asciiTheme="minorHAnsi" w:hAnsiTheme="minorHAnsi" w:cs="Arial"/>
                <w:sz w:val="16"/>
                <w:szCs w:val="16"/>
                <w:lang w:eastAsia="x-none"/>
              </w:rPr>
              <w:t>Description</w:t>
            </w:r>
            <w:r w:rsidR="00F974D0" w:rsidRPr="00D474DF">
              <w:rPr>
                <w:rFonts w:asciiTheme="minorHAnsi" w:hAnsiTheme="minorHAnsi" w:cs="Arial"/>
                <w:sz w:val="16"/>
                <w:szCs w:val="16"/>
                <w:lang w:eastAsia="x-none"/>
              </w:rPr>
              <w:t>5</w:t>
            </w:r>
            <w:r w:rsidRPr="00D474DF">
              <w:rPr>
                <w:rFonts w:asciiTheme="minorHAnsi" w:hAnsiTheme="minorHAnsi" w:cs="Arial"/>
                <w:sz w:val="16"/>
                <w:szCs w:val="16"/>
                <w:lang w:eastAsia="x-none"/>
              </w:rPr>
              <w:t>000</w:t>
            </w:r>
          </w:p>
        </w:tc>
        <w:tc>
          <w:tcPr>
            <w:tcW w:w="900" w:type="dxa"/>
          </w:tcPr>
          <w:p w14:paraId="53F13476" w14:textId="77777777" w:rsidR="00BC3D80" w:rsidRPr="00BC3D80" w:rsidRDefault="00BC3D80" w:rsidP="00843B82">
            <w:pPr>
              <w:spacing w:before="60" w:after="60"/>
              <w:rPr>
                <w:rFonts w:asciiTheme="minorHAnsi" w:hAnsiTheme="minorHAnsi" w:cs="Arial"/>
                <w:sz w:val="16"/>
                <w:szCs w:val="16"/>
                <w:lang w:eastAsia="x-none"/>
              </w:rPr>
            </w:pPr>
            <w:r w:rsidRPr="00BC3D80">
              <w:rPr>
                <w:rFonts w:asciiTheme="minorHAnsi" w:hAnsiTheme="minorHAnsi" w:cs="Arial"/>
                <w:sz w:val="16"/>
                <w:szCs w:val="16"/>
                <w:lang w:eastAsia="x-none"/>
              </w:rPr>
              <w:t>0..*</w:t>
            </w:r>
          </w:p>
        </w:tc>
        <w:bookmarkEnd w:id="204"/>
        <w:tc>
          <w:tcPr>
            <w:tcW w:w="4793" w:type="dxa"/>
          </w:tcPr>
          <w:p w14:paraId="6776867B" w14:textId="77777777" w:rsidR="00BC3D80" w:rsidRPr="001427C0" w:rsidRDefault="00982269" w:rsidP="00843B82">
            <w:pPr>
              <w:spacing w:before="60" w:after="60"/>
              <w:rPr>
                <w:rFonts w:asciiTheme="minorHAnsi" w:hAnsiTheme="minorHAnsi" w:cs="Arial"/>
                <w:sz w:val="16"/>
                <w:szCs w:val="16"/>
                <w:lang w:eastAsia="x-none"/>
              </w:rPr>
            </w:pPr>
            <w:r w:rsidRPr="001427C0">
              <w:rPr>
                <w:rFonts w:asciiTheme="minorHAnsi" w:hAnsiTheme="minorHAnsi" w:cs="Arial"/>
                <w:sz w:val="16"/>
                <w:szCs w:val="16"/>
                <w:lang w:eastAsia="x-none"/>
              </w:rPr>
              <w:t>A description of any compulsory label information on the product.  For example,  the German additives regulation (ZzulV), for products such as meats and sausages, meat products, bread and bread products is needed for the serving counter.</w:t>
            </w:r>
          </w:p>
        </w:tc>
      </w:tr>
      <w:tr w:rsidR="00BC3D80" w:rsidRPr="00001B8D" w14:paraId="262A286F" w14:textId="77777777" w:rsidTr="005B14B6">
        <w:trPr>
          <w:cantSplit/>
        </w:trPr>
        <w:tc>
          <w:tcPr>
            <w:tcW w:w="1867" w:type="dxa"/>
          </w:tcPr>
          <w:p w14:paraId="54729E96" w14:textId="77777777" w:rsidR="00BC3D80" w:rsidRPr="00BC3D80" w:rsidRDefault="00BC3D80" w:rsidP="00843B82">
            <w:pPr>
              <w:spacing w:before="60" w:after="60"/>
              <w:rPr>
                <w:rFonts w:asciiTheme="minorHAnsi" w:hAnsiTheme="minorHAnsi" w:cs="Arial"/>
                <w:sz w:val="16"/>
                <w:szCs w:val="16"/>
                <w:lang w:eastAsia="x-none"/>
              </w:rPr>
            </w:pPr>
            <w:r w:rsidRPr="00BC3D80">
              <w:rPr>
                <w:rFonts w:asciiTheme="minorHAnsi" w:hAnsiTheme="minorHAnsi" w:cs="Arial"/>
                <w:sz w:val="16"/>
                <w:szCs w:val="16"/>
                <w:lang w:eastAsia="x-none"/>
              </w:rPr>
              <w:t>Attribute</w:t>
            </w:r>
          </w:p>
        </w:tc>
        <w:tc>
          <w:tcPr>
            <w:tcW w:w="2160" w:type="dxa"/>
          </w:tcPr>
          <w:p w14:paraId="4C3AD228" w14:textId="77777777" w:rsidR="00BC3D80" w:rsidRPr="00BC3D80" w:rsidRDefault="00BC3D80" w:rsidP="00843B82">
            <w:pPr>
              <w:spacing w:before="60" w:after="60"/>
              <w:rPr>
                <w:rFonts w:asciiTheme="minorHAnsi" w:hAnsiTheme="minorHAnsi" w:cs="Arial"/>
                <w:sz w:val="16"/>
                <w:szCs w:val="16"/>
                <w:lang w:eastAsia="x-none"/>
              </w:rPr>
            </w:pPr>
            <w:r w:rsidRPr="00BC3D80">
              <w:rPr>
                <w:rFonts w:asciiTheme="minorHAnsi" w:hAnsiTheme="minorHAnsi" w:cs="Arial"/>
                <w:sz w:val="16"/>
                <w:szCs w:val="16"/>
                <w:lang w:eastAsia="x-none"/>
              </w:rPr>
              <w:t>doesTradeItemCompositionIncludeLatex</w:t>
            </w:r>
          </w:p>
        </w:tc>
        <w:tc>
          <w:tcPr>
            <w:tcW w:w="1800" w:type="dxa"/>
          </w:tcPr>
          <w:p w14:paraId="079D376E" w14:textId="77777777" w:rsidR="00BC3D80" w:rsidRPr="00BC3D80" w:rsidRDefault="00BC3D80" w:rsidP="00843B82">
            <w:pPr>
              <w:spacing w:before="60" w:after="60"/>
              <w:rPr>
                <w:rFonts w:asciiTheme="minorHAnsi" w:hAnsiTheme="minorHAnsi" w:cs="Arial"/>
                <w:sz w:val="16"/>
                <w:szCs w:val="16"/>
                <w:lang w:eastAsia="x-none"/>
              </w:rPr>
            </w:pPr>
            <w:r w:rsidRPr="00BC3D80">
              <w:rPr>
                <w:rFonts w:asciiTheme="minorHAnsi" w:hAnsiTheme="minorHAnsi" w:cs="Arial"/>
                <w:sz w:val="16"/>
                <w:szCs w:val="16"/>
                <w:lang w:eastAsia="x-none"/>
              </w:rPr>
              <w:t>NonBinaryLogicEnumeration</w:t>
            </w:r>
          </w:p>
        </w:tc>
        <w:tc>
          <w:tcPr>
            <w:tcW w:w="900" w:type="dxa"/>
          </w:tcPr>
          <w:p w14:paraId="356423D8" w14:textId="77777777" w:rsidR="00BC3D80" w:rsidRPr="00BC3D80" w:rsidRDefault="00BC3D80" w:rsidP="00843B82">
            <w:pPr>
              <w:spacing w:before="60" w:after="60"/>
              <w:rPr>
                <w:rFonts w:asciiTheme="minorHAnsi" w:hAnsiTheme="minorHAnsi" w:cs="Arial"/>
                <w:sz w:val="16"/>
                <w:szCs w:val="16"/>
                <w:lang w:eastAsia="x-none"/>
              </w:rPr>
            </w:pPr>
            <w:r w:rsidRPr="00BC3D80">
              <w:rPr>
                <w:rFonts w:asciiTheme="minorHAnsi" w:hAnsiTheme="minorHAnsi" w:cs="Arial"/>
                <w:sz w:val="16"/>
                <w:szCs w:val="16"/>
                <w:lang w:eastAsia="x-none"/>
              </w:rPr>
              <w:t>0..1</w:t>
            </w:r>
          </w:p>
        </w:tc>
        <w:tc>
          <w:tcPr>
            <w:tcW w:w="4793" w:type="dxa"/>
          </w:tcPr>
          <w:p w14:paraId="5DBFE7BD" w14:textId="77777777" w:rsidR="00BC3D80" w:rsidRPr="00BC3D80" w:rsidRDefault="00BC3D80" w:rsidP="00843B82">
            <w:pPr>
              <w:spacing w:before="60" w:after="60"/>
              <w:rPr>
                <w:rFonts w:asciiTheme="minorHAnsi" w:hAnsiTheme="minorHAnsi" w:cs="Arial"/>
                <w:sz w:val="16"/>
                <w:szCs w:val="16"/>
                <w:lang w:eastAsia="x-none"/>
              </w:rPr>
            </w:pPr>
            <w:r w:rsidRPr="00BC3D80">
              <w:rPr>
                <w:rFonts w:asciiTheme="minorHAnsi" w:hAnsiTheme="minorHAnsi" w:cs="Arial"/>
                <w:sz w:val="16"/>
                <w:szCs w:val="16"/>
                <w:lang w:eastAsia="x-none"/>
              </w:rPr>
              <w:t>Identifies if any of the trade item’s components or pieces contain latex.</w:t>
            </w:r>
          </w:p>
        </w:tc>
      </w:tr>
      <w:tr w:rsidR="00BC3D80" w:rsidRPr="00001B8D" w14:paraId="76D8F6A6" w14:textId="77777777" w:rsidTr="005B14B6">
        <w:trPr>
          <w:cantSplit/>
        </w:trPr>
        <w:tc>
          <w:tcPr>
            <w:tcW w:w="1867" w:type="dxa"/>
          </w:tcPr>
          <w:p w14:paraId="3A5DFDF2" w14:textId="77777777" w:rsidR="00BC3D80" w:rsidRPr="00BC3D80" w:rsidRDefault="00BC3D80" w:rsidP="00843B82">
            <w:pPr>
              <w:spacing w:before="60" w:after="60"/>
              <w:rPr>
                <w:rFonts w:asciiTheme="minorHAnsi" w:hAnsiTheme="minorHAnsi" w:cs="Arial"/>
                <w:sz w:val="16"/>
                <w:szCs w:val="16"/>
                <w:lang w:eastAsia="x-none"/>
              </w:rPr>
            </w:pPr>
            <w:bookmarkStart w:id="205" w:name="BKM_2C269FC5_C77C_4114_BD70_6D778FAE1CDC"/>
            <w:r w:rsidRPr="00BC3D80">
              <w:rPr>
                <w:rFonts w:asciiTheme="minorHAnsi" w:hAnsiTheme="minorHAnsi" w:cs="Arial"/>
                <w:sz w:val="16"/>
                <w:szCs w:val="16"/>
                <w:lang w:eastAsia="x-none"/>
              </w:rPr>
              <w:t>Attribute</w:t>
            </w:r>
          </w:p>
        </w:tc>
        <w:tc>
          <w:tcPr>
            <w:tcW w:w="2160" w:type="dxa"/>
          </w:tcPr>
          <w:p w14:paraId="42E3FBAA" w14:textId="77777777" w:rsidR="00BC3D80" w:rsidRPr="00BC3D80" w:rsidRDefault="00BC3D80" w:rsidP="00843B82">
            <w:pPr>
              <w:spacing w:before="60" w:after="60"/>
              <w:rPr>
                <w:rFonts w:asciiTheme="minorHAnsi" w:hAnsiTheme="minorHAnsi" w:cs="Arial"/>
                <w:sz w:val="16"/>
                <w:szCs w:val="16"/>
                <w:lang w:eastAsia="x-none"/>
              </w:rPr>
            </w:pPr>
            <w:r w:rsidRPr="00BC3D80">
              <w:rPr>
                <w:rFonts w:asciiTheme="minorHAnsi" w:hAnsiTheme="minorHAnsi" w:cs="Arial"/>
                <w:sz w:val="16"/>
                <w:szCs w:val="16"/>
                <w:lang w:eastAsia="x-none"/>
              </w:rPr>
              <w:t>healthClaimCode</w:t>
            </w:r>
          </w:p>
        </w:tc>
        <w:tc>
          <w:tcPr>
            <w:tcW w:w="1800" w:type="dxa"/>
          </w:tcPr>
          <w:p w14:paraId="3F3A7EED" w14:textId="77777777" w:rsidR="00BC3D80" w:rsidRPr="00BC3D80" w:rsidRDefault="00BC3D80" w:rsidP="00843B82">
            <w:pPr>
              <w:spacing w:before="60" w:after="60"/>
              <w:rPr>
                <w:rFonts w:asciiTheme="minorHAnsi" w:hAnsiTheme="minorHAnsi" w:cs="Arial"/>
                <w:sz w:val="16"/>
                <w:szCs w:val="16"/>
                <w:lang w:eastAsia="x-none"/>
              </w:rPr>
            </w:pPr>
            <w:r w:rsidRPr="00BC3D80">
              <w:rPr>
                <w:rFonts w:asciiTheme="minorHAnsi" w:hAnsiTheme="minorHAnsi" w:cs="Arial"/>
                <w:sz w:val="16"/>
                <w:szCs w:val="16"/>
                <w:lang w:eastAsia="x-none"/>
              </w:rPr>
              <w:t>HealthClaimCode</w:t>
            </w:r>
          </w:p>
        </w:tc>
        <w:tc>
          <w:tcPr>
            <w:tcW w:w="900" w:type="dxa"/>
          </w:tcPr>
          <w:p w14:paraId="42241F97" w14:textId="77777777" w:rsidR="00BC3D80" w:rsidRPr="00BC3D80" w:rsidRDefault="00BC3D80" w:rsidP="00843B82">
            <w:pPr>
              <w:spacing w:before="60" w:after="60"/>
              <w:rPr>
                <w:rFonts w:asciiTheme="minorHAnsi" w:hAnsiTheme="minorHAnsi" w:cs="Arial"/>
                <w:sz w:val="16"/>
                <w:szCs w:val="16"/>
                <w:lang w:eastAsia="x-none"/>
              </w:rPr>
            </w:pPr>
            <w:r w:rsidRPr="00BC3D80">
              <w:rPr>
                <w:rFonts w:asciiTheme="minorHAnsi" w:hAnsiTheme="minorHAnsi" w:cs="Arial"/>
                <w:sz w:val="16"/>
                <w:szCs w:val="16"/>
                <w:lang w:eastAsia="x-none"/>
              </w:rPr>
              <w:t xml:space="preserve">0..* </w:t>
            </w:r>
          </w:p>
        </w:tc>
        <w:bookmarkEnd w:id="205"/>
        <w:tc>
          <w:tcPr>
            <w:tcW w:w="4793" w:type="dxa"/>
          </w:tcPr>
          <w:p w14:paraId="7EDCC75B" w14:textId="3939E289" w:rsidR="00BC3D80" w:rsidRPr="00BC3D80" w:rsidRDefault="001B5BF0" w:rsidP="00843B82">
            <w:pPr>
              <w:spacing w:before="60" w:after="60"/>
              <w:rPr>
                <w:rFonts w:asciiTheme="minorHAnsi" w:hAnsiTheme="minorHAnsi" w:cs="Arial"/>
                <w:sz w:val="16"/>
                <w:szCs w:val="16"/>
                <w:lang w:eastAsia="x-none"/>
              </w:rPr>
            </w:pPr>
            <w:r w:rsidRPr="00751FCD">
              <w:rPr>
                <w:rFonts w:asciiTheme="minorHAnsi" w:hAnsiTheme="minorHAnsi" w:cs="Arial"/>
                <w:sz w:val="16"/>
                <w:szCs w:val="16"/>
                <w:lang w:eastAsia="x-none"/>
              </w:rPr>
              <w:t>Planned for deprecation, please follow migration plan as defined in Migration document for Global Data Model. Any health claims according to regulations of the target market.</w:t>
            </w:r>
          </w:p>
        </w:tc>
      </w:tr>
      <w:tr w:rsidR="00BC3D80" w:rsidRPr="00001B8D" w14:paraId="60CF38A4" w14:textId="77777777" w:rsidTr="005B14B6">
        <w:trPr>
          <w:cantSplit/>
        </w:trPr>
        <w:tc>
          <w:tcPr>
            <w:tcW w:w="1867" w:type="dxa"/>
          </w:tcPr>
          <w:p w14:paraId="7C7B4399" w14:textId="77777777" w:rsidR="00BC3D80" w:rsidRPr="00BC3D80" w:rsidRDefault="00BC3D80" w:rsidP="00843B82">
            <w:pPr>
              <w:spacing w:before="60" w:after="60"/>
              <w:rPr>
                <w:rFonts w:asciiTheme="minorHAnsi" w:hAnsiTheme="minorHAnsi" w:cs="Arial"/>
                <w:sz w:val="16"/>
                <w:szCs w:val="16"/>
                <w:lang w:eastAsia="x-none"/>
              </w:rPr>
            </w:pPr>
            <w:r w:rsidRPr="00BC3D80">
              <w:rPr>
                <w:rFonts w:asciiTheme="minorHAnsi" w:hAnsiTheme="minorHAnsi" w:cs="Arial"/>
                <w:sz w:val="16"/>
                <w:szCs w:val="16"/>
                <w:lang w:eastAsia="x-none"/>
              </w:rPr>
              <w:lastRenderedPageBreak/>
              <w:t>Attribute</w:t>
            </w:r>
          </w:p>
        </w:tc>
        <w:tc>
          <w:tcPr>
            <w:tcW w:w="2160" w:type="dxa"/>
          </w:tcPr>
          <w:p w14:paraId="1FDD4A2E" w14:textId="77777777" w:rsidR="00BC3D80" w:rsidRPr="00BC3D80" w:rsidRDefault="00BC3D80" w:rsidP="00843B82">
            <w:pPr>
              <w:spacing w:before="60" w:after="60"/>
              <w:rPr>
                <w:rFonts w:asciiTheme="minorHAnsi" w:hAnsiTheme="minorHAnsi" w:cs="Arial"/>
                <w:sz w:val="16"/>
                <w:szCs w:val="16"/>
                <w:lang w:eastAsia="x-none"/>
              </w:rPr>
            </w:pPr>
            <w:r w:rsidRPr="00BC3D80">
              <w:rPr>
                <w:rFonts w:asciiTheme="minorHAnsi" w:hAnsiTheme="minorHAnsi" w:cs="Arial"/>
                <w:sz w:val="16"/>
                <w:szCs w:val="16"/>
                <w:lang w:eastAsia="x-none"/>
              </w:rPr>
              <w:t>healthClaimDescription</w:t>
            </w:r>
          </w:p>
        </w:tc>
        <w:tc>
          <w:tcPr>
            <w:tcW w:w="1800" w:type="dxa"/>
          </w:tcPr>
          <w:p w14:paraId="07739B75" w14:textId="77777777" w:rsidR="00BC3D80" w:rsidRPr="00BC3D80" w:rsidRDefault="00BC3D80" w:rsidP="00843B82">
            <w:pPr>
              <w:spacing w:before="60" w:after="60"/>
              <w:rPr>
                <w:rFonts w:asciiTheme="minorHAnsi" w:hAnsiTheme="minorHAnsi" w:cs="Arial"/>
                <w:sz w:val="16"/>
                <w:szCs w:val="16"/>
                <w:lang w:eastAsia="x-none"/>
              </w:rPr>
            </w:pPr>
            <w:r w:rsidRPr="00BC3D80">
              <w:rPr>
                <w:rFonts w:asciiTheme="minorHAnsi" w:hAnsiTheme="minorHAnsi" w:cs="Arial"/>
                <w:sz w:val="16"/>
                <w:szCs w:val="16"/>
                <w:lang w:eastAsia="x-none"/>
              </w:rPr>
              <w:t>Description1000</w:t>
            </w:r>
          </w:p>
        </w:tc>
        <w:tc>
          <w:tcPr>
            <w:tcW w:w="900" w:type="dxa"/>
          </w:tcPr>
          <w:p w14:paraId="791F9BAF" w14:textId="77777777" w:rsidR="00BC3D80" w:rsidRPr="00BC3D80" w:rsidRDefault="00BC3D80" w:rsidP="00843B82">
            <w:pPr>
              <w:spacing w:before="60" w:after="60"/>
              <w:rPr>
                <w:rFonts w:asciiTheme="minorHAnsi" w:hAnsiTheme="minorHAnsi" w:cs="Arial"/>
                <w:sz w:val="16"/>
                <w:szCs w:val="16"/>
                <w:lang w:eastAsia="x-none"/>
              </w:rPr>
            </w:pPr>
            <w:r w:rsidRPr="00BC3D80">
              <w:rPr>
                <w:rFonts w:asciiTheme="minorHAnsi" w:hAnsiTheme="minorHAnsi" w:cs="Arial"/>
                <w:sz w:val="16"/>
                <w:szCs w:val="16"/>
                <w:lang w:eastAsia="x-none"/>
              </w:rPr>
              <w:t xml:space="preserve">0..* </w:t>
            </w:r>
          </w:p>
        </w:tc>
        <w:tc>
          <w:tcPr>
            <w:tcW w:w="4793" w:type="dxa"/>
          </w:tcPr>
          <w:p w14:paraId="4CA49404" w14:textId="431383E9" w:rsidR="00BC3D80" w:rsidRPr="00E60918" w:rsidRDefault="001B5BF0" w:rsidP="00843B82">
            <w:pPr>
              <w:spacing w:before="60" w:after="60"/>
              <w:rPr>
                <w:rFonts w:asciiTheme="minorHAnsi" w:hAnsiTheme="minorHAnsi" w:cs="Arial"/>
                <w:sz w:val="16"/>
                <w:szCs w:val="16"/>
                <w:lang w:eastAsia="x-none"/>
              </w:rPr>
            </w:pPr>
            <w:r w:rsidRPr="00E60918">
              <w:rPr>
                <w:rFonts w:asciiTheme="minorHAnsi" w:hAnsiTheme="minorHAnsi" w:cs="Arial"/>
                <w:sz w:val="16"/>
                <w:szCs w:val="16"/>
                <w:lang w:eastAsia="x-none"/>
              </w:rPr>
              <w:t>Planned for deprecation, please use nutritionalClaim. A description of any health claims according to regulations of the target market.</w:t>
            </w:r>
          </w:p>
        </w:tc>
      </w:tr>
      <w:tr w:rsidR="00BC3D80" w:rsidRPr="00001B8D" w14:paraId="226BC139" w14:textId="77777777" w:rsidTr="005B14B6">
        <w:trPr>
          <w:cantSplit/>
        </w:trPr>
        <w:tc>
          <w:tcPr>
            <w:tcW w:w="1867" w:type="dxa"/>
          </w:tcPr>
          <w:p w14:paraId="08BCC798" w14:textId="77777777" w:rsidR="00BC3D80" w:rsidRPr="00BC3D80" w:rsidRDefault="00BC3D80" w:rsidP="00843B82">
            <w:pPr>
              <w:spacing w:before="60" w:after="60"/>
              <w:rPr>
                <w:rFonts w:asciiTheme="minorHAnsi" w:hAnsiTheme="minorHAnsi" w:cs="Arial"/>
                <w:sz w:val="16"/>
                <w:szCs w:val="16"/>
                <w:lang w:eastAsia="x-none"/>
              </w:rPr>
            </w:pPr>
            <w:r w:rsidRPr="00BC3D80">
              <w:rPr>
                <w:rFonts w:asciiTheme="minorHAnsi" w:hAnsiTheme="minorHAnsi" w:cs="Arial"/>
                <w:sz w:val="16"/>
                <w:szCs w:val="16"/>
                <w:lang w:eastAsia="x-none"/>
              </w:rPr>
              <w:t>Attribute</w:t>
            </w:r>
          </w:p>
        </w:tc>
        <w:tc>
          <w:tcPr>
            <w:tcW w:w="2160" w:type="dxa"/>
          </w:tcPr>
          <w:p w14:paraId="4D41C7CB" w14:textId="77777777" w:rsidR="00BC3D80" w:rsidRPr="00BC3D80" w:rsidRDefault="00BC3D80" w:rsidP="00843B82">
            <w:pPr>
              <w:spacing w:before="60" w:after="60"/>
              <w:rPr>
                <w:rFonts w:asciiTheme="minorHAnsi" w:hAnsiTheme="minorHAnsi" w:cs="Arial"/>
                <w:sz w:val="16"/>
                <w:szCs w:val="16"/>
                <w:lang w:eastAsia="x-none"/>
              </w:rPr>
            </w:pPr>
            <w:r w:rsidRPr="00BC3D80">
              <w:rPr>
                <w:rFonts w:asciiTheme="minorHAnsi" w:hAnsiTheme="minorHAnsi" w:cs="Arial"/>
                <w:sz w:val="16"/>
                <w:szCs w:val="16"/>
                <w:lang w:eastAsia="x-none"/>
              </w:rPr>
              <w:t>isTradeItemChemicalNotIntendedForHumanConsumption</w:t>
            </w:r>
          </w:p>
        </w:tc>
        <w:tc>
          <w:tcPr>
            <w:tcW w:w="1800" w:type="dxa"/>
          </w:tcPr>
          <w:p w14:paraId="6F9A8BB6" w14:textId="77777777" w:rsidR="00BC3D80" w:rsidRPr="00BC3D80" w:rsidRDefault="00BC3D80" w:rsidP="00843B82">
            <w:pPr>
              <w:spacing w:before="60" w:after="60"/>
              <w:rPr>
                <w:rFonts w:asciiTheme="minorHAnsi" w:hAnsiTheme="minorHAnsi" w:cs="Arial"/>
                <w:sz w:val="16"/>
                <w:szCs w:val="16"/>
                <w:lang w:eastAsia="x-none"/>
              </w:rPr>
            </w:pPr>
            <w:r w:rsidRPr="00BC3D80">
              <w:rPr>
                <w:rFonts w:asciiTheme="minorHAnsi" w:hAnsiTheme="minorHAnsi" w:cs="Arial"/>
                <w:sz w:val="16"/>
                <w:szCs w:val="16"/>
                <w:lang w:eastAsia="x-none"/>
              </w:rPr>
              <w:t>NonBinaryLogicEnumeration</w:t>
            </w:r>
          </w:p>
        </w:tc>
        <w:tc>
          <w:tcPr>
            <w:tcW w:w="900" w:type="dxa"/>
          </w:tcPr>
          <w:p w14:paraId="16EEC493" w14:textId="77777777" w:rsidR="00BC3D80" w:rsidRPr="00BC3D80" w:rsidRDefault="00BC3D80" w:rsidP="00843B82">
            <w:pPr>
              <w:spacing w:before="60" w:after="60"/>
              <w:rPr>
                <w:rFonts w:asciiTheme="minorHAnsi" w:hAnsiTheme="minorHAnsi" w:cs="Arial"/>
                <w:sz w:val="16"/>
                <w:szCs w:val="16"/>
                <w:lang w:eastAsia="x-none"/>
              </w:rPr>
            </w:pPr>
            <w:r w:rsidRPr="00BC3D80">
              <w:rPr>
                <w:rFonts w:asciiTheme="minorHAnsi" w:hAnsiTheme="minorHAnsi" w:cs="Arial"/>
                <w:sz w:val="16"/>
                <w:szCs w:val="16"/>
                <w:lang w:eastAsia="x-none"/>
              </w:rPr>
              <w:t>0..1</w:t>
            </w:r>
          </w:p>
        </w:tc>
        <w:tc>
          <w:tcPr>
            <w:tcW w:w="4793" w:type="dxa"/>
          </w:tcPr>
          <w:p w14:paraId="60F7EDD4" w14:textId="77777777" w:rsidR="00BC3D80" w:rsidRPr="00E60918" w:rsidRDefault="00BC3D80" w:rsidP="00843B82">
            <w:pPr>
              <w:spacing w:before="60" w:after="60"/>
              <w:rPr>
                <w:rFonts w:asciiTheme="minorHAnsi" w:hAnsiTheme="minorHAnsi" w:cs="Arial"/>
                <w:sz w:val="16"/>
                <w:szCs w:val="16"/>
                <w:lang w:eastAsia="x-none"/>
              </w:rPr>
            </w:pPr>
            <w:r w:rsidRPr="00E60918">
              <w:rPr>
                <w:rFonts w:asciiTheme="minorHAnsi" w:hAnsiTheme="minorHAnsi" w:cs="Arial"/>
                <w:sz w:val="16"/>
                <w:szCs w:val="16"/>
                <w:lang w:eastAsia="x-none"/>
              </w:rPr>
              <w:t>Indicates that the trade item is or contains a Liquid, Gel, Paste, Powder, or Flammable solid not intended for human consumption (ingested).</w:t>
            </w:r>
          </w:p>
        </w:tc>
      </w:tr>
      <w:tr w:rsidR="00BC3D80" w:rsidRPr="00001B8D" w14:paraId="2FA2BFF1" w14:textId="77777777" w:rsidTr="005B14B6">
        <w:trPr>
          <w:cantSplit/>
        </w:trPr>
        <w:tc>
          <w:tcPr>
            <w:tcW w:w="1867" w:type="dxa"/>
          </w:tcPr>
          <w:p w14:paraId="1AE06E11" w14:textId="77777777" w:rsidR="00BC3D80" w:rsidRPr="00BC3D80" w:rsidRDefault="00BC3D80" w:rsidP="00843B82">
            <w:pPr>
              <w:spacing w:before="60" w:after="60"/>
              <w:rPr>
                <w:rFonts w:asciiTheme="minorHAnsi" w:hAnsiTheme="minorHAnsi" w:cs="Arial"/>
                <w:sz w:val="16"/>
                <w:szCs w:val="16"/>
                <w:lang w:eastAsia="x-none"/>
              </w:rPr>
            </w:pPr>
            <w:bookmarkStart w:id="206" w:name="BKM_053E0AFA_3352_44e4_947B_FC7BD677311A"/>
            <w:r w:rsidRPr="00BC3D80">
              <w:rPr>
                <w:rFonts w:asciiTheme="minorHAnsi" w:hAnsiTheme="minorHAnsi" w:cs="Arial"/>
                <w:sz w:val="16"/>
                <w:szCs w:val="16"/>
                <w:lang w:eastAsia="x-none"/>
              </w:rPr>
              <w:t xml:space="preserve">Attribute </w:t>
            </w:r>
          </w:p>
        </w:tc>
        <w:tc>
          <w:tcPr>
            <w:tcW w:w="2160" w:type="dxa"/>
          </w:tcPr>
          <w:p w14:paraId="2EEB4B28" w14:textId="77777777" w:rsidR="00BC3D80" w:rsidRPr="00BC3D80" w:rsidRDefault="00BC3D80" w:rsidP="00843B82">
            <w:pPr>
              <w:spacing w:before="60" w:after="60"/>
              <w:rPr>
                <w:rFonts w:asciiTheme="minorHAnsi" w:hAnsiTheme="minorHAnsi" w:cs="Arial"/>
                <w:sz w:val="16"/>
                <w:szCs w:val="16"/>
                <w:lang w:eastAsia="x-none"/>
              </w:rPr>
            </w:pPr>
            <w:r w:rsidRPr="00BC3D80">
              <w:rPr>
                <w:rFonts w:asciiTheme="minorHAnsi" w:hAnsiTheme="minorHAnsi" w:cs="Arial"/>
                <w:sz w:val="16"/>
                <w:szCs w:val="16"/>
                <w:lang w:eastAsia="x-none"/>
              </w:rPr>
              <w:t xml:space="preserve">nutritionalLabelTypeCode </w:t>
            </w:r>
          </w:p>
        </w:tc>
        <w:tc>
          <w:tcPr>
            <w:tcW w:w="1800" w:type="dxa"/>
          </w:tcPr>
          <w:p w14:paraId="13AF143A" w14:textId="77777777" w:rsidR="00BC3D80" w:rsidRPr="00BC3D80" w:rsidRDefault="00BC3D80" w:rsidP="00843B82">
            <w:pPr>
              <w:spacing w:before="60" w:after="60"/>
              <w:rPr>
                <w:rFonts w:asciiTheme="minorHAnsi" w:hAnsiTheme="minorHAnsi" w:cs="Arial"/>
                <w:sz w:val="16"/>
                <w:szCs w:val="16"/>
                <w:lang w:eastAsia="x-none"/>
              </w:rPr>
            </w:pPr>
            <w:r w:rsidRPr="00BC3D80">
              <w:rPr>
                <w:rFonts w:asciiTheme="minorHAnsi" w:hAnsiTheme="minorHAnsi" w:cs="Arial"/>
                <w:sz w:val="16"/>
                <w:szCs w:val="16"/>
                <w:lang w:eastAsia="x-none"/>
              </w:rPr>
              <w:t>NutritionalLabelTypeCode</w:t>
            </w:r>
          </w:p>
        </w:tc>
        <w:tc>
          <w:tcPr>
            <w:tcW w:w="900" w:type="dxa"/>
          </w:tcPr>
          <w:p w14:paraId="3EA7AE9E" w14:textId="77777777" w:rsidR="00BC3D80" w:rsidRPr="00BC3D80" w:rsidRDefault="00BC3D80" w:rsidP="00843B82">
            <w:pPr>
              <w:spacing w:before="60" w:after="60"/>
              <w:rPr>
                <w:rFonts w:asciiTheme="minorHAnsi" w:hAnsiTheme="minorHAnsi" w:cs="Arial"/>
                <w:sz w:val="16"/>
                <w:szCs w:val="16"/>
                <w:lang w:eastAsia="x-none"/>
              </w:rPr>
            </w:pPr>
            <w:r w:rsidRPr="00BC3D80">
              <w:rPr>
                <w:rFonts w:asciiTheme="minorHAnsi" w:hAnsiTheme="minorHAnsi" w:cs="Arial"/>
                <w:sz w:val="16"/>
                <w:szCs w:val="16"/>
                <w:lang w:eastAsia="x-none"/>
              </w:rPr>
              <w:t>0..*</w:t>
            </w:r>
          </w:p>
        </w:tc>
        <w:bookmarkEnd w:id="206"/>
        <w:tc>
          <w:tcPr>
            <w:tcW w:w="4793" w:type="dxa"/>
          </w:tcPr>
          <w:p w14:paraId="41E2AA0E" w14:textId="77777777" w:rsidR="00BC3D80" w:rsidRPr="00E60918" w:rsidRDefault="00BC3D80" w:rsidP="00843B82">
            <w:pPr>
              <w:spacing w:before="60" w:after="60"/>
              <w:rPr>
                <w:rFonts w:asciiTheme="minorHAnsi" w:hAnsiTheme="minorHAnsi" w:cs="Arial"/>
                <w:sz w:val="16"/>
                <w:szCs w:val="16"/>
                <w:lang w:eastAsia="x-none"/>
              </w:rPr>
            </w:pPr>
            <w:r w:rsidRPr="00E60918">
              <w:rPr>
                <w:rFonts w:asciiTheme="minorHAnsi" w:hAnsiTheme="minorHAnsi" w:cs="Arial"/>
                <w:sz w:val="16"/>
                <w:szCs w:val="16"/>
                <w:lang w:eastAsia="x-none"/>
              </w:rPr>
              <w:t xml:space="preserve"> Code indicating that the trade item is eligible for certain nutritional labelling programs according to a specific regulation </w:t>
            </w:r>
          </w:p>
        </w:tc>
      </w:tr>
      <w:tr w:rsidR="00BC3D80" w:rsidRPr="00001B8D" w14:paraId="68983BF3" w14:textId="77777777" w:rsidTr="005B14B6">
        <w:trPr>
          <w:cantSplit/>
        </w:trPr>
        <w:tc>
          <w:tcPr>
            <w:tcW w:w="1867" w:type="dxa"/>
          </w:tcPr>
          <w:p w14:paraId="0110EBD8" w14:textId="77777777" w:rsidR="00BC3D80" w:rsidRPr="00BC3D80" w:rsidRDefault="00BC3D80" w:rsidP="00843B82">
            <w:pPr>
              <w:rPr>
                <w:rFonts w:asciiTheme="minorHAnsi" w:hAnsiTheme="minorHAnsi" w:cs="Arial"/>
                <w:sz w:val="16"/>
                <w:szCs w:val="16"/>
              </w:rPr>
            </w:pPr>
            <w:r w:rsidRPr="00BC3D80">
              <w:rPr>
                <w:rFonts w:asciiTheme="minorHAnsi" w:hAnsiTheme="minorHAnsi" w:cs="Arial"/>
                <w:sz w:val="16"/>
                <w:szCs w:val="16"/>
              </w:rPr>
              <w:t>Attribute</w:t>
            </w:r>
          </w:p>
        </w:tc>
        <w:tc>
          <w:tcPr>
            <w:tcW w:w="2160" w:type="dxa"/>
          </w:tcPr>
          <w:p w14:paraId="01347632" w14:textId="77777777" w:rsidR="00BC3D80" w:rsidRPr="00BC3D80" w:rsidRDefault="00BC3D80" w:rsidP="00843B82">
            <w:pPr>
              <w:rPr>
                <w:rFonts w:asciiTheme="minorHAnsi" w:hAnsiTheme="minorHAnsi" w:cs="Arial"/>
                <w:sz w:val="16"/>
                <w:szCs w:val="16"/>
              </w:rPr>
            </w:pPr>
            <w:r w:rsidRPr="00BC3D80">
              <w:rPr>
                <w:rFonts w:asciiTheme="minorHAnsi" w:hAnsiTheme="minorHAnsi" w:cs="Arial"/>
                <w:sz w:val="16"/>
                <w:szCs w:val="16"/>
              </w:rPr>
              <w:t xml:space="preserve">expectedResultsTime </w:t>
            </w:r>
          </w:p>
        </w:tc>
        <w:tc>
          <w:tcPr>
            <w:tcW w:w="1800" w:type="dxa"/>
          </w:tcPr>
          <w:p w14:paraId="54A6FC89" w14:textId="77777777" w:rsidR="00BC3D80" w:rsidRPr="00BC3D80" w:rsidRDefault="00BC3D80" w:rsidP="00843B82">
            <w:pPr>
              <w:rPr>
                <w:rFonts w:asciiTheme="minorHAnsi" w:hAnsiTheme="minorHAnsi" w:cs="Arial"/>
                <w:sz w:val="16"/>
                <w:szCs w:val="16"/>
              </w:rPr>
            </w:pPr>
            <w:r w:rsidRPr="00BC3D80">
              <w:rPr>
                <w:rFonts w:asciiTheme="minorHAnsi" w:hAnsiTheme="minorHAnsi" w:cs="Arial"/>
                <w:sz w:val="16"/>
                <w:szCs w:val="16"/>
              </w:rPr>
              <w:t xml:space="preserve">TimeMeasurement </w:t>
            </w:r>
          </w:p>
        </w:tc>
        <w:tc>
          <w:tcPr>
            <w:tcW w:w="900" w:type="dxa"/>
          </w:tcPr>
          <w:p w14:paraId="2532E4BB" w14:textId="77777777" w:rsidR="00BC3D80" w:rsidRPr="00BC3D80" w:rsidRDefault="00BC3D80" w:rsidP="00843B82">
            <w:pPr>
              <w:rPr>
                <w:rFonts w:asciiTheme="minorHAnsi" w:hAnsiTheme="minorHAnsi" w:cs="Arial"/>
                <w:sz w:val="16"/>
                <w:szCs w:val="16"/>
              </w:rPr>
            </w:pPr>
            <w:r w:rsidRPr="00BC3D80">
              <w:rPr>
                <w:rFonts w:asciiTheme="minorHAnsi" w:hAnsiTheme="minorHAnsi" w:cs="Arial"/>
                <w:sz w:val="16"/>
                <w:szCs w:val="16"/>
              </w:rPr>
              <w:t>0..*</w:t>
            </w:r>
          </w:p>
        </w:tc>
        <w:tc>
          <w:tcPr>
            <w:tcW w:w="4793" w:type="dxa"/>
          </w:tcPr>
          <w:p w14:paraId="2C7D93B4" w14:textId="77777777" w:rsidR="00BC3D80" w:rsidRPr="00E60918" w:rsidRDefault="00BC3D80" w:rsidP="00843B82">
            <w:pPr>
              <w:rPr>
                <w:rFonts w:asciiTheme="minorHAnsi" w:hAnsiTheme="minorHAnsi" w:cs="Arial"/>
                <w:sz w:val="16"/>
                <w:szCs w:val="16"/>
              </w:rPr>
            </w:pPr>
            <w:r w:rsidRPr="00E60918">
              <w:rPr>
                <w:rFonts w:asciiTheme="minorHAnsi" w:hAnsiTheme="minorHAnsi" w:cs="Arial"/>
                <w:sz w:val="16"/>
                <w:szCs w:val="16"/>
              </w:rPr>
              <w:t>The amount of time the consumer can expect to see the results as described on the product for example 10 days.</w:t>
            </w:r>
          </w:p>
        </w:tc>
      </w:tr>
      <w:tr w:rsidR="00BC3D80" w:rsidRPr="00001B8D" w14:paraId="5C587B6A" w14:textId="77777777" w:rsidTr="005B14B6">
        <w:trPr>
          <w:cantSplit/>
        </w:trPr>
        <w:tc>
          <w:tcPr>
            <w:tcW w:w="1867" w:type="dxa"/>
          </w:tcPr>
          <w:p w14:paraId="374DB27A" w14:textId="77777777" w:rsidR="00BC3D80" w:rsidRPr="00BC3D80" w:rsidRDefault="00BC3D80" w:rsidP="00843B82">
            <w:pPr>
              <w:rPr>
                <w:rFonts w:asciiTheme="minorHAnsi" w:hAnsiTheme="minorHAnsi" w:cs="Arial"/>
                <w:sz w:val="16"/>
                <w:szCs w:val="16"/>
              </w:rPr>
            </w:pPr>
            <w:r w:rsidRPr="00BC3D80">
              <w:rPr>
                <w:rFonts w:asciiTheme="minorHAnsi" w:hAnsiTheme="minorHAnsi" w:cs="Arial"/>
                <w:sz w:val="16"/>
                <w:szCs w:val="16"/>
              </w:rPr>
              <w:t>Attribute</w:t>
            </w:r>
          </w:p>
        </w:tc>
        <w:tc>
          <w:tcPr>
            <w:tcW w:w="2160" w:type="dxa"/>
          </w:tcPr>
          <w:p w14:paraId="3AC4D0E1" w14:textId="77777777" w:rsidR="00BC3D80" w:rsidRPr="00BC3D80" w:rsidRDefault="00BC3D80" w:rsidP="00843B82">
            <w:pPr>
              <w:rPr>
                <w:rFonts w:asciiTheme="minorHAnsi" w:hAnsiTheme="minorHAnsi" w:cs="Arial"/>
                <w:sz w:val="16"/>
                <w:szCs w:val="16"/>
              </w:rPr>
            </w:pPr>
            <w:r w:rsidRPr="00BC3D80">
              <w:rPr>
                <w:rFonts w:asciiTheme="minorHAnsi" w:hAnsiTheme="minorHAnsi" w:cs="Arial"/>
                <w:sz w:val="16"/>
                <w:szCs w:val="16"/>
              </w:rPr>
              <w:t xml:space="preserve">sunProtectionFactor </w:t>
            </w:r>
          </w:p>
        </w:tc>
        <w:tc>
          <w:tcPr>
            <w:tcW w:w="1800" w:type="dxa"/>
          </w:tcPr>
          <w:p w14:paraId="2B8E2A6C" w14:textId="77777777" w:rsidR="00BC3D80" w:rsidRPr="00BC3D80" w:rsidRDefault="00BC3D80" w:rsidP="00843B82">
            <w:pPr>
              <w:rPr>
                <w:rFonts w:asciiTheme="minorHAnsi" w:hAnsiTheme="minorHAnsi" w:cs="Arial"/>
                <w:sz w:val="16"/>
                <w:szCs w:val="16"/>
              </w:rPr>
            </w:pPr>
            <w:r w:rsidRPr="00BC3D80">
              <w:rPr>
                <w:rFonts w:asciiTheme="minorHAnsi" w:hAnsiTheme="minorHAnsi" w:cs="Arial"/>
                <w:sz w:val="16"/>
                <w:szCs w:val="16"/>
              </w:rPr>
              <w:t xml:space="preserve">string </w:t>
            </w:r>
          </w:p>
        </w:tc>
        <w:tc>
          <w:tcPr>
            <w:tcW w:w="900" w:type="dxa"/>
          </w:tcPr>
          <w:p w14:paraId="07FE2D2E" w14:textId="77777777" w:rsidR="00BC3D80" w:rsidRPr="00BC3D80" w:rsidRDefault="00BC3D80" w:rsidP="00843B82">
            <w:pPr>
              <w:rPr>
                <w:rFonts w:asciiTheme="minorHAnsi" w:hAnsiTheme="minorHAnsi" w:cs="Arial"/>
                <w:sz w:val="16"/>
                <w:szCs w:val="16"/>
              </w:rPr>
            </w:pPr>
            <w:r w:rsidRPr="00BC3D80">
              <w:rPr>
                <w:rFonts w:asciiTheme="minorHAnsi" w:hAnsiTheme="minorHAnsi" w:cs="Arial"/>
                <w:sz w:val="16"/>
                <w:szCs w:val="16"/>
              </w:rPr>
              <w:t>0..1</w:t>
            </w:r>
          </w:p>
        </w:tc>
        <w:tc>
          <w:tcPr>
            <w:tcW w:w="4793" w:type="dxa"/>
          </w:tcPr>
          <w:p w14:paraId="3D17FD2D" w14:textId="77777777" w:rsidR="00BC3D80" w:rsidRPr="00E60918" w:rsidRDefault="00BC3D80" w:rsidP="00843B82">
            <w:pPr>
              <w:rPr>
                <w:rFonts w:asciiTheme="minorHAnsi" w:hAnsiTheme="minorHAnsi" w:cs="Arial"/>
                <w:sz w:val="16"/>
                <w:szCs w:val="16"/>
              </w:rPr>
            </w:pPr>
            <w:r w:rsidRPr="00E60918">
              <w:rPr>
                <w:rFonts w:asciiTheme="minorHAnsi" w:hAnsiTheme="minorHAnsi" w:cs="Arial"/>
                <w:sz w:val="16"/>
                <w:szCs w:val="16"/>
              </w:rPr>
              <w:t>It is a measure of Ultra Violet B (UVB) radiation protection and ranges from 1 to 90.</w:t>
            </w:r>
          </w:p>
        </w:tc>
      </w:tr>
      <w:tr w:rsidR="00BC3D80" w:rsidRPr="00001B8D" w14:paraId="7220DA0A" w14:textId="77777777" w:rsidTr="005B14B6">
        <w:trPr>
          <w:cantSplit/>
        </w:trPr>
        <w:tc>
          <w:tcPr>
            <w:tcW w:w="1867" w:type="dxa"/>
          </w:tcPr>
          <w:p w14:paraId="49838A11" w14:textId="77777777" w:rsidR="00BC3D80" w:rsidRPr="00BC3D80" w:rsidRDefault="00BC3D80" w:rsidP="00843B82">
            <w:pPr>
              <w:rPr>
                <w:rFonts w:asciiTheme="minorHAnsi" w:hAnsiTheme="minorHAnsi" w:cs="Arial"/>
                <w:sz w:val="16"/>
                <w:szCs w:val="16"/>
              </w:rPr>
            </w:pPr>
            <w:r w:rsidRPr="00BC3D80">
              <w:rPr>
                <w:rFonts w:asciiTheme="minorHAnsi" w:hAnsiTheme="minorHAnsi" w:cs="Arial"/>
                <w:sz w:val="16"/>
                <w:szCs w:val="16"/>
              </w:rPr>
              <w:t>Attribute</w:t>
            </w:r>
          </w:p>
        </w:tc>
        <w:tc>
          <w:tcPr>
            <w:tcW w:w="2160" w:type="dxa"/>
          </w:tcPr>
          <w:p w14:paraId="565491FB" w14:textId="77777777" w:rsidR="00BC3D80" w:rsidRPr="00BC3D80" w:rsidRDefault="00BC3D80" w:rsidP="00843B82">
            <w:pPr>
              <w:rPr>
                <w:rFonts w:asciiTheme="minorHAnsi" w:hAnsiTheme="minorHAnsi" w:cs="Arial"/>
                <w:sz w:val="16"/>
                <w:szCs w:val="16"/>
              </w:rPr>
            </w:pPr>
            <w:r w:rsidRPr="00BC3D80">
              <w:rPr>
                <w:rFonts w:asciiTheme="minorHAnsi" w:hAnsiTheme="minorHAnsi" w:cs="Arial"/>
                <w:sz w:val="16"/>
                <w:szCs w:val="16"/>
              </w:rPr>
              <w:t xml:space="preserve">tradeItemUVRating </w:t>
            </w:r>
          </w:p>
        </w:tc>
        <w:tc>
          <w:tcPr>
            <w:tcW w:w="1800" w:type="dxa"/>
          </w:tcPr>
          <w:p w14:paraId="057121EE" w14:textId="77777777" w:rsidR="00BC3D80" w:rsidRPr="00BC3D80" w:rsidRDefault="00BC3D80" w:rsidP="00843B82">
            <w:pPr>
              <w:rPr>
                <w:rFonts w:asciiTheme="minorHAnsi" w:hAnsiTheme="minorHAnsi" w:cs="Arial"/>
                <w:sz w:val="16"/>
                <w:szCs w:val="16"/>
              </w:rPr>
            </w:pPr>
            <w:r w:rsidRPr="00BC3D80">
              <w:rPr>
                <w:rFonts w:asciiTheme="minorHAnsi" w:hAnsiTheme="minorHAnsi" w:cs="Arial"/>
                <w:sz w:val="16"/>
                <w:szCs w:val="16"/>
              </w:rPr>
              <w:t xml:space="preserve">float </w:t>
            </w:r>
          </w:p>
        </w:tc>
        <w:tc>
          <w:tcPr>
            <w:tcW w:w="900" w:type="dxa"/>
          </w:tcPr>
          <w:p w14:paraId="602F4F79" w14:textId="77777777" w:rsidR="00BC3D80" w:rsidRPr="00BC3D80" w:rsidRDefault="00BC3D80" w:rsidP="00843B82">
            <w:pPr>
              <w:rPr>
                <w:rFonts w:asciiTheme="minorHAnsi" w:hAnsiTheme="minorHAnsi" w:cs="Arial"/>
                <w:sz w:val="16"/>
                <w:szCs w:val="16"/>
              </w:rPr>
            </w:pPr>
            <w:r w:rsidRPr="00BC3D80">
              <w:rPr>
                <w:rFonts w:asciiTheme="minorHAnsi" w:hAnsiTheme="minorHAnsi" w:cs="Arial"/>
                <w:sz w:val="16"/>
                <w:szCs w:val="16"/>
              </w:rPr>
              <w:t>0..1</w:t>
            </w:r>
          </w:p>
        </w:tc>
        <w:tc>
          <w:tcPr>
            <w:tcW w:w="4793" w:type="dxa"/>
          </w:tcPr>
          <w:p w14:paraId="1208AEA6" w14:textId="77777777" w:rsidR="00BC3D80" w:rsidRPr="00E60918" w:rsidRDefault="00BC3D80" w:rsidP="00843B82">
            <w:pPr>
              <w:rPr>
                <w:rFonts w:asciiTheme="minorHAnsi" w:hAnsiTheme="minorHAnsi" w:cs="Arial"/>
                <w:sz w:val="16"/>
                <w:szCs w:val="16"/>
              </w:rPr>
            </w:pPr>
            <w:r w:rsidRPr="00E60918">
              <w:rPr>
                <w:rFonts w:asciiTheme="minorHAnsi" w:hAnsiTheme="minorHAnsi" w:cs="Arial"/>
                <w:sz w:val="16"/>
                <w:szCs w:val="16"/>
              </w:rPr>
              <w:t>The ultra violet rays protection rating of the product for example 400 or 300. Usually used for eyewear.</w:t>
            </w:r>
          </w:p>
        </w:tc>
      </w:tr>
      <w:tr w:rsidR="000C1C74" w:rsidRPr="00AB5DAE" w14:paraId="23429552" w14:textId="77777777" w:rsidTr="005B14B6">
        <w:trPr>
          <w:cantSplit/>
        </w:trPr>
        <w:tc>
          <w:tcPr>
            <w:tcW w:w="1867" w:type="dxa"/>
          </w:tcPr>
          <w:p w14:paraId="30362167" w14:textId="77777777" w:rsidR="000C1C74" w:rsidRPr="00E60918" w:rsidRDefault="000C1C74" w:rsidP="000D3362">
            <w:pPr>
              <w:rPr>
                <w:rFonts w:asciiTheme="minorHAnsi" w:hAnsiTheme="minorHAnsi" w:cs="Arial"/>
                <w:sz w:val="16"/>
                <w:szCs w:val="16"/>
                <w:lang w:val="en-US"/>
              </w:rPr>
            </w:pPr>
            <w:r w:rsidRPr="00E60918">
              <w:rPr>
                <w:rFonts w:asciiTheme="minorHAnsi" w:hAnsiTheme="minorHAnsi" w:cs="Arial"/>
                <w:sz w:val="16"/>
                <w:szCs w:val="16"/>
                <w:lang w:val="en-US"/>
              </w:rPr>
              <w:t>Attribute</w:t>
            </w:r>
          </w:p>
        </w:tc>
        <w:tc>
          <w:tcPr>
            <w:tcW w:w="2160" w:type="dxa"/>
          </w:tcPr>
          <w:p w14:paraId="27AC3866" w14:textId="77777777" w:rsidR="000C1C74" w:rsidRPr="00E60918" w:rsidRDefault="000C1C74" w:rsidP="000D3362">
            <w:pPr>
              <w:rPr>
                <w:rFonts w:asciiTheme="minorHAnsi" w:hAnsiTheme="minorHAnsi" w:cs="Arial"/>
                <w:sz w:val="16"/>
                <w:szCs w:val="16"/>
                <w:lang w:val="en-US"/>
              </w:rPr>
            </w:pPr>
            <w:r w:rsidRPr="00E60918">
              <w:rPr>
                <w:rFonts w:asciiTheme="minorHAnsi" w:hAnsiTheme="minorHAnsi" w:cs="Arial"/>
                <w:sz w:val="16"/>
                <w:szCs w:val="16"/>
                <w:lang w:val="en-US"/>
              </w:rPr>
              <w:t>cannabisCBDTypeCode</w:t>
            </w:r>
          </w:p>
        </w:tc>
        <w:tc>
          <w:tcPr>
            <w:tcW w:w="1800" w:type="dxa"/>
          </w:tcPr>
          <w:p w14:paraId="14FC5B94" w14:textId="77777777" w:rsidR="000C1C74" w:rsidRPr="00E60918" w:rsidRDefault="000C1C74" w:rsidP="00843B82">
            <w:pPr>
              <w:rPr>
                <w:rFonts w:asciiTheme="minorHAnsi" w:hAnsiTheme="minorHAnsi" w:cs="Arial"/>
                <w:sz w:val="16"/>
                <w:szCs w:val="16"/>
              </w:rPr>
            </w:pPr>
            <w:r w:rsidRPr="00E60918">
              <w:rPr>
                <w:rFonts w:asciiTheme="minorHAnsi" w:hAnsiTheme="minorHAnsi" w:cs="Arial"/>
                <w:sz w:val="16"/>
                <w:szCs w:val="16"/>
              </w:rPr>
              <w:t>CannabisCBDTypeCode</w:t>
            </w:r>
          </w:p>
        </w:tc>
        <w:tc>
          <w:tcPr>
            <w:tcW w:w="900" w:type="dxa"/>
          </w:tcPr>
          <w:p w14:paraId="3051EAEC" w14:textId="77777777" w:rsidR="000C1C74" w:rsidRPr="00E60918" w:rsidRDefault="000C1C74" w:rsidP="00843B82">
            <w:pPr>
              <w:rPr>
                <w:rFonts w:asciiTheme="minorHAnsi" w:hAnsiTheme="minorHAnsi" w:cs="Arial"/>
                <w:sz w:val="16"/>
                <w:szCs w:val="16"/>
              </w:rPr>
            </w:pPr>
            <w:r w:rsidRPr="00E60918">
              <w:rPr>
                <w:rFonts w:asciiTheme="minorHAnsi" w:hAnsiTheme="minorHAnsi" w:cs="Arial"/>
                <w:sz w:val="16"/>
                <w:szCs w:val="16"/>
              </w:rPr>
              <w:t>0..1</w:t>
            </w:r>
          </w:p>
        </w:tc>
        <w:tc>
          <w:tcPr>
            <w:tcW w:w="4793" w:type="dxa"/>
          </w:tcPr>
          <w:p w14:paraId="51AE3560" w14:textId="77777777" w:rsidR="000C1C74" w:rsidRPr="00E60918" w:rsidRDefault="00B60B67" w:rsidP="000D3362">
            <w:pPr>
              <w:rPr>
                <w:rFonts w:asciiTheme="minorHAnsi" w:hAnsiTheme="minorHAnsi" w:cs="Arial"/>
                <w:sz w:val="16"/>
                <w:szCs w:val="16"/>
                <w:lang w:val="en-US"/>
              </w:rPr>
            </w:pPr>
            <w:r w:rsidRPr="00E60918">
              <w:rPr>
                <w:rFonts w:asciiTheme="minorHAnsi" w:hAnsiTheme="minorHAnsi" w:cs="Arial"/>
                <w:sz w:val="16"/>
                <w:szCs w:val="16"/>
                <w:lang w:val="en-US"/>
              </w:rPr>
              <w:t>A code that describes the type of Cannabidiol (CBD) which is one of many active compounds found in the Cannabis sativa plant.</w:t>
            </w:r>
          </w:p>
        </w:tc>
      </w:tr>
      <w:tr w:rsidR="005C3F89" w:rsidRPr="00AB5DAE" w14:paraId="0904304E" w14:textId="77777777" w:rsidTr="00517D46">
        <w:trPr>
          <w:cantSplit/>
          <w:trHeight w:val="338"/>
        </w:trPr>
        <w:tc>
          <w:tcPr>
            <w:tcW w:w="1867" w:type="dxa"/>
          </w:tcPr>
          <w:p w14:paraId="4C2A4259" w14:textId="066E4372" w:rsidR="005C3F89" w:rsidRPr="00E60918" w:rsidRDefault="001A4291" w:rsidP="000C2C92">
            <w:pPr>
              <w:rPr>
                <w:rFonts w:asciiTheme="minorHAnsi" w:hAnsiTheme="minorHAnsi" w:cs="Arial"/>
                <w:sz w:val="16"/>
                <w:szCs w:val="16"/>
                <w:lang w:val="en-US"/>
              </w:rPr>
            </w:pPr>
            <w:r w:rsidRPr="00E60918">
              <w:rPr>
                <w:rFonts w:asciiTheme="minorHAnsi" w:hAnsiTheme="minorHAnsi" w:cs="Arial"/>
                <w:sz w:val="16"/>
                <w:szCs w:val="16"/>
                <w:lang w:val="en-US"/>
              </w:rPr>
              <w:t>NutritionalProgram</w:t>
            </w:r>
          </w:p>
        </w:tc>
        <w:tc>
          <w:tcPr>
            <w:tcW w:w="2160" w:type="dxa"/>
          </w:tcPr>
          <w:p w14:paraId="0C403783" w14:textId="77777777" w:rsidR="005C3F89" w:rsidRPr="00E60918" w:rsidRDefault="005C3F89" w:rsidP="000C2C92">
            <w:pPr>
              <w:rPr>
                <w:rFonts w:asciiTheme="minorHAnsi" w:hAnsiTheme="minorHAnsi" w:cs="Arial"/>
                <w:sz w:val="16"/>
                <w:szCs w:val="16"/>
                <w:lang w:val="en-US"/>
              </w:rPr>
            </w:pPr>
          </w:p>
        </w:tc>
        <w:tc>
          <w:tcPr>
            <w:tcW w:w="1800" w:type="dxa"/>
          </w:tcPr>
          <w:p w14:paraId="169E54A4" w14:textId="77777777" w:rsidR="005C3F89" w:rsidRPr="00E60918" w:rsidRDefault="005C3F89" w:rsidP="000C2C92">
            <w:pPr>
              <w:rPr>
                <w:rFonts w:asciiTheme="minorHAnsi" w:hAnsiTheme="minorHAnsi" w:cs="Arial"/>
                <w:sz w:val="16"/>
                <w:szCs w:val="16"/>
              </w:rPr>
            </w:pPr>
          </w:p>
        </w:tc>
        <w:tc>
          <w:tcPr>
            <w:tcW w:w="900" w:type="dxa"/>
          </w:tcPr>
          <w:p w14:paraId="5321C5F5" w14:textId="77777777" w:rsidR="005C3F89" w:rsidRPr="00E60918" w:rsidRDefault="005C3F89" w:rsidP="000C2C92">
            <w:pPr>
              <w:rPr>
                <w:rFonts w:asciiTheme="minorHAnsi" w:hAnsiTheme="minorHAnsi" w:cs="Arial"/>
                <w:sz w:val="16"/>
                <w:szCs w:val="16"/>
              </w:rPr>
            </w:pPr>
          </w:p>
        </w:tc>
        <w:tc>
          <w:tcPr>
            <w:tcW w:w="4793" w:type="dxa"/>
          </w:tcPr>
          <w:p w14:paraId="51B4328D" w14:textId="4CD2EA79" w:rsidR="005C3F89" w:rsidRPr="00E60918" w:rsidRDefault="000E397F" w:rsidP="000C2C92">
            <w:pPr>
              <w:rPr>
                <w:rFonts w:asciiTheme="minorHAnsi" w:hAnsiTheme="minorHAnsi" w:cs="Arial"/>
                <w:sz w:val="16"/>
                <w:szCs w:val="16"/>
                <w:lang w:val="en-US"/>
              </w:rPr>
            </w:pPr>
            <w:r w:rsidRPr="00E60918">
              <w:rPr>
                <w:rFonts w:asciiTheme="minorHAnsi" w:hAnsiTheme="minorHAnsi" w:cs="Arial"/>
                <w:sz w:val="16"/>
                <w:szCs w:val="16"/>
                <w:lang w:val="en-US"/>
              </w:rPr>
              <w:t>Information on Nutritional Program</w:t>
            </w:r>
            <w:r w:rsidR="00802DA7" w:rsidRPr="00E60918">
              <w:rPr>
                <w:rFonts w:asciiTheme="minorHAnsi" w:hAnsiTheme="minorHAnsi" w:cs="Arial"/>
                <w:sz w:val="16"/>
                <w:szCs w:val="16"/>
                <w:lang w:val="en-US"/>
              </w:rPr>
              <w:t>s</w:t>
            </w:r>
            <w:r w:rsidRPr="00E60918">
              <w:rPr>
                <w:rFonts w:asciiTheme="minorHAnsi" w:hAnsiTheme="minorHAnsi" w:cs="Arial"/>
                <w:sz w:val="16"/>
                <w:szCs w:val="16"/>
                <w:lang w:val="en-US"/>
              </w:rPr>
              <w:t xml:space="preserve"> </w:t>
            </w:r>
          </w:p>
        </w:tc>
      </w:tr>
      <w:tr w:rsidR="00BB0EC2" w:rsidRPr="00AB5DAE" w14:paraId="6FFD8180" w14:textId="77777777" w:rsidTr="000C2C92">
        <w:trPr>
          <w:cantSplit/>
        </w:trPr>
        <w:tc>
          <w:tcPr>
            <w:tcW w:w="1867" w:type="dxa"/>
          </w:tcPr>
          <w:p w14:paraId="65E346CA" w14:textId="633E87D7" w:rsidR="00BB0EC2" w:rsidRPr="00E60918" w:rsidRDefault="00BB0EC2" w:rsidP="00BB0EC2">
            <w:pPr>
              <w:rPr>
                <w:rFonts w:asciiTheme="minorHAnsi" w:hAnsiTheme="minorHAnsi" w:cs="Arial"/>
                <w:sz w:val="16"/>
                <w:szCs w:val="16"/>
                <w:lang w:val="en-US"/>
              </w:rPr>
            </w:pPr>
            <w:r w:rsidRPr="00E60918">
              <w:rPr>
                <w:rFonts w:asciiTheme="minorHAnsi" w:hAnsiTheme="minorHAnsi" w:cs="Arial"/>
                <w:sz w:val="16"/>
                <w:szCs w:val="16"/>
                <w:lang w:eastAsia="x-none"/>
              </w:rPr>
              <w:t>Attribute</w:t>
            </w:r>
            <w:r w:rsidRPr="00E60918">
              <w:rPr>
                <w:rFonts w:asciiTheme="minorHAnsi" w:hAnsiTheme="minorHAnsi" w:cs="Arial"/>
                <w:sz w:val="16"/>
                <w:szCs w:val="16"/>
                <w:lang w:eastAsia="x-none"/>
              </w:rPr>
              <w:tab/>
              <w:t xml:space="preserve"> </w:t>
            </w:r>
            <w:r w:rsidRPr="00E60918">
              <w:rPr>
                <w:rFonts w:asciiTheme="minorHAnsi" w:hAnsiTheme="minorHAnsi" w:cs="Arial"/>
                <w:sz w:val="16"/>
                <w:szCs w:val="16"/>
                <w:lang w:eastAsia="x-none"/>
              </w:rPr>
              <w:tab/>
            </w:r>
            <w:r w:rsidRPr="00E60918">
              <w:rPr>
                <w:rFonts w:asciiTheme="minorHAnsi" w:hAnsiTheme="minorHAnsi" w:cs="Arial"/>
                <w:sz w:val="16"/>
                <w:szCs w:val="16"/>
                <w:lang w:eastAsia="x-none"/>
              </w:rPr>
              <w:tab/>
            </w:r>
            <w:r w:rsidRPr="00E60918">
              <w:rPr>
                <w:rFonts w:asciiTheme="minorHAnsi" w:hAnsiTheme="minorHAnsi" w:cs="Arial"/>
                <w:sz w:val="16"/>
                <w:szCs w:val="16"/>
                <w:lang w:eastAsia="x-none"/>
              </w:rPr>
              <w:tab/>
            </w:r>
            <w:r w:rsidRPr="00E60918">
              <w:rPr>
                <w:rFonts w:asciiTheme="minorHAnsi" w:hAnsiTheme="minorHAnsi" w:cs="Arial"/>
                <w:sz w:val="16"/>
                <w:szCs w:val="16"/>
                <w:rtl/>
                <w:lang w:val="fr-BE" w:eastAsia="x-none" w:bidi="he-IL"/>
              </w:rPr>
              <w:t xml:space="preserve"> </w:t>
            </w:r>
            <w:r w:rsidRPr="00E60918">
              <w:rPr>
                <w:rFonts w:asciiTheme="minorHAnsi" w:hAnsiTheme="minorHAnsi" w:cs="Arial"/>
                <w:sz w:val="16"/>
                <w:szCs w:val="16"/>
                <w:rtl/>
                <w:lang w:val="fr-BE" w:eastAsia="x-none" w:bidi="he-IL"/>
              </w:rPr>
              <w:fldChar w:fldCharType="begin" w:fldLock="1"/>
            </w:r>
            <w:r w:rsidRPr="00E60918">
              <w:rPr>
                <w:rFonts w:asciiTheme="minorHAnsi" w:hAnsiTheme="minorHAnsi" w:cs="Arial"/>
                <w:sz w:val="16"/>
                <w:szCs w:val="16"/>
                <w:rtl/>
                <w:lang w:val="fr-BE" w:eastAsia="x-none" w:bidi="he-IL"/>
              </w:rPr>
              <w:instrText xml:space="preserve">MERGEFIELD </w:instrText>
            </w:r>
            <w:r w:rsidRPr="00E60918">
              <w:rPr>
                <w:rFonts w:asciiTheme="minorHAnsi" w:hAnsiTheme="minorHAnsi" w:cs="Arial"/>
                <w:sz w:val="16"/>
                <w:szCs w:val="16"/>
                <w:lang w:eastAsia="x-none"/>
              </w:rPr>
              <w:instrText>Att.Notes</w:instrText>
            </w:r>
            <w:r w:rsidRPr="00E60918">
              <w:rPr>
                <w:rFonts w:asciiTheme="minorHAnsi" w:hAnsiTheme="minorHAnsi" w:cs="Arial"/>
                <w:sz w:val="16"/>
                <w:szCs w:val="16"/>
                <w:rtl/>
                <w:lang w:val="fr-BE" w:eastAsia="x-none" w:bidi="he-IL"/>
              </w:rPr>
              <w:fldChar w:fldCharType="end"/>
            </w:r>
          </w:p>
        </w:tc>
        <w:tc>
          <w:tcPr>
            <w:tcW w:w="2160" w:type="dxa"/>
          </w:tcPr>
          <w:p w14:paraId="5B1F94CA" w14:textId="70EE3CB6" w:rsidR="00BB0EC2" w:rsidRPr="00E60918" w:rsidRDefault="00BB0EC2" w:rsidP="00BB0EC2">
            <w:pPr>
              <w:rPr>
                <w:rFonts w:asciiTheme="minorHAnsi" w:hAnsiTheme="minorHAnsi" w:cs="Arial"/>
                <w:sz w:val="16"/>
                <w:szCs w:val="16"/>
                <w:lang w:val="en-US"/>
              </w:rPr>
            </w:pPr>
            <w:r w:rsidRPr="00E60918">
              <w:rPr>
                <w:rFonts w:asciiTheme="minorHAnsi" w:hAnsiTheme="minorHAnsi" w:cs="Arial"/>
                <w:sz w:val="16"/>
                <w:szCs w:val="16"/>
                <w:lang w:eastAsia="x-none"/>
              </w:rPr>
              <w:t>nutritionalProgramCode</w:t>
            </w:r>
          </w:p>
        </w:tc>
        <w:tc>
          <w:tcPr>
            <w:tcW w:w="1800" w:type="dxa"/>
          </w:tcPr>
          <w:p w14:paraId="659BE851" w14:textId="7E9C0AC0" w:rsidR="00BB0EC2" w:rsidRPr="00E60918" w:rsidRDefault="00BB0EC2" w:rsidP="00BB0EC2">
            <w:pPr>
              <w:rPr>
                <w:rFonts w:asciiTheme="minorHAnsi" w:hAnsiTheme="minorHAnsi" w:cs="Arial"/>
                <w:sz w:val="16"/>
                <w:szCs w:val="16"/>
              </w:rPr>
            </w:pPr>
            <w:r w:rsidRPr="00E60918">
              <w:rPr>
                <w:rFonts w:asciiTheme="minorHAnsi" w:hAnsiTheme="minorHAnsi" w:cs="Arial"/>
                <w:sz w:val="16"/>
                <w:szCs w:val="16"/>
                <w:lang w:eastAsia="x-none"/>
              </w:rPr>
              <w:t>NutritionalProgramCode</w:t>
            </w:r>
          </w:p>
        </w:tc>
        <w:tc>
          <w:tcPr>
            <w:tcW w:w="900" w:type="dxa"/>
          </w:tcPr>
          <w:p w14:paraId="292C4A96" w14:textId="2670E3F6" w:rsidR="00BB0EC2" w:rsidRPr="00E60918" w:rsidRDefault="00BB0EC2" w:rsidP="00BB0EC2">
            <w:pPr>
              <w:rPr>
                <w:rFonts w:asciiTheme="minorHAnsi" w:hAnsiTheme="minorHAnsi" w:cs="Arial"/>
                <w:sz w:val="16"/>
                <w:szCs w:val="16"/>
              </w:rPr>
            </w:pPr>
            <w:r w:rsidRPr="00E60918">
              <w:rPr>
                <w:rFonts w:asciiTheme="minorHAnsi" w:hAnsiTheme="minorHAnsi" w:cs="Arial"/>
                <w:sz w:val="16"/>
                <w:szCs w:val="16"/>
                <w:lang w:eastAsia="x-none"/>
              </w:rPr>
              <w:t>0..</w:t>
            </w:r>
            <w:r w:rsidR="00513F3E" w:rsidRPr="00E60918">
              <w:rPr>
                <w:rFonts w:asciiTheme="minorHAnsi" w:hAnsiTheme="minorHAnsi" w:cs="Arial"/>
                <w:sz w:val="16"/>
                <w:szCs w:val="16"/>
                <w:lang w:eastAsia="x-none"/>
              </w:rPr>
              <w:t>1</w:t>
            </w:r>
            <w:r w:rsidRPr="00E60918">
              <w:rPr>
                <w:rFonts w:asciiTheme="minorHAnsi" w:hAnsiTheme="minorHAnsi" w:cs="Arial"/>
                <w:sz w:val="16"/>
                <w:szCs w:val="16"/>
                <w:lang w:eastAsia="x-none"/>
              </w:rPr>
              <w:t xml:space="preserve"> </w:t>
            </w:r>
          </w:p>
        </w:tc>
        <w:tc>
          <w:tcPr>
            <w:tcW w:w="4793" w:type="dxa"/>
          </w:tcPr>
          <w:p w14:paraId="23362A32" w14:textId="3B51721E" w:rsidR="00BB0EC2" w:rsidRPr="00E60918" w:rsidRDefault="00BB0EC2" w:rsidP="00BB0EC2">
            <w:pPr>
              <w:rPr>
                <w:rFonts w:asciiTheme="minorHAnsi" w:hAnsiTheme="minorHAnsi" w:cs="Arial"/>
                <w:sz w:val="16"/>
                <w:szCs w:val="16"/>
                <w:lang w:val="en-US"/>
              </w:rPr>
            </w:pPr>
            <w:r w:rsidRPr="00E60918">
              <w:rPr>
                <w:rFonts w:asciiTheme="minorHAnsi" w:hAnsiTheme="minorHAnsi" w:cs="Arial"/>
                <w:sz w:val="16"/>
                <w:szCs w:val="16"/>
                <w:lang w:eastAsia="x-none"/>
              </w:rPr>
              <w:t>Programs designed to encourage people to eat a certain way</w:t>
            </w:r>
          </w:p>
        </w:tc>
      </w:tr>
      <w:tr w:rsidR="00ED6617" w:rsidRPr="00AB5DAE" w14:paraId="35FFAC55" w14:textId="77777777" w:rsidTr="00513F3E">
        <w:trPr>
          <w:cantSplit/>
          <w:trHeight w:val="1031"/>
        </w:trPr>
        <w:tc>
          <w:tcPr>
            <w:tcW w:w="1867" w:type="dxa"/>
          </w:tcPr>
          <w:p w14:paraId="49AE5726" w14:textId="3564A037" w:rsidR="00ED6617" w:rsidRPr="00E60918" w:rsidRDefault="00ED6617" w:rsidP="00ED6617">
            <w:pPr>
              <w:rPr>
                <w:rFonts w:asciiTheme="minorHAnsi" w:hAnsiTheme="minorHAnsi" w:cs="Arial"/>
                <w:sz w:val="16"/>
                <w:szCs w:val="16"/>
                <w:lang w:val="en-US"/>
              </w:rPr>
            </w:pPr>
            <w:r w:rsidRPr="00E60918">
              <w:rPr>
                <w:rFonts w:asciiTheme="minorHAnsi" w:hAnsiTheme="minorHAnsi" w:cs="Arial"/>
                <w:sz w:val="16"/>
                <w:szCs w:val="16"/>
              </w:rPr>
              <w:t>Attribute</w:t>
            </w:r>
          </w:p>
        </w:tc>
        <w:tc>
          <w:tcPr>
            <w:tcW w:w="2160" w:type="dxa"/>
          </w:tcPr>
          <w:p w14:paraId="40522AB1" w14:textId="70633F9C" w:rsidR="00ED6617" w:rsidRPr="00E60918" w:rsidRDefault="00ED6617" w:rsidP="00ED6617">
            <w:pPr>
              <w:rPr>
                <w:rFonts w:asciiTheme="minorHAnsi" w:hAnsiTheme="minorHAnsi" w:cs="Arial"/>
                <w:sz w:val="16"/>
                <w:szCs w:val="16"/>
                <w:lang w:val="en-US"/>
              </w:rPr>
            </w:pPr>
            <w:r w:rsidRPr="00E60918">
              <w:rPr>
                <w:rFonts w:asciiTheme="minorHAnsi" w:hAnsiTheme="minorHAnsi" w:cs="Arial"/>
                <w:sz w:val="16"/>
                <w:szCs w:val="16"/>
              </w:rPr>
              <w:t xml:space="preserve">nutritionalProgramDetail </w:t>
            </w:r>
          </w:p>
        </w:tc>
        <w:tc>
          <w:tcPr>
            <w:tcW w:w="1800" w:type="dxa"/>
          </w:tcPr>
          <w:p w14:paraId="2B3C92A2" w14:textId="2A8C3783" w:rsidR="00ED6617" w:rsidRPr="00E60918" w:rsidRDefault="00ED6617" w:rsidP="00ED6617">
            <w:pPr>
              <w:rPr>
                <w:rFonts w:asciiTheme="minorHAnsi" w:hAnsiTheme="minorHAnsi" w:cs="Arial"/>
                <w:sz w:val="16"/>
                <w:szCs w:val="16"/>
              </w:rPr>
            </w:pPr>
            <w:r w:rsidRPr="00E60918">
              <w:rPr>
                <w:rFonts w:asciiTheme="minorHAnsi" w:hAnsiTheme="minorHAnsi" w:cs="Arial"/>
                <w:sz w:val="16"/>
                <w:szCs w:val="16"/>
              </w:rPr>
              <w:t xml:space="preserve">Description5000 </w:t>
            </w:r>
          </w:p>
        </w:tc>
        <w:tc>
          <w:tcPr>
            <w:tcW w:w="900" w:type="dxa"/>
          </w:tcPr>
          <w:p w14:paraId="4DD20B85" w14:textId="603A6F89" w:rsidR="00ED6617" w:rsidRPr="00E60918" w:rsidRDefault="00ED6617" w:rsidP="00ED6617">
            <w:pPr>
              <w:rPr>
                <w:rFonts w:asciiTheme="minorHAnsi" w:hAnsiTheme="minorHAnsi" w:cs="Arial"/>
                <w:sz w:val="16"/>
                <w:szCs w:val="16"/>
              </w:rPr>
            </w:pPr>
            <w:r w:rsidRPr="00E60918">
              <w:rPr>
                <w:rFonts w:asciiTheme="minorHAnsi" w:hAnsiTheme="minorHAnsi" w:cs="Arial"/>
                <w:sz w:val="16"/>
                <w:szCs w:val="16"/>
              </w:rPr>
              <w:t>0..*</w:t>
            </w:r>
          </w:p>
        </w:tc>
        <w:tc>
          <w:tcPr>
            <w:tcW w:w="4793" w:type="dxa"/>
          </w:tcPr>
          <w:p w14:paraId="0E10CFC7" w14:textId="3CD5B788" w:rsidR="00ED6617" w:rsidRPr="00E60918" w:rsidRDefault="00ED6617" w:rsidP="00ED6617">
            <w:pPr>
              <w:rPr>
                <w:rFonts w:asciiTheme="minorHAnsi" w:hAnsiTheme="minorHAnsi" w:cs="Arial"/>
                <w:sz w:val="16"/>
                <w:szCs w:val="16"/>
                <w:lang w:val="en-US"/>
              </w:rPr>
            </w:pPr>
            <w:r w:rsidRPr="00E60918">
              <w:rPr>
                <w:rFonts w:asciiTheme="minorHAnsi" w:hAnsiTheme="minorHAnsi" w:cs="Arial"/>
                <w:sz w:val="16"/>
                <w:szCs w:val="16"/>
              </w:rPr>
              <w:t>Information providing more detail as to the level or value relevant for the nutritionalProgramCode. For example, 5 points as applicable to the Weight Watchers program. This value should be expressed as text and be as is presented on the item or its packaging.</w:t>
            </w:r>
          </w:p>
        </w:tc>
      </w:tr>
      <w:tr w:rsidR="002D1E4B" w:rsidRPr="00AB5DAE" w14:paraId="7A31E5EB" w14:textId="77777777" w:rsidTr="00513F3E">
        <w:trPr>
          <w:cantSplit/>
          <w:trHeight w:val="500"/>
        </w:trPr>
        <w:tc>
          <w:tcPr>
            <w:tcW w:w="1867" w:type="dxa"/>
          </w:tcPr>
          <w:p w14:paraId="62D089D8" w14:textId="2EB87F3D" w:rsidR="002D1E4B" w:rsidRPr="00E60918" w:rsidRDefault="002D1E4B" w:rsidP="002D1E4B">
            <w:pPr>
              <w:rPr>
                <w:rFonts w:asciiTheme="minorHAnsi" w:hAnsiTheme="minorHAnsi" w:cs="Arial"/>
                <w:sz w:val="16"/>
                <w:szCs w:val="16"/>
                <w:lang w:val="en-US"/>
              </w:rPr>
            </w:pPr>
            <w:r w:rsidRPr="00E60918">
              <w:rPr>
                <w:rFonts w:asciiTheme="minorHAnsi" w:hAnsiTheme="minorHAnsi" w:cs="Arial"/>
                <w:sz w:val="16"/>
                <w:szCs w:val="16"/>
                <w:lang w:val="en-US"/>
              </w:rPr>
              <w:t>Attribute</w:t>
            </w:r>
          </w:p>
        </w:tc>
        <w:tc>
          <w:tcPr>
            <w:tcW w:w="2160" w:type="dxa"/>
          </w:tcPr>
          <w:p w14:paraId="7544FF54" w14:textId="76F6166E" w:rsidR="002D1E4B" w:rsidRPr="00E60918" w:rsidRDefault="002D1E4B" w:rsidP="002D1E4B">
            <w:pPr>
              <w:rPr>
                <w:rFonts w:asciiTheme="minorHAnsi" w:hAnsiTheme="minorHAnsi" w:cs="Arial"/>
                <w:sz w:val="16"/>
                <w:szCs w:val="16"/>
                <w:lang w:val="en-US"/>
              </w:rPr>
            </w:pPr>
            <w:r w:rsidRPr="00E60918">
              <w:rPr>
                <w:rFonts w:asciiTheme="minorHAnsi" w:hAnsiTheme="minorHAnsi" w:cs="Arial"/>
                <w:sz w:val="16"/>
                <w:szCs w:val="16"/>
                <w:lang w:val="en-US"/>
              </w:rPr>
              <w:t>nutritionalScore</w:t>
            </w:r>
          </w:p>
        </w:tc>
        <w:tc>
          <w:tcPr>
            <w:tcW w:w="1800" w:type="dxa"/>
          </w:tcPr>
          <w:p w14:paraId="73042DE0" w14:textId="59C780E8" w:rsidR="002D1E4B" w:rsidRPr="00E60918" w:rsidRDefault="002D1E4B" w:rsidP="002D1E4B">
            <w:pPr>
              <w:rPr>
                <w:rFonts w:asciiTheme="minorHAnsi" w:hAnsiTheme="minorHAnsi" w:cs="Arial"/>
                <w:sz w:val="16"/>
                <w:szCs w:val="16"/>
              </w:rPr>
            </w:pPr>
            <w:r w:rsidRPr="00E60918">
              <w:rPr>
                <w:rFonts w:asciiTheme="minorHAnsi" w:hAnsiTheme="minorHAnsi" w:cs="Arial"/>
                <w:sz w:val="16"/>
                <w:szCs w:val="16"/>
              </w:rPr>
              <w:t>string</w:t>
            </w:r>
          </w:p>
        </w:tc>
        <w:tc>
          <w:tcPr>
            <w:tcW w:w="900" w:type="dxa"/>
          </w:tcPr>
          <w:p w14:paraId="0260EE07" w14:textId="55A9235D" w:rsidR="002D1E4B" w:rsidRPr="00E60918" w:rsidRDefault="002D1E4B" w:rsidP="002D1E4B">
            <w:pPr>
              <w:rPr>
                <w:rFonts w:asciiTheme="minorHAnsi" w:hAnsiTheme="minorHAnsi" w:cs="Arial"/>
                <w:sz w:val="16"/>
                <w:szCs w:val="16"/>
              </w:rPr>
            </w:pPr>
            <w:r w:rsidRPr="00E60918">
              <w:rPr>
                <w:rFonts w:asciiTheme="minorHAnsi" w:hAnsiTheme="minorHAnsi" w:cs="Arial"/>
                <w:sz w:val="16"/>
                <w:szCs w:val="16"/>
              </w:rPr>
              <w:t>0..1</w:t>
            </w:r>
          </w:p>
        </w:tc>
        <w:tc>
          <w:tcPr>
            <w:tcW w:w="4793" w:type="dxa"/>
          </w:tcPr>
          <w:p w14:paraId="5B983B90" w14:textId="54BE93E1" w:rsidR="002D1E4B" w:rsidRPr="00E60918" w:rsidRDefault="002D1E4B" w:rsidP="002D1E4B">
            <w:pPr>
              <w:rPr>
                <w:rFonts w:asciiTheme="minorHAnsi" w:hAnsiTheme="minorHAnsi" w:cs="Arial"/>
                <w:sz w:val="16"/>
                <w:szCs w:val="16"/>
                <w:lang w:val="en-US"/>
              </w:rPr>
            </w:pPr>
            <w:r w:rsidRPr="00E60918">
              <w:rPr>
                <w:rFonts w:asciiTheme="minorHAnsi" w:hAnsiTheme="minorHAnsi" w:cs="Arial"/>
                <w:sz w:val="16"/>
                <w:szCs w:val="16"/>
                <w:lang w:val="en-US"/>
              </w:rPr>
              <w:t>A score points or ratings, associated with a nutritional program e.g. A - E for Nutri-Score.</w:t>
            </w:r>
          </w:p>
        </w:tc>
      </w:tr>
      <w:tr w:rsidR="002D1E4B" w:rsidRPr="00AB5DAE" w14:paraId="72A74AA1" w14:textId="77777777" w:rsidTr="000C2C92">
        <w:trPr>
          <w:cantSplit/>
        </w:trPr>
        <w:tc>
          <w:tcPr>
            <w:tcW w:w="1867" w:type="dxa"/>
          </w:tcPr>
          <w:p w14:paraId="6C431A02" w14:textId="7FA4D646" w:rsidR="002D1E4B" w:rsidRPr="00E60918" w:rsidRDefault="002D1E4B" w:rsidP="002D1E4B">
            <w:pPr>
              <w:rPr>
                <w:rFonts w:asciiTheme="minorHAnsi" w:hAnsiTheme="minorHAnsi" w:cs="Arial"/>
                <w:sz w:val="16"/>
                <w:szCs w:val="16"/>
                <w:lang w:val="en-US"/>
              </w:rPr>
            </w:pPr>
            <w:r w:rsidRPr="00E60918">
              <w:rPr>
                <w:rFonts w:asciiTheme="minorHAnsi" w:hAnsiTheme="minorHAnsi" w:cs="Arial"/>
                <w:sz w:val="16"/>
                <w:szCs w:val="16"/>
                <w:lang w:val="en-US"/>
              </w:rPr>
              <w:t>Attribute</w:t>
            </w:r>
          </w:p>
        </w:tc>
        <w:tc>
          <w:tcPr>
            <w:tcW w:w="2160" w:type="dxa"/>
          </w:tcPr>
          <w:p w14:paraId="65499E7C" w14:textId="71BD333D" w:rsidR="002D1E4B" w:rsidRPr="00E60918" w:rsidRDefault="002D1E4B" w:rsidP="002D1E4B">
            <w:pPr>
              <w:rPr>
                <w:rFonts w:asciiTheme="minorHAnsi" w:hAnsiTheme="minorHAnsi" w:cs="Arial"/>
                <w:sz w:val="16"/>
                <w:szCs w:val="16"/>
                <w:lang w:val="en-US"/>
              </w:rPr>
            </w:pPr>
            <w:r w:rsidRPr="00E60918">
              <w:rPr>
                <w:rFonts w:asciiTheme="minorHAnsi" w:hAnsiTheme="minorHAnsi" w:cs="Arial"/>
                <w:sz w:val="16"/>
                <w:szCs w:val="16"/>
                <w:lang w:val="en-US"/>
              </w:rPr>
              <w:t>nutritionalValue</w:t>
            </w:r>
          </w:p>
        </w:tc>
        <w:tc>
          <w:tcPr>
            <w:tcW w:w="1800" w:type="dxa"/>
          </w:tcPr>
          <w:p w14:paraId="5451DA48" w14:textId="02639616" w:rsidR="002D1E4B" w:rsidRPr="00E60918" w:rsidRDefault="002D1E4B" w:rsidP="002D1E4B">
            <w:pPr>
              <w:rPr>
                <w:rFonts w:asciiTheme="minorHAnsi" w:hAnsiTheme="minorHAnsi" w:cs="Arial"/>
                <w:sz w:val="16"/>
                <w:szCs w:val="16"/>
              </w:rPr>
            </w:pPr>
            <w:r w:rsidRPr="00E60918">
              <w:rPr>
                <w:rFonts w:asciiTheme="minorHAnsi" w:hAnsiTheme="minorHAnsi" w:cs="Arial"/>
                <w:sz w:val="16"/>
                <w:szCs w:val="16"/>
              </w:rPr>
              <w:t>decimal</w:t>
            </w:r>
          </w:p>
        </w:tc>
        <w:tc>
          <w:tcPr>
            <w:tcW w:w="900" w:type="dxa"/>
          </w:tcPr>
          <w:p w14:paraId="632FD0D3" w14:textId="41818543" w:rsidR="002D1E4B" w:rsidRPr="00E60918" w:rsidRDefault="002D1E4B" w:rsidP="002D1E4B">
            <w:pPr>
              <w:rPr>
                <w:rFonts w:asciiTheme="minorHAnsi" w:hAnsiTheme="minorHAnsi" w:cs="Arial"/>
                <w:sz w:val="16"/>
                <w:szCs w:val="16"/>
              </w:rPr>
            </w:pPr>
            <w:r w:rsidRPr="00E60918">
              <w:rPr>
                <w:rFonts w:asciiTheme="minorHAnsi" w:hAnsiTheme="minorHAnsi" w:cs="Arial"/>
                <w:sz w:val="16"/>
                <w:szCs w:val="16"/>
              </w:rPr>
              <w:t>0..1</w:t>
            </w:r>
          </w:p>
        </w:tc>
        <w:tc>
          <w:tcPr>
            <w:tcW w:w="4793" w:type="dxa"/>
          </w:tcPr>
          <w:p w14:paraId="3C6B123C" w14:textId="20E228D2" w:rsidR="002D1E4B" w:rsidRPr="00E60918" w:rsidRDefault="002D1E4B" w:rsidP="002D1E4B">
            <w:pPr>
              <w:rPr>
                <w:rFonts w:asciiTheme="minorHAnsi" w:hAnsiTheme="minorHAnsi" w:cs="Arial"/>
                <w:sz w:val="16"/>
                <w:szCs w:val="16"/>
                <w:lang w:val="en-US"/>
              </w:rPr>
            </w:pPr>
            <w:r w:rsidRPr="00E60918">
              <w:rPr>
                <w:rFonts w:asciiTheme="minorHAnsi" w:hAnsiTheme="minorHAnsi" w:cs="Arial"/>
                <w:sz w:val="16"/>
                <w:szCs w:val="16"/>
                <w:lang w:val="en-US"/>
              </w:rPr>
              <w:t>Indicates the exact value of the score points or ratings, associated with a nutritional program e.g. "-1" or "13" for Nutri-Score.</w:t>
            </w:r>
          </w:p>
        </w:tc>
      </w:tr>
      <w:tr w:rsidR="002D1E4B" w:rsidRPr="00AB5DAE" w14:paraId="62FEB420" w14:textId="77777777" w:rsidTr="00513F3E">
        <w:trPr>
          <w:cantSplit/>
          <w:trHeight w:val="500"/>
        </w:trPr>
        <w:tc>
          <w:tcPr>
            <w:tcW w:w="1867" w:type="dxa"/>
          </w:tcPr>
          <w:p w14:paraId="2A0D0C00" w14:textId="6B5ED8B7" w:rsidR="002D1E4B" w:rsidRPr="00E60918" w:rsidRDefault="002D1E4B" w:rsidP="002D1E4B">
            <w:pPr>
              <w:rPr>
                <w:rFonts w:asciiTheme="minorHAnsi" w:hAnsiTheme="minorHAnsi" w:cs="Arial"/>
                <w:sz w:val="16"/>
                <w:szCs w:val="16"/>
                <w:lang w:val="en-US"/>
              </w:rPr>
            </w:pPr>
            <w:r w:rsidRPr="00E60918">
              <w:rPr>
                <w:rFonts w:asciiTheme="minorHAnsi" w:hAnsiTheme="minorHAnsi" w:cs="Arial"/>
                <w:sz w:val="16"/>
                <w:szCs w:val="16"/>
                <w:lang w:val="en-US"/>
              </w:rPr>
              <w:t>NutritionalProgramIngredients</w:t>
            </w:r>
          </w:p>
        </w:tc>
        <w:tc>
          <w:tcPr>
            <w:tcW w:w="2160" w:type="dxa"/>
          </w:tcPr>
          <w:p w14:paraId="51923025" w14:textId="77777777" w:rsidR="002D1E4B" w:rsidRPr="00E60918" w:rsidRDefault="002D1E4B" w:rsidP="002D1E4B">
            <w:pPr>
              <w:rPr>
                <w:rFonts w:asciiTheme="minorHAnsi" w:hAnsiTheme="minorHAnsi" w:cs="Arial"/>
                <w:sz w:val="16"/>
                <w:szCs w:val="16"/>
                <w:lang w:val="en-US"/>
              </w:rPr>
            </w:pPr>
          </w:p>
        </w:tc>
        <w:tc>
          <w:tcPr>
            <w:tcW w:w="1800" w:type="dxa"/>
          </w:tcPr>
          <w:p w14:paraId="704DD49A" w14:textId="77777777" w:rsidR="002D1E4B" w:rsidRPr="00E60918" w:rsidRDefault="002D1E4B" w:rsidP="002D1E4B">
            <w:pPr>
              <w:rPr>
                <w:rFonts w:asciiTheme="minorHAnsi" w:hAnsiTheme="minorHAnsi" w:cs="Arial"/>
                <w:sz w:val="16"/>
                <w:szCs w:val="16"/>
              </w:rPr>
            </w:pPr>
          </w:p>
        </w:tc>
        <w:tc>
          <w:tcPr>
            <w:tcW w:w="900" w:type="dxa"/>
          </w:tcPr>
          <w:p w14:paraId="74E21DFD" w14:textId="77777777" w:rsidR="002D1E4B" w:rsidRPr="00E60918" w:rsidRDefault="002D1E4B" w:rsidP="002D1E4B">
            <w:pPr>
              <w:rPr>
                <w:rFonts w:asciiTheme="minorHAnsi" w:hAnsiTheme="minorHAnsi" w:cs="Arial"/>
                <w:sz w:val="16"/>
                <w:szCs w:val="16"/>
              </w:rPr>
            </w:pPr>
          </w:p>
        </w:tc>
        <w:tc>
          <w:tcPr>
            <w:tcW w:w="4793" w:type="dxa"/>
          </w:tcPr>
          <w:p w14:paraId="21A57177" w14:textId="618F6395" w:rsidR="002D1E4B" w:rsidRPr="00E60918" w:rsidRDefault="00D75210" w:rsidP="002D1E4B">
            <w:pPr>
              <w:rPr>
                <w:rFonts w:asciiTheme="minorHAnsi" w:hAnsiTheme="minorHAnsi" w:cs="Arial"/>
                <w:sz w:val="16"/>
                <w:szCs w:val="16"/>
                <w:lang w:val="en-US"/>
              </w:rPr>
            </w:pPr>
            <w:r w:rsidRPr="00E60918">
              <w:rPr>
                <w:rFonts w:asciiTheme="minorHAnsi" w:hAnsiTheme="minorHAnsi" w:cs="Arial"/>
                <w:sz w:val="16"/>
                <w:szCs w:val="16"/>
                <w:lang w:val="en-US"/>
              </w:rPr>
              <w:t>Information on nut</w:t>
            </w:r>
            <w:r w:rsidR="00723032" w:rsidRPr="00E60918">
              <w:rPr>
                <w:rFonts w:asciiTheme="minorHAnsi" w:hAnsiTheme="minorHAnsi" w:cs="Arial"/>
                <w:sz w:val="16"/>
                <w:szCs w:val="16"/>
                <w:lang w:val="en-US"/>
              </w:rPr>
              <w:t xml:space="preserve">ritional Program Ingredients </w:t>
            </w:r>
          </w:p>
        </w:tc>
      </w:tr>
      <w:tr w:rsidR="00517D46" w:rsidRPr="00AB5DAE" w14:paraId="021D3947" w14:textId="77777777" w:rsidTr="00513F3E">
        <w:trPr>
          <w:cantSplit/>
          <w:trHeight w:val="446"/>
        </w:trPr>
        <w:tc>
          <w:tcPr>
            <w:tcW w:w="1867" w:type="dxa"/>
          </w:tcPr>
          <w:p w14:paraId="48408033" w14:textId="6FA1F2A4" w:rsidR="00517D46" w:rsidRPr="00E60918" w:rsidRDefault="00517D46" w:rsidP="00517D46">
            <w:pPr>
              <w:rPr>
                <w:rFonts w:asciiTheme="minorHAnsi" w:hAnsiTheme="minorHAnsi" w:cs="Arial"/>
                <w:sz w:val="16"/>
                <w:szCs w:val="16"/>
                <w:lang w:val="en-US"/>
              </w:rPr>
            </w:pPr>
            <w:r w:rsidRPr="00E60918">
              <w:rPr>
                <w:rFonts w:asciiTheme="minorHAnsi" w:hAnsiTheme="minorHAnsi" w:cs="Arial"/>
                <w:sz w:val="16"/>
                <w:szCs w:val="16"/>
                <w:lang w:val="en-US"/>
              </w:rPr>
              <w:t>Attribute</w:t>
            </w:r>
          </w:p>
        </w:tc>
        <w:tc>
          <w:tcPr>
            <w:tcW w:w="2160" w:type="dxa"/>
          </w:tcPr>
          <w:p w14:paraId="6D82F778" w14:textId="32E68340" w:rsidR="00517D46" w:rsidRPr="00E60918" w:rsidRDefault="00517D46" w:rsidP="00517D46">
            <w:pPr>
              <w:rPr>
                <w:rFonts w:asciiTheme="minorHAnsi" w:hAnsiTheme="minorHAnsi" w:cs="Arial"/>
                <w:sz w:val="16"/>
                <w:szCs w:val="16"/>
                <w:lang w:val="en-US"/>
              </w:rPr>
            </w:pPr>
            <w:r w:rsidRPr="00E60918">
              <w:rPr>
                <w:rFonts w:asciiTheme="minorHAnsi" w:hAnsiTheme="minorHAnsi" w:cs="Arial"/>
                <w:sz w:val="16"/>
                <w:szCs w:val="16"/>
                <w:lang w:val="en-US"/>
              </w:rPr>
              <w:t xml:space="preserve">nutritionalProgramIngredientMeasurement  </w:t>
            </w:r>
          </w:p>
        </w:tc>
        <w:tc>
          <w:tcPr>
            <w:tcW w:w="1800" w:type="dxa"/>
          </w:tcPr>
          <w:p w14:paraId="545CB9B8" w14:textId="504609E3" w:rsidR="00517D46" w:rsidRPr="00E60918" w:rsidRDefault="00517D46" w:rsidP="00517D46">
            <w:pPr>
              <w:rPr>
                <w:rFonts w:asciiTheme="minorHAnsi" w:hAnsiTheme="minorHAnsi" w:cs="Arial"/>
                <w:sz w:val="16"/>
                <w:szCs w:val="16"/>
              </w:rPr>
            </w:pPr>
            <w:r w:rsidRPr="00E60918">
              <w:rPr>
                <w:rFonts w:asciiTheme="minorHAnsi" w:hAnsiTheme="minorHAnsi" w:cs="Arial"/>
                <w:sz w:val="16"/>
                <w:szCs w:val="16"/>
              </w:rPr>
              <w:t>Measurement</w:t>
            </w:r>
          </w:p>
        </w:tc>
        <w:tc>
          <w:tcPr>
            <w:tcW w:w="900" w:type="dxa"/>
          </w:tcPr>
          <w:p w14:paraId="044D9CE4" w14:textId="29F628ED" w:rsidR="00517D46" w:rsidRPr="00E60918" w:rsidRDefault="00517D46" w:rsidP="00517D46">
            <w:pPr>
              <w:rPr>
                <w:rFonts w:asciiTheme="minorHAnsi" w:hAnsiTheme="minorHAnsi" w:cs="Arial"/>
                <w:sz w:val="16"/>
                <w:szCs w:val="16"/>
              </w:rPr>
            </w:pPr>
            <w:r w:rsidRPr="00E60918">
              <w:rPr>
                <w:rFonts w:asciiTheme="minorHAnsi" w:hAnsiTheme="minorHAnsi" w:cs="Arial"/>
                <w:sz w:val="16"/>
                <w:szCs w:val="16"/>
              </w:rPr>
              <w:t>0..*</w:t>
            </w:r>
          </w:p>
        </w:tc>
        <w:tc>
          <w:tcPr>
            <w:tcW w:w="4793" w:type="dxa"/>
          </w:tcPr>
          <w:p w14:paraId="30889086" w14:textId="638CCF4E" w:rsidR="00517D46" w:rsidRPr="00E60918" w:rsidRDefault="00517D46" w:rsidP="00517D46">
            <w:pPr>
              <w:rPr>
                <w:rFonts w:asciiTheme="minorHAnsi" w:hAnsiTheme="minorHAnsi" w:cs="Arial"/>
                <w:sz w:val="16"/>
                <w:szCs w:val="16"/>
                <w:lang w:val="en-US"/>
              </w:rPr>
            </w:pPr>
            <w:r w:rsidRPr="00E60918">
              <w:rPr>
                <w:rFonts w:asciiTheme="minorHAnsi" w:hAnsiTheme="minorHAnsi" w:cs="Arial"/>
                <w:sz w:val="16"/>
                <w:szCs w:val="16"/>
                <w:lang w:val="en-US"/>
              </w:rPr>
              <w:t>Value and unit of measure associated to the attribute nutritionalProgramIngredientTypeCode</w:t>
            </w:r>
          </w:p>
        </w:tc>
      </w:tr>
      <w:tr w:rsidR="00517D46" w:rsidRPr="00AB5DAE" w14:paraId="63463149" w14:textId="77777777" w:rsidTr="000C2C92">
        <w:trPr>
          <w:cantSplit/>
        </w:trPr>
        <w:tc>
          <w:tcPr>
            <w:tcW w:w="1867" w:type="dxa"/>
          </w:tcPr>
          <w:p w14:paraId="676AD6AB" w14:textId="2BF9E0EB" w:rsidR="00517D46" w:rsidRPr="00E60918" w:rsidRDefault="00517D46" w:rsidP="00517D46">
            <w:pPr>
              <w:rPr>
                <w:rFonts w:asciiTheme="minorHAnsi" w:hAnsiTheme="minorHAnsi" w:cs="Arial"/>
                <w:sz w:val="16"/>
                <w:szCs w:val="16"/>
                <w:lang w:val="en-US"/>
              </w:rPr>
            </w:pPr>
            <w:r w:rsidRPr="00E60918">
              <w:rPr>
                <w:rFonts w:asciiTheme="minorHAnsi" w:hAnsiTheme="minorHAnsi" w:cs="Arial"/>
                <w:sz w:val="16"/>
                <w:szCs w:val="16"/>
                <w:lang w:val="en-US"/>
              </w:rPr>
              <w:t>Attribute</w:t>
            </w:r>
          </w:p>
        </w:tc>
        <w:tc>
          <w:tcPr>
            <w:tcW w:w="2160" w:type="dxa"/>
          </w:tcPr>
          <w:p w14:paraId="08BA56FD" w14:textId="2C365B55" w:rsidR="00517D46" w:rsidRPr="00E60918" w:rsidRDefault="00517D46" w:rsidP="00517D46">
            <w:pPr>
              <w:rPr>
                <w:rFonts w:asciiTheme="minorHAnsi" w:hAnsiTheme="minorHAnsi" w:cs="Arial"/>
                <w:sz w:val="16"/>
                <w:szCs w:val="16"/>
                <w:lang w:val="en-US"/>
              </w:rPr>
            </w:pPr>
            <w:r w:rsidRPr="00E60918">
              <w:rPr>
                <w:rFonts w:asciiTheme="minorHAnsi" w:hAnsiTheme="minorHAnsi" w:cs="Arial"/>
                <w:sz w:val="16"/>
                <w:szCs w:val="16"/>
                <w:lang w:val="en-US"/>
              </w:rPr>
              <w:t>nutritionalProgramIngredientTypeCode</w:t>
            </w:r>
          </w:p>
        </w:tc>
        <w:tc>
          <w:tcPr>
            <w:tcW w:w="1800" w:type="dxa"/>
          </w:tcPr>
          <w:p w14:paraId="6FA7CB80" w14:textId="3C5A9C0D" w:rsidR="00517D46" w:rsidRPr="00E60918" w:rsidRDefault="00517D46" w:rsidP="00517D46">
            <w:pPr>
              <w:rPr>
                <w:rFonts w:asciiTheme="minorHAnsi" w:hAnsiTheme="minorHAnsi" w:cs="Arial"/>
                <w:sz w:val="16"/>
                <w:szCs w:val="16"/>
              </w:rPr>
            </w:pPr>
            <w:r w:rsidRPr="00E60918">
              <w:rPr>
                <w:rFonts w:asciiTheme="minorHAnsi" w:hAnsiTheme="minorHAnsi" w:cs="Arial"/>
                <w:sz w:val="16"/>
                <w:szCs w:val="16"/>
              </w:rPr>
              <w:t>NutritionalProgramIngredientTypeCode</w:t>
            </w:r>
          </w:p>
        </w:tc>
        <w:tc>
          <w:tcPr>
            <w:tcW w:w="900" w:type="dxa"/>
          </w:tcPr>
          <w:p w14:paraId="1336D20F" w14:textId="7B218632" w:rsidR="00517D46" w:rsidRPr="00E60918" w:rsidRDefault="00517D46" w:rsidP="00517D46">
            <w:pPr>
              <w:rPr>
                <w:rFonts w:asciiTheme="minorHAnsi" w:hAnsiTheme="minorHAnsi" w:cs="Arial"/>
                <w:sz w:val="16"/>
                <w:szCs w:val="16"/>
              </w:rPr>
            </w:pPr>
            <w:r w:rsidRPr="00E60918">
              <w:rPr>
                <w:rFonts w:asciiTheme="minorHAnsi" w:hAnsiTheme="minorHAnsi" w:cs="Arial"/>
                <w:sz w:val="16"/>
                <w:szCs w:val="16"/>
              </w:rPr>
              <w:t>0..1</w:t>
            </w:r>
          </w:p>
        </w:tc>
        <w:tc>
          <w:tcPr>
            <w:tcW w:w="4793" w:type="dxa"/>
          </w:tcPr>
          <w:p w14:paraId="392533EF" w14:textId="50262672" w:rsidR="00517D46" w:rsidRPr="00E60918" w:rsidRDefault="00517D46" w:rsidP="00517D46">
            <w:pPr>
              <w:rPr>
                <w:rFonts w:asciiTheme="minorHAnsi" w:hAnsiTheme="minorHAnsi" w:cs="Arial"/>
                <w:sz w:val="16"/>
                <w:szCs w:val="16"/>
                <w:lang w:val="en-US"/>
              </w:rPr>
            </w:pPr>
            <w:r w:rsidRPr="00E60918">
              <w:rPr>
                <w:rFonts w:asciiTheme="minorHAnsi" w:hAnsiTheme="minorHAnsi" w:cs="Arial"/>
                <w:sz w:val="16"/>
                <w:szCs w:val="16"/>
                <w:lang w:val="en-US"/>
              </w:rPr>
              <w:t>Allows to identify the groups of main ingredients contained in the product to better highlight them for the consumer.</w:t>
            </w:r>
          </w:p>
        </w:tc>
      </w:tr>
    </w:tbl>
    <w:p w14:paraId="790C059A" w14:textId="77777777" w:rsidR="00BC3D80" w:rsidRDefault="00BC3D80" w:rsidP="006D7EB0"/>
    <w:p w14:paraId="5D3FD03E" w14:textId="77777777" w:rsidR="00BC3D80" w:rsidRPr="008C5898" w:rsidRDefault="00BC3D80" w:rsidP="00D7313F">
      <w:pPr>
        <w:rPr>
          <w:sz w:val="2"/>
        </w:rPr>
      </w:pPr>
    </w:p>
    <w:p w14:paraId="7424B88E" w14:textId="4914A81C" w:rsidR="00BC3D80" w:rsidRDefault="00BC3D80" w:rsidP="00BC3D80">
      <w:pPr>
        <w:pStyle w:val="Heading2"/>
      </w:pPr>
      <w:bookmarkStart w:id="207" w:name="_Toc67766139"/>
      <w:r w:rsidRPr="006D4774">
        <w:lastRenderedPageBreak/>
        <w:t>Health Wellness Packaging Marking Module</w:t>
      </w:r>
      <w:bookmarkEnd w:id="207"/>
    </w:p>
    <w:p w14:paraId="388225EB" w14:textId="22B47189" w:rsidR="003C6807" w:rsidRPr="003C6807" w:rsidRDefault="003C6807" w:rsidP="003C6807">
      <w:pPr>
        <w:pStyle w:val="GS1Body"/>
        <w:jc w:val="center"/>
      </w:pPr>
      <w:r w:rsidRPr="003C6807">
        <w:rPr>
          <w:noProof/>
        </w:rPr>
        <w:drawing>
          <wp:inline distT="0" distB="0" distL="0" distR="0" wp14:anchorId="129CEB57" wp14:editId="416ABE21">
            <wp:extent cx="7466275" cy="5623362"/>
            <wp:effectExtent l="0" t="0" r="1905"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7480731" cy="5634250"/>
                    </a:xfrm>
                    <a:prstGeom prst="rect">
                      <a:avLst/>
                    </a:prstGeom>
                    <a:noFill/>
                    <a:ln>
                      <a:noFill/>
                    </a:ln>
                  </pic:spPr>
                </pic:pic>
              </a:graphicData>
            </a:graphic>
          </wp:inline>
        </w:drawing>
      </w:r>
    </w:p>
    <w:p w14:paraId="3FC91E37" w14:textId="7F746B9C" w:rsidR="00BC3D80" w:rsidRDefault="00BC3D80" w:rsidP="00BC3D80">
      <w:pPr>
        <w:pStyle w:val="GS1Body"/>
        <w:jc w:val="center"/>
        <w:rPr>
          <w:noProof/>
          <w:lang w:val="en-US"/>
        </w:rPr>
      </w:pPr>
    </w:p>
    <w:p w14:paraId="2198FCEC" w14:textId="30512D85" w:rsidR="00BC3D80" w:rsidRDefault="00BC3D80" w:rsidP="00BC3D80">
      <w:pPr>
        <w:pStyle w:val="GS1Body"/>
        <w:jc w:val="center"/>
      </w:pPr>
    </w:p>
    <w:tbl>
      <w:tblPr>
        <w:tblW w:w="11664"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921"/>
        <w:gridCol w:w="2004"/>
        <w:gridCol w:w="1957"/>
        <w:gridCol w:w="932"/>
        <w:gridCol w:w="4850"/>
      </w:tblGrid>
      <w:tr w:rsidR="00BC3D80" w:rsidRPr="00FC5AFF" w14:paraId="331F6FE7" w14:textId="77777777" w:rsidTr="00843B82">
        <w:trPr>
          <w:cantSplit/>
          <w:tblHeader/>
        </w:trPr>
        <w:tc>
          <w:tcPr>
            <w:tcW w:w="1921" w:type="dxa"/>
            <w:shd w:val="clear" w:color="auto" w:fill="002C6C"/>
          </w:tcPr>
          <w:p w14:paraId="052BB484" w14:textId="77777777" w:rsidR="00BC3D80" w:rsidRPr="00FC5AFF" w:rsidRDefault="00BC3D80" w:rsidP="00843B82">
            <w:pPr>
              <w:keepNext/>
              <w:spacing w:before="60" w:after="60"/>
              <w:rPr>
                <w:rFonts w:ascii="Arial" w:hAnsi="Arial"/>
                <w:b/>
                <w:bCs/>
                <w:color w:val="FFFFFF"/>
              </w:rPr>
            </w:pPr>
            <w:r w:rsidRPr="00FC5AFF">
              <w:rPr>
                <w:rFonts w:ascii="Arial" w:hAnsi="Arial"/>
                <w:b/>
                <w:bCs/>
                <w:color w:val="FFFFFF"/>
              </w:rPr>
              <w:t>content</w:t>
            </w:r>
          </w:p>
        </w:tc>
        <w:tc>
          <w:tcPr>
            <w:tcW w:w="2004" w:type="dxa"/>
            <w:shd w:val="clear" w:color="auto" w:fill="002C6C"/>
          </w:tcPr>
          <w:p w14:paraId="78B8EA11" w14:textId="77777777" w:rsidR="00BC3D80" w:rsidRPr="00FC5AFF" w:rsidRDefault="00BC3D80" w:rsidP="00843B82">
            <w:pPr>
              <w:keepNext/>
              <w:spacing w:before="60" w:after="60"/>
              <w:rPr>
                <w:rFonts w:ascii="Arial" w:hAnsi="Arial"/>
                <w:b/>
                <w:bCs/>
                <w:color w:val="FFFFFF"/>
              </w:rPr>
            </w:pPr>
            <w:r w:rsidRPr="00FC5AFF">
              <w:rPr>
                <w:rFonts w:ascii="Arial" w:hAnsi="Arial"/>
                <w:b/>
                <w:bCs/>
                <w:color w:val="FFFFFF"/>
                <w:lang w:val="fr-BE"/>
              </w:rPr>
              <w:t>A</w:t>
            </w:r>
            <w:r w:rsidRPr="00FC5AFF">
              <w:rPr>
                <w:rFonts w:ascii="Arial" w:hAnsi="Arial"/>
                <w:b/>
                <w:bCs/>
                <w:color w:val="FFFFFF"/>
              </w:rPr>
              <w:t xml:space="preserve">ttribute / </w:t>
            </w:r>
            <w:r w:rsidRPr="00FC5AFF">
              <w:rPr>
                <w:rFonts w:ascii="Arial" w:hAnsi="Arial"/>
                <w:b/>
                <w:bCs/>
                <w:color w:val="FFFFFF"/>
                <w:lang w:val="fr-BE"/>
              </w:rPr>
              <w:t>R</w:t>
            </w:r>
            <w:r w:rsidRPr="00FC5AFF">
              <w:rPr>
                <w:rFonts w:ascii="Arial" w:hAnsi="Arial"/>
                <w:b/>
                <w:bCs/>
                <w:color w:val="FFFFFF"/>
              </w:rPr>
              <w:t>ole</w:t>
            </w:r>
          </w:p>
        </w:tc>
        <w:tc>
          <w:tcPr>
            <w:tcW w:w="1957" w:type="dxa"/>
            <w:shd w:val="clear" w:color="auto" w:fill="002C6C"/>
          </w:tcPr>
          <w:p w14:paraId="68F87E44" w14:textId="77777777" w:rsidR="00BC3D80" w:rsidRPr="00FC5AFF" w:rsidRDefault="00BC3D80" w:rsidP="00843B82">
            <w:pPr>
              <w:keepNext/>
              <w:spacing w:before="60" w:after="60"/>
              <w:rPr>
                <w:rFonts w:ascii="Arial" w:hAnsi="Arial"/>
                <w:b/>
                <w:bCs/>
                <w:color w:val="FFFFFF"/>
              </w:rPr>
            </w:pPr>
            <w:r w:rsidRPr="00FC5AFF">
              <w:rPr>
                <w:rFonts w:ascii="Arial" w:hAnsi="Arial"/>
                <w:b/>
                <w:bCs/>
                <w:color w:val="FFFFFF"/>
                <w:lang w:val="fr-BE"/>
              </w:rPr>
              <w:t>D</w:t>
            </w:r>
            <w:r w:rsidRPr="00FC5AFF">
              <w:rPr>
                <w:rFonts w:ascii="Arial" w:hAnsi="Arial"/>
                <w:b/>
                <w:bCs/>
                <w:color w:val="FFFFFF"/>
              </w:rPr>
              <w:t>atatype /</w:t>
            </w:r>
            <w:r w:rsidRPr="00FC5AFF">
              <w:rPr>
                <w:rFonts w:ascii="Arial" w:hAnsi="Arial"/>
                <w:b/>
                <w:bCs/>
                <w:color w:val="FFFFFF"/>
                <w:lang w:val="fr-BE"/>
              </w:rPr>
              <w:t>S</w:t>
            </w:r>
            <w:r w:rsidRPr="00FC5AFF">
              <w:rPr>
                <w:rFonts w:ascii="Arial" w:hAnsi="Arial"/>
                <w:b/>
                <w:bCs/>
                <w:color w:val="FFFFFF"/>
              </w:rPr>
              <w:t>econdary class</w:t>
            </w:r>
          </w:p>
        </w:tc>
        <w:tc>
          <w:tcPr>
            <w:tcW w:w="932" w:type="dxa"/>
            <w:shd w:val="clear" w:color="auto" w:fill="002C6C"/>
          </w:tcPr>
          <w:p w14:paraId="2010ECB8" w14:textId="77777777" w:rsidR="00BC3D80" w:rsidRPr="00FC5AFF" w:rsidRDefault="00BC3D80" w:rsidP="00843B82">
            <w:pPr>
              <w:keepNext/>
              <w:spacing w:before="60" w:after="60"/>
              <w:rPr>
                <w:rFonts w:ascii="Arial" w:hAnsi="Arial"/>
                <w:b/>
                <w:bCs/>
                <w:color w:val="FFFFFF"/>
              </w:rPr>
            </w:pPr>
            <w:r w:rsidRPr="00FC5AFF">
              <w:rPr>
                <w:rFonts w:ascii="Arial" w:hAnsi="Arial"/>
                <w:b/>
                <w:bCs/>
                <w:color w:val="FFFFFF"/>
                <w:lang w:val="fr-BE"/>
              </w:rPr>
              <w:t>M</w:t>
            </w:r>
            <w:r w:rsidRPr="00FC5AFF">
              <w:rPr>
                <w:rFonts w:ascii="Arial" w:hAnsi="Arial"/>
                <w:b/>
                <w:bCs/>
                <w:color w:val="FFFFFF"/>
              </w:rPr>
              <w:t>ultiplicity</w:t>
            </w:r>
          </w:p>
        </w:tc>
        <w:tc>
          <w:tcPr>
            <w:tcW w:w="4850" w:type="dxa"/>
            <w:shd w:val="clear" w:color="auto" w:fill="002C6C"/>
          </w:tcPr>
          <w:p w14:paraId="4456058B" w14:textId="77777777" w:rsidR="00BC3D80" w:rsidRPr="00FC5AFF" w:rsidRDefault="00BC3D80" w:rsidP="00843B82">
            <w:pPr>
              <w:keepNext/>
              <w:spacing w:before="60" w:after="60"/>
              <w:rPr>
                <w:rFonts w:ascii="Arial" w:hAnsi="Arial"/>
                <w:b/>
                <w:bCs/>
                <w:color w:val="FFFFFF"/>
              </w:rPr>
            </w:pPr>
            <w:r w:rsidRPr="00FC5AFF">
              <w:rPr>
                <w:rFonts w:ascii="Arial" w:hAnsi="Arial"/>
                <w:b/>
                <w:bCs/>
                <w:color w:val="FFFFFF"/>
                <w:lang w:val="fr-BE"/>
              </w:rPr>
              <w:t>D</w:t>
            </w:r>
            <w:r w:rsidRPr="00FC5AFF">
              <w:rPr>
                <w:rFonts w:ascii="Arial" w:hAnsi="Arial"/>
                <w:b/>
                <w:bCs/>
                <w:color w:val="FFFFFF"/>
              </w:rPr>
              <w:t>efinition</w:t>
            </w:r>
          </w:p>
        </w:tc>
      </w:tr>
      <w:tr w:rsidR="00BC3D80" w:rsidRPr="00FC5AFF" w14:paraId="6657B7D3" w14:textId="77777777" w:rsidTr="00843B82">
        <w:trPr>
          <w:cantSplit/>
        </w:trPr>
        <w:tc>
          <w:tcPr>
            <w:tcW w:w="1921" w:type="dxa"/>
          </w:tcPr>
          <w:p w14:paraId="5814B28E" w14:textId="77777777" w:rsidR="00BC3D80" w:rsidRPr="00BC3D80" w:rsidRDefault="00BC3D80" w:rsidP="00843B82">
            <w:pPr>
              <w:spacing w:before="60" w:after="60"/>
              <w:rPr>
                <w:rFonts w:asciiTheme="minorHAnsi" w:hAnsiTheme="minorHAnsi"/>
                <w:sz w:val="16"/>
                <w:szCs w:val="16"/>
                <w:lang w:eastAsia="x-none"/>
              </w:rPr>
            </w:pPr>
            <w:r w:rsidRPr="00BC3D80">
              <w:rPr>
                <w:rFonts w:asciiTheme="minorHAnsi" w:hAnsiTheme="minorHAnsi"/>
                <w:sz w:val="16"/>
                <w:szCs w:val="16"/>
                <w:lang w:eastAsia="x-none"/>
              </w:rPr>
              <w:t>HealthWellnessPackagingMarkingModule</w:t>
            </w:r>
          </w:p>
        </w:tc>
        <w:tc>
          <w:tcPr>
            <w:tcW w:w="2004" w:type="dxa"/>
          </w:tcPr>
          <w:p w14:paraId="2D12CFEC" w14:textId="77777777" w:rsidR="00BC3D80" w:rsidRPr="00BC3D80" w:rsidRDefault="00BC3D80" w:rsidP="00843B82">
            <w:pPr>
              <w:spacing w:before="60" w:after="60"/>
              <w:rPr>
                <w:rFonts w:asciiTheme="minorHAnsi" w:hAnsiTheme="minorHAnsi"/>
                <w:sz w:val="16"/>
                <w:szCs w:val="16"/>
                <w:lang w:eastAsia="x-none"/>
              </w:rPr>
            </w:pPr>
          </w:p>
        </w:tc>
        <w:tc>
          <w:tcPr>
            <w:tcW w:w="1957" w:type="dxa"/>
          </w:tcPr>
          <w:p w14:paraId="45BF5E83" w14:textId="77777777" w:rsidR="00BC3D80" w:rsidRPr="00BC3D80" w:rsidRDefault="00BC3D80" w:rsidP="00843B82">
            <w:pPr>
              <w:spacing w:before="60" w:after="60"/>
              <w:rPr>
                <w:rFonts w:asciiTheme="minorHAnsi" w:hAnsiTheme="minorHAnsi"/>
                <w:sz w:val="16"/>
                <w:szCs w:val="16"/>
                <w:lang w:eastAsia="x-none"/>
              </w:rPr>
            </w:pPr>
          </w:p>
        </w:tc>
        <w:tc>
          <w:tcPr>
            <w:tcW w:w="932" w:type="dxa"/>
          </w:tcPr>
          <w:p w14:paraId="59998FE5" w14:textId="77777777" w:rsidR="00BC3D80" w:rsidRPr="00BC3D80" w:rsidRDefault="00BC3D80" w:rsidP="00843B82">
            <w:pPr>
              <w:spacing w:before="60" w:after="60"/>
              <w:rPr>
                <w:rFonts w:asciiTheme="minorHAnsi" w:hAnsiTheme="minorHAnsi"/>
                <w:sz w:val="16"/>
                <w:szCs w:val="16"/>
                <w:lang w:eastAsia="x-none"/>
              </w:rPr>
            </w:pPr>
          </w:p>
        </w:tc>
        <w:tc>
          <w:tcPr>
            <w:tcW w:w="4850" w:type="dxa"/>
          </w:tcPr>
          <w:p w14:paraId="733228E4" w14:textId="77777777" w:rsidR="00BC3D80" w:rsidRPr="00BC3D80" w:rsidRDefault="00BC3D80" w:rsidP="00843B82">
            <w:pPr>
              <w:spacing w:before="60" w:after="60"/>
              <w:rPr>
                <w:rFonts w:asciiTheme="minorHAnsi" w:hAnsiTheme="minorHAnsi"/>
                <w:sz w:val="16"/>
                <w:szCs w:val="16"/>
                <w:lang w:eastAsia="x-none"/>
              </w:rPr>
            </w:pPr>
            <w:r w:rsidRPr="00BC3D80">
              <w:rPr>
                <w:rFonts w:asciiTheme="minorHAnsi" w:hAnsiTheme="minorHAnsi"/>
                <w:sz w:val="16"/>
                <w:szCs w:val="16"/>
                <w:lang w:eastAsia="x-none"/>
              </w:rPr>
              <w:t>Indicates any marking on the packaging of a trade item, including labelling of information related to allergens, suitable diet, safety and ingredients.</w:t>
            </w:r>
          </w:p>
        </w:tc>
      </w:tr>
      <w:tr w:rsidR="00BC3D80" w:rsidRPr="00FC5AFF" w14:paraId="5C9850D1" w14:textId="77777777" w:rsidTr="00843B82">
        <w:trPr>
          <w:cantSplit/>
        </w:trPr>
        <w:tc>
          <w:tcPr>
            <w:tcW w:w="1921" w:type="dxa"/>
          </w:tcPr>
          <w:p w14:paraId="4E340360" w14:textId="77777777" w:rsidR="00BC3D80" w:rsidRPr="00BC3D80" w:rsidRDefault="00BC3D80" w:rsidP="00843B82">
            <w:pPr>
              <w:spacing w:before="60" w:after="60"/>
              <w:rPr>
                <w:rFonts w:asciiTheme="minorHAnsi" w:hAnsiTheme="minorHAnsi"/>
                <w:sz w:val="16"/>
                <w:szCs w:val="16"/>
                <w:lang w:eastAsia="x-none"/>
              </w:rPr>
            </w:pPr>
            <w:r w:rsidRPr="00BC3D80">
              <w:rPr>
                <w:rFonts w:asciiTheme="minorHAnsi" w:hAnsiTheme="minorHAnsi"/>
                <w:sz w:val="16"/>
                <w:szCs w:val="16"/>
                <w:lang w:eastAsia="x-none"/>
              </w:rPr>
              <w:t>Association</w:t>
            </w:r>
          </w:p>
        </w:tc>
        <w:tc>
          <w:tcPr>
            <w:tcW w:w="2004" w:type="dxa"/>
          </w:tcPr>
          <w:p w14:paraId="3C725F07" w14:textId="77777777" w:rsidR="00BC3D80" w:rsidRPr="00BC3D80" w:rsidRDefault="00BC3D80" w:rsidP="00843B82">
            <w:pPr>
              <w:spacing w:before="60" w:after="60"/>
              <w:rPr>
                <w:rFonts w:asciiTheme="minorHAnsi" w:hAnsiTheme="minorHAnsi"/>
                <w:sz w:val="16"/>
                <w:szCs w:val="16"/>
                <w:lang w:eastAsia="x-none"/>
              </w:rPr>
            </w:pPr>
          </w:p>
        </w:tc>
        <w:tc>
          <w:tcPr>
            <w:tcW w:w="1957" w:type="dxa"/>
          </w:tcPr>
          <w:p w14:paraId="0AB471A1" w14:textId="77777777" w:rsidR="00BC3D80" w:rsidRPr="00BC3D80" w:rsidRDefault="00BC3D80" w:rsidP="00843B82">
            <w:pPr>
              <w:spacing w:before="60" w:after="60"/>
              <w:rPr>
                <w:rFonts w:asciiTheme="minorHAnsi" w:hAnsiTheme="minorHAnsi"/>
                <w:sz w:val="16"/>
                <w:szCs w:val="16"/>
                <w:lang w:eastAsia="x-none"/>
              </w:rPr>
            </w:pPr>
            <w:r w:rsidRPr="00BC3D80">
              <w:rPr>
                <w:rFonts w:asciiTheme="minorHAnsi" w:hAnsiTheme="minorHAnsi"/>
                <w:sz w:val="16"/>
                <w:szCs w:val="16"/>
                <w:lang w:eastAsia="x-none"/>
              </w:rPr>
              <w:t>HealthWellnessPackagingMarking</w:t>
            </w:r>
          </w:p>
        </w:tc>
        <w:tc>
          <w:tcPr>
            <w:tcW w:w="932" w:type="dxa"/>
          </w:tcPr>
          <w:p w14:paraId="4777D80C" w14:textId="77777777" w:rsidR="00BC3D80" w:rsidRPr="00BC3D80" w:rsidRDefault="00BC3D80" w:rsidP="00843B82">
            <w:pPr>
              <w:spacing w:before="60" w:after="60"/>
              <w:rPr>
                <w:rFonts w:asciiTheme="minorHAnsi" w:hAnsiTheme="minorHAnsi"/>
                <w:sz w:val="16"/>
                <w:szCs w:val="16"/>
                <w:lang w:eastAsia="x-none"/>
              </w:rPr>
            </w:pPr>
            <w:r w:rsidRPr="00BC3D80">
              <w:rPr>
                <w:rFonts w:asciiTheme="minorHAnsi" w:hAnsiTheme="minorHAnsi"/>
                <w:sz w:val="16"/>
                <w:szCs w:val="16"/>
                <w:lang w:eastAsia="x-none"/>
              </w:rPr>
              <w:t>0..1</w:t>
            </w:r>
          </w:p>
        </w:tc>
        <w:tc>
          <w:tcPr>
            <w:tcW w:w="4850" w:type="dxa"/>
          </w:tcPr>
          <w:p w14:paraId="5BA824CA" w14:textId="77777777" w:rsidR="00BC3D80" w:rsidRPr="00BC3D80" w:rsidRDefault="00BC3D80" w:rsidP="00843B82">
            <w:pPr>
              <w:spacing w:before="60" w:after="60"/>
              <w:rPr>
                <w:rFonts w:asciiTheme="minorHAnsi" w:hAnsiTheme="minorHAnsi"/>
                <w:sz w:val="16"/>
                <w:szCs w:val="16"/>
                <w:lang w:eastAsia="x-none"/>
              </w:rPr>
            </w:pPr>
            <w:r w:rsidRPr="00BC3D80">
              <w:rPr>
                <w:rFonts w:asciiTheme="minorHAnsi" w:hAnsiTheme="minorHAnsi"/>
                <w:sz w:val="16"/>
                <w:szCs w:val="16"/>
                <w:lang w:eastAsia="x-none"/>
              </w:rPr>
              <w:t>Indicates any marking on the packaging of a trade item, including labelling of information related to allergens, suitable diet, safety and ingredients.</w:t>
            </w:r>
          </w:p>
        </w:tc>
      </w:tr>
      <w:tr w:rsidR="00BC3D80" w:rsidRPr="00FC5AFF" w14:paraId="51EFD5D2" w14:textId="77777777" w:rsidTr="00843B82">
        <w:trPr>
          <w:cantSplit/>
        </w:trPr>
        <w:tc>
          <w:tcPr>
            <w:tcW w:w="1921" w:type="dxa"/>
          </w:tcPr>
          <w:p w14:paraId="5A61504B" w14:textId="77777777" w:rsidR="00BC3D80" w:rsidRPr="00BC3D80" w:rsidRDefault="00BC3D80" w:rsidP="00843B82">
            <w:pPr>
              <w:spacing w:before="60" w:after="60"/>
              <w:rPr>
                <w:rFonts w:asciiTheme="minorHAnsi" w:hAnsiTheme="minorHAnsi"/>
                <w:sz w:val="16"/>
                <w:szCs w:val="16"/>
                <w:lang w:eastAsia="x-none"/>
              </w:rPr>
            </w:pPr>
            <w:r w:rsidRPr="00BC3D80">
              <w:rPr>
                <w:rFonts w:asciiTheme="minorHAnsi" w:hAnsiTheme="minorHAnsi"/>
                <w:sz w:val="16"/>
                <w:szCs w:val="16"/>
                <w:lang w:eastAsia="x-none"/>
              </w:rPr>
              <w:t>HealthWellnessPackagingMarking</w:t>
            </w:r>
          </w:p>
        </w:tc>
        <w:tc>
          <w:tcPr>
            <w:tcW w:w="2004" w:type="dxa"/>
          </w:tcPr>
          <w:p w14:paraId="62523C70" w14:textId="77777777" w:rsidR="00BC3D80" w:rsidRPr="00BC3D80" w:rsidRDefault="00BC3D80" w:rsidP="00843B82">
            <w:pPr>
              <w:spacing w:before="60" w:after="60"/>
              <w:rPr>
                <w:rFonts w:asciiTheme="minorHAnsi" w:hAnsiTheme="minorHAnsi"/>
                <w:sz w:val="16"/>
                <w:szCs w:val="16"/>
                <w:lang w:eastAsia="x-none"/>
              </w:rPr>
            </w:pPr>
            <w:r w:rsidRPr="00BC3D80">
              <w:rPr>
                <w:rFonts w:asciiTheme="minorHAnsi" w:hAnsiTheme="minorHAnsi"/>
                <w:sz w:val="16"/>
                <w:szCs w:val="16"/>
                <w:lang w:eastAsia="x-none"/>
              </w:rPr>
              <w:tab/>
            </w:r>
            <w:r w:rsidRPr="00BC3D80">
              <w:rPr>
                <w:rFonts w:asciiTheme="minorHAnsi" w:hAnsiTheme="minorHAnsi"/>
                <w:sz w:val="16"/>
                <w:szCs w:val="16"/>
                <w:lang w:eastAsia="x-none"/>
              </w:rPr>
              <w:tab/>
            </w:r>
          </w:p>
        </w:tc>
        <w:tc>
          <w:tcPr>
            <w:tcW w:w="1957" w:type="dxa"/>
          </w:tcPr>
          <w:p w14:paraId="07E583CF" w14:textId="77777777" w:rsidR="00BC3D80" w:rsidRPr="00BC3D80" w:rsidRDefault="00BC3D80" w:rsidP="00843B82">
            <w:pPr>
              <w:spacing w:before="60" w:after="60"/>
              <w:rPr>
                <w:rFonts w:asciiTheme="minorHAnsi" w:hAnsiTheme="minorHAnsi"/>
                <w:sz w:val="16"/>
                <w:szCs w:val="16"/>
                <w:lang w:eastAsia="x-none"/>
              </w:rPr>
            </w:pPr>
          </w:p>
        </w:tc>
        <w:tc>
          <w:tcPr>
            <w:tcW w:w="932" w:type="dxa"/>
          </w:tcPr>
          <w:p w14:paraId="0AFE5DFD" w14:textId="77777777" w:rsidR="00BC3D80" w:rsidRPr="00BC3D80" w:rsidRDefault="00BC3D80" w:rsidP="00843B82">
            <w:pPr>
              <w:spacing w:before="60" w:after="60"/>
              <w:rPr>
                <w:rFonts w:asciiTheme="minorHAnsi" w:hAnsiTheme="minorHAnsi"/>
                <w:sz w:val="16"/>
                <w:szCs w:val="16"/>
                <w:lang w:eastAsia="x-none"/>
              </w:rPr>
            </w:pPr>
          </w:p>
        </w:tc>
        <w:tc>
          <w:tcPr>
            <w:tcW w:w="4850" w:type="dxa"/>
          </w:tcPr>
          <w:p w14:paraId="5B6878D1" w14:textId="77777777" w:rsidR="00BC3D80" w:rsidRPr="00BC3D80" w:rsidRDefault="00BC3D80" w:rsidP="00843B82">
            <w:pPr>
              <w:spacing w:before="60" w:after="60"/>
              <w:rPr>
                <w:rFonts w:asciiTheme="minorHAnsi" w:hAnsiTheme="minorHAnsi"/>
                <w:sz w:val="16"/>
                <w:szCs w:val="16"/>
                <w:lang w:eastAsia="x-none"/>
              </w:rPr>
            </w:pPr>
            <w:r w:rsidRPr="00BC3D80">
              <w:rPr>
                <w:rFonts w:asciiTheme="minorHAnsi" w:hAnsiTheme="minorHAnsi"/>
                <w:sz w:val="16"/>
                <w:szCs w:val="16"/>
                <w:lang w:eastAsia="x-none"/>
              </w:rPr>
              <w:t>Indicates any marking on the packaging of a trade item, including labelling of information related to allergens, suitable diet, safety and ingredients.</w:t>
            </w:r>
          </w:p>
        </w:tc>
      </w:tr>
      <w:tr w:rsidR="00BC3D80" w:rsidRPr="00FC5AFF" w14:paraId="4541EC17" w14:textId="77777777" w:rsidTr="00843B82">
        <w:trPr>
          <w:cantSplit/>
        </w:trPr>
        <w:tc>
          <w:tcPr>
            <w:tcW w:w="1921" w:type="dxa"/>
          </w:tcPr>
          <w:p w14:paraId="78EAC8B4" w14:textId="77777777" w:rsidR="00BC3D80" w:rsidRPr="00BC3D80" w:rsidRDefault="00BC3D80" w:rsidP="00843B82">
            <w:pPr>
              <w:pStyle w:val="GS1TableText"/>
              <w:rPr>
                <w:rFonts w:asciiTheme="minorHAnsi" w:hAnsiTheme="minorHAnsi" w:cs="Arial"/>
                <w:szCs w:val="16"/>
              </w:rPr>
            </w:pPr>
            <w:r w:rsidRPr="00BC3D80">
              <w:rPr>
                <w:rFonts w:asciiTheme="minorHAnsi" w:hAnsiTheme="minorHAnsi" w:cs="Arial"/>
                <w:szCs w:val="16"/>
              </w:rPr>
              <w:t>Association</w:t>
            </w:r>
          </w:p>
        </w:tc>
        <w:tc>
          <w:tcPr>
            <w:tcW w:w="2004" w:type="dxa"/>
          </w:tcPr>
          <w:p w14:paraId="6222A56A" w14:textId="77777777" w:rsidR="00BC3D80" w:rsidRPr="00BC3D80" w:rsidRDefault="00BC3D80" w:rsidP="00843B82">
            <w:pPr>
              <w:pStyle w:val="GS1TableText"/>
              <w:rPr>
                <w:rFonts w:asciiTheme="minorHAnsi" w:hAnsiTheme="minorHAnsi" w:cs="Arial"/>
                <w:szCs w:val="16"/>
              </w:rPr>
            </w:pPr>
            <w:r w:rsidRPr="00BC3D80">
              <w:rPr>
                <w:rFonts w:asciiTheme="minorHAnsi" w:hAnsiTheme="minorHAnsi" w:cs="Arial"/>
                <w:szCs w:val="16"/>
              </w:rPr>
              <w:t>avpList</w:t>
            </w:r>
          </w:p>
        </w:tc>
        <w:tc>
          <w:tcPr>
            <w:tcW w:w="1957" w:type="dxa"/>
          </w:tcPr>
          <w:p w14:paraId="6630AF71" w14:textId="77777777" w:rsidR="00BC3D80" w:rsidRPr="00BC3D80" w:rsidRDefault="00BC3D80" w:rsidP="00843B82">
            <w:pPr>
              <w:pStyle w:val="GS1TableText"/>
              <w:rPr>
                <w:rFonts w:asciiTheme="minorHAnsi" w:hAnsiTheme="minorHAnsi" w:cs="Arial"/>
                <w:szCs w:val="16"/>
              </w:rPr>
            </w:pPr>
            <w:r w:rsidRPr="00BC3D80">
              <w:rPr>
                <w:rFonts w:asciiTheme="minorHAnsi" w:hAnsiTheme="minorHAnsi" w:cs="Arial"/>
                <w:szCs w:val="16"/>
              </w:rPr>
              <w:t>GS1_AttributeValuePairList</w:t>
            </w:r>
          </w:p>
        </w:tc>
        <w:tc>
          <w:tcPr>
            <w:tcW w:w="932" w:type="dxa"/>
          </w:tcPr>
          <w:p w14:paraId="74C77D61" w14:textId="77777777" w:rsidR="00BC3D80" w:rsidRPr="00BC3D80" w:rsidRDefault="00BC3D80" w:rsidP="00843B82">
            <w:pPr>
              <w:pStyle w:val="GS1TableText"/>
              <w:rPr>
                <w:rFonts w:asciiTheme="minorHAnsi" w:hAnsiTheme="minorHAnsi" w:cs="Arial"/>
                <w:szCs w:val="16"/>
              </w:rPr>
            </w:pPr>
            <w:r w:rsidRPr="00BC3D80">
              <w:rPr>
                <w:rFonts w:asciiTheme="minorHAnsi" w:hAnsiTheme="minorHAnsi" w:cs="Arial"/>
                <w:szCs w:val="16"/>
              </w:rPr>
              <w:t>0..1</w:t>
            </w:r>
          </w:p>
        </w:tc>
        <w:tc>
          <w:tcPr>
            <w:tcW w:w="4850" w:type="dxa"/>
          </w:tcPr>
          <w:p w14:paraId="2421F1B1" w14:textId="77777777" w:rsidR="00BC3D80" w:rsidRPr="00BC3D80" w:rsidRDefault="00BC3D80" w:rsidP="00843B82">
            <w:pPr>
              <w:pStyle w:val="GS1TableText"/>
              <w:rPr>
                <w:rFonts w:asciiTheme="minorHAnsi" w:hAnsiTheme="minorHAnsi" w:cs="Arial"/>
                <w:szCs w:val="16"/>
              </w:rPr>
            </w:pPr>
            <w:r w:rsidRPr="00BC3D80">
              <w:rPr>
                <w:rFonts w:asciiTheme="minorHAnsi" w:hAnsiTheme="minorHAnsi" w:cs="Arial"/>
                <w:szCs w:val="16"/>
                <w:lang w:val="fr-BE" w:bidi="he-IL"/>
              </w:rPr>
              <w:t>The transmission of non-standard data done in a simple, flexible, and easy to use method.</w:t>
            </w:r>
          </w:p>
        </w:tc>
      </w:tr>
      <w:tr w:rsidR="00BC3D80" w:rsidRPr="00FC5AFF" w14:paraId="050EC289" w14:textId="77777777" w:rsidTr="00843B82">
        <w:trPr>
          <w:cantSplit/>
        </w:trPr>
        <w:tc>
          <w:tcPr>
            <w:tcW w:w="1921" w:type="dxa"/>
          </w:tcPr>
          <w:p w14:paraId="0D0B1190" w14:textId="77777777" w:rsidR="00BC3D80" w:rsidRPr="00BC3D80" w:rsidRDefault="00BC3D80" w:rsidP="00843B82">
            <w:pPr>
              <w:spacing w:before="60" w:after="60"/>
              <w:rPr>
                <w:rFonts w:asciiTheme="minorHAnsi" w:hAnsiTheme="minorHAnsi"/>
                <w:sz w:val="16"/>
                <w:szCs w:val="16"/>
                <w:lang w:eastAsia="x-none"/>
              </w:rPr>
            </w:pPr>
            <w:r w:rsidRPr="00BC3D80">
              <w:rPr>
                <w:rFonts w:asciiTheme="minorHAnsi" w:hAnsiTheme="minorHAnsi"/>
                <w:sz w:val="16"/>
                <w:szCs w:val="16"/>
                <w:lang w:eastAsia="x-none"/>
              </w:rPr>
              <w:t>Attribute</w:t>
            </w:r>
          </w:p>
        </w:tc>
        <w:tc>
          <w:tcPr>
            <w:tcW w:w="2004" w:type="dxa"/>
          </w:tcPr>
          <w:p w14:paraId="7CAD87AB" w14:textId="77777777" w:rsidR="00BC3D80" w:rsidRPr="00BC3D80" w:rsidRDefault="00BC3D80" w:rsidP="00843B82">
            <w:pPr>
              <w:spacing w:before="60" w:after="60"/>
              <w:rPr>
                <w:rFonts w:asciiTheme="minorHAnsi" w:hAnsiTheme="minorHAnsi"/>
                <w:sz w:val="16"/>
                <w:szCs w:val="16"/>
                <w:lang w:eastAsia="x-none"/>
              </w:rPr>
            </w:pPr>
            <w:r w:rsidRPr="00BC3D80">
              <w:rPr>
                <w:rFonts w:asciiTheme="minorHAnsi" w:hAnsiTheme="minorHAnsi"/>
                <w:sz w:val="16"/>
                <w:szCs w:val="16"/>
                <w:lang w:eastAsia="x-none"/>
              </w:rPr>
              <w:t>consumerSafetyInformation</w:t>
            </w:r>
          </w:p>
        </w:tc>
        <w:tc>
          <w:tcPr>
            <w:tcW w:w="1957" w:type="dxa"/>
          </w:tcPr>
          <w:p w14:paraId="283A9A77" w14:textId="77777777" w:rsidR="00BC3D80" w:rsidRPr="00BC3D80" w:rsidRDefault="00BC3D80" w:rsidP="00843B82">
            <w:pPr>
              <w:spacing w:before="60" w:after="60"/>
              <w:rPr>
                <w:rFonts w:asciiTheme="minorHAnsi" w:hAnsiTheme="minorHAnsi"/>
                <w:sz w:val="16"/>
                <w:szCs w:val="16"/>
                <w:lang w:eastAsia="x-none"/>
              </w:rPr>
            </w:pPr>
            <w:r w:rsidRPr="00BC3D80">
              <w:rPr>
                <w:rFonts w:asciiTheme="minorHAnsi" w:hAnsiTheme="minorHAnsi"/>
                <w:sz w:val="16"/>
                <w:szCs w:val="16"/>
                <w:lang w:eastAsia="x-none"/>
              </w:rPr>
              <w:t>Description70</w:t>
            </w:r>
          </w:p>
        </w:tc>
        <w:tc>
          <w:tcPr>
            <w:tcW w:w="932" w:type="dxa"/>
          </w:tcPr>
          <w:p w14:paraId="6B449E12" w14:textId="77777777" w:rsidR="00BC3D80" w:rsidRPr="00BC3D80" w:rsidRDefault="00BC3D80" w:rsidP="00843B82">
            <w:pPr>
              <w:spacing w:before="60" w:after="60"/>
              <w:rPr>
                <w:rFonts w:asciiTheme="minorHAnsi" w:hAnsiTheme="minorHAnsi"/>
                <w:sz w:val="16"/>
                <w:szCs w:val="16"/>
                <w:lang w:eastAsia="x-none"/>
              </w:rPr>
            </w:pPr>
            <w:r w:rsidRPr="00BC3D80">
              <w:rPr>
                <w:rFonts w:asciiTheme="minorHAnsi" w:hAnsiTheme="minorHAnsi"/>
                <w:sz w:val="16"/>
                <w:szCs w:val="16"/>
                <w:lang w:eastAsia="x-none"/>
              </w:rPr>
              <w:t>0..*</w:t>
            </w:r>
          </w:p>
        </w:tc>
        <w:tc>
          <w:tcPr>
            <w:tcW w:w="4850" w:type="dxa"/>
          </w:tcPr>
          <w:p w14:paraId="42710662" w14:textId="77777777" w:rsidR="00BC3D80" w:rsidRPr="00BC3D80" w:rsidRDefault="00BC3D80" w:rsidP="00843B82">
            <w:pPr>
              <w:spacing w:before="60" w:after="60"/>
              <w:rPr>
                <w:rFonts w:asciiTheme="minorHAnsi" w:hAnsiTheme="minorHAnsi"/>
                <w:sz w:val="16"/>
                <w:szCs w:val="16"/>
                <w:lang w:eastAsia="x-none"/>
              </w:rPr>
            </w:pPr>
            <w:r w:rsidRPr="00BC3D80">
              <w:rPr>
                <w:rFonts w:asciiTheme="minorHAnsi" w:hAnsiTheme="minorHAnsi"/>
                <w:sz w:val="16"/>
                <w:szCs w:val="16"/>
                <w:lang w:eastAsia="x-none"/>
              </w:rPr>
              <w:t xml:space="preserve">Information on consumer safety regarding the trade item. </w:t>
            </w:r>
          </w:p>
        </w:tc>
      </w:tr>
      <w:tr w:rsidR="00BC3D80" w:rsidRPr="00FC5AFF" w14:paraId="2102D925" w14:textId="77777777" w:rsidTr="00843B82">
        <w:trPr>
          <w:cantSplit/>
        </w:trPr>
        <w:tc>
          <w:tcPr>
            <w:tcW w:w="1921" w:type="dxa"/>
          </w:tcPr>
          <w:p w14:paraId="2249A896" w14:textId="77777777" w:rsidR="00BC3D80" w:rsidRPr="00BC3D80" w:rsidRDefault="00BC3D80" w:rsidP="00843B82">
            <w:pPr>
              <w:spacing w:before="60" w:after="60"/>
              <w:rPr>
                <w:rFonts w:asciiTheme="minorHAnsi" w:hAnsiTheme="minorHAnsi"/>
                <w:bCs/>
                <w:sz w:val="16"/>
                <w:szCs w:val="16"/>
                <w:lang w:eastAsia="x-none"/>
              </w:rPr>
            </w:pPr>
            <w:bookmarkStart w:id="208" w:name="BKM_2D07AD0D_F25A_43d8_914F_75444681B5BC"/>
            <w:r w:rsidRPr="00BC3D80">
              <w:rPr>
                <w:rFonts w:asciiTheme="minorHAnsi" w:hAnsiTheme="minorHAnsi"/>
                <w:bCs/>
                <w:sz w:val="16"/>
                <w:szCs w:val="16"/>
                <w:lang w:eastAsia="x-none"/>
              </w:rPr>
              <w:t>Attribute</w:t>
            </w:r>
          </w:p>
        </w:tc>
        <w:tc>
          <w:tcPr>
            <w:tcW w:w="2004" w:type="dxa"/>
          </w:tcPr>
          <w:p w14:paraId="7ED53969" w14:textId="77777777" w:rsidR="00BC3D80" w:rsidRPr="00BC3D80" w:rsidRDefault="00BC3D80" w:rsidP="00843B82">
            <w:pPr>
              <w:spacing w:before="60" w:after="60"/>
              <w:rPr>
                <w:rFonts w:asciiTheme="minorHAnsi" w:hAnsiTheme="minorHAnsi"/>
                <w:sz w:val="16"/>
                <w:szCs w:val="16"/>
                <w:lang w:eastAsia="x-none"/>
              </w:rPr>
            </w:pPr>
            <w:r w:rsidRPr="00BC3D80">
              <w:rPr>
                <w:rFonts w:asciiTheme="minorHAnsi" w:hAnsiTheme="minorHAnsi"/>
                <w:sz w:val="16"/>
                <w:szCs w:val="16"/>
                <w:lang w:eastAsia="x-none"/>
              </w:rPr>
              <w:t>isPackagingMarkedWithIngredients</w:t>
            </w:r>
          </w:p>
        </w:tc>
        <w:tc>
          <w:tcPr>
            <w:tcW w:w="1957" w:type="dxa"/>
          </w:tcPr>
          <w:p w14:paraId="550876D1" w14:textId="77777777" w:rsidR="00BC3D80" w:rsidRPr="00BC3D80" w:rsidRDefault="00BC3D80" w:rsidP="00843B82">
            <w:pPr>
              <w:spacing w:before="60" w:after="60"/>
              <w:rPr>
                <w:rFonts w:asciiTheme="minorHAnsi" w:hAnsiTheme="minorHAnsi"/>
                <w:sz w:val="16"/>
                <w:szCs w:val="16"/>
                <w:lang w:eastAsia="x-none"/>
              </w:rPr>
            </w:pPr>
            <w:r w:rsidRPr="00BC3D80">
              <w:rPr>
                <w:rFonts w:asciiTheme="minorHAnsi" w:hAnsiTheme="minorHAnsi"/>
                <w:sz w:val="16"/>
                <w:szCs w:val="16"/>
                <w:lang w:eastAsia="x-none"/>
              </w:rPr>
              <w:t>Boolean</w:t>
            </w:r>
          </w:p>
        </w:tc>
        <w:tc>
          <w:tcPr>
            <w:tcW w:w="932" w:type="dxa"/>
          </w:tcPr>
          <w:p w14:paraId="40C30B90" w14:textId="77777777" w:rsidR="00BC3D80" w:rsidRPr="00BC3D80" w:rsidRDefault="00BC3D80" w:rsidP="00843B82">
            <w:pPr>
              <w:spacing w:before="60" w:after="60"/>
              <w:rPr>
                <w:rFonts w:asciiTheme="minorHAnsi" w:hAnsiTheme="minorHAnsi"/>
                <w:sz w:val="16"/>
                <w:szCs w:val="16"/>
                <w:lang w:eastAsia="x-none"/>
              </w:rPr>
            </w:pPr>
            <w:r w:rsidRPr="00BC3D80">
              <w:rPr>
                <w:rFonts w:asciiTheme="minorHAnsi" w:hAnsiTheme="minorHAnsi"/>
                <w:sz w:val="16"/>
                <w:szCs w:val="16"/>
                <w:lang w:eastAsia="x-none"/>
              </w:rPr>
              <w:t>0..1</w:t>
            </w:r>
          </w:p>
        </w:tc>
        <w:bookmarkEnd w:id="208"/>
        <w:tc>
          <w:tcPr>
            <w:tcW w:w="4850" w:type="dxa"/>
          </w:tcPr>
          <w:p w14:paraId="159F72C6" w14:textId="77777777" w:rsidR="00BC3D80" w:rsidRPr="00BC3D80" w:rsidRDefault="00BC3D80" w:rsidP="00843B82">
            <w:pPr>
              <w:spacing w:before="60" w:after="60"/>
              <w:rPr>
                <w:rFonts w:asciiTheme="minorHAnsi" w:hAnsiTheme="minorHAnsi"/>
                <w:sz w:val="16"/>
                <w:szCs w:val="16"/>
                <w:lang w:eastAsia="x-none"/>
              </w:rPr>
            </w:pPr>
            <w:r w:rsidRPr="00BC3D80">
              <w:rPr>
                <w:rFonts w:asciiTheme="minorHAnsi" w:hAnsiTheme="minorHAnsi"/>
                <w:sz w:val="16"/>
                <w:szCs w:val="16"/>
                <w:lang w:eastAsia="x-none"/>
              </w:rPr>
              <w:t xml:space="preserve"> Trade item packaging contains information pertaining to its ingredients. trade item ingredients are required to be shown on the trade item (normally at base trade item level). This is a yes/no (Boolean) where yes equals marked with ingredients. </w:t>
            </w:r>
          </w:p>
        </w:tc>
      </w:tr>
      <w:tr w:rsidR="00BC3D80" w:rsidRPr="00FC5AFF" w14:paraId="22CAD3D7" w14:textId="77777777" w:rsidTr="00843B82">
        <w:trPr>
          <w:cantSplit/>
        </w:trPr>
        <w:tc>
          <w:tcPr>
            <w:tcW w:w="1921" w:type="dxa"/>
          </w:tcPr>
          <w:p w14:paraId="0551114C" w14:textId="77777777" w:rsidR="00BC3D80" w:rsidRPr="00BC3D80" w:rsidRDefault="00BC3D80" w:rsidP="00843B82">
            <w:pPr>
              <w:spacing w:before="60" w:after="60"/>
              <w:rPr>
                <w:rFonts w:asciiTheme="minorHAnsi" w:hAnsiTheme="minorHAnsi"/>
                <w:bCs/>
                <w:color w:val="000000"/>
                <w:sz w:val="16"/>
                <w:szCs w:val="16"/>
                <w:lang w:eastAsia="x-none"/>
              </w:rPr>
            </w:pPr>
            <w:bookmarkStart w:id="209" w:name="BKM_26522780_0C86_4004_A3F0_22AA0115CE43"/>
            <w:r w:rsidRPr="00BC3D80">
              <w:rPr>
                <w:rFonts w:asciiTheme="minorHAnsi" w:hAnsiTheme="minorHAnsi"/>
                <w:bCs/>
                <w:color w:val="000000"/>
                <w:sz w:val="16"/>
                <w:szCs w:val="16"/>
                <w:lang w:eastAsia="x-none"/>
              </w:rPr>
              <w:t>Attribute</w:t>
            </w:r>
          </w:p>
        </w:tc>
        <w:tc>
          <w:tcPr>
            <w:tcW w:w="2004" w:type="dxa"/>
          </w:tcPr>
          <w:p w14:paraId="12115493" w14:textId="77777777" w:rsidR="00BC3D80" w:rsidRPr="00BC3D80" w:rsidRDefault="00BC3D80" w:rsidP="00843B82">
            <w:pPr>
              <w:spacing w:before="60" w:after="60"/>
              <w:rPr>
                <w:rFonts w:asciiTheme="minorHAnsi" w:hAnsiTheme="minorHAnsi"/>
                <w:sz w:val="16"/>
                <w:szCs w:val="16"/>
                <w:lang w:eastAsia="x-none"/>
              </w:rPr>
            </w:pPr>
            <w:r w:rsidRPr="00BC3D80">
              <w:rPr>
                <w:rFonts w:asciiTheme="minorHAnsi" w:hAnsiTheme="minorHAnsi"/>
                <w:sz w:val="16"/>
                <w:szCs w:val="16"/>
                <w:lang w:eastAsia="x-none"/>
              </w:rPr>
              <w:t>packagingMarkedDietAllergenCode</w:t>
            </w:r>
          </w:p>
        </w:tc>
        <w:tc>
          <w:tcPr>
            <w:tcW w:w="1957" w:type="dxa"/>
          </w:tcPr>
          <w:p w14:paraId="3DE63536" w14:textId="77777777" w:rsidR="00BC3D80" w:rsidRPr="00BC3D80" w:rsidRDefault="00BC3D80" w:rsidP="00843B82">
            <w:pPr>
              <w:spacing w:before="60" w:after="60"/>
              <w:rPr>
                <w:rFonts w:asciiTheme="minorHAnsi" w:hAnsiTheme="minorHAnsi"/>
                <w:sz w:val="16"/>
                <w:szCs w:val="16"/>
                <w:lang w:eastAsia="x-none"/>
              </w:rPr>
            </w:pPr>
            <w:r w:rsidRPr="00BC3D80">
              <w:rPr>
                <w:rFonts w:asciiTheme="minorHAnsi" w:hAnsiTheme="minorHAnsi"/>
                <w:sz w:val="16"/>
                <w:szCs w:val="16"/>
                <w:lang w:eastAsia="x-none"/>
              </w:rPr>
              <w:t>PackagingMarkedDietAllergenCode</w:t>
            </w:r>
          </w:p>
        </w:tc>
        <w:bookmarkEnd w:id="209"/>
        <w:tc>
          <w:tcPr>
            <w:tcW w:w="932" w:type="dxa"/>
          </w:tcPr>
          <w:p w14:paraId="43944018" w14:textId="77777777" w:rsidR="00BC3D80" w:rsidRPr="00BC3D80" w:rsidRDefault="00BC3D80" w:rsidP="00843B82">
            <w:pPr>
              <w:spacing w:before="60" w:after="60"/>
              <w:rPr>
                <w:rFonts w:asciiTheme="minorHAnsi" w:hAnsiTheme="minorHAnsi"/>
                <w:sz w:val="16"/>
                <w:szCs w:val="16"/>
                <w:lang w:eastAsia="x-none"/>
              </w:rPr>
            </w:pPr>
            <w:r w:rsidRPr="00BC3D80">
              <w:rPr>
                <w:rFonts w:asciiTheme="minorHAnsi" w:hAnsiTheme="minorHAnsi"/>
                <w:sz w:val="16"/>
                <w:szCs w:val="16"/>
                <w:lang w:eastAsia="x-none"/>
              </w:rPr>
              <w:t>0..*</w:t>
            </w:r>
          </w:p>
        </w:tc>
        <w:tc>
          <w:tcPr>
            <w:tcW w:w="4850" w:type="dxa"/>
          </w:tcPr>
          <w:p w14:paraId="296BACA4" w14:textId="656474E1" w:rsidR="00BC3D80" w:rsidRPr="00BC3D80" w:rsidRDefault="002A00B8" w:rsidP="00843B82">
            <w:pPr>
              <w:spacing w:before="60" w:after="60"/>
              <w:rPr>
                <w:rFonts w:asciiTheme="minorHAnsi" w:hAnsiTheme="minorHAnsi"/>
                <w:sz w:val="16"/>
                <w:szCs w:val="16"/>
                <w:lang w:eastAsia="x-none"/>
              </w:rPr>
            </w:pPr>
            <w:r w:rsidRPr="00E60918">
              <w:rPr>
                <w:rFonts w:asciiTheme="minorHAnsi" w:hAnsiTheme="minorHAnsi"/>
                <w:sz w:val="16"/>
                <w:szCs w:val="16"/>
                <w:lang w:eastAsia="x-none"/>
              </w:rPr>
              <w:t>Planned for deprecation, please follow migration plan as defined in Migration document for Global Data Model. Indication of which dietary or allergen marks that are on the package.</w:t>
            </w:r>
          </w:p>
        </w:tc>
      </w:tr>
      <w:tr w:rsidR="00BC3D80" w:rsidRPr="00FC5AFF" w14:paraId="00899737" w14:textId="77777777" w:rsidTr="00631CA3">
        <w:trPr>
          <w:cantSplit/>
        </w:trPr>
        <w:tc>
          <w:tcPr>
            <w:tcW w:w="1921" w:type="dxa"/>
            <w:tcBorders>
              <w:bottom w:val="single" w:sz="4" w:space="0" w:color="auto"/>
            </w:tcBorders>
          </w:tcPr>
          <w:p w14:paraId="5A2DA4CA" w14:textId="77777777" w:rsidR="00BC3D80" w:rsidRPr="00BC3D80" w:rsidRDefault="00BC3D80" w:rsidP="00843B82">
            <w:pPr>
              <w:spacing w:before="60" w:after="60"/>
              <w:rPr>
                <w:rFonts w:asciiTheme="minorHAnsi" w:hAnsiTheme="minorHAnsi"/>
                <w:bCs/>
                <w:sz w:val="16"/>
                <w:szCs w:val="16"/>
                <w:lang w:eastAsia="x-none"/>
              </w:rPr>
            </w:pPr>
            <w:bookmarkStart w:id="210" w:name="BKM_0B16760B_140C_4260_B60C_76383BB2E83B"/>
            <w:r w:rsidRPr="00BC3D80">
              <w:rPr>
                <w:rFonts w:asciiTheme="minorHAnsi" w:hAnsiTheme="minorHAnsi"/>
                <w:bCs/>
                <w:sz w:val="16"/>
                <w:szCs w:val="16"/>
                <w:lang w:eastAsia="x-none"/>
              </w:rPr>
              <w:t>Attribute</w:t>
            </w:r>
          </w:p>
        </w:tc>
        <w:tc>
          <w:tcPr>
            <w:tcW w:w="2004" w:type="dxa"/>
            <w:tcBorders>
              <w:bottom w:val="single" w:sz="4" w:space="0" w:color="auto"/>
            </w:tcBorders>
          </w:tcPr>
          <w:p w14:paraId="2417B060" w14:textId="77777777" w:rsidR="00BC3D80" w:rsidRPr="00BC3D80" w:rsidRDefault="00BC3D80" w:rsidP="00843B82">
            <w:pPr>
              <w:spacing w:before="60" w:after="60"/>
              <w:rPr>
                <w:rFonts w:asciiTheme="minorHAnsi" w:hAnsiTheme="minorHAnsi"/>
                <w:sz w:val="16"/>
                <w:szCs w:val="16"/>
                <w:lang w:eastAsia="x-none"/>
              </w:rPr>
            </w:pPr>
            <w:r w:rsidRPr="00BC3D80">
              <w:rPr>
                <w:rFonts w:asciiTheme="minorHAnsi" w:hAnsiTheme="minorHAnsi"/>
                <w:sz w:val="16"/>
                <w:szCs w:val="16"/>
                <w:lang w:eastAsia="x-none"/>
              </w:rPr>
              <w:t>packagingMarkedFreeFromCode</w:t>
            </w:r>
          </w:p>
        </w:tc>
        <w:tc>
          <w:tcPr>
            <w:tcW w:w="1957" w:type="dxa"/>
            <w:tcBorders>
              <w:bottom w:val="single" w:sz="4" w:space="0" w:color="auto"/>
            </w:tcBorders>
          </w:tcPr>
          <w:p w14:paraId="3BD6284B" w14:textId="77777777" w:rsidR="00BC3D80" w:rsidRPr="00BC3D80" w:rsidRDefault="00BC3D80" w:rsidP="00843B82">
            <w:pPr>
              <w:spacing w:before="60" w:after="60"/>
              <w:rPr>
                <w:rFonts w:asciiTheme="minorHAnsi" w:hAnsiTheme="minorHAnsi"/>
                <w:sz w:val="16"/>
                <w:szCs w:val="16"/>
                <w:lang w:eastAsia="x-none"/>
              </w:rPr>
            </w:pPr>
            <w:r w:rsidRPr="00BC3D80">
              <w:rPr>
                <w:rFonts w:asciiTheme="minorHAnsi" w:hAnsiTheme="minorHAnsi"/>
                <w:sz w:val="16"/>
                <w:szCs w:val="16"/>
                <w:lang w:eastAsia="x-none"/>
              </w:rPr>
              <w:t>PackagingMarkedFreeFromCode</w:t>
            </w:r>
          </w:p>
        </w:tc>
        <w:bookmarkEnd w:id="210"/>
        <w:tc>
          <w:tcPr>
            <w:tcW w:w="932" w:type="dxa"/>
            <w:tcBorders>
              <w:bottom w:val="single" w:sz="4" w:space="0" w:color="auto"/>
            </w:tcBorders>
          </w:tcPr>
          <w:p w14:paraId="21D4A1C9" w14:textId="77777777" w:rsidR="00BC3D80" w:rsidRPr="00BC3D80" w:rsidRDefault="00BC3D80" w:rsidP="00843B82">
            <w:pPr>
              <w:spacing w:before="60" w:after="60"/>
              <w:rPr>
                <w:rFonts w:asciiTheme="minorHAnsi" w:hAnsiTheme="minorHAnsi"/>
                <w:sz w:val="16"/>
                <w:szCs w:val="16"/>
                <w:lang w:eastAsia="x-none"/>
              </w:rPr>
            </w:pPr>
            <w:r w:rsidRPr="00BC3D80">
              <w:rPr>
                <w:rFonts w:asciiTheme="minorHAnsi" w:hAnsiTheme="minorHAnsi"/>
                <w:sz w:val="16"/>
                <w:szCs w:val="16"/>
                <w:lang w:eastAsia="x-none"/>
              </w:rPr>
              <w:t>0..*</w:t>
            </w:r>
          </w:p>
        </w:tc>
        <w:tc>
          <w:tcPr>
            <w:tcW w:w="4850" w:type="dxa"/>
            <w:tcBorders>
              <w:bottom w:val="single" w:sz="4" w:space="0" w:color="auto"/>
            </w:tcBorders>
          </w:tcPr>
          <w:p w14:paraId="754F5C01" w14:textId="0298A110" w:rsidR="00BC3D80" w:rsidRPr="00BC3D80" w:rsidRDefault="002A00B8" w:rsidP="00843B82">
            <w:pPr>
              <w:spacing w:before="60" w:after="60"/>
              <w:rPr>
                <w:rFonts w:asciiTheme="minorHAnsi" w:hAnsiTheme="minorHAnsi"/>
                <w:sz w:val="16"/>
                <w:szCs w:val="16"/>
                <w:lang w:eastAsia="x-none"/>
              </w:rPr>
            </w:pPr>
            <w:r w:rsidRPr="00E60918">
              <w:rPr>
                <w:rFonts w:asciiTheme="minorHAnsi" w:hAnsiTheme="minorHAnsi"/>
                <w:sz w:val="16"/>
                <w:szCs w:val="16"/>
                <w:lang w:eastAsia="x-none"/>
              </w:rPr>
              <w:t xml:space="preserve">Planned for deprecation, please follow migration plan as defined in Migration document for Global Data Model. </w:t>
            </w:r>
            <w:r w:rsidRPr="002A00B8">
              <w:rPr>
                <w:rFonts w:asciiTheme="minorHAnsi" w:hAnsiTheme="minorHAnsi"/>
                <w:sz w:val="16"/>
                <w:szCs w:val="16"/>
                <w:lang w:eastAsia="x-none"/>
              </w:rPr>
              <w:t>Indication on the trade item that the package is marked free from something as specified by a code value.</w:t>
            </w:r>
          </w:p>
        </w:tc>
      </w:tr>
      <w:tr w:rsidR="00BC3D80" w:rsidRPr="00FC5AFF" w14:paraId="41B5E3E9" w14:textId="77777777" w:rsidTr="00631CA3">
        <w:trPr>
          <w:cantSplit/>
        </w:trPr>
        <w:tc>
          <w:tcPr>
            <w:tcW w:w="1921" w:type="dxa"/>
            <w:tcBorders>
              <w:top w:val="single" w:sz="4" w:space="0" w:color="auto"/>
              <w:left w:val="single" w:sz="4" w:space="0" w:color="auto"/>
              <w:bottom w:val="single" w:sz="4" w:space="0" w:color="auto"/>
              <w:right w:val="single" w:sz="4" w:space="0" w:color="auto"/>
            </w:tcBorders>
            <w:vAlign w:val="center"/>
          </w:tcPr>
          <w:p w14:paraId="397ACE68" w14:textId="77777777" w:rsidR="00BC3D80" w:rsidRPr="00BC3D80" w:rsidRDefault="00BC3D80" w:rsidP="00843B82">
            <w:pPr>
              <w:rPr>
                <w:rFonts w:asciiTheme="minorHAnsi" w:hAnsiTheme="minorHAnsi" w:cs="Arial"/>
                <w:sz w:val="16"/>
                <w:szCs w:val="16"/>
              </w:rPr>
            </w:pPr>
            <w:r w:rsidRPr="00BC3D80">
              <w:rPr>
                <w:rFonts w:asciiTheme="minorHAnsi" w:hAnsiTheme="minorHAnsi" w:cs="Arial"/>
                <w:sz w:val="16"/>
                <w:szCs w:val="16"/>
              </w:rPr>
              <w:t>Attribute</w:t>
            </w:r>
          </w:p>
        </w:tc>
        <w:tc>
          <w:tcPr>
            <w:tcW w:w="2004" w:type="dxa"/>
            <w:tcBorders>
              <w:top w:val="single" w:sz="4" w:space="0" w:color="auto"/>
              <w:left w:val="single" w:sz="4" w:space="0" w:color="auto"/>
              <w:bottom w:val="single" w:sz="4" w:space="0" w:color="auto"/>
              <w:right w:val="single" w:sz="4" w:space="0" w:color="auto"/>
            </w:tcBorders>
            <w:vAlign w:val="center"/>
          </w:tcPr>
          <w:p w14:paraId="374D32D1" w14:textId="77777777" w:rsidR="00BC3D80" w:rsidRPr="00BC3D80" w:rsidRDefault="00BC3D80" w:rsidP="00843B82">
            <w:pPr>
              <w:rPr>
                <w:rFonts w:asciiTheme="minorHAnsi" w:hAnsiTheme="minorHAnsi" w:cs="Arial"/>
                <w:sz w:val="16"/>
                <w:szCs w:val="16"/>
              </w:rPr>
            </w:pPr>
            <w:r w:rsidRPr="00BC3D80">
              <w:rPr>
                <w:rFonts w:asciiTheme="minorHAnsi" w:hAnsiTheme="minorHAnsi" w:cs="Arial"/>
                <w:sz w:val="16"/>
                <w:szCs w:val="16"/>
              </w:rPr>
              <w:t xml:space="preserve">isPackagingLabelledWithDrugFacts </w:t>
            </w:r>
          </w:p>
        </w:tc>
        <w:tc>
          <w:tcPr>
            <w:tcW w:w="1957" w:type="dxa"/>
            <w:tcBorders>
              <w:top w:val="single" w:sz="4" w:space="0" w:color="auto"/>
              <w:left w:val="single" w:sz="4" w:space="0" w:color="auto"/>
              <w:bottom w:val="single" w:sz="4" w:space="0" w:color="auto"/>
              <w:right w:val="single" w:sz="4" w:space="0" w:color="auto"/>
            </w:tcBorders>
            <w:vAlign w:val="center"/>
          </w:tcPr>
          <w:p w14:paraId="27A3425C" w14:textId="77777777" w:rsidR="00BC3D80" w:rsidRPr="00BC3D80" w:rsidRDefault="00BC3D80" w:rsidP="00843B82">
            <w:pPr>
              <w:rPr>
                <w:rFonts w:asciiTheme="minorHAnsi" w:hAnsiTheme="minorHAnsi" w:cs="Arial"/>
                <w:sz w:val="16"/>
                <w:szCs w:val="16"/>
              </w:rPr>
            </w:pPr>
            <w:r w:rsidRPr="00BC3D80">
              <w:rPr>
                <w:rFonts w:asciiTheme="minorHAnsi" w:hAnsiTheme="minorHAnsi" w:cs="Arial"/>
                <w:sz w:val="16"/>
                <w:szCs w:val="16"/>
              </w:rPr>
              <w:t xml:space="preserve">NonBinaryLogicEnumeration </w:t>
            </w:r>
          </w:p>
        </w:tc>
        <w:tc>
          <w:tcPr>
            <w:tcW w:w="932" w:type="dxa"/>
            <w:tcBorders>
              <w:top w:val="single" w:sz="4" w:space="0" w:color="auto"/>
              <w:left w:val="single" w:sz="4" w:space="0" w:color="auto"/>
              <w:bottom w:val="single" w:sz="4" w:space="0" w:color="auto"/>
              <w:right w:val="single" w:sz="4" w:space="0" w:color="auto"/>
            </w:tcBorders>
            <w:vAlign w:val="center"/>
          </w:tcPr>
          <w:p w14:paraId="3D35935F" w14:textId="77777777" w:rsidR="00BC3D80" w:rsidRPr="00BC3D80" w:rsidRDefault="00BC3D80" w:rsidP="00843B82">
            <w:pPr>
              <w:rPr>
                <w:rFonts w:asciiTheme="minorHAnsi" w:hAnsiTheme="minorHAnsi" w:cs="Arial"/>
                <w:sz w:val="16"/>
                <w:szCs w:val="16"/>
              </w:rPr>
            </w:pPr>
            <w:r w:rsidRPr="00BC3D80">
              <w:rPr>
                <w:rFonts w:asciiTheme="minorHAnsi" w:hAnsiTheme="minorHAnsi" w:cs="Arial"/>
                <w:sz w:val="16"/>
                <w:szCs w:val="16"/>
              </w:rPr>
              <w:t>0..1</w:t>
            </w:r>
          </w:p>
        </w:tc>
        <w:tc>
          <w:tcPr>
            <w:tcW w:w="4850" w:type="dxa"/>
            <w:tcBorders>
              <w:top w:val="single" w:sz="4" w:space="0" w:color="auto"/>
              <w:left w:val="single" w:sz="4" w:space="0" w:color="auto"/>
              <w:bottom w:val="single" w:sz="4" w:space="0" w:color="auto"/>
              <w:right w:val="single" w:sz="4" w:space="0" w:color="auto"/>
            </w:tcBorders>
            <w:vAlign w:val="center"/>
          </w:tcPr>
          <w:p w14:paraId="4B637615" w14:textId="77777777" w:rsidR="00BC3D80" w:rsidRPr="00BC3D80" w:rsidRDefault="00BC3D80" w:rsidP="00843B82">
            <w:pPr>
              <w:rPr>
                <w:rFonts w:asciiTheme="minorHAnsi" w:hAnsiTheme="minorHAnsi" w:cs="Arial"/>
                <w:sz w:val="16"/>
                <w:szCs w:val="16"/>
              </w:rPr>
            </w:pPr>
            <w:r w:rsidRPr="00BC3D80">
              <w:rPr>
                <w:rFonts w:asciiTheme="minorHAnsi" w:hAnsiTheme="minorHAnsi" w:cs="Arial"/>
                <w:sz w:val="16"/>
                <w:szCs w:val="16"/>
              </w:rPr>
              <w:t>Indicates if the item has drug facts labelling. A drug fact panel of the trade item is a label usually contains such items as active ingredients, uses, warnings, purpose, directions, etc.</w:t>
            </w:r>
          </w:p>
        </w:tc>
      </w:tr>
      <w:tr w:rsidR="00BC3D80" w:rsidRPr="00FC5AFF" w14:paraId="6629C631" w14:textId="77777777" w:rsidTr="00631CA3">
        <w:trPr>
          <w:cantSplit/>
        </w:trPr>
        <w:tc>
          <w:tcPr>
            <w:tcW w:w="1921" w:type="dxa"/>
            <w:tcBorders>
              <w:top w:val="single" w:sz="4" w:space="0" w:color="auto"/>
              <w:left w:val="single" w:sz="4" w:space="0" w:color="auto"/>
              <w:bottom w:val="single" w:sz="4" w:space="0" w:color="auto"/>
              <w:right w:val="single" w:sz="4" w:space="0" w:color="auto"/>
            </w:tcBorders>
            <w:vAlign w:val="center"/>
          </w:tcPr>
          <w:p w14:paraId="79F54B24" w14:textId="77777777" w:rsidR="00BC3D80" w:rsidRPr="00BC3D80" w:rsidRDefault="00BC3D80" w:rsidP="00843B82">
            <w:pPr>
              <w:rPr>
                <w:rFonts w:asciiTheme="minorHAnsi" w:hAnsiTheme="minorHAnsi" w:cs="Arial"/>
                <w:sz w:val="16"/>
                <w:szCs w:val="16"/>
              </w:rPr>
            </w:pPr>
            <w:r w:rsidRPr="00BC3D80">
              <w:rPr>
                <w:rFonts w:asciiTheme="minorHAnsi" w:hAnsiTheme="minorHAnsi" w:cs="Arial"/>
                <w:sz w:val="16"/>
                <w:szCs w:val="16"/>
              </w:rPr>
              <w:t>Attribute</w:t>
            </w:r>
          </w:p>
        </w:tc>
        <w:tc>
          <w:tcPr>
            <w:tcW w:w="2004" w:type="dxa"/>
            <w:tcBorders>
              <w:top w:val="single" w:sz="4" w:space="0" w:color="auto"/>
              <w:left w:val="single" w:sz="4" w:space="0" w:color="auto"/>
              <w:bottom w:val="single" w:sz="4" w:space="0" w:color="auto"/>
              <w:right w:val="single" w:sz="4" w:space="0" w:color="auto"/>
            </w:tcBorders>
            <w:vAlign w:val="center"/>
          </w:tcPr>
          <w:p w14:paraId="52509AB0" w14:textId="77777777" w:rsidR="00BC3D80" w:rsidRPr="00BC3D80" w:rsidRDefault="00BC3D80" w:rsidP="00843B82">
            <w:pPr>
              <w:rPr>
                <w:rFonts w:asciiTheme="minorHAnsi" w:hAnsiTheme="minorHAnsi" w:cs="Arial"/>
                <w:sz w:val="16"/>
                <w:szCs w:val="16"/>
              </w:rPr>
            </w:pPr>
            <w:r w:rsidRPr="00BC3D80">
              <w:rPr>
                <w:rFonts w:asciiTheme="minorHAnsi" w:hAnsiTheme="minorHAnsi" w:cs="Arial"/>
                <w:sz w:val="16"/>
                <w:szCs w:val="16"/>
              </w:rPr>
              <w:t xml:space="preserve">packagingMarkedNutritionLabelCode </w:t>
            </w:r>
          </w:p>
        </w:tc>
        <w:tc>
          <w:tcPr>
            <w:tcW w:w="1957" w:type="dxa"/>
            <w:tcBorders>
              <w:top w:val="single" w:sz="4" w:space="0" w:color="auto"/>
              <w:left w:val="single" w:sz="4" w:space="0" w:color="auto"/>
              <w:bottom w:val="single" w:sz="4" w:space="0" w:color="auto"/>
              <w:right w:val="single" w:sz="4" w:space="0" w:color="auto"/>
            </w:tcBorders>
            <w:vAlign w:val="center"/>
          </w:tcPr>
          <w:p w14:paraId="794B4074" w14:textId="77777777" w:rsidR="00BC3D80" w:rsidRPr="00BC3D80" w:rsidRDefault="00BC3D80" w:rsidP="00843B82">
            <w:pPr>
              <w:rPr>
                <w:rFonts w:asciiTheme="minorHAnsi" w:hAnsiTheme="minorHAnsi" w:cs="Arial"/>
                <w:sz w:val="16"/>
                <w:szCs w:val="16"/>
              </w:rPr>
            </w:pPr>
            <w:r w:rsidRPr="00BC3D80">
              <w:rPr>
                <w:rFonts w:asciiTheme="minorHAnsi" w:hAnsiTheme="minorHAnsi" w:cs="Arial"/>
                <w:sz w:val="16"/>
                <w:szCs w:val="16"/>
              </w:rPr>
              <w:t xml:space="preserve">PackagingMarkedNutritionLabelCode </w:t>
            </w:r>
          </w:p>
        </w:tc>
        <w:tc>
          <w:tcPr>
            <w:tcW w:w="932" w:type="dxa"/>
            <w:tcBorders>
              <w:top w:val="single" w:sz="4" w:space="0" w:color="auto"/>
              <w:left w:val="single" w:sz="4" w:space="0" w:color="auto"/>
              <w:bottom w:val="single" w:sz="4" w:space="0" w:color="auto"/>
              <w:right w:val="single" w:sz="4" w:space="0" w:color="auto"/>
            </w:tcBorders>
            <w:vAlign w:val="center"/>
          </w:tcPr>
          <w:p w14:paraId="56F49F45" w14:textId="77777777" w:rsidR="00BC3D80" w:rsidRPr="00BC3D80" w:rsidRDefault="00BC3D80" w:rsidP="00843B82">
            <w:pPr>
              <w:rPr>
                <w:rFonts w:asciiTheme="minorHAnsi" w:hAnsiTheme="minorHAnsi" w:cs="Arial"/>
                <w:sz w:val="16"/>
                <w:szCs w:val="16"/>
              </w:rPr>
            </w:pPr>
            <w:r w:rsidRPr="00BC3D80">
              <w:rPr>
                <w:rFonts w:asciiTheme="minorHAnsi" w:hAnsiTheme="minorHAnsi" w:cs="Arial"/>
                <w:sz w:val="16"/>
                <w:szCs w:val="16"/>
              </w:rPr>
              <w:t>0..*</w:t>
            </w:r>
          </w:p>
        </w:tc>
        <w:tc>
          <w:tcPr>
            <w:tcW w:w="4850" w:type="dxa"/>
            <w:tcBorders>
              <w:top w:val="single" w:sz="4" w:space="0" w:color="auto"/>
              <w:left w:val="single" w:sz="4" w:space="0" w:color="auto"/>
              <w:bottom w:val="single" w:sz="4" w:space="0" w:color="auto"/>
              <w:right w:val="single" w:sz="4" w:space="0" w:color="auto"/>
            </w:tcBorders>
            <w:vAlign w:val="center"/>
          </w:tcPr>
          <w:p w14:paraId="018F0119" w14:textId="77777777" w:rsidR="00BC3D80" w:rsidRPr="00BC3D80" w:rsidRDefault="00BC3D80" w:rsidP="00843B82">
            <w:pPr>
              <w:rPr>
                <w:rFonts w:asciiTheme="minorHAnsi" w:hAnsiTheme="minorHAnsi" w:cs="Arial"/>
                <w:sz w:val="16"/>
                <w:szCs w:val="16"/>
              </w:rPr>
            </w:pPr>
            <w:r w:rsidRPr="00BC3D80">
              <w:rPr>
                <w:rFonts w:asciiTheme="minorHAnsi" w:hAnsiTheme="minorHAnsi" w:cs="Arial"/>
                <w:sz w:val="16"/>
                <w:szCs w:val="16"/>
              </w:rPr>
              <w:t>Indication of which nutrition call outs or highlights are on the package. A nutrition call out is a graphic which highlights some elements from the nutrition panel for the consumer to have a quick view for example, Front of Package information.</w:t>
            </w:r>
          </w:p>
        </w:tc>
      </w:tr>
    </w:tbl>
    <w:p w14:paraId="619EDB2A" w14:textId="77777777" w:rsidR="00BC3D80" w:rsidRDefault="00BC3D80" w:rsidP="006D7EB0"/>
    <w:p w14:paraId="264AD777" w14:textId="16A67080" w:rsidR="00364D03" w:rsidRDefault="00364D03" w:rsidP="00971512">
      <w:pPr>
        <w:pStyle w:val="Heading2"/>
        <w:pageBreakBefore/>
      </w:pPr>
      <w:bookmarkStart w:id="211" w:name="_Toc67766140"/>
      <w:r w:rsidRPr="001E3C3B">
        <w:lastRenderedPageBreak/>
        <w:t>Healthcare Item Information Module</w:t>
      </w:r>
      <w:bookmarkEnd w:id="211"/>
    </w:p>
    <w:p w14:paraId="66CD3F73" w14:textId="283E097C" w:rsidR="00F9762D" w:rsidRPr="00F9762D" w:rsidRDefault="00E819C0" w:rsidP="00E82BA5">
      <w:pPr>
        <w:pStyle w:val="GS1Body"/>
        <w:jc w:val="center"/>
      </w:pPr>
      <w:r>
        <w:rPr>
          <w:noProof/>
        </w:rPr>
        <w:drawing>
          <wp:inline distT="0" distB="0" distL="0" distR="0" wp14:anchorId="2A3147E9" wp14:editId="5355C703">
            <wp:extent cx="8428383" cy="5611351"/>
            <wp:effectExtent l="0" t="0" r="0" b="889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8454677" cy="5628857"/>
                    </a:xfrm>
                    <a:prstGeom prst="rect">
                      <a:avLst/>
                    </a:prstGeom>
                  </pic:spPr>
                </pic:pic>
              </a:graphicData>
            </a:graphic>
          </wp:inline>
        </w:drawing>
      </w:r>
    </w:p>
    <w:p w14:paraId="2038B7B7" w14:textId="3878E675" w:rsidR="00364D03" w:rsidRDefault="00F9762D" w:rsidP="00F9762D">
      <w:pPr>
        <w:pStyle w:val="GS1Body"/>
      </w:pPr>
      <w:r w:rsidRPr="00F9762D">
        <w:rPr>
          <w:noProof/>
        </w:rPr>
        <w:lastRenderedPageBreak/>
        <w:drawing>
          <wp:inline distT="0" distB="0" distL="0" distR="0" wp14:anchorId="631419AE" wp14:editId="00CC4B7F">
            <wp:extent cx="6313170" cy="2242185"/>
            <wp:effectExtent l="0" t="0" r="0" b="571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313170" cy="2242185"/>
                    </a:xfrm>
                    <a:prstGeom prst="rect">
                      <a:avLst/>
                    </a:prstGeom>
                    <a:noFill/>
                    <a:ln>
                      <a:noFill/>
                    </a:ln>
                  </pic:spPr>
                </pic:pic>
              </a:graphicData>
            </a:graphic>
          </wp:inline>
        </w:drawing>
      </w:r>
    </w:p>
    <w:p w14:paraId="3AECA5E5" w14:textId="112DED80" w:rsidR="008D065D" w:rsidRDefault="008D065D" w:rsidP="00CD14DC">
      <w:pPr>
        <w:pStyle w:val="GS1Body"/>
        <w:jc w:val="center"/>
      </w:pPr>
    </w:p>
    <w:p w14:paraId="23A527CC" w14:textId="77777777" w:rsidR="00364D03" w:rsidRDefault="00364D03" w:rsidP="00364D03">
      <w:pPr>
        <w:pStyle w:val="GS1Body"/>
        <w:jc w:val="center"/>
      </w:pPr>
    </w:p>
    <w:p w14:paraId="11F47C47" w14:textId="77777777" w:rsidR="00364D03" w:rsidRPr="00364D03" w:rsidRDefault="00364D03" w:rsidP="00364D03">
      <w:pPr>
        <w:tabs>
          <w:tab w:val="left" w:pos="1440"/>
        </w:tabs>
        <w:spacing w:before="240" w:after="240"/>
        <w:ind w:left="1440" w:hanging="576"/>
        <w:jc w:val="both"/>
        <w:rPr>
          <w:rFonts w:asciiTheme="minorHAnsi" w:hAnsiTheme="minorHAnsi"/>
          <w:noProof/>
          <w:sz w:val="20"/>
        </w:rPr>
      </w:pPr>
      <w:r w:rsidRPr="00364D03">
        <w:rPr>
          <w:rFonts w:asciiTheme="minorHAnsi" w:hAnsiTheme="minorHAnsi"/>
          <w:b/>
          <w:noProof/>
          <w:position w:val="-6"/>
          <w:sz w:val="20"/>
          <w:lang w:eastAsia="en-GB"/>
        </w:rPr>
        <w:drawing>
          <wp:inline distT="0" distB="0" distL="0" distR="0" wp14:anchorId="54482010" wp14:editId="6E02EAF7">
            <wp:extent cx="213360" cy="213360"/>
            <wp:effectExtent l="0" t="0" r="0" b="0"/>
            <wp:docPr id="166" name="Picture 166" descr="Note_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_oran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r w:rsidRPr="00364D03">
        <w:rPr>
          <w:rFonts w:asciiTheme="minorHAnsi" w:hAnsiTheme="minorHAnsi"/>
          <w:b/>
          <w:bCs/>
          <w:sz w:val="20"/>
          <w:lang w:eastAsia="x-none"/>
        </w:rPr>
        <w:tab/>
        <w:t>Note:</w:t>
      </w:r>
      <w:r w:rsidRPr="00364D03">
        <w:rPr>
          <w:rFonts w:asciiTheme="minorHAnsi" w:hAnsiTheme="minorHAnsi"/>
          <w:sz w:val="20"/>
          <w:lang w:eastAsia="x-none"/>
        </w:rPr>
        <w:t xml:space="preserve"> Common class (in grey) is located in the GDSN Common Library.</w:t>
      </w:r>
    </w:p>
    <w:p w14:paraId="6B5067FD" w14:textId="77777777" w:rsidR="00364D03" w:rsidRDefault="00364D03" w:rsidP="00364D03">
      <w:pPr>
        <w:pStyle w:val="GS1Body"/>
      </w:pP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912"/>
        <w:gridCol w:w="1994"/>
        <w:gridCol w:w="2131"/>
        <w:gridCol w:w="746"/>
        <w:gridCol w:w="4737"/>
      </w:tblGrid>
      <w:tr w:rsidR="00364D03" w:rsidRPr="007E6A3E" w14:paraId="56E9EB15" w14:textId="77777777" w:rsidTr="00843B82">
        <w:trPr>
          <w:cantSplit/>
          <w:tblHeader/>
        </w:trPr>
        <w:tc>
          <w:tcPr>
            <w:tcW w:w="1912" w:type="dxa"/>
            <w:shd w:val="clear" w:color="auto" w:fill="002C6C"/>
          </w:tcPr>
          <w:p w14:paraId="06B23798" w14:textId="77777777" w:rsidR="00364D03" w:rsidRPr="007E6A3E" w:rsidRDefault="00364D03" w:rsidP="00843B82">
            <w:pPr>
              <w:keepNext/>
              <w:spacing w:before="60" w:after="60"/>
              <w:rPr>
                <w:rFonts w:ascii="Arial" w:hAnsi="Arial"/>
                <w:b/>
                <w:bCs/>
                <w:color w:val="FFFFFF"/>
              </w:rPr>
            </w:pPr>
            <w:r w:rsidRPr="007E6A3E">
              <w:rPr>
                <w:rFonts w:ascii="Arial" w:hAnsi="Arial"/>
                <w:b/>
                <w:bCs/>
                <w:color w:val="FFFFFF"/>
                <w:lang w:val="fr-BE"/>
              </w:rPr>
              <w:t>C</w:t>
            </w:r>
            <w:r w:rsidRPr="007E6A3E">
              <w:rPr>
                <w:rFonts w:ascii="Arial" w:hAnsi="Arial"/>
                <w:b/>
                <w:bCs/>
                <w:color w:val="FFFFFF"/>
              </w:rPr>
              <w:t>ontent</w:t>
            </w:r>
          </w:p>
        </w:tc>
        <w:tc>
          <w:tcPr>
            <w:tcW w:w="1994" w:type="dxa"/>
            <w:shd w:val="clear" w:color="auto" w:fill="002C6C"/>
          </w:tcPr>
          <w:p w14:paraId="7E0B7E3C" w14:textId="77777777" w:rsidR="00364D03" w:rsidRPr="007E6A3E" w:rsidRDefault="00364D03" w:rsidP="00843B82">
            <w:pPr>
              <w:keepNext/>
              <w:spacing w:before="60" w:after="60"/>
              <w:rPr>
                <w:rFonts w:ascii="Arial" w:hAnsi="Arial"/>
                <w:b/>
                <w:bCs/>
                <w:color w:val="FFFFFF"/>
              </w:rPr>
            </w:pPr>
            <w:r w:rsidRPr="007E6A3E">
              <w:rPr>
                <w:rFonts w:ascii="Arial" w:hAnsi="Arial"/>
                <w:b/>
                <w:bCs/>
                <w:color w:val="FFFFFF"/>
                <w:lang w:val="fr-BE"/>
              </w:rPr>
              <w:t>A</w:t>
            </w:r>
            <w:r w:rsidRPr="007E6A3E">
              <w:rPr>
                <w:rFonts w:ascii="Arial" w:hAnsi="Arial"/>
                <w:b/>
                <w:bCs/>
                <w:color w:val="FFFFFF"/>
              </w:rPr>
              <w:t xml:space="preserve">ttribute / </w:t>
            </w:r>
            <w:r w:rsidRPr="007E6A3E">
              <w:rPr>
                <w:rFonts w:ascii="Arial" w:hAnsi="Arial"/>
                <w:b/>
                <w:bCs/>
                <w:color w:val="FFFFFF"/>
                <w:lang w:val="fr-BE"/>
              </w:rPr>
              <w:t>R</w:t>
            </w:r>
            <w:r w:rsidRPr="007E6A3E">
              <w:rPr>
                <w:rFonts w:ascii="Arial" w:hAnsi="Arial"/>
                <w:b/>
                <w:bCs/>
                <w:color w:val="FFFFFF"/>
              </w:rPr>
              <w:t>ole</w:t>
            </w:r>
          </w:p>
        </w:tc>
        <w:tc>
          <w:tcPr>
            <w:tcW w:w="2131" w:type="dxa"/>
            <w:shd w:val="clear" w:color="auto" w:fill="002C6C"/>
          </w:tcPr>
          <w:p w14:paraId="19F6B098" w14:textId="77777777" w:rsidR="00364D03" w:rsidRPr="007E6A3E" w:rsidRDefault="00364D03" w:rsidP="00843B82">
            <w:pPr>
              <w:keepNext/>
              <w:spacing w:before="60" w:after="60"/>
              <w:rPr>
                <w:rFonts w:ascii="Arial" w:hAnsi="Arial"/>
                <w:b/>
                <w:bCs/>
                <w:color w:val="FFFFFF"/>
              </w:rPr>
            </w:pPr>
            <w:r w:rsidRPr="007E6A3E">
              <w:rPr>
                <w:rFonts w:ascii="Arial" w:hAnsi="Arial"/>
                <w:b/>
                <w:bCs/>
                <w:color w:val="FFFFFF"/>
                <w:lang w:val="fr-BE"/>
              </w:rPr>
              <w:t>D</w:t>
            </w:r>
            <w:r w:rsidRPr="007E6A3E">
              <w:rPr>
                <w:rFonts w:ascii="Arial" w:hAnsi="Arial"/>
                <w:b/>
                <w:bCs/>
                <w:color w:val="FFFFFF"/>
              </w:rPr>
              <w:t>atatype /</w:t>
            </w:r>
            <w:r w:rsidRPr="007E6A3E">
              <w:rPr>
                <w:rFonts w:ascii="Arial" w:hAnsi="Arial"/>
                <w:b/>
                <w:bCs/>
                <w:color w:val="FFFFFF"/>
                <w:lang w:val="fr-BE"/>
              </w:rPr>
              <w:t>S</w:t>
            </w:r>
            <w:r w:rsidRPr="007E6A3E">
              <w:rPr>
                <w:rFonts w:ascii="Arial" w:hAnsi="Arial"/>
                <w:b/>
                <w:bCs/>
                <w:color w:val="FFFFFF"/>
              </w:rPr>
              <w:t>econdary class</w:t>
            </w:r>
          </w:p>
        </w:tc>
        <w:tc>
          <w:tcPr>
            <w:tcW w:w="746" w:type="dxa"/>
            <w:shd w:val="clear" w:color="auto" w:fill="002C6C"/>
          </w:tcPr>
          <w:p w14:paraId="27E1872B" w14:textId="77777777" w:rsidR="00364D03" w:rsidRPr="007E6A3E" w:rsidRDefault="00364D03" w:rsidP="00843B82">
            <w:pPr>
              <w:keepNext/>
              <w:spacing w:before="60" w:after="60"/>
              <w:rPr>
                <w:rFonts w:ascii="Arial" w:hAnsi="Arial"/>
                <w:b/>
                <w:bCs/>
                <w:color w:val="FFFFFF"/>
              </w:rPr>
            </w:pPr>
            <w:r w:rsidRPr="007E6A3E">
              <w:rPr>
                <w:rFonts w:ascii="Arial" w:hAnsi="Arial"/>
                <w:b/>
                <w:bCs/>
                <w:color w:val="FFFFFF"/>
                <w:lang w:val="fr-BE"/>
              </w:rPr>
              <w:t>M</w:t>
            </w:r>
            <w:r w:rsidRPr="007E6A3E">
              <w:rPr>
                <w:rFonts w:ascii="Arial" w:hAnsi="Arial"/>
                <w:b/>
                <w:bCs/>
                <w:color w:val="FFFFFF"/>
              </w:rPr>
              <w:t>ultiplicity</w:t>
            </w:r>
          </w:p>
        </w:tc>
        <w:tc>
          <w:tcPr>
            <w:tcW w:w="4737" w:type="dxa"/>
            <w:shd w:val="clear" w:color="auto" w:fill="002C6C"/>
          </w:tcPr>
          <w:p w14:paraId="120B4F32" w14:textId="77777777" w:rsidR="00364D03" w:rsidRPr="007E6A3E" w:rsidRDefault="00364D03" w:rsidP="00843B82">
            <w:pPr>
              <w:keepNext/>
              <w:spacing w:before="60" w:after="60"/>
              <w:rPr>
                <w:rFonts w:ascii="Arial" w:hAnsi="Arial"/>
                <w:b/>
                <w:bCs/>
                <w:color w:val="FFFFFF"/>
              </w:rPr>
            </w:pPr>
            <w:r w:rsidRPr="007E6A3E">
              <w:rPr>
                <w:rFonts w:ascii="Arial" w:hAnsi="Arial"/>
                <w:b/>
                <w:bCs/>
                <w:color w:val="FFFFFF"/>
                <w:lang w:val="fr-BE"/>
              </w:rPr>
              <w:t>D</w:t>
            </w:r>
            <w:r w:rsidRPr="007E6A3E">
              <w:rPr>
                <w:rFonts w:ascii="Arial" w:hAnsi="Arial"/>
                <w:b/>
                <w:bCs/>
                <w:color w:val="FFFFFF"/>
              </w:rPr>
              <w:t>efinition</w:t>
            </w:r>
          </w:p>
        </w:tc>
      </w:tr>
      <w:tr w:rsidR="00FB1216" w:rsidRPr="007E6A3E" w14:paraId="049C408D" w14:textId="77777777" w:rsidTr="00B36B4D">
        <w:trPr>
          <w:cantSplit/>
        </w:trPr>
        <w:tc>
          <w:tcPr>
            <w:tcW w:w="1912" w:type="dxa"/>
          </w:tcPr>
          <w:p w14:paraId="66EC6E20" w14:textId="77777777" w:rsidR="00FB1216" w:rsidRPr="001427C0" w:rsidRDefault="00FB1216" w:rsidP="00FB1216">
            <w:pPr>
              <w:spacing w:before="60" w:after="60"/>
              <w:rPr>
                <w:rFonts w:asciiTheme="minorHAnsi" w:hAnsiTheme="minorHAnsi" w:cs="Arial"/>
                <w:sz w:val="16"/>
                <w:szCs w:val="16"/>
                <w:lang w:eastAsia="x-none"/>
              </w:rPr>
            </w:pPr>
            <w:r w:rsidRPr="001427C0">
              <w:rPr>
                <w:rFonts w:asciiTheme="minorHAnsi" w:hAnsiTheme="minorHAnsi" w:cs="Arial"/>
                <w:sz w:val="16"/>
                <w:szCs w:val="16"/>
                <w:lang w:eastAsia="x-none"/>
              </w:rPr>
              <w:t>ClinicalSize</w:t>
            </w:r>
          </w:p>
        </w:tc>
        <w:tc>
          <w:tcPr>
            <w:tcW w:w="1994" w:type="dxa"/>
          </w:tcPr>
          <w:p w14:paraId="1749B83D" w14:textId="77777777" w:rsidR="00FB1216" w:rsidRPr="001427C0" w:rsidRDefault="00FB1216" w:rsidP="00FB1216">
            <w:pPr>
              <w:spacing w:before="60" w:after="60"/>
              <w:rPr>
                <w:rFonts w:asciiTheme="minorHAnsi" w:hAnsiTheme="minorHAnsi" w:cs="Arial"/>
                <w:sz w:val="16"/>
                <w:szCs w:val="16"/>
                <w:lang w:eastAsia="x-none"/>
              </w:rPr>
            </w:pPr>
          </w:p>
        </w:tc>
        <w:tc>
          <w:tcPr>
            <w:tcW w:w="2131" w:type="dxa"/>
          </w:tcPr>
          <w:p w14:paraId="022DC43F" w14:textId="77777777" w:rsidR="00FB1216" w:rsidRPr="001427C0" w:rsidRDefault="00FB1216" w:rsidP="00FB1216">
            <w:pPr>
              <w:spacing w:before="60" w:after="60"/>
              <w:rPr>
                <w:rFonts w:asciiTheme="minorHAnsi" w:hAnsiTheme="minorHAnsi" w:cs="Arial"/>
                <w:sz w:val="16"/>
                <w:szCs w:val="16"/>
                <w:lang w:eastAsia="x-none"/>
              </w:rPr>
            </w:pPr>
          </w:p>
        </w:tc>
        <w:tc>
          <w:tcPr>
            <w:tcW w:w="746" w:type="dxa"/>
          </w:tcPr>
          <w:p w14:paraId="30CE4E53" w14:textId="77777777" w:rsidR="00FB1216" w:rsidRPr="001427C0" w:rsidRDefault="00FB1216" w:rsidP="00FB1216">
            <w:pPr>
              <w:spacing w:before="60" w:after="60"/>
              <w:rPr>
                <w:rFonts w:asciiTheme="minorHAnsi" w:hAnsiTheme="minorHAnsi" w:cs="Arial"/>
                <w:sz w:val="16"/>
                <w:szCs w:val="16"/>
                <w:lang w:eastAsia="x-none"/>
              </w:rPr>
            </w:pPr>
          </w:p>
        </w:tc>
        <w:tc>
          <w:tcPr>
            <w:tcW w:w="4737" w:type="dxa"/>
          </w:tcPr>
          <w:p w14:paraId="759F8AC9" w14:textId="77777777" w:rsidR="00FB1216" w:rsidRPr="001427C0" w:rsidRDefault="00FB1216" w:rsidP="00FB1216">
            <w:pPr>
              <w:spacing w:before="60" w:after="60"/>
              <w:rPr>
                <w:rFonts w:asciiTheme="minorHAnsi" w:hAnsiTheme="minorHAnsi" w:cs="Arial"/>
                <w:sz w:val="16"/>
                <w:szCs w:val="16"/>
                <w:lang w:eastAsia="x-none"/>
              </w:rPr>
            </w:pPr>
            <w:r w:rsidRPr="001427C0">
              <w:rPr>
                <w:rFonts w:asciiTheme="minorHAnsi" w:hAnsiTheme="minorHAnsi" w:cs="Arial"/>
                <w:sz w:val="16"/>
                <w:szCs w:val="16"/>
                <w:lang w:eastAsia="x-none"/>
              </w:rPr>
              <w:t>The dimensional size which is clinically relevant for the use of the trade item by the clinical user.</w:t>
            </w:r>
          </w:p>
        </w:tc>
      </w:tr>
      <w:tr w:rsidR="00FB1216" w:rsidRPr="007E6A3E" w14:paraId="265B1BA4" w14:textId="77777777" w:rsidTr="00B36B4D">
        <w:trPr>
          <w:cantSplit/>
        </w:trPr>
        <w:tc>
          <w:tcPr>
            <w:tcW w:w="1912" w:type="dxa"/>
          </w:tcPr>
          <w:p w14:paraId="79651AB1" w14:textId="77777777" w:rsidR="00FB1216" w:rsidRPr="001427C0" w:rsidRDefault="00FB1216" w:rsidP="00FB1216">
            <w:pPr>
              <w:spacing w:before="60" w:after="60"/>
              <w:rPr>
                <w:rFonts w:asciiTheme="minorHAnsi" w:hAnsiTheme="minorHAnsi" w:cs="Arial"/>
                <w:sz w:val="16"/>
                <w:szCs w:val="16"/>
                <w:lang w:eastAsia="x-none"/>
              </w:rPr>
            </w:pPr>
            <w:r w:rsidRPr="001427C0">
              <w:rPr>
                <w:rFonts w:asciiTheme="minorHAnsi" w:hAnsiTheme="minorHAnsi" w:cs="Arial"/>
                <w:sz w:val="16"/>
                <w:szCs w:val="16"/>
                <w:lang w:eastAsia="x-none"/>
              </w:rPr>
              <w:t>Attribute</w:t>
            </w:r>
          </w:p>
        </w:tc>
        <w:tc>
          <w:tcPr>
            <w:tcW w:w="1994" w:type="dxa"/>
          </w:tcPr>
          <w:p w14:paraId="36BDDE5B" w14:textId="77777777" w:rsidR="00FB1216" w:rsidRPr="001427C0" w:rsidRDefault="00FB1216" w:rsidP="00FB1216">
            <w:pPr>
              <w:spacing w:before="60" w:after="60"/>
              <w:rPr>
                <w:rFonts w:asciiTheme="minorHAnsi" w:hAnsiTheme="minorHAnsi" w:cs="Arial"/>
                <w:sz w:val="16"/>
                <w:szCs w:val="16"/>
                <w:lang w:eastAsia="x-none"/>
              </w:rPr>
            </w:pPr>
            <w:r w:rsidRPr="001427C0">
              <w:rPr>
                <w:rFonts w:asciiTheme="minorHAnsi" w:hAnsiTheme="minorHAnsi" w:cs="Arial"/>
                <w:sz w:val="16"/>
                <w:szCs w:val="16"/>
                <w:lang w:eastAsia="x-none"/>
              </w:rPr>
              <w:t>clinicalSizeDescription</w:t>
            </w:r>
          </w:p>
        </w:tc>
        <w:tc>
          <w:tcPr>
            <w:tcW w:w="2131" w:type="dxa"/>
          </w:tcPr>
          <w:p w14:paraId="2D080BD2" w14:textId="77777777" w:rsidR="00FB1216" w:rsidRPr="001427C0" w:rsidRDefault="00FB1216" w:rsidP="00FB1216">
            <w:pPr>
              <w:spacing w:before="60" w:after="60"/>
              <w:rPr>
                <w:rFonts w:asciiTheme="minorHAnsi" w:hAnsiTheme="minorHAnsi" w:cs="Arial"/>
                <w:sz w:val="16"/>
                <w:szCs w:val="16"/>
                <w:lang w:eastAsia="x-none"/>
              </w:rPr>
            </w:pPr>
            <w:r w:rsidRPr="001427C0">
              <w:rPr>
                <w:rFonts w:asciiTheme="minorHAnsi" w:hAnsiTheme="minorHAnsi" w:cs="Arial"/>
                <w:sz w:val="16"/>
                <w:szCs w:val="16"/>
                <w:lang w:eastAsia="x-none"/>
              </w:rPr>
              <w:t>Description500</w:t>
            </w:r>
          </w:p>
        </w:tc>
        <w:tc>
          <w:tcPr>
            <w:tcW w:w="746" w:type="dxa"/>
          </w:tcPr>
          <w:p w14:paraId="28BA4B10" w14:textId="77777777" w:rsidR="00FB1216" w:rsidRPr="001427C0" w:rsidRDefault="00FB1216" w:rsidP="00FB1216">
            <w:pPr>
              <w:spacing w:before="60" w:after="60"/>
              <w:rPr>
                <w:rFonts w:asciiTheme="minorHAnsi" w:hAnsiTheme="minorHAnsi" w:cs="Arial"/>
                <w:sz w:val="16"/>
                <w:szCs w:val="16"/>
                <w:lang w:eastAsia="x-none"/>
              </w:rPr>
            </w:pPr>
            <w:r w:rsidRPr="001427C0">
              <w:rPr>
                <w:rFonts w:asciiTheme="minorHAnsi" w:hAnsiTheme="minorHAnsi" w:cs="Arial"/>
                <w:sz w:val="16"/>
                <w:szCs w:val="16"/>
                <w:lang w:eastAsia="x-none"/>
              </w:rPr>
              <w:t>0..*</w:t>
            </w:r>
          </w:p>
        </w:tc>
        <w:tc>
          <w:tcPr>
            <w:tcW w:w="4737" w:type="dxa"/>
          </w:tcPr>
          <w:p w14:paraId="0DDE5B24" w14:textId="77777777" w:rsidR="00FB1216" w:rsidRPr="001427C0" w:rsidRDefault="00FB1216" w:rsidP="00FB1216">
            <w:pPr>
              <w:spacing w:before="60" w:after="60"/>
              <w:rPr>
                <w:rFonts w:asciiTheme="minorHAnsi" w:hAnsiTheme="minorHAnsi" w:cs="Arial"/>
                <w:sz w:val="16"/>
                <w:szCs w:val="16"/>
                <w:lang w:eastAsia="x-none"/>
              </w:rPr>
            </w:pPr>
            <w:r w:rsidRPr="001427C0">
              <w:rPr>
                <w:rFonts w:asciiTheme="minorHAnsi" w:hAnsiTheme="minorHAnsi" w:cs="Arial"/>
                <w:sz w:val="16"/>
                <w:szCs w:val="16"/>
                <w:lang w:eastAsia="x-none"/>
              </w:rPr>
              <w:t>This is the text used to to denote the dimensional size which is clinically relevant for the use of the trade item by the clinical user. Use when the clinicalSizeType is coded as "DEVICE_SIZE_TEXT_SPECIFY".</w:t>
            </w:r>
          </w:p>
        </w:tc>
      </w:tr>
      <w:tr w:rsidR="00FB1216" w:rsidRPr="007E6A3E" w14:paraId="3DC0038C" w14:textId="77777777" w:rsidTr="00B36B4D">
        <w:trPr>
          <w:cantSplit/>
        </w:trPr>
        <w:tc>
          <w:tcPr>
            <w:tcW w:w="1912" w:type="dxa"/>
          </w:tcPr>
          <w:p w14:paraId="104038D3" w14:textId="77777777" w:rsidR="00FB1216" w:rsidRPr="001427C0" w:rsidRDefault="00FB1216" w:rsidP="00FB1216">
            <w:pPr>
              <w:spacing w:before="60" w:after="60"/>
              <w:rPr>
                <w:rFonts w:asciiTheme="minorHAnsi" w:hAnsiTheme="minorHAnsi" w:cs="Arial"/>
                <w:sz w:val="16"/>
                <w:szCs w:val="16"/>
                <w:lang w:eastAsia="x-none"/>
              </w:rPr>
            </w:pPr>
            <w:r w:rsidRPr="001427C0">
              <w:rPr>
                <w:rFonts w:asciiTheme="minorHAnsi" w:hAnsiTheme="minorHAnsi" w:cs="Arial"/>
                <w:sz w:val="16"/>
                <w:szCs w:val="16"/>
                <w:lang w:eastAsia="x-none"/>
              </w:rPr>
              <w:t>Attribute</w:t>
            </w:r>
          </w:p>
        </w:tc>
        <w:tc>
          <w:tcPr>
            <w:tcW w:w="1994" w:type="dxa"/>
          </w:tcPr>
          <w:p w14:paraId="0AD0ACC1" w14:textId="77777777" w:rsidR="00FB1216" w:rsidRPr="001427C0" w:rsidRDefault="00FB1216" w:rsidP="00FB1216">
            <w:pPr>
              <w:spacing w:before="60" w:after="60"/>
              <w:rPr>
                <w:rFonts w:asciiTheme="minorHAnsi" w:hAnsiTheme="minorHAnsi" w:cs="Arial"/>
                <w:sz w:val="16"/>
                <w:szCs w:val="16"/>
                <w:lang w:eastAsia="x-none"/>
              </w:rPr>
            </w:pPr>
            <w:r w:rsidRPr="001427C0">
              <w:rPr>
                <w:rFonts w:asciiTheme="minorHAnsi" w:hAnsiTheme="minorHAnsi" w:cs="Arial"/>
                <w:sz w:val="16"/>
                <w:szCs w:val="16"/>
                <w:lang w:eastAsia="x-none"/>
              </w:rPr>
              <w:t>clinicalSizeTypeCode</w:t>
            </w:r>
          </w:p>
        </w:tc>
        <w:tc>
          <w:tcPr>
            <w:tcW w:w="2131" w:type="dxa"/>
          </w:tcPr>
          <w:p w14:paraId="02802123" w14:textId="77777777" w:rsidR="00FB1216" w:rsidRPr="001427C0" w:rsidRDefault="00FB1216" w:rsidP="00FB1216">
            <w:pPr>
              <w:spacing w:before="60" w:after="60"/>
              <w:rPr>
                <w:rFonts w:asciiTheme="minorHAnsi" w:hAnsiTheme="minorHAnsi" w:cs="Arial"/>
                <w:sz w:val="16"/>
                <w:szCs w:val="16"/>
                <w:lang w:eastAsia="x-none"/>
              </w:rPr>
            </w:pPr>
            <w:r w:rsidRPr="001427C0">
              <w:rPr>
                <w:rFonts w:asciiTheme="minorHAnsi" w:hAnsiTheme="minorHAnsi" w:cs="Arial"/>
                <w:sz w:val="16"/>
                <w:szCs w:val="16"/>
                <w:lang w:eastAsia="x-none"/>
              </w:rPr>
              <w:t>ClinicalSizeTypeCode</w:t>
            </w:r>
          </w:p>
        </w:tc>
        <w:tc>
          <w:tcPr>
            <w:tcW w:w="746" w:type="dxa"/>
          </w:tcPr>
          <w:p w14:paraId="0883F7F6" w14:textId="77777777" w:rsidR="00FB1216" w:rsidRPr="001427C0" w:rsidRDefault="00FB1216" w:rsidP="00FB1216">
            <w:pPr>
              <w:spacing w:before="60" w:after="60"/>
              <w:rPr>
                <w:rFonts w:asciiTheme="minorHAnsi" w:hAnsiTheme="minorHAnsi" w:cs="Arial"/>
                <w:sz w:val="16"/>
                <w:szCs w:val="16"/>
                <w:lang w:eastAsia="x-none"/>
              </w:rPr>
            </w:pPr>
            <w:r w:rsidRPr="001427C0">
              <w:rPr>
                <w:rFonts w:asciiTheme="minorHAnsi" w:hAnsiTheme="minorHAnsi" w:cs="Arial"/>
                <w:sz w:val="16"/>
                <w:szCs w:val="16"/>
                <w:lang w:eastAsia="x-none"/>
              </w:rPr>
              <w:t>0..1</w:t>
            </w:r>
          </w:p>
        </w:tc>
        <w:tc>
          <w:tcPr>
            <w:tcW w:w="4737" w:type="dxa"/>
          </w:tcPr>
          <w:p w14:paraId="49CC4D58" w14:textId="77777777" w:rsidR="00FB1216" w:rsidRPr="001427C0" w:rsidRDefault="00FB1216" w:rsidP="00FB1216">
            <w:pPr>
              <w:spacing w:before="60" w:after="60"/>
              <w:rPr>
                <w:rFonts w:asciiTheme="minorHAnsi" w:hAnsiTheme="minorHAnsi" w:cs="Arial"/>
                <w:sz w:val="16"/>
                <w:szCs w:val="16"/>
                <w:lang w:eastAsia="x-none"/>
              </w:rPr>
            </w:pPr>
            <w:r w:rsidRPr="001427C0">
              <w:rPr>
                <w:rFonts w:asciiTheme="minorHAnsi" w:hAnsiTheme="minorHAnsi" w:cs="Arial"/>
                <w:sz w:val="16"/>
                <w:szCs w:val="16"/>
                <w:lang w:eastAsia="x-none"/>
              </w:rPr>
              <w:t>The qualifier to denote the dimensional size which is clinically relevant for the use of the trade item by the clinical user. For example "NEEDLE_GAUGE" for a 16 gauge needle, or "VOLUME" for a 200 cc syringe.</w:t>
            </w:r>
          </w:p>
        </w:tc>
      </w:tr>
      <w:tr w:rsidR="00FB1216" w:rsidRPr="007E6A3E" w14:paraId="0039E2AE" w14:textId="77777777" w:rsidTr="00B36B4D">
        <w:trPr>
          <w:cantSplit/>
        </w:trPr>
        <w:tc>
          <w:tcPr>
            <w:tcW w:w="1912" w:type="dxa"/>
          </w:tcPr>
          <w:p w14:paraId="0A54F392" w14:textId="77777777" w:rsidR="00FB1216" w:rsidRPr="001427C0" w:rsidRDefault="00FB1216" w:rsidP="00FB1216">
            <w:pPr>
              <w:spacing w:before="60" w:after="60"/>
              <w:rPr>
                <w:rFonts w:asciiTheme="minorHAnsi" w:hAnsiTheme="minorHAnsi" w:cs="Arial"/>
                <w:sz w:val="16"/>
                <w:szCs w:val="16"/>
                <w:lang w:eastAsia="x-none"/>
              </w:rPr>
            </w:pPr>
            <w:r w:rsidRPr="001427C0">
              <w:rPr>
                <w:rFonts w:asciiTheme="minorHAnsi" w:hAnsiTheme="minorHAnsi" w:cs="Arial"/>
                <w:sz w:val="16"/>
                <w:szCs w:val="16"/>
                <w:lang w:eastAsia="x-none"/>
              </w:rPr>
              <w:t>Attribute</w:t>
            </w:r>
          </w:p>
        </w:tc>
        <w:tc>
          <w:tcPr>
            <w:tcW w:w="1994" w:type="dxa"/>
          </w:tcPr>
          <w:p w14:paraId="7810D61E" w14:textId="77777777" w:rsidR="00FB1216" w:rsidRPr="001427C0" w:rsidRDefault="00FB1216" w:rsidP="00FB1216">
            <w:pPr>
              <w:spacing w:before="60" w:after="60"/>
              <w:rPr>
                <w:rFonts w:asciiTheme="minorHAnsi" w:hAnsiTheme="minorHAnsi" w:cs="Arial"/>
                <w:sz w:val="16"/>
                <w:szCs w:val="16"/>
                <w:lang w:eastAsia="x-none"/>
              </w:rPr>
            </w:pPr>
            <w:r w:rsidRPr="001427C0">
              <w:rPr>
                <w:rFonts w:asciiTheme="minorHAnsi" w:hAnsiTheme="minorHAnsi" w:cs="Arial"/>
                <w:sz w:val="16"/>
                <w:szCs w:val="16"/>
                <w:lang w:eastAsia="x-none"/>
              </w:rPr>
              <w:t>clinicalSizeValue</w:t>
            </w:r>
          </w:p>
        </w:tc>
        <w:tc>
          <w:tcPr>
            <w:tcW w:w="2131" w:type="dxa"/>
          </w:tcPr>
          <w:p w14:paraId="38F331F0" w14:textId="77777777" w:rsidR="00FB1216" w:rsidRPr="001427C0" w:rsidRDefault="00FB1216" w:rsidP="00FB1216">
            <w:pPr>
              <w:spacing w:before="60" w:after="60"/>
              <w:rPr>
                <w:rFonts w:asciiTheme="minorHAnsi" w:hAnsiTheme="minorHAnsi" w:cs="Arial"/>
                <w:sz w:val="16"/>
                <w:szCs w:val="16"/>
                <w:lang w:eastAsia="x-none"/>
              </w:rPr>
            </w:pPr>
            <w:r w:rsidRPr="001427C0">
              <w:rPr>
                <w:rFonts w:asciiTheme="minorHAnsi" w:hAnsiTheme="minorHAnsi" w:cs="Arial"/>
                <w:sz w:val="16"/>
                <w:szCs w:val="16"/>
                <w:lang w:eastAsia="x-none"/>
              </w:rPr>
              <w:t>Measurement</w:t>
            </w:r>
          </w:p>
        </w:tc>
        <w:tc>
          <w:tcPr>
            <w:tcW w:w="746" w:type="dxa"/>
          </w:tcPr>
          <w:p w14:paraId="64CF9389" w14:textId="77777777" w:rsidR="00FB1216" w:rsidRPr="001427C0" w:rsidRDefault="00FB1216" w:rsidP="00FB1216">
            <w:pPr>
              <w:spacing w:before="60" w:after="60"/>
              <w:rPr>
                <w:rFonts w:asciiTheme="minorHAnsi" w:hAnsiTheme="minorHAnsi" w:cs="Arial"/>
                <w:sz w:val="16"/>
                <w:szCs w:val="16"/>
                <w:lang w:eastAsia="x-none"/>
              </w:rPr>
            </w:pPr>
            <w:r w:rsidRPr="001427C0">
              <w:rPr>
                <w:rFonts w:asciiTheme="minorHAnsi" w:hAnsiTheme="minorHAnsi" w:cs="Arial"/>
                <w:sz w:val="16"/>
                <w:szCs w:val="16"/>
                <w:lang w:eastAsia="x-none"/>
              </w:rPr>
              <w:t>0..*</w:t>
            </w:r>
          </w:p>
        </w:tc>
        <w:tc>
          <w:tcPr>
            <w:tcW w:w="4737" w:type="dxa"/>
          </w:tcPr>
          <w:p w14:paraId="0A5BD653" w14:textId="77777777" w:rsidR="00FB1216" w:rsidRPr="001427C0" w:rsidRDefault="00FB1216" w:rsidP="00FB1216">
            <w:pPr>
              <w:spacing w:before="60" w:after="60"/>
              <w:rPr>
                <w:rFonts w:asciiTheme="minorHAnsi" w:hAnsiTheme="minorHAnsi" w:cs="Arial"/>
                <w:sz w:val="16"/>
                <w:szCs w:val="16"/>
                <w:lang w:eastAsia="x-none"/>
              </w:rPr>
            </w:pPr>
            <w:r w:rsidRPr="001427C0">
              <w:rPr>
                <w:rFonts w:asciiTheme="minorHAnsi" w:hAnsiTheme="minorHAnsi" w:cs="Arial"/>
                <w:sz w:val="16"/>
                <w:szCs w:val="16"/>
                <w:lang w:eastAsia="x-none"/>
              </w:rPr>
              <w:t>The value to denote the dimensional size which is clinically relevant for the use of the trade item by the clinical user. For example 16 gauge for a needle, or 200 cc for a syringe.</w:t>
            </w:r>
          </w:p>
        </w:tc>
      </w:tr>
      <w:tr w:rsidR="00407BC2" w:rsidRPr="007E6A3E" w14:paraId="222ED56C" w14:textId="77777777" w:rsidTr="00B36B4D">
        <w:trPr>
          <w:cantSplit/>
        </w:trPr>
        <w:tc>
          <w:tcPr>
            <w:tcW w:w="1912" w:type="dxa"/>
          </w:tcPr>
          <w:p w14:paraId="70C317AC" w14:textId="33D2A246" w:rsidR="00407BC2" w:rsidRPr="00C025B2" w:rsidRDefault="00407BC2" w:rsidP="00FB1216">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lastRenderedPageBreak/>
              <w:t>Attribute</w:t>
            </w:r>
          </w:p>
        </w:tc>
        <w:tc>
          <w:tcPr>
            <w:tcW w:w="1994" w:type="dxa"/>
          </w:tcPr>
          <w:p w14:paraId="07700571" w14:textId="4D540B81" w:rsidR="00407BC2" w:rsidRPr="00C025B2" w:rsidRDefault="00407BC2" w:rsidP="00FB1216">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clinicalSizeMeasurementPrecisionCode</w:t>
            </w:r>
          </w:p>
        </w:tc>
        <w:tc>
          <w:tcPr>
            <w:tcW w:w="2131" w:type="dxa"/>
          </w:tcPr>
          <w:p w14:paraId="6F8D7F83" w14:textId="2190425E" w:rsidR="00407BC2" w:rsidRPr="00C025B2" w:rsidRDefault="00407BC2" w:rsidP="00FB1216">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ClinicalSizeMeasurementPrecisionCode</w:t>
            </w:r>
          </w:p>
        </w:tc>
        <w:tc>
          <w:tcPr>
            <w:tcW w:w="746" w:type="dxa"/>
          </w:tcPr>
          <w:p w14:paraId="2261BF06" w14:textId="15992669" w:rsidR="00407BC2" w:rsidRPr="00C025B2" w:rsidRDefault="00754B52" w:rsidP="00FB1216">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0</w:t>
            </w:r>
            <w:r w:rsidR="00407BC2" w:rsidRPr="00C025B2">
              <w:rPr>
                <w:rFonts w:asciiTheme="minorHAnsi" w:hAnsiTheme="minorHAnsi" w:cs="Arial"/>
                <w:sz w:val="16"/>
                <w:szCs w:val="16"/>
                <w:lang w:eastAsia="x-none"/>
              </w:rPr>
              <w:t>..1</w:t>
            </w:r>
          </w:p>
        </w:tc>
        <w:tc>
          <w:tcPr>
            <w:tcW w:w="4737" w:type="dxa"/>
          </w:tcPr>
          <w:p w14:paraId="1AEA1B87" w14:textId="35E3B523" w:rsidR="00407BC2" w:rsidRPr="00C025B2" w:rsidRDefault="00407BC2" w:rsidP="00FB1216">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The precision of the clinical size measures.</w:t>
            </w:r>
          </w:p>
        </w:tc>
      </w:tr>
      <w:tr w:rsidR="00407BC2" w:rsidRPr="007E6A3E" w14:paraId="4EFA55BE" w14:textId="77777777" w:rsidTr="00B36B4D">
        <w:trPr>
          <w:cantSplit/>
        </w:trPr>
        <w:tc>
          <w:tcPr>
            <w:tcW w:w="1912" w:type="dxa"/>
          </w:tcPr>
          <w:p w14:paraId="2F3D03A0" w14:textId="1ED7608D" w:rsidR="00407BC2" w:rsidRPr="00C025B2" w:rsidRDefault="00407BC2" w:rsidP="00FB1216">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Attribute</w:t>
            </w:r>
          </w:p>
        </w:tc>
        <w:tc>
          <w:tcPr>
            <w:tcW w:w="1994" w:type="dxa"/>
          </w:tcPr>
          <w:p w14:paraId="52C0D994" w14:textId="6811E8E4" w:rsidR="00407BC2" w:rsidRPr="00C025B2" w:rsidRDefault="00407BC2" w:rsidP="00FB1216">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clinicalSizeValueMaximum</w:t>
            </w:r>
          </w:p>
        </w:tc>
        <w:tc>
          <w:tcPr>
            <w:tcW w:w="2131" w:type="dxa"/>
          </w:tcPr>
          <w:p w14:paraId="4B67F568" w14:textId="0DD4419C" w:rsidR="00407BC2" w:rsidRPr="00C025B2" w:rsidRDefault="00407BC2" w:rsidP="00FB1216">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Measurement</w:t>
            </w:r>
          </w:p>
        </w:tc>
        <w:tc>
          <w:tcPr>
            <w:tcW w:w="746" w:type="dxa"/>
          </w:tcPr>
          <w:p w14:paraId="6E3E6D2C" w14:textId="7C0F598E" w:rsidR="00407BC2" w:rsidRPr="00C025B2" w:rsidRDefault="00407BC2" w:rsidP="00FB1216">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0..*</w:t>
            </w:r>
          </w:p>
        </w:tc>
        <w:tc>
          <w:tcPr>
            <w:tcW w:w="4737" w:type="dxa"/>
          </w:tcPr>
          <w:p w14:paraId="6BEF1B61" w14:textId="6B4ACD22" w:rsidR="00407BC2" w:rsidRPr="00C025B2" w:rsidRDefault="00407BC2" w:rsidP="00FB1216">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The maximum dimensional size which is clinically relevant for the use of the trade item by the clinical user. For example 16 gauge for a needle, or 200 cc for a syringe.</w:t>
            </w:r>
          </w:p>
        </w:tc>
      </w:tr>
      <w:tr w:rsidR="003C1C60" w:rsidRPr="007E6A3E" w14:paraId="6E64FE8D" w14:textId="77777777" w:rsidTr="00B36B4D">
        <w:trPr>
          <w:cantSplit/>
        </w:trPr>
        <w:tc>
          <w:tcPr>
            <w:tcW w:w="1912" w:type="dxa"/>
          </w:tcPr>
          <w:p w14:paraId="6C17C005" w14:textId="5EC31F58" w:rsidR="003C1C60" w:rsidRPr="00C025B2" w:rsidRDefault="003C1C60" w:rsidP="00FB1216">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ClinicalStorageHandlingInformation</w:t>
            </w:r>
          </w:p>
        </w:tc>
        <w:tc>
          <w:tcPr>
            <w:tcW w:w="1994" w:type="dxa"/>
          </w:tcPr>
          <w:p w14:paraId="662E5DC6" w14:textId="77777777" w:rsidR="003C1C60" w:rsidRPr="00C025B2" w:rsidRDefault="003C1C60" w:rsidP="00FB1216">
            <w:pPr>
              <w:spacing w:before="60" w:after="60"/>
              <w:rPr>
                <w:rFonts w:asciiTheme="minorHAnsi" w:hAnsiTheme="minorHAnsi" w:cs="Arial"/>
                <w:sz w:val="16"/>
                <w:szCs w:val="16"/>
                <w:lang w:eastAsia="x-none"/>
              </w:rPr>
            </w:pPr>
          </w:p>
        </w:tc>
        <w:tc>
          <w:tcPr>
            <w:tcW w:w="2131" w:type="dxa"/>
          </w:tcPr>
          <w:p w14:paraId="1BD06CBE" w14:textId="77777777" w:rsidR="003C1C60" w:rsidRPr="00C025B2" w:rsidRDefault="003C1C60" w:rsidP="00FB1216">
            <w:pPr>
              <w:spacing w:before="60" w:after="60"/>
              <w:rPr>
                <w:rFonts w:asciiTheme="minorHAnsi" w:hAnsiTheme="minorHAnsi" w:cs="Arial"/>
                <w:sz w:val="16"/>
                <w:szCs w:val="16"/>
                <w:lang w:eastAsia="x-none"/>
              </w:rPr>
            </w:pPr>
          </w:p>
        </w:tc>
        <w:tc>
          <w:tcPr>
            <w:tcW w:w="746" w:type="dxa"/>
          </w:tcPr>
          <w:p w14:paraId="25E87983" w14:textId="77777777" w:rsidR="003C1C60" w:rsidRPr="00C025B2" w:rsidRDefault="003C1C60" w:rsidP="00FB1216">
            <w:pPr>
              <w:spacing w:before="60" w:after="60"/>
              <w:rPr>
                <w:rFonts w:asciiTheme="minorHAnsi" w:hAnsiTheme="minorHAnsi" w:cs="Arial"/>
                <w:sz w:val="16"/>
                <w:szCs w:val="16"/>
                <w:lang w:eastAsia="x-none"/>
              </w:rPr>
            </w:pPr>
          </w:p>
        </w:tc>
        <w:tc>
          <w:tcPr>
            <w:tcW w:w="4737" w:type="dxa"/>
          </w:tcPr>
          <w:p w14:paraId="628A4AD0" w14:textId="6987D5D9" w:rsidR="003C1C60" w:rsidRPr="00C025B2" w:rsidRDefault="003C1C60" w:rsidP="00FB1216">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Group of attributes to provide Storage and Handling information for use of the item in a Clinical Setting.</w:t>
            </w:r>
          </w:p>
        </w:tc>
      </w:tr>
      <w:tr w:rsidR="003C1C60" w:rsidRPr="007E6A3E" w14:paraId="271A572B" w14:textId="77777777" w:rsidTr="00B36B4D">
        <w:trPr>
          <w:cantSplit/>
        </w:trPr>
        <w:tc>
          <w:tcPr>
            <w:tcW w:w="1912" w:type="dxa"/>
          </w:tcPr>
          <w:p w14:paraId="0125D7B2" w14:textId="5B49E786" w:rsidR="003C1C60" w:rsidRPr="00C025B2" w:rsidRDefault="003C1C60" w:rsidP="00FB1216">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Attribute</w:t>
            </w:r>
          </w:p>
        </w:tc>
        <w:tc>
          <w:tcPr>
            <w:tcW w:w="1994" w:type="dxa"/>
          </w:tcPr>
          <w:p w14:paraId="23D076A5" w14:textId="7ED22F0E" w:rsidR="003C1C60" w:rsidRPr="00C025B2" w:rsidRDefault="003C1C60" w:rsidP="00FB1216">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clinicalStorageHandlingDescription</w:t>
            </w:r>
          </w:p>
        </w:tc>
        <w:tc>
          <w:tcPr>
            <w:tcW w:w="2131" w:type="dxa"/>
          </w:tcPr>
          <w:p w14:paraId="0F646D84" w14:textId="495DC0B5" w:rsidR="003C1C60" w:rsidRPr="00C025B2" w:rsidRDefault="003C1C60" w:rsidP="00FB1216">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Description2000</w:t>
            </w:r>
          </w:p>
        </w:tc>
        <w:tc>
          <w:tcPr>
            <w:tcW w:w="746" w:type="dxa"/>
          </w:tcPr>
          <w:p w14:paraId="1ACA0A34" w14:textId="6CCA09CC" w:rsidR="003C1C60" w:rsidRPr="00C025B2" w:rsidRDefault="003C1C60" w:rsidP="00FB1216">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0..*</w:t>
            </w:r>
          </w:p>
        </w:tc>
        <w:tc>
          <w:tcPr>
            <w:tcW w:w="4737" w:type="dxa"/>
          </w:tcPr>
          <w:p w14:paraId="53F63349" w14:textId="6CDAE0B4" w:rsidR="003C1C60" w:rsidRPr="00C025B2" w:rsidRDefault="003C1C60" w:rsidP="00FB1216">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Description of the storage or handling conditions or the Critical warnings as clinically relevant for the product</w:t>
            </w:r>
          </w:p>
        </w:tc>
      </w:tr>
      <w:tr w:rsidR="003C1C60" w:rsidRPr="007E6A3E" w14:paraId="72987515" w14:textId="77777777" w:rsidTr="00B36B4D">
        <w:trPr>
          <w:cantSplit/>
        </w:trPr>
        <w:tc>
          <w:tcPr>
            <w:tcW w:w="1912" w:type="dxa"/>
          </w:tcPr>
          <w:p w14:paraId="431193D2" w14:textId="5DD09A04" w:rsidR="003C1C60" w:rsidRPr="00C025B2" w:rsidRDefault="003C1C60" w:rsidP="00FB1216">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Attribute</w:t>
            </w:r>
          </w:p>
        </w:tc>
        <w:tc>
          <w:tcPr>
            <w:tcW w:w="1994" w:type="dxa"/>
          </w:tcPr>
          <w:p w14:paraId="1460C32C" w14:textId="661DD14B" w:rsidR="003C1C60" w:rsidRPr="00C025B2" w:rsidRDefault="003C1C60" w:rsidP="00FB1216">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clinicalStorageHandlingTypeCode</w:t>
            </w:r>
          </w:p>
        </w:tc>
        <w:tc>
          <w:tcPr>
            <w:tcW w:w="2131" w:type="dxa"/>
          </w:tcPr>
          <w:p w14:paraId="5F2C2754" w14:textId="5169C690" w:rsidR="003C1C60" w:rsidRPr="00C025B2" w:rsidRDefault="003C1C60" w:rsidP="00FB1216">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ClinicalStorageHandlingTypeCode</w:t>
            </w:r>
          </w:p>
        </w:tc>
        <w:tc>
          <w:tcPr>
            <w:tcW w:w="746" w:type="dxa"/>
          </w:tcPr>
          <w:p w14:paraId="3BEDB222" w14:textId="5A2A6B4F" w:rsidR="003C1C60" w:rsidRPr="00C025B2" w:rsidRDefault="003C1C60" w:rsidP="00FB1216">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0..1</w:t>
            </w:r>
          </w:p>
        </w:tc>
        <w:tc>
          <w:tcPr>
            <w:tcW w:w="4737" w:type="dxa"/>
          </w:tcPr>
          <w:p w14:paraId="28D79C6B" w14:textId="7F949B56" w:rsidR="003C1C60" w:rsidRPr="00C025B2" w:rsidRDefault="003C1C60" w:rsidP="00FB1216">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The type of Clinical Storage Handling of the medical device.</w:t>
            </w:r>
          </w:p>
        </w:tc>
      </w:tr>
      <w:tr w:rsidR="003B7FF9" w:rsidRPr="007E6A3E" w14:paraId="71D08A0F" w14:textId="77777777" w:rsidTr="00843B82">
        <w:trPr>
          <w:cantSplit/>
        </w:trPr>
        <w:tc>
          <w:tcPr>
            <w:tcW w:w="1912" w:type="dxa"/>
            <w:shd w:val="clear" w:color="auto" w:fill="auto"/>
          </w:tcPr>
          <w:p w14:paraId="47B9ED59" w14:textId="77777777" w:rsidR="003B7FF9" w:rsidRPr="00C025B2" w:rsidRDefault="003B7FF9" w:rsidP="00843B82">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ClinicalWarning</w:t>
            </w:r>
          </w:p>
        </w:tc>
        <w:tc>
          <w:tcPr>
            <w:tcW w:w="1994" w:type="dxa"/>
            <w:shd w:val="clear" w:color="auto" w:fill="auto"/>
          </w:tcPr>
          <w:p w14:paraId="42D35BC1" w14:textId="77777777" w:rsidR="003B7FF9" w:rsidRPr="00C025B2" w:rsidRDefault="003B7FF9" w:rsidP="00843B82">
            <w:pPr>
              <w:spacing w:before="60" w:after="60"/>
              <w:rPr>
                <w:rFonts w:asciiTheme="minorHAnsi" w:hAnsiTheme="minorHAnsi" w:cs="Arial"/>
                <w:sz w:val="16"/>
                <w:szCs w:val="16"/>
                <w:lang w:eastAsia="x-none"/>
              </w:rPr>
            </w:pPr>
          </w:p>
        </w:tc>
        <w:tc>
          <w:tcPr>
            <w:tcW w:w="2131" w:type="dxa"/>
            <w:shd w:val="clear" w:color="auto" w:fill="auto"/>
          </w:tcPr>
          <w:p w14:paraId="4173DCF8" w14:textId="77777777" w:rsidR="003B7FF9" w:rsidRPr="00C025B2" w:rsidRDefault="003B7FF9" w:rsidP="00843B82">
            <w:pPr>
              <w:spacing w:before="60" w:after="60"/>
              <w:rPr>
                <w:rFonts w:asciiTheme="minorHAnsi" w:hAnsiTheme="minorHAnsi" w:cs="Arial"/>
                <w:sz w:val="16"/>
                <w:szCs w:val="16"/>
                <w:lang w:eastAsia="x-none"/>
              </w:rPr>
            </w:pPr>
          </w:p>
        </w:tc>
        <w:tc>
          <w:tcPr>
            <w:tcW w:w="746" w:type="dxa"/>
            <w:shd w:val="clear" w:color="auto" w:fill="auto"/>
          </w:tcPr>
          <w:p w14:paraId="14F0F87A" w14:textId="77777777" w:rsidR="003B7FF9" w:rsidRPr="00C025B2" w:rsidRDefault="003B7FF9" w:rsidP="00843B82">
            <w:pPr>
              <w:spacing w:before="60" w:after="60"/>
              <w:rPr>
                <w:rFonts w:asciiTheme="minorHAnsi" w:hAnsiTheme="minorHAnsi" w:cs="Arial"/>
                <w:sz w:val="16"/>
                <w:szCs w:val="16"/>
                <w:lang w:eastAsia="x-none"/>
              </w:rPr>
            </w:pPr>
          </w:p>
        </w:tc>
        <w:tc>
          <w:tcPr>
            <w:tcW w:w="4737" w:type="dxa"/>
            <w:shd w:val="clear" w:color="auto" w:fill="auto"/>
          </w:tcPr>
          <w:p w14:paraId="7B7926C0" w14:textId="77777777" w:rsidR="003B7FF9" w:rsidRPr="00C025B2" w:rsidRDefault="007E57CD" w:rsidP="00843B82">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Clinical warning information is additional information which outlines special requirements, warning and caution information printed on the package.</w:t>
            </w:r>
          </w:p>
        </w:tc>
      </w:tr>
      <w:tr w:rsidR="007E57CD" w:rsidRPr="007E6A3E" w14:paraId="440C94BE" w14:textId="77777777" w:rsidTr="00843B82">
        <w:trPr>
          <w:cantSplit/>
        </w:trPr>
        <w:tc>
          <w:tcPr>
            <w:tcW w:w="1912" w:type="dxa"/>
            <w:shd w:val="clear" w:color="auto" w:fill="auto"/>
          </w:tcPr>
          <w:p w14:paraId="684D5A75" w14:textId="77777777" w:rsidR="007E57CD" w:rsidRPr="00C025B2" w:rsidRDefault="007E57CD" w:rsidP="007E57CD">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Attribute</w:t>
            </w:r>
          </w:p>
        </w:tc>
        <w:tc>
          <w:tcPr>
            <w:tcW w:w="1994" w:type="dxa"/>
            <w:shd w:val="clear" w:color="auto" w:fill="auto"/>
          </w:tcPr>
          <w:p w14:paraId="7A9421D4" w14:textId="77777777" w:rsidR="007E57CD" w:rsidRPr="00C025B2" w:rsidRDefault="007E57CD" w:rsidP="007E57CD">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clinicalWarningAgencyCode</w:t>
            </w:r>
          </w:p>
        </w:tc>
        <w:tc>
          <w:tcPr>
            <w:tcW w:w="2131" w:type="dxa"/>
            <w:shd w:val="clear" w:color="auto" w:fill="auto"/>
          </w:tcPr>
          <w:p w14:paraId="1FE2AE5D" w14:textId="77777777" w:rsidR="007E57CD" w:rsidRPr="00C025B2" w:rsidRDefault="007E57CD" w:rsidP="007E57CD">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clinicalWarningAgencyCode</w:t>
            </w:r>
          </w:p>
        </w:tc>
        <w:tc>
          <w:tcPr>
            <w:tcW w:w="746" w:type="dxa"/>
            <w:shd w:val="clear" w:color="auto" w:fill="auto"/>
          </w:tcPr>
          <w:p w14:paraId="5647F270" w14:textId="77777777" w:rsidR="007E57CD" w:rsidRPr="00C025B2" w:rsidRDefault="007E57CD" w:rsidP="007E57CD">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1..1</w:t>
            </w:r>
          </w:p>
        </w:tc>
        <w:tc>
          <w:tcPr>
            <w:tcW w:w="4737" w:type="dxa"/>
            <w:shd w:val="clear" w:color="auto" w:fill="auto"/>
          </w:tcPr>
          <w:p w14:paraId="212C858F" w14:textId="77777777" w:rsidR="007E57CD" w:rsidRPr="00C025B2" w:rsidRDefault="007E57CD" w:rsidP="007E57CD">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The agency which manages the clinical warning codings for example FDA.</w:t>
            </w:r>
          </w:p>
        </w:tc>
      </w:tr>
      <w:tr w:rsidR="007E57CD" w:rsidRPr="007E6A3E" w14:paraId="6FC38BA1" w14:textId="77777777" w:rsidTr="00843B82">
        <w:trPr>
          <w:cantSplit/>
        </w:trPr>
        <w:tc>
          <w:tcPr>
            <w:tcW w:w="1912" w:type="dxa"/>
            <w:shd w:val="clear" w:color="auto" w:fill="auto"/>
          </w:tcPr>
          <w:p w14:paraId="31B3160A" w14:textId="77777777" w:rsidR="007E57CD" w:rsidRPr="00C025B2" w:rsidRDefault="007E57CD" w:rsidP="007E57CD">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Attribute</w:t>
            </w:r>
          </w:p>
        </w:tc>
        <w:tc>
          <w:tcPr>
            <w:tcW w:w="1994" w:type="dxa"/>
            <w:shd w:val="clear" w:color="auto" w:fill="auto"/>
          </w:tcPr>
          <w:p w14:paraId="3E614F61" w14:textId="77777777" w:rsidR="007E57CD" w:rsidRPr="00C025B2" w:rsidRDefault="007E57CD" w:rsidP="007E57CD">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clinicalWarningCode</w:t>
            </w:r>
          </w:p>
        </w:tc>
        <w:tc>
          <w:tcPr>
            <w:tcW w:w="2131" w:type="dxa"/>
            <w:shd w:val="clear" w:color="auto" w:fill="auto"/>
          </w:tcPr>
          <w:p w14:paraId="362F1C99" w14:textId="77777777" w:rsidR="007E57CD" w:rsidRPr="00C025B2" w:rsidRDefault="007E57CD" w:rsidP="007E57CD">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string</w:t>
            </w:r>
          </w:p>
        </w:tc>
        <w:tc>
          <w:tcPr>
            <w:tcW w:w="746" w:type="dxa"/>
            <w:shd w:val="clear" w:color="auto" w:fill="auto"/>
          </w:tcPr>
          <w:p w14:paraId="4868E3B0" w14:textId="77777777" w:rsidR="007E57CD" w:rsidRPr="00C025B2" w:rsidRDefault="007E57CD" w:rsidP="007E57CD">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1..1</w:t>
            </w:r>
          </w:p>
        </w:tc>
        <w:tc>
          <w:tcPr>
            <w:tcW w:w="4737" w:type="dxa"/>
            <w:shd w:val="clear" w:color="auto" w:fill="auto"/>
          </w:tcPr>
          <w:p w14:paraId="7AF3A310" w14:textId="77777777" w:rsidR="007E57CD" w:rsidRPr="00C025B2" w:rsidRDefault="007E57CD" w:rsidP="007E57CD">
            <w:pPr>
              <w:spacing w:before="60" w:after="60"/>
              <w:rPr>
                <w:rFonts w:asciiTheme="minorHAnsi" w:hAnsiTheme="minorHAnsi" w:cs="Arial"/>
                <w:sz w:val="16"/>
                <w:szCs w:val="16"/>
                <w:lang w:eastAsia="x-none"/>
              </w:rPr>
            </w:pPr>
            <w:r w:rsidRPr="00C025B2">
              <w:rPr>
                <w:sz w:val="16"/>
              </w:rPr>
              <w:t>Clinical warning information is additional information which outlines special requirements, warning and caution information printed on the package.</w:t>
            </w:r>
          </w:p>
        </w:tc>
      </w:tr>
      <w:tr w:rsidR="004506D7" w:rsidRPr="007E6A3E" w14:paraId="7541BDFC" w14:textId="77777777" w:rsidTr="00843B82">
        <w:trPr>
          <w:cantSplit/>
        </w:trPr>
        <w:tc>
          <w:tcPr>
            <w:tcW w:w="1912" w:type="dxa"/>
            <w:shd w:val="clear" w:color="auto" w:fill="auto"/>
          </w:tcPr>
          <w:p w14:paraId="4C0EBE95" w14:textId="2096403A" w:rsidR="004506D7" w:rsidRPr="00C025B2" w:rsidRDefault="004506D7" w:rsidP="004506D7">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Attribute</w:t>
            </w:r>
          </w:p>
        </w:tc>
        <w:tc>
          <w:tcPr>
            <w:tcW w:w="1994" w:type="dxa"/>
            <w:shd w:val="clear" w:color="auto" w:fill="auto"/>
          </w:tcPr>
          <w:p w14:paraId="6CB245CC" w14:textId="6B57364D" w:rsidR="004506D7" w:rsidRPr="00C025B2" w:rsidRDefault="004506D7" w:rsidP="004506D7">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warningsOrContraIndicationDescription</w:t>
            </w:r>
          </w:p>
        </w:tc>
        <w:tc>
          <w:tcPr>
            <w:tcW w:w="2131" w:type="dxa"/>
            <w:shd w:val="clear" w:color="auto" w:fill="auto"/>
          </w:tcPr>
          <w:p w14:paraId="0E2CA3FD" w14:textId="68608D32" w:rsidR="004506D7" w:rsidRPr="00C025B2" w:rsidRDefault="004506D7" w:rsidP="004506D7">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Description2000</w:t>
            </w:r>
          </w:p>
        </w:tc>
        <w:tc>
          <w:tcPr>
            <w:tcW w:w="746" w:type="dxa"/>
            <w:shd w:val="clear" w:color="auto" w:fill="auto"/>
          </w:tcPr>
          <w:p w14:paraId="619BE492" w14:textId="35B5302A" w:rsidR="004506D7" w:rsidRPr="00C025B2" w:rsidRDefault="004506D7" w:rsidP="004506D7">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0..*</w:t>
            </w:r>
          </w:p>
        </w:tc>
        <w:tc>
          <w:tcPr>
            <w:tcW w:w="4737" w:type="dxa"/>
            <w:shd w:val="clear" w:color="auto" w:fill="auto"/>
          </w:tcPr>
          <w:p w14:paraId="349C8FB4" w14:textId="5167652A" w:rsidR="004506D7" w:rsidRPr="00C025B2" w:rsidRDefault="004506D7" w:rsidP="004506D7">
            <w:pPr>
              <w:spacing w:before="60" w:after="60"/>
              <w:rPr>
                <w:sz w:val="16"/>
              </w:rPr>
            </w:pPr>
            <w:r w:rsidRPr="00C025B2">
              <w:rPr>
                <w:sz w:val="16"/>
              </w:rPr>
              <w:t>Description of warnings or contra-indications applicable to the product</w:t>
            </w:r>
          </w:p>
        </w:tc>
      </w:tr>
      <w:tr w:rsidR="004506D7" w:rsidRPr="007E6A3E" w14:paraId="0CCD9415" w14:textId="77777777" w:rsidTr="00843B82">
        <w:trPr>
          <w:cantSplit/>
        </w:trPr>
        <w:tc>
          <w:tcPr>
            <w:tcW w:w="1912" w:type="dxa"/>
            <w:shd w:val="clear" w:color="auto" w:fill="auto"/>
          </w:tcPr>
          <w:p w14:paraId="3BD09234" w14:textId="77777777" w:rsidR="004506D7" w:rsidRPr="00C025B2" w:rsidRDefault="004506D7" w:rsidP="004506D7">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 xml:space="preserve">HealthcareItemInformationModule </w:t>
            </w:r>
          </w:p>
        </w:tc>
        <w:tc>
          <w:tcPr>
            <w:tcW w:w="1994" w:type="dxa"/>
            <w:shd w:val="clear" w:color="auto" w:fill="auto"/>
          </w:tcPr>
          <w:p w14:paraId="4B85B253" w14:textId="77777777" w:rsidR="004506D7" w:rsidRPr="00C025B2" w:rsidRDefault="004506D7" w:rsidP="004506D7">
            <w:pPr>
              <w:spacing w:before="60" w:after="60"/>
              <w:rPr>
                <w:rFonts w:asciiTheme="minorHAnsi" w:hAnsiTheme="minorHAnsi" w:cs="Arial"/>
                <w:sz w:val="16"/>
                <w:szCs w:val="16"/>
                <w:lang w:eastAsia="x-none"/>
              </w:rPr>
            </w:pPr>
          </w:p>
        </w:tc>
        <w:tc>
          <w:tcPr>
            <w:tcW w:w="2131" w:type="dxa"/>
            <w:shd w:val="clear" w:color="auto" w:fill="auto"/>
          </w:tcPr>
          <w:p w14:paraId="63170765" w14:textId="77777777" w:rsidR="004506D7" w:rsidRPr="00C025B2" w:rsidRDefault="004506D7" w:rsidP="004506D7">
            <w:pPr>
              <w:spacing w:before="60" w:after="60"/>
              <w:rPr>
                <w:rFonts w:asciiTheme="minorHAnsi" w:hAnsiTheme="minorHAnsi" w:cs="Arial"/>
                <w:sz w:val="16"/>
                <w:szCs w:val="16"/>
                <w:lang w:eastAsia="x-none"/>
              </w:rPr>
            </w:pPr>
          </w:p>
        </w:tc>
        <w:tc>
          <w:tcPr>
            <w:tcW w:w="746" w:type="dxa"/>
            <w:shd w:val="clear" w:color="auto" w:fill="auto"/>
          </w:tcPr>
          <w:p w14:paraId="0583A774" w14:textId="77777777" w:rsidR="004506D7" w:rsidRPr="00C025B2" w:rsidRDefault="004506D7" w:rsidP="004506D7">
            <w:pPr>
              <w:spacing w:before="60" w:after="60"/>
              <w:rPr>
                <w:rFonts w:asciiTheme="minorHAnsi" w:hAnsiTheme="minorHAnsi" w:cs="Arial"/>
                <w:sz w:val="16"/>
                <w:szCs w:val="16"/>
                <w:lang w:eastAsia="x-none"/>
              </w:rPr>
            </w:pPr>
          </w:p>
        </w:tc>
        <w:tc>
          <w:tcPr>
            <w:tcW w:w="4737" w:type="dxa"/>
            <w:shd w:val="clear" w:color="auto" w:fill="auto"/>
          </w:tcPr>
          <w:p w14:paraId="26BBC6FD" w14:textId="77777777" w:rsidR="004506D7" w:rsidRPr="00C025B2" w:rsidRDefault="004506D7" w:rsidP="004506D7">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 xml:space="preserve"> Information relevant to all classifications of healthcare items.</w:t>
            </w:r>
          </w:p>
        </w:tc>
      </w:tr>
      <w:tr w:rsidR="004506D7" w:rsidRPr="007E6A3E" w14:paraId="00FC26D6" w14:textId="77777777" w:rsidTr="00843B82">
        <w:trPr>
          <w:cantSplit/>
        </w:trPr>
        <w:tc>
          <w:tcPr>
            <w:tcW w:w="1912" w:type="dxa"/>
            <w:shd w:val="clear" w:color="auto" w:fill="auto"/>
          </w:tcPr>
          <w:p w14:paraId="45B697A3" w14:textId="77777777" w:rsidR="004506D7" w:rsidRPr="00C025B2" w:rsidRDefault="004506D7" w:rsidP="004506D7">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 xml:space="preserve">Association </w:t>
            </w:r>
          </w:p>
        </w:tc>
        <w:tc>
          <w:tcPr>
            <w:tcW w:w="1994" w:type="dxa"/>
            <w:shd w:val="clear" w:color="auto" w:fill="auto"/>
          </w:tcPr>
          <w:p w14:paraId="08E40FED" w14:textId="77777777" w:rsidR="004506D7" w:rsidRPr="00C025B2" w:rsidRDefault="004506D7" w:rsidP="004506D7">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fldChar w:fldCharType="begin" w:fldLock="1"/>
            </w:r>
            <w:r w:rsidRPr="00C025B2">
              <w:rPr>
                <w:rFonts w:asciiTheme="minorHAnsi" w:hAnsiTheme="minorHAnsi" w:cs="Arial"/>
                <w:sz w:val="16"/>
                <w:szCs w:val="16"/>
                <w:lang w:eastAsia="x-none"/>
              </w:rPr>
              <w:instrText xml:space="preserve">MERGEFIELD </w:instrText>
            </w:r>
            <w:r w:rsidRPr="00C025B2">
              <w:rPr>
                <w:rFonts w:asciiTheme="minorHAnsi" w:hAnsiTheme="minorHAnsi" w:cs="Arial"/>
                <w:sz w:val="16"/>
                <w:szCs w:val="16"/>
                <w:lang w:val="nl-NL" w:eastAsia="x-none"/>
              </w:rPr>
              <w:instrText>ConnTarget.Role</w:instrText>
            </w:r>
            <w:r w:rsidRPr="00C025B2">
              <w:rPr>
                <w:rFonts w:asciiTheme="minorHAnsi" w:hAnsiTheme="minorHAnsi" w:cs="Arial"/>
                <w:sz w:val="16"/>
                <w:szCs w:val="16"/>
                <w:lang w:eastAsia="x-none"/>
              </w:rPr>
              <w:fldChar w:fldCharType="end"/>
            </w:r>
            <w:r w:rsidRPr="00C025B2">
              <w:rPr>
                <w:rFonts w:asciiTheme="minorHAnsi" w:hAnsiTheme="minorHAnsi" w:cs="Arial"/>
                <w:sz w:val="16"/>
                <w:szCs w:val="16"/>
                <w:lang w:val="nl-NL" w:eastAsia="x-none"/>
              </w:rPr>
              <w:t xml:space="preserve"> </w:t>
            </w:r>
          </w:p>
        </w:tc>
        <w:tc>
          <w:tcPr>
            <w:tcW w:w="2131" w:type="dxa"/>
            <w:shd w:val="clear" w:color="auto" w:fill="auto"/>
          </w:tcPr>
          <w:p w14:paraId="3043A40E" w14:textId="77777777" w:rsidR="004506D7" w:rsidRPr="00C025B2" w:rsidRDefault="004506D7" w:rsidP="004506D7">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 xml:space="preserve">HealthcareItemInformation </w:t>
            </w:r>
          </w:p>
        </w:tc>
        <w:tc>
          <w:tcPr>
            <w:tcW w:w="746" w:type="dxa"/>
            <w:shd w:val="clear" w:color="auto" w:fill="auto"/>
          </w:tcPr>
          <w:p w14:paraId="2DF98654" w14:textId="77777777" w:rsidR="004506D7" w:rsidRPr="00C025B2" w:rsidRDefault="004506D7" w:rsidP="004506D7">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0..1</w:t>
            </w:r>
          </w:p>
        </w:tc>
        <w:tc>
          <w:tcPr>
            <w:tcW w:w="4737" w:type="dxa"/>
            <w:shd w:val="clear" w:color="auto" w:fill="auto"/>
          </w:tcPr>
          <w:p w14:paraId="58A304CE" w14:textId="77777777" w:rsidR="004506D7" w:rsidRPr="00C025B2" w:rsidRDefault="004506D7" w:rsidP="004506D7">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Information relevant to all classifications of healthcare items.</w:t>
            </w:r>
          </w:p>
        </w:tc>
      </w:tr>
      <w:tr w:rsidR="004506D7" w:rsidRPr="007E6A3E" w14:paraId="32EA581E" w14:textId="77777777" w:rsidTr="00843B82">
        <w:trPr>
          <w:cantSplit/>
        </w:trPr>
        <w:tc>
          <w:tcPr>
            <w:tcW w:w="1912" w:type="dxa"/>
            <w:shd w:val="clear" w:color="auto" w:fill="auto"/>
          </w:tcPr>
          <w:p w14:paraId="646A849B" w14:textId="77777777" w:rsidR="004506D7" w:rsidRPr="00C025B2" w:rsidRDefault="004506D7" w:rsidP="004506D7">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 xml:space="preserve">HealthcareItemInformation </w:t>
            </w:r>
          </w:p>
        </w:tc>
        <w:tc>
          <w:tcPr>
            <w:tcW w:w="1994" w:type="dxa"/>
            <w:shd w:val="clear" w:color="auto" w:fill="auto"/>
          </w:tcPr>
          <w:p w14:paraId="656E163C" w14:textId="77777777" w:rsidR="004506D7" w:rsidRPr="00C025B2" w:rsidRDefault="004506D7" w:rsidP="004506D7">
            <w:pPr>
              <w:spacing w:before="60" w:after="60"/>
              <w:rPr>
                <w:rFonts w:asciiTheme="minorHAnsi" w:hAnsiTheme="minorHAnsi" w:cs="Arial"/>
                <w:sz w:val="16"/>
                <w:szCs w:val="16"/>
                <w:lang w:eastAsia="x-none"/>
              </w:rPr>
            </w:pPr>
          </w:p>
        </w:tc>
        <w:tc>
          <w:tcPr>
            <w:tcW w:w="2131" w:type="dxa"/>
            <w:shd w:val="clear" w:color="auto" w:fill="auto"/>
          </w:tcPr>
          <w:p w14:paraId="4B57DEA0" w14:textId="77777777" w:rsidR="004506D7" w:rsidRPr="00C025B2" w:rsidRDefault="004506D7" w:rsidP="004506D7">
            <w:pPr>
              <w:spacing w:before="60" w:after="60"/>
              <w:rPr>
                <w:rFonts w:asciiTheme="minorHAnsi" w:hAnsiTheme="minorHAnsi" w:cs="Arial"/>
                <w:sz w:val="16"/>
                <w:szCs w:val="16"/>
                <w:lang w:eastAsia="x-none"/>
              </w:rPr>
            </w:pPr>
          </w:p>
        </w:tc>
        <w:tc>
          <w:tcPr>
            <w:tcW w:w="746" w:type="dxa"/>
            <w:shd w:val="clear" w:color="auto" w:fill="auto"/>
          </w:tcPr>
          <w:p w14:paraId="0504905F" w14:textId="77777777" w:rsidR="004506D7" w:rsidRPr="00C025B2" w:rsidRDefault="004506D7" w:rsidP="004506D7">
            <w:pPr>
              <w:spacing w:before="60" w:after="60"/>
              <w:rPr>
                <w:rFonts w:asciiTheme="minorHAnsi" w:hAnsiTheme="minorHAnsi" w:cs="Arial"/>
                <w:sz w:val="16"/>
                <w:szCs w:val="16"/>
                <w:lang w:eastAsia="x-none"/>
              </w:rPr>
            </w:pPr>
          </w:p>
        </w:tc>
        <w:tc>
          <w:tcPr>
            <w:tcW w:w="4737" w:type="dxa"/>
            <w:shd w:val="clear" w:color="auto" w:fill="auto"/>
          </w:tcPr>
          <w:p w14:paraId="1B2343BD" w14:textId="77777777" w:rsidR="004506D7" w:rsidRPr="00C025B2" w:rsidRDefault="004506D7" w:rsidP="004506D7">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 xml:space="preserve"> Information relevant to all classifications of healthcare items.</w:t>
            </w:r>
          </w:p>
        </w:tc>
      </w:tr>
      <w:tr w:rsidR="004506D7" w:rsidRPr="007E6A3E" w14:paraId="21234651" w14:textId="77777777" w:rsidTr="00843B82">
        <w:trPr>
          <w:cantSplit/>
        </w:trPr>
        <w:tc>
          <w:tcPr>
            <w:tcW w:w="1912" w:type="dxa"/>
            <w:shd w:val="clear" w:color="auto" w:fill="auto"/>
          </w:tcPr>
          <w:p w14:paraId="6343420D" w14:textId="77777777" w:rsidR="004506D7" w:rsidRPr="00C025B2" w:rsidRDefault="004506D7" w:rsidP="004506D7">
            <w:pPr>
              <w:rPr>
                <w:rFonts w:asciiTheme="minorHAnsi" w:hAnsiTheme="minorHAnsi" w:cs="Arial"/>
                <w:sz w:val="16"/>
                <w:szCs w:val="16"/>
              </w:rPr>
            </w:pPr>
            <w:r w:rsidRPr="00C025B2">
              <w:rPr>
                <w:rFonts w:asciiTheme="minorHAnsi" w:hAnsiTheme="minorHAnsi" w:cs="Arial"/>
                <w:sz w:val="16"/>
                <w:szCs w:val="16"/>
              </w:rPr>
              <w:t>Association</w:t>
            </w:r>
          </w:p>
        </w:tc>
        <w:tc>
          <w:tcPr>
            <w:tcW w:w="1994" w:type="dxa"/>
            <w:shd w:val="clear" w:color="auto" w:fill="auto"/>
          </w:tcPr>
          <w:p w14:paraId="2649CDAF" w14:textId="77777777" w:rsidR="004506D7" w:rsidRPr="00C025B2" w:rsidRDefault="004506D7" w:rsidP="004506D7">
            <w:pPr>
              <w:rPr>
                <w:rFonts w:asciiTheme="minorHAnsi" w:hAnsiTheme="minorHAnsi" w:cs="Arial"/>
                <w:sz w:val="16"/>
                <w:szCs w:val="16"/>
              </w:rPr>
            </w:pPr>
            <w:r w:rsidRPr="00C025B2">
              <w:rPr>
                <w:rFonts w:asciiTheme="minorHAnsi" w:hAnsiTheme="minorHAnsi" w:cs="Arial"/>
                <w:sz w:val="16"/>
                <w:szCs w:val="16"/>
              </w:rPr>
              <w:t>avpList</w:t>
            </w:r>
          </w:p>
        </w:tc>
        <w:tc>
          <w:tcPr>
            <w:tcW w:w="2131" w:type="dxa"/>
            <w:shd w:val="clear" w:color="auto" w:fill="auto"/>
          </w:tcPr>
          <w:p w14:paraId="786467B2" w14:textId="77777777" w:rsidR="004506D7" w:rsidRPr="00C025B2" w:rsidRDefault="004506D7" w:rsidP="004506D7">
            <w:pPr>
              <w:rPr>
                <w:rFonts w:asciiTheme="minorHAnsi" w:hAnsiTheme="minorHAnsi" w:cs="Arial"/>
                <w:sz w:val="16"/>
                <w:szCs w:val="16"/>
              </w:rPr>
            </w:pPr>
            <w:r w:rsidRPr="00C025B2">
              <w:rPr>
                <w:rFonts w:asciiTheme="minorHAnsi" w:hAnsiTheme="minorHAnsi" w:cs="Arial"/>
                <w:sz w:val="16"/>
                <w:szCs w:val="16"/>
              </w:rPr>
              <w:t>GS1_AttributeValuePairList</w:t>
            </w:r>
          </w:p>
        </w:tc>
        <w:tc>
          <w:tcPr>
            <w:tcW w:w="746" w:type="dxa"/>
            <w:shd w:val="clear" w:color="auto" w:fill="auto"/>
          </w:tcPr>
          <w:p w14:paraId="3EEB0F8D" w14:textId="77777777" w:rsidR="004506D7" w:rsidRPr="00C025B2" w:rsidRDefault="004506D7" w:rsidP="004506D7">
            <w:pPr>
              <w:rPr>
                <w:rFonts w:asciiTheme="minorHAnsi" w:hAnsiTheme="minorHAnsi" w:cs="Arial"/>
                <w:sz w:val="16"/>
                <w:szCs w:val="16"/>
              </w:rPr>
            </w:pPr>
            <w:r w:rsidRPr="00C025B2">
              <w:rPr>
                <w:rFonts w:asciiTheme="minorHAnsi" w:hAnsiTheme="minorHAnsi" w:cs="Arial"/>
                <w:sz w:val="16"/>
                <w:szCs w:val="16"/>
              </w:rPr>
              <w:t>0..1</w:t>
            </w:r>
          </w:p>
        </w:tc>
        <w:tc>
          <w:tcPr>
            <w:tcW w:w="4737" w:type="dxa"/>
            <w:shd w:val="clear" w:color="auto" w:fill="auto"/>
          </w:tcPr>
          <w:p w14:paraId="5AC05FAD" w14:textId="77777777" w:rsidR="004506D7" w:rsidRPr="00C025B2" w:rsidRDefault="004506D7" w:rsidP="004506D7">
            <w:pPr>
              <w:rPr>
                <w:rFonts w:asciiTheme="minorHAnsi" w:hAnsiTheme="minorHAnsi" w:cs="Arial"/>
                <w:sz w:val="16"/>
                <w:szCs w:val="16"/>
              </w:rPr>
            </w:pPr>
            <w:r w:rsidRPr="00C025B2">
              <w:rPr>
                <w:rFonts w:asciiTheme="minorHAnsi" w:hAnsiTheme="minorHAnsi" w:cs="Arial"/>
                <w:sz w:val="16"/>
                <w:szCs w:val="16"/>
              </w:rPr>
              <w:t>Attribute value pair information.</w:t>
            </w:r>
          </w:p>
        </w:tc>
      </w:tr>
      <w:tr w:rsidR="004506D7" w:rsidRPr="007E6A3E" w14:paraId="6837BD3E" w14:textId="77777777" w:rsidTr="00843B82">
        <w:trPr>
          <w:cantSplit/>
        </w:trPr>
        <w:tc>
          <w:tcPr>
            <w:tcW w:w="1912" w:type="dxa"/>
            <w:shd w:val="clear" w:color="auto" w:fill="auto"/>
          </w:tcPr>
          <w:p w14:paraId="614D5C6D" w14:textId="77777777" w:rsidR="004506D7" w:rsidRPr="00C025B2" w:rsidRDefault="004506D7" w:rsidP="004506D7">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 xml:space="preserve">Association </w:t>
            </w:r>
          </w:p>
        </w:tc>
        <w:tc>
          <w:tcPr>
            <w:tcW w:w="1994" w:type="dxa"/>
            <w:shd w:val="clear" w:color="auto" w:fill="auto"/>
          </w:tcPr>
          <w:p w14:paraId="6FDFBAFB" w14:textId="77777777" w:rsidR="004506D7" w:rsidRPr="00C025B2" w:rsidRDefault="004506D7" w:rsidP="004506D7">
            <w:pPr>
              <w:spacing w:before="60" w:after="60"/>
              <w:rPr>
                <w:rFonts w:asciiTheme="minorHAnsi" w:hAnsiTheme="minorHAnsi" w:cs="Arial"/>
                <w:sz w:val="16"/>
                <w:szCs w:val="16"/>
                <w:lang w:eastAsia="x-none"/>
              </w:rPr>
            </w:pPr>
          </w:p>
        </w:tc>
        <w:tc>
          <w:tcPr>
            <w:tcW w:w="2131" w:type="dxa"/>
            <w:shd w:val="clear" w:color="auto" w:fill="auto"/>
          </w:tcPr>
          <w:p w14:paraId="751512E9" w14:textId="77777777" w:rsidR="004506D7" w:rsidRPr="00C025B2" w:rsidRDefault="004506D7" w:rsidP="004506D7">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ClinicalSize</w:t>
            </w:r>
          </w:p>
        </w:tc>
        <w:tc>
          <w:tcPr>
            <w:tcW w:w="746" w:type="dxa"/>
            <w:shd w:val="clear" w:color="auto" w:fill="auto"/>
          </w:tcPr>
          <w:p w14:paraId="44836BDB" w14:textId="77777777" w:rsidR="004506D7" w:rsidRPr="00C025B2" w:rsidRDefault="004506D7" w:rsidP="004506D7">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0..*</w:t>
            </w:r>
          </w:p>
        </w:tc>
        <w:tc>
          <w:tcPr>
            <w:tcW w:w="4737" w:type="dxa"/>
            <w:shd w:val="clear" w:color="auto" w:fill="auto"/>
          </w:tcPr>
          <w:p w14:paraId="00CD8A1A" w14:textId="77777777" w:rsidR="004506D7" w:rsidRPr="00C025B2" w:rsidRDefault="004506D7" w:rsidP="004506D7">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The dimensional size which is clinically relevant for the use of the trade item by the clinical user.</w:t>
            </w:r>
          </w:p>
        </w:tc>
      </w:tr>
      <w:tr w:rsidR="004506D7" w:rsidRPr="007E6A3E" w14:paraId="5F6FCBCD" w14:textId="77777777" w:rsidTr="00843B82">
        <w:trPr>
          <w:cantSplit/>
        </w:trPr>
        <w:tc>
          <w:tcPr>
            <w:tcW w:w="1912" w:type="dxa"/>
            <w:shd w:val="clear" w:color="auto" w:fill="auto"/>
          </w:tcPr>
          <w:p w14:paraId="3A48C292" w14:textId="51E0CA4F" w:rsidR="004506D7" w:rsidRPr="00C025B2" w:rsidRDefault="004506D7" w:rsidP="004506D7">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Association</w:t>
            </w:r>
          </w:p>
        </w:tc>
        <w:tc>
          <w:tcPr>
            <w:tcW w:w="1994" w:type="dxa"/>
            <w:shd w:val="clear" w:color="auto" w:fill="auto"/>
          </w:tcPr>
          <w:p w14:paraId="145D2658" w14:textId="77777777" w:rsidR="004506D7" w:rsidRPr="00C025B2" w:rsidRDefault="004506D7" w:rsidP="004506D7">
            <w:pPr>
              <w:spacing w:before="60" w:after="60"/>
              <w:rPr>
                <w:rFonts w:asciiTheme="minorHAnsi" w:hAnsiTheme="minorHAnsi" w:cs="Arial"/>
                <w:sz w:val="16"/>
                <w:szCs w:val="16"/>
                <w:lang w:eastAsia="x-none"/>
              </w:rPr>
            </w:pPr>
          </w:p>
        </w:tc>
        <w:tc>
          <w:tcPr>
            <w:tcW w:w="2131" w:type="dxa"/>
            <w:shd w:val="clear" w:color="auto" w:fill="auto"/>
          </w:tcPr>
          <w:p w14:paraId="5494C680" w14:textId="37BE1AEE" w:rsidR="004506D7" w:rsidRPr="00C025B2" w:rsidRDefault="004506D7" w:rsidP="004506D7">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ClinicalStorageHandlingInformation</w:t>
            </w:r>
          </w:p>
        </w:tc>
        <w:tc>
          <w:tcPr>
            <w:tcW w:w="746" w:type="dxa"/>
            <w:shd w:val="clear" w:color="auto" w:fill="auto"/>
          </w:tcPr>
          <w:p w14:paraId="6A8FEFBE" w14:textId="131BFB53" w:rsidR="004506D7" w:rsidRPr="00C025B2" w:rsidRDefault="004506D7" w:rsidP="004506D7">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0..*</w:t>
            </w:r>
          </w:p>
        </w:tc>
        <w:tc>
          <w:tcPr>
            <w:tcW w:w="4737" w:type="dxa"/>
            <w:shd w:val="clear" w:color="auto" w:fill="auto"/>
          </w:tcPr>
          <w:p w14:paraId="2EED44A9" w14:textId="338550FB" w:rsidR="004506D7" w:rsidRPr="00C025B2" w:rsidRDefault="004506D7" w:rsidP="004506D7">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Group of attributes to provide Storage and Handling information for use of the item in a Clinical Setting.</w:t>
            </w:r>
          </w:p>
        </w:tc>
      </w:tr>
      <w:tr w:rsidR="004506D7" w:rsidRPr="007E6A3E" w14:paraId="2B66E569" w14:textId="77777777" w:rsidTr="00843B82">
        <w:trPr>
          <w:cantSplit/>
        </w:trPr>
        <w:tc>
          <w:tcPr>
            <w:tcW w:w="1912" w:type="dxa"/>
            <w:shd w:val="clear" w:color="auto" w:fill="auto"/>
          </w:tcPr>
          <w:p w14:paraId="3D63DD66" w14:textId="77777777" w:rsidR="004506D7" w:rsidRPr="001427C0" w:rsidRDefault="004506D7" w:rsidP="004506D7">
            <w:pPr>
              <w:spacing w:before="60" w:after="60"/>
              <w:rPr>
                <w:rFonts w:asciiTheme="minorHAnsi" w:hAnsiTheme="minorHAnsi" w:cs="Arial"/>
                <w:sz w:val="16"/>
                <w:szCs w:val="16"/>
                <w:lang w:eastAsia="x-none"/>
              </w:rPr>
            </w:pPr>
            <w:r w:rsidRPr="001427C0">
              <w:rPr>
                <w:rFonts w:asciiTheme="minorHAnsi" w:hAnsiTheme="minorHAnsi" w:cs="Arial"/>
                <w:sz w:val="16"/>
                <w:szCs w:val="16"/>
                <w:lang w:eastAsia="x-none"/>
              </w:rPr>
              <w:lastRenderedPageBreak/>
              <w:t>Association</w:t>
            </w:r>
          </w:p>
        </w:tc>
        <w:tc>
          <w:tcPr>
            <w:tcW w:w="1994" w:type="dxa"/>
            <w:shd w:val="clear" w:color="auto" w:fill="auto"/>
          </w:tcPr>
          <w:p w14:paraId="3B316A3F" w14:textId="77777777" w:rsidR="004506D7" w:rsidRPr="001427C0" w:rsidRDefault="004506D7" w:rsidP="004506D7">
            <w:pPr>
              <w:spacing w:before="60" w:after="60"/>
              <w:rPr>
                <w:rFonts w:asciiTheme="minorHAnsi" w:hAnsiTheme="minorHAnsi" w:cs="Arial"/>
                <w:sz w:val="16"/>
                <w:szCs w:val="16"/>
                <w:lang w:eastAsia="x-none"/>
              </w:rPr>
            </w:pPr>
          </w:p>
        </w:tc>
        <w:tc>
          <w:tcPr>
            <w:tcW w:w="2131" w:type="dxa"/>
            <w:shd w:val="clear" w:color="auto" w:fill="auto"/>
          </w:tcPr>
          <w:p w14:paraId="71C5C4B5" w14:textId="77777777" w:rsidR="004506D7" w:rsidRPr="001427C0" w:rsidRDefault="004506D7" w:rsidP="004506D7">
            <w:pPr>
              <w:spacing w:before="60" w:after="60"/>
              <w:rPr>
                <w:rFonts w:asciiTheme="minorHAnsi" w:hAnsiTheme="minorHAnsi" w:cs="Arial"/>
                <w:sz w:val="16"/>
                <w:szCs w:val="16"/>
                <w:lang w:eastAsia="x-none"/>
              </w:rPr>
            </w:pPr>
            <w:r w:rsidRPr="001427C0">
              <w:rPr>
                <w:rFonts w:asciiTheme="minorHAnsi" w:hAnsiTheme="minorHAnsi" w:cs="Arial"/>
                <w:sz w:val="16"/>
                <w:szCs w:val="16"/>
                <w:lang w:eastAsia="x-none"/>
              </w:rPr>
              <w:t>ClinicalWarning</w:t>
            </w:r>
          </w:p>
        </w:tc>
        <w:tc>
          <w:tcPr>
            <w:tcW w:w="746" w:type="dxa"/>
            <w:shd w:val="clear" w:color="auto" w:fill="auto"/>
          </w:tcPr>
          <w:p w14:paraId="4B183B14" w14:textId="77777777" w:rsidR="004506D7" w:rsidRPr="001427C0" w:rsidRDefault="004506D7" w:rsidP="004506D7">
            <w:pPr>
              <w:spacing w:before="60" w:after="60"/>
              <w:rPr>
                <w:rFonts w:asciiTheme="minorHAnsi" w:hAnsiTheme="minorHAnsi" w:cs="Arial"/>
                <w:sz w:val="16"/>
                <w:szCs w:val="16"/>
                <w:lang w:eastAsia="x-none"/>
              </w:rPr>
            </w:pPr>
            <w:r w:rsidRPr="001427C0">
              <w:rPr>
                <w:rFonts w:asciiTheme="minorHAnsi" w:hAnsiTheme="minorHAnsi" w:cs="Arial"/>
                <w:sz w:val="16"/>
                <w:szCs w:val="16"/>
                <w:lang w:eastAsia="x-none"/>
              </w:rPr>
              <w:t>0..*</w:t>
            </w:r>
          </w:p>
        </w:tc>
        <w:tc>
          <w:tcPr>
            <w:tcW w:w="4737" w:type="dxa"/>
            <w:shd w:val="clear" w:color="auto" w:fill="auto"/>
          </w:tcPr>
          <w:p w14:paraId="7B9F5AAF" w14:textId="77777777" w:rsidR="004506D7" w:rsidRPr="001427C0" w:rsidRDefault="004506D7" w:rsidP="004506D7">
            <w:pPr>
              <w:spacing w:before="60" w:after="60"/>
              <w:rPr>
                <w:rFonts w:asciiTheme="minorHAnsi" w:hAnsiTheme="minorHAnsi" w:cs="Arial"/>
                <w:sz w:val="16"/>
                <w:szCs w:val="16"/>
                <w:lang w:eastAsia="x-none"/>
              </w:rPr>
            </w:pPr>
            <w:r w:rsidRPr="001427C0">
              <w:rPr>
                <w:rFonts w:asciiTheme="minorHAnsi" w:hAnsiTheme="minorHAnsi" w:cs="Arial"/>
                <w:sz w:val="16"/>
                <w:szCs w:val="16"/>
                <w:lang w:eastAsia="x-none"/>
              </w:rPr>
              <w:t>Clinical warning information is additional information which outlines special requirements, warning and caution information printed on the package.</w:t>
            </w:r>
          </w:p>
        </w:tc>
      </w:tr>
      <w:tr w:rsidR="004506D7" w:rsidRPr="007E6A3E" w14:paraId="4DBD775D" w14:textId="77777777" w:rsidTr="00843B82">
        <w:trPr>
          <w:cantSplit/>
        </w:trPr>
        <w:tc>
          <w:tcPr>
            <w:tcW w:w="1912" w:type="dxa"/>
            <w:shd w:val="clear" w:color="auto" w:fill="auto"/>
          </w:tcPr>
          <w:p w14:paraId="257BAE1C" w14:textId="77777777" w:rsidR="004506D7" w:rsidRPr="001427C0" w:rsidRDefault="004506D7" w:rsidP="004506D7">
            <w:pPr>
              <w:spacing w:before="60" w:after="60"/>
              <w:rPr>
                <w:rFonts w:asciiTheme="minorHAnsi" w:hAnsiTheme="minorHAnsi" w:cs="Arial"/>
                <w:sz w:val="16"/>
                <w:szCs w:val="16"/>
                <w:lang w:eastAsia="x-none"/>
              </w:rPr>
            </w:pPr>
            <w:r w:rsidRPr="001427C0">
              <w:rPr>
                <w:rFonts w:asciiTheme="minorHAnsi" w:hAnsiTheme="minorHAnsi" w:cs="Arial"/>
                <w:sz w:val="16"/>
                <w:szCs w:val="16"/>
                <w:lang w:eastAsia="x-none"/>
              </w:rPr>
              <w:t xml:space="preserve">Association </w:t>
            </w:r>
          </w:p>
        </w:tc>
        <w:tc>
          <w:tcPr>
            <w:tcW w:w="1994" w:type="dxa"/>
            <w:shd w:val="clear" w:color="auto" w:fill="auto"/>
          </w:tcPr>
          <w:p w14:paraId="14D32E28" w14:textId="77777777" w:rsidR="004506D7" w:rsidRPr="001427C0" w:rsidRDefault="004506D7" w:rsidP="004506D7">
            <w:pPr>
              <w:spacing w:before="60" w:after="60"/>
              <w:rPr>
                <w:rFonts w:asciiTheme="minorHAnsi" w:hAnsiTheme="minorHAnsi" w:cs="Arial"/>
                <w:sz w:val="16"/>
                <w:szCs w:val="16"/>
                <w:lang w:eastAsia="x-none"/>
              </w:rPr>
            </w:pPr>
            <w:r w:rsidRPr="001427C0">
              <w:rPr>
                <w:rFonts w:asciiTheme="minorHAnsi" w:hAnsiTheme="minorHAnsi" w:cs="Arial"/>
                <w:sz w:val="16"/>
                <w:szCs w:val="16"/>
                <w:lang w:eastAsia="x-none"/>
              </w:rPr>
              <w:t xml:space="preserve">routeOfAdministration </w:t>
            </w:r>
          </w:p>
        </w:tc>
        <w:tc>
          <w:tcPr>
            <w:tcW w:w="2131" w:type="dxa"/>
            <w:shd w:val="clear" w:color="auto" w:fill="auto"/>
          </w:tcPr>
          <w:p w14:paraId="049E8109" w14:textId="77777777" w:rsidR="004506D7" w:rsidRPr="001427C0" w:rsidRDefault="004506D7" w:rsidP="004506D7">
            <w:pPr>
              <w:spacing w:before="60" w:after="60"/>
              <w:rPr>
                <w:rFonts w:asciiTheme="minorHAnsi" w:hAnsiTheme="minorHAnsi" w:cs="Arial"/>
                <w:sz w:val="16"/>
                <w:szCs w:val="16"/>
                <w:lang w:eastAsia="x-none"/>
              </w:rPr>
            </w:pPr>
            <w:r w:rsidRPr="001427C0">
              <w:rPr>
                <w:rFonts w:asciiTheme="minorHAnsi" w:hAnsiTheme="minorHAnsi" w:cs="Arial"/>
                <w:sz w:val="16"/>
                <w:szCs w:val="16"/>
                <w:lang w:eastAsia="x-none"/>
              </w:rPr>
              <w:t xml:space="preserve">ExternalCodeValueInformation </w:t>
            </w:r>
          </w:p>
        </w:tc>
        <w:tc>
          <w:tcPr>
            <w:tcW w:w="746" w:type="dxa"/>
            <w:shd w:val="clear" w:color="auto" w:fill="auto"/>
          </w:tcPr>
          <w:p w14:paraId="4FC8FB34" w14:textId="77777777" w:rsidR="004506D7" w:rsidRPr="001427C0" w:rsidRDefault="004506D7" w:rsidP="004506D7">
            <w:pPr>
              <w:spacing w:before="60" w:after="60"/>
              <w:rPr>
                <w:rFonts w:asciiTheme="minorHAnsi" w:hAnsiTheme="minorHAnsi" w:cs="Arial"/>
                <w:sz w:val="16"/>
                <w:szCs w:val="16"/>
                <w:lang w:eastAsia="x-none"/>
              </w:rPr>
            </w:pPr>
            <w:r w:rsidRPr="001427C0">
              <w:rPr>
                <w:rFonts w:asciiTheme="minorHAnsi" w:hAnsiTheme="minorHAnsi" w:cs="Arial"/>
                <w:sz w:val="16"/>
                <w:szCs w:val="16"/>
                <w:lang w:eastAsia="x-none"/>
              </w:rPr>
              <w:t xml:space="preserve">0..* </w:t>
            </w:r>
          </w:p>
        </w:tc>
        <w:tc>
          <w:tcPr>
            <w:tcW w:w="4737" w:type="dxa"/>
            <w:shd w:val="clear" w:color="auto" w:fill="auto"/>
          </w:tcPr>
          <w:p w14:paraId="6C59D7EC" w14:textId="77777777" w:rsidR="004506D7" w:rsidRPr="001427C0" w:rsidRDefault="004506D7" w:rsidP="004506D7">
            <w:pPr>
              <w:spacing w:before="60" w:after="60"/>
              <w:rPr>
                <w:rFonts w:asciiTheme="minorHAnsi" w:hAnsiTheme="minorHAnsi" w:cs="Arial"/>
                <w:sz w:val="16"/>
                <w:szCs w:val="16"/>
                <w:lang w:eastAsia="x-none"/>
              </w:rPr>
            </w:pPr>
            <w:r w:rsidRPr="001427C0">
              <w:rPr>
                <w:rFonts w:asciiTheme="minorHAnsi" w:hAnsiTheme="minorHAnsi" w:cs="Arial"/>
                <w:sz w:val="16"/>
                <w:szCs w:val="16"/>
                <w:lang w:eastAsia="x-none"/>
              </w:rPr>
              <w:t xml:space="preserve"> Route of Administration expresses the method(s) of administering the product. In pharmacology and toxicology, a route of administration is the path by which a drug, fluid, or other substance is brought into contact with the body.</w:t>
            </w:r>
          </w:p>
        </w:tc>
      </w:tr>
      <w:tr w:rsidR="004506D7" w:rsidRPr="007E6A3E" w14:paraId="48F83AA8" w14:textId="77777777" w:rsidTr="00843B82">
        <w:trPr>
          <w:cantSplit/>
        </w:trPr>
        <w:tc>
          <w:tcPr>
            <w:tcW w:w="1912" w:type="dxa"/>
            <w:shd w:val="clear" w:color="auto" w:fill="auto"/>
          </w:tcPr>
          <w:p w14:paraId="789903B9" w14:textId="77777777" w:rsidR="004506D7" w:rsidRPr="001427C0" w:rsidRDefault="004506D7" w:rsidP="004506D7">
            <w:pPr>
              <w:spacing w:before="60" w:after="60"/>
              <w:rPr>
                <w:rFonts w:asciiTheme="minorHAnsi" w:hAnsiTheme="minorHAnsi" w:cs="Arial"/>
                <w:sz w:val="16"/>
                <w:szCs w:val="16"/>
                <w:lang w:eastAsia="x-none"/>
              </w:rPr>
            </w:pPr>
            <w:r w:rsidRPr="001427C0">
              <w:rPr>
                <w:rFonts w:asciiTheme="minorHAnsi" w:hAnsiTheme="minorHAnsi" w:cs="Arial"/>
                <w:sz w:val="16"/>
                <w:szCs w:val="16"/>
                <w:lang w:eastAsia="x-none"/>
              </w:rPr>
              <w:t>Attribute</w:t>
            </w:r>
          </w:p>
        </w:tc>
        <w:tc>
          <w:tcPr>
            <w:tcW w:w="1994" w:type="dxa"/>
            <w:shd w:val="clear" w:color="auto" w:fill="auto"/>
          </w:tcPr>
          <w:p w14:paraId="2130C15A" w14:textId="77777777" w:rsidR="004506D7" w:rsidRPr="001427C0" w:rsidRDefault="004506D7" w:rsidP="004506D7">
            <w:pPr>
              <w:spacing w:before="60" w:after="60"/>
              <w:rPr>
                <w:rFonts w:asciiTheme="minorHAnsi" w:hAnsiTheme="minorHAnsi" w:cs="Arial"/>
                <w:sz w:val="16"/>
                <w:szCs w:val="16"/>
                <w:lang w:eastAsia="x-none"/>
              </w:rPr>
            </w:pPr>
            <w:r w:rsidRPr="001427C0">
              <w:rPr>
                <w:rFonts w:asciiTheme="minorHAnsi" w:hAnsiTheme="minorHAnsi" w:cs="Arial"/>
                <w:sz w:val="16"/>
                <w:szCs w:val="16"/>
                <w:lang w:eastAsia="x-none"/>
              </w:rPr>
              <w:t>clinicallyRelevantCharacteristicOfMedicalDevice</w:t>
            </w:r>
          </w:p>
        </w:tc>
        <w:tc>
          <w:tcPr>
            <w:tcW w:w="2131" w:type="dxa"/>
            <w:shd w:val="clear" w:color="auto" w:fill="auto"/>
          </w:tcPr>
          <w:p w14:paraId="667657F5" w14:textId="77777777" w:rsidR="004506D7" w:rsidRPr="001427C0" w:rsidRDefault="004506D7" w:rsidP="004506D7">
            <w:pPr>
              <w:spacing w:before="60" w:after="60"/>
              <w:rPr>
                <w:rFonts w:asciiTheme="minorHAnsi" w:hAnsiTheme="minorHAnsi" w:cs="Arial"/>
                <w:sz w:val="16"/>
                <w:szCs w:val="16"/>
                <w:lang w:eastAsia="x-none"/>
              </w:rPr>
            </w:pPr>
            <w:r w:rsidRPr="001427C0">
              <w:rPr>
                <w:rFonts w:asciiTheme="minorHAnsi" w:hAnsiTheme="minorHAnsi" w:cs="Arial"/>
                <w:sz w:val="16"/>
                <w:szCs w:val="16"/>
                <w:lang w:eastAsia="x-none"/>
              </w:rPr>
              <w:t>string</w:t>
            </w:r>
          </w:p>
        </w:tc>
        <w:tc>
          <w:tcPr>
            <w:tcW w:w="746" w:type="dxa"/>
            <w:shd w:val="clear" w:color="auto" w:fill="auto"/>
          </w:tcPr>
          <w:p w14:paraId="65195008" w14:textId="77777777" w:rsidR="004506D7" w:rsidRPr="001427C0" w:rsidRDefault="004506D7" w:rsidP="004506D7">
            <w:pPr>
              <w:spacing w:before="60" w:after="60"/>
              <w:rPr>
                <w:rFonts w:asciiTheme="minorHAnsi" w:hAnsiTheme="minorHAnsi" w:cs="Arial"/>
                <w:sz w:val="16"/>
                <w:szCs w:val="16"/>
                <w:lang w:eastAsia="x-none"/>
              </w:rPr>
            </w:pPr>
            <w:r w:rsidRPr="001427C0">
              <w:rPr>
                <w:rFonts w:asciiTheme="minorHAnsi" w:hAnsiTheme="minorHAnsi" w:cs="Arial"/>
                <w:sz w:val="16"/>
                <w:szCs w:val="16"/>
                <w:lang w:eastAsia="x-none"/>
              </w:rPr>
              <w:t>0..*</w:t>
            </w:r>
          </w:p>
        </w:tc>
        <w:tc>
          <w:tcPr>
            <w:tcW w:w="4737" w:type="dxa"/>
            <w:shd w:val="clear" w:color="auto" w:fill="auto"/>
          </w:tcPr>
          <w:p w14:paraId="172030AE" w14:textId="77777777" w:rsidR="004506D7" w:rsidRPr="001427C0" w:rsidRDefault="004506D7" w:rsidP="004506D7">
            <w:pPr>
              <w:spacing w:before="60" w:after="60"/>
              <w:rPr>
                <w:rFonts w:asciiTheme="minorHAnsi" w:hAnsiTheme="minorHAnsi" w:cs="Arial"/>
                <w:sz w:val="16"/>
                <w:szCs w:val="16"/>
                <w:lang w:eastAsia="x-none"/>
              </w:rPr>
            </w:pPr>
            <w:r w:rsidRPr="001427C0">
              <w:rPr>
                <w:rFonts w:asciiTheme="minorHAnsi" w:hAnsiTheme="minorHAnsi" w:cs="Arial"/>
                <w:sz w:val="16"/>
                <w:szCs w:val="16"/>
                <w:lang w:eastAsia="x-none"/>
              </w:rPr>
              <w:t>Terms used to describe the clinical characteristics which are relevant for the trade item.  These terms will refer to measurement or size appropriate for the trade item, for example 8F Catheter.</w:t>
            </w:r>
          </w:p>
        </w:tc>
      </w:tr>
      <w:tr w:rsidR="004506D7" w:rsidRPr="007E6A3E" w14:paraId="121A31EB" w14:textId="77777777" w:rsidTr="00843B82">
        <w:trPr>
          <w:cantSplit/>
        </w:trPr>
        <w:tc>
          <w:tcPr>
            <w:tcW w:w="1912" w:type="dxa"/>
            <w:shd w:val="clear" w:color="auto" w:fill="auto"/>
          </w:tcPr>
          <w:p w14:paraId="75EF28C1" w14:textId="77777777" w:rsidR="004506D7" w:rsidRPr="001427C0" w:rsidRDefault="004506D7" w:rsidP="004506D7">
            <w:pPr>
              <w:spacing w:before="60" w:after="60"/>
              <w:rPr>
                <w:rFonts w:asciiTheme="minorHAnsi" w:hAnsiTheme="minorHAnsi" w:cs="Arial"/>
                <w:sz w:val="16"/>
                <w:szCs w:val="16"/>
                <w:lang w:eastAsia="x-none"/>
              </w:rPr>
            </w:pPr>
            <w:bookmarkStart w:id="212" w:name="BKM_8385C011_953F_4032_999A_54AADA636AFE"/>
            <w:r w:rsidRPr="001427C0">
              <w:rPr>
                <w:rFonts w:asciiTheme="minorHAnsi" w:hAnsiTheme="minorHAnsi" w:cs="Arial"/>
                <w:sz w:val="16"/>
                <w:szCs w:val="16"/>
                <w:lang w:eastAsia="x-none"/>
              </w:rPr>
              <w:t>Attribute</w:t>
            </w:r>
          </w:p>
        </w:tc>
        <w:tc>
          <w:tcPr>
            <w:tcW w:w="1994" w:type="dxa"/>
            <w:shd w:val="clear" w:color="auto" w:fill="auto"/>
          </w:tcPr>
          <w:p w14:paraId="72FB5944" w14:textId="77777777" w:rsidR="004506D7" w:rsidRPr="001427C0" w:rsidRDefault="004506D7" w:rsidP="004506D7">
            <w:pPr>
              <w:spacing w:before="60" w:after="60"/>
              <w:rPr>
                <w:rFonts w:asciiTheme="minorHAnsi" w:hAnsiTheme="minorHAnsi" w:cs="Arial"/>
                <w:sz w:val="16"/>
                <w:szCs w:val="16"/>
                <w:lang w:eastAsia="x-none"/>
              </w:rPr>
            </w:pPr>
            <w:r w:rsidRPr="001427C0">
              <w:rPr>
                <w:rFonts w:asciiTheme="minorHAnsi" w:hAnsiTheme="minorHAnsi" w:cs="Arial"/>
                <w:sz w:val="16"/>
                <w:szCs w:val="16"/>
                <w:lang w:eastAsia="x-none"/>
              </w:rPr>
              <w:t xml:space="preserve">doesSaleOfTradeItemRequireGovernmentalReporting </w:t>
            </w:r>
          </w:p>
        </w:tc>
        <w:tc>
          <w:tcPr>
            <w:tcW w:w="2131" w:type="dxa"/>
            <w:shd w:val="clear" w:color="auto" w:fill="auto"/>
          </w:tcPr>
          <w:p w14:paraId="2F9C67EF" w14:textId="77777777" w:rsidR="004506D7" w:rsidRPr="001427C0" w:rsidRDefault="004506D7" w:rsidP="004506D7">
            <w:pPr>
              <w:spacing w:before="60" w:after="60"/>
              <w:rPr>
                <w:rFonts w:asciiTheme="minorHAnsi" w:hAnsiTheme="minorHAnsi" w:cs="Arial"/>
                <w:sz w:val="16"/>
                <w:szCs w:val="16"/>
                <w:lang w:eastAsia="x-none"/>
              </w:rPr>
            </w:pPr>
            <w:r w:rsidRPr="001427C0">
              <w:rPr>
                <w:rFonts w:asciiTheme="minorHAnsi" w:hAnsiTheme="minorHAnsi" w:cs="Arial"/>
                <w:sz w:val="16"/>
                <w:szCs w:val="16"/>
                <w:lang w:eastAsia="x-none"/>
              </w:rPr>
              <w:t>NonBinaryLogicEnumeration</w:t>
            </w:r>
          </w:p>
        </w:tc>
        <w:tc>
          <w:tcPr>
            <w:tcW w:w="746" w:type="dxa"/>
            <w:shd w:val="clear" w:color="auto" w:fill="auto"/>
          </w:tcPr>
          <w:p w14:paraId="1E4C1AC3" w14:textId="77777777" w:rsidR="004506D7" w:rsidRPr="001427C0" w:rsidRDefault="004506D7" w:rsidP="004506D7">
            <w:pPr>
              <w:spacing w:before="60" w:after="60"/>
              <w:rPr>
                <w:rFonts w:asciiTheme="minorHAnsi" w:hAnsiTheme="minorHAnsi" w:cs="Arial"/>
                <w:sz w:val="16"/>
                <w:szCs w:val="16"/>
                <w:lang w:eastAsia="x-none"/>
              </w:rPr>
            </w:pPr>
            <w:r w:rsidRPr="001427C0">
              <w:rPr>
                <w:rFonts w:asciiTheme="minorHAnsi" w:hAnsiTheme="minorHAnsi" w:cs="Arial"/>
                <w:sz w:val="16"/>
                <w:szCs w:val="16"/>
                <w:lang w:eastAsia="x-none"/>
              </w:rPr>
              <w:t xml:space="preserve">0..1 </w:t>
            </w:r>
          </w:p>
        </w:tc>
        <w:bookmarkEnd w:id="212"/>
        <w:tc>
          <w:tcPr>
            <w:tcW w:w="4737" w:type="dxa"/>
            <w:shd w:val="clear" w:color="auto" w:fill="auto"/>
          </w:tcPr>
          <w:p w14:paraId="68AB63A2" w14:textId="77777777" w:rsidR="004506D7" w:rsidRPr="001427C0" w:rsidRDefault="004506D7" w:rsidP="004506D7">
            <w:pPr>
              <w:spacing w:before="60" w:after="60"/>
              <w:rPr>
                <w:rFonts w:asciiTheme="minorHAnsi" w:hAnsiTheme="minorHAnsi" w:cs="Arial"/>
                <w:sz w:val="16"/>
                <w:szCs w:val="16"/>
                <w:lang w:eastAsia="x-none"/>
              </w:rPr>
            </w:pPr>
            <w:r w:rsidRPr="001427C0">
              <w:rPr>
                <w:rFonts w:asciiTheme="minorHAnsi" w:hAnsiTheme="minorHAnsi" w:cs="Arial"/>
                <w:sz w:val="16"/>
                <w:szCs w:val="16"/>
                <w:lang w:eastAsia="x-none"/>
              </w:rPr>
              <w:t xml:space="preserve"> Indicates whether the government requires the reporting of sale of the trade item. </w:t>
            </w:r>
          </w:p>
        </w:tc>
      </w:tr>
      <w:tr w:rsidR="006A464F" w:rsidRPr="007E6A3E" w14:paraId="3BA885C9" w14:textId="77777777" w:rsidTr="00843B82">
        <w:trPr>
          <w:cantSplit/>
        </w:trPr>
        <w:tc>
          <w:tcPr>
            <w:tcW w:w="1912" w:type="dxa"/>
            <w:shd w:val="clear" w:color="auto" w:fill="auto"/>
          </w:tcPr>
          <w:p w14:paraId="03A8F982" w14:textId="0D982807" w:rsidR="006A464F" w:rsidRPr="00C025B2" w:rsidRDefault="006A464F" w:rsidP="004506D7">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Attribute</w:t>
            </w:r>
          </w:p>
        </w:tc>
        <w:tc>
          <w:tcPr>
            <w:tcW w:w="1994" w:type="dxa"/>
            <w:shd w:val="clear" w:color="auto" w:fill="auto"/>
          </w:tcPr>
          <w:p w14:paraId="0478AE7F" w14:textId="58CD5B10" w:rsidR="006A464F" w:rsidRPr="00C025B2" w:rsidRDefault="006A464F" w:rsidP="004506D7">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doesTradeItemContainAnimalTissue</w:t>
            </w:r>
          </w:p>
        </w:tc>
        <w:tc>
          <w:tcPr>
            <w:tcW w:w="2131" w:type="dxa"/>
            <w:shd w:val="clear" w:color="auto" w:fill="auto"/>
          </w:tcPr>
          <w:p w14:paraId="24CAEF71" w14:textId="49ED06FF" w:rsidR="006A464F" w:rsidRPr="00C025B2" w:rsidRDefault="006A464F" w:rsidP="004506D7">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Boolean</w:t>
            </w:r>
          </w:p>
        </w:tc>
        <w:tc>
          <w:tcPr>
            <w:tcW w:w="746" w:type="dxa"/>
            <w:shd w:val="clear" w:color="auto" w:fill="auto"/>
          </w:tcPr>
          <w:p w14:paraId="18508976" w14:textId="6E63B22D" w:rsidR="006A464F" w:rsidRPr="00C025B2" w:rsidRDefault="006A464F" w:rsidP="004506D7">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0..1</w:t>
            </w:r>
          </w:p>
        </w:tc>
        <w:tc>
          <w:tcPr>
            <w:tcW w:w="4737" w:type="dxa"/>
            <w:shd w:val="clear" w:color="auto" w:fill="auto"/>
          </w:tcPr>
          <w:p w14:paraId="64B62B50" w14:textId="62954F9F" w:rsidR="006A464F" w:rsidRPr="00C025B2" w:rsidRDefault="006A464F" w:rsidP="004506D7">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Indication the product has presence of animal tissues or cells or their derivates.</w:t>
            </w:r>
          </w:p>
        </w:tc>
      </w:tr>
      <w:tr w:rsidR="004506D7" w:rsidRPr="007E6A3E" w14:paraId="44F2DE97" w14:textId="77777777" w:rsidTr="00843B82">
        <w:trPr>
          <w:cantSplit/>
        </w:trPr>
        <w:tc>
          <w:tcPr>
            <w:tcW w:w="1912" w:type="dxa"/>
            <w:shd w:val="clear" w:color="auto" w:fill="auto"/>
          </w:tcPr>
          <w:p w14:paraId="11F9C5B6" w14:textId="77777777" w:rsidR="004506D7" w:rsidRPr="00C025B2" w:rsidRDefault="004506D7" w:rsidP="004506D7">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Attribute</w:t>
            </w:r>
          </w:p>
        </w:tc>
        <w:tc>
          <w:tcPr>
            <w:tcW w:w="1994" w:type="dxa"/>
            <w:shd w:val="clear" w:color="auto" w:fill="auto"/>
          </w:tcPr>
          <w:p w14:paraId="36229994" w14:textId="77777777" w:rsidR="004506D7" w:rsidRPr="00C025B2" w:rsidRDefault="004506D7" w:rsidP="004506D7">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doesTradeItemContainHumanBloodDerivative</w:t>
            </w:r>
          </w:p>
        </w:tc>
        <w:tc>
          <w:tcPr>
            <w:tcW w:w="2131" w:type="dxa"/>
            <w:shd w:val="clear" w:color="auto" w:fill="auto"/>
          </w:tcPr>
          <w:p w14:paraId="686AA106" w14:textId="77777777" w:rsidR="004506D7" w:rsidRPr="00C025B2" w:rsidRDefault="004506D7" w:rsidP="004506D7">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NonBinaryLogicEnumeration</w:t>
            </w:r>
          </w:p>
        </w:tc>
        <w:tc>
          <w:tcPr>
            <w:tcW w:w="746" w:type="dxa"/>
            <w:shd w:val="clear" w:color="auto" w:fill="auto"/>
          </w:tcPr>
          <w:p w14:paraId="5DB05059" w14:textId="77777777" w:rsidR="004506D7" w:rsidRPr="00C025B2" w:rsidRDefault="004506D7" w:rsidP="004506D7">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0..1</w:t>
            </w:r>
          </w:p>
        </w:tc>
        <w:tc>
          <w:tcPr>
            <w:tcW w:w="4737" w:type="dxa"/>
            <w:shd w:val="clear" w:color="auto" w:fill="auto"/>
          </w:tcPr>
          <w:p w14:paraId="5007591F" w14:textId="77777777" w:rsidR="004506D7" w:rsidRPr="00C025B2" w:rsidRDefault="004506D7" w:rsidP="004506D7">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The use of this attribute indicates that the trade item is a product that contains blood, blood components or blood products used in the manufacturing.</w:t>
            </w:r>
          </w:p>
        </w:tc>
      </w:tr>
      <w:tr w:rsidR="004506D7" w:rsidRPr="007E6A3E" w14:paraId="6CB9F468" w14:textId="77777777" w:rsidTr="00843B82">
        <w:trPr>
          <w:cantSplit/>
        </w:trPr>
        <w:tc>
          <w:tcPr>
            <w:tcW w:w="1912" w:type="dxa"/>
            <w:shd w:val="clear" w:color="auto" w:fill="auto"/>
          </w:tcPr>
          <w:p w14:paraId="34522903" w14:textId="77777777" w:rsidR="004506D7" w:rsidRPr="00C025B2" w:rsidRDefault="004506D7" w:rsidP="004506D7">
            <w:pPr>
              <w:rPr>
                <w:sz w:val="16"/>
              </w:rPr>
            </w:pPr>
            <w:r w:rsidRPr="00C025B2">
              <w:rPr>
                <w:sz w:val="16"/>
              </w:rPr>
              <w:t>Attribute</w:t>
            </w:r>
          </w:p>
        </w:tc>
        <w:tc>
          <w:tcPr>
            <w:tcW w:w="1994" w:type="dxa"/>
            <w:shd w:val="clear" w:color="auto" w:fill="auto"/>
          </w:tcPr>
          <w:p w14:paraId="4EFC2FFB" w14:textId="77777777" w:rsidR="004506D7" w:rsidRPr="00C025B2" w:rsidRDefault="004506D7" w:rsidP="004506D7">
            <w:pPr>
              <w:rPr>
                <w:sz w:val="16"/>
              </w:rPr>
            </w:pPr>
            <w:r w:rsidRPr="00C025B2">
              <w:rPr>
                <w:sz w:val="16"/>
              </w:rPr>
              <w:t xml:space="preserve">doesTradeItemContainLatex </w:t>
            </w:r>
          </w:p>
        </w:tc>
        <w:tc>
          <w:tcPr>
            <w:tcW w:w="2131" w:type="dxa"/>
            <w:shd w:val="clear" w:color="auto" w:fill="auto"/>
          </w:tcPr>
          <w:p w14:paraId="3BC98C7F" w14:textId="77777777" w:rsidR="004506D7" w:rsidRPr="00C025B2" w:rsidRDefault="004506D7" w:rsidP="004506D7">
            <w:pPr>
              <w:rPr>
                <w:sz w:val="16"/>
              </w:rPr>
            </w:pPr>
            <w:r w:rsidRPr="00C025B2">
              <w:rPr>
                <w:sz w:val="16"/>
              </w:rPr>
              <w:t>NonBinaryLogicEnumeration</w:t>
            </w:r>
          </w:p>
        </w:tc>
        <w:tc>
          <w:tcPr>
            <w:tcW w:w="746" w:type="dxa"/>
            <w:shd w:val="clear" w:color="auto" w:fill="auto"/>
          </w:tcPr>
          <w:p w14:paraId="3E1FB596" w14:textId="77777777" w:rsidR="004506D7" w:rsidRPr="00C025B2" w:rsidRDefault="004506D7" w:rsidP="004506D7">
            <w:pPr>
              <w:rPr>
                <w:sz w:val="16"/>
              </w:rPr>
            </w:pPr>
            <w:r w:rsidRPr="00C025B2">
              <w:rPr>
                <w:sz w:val="16"/>
              </w:rPr>
              <w:t xml:space="preserve">0..1 </w:t>
            </w:r>
          </w:p>
        </w:tc>
        <w:tc>
          <w:tcPr>
            <w:tcW w:w="4737" w:type="dxa"/>
            <w:shd w:val="clear" w:color="auto" w:fill="auto"/>
          </w:tcPr>
          <w:p w14:paraId="6185FFFA" w14:textId="77777777" w:rsidR="004506D7" w:rsidRPr="00C025B2" w:rsidRDefault="004506D7" w:rsidP="004506D7">
            <w:pPr>
              <w:rPr>
                <w:sz w:val="16"/>
              </w:rPr>
            </w:pPr>
            <w:r w:rsidRPr="00C025B2">
              <w:rPr>
                <w:sz w:val="16"/>
              </w:rPr>
              <w:t>An indication that the trade item has a positive natural rubber latex reference on the trade item’s labelling.</w:t>
            </w:r>
          </w:p>
        </w:tc>
      </w:tr>
      <w:tr w:rsidR="004506D7" w:rsidRPr="007E6A3E" w14:paraId="7191A54B" w14:textId="77777777" w:rsidTr="00843B82">
        <w:trPr>
          <w:cantSplit/>
        </w:trPr>
        <w:tc>
          <w:tcPr>
            <w:tcW w:w="1912" w:type="dxa"/>
            <w:shd w:val="clear" w:color="auto" w:fill="auto"/>
          </w:tcPr>
          <w:p w14:paraId="34E22AC6" w14:textId="77777777" w:rsidR="004506D7" w:rsidRPr="00C025B2" w:rsidRDefault="004506D7" w:rsidP="004506D7">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Attribute</w:t>
            </w:r>
          </w:p>
        </w:tc>
        <w:tc>
          <w:tcPr>
            <w:tcW w:w="1994" w:type="dxa"/>
            <w:shd w:val="clear" w:color="auto" w:fill="auto"/>
          </w:tcPr>
          <w:p w14:paraId="638FC478" w14:textId="77777777" w:rsidR="004506D7" w:rsidRPr="00C025B2" w:rsidRDefault="004506D7" w:rsidP="004506D7">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doesTradeItemContainHumanTissue</w:t>
            </w:r>
          </w:p>
        </w:tc>
        <w:tc>
          <w:tcPr>
            <w:tcW w:w="2131" w:type="dxa"/>
            <w:shd w:val="clear" w:color="auto" w:fill="auto"/>
          </w:tcPr>
          <w:p w14:paraId="1D7127EE" w14:textId="77777777" w:rsidR="004506D7" w:rsidRPr="00C025B2" w:rsidRDefault="004506D7" w:rsidP="004506D7">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NonBinaryLogicEnumeration</w:t>
            </w:r>
          </w:p>
        </w:tc>
        <w:tc>
          <w:tcPr>
            <w:tcW w:w="746" w:type="dxa"/>
            <w:shd w:val="clear" w:color="auto" w:fill="auto"/>
          </w:tcPr>
          <w:p w14:paraId="1915A45D" w14:textId="77777777" w:rsidR="004506D7" w:rsidRPr="00C025B2" w:rsidRDefault="004506D7" w:rsidP="004506D7">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0..1</w:t>
            </w:r>
          </w:p>
        </w:tc>
        <w:tc>
          <w:tcPr>
            <w:tcW w:w="4737" w:type="dxa"/>
            <w:shd w:val="clear" w:color="auto" w:fill="auto"/>
          </w:tcPr>
          <w:p w14:paraId="6E4F4186" w14:textId="77777777" w:rsidR="004506D7" w:rsidRPr="00C025B2" w:rsidRDefault="004506D7" w:rsidP="004506D7">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Determines whether the trade item has, as a component or ingredient, human tissue.  The amount of tissue is not limited to a certain amount, any amount will cause a flag of TRUE.</w:t>
            </w:r>
          </w:p>
        </w:tc>
      </w:tr>
      <w:tr w:rsidR="006A464F" w:rsidRPr="007E6A3E" w14:paraId="4A307445" w14:textId="77777777" w:rsidTr="00843B82">
        <w:trPr>
          <w:cantSplit/>
        </w:trPr>
        <w:tc>
          <w:tcPr>
            <w:tcW w:w="1912" w:type="dxa"/>
            <w:shd w:val="clear" w:color="auto" w:fill="auto"/>
          </w:tcPr>
          <w:p w14:paraId="62F24D16" w14:textId="090AFDD6" w:rsidR="006A464F" w:rsidRPr="00C025B2" w:rsidRDefault="006A464F" w:rsidP="006A464F">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Attribute</w:t>
            </w:r>
          </w:p>
        </w:tc>
        <w:tc>
          <w:tcPr>
            <w:tcW w:w="1994" w:type="dxa"/>
            <w:shd w:val="clear" w:color="auto" w:fill="auto"/>
          </w:tcPr>
          <w:p w14:paraId="04843A8F" w14:textId="52E152B7" w:rsidR="006A464F" w:rsidRPr="00C025B2" w:rsidRDefault="006A464F" w:rsidP="006A464F">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doesTradeItemContainMicrobialSubstance</w:t>
            </w:r>
          </w:p>
        </w:tc>
        <w:tc>
          <w:tcPr>
            <w:tcW w:w="2131" w:type="dxa"/>
            <w:shd w:val="clear" w:color="auto" w:fill="auto"/>
          </w:tcPr>
          <w:p w14:paraId="5FC73333" w14:textId="7F6CFFAE" w:rsidR="006A464F" w:rsidRPr="00C025B2" w:rsidRDefault="006A464F" w:rsidP="006A464F">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Boolean</w:t>
            </w:r>
          </w:p>
        </w:tc>
        <w:tc>
          <w:tcPr>
            <w:tcW w:w="746" w:type="dxa"/>
            <w:shd w:val="clear" w:color="auto" w:fill="auto"/>
          </w:tcPr>
          <w:p w14:paraId="78040EA8" w14:textId="1399B91D" w:rsidR="006A464F" w:rsidRPr="00C025B2" w:rsidRDefault="006A464F" w:rsidP="006A464F">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0..1</w:t>
            </w:r>
          </w:p>
        </w:tc>
        <w:tc>
          <w:tcPr>
            <w:tcW w:w="4737" w:type="dxa"/>
            <w:shd w:val="clear" w:color="auto" w:fill="auto"/>
          </w:tcPr>
          <w:p w14:paraId="4EB328C9" w14:textId="3A0B0024" w:rsidR="006A464F" w:rsidRPr="00C025B2" w:rsidRDefault="006A464F" w:rsidP="006A464F">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Indication the product contains substances of microbial origin.</w:t>
            </w:r>
          </w:p>
        </w:tc>
      </w:tr>
      <w:tr w:rsidR="006A464F" w:rsidRPr="007E6A3E" w14:paraId="32B457EC" w14:textId="77777777" w:rsidTr="00827718">
        <w:trPr>
          <w:cantSplit/>
        </w:trPr>
        <w:tc>
          <w:tcPr>
            <w:tcW w:w="1912" w:type="dxa"/>
            <w:tcBorders>
              <w:bottom w:val="single" w:sz="4" w:space="0" w:color="auto"/>
            </w:tcBorders>
            <w:shd w:val="clear" w:color="auto" w:fill="auto"/>
          </w:tcPr>
          <w:p w14:paraId="7B7F1292" w14:textId="77777777" w:rsidR="006A464F" w:rsidRPr="00C025B2" w:rsidRDefault="006A464F" w:rsidP="006A464F">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Attribute</w:t>
            </w:r>
          </w:p>
        </w:tc>
        <w:tc>
          <w:tcPr>
            <w:tcW w:w="1994" w:type="dxa"/>
            <w:tcBorders>
              <w:bottom w:val="single" w:sz="4" w:space="0" w:color="auto"/>
            </w:tcBorders>
            <w:shd w:val="clear" w:color="auto" w:fill="auto"/>
          </w:tcPr>
          <w:p w14:paraId="54F873A2" w14:textId="77777777" w:rsidR="006A464F" w:rsidRPr="00C025B2" w:rsidRDefault="006A464F" w:rsidP="006A464F">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healthcareGroupedProductCode</w:t>
            </w:r>
          </w:p>
        </w:tc>
        <w:tc>
          <w:tcPr>
            <w:tcW w:w="2131" w:type="dxa"/>
            <w:tcBorders>
              <w:bottom w:val="single" w:sz="4" w:space="0" w:color="auto"/>
            </w:tcBorders>
            <w:shd w:val="clear" w:color="auto" w:fill="auto"/>
          </w:tcPr>
          <w:p w14:paraId="5A78ECC9" w14:textId="77777777" w:rsidR="006A464F" w:rsidRPr="00C025B2" w:rsidRDefault="006A464F" w:rsidP="006A464F">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HealthcareGroupedProductCode</w:t>
            </w:r>
          </w:p>
        </w:tc>
        <w:tc>
          <w:tcPr>
            <w:tcW w:w="746" w:type="dxa"/>
            <w:tcBorders>
              <w:bottom w:val="single" w:sz="4" w:space="0" w:color="auto"/>
            </w:tcBorders>
            <w:shd w:val="clear" w:color="auto" w:fill="auto"/>
          </w:tcPr>
          <w:p w14:paraId="6C20BA2D" w14:textId="77777777" w:rsidR="006A464F" w:rsidRPr="00C025B2" w:rsidRDefault="006A464F" w:rsidP="006A464F">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0..1</w:t>
            </w:r>
          </w:p>
        </w:tc>
        <w:tc>
          <w:tcPr>
            <w:tcW w:w="4737" w:type="dxa"/>
            <w:tcBorders>
              <w:bottom w:val="single" w:sz="4" w:space="0" w:color="auto"/>
            </w:tcBorders>
            <w:shd w:val="clear" w:color="auto" w:fill="auto"/>
          </w:tcPr>
          <w:p w14:paraId="3E934469" w14:textId="3F0726B9" w:rsidR="006A464F" w:rsidRPr="00C025B2" w:rsidRDefault="006A464F" w:rsidP="006A464F">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A code representing whether a healthcare item is considered by the manufacturer to be more than a single item or for example: kit or combination for FDA 21CFR 830.</w:t>
            </w:r>
          </w:p>
        </w:tc>
      </w:tr>
      <w:tr w:rsidR="006A464F" w:rsidRPr="007E6A3E" w14:paraId="2517725E" w14:textId="77777777" w:rsidTr="00827718">
        <w:trPr>
          <w:cantSplit/>
        </w:trPr>
        <w:tc>
          <w:tcPr>
            <w:tcW w:w="1912" w:type="dxa"/>
            <w:tcBorders>
              <w:top w:val="single" w:sz="4" w:space="0" w:color="auto"/>
              <w:left w:val="single" w:sz="4" w:space="0" w:color="auto"/>
              <w:bottom w:val="single" w:sz="4" w:space="0" w:color="auto"/>
              <w:right w:val="single" w:sz="4" w:space="0" w:color="auto"/>
            </w:tcBorders>
            <w:vAlign w:val="center"/>
          </w:tcPr>
          <w:p w14:paraId="4B9DC22A" w14:textId="77777777" w:rsidR="006A464F" w:rsidRPr="00380636" w:rsidRDefault="006A464F" w:rsidP="006A464F">
            <w:pPr>
              <w:rPr>
                <w:rFonts w:asciiTheme="minorHAnsi" w:hAnsiTheme="minorHAnsi"/>
                <w:sz w:val="16"/>
              </w:rPr>
            </w:pPr>
            <w:r w:rsidRPr="00380636">
              <w:rPr>
                <w:rFonts w:asciiTheme="minorHAnsi" w:hAnsiTheme="minorHAnsi"/>
                <w:sz w:val="16"/>
              </w:rPr>
              <w:lastRenderedPageBreak/>
              <w:t>Attribute</w:t>
            </w:r>
          </w:p>
        </w:tc>
        <w:tc>
          <w:tcPr>
            <w:tcW w:w="1994" w:type="dxa"/>
            <w:tcBorders>
              <w:top w:val="single" w:sz="4" w:space="0" w:color="auto"/>
              <w:left w:val="single" w:sz="4" w:space="0" w:color="auto"/>
              <w:bottom w:val="single" w:sz="4" w:space="0" w:color="auto"/>
              <w:right w:val="single" w:sz="4" w:space="0" w:color="auto"/>
            </w:tcBorders>
            <w:vAlign w:val="center"/>
          </w:tcPr>
          <w:p w14:paraId="7E2E9F65" w14:textId="77777777" w:rsidR="006A464F" w:rsidRPr="00380636" w:rsidRDefault="006A464F" w:rsidP="006A464F">
            <w:pPr>
              <w:rPr>
                <w:rFonts w:asciiTheme="minorHAnsi" w:hAnsiTheme="minorHAnsi"/>
                <w:sz w:val="16"/>
              </w:rPr>
            </w:pPr>
            <w:r w:rsidRPr="00380636">
              <w:rPr>
                <w:rFonts w:asciiTheme="minorHAnsi" w:hAnsiTheme="minorHAnsi"/>
                <w:sz w:val="16"/>
              </w:rPr>
              <w:t xml:space="preserve">healthcareItemMaximumUsageAge </w:t>
            </w:r>
          </w:p>
        </w:tc>
        <w:tc>
          <w:tcPr>
            <w:tcW w:w="2131" w:type="dxa"/>
            <w:tcBorders>
              <w:top w:val="single" w:sz="4" w:space="0" w:color="auto"/>
              <w:left w:val="single" w:sz="4" w:space="0" w:color="auto"/>
              <w:bottom w:val="single" w:sz="4" w:space="0" w:color="auto"/>
              <w:right w:val="single" w:sz="4" w:space="0" w:color="auto"/>
            </w:tcBorders>
            <w:vAlign w:val="center"/>
          </w:tcPr>
          <w:p w14:paraId="5DA5D33C" w14:textId="77777777" w:rsidR="006A464F" w:rsidRPr="00380636" w:rsidRDefault="006A464F" w:rsidP="006A464F">
            <w:pPr>
              <w:rPr>
                <w:rFonts w:asciiTheme="minorHAnsi" w:hAnsiTheme="minorHAnsi"/>
                <w:sz w:val="16"/>
              </w:rPr>
            </w:pPr>
            <w:r w:rsidRPr="00380636">
              <w:rPr>
                <w:rFonts w:asciiTheme="minorHAnsi" w:hAnsiTheme="minorHAnsi"/>
                <w:sz w:val="16"/>
              </w:rPr>
              <w:t>TimeMeasurement</w:t>
            </w:r>
          </w:p>
        </w:tc>
        <w:tc>
          <w:tcPr>
            <w:tcW w:w="746" w:type="dxa"/>
            <w:tcBorders>
              <w:top w:val="single" w:sz="4" w:space="0" w:color="auto"/>
              <w:left w:val="single" w:sz="4" w:space="0" w:color="auto"/>
              <w:bottom w:val="single" w:sz="4" w:space="0" w:color="auto"/>
              <w:right w:val="single" w:sz="4" w:space="0" w:color="auto"/>
            </w:tcBorders>
            <w:vAlign w:val="center"/>
          </w:tcPr>
          <w:p w14:paraId="3DA59437" w14:textId="77777777" w:rsidR="006A464F" w:rsidRPr="00380636" w:rsidRDefault="006A464F" w:rsidP="006A464F">
            <w:pPr>
              <w:rPr>
                <w:rFonts w:asciiTheme="minorHAnsi" w:hAnsiTheme="minorHAnsi"/>
                <w:sz w:val="16"/>
              </w:rPr>
            </w:pPr>
            <w:r w:rsidRPr="00380636">
              <w:rPr>
                <w:rFonts w:asciiTheme="minorHAnsi" w:hAnsiTheme="minorHAnsi"/>
                <w:sz w:val="16"/>
              </w:rPr>
              <w:t>0..1</w:t>
            </w:r>
          </w:p>
        </w:tc>
        <w:tc>
          <w:tcPr>
            <w:tcW w:w="4737" w:type="dxa"/>
            <w:tcBorders>
              <w:top w:val="single" w:sz="4" w:space="0" w:color="auto"/>
              <w:left w:val="single" w:sz="4" w:space="0" w:color="auto"/>
              <w:bottom w:val="single" w:sz="4" w:space="0" w:color="auto"/>
              <w:right w:val="single" w:sz="4" w:space="0" w:color="auto"/>
            </w:tcBorders>
            <w:vAlign w:val="center"/>
          </w:tcPr>
          <w:p w14:paraId="1433DFA5" w14:textId="03C4BDD5" w:rsidR="006A464F" w:rsidRPr="00696C35" w:rsidRDefault="006A464F" w:rsidP="006A464F">
            <w:pPr>
              <w:rPr>
                <w:rFonts w:asciiTheme="minorHAnsi" w:hAnsiTheme="minorHAnsi"/>
                <w:sz w:val="16"/>
              </w:rPr>
            </w:pPr>
            <w:r w:rsidRPr="00696C35">
              <w:rPr>
                <w:rFonts w:asciiTheme="minorHAnsi" w:hAnsiTheme="minorHAnsi"/>
                <w:sz w:val="16"/>
              </w:rPr>
              <w:t xml:space="preserve">Note: This attribute is being deprecated in a future release. Use targetConsumerUsageTypeCode with the value AGE and targetConsumerMaximumUsage </w:t>
            </w:r>
            <w:r w:rsidRPr="00696C35">
              <w:rPr>
                <w:rFonts w:asciiTheme="minorHAnsi" w:hAnsiTheme="minorHAnsi"/>
                <w:sz w:val="16"/>
                <w:lang w:val="en-US"/>
              </w:rPr>
              <w:t>from TargetConsumerUsage class in MarketingInformationModule</w:t>
            </w:r>
            <w:r w:rsidRPr="00696C35">
              <w:rPr>
                <w:rFonts w:asciiTheme="minorHAnsi" w:hAnsiTheme="minorHAnsi"/>
                <w:sz w:val="16"/>
              </w:rPr>
              <w:t>. The maximum age to which the healthcare item may be used. For example 6 MON or 18 ANN.</w:t>
            </w:r>
          </w:p>
        </w:tc>
      </w:tr>
      <w:tr w:rsidR="006A464F" w:rsidRPr="007E6A3E" w14:paraId="5EB34A7E" w14:textId="77777777" w:rsidTr="00827718">
        <w:trPr>
          <w:cantSplit/>
        </w:trPr>
        <w:tc>
          <w:tcPr>
            <w:tcW w:w="1912" w:type="dxa"/>
            <w:tcBorders>
              <w:top w:val="single" w:sz="4" w:space="0" w:color="auto"/>
              <w:left w:val="single" w:sz="4" w:space="0" w:color="auto"/>
              <w:bottom w:val="single" w:sz="4" w:space="0" w:color="auto"/>
              <w:right w:val="single" w:sz="4" w:space="0" w:color="auto"/>
            </w:tcBorders>
            <w:vAlign w:val="center"/>
          </w:tcPr>
          <w:p w14:paraId="0F8B472F" w14:textId="77777777" w:rsidR="006A464F" w:rsidRPr="00380636" w:rsidRDefault="006A464F" w:rsidP="006A464F">
            <w:pPr>
              <w:rPr>
                <w:rFonts w:asciiTheme="minorHAnsi" w:hAnsiTheme="minorHAnsi"/>
                <w:sz w:val="16"/>
              </w:rPr>
            </w:pPr>
            <w:r w:rsidRPr="00380636">
              <w:rPr>
                <w:rFonts w:asciiTheme="minorHAnsi" w:hAnsiTheme="minorHAnsi"/>
                <w:sz w:val="16"/>
              </w:rPr>
              <w:t>Attribute</w:t>
            </w:r>
          </w:p>
        </w:tc>
        <w:tc>
          <w:tcPr>
            <w:tcW w:w="1994" w:type="dxa"/>
            <w:tcBorders>
              <w:top w:val="single" w:sz="4" w:space="0" w:color="auto"/>
              <w:left w:val="single" w:sz="4" w:space="0" w:color="auto"/>
              <w:bottom w:val="single" w:sz="4" w:space="0" w:color="auto"/>
              <w:right w:val="single" w:sz="4" w:space="0" w:color="auto"/>
            </w:tcBorders>
            <w:vAlign w:val="center"/>
          </w:tcPr>
          <w:p w14:paraId="6D36910A" w14:textId="77777777" w:rsidR="006A464F" w:rsidRPr="00380636" w:rsidRDefault="006A464F" w:rsidP="006A464F">
            <w:pPr>
              <w:rPr>
                <w:rFonts w:asciiTheme="minorHAnsi" w:hAnsiTheme="minorHAnsi"/>
                <w:sz w:val="16"/>
              </w:rPr>
            </w:pPr>
            <w:r w:rsidRPr="00380636">
              <w:rPr>
                <w:rFonts w:asciiTheme="minorHAnsi" w:hAnsiTheme="minorHAnsi"/>
                <w:sz w:val="16"/>
              </w:rPr>
              <w:t xml:space="preserve">healthcareItemMinimumUsageAge </w:t>
            </w:r>
          </w:p>
        </w:tc>
        <w:tc>
          <w:tcPr>
            <w:tcW w:w="2131" w:type="dxa"/>
            <w:tcBorders>
              <w:top w:val="single" w:sz="4" w:space="0" w:color="auto"/>
              <w:left w:val="single" w:sz="4" w:space="0" w:color="auto"/>
              <w:bottom w:val="single" w:sz="4" w:space="0" w:color="auto"/>
              <w:right w:val="single" w:sz="4" w:space="0" w:color="auto"/>
            </w:tcBorders>
            <w:vAlign w:val="center"/>
          </w:tcPr>
          <w:p w14:paraId="61672AF6" w14:textId="77777777" w:rsidR="006A464F" w:rsidRPr="00380636" w:rsidRDefault="006A464F" w:rsidP="006A464F">
            <w:pPr>
              <w:rPr>
                <w:rFonts w:asciiTheme="minorHAnsi" w:hAnsiTheme="minorHAnsi"/>
                <w:sz w:val="16"/>
              </w:rPr>
            </w:pPr>
            <w:r w:rsidRPr="00380636">
              <w:rPr>
                <w:rFonts w:asciiTheme="minorHAnsi" w:hAnsiTheme="minorHAnsi"/>
                <w:sz w:val="16"/>
              </w:rPr>
              <w:t>TimeMeasurement</w:t>
            </w:r>
          </w:p>
        </w:tc>
        <w:tc>
          <w:tcPr>
            <w:tcW w:w="746" w:type="dxa"/>
            <w:tcBorders>
              <w:top w:val="single" w:sz="4" w:space="0" w:color="auto"/>
              <w:left w:val="single" w:sz="4" w:space="0" w:color="auto"/>
              <w:bottom w:val="single" w:sz="4" w:space="0" w:color="auto"/>
              <w:right w:val="single" w:sz="4" w:space="0" w:color="auto"/>
            </w:tcBorders>
            <w:vAlign w:val="center"/>
          </w:tcPr>
          <w:p w14:paraId="4DE802CC" w14:textId="77777777" w:rsidR="006A464F" w:rsidRPr="00380636" w:rsidRDefault="006A464F" w:rsidP="006A464F">
            <w:pPr>
              <w:rPr>
                <w:rFonts w:asciiTheme="minorHAnsi" w:hAnsiTheme="minorHAnsi"/>
                <w:sz w:val="16"/>
              </w:rPr>
            </w:pPr>
            <w:r w:rsidRPr="00380636">
              <w:rPr>
                <w:rFonts w:asciiTheme="minorHAnsi" w:hAnsiTheme="minorHAnsi"/>
                <w:sz w:val="16"/>
              </w:rPr>
              <w:t>0..1</w:t>
            </w:r>
          </w:p>
        </w:tc>
        <w:tc>
          <w:tcPr>
            <w:tcW w:w="4737" w:type="dxa"/>
            <w:tcBorders>
              <w:top w:val="single" w:sz="4" w:space="0" w:color="auto"/>
              <w:left w:val="single" w:sz="4" w:space="0" w:color="auto"/>
              <w:bottom w:val="single" w:sz="4" w:space="0" w:color="auto"/>
              <w:right w:val="single" w:sz="4" w:space="0" w:color="auto"/>
            </w:tcBorders>
            <w:vAlign w:val="center"/>
          </w:tcPr>
          <w:p w14:paraId="58C0275F" w14:textId="14743B51" w:rsidR="006A464F" w:rsidRPr="00380636" w:rsidRDefault="006A464F" w:rsidP="006A464F">
            <w:pPr>
              <w:rPr>
                <w:rFonts w:asciiTheme="minorHAnsi" w:hAnsiTheme="minorHAnsi"/>
                <w:sz w:val="16"/>
              </w:rPr>
            </w:pPr>
            <w:r w:rsidRPr="00696C35">
              <w:rPr>
                <w:rFonts w:asciiTheme="minorHAnsi" w:hAnsiTheme="minorHAnsi"/>
                <w:sz w:val="16"/>
              </w:rPr>
              <w:t>Note: This attribute is being deprecated in a future release. Use targetConsumerUsageTypeCode with the value AGE and targetConsumerMinimumUsage</w:t>
            </w:r>
            <w:r w:rsidRPr="00696C35">
              <w:rPr>
                <w:rFonts w:asciiTheme="minorHAnsi" w:hAnsiTheme="minorHAnsi"/>
                <w:sz w:val="16"/>
                <w:lang w:val="en-US"/>
              </w:rPr>
              <w:t xml:space="preserve"> from TargetConsumerUsage class in MarketingInformationModule</w:t>
            </w:r>
            <w:r w:rsidRPr="00696C35">
              <w:rPr>
                <w:rFonts w:asciiTheme="minorHAnsi" w:hAnsiTheme="minorHAnsi"/>
                <w:sz w:val="16"/>
              </w:rPr>
              <w:t xml:space="preserve">. The </w:t>
            </w:r>
            <w:r w:rsidRPr="009211A7">
              <w:rPr>
                <w:rFonts w:asciiTheme="minorHAnsi" w:hAnsiTheme="minorHAnsi"/>
                <w:sz w:val="16"/>
              </w:rPr>
              <w:t>minimum age to which the healthcare item may be used. For example 6 MON or 18 ANN.</w:t>
            </w:r>
          </w:p>
        </w:tc>
      </w:tr>
      <w:tr w:rsidR="006A464F" w:rsidRPr="007E6A3E" w14:paraId="64131CE1" w14:textId="77777777" w:rsidTr="00827718">
        <w:trPr>
          <w:cantSplit/>
        </w:trPr>
        <w:tc>
          <w:tcPr>
            <w:tcW w:w="1912" w:type="dxa"/>
            <w:tcBorders>
              <w:top w:val="single" w:sz="4" w:space="0" w:color="auto"/>
              <w:left w:val="single" w:sz="4" w:space="0" w:color="auto"/>
              <w:bottom w:val="single" w:sz="4" w:space="0" w:color="auto"/>
              <w:right w:val="single" w:sz="4" w:space="0" w:color="auto"/>
            </w:tcBorders>
            <w:vAlign w:val="center"/>
          </w:tcPr>
          <w:p w14:paraId="1F3D9B97" w14:textId="77777777" w:rsidR="006A464F" w:rsidRPr="00380636" w:rsidRDefault="006A464F" w:rsidP="006A464F">
            <w:pPr>
              <w:rPr>
                <w:rFonts w:asciiTheme="minorHAnsi" w:hAnsiTheme="minorHAnsi"/>
                <w:sz w:val="16"/>
              </w:rPr>
            </w:pPr>
            <w:r w:rsidRPr="00380636">
              <w:rPr>
                <w:rFonts w:asciiTheme="minorHAnsi" w:hAnsiTheme="minorHAnsi"/>
                <w:sz w:val="16"/>
              </w:rPr>
              <w:t>Attribute</w:t>
            </w:r>
          </w:p>
        </w:tc>
        <w:tc>
          <w:tcPr>
            <w:tcW w:w="1994" w:type="dxa"/>
            <w:tcBorders>
              <w:top w:val="single" w:sz="4" w:space="0" w:color="auto"/>
              <w:left w:val="single" w:sz="4" w:space="0" w:color="auto"/>
              <w:bottom w:val="single" w:sz="4" w:space="0" w:color="auto"/>
              <w:right w:val="single" w:sz="4" w:space="0" w:color="auto"/>
            </w:tcBorders>
            <w:vAlign w:val="center"/>
          </w:tcPr>
          <w:p w14:paraId="1986C534" w14:textId="77777777" w:rsidR="006A464F" w:rsidRPr="00380636" w:rsidRDefault="006A464F" w:rsidP="006A464F">
            <w:pPr>
              <w:rPr>
                <w:rFonts w:asciiTheme="minorHAnsi" w:hAnsiTheme="minorHAnsi"/>
                <w:sz w:val="16"/>
              </w:rPr>
            </w:pPr>
            <w:r w:rsidRPr="00380636">
              <w:rPr>
                <w:rFonts w:asciiTheme="minorHAnsi" w:hAnsiTheme="minorHAnsi"/>
                <w:sz w:val="16"/>
              </w:rPr>
              <w:t xml:space="preserve">healthcareItemUsageAgeDescription </w:t>
            </w:r>
          </w:p>
        </w:tc>
        <w:tc>
          <w:tcPr>
            <w:tcW w:w="2131" w:type="dxa"/>
            <w:tcBorders>
              <w:top w:val="single" w:sz="4" w:space="0" w:color="auto"/>
              <w:left w:val="single" w:sz="4" w:space="0" w:color="auto"/>
              <w:bottom w:val="single" w:sz="4" w:space="0" w:color="auto"/>
              <w:right w:val="single" w:sz="4" w:space="0" w:color="auto"/>
            </w:tcBorders>
            <w:vAlign w:val="center"/>
          </w:tcPr>
          <w:p w14:paraId="62480B18" w14:textId="77777777" w:rsidR="006A464F" w:rsidRPr="00380636" w:rsidRDefault="006A464F" w:rsidP="006A464F">
            <w:pPr>
              <w:rPr>
                <w:rFonts w:asciiTheme="minorHAnsi" w:hAnsiTheme="minorHAnsi"/>
                <w:sz w:val="16"/>
              </w:rPr>
            </w:pPr>
            <w:r w:rsidRPr="00380636">
              <w:rPr>
                <w:rFonts w:asciiTheme="minorHAnsi" w:hAnsiTheme="minorHAnsi"/>
                <w:sz w:val="16"/>
              </w:rPr>
              <w:t>Description500</w:t>
            </w:r>
          </w:p>
        </w:tc>
        <w:tc>
          <w:tcPr>
            <w:tcW w:w="746" w:type="dxa"/>
            <w:tcBorders>
              <w:top w:val="single" w:sz="4" w:space="0" w:color="auto"/>
              <w:left w:val="single" w:sz="4" w:space="0" w:color="auto"/>
              <w:bottom w:val="single" w:sz="4" w:space="0" w:color="auto"/>
              <w:right w:val="single" w:sz="4" w:space="0" w:color="auto"/>
            </w:tcBorders>
            <w:vAlign w:val="center"/>
          </w:tcPr>
          <w:p w14:paraId="00DE8232" w14:textId="77777777" w:rsidR="006A464F" w:rsidRPr="00380636" w:rsidRDefault="006A464F" w:rsidP="006A464F">
            <w:pPr>
              <w:rPr>
                <w:rFonts w:asciiTheme="minorHAnsi" w:hAnsiTheme="minorHAnsi"/>
                <w:sz w:val="16"/>
              </w:rPr>
            </w:pPr>
            <w:r w:rsidRPr="00380636">
              <w:rPr>
                <w:rFonts w:asciiTheme="minorHAnsi" w:hAnsiTheme="minorHAnsi"/>
                <w:sz w:val="16"/>
              </w:rPr>
              <w:t>0..*</w:t>
            </w:r>
          </w:p>
        </w:tc>
        <w:tc>
          <w:tcPr>
            <w:tcW w:w="4737" w:type="dxa"/>
            <w:tcBorders>
              <w:top w:val="single" w:sz="4" w:space="0" w:color="auto"/>
              <w:left w:val="single" w:sz="4" w:space="0" w:color="auto"/>
              <w:bottom w:val="single" w:sz="4" w:space="0" w:color="auto"/>
              <w:right w:val="single" w:sz="4" w:space="0" w:color="auto"/>
            </w:tcBorders>
            <w:vAlign w:val="center"/>
          </w:tcPr>
          <w:p w14:paraId="73356FE8" w14:textId="48E82169" w:rsidR="006A464F" w:rsidRPr="00380636" w:rsidRDefault="006A464F" w:rsidP="006A464F">
            <w:pPr>
              <w:rPr>
                <w:rFonts w:asciiTheme="minorHAnsi" w:hAnsiTheme="minorHAnsi"/>
                <w:sz w:val="16"/>
              </w:rPr>
            </w:pPr>
            <w:r w:rsidRPr="00696C35">
              <w:rPr>
                <w:rFonts w:asciiTheme="minorHAnsi" w:hAnsiTheme="minorHAnsi"/>
                <w:sz w:val="16"/>
              </w:rPr>
              <w:t>Note: This attribute is being deprecated in a future release. Use targetConsumerAge</w:t>
            </w:r>
            <w:r w:rsidRPr="00696C35">
              <w:rPr>
                <w:rFonts w:asciiTheme="minorHAnsi" w:hAnsiTheme="minorHAnsi"/>
                <w:sz w:val="16"/>
                <w:lang w:val="en-US"/>
              </w:rPr>
              <w:t xml:space="preserve"> from TargetConsumer class in MarketingInformationModule</w:t>
            </w:r>
            <w:r w:rsidRPr="00696C35">
              <w:rPr>
                <w:rFonts w:asciiTheme="minorHAnsi" w:hAnsiTheme="minorHAnsi"/>
                <w:sz w:val="16"/>
              </w:rPr>
              <w:t xml:space="preserve">. </w:t>
            </w:r>
            <w:r w:rsidRPr="00F705D6">
              <w:rPr>
                <w:rFonts w:asciiTheme="minorHAnsi" w:hAnsiTheme="minorHAnsi"/>
                <w:sz w:val="16"/>
              </w:rPr>
              <w:t>Additional information regarding the usage age for a healthcare item for example "This product is not indicated for use in children under 6 years of age unless it is advised by a physician."</w:t>
            </w:r>
          </w:p>
        </w:tc>
      </w:tr>
      <w:tr w:rsidR="006A464F" w:rsidRPr="007E6A3E" w14:paraId="5A380ADD" w14:textId="77777777" w:rsidTr="004C000D">
        <w:trPr>
          <w:cantSplit/>
        </w:trPr>
        <w:tc>
          <w:tcPr>
            <w:tcW w:w="1912" w:type="dxa"/>
            <w:tcBorders>
              <w:top w:val="single" w:sz="4" w:space="0" w:color="auto"/>
            </w:tcBorders>
            <w:shd w:val="clear" w:color="auto" w:fill="auto"/>
          </w:tcPr>
          <w:p w14:paraId="4C47C405" w14:textId="77777777" w:rsidR="006A464F" w:rsidRPr="00364D03" w:rsidRDefault="006A464F" w:rsidP="006A464F">
            <w:pPr>
              <w:spacing w:before="60" w:after="60"/>
              <w:rPr>
                <w:rFonts w:asciiTheme="minorHAnsi" w:hAnsiTheme="minorHAnsi" w:cs="Arial"/>
                <w:sz w:val="16"/>
                <w:szCs w:val="16"/>
                <w:lang w:eastAsia="x-none"/>
              </w:rPr>
            </w:pPr>
            <w:r w:rsidRPr="00364D03">
              <w:rPr>
                <w:rFonts w:asciiTheme="minorHAnsi" w:hAnsiTheme="minorHAnsi" w:cs="Arial"/>
                <w:sz w:val="16"/>
                <w:szCs w:val="16"/>
                <w:lang w:eastAsia="x-none"/>
              </w:rPr>
              <w:t xml:space="preserve">Attribute </w:t>
            </w:r>
          </w:p>
        </w:tc>
        <w:tc>
          <w:tcPr>
            <w:tcW w:w="1994" w:type="dxa"/>
            <w:tcBorders>
              <w:top w:val="single" w:sz="4" w:space="0" w:color="auto"/>
            </w:tcBorders>
            <w:shd w:val="clear" w:color="auto" w:fill="auto"/>
          </w:tcPr>
          <w:p w14:paraId="7837DD50" w14:textId="77777777" w:rsidR="006A464F" w:rsidRPr="00364D03" w:rsidRDefault="006A464F" w:rsidP="006A464F">
            <w:pPr>
              <w:spacing w:before="60" w:after="60"/>
              <w:rPr>
                <w:rFonts w:asciiTheme="minorHAnsi" w:hAnsiTheme="minorHAnsi" w:cs="Arial"/>
                <w:sz w:val="16"/>
                <w:szCs w:val="16"/>
                <w:lang w:eastAsia="x-none"/>
              </w:rPr>
            </w:pPr>
            <w:r w:rsidRPr="00364D03">
              <w:rPr>
                <w:rFonts w:asciiTheme="minorHAnsi" w:hAnsiTheme="minorHAnsi" w:cs="Arial"/>
                <w:sz w:val="16"/>
                <w:szCs w:val="16"/>
                <w:lang w:eastAsia="x-none"/>
              </w:rPr>
              <w:t xml:space="preserve">isTradeItemConsideredGeneric </w:t>
            </w:r>
          </w:p>
        </w:tc>
        <w:tc>
          <w:tcPr>
            <w:tcW w:w="2131" w:type="dxa"/>
            <w:tcBorders>
              <w:top w:val="single" w:sz="4" w:space="0" w:color="auto"/>
            </w:tcBorders>
            <w:shd w:val="clear" w:color="auto" w:fill="auto"/>
          </w:tcPr>
          <w:p w14:paraId="12323CAD" w14:textId="77777777" w:rsidR="006A464F" w:rsidRPr="00364D03" w:rsidRDefault="006A464F" w:rsidP="006A464F">
            <w:pPr>
              <w:spacing w:before="60" w:after="60"/>
              <w:rPr>
                <w:rFonts w:asciiTheme="minorHAnsi" w:hAnsiTheme="minorHAnsi" w:cs="Arial"/>
                <w:sz w:val="16"/>
                <w:szCs w:val="16"/>
                <w:lang w:eastAsia="x-none"/>
              </w:rPr>
            </w:pPr>
            <w:r w:rsidRPr="00364D03">
              <w:rPr>
                <w:rFonts w:asciiTheme="minorHAnsi" w:hAnsiTheme="minorHAnsi" w:cs="Arial"/>
                <w:sz w:val="16"/>
                <w:szCs w:val="16"/>
                <w:lang w:eastAsia="x-none"/>
              </w:rPr>
              <w:t>NonBinaryLogicEnumeration</w:t>
            </w:r>
          </w:p>
        </w:tc>
        <w:tc>
          <w:tcPr>
            <w:tcW w:w="746" w:type="dxa"/>
            <w:tcBorders>
              <w:top w:val="single" w:sz="4" w:space="0" w:color="auto"/>
            </w:tcBorders>
            <w:shd w:val="clear" w:color="auto" w:fill="auto"/>
          </w:tcPr>
          <w:p w14:paraId="2C4E8101" w14:textId="77777777" w:rsidR="006A464F" w:rsidRPr="00364D03" w:rsidRDefault="006A464F" w:rsidP="006A464F">
            <w:pPr>
              <w:spacing w:before="60" w:after="60"/>
              <w:rPr>
                <w:rFonts w:asciiTheme="minorHAnsi" w:hAnsiTheme="minorHAnsi" w:cs="Arial"/>
                <w:sz w:val="16"/>
                <w:szCs w:val="16"/>
                <w:lang w:eastAsia="x-none"/>
              </w:rPr>
            </w:pPr>
            <w:r w:rsidRPr="00364D03">
              <w:rPr>
                <w:rFonts w:asciiTheme="minorHAnsi" w:hAnsiTheme="minorHAnsi" w:cs="Arial"/>
                <w:sz w:val="16"/>
                <w:szCs w:val="16"/>
                <w:lang w:eastAsia="x-none"/>
              </w:rPr>
              <w:t xml:space="preserve">0..1 </w:t>
            </w:r>
          </w:p>
        </w:tc>
        <w:tc>
          <w:tcPr>
            <w:tcW w:w="4737" w:type="dxa"/>
            <w:tcBorders>
              <w:top w:val="single" w:sz="4" w:space="0" w:color="auto"/>
            </w:tcBorders>
            <w:shd w:val="clear" w:color="auto" w:fill="auto"/>
          </w:tcPr>
          <w:p w14:paraId="5AB7DA21" w14:textId="77777777" w:rsidR="006A464F" w:rsidRPr="00364D03" w:rsidRDefault="006A464F" w:rsidP="006A464F">
            <w:pPr>
              <w:spacing w:before="60" w:after="60"/>
              <w:rPr>
                <w:rFonts w:asciiTheme="minorHAnsi" w:hAnsiTheme="minorHAnsi" w:cs="Arial"/>
                <w:sz w:val="16"/>
                <w:szCs w:val="16"/>
                <w:lang w:eastAsia="x-none"/>
              </w:rPr>
            </w:pPr>
            <w:r w:rsidRPr="00364D03">
              <w:rPr>
                <w:rFonts w:asciiTheme="minorHAnsi" w:hAnsiTheme="minorHAnsi" w:cs="Arial"/>
                <w:sz w:val="16"/>
                <w:szCs w:val="16"/>
                <w:lang w:eastAsia="x-none"/>
              </w:rPr>
              <w:t xml:space="preserve"> An indication that the trade item is being produced by someone other than the Brand Innovator of the product.  A value of no indicates that it is not considered a "Generic Substitution" of another product. </w:t>
            </w:r>
          </w:p>
        </w:tc>
      </w:tr>
      <w:tr w:rsidR="006A464F" w:rsidRPr="007E6A3E" w14:paraId="4D52809B" w14:textId="77777777" w:rsidTr="00843B82">
        <w:trPr>
          <w:cantSplit/>
        </w:trPr>
        <w:tc>
          <w:tcPr>
            <w:tcW w:w="1912" w:type="dxa"/>
            <w:shd w:val="clear" w:color="auto" w:fill="auto"/>
          </w:tcPr>
          <w:p w14:paraId="3305A930" w14:textId="77777777" w:rsidR="006A464F" w:rsidRPr="001427C0" w:rsidRDefault="006A464F" w:rsidP="006A464F">
            <w:pPr>
              <w:spacing w:before="60" w:after="60"/>
              <w:rPr>
                <w:rFonts w:asciiTheme="minorHAnsi" w:hAnsiTheme="minorHAnsi" w:cs="Arial"/>
                <w:sz w:val="16"/>
                <w:szCs w:val="16"/>
                <w:lang w:eastAsia="x-none"/>
              </w:rPr>
            </w:pPr>
            <w:r w:rsidRPr="001427C0">
              <w:rPr>
                <w:rFonts w:asciiTheme="minorHAnsi" w:hAnsiTheme="minorHAnsi" w:cs="Arial"/>
                <w:sz w:val="16"/>
                <w:szCs w:val="16"/>
                <w:lang w:eastAsia="x-none"/>
              </w:rPr>
              <w:t>Attribute</w:t>
            </w:r>
          </w:p>
        </w:tc>
        <w:tc>
          <w:tcPr>
            <w:tcW w:w="1994" w:type="dxa"/>
            <w:shd w:val="clear" w:color="auto" w:fill="auto"/>
          </w:tcPr>
          <w:p w14:paraId="7B38554D" w14:textId="77777777" w:rsidR="006A464F" w:rsidRPr="001427C0" w:rsidRDefault="006A464F" w:rsidP="006A464F">
            <w:pPr>
              <w:spacing w:before="60" w:after="60"/>
              <w:rPr>
                <w:rFonts w:asciiTheme="minorHAnsi" w:hAnsiTheme="minorHAnsi" w:cs="Arial"/>
                <w:sz w:val="16"/>
                <w:szCs w:val="16"/>
                <w:lang w:eastAsia="x-none"/>
              </w:rPr>
            </w:pPr>
            <w:r w:rsidRPr="001427C0">
              <w:rPr>
                <w:rFonts w:asciiTheme="minorHAnsi" w:hAnsiTheme="minorHAnsi" w:cs="Arial"/>
                <w:sz w:val="16"/>
                <w:szCs w:val="16"/>
                <w:lang w:eastAsia="x-none"/>
              </w:rPr>
              <w:t>isTradeItemExemptFromSerialisation</w:t>
            </w:r>
          </w:p>
        </w:tc>
        <w:tc>
          <w:tcPr>
            <w:tcW w:w="2131" w:type="dxa"/>
            <w:shd w:val="clear" w:color="auto" w:fill="auto"/>
          </w:tcPr>
          <w:p w14:paraId="3B2D5406" w14:textId="77777777" w:rsidR="006A464F" w:rsidRPr="001427C0" w:rsidRDefault="006A464F" w:rsidP="006A464F">
            <w:pPr>
              <w:rPr>
                <w:sz w:val="16"/>
              </w:rPr>
            </w:pPr>
            <w:r w:rsidRPr="001427C0">
              <w:rPr>
                <w:sz w:val="16"/>
              </w:rPr>
              <w:t>NonBinaryLogicEnumeration</w:t>
            </w:r>
          </w:p>
        </w:tc>
        <w:tc>
          <w:tcPr>
            <w:tcW w:w="746" w:type="dxa"/>
            <w:shd w:val="clear" w:color="auto" w:fill="auto"/>
          </w:tcPr>
          <w:p w14:paraId="54FD3721" w14:textId="77777777" w:rsidR="006A464F" w:rsidRPr="001427C0" w:rsidRDefault="006A464F" w:rsidP="006A464F">
            <w:pPr>
              <w:rPr>
                <w:sz w:val="16"/>
              </w:rPr>
            </w:pPr>
            <w:r w:rsidRPr="001427C0">
              <w:rPr>
                <w:sz w:val="16"/>
              </w:rPr>
              <w:t xml:space="preserve">0..1 </w:t>
            </w:r>
          </w:p>
        </w:tc>
        <w:tc>
          <w:tcPr>
            <w:tcW w:w="4737" w:type="dxa"/>
            <w:shd w:val="clear" w:color="auto" w:fill="auto"/>
          </w:tcPr>
          <w:p w14:paraId="1138DBBC" w14:textId="77777777" w:rsidR="006A464F" w:rsidRPr="001427C0" w:rsidRDefault="006A464F" w:rsidP="006A464F">
            <w:pPr>
              <w:spacing w:before="60" w:after="60"/>
              <w:rPr>
                <w:rFonts w:asciiTheme="minorHAnsi" w:hAnsiTheme="minorHAnsi" w:cs="Arial"/>
                <w:sz w:val="16"/>
                <w:szCs w:val="16"/>
                <w:lang w:val="nl-NL" w:eastAsia="x-none"/>
              </w:rPr>
            </w:pPr>
            <w:r w:rsidRPr="001427C0">
              <w:rPr>
                <w:rFonts w:asciiTheme="minorHAnsi" w:hAnsiTheme="minorHAnsi" w:cs="Arial"/>
                <w:sz w:val="16"/>
                <w:szCs w:val="16"/>
                <w:lang w:val="nl-NL" w:eastAsia="x-none"/>
              </w:rPr>
              <w:t>Indicator that a trade item is exempt from current serialisation requirements, for example US requirements. Serialization and traceability requirements may vary by product and country.  In some existing instances, certain products have been granted an exception to these regulatory requirements. This attribute will indicate to supply chain participants (wholesalers and dispensers) clearly if a product is expected to be in compliance with serialisation and traceability requirements in their country.</w:t>
            </w:r>
          </w:p>
        </w:tc>
      </w:tr>
      <w:tr w:rsidR="006A464F" w:rsidRPr="007E6A3E" w14:paraId="669C186F" w14:textId="77777777" w:rsidTr="00843B82">
        <w:trPr>
          <w:cantSplit/>
        </w:trPr>
        <w:tc>
          <w:tcPr>
            <w:tcW w:w="1912" w:type="dxa"/>
            <w:shd w:val="clear" w:color="auto" w:fill="auto"/>
          </w:tcPr>
          <w:p w14:paraId="711C94D2" w14:textId="77777777" w:rsidR="006A464F" w:rsidRPr="001427C0" w:rsidRDefault="006A464F" w:rsidP="006A464F">
            <w:pPr>
              <w:spacing w:before="60" w:after="60"/>
              <w:rPr>
                <w:rFonts w:asciiTheme="minorHAnsi" w:hAnsiTheme="minorHAnsi" w:cs="Arial"/>
                <w:sz w:val="16"/>
                <w:szCs w:val="16"/>
                <w:lang w:eastAsia="x-none"/>
              </w:rPr>
            </w:pPr>
            <w:r w:rsidRPr="001427C0">
              <w:rPr>
                <w:rFonts w:asciiTheme="minorHAnsi" w:hAnsiTheme="minorHAnsi" w:cs="Arial"/>
                <w:sz w:val="16"/>
                <w:szCs w:val="16"/>
                <w:lang w:eastAsia="x-none"/>
              </w:rPr>
              <w:t xml:space="preserve">Attribute </w:t>
            </w:r>
          </w:p>
        </w:tc>
        <w:tc>
          <w:tcPr>
            <w:tcW w:w="1994" w:type="dxa"/>
            <w:shd w:val="clear" w:color="auto" w:fill="auto"/>
          </w:tcPr>
          <w:p w14:paraId="7086264F" w14:textId="77777777" w:rsidR="006A464F" w:rsidRPr="001427C0" w:rsidRDefault="006A464F" w:rsidP="006A464F">
            <w:pPr>
              <w:spacing w:before="60" w:after="60"/>
              <w:rPr>
                <w:rFonts w:asciiTheme="minorHAnsi" w:hAnsiTheme="minorHAnsi" w:cs="Arial"/>
                <w:sz w:val="16"/>
                <w:szCs w:val="16"/>
                <w:lang w:eastAsia="x-none"/>
              </w:rPr>
            </w:pPr>
            <w:r w:rsidRPr="001427C0">
              <w:rPr>
                <w:rFonts w:asciiTheme="minorHAnsi" w:hAnsiTheme="minorHAnsi" w:cs="Arial"/>
                <w:sz w:val="16"/>
                <w:szCs w:val="16"/>
                <w:lang w:eastAsia="x-none"/>
              </w:rPr>
              <w:t xml:space="preserve">prescriptionTypeCode </w:t>
            </w:r>
          </w:p>
        </w:tc>
        <w:tc>
          <w:tcPr>
            <w:tcW w:w="2131" w:type="dxa"/>
            <w:shd w:val="clear" w:color="auto" w:fill="auto"/>
          </w:tcPr>
          <w:p w14:paraId="6578A5CC" w14:textId="77777777" w:rsidR="006A464F" w:rsidRPr="001427C0" w:rsidRDefault="006A464F" w:rsidP="006A464F">
            <w:pPr>
              <w:spacing w:before="60" w:after="60"/>
              <w:rPr>
                <w:rFonts w:asciiTheme="minorHAnsi" w:hAnsiTheme="minorHAnsi" w:cs="Arial"/>
                <w:sz w:val="16"/>
                <w:szCs w:val="16"/>
                <w:lang w:eastAsia="x-none"/>
              </w:rPr>
            </w:pPr>
            <w:r w:rsidRPr="001427C0">
              <w:rPr>
                <w:rFonts w:asciiTheme="minorHAnsi" w:hAnsiTheme="minorHAnsi" w:cs="Arial"/>
                <w:sz w:val="16"/>
                <w:szCs w:val="16"/>
                <w:lang w:eastAsia="x-none"/>
              </w:rPr>
              <w:t>PrescriptionTypeCode</w:t>
            </w:r>
          </w:p>
        </w:tc>
        <w:tc>
          <w:tcPr>
            <w:tcW w:w="746" w:type="dxa"/>
            <w:shd w:val="clear" w:color="auto" w:fill="auto"/>
          </w:tcPr>
          <w:p w14:paraId="607D821C" w14:textId="77777777" w:rsidR="006A464F" w:rsidRPr="001427C0" w:rsidRDefault="006A464F" w:rsidP="006A464F">
            <w:pPr>
              <w:spacing w:before="60" w:after="60"/>
              <w:rPr>
                <w:rFonts w:asciiTheme="minorHAnsi" w:hAnsiTheme="minorHAnsi" w:cs="Arial"/>
                <w:sz w:val="16"/>
                <w:szCs w:val="16"/>
                <w:lang w:eastAsia="x-none"/>
              </w:rPr>
            </w:pPr>
            <w:r w:rsidRPr="001427C0">
              <w:rPr>
                <w:rFonts w:asciiTheme="minorHAnsi" w:hAnsiTheme="minorHAnsi" w:cs="Arial"/>
                <w:sz w:val="16"/>
                <w:szCs w:val="16"/>
                <w:lang w:eastAsia="x-none"/>
              </w:rPr>
              <w:t xml:space="preserve">0..* </w:t>
            </w:r>
          </w:p>
        </w:tc>
        <w:tc>
          <w:tcPr>
            <w:tcW w:w="4737" w:type="dxa"/>
            <w:shd w:val="clear" w:color="auto" w:fill="auto"/>
          </w:tcPr>
          <w:p w14:paraId="49F567CE" w14:textId="77777777" w:rsidR="006A464F" w:rsidRPr="001427C0" w:rsidRDefault="006A464F" w:rsidP="006A464F">
            <w:pPr>
              <w:spacing w:before="60" w:after="60"/>
              <w:rPr>
                <w:rFonts w:asciiTheme="minorHAnsi" w:hAnsiTheme="minorHAnsi" w:cs="Arial"/>
                <w:sz w:val="16"/>
                <w:szCs w:val="16"/>
                <w:lang w:val="nl-NL" w:eastAsia="x-none"/>
              </w:rPr>
            </w:pPr>
            <w:r w:rsidRPr="001427C0">
              <w:rPr>
                <w:rFonts w:asciiTheme="minorHAnsi" w:hAnsiTheme="minorHAnsi" w:cs="Arial"/>
                <w:sz w:val="16"/>
                <w:szCs w:val="16"/>
                <w:lang w:val="nl-NL" w:eastAsia="x-none"/>
              </w:rPr>
              <w:t>Providing a value to this code list indicates the type of prescription that is required. The prescription type may indicate that it is a product that can only be prescribed under the direction of a specialist such as an oncologist, dentist, or other specialist.</w:t>
            </w:r>
          </w:p>
        </w:tc>
      </w:tr>
      <w:tr w:rsidR="006A464F" w:rsidRPr="007E6A3E" w14:paraId="54C77CF8" w14:textId="77777777" w:rsidTr="00640872">
        <w:trPr>
          <w:cantSplit/>
        </w:trPr>
        <w:tc>
          <w:tcPr>
            <w:tcW w:w="1912" w:type="dxa"/>
            <w:vAlign w:val="center"/>
          </w:tcPr>
          <w:p w14:paraId="0D6248EC" w14:textId="77777777" w:rsidR="006A464F" w:rsidRPr="00380636" w:rsidRDefault="006A464F" w:rsidP="006A464F">
            <w:pPr>
              <w:rPr>
                <w:rFonts w:asciiTheme="minorHAnsi" w:hAnsiTheme="minorHAnsi"/>
                <w:sz w:val="16"/>
              </w:rPr>
            </w:pPr>
            <w:r w:rsidRPr="00380636">
              <w:rPr>
                <w:rFonts w:asciiTheme="minorHAnsi" w:hAnsiTheme="minorHAnsi"/>
                <w:sz w:val="16"/>
              </w:rPr>
              <w:t>Attribute</w:t>
            </w:r>
          </w:p>
        </w:tc>
        <w:tc>
          <w:tcPr>
            <w:tcW w:w="1994" w:type="dxa"/>
            <w:vAlign w:val="center"/>
          </w:tcPr>
          <w:p w14:paraId="0E943D1C" w14:textId="77777777" w:rsidR="006A464F" w:rsidRPr="00380636" w:rsidRDefault="006A464F" w:rsidP="006A464F">
            <w:pPr>
              <w:rPr>
                <w:rFonts w:asciiTheme="minorHAnsi" w:hAnsiTheme="minorHAnsi"/>
                <w:sz w:val="16"/>
              </w:rPr>
            </w:pPr>
            <w:r w:rsidRPr="00380636">
              <w:rPr>
                <w:rFonts w:asciiTheme="minorHAnsi" w:hAnsiTheme="minorHAnsi"/>
                <w:sz w:val="16"/>
              </w:rPr>
              <w:t xml:space="preserve">usageDuringBreastFeedingCode </w:t>
            </w:r>
          </w:p>
        </w:tc>
        <w:tc>
          <w:tcPr>
            <w:tcW w:w="2131" w:type="dxa"/>
            <w:vAlign w:val="center"/>
          </w:tcPr>
          <w:p w14:paraId="67F91790" w14:textId="77777777" w:rsidR="006A464F" w:rsidRPr="00380636" w:rsidRDefault="006A464F" w:rsidP="006A464F">
            <w:pPr>
              <w:rPr>
                <w:rFonts w:asciiTheme="minorHAnsi" w:hAnsiTheme="minorHAnsi"/>
                <w:sz w:val="16"/>
              </w:rPr>
            </w:pPr>
            <w:r w:rsidRPr="00380636">
              <w:rPr>
                <w:rFonts w:asciiTheme="minorHAnsi" w:hAnsiTheme="minorHAnsi"/>
                <w:sz w:val="16"/>
              </w:rPr>
              <w:t>AllowedUsageCode</w:t>
            </w:r>
          </w:p>
        </w:tc>
        <w:tc>
          <w:tcPr>
            <w:tcW w:w="746" w:type="dxa"/>
            <w:vAlign w:val="center"/>
          </w:tcPr>
          <w:p w14:paraId="5A09D896" w14:textId="77777777" w:rsidR="006A464F" w:rsidRPr="00380636" w:rsidRDefault="006A464F" w:rsidP="006A464F">
            <w:pPr>
              <w:rPr>
                <w:rFonts w:asciiTheme="minorHAnsi" w:hAnsiTheme="minorHAnsi"/>
                <w:sz w:val="16"/>
              </w:rPr>
            </w:pPr>
            <w:r w:rsidRPr="00380636">
              <w:rPr>
                <w:rFonts w:asciiTheme="minorHAnsi" w:hAnsiTheme="minorHAnsi"/>
                <w:sz w:val="16"/>
              </w:rPr>
              <w:t>0..1</w:t>
            </w:r>
          </w:p>
        </w:tc>
        <w:tc>
          <w:tcPr>
            <w:tcW w:w="4737" w:type="dxa"/>
            <w:vAlign w:val="center"/>
          </w:tcPr>
          <w:p w14:paraId="46C6D433" w14:textId="77777777" w:rsidR="006A464F" w:rsidRPr="00380636" w:rsidRDefault="006A464F" w:rsidP="006A464F">
            <w:pPr>
              <w:rPr>
                <w:rFonts w:asciiTheme="minorHAnsi" w:hAnsiTheme="minorHAnsi"/>
                <w:sz w:val="16"/>
              </w:rPr>
            </w:pPr>
            <w:r w:rsidRPr="00380636">
              <w:rPr>
                <w:rFonts w:asciiTheme="minorHAnsi" w:hAnsiTheme="minorHAnsi"/>
                <w:sz w:val="16"/>
              </w:rPr>
              <w:t>Indicates if the trade item can be used or not during breast feeding.</w:t>
            </w:r>
          </w:p>
        </w:tc>
      </w:tr>
      <w:tr w:rsidR="006A464F" w:rsidRPr="007E6A3E" w14:paraId="123B184F" w14:textId="77777777" w:rsidTr="00640872">
        <w:trPr>
          <w:cantSplit/>
        </w:trPr>
        <w:tc>
          <w:tcPr>
            <w:tcW w:w="1912" w:type="dxa"/>
            <w:vAlign w:val="center"/>
          </w:tcPr>
          <w:p w14:paraId="04122B23" w14:textId="77777777" w:rsidR="006A464F" w:rsidRPr="00380636" w:rsidRDefault="006A464F" w:rsidP="006A464F">
            <w:pPr>
              <w:rPr>
                <w:rFonts w:asciiTheme="minorHAnsi" w:hAnsiTheme="minorHAnsi"/>
                <w:sz w:val="16"/>
              </w:rPr>
            </w:pPr>
            <w:r w:rsidRPr="00380636">
              <w:rPr>
                <w:rFonts w:asciiTheme="minorHAnsi" w:hAnsiTheme="minorHAnsi"/>
                <w:sz w:val="16"/>
              </w:rPr>
              <w:lastRenderedPageBreak/>
              <w:t>Attribute</w:t>
            </w:r>
          </w:p>
        </w:tc>
        <w:tc>
          <w:tcPr>
            <w:tcW w:w="1994" w:type="dxa"/>
            <w:vAlign w:val="center"/>
          </w:tcPr>
          <w:p w14:paraId="480D868D" w14:textId="77777777" w:rsidR="006A464F" w:rsidRPr="00380636" w:rsidRDefault="006A464F" w:rsidP="006A464F">
            <w:pPr>
              <w:rPr>
                <w:rFonts w:asciiTheme="minorHAnsi" w:hAnsiTheme="minorHAnsi"/>
                <w:sz w:val="16"/>
              </w:rPr>
            </w:pPr>
            <w:r w:rsidRPr="00380636">
              <w:rPr>
                <w:rFonts w:asciiTheme="minorHAnsi" w:hAnsiTheme="minorHAnsi"/>
                <w:sz w:val="16"/>
              </w:rPr>
              <w:t xml:space="preserve">usageDuringPregnancyCode </w:t>
            </w:r>
          </w:p>
        </w:tc>
        <w:tc>
          <w:tcPr>
            <w:tcW w:w="2131" w:type="dxa"/>
            <w:vAlign w:val="center"/>
          </w:tcPr>
          <w:p w14:paraId="49EFA8D6" w14:textId="77777777" w:rsidR="006A464F" w:rsidRPr="00380636" w:rsidRDefault="006A464F" w:rsidP="006A464F">
            <w:pPr>
              <w:rPr>
                <w:rFonts w:asciiTheme="minorHAnsi" w:hAnsiTheme="minorHAnsi"/>
                <w:sz w:val="16"/>
              </w:rPr>
            </w:pPr>
            <w:r w:rsidRPr="00380636">
              <w:rPr>
                <w:rFonts w:asciiTheme="minorHAnsi" w:hAnsiTheme="minorHAnsi"/>
                <w:sz w:val="16"/>
              </w:rPr>
              <w:t>AllowedUsageCode</w:t>
            </w:r>
          </w:p>
        </w:tc>
        <w:tc>
          <w:tcPr>
            <w:tcW w:w="746" w:type="dxa"/>
            <w:vAlign w:val="center"/>
          </w:tcPr>
          <w:p w14:paraId="0A2CFCE0" w14:textId="77777777" w:rsidR="006A464F" w:rsidRPr="00380636" w:rsidRDefault="006A464F" w:rsidP="006A464F">
            <w:pPr>
              <w:rPr>
                <w:rFonts w:asciiTheme="minorHAnsi" w:hAnsiTheme="minorHAnsi"/>
                <w:sz w:val="16"/>
              </w:rPr>
            </w:pPr>
            <w:r w:rsidRPr="00380636">
              <w:rPr>
                <w:rFonts w:asciiTheme="minorHAnsi" w:hAnsiTheme="minorHAnsi"/>
                <w:sz w:val="16"/>
              </w:rPr>
              <w:t>0..1</w:t>
            </w:r>
          </w:p>
        </w:tc>
        <w:tc>
          <w:tcPr>
            <w:tcW w:w="4737" w:type="dxa"/>
            <w:vAlign w:val="center"/>
          </w:tcPr>
          <w:p w14:paraId="7AEDDCC3" w14:textId="77777777" w:rsidR="006A464F" w:rsidRPr="00380636" w:rsidRDefault="006A464F" w:rsidP="006A464F">
            <w:pPr>
              <w:rPr>
                <w:rFonts w:asciiTheme="minorHAnsi" w:hAnsiTheme="minorHAnsi"/>
                <w:sz w:val="16"/>
              </w:rPr>
            </w:pPr>
            <w:r w:rsidRPr="00380636">
              <w:rPr>
                <w:rFonts w:asciiTheme="minorHAnsi" w:hAnsiTheme="minorHAnsi"/>
                <w:sz w:val="16"/>
              </w:rPr>
              <w:t>Indicates if the trade item can be used or not during pregnancy.</w:t>
            </w:r>
          </w:p>
        </w:tc>
      </w:tr>
    </w:tbl>
    <w:p w14:paraId="00203EBC" w14:textId="77777777" w:rsidR="00BC3D80" w:rsidRDefault="00BC3D80" w:rsidP="006D7EB0"/>
    <w:p w14:paraId="70134FF7" w14:textId="06D86BBF" w:rsidR="004A18CC" w:rsidRDefault="004A18CC" w:rsidP="00C64EA3">
      <w:pPr>
        <w:pStyle w:val="Heading2"/>
        <w:pageBreakBefore/>
      </w:pPr>
      <w:bookmarkStart w:id="213" w:name="_Toc67766141"/>
      <w:r w:rsidRPr="00C568E9">
        <w:lastRenderedPageBreak/>
        <w:t>Lighting Device Module</w:t>
      </w:r>
      <w:bookmarkEnd w:id="213"/>
    </w:p>
    <w:p w14:paraId="37AA250D" w14:textId="5FF42897" w:rsidR="009B03A5" w:rsidRPr="009B03A5" w:rsidRDefault="009B03A5" w:rsidP="009B03A5">
      <w:pPr>
        <w:pStyle w:val="GS1Body"/>
        <w:jc w:val="center"/>
      </w:pPr>
      <w:r w:rsidRPr="009B03A5">
        <w:rPr>
          <w:noProof/>
        </w:rPr>
        <w:drawing>
          <wp:inline distT="0" distB="0" distL="0" distR="0" wp14:anchorId="01071308" wp14:editId="5479CE82">
            <wp:extent cx="4420870" cy="410273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420870" cy="4102735"/>
                    </a:xfrm>
                    <a:prstGeom prst="rect">
                      <a:avLst/>
                    </a:prstGeom>
                    <a:noFill/>
                    <a:ln>
                      <a:noFill/>
                    </a:ln>
                  </pic:spPr>
                </pic:pic>
              </a:graphicData>
            </a:graphic>
          </wp:inline>
        </w:drawing>
      </w:r>
    </w:p>
    <w:p w14:paraId="19E2539E" w14:textId="34C6211E" w:rsidR="004A18CC" w:rsidRDefault="004A18CC" w:rsidP="009B03A5">
      <w:pPr>
        <w:pStyle w:val="GS1Body"/>
        <w:ind w:left="0"/>
      </w:pPr>
    </w:p>
    <w:p w14:paraId="1AAE8481" w14:textId="77777777" w:rsidR="004A18CC" w:rsidRDefault="004A18CC" w:rsidP="004A18CC">
      <w:pPr>
        <w:pStyle w:val="GS1Body"/>
        <w:jc w:val="center"/>
      </w:pPr>
      <w:r w:rsidRPr="004A18CC">
        <w:rPr>
          <w:noProof/>
          <w:lang w:eastAsia="en-GB"/>
        </w:rPr>
        <w:drawing>
          <wp:inline distT="0" distB="0" distL="0" distR="0" wp14:anchorId="57A1405A" wp14:editId="602E9525">
            <wp:extent cx="4819650" cy="1238250"/>
            <wp:effectExtent l="0" t="0" r="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819650" cy="1238250"/>
                    </a:xfrm>
                    <a:prstGeom prst="rect">
                      <a:avLst/>
                    </a:prstGeom>
                    <a:noFill/>
                    <a:ln>
                      <a:noFill/>
                    </a:ln>
                  </pic:spPr>
                </pic:pic>
              </a:graphicData>
            </a:graphic>
          </wp:inline>
        </w:drawing>
      </w:r>
    </w:p>
    <w:tbl>
      <w:tblPr>
        <w:tblW w:w="11664"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921"/>
        <w:gridCol w:w="2004"/>
        <w:gridCol w:w="1957"/>
        <w:gridCol w:w="932"/>
        <w:gridCol w:w="4850"/>
      </w:tblGrid>
      <w:tr w:rsidR="004A18CC" w:rsidRPr="00FC5AFF" w14:paraId="0BB7C25C" w14:textId="77777777" w:rsidTr="00843B82">
        <w:trPr>
          <w:cantSplit/>
          <w:tblHeader/>
        </w:trPr>
        <w:tc>
          <w:tcPr>
            <w:tcW w:w="1921" w:type="dxa"/>
            <w:shd w:val="clear" w:color="auto" w:fill="002C6C"/>
          </w:tcPr>
          <w:p w14:paraId="341E13DE" w14:textId="77777777" w:rsidR="004A18CC" w:rsidRPr="004A18CC" w:rsidRDefault="004A18CC" w:rsidP="00843B82">
            <w:pPr>
              <w:keepNext/>
              <w:spacing w:before="60" w:after="60"/>
              <w:rPr>
                <w:rFonts w:asciiTheme="minorHAnsi" w:hAnsiTheme="minorHAnsi"/>
                <w:b/>
                <w:bCs/>
                <w:color w:val="FFFFFF"/>
                <w:sz w:val="16"/>
                <w:szCs w:val="16"/>
              </w:rPr>
            </w:pPr>
            <w:r w:rsidRPr="004A18CC">
              <w:rPr>
                <w:rFonts w:asciiTheme="minorHAnsi" w:hAnsiTheme="minorHAnsi"/>
                <w:b/>
                <w:bCs/>
                <w:color w:val="FFFFFF"/>
                <w:sz w:val="16"/>
                <w:szCs w:val="16"/>
              </w:rPr>
              <w:lastRenderedPageBreak/>
              <w:t>content</w:t>
            </w:r>
          </w:p>
        </w:tc>
        <w:tc>
          <w:tcPr>
            <w:tcW w:w="2004" w:type="dxa"/>
            <w:shd w:val="clear" w:color="auto" w:fill="002C6C"/>
          </w:tcPr>
          <w:p w14:paraId="00ECFEAC" w14:textId="77777777" w:rsidR="004A18CC" w:rsidRPr="004A18CC" w:rsidRDefault="004A18CC" w:rsidP="00843B82">
            <w:pPr>
              <w:keepNext/>
              <w:spacing w:before="60" w:after="60"/>
              <w:rPr>
                <w:rFonts w:asciiTheme="minorHAnsi" w:hAnsiTheme="minorHAnsi"/>
                <w:b/>
                <w:bCs/>
                <w:color w:val="FFFFFF"/>
                <w:sz w:val="16"/>
                <w:szCs w:val="16"/>
              </w:rPr>
            </w:pPr>
            <w:r w:rsidRPr="004A18CC">
              <w:rPr>
                <w:rFonts w:asciiTheme="minorHAnsi" w:hAnsiTheme="minorHAnsi"/>
                <w:b/>
                <w:bCs/>
                <w:color w:val="FFFFFF"/>
                <w:sz w:val="16"/>
                <w:szCs w:val="16"/>
                <w:lang w:val="fr-BE"/>
              </w:rPr>
              <w:t>A</w:t>
            </w:r>
            <w:r w:rsidRPr="004A18CC">
              <w:rPr>
                <w:rFonts w:asciiTheme="minorHAnsi" w:hAnsiTheme="minorHAnsi"/>
                <w:b/>
                <w:bCs/>
                <w:color w:val="FFFFFF"/>
                <w:sz w:val="16"/>
                <w:szCs w:val="16"/>
              </w:rPr>
              <w:t xml:space="preserve">ttribute / </w:t>
            </w:r>
            <w:r w:rsidRPr="004A18CC">
              <w:rPr>
                <w:rFonts w:asciiTheme="minorHAnsi" w:hAnsiTheme="minorHAnsi"/>
                <w:b/>
                <w:bCs/>
                <w:color w:val="FFFFFF"/>
                <w:sz w:val="16"/>
                <w:szCs w:val="16"/>
                <w:lang w:val="fr-BE"/>
              </w:rPr>
              <w:t>R</w:t>
            </w:r>
            <w:r w:rsidRPr="004A18CC">
              <w:rPr>
                <w:rFonts w:asciiTheme="minorHAnsi" w:hAnsiTheme="minorHAnsi"/>
                <w:b/>
                <w:bCs/>
                <w:color w:val="FFFFFF"/>
                <w:sz w:val="16"/>
                <w:szCs w:val="16"/>
              </w:rPr>
              <w:t>ole</w:t>
            </w:r>
          </w:p>
        </w:tc>
        <w:tc>
          <w:tcPr>
            <w:tcW w:w="1957" w:type="dxa"/>
            <w:shd w:val="clear" w:color="auto" w:fill="002C6C"/>
          </w:tcPr>
          <w:p w14:paraId="1EF2C9DA" w14:textId="77777777" w:rsidR="004A18CC" w:rsidRPr="004A18CC" w:rsidRDefault="004A18CC" w:rsidP="00843B82">
            <w:pPr>
              <w:keepNext/>
              <w:spacing w:before="60" w:after="60"/>
              <w:rPr>
                <w:rFonts w:asciiTheme="minorHAnsi" w:hAnsiTheme="minorHAnsi"/>
                <w:b/>
                <w:bCs/>
                <w:color w:val="FFFFFF"/>
                <w:sz w:val="16"/>
                <w:szCs w:val="16"/>
              </w:rPr>
            </w:pPr>
            <w:r w:rsidRPr="004A18CC">
              <w:rPr>
                <w:rFonts w:asciiTheme="minorHAnsi" w:hAnsiTheme="minorHAnsi"/>
                <w:b/>
                <w:bCs/>
                <w:color w:val="FFFFFF"/>
                <w:sz w:val="16"/>
                <w:szCs w:val="16"/>
                <w:lang w:val="fr-BE"/>
              </w:rPr>
              <w:t>D</w:t>
            </w:r>
            <w:r w:rsidRPr="004A18CC">
              <w:rPr>
                <w:rFonts w:asciiTheme="minorHAnsi" w:hAnsiTheme="minorHAnsi"/>
                <w:b/>
                <w:bCs/>
                <w:color w:val="FFFFFF"/>
                <w:sz w:val="16"/>
                <w:szCs w:val="16"/>
              </w:rPr>
              <w:t>atatype /</w:t>
            </w:r>
            <w:r w:rsidRPr="004A18CC">
              <w:rPr>
                <w:rFonts w:asciiTheme="minorHAnsi" w:hAnsiTheme="minorHAnsi"/>
                <w:b/>
                <w:bCs/>
                <w:color w:val="FFFFFF"/>
                <w:sz w:val="16"/>
                <w:szCs w:val="16"/>
                <w:lang w:val="fr-BE"/>
              </w:rPr>
              <w:t>S</w:t>
            </w:r>
            <w:r w:rsidRPr="004A18CC">
              <w:rPr>
                <w:rFonts w:asciiTheme="minorHAnsi" w:hAnsiTheme="minorHAnsi"/>
                <w:b/>
                <w:bCs/>
                <w:color w:val="FFFFFF"/>
                <w:sz w:val="16"/>
                <w:szCs w:val="16"/>
              </w:rPr>
              <w:t>econdary class</w:t>
            </w:r>
          </w:p>
        </w:tc>
        <w:tc>
          <w:tcPr>
            <w:tcW w:w="932" w:type="dxa"/>
            <w:shd w:val="clear" w:color="auto" w:fill="002C6C"/>
          </w:tcPr>
          <w:p w14:paraId="633680F8" w14:textId="77777777" w:rsidR="004A18CC" w:rsidRPr="004A18CC" w:rsidRDefault="004A18CC" w:rsidP="00843B82">
            <w:pPr>
              <w:keepNext/>
              <w:spacing w:before="60" w:after="60"/>
              <w:rPr>
                <w:rFonts w:asciiTheme="minorHAnsi" w:hAnsiTheme="minorHAnsi"/>
                <w:b/>
                <w:bCs/>
                <w:color w:val="FFFFFF"/>
                <w:sz w:val="16"/>
                <w:szCs w:val="16"/>
              </w:rPr>
            </w:pPr>
            <w:r w:rsidRPr="004A18CC">
              <w:rPr>
                <w:rFonts w:asciiTheme="minorHAnsi" w:hAnsiTheme="minorHAnsi"/>
                <w:b/>
                <w:bCs/>
                <w:color w:val="FFFFFF"/>
                <w:sz w:val="16"/>
                <w:szCs w:val="16"/>
                <w:lang w:val="fr-BE"/>
              </w:rPr>
              <w:t>M</w:t>
            </w:r>
            <w:r w:rsidRPr="004A18CC">
              <w:rPr>
                <w:rFonts w:asciiTheme="minorHAnsi" w:hAnsiTheme="minorHAnsi"/>
                <w:b/>
                <w:bCs/>
                <w:color w:val="FFFFFF"/>
                <w:sz w:val="16"/>
                <w:szCs w:val="16"/>
              </w:rPr>
              <w:t>ultiplicity</w:t>
            </w:r>
          </w:p>
        </w:tc>
        <w:tc>
          <w:tcPr>
            <w:tcW w:w="4850" w:type="dxa"/>
            <w:shd w:val="clear" w:color="auto" w:fill="002C6C"/>
          </w:tcPr>
          <w:p w14:paraId="3CFE8818" w14:textId="77777777" w:rsidR="004A18CC" w:rsidRPr="004A18CC" w:rsidRDefault="004A18CC" w:rsidP="00843B82">
            <w:pPr>
              <w:keepNext/>
              <w:spacing w:before="60" w:after="60"/>
              <w:rPr>
                <w:rFonts w:asciiTheme="minorHAnsi" w:hAnsiTheme="minorHAnsi"/>
                <w:b/>
                <w:bCs/>
                <w:color w:val="FFFFFF"/>
                <w:sz w:val="16"/>
                <w:szCs w:val="16"/>
              </w:rPr>
            </w:pPr>
            <w:r w:rsidRPr="004A18CC">
              <w:rPr>
                <w:rFonts w:asciiTheme="minorHAnsi" w:hAnsiTheme="minorHAnsi"/>
                <w:b/>
                <w:bCs/>
                <w:color w:val="FFFFFF"/>
                <w:sz w:val="16"/>
                <w:szCs w:val="16"/>
                <w:lang w:val="fr-BE"/>
              </w:rPr>
              <w:t>D</w:t>
            </w:r>
            <w:r w:rsidRPr="004A18CC">
              <w:rPr>
                <w:rFonts w:asciiTheme="minorHAnsi" w:hAnsiTheme="minorHAnsi"/>
                <w:b/>
                <w:bCs/>
                <w:color w:val="FFFFFF"/>
                <w:sz w:val="16"/>
                <w:szCs w:val="16"/>
              </w:rPr>
              <w:t>efinition</w:t>
            </w:r>
          </w:p>
        </w:tc>
      </w:tr>
      <w:tr w:rsidR="004A18CC" w:rsidRPr="00FC5AFF" w14:paraId="55BE8836" w14:textId="77777777" w:rsidTr="00631CA3">
        <w:trPr>
          <w:cantSplit/>
        </w:trPr>
        <w:tc>
          <w:tcPr>
            <w:tcW w:w="1921" w:type="dxa"/>
          </w:tcPr>
          <w:p w14:paraId="23A7FB65" w14:textId="77777777" w:rsidR="004A18CC" w:rsidRPr="00C025B2" w:rsidRDefault="004A18CC" w:rsidP="00843B82">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LightBulbInformation</w:t>
            </w:r>
          </w:p>
        </w:tc>
        <w:tc>
          <w:tcPr>
            <w:tcW w:w="2004" w:type="dxa"/>
            <w:tcBorders>
              <w:bottom w:val="single" w:sz="4" w:space="0" w:color="auto"/>
            </w:tcBorders>
          </w:tcPr>
          <w:p w14:paraId="7E641F77" w14:textId="77777777" w:rsidR="004A18CC" w:rsidRPr="00C025B2" w:rsidRDefault="004A18CC" w:rsidP="00843B82">
            <w:pPr>
              <w:spacing w:before="60" w:after="60"/>
              <w:rPr>
                <w:rFonts w:asciiTheme="minorHAnsi" w:hAnsiTheme="minorHAnsi" w:cs="Arial"/>
                <w:sz w:val="16"/>
                <w:szCs w:val="16"/>
                <w:lang w:eastAsia="x-none"/>
              </w:rPr>
            </w:pPr>
          </w:p>
        </w:tc>
        <w:tc>
          <w:tcPr>
            <w:tcW w:w="1957" w:type="dxa"/>
            <w:tcBorders>
              <w:bottom w:val="single" w:sz="4" w:space="0" w:color="auto"/>
            </w:tcBorders>
          </w:tcPr>
          <w:p w14:paraId="621806E6" w14:textId="77777777" w:rsidR="004A18CC" w:rsidRPr="00C025B2" w:rsidRDefault="004A18CC" w:rsidP="00843B82">
            <w:pPr>
              <w:spacing w:before="60" w:after="60"/>
              <w:rPr>
                <w:rFonts w:asciiTheme="minorHAnsi" w:hAnsiTheme="minorHAnsi" w:cs="Arial"/>
                <w:sz w:val="16"/>
                <w:szCs w:val="16"/>
                <w:lang w:eastAsia="x-none"/>
              </w:rPr>
            </w:pPr>
          </w:p>
        </w:tc>
        <w:tc>
          <w:tcPr>
            <w:tcW w:w="932" w:type="dxa"/>
            <w:tcBorders>
              <w:bottom w:val="single" w:sz="4" w:space="0" w:color="auto"/>
            </w:tcBorders>
          </w:tcPr>
          <w:p w14:paraId="4ECD8A55" w14:textId="77777777" w:rsidR="004A18CC" w:rsidRPr="00C025B2" w:rsidRDefault="004A18CC" w:rsidP="00843B82">
            <w:pPr>
              <w:spacing w:before="60" w:after="60"/>
              <w:rPr>
                <w:rFonts w:asciiTheme="minorHAnsi" w:hAnsiTheme="minorHAnsi" w:cs="Arial"/>
                <w:sz w:val="16"/>
                <w:szCs w:val="16"/>
                <w:lang w:eastAsia="x-none"/>
              </w:rPr>
            </w:pPr>
          </w:p>
        </w:tc>
        <w:tc>
          <w:tcPr>
            <w:tcW w:w="4850" w:type="dxa"/>
          </w:tcPr>
          <w:p w14:paraId="3E40C47B" w14:textId="77777777" w:rsidR="004A18CC" w:rsidRPr="00C025B2" w:rsidRDefault="004A18CC" w:rsidP="00843B82">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Information related to the capabilities and characteristics of light bulbs.</w:t>
            </w:r>
          </w:p>
        </w:tc>
      </w:tr>
      <w:tr w:rsidR="00A661BA" w:rsidRPr="00FC5AFF" w14:paraId="4E4FA1B9" w14:textId="77777777" w:rsidTr="00631CA3">
        <w:trPr>
          <w:cantSplit/>
        </w:trPr>
        <w:tc>
          <w:tcPr>
            <w:tcW w:w="1921" w:type="dxa"/>
            <w:tcBorders>
              <w:right w:val="single" w:sz="4" w:space="0" w:color="auto"/>
            </w:tcBorders>
          </w:tcPr>
          <w:p w14:paraId="097C5E2E" w14:textId="77777777" w:rsidR="00A661BA" w:rsidRPr="00C025B2" w:rsidRDefault="00A661BA" w:rsidP="006D7181">
            <w:pPr>
              <w:rPr>
                <w:sz w:val="16"/>
              </w:rPr>
            </w:pPr>
            <w:r w:rsidRPr="00C025B2">
              <w:rPr>
                <w:sz w:val="16"/>
              </w:rPr>
              <w:t>Attribute</w:t>
            </w:r>
          </w:p>
        </w:tc>
        <w:tc>
          <w:tcPr>
            <w:tcW w:w="2004" w:type="dxa"/>
            <w:tcBorders>
              <w:top w:val="single" w:sz="4" w:space="0" w:color="auto"/>
              <w:left w:val="single" w:sz="4" w:space="0" w:color="auto"/>
              <w:bottom w:val="single" w:sz="4" w:space="0" w:color="auto"/>
              <w:right w:val="single" w:sz="4" w:space="0" w:color="auto"/>
            </w:tcBorders>
          </w:tcPr>
          <w:p w14:paraId="0335C708" w14:textId="77777777" w:rsidR="00A661BA" w:rsidRPr="00C025B2" w:rsidRDefault="00A661BA" w:rsidP="006D7181">
            <w:pPr>
              <w:rPr>
                <w:sz w:val="16"/>
              </w:rPr>
            </w:pPr>
            <w:r w:rsidRPr="00C025B2">
              <w:rPr>
                <w:sz w:val="16"/>
              </w:rPr>
              <w:t>colourTemperature</w:t>
            </w:r>
          </w:p>
        </w:tc>
        <w:tc>
          <w:tcPr>
            <w:tcW w:w="1957" w:type="dxa"/>
            <w:tcBorders>
              <w:top w:val="single" w:sz="4" w:space="0" w:color="auto"/>
              <w:left w:val="single" w:sz="4" w:space="0" w:color="auto"/>
              <w:bottom w:val="single" w:sz="4" w:space="0" w:color="auto"/>
              <w:right w:val="single" w:sz="4" w:space="0" w:color="auto"/>
            </w:tcBorders>
          </w:tcPr>
          <w:p w14:paraId="412139D9" w14:textId="77777777" w:rsidR="00A661BA" w:rsidRPr="00C025B2" w:rsidRDefault="00A661BA" w:rsidP="006D7181">
            <w:pPr>
              <w:rPr>
                <w:sz w:val="16"/>
              </w:rPr>
            </w:pPr>
            <w:r w:rsidRPr="00C025B2">
              <w:rPr>
                <w:sz w:val="16"/>
              </w:rPr>
              <w:t>TemperatureMeasurement</w:t>
            </w:r>
          </w:p>
        </w:tc>
        <w:tc>
          <w:tcPr>
            <w:tcW w:w="932" w:type="dxa"/>
            <w:tcBorders>
              <w:top w:val="single" w:sz="4" w:space="0" w:color="auto"/>
              <w:left w:val="single" w:sz="4" w:space="0" w:color="auto"/>
              <w:bottom w:val="single" w:sz="4" w:space="0" w:color="auto"/>
              <w:right w:val="single" w:sz="4" w:space="0" w:color="auto"/>
            </w:tcBorders>
          </w:tcPr>
          <w:p w14:paraId="32B51FAA" w14:textId="77777777" w:rsidR="00A661BA" w:rsidRPr="00C025B2" w:rsidRDefault="00A661BA" w:rsidP="006D7181">
            <w:pPr>
              <w:rPr>
                <w:sz w:val="16"/>
              </w:rPr>
            </w:pPr>
            <w:r w:rsidRPr="00C025B2">
              <w:rPr>
                <w:sz w:val="16"/>
              </w:rPr>
              <w:t>0..*</w:t>
            </w:r>
          </w:p>
        </w:tc>
        <w:tc>
          <w:tcPr>
            <w:tcW w:w="4850" w:type="dxa"/>
            <w:tcBorders>
              <w:left w:val="single" w:sz="4" w:space="0" w:color="auto"/>
            </w:tcBorders>
          </w:tcPr>
          <w:p w14:paraId="698C8177" w14:textId="77777777" w:rsidR="00A661BA" w:rsidRPr="00C025B2" w:rsidRDefault="00A661BA" w:rsidP="00340694">
            <w:pPr>
              <w:rPr>
                <w:sz w:val="16"/>
              </w:rPr>
            </w:pPr>
            <w:r w:rsidRPr="00C025B2">
              <w:rPr>
                <w:sz w:val="16"/>
              </w:rPr>
              <w:t>Colour temperature is a way to describe the light appearance provided by a light bulb for example 2700 KEL.</w:t>
            </w:r>
          </w:p>
        </w:tc>
      </w:tr>
      <w:tr w:rsidR="0000067F" w:rsidRPr="00FC5AFF" w14:paraId="7D7B722F" w14:textId="77777777" w:rsidTr="00631CA3">
        <w:trPr>
          <w:cantSplit/>
        </w:trPr>
        <w:tc>
          <w:tcPr>
            <w:tcW w:w="1921" w:type="dxa"/>
            <w:tcBorders>
              <w:right w:val="single" w:sz="4" w:space="0" w:color="auto"/>
            </w:tcBorders>
          </w:tcPr>
          <w:p w14:paraId="3BB98179" w14:textId="5EFB5946" w:rsidR="0000067F" w:rsidRPr="00C025B2" w:rsidRDefault="0000067F" w:rsidP="006D7181">
            <w:pPr>
              <w:rPr>
                <w:sz w:val="16"/>
              </w:rPr>
            </w:pPr>
            <w:r w:rsidRPr="00C025B2">
              <w:rPr>
                <w:sz w:val="16"/>
              </w:rPr>
              <w:t>Attribute</w:t>
            </w:r>
          </w:p>
        </w:tc>
        <w:tc>
          <w:tcPr>
            <w:tcW w:w="2004" w:type="dxa"/>
            <w:tcBorders>
              <w:top w:val="single" w:sz="4" w:space="0" w:color="auto"/>
              <w:left w:val="single" w:sz="4" w:space="0" w:color="auto"/>
              <w:bottom w:val="single" w:sz="4" w:space="0" w:color="auto"/>
              <w:right w:val="single" w:sz="4" w:space="0" w:color="auto"/>
            </w:tcBorders>
          </w:tcPr>
          <w:p w14:paraId="56A8E5FB" w14:textId="7F3BCC04" w:rsidR="0000067F" w:rsidRPr="00C025B2" w:rsidRDefault="0000067F" w:rsidP="006D7181">
            <w:pPr>
              <w:rPr>
                <w:sz w:val="16"/>
              </w:rPr>
            </w:pPr>
            <w:r w:rsidRPr="00C025B2">
              <w:rPr>
                <w:sz w:val="16"/>
              </w:rPr>
              <w:t>declaredPower</w:t>
            </w:r>
          </w:p>
        </w:tc>
        <w:tc>
          <w:tcPr>
            <w:tcW w:w="1957" w:type="dxa"/>
            <w:tcBorders>
              <w:top w:val="single" w:sz="4" w:space="0" w:color="auto"/>
              <w:left w:val="single" w:sz="4" w:space="0" w:color="auto"/>
              <w:bottom w:val="single" w:sz="4" w:space="0" w:color="auto"/>
              <w:right w:val="single" w:sz="4" w:space="0" w:color="auto"/>
            </w:tcBorders>
          </w:tcPr>
          <w:p w14:paraId="288BC506" w14:textId="650B472E" w:rsidR="0000067F" w:rsidRPr="00C025B2" w:rsidRDefault="0000067F" w:rsidP="006D7181">
            <w:pPr>
              <w:rPr>
                <w:sz w:val="16"/>
              </w:rPr>
            </w:pPr>
            <w:r w:rsidRPr="00C025B2">
              <w:rPr>
                <w:sz w:val="16"/>
              </w:rPr>
              <w:t>Measurement</w:t>
            </w:r>
          </w:p>
        </w:tc>
        <w:tc>
          <w:tcPr>
            <w:tcW w:w="932" w:type="dxa"/>
            <w:tcBorders>
              <w:top w:val="single" w:sz="4" w:space="0" w:color="auto"/>
              <w:left w:val="single" w:sz="4" w:space="0" w:color="auto"/>
              <w:bottom w:val="single" w:sz="4" w:space="0" w:color="auto"/>
              <w:right w:val="single" w:sz="4" w:space="0" w:color="auto"/>
            </w:tcBorders>
          </w:tcPr>
          <w:p w14:paraId="15122DCE" w14:textId="229E1B7C" w:rsidR="0000067F" w:rsidRPr="00C025B2" w:rsidRDefault="00A37CEC" w:rsidP="006D7181">
            <w:pPr>
              <w:rPr>
                <w:sz w:val="16"/>
              </w:rPr>
            </w:pPr>
            <w:r w:rsidRPr="00C025B2">
              <w:rPr>
                <w:sz w:val="16"/>
              </w:rPr>
              <w:t>0..*</w:t>
            </w:r>
          </w:p>
        </w:tc>
        <w:tc>
          <w:tcPr>
            <w:tcW w:w="4850" w:type="dxa"/>
            <w:tcBorders>
              <w:left w:val="single" w:sz="4" w:space="0" w:color="auto"/>
            </w:tcBorders>
          </w:tcPr>
          <w:p w14:paraId="7573FB45" w14:textId="4A9021C7" w:rsidR="0000067F" w:rsidRPr="00C025B2" w:rsidRDefault="0000067F" w:rsidP="00340694">
            <w:pPr>
              <w:rPr>
                <w:sz w:val="16"/>
              </w:rPr>
            </w:pPr>
            <w:r w:rsidRPr="00C025B2">
              <w:rPr>
                <w:sz w:val="16"/>
              </w:rPr>
              <w:t>The declared power of a light bulb defines how much electricity the bulb can transform into light and heat over a given amount of time. If left on for one hour, a 25 Watt light bulb will use 25 Watt-hours (Wh) of energy.</w:t>
            </w:r>
          </w:p>
        </w:tc>
      </w:tr>
      <w:tr w:rsidR="0000067F" w:rsidRPr="00FC5AFF" w14:paraId="0895AF43" w14:textId="77777777" w:rsidTr="00631CA3">
        <w:trPr>
          <w:cantSplit/>
        </w:trPr>
        <w:tc>
          <w:tcPr>
            <w:tcW w:w="1921" w:type="dxa"/>
            <w:tcBorders>
              <w:right w:val="single" w:sz="4" w:space="0" w:color="auto"/>
            </w:tcBorders>
          </w:tcPr>
          <w:p w14:paraId="7D2225DD" w14:textId="73415754" w:rsidR="0000067F" w:rsidRPr="00C025B2" w:rsidRDefault="0000067F" w:rsidP="006D7181">
            <w:pPr>
              <w:rPr>
                <w:sz w:val="16"/>
              </w:rPr>
            </w:pPr>
            <w:r w:rsidRPr="00C025B2">
              <w:rPr>
                <w:sz w:val="16"/>
              </w:rPr>
              <w:t>Attribute</w:t>
            </w:r>
          </w:p>
        </w:tc>
        <w:tc>
          <w:tcPr>
            <w:tcW w:w="2004" w:type="dxa"/>
            <w:tcBorders>
              <w:top w:val="single" w:sz="4" w:space="0" w:color="auto"/>
              <w:left w:val="single" w:sz="4" w:space="0" w:color="auto"/>
              <w:bottom w:val="single" w:sz="4" w:space="0" w:color="auto"/>
              <w:right w:val="single" w:sz="4" w:space="0" w:color="auto"/>
            </w:tcBorders>
          </w:tcPr>
          <w:p w14:paraId="221377BD" w14:textId="018650E8" w:rsidR="0000067F" w:rsidRPr="00C025B2" w:rsidRDefault="0000067F" w:rsidP="006D7181">
            <w:pPr>
              <w:rPr>
                <w:sz w:val="16"/>
              </w:rPr>
            </w:pPr>
            <w:r w:rsidRPr="00C025B2">
              <w:rPr>
                <w:sz w:val="16"/>
              </w:rPr>
              <w:t>equivalentLightBulbPower</w:t>
            </w:r>
          </w:p>
        </w:tc>
        <w:tc>
          <w:tcPr>
            <w:tcW w:w="1957" w:type="dxa"/>
            <w:tcBorders>
              <w:top w:val="single" w:sz="4" w:space="0" w:color="auto"/>
              <w:left w:val="single" w:sz="4" w:space="0" w:color="auto"/>
              <w:bottom w:val="single" w:sz="4" w:space="0" w:color="auto"/>
              <w:right w:val="single" w:sz="4" w:space="0" w:color="auto"/>
            </w:tcBorders>
          </w:tcPr>
          <w:p w14:paraId="5FE5493A" w14:textId="0F0E42AF" w:rsidR="0000067F" w:rsidRPr="00C025B2" w:rsidRDefault="0000067F" w:rsidP="006D7181">
            <w:pPr>
              <w:rPr>
                <w:sz w:val="16"/>
              </w:rPr>
            </w:pPr>
            <w:r w:rsidRPr="00C025B2">
              <w:rPr>
                <w:sz w:val="16"/>
              </w:rPr>
              <w:t>Measurement</w:t>
            </w:r>
          </w:p>
        </w:tc>
        <w:tc>
          <w:tcPr>
            <w:tcW w:w="932" w:type="dxa"/>
            <w:tcBorders>
              <w:top w:val="single" w:sz="4" w:space="0" w:color="auto"/>
              <w:left w:val="single" w:sz="4" w:space="0" w:color="auto"/>
              <w:bottom w:val="single" w:sz="4" w:space="0" w:color="auto"/>
              <w:right w:val="single" w:sz="4" w:space="0" w:color="auto"/>
            </w:tcBorders>
          </w:tcPr>
          <w:p w14:paraId="7A371F6B" w14:textId="06342F0C" w:rsidR="0000067F" w:rsidRPr="00C025B2" w:rsidRDefault="00A37CEC" w:rsidP="006D7181">
            <w:pPr>
              <w:rPr>
                <w:sz w:val="16"/>
              </w:rPr>
            </w:pPr>
            <w:r w:rsidRPr="00C025B2">
              <w:rPr>
                <w:sz w:val="16"/>
              </w:rPr>
              <w:t>0..*</w:t>
            </w:r>
          </w:p>
        </w:tc>
        <w:tc>
          <w:tcPr>
            <w:tcW w:w="4850" w:type="dxa"/>
            <w:tcBorders>
              <w:left w:val="single" w:sz="4" w:space="0" w:color="auto"/>
            </w:tcBorders>
          </w:tcPr>
          <w:p w14:paraId="2FBD348C" w14:textId="377B9CE3" w:rsidR="0000067F" w:rsidRPr="00C025B2" w:rsidRDefault="0000067F" w:rsidP="00340694">
            <w:pPr>
              <w:rPr>
                <w:sz w:val="16"/>
              </w:rPr>
            </w:pPr>
            <w:r w:rsidRPr="00C025B2">
              <w:rPr>
                <w:sz w:val="16"/>
              </w:rPr>
              <w:t>Indicates the equivalent light bulb power that is defined as the power of the replaced light bulb, if the light bulb is claimed to be equivalent to the replaced light bulb type.</w:t>
            </w:r>
          </w:p>
        </w:tc>
      </w:tr>
      <w:tr w:rsidR="0000067F" w:rsidRPr="00FC5AFF" w14:paraId="16377E81" w14:textId="77777777" w:rsidTr="00631CA3">
        <w:trPr>
          <w:cantSplit/>
        </w:trPr>
        <w:tc>
          <w:tcPr>
            <w:tcW w:w="1921" w:type="dxa"/>
            <w:tcBorders>
              <w:right w:val="single" w:sz="4" w:space="0" w:color="auto"/>
            </w:tcBorders>
          </w:tcPr>
          <w:p w14:paraId="309DFE36" w14:textId="1A1D8F74" w:rsidR="0000067F" w:rsidRPr="00C025B2" w:rsidRDefault="0000067F" w:rsidP="006D7181">
            <w:pPr>
              <w:rPr>
                <w:sz w:val="16"/>
              </w:rPr>
            </w:pPr>
            <w:r w:rsidRPr="00C025B2">
              <w:rPr>
                <w:sz w:val="16"/>
              </w:rPr>
              <w:t>Attribute</w:t>
            </w:r>
          </w:p>
        </w:tc>
        <w:tc>
          <w:tcPr>
            <w:tcW w:w="2004" w:type="dxa"/>
            <w:tcBorders>
              <w:top w:val="single" w:sz="4" w:space="0" w:color="auto"/>
              <w:left w:val="single" w:sz="4" w:space="0" w:color="auto"/>
              <w:bottom w:val="single" w:sz="4" w:space="0" w:color="auto"/>
              <w:right w:val="single" w:sz="4" w:space="0" w:color="auto"/>
            </w:tcBorders>
          </w:tcPr>
          <w:p w14:paraId="382E1FEE" w14:textId="614ED591" w:rsidR="0000067F" w:rsidRPr="00C025B2" w:rsidRDefault="0000067F" w:rsidP="0000067F">
            <w:pPr>
              <w:rPr>
                <w:sz w:val="16"/>
              </w:rPr>
            </w:pPr>
            <w:r w:rsidRPr="00C025B2">
              <w:rPr>
                <w:sz w:val="16"/>
              </w:rPr>
              <w:t>isLightBulbSuitableForAccentLighting</w:t>
            </w:r>
          </w:p>
        </w:tc>
        <w:tc>
          <w:tcPr>
            <w:tcW w:w="1957" w:type="dxa"/>
            <w:tcBorders>
              <w:top w:val="single" w:sz="4" w:space="0" w:color="auto"/>
              <w:left w:val="single" w:sz="4" w:space="0" w:color="auto"/>
              <w:bottom w:val="single" w:sz="4" w:space="0" w:color="auto"/>
              <w:right w:val="single" w:sz="4" w:space="0" w:color="auto"/>
            </w:tcBorders>
          </w:tcPr>
          <w:p w14:paraId="5C8BBDC8" w14:textId="2A93A3F5" w:rsidR="0000067F" w:rsidRPr="00C025B2" w:rsidRDefault="00A37CEC" w:rsidP="006D7181">
            <w:pPr>
              <w:rPr>
                <w:sz w:val="16"/>
              </w:rPr>
            </w:pPr>
            <w:r w:rsidRPr="00C025B2">
              <w:rPr>
                <w:sz w:val="16"/>
              </w:rPr>
              <w:t>NonBinaryLogicEnumeration</w:t>
            </w:r>
          </w:p>
        </w:tc>
        <w:tc>
          <w:tcPr>
            <w:tcW w:w="932" w:type="dxa"/>
            <w:tcBorders>
              <w:top w:val="single" w:sz="4" w:space="0" w:color="auto"/>
              <w:left w:val="single" w:sz="4" w:space="0" w:color="auto"/>
              <w:bottom w:val="single" w:sz="4" w:space="0" w:color="auto"/>
              <w:right w:val="single" w:sz="4" w:space="0" w:color="auto"/>
            </w:tcBorders>
          </w:tcPr>
          <w:p w14:paraId="77FC9711" w14:textId="46F01E05" w:rsidR="0000067F" w:rsidRPr="00C025B2" w:rsidRDefault="00A37CEC" w:rsidP="006D7181">
            <w:pPr>
              <w:rPr>
                <w:sz w:val="16"/>
              </w:rPr>
            </w:pPr>
            <w:r w:rsidRPr="00C025B2">
              <w:rPr>
                <w:sz w:val="16"/>
              </w:rPr>
              <w:t>0..1</w:t>
            </w:r>
          </w:p>
        </w:tc>
        <w:tc>
          <w:tcPr>
            <w:tcW w:w="4850" w:type="dxa"/>
            <w:tcBorders>
              <w:left w:val="single" w:sz="4" w:space="0" w:color="auto"/>
            </w:tcBorders>
          </w:tcPr>
          <w:p w14:paraId="303C5938" w14:textId="771995B2" w:rsidR="0000067F" w:rsidRPr="00C025B2" w:rsidRDefault="00A37CEC" w:rsidP="00340694">
            <w:pPr>
              <w:rPr>
                <w:sz w:val="16"/>
              </w:rPr>
            </w:pPr>
            <w:r w:rsidRPr="00C025B2">
              <w:rPr>
                <w:sz w:val="16"/>
              </w:rPr>
              <w:t>Indicates the light bulb is suitable for accent lighting. For directional lamps only, and if the angle of the light beam of the lamp ≥ 90 ° and its useful luminous flux must be measured in a cone of 120°.</w:t>
            </w:r>
          </w:p>
        </w:tc>
      </w:tr>
      <w:tr w:rsidR="00340694" w:rsidRPr="00FC5AFF" w14:paraId="032D42A5" w14:textId="77777777" w:rsidTr="00631CA3">
        <w:trPr>
          <w:cantSplit/>
        </w:trPr>
        <w:tc>
          <w:tcPr>
            <w:tcW w:w="1921" w:type="dxa"/>
            <w:tcBorders>
              <w:right w:val="single" w:sz="4" w:space="0" w:color="auto"/>
            </w:tcBorders>
          </w:tcPr>
          <w:p w14:paraId="5FFC1AD6" w14:textId="77777777" w:rsidR="00340694" w:rsidRPr="00C025B2" w:rsidRDefault="00340694" w:rsidP="006D7181">
            <w:pPr>
              <w:rPr>
                <w:sz w:val="16"/>
              </w:rPr>
            </w:pPr>
            <w:r w:rsidRPr="00C025B2">
              <w:rPr>
                <w:sz w:val="16"/>
              </w:rPr>
              <w:t>Attribute</w:t>
            </w:r>
          </w:p>
        </w:tc>
        <w:tc>
          <w:tcPr>
            <w:tcW w:w="2004" w:type="dxa"/>
            <w:tcBorders>
              <w:top w:val="single" w:sz="4" w:space="0" w:color="auto"/>
              <w:left w:val="single" w:sz="4" w:space="0" w:color="auto"/>
              <w:bottom w:val="single" w:sz="4" w:space="0" w:color="auto"/>
              <w:right w:val="single" w:sz="4" w:space="0" w:color="auto"/>
            </w:tcBorders>
          </w:tcPr>
          <w:p w14:paraId="659E5B68" w14:textId="77777777" w:rsidR="00340694" w:rsidRPr="00C025B2" w:rsidRDefault="00340694" w:rsidP="006D7181">
            <w:pPr>
              <w:rPr>
                <w:sz w:val="16"/>
              </w:rPr>
            </w:pPr>
            <w:r w:rsidRPr="00C025B2">
              <w:rPr>
                <w:sz w:val="16"/>
              </w:rPr>
              <w:t>lightBulbBaseType</w:t>
            </w:r>
          </w:p>
        </w:tc>
        <w:tc>
          <w:tcPr>
            <w:tcW w:w="1957" w:type="dxa"/>
            <w:tcBorders>
              <w:top w:val="single" w:sz="4" w:space="0" w:color="auto"/>
              <w:left w:val="single" w:sz="4" w:space="0" w:color="auto"/>
              <w:bottom w:val="single" w:sz="4" w:space="0" w:color="auto"/>
              <w:right w:val="single" w:sz="4" w:space="0" w:color="auto"/>
            </w:tcBorders>
          </w:tcPr>
          <w:p w14:paraId="0725928E" w14:textId="77777777" w:rsidR="00340694" w:rsidRPr="00C025B2" w:rsidRDefault="00340694" w:rsidP="006D7181">
            <w:pPr>
              <w:rPr>
                <w:sz w:val="16"/>
              </w:rPr>
            </w:pPr>
            <w:r w:rsidRPr="00C025B2">
              <w:rPr>
                <w:sz w:val="16"/>
              </w:rPr>
              <w:t>String</w:t>
            </w:r>
          </w:p>
        </w:tc>
        <w:tc>
          <w:tcPr>
            <w:tcW w:w="932" w:type="dxa"/>
            <w:tcBorders>
              <w:top w:val="single" w:sz="4" w:space="0" w:color="auto"/>
              <w:left w:val="single" w:sz="4" w:space="0" w:color="auto"/>
              <w:bottom w:val="single" w:sz="4" w:space="0" w:color="auto"/>
              <w:right w:val="single" w:sz="4" w:space="0" w:color="auto"/>
            </w:tcBorders>
          </w:tcPr>
          <w:p w14:paraId="47740908" w14:textId="77777777" w:rsidR="00340694" w:rsidRPr="00C025B2" w:rsidRDefault="00340694" w:rsidP="006D7181">
            <w:pPr>
              <w:rPr>
                <w:sz w:val="16"/>
              </w:rPr>
            </w:pPr>
            <w:r w:rsidRPr="00C025B2">
              <w:rPr>
                <w:sz w:val="16"/>
              </w:rPr>
              <w:t>0..1</w:t>
            </w:r>
          </w:p>
        </w:tc>
        <w:tc>
          <w:tcPr>
            <w:tcW w:w="4850" w:type="dxa"/>
            <w:tcBorders>
              <w:left w:val="single" w:sz="4" w:space="0" w:color="auto"/>
            </w:tcBorders>
          </w:tcPr>
          <w:p w14:paraId="498B61A1" w14:textId="77777777" w:rsidR="00340694" w:rsidRPr="00C025B2" w:rsidRDefault="00340694" w:rsidP="00340694">
            <w:pPr>
              <w:rPr>
                <w:sz w:val="16"/>
              </w:rPr>
            </w:pPr>
            <w:r w:rsidRPr="00C025B2">
              <w:rPr>
                <w:sz w:val="16"/>
              </w:rPr>
              <w:t>Light bulb sockets, lamp sockets or lamp holders provide electrical connections to the lighting fixture and support it in the lighting fixture. Examples: G4, G5, GU5.3, GU10, G13, Bi PiN T-3/4, Flanged T-3/4, BA75, BA95, BA150, BAY150, BA155, BA220.</w:t>
            </w:r>
          </w:p>
        </w:tc>
      </w:tr>
      <w:tr w:rsidR="006D7181" w:rsidRPr="00FC5AFF" w14:paraId="77E38538" w14:textId="77777777" w:rsidTr="00631CA3">
        <w:trPr>
          <w:cantSplit/>
        </w:trPr>
        <w:tc>
          <w:tcPr>
            <w:tcW w:w="1921" w:type="dxa"/>
            <w:tcBorders>
              <w:right w:val="single" w:sz="4" w:space="0" w:color="auto"/>
            </w:tcBorders>
          </w:tcPr>
          <w:p w14:paraId="7A626FA8" w14:textId="77777777" w:rsidR="006D7181" w:rsidRPr="00C025B2" w:rsidRDefault="006D7181" w:rsidP="006D7181">
            <w:pPr>
              <w:rPr>
                <w:sz w:val="16"/>
              </w:rPr>
            </w:pPr>
            <w:r w:rsidRPr="00C025B2">
              <w:rPr>
                <w:sz w:val="16"/>
              </w:rPr>
              <w:t>Attribute</w:t>
            </w:r>
          </w:p>
        </w:tc>
        <w:tc>
          <w:tcPr>
            <w:tcW w:w="2004" w:type="dxa"/>
            <w:tcBorders>
              <w:top w:val="single" w:sz="4" w:space="0" w:color="auto"/>
              <w:left w:val="single" w:sz="4" w:space="0" w:color="auto"/>
              <w:bottom w:val="single" w:sz="4" w:space="0" w:color="auto"/>
              <w:right w:val="single" w:sz="4" w:space="0" w:color="auto"/>
            </w:tcBorders>
          </w:tcPr>
          <w:p w14:paraId="2D627752" w14:textId="77777777" w:rsidR="006D7181" w:rsidRPr="00C025B2" w:rsidRDefault="006D7181" w:rsidP="006D7181">
            <w:pPr>
              <w:rPr>
                <w:sz w:val="16"/>
              </w:rPr>
            </w:pPr>
            <w:r w:rsidRPr="00C025B2">
              <w:rPr>
                <w:sz w:val="16"/>
              </w:rPr>
              <w:t xml:space="preserve">lightBulbDiameterValue </w:t>
            </w:r>
          </w:p>
        </w:tc>
        <w:tc>
          <w:tcPr>
            <w:tcW w:w="1957" w:type="dxa"/>
            <w:tcBorders>
              <w:top w:val="single" w:sz="4" w:space="0" w:color="auto"/>
              <w:left w:val="single" w:sz="4" w:space="0" w:color="auto"/>
              <w:bottom w:val="single" w:sz="4" w:space="0" w:color="auto"/>
              <w:right w:val="single" w:sz="4" w:space="0" w:color="auto"/>
            </w:tcBorders>
          </w:tcPr>
          <w:p w14:paraId="358855F0" w14:textId="77777777" w:rsidR="006D7181" w:rsidRPr="00C025B2" w:rsidRDefault="006D7181" w:rsidP="006D7181">
            <w:pPr>
              <w:rPr>
                <w:sz w:val="16"/>
              </w:rPr>
            </w:pPr>
            <w:r w:rsidRPr="00C025B2">
              <w:rPr>
                <w:sz w:val="16"/>
              </w:rPr>
              <w:t xml:space="preserve">Measurement </w:t>
            </w:r>
          </w:p>
        </w:tc>
        <w:tc>
          <w:tcPr>
            <w:tcW w:w="932" w:type="dxa"/>
            <w:tcBorders>
              <w:top w:val="single" w:sz="4" w:space="0" w:color="auto"/>
              <w:left w:val="single" w:sz="4" w:space="0" w:color="auto"/>
              <w:bottom w:val="single" w:sz="4" w:space="0" w:color="auto"/>
              <w:right w:val="single" w:sz="4" w:space="0" w:color="auto"/>
            </w:tcBorders>
          </w:tcPr>
          <w:p w14:paraId="4A55A729" w14:textId="77777777" w:rsidR="006D7181" w:rsidRPr="00C025B2" w:rsidRDefault="00340694" w:rsidP="006D7181">
            <w:pPr>
              <w:rPr>
                <w:sz w:val="16"/>
              </w:rPr>
            </w:pPr>
            <w:r w:rsidRPr="00C025B2">
              <w:rPr>
                <w:sz w:val="16"/>
              </w:rPr>
              <w:t>0..*</w:t>
            </w:r>
          </w:p>
        </w:tc>
        <w:tc>
          <w:tcPr>
            <w:tcW w:w="4850" w:type="dxa"/>
            <w:tcBorders>
              <w:left w:val="single" w:sz="4" w:space="0" w:color="auto"/>
            </w:tcBorders>
          </w:tcPr>
          <w:p w14:paraId="52FABAF7" w14:textId="77777777" w:rsidR="006D7181" w:rsidRPr="00C025B2" w:rsidRDefault="006D7181" w:rsidP="00340694">
            <w:pPr>
              <w:rPr>
                <w:sz w:val="16"/>
              </w:rPr>
            </w:pPr>
            <w:r w:rsidRPr="00C025B2">
              <w:rPr>
                <w:sz w:val="16"/>
              </w:rPr>
              <w:t xml:space="preserve">The maximum diameter of the light bulb, either in 1/8 of an inch, or in </w:t>
            </w:r>
            <w:r w:rsidR="00340694" w:rsidRPr="00C025B2">
              <w:rPr>
                <w:sz w:val="16"/>
              </w:rPr>
              <w:t>millimetres</w:t>
            </w:r>
            <w:r w:rsidRPr="00C025B2">
              <w:rPr>
                <w:sz w:val="16"/>
              </w:rPr>
              <w:t>, depending on the shape and the region. For example, 63 mm reflectors are designated R63, but in the US, they are known as R20 (2.5 in). However, in both regions, a PAR38 reflector is</w:t>
            </w:r>
            <w:r w:rsidR="00340694" w:rsidRPr="00C025B2">
              <w:rPr>
                <w:sz w:val="16"/>
              </w:rPr>
              <w:t xml:space="preserve"> </w:t>
            </w:r>
            <w:r w:rsidRPr="00C025B2">
              <w:rPr>
                <w:sz w:val="16"/>
              </w:rPr>
              <w:t>known as PAR38</w:t>
            </w:r>
            <w:r w:rsidR="00843B82" w:rsidRPr="00C025B2">
              <w:rPr>
                <w:sz w:val="16"/>
              </w:rPr>
              <w:t>.</w:t>
            </w:r>
          </w:p>
        </w:tc>
      </w:tr>
      <w:tr w:rsidR="006D7181" w:rsidRPr="00FC5AFF" w14:paraId="652A0B9A" w14:textId="77777777" w:rsidTr="00631CA3">
        <w:trPr>
          <w:cantSplit/>
        </w:trPr>
        <w:tc>
          <w:tcPr>
            <w:tcW w:w="1921" w:type="dxa"/>
            <w:tcBorders>
              <w:right w:val="single" w:sz="4" w:space="0" w:color="auto"/>
            </w:tcBorders>
          </w:tcPr>
          <w:p w14:paraId="6E7AC055" w14:textId="77777777" w:rsidR="006D7181" w:rsidRPr="00C025B2" w:rsidRDefault="006D7181" w:rsidP="006D7181">
            <w:pPr>
              <w:rPr>
                <w:sz w:val="16"/>
              </w:rPr>
            </w:pPr>
            <w:r w:rsidRPr="00C025B2">
              <w:rPr>
                <w:sz w:val="16"/>
              </w:rPr>
              <w:t>Attribute</w:t>
            </w:r>
          </w:p>
        </w:tc>
        <w:tc>
          <w:tcPr>
            <w:tcW w:w="2004" w:type="dxa"/>
            <w:tcBorders>
              <w:top w:val="single" w:sz="4" w:space="0" w:color="auto"/>
              <w:left w:val="single" w:sz="4" w:space="0" w:color="auto"/>
              <w:bottom w:val="single" w:sz="4" w:space="0" w:color="auto"/>
              <w:right w:val="single" w:sz="4" w:space="0" w:color="auto"/>
            </w:tcBorders>
          </w:tcPr>
          <w:p w14:paraId="76317AFB" w14:textId="77777777" w:rsidR="006D7181" w:rsidRPr="00C025B2" w:rsidRDefault="006D7181" w:rsidP="006D7181">
            <w:pPr>
              <w:rPr>
                <w:sz w:val="16"/>
              </w:rPr>
            </w:pPr>
            <w:r w:rsidRPr="00C025B2">
              <w:rPr>
                <w:sz w:val="16"/>
              </w:rPr>
              <w:t xml:space="preserve">lightBulbFilamentTypeCode </w:t>
            </w:r>
          </w:p>
        </w:tc>
        <w:tc>
          <w:tcPr>
            <w:tcW w:w="1957" w:type="dxa"/>
            <w:tcBorders>
              <w:top w:val="single" w:sz="4" w:space="0" w:color="auto"/>
              <w:left w:val="single" w:sz="4" w:space="0" w:color="auto"/>
              <w:bottom w:val="single" w:sz="4" w:space="0" w:color="auto"/>
              <w:right w:val="single" w:sz="4" w:space="0" w:color="auto"/>
            </w:tcBorders>
          </w:tcPr>
          <w:p w14:paraId="6347E3FF" w14:textId="77777777" w:rsidR="006D7181" w:rsidRPr="00C025B2" w:rsidRDefault="006D7181" w:rsidP="006D7181">
            <w:pPr>
              <w:rPr>
                <w:sz w:val="16"/>
              </w:rPr>
            </w:pPr>
            <w:r w:rsidRPr="00C025B2">
              <w:rPr>
                <w:sz w:val="16"/>
              </w:rPr>
              <w:t xml:space="preserve">LightBulbFilamentTypeCode </w:t>
            </w:r>
          </w:p>
        </w:tc>
        <w:tc>
          <w:tcPr>
            <w:tcW w:w="932" w:type="dxa"/>
            <w:tcBorders>
              <w:top w:val="single" w:sz="4" w:space="0" w:color="auto"/>
              <w:left w:val="single" w:sz="4" w:space="0" w:color="auto"/>
              <w:bottom w:val="single" w:sz="4" w:space="0" w:color="auto"/>
              <w:right w:val="single" w:sz="4" w:space="0" w:color="auto"/>
            </w:tcBorders>
          </w:tcPr>
          <w:p w14:paraId="58028E5E" w14:textId="77777777" w:rsidR="006D7181" w:rsidRPr="00C025B2" w:rsidRDefault="00340694" w:rsidP="006D7181">
            <w:pPr>
              <w:rPr>
                <w:sz w:val="16"/>
              </w:rPr>
            </w:pPr>
            <w:r w:rsidRPr="00C025B2">
              <w:rPr>
                <w:sz w:val="16"/>
              </w:rPr>
              <w:t>0..1</w:t>
            </w:r>
            <w:r w:rsidR="006D7181" w:rsidRPr="00C025B2">
              <w:rPr>
                <w:sz w:val="16"/>
              </w:rPr>
              <w:t xml:space="preserve"> </w:t>
            </w:r>
          </w:p>
        </w:tc>
        <w:tc>
          <w:tcPr>
            <w:tcW w:w="4850" w:type="dxa"/>
            <w:tcBorders>
              <w:left w:val="single" w:sz="4" w:space="0" w:color="auto"/>
            </w:tcBorders>
          </w:tcPr>
          <w:p w14:paraId="751C9917" w14:textId="77777777" w:rsidR="006D7181" w:rsidRPr="00C025B2" w:rsidRDefault="006D7181" w:rsidP="00483967">
            <w:pPr>
              <w:rPr>
                <w:sz w:val="16"/>
              </w:rPr>
            </w:pPr>
            <w:r w:rsidRPr="00C025B2">
              <w:rPr>
                <w:sz w:val="16"/>
              </w:rPr>
              <w:t>The type of filament used in the light bulb. A filament is the threadlike conductor, often of tungsten, in the bulb that is heated to incandescence by the passage of current.</w:t>
            </w:r>
            <w:r w:rsidR="00664B38" w:rsidRPr="00C025B2">
              <w:rPr>
                <w:sz w:val="16"/>
              </w:rPr>
              <w:t xml:space="preserve"> Additional details on the types of light bulb filament types can be found on such sites as</w:t>
            </w:r>
            <w:r w:rsidR="00483967" w:rsidRPr="00C025B2">
              <w:rPr>
                <w:sz w:val="16"/>
              </w:rPr>
              <w:t xml:space="preserve"> http://www.lightopedia.com/bases-filament-types</w:t>
            </w:r>
            <w:r w:rsidR="00664B38" w:rsidRPr="00C025B2">
              <w:rPr>
                <w:sz w:val="16"/>
              </w:rPr>
              <w:t>.</w:t>
            </w:r>
          </w:p>
        </w:tc>
      </w:tr>
      <w:tr w:rsidR="006D7181" w:rsidRPr="00FC5AFF" w14:paraId="20E77758" w14:textId="77777777" w:rsidTr="00631CA3">
        <w:trPr>
          <w:cantSplit/>
        </w:trPr>
        <w:tc>
          <w:tcPr>
            <w:tcW w:w="1921" w:type="dxa"/>
            <w:tcBorders>
              <w:right w:val="single" w:sz="4" w:space="0" w:color="auto"/>
            </w:tcBorders>
          </w:tcPr>
          <w:p w14:paraId="190C03B7" w14:textId="77777777" w:rsidR="006D7181" w:rsidRPr="00C83BAF" w:rsidRDefault="006D7181" w:rsidP="006D7181">
            <w:pPr>
              <w:rPr>
                <w:sz w:val="16"/>
              </w:rPr>
            </w:pPr>
            <w:r w:rsidRPr="00C83BAF">
              <w:rPr>
                <w:sz w:val="16"/>
              </w:rPr>
              <w:lastRenderedPageBreak/>
              <w:t>Attribute</w:t>
            </w:r>
          </w:p>
        </w:tc>
        <w:tc>
          <w:tcPr>
            <w:tcW w:w="2004" w:type="dxa"/>
            <w:tcBorders>
              <w:top w:val="single" w:sz="4" w:space="0" w:color="auto"/>
              <w:left w:val="single" w:sz="4" w:space="0" w:color="auto"/>
              <w:bottom w:val="single" w:sz="4" w:space="0" w:color="auto"/>
              <w:right w:val="single" w:sz="4" w:space="0" w:color="auto"/>
            </w:tcBorders>
          </w:tcPr>
          <w:p w14:paraId="7CF7451D" w14:textId="77777777" w:rsidR="006D7181" w:rsidRPr="00C83BAF" w:rsidRDefault="006D7181" w:rsidP="006D7181">
            <w:pPr>
              <w:rPr>
                <w:sz w:val="16"/>
              </w:rPr>
            </w:pPr>
            <w:r w:rsidRPr="00C83BAF">
              <w:rPr>
                <w:sz w:val="16"/>
              </w:rPr>
              <w:t xml:space="preserve">lightBulbShapeCode </w:t>
            </w:r>
          </w:p>
        </w:tc>
        <w:tc>
          <w:tcPr>
            <w:tcW w:w="1957" w:type="dxa"/>
            <w:tcBorders>
              <w:top w:val="single" w:sz="4" w:space="0" w:color="auto"/>
              <w:left w:val="single" w:sz="4" w:space="0" w:color="auto"/>
              <w:bottom w:val="single" w:sz="4" w:space="0" w:color="auto"/>
              <w:right w:val="single" w:sz="4" w:space="0" w:color="auto"/>
            </w:tcBorders>
          </w:tcPr>
          <w:p w14:paraId="35236E3C" w14:textId="77777777" w:rsidR="006D7181" w:rsidRPr="00C83BAF" w:rsidRDefault="006D7181" w:rsidP="006D7181">
            <w:pPr>
              <w:rPr>
                <w:sz w:val="16"/>
              </w:rPr>
            </w:pPr>
            <w:r w:rsidRPr="00C83BAF">
              <w:rPr>
                <w:sz w:val="16"/>
              </w:rPr>
              <w:t xml:space="preserve">LightBulbShapeCode </w:t>
            </w:r>
          </w:p>
        </w:tc>
        <w:tc>
          <w:tcPr>
            <w:tcW w:w="932" w:type="dxa"/>
            <w:tcBorders>
              <w:top w:val="single" w:sz="4" w:space="0" w:color="auto"/>
              <w:left w:val="single" w:sz="4" w:space="0" w:color="auto"/>
              <w:bottom w:val="single" w:sz="4" w:space="0" w:color="auto"/>
              <w:right w:val="single" w:sz="4" w:space="0" w:color="auto"/>
            </w:tcBorders>
          </w:tcPr>
          <w:p w14:paraId="2B48C1A6" w14:textId="77777777" w:rsidR="006D7181" w:rsidRPr="00C83BAF" w:rsidRDefault="00340694" w:rsidP="006D7181">
            <w:pPr>
              <w:rPr>
                <w:sz w:val="16"/>
              </w:rPr>
            </w:pPr>
            <w:r w:rsidRPr="00C83BAF">
              <w:rPr>
                <w:sz w:val="16"/>
              </w:rPr>
              <w:t>0..1</w:t>
            </w:r>
            <w:r w:rsidR="006D7181" w:rsidRPr="00C83BAF">
              <w:rPr>
                <w:sz w:val="16"/>
              </w:rPr>
              <w:t xml:space="preserve"> </w:t>
            </w:r>
          </w:p>
        </w:tc>
        <w:tc>
          <w:tcPr>
            <w:tcW w:w="4850" w:type="dxa"/>
            <w:tcBorders>
              <w:left w:val="single" w:sz="4" w:space="0" w:color="auto"/>
            </w:tcBorders>
          </w:tcPr>
          <w:p w14:paraId="2139CC95" w14:textId="77777777" w:rsidR="00483967" w:rsidRPr="00C83BAF" w:rsidRDefault="006D7181" w:rsidP="00483967">
            <w:pPr>
              <w:rPr>
                <w:sz w:val="16"/>
              </w:rPr>
            </w:pPr>
            <w:r w:rsidRPr="00C83BAF">
              <w:rPr>
                <w:sz w:val="16"/>
              </w:rPr>
              <w:t xml:space="preserve">Light bulbs come in a range of shapes and sizes. The names of the shapes vary somewhat from region to region. Many of these shapes have a designation consisting of one or more letters followed by one or more numbers, e.g. A55 or PAR38. The letters represent the shape of the bulb. The numbers represent the maximum diameter, either in 1/8 of an inch, or in </w:t>
            </w:r>
            <w:r w:rsidR="00340694" w:rsidRPr="00C83BAF">
              <w:rPr>
                <w:sz w:val="16"/>
              </w:rPr>
              <w:t>millimetres</w:t>
            </w:r>
            <w:r w:rsidRPr="00C83BAF">
              <w:rPr>
                <w:sz w:val="16"/>
              </w:rPr>
              <w:t>, depending on the shape and the region. For example, 63 mm reflectors are designated R63, but in the US, they are known as R20 (2.5 in). However, in both regions, a PAR38 reflector is known as PAR38.</w:t>
            </w:r>
            <w:r w:rsidR="00977062" w:rsidRPr="00C83BAF">
              <w:rPr>
                <w:sz w:val="16"/>
              </w:rPr>
              <w:t xml:space="preserve"> Additional details on light bulb shapes can be found at sites such as</w:t>
            </w:r>
            <w:r w:rsidR="00483967" w:rsidRPr="00C83BAF">
              <w:rPr>
                <w:sz w:val="16"/>
              </w:rPr>
              <w:t xml:space="preserve"> http://www.eaglelight.com/category/lighting_tutorials.b</w:t>
            </w:r>
          </w:p>
          <w:p w14:paraId="416A2A59" w14:textId="77777777" w:rsidR="006D7181" w:rsidRPr="00C83BAF" w:rsidRDefault="00483967" w:rsidP="00483967">
            <w:pPr>
              <w:rPr>
                <w:sz w:val="16"/>
              </w:rPr>
            </w:pPr>
            <w:r w:rsidRPr="00C83BAF">
              <w:rPr>
                <w:sz w:val="16"/>
              </w:rPr>
              <w:t>ulb_shapes/.</w:t>
            </w:r>
          </w:p>
        </w:tc>
      </w:tr>
      <w:tr w:rsidR="004A18CC" w:rsidRPr="00FC5AFF" w14:paraId="033D599C" w14:textId="77777777" w:rsidTr="00631CA3">
        <w:trPr>
          <w:cantSplit/>
        </w:trPr>
        <w:tc>
          <w:tcPr>
            <w:tcW w:w="1921" w:type="dxa"/>
            <w:tcBorders>
              <w:right w:val="single" w:sz="4" w:space="0" w:color="auto"/>
            </w:tcBorders>
          </w:tcPr>
          <w:p w14:paraId="6ADA2ABB" w14:textId="77777777" w:rsidR="004A18CC" w:rsidRPr="004A18CC" w:rsidRDefault="004A18CC" w:rsidP="00843B82">
            <w:pPr>
              <w:spacing w:before="60" w:after="60"/>
              <w:rPr>
                <w:rFonts w:asciiTheme="minorHAnsi" w:hAnsiTheme="minorHAnsi" w:cs="Arial"/>
                <w:sz w:val="16"/>
                <w:szCs w:val="16"/>
                <w:lang w:eastAsia="x-none"/>
              </w:rPr>
            </w:pPr>
            <w:r w:rsidRPr="004A18CC">
              <w:rPr>
                <w:rFonts w:asciiTheme="minorHAnsi" w:hAnsiTheme="minorHAnsi" w:cs="Arial"/>
                <w:sz w:val="16"/>
                <w:szCs w:val="16"/>
                <w:lang w:eastAsia="x-none"/>
              </w:rPr>
              <w:t>attribute</w:t>
            </w:r>
          </w:p>
        </w:tc>
        <w:tc>
          <w:tcPr>
            <w:tcW w:w="2004" w:type="dxa"/>
            <w:tcBorders>
              <w:top w:val="single" w:sz="4" w:space="0" w:color="auto"/>
              <w:left w:val="single" w:sz="4" w:space="0" w:color="auto"/>
              <w:bottom w:val="single" w:sz="4" w:space="0" w:color="auto"/>
              <w:right w:val="single" w:sz="4" w:space="0" w:color="auto"/>
            </w:tcBorders>
            <w:vAlign w:val="center"/>
          </w:tcPr>
          <w:p w14:paraId="4EA637E0" w14:textId="77777777" w:rsidR="004A18CC" w:rsidRPr="004A18CC" w:rsidRDefault="004A18CC" w:rsidP="00843B82">
            <w:pPr>
              <w:rPr>
                <w:rFonts w:asciiTheme="minorHAnsi" w:hAnsiTheme="minorHAnsi" w:cs="Arial"/>
                <w:sz w:val="16"/>
                <w:szCs w:val="16"/>
              </w:rPr>
            </w:pPr>
            <w:r w:rsidRPr="004A18CC">
              <w:rPr>
                <w:rFonts w:asciiTheme="minorHAnsi" w:hAnsiTheme="minorHAnsi" w:cs="Arial"/>
                <w:sz w:val="16"/>
                <w:szCs w:val="16"/>
              </w:rPr>
              <w:t xml:space="preserve">lightBulbLampTypeCode </w:t>
            </w:r>
          </w:p>
        </w:tc>
        <w:tc>
          <w:tcPr>
            <w:tcW w:w="1957" w:type="dxa"/>
            <w:tcBorders>
              <w:top w:val="single" w:sz="4" w:space="0" w:color="auto"/>
              <w:left w:val="single" w:sz="4" w:space="0" w:color="auto"/>
              <w:bottom w:val="single" w:sz="4" w:space="0" w:color="auto"/>
              <w:right w:val="single" w:sz="4" w:space="0" w:color="auto"/>
            </w:tcBorders>
            <w:vAlign w:val="center"/>
          </w:tcPr>
          <w:p w14:paraId="59BA7499" w14:textId="77777777" w:rsidR="004A18CC" w:rsidRPr="004A18CC" w:rsidRDefault="004A18CC" w:rsidP="00843B82">
            <w:pPr>
              <w:rPr>
                <w:rFonts w:asciiTheme="minorHAnsi" w:hAnsiTheme="minorHAnsi" w:cs="Arial"/>
                <w:sz w:val="16"/>
                <w:szCs w:val="16"/>
              </w:rPr>
            </w:pPr>
            <w:r w:rsidRPr="004A18CC">
              <w:rPr>
                <w:rFonts w:asciiTheme="minorHAnsi" w:hAnsiTheme="minorHAnsi" w:cs="Arial"/>
                <w:sz w:val="16"/>
                <w:szCs w:val="16"/>
              </w:rPr>
              <w:t xml:space="preserve">LightBulbLampTypeCode </w:t>
            </w:r>
          </w:p>
        </w:tc>
        <w:tc>
          <w:tcPr>
            <w:tcW w:w="932" w:type="dxa"/>
            <w:tcBorders>
              <w:top w:val="single" w:sz="4" w:space="0" w:color="auto"/>
              <w:left w:val="single" w:sz="4" w:space="0" w:color="auto"/>
              <w:bottom w:val="single" w:sz="4" w:space="0" w:color="auto"/>
              <w:right w:val="single" w:sz="4" w:space="0" w:color="auto"/>
            </w:tcBorders>
            <w:vAlign w:val="center"/>
          </w:tcPr>
          <w:p w14:paraId="611804D2" w14:textId="77777777" w:rsidR="004A18CC" w:rsidRPr="004A18CC" w:rsidRDefault="004A18CC" w:rsidP="00843B82">
            <w:pPr>
              <w:rPr>
                <w:rFonts w:asciiTheme="minorHAnsi" w:hAnsiTheme="minorHAnsi" w:cs="Arial"/>
                <w:sz w:val="16"/>
                <w:szCs w:val="16"/>
              </w:rPr>
            </w:pPr>
            <w:r w:rsidRPr="004A18CC">
              <w:rPr>
                <w:rFonts w:asciiTheme="minorHAnsi" w:hAnsiTheme="minorHAnsi" w:cs="Arial"/>
                <w:sz w:val="16"/>
                <w:szCs w:val="16"/>
              </w:rPr>
              <w:t>0..1</w:t>
            </w:r>
          </w:p>
        </w:tc>
        <w:tc>
          <w:tcPr>
            <w:tcW w:w="4850" w:type="dxa"/>
            <w:tcBorders>
              <w:left w:val="single" w:sz="4" w:space="0" w:color="auto"/>
            </w:tcBorders>
          </w:tcPr>
          <w:p w14:paraId="717DD410" w14:textId="77777777" w:rsidR="004A18CC" w:rsidRPr="004A18CC" w:rsidRDefault="004A18CC" w:rsidP="00843B82">
            <w:pPr>
              <w:spacing w:before="60" w:after="60"/>
              <w:rPr>
                <w:rFonts w:asciiTheme="minorHAnsi" w:hAnsiTheme="minorHAnsi" w:cs="Arial"/>
                <w:sz w:val="16"/>
                <w:szCs w:val="16"/>
                <w:lang w:eastAsia="x-none"/>
              </w:rPr>
            </w:pPr>
            <w:r w:rsidRPr="004A18CC">
              <w:rPr>
                <w:rFonts w:asciiTheme="minorHAnsi" w:hAnsiTheme="minorHAnsi" w:cs="Arial"/>
                <w:sz w:val="16"/>
                <w:szCs w:val="16"/>
                <w:lang w:eastAsia="x-none"/>
              </w:rPr>
              <w:t>A code describing the type of light bulb whether it is the trade item or is contained in the trade item for example HALOGEN or LED.</w:t>
            </w:r>
          </w:p>
        </w:tc>
      </w:tr>
      <w:tr w:rsidR="004A18CC" w:rsidRPr="00FC5AFF" w14:paraId="50CD6F35" w14:textId="77777777" w:rsidTr="00631CA3">
        <w:trPr>
          <w:cantSplit/>
        </w:trPr>
        <w:tc>
          <w:tcPr>
            <w:tcW w:w="1921" w:type="dxa"/>
            <w:tcBorders>
              <w:bottom w:val="single" w:sz="4" w:space="0" w:color="auto"/>
              <w:right w:val="single" w:sz="4" w:space="0" w:color="auto"/>
            </w:tcBorders>
          </w:tcPr>
          <w:p w14:paraId="63A36972" w14:textId="77777777" w:rsidR="004A18CC" w:rsidRPr="004A18CC" w:rsidRDefault="004A18CC" w:rsidP="00843B82">
            <w:pPr>
              <w:spacing w:before="60" w:after="60"/>
              <w:rPr>
                <w:rFonts w:asciiTheme="minorHAnsi" w:hAnsiTheme="minorHAnsi" w:cs="Arial"/>
                <w:sz w:val="16"/>
                <w:szCs w:val="16"/>
                <w:lang w:eastAsia="x-none"/>
              </w:rPr>
            </w:pPr>
            <w:r w:rsidRPr="004A18CC">
              <w:rPr>
                <w:rFonts w:asciiTheme="minorHAnsi" w:hAnsiTheme="minorHAnsi" w:cs="Arial"/>
                <w:sz w:val="16"/>
                <w:szCs w:val="16"/>
                <w:lang w:eastAsia="x-none"/>
              </w:rPr>
              <w:t>attribute</w:t>
            </w:r>
          </w:p>
        </w:tc>
        <w:tc>
          <w:tcPr>
            <w:tcW w:w="2004" w:type="dxa"/>
            <w:tcBorders>
              <w:top w:val="single" w:sz="4" w:space="0" w:color="auto"/>
              <w:left w:val="single" w:sz="4" w:space="0" w:color="auto"/>
              <w:bottom w:val="single" w:sz="4" w:space="0" w:color="auto"/>
              <w:right w:val="single" w:sz="4" w:space="0" w:color="auto"/>
            </w:tcBorders>
            <w:vAlign w:val="center"/>
          </w:tcPr>
          <w:p w14:paraId="0F1127F7" w14:textId="77777777" w:rsidR="004A18CC" w:rsidRPr="004A18CC" w:rsidRDefault="004A18CC" w:rsidP="00843B82">
            <w:pPr>
              <w:rPr>
                <w:rFonts w:asciiTheme="minorHAnsi" w:hAnsiTheme="minorHAnsi" w:cs="Arial"/>
                <w:sz w:val="16"/>
                <w:szCs w:val="16"/>
              </w:rPr>
            </w:pPr>
            <w:r w:rsidRPr="004A18CC">
              <w:rPr>
                <w:rFonts w:asciiTheme="minorHAnsi" w:hAnsiTheme="minorHAnsi" w:cs="Arial"/>
                <w:sz w:val="16"/>
                <w:szCs w:val="16"/>
              </w:rPr>
              <w:t xml:space="preserve">lightBulbTypeDescription </w:t>
            </w:r>
          </w:p>
        </w:tc>
        <w:tc>
          <w:tcPr>
            <w:tcW w:w="1957" w:type="dxa"/>
            <w:tcBorders>
              <w:top w:val="single" w:sz="4" w:space="0" w:color="auto"/>
              <w:left w:val="single" w:sz="4" w:space="0" w:color="auto"/>
              <w:bottom w:val="single" w:sz="4" w:space="0" w:color="auto"/>
              <w:right w:val="single" w:sz="4" w:space="0" w:color="auto"/>
            </w:tcBorders>
            <w:vAlign w:val="center"/>
          </w:tcPr>
          <w:p w14:paraId="2036E847" w14:textId="77777777" w:rsidR="004A18CC" w:rsidRPr="004A18CC" w:rsidRDefault="004A18CC" w:rsidP="00843B82">
            <w:pPr>
              <w:rPr>
                <w:rFonts w:asciiTheme="minorHAnsi" w:hAnsiTheme="minorHAnsi" w:cs="Arial"/>
                <w:sz w:val="16"/>
                <w:szCs w:val="16"/>
              </w:rPr>
            </w:pPr>
            <w:r w:rsidRPr="004A18CC">
              <w:rPr>
                <w:rFonts w:asciiTheme="minorHAnsi" w:hAnsiTheme="minorHAnsi" w:cs="Arial"/>
                <w:sz w:val="16"/>
                <w:szCs w:val="16"/>
              </w:rPr>
              <w:t xml:space="preserve">Description500 </w:t>
            </w:r>
          </w:p>
        </w:tc>
        <w:tc>
          <w:tcPr>
            <w:tcW w:w="932" w:type="dxa"/>
            <w:tcBorders>
              <w:top w:val="single" w:sz="4" w:space="0" w:color="auto"/>
              <w:left w:val="single" w:sz="4" w:space="0" w:color="auto"/>
              <w:bottom w:val="single" w:sz="4" w:space="0" w:color="auto"/>
            </w:tcBorders>
          </w:tcPr>
          <w:p w14:paraId="7579B273" w14:textId="77777777" w:rsidR="004A18CC" w:rsidRPr="004A18CC" w:rsidRDefault="004A18CC" w:rsidP="00843B82">
            <w:pPr>
              <w:spacing w:before="60" w:after="60"/>
              <w:rPr>
                <w:rFonts w:asciiTheme="minorHAnsi" w:hAnsiTheme="minorHAnsi" w:cs="Arial"/>
                <w:sz w:val="16"/>
                <w:szCs w:val="16"/>
                <w:lang w:eastAsia="x-none"/>
              </w:rPr>
            </w:pPr>
            <w:r w:rsidRPr="004A18CC">
              <w:rPr>
                <w:rFonts w:asciiTheme="minorHAnsi" w:hAnsiTheme="minorHAnsi" w:cs="Arial"/>
                <w:sz w:val="16"/>
                <w:szCs w:val="16"/>
                <w:lang w:eastAsia="x-none"/>
              </w:rPr>
              <w:t>0..*</w:t>
            </w:r>
          </w:p>
        </w:tc>
        <w:tc>
          <w:tcPr>
            <w:tcW w:w="4850" w:type="dxa"/>
            <w:tcBorders>
              <w:bottom w:val="single" w:sz="4" w:space="0" w:color="auto"/>
            </w:tcBorders>
          </w:tcPr>
          <w:p w14:paraId="58BFCAA1" w14:textId="77777777" w:rsidR="004A18CC" w:rsidRPr="004A18CC" w:rsidRDefault="004A18CC" w:rsidP="00843B82">
            <w:pPr>
              <w:spacing w:before="60" w:after="60"/>
              <w:rPr>
                <w:rFonts w:asciiTheme="minorHAnsi" w:hAnsiTheme="minorHAnsi" w:cs="Arial"/>
                <w:sz w:val="16"/>
                <w:szCs w:val="16"/>
                <w:lang w:eastAsia="x-none"/>
              </w:rPr>
            </w:pPr>
            <w:r w:rsidRPr="004A18CC">
              <w:rPr>
                <w:rFonts w:asciiTheme="minorHAnsi" w:hAnsiTheme="minorHAnsi" w:cs="Arial"/>
                <w:sz w:val="16"/>
                <w:szCs w:val="16"/>
                <w:lang w:eastAsia="x-none"/>
              </w:rPr>
              <w:t>A description of the type of light bulb whether it is the trade item or is contained in the trade item for example Incandescent or Halogen</w:t>
            </w:r>
          </w:p>
        </w:tc>
      </w:tr>
      <w:tr w:rsidR="0000067F" w:rsidRPr="00FC5AFF" w14:paraId="4E09FA94" w14:textId="77777777" w:rsidTr="00631CA3">
        <w:trPr>
          <w:cantSplit/>
        </w:trPr>
        <w:tc>
          <w:tcPr>
            <w:tcW w:w="1921" w:type="dxa"/>
            <w:tcBorders>
              <w:bottom w:val="single" w:sz="4" w:space="0" w:color="auto"/>
              <w:right w:val="single" w:sz="4" w:space="0" w:color="auto"/>
            </w:tcBorders>
          </w:tcPr>
          <w:p w14:paraId="37E26D35" w14:textId="02271E30" w:rsidR="0000067F" w:rsidRPr="00C025B2" w:rsidRDefault="00A37CEC" w:rsidP="00843B82">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Attribute</w:t>
            </w:r>
          </w:p>
        </w:tc>
        <w:tc>
          <w:tcPr>
            <w:tcW w:w="2004" w:type="dxa"/>
            <w:tcBorders>
              <w:top w:val="single" w:sz="4" w:space="0" w:color="auto"/>
              <w:left w:val="single" w:sz="4" w:space="0" w:color="auto"/>
              <w:bottom w:val="single" w:sz="4" w:space="0" w:color="auto"/>
              <w:right w:val="single" w:sz="4" w:space="0" w:color="auto"/>
            </w:tcBorders>
            <w:vAlign w:val="center"/>
          </w:tcPr>
          <w:p w14:paraId="0484527D" w14:textId="20EB89F8" w:rsidR="0000067F" w:rsidRPr="00C025B2" w:rsidRDefault="00A37CEC" w:rsidP="00843B82">
            <w:pPr>
              <w:rPr>
                <w:rFonts w:asciiTheme="minorHAnsi" w:hAnsiTheme="minorHAnsi" w:cs="Arial"/>
                <w:sz w:val="16"/>
                <w:szCs w:val="16"/>
              </w:rPr>
            </w:pPr>
            <w:r w:rsidRPr="00C025B2">
              <w:rPr>
                <w:rFonts w:asciiTheme="minorHAnsi" w:hAnsiTheme="minorHAnsi" w:cs="Arial"/>
                <w:sz w:val="16"/>
                <w:szCs w:val="16"/>
              </w:rPr>
              <w:t>lightBulbWarmUpTime</w:t>
            </w:r>
          </w:p>
        </w:tc>
        <w:tc>
          <w:tcPr>
            <w:tcW w:w="1957" w:type="dxa"/>
            <w:tcBorders>
              <w:top w:val="single" w:sz="4" w:space="0" w:color="auto"/>
              <w:left w:val="single" w:sz="4" w:space="0" w:color="auto"/>
              <w:bottom w:val="single" w:sz="4" w:space="0" w:color="auto"/>
              <w:right w:val="single" w:sz="4" w:space="0" w:color="auto"/>
            </w:tcBorders>
            <w:vAlign w:val="center"/>
          </w:tcPr>
          <w:p w14:paraId="635D3CC8" w14:textId="6FE45BB7" w:rsidR="0000067F" w:rsidRPr="00C025B2" w:rsidRDefault="00A37CEC" w:rsidP="00843B82">
            <w:pPr>
              <w:rPr>
                <w:rFonts w:asciiTheme="minorHAnsi" w:hAnsiTheme="minorHAnsi" w:cs="Arial"/>
                <w:sz w:val="16"/>
                <w:szCs w:val="16"/>
              </w:rPr>
            </w:pPr>
            <w:r w:rsidRPr="00C025B2">
              <w:rPr>
                <w:rFonts w:asciiTheme="minorHAnsi" w:hAnsiTheme="minorHAnsi" w:cs="Arial"/>
                <w:sz w:val="16"/>
                <w:szCs w:val="16"/>
              </w:rPr>
              <w:t xml:space="preserve">Measurement </w:t>
            </w:r>
          </w:p>
        </w:tc>
        <w:tc>
          <w:tcPr>
            <w:tcW w:w="932" w:type="dxa"/>
            <w:tcBorders>
              <w:top w:val="single" w:sz="4" w:space="0" w:color="auto"/>
              <w:left w:val="single" w:sz="4" w:space="0" w:color="auto"/>
              <w:bottom w:val="single" w:sz="4" w:space="0" w:color="auto"/>
            </w:tcBorders>
          </w:tcPr>
          <w:p w14:paraId="0AF1A76A" w14:textId="10BE7EF4" w:rsidR="0000067F" w:rsidRPr="00C025B2" w:rsidRDefault="00A37CEC" w:rsidP="00843B82">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0..*</w:t>
            </w:r>
          </w:p>
        </w:tc>
        <w:tc>
          <w:tcPr>
            <w:tcW w:w="4850" w:type="dxa"/>
            <w:tcBorders>
              <w:bottom w:val="single" w:sz="4" w:space="0" w:color="auto"/>
            </w:tcBorders>
          </w:tcPr>
          <w:p w14:paraId="73B0506A" w14:textId="44B80A9C" w:rsidR="0000067F" w:rsidRPr="00C025B2" w:rsidRDefault="00A37CEC" w:rsidP="00843B82">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Indicates the maximum time in seconds the light bulb is warmed up to 60% of the full light output.</w:t>
            </w:r>
          </w:p>
        </w:tc>
      </w:tr>
      <w:tr w:rsidR="0000067F" w:rsidRPr="00FC5AFF" w14:paraId="50124487" w14:textId="77777777" w:rsidTr="00631CA3">
        <w:trPr>
          <w:cantSplit/>
        </w:trPr>
        <w:tc>
          <w:tcPr>
            <w:tcW w:w="1921" w:type="dxa"/>
            <w:tcBorders>
              <w:bottom w:val="single" w:sz="4" w:space="0" w:color="auto"/>
              <w:right w:val="single" w:sz="4" w:space="0" w:color="auto"/>
            </w:tcBorders>
          </w:tcPr>
          <w:p w14:paraId="612005FF" w14:textId="14C76B8A" w:rsidR="0000067F" w:rsidRPr="00C025B2" w:rsidRDefault="00A37CEC" w:rsidP="00843B82">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Attribute</w:t>
            </w:r>
          </w:p>
        </w:tc>
        <w:tc>
          <w:tcPr>
            <w:tcW w:w="2004" w:type="dxa"/>
            <w:tcBorders>
              <w:top w:val="single" w:sz="4" w:space="0" w:color="auto"/>
              <w:left w:val="single" w:sz="4" w:space="0" w:color="auto"/>
              <w:bottom w:val="single" w:sz="4" w:space="0" w:color="auto"/>
              <w:right w:val="single" w:sz="4" w:space="0" w:color="auto"/>
            </w:tcBorders>
            <w:vAlign w:val="center"/>
          </w:tcPr>
          <w:p w14:paraId="2492E11A" w14:textId="0AF497FE" w:rsidR="0000067F" w:rsidRPr="00C025B2" w:rsidRDefault="00A37CEC" w:rsidP="00843B82">
            <w:pPr>
              <w:rPr>
                <w:rFonts w:asciiTheme="minorHAnsi" w:hAnsiTheme="minorHAnsi" w:cs="Arial"/>
                <w:sz w:val="16"/>
                <w:szCs w:val="16"/>
              </w:rPr>
            </w:pPr>
            <w:r w:rsidRPr="00C025B2">
              <w:rPr>
                <w:rFonts w:asciiTheme="minorHAnsi" w:hAnsiTheme="minorHAnsi" w:cs="Arial"/>
                <w:sz w:val="16"/>
                <w:szCs w:val="16"/>
              </w:rPr>
              <w:t>maximumColourTemperature</w:t>
            </w:r>
          </w:p>
        </w:tc>
        <w:tc>
          <w:tcPr>
            <w:tcW w:w="1957" w:type="dxa"/>
            <w:tcBorders>
              <w:top w:val="single" w:sz="4" w:space="0" w:color="auto"/>
              <w:left w:val="single" w:sz="4" w:space="0" w:color="auto"/>
              <w:bottom w:val="single" w:sz="4" w:space="0" w:color="auto"/>
              <w:right w:val="single" w:sz="4" w:space="0" w:color="auto"/>
            </w:tcBorders>
            <w:vAlign w:val="center"/>
          </w:tcPr>
          <w:p w14:paraId="31D277A4" w14:textId="2EE8A6D1" w:rsidR="0000067F" w:rsidRPr="00C025B2" w:rsidRDefault="00F24641" w:rsidP="00843B82">
            <w:pPr>
              <w:rPr>
                <w:rFonts w:asciiTheme="minorHAnsi" w:hAnsiTheme="minorHAnsi" w:cs="Arial"/>
                <w:sz w:val="16"/>
                <w:szCs w:val="16"/>
              </w:rPr>
            </w:pPr>
            <w:r w:rsidRPr="00C025B2">
              <w:rPr>
                <w:rFonts w:asciiTheme="minorHAnsi" w:hAnsiTheme="minorHAnsi" w:cs="Arial"/>
                <w:sz w:val="16"/>
                <w:szCs w:val="16"/>
              </w:rPr>
              <w:t>TemperatureMeasurement</w:t>
            </w:r>
          </w:p>
        </w:tc>
        <w:tc>
          <w:tcPr>
            <w:tcW w:w="932" w:type="dxa"/>
            <w:tcBorders>
              <w:top w:val="single" w:sz="4" w:space="0" w:color="auto"/>
              <w:left w:val="single" w:sz="4" w:space="0" w:color="auto"/>
              <w:bottom w:val="single" w:sz="4" w:space="0" w:color="auto"/>
            </w:tcBorders>
          </w:tcPr>
          <w:p w14:paraId="72449635" w14:textId="32774D3D" w:rsidR="0000067F" w:rsidRPr="00C025B2" w:rsidRDefault="00A37CEC" w:rsidP="00843B82">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0..*</w:t>
            </w:r>
          </w:p>
        </w:tc>
        <w:tc>
          <w:tcPr>
            <w:tcW w:w="4850" w:type="dxa"/>
            <w:tcBorders>
              <w:bottom w:val="single" w:sz="4" w:space="0" w:color="auto"/>
            </w:tcBorders>
          </w:tcPr>
          <w:p w14:paraId="4C4361F8" w14:textId="7C7861FB" w:rsidR="0000067F" w:rsidRPr="00C025B2" w:rsidRDefault="00A37CEC" w:rsidP="00843B82">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Indicates the maximum colour temperature that is a way to describe the maximum light appearance provided by a light bulb for example 2700 KEL.</w:t>
            </w:r>
          </w:p>
        </w:tc>
      </w:tr>
      <w:tr w:rsidR="0000067F" w:rsidRPr="00FC5AFF" w14:paraId="315A6C00" w14:textId="77777777" w:rsidTr="00631CA3">
        <w:trPr>
          <w:cantSplit/>
        </w:trPr>
        <w:tc>
          <w:tcPr>
            <w:tcW w:w="1921" w:type="dxa"/>
            <w:tcBorders>
              <w:bottom w:val="single" w:sz="4" w:space="0" w:color="auto"/>
              <w:right w:val="single" w:sz="4" w:space="0" w:color="auto"/>
            </w:tcBorders>
          </w:tcPr>
          <w:p w14:paraId="02A90CA6" w14:textId="37B11EBA" w:rsidR="0000067F" w:rsidRPr="00C025B2" w:rsidRDefault="00A37CEC" w:rsidP="00843B82">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 xml:space="preserve">Attribute </w:t>
            </w:r>
          </w:p>
        </w:tc>
        <w:tc>
          <w:tcPr>
            <w:tcW w:w="2004" w:type="dxa"/>
            <w:tcBorders>
              <w:top w:val="single" w:sz="4" w:space="0" w:color="auto"/>
              <w:left w:val="single" w:sz="4" w:space="0" w:color="auto"/>
              <w:bottom w:val="single" w:sz="4" w:space="0" w:color="auto"/>
              <w:right w:val="single" w:sz="4" w:space="0" w:color="auto"/>
            </w:tcBorders>
            <w:vAlign w:val="center"/>
          </w:tcPr>
          <w:p w14:paraId="2A56DC00" w14:textId="2D46DA17" w:rsidR="0000067F" w:rsidRPr="00C025B2" w:rsidRDefault="00A37CEC" w:rsidP="00843B82">
            <w:pPr>
              <w:rPr>
                <w:rFonts w:asciiTheme="minorHAnsi" w:hAnsiTheme="minorHAnsi" w:cs="Arial"/>
                <w:sz w:val="16"/>
                <w:szCs w:val="16"/>
              </w:rPr>
            </w:pPr>
            <w:r w:rsidRPr="00C025B2">
              <w:rPr>
                <w:rFonts w:asciiTheme="minorHAnsi" w:hAnsiTheme="minorHAnsi" w:cs="Arial"/>
                <w:sz w:val="16"/>
                <w:szCs w:val="16"/>
              </w:rPr>
              <w:t>minimumColourTemperature</w:t>
            </w:r>
          </w:p>
        </w:tc>
        <w:tc>
          <w:tcPr>
            <w:tcW w:w="1957" w:type="dxa"/>
            <w:tcBorders>
              <w:top w:val="single" w:sz="4" w:space="0" w:color="auto"/>
              <w:left w:val="single" w:sz="4" w:space="0" w:color="auto"/>
              <w:bottom w:val="single" w:sz="4" w:space="0" w:color="auto"/>
              <w:right w:val="single" w:sz="4" w:space="0" w:color="auto"/>
            </w:tcBorders>
            <w:vAlign w:val="center"/>
          </w:tcPr>
          <w:p w14:paraId="6142BF79" w14:textId="023247DD" w:rsidR="0000067F" w:rsidRPr="00C025B2" w:rsidRDefault="00F24641" w:rsidP="00843B82">
            <w:pPr>
              <w:rPr>
                <w:rFonts w:asciiTheme="minorHAnsi" w:hAnsiTheme="minorHAnsi" w:cs="Arial"/>
                <w:sz w:val="16"/>
                <w:szCs w:val="16"/>
              </w:rPr>
            </w:pPr>
            <w:r w:rsidRPr="00C025B2">
              <w:rPr>
                <w:rFonts w:asciiTheme="minorHAnsi" w:hAnsiTheme="minorHAnsi" w:cs="Arial"/>
                <w:sz w:val="16"/>
                <w:szCs w:val="16"/>
              </w:rPr>
              <w:t>TemperatureMeasurement</w:t>
            </w:r>
          </w:p>
        </w:tc>
        <w:tc>
          <w:tcPr>
            <w:tcW w:w="932" w:type="dxa"/>
            <w:tcBorders>
              <w:top w:val="single" w:sz="4" w:space="0" w:color="auto"/>
              <w:left w:val="single" w:sz="4" w:space="0" w:color="auto"/>
              <w:bottom w:val="single" w:sz="4" w:space="0" w:color="auto"/>
            </w:tcBorders>
          </w:tcPr>
          <w:p w14:paraId="58B85CC6" w14:textId="72AC2251" w:rsidR="0000067F" w:rsidRPr="00C025B2" w:rsidRDefault="00A37CEC" w:rsidP="00843B82">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0..*</w:t>
            </w:r>
          </w:p>
        </w:tc>
        <w:tc>
          <w:tcPr>
            <w:tcW w:w="4850" w:type="dxa"/>
            <w:tcBorders>
              <w:bottom w:val="single" w:sz="4" w:space="0" w:color="auto"/>
            </w:tcBorders>
          </w:tcPr>
          <w:p w14:paraId="33CBED46" w14:textId="3B1B6581" w:rsidR="0000067F" w:rsidRPr="00C025B2" w:rsidRDefault="00A37CEC" w:rsidP="00A37CEC">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Indicates the minimum colour temperature that is a way to describe the minimum light appearance provided by a light bulb for example 1800 KEL.</w:t>
            </w:r>
          </w:p>
        </w:tc>
      </w:tr>
      <w:tr w:rsidR="00A661BA" w:rsidRPr="00FC5AFF" w14:paraId="6C892D77" w14:textId="77777777" w:rsidTr="00CF2A2D">
        <w:trPr>
          <w:cantSplit/>
        </w:trPr>
        <w:tc>
          <w:tcPr>
            <w:tcW w:w="1921" w:type="dxa"/>
            <w:tcBorders>
              <w:top w:val="single" w:sz="4" w:space="0" w:color="auto"/>
              <w:bottom w:val="single" w:sz="4" w:space="0" w:color="auto"/>
              <w:right w:val="single" w:sz="4" w:space="0" w:color="auto"/>
            </w:tcBorders>
          </w:tcPr>
          <w:p w14:paraId="74303398" w14:textId="77777777" w:rsidR="00A661BA" w:rsidRPr="00207049" w:rsidRDefault="00A661BA" w:rsidP="00A661BA">
            <w:pPr>
              <w:spacing w:before="60" w:after="60"/>
              <w:rPr>
                <w:rFonts w:asciiTheme="minorHAnsi" w:hAnsiTheme="minorHAnsi" w:cs="Arial"/>
                <w:sz w:val="16"/>
                <w:szCs w:val="16"/>
                <w:lang w:eastAsia="x-none"/>
              </w:rPr>
            </w:pPr>
            <w:r w:rsidRPr="00207049">
              <w:rPr>
                <w:rFonts w:asciiTheme="minorHAnsi" w:hAnsiTheme="minorHAnsi" w:cs="Arial"/>
                <w:sz w:val="16"/>
                <w:szCs w:val="16"/>
                <w:lang w:eastAsia="x-none"/>
              </w:rPr>
              <w:t>Attribute</w:t>
            </w:r>
          </w:p>
        </w:tc>
        <w:tc>
          <w:tcPr>
            <w:tcW w:w="2004" w:type="dxa"/>
            <w:tcBorders>
              <w:top w:val="single" w:sz="4" w:space="0" w:color="auto"/>
              <w:left w:val="single" w:sz="4" w:space="0" w:color="auto"/>
              <w:bottom w:val="single" w:sz="4" w:space="0" w:color="auto"/>
              <w:right w:val="single" w:sz="4" w:space="0" w:color="auto"/>
            </w:tcBorders>
            <w:vAlign w:val="center"/>
          </w:tcPr>
          <w:p w14:paraId="78384B45" w14:textId="77777777" w:rsidR="00A661BA" w:rsidRPr="00207049" w:rsidRDefault="00A661BA" w:rsidP="00A661BA">
            <w:pPr>
              <w:rPr>
                <w:rFonts w:asciiTheme="minorHAnsi" w:hAnsiTheme="minorHAnsi" w:cs="Arial"/>
                <w:sz w:val="16"/>
                <w:szCs w:val="16"/>
              </w:rPr>
            </w:pPr>
            <w:r w:rsidRPr="00207049">
              <w:rPr>
                <w:rFonts w:asciiTheme="minorHAnsi" w:hAnsiTheme="minorHAnsi" w:cs="Arial"/>
                <w:sz w:val="16"/>
                <w:szCs w:val="16"/>
              </w:rPr>
              <w:t>visibleLight</w:t>
            </w:r>
          </w:p>
        </w:tc>
        <w:tc>
          <w:tcPr>
            <w:tcW w:w="1957" w:type="dxa"/>
            <w:tcBorders>
              <w:top w:val="single" w:sz="4" w:space="0" w:color="auto"/>
              <w:left w:val="single" w:sz="4" w:space="0" w:color="auto"/>
              <w:bottom w:val="single" w:sz="4" w:space="0" w:color="auto"/>
              <w:right w:val="single" w:sz="4" w:space="0" w:color="auto"/>
            </w:tcBorders>
            <w:shd w:val="clear" w:color="auto" w:fill="auto"/>
            <w:vAlign w:val="center"/>
          </w:tcPr>
          <w:p w14:paraId="22AC9C6A" w14:textId="77777777" w:rsidR="00A661BA" w:rsidRPr="00207049" w:rsidRDefault="00A661BA" w:rsidP="00A661BA">
            <w:pPr>
              <w:pStyle w:val="NormalWeb"/>
              <w:spacing w:before="0" w:beforeAutospacing="0" w:after="0" w:afterAutospacing="0"/>
              <w:rPr>
                <w:rFonts w:asciiTheme="minorHAnsi" w:hAnsiTheme="minorHAnsi" w:cs="Arial"/>
                <w:sz w:val="16"/>
                <w:szCs w:val="16"/>
              </w:rPr>
            </w:pPr>
            <w:r w:rsidRPr="00207049">
              <w:rPr>
                <w:rFonts w:asciiTheme="minorHAnsi" w:hAnsiTheme="minorHAnsi" w:cs="Arial"/>
                <w:kern w:val="24"/>
                <w:sz w:val="16"/>
                <w:szCs w:val="16"/>
                <w:lang w:val="en-US"/>
              </w:rPr>
              <w:t>Measurement</w:t>
            </w: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52F95C35" w14:textId="77777777" w:rsidR="00A661BA" w:rsidRPr="00207049" w:rsidRDefault="00A661BA" w:rsidP="00A661BA">
            <w:pPr>
              <w:pStyle w:val="NormalWeb"/>
              <w:spacing w:before="0" w:beforeAutospacing="0" w:after="0" w:afterAutospacing="0"/>
              <w:rPr>
                <w:rFonts w:asciiTheme="minorHAnsi" w:hAnsiTheme="minorHAnsi" w:cs="Arial"/>
                <w:sz w:val="16"/>
                <w:szCs w:val="16"/>
              </w:rPr>
            </w:pPr>
            <w:r w:rsidRPr="00207049">
              <w:rPr>
                <w:rFonts w:asciiTheme="minorHAnsi" w:hAnsiTheme="minorHAnsi" w:cs="Arial"/>
                <w:kern w:val="24"/>
                <w:sz w:val="16"/>
                <w:szCs w:val="16"/>
                <w:lang w:val="en-US"/>
              </w:rPr>
              <w:t>0..*</w:t>
            </w:r>
          </w:p>
        </w:tc>
        <w:tc>
          <w:tcPr>
            <w:tcW w:w="4850" w:type="dxa"/>
            <w:tcBorders>
              <w:top w:val="single" w:sz="4" w:space="0" w:color="auto"/>
              <w:left w:val="single" w:sz="4" w:space="0" w:color="auto"/>
              <w:bottom w:val="single" w:sz="4" w:space="0" w:color="auto"/>
            </w:tcBorders>
          </w:tcPr>
          <w:p w14:paraId="435344F4" w14:textId="77777777" w:rsidR="00A661BA" w:rsidRPr="00207049" w:rsidRDefault="00A661BA" w:rsidP="00A661BA">
            <w:pPr>
              <w:spacing w:before="60" w:after="60"/>
              <w:rPr>
                <w:rFonts w:asciiTheme="minorHAnsi" w:hAnsiTheme="minorHAnsi" w:cs="Arial"/>
                <w:sz w:val="16"/>
                <w:szCs w:val="16"/>
                <w:lang w:eastAsia="x-none"/>
              </w:rPr>
            </w:pPr>
            <w:r w:rsidRPr="00207049">
              <w:rPr>
                <w:rFonts w:asciiTheme="minorHAnsi" w:hAnsiTheme="minorHAnsi" w:cs="Arial"/>
                <w:sz w:val="16"/>
                <w:szCs w:val="16"/>
                <w:lang w:eastAsia="x-none"/>
              </w:rPr>
              <w:t>Total quantity of visible light emitted by a light source for example 1200 LUM.</w:t>
            </w:r>
          </w:p>
        </w:tc>
      </w:tr>
      <w:tr w:rsidR="004A18CC" w:rsidRPr="00FC5AFF" w14:paraId="3D59BFE3" w14:textId="77777777" w:rsidTr="00843B82">
        <w:trPr>
          <w:cantSplit/>
        </w:trPr>
        <w:tc>
          <w:tcPr>
            <w:tcW w:w="1921" w:type="dxa"/>
          </w:tcPr>
          <w:p w14:paraId="65A20C7D" w14:textId="77777777" w:rsidR="004A18CC" w:rsidRPr="004A18CC" w:rsidRDefault="004A18CC" w:rsidP="00843B82">
            <w:pPr>
              <w:pStyle w:val="GS1TableText"/>
              <w:rPr>
                <w:rFonts w:asciiTheme="minorHAnsi" w:hAnsiTheme="minorHAnsi" w:cs="Arial"/>
                <w:szCs w:val="16"/>
              </w:rPr>
            </w:pPr>
            <w:r w:rsidRPr="004A18CC">
              <w:rPr>
                <w:rFonts w:asciiTheme="minorHAnsi" w:hAnsiTheme="minorHAnsi" w:cs="Arial"/>
                <w:szCs w:val="16"/>
              </w:rPr>
              <w:t>LightingDeviceModule</w:t>
            </w:r>
            <w:r w:rsidRPr="004A18CC">
              <w:rPr>
                <w:rFonts w:asciiTheme="minorHAnsi" w:hAnsiTheme="minorHAnsi" w:cs="Arial"/>
                <w:szCs w:val="16"/>
              </w:rPr>
              <w:tab/>
            </w:r>
          </w:p>
        </w:tc>
        <w:tc>
          <w:tcPr>
            <w:tcW w:w="2004" w:type="dxa"/>
          </w:tcPr>
          <w:p w14:paraId="14C604BC" w14:textId="77777777" w:rsidR="004A18CC" w:rsidRPr="004A18CC" w:rsidRDefault="004A18CC" w:rsidP="00843B82">
            <w:pPr>
              <w:pStyle w:val="GS1TableText"/>
              <w:rPr>
                <w:rFonts w:asciiTheme="minorHAnsi" w:hAnsiTheme="minorHAnsi" w:cs="Arial"/>
                <w:szCs w:val="16"/>
              </w:rPr>
            </w:pPr>
          </w:p>
        </w:tc>
        <w:tc>
          <w:tcPr>
            <w:tcW w:w="1957" w:type="dxa"/>
          </w:tcPr>
          <w:p w14:paraId="0BB0544D" w14:textId="77777777" w:rsidR="004A18CC" w:rsidRPr="004A18CC" w:rsidRDefault="004A18CC" w:rsidP="00843B82">
            <w:pPr>
              <w:pStyle w:val="GS1TableText"/>
              <w:rPr>
                <w:rFonts w:asciiTheme="minorHAnsi" w:hAnsiTheme="minorHAnsi" w:cs="Arial"/>
                <w:szCs w:val="16"/>
              </w:rPr>
            </w:pPr>
          </w:p>
        </w:tc>
        <w:tc>
          <w:tcPr>
            <w:tcW w:w="932" w:type="dxa"/>
          </w:tcPr>
          <w:p w14:paraId="069EC3B3" w14:textId="77777777" w:rsidR="004A18CC" w:rsidRPr="004A18CC" w:rsidRDefault="004A18CC" w:rsidP="00843B82">
            <w:pPr>
              <w:pStyle w:val="GS1TableText"/>
              <w:rPr>
                <w:rFonts w:asciiTheme="minorHAnsi" w:hAnsiTheme="minorHAnsi" w:cs="Arial"/>
                <w:szCs w:val="16"/>
              </w:rPr>
            </w:pPr>
          </w:p>
        </w:tc>
        <w:tc>
          <w:tcPr>
            <w:tcW w:w="4850" w:type="dxa"/>
          </w:tcPr>
          <w:p w14:paraId="13C66693" w14:textId="77777777" w:rsidR="004A18CC" w:rsidRPr="004A18CC" w:rsidRDefault="004A18CC" w:rsidP="00843B82">
            <w:pPr>
              <w:pStyle w:val="GS1TableText"/>
              <w:rPr>
                <w:rFonts w:asciiTheme="minorHAnsi" w:hAnsiTheme="minorHAnsi" w:cs="Arial"/>
                <w:szCs w:val="16"/>
              </w:rPr>
            </w:pPr>
            <w:r w:rsidRPr="004A18CC">
              <w:rPr>
                <w:rFonts w:asciiTheme="minorHAnsi" w:hAnsiTheme="minorHAnsi" w:cs="Arial"/>
                <w:szCs w:val="16"/>
              </w:rPr>
              <w:t>A module including attributes related to lighting devices such as lamps.</w:t>
            </w:r>
          </w:p>
        </w:tc>
      </w:tr>
      <w:tr w:rsidR="004A18CC" w:rsidRPr="00FC5AFF" w14:paraId="13F963B0" w14:textId="77777777" w:rsidTr="00843B82">
        <w:trPr>
          <w:cantSplit/>
        </w:trPr>
        <w:tc>
          <w:tcPr>
            <w:tcW w:w="1921" w:type="dxa"/>
          </w:tcPr>
          <w:p w14:paraId="372340EE" w14:textId="77777777" w:rsidR="004A18CC" w:rsidRPr="004A18CC" w:rsidRDefault="004A18CC" w:rsidP="00843B82">
            <w:pPr>
              <w:spacing w:before="60" w:after="60"/>
              <w:rPr>
                <w:rFonts w:asciiTheme="minorHAnsi" w:hAnsiTheme="minorHAnsi"/>
                <w:sz w:val="16"/>
                <w:szCs w:val="16"/>
                <w:lang w:eastAsia="x-none"/>
              </w:rPr>
            </w:pPr>
            <w:r w:rsidRPr="004A18CC">
              <w:rPr>
                <w:rFonts w:asciiTheme="minorHAnsi" w:hAnsiTheme="minorHAnsi"/>
                <w:sz w:val="16"/>
                <w:szCs w:val="16"/>
                <w:lang w:eastAsia="x-none"/>
              </w:rPr>
              <w:t>Association</w:t>
            </w:r>
          </w:p>
        </w:tc>
        <w:tc>
          <w:tcPr>
            <w:tcW w:w="2004" w:type="dxa"/>
          </w:tcPr>
          <w:p w14:paraId="5E7EBFA7" w14:textId="77777777" w:rsidR="004A18CC" w:rsidRPr="004A18CC" w:rsidRDefault="004A18CC" w:rsidP="00843B82">
            <w:pPr>
              <w:spacing w:before="60" w:after="60"/>
              <w:rPr>
                <w:rFonts w:asciiTheme="minorHAnsi" w:hAnsiTheme="minorHAnsi"/>
                <w:sz w:val="16"/>
                <w:szCs w:val="16"/>
                <w:lang w:eastAsia="x-none"/>
              </w:rPr>
            </w:pPr>
          </w:p>
        </w:tc>
        <w:tc>
          <w:tcPr>
            <w:tcW w:w="1957" w:type="dxa"/>
          </w:tcPr>
          <w:p w14:paraId="3F8B57AA" w14:textId="77777777" w:rsidR="004A18CC" w:rsidRPr="004A18CC" w:rsidRDefault="004A18CC" w:rsidP="00843B82">
            <w:pPr>
              <w:spacing w:before="60" w:after="60"/>
              <w:rPr>
                <w:rFonts w:asciiTheme="minorHAnsi" w:hAnsiTheme="minorHAnsi"/>
                <w:sz w:val="16"/>
                <w:szCs w:val="16"/>
                <w:lang w:eastAsia="x-none"/>
              </w:rPr>
            </w:pPr>
            <w:r w:rsidRPr="004A18CC">
              <w:rPr>
                <w:rFonts w:asciiTheme="minorHAnsi" w:hAnsiTheme="minorHAnsi"/>
                <w:sz w:val="16"/>
                <w:szCs w:val="16"/>
                <w:lang w:eastAsia="x-none"/>
              </w:rPr>
              <w:t>LightBulbInformation</w:t>
            </w:r>
          </w:p>
        </w:tc>
        <w:tc>
          <w:tcPr>
            <w:tcW w:w="932" w:type="dxa"/>
          </w:tcPr>
          <w:p w14:paraId="5FAEE11C" w14:textId="77777777" w:rsidR="004A18CC" w:rsidRPr="004A18CC" w:rsidRDefault="004A18CC" w:rsidP="00843B82">
            <w:pPr>
              <w:spacing w:before="60" w:after="60"/>
              <w:rPr>
                <w:rFonts w:asciiTheme="minorHAnsi" w:hAnsiTheme="minorHAnsi"/>
                <w:sz w:val="16"/>
                <w:szCs w:val="16"/>
                <w:lang w:eastAsia="x-none"/>
              </w:rPr>
            </w:pPr>
            <w:r w:rsidRPr="004A18CC">
              <w:rPr>
                <w:rFonts w:asciiTheme="minorHAnsi" w:hAnsiTheme="minorHAnsi"/>
                <w:sz w:val="16"/>
                <w:szCs w:val="16"/>
                <w:lang w:eastAsia="x-none"/>
              </w:rPr>
              <w:t>0..*</w:t>
            </w:r>
          </w:p>
        </w:tc>
        <w:tc>
          <w:tcPr>
            <w:tcW w:w="4850" w:type="dxa"/>
          </w:tcPr>
          <w:p w14:paraId="52FECC88" w14:textId="77777777" w:rsidR="004A18CC" w:rsidRPr="004A18CC" w:rsidRDefault="004A18CC" w:rsidP="00843B82">
            <w:pPr>
              <w:spacing w:before="60" w:after="60"/>
              <w:rPr>
                <w:rFonts w:asciiTheme="minorHAnsi" w:hAnsiTheme="minorHAnsi"/>
                <w:sz w:val="16"/>
                <w:szCs w:val="16"/>
                <w:lang w:eastAsia="x-none"/>
              </w:rPr>
            </w:pPr>
            <w:r w:rsidRPr="004A18CC">
              <w:rPr>
                <w:rFonts w:asciiTheme="minorHAnsi" w:hAnsiTheme="minorHAnsi"/>
                <w:sz w:val="16"/>
                <w:szCs w:val="16"/>
                <w:lang w:eastAsia="x-none"/>
              </w:rPr>
              <w:t>Light bulb information relating to a lighting device.</w:t>
            </w:r>
          </w:p>
        </w:tc>
      </w:tr>
      <w:tr w:rsidR="00AB139D" w:rsidRPr="00FC5AFF" w14:paraId="69CC2AF7" w14:textId="77777777" w:rsidTr="00CF2A2D">
        <w:trPr>
          <w:cantSplit/>
        </w:trPr>
        <w:tc>
          <w:tcPr>
            <w:tcW w:w="1921" w:type="dxa"/>
            <w:tcBorders>
              <w:top w:val="single" w:sz="4" w:space="0" w:color="auto"/>
              <w:bottom w:val="single" w:sz="4" w:space="0" w:color="auto"/>
              <w:right w:val="single" w:sz="4" w:space="0" w:color="auto"/>
            </w:tcBorders>
          </w:tcPr>
          <w:p w14:paraId="61720817" w14:textId="77777777" w:rsidR="00AB139D" w:rsidRPr="00C83BAF" w:rsidRDefault="00AB139D" w:rsidP="00AB139D">
            <w:pPr>
              <w:spacing w:before="60" w:after="60"/>
              <w:rPr>
                <w:rFonts w:asciiTheme="minorHAnsi" w:hAnsiTheme="minorHAnsi"/>
                <w:sz w:val="16"/>
                <w:szCs w:val="16"/>
                <w:lang w:eastAsia="x-none"/>
              </w:rPr>
            </w:pPr>
            <w:r w:rsidRPr="00C83BAF">
              <w:rPr>
                <w:rFonts w:asciiTheme="minorHAnsi" w:hAnsiTheme="minorHAnsi"/>
                <w:sz w:val="16"/>
                <w:szCs w:val="16"/>
                <w:lang w:eastAsia="x-none"/>
              </w:rPr>
              <w:t>Attribute</w:t>
            </w:r>
          </w:p>
        </w:tc>
        <w:tc>
          <w:tcPr>
            <w:tcW w:w="2004" w:type="dxa"/>
            <w:tcBorders>
              <w:top w:val="single" w:sz="4" w:space="0" w:color="auto"/>
              <w:left w:val="single" w:sz="4" w:space="0" w:color="auto"/>
              <w:bottom w:val="single" w:sz="4" w:space="0" w:color="auto"/>
              <w:right w:val="single" w:sz="4" w:space="0" w:color="auto"/>
            </w:tcBorders>
            <w:shd w:val="clear" w:color="auto" w:fill="auto"/>
            <w:vAlign w:val="center"/>
          </w:tcPr>
          <w:p w14:paraId="6EAD3A30" w14:textId="77777777" w:rsidR="00AB139D" w:rsidRPr="00C83BAF" w:rsidRDefault="00AB139D" w:rsidP="00AB139D">
            <w:pPr>
              <w:pStyle w:val="NormalWeb"/>
              <w:spacing w:before="0" w:beforeAutospacing="0" w:after="0" w:afterAutospacing="0"/>
              <w:rPr>
                <w:rFonts w:asciiTheme="minorHAnsi" w:hAnsiTheme="minorHAnsi" w:cs="Arial"/>
                <w:sz w:val="16"/>
                <w:szCs w:val="16"/>
              </w:rPr>
            </w:pPr>
            <w:r w:rsidRPr="00C83BAF">
              <w:rPr>
                <w:rFonts w:asciiTheme="minorHAnsi" w:hAnsiTheme="minorHAnsi" w:cs="Arial"/>
                <w:kern w:val="24"/>
                <w:sz w:val="16"/>
                <w:szCs w:val="16"/>
              </w:rPr>
              <w:t>lightOutput</w:t>
            </w:r>
          </w:p>
        </w:tc>
        <w:tc>
          <w:tcPr>
            <w:tcW w:w="1957" w:type="dxa"/>
            <w:tcBorders>
              <w:top w:val="single" w:sz="4" w:space="0" w:color="auto"/>
              <w:left w:val="single" w:sz="4" w:space="0" w:color="auto"/>
              <w:bottom w:val="single" w:sz="4" w:space="0" w:color="auto"/>
              <w:right w:val="single" w:sz="4" w:space="0" w:color="auto"/>
            </w:tcBorders>
            <w:shd w:val="clear" w:color="auto" w:fill="auto"/>
            <w:vAlign w:val="center"/>
          </w:tcPr>
          <w:p w14:paraId="069E297E" w14:textId="77777777" w:rsidR="00AB139D" w:rsidRPr="00C83BAF" w:rsidRDefault="00D322DC" w:rsidP="00AB139D">
            <w:pPr>
              <w:pStyle w:val="NormalWeb"/>
              <w:spacing w:before="0" w:beforeAutospacing="0" w:after="0" w:afterAutospacing="0"/>
              <w:rPr>
                <w:rFonts w:asciiTheme="minorHAnsi" w:hAnsiTheme="minorHAnsi" w:cs="Arial"/>
                <w:sz w:val="16"/>
                <w:szCs w:val="16"/>
              </w:rPr>
            </w:pPr>
            <w:r w:rsidRPr="00C83BAF">
              <w:rPr>
                <w:rFonts w:asciiTheme="minorHAnsi" w:hAnsiTheme="minorHAnsi" w:cs="Arial"/>
                <w:kern w:val="24"/>
                <w:sz w:val="16"/>
                <w:szCs w:val="16"/>
                <w:lang w:val="en-US"/>
              </w:rPr>
              <w:t>M</w:t>
            </w:r>
            <w:r w:rsidR="00AB139D" w:rsidRPr="00C83BAF">
              <w:rPr>
                <w:rFonts w:asciiTheme="minorHAnsi" w:hAnsiTheme="minorHAnsi" w:cs="Arial"/>
                <w:kern w:val="24"/>
                <w:sz w:val="16"/>
                <w:szCs w:val="16"/>
                <w:lang w:val="en-US"/>
              </w:rPr>
              <w:t>easurement</w:t>
            </w: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14:paraId="7CAA8988" w14:textId="77777777" w:rsidR="00AB139D" w:rsidRPr="00C83BAF" w:rsidRDefault="00AB139D" w:rsidP="00AB139D">
            <w:pPr>
              <w:pStyle w:val="NormalWeb"/>
              <w:spacing w:before="0" w:beforeAutospacing="0" w:after="0" w:afterAutospacing="0"/>
              <w:rPr>
                <w:rFonts w:asciiTheme="minorHAnsi" w:hAnsiTheme="minorHAnsi" w:cs="Arial"/>
                <w:sz w:val="16"/>
                <w:szCs w:val="16"/>
              </w:rPr>
            </w:pPr>
            <w:r w:rsidRPr="00C83BAF">
              <w:rPr>
                <w:rFonts w:asciiTheme="minorHAnsi" w:hAnsiTheme="minorHAnsi" w:cs="Arial"/>
                <w:kern w:val="24"/>
                <w:sz w:val="16"/>
                <w:szCs w:val="16"/>
                <w:lang w:val="en-US"/>
              </w:rPr>
              <w:t>0..*</w:t>
            </w:r>
          </w:p>
        </w:tc>
        <w:tc>
          <w:tcPr>
            <w:tcW w:w="4850" w:type="dxa"/>
            <w:tcBorders>
              <w:top w:val="single" w:sz="4" w:space="0" w:color="auto"/>
              <w:left w:val="single" w:sz="4" w:space="0" w:color="auto"/>
              <w:bottom w:val="single" w:sz="4" w:space="0" w:color="auto"/>
            </w:tcBorders>
          </w:tcPr>
          <w:p w14:paraId="356B208A" w14:textId="77777777" w:rsidR="00AB139D" w:rsidRPr="00C83BAF" w:rsidRDefault="00AB139D" w:rsidP="00AB139D">
            <w:pPr>
              <w:spacing w:before="60" w:after="60"/>
              <w:rPr>
                <w:rFonts w:asciiTheme="minorHAnsi" w:hAnsiTheme="minorHAnsi"/>
                <w:sz w:val="16"/>
                <w:szCs w:val="16"/>
                <w:lang w:eastAsia="x-none"/>
              </w:rPr>
            </w:pPr>
            <w:r w:rsidRPr="00C83BAF">
              <w:rPr>
                <w:rFonts w:asciiTheme="minorHAnsi" w:hAnsiTheme="minorHAnsi"/>
                <w:sz w:val="16"/>
                <w:szCs w:val="16"/>
                <w:lang w:eastAsia="x-none"/>
              </w:rPr>
              <w:t>The amount of light a fixture produces and how the fixture emits and distributes that light. This is us</w:t>
            </w:r>
            <w:r w:rsidR="00395AA5" w:rsidRPr="00C83BAF">
              <w:rPr>
                <w:rFonts w:asciiTheme="minorHAnsi" w:hAnsiTheme="minorHAnsi"/>
                <w:sz w:val="16"/>
                <w:szCs w:val="16"/>
                <w:lang w:eastAsia="x-none"/>
              </w:rPr>
              <w:t>ually measured in lumens or lux for example 450 LUM.</w:t>
            </w:r>
          </w:p>
        </w:tc>
      </w:tr>
    </w:tbl>
    <w:p w14:paraId="589947F4" w14:textId="77777777" w:rsidR="004A18CC" w:rsidRDefault="004A18CC" w:rsidP="004A18CC">
      <w:pPr>
        <w:pStyle w:val="GS1Body"/>
        <w:jc w:val="center"/>
      </w:pPr>
    </w:p>
    <w:p w14:paraId="0B6A5002" w14:textId="2A57B549" w:rsidR="00122B87" w:rsidRDefault="00122B87" w:rsidP="009065C8">
      <w:pPr>
        <w:pStyle w:val="Heading2"/>
        <w:pageBreakBefore/>
      </w:pPr>
      <w:bookmarkStart w:id="214" w:name="_Toc67766142"/>
      <w:r w:rsidRPr="0083058C">
        <w:lastRenderedPageBreak/>
        <w:t>Marketing Information Module</w:t>
      </w:r>
      <w:bookmarkEnd w:id="214"/>
    </w:p>
    <w:p w14:paraId="01D27BB4" w14:textId="2BDD5D37" w:rsidR="006B0E11" w:rsidRPr="006B0E11" w:rsidRDefault="006B0E11" w:rsidP="006B0E11">
      <w:pPr>
        <w:pStyle w:val="GS1Body"/>
      </w:pPr>
      <w:r>
        <w:rPr>
          <w:noProof/>
        </w:rPr>
        <w:drawing>
          <wp:inline distT="0" distB="0" distL="0" distR="0" wp14:anchorId="664DCC23" wp14:editId="62D3721F">
            <wp:extent cx="8954135" cy="576072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8954135" cy="5760720"/>
                    </a:xfrm>
                    <a:prstGeom prst="rect">
                      <a:avLst/>
                    </a:prstGeom>
                  </pic:spPr>
                </pic:pic>
              </a:graphicData>
            </a:graphic>
          </wp:inline>
        </w:drawing>
      </w:r>
    </w:p>
    <w:p w14:paraId="6623B00B" w14:textId="4EB8D567" w:rsidR="00C97121" w:rsidRPr="00C97121" w:rsidRDefault="00C97121" w:rsidP="00C97121">
      <w:pPr>
        <w:pStyle w:val="GS1Body"/>
        <w:jc w:val="center"/>
      </w:pPr>
    </w:p>
    <w:p w14:paraId="17DA7003" w14:textId="11A485B8" w:rsidR="00072FBB" w:rsidRPr="00072FBB" w:rsidRDefault="00072FBB" w:rsidP="00072FBB">
      <w:pPr>
        <w:pStyle w:val="GS1Body"/>
      </w:pPr>
    </w:p>
    <w:p w14:paraId="088C1394" w14:textId="77777777" w:rsidR="00122B87" w:rsidRPr="001300F1" w:rsidRDefault="00122B87" w:rsidP="00C64EA3">
      <w:pPr>
        <w:pStyle w:val="GS1Body"/>
        <w:jc w:val="center"/>
      </w:pPr>
    </w:p>
    <w:p w14:paraId="00D7C6BF" w14:textId="77777777" w:rsidR="00122B87" w:rsidRPr="0076425F" w:rsidRDefault="00122B87" w:rsidP="00122B87">
      <w:pPr>
        <w:tabs>
          <w:tab w:val="left" w:pos="1440"/>
        </w:tabs>
        <w:spacing w:before="240" w:after="240"/>
        <w:ind w:left="1440" w:hanging="576"/>
        <w:jc w:val="both"/>
        <w:rPr>
          <w:rFonts w:asciiTheme="minorHAnsi" w:hAnsiTheme="minorHAnsi"/>
          <w:noProof/>
          <w:sz w:val="20"/>
        </w:rPr>
      </w:pPr>
      <w:r w:rsidRPr="0076425F">
        <w:rPr>
          <w:rFonts w:asciiTheme="minorHAnsi" w:hAnsiTheme="minorHAnsi"/>
          <w:b/>
          <w:noProof/>
          <w:position w:val="-6"/>
          <w:sz w:val="20"/>
          <w:lang w:eastAsia="en-GB"/>
        </w:rPr>
        <w:drawing>
          <wp:inline distT="0" distB="0" distL="0" distR="0" wp14:anchorId="174AA130" wp14:editId="25167CD1">
            <wp:extent cx="213360" cy="213360"/>
            <wp:effectExtent l="0" t="0" r="0" b="0"/>
            <wp:docPr id="146" name="Picture 146" descr="Note_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_oran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r w:rsidRPr="0076425F">
        <w:rPr>
          <w:rFonts w:asciiTheme="minorHAnsi" w:hAnsiTheme="minorHAnsi"/>
          <w:b/>
          <w:bCs/>
          <w:sz w:val="20"/>
          <w:lang w:eastAsia="x-none"/>
        </w:rPr>
        <w:tab/>
        <w:t>Note:</w:t>
      </w:r>
      <w:r w:rsidRPr="0076425F">
        <w:rPr>
          <w:rFonts w:asciiTheme="minorHAnsi" w:hAnsiTheme="minorHAnsi"/>
          <w:sz w:val="20"/>
          <w:lang w:eastAsia="x-none"/>
        </w:rPr>
        <w:t xml:space="preserve"> Common class (in grey) is located in the GDSN Common Library.</w:t>
      </w:r>
    </w:p>
    <w:p w14:paraId="70F046C7" w14:textId="77777777" w:rsidR="00122B87" w:rsidRDefault="009068F3" w:rsidP="00122B87">
      <w:pPr>
        <w:pStyle w:val="GS1Body"/>
        <w:jc w:val="center"/>
      </w:pPr>
      <w:r>
        <w:rPr>
          <w:noProof/>
        </w:rPr>
        <w:drawing>
          <wp:inline distT="0" distB="0" distL="0" distR="0" wp14:anchorId="6ABF1140" wp14:editId="3F05AE59">
            <wp:extent cx="5127172" cy="1172621"/>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de.png"/>
                    <pic:cNvPicPr/>
                  </pic:nvPicPr>
                  <pic:blipFill>
                    <a:blip r:embed="rId107"/>
                    <a:stretch>
                      <a:fillRect/>
                    </a:stretch>
                  </pic:blipFill>
                  <pic:spPr>
                    <a:xfrm>
                      <a:off x="0" y="0"/>
                      <a:ext cx="5156057" cy="1179227"/>
                    </a:xfrm>
                    <a:prstGeom prst="rect">
                      <a:avLst/>
                    </a:prstGeom>
                  </pic:spPr>
                </pic:pic>
              </a:graphicData>
            </a:graphic>
          </wp:inline>
        </w:drawing>
      </w:r>
    </w:p>
    <w:p w14:paraId="4CD845BE" w14:textId="77777777" w:rsidR="00122B87" w:rsidRDefault="00122B87" w:rsidP="00122B87">
      <w:pPr>
        <w:pStyle w:val="GS1Body"/>
        <w:jc w:val="center"/>
      </w:pP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16"/>
        <w:gridCol w:w="1984"/>
        <w:gridCol w:w="1801"/>
        <w:gridCol w:w="965"/>
        <w:gridCol w:w="5054"/>
      </w:tblGrid>
      <w:tr w:rsidR="00122B87" w:rsidRPr="005301AE" w14:paraId="14EA91F6" w14:textId="77777777" w:rsidTr="00054580">
        <w:trPr>
          <w:cantSplit/>
          <w:tblHeader/>
        </w:trPr>
        <w:tc>
          <w:tcPr>
            <w:tcW w:w="1716" w:type="dxa"/>
            <w:shd w:val="clear" w:color="auto" w:fill="002C6C"/>
          </w:tcPr>
          <w:p w14:paraId="1FF85C5F" w14:textId="77777777" w:rsidR="00122B87" w:rsidRPr="005301AE" w:rsidRDefault="00122B87" w:rsidP="00054580">
            <w:pPr>
              <w:keepNext/>
              <w:spacing w:before="60" w:after="60"/>
              <w:rPr>
                <w:rFonts w:ascii="Arial" w:hAnsi="Arial"/>
                <w:b/>
                <w:bCs/>
                <w:color w:val="FFFFFF"/>
              </w:rPr>
            </w:pPr>
            <w:r w:rsidRPr="005301AE">
              <w:rPr>
                <w:rFonts w:ascii="Arial" w:hAnsi="Arial"/>
                <w:b/>
                <w:bCs/>
                <w:color w:val="FFFFFF"/>
              </w:rPr>
              <w:t>content</w:t>
            </w:r>
          </w:p>
        </w:tc>
        <w:tc>
          <w:tcPr>
            <w:tcW w:w="1984" w:type="dxa"/>
            <w:shd w:val="clear" w:color="auto" w:fill="002C6C"/>
          </w:tcPr>
          <w:p w14:paraId="15FC73E4" w14:textId="77777777" w:rsidR="00122B87" w:rsidRPr="005301AE" w:rsidRDefault="00122B87" w:rsidP="00054580">
            <w:pPr>
              <w:keepNext/>
              <w:spacing w:before="60" w:after="60"/>
              <w:rPr>
                <w:rFonts w:ascii="Arial" w:hAnsi="Arial"/>
                <w:b/>
                <w:bCs/>
                <w:color w:val="FFFFFF"/>
              </w:rPr>
            </w:pPr>
            <w:r w:rsidRPr="005301AE">
              <w:rPr>
                <w:rFonts w:ascii="Arial" w:hAnsi="Arial"/>
                <w:b/>
                <w:bCs/>
                <w:color w:val="FFFFFF"/>
              </w:rPr>
              <w:t>attribute / role</w:t>
            </w:r>
          </w:p>
        </w:tc>
        <w:tc>
          <w:tcPr>
            <w:tcW w:w="1801" w:type="dxa"/>
            <w:shd w:val="clear" w:color="auto" w:fill="002C6C"/>
          </w:tcPr>
          <w:p w14:paraId="10F6C155" w14:textId="77777777" w:rsidR="00122B87" w:rsidRPr="005301AE" w:rsidRDefault="00122B87" w:rsidP="00054580">
            <w:pPr>
              <w:keepNext/>
              <w:spacing w:before="60" w:after="60"/>
              <w:rPr>
                <w:rFonts w:ascii="Arial" w:hAnsi="Arial"/>
                <w:b/>
                <w:bCs/>
                <w:color w:val="FFFFFF"/>
              </w:rPr>
            </w:pPr>
            <w:r w:rsidRPr="005301AE">
              <w:rPr>
                <w:rFonts w:ascii="Arial" w:hAnsi="Arial"/>
                <w:b/>
                <w:bCs/>
                <w:color w:val="FFFFFF"/>
              </w:rPr>
              <w:t>datatype /secondary class</w:t>
            </w:r>
          </w:p>
        </w:tc>
        <w:tc>
          <w:tcPr>
            <w:tcW w:w="965" w:type="dxa"/>
            <w:shd w:val="clear" w:color="auto" w:fill="002C6C"/>
          </w:tcPr>
          <w:p w14:paraId="656382A3" w14:textId="77777777" w:rsidR="00122B87" w:rsidRPr="005301AE" w:rsidRDefault="00122B87" w:rsidP="00054580">
            <w:pPr>
              <w:keepNext/>
              <w:spacing w:before="60" w:after="60"/>
              <w:rPr>
                <w:rFonts w:ascii="Arial" w:hAnsi="Arial"/>
                <w:b/>
                <w:bCs/>
                <w:color w:val="FFFFFF"/>
              </w:rPr>
            </w:pPr>
            <w:r w:rsidRPr="005301AE">
              <w:rPr>
                <w:rFonts w:ascii="Arial" w:hAnsi="Arial"/>
                <w:b/>
                <w:bCs/>
                <w:color w:val="FFFFFF"/>
              </w:rPr>
              <w:t>multiplicity</w:t>
            </w:r>
          </w:p>
        </w:tc>
        <w:tc>
          <w:tcPr>
            <w:tcW w:w="5054" w:type="dxa"/>
            <w:shd w:val="clear" w:color="auto" w:fill="002C6C"/>
          </w:tcPr>
          <w:p w14:paraId="3597A03A" w14:textId="77777777" w:rsidR="00122B87" w:rsidRPr="005301AE" w:rsidRDefault="00122B87" w:rsidP="00054580">
            <w:pPr>
              <w:keepNext/>
              <w:spacing w:before="60" w:after="60"/>
              <w:rPr>
                <w:rFonts w:ascii="Arial" w:hAnsi="Arial"/>
                <w:b/>
                <w:bCs/>
                <w:color w:val="FFFFFF"/>
              </w:rPr>
            </w:pPr>
            <w:r w:rsidRPr="005301AE">
              <w:rPr>
                <w:rFonts w:ascii="Arial" w:hAnsi="Arial"/>
                <w:b/>
                <w:bCs/>
                <w:color w:val="FFFFFF"/>
              </w:rPr>
              <w:t>definition</w:t>
            </w:r>
          </w:p>
        </w:tc>
      </w:tr>
      <w:tr w:rsidR="00122B87" w:rsidRPr="005301AE" w14:paraId="3EAA1591" w14:textId="77777777" w:rsidTr="00AD24DF">
        <w:trPr>
          <w:cantSplit/>
        </w:trPr>
        <w:tc>
          <w:tcPr>
            <w:tcW w:w="1716" w:type="dxa"/>
            <w:tcBorders>
              <w:bottom w:val="single" w:sz="4" w:space="0" w:color="auto"/>
            </w:tcBorders>
          </w:tcPr>
          <w:p w14:paraId="05EE4963" w14:textId="77777777" w:rsidR="00122B87" w:rsidRPr="0076425F" w:rsidRDefault="00122B87" w:rsidP="00054580">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MarketingInformationModule</w:t>
            </w:r>
          </w:p>
        </w:tc>
        <w:tc>
          <w:tcPr>
            <w:tcW w:w="1984" w:type="dxa"/>
            <w:tcBorders>
              <w:bottom w:val="single" w:sz="4" w:space="0" w:color="auto"/>
            </w:tcBorders>
          </w:tcPr>
          <w:p w14:paraId="2182053A" w14:textId="77777777" w:rsidR="00122B87" w:rsidRPr="0076425F" w:rsidRDefault="00122B87" w:rsidP="00054580">
            <w:pPr>
              <w:spacing w:before="60" w:after="60"/>
              <w:rPr>
                <w:rFonts w:asciiTheme="minorHAnsi" w:hAnsiTheme="minorHAnsi" w:cs="Arial"/>
                <w:sz w:val="16"/>
                <w:szCs w:val="16"/>
                <w:lang w:eastAsia="x-none"/>
              </w:rPr>
            </w:pPr>
          </w:p>
        </w:tc>
        <w:tc>
          <w:tcPr>
            <w:tcW w:w="1801" w:type="dxa"/>
            <w:tcBorders>
              <w:bottom w:val="single" w:sz="4" w:space="0" w:color="auto"/>
            </w:tcBorders>
          </w:tcPr>
          <w:p w14:paraId="140F46A2" w14:textId="77777777" w:rsidR="00122B87" w:rsidRPr="0076425F" w:rsidRDefault="00122B87" w:rsidP="00054580">
            <w:pPr>
              <w:spacing w:before="60" w:after="60"/>
              <w:rPr>
                <w:rFonts w:asciiTheme="minorHAnsi" w:hAnsiTheme="minorHAnsi" w:cs="Arial"/>
                <w:sz w:val="16"/>
                <w:szCs w:val="16"/>
                <w:lang w:eastAsia="x-none"/>
              </w:rPr>
            </w:pPr>
          </w:p>
        </w:tc>
        <w:tc>
          <w:tcPr>
            <w:tcW w:w="965" w:type="dxa"/>
            <w:tcBorders>
              <w:bottom w:val="single" w:sz="4" w:space="0" w:color="auto"/>
            </w:tcBorders>
          </w:tcPr>
          <w:p w14:paraId="2915700C" w14:textId="77777777" w:rsidR="00122B87" w:rsidRPr="0076425F" w:rsidRDefault="00122B87" w:rsidP="00054580">
            <w:pPr>
              <w:spacing w:before="60" w:after="60"/>
              <w:rPr>
                <w:rFonts w:asciiTheme="minorHAnsi" w:hAnsiTheme="minorHAnsi" w:cs="Arial"/>
                <w:sz w:val="16"/>
                <w:szCs w:val="16"/>
                <w:lang w:eastAsia="x-none"/>
              </w:rPr>
            </w:pPr>
          </w:p>
        </w:tc>
        <w:tc>
          <w:tcPr>
            <w:tcW w:w="5054" w:type="dxa"/>
            <w:tcBorders>
              <w:bottom w:val="single" w:sz="4" w:space="0" w:color="auto"/>
            </w:tcBorders>
          </w:tcPr>
          <w:p w14:paraId="367842DE" w14:textId="77777777" w:rsidR="00122B87" w:rsidRPr="0076425F" w:rsidRDefault="00122B87" w:rsidP="00054580">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A module containing information on a trade item meant to convey features and benefits and targeted customer.</w:t>
            </w:r>
          </w:p>
        </w:tc>
      </w:tr>
      <w:tr w:rsidR="00122B87" w:rsidRPr="005301AE" w14:paraId="131CB66F" w14:textId="77777777" w:rsidTr="00AD24DF">
        <w:trPr>
          <w:cantSplit/>
        </w:trPr>
        <w:tc>
          <w:tcPr>
            <w:tcW w:w="1716" w:type="dxa"/>
            <w:tcBorders>
              <w:top w:val="single" w:sz="4" w:space="0" w:color="auto"/>
            </w:tcBorders>
          </w:tcPr>
          <w:p w14:paraId="1E0A2A21" w14:textId="77777777" w:rsidR="00122B87" w:rsidRPr="0076425F" w:rsidRDefault="00122B87" w:rsidP="00054580">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Association</w:t>
            </w:r>
          </w:p>
        </w:tc>
        <w:tc>
          <w:tcPr>
            <w:tcW w:w="1984" w:type="dxa"/>
            <w:tcBorders>
              <w:top w:val="single" w:sz="4" w:space="0" w:color="auto"/>
            </w:tcBorders>
          </w:tcPr>
          <w:p w14:paraId="06FEEE49" w14:textId="77777777" w:rsidR="00122B87" w:rsidRPr="0076425F" w:rsidRDefault="00122B87" w:rsidP="00054580">
            <w:pPr>
              <w:spacing w:before="60" w:after="60"/>
              <w:rPr>
                <w:rFonts w:asciiTheme="minorHAnsi" w:hAnsiTheme="minorHAnsi" w:cs="Arial"/>
                <w:sz w:val="16"/>
                <w:szCs w:val="16"/>
                <w:lang w:eastAsia="x-none"/>
              </w:rPr>
            </w:pPr>
          </w:p>
        </w:tc>
        <w:tc>
          <w:tcPr>
            <w:tcW w:w="1801" w:type="dxa"/>
            <w:tcBorders>
              <w:top w:val="single" w:sz="4" w:space="0" w:color="auto"/>
            </w:tcBorders>
          </w:tcPr>
          <w:p w14:paraId="7D082621" w14:textId="77777777" w:rsidR="00122B87" w:rsidRPr="0076425F" w:rsidRDefault="00122B87" w:rsidP="00054580">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MarketingInformation</w:t>
            </w:r>
          </w:p>
        </w:tc>
        <w:tc>
          <w:tcPr>
            <w:tcW w:w="965" w:type="dxa"/>
            <w:tcBorders>
              <w:top w:val="single" w:sz="4" w:space="0" w:color="auto"/>
            </w:tcBorders>
          </w:tcPr>
          <w:p w14:paraId="3CABC85C" w14:textId="77777777" w:rsidR="00122B87" w:rsidRPr="0076425F" w:rsidRDefault="00122B87" w:rsidP="00054580">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0..1</w:t>
            </w:r>
          </w:p>
        </w:tc>
        <w:tc>
          <w:tcPr>
            <w:tcW w:w="5054" w:type="dxa"/>
            <w:tcBorders>
              <w:top w:val="single" w:sz="4" w:space="0" w:color="auto"/>
            </w:tcBorders>
          </w:tcPr>
          <w:p w14:paraId="25323B61" w14:textId="77777777" w:rsidR="00122B87" w:rsidRPr="0076425F" w:rsidRDefault="00122B87" w:rsidP="00054580">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Information on a trade item meant to convey features and benefits and targeted customer.</w:t>
            </w:r>
          </w:p>
        </w:tc>
      </w:tr>
      <w:tr w:rsidR="00122B87" w:rsidRPr="005301AE" w14:paraId="1FCED348" w14:textId="77777777" w:rsidTr="00054580">
        <w:trPr>
          <w:cantSplit/>
        </w:trPr>
        <w:tc>
          <w:tcPr>
            <w:tcW w:w="1716" w:type="dxa"/>
          </w:tcPr>
          <w:p w14:paraId="4F8F6AA8" w14:textId="77777777" w:rsidR="00122B87" w:rsidRPr="0076425F" w:rsidRDefault="00122B87" w:rsidP="00054580">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MarketingInformation </w:t>
            </w:r>
          </w:p>
        </w:tc>
        <w:tc>
          <w:tcPr>
            <w:tcW w:w="1984" w:type="dxa"/>
          </w:tcPr>
          <w:p w14:paraId="4BFBA0EC" w14:textId="77777777" w:rsidR="00122B87" w:rsidRPr="0076425F" w:rsidRDefault="00122B87" w:rsidP="00054580">
            <w:pPr>
              <w:spacing w:before="60" w:after="60"/>
              <w:rPr>
                <w:rFonts w:asciiTheme="minorHAnsi" w:hAnsiTheme="minorHAnsi" w:cs="Arial"/>
                <w:sz w:val="16"/>
                <w:szCs w:val="16"/>
                <w:lang w:eastAsia="x-none"/>
              </w:rPr>
            </w:pPr>
          </w:p>
        </w:tc>
        <w:tc>
          <w:tcPr>
            <w:tcW w:w="1801" w:type="dxa"/>
          </w:tcPr>
          <w:p w14:paraId="0F595B2C" w14:textId="77777777" w:rsidR="00122B87" w:rsidRPr="0076425F" w:rsidRDefault="00122B87" w:rsidP="00054580">
            <w:pPr>
              <w:spacing w:before="60" w:after="60"/>
              <w:rPr>
                <w:rFonts w:asciiTheme="minorHAnsi" w:hAnsiTheme="minorHAnsi" w:cs="Arial"/>
                <w:sz w:val="16"/>
                <w:szCs w:val="16"/>
                <w:lang w:eastAsia="x-none"/>
              </w:rPr>
            </w:pPr>
          </w:p>
        </w:tc>
        <w:tc>
          <w:tcPr>
            <w:tcW w:w="965" w:type="dxa"/>
          </w:tcPr>
          <w:p w14:paraId="720B6DDD" w14:textId="77777777" w:rsidR="00122B87" w:rsidRPr="0076425F" w:rsidRDefault="00122B87" w:rsidP="00054580">
            <w:pPr>
              <w:spacing w:before="60" w:after="60"/>
              <w:rPr>
                <w:rFonts w:asciiTheme="minorHAnsi" w:hAnsiTheme="minorHAnsi" w:cs="Arial"/>
                <w:sz w:val="16"/>
                <w:szCs w:val="16"/>
                <w:lang w:eastAsia="x-none"/>
              </w:rPr>
            </w:pPr>
          </w:p>
        </w:tc>
        <w:tc>
          <w:tcPr>
            <w:tcW w:w="5054" w:type="dxa"/>
          </w:tcPr>
          <w:p w14:paraId="3B82B10B" w14:textId="77777777" w:rsidR="00122B87" w:rsidRPr="0076425F" w:rsidRDefault="00122B87" w:rsidP="00054580">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 Information on a trade item meant to convey features and benefits.</w:t>
            </w:r>
          </w:p>
        </w:tc>
      </w:tr>
      <w:tr w:rsidR="00DC6168" w:rsidRPr="009068F3" w14:paraId="199C564D" w14:textId="77777777" w:rsidTr="00BD3A49">
        <w:trPr>
          <w:cantSplit/>
        </w:trPr>
        <w:tc>
          <w:tcPr>
            <w:tcW w:w="1716" w:type="dxa"/>
            <w:vAlign w:val="center"/>
          </w:tcPr>
          <w:p w14:paraId="5C8C344A" w14:textId="77777777" w:rsidR="00035B97" w:rsidRPr="009068F3" w:rsidRDefault="00035B97" w:rsidP="00035B97">
            <w:pPr>
              <w:pStyle w:val="NormalWeb"/>
              <w:spacing w:before="0" w:beforeAutospacing="0" w:after="0" w:afterAutospacing="0"/>
              <w:rPr>
                <w:rFonts w:asciiTheme="minorHAnsi" w:hAnsiTheme="minorHAnsi" w:cs="Arial"/>
                <w:kern w:val="24"/>
                <w:sz w:val="16"/>
                <w:szCs w:val="16"/>
              </w:rPr>
            </w:pPr>
            <w:r w:rsidRPr="009068F3">
              <w:rPr>
                <w:rFonts w:asciiTheme="minorHAnsi" w:hAnsiTheme="minorHAnsi" w:cs="Arial"/>
                <w:kern w:val="24"/>
                <w:sz w:val="16"/>
                <w:szCs w:val="16"/>
              </w:rPr>
              <w:t>Association</w:t>
            </w:r>
          </w:p>
        </w:tc>
        <w:tc>
          <w:tcPr>
            <w:tcW w:w="1984" w:type="dxa"/>
            <w:vAlign w:val="center"/>
          </w:tcPr>
          <w:p w14:paraId="09BEF17F" w14:textId="77777777" w:rsidR="00035B97" w:rsidRPr="009068F3" w:rsidRDefault="00035B97" w:rsidP="00035B97">
            <w:pPr>
              <w:pStyle w:val="NormalWeb"/>
              <w:spacing w:before="0" w:beforeAutospacing="0" w:after="0" w:afterAutospacing="0"/>
              <w:rPr>
                <w:rFonts w:asciiTheme="minorHAnsi" w:hAnsiTheme="minorHAnsi" w:cs="Arial"/>
                <w:kern w:val="24"/>
                <w:sz w:val="16"/>
                <w:szCs w:val="16"/>
              </w:rPr>
            </w:pPr>
          </w:p>
        </w:tc>
        <w:tc>
          <w:tcPr>
            <w:tcW w:w="1801" w:type="dxa"/>
            <w:vAlign w:val="center"/>
          </w:tcPr>
          <w:p w14:paraId="7D435D37" w14:textId="77777777" w:rsidR="00035B97" w:rsidRPr="009068F3" w:rsidRDefault="00035B97" w:rsidP="00035B97">
            <w:pPr>
              <w:pStyle w:val="NormalWeb"/>
              <w:spacing w:before="0" w:beforeAutospacing="0" w:after="0" w:afterAutospacing="0"/>
              <w:rPr>
                <w:rFonts w:asciiTheme="minorHAnsi" w:hAnsiTheme="minorHAnsi" w:cs="Arial"/>
                <w:kern w:val="24"/>
                <w:sz w:val="16"/>
                <w:szCs w:val="16"/>
                <w:lang w:val="en-US"/>
              </w:rPr>
            </w:pPr>
            <w:r w:rsidRPr="009068F3">
              <w:rPr>
                <w:rFonts w:asciiTheme="minorHAnsi" w:hAnsiTheme="minorHAnsi" w:cs="Arial"/>
                <w:kern w:val="24"/>
                <w:sz w:val="16"/>
                <w:szCs w:val="16"/>
                <w:lang w:val="en-US"/>
              </w:rPr>
              <w:t>ChannelSpecificMarketingInformation</w:t>
            </w:r>
          </w:p>
        </w:tc>
        <w:tc>
          <w:tcPr>
            <w:tcW w:w="965" w:type="dxa"/>
            <w:vAlign w:val="center"/>
          </w:tcPr>
          <w:p w14:paraId="1C5BFD25" w14:textId="77777777" w:rsidR="00035B97" w:rsidRPr="009068F3" w:rsidRDefault="00035B97" w:rsidP="00035B97">
            <w:pPr>
              <w:pStyle w:val="NormalWeb"/>
              <w:spacing w:before="0" w:beforeAutospacing="0" w:after="0" w:afterAutospacing="0"/>
              <w:rPr>
                <w:rFonts w:asciiTheme="minorHAnsi" w:hAnsiTheme="minorHAnsi" w:cs="Arial"/>
                <w:kern w:val="24"/>
                <w:sz w:val="16"/>
                <w:szCs w:val="16"/>
                <w:lang w:val="en-US"/>
              </w:rPr>
            </w:pPr>
            <w:r w:rsidRPr="009068F3">
              <w:rPr>
                <w:rFonts w:asciiTheme="minorHAnsi" w:hAnsiTheme="minorHAnsi" w:cs="Arial"/>
                <w:kern w:val="24"/>
                <w:sz w:val="16"/>
                <w:szCs w:val="16"/>
                <w:lang w:val="en-US"/>
              </w:rPr>
              <w:t>0..*</w:t>
            </w:r>
          </w:p>
        </w:tc>
        <w:tc>
          <w:tcPr>
            <w:tcW w:w="5054" w:type="dxa"/>
            <w:vAlign w:val="center"/>
          </w:tcPr>
          <w:p w14:paraId="100B3927" w14:textId="77777777" w:rsidR="00035B97" w:rsidRPr="009068F3" w:rsidRDefault="00035B97" w:rsidP="00035B97">
            <w:pPr>
              <w:pStyle w:val="NormalWeb"/>
              <w:spacing w:before="0" w:beforeAutospacing="0" w:after="0" w:afterAutospacing="0"/>
              <w:rPr>
                <w:rFonts w:asciiTheme="minorHAnsi" w:hAnsiTheme="minorHAnsi" w:cs="Segoe UI"/>
                <w:kern w:val="24"/>
                <w:sz w:val="16"/>
                <w:szCs w:val="16"/>
                <w:lang w:val="en-US"/>
              </w:rPr>
            </w:pPr>
            <w:r w:rsidRPr="009068F3">
              <w:rPr>
                <w:rFonts w:asciiTheme="minorHAnsi" w:hAnsiTheme="minorHAnsi" w:cs="Segoe UI"/>
                <w:kern w:val="24"/>
                <w:sz w:val="16"/>
                <w:szCs w:val="16"/>
                <w:lang w:val="en-US"/>
              </w:rPr>
              <w:t>Provides marketing information that can differ per trade channel.</w:t>
            </w:r>
          </w:p>
        </w:tc>
      </w:tr>
      <w:tr w:rsidR="00035B97" w:rsidRPr="005301AE" w14:paraId="24C15500" w14:textId="77777777" w:rsidTr="00054580">
        <w:trPr>
          <w:cantSplit/>
        </w:trPr>
        <w:tc>
          <w:tcPr>
            <w:tcW w:w="1716" w:type="dxa"/>
          </w:tcPr>
          <w:p w14:paraId="1DA7863E"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Association </w:t>
            </w:r>
          </w:p>
        </w:tc>
        <w:tc>
          <w:tcPr>
            <w:tcW w:w="1984" w:type="dxa"/>
          </w:tcPr>
          <w:p w14:paraId="3ED5A9D4"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 </w:t>
            </w:r>
          </w:p>
        </w:tc>
        <w:tc>
          <w:tcPr>
            <w:tcW w:w="1801" w:type="dxa"/>
          </w:tcPr>
          <w:p w14:paraId="25E0F16D"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MarketingCampaign </w:t>
            </w:r>
          </w:p>
        </w:tc>
        <w:tc>
          <w:tcPr>
            <w:tcW w:w="965" w:type="dxa"/>
          </w:tcPr>
          <w:p w14:paraId="419A9A0B"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0..* </w:t>
            </w:r>
          </w:p>
        </w:tc>
        <w:tc>
          <w:tcPr>
            <w:tcW w:w="5054" w:type="dxa"/>
          </w:tcPr>
          <w:p w14:paraId="631481B8"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 Details on a sales or marketing campaign for a trade item.</w:t>
            </w:r>
          </w:p>
        </w:tc>
      </w:tr>
      <w:tr w:rsidR="00035B97" w:rsidRPr="005301AE" w14:paraId="23BF8167" w14:textId="77777777" w:rsidTr="00054580">
        <w:trPr>
          <w:cantSplit/>
        </w:trPr>
        <w:tc>
          <w:tcPr>
            <w:tcW w:w="1716" w:type="dxa"/>
          </w:tcPr>
          <w:p w14:paraId="27E69CB8"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Association </w:t>
            </w:r>
          </w:p>
        </w:tc>
        <w:tc>
          <w:tcPr>
            <w:tcW w:w="1984" w:type="dxa"/>
          </w:tcPr>
          <w:p w14:paraId="55170FC4"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illegalToAdvertiseTargetMarket </w:t>
            </w:r>
          </w:p>
        </w:tc>
        <w:tc>
          <w:tcPr>
            <w:tcW w:w="1801" w:type="dxa"/>
          </w:tcPr>
          <w:p w14:paraId="70C4B2A2"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TargetMarket </w:t>
            </w:r>
          </w:p>
        </w:tc>
        <w:tc>
          <w:tcPr>
            <w:tcW w:w="965" w:type="dxa"/>
          </w:tcPr>
          <w:p w14:paraId="4505E84A"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0..* </w:t>
            </w:r>
          </w:p>
        </w:tc>
        <w:tc>
          <w:tcPr>
            <w:tcW w:w="5054" w:type="dxa"/>
          </w:tcPr>
          <w:p w14:paraId="0EAD270B"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The target market where it is prohibited by law to advertise a trade item. An example of this is France where laxatives are illegal to advertise.</w:t>
            </w:r>
          </w:p>
        </w:tc>
      </w:tr>
      <w:tr w:rsidR="00035B97" w:rsidRPr="005301AE" w14:paraId="4DB9418C" w14:textId="77777777" w:rsidTr="00490EF2">
        <w:trPr>
          <w:cantSplit/>
        </w:trPr>
        <w:tc>
          <w:tcPr>
            <w:tcW w:w="1716" w:type="dxa"/>
            <w:tcBorders>
              <w:top w:val="single" w:sz="4" w:space="0" w:color="auto"/>
              <w:bottom w:val="single" w:sz="4" w:space="0" w:color="auto"/>
              <w:right w:val="single" w:sz="4" w:space="0" w:color="auto"/>
            </w:tcBorders>
          </w:tcPr>
          <w:p w14:paraId="04D40CEF" w14:textId="77777777" w:rsidR="00035B97" w:rsidRPr="003C7C00" w:rsidRDefault="00035B97" w:rsidP="00035B97">
            <w:pPr>
              <w:spacing w:before="60" w:after="60"/>
              <w:rPr>
                <w:rFonts w:asciiTheme="minorHAnsi" w:hAnsiTheme="minorHAnsi" w:cs="Arial"/>
                <w:sz w:val="16"/>
                <w:szCs w:val="16"/>
                <w:lang w:eastAsia="x-none"/>
              </w:rPr>
            </w:pPr>
            <w:r w:rsidRPr="003C7C00">
              <w:rPr>
                <w:rFonts w:asciiTheme="minorHAnsi" w:hAnsiTheme="minorHAnsi" w:cs="Arial"/>
                <w:sz w:val="16"/>
                <w:szCs w:val="16"/>
                <w:lang w:eastAsia="x-none"/>
              </w:rPr>
              <w:t>Association</w:t>
            </w:r>
          </w:p>
        </w:tc>
        <w:tc>
          <w:tcPr>
            <w:tcW w:w="1984" w:type="dxa"/>
            <w:tcBorders>
              <w:top w:val="single" w:sz="4" w:space="0" w:color="auto"/>
              <w:left w:val="single" w:sz="4" w:space="0" w:color="auto"/>
              <w:bottom w:val="single" w:sz="4" w:space="0" w:color="auto"/>
              <w:right w:val="single" w:sz="4" w:space="0" w:color="auto"/>
            </w:tcBorders>
          </w:tcPr>
          <w:p w14:paraId="5600EF5C" w14:textId="77777777" w:rsidR="00035B97" w:rsidRPr="003C7C00" w:rsidRDefault="00035B97" w:rsidP="00035B97">
            <w:pPr>
              <w:spacing w:before="60" w:after="60"/>
              <w:rPr>
                <w:rFonts w:asciiTheme="minorHAnsi" w:hAnsiTheme="minorHAnsi" w:cs="Arial"/>
                <w:sz w:val="16"/>
                <w:szCs w:val="16"/>
                <w:lang w:eastAsia="x-none"/>
              </w:rPr>
            </w:pP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7CEB81A6" w14:textId="77777777" w:rsidR="00035B97" w:rsidRPr="003C7C00" w:rsidRDefault="00035B97" w:rsidP="00035B97">
            <w:pPr>
              <w:pStyle w:val="NormalWeb"/>
              <w:spacing w:before="60" w:beforeAutospacing="0" w:after="60" w:afterAutospacing="0"/>
              <w:rPr>
                <w:rFonts w:ascii="Arial" w:hAnsi="Arial" w:cs="Arial"/>
                <w:sz w:val="16"/>
                <w:szCs w:val="36"/>
              </w:rPr>
            </w:pPr>
            <w:r w:rsidRPr="003C7C00">
              <w:rPr>
                <w:rFonts w:ascii="Verdana" w:hAnsi="Verdana" w:cs="Arial"/>
                <w:kern w:val="24"/>
                <w:sz w:val="16"/>
                <w:szCs w:val="22"/>
              </w:rPr>
              <w:t>TradeItemCaseInformation</w:t>
            </w:r>
          </w:p>
        </w:tc>
        <w:tc>
          <w:tcPr>
            <w:tcW w:w="965" w:type="dxa"/>
            <w:tcBorders>
              <w:top w:val="single" w:sz="4" w:space="0" w:color="auto"/>
              <w:left w:val="single" w:sz="4" w:space="0" w:color="auto"/>
              <w:bottom w:val="single" w:sz="4" w:space="0" w:color="auto"/>
              <w:right w:val="single" w:sz="4" w:space="0" w:color="auto"/>
            </w:tcBorders>
            <w:shd w:val="clear" w:color="auto" w:fill="auto"/>
          </w:tcPr>
          <w:p w14:paraId="71D9A65A" w14:textId="77777777" w:rsidR="00035B97" w:rsidRPr="003C7C00" w:rsidRDefault="00035B97" w:rsidP="00035B97">
            <w:pPr>
              <w:pStyle w:val="NormalWeb"/>
              <w:spacing w:before="60" w:beforeAutospacing="0" w:after="60" w:afterAutospacing="0"/>
              <w:rPr>
                <w:rFonts w:ascii="Arial" w:hAnsi="Arial" w:cs="Arial"/>
                <w:sz w:val="16"/>
                <w:szCs w:val="36"/>
              </w:rPr>
            </w:pPr>
            <w:r w:rsidRPr="003C7C00">
              <w:rPr>
                <w:rFonts w:ascii="Verdana" w:hAnsi="Verdana" w:cs="Arial"/>
                <w:kern w:val="24"/>
                <w:sz w:val="16"/>
                <w:szCs w:val="22"/>
              </w:rPr>
              <w:t>0..*</w:t>
            </w:r>
          </w:p>
        </w:tc>
        <w:tc>
          <w:tcPr>
            <w:tcW w:w="5054" w:type="dxa"/>
            <w:tcBorders>
              <w:top w:val="single" w:sz="4" w:space="0" w:color="auto"/>
              <w:left w:val="single" w:sz="4" w:space="0" w:color="auto"/>
              <w:bottom w:val="single" w:sz="4" w:space="0" w:color="auto"/>
              <w:right w:val="single" w:sz="4" w:space="0" w:color="auto"/>
            </w:tcBorders>
            <w:shd w:val="clear" w:color="auto" w:fill="auto"/>
          </w:tcPr>
          <w:p w14:paraId="45CFBE03" w14:textId="77777777" w:rsidR="00035B97" w:rsidRPr="003C7C00" w:rsidRDefault="00035B97" w:rsidP="00035B97">
            <w:pPr>
              <w:pStyle w:val="NormalWeb"/>
              <w:spacing w:before="60" w:beforeAutospacing="0" w:after="60" w:afterAutospacing="0"/>
              <w:rPr>
                <w:rFonts w:ascii="Arial" w:hAnsi="Arial" w:cs="Arial"/>
                <w:sz w:val="16"/>
                <w:szCs w:val="36"/>
              </w:rPr>
            </w:pPr>
            <w:r w:rsidRPr="003C7C00">
              <w:rPr>
                <w:rFonts w:ascii="Verdana" w:hAnsi="Verdana" w:cs="Arial"/>
                <w:kern w:val="24"/>
                <w:sz w:val="16"/>
                <w:szCs w:val="22"/>
              </w:rPr>
              <w:t>Information on cases that come with a trade item.</w:t>
            </w:r>
          </w:p>
        </w:tc>
      </w:tr>
      <w:tr w:rsidR="00035B97" w:rsidRPr="005301AE" w14:paraId="09255DA8" w14:textId="77777777" w:rsidTr="00054580">
        <w:trPr>
          <w:cantSplit/>
        </w:trPr>
        <w:tc>
          <w:tcPr>
            <w:tcW w:w="1716" w:type="dxa"/>
          </w:tcPr>
          <w:p w14:paraId="57146423" w14:textId="77777777" w:rsidR="00035B97" w:rsidRPr="003C7C00" w:rsidRDefault="00035B97" w:rsidP="00035B97">
            <w:pPr>
              <w:spacing w:before="60" w:after="60"/>
              <w:rPr>
                <w:rFonts w:asciiTheme="minorHAnsi" w:hAnsiTheme="minorHAnsi" w:cs="Arial"/>
                <w:sz w:val="16"/>
                <w:szCs w:val="16"/>
                <w:lang w:eastAsia="x-none"/>
              </w:rPr>
            </w:pPr>
            <w:r w:rsidRPr="003C7C00">
              <w:rPr>
                <w:rFonts w:asciiTheme="minorHAnsi" w:hAnsiTheme="minorHAnsi" w:cs="Arial"/>
                <w:sz w:val="16"/>
                <w:szCs w:val="16"/>
                <w:lang w:eastAsia="x-none"/>
              </w:rPr>
              <w:t xml:space="preserve">Association </w:t>
            </w:r>
          </w:p>
        </w:tc>
        <w:tc>
          <w:tcPr>
            <w:tcW w:w="1984" w:type="dxa"/>
          </w:tcPr>
          <w:p w14:paraId="4452691B" w14:textId="77777777" w:rsidR="00035B97" w:rsidRPr="003C7C00" w:rsidRDefault="00035B97" w:rsidP="00035B97">
            <w:pPr>
              <w:spacing w:before="60" w:after="60"/>
              <w:rPr>
                <w:rFonts w:asciiTheme="minorHAnsi" w:hAnsiTheme="minorHAnsi" w:cs="Arial"/>
                <w:sz w:val="16"/>
                <w:szCs w:val="16"/>
                <w:lang w:eastAsia="x-none"/>
              </w:rPr>
            </w:pPr>
            <w:r w:rsidRPr="003C7C00">
              <w:rPr>
                <w:rFonts w:asciiTheme="minorHAnsi" w:hAnsiTheme="minorHAnsi" w:cs="Arial"/>
                <w:sz w:val="16"/>
                <w:szCs w:val="16"/>
                <w:lang w:eastAsia="x-none"/>
              </w:rPr>
              <w:t xml:space="preserve"> </w:t>
            </w:r>
          </w:p>
        </w:tc>
        <w:tc>
          <w:tcPr>
            <w:tcW w:w="1801" w:type="dxa"/>
          </w:tcPr>
          <w:p w14:paraId="28971B35" w14:textId="77777777" w:rsidR="00035B97" w:rsidRPr="003C7C00" w:rsidRDefault="00035B97" w:rsidP="00035B97">
            <w:pPr>
              <w:spacing w:before="60" w:after="60"/>
              <w:rPr>
                <w:rFonts w:asciiTheme="minorHAnsi" w:hAnsiTheme="minorHAnsi" w:cs="Arial"/>
                <w:sz w:val="16"/>
                <w:szCs w:val="16"/>
                <w:lang w:eastAsia="x-none"/>
              </w:rPr>
            </w:pPr>
            <w:r w:rsidRPr="003C7C00">
              <w:rPr>
                <w:rFonts w:asciiTheme="minorHAnsi" w:hAnsiTheme="minorHAnsi" w:cs="Arial"/>
                <w:sz w:val="16"/>
                <w:szCs w:val="16"/>
                <w:lang w:eastAsia="x-none"/>
              </w:rPr>
              <w:t xml:space="preserve">Season </w:t>
            </w:r>
          </w:p>
        </w:tc>
        <w:tc>
          <w:tcPr>
            <w:tcW w:w="965" w:type="dxa"/>
          </w:tcPr>
          <w:p w14:paraId="47FB9765" w14:textId="77777777" w:rsidR="00035B97" w:rsidRPr="003C7C00" w:rsidRDefault="00035B97" w:rsidP="00035B97">
            <w:pPr>
              <w:spacing w:before="60" w:after="60"/>
              <w:rPr>
                <w:rFonts w:asciiTheme="minorHAnsi" w:hAnsiTheme="minorHAnsi" w:cs="Arial"/>
                <w:sz w:val="16"/>
                <w:szCs w:val="16"/>
                <w:lang w:eastAsia="x-none"/>
              </w:rPr>
            </w:pPr>
            <w:r w:rsidRPr="003C7C00">
              <w:rPr>
                <w:rFonts w:asciiTheme="minorHAnsi" w:hAnsiTheme="minorHAnsi" w:cs="Arial"/>
                <w:sz w:val="16"/>
                <w:szCs w:val="16"/>
                <w:lang w:eastAsia="x-none"/>
              </w:rPr>
              <w:t xml:space="preserve">0..* </w:t>
            </w:r>
          </w:p>
        </w:tc>
        <w:tc>
          <w:tcPr>
            <w:tcW w:w="5054" w:type="dxa"/>
          </w:tcPr>
          <w:p w14:paraId="19EBE10D" w14:textId="77777777" w:rsidR="00035B97" w:rsidRPr="003C7C00" w:rsidRDefault="00035B97" w:rsidP="00035B97">
            <w:pPr>
              <w:spacing w:before="60" w:after="60"/>
              <w:rPr>
                <w:rFonts w:asciiTheme="minorHAnsi" w:hAnsiTheme="minorHAnsi" w:cs="Arial"/>
                <w:sz w:val="16"/>
                <w:szCs w:val="16"/>
                <w:lang w:eastAsia="x-none"/>
              </w:rPr>
            </w:pPr>
            <w:r w:rsidRPr="003C7C00">
              <w:rPr>
                <w:rFonts w:asciiTheme="minorHAnsi" w:hAnsiTheme="minorHAnsi" w:cs="Arial"/>
                <w:sz w:val="16"/>
                <w:szCs w:val="16"/>
                <w:lang w:eastAsia="x-none"/>
              </w:rPr>
              <w:t>Information on whether or not the trade item is only offered during certain parts of the year or targeted to different seasons.</w:t>
            </w:r>
          </w:p>
        </w:tc>
      </w:tr>
      <w:tr w:rsidR="00035B97" w:rsidRPr="005301AE" w14:paraId="0DE4ACBF" w14:textId="77777777" w:rsidTr="00054580">
        <w:trPr>
          <w:cantSplit/>
        </w:trPr>
        <w:tc>
          <w:tcPr>
            <w:tcW w:w="1716" w:type="dxa"/>
          </w:tcPr>
          <w:p w14:paraId="7986B6C4" w14:textId="77777777" w:rsidR="00035B97" w:rsidRPr="003C7C00" w:rsidRDefault="00035B97" w:rsidP="00035B97">
            <w:pPr>
              <w:spacing w:before="60" w:after="60"/>
              <w:rPr>
                <w:rFonts w:asciiTheme="minorHAnsi" w:hAnsiTheme="minorHAnsi" w:cs="Arial"/>
                <w:sz w:val="16"/>
                <w:szCs w:val="16"/>
                <w:lang w:val="nl-NL" w:eastAsia="x-none"/>
              </w:rPr>
            </w:pPr>
            <w:r w:rsidRPr="003C7C00">
              <w:rPr>
                <w:rFonts w:asciiTheme="minorHAnsi" w:hAnsiTheme="minorHAnsi" w:cs="Arial"/>
                <w:sz w:val="16"/>
                <w:szCs w:val="16"/>
                <w:lang w:val="nl-NL" w:eastAsia="x-none"/>
              </w:rPr>
              <w:t>Association</w:t>
            </w:r>
          </w:p>
        </w:tc>
        <w:tc>
          <w:tcPr>
            <w:tcW w:w="1984" w:type="dxa"/>
          </w:tcPr>
          <w:p w14:paraId="401E7B02" w14:textId="77777777" w:rsidR="00035B97" w:rsidRPr="003C7C00" w:rsidRDefault="00035B97" w:rsidP="00035B97">
            <w:pPr>
              <w:spacing w:before="60" w:after="60"/>
              <w:rPr>
                <w:rFonts w:asciiTheme="minorHAnsi" w:hAnsiTheme="minorHAnsi" w:cs="Arial"/>
                <w:sz w:val="16"/>
                <w:szCs w:val="16"/>
                <w:lang w:eastAsia="x-none"/>
              </w:rPr>
            </w:pPr>
          </w:p>
        </w:tc>
        <w:tc>
          <w:tcPr>
            <w:tcW w:w="1801" w:type="dxa"/>
          </w:tcPr>
          <w:p w14:paraId="6C61D4AA" w14:textId="77777777" w:rsidR="00035B97" w:rsidRPr="003C7C00" w:rsidRDefault="00035B97" w:rsidP="00035B97">
            <w:pPr>
              <w:spacing w:before="60" w:after="60"/>
              <w:rPr>
                <w:rFonts w:asciiTheme="minorHAnsi" w:hAnsiTheme="minorHAnsi" w:cs="Arial"/>
                <w:sz w:val="16"/>
                <w:szCs w:val="16"/>
                <w:lang w:eastAsia="x-none"/>
              </w:rPr>
            </w:pPr>
            <w:r w:rsidRPr="003C7C00">
              <w:rPr>
                <w:rFonts w:asciiTheme="minorHAnsi" w:hAnsiTheme="minorHAnsi" w:cs="Arial"/>
                <w:sz w:val="16"/>
                <w:szCs w:val="16"/>
                <w:lang w:eastAsia="x-none"/>
              </w:rPr>
              <w:t>TargetConsumer</w:t>
            </w:r>
          </w:p>
        </w:tc>
        <w:tc>
          <w:tcPr>
            <w:tcW w:w="965" w:type="dxa"/>
          </w:tcPr>
          <w:p w14:paraId="00286EE7" w14:textId="77777777" w:rsidR="00035B97" w:rsidRPr="003C7C00" w:rsidRDefault="00035B97" w:rsidP="00035B97">
            <w:pPr>
              <w:spacing w:before="60" w:after="60"/>
              <w:rPr>
                <w:rFonts w:asciiTheme="minorHAnsi" w:hAnsiTheme="minorHAnsi" w:cs="Arial"/>
                <w:sz w:val="16"/>
                <w:szCs w:val="16"/>
                <w:lang w:eastAsia="x-none"/>
              </w:rPr>
            </w:pPr>
            <w:r w:rsidRPr="003C7C00">
              <w:rPr>
                <w:rFonts w:asciiTheme="minorHAnsi" w:hAnsiTheme="minorHAnsi" w:cs="Arial"/>
                <w:sz w:val="16"/>
                <w:szCs w:val="16"/>
                <w:lang w:eastAsia="x-none"/>
              </w:rPr>
              <w:t>0..1</w:t>
            </w:r>
          </w:p>
        </w:tc>
        <w:tc>
          <w:tcPr>
            <w:tcW w:w="5054" w:type="dxa"/>
          </w:tcPr>
          <w:p w14:paraId="2A33522F" w14:textId="77777777" w:rsidR="00035B97" w:rsidRPr="003C7C00" w:rsidRDefault="00035B97" w:rsidP="00035B97">
            <w:pPr>
              <w:spacing w:before="60" w:after="60"/>
              <w:rPr>
                <w:rFonts w:asciiTheme="minorHAnsi" w:hAnsiTheme="minorHAnsi"/>
                <w:sz w:val="16"/>
                <w:szCs w:val="16"/>
                <w:lang w:eastAsia="x-none"/>
              </w:rPr>
            </w:pPr>
            <w:r w:rsidRPr="003C7C00">
              <w:rPr>
                <w:rFonts w:asciiTheme="minorHAnsi" w:hAnsiTheme="minorHAnsi"/>
                <w:sz w:val="16"/>
                <w:szCs w:val="16"/>
                <w:lang w:eastAsia="x-none"/>
              </w:rPr>
              <w:t>Target consumer details for a trade item.</w:t>
            </w:r>
          </w:p>
        </w:tc>
      </w:tr>
      <w:tr w:rsidR="00035B97" w:rsidRPr="005301AE" w14:paraId="0830A6BC" w14:textId="77777777" w:rsidTr="008A4B1A">
        <w:trPr>
          <w:cantSplit/>
        </w:trPr>
        <w:tc>
          <w:tcPr>
            <w:tcW w:w="1716" w:type="dxa"/>
            <w:tcBorders>
              <w:bottom w:val="single" w:sz="4" w:space="0" w:color="auto"/>
            </w:tcBorders>
          </w:tcPr>
          <w:p w14:paraId="18C3CAD2" w14:textId="77777777" w:rsidR="00035B97" w:rsidRPr="003C7C00" w:rsidRDefault="00035B97" w:rsidP="00035B97">
            <w:pPr>
              <w:pStyle w:val="GS1TableText"/>
              <w:rPr>
                <w:rFonts w:asciiTheme="minorHAnsi" w:hAnsiTheme="minorHAnsi" w:cs="Arial"/>
                <w:szCs w:val="16"/>
              </w:rPr>
            </w:pPr>
            <w:r w:rsidRPr="003C7C00">
              <w:rPr>
                <w:rFonts w:asciiTheme="minorHAnsi" w:hAnsiTheme="minorHAnsi" w:cs="Arial"/>
                <w:szCs w:val="16"/>
              </w:rPr>
              <w:lastRenderedPageBreak/>
              <w:t>Association</w:t>
            </w:r>
          </w:p>
        </w:tc>
        <w:tc>
          <w:tcPr>
            <w:tcW w:w="1984" w:type="dxa"/>
            <w:tcBorders>
              <w:bottom w:val="single" w:sz="4" w:space="0" w:color="auto"/>
            </w:tcBorders>
          </w:tcPr>
          <w:p w14:paraId="2A488CF1" w14:textId="77777777" w:rsidR="00035B97" w:rsidRPr="003C7C00" w:rsidRDefault="00035B97" w:rsidP="00035B97">
            <w:pPr>
              <w:pStyle w:val="GS1TableText"/>
              <w:rPr>
                <w:rFonts w:asciiTheme="minorHAnsi" w:hAnsiTheme="minorHAnsi" w:cs="Arial"/>
                <w:szCs w:val="16"/>
              </w:rPr>
            </w:pPr>
            <w:r w:rsidRPr="003C7C00">
              <w:rPr>
                <w:rFonts w:asciiTheme="minorHAnsi" w:hAnsiTheme="minorHAnsi" w:cs="Arial"/>
                <w:szCs w:val="16"/>
              </w:rPr>
              <w:t>avpList</w:t>
            </w:r>
          </w:p>
        </w:tc>
        <w:tc>
          <w:tcPr>
            <w:tcW w:w="1801" w:type="dxa"/>
            <w:tcBorders>
              <w:bottom w:val="single" w:sz="4" w:space="0" w:color="auto"/>
            </w:tcBorders>
          </w:tcPr>
          <w:p w14:paraId="3C53CB4C" w14:textId="77777777" w:rsidR="00035B97" w:rsidRPr="003C7C00" w:rsidRDefault="00035B97" w:rsidP="00035B97">
            <w:pPr>
              <w:pStyle w:val="GS1TableText"/>
              <w:rPr>
                <w:rFonts w:asciiTheme="minorHAnsi" w:hAnsiTheme="minorHAnsi" w:cs="Arial"/>
                <w:szCs w:val="16"/>
              </w:rPr>
            </w:pPr>
            <w:r w:rsidRPr="003C7C00">
              <w:rPr>
                <w:rFonts w:asciiTheme="minorHAnsi" w:hAnsiTheme="minorHAnsi" w:cs="Arial"/>
                <w:szCs w:val="16"/>
              </w:rPr>
              <w:t>GS1_AttributeValuePairList</w:t>
            </w:r>
          </w:p>
        </w:tc>
        <w:tc>
          <w:tcPr>
            <w:tcW w:w="965" w:type="dxa"/>
            <w:tcBorders>
              <w:bottom w:val="single" w:sz="4" w:space="0" w:color="auto"/>
            </w:tcBorders>
          </w:tcPr>
          <w:p w14:paraId="75AB02F7" w14:textId="77777777" w:rsidR="00035B97" w:rsidRPr="003C7C00" w:rsidRDefault="00035B97" w:rsidP="00035B97">
            <w:pPr>
              <w:pStyle w:val="GS1TableText"/>
              <w:rPr>
                <w:rFonts w:asciiTheme="minorHAnsi" w:hAnsiTheme="minorHAnsi" w:cs="Arial"/>
                <w:szCs w:val="16"/>
              </w:rPr>
            </w:pPr>
            <w:r w:rsidRPr="003C7C00">
              <w:rPr>
                <w:rFonts w:asciiTheme="minorHAnsi" w:hAnsiTheme="minorHAnsi" w:cs="Arial"/>
                <w:szCs w:val="16"/>
              </w:rPr>
              <w:t>0..1</w:t>
            </w:r>
          </w:p>
        </w:tc>
        <w:tc>
          <w:tcPr>
            <w:tcW w:w="5054" w:type="dxa"/>
            <w:tcBorders>
              <w:bottom w:val="single" w:sz="4" w:space="0" w:color="auto"/>
            </w:tcBorders>
          </w:tcPr>
          <w:p w14:paraId="3C9DAE33" w14:textId="77777777" w:rsidR="00035B97" w:rsidRPr="003C7C00" w:rsidRDefault="00035B97" w:rsidP="00035B97">
            <w:pPr>
              <w:pStyle w:val="GS1TableText"/>
              <w:rPr>
                <w:rFonts w:asciiTheme="minorHAnsi" w:hAnsiTheme="minorHAnsi" w:cs="Arial"/>
                <w:szCs w:val="16"/>
              </w:rPr>
            </w:pPr>
            <w:r w:rsidRPr="003C7C00">
              <w:rPr>
                <w:rFonts w:asciiTheme="minorHAnsi" w:hAnsiTheme="minorHAnsi" w:cs="Arial"/>
                <w:szCs w:val="16"/>
                <w:lang w:val="fr-BE" w:bidi="he-IL"/>
              </w:rPr>
              <w:t>The transmission of non-standard data done in a simple, flexible, and easy to use method.</w:t>
            </w:r>
          </w:p>
        </w:tc>
      </w:tr>
      <w:tr w:rsidR="00035B97" w:rsidRPr="005301AE" w14:paraId="27366951" w14:textId="77777777" w:rsidTr="008A4B1A">
        <w:trPr>
          <w:cantSplit/>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4D79235B" w14:textId="77777777" w:rsidR="00035B97" w:rsidRPr="003C7C00" w:rsidRDefault="00035B97" w:rsidP="00035B97">
            <w:pPr>
              <w:pStyle w:val="NormalWeb"/>
              <w:spacing w:before="0" w:beforeAutospacing="0" w:after="0" w:afterAutospacing="0"/>
              <w:rPr>
                <w:rFonts w:asciiTheme="minorHAnsi" w:hAnsiTheme="minorHAnsi" w:cs="Arial"/>
                <w:sz w:val="16"/>
                <w:szCs w:val="16"/>
              </w:rPr>
            </w:pPr>
            <w:r w:rsidRPr="003C7C00">
              <w:rPr>
                <w:rFonts w:asciiTheme="minorHAnsi" w:hAnsiTheme="minorHAnsi" w:cs="Arial"/>
                <w:kern w:val="24"/>
                <w:sz w:val="16"/>
                <w:szCs w:val="16"/>
              </w:rPr>
              <w:t>Attribute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3B4E4894" w14:textId="77777777" w:rsidR="00035B97" w:rsidRPr="003C7C00" w:rsidRDefault="00035B97" w:rsidP="00035B97">
            <w:pPr>
              <w:pStyle w:val="NormalWeb"/>
              <w:spacing w:before="0" w:beforeAutospacing="0" w:after="0" w:afterAutospacing="0"/>
              <w:rPr>
                <w:rFonts w:asciiTheme="minorHAnsi" w:hAnsiTheme="minorHAnsi" w:cs="Arial"/>
                <w:sz w:val="16"/>
                <w:szCs w:val="16"/>
              </w:rPr>
            </w:pPr>
            <w:r w:rsidRPr="003C7C00">
              <w:rPr>
                <w:rFonts w:asciiTheme="minorHAnsi" w:hAnsiTheme="minorHAnsi" w:cs="Arial"/>
                <w:kern w:val="24"/>
                <w:sz w:val="16"/>
                <w:szCs w:val="16"/>
              </w:rPr>
              <w:t>autographedBy</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45432C88" w14:textId="77777777" w:rsidR="00035B97" w:rsidRPr="003C7C00" w:rsidRDefault="00035B97" w:rsidP="00035B97">
            <w:pPr>
              <w:pStyle w:val="NormalWeb"/>
              <w:spacing w:before="0" w:beforeAutospacing="0" w:after="0" w:afterAutospacing="0"/>
              <w:rPr>
                <w:rFonts w:asciiTheme="minorHAnsi" w:hAnsiTheme="minorHAnsi" w:cs="Arial"/>
                <w:sz w:val="16"/>
                <w:szCs w:val="16"/>
              </w:rPr>
            </w:pPr>
            <w:r w:rsidRPr="003C7C00">
              <w:rPr>
                <w:rFonts w:asciiTheme="minorHAnsi" w:hAnsiTheme="minorHAnsi" w:cs="Arial"/>
                <w:kern w:val="24"/>
                <w:sz w:val="16"/>
                <w:szCs w:val="16"/>
                <w:lang w:val="en-US"/>
              </w:rPr>
              <w:t>String</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3D104449" w14:textId="77777777" w:rsidR="00035B97" w:rsidRPr="003C7C00" w:rsidRDefault="00035B97" w:rsidP="00035B97">
            <w:pPr>
              <w:pStyle w:val="NormalWeb"/>
              <w:spacing w:before="0" w:beforeAutospacing="0" w:after="0" w:afterAutospacing="0"/>
              <w:rPr>
                <w:rFonts w:asciiTheme="minorHAnsi" w:hAnsiTheme="minorHAnsi" w:cs="Arial"/>
                <w:sz w:val="16"/>
                <w:szCs w:val="16"/>
              </w:rPr>
            </w:pPr>
            <w:r w:rsidRPr="003C7C00">
              <w:rPr>
                <w:rFonts w:asciiTheme="minorHAnsi" w:hAnsiTheme="minorHAnsi" w:cs="Arial"/>
                <w:kern w:val="24"/>
                <w:sz w:val="16"/>
                <w:szCs w:val="16"/>
                <w:lang w:val="en-US"/>
              </w:rPr>
              <w:t>0..*</w:t>
            </w:r>
          </w:p>
        </w:tc>
        <w:tc>
          <w:tcPr>
            <w:tcW w:w="5054" w:type="dxa"/>
            <w:tcBorders>
              <w:top w:val="single" w:sz="4" w:space="0" w:color="auto"/>
              <w:left w:val="single" w:sz="4" w:space="0" w:color="auto"/>
              <w:bottom w:val="single" w:sz="4" w:space="0" w:color="auto"/>
              <w:right w:val="single" w:sz="4" w:space="0" w:color="auto"/>
            </w:tcBorders>
            <w:shd w:val="clear" w:color="auto" w:fill="auto"/>
            <w:vAlign w:val="center"/>
          </w:tcPr>
          <w:p w14:paraId="3418670F" w14:textId="77777777" w:rsidR="00035B97" w:rsidRPr="003C7C00" w:rsidRDefault="00035B97" w:rsidP="00035B97">
            <w:pPr>
              <w:pStyle w:val="NormalWeb"/>
              <w:spacing w:before="0" w:beforeAutospacing="0" w:after="0" w:afterAutospacing="0"/>
              <w:rPr>
                <w:rFonts w:asciiTheme="minorHAnsi" w:hAnsiTheme="minorHAnsi" w:cs="Arial"/>
                <w:sz w:val="16"/>
                <w:szCs w:val="16"/>
              </w:rPr>
            </w:pPr>
            <w:r w:rsidRPr="003C7C00">
              <w:rPr>
                <w:rFonts w:asciiTheme="minorHAnsi" w:hAnsiTheme="minorHAnsi" w:cs="Segoe UI"/>
                <w:kern w:val="24"/>
                <w:sz w:val="16"/>
                <w:szCs w:val="16"/>
                <w:lang w:val="en-US"/>
              </w:rPr>
              <w:t>The person's name who signed or autographed the trade item for example John Hancock.</w:t>
            </w:r>
          </w:p>
        </w:tc>
      </w:tr>
      <w:tr w:rsidR="00035B97" w:rsidRPr="008A4B1A" w14:paraId="5A7895F6" w14:textId="77777777" w:rsidTr="008A4B1A">
        <w:trPr>
          <w:cantSplit/>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6D730B1C" w14:textId="77777777" w:rsidR="00035B97" w:rsidRPr="003C7C00" w:rsidRDefault="00035B97" w:rsidP="00035B97">
            <w:pPr>
              <w:spacing w:before="60" w:after="60"/>
              <w:rPr>
                <w:rFonts w:asciiTheme="minorHAnsi" w:hAnsiTheme="minorHAnsi" w:cs="Arial"/>
                <w:sz w:val="16"/>
                <w:szCs w:val="16"/>
                <w:lang w:eastAsia="x-none"/>
              </w:rPr>
            </w:pPr>
            <w:r w:rsidRPr="003C7C00">
              <w:rPr>
                <w:rFonts w:asciiTheme="minorHAnsi" w:hAnsiTheme="minorHAnsi" w:cs="Arial"/>
                <w:sz w:val="16"/>
                <w:szCs w:val="16"/>
                <w:lang w:eastAsia="x-none"/>
              </w:rPr>
              <w:t>Attribute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17E2455" w14:textId="77777777" w:rsidR="00035B97" w:rsidRPr="003C7C00" w:rsidRDefault="00035B97" w:rsidP="00035B97">
            <w:pPr>
              <w:spacing w:before="60" w:after="60"/>
              <w:rPr>
                <w:rFonts w:asciiTheme="minorHAnsi" w:hAnsiTheme="minorHAnsi" w:cs="Arial"/>
                <w:sz w:val="16"/>
                <w:szCs w:val="16"/>
                <w:lang w:eastAsia="x-none"/>
              </w:rPr>
            </w:pPr>
            <w:r w:rsidRPr="003C7C00">
              <w:rPr>
                <w:rFonts w:asciiTheme="minorHAnsi" w:hAnsiTheme="minorHAnsi" w:cs="Arial"/>
                <w:sz w:val="16"/>
                <w:szCs w:val="16"/>
                <w:lang w:eastAsia="x-none"/>
              </w:rPr>
              <w:t>brandMarketingDescription</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0F44D821" w14:textId="77777777" w:rsidR="00035B97" w:rsidRPr="003C7C00" w:rsidRDefault="00035B97" w:rsidP="00035B97">
            <w:pPr>
              <w:spacing w:before="60" w:after="60"/>
              <w:rPr>
                <w:rFonts w:asciiTheme="minorHAnsi" w:hAnsiTheme="minorHAnsi" w:cs="Arial"/>
                <w:sz w:val="16"/>
                <w:szCs w:val="16"/>
                <w:lang w:val="en-US" w:eastAsia="x-none"/>
              </w:rPr>
            </w:pPr>
            <w:r w:rsidRPr="003C7C00">
              <w:rPr>
                <w:rFonts w:asciiTheme="minorHAnsi" w:hAnsiTheme="minorHAnsi" w:cs="Arial"/>
                <w:sz w:val="16"/>
                <w:szCs w:val="16"/>
                <w:lang w:val="en-US" w:eastAsia="x-none"/>
              </w:rPr>
              <w:t>FormattedDescription5000</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5F241838" w14:textId="77777777" w:rsidR="00035B97" w:rsidRPr="003C7C00" w:rsidRDefault="00035B97" w:rsidP="00035B97">
            <w:pPr>
              <w:spacing w:before="60" w:after="60"/>
              <w:rPr>
                <w:rFonts w:asciiTheme="minorHAnsi" w:hAnsiTheme="minorHAnsi" w:cs="Arial"/>
                <w:sz w:val="16"/>
                <w:szCs w:val="16"/>
                <w:lang w:val="en-US" w:eastAsia="x-none"/>
              </w:rPr>
            </w:pPr>
            <w:r w:rsidRPr="003C7C00">
              <w:rPr>
                <w:rFonts w:asciiTheme="minorHAnsi" w:hAnsiTheme="minorHAnsi" w:cs="Arial"/>
                <w:sz w:val="16"/>
                <w:szCs w:val="16"/>
                <w:lang w:val="en-US" w:eastAsia="x-none"/>
              </w:rPr>
              <w:t>0..*</w:t>
            </w:r>
          </w:p>
        </w:tc>
        <w:tc>
          <w:tcPr>
            <w:tcW w:w="5054" w:type="dxa"/>
            <w:tcBorders>
              <w:top w:val="single" w:sz="4" w:space="0" w:color="auto"/>
              <w:left w:val="single" w:sz="4" w:space="0" w:color="auto"/>
              <w:bottom w:val="single" w:sz="4" w:space="0" w:color="auto"/>
              <w:right w:val="single" w:sz="4" w:space="0" w:color="auto"/>
            </w:tcBorders>
            <w:shd w:val="clear" w:color="auto" w:fill="auto"/>
            <w:vAlign w:val="center"/>
          </w:tcPr>
          <w:p w14:paraId="06C1F8F5" w14:textId="77777777" w:rsidR="00035B97" w:rsidRPr="003C7C00" w:rsidRDefault="00035B97" w:rsidP="00035B97">
            <w:pPr>
              <w:spacing w:before="60" w:after="60"/>
              <w:rPr>
                <w:rFonts w:asciiTheme="minorHAnsi" w:hAnsiTheme="minorHAnsi" w:cs="Arial"/>
                <w:sz w:val="16"/>
                <w:szCs w:val="16"/>
                <w:lang w:val="en-US" w:eastAsia="x-none"/>
              </w:rPr>
            </w:pPr>
            <w:r w:rsidRPr="003C7C00">
              <w:rPr>
                <w:rFonts w:asciiTheme="minorHAnsi" w:hAnsiTheme="minorHAnsi" w:cs="Arial"/>
                <w:sz w:val="16"/>
                <w:szCs w:val="16"/>
                <w:lang w:val="en-US" w:eastAsia="x-none"/>
              </w:rPr>
              <w:t>A marketing description which focuses on the brand of the trade item. For example the history of the brand.</w:t>
            </w:r>
          </w:p>
        </w:tc>
      </w:tr>
      <w:tr w:rsidR="00035B97" w:rsidRPr="005301AE" w14:paraId="3A95DE6B" w14:textId="77777777" w:rsidTr="008A4B1A">
        <w:trPr>
          <w:cantSplit/>
        </w:trPr>
        <w:tc>
          <w:tcPr>
            <w:tcW w:w="1716" w:type="dxa"/>
            <w:tcBorders>
              <w:top w:val="single" w:sz="4" w:space="0" w:color="auto"/>
            </w:tcBorders>
          </w:tcPr>
          <w:p w14:paraId="5F1DD8BB" w14:textId="77777777" w:rsidR="00035B97" w:rsidRPr="0076425F" w:rsidRDefault="00035B97" w:rsidP="00035B97">
            <w:pPr>
              <w:spacing w:before="60" w:after="60"/>
              <w:rPr>
                <w:rFonts w:asciiTheme="minorHAnsi" w:hAnsiTheme="minorHAnsi" w:cs="Arial"/>
                <w:sz w:val="16"/>
                <w:szCs w:val="16"/>
                <w:lang w:val="nl-NL" w:eastAsia="x-none"/>
              </w:rPr>
            </w:pPr>
            <w:r w:rsidRPr="0076425F">
              <w:rPr>
                <w:rFonts w:asciiTheme="minorHAnsi" w:hAnsiTheme="minorHAnsi" w:cs="Arial"/>
                <w:sz w:val="16"/>
                <w:szCs w:val="16"/>
                <w:lang w:val="nl-NL" w:eastAsia="x-none"/>
              </w:rPr>
              <w:t>Attribute</w:t>
            </w:r>
          </w:p>
        </w:tc>
        <w:tc>
          <w:tcPr>
            <w:tcW w:w="1984" w:type="dxa"/>
            <w:tcBorders>
              <w:top w:val="single" w:sz="4" w:space="0" w:color="auto"/>
            </w:tcBorders>
          </w:tcPr>
          <w:p w14:paraId="17105A06"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builtInProductType</w:t>
            </w:r>
          </w:p>
        </w:tc>
        <w:tc>
          <w:tcPr>
            <w:tcW w:w="1801" w:type="dxa"/>
            <w:tcBorders>
              <w:top w:val="single" w:sz="4" w:space="0" w:color="auto"/>
            </w:tcBorders>
          </w:tcPr>
          <w:p w14:paraId="695A54B8"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string</w:t>
            </w:r>
          </w:p>
        </w:tc>
        <w:tc>
          <w:tcPr>
            <w:tcW w:w="965" w:type="dxa"/>
            <w:tcBorders>
              <w:top w:val="single" w:sz="4" w:space="0" w:color="auto"/>
            </w:tcBorders>
          </w:tcPr>
          <w:p w14:paraId="49710E0E"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0..*</w:t>
            </w:r>
          </w:p>
        </w:tc>
        <w:tc>
          <w:tcPr>
            <w:tcW w:w="5054" w:type="dxa"/>
            <w:tcBorders>
              <w:top w:val="single" w:sz="4" w:space="0" w:color="auto"/>
            </w:tcBorders>
          </w:tcPr>
          <w:p w14:paraId="1135088E"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sz w:val="16"/>
                <w:szCs w:val="16"/>
                <w:lang w:eastAsia="x-none"/>
              </w:rPr>
              <w:t>The type of product that the trade item is combined with for example a VCR in the case that a television is combined with a VCR.</w:t>
            </w:r>
          </w:p>
        </w:tc>
      </w:tr>
      <w:tr w:rsidR="00035B97" w:rsidRPr="005301AE" w14:paraId="18AF2388" w14:textId="77777777" w:rsidTr="00054580">
        <w:trPr>
          <w:cantSplit/>
        </w:trPr>
        <w:tc>
          <w:tcPr>
            <w:tcW w:w="1716" w:type="dxa"/>
          </w:tcPr>
          <w:p w14:paraId="22827681" w14:textId="77777777" w:rsidR="00035B97" w:rsidRPr="0076425F" w:rsidRDefault="00035B97" w:rsidP="00035B97">
            <w:pPr>
              <w:spacing w:before="60" w:after="60"/>
              <w:rPr>
                <w:rFonts w:asciiTheme="minorHAnsi" w:hAnsiTheme="minorHAnsi" w:cs="Arial"/>
                <w:sz w:val="16"/>
                <w:szCs w:val="16"/>
                <w:lang w:eastAsia="x-none"/>
              </w:rPr>
            </w:pPr>
            <w:bookmarkStart w:id="215" w:name="BKM_7769991C_0825_4e94_904A_08A0848DD74D"/>
            <w:r w:rsidRPr="0076425F">
              <w:rPr>
                <w:rFonts w:asciiTheme="minorHAnsi" w:hAnsiTheme="minorHAnsi" w:cs="Arial"/>
                <w:sz w:val="16"/>
                <w:szCs w:val="16"/>
                <w:lang w:val="nl-NL" w:eastAsia="x-none"/>
              </w:rPr>
              <w:t xml:space="preserve">Attribute </w:t>
            </w:r>
          </w:p>
        </w:tc>
        <w:tc>
          <w:tcPr>
            <w:tcW w:w="1984" w:type="dxa"/>
          </w:tcPr>
          <w:p w14:paraId="0208FF38"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couponFamilyCode </w:t>
            </w:r>
          </w:p>
        </w:tc>
        <w:tc>
          <w:tcPr>
            <w:tcW w:w="1801" w:type="dxa"/>
          </w:tcPr>
          <w:p w14:paraId="2E33BE58"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string</w:t>
            </w:r>
          </w:p>
        </w:tc>
        <w:tc>
          <w:tcPr>
            <w:tcW w:w="965" w:type="dxa"/>
          </w:tcPr>
          <w:p w14:paraId="1219F5E3"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0..*</w:t>
            </w:r>
          </w:p>
        </w:tc>
        <w:bookmarkEnd w:id="215"/>
        <w:tc>
          <w:tcPr>
            <w:tcW w:w="5054" w:type="dxa"/>
          </w:tcPr>
          <w:p w14:paraId="08FACDA0"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A code assigned by the vendor to a single trade item or to families of consumer trade items that can be used by in store scanners in conjunction with a U.P.C. coupon value code for coupon value discount when the proper trade item has been purchased. </w:t>
            </w:r>
          </w:p>
        </w:tc>
      </w:tr>
      <w:tr w:rsidR="00035B97" w:rsidRPr="005301AE" w14:paraId="73FA26F3" w14:textId="77777777" w:rsidTr="00054580">
        <w:trPr>
          <w:cantSplit/>
        </w:trPr>
        <w:tc>
          <w:tcPr>
            <w:tcW w:w="1716" w:type="dxa"/>
            <w:vAlign w:val="center"/>
          </w:tcPr>
          <w:p w14:paraId="11F2D8EC" w14:textId="77777777" w:rsidR="00035B97" w:rsidRPr="0076425F" w:rsidRDefault="00035B97" w:rsidP="00035B97">
            <w:pPr>
              <w:rPr>
                <w:rFonts w:asciiTheme="minorHAnsi" w:hAnsiTheme="minorHAnsi" w:cs="Arial"/>
                <w:sz w:val="16"/>
                <w:szCs w:val="16"/>
              </w:rPr>
            </w:pPr>
            <w:r w:rsidRPr="0076425F">
              <w:rPr>
                <w:rFonts w:asciiTheme="minorHAnsi" w:hAnsiTheme="minorHAnsi" w:cs="Arial"/>
                <w:sz w:val="16"/>
                <w:szCs w:val="16"/>
              </w:rPr>
              <w:t>attribute</w:t>
            </w:r>
          </w:p>
        </w:tc>
        <w:tc>
          <w:tcPr>
            <w:tcW w:w="1984" w:type="dxa"/>
            <w:vAlign w:val="center"/>
          </w:tcPr>
          <w:p w14:paraId="2C789846" w14:textId="77777777" w:rsidR="00035B97" w:rsidRPr="0076425F" w:rsidRDefault="00035B97" w:rsidP="00035B97">
            <w:pPr>
              <w:rPr>
                <w:rFonts w:asciiTheme="minorHAnsi" w:hAnsiTheme="minorHAnsi" w:cs="Arial"/>
                <w:sz w:val="16"/>
                <w:szCs w:val="16"/>
              </w:rPr>
            </w:pPr>
            <w:r w:rsidRPr="0076425F">
              <w:rPr>
                <w:rFonts w:asciiTheme="minorHAnsi" w:hAnsiTheme="minorHAnsi" w:cs="Arial"/>
                <w:sz w:val="16"/>
                <w:szCs w:val="16"/>
              </w:rPr>
              <w:t>designer</w:t>
            </w:r>
          </w:p>
        </w:tc>
        <w:tc>
          <w:tcPr>
            <w:tcW w:w="1801" w:type="dxa"/>
            <w:vAlign w:val="center"/>
          </w:tcPr>
          <w:p w14:paraId="2976744C" w14:textId="77777777" w:rsidR="00035B97" w:rsidRPr="0076425F" w:rsidRDefault="00035B97" w:rsidP="00035B97">
            <w:pPr>
              <w:rPr>
                <w:rFonts w:asciiTheme="minorHAnsi" w:hAnsiTheme="minorHAnsi" w:cs="Arial"/>
                <w:sz w:val="16"/>
                <w:szCs w:val="16"/>
              </w:rPr>
            </w:pPr>
            <w:r w:rsidRPr="0076425F">
              <w:rPr>
                <w:rFonts w:asciiTheme="minorHAnsi" w:hAnsiTheme="minorHAnsi" w:cs="Arial"/>
                <w:sz w:val="16"/>
                <w:szCs w:val="16"/>
              </w:rPr>
              <w:t>Description200</w:t>
            </w:r>
          </w:p>
        </w:tc>
        <w:tc>
          <w:tcPr>
            <w:tcW w:w="965" w:type="dxa"/>
            <w:vAlign w:val="center"/>
          </w:tcPr>
          <w:p w14:paraId="40584A4C" w14:textId="77777777" w:rsidR="00035B97" w:rsidRPr="0076425F" w:rsidRDefault="00035B97" w:rsidP="00035B97">
            <w:pPr>
              <w:rPr>
                <w:rFonts w:asciiTheme="minorHAnsi" w:hAnsiTheme="minorHAnsi" w:cs="Arial"/>
                <w:sz w:val="16"/>
                <w:szCs w:val="16"/>
              </w:rPr>
            </w:pPr>
            <w:r w:rsidRPr="0076425F">
              <w:rPr>
                <w:rFonts w:asciiTheme="minorHAnsi" w:hAnsiTheme="minorHAnsi" w:cs="Arial"/>
                <w:sz w:val="16"/>
                <w:szCs w:val="16"/>
              </w:rPr>
              <w:t>0..*</w:t>
            </w:r>
          </w:p>
        </w:tc>
        <w:tc>
          <w:tcPr>
            <w:tcW w:w="5054" w:type="dxa"/>
            <w:vAlign w:val="center"/>
          </w:tcPr>
          <w:p w14:paraId="1627126A" w14:textId="77777777" w:rsidR="00035B97" w:rsidRPr="0076425F" w:rsidRDefault="00035B97" w:rsidP="00035B97">
            <w:pPr>
              <w:rPr>
                <w:rFonts w:asciiTheme="minorHAnsi" w:hAnsiTheme="minorHAnsi" w:cs="Arial"/>
                <w:sz w:val="16"/>
                <w:szCs w:val="16"/>
              </w:rPr>
            </w:pPr>
            <w:r w:rsidRPr="0076425F">
              <w:rPr>
                <w:rFonts w:asciiTheme="minorHAnsi" w:hAnsiTheme="minorHAnsi" w:cs="Arial"/>
                <w:sz w:val="16"/>
                <w:szCs w:val="16"/>
              </w:rPr>
              <w:t>The person or company that designed the product. This may or may not be the brand name as designers. Guess jeans designers were Paul and Maurice Marciano.</w:t>
            </w:r>
          </w:p>
        </w:tc>
      </w:tr>
      <w:tr w:rsidR="00035B97" w:rsidRPr="005301AE" w14:paraId="64538D96" w14:textId="77777777" w:rsidTr="00054580">
        <w:trPr>
          <w:cantSplit/>
        </w:trPr>
        <w:tc>
          <w:tcPr>
            <w:tcW w:w="1716" w:type="dxa"/>
            <w:vAlign w:val="center"/>
          </w:tcPr>
          <w:p w14:paraId="5EB52C31" w14:textId="77777777" w:rsidR="00035B97" w:rsidRPr="0076425F" w:rsidRDefault="00035B97" w:rsidP="00035B97">
            <w:pPr>
              <w:rPr>
                <w:rFonts w:asciiTheme="minorHAnsi" w:hAnsiTheme="minorHAnsi" w:cs="Arial"/>
                <w:sz w:val="16"/>
                <w:szCs w:val="16"/>
              </w:rPr>
            </w:pPr>
            <w:r w:rsidRPr="0076425F">
              <w:rPr>
                <w:rFonts w:asciiTheme="minorHAnsi" w:hAnsiTheme="minorHAnsi" w:cs="Arial"/>
                <w:sz w:val="16"/>
                <w:szCs w:val="16"/>
              </w:rPr>
              <w:t>attribute</w:t>
            </w:r>
          </w:p>
        </w:tc>
        <w:tc>
          <w:tcPr>
            <w:tcW w:w="1984" w:type="dxa"/>
            <w:vAlign w:val="center"/>
          </w:tcPr>
          <w:p w14:paraId="676D2DA3" w14:textId="77777777" w:rsidR="00035B97" w:rsidRPr="0076425F" w:rsidRDefault="00035B97" w:rsidP="00035B97">
            <w:pPr>
              <w:rPr>
                <w:rFonts w:asciiTheme="minorHAnsi" w:hAnsiTheme="minorHAnsi" w:cs="Arial"/>
                <w:sz w:val="16"/>
                <w:szCs w:val="16"/>
              </w:rPr>
            </w:pPr>
            <w:r w:rsidRPr="0076425F">
              <w:rPr>
                <w:rFonts w:asciiTheme="minorHAnsi" w:hAnsiTheme="minorHAnsi" w:cs="Arial"/>
                <w:sz w:val="16"/>
                <w:szCs w:val="16"/>
              </w:rPr>
              <w:t>educationalFocusDescription</w:t>
            </w:r>
          </w:p>
        </w:tc>
        <w:tc>
          <w:tcPr>
            <w:tcW w:w="1801" w:type="dxa"/>
            <w:vAlign w:val="center"/>
          </w:tcPr>
          <w:p w14:paraId="627CBE40" w14:textId="77777777" w:rsidR="00035B97" w:rsidRPr="0076425F" w:rsidRDefault="00035B97" w:rsidP="00035B97">
            <w:pPr>
              <w:rPr>
                <w:rFonts w:asciiTheme="minorHAnsi" w:hAnsiTheme="minorHAnsi" w:cs="Arial"/>
                <w:sz w:val="16"/>
                <w:szCs w:val="16"/>
              </w:rPr>
            </w:pPr>
            <w:r w:rsidRPr="0076425F">
              <w:rPr>
                <w:rFonts w:asciiTheme="minorHAnsi" w:hAnsiTheme="minorHAnsi" w:cs="Arial"/>
                <w:sz w:val="16"/>
                <w:szCs w:val="16"/>
              </w:rPr>
              <w:t>Description1000</w:t>
            </w:r>
          </w:p>
        </w:tc>
        <w:tc>
          <w:tcPr>
            <w:tcW w:w="965" w:type="dxa"/>
            <w:vAlign w:val="center"/>
          </w:tcPr>
          <w:p w14:paraId="669B76A3" w14:textId="77777777" w:rsidR="00035B97" w:rsidRPr="0076425F" w:rsidRDefault="00035B97" w:rsidP="00035B97">
            <w:pPr>
              <w:rPr>
                <w:rFonts w:asciiTheme="minorHAnsi" w:hAnsiTheme="minorHAnsi" w:cs="Arial"/>
                <w:sz w:val="16"/>
                <w:szCs w:val="16"/>
              </w:rPr>
            </w:pPr>
            <w:r w:rsidRPr="0076425F">
              <w:rPr>
                <w:rFonts w:asciiTheme="minorHAnsi" w:hAnsiTheme="minorHAnsi" w:cs="Arial"/>
                <w:sz w:val="16"/>
                <w:szCs w:val="16"/>
              </w:rPr>
              <w:t>0..*</w:t>
            </w:r>
          </w:p>
        </w:tc>
        <w:tc>
          <w:tcPr>
            <w:tcW w:w="5054" w:type="dxa"/>
            <w:vAlign w:val="center"/>
          </w:tcPr>
          <w:p w14:paraId="75233FCD" w14:textId="77777777" w:rsidR="00035B97" w:rsidRPr="0076425F" w:rsidRDefault="00035B97" w:rsidP="00035B97">
            <w:pPr>
              <w:rPr>
                <w:rFonts w:asciiTheme="minorHAnsi" w:hAnsiTheme="minorHAnsi" w:cs="Arial"/>
                <w:sz w:val="16"/>
                <w:szCs w:val="16"/>
              </w:rPr>
            </w:pPr>
            <w:r w:rsidRPr="0076425F">
              <w:rPr>
                <w:rFonts w:asciiTheme="minorHAnsi" w:hAnsiTheme="minorHAnsi" w:cs="Arial"/>
                <w:sz w:val="16"/>
                <w:szCs w:val="16"/>
              </w:rPr>
              <w:t>A description of the educational benefit the trade item is designed to provide for example: shape identification, language, motor skills, pretend play, color identification, science.</w:t>
            </w:r>
          </w:p>
        </w:tc>
      </w:tr>
      <w:tr w:rsidR="00035B97" w:rsidRPr="005301AE" w14:paraId="0F1C926B" w14:textId="77777777" w:rsidTr="00054580">
        <w:trPr>
          <w:cantSplit/>
        </w:trPr>
        <w:tc>
          <w:tcPr>
            <w:tcW w:w="1716" w:type="dxa"/>
          </w:tcPr>
          <w:p w14:paraId="746BA5E8"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Attribute </w:t>
            </w:r>
          </w:p>
        </w:tc>
        <w:tc>
          <w:tcPr>
            <w:tcW w:w="1984" w:type="dxa"/>
          </w:tcPr>
          <w:p w14:paraId="60C89D21"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gradeCodeReference </w:t>
            </w:r>
          </w:p>
        </w:tc>
        <w:tc>
          <w:tcPr>
            <w:tcW w:w="1801" w:type="dxa"/>
          </w:tcPr>
          <w:p w14:paraId="0B40F1E7"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Code</w:t>
            </w:r>
          </w:p>
        </w:tc>
        <w:tc>
          <w:tcPr>
            <w:tcW w:w="965" w:type="dxa"/>
          </w:tcPr>
          <w:p w14:paraId="558CE882"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0..* </w:t>
            </w:r>
          </w:p>
        </w:tc>
        <w:tc>
          <w:tcPr>
            <w:tcW w:w="5054" w:type="dxa"/>
          </w:tcPr>
          <w:p w14:paraId="19C0A8E8"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 A code indicating the degree of refinement, features, or capabilities for a trade item for example the quality grade of a ceramic tile or of a food item such as eggs.</w:t>
            </w:r>
          </w:p>
        </w:tc>
      </w:tr>
      <w:tr w:rsidR="00E65770" w:rsidRPr="005301AE" w14:paraId="5E328ECE" w14:textId="77777777" w:rsidTr="00054580">
        <w:trPr>
          <w:cantSplit/>
        </w:trPr>
        <w:tc>
          <w:tcPr>
            <w:tcW w:w="1716" w:type="dxa"/>
          </w:tcPr>
          <w:p w14:paraId="330AC777" w14:textId="2A342BC3" w:rsidR="00E65770" w:rsidRPr="00872958" w:rsidRDefault="00872958" w:rsidP="00035B97">
            <w:pPr>
              <w:spacing w:before="60" w:after="60"/>
              <w:rPr>
                <w:rFonts w:asciiTheme="minorHAnsi" w:hAnsiTheme="minorHAnsi" w:cs="Arial"/>
                <w:color w:val="FF0000"/>
                <w:sz w:val="16"/>
                <w:szCs w:val="16"/>
                <w:lang w:eastAsia="x-none"/>
              </w:rPr>
            </w:pPr>
            <w:r>
              <w:rPr>
                <w:rFonts w:asciiTheme="minorHAnsi" w:hAnsiTheme="minorHAnsi" w:cs="Arial"/>
                <w:color w:val="FF0000"/>
                <w:sz w:val="16"/>
                <w:szCs w:val="16"/>
                <w:lang w:eastAsia="x-none"/>
              </w:rPr>
              <w:t xml:space="preserve">Attribute </w:t>
            </w:r>
          </w:p>
        </w:tc>
        <w:tc>
          <w:tcPr>
            <w:tcW w:w="1984" w:type="dxa"/>
          </w:tcPr>
          <w:p w14:paraId="3F92E0AB" w14:textId="4A3EB67E" w:rsidR="00E65770" w:rsidRPr="00872958" w:rsidRDefault="00872958" w:rsidP="00035B97">
            <w:pPr>
              <w:spacing w:before="60" w:after="60"/>
              <w:rPr>
                <w:rFonts w:asciiTheme="minorHAnsi" w:hAnsiTheme="minorHAnsi" w:cs="Arial"/>
                <w:color w:val="FF0000"/>
                <w:sz w:val="16"/>
                <w:szCs w:val="16"/>
                <w:lang w:eastAsia="x-none"/>
              </w:rPr>
            </w:pPr>
            <w:r w:rsidRPr="00872958">
              <w:rPr>
                <w:rFonts w:asciiTheme="minorHAnsi" w:hAnsiTheme="minorHAnsi" w:cs="Arial"/>
                <w:color w:val="FF0000"/>
                <w:sz w:val="16"/>
                <w:szCs w:val="16"/>
                <w:lang w:eastAsia="x-none"/>
              </w:rPr>
              <w:t>imitationOrSubstituteFor</w:t>
            </w:r>
          </w:p>
        </w:tc>
        <w:tc>
          <w:tcPr>
            <w:tcW w:w="1801" w:type="dxa"/>
          </w:tcPr>
          <w:p w14:paraId="00C1E20E" w14:textId="7A72DAC8" w:rsidR="00E65770" w:rsidRPr="00872958" w:rsidRDefault="00850BA8" w:rsidP="00035B97">
            <w:pPr>
              <w:spacing w:before="60" w:after="60"/>
              <w:rPr>
                <w:rFonts w:asciiTheme="minorHAnsi" w:hAnsiTheme="minorHAnsi" w:cs="Arial"/>
                <w:color w:val="FF0000"/>
                <w:sz w:val="16"/>
                <w:szCs w:val="16"/>
                <w:lang w:eastAsia="x-none"/>
              </w:rPr>
            </w:pPr>
            <w:r w:rsidRPr="00850BA8">
              <w:rPr>
                <w:rFonts w:asciiTheme="minorHAnsi" w:hAnsiTheme="minorHAnsi" w:cs="Arial"/>
                <w:color w:val="FF0000"/>
                <w:sz w:val="16"/>
                <w:szCs w:val="16"/>
                <w:lang w:eastAsia="x-none"/>
              </w:rPr>
              <w:t>Description500</w:t>
            </w:r>
          </w:p>
        </w:tc>
        <w:tc>
          <w:tcPr>
            <w:tcW w:w="965" w:type="dxa"/>
          </w:tcPr>
          <w:p w14:paraId="2909F613" w14:textId="6A5CD712" w:rsidR="00E65770" w:rsidRPr="00872958" w:rsidRDefault="00850BA8" w:rsidP="00035B97">
            <w:pPr>
              <w:spacing w:before="60" w:after="60"/>
              <w:rPr>
                <w:rFonts w:asciiTheme="minorHAnsi" w:hAnsiTheme="minorHAnsi" w:cs="Arial"/>
                <w:color w:val="FF0000"/>
                <w:sz w:val="16"/>
                <w:szCs w:val="16"/>
                <w:lang w:eastAsia="x-none"/>
              </w:rPr>
            </w:pPr>
            <w:r>
              <w:rPr>
                <w:rFonts w:asciiTheme="minorHAnsi" w:hAnsiTheme="minorHAnsi" w:cs="Arial"/>
                <w:color w:val="FF0000"/>
                <w:sz w:val="16"/>
                <w:szCs w:val="16"/>
                <w:lang w:eastAsia="x-none"/>
              </w:rPr>
              <w:t>0..*</w:t>
            </w:r>
          </w:p>
        </w:tc>
        <w:tc>
          <w:tcPr>
            <w:tcW w:w="5054" w:type="dxa"/>
          </w:tcPr>
          <w:p w14:paraId="7E31F936" w14:textId="38E70808" w:rsidR="00E65770" w:rsidRPr="00872958" w:rsidRDefault="00872958" w:rsidP="00035B97">
            <w:pPr>
              <w:spacing w:before="60" w:after="60"/>
              <w:rPr>
                <w:rFonts w:asciiTheme="minorHAnsi" w:hAnsiTheme="minorHAnsi" w:cs="Arial"/>
                <w:color w:val="FF0000"/>
                <w:sz w:val="16"/>
                <w:szCs w:val="16"/>
                <w:lang w:eastAsia="x-none"/>
              </w:rPr>
            </w:pPr>
            <w:r w:rsidRPr="00872958">
              <w:rPr>
                <w:rFonts w:asciiTheme="minorHAnsi" w:hAnsiTheme="minorHAnsi" w:cs="Arial"/>
                <w:color w:val="FF0000"/>
                <w:sz w:val="16"/>
                <w:szCs w:val="16"/>
                <w:lang w:eastAsia="x-none"/>
              </w:rPr>
              <w:t>The name of the imitated or substitute product. Example: The GTIN product name is Ketchup type sauce, this value would be Ketchup.</w:t>
            </w:r>
          </w:p>
        </w:tc>
      </w:tr>
      <w:tr w:rsidR="00035B97" w:rsidRPr="005301AE" w14:paraId="7C6208A6" w14:textId="77777777" w:rsidTr="008A4B1A">
        <w:trPr>
          <w:cantSplit/>
        </w:trPr>
        <w:tc>
          <w:tcPr>
            <w:tcW w:w="1716" w:type="dxa"/>
            <w:tcBorders>
              <w:bottom w:val="single" w:sz="4" w:space="0" w:color="auto"/>
            </w:tcBorders>
          </w:tcPr>
          <w:p w14:paraId="5629C6F2" w14:textId="77777777" w:rsidR="00035B97" w:rsidRPr="0076425F" w:rsidRDefault="00035B97" w:rsidP="00035B97">
            <w:pPr>
              <w:rPr>
                <w:rFonts w:asciiTheme="minorHAnsi" w:hAnsiTheme="minorHAnsi"/>
                <w:sz w:val="16"/>
                <w:szCs w:val="16"/>
              </w:rPr>
            </w:pPr>
            <w:r w:rsidRPr="0076425F">
              <w:rPr>
                <w:rFonts w:asciiTheme="minorHAnsi" w:hAnsiTheme="minorHAnsi"/>
                <w:sz w:val="16"/>
                <w:szCs w:val="16"/>
              </w:rPr>
              <w:t>Attribute</w:t>
            </w:r>
          </w:p>
        </w:tc>
        <w:tc>
          <w:tcPr>
            <w:tcW w:w="1984" w:type="dxa"/>
            <w:tcBorders>
              <w:bottom w:val="single" w:sz="4" w:space="0" w:color="auto"/>
            </w:tcBorders>
          </w:tcPr>
          <w:p w14:paraId="1BC214F9" w14:textId="41115A48" w:rsidR="00035B97" w:rsidRPr="0076425F" w:rsidRDefault="00FC10EF" w:rsidP="00035B97">
            <w:pPr>
              <w:rPr>
                <w:rFonts w:asciiTheme="minorHAnsi" w:hAnsiTheme="minorHAnsi"/>
                <w:sz w:val="16"/>
                <w:szCs w:val="16"/>
              </w:rPr>
            </w:pPr>
            <w:r>
              <w:rPr>
                <w:rFonts w:asciiTheme="minorHAnsi" w:hAnsiTheme="minorHAnsi"/>
                <w:sz w:val="16"/>
                <w:szCs w:val="16"/>
              </w:rPr>
              <w:t>i</w:t>
            </w:r>
            <w:r w:rsidR="00035B97" w:rsidRPr="0076425F">
              <w:rPr>
                <w:rFonts w:asciiTheme="minorHAnsi" w:hAnsiTheme="minorHAnsi"/>
                <w:sz w:val="16"/>
                <w:szCs w:val="16"/>
              </w:rPr>
              <w:t>sImitationOrSubstitute</w:t>
            </w:r>
          </w:p>
        </w:tc>
        <w:tc>
          <w:tcPr>
            <w:tcW w:w="1801" w:type="dxa"/>
            <w:tcBorders>
              <w:bottom w:val="single" w:sz="4" w:space="0" w:color="auto"/>
            </w:tcBorders>
          </w:tcPr>
          <w:p w14:paraId="7FAB4CE0" w14:textId="77777777" w:rsidR="00035B97" w:rsidRPr="0076425F" w:rsidRDefault="00035B97" w:rsidP="00035B97">
            <w:pPr>
              <w:rPr>
                <w:rFonts w:asciiTheme="minorHAnsi" w:hAnsiTheme="minorHAnsi"/>
                <w:sz w:val="16"/>
                <w:szCs w:val="16"/>
              </w:rPr>
            </w:pPr>
            <w:r w:rsidRPr="0076425F">
              <w:rPr>
                <w:rFonts w:asciiTheme="minorHAnsi" w:hAnsiTheme="minorHAnsi"/>
                <w:sz w:val="16"/>
                <w:szCs w:val="16"/>
              </w:rPr>
              <w:t>NonBinaryLogicEnumeration</w:t>
            </w:r>
          </w:p>
        </w:tc>
        <w:tc>
          <w:tcPr>
            <w:tcW w:w="965" w:type="dxa"/>
            <w:tcBorders>
              <w:bottom w:val="single" w:sz="4" w:space="0" w:color="auto"/>
            </w:tcBorders>
          </w:tcPr>
          <w:p w14:paraId="69B124F5" w14:textId="77777777" w:rsidR="00035B97" w:rsidRPr="0076425F" w:rsidRDefault="00035B97" w:rsidP="00035B97">
            <w:pPr>
              <w:rPr>
                <w:rFonts w:asciiTheme="minorHAnsi" w:hAnsiTheme="minorHAnsi"/>
                <w:sz w:val="16"/>
                <w:szCs w:val="16"/>
              </w:rPr>
            </w:pPr>
            <w:r w:rsidRPr="0076425F">
              <w:rPr>
                <w:rFonts w:asciiTheme="minorHAnsi" w:hAnsiTheme="minorHAnsi"/>
                <w:sz w:val="16"/>
                <w:szCs w:val="16"/>
              </w:rPr>
              <w:t>0..1</w:t>
            </w:r>
          </w:p>
        </w:tc>
        <w:tc>
          <w:tcPr>
            <w:tcW w:w="5054" w:type="dxa"/>
            <w:tcBorders>
              <w:bottom w:val="single" w:sz="4" w:space="0" w:color="auto"/>
            </w:tcBorders>
          </w:tcPr>
          <w:p w14:paraId="4BE3C74F" w14:textId="77777777" w:rsidR="00035B97" w:rsidRPr="0076425F" w:rsidRDefault="00035B97" w:rsidP="00035B97">
            <w:pPr>
              <w:rPr>
                <w:rFonts w:asciiTheme="minorHAnsi" w:hAnsiTheme="minorHAnsi"/>
                <w:sz w:val="16"/>
                <w:szCs w:val="16"/>
              </w:rPr>
            </w:pPr>
            <w:r w:rsidRPr="0076425F">
              <w:rPr>
                <w:rFonts w:asciiTheme="minorHAnsi" w:hAnsiTheme="minorHAnsi"/>
                <w:sz w:val="16"/>
                <w:szCs w:val="16"/>
              </w:rPr>
              <w:t>Determines whether the trade item is an imitation or substitute product resembling the real product for example imitation eggs or milk substitute non-dairy.</w:t>
            </w:r>
          </w:p>
        </w:tc>
      </w:tr>
      <w:tr w:rsidR="00035B97" w:rsidRPr="005301AE" w14:paraId="3E46EB1F" w14:textId="77777777" w:rsidTr="008A4B1A">
        <w:trPr>
          <w:cantSplit/>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57F2B82C" w14:textId="77777777" w:rsidR="00035B97" w:rsidRPr="00C83BAF" w:rsidRDefault="00035B97" w:rsidP="00035B97">
            <w:pPr>
              <w:pStyle w:val="NormalWeb"/>
              <w:spacing w:before="0" w:beforeAutospacing="0" w:after="0" w:afterAutospacing="0"/>
              <w:rPr>
                <w:rFonts w:asciiTheme="minorHAnsi" w:hAnsiTheme="minorHAnsi" w:cs="Arial"/>
                <w:sz w:val="16"/>
                <w:szCs w:val="16"/>
              </w:rPr>
            </w:pPr>
            <w:r w:rsidRPr="00C83BAF">
              <w:rPr>
                <w:rFonts w:asciiTheme="minorHAnsi" w:hAnsiTheme="minorHAnsi" w:cs="Arial"/>
                <w:kern w:val="24"/>
                <w:sz w:val="16"/>
                <w:szCs w:val="16"/>
              </w:rPr>
              <w:t>Attribute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1590512B" w14:textId="77777777" w:rsidR="00035B97" w:rsidRPr="00C83BAF" w:rsidRDefault="00035B97" w:rsidP="00035B97">
            <w:pPr>
              <w:pStyle w:val="NormalWeb"/>
              <w:spacing w:before="0" w:beforeAutospacing="0" w:after="0" w:afterAutospacing="0"/>
              <w:rPr>
                <w:rFonts w:asciiTheme="minorHAnsi" w:hAnsiTheme="minorHAnsi" w:cs="Arial"/>
                <w:sz w:val="16"/>
                <w:szCs w:val="16"/>
              </w:rPr>
            </w:pPr>
            <w:r w:rsidRPr="00C83BAF">
              <w:rPr>
                <w:rFonts w:asciiTheme="minorHAnsi" w:hAnsiTheme="minorHAnsi" w:cs="Arial"/>
                <w:kern w:val="24"/>
                <w:sz w:val="16"/>
                <w:szCs w:val="16"/>
              </w:rPr>
              <w:t>isTradeItemConsideredCollectibleOrMemorabilia</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5C86A8A6" w14:textId="77777777" w:rsidR="00035B97" w:rsidRPr="00C83BAF" w:rsidRDefault="00035B97" w:rsidP="00035B97">
            <w:pPr>
              <w:pStyle w:val="NormalWeb"/>
              <w:spacing w:before="0" w:beforeAutospacing="0" w:after="0" w:afterAutospacing="0"/>
              <w:rPr>
                <w:rFonts w:asciiTheme="minorHAnsi" w:hAnsiTheme="minorHAnsi" w:cs="Arial"/>
                <w:sz w:val="16"/>
                <w:szCs w:val="16"/>
              </w:rPr>
            </w:pPr>
            <w:r w:rsidRPr="00C83BAF">
              <w:rPr>
                <w:rFonts w:asciiTheme="minorHAnsi" w:hAnsiTheme="minorHAnsi" w:cs="Arial"/>
                <w:kern w:val="24"/>
                <w:sz w:val="16"/>
                <w:szCs w:val="16"/>
                <w:lang w:val="en-US"/>
              </w:rPr>
              <w:t>NonbinaryLogicEnumeration</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3500D3D4" w14:textId="77777777" w:rsidR="00035B97" w:rsidRPr="00C83BAF" w:rsidRDefault="00035B97" w:rsidP="00035B97">
            <w:pPr>
              <w:pStyle w:val="NormalWeb"/>
              <w:spacing w:before="0" w:beforeAutospacing="0" w:after="0" w:afterAutospacing="0"/>
              <w:rPr>
                <w:rFonts w:asciiTheme="minorHAnsi" w:hAnsiTheme="minorHAnsi" w:cs="Arial"/>
                <w:sz w:val="16"/>
                <w:szCs w:val="16"/>
              </w:rPr>
            </w:pPr>
            <w:r w:rsidRPr="00C83BAF">
              <w:rPr>
                <w:rFonts w:asciiTheme="minorHAnsi" w:hAnsiTheme="minorHAnsi" w:cs="Arial"/>
                <w:kern w:val="24"/>
                <w:sz w:val="16"/>
                <w:szCs w:val="16"/>
                <w:lang w:val="en-US"/>
              </w:rPr>
              <w:t>0..1</w:t>
            </w:r>
          </w:p>
        </w:tc>
        <w:tc>
          <w:tcPr>
            <w:tcW w:w="5054" w:type="dxa"/>
            <w:tcBorders>
              <w:top w:val="single" w:sz="4" w:space="0" w:color="auto"/>
              <w:left w:val="single" w:sz="4" w:space="0" w:color="auto"/>
              <w:bottom w:val="single" w:sz="4" w:space="0" w:color="auto"/>
              <w:right w:val="single" w:sz="4" w:space="0" w:color="auto"/>
            </w:tcBorders>
            <w:shd w:val="clear" w:color="auto" w:fill="auto"/>
            <w:vAlign w:val="center"/>
          </w:tcPr>
          <w:p w14:paraId="7BCB3897" w14:textId="77777777" w:rsidR="00035B97" w:rsidRPr="00C83BAF" w:rsidRDefault="00035B97" w:rsidP="00035B97">
            <w:pPr>
              <w:pStyle w:val="NormalWeb"/>
              <w:spacing w:before="0" w:beforeAutospacing="0" w:after="0" w:afterAutospacing="0"/>
              <w:rPr>
                <w:rFonts w:asciiTheme="minorHAnsi" w:hAnsiTheme="minorHAnsi" w:cs="Arial"/>
                <w:sz w:val="16"/>
                <w:szCs w:val="16"/>
              </w:rPr>
            </w:pPr>
            <w:r w:rsidRPr="00C83BAF">
              <w:rPr>
                <w:rFonts w:asciiTheme="minorHAnsi" w:hAnsiTheme="minorHAnsi" w:cs="Arial"/>
                <w:kern w:val="24"/>
                <w:sz w:val="16"/>
                <w:szCs w:val="16"/>
                <w:lang w:val="en-US"/>
              </w:rPr>
              <w:t>Is the trade item considered collectible by consumer or evokes memories to the end consumer.</w:t>
            </w:r>
          </w:p>
        </w:tc>
      </w:tr>
      <w:tr w:rsidR="00035B97" w:rsidRPr="005301AE" w14:paraId="1F3B30E4" w14:textId="77777777" w:rsidTr="008A4B1A">
        <w:trPr>
          <w:cantSplit/>
        </w:trPr>
        <w:tc>
          <w:tcPr>
            <w:tcW w:w="1716" w:type="dxa"/>
            <w:tcBorders>
              <w:top w:val="single" w:sz="4" w:space="0" w:color="auto"/>
            </w:tcBorders>
          </w:tcPr>
          <w:p w14:paraId="41B6DE40" w14:textId="77777777" w:rsidR="00035B97" w:rsidRPr="0076425F" w:rsidRDefault="00035B97" w:rsidP="00035B97">
            <w:pPr>
              <w:rPr>
                <w:rFonts w:asciiTheme="minorHAnsi" w:hAnsiTheme="minorHAnsi"/>
                <w:sz w:val="16"/>
                <w:szCs w:val="16"/>
              </w:rPr>
            </w:pPr>
            <w:r w:rsidRPr="0076425F">
              <w:rPr>
                <w:rFonts w:asciiTheme="minorHAnsi" w:hAnsiTheme="minorHAnsi"/>
                <w:sz w:val="16"/>
                <w:szCs w:val="16"/>
              </w:rPr>
              <w:t>Attribute</w:t>
            </w:r>
          </w:p>
        </w:tc>
        <w:tc>
          <w:tcPr>
            <w:tcW w:w="1984" w:type="dxa"/>
            <w:tcBorders>
              <w:top w:val="single" w:sz="4" w:space="0" w:color="auto"/>
            </w:tcBorders>
          </w:tcPr>
          <w:p w14:paraId="1F791CDC" w14:textId="77777777" w:rsidR="00035B97" w:rsidRPr="0076425F" w:rsidRDefault="00035B97" w:rsidP="00035B97">
            <w:pPr>
              <w:rPr>
                <w:rFonts w:asciiTheme="minorHAnsi" w:hAnsiTheme="minorHAnsi"/>
                <w:sz w:val="16"/>
                <w:szCs w:val="16"/>
              </w:rPr>
            </w:pPr>
            <w:r w:rsidRPr="0076425F">
              <w:rPr>
                <w:rFonts w:asciiTheme="minorHAnsi" w:hAnsiTheme="minorHAnsi"/>
                <w:sz w:val="16"/>
                <w:szCs w:val="16"/>
              </w:rPr>
              <w:t xml:space="preserve">necessaryTradeItemToUseDescription </w:t>
            </w:r>
          </w:p>
        </w:tc>
        <w:tc>
          <w:tcPr>
            <w:tcW w:w="1801" w:type="dxa"/>
            <w:tcBorders>
              <w:top w:val="single" w:sz="4" w:space="0" w:color="auto"/>
            </w:tcBorders>
          </w:tcPr>
          <w:p w14:paraId="0454F513" w14:textId="77777777" w:rsidR="00035B97" w:rsidRPr="0076425F" w:rsidRDefault="00035B97" w:rsidP="00035B97">
            <w:pPr>
              <w:rPr>
                <w:rFonts w:asciiTheme="minorHAnsi" w:hAnsiTheme="minorHAnsi"/>
                <w:sz w:val="16"/>
                <w:szCs w:val="16"/>
              </w:rPr>
            </w:pPr>
            <w:r w:rsidRPr="0076425F">
              <w:rPr>
                <w:rFonts w:asciiTheme="minorHAnsi" w:hAnsiTheme="minorHAnsi"/>
                <w:sz w:val="16"/>
                <w:szCs w:val="16"/>
              </w:rPr>
              <w:t xml:space="preserve">Description500 </w:t>
            </w:r>
          </w:p>
        </w:tc>
        <w:tc>
          <w:tcPr>
            <w:tcW w:w="965" w:type="dxa"/>
            <w:tcBorders>
              <w:top w:val="single" w:sz="4" w:space="0" w:color="auto"/>
            </w:tcBorders>
          </w:tcPr>
          <w:p w14:paraId="4A4A8283" w14:textId="77777777" w:rsidR="00035B97" w:rsidRPr="0076425F" w:rsidRDefault="00035B97" w:rsidP="00035B97">
            <w:pPr>
              <w:rPr>
                <w:rFonts w:asciiTheme="minorHAnsi" w:hAnsiTheme="minorHAnsi"/>
                <w:sz w:val="16"/>
                <w:szCs w:val="16"/>
              </w:rPr>
            </w:pPr>
            <w:r w:rsidRPr="0076425F">
              <w:rPr>
                <w:rFonts w:asciiTheme="minorHAnsi" w:hAnsiTheme="minorHAnsi"/>
                <w:sz w:val="16"/>
                <w:szCs w:val="16"/>
              </w:rPr>
              <w:t>0..*</w:t>
            </w:r>
          </w:p>
        </w:tc>
        <w:tc>
          <w:tcPr>
            <w:tcW w:w="5054" w:type="dxa"/>
            <w:tcBorders>
              <w:top w:val="single" w:sz="4" w:space="0" w:color="auto"/>
            </w:tcBorders>
          </w:tcPr>
          <w:p w14:paraId="277DC6AA" w14:textId="77777777" w:rsidR="00035B97" w:rsidRPr="0076425F" w:rsidRDefault="00035B97" w:rsidP="00035B97">
            <w:pPr>
              <w:rPr>
                <w:rFonts w:asciiTheme="minorHAnsi" w:hAnsiTheme="minorHAnsi"/>
                <w:sz w:val="16"/>
                <w:szCs w:val="16"/>
              </w:rPr>
            </w:pPr>
            <w:r w:rsidRPr="0076425F">
              <w:rPr>
                <w:rFonts w:asciiTheme="minorHAnsi" w:hAnsiTheme="minorHAnsi"/>
                <w:sz w:val="16"/>
                <w:szCs w:val="16"/>
              </w:rPr>
              <w:t>A description used to differentiate the stand alone trade items from the trade items that cannot be used on their own for example an add-on for SIMS video game or accessories for i-phone.</w:t>
            </w:r>
          </w:p>
        </w:tc>
      </w:tr>
      <w:tr w:rsidR="00035B97" w:rsidRPr="005301AE" w14:paraId="1598C7A3" w14:textId="77777777" w:rsidTr="00054580">
        <w:trPr>
          <w:cantSplit/>
        </w:trPr>
        <w:tc>
          <w:tcPr>
            <w:tcW w:w="1716" w:type="dxa"/>
          </w:tcPr>
          <w:p w14:paraId="3CCF5918" w14:textId="77777777" w:rsidR="00035B97" w:rsidRPr="0076425F" w:rsidRDefault="00035B97" w:rsidP="00035B97">
            <w:pPr>
              <w:rPr>
                <w:rFonts w:asciiTheme="minorHAnsi" w:hAnsiTheme="minorHAnsi"/>
                <w:sz w:val="16"/>
                <w:szCs w:val="16"/>
              </w:rPr>
            </w:pPr>
            <w:r w:rsidRPr="0076425F">
              <w:rPr>
                <w:rFonts w:asciiTheme="minorHAnsi" w:hAnsiTheme="minorHAnsi"/>
                <w:sz w:val="16"/>
                <w:szCs w:val="16"/>
              </w:rPr>
              <w:t>Attribute</w:t>
            </w:r>
          </w:p>
        </w:tc>
        <w:tc>
          <w:tcPr>
            <w:tcW w:w="1984" w:type="dxa"/>
          </w:tcPr>
          <w:p w14:paraId="7999C562" w14:textId="77777777" w:rsidR="00035B97" w:rsidRPr="0076425F" w:rsidRDefault="00035B97" w:rsidP="00035B97">
            <w:pPr>
              <w:rPr>
                <w:rFonts w:asciiTheme="minorHAnsi" w:hAnsiTheme="minorHAnsi"/>
                <w:sz w:val="16"/>
                <w:szCs w:val="16"/>
              </w:rPr>
            </w:pPr>
            <w:r w:rsidRPr="0076425F">
              <w:rPr>
                <w:rFonts w:asciiTheme="minorHAnsi" w:hAnsiTheme="minorHAnsi"/>
                <w:sz w:val="16"/>
                <w:szCs w:val="16"/>
              </w:rPr>
              <w:t xml:space="preserve">shortTradeItemMarketingMessage </w:t>
            </w:r>
          </w:p>
        </w:tc>
        <w:tc>
          <w:tcPr>
            <w:tcW w:w="1801" w:type="dxa"/>
          </w:tcPr>
          <w:p w14:paraId="1B362E60" w14:textId="77777777" w:rsidR="00035B97" w:rsidRPr="0076425F" w:rsidRDefault="00035B97" w:rsidP="00035B97">
            <w:pPr>
              <w:rPr>
                <w:rFonts w:asciiTheme="minorHAnsi" w:hAnsiTheme="minorHAnsi"/>
                <w:sz w:val="16"/>
                <w:szCs w:val="16"/>
              </w:rPr>
            </w:pPr>
            <w:r w:rsidRPr="0076425F">
              <w:rPr>
                <w:rFonts w:asciiTheme="minorHAnsi" w:hAnsiTheme="minorHAnsi"/>
                <w:sz w:val="16"/>
                <w:szCs w:val="16"/>
              </w:rPr>
              <w:t xml:space="preserve">FormattedDescription250 </w:t>
            </w:r>
          </w:p>
        </w:tc>
        <w:tc>
          <w:tcPr>
            <w:tcW w:w="965" w:type="dxa"/>
          </w:tcPr>
          <w:p w14:paraId="089DD067" w14:textId="77777777" w:rsidR="00035B97" w:rsidRPr="0076425F" w:rsidRDefault="00035B97" w:rsidP="00035B97">
            <w:pPr>
              <w:rPr>
                <w:rFonts w:asciiTheme="minorHAnsi" w:hAnsiTheme="minorHAnsi"/>
                <w:sz w:val="16"/>
                <w:szCs w:val="16"/>
              </w:rPr>
            </w:pPr>
            <w:r w:rsidRPr="0076425F">
              <w:rPr>
                <w:rFonts w:asciiTheme="minorHAnsi" w:hAnsiTheme="minorHAnsi"/>
                <w:sz w:val="16"/>
                <w:szCs w:val="16"/>
              </w:rPr>
              <w:t>0..*</w:t>
            </w:r>
          </w:p>
        </w:tc>
        <w:tc>
          <w:tcPr>
            <w:tcW w:w="5054" w:type="dxa"/>
          </w:tcPr>
          <w:p w14:paraId="2950A363" w14:textId="77777777" w:rsidR="00035B97" w:rsidRPr="0076425F" w:rsidRDefault="00035B97" w:rsidP="00035B97">
            <w:pPr>
              <w:rPr>
                <w:rFonts w:asciiTheme="minorHAnsi" w:hAnsiTheme="minorHAnsi"/>
                <w:sz w:val="16"/>
                <w:szCs w:val="16"/>
              </w:rPr>
            </w:pPr>
            <w:r w:rsidRPr="0076425F">
              <w:rPr>
                <w:rFonts w:asciiTheme="minorHAnsi" w:hAnsiTheme="minorHAnsi"/>
                <w:sz w:val="16"/>
                <w:szCs w:val="16"/>
              </w:rPr>
              <w:t>A short marketing message associated to the Trade item.</w:t>
            </w:r>
          </w:p>
        </w:tc>
      </w:tr>
      <w:tr w:rsidR="00035B97" w:rsidRPr="005301AE" w14:paraId="1296B21D" w14:textId="77777777" w:rsidTr="00054580">
        <w:trPr>
          <w:cantSplit/>
        </w:trPr>
        <w:tc>
          <w:tcPr>
            <w:tcW w:w="1716" w:type="dxa"/>
          </w:tcPr>
          <w:p w14:paraId="212F744F"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Attribute </w:t>
            </w:r>
          </w:p>
        </w:tc>
        <w:tc>
          <w:tcPr>
            <w:tcW w:w="1984" w:type="dxa"/>
          </w:tcPr>
          <w:p w14:paraId="348DC81A"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specialItemCode </w:t>
            </w:r>
          </w:p>
        </w:tc>
        <w:tc>
          <w:tcPr>
            <w:tcW w:w="1801" w:type="dxa"/>
          </w:tcPr>
          <w:p w14:paraId="3E425946"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SpecialItemCode</w:t>
            </w:r>
          </w:p>
        </w:tc>
        <w:tc>
          <w:tcPr>
            <w:tcW w:w="965" w:type="dxa"/>
          </w:tcPr>
          <w:p w14:paraId="1267A561" w14:textId="77777777" w:rsidR="00035B97" w:rsidRPr="008C771E" w:rsidRDefault="00035B97" w:rsidP="00035B97">
            <w:pPr>
              <w:spacing w:before="60" w:after="60"/>
              <w:rPr>
                <w:rFonts w:asciiTheme="minorHAnsi" w:hAnsiTheme="minorHAnsi" w:cs="Arial"/>
                <w:sz w:val="16"/>
                <w:szCs w:val="16"/>
                <w:lang w:eastAsia="x-none"/>
              </w:rPr>
            </w:pPr>
            <w:r w:rsidRPr="008C771E">
              <w:rPr>
                <w:rFonts w:asciiTheme="minorHAnsi" w:hAnsiTheme="minorHAnsi" w:cs="Arial"/>
                <w:sz w:val="16"/>
                <w:szCs w:val="16"/>
                <w:lang w:eastAsia="x-none"/>
              </w:rPr>
              <w:t xml:space="preserve">0..* </w:t>
            </w:r>
          </w:p>
        </w:tc>
        <w:tc>
          <w:tcPr>
            <w:tcW w:w="5054" w:type="dxa"/>
          </w:tcPr>
          <w:p w14:paraId="2D4030A3" w14:textId="77777777" w:rsidR="00035B97" w:rsidRPr="008C771E" w:rsidRDefault="00142C48" w:rsidP="00035B97">
            <w:pPr>
              <w:spacing w:before="60" w:after="60"/>
              <w:rPr>
                <w:rFonts w:asciiTheme="minorHAnsi" w:hAnsiTheme="minorHAnsi" w:cs="Arial"/>
                <w:sz w:val="16"/>
                <w:szCs w:val="16"/>
                <w:lang w:eastAsia="x-none"/>
              </w:rPr>
            </w:pPr>
            <w:r w:rsidRPr="008C771E">
              <w:rPr>
                <w:rFonts w:asciiTheme="minorHAnsi" w:hAnsiTheme="minorHAnsi" w:cs="Arial"/>
                <w:sz w:val="16"/>
                <w:szCs w:val="16"/>
                <w:lang w:eastAsia="x-none"/>
              </w:rPr>
              <w:t>This element identifies specific items for promotional, purchase eligibility and/or special tracking</w:t>
            </w:r>
          </w:p>
        </w:tc>
      </w:tr>
      <w:tr w:rsidR="00035B97" w:rsidRPr="005301AE" w14:paraId="7832BE6A" w14:textId="77777777" w:rsidTr="00054580">
        <w:trPr>
          <w:cantSplit/>
        </w:trPr>
        <w:tc>
          <w:tcPr>
            <w:tcW w:w="1716" w:type="dxa"/>
          </w:tcPr>
          <w:p w14:paraId="3A3BAE4B"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lastRenderedPageBreak/>
              <w:t xml:space="preserve">Attribute </w:t>
            </w:r>
          </w:p>
        </w:tc>
        <w:tc>
          <w:tcPr>
            <w:tcW w:w="1984" w:type="dxa"/>
          </w:tcPr>
          <w:p w14:paraId="1E9A5016"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tradeItemFeatureBenefit </w:t>
            </w:r>
          </w:p>
        </w:tc>
        <w:tc>
          <w:tcPr>
            <w:tcW w:w="1801" w:type="dxa"/>
          </w:tcPr>
          <w:p w14:paraId="20FF117E" w14:textId="77777777" w:rsidR="00035B97" w:rsidRPr="0076425F" w:rsidRDefault="00035B97" w:rsidP="00035B97">
            <w:pPr>
              <w:spacing w:before="60" w:after="60"/>
              <w:rPr>
                <w:rFonts w:asciiTheme="minorHAnsi" w:hAnsiTheme="minorHAnsi" w:cs="Arial"/>
                <w:sz w:val="16"/>
                <w:szCs w:val="16"/>
                <w:lang w:eastAsia="x-none"/>
              </w:rPr>
            </w:pPr>
            <w:r w:rsidRPr="00ED2311">
              <w:rPr>
                <w:rFonts w:asciiTheme="minorHAnsi" w:hAnsiTheme="minorHAnsi" w:cs="Arial"/>
                <w:sz w:val="16"/>
                <w:szCs w:val="16"/>
                <w:lang w:eastAsia="x-none"/>
              </w:rPr>
              <w:t>FormattedDescription250</w:t>
            </w:r>
          </w:p>
        </w:tc>
        <w:tc>
          <w:tcPr>
            <w:tcW w:w="965" w:type="dxa"/>
          </w:tcPr>
          <w:p w14:paraId="744EDCC5"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0..* </w:t>
            </w:r>
          </w:p>
        </w:tc>
        <w:tc>
          <w:tcPr>
            <w:tcW w:w="5054" w:type="dxa"/>
          </w:tcPr>
          <w:p w14:paraId="10787525"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Element for consumer facing market-ing content to describe the key features or benefits of the style suitable for display purposes. </w:t>
            </w:r>
          </w:p>
        </w:tc>
      </w:tr>
      <w:tr w:rsidR="00035B97" w:rsidRPr="005301AE" w14:paraId="0D7061D9" w14:textId="77777777" w:rsidTr="00054580">
        <w:trPr>
          <w:cantSplit/>
        </w:trPr>
        <w:tc>
          <w:tcPr>
            <w:tcW w:w="1716" w:type="dxa"/>
            <w:vAlign w:val="center"/>
          </w:tcPr>
          <w:p w14:paraId="4DBFEEA1" w14:textId="77777777" w:rsidR="00035B97" w:rsidRPr="0076425F" w:rsidRDefault="00035B97" w:rsidP="00035B97">
            <w:pPr>
              <w:rPr>
                <w:rFonts w:asciiTheme="minorHAnsi" w:hAnsiTheme="minorHAnsi" w:cs="Arial"/>
                <w:sz w:val="16"/>
                <w:szCs w:val="16"/>
              </w:rPr>
            </w:pPr>
            <w:r w:rsidRPr="0076425F">
              <w:rPr>
                <w:rFonts w:asciiTheme="minorHAnsi" w:hAnsiTheme="minorHAnsi" w:cs="Arial"/>
                <w:sz w:val="16"/>
                <w:szCs w:val="16"/>
              </w:rPr>
              <w:t>attribute</w:t>
            </w:r>
          </w:p>
        </w:tc>
        <w:tc>
          <w:tcPr>
            <w:tcW w:w="1984" w:type="dxa"/>
            <w:vAlign w:val="center"/>
          </w:tcPr>
          <w:p w14:paraId="573275B9" w14:textId="77777777" w:rsidR="00035B97" w:rsidRPr="0076425F" w:rsidRDefault="00035B97" w:rsidP="00035B97">
            <w:pPr>
              <w:rPr>
                <w:rFonts w:asciiTheme="minorHAnsi" w:hAnsiTheme="minorHAnsi" w:cs="Arial"/>
                <w:sz w:val="16"/>
                <w:szCs w:val="16"/>
              </w:rPr>
            </w:pPr>
            <w:r w:rsidRPr="0076425F">
              <w:rPr>
                <w:rFonts w:asciiTheme="minorHAnsi" w:hAnsiTheme="minorHAnsi" w:cs="Arial"/>
                <w:sz w:val="16"/>
                <w:szCs w:val="16"/>
              </w:rPr>
              <w:t>targetOccasionOrTheme</w:t>
            </w:r>
          </w:p>
        </w:tc>
        <w:tc>
          <w:tcPr>
            <w:tcW w:w="1801" w:type="dxa"/>
            <w:vAlign w:val="center"/>
          </w:tcPr>
          <w:p w14:paraId="45DB0EE0" w14:textId="77777777" w:rsidR="00035B97" w:rsidRPr="0076425F" w:rsidRDefault="00035B97" w:rsidP="00035B97">
            <w:pPr>
              <w:rPr>
                <w:rFonts w:asciiTheme="minorHAnsi" w:hAnsiTheme="minorHAnsi" w:cs="Arial"/>
                <w:sz w:val="16"/>
                <w:szCs w:val="16"/>
              </w:rPr>
            </w:pPr>
            <w:r w:rsidRPr="0076425F">
              <w:rPr>
                <w:rFonts w:asciiTheme="minorHAnsi" w:hAnsiTheme="minorHAnsi" w:cs="Arial"/>
                <w:sz w:val="16"/>
                <w:szCs w:val="16"/>
              </w:rPr>
              <w:t>Description500</w:t>
            </w:r>
          </w:p>
        </w:tc>
        <w:tc>
          <w:tcPr>
            <w:tcW w:w="965" w:type="dxa"/>
            <w:vAlign w:val="center"/>
          </w:tcPr>
          <w:p w14:paraId="7FD68AF3" w14:textId="77777777" w:rsidR="00035B97" w:rsidRPr="0076425F" w:rsidRDefault="00035B97" w:rsidP="00035B97">
            <w:pPr>
              <w:rPr>
                <w:rFonts w:asciiTheme="minorHAnsi" w:hAnsiTheme="minorHAnsi" w:cs="Arial"/>
                <w:sz w:val="16"/>
                <w:szCs w:val="16"/>
              </w:rPr>
            </w:pPr>
            <w:r w:rsidRPr="0076425F">
              <w:rPr>
                <w:rFonts w:asciiTheme="minorHAnsi" w:hAnsiTheme="minorHAnsi" w:cs="Arial"/>
                <w:sz w:val="16"/>
                <w:szCs w:val="16"/>
              </w:rPr>
              <w:t>0..*</w:t>
            </w:r>
          </w:p>
        </w:tc>
        <w:tc>
          <w:tcPr>
            <w:tcW w:w="5054" w:type="dxa"/>
            <w:vAlign w:val="center"/>
          </w:tcPr>
          <w:p w14:paraId="649D9BD7" w14:textId="77777777" w:rsidR="00035B97" w:rsidRPr="0076425F" w:rsidRDefault="00035B97" w:rsidP="00035B97">
            <w:pPr>
              <w:rPr>
                <w:rFonts w:asciiTheme="minorHAnsi" w:hAnsiTheme="minorHAnsi" w:cs="Arial"/>
                <w:sz w:val="16"/>
                <w:szCs w:val="16"/>
              </w:rPr>
            </w:pPr>
            <w:r w:rsidRPr="0076425F">
              <w:rPr>
                <w:rFonts w:asciiTheme="minorHAnsi" w:hAnsiTheme="minorHAnsi" w:cs="Arial"/>
                <w:sz w:val="16"/>
                <w:szCs w:val="16"/>
              </w:rPr>
              <w:t>The particular target time, event, theme, or holiday for the product for example Mother's Day, baby shower, birthday, etc.</w:t>
            </w:r>
          </w:p>
        </w:tc>
      </w:tr>
      <w:tr w:rsidR="00035B97" w:rsidRPr="005301AE" w14:paraId="454421BB" w14:textId="77777777" w:rsidTr="00054580">
        <w:trPr>
          <w:cantSplit/>
        </w:trPr>
        <w:tc>
          <w:tcPr>
            <w:tcW w:w="1716" w:type="dxa"/>
          </w:tcPr>
          <w:p w14:paraId="2B667409" w14:textId="77777777" w:rsidR="00035B97" w:rsidRPr="00207049" w:rsidRDefault="00035B97" w:rsidP="00035B97">
            <w:pPr>
              <w:spacing w:before="60" w:after="60"/>
              <w:rPr>
                <w:rFonts w:asciiTheme="minorHAnsi" w:hAnsiTheme="minorHAnsi" w:cs="Arial"/>
                <w:sz w:val="16"/>
                <w:szCs w:val="16"/>
                <w:lang w:eastAsia="x-none"/>
              </w:rPr>
            </w:pPr>
            <w:r w:rsidRPr="00207049">
              <w:rPr>
                <w:rFonts w:asciiTheme="minorHAnsi" w:hAnsiTheme="minorHAnsi" w:cs="Arial"/>
                <w:sz w:val="16"/>
                <w:szCs w:val="16"/>
              </w:rPr>
              <w:t>attribute</w:t>
            </w:r>
          </w:p>
        </w:tc>
        <w:tc>
          <w:tcPr>
            <w:tcW w:w="1984" w:type="dxa"/>
          </w:tcPr>
          <w:p w14:paraId="147E4B93" w14:textId="77777777" w:rsidR="00035B97" w:rsidRPr="00207049" w:rsidRDefault="00035B97" w:rsidP="00035B97">
            <w:pPr>
              <w:spacing w:before="60" w:after="60"/>
              <w:rPr>
                <w:rFonts w:asciiTheme="minorHAnsi" w:hAnsiTheme="minorHAnsi" w:cs="Arial"/>
                <w:sz w:val="16"/>
                <w:szCs w:val="16"/>
                <w:lang w:eastAsia="x-none"/>
              </w:rPr>
            </w:pPr>
            <w:r w:rsidRPr="00207049">
              <w:rPr>
                <w:rFonts w:asciiTheme="minorHAnsi" w:hAnsiTheme="minorHAnsi" w:cs="Arial"/>
                <w:sz w:val="16"/>
                <w:szCs w:val="16"/>
                <w:lang w:eastAsia="x-none"/>
              </w:rPr>
              <w:t>tastingNotes</w:t>
            </w:r>
          </w:p>
        </w:tc>
        <w:tc>
          <w:tcPr>
            <w:tcW w:w="1801" w:type="dxa"/>
          </w:tcPr>
          <w:p w14:paraId="4C25F2C2" w14:textId="77777777" w:rsidR="00035B97" w:rsidRPr="00207049" w:rsidRDefault="00035B97" w:rsidP="00035B97">
            <w:pPr>
              <w:spacing w:before="60" w:after="60"/>
              <w:rPr>
                <w:rFonts w:asciiTheme="minorHAnsi" w:hAnsiTheme="minorHAnsi" w:cs="Arial"/>
                <w:sz w:val="16"/>
                <w:szCs w:val="16"/>
                <w:lang w:eastAsia="x-none"/>
              </w:rPr>
            </w:pPr>
            <w:r w:rsidRPr="00207049">
              <w:rPr>
                <w:rFonts w:asciiTheme="minorHAnsi" w:hAnsiTheme="minorHAnsi" w:cs="Arial"/>
                <w:sz w:val="16"/>
                <w:szCs w:val="16"/>
                <w:lang w:eastAsia="x-none"/>
              </w:rPr>
              <w:t>Description500</w:t>
            </w:r>
          </w:p>
        </w:tc>
        <w:tc>
          <w:tcPr>
            <w:tcW w:w="965" w:type="dxa"/>
          </w:tcPr>
          <w:p w14:paraId="66DEEAB2" w14:textId="77777777" w:rsidR="00035B97" w:rsidRPr="00207049" w:rsidRDefault="00035B97" w:rsidP="00035B97">
            <w:pPr>
              <w:spacing w:before="60" w:after="60"/>
              <w:rPr>
                <w:rFonts w:asciiTheme="minorHAnsi" w:hAnsiTheme="minorHAnsi" w:cs="Arial"/>
                <w:sz w:val="16"/>
                <w:szCs w:val="16"/>
                <w:lang w:eastAsia="x-none"/>
              </w:rPr>
            </w:pPr>
            <w:r w:rsidRPr="00207049">
              <w:rPr>
                <w:rFonts w:asciiTheme="minorHAnsi" w:hAnsiTheme="minorHAnsi" w:cs="Arial"/>
                <w:sz w:val="16"/>
                <w:szCs w:val="16"/>
                <w:lang w:eastAsia="x-none"/>
              </w:rPr>
              <w:t>0..*</w:t>
            </w:r>
          </w:p>
        </w:tc>
        <w:tc>
          <w:tcPr>
            <w:tcW w:w="5054" w:type="dxa"/>
          </w:tcPr>
          <w:p w14:paraId="10DE8FED" w14:textId="77777777" w:rsidR="00035B97" w:rsidRPr="00207049" w:rsidRDefault="00035B97" w:rsidP="00035B97">
            <w:pPr>
              <w:spacing w:before="60" w:after="60"/>
              <w:rPr>
                <w:rFonts w:asciiTheme="minorHAnsi" w:hAnsiTheme="minorHAnsi" w:cs="Arial"/>
                <w:sz w:val="16"/>
                <w:szCs w:val="16"/>
                <w:lang w:eastAsia="x-none"/>
              </w:rPr>
            </w:pPr>
            <w:r w:rsidRPr="00207049">
              <w:rPr>
                <w:rFonts w:asciiTheme="minorHAnsi" w:hAnsiTheme="minorHAnsi" w:cs="Arial"/>
                <w:sz w:val="16"/>
                <w:szCs w:val="16"/>
                <w:lang w:eastAsia="x-none"/>
              </w:rPr>
              <w:t>Written testimony about a products aroma, flavour, texture for example fruity.</w:t>
            </w:r>
          </w:p>
        </w:tc>
      </w:tr>
      <w:tr w:rsidR="00035B97" w:rsidRPr="005301AE" w14:paraId="58E10E60" w14:textId="77777777" w:rsidTr="00054580">
        <w:trPr>
          <w:cantSplit/>
        </w:trPr>
        <w:tc>
          <w:tcPr>
            <w:tcW w:w="1716" w:type="dxa"/>
          </w:tcPr>
          <w:p w14:paraId="61CEEA55"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Attribute </w:t>
            </w:r>
          </w:p>
        </w:tc>
        <w:tc>
          <w:tcPr>
            <w:tcW w:w="1984" w:type="dxa"/>
          </w:tcPr>
          <w:p w14:paraId="5A00B231"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tradeItemFeatureCodeReference </w:t>
            </w:r>
          </w:p>
        </w:tc>
        <w:tc>
          <w:tcPr>
            <w:tcW w:w="1801" w:type="dxa"/>
          </w:tcPr>
          <w:p w14:paraId="67C0F08B"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Code</w:t>
            </w:r>
          </w:p>
        </w:tc>
        <w:tc>
          <w:tcPr>
            <w:tcW w:w="965" w:type="dxa"/>
          </w:tcPr>
          <w:p w14:paraId="6FD8F02A"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0..* </w:t>
            </w:r>
          </w:p>
        </w:tc>
        <w:tc>
          <w:tcPr>
            <w:tcW w:w="5054" w:type="dxa"/>
          </w:tcPr>
          <w:p w14:paraId="70827C22"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 A code depicting a distinctive functionality offered as a special attraction to the trade item for example BUILT_IN_ALARM_CLOCK. Use FeatureCode.</w:t>
            </w:r>
          </w:p>
        </w:tc>
      </w:tr>
      <w:tr w:rsidR="00035B97" w:rsidRPr="005301AE" w14:paraId="65B10F4C" w14:textId="77777777" w:rsidTr="008A4B1A">
        <w:trPr>
          <w:cantSplit/>
        </w:trPr>
        <w:tc>
          <w:tcPr>
            <w:tcW w:w="1716" w:type="dxa"/>
            <w:tcBorders>
              <w:bottom w:val="single" w:sz="4" w:space="0" w:color="auto"/>
            </w:tcBorders>
          </w:tcPr>
          <w:p w14:paraId="4CF1539D"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Attribute </w:t>
            </w:r>
          </w:p>
        </w:tc>
        <w:tc>
          <w:tcPr>
            <w:tcW w:w="1984" w:type="dxa"/>
            <w:tcBorders>
              <w:bottom w:val="single" w:sz="4" w:space="0" w:color="auto"/>
            </w:tcBorders>
          </w:tcPr>
          <w:p w14:paraId="61218699"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tradeItemIncludedAccessories </w:t>
            </w:r>
          </w:p>
        </w:tc>
        <w:tc>
          <w:tcPr>
            <w:tcW w:w="1801" w:type="dxa"/>
            <w:tcBorders>
              <w:bottom w:val="single" w:sz="4" w:space="0" w:color="auto"/>
            </w:tcBorders>
          </w:tcPr>
          <w:p w14:paraId="5E35903E"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Description1000</w:t>
            </w:r>
          </w:p>
        </w:tc>
        <w:tc>
          <w:tcPr>
            <w:tcW w:w="965" w:type="dxa"/>
            <w:tcBorders>
              <w:bottom w:val="single" w:sz="4" w:space="0" w:color="auto"/>
            </w:tcBorders>
          </w:tcPr>
          <w:p w14:paraId="47EB939B"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0..*</w:t>
            </w:r>
          </w:p>
        </w:tc>
        <w:tc>
          <w:tcPr>
            <w:tcW w:w="5054" w:type="dxa"/>
            <w:tcBorders>
              <w:bottom w:val="single" w:sz="4" w:space="0" w:color="auto"/>
            </w:tcBorders>
          </w:tcPr>
          <w:p w14:paraId="338A8F87"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 Any included object or device not part of the core product itself but which adds to its functionality or use. </w:t>
            </w:r>
          </w:p>
        </w:tc>
      </w:tr>
      <w:tr w:rsidR="00035B97" w:rsidRPr="005301AE" w14:paraId="39FA7C59" w14:textId="77777777" w:rsidTr="008A4B1A">
        <w:trPr>
          <w:cantSplit/>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54A4CDF8" w14:textId="77777777" w:rsidR="00035B97" w:rsidRPr="00C83BAF" w:rsidRDefault="00035B97" w:rsidP="00035B97">
            <w:pPr>
              <w:pStyle w:val="NormalWeb"/>
              <w:spacing w:before="0" w:beforeAutospacing="0" w:after="0" w:afterAutospacing="0"/>
              <w:rPr>
                <w:rFonts w:asciiTheme="minorHAnsi" w:hAnsiTheme="minorHAnsi" w:cs="Arial"/>
                <w:sz w:val="16"/>
                <w:szCs w:val="16"/>
              </w:rPr>
            </w:pPr>
            <w:r w:rsidRPr="00C83BAF">
              <w:rPr>
                <w:rFonts w:asciiTheme="minorHAnsi" w:hAnsiTheme="minorHAnsi" w:cs="Arial"/>
                <w:kern w:val="24"/>
                <w:sz w:val="16"/>
                <w:szCs w:val="16"/>
              </w:rPr>
              <w:t>Attribute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17E8A7E" w14:textId="77777777" w:rsidR="00035B97" w:rsidRPr="00C83BAF" w:rsidRDefault="00035B97" w:rsidP="00035B97">
            <w:pPr>
              <w:pStyle w:val="NormalWeb"/>
              <w:spacing w:before="0" w:beforeAutospacing="0" w:after="0" w:afterAutospacing="0"/>
              <w:rPr>
                <w:rFonts w:asciiTheme="minorHAnsi" w:hAnsiTheme="minorHAnsi" w:cs="Arial"/>
                <w:sz w:val="16"/>
                <w:szCs w:val="16"/>
              </w:rPr>
            </w:pPr>
            <w:r w:rsidRPr="00C83BAF">
              <w:rPr>
                <w:rFonts w:asciiTheme="minorHAnsi" w:hAnsiTheme="minorHAnsi" w:cs="Arial"/>
                <w:kern w:val="24"/>
                <w:sz w:val="16"/>
                <w:szCs w:val="16"/>
              </w:rPr>
              <w:t>tradeItemIntroductionYear</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7E93F716" w14:textId="77777777" w:rsidR="00035B97" w:rsidRPr="00C83BAF" w:rsidRDefault="00035B97" w:rsidP="00035B97">
            <w:pPr>
              <w:pStyle w:val="NormalWeb"/>
              <w:spacing w:before="0" w:beforeAutospacing="0" w:after="0" w:afterAutospacing="0"/>
              <w:rPr>
                <w:rFonts w:asciiTheme="minorHAnsi" w:hAnsiTheme="minorHAnsi" w:cs="Arial"/>
                <w:sz w:val="16"/>
                <w:szCs w:val="16"/>
              </w:rPr>
            </w:pPr>
            <w:r w:rsidRPr="00C83BAF">
              <w:rPr>
                <w:rFonts w:asciiTheme="minorHAnsi" w:hAnsiTheme="minorHAnsi" w:cs="Arial"/>
                <w:kern w:val="24"/>
                <w:sz w:val="16"/>
                <w:szCs w:val="16"/>
                <w:lang w:val="en-US"/>
              </w:rPr>
              <w:t>gYear</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0D7AF5BD" w14:textId="77777777" w:rsidR="00035B97" w:rsidRPr="00C83BAF" w:rsidRDefault="00035B97" w:rsidP="00035B97">
            <w:pPr>
              <w:pStyle w:val="NormalWeb"/>
              <w:spacing w:before="0" w:beforeAutospacing="0" w:after="0" w:afterAutospacing="0"/>
              <w:rPr>
                <w:rFonts w:asciiTheme="minorHAnsi" w:hAnsiTheme="minorHAnsi" w:cs="Arial"/>
                <w:sz w:val="16"/>
                <w:szCs w:val="16"/>
              </w:rPr>
            </w:pPr>
            <w:r w:rsidRPr="00C83BAF">
              <w:rPr>
                <w:rFonts w:asciiTheme="minorHAnsi" w:hAnsiTheme="minorHAnsi" w:cs="Arial"/>
                <w:kern w:val="24"/>
                <w:sz w:val="16"/>
                <w:szCs w:val="16"/>
                <w:lang w:val="en-US"/>
              </w:rPr>
              <w:t>0..1</w:t>
            </w:r>
          </w:p>
        </w:tc>
        <w:tc>
          <w:tcPr>
            <w:tcW w:w="5054" w:type="dxa"/>
            <w:tcBorders>
              <w:top w:val="single" w:sz="4" w:space="0" w:color="auto"/>
              <w:left w:val="single" w:sz="4" w:space="0" w:color="auto"/>
              <w:bottom w:val="single" w:sz="4" w:space="0" w:color="auto"/>
              <w:right w:val="single" w:sz="4" w:space="0" w:color="auto"/>
            </w:tcBorders>
            <w:shd w:val="clear" w:color="auto" w:fill="auto"/>
            <w:vAlign w:val="center"/>
          </w:tcPr>
          <w:p w14:paraId="4132191E" w14:textId="77777777" w:rsidR="00035B97" w:rsidRPr="00C83BAF" w:rsidRDefault="00035B97" w:rsidP="00035B97">
            <w:pPr>
              <w:pStyle w:val="NormalWeb"/>
              <w:spacing w:before="0" w:beforeAutospacing="0" w:after="0" w:afterAutospacing="0"/>
              <w:rPr>
                <w:rFonts w:asciiTheme="minorHAnsi" w:hAnsiTheme="minorHAnsi" w:cs="Arial"/>
                <w:sz w:val="16"/>
                <w:szCs w:val="16"/>
              </w:rPr>
            </w:pPr>
            <w:r w:rsidRPr="00C83BAF">
              <w:rPr>
                <w:rFonts w:asciiTheme="minorHAnsi" w:hAnsiTheme="minorHAnsi" w:cs="Arial"/>
                <w:kern w:val="24"/>
                <w:sz w:val="16"/>
                <w:szCs w:val="16"/>
                <w:lang w:val="en-US"/>
              </w:rPr>
              <w:t xml:space="preserve">The date the GTIN and/or trade item is introduced into the marketplace. Once established this does not change. </w:t>
            </w:r>
          </w:p>
        </w:tc>
      </w:tr>
      <w:tr w:rsidR="00035B97" w:rsidRPr="005301AE" w14:paraId="2E766D91" w14:textId="77777777" w:rsidTr="008A4B1A">
        <w:trPr>
          <w:cantSplit/>
        </w:trPr>
        <w:tc>
          <w:tcPr>
            <w:tcW w:w="1716" w:type="dxa"/>
            <w:tcBorders>
              <w:top w:val="single" w:sz="4" w:space="0" w:color="auto"/>
            </w:tcBorders>
          </w:tcPr>
          <w:p w14:paraId="5981441D"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Attribute </w:t>
            </w:r>
          </w:p>
        </w:tc>
        <w:tc>
          <w:tcPr>
            <w:tcW w:w="1984" w:type="dxa"/>
            <w:tcBorders>
              <w:top w:val="single" w:sz="4" w:space="0" w:color="auto"/>
            </w:tcBorders>
          </w:tcPr>
          <w:p w14:paraId="4F1EE7F2"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tradeItemMarketingMessage </w:t>
            </w:r>
          </w:p>
        </w:tc>
        <w:tc>
          <w:tcPr>
            <w:tcW w:w="1801" w:type="dxa"/>
            <w:tcBorders>
              <w:top w:val="single" w:sz="4" w:space="0" w:color="auto"/>
            </w:tcBorders>
          </w:tcPr>
          <w:p w14:paraId="6FB51FD4"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FormattedDescription4000</w:t>
            </w:r>
          </w:p>
        </w:tc>
        <w:tc>
          <w:tcPr>
            <w:tcW w:w="965" w:type="dxa"/>
            <w:tcBorders>
              <w:top w:val="single" w:sz="4" w:space="0" w:color="auto"/>
            </w:tcBorders>
          </w:tcPr>
          <w:p w14:paraId="1292FDF5"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0..*</w:t>
            </w:r>
          </w:p>
        </w:tc>
        <w:tc>
          <w:tcPr>
            <w:tcW w:w="5054" w:type="dxa"/>
            <w:tcBorders>
              <w:top w:val="single" w:sz="4" w:space="0" w:color="auto"/>
            </w:tcBorders>
          </w:tcPr>
          <w:p w14:paraId="2C254FE2"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 Marketing message associated to the Trade item. </w:t>
            </w:r>
          </w:p>
        </w:tc>
      </w:tr>
      <w:tr w:rsidR="00035B97" w:rsidRPr="005301AE" w14:paraId="5B528F2F" w14:textId="77777777" w:rsidTr="00054580">
        <w:trPr>
          <w:cantSplit/>
        </w:trPr>
        <w:tc>
          <w:tcPr>
            <w:tcW w:w="1716" w:type="dxa"/>
          </w:tcPr>
          <w:p w14:paraId="10560CB3" w14:textId="77777777" w:rsidR="00035B97" w:rsidRPr="0076425F" w:rsidRDefault="00035B97" w:rsidP="00035B97">
            <w:pPr>
              <w:rPr>
                <w:rFonts w:asciiTheme="minorHAnsi" w:hAnsiTheme="minorHAnsi" w:cs="Arial"/>
                <w:sz w:val="16"/>
                <w:szCs w:val="16"/>
              </w:rPr>
            </w:pPr>
            <w:r w:rsidRPr="0076425F">
              <w:rPr>
                <w:rFonts w:asciiTheme="minorHAnsi" w:hAnsiTheme="minorHAnsi" w:cs="Arial"/>
                <w:sz w:val="16"/>
                <w:szCs w:val="16"/>
              </w:rPr>
              <w:t>Attribute</w:t>
            </w:r>
          </w:p>
        </w:tc>
        <w:tc>
          <w:tcPr>
            <w:tcW w:w="1984" w:type="dxa"/>
          </w:tcPr>
          <w:p w14:paraId="5031EB45" w14:textId="77777777" w:rsidR="00035B97" w:rsidRPr="0076425F" w:rsidRDefault="00035B97" w:rsidP="00035B97">
            <w:pPr>
              <w:rPr>
                <w:rFonts w:asciiTheme="minorHAnsi" w:hAnsiTheme="minorHAnsi" w:cs="Arial"/>
                <w:sz w:val="16"/>
                <w:szCs w:val="16"/>
              </w:rPr>
            </w:pPr>
            <w:r w:rsidRPr="0076425F">
              <w:rPr>
                <w:rFonts w:asciiTheme="minorHAnsi" w:hAnsiTheme="minorHAnsi" w:cs="Arial"/>
                <w:sz w:val="16"/>
                <w:szCs w:val="16"/>
              </w:rPr>
              <w:t xml:space="preserve">tradeItemKeyWords </w:t>
            </w:r>
          </w:p>
        </w:tc>
        <w:tc>
          <w:tcPr>
            <w:tcW w:w="1801" w:type="dxa"/>
          </w:tcPr>
          <w:p w14:paraId="261B9168" w14:textId="77777777" w:rsidR="00035B97" w:rsidRPr="0076425F" w:rsidRDefault="00035B97" w:rsidP="00035B97">
            <w:pPr>
              <w:rPr>
                <w:rFonts w:asciiTheme="minorHAnsi" w:hAnsiTheme="minorHAnsi" w:cs="Arial"/>
                <w:sz w:val="16"/>
                <w:szCs w:val="16"/>
              </w:rPr>
            </w:pPr>
            <w:r w:rsidRPr="0076425F">
              <w:rPr>
                <w:rFonts w:asciiTheme="minorHAnsi" w:hAnsiTheme="minorHAnsi" w:cs="Arial"/>
                <w:sz w:val="16"/>
                <w:szCs w:val="16"/>
              </w:rPr>
              <w:t xml:space="preserve">Description1000 </w:t>
            </w:r>
          </w:p>
        </w:tc>
        <w:tc>
          <w:tcPr>
            <w:tcW w:w="965" w:type="dxa"/>
          </w:tcPr>
          <w:p w14:paraId="0AA6065F" w14:textId="77777777" w:rsidR="00035B97" w:rsidRPr="0076425F" w:rsidRDefault="00035B97" w:rsidP="00035B97">
            <w:pPr>
              <w:rPr>
                <w:rFonts w:asciiTheme="minorHAnsi" w:hAnsiTheme="minorHAnsi"/>
                <w:sz w:val="16"/>
                <w:szCs w:val="16"/>
              </w:rPr>
            </w:pPr>
            <w:r w:rsidRPr="0076425F">
              <w:rPr>
                <w:rFonts w:asciiTheme="minorHAnsi" w:hAnsiTheme="minorHAnsi" w:cs="Arial"/>
                <w:sz w:val="16"/>
                <w:szCs w:val="16"/>
                <w:lang w:eastAsia="x-none"/>
              </w:rPr>
              <w:t>0..*</w:t>
            </w:r>
          </w:p>
        </w:tc>
        <w:tc>
          <w:tcPr>
            <w:tcW w:w="5054" w:type="dxa"/>
          </w:tcPr>
          <w:p w14:paraId="1E4F17D9" w14:textId="77777777" w:rsidR="00035B97" w:rsidRPr="0076425F" w:rsidRDefault="00035B97" w:rsidP="00035B97">
            <w:pPr>
              <w:rPr>
                <w:rFonts w:asciiTheme="minorHAnsi" w:hAnsiTheme="minorHAnsi" w:cs="Arial"/>
                <w:sz w:val="16"/>
                <w:szCs w:val="16"/>
              </w:rPr>
            </w:pPr>
            <w:r w:rsidRPr="0076425F">
              <w:rPr>
                <w:rFonts w:asciiTheme="minorHAnsi" w:hAnsiTheme="minorHAnsi" w:cs="Arial"/>
                <w:sz w:val="16"/>
                <w:szCs w:val="16"/>
              </w:rPr>
              <w:t>Words or phrases that enables web search engines to find trade items on the internet for example Shampoo, Lather, Baby.</w:t>
            </w:r>
          </w:p>
        </w:tc>
      </w:tr>
      <w:tr w:rsidR="000161A9" w:rsidRPr="000161A9" w14:paraId="3929528A" w14:textId="77777777" w:rsidTr="00054580">
        <w:trPr>
          <w:cantSplit/>
        </w:trPr>
        <w:tc>
          <w:tcPr>
            <w:tcW w:w="1716" w:type="dxa"/>
          </w:tcPr>
          <w:p w14:paraId="094BF67D" w14:textId="77777777" w:rsidR="000161A9" w:rsidRPr="008C771E" w:rsidRDefault="000161A9" w:rsidP="00035B97">
            <w:pPr>
              <w:rPr>
                <w:rFonts w:asciiTheme="minorHAnsi" w:hAnsiTheme="minorHAnsi" w:cs="Arial"/>
                <w:sz w:val="16"/>
                <w:szCs w:val="16"/>
              </w:rPr>
            </w:pPr>
            <w:r w:rsidRPr="008C771E">
              <w:rPr>
                <w:rFonts w:asciiTheme="minorHAnsi" w:hAnsiTheme="minorHAnsi" w:cs="Arial"/>
                <w:sz w:val="16"/>
                <w:szCs w:val="16"/>
              </w:rPr>
              <w:t>Attribute</w:t>
            </w:r>
          </w:p>
        </w:tc>
        <w:tc>
          <w:tcPr>
            <w:tcW w:w="1984" w:type="dxa"/>
          </w:tcPr>
          <w:p w14:paraId="423BC8EA" w14:textId="77777777" w:rsidR="000161A9" w:rsidRPr="008C771E" w:rsidRDefault="000161A9" w:rsidP="00035B97">
            <w:pPr>
              <w:rPr>
                <w:rFonts w:asciiTheme="minorHAnsi" w:hAnsiTheme="minorHAnsi" w:cs="Arial"/>
                <w:sz w:val="16"/>
                <w:szCs w:val="16"/>
              </w:rPr>
            </w:pPr>
            <w:r w:rsidRPr="008C771E">
              <w:rPr>
                <w:rFonts w:asciiTheme="minorHAnsi" w:hAnsiTheme="minorHAnsi" w:cs="Arial"/>
                <w:sz w:val="16"/>
                <w:szCs w:val="16"/>
              </w:rPr>
              <w:t>tradeItemStory</w:t>
            </w:r>
          </w:p>
        </w:tc>
        <w:tc>
          <w:tcPr>
            <w:tcW w:w="1801" w:type="dxa"/>
          </w:tcPr>
          <w:p w14:paraId="0A9798FF" w14:textId="77777777" w:rsidR="000161A9" w:rsidRPr="008C771E" w:rsidRDefault="007217DF" w:rsidP="00035B97">
            <w:pPr>
              <w:rPr>
                <w:rFonts w:asciiTheme="minorHAnsi" w:hAnsiTheme="minorHAnsi" w:cs="Arial"/>
                <w:sz w:val="16"/>
                <w:szCs w:val="16"/>
              </w:rPr>
            </w:pPr>
            <w:r w:rsidRPr="008C771E">
              <w:rPr>
                <w:rFonts w:asciiTheme="minorHAnsi" w:hAnsiTheme="minorHAnsi" w:cs="Arial"/>
                <w:sz w:val="16"/>
                <w:szCs w:val="16"/>
              </w:rPr>
              <w:t>Formatted</w:t>
            </w:r>
            <w:r w:rsidR="000161A9" w:rsidRPr="008C771E">
              <w:rPr>
                <w:rFonts w:asciiTheme="minorHAnsi" w:hAnsiTheme="minorHAnsi" w:cs="Arial"/>
                <w:sz w:val="16"/>
                <w:szCs w:val="16"/>
              </w:rPr>
              <w:t>Description5000</w:t>
            </w:r>
          </w:p>
        </w:tc>
        <w:tc>
          <w:tcPr>
            <w:tcW w:w="965" w:type="dxa"/>
          </w:tcPr>
          <w:p w14:paraId="74D515E5" w14:textId="77777777" w:rsidR="000161A9" w:rsidRPr="008C771E" w:rsidRDefault="000161A9" w:rsidP="00035B97">
            <w:pPr>
              <w:rPr>
                <w:rFonts w:asciiTheme="minorHAnsi" w:hAnsiTheme="minorHAnsi" w:cs="Arial"/>
                <w:sz w:val="16"/>
                <w:szCs w:val="16"/>
                <w:lang w:eastAsia="x-none"/>
              </w:rPr>
            </w:pPr>
            <w:r w:rsidRPr="008C771E">
              <w:rPr>
                <w:rFonts w:asciiTheme="minorHAnsi" w:hAnsiTheme="minorHAnsi" w:cs="Arial"/>
                <w:sz w:val="16"/>
                <w:szCs w:val="16"/>
                <w:lang w:eastAsia="x-none"/>
              </w:rPr>
              <w:t>0..</w:t>
            </w:r>
            <w:r w:rsidR="007217DF" w:rsidRPr="008C771E">
              <w:rPr>
                <w:rFonts w:asciiTheme="minorHAnsi" w:hAnsiTheme="minorHAnsi" w:cs="Arial"/>
                <w:sz w:val="16"/>
                <w:szCs w:val="16"/>
                <w:lang w:eastAsia="x-none"/>
              </w:rPr>
              <w:t>*</w:t>
            </w:r>
          </w:p>
        </w:tc>
        <w:tc>
          <w:tcPr>
            <w:tcW w:w="5054" w:type="dxa"/>
          </w:tcPr>
          <w:p w14:paraId="2DB5F94A" w14:textId="77777777" w:rsidR="000161A9" w:rsidRPr="008C771E" w:rsidRDefault="000161A9" w:rsidP="00035B97">
            <w:pPr>
              <w:rPr>
                <w:rFonts w:asciiTheme="minorHAnsi" w:hAnsiTheme="minorHAnsi" w:cs="Arial"/>
                <w:sz w:val="16"/>
                <w:szCs w:val="16"/>
              </w:rPr>
            </w:pPr>
            <w:r w:rsidRPr="008C771E">
              <w:rPr>
                <w:rFonts w:asciiTheme="minorHAnsi" w:hAnsiTheme="minorHAnsi" w:cs="Arial"/>
                <w:sz w:val="16"/>
                <w:szCs w:val="16"/>
              </w:rPr>
              <w:t xml:space="preserve">Allows suppliers to tell the </w:t>
            </w:r>
            <w:r w:rsidR="00211F3D" w:rsidRPr="008C771E">
              <w:rPr>
                <w:rFonts w:asciiTheme="minorHAnsi" w:hAnsiTheme="minorHAnsi" w:cs="Arial"/>
                <w:sz w:val="16"/>
                <w:szCs w:val="16"/>
              </w:rPr>
              <w:t xml:space="preserve">back </w:t>
            </w:r>
            <w:r w:rsidRPr="008C771E">
              <w:rPr>
                <w:rFonts w:asciiTheme="minorHAnsi" w:hAnsiTheme="minorHAnsi" w:cs="Arial"/>
                <w:sz w:val="16"/>
                <w:szCs w:val="16"/>
              </w:rPr>
              <w:t>story of the product and inform their consumers.</w:t>
            </w:r>
          </w:p>
        </w:tc>
      </w:tr>
      <w:tr w:rsidR="00035B97" w:rsidRPr="005301AE" w14:paraId="2FA781AB" w14:textId="77777777" w:rsidTr="008A4B1A">
        <w:trPr>
          <w:cantSplit/>
        </w:trPr>
        <w:tc>
          <w:tcPr>
            <w:tcW w:w="1716" w:type="dxa"/>
            <w:tcBorders>
              <w:bottom w:val="single" w:sz="4" w:space="0" w:color="auto"/>
            </w:tcBorders>
          </w:tcPr>
          <w:p w14:paraId="01505CFE" w14:textId="77777777" w:rsidR="00035B97" w:rsidRPr="0076425F" w:rsidRDefault="00035B97" w:rsidP="00035B97">
            <w:pPr>
              <w:rPr>
                <w:rFonts w:asciiTheme="minorHAnsi" w:hAnsiTheme="minorHAnsi" w:cs="Arial"/>
                <w:sz w:val="16"/>
                <w:szCs w:val="16"/>
              </w:rPr>
            </w:pPr>
            <w:r w:rsidRPr="0076425F">
              <w:rPr>
                <w:rFonts w:asciiTheme="minorHAnsi" w:hAnsiTheme="minorHAnsi" w:cs="Arial"/>
                <w:sz w:val="16"/>
                <w:szCs w:val="16"/>
              </w:rPr>
              <w:t>Attribute</w:t>
            </w:r>
          </w:p>
        </w:tc>
        <w:tc>
          <w:tcPr>
            <w:tcW w:w="1984" w:type="dxa"/>
            <w:tcBorders>
              <w:bottom w:val="single" w:sz="4" w:space="0" w:color="auto"/>
            </w:tcBorders>
          </w:tcPr>
          <w:p w14:paraId="030C1C1F" w14:textId="77777777" w:rsidR="00035B97" w:rsidRPr="0076425F" w:rsidRDefault="00035B97" w:rsidP="00035B97">
            <w:pPr>
              <w:rPr>
                <w:rFonts w:asciiTheme="minorHAnsi" w:hAnsiTheme="minorHAnsi" w:cs="Arial"/>
                <w:sz w:val="16"/>
                <w:szCs w:val="16"/>
              </w:rPr>
            </w:pPr>
            <w:r w:rsidRPr="0076425F">
              <w:rPr>
                <w:rFonts w:asciiTheme="minorHAnsi" w:hAnsiTheme="minorHAnsi" w:cs="Arial"/>
                <w:sz w:val="16"/>
                <w:szCs w:val="16"/>
              </w:rPr>
              <w:t xml:space="preserve">tradeItemTechnologyDescription </w:t>
            </w:r>
          </w:p>
        </w:tc>
        <w:tc>
          <w:tcPr>
            <w:tcW w:w="1801" w:type="dxa"/>
            <w:tcBorders>
              <w:bottom w:val="single" w:sz="4" w:space="0" w:color="auto"/>
            </w:tcBorders>
          </w:tcPr>
          <w:p w14:paraId="029F8C4F" w14:textId="77777777" w:rsidR="00035B97" w:rsidRPr="0076425F" w:rsidRDefault="00035B97" w:rsidP="00035B97">
            <w:pPr>
              <w:rPr>
                <w:rFonts w:asciiTheme="minorHAnsi" w:hAnsiTheme="minorHAnsi" w:cs="Arial"/>
                <w:sz w:val="16"/>
                <w:szCs w:val="16"/>
              </w:rPr>
            </w:pPr>
            <w:r w:rsidRPr="0076425F">
              <w:rPr>
                <w:rFonts w:asciiTheme="minorHAnsi" w:hAnsiTheme="minorHAnsi" w:cs="Arial"/>
                <w:sz w:val="16"/>
                <w:szCs w:val="16"/>
              </w:rPr>
              <w:t xml:space="preserve">Description1000 </w:t>
            </w:r>
          </w:p>
        </w:tc>
        <w:tc>
          <w:tcPr>
            <w:tcW w:w="965" w:type="dxa"/>
            <w:tcBorders>
              <w:bottom w:val="single" w:sz="4" w:space="0" w:color="auto"/>
            </w:tcBorders>
          </w:tcPr>
          <w:p w14:paraId="3DD676C5" w14:textId="77777777" w:rsidR="00035B97" w:rsidRPr="0076425F" w:rsidRDefault="00035B97" w:rsidP="00035B97">
            <w:pPr>
              <w:rPr>
                <w:rFonts w:asciiTheme="minorHAnsi" w:hAnsiTheme="minorHAnsi"/>
                <w:sz w:val="16"/>
                <w:szCs w:val="16"/>
              </w:rPr>
            </w:pPr>
            <w:r w:rsidRPr="0076425F">
              <w:rPr>
                <w:rFonts w:asciiTheme="minorHAnsi" w:hAnsiTheme="minorHAnsi" w:cs="Arial"/>
                <w:sz w:val="16"/>
                <w:szCs w:val="16"/>
                <w:lang w:eastAsia="x-none"/>
              </w:rPr>
              <w:t>0..*</w:t>
            </w:r>
          </w:p>
        </w:tc>
        <w:tc>
          <w:tcPr>
            <w:tcW w:w="5054" w:type="dxa"/>
            <w:tcBorders>
              <w:bottom w:val="single" w:sz="4" w:space="0" w:color="auto"/>
            </w:tcBorders>
          </w:tcPr>
          <w:p w14:paraId="67973A61" w14:textId="77777777" w:rsidR="00035B97" w:rsidRPr="0076425F" w:rsidRDefault="00035B97" w:rsidP="00035B97">
            <w:pPr>
              <w:rPr>
                <w:rFonts w:asciiTheme="minorHAnsi" w:hAnsiTheme="minorHAnsi" w:cs="Arial"/>
                <w:sz w:val="16"/>
                <w:szCs w:val="16"/>
              </w:rPr>
            </w:pPr>
            <w:r w:rsidRPr="0076425F">
              <w:rPr>
                <w:rFonts w:asciiTheme="minorHAnsi" w:hAnsiTheme="minorHAnsi" w:cs="Arial"/>
                <w:sz w:val="16"/>
                <w:szCs w:val="16"/>
              </w:rPr>
              <w:t>The type(s) of marketing name technologies contained in the appliance for example Smart Technology.</w:t>
            </w:r>
          </w:p>
        </w:tc>
      </w:tr>
      <w:tr w:rsidR="00035B97" w:rsidRPr="005301AE" w14:paraId="6B4FD125" w14:textId="77777777" w:rsidTr="008A4B1A">
        <w:trPr>
          <w:cantSplit/>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48263C36" w14:textId="77777777" w:rsidR="00035B97" w:rsidRPr="00C83BAF" w:rsidRDefault="00035B97" w:rsidP="00035B97">
            <w:pPr>
              <w:pStyle w:val="NormalWeb"/>
              <w:spacing w:before="0" w:beforeAutospacing="0" w:after="0" w:afterAutospacing="0"/>
              <w:rPr>
                <w:rFonts w:asciiTheme="minorHAnsi" w:hAnsiTheme="minorHAnsi" w:cs="Arial"/>
                <w:sz w:val="16"/>
                <w:szCs w:val="16"/>
              </w:rPr>
            </w:pPr>
            <w:r w:rsidRPr="00C83BAF">
              <w:rPr>
                <w:rFonts w:asciiTheme="minorHAnsi" w:hAnsiTheme="minorHAnsi" w:cs="Arial"/>
                <w:kern w:val="24"/>
                <w:sz w:val="16"/>
                <w:szCs w:val="16"/>
              </w:rPr>
              <w:t>Attribute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7DE0BB34" w14:textId="77777777" w:rsidR="00035B97" w:rsidRPr="00C83BAF" w:rsidRDefault="00035B97" w:rsidP="00035B97">
            <w:pPr>
              <w:pStyle w:val="NormalWeb"/>
              <w:spacing w:before="0" w:beforeAutospacing="0" w:after="0" w:afterAutospacing="0"/>
              <w:rPr>
                <w:rFonts w:asciiTheme="minorHAnsi" w:hAnsiTheme="minorHAnsi" w:cs="Arial"/>
                <w:sz w:val="16"/>
                <w:szCs w:val="16"/>
              </w:rPr>
            </w:pPr>
            <w:r w:rsidRPr="00C83BAF">
              <w:rPr>
                <w:rFonts w:asciiTheme="minorHAnsi" w:hAnsiTheme="minorHAnsi" w:cs="Arial"/>
                <w:kern w:val="24"/>
                <w:sz w:val="16"/>
                <w:szCs w:val="16"/>
              </w:rPr>
              <w:t>usageColourDescription</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317AC70F" w14:textId="77777777" w:rsidR="00035B97" w:rsidRPr="00C83BAF" w:rsidRDefault="00035B97" w:rsidP="00035B97">
            <w:pPr>
              <w:pStyle w:val="NormalWeb"/>
              <w:spacing w:before="0" w:beforeAutospacing="0" w:after="0" w:afterAutospacing="0"/>
              <w:rPr>
                <w:rFonts w:asciiTheme="minorHAnsi" w:hAnsiTheme="minorHAnsi" w:cs="Arial"/>
                <w:sz w:val="16"/>
                <w:szCs w:val="16"/>
              </w:rPr>
            </w:pPr>
            <w:r w:rsidRPr="00C83BAF">
              <w:rPr>
                <w:rFonts w:asciiTheme="minorHAnsi" w:hAnsiTheme="minorHAnsi" w:cs="Arial"/>
                <w:kern w:val="24"/>
                <w:sz w:val="16"/>
                <w:szCs w:val="16"/>
                <w:lang w:val="en-US"/>
              </w:rPr>
              <w:t>Description500</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4E334604" w14:textId="77777777" w:rsidR="00035B97" w:rsidRPr="00C83BAF" w:rsidRDefault="00035B97" w:rsidP="00035B97">
            <w:pPr>
              <w:pStyle w:val="NormalWeb"/>
              <w:spacing w:before="0" w:beforeAutospacing="0" w:after="0" w:afterAutospacing="0"/>
              <w:rPr>
                <w:rFonts w:asciiTheme="minorHAnsi" w:hAnsiTheme="minorHAnsi" w:cs="Arial"/>
                <w:sz w:val="16"/>
                <w:szCs w:val="16"/>
              </w:rPr>
            </w:pPr>
            <w:r w:rsidRPr="00C83BAF">
              <w:rPr>
                <w:rFonts w:asciiTheme="minorHAnsi" w:hAnsiTheme="minorHAnsi" w:cs="Arial"/>
                <w:kern w:val="24"/>
                <w:sz w:val="16"/>
                <w:szCs w:val="16"/>
                <w:lang w:val="en-US"/>
              </w:rPr>
              <w:t>0..*</w:t>
            </w:r>
          </w:p>
        </w:tc>
        <w:tc>
          <w:tcPr>
            <w:tcW w:w="5054" w:type="dxa"/>
            <w:tcBorders>
              <w:top w:val="single" w:sz="4" w:space="0" w:color="auto"/>
              <w:left w:val="single" w:sz="4" w:space="0" w:color="auto"/>
              <w:bottom w:val="single" w:sz="4" w:space="0" w:color="auto"/>
              <w:right w:val="single" w:sz="4" w:space="0" w:color="auto"/>
            </w:tcBorders>
            <w:shd w:val="clear" w:color="auto" w:fill="auto"/>
            <w:vAlign w:val="center"/>
          </w:tcPr>
          <w:p w14:paraId="2011F0CE" w14:textId="77777777" w:rsidR="00035B97" w:rsidRPr="00C83BAF" w:rsidRDefault="00035B97" w:rsidP="00035B97">
            <w:pPr>
              <w:pStyle w:val="NormalWeb"/>
              <w:spacing w:before="0" w:beforeAutospacing="0" w:after="0" w:afterAutospacing="0"/>
              <w:rPr>
                <w:rFonts w:asciiTheme="minorHAnsi" w:hAnsiTheme="minorHAnsi" w:cs="Arial"/>
                <w:sz w:val="16"/>
                <w:szCs w:val="16"/>
              </w:rPr>
            </w:pPr>
            <w:r w:rsidRPr="00C83BAF">
              <w:rPr>
                <w:rFonts w:asciiTheme="minorHAnsi" w:hAnsiTheme="minorHAnsi" w:cs="Arial"/>
                <w:kern w:val="24"/>
                <w:sz w:val="16"/>
                <w:szCs w:val="16"/>
                <w:lang w:val="en-US"/>
              </w:rPr>
              <w:t>A description of the usage of colour(s) the trade item offers such as pens, markers, ink pads, printer cartridges and other implements that provide colour.  Examples include black, white.</w:t>
            </w:r>
          </w:p>
        </w:tc>
      </w:tr>
      <w:tr w:rsidR="00035B97" w:rsidRPr="005301AE" w14:paraId="5D66F0D8" w14:textId="77777777" w:rsidTr="008A4B1A">
        <w:trPr>
          <w:cantSplit/>
        </w:trPr>
        <w:tc>
          <w:tcPr>
            <w:tcW w:w="1716" w:type="dxa"/>
            <w:tcBorders>
              <w:top w:val="single" w:sz="4" w:space="0" w:color="auto"/>
            </w:tcBorders>
          </w:tcPr>
          <w:p w14:paraId="70176F20" w14:textId="77777777" w:rsidR="00035B97" w:rsidRPr="0076425F" w:rsidRDefault="00035B97" w:rsidP="00035B97">
            <w:pPr>
              <w:rPr>
                <w:rFonts w:asciiTheme="minorHAnsi" w:hAnsiTheme="minorHAnsi" w:cs="Arial"/>
                <w:sz w:val="16"/>
                <w:szCs w:val="16"/>
              </w:rPr>
            </w:pPr>
            <w:r w:rsidRPr="0076425F">
              <w:rPr>
                <w:rFonts w:asciiTheme="minorHAnsi" w:hAnsiTheme="minorHAnsi" w:cs="Arial"/>
                <w:sz w:val="16"/>
                <w:szCs w:val="16"/>
              </w:rPr>
              <w:t>ChannelSpecificMarketingInformation</w:t>
            </w:r>
          </w:p>
        </w:tc>
        <w:tc>
          <w:tcPr>
            <w:tcW w:w="1984" w:type="dxa"/>
            <w:tcBorders>
              <w:top w:val="single" w:sz="4" w:space="0" w:color="auto"/>
            </w:tcBorders>
          </w:tcPr>
          <w:p w14:paraId="4E0F1409" w14:textId="77777777" w:rsidR="00035B97" w:rsidRPr="0076425F" w:rsidRDefault="00035B97" w:rsidP="00035B97">
            <w:pPr>
              <w:rPr>
                <w:rFonts w:asciiTheme="minorHAnsi" w:hAnsiTheme="minorHAnsi" w:cs="Arial"/>
                <w:sz w:val="16"/>
                <w:szCs w:val="16"/>
              </w:rPr>
            </w:pPr>
          </w:p>
        </w:tc>
        <w:tc>
          <w:tcPr>
            <w:tcW w:w="1801" w:type="dxa"/>
            <w:tcBorders>
              <w:top w:val="single" w:sz="4" w:space="0" w:color="auto"/>
            </w:tcBorders>
          </w:tcPr>
          <w:p w14:paraId="33808F63" w14:textId="77777777" w:rsidR="00035B97" w:rsidRPr="0076425F" w:rsidRDefault="00035B97" w:rsidP="00035B97">
            <w:pPr>
              <w:rPr>
                <w:rFonts w:asciiTheme="minorHAnsi" w:hAnsiTheme="minorHAnsi" w:cs="Arial"/>
                <w:sz w:val="16"/>
                <w:szCs w:val="16"/>
              </w:rPr>
            </w:pPr>
          </w:p>
        </w:tc>
        <w:tc>
          <w:tcPr>
            <w:tcW w:w="965" w:type="dxa"/>
            <w:tcBorders>
              <w:top w:val="single" w:sz="4" w:space="0" w:color="auto"/>
            </w:tcBorders>
          </w:tcPr>
          <w:p w14:paraId="660994F1" w14:textId="77777777" w:rsidR="00035B97" w:rsidRPr="0076425F" w:rsidRDefault="00035B97" w:rsidP="00035B97">
            <w:pPr>
              <w:rPr>
                <w:rFonts w:asciiTheme="minorHAnsi" w:hAnsiTheme="minorHAnsi" w:cs="Arial"/>
                <w:sz w:val="16"/>
                <w:szCs w:val="16"/>
              </w:rPr>
            </w:pPr>
          </w:p>
        </w:tc>
        <w:tc>
          <w:tcPr>
            <w:tcW w:w="5054" w:type="dxa"/>
            <w:tcBorders>
              <w:top w:val="single" w:sz="4" w:space="0" w:color="auto"/>
            </w:tcBorders>
          </w:tcPr>
          <w:p w14:paraId="18A3C270" w14:textId="77777777" w:rsidR="00035B97" w:rsidRPr="0076425F" w:rsidRDefault="00035B97" w:rsidP="00035B97">
            <w:pPr>
              <w:rPr>
                <w:rFonts w:asciiTheme="minorHAnsi" w:hAnsiTheme="minorHAnsi" w:cs="Arial"/>
                <w:sz w:val="16"/>
                <w:szCs w:val="16"/>
              </w:rPr>
            </w:pPr>
            <w:r w:rsidRPr="0076425F">
              <w:rPr>
                <w:rFonts w:asciiTheme="minorHAnsi" w:hAnsiTheme="minorHAnsi" w:cs="Arial"/>
                <w:sz w:val="16"/>
                <w:szCs w:val="16"/>
              </w:rPr>
              <w:t>Provides marketing information that can differ per trade channel.</w:t>
            </w:r>
          </w:p>
        </w:tc>
      </w:tr>
      <w:tr w:rsidR="00035B97" w:rsidRPr="005301AE" w14:paraId="2BF3E762" w14:textId="77777777" w:rsidTr="00054580">
        <w:trPr>
          <w:cantSplit/>
        </w:trPr>
        <w:tc>
          <w:tcPr>
            <w:tcW w:w="1716" w:type="dxa"/>
          </w:tcPr>
          <w:p w14:paraId="5132641C" w14:textId="77777777" w:rsidR="00035B97" w:rsidRPr="0076425F" w:rsidRDefault="00035B97" w:rsidP="00035B97">
            <w:pPr>
              <w:rPr>
                <w:rFonts w:asciiTheme="minorHAnsi" w:hAnsiTheme="minorHAnsi" w:cs="Arial"/>
                <w:sz w:val="16"/>
                <w:szCs w:val="16"/>
              </w:rPr>
            </w:pPr>
            <w:r w:rsidRPr="0076425F">
              <w:rPr>
                <w:rFonts w:asciiTheme="minorHAnsi" w:hAnsiTheme="minorHAnsi" w:cs="Arial"/>
                <w:sz w:val="16"/>
                <w:szCs w:val="16"/>
              </w:rPr>
              <w:t>Attribute</w:t>
            </w:r>
          </w:p>
        </w:tc>
        <w:tc>
          <w:tcPr>
            <w:tcW w:w="1984" w:type="dxa"/>
          </w:tcPr>
          <w:p w14:paraId="1537779E" w14:textId="77777777" w:rsidR="00035B97" w:rsidRPr="0076425F" w:rsidRDefault="00035B97" w:rsidP="00035B97">
            <w:pPr>
              <w:rPr>
                <w:rFonts w:asciiTheme="minorHAnsi" w:hAnsiTheme="minorHAnsi" w:cs="Arial"/>
                <w:sz w:val="16"/>
                <w:szCs w:val="16"/>
              </w:rPr>
            </w:pPr>
            <w:r w:rsidRPr="0076425F">
              <w:rPr>
                <w:rFonts w:asciiTheme="minorHAnsi" w:hAnsiTheme="minorHAnsi" w:cs="Arial"/>
                <w:sz w:val="16"/>
                <w:szCs w:val="16"/>
              </w:rPr>
              <w:t xml:space="preserve">channelSpecificMarketingMessage </w:t>
            </w:r>
          </w:p>
        </w:tc>
        <w:tc>
          <w:tcPr>
            <w:tcW w:w="1801" w:type="dxa"/>
          </w:tcPr>
          <w:p w14:paraId="0BF49C07" w14:textId="77777777" w:rsidR="00035B97" w:rsidRPr="0076425F" w:rsidRDefault="00035B97" w:rsidP="00035B97">
            <w:pPr>
              <w:rPr>
                <w:rFonts w:asciiTheme="minorHAnsi" w:hAnsiTheme="minorHAnsi" w:cs="Arial"/>
                <w:sz w:val="16"/>
                <w:szCs w:val="16"/>
              </w:rPr>
            </w:pPr>
            <w:r w:rsidRPr="0076425F">
              <w:rPr>
                <w:rFonts w:asciiTheme="minorHAnsi" w:hAnsiTheme="minorHAnsi" w:cs="Arial"/>
                <w:sz w:val="16"/>
                <w:szCs w:val="16"/>
              </w:rPr>
              <w:t xml:space="preserve">FormattedDescription4000 </w:t>
            </w:r>
          </w:p>
        </w:tc>
        <w:tc>
          <w:tcPr>
            <w:tcW w:w="965" w:type="dxa"/>
          </w:tcPr>
          <w:p w14:paraId="421271CA" w14:textId="77777777" w:rsidR="00035B97" w:rsidRPr="0076425F" w:rsidRDefault="00035B97" w:rsidP="00035B97">
            <w:pPr>
              <w:rPr>
                <w:rFonts w:asciiTheme="minorHAnsi" w:hAnsiTheme="minorHAnsi" w:cs="Arial"/>
                <w:sz w:val="16"/>
                <w:szCs w:val="16"/>
              </w:rPr>
            </w:pPr>
            <w:r w:rsidRPr="0076425F">
              <w:rPr>
                <w:rFonts w:asciiTheme="minorHAnsi" w:hAnsiTheme="minorHAnsi" w:cs="Arial"/>
                <w:sz w:val="16"/>
                <w:szCs w:val="16"/>
              </w:rPr>
              <w:t>0..*</w:t>
            </w:r>
          </w:p>
        </w:tc>
        <w:tc>
          <w:tcPr>
            <w:tcW w:w="5054" w:type="dxa"/>
          </w:tcPr>
          <w:p w14:paraId="58A42387" w14:textId="77777777" w:rsidR="00035B97" w:rsidRPr="0076425F" w:rsidRDefault="00035B97" w:rsidP="00035B97">
            <w:pPr>
              <w:rPr>
                <w:rFonts w:asciiTheme="minorHAnsi" w:hAnsiTheme="minorHAnsi" w:cs="Arial"/>
                <w:sz w:val="16"/>
                <w:szCs w:val="16"/>
              </w:rPr>
            </w:pPr>
            <w:r w:rsidRPr="0076425F">
              <w:rPr>
                <w:rFonts w:asciiTheme="minorHAnsi" w:hAnsiTheme="minorHAnsi" w:cs="Arial"/>
                <w:sz w:val="16"/>
                <w:szCs w:val="16"/>
              </w:rPr>
              <w:t>A marketing message for the trade item relating to a specific trade channel such as CONVENIENCE.</w:t>
            </w:r>
          </w:p>
        </w:tc>
      </w:tr>
      <w:tr w:rsidR="00035B97" w:rsidRPr="005301AE" w14:paraId="71B973E4" w14:textId="77777777" w:rsidTr="00054580">
        <w:trPr>
          <w:cantSplit/>
        </w:trPr>
        <w:tc>
          <w:tcPr>
            <w:tcW w:w="1716" w:type="dxa"/>
          </w:tcPr>
          <w:p w14:paraId="47005F50" w14:textId="77777777" w:rsidR="00035B97" w:rsidRPr="0076425F" w:rsidRDefault="00035B97" w:rsidP="00035B97">
            <w:pPr>
              <w:rPr>
                <w:rFonts w:asciiTheme="minorHAnsi" w:hAnsiTheme="minorHAnsi" w:cs="Arial"/>
                <w:sz w:val="16"/>
                <w:szCs w:val="16"/>
              </w:rPr>
            </w:pPr>
            <w:r w:rsidRPr="0076425F">
              <w:rPr>
                <w:rFonts w:asciiTheme="minorHAnsi" w:hAnsiTheme="minorHAnsi" w:cs="Arial"/>
                <w:sz w:val="16"/>
                <w:szCs w:val="16"/>
              </w:rPr>
              <w:t>Attribute</w:t>
            </w:r>
          </w:p>
        </w:tc>
        <w:tc>
          <w:tcPr>
            <w:tcW w:w="1984" w:type="dxa"/>
          </w:tcPr>
          <w:p w14:paraId="74554931" w14:textId="77777777" w:rsidR="00035B97" w:rsidRPr="0076425F" w:rsidRDefault="00035B97" w:rsidP="00035B97">
            <w:pPr>
              <w:rPr>
                <w:rFonts w:asciiTheme="minorHAnsi" w:hAnsiTheme="minorHAnsi" w:cs="Arial"/>
                <w:sz w:val="16"/>
                <w:szCs w:val="16"/>
              </w:rPr>
            </w:pPr>
            <w:r w:rsidRPr="0076425F">
              <w:rPr>
                <w:rFonts w:asciiTheme="minorHAnsi" w:hAnsiTheme="minorHAnsi" w:cs="Arial"/>
                <w:sz w:val="16"/>
                <w:szCs w:val="16"/>
              </w:rPr>
              <w:t xml:space="preserve">channelSpecificShortMarketingMessage </w:t>
            </w:r>
          </w:p>
        </w:tc>
        <w:tc>
          <w:tcPr>
            <w:tcW w:w="1801" w:type="dxa"/>
          </w:tcPr>
          <w:p w14:paraId="06E5C16F" w14:textId="77777777" w:rsidR="00035B97" w:rsidRPr="0076425F" w:rsidRDefault="00035B97" w:rsidP="00035B97">
            <w:pPr>
              <w:rPr>
                <w:rFonts w:asciiTheme="minorHAnsi" w:hAnsiTheme="minorHAnsi" w:cs="Arial"/>
                <w:sz w:val="16"/>
                <w:szCs w:val="16"/>
              </w:rPr>
            </w:pPr>
            <w:r w:rsidRPr="0076425F">
              <w:rPr>
                <w:rFonts w:asciiTheme="minorHAnsi" w:hAnsiTheme="minorHAnsi" w:cs="Arial"/>
                <w:sz w:val="16"/>
                <w:szCs w:val="16"/>
              </w:rPr>
              <w:t xml:space="preserve">FormattedDescription250 </w:t>
            </w:r>
          </w:p>
        </w:tc>
        <w:tc>
          <w:tcPr>
            <w:tcW w:w="965" w:type="dxa"/>
          </w:tcPr>
          <w:p w14:paraId="373A70B4" w14:textId="77777777" w:rsidR="00035B97" w:rsidRPr="0076425F" w:rsidRDefault="00035B97" w:rsidP="00035B97">
            <w:pPr>
              <w:rPr>
                <w:rFonts w:asciiTheme="minorHAnsi" w:hAnsiTheme="minorHAnsi" w:cs="Arial"/>
                <w:sz w:val="16"/>
                <w:szCs w:val="16"/>
              </w:rPr>
            </w:pPr>
            <w:r w:rsidRPr="0076425F">
              <w:rPr>
                <w:rFonts w:asciiTheme="minorHAnsi" w:hAnsiTheme="minorHAnsi" w:cs="Arial"/>
                <w:sz w:val="16"/>
                <w:szCs w:val="16"/>
              </w:rPr>
              <w:t>0..*</w:t>
            </w:r>
          </w:p>
        </w:tc>
        <w:tc>
          <w:tcPr>
            <w:tcW w:w="5054" w:type="dxa"/>
          </w:tcPr>
          <w:p w14:paraId="580277C4" w14:textId="77777777" w:rsidR="00035B97" w:rsidRPr="0076425F" w:rsidRDefault="00035B97" w:rsidP="00035B97">
            <w:pPr>
              <w:rPr>
                <w:rFonts w:asciiTheme="minorHAnsi" w:hAnsiTheme="minorHAnsi" w:cs="Arial"/>
                <w:sz w:val="16"/>
                <w:szCs w:val="16"/>
              </w:rPr>
            </w:pPr>
            <w:r w:rsidRPr="0076425F">
              <w:rPr>
                <w:rFonts w:asciiTheme="minorHAnsi" w:hAnsiTheme="minorHAnsi" w:cs="Arial"/>
                <w:sz w:val="16"/>
                <w:szCs w:val="16"/>
              </w:rPr>
              <w:t>A short marketing message associated to the Trade item for a specific trade channel.</w:t>
            </w:r>
          </w:p>
        </w:tc>
      </w:tr>
      <w:tr w:rsidR="00035B97" w:rsidRPr="005301AE" w14:paraId="7E58871A" w14:textId="77777777" w:rsidTr="00054580">
        <w:trPr>
          <w:cantSplit/>
        </w:trPr>
        <w:tc>
          <w:tcPr>
            <w:tcW w:w="1716" w:type="dxa"/>
          </w:tcPr>
          <w:p w14:paraId="729FDBEC" w14:textId="77777777" w:rsidR="00035B97" w:rsidRPr="0076425F" w:rsidRDefault="00035B97" w:rsidP="00035B97">
            <w:pPr>
              <w:rPr>
                <w:rFonts w:asciiTheme="minorHAnsi" w:hAnsiTheme="minorHAnsi" w:cs="Arial"/>
                <w:sz w:val="16"/>
                <w:szCs w:val="16"/>
              </w:rPr>
            </w:pPr>
            <w:r w:rsidRPr="0076425F">
              <w:rPr>
                <w:rFonts w:asciiTheme="minorHAnsi" w:hAnsiTheme="minorHAnsi" w:cs="Arial"/>
                <w:sz w:val="16"/>
                <w:szCs w:val="16"/>
              </w:rPr>
              <w:t>Attribute</w:t>
            </w:r>
          </w:p>
        </w:tc>
        <w:tc>
          <w:tcPr>
            <w:tcW w:w="1984" w:type="dxa"/>
          </w:tcPr>
          <w:p w14:paraId="79C4F4BA" w14:textId="77777777" w:rsidR="00035B97" w:rsidRPr="0076425F" w:rsidRDefault="00035B97" w:rsidP="00035B97">
            <w:pPr>
              <w:rPr>
                <w:rFonts w:asciiTheme="minorHAnsi" w:hAnsiTheme="minorHAnsi" w:cs="Arial"/>
                <w:sz w:val="16"/>
                <w:szCs w:val="16"/>
              </w:rPr>
            </w:pPr>
            <w:r w:rsidRPr="0076425F">
              <w:rPr>
                <w:rFonts w:asciiTheme="minorHAnsi" w:hAnsiTheme="minorHAnsi" w:cs="Arial"/>
                <w:sz w:val="16"/>
                <w:szCs w:val="16"/>
              </w:rPr>
              <w:t xml:space="preserve">marketingTradeChannel </w:t>
            </w:r>
          </w:p>
        </w:tc>
        <w:tc>
          <w:tcPr>
            <w:tcW w:w="1801" w:type="dxa"/>
          </w:tcPr>
          <w:p w14:paraId="13ED777D" w14:textId="77777777" w:rsidR="00035B97" w:rsidRPr="0076425F" w:rsidRDefault="00035B97" w:rsidP="00035B97">
            <w:pPr>
              <w:rPr>
                <w:rFonts w:asciiTheme="minorHAnsi" w:hAnsiTheme="minorHAnsi" w:cs="Arial"/>
                <w:sz w:val="16"/>
                <w:szCs w:val="16"/>
              </w:rPr>
            </w:pPr>
            <w:r w:rsidRPr="0076425F">
              <w:rPr>
                <w:rFonts w:asciiTheme="minorHAnsi" w:hAnsiTheme="minorHAnsi" w:cs="Arial"/>
                <w:sz w:val="16"/>
                <w:szCs w:val="16"/>
              </w:rPr>
              <w:t xml:space="preserve">TradeChannelCode </w:t>
            </w:r>
          </w:p>
        </w:tc>
        <w:tc>
          <w:tcPr>
            <w:tcW w:w="965" w:type="dxa"/>
          </w:tcPr>
          <w:p w14:paraId="180DA9E3" w14:textId="77777777" w:rsidR="00035B97" w:rsidRPr="0076425F" w:rsidRDefault="00035B97" w:rsidP="00035B97">
            <w:pPr>
              <w:rPr>
                <w:rFonts w:asciiTheme="minorHAnsi" w:hAnsiTheme="minorHAnsi" w:cs="Arial"/>
                <w:sz w:val="16"/>
                <w:szCs w:val="16"/>
              </w:rPr>
            </w:pPr>
            <w:r w:rsidRPr="0076425F">
              <w:rPr>
                <w:rFonts w:asciiTheme="minorHAnsi" w:hAnsiTheme="minorHAnsi" w:cs="Arial"/>
                <w:sz w:val="16"/>
                <w:szCs w:val="16"/>
              </w:rPr>
              <w:t>1..1</w:t>
            </w:r>
          </w:p>
        </w:tc>
        <w:tc>
          <w:tcPr>
            <w:tcW w:w="5054" w:type="dxa"/>
          </w:tcPr>
          <w:p w14:paraId="5F3B3B23" w14:textId="77777777" w:rsidR="00035B97" w:rsidRPr="0076425F" w:rsidRDefault="00035B97" w:rsidP="00035B97">
            <w:pPr>
              <w:rPr>
                <w:rFonts w:asciiTheme="minorHAnsi" w:hAnsiTheme="minorHAnsi" w:cs="Arial"/>
                <w:sz w:val="16"/>
                <w:szCs w:val="16"/>
              </w:rPr>
            </w:pPr>
            <w:r w:rsidRPr="0076425F">
              <w:rPr>
                <w:rFonts w:asciiTheme="minorHAnsi" w:hAnsiTheme="minorHAnsi" w:cs="Arial"/>
                <w:sz w:val="16"/>
                <w:szCs w:val="16"/>
              </w:rPr>
              <w:t>The trade channel associated with the marketing information.</w:t>
            </w:r>
          </w:p>
        </w:tc>
      </w:tr>
      <w:tr w:rsidR="00035B97" w:rsidRPr="005301AE" w14:paraId="22E52430" w14:textId="77777777" w:rsidTr="00054580">
        <w:trPr>
          <w:cantSplit/>
        </w:trPr>
        <w:tc>
          <w:tcPr>
            <w:tcW w:w="1716" w:type="dxa"/>
          </w:tcPr>
          <w:p w14:paraId="2543E509"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MarketingCampaign </w:t>
            </w:r>
          </w:p>
        </w:tc>
        <w:tc>
          <w:tcPr>
            <w:tcW w:w="1984" w:type="dxa"/>
          </w:tcPr>
          <w:p w14:paraId="38B65606"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ab/>
            </w:r>
            <w:r w:rsidRPr="0076425F">
              <w:rPr>
                <w:rFonts w:asciiTheme="minorHAnsi" w:hAnsiTheme="minorHAnsi" w:cs="Arial"/>
                <w:sz w:val="16"/>
                <w:szCs w:val="16"/>
                <w:lang w:eastAsia="x-none"/>
              </w:rPr>
              <w:tab/>
            </w:r>
            <w:r w:rsidRPr="0076425F">
              <w:rPr>
                <w:rFonts w:asciiTheme="minorHAnsi" w:hAnsiTheme="minorHAnsi" w:cs="Arial"/>
                <w:sz w:val="16"/>
                <w:szCs w:val="16"/>
                <w:lang w:eastAsia="x-none"/>
              </w:rPr>
              <w:tab/>
              <w:t xml:space="preserve"> </w:t>
            </w:r>
          </w:p>
        </w:tc>
        <w:tc>
          <w:tcPr>
            <w:tcW w:w="1801" w:type="dxa"/>
          </w:tcPr>
          <w:p w14:paraId="460EF028" w14:textId="77777777" w:rsidR="00035B97" w:rsidRPr="0076425F" w:rsidRDefault="00035B97" w:rsidP="00035B97">
            <w:pPr>
              <w:spacing w:before="60" w:after="60"/>
              <w:rPr>
                <w:rFonts w:asciiTheme="minorHAnsi" w:hAnsiTheme="minorHAnsi" w:cs="Arial"/>
                <w:sz w:val="16"/>
                <w:szCs w:val="16"/>
                <w:lang w:eastAsia="x-none"/>
              </w:rPr>
            </w:pPr>
          </w:p>
        </w:tc>
        <w:tc>
          <w:tcPr>
            <w:tcW w:w="965" w:type="dxa"/>
          </w:tcPr>
          <w:p w14:paraId="46200F6A" w14:textId="77777777" w:rsidR="00035B97" w:rsidRPr="0076425F" w:rsidRDefault="00035B97" w:rsidP="00035B97">
            <w:pPr>
              <w:spacing w:before="60" w:after="60"/>
              <w:rPr>
                <w:rFonts w:asciiTheme="minorHAnsi" w:hAnsiTheme="minorHAnsi" w:cs="Arial"/>
                <w:sz w:val="16"/>
                <w:szCs w:val="16"/>
                <w:lang w:eastAsia="x-none"/>
              </w:rPr>
            </w:pPr>
          </w:p>
        </w:tc>
        <w:tc>
          <w:tcPr>
            <w:tcW w:w="5054" w:type="dxa"/>
          </w:tcPr>
          <w:p w14:paraId="56FC2A07"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Details on a sales or marketing campaign for a trade item.</w:t>
            </w:r>
          </w:p>
        </w:tc>
      </w:tr>
      <w:tr w:rsidR="00035B97" w:rsidRPr="005301AE" w14:paraId="6B63912A" w14:textId="77777777" w:rsidTr="00054580">
        <w:trPr>
          <w:cantSplit/>
        </w:trPr>
        <w:tc>
          <w:tcPr>
            <w:tcW w:w="1716" w:type="dxa"/>
          </w:tcPr>
          <w:p w14:paraId="4BAA1084"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val="nl-NL" w:eastAsia="x-none"/>
              </w:rPr>
              <w:lastRenderedPageBreak/>
              <w:t xml:space="preserve">Attribute </w:t>
            </w:r>
          </w:p>
        </w:tc>
        <w:tc>
          <w:tcPr>
            <w:tcW w:w="1984" w:type="dxa"/>
          </w:tcPr>
          <w:p w14:paraId="564871F1"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campaignEndDateTime </w:t>
            </w:r>
          </w:p>
        </w:tc>
        <w:tc>
          <w:tcPr>
            <w:tcW w:w="1801" w:type="dxa"/>
          </w:tcPr>
          <w:p w14:paraId="34480A29"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dateTime</w:t>
            </w:r>
          </w:p>
        </w:tc>
        <w:tc>
          <w:tcPr>
            <w:tcW w:w="965" w:type="dxa"/>
          </w:tcPr>
          <w:p w14:paraId="4ABA980B"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0..1 </w:t>
            </w:r>
          </w:p>
        </w:tc>
        <w:tc>
          <w:tcPr>
            <w:tcW w:w="5054" w:type="dxa"/>
          </w:tcPr>
          <w:p w14:paraId="7367ACF8"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 The date suggested by the supplier for the campaign to end. It indicates the end of a marketing campaign. </w:t>
            </w:r>
          </w:p>
        </w:tc>
      </w:tr>
      <w:tr w:rsidR="00035B97" w:rsidRPr="005301AE" w14:paraId="4F537463" w14:textId="77777777" w:rsidTr="00054580">
        <w:trPr>
          <w:cantSplit/>
        </w:trPr>
        <w:tc>
          <w:tcPr>
            <w:tcW w:w="1716" w:type="dxa"/>
          </w:tcPr>
          <w:p w14:paraId="65C4E7D3"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Attribute</w:t>
            </w:r>
          </w:p>
        </w:tc>
        <w:tc>
          <w:tcPr>
            <w:tcW w:w="1984" w:type="dxa"/>
          </w:tcPr>
          <w:p w14:paraId="4DFE7553"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campaignMediaTypeDescription</w:t>
            </w:r>
          </w:p>
        </w:tc>
        <w:tc>
          <w:tcPr>
            <w:tcW w:w="1801" w:type="dxa"/>
          </w:tcPr>
          <w:p w14:paraId="35E7CBAB"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Description500</w:t>
            </w:r>
          </w:p>
        </w:tc>
        <w:tc>
          <w:tcPr>
            <w:tcW w:w="965" w:type="dxa"/>
          </w:tcPr>
          <w:p w14:paraId="187D22C9"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0..*</w:t>
            </w:r>
          </w:p>
        </w:tc>
        <w:tc>
          <w:tcPr>
            <w:tcW w:w="5054" w:type="dxa"/>
          </w:tcPr>
          <w:p w14:paraId="13AC2D53"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Describes the type of advertising mechanism, example TV, radio, magazine, newspaper.</w:t>
            </w:r>
          </w:p>
        </w:tc>
      </w:tr>
      <w:tr w:rsidR="00035B97" w:rsidRPr="005301AE" w14:paraId="6B223A04" w14:textId="77777777" w:rsidTr="00054580">
        <w:trPr>
          <w:cantSplit/>
        </w:trPr>
        <w:tc>
          <w:tcPr>
            <w:tcW w:w="1716" w:type="dxa"/>
          </w:tcPr>
          <w:p w14:paraId="4FA4CC63"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val="nl-NL" w:eastAsia="x-none"/>
              </w:rPr>
              <w:t xml:space="preserve">Attribute </w:t>
            </w:r>
          </w:p>
        </w:tc>
        <w:tc>
          <w:tcPr>
            <w:tcW w:w="1984" w:type="dxa"/>
          </w:tcPr>
          <w:p w14:paraId="0041C451"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campaignName </w:t>
            </w:r>
          </w:p>
        </w:tc>
        <w:tc>
          <w:tcPr>
            <w:tcW w:w="1801" w:type="dxa"/>
          </w:tcPr>
          <w:p w14:paraId="7614FC70"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Description200</w:t>
            </w:r>
          </w:p>
        </w:tc>
        <w:tc>
          <w:tcPr>
            <w:tcW w:w="965" w:type="dxa"/>
          </w:tcPr>
          <w:p w14:paraId="1E254A8E"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0..* </w:t>
            </w:r>
          </w:p>
        </w:tc>
        <w:tc>
          <w:tcPr>
            <w:tcW w:w="5054" w:type="dxa"/>
          </w:tcPr>
          <w:p w14:paraId="17A9E0D0"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 Name of the sales or marketing campaign, for which the trade item is intended. Input of user-defined text in order to assign the item to a specific marketing campaign.</w:t>
            </w:r>
          </w:p>
        </w:tc>
      </w:tr>
      <w:tr w:rsidR="00035B97" w:rsidRPr="005301AE" w14:paraId="7DC7DD3D" w14:textId="77777777" w:rsidTr="00054580">
        <w:trPr>
          <w:cantSplit/>
        </w:trPr>
        <w:tc>
          <w:tcPr>
            <w:tcW w:w="1716" w:type="dxa"/>
          </w:tcPr>
          <w:p w14:paraId="1B189CF9"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val="nl-NL" w:eastAsia="x-none"/>
              </w:rPr>
              <w:t xml:space="preserve">Attribute </w:t>
            </w:r>
          </w:p>
        </w:tc>
        <w:tc>
          <w:tcPr>
            <w:tcW w:w="1984" w:type="dxa"/>
          </w:tcPr>
          <w:p w14:paraId="1A4AB721"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campaignStartDateTime </w:t>
            </w:r>
          </w:p>
        </w:tc>
        <w:tc>
          <w:tcPr>
            <w:tcW w:w="1801" w:type="dxa"/>
          </w:tcPr>
          <w:p w14:paraId="3F602915"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dateTime</w:t>
            </w:r>
          </w:p>
        </w:tc>
        <w:tc>
          <w:tcPr>
            <w:tcW w:w="965" w:type="dxa"/>
          </w:tcPr>
          <w:p w14:paraId="6714D807"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0..1 </w:t>
            </w:r>
          </w:p>
        </w:tc>
        <w:tc>
          <w:tcPr>
            <w:tcW w:w="5054" w:type="dxa"/>
          </w:tcPr>
          <w:p w14:paraId="25B076BC"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 The date suggested by the supplier for the campaign to start. It indicates the beginning of a marketing campaign.  </w:t>
            </w:r>
          </w:p>
        </w:tc>
      </w:tr>
      <w:tr w:rsidR="00035B97" w:rsidRPr="005301AE" w14:paraId="0B45FA29" w14:textId="77777777" w:rsidTr="00054580">
        <w:trPr>
          <w:cantSplit/>
        </w:trPr>
        <w:tc>
          <w:tcPr>
            <w:tcW w:w="1716" w:type="dxa"/>
          </w:tcPr>
          <w:p w14:paraId="777F7048"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Season </w:t>
            </w:r>
          </w:p>
        </w:tc>
        <w:tc>
          <w:tcPr>
            <w:tcW w:w="1984" w:type="dxa"/>
          </w:tcPr>
          <w:p w14:paraId="6F037590" w14:textId="77777777" w:rsidR="00035B97" w:rsidRPr="0076425F" w:rsidRDefault="00035B97" w:rsidP="00035B97">
            <w:pPr>
              <w:spacing w:before="60" w:after="60"/>
              <w:rPr>
                <w:rFonts w:asciiTheme="minorHAnsi" w:hAnsiTheme="minorHAnsi" w:cs="Arial"/>
                <w:sz w:val="16"/>
                <w:szCs w:val="16"/>
                <w:lang w:eastAsia="x-none"/>
              </w:rPr>
            </w:pPr>
          </w:p>
        </w:tc>
        <w:tc>
          <w:tcPr>
            <w:tcW w:w="1801" w:type="dxa"/>
          </w:tcPr>
          <w:p w14:paraId="72C1F571" w14:textId="77777777" w:rsidR="00035B97" w:rsidRPr="0076425F" w:rsidRDefault="00035B97" w:rsidP="00035B97">
            <w:pPr>
              <w:spacing w:before="60" w:after="60"/>
              <w:rPr>
                <w:rFonts w:asciiTheme="minorHAnsi" w:hAnsiTheme="minorHAnsi" w:cs="Arial"/>
                <w:sz w:val="16"/>
                <w:szCs w:val="16"/>
                <w:lang w:eastAsia="x-none"/>
              </w:rPr>
            </w:pPr>
          </w:p>
        </w:tc>
        <w:tc>
          <w:tcPr>
            <w:tcW w:w="965" w:type="dxa"/>
          </w:tcPr>
          <w:p w14:paraId="15F1F20E" w14:textId="77777777" w:rsidR="00035B97" w:rsidRPr="0076425F" w:rsidRDefault="00035B97" w:rsidP="00035B97">
            <w:pPr>
              <w:spacing w:before="60" w:after="60"/>
              <w:rPr>
                <w:rFonts w:asciiTheme="minorHAnsi" w:hAnsiTheme="minorHAnsi" w:cs="Arial"/>
                <w:sz w:val="16"/>
                <w:szCs w:val="16"/>
                <w:lang w:eastAsia="x-none"/>
              </w:rPr>
            </w:pPr>
          </w:p>
        </w:tc>
        <w:tc>
          <w:tcPr>
            <w:tcW w:w="5054" w:type="dxa"/>
          </w:tcPr>
          <w:p w14:paraId="7DDFBC41"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Information on whether or not the trade item is only offered during certain parts of the year or targeted to different seasons.</w:t>
            </w:r>
          </w:p>
        </w:tc>
      </w:tr>
      <w:tr w:rsidR="00035B97" w:rsidRPr="005301AE" w14:paraId="6814732F" w14:textId="77777777" w:rsidTr="00054580">
        <w:trPr>
          <w:cantSplit/>
        </w:trPr>
        <w:tc>
          <w:tcPr>
            <w:tcW w:w="1716" w:type="dxa"/>
          </w:tcPr>
          <w:p w14:paraId="169AA3C8" w14:textId="77777777" w:rsidR="00035B97" w:rsidRPr="0076425F" w:rsidRDefault="00035B97" w:rsidP="00035B97">
            <w:pPr>
              <w:spacing w:before="60" w:after="60"/>
              <w:rPr>
                <w:rFonts w:asciiTheme="minorHAnsi" w:hAnsiTheme="minorHAnsi" w:cs="Arial"/>
                <w:sz w:val="16"/>
                <w:szCs w:val="16"/>
                <w:lang w:eastAsia="x-none"/>
              </w:rPr>
            </w:pPr>
            <w:bookmarkStart w:id="216" w:name="BKM_547B3660_82E7_4586_A349_3BA5DBF136C6"/>
            <w:r w:rsidRPr="0076425F">
              <w:rPr>
                <w:rFonts w:asciiTheme="minorHAnsi" w:hAnsiTheme="minorHAnsi" w:cs="Arial"/>
                <w:sz w:val="16"/>
                <w:szCs w:val="16"/>
                <w:lang w:val="nl-NL" w:eastAsia="x-none"/>
              </w:rPr>
              <w:t xml:space="preserve">Attribute </w:t>
            </w:r>
          </w:p>
        </w:tc>
        <w:tc>
          <w:tcPr>
            <w:tcW w:w="1984" w:type="dxa"/>
          </w:tcPr>
          <w:p w14:paraId="4589DB90"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isTradeItemSeasonal </w:t>
            </w:r>
          </w:p>
        </w:tc>
        <w:tc>
          <w:tcPr>
            <w:tcW w:w="1801" w:type="dxa"/>
          </w:tcPr>
          <w:p w14:paraId="54B90E16"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NonBinaryLogicEnumeration</w:t>
            </w:r>
          </w:p>
        </w:tc>
        <w:tc>
          <w:tcPr>
            <w:tcW w:w="965" w:type="dxa"/>
          </w:tcPr>
          <w:p w14:paraId="5A5E359C"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0..1 </w:t>
            </w:r>
          </w:p>
        </w:tc>
        <w:bookmarkEnd w:id="216"/>
        <w:tc>
          <w:tcPr>
            <w:tcW w:w="5054" w:type="dxa"/>
          </w:tcPr>
          <w:p w14:paraId="6B3B96C8"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 An indicator whether or not the trade item is only offered during certain parts of the year or targeted to different seasons. </w:t>
            </w:r>
          </w:p>
        </w:tc>
      </w:tr>
      <w:tr w:rsidR="00035B97" w:rsidRPr="005301AE" w14:paraId="0F1DC262" w14:textId="77777777" w:rsidTr="00054580">
        <w:trPr>
          <w:cantSplit/>
        </w:trPr>
        <w:tc>
          <w:tcPr>
            <w:tcW w:w="1716" w:type="dxa"/>
          </w:tcPr>
          <w:p w14:paraId="7393CE14" w14:textId="77777777" w:rsidR="00035B97" w:rsidRPr="0076425F" w:rsidRDefault="00035B97" w:rsidP="00035B97">
            <w:pPr>
              <w:spacing w:before="60" w:after="60"/>
              <w:rPr>
                <w:rFonts w:asciiTheme="minorHAnsi" w:hAnsiTheme="minorHAnsi" w:cs="Arial"/>
                <w:sz w:val="16"/>
                <w:szCs w:val="16"/>
                <w:lang w:eastAsia="x-none"/>
              </w:rPr>
            </w:pPr>
            <w:bookmarkStart w:id="217" w:name="BKM_5C6D8A2D_428C_4e56_8FFD_CB022BF5C99C"/>
            <w:r w:rsidRPr="0076425F">
              <w:rPr>
                <w:rFonts w:asciiTheme="minorHAnsi" w:hAnsiTheme="minorHAnsi" w:cs="Arial"/>
                <w:sz w:val="16"/>
                <w:szCs w:val="16"/>
                <w:lang w:val="nl-NL" w:eastAsia="x-none"/>
              </w:rPr>
              <w:t xml:space="preserve">Attribute </w:t>
            </w:r>
          </w:p>
        </w:tc>
        <w:tc>
          <w:tcPr>
            <w:tcW w:w="1984" w:type="dxa"/>
          </w:tcPr>
          <w:p w14:paraId="0855C6B6"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seasonalAvailabilityEndDateTime </w:t>
            </w:r>
          </w:p>
        </w:tc>
        <w:tc>
          <w:tcPr>
            <w:tcW w:w="1801" w:type="dxa"/>
          </w:tcPr>
          <w:p w14:paraId="5DB4E7E4"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dateTime</w:t>
            </w:r>
          </w:p>
        </w:tc>
        <w:tc>
          <w:tcPr>
            <w:tcW w:w="965" w:type="dxa"/>
          </w:tcPr>
          <w:p w14:paraId="00310361"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0..1 </w:t>
            </w:r>
          </w:p>
        </w:tc>
        <w:bookmarkEnd w:id="217"/>
        <w:tc>
          <w:tcPr>
            <w:tcW w:w="5054" w:type="dxa"/>
          </w:tcPr>
          <w:p w14:paraId="735B42C7"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 Indicates the end date of the trade item's seasonal availability.</w:t>
            </w:r>
          </w:p>
        </w:tc>
      </w:tr>
      <w:tr w:rsidR="00035B97" w:rsidRPr="005301AE" w14:paraId="329F09D5" w14:textId="77777777" w:rsidTr="00054580">
        <w:trPr>
          <w:cantSplit/>
        </w:trPr>
        <w:tc>
          <w:tcPr>
            <w:tcW w:w="1716" w:type="dxa"/>
          </w:tcPr>
          <w:p w14:paraId="03B6F5A8" w14:textId="77777777" w:rsidR="00035B97" w:rsidRPr="0076425F" w:rsidRDefault="00035B97" w:rsidP="00035B97">
            <w:pPr>
              <w:spacing w:before="60" w:after="60"/>
              <w:rPr>
                <w:rFonts w:asciiTheme="minorHAnsi" w:hAnsiTheme="minorHAnsi" w:cs="Arial"/>
                <w:sz w:val="16"/>
                <w:szCs w:val="16"/>
                <w:lang w:eastAsia="x-none"/>
              </w:rPr>
            </w:pPr>
            <w:bookmarkStart w:id="218" w:name="BKM_F689D91E_C4BF_48e0_970B_A653221E0EC8"/>
            <w:r w:rsidRPr="0076425F">
              <w:rPr>
                <w:rFonts w:asciiTheme="minorHAnsi" w:hAnsiTheme="minorHAnsi" w:cs="Arial"/>
                <w:sz w:val="16"/>
                <w:szCs w:val="16"/>
                <w:lang w:val="nl-NL" w:eastAsia="x-none"/>
              </w:rPr>
              <w:t xml:space="preserve">Attribute </w:t>
            </w:r>
          </w:p>
        </w:tc>
        <w:tc>
          <w:tcPr>
            <w:tcW w:w="1984" w:type="dxa"/>
          </w:tcPr>
          <w:p w14:paraId="1CFAEF85"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seasonalAvailabilityStartDateTime </w:t>
            </w:r>
          </w:p>
        </w:tc>
        <w:tc>
          <w:tcPr>
            <w:tcW w:w="1801" w:type="dxa"/>
          </w:tcPr>
          <w:p w14:paraId="61C391B6"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dateTime</w:t>
            </w:r>
          </w:p>
        </w:tc>
        <w:tc>
          <w:tcPr>
            <w:tcW w:w="965" w:type="dxa"/>
          </w:tcPr>
          <w:p w14:paraId="26B9EF80"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0..1 </w:t>
            </w:r>
          </w:p>
        </w:tc>
        <w:bookmarkEnd w:id="218"/>
        <w:tc>
          <w:tcPr>
            <w:tcW w:w="5054" w:type="dxa"/>
          </w:tcPr>
          <w:p w14:paraId="4625C90E"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 Indicates the start date of the trade item's seasonal availability. </w:t>
            </w:r>
          </w:p>
        </w:tc>
      </w:tr>
      <w:tr w:rsidR="00035B97" w:rsidRPr="005301AE" w14:paraId="5B716286" w14:textId="77777777" w:rsidTr="00054580">
        <w:trPr>
          <w:cantSplit/>
        </w:trPr>
        <w:tc>
          <w:tcPr>
            <w:tcW w:w="1716" w:type="dxa"/>
          </w:tcPr>
          <w:p w14:paraId="1A4911DD" w14:textId="77777777" w:rsidR="00035B97" w:rsidRPr="0076425F" w:rsidRDefault="00035B97" w:rsidP="00035B97">
            <w:pPr>
              <w:spacing w:before="60" w:after="60"/>
              <w:rPr>
                <w:rFonts w:asciiTheme="minorHAnsi" w:hAnsiTheme="minorHAnsi" w:cs="Arial"/>
                <w:sz w:val="16"/>
                <w:szCs w:val="16"/>
                <w:lang w:eastAsia="x-none"/>
              </w:rPr>
            </w:pPr>
            <w:bookmarkStart w:id="219" w:name="BKM_1D12A38E_D7FE_4273_BD26_5F50CB9CE0E8"/>
            <w:r w:rsidRPr="0076425F">
              <w:rPr>
                <w:rFonts w:asciiTheme="minorHAnsi" w:hAnsiTheme="minorHAnsi" w:cs="Arial"/>
                <w:sz w:val="16"/>
                <w:szCs w:val="16"/>
                <w:lang w:val="nl-NL" w:eastAsia="x-none"/>
              </w:rPr>
              <w:t xml:space="preserve">Attribute </w:t>
            </w:r>
          </w:p>
        </w:tc>
        <w:tc>
          <w:tcPr>
            <w:tcW w:w="1984" w:type="dxa"/>
          </w:tcPr>
          <w:p w14:paraId="003F0AD4"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seasonCalendarYear </w:t>
            </w:r>
          </w:p>
        </w:tc>
        <w:tc>
          <w:tcPr>
            <w:tcW w:w="1801" w:type="dxa"/>
          </w:tcPr>
          <w:p w14:paraId="0D8F1BB2"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gYear</w:t>
            </w:r>
          </w:p>
        </w:tc>
        <w:tc>
          <w:tcPr>
            <w:tcW w:w="965" w:type="dxa"/>
          </w:tcPr>
          <w:p w14:paraId="46262361"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0..* </w:t>
            </w:r>
          </w:p>
        </w:tc>
        <w:bookmarkEnd w:id="219"/>
        <w:tc>
          <w:tcPr>
            <w:tcW w:w="5054" w:type="dxa"/>
          </w:tcPr>
          <w:p w14:paraId="40280C6C"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 This element indicates the calendar year in which the trade item is seasonally available. </w:t>
            </w:r>
          </w:p>
        </w:tc>
      </w:tr>
      <w:tr w:rsidR="00035B97" w:rsidRPr="005301AE" w14:paraId="66B28593" w14:textId="77777777" w:rsidTr="00054580">
        <w:trPr>
          <w:cantSplit/>
        </w:trPr>
        <w:tc>
          <w:tcPr>
            <w:tcW w:w="1716" w:type="dxa"/>
          </w:tcPr>
          <w:p w14:paraId="27DD9FF9" w14:textId="77777777" w:rsidR="00035B97" w:rsidRPr="0076425F" w:rsidRDefault="00035B97" w:rsidP="00035B97">
            <w:pPr>
              <w:spacing w:before="60" w:after="60"/>
              <w:rPr>
                <w:rFonts w:asciiTheme="minorHAnsi" w:hAnsiTheme="minorHAnsi" w:cs="Arial"/>
                <w:sz w:val="16"/>
                <w:szCs w:val="16"/>
                <w:lang w:eastAsia="x-none"/>
              </w:rPr>
            </w:pPr>
            <w:bookmarkStart w:id="220" w:name="BKM_E6D7174D_05AF_49e9_9D1B_1F87E99FE64B"/>
            <w:r w:rsidRPr="0076425F">
              <w:rPr>
                <w:rFonts w:asciiTheme="minorHAnsi" w:hAnsiTheme="minorHAnsi" w:cs="Arial"/>
                <w:sz w:val="16"/>
                <w:szCs w:val="16"/>
                <w:lang w:val="nl-NL" w:eastAsia="x-none"/>
              </w:rPr>
              <w:t xml:space="preserve">Attribute </w:t>
            </w:r>
          </w:p>
        </w:tc>
        <w:tc>
          <w:tcPr>
            <w:tcW w:w="1984" w:type="dxa"/>
          </w:tcPr>
          <w:p w14:paraId="7C4EDF82"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seasonName </w:t>
            </w:r>
          </w:p>
        </w:tc>
        <w:tc>
          <w:tcPr>
            <w:tcW w:w="1801" w:type="dxa"/>
          </w:tcPr>
          <w:p w14:paraId="78E16613"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Description70</w:t>
            </w:r>
          </w:p>
        </w:tc>
        <w:tc>
          <w:tcPr>
            <w:tcW w:w="965" w:type="dxa"/>
          </w:tcPr>
          <w:p w14:paraId="7A15DDCF"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0..* </w:t>
            </w:r>
          </w:p>
        </w:tc>
        <w:bookmarkEnd w:id="220"/>
        <w:tc>
          <w:tcPr>
            <w:tcW w:w="5054" w:type="dxa"/>
          </w:tcPr>
          <w:p w14:paraId="33EB5898" w14:textId="77777777" w:rsidR="00035B97" w:rsidRPr="0076425F" w:rsidRDefault="00035B97" w:rsidP="00035B97">
            <w:pPr>
              <w:tabs>
                <w:tab w:val="right" w:pos="4954"/>
              </w:tabs>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 Element defines the season applicable to the item. </w:t>
            </w:r>
          </w:p>
        </w:tc>
      </w:tr>
      <w:tr w:rsidR="00035B97" w:rsidRPr="005301AE" w14:paraId="4758028D" w14:textId="77777777" w:rsidTr="00054580">
        <w:trPr>
          <w:cantSplit/>
        </w:trPr>
        <w:tc>
          <w:tcPr>
            <w:tcW w:w="1716" w:type="dxa"/>
          </w:tcPr>
          <w:p w14:paraId="69BB47BE"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val="nl-NL" w:eastAsia="x-none"/>
              </w:rPr>
              <w:t xml:space="preserve">Attribute </w:t>
            </w:r>
          </w:p>
        </w:tc>
        <w:tc>
          <w:tcPr>
            <w:tcW w:w="1984" w:type="dxa"/>
          </w:tcPr>
          <w:p w14:paraId="50BC4114"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seasonParameterCode </w:t>
            </w:r>
          </w:p>
        </w:tc>
        <w:tc>
          <w:tcPr>
            <w:tcW w:w="1801" w:type="dxa"/>
          </w:tcPr>
          <w:p w14:paraId="61197C2C"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SeasonParameterCode</w:t>
            </w:r>
          </w:p>
        </w:tc>
        <w:tc>
          <w:tcPr>
            <w:tcW w:w="965" w:type="dxa"/>
          </w:tcPr>
          <w:p w14:paraId="29BD9102"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0..* </w:t>
            </w:r>
          </w:p>
        </w:tc>
        <w:tc>
          <w:tcPr>
            <w:tcW w:w="5054" w:type="dxa"/>
          </w:tcPr>
          <w:p w14:paraId="6870B837"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 xml:space="preserve"> Indication of the season, in which the trade item is available, i.e. assignment to one of the following collection periods: spring/summer, autumn/ winter or all year around.</w:t>
            </w:r>
          </w:p>
        </w:tc>
      </w:tr>
      <w:tr w:rsidR="00035B97" w:rsidRPr="005301AE" w14:paraId="152E8E27" w14:textId="77777777" w:rsidTr="00054580">
        <w:trPr>
          <w:cantSplit/>
        </w:trPr>
        <w:tc>
          <w:tcPr>
            <w:tcW w:w="1716" w:type="dxa"/>
          </w:tcPr>
          <w:p w14:paraId="1666BCA2" w14:textId="77777777" w:rsidR="00035B97" w:rsidRPr="0076425F" w:rsidRDefault="00035B97" w:rsidP="00035B97">
            <w:pPr>
              <w:spacing w:before="60" w:after="60"/>
              <w:rPr>
                <w:rFonts w:asciiTheme="minorHAnsi" w:hAnsiTheme="minorHAnsi" w:cs="Arial"/>
                <w:sz w:val="16"/>
                <w:szCs w:val="16"/>
                <w:lang w:val="nl-NL" w:eastAsia="x-none"/>
              </w:rPr>
            </w:pPr>
            <w:r w:rsidRPr="0076425F">
              <w:rPr>
                <w:rFonts w:asciiTheme="minorHAnsi" w:hAnsiTheme="minorHAnsi" w:cs="Arial"/>
                <w:sz w:val="16"/>
                <w:szCs w:val="16"/>
                <w:lang w:val="nl-NL" w:eastAsia="x-none"/>
              </w:rPr>
              <w:t>TargetConsumer</w:t>
            </w:r>
          </w:p>
        </w:tc>
        <w:tc>
          <w:tcPr>
            <w:tcW w:w="1984" w:type="dxa"/>
          </w:tcPr>
          <w:p w14:paraId="7E5F4B6B" w14:textId="77777777" w:rsidR="00035B97" w:rsidRPr="0076425F" w:rsidRDefault="00035B97" w:rsidP="00035B97">
            <w:pPr>
              <w:spacing w:before="60" w:after="60"/>
              <w:rPr>
                <w:rFonts w:asciiTheme="minorHAnsi" w:hAnsiTheme="minorHAnsi" w:cs="Arial"/>
                <w:sz w:val="16"/>
                <w:szCs w:val="16"/>
                <w:lang w:eastAsia="x-none"/>
              </w:rPr>
            </w:pPr>
          </w:p>
        </w:tc>
        <w:tc>
          <w:tcPr>
            <w:tcW w:w="1801" w:type="dxa"/>
          </w:tcPr>
          <w:p w14:paraId="28DD4D65" w14:textId="77777777" w:rsidR="00035B97" w:rsidRPr="0076425F" w:rsidRDefault="00035B97" w:rsidP="00035B97">
            <w:pPr>
              <w:spacing w:before="60" w:after="60"/>
              <w:rPr>
                <w:rFonts w:asciiTheme="minorHAnsi" w:hAnsiTheme="minorHAnsi" w:cs="Arial"/>
                <w:sz w:val="16"/>
                <w:szCs w:val="16"/>
                <w:lang w:eastAsia="x-none"/>
              </w:rPr>
            </w:pPr>
          </w:p>
        </w:tc>
        <w:tc>
          <w:tcPr>
            <w:tcW w:w="965" w:type="dxa"/>
          </w:tcPr>
          <w:p w14:paraId="4CEEE98B" w14:textId="77777777" w:rsidR="00035B97" w:rsidRPr="0076425F" w:rsidRDefault="00035B97" w:rsidP="00035B97">
            <w:pPr>
              <w:spacing w:before="60" w:after="60"/>
              <w:rPr>
                <w:rFonts w:asciiTheme="minorHAnsi" w:hAnsiTheme="minorHAnsi" w:cs="Arial"/>
                <w:sz w:val="16"/>
                <w:szCs w:val="16"/>
                <w:lang w:eastAsia="x-none"/>
              </w:rPr>
            </w:pPr>
          </w:p>
        </w:tc>
        <w:tc>
          <w:tcPr>
            <w:tcW w:w="5054" w:type="dxa"/>
          </w:tcPr>
          <w:p w14:paraId="048248C6"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sz w:val="16"/>
                <w:szCs w:val="16"/>
                <w:lang w:eastAsia="x-none"/>
              </w:rPr>
              <w:t>The type of consumer the trade item is marketed towards for example gender or age.</w:t>
            </w:r>
          </w:p>
        </w:tc>
      </w:tr>
      <w:tr w:rsidR="00035B97" w:rsidRPr="005301AE" w14:paraId="09B64F4E" w14:textId="77777777" w:rsidTr="00054580">
        <w:trPr>
          <w:cantSplit/>
        </w:trPr>
        <w:tc>
          <w:tcPr>
            <w:tcW w:w="1716" w:type="dxa"/>
          </w:tcPr>
          <w:p w14:paraId="361026D1"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val="nl-NL" w:eastAsia="x-none"/>
              </w:rPr>
              <w:t xml:space="preserve">Attribute </w:t>
            </w:r>
          </w:p>
        </w:tc>
        <w:tc>
          <w:tcPr>
            <w:tcW w:w="1984" w:type="dxa"/>
          </w:tcPr>
          <w:p w14:paraId="24ADDFB1"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targetConsumerAge</w:t>
            </w:r>
          </w:p>
        </w:tc>
        <w:tc>
          <w:tcPr>
            <w:tcW w:w="1801" w:type="dxa"/>
          </w:tcPr>
          <w:p w14:paraId="3D6B52E1" w14:textId="739EC6FC" w:rsidR="00035B97" w:rsidRPr="0076425F" w:rsidRDefault="00035B97" w:rsidP="00035B97">
            <w:pPr>
              <w:spacing w:before="60" w:after="60"/>
              <w:rPr>
                <w:rFonts w:asciiTheme="minorHAnsi" w:hAnsiTheme="minorHAnsi" w:cs="Arial"/>
                <w:sz w:val="16"/>
                <w:szCs w:val="16"/>
                <w:lang w:eastAsia="x-none"/>
              </w:rPr>
            </w:pPr>
            <w:r w:rsidRPr="00696C35">
              <w:rPr>
                <w:rFonts w:asciiTheme="minorHAnsi" w:hAnsiTheme="minorHAnsi" w:cs="Arial"/>
                <w:sz w:val="16"/>
                <w:szCs w:val="16"/>
                <w:lang w:eastAsia="x-none"/>
              </w:rPr>
              <w:t>Description</w:t>
            </w:r>
            <w:r w:rsidR="000434EA" w:rsidRPr="00696C35">
              <w:rPr>
                <w:rFonts w:asciiTheme="minorHAnsi" w:hAnsiTheme="minorHAnsi" w:cs="Arial"/>
                <w:sz w:val="16"/>
                <w:szCs w:val="16"/>
                <w:lang w:eastAsia="x-none"/>
              </w:rPr>
              <w:t>500</w:t>
            </w:r>
          </w:p>
        </w:tc>
        <w:tc>
          <w:tcPr>
            <w:tcW w:w="965" w:type="dxa"/>
          </w:tcPr>
          <w:p w14:paraId="595769D0"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0..*</w:t>
            </w:r>
          </w:p>
        </w:tc>
        <w:tc>
          <w:tcPr>
            <w:tcW w:w="5054" w:type="dxa"/>
          </w:tcPr>
          <w:p w14:paraId="098335DF"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sz w:val="16"/>
                <w:szCs w:val="16"/>
                <w:lang w:eastAsia="x-none"/>
              </w:rPr>
              <w:t>Identifies the target consumer age range for which a trade item has been designed.</w:t>
            </w:r>
          </w:p>
        </w:tc>
      </w:tr>
      <w:tr w:rsidR="00035B97" w:rsidRPr="005301AE" w14:paraId="2AA6CA17" w14:textId="77777777" w:rsidTr="00054580">
        <w:trPr>
          <w:cantSplit/>
        </w:trPr>
        <w:tc>
          <w:tcPr>
            <w:tcW w:w="1716" w:type="dxa"/>
          </w:tcPr>
          <w:p w14:paraId="320D2C04" w14:textId="77777777" w:rsidR="00035B97" w:rsidRPr="0076425F" w:rsidRDefault="00035B97" w:rsidP="00035B97">
            <w:pPr>
              <w:spacing w:before="60" w:after="60"/>
              <w:rPr>
                <w:rFonts w:asciiTheme="minorHAnsi" w:hAnsiTheme="minorHAnsi" w:cs="Arial"/>
                <w:sz w:val="16"/>
                <w:szCs w:val="16"/>
                <w:lang w:val="nl-NL" w:eastAsia="x-none"/>
              </w:rPr>
            </w:pPr>
            <w:r w:rsidRPr="0076425F">
              <w:rPr>
                <w:rFonts w:asciiTheme="minorHAnsi" w:hAnsiTheme="minorHAnsi" w:cs="Arial"/>
                <w:sz w:val="16"/>
                <w:szCs w:val="16"/>
                <w:lang w:val="nl-NL" w:eastAsia="x-none"/>
              </w:rPr>
              <w:t>Attribute</w:t>
            </w:r>
          </w:p>
        </w:tc>
        <w:tc>
          <w:tcPr>
            <w:tcW w:w="1984" w:type="dxa"/>
          </w:tcPr>
          <w:p w14:paraId="3E5E76A3"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targetConsumerAgeGroup</w:t>
            </w:r>
          </w:p>
        </w:tc>
        <w:tc>
          <w:tcPr>
            <w:tcW w:w="1801" w:type="dxa"/>
          </w:tcPr>
          <w:p w14:paraId="48FA153E"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Description500</w:t>
            </w:r>
          </w:p>
        </w:tc>
        <w:tc>
          <w:tcPr>
            <w:tcW w:w="965" w:type="dxa"/>
          </w:tcPr>
          <w:p w14:paraId="3D0DD70C"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0..*</w:t>
            </w:r>
          </w:p>
        </w:tc>
        <w:tc>
          <w:tcPr>
            <w:tcW w:w="5054" w:type="dxa"/>
          </w:tcPr>
          <w:p w14:paraId="56FFB3EF" w14:textId="77777777" w:rsidR="00035B97" w:rsidRPr="0076425F" w:rsidRDefault="00035B97" w:rsidP="00035B97">
            <w:pPr>
              <w:spacing w:before="60" w:after="60"/>
              <w:rPr>
                <w:rFonts w:asciiTheme="minorHAnsi" w:hAnsiTheme="minorHAnsi"/>
                <w:sz w:val="16"/>
                <w:szCs w:val="16"/>
                <w:lang w:eastAsia="x-none"/>
              </w:rPr>
            </w:pPr>
            <w:r w:rsidRPr="0076425F">
              <w:rPr>
                <w:rFonts w:asciiTheme="minorHAnsi" w:hAnsiTheme="minorHAnsi"/>
                <w:sz w:val="16"/>
                <w:szCs w:val="16"/>
                <w:lang w:eastAsia="x-none"/>
              </w:rPr>
              <w:t>A description of a general age group the product is designed for. This would not include the actual age ranges. For example Infant, Toddler, Child, Teen, Adult.</w:t>
            </w:r>
          </w:p>
        </w:tc>
      </w:tr>
      <w:tr w:rsidR="00035B97" w:rsidRPr="005301AE" w14:paraId="48333FBD" w14:textId="77777777" w:rsidTr="00AD24DF">
        <w:trPr>
          <w:cantSplit/>
        </w:trPr>
        <w:tc>
          <w:tcPr>
            <w:tcW w:w="1716" w:type="dxa"/>
            <w:tcBorders>
              <w:bottom w:val="single" w:sz="4" w:space="0" w:color="auto"/>
            </w:tcBorders>
          </w:tcPr>
          <w:p w14:paraId="5BA3AE45"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val="nl-NL" w:eastAsia="x-none"/>
              </w:rPr>
              <w:t xml:space="preserve">Attribute </w:t>
            </w:r>
          </w:p>
        </w:tc>
        <w:tc>
          <w:tcPr>
            <w:tcW w:w="1984" w:type="dxa"/>
            <w:tcBorders>
              <w:bottom w:val="single" w:sz="4" w:space="0" w:color="auto"/>
            </w:tcBorders>
          </w:tcPr>
          <w:p w14:paraId="316165B5"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targetConsumerGender</w:t>
            </w:r>
          </w:p>
        </w:tc>
        <w:tc>
          <w:tcPr>
            <w:tcW w:w="1801" w:type="dxa"/>
            <w:tcBorders>
              <w:bottom w:val="single" w:sz="4" w:space="0" w:color="auto"/>
            </w:tcBorders>
          </w:tcPr>
          <w:p w14:paraId="0087A607"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TargetConsumerGenderCode</w:t>
            </w:r>
          </w:p>
        </w:tc>
        <w:tc>
          <w:tcPr>
            <w:tcW w:w="965" w:type="dxa"/>
            <w:tcBorders>
              <w:bottom w:val="single" w:sz="4" w:space="0" w:color="auto"/>
            </w:tcBorders>
          </w:tcPr>
          <w:p w14:paraId="6EF902C7"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cs="Arial"/>
                <w:sz w:val="16"/>
                <w:szCs w:val="16"/>
                <w:lang w:eastAsia="x-none"/>
              </w:rPr>
              <w:t>0..1</w:t>
            </w:r>
          </w:p>
        </w:tc>
        <w:tc>
          <w:tcPr>
            <w:tcW w:w="5054" w:type="dxa"/>
            <w:tcBorders>
              <w:bottom w:val="single" w:sz="4" w:space="0" w:color="auto"/>
            </w:tcBorders>
          </w:tcPr>
          <w:p w14:paraId="61EC7AE3" w14:textId="77777777" w:rsidR="00035B97" w:rsidRPr="0076425F" w:rsidRDefault="00035B97" w:rsidP="00035B97">
            <w:pPr>
              <w:spacing w:before="60" w:after="60"/>
              <w:rPr>
                <w:rFonts w:asciiTheme="minorHAnsi" w:hAnsiTheme="minorHAnsi" w:cs="Arial"/>
                <w:sz w:val="16"/>
                <w:szCs w:val="16"/>
                <w:lang w:eastAsia="x-none"/>
              </w:rPr>
            </w:pPr>
            <w:r w:rsidRPr="0076425F">
              <w:rPr>
                <w:rFonts w:asciiTheme="minorHAnsi" w:hAnsiTheme="minorHAnsi"/>
                <w:sz w:val="16"/>
                <w:szCs w:val="16"/>
                <w:lang w:eastAsia="x-none"/>
              </w:rPr>
              <w:t>Identifies the target consumer gender for which a product has been designed.</w:t>
            </w:r>
          </w:p>
        </w:tc>
      </w:tr>
      <w:tr w:rsidR="00ED2311" w:rsidRPr="009068F3" w14:paraId="1E970FE3" w14:textId="77777777" w:rsidTr="00AD24DF">
        <w:trPr>
          <w:cantSplit/>
        </w:trPr>
        <w:tc>
          <w:tcPr>
            <w:tcW w:w="1716" w:type="dxa"/>
            <w:tcBorders>
              <w:bottom w:val="single" w:sz="4" w:space="0" w:color="auto"/>
            </w:tcBorders>
          </w:tcPr>
          <w:p w14:paraId="7121175D" w14:textId="77777777" w:rsidR="00ED2311" w:rsidRPr="009068F3" w:rsidRDefault="00ED2311" w:rsidP="00ED2311">
            <w:pPr>
              <w:spacing w:before="60" w:after="60"/>
              <w:rPr>
                <w:rFonts w:asciiTheme="minorHAnsi" w:hAnsiTheme="minorHAnsi" w:cs="Arial"/>
                <w:sz w:val="16"/>
                <w:szCs w:val="16"/>
                <w:lang w:val="nl-NL" w:eastAsia="x-none"/>
              </w:rPr>
            </w:pPr>
            <w:r w:rsidRPr="009068F3">
              <w:rPr>
                <w:rFonts w:asciiTheme="minorHAnsi" w:hAnsiTheme="minorHAnsi" w:cs="Arial"/>
                <w:sz w:val="16"/>
                <w:szCs w:val="16"/>
                <w:lang w:val="nl-NL" w:eastAsia="x-none"/>
              </w:rPr>
              <w:lastRenderedPageBreak/>
              <w:t>Attribute</w:t>
            </w:r>
          </w:p>
        </w:tc>
        <w:tc>
          <w:tcPr>
            <w:tcW w:w="1984" w:type="dxa"/>
            <w:tcBorders>
              <w:bottom w:val="single" w:sz="4" w:space="0" w:color="auto"/>
            </w:tcBorders>
          </w:tcPr>
          <w:p w14:paraId="1D8A4598" w14:textId="77777777" w:rsidR="00ED2311" w:rsidRPr="009068F3" w:rsidRDefault="00ED2311" w:rsidP="00ED2311">
            <w:pPr>
              <w:spacing w:before="60" w:after="60"/>
              <w:rPr>
                <w:rFonts w:asciiTheme="minorHAnsi" w:hAnsiTheme="minorHAnsi" w:cs="Arial"/>
                <w:sz w:val="16"/>
                <w:szCs w:val="16"/>
                <w:lang w:eastAsia="x-none"/>
              </w:rPr>
            </w:pPr>
            <w:r w:rsidRPr="009068F3">
              <w:rPr>
                <w:rFonts w:asciiTheme="minorHAnsi" w:hAnsiTheme="minorHAnsi" w:cs="Arial"/>
                <w:sz w:val="16"/>
                <w:szCs w:val="16"/>
                <w:lang w:eastAsia="x-none"/>
              </w:rPr>
              <w:t>targetCon sumerAgeGroupCode</w:t>
            </w:r>
          </w:p>
        </w:tc>
        <w:tc>
          <w:tcPr>
            <w:tcW w:w="1801" w:type="dxa"/>
            <w:tcBorders>
              <w:bottom w:val="single" w:sz="4" w:space="0" w:color="auto"/>
            </w:tcBorders>
          </w:tcPr>
          <w:p w14:paraId="5C9CA6F8" w14:textId="77777777" w:rsidR="00ED2311" w:rsidRPr="009068F3" w:rsidRDefault="00ED2311" w:rsidP="00ED2311">
            <w:pPr>
              <w:spacing w:before="60" w:after="60"/>
              <w:rPr>
                <w:rFonts w:asciiTheme="minorHAnsi" w:hAnsiTheme="minorHAnsi" w:cs="Arial"/>
                <w:sz w:val="16"/>
                <w:szCs w:val="16"/>
                <w:lang w:eastAsia="x-none"/>
              </w:rPr>
            </w:pPr>
            <w:r w:rsidRPr="009068F3">
              <w:rPr>
                <w:rFonts w:asciiTheme="minorHAnsi" w:hAnsiTheme="minorHAnsi" w:cs="Arial"/>
                <w:sz w:val="16"/>
                <w:szCs w:val="16"/>
                <w:lang w:eastAsia="x-none"/>
              </w:rPr>
              <w:t>TargetCon sumerAgeGroupCode</w:t>
            </w:r>
          </w:p>
        </w:tc>
        <w:tc>
          <w:tcPr>
            <w:tcW w:w="965" w:type="dxa"/>
            <w:tcBorders>
              <w:bottom w:val="single" w:sz="4" w:space="0" w:color="auto"/>
            </w:tcBorders>
          </w:tcPr>
          <w:p w14:paraId="00BE4E44" w14:textId="77777777" w:rsidR="00ED2311" w:rsidRPr="009068F3" w:rsidRDefault="00ED2311" w:rsidP="00ED2311">
            <w:pPr>
              <w:spacing w:before="60" w:after="60"/>
              <w:rPr>
                <w:rFonts w:asciiTheme="minorHAnsi" w:hAnsiTheme="minorHAnsi" w:cs="Arial"/>
                <w:sz w:val="16"/>
                <w:szCs w:val="16"/>
                <w:lang w:eastAsia="x-none"/>
              </w:rPr>
            </w:pPr>
            <w:r w:rsidRPr="009068F3">
              <w:rPr>
                <w:rFonts w:asciiTheme="minorHAnsi" w:hAnsiTheme="minorHAnsi" w:cs="Arial"/>
                <w:sz w:val="16"/>
                <w:szCs w:val="16"/>
                <w:lang w:eastAsia="x-none"/>
              </w:rPr>
              <w:t>0..*</w:t>
            </w:r>
          </w:p>
        </w:tc>
        <w:tc>
          <w:tcPr>
            <w:tcW w:w="5054" w:type="dxa"/>
            <w:tcBorders>
              <w:bottom w:val="single" w:sz="4" w:space="0" w:color="auto"/>
            </w:tcBorders>
          </w:tcPr>
          <w:p w14:paraId="1FCD35D6" w14:textId="77777777" w:rsidR="00ED2311" w:rsidRPr="009068F3" w:rsidRDefault="00ED2311" w:rsidP="00ED2311">
            <w:pPr>
              <w:spacing w:before="60" w:after="60"/>
              <w:rPr>
                <w:rFonts w:asciiTheme="minorHAnsi" w:hAnsiTheme="minorHAnsi"/>
                <w:sz w:val="16"/>
                <w:szCs w:val="16"/>
                <w:lang w:eastAsia="x-none"/>
              </w:rPr>
            </w:pPr>
            <w:r w:rsidRPr="009068F3">
              <w:rPr>
                <w:rFonts w:asciiTheme="minorHAnsi" w:hAnsiTheme="minorHAnsi"/>
                <w:sz w:val="16"/>
                <w:szCs w:val="16"/>
                <w:lang w:eastAsia="x-none"/>
              </w:rPr>
              <w:t>A code depicting the general age group the product is designed for example BABY.</w:t>
            </w:r>
          </w:p>
        </w:tc>
      </w:tr>
      <w:tr w:rsidR="004F052D" w:rsidRPr="009068F3" w14:paraId="277F85B7" w14:textId="77777777" w:rsidTr="00AD24DF">
        <w:trPr>
          <w:cantSplit/>
        </w:trPr>
        <w:tc>
          <w:tcPr>
            <w:tcW w:w="1716" w:type="dxa"/>
            <w:tcBorders>
              <w:bottom w:val="single" w:sz="4" w:space="0" w:color="auto"/>
            </w:tcBorders>
          </w:tcPr>
          <w:p w14:paraId="24493ED6" w14:textId="77777777" w:rsidR="004F052D" w:rsidRPr="008C771E" w:rsidRDefault="004F052D" w:rsidP="00ED2311">
            <w:pPr>
              <w:spacing w:before="60" w:after="60"/>
              <w:rPr>
                <w:rFonts w:asciiTheme="minorHAnsi" w:hAnsiTheme="minorHAnsi" w:cs="Arial"/>
                <w:sz w:val="16"/>
                <w:szCs w:val="16"/>
                <w:lang w:val="nl-NL" w:eastAsia="x-none"/>
              </w:rPr>
            </w:pPr>
            <w:r w:rsidRPr="008C771E">
              <w:rPr>
                <w:rFonts w:asciiTheme="minorHAnsi" w:hAnsiTheme="minorHAnsi" w:cs="Arial"/>
                <w:sz w:val="16"/>
                <w:szCs w:val="16"/>
                <w:lang w:val="nl-NL" w:eastAsia="x-none"/>
              </w:rPr>
              <w:t>Association</w:t>
            </w:r>
          </w:p>
        </w:tc>
        <w:tc>
          <w:tcPr>
            <w:tcW w:w="1984" w:type="dxa"/>
            <w:tcBorders>
              <w:bottom w:val="single" w:sz="4" w:space="0" w:color="auto"/>
            </w:tcBorders>
          </w:tcPr>
          <w:p w14:paraId="28FC5EE3" w14:textId="77777777" w:rsidR="004F052D" w:rsidRPr="008C771E" w:rsidRDefault="004F052D" w:rsidP="00ED2311">
            <w:pPr>
              <w:spacing w:before="60" w:after="60"/>
              <w:rPr>
                <w:rFonts w:asciiTheme="minorHAnsi" w:hAnsiTheme="minorHAnsi" w:cs="Arial"/>
                <w:sz w:val="16"/>
                <w:szCs w:val="16"/>
                <w:lang w:eastAsia="x-none"/>
              </w:rPr>
            </w:pPr>
          </w:p>
        </w:tc>
        <w:tc>
          <w:tcPr>
            <w:tcW w:w="1801" w:type="dxa"/>
            <w:tcBorders>
              <w:bottom w:val="single" w:sz="4" w:space="0" w:color="auto"/>
            </w:tcBorders>
          </w:tcPr>
          <w:p w14:paraId="74D10311" w14:textId="77777777" w:rsidR="004F052D" w:rsidRPr="008C771E" w:rsidRDefault="004F052D" w:rsidP="00ED2311">
            <w:pPr>
              <w:spacing w:before="60" w:after="60"/>
              <w:rPr>
                <w:rFonts w:asciiTheme="minorHAnsi" w:hAnsiTheme="minorHAnsi" w:cs="Arial"/>
                <w:sz w:val="16"/>
                <w:szCs w:val="16"/>
                <w:lang w:eastAsia="x-none"/>
              </w:rPr>
            </w:pPr>
            <w:r w:rsidRPr="008C771E">
              <w:rPr>
                <w:rFonts w:asciiTheme="minorHAnsi" w:hAnsiTheme="minorHAnsi" w:cs="Arial"/>
                <w:sz w:val="16"/>
                <w:szCs w:val="16"/>
                <w:lang w:eastAsia="x-none"/>
              </w:rPr>
              <w:t>TargetConsumerUsage</w:t>
            </w:r>
          </w:p>
        </w:tc>
        <w:tc>
          <w:tcPr>
            <w:tcW w:w="965" w:type="dxa"/>
            <w:tcBorders>
              <w:bottom w:val="single" w:sz="4" w:space="0" w:color="auto"/>
            </w:tcBorders>
          </w:tcPr>
          <w:p w14:paraId="116F8825" w14:textId="77777777" w:rsidR="004F052D" w:rsidRPr="008C771E" w:rsidRDefault="004F052D" w:rsidP="00ED2311">
            <w:pPr>
              <w:spacing w:before="60" w:after="60"/>
              <w:rPr>
                <w:rFonts w:asciiTheme="minorHAnsi" w:hAnsiTheme="minorHAnsi" w:cs="Arial"/>
                <w:sz w:val="16"/>
                <w:szCs w:val="16"/>
                <w:lang w:eastAsia="x-none"/>
              </w:rPr>
            </w:pPr>
            <w:r w:rsidRPr="008C771E">
              <w:rPr>
                <w:rFonts w:asciiTheme="minorHAnsi" w:hAnsiTheme="minorHAnsi" w:cs="Arial"/>
                <w:sz w:val="16"/>
                <w:szCs w:val="16"/>
                <w:lang w:eastAsia="x-none"/>
              </w:rPr>
              <w:t>0..*</w:t>
            </w:r>
          </w:p>
        </w:tc>
        <w:tc>
          <w:tcPr>
            <w:tcW w:w="5054" w:type="dxa"/>
            <w:tcBorders>
              <w:bottom w:val="single" w:sz="4" w:space="0" w:color="auto"/>
            </w:tcBorders>
          </w:tcPr>
          <w:p w14:paraId="7EC6B0F4" w14:textId="77777777" w:rsidR="004F052D" w:rsidRPr="008C771E" w:rsidRDefault="004F052D" w:rsidP="00ED2311">
            <w:pPr>
              <w:spacing w:before="60" w:after="60"/>
              <w:rPr>
                <w:rFonts w:asciiTheme="minorHAnsi" w:hAnsiTheme="minorHAnsi"/>
                <w:sz w:val="16"/>
                <w:szCs w:val="16"/>
                <w:lang w:eastAsia="x-none"/>
              </w:rPr>
            </w:pPr>
            <w:r w:rsidRPr="008C771E">
              <w:rPr>
                <w:rFonts w:asciiTheme="minorHAnsi" w:hAnsiTheme="minorHAnsi"/>
                <w:sz w:val="16"/>
                <w:szCs w:val="16"/>
                <w:lang w:eastAsia="x-none"/>
              </w:rPr>
              <w:t>The type of consumer usage.</w:t>
            </w:r>
          </w:p>
        </w:tc>
      </w:tr>
      <w:tr w:rsidR="009068F3" w:rsidRPr="009068F3" w14:paraId="7072E760" w14:textId="77777777" w:rsidTr="00AD24DF">
        <w:trPr>
          <w:cantSplit/>
        </w:trPr>
        <w:tc>
          <w:tcPr>
            <w:tcW w:w="1716" w:type="dxa"/>
            <w:tcBorders>
              <w:bottom w:val="single" w:sz="4" w:space="0" w:color="auto"/>
            </w:tcBorders>
          </w:tcPr>
          <w:p w14:paraId="623987BC" w14:textId="77777777" w:rsidR="009068F3" w:rsidRPr="008C771E" w:rsidRDefault="009068F3" w:rsidP="00ED2311">
            <w:pPr>
              <w:spacing w:before="60" w:after="60"/>
              <w:rPr>
                <w:rFonts w:asciiTheme="minorHAnsi" w:hAnsiTheme="minorHAnsi" w:cs="Arial"/>
                <w:sz w:val="16"/>
                <w:szCs w:val="16"/>
                <w:lang w:val="nl-NL" w:eastAsia="x-none"/>
              </w:rPr>
            </w:pPr>
            <w:r w:rsidRPr="008C771E">
              <w:rPr>
                <w:rFonts w:asciiTheme="minorHAnsi" w:hAnsiTheme="minorHAnsi" w:cs="Arial"/>
                <w:sz w:val="16"/>
                <w:szCs w:val="16"/>
                <w:lang w:val="nl-NL" w:eastAsia="x-none"/>
              </w:rPr>
              <w:t>Attribute</w:t>
            </w:r>
          </w:p>
        </w:tc>
        <w:tc>
          <w:tcPr>
            <w:tcW w:w="1984" w:type="dxa"/>
            <w:tcBorders>
              <w:bottom w:val="single" w:sz="4" w:space="0" w:color="auto"/>
            </w:tcBorders>
          </w:tcPr>
          <w:p w14:paraId="5419115C" w14:textId="77777777" w:rsidR="009068F3" w:rsidRPr="008C771E" w:rsidRDefault="009068F3" w:rsidP="00ED2311">
            <w:pPr>
              <w:spacing w:before="60" w:after="60"/>
              <w:rPr>
                <w:rFonts w:asciiTheme="minorHAnsi" w:hAnsiTheme="minorHAnsi" w:cs="Arial"/>
                <w:sz w:val="16"/>
                <w:szCs w:val="16"/>
                <w:lang w:eastAsia="x-none"/>
              </w:rPr>
            </w:pPr>
            <w:r w:rsidRPr="008C771E">
              <w:rPr>
                <w:rFonts w:asciiTheme="minorHAnsi" w:hAnsiTheme="minorHAnsi" w:cs="Arial"/>
                <w:sz w:val="16"/>
                <w:szCs w:val="16"/>
                <w:lang w:eastAsia="x-none"/>
              </w:rPr>
              <w:t>targetConsumerMinimumUsage</w:t>
            </w:r>
          </w:p>
        </w:tc>
        <w:tc>
          <w:tcPr>
            <w:tcW w:w="1801" w:type="dxa"/>
            <w:tcBorders>
              <w:bottom w:val="single" w:sz="4" w:space="0" w:color="auto"/>
            </w:tcBorders>
          </w:tcPr>
          <w:p w14:paraId="60BBDCFF" w14:textId="77777777" w:rsidR="009068F3" w:rsidRPr="008C771E" w:rsidRDefault="009068F3" w:rsidP="00ED2311">
            <w:pPr>
              <w:spacing w:before="60" w:after="60"/>
              <w:rPr>
                <w:rFonts w:asciiTheme="minorHAnsi" w:hAnsiTheme="minorHAnsi" w:cs="Arial"/>
                <w:sz w:val="16"/>
                <w:szCs w:val="16"/>
                <w:lang w:eastAsia="x-none"/>
              </w:rPr>
            </w:pPr>
            <w:r w:rsidRPr="008C771E">
              <w:rPr>
                <w:rFonts w:asciiTheme="minorHAnsi" w:hAnsiTheme="minorHAnsi" w:cs="Arial"/>
                <w:sz w:val="16"/>
                <w:szCs w:val="16"/>
                <w:lang w:eastAsia="x-none"/>
              </w:rPr>
              <w:t>Measurement</w:t>
            </w:r>
          </w:p>
        </w:tc>
        <w:tc>
          <w:tcPr>
            <w:tcW w:w="965" w:type="dxa"/>
            <w:tcBorders>
              <w:bottom w:val="single" w:sz="4" w:space="0" w:color="auto"/>
            </w:tcBorders>
          </w:tcPr>
          <w:p w14:paraId="221A1607" w14:textId="77777777" w:rsidR="009068F3" w:rsidRPr="008C771E" w:rsidRDefault="009068F3" w:rsidP="00ED2311">
            <w:pPr>
              <w:spacing w:before="60" w:after="60"/>
              <w:rPr>
                <w:rFonts w:asciiTheme="minorHAnsi" w:hAnsiTheme="minorHAnsi" w:cs="Arial"/>
                <w:sz w:val="16"/>
                <w:szCs w:val="16"/>
                <w:lang w:eastAsia="x-none"/>
              </w:rPr>
            </w:pPr>
            <w:r w:rsidRPr="008C771E">
              <w:rPr>
                <w:rFonts w:asciiTheme="minorHAnsi" w:hAnsiTheme="minorHAnsi" w:cs="Arial"/>
                <w:sz w:val="16"/>
                <w:szCs w:val="16"/>
                <w:lang w:eastAsia="x-none"/>
              </w:rPr>
              <w:t>0..</w:t>
            </w:r>
            <w:r w:rsidR="0015775E" w:rsidRPr="008C771E">
              <w:rPr>
                <w:rFonts w:asciiTheme="minorHAnsi" w:hAnsiTheme="minorHAnsi" w:cs="Arial"/>
                <w:sz w:val="16"/>
                <w:szCs w:val="16"/>
                <w:lang w:eastAsia="x-none"/>
              </w:rPr>
              <w:t>1</w:t>
            </w:r>
          </w:p>
        </w:tc>
        <w:tc>
          <w:tcPr>
            <w:tcW w:w="5054" w:type="dxa"/>
            <w:tcBorders>
              <w:bottom w:val="single" w:sz="4" w:space="0" w:color="auto"/>
            </w:tcBorders>
          </w:tcPr>
          <w:p w14:paraId="5DCBD9E4" w14:textId="77777777" w:rsidR="009068F3" w:rsidRPr="008C771E" w:rsidRDefault="009068F3" w:rsidP="00ED2311">
            <w:pPr>
              <w:spacing w:before="60" w:after="60"/>
              <w:rPr>
                <w:rFonts w:asciiTheme="minorHAnsi" w:hAnsiTheme="minorHAnsi"/>
                <w:sz w:val="16"/>
                <w:szCs w:val="16"/>
                <w:lang w:eastAsia="x-none"/>
              </w:rPr>
            </w:pPr>
            <w:r w:rsidRPr="008C771E">
              <w:rPr>
                <w:rFonts w:asciiTheme="minorHAnsi" w:hAnsiTheme="minorHAnsi"/>
                <w:sz w:val="16"/>
                <w:szCs w:val="16"/>
                <w:lang w:eastAsia="x-none"/>
              </w:rPr>
              <w:t>Measurement of the minimum usage criteria for the target consumer that will use the product for example minimum age, height, etc.</w:t>
            </w:r>
          </w:p>
        </w:tc>
      </w:tr>
      <w:tr w:rsidR="009068F3" w:rsidRPr="009068F3" w14:paraId="00E9D3E8" w14:textId="77777777" w:rsidTr="00AD24DF">
        <w:trPr>
          <w:cantSplit/>
        </w:trPr>
        <w:tc>
          <w:tcPr>
            <w:tcW w:w="1716" w:type="dxa"/>
            <w:tcBorders>
              <w:bottom w:val="single" w:sz="4" w:space="0" w:color="auto"/>
            </w:tcBorders>
          </w:tcPr>
          <w:p w14:paraId="03234F21" w14:textId="77777777" w:rsidR="009068F3" w:rsidRPr="008C771E" w:rsidRDefault="009068F3" w:rsidP="00ED2311">
            <w:pPr>
              <w:spacing w:before="60" w:after="60"/>
              <w:rPr>
                <w:rFonts w:asciiTheme="minorHAnsi" w:hAnsiTheme="minorHAnsi" w:cs="Arial"/>
                <w:sz w:val="16"/>
                <w:szCs w:val="16"/>
                <w:lang w:val="nl-NL" w:eastAsia="x-none"/>
              </w:rPr>
            </w:pPr>
            <w:r w:rsidRPr="008C771E">
              <w:rPr>
                <w:rFonts w:asciiTheme="minorHAnsi" w:hAnsiTheme="minorHAnsi" w:cs="Arial"/>
                <w:sz w:val="16"/>
                <w:szCs w:val="16"/>
                <w:lang w:val="nl-NL" w:eastAsia="x-none"/>
              </w:rPr>
              <w:t>Attribute</w:t>
            </w:r>
          </w:p>
        </w:tc>
        <w:tc>
          <w:tcPr>
            <w:tcW w:w="1984" w:type="dxa"/>
            <w:tcBorders>
              <w:bottom w:val="single" w:sz="4" w:space="0" w:color="auto"/>
            </w:tcBorders>
          </w:tcPr>
          <w:p w14:paraId="7C9F6533" w14:textId="77777777" w:rsidR="009068F3" w:rsidRPr="008C771E" w:rsidRDefault="009068F3" w:rsidP="00ED2311">
            <w:pPr>
              <w:spacing w:before="60" w:after="60"/>
              <w:rPr>
                <w:rFonts w:asciiTheme="minorHAnsi" w:hAnsiTheme="minorHAnsi" w:cs="Arial"/>
                <w:sz w:val="16"/>
                <w:szCs w:val="16"/>
                <w:lang w:eastAsia="x-none"/>
              </w:rPr>
            </w:pPr>
            <w:r w:rsidRPr="008C771E">
              <w:rPr>
                <w:rFonts w:asciiTheme="minorHAnsi" w:hAnsiTheme="minorHAnsi" w:cs="Arial"/>
                <w:sz w:val="16"/>
                <w:szCs w:val="16"/>
                <w:lang w:eastAsia="x-none"/>
              </w:rPr>
              <w:t>targetConsumerMaximumUsage</w:t>
            </w:r>
          </w:p>
        </w:tc>
        <w:tc>
          <w:tcPr>
            <w:tcW w:w="1801" w:type="dxa"/>
            <w:tcBorders>
              <w:bottom w:val="single" w:sz="4" w:space="0" w:color="auto"/>
            </w:tcBorders>
          </w:tcPr>
          <w:p w14:paraId="09FA48EC" w14:textId="77777777" w:rsidR="009068F3" w:rsidRPr="008C771E" w:rsidRDefault="009068F3" w:rsidP="00ED2311">
            <w:pPr>
              <w:spacing w:before="60" w:after="60"/>
              <w:rPr>
                <w:rFonts w:asciiTheme="minorHAnsi" w:hAnsiTheme="minorHAnsi" w:cs="Arial"/>
                <w:sz w:val="16"/>
                <w:szCs w:val="16"/>
                <w:lang w:eastAsia="x-none"/>
              </w:rPr>
            </w:pPr>
            <w:r w:rsidRPr="008C771E">
              <w:rPr>
                <w:rFonts w:asciiTheme="minorHAnsi" w:hAnsiTheme="minorHAnsi" w:cs="Arial"/>
                <w:sz w:val="16"/>
                <w:szCs w:val="16"/>
                <w:lang w:eastAsia="x-none"/>
              </w:rPr>
              <w:t>Measurement</w:t>
            </w:r>
          </w:p>
        </w:tc>
        <w:tc>
          <w:tcPr>
            <w:tcW w:w="965" w:type="dxa"/>
            <w:tcBorders>
              <w:bottom w:val="single" w:sz="4" w:space="0" w:color="auto"/>
            </w:tcBorders>
          </w:tcPr>
          <w:p w14:paraId="61CC45CC" w14:textId="77777777" w:rsidR="009068F3" w:rsidRPr="008C771E" w:rsidRDefault="009068F3" w:rsidP="00ED2311">
            <w:pPr>
              <w:spacing w:before="60" w:after="60"/>
              <w:rPr>
                <w:rFonts w:asciiTheme="minorHAnsi" w:hAnsiTheme="minorHAnsi" w:cs="Arial"/>
                <w:sz w:val="16"/>
                <w:szCs w:val="16"/>
                <w:lang w:eastAsia="x-none"/>
              </w:rPr>
            </w:pPr>
            <w:r w:rsidRPr="008C771E">
              <w:rPr>
                <w:rFonts w:asciiTheme="minorHAnsi" w:hAnsiTheme="minorHAnsi" w:cs="Arial"/>
                <w:sz w:val="16"/>
                <w:szCs w:val="16"/>
                <w:lang w:eastAsia="x-none"/>
              </w:rPr>
              <w:t>0..</w:t>
            </w:r>
            <w:r w:rsidR="0015775E" w:rsidRPr="008C771E">
              <w:rPr>
                <w:rFonts w:asciiTheme="minorHAnsi" w:hAnsiTheme="minorHAnsi" w:cs="Arial"/>
                <w:sz w:val="16"/>
                <w:szCs w:val="16"/>
                <w:lang w:eastAsia="x-none"/>
              </w:rPr>
              <w:t>1</w:t>
            </w:r>
          </w:p>
        </w:tc>
        <w:tc>
          <w:tcPr>
            <w:tcW w:w="5054" w:type="dxa"/>
            <w:tcBorders>
              <w:bottom w:val="single" w:sz="4" w:space="0" w:color="auto"/>
            </w:tcBorders>
          </w:tcPr>
          <w:p w14:paraId="749E888F" w14:textId="77777777" w:rsidR="009068F3" w:rsidRPr="008C771E" w:rsidRDefault="009068F3" w:rsidP="00ED2311">
            <w:pPr>
              <w:spacing w:before="60" w:after="60"/>
              <w:rPr>
                <w:rFonts w:asciiTheme="minorHAnsi" w:hAnsiTheme="minorHAnsi"/>
                <w:sz w:val="16"/>
                <w:szCs w:val="16"/>
                <w:lang w:eastAsia="x-none"/>
              </w:rPr>
            </w:pPr>
            <w:r w:rsidRPr="008C771E">
              <w:rPr>
                <w:rFonts w:asciiTheme="minorHAnsi" w:hAnsiTheme="minorHAnsi"/>
                <w:sz w:val="16"/>
                <w:szCs w:val="16"/>
                <w:lang w:eastAsia="x-none"/>
              </w:rPr>
              <w:t>Measurement of the maximum usage criteria for the target consumer that will use the product for example maximum age, height, etc.</w:t>
            </w:r>
          </w:p>
        </w:tc>
      </w:tr>
      <w:tr w:rsidR="009068F3" w:rsidRPr="009068F3" w14:paraId="644E6C23" w14:textId="77777777" w:rsidTr="00AD24DF">
        <w:trPr>
          <w:cantSplit/>
        </w:trPr>
        <w:tc>
          <w:tcPr>
            <w:tcW w:w="1716" w:type="dxa"/>
            <w:tcBorders>
              <w:bottom w:val="single" w:sz="4" w:space="0" w:color="auto"/>
            </w:tcBorders>
          </w:tcPr>
          <w:p w14:paraId="25732BCC" w14:textId="77777777" w:rsidR="009068F3" w:rsidRPr="008C771E" w:rsidRDefault="009068F3" w:rsidP="00ED2311">
            <w:pPr>
              <w:spacing w:before="60" w:after="60"/>
              <w:rPr>
                <w:rFonts w:asciiTheme="minorHAnsi" w:hAnsiTheme="minorHAnsi" w:cs="Arial"/>
                <w:sz w:val="16"/>
                <w:szCs w:val="16"/>
                <w:lang w:val="nl-NL" w:eastAsia="x-none"/>
              </w:rPr>
            </w:pPr>
            <w:r w:rsidRPr="008C771E">
              <w:rPr>
                <w:rFonts w:asciiTheme="minorHAnsi" w:hAnsiTheme="minorHAnsi" w:cs="Arial"/>
                <w:sz w:val="16"/>
                <w:szCs w:val="16"/>
                <w:lang w:val="nl-NL" w:eastAsia="x-none"/>
              </w:rPr>
              <w:t>Attribute</w:t>
            </w:r>
          </w:p>
        </w:tc>
        <w:tc>
          <w:tcPr>
            <w:tcW w:w="1984" w:type="dxa"/>
            <w:tcBorders>
              <w:bottom w:val="single" w:sz="4" w:space="0" w:color="auto"/>
            </w:tcBorders>
          </w:tcPr>
          <w:p w14:paraId="4E63F3A5" w14:textId="77777777" w:rsidR="009068F3" w:rsidRPr="008C771E" w:rsidRDefault="009068F3" w:rsidP="00ED2311">
            <w:pPr>
              <w:spacing w:before="60" w:after="60"/>
              <w:rPr>
                <w:rFonts w:asciiTheme="minorHAnsi" w:hAnsiTheme="minorHAnsi" w:cs="Arial"/>
                <w:sz w:val="16"/>
                <w:szCs w:val="16"/>
                <w:lang w:eastAsia="x-none"/>
              </w:rPr>
            </w:pPr>
            <w:r w:rsidRPr="008C771E">
              <w:rPr>
                <w:rFonts w:asciiTheme="minorHAnsi" w:hAnsiTheme="minorHAnsi" w:cs="Arial"/>
                <w:sz w:val="16"/>
                <w:szCs w:val="16"/>
                <w:lang w:eastAsia="x-none"/>
              </w:rPr>
              <w:t>targetConsumerUsageTypeCode</w:t>
            </w:r>
          </w:p>
        </w:tc>
        <w:tc>
          <w:tcPr>
            <w:tcW w:w="1801" w:type="dxa"/>
            <w:tcBorders>
              <w:bottom w:val="single" w:sz="4" w:space="0" w:color="auto"/>
            </w:tcBorders>
          </w:tcPr>
          <w:p w14:paraId="6B86F1AB" w14:textId="77777777" w:rsidR="009068F3" w:rsidRPr="008C771E" w:rsidRDefault="009068F3" w:rsidP="00ED2311">
            <w:pPr>
              <w:spacing w:before="60" w:after="60"/>
              <w:rPr>
                <w:rFonts w:asciiTheme="minorHAnsi" w:hAnsiTheme="minorHAnsi" w:cs="Arial"/>
                <w:sz w:val="16"/>
                <w:szCs w:val="16"/>
                <w:lang w:eastAsia="x-none"/>
              </w:rPr>
            </w:pPr>
            <w:r w:rsidRPr="008C771E">
              <w:rPr>
                <w:rFonts w:asciiTheme="minorHAnsi" w:hAnsiTheme="minorHAnsi" w:cs="Arial"/>
                <w:sz w:val="16"/>
                <w:szCs w:val="16"/>
                <w:lang w:eastAsia="x-none"/>
              </w:rPr>
              <w:t>TargetConsumerUsageTypecode</w:t>
            </w:r>
          </w:p>
        </w:tc>
        <w:tc>
          <w:tcPr>
            <w:tcW w:w="965" w:type="dxa"/>
            <w:tcBorders>
              <w:bottom w:val="single" w:sz="4" w:space="0" w:color="auto"/>
            </w:tcBorders>
          </w:tcPr>
          <w:p w14:paraId="32F224DC" w14:textId="77777777" w:rsidR="009068F3" w:rsidRPr="008C771E" w:rsidRDefault="009068F3" w:rsidP="00ED2311">
            <w:pPr>
              <w:spacing w:before="60" w:after="60"/>
              <w:rPr>
                <w:rFonts w:asciiTheme="minorHAnsi" w:hAnsiTheme="minorHAnsi" w:cs="Arial"/>
                <w:sz w:val="16"/>
                <w:szCs w:val="16"/>
                <w:lang w:eastAsia="x-none"/>
              </w:rPr>
            </w:pPr>
            <w:r w:rsidRPr="008C771E">
              <w:rPr>
                <w:rFonts w:asciiTheme="minorHAnsi" w:hAnsiTheme="minorHAnsi" w:cs="Arial"/>
                <w:sz w:val="16"/>
                <w:szCs w:val="16"/>
                <w:lang w:eastAsia="x-none"/>
              </w:rPr>
              <w:t>0..1</w:t>
            </w:r>
          </w:p>
        </w:tc>
        <w:tc>
          <w:tcPr>
            <w:tcW w:w="5054" w:type="dxa"/>
            <w:tcBorders>
              <w:bottom w:val="single" w:sz="4" w:space="0" w:color="auto"/>
            </w:tcBorders>
          </w:tcPr>
          <w:p w14:paraId="0E7CC997" w14:textId="77777777" w:rsidR="009068F3" w:rsidRPr="008C771E" w:rsidRDefault="009068F3" w:rsidP="00ED2311">
            <w:pPr>
              <w:spacing w:before="60" w:after="60"/>
              <w:rPr>
                <w:rFonts w:asciiTheme="minorHAnsi" w:hAnsiTheme="minorHAnsi"/>
                <w:sz w:val="16"/>
                <w:szCs w:val="16"/>
                <w:lang w:eastAsia="x-none"/>
              </w:rPr>
            </w:pPr>
            <w:r w:rsidRPr="008C771E">
              <w:rPr>
                <w:rFonts w:asciiTheme="minorHAnsi" w:hAnsiTheme="minorHAnsi"/>
                <w:sz w:val="16"/>
                <w:szCs w:val="16"/>
                <w:lang w:eastAsia="x-none"/>
              </w:rPr>
              <w:t>A code identifying the type of usage criteria for the target consumer that will use the product for example AGE, HEIGHT.</w:t>
            </w:r>
          </w:p>
        </w:tc>
      </w:tr>
      <w:tr w:rsidR="00ED2311" w:rsidRPr="005301AE" w14:paraId="72903850" w14:textId="77777777" w:rsidTr="00AD24DF">
        <w:trPr>
          <w:cantSplit/>
        </w:trPr>
        <w:tc>
          <w:tcPr>
            <w:tcW w:w="1716" w:type="dxa"/>
            <w:tcBorders>
              <w:top w:val="single" w:sz="4" w:space="0" w:color="auto"/>
              <w:left w:val="single" w:sz="4" w:space="0" w:color="auto"/>
              <w:bottom w:val="single" w:sz="4" w:space="0" w:color="auto"/>
              <w:right w:val="single" w:sz="4" w:space="0" w:color="auto"/>
            </w:tcBorders>
            <w:shd w:val="clear" w:color="auto" w:fill="auto"/>
          </w:tcPr>
          <w:p w14:paraId="2F976317" w14:textId="77777777" w:rsidR="00ED2311" w:rsidRPr="003C7C00" w:rsidRDefault="00ED2311" w:rsidP="00ED2311">
            <w:pPr>
              <w:pStyle w:val="NormalWeb"/>
              <w:spacing w:before="60" w:beforeAutospacing="0" w:after="60" w:afterAutospacing="0"/>
              <w:rPr>
                <w:rFonts w:ascii="Arial" w:hAnsi="Arial" w:cs="Arial"/>
                <w:sz w:val="16"/>
                <w:szCs w:val="36"/>
              </w:rPr>
            </w:pPr>
            <w:r w:rsidRPr="003C7C00">
              <w:rPr>
                <w:rFonts w:ascii="Verdana" w:hAnsi="Verdana" w:cs="Arial"/>
                <w:kern w:val="24"/>
                <w:sz w:val="16"/>
                <w:lang w:val="nl-NL"/>
              </w:rPr>
              <w:t>TradeItemCaseInformation</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DC1442B" w14:textId="77777777" w:rsidR="00ED2311" w:rsidRPr="003C7C00" w:rsidRDefault="00ED2311" w:rsidP="00ED2311">
            <w:pPr>
              <w:pStyle w:val="NormalWeb"/>
              <w:spacing w:before="60" w:beforeAutospacing="0" w:after="60" w:afterAutospacing="0"/>
              <w:rPr>
                <w:rFonts w:ascii="Arial" w:hAnsi="Arial" w:cs="Arial"/>
                <w:sz w:val="16"/>
                <w:szCs w:val="36"/>
              </w:rPr>
            </w:pPr>
            <w:r w:rsidRPr="003C7C00">
              <w:rPr>
                <w:rFonts w:ascii="Verdana" w:hAnsi="Verdana" w:cs="Arial"/>
                <w:kern w:val="24"/>
                <w:sz w:val="16"/>
              </w:rPr>
              <w:t> </w:t>
            </w: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5A610527" w14:textId="77777777" w:rsidR="00ED2311" w:rsidRPr="003C7C00" w:rsidRDefault="00ED2311" w:rsidP="00ED2311">
            <w:pPr>
              <w:pStyle w:val="NormalWeb"/>
              <w:spacing w:before="60" w:beforeAutospacing="0" w:after="60" w:afterAutospacing="0"/>
              <w:rPr>
                <w:rFonts w:ascii="Arial" w:hAnsi="Arial" w:cs="Arial"/>
                <w:sz w:val="16"/>
                <w:szCs w:val="36"/>
              </w:rPr>
            </w:pPr>
            <w:r w:rsidRPr="003C7C00">
              <w:rPr>
                <w:rFonts w:ascii="Verdana" w:hAnsi="Verdana" w:cs="Arial"/>
                <w:kern w:val="24"/>
                <w:sz w:val="16"/>
              </w:rPr>
              <w:t> </w:t>
            </w:r>
          </w:p>
        </w:tc>
        <w:tc>
          <w:tcPr>
            <w:tcW w:w="965" w:type="dxa"/>
            <w:tcBorders>
              <w:top w:val="single" w:sz="4" w:space="0" w:color="auto"/>
              <w:left w:val="single" w:sz="4" w:space="0" w:color="auto"/>
              <w:bottom w:val="single" w:sz="4" w:space="0" w:color="auto"/>
              <w:right w:val="single" w:sz="4" w:space="0" w:color="auto"/>
            </w:tcBorders>
            <w:shd w:val="clear" w:color="auto" w:fill="auto"/>
          </w:tcPr>
          <w:p w14:paraId="570F99B6" w14:textId="77777777" w:rsidR="00ED2311" w:rsidRPr="003C7C00" w:rsidRDefault="00ED2311" w:rsidP="00ED2311">
            <w:pPr>
              <w:pStyle w:val="NormalWeb"/>
              <w:spacing w:before="60" w:beforeAutospacing="0" w:after="60" w:afterAutospacing="0"/>
              <w:rPr>
                <w:rFonts w:ascii="Arial" w:hAnsi="Arial" w:cs="Arial"/>
                <w:sz w:val="16"/>
                <w:szCs w:val="36"/>
              </w:rPr>
            </w:pPr>
            <w:r w:rsidRPr="003C7C00">
              <w:rPr>
                <w:rFonts w:ascii="Verdana" w:hAnsi="Verdana" w:cs="Arial"/>
                <w:kern w:val="24"/>
                <w:sz w:val="16"/>
              </w:rPr>
              <w:t> </w:t>
            </w:r>
          </w:p>
        </w:tc>
        <w:tc>
          <w:tcPr>
            <w:tcW w:w="5054" w:type="dxa"/>
            <w:tcBorders>
              <w:top w:val="single" w:sz="4" w:space="0" w:color="auto"/>
              <w:left w:val="single" w:sz="4" w:space="0" w:color="auto"/>
              <w:bottom w:val="single" w:sz="4" w:space="0" w:color="auto"/>
              <w:right w:val="single" w:sz="4" w:space="0" w:color="auto"/>
            </w:tcBorders>
            <w:shd w:val="clear" w:color="auto" w:fill="auto"/>
          </w:tcPr>
          <w:p w14:paraId="0C88AE37" w14:textId="77777777" w:rsidR="00ED2311" w:rsidRPr="003C7C00" w:rsidRDefault="00ED2311" w:rsidP="00ED2311">
            <w:pPr>
              <w:pStyle w:val="NormalWeb"/>
              <w:spacing w:before="60" w:beforeAutospacing="0" w:after="60" w:afterAutospacing="0"/>
              <w:rPr>
                <w:rFonts w:ascii="Arial" w:hAnsi="Arial" w:cs="Arial"/>
                <w:sz w:val="16"/>
                <w:szCs w:val="36"/>
              </w:rPr>
            </w:pPr>
            <w:r w:rsidRPr="003C7C00">
              <w:rPr>
                <w:rFonts w:ascii="Verdana" w:hAnsi="Verdana"/>
                <w:kern w:val="24"/>
                <w:sz w:val="16"/>
              </w:rPr>
              <w:t>Information on any case that is included with a trade item for example material, size, features.</w:t>
            </w:r>
          </w:p>
        </w:tc>
      </w:tr>
      <w:tr w:rsidR="00ED2311" w:rsidRPr="009068F3" w14:paraId="6B9CACCA" w14:textId="77777777" w:rsidTr="00AD24DF">
        <w:trPr>
          <w:cantSplit/>
        </w:trPr>
        <w:tc>
          <w:tcPr>
            <w:tcW w:w="1716" w:type="dxa"/>
            <w:tcBorders>
              <w:top w:val="single" w:sz="4" w:space="0" w:color="auto"/>
              <w:left w:val="single" w:sz="4" w:space="0" w:color="auto"/>
              <w:bottom w:val="single" w:sz="4" w:space="0" w:color="auto"/>
              <w:right w:val="single" w:sz="4" w:space="0" w:color="auto"/>
            </w:tcBorders>
            <w:shd w:val="clear" w:color="auto" w:fill="auto"/>
          </w:tcPr>
          <w:p w14:paraId="21CD4814" w14:textId="77777777" w:rsidR="00ED2311" w:rsidRPr="009068F3" w:rsidRDefault="00ED2311" w:rsidP="00ED2311">
            <w:pPr>
              <w:pStyle w:val="NormalWeb"/>
              <w:spacing w:before="60" w:beforeAutospacing="0" w:after="60" w:afterAutospacing="0"/>
              <w:rPr>
                <w:rFonts w:ascii="Arial" w:hAnsi="Arial" w:cs="Arial"/>
                <w:sz w:val="16"/>
                <w:szCs w:val="36"/>
              </w:rPr>
            </w:pPr>
            <w:r w:rsidRPr="009068F3">
              <w:rPr>
                <w:rFonts w:ascii="Verdana" w:hAnsi="Verdana" w:cs="Arial"/>
                <w:kern w:val="24"/>
                <w:sz w:val="16"/>
                <w:lang w:val="nl-NL"/>
              </w:rPr>
              <w:t>Attribute</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B52FA36" w14:textId="77777777" w:rsidR="00ED2311" w:rsidRPr="009068F3" w:rsidRDefault="00ED2311" w:rsidP="00ED2311">
            <w:pPr>
              <w:pStyle w:val="NormalWeb"/>
              <w:spacing w:before="60" w:beforeAutospacing="0" w:after="60" w:afterAutospacing="0"/>
              <w:rPr>
                <w:rFonts w:ascii="Arial" w:hAnsi="Arial" w:cs="Arial"/>
                <w:sz w:val="16"/>
                <w:szCs w:val="36"/>
              </w:rPr>
            </w:pPr>
            <w:r w:rsidRPr="009068F3">
              <w:rPr>
                <w:rFonts w:ascii="Verdana" w:hAnsi="Verdana" w:cs="Arial"/>
                <w:kern w:val="24"/>
                <w:sz w:val="16"/>
              </w:rPr>
              <w:t>caseDescription</w:t>
            </w: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1955C662" w14:textId="77777777" w:rsidR="00ED2311" w:rsidRPr="009068F3" w:rsidRDefault="00ED2311" w:rsidP="00ED2311">
            <w:pPr>
              <w:pStyle w:val="NormalWeb"/>
              <w:spacing w:before="60" w:beforeAutospacing="0" w:after="60" w:afterAutospacing="0"/>
              <w:rPr>
                <w:rFonts w:ascii="Arial" w:hAnsi="Arial" w:cs="Arial"/>
                <w:sz w:val="16"/>
                <w:szCs w:val="36"/>
              </w:rPr>
            </w:pPr>
            <w:r w:rsidRPr="009068F3">
              <w:rPr>
                <w:rFonts w:ascii="Verdana" w:hAnsi="Verdana" w:cs="Arial"/>
                <w:kern w:val="24"/>
                <w:sz w:val="16"/>
              </w:rPr>
              <w:t>Description500</w:t>
            </w:r>
          </w:p>
        </w:tc>
        <w:tc>
          <w:tcPr>
            <w:tcW w:w="965" w:type="dxa"/>
            <w:tcBorders>
              <w:top w:val="single" w:sz="4" w:space="0" w:color="auto"/>
              <w:left w:val="single" w:sz="4" w:space="0" w:color="auto"/>
              <w:bottom w:val="single" w:sz="4" w:space="0" w:color="auto"/>
              <w:right w:val="single" w:sz="4" w:space="0" w:color="auto"/>
            </w:tcBorders>
            <w:shd w:val="clear" w:color="auto" w:fill="auto"/>
          </w:tcPr>
          <w:p w14:paraId="0AA84C23" w14:textId="77777777" w:rsidR="00ED2311" w:rsidRPr="009068F3" w:rsidRDefault="00ED2311" w:rsidP="00ED2311">
            <w:pPr>
              <w:pStyle w:val="NormalWeb"/>
              <w:spacing w:before="60" w:beforeAutospacing="0" w:after="60" w:afterAutospacing="0"/>
              <w:rPr>
                <w:rFonts w:ascii="Arial" w:hAnsi="Arial" w:cs="Arial"/>
                <w:sz w:val="16"/>
                <w:szCs w:val="36"/>
              </w:rPr>
            </w:pPr>
            <w:r w:rsidRPr="009068F3">
              <w:rPr>
                <w:rFonts w:ascii="Verdana" w:hAnsi="Verdana" w:cs="Arial"/>
                <w:kern w:val="24"/>
                <w:sz w:val="16"/>
              </w:rPr>
              <w:t>0..*</w:t>
            </w:r>
          </w:p>
        </w:tc>
        <w:tc>
          <w:tcPr>
            <w:tcW w:w="5054" w:type="dxa"/>
            <w:tcBorders>
              <w:top w:val="single" w:sz="4" w:space="0" w:color="auto"/>
              <w:left w:val="single" w:sz="4" w:space="0" w:color="auto"/>
              <w:bottom w:val="single" w:sz="4" w:space="0" w:color="auto"/>
              <w:right w:val="single" w:sz="4" w:space="0" w:color="auto"/>
            </w:tcBorders>
            <w:shd w:val="clear" w:color="auto" w:fill="auto"/>
          </w:tcPr>
          <w:p w14:paraId="757D8678" w14:textId="77777777" w:rsidR="00ED2311" w:rsidRPr="009068F3" w:rsidRDefault="00ED2311" w:rsidP="00ED2311">
            <w:pPr>
              <w:pStyle w:val="NormalWeb"/>
              <w:spacing w:before="60" w:beforeAutospacing="0" w:after="60" w:afterAutospacing="0"/>
              <w:rPr>
                <w:rFonts w:ascii="Arial" w:hAnsi="Arial" w:cs="Arial"/>
                <w:sz w:val="16"/>
                <w:szCs w:val="36"/>
              </w:rPr>
            </w:pPr>
            <w:r w:rsidRPr="009068F3">
              <w:rPr>
                <w:rFonts w:ascii="Verdana" w:hAnsi="Verdana"/>
                <w:kern w:val="24"/>
                <w:sz w:val="16"/>
                <w:lang w:val="en-US"/>
              </w:rPr>
              <w:t>Describes the shape and characteristics of the case the trade item will be inside. For example watches come in unique cases. Examples include leather bound case, designer matching case, velvet lined box.</w:t>
            </w:r>
          </w:p>
        </w:tc>
      </w:tr>
    </w:tbl>
    <w:p w14:paraId="749DC3AE" w14:textId="77777777" w:rsidR="0052217A" w:rsidRPr="008C5898" w:rsidRDefault="0052217A" w:rsidP="000C2C92">
      <w:pPr>
        <w:rPr>
          <w:sz w:val="2"/>
        </w:rPr>
      </w:pPr>
    </w:p>
    <w:p w14:paraId="6368E59E" w14:textId="1C664684" w:rsidR="0052217A" w:rsidRDefault="0052217A" w:rsidP="0052217A">
      <w:pPr>
        <w:pStyle w:val="Heading2"/>
        <w:pageBreakBefore/>
      </w:pPr>
      <w:bookmarkStart w:id="221" w:name="_Toc67766143"/>
      <w:r w:rsidRPr="002850AD">
        <w:lastRenderedPageBreak/>
        <w:t>Medical Device Trade Item Module</w:t>
      </w:r>
      <w:bookmarkEnd w:id="221"/>
    </w:p>
    <w:p w14:paraId="1AABF7E5" w14:textId="59BA011E" w:rsidR="00E4400B" w:rsidRPr="00E4400B" w:rsidRDefault="00886085" w:rsidP="00E4400B">
      <w:pPr>
        <w:pStyle w:val="GS1Body"/>
        <w:jc w:val="center"/>
      </w:pPr>
      <w:r w:rsidRPr="00886085">
        <w:rPr>
          <w:noProof/>
        </w:rPr>
        <w:drawing>
          <wp:inline distT="0" distB="0" distL="0" distR="0" wp14:anchorId="738E8DB8" wp14:editId="56A4BB9D">
            <wp:extent cx="8954135" cy="556323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8954135" cy="5563235"/>
                    </a:xfrm>
                    <a:prstGeom prst="rect">
                      <a:avLst/>
                    </a:prstGeom>
                    <a:noFill/>
                    <a:ln>
                      <a:noFill/>
                    </a:ln>
                  </pic:spPr>
                </pic:pic>
              </a:graphicData>
            </a:graphic>
          </wp:inline>
        </w:drawing>
      </w:r>
    </w:p>
    <w:p w14:paraId="4A3DBE88" w14:textId="3217418D" w:rsidR="0052217A" w:rsidRDefault="0052217A" w:rsidP="00C64EA3">
      <w:pPr>
        <w:pStyle w:val="GS1Body"/>
        <w:jc w:val="center"/>
      </w:pPr>
    </w:p>
    <w:p w14:paraId="3DC342F8" w14:textId="77777777" w:rsidR="0052217A" w:rsidRDefault="0052217A" w:rsidP="0052217A">
      <w:pPr>
        <w:pStyle w:val="GS1Body"/>
        <w:jc w:val="center"/>
      </w:pPr>
    </w:p>
    <w:p w14:paraId="06ECFC96" w14:textId="49F04AAD" w:rsidR="0052217A" w:rsidRDefault="00E4400B" w:rsidP="0052217A">
      <w:pPr>
        <w:pStyle w:val="GS1Body"/>
        <w:jc w:val="center"/>
      </w:pPr>
      <w:r w:rsidRPr="00E4400B">
        <w:rPr>
          <w:noProof/>
        </w:rPr>
        <w:drawing>
          <wp:inline distT="0" distB="0" distL="0" distR="0" wp14:anchorId="77262BD6" wp14:editId="661A9D91">
            <wp:extent cx="5868063" cy="3382602"/>
            <wp:effectExtent l="0" t="0" r="0" b="889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32759" cy="3419896"/>
                    </a:xfrm>
                    <a:prstGeom prst="rect">
                      <a:avLst/>
                    </a:prstGeom>
                    <a:noFill/>
                    <a:ln>
                      <a:noFill/>
                    </a:ln>
                  </pic:spPr>
                </pic:pic>
              </a:graphicData>
            </a:graphic>
          </wp:inline>
        </w:drawing>
      </w:r>
    </w:p>
    <w:p w14:paraId="4CA2CDD3" w14:textId="77777777" w:rsidR="0052217A" w:rsidRDefault="0052217A" w:rsidP="0052217A">
      <w:pPr>
        <w:pStyle w:val="GS1Body"/>
        <w:jc w:val="center"/>
      </w:pP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16"/>
        <w:gridCol w:w="1984"/>
        <w:gridCol w:w="1801"/>
        <w:gridCol w:w="965"/>
        <w:gridCol w:w="5054"/>
      </w:tblGrid>
      <w:tr w:rsidR="0052217A" w:rsidRPr="00315816" w14:paraId="05239A67" w14:textId="77777777" w:rsidTr="00054580">
        <w:trPr>
          <w:cantSplit/>
          <w:tblHeader/>
        </w:trPr>
        <w:tc>
          <w:tcPr>
            <w:tcW w:w="1716" w:type="dxa"/>
            <w:shd w:val="clear" w:color="auto" w:fill="002C6C"/>
          </w:tcPr>
          <w:p w14:paraId="1CBEEE7F" w14:textId="77777777" w:rsidR="0052217A" w:rsidRPr="00315816" w:rsidRDefault="0052217A" w:rsidP="00054580">
            <w:pPr>
              <w:keepNext/>
              <w:spacing w:before="60" w:after="60"/>
              <w:rPr>
                <w:rFonts w:ascii="Arial" w:hAnsi="Arial"/>
                <w:b/>
                <w:bCs/>
                <w:color w:val="FFFFFF"/>
              </w:rPr>
            </w:pPr>
            <w:r w:rsidRPr="00315816">
              <w:rPr>
                <w:rFonts w:ascii="Arial" w:hAnsi="Arial"/>
                <w:b/>
                <w:bCs/>
                <w:color w:val="FFFFFF"/>
              </w:rPr>
              <w:t>content</w:t>
            </w:r>
          </w:p>
        </w:tc>
        <w:tc>
          <w:tcPr>
            <w:tcW w:w="1984" w:type="dxa"/>
            <w:shd w:val="clear" w:color="auto" w:fill="002C6C"/>
          </w:tcPr>
          <w:p w14:paraId="63D0459E" w14:textId="77777777" w:rsidR="0052217A" w:rsidRPr="00315816" w:rsidRDefault="0052217A" w:rsidP="00054580">
            <w:pPr>
              <w:keepNext/>
              <w:spacing w:before="60" w:after="60"/>
              <w:rPr>
                <w:rFonts w:ascii="Arial" w:hAnsi="Arial"/>
                <w:b/>
                <w:bCs/>
                <w:color w:val="FFFFFF"/>
              </w:rPr>
            </w:pPr>
            <w:r w:rsidRPr="00315816">
              <w:rPr>
                <w:rFonts w:ascii="Arial" w:hAnsi="Arial"/>
                <w:b/>
                <w:bCs/>
                <w:color w:val="FFFFFF"/>
              </w:rPr>
              <w:t>attribute / role</w:t>
            </w:r>
          </w:p>
        </w:tc>
        <w:tc>
          <w:tcPr>
            <w:tcW w:w="1801" w:type="dxa"/>
            <w:shd w:val="clear" w:color="auto" w:fill="002C6C"/>
          </w:tcPr>
          <w:p w14:paraId="480BA32D" w14:textId="77777777" w:rsidR="0052217A" w:rsidRPr="00315816" w:rsidRDefault="0052217A" w:rsidP="00054580">
            <w:pPr>
              <w:keepNext/>
              <w:spacing w:before="60" w:after="60"/>
              <w:rPr>
                <w:rFonts w:ascii="Arial" w:hAnsi="Arial"/>
                <w:b/>
                <w:bCs/>
                <w:color w:val="FFFFFF"/>
              </w:rPr>
            </w:pPr>
            <w:r w:rsidRPr="00315816">
              <w:rPr>
                <w:rFonts w:ascii="Arial" w:hAnsi="Arial"/>
                <w:b/>
                <w:bCs/>
                <w:color w:val="FFFFFF"/>
              </w:rPr>
              <w:t>datatype /secondary class</w:t>
            </w:r>
          </w:p>
        </w:tc>
        <w:tc>
          <w:tcPr>
            <w:tcW w:w="965" w:type="dxa"/>
            <w:shd w:val="clear" w:color="auto" w:fill="002C6C"/>
          </w:tcPr>
          <w:p w14:paraId="017FDAF4" w14:textId="77777777" w:rsidR="0052217A" w:rsidRPr="00315816" w:rsidRDefault="0052217A" w:rsidP="00054580">
            <w:pPr>
              <w:keepNext/>
              <w:spacing w:before="60" w:after="60"/>
              <w:rPr>
                <w:rFonts w:ascii="Arial" w:hAnsi="Arial"/>
                <w:b/>
                <w:bCs/>
                <w:color w:val="FFFFFF"/>
              </w:rPr>
            </w:pPr>
            <w:r w:rsidRPr="00315816">
              <w:rPr>
                <w:rFonts w:ascii="Arial" w:hAnsi="Arial"/>
                <w:b/>
                <w:bCs/>
                <w:color w:val="FFFFFF"/>
              </w:rPr>
              <w:t>multiplicity</w:t>
            </w:r>
          </w:p>
        </w:tc>
        <w:tc>
          <w:tcPr>
            <w:tcW w:w="5054" w:type="dxa"/>
            <w:shd w:val="clear" w:color="auto" w:fill="002C6C"/>
          </w:tcPr>
          <w:p w14:paraId="20FF81CF" w14:textId="77777777" w:rsidR="0052217A" w:rsidRPr="00315816" w:rsidRDefault="0052217A" w:rsidP="00054580">
            <w:pPr>
              <w:keepNext/>
              <w:spacing w:before="60" w:after="60"/>
              <w:rPr>
                <w:rFonts w:ascii="Arial" w:hAnsi="Arial"/>
                <w:b/>
                <w:bCs/>
                <w:color w:val="FFFFFF"/>
              </w:rPr>
            </w:pPr>
            <w:r w:rsidRPr="00315816">
              <w:rPr>
                <w:rFonts w:ascii="Arial" w:hAnsi="Arial"/>
                <w:b/>
                <w:bCs/>
                <w:color w:val="FFFFFF"/>
              </w:rPr>
              <w:t>definition</w:t>
            </w:r>
          </w:p>
        </w:tc>
      </w:tr>
      <w:tr w:rsidR="0052217A" w:rsidRPr="00315816" w14:paraId="269075E9" w14:textId="77777777" w:rsidTr="00054580">
        <w:trPr>
          <w:cantSplit/>
        </w:trPr>
        <w:tc>
          <w:tcPr>
            <w:tcW w:w="1716" w:type="dxa"/>
          </w:tcPr>
          <w:p w14:paraId="41E702E0" w14:textId="77777777" w:rsidR="0052217A" w:rsidRPr="0052217A" w:rsidRDefault="0052217A" w:rsidP="00054580">
            <w:pPr>
              <w:spacing w:before="60" w:after="60"/>
              <w:rPr>
                <w:rFonts w:asciiTheme="minorHAnsi" w:hAnsiTheme="minorHAnsi" w:cs="Arial"/>
                <w:sz w:val="16"/>
                <w:szCs w:val="16"/>
                <w:lang w:eastAsia="x-none"/>
              </w:rPr>
            </w:pPr>
            <w:r w:rsidRPr="0052217A">
              <w:rPr>
                <w:rFonts w:asciiTheme="minorHAnsi" w:hAnsiTheme="minorHAnsi" w:cs="Arial"/>
                <w:sz w:val="16"/>
                <w:szCs w:val="16"/>
                <w:lang w:eastAsia="x-none"/>
              </w:rPr>
              <w:t xml:space="preserve">MedicalDeviceInformation </w:t>
            </w:r>
          </w:p>
        </w:tc>
        <w:tc>
          <w:tcPr>
            <w:tcW w:w="1984" w:type="dxa"/>
          </w:tcPr>
          <w:p w14:paraId="566615F7" w14:textId="77777777" w:rsidR="0052217A" w:rsidRPr="0052217A" w:rsidRDefault="0052217A" w:rsidP="00054580">
            <w:pPr>
              <w:spacing w:before="60" w:after="60"/>
              <w:rPr>
                <w:rFonts w:asciiTheme="minorHAnsi" w:hAnsiTheme="minorHAnsi" w:cs="Arial"/>
                <w:sz w:val="16"/>
                <w:szCs w:val="16"/>
                <w:lang w:eastAsia="x-none"/>
              </w:rPr>
            </w:pPr>
          </w:p>
        </w:tc>
        <w:tc>
          <w:tcPr>
            <w:tcW w:w="1801" w:type="dxa"/>
          </w:tcPr>
          <w:p w14:paraId="25658AEF" w14:textId="77777777" w:rsidR="0052217A" w:rsidRPr="0052217A" w:rsidRDefault="0052217A" w:rsidP="00054580">
            <w:pPr>
              <w:spacing w:before="60" w:after="60"/>
              <w:rPr>
                <w:rFonts w:asciiTheme="minorHAnsi" w:hAnsiTheme="minorHAnsi" w:cs="Arial"/>
                <w:sz w:val="16"/>
                <w:szCs w:val="16"/>
                <w:lang w:eastAsia="x-none"/>
              </w:rPr>
            </w:pPr>
          </w:p>
        </w:tc>
        <w:tc>
          <w:tcPr>
            <w:tcW w:w="965" w:type="dxa"/>
          </w:tcPr>
          <w:p w14:paraId="438FC35F" w14:textId="77777777" w:rsidR="0052217A" w:rsidRPr="0052217A" w:rsidRDefault="0052217A" w:rsidP="00054580">
            <w:pPr>
              <w:spacing w:before="60" w:after="60"/>
              <w:rPr>
                <w:rFonts w:asciiTheme="minorHAnsi" w:hAnsiTheme="minorHAnsi" w:cs="Arial"/>
                <w:sz w:val="16"/>
                <w:szCs w:val="16"/>
                <w:lang w:eastAsia="x-none"/>
              </w:rPr>
            </w:pPr>
          </w:p>
        </w:tc>
        <w:tc>
          <w:tcPr>
            <w:tcW w:w="5054" w:type="dxa"/>
          </w:tcPr>
          <w:p w14:paraId="7D46F776" w14:textId="77777777" w:rsidR="0052217A" w:rsidRPr="0052217A" w:rsidRDefault="0052217A" w:rsidP="00054580">
            <w:pPr>
              <w:spacing w:before="60" w:after="60"/>
              <w:rPr>
                <w:rFonts w:asciiTheme="minorHAnsi" w:hAnsiTheme="minorHAnsi" w:cs="Arial"/>
                <w:sz w:val="16"/>
                <w:szCs w:val="16"/>
                <w:lang w:eastAsia="x-none"/>
              </w:rPr>
            </w:pPr>
            <w:r w:rsidRPr="0052217A">
              <w:rPr>
                <w:rFonts w:asciiTheme="minorHAnsi" w:hAnsiTheme="minorHAnsi" w:cs="Arial"/>
                <w:sz w:val="16"/>
                <w:szCs w:val="16"/>
                <w:lang w:eastAsia="x-none"/>
              </w:rPr>
              <w:t xml:space="preserve"> Information on medical device trade items.</w:t>
            </w:r>
          </w:p>
        </w:tc>
      </w:tr>
      <w:tr w:rsidR="0052217A" w:rsidRPr="00035B97" w14:paraId="78AADF50" w14:textId="77777777" w:rsidTr="00054580">
        <w:trPr>
          <w:cantSplit/>
        </w:trPr>
        <w:tc>
          <w:tcPr>
            <w:tcW w:w="1716" w:type="dxa"/>
          </w:tcPr>
          <w:p w14:paraId="0F0831DB" w14:textId="77777777" w:rsidR="0052217A" w:rsidRPr="00035B97" w:rsidRDefault="0052217A" w:rsidP="00054580">
            <w:pPr>
              <w:spacing w:before="60" w:after="60"/>
              <w:rPr>
                <w:rFonts w:asciiTheme="minorHAnsi" w:hAnsiTheme="minorHAnsi" w:cs="Arial"/>
                <w:sz w:val="16"/>
                <w:szCs w:val="16"/>
                <w:lang w:eastAsia="x-none"/>
              </w:rPr>
            </w:pPr>
            <w:r w:rsidRPr="00035B97">
              <w:rPr>
                <w:rFonts w:asciiTheme="minorHAnsi" w:hAnsiTheme="minorHAnsi" w:cs="Arial"/>
                <w:sz w:val="16"/>
                <w:szCs w:val="16"/>
                <w:lang w:eastAsia="x-none"/>
              </w:rPr>
              <w:t xml:space="preserve">Association </w:t>
            </w:r>
          </w:p>
        </w:tc>
        <w:tc>
          <w:tcPr>
            <w:tcW w:w="1984" w:type="dxa"/>
          </w:tcPr>
          <w:p w14:paraId="486D599A" w14:textId="77777777" w:rsidR="0052217A" w:rsidRPr="00035B97" w:rsidRDefault="0052217A" w:rsidP="00054580">
            <w:pPr>
              <w:spacing w:before="60" w:after="60"/>
              <w:rPr>
                <w:rFonts w:asciiTheme="minorHAnsi" w:hAnsiTheme="minorHAnsi" w:cs="Arial"/>
                <w:sz w:val="16"/>
                <w:szCs w:val="16"/>
                <w:lang w:eastAsia="x-none"/>
              </w:rPr>
            </w:pPr>
            <w:r w:rsidRPr="00035B97">
              <w:rPr>
                <w:rFonts w:asciiTheme="minorHAnsi" w:hAnsiTheme="minorHAnsi" w:cs="Arial"/>
                <w:sz w:val="16"/>
                <w:szCs w:val="16"/>
                <w:lang w:eastAsia="x-none"/>
              </w:rPr>
              <w:t xml:space="preserve"> </w:t>
            </w:r>
          </w:p>
        </w:tc>
        <w:tc>
          <w:tcPr>
            <w:tcW w:w="1801" w:type="dxa"/>
          </w:tcPr>
          <w:p w14:paraId="261347E2" w14:textId="77777777" w:rsidR="0052217A" w:rsidRPr="00035B97" w:rsidRDefault="0052217A" w:rsidP="00054580">
            <w:pPr>
              <w:spacing w:before="60" w:after="60"/>
              <w:rPr>
                <w:rFonts w:asciiTheme="minorHAnsi" w:hAnsiTheme="minorHAnsi" w:cs="Arial"/>
                <w:sz w:val="16"/>
                <w:szCs w:val="16"/>
                <w:lang w:eastAsia="x-none"/>
              </w:rPr>
            </w:pPr>
            <w:r w:rsidRPr="00035B97">
              <w:rPr>
                <w:rFonts w:asciiTheme="minorHAnsi" w:hAnsiTheme="minorHAnsi" w:cs="Arial"/>
                <w:sz w:val="16"/>
                <w:szCs w:val="16"/>
                <w:lang w:eastAsia="x-none"/>
              </w:rPr>
              <w:t xml:space="preserve">TradeItemSterilityInformation </w:t>
            </w:r>
          </w:p>
        </w:tc>
        <w:tc>
          <w:tcPr>
            <w:tcW w:w="965" w:type="dxa"/>
          </w:tcPr>
          <w:p w14:paraId="4CB961E6" w14:textId="77777777" w:rsidR="0052217A" w:rsidRPr="00035B97" w:rsidRDefault="0052217A" w:rsidP="00054580">
            <w:pPr>
              <w:spacing w:before="60" w:after="60"/>
              <w:rPr>
                <w:rFonts w:asciiTheme="minorHAnsi" w:hAnsiTheme="minorHAnsi" w:cs="Arial"/>
                <w:sz w:val="16"/>
                <w:szCs w:val="16"/>
                <w:lang w:eastAsia="x-none"/>
              </w:rPr>
            </w:pPr>
            <w:r w:rsidRPr="00035B97">
              <w:rPr>
                <w:rFonts w:asciiTheme="minorHAnsi" w:hAnsiTheme="minorHAnsi" w:cs="Arial"/>
                <w:sz w:val="16"/>
                <w:szCs w:val="16"/>
                <w:lang w:eastAsia="x-none"/>
              </w:rPr>
              <w:t xml:space="preserve">0..1 </w:t>
            </w:r>
          </w:p>
        </w:tc>
        <w:tc>
          <w:tcPr>
            <w:tcW w:w="5054" w:type="dxa"/>
          </w:tcPr>
          <w:p w14:paraId="7EED8240" w14:textId="77777777" w:rsidR="0052217A" w:rsidRPr="00035B97" w:rsidRDefault="0052217A" w:rsidP="00054580">
            <w:pPr>
              <w:spacing w:before="60" w:after="60"/>
              <w:rPr>
                <w:rFonts w:asciiTheme="minorHAnsi" w:hAnsiTheme="minorHAnsi" w:cs="Arial"/>
                <w:sz w:val="16"/>
                <w:szCs w:val="16"/>
                <w:lang w:eastAsia="x-none"/>
              </w:rPr>
            </w:pPr>
            <w:r w:rsidRPr="00035B97">
              <w:rPr>
                <w:rFonts w:asciiTheme="minorHAnsi" w:hAnsiTheme="minorHAnsi" w:cs="Arial"/>
                <w:sz w:val="16"/>
                <w:szCs w:val="16"/>
                <w:lang w:eastAsia="x-none"/>
              </w:rPr>
              <w:t>Information regarding sterility of Healthcare trade items.</w:t>
            </w:r>
          </w:p>
        </w:tc>
      </w:tr>
      <w:tr w:rsidR="0052217A" w:rsidRPr="00035B97" w14:paraId="5520444C" w14:textId="77777777" w:rsidTr="00054580">
        <w:trPr>
          <w:cantSplit/>
        </w:trPr>
        <w:tc>
          <w:tcPr>
            <w:tcW w:w="1716" w:type="dxa"/>
          </w:tcPr>
          <w:p w14:paraId="4E45E8E3" w14:textId="77777777" w:rsidR="0052217A" w:rsidRPr="00035B97" w:rsidRDefault="0052217A" w:rsidP="00054580">
            <w:pPr>
              <w:spacing w:before="60" w:after="60"/>
              <w:rPr>
                <w:rFonts w:asciiTheme="minorHAnsi" w:hAnsiTheme="minorHAnsi" w:cs="Arial"/>
                <w:sz w:val="16"/>
                <w:szCs w:val="16"/>
                <w:lang w:eastAsia="x-none"/>
              </w:rPr>
            </w:pPr>
            <w:r w:rsidRPr="00035B97">
              <w:rPr>
                <w:rFonts w:asciiTheme="minorHAnsi" w:hAnsiTheme="minorHAnsi" w:cs="Arial"/>
                <w:sz w:val="16"/>
                <w:szCs w:val="16"/>
                <w:lang w:eastAsia="x-none"/>
              </w:rPr>
              <w:t xml:space="preserve">Association </w:t>
            </w:r>
          </w:p>
        </w:tc>
        <w:tc>
          <w:tcPr>
            <w:tcW w:w="1984" w:type="dxa"/>
          </w:tcPr>
          <w:p w14:paraId="6B042ACC" w14:textId="77777777" w:rsidR="0052217A" w:rsidRPr="00035B97" w:rsidRDefault="0052217A" w:rsidP="00054580">
            <w:pPr>
              <w:spacing w:before="60" w:after="60"/>
              <w:rPr>
                <w:rFonts w:asciiTheme="minorHAnsi" w:hAnsiTheme="minorHAnsi" w:cs="Arial"/>
                <w:sz w:val="16"/>
                <w:szCs w:val="16"/>
                <w:lang w:eastAsia="x-none"/>
              </w:rPr>
            </w:pPr>
            <w:r w:rsidRPr="00035B97">
              <w:rPr>
                <w:rFonts w:asciiTheme="minorHAnsi" w:hAnsiTheme="minorHAnsi" w:cs="Arial"/>
                <w:sz w:val="16"/>
                <w:szCs w:val="16"/>
                <w:lang w:eastAsia="x-none"/>
              </w:rPr>
              <w:t xml:space="preserve"> </w:t>
            </w:r>
          </w:p>
        </w:tc>
        <w:tc>
          <w:tcPr>
            <w:tcW w:w="1801" w:type="dxa"/>
          </w:tcPr>
          <w:p w14:paraId="19EAC840" w14:textId="77777777" w:rsidR="0052217A" w:rsidRPr="00035B97" w:rsidRDefault="0052217A" w:rsidP="00054580">
            <w:pPr>
              <w:spacing w:before="60" w:after="60"/>
              <w:rPr>
                <w:rFonts w:asciiTheme="minorHAnsi" w:hAnsiTheme="minorHAnsi" w:cs="Arial"/>
                <w:sz w:val="16"/>
                <w:szCs w:val="16"/>
                <w:lang w:eastAsia="x-none"/>
              </w:rPr>
            </w:pPr>
            <w:r w:rsidRPr="00035B97">
              <w:rPr>
                <w:rFonts w:asciiTheme="minorHAnsi" w:hAnsiTheme="minorHAnsi" w:cs="Arial"/>
                <w:sz w:val="16"/>
                <w:szCs w:val="16"/>
                <w:lang w:eastAsia="x-none"/>
              </w:rPr>
              <w:t xml:space="preserve">HealthCareTradeItemReusabilityInformation </w:t>
            </w:r>
          </w:p>
        </w:tc>
        <w:tc>
          <w:tcPr>
            <w:tcW w:w="965" w:type="dxa"/>
          </w:tcPr>
          <w:p w14:paraId="5F1107B4" w14:textId="77777777" w:rsidR="0052217A" w:rsidRPr="00035B97" w:rsidRDefault="0052217A" w:rsidP="00054580">
            <w:pPr>
              <w:spacing w:before="60" w:after="60"/>
              <w:rPr>
                <w:rFonts w:asciiTheme="minorHAnsi" w:hAnsiTheme="minorHAnsi" w:cs="Arial"/>
                <w:sz w:val="16"/>
                <w:szCs w:val="16"/>
                <w:lang w:eastAsia="x-none"/>
              </w:rPr>
            </w:pPr>
            <w:r w:rsidRPr="00035B97">
              <w:rPr>
                <w:rFonts w:asciiTheme="minorHAnsi" w:hAnsiTheme="minorHAnsi" w:cs="Arial"/>
                <w:sz w:val="16"/>
                <w:szCs w:val="16"/>
                <w:lang w:eastAsia="x-none"/>
              </w:rPr>
              <w:t xml:space="preserve">0..1 </w:t>
            </w:r>
          </w:p>
        </w:tc>
        <w:tc>
          <w:tcPr>
            <w:tcW w:w="5054" w:type="dxa"/>
          </w:tcPr>
          <w:p w14:paraId="2B617708" w14:textId="77777777" w:rsidR="0052217A" w:rsidRPr="00035B97" w:rsidRDefault="0052217A" w:rsidP="00054580">
            <w:pPr>
              <w:spacing w:before="60" w:after="60"/>
              <w:rPr>
                <w:rFonts w:asciiTheme="minorHAnsi" w:hAnsiTheme="minorHAnsi" w:cs="Arial"/>
                <w:sz w:val="16"/>
                <w:szCs w:val="16"/>
                <w:lang w:eastAsia="x-none"/>
              </w:rPr>
            </w:pPr>
            <w:r w:rsidRPr="00035B97">
              <w:rPr>
                <w:rFonts w:asciiTheme="minorHAnsi" w:hAnsiTheme="minorHAnsi" w:cs="Arial"/>
                <w:sz w:val="16"/>
                <w:szCs w:val="16"/>
                <w:lang w:eastAsia="x-none"/>
              </w:rPr>
              <w:t>Provides the ability to specify details about the reusability of a healthcare trade item.</w:t>
            </w:r>
          </w:p>
        </w:tc>
      </w:tr>
      <w:tr w:rsidR="000C7B66" w:rsidRPr="00035B97" w14:paraId="6824F8EF" w14:textId="77777777" w:rsidTr="00054580">
        <w:trPr>
          <w:cantSplit/>
        </w:trPr>
        <w:tc>
          <w:tcPr>
            <w:tcW w:w="1716" w:type="dxa"/>
          </w:tcPr>
          <w:p w14:paraId="28A421FC" w14:textId="713605A8" w:rsidR="000C7B66" w:rsidRPr="00C025B2" w:rsidRDefault="000C7B66" w:rsidP="00054580">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 xml:space="preserve">Association </w:t>
            </w:r>
          </w:p>
        </w:tc>
        <w:tc>
          <w:tcPr>
            <w:tcW w:w="1984" w:type="dxa"/>
          </w:tcPr>
          <w:p w14:paraId="3BB88BDA" w14:textId="77777777" w:rsidR="000C7B66" w:rsidRPr="00C025B2" w:rsidRDefault="000C7B66" w:rsidP="00054580">
            <w:pPr>
              <w:spacing w:before="60" w:after="60"/>
              <w:rPr>
                <w:rFonts w:asciiTheme="minorHAnsi" w:hAnsiTheme="minorHAnsi" w:cs="Arial"/>
                <w:sz w:val="16"/>
                <w:szCs w:val="16"/>
                <w:lang w:eastAsia="x-none"/>
              </w:rPr>
            </w:pPr>
          </w:p>
        </w:tc>
        <w:tc>
          <w:tcPr>
            <w:tcW w:w="1801" w:type="dxa"/>
          </w:tcPr>
          <w:p w14:paraId="31D9F2BA" w14:textId="02121ADE" w:rsidR="000C7B66" w:rsidRPr="00C025B2" w:rsidRDefault="000C7B66" w:rsidP="00054580">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MedicalDeviceSubStatusInformation</w:t>
            </w:r>
          </w:p>
        </w:tc>
        <w:tc>
          <w:tcPr>
            <w:tcW w:w="965" w:type="dxa"/>
          </w:tcPr>
          <w:p w14:paraId="11419CD2" w14:textId="01A339F6" w:rsidR="000C7B66" w:rsidRPr="00C025B2" w:rsidRDefault="000C7B66" w:rsidP="00054580">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0..*</w:t>
            </w:r>
          </w:p>
        </w:tc>
        <w:tc>
          <w:tcPr>
            <w:tcW w:w="5054" w:type="dxa"/>
          </w:tcPr>
          <w:p w14:paraId="1D29D033" w14:textId="1C67A022" w:rsidR="000C7B66" w:rsidRPr="00C025B2" w:rsidRDefault="000C7B66" w:rsidP="00054580">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Group of attributes to denote the market sub-status of a Medical Device</w:t>
            </w:r>
          </w:p>
        </w:tc>
      </w:tr>
      <w:tr w:rsidR="0052217A" w:rsidRPr="00035B97" w14:paraId="6F528692" w14:textId="77777777" w:rsidTr="00054580">
        <w:trPr>
          <w:cantSplit/>
          <w:trHeight w:val="260"/>
        </w:trPr>
        <w:tc>
          <w:tcPr>
            <w:tcW w:w="1716" w:type="dxa"/>
          </w:tcPr>
          <w:p w14:paraId="51E90202" w14:textId="77777777" w:rsidR="0052217A" w:rsidRPr="00035B97" w:rsidRDefault="0052217A" w:rsidP="00054580">
            <w:pPr>
              <w:pStyle w:val="GS1TableText"/>
              <w:rPr>
                <w:rFonts w:asciiTheme="minorHAnsi" w:hAnsiTheme="minorHAnsi" w:cs="Arial"/>
                <w:szCs w:val="16"/>
              </w:rPr>
            </w:pPr>
            <w:r w:rsidRPr="00035B97">
              <w:rPr>
                <w:rFonts w:asciiTheme="minorHAnsi" w:hAnsiTheme="minorHAnsi" w:cs="Arial"/>
                <w:szCs w:val="16"/>
              </w:rPr>
              <w:t>Association</w:t>
            </w:r>
          </w:p>
        </w:tc>
        <w:tc>
          <w:tcPr>
            <w:tcW w:w="1984" w:type="dxa"/>
          </w:tcPr>
          <w:p w14:paraId="72FEDDDE" w14:textId="77777777" w:rsidR="0052217A" w:rsidRPr="00035B97" w:rsidRDefault="0052217A" w:rsidP="00054580">
            <w:pPr>
              <w:pStyle w:val="GS1TableText"/>
              <w:rPr>
                <w:rFonts w:asciiTheme="minorHAnsi" w:hAnsiTheme="minorHAnsi" w:cs="Arial"/>
                <w:szCs w:val="16"/>
              </w:rPr>
            </w:pPr>
            <w:r w:rsidRPr="00035B97">
              <w:rPr>
                <w:rFonts w:asciiTheme="minorHAnsi" w:hAnsiTheme="minorHAnsi" w:cs="Arial"/>
                <w:szCs w:val="16"/>
              </w:rPr>
              <w:t>avpList</w:t>
            </w:r>
          </w:p>
        </w:tc>
        <w:tc>
          <w:tcPr>
            <w:tcW w:w="1801" w:type="dxa"/>
          </w:tcPr>
          <w:p w14:paraId="36927101" w14:textId="77777777" w:rsidR="0052217A" w:rsidRPr="00035B97" w:rsidRDefault="0052217A" w:rsidP="00054580">
            <w:pPr>
              <w:pStyle w:val="GS1TableText"/>
              <w:rPr>
                <w:rFonts w:asciiTheme="minorHAnsi" w:hAnsiTheme="minorHAnsi" w:cs="Arial"/>
                <w:szCs w:val="16"/>
              </w:rPr>
            </w:pPr>
            <w:r w:rsidRPr="00035B97">
              <w:rPr>
                <w:rFonts w:asciiTheme="minorHAnsi" w:hAnsiTheme="minorHAnsi" w:cs="Arial"/>
                <w:szCs w:val="16"/>
              </w:rPr>
              <w:t>GS1_AttributeValuePairList</w:t>
            </w:r>
          </w:p>
        </w:tc>
        <w:tc>
          <w:tcPr>
            <w:tcW w:w="965" w:type="dxa"/>
          </w:tcPr>
          <w:p w14:paraId="2B0607CF" w14:textId="77777777" w:rsidR="0052217A" w:rsidRPr="00035B97" w:rsidRDefault="0052217A" w:rsidP="00054580">
            <w:pPr>
              <w:pStyle w:val="GS1TableText"/>
              <w:rPr>
                <w:rFonts w:asciiTheme="minorHAnsi" w:hAnsiTheme="minorHAnsi" w:cs="Arial"/>
                <w:szCs w:val="16"/>
              </w:rPr>
            </w:pPr>
            <w:r w:rsidRPr="00035B97">
              <w:rPr>
                <w:rFonts w:asciiTheme="minorHAnsi" w:hAnsiTheme="minorHAnsi" w:cs="Arial"/>
                <w:szCs w:val="16"/>
              </w:rPr>
              <w:t>0..1</w:t>
            </w:r>
          </w:p>
        </w:tc>
        <w:tc>
          <w:tcPr>
            <w:tcW w:w="5054" w:type="dxa"/>
          </w:tcPr>
          <w:p w14:paraId="21665EE0" w14:textId="77777777" w:rsidR="0052217A" w:rsidRPr="00035B97" w:rsidRDefault="0052217A" w:rsidP="00054580">
            <w:pPr>
              <w:pStyle w:val="GS1TableText"/>
              <w:rPr>
                <w:rFonts w:asciiTheme="minorHAnsi" w:hAnsiTheme="minorHAnsi" w:cs="Arial"/>
                <w:szCs w:val="16"/>
              </w:rPr>
            </w:pPr>
            <w:r w:rsidRPr="00035B97">
              <w:rPr>
                <w:rFonts w:asciiTheme="minorHAnsi" w:hAnsiTheme="minorHAnsi" w:cs="Arial"/>
                <w:szCs w:val="16"/>
                <w:lang w:val="fr-BE" w:bidi="he-IL"/>
              </w:rPr>
              <w:t>The transmission of non-standard data done in a simple, flexible, and easy to use method.</w:t>
            </w:r>
          </w:p>
        </w:tc>
      </w:tr>
      <w:tr w:rsidR="0039425D" w:rsidRPr="00035B97" w14:paraId="7D800468" w14:textId="77777777" w:rsidTr="00054580">
        <w:trPr>
          <w:cantSplit/>
          <w:trHeight w:val="260"/>
        </w:trPr>
        <w:tc>
          <w:tcPr>
            <w:tcW w:w="1716" w:type="dxa"/>
          </w:tcPr>
          <w:p w14:paraId="4C018F04" w14:textId="77777777" w:rsidR="0039425D" w:rsidRPr="00C025B2" w:rsidRDefault="0039425D" w:rsidP="00054580">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lastRenderedPageBreak/>
              <w:t>Attribute</w:t>
            </w:r>
          </w:p>
        </w:tc>
        <w:tc>
          <w:tcPr>
            <w:tcW w:w="1984" w:type="dxa"/>
          </w:tcPr>
          <w:p w14:paraId="72D86F95" w14:textId="40A6F974" w:rsidR="0039425D" w:rsidRPr="00C025B2" w:rsidRDefault="003167BF" w:rsidP="00054580">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annexXVIintendedPurposeTypeCode</w:t>
            </w:r>
          </w:p>
        </w:tc>
        <w:tc>
          <w:tcPr>
            <w:tcW w:w="1801" w:type="dxa"/>
          </w:tcPr>
          <w:p w14:paraId="743D8CE1" w14:textId="2DDB362A" w:rsidR="0039425D" w:rsidRPr="00C025B2" w:rsidRDefault="003167BF" w:rsidP="00054580">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AnnexXVIintendedPurposeTypeCode</w:t>
            </w:r>
          </w:p>
        </w:tc>
        <w:tc>
          <w:tcPr>
            <w:tcW w:w="965" w:type="dxa"/>
          </w:tcPr>
          <w:p w14:paraId="78528759" w14:textId="6803A964" w:rsidR="0039425D" w:rsidRPr="00C025B2" w:rsidRDefault="003167BF" w:rsidP="00054580">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0..*</w:t>
            </w:r>
          </w:p>
        </w:tc>
        <w:tc>
          <w:tcPr>
            <w:tcW w:w="5054" w:type="dxa"/>
          </w:tcPr>
          <w:p w14:paraId="111F6C07" w14:textId="0F340D82" w:rsidR="0039425D" w:rsidRPr="00C025B2" w:rsidRDefault="003167BF" w:rsidP="00054580">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All intended purposes other than for medical uses which apply to the product (EUDAMED Annex XVI).</w:t>
            </w:r>
          </w:p>
        </w:tc>
      </w:tr>
      <w:tr w:rsidR="005F6BE7" w:rsidRPr="00035B97" w14:paraId="45635F9A" w14:textId="77777777" w:rsidTr="00054580">
        <w:trPr>
          <w:cantSplit/>
          <w:trHeight w:val="260"/>
        </w:trPr>
        <w:tc>
          <w:tcPr>
            <w:tcW w:w="1716" w:type="dxa"/>
          </w:tcPr>
          <w:p w14:paraId="1859958F" w14:textId="5BDC4F16" w:rsidR="005F6BE7" w:rsidRPr="00C025B2" w:rsidRDefault="005F6BE7" w:rsidP="005F6BE7">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Attribute</w:t>
            </w:r>
          </w:p>
        </w:tc>
        <w:tc>
          <w:tcPr>
            <w:tcW w:w="1984" w:type="dxa"/>
          </w:tcPr>
          <w:p w14:paraId="3FCB542F" w14:textId="2DD2F48E" w:rsidR="005F6BE7" w:rsidRPr="00C025B2" w:rsidRDefault="005F6BE7" w:rsidP="005F6BE7">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directPartMarkingIdentifier</w:t>
            </w:r>
          </w:p>
        </w:tc>
        <w:tc>
          <w:tcPr>
            <w:tcW w:w="1801" w:type="dxa"/>
          </w:tcPr>
          <w:p w14:paraId="76697071" w14:textId="10FCC534" w:rsidR="005F6BE7" w:rsidRPr="00C025B2" w:rsidRDefault="005F6BE7" w:rsidP="005F6BE7">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Identifier</w:t>
            </w:r>
          </w:p>
        </w:tc>
        <w:tc>
          <w:tcPr>
            <w:tcW w:w="965" w:type="dxa"/>
          </w:tcPr>
          <w:p w14:paraId="460B8DA5" w14:textId="4C2618A8" w:rsidR="005F6BE7" w:rsidRPr="00C025B2" w:rsidRDefault="005F6BE7" w:rsidP="005F6BE7">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0..*</w:t>
            </w:r>
          </w:p>
        </w:tc>
        <w:tc>
          <w:tcPr>
            <w:tcW w:w="5054" w:type="dxa"/>
          </w:tcPr>
          <w:p w14:paraId="4445D0AD" w14:textId="6C8CCAC8" w:rsidR="005F6BE7" w:rsidRPr="00C025B2" w:rsidRDefault="005F6BE7" w:rsidP="005F6BE7">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A number or marking placed directly on the medical device for example DLC-2200.</w:t>
            </w:r>
          </w:p>
        </w:tc>
      </w:tr>
      <w:tr w:rsidR="002D432C" w:rsidRPr="00035B97" w14:paraId="3C493433" w14:textId="77777777" w:rsidTr="00054580">
        <w:trPr>
          <w:cantSplit/>
          <w:trHeight w:val="260"/>
        </w:trPr>
        <w:tc>
          <w:tcPr>
            <w:tcW w:w="1716" w:type="dxa"/>
          </w:tcPr>
          <w:p w14:paraId="2F203AA0" w14:textId="29C7F420" w:rsidR="002D432C" w:rsidRPr="00C025B2" w:rsidRDefault="002D432C" w:rsidP="005F6BE7">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Attribute</w:t>
            </w:r>
          </w:p>
        </w:tc>
        <w:tc>
          <w:tcPr>
            <w:tcW w:w="1984" w:type="dxa"/>
          </w:tcPr>
          <w:p w14:paraId="0275E54B" w14:textId="7BEFF90D" w:rsidR="002D432C" w:rsidRPr="00C025B2" w:rsidRDefault="002D432C" w:rsidP="005F6BE7">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e</w:t>
            </w:r>
            <w:r w:rsidR="00E146B0" w:rsidRPr="00C025B2">
              <w:rPr>
                <w:rFonts w:asciiTheme="minorHAnsi" w:hAnsiTheme="minorHAnsi" w:cs="Arial"/>
                <w:sz w:val="16"/>
                <w:szCs w:val="16"/>
                <w:lang w:eastAsia="x-none"/>
              </w:rPr>
              <w:t>U</w:t>
            </w:r>
            <w:r w:rsidRPr="00C025B2">
              <w:rPr>
                <w:rFonts w:asciiTheme="minorHAnsi" w:hAnsiTheme="minorHAnsi" w:cs="Arial"/>
                <w:sz w:val="16"/>
                <w:szCs w:val="16"/>
                <w:lang w:eastAsia="x-none"/>
              </w:rPr>
              <w:t>MedicalDeviceStatusCode</w:t>
            </w:r>
          </w:p>
        </w:tc>
        <w:tc>
          <w:tcPr>
            <w:tcW w:w="1801" w:type="dxa"/>
          </w:tcPr>
          <w:p w14:paraId="7FEA2790" w14:textId="02A1E09F" w:rsidR="002D432C" w:rsidRPr="00C025B2" w:rsidRDefault="002D432C" w:rsidP="005F6BE7">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EUMedicalDeviceStatusCode</w:t>
            </w:r>
          </w:p>
        </w:tc>
        <w:tc>
          <w:tcPr>
            <w:tcW w:w="965" w:type="dxa"/>
          </w:tcPr>
          <w:p w14:paraId="54FCBDCB" w14:textId="652B3045" w:rsidR="002D432C" w:rsidRPr="00C025B2" w:rsidRDefault="002D432C" w:rsidP="005F6BE7">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0..1</w:t>
            </w:r>
          </w:p>
        </w:tc>
        <w:tc>
          <w:tcPr>
            <w:tcW w:w="5054" w:type="dxa"/>
          </w:tcPr>
          <w:p w14:paraId="7F09F6AD" w14:textId="691C97B1" w:rsidR="002D432C" w:rsidRPr="00C025B2" w:rsidRDefault="002D432C" w:rsidP="005F6BE7">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The market status of the medical device for the EU Market. Example: On the Market, No Longer Placed on the Market.</w:t>
            </w:r>
          </w:p>
        </w:tc>
      </w:tr>
      <w:tr w:rsidR="003167BF" w:rsidRPr="00035B97" w14:paraId="051C91E0" w14:textId="77777777" w:rsidTr="00054580">
        <w:trPr>
          <w:cantSplit/>
          <w:trHeight w:val="260"/>
        </w:trPr>
        <w:tc>
          <w:tcPr>
            <w:tcW w:w="1716" w:type="dxa"/>
          </w:tcPr>
          <w:p w14:paraId="38925820" w14:textId="4AE370A4" w:rsidR="003167BF" w:rsidRPr="00C025B2" w:rsidRDefault="003167BF" w:rsidP="005F6BE7">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 xml:space="preserve">Attribute </w:t>
            </w:r>
          </w:p>
        </w:tc>
        <w:tc>
          <w:tcPr>
            <w:tcW w:w="1984" w:type="dxa"/>
          </w:tcPr>
          <w:p w14:paraId="614B8D94" w14:textId="246C3467" w:rsidR="003167BF" w:rsidRPr="00C025B2" w:rsidRDefault="003167BF" w:rsidP="005F6BE7">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hasDeviceMeasuringFunction</w:t>
            </w:r>
          </w:p>
        </w:tc>
        <w:tc>
          <w:tcPr>
            <w:tcW w:w="1801" w:type="dxa"/>
          </w:tcPr>
          <w:p w14:paraId="2A836253" w14:textId="7C166144" w:rsidR="003167BF" w:rsidRPr="00C025B2" w:rsidRDefault="003167BF" w:rsidP="005F6BE7">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Boolean</w:t>
            </w:r>
          </w:p>
        </w:tc>
        <w:tc>
          <w:tcPr>
            <w:tcW w:w="965" w:type="dxa"/>
          </w:tcPr>
          <w:p w14:paraId="0D5FD1CA" w14:textId="666584AE" w:rsidR="003167BF" w:rsidRPr="00C025B2" w:rsidRDefault="003167BF" w:rsidP="005F6BE7">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0..1</w:t>
            </w:r>
          </w:p>
        </w:tc>
        <w:tc>
          <w:tcPr>
            <w:tcW w:w="5054" w:type="dxa"/>
          </w:tcPr>
          <w:p w14:paraId="2FFFD85F" w14:textId="3AA52068" w:rsidR="003167BF" w:rsidRPr="00C025B2" w:rsidRDefault="003167BF" w:rsidP="005F6BE7">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Indication if the device has a function which measures any type of patient metrics.</w:t>
            </w:r>
          </w:p>
        </w:tc>
      </w:tr>
      <w:tr w:rsidR="003167BF" w:rsidRPr="00035B97" w14:paraId="74AEF865" w14:textId="77777777" w:rsidTr="00054580">
        <w:trPr>
          <w:cantSplit/>
          <w:trHeight w:val="260"/>
        </w:trPr>
        <w:tc>
          <w:tcPr>
            <w:tcW w:w="1716" w:type="dxa"/>
          </w:tcPr>
          <w:p w14:paraId="5317499E" w14:textId="6B51644D" w:rsidR="003167BF" w:rsidRPr="00C025B2" w:rsidRDefault="003167BF" w:rsidP="005F6BE7">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Attribute</w:t>
            </w:r>
          </w:p>
        </w:tc>
        <w:tc>
          <w:tcPr>
            <w:tcW w:w="1984" w:type="dxa"/>
          </w:tcPr>
          <w:p w14:paraId="3F7013BB" w14:textId="578D4D89" w:rsidR="003167BF" w:rsidRPr="00C025B2" w:rsidRDefault="003167BF" w:rsidP="005F6BE7">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isActiveDevice</w:t>
            </w:r>
          </w:p>
        </w:tc>
        <w:tc>
          <w:tcPr>
            <w:tcW w:w="1801" w:type="dxa"/>
          </w:tcPr>
          <w:p w14:paraId="49B1C4E6" w14:textId="4595F43E" w:rsidR="003167BF" w:rsidRPr="00C025B2" w:rsidRDefault="003167BF" w:rsidP="005F6BE7">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Boolean</w:t>
            </w:r>
          </w:p>
        </w:tc>
        <w:tc>
          <w:tcPr>
            <w:tcW w:w="965" w:type="dxa"/>
          </w:tcPr>
          <w:p w14:paraId="43DB8ED6" w14:textId="60F5C687" w:rsidR="003167BF" w:rsidRPr="00C025B2" w:rsidRDefault="003167BF" w:rsidP="005F6BE7">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0..1</w:t>
            </w:r>
          </w:p>
        </w:tc>
        <w:tc>
          <w:tcPr>
            <w:tcW w:w="5054" w:type="dxa"/>
          </w:tcPr>
          <w:p w14:paraId="59037511" w14:textId="408AD013" w:rsidR="003167BF" w:rsidRPr="00C025B2" w:rsidRDefault="003167BF" w:rsidP="005F6BE7">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Indication if the Basic UDI-DI (Global Model Number) is an Active device. 'Active' means any device, the operation of which depends on a source of energy other than that generated by the human body for that purpose, or by gravity, and which acts by changing the density of or converting that energy.  Devices intended to transmit energy, substances or other elements between an active device and the patient, without any significant change, shall not be deemed to be active devices. Software shall also be deemed to be an active device.</w:t>
            </w:r>
          </w:p>
        </w:tc>
      </w:tr>
      <w:tr w:rsidR="003167BF" w:rsidRPr="00035B97" w14:paraId="4AE01130" w14:textId="77777777" w:rsidTr="00054580">
        <w:trPr>
          <w:cantSplit/>
          <w:trHeight w:val="260"/>
        </w:trPr>
        <w:tc>
          <w:tcPr>
            <w:tcW w:w="1716" w:type="dxa"/>
          </w:tcPr>
          <w:p w14:paraId="13241517" w14:textId="49241E55" w:rsidR="003167BF" w:rsidRPr="00C025B2" w:rsidRDefault="003167BF" w:rsidP="003167BF">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Attribute</w:t>
            </w:r>
          </w:p>
        </w:tc>
        <w:tc>
          <w:tcPr>
            <w:tcW w:w="1984" w:type="dxa"/>
          </w:tcPr>
          <w:p w14:paraId="6A49D0DF" w14:textId="2EA65BFB" w:rsidR="003167BF" w:rsidRPr="00C025B2" w:rsidRDefault="003167BF" w:rsidP="003167BF">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isDeviceCompanionDiagnostic</w:t>
            </w:r>
          </w:p>
        </w:tc>
        <w:tc>
          <w:tcPr>
            <w:tcW w:w="1801" w:type="dxa"/>
          </w:tcPr>
          <w:p w14:paraId="2CDED9B9" w14:textId="0AEADC05" w:rsidR="003167BF" w:rsidRPr="00C025B2" w:rsidRDefault="003167BF" w:rsidP="003167BF">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Boolean</w:t>
            </w:r>
          </w:p>
        </w:tc>
        <w:tc>
          <w:tcPr>
            <w:tcW w:w="965" w:type="dxa"/>
          </w:tcPr>
          <w:p w14:paraId="7C535875" w14:textId="6F076E33" w:rsidR="003167BF" w:rsidRPr="00C025B2" w:rsidRDefault="003167BF" w:rsidP="003167BF">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0..1</w:t>
            </w:r>
          </w:p>
        </w:tc>
        <w:tc>
          <w:tcPr>
            <w:tcW w:w="5054" w:type="dxa"/>
          </w:tcPr>
          <w:p w14:paraId="09F5B852" w14:textId="075D0FA3" w:rsidR="003167BF" w:rsidRPr="00C025B2" w:rsidRDefault="003167BF" w:rsidP="003167BF">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Indication the device has a role as a Companion Diagnostic. 'Companion diagnostic’ means a device which is essential for the safe and effective use of a corresponding medicinal product to:</w:t>
            </w:r>
          </w:p>
          <w:p w14:paraId="32ACE454" w14:textId="77777777" w:rsidR="003167BF" w:rsidRPr="00C025B2" w:rsidRDefault="003167BF" w:rsidP="003167BF">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 identify, before and/or during treatment, patients who are most likely to benefit from the corresponding medicinal product</w:t>
            </w:r>
          </w:p>
          <w:p w14:paraId="247580EF" w14:textId="2DC02962" w:rsidR="003167BF" w:rsidRPr="00C025B2" w:rsidRDefault="003167BF" w:rsidP="003167BF">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 identify, before and/or during treatment, patients likely to be at increased risk of serious adverse reactions as a result of treatment with the corresponding medicinal product.</w:t>
            </w:r>
          </w:p>
        </w:tc>
      </w:tr>
      <w:tr w:rsidR="002F5A13" w:rsidRPr="00035B97" w14:paraId="233D66CC" w14:textId="77777777" w:rsidTr="00054580">
        <w:trPr>
          <w:cantSplit/>
          <w:trHeight w:val="260"/>
        </w:trPr>
        <w:tc>
          <w:tcPr>
            <w:tcW w:w="1716" w:type="dxa"/>
          </w:tcPr>
          <w:p w14:paraId="3379C5B1" w14:textId="16928D73"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Attribute</w:t>
            </w:r>
          </w:p>
        </w:tc>
        <w:tc>
          <w:tcPr>
            <w:tcW w:w="1984" w:type="dxa"/>
          </w:tcPr>
          <w:p w14:paraId="61A1D8B6" w14:textId="17D4C399"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isDeviceDesignedForProfessionalTesting</w:t>
            </w:r>
          </w:p>
        </w:tc>
        <w:tc>
          <w:tcPr>
            <w:tcW w:w="1801" w:type="dxa"/>
          </w:tcPr>
          <w:p w14:paraId="1903ADEA" w14:textId="6EF9558D"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Boolean</w:t>
            </w:r>
          </w:p>
        </w:tc>
        <w:tc>
          <w:tcPr>
            <w:tcW w:w="965" w:type="dxa"/>
          </w:tcPr>
          <w:p w14:paraId="3D339DC9" w14:textId="6E53F8E8"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0..1</w:t>
            </w:r>
          </w:p>
        </w:tc>
        <w:tc>
          <w:tcPr>
            <w:tcW w:w="5054" w:type="dxa"/>
          </w:tcPr>
          <w:p w14:paraId="0038EF35" w14:textId="0BCB64DA"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Indication the device is designed to be used for Professional Testing. Professional testing are tests to be conducted by a medical professional and not by a patient themselves.</w:t>
            </w:r>
          </w:p>
        </w:tc>
      </w:tr>
      <w:tr w:rsidR="002F5A13" w:rsidRPr="00035B97" w14:paraId="5937854C" w14:textId="77777777" w:rsidTr="00054580">
        <w:trPr>
          <w:cantSplit/>
          <w:trHeight w:val="260"/>
        </w:trPr>
        <w:tc>
          <w:tcPr>
            <w:tcW w:w="1716" w:type="dxa"/>
          </w:tcPr>
          <w:p w14:paraId="21248C9D" w14:textId="7F29BCCA"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Attribute</w:t>
            </w:r>
          </w:p>
        </w:tc>
        <w:tc>
          <w:tcPr>
            <w:tcW w:w="1984" w:type="dxa"/>
          </w:tcPr>
          <w:p w14:paraId="12331949" w14:textId="31D7714F"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isDeviceExemptFromImplantObligations</w:t>
            </w:r>
          </w:p>
        </w:tc>
        <w:tc>
          <w:tcPr>
            <w:tcW w:w="1801" w:type="dxa"/>
          </w:tcPr>
          <w:p w14:paraId="4D5DCC7A" w14:textId="10674362"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Boolean</w:t>
            </w:r>
          </w:p>
        </w:tc>
        <w:tc>
          <w:tcPr>
            <w:tcW w:w="965" w:type="dxa"/>
          </w:tcPr>
          <w:p w14:paraId="227A3EB0" w14:textId="6490B25C"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0..1</w:t>
            </w:r>
          </w:p>
        </w:tc>
        <w:tc>
          <w:tcPr>
            <w:tcW w:w="5054" w:type="dxa"/>
          </w:tcPr>
          <w:p w14:paraId="46C39BA9" w14:textId="2CC11644"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Indication the medical device is exempted from specific obligations imposed on implantable devices by the regulation. Refer to EU MDR Article 18/3 Implant Card and Information to be supplied to the patient with an implanted device.</w:t>
            </w:r>
          </w:p>
        </w:tc>
      </w:tr>
      <w:tr w:rsidR="002F5A13" w:rsidRPr="00035B97" w14:paraId="77226AC5" w14:textId="77777777" w:rsidTr="00054580">
        <w:trPr>
          <w:cantSplit/>
          <w:trHeight w:val="260"/>
        </w:trPr>
        <w:tc>
          <w:tcPr>
            <w:tcW w:w="1716" w:type="dxa"/>
          </w:tcPr>
          <w:p w14:paraId="232EBF19" w14:textId="780B8F1D"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Attribute</w:t>
            </w:r>
          </w:p>
        </w:tc>
        <w:tc>
          <w:tcPr>
            <w:tcW w:w="1984" w:type="dxa"/>
          </w:tcPr>
          <w:p w14:paraId="5365DDF3" w14:textId="23933A58"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isDeviceInstrument</w:t>
            </w:r>
          </w:p>
        </w:tc>
        <w:tc>
          <w:tcPr>
            <w:tcW w:w="1801" w:type="dxa"/>
          </w:tcPr>
          <w:p w14:paraId="06009224" w14:textId="5013BCA3"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Boolean</w:t>
            </w:r>
          </w:p>
        </w:tc>
        <w:tc>
          <w:tcPr>
            <w:tcW w:w="965" w:type="dxa"/>
          </w:tcPr>
          <w:p w14:paraId="5EF320E7" w14:textId="203897C7"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0..1</w:t>
            </w:r>
          </w:p>
        </w:tc>
        <w:tc>
          <w:tcPr>
            <w:tcW w:w="5054" w:type="dxa"/>
          </w:tcPr>
          <w:p w14:paraId="3042361B" w14:textId="5EC3C31C"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Indication the device is an Instrument to be used in a procedure.</w:t>
            </w:r>
          </w:p>
        </w:tc>
      </w:tr>
      <w:tr w:rsidR="002F5A13" w:rsidRPr="00035B97" w14:paraId="5C951C17" w14:textId="77777777" w:rsidTr="00054580">
        <w:trPr>
          <w:cantSplit/>
          <w:trHeight w:val="260"/>
        </w:trPr>
        <w:tc>
          <w:tcPr>
            <w:tcW w:w="1716" w:type="dxa"/>
          </w:tcPr>
          <w:p w14:paraId="62C0AB85" w14:textId="68F10111"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lastRenderedPageBreak/>
              <w:t>Attribute</w:t>
            </w:r>
          </w:p>
        </w:tc>
        <w:tc>
          <w:tcPr>
            <w:tcW w:w="1984" w:type="dxa"/>
          </w:tcPr>
          <w:p w14:paraId="148109A0" w14:textId="2C033451"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isDeviceIntendedToAdministerOrRemoveMedicinalProduct</w:t>
            </w:r>
          </w:p>
        </w:tc>
        <w:tc>
          <w:tcPr>
            <w:tcW w:w="1801" w:type="dxa"/>
          </w:tcPr>
          <w:p w14:paraId="355AFFB7" w14:textId="0E2E7ED9"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Boolean</w:t>
            </w:r>
          </w:p>
        </w:tc>
        <w:tc>
          <w:tcPr>
            <w:tcW w:w="965" w:type="dxa"/>
          </w:tcPr>
          <w:p w14:paraId="7F10D8FB" w14:textId="28C4F1A6"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0..1</w:t>
            </w:r>
          </w:p>
        </w:tc>
        <w:tc>
          <w:tcPr>
            <w:tcW w:w="5054" w:type="dxa"/>
          </w:tcPr>
          <w:p w14:paraId="44611CA7" w14:textId="099297DC"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Indication the device is intended to administer or remove medicinal product.</w:t>
            </w:r>
          </w:p>
        </w:tc>
      </w:tr>
      <w:tr w:rsidR="002F5A13" w:rsidRPr="00035B97" w14:paraId="1DAEB90C" w14:textId="77777777" w:rsidTr="00054580">
        <w:trPr>
          <w:cantSplit/>
          <w:trHeight w:val="260"/>
        </w:trPr>
        <w:tc>
          <w:tcPr>
            <w:tcW w:w="1716" w:type="dxa"/>
          </w:tcPr>
          <w:p w14:paraId="3BB1AC9B" w14:textId="0D1A51BC"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Attribute</w:t>
            </w:r>
          </w:p>
        </w:tc>
        <w:tc>
          <w:tcPr>
            <w:tcW w:w="1984" w:type="dxa"/>
          </w:tcPr>
          <w:p w14:paraId="2A37849C" w14:textId="7E2554C4"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isDeviceMedicinalProduct</w:t>
            </w:r>
          </w:p>
        </w:tc>
        <w:tc>
          <w:tcPr>
            <w:tcW w:w="1801" w:type="dxa"/>
          </w:tcPr>
          <w:p w14:paraId="2EE72765" w14:textId="626092C3"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Boolean</w:t>
            </w:r>
          </w:p>
        </w:tc>
        <w:tc>
          <w:tcPr>
            <w:tcW w:w="965" w:type="dxa"/>
          </w:tcPr>
          <w:p w14:paraId="74DF158B" w14:textId="2DEB2346"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0..1</w:t>
            </w:r>
          </w:p>
        </w:tc>
        <w:tc>
          <w:tcPr>
            <w:tcW w:w="5054" w:type="dxa"/>
          </w:tcPr>
          <w:p w14:paraId="2D4A7D1E" w14:textId="68B02E5E"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Indication the device contains substances which may be considered medicinal product.</w:t>
            </w:r>
          </w:p>
        </w:tc>
      </w:tr>
      <w:tr w:rsidR="002F5A13" w:rsidRPr="00035B97" w14:paraId="1CBA62EE" w14:textId="77777777" w:rsidTr="00054580">
        <w:trPr>
          <w:cantSplit/>
          <w:trHeight w:val="260"/>
        </w:trPr>
        <w:tc>
          <w:tcPr>
            <w:tcW w:w="1716" w:type="dxa"/>
          </w:tcPr>
          <w:p w14:paraId="0C7979C6" w14:textId="6C52B11F"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Attribute</w:t>
            </w:r>
          </w:p>
        </w:tc>
        <w:tc>
          <w:tcPr>
            <w:tcW w:w="1984" w:type="dxa"/>
          </w:tcPr>
          <w:p w14:paraId="2B41487E" w14:textId="7E7F3C95"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isDeviceNearPatientTesting</w:t>
            </w:r>
          </w:p>
        </w:tc>
        <w:tc>
          <w:tcPr>
            <w:tcW w:w="1801" w:type="dxa"/>
          </w:tcPr>
          <w:p w14:paraId="0286E005" w14:textId="4D60584A"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Boolean</w:t>
            </w:r>
          </w:p>
        </w:tc>
        <w:tc>
          <w:tcPr>
            <w:tcW w:w="965" w:type="dxa"/>
          </w:tcPr>
          <w:p w14:paraId="0B4CD5EB" w14:textId="0427F16B"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0..1</w:t>
            </w:r>
          </w:p>
        </w:tc>
        <w:tc>
          <w:tcPr>
            <w:tcW w:w="5054" w:type="dxa"/>
          </w:tcPr>
          <w:p w14:paraId="1DB75165" w14:textId="13B7DADE"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Indication the device is for Near Patient testing. 'Device for near-patient testing’ means the device is not intended for self-testing but is intended to perform testing outside a laboratory environment, generally near to, or at the side of, the patient by a health professional.</w:t>
            </w:r>
          </w:p>
        </w:tc>
      </w:tr>
      <w:tr w:rsidR="002F5A13" w:rsidRPr="00035B97" w14:paraId="66EDDD98" w14:textId="77777777" w:rsidTr="00054580">
        <w:trPr>
          <w:cantSplit/>
          <w:trHeight w:val="260"/>
        </w:trPr>
        <w:tc>
          <w:tcPr>
            <w:tcW w:w="1716" w:type="dxa"/>
          </w:tcPr>
          <w:p w14:paraId="13D23ABD" w14:textId="3BB4CB61"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Attribute</w:t>
            </w:r>
          </w:p>
        </w:tc>
        <w:tc>
          <w:tcPr>
            <w:tcW w:w="1984" w:type="dxa"/>
          </w:tcPr>
          <w:p w14:paraId="032414B1" w14:textId="61EA2918"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isDevicePatientSelfTesting</w:t>
            </w:r>
          </w:p>
        </w:tc>
        <w:tc>
          <w:tcPr>
            <w:tcW w:w="1801" w:type="dxa"/>
          </w:tcPr>
          <w:p w14:paraId="1A3A8E57" w14:textId="65FE28BC"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Boolean</w:t>
            </w:r>
          </w:p>
        </w:tc>
        <w:tc>
          <w:tcPr>
            <w:tcW w:w="965" w:type="dxa"/>
          </w:tcPr>
          <w:p w14:paraId="53735063" w14:textId="626D9F11"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0..1</w:t>
            </w:r>
          </w:p>
        </w:tc>
        <w:tc>
          <w:tcPr>
            <w:tcW w:w="5054" w:type="dxa"/>
          </w:tcPr>
          <w:p w14:paraId="09DFB9F7" w14:textId="20A921EC"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Indication the device is for self patient testing. 'Device for self-testing’ means any device intended by the manufacturer to be used by lay persons, including devices used for testing services offered to lay persons by means of information society services.</w:t>
            </w:r>
          </w:p>
        </w:tc>
      </w:tr>
      <w:tr w:rsidR="002F5A13" w:rsidRPr="00035B97" w14:paraId="23A85019" w14:textId="77777777" w:rsidTr="00054580">
        <w:trPr>
          <w:cantSplit/>
          <w:trHeight w:val="260"/>
        </w:trPr>
        <w:tc>
          <w:tcPr>
            <w:tcW w:w="1716" w:type="dxa"/>
          </w:tcPr>
          <w:p w14:paraId="1F629E29" w14:textId="09A3BC37"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Attribute</w:t>
            </w:r>
          </w:p>
        </w:tc>
        <w:tc>
          <w:tcPr>
            <w:tcW w:w="1984" w:type="dxa"/>
          </w:tcPr>
          <w:p w14:paraId="255A5959" w14:textId="54D98720"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isDeviceReagent</w:t>
            </w:r>
          </w:p>
        </w:tc>
        <w:tc>
          <w:tcPr>
            <w:tcW w:w="1801" w:type="dxa"/>
          </w:tcPr>
          <w:p w14:paraId="162265A1" w14:textId="0C2B2492"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Boolean</w:t>
            </w:r>
          </w:p>
        </w:tc>
        <w:tc>
          <w:tcPr>
            <w:tcW w:w="965" w:type="dxa"/>
          </w:tcPr>
          <w:p w14:paraId="40A1911A" w14:textId="6E26A1B2"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0..1</w:t>
            </w:r>
          </w:p>
        </w:tc>
        <w:tc>
          <w:tcPr>
            <w:tcW w:w="5054" w:type="dxa"/>
          </w:tcPr>
          <w:p w14:paraId="11487474" w14:textId="08EE648E"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Indication the device is a reagent.</w:t>
            </w:r>
          </w:p>
        </w:tc>
      </w:tr>
      <w:tr w:rsidR="002F5A13" w:rsidRPr="00035B97" w14:paraId="59C5BCE9" w14:textId="77777777" w:rsidTr="00054580">
        <w:trPr>
          <w:cantSplit/>
          <w:trHeight w:val="260"/>
        </w:trPr>
        <w:tc>
          <w:tcPr>
            <w:tcW w:w="1716" w:type="dxa"/>
          </w:tcPr>
          <w:p w14:paraId="57FDC4AD" w14:textId="261E52F6"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Attribute</w:t>
            </w:r>
          </w:p>
        </w:tc>
        <w:tc>
          <w:tcPr>
            <w:tcW w:w="1984" w:type="dxa"/>
          </w:tcPr>
          <w:p w14:paraId="3D6F0866" w14:textId="30287E8E"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isNewDevice</w:t>
            </w:r>
          </w:p>
        </w:tc>
        <w:tc>
          <w:tcPr>
            <w:tcW w:w="1801" w:type="dxa"/>
          </w:tcPr>
          <w:p w14:paraId="67A20BF1" w14:textId="45189676"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Boolean</w:t>
            </w:r>
          </w:p>
        </w:tc>
        <w:tc>
          <w:tcPr>
            <w:tcW w:w="965" w:type="dxa"/>
          </w:tcPr>
          <w:p w14:paraId="4EB1030D" w14:textId="5B50FAF1"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0..1</w:t>
            </w:r>
          </w:p>
        </w:tc>
        <w:tc>
          <w:tcPr>
            <w:tcW w:w="5054" w:type="dxa"/>
          </w:tcPr>
          <w:p w14:paraId="77CEF624" w14:textId="4310079D"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Indication that the product is considered a new device in the European Union market. A device shall be considered to be ‘new’ if: (a) there has been no such device continuously available on the EU market during the previous three years for the relevant analyte or other parameter; (b) the procedure involves analytical technology not continuously used in connection with a given analyte or other parameter on the Union market during the previous three years. EU IVDR Annex VI a 2.13</w:t>
            </w:r>
          </w:p>
        </w:tc>
      </w:tr>
      <w:tr w:rsidR="002F5A13" w:rsidRPr="00035B97" w14:paraId="0F701ECA" w14:textId="77777777" w:rsidTr="00054580">
        <w:trPr>
          <w:cantSplit/>
          <w:trHeight w:val="260"/>
        </w:trPr>
        <w:tc>
          <w:tcPr>
            <w:tcW w:w="1716" w:type="dxa"/>
          </w:tcPr>
          <w:p w14:paraId="753B6B03" w14:textId="23E3ADA3"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Attribute</w:t>
            </w:r>
          </w:p>
        </w:tc>
        <w:tc>
          <w:tcPr>
            <w:tcW w:w="1984" w:type="dxa"/>
          </w:tcPr>
          <w:p w14:paraId="038540C3" w14:textId="4F85C2B5"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isReprocessedSingleUseDevice</w:t>
            </w:r>
          </w:p>
        </w:tc>
        <w:tc>
          <w:tcPr>
            <w:tcW w:w="1801" w:type="dxa"/>
          </w:tcPr>
          <w:p w14:paraId="2A123742" w14:textId="5BA78F21"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Boolean</w:t>
            </w:r>
          </w:p>
        </w:tc>
        <w:tc>
          <w:tcPr>
            <w:tcW w:w="965" w:type="dxa"/>
          </w:tcPr>
          <w:p w14:paraId="17DE9E38" w14:textId="462AC50C"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0..1</w:t>
            </w:r>
          </w:p>
        </w:tc>
        <w:tc>
          <w:tcPr>
            <w:tcW w:w="5054" w:type="dxa"/>
          </w:tcPr>
          <w:p w14:paraId="52688982" w14:textId="27E26194"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Indication the device is a single use device which has been Reprocessed. Rules for reprocessing are governed by local market regulations.</w:t>
            </w:r>
          </w:p>
        </w:tc>
      </w:tr>
      <w:tr w:rsidR="002F5A13" w:rsidRPr="00035B97" w14:paraId="400FAD50" w14:textId="77777777" w:rsidTr="00054580">
        <w:trPr>
          <w:cantSplit/>
          <w:trHeight w:val="260"/>
        </w:trPr>
        <w:tc>
          <w:tcPr>
            <w:tcW w:w="1716" w:type="dxa"/>
          </w:tcPr>
          <w:p w14:paraId="2A9D7974" w14:textId="41831199"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Attribute</w:t>
            </w:r>
          </w:p>
        </w:tc>
        <w:tc>
          <w:tcPr>
            <w:tcW w:w="1984" w:type="dxa"/>
          </w:tcPr>
          <w:p w14:paraId="76491421" w14:textId="42BA7E17"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isReusableSurgicalInstrument</w:t>
            </w:r>
          </w:p>
        </w:tc>
        <w:tc>
          <w:tcPr>
            <w:tcW w:w="1801" w:type="dxa"/>
          </w:tcPr>
          <w:p w14:paraId="6C9630A5" w14:textId="380DFBE6"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Boolean</w:t>
            </w:r>
          </w:p>
        </w:tc>
        <w:tc>
          <w:tcPr>
            <w:tcW w:w="965" w:type="dxa"/>
          </w:tcPr>
          <w:p w14:paraId="58D5111E" w14:textId="0B858412"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0..1</w:t>
            </w:r>
          </w:p>
        </w:tc>
        <w:tc>
          <w:tcPr>
            <w:tcW w:w="5054" w:type="dxa"/>
          </w:tcPr>
          <w:p w14:paraId="00FE8A63" w14:textId="73761F94"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Indication the device is a Reusable Surgical Instrument. 'Reusable surgical instrument' means an instrument intended for surgical use in cutting, drilling, sawing, scratching, scraping, clamping, retracting, clipping or similar procedures, without a connection to an active device and which is intended by the Manufacturer to be reused after appropriate procedures such as cleaning, disinfection and sterilisation have been carried out.</w:t>
            </w:r>
          </w:p>
        </w:tc>
      </w:tr>
      <w:tr w:rsidR="002F5A13" w:rsidRPr="00035B97" w14:paraId="3B0574C6" w14:textId="77777777" w:rsidTr="00054580">
        <w:trPr>
          <w:cantSplit/>
          <w:trHeight w:val="260"/>
        </w:trPr>
        <w:tc>
          <w:tcPr>
            <w:tcW w:w="1716" w:type="dxa"/>
          </w:tcPr>
          <w:p w14:paraId="33360F01" w14:textId="77777777"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lastRenderedPageBreak/>
              <w:t>Attribute</w:t>
            </w:r>
          </w:p>
        </w:tc>
        <w:tc>
          <w:tcPr>
            <w:tcW w:w="1984" w:type="dxa"/>
          </w:tcPr>
          <w:p w14:paraId="3BEA71B4" w14:textId="77777777"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isExemptFromPremarketAuthorisation</w:t>
            </w:r>
          </w:p>
        </w:tc>
        <w:tc>
          <w:tcPr>
            <w:tcW w:w="1801" w:type="dxa"/>
          </w:tcPr>
          <w:p w14:paraId="2C18E627" w14:textId="77777777"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NonBinaryLogicEnumeration</w:t>
            </w:r>
          </w:p>
        </w:tc>
        <w:tc>
          <w:tcPr>
            <w:tcW w:w="965" w:type="dxa"/>
          </w:tcPr>
          <w:p w14:paraId="52421EE3" w14:textId="77777777"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0..1</w:t>
            </w:r>
          </w:p>
        </w:tc>
        <w:tc>
          <w:tcPr>
            <w:tcW w:w="5054" w:type="dxa"/>
          </w:tcPr>
          <w:p w14:paraId="4DA7D78F" w14:textId="77777777"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Indicates whether the medical device is exempt from premarket regulations.  For the FDA, Premarket approval (PMA) is the process of scientific and regulatory review to evaluate the safety and effectiveness of Class III medical devices. Class III devices are those that support or sustain human life, are of substantial importance in preventing impairment of human health, or which present a potential, unreasonable risk of illness or injury. Due to the level of risk associated with Class III devices, FDA has determined that general and special controls alone are insufficient to assure the safety and effectiveness of class III devices. Therefore, these devices require a premarket approval (PMA) application under section 515 of the FD&amp;C Act in order to obtain marketing clearance. Please note that some Class III preamendment devices may require a Class III 510(k).</w:t>
            </w:r>
          </w:p>
        </w:tc>
      </w:tr>
      <w:tr w:rsidR="002F5A13" w:rsidRPr="00315816" w14:paraId="7E03F30A" w14:textId="77777777" w:rsidTr="00054580">
        <w:trPr>
          <w:cantSplit/>
          <w:trHeight w:val="260"/>
        </w:trPr>
        <w:tc>
          <w:tcPr>
            <w:tcW w:w="1716" w:type="dxa"/>
          </w:tcPr>
          <w:p w14:paraId="5B5D9204" w14:textId="77777777" w:rsidR="002F5A13" w:rsidRPr="00C025B2" w:rsidRDefault="002F5A13" w:rsidP="002F5A13">
            <w:pPr>
              <w:rPr>
                <w:sz w:val="16"/>
              </w:rPr>
            </w:pPr>
            <w:r w:rsidRPr="00C025B2">
              <w:rPr>
                <w:sz w:val="16"/>
              </w:rPr>
              <w:t xml:space="preserve">Attribute </w:t>
            </w:r>
          </w:p>
        </w:tc>
        <w:tc>
          <w:tcPr>
            <w:tcW w:w="1984" w:type="dxa"/>
          </w:tcPr>
          <w:p w14:paraId="2FB7853C" w14:textId="77777777" w:rsidR="002F5A13" w:rsidRPr="00C025B2" w:rsidRDefault="002F5A13" w:rsidP="002F5A13">
            <w:pPr>
              <w:rPr>
                <w:sz w:val="16"/>
              </w:rPr>
            </w:pPr>
            <w:r w:rsidRPr="00C025B2">
              <w:rPr>
                <w:sz w:val="16"/>
              </w:rPr>
              <w:t>isTradeItemExemptFromDirectPartMarking</w:t>
            </w:r>
          </w:p>
        </w:tc>
        <w:tc>
          <w:tcPr>
            <w:tcW w:w="1801" w:type="dxa"/>
          </w:tcPr>
          <w:p w14:paraId="2E7F2A36" w14:textId="77777777" w:rsidR="002F5A13" w:rsidRPr="00C025B2" w:rsidRDefault="002F5A13" w:rsidP="002F5A13">
            <w:pPr>
              <w:rPr>
                <w:sz w:val="16"/>
              </w:rPr>
            </w:pPr>
            <w:r w:rsidRPr="00C025B2">
              <w:rPr>
                <w:sz w:val="16"/>
              </w:rPr>
              <w:t>NonBinaryLogicEnumeration</w:t>
            </w:r>
          </w:p>
        </w:tc>
        <w:tc>
          <w:tcPr>
            <w:tcW w:w="965" w:type="dxa"/>
          </w:tcPr>
          <w:p w14:paraId="5F83242B" w14:textId="77777777" w:rsidR="002F5A13" w:rsidRPr="00C025B2" w:rsidRDefault="002F5A13" w:rsidP="002F5A13">
            <w:pPr>
              <w:rPr>
                <w:sz w:val="16"/>
              </w:rPr>
            </w:pPr>
            <w:r w:rsidRPr="00C025B2">
              <w:rPr>
                <w:sz w:val="16"/>
              </w:rPr>
              <w:t>0..1</w:t>
            </w:r>
          </w:p>
        </w:tc>
        <w:tc>
          <w:tcPr>
            <w:tcW w:w="5054" w:type="dxa"/>
          </w:tcPr>
          <w:p w14:paraId="450F7B8F" w14:textId="77777777" w:rsidR="002F5A13" w:rsidRPr="00C025B2" w:rsidRDefault="002F5A13" w:rsidP="002F5A13">
            <w:pPr>
              <w:rPr>
                <w:sz w:val="16"/>
              </w:rPr>
            </w:pPr>
            <w:r w:rsidRPr="00C025B2">
              <w:rPr>
                <w:sz w:val="16"/>
              </w:rPr>
              <w:t>Indicator signifying the trade item is exempt from direct identification marking according to regulation or regulatory filings within the target market.</w:t>
            </w:r>
          </w:p>
        </w:tc>
      </w:tr>
      <w:tr w:rsidR="002F5A13" w:rsidRPr="00315816" w14:paraId="5AEB0A87" w14:textId="77777777" w:rsidTr="00054580">
        <w:trPr>
          <w:cantSplit/>
          <w:trHeight w:val="260"/>
        </w:trPr>
        <w:tc>
          <w:tcPr>
            <w:tcW w:w="1716" w:type="dxa"/>
          </w:tcPr>
          <w:p w14:paraId="788FBB85" w14:textId="77777777" w:rsidR="002F5A13" w:rsidRPr="00C025B2" w:rsidRDefault="002F5A13" w:rsidP="002F5A13">
            <w:pPr>
              <w:spacing w:before="60" w:after="60"/>
              <w:rPr>
                <w:rFonts w:asciiTheme="minorHAnsi" w:hAnsiTheme="minorHAnsi" w:cs="Arial"/>
                <w:sz w:val="16"/>
                <w:szCs w:val="16"/>
                <w:lang w:eastAsia="x-none"/>
              </w:rPr>
            </w:pPr>
            <w:bookmarkStart w:id="222" w:name="BKM_566A025B_71BC_452b_A473_1D8C9D05CE77"/>
            <w:r w:rsidRPr="00C025B2">
              <w:rPr>
                <w:rFonts w:asciiTheme="minorHAnsi" w:hAnsiTheme="minorHAnsi" w:cs="Arial"/>
                <w:sz w:val="16"/>
                <w:szCs w:val="16"/>
                <w:lang w:eastAsia="x-none"/>
              </w:rPr>
              <w:t xml:space="preserve">Attribute </w:t>
            </w:r>
          </w:p>
        </w:tc>
        <w:tc>
          <w:tcPr>
            <w:tcW w:w="1984" w:type="dxa"/>
          </w:tcPr>
          <w:p w14:paraId="3D19C4F1" w14:textId="77777777"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 xml:space="preserve">isTradeItemImplantable </w:t>
            </w:r>
          </w:p>
        </w:tc>
        <w:tc>
          <w:tcPr>
            <w:tcW w:w="1801" w:type="dxa"/>
          </w:tcPr>
          <w:p w14:paraId="20A5337C" w14:textId="77777777"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NonBinaryLogicEnumeration</w:t>
            </w:r>
          </w:p>
        </w:tc>
        <w:tc>
          <w:tcPr>
            <w:tcW w:w="965" w:type="dxa"/>
          </w:tcPr>
          <w:p w14:paraId="7CB4DF08" w14:textId="77777777"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 xml:space="preserve">0..1 </w:t>
            </w:r>
          </w:p>
        </w:tc>
        <w:bookmarkEnd w:id="222"/>
        <w:tc>
          <w:tcPr>
            <w:tcW w:w="5054" w:type="dxa"/>
          </w:tcPr>
          <w:p w14:paraId="41DD1E95" w14:textId="77777777"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 xml:space="preserve"> Implantable devices are defined as devices that are partly or totally inserted into the human body, as determined by local regulations. </w:t>
            </w:r>
          </w:p>
        </w:tc>
      </w:tr>
      <w:tr w:rsidR="002F5A13" w:rsidRPr="00315816" w14:paraId="78A2E800" w14:textId="77777777" w:rsidTr="00054580">
        <w:trPr>
          <w:cantSplit/>
        </w:trPr>
        <w:tc>
          <w:tcPr>
            <w:tcW w:w="1716" w:type="dxa"/>
          </w:tcPr>
          <w:p w14:paraId="05FFB311" w14:textId="77777777" w:rsidR="002F5A13" w:rsidRPr="00C025B2" w:rsidRDefault="002F5A13" w:rsidP="002F5A13">
            <w:pPr>
              <w:spacing w:before="60" w:after="60"/>
              <w:rPr>
                <w:rFonts w:asciiTheme="minorHAnsi" w:hAnsiTheme="minorHAnsi" w:cs="Arial"/>
                <w:sz w:val="16"/>
                <w:szCs w:val="16"/>
                <w:lang w:eastAsia="x-none"/>
              </w:rPr>
            </w:pPr>
            <w:bookmarkStart w:id="223" w:name="BKM_756EE8FC_A1A0_4e7c_97E2_B0DDF3071877"/>
            <w:r w:rsidRPr="00C025B2">
              <w:rPr>
                <w:rFonts w:asciiTheme="minorHAnsi" w:hAnsiTheme="minorHAnsi" w:cs="Arial"/>
                <w:sz w:val="16"/>
                <w:szCs w:val="16"/>
                <w:lang w:eastAsia="x-none"/>
              </w:rPr>
              <w:t xml:space="preserve">Attribute </w:t>
            </w:r>
          </w:p>
        </w:tc>
        <w:tc>
          <w:tcPr>
            <w:tcW w:w="1984" w:type="dxa"/>
          </w:tcPr>
          <w:p w14:paraId="3D85345F" w14:textId="77777777"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 xml:space="preserve">mRICompatibilityCode </w:t>
            </w:r>
          </w:p>
        </w:tc>
        <w:tc>
          <w:tcPr>
            <w:tcW w:w="1801" w:type="dxa"/>
          </w:tcPr>
          <w:p w14:paraId="3A36E5E5" w14:textId="77777777"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MRICompatibilityCode</w:t>
            </w:r>
          </w:p>
        </w:tc>
        <w:tc>
          <w:tcPr>
            <w:tcW w:w="965" w:type="dxa"/>
          </w:tcPr>
          <w:p w14:paraId="671E63AC" w14:textId="77777777"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 xml:space="preserve">0..1 </w:t>
            </w:r>
          </w:p>
        </w:tc>
        <w:bookmarkEnd w:id="223"/>
        <w:tc>
          <w:tcPr>
            <w:tcW w:w="5054" w:type="dxa"/>
          </w:tcPr>
          <w:p w14:paraId="13E2A364" w14:textId="77777777"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 xml:space="preserve"> This is an identification of the compatibility of a trade item for use in the presence of a Magnetic Resonance Imaging (MRI) system.  </w:t>
            </w:r>
          </w:p>
        </w:tc>
      </w:tr>
      <w:tr w:rsidR="002F5A13" w:rsidRPr="00315816" w14:paraId="354F3F08" w14:textId="77777777" w:rsidTr="00054580">
        <w:trPr>
          <w:cantSplit/>
        </w:trPr>
        <w:tc>
          <w:tcPr>
            <w:tcW w:w="1716" w:type="dxa"/>
          </w:tcPr>
          <w:p w14:paraId="6C751C79" w14:textId="5C041E33" w:rsidR="002F5A13" w:rsidRPr="00C025B2" w:rsidRDefault="003E3329"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Attribute</w:t>
            </w:r>
          </w:p>
        </w:tc>
        <w:tc>
          <w:tcPr>
            <w:tcW w:w="1984" w:type="dxa"/>
          </w:tcPr>
          <w:p w14:paraId="63D237E8" w14:textId="1596CF2F" w:rsidR="002F5A13" w:rsidRPr="00C025B2" w:rsidRDefault="002F5A13"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multiComponentDeviceTypeCode</w:t>
            </w:r>
          </w:p>
        </w:tc>
        <w:tc>
          <w:tcPr>
            <w:tcW w:w="1801" w:type="dxa"/>
          </w:tcPr>
          <w:p w14:paraId="12B7AA0F" w14:textId="7ED4CD7E" w:rsidR="002F5A13" w:rsidRPr="00C025B2" w:rsidRDefault="003E3329"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MultiComponentDeviceTypeCode</w:t>
            </w:r>
          </w:p>
        </w:tc>
        <w:tc>
          <w:tcPr>
            <w:tcW w:w="965" w:type="dxa"/>
          </w:tcPr>
          <w:p w14:paraId="2B03AEB5" w14:textId="4DEC4FBC" w:rsidR="002F5A13" w:rsidRPr="00C025B2" w:rsidRDefault="003E3329"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0..1</w:t>
            </w:r>
          </w:p>
        </w:tc>
        <w:tc>
          <w:tcPr>
            <w:tcW w:w="5054" w:type="dxa"/>
          </w:tcPr>
          <w:p w14:paraId="47522481" w14:textId="4AF6C95A" w:rsidR="002F5A13" w:rsidRPr="00C025B2" w:rsidRDefault="003E3329" w:rsidP="002F5A13">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The device is either a system which is a device in itself, a procedure pack which is a device in itself or kit (only applicable in case of IVDR Devices). This is a applicable for standard devices (not systems or procedure packs). For example in the EU (in accordance with the Art. 22(4) MDR).</w:t>
            </w:r>
          </w:p>
        </w:tc>
      </w:tr>
      <w:tr w:rsidR="003E3329" w:rsidRPr="00315816" w14:paraId="0EF223AC" w14:textId="77777777" w:rsidTr="00054580">
        <w:trPr>
          <w:cantSplit/>
        </w:trPr>
        <w:tc>
          <w:tcPr>
            <w:tcW w:w="1716" w:type="dxa"/>
          </w:tcPr>
          <w:p w14:paraId="193F8A8A" w14:textId="7BB24FF6" w:rsidR="003E3329" w:rsidRPr="00C025B2" w:rsidRDefault="003E3329"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Attribute</w:t>
            </w:r>
          </w:p>
        </w:tc>
        <w:tc>
          <w:tcPr>
            <w:tcW w:w="1984" w:type="dxa"/>
          </w:tcPr>
          <w:p w14:paraId="35B284BC" w14:textId="49BA4EB0" w:rsidR="003E3329" w:rsidRPr="00C025B2" w:rsidRDefault="003E3329"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specialDeviceTypeCode</w:t>
            </w:r>
          </w:p>
        </w:tc>
        <w:tc>
          <w:tcPr>
            <w:tcW w:w="1801" w:type="dxa"/>
          </w:tcPr>
          <w:p w14:paraId="1C9AE768" w14:textId="61856800" w:rsidR="003E3329" w:rsidRPr="00C025B2" w:rsidRDefault="003E3329"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SpecialDeviceTypeCode</w:t>
            </w:r>
          </w:p>
        </w:tc>
        <w:tc>
          <w:tcPr>
            <w:tcW w:w="965" w:type="dxa"/>
          </w:tcPr>
          <w:p w14:paraId="7DAC42B7" w14:textId="3A0A5235" w:rsidR="003E3329" w:rsidRPr="00C025B2" w:rsidRDefault="003E3329"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0..1</w:t>
            </w:r>
          </w:p>
        </w:tc>
        <w:tc>
          <w:tcPr>
            <w:tcW w:w="5054" w:type="dxa"/>
          </w:tcPr>
          <w:p w14:paraId="548860B0" w14:textId="03519035" w:rsidR="003E3329" w:rsidRPr="00C025B2" w:rsidRDefault="003E3329"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The type of special medical device the product is. Example: Orthopaedic, Rigid Gas Permeable (RGP) &amp; Made-to-Order Soft Contact Lenses, Software</w:t>
            </w:r>
          </w:p>
        </w:tc>
      </w:tr>
      <w:tr w:rsidR="003E3329" w:rsidRPr="00315816" w14:paraId="6B09B1CE" w14:textId="77777777" w:rsidTr="00054580">
        <w:trPr>
          <w:cantSplit/>
        </w:trPr>
        <w:tc>
          <w:tcPr>
            <w:tcW w:w="1716" w:type="dxa"/>
          </w:tcPr>
          <w:p w14:paraId="7EDFFA29" w14:textId="054B7CEC" w:rsidR="003E3329" w:rsidRPr="00C025B2" w:rsidRDefault="003E3329"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Attribute</w:t>
            </w:r>
          </w:p>
        </w:tc>
        <w:tc>
          <w:tcPr>
            <w:tcW w:w="1984" w:type="dxa"/>
          </w:tcPr>
          <w:p w14:paraId="718CE629" w14:textId="37EB43B7" w:rsidR="003E3329" w:rsidRPr="00C025B2" w:rsidRDefault="003E3329"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systemOrProcedurePackMedicalPurposeDescription</w:t>
            </w:r>
          </w:p>
        </w:tc>
        <w:tc>
          <w:tcPr>
            <w:tcW w:w="1801" w:type="dxa"/>
          </w:tcPr>
          <w:p w14:paraId="4566A90E" w14:textId="5EDE777C" w:rsidR="003E3329" w:rsidRPr="00C025B2" w:rsidRDefault="003E3329"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Description5000</w:t>
            </w:r>
          </w:p>
        </w:tc>
        <w:tc>
          <w:tcPr>
            <w:tcW w:w="965" w:type="dxa"/>
          </w:tcPr>
          <w:p w14:paraId="0E706929" w14:textId="614FA5E1" w:rsidR="003E3329" w:rsidRPr="00C025B2" w:rsidRDefault="003E3329"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0..*</w:t>
            </w:r>
          </w:p>
        </w:tc>
        <w:tc>
          <w:tcPr>
            <w:tcW w:w="5054" w:type="dxa"/>
          </w:tcPr>
          <w:p w14:paraId="097F1307" w14:textId="488957A4" w:rsidR="003E3329" w:rsidRPr="00C025B2" w:rsidRDefault="003E3329"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Descriptive terms to denote the Medical Purpose of the System or Procedure Pack. Applicable for System and Procedure Packs and refers to the indication of the specific medical purpose of the System or Procedure Pack.</w:t>
            </w:r>
          </w:p>
        </w:tc>
      </w:tr>
      <w:tr w:rsidR="003E3329" w:rsidRPr="00315816" w14:paraId="67C43E23" w14:textId="77777777" w:rsidTr="00054580">
        <w:trPr>
          <w:cantSplit/>
        </w:trPr>
        <w:tc>
          <w:tcPr>
            <w:tcW w:w="1716" w:type="dxa"/>
          </w:tcPr>
          <w:p w14:paraId="7C9A7587" w14:textId="13915396" w:rsidR="003E3329" w:rsidRPr="00C025B2" w:rsidRDefault="003E3329"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Attribute</w:t>
            </w:r>
          </w:p>
        </w:tc>
        <w:tc>
          <w:tcPr>
            <w:tcW w:w="1984" w:type="dxa"/>
          </w:tcPr>
          <w:p w14:paraId="4C9BC4F0" w14:textId="667D2AF5" w:rsidR="003E3329" w:rsidRPr="00C025B2" w:rsidRDefault="003E3329"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systemOrProcedurePackTypeCode</w:t>
            </w:r>
          </w:p>
        </w:tc>
        <w:tc>
          <w:tcPr>
            <w:tcW w:w="1801" w:type="dxa"/>
          </w:tcPr>
          <w:p w14:paraId="0EDEFFA3" w14:textId="6C65B338" w:rsidR="003E3329" w:rsidRPr="00C025B2" w:rsidRDefault="003E3329"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SystemOrProcedurePackTypeCode</w:t>
            </w:r>
          </w:p>
        </w:tc>
        <w:tc>
          <w:tcPr>
            <w:tcW w:w="965" w:type="dxa"/>
          </w:tcPr>
          <w:p w14:paraId="1C01B887" w14:textId="672A9553" w:rsidR="003E3329" w:rsidRPr="00C025B2" w:rsidRDefault="003E3329"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0..1</w:t>
            </w:r>
          </w:p>
        </w:tc>
        <w:tc>
          <w:tcPr>
            <w:tcW w:w="5054" w:type="dxa"/>
          </w:tcPr>
          <w:p w14:paraId="0910E23F" w14:textId="68CEDB8E" w:rsidR="003E3329" w:rsidRPr="00C025B2" w:rsidRDefault="003E3329"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The Medical Device is a System or Procedure Pack as defined by Target Market rules.</w:t>
            </w:r>
          </w:p>
        </w:tc>
      </w:tr>
      <w:tr w:rsidR="003E3329" w:rsidRPr="00315816" w14:paraId="7B637780" w14:textId="77777777" w:rsidTr="00054580">
        <w:trPr>
          <w:cantSplit/>
        </w:trPr>
        <w:tc>
          <w:tcPr>
            <w:tcW w:w="1716" w:type="dxa"/>
          </w:tcPr>
          <w:p w14:paraId="1CAB3C71" w14:textId="77777777" w:rsidR="003E3329" w:rsidRPr="00C025B2" w:rsidRDefault="003E3329" w:rsidP="003E3329">
            <w:pPr>
              <w:rPr>
                <w:rFonts w:asciiTheme="minorHAnsi" w:hAnsiTheme="minorHAnsi" w:cs="Arial"/>
                <w:sz w:val="16"/>
                <w:szCs w:val="16"/>
              </w:rPr>
            </w:pPr>
            <w:r w:rsidRPr="00C025B2">
              <w:rPr>
                <w:rFonts w:asciiTheme="minorHAnsi" w:hAnsiTheme="minorHAnsi" w:cs="Arial"/>
                <w:sz w:val="16"/>
                <w:szCs w:val="16"/>
              </w:rPr>
              <w:lastRenderedPageBreak/>
              <w:t xml:space="preserve">Attribute </w:t>
            </w:r>
          </w:p>
        </w:tc>
        <w:tc>
          <w:tcPr>
            <w:tcW w:w="1984" w:type="dxa"/>
          </w:tcPr>
          <w:p w14:paraId="703A7904" w14:textId="77777777" w:rsidR="003E3329" w:rsidRPr="00C025B2" w:rsidRDefault="003E3329"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udidDeviceCount</w:t>
            </w:r>
          </w:p>
        </w:tc>
        <w:tc>
          <w:tcPr>
            <w:tcW w:w="1801" w:type="dxa"/>
          </w:tcPr>
          <w:p w14:paraId="0E41709D" w14:textId="77777777" w:rsidR="003E3329" w:rsidRPr="00C025B2" w:rsidRDefault="003E3329"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nonNegativeInteger</w:t>
            </w:r>
          </w:p>
        </w:tc>
        <w:tc>
          <w:tcPr>
            <w:tcW w:w="965" w:type="dxa"/>
          </w:tcPr>
          <w:p w14:paraId="7F89E8B6" w14:textId="77777777" w:rsidR="003E3329" w:rsidRPr="00C025B2" w:rsidRDefault="003E3329"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0..1</w:t>
            </w:r>
          </w:p>
        </w:tc>
        <w:tc>
          <w:tcPr>
            <w:tcW w:w="5054" w:type="dxa"/>
          </w:tcPr>
          <w:p w14:paraId="68B1785D" w14:textId="77777777" w:rsidR="003E3329" w:rsidRPr="00C025B2" w:rsidRDefault="003E3329"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The count of medical devices which are contained inside the base item for regulatory purposes."  This information is part of the UDID regulatory requirements and would be populated at the lowest level of a hierarchy.  Device count is not the same as net content as a single device can contain multiple uses.</w:t>
            </w:r>
          </w:p>
        </w:tc>
      </w:tr>
      <w:tr w:rsidR="002D432C" w:rsidRPr="00315816" w14:paraId="2748B7E7" w14:textId="77777777" w:rsidTr="00054580">
        <w:trPr>
          <w:cantSplit/>
        </w:trPr>
        <w:tc>
          <w:tcPr>
            <w:tcW w:w="1716" w:type="dxa"/>
          </w:tcPr>
          <w:p w14:paraId="6C32E447" w14:textId="11F7E6D8" w:rsidR="002D432C" w:rsidRPr="00C025B2" w:rsidRDefault="00BA7DDE" w:rsidP="003E3329">
            <w:pPr>
              <w:rPr>
                <w:rFonts w:asciiTheme="minorHAnsi" w:hAnsiTheme="minorHAnsi" w:cs="Arial"/>
                <w:sz w:val="16"/>
                <w:szCs w:val="16"/>
              </w:rPr>
            </w:pPr>
            <w:r w:rsidRPr="00C025B2">
              <w:rPr>
                <w:rFonts w:asciiTheme="minorHAnsi" w:hAnsiTheme="minorHAnsi" w:cs="Arial"/>
                <w:sz w:val="16"/>
                <w:szCs w:val="16"/>
              </w:rPr>
              <w:t>Attribute</w:t>
            </w:r>
          </w:p>
        </w:tc>
        <w:tc>
          <w:tcPr>
            <w:tcW w:w="1984" w:type="dxa"/>
          </w:tcPr>
          <w:p w14:paraId="776C59B9" w14:textId="14AFABE5" w:rsidR="002D432C" w:rsidRPr="00C025B2" w:rsidRDefault="002D432C"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uDIProductionIdentifierTypeCode</w:t>
            </w:r>
          </w:p>
        </w:tc>
        <w:tc>
          <w:tcPr>
            <w:tcW w:w="1801" w:type="dxa"/>
          </w:tcPr>
          <w:p w14:paraId="12BAF7A2" w14:textId="495B9989" w:rsidR="002D432C" w:rsidRPr="00C025B2" w:rsidRDefault="002D432C"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UDIProductionIdentifierTypeCode</w:t>
            </w:r>
          </w:p>
        </w:tc>
        <w:tc>
          <w:tcPr>
            <w:tcW w:w="965" w:type="dxa"/>
          </w:tcPr>
          <w:p w14:paraId="29BACB35" w14:textId="651B425E" w:rsidR="002D432C" w:rsidRPr="00C025B2" w:rsidRDefault="00BA7DDE"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0..*</w:t>
            </w:r>
          </w:p>
        </w:tc>
        <w:tc>
          <w:tcPr>
            <w:tcW w:w="5054" w:type="dxa"/>
          </w:tcPr>
          <w:p w14:paraId="7E12836C" w14:textId="418D6093" w:rsidR="002D432C" w:rsidRPr="00C025B2" w:rsidRDefault="002D432C"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The Production Identifiers which are used to control the product as relevant for Unique Device Identification (UDI) rules. Example: Expiry Date, Manufacturing Date, Serial Number, Lot (or batch) Number, etc.</w:t>
            </w:r>
          </w:p>
        </w:tc>
      </w:tr>
      <w:tr w:rsidR="003E3329" w:rsidRPr="00AB5DAE" w14:paraId="20E66CB6" w14:textId="77777777" w:rsidTr="00054580">
        <w:trPr>
          <w:cantSplit/>
        </w:trPr>
        <w:tc>
          <w:tcPr>
            <w:tcW w:w="1716" w:type="dxa"/>
          </w:tcPr>
          <w:p w14:paraId="31EC6309" w14:textId="77777777" w:rsidR="003E3329" w:rsidRPr="00C025B2" w:rsidRDefault="003E3329"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 xml:space="preserve">MedicalDeviceTradeItemModule </w:t>
            </w:r>
          </w:p>
        </w:tc>
        <w:tc>
          <w:tcPr>
            <w:tcW w:w="1984" w:type="dxa"/>
          </w:tcPr>
          <w:p w14:paraId="54A01BB9" w14:textId="77777777" w:rsidR="003E3329" w:rsidRPr="00C025B2" w:rsidRDefault="003E3329" w:rsidP="003E3329">
            <w:pPr>
              <w:spacing w:before="60" w:after="60"/>
              <w:rPr>
                <w:rFonts w:asciiTheme="minorHAnsi" w:hAnsiTheme="minorHAnsi" w:cs="Arial"/>
                <w:sz w:val="16"/>
                <w:szCs w:val="16"/>
                <w:lang w:eastAsia="x-none"/>
              </w:rPr>
            </w:pPr>
          </w:p>
        </w:tc>
        <w:tc>
          <w:tcPr>
            <w:tcW w:w="1801" w:type="dxa"/>
          </w:tcPr>
          <w:p w14:paraId="1D545EAD" w14:textId="77777777" w:rsidR="003E3329" w:rsidRPr="00C025B2" w:rsidRDefault="003E3329" w:rsidP="003E3329">
            <w:pPr>
              <w:spacing w:before="60" w:after="60"/>
              <w:rPr>
                <w:rFonts w:asciiTheme="minorHAnsi" w:hAnsiTheme="minorHAnsi" w:cs="Arial"/>
                <w:sz w:val="16"/>
                <w:szCs w:val="16"/>
                <w:lang w:eastAsia="x-none"/>
              </w:rPr>
            </w:pPr>
          </w:p>
        </w:tc>
        <w:tc>
          <w:tcPr>
            <w:tcW w:w="965" w:type="dxa"/>
          </w:tcPr>
          <w:p w14:paraId="48C0DDDA" w14:textId="77777777" w:rsidR="003E3329" w:rsidRPr="00C025B2" w:rsidRDefault="003E3329" w:rsidP="003E3329">
            <w:pPr>
              <w:spacing w:before="60" w:after="60"/>
              <w:rPr>
                <w:rFonts w:asciiTheme="minorHAnsi" w:hAnsiTheme="minorHAnsi" w:cs="Arial"/>
                <w:sz w:val="16"/>
                <w:szCs w:val="16"/>
                <w:lang w:eastAsia="x-none"/>
              </w:rPr>
            </w:pPr>
          </w:p>
        </w:tc>
        <w:tc>
          <w:tcPr>
            <w:tcW w:w="5054" w:type="dxa"/>
          </w:tcPr>
          <w:p w14:paraId="2A0BC738" w14:textId="6831BC4D" w:rsidR="003E3329" w:rsidRPr="00C025B2" w:rsidRDefault="003E3329" w:rsidP="003E3329">
            <w:pPr>
              <w:spacing w:before="60" w:after="60"/>
              <w:rPr>
                <w:rFonts w:asciiTheme="minorHAnsi" w:hAnsiTheme="minorHAnsi" w:cs="Arial"/>
                <w:sz w:val="16"/>
                <w:szCs w:val="16"/>
                <w:lang w:val="nl-NL" w:eastAsia="x-none"/>
              </w:rPr>
            </w:pPr>
            <w:r w:rsidRPr="00C025B2">
              <w:rPr>
                <w:rFonts w:asciiTheme="minorHAnsi" w:hAnsiTheme="minorHAnsi" w:cs="Arial"/>
                <w:sz w:val="16"/>
                <w:szCs w:val="16"/>
                <w:lang w:eastAsia="x-none"/>
              </w:rPr>
              <w:t>A module containing information on medical device and in vitro diagnostic trade items.</w:t>
            </w:r>
          </w:p>
        </w:tc>
      </w:tr>
      <w:tr w:rsidR="003E3329" w:rsidRPr="00315816" w14:paraId="386D4303" w14:textId="77777777" w:rsidTr="00054580">
        <w:trPr>
          <w:cantSplit/>
        </w:trPr>
        <w:tc>
          <w:tcPr>
            <w:tcW w:w="1716" w:type="dxa"/>
          </w:tcPr>
          <w:p w14:paraId="42E552E4" w14:textId="77777777" w:rsidR="003E3329" w:rsidRPr="00C025B2" w:rsidRDefault="003E3329"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 xml:space="preserve">Association </w:t>
            </w:r>
          </w:p>
        </w:tc>
        <w:tc>
          <w:tcPr>
            <w:tcW w:w="1984" w:type="dxa"/>
          </w:tcPr>
          <w:p w14:paraId="72A9C752" w14:textId="77777777" w:rsidR="003E3329" w:rsidRPr="00C025B2" w:rsidRDefault="003E3329"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 xml:space="preserve"> </w:t>
            </w:r>
          </w:p>
        </w:tc>
        <w:tc>
          <w:tcPr>
            <w:tcW w:w="1801" w:type="dxa"/>
          </w:tcPr>
          <w:p w14:paraId="76509477" w14:textId="77777777" w:rsidR="003E3329" w:rsidRPr="00C025B2" w:rsidRDefault="003E3329"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 xml:space="preserve">MedicalDeviceInformation </w:t>
            </w:r>
          </w:p>
        </w:tc>
        <w:tc>
          <w:tcPr>
            <w:tcW w:w="965" w:type="dxa"/>
          </w:tcPr>
          <w:p w14:paraId="0C5C86DB" w14:textId="77777777" w:rsidR="003E3329" w:rsidRPr="00C025B2" w:rsidRDefault="003E3329"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0..1</w:t>
            </w:r>
          </w:p>
        </w:tc>
        <w:tc>
          <w:tcPr>
            <w:tcW w:w="5054" w:type="dxa"/>
          </w:tcPr>
          <w:p w14:paraId="54AE2925" w14:textId="22DD6EDA" w:rsidR="003E3329" w:rsidRPr="00C025B2" w:rsidRDefault="003E3329"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Information on medical device and in vitro diagnostic trade items.</w:t>
            </w:r>
          </w:p>
        </w:tc>
      </w:tr>
      <w:tr w:rsidR="003E3329" w:rsidRPr="00315816" w14:paraId="3B70A014" w14:textId="77777777" w:rsidTr="00054580">
        <w:trPr>
          <w:cantSplit/>
        </w:trPr>
        <w:tc>
          <w:tcPr>
            <w:tcW w:w="1716" w:type="dxa"/>
          </w:tcPr>
          <w:p w14:paraId="6BDC1DE2" w14:textId="6C2FEF8D" w:rsidR="003E3329" w:rsidRPr="00C025B2" w:rsidRDefault="003E3329"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MedicalDeviceSubStatusInformation</w:t>
            </w:r>
          </w:p>
        </w:tc>
        <w:tc>
          <w:tcPr>
            <w:tcW w:w="1984" w:type="dxa"/>
          </w:tcPr>
          <w:p w14:paraId="7673565E" w14:textId="77777777" w:rsidR="003E3329" w:rsidRPr="00C025B2" w:rsidRDefault="003E3329" w:rsidP="003E3329">
            <w:pPr>
              <w:spacing w:before="60" w:after="60"/>
              <w:rPr>
                <w:rFonts w:asciiTheme="minorHAnsi" w:hAnsiTheme="minorHAnsi" w:cs="Arial"/>
                <w:sz w:val="16"/>
                <w:szCs w:val="16"/>
                <w:lang w:eastAsia="x-none"/>
              </w:rPr>
            </w:pPr>
          </w:p>
        </w:tc>
        <w:tc>
          <w:tcPr>
            <w:tcW w:w="1801" w:type="dxa"/>
          </w:tcPr>
          <w:p w14:paraId="41C54A50" w14:textId="77777777" w:rsidR="003E3329" w:rsidRPr="00C025B2" w:rsidRDefault="003E3329" w:rsidP="003E3329">
            <w:pPr>
              <w:spacing w:before="60" w:after="60"/>
              <w:rPr>
                <w:rFonts w:asciiTheme="minorHAnsi" w:hAnsiTheme="minorHAnsi" w:cs="Arial"/>
                <w:sz w:val="16"/>
                <w:szCs w:val="16"/>
                <w:lang w:eastAsia="x-none"/>
              </w:rPr>
            </w:pPr>
          </w:p>
        </w:tc>
        <w:tc>
          <w:tcPr>
            <w:tcW w:w="965" w:type="dxa"/>
          </w:tcPr>
          <w:p w14:paraId="48C0A3C6" w14:textId="77777777" w:rsidR="003E3329" w:rsidRPr="00C025B2" w:rsidRDefault="003E3329" w:rsidP="003E3329">
            <w:pPr>
              <w:spacing w:before="60" w:after="60"/>
              <w:rPr>
                <w:rFonts w:asciiTheme="minorHAnsi" w:hAnsiTheme="minorHAnsi" w:cs="Arial"/>
                <w:sz w:val="16"/>
                <w:szCs w:val="16"/>
                <w:lang w:eastAsia="x-none"/>
              </w:rPr>
            </w:pPr>
          </w:p>
        </w:tc>
        <w:tc>
          <w:tcPr>
            <w:tcW w:w="5054" w:type="dxa"/>
          </w:tcPr>
          <w:p w14:paraId="2157AC10" w14:textId="214BB88C" w:rsidR="003E3329" w:rsidRPr="00C025B2" w:rsidRDefault="003E3329"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Group of attributes to denote the market sub-status of a Medical Device</w:t>
            </w:r>
          </w:p>
        </w:tc>
      </w:tr>
      <w:tr w:rsidR="003E3329" w:rsidRPr="00315816" w14:paraId="41E9224B" w14:textId="77777777" w:rsidTr="00054580">
        <w:trPr>
          <w:cantSplit/>
        </w:trPr>
        <w:tc>
          <w:tcPr>
            <w:tcW w:w="1716" w:type="dxa"/>
          </w:tcPr>
          <w:p w14:paraId="578858BD" w14:textId="6D9587DC" w:rsidR="003E3329" w:rsidRPr="00C025B2" w:rsidRDefault="003E3329"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 xml:space="preserve">Attribute </w:t>
            </w:r>
          </w:p>
        </w:tc>
        <w:tc>
          <w:tcPr>
            <w:tcW w:w="1984" w:type="dxa"/>
          </w:tcPr>
          <w:p w14:paraId="24C1379C" w14:textId="2F748944" w:rsidR="003E3329" w:rsidRPr="00C025B2" w:rsidRDefault="003E3329"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deviceSubStatusEndDateTime</w:t>
            </w:r>
          </w:p>
        </w:tc>
        <w:tc>
          <w:tcPr>
            <w:tcW w:w="1801" w:type="dxa"/>
          </w:tcPr>
          <w:p w14:paraId="237F1332" w14:textId="5E2CFB5D" w:rsidR="003E3329" w:rsidRPr="00C025B2" w:rsidRDefault="003E3329"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DateTime</w:t>
            </w:r>
          </w:p>
        </w:tc>
        <w:tc>
          <w:tcPr>
            <w:tcW w:w="965" w:type="dxa"/>
          </w:tcPr>
          <w:p w14:paraId="5D102F7E" w14:textId="379BF210" w:rsidR="003E3329" w:rsidRPr="00C025B2" w:rsidRDefault="003E3329"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0..1</w:t>
            </w:r>
          </w:p>
        </w:tc>
        <w:tc>
          <w:tcPr>
            <w:tcW w:w="5054" w:type="dxa"/>
          </w:tcPr>
          <w:p w14:paraId="50FAD5CE" w14:textId="3EE033BC" w:rsidR="003E3329" w:rsidRPr="00C025B2" w:rsidRDefault="003E3329"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The date time when the sub-status of the medical device ends for the EU Market.</w:t>
            </w:r>
          </w:p>
        </w:tc>
      </w:tr>
      <w:tr w:rsidR="003E3329" w:rsidRPr="00315816" w14:paraId="31671A12" w14:textId="77777777" w:rsidTr="00054580">
        <w:trPr>
          <w:cantSplit/>
        </w:trPr>
        <w:tc>
          <w:tcPr>
            <w:tcW w:w="1716" w:type="dxa"/>
          </w:tcPr>
          <w:p w14:paraId="3FF1B986" w14:textId="75EF11DA" w:rsidR="003E3329" w:rsidRPr="00C025B2" w:rsidRDefault="003E3329"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 xml:space="preserve">Attribute </w:t>
            </w:r>
          </w:p>
        </w:tc>
        <w:tc>
          <w:tcPr>
            <w:tcW w:w="1984" w:type="dxa"/>
          </w:tcPr>
          <w:p w14:paraId="37671CC7" w14:textId="1AF8C395" w:rsidR="003E3329" w:rsidRPr="00C025B2" w:rsidRDefault="003E3329"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deviceSubStatusStartDateTime</w:t>
            </w:r>
          </w:p>
        </w:tc>
        <w:tc>
          <w:tcPr>
            <w:tcW w:w="1801" w:type="dxa"/>
          </w:tcPr>
          <w:p w14:paraId="09C7C2A2" w14:textId="625321CF" w:rsidR="003E3329" w:rsidRPr="00C025B2" w:rsidRDefault="003E3329"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DateTime</w:t>
            </w:r>
          </w:p>
        </w:tc>
        <w:tc>
          <w:tcPr>
            <w:tcW w:w="965" w:type="dxa"/>
          </w:tcPr>
          <w:p w14:paraId="4F826724" w14:textId="6B903BF8" w:rsidR="003E3329" w:rsidRPr="00C025B2" w:rsidRDefault="003E3329"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1..1</w:t>
            </w:r>
          </w:p>
        </w:tc>
        <w:tc>
          <w:tcPr>
            <w:tcW w:w="5054" w:type="dxa"/>
          </w:tcPr>
          <w:p w14:paraId="58BBA2F3" w14:textId="7AFC3AA8" w:rsidR="003E3329" w:rsidRPr="00C025B2" w:rsidRDefault="003E3329"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The date time when the sub-status of the medical device begins for the EU Market.</w:t>
            </w:r>
          </w:p>
        </w:tc>
      </w:tr>
      <w:tr w:rsidR="003E3329" w:rsidRPr="00315816" w14:paraId="44F17E4F" w14:textId="77777777" w:rsidTr="00054580">
        <w:trPr>
          <w:cantSplit/>
        </w:trPr>
        <w:tc>
          <w:tcPr>
            <w:tcW w:w="1716" w:type="dxa"/>
          </w:tcPr>
          <w:p w14:paraId="594A1FAF" w14:textId="018A3673" w:rsidR="003E3329" w:rsidRPr="00C025B2" w:rsidRDefault="003E3329"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Attribute</w:t>
            </w:r>
          </w:p>
        </w:tc>
        <w:tc>
          <w:tcPr>
            <w:tcW w:w="1984" w:type="dxa"/>
          </w:tcPr>
          <w:p w14:paraId="0BAE6AB9" w14:textId="692E5C64" w:rsidR="003E3329" w:rsidRPr="00C025B2" w:rsidRDefault="003E3329"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e</w:t>
            </w:r>
            <w:r w:rsidR="00E146B0" w:rsidRPr="00C025B2">
              <w:rPr>
                <w:rFonts w:asciiTheme="minorHAnsi" w:hAnsiTheme="minorHAnsi" w:cs="Arial"/>
                <w:sz w:val="16"/>
                <w:szCs w:val="16"/>
                <w:lang w:eastAsia="x-none"/>
              </w:rPr>
              <w:t>U</w:t>
            </w:r>
            <w:r w:rsidRPr="00C025B2">
              <w:rPr>
                <w:rFonts w:asciiTheme="minorHAnsi" w:hAnsiTheme="minorHAnsi" w:cs="Arial"/>
                <w:sz w:val="16"/>
                <w:szCs w:val="16"/>
                <w:lang w:eastAsia="x-none"/>
              </w:rPr>
              <w:t>MedicalDeviceSubStatusCode</w:t>
            </w:r>
          </w:p>
        </w:tc>
        <w:tc>
          <w:tcPr>
            <w:tcW w:w="1801" w:type="dxa"/>
          </w:tcPr>
          <w:p w14:paraId="3D40EF22" w14:textId="26475CC9" w:rsidR="003E3329" w:rsidRPr="00C025B2" w:rsidRDefault="003E3329"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EUMedicalDeviceSubStatusCode</w:t>
            </w:r>
          </w:p>
        </w:tc>
        <w:tc>
          <w:tcPr>
            <w:tcW w:w="965" w:type="dxa"/>
          </w:tcPr>
          <w:p w14:paraId="7F22C077" w14:textId="1A80201E" w:rsidR="003E3329" w:rsidRPr="00C025B2" w:rsidRDefault="003E3329"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1..1</w:t>
            </w:r>
          </w:p>
        </w:tc>
        <w:tc>
          <w:tcPr>
            <w:tcW w:w="5054" w:type="dxa"/>
          </w:tcPr>
          <w:p w14:paraId="733EA29E" w14:textId="6BE5C9E4" w:rsidR="003E3329" w:rsidRPr="00C025B2" w:rsidRDefault="003E3329"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The market sub-status of the medical device for the EU Market. Example:  Field Safety Corrective Action (FSCA), Recall.</w:t>
            </w:r>
          </w:p>
        </w:tc>
      </w:tr>
      <w:tr w:rsidR="003E3329" w:rsidRPr="00315816" w14:paraId="2FA9A6A0" w14:textId="77777777" w:rsidTr="00054580">
        <w:trPr>
          <w:cantSplit/>
        </w:trPr>
        <w:tc>
          <w:tcPr>
            <w:tcW w:w="1716" w:type="dxa"/>
          </w:tcPr>
          <w:p w14:paraId="1A423DE3" w14:textId="21331A14" w:rsidR="003E3329" w:rsidRPr="00C025B2" w:rsidRDefault="003E3329"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Attribute</w:t>
            </w:r>
          </w:p>
        </w:tc>
        <w:tc>
          <w:tcPr>
            <w:tcW w:w="1984" w:type="dxa"/>
          </w:tcPr>
          <w:p w14:paraId="7A4CED00" w14:textId="50445949" w:rsidR="003E3329" w:rsidRPr="00C025B2" w:rsidRDefault="003E3329"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recallPrecision</w:t>
            </w:r>
          </w:p>
        </w:tc>
        <w:tc>
          <w:tcPr>
            <w:tcW w:w="1801" w:type="dxa"/>
          </w:tcPr>
          <w:p w14:paraId="742D1A66" w14:textId="707B0998" w:rsidR="003E3329" w:rsidRPr="00C025B2" w:rsidRDefault="003E3329"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Description2000</w:t>
            </w:r>
          </w:p>
        </w:tc>
        <w:tc>
          <w:tcPr>
            <w:tcW w:w="965" w:type="dxa"/>
          </w:tcPr>
          <w:p w14:paraId="015AAF93" w14:textId="3064BD13" w:rsidR="003E3329" w:rsidRPr="00C025B2" w:rsidRDefault="003E3329"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0..*</w:t>
            </w:r>
          </w:p>
        </w:tc>
        <w:tc>
          <w:tcPr>
            <w:tcW w:w="5054" w:type="dxa"/>
          </w:tcPr>
          <w:p w14:paraId="0F0E38E7" w14:textId="29B9F523" w:rsidR="003E3329" w:rsidRPr="00C025B2" w:rsidRDefault="003E3329"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The precision of the Recall or Field Safety Corrective Action (FSCA). Information about the Recall of FCSA should include the details of the recalled elements (batch numbers, lots numbers , etc.) of the Device. This information is applicable when the scope of a recall is entered manually by the user (not by referencing an Field Safety Notifice (FSN))</w:t>
            </w:r>
          </w:p>
        </w:tc>
      </w:tr>
      <w:tr w:rsidR="003E3329" w:rsidRPr="00315816" w14:paraId="0297F046" w14:textId="77777777" w:rsidTr="00054580">
        <w:trPr>
          <w:cantSplit/>
        </w:trPr>
        <w:tc>
          <w:tcPr>
            <w:tcW w:w="1716" w:type="dxa"/>
          </w:tcPr>
          <w:p w14:paraId="1ADFA8E2" w14:textId="2835D37A" w:rsidR="003E3329" w:rsidRPr="00C025B2" w:rsidRDefault="003E3329"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Attribute</w:t>
            </w:r>
          </w:p>
        </w:tc>
        <w:tc>
          <w:tcPr>
            <w:tcW w:w="1984" w:type="dxa"/>
          </w:tcPr>
          <w:p w14:paraId="115EA485" w14:textId="2E01840A" w:rsidR="003E3329" w:rsidRPr="00C025B2" w:rsidRDefault="003E3329"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recallScope</w:t>
            </w:r>
            <w:r w:rsidR="004C0DEA" w:rsidRPr="00C025B2">
              <w:rPr>
                <w:rFonts w:asciiTheme="minorHAnsi" w:hAnsiTheme="minorHAnsi" w:cs="Arial"/>
                <w:sz w:val="16"/>
                <w:szCs w:val="16"/>
                <w:lang w:eastAsia="x-none"/>
              </w:rPr>
              <w:t>TypeCode</w:t>
            </w:r>
          </w:p>
        </w:tc>
        <w:tc>
          <w:tcPr>
            <w:tcW w:w="1801" w:type="dxa"/>
          </w:tcPr>
          <w:p w14:paraId="76DA418E" w14:textId="0E041213" w:rsidR="003E3329" w:rsidRPr="00C025B2" w:rsidRDefault="003E3329"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RecallScopeTypeCode</w:t>
            </w:r>
          </w:p>
        </w:tc>
        <w:tc>
          <w:tcPr>
            <w:tcW w:w="965" w:type="dxa"/>
          </w:tcPr>
          <w:p w14:paraId="2E11CA1D" w14:textId="42EC4AFA" w:rsidR="003E3329" w:rsidRPr="00C025B2" w:rsidRDefault="003E3329"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0..1</w:t>
            </w:r>
          </w:p>
        </w:tc>
        <w:tc>
          <w:tcPr>
            <w:tcW w:w="5054" w:type="dxa"/>
          </w:tcPr>
          <w:p w14:paraId="7B83992B" w14:textId="4D88B24B" w:rsidR="003E3329" w:rsidRPr="00C025B2" w:rsidRDefault="003E3329"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The scope of the Recall or FSCA. Example: Brain electrostimulation, Contact Lenses, etc.</w:t>
            </w:r>
          </w:p>
        </w:tc>
      </w:tr>
      <w:tr w:rsidR="003E3329" w:rsidRPr="00315816" w14:paraId="4F64FA4B" w14:textId="77777777" w:rsidTr="00054580">
        <w:trPr>
          <w:cantSplit/>
        </w:trPr>
        <w:tc>
          <w:tcPr>
            <w:tcW w:w="1716" w:type="dxa"/>
          </w:tcPr>
          <w:p w14:paraId="52B0AA5F" w14:textId="77777777" w:rsidR="003E3329" w:rsidRPr="00C025B2" w:rsidRDefault="003E3329"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 xml:space="preserve">HealthcareTradeItemReusabilityInformation </w:t>
            </w:r>
          </w:p>
        </w:tc>
        <w:tc>
          <w:tcPr>
            <w:tcW w:w="1984" w:type="dxa"/>
          </w:tcPr>
          <w:p w14:paraId="5E84E802" w14:textId="77777777" w:rsidR="003E3329" w:rsidRPr="00C025B2" w:rsidRDefault="003E3329" w:rsidP="003E3329">
            <w:pPr>
              <w:spacing w:before="60" w:after="60"/>
              <w:rPr>
                <w:rFonts w:asciiTheme="minorHAnsi" w:hAnsiTheme="minorHAnsi" w:cs="Arial"/>
                <w:sz w:val="16"/>
                <w:szCs w:val="16"/>
                <w:lang w:eastAsia="x-none"/>
              </w:rPr>
            </w:pPr>
          </w:p>
        </w:tc>
        <w:tc>
          <w:tcPr>
            <w:tcW w:w="1801" w:type="dxa"/>
          </w:tcPr>
          <w:p w14:paraId="2BC58B57" w14:textId="77777777" w:rsidR="003E3329" w:rsidRPr="00C025B2" w:rsidRDefault="003E3329" w:rsidP="003E3329">
            <w:pPr>
              <w:spacing w:before="60" w:after="60"/>
              <w:rPr>
                <w:rFonts w:asciiTheme="minorHAnsi" w:hAnsiTheme="minorHAnsi" w:cs="Arial"/>
                <w:sz w:val="16"/>
                <w:szCs w:val="16"/>
                <w:lang w:eastAsia="x-none"/>
              </w:rPr>
            </w:pPr>
          </w:p>
        </w:tc>
        <w:tc>
          <w:tcPr>
            <w:tcW w:w="965" w:type="dxa"/>
          </w:tcPr>
          <w:p w14:paraId="547F50B0" w14:textId="77777777" w:rsidR="003E3329" w:rsidRPr="00C025B2" w:rsidRDefault="003E3329" w:rsidP="003E3329">
            <w:pPr>
              <w:spacing w:before="60" w:after="60"/>
              <w:rPr>
                <w:rFonts w:asciiTheme="minorHAnsi" w:hAnsiTheme="minorHAnsi" w:cs="Arial"/>
                <w:sz w:val="16"/>
                <w:szCs w:val="16"/>
                <w:lang w:eastAsia="x-none"/>
              </w:rPr>
            </w:pPr>
          </w:p>
        </w:tc>
        <w:tc>
          <w:tcPr>
            <w:tcW w:w="5054" w:type="dxa"/>
          </w:tcPr>
          <w:p w14:paraId="33473FBD" w14:textId="77777777" w:rsidR="003E3329" w:rsidRPr="00C025B2" w:rsidRDefault="003E3329" w:rsidP="003E33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 xml:space="preserve"> Provides the ability to specify details about the reusability of a healthcare trade item.</w:t>
            </w:r>
          </w:p>
        </w:tc>
      </w:tr>
      <w:tr w:rsidR="003E3329" w:rsidRPr="00315816" w14:paraId="7BBB0A46" w14:textId="77777777" w:rsidTr="00054580">
        <w:trPr>
          <w:cantSplit/>
        </w:trPr>
        <w:tc>
          <w:tcPr>
            <w:tcW w:w="1716" w:type="dxa"/>
          </w:tcPr>
          <w:p w14:paraId="6FE2F7C5" w14:textId="77777777" w:rsidR="003E3329" w:rsidRPr="0052217A" w:rsidRDefault="003E3329" w:rsidP="003E3329">
            <w:pPr>
              <w:spacing w:before="60" w:after="60"/>
              <w:rPr>
                <w:rFonts w:asciiTheme="minorHAnsi" w:hAnsiTheme="minorHAnsi" w:cs="Arial"/>
                <w:sz w:val="16"/>
                <w:szCs w:val="16"/>
                <w:lang w:eastAsia="x-none"/>
              </w:rPr>
            </w:pPr>
            <w:bookmarkStart w:id="224" w:name="BKM_3DAF4074_B6DB_4a1b_BE34_E092EB2DBA45"/>
            <w:r w:rsidRPr="0052217A">
              <w:rPr>
                <w:rFonts w:asciiTheme="minorHAnsi" w:hAnsiTheme="minorHAnsi" w:cs="Arial"/>
                <w:sz w:val="16"/>
                <w:szCs w:val="16"/>
                <w:lang w:eastAsia="x-none"/>
              </w:rPr>
              <w:lastRenderedPageBreak/>
              <w:t xml:space="preserve">Attribute </w:t>
            </w:r>
          </w:p>
        </w:tc>
        <w:tc>
          <w:tcPr>
            <w:tcW w:w="1984" w:type="dxa"/>
          </w:tcPr>
          <w:p w14:paraId="71482950" w14:textId="77777777" w:rsidR="003E3329" w:rsidRPr="0052217A" w:rsidRDefault="003E3329" w:rsidP="003E3329">
            <w:pPr>
              <w:spacing w:before="60" w:after="60"/>
              <w:rPr>
                <w:rFonts w:asciiTheme="minorHAnsi" w:hAnsiTheme="minorHAnsi" w:cs="Arial"/>
                <w:sz w:val="16"/>
                <w:szCs w:val="16"/>
                <w:lang w:eastAsia="x-none"/>
              </w:rPr>
            </w:pPr>
            <w:r w:rsidRPr="0052217A">
              <w:rPr>
                <w:rFonts w:asciiTheme="minorHAnsi" w:hAnsiTheme="minorHAnsi" w:cs="Arial"/>
                <w:sz w:val="16"/>
                <w:szCs w:val="16"/>
                <w:lang w:eastAsia="x-none"/>
              </w:rPr>
              <w:t xml:space="preserve">manufacturerDeclaredReusabilityTypeCode </w:t>
            </w:r>
          </w:p>
        </w:tc>
        <w:tc>
          <w:tcPr>
            <w:tcW w:w="1801" w:type="dxa"/>
          </w:tcPr>
          <w:p w14:paraId="7865DFDD" w14:textId="77777777" w:rsidR="003E3329" w:rsidRPr="0052217A" w:rsidRDefault="003E3329" w:rsidP="003E3329">
            <w:pPr>
              <w:spacing w:before="60" w:after="60"/>
              <w:rPr>
                <w:rFonts w:asciiTheme="minorHAnsi" w:hAnsiTheme="minorHAnsi" w:cs="Arial"/>
                <w:sz w:val="16"/>
                <w:szCs w:val="16"/>
                <w:lang w:eastAsia="x-none"/>
              </w:rPr>
            </w:pPr>
            <w:r w:rsidRPr="0052217A">
              <w:rPr>
                <w:rFonts w:asciiTheme="minorHAnsi" w:hAnsiTheme="minorHAnsi" w:cs="Arial"/>
                <w:sz w:val="16"/>
                <w:szCs w:val="16"/>
                <w:lang w:eastAsia="x-none"/>
              </w:rPr>
              <w:t>HealthcareTradeItemReusabilityTypeCode</w:t>
            </w:r>
          </w:p>
        </w:tc>
        <w:tc>
          <w:tcPr>
            <w:tcW w:w="965" w:type="dxa"/>
          </w:tcPr>
          <w:p w14:paraId="774A2096" w14:textId="77777777" w:rsidR="003E3329" w:rsidRPr="0052217A" w:rsidRDefault="003E3329" w:rsidP="003E3329">
            <w:pPr>
              <w:spacing w:before="60" w:after="60"/>
              <w:rPr>
                <w:rFonts w:asciiTheme="minorHAnsi" w:hAnsiTheme="minorHAnsi" w:cs="Arial"/>
                <w:sz w:val="16"/>
                <w:szCs w:val="16"/>
                <w:lang w:eastAsia="x-none"/>
              </w:rPr>
            </w:pPr>
            <w:r w:rsidRPr="0052217A">
              <w:rPr>
                <w:rFonts w:asciiTheme="minorHAnsi" w:hAnsiTheme="minorHAnsi" w:cs="Arial"/>
                <w:sz w:val="16"/>
                <w:szCs w:val="16"/>
                <w:lang w:eastAsia="x-none"/>
              </w:rPr>
              <w:t xml:space="preserve">0..1 </w:t>
            </w:r>
          </w:p>
        </w:tc>
        <w:bookmarkEnd w:id="224"/>
        <w:tc>
          <w:tcPr>
            <w:tcW w:w="5054" w:type="dxa"/>
          </w:tcPr>
          <w:p w14:paraId="71D10BB5" w14:textId="77777777" w:rsidR="003E3329" w:rsidRPr="0052217A" w:rsidRDefault="003E3329" w:rsidP="003E3329">
            <w:pPr>
              <w:spacing w:before="60" w:after="60"/>
              <w:rPr>
                <w:rFonts w:asciiTheme="minorHAnsi" w:hAnsiTheme="minorHAnsi" w:cs="Arial"/>
                <w:sz w:val="16"/>
                <w:szCs w:val="16"/>
                <w:lang w:eastAsia="x-none"/>
              </w:rPr>
            </w:pPr>
            <w:r w:rsidRPr="0052217A">
              <w:rPr>
                <w:rFonts w:asciiTheme="minorHAnsi" w:hAnsiTheme="minorHAnsi" w:cs="Arial"/>
                <w:sz w:val="16"/>
                <w:szCs w:val="16"/>
                <w:lang w:eastAsia="x-none"/>
              </w:rPr>
              <w:t xml:space="preserve"> Determines if the product is intended for single or multiple uses, including the number of validated cycles and the number of times a product can be used according to the manufacturer specifications. It is suggested that medical providers consult the device manufacturer’s Instruction For Use (IFU) for full reusability instructions. </w:t>
            </w:r>
          </w:p>
        </w:tc>
      </w:tr>
      <w:tr w:rsidR="003E3329" w:rsidRPr="00315816" w14:paraId="38310DD1" w14:textId="77777777" w:rsidTr="00054580">
        <w:trPr>
          <w:cantSplit/>
        </w:trPr>
        <w:tc>
          <w:tcPr>
            <w:tcW w:w="1716" w:type="dxa"/>
          </w:tcPr>
          <w:p w14:paraId="51861272" w14:textId="77777777" w:rsidR="003E3329" w:rsidRPr="0052217A" w:rsidRDefault="003E3329" w:rsidP="003E3329">
            <w:pPr>
              <w:spacing w:before="60" w:after="60"/>
              <w:rPr>
                <w:rFonts w:asciiTheme="minorHAnsi" w:hAnsiTheme="minorHAnsi" w:cs="Arial"/>
                <w:sz w:val="16"/>
                <w:szCs w:val="16"/>
                <w:lang w:eastAsia="x-none"/>
              </w:rPr>
            </w:pPr>
            <w:bookmarkStart w:id="225" w:name="BKM_1C4ECE7B_65D6_4269_A2D2_BB6D50434437"/>
            <w:r w:rsidRPr="0052217A">
              <w:rPr>
                <w:rFonts w:asciiTheme="minorHAnsi" w:hAnsiTheme="minorHAnsi" w:cs="Arial"/>
                <w:sz w:val="16"/>
                <w:szCs w:val="16"/>
                <w:lang w:eastAsia="x-none"/>
              </w:rPr>
              <w:t xml:space="preserve">Attribute </w:t>
            </w:r>
          </w:p>
        </w:tc>
        <w:tc>
          <w:tcPr>
            <w:tcW w:w="1984" w:type="dxa"/>
          </w:tcPr>
          <w:p w14:paraId="1F7E725D" w14:textId="77777777" w:rsidR="003E3329" w:rsidRPr="0052217A" w:rsidRDefault="003E3329" w:rsidP="003E3329">
            <w:pPr>
              <w:spacing w:before="60" w:after="60"/>
              <w:rPr>
                <w:rFonts w:asciiTheme="minorHAnsi" w:hAnsiTheme="minorHAnsi" w:cs="Arial"/>
                <w:sz w:val="16"/>
                <w:szCs w:val="16"/>
                <w:lang w:eastAsia="x-none"/>
              </w:rPr>
            </w:pPr>
            <w:r w:rsidRPr="0052217A">
              <w:rPr>
                <w:rFonts w:asciiTheme="minorHAnsi" w:hAnsiTheme="minorHAnsi" w:cs="Arial"/>
                <w:sz w:val="16"/>
                <w:szCs w:val="16"/>
                <w:lang w:eastAsia="x-none"/>
              </w:rPr>
              <w:t xml:space="preserve">maximumCyclesReusable </w:t>
            </w:r>
          </w:p>
        </w:tc>
        <w:tc>
          <w:tcPr>
            <w:tcW w:w="1801" w:type="dxa"/>
          </w:tcPr>
          <w:p w14:paraId="50F6102F" w14:textId="77777777" w:rsidR="003E3329" w:rsidRPr="0052217A" w:rsidRDefault="003E3329" w:rsidP="003E3329">
            <w:pPr>
              <w:spacing w:before="60" w:after="60"/>
              <w:rPr>
                <w:rFonts w:asciiTheme="minorHAnsi" w:hAnsiTheme="minorHAnsi" w:cs="Arial"/>
                <w:sz w:val="16"/>
                <w:szCs w:val="16"/>
                <w:lang w:eastAsia="x-none"/>
              </w:rPr>
            </w:pPr>
            <w:r w:rsidRPr="0052217A">
              <w:rPr>
                <w:rFonts w:asciiTheme="minorHAnsi" w:hAnsiTheme="minorHAnsi" w:cs="Arial"/>
                <w:sz w:val="16"/>
                <w:szCs w:val="16"/>
                <w:lang w:eastAsia="x-none"/>
              </w:rPr>
              <w:t>nonNegativeInteger</w:t>
            </w:r>
          </w:p>
        </w:tc>
        <w:tc>
          <w:tcPr>
            <w:tcW w:w="965" w:type="dxa"/>
          </w:tcPr>
          <w:p w14:paraId="0AD7AFF9" w14:textId="77777777" w:rsidR="003E3329" w:rsidRPr="0052217A" w:rsidRDefault="003E3329" w:rsidP="003E3329">
            <w:pPr>
              <w:spacing w:before="60" w:after="60"/>
              <w:rPr>
                <w:rFonts w:asciiTheme="minorHAnsi" w:hAnsiTheme="minorHAnsi" w:cs="Arial"/>
                <w:sz w:val="16"/>
                <w:szCs w:val="16"/>
                <w:lang w:eastAsia="x-none"/>
              </w:rPr>
            </w:pPr>
            <w:r w:rsidRPr="0052217A">
              <w:rPr>
                <w:rFonts w:asciiTheme="minorHAnsi" w:hAnsiTheme="minorHAnsi" w:cs="Arial"/>
                <w:sz w:val="16"/>
                <w:szCs w:val="16"/>
                <w:lang w:eastAsia="x-none"/>
              </w:rPr>
              <w:t xml:space="preserve">0..1 </w:t>
            </w:r>
          </w:p>
        </w:tc>
        <w:bookmarkEnd w:id="225"/>
        <w:tc>
          <w:tcPr>
            <w:tcW w:w="5054" w:type="dxa"/>
          </w:tcPr>
          <w:p w14:paraId="0F868F38" w14:textId="77777777" w:rsidR="003E3329" w:rsidRPr="0052217A" w:rsidRDefault="003E3329" w:rsidP="003E3329">
            <w:pPr>
              <w:spacing w:before="60" w:after="60"/>
              <w:rPr>
                <w:rFonts w:asciiTheme="minorHAnsi" w:hAnsiTheme="minorHAnsi" w:cs="Arial"/>
                <w:sz w:val="16"/>
                <w:szCs w:val="16"/>
                <w:lang w:eastAsia="x-none"/>
              </w:rPr>
            </w:pPr>
            <w:r w:rsidRPr="0052217A">
              <w:rPr>
                <w:rFonts w:asciiTheme="minorHAnsi" w:hAnsiTheme="minorHAnsi" w:cs="Arial"/>
                <w:sz w:val="16"/>
                <w:szCs w:val="16"/>
                <w:lang w:eastAsia="x-none"/>
              </w:rPr>
              <w:t xml:space="preserve"> Maximum number of times this Trade Item can be reused. </w:t>
            </w:r>
          </w:p>
        </w:tc>
      </w:tr>
      <w:tr w:rsidR="003E3329" w:rsidRPr="00315816" w14:paraId="33BFBCEF" w14:textId="77777777" w:rsidTr="00054580">
        <w:trPr>
          <w:cantSplit/>
        </w:trPr>
        <w:tc>
          <w:tcPr>
            <w:tcW w:w="1716" w:type="dxa"/>
          </w:tcPr>
          <w:p w14:paraId="4CEBE6CA" w14:textId="77777777" w:rsidR="003E3329" w:rsidRPr="0052217A" w:rsidRDefault="003E3329" w:rsidP="003E3329">
            <w:pPr>
              <w:spacing w:before="60" w:after="60"/>
              <w:rPr>
                <w:rFonts w:asciiTheme="minorHAnsi" w:hAnsiTheme="minorHAnsi" w:cs="Arial"/>
                <w:sz w:val="16"/>
                <w:szCs w:val="16"/>
                <w:lang w:eastAsia="x-none"/>
              </w:rPr>
            </w:pPr>
            <w:bookmarkStart w:id="226" w:name="BKM_E8685D6B_1583_460a_9276_E8FFA89F8367"/>
            <w:r w:rsidRPr="0052217A">
              <w:rPr>
                <w:rFonts w:asciiTheme="minorHAnsi" w:hAnsiTheme="minorHAnsi" w:cs="Arial"/>
                <w:sz w:val="16"/>
                <w:szCs w:val="16"/>
                <w:lang w:eastAsia="x-none"/>
              </w:rPr>
              <w:t xml:space="preserve">Attribute </w:t>
            </w:r>
          </w:p>
        </w:tc>
        <w:tc>
          <w:tcPr>
            <w:tcW w:w="1984" w:type="dxa"/>
          </w:tcPr>
          <w:p w14:paraId="1101A163" w14:textId="77777777" w:rsidR="003E3329" w:rsidRPr="0052217A" w:rsidRDefault="003E3329" w:rsidP="003E3329">
            <w:pPr>
              <w:spacing w:before="60" w:after="60"/>
              <w:rPr>
                <w:rFonts w:asciiTheme="minorHAnsi" w:hAnsiTheme="minorHAnsi" w:cs="Arial"/>
                <w:sz w:val="16"/>
                <w:szCs w:val="16"/>
                <w:lang w:eastAsia="x-none"/>
              </w:rPr>
            </w:pPr>
            <w:r w:rsidRPr="0052217A">
              <w:rPr>
                <w:rFonts w:asciiTheme="minorHAnsi" w:hAnsiTheme="minorHAnsi" w:cs="Arial"/>
                <w:sz w:val="16"/>
                <w:szCs w:val="16"/>
                <w:lang w:eastAsia="x-none"/>
              </w:rPr>
              <w:t xml:space="preserve">maximumReusableDays </w:t>
            </w:r>
          </w:p>
        </w:tc>
        <w:tc>
          <w:tcPr>
            <w:tcW w:w="1801" w:type="dxa"/>
          </w:tcPr>
          <w:p w14:paraId="069909D1" w14:textId="77777777" w:rsidR="003E3329" w:rsidRPr="0052217A" w:rsidRDefault="003E3329" w:rsidP="003E3329">
            <w:pPr>
              <w:spacing w:before="60" w:after="60"/>
              <w:rPr>
                <w:rFonts w:asciiTheme="minorHAnsi" w:hAnsiTheme="minorHAnsi" w:cs="Arial"/>
                <w:sz w:val="16"/>
                <w:szCs w:val="16"/>
                <w:lang w:eastAsia="x-none"/>
              </w:rPr>
            </w:pPr>
            <w:r w:rsidRPr="0052217A">
              <w:rPr>
                <w:rFonts w:asciiTheme="minorHAnsi" w:hAnsiTheme="minorHAnsi" w:cs="Arial"/>
                <w:sz w:val="16"/>
                <w:szCs w:val="16"/>
                <w:lang w:eastAsia="x-none"/>
              </w:rPr>
              <w:t>nonNegativeInteger</w:t>
            </w:r>
          </w:p>
        </w:tc>
        <w:tc>
          <w:tcPr>
            <w:tcW w:w="965" w:type="dxa"/>
          </w:tcPr>
          <w:p w14:paraId="381A48E7" w14:textId="77777777" w:rsidR="003E3329" w:rsidRPr="0052217A" w:rsidRDefault="003E3329" w:rsidP="003E3329">
            <w:pPr>
              <w:spacing w:before="60" w:after="60"/>
              <w:rPr>
                <w:rFonts w:asciiTheme="minorHAnsi" w:hAnsiTheme="minorHAnsi" w:cs="Arial"/>
                <w:sz w:val="16"/>
                <w:szCs w:val="16"/>
                <w:lang w:eastAsia="x-none"/>
              </w:rPr>
            </w:pPr>
            <w:r w:rsidRPr="0052217A">
              <w:rPr>
                <w:rFonts w:asciiTheme="minorHAnsi" w:hAnsiTheme="minorHAnsi" w:cs="Arial"/>
                <w:sz w:val="16"/>
                <w:szCs w:val="16"/>
                <w:lang w:eastAsia="x-none"/>
              </w:rPr>
              <w:t xml:space="preserve">0..1 </w:t>
            </w:r>
          </w:p>
        </w:tc>
        <w:bookmarkEnd w:id="226"/>
        <w:tc>
          <w:tcPr>
            <w:tcW w:w="5054" w:type="dxa"/>
          </w:tcPr>
          <w:p w14:paraId="636BA5AD" w14:textId="77777777" w:rsidR="003E3329" w:rsidRPr="0052217A" w:rsidRDefault="003E3329" w:rsidP="003E3329">
            <w:pPr>
              <w:spacing w:before="60" w:after="60"/>
              <w:rPr>
                <w:rFonts w:asciiTheme="minorHAnsi" w:hAnsiTheme="minorHAnsi" w:cs="Arial"/>
                <w:sz w:val="16"/>
                <w:szCs w:val="16"/>
                <w:lang w:eastAsia="x-none"/>
              </w:rPr>
            </w:pPr>
            <w:r w:rsidRPr="0052217A">
              <w:rPr>
                <w:rFonts w:asciiTheme="minorHAnsi" w:hAnsiTheme="minorHAnsi" w:cs="Arial"/>
                <w:sz w:val="16"/>
                <w:szCs w:val="16"/>
                <w:lang w:eastAsia="x-none"/>
              </w:rPr>
              <w:t xml:space="preserve"> Maximum number of days this product can be reused. </w:t>
            </w:r>
          </w:p>
        </w:tc>
      </w:tr>
      <w:tr w:rsidR="003E3329" w:rsidRPr="00315816" w14:paraId="54E7833E" w14:textId="77777777" w:rsidTr="00054580">
        <w:trPr>
          <w:cantSplit/>
        </w:trPr>
        <w:tc>
          <w:tcPr>
            <w:tcW w:w="1716" w:type="dxa"/>
          </w:tcPr>
          <w:p w14:paraId="5DBFE38E" w14:textId="77777777" w:rsidR="003E3329" w:rsidRPr="0052217A" w:rsidRDefault="003E3329" w:rsidP="003E3329">
            <w:pPr>
              <w:spacing w:before="60" w:after="60"/>
              <w:rPr>
                <w:rFonts w:asciiTheme="minorHAnsi" w:hAnsiTheme="minorHAnsi" w:cs="Arial"/>
                <w:sz w:val="16"/>
                <w:szCs w:val="16"/>
                <w:lang w:eastAsia="x-none"/>
              </w:rPr>
            </w:pPr>
            <w:bookmarkStart w:id="227" w:name="BKM_2FE33EB4_5675_4034_9E9A_61A41F44A135"/>
            <w:r w:rsidRPr="0052217A">
              <w:rPr>
                <w:rFonts w:asciiTheme="minorHAnsi" w:hAnsiTheme="minorHAnsi" w:cs="Arial"/>
                <w:sz w:val="16"/>
                <w:szCs w:val="16"/>
                <w:lang w:eastAsia="x-none"/>
              </w:rPr>
              <w:t xml:space="preserve">Attribute </w:t>
            </w:r>
          </w:p>
        </w:tc>
        <w:tc>
          <w:tcPr>
            <w:tcW w:w="1984" w:type="dxa"/>
          </w:tcPr>
          <w:p w14:paraId="2589AA69" w14:textId="77777777" w:rsidR="003E3329" w:rsidRPr="0052217A" w:rsidRDefault="003E3329" w:rsidP="003E3329">
            <w:pPr>
              <w:spacing w:before="60" w:after="60"/>
              <w:rPr>
                <w:rFonts w:asciiTheme="minorHAnsi" w:hAnsiTheme="minorHAnsi" w:cs="Arial"/>
                <w:sz w:val="16"/>
                <w:szCs w:val="16"/>
                <w:lang w:eastAsia="x-none"/>
              </w:rPr>
            </w:pPr>
            <w:r w:rsidRPr="0052217A">
              <w:rPr>
                <w:rFonts w:asciiTheme="minorHAnsi" w:hAnsiTheme="minorHAnsi" w:cs="Arial"/>
                <w:sz w:val="16"/>
                <w:szCs w:val="16"/>
                <w:lang w:eastAsia="x-none"/>
              </w:rPr>
              <w:t xml:space="preserve">reuseInstructions </w:t>
            </w:r>
          </w:p>
        </w:tc>
        <w:tc>
          <w:tcPr>
            <w:tcW w:w="1801" w:type="dxa"/>
          </w:tcPr>
          <w:p w14:paraId="2D5B403C" w14:textId="77777777" w:rsidR="003E3329" w:rsidRPr="0052217A" w:rsidRDefault="003E3329" w:rsidP="003E3329">
            <w:pPr>
              <w:spacing w:before="60" w:after="60"/>
              <w:rPr>
                <w:rFonts w:asciiTheme="minorHAnsi" w:hAnsiTheme="minorHAnsi" w:cs="Arial"/>
                <w:sz w:val="16"/>
                <w:szCs w:val="16"/>
                <w:lang w:eastAsia="x-none"/>
              </w:rPr>
            </w:pPr>
            <w:r w:rsidRPr="0052217A">
              <w:rPr>
                <w:rFonts w:asciiTheme="minorHAnsi" w:hAnsiTheme="minorHAnsi" w:cs="Arial"/>
                <w:sz w:val="16"/>
                <w:szCs w:val="16"/>
                <w:lang w:eastAsia="x-none"/>
              </w:rPr>
              <w:t>Description1000</w:t>
            </w:r>
          </w:p>
        </w:tc>
        <w:tc>
          <w:tcPr>
            <w:tcW w:w="965" w:type="dxa"/>
          </w:tcPr>
          <w:p w14:paraId="20BBF938" w14:textId="77777777" w:rsidR="003E3329" w:rsidRPr="0052217A" w:rsidRDefault="003E3329" w:rsidP="003E3329">
            <w:pPr>
              <w:spacing w:before="60" w:after="60"/>
              <w:rPr>
                <w:rFonts w:asciiTheme="minorHAnsi" w:hAnsiTheme="minorHAnsi" w:cs="Arial"/>
                <w:sz w:val="16"/>
                <w:szCs w:val="16"/>
                <w:lang w:eastAsia="x-none"/>
              </w:rPr>
            </w:pPr>
            <w:r w:rsidRPr="0052217A">
              <w:rPr>
                <w:rFonts w:asciiTheme="minorHAnsi" w:hAnsiTheme="minorHAnsi" w:cs="Arial"/>
                <w:sz w:val="16"/>
                <w:szCs w:val="16"/>
                <w:lang w:eastAsia="x-none"/>
              </w:rPr>
              <w:t xml:space="preserve">0..1 </w:t>
            </w:r>
          </w:p>
        </w:tc>
        <w:bookmarkEnd w:id="227"/>
        <w:tc>
          <w:tcPr>
            <w:tcW w:w="5054" w:type="dxa"/>
          </w:tcPr>
          <w:p w14:paraId="66548E64" w14:textId="77777777" w:rsidR="003E3329" w:rsidRPr="0052217A" w:rsidRDefault="003E3329" w:rsidP="003E3329">
            <w:pPr>
              <w:spacing w:before="60" w:after="60"/>
              <w:rPr>
                <w:rFonts w:asciiTheme="minorHAnsi" w:hAnsiTheme="minorHAnsi" w:cs="Arial"/>
                <w:sz w:val="16"/>
                <w:szCs w:val="16"/>
                <w:lang w:eastAsia="x-none"/>
              </w:rPr>
            </w:pPr>
            <w:r w:rsidRPr="0052217A">
              <w:rPr>
                <w:rFonts w:asciiTheme="minorHAnsi" w:hAnsiTheme="minorHAnsi" w:cs="Arial"/>
                <w:sz w:val="16"/>
                <w:szCs w:val="16"/>
                <w:lang w:eastAsia="x-none"/>
              </w:rPr>
              <w:t xml:space="preserve"> Additional instructions that advise the customer on the reusability limitations of this product.  </w:t>
            </w:r>
          </w:p>
        </w:tc>
      </w:tr>
      <w:tr w:rsidR="003E3329" w:rsidRPr="00315816" w14:paraId="09A097E4" w14:textId="77777777" w:rsidTr="00054580">
        <w:trPr>
          <w:cantSplit/>
        </w:trPr>
        <w:tc>
          <w:tcPr>
            <w:tcW w:w="1716" w:type="dxa"/>
          </w:tcPr>
          <w:p w14:paraId="50A2D776" w14:textId="77777777" w:rsidR="003E3329" w:rsidRPr="0052217A" w:rsidRDefault="003E3329" w:rsidP="003E3329">
            <w:pPr>
              <w:spacing w:before="60" w:after="60"/>
              <w:rPr>
                <w:rFonts w:asciiTheme="minorHAnsi" w:hAnsiTheme="minorHAnsi" w:cs="Arial"/>
                <w:sz w:val="16"/>
                <w:szCs w:val="16"/>
                <w:lang w:eastAsia="x-none"/>
              </w:rPr>
            </w:pPr>
            <w:r w:rsidRPr="0052217A">
              <w:rPr>
                <w:rFonts w:asciiTheme="minorHAnsi" w:hAnsiTheme="minorHAnsi" w:cs="Arial"/>
                <w:sz w:val="16"/>
                <w:szCs w:val="16"/>
                <w:lang w:eastAsia="x-none"/>
              </w:rPr>
              <w:t xml:space="preserve">TradeItemSterilityInformation </w:t>
            </w:r>
          </w:p>
        </w:tc>
        <w:tc>
          <w:tcPr>
            <w:tcW w:w="1984" w:type="dxa"/>
          </w:tcPr>
          <w:p w14:paraId="12309FF7" w14:textId="77777777" w:rsidR="003E3329" w:rsidRPr="0052217A" w:rsidRDefault="003E3329" w:rsidP="003E3329">
            <w:pPr>
              <w:spacing w:before="60" w:after="60"/>
              <w:rPr>
                <w:rFonts w:asciiTheme="minorHAnsi" w:hAnsiTheme="minorHAnsi" w:cs="Arial"/>
                <w:sz w:val="16"/>
                <w:szCs w:val="16"/>
                <w:lang w:eastAsia="x-none"/>
              </w:rPr>
            </w:pPr>
          </w:p>
        </w:tc>
        <w:tc>
          <w:tcPr>
            <w:tcW w:w="1801" w:type="dxa"/>
          </w:tcPr>
          <w:p w14:paraId="6E756EE4" w14:textId="77777777" w:rsidR="003E3329" w:rsidRPr="0052217A" w:rsidRDefault="003E3329" w:rsidP="003E3329">
            <w:pPr>
              <w:spacing w:before="60" w:after="60"/>
              <w:rPr>
                <w:rFonts w:asciiTheme="minorHAnsi" w:hAnsiTheme="minorHAnsi" w:cs="Arial"/>
                <w:sz w:val="16"/>
                <w:szCs w:val="16"/>
                <w:lang w:eastAsia="x-none"/>
              </w:rPr>
            </w:pPr>
          </w:p>
        </w:tc>
        <w:tc>
          <w:tcPr>
            <w:tcW w:w="965" w:type="dxa"/>
          </w:tcPr>
          <w:p w14:paraId="2A2C0875" w14:textId="77777777" w:rsidR="003E3329" w:rsidRPr="0052217A" w:rsidRDefault="003E3329" w:rsidP="003E3329">
            <w:pPr>
              <w:spacing w:before="60" w:after="60"/>
              <w:rPr>
                <w:rFonts w:asciiTheme="minorHAnsi" w:hAnsiTheme="minorHAnsi" w:cs="Arial"/>
                <w:sz w:val="16"/>
                <w:szCs w:val="16"/>
                <w:lang w:eastAsia="x-none"/>
              </w:rPr>
            </w:pPr>
          </w:p>
        </w:tc>
        <w:tc>
          <w:tcPr>
            <w:tcW w:w="5054" w:type="dxa"/>
          </w:tcPr>
          <w:p w14:paraId="764D2C12" w14:textId="77777777" w:rsidR="003E3329" w:rsidRPr="0052217A" w:rsidRDefault="003E3329" w:rsidP="003E3329">
            <w:pPr>
              <w:spacing w:before="60" w:after="60"/>
              <w:rPr>
                <w:rFonts w:asciiTheme="minorHAnsi" w:hAnsiTheme="minorHAnsi" w:cs="Arial"/>
                <w:sz w:val="16"/>
                <w:szCs w:val="16"/>
                <w:lang w:eastAsia="x-none"/>
              </w:rPr>
            </w:pPr>
            <w:r w:rsidRPr="0052217A">
              <w:rPr>
                <w:rFonts w:asciiTheme="minorHAnsi" w:hAnsiTheme="minorHAnsi" w:cs="Arial"/>
                <w:sz w:val="16"/>
                <w:szCs w:val="16"/>
                <w:lang w:eastAsia="x-none"/>
              </w:rPr>
              <w:t xml:space="preserve"> Information regarding sterility of Healthcare trade items.</w:t>
            </w:r>
          </w:p>
        </w:tc>
      </w:tr>
      <w:tr w:rsidR="003E3329" w:rsidRPr="00315816" w14:paraId="4EE66FA6" w14:textId="77777777" w:rsidTr="00054580">
        <w:trPr>
          <w:cantSplit/>
        </w:trPr>
        <w:tc>
          <w:tcPr>
            <w:tcW w:w="1716" w:type="dxa"/>
          </w:tcPr>
          <w:p w14:paraId="70EFC849" w14:textId="77777777" w:rsidR="003E3329" w:rsidRPr="0052217A" w:rsidRDefault="003E3329" w:rsidP="003E3329">
            <w:pPr>
              <w:spacing w:before="60" w:after="60"/>
              <w:rPr>
                <w:rFonts w:asciiTheme="minorHAnsi" w:hAnsiTheme="minorHAnsi" w:cs="Arial"/>
                <w:sz w:val="16"/>
                <w:szCs w:val="16"/>
                <w:lang w:eastAsia="x-none"/>
              </w:rPr>
            </w:pPr>
            <w:bookmarkStart w:id="228" w:name="BKM_662BEE26_5DC0_449f_A5DD_9494CE5833FD"/>
            <w:r w:rsidRPr="0052217A">
              <w:rPr>
                <w:rFonts w:asciiTheme="minorHAnsi" w:hAnsiTheme="minorHAnsi" w:cs="Arial"/>
                <w:sz w:val="16"/>
                <w:szCs w:val="16"/>
                <w:lang w:eastAsia="x-none"/>
              </w:rPr>
              <w:t xml:space="preserve">Attribute </w:t>
            </w:r>
          </w:p>
        </w:tc>
        <w:tc>
          <w:tcPr>
            <w:tcW w:w="1984" w:type="dxa"/>
          </w:tcPr>
          <w:p w14:paraId="39E39D25" w14:textId="77777777" w:rsidR="003E3329" w:rsidRPr="0052217A" w:rsidRDefault="003E3329" w:rsidP="003E3329">
            <w:pPr>
              <w:spacing w:before="60" w:after="60"/>
              <w:rPr>
                <w:rFonts w:asciiTheme="minorHAnsi" w:hAnsiTheme="minorHAnsi" w:cs="Arial"/>
                <w:sz w:val="16"/>
                <w:szCs w:val="16"/>
                <w:lang w:eastAsia="x-none"/>
              </w:rPr>
            </w:pPr>
            <w:r w:rsidRPr="0052217A">
              <w:rPr>
                <w:rFonts w:asciiTheme="minorHAnsi" w:hAnsiTheme="minorHAnsi" w:cs="Arial"/>
                <w:sz w:val="16"/>
                <w:szCs w:val="16"/>
                <w:lang w:eastAsia="x-none"/>
              </w:rPr>
              <w:t xml:space="preserve">initialManufacturerSterilisationCode </w:t>
            </w:r>
          </w:p>
        </w:tc>
        <w:tc>
          <w:tcPr>
            <w:tcW w:w="1801" w:type="dxa"/>
          </w:tcPr>
          <w:p w14:paraId="6C105B65" w14:textId="77777777" w:rsidR="003E3329" w:rsidRPr="0052217A" w:rsidRDefault="003E3329" w:rsidP="003E3329">
            <w:pPr>
              <w:spacing w:before="60" w:after="60"/>
              <w:rPr>
                <w:rFonts w:asciiTheme="minorHAnsi" w:hAnsiTheme="minorHAnsi" w:cs="Arial"/>
                <w:sz w:val="16"/>
                <w:szCs w:val="16"/>
                <w:lang w:eastAsia="x-none"/>
              </w:rPr>
            </w:pPr>
            <w:r w:rsidRPr="0052217A">
              <w:rPr>
                <w:rFonts w:asciiTheme="minorHAnsi" w:hAnsiTheme="minorHAnsi" w:cs="Arial"/>
                <w:sz w:val="16"/>
                <w:szCs w:val="16"/>
                <w:lang w:eastAsia="x-none"/>
              </w:rPr>
              <w:t>SterilisationTypeCode</w:t>
            </w:r>
          </w:p>
        </w:tc>
        <w:tc>
          <w:tcPr>
            <w:tcW w:w="965" w:type="dxa"/>
          </w:tcPr>
          <w:p w14:paraId="4A8F326B" w14:textId="77777777" w:rsidR="003E3329" w:rsidRPr="0052217A" w:rsidRDefault="003E3329" w:rsidP="003E3329">
            <w:pPr>
              <w:spacing w:before="60" w:after="60"/>
              <w:rPr>
                <w:rFonts w:asciiTheme="minorHAnsi" w:hAnsiTheme="minorHAnsi" w:cs="Arial"/>
                <w:sz w:val="16"/>
                <w:szCs w:val="16"/>
                <w:lang w:eastAsia="x-none"/>
              </w:rPr>
            </w:pPr>
            <w:r w:rsidRPr="0052217A">
              <w:rPr>
                <w:rFonts w:asciiTheme="minorHAnsi" w:hAnsiTheme="minorHAnsi" w:cs="Arial"/>
                <w:sz w:val="16"/>
                <w:szCs w:val="16"/>
                <w:lang w:eastAsia="x-none"/>
              </w:rPr>
              <w:t>0..*</w:t>
            </w:r>
          </w:p>
        </w:tc>
        <w:tc>
          <w:tcPr>
            <w:tcW w:w="5054" w:type="dxa"/>
          </w:tcPr>
          <w:p w14:paraId="728E0F1B" w14:textId="77777777" w:rsidR="003E3329" w:rsidRPr="0052217A" w:rsidRDefault="003E3329" w:rsidP="003E3329">
            <w:pPr>
              <w:spacing w:before="60" w:after="60"/>
              <w:rPr>
                <w:rFonts w:asciiTheme="minorHAnsi" w:hAnsiTheme="minorHAnsi" w:cs="Arial"/>
                <w:sz w:val="16"/>
                <w:szCs w:val="16"/>
                <w:lang w:val="nl-NL" w:eastAsia="x-none"/>
              </w:rPr>
            </w:pPr>
            <w:r w:rsidRPr="0052217A">
              <w:rPr>
                <w:rFonts w:asciiTheme="minorHAnsi" w:hAnsiTheme="minorHAnsi" w:cs="Arial"/>
                <w:sz w:val="16"/>
                <w:szCs w:val="16"/>
                <w:rtl/>
                <w:lang w:val="fr-BE" w:eastAsia="x-none" w:bidi="he-IL"/>
              </w:rPr>
              <w:t xml:space="preserve"> </w:t>
            </w:r>
            <w:r w:rsidRPr="0052217A">
              <w:rPr>
                <w:rFonts w:asciiTheme="minorHAnsi" w:hAnsiTheme="minorHAnsi" w:cs="Arial"/>
                <w:sz w:val="16"/>
                <w:szCs w:val="16"/>
                <w:rtl/>
                <w:lang w:val="fr-BE" w:eastAsia="x-none" w:bidi="he-IL"/>
              </w:rPr>
              <w:fldChar w:fldCharType="begin" w:fldLock="1"/>
            </w:r>
            <w:r w:rsidRPr="0052217A">
              <w:rPr>
                <w:rFonts w:asciiTheme="minorHAnsi" w:hAnsiTheme="minorHAnsi" w:cs="Arial"/>
                <w:sz w:val="16"/>
                <w:szCs w:val="16"/>
                <w:rtl/>
                <w:lang w:val="fr-BE" w:eastAsia="x-none" w:bidi="he-IL"/>
              </w:rPr>
              <w:instrText xml:space="preserve">MERGEFIELD </w:instrText>
            </w:r>
            <w:r w:rsidRPr="0052217A">
              <w:rPr>
                <w:rFonts w:asciiTheme="minorHAnsi" w:hAnsiTheme="minorHAnsi" w:cs="Arial"/>
                <w:sz w:val="16"/>
                <w:szCs w:val="16"/>
                <w:lang w:val="nl-NL" w:eastAsia="x-none"/>
              </w:rPr>
              <w:instrText>Att.Notes</w:instrText>
            </w:r>
            <w:r w:rsidRPr="0052217A">
              <w:rPr>
                <w:rFonts w:asciiTheme="minorHAnsi" w:hAnsiTheme="minorHAnsi" w:cs="Arial"/>
                <w:sz w:val="16"/>
                <w:szCs w:val="16"/>
                <w:rtl/>
                <w:lang w:val="fr-BE" w:eastAsia="x-none" w:bidi="he-IL"/>
              </w:rPr>
              <w:fldChar w:fldCharType="end"/>
            </w:r>
            <w:r w:rsidRPr="0052217A">
              <w:rPr>
                <w:rFonts w:asciiTheme="minorHAnsi" w:hAnsiTheme="minorHAnsi" w:cs="Arial"/>
                <w:sz w:val="16"/>
                <w:szCs w:val="16"/>
                <w:lang w:eastAsia="x-none"/>
              </w:rPr>
              <w:t xml:space="preserve">Type(s) of sterilisation that may have been performed by the manufacturer if a trade item is sterile when it comes from the manufacturer. Sterilisation refers to any process that effectively kills or eliminates transmissible agents (such as fungi, bacteria, viruses, prions and spore forms etc.) from a surface, equipment, foods, medications, or biological culture medium. Some methods of sterilisation are through the application of heat, radiation, and ethylene. </w:t>
            </w:r>
            <w:bookmarkEnd w:id="228"/>
          </w:p>
        </w:tc>
      </w:tr>
      <w:tr w:rsidR="003E3329" w:rsidRPr="00315816" w14:paraId="7E276FDA" w14:textId="77777777" w:rsidTr="00054580">
        <w:trPr>
          <w:cantSplit/>
        </w:trPr>
        <w:tc>
          <w:tcPr>
            <w:tcW w:w="1716" w:type="dxa"/>
          </w:tcPr>
          <w:p w14:paraId="7956226C" w14:textId="77777777" w:rsidR="003E3329" w:rsidRPr="0052217A" w:rsidRDefault="003E3329" w:rsidP="003E3329">
            <w:pPr>
              <w:spacing w:before="60" w:after="60"/>
              <w:rPr>
                <w:rFonts w:asciiTheme="minorHAnsi" w:hAnsiTheme="minorHAnsi" w:cs="Arial"/>
                <w:sz w:val="16"/>
                <w:szCs w:val="16"/>
                <w:lang w:eastAsia="x-none"/>
              </w:rPr>
            </w:pPr>
            <w:bookmarkStart w:id="229" w:name="BKM_CCFDF358_BFED_46c9_A943_182ECDB37D22"/>
            <w:r w:rsidRPr="0052217A">
              <w:rPr>
                <w:rFonts w:asciiTheme="minorHAnsi" w:hAnsiTheme="minorHAnsi" w:cs="Arial"/>
                <w:sz w:val="16"/>
                <w:szCs w:val="16"/>
                <w:lang w:eastAsia="x-none"/>
              </w:rPr>
              <w:t xml:space="preserve">Attribute </w:t>
            </w:r>
          </w:p>
        </w:tc>
        <w:tc>
          <w:tcPr>
            <w:tcW w:w="1984" w:type="dxa"/>
          </w:tcPr>
          <w:p w14:paraId="78737162" w14:textId="77777777" w:rsidR="003E3329" w:rsidRPr="0052217A" w:rsidRDefault="003E3329" w:rsidP="003E3329">
            <w:pPr>
              <w:spacing w:before="60" w:after="60"/>
              <w:rPr>
                <w:rFonts w:asciiTheme="minorHAnsi" w:hAnsiTheme="minorHAnsi" w:cs="Arial"/>
                <w:sz w:val="16"/>
                <w:szCs w:val="16"/>
                <w:lang w:eastAsia="x-none"/>
              </w:rPr>
            </w:pPr>
            <w:r w:rsidRPr="0052217A">
              <w:rPr>
                <w:rFonts w:asciiTheme="minorHAnsi" w:hAnsiTheme="minorHAnsi" w:cs="Arial"/>
                <w:sz w:val="16"/>
                <w:szCs w:val="16"/>
                <w:lang w:eastAsia="x-none"/>
              </w:rPr>
              <w:t xml:space="preserve">initialSterilisationPriorToUseCode </w:t>
            </w:r>
          </w:p>
        </w:tc>
        <w:tc>
          <w:tcPr>
            <w:tcW w:w="1801" w:type="dxa"/>
          </w:tcPr>
          <w:p w14:paraId="7FD1A905" w14:textId="77777777" w:rsidR="003E3329" w:rsidRPr="0052217A" w:rsidRDefault="003E3329" w:rsidP="003E3329">
            <w:pPr>
              <w:spacing w:before="60" w:after="60"/>
              <w:rPr>
                <w:rFonts w:asciiTheme="minorHAnsi" w:hAnsiTheme="minorHAnsi" w:cs="Arial"/>
                <w:sz w:val="16"/>
                <w:szCs w:val="16"/>
                <w:lang w:eastAsia="x-none"/>
              </w:rPr>
            </w:pPr>
            <w:r w:rsidRPr="0052217A">
              <w:rPr>
                <w:rFonts w:asciiTheme="minorHAnsi" w:hAnsiTheme="minorHAnsi" w:cs="Arial"/>
                <w:sz w:val="16"/>
                <w:szCs w:val="16"/>
                <w:lang w:eastAsia="x-none"/>
              </w:rPr>
              <w:t>SterilisationTypeCode</w:t>
            </w:r>
          </w:p>
        </w:tc>
        <w:tc>
          <w:tcPr>
            <w:tcW w:w="965" w:type="dxa"/>
          </w:tcPr>
          <w:p w14:paraId="294E1EBA" w14:textId="77777777" w:rsidR="003E3329" w:rsidRPr="0052217A" w:rsidRDefault="003E3329" w:rsidP="003E3329">
            <w:pPr>
              <w:spacing w:before="60" w:after="60"/>
              <w:rPr>
                <w:rFonts w:asciiTheme="minorHAnsi" w:hAnsiTheme="minorHAnsi" w:cs="Arial"/>
                <w:sz w:val="16"/>
                <w:szCs w:val="16"/>
                <w:lang w:eastAsia="x-none"/>
              </w:rPr>
            </w:pPr>
            <w:r w:rsidRPr="0052217A">
              <w:rPr>
                <w:rFonts w:asciiTheme="minorHAnsi" w:hAnsiTheme="minorHAnsi" w:cs="Arial"/>
                <w:sz w:val="16"/>
                <w:szCs w:val="16"/>
                <w:lang w:eastAsia="x-none"/>
              </w:rPr>
              <w:t xml:space="preserve">0..* </w:t>
            </w:r>
          </w:p>
        </w:tc>
        <w:tc>
          <w:tcPr>
            <w:tcW w:w="5054" w:type="dxa"/>
          </w:tcPr>
          <w:p w14:paraId="34FD8D6D" w14:textId="77777777" w:rsidR="003E3329" w:rsidRPr="0052217A" w:rsidRDefault="003E3329" w:rsidP="003E3329">
            <w:pPr>
              <w:spacing w:before="60" w:after="60"/>
              <w:rPr>
                <w:rFonts w:asciiTheme="minorHAnsi" w:hAnsiTheme="minorHAnsi" w:cs="Arial"/>
                <w:sz w:val="16"/>
                <w:szCs w:val="16"/>
                <w:lang w:val="nl-NL" w:eastAsia="x-none"/>
              </w:rPr>
            </w:pPr>
            <w:r w:rsidRPr="0052217A">
              <w:rPr>
                <w:rFonts w:asciiTheme="minorHAnsi" w:hAnsiTheme="minorHAnsi" w:cs="Arial"/>
                <w:sz w:val="16"/>
                <w:szCs w:val="16"/>
                <w:rtl/>
                <w:lang w:val="fr-BE" w:eastAsia="x-none" w:bidi="he-IL"/>
              </w:rPr>
              <w:t xml:space="preserve"> </w:t>
            </w:r>
            <w:r w:rsidRPr="0052217A">
              <w:rPr>
                <w:rFonts w:asciiTheme="minorHAnsi" w:hAnsiTheme="minorHAnsi" w:cs="Arial"/>
                <w:sz w:val="16"/>
                <w:szCs w:val="16"/>
                <w:rtl/>
                <w:lang w:val="fr-BE" w:eastAsia="x-none" w:bidi="he-IL"/>
              </w:rPr>
              <w:fldChar w:fldCharType="begin" w:fldLock="1"/>
            </w:r>
            <w:r w:rsidRPr="0052217A">
              <w:rPr>
                <w:rFonts w:asciiTheme="minorHAnsi" w:hAnsiTheme="minorHAnsi" w:cs="Arial"/>
                <w:sz w:val="16"/>
                <w:szCs w:val="16"/>
                <w:rtl/>
                <w:lang w:val="fr-BE" w:eastAsia="x-none" w:bidi="he-IL"/>
              </w:rPr>
              <w:instrText xml:space="preserve">MERGEFIELD </w:instrText>
            </w:r>
            <w:r w:rsidRPr="0052217A">
              <w:rPr>
                <w:rFonts w:asciiTheme="minorHAnsi" w:hAnsiTheme="minorHAnsi" w:cs="Arial"/>
                <w:sz w:val="16"/>
                <w:szCs w:val="16"/>
                <w:lang w:val="nl-NL" w:eastAsia="x-none"/>
              </w:rPr>
              <w:instrText>Att.Notes</w:instrText>
            </w:r>
            <w:r w:rsidRPr="0052217A">
              <w:rPr>
                <w:rFonts w:asciiTheme="minorHAnsi" w:hAnsiTheme="minorHAnsi" w:cs="Arial"/>
                <w:sz w:val="16"/>
                <w:szCs w:val="16"/>
                <w:rtl/>
                <w:lang w:val="fr-BE" w:eastAsia="x-none" w:bidi="he-IL"/>
              </w:rPr>
              <w:fldChar w:fldCharType="end"/>
            </w:r>
            <w:r w:rsidRPr="0052217A">
              <w:rPr>
                <w:rFonts w:asciiTheme="minorHAnsi" w:hAnsiTheme="minorHAnsi" w:cs="Arial"/>
                <w:sz w:val="16"/>
                <w:szCs w:val="16"/>
                <w:lang w:eastAsia="x-none"/>
              </w:rPr>
              <w:t xml:space="preserve">This is an indication of the type(s) of sterilisation that is required to be completed by a healthcare provider prior to initial use of the healthcare trade item. Sterilisation refers to any process that effectively kills or eliminates transmissible agents (such as fungi, bacteria, viruses, prions and spore forms etc.) from a surface, equipment, foods, medications, or biological culture medium. Some methods of sterilisation are through the application of heat, radiation, and ethylene. </w:t>
            </w:r>
            <w:bookmarkEnd w:id="229"/>
          </w:p>
        </w:tc>
      </w:tr>
      <w:tr w:rsidR="003E3329" w:rsidRPr="00315816" w14:paraId="245E61D8" w14:textId="77777777" w:rsidTr="00054580">
        <w:trPr>
          <w:cantSplit/>
        </w:trPr>
        <w:tc>
          <w:tcPr>
            <w:tcW w:w="1716" w:type="dxa"/>
          </w:tcPr>
          <w:p w14:paraId="49FAF58E" w14:textId="77777777" w:rsidR="003E3329" w:rsidRPr="0052217A" w:rsidRDefault="003E3329" w:rsidP="003E3329">
            <w:pPr>
              <w:spacing w:before="60" w:after="60"/>
              <w:rPr>
                <w:rFonts w:asciiTheme="minorHAnsi" w:hAnsiTheme="minorHAnsi" w:cs="Arial"/>
                <w:sz w:val="16"/>
                <w:szCs w:val="16"/>
                <w:lang w:eastAsia="x-none"/>
              </w:rPr>
            </w:pPr>
            <w:bookmarkStart w:id="230" w:name="BKM_5BE7936B_3921_418a_9EBF_C44821E768EE"/>
            <w:r w:rsidRPr="0052217A">
              <w:rPr>
                <w:rFonts w:asciiTheme="minorHAnsi" w:hAnsiTheme="minorHAnsi" w:cs="Arial"/>
                <w:sz w:val="16"/>
                <w:szCs w:val="16"/>
                <w:lang w:eastAsia="x-none"/>
              </w:rPr>
              <w:t xml:space="preserve">Attribute </w:t>
            </w:r>
          </w:p>
        </w:tc>
        <w:tc>
          <w:tcPr>
            <w:tcW w:w="1984" w:type="dxa"/>
          </w:tcPr>
          <w:p w14:paraId="3BAB3010" w14:textId="77777777" w:rsidR="003E3329" w:rsidRPr="0052217A" w:rsidRDefault="003E3329" w:rsidP="003E3329">
            <w:pPr>
              <w:spacing w:before="60" w:after="60"/>
              <w:rPr>
                <w:rFonts w:asciiTheme="minorHAnsi" w:hAnsiTheme="minorHAnsi" w:cs="Arial"/>
                <w:sz w:val="16"/>
                <w:szCs w:val="16"/>
                <w:lang w:eastAsia="x-none"/>
              </w:rPr>
            </w:pPr>
            <w:r w:rsidRPr="0052217A">
              <w:rPr>
                <w:rFonts w:asciiTheme="minorHAnsi" w:hAnsiTheme="minorHAnsi" w:cs="Arial"/>
                <w:sz w:val="16"/>
                <w:szCs w:val="16"/>
                <w:lang w:eastAsia="x-none"/>
              </w:rPr>
              <w:t xml:space="preserve">isTradeItemRequiredToRemainSterile </w:t>
            </w:r>
          </w:p>
        </w:tc>
        <w:tc>
          <w:tcPr>
            <w:tcW w:w="1801" w:type="dxa"/>
          </w:tcPr>
          <w:p w14:paraId="315FA9BC" w14:textId="77777777" w:rsidR="003E3329" w:rsidRPr="0052217A" w:rsidRDefault="003E3329" w:rsidP="003E3329">
            <w:pPr>
              <w:spacing w:before="60" w:after="60"/>
              <w:rPr>
                <w:rFonts w:asciiTheme="minorHAnsi" w:hAnsiTheme="minorHAnsi" w:cs="Arial"/>
                <w:sz w:val="16"/>
                <w:szCs w:val="16"/>
                <w:lang w:eastAsia="x-none"/>
              </w:rPr>
            </w:pPr>
            <w:r w:rsidRPr="0052217A">
              <w:rPr>
                <w:rFonts w:asciiTheme="minorHAnsi" w:hAnsiTheme="minorHAnsi" w:cs="Arial"/>
                <w:sz w:val="16"/>
                <w:szCs w:val="16"/>
                <w:lang w:eastAsia="x-none"/>
              </w:rPr>
              <w:t>NonBinaryLogicEnumeration</w:t>
            </w:r>
          </w:p>
        </w:tc>
        <w:tc>
          <w:tcPr>
            <w:tcW w:w="965" w:type="dxa"/>
          </w:tcPr>
          <w:p w14:paraId="3DFF558F" w14:textId="77777777" w:rsidR="003E3329" w:rsidRPr="0052217A" w:rsidRDefault="003E3329" w:rsidP="003E3329">
            <w:pPr>
              <w:spacing w:before="60" w:after="60"/>
              <w:rPr>
                <w:rFonts w:asciiTheme="minorHAnsi" w:hAnsiTheme="minorHAnsi" w:cs="Arial"/>
                <w:sz w:val="16"/>
                <w:szCs w:val="16"/>
                <w:lang w:eastAsia="x-none"/>
              </w:rPr>
            </w:pPr>
            <w:r w:rsidRPr="0052217A">
              <w:rPr>
                <w:rFonts w:asciiTheme="minorHAnsi" w:hAnsiTheme="minorHAnsi" w:cs="Arial"/>
                <w:sz w:val="16"/>
                <w:szCs w:val="16"/>
                <w:lang w:eastAsia="x-none"/>
              </w:rPr>
              <w:t xml:space="preserve">0..1 </w:t>
            </w:r>
          </w:p>
        </w:tc>
        <w:tc>
          <w:tcPr>
            <w:tcW w:w="5054" w:type="dxa"/>
          </w:tcPr>
          <w:p w14:paraId="078214A3" w14:textId="77777777" w:rsidR="003E3329" w:rsidRPr="0052217A" w:rsidRDefault="003E3329" w:rsidP="003E3329">
            <w:pPr>
              <w:spacing w:before="60" w:after="60"/>
              <w:rPr>
                <w:rFonts w:asciiTheme="minorHAnsi" w:hAnsiTheme="minorHAnsi" w:cs="Arial"/>
                <w:sz w:val="16"/>
                <w:szCs w:val="16"/>
                <w:lang w:val="nl-NL" w:eastAsia="x-none"/>
              </w:rPr>
            </w:pPr>
            <w:r w:rsidRPr="0052217A">
              <w:rPr>
                <w:rFonts w:asciiTheme="minorHAnsi" w:hAnsiTheme="minorHAnsi" w:cs="Arial"/>
                <w:sz w:val="16"/>
                <w:szCs w:val="16"/>
                <w:rtl/>
                <w:lang w:val="fr-BE" w:eastAsia="x-none" w:bidi="he-IL"/>
              </w:rPr>
              <w:t xml:space="preserve"> </w:t>
            </w:r>
            <w:bookmarkEnd w:id="230"/>
            <w:r w:rsidRPr="0052217A">
              <w:rPr>
                <w:rFonts w:asciiTheme="minorHAnsi" w:hAnsiTheme="minorHAnsi" w:cs="Arial"/>
                <w:sz w:val="16"/>
                <w:szCs w:val="16"/>
                <w:lang w:val="fr-BE" w:eastAsia="x-none" w:bidi="he-IL"/>
              </w:rPr>
              <w:t>An indication that the products sterile status must be maintained from the point in time of sterilisation until point of administration.</w:t>
            </w:r>
          </w:p>
        </w:tc>
      </w:tr>
      <w:tr w:rsidR="003E3329" w:rsidRPr="00315816" w14:paraId="01BB27AA" w14:textId="77777777" w:rsidTr="00054580">
        <w:trPr>
          <w:cantSplit/>
        </w:trPr>
        <w:tc>
          <w:tcPr>
            <w:tcW w:w="1716" w:type="dxa"/>
          </w:tcPr>
          <w:p w14:paraId="53DC70E3" w14:textId="77777777" w:rsidR="003E3329" w:rsidRPr="0052217A" w:rsidRDefault="003E3329" w:rsidP="003E3329">
            <w:pPr>
              <w:spacing w:before="60" w:after="60"/>
              <w:rPr>
                <w:rFonts w:asciiTheme="minorHAnsi" w:hAnsiTheme="minorHAnsi" w:cs="Arial"/>
                <w:sz w:val="16"/>
                <w:szCs w:val="16"/>
                <w:lang w:eastAsia="x-none"/>
              </w:rPr>
            </w:pPr>
            <w:bookmarkStart w:id="231" w:name="BKM_3A5B8FDF_254D_4204_AB94_760B36440122"/>
            <w:r w:rsidRPr="0052217A">
              <w:rPr>
                <w:rFonts w:asciiTheme="minorHAnsi" w:hAnsiTheme="minorHAnsi" w:cs="Arial"/>
                <w:sz w:val="16"/>
                <w:szCs w:val="16"/>
                <w:lang w:eastAsia="x-none"/>
              </w:rPr>
              <w:lastRenderedPageBreak/>
              <w:t xml:space="preserve">Attribute </w:t>
            </w:r>
          </w:p>
        </w:tc>
        <w:tc>
          <w:tcPr>
            <w:tcW w:w="1984" w:type="dxa"/>
          </w:tcPr>
          <w:p w14:paraId="4AE39100" w14:textId="77777777" w:rsidR="003E3329" w:rsidRPr="0052217A" w:rsidRDefault="003E3329" w:rsidP="003E3329">
            <w:pPr>
              <w:spacing w:before="60" w:after="60"/>
              <w:rPr>
                <w:rFonts w:asciiTheme="minorHAnsi" w:hAnsiTheme="minorHAnsi" w:cs="Arial"/>
                <w:sz w:val="16"/>
                <w:szCs w:val="16"/>
                <w:lang w:eastAsia="x-none"/>
              </w:rPr>
            </w:pPr>
            <w:r w:rsidRPr="0052217A">
              <w:rPr>
                <w:rFonts w:asciiTheme="minorHAnsi" w:hAnsiTheme="minorHAnsi" w:cs="Arial"/>
                <w:sz w:val="16"/>
                <w:szCs w:val="16"/>
                <w:lang w:eastAsia="x-none"/>
              </w:rPr>
              <w:t xml:space="preserve">manufacturerSpecifiedAcceptableResterilisationCode </w:t>
            </w:r>
          </w:p>
        </w:tc>
        <w:tc>
          <w:tcPr>
            <w:tcW w:w="1801" w:type="dxa"/>
          </w:tcPr>
          <w:p w14:paraId="173E935B" w14:textId="77777777" w:rsidR="003E3329" w:rsidRPr="0052217A" w:rsidRDefault="003E3329" w:rsidP="003E3329">
            <w:pPr>
              <w:spacing w:before="60" w:after="60"/>
              <w:rPr>
                <w:rFonts w:asciiTheme="minorHAnsi" w:hAnsiTheme="minorHAnsi" w:cs="Arial"/>
                <w:sz w:val="16"/>
                <w:szCs w:val="16"/>
                <w:lang w:eastAsia="x-none"/>
              </w:rPr>
            </w:pPr>
            <w:r w:rsidRPr="0052217A">
              <w:rPr>
                <w:rFonts w:asciiTheme="minorHAnsi" w:hAnsiTheme="minorHAnsi" w:cs="Arial"/>
                <w:sz w:val="16"/>
                <w:szCs w:val="16"/>
                <w:lang w:eastAsia="x-none"/>
              </w:rPr>
              <w:t>SterilisationTypeCode</w:t>
            </w:r>
          </w:p>
        </w:tc>
        <w:tc>
          <w:tcPr>
            <w:tcW w:w="965" w:type="dxa"/>
          </w:tcPr>
          <w:p w14:paraId="56A7C22E" w14:textId="77777777" w:rsidR="003E3329" w:rsidRPr="0052217A" w:rsidRDefault="003E3329" w:rsidP="003E3329">
            <w:pPr>
              <w:spacing w:before="60" w:after="60"/>
              <w:rPr>
                <w:rFonts w:asciiTheme="minorHAnsi" w:hAnsiTheme="minorHAnsi" w:cs="Arial"/>
                <w:sz w:val="16"/>
                <w:szCs w:val="16"/>
                <w:lang w:eastAsia="x-none"/>
              </w:rPr>
            </w:pPr>
            <w:r w:rsidRPr="0052217A">
              <w:rPr>
                <w:rFonts w:asciiTheme="minorHAnsi" w:hAnsiTheme="minorHAnsi" w:cs="Arial"/>
                <w:sz w:val="16"/>
                <w:szCs w:val="16"/>
                <w:lang w:eastAsia="x-none"/>
              </w:rPr>
              <w:t xml:space="preserve">0..* </w:t>
            </w:r>
          </w:p>
        </w:tc>
        <w:tc>
          <w:tcPr>
            <w:tcW w:w="5054" w:type="dxa"/>
          </w:tcPr>
          <w:p w14:paraId="7CD13A6B" w14:textId="77777777" w:rsidR="003E3329" w:rsidRPr="0052217A" w:rsidRDefault="003E3329" w:rsidP="003E3329">
            <w:pPr>
              <w:spacing w:before="60" w:after="60"/>
              <w:rPr>
                <w:rFonts w:asciiTheme="minorHAnsi" w:hAnsiTheme="minorHAnsi" w:cs="Arial"/>
                <w:sz w:val="16"/>
                <w:szCs w:val="16"/>
                <w:lang w:val="nl-NL" w:eastAsia="x-none"/>
              </w:rPr>
            </w:pPr>
            <w:r w:rsidRPr="0052217A">
              <w:rPr>
                <w:rFonts w:asciiTheme="minorHAnsi" w:hAnsiTheme="minorHAnsi" w:cs="Arial"/>
                <w:sz w:val="16"/>
                <w:szCs w:val="16"/>
                <w:rtl/>
                <w:lang w:val="fr-BE" w:eastAsia="x-none" w:bidi="he-IL"/>
              </w:rPr>
              <w:t xml:space="preserve"> </w:t>
            </w:r>
            <w:r w:rsidRPr="0052217A">
              <w:rPr>
                <w:rFonts w:asciiTheme="minorHAnsi" w:hAnsiTheme="minorHAnsi" w:cs="Arial"/>
                <w:sz w:val="16"/>
                <w:szCs w:val="16"/>
                <w:rtl/>
                <w:lang w:val="fr-BE" w:eastAsia="x-none" w:bidi="he-IL"/>
              </w:rPr>
              <w:fldChar w:fldCharType="begin" w:fldLock="1"/>
            </w:r>
            <w:r w:rsidRPr="0052217A">
              <w:rPr>
                <w:rFonts w:asciiTheme="minorHAnsi" w:hAnsiTheme="minorHAnsi" w:cs="Arial"/>
                <w:sz w:val="16"/>
                <w:szCs w:val="16"/>
                <w:rtl/>
                <w:lang w:val="fr-BE" w:eastAsia="x-none" w:bidi="he-IL"/>
              </w:rPr>
              <w:instrText xml:space="preserve">MERGEFIELD </w:instrText>
            </w:r>
            <w:r w:rsidRPr="0052217A">
              <w:rPr>
                <w:rFonts w:asciiTheme="minorHAnsi" w:hAnsiTheme="minorHAnsi" w:cs="Arial"/>
                <w:sz w:val="16"/>
                <w:szCs w:val="16"/>
                <w:lang w:val="nl-NL" w:eastAsia="x-none"/>
              </w:rPr>
              <w:instrText>Att.Notes</w:instrText>
            </w:r>
            <w:r w:rsidRPr="0052217A">
              <w:rPr>
                <w:rFonts w:asciiTheme="minorHAnsi" w:hAnsiTheme="minorHAnsi" w:cs="Arial"/>
                <w:sz w:val="16"/>
                <w:szCs w:val="16"/>
                <w:rtl/>
                <w:lang w:val="fr-BE" w:eastAsia="x-none" w:bidi="he-IL"/>
              </w:rPr>
              <w:fldChar w:fldCharType="end"/>
            </w:r>
            <w:r w:rsidRPr="0052217A">
              <w:rPr>
                <w:rFonts w:asciiTheme="minorHAnsi" w:hAnsiTheme="minorHAnsi" w:cs="Arial"/>
                <w:sz w:val="16"/>
                <w:szCs w:val="16"/>
                <w:lang w:eastAsia="x-none"/>
              </w:rPr>
              <w:t xml:space="preserve"> </w:t>
            </w:r>
            <w:bookmarkEnd w:id="231"/>
            <w:r w:rsidRPr="0052217A">
              <w:rPr>
                <w:rFonts w:asciiTheme="minorHAnsi" w:hAnsiTheme="minorHAnsi" w:cs="Arial"/>
                <w:sz w:val="16"/>
                <w:szCs w:val="16"/>
                <w:lang w:eastAsia="x-none"/>
              </w:rPr>
              <w:t>This is a list of the type(s) of acceptable sterilisation that a reusable trade item can undergo by a healthcare provider if a trade item is reusable.  Sterilisation refers to any process that effectively kills or eliminates transmissible agents (such as fungi, bacteria, viruses, prions and spore forms etc.) from a surface, equipment, foods, medications, or biological culture medium. Some methods of sterilisation are through the application of heat, radiation, and ethylene.</w:t>
            </w:r>
          </w:p>
        </w:tc>
      </w:tr>
    </w:tbl>
    <w:p w14:paraId="03ED63ED" w14:textId="77777777" w:rsidR="0052217A" w:rsidRDefault="0052217A" w:rsidP="0052217A">
      <w:pPr>
        <w:pStyle w:val="GS1Body"/>
        <w:jc w:val="center"/>
      </w:pPr>
    </w:p>
    <w:p w14:paraId="451F334C" w14:textId="77777777" w:rsidR="00122B87" w:rsidRDefault="00122B87" w:rsidP="00122B87">
      <w:pPr>
        <w:pStyle w:val="GS1Body"/>
      </w:pPr>
    </w:p>
    <w:p w14:paraId="58FFBDEB" w14:textId="77777777" w:rsidR="004A18CC" w:rsidRDefault="004A18CC" w:rsidP="004A18CC">
      <w:pPr>
        <w:pStyle w:val="GS1Body"/>
        <w:jc w:val="center"/>
      </w:pPr>
    </w:p>
    <w:p w14:paraId="6625D0B0" w14:textId="77777777" w:rsidR="004A18CC" w:rsidRDefault="004A18CC" w:rsidP="004A18CC">
      <w:pPr>
        <w:pStyle w:val="GS1Body"/>
        <w:jc w:val="center"/>
      </w:pPr>
    </w:p>
    <w:p w14:paraId="53C3D47E" w14:textId="77777777" w:rsidR="004A18CC" w:rsidRDefault="004A18CC" w:rsidP="004A18CC">
      <w:pPr>
        <w:pStyle w:val="GS1Body"/>
      </w:pPr>
    </w:p>
    <w:p w14:paraId="1ABBB679" w14:textId="77777777" w:rsidR="006F5B50" w:rsidRPr="003C28FE" w:rsidRDefault="006F5B50" w:rsidP="00AF7010">
      <w:pPr>
        <w:pStyle w:val="Heading2"/>
      </w:pPr>
      <w:bookmarkStart w:id="232" w:name="_Toc67766144"/>
      <w:r w:rsidRPr="003C28FE">
        <w:lastRenderedPageBreak/>
        <w:t>Movie Revenue Information Module</w:t>
      </w:r>
      <w:bookmarkEnd w:id="232"/>
    </w:p>
    <w:p w14:paraId="2E540B7C" w14:textId="77777777" w:rsidR="006F5B50" w:rsidRDefault="006F5B50" w:rsidP="006F5B50">
      <w:pPr>
        <w:pStyle w:val="GS1Body"/>
        <w:jc w:val="center"/>
      </w:pPr>
      <w:r>
        <w:rPr>
          <w:noProof/>
          <w:lang w:eastAsia="en-GB"/>
        </w:rPr>
        <w:drawing>
          <wp:inline distT="0" distB="0" distL="0" distR="0" wp14:anchorId="7EF8EAFE" wp14:editId="2E5C0A16">
            <wp:extent cx="6455664" cy="3273552"/>
            <wp:effectExtent l="0" t="0" r="2540" b="317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455664" cy="3273552"/>
                    </a:xfrm>
                    <a:prstGeom prst="rect">
                      <a:avLst/>
                    </a:prstGeom>
                    <a:noFill/>
                    <a:ln>
                      <a:noFill/>
                    </a:ln>
                  </pic:spPr>
                </pic:pic>
              </a:graphicData>
            </a:graphic>
          </wp:inline>
        </w:drawing>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51"/>
        <w:gridCol w:w="2498"/>
        <w:gridCol w:w="1491"/>
        <w:gridCol w:w="1130"/>
        <w:gridCol w:w="4550"/>
      </w:tblGrid>
      <w:tr w:rsidR="006F5B50" w:rsidRPr="00025453" w14:paraId="297FEFAB" w14:textId="77777777" w:rsidTr="00054580">
        <w:trPr>
          <w:cantSplit/>
          <w:tblHeader/>
        </w:trPr>
        <w:tc>
          <w:tcPr>
            <w:tcW w:w="1894" w:type="dxa"/>
            <w:shd w:val="clear" w:color="auto" w:fill="002C6C"/>
          </w:tcPr>
          <w:p w14:paraId="6949717B" w14:textId="77777777" w:rsidR="006F5B50" w:rsidRPr="00025453" w:rsidRDefault="006F5B50" w:rsidP="00054580">
            <w:pPr>
              <w:keepNext/>
              <w:spacing w:before="60" w:after="60"/>
              <w:rPr>
                <w:rFonts w:ascii="Arial" w:hAnsi="Arial"/>
                <w:b/>
                <w:bCs/>
                <w:color w:val="FFFFFF"/>
              </w:rPr>
            </w:pPr>
            <w:r w:rsidRPr="00025453">
              <w:rPr>
                <w:rFonts w:ascii="Arial" w:hAnsi="Arial"/>
                <w:b/>
                <w:bCs/>
                <w:color w:val="FFFFFF"/>
              </w:rPr>
              <w:t>Content</w:t>
            </w:r>
          </w:p>
        </w:tc>
        <w:tc>
          <w:tcPr>
            <w:tcW w:w="2559" w:type="dxa"/>
            <w:shd w:val="clear" w:color="auto" w:fill="002C6C"/>
          </w:tcPr>
          <w:p w14:paraId="419368EE" w14:textId="77777777" w:rsidR="006F5B50" w:rsidRPr="00025453" w:rsidRDefault="006F5B50" w:rsidP="00054580">
            <w:pPr>
              <w:keepNext/>
              <w:spacing w:before="60" w:after="60"/>
              <w:rPr>
                <w:rFonts w:ascii="Arial" w:hAnsi="Arial"/>
                <w:b/>
                <w:bCs/>
                <w:color w:val="FFFFFF"/>
              </w:rPr>
            </w:pPr>
            <w:r w:rsidRPr="00025453">
              <w:rPr>
                <w:rFonts w:ascii="Arial" w:hAnsi="Arial"/>
                <w:b/>
                <w:bCs/>
                <w:color w:val="FFFFFF"/>
              </w:rPr>
              <w:t>Attribute / Role</w:t>
            </w:r>
          </w:p>
        </w:tc>
        <w:tc>
          <w:tcPr>
            <w:tcW w:w="1524" w:type="dxa"/>
            <w:shd w:val="clear" w:color="auto" w:fill="002C6C"/>
          </w:tcPr>
          <w:p w14:paraId="4F2D45DB" w14:textId="77777777" w:rsidR="006F5B50" w:rsidRPr="00025453" w:rsidRDefault="006F5B50" w:rsidP="00054580">
            <w:pPr>
              <w:keepNext/>
              <w:spacing w:before="60" w:after="60"/>
              <w:rPr>
                <w:rFonts w:ascii="Arial" w:hAnsi="Arial"/>
                <w:b/>
                <w:bCs/>
                <w:color w:val="FFFFFF"/>
              </w:rPr>
            </w:pPr>
            <w:r w:rsidRPr="00025453">
              <w:rPr>
                <w:rFonts w:ascii="Arial" w:hAnsi="Arial"/>
                <w:b/>
                <w:bCs/>
                <w:color w:val="FFFFFF"/>
              </w:rPr>
              <w:t>Datatype /Secondary class</w:t>
            </w:r>
          </w:p>
        </w:tc>
        <w:tc>
          <w:tcPr>
            <w:tcW w:w="1154" w:type="dxa"/>
            <w:shd w:val="clear" w:color="auto" w:fill="002C6C"/>
          </w:tcPr>
          <w:p w14:paraId="16DDC2C5" w14:textId="77777777" w:rsidR="006F5B50" w:rsidRPr="00025453" w:rsidRDefault="006F5B50" w:rsidP="00054580">
            <w:pPr>
              <w:keepNext/>
              <w:spacing w:before="60" w:after="60"/>
              <w:rPr>
                <w:rFonts w:ascii="Arial" w:hAnsi="Arial"/>
                <w:b/>
                <w:bCs/>
                <w:color w:val="FFFFFF"/>
              </w:rPr>
            </w:pPr>
            <w:r w:rsidRPr="00025453">
              <w:rPr>
                <w:rFonts w:ascii="Arial" w:hAnsi="Arial"/>
                <w:b/>
                <w:bCs/>
                <w:color w:val="FFFFFF"/>
              </w:rPr>
              <w:t>Multiplicity</w:t>
            </w:r>
          </w:p>
        </w:tc>
        <w:tc>
          <w:tcPr>
            <w:tcW w:w="4666" w:type="dxa"/>
            <w:shd w:val="clear" w:color="auto" w:fill="002C6C"/>
          </w:tcPr>
          <w:p w14:paraId="5485BBBC" w14:textId="77777777" w:rsidR="006F5B50" w:rsidRPr="00025453" w:rsidRDefault="006F5B50" w:rsidP="00054580">
            <w:pPr>
              <w:keepNext/>
              <w:spacing w:before="60" w:after="60"/>
              <w:rPr>
                <w:rFonts w:ascii="Arial" w:hAnsi="Arial"/>
                <w:b/>
                <w:bCs/>
                <w:color w:val="FFFFFF"/>
              </w:rPr>
            </w:pPr>
            <w:r w:rsidRPr="00025453">
              <w:rPr>
                <w:rFonts w:ascii="Arial" w:hAnsi="Arial"/>
                <w:b/>
                <w:bCs/>
                <w:color w:val="FFFFFF"/>
              </w:rPr>
              <w:t>Definition</w:t>
            </w:r>
          </w:p>
        </w:tc>
      </w:tr>
      <w:tr w:rsidR="006F5B50" w:rsidRPr="00025453" w14:paraId="56C29D63" w14:textId="77777777" w:rsidTr="00054580">
        <w:trPr>
          <w:cantSplit/>
          <w:trHeight w:val="665"/>
        </w:trPr>
        <w:tc>
          <w:tcPr>
            <w:tcW w:w="1894" w:type="dxa"/>
          </w:tcPr>
          <w:p w14:paraId="2C1A3AD4" w14:textId="77777777" w:rsidR="006F5B50" w:rsidRPr="006F5B50" w:rsidRDefault="006F5B50" w:rsidP="00054580">
            <w:pPr>
              <w:spacing w:before="60" w:after="60"/>
              <w:rPr>
                <w:rFonts w:asciiTheme="minorHAnsi" w:hAnsiTheme="minorHAnsi"/>
                <w:sz w:val="16"/>
                <w:szCs w:val="16"/>
                <w:lang w:eastAsia="x-none"/>
              </w:rPr>
            </w:pPr>
            <w:r w:rsidRPr="006F5B50">
              <w:rPr>
                <w:rFonts w:asciiTheme="minorHAnsi" w:hAnsiTheme="minorHAnsi"/>
                <w:sz w:val="16"/>
                <w:szCs w:val="16"/>
                <w:lang w:eastAsia="x-none"/>
              </w:rPr>
              <w:t>MovieRevenueInformationModule</w:t>
            </w:r>
          </w:p>
        </w:tc>
        <w:tc>
          <w:tcPr>
            <w:tcW w:w="2559" w:type="dxa"/>
          </w:tcPr>
          <w:p w14:paraId="054FAA57" w14:textId="77777777" w:rsidR="006F5B50" w:rsidRPr="006F5B50" w:rsidRDefault="006F5B50" w:rsidP="00054580">
            <w:pPr>
              <w:spacing w:before="60" w:after="60"/>
              <w:rPr>
                <w:rFonts w:asciiTheme="minorHAnsi" w:hAnsiTheme="minorHAnsi"/>
                <w:sz w:val="16"/>
                <w:szCs w:val="16"/>
                <w:lang w:eastAsia="x-none"/>
              </w:rPr>
            </w:pPr>
          </w:p>
        </w:tc>
        <w:tc>
          <w:tcPr>
            <w:tcW w:w="1524" w:type="dxa"/>
          </w:tcPr>
          <w:p w14:paraId="5C467E7B" w14:textId="77777777" w:rsidR="006F5B50" w:rsidRPr="006F5B50" w:rsidRDefault="006F5B50" w:rsidP="00054580">
            <w:pPr>
              <w:spacing w:before="60" w:after="60"/>
              <w:rPr>
                <w:rFonts w:asciiTheme="minorHAnsi" w:hAnsiTheme="minorHAnsi"/>
                <w:sz w:val="16"/>
                <w:szCs w:val="16"/>
                <w:lang w:eastAsia="x-none"/>
              </w:rPr>
            </w:pPr>
          </w:p>
        </w:tc>
        <w:tc>
          <w:tcPr>
            <w:tcW w:w="1154" w:type="dxa"/>
          </w:tcPr>
          <w:p w14:paraId="176F1B57" w14:textId="77777777" w:rsidR="006F5B50" w:rsidRPr="006F5B50" w:rsidRDefault="006F5B50" w:rsidP="00054580">
            <w:pPr>
              <w:spacing w:before="60" w:after="60"/>
              <w:rPr>
                <w:rFonts w:asciiTheme="minorHAnsi" w:hAnsiTheme="minorHAnsi"/>
                <w:sz w:val="16"/>
                <w:szCs w:val="16"/>
                <w:lang w:eastAsia="x-none"/>
              </w:rPr>
            </w:pPr>
          </w:p>
        </w:tc>
        <w:tc>
          <w:tcPr>
            <w:tcW w:w="4666" w:type="dxa"/>
          </w:tcPr>
          <w:p w14:paraId="1C78863D" w14:textId="77777777" w:rsidR="006F5B50" w:rsidRPr="006F5B50" w:rsidRDefault="006F5B50" w:rsidP="00054580">
            <w:pPr>
              <w:spacing w:before="60" w:after="60"/>
              <w:rPr>
                <w:rFonts w:asciiTheme="minorHAnsi" w:hAnsiTheme="minorHAnsi"/>
                <w:sz w:val="16"/>
                <w:szCs w:val="16"/>
                <w:lang w:eastAsia="x-none"/>
              </w:rPr>
            </w:pPr>
            <w:r w:rsidRPr="006F5B50">
              <w:rPr>
                <w:rFonts w:asciiTheme="minorHAnsi" w:hAnsiTheme="minorHAnsi"/>
                <w:sz w:val="16"/>
                <w:szCs w:val="16"/>
                <w:lang w:eastAsia="x-none"/>
              </w:rPr>
              <w:t>A module containing attributes relating to the revenue of a film.</w:t>
            </w:r>
          </w:p>
        </w:tc>
      </w:tr>
      <w:tr w:rsidR="006F5B50" w:rsidRPr="00025453" w14:paraId="235381F8" w14:textId="77777777" w:rsidTr="00054580">
        <w:trPr>
          <w:cantSplit/>
        </w:trPr>
        <w:tc>
          <w:tcPr>
            <w:tcW w:w="1894" w:type="dxa"/>
          </w:tcPr>
          <w:p w14:paraId="031CC6E5" w14:textId="77777777" w:rsidR="006F5B50" w:rsidRPr="006F5B50" w:rsidRDefault="006F5B50" w:rsidP="00054580">
            <w:pPr>
              <w:spacing w:before="60" w:after="60"/>
              <w:rPr>
                <w:rFonts w:asciiTheme="minorHAnsi" w:hAnsiTheme="minorHAnsi"/>
                <w:sz w:val="16"/>
                <w:szCs w:val="16"/>
                <w:lang w:eastAsia="x-none"/>
              </w:rPr>
            </w:pPr>
            <w:r w:rsidRPr="006F5B50">
              <w:rPr>
                <w:rFonts w:asciiTheme="minorHAnsi" w:hAnsiTheme="minorHAnsi"/>
                <w:sz w:val="16"/>
                <w:szCs w:val="16"/>
                <w:lang w:eastAsia="x-none"/>
              </w:rPr>
              <w:t>Association</w:t>
            </w:r>
          </w:p>
        </w:tc>
        <w:tc>
          <w:tcPr>
            <w:tcW w:w="2559" w:type="dxa"/>
          </w:tcPr>
          <w:p w14:paraId="0206F033" w14:textId="77777777" w:rsidR="006F5B50" w:rsidRPr="006F5B50" w:rsidRDefault="006F5B50" w:rsidP="00054580">
            <w:pPr>
              <w:spacing w:before="60" w:after="60"/>
              <w:rPr>
                <w:rFonts w:asciiTheme="minorHAnsi" w:hAnsiTheme="minorHAnsi"/>
                <w:sz w:val="16"/>
                <w:szCs w:val="16"/>
                <w:lang w:eastAsia="x-none"/>
              </w:rPr>
            </w:pPr>
          </w:p>
        </w:tc>
        <w:tc>
          <w:tcPr>
            <w:tcW w:w="1524" w:type="dxa"/>
          </w:tcPr>
          <w:p w14:paraId="5F398010" w14:textId="77777777" w:rsidR="006F5B50" w:rsidRPr="006F5B50" w:rsidRDefault="006F5B50" w:rsidP="00054580">
            <w:pPr>
              <w:spacing w:before="60" w:after="60"/>
              <w:rPr>
                <w:rFonts w:asciiTheme="minorHAnsi" w:hAnsiTheme="minorHAnsi"/>
                <w:sz w:val="16"/>
                <w:szCs w:val="16"/>
                <w:lang w:eastAsia="x-none"/>
              </w:rPr>
            </w:pPr>
            <w:r w:rsidRPr="006F5B50">
              <w:rPr>
                <w:rFonts w:asciiTheme="minorHAnsi" w:hAnsiTheme="minorHAnsi"/>
                <w:sz w:val="16"/>
                <w:szCs w:val="16"/>
                <w:lang w:eastAsia="x-none"/>
              </w:rPr>
              <w:t>MovieRevenueInformation</w:t>
            </w:r>
          </w:p>
        </w:tc>
        <w:tc>
          <w:tcPr>
            <w:tcW w:w="1154" w:type="dxa"/>
          </w:tcPr>
          <w:p w14:paraId="3BF2C4BE" w14:textId="77777777" w:rsidR="006F5B50" w:rsidRPr="006F5B50" w:rsidRDefault="006F5B50" w:rsidP="00054580">
            <w:pPr>
              <w:spacing w:before="60" w:after="60"/>
              <w:rPr>
                <w:rFonts w:asciiTheme="minorHAnsi" w:hAnsiTheme="minorHAnsi"/>
                <w:sz w:val="16"/>
                <w:szCs w:val="16"/>
                <w:lang w:eastAsia="x-none"/>
              </w:rPr>
            </w:pPr>
            <w:r w:rsidRPr="006F5B50">
              <w:rPr>
                <w:rFonts w:asciiTheme="minorHAnsi" w:hAnsiTheme="minorHAnsi"/>
                <w:sz w:val="16"/>
                <w:szCs w:val="16"/>
                <w:lang w:eastAsia="x-none"/>
              </w:rPr>
              <w:t>0..1</w:t>
            </w:r>
          </w:p>
        </w:tc>
        <w:tc>
          <w:tcPr>
            <w:tcW w:w="4666" w:type="dxa"/>
          </w:tcPr>
          <w:p w14:paraId="6B72848A" w14:textId="77777777" w:rsidR="006F5B50" w:rsidRPr="006F5B50" w:rsidRDefault="006F5B50" w:rsidP="00054580">
            <w:pPr>
              <w:spacing w:before="60" w:after="60"/>
              <w:rPr>
                <w:rFonts w:asciiTheme="minorHAnsi" w:hAnsiTheme="minorHAnsi"/>
                <w:sz w:val="16"/>
                <w:szCs w:val="16"/>
                <w:lang w:eastAsia="x-none"/>
              </w:rPr>
            </w:pPr>
            <w:r w:rsidRPr="006F5B50">
              <w:rPr>
                <w:rFonts w:asciiTheme="minorHAnsi" w:hAnsiTheme="minorHAnsi"/>
                <w:sz w:val="16"/>
                <w:szCs w:val="16"/>
                <w:lang w:eastAsia="x-none"/>
              </w:rPr>
              <w:t>Logical grouping of attributes relating to the revenue of a film.</w:t>
            </w:r>
          </w:p>
        </w:tc>
      </w:tr>
      <w:tr w:rsidR="006F5B50" w:rsidRPr="00025453" w14:paraId="06F3C2E7" w14:textId="77777777" w:rsidTr="00054580">
        <w:trPr>
          <w:cantSplit/>
        </w:trPr>
        <w:tc>
          <w:tcPr>
            <w:tcW w:w="1894" w:type="dxa"/>
          </w:tcPr>
          <w:p w14:paraId="55ADC6DB" w14:textId="77777777" w:rsidR="006F5B50" w:rsidRPr="006F5B50" w:rsidRDefault="006F5B50" w:rsidP="00054580">
            <w:pPr>
              <w:spacing w:before="60" w:after="60"/>
              <w:rPr>
                <w:rFonts w:asciiTheme="minorHAnsi" w:hAnsiTheme="minorHAnsi"/>
                <w:sz w:val="16"/>
                <w:szCs w:val="16"/>
                <w:lang w:eastAsia="x-none"/>
              </w:rPr>
            </w:pPr>
            <w:r w:rsidRPr="006F5B50">
              <w:rPr>
                <w:rFonts w:asciiTheme="minorHAnsi" w:hAnsiTheme="minorHAnsi"/>
                <w:sz w:val="16"/>
                <w:szCs w:val="16"/>
                <w:lang w:eastAsia="x-none"/>
              </w:rPr>
              <w:t xml:space="preserve">MovieRevenueInformation </w:t>
            </w:r>
          </w:p>
        </w:tc>
        <w:tc>
          <w:tcPr>
            <w:tcW w:w="2559" w:type="dxa"/>
          </w:tcPr>
          <w:p w14:paraId="06B2AF81" w14:textId="77777777" w:rsidR="006F5B50" w:rsidRPr="006F5B50" w:rsidRDefault="006F5B50" w:rsidP="00054580">
            <w:pPr>
              <w:spacing w:before="60" w:after="60"/>
              <w:rPr>
                <w:rFonts w:asciiTheme="minorHAnsi" w:hAnsiTheme="minorHAnsi"/>
                <w:sz w:val="16"/>
                <w:szCs w:val="16"/>
                <w:lang w:eastAsia="x-none"/>
              </w:rPr>
            </w:pPr>
          </w:p>
        </w:tc>
        <w:tc>
          <w:tcPr>
            <w:tcW w:w="1524" w:type="dxa"/>
          </w:tcPr>
          <w:p w14:paraId="1003A994" w14:textId="77777777" w:rsidR="006F5B50" w:rsidRPr="006F5B50" w:rsidRDefault="006F5B50" w:rsidP="00054580">
            <w:pPr>
              <w:spacing w:before="60" w:after="60"/>
              <w:rPr>
                <w:rFonts w:asciiTheme="minorHAnsi" w:hAnsiTheme="minorHAnsi"/>
                <w:sz w:val="16"/>
                <w:szCs w:val="16"/>
                <w:lang w:eastAsia="x-none"/>
              </w:rPr>
            </w:pPr>
          </w:p>
        </w:tc>
        <w:tc>
          <w:tcPr>
            <w:tcW w:w="1154" w:type="dxa"/>
          </w:tcPr>
          <w:p w14:paraId="778D51B4" w14:textId="77777777" w:rsidR="006F5B50" w:rsidRPr="006F5B50" w:rsidRDefault="006F5B50" w:rsidP="00054580">
            <w:pPr>
              <w:spacing w:before="60" w:after="60"/>
              <w:rPr>
                <w:rFonts w:asciiTheme="minorHAnsi" w:hAnsiTheme="minorHAnsi"/>
                <w:sz w:val="16"/>
                <w:szCs w:val="16"/>
                <w:lang w:eastAsia="x-none"/>
              </w:rPr>
            </w:pPr>
          </w:p>
        </w:tc>
        <w:tc>
          <w:tcPr>
            <w:tcW w:w="4666" w:type="dxa"/>
          </w:tcPr>
          <w:p w14:paraId="0384566A" w14:textId="77777777" w:rsidR="006F5B50" w:rsidRPr="006F5B50" w:rsidRDefault="006F5B50" w:rsidP="00054580">
            <w:pPr>
              <w:spacing w:before="60" w:after="60"/>
              <w:rPr>
                <w:rFonts w:asciiTheme="minorHAnsi" w:hAnsiTheme="minorHAnsi"/>
                <w:sz w:val="16"/>
                <w:szCs w:val="16"/>
                <w:lang w:eastAsia="x-none"/>
              </w:rPr>
            </w:pPr>
            <w:r w:rsidRPr="006F5B50">
              <w:rPr>
                <w:rFonts w:asciiTheme="minorHAnsi" w:hAnsiTheme="minorHAnsi"/>
                <w:sz w:val="16"/>
                <w:szCs w:val="16"/>
                <w:lang w:eastAsia="x-none"/>
              </w:rPr>
              <w:t xml:space="preserve"> Logical grouping of attributes relating to the revenue of a film.</w:t>
            </w:r>
          </w:p>
        </w:tc>
      </w:tr>
      <w:tr w:rsidR="006F5B50" w:rsidRPr="00025453" w14:paraId="495058A3" w14:textId="77777777" w:rsidTr="00054580">
        <w:trPr>
          <w:cantSplit/>
        </w:trPr>
        <w:tc>
          <w:tcPr>
            <w:tcW w:w="1894" w:type="dxa"/>
          </w:tcPr>
          <w:p w14:paraId="5088D9B4" w14:textId="77777777" w:rsidR="006F5B50" w:rsidRPr="006F5B50" w:rsidRDefault="006F5B50" w:rsidP="00054580">
            <w:pPr>
              <w:pStyle w:val="GS1TableText"/>
              <w:rPr>
                <w:rFonts w:asciiTheme="minorHAnsi" w:hAnsiTheme="minorHAnsi" w:cs="Arial"/>
                <w:szCs w:val="16"/>
              </w:rPr>
            </w:pPr>
            <w:r w:rsidRPr="006F5B50">
              <w:rPr>
                <w:rFonts w:asciiTheme="minorHAnsi" w:hAnsiTheme="minorHAnsi" w:cs="Arial"/>
                <w:szCs w:val="16"/>
              </w:rPr>
              <w:t>Association</w:t>
            </w:r>
          </w:p>
        </w:tc>
        <w:tc>
          <w:tcPr>
            <w:tcW w:w="2559" w:type="dxa"/>
          </w:tcPr>
          <w:p w14:paraId="2D14BAAA" w14:textId="77777777" w:rsidR="006F5B50" w:rsidRPr="006F5B50" w:rsidRDefault="006F5B50" w:rsidP="00054580">
            <w:pPr>
              <w:pStyle w:val="GS1TableText"/>
              <w:rPr>
                <w:rFonts w:asciiTheme="minorHAnsi" w:hAnsiTheme="minorHAnsi" w:cs="Arial"/>
                <w:szCs w:val="16"/>
              </w:rPr>
            </w:pPr>
            <w:r w:rsidRPr="006F5B50">
              <w:rPr>
                <w:rFonts w:asciiTheme="minorHAnsi" w:hAnsiTheme="minorHAnsi" w:cs="Arial"/>
                <w:szCs w:val="16"/>
              </w:rPr>
              <w:t>avpList</w:t>
            </w:r>
          </w:p>
        </w:tc>
        <w:tc>
          <w:tcPr>
            <w:tcW w:w="1524" w:type="dxa"/>
          </w:tcPr>
          <w:p w14:paraId="0F49D14B" w14:textId="77777777" w:rsidR="006F5B50" w:rsidRPr="006F5B50" w:rsidRDefault="006F5B50" w:rsidP="00054580">
            <w:pPr>
              <w:pStyle w:val="GS1TableText"/>
              <w:rPr>
                <w:rFonts w:asciiTheme="minorHAnsi" w:hAnsiTheme="minorHAnsi" w:cs="Arial"/>
                <w:szCs w:val="16"/>
              </w:rPr>
            </w:pPr>
            <w:r w:rsidRPr="006F5B50">
              <w:rPr>
                <w:rFonts w:asciiTheme="minorHAnsi" w:hAnsiTheme="minorHAnsi" w:cs="Arial"/>
                <w:szCs w:val="16"/>
              </w:rPr>
              <w:t>GS1_AttributeValuePairList</w:t>
            </w:r>
          </w:p>
        </w:tc>
        <w:tc>
          <w:tcPr>
            <w:tcW w:w="1154" w:type="dxa"/>
          </w:tcPr>
          <w:p w14:paraId="1DEEF34E" w14:textId="77777777" w:rsidR="006F5B50" w:rsidRPr="006F5B50" w:rsidRDefault="006F5B50" w:rsidP="00054580">
            <w:pPr>
              <w:pStyle w:val="GS1TableText"/>
              <w:rPr>
                <w:rFonts w:asciiTheme="minorHAnsi" w:hAnsiTheme="minorHAnsi" w:cs="Arial"/>
                <w:szCs w:val="16"/>
              </w:rPr>
            </w:pPr>
            <w:r w:rsidRPr="006F5B50">
              <w:rPr>
                <w:rFonts w:asciiTheme="minorHAnsi" w:hAnsiTheme="minorHAnsi" w:cs="Arial"/>
                <w:szCs w:val="16"/>
              </w:rPr>
              <w:t>0..1</w:t>
            </w:r>
          </w:p>
        </w:tc>
        <w:tc>
          <w:tcPr>
            <w:tcW w:w="4666" w:type="dxa"/>
          </w:tcPr>
          <w:p w14:paraId="72F8AEA1" w14:textId="77777777" w:rsidR="006F5B50" w:rsidRPr="006F5B50" w:rsidRDefault="006F5B50" w:rsidP="00054580">
            <w:pPr>
              <w:pStyle w:val="GS1TableText"/>
              <w:rPr>
                <w:rFonts w:asciiTheme="minorHAnsi" w:hAnsiTheme="minorHAnsi" w:cs="Arial"/>
                <w:szCs w:val="16"/>
              </w:rPr>
            </w:pPr>
            <w:r w:rsidRPr="006F5B50">
              <w:rPr>
                <w:rFonts w:asciiTheme="minorHAnsi" w:hAnsiTheme="minorHAnsi" w:cs="Arial"/>
                <w:szCs w:val="16"/>
                <w:lang w:val="fr-BE" w:bidi="he-IL"/>
              </w:rPr>
              <w:t>The transmission of non-standard data done in a simple, flexible, and easy to use method.</w:t>
            </w:r>
          </w:p>
        </w:tc>
      </w:tr>
      <w:tr w:rsidR="006F5B50" w:rsidRPr="00025453" w14:paraId="79921673" w14:textId="77777777" w:rsidTr="00054580">
        <w:trPr>
          <w:cantSplit/>
        </w:trPr>
        <w:tc>
          <w:tcPr>
            <w:tcW w:w="1894" w:type="dxa"/>
          </w:tcPr>
          <w:p w14:paraId="2A6552B0" w14:textId="77777777" w:rsidR="006F5B50" w:rsidRPr="006F5B50" w:rsidRDefault="006F5B50" w:rsidP="00054580">
            <w:pPr>
              <w:spacing w:before="60" w:after="60"/>
              <w:rPr>
                <w:rFonts w:asciiTheme="minorHAnsi" w:hAnsiTheme="minorHAnsi"/>
                <w:sz w:val="16"/>
                <w:szCs w:val="16"/>
                <w:lang w:eastAsia="x-none"/>
              </w:rPr>
            </w:pPr>
            <w:r w:rsidRPr="006F5B50">
              <w:rPr>
                <w:rFonts w:asciiTheme="minorHAnsi" w:hAnsiTheme="minorHAnsi"/>
                <w:sz w:val="16"/>
                <w:szCs w:val="16"/>
                <w:lang w:eastAsia="x-none"/>
              </w:rPr>
              <w:t xml:space="preserve">Attribute </w:t>
            </w:r>
          </w:p>
        </w:tc>
        <w:tc>
          <w:tcPr>
            <w:tcW w:w="2559" w:type="dxa"/>
          </w:tcPr>
          <w:p w14:paraId="0C21EBE1" w14:textId="77777777" w:rsidR="006F5B50" w:rsidRPr="006F5B50" w:rsidRDefault="006F5B50" w:rsidP="00054580">
            <w:pPr>
              <w:spacing w:before="60" w:after="60"/>
              <w:rPr>
                <w:rFonts w:asciiTheme="minorHAnsi" w:hAnsiTheme="minorHAnsi"/>
                <w:sz w:val="16"/>
                <w:szCs w:val="16"/>
                <w:lang w:eastAsia="x-none"/>
              </w:rPr>
            </w:pPr>
            <w:r w:rsidRPr="006F5B50">
              <w:rPr>
                <w:rFonts w:asciiTheme="minorHAnsi" w:hAnsiTheme="minorHAnsi"/>
                <w:sz w:val="16"/>
                <w:szCs w:val="16"/>
                <w:lang w:eastAsia="x-none"/>
              </w:rPr>
              <w:t xml:space="preserve">boxOfficeRevenueDomestic </w:t>
            </w:r>
          </w:p>
        </w:tc>
        <w:tc>
          <w:tcPr>
            <w:tcW w:w="1524" w:type="dxa"/>
          </w:tcPr>
          <w:p w14:paraId="0C62C439" w14:textId="77777777" w:rsidR="006F5B50" w:rsidRPr="006F5B50" w:rsidRDefault="006F5B50" w:rsidP="00054580">
            <w:pPr>
              <w:spacing w:before="60" w:after="60"/>
              <w:rPr>
                <w:rFonts w:asciiTheme="minorHAnsi" w:hAnsiTheme="minorHAnsi"/>
                <w:sz w:val="16"/>
                <w:szCs w:val="16"/>
                <w:lang w:eastAsia="x-none"/>
              </w:rPr>
            </w:pPr>
            <w:r w:rsidRPr="006F5B50">
              <w:rPr>
                <w:rFonts w:asciiTheme="minorHAnsi" w:hAnsiTheme="minorHAnsi"/>
                <w:sz w:val="16"/>
                <w:szCs w:val="16"/>
                <w:lang w:eastAsia="x-none"/>
              </w:rPr>
              <w:t>Amount</w:t>
            </w:r>
          </w:p>
        </w:tc>
        <w:tc>
          <w:tcPr>
            <w:tcW w:w="1154" w:type="dxa"/>
          </w:tcPr>
          <w:p w14:paraId="440E7C00" w14:textId="77777777" w:rsidR="006F5B50" w:rsidRPr="006F5B50" w:rsidRDefault="006F5B50" w:rsidP="00054580">
            <w:pPr>
              <w:spacing w:before="60" w:after="60"/>
              <w:rPr>
                <w:rFonts w:asciiTheme="minorHAnsi" w:hAnsiTheme="minorHAnsi"/>
                <w:sz w:val="16"/>
                <w:szCs w:val="16"/>
                <w:lang w:eastAsia="x-none"/>
              </w:rPr>
            </w:pPr>
            <w:r w:rsidRPr="006F5B50">
              <w:rPr>
                <w:rFonts w:asciiTheme="minorHAnsi" w:hAnsiTheme="minorHAnsi"/>
                <w:sz w:val="16"/>
                <w:szCs w:val="16"/>
                <w:lang w:eastAsia="x-none"/>
              </w:rPr>
              <w:t xml:space="preserve">0..1 </w:t>
            </w:r>
          </w:p>
        </w:tc>
        <w:tc>
          <w:tcPr>
            <w:tcW w:w="4666" w:type="dxa"/>
          </w:tcPr>
          <w:p w14:paraId="7AB7D5CD" w14:textId="77777777" w:rsidR="006F5B50" w:rsidRPr="006F5B50" w:rsidRDefault="006F5B50" w:rsidP="00054580">
            <w:pPr>
              <w:spacing w:before="60" w:after="60"/>
              <w:rPr>
                <w:rFonts w:asciiTheme="minorHAnsi" w:hAnsiTheme="minorHAnsi"/>
                <w:sz w:val="16"/>
                <w:szCs w:val="16"/>
                <w:lang w:eastAsia="x-none"/>
              </w:rPr>
            </w:pPr>
            <w:r w:rsidRPr="006F5B50">
              <w:rPr>
                <w:rFonts w:asciiTheme="minorHAnsi" w:hAnsiTheme="minorHAnsi"/>
                <w:sz w:val="16"/>
                <w:szCs w:val="16"/>
                <w:lang w:eastAsia="x-none"/>
              </w:rPr>
              <w:t xml:space="preserve"> The revenue the film earned on the target market expressed in local currency. </w:t>
            </w:r>
          </w:p>
        </w:tc>
      </w:tr>
      <w:tr w:rsidR="006F5B50" w:rsidRPr="00025453" w14:paraId="5045FB12" w14:textId="77777777" w:rsidTr="00054580">
        <w:trPr>
          <w:cantSplit/>
          <w:trHeight w:val="332"/>
        </w:trPr>
        <w:tc>
          <w:tcPr>
            <w:tcW w:w="1894" w:type="dxa"/>
          </w:tcPr>
          <w:p w14:paraId="74743914" w14:textId="77777777" w:rsidR="006F5B50" w:rsidRPr="006F5B50" w:rsidRDefault="006F5B50" w:rsidP="00054580">
            <w:pPr>
              <w:spacing w:before="60" w:after="60"/>
              <w:rPr>
                <w:rFonts w:asciiTheme="minorHAnsi" w:hAnsiTheme="minorHAnsi"/>
                <w:sz w:val="16"/>
                <w:szCs w:val="16"/>
                <w:lang w:eastAsia="x-none"/>
              </w:rPr>
            </w:pPr>
            <w:r w:rsidRPr="006F5B50">
              <w:rPr>
                <w:rFonts w:asciiTheme="minorHAnsi" w:hAnsiTheme="minorHAnsi"/>
                <w:sz w:val="16"/>
                <w:szCs w:val="16"/>
                <w:lang w:eastAsia="x-none"/>
              </w:rPr>
              <w:lastRenderedPageBreak/>
              <w:t xml:space="preserve">Attribute </w:t>
            </w:r>
          </w:p>
        </w:tc>
        <w:tc>
          <w:tcPr>
            <w:tcW w:w="2559" w:type="dxa"/>
          </w:tcPr>
          <w:p w14:paraId="29BEA57C" w14:textId="77777777" w:rsidR="006F5B50" w:rsidRPr="006F5B50" w:rsidRDefault="006F5B50" w:rsidP="00054580">
            <w:pPr>
              <w:spacing w:before="60" w:after="60"/>
              <w:rPr>
                <w:rFonts w:asciiTheme="minorHAnsi" w:hAnsiTheme="minorHAnsi"/>
                <w:sz w:val="16"/>
                <w:szCs w:val="16"/>
                <w:lang w:eastAsia="x-none"/>
              </w:rPr>
            </w:pPr>
            <w:r w:rsidRPr="006F5B50">
              <w:rPr>
                <w:rFonts w:asciiTheme="minorHAnsi" w:hAnsiTheme="minorHAnsi"/>
                <w:sz w:val="16"/>
                <w:szCs w:val="16"/>
                <w:lang w:eastAsia="x-none"/>
              </w:rPr>
              <w:t xml:space="preserve">boxOfficeRevenueFirstWeekDomestic </w:t>
            </w:r>
          </w:p>
        </w:tc>
        <w:tc>
          <w:tcPr>
            <w:tcW w:w="1524" w:type="dxa"/>
          </w:tcPr>
          <w:p w14:paraId="11DF4B35" w14:textId="77777777" w:rsidR="006F5B50" w:rsidRPr="006F5B50" w:rsidRDefault="006F5B50" w:rsidP="00054580">
            <w:pPr>
              <w:spacing w:before="60" w:after="60"/>
              <w:rPr>
                <w:rFonts w:asciiTheme="minorHAnsi" w:hAnsiTheme="minorHAnsi"/>
                <w:sz w:val="16"/>
                <w:szCs w:val="16"/>
                <w:lang w:eastAsia="x-none"/>
              </w:rPr>
            </w:pPr>
            <w:r w:rsidRPr="006F5B50">
              <w:rPr>
                <w:rFonts w:asciiTheme="minorHAnsi" w:hAnsiTheme="minorHAnsi"/>
                <w:sz w:val="16"/>
                <w:szCs w:val="16"/>
                <w:lang w:eastAsia="x-none"/>
              </w:rPr>
              <w:t>Amount</w:t>
            </w:r>
          </w:p>
        </w:tc>
        <w:tc>
          <w:tcPr>
            <w:tcW w:w="1154" w:type="dxa"/>
          </w:tcPr>
          <w:p w14:paraId="3E54FCD5" w14:textId="77777777" w:rsidR="006F5B50" w:rsidRPr="006F5B50" w:rsidRDefault="006F5B50" w:rsidP="00054580">
            <w:pPr>
              <w:spacing w:before="60" w:after="60"/>
              <w:rPr>
                <w:rFonts w:asciiTheme="minorHAnsi" w:hAnsiTheme="minorHAnsi"/>
                <w:sz w:val="16"/>
                <w:szCs w:val="16"/>
                <w:lang w:eastAsia="x-none"/>
              </w:rPr>
            </w:pPr>
            <w:r w:rsidRPr="006F5B50">
              <w:rPr>
                <w:rFonts w:asciiTheme="minorHAnsi" w:hAnsiTheme="minorHAnsi"/>
                <w:sz w:val="16"/>
                <w:szCs w:val="16"/>
                <w:lang w:eastAsia="x-none"/>
              </w:rPr>
              <w:t xml:space="preserve">0..1 </w:t>
            </w:r>
          </w:p>
        </w:tc>
        <w:tc>
          <w:tcPr>
            <w:tcW w:w="4666" w:type="dxa"/>
          </w:tcPr>
          <w:p w14:paraId="5D744348" w14:textId="77777777" w:rsidR="006F5B50" w:rsidRPr="006F5B50" w:rsidRDefault="006F5B50" w:rsidP="00054580">
            <w:pPr>
              <w:spacing w:before="60" w:after="60"/>
              <w:rPr>
                <w:rFonts w:asciiTheme="minorHAnsi" w:hAnsiTheme="minorHAnsi"/>
                <w:sz w:val="16"/>
                <w:szCs w:val="16"/>
                <w:lang w:eastAsia="x-none"/>
              </w:rPr>
            </w:pPr>
            <w:r w:rsidRPr="006F5B50">
              <w:rPr>
                <w:rFonts w:asciiTheme="minorHAnsi" w:hAnsiTheme="minorHAnsi"/>
                <w:sz w:val="16"/>
                <w:szCs w:val="16"/>
                <w:lang w:eastAsia="x-none"/>
              </w:rPr>
              <w:t xml:space="preserve"> The revenue the film earned on the target market for the first week expressed in local currency. </w:t>
            </w:r>
          </w:p>
        </w:tc>
      </w:tr>
      <w:tr w:rsidR="006F5B50" w:rsidRPr="00025453" w14:paraId="74277B4D" w14:textId="77777777" w:rsidTr="00054580">
        <w:trPr>
          <w:cantSplit/>
          <w:trHeight w:val="332"/>
        </w:trPr>
        <w:tc>
          <w:tcPr>
            <w:tcW w:w="1894" w:type="dxa"/>
          </w:tcPr>
          <w:p w14:paraId="27BDBA2E" w14:textId="77777777" w:rsidR="006F5B50" w:rsidRPr="006F5B50" w:rsidRDefault="006F5B50" w:rsidP="00054580">
            <w:pPr>
              <w:spacing w:before="60" w:after="60"/>
              <w:rPr>
                <w:rFonts w:asciiTheme="minorHAnsi" w:hAnsiTheme="minorHAnsi"/>
                <w:sz w:val="16"/>
                <w:szCs w:val="16"/>
                <w:lang w:eastAsia="x-none"/>
              </w:rPr>
            </w:pPr>
            <w:r w:rsidRPr="006F5B50">
              <w:rPr>
                <w:rFonts w:asciiTheme="minorHAnsi" w:hAnsiTheme="minorHAnsi"/>
                <w:sz w:val="16"/>
                <w:szCs w:val="16"/>
                <w:lang w:eastAsia="x-none"/>
              </w:rPr>
              <w:t xml:space="preserve">Attribute </w:t>
            </w:r>
          </w:p>
        </w:tc>
        <w:tc>
          <w:tcPr>
            <w:tcW w:w="2559" w:type="dxa"/>
          </w:tcPr>
          <w:p w14:paraId="349C4BFB" w14:textId="77777777" w:rsidR="006F5B50" w:rsidRPr="006F5B50" w:rsidRDefault="006F5B50" w:rsidP="00054580">
            <w:pPr>
              <w:spacing w:before="60" w:after="60"/>
              <w:rPr>
                <w:rFonts w:asciiTheme="minorHAnsi" w:hAnsiTheme="minorHAnsi"/>
                <w:sz w:val="16"/>
                <w:szCs w:val="16"/>
                <w:lang w:eastAsia="x-none"/>
              </w:rPr>
            </w:pPr>
            <w:r w:rsidRPr="006F5B50">
              <w:rPr>
                <w:rFonts w:asciiTheme="minorHAnsi" w:hAnsiTheme="minorHAnsi"/>
                <w:sz w:val="16"/>
                <w:szCs w:val="16"/>
                <w:lang w:eastAsia="x-none"/>
              </w:rPr>
              <w:t xml:space="preserve">boxOfficeRevenueUS </w:t>
            </w:r>
          </w:p>
        </w:tc>
        <w:tc>
          <w:tcPr>
            <w:tcW w:w="1524" w:type="dxa"/>
          </w:tcPr>
          <w:p w14:paraId="6B1BAAC8" w14:textId="77777777" w:rsidR="006F5B50" w:rsidRPr="006F5B50" w:rsidRDefault="006F5B50" w:rsidP="00054580">
            <w:pPr>
              <w:spacing w:before="60" w:after="60"/>
              <w:rPr>
                <w:rFonts w:asciiTheme="minorHAnsi" w:hAnsiTheme="minorHAnsi"/>
                <w:sz w:val="16"/>
                <w:szCs w:val="16"/>
                <w:lang w:eastAsia="x-none"/>
              </w:rPr>
            </w:pPr>
            <w:r w:rsidRPr="006F5B50">
              <w:rPr>
                <w:rFonts w:asciiTheme="minorHAnsi" w:hAnsiTheme="minorHAnsi"/>
                <w:sz w:val="16"/>
                <w:szCs w:val="16"/>
                <w:lang w:eastAsia="x-none"/>
              </w:rPr>
              <w:t>Amount</w:t>
            </w:r>
          </w:p>
        </w:tc>
        <w:tc>
          <w:tcPr>
            <w:tcW w:w="1154" w:type="dxa"/>
          </w:tcPr>
          <w:p w14:paraId="1F73A941" w14:textId="77777777" w:rsidR="006F5B50" w:rsidRPr="006F5B50" w:rsidRDefault="006F5B50" w:rsidP="00054580">
            <w:pPr>
              <w:spacing w:before="60" w:after="60"/>
              <w:rPr>
                <w:rFonts w:asciiTheme="minorHAnsi" w:hAnsiTheme="minorHAnsi"/>
                <w:sz w:val="16"/>
                <w:szCs w:val="16"/>
                <w:lang w:eastAsia="x-none"/>
              </w:rPr>
            </w:pPr>
            <w:r w:rsidRPr="006F5B50">
              <w:rPr>
                <w:rFonts w:asciiTheme="minorHAnsi" w:hAnsiTheme="minorHAnsi"/>
                <w:sz w:val="16"/>
                <w:szCs w:val="16"/>
                <w:lang w:eastAsia="x-none"/>
              </w:rPr>
              <w:t xml:space="preserve">0..1 </w:t>
            </w:r>
          </w:p>
        </w:tc>
        <w:tc>
          <w:tcPr>
            <w:tcW w:w="4666" w:type="dxa"/>
          </w:tcPr>
          <w:p w14:paraId="3330D9FD" w14:textId="77777777" w:rsidR="006F5B50" w:rsidRPr="006F5B50" w:rsidRDefault="006F5B50" w:rsidP="00054580">
            <w:pPr>
              <w:spacing w:before="60" w:after="60"/>
              <w:rPr>
                <w:rFonts w:asciiTheme="minorHAnsi" w:hAnsiTheme="minorHAnsi"/>
                <w:sz w:val="16"/>
                <w:szCs w:val="16"/>
                <w:lang w:eastAsia="x-none"/>
              </w:rPr>
            </w:pPr>
            <w:r w:rsidRPr="006F5B50">
              <w:rPr>
                <w:rFonts w:asciiTheme="minorHAnsi" w:hAnsiTheme="minorHAnsi"/>
                <w:sz w:val="16"/>
                <w:szCs w:val="16"/>
                <w:lang w:eastAsia="x-none"/>
              </w:rPr>
              <w:t xml:space="preserve"> The revenue the film earned on the US market expressed in US dollars. </w:t>
            </w:r>
          </w:p>
        </w:tc>
      </w:tr>
      <w:tr w:rsidR="006F5B50" w:rsidRPr="00025453" w14:paraId="1F52CDAA" w14:textId="77777777" w:rsidTr="00054580">
        <w:trPr>
          <w:cantSplit/>
          <w:trHeight w:val="332"/>
        </w:trPr>
        <w:tc>
          <w:tcPr>
            <w:tcW w:w="1894" w:type="dxa"/>
          </w:tcPr>
          <w:p w14:paraId="29B22240" w14:textId="77777777" w:rsidR="006F5B50" w:rsidRPr="006F5B50" w:rsidRDefault="006F5B50" w:rsidP="00054580">
            <w:pPr>
              <w:spacing w:before="60" w:after="60"/>
              <w:rPr>
                <w:rFonts w:asciiTheme="minorHAnsi" w:hAnsiTheme="minorHAnsi"/>
                <w:sz w:val="16"/>
                <w:szCs w:val="16"/>
                <w:lang w:eastAsia="x-none"/>
              </w:rPr>
            </w:pPr>
            <w:r w:rsidRPr="006F5B50">
              <w:rPr>
                <w:rFonts w:asciiTheme="minorHAnsi" w:hAnsiTheme="minorHAnsi"/>
                <w:sz w:val="16"/>
                <w:szCs w:val="16"/>
                <w:lang w:eastAsia="x-none"/>
              </w:rPr>
              <w:t xml:space="preserve">Attribute </w:t>
            </w:r>
          </w:p>
        </w:tc>
        <w:tc>
          <w:tcPr>
            <w:tcW w:w="2559" w:type="dxa"/>
          </w:tcPr>
          <w:p w14:paraId="31D8ACAB" w14:textId="77777777" w:rsidR="006F5B50" w:rsidRPr="006F5B50" w:rsidRDefault="006F5B50" w:rsidP="00054580">
            <w:pPr>
              <w:spacing w:before="60" w:after="60"/>
              <w:rPr>
                <w:rFonts w:asciiTheme="minorHAnsi" w:hAnsiTheme="minorHAnsi"/>
                <w:sz w:val="16"/>
                <w:szCs w:val="16"/>
                <w:lang w:eastAsia="x-none"/>
              </w:rPr>
            </w:pPr>
            <w:r w:rsidRPr="006F5B50">
              <w:rPr>
                <w:rFonts w:asciiTheme="minorHAnsi" w:hAnsiTheme="minorHAnsi"/>
                <w:sz w:val="16"/>
                <w:szCs w:val="16"/>
                <w:lang w:eastAsia="x-none"/>
              </w:rPr>
              <w:t xml:space="preserve">boxOfficeRevenueWorldwideUSDollars </w:t>
            </w:r>
          </w:p>
        </w:tc>
        <w:tc>
          <w:tcPr>
            <w:tcW w:w="1524" w:type="dxa"/>
          </w:tcPr>
          <w:p w14:paraId="6064F788" w14:textId="77777777" w:rsidR="006F5B50" w:rsidRPr="006F5B50" w:rsidRDefault="006F5B50" w:rsidP="00054580">
            <w:pPr>
              <w:spacing w:before="60" w:after="60"/>
              <w:rPr>
                <w:rFonts w:asciiTheme="minorHAnsi" w:hAnsiTheme="minorHAnsi"/>
                <w:sz w:val="16"/>
                <w:szCs w:val="16"/>
                <w:lang w:eastAsia="x-none"/>
              </w:rPr>
            </w:pPr>
            <w:r w:rsidRPr="006F5B50">
              <w:rPr>
                <w:rFonts w:asciiTheme="minorHAnsi" w:hAnsiTheme="minorHAnsi"/>
                <w:sz w:val="16"/>
                <w:szCs w:val="16"/>
                <w:lang w:eastAsia="x-none"/>
              </w:rPr>
              <w:t>Amount</w:t>
            </w:r>
          </w:p>
        </w:tc>
        <w:tc>
          <w:tcPr>
            <w:tcW w:w="1154" w:type="dxa"/>
          </w:tcPr>
          <w:p w14:paraId="1C790D53" w14:textId="77777777" w:rsidR="006F5B50" w:rsidRPr="006F5B50" w:rsidRDefault="006F5B50" w:rsidP="00054580">
            <w:pPr>
              <w:spacing w:before="60" w:after="60"/>
              <w:rPr>
                <w:rFonts w:asciiTheme="minorHAnsi" w:hAnsiTheme="minorHAnsi"/>
                <w:sz w:val="16"/>
                <w:szCs w:val="16"/>
                <w:lang w:eastAsia="x-none"/>
              </w:rPr>
            </w:pPr>
            <w:r w:rsidRPr="006F5B50">
              <w:rPr>
                <w:rFonts w:asciiTheme="minorHAnsi" w:hAnsiTheme="minorHAnsi"/>
                <w:sz w:val="16"/>
                <w:szCs w:val="16"/>
                <w:lang w:eastAsia="x-none"/>
              </w:rPr>
              <w:t xml:space="preserve">0..1 </w:t>
            </w:r>
          </w:p>
        </w:tc>
        <w:tc>
          <w:tcPr>
            <w:tcW w:w="4666" w:type="dxa"/>
          </w:tcPr>
          <w:p w14:paraId="6B00F8B9" w14:textId="77777777" w:rsidR="006F5B50" w:rsidRPr="006F5B50" w:rsidRDefault="006F5B50" w:rsidP="00054580">
            <w:pPr>
              <w:spacing w:before="60" w:after="60"/>
              <w:rPr>
                <w:rFonts w:asciiTheme="minorHAnsi" w:hAnsiTheme="minorHAnsi"/>
                <w:sz w:val="16"/>
                <w:szCs w:val="16"/>
                <w:lang w:eastAsia="x-none"/>
              </w:rPr>
            </w:pPr>
            <w:r w:rsidRPr="006F5B50">
              <w:rPr>
                <w:rFonts w:asciiTheme="minorHAnsi" w:hAnsiTheme="minorHAnsi"/>
                <w:sz w:val="16"/>
                <w:szCs w:val="16"/>
                <w:lang w:eastAsia="x-none"/>
              </w:rPr>
              <w:t xml:space="preserve"> The revenue the film earned on all the markets expressed in US dollars.the revenue the film earned on all the markets expressed in US dollars. </w:t>
            </w:r>
          </w:p>
        </w:tc>
      </w:tr>
      <w:tr w:rsidR="006F5B50" w:rsidRPr="00025453" w14:paraId="3AFA4680" w14:textId="77777777" w:rsidTr="00054580">
        <w:trPr>
          <w:cantSplit/>
          <w:trHeight w:val="332"/>
        </w:trPr>
        <w:tc>
          <w:tcPr>
            <w:tcW w:w="1894" w:type="dxa"/>
          </w:tcPr>
          <w:p w14:paraId="46A8C15C" w14:textId="77777777" w:rsidR="006F5B50" w:rsidRPr="006F5B50" w:rsidRDefault="006F5B50" w:rsidP="00054580">
            <w:pPr>
              <w:spacing w:before="60" w:after="60"/>
              <w:rPr>
                <w:rFonts w:asciiTheme="minorHAnsi" w:hAnsiTheme="minorHAnsi"/>
                <w:sz w:val="16"/>
                <w:szCs w:val="16"/>
                <w:lang w:eastAsia="x-none"/>
              </w:rPr>
            </w:pPr>
            <w:r w:rsidRPr="006F5B50">
              <w:rPr>
                <w:rFonts w:asciiTheme="minorHAnsi" w:hAnsiTheme="minorHAnsi"/>
                <w:sz w:val="16"/>
                <w:szCs w:val="16"/>
                <w:lang w:eastAsia="x-none"/>
              </w:rPr>
              <w:t xml:space="preserve">Attribute </w:t>
            </w:r>
          </w:p>
        </w:tc>
        <w:tc>
          <w:tcPr>
            <w:tcW w:w="2559" w:type="dxa"/>
          </w:tcPr>
          <w:p w14:paraId="530EAEA7" w14:textId="77777777" w:rsidR="006F5B50" w:rsidRPr="006F5B50" w:rsidRDefault="006F5B50" w:rsidP="00054580">
            <w:pPr>
              <w:spacing w:before="60" w:after="60"/>
              <w:rPr>
                <w:rFonts w:asciiTheme="minorHAnsi" w:hAnsiTheme="minorHAnsi"/>
                <w:sz w:val="16"/>
                <w:szCs w:val="16"/>
                <w:lang w:eastAsia="x-none"/>
              </w:rPr>
            </w:pPr>
            <w:r w:rsidRPr="006F5B50">
              <w:rPr>
                <w:rFonts w:asciiTheme="minorHAnsi" w:hAnsiTheme="minorHAnsi"/>
                <w:sz w:val="16"/>
                <w:szCs w:val="16"/>
                <w:lang w:eastAsia="x-none"/>
              </w:rPr>
              <w:t xml:space="preserve">isEligibleForRevenueShare </w:t>
            </w:r>
          </w:p>
        </w:tc>
        <w:tc>
          <w:tcPr>
            <w:tcW w:w="1524" w:type="dxa"/>
          </w:tcPr>
          <w:p w14:paraId="754F1A66" w14:textId="77777777" w:rsidR="006F5B50" w:rsidRPr="006F5B50" w:rsidRDefault="006F5B50" w:rsidP="00054580">
            <w:pPr>
              <w:spacing w:before="60" w:after="60"/>
              <w:rPr>
                <w:rFonts w:asciiTheme="minorHAnsi" w:hAnsiTheme="minorHAnsi"/>
                <w:sz w:val="16"/>
                <w:szCs w:val="16"/>
                <w:lang w:eastAsia="x-none"/>
              </w:rPr>
            </w:pPr>
            <w:r w:rsidRPr="006F5B50">
              <w:rPr>
                <w:rFonts w:asciiTheme="minorHAnsi" w:hAnsiTheme="minorHAnsi"/>
                <w:sz w:val="16"/>
                <w:szCs w:val="16"/>
                <w:lang w:eastAsia="x-none"/>
              </w:rPr>
              <w:t>NonBinaryLogicEnumeration</w:t>
            </w:r>
          </w:p>
        </w:tc>
        <w:tc>
          <w:tcPr>
            <w:tcW w:w="1154" w:type="dxa"/>
          </w:tcPr>
          <w:p w14:paraId="76B4C42C" w14:textId="77777777" w:rsidR="006F5B50" w:rsidRPr="006F5B50" w:rsidRDefault="006F5B50" w:rsidP="00054580">
            <w:pPr>
              <w:spacing w:before="60" w:after="60"/>
              <w:rPr>
                <w:rFonts w:asciiTheme="minorHAnsi" w:hAnsiTheme="minorHAnsi"/>
                <w:sz w:val="16"/>
                <w:szCs w:val="16"/>
                <w:lang w:eastAsia="x-none"/>
              </w:rPr>
            </w:pPr>
            <w:r w:rsidRPr="006F5B50">
              <w:rPr>
                <w:rFonts w:asciiTheme="minorHAnsi" w:hAnsiTheme="minorHAnsi"/>
                <w:sz w:val="16"/>
                <w:szCs w:val="16"/>
                <w:lang w:eastAsia="x-none"/>
              </w:rPr>
              <w:t xml:space="preserve">0..1 </w:t>
            </w:r>
          </w:p>
        </w:tc>
        <w:tc>
          <w:tcPr>
            <w:tcW w:w="4666" w:type="dxa"/>
          </w:tcPr>
          <w:p w14:paraId="0FD6B569" w14:textId="77777777" w:rsidR="006F5B50" w:rsidRPr="006F5B50" w:rsidRDefault="006F5B50" w:rsidP="00054580">
            <w:pPr>
              <w:spacing w:before="60" w:after="60"/>
              <w:rPr>
                <w:rFonts w:asciiTheme="minorHAnsi" w:hAnsiTheme="minorHAnsi"/>
                <w:sz w:val="16"/>
                <w:szCs w:val="16"/>
                <w:lang w:eastAsia="x-none"/>
              </w:rPr>
            </w:pPr>
            <w:r w:rsidRPr="006F5B50">
              <w:rPr>
                <w:rFonts w:asciiTheme="minorHAnsi" w:hAnsiTheme="minorHAnsi"/>
                <w:sz w:val="16"/>
                <w:szCs w:val="16"/>
                <w:lang w:eastAsia="x-none"/>
              </w:rPr>
              <w:t xml:space="preserve"> A boolean that indicates if the film is available for revenue share or not.</w:t>
            </w:r>
          </w:p>
        </w:tc>
      </w:tr>
    </w:tbl>
    <w:p w14:paraId="2E6F6FAC" w14:textId="77777777" w:rsidR="006F5B50" w:rsidRDefault="006F5B50" w:rsidP="006F5B50">
      <w:pPr>
        <w:pStyle w:val="GS1Body"/>
        <w:jc w:val="center"/>
      </w:pPr>
    </w:p>
    <w:p w14:paraId="041BE4CB" w14:textId="77777777" w:rsidR="006F5B50" w:rsidRDefault="006F5B50" w:rsidP="006F5B50">
      <w:pPr>
        <w:pStyle w:val="GS1Body"/>
        <w:jc w:val="center"/>
      </w:pPr>
    </w:p>
    <w:p w14:paraId="3D24E1EA" w14:textId="77777777" w:rsidR="0038158E" w:rsidRPr="008C5898" w:rsidRDefault="0038158E" w:rsidP="000C2C92">
      <w:pPr>
        <w:rPr>
          <w:sz w:val="2"/>
        </w:rPr>
      </w:pPr>
    </w:p>
    <w:p w14:paraId="4AFBA141" w14:textId="0EC56CD8" w:rsidR="0038158E" w:rsidRDefault="0038158E" w:rsidP="00AF7010">
      <w:pPr>
        <w:pStyle w:val="Heading2"/>
        <w:pageBreakBefore/>
      </w:pPr>
      <w:bookmarkStart w:id="233" w:name="_Toc67766145"/>
      <w:r w:rsidRPr="0049213E">
        <w:lastRenderedPageBreak/>
        <w:t>Nonfood Ingredient Module</w:t>
      </w:r>
      <w:bookmarkEnd w:id="233"/>
    </w:p>
    <w:p w14:paraId="20B45F0C" w14:textId="464F0C92" w:rsidR="00882085" w:rsidRPr="00882085" w:rsidRDefault="003B47BB" w:rsidP="00415BED">
      <w:pPr>
        <w:pStyle w:val="GS1Body"/>
      </w:pPr>
      <w:r>
        <w:rPr>
          <w:noProof/>
        </w:rPr>
        <w:drawing>
          <wp:inline distT="0" distB="0" distL="0" distR="0" wp14:anchorId="5C744632" wp14:editId="73B5CB35">
            <wp:extent cx="8828571" cy="5352381"/>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8828571" cy="5352381"/>
                    </a:xfrm>
                    <a:prstGeom prst="rect">
                      <a:avLst/>
                    </a:prstGeom>
                  </pic:spPr>
                </pic:pic>
              </a:graphicData>
            </a:graphic>
          </wp:inline>
        </w:drawing>
      </w:r>
    </w:p>
    <w:p w14:paraId="32660CE3" w14:textId="1A866699" w:rsidR="0038158E" w:rsidRDefault="0038158E" w:rsidP="0038158E">
      <w:pPr>
        <w:pStyle w:val="GS1Body"/>
        <w:jc w:val="center"/>
      </w:pPr>
    </w:p>
    <w:p w14:paraId="100924E1" w14:textId="77777777" w:rsidR="0038158E" w:rsidRPr="0038158E" w:rsidRDefault="0038158E" w:rsidP="0038158E">
      <w:pPr>
        <w:tabs>
          <w:tab w:val="left" w:pos="1440"/>
        </w:tabs>
        <w:spacing w:before="240" w:after="240"/>
        <w:ind w:left="1440" w:hanging="576"/>
        <w:jc w:val="both"/>
        <w:rPr>
          <w:rFonts w:asciiTheme="minorHAnsi" w:hAnsiTheme="minorHAnsi"/>
          <w:sz w:val="20"/>
          <w:lang w:eastAsia="x-none"/>
        </w:rPr>
      </w:pPr>
      <w:r w:rsidRPr="0038158E">
        <w:rPr>
          <w:rFonts w:asciiTheme="minorHAnsi" w:hAnsiTheme="minorHAnsi"/>
          <w:b/>
          <w:noProof/>
          <w:position w:val="-6"/>
          <w:sz w:val="20"/>
          <w:lang w:eastAsia="en-GB"/>
        </w:rPr>
        <w:lastRenderedPageBreak/>
        <w:drawing>
          <wp:inline distT="0" distB="0" distL="0" distR="0" wp14:anchorId="1BDA3B2B" wp14:editId="1E1C912D">
            <wp:extent cx="213360" cy="213360"/>
            <wp:effectExtent l="0" t="0" r="0" b="0"/>
            <wp:docPr id="172" name="Picture 172" descr="Note_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_oran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r w:rsidRPr="0038158E">
        <w:rPr>
          <w:rFonts w:asciiTheme="minorHAnsi" w:hAnsiTheme="minorHAnsi"/>
          <w:b/>
          <w:bCs/>
          <w:sz w:val="20"/>
          <w:lang w:eastAsia="x-none"/>
        </w:rPr>
        <w:tab/>
        <w:t>Note:</w:t>
      </w:r>
      <w:r w:rsidRPr="0038158E">
        <w:rPr>
          <w:rFonts w:asciiTheme="minorHAnsi" w:hAnsiTheme="minorHAnsi"/>
          <w:sz w:val="20"/>
          <w:lang w:eastAsia="x-none"/>
        </w:rPr>
        <w:t xml:space="preserve"> Common class (in grey) is located in the GDSN Common Library.</w:t>
      </w:r>
    </w:p>
    <w:p w14:paraId="49D878FF" w14:textId="77777777" w:rsidR="0038158E" w:rsidRDefault="0038158E" w:rsidP="0038158E">
      <w:pPr>
        <w:tabs>
          <w:tab w:val="left" w:pos="1440"/>
        </w:tabs>
        <w:spacing w:before="240" w:after="240"/>
        <w:ind w:left="1440" w:hanging="576"/>
        <w:jc w:val="center"/>
        <w:rPr>
          <w:rFonts w:ascii="Arial" w:hAnsi="Arial"/>
          <w:noProof/>
          <w:sz w:val="20"/>
        </w:rPr>
      </w:pPr>
      <w:r w:rsidRPr="002568C4">
        <w:rPr>
          <w:rFonts w:ascii="Arial" w:hAnsi="Arial"/>
          <w:noProof/>
          <w:sz w:val="20"/>
          <w:lang w:eastAsia="en-GB"/>
        </w:rPr>
        <w:drawing>
          <wp:inline distT="0" distB="0" distL="0" distR="0" wp14:anchorId="48FA39CC" wp14:editId="428827C4">
            <wp:extent cx="2494280" cy="1236345"/>
            <wp:effectExtent l="0" t="0" r="1270" b="190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494280" cy="1236345"/>
                    </a:xfrm>
                    <a:prstGeom prst="rect">
                      <a:avLst/>
                    </a:prstGeom>
                    <a:noFill/>
                    <a:ln>
                      <a:noFill/>
                    </a:ln>
                  </pic:spPr>
                </pic:pic>
              </a:graphicData>
            </a:graphic>
          </wp:inline>
        </w:drawing>
      </w:r>
    </w:p>
    <w:p w14:paraId="10A69D64" w14:textId="77777777" w:rsidR="0038158E" w:rsidRDefault="0038158E" w:rsidP="0038158E">
      <w:pPr>
        <w:pStyle w:val="GS1Body"/>
        <w:jc w:val="center"/>
      </w:pP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16"/>
        <w:gridCol w:w="1984"/>
        <w:gridCol w:w="1801"/>
        <w:gridCol w:w="965"/>
        <w:gridCol w:w="5054"/>
      </w:tblGrid>
      <w:tr w:rsidR="0038158E" w:rsidRPr="00F02E20" w14:paraId="4C5F854D" w14:textId="77777777" w:rsidTr="00054580">
        <w:trPr>
          <w:cantSplit/>
          <w:tblHeader/>
        </w:trPr>
        <w:tc>
          <w:tcPr>
            <w:tcW w:w="1716" w:type="dxa"/>
            <w:shd w:val="clear" w:color="auto" w:fill="002C6C"/>
          </w:tcPr>
          <w:p w14:paraId="62F0B521" w14:textId="77777777" w:rsidR="0038158E" w:rsidRPr="00F02E20" w:rsidRDefault="0038158E" w:rsidP="00054580">
            <w:pPr>
              <w:keepNext/>
              <w:spacing w:before="60" w:after="60"/>
              <w:rPr>
                <w:rFonts w:ascii="Arial" w:hAnsi="Arial"/>
                <w:b/>
                <w:bCs/>
                <w:color w:val="FFFFFF"/>
              </w:rPr>
            </w:pPr>
            <w:r w:rsidRPr="00F02E20">
              <w:rPr>
                <w:rFonts w:ascii="Arial" w:hAnsi="Arial"/>
                <w:b/>
                <w:bCs/>
                <w:color w:val="FFFFFF"/>
              </w:rPr>
              <w:t>content</w:t>
            </w:r>
          </w:p>
        </w:tc>
        <w:tc>
          <w:tcPr>
            <w:tcW w:w="1984" w:type="dxa"/>
            <w:shd w:val="clear" w:color="auto" w:fill="002C6C"/>
          </w:tcPr>
          <w:p w14:paraId="4761AED8" w14:textId="77777777" w:rsidR="0038158E" w:rsidRPr="00F02E20" w:rsidRDefault="0038158E" w:rsidP="00054580">
            <w:pPr>
              <w:keepNext/>
              <w:spacing w:before="60" w:after="60"/>
              <w:rPr>
                <w:rFonts w:ascii="Arial" w:hAnsi="Arial"/>
                <w:b/>
                <w:bCs/>
                <w:color w:val="FFFFFF"/>
              </w:rPr>
            </w:pPr>
            <w:r w:rsidRPr="00F02E20">
              <w:rPr>
                <w:rFonts w:ascii="Arial" w:hAnsi="Arial"/>
                <w:b/>
                <w:bCs/>
                <w:color w:val="FFFFFF"/>
              </w:rPr>
              <w:t>attribute / role</w:t>
            </w:r>
          </w:p>
        </w:tc>
        <w:tc>
          <w:tcPr>
            <w:tcW w:w="1801" w:type="dxa"/>
            <w:shd w:val="clear" w:color="auto" w:fill="002C6C"/>
          </w:tcPr>
          <w:p w14:paraId="097D77FA" w14:textId="77777777" w:rsidR="0038158E" w:rsidRPr="00F02E20" w:rsidRDefault="0038158E" w:rsidP="00054580">
            <w:pPr>
              <w:keepNext/>
              <w:spacing w:before="60" w:after="60"/>
              <w:rPr>
                <w:rFonts w:ascii="Arial" w:hAnsi="Arial"/>
                <w:b/>
                <w:bCs/>
                <w:color w:val="FFFFFF"/>
              </w:rPr>
            </w:pPr>
            <w:r w:rsidRPr="00F02E20">
              <w:rPr>
                <w:rFonts w:ascii="Arial" w:hAnsi="Arial"/>
                <w:b/>
                <w:bCs/>
                <w:color w:val="FFFFFF"/>
              </w:rPr>
              <w:t>datatype /secondary class</w:t>
            </w:r>
          </w:p>
        </w:tc>
        <w:tc>
          <w:tcPr>
            <w:tcW w:w="965" w:type="dxa"/>
            <w:shd w:val="clear" w:color="auto" w:fill="002C6C"/>
          </w:tcPr>
          <w:p w14:paraId="2D706DB1" w14:textId="77777777" w:rsidR="0038158E" w:rsidRPr="00F02E20" w:rsidRDefault="0038158E" w:rsidP="00054580">
            <w:pPr>
              <w:keepNext/>
              <w:spacing w:before="60" w:after="60"/>
              <w:rPr>
                <w:rFonts w:ascii="Arial" w:hAnsi="Arial"/>
                <w:b/>
                <w:bCs/>
                <w:color w:val="FFFFFF"/>
              </w:rPr>
            </w:pPr>
            <w:r w:rsidRPr="00F02E20">
              <w:rPr>
                <w:rFonts w:ascii="Arial" w:hAnsi="Arial"/>
                <w:b/>
                <w:bCs/>
                <w:color w:val="FFFFFF"/>
              </w:rPr>
              <w:t>multiplicity</w:t>
            </w:r>
          </w:p>
        </w:tc>
        <w:tc>
          <w:tcPr>
            <w:tcW w:w="5054" w:type="dxa"/>
            <w:shd w:val="clear" w:color="auto" w:fill="002C6C"/>
          </w:tcPr>
          <w:p w14:paraId="4D2CD7CC" w14:textId="77777777" w:rsidR="0038158E" w:rsidRPr="00F02E20" w:rsidRDefault="0038158E" w:rsidP="00054580">
            <w:pPr>
              <w:keepNext/>
              <w:spacing w:before="60" w:after="60"/>
              <w:rPr>
                <w:rFonts w:ascii="Arial" w:hAnsi="Arial"/>
                <w:b/>
                <w:bCs/>
                <w:color w:val="FFFFFF"/>
              </w:rPr>
            </w:pPr>
            <w:r w:rsidRPr="00F02E20">
              <w:rPr>
                <w:rFonts w:ascii="Arial" w:hAnsi="Arial"/>
                <w:b/>
                <w:bCs/>
                <w:color w:val="FFFFFF"/>
              </w:rPr>
              <w:t>definition</w:t>
            </w:r>
          </w:p>
        </w:tc>
      </w:tr>
      <w:tr w:rsidR="0038158E" w:rsidRPr="00F02E20" w14:paraId="6B432293" w14:textId="77777777" w:rsidTr="00054580">
        <w:trPr>
          <w:cantSplit/>
        </w:trPr>
        <w:tc>
          <w:tcPr>
            <w:tcW w:w="1716" w:type="dxa"/>
          </w:tcPr>
          <w:p w14:paraId="0789ACCC" w14:textId="77777777" w:rsidR="0038158E" w:rsidRPr="0038158E" w:rsidRDefault="0038158E" w:rsidP="00054580">
            <w:pPr>
              <w:spacing w:before="60" w:after="60"/>
              <w:rPr>
                <w:rFonts w:asciiTheme="minorHAnsi" w:hAnsiTheme="minorHAnsi" w:cs="Arial"/>
                <w:sz w:val="16"/>
                <w:szCs w:val="16"/>
                <w:lang w:eastAsia="x-none"/>
              </w:rPr>
            </w:pPr>
            <w:r w:rsidRPr="0038158E">
              <w:rPr>
                <w:rFonts w:asciiTheme="minorHAnsi" w:hAnsiTheme="minorHAnsi" w:cs="Arial"/>
                <w:sz w:val="16"/>
                <w:szCs w:val="16"/>
                <w:lang w:eastAsia="x-none"/>
              </w:rPr>
              <w:t xml:space="preserve">NonfoodIngredient </w:t>
            </w:r>
          </w:p>
        </w:tc>
        <w:tc>
          <w:tcPr>
            <w:tcW w:w="1984" w:type="dxa"/>
          </w:tcPr>
          <w:p w14:paraId="47B6CF12" w14:textId="77777777" w:rsidR="0038158E" w:rsidRPr="0038158E" w:rsidRDefault="0038158E" w:rsidP="00054580">
            <w:pPr>
              <w:spacing w:before="60" w:after="60"/>
              <w:rPr>
                <w:rFonts w:asciiTheme="minorHAnsi" w:hAnsiTheme="minorHAnsi" w:cs="Arial"/>
                <w:sz w:val="16"/>
                <w:szCs w:val="16"/>
                <w:lang w:eastAsia="x-none"/>
              </w:rPr>
            </w:pPr>
          </w:p>
        </w:tc>
        <w:tc>
          <w:tcPr>
            <w:tcW w:w="1801" w:type="dxa"/>
          </w:tcPr>
          <w:p w14:paraId="4B32D1E3" w14:textId="77777777" w:rsidR="0038158E" w:rsidRPr="0038158E" w:rsidRDefault="0038158E" w:rsidP="00054580">
            <w:pPr>
              <w:spacing w:before="60" w:after="60"/>
              <w:rPr>
                <w:rFonts w:asciiTheme="minorHAnsi" w:hAnsiTheme="minorHAnsi" w:cs="Arial"/>
                <w:sz w:val="16"/>
                <w:szCs w:val="16"/>
                <w:lang w:eastAsia="x-none"/>
              </w:rPr>
            </w:pPr>
          </w:p>
        </w:tc>
        <w:tc>
          <w:tcPr>
            <w:tcW w:w="965" w:type="dxa"/>
          </w:tcPr>
          <w:p w14:paraId="77AABDF7" w14:textId="77777777" w:rsidR="0038158E" w:rsidRPr="0038158E" w:rsidRDefault="0038158E" w:rsidP="00054580">
            <w:pPr>
              <w:spacing w:before="60" w:after="60"/>
              <w:rPr>
                <w:rFonts w:asciiTheme="minorHAnsi" w:hAnsiTheme="minorHAnsi" w:cs="Arial"/>
                <w:sz w:val="16"/>
                <w:szCs w:val="16"/>
                <w:lang w:eastAsia="x-none"/>
              </w:rPr>
            </w:pPr>
          </w:p>
        </w:tc>
        <w:tc>
          <w:tcPr>
            <w:tcW w:w="5054" w:type="dxa"/>
          </w:tcPr>
          <w:p w14:paraId="6C469807" w14:textId="77777777" w:rsidR="0038158E" w:rsidRPr="0038158E" w:rsidRDefault="0038158E" w:rsidP="00054580">
            <w:pPr>
              <w:spacing w:before="60" w:after="60"/>
              <w:rPr>
                <w:rFonts w:asciiTheme="minorHAnsi" w:hAnsiTheme="minorHAnsi" w:cs="Arial"/>
                <w:sz w:val="16"/>
                <w:szCs w:val="16"/>
                <w:lang w:eastAsia="x-none"/>
              </w:rPr>
            </w:pPr>
            <w:r w:rsidRPr="0038158E">
              <w:rPr>
                <w:rFonts w:asciiTheme="minorHAnsi" w:hAnsiTheme="minorHAnsi" w:cs="Arial"/>
                <w:sz w:val="16"/>
                <w:szCs w:val="16"/>
                <w:lang w:eastAsia="x-none"/>
              </w:rPr>
              <w:t xml:space="preserve"> Information on ingredients for items that are not food for example detergents, medicines. </w:t>
            </w:r>
          </w:p>
        </w:tc>
      </w:tr>
      <w:tr w:rsidR="0038158E" w:rsidRPr="00F02E20" w14:paraId="4A8BC2BE" w14:textId="77777777" w:rsidTr="00054580">
        <w:trPr>
          <w:cantSplit/>
        </w:trPr>
        <w:tc>
          <w:tcPr>
            <w:tcW w:w="1716" w:type="dxa"/>
          </w:tcPr>
          <w:p w14:paraId="0992601C" w14:textId="77777777" w:rsidR="0038158E" w:rsidRPr="0038158E" w:rsidRDefault="0038158E" w:rsidP="00054580">
            <w:pPr>
              <w:pStyle w:val="GS1TableText"/>
              <w:rPr>
                <w:rFonts w:asciiTheme="minorHAnsi" w:hAnsiTheme="minorHAnsi" w:cs="Arial"/>
                <w:szCs w:val="16"/>
              </w:rPr>
            </w:pPr>
            <w:r w:rsidRPr="0038158E">
              <w:rPr>
                <w:rFonts w:asciiTheme="minorHAnsi" w:hAnsiTheme="minorHAnsi" w:cs="Arial"/>
                <w:szCs w:val="16"/>
              </w:rPr>
              <w:t>Association</w:t>
            </w:r>
          </w:p>
        </w:tc>
        <w:tc>
          <w:tcPr>
            <w:tcW w:w="1984" w:type="dxa"/>
          </w:tcPr>
          <w:p w14:paraId="4F7DCBA4" w14:textId="77777777" w:rsidR="0038158E" w:rsidRPr="0038158E" w:rsidRDefault="0038158E" w:rsidP="00054580">
            <w:pPr>
              <w:pStyle w:val="GS1TableText"/>
              <w:rPr>
                <w:rFonts w:asciiTheme="minorHAnsi" w:hAnsiTheme="minorHAnsi" w:cs="Arial"/>
                <w:szCs w:val="16"/>
              </w:rPr>
            </w:pPr>
            <w:r w:rsidRPr="0038158E">
              <w:rPr>
                <w:rFonts w:asciiTheme="minorHAnsi" w:hAnsiTheme="minorHAnsi" w:cs="Arial"/>
                <w:szCs w:val="16"/>
              </w:rPr>
              <w:t>avpList</w:t>
            </w:r>
          </w:p>
        </w:tc>
        <w:tc>
          <w:tcPr>
            <w:tcW w:w="1801" w:type="dxa"/>
          </w:tcPr>
          <w:p w14:paraId="27FA38A2" w14:textId="77777777" w:rsidR="0038158E" w:rsidRPr="0038158E" w:rsidRDefault="0038158E" w:rsidP="00054580">
            <w:pPr>
              <w:pStyle w:val="GS1TableText"/>
              <w:rPr>
                <w:rFonts w:asciiTheme="minorHAnsi" w:hAnsiTheme="minorHAnsi" w:cs="Arial"/>
                <w:szCs w:val="16"/>
              </w:rPr>
            </w:pPr>
            <w:r w:rsidRPr="0038158E">
              <w:rPr>
                <w:rFonts w:asciiTheme="minorHAnsi" w:hAnsiTheme="minorHAnsi" w:cs="Arial"/>
                <w:szCs w:val="16"/>
              </w:rPr>
              <w:t>GS1_AttributeValuePairList</w:t>
            </w:r>
          </w:p>
        </w:tc>
        <w:tc>
          <w:tcPr>
            <w:tcW w:w="965" w:type="dxa"/>
          </w:tcPr>
          <w:p w14:paraId="455B6176" w14:textId="77777777" w:rsidR="0038158E" w:rsidRPr="0038158E" w:rsidRDefault="0038158E" w:rsidP="00054580">
            <w:pPr>
              <w:pStyle w:val="GS1TableText"/>
              <w:rPr>
                <w:rFonts w:asciiTheme="minorHAnsi" w:hAnsiTheme="minorHAnsi" w:cs="Arial"/>
                <w:szCs w:val="16"/>
              </w:rPr>
            </w:pPr>
            <w:r w:rsidRPr="0038158E">
              <w:rPr>
                <w:rFonts w:asciiTheme="minorHAnsi" w:hAnsiTheme="minorHAnsi" w:cs="Arial"/>
                <w:szCs w:val="16"/>
              </w:rPr>
              <w:t>0..1</w:t>
            </w:r>
          </w:p>
        </w:tc>
        <w:tc>
          <w:tcPr>
            <w:tcW w:w="5054" w:type="dxa"/>
          </w:tcPr>
          <w:p w14:paraId="5DB6D810" w14:textId="77777777" w:rsidR="0038158E" w:rsidRPr="0038158E" w:rsidRDefault="0038158E" w:rsidP="00054580">
            <w:pPr>
              <w:pStyle w:val="GS1TableText"/>
              <w:rPr>
                <w:rFonts w:asciiTheme="minorHAnsi" w:hAnsiTheme="minorHAnsi" w:cs="Arial"/>
                <w:szCs w:val="16"/>
              </w:rPr>
            </w:pPr>
            <w:r w:rsidRPr="0038158E">
              <w:rPr>
                <w:rFonts w:asciiTheme="minorHAnsi" w:hAnsiTheme="minorHAnsi" w:cs="Arial"/>
                <w:szCs w:val="16"/>
                <w:lang w:val="fr-BE" w:bidi="he-IL"/>
              </w:rPr>
              <w:t>The transmission of non-standard data done in a simple, flexible, and easy to use method.</w:t>
            </w:r>
          </w:p>
        </w:tc>
      </w:tr>
      <w:tr w:rsidR="0038158E" w:rsidRPr="00F02E20" w14:paraId="21BE0EB2" w14:textId="77777777" w:rsidTr="00054580">
        <w:trPr>
          <w:cantSplit/>
        </w:trPr>
        <w:tc>
          <w:tcPr>
            <w:tcW w:w="1716" w:type="dxa"/>
          </w:tcPr>
          <w:p w14:paraId="6EBAC032" w14:textId="77777777" w:rsidR="0038158E" w:rsidRPr="0038158E" w:rsidRDefault="0038158E" w:rsidP="00054580">
            <w:pPr>
              <w:spacing w:before="60" w:after="60"/>
              <w:rPr>
                <w:rFonts w:asciiTheme="minorHAnsi" w:hAnsiTheme="minorHAnsi" w:cs="Arial"/>
                <w:sz w:val="16"/>
                <w:szCs w:val="16"/>
                <w:lang w:eastAsia="x-none"/>
              </w:rPr>
            </w:pPr>
            <w:r w:rsidRPr="0038158E">
              <w:rPr>
                <w:rFonts w:asciiTheme="minorHAnsi" w:hAnsiTheme="minorHAnsi" w:cs="Arial"/>
                <w:sz w:val="16"/>
                <w:szCs w:val="16"/>
                <w:lang w:eastAsia="x-none"/>
              </w:rPr>
              <w:t xml:space="preserve">association </w:t>
            </w:r>
          </w:p>
        </w:tc>
        <w:tc>
          <w:tcPr>
            <w:tcW w:w="1984" w:type="dxa"/>
          </w:tcPr>
          <w:p w14:paraId="0D6C41D1" w14:textId="77777777" w:rsidR="0038158E" w:rsidRPr="0038158E" w:rsidRDefault="0038158E" w:rsidP="00054580">
            <w:pPr>
              <w:spacing w:before="60" w:after="60"/>
              <w:rPr>
                <w:rFonts w:asciiTheme="minorHAnsi" w:hAnsiTheme="minorHAnsi" w:cs="Arial"/>
                <w:sz w:val="16"/>
                <w:szCs w:val="16"/>
                <w:lang w:eastAsia="x-none"/>
              </w:rPr>
            </w:pPr>
            <w:r w:rsidRPr="0038158E">
              <w:rPr>
                <w:rFonts w:asciiTheme="minorHAnsi" w:hAnsiTheme="minorHAnsi" w:cs="Arial"/>
                <w:sz w:val="16"/>
                <w:szCs w:val="16"/>
                <w:lang w:eastAsia="x-none"/>
              </w:rPr>
              <w:fldChar w:fldCharType="begin" w:fldLock="1"/>
            </w:r>
            <w:r w:rsidRPr="0038158E">
              <w:rPr>
                <w:rFonts w:asciiTheme="minorHAnsi" w:hAnsiTheme="minorHAnsi" w:cs="Arial"/>
                <w:sz w:val="16"/>
                <w:szCs w:val="16"/>
                <w:lang w:eastAsia="x-none"/>
              </w:rPr>
              <w:instrText xml:space="preserve">MERGEFIELD </w:instrText>
            </w:r>
            <w:r w:rsidRPr="0038158E">
              <w:rPr>
                <w:rFonts w:asciiTheme="minorHAnsi" w:hAnsiTheme="minorHAnsi" w:cs="Arial"/>
                <w:sz w:val="16"/>
                <w:szCs w:val="16"/>
                <w:lang w:val="nl-NL" w:eastAsia="x-none"/>
              </w:rPr>
              <w:instrText>ConnTarget.Role</w:instrText>
            </w:r>
            <w:r w:rsidRPr="0038158E">
              <w:rPr>
                <w:rFonts w:asciiTheme="minorHAnsi" w:hAnsiTheme="minorHAnsi" w:cs="Arial"/>
                <w:sz w:val="16"/>
                <w:szCs w:val="16"/>
                <w:lang w:eastAsia="x-none"/>
              </w:rPr>
              <w:fldChar w:fldCharType="end"/>
            </w:r>
            <w:r w:rsidRPr="0038158E">
              <w:rPr>
                <w:rFonts w:asciiTheme="minorHAnsi" w:hAnsiTheme="minorHAnsi" w:cs="Arial"/>
                <w:sz w:val="16"/>
                <w:szCs w:val="16"/>
                <w:lang w:val="nl-NL" w:eastAsia="x-none"/>
              </w:rPr>
              <w:t xml:space="preserve"> </w:t>
            </w:r>
          </w:p>
        </w:tc>
        <w:tc>
          <w:tcPr>
            <w:tcW w:w="1801" w:type="dxa"/>
          </w:tcPr>
          <w:p w14:paraId="0D25A7F3" w14:textId="77777777" w:rsidR="0038158E" w:rsidRPr="0038158E" w:rsidRDefault="0038158E" w:rsidP="00054580">
            <w:pPr>
              <w:spacing w:before="60" w:after="60"/>
              <w:rPr>
                <w:rFonts w:asciiTheme="minorHAnsi" w:hAnsiTheme="minorHAnsi" w:cs="Arial"/>
                <w:sz w:val="16"/>
                <w:szCs w:val="16"/>
                <w:lang w:eastAsia="x-none"/>
              </w:rPr>
            </w:pPr>
            <w:r w:rsidRPr="0038158E">
              <w:rPr>
                <w:rFonts w:asciiTheme="minorHAnsi" w:hAnsiTheme="minorHAnsi" w:cs="Arial"/>
                <w:sz w:val="16"/>
                <w:szCs w:val="16"/>
                <w:lang w:eastAsia="x-none"/>
              </w:rPr>
              <w:t>IngredientStrength</w:t>
            </w:r>
          </w:p>
        </w:tc>
        <w:tc>
          <w:tcPr>
            <w:tcW w:w="965" w:type="dxa"/>
          </w:tcPr>
          <w:p w14:paraId="78A8D184" w14:textId="77777777" w:rsidR="0038158E" w:rsidRPr="0038158E" w:rsidRDefault="0038158E" w:rsidP="00054580">
            <w:pPr>
              <w:spacing w:before="60" w:after="60"/>
              <w:rPr>
                <w:rFonts w:asciiTheme="minorHAnsi" w:hAnsiTheme="minorHAnsi" w:cs="Arial"/>
                <w:sz w:val="16"/>
                <w:szCs w:val="16"/>
                <w:lang w:eastAsia="x-none"/>
              </w:rPr>
            </w:pPr>
            <w:r w:rsidRPr="0038158E">
              <w:rPr>
                <w:rFonts w:asciiTheme="minorHAnsi" w:hAnsiTheme="minorHAnsi" w:cs="Arial"/>
                <w:sz w:val="16"/>
                <w:szCs w:val="16"/>
                <w:lang w:eastAsia="x-none"/>
              </w:rPr>
              <w:t>0..*</w:t>
            </w:r>
          </w:p>
        </w:tc>
        <w:tc>
          <w:tcPr>
            <w:tcW w:w="5054" w:type="dxa"/>
          </w:tcPr>
          <w:p w14:paraId="7F7AB6A7" w14:textId="77777777" w:rsidR="0038158E" w:rsidRPr="0038158E" w:rsidRDefault="0038158E" w:rsidP="00054580">
            <w:pPr>
              <w:spacing w:before="60" w:after="60"/>
              <w:rPr>
                <w:rFonts w:asciiTheme="minorHAnsi" w:hAnsiTheme="minorHAnsi" w:cs="Arial"/>
                <w:sz w:val="16"/>
                <w:szCs w:val="16"/>
                <w:lang w:eastAsia="x-none"/>
              </w:rPr>
            </w:pPr>
            <w:r w:rsidRPr="0038158E">
              <w:rPr>
                <w:rFonts w:asciiTheme="minorHAnsi" w:hAnsiTheme="minorHAnsi" w:cs="Arial"/>
                <w:sz w:val="16"/>
                <w:szCs w:val="16"/>
                <w:lang w:eastAsia="x-none"/>
              </w:rPr>
              <w:t>Information on the strength of a nonfood ingredient.</w:t>
            </w:r>
          </w:p>
        </w:tc>
      </w:tr>
      <w:tr w:rsidR="0038158E" w:rsidRPr="00F02E20" w14:paraId="499CF2D3" w14:textId="77777777" w:rsidTr="00054580">
        <w:trPr>
          <w:cantSplit/>
        </w:trPr>
        <w:tc>
          <w:tcPr>
            <w:tcW w:w="1716" w:type="dxa"/>
          </w:tcPr>
          <w:p w14:paraId="1346770B" w14:textId="77777777" w:rsidR="0038158E" w:rsidRPr="0038158E" w:rsidRDefault="0038158E" w:rsidP="00054580">
            <w:pPr>
              <w:spacing w:before="60" w:after="60"/>
              <w:rPr>
                <w:rFonts w:asciiTheme="minorHAnsi" w:hAnsiTheme="minorHAnsi" w:cs="Arial"/>
                <w:sz w:val="16"/>
                <w:szCs w:val="16"/>
                <w:lang w:eastAsia="x-none"/>
              </w:rPr>
            </w:pPr>
            <w:r w:rsidRPr="0038158E">
              <w:rPr>
                <w:rFonts w:asciiTheme="minorHAnsi" w:hAnsiTheme="minorHAnsi" w:cs="Arial"/>
                <w:sz w:val="16"/>
                <w:szCs w:val="16"/>
                <w:lang w:eastAsia="x-none"/>
              </w:rPr>
              <w:t xml:space="preserve">Attribute </w:t>
            </w:r>
          </w:p>
        </w:tc>
        <w:tc>
          <w:tcPr>
            <w:tcW w:w="1984" w:type="dxa"/>
          </w:tcPr>
          <w:p w14:paraId="11519334" w14:textId="77777777" w:rsidR="0038158E" w:rsidRPr="0038158E" w:rsidRDefault="0038158E" w:rsidP="00054580">
            <w:pPr>
              <w:spacing w:before="60" w:after="60"/>
              <w:rPr>
                <w:rFonts w:asciiTheme="minorHAnsi" w:hAnsiTheme="minorHAnsi" w:cs="Arial"/>
                <w:sz w:val="16"/>
                <w:szCs w:val="16"/>
                <w:lang w:eastAsia="x-none"/>
              </w:rPr>
            </w:pPr>
            <w:r w:rsidRPr="0038158E">
              <w:rPr>
                <w:rFonts w:asciiTheme="minorHAnsi" w:hAnsiTheme="minorHAnsi" w:cs="Arial"/>
                <w:sz w:val="16"/>
                <w:szCs w:val="16"/>
                <w:lang w:eastAsia="x-none"/>
              </w:rPr>
              <w:t xml:space="preserve">isIngredientActive </w:t>
            </w:r>
          </w:p>
        </w:tc>
        <w:tc>
          <w:tcPr>
            <w:tcW w:w="1801" w:type="dxa"/>
          </w:tcPr>
          <w:p w14:paraId="0188D9D5" w14:textId="77777777" w:rsidR="0038158E" w:rsidRPr="0038158E" w:rsidRDefault="0038158E" w:rsidP="00054580">
            <w:pPr>
              <w:spacing w:before="60" w:after="60"/>
              <w:rPr>
                <w:rFonts w:asciiTheme="minorHAnsi" w:hAnsiTheme="minorHAnsi" w:cs="Arial"/>
                <w:sz w:val="16"/>
                <w:szCs w:val="16"/>
                <w:lang w:eastAsia="x-none"/>
              </w:rPr>
            </w:pPr>
            <w:r w:rsidRPr="0038158E">
              <w:rPr>
                <w:rFonts w:asciiTheme="minorHAnsi" w:hAnsiTheme="minorHAnsi" w:cs="Arial"/>
                <w:sz w:val="16"/>
                <w:szCs w:val="16"/>
                <w:lang w:eastAsia="x-none"/>
              </w:rPr>
              <w:t>NonBinaryLogicEnumeration</w:t>
            </w:r>
          </w:p>
        </w:tc>
        <w:tc>
          <w:tcPr>
            <w:tcW w:w="965" w:type="dxa"/>
          </w:tcPr>
          <w:p w14:paraId="7A196CBC" w14:textId="77777777" w:rsidR="0038158E" w:rsidRPr="0038158E" w:rsidRDefault="0038158E" w:rsidP="00054580">
            <w:pPr>
              <w:spacing w:before="60" w:after="60"/>
              <w:rPr>
                <w:rFonts w:asciiTheme="minorHAnsi" w:hAnsiTheme="minorHAnsi" w:cs="Arial"/>
                <w:sz w:val="16"/>
                <w:szCs w:val="16"/>
                <w:lang w:eastAsia="x-none"/>
              </w:rPr>
            </w:pPr>
            <w:r w:rsidRPr="0038158E">
              <w:rPr>
                <w:rFonts w:asciiTheme="minorHAnsi" w:hAnsiTheme="minorHAnsi" w:cs="Arial"/>
                <w:sz w:val="16"/>
                <w:szCs w:val="16"/>
                <w:lang w:eastAsia="x-none"/>
              </w:rPr>
              <w:t xml:space="preserve">0..1 </w:t>
            </w:r>
          </w:p>
        </w:tc>
        <w:tc>
          <w:tcPr>
            <w:tcW w:w="5054" w:type="dxa"/>
          </w:tcPr>
          <w:p w14:paraId="3C6D5685" w14:textId="77777777" w:rsidR="0038158E" w:rsidRPr="0038158E" w:rsidRDefault="0038158E" w:rsidP="00054580">
            <w:pPr>
              <w:spacing w:before="60" w:after="60"/>
              <w:rPr>
                <w:rFonts w:asciiTheme="minorHAnsi" w:hAnsiTheme="minorHAnsi" w:cs="Arial"/>
                <w:sz w:val="16"/>
                <w:szCs w:val="16"/>
                <w:lang w:eastAsia="x-none"/>
              </w:rPr>
            </w:pPr>
            <w:r w:rsidRPr="0038158E">
              <w:rPr>
                <w:rFonts w:asciiTheme="minorHAnsi" w:hAnsiTheme="minorHAnsi" w:cs="Arial"/>
                <w:sz w:val="16"/>
                <w:szCs w:val="16"/>
                <w:lang w:eastAsia="x-none"/>
              </w:rPr>
              <w:t xml:space="preserve"> Determines whether the ingredient helps directly in achieving the objectives of the trade item. </w:t>
            </w:r>
          </w:p>
        </w:tc>
      </w:tr>
      <w:tr w:rsidR="0038158E" w:rsidRPr="00F02E20" w14:paraId="79077A4C" w14:textId="77777777" w:rsidTr="00054580">
        <w:trPr>
          <w:cantSplit/>
        </w:trPr>
        <w:tc>
          <w:tcPr>
            <w:tcW w:w="1716" w:type="dxa"/>
          </w:tcPr>
          <w:p w14:paraId="251C5F92" w14:textId="77777777" w:rsidR="0038158E" w:rsidRPr="0038158E" w:rsidRDefault="0038158E" w:rsidP="00054580">
            <w:pPr>
              <w:spacing w:before="60" w:after="60"/>
              <w:rPr>
                <w:rFonts w:asciiTheme="minorHAnsi" w:hAnsiTheme="minorHAnsi" w:cs="Arial"/>
                <w:sz w:val="16"/>
                <w:szCs w:val="16"/>
                <w:lang w:eastAsia="x-none"/>
              </w:rPr>
            </w:pPr>
            <w:r w:rsidRPr="0038158E">
              <w:rPr>
                <w:rFonts w:asciiTheme="minorHAnsi" w:hAnsiTheme="minorHAnsi" w:cs="Arial"/>
                <w:sz w:val="16"/>
                <w:szCs w:val="16"/>
                <w:lang w:eastAsia="x-none"/>
              </w:rPr>
              <w:t xml:space="preserve">Attribute </w:t>
            </w:r>
          </w:p>
        </w:tc>
        <w:tc>
          <w:tcPr>
            <w:tcW w:w="1984" w:type="dxa"/>
          </w:tcPr>
          <w:p w14:paraId="4C8B327D" w14:textId="77777777" w:rsidR="0038158E" w:rsidRPr="0038158E" w:rsidRDefault="0038158E" w:rsidP="00054580">
            <w:pPr>
              <w:spacing w:before="60" w:after="60"/>
              <w:rPr>
                <w:rFonts w:asciiTheme="minorHAnsi" w:hAnsiTheme="minorHAnsi" w:cs="Arial"/>
                <w:sz w:val="16"/>
                <w:szCs w:val="16"/>
                <w:lang w:eastAsia="x-none"/>
              </w:rPr>
            </w:pPr>
            <w:r w:rsidRPr="0038158E">
              <w:rPr>
                <w:rFonts w:asciiTheme="minorHAnsi" w:hAnsiTheme="minorHAnsi" w:cs="Arial"/>
                <w:sz w:val="16"/>
                <w:szCs w:val="16"/>
                <w:lang w:eastAsia="x-none"/>
              </w:rPr>
              <w:t xml:space="preserve">isIngredientGeneric </w:t>
            </w:r>
          </w:p>
        </w:tc>
        <w:tc>
          <w:tcPr>
            <w:tcW w:w="1801" w:type="dxa"/>
          </w:tcPr>
          <w:p w14:paraId="131CC612" w14:textId="77777777" w:rsidR="0038158E" w:rsidRPr="0038158E" w:rsidRDefault="0038158E" w:rsidP="00054580">
            <w:pPr>
              <w:spacing w:before="60" w:after="60"/>
              <w:rPr>
                <w:rFonts w:asciiTheme="minorHAnsi" w:hAnsiTheme="minorHAnsi" w:cs="Arial"/>
                <w:sz w:val="16"/>
                <w:szCs w:val="16"/>
                <w:lang w:eastAsia="x-none"/>
              </w:rPr>
            </w:pPr>
            <w:r w:rsidRPr="0038158E">
              <w:rPr>
                <w:rFonts w:asciiTheme="minorHAnsi" w:hAnsiTheme="minorHAnsi" w:cs="Arial"/>
                <w:sz w:val="16"/>
                <w:szCs w:val="16"/>
                <w:lang w:eastAsia="x-none"/>
              </w:rPr>
              <w:t>NonBinaryLogicEnumeration</w:t>
            </w:r>
          </w:p>
        </w:tc>
        <w:tc>
          <w:tcPr>
            <w:tcW w:w="965" w:type="dxa"/>
          </w:tcPr>
          <w:p w14:paraId="51E76027" w14:textId="77777777" w:rsidR="0038158E" w:rsidRPr="0038158E" w:rsidRDefault="0038158E" w:rsidP="00054580">
            <w:pPr>
              <w:spacing w:before="60" w:after="60"/>
              <w:rPr>
                <w:rFonts w:asciiTheme="minorHAnsi" w:hAnsiTheme="minorHAnsi" w:cs="Arial"/>
                <w:sz w:val="16"/>
                <w:szCs w:val="16"/>
                <w:lang w:eastAsia="x-none"/>
              </w:rPr>
            </w:pPr>
            <w:r w:rsidRPr="0038158E">
              <w:rPr>
                <w:rFonts w:asciiTheme="minorHAnsi" w:hAnsiTheme="minorHAnsi" w:cs="Arial"/>
                <w:sz w:val="16"/>
                <w:szCs w:val="16"/>
                <w:lang w:eastAsia="x-none"/>
              </w:rPr>
              <w:t xml:space="preserve">0..1 </w:t>
            </w:r>
          </w:p>
        </w:tc>
        <w:tc>
          <w:tcPr>
            <w:tcW w:w="5054" w:type="dxa"/>
          </w:tcPr>
          <w:p w14:paraId="34609A2D" w14:textId="77777777" w:rsidR="0038158E" w:rsidRPr="0038158E" w:rsidRDefault="0038158E" w:rsidP="00054580">
            <w:pPr>
              <w:spacing w:before="60" w:after="60"/>
              <w:rPr>
                <w:rFonts w:asciiTheme="minorHAnsi" w:hAnsiTheme="minorHAnsi" w:cs="Arial"/>
                <w:color w:val="FF0000"/>
                <w:sz w:val="16"/>
                <w:szCs w:val="16"/>
                <w:lang w:eastAsia="x-none"/>
              </w:rPr>
            </w:pPr>
            <w:r w:rsidRPr="0038158E">
              <w:rPr>
                <w:rFonts w:asciiTheme="minorHAnsi" w:hAnsiTheme="minorHAnsi" w:cs="Arial"/>
                <w:sz w:val="16"/>
                <w:szCs w:val="16"/>
                <w:lang w:eastAsia="x-none"/>
              </w:rPr>
              <w:t xml:space="preserve"> Determines whether the ingredient is classified as being generic.</w:t>
            </w:r>
          </w:p>
        </w:tc>
      </w:tr>
      <w:tr w:rsidR="0038158E" w:rsidRPr="00F02E20" w14:paraId="48D92BEE" w14:textId="77777777" w:rsidTr="00054580">
        <w:trPr>
          <w:cantSplit/>
        </w:trPr>
        <w:tc>
          <w:tcPr>
            <w:tcW w:w="1716" w:type="dxa"/>
          </w:tcPr>
          <w:p w14:paraId="2EEBC087" w14:textId="77777777" w:rsidR="0038158E" w:rsidRPr="0038158E" w:rsidRDefault="0038158E" w:rsidP="00054580">
            <w:pPr>
              <w:rPr>
                <w:rFonts w:asciiTheme="minorHAnsi" w:hAnsiTheme="minorHAnsi" w:cs="Arial"/>
                <w:sz w:val="16"/>
                <w:szCs w:val="16"/>
              </w:rPr>
            </w:pPr>
            <w:r w:rsidRPr="0038158E">
              <w:rPr>
                <w:rFonts w:asciiTheme="minorHAnsi" w:hAnsiTheme="minorHAnsi" w:cs="Arial"/>
                <w:sz w:val="16"/>
                <w:szCs w:val="16"/>
              </w:rPr>
              <w:t>Attribute</w:t>
            </w:r>
          </w:p>
        </w:tc>
        <w:tc>
          <w:tcPr>
            <w:tcW w:w="1984" w:type="dxa"/>
          </w:tcPr>
          <w:p w14:paraId="2545CBE4" w14:textId="77777777" w:rsidR="0038158E" w:rsidRPr="0038158E" w:rsidRDefault="0038158E" w:rsidP="00054580">
            <w:pPr>
              <w:rPr>
                <w:rFonts w:asciiTheme="minorHAnsi" w:hAnsiTheme="minorHAnsi" w:cs="Arial"/>
                <w:sz w:val="16"/>
                <w:szCs w:val="16"/>
              </w:rPr>
            </w:pPr>
            <w:r w:rsidRPr="0038158E">
              <w:rPr>
                <w:rFonts w:asciiTheme="minorHAnsi" w:hAnsiTheme="minorHAnsi" w:cs="Arial"/>
                <w:sz w:val="16"/>
                <w:szCs w:val="16"/>
              </w:rPr>
              <w:t>isNonfoodIngredientEmphasized</w:t>
            </w:r>
          </w:p>
        </w:tc>
        <w:tc>
          <w:tcPr>
            <w:tcW w:w="1801" w:type="dxa"/>
          </w:tcPr>
          <w:p w14:paraId="01ABC34C" w14:textId="77777777" w:rsidR="0038158E" w:rsidRPr="0038158E" w:rsidRDefault="0038158E" w:rsidP="00054580">
            <w:pPr>
              <w:rPr>
                <w:rFonts w:asciiTheme="minorHAnsi" w:hAnsiTheme="minorHAnsi" w:cs="Arial"/>
                <w:sz w:val="16"/>
                <w:szCs w:val="16"/>
              </w:rPr>
            </w:pPr>
            <w:r w:rsidRPr="0038158E">
              <w:rPr>
                <w:rFonts w:asciiTheme="minorHAnsi" w:hAnsiTheme="minorHAnsi" w:cs="Arial"/>
                <w:sz w:val="16"/>
                <w:szCs w:val="16"/>
              </w:rPr>
              <w:t>NonBinaryLogicEnumeration</w:t>
            </w:r>
          </w:p>
        </w:tc>
        <w:tc>
          <w:tcPr>
            <w:tcW w:w="965" w:type="dxa"/>
          </w:tcPr>
          <w:p w14:paraId="356FE971" w14:textId="77777777" w:rsidR="0038158E" w:rsidRPr="0038158E" w:rsidRDefault="0038158E" w:rsidP="00054580">
            <w:pPr>
              <w:rPr>
                <w:rFonts w:asciiTheme="minorHAnsi" w:hAnsiTheme="minorHAnsi" w:cs="Arial"/>
                <w:sz w:val="16"/>
                <w:szCs w:val="16"/>
              </w:rPr>
            </w:pPr>
            <w:r w:rsidRPr="0038158E">
              <w:rPr>
                <w:rFonts w:asciiTheme="minorHAnsi" w:hAnsiTheme="minorHAnsi" w:cs="Arial"/>
                <w:sz w:val="16"/>
                <w:szCs w:val="16"/>
              </w:rPr>
              <w:t>0..1</w:t>
            </w:r>
          </w:p>
        </w:tc>
        <w:tc>
          <w:tcPr>
            <w:tcW w:w="5054" w:type="dxa"/>
          </w:tcPr>
          <w:p w14:paraId="215B5BB0" w14:textId="77777777" w:rsidR="0038158E" w:rsidRPr="0038158E" w:rsidRDefault="0038158E" w:rsidP="00054580">
            <w:pPr>
              <w:rPr>
                <w:rFonts w:asciiTheme="minorHAnsi" w:hAnsiTheme="minorHAnsi" w:cs="Arial"/>
                <w:sz w:val="16"/>
                <w:szCs w:val="16"/>
              </w:rPr>
            </w:pPr>
            <w:r w:rsidRPr="0038158E">
              <w:rPr>
                <w:rFonts w:asciiTheme="minorHAnsi" w:hAnsiTheme="minorHAnsi" w:cs="Arial"/>
                <w:sz w:val="16"/>
                <w:szCs w:val="16"/>
              </w:rPr>
              <w:t>Denotes the nonfood ingredient that should have its text emphasised in some fashion on the item's packaging.</w:t>
            </w:r>
          </w:p>
        </w:tc>
      </w:tr>
      <w:tr w:rsidR="0038158E" w:rsidRPr="00F02E20" w14:paraId="1D5AD837" w14:textId="77777777" w:rsidTr="00054580">
        <w:trPr>
          <w:cantSplit/>
        </w:trPr>
        <w:tc>
          <w:tcPr>
            <w:tcW w:w="1716" w:type="dxa"/>
          </w:tcPr>
          <w:p w14:paraId="4E771DC1" w14:textId="77777777" w:rsidR="0038158E" w:rsidRPr="0038158E" w:rsidRDefault="0038158E" w:rsidP="00054580">
            <w:pPr>
              <w:spacing w:before="60" w:after="60"/>
              <w:rPr>
                <w:rFonts w:asciiTheme="minorHAnsi" w:hAnsiTheme="minorHAnsi" w:cs="Arial"/>
                <w:sz w:val="16"/>
                <w:szCs w:val="16"/>
                <w:lang w:eastAsia="x-none"/>
              </w:rPr>
            </w:pPr>
            <w:r w:rsidRPr="0038158E">
              <w:rPr>
                <w:rFonts w:asciiTheme="minorHAnsi" w:hAnsiTheme="minorHAnsi" w:cs="Arial"/>
                <w:sz w:val="16"/>
                <w:szCs w:val="16"/>
                <w:lang w:eastAsia="x-none"/>
              </w:rPr>
              <w:t xml:space="preserve">Attribute </w:t>
            </w:r>
          </w:p>
        </w:tc>
        <w:tc>
          <w:tcPr>
            <w:tcW w:w="1984" w:type="dxa"/>
          </w:tcPr>
          <w:p w14:paraId="4ABD5C37" w14:textId="77777777" w:rsidR="0038158E" w:rsidRPr="0038158E" w:rsidRDefault="0038158E" w:rsidP="00054580">
            <w:pPr>
              <w:spacing w:before="60" w:after="60"/>
              <w:rPr>
                <w:rFonts w:asciiTheme="minorHAnsi" w:hAnsiTheme="minorHAnsi" w:cs="Arial"/>
                <w:sz w:val="16"/>
                <w:szCs w:val="16"/>
                <w:lang w:eastAsia="x-none"/>
              </w:rPr>
            </w:pPr>
            <w:r w:rsidRPr="0038158E">
              <w:rPr>
                <w:rFonts w:asciiTheme="minorHAnsi" w:hAnsiTheme="minorHAnsi" w:cs="Arial"/>
                <w:sz w:val="16"/>
                <w:szCs w:val="16"/>
                <w:lang w:eastAsia="x-none"/>
              </w:rPr>
              <w:t xml:space="preserve">nonfoodIngredientCodeReference </w:t>
            </w:r>
          </w:p>
        </w:tc>
        <w:tc>
          <w:tcPr>
            <w:tcW w:w="1801" w:type="dxa"/>
          </w:tcPr>
          <w:p w14:paraId="5D87816C" w14:textId="77777777" w:rsidR="0038158E" w:rsidRPr="0038158E" w:rsidRDefault="0038158E" w:rsidP="00054580">
            <w:pPr>
              <w:spacing w:before="60" w:after="60"/>
              <w:rPr>
                <w:rFonts w:asciiTheme="minorHAnsi" w:hAnsiTheme="minorHAnsi" w:cs="Arial"/>
                <w:sz w:val="16"/>
                <w:szCs w:val="16"/>
                <w:lang w:eastAsia="x-none"/>
              </w:rPr>
            </w:pPr>
            <w:r w:rsidRPr="0038158E">
              <w:rPr>
                <w:rFonts w:asciiTheme="minorHAnsi" w:hAnsiTheme="minorHAnsi" w:cs="Arial"/>
                <w:sz w:val="16"/>
                <w:szCs w:val="16"/>
                <w:lang w:eastAsia="x-none"/>
              </w:rPr>
              <w:t>Code</w:t>
            </w:r>
          </w:p>
        </w:tc>
        <w:tc>
          <w:tcPr>
            <w:tcW w:w="965" w:type="dxa"/>
          </w:tcPr>
          <w:p w14:paraId="327CE51A" w14:textId="77777777" w:rsidR="0038158E" w:rsidRPr="0038158E" w:rsidRDefault="0038158E" w:rsidP="00054580">
            <w:pPr>
              <w:spacing w:before="60" w:after="60"/>
              <w:rPr>
                <w:rFonts w:asciiTheme="minorHAnsi" w:hAnsiTheme="minorHAnsi" w:cs="Arial"/>
                <w:sz w:val="16"/>
                <w:szCs w:val="16"/>
                <w:lang w:eastAsia="x-none"/>
              </w:rPr>
            </w:pPr>
            <w:r w:rsidRPr="0038158E">
              <w:rPr>
                <w:rFonts w:asciiTheme="minorHAnsi" w:hAnsiTheme="minorHAnsi" w:cs="Arial"/>
                <w:sz w:val="16"/>
                <w:szCs w:val="16"/>
                <w:lang w:eastAsia="x-none"/>
              </w:rPr>
              <w:t xml:space="preserve">0..1 </w:t>
            </w:r>
          </w:p>
        </w:tc>
        <w:tc>
          <w:tcPr>
            <w:tcW w:w="5054" w:type="dxa"/>
          </w:tcPr>
          <w:p w14:paraId="7C6DDA41" w14:textId="77777777" w:rsidR="0038158E" w:rsidRPr="0038158E" w:rsidRDefault="0038158E" w:rsidP="00054580">
            <w:pPr>
              <w:spacing w:before="60" w:after="60"/>
              <w:rPr>
                <w:rFonts w:asciiTheme="minorHAnsi" w:hAnsiTheme="minorHAnsi" w:cs="Arial"/>
                <w:sz w:val="16"/>
                <w:szCs w:val="16"/>
                <w:lang w:eastAsia="x-none"/>
              </w:rPr>
            </w:pPr>
            <w:r w:rsidRPr="0038158E">
              <w:rPr>
                <w:rFonts w:asciiTheme="minorHAnsi" w:hAnsiTheme="minorHAnsi" w:cs="Arial"/>
                <w:sz w:val="16"/>
                <w:szCs w:val="16"/>
                <w:lang w:eastAsia="x-none"/>
              </w:rPr>
              <w:t xml:space="preserve">A code from a specific code list for a nonFood ingredient. </w:t>
            </w:r>
          </w:p>
        </w:tc>
      </w:tr>
      <w:tr w:rsidR="0038158E" w:rsidRPr="00F02E20" w14:paraId="1D9AD301" w14:textId="77777777" w:rsidTr="00054580">
        <w:trPr>
          <w:cantSplit/>
        </w:trPr>
        <w:tc>
          <w:tcPr>
            <w:tcW w:w="1716" w:type="dxa"/>
          </w:tcPr>
          <w:p w14:paraId="41257F56" w14:textId="77777777" w:rsidR="0038158E" w:rsidRPr="0038158E" w:rsidRDefault="0038158E" w:rsidP="00054580">
            <w:pPr>
              <w:rPr>
                <w:rFonts w:asciiTheme="minorHAnsi" w:hAnsiTheme="minorHAnsi" w:cs="Arial"/>
                <w:sz w:val="16"/>
                <w:szCs w:val="16"/>
              </w:rPr>
            </w:pPr>
            <w:r w:rsidRPr="0038158E">
              <w:rPr>
                <w:rFonts w:asciiTheme="minorHAnsi" w:hAnsiTheme="minorHAnsi" w:cs="Arial"/>
                <w:sz w:val="16"/>
                <w:szCs w:val="16"/>
              </w:rPr>
              <w:t>Attribute</w:t>
            </w:r>
          </w:p>
        </w:tc>
        <w:tc>
          <w:tcPr>
            <w:tcW w:w="1984" w:type="dxa"/>
          </w:tcPr>
          <w:p w14:paraId="5692D969" w14:textId="77777777" w:rsidR="0038158E" w:rsidRPr="0038158E" w:rsidRDefault="0038158E" w:rsidP="00054580">
            <w:pPr>
              <w:rPr>
                <w:rFonts w:asciiTheme="minorHAnsi" w:hAnsiTheme="minorHAnsi" w:cs="Arial"/>
                <w:sz w:val="16"/>
                <w:szCs w:val="16"/>
              </w:rPr>
            </w:pPr>
            <w:r w:rsidRPr="0038158E">
              <w:rPr>
                <w:rFonts w:asciiTheme="minorHAnsi" w:hAnsiTheme="minorHAnsi" w:cs="Arial"/>
                <w:sz w:val="16"/>
                <w:szCs w:val="16"/>
              </w:rPr>
              <w:t>nonfoodIngredientDefinition</w:t>
            </w:r>
          </w:p>
        </w:tc>
        <w:tc>
          <w:tcPr>
            <w:tcW w:w="1801" w:type="dxa"/>
          </w:tcPr>
          <w:p w14:paraId="5AAB82CF" w14:textId="77777777" w:rsidR="0038158E" w:rsidRPr="0038158E" w:rsidRDefault="0038158E" w:rsidP="00054580">
            <w:pPr>
              <w:rPr>
                <w:rFonts w:asciiTheme="minorHAnsi" w:hAnsiTheme="minorHAnsi" w:cs="Arial"/>
                <w:sz w:val="16"/>
                <w:szCs w:val="16"/>
              </w:rPr>
            </w:pPr>
            <w:r w:rsidRPr="0038158E">
              <w:rPr>
                <w:rFonts w:asciiTheme="minorHAnsi" w:hAnsiTheme="minorHAnsi" w:cs="Arial"/>
                <w:sz w:val="16"/>
                <w:szCs w:val="16"/>
              </w:rPr>
              <w:t>Description500</w:t>
            </w:r>
          </w:p>
        </w:tc>
        <w:tc>
          <w:tcPr>
            <w:tcW w:w="965" w:type="dxa"/>
          </w:tcPr>
          <w:p w14:paraId="00C62E19" w14:textId="77777777" w:rsidR="0038158E" w:rsidRPr="0038158E" w:rsidRDefault="0038158E" w:rsidP="00054580">
            <w:pPr>
              <w:rPr>
                <w:rFonts w:asciiTheme="minorHAnsi" w:hAnsiTheme="minorHAnsi" w:cs="Arial"/>
                <w:sz w:val="16"/>
                <w:szCs w:val="16"/>
              </w:rPr>
            </w:pPr>
            <w:r w:rsidRPr="0038158E">
              <w:rPr>
                <w:rFonts w:asciiTheme="minorHAnsi" w:hAnsiTheme="minorHAnsi" w:cs="Arial"/>
                <w:sz w:val="16"/>
                <w:szCs w:val="16"/>
              </w:rPr>
              <w:t>0..*</w:t>
            </w:r>
          </w:p>
        </w:tc>
        <w:tc>
          <w:tcPr>
            <w:tcW w:w="5054" w:type="dxa"/>
          </w:tcPr>
          <w:p w14:paraId="4DE321F7" w14:textId="77777777" w:rsidR="0038158E" w:rsidRPr="0038158E" w:rsidRDefault="0038158E" w:rsidP="00054580">
            <w:pPr>
              <w:rPr>
                <w:rFonts w:asciiTheme="minorHAnsi" w:hAnsiTheme="minorHAnsi" w:cs="Arial"/>
                <w:sz w:val="16"/>
                <w:szCs w:val="16"/>
              </w:rPr>
            </w:pPr>
            <w:r w:rsidRPr="0038158E">
              <w:rPr>
                <w:rFonts w:asciiTheme="minorHAnsi" w:hAnsiTheme="minorHAnsi" w:cs="Arial"/>
                <w:sz w:val="16"/>
                <w:szCs w:val="16"/>
              </w:rPr>
              <w:t>A definition associated with the value in the nonfoodIngredientName. The definition should explain to the end user what the nonfood ingredient is.</w:t>
            </w:r>
          </w:p>
        </w:tc>
      </w:tr>
      <w:tr w:rsidR="0038158E" w:rsidRPr="00F02E20" w14:paraId="7D540D75" w14:textId="77777777" w:rsidTr="00054580">
        <w:trPr>
          <w:cantSplit/>
        </w:trPr>
        <w:tc>
          <w:tcPr>
            <w:tcW w:w="1716" w:type="dxa"/>
          </w:tcPr>
          <w:p w14:paraId="579D9D3C" w14:textId="77777777" w:rsidR="0038158E" w:rsidRPr="0038158E" w:rsidRDefault="0038158E" w:rsidP="00054580">
            <w:pPr>
              <w:spacing w:before="60" w:after="60"/>
              <w:rPr>
                <w:rFonts w:asciiTheme="minorHAnsi" w:hAnsiTheme="minorHAnsi" w:cs="Arial"/>
                <w:sz w:val="16"/>
                <w:szCs w:val="16"/>
                <w:lang w:eastAsia="x-none"/>
              </w:rPr>
            </w:pPr>
            <w:r w:rsidRPr="0038158E">
              <w:rPr>
                <w:rFonts w:asciiTheme="minorHAnsi" w:hAnsiTheme="minorHAnsi" w:cs="Arial"/>
                <w:sz w:val="16"/>
                <w:szCs w:val="16"/>
                <w:lang w:eastAsia="x-none"/>
              </w:rPr>
              <w:t xml:space="preserve">Attribute </w:t>
            </w:r>
          </w:p>
        </w:tc>
        <w:tc>
          <w:tcPr>
            <w:tcW w:w="1984" w:type="dxa"/>
          </w:tcPr>
          <w:p w14:paraId="54A5F8C3" w14:textId="77777777" w:rsidR="0038158E" w:rsidRPr="0038158E" w:rsidRDefault="0038158E" w:rsidP="00054580">
            <w:pPr>
              <w:spacing w:before="60" w:after="60"/>
              <w:rPr>
                <w:rFonts w:asciiTheme="minorHAnsi" w:hAnsiTheme="minorHAnsi" w:cs="Arial"/>
                <w:sz w:val="16"/>
                <w:szCs w:val="16"/>
                <w:lang w:eastAsia="x-none"/>
              </w:rPr>
            </w:pPr>
            <w:r w:rsidRPr="0038158E">
              <w:rPr>
                <w:rFonts w:asciiTheme="minorHAnsi" w:hAnsiTheme="minorHAnsi" w:cs="Arial"/>
                <w:sz w:val="16"/>
                <w:szCs w:val="16"/>
                <w:lang w:eastAsia="x-none"/>
              </w:rPr>
              <w:t xml:space="preserve">nonfoodIngredientName </w:t>
            </w:r>
          </w:p>
        </w:tc>
        <w:tc>
          <w:tcPr>
            <w:tcW w:w="1801" w:type="dxa"/>
          </w:tcPr>
          <w:p w14:paraId="7E45353E" w14:textId="729743DA" w:rsidR="0038158E" w:rsidRPr="0038158E" w:rsidRDefault="00415BED" w:rsidP="00054580">
            <w:pPr>
              <w:spacing w:before="60" w:after="60"/>
              <w:rPr>
                <w:rFonts w:asciiTheme="minorHAnsi" w:hAnsiTheme="minorHAnsi" w:cs="Arial"/>
                <w:sz w:val="16"/>
                <w:szCs w:val="16"/>
                <w:lang w:eastAsia="x-none"/>
              </w:rPr>
            </w:pPr>
            <w:r w:rsidRPr="00415BED">
              <w:rPr>
                <w:rFonts w:asciiTheme="minorHAnsi" w:hAnsiTheme="minorHAnsi" w:cs="Arial"/>
                <w:sz w:val="16"/>
                <w:szCs w:val="16"/>
              </w:rPr>
              <w:t>String</w:t>
            </w:r>
          </w:p>
        </w:tc>
        <w:tc>
          <w:tcPr>
            <w:tcW w:w="965" w:type="dxa"/>
          </w:tcPr>
          <w:p w14:paraId="401874A6" w14:textId="61745818" w:rsidR="0038158E" w:rsidRPr="002868D2" w:rsidRDefault="0038158E" w:rsidP="00054580">
            <w:pPr>
              <w:spacing w:before="60" w:after="60"/>
              <w:rPr>
                <w:rFonts w:asciiTheme="minorHAnsi" w:hAnsiTheme="minorHAnsi" w:cs="Arial"/>
                <w:color w:val="FF0000"/>
                <w:sz w:val="16"/>
                <w:szCs w:val="16"/>
                <w:lang w:eastAsia="x-none"/>
              </w:rPr>
            </w:pPr>
            <w:r w:rsidRPr="00C025B2">
              <w:rPr>
                <w:rFonts w:asciiTheme="minorHAnsi" w:hAnsiTheme="minorHAnsi" w:cs="Arial"/>
                <w:sz w:val="16"/>
                <w:szCs w:val="16"/>
                <w:lang w:eastAsia="x-none"/>
              </w:rPr>
              <w:t>0..</w:t>
            </w:r>
            <w:r w:rsidR="002868D2" w:rsidRPr="00C025B2">
              <w:rPr>
                <w:rFonts w:asciiTheme="minorHAnsi" w:hAnsiTheme="minorHAnsi" w:cs="Arial"/>
                <w:sz w:val="16"/>
                <w:szCs w:val="16"/>
                <w:lang w:eastAsia="x-none"/>
              </w:rPr>
              <w:t>*</w:t>
            </w:r>
            <w:r w:rsidRPr="00C025B2">
              <w:rPr>
                <w:rFonts w:asciiTheme="minorHAnsi" w:hAnsiTheme="minorHAnsi" w:cs="Arial"/>
                <w:sz w:val="16"/>
                <w:szCs w:val="16"/>
                <w:lang w:eastAsia="x-none"/>
              </w:rPr>
              <w:t xml:space="preserve"> </w:t>
            </w:r>
          </w:p>
        </w:tc>
        <w:tc>
          <w:tcPr>
            <w:tcW w:w="5054" w:type="dxa"/>
          </w:tcPr>
          <w:p w14:paraId="053FD827" w14:textId="77777777" w:rsidR="0038158E" w:rsidRPr="0038158E" w:rsidRDefault="0038158E" w:rsidP="00054580">
            <w:pPr>
              <w:spacing w:before="60" w:after="60"/>
              <w:rPr>
                <w:rFonts w:asciiTheme="minorHAnsi" w:hAnsiTheme="minorHAnsi" w:cs="Arial"/>
                <w:sz w:val="16"/>
                <w:szCs w:val="16"/>
                <w:lang w:eastAsia="x-none"/>
              </w:rPr>
            </w:pPr>
            <w:r w:rsidRPr="0038158E">
              <w:rPr>
                <w:rFonts w:asciiTheme="minorHAnsi" w:hAnsiTheme="minorHAnsi" w:cs="Arial"/>
                <w:sz w:val="16"/>
                <w:szCs w:val="16"/>
                <w:lang w:eastAsia="x-none"/>
              </w:rPr>
              <w:t xml:space="preserve">The name of the non-food ingredient for example ammonia. </w:t>
            </w:r>
          </w:p>
        </w:tc>
      </w:tr>
      <w:tr w:rsidR="0038158E" w:rsidRPr="00F02E20" w14:paraId="0EF59EF7" w14:textId="77777777" w:rsidTr="00054580">
        <w:trPr>
          <w:cantSplit/>
        </w:trPr>
        <w:tc>
          <w:tcPr>
            <w:tcW w:w="1716" w:type="dxa"/>
          </w:tcPr>
          <w:p w14:paraId="1C9531AD" w14:textId="77777777" w:rsidR="0038158E" w:rsidRPr="0038158E" w:rsidRDefault="0038158E" w:rsidP="00054580">
            <w:pPr>
              <w:rPr>
                <w:rFonts w:asciiTheme="minorHAnsi" w:hAnsiTheme="minorHAnsi" w:cs="Arial"/>
                <w:sz w:val="16"/>
                <w:szCs w:val="16"/>
              </w:rPr>
            </w:pPr>
            <w:r w:rsidRPr="0038158E">
              <w:rPr>
                <w:rFonts w:asciiTheme="minorHAnsi" w:hAnsiTheme="minorHAnsi" w:cs="Arial"/>
                <w:sz w:val="16"/>
                <w:szCs w:val="16"/>
              </w:rPr>
              <w:t>Attribute</w:t>
            </w:r>
          </w:p>
        </w:tc>
        <w:tc>
          <w:tcPr>
            <w:tcW w:w="1984" w:type="dxa"/>
          </w:tcPr>
          <w:p w14:paraId="229F6A2E" w14:textId="77777777" w:rsidR="0038158E" w:rsidRPr="0038158E" w:rsidRDefault="0038158E" w:rsidP="00054580">
            <w:pPr>
              <w:rPr>
                <w:rFonts w:asciiTheme="minorHAnsi" w:hAnsiTheme="minorHAnsi" w:cs="Arial"/>
                <w:sz w:val="16"/>
                <w:szCs w:val="16"/>
              </w:rPr>
            </w:pPr>
            <w:r w:rsidRPr="0038158E">
              <w:rPr>
                <w:rFonts w:asciiTheme="minorHAnsi" w:hAnsiTheme="minorHAnsi" w:cs="Arial"/>
                <w:sz w:val="16"/>
                <w:szCs w:val="16"/>
              </w:rPr>
              <w:t>nonfoodIngredientPurpose</w:t>
            </w:r>
          </w:p>
        </w:tc>
        <w:tc>
          <w:tcPr>
            <w:tcW w:w="1801" w:type="dxa"/>
          </w:tcPr>
          <w:p w14:paraId="58B92041" w14:textId="77777777" w:rsidR="0038158E" w:rsidRPr="0038158E" w:rsidRDefault="0038158E" w:rsidP="00054580">
            <w:pPr>
              <w:rPr>
                <w:rFonts w:asciiTheme="minorHAnsi" w:hAnsiTheme="minorHAnsi" w:cs="Arial"/>
                <w:sz w:val="16"/>
                <w:szCs w:val="16"/>
              </w:rPr>
            </w:pPr>
            <w:r w:rsidRPr="0038158E">
              <w:rPr>
                <w:rFonts w:asciiTheme="minorHAnsi" w:hAnsiTheme="minorHAnsi" w:cs="Arial"/>
                <w:sz w:val="16"/>
                <w:szCs w:val="16"/>
              </w:rPr>
              <w:t>Description500</w:t>
            </w:r>
          </w:p>
        </w:tc>
        <w:tc>
          <w:tcPr>
            <w:tcW w:w="965" w:type="dxa"/>
          </w:tcPr>
          <w:p w14:paraId="51174AA2" w14:textId="77777777" w:rsidR="0038158E" w:rsidRPr="0038158E" w:rsidRDefault="0038158E" w:rsidP="00054580">
            <w:pPr>
              <w:rPr>
                <w:rFonts w:asciiTheme="minorHAnsi" w:hAnsiTheme="minorHAnsi" w:cs="Arial"/>
                <w:sz w:val="16"/>
                <w:szCs w:val="16"/>
              </w:rPr>
            </w:pPr>
            <w:r w:rsidRPr="0038158E">
              <w:rPr>
                <w:rFonts w:asciiTheme="minorHAnsi" w:hAnsiTheme="minorHAnsi" w:cs="Arial"/>
                <w:sz w:val="16"/>
                <w:szCs w:val="16"/>
              </w:rPr>
              <w:t>0..*</w:t>
            </w:r>
          </w:p>
        </w:tc>
        <w:tc>
          <w:tcPr>
            <w:tcW w:w="5054" w:type="dxa"/>
          </w:tcPr>
          <w:p w14:paraId="05970DB5" w14:textId="77777777" w:rsidR="0038158E" w:rsidRPr="0038158E" w:rsidRDefault="0038158E" w:rsidP="00054580">
            <w:pPr>
              <w:rPr>
                <w:rFonts w:asciiTheme="minorHAnsi" w:hAnsiTheme="minorHAnsi" w:cs="Arial"/>
                <w:sz w:val="16"/>
                <w:szCs w:val="16"/>
              </w:rPr>
            </w:pPr>
            <w:r w:rsidRPr="0038158E">
              <w:rPr>
                <w:rFonts w:asciiTheme="minorHAnsi" w:hAnsiTheme="minorHAnsi" w:cs="Arial"/>
                <w:sz w:val="16"/>
                <w:szCs w:val="16"/>
              </w:rPr>
              <w:t>A description of the primary purpose that an ingredient serves for example for sunscreen the ingredient may have the purpose of being a UVB Blocker.</w:t>
            </w:r>
          </w:p>
        </w:tc>
      </w:tr>
      <w:tr w:rsidR="0038158E" w:rsidRPr="00F02E20" w14:paraId="37F4A0D3" w14:textId="77777777" w:rsidTr="00054580">
        <w:trPr>
          <w:cantSplit/>
        </w:trPr>
        <w:tc>
          <w:tcPr>
            <w:tcW w:w="1716" w:type="dxa"/>
          </w:tcPr>
          <w:p w14:paraId="7FE024C5" w14:textId="77777777" w:rsidR="0038158E" w:rsidRPr="0038158E" w:rsidRDefault="0038158E" w:rsidP="00054580">
            <w:pPr>
              <w:spacing w:before="60" w:after="60"/>
              <w:rPr>
                <w:rFonts w:asciiTheme="minorHAnsi" w:hAnsiTheme="minorHAnsi" w:cs="Arial"/>
                <w:sz w:val="16"/>
                <w:szCs w:val="16"/>
                <w:lang w:eastAsia="x-none"/>
              </w:rPr>
            </w:pPr>
            <w:r w:rsidRPr="0038158E">
              <w:rPr>
                <w:rFonts w:asciiTheme="minorHAnsi" w:hAnsiTheme="minorHAnsi" w:cs="Arial"/>
                <w:sz w:val="16"/>
                <w:szCs w:val="16"/>
                <w:lang w:eastAsia="x-none"/>
              </w:rPr>
              <w:t>NonfoodIngredientModule</w:t>
            </w:r>
          </w:p>
        </w:tc>
        <w:tc>
          <w:tcPr>
            <w:tcW w:w="1984" w:type="dxa"/>
          </w:tcPr>
          <w:p w14:paraId="54EF9EDD" w14:textId="77777777" w:rsidR="0038158E" w:rsidRPr="0038158E" w:rsidRDefault="0038158E" w:rsidP="00054580">
            <w:pPr>
              <w:spacing w:before="60" w:after="60"/>
              <w:rPr>
                <w:rFonts w:asciiTheme="minorHAnsi" w:hAnsiTheme="minorHAnsi" w:cs="Arial"/>
                <w:sz w:val="16"/>
                <w:szCs w:val="16"/>
                <w:lang w:eastAsia="x-none"/>
              </w:rPr>
            </w:pPr>
          </w:p>
        </w:tc>
        <w:tc>
          <w:tcPr>
            <w:tcW w:w="1801" w:type="dxa"/>
          </w:tcPr>
          <w:p w14:paraId="07AE6386" w14:textId="77777777" w:rsidR="0038158E" w:rsidRPr="0038158E" w:rsidRDefault="0038158E" w:rsidP="00054580">
            <w:pPr>
              <w:spacing w:before="60" w:after="60"/>
              <w:rPr>
                <w:rFonts w:asciiTheme="minorHAnsi" w:hAnsiTheme="minorHAnsi" w:cs="Arial"/>
                <w:sz w:val="16"/>
                <w:szCs w:val="16"/>
                <w:lang w:eastAsia="x-none"/>
              </w:rPr>
            </w:pPr>
          </w:p>
        </w:tc>
        <w:tc>
          <w:tcPr>
            <w:tcW w:w="965" w:type="dxa"/>
          </w:tcPr>
          <w:p w14:paraId="482CB9FC" w14:textId="77777777" w:rsidR="0038158E" w:rsidRPr="0038158E" w:rsidRDefault="0038158E" w:rsidP="00054580">
            <w:pPr>
              <w:spacing w:before="60" w:after="60"/>
              <w:rPr>
                <w:rFonts w:asciiTheme="minorHAnsi" w:hAnsiTheme="minorHAnsi" w:cs="Arial"/>
                <w:sz w:val="16"/>
                <w:szCs w:val="16"/>
                <w:lang w:eastAsia="x-none"/>
              </w:rPr>
            </w:pPr>
          </w:p>
        </w:tc>
        <w:tc>
          <w:tcPr>
            <w:tcW w:w="5054" w:type="dxa"/>
          </w:tcPr>
          <w:p w14:paraId="76E7DC20" w14:textId="77777777" w:rsidR="0038158E" w:rsidRPr="0038158E" w:rsidRDefault="0038158E" w:rsidP="00054580">
            <w:pPr>
              <w:spacing w:before="60" w:after="60"/>
              <w:rPr>
                <w:rFonts w:asciiTheme="minorHAnsi" w:hAnsiTheme="minorHAnsi" w:cs="Arial"/>
                <w:sz w:val="16"/>
                <w:szCs w:val="16"/>
                <w:lang w:eastAsia="x-none"/>
              </w:rPr>
            </w:pPr>
            <w:r w:rsidRPr="0038158E">
              <w:rPr>
                <w:rFonts w:asciiTheme="minorHAnsi" w:hAnsiTheme="minorHAnsi" w:cs="Arial"/>
                <w:sz w:val="16"/>
                <w:szCs w:val="16"/>
                <w:lang w:eastAsia="x-none"/>
              </w:rPr>
              <w:t>A module providing Information on ingredients for items that are not food for example detergents, medicines.</w:t>
            </w:r>
          </w:p>
        </w:tc>
      </w:tr>
      <w:tr w:rsidR="0038158E" w:rsidRPr="00F02E20" w14:paraId="3D9D366C" w14:textId="77777777" w:rsidTr="00054580">
        <w:trPr>
          <w:cantSplit/>
        </w:trPr>
        <w:tc>
          <w:tcPr>
            <w:tcW w:w="1716" w:type="dxa"/>
          </w:tcPr>
          <w:p w14:paraId="3ECA9964" w14:textId="77777777" w:rsidR="0038158E" w:rsidRPr="0038158E" w:rsidRDefault="0038158E" w:rsidP="00054580">
            <w:pPr>
              <w:spacing w:before="60" w:after="60"/>
              <w:rPr>
                <w:rFonts w:asciiTheme="minorHAnsi" w:hAnsiTheme="minorHAnsi" w:cs="Arial"/>
                <w:sz w:val="16"/>
                <w:szCs w:val="16"/>
                <w:lang w:eastAsia="x-none"/>
              </w:rPr>
            </w:pPr>
            <w:r w:rsidRPr="0038158E">
              <w:rPr>
                <w:rFonts w:asciiTheme="minorHAnsi" w:hAnsiTheme="minorHAnsi" w:cs="Arial"/>
                <w:sz w:val="16"/>
                <w:szCs w:val="16"/>
                <w:lang w:eastAsia="x-none"/>
              </w:rPr>
              <w:lastRenderedPageBreak/>
              <w:t xml:space="preserve">Association </w:t>
            </w:r>
          </w:p>
        </w:tc>
        <w:tc>
          <w:tcPr>
            <w:tcW w:w="1984" w:type="dxa"/>
          </w:tcPr>
          <w:p w14:paraId="7D6B69E4" w14:textId="77777777" w:rsidR="0038158E" w:rsidRPr="0038158E" w:rsidRDefault="0038158E" w:rsidP="00054580">
            <w:pPr>
              <w:spacing w:before="60" w:after="60"/>
              <w:rPr>
                <w:rFonts w:asciiTheme="minorHAnsi" w:hAnsiTheme="minorHAnsi" w:cs="Arial"/>
                <w:sz w:val="16"/>
                <w:szCs w:val="16"/>
                <w:lang w:eastAsia="x-none"/>
              </w:rPr>
            </w:pPr>
            <w:r w:rsidRPr="0038158E">
              <w:rPr>
                <w:rFonts w:asciiTheme="minorHAnsi" w:hAnsiTheme="minorHAnsi" w:cs="Arial"/>
                <w:sz w:val="16"/>
                <w:szCs w:val="16"/>
                <w:lang w:eastAsia="x-none"/>
              </w:rPr>
              <w:fldChar w:fldCharType="begin" w:fldLock="1"/>
            </w:r>
            <w:r w:rsidRPr="0038158E">
              <w:rPr>
                <w:rFonts w:asciiTheme="minorHAnsi" w:hAnsiTheme="minorHAnsi" w:cs="Arial"/>
                <w:sz w:val="16"/>
                <w:szCs w:val="16"/>
                <w:lang w:eastAsia="x-none"/>
              </w:rPr>
              <w:instrText xml:space="preserve">MERGEFIELD </w:instrText>
            </w:r>
            <w:r w:rsidRPr="0038158E">
              <w:rPr>
                <w:rFonts w:asciiTheme="minorHAnsi" w:hAnsiTheme="minorHAnsi" w:cs="Arial"/>
                <w:sz w:val="16"/>
                <w:szCs w:val="16"/>
                <w:lang w:val="nl-NL" w:eastAsia="x-none"/>
              </w:rPr>
              <w:instrText>ConnTarget.Role</w:instrText>
            </w:r>
            <w:r w:rsidRPr="0038158E">
              <w:rPr>
                <w:rFonts w:asciiTheme="minorHAnsi" w:hAnsiTheme="minorHAnsi" w:cs="Arial"/>
                <w:sz w:val="16"/>
                <w:szCs w:val="16"/>
                <w:lang w:eastAsia="x-none"/>
              </w:rPr>
              <w:fldChar w:fldCharType="end"/>
            </w:r>
            <w:r w:rsidRPr="0038158E">
              <w:rPr>
                <w:rFonts w:asciiTheme="minorHAnsi" w:hAnsiTheme="minorHAnsi" w:cs="Arial"/>
                <w:sz w:val="16"/>
                <w:szCs w:val="16"/>
                <w:lang w:val="nl-NL" w:eastAsia="x-none"/>
              </w:rPr>
              <w:t xml:space="preserve"> </w:t>
            </w:r>
          </w:p>
        </w:tc>
        <w:tc>
          <w:tcPr>
            <w:tcW w:w="1801" w:type="dxa"/>
          </w:tcPr>
          <w:p w14:paraId="1CCA447E" w14:textId="77777777" w:rsidR="0038158E" w:rsidRPr="0038158E" w:rsidRDefault="0038158E" w:rsidP="00054580">
            <w:pPr>
              <w:spacing w:before="60" w:after="60"/>
              <w:rPr>
                <w:rFonts w:asciiTheme="minorHAnsi" w:hAnsiTheme="minorHAnsi" w:cs="Arial"/>
                <w:sz w:val="16"/>
                <w:szCs w:val="16"/>
                <w:lang w:eastAsia="x-none"/>
              </w:rPr>
            </w:pPr>
            <w:r w:rsidRPr="0038158E">
              <w:rPr>
                <w:rFonts w:asciiTheme="minorHAnsi" w:hAnsiTheme="minorHAnsi" w:cs="Arial"/>
                <w:sz w:val="16"/>
                <w:szCs w:val="16"/>
                <w:lang w:eastAsia="x-none"/>
              </w:rPr>
              <w:t xml:space="preserve">NonfoodIngredient </w:t>
            </w:r>
          </w:p>
        </w:tc>
        <w:tc>
          <w:tcPr>
            <w:tcW w:w="965" w:type="dxa"/>
          </w:tcPr>
          <w:p w14:paraId="16B26892" w14:textId="77777777" w:rsidR="0038158E" w:rsidRPr="0038158E" w:rsidRDefault="0038158E" w:rsidP="00054580">
            <w:pPr>
              <w:spacing w:before="60" w:after="60"/>
              <w:rPr>
                <w:rFonts w:asciiTheme="minorHAnsi" w:hAnsiTheme="minorHAnsi" w:cs="Arial"/>
                <w:sz w:val="16"/>
                <w:szCs w:val="16"/>
                <w:lang w:eastAsia="x-none"/>
              </w:rPr>
            </w:pPr>
            <w:r w:rsidRPr="0038158E">
              <w:rPr>
                <w:rFonts w:asciiTheme="minorHAnsi" w:hAnsiTheme="minorHAnsi" w:cs="Arial"/>
                <w:sz w:val="16"/>
                <w:szCs w:val="16"/>
                <w:lang w:eastAsia="x-none"/>
              </w:rPr>
              <w:t>0..*</w:t>
            </w:r>
          </w:p>
        </w:tc>
        <w:tc>
          <w:tcPr>
            <w:tcW w:w="5054" w:type="dxa"/>
          </w:tcPr>
          <w:p w14:paraId="556277DD" w14:textId="77777777" w:rsidR="0038158E" w:rsidRPr="0038158E" w:rsidRDefault="0038158E" w:rsidP="00054580">
            <w:pPr>
              <w:spacing w:before="60" w:after="60"/>
              <w:rPr>
                <w:rFonts w:asciiTheme="minorHAnsi" w:hAnsiTheme="minorHAnsi" w:cs="Arial"/>
                <w:sz w:val="16"/>
                <w:szCs w:val="16"/>
                <w:lang w:eastAsia="x-none"/>
              </w:rPr>
            </w:pPr>
            <w:r w:rsidRPr="0038158E">
              <w:rPr>
                <w:rFonts w:asciiTheme="minorHAnsi" w:hAnsiTheme="minorHAnsi" w:cs="Arial"/>
                <w:sz w:val="16"/>
                <w:szCs w:val="16"/>
                <w:lang w:eastAsia="x-none"/>
              </w:rPr>
              <w:t xml:space="preserve">Information on ingredients for items that are not food for example detergents, medicines. </w:t>
            </w:r>
          </w:p>
        </w:tc>
      </w:tr>
      <w:tr w:rsidR="0038158E" w:rsidRPr="00F02E20" w14:paraId="20E80D2B" w14:textId="77777777" w:rsidTr="00F21A85">
        <w:trPr>
          <w:cantSplit/>
          <w:trHeight w:val="314"/>
        </w:trPr>
        <w:tc>
          <w:tcPr>
            <w:tcW w:w="1716" w:type="dxa"/>
            <w:tcBorders>
              <w:bottom w:val="single" w:sz="4" w:space="0" w:color="auto"/>
            </w:tcBorders>
          </w:tcPr>
          <w:p w14:paraId="533D9E9B" w14:textId="77777777" w:rsidR="0038158E" w:rsidRPr="0038158E" w:rsidRDefault="0038158E" w:rsidP="00054580">
            <w:pPr>
              <w:spacing w:before="60" w:after="60"/>
              <w:rPr>
                <w:rFonts w:asciiTheme="minorHAnsi" w:hAnsiTheme="minorHAnsi" w:cs="Arial"/>
                <w:sz w:val="16"/>
                <w:szCs w:val="16"/>
                <w:lang w:eastAsia="x-none"/>
              </w:rPr>
            </w:pPr>
            <w:r w:rsidRPr="0038158E">
              <w:rPr>
                <w:rFonts w:asciiTheme="minorHAnsi" w:hAnsiTheme="minorHAnsi" w:cs="Arial"/>
                <w:sz w:val="16"/>
                <w:szCs w:val="16"/>
                <w:lang w:eastAsia="x-none"/>
              </w:rPr>
              <w:t>Association</w:t>
            </w:r>
          </w:p>
        </w:tc>
        <w:tc>
          <w:tcPr>
            <w:tcW w:w="1984" w:type="dxa"/>
            <w:tcBorders>
              <w:bottom w:val="single" w:sz="4" w:space="0" w:color="auto"/>
            </w:tcBorders>
          </w:tcPr>
          <w:p w14:paraId="7DFA842F" w14:textId="77777777" w:rsidR="0038158E" w:rsidRPr="0038158E" w:rsidRDefault="0038158E" w:rsidP="00054580">
            <w:pPr>
              <w:spacing w:before="60" w:after="60"/>
              <w:rPr>
                <w:rFonts w:asciiTheme="minorHAnsi" w:hAnsiTheme="minorHAnsi" w:cs="Arial"/>
                <w:sz w:val="16"/>
                <w:szCs w:val="16"/>
                <w:lang w:eastAsia="x-none"/>
              </w:rPr>
            </w:pPr>
          </w:p>
        </w:tc>
        <w:tc>
          <w:tcPr>
            <w:tcW w:w="1801" w:type="dxa"/>
            <w:tcBorders>
              <w:bottom w:val="single" w:sz="4" w:space="0" w:color="auto"/>
            </w:tcBorders>
          </w:tcPr>
          <w:p w14:paraId="0EAE0426" w14:textId="77777777" w:rsidR="0038158E" w:rsidRPr="0038158E" w:rsidRDefault="0038158E" w:rsidP="00054580">
            <w:pPr>
              <w:spacing w:before="60" w:after="60"/>
              <w:rPr>
                <w:rFonts w:asciiTheme="minorHAnsi" w:hAnsiTheme="minorHAnsi" w:cs="Arial"/>
                <w:sz w:val="16"/>
                <w:szCs w:val="16"/>
                <w:lang w:eastAsia="x-none"/>
              </w:rPr>
            </w:pPr>
            <w:r w:rsidRPr="0038158E">
              <w:rPr>
                <w:rFonts w:asciiTheme="minorHAnsi" w:hAnsiTheme="minorHAnsi" w:cs="Arial"/>
                <w:sz w:val="16"/>
                <w:szCs w:val="16"/>
                <w:lang w:eastAsia="x-none"/>
              </w:rPr>
              <w:t>AdditiveInformation</w:t>
            </w:r>
          </w:p>
        </w:tc>
        <w:tc>
          <w:tcPr>
            <w:tcW w:w="965" w:type="dxa"/>
            <w:tcBorders>
              <w:bottom w:val="single" w:sz="4" w:space="0" w:color="auto"/>
            </w:tcBorders>
          </w:tcPr>
          <w:p w14:paraId="44E1F00F" w14:textId="77777777" w:rsidR="0038158E" w:rsidRPr="0038158E" w:rsidRDefault="0038158E" w:rsidP="00054580">
            <w:pPr>
              <w:spacing w:before="60" w:after="60"/>
              <w:rPr>
                <w:rFonts w:asciiTheme="minorHAnsi" w:hAnsiTheme="minorHAnsi" w:cs="Arial"/>
                <w:sz w:val="16"/>
                <w:szCs w:val="16"/>
                <w:lang w:eastAsia="x-none"/>
              </w:rPr>
            </w:pPr>
            <w:r w:rsidRPr="0038158E">
              <w:rPr>
                <w:rFonts w:asciiTheme="minorHAnsi" w:hAnsiTheme="minorHAnsi" w:cs="Arial"/>
                <w:sz w:val="16"/>
                <w:szCs w:val="16"/>
                <w:lang w:eastAsia="x-none"/>
              </w:rPr>
              <w:t>0..*</w:t>
            </w:r>
          </w:p>
        </w:tc>
        <w:tc>
          <w:tcPr>
            <w:tcW w:w="5054" w:type="dxa"/>
            <w:tcBorders>
              <w:bottom w:val="single" w:sz="4" w:space="0" w:color="auto"/>
            </w:tcBorders>
          </w:tcPr>
          <w:p w14:paraId="2AC34984" w14:textId="77777777" w:rsidR="0038158E" w:rsidRPr="0038158E" w:rsidRDefault="0038158E" w:rsidP="00054580">
            <w:pPr>
              <w:spacing w:before="60" w:after="60"/>
              <w:rPr>
                <w:rFonts w:asciiTheme="minorHAnsi" w:hAnsiTheme="minorHAnsi" w:cs="Arial"/>
                <w:sz w:val="16"/>
                <w:szCs w:val="16"/>
                <w:lang w:eastAsia="x-none"/>
              </w:rPr>
            </w:pPr>
            <w:r w:rsidRPr="0038158E">
              <w:rPr>
                <w:rFonts w:asciiTheme="minorHAnsi" w:hAnsiTheme="minorHAnsi"/>
                <w:sz w:val="16"/>
                <w:szCs w:val="16"/>
                <w:lang w:eastAsia="x-none"/>
              </w:rPr>
              <w:t>Information on presence or absence of additives or genetic modifications contained in the trade item.</w:t>
            </w:r>
          </w:p>
        </w:tc>
      </w:tr>
      <w:tr w:rsidR="00177BEF" w:rsidRPr="00F02E20" w14:paraId="1EFEDB45" w14:textId="77777777" w:rsidTr="00F21A85">
        <w:trPr>
          <w:cantSplit/>
          <w:trHeight w:val="314"/>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014DF7A7" w14:textId="77777777" w:rsidR="00177BEF" w:rsidRPr="00C5333A" w:rsidRDefault="00177BEF" w:rsidP="00177BEF">
            <w:pPr>
              <w:pStyle w:val="NormalWeb"/>
              <w:spacing w:before="0" w:beforeAutospacing="0" w:after="0" w:afterAutospacing="0"/>
              <w:rPr>
                <w:rFonts w:asciiTheme="minorHAnsi" w:hAnsiTheme="minorHAnsi" w:cs="Arial"/>
                <w:kern w:val="24"/>
                <w:sz w:val="16"/>
                <w:szCs w:val="16"/>
              </w:rPr>
            </w:pPr>
            <w:r w:rsidRPr="00C5333A">
              <w:rPr>
                <w:rFonts w:asciiTheme="minorHAnsi" w:hAnsiTheme="minorHAnsi" w:cs="Arial"/>
                <w:kern w:val="24"/>
                <w:sz w:val="16"/>
                <w:szCs w:val="16"/>
              </w:rPr>
              <w:t>Attribute</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27226AA8" w14:textId="77777777" w:rsidR="00177BEF" w:rsidRPr="00C5333A" w:rsidRDefault="00177BEF" w:rsidP="00177BEF">
            <w:pPr>
              <w:pStyle w:val="NormalWeb"/>
              <w:spacing w:before="0" w:beforeAutospacing="0" w:after="0" w:afterAutospacing="0"/>
              <w:rPr>
                <w:rFonts w:asciiTheme="minorHAnsi" w:hAnsiTheme="minorHAnsi" w:cs="Arial"/>
                <w:kern w:val="24"/>
                <w:sz w:val="16"/>
                <w:szCs w:val="16"/>
              </w:rPr>
            </w:pPr>
            <w:r w:rsidRPr="00C5333A">
              <w:rPr>
                <w:rFonts w:asciiTheme="minorHAnsi" w:hAnsiTheme="minorHAnsi" w:cs="Arial"/>
                <w:kern w:val="24"/>
                <w:sz w:val="16"/>
                <w:szCs w:val="16"/>
              </w:rPr>
              <w:t>additiveStatement</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6E627038" w14:textId="77777777" w:rsidR="00177BEF" w:rsidRPr="00C5333A" w:rsidRDefault="00177BEF" w:rsidP="00177BEF">
            <w:pPr>
              <w:pStyle w:val="NormalWeb"/>
              <w:spacing w:before="0" w:beforeAutospacing="0" w:after="0" w:afterAutospacing="0"/>
              <w:rPr>
                <w:rFonts w:asciiTheme="minorHAnsi" w:hAnsiTheme="minorHAnsi" w:cs="Arial"/>
                <w:kern w:val="24"/>
                <w:sz w:val="16"/>
                <w:szCs w:val="16"/>
              </w:rPr>
            </w:pPr>
            <w:r w:rsidRPr="00C5333A">
              <w:rPr>
                <w:rFonts w:asciiTheme="minorHAnsi" w:hAnsiTheme="minorHAnsi" w:cs="Arial"/>
                <w:kern w:val="24"/>
                <w:sz w:val="16"/>
                <w:szCs w:val="16"/>
              </w:rPr>
              <w:t>Description500</w:t>
            </w:r>
            <w:r w:rsidR="003006F0" w:rsidRPr="00C5333A">
              <w:rPr>
                <w:rFonts w:asciiTheme="minorHAnsi" w:hAnsiTheme="minorHAnsi" w:cs="Arial"/>
                <w:kern w:val="24"/>
                <w:sz w:val="16"/>
                <w:szCs w:val="16"/>
              </w:rPr>
              <w:t>0</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5177FABC" w14:textId="77777777" w:rsidR="00177BEF" w:rsidRPr="00C5333A" w:rsidRDefault="00177BEF" w:rsidP="00177BEF">
            <w:pPr>
              <w:pStyle w:val="NormalWeb"/>
              <w:spacing w:before="0" w:beforeAutospacing="0" w:after="0" w:afterAutospacing="0"/>
              <w:rPr>
                <w:rFonts w:asciiTheme="minorHAnsi" w:hAnsiTheme="minorHAnsi" w:cs="Arial"/>
                <w:kern w:val="24"/>
                <w:sz w:val="16"/>
                <w:szCs w:val="16"/>
              </w:rPr>
            </w:pPr>
            <w:r w:rsidRPr="00C5333A">
              <w:rPr>
                <w:rFonts w:asciiTheme="minorHAnsi" w:hAnsiTheme="minorHAnsi" w:cs="Arial"/>
                <w:kern w:val="24"/>
                <w:sz w:val="16"/>
                <w:szCs w:val="16"/>
              </w:rPr>
              <w:t>0..*</w:t>
            </w:r>
          </w:p>
        </w:tc>
        <w:tc>
          <w:tcPr>
            <w:tcW w:w="5054" w:type="dxa"/>
            <w:tcBorders>
              <w:top w:val="single" w:sz="4" w:space="0" w:color="auto"/>
              <w:left w:val="single" w:sz="4" w:space="0" w:color="auto"/>
              <w:bottom w:val="single" w:sz="4" w:space="0" w:color="auto"/>
              <w:right w:val="single" w:sz="4" w:space="0" w:color="auto"/>
            </w:tcBorders>
            <w:shd w:val="clear" w:color="auto" w:fill="auto"/>
            <w:vAlign w:val="center"/>
          </w:tcPr>
          <w:p w14:paraId="02DACD33" w14:textId="77777777" w:rsidR="00177BEF" w:rsidRPr="00C5333A" w:rsidRDefault="00177BEF" w:rsidP="00177BEF">
            <w:pPr>
              <w:pStyle w:val="NormalWeb"/>
              <w:spacing w:before="0" w:beforeAutospacing="0" w:after="0" w:afterAutospacing="0"/>
              <w:rPr>
                <w:rFonts w:asciiTheme="minorHAnsi" w:hAnsiTheme="minorHAnsi" w:cs="Arial"/>
                <w:kern w:val="24"/>
                <w:sz w:val="16"/>
                <w:szCs w:val="16"/>
                <w:lang w:val="en-US"/>
              </w:rPr>
            </w:pPr>
            <w:r w:rsidRPr="00C5333A">
              <w:rPr>
                <w:rFonts w:asciiTheme="minorHAnsi" w:hAnsiTheme="minorHAnsi" w:cs="Arial"/>
                <w:kern w:val="24"/>
                <w:sz w:val="16"/>
                <w:szCs w:val="16"/>
                <w:lang w:val="en-US"/>
              </w:rPr>
              <w:t>Statement on presence or absence of additives or genetic modification contained in the trade item for example "Contains no preservatives, no artificial colours or flavours and no artificial flavours".</w:t>
            </w:r>
          </w:p>
        </w:tc>
      </w:tr>
      <w:tr w:rsidR="0038158E" w:rsidRPr="00F02E20" w14:paraId="6F085CEF" w14:textId="77777777" w:rsidTr="00F21A85">
        <w:trPr>
          <w:cantSplit/>
          <w:trHeight w:val="314"/>
        </w:trPr>
        <w:tc>
          <w:tcPr>
            <w:tcW w:w="1716" w:type="dxa"/>
            <w:tcBorders>
              <w:top w:val="single" w:sz="4" w:space="0" w:color="auto"/>
            </w:tcBorders>
          </w:tcPr>
          <w:p w14:paraId="322EB352" w14:textId="77777777" w:rsidR="0038158E" w:rsidRPr="0038158E" w:rsidRDefault="0038158E" w:rsidP="00054580">
            <w:pPr>
              <w:spacing w:before="60" w:after="60"/>
              <w:rPr>
                <w:rFonts w:asciiTheme="minorHAnsi" w:hAnsiTheme="minorHAnsi" w:cs="Arial"/>
                <w:sz w:val="16"/>
                <w:szCs w:val="16"/>
                <w:lang w:eastAsia="x-none"/>
              </w:rPr>
            </w:pPr>
            <w:r w:rsidRPr="0038158E">
              <w:rPr>
                <w:rFonts w:asciiTheme="minorHAnsi" w:hAnsiTheme="minorHAnsi" w:cs="Arial"/>
                <w:sz w:val="16"/>
                <w:szCs w:val="16"/>
                <w:lang w:eastAsia="x-none"/>
              </w:rPr>
              <w:t>Attribute</w:t>
            </w:r>
          </w:p>
        </w:tc>
        <w:tc>
          <w:tcPr>
            <w:tcW w:w="1984" w:type="dxa"/>
            <w:tcBorders>
              <w:top w:val="single" w:sz="4" w:space="0" w:color="auto"/>
            </w:tcBorders>
          </w:tcPr>
          <w:p w14:paraId="44A225AF" w14:textId="77777777" w:rsidR="0038158E" w:rsidRPr="0038158E" w:rsidRDefault="0038158E" w:rsidP="00054580">
            <w:pPr>
              <w:spacing w:before="60" w:after="60"/>
              <w:rPr>
                <w:rFonts w:asciiTheme="minorHAnsi" w:hAnsiTheme="minorHAnsi" w:cs="Arial"/>
                <w:sz w:val="16"/>
                <w:szCs w:val="16"/>
                <w:lang w:eastAsia="x-none"/>
              </w:rPr>
            </w:pPr>
            <w:r w:rsidRPr="0038158E">
              <w:rPr>
                <w:rFonts w:asciiTheme="minorHAnsi" w:hAnsiTheme="minorHAnsi" w:cs="Arial"/>
                <w:sz w:val="16"/>
                <w:szCs w:val="16"/>
                <w:lang w:eastAsia="x-none"/>
              </w:rPr>
              <w:t>nonfoodIngredientStatement</w:t>
            </w:r>
          </w:p>
        </w:tc>
        <w:tc>
          <w:tcPr>
            <w:tcW w:w="1801" w:type="dxa"/>
            <w:tcBorders>
              <w:top w:val="single" w:sz="4" w:space="0" w:color="auto"/>
            </w:tcBorders>
          </w:tcPr>
          <w:p w14:paraId="1B8C7CB3" w14:textId="77777777" w:rsidR="0038158E" w:rsidRPr="0038158E" w:rsidRDefault="0038158E" w:rsidP="00054580">
            <w:pPr>
              <w:spacing w:before="60" w:after="60"/>
              <w:rPr>
                <w:rFonts w:asciiTheme="minorHAnsi" w:hAnsiTheme="minorHAnsi" w:cs="Arial"/>
                <w:sz w:val="16"/>
                <w:szCs w:val="16"/>
                <w:lang w:eastAsia="x-none"/>
              </w:rPr>
            </w:pPr>
            <w:r w:rsidRPr="0038158E">
              <w:rPr>
                <w:rFonts w:asciiTheme="minorHAnsi" w:hAnsiTheme="minorHAnsi" w:cs="Arial"/>
                <w:sz w:val="16"/>
                <w:szCs w:val="16"/>
                <w:lang w:eastAsia="x-none"/>
              </w:rPr>
              <w:t>FormattedDescription5000</w:t>
            </w:r>
          </w:p>
        </w:tc>
        <w:tc>
          <w:tcPr>
            <w:tcW w:w="965" w:type="dxa"/>
            <w:tcBorders>
              <w:top w:val="single" w:sz="4" w:space="0" w:color="auto"/>
            </w:tcBorders>
          </w:tcPr>
          <w:p w14:paraId="7798957F" w14:textId="77777777" w:rsidR="0038158E" w:rsidRPr="0038158E" w:rsidRDefault="0038158E" w:rsidP="00054580">
            <w:pPr>
              <w:spacing w:before="60" w:after="60"/>
              <w:rPr>
                <w:rFonts w:asciiTheme="minorHAnsi" w:hAnsiTheme="minorHAnsi" w:cs="Arial"/>
                <w:sz w:val="16"/>
                <w:szCs w:val="16"/>
                <w:lang w:eastAsia="x-none"/>
              </w:rPr>
            </w:pPr>
            <w:r w:rsidRPr="0038158E">
              <w:rPr>
                <w:rFonts w:asciiTheme="minorHAnsi" w:hAnsiTheme="minorHAnsi" w:cs="Arial"/>
                <w:sz w:val="16"/>
                <w:szCs w:val="16"/>
                <w:lang w:eastAsia="x-none"/>
              </w:rPr>
              <w:t>0..*</w:t>
            </w:r>
          </w:p>
        </w:tc>
        <w:tc>
          <w:tcPr>
            <w:tcW w:w="5054" w:type="dxa"/>
            <w:tcBorders>
              <w:top w:val="single" w:sz="4" w:space="0" w:color="auto"/>
            </w:tcBorders>
          </w:tcPr>
          <w:p w14:paraId="33AC2B5D" w14:textId="6A2DB83D" w:rsidR="0038158E" w:rsidRPr="00882085" w:rsidRDefault="00882085" w:rsidP="00054580">
            <w:pPr>
              <w:spacing w:before="60" w:after="60"/>
              <w:rPr>
                <w:rFonts w:asciiTheme="minorHAnsi" w:hAnsiTheme="minorHAnsi" w:cs="Arial"/>
                <w:color w:val="FF0000"/>
                <w:sz w:val="16"/>
                <w:szCs w:val="16"/>
                <w:lang w:eastAsia="x-none"/>
              </w:rPr>
            </w:pPr>
            <w:r w:rsidRPr="00C025B2">
              <w:rPr>
                <w:rFonts w:asciiTheme="minorHAnsi" w:hAnsiTheme="minorHAnsi" w:cs="Arial"/>
                <w:sz w:val="16"/>
                <w:szCs w:val="16"/>
                <w:lang w:eastAsia="x-none"/>
              </w:rPr>
              <w:t>Information on the constituent ingredient make-up of the product as specified for non-food items.</w:t>
            </w:r>
          </w:p>
        </w:tc>
      </w:tr>
      <w:tr w:rsidR="0038158E" w:rsidRPr="00F02E20" w14:paraId="4063D683" w14:textId="77777777" w:rsidTr="00054580">
        <w:trPr>
          <w:cantSplit/>
          <w:trHeight w:val="314"/>
        </w:trPr>
        <w:tc>
          <w:tcPr>
            <w:tcW w:w="1716" w:type="dxa"/>
          </w:tcPr>
          <w:p w14:paraId="2EE227F9" w14:textId="77777777" w:rsidR="0038158E" w:rsidRPr="0038158E" w:rsidRDefault="0038158E" w:rsidP="00054580">
            <w:pPr>
              <w:spacing w:before="60" w:after="60"/>
              <w:rPr>
                <w:rFonts w:asciiTheme="minorHAnsi" w:hAnsiTheme="minorHAnsi" w:cs="Arial"/>
                <w:sz w:val="16"/>
                <w:szCs w:val="16"/>
                <w:lang w:eastAsia="x-none"/>
              </w:rPr>
            </w:pPr>
            <w:r w:rsidRPr="0038158E">
              <w:rPr>
                <w:rFonts w:asciiTheme="minorHAnsi" w:hAnsiTheme="minorHAnsi" w:cs="Arial"/>
                <w:sz w:val="16"/>
                <w:szCs w:val="16"/>
                <w:lang w:eastAsia="x-none"/>
              </w:rPr>
              <w:t>Attribute</w:t>
            </w:r>
          </w:p>
        </w:tc>
        <w:tc>
          <w:tcPr>
            <w:tcW w:w="1984" w:type="dxa"/>
          </w:tcPr>
          <w:p w14:paraId="35244BB5" w14:textId="77777777" w:rsidR="0038158E" w:rsidRPr="0038158E" w:rsidRDefault="0038158E" w:rsidP="00054580">
            <w:pPr>
              <w:spacing w:before="60" w:after="60"/>
              <w:rPr>
                <w:rFonts w:asciiTheme="minorHAnsi" w:hAnsiTheme="minorHAnsi" w:cs="Arial"/>
                <w:sz w:val="16"/>
                <w:szCs w:val="16"/>
                <w:lang w:eastAsia="x-none"/>
              </w:rPr>
            </w:pPr>
            <w:r w:rsidRPr="0038158E">
              <w:rPr>
                <w:rFonts w:asciiTheme="minorHAnsi" w:hAnsiTheme="minorHAnsi" w:cs="Arial"/>
                <w:sz w:val="16"/>
                <w:szCs w:val="16"/>
                <w:lang w:eastAsia="x-none"/>
              </w:rPr>
              <w:t>nonfoodIngredientOfConcernCode</w:t>
            </w:r>
          </w:p>
        </w:tc>
        <w:tc>
          <w:tcPr>
            <w:tcW w:w="1801" w:type="dxa"/>
          </w:tcPr>
          <w:p w14:paraId="4C7926D6" w14:textId="77777777" w:rsidR="0038158E" w:rsidRPr="0038158E" w:rsidRDefault="0038158E" w:rsidP="00054580">
            <w:pPr>
              <w:spacing w:before="60" w:after="60"/>
              <w:rPr>
                <w:rFonts w:asciiTheme="minorHAnsi" w:hAnsiTheme="minorHAnsi" w:cs="Arial"/>
                <w:sz w:val="16"/>
                <w:szCs w:val="16"/>
                <w:lang w:eastAsia="x-none"/>
              </w:rPr>
            </w:pPr>
            <w:r w:rsidRPr="0038158E">
              <w:rPr>
                <w:rFonts w:asciiTheme="minorHAnsi" w:hAnsiTheme="minorHAnsi" w:cs="Arial"/>
                <w:sz w:val="16"/>
                <w:szCs w:val="16"/>
                <w:lang w:eastAsia="x-none"/>
              </w:rPr>
              <w:t>NonfoodIngredientOfConcernCode</w:t>
            </w:r>
          </w:p>
        </w:tc>
        <w:tc>
          <w:tcPr>
            <w:tcW w:w="965" w:type="dxa"/>
          </w:tcPr>
          <w:p w14:paraId="5ED3AF8A" w14:textId="77777777" w:rsidR="0038158E" w:rsidRPr="0038158E" w:rsidRDefault="0038158E" w:rsidP="00054580">
            <w:pPr>
              <w:spacing w:before="60" w:after="60"/>
              <w:rPr>
                <w:rFonts w:asciiTheme="minorHAnsi" w:hAnsiTheme="minorHAnsi" w:cs="Arial"/>
                <w:sz w:val="16"/>
                <w:szCs w:val="16"/>
                <w:lang w:eastAsia="x-none"/>
              </w:rPr>
            </w:pPr>
            <w:r w:rsidRPr="0038158E">
              <w:rPr>
                <w:rFonts w:asciiTheme="minorHAnsi" w:hAnsiTheme="minorHAnsi" w:cs="Arial"/>
                <w:sz w:val="16"/>
                <w:szCs w:val="16"/>
                <w:lang w:eastAsia="x-none"/>
              </w:rPr>
              <w:t>0..*</w:t>
            </w:r>
          </w:p>
        </w:tc>
        <w:tc>
          <w:tcPr>
            <w:tcW w:w="5054" w:type="dxa"/>
          </w:tcPr>
          <w:p w14:paraId="7A022C21" w14:textId="77777777" w:rsidR="0038158E" w:rsidRPr="0038158E" w:rsidRDefault="0038158E" w:rsidP="00054580">
            <w:pPr>
              <w:spacing w:before="60" w:after="60"/>
              <w:rPr>
                <w:rFonts w:asciiTheme="minorHAnsi" w:hAnsiTheme="minorHAnsi" w:cs="Arial"/>
                <w:sz w:val="16"/>
                <w:szCs w:val="16"/>
                <w:lang w:eastAsia="x-none"/>
              </w:rPr>
            </w:pPr>
            <w:r w:rsidRPr="0038158E">
              <w:rPr>
                <w:rFonts w:asciiTheme="minorHAnsi" w:hAnsiTheme="minorHAnsi" w:cs="Arial"/>
                <w:sz w:val="16"/>
                <w:szCs w:val="16"/>
                <w:lang w:eastAsia="x-none"/>
              </w:rPr>
              <w:t>Specifies a non-food ingredient of concern for a trade item as a code.</w:t>
            </w:r>
          </w:p>
        </w:tc>
      </w:tr>
      <w:tr w:rsidR="0038158E" w:rsidRPr="00F02E20" w14:paraId="4D5B2D21" w14:textId="77777777" w:rsidTr="00054580">
        <w:trPr>
          <w:cantSplit/>
          <w:trHeight w:val="314"/>
        </w:trPr>
        <w:tc>
          <w:tcPr>
            <w:tcW w:w="1716" w:type="dxa"/>
          </w:tcPr>
          <w:p w14:paraId="5129486A" w14:textId="77777777" w:rsidR="0038158E" w:rsidRPr="0038158E" w:rsidRDefault="0038158E" w:rsidP="00054580">
            <w:pPr>
              <w:spacing w:before="60" w:after="60"/>
              <w:rPr>
                <w:rFonts w:asciiTheme="minorHAnsi" w:hAnsiTheme="minorHAnsi" w:cs="Arial"/>
                <w:sz w:val="16"/>
                <w:szCs w:val="16"/>
                <w:lang w:eastAsia="x-none"/>
              </w:rPr>
            </w:pPr>
            <w:r w:rsidRPr="0038158E">
              <w:rPr>
                <w:rFonts w:asciiTheme="minorHAnsi" w:hAnsiTheme="minorHAnsi" w:cs="Arial"/>
                <w:sz w:val="16"/>
                <w:szCs w:val="16"/>
                <w:lang w:eastAsia="x-none"/>
              </w:rPr>
              <w:t xml:space="preserve">IngredientStrength </w:t>
            </w:r>
          </w:p>
        </w:tc>
        <w:tc>
          <w:tcPr>
            <w:tcW w:w="1984" w:type="dxa"/>
          </w:tcPr>
          <w:p w14:paraId="37CBE8C5" w14:textId="77777777" w:rsidR="0038158E" w:rsidRPr="0038158E" w:rsidRDefault="0038158E" w:rsidP="00054580">
            <w:pPr>
              <w:spacing w:before="60" w:after="60"/>
              <w:rPr>
                <w:rFonts w:asciiTheme="minorHAnsi" w:hAnsiTheme="minorHAnsi" w:cs="Arial"/>
                <w:sz w:val="16"/>
                <w:szCs w:val="16"/>
                <w:lang w:eastAsia="x-none"/>
              </w:rPr>
            </w:pPr>
          </w:p>
        </w:tc>
        <w:tc>
          <w:tcPr>
            <w:tcW w:w="1801" w:type="dxa"/>
          </w:tcPr>
          <w:p w14:paraId="24AD9460" w14:textId="77777777" w:rsidR="0038158E" w:rsidRPr="0038158E" w:rsidRDefault="0038158E" w:rsidP="00054580">
            <w:pPr>
              <w:spacing w:before="60" w:after="60"/>
              <w:rPr>
                <w:rFonts w:asciiTheme="minorHAnsi" w:hAnsiTheme="minorHAnsi" w:cs="Arial"/>
                <w:sz w:val="16"/>
                <w:szCs w:val="16"/>
                <w:lang w:eastAsia="x-none"/>
              </w:rPr>
            </w:pPr>
          </w:p>
        </w:tc>
        <w:tc>
          <w:tcPr>
            <w:tcW w:w="965" w:type="dxa"/>
          </w:tcPr>
          <w:p w14:paraId="3221F34E" w14:textId="77777777" w:rsidR="0038158E" w:rsidRPr="0038158E" w:rsidRDefault="0038158E" w:rsidP="00054580">
            <w:pPr>
              <w:spacing w:before="60" w:after="60"/>
              <w:rPr>
                <w:rFonts w:asciiTheme="minorHAnsi" w:hAnsiTheme="minorHAnsi" w:cs="Arial"/>
                <w:sz w:val="16"/>
                <w:szCs w:val="16"/>
                <w:lang w:eastAsia="x-none"/>
              </w:rPr>
            </w:pPr>
          </w:p>
        </w:tc>
        <w:tc>
          <w:tcPr>
            <w:tcW w:w="5054" w:type="dxa"/>
          </w:tcPr>
          <w:p w14:paraId="5B7FB54D" w14:textId="77777777" w:rsidR="0038158E" w:rsidRPr="0038158E" w:rsidRDefault="0038158E" w:rsidP="00054580">
            <w:pPr>
              <w:spacing w:before="60" w:after="60"/>
              <w:rPr>
                <w:rFonts w:asciiTheme="minorHAnsi" w:hAnsiTheme="minorHAnsi" w:cs="Arial"/>
                <w:sz w:val="16"/>
                <w:szCs w:val="16"/>
                <w:lang w:eastAsia="x-none"/>
              </w:rPr>
            </w:pPr>
            <w:r w:rsidRPr="0038158E">
              <w:rPr>
                <w:rFonts w:asciiTheme="minorHAnsi" w:hAnsiTheme="minorHAnsi" w:cs="Arial"/>
                <w:sz w:val="16"/>
                <w:szCs w:val="16"/>
                <w:lang w:eastAsia="x-none"/>
              </w:rPr>
              <w:t xml:space="preserve"> Information on the strength of a nonfood ingredient.</w:t>
            </w:r>
          </w:p>
        </w:tc>
      </w:tr>
      <w:tr w:rsidR="0038158E" w:rsidRPr="00F02E20" w14:paraId="05B1F1B5" w14:textId="77777777" w:rsidTr="00054580">
        <w:trPr>
          <w:cantSplit/>
        </w:trPr>
        <w:tc>
          <w:tcPr>
            <w:tcW w:w="1716" w:type="dxa"/>
          </w:tcPr>
          <w:p w14:paraId="3DDF22E1" w14:textId="77777777" w:rsidR="0038158E" w:rsidRPr="0038158E" w:rsidRDefault="0038158E" w:rsidP="00054580">
            <w:pPr>
              <w:spacing w:before="60" w:after="60"/>
              <w:rPr>
                <w:rFonts w:asciiTheme="minorHAnsi" w:hAnsiTheme="minorHAnsi" w:cs="Arial"/>
                <w:sz w:val="16"/>
                <w:szCs w:val="16"/>
                <w:lang w:eastAsia="x-none"/>
              </w:rPr>
            </w:pPr>
            <w:bookmarkStart w:id="234" w:name="BKM_B45C1DDB_D784_4fe1_A8FC_81736874679F"/>
            <w:r w:rsidRPr="0038158E">
              <w:rPr>
                <w:rFonts w:asciiTheme="minorHAnsi" w:hAnsiTheme="minorHAnsi" w:cs="Arial"/>
                <w:sz w:val="16"/>
                <w:szCs w:val="16"/>
                <w:lang w:eastAsia="x-none"/>
              </w:rPr>
              <w:t xml:space="preserve">Attribute </w:t>
            </w:r>
          </w:p>
        </w:tc>
        <w:tc>
          <w:tcPr>
            <w:tcW w:w="1984" w:type="dxa"/>
          </w:tcPr>
          <w:p w14:paraId="3449EE0D" w14:textId="77777777" w:rsidR="0038158E" w:rsidRPr="0038158E" w:rsidRDefault="0038158E" w:rsidP="00054580">
            <w:pPr>
              <w:spacing w:before="60" w:after="60"/>
              <w:rPr>
                <w:rFonts w:asciiTheme="minorHAnsi" w:hAnsiTheme="minorHAnsi" w:cs="Arial"/>
                <w:sz w:val="16"/>
                <w:szCs w:val="16"/>
                <w:lang w:eastAsia="x-none"/>
              </w:rPr>
            </w:pPr>
            <w:r w:rsidRPr="0038158E">
              <w:rPr>
                <w:rFonts w:asciiTheme="minorHAnsi" w:hAnsiTheme="minorHAnsi" w:cs="Arial"/>
                <w:sz w:val="16"/>
                <w:szCs w:val="16"/>
                <w:lang w:eastAsia="x-none"/>
              </w:rPr>
              <w:t xml:space="preserve">ingredientStrength </w:t>
            </w:r>
          </w:p>
        </w:tc>
        <w:tc>
          <w:tcPr>
            <w:tcW w:w="1801" w:type="dxa"/>
          </w:tcPr>
          <w:p w14:paraId="133E3A2C" w14:textId="77777777" w:rsidR="0038158E" w:rsidRPr="0038158E" w:rsidRDefault="0038158E" w:rsidP="00054580">
            <w:pPr>
              <w:spacing w:before="60" w:after="60"/>
              <w:rPr>
                <w:rFonts w:asciiTheme="minorHAnsi" w:hAnsiTheme="minorHAnsi" w:cs="Arial"/>
                <w:sz w:val="16"/>
                <w:szCs w:val="16"/>
                <w:lang w:eastAsia="x-none"/>
              </w:rPr>
            </w:pPr>
            <w:r w:rsidRPr="0038158E">
              <w:rPr>
                <w:rFonts w:asciiTheme="minorHAnsi" w:hAnsiTheme="minorHAnsi" w:cs="Arial"/>
                <w:sz w:val="16"/>
                <w:szCs w:val="16"/>
                <w:lang w:eastAsia="x-none"/>
              </w:rPr>
              <w:t>Measurement</w:t>
            </w:r>
          </w:p>
        </w:tc>
        <w:tc>
          <w:tcPr>
            <w:tcW w:w="965" w:type="dxa"/>
          </w:tcPr>
          <w:p w14:paraId="554A6E78" w14:textId="77777777" w:rsidR="0038158E" w:rsidRPr="0038158E" w:rsidRDefault="0038158E" w:rsidP="00054580">
            <w:pPr>
              <w:spacing w:before="60" w:after="60"/>
              <w:rPr>
                <w:rFonts w:asciiTheme="minorHAnsi" w:hAnsiTheme="minorHAnsi" w:cs="Arial"/>
                <w:sz w:val="16"/>
                <w:szCs w:val="16"/>
                <w:lang w:eastAsia="x-none"/>
              </w:rPr>
            </w:pPr>
            <w:r w:rsidRPr="0038158E">
              <w:rPr>
                <w:rFonts w:asciiTheme="minorHAnsi" w:hAnsiTheme="minorHAnsi" w:cs="Arial"/>
                <w:sz w:val="16"/>
                <w:szCs w:val="16"/>
                <w:lang w:eastAsia="x-none"/>
              </w:rPr>
              <w:t xml:space="preserve">0..1 </w:t>
            </w:r>
          </w:p>
        </w:tc>
        <w:bookmarkEnd w:id="234"/>
        <w:tc>
          <w:tcPr>
            <w:tcW w:w="5054" w:type="dxa"/>
          </w:tcPr>
          <w:p w14:paraId="237CCC2F" w14:textId="77777777" w:rsidR="0038158E" w:rsidRPr="0038158E" w:rsidRDefault="0038158E" w:rsidP="00054580">
            <w:pPr>
              <w:spacing w:before="60" w:after="60"/>
              <w:rPr>
                <w:rFonts w:asciiTheme="minorHAnsi" w:hAnsiTheme="minorHAnsi" w:cs="Arial"/>
                <w:color w:val="FF0000"/>
                <w:sz w:val="16"/>
                <w:szCs w:val="16"/>
                <w:lang w:eastAsia="x-none"/>
              </w:rPr>
            </w:pPr>
            <w:r w:rsidRPr="0038158E">
              <w:rPr>
                <w:rFonts w:asciiTheme="minorHAnsi" w:hAnsiTheme="minorHAnsi" w:cs="Arial"/>
                <w:sz w:val="16"/>
                <w:szCs w:val="16"/>
                <w:lang w:eastAsia="x-none"/>
              </w:rPr>
              <w:t xml:space="preserve">Used to define the strength of each ingredient in a trade item or unit volume of </w:t>
            </w:r>
            <w:r w:rsidR="00054580" w:rsidRPr="0038158E">
              <w:rPr>
                <w:rFonts w:asciiTheme="minorHAnsi" w:hAnsiTheme="minorHAnsi" w:cs="Arial"/>
                <w:sz w:val="16"/>
                <w:szCs w:val="16"/>
                <w:lang w:eastAsia="x-none"/>
              </w:rPr>
              <w:t>non-food</w:t>
            </w:r>
            <w:r w:rsidRPr="0038158E">
              <w:rPr>
                <w:rFonts w:asciiTheme="minorHAnsi" w:hAnsiTheme="minorHAnsi" w:cs="Arial"/>
                <w:sz w:val="16"/>
                <w:szCs w:val="16"/>
                <w:lang w:eastAsia="x-none"/>
              </w:rPr>
              <w:t xml:space="preserve"> trade items.</w:t>
            </w:r>
          </w:p>
        </w:tc>
      </w:tr>
      <w:tr w:rsidR="0038158E" w:rsidRPr="00F02E20" w14:paraId="3310DFBE" w14:textId="77777777" w:rsidTr="00054580">
        <w:trPr>
          <w:cantSplit/>
        </w:trPr>
        <w:tc>
          <w:tcPr>
            <w:tcW w:w="1716" w:type="dxa"/>
          </w:tcPr>
          <w:p w14:paraId="16925CF0" w14:textId="77777777" w:rsidR="0038158E" w:rsidRPr="0038158E" w:rsidRDefault="0038158E" w:rsidP="00054580">
            <w:pPr>
              <w:spacing w:before="60" w:after="60"/>
              <w:rPr>
                <w:rFonts w:asciiTheme="minorHAnsi" w:hAnsiTheme="minorHAnsi" w:cs="Arial"/>
                <w:sz w:val="16"/>
                <w:szCs w:val="16"/>
                <w:lang w:eastAsia="x-none"/>
              </w:rPr>
            </w:pPr>
            <w:bookmarkStart w:id="235" w:name="BKM_6B35FC1F_6758_475a_A106_CBE77BC95A26"/>
            <w:r w:rsidRPr="0038158E">
              <w:rPr>
                <w:rFonts w:asciiTheme="minorHAnsi" w:hAnsiTheme="minorHAnsi" w:cs="Arial"/>
                <w:sz w:val="16"/>
                <w:szCs w:val="16"/>
                <w:lang w:eastAsia="x-none"/>
              </w:rPr>
              <w:t xml:space="preserve">Attribute </w:t>
            </w:r>
          </w:p>
        </w:tc>
        <w:tc>
          <w:tcPr>
            <w:tcW w:w="1984" w:type="dxa"/>
          </w:tcPr>
          <w:p w14:paraId="08040ECD" w14:textId="77777777" w:rsidR="0038158E" w:rsidRPr="0038158E" w:rsidRDefault="0038158E" w:rsidP="00054580">
            <w:pPr>
              <w:spacing w:before="60" w:after="60"/>
              <w:rPr>
                <w:rFonts w:asciiTheme="minorHAnsi" w:hAnsiTheme="minorHAnsi" w:cs="Arial"/>
                <w:sz w:val="16"/>
                <w:szCs w:val="16"/>
                <w:lang w:eastAsia="x-none"/>
              </w:rPr>
            </w:pPr>
            <w:r w:rsidRPr="0038158E">
              <w:rPr>
                <w:rFonts w:asciiTheme="minorHAnsi" w:hAnsiTheme="minorHAnsi" w:cs="Arial"/>
                <w:sz w:val="16"/>
                <w:szCs w:val="16"/>
                <w:lang w:eastAsia="x-none"/>
              </w:rPr>
              <w:t xml:space="preserve">ingredientStrengthBasis </w:t>
            </w:r>
          </w:p>
        </w:tc>
        <w:tc>
          <w:tcPr>
            <w:tcW w:w="1801" w:type="dxa"/>
          </w:tcPr>
          <w:p w14:paraId="1EB87703" w14:textId="77777777" w:rsidR="0038158E" w:rsidRPr="0038158E" w:rsidRDefault="0038158E" w:rsidP="00054580">
            <w:pPr>
              <w:spacing w:before="60" w:after="60"/>
              <w:rPr>
                <w:rFonts w:asciiTheme="minorHAnsi" w:hAnsiTheme="minorHAnsi" w:cs="Arial"/>
                <w:sz w:val="16"/>
                <w:szCs w:val="16"/>
                <w:lang w:eastAsia="x-none"/>
              </w:rPr>
            </w:pPr>
            <w:r w:rsidRPr="0038158E">
              <w:rPr>
                <w:rFonts w:asciiTheme="minorHAnsi" w:hAnsiTheme="minorHAnsi" w:cs="Arial"/>
                <w:sz w:val="16"/>
                <w:szCs w:val="16"/>
                <w:lang w:eastAsia="x-none"/>
              </w:rPr>
              <w:t>Measurement</w:t>
            </w:r>
          </w:p>
        </w:tc>
        <w:tc>
          <w:tcPr>
            <w:tcW w:w="965" w:type="dxa"/>
          </w:tcPr>
          <w:p w14:paraId="25BA6BD5" w14:textId="77777777" w:rsidR="0038158E" w:rsidRPr="0038158E" w:rsidRDefault="0038158E" w:rsidP="00054580">
            <w:pPr>
              <w:spacing w:before="60" w:after="60"/>
              <w:rPr>
                <w:rFonts w:asciiTheme="minorHAnsi" w:hAnsiTheme="minorHAnsi" w:cs="Arial"/>
                <w:sz w:val="16"/>
                <w:szCs w:val="16"/>
                <w:lang w:eastAsia="x-none"/>
              </w:rPr>
            </w:pPr>
            <w:r w:rsidRPr="0038158E">
              <w:rPr>
                <w:rFonts w:asciiTheme="minorHAnsi" w:hAnsiTheme="minorHAnsi" w:cs="Arial"/>
                <w:sz w:val="16"/>
                <w:szCs w:val="16"/>
                <w:lang w:eastAsia="x-none"/>
              </w:rPr>
              <w:t xml:space="preserve">0..1 </w:t>
            </w:r>
          </w:p>
        </w:tc>
        <w:bookmarkEnd w:id="235"/>
        <w:tc>
          <w:tcPr>
            <w:tcW w:w="5054" w:type="dxa"/>
          </w:tcPr>
          <w:p w14:paraId="7BC797A0" w14:textId="77777777" w:rsidR="0038158E" w:rsidRPr="0038158E" w:rsidRDefault="0038158E" w:rsidP="00054580">
            <w:pPr>
              <w:spacing w:before="60" w:after="60"/>
              <w:rPr>
                <w:rFonts w:asciiTheme="minorHAnsi" w:hAnsiTheme="minorHAnsi" w:cs="Arial"/>
                <w:sz w:val="16"/>
                <w:szCs w:val="16"/>
                <w:lang w:eastAsia="x-none"/>
              </w:rPr>
            </w:pPr>
            <w:r w:rsidRPr="0038158E">
              <w:rPr>
                <w:rFonts w:asciiTheme="minorHAnsi" w:hAnsiTheme="minorHAnsi" w:cs="Arial"/>
                <w:sz w:val="16"/>
                <w:szCs w:val="16"/>
                <w:lang w:eastAsia="x-none"/>
              </w:rPr>
              <w:t xml:space="preserve"> The basis amount for an ingredient strength for example 1000 millilitres in the case of 400 milligrams per 1000 millilitres.    </w:t>
            </w:r>
          </w:p>
        </w:tc>
      </w:tr>
    </w:tbl>
    <w:p w14:paraId="2964575D" w14:textId="77777777" w:rsidR="004A18CC" w:rsidRDefault="004A18CC" w:rsidP="006D7EB0"/>
    <w:p w14:paraId="09784E60" w14:textId="77777777" w:rsidR="00E666B9" w:rsidRDefault="00E666B9" w:rsidP="006D7EB0"/>
    <w:p w14:paraId="67636634" w14:textId="77777777" w:rsidR="00054580" w:rsidRPr="008C5898" w:rsidRDefault="00054580" w:rsidP="000C2C92">
      <w:pPr>
        <w:rPr>
          <w:sz w:val="2"/>
        </w:rPr>
      </w:pPr>
    </w:p>
    <w:p w14:paraId="6B54D4F8" w14:textId="77777777" w:rsidR="00054580" w:rsidRPr="00A06616" w:rsidRDefault="00054580" w:rsidP="00AF7010">
      <w:pPr>
        <w:pStyle w:val="Heading2"/>
        <w:pageBreakBefore/>
      </w:pPr>
      <w:bookmarkStart w:id="236" w:name="_Toc67766146"/>
      <w:r w:rsidRPr="00A06616">
        <w:lastRenderedPageBreak/>
        <w:t>NonGTIN Logistics Unit Information Module</w:t>
      </w:r>
      <w:bookmarkEnd w:id="236"/>
    </w:p>
    <w:p w14:paraId="307B2681" w14:textId="77777777" w:rsidR="00054580" w:rsidRDefault="00A16778" w:rsidP="00A16778">
      <w:pPr>
        <w:pStyle w:val="GS1Body"/>
      </w:pPr>
      <w:r w:rsidRPr="00A16778">
        <w:rPr>
          <w:noProof/>
          <w:lang w:eastAsia="en-GB"/>
        </w:rPr>
        <w:drawing>
          <wp:inline distT="0" distB="0" distL="0" distR="0" wp14:anchorId="7C6A702D" wp14:editId="1A5E76B8">
            <wp:extent cx="6733540" cy="3230245"/>
            <wp:effectExtent l="0" t="0" r="0" b="825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733540" cy="3230245"/>
                    </a:xfrm>
                    <a:prstGeom prst="rect">
                      <a:avLst/>
                    </a:prstGeom>
                    <a:noFill/>
                    <a:ln>
                      <a:noFill/>
                    </a:ln>
                  </pic:spPr>
                </pic:pic>
              </a:graphicData>
            </a:graphic>
          </wp:inline>
        </w:drawing>
      </w:r>
    </w:p>
    <w:p w14:paraId="7F80F8CD" w14:textId="77777777" w:rsidR="00054580" w:rsidRDefault="00054580" w:rsidP="00054580">
      <w:pPr>
        <w:pStyle w:val="GS1Body"/>
        <w:jc w:val="center"/>
      </w:pPr>
    </w:p>
    <w:p w14:paraId="11D5DDCA" w14:textId="77777777" w:rsidR="00054580" w:rsidRDefault="00054580" w:rsidP="00054580">
      <w:pPr>
        <w:pStyle w:val="GS1Body"/>
        <w:jc w:val="center"/>
      </w:pP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942"/>
        <w:gridCol w:w="1758"/>
        <w:gridCol w:w="1801"/>
        <w:gridCol w:w="965"/>
        <w:gridCol w:w="5054"/>
      </w:tblGrid>
      <w:tr w:rsidR="00054580" w:rsidRPr="00FC4FB2" w14:paraId="1D1DD9FC" w14:textId="77777777" w:rsidTr="001C3169">
        <w:trPr>
          <w:cantSplit/>
          <w:tblHeader/>
        </w:trPr>
        <w:tc>
          <w:tcPr>
            <w:tcW w:w="1942" w:type="dxa"/>
            <w:shd w:val="clear" w:color="auto" w:fill="002C6C"/>
          </w:tcPr>
          <w:p w14:paraId="54AA5809" w14:textId="77777777" w:rsidR="00054580" w:rsidRPr="00FC4FB2" w:rsidRDefault="00054580" w:rsidP="00054580">
            <w:pPr>
              <w:keepNext/>
              <w:spacing w:before="60" w:after="60"/>
              <w:rPr>
                <w:rFonts w:ascii="Arial" w:hAnsi="Arial"/>
                <w:b/>
                <w:bCs/>
                <w:color w:val="FFFFFF"/>
              </w:rPr>
            </w:pPr>
            <w:r w:rsidRPr="00FC4FB2">
              <w:rPr>
                <w:rFonts w:ascii="Arial" w:hAnsi="Arial"/>
                <w:b/>
                <w:bCs/>
                <w:color w:val="FFFFFF"/>
              </w:rPr>
              <w:t>content</w:t>
            </w:r>
          </w:p>
        </w:tc>
        <w:tc>
          <w:tcPr>
            <w:tcW w:w="1758" w:type="dxa"/>
            <w:shd w:val="clear" w:color="auto" w:fill="002C6C"/>
          </w:tcPr>
          <w:p w14:paraId="26004051" w14:textId="77777777" w:rsidR="00054580" w:rsidRPr="00FC4FB2" w:rsidRDefault="00054580" w:rsidP="00054580">
            <w:pPr>
              <w:keepNext/>
              <w:spacing w:before="60" w:after="60"/>
              <w:rPr>
                <w:rFonts w:ascii="Arial" w:hAnsi="Arial"/>
                <w:b/>
                <w:bCs/>
                <w:color w:val="FFFFFF"/>
              </w:rPr>
            </w:pPr>
            <w:r w:rsidRPr="00FC4FB2">
              <w:rPr>
                <w:rFonts w:ascii="Arial" w:hAnsi="Arial"/>
                <w:b/>
                <w:bCs/>
                <w:color w:val="FFFFFF"/>
              </w:rPr>
              <w:t>attribute / role</w:t>
            </w:r>
          </w:p>
        </w:tc>
        <w:tc>
          <w:tcPr>
            <w:tcW w:w="1801" w:type="dxa"/>
            <w:shd w:val="clear" w:color="auto" w:fill="002C6C"/>
          </w:tcPr>
          <w:p w14:paraId="72B01E3E" w14:textId="77777777" w:rsidR="00054580" w:rsidRPr="00FC4FB2" w:rsidRDefault="00054580" w:rsidP="00054580">
            <w:pPr>
              <w:keepNext/>
              <w:spacing w:before="60" w:after="60"/>
              <w:rPr>
                <w:rFonts w:ascii="Arial" w:hAnsi="Arial"/>
                <w:b/>
                <w:bCs/>
                <w:color w:val="FFFFFF"/>
              </w:rPr>
            </w:pPr>
            <w:r w:rsidRPr="00FC4FB2">
              <w:rPr>
                <w:rFonts w:ascii="Arial" w:hAnsi="Arial"/>
                <w:b/>
                <w:bCs/>
                <w:color w:val="FFFFFF"/>
              </w:rPr>
              <w:t>datatype /secondary class</w:t>
            </w:r>
          </w:p>
        </w:tc>
        <w:tc>
          <w:tcPr>
            <w:tcW w:w="965" w:type="dxa"/>
            <w:shd w:val="clear" w:color="auto" w:fill="002C6C"/>
          </w:tcPr>
          <w:p w14:paraId="698520EA" w14:textId="77777777" w:rsidR="00054580" w:rsidRPr="00FC4FB2" w:rsidRDefault="00054580" w:rsidP="00054580">
            <w:pPr>
              <w:keepNext/>
              <w:spacing w:before="60" w:after="60"/>
              <w:rPr>
                <w:rFonts w:ascii="Arial" w:hAnsi="Arial"/>
                <w:b/>
                <w:bCs/>
                <w:color w:val="FFFFFF"/>
              </w:rPr>
            </w:pPr>
            <w:r w:rsidRPr="00FC4FB2">
              <w:rPr>
                <w:rFonts w:ascii="Arial" w:hAnsi="Arial"/>
                <w:b/>
                <w:bCs/>
                <w:color w:val="FFFFFF"/>
              </w:rPr>
              <w:t>multiplicity</w:t>
            </w:r>
          </w:p>
        </w:tc>
        <w:tc>
          <w:tcPr>
            <w:tcW w:w="5054" w:type="dxa"/>
            <w:shd w:val="clear" w:color="auto" w:fill="002C6C"/>
          </w:tcPr>
          <w:p w14:paraId="334C9C88" w14:textId="77777777" w:rsidR="00054580" w:rsidRPr="00FC4FB2" w:rsidRDefault="00054580" w:rsidP="00054580">
            <w:pPr>
              <w:keepNext/>
              <w:spacing w:before="60" w:after="60"/>
              <w:rPr>
                <w:rFonts w:ascii="Arial" w:hAnsi="Arial"/>
                <w:b/>
                <w:bCs/>
                <w:color w:val="FFFFFF"/>
              </w:rPr>
            </w:pPr>
            <w:r w:rsidRPr="00FC4FB2">
              <w:rPr>
                <w:rFonts w:ascii="Arial" w:hAnsi="Arial"/>
                <w:b/>
                <w:bCs/>
                <w:color w:val="FFFFFF"/>
              </w:rPr>
              <w:t>definition</w:t>
            </w:r>
          </w:p>
        </w:tc>
      </w:tr>
      <w:tr w:rsidR="00054580" w:rsidRPr="00FC4FB2" w14:paraId="0E03F210" w14:textId="77777777" w:rsidTr="001C3169">
        <w:trPr>
          <w:cantSplit/>
        </w:trPr>
        <w:tc>
          <w:tcPr>
            <w:tcW w:w="1942" w:type="dxa"/>
          </w:tcPr>
          <w:p w14:paraId="1D406474" w14:textId="77777777" w:rsidR="00054580" w:rsidRPr="00EE5110" w:rsidRDefault="00054580" w:rsidP="00054580">
            <w:pPr>
              <w:spacing w:before="60" w:after="60"/>
              <w:rPr>
                <w:rFonts w:asciiTheme="minorHAnsi" w:hAnsiTheme="minorHAnsi" w:cs="Arial"/>
                <w:sz w:val="16"/>
                <w:szCs w:val="16"/>
                <w:lang w:eastAsia="x-none"/>
              </w:rPr>
            </w:pPr>
            <w:r w:rsidRPr="00EE5110">
              <w:rPr>
                <w:rFonts w:asciiTheme="minorHAnsi" w:hAnsiTheme="minorHAnsi" w:cs="Arial"/>
                <w:sz w:val="16"/>
                <w:szCs w:val="16"/>
                <w:lang w:eastAsia="x-none"/>
              </w:rPr>
              <w:t>NonGTINLogisticsUnitInformationModule</w:t>
            </w:r>
          </w:p>
        </w:tc>
        <w:tc>
          <w:tcPr>
            <w:tcW w:w="1758" w:type="dxa"/>
          </w:tcPr>
          <w:p w14:paraId="4A5A69B1" w14:textId="77777777" w:rsidR="00054580" w:rsidRPr="00EE5110" w:rsidRDefault="00054580" w:rsidP="00054580">
            <w:pPr>
              <w:spacing w:before="60" w:after="60"/>
              <w:rPr>
                <w:rFonts w:asciiTheme="minorHAnsi" w:hAnsiTheme="minorHAnsi" w:cs="Arial"/>
                <w:sz w:val="16"/>
                <w:szCs w:val="16"/>
                <w:lang w:eastAsia="x-none"/>
              </w:rPr>
            </w:pPr>
          </w:p>
        </w:tc>
        <w:tc>
          <w:tcPr>
            <w:tcW w:w="1801" w:type="dxa"/>
          </w:tcPr>
          <w:p w14:paraId="099583F2" w14:textId="77777777" w:rsidR="00054580" w:rsidRPr="00EE5110" w:rsidRDefault="00054580" w:rsidP="00054580">
            <w:pPr>
              <w:spacing w:before="60" w:after="60"/>
              <w:rPr>
                <w:rFonts w:asciiTheme="minorHAnsi" w:hAnsiTheme="minorHAnsi" w:cs="Arial"/>
                <w:sz w:val="16"/>
                <w:szCs w:val="16"/>
                <w:lang w:eastAsia="x-none"/>
              </w:rPr>
            </w:pPr>
          </w:p>
        </w:tc>
        <w:tc>
          <w:tcPr>
            <w:tcW w:w="965" w:type="dxa"/>
          </w:tcPr>
          <w:p w14:paraId="47F389D2" w14:textId="77777777" w:rsidR="00054580" w:rsidRPr="00EE5110" w:rsidRDefault="00054580" w:rsidP="00054580">
            <w:pPr>
              <w:spacing w:before="60" w:after="60"/>
              <w:rPr>
                <w:rFonts w:asciiTheme="minorHAnsi" w:hAnsiTheme="minorHAnsi" w:cs="Arial"/>
                <w:sz w:val="16"/>
                <w:szCs w:val="16"/>
                <w:lang w:eastAsia="x-none"/>
              </w:rPr>
            </w:pPr>
          </w:p>
        </w:tc>
        <w:tc>
          <w:tcPr>
            <w:tcW w:w="5054" w:type="dxa"/>
          </w:tcPr>
          <w:p w14:paraId="64FB0BE3" w14:textId="77777777" w:rsidR="00054580" w:rsidRPr="00054580" w:rsidRDefault="00054580" w:rsidP="00054580">
            <w:pPr>
              <w:spacing w:before="60" w:after="60"/>
              <w:rPr>
                <w:rFonts w:asciiTheme="minorHAnsi" w:hAnsiTheme="minorHAnsi" w:cs="Arial"/>
                <w:sz w:val="16"/>
                <w:szCs w:val="16"/>
                <w:lang w:eastAsia="x-none"/>
              </w:rPr>
            </w:pPr>
            <w:r w:rsidRPr="00054580">
              <w:rPr>
                <w:rFonts w:asciiTheme="minorHAnsi" w:hAnsiTheme="minorHAnsi" w:cs="Arial"/>
                <w:sz w:val="16"/>
                <w:szCs w:val="16"/>
                <w:lang w:eastAsia="x-none"/>
              </w:rPr>
              <w:t>A module detailing information on a logistics item without a GTIN.</w:t>
            </w:r>
          </w:p>
        </w:tc>
      </w:tr>
      <w:tr w:rsidR="00054580" w:rsidRPr="00FC4FB2" w14:paraId="7CFCEFB8" w14:textId="77777777" w:rsidTr="001C3169">
        <w:trPr>
          <w:cantSplit/>
        </w:trPr>
        <w:tc>
          <w:tcPr>
            <w:tcW w:w="1942" w:type="dxa"/>
          </w:tcPr>
          <w:p w14:paraId="486A072F" w14:textId="77777777" w:rsidR="00054580" w:rsidRPr="00EE5110" w:rsidRDefault="00054580" w:rsidP="00054580">
            <w:pPr>
              <w:spacing w:before="60" w:after="60"/>
              <w:rPr>
                <w:rFonts w:asciiTheme="minorHAnsi" w:hAnsiTheme="minorHAnsi" w:cs="Arial"/>
                <w:sz w:val="16"/>
                <w:szCs w:val="16"/>
                <w:lang w:eastAsia="x-none"/>
              </w:rPr>
            </w:pPr>
            <w:r w:rsidRPr="00EE5110">
              <w:rPr>
                <w:rFonts w:asciiTheme="minorHAnsi" w:hAnsiTheme="minorHAnsi" w:cs="Arial"/>
                <w:sz w:val="16"/>
                <w:szCs w:val="16"/>
                <w:lang w:eastAsia="x-none"/>
              </w:rPr>
              <w:t xml:space="preserve">Association </w:t>
            </w:r>
          </w:p>
        </w:tc>
        <w:tc>
          <w:tcPr>
            <w:tcW w:w="1758" w:type="dxa"/>
          </w:tcPr>
          <w:p w14:paraId="26A278D5" w14:textId="77777777" w:rsidR="00054580" w:rsidRPr="00EE5110" w:rsidRDefault="00054580" w:rsidP="00054580">
            <w:pPr>
              <w:spacing w:before="60" w:after="60"/>
              <w:rPr>
                <w:rFonts w:asciiTheme="minorHAnsi" w:hAnsiTheme="minorHAnsi" w:cs="Arial"/>
                <w:sz w:val="16"/>
                <w:szCs w:val="16"/>
                <w:lang w:eastAsia="x-none"/>
              </w:rPr>
            </w:pPr>
          </w:p>
        </w:tc>
        <w:tc>
          <w:tcPr>
            <w:tcW w:w="1801" w:type="dxa"/>
          </w:tcPr>
          <w:p w14:paraId="4202464A" w14:textId="77777777" w:rsidR="00054580" w:rsidRPr="00EE5110" w:rsidRDefault="00054580" w:rsidP="00054580">
            <w:pPr>
              <w:spacing w:before="60" w:after="60"/>
              <w:rPr>
                <w:rFonts w:asciiTheme="minorHAnsi" w:hAnsiTheme="minorHAnsi" w:cs="Arial"/>
                <w:sz w:val="16"/>
                <w:szCs w:val="16"/>
                <w:lang w:eastAsia="x-none"/>
              </w:rPr>
            </w:pPr>
            <w:r w:rsidRPr="00EE5110">
              <w:rPr>
                <w:rFonts w:asciiTheme="minorHAnsi" w:hAnsiTheme="minorHAnsi" w:cs="Arial"/>
                <w:sz w:val="16"/>
                <w:szCs w:val="16"/>
                <w:lang w:eastAsia="x-none"/>
              </w:rPr>
              <w:t>NonGTINLogisticsUnitInformation</w:t>
            </w:r>
          </w:p>
        </w:tc>
        <w:tc>
          <w:tcPr>
            <w:tcW w:w="965" w:type="dxa"/>
          </w:tcPr>
          <w:p w14:paraId="6C4F6696" w14:textId="77777777" w:rsidR="00054580" w:rsidRPr="00EE5110" w:rsidRDefault="00054580" w:rsidP="00054580">
            <w:pPr>
              <w:spacing w:before="60" w:after="60"/>
              <w:rPr>
                <w:rFonts w:asciiTheme="minorHAnsi" w:hAnsiTheme="minorHAnsi" w:cs="Arial"/>
                <w:sz w:val="16"/>
                <w:szCs w:val="16"/>
                <w:lang w:eastAsia="x-none"/>
              </w:rPr>
            </w:pPr>
            <w:r w:rsidRPr="00EE5110">
              <w:rPr>
                <w:rFonts w:asciiTheme="minorHAnsi" w:hAnsiTheme="minorHAnsi" w:cs="Arial"/>
                <w:sz w:val="16"/>
                <w:szCs w:val="16"/>
                <w:lang w:eastAsia="x-none"/>
              </w:rPr>
              <w:t>0..1</w:t>
            </w:r>
          </w:p>
        </w:tc>
        <w:tc>
          <w:tcPr>
            <w:tcW w:w="5054" w:type="dxa"/>
          </w:tcPr>
          <w:p w14:paraId="3D1F834D" w14:textId="77777777" w:rsidR="00054580" w:rsidRPr="00054580" w:rsidRDefault="00054580" w:rsidP="00054580">
            <w:pPr>
              <w:spacing w:before="60" w:after="60"/>
              <w:rPr>
                <w:rFonts w:asciiTheme="minorHAnsi" w:hAnsiTheme="minorHAnsi" w:cs="Arial"/>
                <w:sz w:val="16"/>
                <w:szCs w:val="16"/>
                <w:lang w:eastAsia="x-none"/>
              </w:rPr>
            </w:pPr>
            <w:r w:rsidRPr="00054580">
              <w:rPr>
                <w:rFonts w:asciiTheme="minorHAnsi" w:hAnsiTheme="minorHAnsi" w:cs="Arial"/>
                <w:sz w:val="16"/>
                <w:szCs w:val="16"/>
                <w:lang w:eastAsia="x-none"/>
              </w:rPr>
              <w:t>Details on a logistics item without a GTIN.</w:t>
            </w:r>
          </w:p>
        </w:tc>
      </w:tr>
      <w:tr w:rsidR="00054580" w:rsidRPr="00FC4FB2" w14:paraId="5FA5FE4E" w14:textId="77777777" w:rsidTr="001C3169">
        <w:trPr>
          <w:cantSplit/>
        </w:trPr>
        <w:tc>
          <w:tcPr>
            <w:tcW w:w="1942" w:type="dxa"/>
          </w:tcPr>
          <w:p w14:paraId="0E856261" w14:textId="77777777" w:rsidR="00054580" w:rsidRPr="00EE5110" w:rsidRDefault="00054580" w:rsidP="00054580">
            <w:pPr>
              <w:spacing w:before="60" w:after="60"/>
              <w:rPr>
                <w:rFonts w:asciiTheme="minorHAnsi" w:hAnsiTheme="minorHAnsi" w:cs="Arial"/>
                <w:sz w:val="16"/>
                <w:szCs w:val="16"/>
                <w:lang w:eastAsia="x-none"/>
              </w:rPr>
            </w:pPr>
            <w:r w:rsidRPr="00EE5110">
              <w:rPr>
                <w:rFonts w:asciiTheme="minorHAnsi" w:hAnsiTheme="minorHAnsi" w:cs="Arial"/>
                <w:sz w:val="16"/>
                <w:szCs w:val="16"/>
                <w:lang w:eastAsia="x-none"/>
              </w:rPr>
              <w:t>NonGTINLogisticsUnitInformation</w:t>
            </w:r>
          </w:p>
        </w:tc>
        <w:tc>
          <w:tcPr>
            <w:tcW w:w="1758" w:type="dxa"/>
          </w:tcPr>
          <w:p w14:paraId="2E1BD285" w14:textId="77777777" w:rsidR="00054580" w:rsidRPr="00EE5110" w:rsidRDefault="00054580" w:rsidP="00054580">
            <w:pPr>
              <w:spacing w:before="60" w:after="60"/>
              <w:rPr>
                <w:rFonts w:asciiTheme="minorHAnsi" w:hAnsiTheme="minorHAnsi" w:cs="Arial"/>
                <w:sz w:val="16"/>
                <w:szCs w:val="16"/>
                <w:lang w:eastAsia="x-none"/>
              </w:rPr>
            </w:pPr>
          </w:p>
        </w:tc>
        <w:tc>
          <w:tcPr>
            <w:tcW w:w="1801" w:type="dxa"/>
          </w:tcPr>
          <w:p w14:paraId="7C680364" w14:textId="77777777" w:rsidR="00054580" w:rsidRPr="00EE5110" w:rsidRDefault="00054580" w:rsidP="00054580">
            <w:pPr>
              <w:spacing w:before="60" w:after="60"/>
              <w:rPr>
                <w:rFonts w:asciiTheme="minorHAnsi" w:hAnsiTheme="minorHAnsi" w:cs="Arial"/>
                <w:sz w:val="16"/>
                <w:szCs w:val="16"/>
                <w:lang w:eastAsia="x-none"/>
              </w:rPr>
            </w:pPr>
          </w:p>
        </w:tc>
        <w:tc>
          <w:tcPr>
            <w:tcW w:w="965" w:type="dxa"/>
          </w:tcPr>
          <w:p w14:paraId="3D5713AE" w14:textId="77777777" w:rsidR="00054580" w:rsidRPr="00EE5110" w:rsidRDefault="00054580" w:rsidP="00054580">
            <w:pPr>
              <w:spacing w:before="60" w:after="60"/>
              <w:rPr>
                <w:rFonts w:asciiTheme="minorHAnsi" w:hAnsiTheme="minorHAnsi" w:cs="Arial"/>
                <w:sz w:val="16"/>
                <w:szCs w:val="16"/>
                <w:lang w:eastAsia="x-none"/>
              </w:rPr>
            </w:pPr>
          </w:p>
        </w:tc>
        <w:tc>
          <w:tcPr>
            <w:tcW w:w="5054" w:type="dxa"/>
          </w:tcPr>
          <w:p w14:paraId="509AD9E5" w14:textId="77777777" w:rsidR="00054580" w:rsidRPr="00054580" w:rsidRDefault="00054580" w:rsidP="00054580">
            <w:pPr>
              <w:spacing w:before="60" w:after="60"/>
              <w:rPr>
                <w:rFonts w:asciiTheme="minorHAnsi" w:hAnsiTheme="minorHAnsi" w:cs="Arial"/>
                <w:sz w:val="16"/>
                <w:szCs w:val="16"/>
                <w:lang w:eastAsia="x-none"/>
              </w:rPr>
            </w:pPr>
            <w:r w:rsidRPr="00054580">
              <w:rPr>
                <w:rFonts w:asciiTheme="minorHAnsi" w:hAnsiTheme="minorHAnsi" w:cs="Arial"/>
                <w:sz w:val="16"/>
                <w:szCs w:val="16"/>
                <w:lang w:eastAsia="x-none"/>
              </w:rPr>
              <w:t>Details on a logistics item without a GTIN.</w:t>
            </w:r>
          </w:p>
        </w:tc>
      </w:tr>
      <w:tr w:rsidR="00054580" w:rsidRPr="00FC4FB2" w14:paraId="3EF8A59F" w14:textId="77777777" w:rsidTr="001C3169">
        <w:trPr>
          <w:cantSplit/>
        </w:trPr>
        <w:tc>
          <w:tcPr>
            <w:tcW w:w="1942" w:type="dxa"/>
          </w:tcPr>
          <w:p w14:paraId="7E19E78D" w14:textId="77777777" w:rsidR="00054580" w:rsidRPr="00EE5110" w:rsidRDefault="00054580" w:rsidP="00054580">
            <w:pPr>
              <w:pStyle w:val="GS1TableText"/>
              <w:rPr>
                <w:rFonts w:asciiTheme="minorHAnsi" w:hAnsiTheme="minorHAnsi" w:cs="Arial"/>
                <w:szCs w:val="16"/>
              </w:rPr>
            </w:pPr>
            <w:r w:rsidRPr="00EE5110">
              <w:rPr>
                <w:rFonts w:asciiTheme="minorHAnsi" w:hAnsiTheme="minorHAnsi" w:cs="Arial"/>
                <w:szCs w:val="16"/>
              </w:rPr>
              <w:t>Association</w:t>
            </w:r>
          </w:p>
        </w:tc>
        <w:tc>
          <w:tcPr>
            <w:tcW w:w="1758" w:type="dxa"/>
          </w:tcPr>
          <w:p w14:paraId="42D4F7AC" w14:textId="77777777" w:rsidR="00054580" w:rsidRPr="00EE5110" w:rsidRDefault="00054580" w:rsidP="00054580">
            <w:pPr>
              <w:pStyle w:val="GS1TableText"/>
              <w:rPr>
                <w:rFonts w:asciiTheme="minorHAnsi" w:hAnsiTheme="minorHAnsi" w:cs="Arial"/>
                <w:szCs w:val="16"/>
              </w:rPr>
            </w:pPr>
            <w:r w:rsidRPr="00EE5110">
              <w:rPr>
                <w:rFonts w:asciiTheme="minorHAnsi" w:hAnsiTheme="minorHAnsi" w:cs="Arial"/>
                <w:szCs w:val="16"/>
              </w:rPr>
              <w:t>avpList</w:t>
            </w:r>
          </w:p>
        </w:tc>
        <w:tc>
          <w:tcPr>
            <w:tcW w:w="1801" w:type="dxa"/>
          </w:tcPr>
          <w:p w14:paraId="7F2E473D" w14:textId="77777777" w:rsidR="00054580" w:rsidRPr="00EE5110" w:rsidRDefault="00054580" w:rsidP="00054580">
            <w:pPr>
              <w:pStyle w:val="GS1TableText"/>
              <w:rPr>
                <w:rFonts w:asciiTheme="minorHAnsi" w:hAnsiTheme="minorHAnsi" w:cs="Arial"/>
                <w:szCs w:val="16"/>
              </w:rPr>
            </w:pPr>
            <w:r w:rsidRPr="00EE5110">
              <w:rPr>
                <w:rFonts w:asciiTheme="minorHAnsi" w:hAnsiTheme="minorHAnsi" w:cs="Arial"/>
                <w:szCs w:val="16"/>
              </w:rPr>
              <w:t>GS1_AttributeValuePairList</w:t>
            </w:r>
          </w:p>
        </w:tc>
        <w:tc>
          <w:tcPr>
            <w:tcW w:w="965" w:type="dxa"/>
          </w:tcPr>
          <w:p w14:paraId="2D6FF37C" w14:textId="77777777" w:rsidR="00054580" w:rsidRPr="00EE5110" w:rsidRDefault="00054580" w:rsidP="00054580">
            <w:pPr>
              <w:pStyle w:val="GS1TableText"/>
              <w:rPr>
                <w:rFonts w:asciiTheme="minorHAnsi" w:hAnsiTheme="minorHAnsi" w:cs="Arial"/>
                <w:szCs w:val="16"/>
              </w:rPr>
            </w:pPr>
            <w:r w:rsidRPr="00EE5110">
              <w:rPr>
                <w:rFonts w:asciiTheme="minorHAnsi" w:hAnsiTheme="minorHAnsi" w:cs="Arial"/>
                <w:szCs w:val="16"/>
              </w:rPr>
              <w:t>0..1</w:t>
            </w:r>
          </w:p>
        </w:tc>
        <w:tc>
          <w:tcPr>
            <w:tcW w:w="5054" w:type="dxa"/>
          </w:tcPr>
          <w:p w14:paraId="3ADCAD7F" w14:textId="77777777" w:rsidR="00054580" w:rsidRPr="00054580" w:rsidRDefault="00054580" w:rsidP="00054580">
            <w:pPr>
              <w:pStyle w:val="GS1TableText"/>
              <w:rPr>
                <w:rFonts w:asciiTheme="minorHAnsi" w:hAnsiTheme="minorHAnsi" w:cs="Arial"/>
                <w:szCs w:val="16"/>
              </w:rPr>
            </w:pPr>
            <w:r w:rsidRPr="00054580">
              <w:rPr>
                <w:rFonts w:asciiTheme="minorHAnsi" w:hAnsiTheme="minorHAnsi" w:cs="Arial"/>
                <w:szCs w:val="16"/>
                <w:lang w:val="fr-BE" w:bidi="he-IL"/>
              </w:rPr>
              <w:t>The transmission of non-standard data done in a simple, flexible, and easy to use method.</w:t>
            </w:r>
          </w:p>
        </w:tc>
      </w:tr>
      <w:tr w:rsidR="00054580" w:rsidRPr="00FC4FB2" w14:paraId="3FD07EA4" w14:textId="77777777" w:rsidTr="001C3169">
        <w:trPr>
          <w:cantSplit/>
        </w:trPr>
        <w:tc>
          <w:tcPr>
            <w:tcW w:w="1942" w:type="dxa"/>
          </w:tcPr>
          <w:p w14:paraId="63F69F59" w14:textId="77777777" w:rsidR="00054580" w:rsidRPr="00EE5110" w:rsidRDefault="00054580" w:rsidP="00054580">
            <w:pPr>
              <w:rPr>
                <w:rFonts w:asciiTheme="minorHAnsi" w:hAnsiTheme="minorHAnsi"/>
                <w:sz w:val="16"/>
                <w:szCs w:val="16"/>
              </w:rPr>
            </w:pPr>
            <w:r w:rsidRPr="00EE5110">
              <w:rPr>
                <w:rFonts w:asciiTheme="minorHAnsi" w:hAnsiTheme="minorHAnsi" w:cs="Arial"/>
                <w:sz w:val="16"/>
                <w:szCs w:val="16"/>
                <w:lang w:eastAsia="x-none"/>
              </w:rPr>
              <w:lastRenderedPageBreak/>
              <w:t xml:space="preserve">Attribute </w:t>
            </w:r>
          </w:p>
        </w:tc>
        <w:tc>
          <w:tcPr>
            <w:tcW w:w="1758" w:type="dxa"/>
          </w:tcPr>
          <w:p w14:paraId="074C0A54" w14:textId="77777777" w:rsidR="00054580" w:rsidRPr="00EE5110" w:rsidRDefault="00054580" w:rsidP="00054580">
            <w:pPr>
              <w:spacing w:before="60" w:after="60"/>
              <w:rPr>
                <w:rFonts w:asciiTheme="minorHAnsi" w:hAnsiTheme="minorHAnsi" w:cs="Arial"/>
                <w:sz w:val="16"/>
                <w:szCs w:val="16"/>
                <w:lang w:eastAsia="x-none"/>
              </w:rPr>
            </w:pPr>
            <w:r w:rsidRPr="00EE5110">
              <w:rPr>
                <w:rFonts w:asciiTheme="minorHAnsi" w:hAnsiTheme="minorHAnsi" w:cs="Arial"/>
                <w:sz w:val="16"/>
                <w:szCs w:val="16"/>
                <w:lang w:eastAsia="x-none"/>
              </w:rPr>
              <w:t>depth</w:t>
            </w:r>
          </w:p>
        </w:tc>
        <w:tc>
          <w:tcPr>
            <w:tcW w:w="1801" w:type="dxa"/>
          </w:tcPr>
          <w:p w14:paraId="0B34E8B3" w14:textId="77777777" w:rsidR="00054580" w:rsidRPr="00EE5110" w:rsidRDefault="00054580" w:rsidP="00054580">
            <w:pPr>
              <w:spacing w:before="60" w:after="60"/>
              <w:rPr>
                <w:rFonts w:asciiTheme="minorHAnsi" w:hAnsiTheme="minorHAnsi" w:cs="Arial"/>
                <w:sz w:val="16"/>
                <w:szCs w:val="16"/>
                <w:lang w:eastAsia="x-none"/>
              </w:rPr>
            </w:pPr>
            <w:r w:rsidRPr="00EE5110">
              <w:rPr>
                <w:rFonts w:asciiTheme="minorHAnsi" w:hAnsiTheme="minorHAnsi" w:cs="Arial"/>
                <w:sz w:val="16"/>
                <w:szCs w:val="16"/>
                <w:lang w:eastAsia="x-none"/>
              </w:rPr>
              <w:t>Measurement</w:t>
            </w:r>
          </w:p>
        </w:tc>
        <w:tc>
          <w:tcPr>
            <w:tcW w:w="965" w:type="dxa"/>
          </w:tcPr>
          <w:p w14:paraId="07CFC6A4" w14:textId="77777777" w:rsidR="00054580" w:rsidRPr="00EE5110" w:rsidRDefault="00054580" w:rsidP="00054580">
            <w:pPr>
              <w:spacing w:before="60" w:after="60"/>
              <w:rPr>
                <w:rFonts w:asciiTheme="minorHAnsi" w:hAnsiTheme="minorHAnsi" w:cs="Arial"/>
                <w:sz w:val="16"/>
                <w:szCs w:val="16"/>
                <w:lang w:eastAsia="x-none"/>
              </w:rPr>
            </w:pPr>
            <w:r w:rsidRPr="00EE5110">
              <w:rPr>
                <w:rFonts w:asciiTheme="minorHAnsi" w:hAnsiTheme="minorHAnsi" w:cs="Arial"/>
                <w:sz w:val="16"/>
                <w:szCs w:val="16"/>
              </w:rPr>
              <w:t>0..1</w:t>
            </w:r>
          </w:p>
        </w:tc>
        <w:tc>
          <w:tcPr>
            <w:tcW w:w="5054" w:type="dxa"/>
          </w:tcPr>
          <w:p w14:paraId="49042A1D" w14:textId="77777777" w:rsidR="00054580" w:rsidRPr="00054580" w:rsidRDefault="00054580" w:rsidP="00054580">
            <w:pPr>
              <w:spacing w:before="60" w:after="60"/>
              <w:rPr>
                <w:rFonts w:asciiTheme="minorHAnsi" w:hAnsiTheme="minorHAnsi" w:cs="Arial"/>
                <w:sz w:val="16"/>
                <w:szCs w:val="16"/>
                <w:lang w:eastAsia="x-none"/>
              </w:rPr>
            </w:pPr>
            <w:r w:rsidRPr="00054580">
              <w:rPr>
                <w:rFonts w:asciiTheme="minorHAnsi" w:hAnsiTheme="minorHAnsi" w:cs="Arial"/>
                <w:sz w:val="16"/>
                <w:szCs w:val="16"/>
                <w:lang w:eastAsia="x-none"/>
              </w:rPr>
              <w:t>The depth of the unit load, as measured according to the GDSN Package Measurement Rules, including the shipping platform.</w:t>
            </w:r>
          </w:p>
        </w:tc>
      </w:tr>
      <w:tr w:rsidR="00054580" w:rsidRPr="00FC4FB2" w14:paraId="19B73AC9" w14:textId="77777777" w:rsidTr="00116490">
        <w:trPr>
          <w:cantSplit/>
        </w:trPr>
        <w:tc>
          <w:tcPr>
            <w:tcW w:w="1942" w:type="dxa"/>
            <w:tcBorders>
              <w:bottom w:val="single" w:sz="4" w:space="0" w:color="auto"/>
            </w:tcBorders>
          </w:tcPr>
          <w:p w14:paraId="3C9726D4" w14:textId="77777777" w:rsidR="00054580" w:rsidRPr="00EE5110" w:rsidRDefault="00054580" w:rsidP="00054580">
            <w:pPr>
              <w:rPr>
                <w:rFonts w:asciiTheme="minorHAnsi" w:hAnsiTheme="minorHAnsi"/>
                <w:sz w:val="16"/>
                <w:szCs w:val="16"/>
              </w:rPr>
            </w:pPr>
            <w:r w:rsidRPr="00EE5110">
              <w:rPr>
                <w:rFonts w:asciiTheme="minorHAnsi" w:hAnsiTheme="minorHAnsi" w:cs="Arial"/>
                <w:sz w:val="16"/>
                <w:szCs w:val="16"/>
                <w:lang w:eastAsia="x-none"/>
              </w:rPr>
              <w:t xml:space="preserve">Attribute </w:t>
            </w:r>
          </w:p>
        </w:tc>
        <w:tc>
          <w:tcPr>
            <w:tcW w:w="1758" w:type="dxa"/>
            <w:tcBorders>
              <w:bottom w:val="single" w:sz="4" w:space="0" w:color="auto"/>
            </w:tcBorders>
          </w:tcPr>
          <w:p w14:paraId="0DB97746" w14:textId="77777777" w:rsidR="00054580" w:rsidRPr="00EE5110" w:rsidRDefault="00054580" w:rsidP="00054580">
            <w:pPr>
              <w:spacing w:before="60" w:after="60"/>
              <w:rPr>
                <w:rFonts w:asciiTheme="minorHAnsi" w:hAnsiTheme="minorHAnsi" w:cs="Arial"/>
                <w:sz w:val="16"/>
                <w:szCs w:val="16"/>
                <w:lang w:eastAsia="x-none"/>
              </w:rPr>
            </w:pPr>
            <w:r w:rsidRPr="00EE5110">
              <w:rPr>
                <w:rFonts w:asciiTheme="minorHAnsi" w:hAnsiTheme="minorHAnsi" w:cs="Arial"/>
                <w:sz w:val="16"/>
                <w:szCs w:val="16"/>
                <w:lang w:eastAsia="x-none"/>
              </w:rPr>
              <w:t>height</w:t>
            </w:r>
          </w:p>
        </w:tc>
        <w:tc>
          <w:tcPr>
            <w:tcW w:w="1801" w:type="dxa"/>
            <w:tcBorders>
              <w:bottom w:val="single" w:sz="4" w:space="0" w:color="auto"/>
            </w:tcBorders>
          </w:tcPr>
          <w:p w14:paraId="1F216D42" w14:textId="77777777" w:rsidR="00054580" w:rsidRPr="00EE5110" w:rsidRDefault="00054580" w:rsidP="00054580">
            <w:pPr>
              <w:rPr>
                <w:rFonts w:asciiTheme="minorHAnsi" w:hAnsiTheme="minorHAnsi" w:cs="Arial"/>
                <w:sz w:val="16"/>
                <w:szCs w:val="16"/>
              </w:rPr>
            </w:pPr>
            <w:r w:rsidRPr="00EE5110">
              <w:rPr>
                <w:rFonts w:asciiTheme="minorHAnsi" w:hAnsiTheme="minorHAnsi" w:cs="Arial"/>
                <w:sz w:val="16"/>
                <w:szCs w:val="16"/>
                <w:lang w:eastAsia="x-none"/>
              </w:rPr>
              <w:t>Measurement</w:t>
            </w:r>
          </w:p>
        </w:tc>
        <w:tc>
          <w:tcPr>
            <w:tcW w:w="965" w:type="dxa"/>
            <w:tcBorders>
              <w:bottom w:val="single" w:sz="4" w:space="0" w:color="auto"/>
            </w:tcBorders>
          </w:tcPr>
          <w:p w14:paraId="606932A0" w14:textId="77777777" w:rsidR="00054580" w:rsidRPr="00EE5110" w:rsidRDefault="00054580" w:rsidP="00054580">
            <w:pPr>
              <w:rPr>
                <w:rFonts w:asciiTheme="minorHAnsi" w:hAnsiTheme="minorHAnsi" w:cs="Arial"/>
                <w:sz w:val="16"/>
                <w:szCs w:val="16"/>
              </w:rPr>
            </w:pPr>
            <w:r w:rsidRPr="00EE5110">
              <w:rPr>
                <w:rFonts w:asciiTheme="minorHAnsi" w:hAnsiTheme="minorHAnsi" w:cs="Arial"/>
                <w:sz w:val="16"/>
                <w:szCs w:val="16"/>
              </w:rPr>
              <w:t>0..1</w:t>
            </w:r>
          </w:p>
        </w:tc>
        <w:tc>
          <w:tcPr>
            <w:tcW w:w="5054" w:type="dxa"/>
            <w:tcBorders>
              <w:bottom w:val="single" w:sz="4" w:space="0" w:color="auto"/>
            </w:tcBorders>
          </w:tcPr>
          <w:p w14:paraId="3EC80010" w14:textId="77777777" w:rsidR="00054580" w:rsidRPr="00054580" w:rsidRDefault="00054580" w:rsidP="00054580">
            <w:pPr>
              <w:rPr>
                <w:rFonts w:asciiTheme="minorHAnsi" w:hAnsiTheme="minorHAnsi" w:cs="Arial"/>
                <w:sz w:val="16"/>
                <w:szCs w:val="16"/>
              </w:rPr>
            </w:pPr>
            <w:r w:rsidRPr="00054580">
              <w:rPr>
                <w:rFonts w:asciiTheme="minorHAnsi" w:hAnsiTheme="minorHAnsi" w:cs="Arial"/>
                <w:sz w:val="16"/>
                <w:szCs w:val="16"/>
              </w:rPr>
              <w:t>The height of the unit load, as measured according to the GDSN Package Measurement Rules, including the shipping platform unless it is excluded according to the Platform Type Code chosen.</w:t>
            </w:r>
          </w:p>
        </w:tc>
      </w:tr>
      <w:tr w:rsidR="00EE5110" w:rsidRPr="00FC4FB2" w14:paraId="77F3E541" w14:textId="77777777" w:rsidTr="00116490">
        <w:trPr>
          <w:cantSplit/>
        </w:trPr>
        <w:tc>
          <w:tcPr>
            <w:tcW w:w="1942" w:type="dxa"/>
            <w:tcBorders>
              <w:top w:val="single" w:sz="4" w:space="0" w:color="auto"/>
              <w:left w:val="single" w:sz="4" w:space="0" w:color="auto"/>
              <w:bottom w:val="single" w:sz="4" w:space="0" w:color="auto"/>
              <w:right w:val="single" w:sz="4" w:space="0" w:color="auto"/>
            </w:tcBorders>
            <w:shd w:val="clear" w:color="auto" w:fill="auto"/>
          </w:tcPr>
          <w:p w14:paraId="2556E3BF" w14:textId="77777777" w:rsidR="00EE5110" w:rsidRPr="00EE5110" w:rsidRDefault="00EE5110" w:rsidP="00EE5110">
            <w:pPr>
              <w:rPr>
                <w:sz w:val="16"/>
                <w:szCs w:val="16"/>
              </w:rPr>
            </w:pPr>
            <w:r w:rsidRPr="00EE5110">
              <w:rPr>
                <w:sz w:val="16"/>
                <w:szCs w:val="16"/>
              </w:rPr>
              <w:t xml:space="preserve">Attribute </w:t>
            </w:r>
          </w:p>
        </w:tc>
        <w:tc>
          <w:tcPr>
            <w:tcW w:w="1758" w:type="dxa"/>
            <w:tcBorders>
              <w:top w:val="single" w:sz="4" w:space="0" w:color="auto"/>
              <w:left w:val="single" w:sz="4" w:space="0" w:color="auto"/>
              <w:bottom w:val="single" w:sz="4" w:space="0" w:color="auto"/>
              <w:right w:val="single" w:sz="4" w:space="0" w:color="auto"/>
            </w:tcBorders>
            <w:shd w:val="clear" w:color="auto" w:fill="auto"/>
          </w:tcPr>
          <w:p w14:paraId="116BEF1B" w14:textId="77777777" w:rsidR="00EE5110" w:rsidRPr="00EE5110" w:rsidRDefault="00EE5110" w:rsidP="00EE5110">
            <w:pPr>
              <w:rPr>
                <w:sz w:val="16"/>
                <w:szCs w:val="16"/>
              </w:rPr>
            </w:pPr>
            <w:r w:rsidRPr="00EE5110">
              <w:rPr>
                <w:sz w:val="16"/>
                <w:szCs w:val="16"/>
              </w:rPr>
              <w:t xml:space="preserve">grossWeight </w:t>
            </w: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74C094AE" w14:textId="77777777" w:rsidR="00EE5110" w:rsidRPr="00EE5110" w:rsidRDefault="00EE5110" w:rsidP="00EE5110">
            <w:pPr>
              <w:rPr>
                <w:sz w:val="16"/>
                <w:szCs w:val="16"/>
              </w:rPr>
            </w:pPr>
            <w:r w:rsidRPr="00EE5110">
              <w:rPr>
                <w:sz w:val="16"/>
                <w:szCs w:val="16"/>
              </w:rPr>
              <w:t>Measurement</w:t>
            </w:r>
          </w:p>
        </w:tc>
        <w:tc>
          <w:tcPr>
            <w:tcW w:w="965" w:type="dxa"/>
            <w:tcBorders>
              <w:top w:val="single" w:sz="4" w:space="0" w:color="auto"/>
              <w:left w:val="single" w:sz="4" w:space="0" w:color="auto"/>
              <w:bottom w:val="single" w:sz="4" w:space="0" w:color="auto"/>
              <w:right w:val="single" w:sz="4" w:space="0" w:color="auto"/>
            </w:tcBorders>
            <w:shd w:val="clear" w:color="auto" w:fill="auto"/>
          </w:tcPr>
          <w:p w14:paraId="1B14C80E" w14:textId="77777777" w:rsidR="00EE5110" w:rsidRPr="00EE5110" w:rsidRDefault="00EE5110" w:rsidP="00EE5110">
            <w:pPr>
              <w:rPr>
                <w:sz w:val="16"/>
                <w:szCs w:val="16"/>
              </w:rPr>
            </w:pPr>
            <w:r w:rsidRPr="00EE5110">
              <w:rPr>
                <w:sz w:val="16"/>
                <w:szCs w:val="16"/>
              </w:rPr>
              <w:t xml:space="preserve">0..1 </w:t>
            </w:r>
          </w:p>
        </w:tc>
        <w:tc>
          <w:tcPr>
            <w:tcW w:w="5054" w:type="dxa"/>
            <w:tcBorders>
              <w:top w:val="single" w:sz="4" w:space="0" w:color="auto"/>
              <w:left w:val="single" w:sz="4" w:space="0" w:color="auto"/>
              <w:bottom w:val="single" w:sz="4" w:space="0" w:color="auto"/>
              <w:right w:val="single" w:sz="4" w:space="0" w:color="auto"/>
            </w:tcBorders>
            <w:shd w:val="clear" w:color="auto" w:fill="auto"/>
          </w:tcPr>
          <w:p w14:paraId="074B89D8" w14:textId="77777777" w:rsidR="00EE5110" w:rsidRDefault="00EE5110" w:rsidP="00EE5110">
            <w:r w:rsidRPr="00776A58">
              <w:rPr>
                <w:sz w:val="16"/>
              </w:rPr>
              <w:t>The weight of both the unit load (content) and the platform upon which the goods are carried if there is one.</w:t>
            </w:r>
          </w:p>
        </w:tc>
      </w:tr>
      <w:tr w:rsidR="001C3169" w:rsidRPr="00FC4FB2" w14:paraId="601DDABF" w14:textId="77777777" w:rsidTr="00116490">
        <w:trPr>
          <w:cantSplit/>
        </w:trPr>
        <w:tc>
          <w:tcPr>
            <w:tcW w:w="1942" w:type="dxa"/>
            <w:tcBorders>
              <w:top w:val="single" w:sz="4" w:space="0" w:color="auto"/>
              <w:left w:val="single" w:sz="4" w:space="0" w:color="auto"/>
              <w:bottom w:val="single" w:sz="4" w:space="0" w:color="auto"/>
              <w:right w:val="single" w:sz="4" w:space="0" w:color="auto"/>
            </w:tcBorders>
            <w:shd w:val="clear" w:color="auto" w:fill="auto"/>
            <w:vAlign w:val="center"/>
          </w:tcPr>
          <w:p w14:paraId="62AEDAE2" w14:textId="77777777" w:rsidR="001C3169" w:rsidRPr="00C83BAF" w:rsidRDefault="001C3169" w:rsidP="001C3169">
            <w:pPr>
              <w:pStyle w:val="NormalWeb"/>
              <w:spacing w:before="0" w:beforeAutospacing="0" w:after="0" w:afterAutospacing="0"/>
              <w:rPr>
                <w:rFonts w:ascii="Arial" w:hAnsi="Arial" w:cs="Arial"/>
                <w:sz w:val="16"/>
                <w:szCs w:val="16"/>
              </w:rPr>
            </w:pPr>
            <w:r w:rsidRPr="00C83BAF">
              <w:rPr>
                <w:rFonts w:ascii="Verdana" w:hAnsi="Verdana" w:cs="Arial"/>
                <w:kern w:val="24"/>
                <w:sz w:val="16"/>
                <w:szCs w:val="16"/>
              </w:rPr>
              <w:t>Attribute</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center"/>
          </w:tcPr>
          <w:p w14:paraId="690FFC12" w14:textId="77777777" w:rsidR="001C3169" w:rsidRPr="00C83BAF" w:rsidRDefault="001C3169" w:rsidP="001C3169">
            <w:pPr>
              <w:pStyle w:val="NormalWeb"/>
              <w:spacing w:before="0" w:beforeAutospacing="0" w:after="0" w:afterAutospacing="0"/>
              <w:rPr>
                <w:rFonts w:ascii="Arial" w:hAnsi="Arial" w:cs="Arial"/>
                <w:sz w:val="16"/>
                <w:szCs w:val="16"/>
              </w:rPr>
            </w:pPr>
            <w:r w:rsidRPr="00C83BAF">
              <w:rPr>
                <w:rFonts w:ascii="Verdana" w:hAnsi="Verdana" w:cs="Arial"/>
                <w:kern w:val="24"/>
                <w:sz w:val="16"/>
                <w:szCs w:val="16"/>
              </w:rPr>
              <w:t xml:space="preserve">logisticsUnitCubeDimension </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254634ED" w14:textId="77777777" w:rsidR="001C3169" w:rsidRPr="00C83BAF" w:rsidRDefault="001C3169" w:rsidP="001C3169">
            <w:pPr>
              <w:pStyle w:val="NormalWeb"/>
              <w:spacing w:before="0" w:beforeAutospacing="0" w:after="0" w:afterAutospacing="0"/>
              <w:rPr>
                <w:rFonts w:ascii="Arial" w:hAnsi="Arial" w:cs="Arial"/>
                <w:sz w:val="16"/>
                <w:szCs w:val="16"/>
              </w:rPr>
            </w:pPr>
            <w:r w:rsidRPr="00C83BAF">
              <w:rPr>
                <w:rFonts w:ascii="Verdana" w:hAnsi="Verdana" w:cs="Arial"/>
                <w:kern w:val="24"/>
                <w:sz w:val="16"/>
                <w:szCs w:val="16"/>
              </w:rPr>
              <w:t xml:space="preserve">Measurement </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116941A4" w14:textId="77777777" w:rsidR="001C3169" w:rsidRPr="00C83BAF" w:rsidRDefault="00A16778" w:rsidP="001C3169">
            <w:pPr>
              <w:pStyle w:val="NormalWeb"/>
              <w:spacing w:before="0" w:beforeAutospacing="0" w:after="0" w:afterAutospacing="0"/>
              <w:rPr>
                <w:rFonts w:ascii="Arial" w:hAnsi="Arial" w:cs="Arial"/>
                <w:sz w:val="16"/>
                <w:szCs w:val="16"/>
              </w:rPr>
            </w:pPr>
            <w:r w:rsidRPr="00C83BAF">
              <w:rPr>
                <w:rFonts w:ascii="Verdana" w:hAnsi="Verdana" w:cs="Arial"/>
                <w:kern w:val="24"/>
                <w:sz w:val="16"/>
                <w:szCs w:val="16"/>
              </w:rPr>
              <w:t>0..1</w:t>
            </w:r>
          </w:p>
        </w:tc>
        <w:tc>
          <w:tcPr>
            <w:tcW w:w="5054" w:type="dxa"/>
            <w:tcBorders>
              <w:top w:val="single" w:sz="4" w:space="0" w:color="auto"/>
              <w:left w:val="single" w:sz="4" w:space="0" w:color="auto"/>
              <w:bottom w:val="single" w:sz="4" w:space="0" w:color="auto"/>
              <w:right w:val="single" w:sz="4" w:space="0" w:color="auto"/>
            </w:tcBorders>
            <w:shd w:val="clear" w:color="auto" w:fill="auto"/>
            <w:vAlign w:val="center"/>
          </w:tcPr>
          <w:p w14:paraId="0E07E661" w14:textId="77777777" w:rsidR="001C3169" w:rsidRPr="00C83BAF" w:rsidRDefault="001C3169" w:rsidP="001C3169">
            <w:pPr>
              <w:pStyle w:val="NormalWeb"/>
              <w:spacing w:before="0" w:beforeAutospacing="0" w:after="0" w:afterAutospacing="0"/>
              <w:rPr>
                <w:rFonts w:ascii="Arial" w:hAnsi="Arial" w:cs="Arial"/>
                <w:sz w:val="16"/>
                <w:szCs w:val="36"/>
              </w:rPr>
            </w:pPr>
            <w:r w:rsidRPr="00C83BAF">
              <w:rPr>
                <w:rFonts w:ascii="Verdana" w:hAnsi="Verdana" w:cs="Arial"/>
                <w:kern w:val="24"/>
                <w:sz w:val="16"/>
                <w:lang w:val="en-US"/>
              </w:rPr>
              <w:t>The dimensions of an imaginary cube which can be drawn around both the unit load (content) and the platform upon which the goods are carried if there is one, as defined in the formula of H X W X D (the linear dimensions multiplied to get a cubic result).</w:t>
            </w:r>
          </w:p>
        </w:tc>
      </w:tr>
      <w:tr w:rsidR="001C3169" w:rsidRPr="00FC4FB2" w14:paraId="4F287573" w14:textId="77777777" w:rsidTr="00116490">
        <w:trPr>
          <w:cantSplit/>
        </w:trPr>
        <w:tc>
          <w:tcPr>
            <w:tcW w:w="1942" w:type="dxa"/>
            <w:tcBorders>
              <w:top w:val="single" w:sz="4" w:space="0" w:color="auto"/>
              <w:left w:val="single" w:sz="4" w:space="0" w:color="auto"/>
              <w:bottom w:val="single" w:sz="4" w:space="0" w:color="auto"/>
              <w:right w:val="single" w:sz="4" w:space="0" w:color="auto"/>
            </w:tcBorders>
            <w:shd w:val="clear" w:color="auto" w:fill="auto"/>
            <w:vAlign w:val="center"/>
          </w:tcPr>
          <w:p w14:paraId="745DC479" w14:textId="77777777" w:rsidR="001C3169" w:rsidRPr="00C83BAF" w:rsidRDefault="001C3169" w:rsidP="001C3169">
            <w:pPr>
              <w:pStyle w:val="NormalWeb"/>
              <w:spacing w:before="0" w:beforeAutospacing="0" w:after="0" w:afterAutospacing="0"/>
              <w:rPr>
                <w:rFonts w:ascii="Arial" w:hAnsi="Arial" w:cs="Arial"/>
                <w:sz w:val="16"/>
                <w:szCs w:val="16"/>
              </w:rPr>
            </w:pPr>
            <w:r w:rsidRPr="00C83BAF">
              <w:rPr>
                <w:rFonts w:ascii="Verdana" w:hAnsi="Verdana" w:cs="Arial"/>
                <w:kern w:val="24"/>
                <w:sz w:val="16"/>
                <w:szCs w:val="16"/>
              </w:rPr>
              <w:t>Attribute</w:t>
            </w:r>
          </w:p>
        </w:tc>
        <w:tc>
          <w:tcPr>
            <w:tcW w:w="1758" w:type="dxa"/>
            <w:tcBorders>
              <w:top w:val="single" w:sz="4" w:space="0" w:color="auto"/>
              <w:left w:val="single" w:sz="4" w:space="0" w:color="auto"/>
              <w:bottom w:val="single" w:sz="4" w:space="0" w:color="auto"/>
              <w:right w:val="single" w:sz="4" w:space="0" w:color="auto"/>
            </w:tcBorders>
            <w:shd w:val="clear" w:color="auto" w:fill="auto"/>
            <w:vAlign w:val="center"/>
          </w:tcPr>
          <w:p w14:paraId="4C475629" w14:textId="77777777" w:rsidR="001C3169" w:rsidRPr="00C83BAF" w:rsidRDefault="001C3169" w:rsidP="001C3169">
            <w:pPr>
              <w:pStyle w:val="NormalWeb"/>
              <w:spacing w:before="0" w:beforeAutospacing="0" w:after="0" w:afterAutospacing="0"/>
              <w:rPr>
                <w:rFonts w:ascii="Arial" w:hAnsi="Arial" w:cs="Arial"/>
                <w:sz w:val="16"/>
                <w:szCs w:val="16"/>
              </w:rPr>
            </w:pPr>
            <w:r w:rsidRPr="00C83BAF">
              <w:rPr>
                <w:rFonts w:ascii="Verdana" w:hAnsi="Verdana" w:cs="Arial"/>
                <w:kern w:val="24"/>
                <w:sz w:val="16"/>
                <w:szCs w:val="16"/>
              </w:rPr>
              <w:t xml:space="preserve">netWeight </w:t>
            </w:r>
          </w:p>
        </w:tc>
        <w:tc>
          <w:tcPr>
            <w:tcW w:w="1801" w:type="dxa"/>
            <w:tcBorders>
              <w:top w:val="single" w:sz="4" w:space="0" w:color="auto"/>
              <w:left w:val="single" w:sz="4" w:space="0" w:color="auto"/>
              <w:bottom w:val="single" w:sz="4" w:space="0" w:color="auto"/>
              <w:right w:val="single" w:sz="4" w:space="0" w:color="auto"/>
            </w:tcBorders>
            <w:shd w:val="clear" w:color="auto" w:fill="auto"/>
            <w:vAlign w:val="center"/>
          </w:tcPr>
          <w:p w14:paraId="67C134A4" w14:textId="77777777" w:rsidR="001C3169" w:rsidRPr="00C83BAF" w:rsidRDefault="001C3169" w:rsidP="001C3169">
            <w:pPr>
              <w:pStyle w:val="NormalWeb"/>
              <w:spacing w:before="0" w:beforeAutospacing="0" w:after="0" w:afterAutospacing="0"/>
              <w:rPr>
                <w:rFonts w:ascii="Arial" w:hAnsi="Arial" w:cs="Arial"/>
                <w:sz w:val="16"/>
                <w:szCs w:val="16"/>
              </w:rPr>
            </w:pPr>
            <w:r w:rsidRPr="00C83BAF">
              <w:rPr>
                <w:rFonts w:ascii="Verdana" w:hAnsi="Verdana" w:cs="Arial"/>
                <w:kern w:val="24"/>
                <w:sz w:val="16"/>
                <w:szCs w:val="16"/>
              </w:rPr>
              <w:t xml:space="preserve">Measurement </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7A0D57EF" w14:textId="77777777" w:rsidR="001C3169" w:rsidRPr="00C83BAF" w:rsidRDefault="00A16778" w:rsidP="001C3169">
            <w:pPr>
              <w:pStyle w:val="NormalWeb"/>
              <w:spacing w:before="0" w:beforeAutospacing="0" w:after="0" w:afterAutospacing="0"/>
              <w:rPr>
                <w:rFonts w:ascii="Arial" w:hAnsi="Arial" w:cs="Arial"/>
                <w:sz w:val="16"/>
                <w:szCs w:val="16"/>
              </w:rPr>
            </w:pPr>
            <w:r w:rsidRPr="00C83BAF">
              <w:rPr>
                <w:rFonts w:ascii="Verdana" w:hAnsi="Verdana" w:cs="Arial"/>
                <w:kern w:val="24"/>
                <w:sz w:val="16"/>
                <w:szCs w:val="16"/>
              </w:rPr>
              <w:t>0..1</w:t>
            </w:r>
            <w:r w:rsidR="001C3169" w:rsidRPr="00C83BAF">
              <w:rPr>
                <w:rFonts w:ascii="Verdana" w:hAnsi="Verdana" w:cs="Arial"/>
                <w:kern w:val="24"/>
                <w:sz w:val="16"/>
                <w:szCs w:val="16"/>
              </w:rPr>
              <w:t xml:space="preserve"> </w:t>
            </w:r>
          </w:p>
        </w:tc>
        <w:tc>
          <w:tcPr>
            <w:tcW w:w="5054" w:type="dxa"/>
            <w:tcBorders>
              <w:top w:val="single" w:sz="4" w:space="0" w:color="auto"/>
              <w:left w:val="single" w:sz="4" w:space="0" w:color="auto"/>
              <w:bottom w:val="single" w:sz="4" w:space="0" w:color="auto"/>
              <w:right w:val="single" w:sz="4" w:space="0" w:color="auto"/>
            </w:tcBorders>
            <w:shd w:val="clear" w:color="auto" w:fill="auto"/>
            <w:vAlign w:val="center"/>
          </w:tcPr>
          <w:p w14:paraId="6CF35C4A" w14:textId="77777777" w:rsidR="001C3169" w:rsidRPr="00C83BAF" w:rsidRDefault="001C3169" w:rsidP="001C3169">
            <w:pPr>
              <w:pStyle w:val="NormalWeb"/>
              <w:spacing w:before="0" w:beforeAutospacing="0" w:after="0" w:afterAutospacing="0"/>
              <w:rPr>
                <w:rFonts w:ascii="Arial" w:hAnsi="Arial" w:cs="Arial"/>
                <w:sz w:val="16"/>
                <w:szCs w:val="36"/>
              </w:rPr>
            </w:pPr>
            <w:r w:rsidRPr="00C83BAF">
              <w:rPr>
                <w:rFonts w:ascii="Verdana" w:hAnsi="Verdana" w:cs="Arial"/>
                <w:kern w:val="24"/>
                <w:sz w:val="16"/>
                <w:lang w:val="en-US"/>
              </w:rPr>
              <w:t>The weight of both the unit load (content) and the platform upon which the goods are carried if there is one, excluding all packaging materials.</w:t>
            </w:r>
          </w:p>
        </w:tc>
      </w:tr>
      <w:tr w:rsidR="00054580" w:rsidRPr="00FC4FB2" w14:paraId="3B5D5C31" w14:textId="77777777" w:rsidTr="00116490">
        <w:trPr>
          <w:cantSplit/>
        </w:trPr>
        <w:tc>
          <w:tcPr>
            <w:tcW w:w="1942" w:type="dxa"/>
            <w:tcBorders>
              <w:top w:val="single" w:sz="4" w:space="0" w:color="auto"/>
            </w:tcBorders>
          </w:tcPr>
          <w:p w14:paraId="5E2E8C46" w14:textId="77777777" w:rsidR="00054580" w:rsidRPr="00EE5110" w:rsidRDefault="00054580" w:rsidP="00054580">
            <w:pPr>
              <w:rPr>
                <w:rFonts w:asciiTheme="minorHAnsi" w:hAnsiTheme="minorHAnsi"/>
                <w:sz w:val="16"/>
                <w:szCs w:val="16"/>
              </w:rPr>
            </w:pPr>
            <w:r w:rsidRPr="00EE5110">
              <w:rPr>
                <w:rFonts w:asciiTheme="minorHAnsi" w:hAnsiTheme="minorHAnsi" w:cs="Arial"/>
                <w:sz w:val="16"/>
                <w:szCs w:val="16"/>
                <w:lang w:eastAsia="x-none"/>
              </w:rPr>
              <w:t xml:space="preserve">Attribute </w:t>
            </w:r>
          </w:p>
        </w:tc>
        <w:tc>
          <w:tcPr>
            <w:tcW w:w="1758" w:type="dxa"/>
            <w:tcBorders>
              <w:top w:val="single" w:sz="4" w:space="0" w:color="auto"/>
            </w:tcBorders>
          </w:tcPr>
          <w:p w14:paraId="3AC84EEB" w14:textId="77777777" w:rsidR="00054580" w:rsidRPr="00EE5110" w:rsidRDefault="00054580" w:rsidP="00054580">
            <w:pPr>
              <w:spacing w:before="60" w:after="60"/>
              <w:rPr>
                <w:rFonts w:asciiTheme="minorHAnsi" w:hAnsiTheme="minorHAnsi" w:cs="Arial"/>
                <w:sz w:val="16"/>
                <w:szCs w:val="16"/>
                <w:lang w:eastAsia="x-none"/>
              </w:rPr>
            </w:pPr>
            <w:r w:rsidRPr="00EE5110">
              <w:rPr>
                <w:rFonts w:asciiTheme="minorHAnsi" w:hAnsiTheme="minorHAnsi" w:cs="Arial"/>
                <w:sz w:val="16"/>
                <w:szCs w:val="16"/>
                <w:lang w:eastAsia="x-none"/>
              </w:rPr>
              <w:t>width</w:t>
            </w:r>
          </w:p>
        </w:tc>
        <w:tc>
          <w:tcPr>
            <w:tcW w:w="1801" w:type="dxa"/>
            <w:tcBorders>
              <w:top w:val="single" w:sz="4" w:space="0" w:color="auto"/>
            </w:tcBorders>
          </w:tcPr>
          <w:p w14:paraId="31886005" w14:textId="77777777" w:rsidR="00054580" w:rsidRPr="00EE5110" w:rsidRDefault="00054580" w:rsidP="00054580">
            <w:pPr>
              <w:rPr>
                <w:rFonts w:asciiTheme="minorHAnsi" w:hAnsiTheme="minorHAnsi" w:cs="Arial"/>
                <w:sz w:val="16"/>
                <w:szCs w:val="16"/>
              </w:rPr>
            </w:pPr>
            <w:r w:rsidRPr="00EE5110">
              <w:rPr>
                <w:rFonts w:asciiTheme="minorHAnsi" w:hAnsiTheme="minorHAnsi" w:cs="Arial"/>
                <w:sz w:val="16"/>
                <w:szCs w:val="16"/>
                <w:lang w:eastAsia="x-none"/>
              </w:rPr>
              <w:t>Measurement</w:t>
            </w:r>
          </w:p>
        </w:tc>
        <w:tc>
          <w:tcPr>
            <w:tcW w:w="965" w:type="dxa"/>
            <w:tcBorders>
              <w:top w:val="single" w:sz="4" w:space="0" w:color="auto"/>
            </w:tcBorders>
          </w:tcPr>
          <w:p w14:paraId="57D860B4" w14:textId="77777777" w:rsidR="00054580" w:rsidRPr="00EE5110" w:rsidRDefault="00054580" w:rsidP="00054580">
            <w:pPr>
              <w:rPr>
                <w:rFonts w:asciiTheme="minorHAnsi" w:hAnsiTheme="minorHAnsi" w:cs="Arial"/>
                <w:sz w:val="16"/>
                <w:szCs w:val="16"/>
              </w:rPr>
            </w:pPr>
            <w:r w:rsidRPr="00EE5110">
              <w:rPr>
                <w:rFonts w:asciiTheme="minorHAnsi" w:hAnsiTheme="minorHAnsi" w:cs="Arial"/>
                <w:sz w:val="16"/>
                <w:szCs w:val="16"/>
              </w:rPr>
              <w:t>0..1</w:t>
            </w:r>
          </w:p>
        </w:tc>
        <w:tc>
          <w:tcPr>
            <w:tcW w:w="5054" w:type="dxa"/>
            <w:tcBorders>
              <w:top w:val="single" w:sz="4" w:space="0" w:color="auto"/>
            </w:tcBorders>
          </w:tcPr>
          <w:p w14:paraId="2302BEC5" w14:textId="77777777" w:rsidR="00054580" w:rsidRPr="00054580" w:rsidRDefault="00054580" w:rsidP="00054580">
            <w:pPr>
              <w:rPr>
                <w:rFonts w:asciiTheme="minorHAnsi" w:hAnsiTheme="minorHAnsi" w:cs="Arial"/>
                <w:sz w:val="16"/>
                <w:szCs w:val="16"/>
              </w:rPr>
            </w:pPr>
            <w:r w:rsidRPr="00054580">
              <w:rPr>
                <w:rFonts w:asciiTheme="minorHAnsi" w:hAnsiTheme="minorHAnsi" w:cs="Arial"/>
                <w:sz w:val="16"/>
                <w:szCs w:val="16"/>
              </w:rPr>
              <w:t>The width of the unit load, as measured according to the GDSN Package Measurement Rules, including the shipping platform unless it is excluded according to the Platform Type Code chosen.</w:t>
            </w:r>
          </w:p>
        </w:tc>
      </w:tr>
      <w:tr w:rsidR="00054580" w:rsidRPr="00FC4FB2" w14:paraId="46661C67" w14:textId="77777777" w:rsidTr="001C3169">
        <w:trPr>
          <w:cantSplit/>
        </w:trPr>
        <w:tc>
          <w:tcPr>
            <w:tcW w:w="1942" w:type="dxa"/>
          </w:tcPr>
          <w:p w14:paraId="07A6885D" w14:textId="77777777" w:rsidR="00054580" w:rsidRPr="00EE5110" w:rsidRDefault="00054580" w:rsidP="00054580">
            <w:pPr>
              <w:spacing w:before="60" w:after="60"/>
              <w:rPr>
                <w:rFonts w:asciiTheme="minorHAnsi" w:hAnsiTheme="minorHAnsi" w:cs="Arial"/>
                <w:sz w:val="16"/>
                <w:szCs w:val="16"/>
                <w:lang w:eastAsia="x-none"/>
              </w:rPr>
            </w:pPr>
            <w:r w:rsidRPr="00EE5110">
              <w:rPr>
                <w:rFonts w:asciiTheme="minorHAnsi" w:hAnsiTheme="minorHAnsi" w:cs="Arial"/>
                <w:sz w:val="16"/>
                <w:szCs w:val="16"/>
                <w:lang w:eastAsia="x-none"/>
              </w:rPr>
              <w:t xml:space="preserve">Attribute </w:t>
            </w:r>
          </w:p>
        </w:tc>
        <w:tc>
          <w:tcPr>
            <w:tcW w:w="1758" w:type="dxa"/>
          </w:tcPr>
          <w:p w14:paraId="1ACA12FB" w14:textId="77777777" w:rsidR="00054580" w:rsidRPr="00EE5110" w:rsidRDefault="00054580" w:rsidP="00054580">
            <w:pPr>
              <w:spacing w:before="60" w:after="60"/>
              <w:rPr>
                <w:rFonts w:asciiTheme="minorHAnsi" w:hAnsiTheme="minorHAnsi" w:cs="Arial"/>
                <w:sz w:val="16"/>
                <w:szCs w:val="16"/>
                <w:lang w:eastAsia="x-none"/>
              </w:rPr>
            </w:pPr>
            <w:r w:rsidRPr="00EE5110">
              <w:rPr>
                <w:rFonts w:asciiTheme="minorHAnsi" w:hAnsiTheme="minorHAnsi" w:cs="Arial"/>
                <w:sz w:val="16"/>
                <w:szCs w:val="16"/>
                <w:lang w:eastAsia="x-none"/>
              </w:rPr>
              <w:t xml:space="preserve">logisticsUnitStackingFactor </w:t>
            </w:r>
          </w:p>
        </w:tc>
        <w:tc>
          <w:tcPr>
            <w:tcW w:w="1801" w:type="dxa"/>
          </w:tcPr>
          <w:p w14:paraId="5546EDB1" w14:textId="77777777" w:rsidR="00054580" w:rsidRPr="00EE5110" w:rsidRDefault="00054580" w:rsidP="00054580">
            <w:pPr>
              <w:spacing w:before="60" w:after="60"/>
              <w:rPr>
                <w:rFonts w:asciiTheme="minorHAnsi" w:hAnsiTheme="minorHAnsi" w:cs="Arial"/>
                <w:sz w:val="16"/>
                <w:szCs w:val="16"/>
                <w:lang w:eastAsia="x-none"/>
              </w:rPr>
            </w:pPr>
            <w:r w:rsidRPr="00EE5110">
              <w:rPr>
                <w:rFonts w:asciiTheme="minorHAnsi" w:hAnsiTheme="minorHAnsi" w:cs="Arial"/>
                <w:sz w:val="16"/>
                <w:szCs w:val="16"/>
                <w:lang w:eastAsia="x-none"/>
              </w:rPr>
              <w:t>nonNegativeInteger</w:t>
            </w:r>
          </w:p>
        </w:tc>
        <w:tc>
          <w:tcPr>
            <w:tcW w:w="965" w:type="dxa"/>
          </w:tcPr>
          <w:p w14:paraId="1D197638" w14:textId="77777777" w:rsidR="00054580" w:rsidRPr="00EE5110" w:rsidRDefault="00054580" w:rsidP="00054580">
            <w:pPr>
              <w:spacing w:before="60" w:after="60"/>
              <w:rPr>
                <w:rFonts w:asciiTheme="minorHAnsi" w:hAnsiTheme="minorHAnsi" w:cs="Arial"/>
                <w:sz w:val="16"/>
                <w:szCs w:val="16"/>
                <w:lang w:eastAsia="x-none"/>
              </w:rPr>
            </w:pPr>
            <w:r w:rsidRPr="00EE5110">
              <w:rPr>
                <w:rFonts w:asciiTheme="minorHAnsi" w:hAnsiTheme="minorHAnsi" w:cs="Arial"/>
                <w:sz w:val="16"/>
                <w:szCs w:val="16"/>
                <w:lang w:eastAsia="x-none"/>
              </w:rPr>
              <w:t xml:space="preserve">0..1 </w:t>
            </w:r>
          </w:p>
        </w:tc>
        <w:tc>
          <w:tcPr>
            <w:tcW w:w="5054" w:type="dxa"/>
          </w:tcPr>
          <w:p w14:paraId="74D910CA" w14:textId="77777777" w:rsidR="00054580" w:rsidRPr="00054580" w:rsidRDefault="00054580" w:rsidP="00054580">
            <w:pPr>
              <w:spacing w:before="60" w:after="60"/>
              <w:rPr>
                <w:rFonts w:asciiTheme="minorHAnsi" w:hAnsiTheme="minorHAnsi" w:cs="Arial"/>
                <w:sz w:val="16"/>
                <w:szCs w:val="16"/>
                <w:lang w:eastAsia="x-none"/>
              </w:rPr>
            </w:pPr>
            <w:r w:rsidRPr="00054580">
              <w:rPr>
                <w:rFonts w:asciiTheme="minorHAnsi" w:hAnsiTheme="minorHAnsi" w:cs="Arial"/>
                <w:sz w:val="16"/>
                <w:szCs w:val="16"/>
                <w:lang w:eastAsia="x-none"/>
              </w:rPr>
              <w:t xml:space="preserve"> The stacking factor of both the unit load (content) and the platform upon which the goods are carried, if there is one. A stacking factor determines the maximum stacking for the product. Indicates the number of levels the product may be stacked.</w:t>
            </w:r>
          </w:p>
        </w:tc>
      </w:tr>
    </w:tbl>
    <w:p w14:paraId="565C818B" w14:textId="77777777" w:rsidR="00054580" w:rsidRDefault="00054580" w:rsidP="006D7EB0"/>
    <w:p w14:paraId="35E2A171" w14:textId="77777777" w:rsidR="00BF27F7" w:rsidRDefault="00BF27F7" w:rsidP="006D7EB0"/>
    <w:p w14:paraId="52582DC3" w14:textId="77777777" w:rsidR="00BF27F7" w:rsidRDefault="00BF27F7" w:rsidP="006D7EB0"/>
    <w:p w14:paraId="1BE07725" w14:textId="77777777" w:rsidR="00BF27F7" w:rsidRDefault="00BF27F7" w:rsidP="006D7EB0"/>
    <w:p w14:paraId="0D479019" w14:textId="77777777" w:rsidR="00BF27F7" w:rsidRDefault="00BF27F7" w:rsidP="006D7EB0"/>
    <w:p w14:paraId="0D6FD7C4" w14:textId="77777777" w:rsidR="00BF27F7" w:rsidRDefault="00BF27F7" w:rsidP="006D7EB0"/>
    <w:p w14:paraId="16B53506" w14:textId="77777777" w:rsidR="00BF27F7" w:rsidRDefault="00BF27F7" w:rsidP="006D7EB0"/>
    <w:p w14:paraId="40BFF136" w14:textId="77777777" w:rsidR="00BF27F7" w:rsidRDefault="00BF27F7" w:rsidP="006D7EB0"/>
    <w:p w14:paraId="1E9569C7" w14:textId="77777777" w:rsidR="00BF27F7" w:rsidRDefault="00BF27F7" w:rsidP="006D7EB0"/>
    <w:p w14:paraId="6507C3DE" w14:textId="77777777" w:rsidR="00BF27F7" w:rsidRDefault="00BF27F7" w:rsidP="006D7EB0"/>
    <w:p w14:paraId="75F20DE9" w14:textId="77777777" w:rsidR="00BF27F7" w:rsidRDefault="00BF27F7" w:rsidP="006D7EB0"/>
    <w:p w14:paraId="620CA3EC" w14:textId="77777777" w:rsidR="00BF27F7" w:rsidRDefault="00BF27F7" w:rsidP="006D7EB0"/>
    <w:p w14:paraId="19F96D61" w14:textId="77777777" w:rsidR="00BF27F7" w:rsidRDefault="00BF27F7" w:rsidP="006D7EB0"/>
    <w:p w14:paraId="10E5D126" w14:textId="77777777" w:rsidR="00BF27F7" w:rsidRDefault="00BF27F7" w:rsidP="006D7EB0"/>
    <w:p w14:paraId="5B95470A" w14:textId="77777777" w:rsidR="00AF7010" w:rsidRDefault="00AF7010" w:rsidP="006D7EB0"/>
    <w:p w14:paraId="08D3393B" w14:textId="1B7D21E9" w:rsidR="00AF7010" w:rsidRDefault="00AF7010" w:rsidP="00BF27F7">
      <w:pPr>
        <w:pStyle w:val="Heading2"/>
        <w:suppressLineNumbers/>
      </w:pPr>
      <w:bookmarkStart w:id="237" w:name="_Toc67766147"/>
      <w:r w:rsidRPr="00D45704">
        <w:lastRenderedPageBreak/>
        <w:t>Nutritional Information Module</w:t>
      </w:r>
      <w:bookmarkEnd w:id="237"/>
    </w:p>
    <w:p w14:paraId="2A8AA6D0" w14:textId="0AB9E4B7" w:rsidR="00070409" w:rsidRPr="00070409" w:rsidRDefault="00070409" w:rsidP="00070409">
      <w:pPr>
        <w:pStyle w:val="GS1Body"/>
        <w:jc w:val="center"/>
      </w:pPr>
      <w:r w:rsidRPr="00070409">
        <w:rPr>
          <w:noProof/>
        </w:rPr>
        <w:drawing>
          <wp:inline distT="0" distB="0" distL="0" distR="0" wp14:anchorId="0549A993" wp14:editId="0285BF47">
            <wp:extent cx="7410616" cy="540004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7425177" cy="5410651"/>
                    </a:xfrm>
                    <a:prstGeom prst="rect">
                      <a:avLst/>
                    </a:prstGeom>
                    <a:noFill/>
                    <a:ln>
                      <a:noFill/>
                    </a:ln>
                  </pic:spPr>
                </pic:pic>
              </a:graphicData>
            </a:graphic>
          </wp:inline>
        </w:drawing>
      </w:r>
    </w:p>
    <w:p w14:paraId="2A4743CF" w14:textId="77777777" w:rsidR="00AF7010" w:rsidRDefault="00AF7010" w:rsidP="00595606">
      <w:pPr>
        <w:pStyle w:val="GS1Body"/>
        <w:jc w:val="center"/>
      </w:pPr>
    </w:p>
    <w:p w14:paraId="0B011898" w14:textId="6007ACEE" w:rsidR="00AF7010" w:rsidRDefault="00AF7010" w:rsidP="005B18EF">
      <w:pPr>
        <w:pStyle w:val="GS1Body"/>
        <w:jc w:val="center"/>
      </w:pPr>
    </w:p>
    <w:p w14:paraId="44194221" w14:textId="77777777" w:rsidR="00AF7010" w:rsidRDefault="00AF7010" w:rsidP="00AF7010">
      <w:pPr>
        <w:pStyle w:val="GS1Body"/>
        <w:jc w:val="center"/>
      </w:pPr>
      <w:r w:rsidRPr="00C52902">
        <w:rPr>
          <w:noProof/>
          <w:lang w:eastAsia="en-GB"/>
        </w:rPr>
        <w:drawing>
          <wp:inline distT="0" distB="0" distL="0" distR="0" wp14:anchorId="4218B275" wp14:editId="4882FE1B">
            <wp:extent cx="7772400" cy="196596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7772400" cy="1965960"/>
                    </a:xfrm>
                    <a:prstGeom prst="rect">
                      <a:avLst/>
                    </a:prstGeom>
                    <a:noFill/>
                    <a:ln>
                      <a:noFill/>
                    </a:ln>
                  </pic:spPr>
                </pic:pic>
              </a:graphicData>
            </a:graphic>
          </wp:inline>
        </w:drawing>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54"/>
        <w:gridCol w:w="1846"/>
        <w:gridCol w:w="1801"/>
        <w:gridCol w:w="965"/>
        <w:gridCol w:w="5054"/>
      </w:tblGrid>
      <w:tr w:rsidR="00AF7010" w:rsidRPr="00722CB9" w14:paraId="61330F3A" w14:textId="77777777" w:rsidTr="00106F29">
        <w:trPr>
          <w:cantSplit/>
          <w:tblHeader/>
        </w:trPr>
        <w:tc>
          <w:tcPr>
            <w:tcW w:w="1854" w:type="dxa"/>
            <w:shd w:val="clear" w:color="auto" w:fill="002C6C"/>
          </w:tcPr>
          <w:p w14:paraId="180ACDB3" w14:textId="77777777" w:rsidR="00AF7010" w:rsidRPr="00722CB9" w:rsidRDefault="00AF7010" w:rsidP="00106F29">
            <w:pPr>
              <w:keepNext/>
              <w:spacing w:before="60" w:after="60"/>
              <w:rPr>
                <w:rFonts w:ascii="Arial" w:hAnsi="Arial"/>
                <w:b/>
                <w:bCs/>
                <w:color w:val="FFFFFF"/>
              </w:rPr>
            </w:pPr>
            <w:r w:rsidRPr="00722CB9">
              <w:rPr>
                <w:rFonts w:ascii="Arial" w:hAnsi="Arial"/>
                <w:b/>
                <w:bCs/>
                <w:color w:val="FFFFFF"/>
              </w:rPr>
              <w:t>content</w:t>
            </w:r>
          </w:p>
        </w:tc>
        <w:tc>
          <w:tcPr>
            <w:tcW w:w="1846" w:type="dxa"/>
            <w:shd w:val="clear" w:color="auto" w:fill="002C6C"/>
          </w:tcPr>
          <w:p w14:paraId="7181FA1B" w14:textId="77777777" w:rsidR="00AF7010" w:rsidRPr="00722CB9" w:rsidRDefault="00AF7010" w:rsidP="00106F29">
            <w:pPr>
              <w:keepNext/>
              <w:spacing w:before="60" w:after="60"/>
              <w:rPr>
                <w:rFonts w:ascii="Arial" w:hAnsi="Arial"/>
                <w:b/>
                <w:bCs/>
                <w:color w:val="FFFFFF"/>
              </w:rPr>
            </w:pPr>
            <w:r w:rsidRPr="00722CB9">
              <w:rPr>
                <w:rFonts w:ascii="Arial" w:hAnsi="Arial"/>
                <w:b/>
                <w:bCs/>
                <w:color w:val="FFFFFF"/>
              </w:rPr>
              <w:t>attribute / role</w:t>
            </w:r>
          </w:p>
        </w:tc>
        <w:tc>
          <w:tcPr>
            <w:tcW w:w="1801" w:type="dxa"/>
            <w:shd w:val="clear" w:color="auto" w:fill="002C6C"/>
          </w:tcPr>
          <w:p w14:paraId="2264D2D9" w14:textId="77777777" w:rsidR="00AF7010" w:rsidRPr="00722CB9" w:rsidRDefault="00AF7010" w:rsidP="00106F29">
            <w:pPr>
              <w:keepNext/>
              <w:spacing w:before="60" w:after="60"/>
              <w:rPr>
                <w:rFonts w:ascii="Arial" w:hAnsi="Arial"/>
                <w:b/>
                <w:bCs/>
                <w:color w:val="FFFFFF"/>
              </w:rPr>
            </w:pPr>
            <w:r w:rsidRPr="00722CB9">
              <w:rPr>
                <w:rFonts w:ascii="Arial" w:hAnsi="Arial"/>
                <w:b/>
                <w:bCs/>
                <w:color w:val="FFFFFF"/>
              </w:rPr>
              <w:t>datatype /secondary class</w:t>
            </w:r>
          </w:p>
        </w:tc>
        <w:tc>
          <w:tcPr>
            <w:tcW w:w="965" w:type="dxa"/>
            <w:shd w:val="clear" w:color="auto" w:fill="002C6C"/>
          </w:tcPr>
          <w:p w14:paraId="10F99E2F" w14:textId="77777777" w:rsidR="00AF7010" w:rsidRPr="00722CB9" w:rsidRDefault="00AF7010" w:rsidP="00106F29">
            <w:pPr>
              <w:keepNext/>
              <w:spacing w:before="60" w:after="60"/>
              <w:rPr>
                <w:rFonts w:ascii="Arial" w:hAnsi="Arial"/>
                <w:b/>
                <w:bCs/>
                <w:color w:val="FFFFFF"/>
              </w:rPr>
            </w:pPr>
            <w:r w:rsidRPr="00722CB9">
              <w:rPr>
                <w:rFonts w:ascii="Arial" w:hAnsi="Arial"/>
                <w:b/>
                <w:bCs/>
                <w:color w:val="FFFFFF"/>
              </w:rPr>
              <w:t>multiplicity</w:t>
            </w:r>
          </w:p>
        </w:tc>
        <w:tc>
          <w:tcPr>
            <w:tcW w:w="5054" w:type="dxa"/>
            <w:shd w:val="clear" w:color="auto" w:fill="002C6C"/>
          </w:tcPr>
          <w:p w14:paraId="53363243" w14:textId="77777777" w:rsidR="00AF7010" w:rsidRPr="00722CB9" w:rsidRDefault="00AF7010" w:rsidP="00106F29">
            <w:pPr>
              <w:keepNext/>
              <w:spacing w:before="60" w:after="60"/>
              <w:rPr>
                <w:rFonts w:ascii="Arial" w:hAnsi="Arial"/>
                <w:b/>
                <w:bCs/>
                <w:color w:val="FFFFFF"/>
              </w:rPr>
            </w:pPr>
            <w:r w:rsidRPr="00722CB9">
              <w:rPr>
                <w:rFonts w:ascii="Arial" w:hAnsi="Arial"/>
                <w:b/>
                <w:bCs/>
                <w:color w:val="FFFFFF"/>
              </w:rPr>
              <w:t>definition</w:t>
            </w:r>
          </w:p>
        </w:tc>
      </w:tr>
      <w:tr w:rsidR="00AF7010" w:rsidRPr="00AF7010" w14:paraId="69A99D1A" w14:textId="77777777" w:rsidTr="00106F29">
        <w:trPr>
          <w:cantSplit/>
        </w:trPr>
        <w:tc>
          <w:tcPr>
            <w:tcW w:w="1854" w:type="dxa"/>
          </w:tcPr>
          <w:p w14:paraId="7EDC0A92"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FoodBeverageComposition</w:t>
            </w:r>
          </w:p>
        </w:tc>
        <w:tc>
          <w:tcPr>
            <w:tcW w:w="1846" w:type="dxa"/>
          </w:tcPr>
          <w:p w14:paraId="5A8E6F76" w14:textId="77777777" w:rsidR="00AF7010" w:rsidRPr="00AF7010" w:rsidRDefault="00AF7010" w:rsidP="00106F29">
            <w:pPr>
              <w:spacing w:before="60" w:after="60"/>
              <w:rPr>
                <w:rFonts w:asciiTheme="minorHAnsi" w:hAnsiTheme="minorHAnsi" w:cs="Arial"/>
                <w:sz w:val="16"/>
                <w:szCs w:val="16"/>
                <w:lang w:eastAsia="x-none"/>
              </w:rPr>
            </w:pPr>
          </w:p>
        </w:tc>
        <w:tc>
          <w:tcPr>
            <w:tcW w:w="1801" w:type="dxa"/>
          </w:tcPr>
          <w:p w14:paraId="2556D56A" w14:textId="77777777" w:rsidR="00AF7010" w:rsidRPr="00AF7010" w:rsidRDefault="00AF7010" w:rsidP="00106F29">
            <w:pPr>
              <w:spacing w:before="60" w:after="60"/>
              <w:rPr>
                <w:rFonts w:asciiTheme="minorHAnsi" w:hAnsiTheme="minorHAnsi" w:cs="Arial"/>
                <w:sz w:val="16"/>
                <w:szCs w:val="16"/>
                <w:lang w:eastAsia="x-none"/>
              </w:rPr>
            </w:pPr>
          </w:p>
        </w:tc>
        <w:tc>
          <w:tcPr>
            <w:tcW w:w="965" w:type="dxa"/>
          </w:tcPr>
          <w:p w14:paraId="0F460B4B" w14:textId="77777777" w:rsidR="00AF7010" w:rsidRPr="00AF7010" w:rsidRDefault="00AF7010" w:rsidP="00106F29">
            <w:pPr>
              <w:spacing w:before="60" w:after="60"/>
              <w:rPr>
                <w:rFonts w:asciiTheme="minorHAnsi" w:hAnsiTheme="minorHAnsi" w:cs="Arial"/>
                <w:sz w:val="16"/>
                <w:szCs w:val="16"/>
                <w:lang w:eastAsia="x-none"/>
              </w:rPr>
            </w:pPr>
          </w:p>
        </w:tc>
        <w:tc>
          <w:tcPr>
            <w:tcW w:w="5054" w:type="dxa"/>
          </w:tcPr>
          <w:p w14:paraId="0D2BF02D"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Information on the nutritional composition of foods and beverages from food composition databases.</w:t>
            </w:r>
          </w:p>
        </w:tc>
      </w:tr>
      <w:tr w:rsidR="00AF7010" w:rsidRPr="00AF7010" w14:paraId="3D62FC32" w14:textId="77777777" w:rsidTr="00106F29">
        <w:trPr>
          <w:cantSplit/>
        </w:trPr>
        <w:tc>
          <w:tcPr>
            <w:tcW w:w="1854" w:type="dxa"/>
          </w:tcPr>
          <w:p w14:paraId="2AFCD579"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Attribute</w:t>
            </w:r>
          </w:p>
        </w:tc>
        <w:tc>
          <w:tcPr>
            <w:tcW w:w="1846" w:type="dxa"/>
          </w:tcPr>
          <w:p w14:paraId="4096536E"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foodBeverageCompositionCode</w:t>
            </w:r>
          </w:p>
        </w:tc>
        <w:tc>
          <w:tcPr>
            <w:tcW w:w="1801" w:type="dxa"/>
          </w:tcPr>
          <w:p w14:paraId="620B7FF2"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string</w:t>
            </w:r>
          </w:p>
        </w:tc>
        <w:tc>
          <w:tcPr>
            <w:tcW w:w="965" w:type="dxa"/>
          </w:tcPr>
          <w:p w14:paraId="6E3850B6"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 xml:space="preserve">0..1 </w:t>
            </w:r>
          </w:p>
        </w:tc>
        <w:tc>
          <w:tcPr>
            <w:tcW w:w="5054" w:type="dxa"/>
          </w:tcPr>
          <w:p w14:paraId="017D423E"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 xml:space="preserve"> A value assigned by the agency for the lookup of food composition information that applies to regulatory nutrition information e.g. R851011.</w:t>
            </w:r>
          </w:p>
        </w:tc>
      </w:tr>
      <w:tr w:rsidR="00AF7010" w:rsidRPr="00AF7010" w14:paraId="4EA8006D" w14:textId="77777777" w:rsidTr="00106F29">
        <w:trPr>
          <w:cantSplit/>
        </w:trPr>
        <w:tc>
          <w:tcPr>
            <w:tcW w:w="1854" w:type="dxa"/>
          </w:tcPr>
          <w:p w14:paraId="1971E26F"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Attribute</w:t>
            </w:r>
          </w:p>
        </w:tc>
        <w:tc>
          <w:tcPr>
            <w:tcW w:w="1846" w:type="dxa"/>
          </w:tcPr>
          <w:p w14:paraId="41087A37"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foodBeverageCompositionDatabaseCode</w:t>
            </w:r>
          </w:p>
        </w:tc>
        <w:tc>
          <w:tcPr>
            <w:tcW w:w="1801" w:type="dxa"/>
          </w:tcPr>
          <w:p w14:paraId="7D456B2A"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FoodBeverageCompositionDatabaseCode</w:t>
            </w:r>
          </w:p>
        </w:tc>
        <w:tc>
          <w:tcPr>
            <w:tcW w:w="965" w:type="dxa"/>
          </w:tcPr>
          <w:p w14:paraId="6B2D2CA1"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0..1</w:t>
            </w:r>
          </w:p>
        </w:tc>
        <w:tc>
          <w:tcPr>
            <w:tcW w:w="5054" w:type="dxa"/>
          </w:tcPr>
          <w:p w14:paraId="3F161ECA"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 xml:space="preserve">A code depicting an agency which manages a food composition database that applies to regulatory nutrition information, for example, the Government of Canada.  </w:t>
            </w:r>
          </w:p>
        </w:tc>
      </w:tr>
      <w:tr w:rsidR="00AF7010" w:rsidRPr="00AF7010" w14:paraId="3BE6D0ED" w14:textId="77777777" w:rsidTr="00106F29">
        <w:trPr>
          <w:cantSplit/>
        </w:trPr>
        <w:tc>
          <w:tcPr>
            <w:tcW w:w="1854" w:type="dxa"/>
          </w:tcPr>
          <w:p w14:paraId="1E2535A8"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Attribute</w:t>
            </w:r>
          </w:p>
        </w:tc>
        <w:tc>
          <w:tcPr>
            <w:tcW w:w="1846" w:type="dxa"/>
          </w:tcPr>
          <w:p w14:paraId="148842A1"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 xml:space="preserve">foodBeverageCompositionDescription </w:t>
            </w:r>
          </w:p>
        </w:tc>
        <w:tc>
          <w:tcPr>
            <w:tcW w:w="1801" w:type="dxa"/>
          </w:tcPr>
          <w:p w14:paraId="4A70D0BC"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string</w:t>
            </w:r>
          </w:p>
        </w:tc>
        <w:tc>
          <w:tcPr>
            <w:tcW w:w="965" w:type="dxa"/>
          </w:tcPr>
          <w:p w14:paraId="6504A99E"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0..1</w:t>
            </w:r>
          </w:p>
        </w:tc>
        <w:tc>
          <w:tcPr>
            <w:tcW w:w="5054" w:type="dxa"/>
          </w:tcPr>
          <w:p w14:paraId="7EEBECC2" w14:textId="422E288A"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A text description of either the associated value or the actual database entry lookup for example chicken soup clear instant.</w:t>
            </w:r>
          </w:p>
        </w:tc>
      </w:tr>
      <w:tr w:rsidR="00AF7010" w:rsidRPr="00AF7010" w14:paraId="4A855EC7" w14:textId="77777777" w:rsidTr="00106F29">
        <w:trPr>
          <w:cantSplit/>
        </w:trPr>
        <w:tc>
          <w:tcPr>
            <w:tcW w:w="1854" w:type="dxa"/>
          </w:tcPr>
          <w:p w14:paraId="20E9F715"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NutritionalClaimDetail</w:t>
            </w:r>
          </w:p>
        </w:tc>
        <w:tc>
          <w:tcPr>
            <w:tcW w:w="1846" w:type="dxa"/>
          </w:tcPr>
          <w:p w14:paraId="4AB89215" w14:textId="77777777" w:rsidR="00AF7010" w:rsidRPr="00AF7010" w:rsidRDefault="00AF7010" w:rsidP="00106F29">
            <w:pPr>
              <w:spacing w:before="60" w:after="60"/>
              <w:rPr>
                <w:rFonts w:asciiTheme="minorHAnsi" w:hAnsiTheme="minorHAnsi" w:cs="Arial"/>
                <w:sz w:val="16"/>
                <w:szCs w:val="16"/>
                <w:lang w:eastAsia="x-none"/>
              </w:rPr>
            </w:pPr>
          </w:p>
        </w:tc>
        <w:tc>
          <w:tcPr>
            <w:tcW w:w="1801" w:type="dxa"/>
          </w:tcPr>
          <w:p w14:paraId="25C904F9" w14:textId="77777777" w:rsidR="00AF7010" w:rsidRPr="00AF7010" w:rsidRDefault="00AF7010" w:rsidP="00106F29">
            <w:pPr>
              <w:spacing w:before="60" w:after="60"/>
              <w:rPr>
                <w:rFonts w:asciiTheme="minorHAnsi" w:hAnsiTheme="minorHAnsi" w:cs="Arial"/>
                <w:sz w:val="16"/>
                <w:szCs w:val="16"/>
                <w:lang w:eastAsia="x-none"/>
              </w:rPr>
            </w:pPr>
          </w:p>
        </w:tc>
        <w:tc>
          <w:tcPr>
            <w:tcW w:w="965" w:type="dxa"/>
          </w:tcPr>
          <w:p w14:paraId="2BD09A07" w14:textId="77777777" w:rsidR="00AF7010" w:rsidRPr="00AF7010" w:rsidRDefault="00AF7010" w:rsidP="00106F29">
            <w:pPr>
              <w:spacing w:before="60" w:after="60"/>
              <w:rPr>
                <w:rFonts w:asciiTheme="minorHAnsi" w:hAnsiTheme="minorHAnsi" w:cs="Arial"/>
                <w:sz w:val="16"/>
                <w:szCs w:val="16"/>
                <w:lang w:eastAsia="x-none"/>
              </w:rPr>
            </w:pPr>
          </w:p>
        </w:tc>
        <w:tc>
          <w:tcPr>
            <w:tcW w:w="5054" w:type="dxa"/>
          </w:tcPr>
          <w:p w14:paraId="7CB1C2A6"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rPr>
              <w:t>Details on a nutritional claim for a trade item permitted by known regulations for a target market.</w:t>
            </w:r>
          </w:p>
        </w:tc>
      </w:tr>
      <w:tr w:rsidR="00070409" w:rsidRPr="00AF7010" w14:paraId="5FEC9020" w14:textId="77777777" w:rsidTr="00106F29">
        <w:trPr>
          <w:cantSplit/>
        </w:trPr>
        <w:tc>
          <w:tcPr>
            <w:tcW w:w="1854" w:type="dxa"/>
          </w:tcPr>
          <w:p w14:paraId="32332107" w14:textId="76C9FA08" w:rsidR="00070409" w:rsidRPr="00C025B2" w:rsidRDefault="00070409" w:rsidP="00106F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Attribute</w:t>
            </w:r>
          </w:p>
        </w:tc>
        <w:tc>
          <w:tcPr>
            <w:tcW w:w="1846" w:type="dxa"/>
          </w:tcPr>
          <w:p w14:paraId="6E86D0CC" w14:textId="4E61B3BC" w:rsidR="00070409" w:rsidRPr="00C025B2" w:rsidRDefault="00070409" w:rsidP="00106F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claimMarkedOnPackage</w:t>
            </w:r>
          </w:p>
        </w:tc>
        <w:tc>
          <w:tcPr>
            <w:tcW w:w="1801" w:type="dxa"/>
          </w:tcPr>
          <w:p w14:paraId="45051859" w14:textId="084B47EE" w:rsidR="00070409" w:rsidRPr="00C025B2" w:rsidRDefault="00070409" w:rsidP="00106F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NonBinaryLogicEnumeration</w:t>
            </w:r>
          </w:p>
        </w:tc>
        <w:tc>
          <w:tcPr>
            <w:tcW w:w="965" w:type="dxa"/>
          </w:tcPr>
          <w:p w14:paraId="6F83DA15" w14:textId="76DD1BB7" w:rsidR="00070409" w:rsidRPr="00C025B2" w:rsidRDefault="00070409" w:rsidP="00106F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0..1</w:t>
            </w:r>
          </w:p>
        </w:tc>
        <w:tc>
          <w:tcPr>
            <w:tcW w:w="5054" w:type="dxa"/>
          </w:tcPr>
          <w:p w14:paraId="305249F9" w14:textId="709CA8F6" w:rsidR="00070409" w:rsidRPr="00C025B2" w:rsidRDefault="00070409" w:rsidP="00106F29">
            <w:pPr>
              <w:spacing w:before="60" w:after="60"/>
              <w:rPr>
                <w:rFonts w:asciiTheme="minorHAnsi" w:hAnsiTheme="minorHAnsi" w:cs="Arial"/>
                <w:sz w:val="16"/>
                <w:szCs w:val="16"/>
              </w:rPr>
            </w:pPr>
            <w:r w:rsidRPr="00C025B2">
              <w:rPr>
                <w:rFonts w:asciiTheme="minorHAnsi" w:hAnsiTheme="minorHAnsi" w:cs="Arial"/>
                <w:sz w:val="16"/>
                <w:szCs w:val="16"/>
              </w:rPr>
              <w:t>Is the claim specified by Nutritional Claim Type Code in combination with Nutritional Claim Nutrient Element Code labelled on the product package.</w:t>
            </w:r>
          </w:p>
        </w:tc>
      </w:tr>
      <w:tr w:rsidR="00AF7010" w:rsidRPr="00AF7010" w14:paraId="466A520B" w14:textId="77777777" w:rsidTr="00106F29">
        <w:trPr>
          <w:cantSplit/>
        </w:trPr>
        <w:tc>
          <w:tcPr>
            <w:tcW w:w="1854" w:type="dxa"/>
          </w:tcPr>
          <w:p w14:paraId="7991D786" w14:textId="77777777" w:rsidR="00AF7010" w:rsidRPr="00AF7010" w:rsidRDefault="00AF7010" w:rsidP="00106F29">
            <w:pPr>
              <w:spacing w:before="60" w:after="60"/>
              <w:rPr>
                <w:rFonts w:asciiTheme="minorHAnsi" w:hAnsiTheme="minorHAnsi" w:cs="Arial"/>
                <w:sz w:val="16"/>
                <w:szCs w:val="16"/>
                <w:lang w:eastAsia="x-none"/>
              </w:rPr>
            </w:pPr>
          </w:p>
        </w:tc>
        <w:tc>
          <w:tcPr>
            <w:tcW w:w="1846" w:type="dxa"/>
          </w:tcPr>
          <w:p w14:paraId="6B062AB6"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nutritionalClaimTypeCode</w:t>
            </w:r>
          </w:p>
        </w:tc>
        <w:tc>
          <w:tcPr>
            <w:tcW w:w="1801" w:type="dxa"/>
          </w:tcPr>
          <w:p w14:paraId="66A16BD8"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nutritionalClaimTypeCode</w:t>
            </w:r>
          </w:p>
        </w:tc>
        <w:tc>
          <w:tcPr>
            <w:tcW w:w="965" w:type="dxa"/>
          </w:tcPr>
          <w:p w14:paraId="59B334AE"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0..1</w:t>
            </w:r>
          </w:p>
        </w:tc>
        <w:tc>
          <w:tcPr>
            <w:tcW w:w="5054" w:type="dxa"/>
          </w:tcPr>
          <w:p w14:paraId="4AF8D0AD"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rPr>
              <w:t>A code depicting the degree to which a trade item contains a specific nutrient or ingredient in relation to a health claim for example FREE_FROM.</w:t>
            </w:r>
          </w:p>
        </w:tc>
      </w:tr>
      <w:tr w:rsidR="00AF7010" w:rsidRPr="00AF7010" w14:paraId="705A4622" w14:textId="77777777" w:rsidTr="00106F29">
        <w:trPr>
          <w:cantSplit/>
        </w:trPr>
        <w:tc>
          <w:tcPr>
            <w:tcW w:w="1854" w:type="dxa"/>
          </w:tcPr>
          <w:p w14:paraId="77DA37A0" w14:textId="77777777" w:rsidR="00AF7010" w:rsidRPr="00AF7010" w:rsidRDefault="00AF7010" w:rsidP="00106F29">
            <w:pPr>
              <w:spacing w:before="60" w:after="60"/>
              <w:rPr>
                <w:rFonts w:asciiTheme="minorHAnsi" w:hAnsiTheme="minorHAnsi" w:cs="Arial"/>
                <w:sz w:val="16"/>
                <w:szCs w:val="16"/>
                <w:lang w:eastAsia="x-none"/>
              </w:rPr>
            </w:pPr>
          </w:p>
        </w:tc>
        <w:tc>
          <w:tcPr>
            <w:tcW w:w="1846" w:type="dxa"/>
          </w:tcPr>
          <w:p w14:paraId="0994E7D8"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nutritionalClaimNutrientElementCode</w:t>
            </w:r>
          </w:p>
        </w:tc>
        <w:tc>
          <w:tcPr>
            <w:tcW w:w="1801" w:type="dxa"/>
          </w:tcPr>
          <w:p w14:paraId="308F008B" w14:textId="77777777" w:rsidR="00AF7010" w:rsidRPr="00AF7010" w:rsidRDefault="0099163F" w:rsidP="00106F29">
            <w:pPr>
              <w:spacing w:before="60" w:after="60"/>
              <w:rPr>
                <w:rFonts w:asciiTheme="minorHAnsi" w:hAnsiTheme="minorHAnsi" w:cs="Arial"/>
                <w:sz w:val="16"/>
                <w:szCs w:val="16"/>
                <w:lang w:eastAsia="x-none"/>
              </w:rPr>
            </w:pPr>
            <w:r>
              <w:rPr>
                <w:rFonts w:asciiTheme="minorHAnsi" w:hAnsiTheme="minorHAnsi" w:cs="Arial"/>
                <w:sz w:val="16"/>
                <w:szCs w:val="16"/>
                <w:lang w:eastAsia="x-none"/>
              </w:rPr>
              <w:t>N</w:t>
            </w:r>
            <w:r w:rsidR="00AF7010" w:rsidRPr="00AF7010">
              <w:rPr>
                <w:rFonts w:asciiTheme="minorHAnsi" w:hAnsiTheme="minorHAnsi" w:cs="Arial"/>
                <w:sz w:val="16"/>
                <w:szCs w:val="16"/>
                <w:lang w:eastAsia="x-none"/>
              </w:rPr>
              <w:t>utritionalClaimNutrientElementCode</w:t>
            </w:r>
          </w:p>
        </w:tc>
        <w:tc>
          <w:tcPr>
            <w:tcW w:w="965" w:type="dxa"/>
          </w:tcPr>
          <w:p w14:paraId="79149B60"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0..1</w:t>
            </w:r>
          </w:p>
        </w:tc>
        <w:tc>
          <w:tcPr>
            <w:tcW w:w="5054" w:type="dxa"/>
          </w:tcPr>
          <w:p w14:paraId="2699ABA3" w14:textId="77777777" w:rsidR="00AF7010" w:rsidRPr="00AF7010" w:rsidRDefault="0099163F" w:rsidP="00106F29">
            <w:pPr>
              <w:spacing w:before="60" w:after="60"/>
              <w:rPr>
                <w:rFonts w:asciiTheme="minorHAnsi" w:hAnsiTheme="minorHAnsi" w:cs="Arial"/>
                <w:sz w:val="16"/>
                <w:szCs w:val="16"/>
                <w:lang w:eastAsia="x-none"/>
              </w:rPr>
            </w:pPr>
            <w:r w:rsidRPr="001F7A66">
              <w:rPr>
                <w:rFonts w:asciiTheme="minorHAnsi" w:hAnsiTheme="minorHAnsi" w:cs="Arial"/>
                <w:sz w:val="16"/>
                <w:szCs w:val="16"/>
                <w:lang w:eastAsia="x-none"/>
              </w:rPr>
              <w:t>The type of nutrient, ingredient, vitamins and minerals that the health claim is in reference to for example fat, copper, milk, paraben, BHA.</w:t>
            </w:r>
          </w:p>
        </w:tc>
      </w:tr>
      <w:tr w:rsidR="00AF7010" w:rsidRPr="00AF7010" w14:paraId="74537DAF" w14:textId="77777777" w:rsidTr="00106F29">
        <w:trPr>
          <w:cantSplit/>
        </w:trPr>
        <w:tc>
          <w:tcPr>
            <w:tcW w:w="1854" w:type="dxa"/>
          </w:tcPr>
          <w:p w14:paraId="52416FDA"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lastRenderedPageBreak/>
              <w:t>NutritionalInformationModule</w:t>
            </w:r>
          </w:p>
        </w:tc>
        <w:tc>
          <w:tcPr>
            <w:tcW w:w="1846" w:type="dxa"/>
          </w:tcPr>
          <w:p w14:paraId="336CCE72" w14:textId="77777777" w:rsidR="00AF7010" w:rsidRPr="00AF7010" w:rsidRDefault="00AF7010" w:rsidP="00106F29">
            <w:pPr>
              <w:spacing w:before="60" w:after="60"/>
              <w:rPr>
                <w:rFonts w:asciiTheme="minorHAnsi" w:hAnsiTheme="minorHAnsi" w:cs="Arial"/>
                <w:sz w:val="16"/>
                <w:szCs w:val="16"/>
                <w:lang w:eastAsia="x-none"/>
              </w:rPr>
            </w:pPr>
          </w:p>
        </w:tc>
        <w:tc>
          <w:tcPr>
            <w:tcW w:w="1801" w:type="dxa"/>
          </w:tcPr>
          <w:p w14:paraId="7038B37E" w14:textId="77777777" w:rsidR="00AF7010" w:rsidRPr="00AF7010" w:rsidRDefault="00AF7010" w:rsidP="00106F29">
            <w:pPr>
              <w:spacing w:before="60" w:after="60"/>
              <w:rPr>
                <w:rFonts w:asciiTheme="minorHAnsi" w:hAnsiTheme="minorHAnsi" w:cs="Arial"/>
                <w:sz w:val="16"/>
                <w:szCs w:val="16"/>
                <w:lang w:eastAsia="x-none"/>
              </w:rPr>
            </w:pPr>
          </w:p>
        </w:tc>
        <w:tc>
          <w:tcPr>
            <w:tcW w:w="965" w:type="dxa"/>
          </w:tcPr>
          <w:p w14:paraId="4A4ADEEF" w14:textId="77777777" w:rsidR="00AF7010" w:rsidRPr="00AF7010" w:rsidRDefault="00AF7010" w:rsidP="00106F29">
            <w:pPr>
              <w:spacing w:before="60" w:after="60"/>
              <w:rPr>
                <w:rFonts w:asciiTheme="minorHAnsi" w:hAnsiTheme="minorHAnsi" w:cs="Arial"/>
                <w:sz w:val="16"/>
                <w:szCs w:val="16"/>
                <w:lang w:eastAsia="x-none"/>
              </w:rPr>
            </w:pPr>
          </w:p>
        </w:tc>
        <w:tc>
          <w:tcPr>
            <w:tcW w:w="5054" w:type="dxa"/>
          </w:tcPr>
          <w:p w14:paraId="355761E6"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Information about content of nutrients. Multiple sets of nutrient information can be specified with varying state, serving size and daily value intake base.</w:t>
            </w:r>
          </w:p>
        </w:tc>
      </w:tr>
      <w:tr w:rsidR="00AF7010" w:rsidRPr="00AF7010" w14:paraId="3526ED55" w14:textId="77777777" w:rsidTr="00106F29">
        <w:trPr>
          <w:cantSplit/>
        </w:trPr>
        <w:tc>
          <w:tcPr>
            <w:tcW w:w="1854" w:type="dxa"/>
          </w:tcPr>
          <w:p w14:paraId="42098734"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Attribute</w:t>
            </w:r>
          </w:p>
        </w:tc>
        <w:tc>
          <w:tcPr>
            <w:tcW w:w="1846" w:type="dxa"/>
          </w:tcPr>
          <w:p w14:paraId="0294ADA3"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 xml:space="preserve">nutritionalClaim </w:t>
            </w:r>
          </w:p>
        </w:tc>
        <w:tc>
          <w:tcPr>
            <w:tcW w:w="1801" w:type="dxa"/>
          </w:tcPr>
          <w:p w14:paraId="1CD5EE3B"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Description5000</w:t>
            </w:r>
          </w:p>
        </w:tc>
        <w:tc>
          <w:tcPr>
            <w:tcW w:w="965" w:type="dxa"/>
          </w:tcPr>
          <w:p w14:paraId="562100C3"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0..*</w:t>
            </w:r>
          </w:p>
        </w:tc>
        <w:tc>
          <w:tcPr>
            <w:tcW w:w="5054" w:type="dxa"/>
          </w:tcPr>
          <w:p w14:paraId="4B271394" w14:textId="17E06D56" w:rsidR="00AF7010" w:rsidRPr="00AF7010" w:rsidRDefault="00D0795F" w:rsidP="00106F29">
            <w:pPr>
              <w:spacing w:before="60" w:after="60"/>
              <w:rPr>
                <w:rFonts w:asciiTheme="minorHAnsi" w:hAnsiTheme="minorHAnsi" w:cs="Arial"/>
                <w:sz w:val="16"/>
                <w:szCs w:val="16"/>
                <w:lang w:eastAsia="x-none"/>
              </w:rPr>
            </w:pPr>
            <w:r w:rsidRPr="00C025B2">
              <w:rPr>
                <w:rFonts w:asciiTheme="minorHAnsi" w:hAnsiTheme="minorHAnsi" w:cs="Arial"/>
                <w:sz w:val="16"/>
                <w:szCs w:val="16"/>
                <w:lang w:eastAsia="x-none"/>
              </w:rPr>
              <w:t>Free text field for any additional type of product claims like nutritional, health claims,etc.</w:t>
            </w:r>
          </w:p>
        </w:tc>
      </w:tr>
      <w:tr w:rsidR="00AF7010" w:rsidRPr="00AF7010" w14:paraId="4CA49065" w14:textId="77777777" w:rsidTr="00FB1216">
        <w:trPr>
          <w:cantSplit/>
        </w:trPr>
        <w:tc>
          <w:tcPr>
            <w:tcW w:w="1854" w:type="dxa"/>
            <w:tcBorders>
              <w:bottom w:val="single" w:sz="4" w:space="0" w:color="auto"/>
            </w:tcBorders>
          </w:tcPr>
          <w:p w14:paraId="316BA42E" w14:textId="77777777" w:rsidR="00AF7010" w:rsidRPr="00AF7010" w:rsidRDefault="00AF7010" w:rsidP="00106F29">
            <w:pPr>
              <w:rPr>
                <w:rFonts w:asciiTheme="minorHAnsi" w:hAnsiTheme="minorHAnsi" w:cs="Arial"/>
                <w:sz w:val="16"/>
                <w:szCs w:val="16"/>
              </w:rPr>
            </w:pPr>
            <w:r w:rsidRPr="00AF7010">
              <w:rPr>
                <w:rFonts w:asciiTheme="minorHAnsi" w:hAnsiTheme="minorHAnsi" w:cs="Arial"/>
                <w:sz w:val="16"/>
                <w:szCs w:val="16"/>
              </w:rPr>
              <w:t>Attribute</w:t>
            </w:r>
          </w:p>
        </w:tc>
        <w:tc>
          <w:tcPr>
            <w:tcW w:w="1846" w:type="dxa"/>
            <w:tcBorders>
              <w:bottom w:val="single" w:sz="4" w:space="0" w:color="auto"/>
            </w:tcBorders>
          </w:tcPr>
          <w:p w14:paraId="09864B6F" w14:textId="77777777" w:rsidR="00AF7010" w:rsidRPr="00AF7010" w:rsidRDefault="00AF7010" w:rsidP="00106F29">
            <w:pPr>
              <w:rPr>
                <w:rFonts w:asciiTheme="minorHAnsi" w:hAnsiTheme="minorHAnsi" w:cs="Arial"/>
                <w:sz w:val="16"/>
                <w:szCs w:val="16"/>
              </w:rPr>
            </w:pPr>
            <w:r w:rsidRPr="00AF7010">
              <w:rPr>
                <w:rFonts w:asciiTheme="minorHAnsi" w:hAnsiTheme="minorHAnsi" w:cs="Arial"/>
                <w:sz w:val="16"/>
                <w:szCs w:val="16"/>
              </w:rPr>
              <w:t>nutrientFormatTypeCodeReference</w:t>
            </w:r>
          </w:p>
        </w:tc>
        <w:tc>
          <w:tcPr>
            <w:tcW w:w="1801" w:type="dxa"/>
            <w:tcBorders>
              <w:bottom w:val="single" w:sz="4" w:space="0" w:color="auto"/>
            </w:tcBorders>
          </w:tcPr>
          <w:p w14:paraId="0008A92F" w14:textId="77777777" w:rsidR="00AF7010" w:rsidRPr="00AF7010" w:rsidRDefault="00AF7010" w:rsidP="00106F29">
            <w:pPr>
              <w:rPr>
                <w:rFonts w:asciiTheme="minorHAnsi" w:hAnsiTheme="minorHAnsi" w:cs="Arial"/>
                <w:sz w:val="16"/>
                <w:szCs w:val="16"/>
              </w:rPr>
            </w:pPr>
            <w:r w:rsidRPr="00AF7010">
              <w:rPr>
                <w:rFonts w:asciiTheme="minorHAnsi" w:hAnsiTheme="minorHAnsi" w:cs="Arial"/>
                <w:sz w:val="16"/>
                <w:szCs w:val="16"/>
              </w:rPr>
              <w:t>Code</w:t>
            </w:r>
          </w:p>
        </w:tc>
        <w:tc>
          <w:tcPr>
            <w:tcW w:w="965" w:type="dxa"/>
            <w:tcBorders>
              <w:bottom w:val="single" w:sz="4" w:space="0" w:color="auto"/>
            </w:tcBorders>
          </w:tcPr>
          <w:p w14:paraId="674F2AF7" w14:textId="77777777" w:rsidR="00AF7010" w:rsidRPr="00AF7010" w:rsidRDefault="00AF7010" w:rsidP="00106F29">
            <w:pPr>
              <w:rPr>
                <w:rFonts w:asciiTheme="minorHAnsi" w:hAnsiTheme="minorHAnsi" w:cs="Arial"/>
                <w:sz w:val="16"/>
                <w:szCs w:val="16"/>
              </w:rPr>
            </w:pPr>
            <w:r w:rsidRPr="00AF7010">
              <w:rPr>
                <w:rFonts w:asciiTheme="minorHAnsi" w:hAnsiTheme="minorHAnsi" w:cs="Arial"/>
                <w:sz w:val="16"/>
                <w:szCs w:val="16"/>
              </w:rPr>
              <w:t>0..*</w:t>
            </w:r>
          </w:p>
        </w:tc>
        <w:tc>
          <w:tcPr>
            <w:tcW w:w="5054" w:type="dxa"/>
            <w:tcBorders>
              <w:bottom w:val="single" w:sz="4" w:space="0" w:color="auto"/>
            </w:tcBorders>
          </w:tcPr>
          <w:p w14:paraId="63303D17" w14:textId="77777777" w:rsidR="00AF7010" w:rsidRPr="00AF7010" w:rsidRDefault="00AF7010" w:rsidP="00106F29">
            <w:pPr>
              <w:rPr>
                <w:rFonts w:asciiTheme="minorHAnsi" w:hAnsiTheme="minorHAnsi" w:cs="Arial"/>
                <w:sz w:val="16"/>
                <w:szCs w:val="16"/>
              </w:rPr>
            </w:pPr>
            <w:r w:rsidRPr="00AF7010">
              <w:rPr>
                <w:rFonts w:asciiTheme="minorHAnsi" w:hAnsiTheme="minorHAnsi" w:cs="Arial"/>
                <w:sz w:val="16"/>
                <w:szCs w:val="16"/>
              </w:rPr>
              <w:t>Specifies how nutrition information is displayed or provided for each prepackaged food for different nutrition layouts for example NFT.</w:t>
            </w:r>
          </w:p>
        </w:tc>
      </w:tr>
      <w:tr w:rsidR="00AF7010" w:rsidRPr="00AF7010" w14:paraId="088751F1" w14:textId="77777777" w:rsidTr="00FB1216">
        <w:trPr>
          <w:cantSplit/>
        </w:trPr>
        <w:tc>
          <w:tcPr>
            <w:tcW w:w="1854" w:type="dxa"/>
            <w:tcBorders>
              <w:top w:val="single" w:sz="4" w:space="0" w:color="auto"/>
              <w:left w:val="single" w:sz="4" w:space="0" w:color="auto"/>
              <w:bottom w:val="single" w:sz="4" w:space="0" w:color="auto"/>
              <w:right w:val="single" w:sz="4" w:space="0" w:color="auto"/>
            </w:tcBorders>
            <w:vAlign w:val="center"/>
          </w:tcPr>
          <w:p w14:paraId="604441E4" w14:textId="77777777" w:rsidR="00AF7010" w:rsidRPr="00AF7010" w:rsidRDefault="00AF7010" w:rsidP="00106F29">
            <w:pPr>
              <w:rPr>
                <w:rFonts w:asciiTheme="minorHAnsi" w:hAnsiTheme="minorHAnsi" w:cs="Arial"/>
                <w:sz w:val="16"/>
                <w:szCs w:val="16"/>
              </w:rPr>
            </w:pPr>
            <w:r w:rsidRPr="00AF7010">
              <w:rPr>
                <w:rFonts w:asciiTheme="minorHAnsi" w:hAnsiTheme="minorHAnsi" w:cs="Arial"/>
                <w:sz w:val="16"/>
                <w:szCs w:val="16"/>
              </w:rPr>
              <w:t>Attribute</w:t>
            </w:r>
          </w:p>
        </w:tc>
        <w:tc>
          <w:tcPr>
            <w:tcW w:w="1846" w:type="dxa"/>
            <w:tcBorders>
              <w:top w:val="single" w:sz="4" w:space="0" w:color="auto"/>
              <w:left w:val="single" w:sz="4" w:space="0" w:color="auto"/>
              <w:bottom w:val="single" w:sz="4" w:space="0" w:color="auto"/>
              <w:right w:val="single" w:sz="4" w:space="0" w:color="auto"/>
            </w:tcBorders>
            <w:vAlign w:val="center"/>
          </w:tcPr>
          <w:p w14:paraId="35A0A171" w14:textId="77777777" w:rsidR="00AF7010" w:rsidRPr="00AF7010" w:rsidRDefault="00AF7010" w:rsidP="00106F29">
            <w:pPr>
              <w:rPr>
                <w:rFonts w:asciiTheme="minorHAnsi" w:hAnsiTheme="minorHAnsi" w:cs="Arial"/>
                <w:sz w:val="16"/>
                <w:szCs w:val="16"/>
              </w:rPr>
            </w:pPr>
            <w:r w:rsidRPr="00AF7010">
              <w:rPr>
                <w:rFonts w:asciiTheme="minorHAnsi" w:hAnsiTheme="minorHAnsi" w:cs="Arial"/>
                <w:sz w:val="16"/>
                <w:szCs w:val="16"/>
              </w:rPr>
              <w:t xml:space="preserve">descriptionOnANutrient </w:t>
            </w:r>
          </w:p>
        </w:tc>
        <w:tc>
          <w:tcPr>
            <w:tcW w:w="1801" w:type="dxa"/>
            <w:tcBorders>
              <w:top w:val="single" w:sz="4" w:space="0" w:color="auto"/>
              <w:left w:val="single" w:sz="4" w:space="0" w:color="auto"/>
              <w:bottom w:val="single" w:sz="4" w:space="0" w:color="auto"/>
              <w:right w:val="single" w:sz="4" w:space="0" w:color="auto"/>
            </w:tcBorders>
            <w:vAlign w:val="center"/>
          </w:tcPr>
          <w:p w14:paraId="6E5E4F2E" w14:textId="77777777" w:rsidR="00AF7010" w:rsidRPr="00AF7010" w:rsidRDefault="00AF7010" w:rsidP="00106F29">
            <w:pPr>
              <w:rPr>
                <w:rFonts w:asciiTheme="minorHAnsi" w:hAnsiTheme="minorHAnsi" w:cs="Arial"/>
                <w:sz w:val="16"/>
                <w:szCs w:val="16"/>
              </w:rPr>
            </w:pPr>
            <w:r w:rsidRPr="00AF7010">
              <w:rPr>
                <w:rFonts w:asciiTheme="minorHAnsi" w:hAnsiTheme="minorHAnsi" w:cs="Arial"/>
                <w:sz w:val="16"/>
                <w:szCs w:val="16"/>
              </w:rPr>
              <w:t xml:space="preserve">Description1000 </w:t>
            </w:r>
          </w:p>
        </w:tc>
        <w:tc>
          <w:tcPr>
            <w:tcW w:w="965" w:type="dxa"/>
            <w:tcBorders>
              <w:top w:val="single" w:sz="4" w:space="0" w:color="auto"/>
              <w:left w:val="single" w:sz="4" w:space="0" w:color="auto"/>
              <w:bottom w:val="single" w:sz="4" w:space="0" w:color="auto"/>
              <w:right w:val="single" w:sz="4" w:space="0" w:color="auto"/>
            </w:tcBorders>
            <w:vAlign w:val="center"/>
          </w:tcPr>
          <w:p w14:paraId="33107D77" w14:textId="77777777" w:rsidR="00AF7010" w:rsidRPr="00AF7010" w:rsidRDefault="00AF7010" w:rsidP="00106F29">
            <w:pPr>
              <w:rPr>
                <w:rFonts w:asciiTheme="minorHAnsi" w:hAnsiTheme="minorHAnsi" w:cs="Arial"/>
                <w:sz w:val="16"/>
                <w:szCs w:val="16"/>
              </w:rPr>
            </w:pPr>
            <w:r w:rsidRPr="00AF7010">
              <w:rPr>
                <w:rFonts w:asciiTheme="minorHAnsi" w:hAnsiTheme="minorHAnsi" w:cs="Arial"/>
                <w:sz w:val="16"/>
                <w:szCs w:val="16"/>
              </w:rPr>
              <w:t>0..*</w:t>
            </w:r>
          </w:p>
        </w:tc>
        <w:tc>
          <w:tcPr>
            <w:tcW w:w="5054" w:type="dxa"/>
            <w:tcBorders>
              <w:top w:val="single" w:sz="4" w:space="0" w:color="auto"/>
              <w:left w:val="single" w:sz="4" w:space="0" w:color="auto"/>
              <w:bottom w:val="single" w:sz="4" w:space="0" w:color="auto"/>
              <w:right w:val="single" w:sz="4" w:space="0" w:color="auto"/>
            </w:tcBorders>
            <w:vAlign w:val="center"/>
          </w:tcPr>
          <w:p w14:paraId="1AAA0B7C" w14:textId="77777777" w:rsidR="00AF7010" w:rsidRPr="00AF7010" w:rsidRDefault="00AF7010" w:rsidP="00106F29">
            <w:pPr>
              <w:rPr>
                <w:rFonts w:asciiTheme="minorHAnsi" w:hAnsiTheme="minorHAnsi" w:cs="Arial"/>
                <w:sz w:val="16"/>
                <w:szCs w:val="16"/>
              </w:rPr>
            </w:pPr>
            <w:r w:rsidRPr="00AF7010">
              <w:rPr>
                <w:rFonts w:asciiTheme="minorHAnsi" w:hAnsiTheme="minorHAnsi" w:cs="Arial"/>
                <w:sz w:val="16"/>
                <w:szCs w:val="16"/>
              </w:rPr>
              <w:t>Any description on a nutrient which can not expressed by using in INFOODS code value.</w:t>
            </w:r>
          </w:p>
        </w:tc>
      </w:tr>
      <w:tr w:rsidR="00AF7010" w:rsidRPr="00AF7010" w14:paraId="300839CD" w14:textId="77777777" w:rsidTr="00FB1216">
        <w:trPr>
          <w:cantSplit/>
        </w:trPr>
        <w:tc>
          <w:tcPr>
            <w:tcW w:w="1854" w:type="dxa"/>
            <w:tcBorders>
              <w:top w:val="single" w:sz="4" w:space="0" w:color="auto"/>
              <w:left w:val="single" w:sz="4" w:space="0" w:color="auto"/>
              <w:bottom w:val="single" w:sz="4" w:space="0" w:color="auto"/>
              <w:right w:val="single" w:sz="4" w:space="0" w:color="auto"/>
            </w:tcBorders>
            <w:vAlign w:val="center"/>
          </w:tcPr>
          <w:p w14:paraId="4A5F3F60" w14:textId="77777777" w:rsidR="00AF7010" w:rsidRPr="00AF7010" w:rsidRDefault="00AF7010" w:rsidP="00106F29">
            <w:pPr>
              <w:rPr>
                <w:rFonts w:asciiTheme="minorHAnsi" w:hAnsiTheme="minorHAnsi" w:cs="Arial"/>
                <w:sz w:val="16"/>
                <w:szCs w:val="16"/>
              </w:rPr>
            </w:pPr>
            <w:r w:rsidRPr="00AF7010">
              <w:rPr>
                <w:rFonts w:asciiTheme="minorHAnsi" w:hAnsiTheme="minorHAnsi" w:cs="Arial"/>
                <w:sz w:val="16"/>
                <w:szCs w:val="16"/>
              </w:rPr>
              <w:t>Attribute</w:t>
            </w:r>
          </w:p>
        </w:tc>
        <w:tc>
          <w:tcPr>
            <w:tcW w:w="1846" w:type="dxa"/>
            <w:tcBorders>
              <w:top w:val="single" w:sz="4" w:space="0" w:color="auto"/>
              <w:left w:val="single" w:sz="4" w:space="0" w:color="auto"/>
              <w:bottom w:val="single" w:sz="4" w:space="0" w:color="auto"/>
              <w:right w:val="single" w:sz="4" w:space="0" w:color="auto"/>
            </w:tcBorders>
            <w:vAlign w:val="center"/>
          </w:tcPr>
          <w:p w14:paraId="430F21E3" w14:textId="77777777" w:rsidR="00AF7010" w:rsidRPr="00AF7010" w:rsidRDefault="00AF7010" w:rsidP="00106F29">
            <w:pPr>
              <w:rPr>
                <w:rFonts w:asciiTheme="minorHAnsi" w:hAnsiTheme="minorHAnsi" w:cs="Arial"/>
                <w:sz w:val="16"/>
                <w:szCs w:val="16"/>
              </w:rPr>
            </w:pPr>
            <w:r w:rsidRPr="00AF7010">
              <w:rPr>
                <w:rFonts w:asciiTheme="minorHAnsi" w:hAnsiTheme="minorHAnsi" w:cs="Arial"/>
                <w:sz w:val="16"/>
                <w:szCs w:val="16"/>
              </w:rPr>
              <w:t xml:space="preserve">isNutrientRelevantDataProvided </w:t>
            </w:r>
          </w:p>
        </w:tc>
        <w:tc>
          <w:tcPr>
            <w:tcW w:w="1801" w:type="dxa"/>
            <w:tcBorders>
              <w:top w:val="single" w:sz="4" w:space="0" w:color="auto"/>
              <w:left w:val="single" w:sz="4" w:space="0" w:color="auto"/>
              <w:bottom w:val="single" w:sz="4" w:space="0" w:color="auto"/>
              <w:right w:val="single" w:sz="4" w:space="0" w:color="auto"/>
            </w:tcBorders>
            <w:vAlign w:val="center"/>
          </w:tcPr>
          <w:p w14:paraId="3693DD67" w14:textId="77777777" w:rsidR="00AF7010" w:rsidRPr="00AF7010" w:rsidRDefault="00AF7010" w:rsidP="00106F29">
            <w:pPr>
              <w:rPr>
                <w:rFonts w:asciiTheme="minorHAnsi" w:hAnsiTheme="minorHAnsi" w:cs="Arial"/>
                <w:sz w:val="16"/>
                <w:szCs w:val="16"/>
              </w:rPr>
            </w:pPr>
            <w:r w:rsidRPr="00AF7010">
              <w:rPr>
                <w:rFonts w:asciiTheme="minorHAnsi" w:hAnsiTheme="minorHAnsi" w:cs="Arial"/>
                <w:sz w:val="16"/>
                <w:szCs w:val="16"/>
              </w:rPr>
              <w:t xml:space="preserve">boolean </w:t>
            </w:r>
          </w:p>
        </w:tc>
        <w:tc>
          <w:tcPr>
            <w:tcW w:w="965" w:type="dxa"/>
            <w:tcBorders>
              <w:top w:val="single" w:sz="4" w:space="0" w:color="auto"/>
              <w:left w:val="single" w:sz="4" w:space="0" w:color="auto"/>
              <w:bottom w:val="single" w:sz="4" w:space="0" w:color="auto"/>
              <w:right w:val="single" w:sz="4" w:space="0" w:color="auto"/>
            </w:tcBorders>
            <w:vAlign w:val="center"/>
          </w:tcPr>
          <w:p w14:paraId="61A18D63" w14:textId="77777777" w:rsidR="00AF7010" w:rsidRPr="00AF7010" w:rsidRDefault="00AF7010" w:rsidP="00106F29">
            <w:pPr>
              <w:rPr>
                <w:rFonts w:asciiTheme="minorHAnsi" w:hAnsiTheme="minorHAnsi" w:cs="Arial"/>
                <w:sz w:val="16"/>
                <w:szCs w:val="16"/>
              </w:rPr>
            </w:pPr>
            <w:r w:rsidRPr="00AF7010">
              <w:rPr>
                <w:rFonts w:asciiTheme="minorHAnsi" w:hAnsiTheme="minorHAnsi" w:cs="Arial"/>
                <w:sz w:val="16"/>
                <w:szCs w:val="16"/>
              </w:rPr>
              <w:t>0..1</w:t>
            </w:r>
          </w:p>
        </w:tc>
        <w:tc>
          <w:tcPr>
            <w:tcW w:w="5054" w:type="dxa"/>
            <w:tcBorders>
              <w:top w:val="single" w:sz="4" w:space="0" w:color="auto"/>
              <w:left w:val="single" w:sz="4" w:space="0" w:color="auto"/>
              <w:bottom w:val="single" w:sz="4" w:space="0" w:color="auto"/>
              <w:right w:val="single" w:sz="4" w:space="0" w:color="auto"/>
            </w:tcBorders>
            <w:vAlign w:val="center"/>
          </w:tcPr>
          <w:p w14:paraId="0DB9E80F" w14:textId="77777777" w:rsidR="00AF7010" w:rsidRPr="00AF7010" w:rsidRDefault="00AF7010" w:rsidP="00106F29">
            <w:pPr>
              <w:rPr>
                <w:rFonts w:asciiTheme="minorHAnsi" w:hAnsiTheme="minorHAnsi" w:cs="Arial"/>
                <w:sz w:val="16"/>
                <w:szCs w:val="16"/>
              </w:rPr>
            </w:pPr>
            <w:r w:rsidRPr="00AF7010">
              <w:rPr>
                <w:rFonts w:asciiTheme="minorHAnsi" w:hAnsiTheme="minorHAnsi" w:cs="Arial"/>
                <w:sz w:val="16"/>
                <w:szCs w:val="16"/>
              </w:rPr>
              <w:t>Nutrient Information is populated for those values which are relevant or required to be populated on the product label or label equivalent. All values not populated are not relevant or not required to be populated on the product label by local regulations.</w:t>
            </w:r>
          </w:p>
        </w:tc>
      </w:tr>
      <w:tr w:rsidR="00AF7010" w:rsidRPr="00AF7010" w14:paraId="4F6B1713" w14:textId="77777777" w:rsidTr="00FB1216">
        <w:trPr>
          <w:cantSplit/>
        </w:trPr>
        <w:tc>
          <w:tcPr>
            <w:tcW w:w="1854" w:type="dxa"/>
            <w:tcBorders>
              <w:top w:val="single" w:sz="4" w:space="0" w:color="auto"/>
              <w:left w:val="single" w:sz="4" w:space="0" w:color="auto"/>
              <w:bottom w:val="single" w:sz="4" w:space="0" w:color="auto"/>
              <w:right w:val="single" w:sz="4" w:space="0" w:color="auto"/>
            </w:tcBorders>
            <w:vAlign w:val="center"/>
          </w:tcPr>
          <w:p w14:paraId="469E49B6" w14:textId="77777777" w:rsidR="00AF7010" w:rsidRPr="00AF7010" w:rsidRDefault="00AF7010" w:rsidP="00106F29">
            <w:pPr>
              <w:rPr>
                <w:rFonts w:asciiTheme="minorHAnsi" w:hAnsiTheme="minorHAnsi" w:cs="Arial"/>
                <w:sz w:val="16"/>
                <w:szCs w:val="16"/>
              </w:rPr>
            </w:pPr>
            <w:r w:rsidRPr="00AF7010">
              <w:rPr>
                <w:rFonts w:asciiTheme="minorHAnsi" w:hAnsiTheme="minorHAnsi" w:cs="Arial"/>
                <w:sz w:val="16"/>
                <w:szCs w:val="16"/>
              </w:rPr>
              <w:t>Attribute</w:t>
            </w:r>
          </w:p>
        </w:tc>
        <w:tc>
          <w:tcPr>
            <w:tcW w:w="1846" w:type="dxa"/>
            <w:tcBorders>
              <w:top w:val="single" w:sz="4" w:space="0" w:color="auto"/>
              <w:left w:val="single" w:sz="4" w:space="0" w:color="auto"/>
              <w:bottom w:val="single" w:sz="4" w:space="0" w:color="auto"/>
              <w:right w:val="single" w:sz="4" w:space="0" w:color="auto"/>
            </w:tcBorders>
            <w:vAlign w:val="center"/>
          </w:tcPr>
          <w:p w14:paraId="417E9599" w14:textId="77777777" w:rsidR="00AF7010" w:rsidRPr="00AF7010" w:rsidRDefault="00AF7010" w:rsidP="00106F29">
            <w:pPr>
              <w:rPr>
                <w:rFonts w:asciiTheme="minorHAnsi" w:hAnsiTheme="minorHAnsi" w:cs="Arial"/>
                <w:sz w:val="16"/>
                <w:szCs w:val="16"/>
              </w:rPr>
            </w:pPr>
            <w:r w:rsidRPr="00AF7010">
              <w:rPr>
                <w:rFonts w:asciiTheme="minorHAnsi" w:hAnsiTheme="minorHAnsi" w:cs="Arial"/>
                <w:sz w:val="16"/>
                <w:szCs w:val="16"/>
              </w:rPr>
              <w:t xml:space="preserve">nutrientRelevantDataProvidedDateTime </w:t>
            </w:r>
          </w:p>
        </w:tc>
        <w:tc>
          <w:tcPr>
            <w:tcW w:w="1801" w:type="dxa"/>
            <w:tcBorders>
              <w:top w:val="single" w:sz="4" w:space="0" w:color="auto"/>
              <w:left w:val="single" w:sz="4" w:space="0" w:color="auto"/>
              <w:bottom w:val="single" w:sz="4" w:space="0" w:color="auto"/>
              <w:right w:val="single" w:sz="4" w:space="0" w:color="auto"/>
            </w:tcBorders>
            <w:vAlign w:val="center"/>
          </w:tcPr>
          <w:p w14:paraId="303DD730" w14:textId="77777777" w:rsidR="00AF7010" w:rsidRPr="00AF7010" w:rsidRDefault="00AF7010" w:rsidP="00106F29">
            <w:pPr>
              <w:rPr>
                <w:rFonts w:asciiTheme="minorHAnsi" w:hAnsiTheme="minorHAnsi" w:cs="Arial"/>
                <w:sz w:val="16"/>
                <w:szCs w:val="16"/>
              </w:rPr>
            </w:pPr>
            <w:r w:rsidRPr="00AF7010">
              <w:rPr>
                <w:rFonts w:asciiTheme="minorHAnsi" w:hAnsiTheme="minorHAnsi" w:cs="Arial"/>
                <w:sz w:val="16"/>
                <w:szCs w:val="16"/>
              </w:rPr>
              <w:t xml:space="preserve">dateTime </w:t>
            </w:r>
          </w:p>
        </w:tc>
        <w:tc>
          <w:tcPr>
            <w:tcW w:w="965" w:type="dxa"/>
            <w:tcBorders>
              <w:top w:val="single" w:sz="4" w:space="0" w:color="auto"/>
              <w:left w:val="single" w:sz="4" w:space="0" w:color="auto"/>
              <w:bottom w:val="single" w:sz="4" w:space="0" w:color="auto"/>
              <w:right w:val="single" w:sz="4" w:space="0" w:color="auto"/>
            </w:tcBorders>
            <w:vAlign w:val="center"/>
          </w:tcPr>
          <w:p w14:paraId="4F7526A7" w14:textId="77777777" w:rsidR="00AF7010" w:rsidRPr="00AF7010" w:rsidRDefault="00AF7010" w:rsidP="00106F29">
            <w:pPr>
              <w:rPr>
                <w:rFonts w:asciiTheme="minorHAnsi" w:hAnsiTheme="minorHAnsi" w:cs="Arial"/>
                <w:sz w:val="16"/>
                <w:szCs w:val="16"/>
              </w:rPr>
            </w:pPr>
            <w:r w:rsidRPr="00AF7010">
              <w:rPr>
                <w:rFonts w:asciiTheme="minorHAnsi" w:hAnsiTheme="minorHAnsi" w:cs="Arial"/>
                <w:sz w:val="16"/>
                <w:szCs w:val="16"/>
              </w:rPr>
              <w:t>0..1</w:t>
            </w:r>
          </w:p>
        </w:tc>
        <w:tc>
          <w:tcPr>
            <w:tcW w:w="5054" w:type="dxa"/>
            <w:tcBorders>
              <w:top w:val="single" w:sz="4" w:space="0" w:color="auto"/>
              <w:left w:val="single" w:sz="4" w:space="0" w:color="auto"/>
              <w:bottom w:val="single" w:sz="4" w:space="0" w:color="auto"/>
              <w:right w:val="single" w:sz="4" w:space="0" w:color="auto"/>
            </w:tcBorders>
            <w:vAlign w:val="center"/>
          </w:tcPr>
          <w:p w14:paraId="5C58A2D1" w14:textId="77777777" w:rsidR="00AF7010" w:rsidRPr="00AF7010" w:rsidRDefault="00AF7010" w:rsidP="00106F29">
            <w:pPr>
              <w:rPr>
                <w:rFonts w:asciiTheme="minorHAnsi" w:hAnsiTheme="minorHAnsi" w:cs="Arial"/>
                <w:sz w:val="16"/>
                <w:szCs w:val="16"/>
              </w:rPr>
            </w:pPr>
            <w:r w:rsidRPr="00AF7010">
              <w:rPr>
                <w:rFonts w:asciiTheme="minorHAnsi" w:hAnsiTheme="minorHAnsi" w:cs="Arial"/>
                <w:sz w:val="16"/>
                <w:szCs w:val="16"/>
              </w:rPr>
              <w:t>The date upon which the isNutrientRelevantDataProvided indicator was last updated.</w:t>
            </w:r>
          </w:p>
        </w:tc>
      </w:tr>
      <w:tr w:rsidR="00AF7010" w:rsidRPr="00AF7010" w14:paraId="20833C25" w14:textId="77777777" w:rsidTr="00FB1216">
        <w:trPr>
          <w:cantSplit/>
        </w:trPr>
        <w:tc>
          <w:tcPr>
            <w:tcW w:w="1854" w:type="dxa"/>
            <w:tcBorders>
              <w:top w:val="single" w:sz="4" w:space="0" w:color="auto"/>
            </w:tcBorders>
          </w:tcPr>
          <w:p w14:paraId="5A610400" w14:textId="77777777" w:rsidR="00AF7010" w:rsidRPr="00AF7010" w:rsidRDefault="00AF7010" w:rsidP="00106F29">
            <w:pPr>
              <w:pStyle w:val="GS1TableText"/>
              <w:rPr>
                <w:rFonts w:asciiTheme="minorHAnsi" w:hAnsiTheme="minorHAnsi" w:cs="Arial"/>
                <w:szCs w:val="16"/>
              </w:rPr>
            </w:pPr>
            <w:r w:rsidRPr="00AF7010">
              <w:rPr>
                <w:rFonts w:asciiTheme="minorHAnsi" w:hAnsiTheme="minorHAnsi" w:cs="Arial"/>
                <w:szCs w:val="16"/>
              </w:rPr>
              <w:t>Association</w:t>
            </w:r>
          </w:p>
        </w:tc>
        <w:tc>
          <w:tcPr>
            <w:tcW w:w="1846" w:type="dxa"/>
            <w:tcBorders>
              <w:top w:val="single" w:sz="4" w:space="0" w:color="auto"/>
            </w:tcBorders>
          </w:tcPr>
          <w:p w14:paraId="56E35482" w14:textId="77777777" w:rsidR="00AF7010" w:rsidRPr="00AF7010" w:rsidRDefault="00AF7010" w:rsidP="00106F29">
            <w:pPr>
              <w:pStyle w:val="GS1TableText"/>
              <w:rPr>
                <w:rFonts w:asciiTheme="minorHAnsi" w:hAnsiTheme="minorHAnsi" w:cs="Arial"/>
                <w:szCs w:val="16"/>
              </w:rPr>
            </w:pPr>
            <w:r w:rsidRPr="00AF7010">
              <w:rPr>
                <w:rFonts w:asciiTheme="minorHAnsi" w:hAnsiTheme="minorHAnsi" w:cs="Arial"/>
                <w:szCs w:val="16"/>
              </w:rPr>
              <w:t>avpList</w:t>
            </w:r>
          </w:p>
        </w:tc>
        <w:tc>
          <w:tcPr>
            <w:tcW w:w="1801" w:type="dxa"/>
            <w:tcBorders>
              <w:top w:val="single" w:sz="4" w:space="0" w:color="auto"/>
            </w:tcBorders>
          </w:tcPr>
          <w:p w14:paraId="6A2DD744" w14:textId="77777777" w:rsidR="00AF7010" w:rsidRPr="00AF7010" w:rsidRDefault="00AF7010" w:rsidP="00106F29">
            <w:pPr>
              <w:pStyle w:val="GS1TableText"/>
              <w:rPr>
                <w:rFonts w:asciiTheme="minorHAnsi" w:hAnsiTheme="minorHAnsi" w:cs="Arial"/>
                <w:szCs w:val="16"/>
              </w:rPr>
            </w:pPr>
            <w:r w:rsidRPr="00AF7010">
              <w:rPr>
                <w:rFonts w:asciiTheme="minorHAnsi" w:hAnsiTheme="minorHAnsi" w:cs="Arial"/>
                <w:szCs w:val="16"/>
              </w:rPr>
              <w:t>GS1_AttributeValuePairList</w:t>
            </w:r>
          </w:p>
        </w:tc>
        <w:tc>
          <w:tcPr>
            <w:tcW w:w="965" w:type="dxa"/>
            <w:tcBorders>
              <w:top w:val="single" w:sz="4" w:space="0" w:color="auto"/>
            </w:tcBorders>
          </w:tcPr>
          <w:p w14:paraId="7BA835F3" w14:textId="77777777" w:rsidR="00AF7010" w:rsidRPr="00AF7010" w:rsidRDefault="00AF7010" w:rsidP="00106F29">
            <w:pPr>
              <w:pStyle w:val="GS1TableText"/>
              <w:rPr>
                <w:rFonts w:asciiTheme="minorHAnsi" w:hAnsiTheme="minorHAnsi" w:cs="Arial"/>
                <w:szCs w:val="16"/>
              </w:rPr>
            </w:pPr>
            <w:r w:rsidRPr="00AF7010">
              <w:rPr>
                <w:rFonts w:asciiTheme="minorHAnsi" w:hAnsiTheme="minorHAnsi" w:cs="Arial"/>
                <w:szCs w:val="16"/>
              </w:rPr>
              <w:t>0..1</w:t>
            </w:r>
          </w:p>
        </w:tc>
        <w:tc>
          <w:tcPr>
            <w:tcW w:w="5054" w:type="dxa"/>
            <w:tcBorders>
              <w:top w:val="single" w:sz="4" w:space="0" w:color="auto"/>
            </w:tcBorders>
          </w:tcPr>
          <w:p w14:paraId="7F2A9AD8" w14:textId="77777777" w:rsidR="00AF7010" w:rsidRPr="00AF7010" w:rsidRDefault="00AF7010" w:rsidP="00106F29">
            <w:pPr>
              <w:pStyle w:val="GS1TableText"/>
              <w:rPr>
                <w:rFonts w:asciiTheme="minorHAnsi" w:hAnsiTheme="minorHAnsi" w:cs="Arial"/>
                <w:szCs w:val="16"/>
              </w:rPr>
            </w:pPr>
            <w:r w:rsidRPr="00AF7010">
              <w:rPr>
                <w:rFonts w:asciiTheme="minorHAnsi" w:hAnsiTheme="minorHAnsi" w:cs="Arial"/>
                <w:szCs w:val="16"/>
                <w:lang w:val="fr-BE" w:bidi="he-IL"/>
              </w:rPr>
              <w:t>The transmission of non-standard data done in a simple, flexible, and easy to use method.</w:t>
            </w:r>
          </w:p>
        </w:tc>
      </w:tr>
      <w:tr w:rsidR="00AF7010" w:rsidRPr="00AF7010" w14:paraId="0FBE41B5" w14:textId="77777777" w:rsidTr="00106F29">
        <w:trPr>
          <w:cantSplit/>
        </w:trPr>
        <w:tc>
          <w:tcPr>
            <w:tcW w:w="1854" w:type="dxa"/>
          </w:tcPr>
          <w:p w14:paraId="65A70BAA"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Association</w:t>
            </w:r>
          </w:p>
        </w:tc>
        <w:tc>
          <w:tcPr>
            <w:tcW w:w="1846" w:type="dxa"/>
          </w:tcPr>
          <w:p w14:paraId="547769C0" w14:textId="77777777" w:rsidR="00AF7010" w:rsidRPr="00AF7010" w:rsidRDefault="00AF7010" w:rsidP="00106F29">
            <w:pPr>
              <w:spacing w:before="60" w:after="60"/>
              <w:rPr>
                <w:rFonts w:asciiTheme="minorHAnsi" w:hAnsiTheme="minorHAnsi" w:cs="Arial"/>
                <w:sz w:val="16"/>
                <w:szCs w:val="16"/>
                <w:lang w:eastAsia="x-none"/>
              </w:rPr>
            </w:pPr>
          </w:p>
        </w:tc>
        <w:tc>
          <w:tcPr>
            <w:tcW w:w="1801" w:type="dxa"/>
          </w:tcPr>
          <w:p w14:paraId="0420C14C"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NutritientHeader</w:t>
            </w:r>
          </w:p>
        </w:tc>
        <w:tc>
          <w:tcPr>
            <w:tcW w:w="965" w:type="dxa"/>
          </w:tcPr>
          <w:p w14:paraId="77A42C37"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0..*</w:t>
            </w:r>
          </w:p>
        </w:tc>
        <w:tc>
          <w:tcPr>
            <w:tcW w:w="5054" w:type="dxa"/>
          </w:tcPr>
          <w:p w14:paraId="70412F3E"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Nutrient information for a trade item.</w:t>
            </w:r>
          </w:p>
        </w:tc>
      </w:tr>
      <w:tr w:rsidR="00AF7010" w:rsidRPr="00AF7010" w14:paraId="434E985E" w14:textId="77777777" w:rsidTr="00106F29">
        <w:trPr>
          <w:cantSplit/>
        </w:trPr>
        <w:tc>
          <w:tcPr>
            <w:tcW w:w="1854" w:type="dxa"/>
          </w:tcPr>
          <w:p w14:paraId="10EB6AB0" w14:textId="77777777" w:rsidR="00AF7010" w:rsidRPr="00AF7010" w:rsidRDefault="00AF7010" w:rsidP="00106F29">
            <w:pPr>
              <w:pStyle w:val="GS1TableText"/>
              <w:rPr>
                <w:rFonts w:asciiTheme="minorHAnsi" w:hAnsiTheme="minorHAnsi" w:cs="Arial"/>
                <w:szCs w:val="16"/>
              </w:rPr>
            </w:pPr>
            <w:r w:rsidRPr="00AF7010">
              <w:rPr>
                <w:rFonts w:asciiTheme="minorHAnsi" w:hAnsiTheme="minorHAnsi" w:cs="Arial"/>
                <w:szCs w:val="16"/>
              </w:rPr>
              <w:t>Association</w:t>
            </w:r>
          </w:p>
        </w:tc>
        <w:tc>
          <w:tcPr>
            <w:tcW w:w="1846" w:type="dxa"/>
          </w:tcPr>
          <w:p w14:paraId="3268A2AD" w14:textId="77777777" w:rsidR="00AF7010" w:rsidRPr="00AF7010" w:rsidRDefault="00AF7010" w:rsidP="00106F29">
            <w:pPr>
              <w:pStyle w:val="GS1TableText"/>
              <w:rPr>
                <w:rFonts w:asciiTheme="minorHAnsi" w:hAnsiTheme="minorHAnsi" w:cs="Arial"/>
                <w:szCs w:val="16"/>
              </w:rPr>
            </w:pPr>
          </w:p>
        </w:tc>
        <w:tc>
          <w:tcPr>
            <w:tcW w:w="1801" w:type="dxa"/>
          </w:tcPr>
          <w:p w14:paraId="73359E49" w14:textId="77777777" w:rsidR="00AF7010" w:rsidRPr="00AF7010" w:rsidRDefault="00AF7010" w:rsidP="00106F29">
            <w:pPr>
              <w:pStyle w:val="GS1TableText"/>
              <w:rPr>
                <w:rFonts w:asciiTheme="minorHAnsi" w:hAnsiTheme="minorHAnsi" w:cs="Arial"/>
                <w:szCs w:val="16"/>
              </w:rPr>
            </w:pPr>
            <w:r w:rsidRPr="00AF7010">
              <w:rPr>
                <w:rFonts w:asciiTheme="minorHAnsi" w:hAnsiTheme="minorHAnsi" w:cs="Arial"/>
                <w:szCs w:val="16"/>
              </w:rPr>
              <w:t>NutritionalClaimDetail</w:t>
            </w:r>
          </w:p>
        </w:tc>
        <w:tc>
          <w:tcPr>
            <w:tcW w:w="965" w:type="dxa"/>
          </w:tcPr>
          <w:p w14:paraId="6B0655BF" w14:textId="77777777" w:rsidR="00AF7010" w:rsidRPr="00AF7010" w:rsidRDefault="00AF7010" w:rsidP="00106F29">
            <w:pPr>
              <w:pStyle w:val="GS1TableText"/>
              <w:rPr>
                <w:rFonts w:asciiTheme="minorHAnsi" w:hAnsiTheme="minorHAnsi" w:cs="Arial"/>
                <w:szCs w:val="16"/>
              </w:rPr>
            </w:pPr>
            <w:r w:rsidRPr="00AF7010">
              <w:rPr>
                <w:rFonts w:asciiTheme="minorHAnsi" w:hAnsiTheme="minorHAnsi" w:cs="Arial"/>
                <w:szCs w:val="16"/>
              </w:rPr>
              <w:t>0..*</w:t>
            </w:r>
          </w:p>
        </w:tc>
        <w:tc>
          <w:tcPr>
            <w:tcW w:w="5054" w:type="dxa"/>
          </w:tcPr>
          <w:p w14:paraId="6D146AB5" w14:textId="77777777" w:rsidR="00AF7010" w:rsidRPr="00AF7010" w:rsidRDefault="00AF7010" w:rsidP="00106F29">
            <w:pPr>
              <w:pStyle w:val="GS1TableText"/>
              <w:rPr>
                <w:rFonts w:asciiTheme="minorHAnsi" w:hAnsiTheme="minorHAnsi" w:cs="Arial"/>
                <w:szCs w:val="16"/>
                <w:lang w:val="fr-BE" w:bidi="he-IL"/>
              </w:rPr>
            </w:pPr>
            <w:r w:rsidRPr="00AF7010">
              <w:rPr>
                <w:rFonts w:asciiTheme="minorHAnsi" w:hAnsiTheme="minorHAnsi"/>
                <w:szCs w:val="16"/>
              </w:rPr>
              <w:t>Details on a nutritional claim for a trade item permitted by known regulations for a target market.</w:t>
            </w:r>
          </w:p>
        </w:tc>
      </w:tr>
      <w:tr w:rsidR="00AF7010" w:rsidRPr="00AF7010" w14:paraId="4067184F" w14:textId="77777777" w:rsidTr="00106F29">
        <w:trPr>
          <w:cantSplit/>
        </w:trPr>
        <w:tc>
          <w:tcPr>
            <w:tcW w:w="1854" w:type="dxa"/>
          </w:tcPr>
          <w:p w14:paraId="3938164E"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Association</w:t>
            </w:r>
          </w:p>
        </w:tc>
        <w:tc>
          <w:tcPr>
            <w:tcW w:w="1846" w:type="dxa"/>
          </w:tcPr>
          <w:p w14:paraId="37BC851B" w14:textId="77777777" w:rsidR="00AF7010" w:rsidRPr="00AF7010" w:rsidRDefault="00AF7010" w:rsidP="00106F29">
            <w:pPr>
              <w:spacing w:before="60" w:after="60"/>
              <w:rPr>
                <w:rFonts w:asciiTheme="minorHAnsi" w:hAnsiTheme="minorHAnsi" w:cs="Arial"/>
                <w:sz w:val="16"/>
                <w:szCs w:val="16"/>
                <w:lang w:eastAsia="x-none"/>
              </w:rPr>
            </w:pPr>
          </w:p>
        </w:tc>
        <w:tc>
          <w:tcPr>
            <w:tcW w:w="1801" w:type="dxa"/>
          </w:tcPr>
          <w:p w14:paraId="564B1D52"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FoodBeverageComposition</w:t>
            </w:r>
          </w:p>
        </w:tc>
        <w:tc>
          <w:tcPr>
            <w:tcW w:w="965" w:type="dxa"/>
          </w:tcPr>
          <w:p w14:paraId="1AB0BBB1"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0..*</w:t>
            </w:r>
          </w:p>
        </w:tc>
        <w:tc>
          <w:tcPr>
            <w:tcW w:w="5054" w:type="dxa"/>
          </w:tcPr>
          <w:p w14:paraId="091D342B"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Information on the nutritional composition of foods and beverages from food composition databases.</w:t>
            </w:r>
          </w:p>
        </w:tc>
      </w:tr>
      <w:tr w:rsidR="00AF7010" w:rsidRPr="00AF7010" w14:paraId="6CB89B1D" w14:textId="77777777" w:rsidTr="00106F29">
        <w:trPr>
          <w:cantSplit/>
        </w:trPr>
        <w:tc>
          <w:tcPr>
            <w:tcW w:w="1854" w:type="dxa"/>
          </w:tcPr>
          <w:p w14:paraId="4E1C5B80"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NutrientHeader</w:t>
            </w:r>
          </w:p>
        </w:tc>
        <w:tc>
          <w:tcPr>
            <w:tcW w:w="1846" w:type="dxa"/>
          </w:tcPr>
          <w:p w14:paraId="30EF1E4F" w14:textId="77777777" w:rsidR="00AF7010" w:rsidRPr="00AF7010" w:rsidRDefault="00AF7010" w:rsidP="00106F29">
            <w:pPr>
              <w:spacing w:before="60" w:after="60"/>
              <w:rPr>
                <w:rFonts w:asciiTheme="minorHAnsi" w:hAnsiTheme="minorHAnsi" w:cs="Arial"/>
                <w:sz w:val="16"/>
                <w:szCs w:val="16"/>
                <w:lang w:eastAsia="x-none"/>
              </w:rPr>
            </w:pPr>
          </w:p>
        </w:tc>
        <w:tc>
          <w:tcPr>
            <w:tcW w:w="1801" w:type="dxa"/>
          </w:tcPr>
          <w:p w14:paraId="606A8A40" w14:textId="77777777" w:rsidR="00AF7010" w:rsidRPr="00AF7010" w:rsidRDefault="00AF7010" w:rsidP="00106F29">
            <w:pPr>
              <w:spacing w:before="60" w:after="60"/>
              <w:rPr>
                <w:rFonts w:asciiTheme="minorHAnsi" w:hAnsiTheme="minorHAnsi" w:cs="Arial"/>
                <w:sz w:val="16"/>
                <w:szCs w:val="16"/>
                <w:lang w:eastAsia="x-none"/>
              </w:rPr>
            </w:pPr>
          </w:p>
        </w:tc>
        <w:tc>
          <w:tcPr>
            <w:tcW w:w="965" w:type="dxa"/>
          </w:tcPr>
          <w:p w14:paraId="72469303" w14:textId="77777777" w:rsidR="00AF7010" w:rsidRPr="00AF7010" w:rsidRDefault="00AF7010" w:rsidP="00106F29">
            <w:pPr>
              <w:spacing w:before="60" w:after="60"/>
              <w:rPr>
                <w:rFonts w:asciiTheme="minorHAnsi" w:hAnsiTheme="minorHAnsi" w:cs="Arial"/>
                <w:sz w:val="16"/>
                <w:szCs w:val="16"/>
                <w:lang w:eastAsia="x-none"/>
              </w:rPr>
            </w:pPr>
          </w:p>
        </w:tc>
        <w:tc>
          <w:tcPr>
            <w:tcW w:w="5054" w:type="dxa"/>
          </w:tcPr>
          <w:p w14:paraId="1882CB29"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Information about content of nutrients. Multiple sets of nutrient information can be specified with varying state, serving size and daily value intake base.</w:t>
            </w:r>
          </w:p>
        </w:tc>
      </w:tr>
      <w:tr w:rsidR="00AF7010" w:rsidRPr="00AF7010" w14:paraId="0F54D198" w14:textId="77777777" w:rsidTr="00106F29">
        <w:trPr>
          <w:cantSplit/>
        </w:trPr>
        <w:tc>
          <w:tcPr>
            <w:tcW w:w="1854" w:type="dxa"/>
          </w:tcPr>
          <w:p w14:paraId="0123A2B9"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Association</w:t>
            </w:r>
          </w:p>
        </w:tc>
        <w:tc>
          <w:tcPr>
            <w:tcW w:w="1846" w:type="dxa"/>
          </w:tcPr>
          <w:p w14:paraId="4F2637FF" w14:textId="77777777" w:rsidR="00AF7010" w:rsidRPr="00AF7010" w:rsidRDefault="00AF7010" w:rsidP="00106F29">
            <w:pPr>
              <w:spacing w:before="60" w:after="60"/>
              <w:rPr>
                <w:rFonts w:asciiTheme="minorHAnsi" w:hAnsiTheme="minorHAnsi" w:cs="Arial"/>
                <w:sz w:val="16"/>
                <w:szCs w:val="16"/>
                <w:lang w:eastAsia="x-none"/>
              </w:rPr>
            </w:pPr>
          </w:p>
        </w:tc>
        <w:tc>
          <w:tcPr>
            <w:tcW w:w="1801" w:type="dxa"/>
          </w:tcPr>
          <w:p w14:paraId="083F1299"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NutrientDetail</w:t>
            </w:r>
          </w:p>
        </w:tc>
        <w:tc>
          <w:tcPr>
            <w:tcW w:w="965" w:type="dxa"/>
          </w:tcPr>
          <w:p w14:paraId="76B9382B"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 xml:space="preserve">0..* </w:t>
            </w:r>
          </w:p>
        </w:tc>
        <w:tc>
          <w:tcPr>
            <w:tcW w:w="5054" w:type="dxa"/>
          </w:tcPr>
          <w:p w14:paraId="3AACB97D"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Nutrient detail for a trade item.</w:t>
            </w:r>
          </w:p>
        </w:tc>
      </w:tr>
      <w:tr w:rsidR="00AF7010" w:rsidRPr="00AF7010" w14:paraId="40A057A2" w14:textId="77777777" w:rsidTr="00106F29">
        <w:trPr>
          <w:cantSplit/>
        </w:trPr>
        <w:tc>
          <w:tcPr>
            <w:tcW w:w="1854" w:type="dxa"/>
          </w:tcPr>
          <w:p w14:paraId="43F97E3F" w14:textId="77777777" w:rsidR="00AF7010" w:rsidRPr="00AF7010" w:rsidRDefault="00AF7010" w:rsidP="00106F29">
            <w:pPr>
              <w:pStyle w:val="GS1TableText"/>
              <w:rPr>
                <w:rFonts w:asciiTheme="minorHAnsi" w:hAnsiTheme="minorHAnsi" w:cs="Arial"/>
                <w:szCs w:val="16"/>
              </w:rPr>
            </w:pPr>
            <w:r w:rsidRPr="00AF7010">
              <w:rPr>
                <w:rFonts w:asciiTheme="minorHAnsi" w:hAnsiTheme="minorHAnsi" w:cs="Arial"/>
                <w:szCs w:val="16"/>
              </w:rPr>
              <w:t>Association</w:t>
            </w:r>
          </w:p>
        </w:tc>
        <w:tc>
          <w:tcPr>
            <w:tcW w:w="1846" w:type="dxa"/>
          </w:tcPr>
          <w:p w14:paraId="556D2268" w14:textId="77777777" w:rsidR="00AF7010" w:rsidRPr="00AF7010" w:rsidRDefault="00AF7010" w:rsidP="00106F29">
            <w:pPr>
              <w:pStyle w:val="GS1TableText"/>
              <w:rPr>
                <w:rFonts w:asciiTheme="minorHAnsi" w:hAnsiTheme="minorHAnsi" w:cs="Arial"/>
                <w:szCs w:val="16"/>
              </w:rPr>
            </w:pPr>
            <w:r w:rsidRPr="00AF7010">
              <w:rPr>
                <w:rFonts w:asciiTheme="minorHAnsi" w:hAnsiTheme="minorHAnsi" w:cs="Arial"/>
                <w:szCs w:val="16"/>
              </w:rPr>
              <w:t>avpList</w:t>
            </w:r>
          </w:p>
        </w:tc>
        <w:tc>
          <w:tcPr>
            <w:tcW w:w="1801" w:type="dxa"/>
          </w:tcPr>
          <w:p w14:paraId="56CDE2B8" w14:textId="77777777" w:rsidR="00AF7010" w:rsidRPr="00AF7010" w:rsidRDefault="00AF7010" w:rsidP="00106F29">
            <w:pPr>
              <w:pStyle w:val="GS1TableText"/>
              <w:rPr>
                <w:rFonts w:asciiTheme="minorHAnsi" w:hAnsiTheme="minorHAnsi" w:cs="Arial"/>
                <w:szCs w:val="16"/>
              </w:rPr>
            </w:pPr>
            <w:r w:rsidRPr="00AF7010">
              <w:rPr>
                <w:rFonts w:asciiTheme="minorHAnsi" w:hAnsiTheme="minorHAnsi" w:cs="Arial"/>
                <w:szCs w:val="16"/>
              </w:rPr>
              <w:t>GS1_AttributeValuePairList</w:t>
            </w:r>
          </w:p>
        </w:tc>
        <w:tc>
          <w:tcPr>
            <w:tcW w:w="965" w:type="dxa"/>
          </w:tcPr>
          <w:p w14:paraId="337F9F1C" w14:textId="77777777" w:rsidR="00AF7010" w:rsidRPr="00AF7010" w:rsidRDefault="00AF7010" w:rsidP="00106F29">
            <w:pPr>
              <w:pStyle w:val="GS1TableText"/>
              <w:rPr>
                <w:rFonts w:asciiTheme="minorHAnsi" w:hAnsiTheme="minorHAnsi" w:cs="Arial"/>
                <w:szCs w:val="16"/>
              </w:rPr>
            </w:pPr>
            <w:r w:rsidRPr="00AF7010">
              <w:rPr>
                <w:rFonts w:asciiTheme="minorHAnsi" w:hAnsiTheme="minorHAnsi" w:cs="Arial"/>
                <w:szCs w:val="16"/>
              </w:rPr>
              <w:t>0..1</w:t>
            </w:r>
          </w:p>
        </w:tc>
        <w:tc>
          <w:tcPr>
            <w:tcW w:w="5054" w:type="dxa"/>
          </w:tcPr>
          <w:p w14:paraId="4207CF16" w14:textId="77777777" w:rsidR="00AF7010" w:rsidRPr="00AF7010" w:rsidRDefault="00AF7010" w:rsidP="00106F29">
            <w:pPr>
              <w:pStyle w:val="GS1TableText"/>
              <w:rPr>
                <w:rFonts w:asciiTheme="minorHAnsi" w:hAnsiTheme="minorHAnsi" w:cs="Arial"/>
                <w:szCs w:val="16"/>
              </w:rPr>
            </w:pPr>
            <w:r w:rsidRPr="00AF7010">
              <w:rPr>
                <w:rFonts w:asciiTheme="minorHAnsi" w:hAnsiTheme="minorHAnsi" w:cs="Arial"/>
                <w:szCs w:val="16"/>
                <w:lang w:val="fr-BE" w:bidi="he-IL"/>
              </w:rPr>
              <w:t>The transmission of non-standard data done in a simple, flexible, and easy to use method.</w:t>
            </w:r>
          </w:p>
        </w:tc>
      </w:tr>
      <w:tr w:rsidR="00AF7010" w:rsidRPr="00AF7010" w14:paraId="76BD8EDC" w14:textId="77777777" w:rsidTr="00106F29">
        <w:trPr>
          <w:cantSplit/>
        </w:trPr>
        <w:tc>
          <w:tcPr>
            <w:tcW w:w="1854" w:type="dxa"/>
          </w:tcPr>
          <w:p w14:paraId="624EB71E" w14:textId="77777777" w:rsidR="00AF7010" w:rsidRPr="00AF7010" w:rsidRDefault="00AF7010" w:rsidP="00106F29">
            <w:pPr>
              <w:spacing w:before="60" w:after="60"/>
              <w:rPr>
                <w:rFonts w:asciiTheme="minorHAnsi" w:hAnsiTheme="minorHAnsi" w:cs="Arial"/>
                <w:sz w:val="16"/>
                <w:szCs w:val="16"/>
                <w:lang w:eastAsia="x-none"/>
              </w:rPr>
            </w:pPr>
            <w:bookmarkStart w:id="238" w:name="BKM_82B6631D_0E70_41d3_A135_D18C6F016F0C"/>
            <w:r w:rsidRPr="00AF7010">
              <w:rPr>
                <w:rFonts w:asciiTheme="minorHAnsi" w:hAnsiTheme="minorHAnsi" w:cs="Arial"/>
                <w:sz w:val="16"/>
                <w:szCs w:val="16"/>
                <w:lang w:eastAsia="x-none"/>
              </w:rPr>
              <w:t>Attribute</w:t>
            </w:r>
          </w:p>
        </w:tc>
        <w:tc>
          <w:tcPr>
            <w:tcW w:w="1846" w:type="dxa"/>
          </w:tcPr>
          <w:p w14:paraId="00D3EEDE"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dailyValueIntakeReference</w:t>
            </w:r>
          </w:p>
        </w:tc>
        <w:tc>
          <w:tcPr>
            <w:tcW w:w="1801" w:type="dxa"/>
          </w:tcPr>
          <w:p w14:paraId="5D7F5C84"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Description500</w:t>
            </w:r>
          </w:p>
        </w:tc>
        <w:tc>
          <w:tcPr>
            <w:tcW w:w="965" w:type="dxa"/>
          </w:tcPr>
          <w:p w14:paraId="7A0D11B0"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 xml:space="preserve">0..* </w:t>
            </w:r>
          </w:p>
        </w:tc>
        <w:bookmarkEnd w:id="238"/>
        <w:tc>
          <w:tcPr>
            <w:tcW w:w="5054" w:type="dxa"/>
          </w:tcPr>
          <w:p w14:paraId="626C7B28"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 xml:space="preserve"> Free text field specifying the daily value intake base for on which the daily value intake per nutrient has been based. Example: “Based on a 2000 calorie diet.” </w:t>
            </w:r>
          </w:p>
        </w:tc>
      </w:tr>
      <w:tr w:rsidR="00AF7010" w:rsidRPr="00AF7010" w14:paraId="4897027D" w14:textId="77777777" w:rsidTr="00106F29">
        <w:trPr>
          <w:cantSplit/>
        </w:trPr>
        <w:tc>
          <w:tcPr>
            <w:tcW w:w="1854" w:type="dxa"/>
          </w:tcPr>
          <w:p w14:paraId="611E8C40" w14:textId="77777777" w:rsidR="00AF7010" w:rsidRPr="00883688" w:rsidRDefault="00AF7010" w:rsidP="00106F29">
            <w:pPr>
              <w:spacing w:before="60" w:after="60"/>
              <w:rPr>
                <w:rFonts w:asciiTheme="minorHAnsi" w:hAnsiTheme="minorHAnsi" w:cs="Arial"/>
                <w:sz w:val="16"/>
                <w:szCs w:val="16"/>
                <w:lang w:eastAsia="x-none"/>
              </w:rPr>
            </w:pPr>
            <w:r w:rsidRPr="00883688">
              <w:rPr>
                <w:rFonts w:asciiTheme="minorHAnsi" w:hAnsiTheme="minorHAnsi" w:cs="Arial"/>
                <w:sz w:val="16"/>
                <w:szCs w:val="16"/>
                <w:lang w:eastAsia="x-none"/>
              </w:rPr>
              <w:t>Attribute</w:t>
            </w:r>
          </w:p>
        </w:tc>
        <w:tc>
          <w:tcPr>
            <w:tcW w:w="1846" w:type="dxa"/>
          </w:tcPr>
          <w:p w14:paraId="6BF756AD" w14:textId="77777777" w:rsidR="00AF7010" w:rsidRPr="00883688" w:rsidRDefault="00AF7010" w:rsidP="00106F29">
            <w:pPr>
              <w:spacing w:before="60" w:after="60"/>
              <w:rPr>
                <w:rFonts w:asciiTheme="minorHAnsi" w:hAnsiTheme="minorHAnsi" w:cs="Arial"/>
                <w:sz w:val="16"/>
                <w:szCs w:val="16"/>
                <w:lang w:eastAsia="x-none"/>
              </w:rPr>
            </w:pPr>
            <w:r w:rsidRPr="00883688">
              <w:rPr>
                <w:rFonts w:asciiTheme="minorHAnsi" w:hAnsiTheme="minorHAnsi" w:cs="Arial"/>
                <w:sz w:val="16"/>
                <w:szCs w:val="16"/>
                <w:lang w:eastAsia="x-none"/>
              </w:rPr>
              <w:t>nutrientBasisQuantity</w:t>
            </w:r>
          </w:p>
        </w:tc>
        <w:tc>
          <w:tcPr>
            <w:tcW w:w="1801" w:type="dxa"/>
          </w:tcPr>
          <w:p w14:paraId="0AC52C7A" w14:textId="77777777" w:rsidR="00AF7010" w:rsidRPr="00883688" w:rsidRDefault="00AF7010" w:rsidP="00106F29">
            <w:pPr>
              <w:spacing w:before="60" w:after="60"/>
              <w:rPr>
                <w:rFonts w:asciiTheme="minorHAnsi" w:hAnsiTheme="minorHAnsi" w:cs="Arial"/>
                <w:sz w:val="16"/>
                <w:szCs w:val="16"/>
                <w:lang w:eastAsia="x-none"/>
              </w:rPr>
            </w:pPr>
            <w:r w:rsidRPr="00883688">
              <w:rPr>
                <w:rFonts w:asciiTheme="minorHAnsi" w:hAnsiTheme="minorHAnsi" w:cs="Arial"/>
                <w:sz w:val="16"/>
                <w:szCs w:val="16"/>
                <w:lang w:eastAsia="x-none"/>
              </w:rPr>
              <w:t>Measurement</w:t>
            </w:r>
          </w:p>
        </w:tc>
        <w:tc>
          <w:tcPr>
            <w:tcW w:w="965" w:type="dxa"/>
          </w:tcPr>
          <w:p w14:paraId="49480116" w14:textId="77777777" w:rsidR="00AF7010" w:rsidRPr="00883688" w:rsidRDefault="00AF7010" w:rsidP="00106F29">
            <w:pPr>
              <w:spacing w:before="60" w:after="60"/>
              <w:rPr>
                <w:rFonts w:asciiTheme="minorHAnsi" w:hAnsiTheme="minorHAnsi" w:cs="Arial"/>
                <w:sz w:val="16"/>
                <w:szCs w:val="16"/>
                <w:lang w:eastAsia="x-none"/>
              </w:rPr>
            </w:pPr>
            <w:r w:rsidRPr="00883688">
              <w:rPr>
                <w:rFonts w:asciiTheme="minorHAnsi" w:hAnsiTheme="minorHAnsi" w:cs="Arial"/>
                <w:sz w:val="16"/>
                <w:szCs w:val="16"/>
                <w:lang w:eastAsia="x-none"/>
              </w:rPr>
              <w:t xml:space="preserve">0..1 </w:t>
            </w:r>
          </w:p>
        </w:tc>
        <w:tc>
          <w:tcPr>
            <w:tcW w:w="5054" w:type="dxa"/>
          </w:tcPr>
          <w:p w14:paraId="6A5E8EBE" w14:textId="77777777" w:rsidR="00673F0E" w:rsidRPr="00883688" w:rsidRDefault="00673F0E" w:rsidP="00106F29">
            <w:pPr>
              <w:spacing w:before="60" w:after="60"/>
              <w:rPr>
                <w:rFonts w:asciiTheme="minorHAnsi" w:hAnsiTheme="minorHAnsi" w:cs="Arial"/>
                <w:sz w:val="16"/>
                <w:szCs w:val="16"/>
                <w:lang w:eastAsia="x-none"/>
              </w:rPr>
            </w:pPr>
            <w:r w:rsidRPr="00883688">
              <w:rPr>
                <w:rFonts w:asciiTheme="minorHAnsi" w:hAnsiTheme="minorHAnsi" w:cs="Arial"/>
                <w:sz w:val="16"/>
                <w:szCs w:val="16"/>
                <w:lang w:eastAsia="x-none"/>
              </w:rPr>
              <w:t>The basis amount that a nutrient is measured against. In some markets</w:t>
            </w:r>
            <w:r w:rsidR="0039585D" w:rsidRPr="00883688">
              <w:rPr>
                <w:rFonts w:asciiTheme="minorHAnsi" w:hAnsiTheme="minorHAnsi" w:cs="Arial"/>
                <w:sz w:val="16"/>
                <w:szCs w:val="16"/>
                <w:lang w:eastAsia="x-none"/>
              </w:rPr>
              <w:t>,</w:t>
            </w:r>
            <w:r w:rsidRPr="00883688">
              <w:rPr>
                <w:rFonts w:asciiTheme="minorHAnsi" w:hAnsiTheme="minorHAnsi" w:cs="Arial"/>
                <w:sz w:val="16"/>
                <w:szCs w:val="16"/>
                <w:lang w:eastAsia="x-none"/>
              </w:rPr>
              <w:t xml:space="preserve"> this is required by regulation. For example, 100 gr, 100 ml, etc. Please refer to the target markets implementation guideline on how to populate this attribute.</w:t>
            </w:r>
          </w:p>
        </w:tc>
      </w:tr>
      <w:tr w:rsidR="00AF7010" w:rsidRPr="00AF7010" w14:paraId="644D0AA6" w14:textId="77777777" w:rsidTr="00106F29">
        <w:trPr>
          <w:cantSplit/>
        </w:trPr>
        <w:tc>
          <w:tcPr>
            <w:tcW w:w="1854" w:type="dxa"/>
          </w:tcPr>
          <w:p w14:paraId="64474BBA"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lastRenderedPageBreak/>
              <w:t>Attribute</w:t>
            </w:r>
          </w:p>
        </w:tc>
        <w:tc>
          <w:tcPr>
            <w:tcW w:w="1846" w:type="dxa"/>
          </w:tcPr>
          <w:p w14:paraId="1E310201"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nutrientBasisQuantityTypeCode</w:t>
            </w:r>
          </w:p>
        </w:tc>
        <w:tc>
          <w:tcPr>
            <w:tcW w:w="1801" w:type="dxa"/>
          </w:tcPr>
          <w:p w14:paraId="59269543"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NutrientBasisQuantityTypeCode</w:t>
            </w:r>
          </w:p>
        </w:tc>
        <w:tc>
          <w:tcPr>
            <w:tcW w:w="965" w:type="dxa"/>
          </w:tcPr>
          <w:p w14:paraId="38390E52"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0..1</w:t>
            </w:r>
          </w:p>
        </w:tc>
        <w:tc>
          <w:tcPr>
            <w:tcW w:w="5054" w:type="dxa"/>
          </w:tcPr>
          <w:p w14:paraId="7FE7379A"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 xml:space="preserve"> The type of quantity contained for example measurement, serving size, or container.    </w:t>
            </w:r>
          </w:p>
        </w:tc>
      </w:tr>
      <w:tr w:rsidR="00883688" w:rsidRPr="00AF7010" w14:paraId="308DFCBF" w14:textId="77777777" w:rsidTr="00106F29">
        <w:trPr>
          <w:cantSplit/>
          <w:trHeight w:val="701"/>
        </w:trPr>
        <w:tc>
          <w:tcPr>
            <w:tcW w:w="1854" w:type="dxa"/>
          </w:tcPr>
          <w:p w14:paraId="7A9E7E4F" w14:textId="77777777" w:rsidR="00883688" w:rsidRPr="00883688" w:rsidRDefault="00883688" w:rsidP="00883688">
            <w:pPr>
              <w:spacing w:before="60" w:after="60"/>
              <w:rPr>
                <w:rFonts w:asciiTheme="minorHAnsi" w:hAnsiTheme="minorHAnsi" w:cs="Arial"/>
                <w:sz w:val="16"/>
                <w:szCs w:val="16"/>
                <w:lang w:eastAsia="x-none"/>
              </w:rPr>
            </w:pPr>
            <w:r w:rsidRPr="00883688">
              <w:rPr>
                <w:rFonts w:asciiTheme="minorHAnsi" w:hAnsiTheme="minorHAnsi" w:cs="Arial"/>
                <w:sz w:val="16"/>
                <w:szCs w:val="16"/>
                <w:lang w:eastAsia="x-none"/>
              </w:rPr>
              <w:t>Attribute</w:t>
            </w:r>
          </w:p>
        </w:tc>
        <w:tc>
          <w:tcPr>
            <w:tcW w:w="1846" w:type="dxa"/>
          </w:tcPr>
          <w:p w14:paraId="2D608E24" w14:textId="77777777" w:rsidR="00883688" w:rsidRPr="00883688" w:rsidRDefault="00883688" w:rsidP="00883688">
            <w:pPr>
              <w:spacing w:before="60" w:after="60"/>
              <w:rPr>
                <w:rFonts w:asciiTheme="minorHAnsi" w:hAnsiTheme="minorHAnsi" w:cs="Arial"/>
                <w:sz w:val="16"/>
                <w:szCs w:val="16"/>
                <w:lang w:eastAsia="x-none"/>
              </w:rPr>
            </w:pPr>
            <w:r w:rsidRPr="00883688">
              <w:rPr>
                <w:rFonts w:asciiTheme="minorHAnsi" w:hAnsiTheme="minorHAnsi" w:cs="Arial"/>
                <w:sz w:val="16"/>
                <w:szCs w:val="16"/>
                <w:lang w:eastAsia="x-none"/>
              </w:rPr>
              <w:t>nutrientBasisQuantityDescription</w:t>
            </w:r>
          </w:p>
        </w:tc>
        <w:tc>
          <w:tcPr>
            <w:tcW w:w="1801" w:type="dxa"/>
          </w:tcPr>
          <w:p w14:paraId="6C39D537" w14:textId="77777777" w:rsidR="00883688" w:rsidRPr="00883688" w:rsidRDefault="00883688" w:rsidP="00883688">
            <w:pPr>
              <w:spacing w:before="60" w:after="60"/>
              <w:rPr>
                <w:rFonts w:asciiTheme="minorHAnsi" w:hAnsiTheme="minorHAnsi" w:cs="Arial"/>
                <w:sz w:val="16"/>
                <w:szCs w:val="16"/>
                <w:lang w:eastAsia="x-none"/>
              </w:rPr>
            </w:pPr>
            <w:r w:rsidRPr="00883688">
              <w:rPr>
                <w:rFonts w:asciiTheme="minorHAnsi" w:hAnsiTheme="minorHAnsi" w:cs="Arial"/>
                <w:sz w:val="16"/>
                <w:szCs w:val="16"/>
                <w:lang w:eastAsia="x-none"/>
              </w:rPr>
              <w:t>Description500</w:t>
            </w:r>
          </w:p>
        </w:tc>
        <w:tc>
          <w:tcPr>
            <w:tcW w:w="965" w:type="dxa"/>
          </w:tcPr>
          <w:p w14:paraId="01B58C88" w14:textId="77777777" w:rsidR="00883688" w:rsidRPr="00883688" w:rsidRDefault="00883688" w:rsidP="00883688">
            <w:pPr>
              <w:spacing w:before="60" w:after="60"/>
              <w:rPr>
                <w:rFonts w:asciiTheme="minorHAnsi" w:hAnsiTheme="minorHAnsi" w:cs="Arial"/>
                <w:sz w:val="16"/>
                <w:szCs w:val="16"/>
                <w:lang w:eastAsia="x-none"/>
              </w:rPr>
            </w:pPr>
            <w:r w:rsidRPr="00883688">
              <w:rPr>
                <w:rFonts w:asciiTheme="minorHAnsi" w:hAnsiTheme="minorHAnsi" w:cs="Arial"/>
                <w:sz w:val="16"/>
                <w:szCs w:val="16"/>
                <w:lang w:eastAsia="x-none"/>
              </w:rPr>
              <w:t>0..*</w:t>
            </w:r>
          </w:p>
        </w:tc>
        <w:tc>
          <w:tcPr>
            <w:tcW w:w="5054" w:type="dxa"/>
          </w:tcPr>
          <w:p w14:paraId="2CDCE019" w14:textId="77777777" w:rsidR="00883688" w:rsidRPr="00883688" w:rsidRDefault="00883688" w:rsidP="00883688">
            <w:pPr>
              <w:spacing w:before="60" w:after="60"/>
              <w:rPr>
                <w:rFonts w:asciiTheme="minorHAnsi" w:hAnsiTheme="minorHAnsi" w:cs="Arial"/>
                <w:sz w:val="16"/>
                <w:szCs w:val="16"/>
                <w:lang w:eastAsia="x-none"/>
              </w:rPr>
            </w:pPr>
            <w:r w:rsidRPr="00883688">
              <w:rPr>
                <w:sz w:val="16"/>
              </w:rPr>
              <w:t>Additional free text information needed to correctly express nutrient basis quantity for example per bottle (100 ml).</w:t>
            </w:r>
          </w:p>
        </w:tc>
      </w:tr>
      <w:tr w:rsidR="00AF7010" w:rsidRPr="00AF7010" w14:paraId="7E509B72" w14:textId="77777777" w:rsidTr="00106F29">
        <w:trPr>
          <w:cantSplit/>
          <w:trHeight w:val="701"/>
        </w:trPr>
        <w:tc>
          <w:tcPr>
            <w:tcW w:w="1854" w:type="dxa"/>
          </w:tcPr>
          <w:p w14:paraId="5225F7D0"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 xml:space="preserve">Attribute </w:t>
            </w:r>
          </w:p>
        </w:tc>
        <w:tc>
          <w:tcPr>
            <w:tcW w:w="1846" w:type="dxa"/>
          </w:tcPr>
          <w:p w14:paraId="15A0CAE5"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preparationStateCode</w:t>
            </w:r>
          </w:p>
        </w:tc>
        <w:tc>
          <w:tcPr>
            <w:tcW w:w="1801" w:type="dxa"/>
          </w:tcPr>
          <w:p w14:paraId="54946EFC"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PreparationTypeCode</w:t>
            </w:r>
          </w:p>
        </w:tc>
        <w:tc>
          <w:tcPr>
            <w:tcW w:w="965" w:type="dxa"/>
          </w:tcPr>
          <w:p w14:paraId="5D729170"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1..1</w:t>
            </w:r>
          </w:p>
        </w:tc>
        <w:tc>
          <w:tcPr>
            <w:tcW w:w="5054" w:type="dxa"/>
          </w:tcPr>
          <w:p w14:paraId="0F425201"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 xml:space="preserve"> Code specifying the preparation state or type the nutrient information applies to, for example, unprepared, boiled, fried. </w:t>
            </w:r>
          </w:p>
        </w:tc>
      </w:tr>
      <w:tr w:rsidR="00AF7010" w:rsidRPr="00AF7010" w14:paraId="310465A0" w14:textId="77777777" w:rsidTr="00106F29">
        <w:trPr>
          <w:cantSplit/>
        </w:trPr>
        <w:tc>
          <w:tcPr>
            <w:tcW w:w="1854" w:type="dxa"/>
          </w:tcPr>
          <w:p w14:paraId="75684F42" w14:textId="77777777" w:rsidR="00AF7010" w:rsidRPr="00AF7010" w:rsidRDefault="00AF7010" w:rsidP="00106F29">
            <w:pPr>
              <w:spacing w:before="60" w:after="60"/>
              <w:rPr>
                <w:rFonts w:asciiTheme="minorHAnsi" w:hAnsiTheme="minorHAnsi" w:cs="Arial"/>
                <w:sz w:val="16"/>
                <w:szCs w:val="16"/>
                <w:lang w:eastAsia="x-none"/>
              </w:rPr>
            </w:pPr>
            <w:bookmarkStart w:id="239" w:name="BKM_02D69F34_A098_4f4a_B8C1_5329F91B403B"/>
            <w:r w:rsidRPr="00AF7010">
              <w:rPr>
                <w:rFonts w:asciiTheme="minorHAnsi" w:hAnsiTheme="minorHAnsi" w:cs="Arial"/>
                <w:sz w:val="16"/>
                <w:szCs w:val="16"/>
                <w:lang w:eastAsia="x-none"/>
              </w:rPr>
              <w:t xml:space="preserve">Attribute </w:t>
            </w:r>
          </w:p>
        </w:tc>
        <w:tc>
          <w:tcPr>
            <w:tcW w:w="1846" w:type="dxa"/>
          </w:tcPr>
          <w:p w14:paraId="3DB59814"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 xml:space="preserve">servingSizeDescription </w:t>
            </w:r>
          </w:p>
        </w:tc>
        <w:tc>
          <w:tcPr>
            <w:tcW w:w="1801" w:type="dxa"/>
          </w:tcPr>
          <w:p w14:paraId="7A980FE7" w14:textId="77777777" w:rsidR="00AF7010" w:rsidRPr="003108D4" w:rsidRDefault="00AF7010" w:rsidP="00106F29">
            <w:pPr>
              <w:spacing w:before="60" w:after="60"/>
              <w:rPr>
                <w:rFonts w:asciiTheme="minorHAnsi" w:hAnsiTheme="minorHAnsi" w:cs="Arial"/>
                <w:sz w:val="16"/>
                <w:szCs w:val="16"/>
                <w:lang w:eastAsia="x-none"/>
              </w:rPr>
            </w:pPr>
            <w:r w:rsidRPr="003108D4">
              <w:rPr>
                <w:rFonts w:asciiTheme="minorHAnsi" w:hAnsiTheme="minorHAnsi" w:cs="Arial"/>
                <w:sz w:val="16"/>
                <w:szCs w:val="16"/>
                <w:lang w:eastAsia="x-none"/>
              </w:rPr>
              <w:t>Description</w:t>
            </w:r>
            <w:r w:rsidR="004E1D28" w:rsidRPr="003108D4">
              <w:rPr>
                <w:rFonts w:asciiTheme="minorHAnsi" w:hAnsiTheme="minorHAnsi" w:cs="Arial"/>
                <w:sz w:val="16"/>
                <w:szCs w:val="16"/>
                <w:lang w:eastAsia="x-none"/>
              </w:rPr>
              <w:t>500</w:t>
            </w:r>
          </w:p>
        </w:tc>
        <w:tc>
          <w:tcPr>
            <w:tcW w:w="965" w:type="dxa"/>
          </w:tcPr>
          <w:p w14:paraId="36A70C8D"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 xml:space="preserve">0..* </w:t>
            </w:r>
          </w:p>
        </w:tc>
        <w:bookmarkEnd w:id="239"/>
        <w:tc>
          <w:tcPr>
            <w:tcW w:w="5054" w:type="dxa"/>
          </w:tcPr>
          <w:p w14:paraId="41994BF9"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 xml:space="preserve"> A free text field specifying the serving size for which the nutrient information has been stated for example: per 1/3 cup (42 g).  </w:t>
            </w:r>
          </w:p>
        </w:tc>
      </w:tr>
      <w:tr w:rsidR="00AF7010" w:rsidRPr="00AF7010" w14:paraId="405808D7" w14:textId="77777777" w:rsidTr="00106F29">
        <w:trPr>
          <w:cantSplit/>
        </w:trPr>
        <w:tc>
          <w:tcPr>
            <w:tcW w:w="1854" w:type="dxa"/>
          </w:tcPr>
          <w:p w14:paraId="10BB809F" w14:textId="77777777" w:rsidR="00AF7010" w:rsidRPr="00AF7010" w:rsidRDefault="00AF7010" w:rsidP="00106F29">
            <w:pPr>
              <w:spacing w:before="60" w:after="60"/>
              <w:rPr>
                <w:rFonts w:asciiTheme="minorHAnsi" w:hAnsiTheme="minorHAnsi" w:cs="Arial"/>
                <w:sz w:val="16"/>
                <w:szCs w:val="16"/>
                <w:lang w:eastAsia="x-none"/>
              </w:rPr>
            </w:pPr>
            <w:bookmarkStart w:id="240" w:name="BKM_E54AF03F_091E_40ea_9B07_F979297F07B7"/>
            <w:r w:rsidRPr="00AF7010">
              <w:rPr>
                <w:rFonts w:asciiTheme="minorHAnsi" w:hAnsiTheme="minorHAnsi" w:cs="Arial"/>
                <w:sz w:val="16"/>
                <w:szCs w:val="16"/>
                <w:lang w:eastAsia="x-none"/>
              </w:rPr>
              <w:t xml:space="preserve">Attribute </w:t>
            </w:r>
          </w:p>
        </w:tc>
        <w:tc>
          <w:tcPr>
            <w:tcW w:w="1846" w:type="dxa"/>
          </w:tcPr>
          <w:p w14:paraId="044210E8"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servingSize</w:t>
            </w:r>
          </w:p>
        </w:tc>
        <w:tc>
          <w:tcPr>
            <w:tcW w:w="1801" w:type="dxa"/>
          </w:tcPr>
          <w:p w14:paraId="758F5025"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Measurement</w:t>
            </w:r>
          </w:p>
        </w:tc>
        <w:tc>
          <w:tcPr>
            <w:tcW w:w="965" w:type="dxa"/>
          </w:tcPr>
          <w:p w14:paraId="1602A0AB"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 xml:space="preserve">0..* </w:t>
            </w:r>
          </w:p>
        </w:tc>
        <w:bookmarkEnd w:id="240"/>
        <w:tc>
          <w:tcPr>
            <w:tcW w:w="5054" w:type="dxa"/>
          </w:tcPr>
          <w:p w14:paraId="7DDA7218" w14:textId="77777777" w:rsidR="00673F0E" w:rsidRPr="00AF7010" w:rsidRDefault="00673F0E" w:rsidP="00106F29">
            <w:pPr>
              <w:spacing w:before="60" w:after="60"/>
              <w:rPr>
                <w:rFonts w:asciiTheme="minorHAnsi" w:hAnsiTheme="minorHAnsi" w:cs="Arial"/>
                <w:sz w:val="16"/>
                <w:szCs w:val="16"/>
                <w:lang w:eastAsia="x-none"/>
              </w:rPr>
            </w:pPr>
            <w:r w:rsidRPr="00883688">
              <w:rPr>
                <w:rFonts w:asciiTheme="minorHAnsi" w:hAnsiTheme="minorHAnsi" w:cs="Arial"/>
                <w:sz w:val="16"/>
                <w:szCs w:val="16"/>
                <w:lang w:eastAsia="x-none"/>
              </w:rPr>
              <w:t>Measurement value specifying the serving size or portion. In some markets</w:t>
            </w:r>
            <w:r w:rsidR="0039585D" w:rsidRPr="00883688">
              <w:rPr>
                <w:rFonts w:asciiTheme="minorHAnsi" w:hAnsiTheme="minorHAnsi" w:cs="Arial"/>
                <w:sz w:val="16"/>
                <w:szCs w:val="16"/>
                <w:lang w:eastAsia="x-none"/>
              </w:rPr>
              <w:t>,</w:t>
            </w:r>
            <w:r w:rsidRPr="00883688">
              <w:rPr>
                <w:rFonts w:asciiTheme="minorHAnsi" w:hAnsiTheme="minorHAnsi" w:cs="Arial"/>
                <w:sz w:val="16"/>
                <w:szCs w:val="16"/>
                <w:lang w:eastAsia="x-none"/>
              </w:rPr>
              <w:t xml:space="preserve"> due to regulation</w:t>
            </w:r>
            <w:r w:rsidR="0039585D" w:rsidRPr="00883688">
              <w:rPr>
                <w:rFonts w:asciiTheme="minorHAnsi" w:hAnsiTheme="minorHAnsi" w:cs="Arial"/>
                <w:sz w:val="16"/>
                <w:szCs w:val="16"/>
                <w:lang w:eastAsia="x-none"/>
              </w:rPr>
              <w:t>,</w:t>
            </w:r>
            <w:r w:rsidRPr="00883688">
              <w:rPr>
                <w:rFonts w:asciiTheme="minorHAnsi" w:hAnsiTheme="minorHAnsi" w:cs="Arial"/>
                <w:sz w:val="16"/>
                <w:szCs w:val="16"/>
                <w:lang w:eastAsia="x-none"/>
              </w:rPr>
              <w:t xml:space="preserve"> this information is used as the basis amount that a nutrient is measured against. Example: Per 30 grams. 1/2 cup, etc. Please refer to the target markets implementation guideline on how to populate this attribute.</w:t>
            </w:r>
          </w:p>
        </w:tc>
      </w:tr>
      <w:tr w:rsidR="00883688" w:rsidRPr="00883688" w14:paraId="179AE34F" w14:textId="77777777" w:rsidTr="00883688">
        <w:trPr>
          <w:cantSplit/>
        </w:trPr>
        <w:tc>
          <w:tcPr>
            <w:tcW w:w="1854" w:type="dxa"/>
            <w:tcBorders>
              <w:top w:val="single" w:sz="4" w:space="0" w:color="auto"/>
              <w:left w:val="single" w:sz="4" w:space="0" w:color="auto"/>
              <w:bottom w:val="single" w:sz="4" w:space="0" w:color="auto"/>
              <w:right w:val="single" w:sz="4" w:space="0" w:color="auto"/>
            </w:tcBorders>
            <w:shd w:val="clear" w:color="auto" w:fill="auto"/>
          </w:tcPr>
          <w:p w14:paraId="0C57FF58" w14:textId="77777777" w:rsidR="00883688" w:rsidRPr="00073BDD" w:rsidRDefault="00883688" w:rsidP="00883688">
            <w:pPr>
              <w:spacing w:before="60" w:after="60"/>
              <w:rPr>
                <w:rFonts w:asciiTheme="minorHAnsi" w:hAnsiTheme="minorHAnsi" w:cs="Arial"/>
                <w:sz w:val="16"/>
                <w:szCs w:val="16"/>
                <w:lang w:eastAsia="x-none"/>
              </w:rPr>
            </w:pPr>
            <w:r w:rsidRPr="00073BDD">
              <w:rPr>
                <w:rFonts w:asciiTheme="minorHAnsi" w:hAnsiTheme="minorHAnsi" w:cs="Arial"/>
                <w:sz w:val="16"/>
                <w:szCs w:val="16"/>
                <w:lang w:eastAsia="x-none"/>
              </w:rPr>
              <w:t>Attribute</w:t>
            </w:r>
          </w:p>
        </w:tc>
        <w:tc>
          <w:tcPr>
            <w:tcW w:w="1846" w:type="dxa"/>
            <w:tcBorders>
              <w:top w:val="single" w:sz="4" w:space="0" w:color="auto"/>
              <w:left w:val="single" w:sz="4" w:space="0" w:color="auto"/>
              <w:bottom w:val="single" w:sz="4" w:space="0" w:color="auto"/>
              <w:right w:val="single" w:sz="4" w:space="0" w:color="auto"/>
            </w:tcBorders>
            <w:shd w:val="clear" w:color="auto" w:fill="auto"/>
          </w:tcPr>
          <w:p w14:paraId="26EB8147" w14:textId="77777777" w:rsidR="00883688" w:rsidRPr="00073BDD" w:rsidRDefault="00883688" w:rsidP="00883688">
            <w:pPr>
              <w:spacing w:before="60" w:after="60"/>
              <w:rPr>
                <w:rFonts w:asciiTheme="minorHAnsi" w:hAnsiTheme="minorHAnsi" w:cs="Arial"/>
                <w:sz w:val="16"/>
                <w:szCs w:val="16"/>
                <w:lang w:eastAsia="x-none"/>
              </w:rPr>
            </w:pPr>
            <w:r w:rsidRPr="00073BDD">
              <w:rPr>
                <w:rFonts w:asciiTheme="minorHAnsi" w:hAnsiTheme="minorHAnsi" w:cs="Arial"/>
                <w:sz w:val="16"/>
                <w:szCs w:val="16"/>
                <w:lang w:eastAsia="x-none"/>
              </w:rPr>
              <w:t>servingsPerPackageDescription</w:t>
            </w: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33CB3E03" w14:textId="77777777" w:rsidR="00883688" w:rsidRPr="00073BDD" w:rsidRDefault="00883688" w:rsidP="00883688">
            <w:pPr>
              <w:spacing w:before="60" w:after="60"/>
              <w:rPr>
                <w:rFonts w:asciiTheme="minorHAnsi" w:hAnsiTheme="minorHAnsi" w:cs="Arial"/>
                <w:sz w:val="16"/>
                <w:szCs w:val="16"/>
                <w:lang w:eastAsia="x-none"/>
              </w:rPr>
            </w:pPr>
            <w:r w:rsidRPr="00073BDD">
              <w:rPr>
                <w:rFonts w:asciiTheme="minorHAnsi" w:hAnsiTheme="minorHAnsi" w:cs="Arial"/>
                <w:sz w:val="16"/>
                <w:szCs w:val="16"/>
                <w:lang w:eastAsia="x-none"/>
              </w:rPr>
              <w:t>Description500</w:t>
            </w:r>
          </w:p>
        </w:tc>
        <w:tc>
          <w:tcPr>
            <w:tcW w:w="965" w:type="dxa"/>
            <w:tcBorders>
              <w:top w:val="single" w:sz="4" w:space="0" w:color="auto"/>
              <w:left w:val="single" w:sz="4" w:space="0" w:color="auto"/>
              <w:bottom w:val="single" w:sz="4" w:space="0" w:color="auto"/>
              <w:right w:val="single" w:sz="4" w:space="0" w:color="auto"/>
            </w:tcBorders>
            <w:shd w:val="clear" w:color="auto" w:fill="auto"/>
          </w:tcPr>
          <w:p w14:paraId="1716BBEE" w14:textId="77777777" w:rsidR="00883688" w:rsidRPr="00073BDD" w:rsidRDefault="00883688" w:rsidP="00883688">
            <w:pPr>
              <w:spacing w:before="60" w:after="60"/>
              <w:rPr>
                <w:rFonts w:asciiTheme="minorHAnsi" w:hAnsiTheme="minorHAnsi" w:cs="Arial"/>
                <w:sz w:val="16"/>
                <w:szCs w:val="16"/>
                <w:lang w:eastAsia="x-none"/>
              </w:rPr>
            </w:pPr>
            <w:r w:rsidRPr="00073BDD">
              <w:rPr>
                <w:rFonts w:asciiTheme="minorHAnsi" w:hAnsiTheme="minorHAnsi" w:cs="Arial"/>
                <w:sz w:val="16"/>
                <w:szCs w:val="16"/>
                <w:lang w:eastAsia="x-none"/>
              </w:rPr>
              <w:t>0..*</w:t>
            </w:r>
          </w:p>
        </w:tc>
        <w:tc>
          <w:tcPr>
            <w:tcW w:w="5054" w:type="dxa"/>
            <w:tcBorders>
              <w:top w:val="single" w:sz="4" w:space="0" w:color="auto"/>
              <w:left w:val="single" w:sz="4" w:space="0" w:color="auto"/>
              <w:bottom w:val="single" w:sz="4" w:space="0" w:color="auto"/>
              <w:right w:val="single" w:sz="4" w:space="0" w:color="auto"/>
            </w:tcBorders>
            <w:shd w:val="clear" w:color="auto" w:fill="auto"/>
          </w:tcPr>
          <w:p w14:paraId="5E344DD6" w14:textId="77777777" w:rsidR="00883688" w:rsidRPr="00073BDD" w:rsidRDefault="00883688" w:rsidP="00883688">
            <w:pPr>
              <w:spacing w:before="60" w:after="60"/>
              <w:rPr>
                <w:rFonts w:asciiTheme="minorHAnsi" w:hAnsiTheme="minorHAnsi" w:cs="Arial"/>
                <w:sz w:val="16"/>
                <w:szCs w:val="16"/>
                <w:lang w:eastAsia="x-none"/>
              </w:rPr>
            </w:pPr>
            <w:r w:rsidRPr="00073BDD">
              <w:rPr>
                <w:rFonts w:asciiTheme="minorHAnsi" w:hAnsiTheme="minorHAnsi" w:cs="Arial"/>
                <w:sz w:val="16"/>
                <w:szCs w:val="16"/>
                <w:lang w:eastAsia="x-none"/>
              </w:rPr>
              <w:t>The total number of servings based upon the serving size contained in the package for example about 24.</w:t>
            </w:r>
          </w:p>
        </w:tc>
      </w:tr>
      <w:tr w:rsidR="00AF7010" w:rsidRPr="00AF7010" w14:paraId="24BA67EA" w14:textId="77777777" w:rsidTr="00106F29">
        <w:trPr>
          <w:cantSplit/>
        </w:trPr>
        <w:tc>
          <w:tcPr>
            <w:tcW w:w="1854" w:type="dxa"/>
          </w:tcPr>
          <w:p w14:paraId="2C0F1C00"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NutrientDetail</w:t>
            </w:r>
          </w:p>
        </w:tc>
        <w:tc>
          <w:tcPr>
            <w:tcW w:w="1846" w:type="dxa"/>
          </w:tcPr>
          <w:p w14:paraId="5AB1FEB8" w14:textId="77777777" w:rsidR="00AF7010" w:rsidRPr="00AF7010" w:rsidRDefault="00AF7010" w:rsidP="00106F29">
            <w:pPr>
              <w:spacing w:before="60" w:after="60"/>
              <w:rPr>
                <w:rFonts w:asciiTheme="minorHAnsi" w:hAnsiTheme="minorHAnsi" w:cs="Arial"/>
                <w:sz w:val="16"/>
                <w:szCs w:val="16"/>
                <w:lang w:eastAsia="x-none"/>
              </w:rPr>
            </w:pPr>
          </w:p>
        </w:tc>
        <w:tc>
          <w:tcPr>
            <w:tcW w:w="1801" w:type="dxa"/>
          </w:tcPr>
          <w:p w14:paraId="7985C70F" w14:textId="77777777" w:rsidR="00AF7010" w:rsidRPr="00AF7010" w:rsidRDefault="00AF7010" w:rsidP="00106F29">
            <w:pPr>
              <w:spacing w:before="60" w:after="60"/>
              <w:rPr>
                <w:rFonts w:asciiTheme="minorHAnsi" w:hAnsiTheme="minorHAnsi" w:cs="Arial"/>
                <w:sz w:val="16"/>
                <w:szCs w:val="16"/>
                <w:lang w:eastAsia="x-none"/>
              </w:rPr>
            </w:pPr>
          </w:p>
        </w:tc>
        <w:tc>
          <w:tcPr>
            <w:tcW w:w="965" w:type="dxa"/>
          </w:tcPr>
          <w:p w14:paraId="1C329212" w14:textId="77777777" w:rsidR="00AF7010" w:rsidRPr="00AF7010" w:rsidRDefault="00AF7010" w:rsidP="00106F29">
            <w:pPr>
              <w:spacing w:before="60" w:after="60"/>
              <w:rPr>
                <w:rFonts w:asciiTheme="minorHAnsi" w:hAnsiTheme="minorHAnsi" w:cs="Arial"/>
                <w:sz w:val="16"/>
                <w:szCs w:val="16"/>
                <w:lang w:eastAsia="x-none"/>
              </w:rPr>
            </w:pPr>
          </w:p>
        </w:tc>
        <w:tc>
          <w:tcPr>
            <w:tcW w:w="5054" w:type="dxa"/>
          </w:tcPr>
          <w:p w14:paraId="5B1A8DAF"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Information on the nutrients contained in the product. Examples are vitamins, minerals, different types of carbohydrates, different types of saturated fat, types of unsaturated fat, types of polyunsaturated fat.</w:t>
            </w:r>
          </w:p>
        </w:tc>
      </w:tr>
      <w:tr w:rsidR="00AF7010" w:rsidRPr="00AF7010" w14:paraId="3DEC1749" w14:textId="77777777" w:rsidTr="00106F29">
        <w:trPr>
          <w:cantSplit/>
          <w:trHeight w:val="260"/>
        </w:trPr>
        <w:tc>
          <w:tcPr>
            <w:tcW w:w="1854" w:type="dxa"/>
          </w:tcPr>
          <w:p w14:paraId="1E3140B8" w14:textId="77777777" w:rsidR="00AF7010" w:rsidRPr="00AF7010" w:rsidRDefault="00AF7010" w:rsidP="00106F29">
            <w:pPr>
              <w:pStyle w:val="GS1TableText"/>
              <w:rPr>
                <w:rFonts w:asciiTheme="minorHAnsi" w:hAnsiTheme="minorHAnsi" w:cs="Arial"/>
                <w:szCs w:val="16"/>
              </w:rPr>
            </w:pPr>
            <w:r w:rsidRPr="00AF7010">
              <w:rPr>
                <w:rFonts w:asciiTheme="minorHAnsi" w:hAnsiTheme="minorHAnsi" w:cs="Arial"/>
                <w:szCs w:val="16"/>
              </w:rPr>
              <w:t>Association</w:t>
            </w:r>
          </w:p>
        </w:tc>
        <w:tc>
          <w:tcPr>
            <w:tcW w:w="1846" w:type="dxa"/>
          </w:tcPr>
          <w:p w14:paraId="628C9BF9" w14:textId="77777777" w:rsidR="00AF7010" w:rsidRPr="00AF7010" w:rsidRDefault="00AF7010" w:rsidP="00106F29">
            <w:pPr>
              <w:pStyle w:val="GS1TableText"/>
              <w:rPr>
                <w:rFonts w:asciiTheme="minorHAnsi" w:hAnsiTheme="minorHAnsi" w:cs="Arial"/>
                <w:szCs w:val="16"/>
              </w:rPr>
            </w:pPr>
            <w:r w:rsidRPr="00AF7010">
              <w:rPr>
                <w:rFonts w:asciiTheme="minorHAnsi" w:hAnsiTheme="minorHAnsi" w:cs="Arial"/>
                <w:szCs w:val="16"/>
              </w:rPr>
              <w:t>avpList</w:t>
            </w:r>
          </w:p>
        </w:tc>
        <w:tc>
          <w:tcPr>
            <w:tcW w:w="1801" w:type="dxa"/>
          </w:tcPr>
          <w:p w14:paraId="47488416" w14:textId="77777777" w:rsidR="00AF7010" w:rsidRPr="00AF7010" w:rsidRDefault="00AF7010" w:rsidP="00106F29">
            <w:pPr>
              <w:pStyle w:val="GS1TableText"/>
              <w:rPr>
                <w:rFonts w:asciiTheme="minorHAnsi" w:hAnsiTheme="minorHAnsi" w:cs="Arial"/>
                <w:szCs w:val="16"/>
              </w:rPr>
            </w:pPr>
            <w:r w:rsidRPr="00AF7010">
              <w:rPr>
                <w:rFonts w:asciiTheme="minorHAnsi" w:hAnsiTheme="minorHAnsi" w:cs="Arial"/>
                <w:szCs w:val="16"/>
              </w:rPr>
              <w:t>GS1_AttributeValuePairList</w:t>
            </w:r>
          </w:p>
        </w:tc>
        <w:tc>
          <w:tcPr>
            <w:tcW w:w="965" w:type="dxa"/>
          </w:tcPr>
          <w:p w14:paraId="440017A9" w14:textId="77777777" w:rsidR="00AF7010" w:rsidRPr="00AF7010" w:rsidRDefault="00AF7010" w:rsidP="00106F29">
            <w:pPr>
              <w:pStyle w:val="GS1TableText"/>
              <w:rPr>
                <w:rFonts w:asciiTheme="minorHAnsi" w:hAnsiTheme="minorHAnsi" w:cs="Arial"/>
                <w:szCs w:val="16"/>
              </w:rPr>
            </w:pPr>
            <w:r w:rsidRPr="00AF7010">
              <w:rPr>
                <w:rFonts w:asciiTheme="minorHAnsi" w:hAnsiTheme="minorHAnsi" w:cs="Arial"/>
                <w:szCs w:val="16"/>
              </w:rPr>
              <w:t>0..1</w:t>
            </w:r>
          </w:p>
        </w:tc>
        <w:tc>
          <w:tcPr>
            <w:tcW w:w="5054" w:type="dxa"/>
          </w:tcPr>
          <w:p w14:paraId="529875CD" w14:textId="77777777" w:rsidR="00AF7010" w:rsidRPr="00AF7010" w:rsidRDefault="00AF7010" w:rsidP="00106F29">
            <w:pPr>
              <w:pStyle w:val="GS1TableText"/>
              <w:rPr>
                <w:rFonts w:asciiTheme="minorHAnsi" w:hAnsiTheme="minorHAnsi" w:cs="Arial"/>
                <w:szCs w:val="16"/>
              </w:rPr>
            </w:pPr>
            <w:r w:rsidRPr="00AF7010">
              <w:rPr>
                <w:rFonts w:asciiTheme="minorHAnsi" w:hAnsiTheme="minorHAnsi" w:cs="Arial"/>
                <w:szCs w:val="16"/>
                <w:lang w:val="fr-BE" w:bidi="he-IL"/>
              </w:rPr>
              <w:t>The transmission of non-standard data done in a simple, flexible, and easy to use method.</w:t>
            </w:r>
          </w:p>
        </w:tc>
      </w:tr>
      <w:tr w:rsidR="00AF7010" w:rsidRPr="00AF7010" w14:paraId="4B6DB33E" w14:textId="77777777" w:rsidTr="0016300C">
        <w:trPr>
          <w:cantSplit/>
          <w:trHeight w:val="260"/>
        </w:trPr>
        <w:tc>
          <w:tcPr>
            <w:tcW w:w="1854" w:type="dxa"/>
            <w:tcBorders>
              <w:bottom w:val="single" w:sz="4" w:space="0" w:color="auto"/>
            </w:tcBorders>
          </w:tcPr>
          <w:p w14:paraId="25460EE2" w14:textId="77777777" w:rsidR="00AF7010" w:rsidRPr="00AF7010" w:rsidRDefault="00AF7010" w:rsidP="00106F29">
            <w:pPr>
              <w:spacing w:before="60" w:after="60"/>
              <w:rPr>
                <w:rFonts w:asciiTheme="minorHAnsi" w:hAnsiTheme="minorHAnsi" w:cs="Arial"/>
                <w:sz w:val="16"/>
                <w:szCs w:val="16"/>
                <w:lang w:eastAsia="x-none"/>
              </w:rPr>
            </w:pPr>
            <w:bookmarkStart w:id="241" w:name="BKM_B4193AAA_4074_48b4_B966_0B181AFD6B0B"/>
            <w:r w:rsidRPr="00AF7010">
              <w:rPr>
                <w:rFonts w:asciiTheme="minorHAnsi" w:hAnsiTheme="minorHAnsi" w:cs="Arial"/>
                <w:sz w:val="16"/>
                <w:szCs w:val="16"/>
                <w:lang w:eastAsia="x-none"/>
              </w:rPr>
              <w:t>Attribute</w:t>
            </w:r>
          </w:p>
        </w:tc>
        <w:tc>
          <w:tcPr>
            <w:tcW w:w="1846" w:type="dxa"/>
            <w:tcBorders>
              <w:bottom w:val="single" w:sz="4" w:space="0" w:color="auto"/>
            </w:tcBorders>
          </w:tcPr>
          <w:p w14:paraId="0BB5B2E5"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dailyValueIntakePercent</w:t>
            </w:r>
          </w:p>
        </w:tc>
        <w:tc>
          <w:tcPr>
            <w:tcW w:w="1801" w:type="dxa"/>
            <w:tcBorders>
              <w:bottom w:val="single" w:sz="4" w:space="0" w:color="auto"/>
            </w:tcBorders>
          </w:tcPr>
          <w:p w14:paraId="549CB6E9"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decimal</w:t>
            </w:r>
          </w:p>
        </w:tc>
        <w:tc>
          <w:tcPr>
            <w:tcW w:w="965" w:type="dxa"/>
            <w:tcBorders>
              <w:bottom w:val="single" w:sz="4" w:space="0" w:color="auto"/>
            </w:tcBorders>
          </w:tcPr>
          <w:p w14:paraId="1B21D992"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0..1</w:t>
            </w:r>
          </w:p>
        </w:tc>
        <w:bookmarkEnd w:id="241"/>
        <w:tc>
          <w:tcPr>
            <w:tcW w:w="5054" w:type="dxa"/>
            <w:tcBorders>
              <w:bottom w:val="single" w:sz="4" w:space="0" w:color="auto"/>
            </w:tcBorders>
          </w:tcPr>
          <w:p w14:paraId="7CA4701B"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 xml:space="preserve">The percentage of the recommended daily intake of a nutrient as recommended by authorities of the target market. Is expressed relative to the serving size and base daily value intake. </w:t>
            </w:r>
          </w:p>
        </w:tc>
      </w:tr>
      <w:tr w:rsidR="000F3BC3" w:rsidRPr="00AF7010" w14:paraId="17A1E073" w14:textId="77777777" w:rsidTr="0016300C">
        <w:trPr>
          <w:cantSplit/>
        </w:trPr>
        <w:tc>
          <w:tcPr>
            <w:tcW w:w="1854" w:type="dxa"/>
            <w:tcBorders>
              <w:top w:val="single" w:sz="4" w:space="0" w:color="auto"/>
              <w:left w:val="single" w:sz="4" w:space="0" w:color="auto"/>
              <w:bottom w:val="single" w:sz="4" w:space="0" w:color="auto"/>
              <w:right w:val="single" w:sz="4" w:space="0" w:color="auto"/>
            </w:tcBorders>
            <w:vAlign w:val="center"/>
          </w:tcPr>
          <w:p w14:paraId="4A82400B" w14:textId="77777777" w:rsidR="000F3BC3" w:rsidRPr="00AF7010" w:rsidRDefault="000F3BC3" w:rsidP="000F3BC3">
            <w:pPr>
              <w:rPr>
                <w:rFonts w:asciiTheme="minorHAnsi" w:hAnsiTheme="minorHAnsi" w:cs="Arial"/>
                <w:sz w:val="16"/>
                <w:szCs w:val="16"/>
              </w:rPr>
            </w:pPr>
            <w:r w:rsidRPr="00AF7010">
              <w:rPr>
                <w:rFonts w:asciiTheme="minorHAnsi" w:hAnsiTheme="minorHAnsi" w:cs="Arial"/>
                <w:sz w:val="16"/>
                <w:szCs w:val="16"/>
              </w:rPr>
              <w:t>Attribute</w:t>
            </w:r>
          </w:p>
        </w:tc>
        <w:tc>
          <w:tcPr>
            <w:tcW w:w="1846" w:type="dxa"/>
            <w:tcBorders>
              <w:top w:val="single" w:sz="4" w:space="0" w:color="auto"/>
              <w:left w:val="single" w:sz="4" w:space="0" w:color="auto"/>
              <w:bottom w:val="single" w:sz="4" w:space="0" w:color="auto"/>
              <w:right w:val="single" w:sz="4" w:space="0" w:color="auto"/>
            </w:tcBorders>
            <w:vAlign w:val="center"/>
          </w:tcPr>
          <w:p w14:paraId="01DFBCC4" w14:textId="77777777" w:rsidR="000F3BC3" w:rsidRPr="00AF7010" w:rsidRDefault="000F3BC3" w:rsidP="000F3BC3">
            <w:pPr>
              <w:rPr>
                <w:rFonts w:asciiTheme="minorHAnsi" w:hAnsiTheme="minorHAnsi" w:cs="Arial"/>
                <w:sz w:val="16"/>
                <w:szCs w:val="16"/>
              </w:rPr>
            </w:pPr>
            <w:r w:rsidRPr="00AF7010">
              <w:rPr>
                <w:rFonts w:asciiTheme="minorHAnsi" w:hAnsiTheme="minorHAnsi" w:cs="Arial"/>
                <w:sz w:val="16"/>
                <w:szCs w:val="16"/>
              </w:rPr>
              <w:t xml:space="preserve">dailyValueIntakePercentMeasurementPrecisionCode </w:t>
            </w:r>
          </w:p>
        </w:tc>
        <w:tc>
          <w:tcPr>
            <w:tcW w:w="1801" w:type="dxa"/>
            <w:tcBorders>
              <w:top w:val="single" w:sz="4" w:space="0" w:color="auto"/>
              <w:left w:val="single" w:sz="4" w:space="0" w:color="auto"/>
              <w:bottom w:val="single" w:sz="4" w:space="0" w:color="auto"/>
              <w:right w:val="single" w:sz="4" w:space="0" w:color="auto"/>
            </w:tcBorders>
            <w:vAlign w:val="center"/>
          </w:tcPr>
          <w:p w14:paraId="7F596BB6" w14:textId="77777777" w:rsidR="000F3BC3" w:rsidRPr="00AF7010" w:rsidRDefault="000F3BC3" w:rsidP="000F3BC3">
            <w:pPr>
              <w:rPr>
                <w:rFonts w:asciiTheme="minorHAnsi" w:hAnsiTheme="minorHAnsi" w:cs="Arial"/>
                <w:sz w:val="16"/>
                <w:szCs w:val="16"/>
              </w:rPr>
            </w:pPr>
            <w:r w:rsidRPr="00AF7010">
              <w:rPr>
                <w:rFonts w:asciiTheme="minorHAnsi" w:hAnsiTheme="minorHAnsi" w:cs="Arial"/>
                <w:sz w:val="16"/>
                <w:szCs w:val="16"/>
              </w:rPr>
              <w:t xml:space="preserve">MeasurementPrecisionCode </w:t>
            </w:r>
          </w:p>
        </w:tc>
        <w:tc>
          <w:tcPr>
            <w:tcW w:w="965" w:type="dxa"/>
            <w:tcBorders>
              <w:top w:val="single" w:sz="4" w:space="0" w:color="auto"/>
              <w:left w:val="single" w:sz="4" w:space="0" w:color="auto"/>
              <w:bottom w:val="single" w:sz="4" w:space="0" w:color="auto"/>
              <w:right w:val="single" w:sz="4" w:space="0" w:color="auto"/>
            </w:tcBorders>
            <w:vAlign w:val="center"/>
          </w:tcPr>
          <w:p w14:paraId="24863462" w14:textId="77777777" w:rsidR="000F3BC3" w:rsidRPr="00AF7010" w:rsidRDefault="000F3BC3" w:rsidP="000F3BC3">
            <w:pPr>
              <w:rPr>
                <w:rFonts w:asciiTheme="minorHAnsi" w:hAnsiTheme="minorHAnsi" w:cs="Arial"/>
                <w:sz w:val="16"/>
                <w:szCs w:val="16"/>
              </w:rPr>
            </w:pPr>
            <w:r w:rsidRPr="00AF7010">
              <w:rPr>
                <w:rFonts w:asciiTheme="minorHAnsi" w:hAnsiTheme="minorHAnsi" w:cs="Arial"/>
                <w:sz w:val="16"/>
                <w:szCs w:val="16"/>
              </w:rPr>
              <w:t>0..1</w:t>
            </w:r>
          </w:p>
        </w:tc>
        <w:tc>
          <w:tcPr>
            <w:tcW w:w="5054" w:type="dxa"/>
            <w:tcBorders>
              <w:top w:val="single" w:sz="4" w:space="0" w:color="auto"/>
              <w:left w:val="single" w:sz="4" w:space="0" w:color="auto"/>
              <w:bottom w:val="single" w:sz="4" w:space="0" w:color="auto"/>
              <w:right w:val="single" w:sz="4" w:space="0" w:color="auto"/>
            </w:tcBorders>
            <w:vAlign w:val="center"/>
          </w:tcPr>
          <w:p w14:paraId="4B94698B" w14:textId="77777777" w:rsidR="000F3BC3" w:rsidRPr="00AF7010" w:rsidRDefault="000F3BC3" w:rsidP="000F3BC3">
            <w:pPr>
              <w:rPr>
                <w:rFonts w:asciiTheme="minorHAnsi" w:hAnsiTheme="minorHAnsi" w:cs="Arial"/>
                <w:sz w:val="16"/>
                <w:szCs w:val="16"/>
              </w:rPr>
            </w:pPr>
            <w:r w:rsidRPr="00AF7010">
              <w:rPr>
                <w:rFonts w:asciiTheme="minorHAnsi" w:hAnsiTheme="minorHAnsi" w:cs="Arial"/>
                <w:sz w:val="16"/>
                <w:szCs w:val="16"/>
              </w:rPr>
              <w:t>Code indicating whether the specified nutrient content for the Daily Value Intake % is exact or approximate or less than etc. One should follow local regulatory guidelines when selecting a precision.</w:t>
            </w:r>
          </w:p>
        </w:tc>
      </w:tr>
      <w:tr w:rsidR="000F3BC3" w:rsidRPr="00AF7010" w14:paraId="6D33E6AC" w14:textId="77777777" w:rsidTr="0016300C">
        <w:trPr>
          <w:cantSplit/>
        </w:trPr>
        <w:tc>
          <w:tcPr>
            <w:tcW w:w="1854" w:type="dxa"/>
            <w:tcBorders>
              <w:top w:val="single" w:sz="4" w:space="0" w:color="auto"/>
              <w:left w:val="single" w:sz="4" w:space="0" w:color="auto"/>
              <w:bottom w:val="single" w:sz="4" w:space="0" w:color="auto"/>
              <w:right w:val="single" w:sz="4" w:space="0" w:color="auto"/>
            </w:tcBorders>
            <w:vAlign w:val="center"/>
          </w:tcPr>
          <w:p w14:paraId="382C6548" w14:textId="77777777" w:rsidR="000F3BC3" w:rsidRPr="00687E5B" w:rsidRDefault="000F3BC3" w:rsidP="000F3BC3">
            <w:pPr>
              <w:rPr>
                <w:rFonts w:asciiTheme="minorHAnsi" w:hAnsiTheme="minorHAnsi" w:cs="Arial"/>
                <w:sz w:val="16"/>
                <w:szCs w:val="16"/>
              </w:rPr>
            </w:pPr>
            <w:r w:rsidRPr="00687E5B">
              <w:rPr>
                <w:rFonts w:asciiTheme="minorHAnsi" w:hAnsiTheme="minorHAnsi" w:cs="Arial"/>
                <w:sz w:val="16"/>
                <w:szCs w:val="16"/>
              </w:rPr>
              <w:t>Attribute</w:t>
            </w:r>
          </w:p>
        </w:tc>
        <w:tc>
          <w:tcPr>
            <w:tcW w:w="1846" w:type="dxa"/>
            <w:tcBorders>
              <w:top w:val="single" w:sz="4" w:space="0" w:color="auto"/>
              <w:left w:val="single" w:sz="4" w:space="0" w:color="auto"/>
              <w:bottom w:val="single" w:sz="4" w:space="0" w:color="auto"/>
              <w:right w:val="single" w:sz="4" w:space="0" w:color="auto"/>
            </w:tcBorders>
            <w:vAlign w:val="center"/>
          </w:tcPr>
          <w:p w14:paraId="1A365C44" w14:textId="77777777" w:rsidR="000F3BC3" w:rsidRPr="00687E5B" w:rsidRDefault="000F3BC3" w:rsidP="000F3BC3">
            <w:pPr>
              <w:rPr>
                <w:rFonts w:asciiTheme="minorHAnsi" w:hAnsiTheme="minorHAnsi" w:cs="Arial"/>
                <w:sz w:val="16"/>
                <w:szCs w:val="16"/>
              </w:rPr>
            </w:pPr>
            <w:r w:rsidRPr="00687E5B">
              <w:rPr>
                <w:rFonts w:asciiTheme="minorHAnsi" w:hAnsiTheme="minorHAnsi" w:cs="Arial"/>
                <w:sz w:val="16"/>
                <w:szCs w:val="16"/>
              </w:rPr>
              <w:t>descriptionOnNutrientQualifier</w:t>
            </w:r>
          </w:p>
        </w:tc>
        <w:tc>
          <w:tcPr>
            <w:tcW w:w="1801" w:type="dxa"/>
            <w:tcBorders>
              <w:top w:val="single" w:sz="4" w:space="0" w:color="auto"/>
              <w:left w:val="single" w:sz="4" w:space="0" w:color="auto"/>
              <w:bottom w:val="single" w:sz="4" w:space="0" w:color="auto"/>
              <w:right w:val="single" w:sz="4" w:space="0" w:color="auto"/>
            </w:tcBorders>
            <w:vAlign w:val="center"/>
          </w:tcPr>
          <w:p w14:paraId="327E5FC4" w14:textId="77777777" w:rsidR="000F3BC3" w:rsidRPr="00687E5B" w:rsidRDefault="000F3BC3" w:rsidP="000F3BC3">
            <w:pPr>
              <w:rPr>
                <w:rFonts w:asciiTheme="minorHAnsi" w:hAnsiTheme="minorHAnsi" w:cs="Arial"/>
                <w:sz w:val="16"/>
                <w:szCs w:val="16"/>
              </w:rPr>
            </w:pPr>
            <w:r w:rsidRPr="00687E5B">
              <w:rPr>
                <w:rFonts w:asciiTheme="minorHAnsi" w:hAnsiTheme="minorHAnsi" w:cs="Arial"/>
                <w:sz w:val="16"/>
                <w:szCs w:val="16"/>
              </w:rPr>
              <w:t>string</w:t>
            </w:r>
          </w:p>
        </w:tc>
        <w:tc>
          <w:tcPr>
            <w:tcW w:w="965" w:type="dxa"/>
            <w:tcBorders>
              <w:top w:val="single" w:sz="4" w:space="0" w:color="auto"/>
              <w:left w:val="single" w:sz="4" w:space="0" w:color="auto"/>
              <w:bottom w:val="single" w:sz="4" w:space="0" w:color="auto"/>
              <w:right w:val="single" w:sz="4" w:space="0" w:color="auto"/>
            </w:tcBorders>
            <w:vAlign w:val="center"/>
          </w:tcPr>
          <w:p w14:paraId="352CAB7C" w14:textId="77777777" w:rsidR="000F3BC3" w:rsidRPr="00687E5B" w:rsidRDefault="000F3BC3" w:rsidP="000F3BC3">
            <w:pPr>
              <w:rPr>
                <w:rFonts w:asciiTheme="minorHAnsi" w:hAnsiTheme="minorHAnsi" w:cs="Arial"/>
                <w:sz w:val="16"/>
                <w:szCs w:val="16"/>
              </w:rPr>
            </w:pPr>
            <w:r w:rsidRPr="00687E5B">
              <w:rPr>
                <w:rFonts w:asciiTheme="minorHAnsi" w:hAnsiTheme="minorHAnsi" w:cs="Arial"/>
                <w:sz w:val="16"/>
                <w:szCs w:val="16"/>
              </w:rPr>
              <w:t>0..*</w:t>
            </w:r>
          </w:p>
        </w:tc>
        <w:tc>
          <w:tcPr>
            <w:tcW w:w="5054" w:type="dxa"/>
            <w:tcBorders>
              <w:top w:val="single" w:sz="4" w:space="0" w:color="auto"/>
              <w:left w:val="single" w:sz="4" w:space="0" w:color="auto"/>
              <w:bottom w:val="single" w:sz="4" w:space="0" w:color="auto"/>
              <w:right w:val="single" w:sz="4" w:space="0" w:color="auto"/>
            </w:tcBorders>
            <w:vAlign w:val="center"/>
          </w:tcPr>
          <w:p w14:paraId="0DBB8041" w14:textId="77777777" w:rsidR="000F3BC3" w:rsidRPr="00687E5B" w:rsidRDefault="000F3BC3" w:rsidP="000F3BC3">
            <w:pPr>
              <w:rPr>
                <w:rFonts w:asciiTheme="minorHAnsi" w:hAnsiTheme="minorHAnsi" w:cs="Arial"/>
                <w:sz w:val="16"/>
                <w:szCs w:val="16"/>
              </w:rPr>
            </w:pPr>
            <w:r w:rsidRPr="00687E5B">
              <w:rPr>
                <w:rFonts w:asciiTheme="minorHAnsi" w:hAnsiTheme="minorHAnsi" w:cs="Arial"/>
                <w:sz w:val="16"/>
                <w:szCs w:val="16"/>
              </w:rPr>
              <w:t>The qualifier from the descriptionOnNutrient applies to a specific nutrient. Sometimes an actual nutrient quantity or % are not given, instead only a qualifier. Example descriptionOnNutrient = *  Daily Value Intake does not apply. Then this would only be the * at the nutrient level.  Examples include *, @, etc</w:t>
            </w:r>
          </w:p>
        </w:tc>
      </w:tr>
      <w:tr w:rsidR="008767FF" w:rsidRPr="00AF7010" w14:paraId="6E324D20" w14:textId="77777777" w:rsidTr="0016300C">
        <w:trPr>
          <w:cantSplit/>
        </w:trPr>
        <w:tc>
          <w:tcPr>
            <w:tcW w:w="1854" w:type="dxa"/>
            <w:tcBorders>
              <w:top w:val="single" w:sz="4" w:space="0" w:color="auto"/>
              <w:left w:val="single" w:sz="4" w:space="0" w:color="auto"/>
              <w:bottom w:val="single" w:sz="4" w:space="0" w:color="auto"/>
              <w:right w:val="single" w:sz="4" w:space="0" w:color="auto"/>
            </w:tcBorders>
            <w:vAlign w:val="center"/>
          </w:tcPr>
          <w:p w14:paraId="0C9DD85B" w14:textId="58CF348D" w:rsidR="008767FF" w:rsidRPr="008E24BE" w:rsidRDefault="008767FF" w:rsidP="000F3BC3">
            <w:pPr>
              <w:rPr>
                <w:rFonts w:asciiTheme="minorHAnsi" w:hAnsiTheme="minorHAnsi" w:cs="Arial"/>
                <w:sz w:val="16"/>
                <w:szCs w:val="16"/>
              </w:rPr>
            </w:pPr>
            <w:r w:rsidRPr="008E24BE">
              <w:rPr>
                <w:rFonts w:asciiTheme="minorHAnsi" w:hAnsiTheme="minorHAnsi" w:cs="Arial"/>
                <w:sz w:val="16"/>
                <w:szCs w:val="16"/>
              </w:rPr>
              <w:lastRenderedPageBreak/>
              <w:t>Attribute</w:t>
            </w:r>
          </w:p>
        </w:tc>
        <w:tc>
          <w:tcPr>
            <w:tcW w:w="1846" w:type="dxa"/>
            <w:tcBorders>
              <w:top w:val="single" w:sz="4" w:space="0" w:color="auto"/>
              <w:left w:val="single" w:sz="4" w:space="0" w:color="auto"/>
              <w:bottom w:val="single" w:sz="4" w:space="0" w:color="auto"/>
              <w:right w:val="single" w:sz="4" w:space="0" w:color="auto"/>
            </w:tcBorders>
            <w:vAlign w:val="center"/>
          </w:tcPr>
          <w:p w14:paraId="1E81D222" w14:textId="3B317263" w:rsidR="008767FF" w:rsidRPr="008E24BE" w:rsidRDefault="008767FF" w:rsidP="000F3BC3">
            <w:pPr>
              <w:rPr>
                <w:rFonts w:asciiTheme="minorHAnsi" w:hAnsiTheme="minorHAnsi" w:cs="Arial"/>
                <w:sz w:val="16"/>
                <w:szCs w:val="16"/>
              </w:rPr>
            </w:pPr>
            <w:r w:rsidRPr="008E24BE">
              <w:rPr>
                <w:rFonts w:asciiTheme="minorHAnsi" w:hAnsiTheme="minorHAnsi" w:cs="Arial"/>
                <w:sz w:val="16"/>
                <w:szCs w:val="16"/>
              </w:rPr>
              <w:t>expressedAsPartOf</w:t>
            </w:r>
          </w:p>
        </w:tc>
        <w:tc>
          <w:tcPr>
            <w:tcW w:w="1801" w:type="dxa"/>
            <w:tcBorders>
              <w:top w:val="single" w:sz="4" w:space="0" w:color="auto"/>
              <w:left w:val="single" w:sz="4" w:space="0" w:color="auto"/>
              <w:bottom w:val="single" w:sz="4" w:space="0" w:color="auto"/>
              <w:right w:val="single" w:sz="4" w:space="0" w:color="auto"/>
            </w:tcBorders>
            <w:vAlign w:val="center"/>
          </w:tcPr>
          <w:p w14:paraId="7567293B" w14:textId="2A164203" w:rsidR="008767FF" w:rsidRPr="008E24BE" w:rsidRDefault="005D13B5" w:rsidP="000F3BC3">
            <w:pPr>
              <w:rPr>
                <w:rFonts w:asciiTheme="minorHAnsi" w:hAnsiTheme="minorHAnsi" w:cs="Arial"/>
                <w:sz w:val="16"/>
                <w:szCs w:val="16"/>
              </w:rPr>
            </w:pPr>
            <w:r w:rsidRPr="008E24BE">
              <w:rPr>
                <w:rFonts w:asciiTheme="minorHAnsi" w:hAnsiTheme="minorHAnsi" w:cs="Arial"/>
                <w:sz w:val="16"/>
                <w:szCs w:val="16"/>
                <w:lang w:eastAsia="x-none"/>
              </w:rPr>
              <w:t>NutrientTypeCode</w:t>
            </w:r>
          </w:p>
        </w:tc>
        <w:tc>
          <w:tcPr>
            <w:tcW w:w="965" w:type="dxa"/>
            <w:tcBorders>
              <w:top w:val="single" w:sz="4" w:space="0" w:color="auto"/>
              <w:left w:val="single" w:sz="4" w:space="0" w:color="auto"/>
              <w:bottom w:val="single" w:sz="4" w:space="0" w:color="auto"/>
              <w:right w:val="single" w:sz="4" w:space="0" w:color="auto"/>
            </w:tcBorders>
            <w:vAlign w:val="center"/>
          </w:tcPr>
          <w:p w14:paraId="11A5B632" w14:textId="2FFF19F2" w:rsidR="008767FF" w:rsidRPr="008E24BE" w:rsidRDefault="008767FF" w:rsidP="000F3BC3">
            <w:pPr>
              <w:rPr>
                <w:rFonts w:asciiTheme="minorHAnsi" w:hAnsiTheme="minorHAnsi" w:cs="Arial"/>
                <w:sz w:val="16"/>
                <w:szCs w:val="16"/>
              </w:rPr>
            </w:pPr>
            <w:r w:rsidRPr="008E24BE">
              <w:rPr>
                <w:rFonts w:asciiTheme="minorHAnsi" w:hAnsiTheme="minorHAnsi" w:cs="Arial"/>
                <w:sz w:val="16"/>
                <w:szCs w:val="16"/>
              </w:rPr>
              <w:t>0..1</w:t>
            </w:r>
          </w:p>
        </w:tc>
        <w:tc>
          <w:tcPr>
            <w:tcW w:w="5054" w:type="dxa"/>
            <w:tcBorders>
              <w:top w:val="single" w:sz="4" w:space="0" w:color="auto"/>
              <w:left w:val="single" w:sz="4" w:space="0" w:color="auto"/>
              <w:bottom w:val="single" w:sz="4" w:space="0" w:color="auto"/>
              <w:right w:val="single" w:sz="4" w:space="0" w:color="auto"/>
            </w:tcBorders>
            <w:vAlign w:val="center"/>
          </w:tcPr>
          <w:p w14:paraId="1D4B5616" w14:textId="009C2E0A" w:rsidR="008767FF" w:rsidRPr="008E24BE" w:rsidRDefault="008767FF" w:rsidP="000F3BC3">
            <w:pPr>
              <w:rPr>
                <w:rFonts w:asciiTheme="minorHAnsi" w:hAnsiTheme="minorHAnsi" w:cs="Arial"/>
                <w:sz w:val="16"/>
                <w:szCs w:val="16"/>
              </w:rPr>
            </w:pPr>
            <w:r w:rsidRPr="008E24BE">
              <w:rPr>
                <w:rFonts w:asciiTheme="minorHAnsi" w:hAnsiTheme="minorHAnsi" w:cs="Arial"/>
                <w:sz w:val="16"/>
                <w:szCs w:val="16"/>
              </w:rPr>
              <w:t>The nutrient type that is expressed as part of another nutrient total. This attribute represents the main nutrient. Example: Carnitine expressed as part of Protein. This attribute is Protein, total (PRO-) and the nutrientTypeCode is Carnitine (L_CARNITINE).</w:t>
            </w:r>
          </w:p>
        </w:tc>
      </w:tr>
      <w:tr w:rsidR="00AF7010" w:rsidRPr="00AF7010" w14:paraId="54641598" w14:textId="77777777" w:rsidTr="0016300C">
        <w:trPr>
          <w:cantSplit/>
        </w:trPr>
        <w:tc>
          <w:tcPr>
            <w:tcW w:w="1854" w:type="dxa"/>
            <w:tcBorders>
              <w:top w:val="single" w:sz="4" w:space="0" w:color="auto"/>
            </w:tcBorders>
          </w:tcPr>
          <w:p w14:paraId="7B254300" w14:textId="77777777" w:rsidR="00AF7010" w:rsidRPr="00AF7010" w:rsidRDefault="00AF7010" w:rsidP="00106F29">
            <w:pPr>
              <w:spacing w:before="60" w:after="60"/>
              <w:rPr>
                <w:rFonts w:asciiTheme="minorHAnsi" w:hAnsiTheme="minorHAnsi" w:cs="Arial"/>
                <w:sz w:val="16"/>
                <w:szCs w:val="16"/>
                <w:lang w:eastAsia="x-none"/>
              </w:rPr>
            </w:pPr>
            <w:bookmarkStart w:id="242" w:name="BKM_FDC5FFFA_B5BB_4fd3_90F0_D22C7C13BDE8"/>
            <w:r w:rsidRPr="00AF7010">
              <w:rPr>
                <w:rFonts w:asciiTheme="minorHAnsi" w:hAnsiTheme="minorHAnsi" w:cs="Arial"/>
                <w:sz w:val="16"/>
                <w:szCs w:val="16"/>
                <w:lang w:eastAsia="x-none"/>
              </w:rPr>
              <w:t xml:space="preserve">Attribute </w:t>
            </w:r>
          </w:p>
        </w:tc>
        <w:tc>
          <w:tcPr>
            <w:tcW w:w="1846" w:type="dxa"/>
            <w:tcBorders>
              <w:top w:val="single" w:sz="4" w:space="0" w:color="auto"/>
            </w:tcBorders>
          </w:tcPr>
          <w:p w14:paraId="5F885434"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measurementPrecisionCode</w:t>
            </w:r>
          </w:p>
        </w:tc>
        <w:tc>
          <w:tcPr>
            <w:tcW w:w="1801" w:type="dxa"/>
            <w:tcBorders>
              <w:top w:val="single" w:sz="4" w:space="0" w:color="auto"/>
            </w:tcBorders>
          </w:tcPr>
          <w:p w14:paraId="0C133CD0"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MeasurementPrecisionCode</w:t>
            </w:r>
          </w:p>
        </w:tc>
        <w:tc>
          <w:tcPr>
            <w:tcW w:w="965" w:type="dxa"/>
            <w:tcBorders>
              <w:top w:val="single" w:sz="4" w:space="0" w:color="auto"/>
            </w:tcBorders>
          </w:tcPr>
          <w:p w14:paraId="5910BCF2"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 xml:space="preserve">0..1 </w:t>
            </w:r>
          </w:p>
        </w:tc>
        <w:bookmarkEnd w:id="242"/>
        <w:tc>
          <w:tcPr>
            <w:tcW w:w="5054" w:type="dxa"/>
            <w:tcBorders>
              <w:top w:val="single" w:sz="4" w:space="0" w:color="auto"/>
            </w:tcBorders>
          </w:tcPr>
          <w:p w14:paraId="722D7165"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 xml:space="preserve">Code indicating whether the specified nutrient content is exact or approximate. One should follow local regulatory guidelines when selecting a precision. </w:t>
            </w:r>
          </w:p>
        </w:tc>
      </w:tr>
      <w:tr w:rsidR="00AF7010" w:rsidRPr="00AF7010" w14:paraId="6D0B4F64" w14:textId="77777777" w:rsidTr="00106F29">
        <w:trPr>
          <w:cantSplit/>
        </w:trPr>
        <w:tc>
          <w:tcPr>
            <w:tcW w:w="1854" w:type="dxa"/>
          </w:tcPr>
          <w:p w14:paraId="1E9D4342" w14:textId="77777777" w:rsidR="00AF7010" w:rsidRPr="00AF7010" w:rsidRDefault="00AF7010" w:rsidP="00106F29">
            <w:pPr>
              <w:spacing w:before="60" w:after="60"/>
              <w:rPr>
                <w:rFonts w:asciiTheme="minorHAnsi" w:hAnsiTheme="minorHAnsi" w:cs="Arial"/>
                <w:sz w:val="16"/>
                <w:szCs w:val="16"/>
                <w:lang w:eastAsia="x-none"/>
              </w:rPr>
            </w:pPr>
            <w:bookmarkStart w:id="243" w:name="BKM_1E9A5F8B_9D76_4ed5_9573_D33312B135C0"/>
            <w:r w:rsidRPr="00AF7010">
              <w:rPr>
                <w:rFonts w:asciiTheme="minorHAnsi" w:hAnsiTheme="minorHAnsi" w:cs="Arial"/>
                <w:sz w:val="16"/>
                <w:szCs w:val="16"/>
                <w:lang w:eastAsia="x-none"/>
              </w:rPr>
              <w:t xml:space="preserve">Attribute </w:t>
            </w:r>
          </w:p>
        </w:tc>
        <w:tc>
          <w:tcPr>
            <w:tcW w:w="1846" w:type="dxa"/>
          </w:tcPr>
          <w:p w14:paraId="122A090E"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nutrientTypeCode</w:t>
            </w:r>
          </w:p>
        </w:tc>
        <w:tc>
          <w:tcPr>
            <w:tcW w:w="1801" w:type="dxa"/>
          </w:tcPr>
          <w:p w14:paraId="71AA1BE6"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NutrientTypeCode</w:t>
            </w:r>
          </w:p>
        </w:tc>
        <w:tc>
          <w:tcPr>
            <w:tcW w:w="965" w:type="dxa"/>
          </w:tcPr>
          <w:p w14:paraId="25FD4124"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 xml:space="preserve">1..1 </w:t>
            </w:r>
          </w:p>
        </w:tc>
        <w:bookmarkEnd w:id="243"/>
        <w:tc>
          <w:tcPr>
            <w:tcW w:w="5054" w:type="dxa"/>
          </w:tcPr>
          <w:p w14:paraId="7FB8BBD8"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 xml:space="preserve">Code from the list of the INFOODS food component tag names </w:t>
            </w:r>
          </w:p>
        </w:tc>
      </w:tr>
      <w:tr w:rsidR="00AF7010" w:rsidRPr="00AF7010" w14:paraId="11AFFEC8" w14:textId="77777777" w:rsidTr="0016300C">
        <w:trPr>
          <w:cantSplit/>
        </w:trPr>
        <w:tc>
          <w:tcPr>
            <w:tcW w:w="1854" w:type="dxa"/>
            <w:tcBorders>
              <w:bottom w:val="single" w:sz="4" w:space="0" w:color="auto"/>
            </w:tcBorders>
          </w:tcPr>
          <w:p w14:paraId="65F1AE54" w14:textId="77777777" w:rsidR="00AF7010" w:rsidRPr="00AF7010" w:rsidRDefault="00AF7010" w:rsidP="00106F29">
            <w:pPr>
              <w:spacing w:before="60" w:after="60"/>
              <w:rPr>
                <w:rFonts w:asciiTheme="minorHAnsi" w:hAnsiTheme="minorHAnsi" w:cs="Arial"/>
                <w:sz w:val="16"/>
                <w:szCs w:val="16"/>
                <w:lang w:eastAsia="x-none"/>
              </w:rPr>
            </w:pPr>
            <w:bookmarkStart w:id="244" w:name="BKM_4E27E4D6_918A_43b8_A2BE_5E95644D4FD8"/>
            <w:r w:rsidRPr="00AF7010">
              <w:rPr>
                <w:rFonts w:asciiTheme="minorHAnsi" w:hAnsiTheme="minorHAnsi" w:cs="Arial"/>
                <w:sz w:val="16"/>
                <w:szCs w:val="16"/>
                <w:lang w:eastAsia="x-none"/>
              </w:rPr>
              <w:t xml:space="preserve">Attribute </w:t>
            </w:r>
          </w:p>
        </w:tc>
        <w:tc>
          <w:tcPr>
            <w:tcW w:w="1846" w:type="dxa"/>
            <w:tcBorders>
              <w:bottom w:val="single" w:sz="4" w:space="0" w:color="auto"/>
            </w:tcBorders>
          </w:tcPr>
          <w:p w14:paraId="03B9C83A"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 xml:space="preserve">quantityContained </w:t>
            </w:r>
          </w:p>
        </w:tc>
        <w:tc>
          <w:tcPr>
            <w:tcW w:w="1801" w:type="dxa"/>
            <w:tcBorders>
              <w:bottom w:val="single" w:sz="4" w:space="0" w:color="auto"/>
            </w:tcBorders>
          </w:tcPr>
          <w:p w14:paraId="09430847"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Measurement</w:t>
            </w:r>
          </w:p>
        </w:tc>
        <w:tc>
          <w:tcPr>
            <w:tcW w:w="965" w:type="dxa"/>
            <w:tcBorders>
              <w:bottom w:val="single" w:sz="4" w:space="0" w:color="auto"/>
            </w:tcBorders>
          </w:tcPr>
          <w:p w14:paraId="6BA14FE7"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 xml:space="preserve">0..* </w:t>
            </w:r>
          </w:p>
        </w:tc>
        <w:bookmarkEnd w:id="244"/>
        <w:tc>
          <w:tcPr>
            <w:tcW w:w="5054" w:type="dxa"/>
            <w:tcBorders>
              <w:bottom w:val="single" w:sz="4" w:space="0" w:color="auto"/>
            </w:tcBorders>
          </w:tcPr>
          <w:p w14:paraId="26832F08" w14:textId="77777777" w:rsidR="00AF7010" w:rsidRPr="00AF7010" w:rsidRDefault="00AF7010" w:rsidP="00106F29">
            <w:pPr>
              <w:spacing w:before="60" w:after="60"/>
              <w:rPr>
                <w:rFonts w:asciiTheme="minorHAnsi" w:hAnsiTheme="minorHAnsi" w:cs="Arial"/>
                <w:sz w:val="16"/>
                <w:szCs w:val="16"/>
                <w:lang w:eastAsia="x-none"/>
              </w:rPr>
            </w:pPr>
            <w:r w:rsidRPr="00AF7010">
              <w:rPr>
                <w:rFonts w:asciiTheme="minorHAnsi" w:hAnsiTheme="minorHAnsi" w:cs="Arial"/>
                <w:sz w:val="16"/>
                <w:szCs w:val="16"/>
                <w:lang w:eastAsia="x-none"/>
              </w:rPr>
              <w:t xml:space="preserve"> Measurement value indicating the amount of nutrient contained in the product. Is expressed relative to the serving size.  </w:t>
            </w:r>
          </w:p>
        </w:tc>
      </w:tr>
      <w:tr w:rsidR="00513B9C" w:rsidRPr="00AF7010" w14:paraId="26620DF0" w14:textId="77777777" w:rsidTr="0016300C">
        <w:trPr>
          <w:cantSplit/>
        </w:trPr>
        <w:tc>
          <w:tcPr>
            <w:tcW w:w="1854" w:type="dxa"/>
            <w:tcBorders>
              <w:top w:val="single" w:sz="4" w:space="0" w:color="auto"/>
              <w:left w:val="single" w:sz="4" w:space="0" w:color="auto"/>
              <w:bottom w:val="single" w:sz="4" w:space="0" w:color="auto"/>
              <w:right w:val="single" w:sz="4" w:space="0" w:color="auto"/>
            </w:tcBorders>
            <w:vAlign w:val="center"/>
          </w:tcPr>
          <w:p w14:paraId="27CDECF7" w14:textId="77777777" w:rsidR="00513B9C" w:rsidRPr="00687E5B" w:rsidRDefault="00513B9C" w:rsidP="00106F29">
            <w:pPr>
              <w:rPr>
                <w:rFonts w:asciiTheme="minorHAnsi" w:hAnsiTheme="minorHAnsi" w:cs="Arial"/>
                <w:sz w:val="16"/>
                <w:szCs w:val="16"/>
              </w:rPr>
            </w:pPr>
            <w:r w:rsidRPr="00687E5B">
              <w:rPr>
                <w:rFonts w:asciiTheme="minorHAnsi" w:hAnsiTheme="minorHAnsi" w:cs="Arial"/>
                <w:sz w:val="16"/>
                <w:szCs w:val="16"/>
              </w:rPr>
              <w:t>Attribute</w:t>
            </w:r>
          </w:p>
        </w:tc>
        <w:tc>
          <w:tcPr>
            <w:tcW w:w="1846" w:type="dxa"/>
            <w:tcBorders>
              <w:top w:val="single" w:sz="4" w:space="0" w:color="auto"/>
              <w:left w:val="single" w:sz="4" w:space="0" w:color="auto"/>
              <w:bottom w:val="single" w:sz="4" w:space="0" w:color="auto"/>
              <w:right w:val="single" w:sz="4" w:space="0" w:color="auto"/>
            </w:tcBorders>
            <w:vAlign w:val="center"/>
          </w:tcPr>
          <w:p w14:paraId="22087CF3" w14:textId="77777777" w:rsidR="00513B9C" w:rsidRPr="00687E5B" w:rsidRDefault="00513B9C" w:rsidP="00106F29">
            <w:pPr>
              <w:rPr>
                <w:rFonts w:asciiTheme="minorHAnsi" w:hAnsiTheme="minorHAnsi" w:cs="Arial"/>
                <w:sz w:val="16"/>
                <w:szCs w:val="16"/>
              </w:rPr>
            </w:pPr>
            <w:r w:rsidRPr="00687E5B">
              <w:rPr>
                <w:rFonts w:asciiTheme="minorHAnsi" w:hAnsiTheme="minorHAnsi" w:cs="Arial"/>
                <w:sz w:val="16"/>
                <w:szCs w:val="16"/>
              </w:rPr>
              <w:t>nutrientSource</w:t>
            </w:r>
          </w:p>
        </w:tc>
        <w:tc>
          <w:tcPr>
            <w:tcW w:w="1801" w:type="dxa"/>
            <w:tcBorders>
              <w:top w:val="single" w:sz="4" w:space="0" w:color="auto"/>
              <w:left w:val="single" w:sz="4" w:space="0" w:color="auto"/>
              <w:bottom w:val="single" w:sz="4" w:space="0" w:color="auto"/>
              <w:right w:val="single" w:sz="4" w:space="0" w:color="auto"/>
            </w:tcBorders>
            <w:vAlign w:val="center"/>
          </w:tcPr>
          <w:p w14:paraId="3AAE391D" w14:textId="77777777" w:rsidR="00513B9C" w:rsidRPr="00687E5B" w:rsidRDefault="00513B9C" w:rsidP="00106F29">
            <w:pPr>
              <w:rPr>
                <w:rFonts w:asciiTheme="minorHAnsi" w:hAnsiTheme="minorHAnsi" w:cs="Arial"/>
                <w:sz w:val="16"/>
                <w:szCs w:val="16"/>
              </w:rPr>
            </w:pPr>
            <w:r w:rsidRPr="00687E5B">
              <w:rPr>
                <w:rFonts w:asciiTheme="minorHAnsi" w:hAnsiTheme="minorHAnsi" w:cs="Arial"/>
                <w:sz w:val="16"/>
                <w:szCs w:val="16"/>
              </w:rPr>
              <w:t>Description500</w:t>
            </w:r>
          </w:p>
        </w:tc>
        <w:tc>
          <w:tcPr>
            <w:tcW w:w="965" w:type="dxa"/>
            <w:tcBorders>
              <w:top w:val="single" w:sz="4" w:space="0" w:color="auto"/>
              <w:left w:val="single" w:sz="4" w:space="0" w:color="auto"/>
              <w:bottom w:val="single" w:sz="4" w:space="0" w:color="auto"/>
              <w:right w:val="single" w:sz="4" w:space="0" w:color="auto"/>
            </w:tcBorders>
            <w:vAlign w:val="center"/>
          </w:tcPr>
          <w:p w14:paraId="48D1E846" w14:textId="77777777" w:rsidR="00513B9C" w:rsidRPr="00687E5B" w:rsidRDefault="00513B9C" w:rsidP="00106F29">
            <w:pPr>
              <w:rPr>
                <w:rFonts w:asciiTheme="minorHAnsi" w:hAnsiTheme="minorHAnsi" w:cs="Arial"/>
                <w:sz w:val="16"/>
                <w:szCs w:val="16"/>
              </w:rPr>
            </w:pPr>
            <w:r w:rsidRPr="00687E5B">
              <w:rPr>
                <w:rFonts w:asciiTheme="minorHAnsi" w:hAnsiTheme="minorHAnsi" w:cs="Arial"/>
                <w:sz w:val="16"/>
                <w:szCs w:val="16"/>
              </w:rPr>
              <w:t>0..*</w:t>
            </w:r>
          </w:p>
        </w:tc>
        <w:tc>
          <w:tcPr>
            <w:tcW w:w="5054" w:type="dxa"/>
            <w:tcBorders>
              <w:top w:val="single" w:sz="4" w:space="0" w:color="auto"/>
              <w:left w:val="single" w:sz="4" w:space="0" w:color="auto"/>
              <w:bottom w:val="single" w:sz="4" w:space="0" w:color="auto"/>
              <w:right w:val="single" w:sz="4" w:space="0" w:color="auto"/>
            </w:tcBorders>
            <w:vAlign w:val="center"/>
          </w:tcPr>
          <w:p w14:paraId="37C89DFF" w14:textId="77777777" w:rsidR="00513B9C" w:rsidRPr="00687E5B" w:rsidRDefault="00513B9C" w:rsidP="00106F29">
            <w:pPr>
              <w:rPr>
                <w:rFonts w:asciiTheme="minorHAnsi" w:hAnsiTheme="minorHAnsi" w:cs="Arial"/>
                <w:sz w:val="16"/>
                <w:szCs w:val="16"/>
              </w:rPr>
            </w:pPr>
            <w:r w:rsidRPr="00687E5B">
              <w:rPr>
                <w:rFonts w:asciiTheme="minorHAnsi" w:hAnsiTheme="minorHAnsi" w:cs="Arial"/>
                <w:sz w:val="16"/>
                <w:szCs w:val="16"/>
              </w:rPr>
              <w:t>Information about the source ingredient from which the nutrient value is derived.</w:t>
            </w:r>
          </w:p>
        </w:tc>
      </w:tr>
      <w:tr w:rsidR="00AF7010" w:rsidRPr="00AF7010" w14:paraId="6690C106" w14:textId="77777777" w:rsidTr="0016300C">
        <w:trPr>
          <w:cantSplit/>
        </w:trPr>
        <w:tc>
          <w:tcPr>
            <w:tcW w:w="1854" w:type="dxa"/>
            <w:tcBorders>
              <w:top w:val="single" w:sz="4" w:space="0" w:color="auto"/>
              <w:left w:val="single" w:sz="4" w:space="0" w:color="auto"/>
              <w:bottom w:val="single" w:sz="4" w:space="0" w:color="auto"/>
              <w:right w:val="single" w:sz="4" w:space="0" w:color="auto"/>
            </w:tcBorders>
            <w:vAlign w:val="center"/>
          </w:tcPr>
          <w:p w14:paraId="1ABD82E9" w14:textId="77777777" w:rsidR="00AF7010" w:rsidRPr="00AF7010" w:rsidRDefault="00AF7010" w:rsidP="00106F29">
            <w:pPr>
              <w:rPr>
                <w:rFonts w:asciiTheme="minorHAnsi" w:hAnsiTheme="minorHAnsi" w:cs="Arial"/>
                <w:sz w:val="16"/>
                <w:szCs w:val="16"/>
              </w:rPr>
            </w:pPr>
            <w:r w:rsidRPr="00AF7010">
              <w:rPr>
                <w:rFonts w:asciiTheme="minorHAnsi" w:hAnsiTheme="minorHAnsi" w:cs="Arial"/>
                <w:sz w:val="16"/>
                <w:szCs w:val="16"/>
              </w:rPr>
              <w:t>Attribute</w:t>
            </w:r>
          </w:p>
        </w:tc>
        <w:tc>
          <w:tcPr>
            <w:tcW w:w="1846" w:type="dxa"/>
            <w:tcBorders>
              <w:top w:val="single" w:sz="4" w:space="0" w:color="auto"/>
              <w:left w:val="single" w:sz="4" w:space="0" w:color="auto"/>
              <w:bottom w:val="single" w:sz="4" w:space="0" w:color="auto"/>
              <w:right w:val="single" w:sz="4" w:space="0" w:color="auto"/>
            </w:tcBorders>
            <w:vAlign w:val="center"/>
          </w:tcPr>
          <w:p w14:paraId="7353EC7F" w14:textId="77777777" w:rsidR="00AF7010" w:rsidRPr="00AF7010" w:rsidRDefault="00AF7010" w:rsidP="00106F29">
            <w:pPr>
              <w:rPr>
                <w:rFonts w:asciiTheme="minorHAnsi" w:hAnsiTheme="minorHAnsi" w:cs="Arial"/>
                <w:sz w:val="16"/>
                <w:szCs w:val="16"/>
              </w:rPr>
            </w:pPr>
            <w:r w:rsidRPr="00AF7010">
              <w:rPr>
                <w:rFonts w:asciiTheme="minorHAnsi" w:hAnsiTheme="minorHAnsi" w:cs="Arial"/>
                <w:sz w:val="16"/>
                <w:szCs w:val="16"/>
              </w:rPr>
              <w:t xml:space="preserve">nutrientValueDerivationCode </w:t>
            </w:r>
          </w:p>
        </w:tc>
        <w:tc>
          <w:tcPr>
            <w:tcW w:w="1801" w:type="dxa"/>
            <w:tcBorders>
              <w:top w:val="single" w:sz="4" w:space="0" w:color="auto"/>
              <w:left w:val="single" w:sz="4" w:space="0" w:color="auto"/>
              <w:bottom w:val="single" w:sz="4" w:space="0" w:color="auto"/>
              <w:right w:val="single" w:sz="4" w:space="0" w:color="auto"/>
            </w:tcBorders>
            <w:vAlign w:val="center"/>
          </w:tcPr>
          <w:p w14:paraId="75A4CBC1" w14:textId="77777777" w:rsidR="00AF7010" w:rsidRPr="00AF7010" w:rsidRDefault="00AF7010" w:rsidP="00106F29">
            <w:pPr>
              <w:rPr>
                <w:rFonts w:asciiTheme="minorHAnsi" w:hAnsiTheme="minorHAnsi" w:cs="Arial"/>
                <w:sz w:val="16"/>
                <w:szCs w:val="16"/>
              </w:rPr>
            </w:pPr>
            <w:r w:rsidRPr="00AF7010">
              <w:rPr>
                <w:rFonts w:asciiTheme="minorHAnsi" w:hAnsiTheme="minorHAnsi" w:cs="Arial"/>
                <w:sz w:val="16"/>
                <w:szCs w:val="16"/>
              </w:rPr>
              <w:t xml:space="preserve">NutrientValueDerivationCode </w:t>
            </w:r>
          </w:p>
        </w:tc>
        <w:tc>
          <w:tcPr>
            <w:tcW w:w="965" w:type="dxa"/>
            <w:tcBorders>
              <w:top w:val="single" w:sz="4" w:space="0" w:color="auto"/>
              <w:left w:val="single" w:sz="4" w:space="0" w:color="auto"/>
              <w:bottom w:val="single" w:sz="4" w:space="0" w:color="auto"/>
              <w:right w:val="single" w:sz="4" w:space="0" w:color="auto"/>
            </w:tcBorders>
            <w:vAlign w:val="center"/>
          </w:tcPr>
          <w:p w14:paraId="4E29A2A0" w14:textId="77777777" w:rsidR="00AF7010" w:rsidRPr="00AF7010" w:rsidRDefault="00AF7010" w:rsidP="00106F29">
            <w:pPr>
              <w:rPr>
                <w:rFonts w:asciiTheme="minorHAnsi" w:hAnsiTheme="minorHAnsi" w:cs="Arial"/>
                <w:sz w:val="16"/>
                <w:szCs w:val="16"/>
              </w:rPr>
            </w:pPr>
            <w:r w:rsidRPr="00AF7010">
              <w:rPr>
                <w:rFonts w:asciiTheme="minorHAnsi" w:hAnsiTheme="minorHAnsi" w:cs="Arial"/>
                <w:sz w:val="16"/>
                <w:szCs w:val="16"/>
              </w:rPr>
              <w:t>0..1</w:t>
            </w:r>
          </w:p>
        </w:tc>
        <w:tc>
          <w:tcPr>
            <w:tcW w:w="5054" w:type="dxa"/>
            <w:tcBorders>
              <w:top w:val="single" w:sz="4" w:space="0" w:color="auto"/>
              <w:left w:val="single" w:sz="4" w:space="0" w:color="auto"/>
              <w:bottom w:val="single" w:sz="4" w:space="0" w:color="auto"/>
              <w:right w:val="single" w:sz="4" w:space="0" w:color="auto"/>
            </w:tcBorders>
            <w:vAlign w:val="center"/>
          </w:tcPr>
          <w:p w14:paraId="2E50A32D" w14:textId="77777777" w:rsidR="00AF7010" w:rsidRPr="00AF7010" w:rsidRDefault="00AF7010" w:rsidP="00106F29">
            <w:pPr>
              <w:rPr>
                <w:rFonts w:asciiTheme="minorHAnsi" w:hAnsiTheme="minorHAnsi" w:cs="Arial"/>
                <w:sz w:val="16"/>
                <w:szCs w:val="16"/>
              </w:rPr>
            </w:pPr>
            <w:r w:rsidRPr="00AF7010">
              <w:rPr>
                <w:rFonts w:asciiTheme="minorHAnsi" w:hAnsiTheme="minorHAnsi" w:cs="Arial"/>
                <w:sz w:val="16"/>
                <w:szCs w:val="16"/>
              </w:rPr>
              <w:t>The derivation of the values, percent of intake and quantity contained, provided in the nutrient class.</w:t>
            </w:r>
          </w:p>
        </w:tc>
      </w:tr>
    </w:tbl>
    <w:p w14:paraId="5A49EE8D" w14:textId="77777777" w:rsidR="00AF7010" w:rsidRDefault="00AF7010" w:rsidP="006D7EB0">
      <w:pPr>
        <w:rPr>
          <w:rFonts w:asciiTheme="minorHAnsi" w:hAnsiTheme="minorHAnsi"/>
          <w:sz w:val="16"/>
          <w:szCs w:val="16"/>
        </w:rPr>
      </w:pPr>
    </w:p>
    <w:p w14:paraId="61517C39" w14:textId="77777777" w:rsidR="00186F96" w:rsidRPr="004C77E9" w:rsidRDefault="00186F96" w:rsidP="00475E0E">
      <w:pPr>
        <w:pStyle w:val="Heading2"/>
      </w:pPr>
      <w:bookmarkStart w:id="245" w:name="_Toc67766148"/>
      <w:r w:rsidRPr="004C77E9">
        <w:lastRenderedPageBreak/>
        <w:t>ONIX Publication File Information Module</w:t>
      </w:r>
      <w:bookmarkEnd w:id="245"/>
    </w:p>
    <w:p w14:paraId="0E179138" w14:textId="77777777" w:rsidR="00186F96" w:rsidRDefault="00186F96" w:rsidP="00186F96">
      <w:pPr>
        <w:pStyle w:val="GS1Body"/>
        <w:jc w:val="center"/>
      </w:pPr>
      <w:r w:rsidRPr="00553BEC">
        <w:rPr>
          <w:noProof/>
          <w:lang w:eastAsia="en-GB"/>
        </w:rPr>
        <w:drawing>
          <wp:inline distT="0" distB="0" distL="0" distR="0" wp14:anchorId="645B3636" wp14:editId="1A3B9EBF">
            <wp:extent cx="6967728" cy="5541264"/>
            <wp:effectExtent l="0" t="0" r="5080" b="254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967728" cy="5541264"/>
                    </a:xfrm>
                    <a:prstGeom prst="rect">
                      <a:avLst/>
                    </a:prstGeom>
                    <a:noFill/>
                    <a:ln>
                      <a:noFill/>
                    </a:ln>
                  </pic:spPr>
                </pic:pic>
              </a:graphicData>
            </a:graphic>
          </wp:inline>
        </w:drawing>
      </w:r>
    </w:p>
    <w:p w14:paraId="392AC425" w14:textId="77777777" w:rsidR="00186F96" w:rsidRDefault="00186F96" w:rsidP="00186F96">
      <w:pPr>
        <w:pStyle w:val="GS1Body"/>
        <w:jc w:val="center"/>
      </w:pPr>
    </w:p>
    <w:p w14:paraId="38B39F20" w14:textId="77777777" w:rsidR="00186F96" w:rsidRDefault="00186F96" w:rsidP="00186F96">
      <w:pPr>
        <w:pStyle w:val="GS1Body"/>
        <w:jc w:val="center"/>
      </w:pP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24"/>
        <w:gridCol w:w="1989"/>
        <w:gridCol w:w="1809"/>
        <w:gridCol w:w="985"/>
        <w:gridCol w:w="5013"/>
      </w:tblGrid>
      <w:tr w:rsidR="00186F96" w:rsidRPr="00F30984" w14:paraId="24A4EC32" w14:textId="77777777" w:rsidTr="00106F29">
        <w:trPr>
          <w:cantSplit/>
          <w:tblHeader/>
        </w:trPr>
        <w:tc>
          <w:tcPr>
            <w:tcW w:w="1724" w:type="dxa"/>
            <w:shd w:val="clear" w:color="auto" w:fill="002C6C"/>
          </w:tcPr>
          <w:p w14:paraId="5DEC66BD" w14:textId="77777777" w:rsidR="00186F96" w:rsidRPr="00F30984" w:rsidRDefault="00186F96" w:rsidP="00106F29">
            <w:pPr>
              <w:keepNext/>
              <w:spacing w:before="60" w:after="60"/>
              <w:rPr>
                <w:rFonts w:ascii="Arial" w:hAnsi="Arial"/>
                <w:b/>
                <w:bCs/>
                <w:color w:val="FFFFFF"/>
              </w:rPr>
            </w:pPr>
            <w:r w:rsidRPr="00F30984">
              <w:rPr>
                <w:rFonts w:ascii="Arial" w:hAnsi="Arial"/>
                <w:b/>
                <w:bCs/>
                <w:color w:val="FFFFFF"/>
              </w:rPr>
              <w:t>content</w:t>
            </w:r>
          </w:p>
        </w:tc>
        <w:tc>
          <w:tcPr>
            <w:tcW w:w="1989" w:type="dxa"/>
            <w:shd w:val="clear" w:color="auto" w:fill="002C6C"/>
          </w:tcPr>
          <w:p w14:paraId="512E51E0" w14:textId="77777777" w:rsidR="00186F96" w:rsidRPr="00F30984" w:rsidRDefault="00186F96" w:rsidP="00106F29">
            <w:pPr>
              <w:keepNext/>
              <w:spacing w:before="60" w:after="60"/>
              <w:rPr>
                <w:rFonts w:ascii="Arial" w:hAnsi="Arial"/>
                <w:b/>
                <w:bCs/>
                <w:color w:val="FFFFFF"/>
              </w:rPr>
            </w:pPr>
            <w:r w:rsidRPr="00F30984">
              <w:rPr>
                <w:rFonts w:ascii="Arial" w:hAnsi="Arial"/>
                <w:b/>
                <w:bCs/>
                <w:color w:val="FFFFFF"/>
              </w:rPr>
              <w:t>attribute / role</w:t>
            </w:r>
          </w:p>
        </w:tc>
        <w:tc>
          <w:tcPr>
            <w:tcW w:w="1809" w:type="dxa"/>
            <w:shd w:val="clear" w:color="auto" w:fill="002C6C"/>
          </w:tcPr>
          <w:p w14:paraId="7907E9D2" w14:textId="77777777" w:rsidR="00186F96" w:rsidRPr="00F30984" w:rsidRDefault="00186F96" w:rsidP="00106F29">
            <w:pPr>
              <w:keepNext/>
              <w:spacing w:before="60" w:after="60"/>
              <w:rPr>
                <w:rFonts w:ascii="Arial" w:hAnsi="Arial"/>
                <w:b/>
                <w:bCs/>
                <w:color w:val="FFFFFF"/>
              </w:rPr>
            </w:pPr>
            <w:r w:rsidRPr="00F30984">
              <w:rPr>
                <w:rFonts w:ascii="Arial" w:hAnsi="Arial"/>
                <w:b/>
                <w:bCs/>
                <w:color w:val="FFFFFF"/>
              </w:rPr>
              <w:t>datatype /secondary class</w:t>
            </w:r>
          </w:p>
        </w:tc>
        <w:tc>
          <w:tcPr>
            <w:tcW w:w="985" w:type="dxa"/>
            <w:shd w:val="clear" w:color="auto" w:fill="002C6C"/>
          </w:tcPr>
          <w:p w14:paraId="3FA20943" w14:textId="77777777" w:rsidR="00186F96" w:rsidRPr="00F30984" w:rsidRDefault="00186F96" w:rsidP="00106F29">
            <w:pPr>
              <w:keepNext/>
              <w:spacing w:before="60" w:after="60"/>
              <w:rPr>
                <w:rFonts w:ascii="Arial" w:hAnsi="Arial"/>
                <w:b/>
                <w:bCs/>
                <w:color w:val="FFFFFF"/>
              </w:rPr>
            </w:pPr>
            <w:r w:rsidRPr="00F30984">
              <w:rPr>
                <w:rFonts w:ascii="Arial" w:hAnsi="Arial"/>
                <w:b/>
                <w:bCs/>
                <w:color w:val="FFFFFF"/>
              </w:rPr>
              <w:t>multiplicity</w:t>
            </w:r>
          </w:p>
        </w:tc>
        <w:tc>
          <w:tcPr>
            <w:tcW w:w="5013" w:type="dxa"/>
            <w:shd w:val="clear" w:color="auto" w:fill="002C6C"/>
          </w:tcPr>
          <w:p w14:paraId="464A1F70" w14:textId="77777777" w:rsidR="00186F96" w:rsidRPr="00F30984" w:rsidRDefault="00186F96" w:rsidP="00106F29">
            <w:pPr>
              <w:keepNext/>
              <w:spacing w:before="60" w:after="60"/>
              <w:rPr>
                <w:rFonts w:ascii="Arial" w:hAnsi="Arial"/>
                <w:b/>
                <w:bCs/>
                <w:color w:val="FFFFFF"/>
              </w:rPr>
            </w:pPr>
            <w:r w:rsidRPr="00F30984">
              <w:rPr>
                <w:rFonts w:ascii="Arial" w:hAnsi="Arial"/>
                <w:b/>
                <w:bCs/>
                <w:color w:val="FFFFFF"/>
              </w:rPr>
              <w:t>definition</w:t>
            </w:r>
          </w:p>
        </w:tc>
      </w:tr>
      <w:tr w:rsidR="00186F96" w:rsidRPr="00F30984" w14:paraId="57C4F02D" w14:textId="77777777" w:rsidTr="00106F29">
        <w:trPr>
          <w:cantSplit/>
        </w:trPr>
        <w:tc>
          <w:tcPr>
            <w:tcW w:w="1724" w:type="dxa"/>
          </w:tcPr>
          <w:p w14:paraId="66061234" w14:textId="77777777" w:rsidR="00186F96" w:rsidRPr="00642F67" w:rsidRDefault="00186F96" w:rsidP="00106F29">
            <w:pPr>
              <w:spacing w:before="60" w:after="60"/>
              <w:rPr>
                <w:sz w:val="16"/>
                <w:lang w:eastAsia="x-none"/>
              </w:rPr>
            </w:pPr>
            <w:r w:rsidRPr="00642F67">
              <w:rPr>
                <w:sz w:val="16"/>
                <w:lang w:eastAsia="x-none"/>
              </w:rPr>
              <w:t xml:space="preserve">ONIXPublicationFileInformationModule </w:t>
            </w:r>
          </w:p>
        </w:tc>
        <w:tc>
          <w:tcPr>
            <w:tcW w:w="1989" w:type="dxa"/>
          </w:tcPr>
          <w:p w14:paraId="11F53F24" w14:textId="77777777" w:rsidR="00186F96" w:rsidRPr="00642F67" w:rsidRDefault="00186F96" w:rsidP="00106F29">
            <w:pPr>
              <w:spacing w:before="60" w:after="60"/>
              <w:rPr>
                <w:sz w:val="16"/>
                <w:lang w:eastAsia="x-none"/>
              </w:rPr>
            </w:pPr>
          </w:p>
        </w:tc>
        <w:tc>
          <w:tcPr>
            <w:tcW w:w="1809" w:type="dxa"/>
          </w:tcPr>
          <w:p w14:paraId="08841149" w14:textId="77777777" w:rsidR="00186F96" w:rsidRPr="00642F67" w:rsidRDefault="00186F96" w:rsidP="00106F29">
            <w:pPr>
              <w:spacing w:before="60" w:after="60"/>
              <w:rPr>
                <w:sz w:val="16"/>
                <w:lang w:eastAsia="x-none"/>
              </w:rPr>
            </w:pPr>
          </w:p>
        </w:tc>
        <w:tc>
          <w:tcPr>
            <w:tcW w:w="985" w:type="dxa"/>
          </w:tcPr>
          <w:p w14:paraId="4D97E2C1" w14:textId="77777777" w:rsidR="00186F96" w:rsidRPr="00642F67" w:rsidRDefault="00186F96" w:rsidP="00106F29">
            <w:pPr>
              <w:spacing w:before="60" w:after="60"/>
              <w:rPr>
                <w:sz w:val="16"/>
                <w:lang w:eastAsia="x-none"/>
              </w:rPr>
            </w:pPr>
          </w:p>
        </w:tc>
        <w:tc>
          <w:tcPr>
            <w:tcW w:w="5013" w:type="dxa"/>
          </w:tcPr>
          <w:p w14:paraId="56E2D9A8" w14:textId="77777777" w:rsidR="00186F96" w:rsidRPr="00642F67" w:rsidRDefault="00186F96" w:rsidP="00106F29">
            <w:pPr>
              <w:spacing w:before="60" w:after="60"/>
              <w:rPr>
                <w:sz w:val="16"/>
                <w:lang w:eastAsia="x-none"/>
              </w:rPr>
            </w:pPr>
            <w:r w:rsidRPr="00642F67">
              <w:rPr>
                <w:sz w:val="16"/>
                <w:lang w:eastAsia="x-none"/>
              </w:rPr>
              <w:t xml:space="preserve"> An extension to the trade item providing books and publication information found in ONIX files.</w:t>
            </w:r>
          </w:p>
        </w:tc>
      </w:tr>
      <w:tr w:rsidR="00186F96" w:rsidRPr="00F30984" w14:paraId="6A841AE1" w14:textId="77777777" w:rsidTr="00106F29">
        <w:trPr>
          <w:cantSplit/>
        </w:trPr>
        <w:tc>
          <w:tcPr>
            <w:tcW w:w="1724" w:type="dxa"/>
          </w:tcPr>
          <w:p w14:paraId="393EC8A3" w14:textId="77777777" w:rsidR="00186F96" w:rsidRPr="00642F67" w:rsidRDefault="00186F96" w:rsidP="00106F29">
            <w:pPr>
              <w:spacing w:before="60" w:after="60"/>
              <w:rPr>
                <w:sz w:val="16"/>
                <w:lang w:eastAsia="x-none"/>
              </w:rPr>
            </w:pPr>
            <w:r w:rsidRPr="00642F67">
              <w:rPr>
                <w:sz w:val="16"/>
                <w:lang w:eastAsia="x-none"/>
              </w:rPr>
              <w:t xml:space="preserve">Association </w:t>
            </w:r>
          </w:p>
        </w:tc>
        <w:tc>
          <w:tcPr>
            <w:tcW w:w="1989" w:type="dxa"/>
          </w:tcPr>
          <w:p w14:paraId="38A3EA56" w14:textId="77777777" w:rsidR="00186F96" w:rsidRPr="00642F67" w:rsidRDefault="00186F96" w:rsidP="00106F29">
            <w:pPr>
              <w:spacing w:before="60" w:after="60"/>
              <w:rPr>
                <w:sz w:val="16"/>
                <w:lang w:eastAsia="x-none"/>
              </w:rPr>
            </w:pPr>
            <w:r w:rsidRPr="00642F67">
              <w:rPr>
                <w:sz w:val="16"/>
                <w:lang w:eastAsia="x-none"/>
              </w:rPr>
              <w:t xml:space="preserve">  </w:t>
            </w:r>
          </w:p>
        </w:tc>
        <w:tc>
          <w:tcPr>
            <w:tcW w:w="1809" w:type="dxa"/>
          </w:tcPr>
          <w:p w14:paraId="0361A5E9" w14:textId="77777777" w:rsidR="00186F96" w:rsidRPr="00642F67" w:rsidRDefault="00186F96" w:rsidP="00106F29">
            <w:pPr>
              <w:spacing w:before="60" w:after="60"/>
              <w:rPr>
                <w:sz w:val="16"/>
                <w:lang w:eastAsia="x-none"/>
              </w:rPr>
            </w:pPr>
            <w:r w:rsidRPr="00642F67">
              <w:rPr>
                <w:sz w:val="16"/>
                <w:lang w:eastAsia="x-none"/>
              </w:rPr>
              <w:t xml:space="preserve">ONIXPublicationFileInformation </w:t>
            </w:r>
          </w:p>
        </w:tc>
        <w:tc>
          <w:tcPr>
            <w:tcW w:w="985" w:type="dxa"/>
          </w:tcPr>
          <w:p w14:paraId="542685C1" w14:textId="77777777" w:rsidR="00186F96" w:rsidRPr="00642F67" w:rsidRDefault="00186F96" w:rsidP="00106F29">
            <w:pPr>
              <w:spacing w:before="60" w:after="60"/>
              <w:rPr>
                <w:sz w:val="16"/>
                <w:lang w:eastAsia="x-none"/>
              </w:rPr>
            </w:pPr>
            <w:r w:rsidRPr="00642F67">
              <w:rPr>
                <w:sz w:val="16"/>
                <w:lang w:eastAsia="x-none"/>
              </w:rPr>
              <w:t xml:space="preserve">0..1 </w:t>
            </w:r>
          </w:p>
        </w:tc>
        <w:tc>
          <w:tcPr>
            <w:tcW w:w="5013" w:type="dxa"/>
          </w:tcPr>
          <w:p w14:paraId="64E61A19" w14:textId="77777777" w:rsidR="00186F96" w:rsidRPr="00642F67" w:rsidRDefault="00186F96" w:rsidP="00106F29">
            <w:pPr>
              <w:spacing w:before="60" w:after="60"/>
              <w:rPr>
                <w:b/>
                <w:color w:val="FF0000"/>
                <w:sz w:val="16"/>
                <w:lang w:eastAsia="x-none"/>
              </w:rPr>
            </w:pPr>
            <w:r w:rsidRPr="00642F67">
              <w:rPr>
                <w:sz w:val="16"/>
                <w:lang w:eastAsia="x-none"/>
              </w:rPr>
              <w:t>Trade item information on books and publication found in ONIX files.</w:t>
            </w:r>
          </w:p>
        </w:tc>
      </w:tr>
      <w:tr w:rsidR="00186F96" w:rsidRPr="00F30984" w14:paraId="6EBE2414" w14:textId="77777777" w:rsidTr="00106F29">
        <w:trPr>
          <w:cantSplit/>
        </w:trPr>
        <w:tc>
          <w:tcPr>
            <w:tcW w:w="1724" w:type="dxa"/>
          </w:tcPr>
          <w:p w14:paraId="690815DC" w14:textId="77777777" w:rsidR="00186F96" w:rsidRPr="00642F67" w:rsidRDefault="00186F96" w:rsidP="00106F29">
            <w:pPr>
              <w:spacing w:before="60" w:after="60"/>
              <w:rPr>
                <w:sz w:val="16"/>
                <w:lang w:eastAsia="x-none"/>
              </w:rPr>
            </w:pPr>
            <w:r w:rsidRPr="00642F67">
              <w:rPr>
                <w:sz w:val="16"/>
                <w:lang w:eastAsia="x-none"/>
              </w:rPr>
              <w:t xml:space="preserve">ONIXPublicationFileInformation </w:t>
            </w:r>
          </w:p>
        </w:tc>
        <w:tc>
          <w:tcPr>
            <w:tcW w:w="1989" w:type="dxa"/>
          </w:tcPr>
          <w:p w14:paraId="763B76E1" w14:textId="77777777" w:rsidR="00186F96" w:rsidRPr="00642F67" w:rsidRDefault="00186F96" w:rsidP="00106F29">
            <w:pPr>
              <w:spacing w:before="60" w:after="60"/>
              <w:rPr>
                <w:sz w:val="16"/>
                <w:lang w:eastAsia="x-none"/>
              </w:rPr>
            </w:pPr>
          </w:p>
        </w:tc>
        <w:tc>
          <w:tcPr>
            <w:tcW w:w="1809" w:type="dxa"/>
          </w:tcPr>
          <w:p w14:paraId="624C8D66" w14:textId="77777777" w:rsidR="00186F96" w:rsidRPr="00642F67" w:rsidRDefault="00186F96" w:rsidP="00106F29">
            <w:pPr>
              <w:spacing w:before="60" w:after="60"/>
              <w:rPr>
                <w:sz w:val="16"/>
                <w:lang w:eastAsia="x-none"/>
              </w:rPr>
            </w:pPr>
          </w:p>
        </w:tc>
        <w:tc>
          <w:tcPr>
            <w:tcW w:w="985" w:type="dxa"/>
          </w:tcPr>
          <w:p w14:paraId="2DD95F0B" w14:textId="77777777" w:rsidR="00186F96" w:rsidRPr="00642F67" w:rsidRDefault="00186F96" w:rsidP="00106F29">
            <w:pPr>
              <w:spacing w:before="60" w:after="60"/>
              <w:rPr>
                <w:sz w:val="16"/>
                <w:lang w:eastAsia="x-none"/>
              </w:rPr>
            </w:pPr>
          </w:p>
        </w:tc>
        <w:tc>
          <w:tcPr>
            <w:tcW w:w="5013" w:type="dxa"/>
          </w:tcPr>
          <w:p w14:paraId="071FEC6F" w14:textId="77777777" w:rsidR="00186F96" w:rsidRPr="00642F67" w:rsidRDefault="00186F96" w:rsidP="00106F29">
            <w:pPr>
              <w:spacing w:before="60" w:after="60"/>
              <w:rPr>
                <w:sz w:val="16"/>
                <w:lang w:eastAsia="x-none"/>
              </w:rPr>
            </w:pPr>
            <w:r w:rsidRPr="00642F67">
              <w:rPr>
                <w:sz w:val="16"/>
                <w:lang w:eastAsia="x-none"/>
              </w:rPr>
              <w:t xml:space="preserve"> An extension to the trade item providing books and publication information found in ONIX files.</w:t>
            </w:r>
          </w:p>
        </w:tc>
      </w:tr>
      <w:tr w:rsidR="00186F96" w:rsidRPr="00F30984" w14:paraId="658B10DC" w14:textId="77777777" w:rsidTr="00106F29">
        <w:trPr>
          <w:cantSplit/>
        </w:trPr>
        <w:tc>
          <w:tcPr>
            <w:tcW w:w="1724" w:type="dxa"/>
          </w:tcPr>
          <w:p w14:paraId="0F7B1798" w14:textId="77777777" w:rsidR="00186F96" w:rsidRPr="00642F67" w:rsidRDefault="00186F96" w:rsidP="00106F29">
            <w:pPr>
              <w:spacing w:before="60" w:after="60"/>
              <w:rPr>
                <w:sz w:val="16"/>
                <w:lang w:eastAsia="x-none"/>
              </w:rPr>
            </w:pPr>
            <w:r w:rsidRPr="00642F67">
              <w:rPr>
                <w:sz w:val="16"/>
                <w:lang w:eastAsia="x-none"/>
              </w:rPr>
              <w:t>Association</w:t>
            </w:r>
          </w:p>
        </w:tc>
        <w:tc>
          <w:tcPr>
            <w:tcW w:w="1989" w:type="dxa"/>
          </w:tcPr>
          <w:p w14:paraId="0044CD4F" w14:textId="77777777" w:rsidR="00186F96" w:rsidRPr="00642F67" w:rsidRDefault="00186F96" w:rsidP="00106F29">
            <w:pPr>
              <w:spacing w:before="60" w:after="60"/>
              <w:rPr>
                <w:sz w:val="16"/>
                <w:lang w:eastAsia="x-none"/>
              </w:rPr>
            </w:pPr>
            <w:r w:rsidRPr="00642F67">
              <w:rPr>
                <w:sz w:val="16"/>
                <w:lang w:eastAsia="x-none"/>
              </w:rPr>
              <w:t>publicationLocation</w:t>
            </w:r>
          </w:p>
        </w:tc>
        <w:tc>
          <w:tcPr>
            <w:tcW w:w="1809" w:type="dxa"/>
          </w:tcPr>
          <w:p w14:paraId="6A84EDD1" w14:textId="77777777" w:rsidR="00186F96" w:rsidRPr="00642F67" w:rsidRDefault="00186F96" w:rsidP="00106F29">
            <w:pPr>
              <w:spacing w:before="60" w:after="60"/>
              <w:rPr>
                <w:sz w:val="16"/>
                <w:lang w:eastAsia="x-none"/>
              </w:rPr>
            </w:pPr>
            <w:r w:rsidRPr="00642F67">
              <w:rPr>
                <w:sz w:val="16"/>
                <w:lang w:eastAsia="x-none"/>
              </w:rPr>
              <w:t>Address</w:t>
            </w:r>
          </w:p>
        </w:tc>
        <w:tc>
          <w:tcPr>
            <w:tcW w:w="985" w:type="dxa"/>
          </w:tcPr>
          <w:p w14:paraId="08A46BE2" w14:textId="77777777" w:rsidR="00186F96" w:rsidRPr="00642F67" w:rsidRDefault="00186F96" w:rsidP="00106F29">
            <w:pPr>
              <w:spacing w:before="60" w:after="60"/>
              <w:rPr>
                <w:sz w:val="16"/>
                <w:lang w:eastAsia="x-none"/>
              </w:rPr>
            </w:pPr>
            <w:r w:rsidRPr="00642F67">
              <w:rPr>
                <w:sz w:val="16"/>
                <w:lang w:eastAsia="x-none"/>
              </w:rPr>
              <w:t>0..*</w:t>
            </w:r>
          </w:p>
        </w:tc>
        <w:tc>
          <w:tcPr>
            <w:tcW w:w="5013" w:type="dxa"/>
          </w:tcPr>
          <w:p w14:paraId="26CB6FC1" w14:textId="77777777" w:rsidR="00186F96" w:rsidRPr="00642F67" w:rsidRDefault="00186F96" w:rsidP="00106F29">
            <w:pPr>
              <w:spacing w:before="60" w:after="60"/>
              <w:rPr>
                <w:sz w:val="16"/>
                <w:lang w:eastAsia="x-none"/>
              </w:rPr>
            </w:pPr>
            <w:r w:rsidRPr="00642F67">
              <w:rPr>
                <w:sz w:val="16"/>
                <w:lang w:eastAsia="x-none"/>
              </w:rPr>
              <w:t>The location (e.g. City, Country) where the item was published.</w:t>
            </w:r>
          </w:p>
        </w:tc>
      </w:tr>
      <w:tr w:rsidR="00186F96" w:rsidRPr="00F30984" w14:paraId="14B1A765" w14:textId="77777777" w:rsidTr="00106F29">
        <w:trPr>
          <w:cantSplit/>
        </w:trPr>
        <w:tc>
          <w:tcPr>
            <w:tcW w:w="1724" w:type="dxa"/>
          </w:tcPr>
          <w:p w14:paraId="2312A848" w14:textId="77777777" w:rsidR="00186F96" w:rsidRPr="00642F67" w:rsidRDefault="00186F96" w:rsidP="00106F29">
            <w:pPr>
              <w:spacing w:before="60" w:after="60"/>
              <w:rPr>
                <w:sz w:val="16"/>
                <w:lang w:eastAsia="x-none"/>
              </w:rPr>
            </w:pPr>
            <w:r w:rsidRPr="00642F67">
              <w:rPr>
                <w:sz w:val="16"/>
                <w:lang w:eastAsia="x-none"/>
              </w:rPr>
              <w:t xml:space="preserve">Association </w:t>
            </w:r>
          </w:p>
        </w:tc>
        <w:tc>
          <w:tcPr>
            <w:tcW w:w="1989" w:type="dxa"/>
          </w:tcPr>
          <w:p w14:paraId="1DCE9C43" w14:textId="77777777" w:rsidR="00186F96" w:rsidRPr="00642F67" w:rsidRDefault="00186F96" w:rsidP="00106F29">
            <w:pPr>
              <w:spacing w:before="60" w:after="60"/>
              <w:rPr>
                <w:sz w:val="16"/>
                <w:lang w:eastAsia="x-none"/>
              </w:rPr>
            </w:pPr>
            <w:r w:rsidRPr="00642F67">
              <w:rPr>
                <w:sz w:val="16"/>
                <w:lang w:eastAsia="x-none"/>
              </w:rPr>
              <w:t xml:space="preserve">  </w:t>
            </w:r>
          </w:p>
        </w:tc>
        <w:tc>
          <w:tcPr>
            <w:tcW w:w="1809" w:type="dxa"/>
          </w:tcPr>
          <w:p w14:paraId="1A4D8278" w14:textId="77777777" w:rsidR="00186F96" w:rsidRPr="00642F67" w:rsidRDefault="00186F96" w:rsidP="00106F29">
            <w:pPr>
              <w:spacing w:before="60" w:after="60"/>
              <w:rPr>
                <w:sz w:val="16"/>
                <w:lang w:eastAsia="x-none"/>
              </w:rPr>
            </w:pPr>
            <w:r w:rsidRPr="00642F67">
              <w:rPr>
                <w:sz w:val="16"/>
                <w:lang w:eastAsia="x-none"/>
              </w:rPr>
              <w:t xml:space="preserve">ONIXAdditionalPublicationDescriptionInformation </w:t>
            </w:r>
          </w:p>
        </w:tc>
        <w:tc>
          <w:tcPr>
            <w:tcW w:w="985" w:type="dxa"/>
          </w:tcPr>
          <w:p w14:paraId="2A92FE0D" w14:textId="77777777" w:rsidR="00186F96" w:rsidRPr="00642F67" w:rsidRDefault="00186F96" w:rsidP="00106F29">
            <w:pPr>
              <w:spacing w:before="60" w:after="60"/>
              <w:rPr>
                <w:sz w:val="16"/>
                <w:lang w:eastAsia="x-none"/>
              </w:rPr>
            </w:pPr>
            <w:r w:rsidRPr="00642F67">
              <w:rPr>
                <w:sz w:val="16"/>
                <w:lang w:eastAsia="x-none"/>
              </w:rPr>
              <w:t xml:space="preserve">0..* </w:t>
            </w:r>
          </w:p>
        </w:tc>
        <w:tc>
          <w:tcPr>
            <w:tcW w:w="5013" w:type="dxa"/>
          </w:tcPr>
          <w:p w14:paraId="642904FF" w14:textId="77777777" w:rsidR="00186F96" w:rsidRPr="00642F67" w:rsidRDefault="00186F96" w:rsidP="00106F29">
            <w:pPr>
              <w:spacing w:before="60" w:after="60"/>
              <w:rPr>
                <w:b/>
                <w:sz w:val="16"/>
                <w:lang w:eastAsia="x-none"/>
              </w:rPr>
            </w:pPr>
            <w:r w:rsidRPr="00642F67">
              <w:rPr>
                <w:sz w:val="16"/>
                <w:lang w:eastAsia="x-none"/>
              </w:rPr>
              <w:t>Additional Publication Descriptions/Reviews for Publication Information</w:t>
            </w:r>
          </w:p>
        </w:tc>
      </w:tr>
      <w:tr w:rsidR="00186F96" w:rsidRPr="00F30984" w14:paraId="07403058" w14:textId="77777777" w:rsidTr="00106F29">
        <w:trPr>
          <w:cantSplit/>
        </w:trPr>
        <w:tc>
          <w:tcPr>
            <w:tcW w:w="1724" w:type="dxa"/>
          </w:tcPr>
          <w:p w14:paraId="7E6F91B9" w14:textId="77777777" w:rsidR="00186F96" w:rsidRPr="00642F67" w:rsidRDefault="00186F96" w:rsidP="00106F29">
            <w:pPr>
              <w:spacing w:before="60" w:after="60"/>
              <w:rPr>
                <w:sz w:val="16"/>
                <w:lang w:eastAsia="x-none"/>
              </w:rPr>
            </w:pPr>
            <w:r w:rsidRPr="00642F67">
              <w:rPr>
                <w:sz w:val="16"/>
                <w:lang w:eastAsia="x-none"/>
              </w:rPr>
              <w:t xml:space="preserve">Association </w:t>
            </w:r>
          </w:p>
        </w:tc>
        <w:tc>
          <w:tcPr>
            <w:tcW w:w="1989" w:type="dxa"/>
          </w:tcPr>
          <w:p w14:paraId="193663B7" w14:textId="77777777" w:rsidR="00186F96" w:rsidRPr="00642F67" w:rsidRDefault="00186F96" w:rsidP="00106F29">
            <w:pPr>
              <w:spacing w:before="60" w:after="60"/>
              <w:rPr>
                <w:sz w:val="16"/>
                <w:lang w:eastAsia="x-none"/>
              </w:rPr>
            </w:pPr>
            <w:r w:rsidRPr="00642F67">
              <w:rPr>
                <w:sz w:val="16"/>
                <w:lang w:eastAsia="x-none"/>
              </w:rPr>
              <w:t xml:space="preserve">  </w:t>
            </w:r>
          </w:p>
        </w:tc>
        <w:tc>
          <w:tcPr>
            <w:tcW w:w="1809" w:type="dxa"/>
          </w:tcPr>
          <w:p w14:paraId="569C208C" w14:textId="77777777" w:rsidR="00186F96" w:rsidRPr="00642F67" w:rsidRDefault="00186F96" w:rsidP="00106F29">
            <w:pPr>
              <w:spacing w:before="60" w:after="60"/>
              <w:rPr>
                <w:sz w:val="16"/>
                <w:lang w:eastAsia="x-none"/>
              </w:rPr>
            </w:pPr>
            <w:r w:rsidRPr="00642F67">
              <w:rPr>
                <w:sz w:val="16"/>
                <w:lang w:eastAsia="x-none"/>
              </w:rPr>
              <w:t xml:space="preserve">ONIXContributor </w:t>
            </w:r>
          </w:p>
        </w:tc>
        <w:tc>
          <w:tcPr>
            <w:tcW w:w="985" w:type="dxa"/>
          </w:tcPr>
          <w:p w14:paraId="3E99761F" w14:textId="77777777" w:rsidR="00186F96" w:rsidRPr="00642F67" w:rsidRDefault="00186F96" w:rsidP="00106F29">
            <w:pPr>
              <w:spacing w:before="60" w:after="60"/>
              <w:rPr>
                <w:sz w:val="16"/>
                <w:lang w:eastAsia="x-none"/>
              </w:rPr>
            </w:pPr>
            <w:r w:rsidRPr="00642F67">
              <w:rPr>
                <w:sz w:val="16"/>
                <w:lang w:eastAsia="x-none"/>
              </w:rPr>
              <w:t xml:space="preserve">0..* </w:t>
            </w:r>
          </w:p>
        </w:tc>
        <w:tc>
          <w:tcPr>
            <w:tcW w:w="5013" w:type="dxa"/>
          </w:tcPr>
          <w:p w14:paraId="2055663F" w14:textId="77777777" w:rsidR="00186F96" w:rsidRPr="00642F67" w:rsidRDefault="00186F96" w:rsidP="00106F29">
            <w:pPr>
              <w:spacing w:before="60" w:after="60"/>
              <w:rPr>
                <w:b/>
                <w:sz w:val="16"/>
                <w:lang w:eastAsia="x-none"/>
              </w:rPr>
            </w:pPr>
            <w:r w:rsidRPr="00642F67">
              <w:rPr>
                <w:sz w:val="16"/>
                <w:lang w:eastAsia="x-none"/>
              </w:rPr>
              <w:t>information on Contributors for Publication Information</w:t>
            </w:r>
          </w:p>
        </w:tc>
      </w:tr>
      <w:tr w:rsidR="00186F96" w:rsidRPr="00F30984" w14:paraId="55243F28" w14:textId="77777777" w:rsidTr="00106F29">
        <w:trPr>
          <w:cantSplit/>
        </w:trPr>
        <w:tc>
          <w:tcPr>
            <w:tcW w:w="1724" w:type="dxa"/>
          </w:tcPr>
          <w:p w14:paraId="448B4EF3" w14:textId="77777777" w:rsidR="00186F96" w:rsidRPr="00642F67" w:rsidRDefault="00186F96" w:rsidP="00106F29">
            <w:pPr>
              <w:spacing w:before="60" w:after="60"/>
              <w:rPr>
                <w:sz w:val="16"/>
                <w:lang w:eastAsia="x-none"/>
              </w:rPr>
            </w:pPr>
            <w:r w:rsidRPr="00642F67">
              <w:rPr>
                <w:sz w:val="16"/>
                <w:lang w:eastAsia="x-none"/>
              </w:rPr>
              <w:t xml:space="preserve">Association </w:t>
            </w:r>
          </w:p>
        </w:tc>
        <w:tc>
          <w:tcPr>
            <w:tcW w:w="1989" w:type="dxa"/>
          </w:tcPr>
          <w:p w14:paraId="2F6095D9" w14:textId="77777777" w:rsidR="00186F96" w:rsidRPr="00642F67" w:rsidRDefault="00186F96" w:rsidP="00106F29">
            <w:pPr>
              <w:spacing w:before="60" w:after="60"/>
              <w:rPr>
                <w:sz w:val="16"/>
                <w:lang w:eastAsia="x-none"/>
              </w:rPr>
            </w:pPr>
            <w:r w:rsidRPr="00642F67">
              <w:rPr>
                <w:sz w:val="16"/>
                <w:lang w:eastAsia="x-none"/>
              </w:rPr>
              <w:t xml:space="preserve">  </w:t>
            </w:r>
          </w:p>
        </w:tc>
        <w:tc>
          <w:tcPr>
            <w:tcW w:w="1809" w:type="dxa"/>
          </w:tcPr>
          <w:p w14:paraId="276169F2" w14:textId="77777777" w:rsidR="00186F96" w:rsidRPr="00642F67" w:rsidRDefault="00186F96" w:rsidP="00106F29">
            <w:pPr>
              <w:spacing w:before="60" w:after="60"/>
              <w:rPr>
                <w:sz w:val="16"/>
                <w:lang w:eastAsia="x-none"/>
              </w:rPr>
            </w:pPr>
            <w:r w:rsidRPr="00642F67">
              <w:rPr>
                <w:sz w:val="16"/>
                <w:lang w:eastAsia="x-none"/>
              </w:rPr>
              <w:t xml:space="preserve">ONIXExtent </w:t>
            </w:r>
          </w:p>
        </w:tc>
        <w:tc>
          <w:tcPr>
            <w:tcW w:w="985" w:type="dxa"/>
          </w:tcPr>
          <w:p w14:paraId="5F2A20A9" w14:textId="77777777" w:rsidR="00186F96" w:rsidRPr="00642F67" w:rsidRDefault="00186F96" w:rsidP="00106F29">
            <w:pPr>
              <w:spacing w:before="60" w:after="60"/>
              <w:rPr>
                <w:sz w:val="16"/>
                <w:lang w:eastAsia="x-none"/>
              </w:rPr>
            </w:pPr>
            <w:r w:rsidRPr="00642F67">
              <w:rPr>
                <w:sz w:val="16"/>
                <w:lang w:eastAsia="x-none"/>
              </w:rPr>
              <w:t xml:space="preserve">0..* </w:t>
            </w:r>
          </w:p>
        </w:tc>
        <w:tc>
          <w:tcPr>
            <w:tcW w:w="5013" w:type="dxa"/>
          </w:tcPr>
          <w:p w14:paraId="6E33D2A0" w14:textId="77777777" w:rsidR="00186F96" w:rsidRPr="00642F67" w:rsidRDefault="00186F96" w:rsidP="00106F29">
            <w:pPr>
              <w:spacing w:before="60" w:after="60"/>
              <w:rPr>
                <w:b/>
                <w:sz w:val="16"/>
                <w:lang w:eastAsia="x-none"/>
              </w:rPr>
            </w:pPr>
            <w:r w:rsidRPr="00642F67">
              <w:rPr>
                <w:sz w:val="16"/>
                <w:lang w:eastAsia="x-none"/>
              </w:rPr>
              <w:t>Information on Extent for Publication Information</w:t>
            </w:r>
          </w:p>
        </w:tc>
      </w:tr>
      <w:tr w:rsidR="00186F96" w:rsidRPr="00F30984" w14:paraId="47BAAF9B" w14:textId="77777777" w:rsidTr="00106F29">
        <w:trPr>
          <w:cantSplit/>
        </w:trPr>
        <w:tc>
          <w:tcPr>
            <w:tcW w:w="1724" w:type="dxa"/>
          </w:tcPr>
          <w:p w14:paraId="6A97C542" w14:textId="77777777" w:rsidR="00186F96" w:rsidRPr="00642F67" w:rsidRDefault="00186F96" w:rsidP="00106F29">
            <w:pPr>
              <w:spacing w:before="60" w:after="60"/>
              <w:rPr>
                <w:sz w:val="16"/>
                <w:lang w:eastAsia="x-none"/>
              </w:rPr>
            </w:pPr>
            <w:r w:rsidRPr="00642F67">
              <w:rPr>
                <w:sz w:val="16"/>
                <w:lang w:eastAsia="x-none"/>
              </w:rPr>
              <w:t>Association</w:t>
            </w:r>
          </w:p>
        </w:tc>
        <w:tc>
          <w:tcPr>
            <w:tcW w:w="1989" w:type="dxa"/>
          </w:tcPr>
          <w:p w14:paraId="5B776C1C" w14:textId="77777777" w:rsidR="00186F96" w:rsidRPr="00642F67" w:rsidRDefault="00186F96" w:rsidP="00106F29">
            <w:pPr>
              <w:spacing w:before="60" w:after="60"/>
              <w:rPr>
                <w:sz w:val="16"/>
                <w:lang w:eastAsia="x-none"/>
              </w:rPr>
            </w:pPr>
          </w:p>
        </w:tc>
        <w:tc>
          <w:tcPr>
            <w:tcW w:w="1809" w:type="dxa"/>
          </w:tcPr>
          <w:p w14:paraId="0F7B6709" w14:textId="77777777" w:rsidR="00186F96" w:rsidRPr="00642F67" w:rsidRDefault="00186F96" w:rsidP="00106F29">
            <w:pPr>
              <w:spacing w:before="60" w:after="60"/>
              <w:rPr>
                <w:sz w:val="16"/>
                <w:lang w:eastAsia="x-none"/>
              </w:rPr>
            </w:pPr>
            <w:r w:rsidRPr="00642F67">
              <w:rPr>
                <w:sz w:val="16"/>
                <w:lang w:eastAsia="x-none"/>
              </w:rPr>
              <w:t>ONIXElectronicPublicationInformation</w:t>
            </w:r>
          </w:p>
        </w:tc>
        <w:tc>
          <w:tcPr>
            <w:tcW w:w="985" w:type="dxa"/>
          </w:tcPr>
          <w:p w14:paraId="0C2C7739" w14:textId="77777777" w:rsidR="00186F96" w:rsidRPr="00642F67" w:rsidRDefault="00186F96" w:rsidP="00106F29">
            <w:pPr>
              <w:spacing w:before="60" w:after="60"/>
              <w:rPr>
                <w:sz w:val="16"/>
                <w:lang w:eastAsia="x-none"/>
              </w:rPr>
            </w:pPr>
            <w:r w:rsidRPr="00642F67">
              <w:rPr>
                <w:sz w:val="16"/>
                <w:lang w:eastAsia="x-none"/>
              </w:rPr>
              <w:t>0..*</w:t>
            </w:r>
          </w:p>
        </w:tc>
        <w:tc>
          <w:tcPr>
            <w:tcW w:w="5013" w:type="dxa"/>
          </w:tcPr>
          <w:p w14:paraId="20E68CF7" w14:textId="77777777" w:rsidR="00186F96" w:rsidRPr="00642F67" w:rsidRDefault="00186F96" w:rsidP="00106F29">
            <w:pPr>
              <w:spacing w:before="60" w:after="60"/>
              <w:rPr>
                <w:sz w:val="16"/>
                <w:lang w:eastAsia="x-none"/>
              </w:rPr>
            </w:pPr>
            <w:r w:rsidRPr="00642F67">
              <w:rPr>
                <w:sz w:val="16"/>
                <w:lang w:eastAsia="x-none"/>
              </w:rPr>
              <w:t>Electronic publication details for a trade item.</w:t>
            </w:r>
          </w:p>
        </w:tc>
      </w:tr>
      <w:tr w:rsidR="00186F96" w:rsidRPr="00F30984" w14:paraId="32E7F2F6" w14:textId="77777777" w:rsidTr="00106F29">
        <w:trPr>
          <w:cantSplit/>
        </w:trPr>
        <w:tc>
          <w:tcPr>
            <w:tcW w:w="1724" w:type="dxa"/>
          </w:tcPr>
          <w:p w14:paraId="5FEF98E9" w14:textId="77777777" w:rsidR="00186F96" w:rsidRPr="00642F67" w:rsidRDefault="00186F96" w:rsidP="00106F29">
            <w:pPr>
              <w:spacing w:before="60" w:after="60"/>
              <w:rPr>
                <w:sz w:val="16"/>
                <w:lang w:eastAsia="x-none"/>
              </w:rPr>
            </w:pPr>
            <w:r w:rsidRPr="00642F67">
              <w:rPr>
                <w:sz w:val="16"/>
                <w:lang w:eastAsia="x-none"/>
              </w:rPr>
              <w:t xml:space="preserve">Association </w:t>
            </w:r>
          </w:p>
        </w:tc>
        <w:tc>
          <w:tcPr>
            <w:tcW w:w="1989" w:type="dxa"/>
          </w:tcPr>
          <w:p w14:paraId="05CA070D" w14:textId="77777777" w:rsidR="00186F96" w:rsidRPr="00642F67" w:rsidRDefault="00186F96" w:rsidP="00106F29">
            <w:pPr>
              <w:spacing w:before="60" w:after="60"/>
              <w:rPr>
                <w:sz w:val="16"/>
                <w:lang w:eastAsia="x-none"/>
              </w:rPr>
            </w:pPr>
            <w:r w:rsidRPr="00642F67">
              <w:rPr>
                <w:sz w:val="16"/>
                <w:lang w:eastAsia="x-none"/>
              </w:rPr>
              <w:t xml:space="preserve">  </w:t>
            </w:r>
          </w:p>
        </w:tc>
        <w:tc>
          <w:tcPr>
            <w:tcW w:w="1809" w:type="dxa"/>
          </w:tcPr>
          <w:p w14:paraId="327D407C" w14:textId="77777777" w:rsidR="00186F96" w:rsidRPr="00642F67" w:rsidRDefault="00186F96" w:rsidP="00106F29">
            <w:pPr>
              <w:spacing w:before="60" w:after="60"/>
              <w:rPr>
                <w:sz w:val="16"/>
                <w:lang w:eastAsia="x-none"/>
              </w:rPr>
            </w:pPr>
            <w:r w:rsidRPr="00642F67">
              <w:rPr>
                <w:sz w:val="16"/>
                <w:lang w:eastAsia="x-none"/>
              </w:rPr>
              <w:t xml:space="preserve">ONIXIllustrationInformation </w:t>
            </w:r>
          </w:p>
        </w:tc>
        <w:tc>
          <w:tcPr>
            <w:tcW w:w="985" w:type="dxa"/>
          </w:tcPr>
          <w:p w14:paraId="0A1FA8D2" w14:textId="77777777" w:rsidR="00186F96" w:rsidRPr="00642F67" w:rsidRDefault="00186F96" w:rsidP="00106F29">
            <w:pPr>
              <w:spacing w:before="60" w:after="60"/>
              <w:rPr>
                <w:sz w:val="16"/>
                <w:lang w:eastAsia="x-none"/>
              </w:rPr>
            </w:pPr>
            <w:r w:rsidRPr="00642F67">
              <w:rPr>
                <w:sz w:val="16"/>
                <w:lang w:eastAsia="x-none"/>
              </w:rPr>
              <w:t xml:space="preserve">0..* </w:t>
            </w:r>
          </w:p>
        </w:tc>
        <w:tc>
          <w:tcPr>
            <w:tcW w:w="5013" w:type="dxa"/>
          </w:tcPr>
          <w:p w14:paraId="7B9C369C" w14:textId="77777777" w:rsidR="00186F96" w:rsidRPr="00642F67" w:rsidRDefault="00186F96" w:rsidP="00106F29">
            <w:pPr>
              <w:spacing w:before="60" w:after="60"/>
              <w:rPr>
                <w:b/>
                <w:sz w:val="16"/>
                <w:lang w:eastAsia="x-none"/>
              </w:rPr>
            </w:pPr>
            <w:r w:rsidRPr="00642F67">
              <w:rPr>
                <w:sz w:val="16"/>
                <w:lang w:eastAsia="x-none"/>
              </w:rPr>
              <w:t>information on Illustration Information for Publication Information</w:t>
            </w:r>
          </w:p>
        </w:tc>
      </w:tr>
      <w:tr w:rsidR="00186F96" w:rsidRPr="00F30984" w14:paraId="1C0D9390" w14:textId="77777777" w:rsidTr="00106F29">
        <w:trPr>
          <w:cantSplit/>
        </w:trPr>
        <w:tc>
          <w:tcPr>
            <w:tcW w:w="1724" w:type="dxa"/>
          </w:tcPr>
          <w:p w14:paraId="07609D9D" w14:textId="77777777" w:rsidR="00186F96" w:rsidRPr="00642F67" w:rsidRDefault="00186F96" w:rsidP="00106F29">
            <w:pPr>
              <w:spacing w:before="60" w:after="60"/>
              <w:rPr>
                <w:sz w:val="16"/>
                <w:lang w:eastAsia="x-none"/>
              </w:rPr>
            </w:pPr>
            <w:r w:rsidRPr="00642F67">
              <w:rPr>
                <w:sz w:val="16"/>
                <w:lang w:eastAsia="x-none"/>
              </w:rPr>
              <w:t xml:space="preserve">Association </w:t>
            </w:r>
          </w:p>
        </w:tc>
        <w:tc>
          <w:tcPr>
            <w:tcW w:w="1989" w:type="dxa"/>
          </w:tcPr>
          <w:p w14:paraId="208B4623" w14:textId="77777777" w:rsidR="00186F96" w:rsidRPr="00642F67" w:rsidRDefault="00186F96" w:rsidP="00106F29">
            <w:pPr>
              <w:spacing w:before="60" w:after="60"/>
              <w:rPr>
                <w:sz w:val="16"/>
                <w:lang w:eastAsia="x-none"/>
              </w:rPr>
            </w:pPr>
            <w:r w:rsidRPr="00642F67">
              <w:rPr>
                <w:sz w:val="16"/>
                <w:lang w:eastAsia="x-none"/>
              </w:rPr>
              <w:t xml:space="preserve">  </w:t>
            </w:r>
          </w:p>
        </w:tc>
        <w:tc>
          <w:tcPr>
            <w:tcW w:w="1809" w:type="dxa"/>
          </w:tcPr>
          <w:p w14:paraId="1A0E65BD" w14:textId="77777777" w:rsidR="00186F96" w:rsidRPr="00642F67" w:rsidRDefault="00186F96" w:rsidP="00106F29">
            <w:pPr>
              <w:spacing w:before="60" w:after="60"/>
              <w:rPr>
                <w:sz w:val="16"/>
                <w:lang w:eastAsia="x-none"/>
              </w:rPr>
            </w:pPr>
            <w:r w:rsidRPr="00642F67">
              <w:rPr>
                <w:sz w:val="16"/>
                <w:lang w:eastAsia="x-none"/>
              </w:rPr>
              <w:t xml:space="preserve">ONIXPublicationAudience </w:t>
            </w:r>
          </w:p>
        </w:tc>
        <w:tc>
          <w:tcPr>
            <w:tcW w:w="985" w:type="dxa"/>
          </w:tcPr>
          <w:p w14:paraId="3561BFE7" w14:textId="77777777" w:rsidR="00186F96" w:rsidRPr="00642F67" w:rsidRDefault="00186F96" w:rsidP="00106F29">
            <w:pPr>
              <w:spacing w:before="60" w:after="60"/>
              <w:rPr>
                <w:sz w:val="16"/>
                <w:lang w:eastAsia="x-none"/>
              </w:rPr>
            </w:pPr>
            <w:r w:rsidRPr="00642F67">
              <w:rPr>
                <w:sz w:val="16"/>
                <w:lang w:eastAsia="x-none"/>
              </w:rPr>
              <w:t xml:space="preserve">0..* </w:t>
            </w:r>
          </w:p>
        </w:tc>
        <w:tc>
          <w:tcPr>
            <w:tcW w:w="5013" w:type="dxa"/>
          </w:tcPr>
          <w:p w14:paraId="020BDC42" w14:textId="77777777" w:rsidR="00186F96" w:rsidRPr="00642F67" w:rsidRDefault="00186F96" w:rsidP="00106F29">
            <w:pPr>
              <w:spacing w:before="60" w:after="60"/>
              <w:rPr>
                <w:b/>
                <w:sz w:val="16"/>
                <w:lang w:eastAsia="x-none"/>
              </w:rPr>
            </w:pPr>
            <w:r w:rsidRPr="00642F67">
              <w:rPr>
                <w:sz w:val="16"/>
                <w:lang w:eastAsia="x-none"/>
              </w:rPr>
              <w:t>Information on Target Audience for Publication Information</w:t>
            </w:r>
          </w:p>
        </w:tc>
      </w:tr>
      <w:tr w:rsidR="00186F96" w:rsidRPr="00F30984" w14:paraId="7086DD10" w14:textId="77777777" w:rsidTr="00106F29">
        <w:trPr>
          <w:cantSplit/>
        </w:trPr>
        <w:tc>
          <w:tcPr>
            <w:tcW w:w="1724" w:type="dxa"/>
          </w:tcPr>
          <w:p w14:paraId="4FE2CF02" w14:textId="77777777" w:rsidR="00186F96" w:rsidRPr="00642F67" w:rsidRDefault="00186F96" w:rsidP="00106F29">
            <w:pPr>
              <w:spacing w:before="60" w:after="60"/>
              <w:rPr>
                <w:sz w:val="16"/>
                <w:lang w:eastAsia="x-none"/>
              </w:rPr>
            </w:pPr>
            <w:r w:rsidRPr="00642F67">
              <w:rPr>
                <w:sz w:val="16"/>
                <w:lang w:eastAsia="x-none"/>
              </w:rPr>
              <w:t xml:space="preserve">Association </w:t>
            </w:r>
          </w:p>
        </w:tc>
        <w:tc>
          <w:tcPr>
            <w:tcW w:w="1989" w:type="dxa"/>
          </w:tcPr>
          <w:p w14:paraId="4B2C6C72" w14:textId="77777777" w:rsidR="00186F96" w:rsidRPr="00642F67" w:rsidRDefault="00186F96" w:rsidP="00106F29">
            <w:pPr>
              <w:spacing w:before="60" w:after="60"/>
              <w:rPr>
                <w:sz w:val="16"/>
                <w:lang w:eastAsia="x-none"/>
              </w:rPr>
            </w:pPr>
            <w:r w:rsidRPr="00642F67">
              <w:rPr>
                <w:sz w:val="16"/>
                <w:lang w:eastAsia="x-none"/>
              </w:rPr>
              <w:t xml:space="preserve">  </w:t>
            </w:r>
          </w:p>
        </w:tc>
        <w:tc>
          <w:tcPr>
            <w:tcW w:w="1809" w:type="dxa"/>
          </w:tcPr>
          <w:p w14:paraId="024940C3" w14:textId="77777777" w:rsidR="00186F96" w:rsidRPr="00642F67" w:rsidRDefault="00186F96" w:rsidP="00106F29">
            <w:pPr>
              <w:spacing w:before="60" w:after="60"/>
              <w:rPr>
                <w:sz w:val="16"/>
                <w:lang w:eastAsia="x-none"/>
              </w:rPr>
            </w:pPr>
            <w:r w:rsidRPr="00642F67">
              <w:rPr>
                <w:sz w:val="16"/>
                <w:lang w:eastAsia="x-none"/>
              </w:rPr>
              <w:t xml:space="preserve">ONIXPublisher </w:t>
            </w:r>
          </w:p>
        </w:tc>
        <w:tc>
          <w:tcPr>
            <w:tcW w:w="985" w:type="dxa"/>
          </w:tcPr>
          <w:p w14:paraId="4F46292B" w14:textId="77777777" w:rsidR="00186F96" w:rsidRPr="00642F67" w:rsidRDefault="00186F96" w:rsidP="00106F29">
            <w:pPr>
              <w:spacing w:before="60" w:after="60"/>
              <w:rPr>
                <w:sz w:val="16"/>
                <w:lang w:eastAsia="x-none"/>
              </w:rPr>
            </w:pPr>
            <w:r w:rsidRPr="00642F67">
              <w:rPr>
                <w:sz w:val="16"/>
                <w:lang w:eastAsia="x-none"/>
              </w:rPr>
              <w:t xml:space="preserve">0..* </w:t>
            </w:r>
          </w:p>
        </w:tc>
        <w:tc>
          <w:tcPr>
            <w:tcW w:w="5013" w:type="dxa"/>
          </w:tcPr>
          <w:p w14:paraId="51A63688" w14:textId="77777777" w:rsidR="00186F96" w:rsidRPr="00642F67" w:rsidRDefault="00186F96" w:rsidP="00106F29">
            <w:pPr>
              <w:spacing w:before="60" w:after="60"/>
              <w:rPr>
                <w:b/>
                <w:sz w:val="16"/>
                <w:lang w:eastAsia="x-none"/>
              </w:rPr>
            </w:pPr>
            <w:r w:rsidRPr="00642F67">
              <w:rPr>
                <w:sz w:val="16"/>
                <w:lang w:eastAsia="x-none"/>
              </w:rPr>
              <w:t>information on Publisher for Publication Information</w:t>
            </w:r>
          </w:p>
        </w:tc>
      </w:tr>
      <w:tr w:rsidR="00186F96" w:rsidRPr="00F30984" w14:paraId="76380CDC" w14:textId="77777777" w:rsidTr="00106F29">
        <w:trPr>
          <w:cantSplit/>
        </w:trPr>
        <w:tc>
          <w:tcPr>
            <w:tcW w:w="1724" w:type="dxa"/>
          </w:tcPr>
          <w:p w14:paraId="00DBB0F8" w14:textId="77777777" w:rsidR="00186F96" w:rsidRPr="00642F67" w:rsidRDefault="00186F96" w:rsidP="00106F29">
            <w:pPr>
              <w:spacing w:before="60" w:after="60"/>
              <w:rPr>
                <w:sz w:val="16"/>
                <w:lang w:eastAsia="x-none"/>
              </w:rPr>
            </w:pPr>
            <w:r w:rsidRPr="00642F67">
              <w:rPr>
                <w:sz w:val="16"/>
                <w:lang w:eastAsia="x-none"/>
              </w:rPr>
              <w:t xml:space="preserve">Association </w:t>
            </w:r>
          </w:p>
        </w:tc>
        <w:tc>
          <w:tcPr>
            <w:tcW w:w="1989" w:type="dxa"/>
          </w:tcPr>
          <w:p w14:paraId="0720BAD7" w14:textId="77777777" w:rsidR="00186F96" w:rsidRPr="00642F67" w:rsidRDefault="00186F96" w:rsidP="00106F29">
            <w:pPr>
              <w:spacing w:before="60" w:after="60"/>
              <w:rPr>
                <w:sz w:val="16"/>
                <w:lang w:eastAsia="x-none"/>
              </w:rPr>
            </w:pPr>
            <w:r w:rsidRPr="00642F67">
              <w:rPr>
                <w:sz w:val="16"/>
                <w:lang w:eastAsia="x-none"/>
              </w:rPr>
              <w:t xml:space="preserve">  </w:t>
            </w:r>
          </w:p>
        </w:tc>
        <w:tc>
          <w:tcPr>
            <w:tcW w:w="1809" w:type="dxa"/>
          </w:tcPr>
          <w:p w14:paraId="0DAC8C0C" w14:textId="77777777" w:rsidR="00186F96" w:rsidRPr="00642F67" w:rsidRDefault="00186F96" w:rsidP="00106F29">
            <w:pPr>
              <w:spacing w:before="60" w:after="60"/>
              <w:rPr>
                <w:sz w:val="16"/>
                <w:lang w:eastAsia="x-none"/>
              </w:rPr>
            </w:pPr>
            <w:r w:rsidRPr="00642F67">
              <w:rPr>
                <w:sz w:val="16"/>
                <w:lang w:eastAsia="x-none"/>
              </w:rPr>
              <w:t xml:space="preserve">ONIXPublicationCollectionInformation </w:t>
            </w:r>
          </w:p>
        </w:tc>
        <w:tc>
          <w:tcPr>
            <w:tcW w:w="985" w:type="dxa"/>
          </w:tcPr>
          <w:p w14:paraId="2F856158" w14:textId="77777777" w:rsidR="00186F96" w:rsidRPr="00642F67" w:rsidRDefault="00186F96" w:rsidP="00106F29">
            <w:pPr>
              <w:spacing w:before="60" w:after="60"/>
              <w:rPr>
                <w:sz w:val="16"/>
                <w:lang w:eastAsia="x-none"/>
              </w:rPr>
            </w:pPr>
            <w:r w:rsidRPr="00642F67">
              <w:rPr>
                <w:sz w:val="16"/>
                <w:lang w:eastAsia="x-none"/>
              </w:rPr>
              <w:t xml:space="preserve">0..* </w:t>
            </w:r>
          </w:p>
        </w:tc>
        <w:tc>
          <w:tcPr>
            <w:tcW w:w="5013" w:type="dxa"/>
          </w:tcPr>
          <w:p w14:paraId="2AF438E9" w14:textId="77777777" w:rsidR="00186F96" w:rsidRPr="00642F67" w:rsidRDefault="00186F96" w:rsidP="00106F29">
            <w:pPr>
              <w:spacing w:before="60" w:after="60"/>
              <w:rPr>
                <w:b/>
                <w:sz w:val="16"/>
                <w:lang w:eastAsia="x-none"/>
              </w:rPr>
            </w:pPr>
            <w:r w:rsidRPr="00642F67">
              <w:rPr>
                <w:sz w:val="16"/>
                <w:lang w:eastAsia="x-none"/>
              </w:rPr>
              <w:t>Information on Publication Collections for Publication Information</w:t>
            </w:r>
          </w:p>
        </w:tc>
      </w:tr>
      <w:tr w:rsidR="00186F96" w:rsidRPr="00F30984" w14:paraId="2FC87BFC" w14:textId="77777777" w:rsidTr="00106F29">
        <w:trPr>
          <w:cantSplit/>
        </w:trPr>
        <w:tc>
          <w:tcPr>
            <w:tcW w:w="1724" w:type="dxa"/>
          </w:tcPr>
          <w:p w14:paraId="5F523DAE" w14:textId="77777777" w:rsidR="00186F96" w:rsidRPr="00642F67" w:rsidRDefault="00186F96" w:rsidP="00106F29">
            <w:pPr>
              <w:spacing w:before="60" w:after="60"/>
              <w:rPr>
                <w:sz w:val="16"/>
                <w:lang w:eastAsia="x-none"/>
              </w:rPr>
            </w:pPr>
            <w:r w:rsidRPr="00642F67">
              <w:rPr>
                <w:sz w:val="16"/>
                <w:lang w:eastAsia="x-none"/>
              </w:rPr>
              <w:t xml:space="preserve">Association </w:t>
            </w:r>
          </w:p>
        </w:tc>
        <w:tc>
          <w:tcPr>
            <w:tcW w:w="1989" w:type="dxa"/>
          </w:tcPr>
          <w:p w14:paraId="71153811" w14:textId="77777777" w:rsidR="00186F96" w:rsidRPr="00642F67" w:rsidRDefault="00186F96" w:rsidP="00106F29">
            <w:pPr>
              <w:spacing w:before="60" w:after="60"/>
              <w:rPr>
                <w:sz w:val="16"/>
                <w:lang w:eastAsia="x-none"/>
              </w:rPr>
            </w:pPr>
            <w:r w:rsidRPr="00642F67">
              <w:rPr>
                <w:sz w:val="16"/>
                <w:lang w:eastAsia="x-none"/>
              </w:rPr>
              <w:t xml:space="preserve">  </w:t>
            </w:r>
          </w:p>
        </w:tc>
        <w:tc>
          <w:tcPr>
            <w:tcW w:w="1809" w:type="dxa"/>
          </w:tcPr>
          <w:p w14:paraId="5614C7AE" w14:textId="77777777" w:rsidR="00186F96" w:rsidRPr="00642F67" w:rsidRDefault="00186F96" w:rsidP="00106F29">
            <w:pPr>
              <w:spacing w:before="60" w:after="60"/>
              <w:rPr>
                <w:sz w:val="16"/>
                <w:lang w:eastAsia="x-none"/>
              </w:rPr>
            </w:pPr>
            <w:r w:rsidRPr="00642F67">
              <w:rPr>
                <w:sz w:val="16"/>
                <w:lang w:eastAsia="x-none"/>
              </w:rPr>
              <w:t xml:space="preserve">ONIXPublicationDateInformation </w:t>
            </w:r>
          </w:p>
        </w:tc>
        <w:tc>
          <w:tcPr>
            <w:tcW w:w="985" w:type="dxa"/>
          </w:tcPr>
          <w:p w14:paraId="763D4070" w14:textId="77777777" w:rsidR="00186F96" w:rsidRPr="00642F67" w:rsidRDefault="00186F96" w:rsidP="00106F29">
            <w:pPr>
              <w:spacing w:before="60" w:after="60"/>
              <w:rPr>
                <w:sz w:val="16"/>
                <w:lang w:eastAsia="x-none"/>
              </w:rPr>
            </w:pPr>
            <w:r w:rsidRPr="00642F67">
              <w:rPr>
                <w:sz w:val="16"/>
                <w:lang w:eastAsia="x-none"/>
              </w:rPr>
              <w:t xml:space="preserve">0..* </w:t>
            </w:r>
          </w:p>
        </w:tc>
        <w:tc>
          <w:tcPr>
            <w:tcW w:w="5013" w:type="dxa"/>
          </w:tcPr>
          <w:p w14:paraId="26DE0DE9" w14:textId="77777777" w:rsidR="00186F96" w:rsidRPr="00642F67" w:rsidRDefault="00186F96" w:rsidP="00106F29">
            <w:pPr>
              <w:spacing w:before="60" w:after="60"/>
              <w:rPr>
                <w:sz w:val="16"/>
                <w:lang w:eastAsia="x-none"/>
              </w:rPr>
            </w:pPr>
            <w:r w:rsidRPr="00642F67">
              <w:rPr>
                <w:sz w:val="16"/>
                <w:lang w:eastAsia="x-none"/>
              </w:rPr>
              <w:t>Information on Publication Date Information for Publication Information</w:t>
            </w:r>
          </w:p>
        </w:tc>
      </w:tr>
      <w:tr w:rsidR="00186F96" w:rsidRPr="00F30984" w14:paraId="20290645" w14:textId="77777777" w:rsidTr="00106F29">
        <w:trPr>
          <w:cantSplit/>
        </w:trPr>
        <w:tc>
          <w:tcPr>
            <w:tcW w:w="1724" w:type="dxa"/>
          </w:tcPr>
          <w:p w14:paraId="3949524E" w14:textId="77777777" w:rsidR="00186F96" w:rsidRPr="00642F67" w:rsidRDefault="00186F96" w:rsidP="00106F29">
            <w:pPr>
              <w:spacing w:before="60" w:after="60"/>
              <w:rPr>
                <w:sz w:val="16"/>
                <w:lang w:eastAsia="x-none"/>
              </w:rPr>
            </w:pPr>
            <w:r w:rsidRPr="00642F67">
              <w:rPr>
                <w:sz w:val="16"/>
                <w:lang w:eastAsia="x-none"/>
              </w:rPr>
              <w:t xml:space="preserve">Association </w:t>
            </w:r>
          </w:p>
        </w:tc>
        <w:tc>
          <w:tcPr>
            <w:tcW w:w="1989" w:type="dxa"/>
          </w:tcPr>
          <w:p w14:paraId="4CE7596B" w14:textId="77777777" w:rsidR="00186F96" w:rsidRPr="00642F67" w:rsidRDefault="00186F96" w:rsidP="00106F29">
            <w:pPr>
              <w:spacing w:before="60" w:after="60"/>
              <w:rPr>
                <w:sz w:val="16"/>
                <w:lang w:eastAsia="x-none"/>
              </w:rPr>
            </w:pPr>
            <w:r w:rsidRPr="00642F67">
              <w:rPr>
                <w:sz w:val="16"/>
                <w:lang w:eastAsia="x-none"/>
              </w:rPr>
              <w:t xml:space="preserve">  </w:t>
            </w:r>
          </w:p>
        </w:tc>
        <w:tc>
          <w:tcPr>
            <w:tcW w:w="1809" w:type="dxa"/>
          </w:tcPr>
          <w:p w14:paraId="625E4AF7" w14:textId="77777777" w:rsidR="00186F96" w:rsidRPr="00642F67" w:rsidRDefault="00186F96" w:rsidP="00106F29">
            <w:pPr>
              <w:spacing w:before="60" w:after="60"/>
              <w:rPr>
                <w:sz w:val="16"/>
                <w:lang w:eastAsia="x-none"/>
              </w:rPr>
            </w:pPr>
            <w:r w:rsidRPr="00642F67">
              <w:rPr>
                <w:sz w:val="16"/>
                <w:lang w:eastAsia="x-none"/>
              </w:rPr>
              <w:t xml:space="preserve">ONIXPublicationEditionInformation </w:t>
            </w:r>
          </w:p>
        </w:tc>
        <w:tc>
          <w:tcPr>
            <w:tcW w:w="985" w:type="dxa"/>
          </w:tcPr>
          <w:p w14:paraId="566ED18D" w14:textId="77777777" w:rsidR="00186F96" w:rsidRPr="00642F67" w:rsidRDefault="00186F96" w:rsidP="00106F29">
            <w:pPr>
              <w:spacing w:before="60" w:after="60"/>
              <w:rPr>
                <w:sz w:val="16"/>
                <w:lang w:eastAsia="x-none"/>
              </w:rPr>
            </w:pPr>
            <w:r w:rsidRPr="00642F67">
              <w:rPr>
                <w:sz w:val="16"/>
                <w:lang w:eastAsia="x-none"/>
              </w:rPr>
              <w:t xml:space="preserve">0..1 </w:t>
            </w:r>
          </w:p>
        </w:tc>
        <w:tc>
          <w:tcPr>
            <w:tcW w:w="5013" w:type="dxa"/>
          </w:tcPr>
          <w:p w14:paraId="7469F6AB" w14:textId="77777777" w:rsidR="00186F96" w:rsidRPr="00642F67" w:rsidRDefault="00186F96" w:rsidP="00106F29">
            <w:pPr>
              <w:spacing w:before="60" w:after="60"/>
              <w:rPr>
                <w:b/>
                <w:sz w:val="16"/>
                <w:lang w:eastAsia="x-none"/>
              </w:rPr>
            </w:pPr>
            <w:r w:rsidRPr="00642F67">
              <w:rPr>
                <w:sz w:val="16"/>
                <w:lang w:eastAsia="x-none"/>
              </w:rPr>
              <w:t>Information on Publication Edition Information for Publication Information</w:t>
            </w:r>
          </w:p>
        </w:tc>
      </w:tr>
      <w:tr w:rsidR="00186F96" w:rsidRPr="00F30984" w14:paraId="229421A2" w14:textId="77777777" w:rsidTr="00106F29">
        <w:trPr>
          <w:cantSplit/>
        </w:trPr>
        <w:tc>
          <w:tcPr>
            <w:tcW w:w="1724" w:type="dxa"/>
          </w:tcPr>
          <w:p w14:paraId="60E23A30" w14:textId="77777777" w:rsidR="00186F96" w:rsidRPr="00642F67" w:rsidRDefault="00186F96" w:rsidP="00106F29">
            <w:pPr>
              <w:spacing w:before="60" w:after="60"/>
              <w:rPr>
                <w:sz w:val="16"/>
                <w:lang w:eastAsia="x-none"/>
              </w:rPr>
            </w:pPr>
            <w:r w:rsidRPr="00642F67">
              <w:rPr>
                <w:sz w:val="16"/>
                <w:lang w:eastAsia="x-none"/>
              </w:rPr>
              <w:t xml:space="preserve">Association </w:t>
            </w:r>
          </w:p>
        </w:tc>
        <w:tc>
          <w:tcPr>
            <w:tcW w:w="1989" w:type="dxa"/>
          </w:tcPr>
          <w:p w14:paraId="61DF3B52" w14:textId="77777777" w:rsidR="00186F96" w:rsidRPr="00642F67" w:rsidRDefault="00186F96" w:rsidP="00106F29">
            <w:pPr>
              <w:spacing w:before="60" w:after="60"/>
              <w:rPr>
                <w:sz w:val="16"/>
                <w:lang w:eastAsia="x-none"/>
              </w:rPr>
            </w:pPr>
            <w:r w:rsidRPr="00642F67">
              <w:rPr>
                <w:sz w:val="16"/>
                <w:lang w:eastAsia="x-none"/>
              </w:rPr>
              <w:t xml:space="preserve">  </w:t>
            </w:r>
          </w:p>
        </w:tc>
        <w:tc>
          <w:tcPr>
            <w:tcW w:w="1809" w:type="dxa"/>
          </w:tcPr>
          <w:p w14:paraId="4BF3AA9B" w14:textId="77777777" w:rsidR="00186F96" w:rsidRPr="00642F67" w:rsidRDefault="00186F96" w:rsidP="00106F29">
            <w:pPr>
              <w:spacing w:before="60" w:after="60"/>
              <w:rPr>
                <w:sz w:val="16"/>
                <w:lang w:eastAsia="x-none"/>
              </w:rPr>
            </w:pPr>
            <w:r w:rsidRPr="00642F67">
              <w:rPr>
                <w:sz w:val="16"/>
                <w:lang w:eastAsia="x-none"/>
              </w:rPr>
              <w:t>OnixPublicationSalesRights</w:t>
            </w:r>
          </w:p>
        </w:tc>
        <w:tc>
          <w:tcPr>
            <w:tcW w:w="985" w:type="dxa"/>
          </w:tcPr>
          <w:p w14:paraId="5DE4D2C6" w14:textId="77777777" w:rsidR="00186F96" w:rsidRPr="00642F67" w:rsidRDefault="00186F96" w:rsidP="00106F29">
            <w:pPr>
              <w:spacing w:before="60" w:after="60"/>
              <w:rPr>
                <w:sz w:val="16"/>
                <w:lang w:eastAsia="x-none"/>
              </w:rPr>
            </w:pPr>
            <w:r w:rsidRPr="00642F67">
              <w:rPr>
                <w:sz w:val="16"/>
                <w:lang w:eastAsia="x-none"/>
              </w:rPr>
              <w:t>0..*</w:t>
            </w:r>
          </w:p>
        </w:tc>
        <w:tc>
          <w:tcPr>
            <w:tcW w:w="5013" w:type="dxa"/>
          </w:tcPr>
          <w:p w14:paraId="2E76E74C" w14:textId="77777777" w:rsidR="00186F96" w:rsidRPr="00642F67" w:rsidRDefault="00186F96" w:rsidP="00106F29">
            <w:pPr>
              <w:spacing w:before="60" w:after="60"/>
              <w:rPr>
                <w:sz w:val="16"/>
                <w:lang w:eastAsia="x-none"/>
              </w:rPr>
            </w:pPr>
            <w:r w:rsidRPr="00642F67">
              <w:rPr>
                <w:sz w:val="16"/>
                <w:lang w:eastAsia="x-none"/>
              </w:rPr>
              <w:t>Information on Sales Rights for Publication Information</w:t>
            </w:r>
          </w:p>
        </w:tc>
      </w:tr>
      <w:tr w:rsidR="00186F96" w:rsidRPr="00F30984" w14:paraId="54871D6B" w14:textId="77777777" w:rsidTr="00106F29">
        <w:trPr>
          <w:cantSplit/>
        </w:trPr>
        <w:tc>
          <w:tcPr>
            <w:tcW w:w="1724" w:type="dxa"/>
          </w:tcPr>
          <w:p w14:paraId="27DB0138" w14:textId="77777777" w:rsidR="00186F96" w:rsidRPr="00642F67" w:rsidRDefault="00186F96" w:rsidP="00106F29">
            <w:pPr>
              <w:spacing w:before="60" w:after="60"/>
              <w:rPr>
                <w:sz w:val="16"/>
                <w:lang w:eastAsia="x-none"/>
              </w:rPr>
            </w:pPr>
            <w:r w:rsidRPr="00642F67">
              <w:rPr>
                <w:sz w:val="16"/>
                <w:lang w:eastAsia="x-none"/>
              </w:rPr>
              <w:t xml:space="preserve">Association </w:t>
            </w:r>
          </w:p>
        </w:tc>
        <w:tc>
          <w:tcPr>
            <w:tcW w:w="1989" w:type="dxa"/>
          </w:tcPr>
          <w:p w14:paraId="17CA921F" w14:textId="77777777" w:rsidR="00186F96" w:rsidRPr="00642F67" w:rsidRDefault="00186F96" w:rsidP="00106F29">
            <w:pPr>
              <w:spacing w:before="60" w:after="60"/>
              <w:rPr>
                <w:sz w:val="16"/>
                <w:lang w:eastAsia="x-none"/>
              </w:rPr>
            </w:pPr>
            <w:r w:rsidRPr="00642F67">
              <w:rPr>
                <w:sz w:val="16"/>
                <w:lang w:eastAsia="x-none"/>
              </w:rPr>
              <w:t xml:space="preserve">  </w:t>
            </w:r>
          </w:p>
        </w:tc>
        <w:tc>
          <w:tcPr>
            <w:tcW w:w="1809" w:type="dxa"/>
          </w:tcPr>
          <w:p w14:paraId="51545B65" w14:textId="77777777" w:rsidR="00186F96" w:rsidRPr="00642F67" w:rsidRDefault="00186F96" w:rsidP="00106F29">
            <w:pPr>
              <w:spacing w:before="60" w:after="60"/>
              <w:rPr>
                <w:sz w:val="16"/>
                <w:lang w:eastAsia="x-none"/>
              </w:rPr>
            </w:pPr>
            <w:r w:rsidRPr="00642F67">
              <w:rPr>
                <w:sz w:val="16"/>
                <w:lang w:eastAsia="x-none"/>
              </w:rPr>
              <w:t xml:space="preserve">ONIXSubject </w:t>
            </w:r>
          </w:p>
        </w:tc>
        <w:tc>
          <w:tcPr>
            <w:tcW w:w="985" w:type="dxa"/>
          </w:tcPr>
          <w:p w14:paraId="2C430B02" w14:textId="77777777" w:rsidR="00186F96" w:rsidRPr="00642F67" w:rsidRDefault="00186F96" w:rsidP="00106F29">
            <w:pPr>
              <w:spacing w:before="60" w:after="60"/>
              <w:rPr>
                <w:sz w:val="16"/>
                <w:lang w:eastAsia="x-none"/>
              </w:rPr>
            </w:pPr>
            <w:r w:rsidRPr="00642F67">
              <w:rPr>
                <w:sz w:val="16"/>
                <w:lang w:eastAsia="x-none"/>
              </w:rPr>
              <w:t xml:space="preserve">0..* </w:t>
            </w:r>
          </w:p>
        </w:tc>
        <w:tc>
          <w:tcPr>
            <w:tcW w:w="5013" w:type="dxa"/>
          </w:tcPr>
          <w:p w14:paraId="230A12FC" w14:textId="77777777" w:rsidR="00186F96" w:rsidRPr="00642F67" w:rsidRDefault="00186F96" w:rsidP="00106F29">
            <w:pPr>
              <w:spacing w:before="60" w:after="60"/>
              <w:rPr>
                <w:b/>
                <w:sz w:val="16"/>
                <w:lang w:eastAsia="x-none"/>
              </w:rPr>
            </w:pPr>
            <w:r w:rsidRPr="00642F67">
              <w:rPr>
                <w:sz w:val="16"/>
                <w:lang w:eastAsia="x-none"/>
              </w:rPr>
              <w:t>This information on Subject for Publication Information</w:t>
            </w:r>
          </w:p>
        </w:tc>
      </w:tr>
      <w:tr w:rsidR="00186F96" w:rsidRPr="00F30984" w14:paraId="2922D49D" w14:textId="77777777" w:rsidTr="00106F29">
        <w:trPr>
          <w:cantSplit/>
        </w:trPr>
        <w:tc>
          <w:tcPr>
            <w:tcW w:w="1724" w:type="dxa"/>
          </w:tcPr>
          <w:p w14:paraId="5E8083D6" w14:textId="77777777" w:rsidR="00186F96" w:rsidRPr="00642F67" w:rsidRDefault="00186F96" w:rsidP="00106F29">
            <w:pPr>
              <w:spacing w:before="60" w:after="60"/>
              <w:rPr>
                <w:sz w:val="16"/>
                <w:lang w:eastAsia="x-none"/>
              </w:rPr>
            </w:pPr>
            <w:r w:rsidRPr="00642F67">
              <w:rPr>
                <w:sz w:val="16"/>
                <w:lang w:eastAsia="x-none"/>
              </w:rPr>
              <w:t xml:space="preserve">Association </w:t>
            </w:r>
          </w:p>
        </w:tc>
        <w:tc>
          <w:tcPr>
            <w:tcW w:w="1989" w:type="dxa"/>
          </w:tcPr>
          <w:p w14:paraId="034E8D26" w14:textId="77777777" w:rsidR="00186F96" w:rsidRPr="00642F67" w:rsidRDefault="00186F96" w:rsidP="00106F29">
            <w:pPr>
              <w:spacing w:before="60" w:after="60"/>
              <w:rPr>
                <w:sz w:val="16"/>
                <w:lang w:eastAsia="x-none"/>
              </w:rPr>
            </w:pPr>
          </w:p>
        </w:tc>
        <w:tc>
          <w:tcPr>
            <w:tcW w:w="1809" w:type="dxa"/>
          </w:tcPr>
          <w:p w14:paraId="7789AD90" w14:textId="77777777" w:rsidR="00186F96" w:rsidRPr="00642F67" w:rsidRDefault="00186F96" w:rsidP="00106F29">
            <w:pPr>
              <w:spacing w:before="60" w:after="60"/>
              <w:rPr>
                <w:sz w:val="16"/>
                <w:lang w:eastAsia="x-none"/>
              </w:rPr>
            </w:pPr>
            <w:r w:rsidRPr="00642F67">
              <w:rPr>
                <w:sz w:val="16"/>
                <w:lang w:eastAsia="x-none"/>
              </w:rPr>
              <w:t>ONIXSupplyDetail</w:t>
            </w:r>
          </w:p>
        </w:tc>
        <w:tc>
          <w:tcPr>
            <w:tcW w:w="985" w:type="dxa"/>
          </w:tcPr>
          <w:p w14:paraId="77D46772" w14:textId="77777777" w:rsidR="00186F96" w:rsidRPr="00642F67" w:rsidRDefault="00186F96" w:rsidP="00106F29">
            <w:pPr>
              <w:spacing w:before="60" w:after="60"/>
              <w:rPr>
                <w:sz w:val="16"/>
                <w:lang w:eastAsia="x-none"/>
              </w:rPr>
            </w:pPr>
            <w:r w:rsidRPr="00642F67">
              <w:rPr>
                <w:sz w:val="16"/>
                <w:lang w:eastAsia="x-none"/>
              </w:rPr>
              <w:t>0..*</w:t>
            </w:r>
          </w:p>
        </w:tc>
        <w:tc>
          <w:tcPr>
            <w:tcW w:w="5013" w:type="dxa"/>
          </w:tcPr>
          <w:p w14:paraId="2A91742E" w14:textId="77777777" w:rsidR="00186F96" w:rsidRPr="00642F67" w:rsidRDefault="00186F96" w:rsidP="00106F29">
            <w:pPr>
              <w:spacing w:before="60" w:after="60"/>
              <w:rPr>
                <w:sz w:val="16"/>
                <w:lang w:eastAsia="x-none"/>
              </w:rPr>
            </w:pPr>
            <w:r w:rsidRPr="00642F67">
              <w:rPr>
                <w:sz w:val="16"/>
                <w:lang w:eastAsia="x-none"/>
              </w:rPr>
              <w:t>Details for an ONIX file regarding the supply and availability of a publication.</w:t>
            </w:r>
          </w:p>
        </w:tc>
      </w:tr>
      <w:tr w:rsidR="00186F96" w:rsidRPr="00F30984" w14:paraId="2A7B1B4A" w14:textId="77777777" w:rsidTr="00106F29">
        <w:trPr>
          <w:cantSplit/>
        </w:trPr>
        <w:tc>
          <w:tcPr>
            <w:tcW w:w="1724" w:type="dxa"/>
          </w:tcPr>
          <w:p w14:paraId="384364F3" w14:textId="77777777" w:rsidR="00186F96" w:rsidRPr="00642F67" w:rsidRDefault="00186F96" w:rsidP="00106F29">
            <w:pPr>
              <w:spacing w:before="60" w:after="60"/>
              <w:rPr>
                <w:sz w:val="16"/>
                <w:lang w:eastAsia="x-none"/>
              </w:rPr>
            </w:pPr>
            <w:r w:rsidRPr="00642F67">
              <w:rPr>
                <w:sz w:val="16"/>
                <w:lang w:eastAsia="x-none"/>
              </w:rPr>
              <w:lastRenderedPageBreak/>
              <w:t xml:space="preserve">Association </w:t>
            </w:r>
          </w:p>
        </w:tc>
        <w:tc>
          <w:tcPr>
            <w:tcW w:w="1989" w:type="dxa"/>
          </w:tcPr>
          <w:p w14:paraId="0C8496EC" w14:textId="77777777" w:rsidR="00186F96" w:rsidRPr="00642F67" w:rsidRDefault="00186F96" w:rsidP="00106F29">
            <w:pPr>
              <w:spacing w:before="60" w:after="60"/>
              <w:rPr>
                <w:sz w:val="16"/>
                <w:lang w:eastAsia="x-none"/>
              </w:rPr>
            </w:pPr>
            <w:r w:rsidRPr="00642F67">
              <w:rPr>
                <w:sz w:val="16"/>
                <w:lang w:eastAsia="x-none"/>
              </w:rPr>
              <w:t xml:space="preserve">  </w:t>
            </w:r>
          </w:p>
        </w:tc>
        <w:tc>
          <w:tcPr>
            <w:tcW w:w="1809" w:type="dxa"/>
          </w:tcPr>
          <w:p w14:paraId="559E8AA3" w14:textId="77777777" w:rsidR="00186F96" w:rsidRPr="00642F67" w:rsidRDefault="00186F96" w:rsidP="00106F29">
            <w:pPr>
              <w:spacing w:before="60" w:after="60"/>
              <w:rPr>
                <w:sz w:val="16"/>
                <w:lang w:eastAsia="x-none"/>
              </w:rPr>
            </w:pPr>
            <w:r w:rsidRPr="00642F67">
              <w:rPr>
                <w:sz w:val="16"/>
                <w:lang w:eastAsia="x-none"/>
              </w:rPr>
              <w:t xml:space="preserve">ONIXTitleElement </w:t>
            </w:r>
          </w:p>
        </w:tc>
        <w:tc>
          <w:tcPr>
            <w:tcW w:w="985" w:type="dxa"/>
          </w:tcPr>
          <w:p w14:paraId="3E39842E" w14:textId="77777777" w:rsidR="00186F96" w:rsidRPr="00642F67" w:rsidRDefault="00186F96" w:rsidP="00106F29">
            <w:pPr>
              <w:spacing w:before="60" w:after="60"/>
              <w:rPr>
                <w:sz w:val="16"/>
                <w:lang w:eastAsia="x-none"/>
              </w:rPr>
            </w:pPr>
            <w:r w:rsidRPr="00642F67">
              <w:rPr>
                <w:sz w:val="16"/>
                <w:lang w:eastAsia="x-none"/>
              </w:rPr>
              <w:t xml:space="preserve">0..* </w:t>
            </w:r>
          </w:p>
        </w:tc>
        <w:tc>
          <w:tcPr>
            <w:tcW w:w="5013" w:type="dxa"/>
          </w:tcPr>
          <w:p w14:paraId="3F90A0F1" w14:textId="77777777" w:rsidR="00186F96" w:rsidRPr="00642F67" w:rsidRDefault="00186F96" w:rsidP="00106F29">
            <w:pPr>
              <w:spacing w:before="60" w:after="60"/>
              <w:rPr>
                <w:b/>
                <w:sz w:val="16"/>
                <w:lang w:eastAsia="x-none"/>
              </w:rPr>
            </w:pPr>
            <w:r w:rsidRPr="00642F67">
              <w:rPr>
                <w:sz w:val="16"/>
                <w:lang w:eastAsia="x-none"/>
              </w:rPr>
              <w:t>Information on Publication Title for Publication Information</w:t>
            </w:r>
          </w:p>
        </w:tc>
      </w:tr>
      <w:tr w:rsidR="00186F96" w:rsidRPr="00F30984" w14:paraId="2C0778EA" w14:textId="77777777" w:rsidTr="00106F29">
        <w:trPr>
          <w:cantSplit/>
          <w:trHeight w:val="872"/>
        </w:trPr>
        <w:tc>
          <w:tcPr>
            <w:tcW w:w="1724" w:type="dxa"/>
          </w:tcPr>
          <w:p w14:paraId="4FD2A246" w14:textId="77777777" w:rsidR="00186F96" w:rsidRPr="00642F67" w:rsidRDefault="00186F96" w:rsidP="00106F29">
            <w:pPr>
              <w:pStyle w:val="GS1Body"/>
              <w:ind w:left="0"/>
              <w:rPr>
                <w:sz w:val="16"/>
              </w:rPr>
            </w:pPr>
            <w:r w:rsidRPr="00642F67">
              <w:rPr>
                <w:sz w:val="16"/>
              </w:rPr>
              <w:t>Association</w:t>
            </w:r>
          </w:p>
        </w:tc>
        <w:tc>
          <w:tcPr>
            <w:tcW w:w="1989" w:type="dxa"/>
          </w:tcPr>
          <w:p w14:paraId="5EA840B4" w14:textId="77777777" w:rsidR="00186F96" w:rsidRPr="00642F67" w:rsidRDefault="00186F96" w:rsidP="00106F29">
            <w:pPr>
              <w:pStyle w:val="GS1Body"/>
              <w:ind w:left="0"/>
              <w:rPr>
                <w:sz w:val="16"/>
              </w:rPr>
            </w:pPr>
            <w:r w:rsidRPr="00642F67">
              <w:rPr>
                <w:sz w:val="16"/>
              </w:rPr>
              <w:t>avpList</w:t>
            </w:r>
          </w:p>
        </w:tc>
        <w:tc>
          <w:tcPr>
            <w:tcW w:w="1809" w:type="dxa"/>
          </w:tcPr>
          <w:p w14:paraId="77C71B18" w14:textId="77777777" w:rsidR="00186F96" w:rsidRPr="00642F67" w:rsidRDefault="00186F96" w:rsidP="00106F29">
            <w:pPr>
              <w:pStyle w:val="GS1Body"/>
              <w:ind w:left="0"/>
              <w:rPr>
                <w:sz w:val="16"/>
              </w:rPr>
            </w:pPr>
            <w:r w:rsidRPr="00642F67">
              <w:rPr>
                <w:sz w:val="16"/>
              </w:rPr>
              <w:t>GS1_AttributeValuePairList</w:t>
            </w:r>
          </w:p>
        </w:tc>
        <w:tc>
          <w:tcPr>
            <w:tcW w:w="985" w:type="dxa"/>
            <w:shd w:val="clear" w:color="auto" w:fill="auto"/>
          </w:tcPr>
          <w:p w14:paraId="2C676287" w14:textId="77777777" w:rsidR="00186F96" w:rsidRPr="00642F67" w:rsidRDefault="00186F96" w:rsidP="00106F29">
            <w:pPr>
              <w:spacing w:before="60" w:after="60"/>
              <w:rPr>
                <w:sz w:val="16"/>
                <w:lang w:eastAsia="x-none"/>
              </w:rPr>
            </w:pPr>
            <w:r w:rsidRPr="00642F67">
              <w:rPr>
                <w:sz w:val="16"/>
                <w:lang w:eastAsia="x-none"/>
              </w:rPr>
              <w:t xml:space="preserve">0..1 </w:t>
            </w:r>
          </w:p>
        </w:tc>
        <w:tc>
          <w:tcPr>
            <w:tcW w:w="5013" w:type="dxa"/>
          </w:tcPr>
          <w:p w14:paraId="153BA3CC" w14:textId="77777777" w:rsidR="00186F96" w:rsidRPr="00642F67" w:rsidRDefault="00186F96" w:rsidP="00106F29">
            <w:pPr>
              <w:pStyle w:val="GS1Body"/>
              <w:ind w:left="0"/>
              <w:rPr>
                <w:sz w:val="16"/>
              </w:rPr>
            </w:pPr>
            <w:r w:rsidRPr="00642F67">
              <w:rPr>
                <w:sz w:val="16"/>
                <w:lang w:val="fr-BE" w:bidi="he-IL"/>
              </w:rPr>
              <w:t>The transmission of non-standard data done in a simple, flexible, and easy to use method.</w:t>
            </w:r>
          </w:p>
        </w:tc>
      </w:tr>
      <w:tr w:rsidR="00186F96" w:rsidRPr="00F30984" w14:paraId="40BD4B53" w14:textId="77777777" w:rsidTr="00106F29">
        <w:trPr>
          <w:cantSplit/>
        </w:trPr>
        <w:tc>
          <w:tcPr>
            <w:tcW w:w="1724" w:type="dxa"/>
          </w:tcPr>
          <w:p w14:paraId="35B67E80" w14:textId="77777777" w:rsidR="00186F96" w:rsidRPr="00642F67" w:rsidRDefault="00186F96" w:rsidP="00106F29">
            <w:pPr>
              <w:spacing w:before="60" w:after="60"/>
              <w:rPr>
                <w:sz w:val="16"/>
                <w:lang w:eastAsia="x-none"/>
              </w:rPr>
            </w:pPr>
            <w:r w:rsidRPr="00642F67">
              <w:rPr>
                <w:sz w:val="16"/>
                <w:lang w:eastAsia="x-none"/>
              </w:rPr>
              <w:t xml:space="preserve">Attribute </w:t>
            </w:r>
          </w:p>
        </w:tc>
        <w:tc>
          <w:tcPr>
            <w:tcW w:w="1989" w:type="dxa"/>
          </w:tcPr>
          <w:p w14:paraId="351FD801" w14:textId="77777777" w:rsidR="00186F96" w:rsidRPr="00642F67" w:rsidRDefault="00186F96" w:rsidP="00106F29">
            <w:pPr>
              <w:spacing w:before="60" w:after="60"/>
              <w:rPr>
                <w:sz w:val="16"/>
                <w:lang w:eastAsia="x-none"/>
              </w:rPr>
            </w:pPr>
            <w:r w:rsidRPr="00642F67">
              <w:rPr>
                <w:sz w:val="16"/>
                <w:lang w:eastAsia="x-none"/>
              </w:rPr>
              <w:t xml:space="preserve">contributorStatement </w:t>
            </w:r>
          </w:p>
        </w:tc>
        <w:tc>
          <w:tcPr>
            <w:tcW w:w="1809" w:type="dxa"/>
          </w:tcPr>
          <w:p w14:paraId="21AE8099" w14:textId="77777777" w:rsidR="00186F96" w:rsidRPr="00642F67" w:rsidRDefault="00186F96" w:rsidP="00106F29">
            <w:pPr>
              <w:spacing w:before="60" w:after="60"/>
              <w:rPr>
                <w:sz w:val="16"/>
                <w:lang w:eastAsia="x-none"/>
              </w:rPr>
            </w:pPr>
            <w:r w:rsidRPr="00642F67">
              <w:rPr>
                <w:sz w:val="16"/>
                <w:lang w:eastAsia="x-none"/>
              </w:rPr>
              <w:t>Description1000</w:t>
            </w:r>
          </w:p>
        </w:tc>
        <w:tc>
          <w:tcPr>
            <w:tcW w:w="985" w:type="dxa"/>
          </w:tcPr>
          <w:p w14:paraId="3E882614" w14:textId="77777777" w:rsidR="00186F96" w:rsidRPr="00642F67" w:rsidRDefault="00186F96" w:rsidP="00106F29">
            <w:pPr>
              <w:spacing w:before="60" w:after="60"/>
              <w:rPr>
                <w:sz w:val="16"/>
                <w:lang w:eastAsia="x-none"/>
              </w:rPr>
            </w:pPr>
            <w:r w:rsidRPr="00642F67">
              <w:rPr>
                <w:sz w:val="16"/>
                <w:lang w:eastAsia="x-none"/>
              </w:rPr>
              <w:t>0..*</w:t>
            </w:r>
          </w:p>
        </w:tc>
        <w:tc>
          <w:tcPr>
            <w:tcW w:w="5013" w:type="dxa"/>
          </w:tcPr>
          <w:p w14:paraId="0829A576" w14:textId="77777777" w:rsidR="00186F96" w:rsidRPr="00642F67" w:rsidRDefault="00186F96" w:rsidP="00106F29">
            <w:pPr>
              <w:spacing w:before="60" w:after="60"/>
              <w:rPr>
                <w:sz w:val="16"/>
                <w:lang w:eastAsia="x-none"/>
              </w:rPr>
            </w:pPr>
            <w:r w:rsidRPr="00642F67">
              <w:rPr>
                <w:sz w:val="16"/>
                <w:lang w:eastAsia="x-none"/>
              </w:rPr>
              <w:t xml:space="preserve"> Text showing how the authorship should be described in an online display, when a standard concatenation of individual contributor elements would not give a satisfactory presentation. Optional and non-repeating. When this field is sent, the receiver should use it to replace all name detail sent in the Contributor Class for display purposes only. It does not replace the biographicalNote attribute. </w:t>
            </w:r>
          </w:p>
        </w:tc>
      </w:tr>
      <w:tr w:rsidR="00186F96" w:rsidRPr="00F30984" w14:paraId="4D135B50" w14:textId="77777777" w:rsidTr="00106F29">
        <w:trPr>
          <w:cantSplit/>
        </w:trPr>
        <w:tc>
          <w:tcPr>
            <w:tcW w:w="1724" w:type="dxa"/>
          </w:tcPr>
          <w:p w14:paraId="38FF967B" w14:textId="77777777" w:rsidR="00186F96" w:rsidRPr="00642F67" w:rsidRDefault="00186F96" w:rsidP="00106F29">
            <w:pPr>
              <w:spacing w:before="60" w:after="60"/>
              <w:rPr>
                <w:sz w:val="16"/>
                <w:lang w:eastAsia="x-none"/>
              </w:rPr>
            </w:pPr>
            <w:r w:rsidRPr="00642F67">
              <w:rPr>
                <w:sz w:val="16"/>
                <w:lang w:eastAsia="x-none"/>
              </w:rPr>
              <w:t xml:space="preserve">Attribute </w:t>
            </w:r>
          </w:p>
        </w:tc>
        <w:tc>
          <w:tcPr>
            <w:tcW w:w="1989" w:type="dxa"/>
          </w:tcPr>
          <w:p w14:paraId="403CB2AB" w14:textId="77777777" w:rsidR="00186F96" w:rsidRPr="00642F67" w:rsidRDefault="00186F96" w:rsidP="00106F29">
            <w:pPr>
              <w:spacing w:before="60" w:after="60"/>
              <w:rPr>
                <w:sz w:val="16"/>
                <w:lang w:eastAsia="x-none"/>
              </w:rPr>
            </w:pPr>
            <w:r w:rsidRPr="00642F67">
              <w:rPr>
                <w:sz w:val="16"/>
                <w:lang w:eastAsia="x-none"/>
              </w:rPr>
              <w:t xml:space="preserve">numberOfIllustratedPages </w:t>
            </w:r>
          </w:p>
        </w:tc>
        <w:tc>
          <w:tcPr>
            <w:tcW w:w="1809" w:type="dxa"/>
          </w:tcPr>
          <w:p w14:paraId="739F169F" w14:textId="77777777" w:rsidR="00186F96" w:rsidRPr="00642F67" w:rsidRDefault="00186F96" w:rsidP="00106F29">
            <w:pPr>
              <w:spacing w:before="60" w:after="60"/>
              <w:rPr>
                <w:sz w:val="16"/>
                <w:lang w:eastAsia="x-none"/>
              </w:rPr>
            </w:pPr>
            <w:r w:rsidRPr="00642F67">
              <w:rPr>
                <w:sz w:val="16"/>
                <w:lang w:eastAsia="x-none"/>
              </w:rPr>
              <w:t>nonNegativeInteger</w:t>
            </w:r>
          </w:p>
        </w:tc>
        <w:tc>
          <w:tcPr>
            <w:tcW w:w="985" w:type="dxa"/>
          </w:tcPr>
          <w:p w14:paraId="3933BD0F" w14:textId="77777777" w:rsidR="00186F96" w:rsidRPr="00642F67" w:rsidRDefault="00186F96" w:rsidP="00106F29">
            <w:pPr>
              <w:spacing w:before="60" w:after="60"/>
              <w:rPr>
                <w:sz w:val="16"/>
                <w:lang w:eastAsia="x-none"/>
              </w:rPr>
            </w:pPr>
            <w:r w:rsidRPr="00642F67">
              <w:rPr>
                <w:sz w:val="16"/>
                <w:lang w:eastAsia="x-none"/>
              </w:rPr>
              <w:t xml:space="preserve">0..1 </w:t>
            </w:r>
          </w:p>
        </w:tc>
        <w:tc>
          <w:tcPr>
            <w:tcW w:w="5013" w:type="dxa"/>
          </w:tcPr>
          <w:p w14:paraId="10E8C67D" w14:textId="77777777" w:rsidR="00186F96" w:rsidRPr="00642F67" w:rsidRDefault="00186F96" w:rsidP="00106F29">
            <w:pPr>
              <w:spacing w:before="60" w:after="60"/>
              <w:rPr>
                <w:sz w:val="16"/>
                <w:lang w:eastAsia="x-none"/>
              </w:rPr>
            </w:pPr>
            <w:r w:rsidRPr="00642F67">
              <w:rPr>
                <w:sz w:val="16"/>
                <w:lang w:eastAsia="x-none"/>
              </w:rPr>
              <w:t xml:space="preserve"> The total number of illustrations in a book or other printed product. </w:t>
            </w:r>
          </w:p>
        </w:tc>
      </w:tr>
      <w:tr w:rsidR="00186F96" w:rsidRPr="00F30984" w14:paraId="7B6AC72B" w14:textId="77777777" w:rsidTr="00106F29">
        <w:trPr>
          <w:cantSplit/>
        </w:trPr>
        <w:tc>
          <w:tcPr>
            <w:tcW w:w="1724" w:type="dxa"/>
          </w:tcPr>
          <w:p w14:paraId="7AA2E4D9" w14:textId="77777777" w:rsidR="00186F96" w:rsidRPr="00642F67" w:rsidRDefault="00186F96" w:rsidP="00106F29">
            <w:pPr>
              <w:spacing w:before="60" w:after="60"/>
              <w:rPr>
                <w:sz w:val="16"/>
                <w:lang w:eastAsia="x-none"/>
              </w:rPr>
            </w:pPr>
            <w:r w:rsidRPr="00642F67">
              <w:rPr>
                <w:sz w:val="16"/>
                <w:lang w:eastAsia="x-none"/>
              </w:rPr>
              <w:t xml:space="preserve">Attribute </w:t>
            </w:r>
          </w:p>
        </w:tc>
        <w:tc>
          <w:tcPr>
            <w:tcW w:w="1989" w:type="dxa"/>
          </w:tcPr>
          <w:p w14:paraId="56326266" w14:textId="77777777" w:rsidR="00186F96" w:rsidRPr="00642F67" w:rsidRDefault="00186F96" w:rsidP="00106F29">
            <w:pPr>
              <w:spacing w:before="60" w:after="60"/>
              <w:rPr>
                <w:sz w:val="16"/>
                <w:lang w:eastAsia="x-none"/>
              </w:rPr>
            </w:pPr>
            <w:r w:rsidRPr="00642F67">
              <w:rPr>
                <w:sz w:val="16"/>
                <w:lang w:eastAsia="x-none"/>
              </w:rPr>
              <w:t xml:space="preserve">publishingStatusCode </w:t>
            </w:r>
          </w:p>
        </w:tc>
        <w:tc>
          <w:tcPr>
            <w:tcW w:w="1809" w:type="dxa"/>
          </w:tcPr>
          <w:p w14:paraId="65F5CFC6" w14:textId="77777777" w:rsidR="00186F96" w:rsidRPr="00642F67" w:rsidRDefault="00186F96" w:rsidP="00106F29">
            <w:pPr>
              <w:spacing w:before="60" w:after="60"/>
              <w:rPr>
                <w:sz w:val="16"/>
                <w:lang w:eastAsia="x-none"/>
              </w:rPr>
            </w:pPr>
            <w:r w:rsidRPr="00642F67">
              <w:rPr>
                <w:sz w:val="16"/>
                <w:lang w:eastAsia="x-none"/>
              </w:rPr>
              <w:t>string</w:t>
            </w:r>
          </w:p>
        </w:tc>
        <w:tc>
          <w:tcPr>
            <w:tcW w:w="985" w:type="dxa"/>
          </w:tcPr>
          <w:p w14:paraId="2230CE46" w14:textId="77777777" w:rsidR="00186F96" w:rsidRPr="00642F67" w:rsidRDefault="00186F96" w:rsidP="00106F29">
            <w:pPr>
              <w:spacing w:before="60" w:after="60"/>
              <w:rPr>
                <w:sz w:val="16"/>
                <w:lang w:eastAsia="x-none"/>
              </w:rPr>
            </w:pPr>
            <w:r w:rsidRPr="00642F67">
              <w:rPr>
                <w:sz w:val="16"/>
                <w:lang w:eastAsia="x-none"/>
              </w:rPr>
              <w:t xml:space="preserve">0..1 </w:t>
            </w:r>
          </w:p>
        </w:tc>
        <w:tc>
          <w:tcPr>
            <w:tcW w:w="5013" w:type="dxa"/>
          </w:tcPr>
          <w:p w14:paraId="45662A1F" w14:textId="77777777" w:rsidR="00186F96" w:rsidRPr="00642F67" w:rsidRDefault="00186F96" w:rsidP="00106F29">
            <w:pPr>
              <w:spacing w:before="60" w:after="60"/>
              <w:rPr>
                <w:sz w:val="16"/>
                <w:lang w:eastAsia="x-none"/>
              </w:rPr>
            </w:pPr>
            <w:r w:rsidRPr="00642F67">
              <w:rPr>
                <w:sz w:val="16"/>
                <w:lang w:eastAsia="x-none"/>
              </w:rPr>
              <w:t xml:space="preserve"> Identifies the status of a published product</w:t>
            </w:r>
          </w:p>
        </w:tc>
      </w:tr>
      <w:tr w:rsidR="00186F96" w:rsidRPr="00F30984" w14:paraId="78D8A7A9" w14:textId="77777777" w:rsidTr="00106F29">
        <w:trPr>
          <w:cantSplit/>
        </w:trPr>
        <w:tc>
          <w:tcPr>
            <w:tcW w:w="1724" w:type="dxa"/>
          </w:tcPr>
          <w:p w14:paraId="4A67A9A4" w14:textId="77777777" w:rsidR="00186F96" w:rsidRPr="00642F67" w:rsidRDefault="00186F96" w:rsidP="00106F29">
            <w:pPr>
              <w:spacing w:before="60" w:after="60"/>
              <w:rPr>
                <w:sz w:val="16"/>
                <w:lang w:eastAsia="x-none"/>
              </w:rPr>
            </w:pPr>
            <w:r w:rsidRPr="00642F67">
              <w:rPr>
                <w:sz w:val="16"/>
                <w:lang w:eastAsia="x-none"/>
              </w:rPr>
              <w:t xml:space="preserve">Attribute </w:t>
            </w:r>
          </w:p>
        </w:tc>
        <w:tc>
          <w:tcPr>
            <w:tcW w:w="1989" w:type="dxa"/>
          </w:tcPr>
          <w:p w14:paraId="05E3DD83" w14:textId="77777777" w:rsidR="00186F96" w:rsidRPr="00642F67" w:rsidRDefault="00186F96" w:rsidP="00106F29">
            <w:pPr>
              <w:spacing w:before="60" w:after="60"/>
              <w:rPr>
                <w:sz w:val="16"/>
                <w:lang w:eastAsia="x-none"/>
              </w:rPr>
            </w:pPr>
            <w:r w:rsidRPr="00642F67">
              <w:rPr>
                <w:sz w:val="16"/>
                <w:lang w:eastAsia="x-none"/>
              </w:rPr>
              <w:t>restOfWorldSalesRightsType</w:t>
            </w:r>
          </w:p>
        </w:tc>
        <w:tc>
          <w:tcPr>
            <w:tcW w:w="1809" w:type="dxa"/>
          </w:tcPr>
          <w:p w14:paraId="11B59168" w14:textId="77777777" w:rsidR="00186F96" w:rsidRPr="00642F67" w:rsidRDefault="00186F96" w:rsidP="00106F29">
            <w:pPr>
              <w:spacing w:before="60" w:after="60"/>
              <w:rPr>
                <w:sz w:val="16"/>
                <w:lang w:eastAsia="x-none"/>
              </w:rPr>
            </w:pPr>
            <w:r w:rsidRPr="00642F67">
              <w:rPr>
                <w:sz w:val="16"/>
                <w:lang w:eastAsia="x-none"/>
              </w:rPr>
              <w:t>String</w:t>
            </w:r>
          </w:p>
        </w:tc>
        <w:tc>
          <w:tcPr>
            <w:tcW w:w="985" w:type="dxa"/>
          </w:tcPr>
          <w:p w14:paraId="7D97F9B3" w14:textId="77777777" w:rsidR="00186F96" w:rsidRPr="00642F67" w:rsidRDefault="00186F96" w:rsidP="00106F29">
            <w:pPr>
              <w:spacing w:before="60" w:after="60"/>
              <w:rPr>
                <w:sz w:val="16"/>
                <w:lang w:eastAsia="x-none"/>
              </w:rPr>
            </w:pPr>
            <w:r w:rsidRPr="00642F67">
              <w:rPr>
                <w:sz w:val="16"/>
                <w:lang w:eastAsia="x-none"/>
              </w:rPr>
              <w:t xml:space="preserve">0..1 </w:t>
            </w:r>
          </w:p>
        </w:tc>
        <w:tc>
          <w:tcPr>
            <w:tcW w:w="5013" w:type="dxa"/>
          </w:tcPr>
          <w:p w14:paraId="4A534DB3" w14:textId="77777777" w:rsidR="00186F96" w:rsidRPr="00642F67" w:rsidRDefault="00186F96" w:rsidP="00106F29">
            <w:pPr>
              <w:spacing w:before="60" w:after="60"/>
              <w:rPr>
                <w:sz w:val="16"/>
                <w:lang w:eastAsia="x-none"/>
              </w:rPr>
            </w:pPr>
            <w:r w:rsidRPr="00642F67">
              <w:rPr>
                <w:sz w:val="16"/>
                <w:lang w:eastAsia="x-none"/>
              </w:rPr>
              <w:t>A description of the sales rights applicable in territories not specifically associated with a defined sales right.</w:t>
            </w:r>
          </w:p>
        </w:tc>
      </w:tr>
    </w:tbl>
    <w:p w14:paraId="2AA50438" w14:textId="77777777" w:rsidR="00186F96" w:rsidRDefault="00186F96" w:rsidP="00186F96">
      <w:pPr>
        <w:pStyle w:val="GS1Body"/>
      </w:pPr>
    </w:p>
    <w:p w14:paraId="179F9BB5" w14:textId="77777777" w:rsidR="00186F96" w:rsidRDefault="00186F96" w:rsidP="00C64EA3">
      <w:pPr>
        <w:pStyle w:val="GS1Body"/>
        <w:jc w:val="center"/>
      </w:pPr>
      <w:r w:rsidRPr="00553BEC">
        <w:rPr>
          <w:noProof/>
          <w:lang w:eastAsia="en-GB"/>
        </w:rPr>
        <w:drawing>
          <wp:inline distT="0" distB="0" distL="0" distR="0" wp14:anchorId="7C45B2CA" wp14:editId="18E8F26F">
            <wp:extent cx="7589520" cy="1399032"/>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7589520" cy="1399032"/>
                    </a:xfrm>
                    <a:prstGeom prst="rect">
                      <a:avLst/>
                    </a:prstGeom>
                    <a:noFill/>
                    <a:ln>
                      <a:noFill/>
                    </a:ln>
                  </pic:spPr>
                </pic:pic>
              </a:graphicData>
            </a:graphic>
          </wp:inline>
        </w:drawing>
      </w:r>
    </w:p>
    <w:tbl>
      <w:tblPr>
        <w:tblW w:w="1224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27"/>
        <w:gridCol w:w="2111"/>
        <w:gridCol w:w="1918"/>
        <w:gridCol w:w="1037"/>
        <w:gridCol w:w="5347"/>
      </w:tblGrid>
      <w:tr w:rsidR="00186F96" w:rsidRPr="00A62B4F" w14:paraId="054B7081" w14:textId="77777777" w:rsidTr="00106F29">
        <w:trPr>
          <w:cantSplit/>
          <w:tblHeader/>
        </w:trPr>
        <w:tc>
          <w:tcPr>
            <w:tcW w:w="1612" w:type="dxa"/>
            <w:shd w:val="clear" w:color="auto" w:fill="002C6C"/>
          </w:tcPr>
          <w:p w14:paraId="61252D8B"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t>content</w:t>
            </w:r>
          </w:p>
        </w:tc>
        <w:tc>
          <w:tcPr>
            <w:tcW w:w="1863" w:type="dxa"/>
            <w:shd w:val="clear" w:color="auto" w:fill="002C6C"/>
          </w:tcPr>
          <w:p w14:paraId="6A510F93"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t>attribute / role</w:t>
            </w:r>
          </w:p>
        </w:tc>
        <w:tc>
          <w:tcPr>
            <w:tcW w:w="1692" w:type="dxa"/>
            <w:shd w:val="clear" w:color="auto" w:fill="002C6C"/>
          </w:tcPr>
          <w:p w14:paraId="42CF71B0"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t>datatype /secondary class</w:t>
            </w:r>
          </w:p>
        </w:tc>
        <w:tc>
          <w:tcPr>
            <w:tcW w:w="915" w:type="dxa"/>
            <w:shd w:val="clear" w:color="auto" w:fill="002C6C"/>
          </w:tcPr>
          <w:p w14:paraId="2B494D5F"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t>multiplicity</w:t>
            </w:r>
          </w:p>
        </w:tc>
        <w:tc>
          <w:tcPr>
            <w:tcW w:w="4718" w:type="dxa"/>
            <w:shd w:val="clear" w:color="auto" w:fill="002C6C"/>
          </w:tcPr>
          <w:p w14:paraId="362A0696"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t>definition</w:t>
            </w:r>
          </w:p>
        </w:tc>
      </w:tr>
      <w:tr w:rsidR="00186F96" w:rsidRPr="00A62B4F" w14:paraId="0EF62DCA" w14:textId="77777777" w:rsidTr="00106F29">
        <w:trPr>
          <w:cantSplit/>
        </w:trPr>
        <w:tc>
          <w:tcPr>
            <w:tcW w:w="1612" w:type="dxa"/>
          </w:tcPr>
          <w:p w14:paraId="3A27A755" w14:textId="77777777" w:rsidR="00186F96" w:rsidRPr="00642F67" w:rsidRDefault="00186F96" w:rsidP="00106F29">
            <w:pPr>
              <w:spacing w:before="60" w:after="60"/>
              <w:rPr>
                <w:sz w:val="16"/>
                <w:lang w:eastAsia="x-none"/>
              </w:rPr>
            </w:pPr>
            <w:r w:rsidRPr="00642F67">
              <w:rPr>
                <w:sz w:val="16"/>
                <w:lang w:eastAsia="x-none"/>
              </w:rPr>
              <w:t>ONIXAdditionalPublicationDescriptionInformation</w:t>
            </w:r>
          </w:p>
        </w:tc>
        <w:tc>
          <w:tcPr>
            <w:tcW w:w="1863" w:type="dxa"/>
          </w:tcPr>
          <w:p w14:paraId="1E4B30A3" w14:textId="77777777" w:rsidR="00186F96" w:rsidRPr="00642F67" w:rsidRDefault="00186F96" w:rsidP="00106F29">
            <w:pPr>
              <w:spacing w:before="60" w:after="60"/>
              <w:rPr>
                <w:sz w:val="16"/>
                <w:lang w:eastAsia="x-none"/>
              </w:rPr>
            </w:pPr>
          </w:p>
        </w:tc>
        <w:tc>
          <w:tcPr>
            <w:tcW w:w="1692" w:type="dxa"/>
          </w:tcPr>
          <w:p w14:paraId="45959F00" w14:textId="77777777" w:rsidR="00186F96" w:rsidRPr="00642F67" w:rsidRDefault="00186F96" w:rsidP="00106F29">
            <w:pPr>
              <w:spacing w:before="60" w:after="60"/>
              <w:rPr>
                <w:sz w:val="16"/>
                <w:lang w:eastAsia="x-none"/>
              </w:rPr>
            </w:pPr>
          </w:p>
        </w:tc>
        <w:tc>
          <w:tcPr>
            <w:tcW w:w="915" w:type="dxa"/>
          </w:tcPr>
          <w:p w14:paraId="1801AF46" w14:textId="77777777" w:rsidR="00186F96" w:rsidRPr="00642F67" w:rsidRDefault="00186F96" w:rsidP="00106F29">
            <w:pPr>
              <w:spacing w:before="60" w:after="60"/>
              <w:rPr>
                <w:sz w:val="16"/>
                <w:lang w:eastAsia="x-none"/>
              </w:rPr>
            </w:pPr>
          </w:p>
        </w:tc>
        <w:tc>
          <w:tcPr>
            <w:tcW w:w="4718" w:type="dxa"/>
          </w:tcPr>
          <w:p w14:paraId="13ADD5F7" w14:textId="77777777" w:rsidR="00186F96" w:rsidRPr="00642F67" w:rsidRDefault="00186F96" w:rsidP="00106F29">
            <w:pPr>
              <w:spacing w:before="60" w:after="60"/>
              <w:rPr>
                <w:b/>
                <w:color w:val="FF0000"/>
                <w:sz w:val="16"/>
                <w:lang w:eastAsia="x-none"/>
              </w:rPr>
            </w:pPr>
            <w:r w:rsidRPr="00642F67">
              <w:rPr>
                <w:sz w:val="16"/>
                <w:lang w:eastAsia="x-none"/>
              </w:rPr>
              <w:t>A group of data elements which together carry text related to the product.</w:t>
            </w:r>
          </w:p>
        </w:tc>
      </w:tr>
      <w:tr w:rsidR="00186F96" w:rsidRPr="00A62B4F" w14:paraId="5C67A1E7" w14:textId="77777777" w:rsidTr="00106F29">
        <w:trPr>
          <w:cantSplit/>
        </w:trPr>
        <w:tc>
          <w:tcPr>
            <w:tcW w:w="1612" w:type="dxa"/>
          </w:tcPr>
          <w:p w14:paraId="154755AF" w14:textId="77777777" w:rsidR="00186F96" w:rsidRPr="00642F67" w:rsidRDefault="00186F96" w:rsidP="00106F29">
            <w:pPr>
              <w:spacing w:before="60" w:after="60"/>
              <w:rPr>
                <w:sz w:val="16"/>
                <w:lang w:eastAsia="x-none"/>
              </w:rPr>
            </w:pPr>
            <w:r w:rsidRPr="00642F67">
              <w:rPr>
                <w:sz w:val="16"/>
                <w:lang w:eastAsia="x-none"/>
              </w:rPr>
              <w:t xml:space="preserve">Association </w:t>
            </w:r>
          </w:p>
        </w:tc>
        <w:tc>
          <w:tcPr>
            <w:tcW w:w="1863" w:type="dxa"/>
          </w:tcPr>
          <w:p w14:paraId="6CAECFFF" w14:textId="77777777" w:rsidR="00186F96" w:rsidRPr="00642F67" w:rsidRDefault="00186F96" w:rsidP="00106F29">
            <w:pPr>
              <w:spacing w:before="60" w:after="60"/>
              <w:rPr>
                <w:sz w:val="16"/>
                <w:lang w:eastAsia="x-none"/>
              </w:rPr>
            </w:pPr>
            <w:r w:rsidRPr="00642F67">
              <w:rPr>
                <w:sz w:val="16"/>
                <w:lang w:eastAsia="x-none"/>
              </w:rPr>
              <w:t xml:space="preserve"> textAuthor </w:t>
            </w:r>
          </w:p>
        </w:tc>
        <w:tc>
          <w:tcPr>
            <w:tcW w:w="1692" w:type="dxa"/>
          </w:tcPr>
          <w:p w14:paraId="096E5709" w14:textId="77777777" w:rsidR="00186F96" w:rsidRPr="00642F67" w:rsidRDefault="00186F96" w:rsidP="00106F29">
            <w:pPr>
              <w:spacing w:before="60" w:after="60"/>
              <w:rPr>
                <w:sz w:val="16"/>
                <w:lang w:eastAsia="x-none"/>
              </w:rPr>
            </w:pPr>
            <w:r w:rsidRPr="00642F67">
              <w:rPr>
                <w:sz w:val="16"/>
                <w:lang w:eastAsia="x-none"/>
              </w:rPr>
              <w:t xml:space="preserve">ONIXContributor </w:t>
            </w:r>
          </w:p>
        </w:tc>
        <w:tc>
          <w:tcPr>
            <w:tcW w:w="915" w:type="dxa"/>
          </w:tcPr>
          <w:p w14:paraId="690DAF3C" w14:textId="77777777" w:rsidR="00186F96" w:rsidRPr="00642F67" w:rsidRDefault="00186F96" w:rsidP="00106F29">
            <w:pPr>
              <w:spacing w:before="60" w:after="60"/>
              <w:rPr>
                <w:sz w:val="16"/>
                <w:lang w:eastAsia="x-none"/>
              </w:rPr>
            </w:pPr>
            <w:r w:rsidRPr="00642F67">
              <w:rPr>
                <w:sz w:val="16"/>
                <w:lang w:eastAsia="x-none"/>
              </w:rPr>
              <w:t xml:space="preserve">0..* </w:t>
            </w:r>
          </w:p>
        </w:tc>
        <w:tc>
          <w:tcPr>
            <w:tcW w:w="4718" w:type="dxa"/>
          </w:tcPr>
          <w:p w14:paraId="4D088F20" w14:textId="77777777" w:rsidR="00186F96" w:rsidRPr="00642F67" w:rsidRDefault="00186F96" w:rsidP="00106F29">
            <w:pPr>
              <w:spacing w:before="60" w:after="60"/>
              <w:rPr>
                <w:b/>
                <w:color w:val="FF0000"/>
                <w:sz w:val="16"/>
                <w:lang w:eastAsia="x-none"/>
              </w:rPr>
            </w:pPr>
            <w:r w:rsidRPr="00642F67">
              <w:rPr>
                <w:sz w:val="16"/>
                <w:lang w:eastAsia="x-none"/>
              </w:rPr>
              <w:t>The name of an author of text</w:t>
            </w:r>
          </w:p>
        </w:tc>
      </w:tr>
      <w:tr w:rsidR="00186F96" w:rsidRPr="00A62B4F" w14:paraId="7BDE0F45" w14:textId="77777777" w:rsidTr="00106F29">
        <w:trPr>
          <w:cantSplit/>
        </w:trPr>
        <w:tc>
          <w:tcPr>
            <w:tcW w:w="1612" w:type="dxa"/>
          </w:tcPr>
          <w:p w14:paraId="0EBB0E9C" w14:textId="77777777" w:rsidR="00186F96" w:rsidRPr="00642F67" w:rsidRDefault="00186F96" w:rsidP="00106F29">
            <w:pPr>
              <w:spacing w:before="60" w:after="60"/>
              <w:rPr>
                <w:sz w:val="16"/>
                <w:lang w:eastAsia="x-none"/>
              </w:rPr>
            </w:pPr>
            <w:r w:rsidRPr="00642F67">
              <w:rPr>
                <w:sz w:val="16"/>
                <w:lang w:eastAsia="x-none"/>
              </w:rPr>
              <w:lastRenderedPageBreak/>
              <w:t xml:space="preserve">Attribute </w:t>
            </w:r>
          </w:p>
        </w:tc>
        <w:tc>
          <w:tcPr>
            <w:tcW w:w="1863" w:type="dxa"/>
          </w:tcPr>
          <w:p w14:paraId="392C3B88" w14:textId="77777777" w:rsidR="00186F96" w:rsidRPr="00642F67" w:rsidRDefault="00186F96" w:rsidP="00106F29">
            <w:pPr>
              <w:spacing w:before="60" w:after="60"/>
              <w:rPr>
                <w:sz w:val="16"/>
                <w:lang w:eastAsia="x-none"/>
              </w:rPr>
            </w:pPr>
            <w:r w:rsidRPr="00642F67">
              <w:rPr>
                <w:sz w:val="16"/>
                <w:lang w:eastAsia="x-none"/>
              </w:rPr>
              <w:t xml:space="preserve">additionalPublicationDescription </w:t>
            </w:r>
          </w:p>
        </w:tc>
        <w:tc>
          <w:tcPr>
            <w:tcW w:w="1692" w:type="dxa"/>
          </w:tcPr>
          <w:p w14:paraId="70F4A778" w14:textId="77777777" w:rsidR="00186F96" w:rsidRPr="00642F67" w:rsidRDefault="00186F96" w:rsidP="00106F29">
            <w:pPr>
              <w:spacing w:before="60" w:after="60"/>
              <w:rPr>
                <w:sz w:val="16"/>
                <w:lang w:eastAsia="x-none"/>
              </w:rPr>
            </w:pPr>
            <w:r w:rsidRPr="00642F67">
              <w:rPr>
                <w:sz w:val="16"/>
                <w:lang w:eastAsia="x-none"/>
              </w:rPr>
              <w:t>Description5000</w:t>
            </w:r>
          </w:p>
        </w:tc>
        <w:tc>
          <w:tcPr>
            <w:tcW w:w="915" w:type="dxa"/>
          </w:tcPr>
          <w:p w14:paraId="74C9A957" w14:textId="77777777" w:rsidR="00186F96" w:rsidRPr="00642F67" w:rsidRDefault="00186F96" w:rsidP="00106F29">
            <w:pPr>
              <w:spacing w:before="60" w:after="60"/>
              <w:rPr>
                <w:sz w:val="16"/>
                <w:lang w:eastAsia="x-none"/>
              </w:rPr>
            </w:pPr>
            <w:r w:rsidRPr="00642F67">
              <w:rPr>
                <w:sz w:val="16"/>
                <w:lang w:eastAsia="x-none"/>
              </w:rPr>
              <w:t xml:space="preserve">0..* </w:t>
            </w:r>
          </w:p>
        </w:tc>
        <w:tc>
          <w:tcPr>
            <w:tcW w:w="4718" w:type="dxa"/>
          </w:tcPr>
          <w:p w14:paraId="77726D75" w14:textId="77777777" w:rsidR="00186F96" w:rsidRPr="00642F67" w:rsidRDefault="00186F96" w:rsidP="00106F29">
            <w:pPr>
              <w:spacing w:before="60" w:after="60"/>
              <w:rPr>
                <w:sz w:val="16"/>
                <w:lang w:eastAsia="x-none"/>
              </w:rPr>
            </w:pPr>
            <w:r w:rsidRPr="00642F67">
              <w:rPr>
                <w:sz w:val="16"/>
                <w:lang w:eastAsia="x-none"/>
              </w:rPr>
              <w:t xml:space="preserve"> The publication description to be used for marketing purposes (i.e. cover description, review). </w:t>
            </w:r>
          </w:p>
        </w:tc>
      </w:tr>
      <w:tr w:rsidR="00186F96" w:rsidRPr="00A62B4F" w14:paraId="0806D734" w14:textId="77777777" w:rsidTr="00106F29">
        <w:trPr>
          <w:cantSplit/>
        </w:trPr>
        <w:tc>
          <w:tcPr>
            <w:tcW w:w="1612" w:type="dxa"/>
          </w:tcPr>
          <w:p w14:paraId="10FCCE51" w14:textId="77777777" w:rsidR="00186F96" w:rsidRPr="00642F67" w:rsidRDefault="00186F96" w:rsidP="00106F29">
            <w:pPr>
              <w:spacing w:before="60" w:after="60"/>
              <w:rPr>
                <w:sz w:val="16"/>
                <w:lang w:eastAsia="x-none"/>
              </w:rPr>
            </w:pPr>
            <w:r w:rsidRPr="00642F67">
              <w:rPr>
                <w:sz w:val="16"/>
                <w:lang w:eastAsia="x-none"/>
              </w:rPr>
              <w:t xml:space="preserve">Attribute </w:t>
            </w:r>
          </w:p>
        </w:tc>
        <w:tc>
          <w:tcPr>
            <w:tcW w:w="1863" w:type="dxa"/>
          </w:tcPr>
          <w:p w14:paraId="4D83C3D4" w14:textId="77777777" w:rsidR="00186F96" w:rsidRPr="00642F67" w:rsidRDefault="00186F96" w:rsidP="00106F29">
            <w:pPr>
              <w:spacing w:before="60" w:after="60"/>
              <w:rPr>
                <w:sz w:val="16"/>
                <w:lang w:eastAsia="x-none"/>
              </w:rPr>
            </w:pPr>
            <w:r w:rsidRPr="00642F67">
              <w:rPr>
                <w:sz w:val="16"/>
                <w:lang w:eastAsia="x-none"/>
              </w:rPr>
              <w:t xml:space="preserve">contentDate </w:t>
            </w:r>
          </w:p>
        </w:tc>
        <w:tc>
          <w:tcPr>
            <w:tcW w:w="1692" w:type="dxa"/>
          </w:tcPr>
          <w:p w14:paraId="52FC8404" w14:textId="77777777" w:rsidR="00186F96" w:rsidRPr="00642F67" w:rsidRDefault="00186F96" w:rsidP="00106F29">
            <w:pPr>
              <w:spacing w:before="60" w:after="60"/>
              <w:rPr>
                <w:sz w:val="16"/>
                <w:lang w:eastAsia="x-none"/>
              </w:rPr>
            </w:pPr>
            <w:r w:rsidRPr="00642F67">
              <w:rPr>
                <w:sz w:val="16"/>
                <w:lang w:eastAsia="x-none"/>
              </w:rPr>
              <w:t>date</w:t>
            </w:r>
          </w:p>
        </w:tc>
        <w:tc>
          <w:tcPr>
            <w:tcW w:w="915" w:type="dxa"/>
          </w:tcPr>
          <w:p w14:paraId="3C616BCA" w14:textId="77777777" w:rsidR="00186F96" w:rsidRPr="00642F67" w:rsidRDefault="00186F96" w:rsidP="00106F29">
            <w:pPr>
              <w:spacing w:before="60" w:after="60"/>
              <w:rPr>
                <w:sz w:val="16"/>
                <w:lang w:eastAsia="x-none"/>
              </w:rPr>
            </w:pPr>
            <w:r w:rsidRPr="00642F67">
              <w:rPr>
                <w:sz w:val="16"/>
                <w:lang w:eastAsia="x-none"/>
              </w:rPr>
              <w:t xml:space="preserve">1..1 </w:t>
            </w:r>
          </w:p>
        </w:tc>
        <w:tc>
          <w:tcPr>
            <w:tcW w:w="4718" w:type="dxa"/>
          </w:tcPr>
          <w:p w14:paraId="0070F22A" w14:textId="77777777" w:rsidR="00186F96" w:rsidRPr="00642F67" w:rsidRDefault="00186F96" w:rsidP="00106F29">
            <w:pPr>
              <w:spacing w:before="60" w:after="60"/>
              <w:rPr>
                <w:sz w:val="16"/>
                <w:lang w:eastAsia="x-none"/>
              </w:rPr>
            </w:pPr>
            <w:r w:rsidRPr="00642F67">
              <w:rPr>
                <w:sz w:val="16"/>
                <w:lang w:eastAsia="x-none"/>
              </w:rPr>
              <w:t xml:space="preserve"> Date information applicable to the Additional Description Information </w:t>
            </w:r>
          </w:p>
        </w:tc>
      </w:tr>
      <w:tr w:rsidR="00186F96" w:rsidRPr="00A62B4F" w14:paraId="0C9ACCA9" w14:textId="77777777" w:rsidTr="00106F29">
        <w:trPr>
          <w:cantSplit/>
        </w:trPr>
        <w:tc>
          <w:tcPr>
            <w:tcW w:w="1612" w:type="dxa"/>
          </w:tcPr>
          <w:p w14:paraId="097AA43C" w14:textId="77777777" w:rsidR="00186F96" w:rsidRPr="00642F67" w:rsidRDefault="00186F96" w:rsidP="00106F29">
            <w:pPr>
              <w:spacing w:before="60" w:after="60"/>
              <w:rPr>
                <w:sz w:val="16"/>
                <w:lang w:eastAsia="x-none"/>
              </w:rPr>
            </w:pPr>
            <w:r w:rsidRPr="00642F67">
              <w:rPr>
                <w:sz w:val="16"/>
                <w:lang w:eastAsia="x-none"/>
              </w:rPr>
              <w:t xml:space="preserve">Attribute </w:t>
            </w:r>
          </w:p>
        </w:tc>
        <w:tc>
          <w:tcPr>
            <w:tcW w:w="1863" w:type="dxa"/>
          </w:tcPr>
          <w:p w14:paraId="40FB5592" w14:textId="77777777" w:rsidR="00186F96" w:rsidRPr="00642F67" w:rsidRDefault="00186F96" w:rsidP="00106F29">
            <w:pPr>
              <w:spacing w:before="60" w:after="60"/>
              <w:rPr>
                <w:sz w:val="16"/>
                <w:lang w:eastAsia="x-none"/>
              </w:rPr>
            </w:pPr>
            <w:r w:rsidRPr="00642F67">
              <w:rPr>
                <w:sz w:val="16"/>
                <w:lang w:eastAsia="x-none"/>
              </w:rPr>
              <w:t xml:space="preserve">contentDateRoleTypeCode </w:t>
            </w:r>
          </w:p>
        </w:tc>
        <w:tc>
          <w:tcPr>
            <w:tcW w:w="1692" w:type="dxa"/>
          </w:tcPr>
          <w:p w14:paraId="050E93FA" w14:textId="77777777" w:rsidR="00186F96" w:rsidRPr="00642F67" w:rsidRDefault="00186F96" w:rsidP="00106F29">
            <w:pPr>
              <w:spacing w:before="60" w:after="60"/>
              <w:rPr>
                <w:sz w:val="16"/>
                <w:lang w:eastAsia="x-none"/>
              </w:rPr>
            </w:pPr>
            <w:r w:rsidRPr="00642F67">
              <w:rPr>
                <w:sz w:val="16"/>
                <w:lang w:eastAsia="x-none"/>
              </w:rPr>
              <w:t>OnixContentDateRoleTypeCode</w:t>
            </w:r>
          </w:p>
        </w:tc>
        <w:tc>
          <w:tcPr>
            <w:tcW w:w="915" w:type="dxa"/>
          </w:tcPr>
          <w:p w14:paraId="1B4F9605" w14:textId="77777777" w:rsidR="00186F96" w:rsidRPr="00642F67" w:rsidRDefault="00186F96" w:rsidP="00106F29">
            <w:pPr>
              <w:spacing w:before="60" w:after="60"/>
              <w:rPr>
                <w:sz w:val="16"/>
                <w:lang w:eastAsia="x-none"/>
              </w:rPr>
            </w:pPr>
            <w:r w:rsidRPr="00642F67">
              <w:rPr>
                <w:sz w:val="16"/>
                <w:lang w:eastAsia="x-none"/>
              </w:rPr>
              <w:t xml:space="preserve">1..1 </w:t>
            </w:r>
          </w:p>
        </w:tc>
        <w:tc>
          <w:tcPr>
            <w:tcW w:w="4718" w:type="dxa"/>
          </w:tcPr>
          <w:p w14:paraId="573AFA22" w14:textId="77777777" w:rsidR="00186F96" w:rsidRPr="00642F67" w:rsidRDefault="00186F96" w:rsidP="00106F29">
            <w:pPr>
              <w:spacing w:before="60" w:after="60"/>
              <w:rPr>
                <w:sz w:val="16"/>
                <w:lang w:eastAsia="x-none"/>
              </w:rPr>
            </w:pPr>
            <w:r w:rsidRPr="00642F67">
              <w:rPr>
                <w:sz w:val="16"/>
                <w:lang w:eastAsia="x-none"/>
              </w:rPr>
              <w:t xml:space="preserve"> Indicates the significance of the date in relation to the text content. </w:t>
            </w:r>
          </w:p>
        </w:tc>
      </w:tr>
      <w:tr w:rsidR="00186F96" w:rsidRPr="00A62B4F" w14:paraId="75B07E91" w14:textId="77777777" w:rsidTr="00106F29">
        <w:trPr>
          <w:cantSplit/>
        </w:trPr>
        <w:tc>
          <w:tcPr>
            <w:tcW w:w="1612" w:type="dxa"/>
          </w:tcPr>
          <w:p w14:paraId="29AA2EDC" w14:textId="77777777" w:rsidR="00186F96" w:rsidRPr="00642F67" w:rsidRDefault="00186F96" w:rsidP="00106F29">
            <w:pPr>
              <w:spacing w:before="60" w:after="60"/>
              <w:rPr>
                <w:sz w:val="16"/>
                <w:lang w:eastAsia="x-none"/>
              </w:rPr>
            </w:pPr>
            <w:r w:rsidRPr="00642F67">
              <w:rPr>
                <w:sz w:val="16"/>
                <w:lang w:eastAsia="x-none"/>
              </w:rPr>
              <w:t xml:space="preserve">Attribute </w:t>
            </w:r>
          </w:p>
        </w:tc>
        <w:tc>
          <w:tcPr>
            <w:tcW w:w="1863" w:type="dxa"/>
          </w:tcPr>
          <w:p w14:paraId="00D481FF" w14:textId="77777777" w:rsidR="00186F96" w:rsidRPr="00642F67" w:rsidRDefault="00186F96" w:rsidP="00106F29">
            <w:pPr>
              <w:spacing w:before="60" w:after="60"/>
              <w:rPr>
                <w:sz w:val="16"/>
                <w:lang w:eastAsia="x-none"/>
              </w:rPr>
            </w:pPr>
            <w:r w:rsidRPr="00642F67">
              <w:rPr>
                <w:sz w:val="16"/>
                <w:lang w:eastAsia="x-none"/>
              </w:rPr>
              <w:t xml:space="preserve">descriptionSource </w:t>
            </w:r>
          </w:p>
        </w:tc>
        <w:tc>
          <w:tcPr>
            <w:tcW w:w="1692" w:type="dxa"/>
          </w:tcPr>
          <w:p w14:paraId="738BBF78" w14:textId="77777777" w:rsidR="00186F96" w:rsidRPr="00642F67" w:rsidRDefault="00186F96" w:rsidP="00106F29">
            <w:pPr>
              <w:spacing w:before="60" w:after="60"/>
              <w:rPr>
                <w:sz w:val="16"/>
                <w:lang w:eastAsia="x-none"/>
              </w:rPr>
            </w:pPr>
            <w:r w:rsidRPr="00642F67">
              <w:rPr>
                <w:sz w:val="16"/>
                <w:lang w:eastAsia="x-none"/>
              </w:rPr>
              <w:t>string</w:t>
            </w:r>
          </w:p>
        </w:tc>
        <w:tc>
          <w:tcPr>
            <w:tcW w:w="915" w:type="dxa"/>
          </w:tcPr>
          <w:p w14:paraId="533D4266" w14:textId="77777777" w:rsidR="00186F96" w:rsidRPr="00642F67" w:rsidRDefault="00186F96" w:rsidP="00106F29">
            <w:pPr>
              <w:spacing w:before="60" w:after="60"/>
              <w:rPr>
                <w:sz w:val="16"/>
                <w:lang w:eastAsia="x-none"/>
              </w:rPr>
            </w:pPr>
            <w:r w:rsidRPr="00642F67">
              <w:rPr>
                <w:sz w:val="16"/>
                <w:lang w:eastAsia="x-none"/>
              </w:rPr>
              <w:t xml:space="preserve">0..1 </w:t>
            </w:r>
          </w:p>
        </w:tc>
        <w:tc>
          <w:tcPr>
            <w:tcW w:w="4718" w:type="dxa"/>
          </w:tcPr>
          <w:p w14:paraId="70292655" w14:textId="77777777" w:rsidR="00186F96" w:rsidRPr="00642F67" w:rsidRDefault="00186F96" w:rsidP="00106F29">
            <w:pPr>
              <w:spacing w:before="60" w:after="60"/>
              <w:rPr>
                <w:sz w:val="16"/>
                <w:lang w:eastAsia="x-none"/>
              </w:rPr>
            </w:pPr>
            <w:r w:rsidRPr="00642F67">
              <w:rPr>
                <w:sz w:val="16"/>
                <w:lang w:eastAsia="x-none"/>
              </w:rPr>
              <w:t xml:space="preserve"> The name of a company or corporate body responsible for the text. </w:t>
            </w:r>
          </w:p>
        </w:tc>
      </w:tr>
      <w:tr w:rsidR="00186F96" w:rsidRPr="00A62B4F" w14:paraId="55122ADF" w14:textId="77777777" w:rsidTr="00106F29">
        <w:trPr>
          <w:cantSplit/>
        </w:trPr>
        <w:tc>
          <w:tcPr>
            <w:tcW w:w="1612" w:type="dxa"/>
          </w:tcPr>
          <w:p w14:paraId="0EF46BE7" w14:textId="77777777" w:rsidR="00186F96" w:rsidRPr="00642F67" w:rsidRDefault="00186F96" w:rsidP="00106F29">
            <w:pPr>
              <w:spacing w:before="60" w:after="60"/>
              <w:rPr>
                <w:sz w:val="16"/>
                <w:lang w:eastAsia="x-none"/>
              </w:rPr>
            </w:pPr>
            <w:r w:rsidRPr="00642F67">
              <w:rPr>
                <w:sz w:val="16"/>
                <w:lang w:eastAsia="x-none"/>
              </w:rPr>
              <w:t xml:space="preserve">Attribute </w:t>
            </w:r>
          </w:p>
        </w:tc>
        <w:tc>
          <w:tcPr>
            <w:tcW w:w="1863" w:type="dxa"/>
          </w:tcPr>
          <w:p w14:paraId="51DC2DB2" w14:textId="77777777" w:rsidR="00186F96" w:rsidRPr="00642F67" w:rsidRDefault="00186F96" w:rsidP="00106F29">
            <w:pPr>
              <w:spacing w:before="60" w:after="60"/>
              <w:rPr>
                <w:sz w:val="16"/>
                <w:lang w:eastAsia="x-none"/>
              </w:rPr>
            </w:pPr>
            <w:r w:rsidRPr="00642F67">
              <w:rPr>
                <w:sz w:val="16"/>
                <w:lang w:eastAsia="x-none"/>
              </w:rPr>
              <w:t xml:space="preserve">publicationDescriptionTypeCode </w:t>
            </w:r>
          </w:p>
        </w:tc>
        <w:tc>
          <w:tcPr>
            <w:tcW w:w="1692" w:type="dxa"/>
          </w:tcPr>
          <w:p w14:paraId="06D1E906" w14:textId="77777777" w:rsidR="00186F96" w:rsidRPr="00642F67" w:rsidRDefault="00186F96" w:rsidP="00106F29">
            <w:pPr>
              <w:spacing w:before="60" w:after="60"/>
              <w:rPr>
                <w:sz w:val="16"/>
                <w:lang w:eastAsia="x-none"/>
              </w:rPr>
            </w:pPr>
            <w:r w:rsidRPr="00642F67">
              <w:rPr>
                <w:sz w:val="16"/>
                <w:lang w:eastAsia="x-none"/>
              </w:rPr>
              <w:t>ONIXPublicationDescriptionTypeCode</w:t>
            </w:r>
          </w:p>
        </w:tc>
        <w:tc>
          <w:tcPr>
            <w:tcW w:w="915" w:type="dxa"/>
          </w:tcPr>
          <w:p w14:paraId="3DE5391C" w14:textId="77777777" w:rsidR="00186F96" w:rsidRPr="00642F67" w:rsidRDefault="00186F96" w:rsidP="00106F29">
            <w:pPr>
              <w:spacing w:before="60" w:after="60"/>
              <w:rPr>
                <w:sz w:val="16"/>
                <w:lang w:eastAsia="x-none"/>
              </w:rPr>
            </w:pPr>
            <w:r w:rsidRPr="00642F67">
              <w:rPr>
                <w:sz w:val="16"/>
                <w:lang w:eastAsia="x-none"/>
              </w:rPr>
              <w:t xml:space="preserve">0..* </w:t>
            </w:r>
          </w:p>
        </w:tc>
        <w:tc>
          <w:tcPr>
            <w:tcW w:w="4718" w:type="dxa"/>
          </w:tcPr>
          <w:p w14:paraId="1DCCCE47" w14:textId="77777777" w:rsidR="00186F96" w:rsidRPr="00642F67" w:rsidRDefault="00186F96" w:rsidP="00106F29">
            <w:pPr>
              <w:spacing w:before="60" w:after="60"/>
              <w:rPr>
                <w:sz w:val="16"/>
                <w:lang w:eastAsia="x-none"/>
              </w:rPr>
            </w:pPr>
            <w:r w:rsidRPr="00642F67">
              <w:rPr>
                <w:sz w:val="16"/>
                <w:lang w:eastAsia="x-none"/>
              </w:rPr>
              <w:t xml:space="preserve"> Identifies the type of text which is sent. This attribute uses the Description Type Code List (ONIX Code 153) </w:t>
            </w:r>
          </w:p>
        </w:tc>
      </w:tr>
    </w:tbl>
    <w:p w14:paraId="350385E1" w14:textId="77777777" w:rsidR="00186F96" w:rsidRDefault="00186F96" w:rsidP="00186F96">
      <w:pPr>
        <w:pStyle w:val="GS1Body"/>
      </w:pPr>
    </w:p>
    <w:p w14:paraId="6333CC8C" w14:textId="77777777" w:rsidR="00186F96" w:rsidRDefault="00186F96" w:rsidP="00186F96">
      <w:pPr>
        <w:pStyle w:val="GS1Body"/>
        <w:jc w:val="center"/>
      </w:pPr>
      <w:r w:rsidRPr="00553BEC">
        <w:rPr>
          <w:noProof/>
          <w:lang w:eastAsia="en-GB"/>
        </w:rPr>
        <w:lastRenderedPageBreak/>
        <w:drawing>
          <wp:inline distT="0" distB="0" distL="0" distR="0" wp14:anchorId="3BA95A53" wp14:editId="6AFAFF5C">
            <wp:extent cx="6537960" cy="6245352"/>
            <wp:effectExtent l="0" t="0" r="0" b="317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537960" cy="6245352"/>
                    </a:xfrm>
                    <a:prstGeom prst="rect">
                      <a:avLst/>
                    </a:prstGeom>
                    <a:noFill/>
                    <a:ln>
                      <a:noFill/>
                    </a:ln>
                  </pic:spPr>
                </pic:pic>
              </a:graphicData>
            </a:graphic>
          </wp:inline>
        </w:drawing>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19"/>
        <w:gridCol w:w="1987"/>
        <w:gridCol w:w="1805"/>
        <w:gridCol w:w="976"/>
        <w:gridCol w:w="5033"/>
      </w:tblGrid>
      <w:tr w:rsidR="00186F96" w:rsidRPr="00A62B4F" w14:paraId="510BBB4A" w14:textId="77777777" w:rsidTr="00106F29">
        <w:trPr>
          <w:cantSplit/>
          <w:tblHeader/>
        </w:trPr>
        <w:tc>
          <w:tcPr>
            <w:tcW w:w="1719" w:type="dxa"/>
            <w:shd w:val="clear" w:color="auto" w:fill="002C6C"/>
          </w:tcPr>
          <w:p w14:paraId="553AFF75"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lastRenderedPageBreak/>
              <w:t>content</w:t>
            </w:r>
          </w:p>
        </w:tc>
        <w:tc>
          <w:tcPr>
            <w:tcW w:w="1987" w:type="dxa"/>
            <w:shd w:val="clear" w:color="auto" w:fill="002C6C"/>
          </w:tcPr>
          <w:p w14:paraId="53671B39"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t>attribute / role</w:t>
            </w:r>
          </w:p>
        </w:tc>
        <w:tc>
          <w:tcPr>
            <w:tcW w:w="1805" w:type="dxa"/>
            <w:shd w:val="clear" w:color="auto" w:fill="002C6C"/>
          </w:tcPr>
          <w:p w14:paraId="358C2CE1"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t>datatype /secondary class</w:t>
            </w:r>
          </w:p>
        </w:tc>
        <w:tc>
          <w:tcPr>
            <w:tcW w:w="976" w:type="dxa"/>
            <w:shd w:val="clear" w:color="auto" w:fill="002C6C"/>
          </w:tcPr>
          <w:p w14:paraId="5DA27F0A"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t>multiplicity</w:t>
            </w:r>
          </w:p>
        </w:tc>
        <w:tc>
          <w:tcPr>
            <w:tcW w:w="5033" w:type="dxa"/>
            <w:shd w:val="clear" w:color="auto" w:fill="002C6C"/>
          </w:tcPr>
          <w:p w14:paraId="3DF09187"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t>definition</w:t>
            </w:r>
          </w:p>
        </w:tc>
      </w:tr>
      <w:tr w:rsidR="00186F96" w:rsidRPr="00A62B4F" w14:paraId="26C889BA" w14:textId="77777777" w:rsidTr="00106F29">
        <w:trPr>
          <w:cantSplit/>
        </w:trPr>
        <w:tc>
          <w:tcPr>
            <w:tcW w:w="1719" w:type="dxa"/>
          </w:tcPr>
          <w:p w14:paraId="4A1CD827" w14:textId="77777777" w:rsidR="00186F96" w:rsidRPr="00642F67" w:rsidRDefault="00186F96" w:rsidP="00106F29">
            <w:pPr>
              <w:spacing w:before="60" w:after="60"/>
              <w:rPr>
                <w:sz w:val="16"/>
                <w:szCs w:val="16"/>
                <w:lang w:eastAsia="x-none"/>
              </w:rPr>
            </w:pPr>
            <w:r w:rsidRPr="00642F67">
              <w:rPr>
                <w:sz w:val="16"/>
                <w:szCs w:val="16"/>
                <w:lang w:eastAsia="x-none"/>
              </w:rPr>
              <w:t>ONIXContributor</w:t>
            </w:r>
          </w:p>
        </w:tc>
        <w:tc>
          <w:tcPr>
            <w:tcW w:w="1987" w:type="dxa"/>
          </w:tcPr>
          <w:p w14:paraId="4F9D3AF1" w14:textId="77777777" w:rsidR="00186F96" w:rsidRPr="00642F67" w:rsidRDefault="00186F96" w:rsidP="00106F29">
            <w:pPr>
              <w:spacing w:before="60" w:after="60"/>
              <w:rPr>
                <w:sz w:val="16"/>
                <w:szCs w:val="16"/>
                <w:lang w:eastAsia="x-none"/>
              </w:rPr>
            </w:pPr>
          </w:p>
        </w:tc>
        <w:tc>
          <w:tcPr>
            <w:tcW w:w="1805" w:type="dxa"/>
          </w:tcPr>
          <w:p w14:paraId="5DEB032B" w14:textId="77777777" w:rsidR="00186F96" w:rsidRPr="00642F67" w:rsidRDefault="00186F96" w:rsidP="00106F29">
            <w:pPr>
              <w:spacing w:before="60" w:after="60"/>
              <w:rPr>
                <w:sz w:val="16"/>
                <w:szCs w:val="16"/>
                <w:lang w:eastAsia="x-none"/>
              </w:rPr>
            </w:pPr>
          </w:p>
        </w:tc>
        <w:tc>
          <w:tcPr>
            <w:tcW w:w="976" w:type="dxa"/>
          </w:tcPr>
          <w:p w14:paraId="1BE57DBD" w14:textId="77777777" w:rsidR="00186F96" w:rsidRPr="00642F67" w:rsidRDefault="00186F96" w:rsidP="00106F29">
            <w:pPr>
              <w:spacing w:before="60" w:after="60"/>
              <w:rPr>
                <w:sz w:val="16"/>
                <w:szCs w:val="16"/>
                <w:lang w:eastAsia="x-none"/>
              </w:rPr>
            </w:pPr>
          </w:p>
        </w:tc>
        <w:tc>
          <w:tcPr>
            <w:tcW w:w="5033" w:type="dxa"/>
          </w:tcPr>
          <w:p w14:paraId="4E156B77" w14:textId="77777777" w:rsidR="00186F96" w:rsidRPr="00642F67" w:rsidRDefault="00186F96" w:rsidP="00106F29">
            <w:pPr>
              <w:spacing w:before="60" w:after="60"/>
              <w:rPr>
                <w:b/>
                <w:sz w:val="16"/>
                <w:szCs w:val="16"/>
                <w:lang w:eastAsia="x-none"/>
              </w:rPr>
            </w:pPr>
            <w:r w:rsidRPr="00642F67">
              <w:rPr>
                <w:sz w:val="16"/>
                <w:szCs w:val="16"/>
                <w:lang w:eastAsia="x-none"/>
              </w:rPr>
              <w:t>A group of data elements which together describe a personal or corporate contributor to a collection.</w:t>
            </w:r>
          </w:p>
        </w:tc>
      </w:tr>
      <w:tr w:rsidR="00186F96" w:rsidRPr="00A62B4F" w14:paraId="30D00F11" w14:textId="77777777" w:rsidTr="00106F29">
        <w:trPr>
          <w:cantSplit/>
        </w:trPr>
        <w:tc>
          <w:tcPr>
            <w:tcW w:w="1719" w:type="dxa"/>
          </w:tcPr>
          <w:p w14:paraId="765861B5" w14:textId="77777777" w:rsidR="00186F96" w:rsidRPr="00642F67" w:rsidRDefault="00186F96" w:rsidP="00106F29">
            <w:pPr>
              <w:spacing w:before="60" w:after="60"/>
              <w:rPr>
                <w:sz w:val="16"/>
                <w:szCs w:val="16"/>
                <w:lang w:eastAsia="x-none"/>
              </w:rPr>
            </w:pPr>
            <w:r w:rsidRPr="00642F67">
              <w:rPr>
                <w:sz w:val="16"/>
                <w:szCs w:val="16"/>
                <w:lang w:eastAsia="x-none"/>
              </w:rPr>
              <w:t xml:space="preserve">Association </w:t>
            </w:r>
          </w:p>
        </w:tc>
        <w:tc>
          <w:tcPr>
            <w:tcW w:w="1987" w:type="dxa"/>
          </w:tcPr>
          <w:p w14:paraId="37A96559" w14:textId="77777777" w:rsidR="00186F96" w:rsidRPr="00642F67" w:rsidRDefault="00186F96" w:rsidP="00106F29">
            <w:pPr>
              <w:spacing w:before="60" w:after="60"/>
              <w:rPr>
                <w:sz w:val="16"/>
                <w:szCs w:val="16"/>
                <w:lang w:eastAsia="x-none"/>
              </w:rPr>
            </w:pPr>
            <w:r w:rsidRPr="00642F67">
              <w:rPr>
                <w:sz w:val="16"/>
                <w:szCs w:val="16"/>
                <w:lang w:eastAsia="x-none"/>
              </w:rPr>
              <w:t xml:space="preserve">  </w:t>
            </w:r>
          </w:p>
        </w:tc>
        <w:tc>
          <w:tcPr>
            <w:tcW w:w="1805" w:type="dxa"/>
          </w:tcPr>
          <w:p w14:paraId="78A1E643" w14:textId="77777777" w:rsidR="00186F96" w:rsidRPr="00642F67" w:rsidRDefault="00186F96" w:rsidP="00106F29">
            <w:pPr>
              <w:spacing w:before="60" w:after="60"/>
              <w:rPr>
                <w:sz w:val="16"/>
                <w:szCs w:val="16"/>
                <w:lang w:eastAsia="x-none"/>
              </w:rPr>
            </w:pPr>
            <w:r w:rsidRPr="00642F67">
              <w:rPr>
                <w:sz w:val="16"/>
                <w:szCs w:val="16"/>
                <w:lang w:eastAsia="x-none"/>
              </w:rPr>
              <w:t xml:space="preserve">Address </w:t>
            </w:r>
          </w:p>
        </w:tc>
        <w:tc>
          <w:tcPr>
            <w:tcW w:w="976" w:type="dxa"/>
          </w:tcPr>
          <w:p w14:paraId="760B9DDC" w14:textId="77777777" w:rsidR="00186F96" w:rsidRPr="00642F67" w:rsidRDefault="00186F96" w:rsidP="00106F29">
            <w:pPr>
              <w:spacing w:before="60" w:after="60"/>
              <w:rPr>
                <w:sz w:val="16"/>
                <w:szCs w:val="16"/>
                <w:lang w:eastAsia="x-none"/>
              </w:rPr>
            </w:pPr>
            <w:r w:rsidRPr="00642F67">
              <w:rPr>
                <w:sz w:val="16"/>
                <w:szCs w:val="16"/>
                <w:lang w:eastAsia="x-none"/>
              </w:rPr>
              <w:t xml:space="preserve">0..* </w:t>
            </w:r>
          </w:p>
        </w:tc>
        <w:tc>
          <w:tcPr>
            <w:tcW w:w="5033" w:type="dxa"/>
          </w:tcPr>
          <w:p w14:paraId="36B3F523" w14:textId="77777777" w:rsidR="00186F96" w:rsidRPr="00642F67" w:rsidRDefault="00186F96" w:rsidP="00106F29">
            <w:pPr>
              <w:spacing w:before="60" w:after="60"/>
              <w:rPr>
                <w:b/>
                <w:sz w:val="16"/>
                <w:szCs w:val="16"/>
                <w:lang w:eastAsia="x-none"/>
              </w:rPr>
            </w:pPr>
            <w:r w:rsidRPr="00642F67">
              <w:rPr>
                <w:sz w:val="16"/>
                <w:szCs w:val="16"/>
                <w:lang w:eastAsia="x-none"/>
              </w:rPr>
              <w:t>City and country information for a contributor.</w:t>
            </w:r>
          </w:p>
        </w:tc>
      </w:tr>
      <w:tr w:rsidR="00186F96" w:rsidRPr="00A62B4F" w14:paraId="2455D17E" w14:textId="77777777" w:rsidTr="00106F29">
        <w:trPr>
          <w:cantSplit/>
        </w:trPr>
        <w:tc>
          <w:tcPr>
            <w:tcW w:w="1719" w:type="dxa"/>
          </w:tcPr>
          <w:p w14:paraId="38DEC05D" w14:textId="77777777" w:rsidR="00186F96" w:rsidRPr="00642F67" w:rsidRDefault="00186F96" w:rsidP="00106F29">
            <w:pPr>
              <w:spacing w:before="60" w:after="60"/>
              <w:rPr>
                <w:sz w:val="16"/>
                <w:szCs w:val="16"/>
                <w:lang w:eastAsia="x-none"/>
              </w:rPr>
            </w:pPr>
            <w:r w:rsidRPr="00642F67">
              <w:rPr>
                <w:sz w:val="16"/>
                <w:szCs w:val="16"/>
                <w:lang w:eastAsia="x-none"/>
              </w:rPr>
              <w:t>Association</w:t>
            </w:r>
          </w:p>
        </w:tc>
        <w:tc>
          <w:tcPr>
            <w:tcW w:w="1987" w:type="dxa"/>
          </w:tcPr>
          <w:p w14:paraId="54868AAC" w14:textId="77777777" w:rsidR="00186F96" w:rsidRPr="00642F67" w:rsidRDefault="00186F96" w:rsidP="00106F29">
            <w:pPr>
              <w:spacing w:before="60" w:after="60"/>
              <w:rPr>
                <w:sz w:val="16"/>
                <w:szCs w:val="16"/>
                <w:lang w:eastAsia="x-none"/>
              </w:rPr>
            </w:pPr>
          </w:p>
        </w:tc>
        <w:tc>
          <w:tcPr>
            <w:tcW w:w="1805" w:type="dxa"/>
          </w:tcPr>
          <w:p w14:paraId="4882CEFC" w14:textId="77777777" w:rsidR="00186F96" w:rsidRPr="00642F67" w:rsidRDefault="00186F96" w:rsidP="00106F29">
            <w:pPr>
              <w:spacing w:before="60" w:after="60"/>
              <w:rPr>
                <w:sz w:val="16"/>
                <w:szCs w:val="16"/>
                <w:lang w:eastAsia="x-none"/>
              </w:rPr>
            </w:pPr>
            <w:r w:rsidRPr="00642F67">
              <w:rPr>
                <w:sz w:val="16"/>
                <w:szCs w:val="16"/>
                <w:lang w:eastAsia="x-none"/>
              </w:rPr>
              <w:t>LanguageTranslation</w:t>
            </w:r>
          </w:p>
        </w:tc>
        <w:tc>
          <w:tcPr>
            <w:tcW w:w="976" w:type="dxa"/>
          </w:tcPr>
          <w:p w14:paraId="5D4B85F7" w14:textId="77777777" w:rsidR="00186F96" w:rsidRPr="00642F67" w:rsidRDefault="00186F96" w:rsidP="00106F29">
            <w:pPr>
              <w:spacing w:before="60" w:after="60"/>
              <w:rPr>
                <w:sz w:val="16"/>
                <w:szCs w:val="16"/>
                <w:lang w:eastAsia="x-none"/>
              </w:rPr>
            </w:pPr>
            <w:r w:rsidRPr="00642F67">
              <w:rPr>
                <w:sz w:val="16"/>
                <w:szCs w:val="16"/>
                <w:lang w:eastAsia="x-none"/>
              </w:rPr>
              <w:t>0..*</w:t>
            </w:r>
          </w:p>
        </w:tc>
        <w:tc>
          <w:tcPr>
            <w:tcW w:w="5033" w:type="dxa"/>
          </w:tcPr>
          <w:p w14:paraId="355F4E91" w14:textId="77777777" w:rsidR="00186F96" w:rsidRPr="00642F67" w:rsidRDefault="00186F96" w:rsidP="00106F29">
            <w:pPr>
              <w:spacing w:before="60" w:after="60"/>
              <w:rPr>
                <w:sz w:val="16"/>
                <w:szCs w:val="16"/>
                <w:lang w:eastAsia="x-none"/>
              </w:rPr>
            </w:pPr>
            <w:r w:rsidRPr="00642F67">
              <w:rPr>
                <w:sz w:val="16"/>
                <w:szCs w:val="16"/>
                <w:lang w:eastAsia="x-none"/>
              </w:rPr>
              <w:t>Information on language translations performed by the contributor.</w:t>
            </w:r>
          </w:p>
        </w:tc>
      </w:tr>
      <w:tr w:rsidR="00186F96" w:rsidRPr="00A62B4F" w14:paraId="54D04F54" w14:textId="77777777" w:rsidTr="00106F29">
        <w:trPr>
          <w:cantSplit/>
        </w:trPr>
        <w:tc>
          <w:tcPr>
            <w:tcW w:w="1719" w:type="dxa"/>
          </w:tcPr>
          <w:p w14:paraId="0B5286D3" w14:textId="77777777" w:rsidR="00186F96" w:rsidRPr="00642F67" w:rsidRDefault="00186F96" w:rsidP="00106F29">
            <w:pPr>
              <w:spacing w:before="60" w:after="60"/>
              <w:rPr>
                <w:sz w:val="16"/>
                <w:szCs w:val="16"/>
                <w:lang w:eastAsia="x-none"/>
              </w:rPr>
            </w:pPr>
            <w:r w:rsidRPr="00642F67">
              <w:rPr>
                <w:sz w:val="16"/>
                <w:szCs w:val="16"/>
                <w:lang w:eastAsia="x-none"/>
              </w:rPr>
              <w:t>Association</w:t>
            </w:r>
          </w:p>
        </w:tc>
        <w:tc>
          <w:tcPr>
            <w:tcW w:w="1987" w:type="dxa"/>
          </w:tcPr>
          <w:p w14:paraId="780AFB08" w14:textId="77777777" w:rsidR="00186F96" w:rsidRPr="00642F67" w:rsidRDefault="00186F96" w:rsidP="00106F29">
            <w:pPr>
              <w:spacing w:before="60" w:after="60"/>
              <w:rPr>
                <w:sz w:val="16"/>
                <w:szCs w:val="16"/>
                <w:lang w:eastAsia="x-none"/>
              </w:rPr>
            </w:pPr>
          </w:p>
        </w:tc>
        <w:tc>
          <w:tcPr>
            <w:tcW w:w="1805" w:type="dxa"/>
          </w:tcPr>
          <w:p w14:paraId="584D4C74" w14:textId="77777777" w:rsidR="00186F96" w:rsidRPr="00642F67" w:rsidRDefault="00186F96" w:rsidP="00106F29">
            <w:pPr>
              <w:spacing w:before="60" w:after="60"/>
              <w:rPr>
                <w:sz w:val="16"/>
                <w:szCs w:val="16"/>
                <w:lang w:eastAsia="x-none"/>
              </w:rPr>
            </w:pPr>
            <w:r w:rsidRPr="00642F67">
              <w:rPr>
                <w:sz w:val="16"/>
                <w:szCs w:val="16"/>
                <w:lang w:eastAsia="x-none"/>
              </w:rPr>
              <w:t>ONIXContributorAlternativeName</w:t>
            </w:r>
          </w:p>
        </w:tc>
        <w:tc>
          <w:tcPr>
            <w:tcW w:w="976" w:type="dxa"/>
          </w:tcPr>
          <w:p w14:paraId="287AE35F" w14:textId="77777777" w:rsidR="00186F96" w:rsidRPr="00642F67" w:rsidRDefault="00186F96" w:rsidP="00106F29">
            <w:pPr>
              <w:spacing w:before="60" w:after="60"/>
              <w:rPr>
                <w:sz w:val="16"/>
                <w:szCs w:val="16"/>
                <w:lang w:eastAsia="x-none"/>
              </w:rPr>
            </w:pPr>
            <w:r w:rsidRPr="00642F67">
              <w:rPr>
                <w:sz w:val="16"/>
                <w:szCs w:val="16"/>
                <w:lang w:eastAsia="x-none"/>
              </w:rPr>
              <w:t>0..*</w:t>
            </w:r>
          </w:p>
        </w:tc>
        <w:tc>
          <w:tcPr>
            <w:tcW w:w="5033" w:type="dxa"/>
          </w:tcPr>
          <w:p w14:paraId="0D717634" w14:textId="77777777" w:rsidR="00186F96" w:rsidRPr="00642F67" w:rsidRDefault="00186F96" w:rsidP="00106F29">
            <w:pPr>
              <w:spacing w:before="60" w:after="60"/>
              <w:rPr>
                <w:sz w:val="16"/>
                <w:szCs w:val="16"/>
                <w:lang w:eastAsia="x-none"/>
              </w:rPr>
            </w:pPr>
            <w:r w:rsidRPr="00642F67">
              <w:rPr>
                <w:sz w:val="16"/>
                <w:szCs w:val="16"/>
                <w:lang w:eastAsia="x-none"/>
              </w:rPr>
              <w:t>Any alternative names for the contributor.</w:t>
            </w:r>
          </w:p>
        </w:tc>
      </w:tr>
      <w:tr w:rsidR="00186F96" w:rsidRPr="00A62B4F" w14:paraId="7BF3D28C" w14:textId="77777777" w:rsidTr="00106F29">
        <w:trPr>
          <w:cantSplit/>
        </w:trPr>
        <w:tc>
          <w:tcPr>
            <w:tcW w:w="1719" w:type="dxa"/>
          </w:tcPr>
          <w:p w14:paraId="56802A52" w14:textId="77777777" w:rsidR="00186F96" w:rsidRPr="00642F67" w:rsidRDefault="00186F96" w:rsidP="00106F29">
            <w:pPr>
              <w:spacing w:before="60" w:after="60"/>
              <w:rPr>
                <w:sz w:val="16"/>
                <w:szCs w:val="16"/>
                <w:lang w:eastAsia="x-none"/>
              </w:rPr>
            </w:pPr>
            <w:r w:rsidRPr="00642F67">
              <w:rPr>
                <w:sz w:val="16"/>
                <w:szCs w:val="16"/>
                <w:lang w:eastAsia="x-none"/>
              </w:rPr>
              <w:t xml:space="preserve">Association </w:t>
            </w:r>
          </w:p>
        </w:tc>
        <w:tc>
          <w:tcPr>
            <w:tcW w:w="1987" w:type="dxa"/>
          </w:tcPr>
          <w:p w14:paraId="0DE47FB5" w14:textId="77777777" w:rsidR="00186F96" w:rsidRPr="00642F67" w:rsidRDefault="00186F96" w:rsidP="00106F29">
            <w:pPr>
              <w:spacing w:before="60" w:after="60"/>
              <w:rPr>
                <w:sz w:val="16"/>
                <w:szCs w:val="16"/>
                <w:lang w:eastAsia="x-none"/>
              </w:rPr>
            </w:pPr>
            <w:r w:rsidRPr="00642F67">
              <w:rPr>
                <w:sz w:val="16"/>
                <w:szCs w:val="16"/>
                <w:lang w:eastAsia="x-none"/>
              </w:rPr>
              <w:t xml:space="preserve">  </w:t>
            </w:r>
          </w:p>
        </w:tc>
        <w:tc>
          <w:tcPr>
            <w:tcW w:w="1805" w:type="dxa"/>
          </w:tcPr>
          <w:p w14:paraId="1203F628" w14:textId="77777777" w:rsidR="00186F96" w:rsidRPr="00642F67" w:rsidRDefault="00186F96" w:rsidP="00106F29">
            <w:pPr>
              <w:spacing w:before="60" w:after="60"/>
              <w:rPr>
                <w:sz w:val="16"/>
                <w:szCs w:val="16"/>
                <w:lang w:eastAsia="x-none"/>
              </w:rPr>
            </w:pPr>
            <w:r w:rsidRPr="00642F67">
              <w:rPr>
                <w:sz w:val="16"/>
                <w:szCs w:val="16"/>
                <w:lang w:eastAsia="x-none"/>
              </w:rPr>
              <w:t xml:space="preserve">ONIXContributorPlace </w:t>
            </w:r>
          </w:p>
        </w:tc>
        <w:tc>
          <w:tcPr>
            <w:tcW w:w="976" w:type="dxa"/>
          </w:tcPr>
          <w:p w14:paraId="3D07273C" w14:textId="77777777" w:rsidR="00186F96" w:rsidRPr="00642F67" w:rsidRDefault="00186F96" w:rsidP="00106F29">
            <w:pPr>
              <w:spacing w:before="60" w:after="60"/>
              <w:rPr>
                <w:sz w:val="16"/>
                <w:szCs w:val="16"/>
                <w:lang w:eastAsia="x-none"/>
              </w:rPr>
            </w:pPr>
            <w:r w:rsidRPr="00642F67">
              <w:rPr>
                <w:sz w:val="16"/>
                <w:szCs w:val="16"/>
                <w:lang w:eastAsia="x-none"/>
              </w:rPr>
              <w:t xml:space="preserve">0..* </w:t>
            </w:r>
          </w:p>
        </w:tc>
        <w:tc>
          <w:tcPr>
            <w:tcW w:w="5033" w:type="dxa"/>
          </w:tcPr>
          <w:p w14:paraId="5679064E" w14:textId="77777777" w:rsidR="00186F96" w:rsidRPr="00642F67" w:rsidRDefault="00186F96" w:rsidP="00106F29">
            <w:pPr>
              <w:spacing w:before="60" w:after="60"/>
              <w:rPr>
                <w:b/>
                <w:sz w:val="16"/>
                <w:szCs w:val="16"/>
                <w:lang w:eastAsia="x-none"/>
              </w:rPr>
            </w:pPr>
            <w:r w:rsidRPr="00642F67">
              <w:rPr>
                <w:sz w:val="16"/>
                <w:szCs w:val="16"/>
                <w:lang w:eastAsia="x-none"/>
              </w:rPr>
              <w:t>Location information for a contributor.</w:t>
            </w:r>
          </w:p>
        </w:tc>
      </w:tr>
      <w:tr w:rsidR="00186F96" w:rsidRPr="00A62B4F" w14:paraId="24E1F20C" w14:textId="77777777" w:rsidTr="00106F29">
        <w:trPr>
          <w:cantSplit/>
        </w:trPr>
        <w:tc>
          <w:tcPr>
            <w:tcW w:w="1719" w:type="dxa"/>
          </w:tcPr>
          <w:p w14:paraId="53E13A7F" w14:textId="77777777" w:rsidR="00186F96" w:rsidRPr="00642F67" w:rsidRDefault="00186F96" w:rsidP="00106F29">
            <w:pPr>
              <w:spacing w:before="60" w:after="60"/>
              <w:rPr>
                <w:sz w:val="16"/>
                <w:szCs w:val="16"/>
                <w:lang w:eastAsia="x-none"/>
              </w:rPr>
            </w:pPr>
            <w:r w:rsidRPr="00642F67">
              <w:rPr>
                <w:sz w:val="16"/>
                <w:szCs w:val="16"/>
                <w:lang w:eastAsia="x-none"/>
              </w:rPr>
              <w:t xml:space="preserve">Association </w:t>
            </w:r>
          </w:p>
        </w:tc>
        <w:tc>
          <w:tcPr>
            <w:tcW w:w="1987" w:type="dxa"/>
          </w:tcPr>
          <w:p w14:paraId="028DFAE0" w14:textId="77777777" w:rsidR="00186F96" w:rsidRPr="00642F67" w:rsidRDefault="00186F96" w:rsidP="00106F29">
            <w:pPr>
              <w:spacing w:before="60" w:after="60"/>
              <w:rPr>
                <w:sz w:val="16"/>
                <w:szCs w:val="16"/>
                <w:lang w:eastAsia="x-none"/>
              </w:rPr>
            </w:pPr>
            <w:r w:rsidRPr="00642F67">
              <w:rPr>
                <w:sz w:val="16"/>
                <w:szCs w:val="16"/>
                <w:lang w:eastAsia="x-none"/>
              </w:rPr>
              <w:t xml:space="preserve">  </w:t>
            </w:r>
          </w:p>
        </w:tc>
        <w:tc>
          <w:tcPr>
            <w:tcW w:w="1805" w:type="dxa"/>
          </w:tcPr>
          <w:p w14:paraId="1BDE0399" w14:textId="77777777" w:rsidR="00186F96" w:rsidRPr="00642F67" w:rsidRDefault="00186F96" w:rsidP="00106F29">
            <w:pPr>
              <w:spacing w:before="60" w:after="60"/>
              <w:rPr>
                <w:sz w:val="16"/>
                <w:szCs w:val="16"/>
                <w:lang w:eastAsia="x-none"/>
              </w:rPr>
            </w:pPr>
            <w:r w:rsidRPr="00642F67">
              <w:rPr>
                <w:sz w:val="16"/>
                <w:szCs w:val="16"/>
                <w:lang w:eastAsia="x-none"/>
              </w:rPr>
              <w:t xml:space="preserve">ONIXPublicationNameInformation </w:t>
            </w:r>
          </w:p>
        </w:tc>
        <w:tc>
          <w:tcPr>
            <w:tcW w:w="976" w:type="dxa"/>
          </w:tcPr>
          <w:p w14:paraId="2F3CBC1C" w14:textId="77777777" w:rsidR="00186F96" w:rsidRPr="00642F67" w:rsidRDefault="00186F96" w:rsidP="00106F29">
            <w:pPr>
              <w:spacing w:before="60" w:after="60"/>
              <w:rPr>
                <w:sz w:val="16"/>
                <w:szCs w:val="16"/>
                <w:lang w:eastAsia="x-none"/>
              </w:rPr>
            </w:pPr>
            <w:r w:rsidRPr="00642F67">
              <w:rPr>
                <w:sz w:val="16"/>
                <w:szCs w:val="16"/>
                <w:lang w:eastAsia="x-none"/>
              </w:rPr>
              <w:t>0..1</w:t>
            </w:r>
          </w:p>
        </w:tc>
        <w:tc>
          <w:tcPr>
            <w:tcW w:w="5033" w:type="dxa"/>
          </w:tcPr>
          <w:p w14:paraId="48093924" w14:textId="77777777" w:rsidR="00186F96" w:rsidRPr="00642F67" w:rsidRDefault="00186F96" w:rsidP="00106F29">
            <w:pPr>
              <w:spacing w:before="60" w:after="60"/>
              <w:rPr>
                <w:b/>
                <w:sz w:val="16"/>
                <w:szCs w:val="16"/>
                <w:lang w:eastAsia="x-none"/>
              </w:rPr>
            </w:pPr>
            <w:r w:rsidRPr="00642F67">
              <w:rPr>
                <w:sz w:val="16"/>
                <w:szCs w:val="16"/>
                <w:lang w:eastAsia="x-none"/>
              </w:rPr>
              <w:t>Publication information for a contributor.</w:t>
            </w:r>
          </w:p>
        </w:tc>
      </w:tr>
      <w:tr w:rsidR="00186F96" w:rsidRPr="00A62B4F" w14:paraId="42697060" w14:textId="77777777" w:rsidTr="00106F29">
        <w:trPr>
          <w:cantSplit/>
        </w:trPr>
        <w:tc>
          <w:tcPr>
            <w:tcW w:w="1719" w:type="dxa"/>
          </w:tcPr>
          <w:p w14:paraId="0B0F7348" w14:textId="77777777" w:rsidR="00186F96" w:rsidRPr="00642F67" w:rsidRDefault="00186F96" w:rsidP="00106F29">
            <w:pPr>
              <w:spacing w:before="60" w:after="60"/>
              <w:rPr>
                <w:sz w:val="16"/>
                <w:szCs w:val="16"/>
                <w:lang w:eastAsia="x-none"/>
              </w:rPr>
            </w:pPr>
            <w:r w:rsidRPr="00642F67">
              <w:rPr>
                <w:sz w:val="16"/>
                <w:szCs w:val="16"/>
                <w:lang w:eastAsia="x-none"/>
              </w:rPr>
              <w:t xml:space="preserve">Association </w:t>
            </w:r>
          </w:p>
        </w:tc>
        <w:tc>
          <w:tcPr>
            <w:tcW w:w="1987" w:type="dxa"/>
          </w:tcPr>
          <w:p w14:paraId="6AC6381E" w14:textId="77777777" w:rsidR="00186F96" w:rsidRPr="00642F67" w:rsidRDefault="00186F96" w:rsidP="00106F29">
            <w:pPr>
              <w:spacing w:before="60" w:after="60"/>
              <w:rPr>
                <w:sz w:val="16"/>
                <w:szCs w:val="16"/>
                <w:lang w:eastAsia="x-none"/>
              </w:rPr>
            </w:pPr>
            <w:r w:rsidRPr="00642F67">
              <w:rPr>
                <w:sz w:val="16"/>
                <w:szCs w:val="16"/>
                <w:lang w:eastAsia="x-none"/>
              </w:rPr>
              <w:t xml:space="preserve">  </w:t>
            </w:r>
          </w:p>
        </w:tc>
        <w:tc>
          <w:tcPr>
            <w:tcW w:w="1805" w:type="dxa"/>
          </w:tcPr>
          <w:p w14:paraId="5163C21F" w14:textId="77777777" w:rsidR="00186F96" w:rsidRPr="00642F67" w:rsidRDefault="00186F96" w:rsidP="00106F29">
            <w:pPr>
              <w:spacing w:before="60" w:after="60"/>
              <w:rPr>
                <w:sz w:val="16"/>
                <w:szCs w:val="16"/>
                <w:lang w:eastAsia="x-none"/>
              </w:rPr>
            </w:pPr>
            <w:r w:rsidRPr="00642F67">
              <w:rPr>
                <w:sz w:val="16"/>
                <w:szCs w:val="16"/>
                <w:lang w:eastAsia="x-none"/>
              </w:rPr>
              <w:t xml:space="preserve">ReferencedFileInformation </w:t>
            </w:r>
          </w:p>
        </w:tc>
        <w:tc>
          <w:tcPr>
            <w:tcW w:w="976" w:type="dxa"/>
          </w:tcPr>
          <w:p w14:paraId="7B1AF666" w14:textId="77777777" w:rsidR="00186F96" w:rsidRPr="00642F67" w:rsidRDefault="00186F96" w:rsidP="00106F29">
            <w:pPr>
              <w:spacing w:before="60" w:after="60"/>
              <w:rPr>
                <w:sz w:val="16"/>
                <w:szCs w:val="16"/>
                <w:lang w:eastAsia="x-none"/>
              </w:rPr>
            </w:pPr>
            <w:r w:rsidRPr="00642F67">
              <w:rPr>
                <w:sz w:val="16"/>
                <w:szCs w:val="16"/>
                <w:lang w:eastAsia="x-none"/>
              </w:rPr>
              <w:t xml:space="preserve">0..* </w:t>
            </w:r>
          </w:p>
        </w:tc>
        <w:tc>
          <w:tcPr>
            <w:tcW w:w="5033" w:type="dxa"/>
          </w:tcPr>
          <w:p w14:paraId="546BB0C6" w14:textId="77777777" w:rsidR="00186F96" w:rsidRPr="00642F67" w:rsidRDefault="00186F96" w:rsidP="00106F29">
            <w:pPr>
              <w:spacing w:before="60" w:after="60"/>
              <w:rPr>
                <w:b/>
                <w:sz w:val="16"/>
                <w:szCs w:val="16"/>
                <w:lang w:eastAsia="x-none"/>
              </w:rPr>
            </w:pPr>
            <w:r w:rsidRPr="00642F67">
              <w:rPr>
                <w:sz w:val="16"/>
                <w:szCs w:val="16"/>
                <w:lang w:eastAsia="x-none"/>
              </w:rPr>
              <w:t>Provides the URL for the contributor website.</w:t>
            </w:r>
          </w:p>
        </w:tc>
      </w:tr>
      <w:tr w:rsidR="00186F96" w:rsidRPr="00A62B4F" w14:paraId="65528D83" w14:textId="77777777" w:rsidTr="00106F29">
        <w:trPr>
          <w:cantSplit/>
        </w:trPr>
        <w:tc>
          <w:tcPr>
            <w:tcW w:w="1719" w:type="dxa"/>
          </w:tcPr>
          <w:p w14:paraId="6208E18C" w14:textId="77777777" w:rsidR="00186F96" w:rsidRPr="00642F67" w:rsidRDefault="00186F96" w:rsidP="00106F29">
            <w:pPr>
              <w:spacing w:before="60" w:after="60"/>
              <w:rPr>
                <w:sz w:val="16"/>
                <w:szCs w:val="16"/>
                <w:lang w:eastAsia="x-none"/>
              </w:rPr>
            </w:pPr>
            <w:r w:rsidRPr="00642F67">
              <w:rPr>
                <w:sz w:val="16"/>
                <w:szCs w:val="16"/>
                <w:lang w:eastAsia="x-none"/>
              </w:rPr>
              <w:t xml:space="preserve">Association </w:t>
            </w:r>
          </w:p>
        </w:tc>
        <w:tc>
          <w:tcPr>
            <w:tcW w:w="1987" w:type="dxa"/>
          </w:tcPr>
          <w:p w14:paraId="09C1AD6D" w14:textId="77777777" w:rsidR="00186F96" w:rsidRPr="00642F67" w:rsidRDefault="00186F96" w:rsidP="00106F29">
            <w:pPr>
              <w:spacing w:before="60" w:after="60"/>
              <w:rPr>
                <w:sz w:val="16"/>
                <w:szCs w:val="16"/>
                <w:lang w:eastAsia="x-none"/>
              </w:rPr>
            </w:pPr>
            <w:r w:rsidRPr="00642F67">
              <w:rPr>
                <w:sz w:val="16"/>
                <w:szCs w:val="16"/>
                <w:lang w:eastAsia="x-none"/>
              </w:rPr>
              <w:t xml:space="preserve">  </w:t>
            </w:r>
          </w:p>
        </w:tc>
        <w:tc>
          <w:tcPr>
            <w:tcW w:w="1805" w:type="dxa"/>
          </w:tcPr>
          <w:p w14:paraId="6626E1D9" w14:textId="77777777" w:rsidR="00186F96" w:rsidRPr="00642F67" w:rsidRDefault="00186F96" w:rsidP="00106F29">
            <w:pPr>
              <w:spacing w:before="60" w:after="60"/>
              <w:rPr>
                <w:sz w:val="16"/>
                <w:szCs w:val="16"/>
                <w:lang w:eastAsia="x-none"/>
              </w:rPr>
            </w:pPr>
            <w:r w:rsidRPr="00642F67">
              <w:rPr>
                <w:sz w:val="16"/>
                <w:szCs w:val="16"/>
                <w:lang w:eastAsia="x-none"/>
              </w:rPr>
              <w:t xml:space="preserve">PartyIdentification </w:t>
            </w:r>
          </w:p>
        </w:tc>
        <w:tc>
          <w:tcPr>
            <w:tcW w:w="976" w:type="dxa"/>
          </w:tcPr>
          <w:p w14:paraId="7CB324F5" w14:textId="77777777" w:rsidR="00186F96" w:rsidRPr="00642F67" w:rsidRDefault="00186F96" w:rsidP="00106F29">
            <w:pPr>
              <w:spacing w:before="60" w:after="60"/>
              <w:rPr>
                <w:sz w:val="16"/>
                <w:szCs w:val="16"/>
                <w:lang w:eastAsia="x-none"/>
              </w:rPr>
            </w:pPr>
            <w:r w:rsidRPr="00642F67">
              <w:rPr>
                <w:sz w:val="16"/>
                <w:szCs w:val="16"/>
                <w:lang w:eastAsia="x-none"/>
              </w:rPr>
              <w:t xml:space="preserve">0..1 </w:t>
            </w:r>
          </w:p>
        </w:tc>
        <w:tc>
          <w:tcPr>
            <w:tcW w:w="5033" w:type="dxa"/>
          </w:tcPr>
          <w:p w14:paraId="7F9DD71E" w14:textId="77777777" w:rsidR="00186F96" w:rsidRPr="00642F67" w:rsidRDefault="00186F96" w:rsidP="00106F29">
            <w:pPr>
              <w:spacing w:before="60" w:after="60"/>
              <w:rPr>
                <w:b/>
                <w:sz w:val="16"/>
                <w:szCs w:val="16"/>
                <w:lang w:eastAsia="x-none"/>
              </w:rPr>
            </w:pPr>
            <w:r w:rsidRPr="00642F67">
              <w:rPr>
                <w:sz w:val="16"/>
                <w:szCs w:val="16"/>
                <w:lang w:eastAsia="x-none"/>
              </w:rPr>
              <w:t>Party identification for a contributor.</w:t>
            </w:r>
          </w:p>
        </w:tc>
      </w:tr>
      <w:tr w:rsidR="00186F96" w:rsidRPr="00A62B4F" w14:paraId="66A9C7A2" w14:textId="77777777" w:rsidTr="00106F29">
        <w:trPr>
          <w:cantSplit/>
        </w:trPr>
        <w:tc>
          <w:tcPr>
            <w:tcW w:w="1719" w:type="dxa"/>
          </w:tcPr>
          <w:p w14:paraId="2B0BBEEC" w14:textId="77777777" w:rsidR="00186F96" w:rsidRPr="00642F67" w:rsidRDefault="00186F96" w:rsidP="00106F29">
            <w:pPr>
              <w:spacing w:before="60" w:after="60"/>
              <w:rPr>
                <w:sz w:val="16"/>
                <w:szCs w:val="16"/>
                <w:lang w:eastAsia="x-none"/>
              </w:rPr>
            </w:pPr>
            <w:r w:rsidRPr="00642F67">
              <w:rPr>
                <w:sz w:val="16"/>
                <w:szCs w:val="16"/>
                <w:lang w:eastAsia="x-none"/>
              </w:rPr>
              <w:t xml:space="preserve">Attribute </w:t>
            </w:r>
          </w:p>
        </w:tc>
        <w:tc>
          <w:tcPr>
            <w:tcW w:w="1987" w:type="dxa"/>
          </w:tcPr>
          <w:p w14:paraId="7CA81F86" w14:textId="77777777" w:rsidR="00186F96" w:rsidRPr="00642F67" w:rsidRDefault="00186F96" w:rsidP="00106F29">
            <w:pPr>
              <w:spacing w:before="60" w:after="60"/>
              <w:rPr>
                <w:sz w:val="16"/>
                <w:szCs w:val="16"/>
                <w:lang w:eastAsia="x-none"/>
              </w:rPr>
            </w:pPr>
            <w:r w:rsidRPr="00642F67">
              <w:rPr>
                <w:sz w:val="16"/>
                <w:szCs w:val="16"/>
                <w:lang w:eastAsia="x-none"/>
              </w:rPr>
              <w:t xml:space="preserve">biographicalNote </w:t>
            </w:r>
          </w:p>
        </w:tc>
        <w:tc>
          <w:tcPr>
            <w:tcW w:w="1805" w:type="dxa"/>
          </w:tcPr>
          <w:p w14:paraId="58CE55EF" w14:textId="77777777" w:rsidR="00186F96" w:rsidRPr="00642F67" w:rsidRDefault="00186F96" w:rsidP="00106F29">
            <w:pPr>
              <w:spacing w:before="60" w:after="60"/>
              <w:rPr>
                <w:sz w:val="16"/>
                <w:szCs w:val="16"/>
                <w:lang w:eastAsia="x-none"/>
              </w:rPr>
            </w:pPr>
            <w:r w:rsidRPr="00642F67">
              <w:rPr>
                <w:sz w:val="16"/>
                <w:szCs w:val="16"/>
                <w:lang w:eastAsia="x-none"/>
              </w:rPr>
              <w:t>Description2500</w:t>
            </w:r>
          </w:p>
        </w:tc>
        <w:tc>
          <w:tcPr>
            <w:tcW w:w="976" w:type="dxa"/>
          </w:tcPr>
          <w:p w14:paraId="7EC38E35" w14:textId="77777777" w:rsidR="00186F96" w:rsidRPr="00642F67" w:rsidRDefault="00186F96" w:rsidP="00106F29">
            <w:pPr>
              <w:spacing w:before="60" w:after="60"/>
              <w:rPr>
                <w:sz w:val="16"/>
                <w:szCs w:val="16"/>
                <w:lang w:eastAsia="x-none"/>
              </w:rPr>
            </w:pPr>
            <w:r w:rsidRPr="00642F67">
              <w:rPr>
                <w:sz w:val="16"/>
                <w:szCs w:val="16"/>
                <w:lang w:eastAsia="x-none"/>
              </w:rPr>
              <w:t xml:space="preserve">0..* </w:t>
            </w:r>
          </w:p>
        </w:tc>
        <w:tc>
          <w:tcPr>
            <w:tcW w:w="5033" w:type="dxa"/>
          </w:tcPr>
          <w:p w14:paraId="2F338609" w14:textId="77777777" w:rsidR="00186F96" w:rsidRPr="00642F67" w:rsidRDefault="00186F96" w:rsidP="00106F29">
            <w:pPr>
              <w:spacing w:before="60" w:after="60"/>
              <w:rPr>
                <w:sz w:val="16"/>
                <w:szCs w:val="16"/>
                <w:lang w:eastAsia="x-none"/>
              </w:rPr>
            </w:pPr>
            <w:r w:rsidRPr="00642F67">
              <w:rPr>
                <w:sz w:val="16"/>
                <w:szCs w:val="16"/>
                <w:lang w:eastAsia="x-none"/>
              </w:rPr>
              <w:t xml:space="preserve"> A biographical note about a contributor to the product. May occur with a person name or with a corporate name. A biographical note should always contain the name of the person or body concerned, and it should always be presented as a piece of continuous text consisting of full sentences. </w:t>
            </w:r>
          </w:p>
        </w:tc>
      </w:tr>
      <w:tr w:rsidR="00186F96" w:rsidRPr="00A62B4F" w14:paraId="054D8F78" w14:textId="77777777" w:rsidTr="00106F29">
        <w:trPr>
          <w:cantSplit/>
        </w:trPr>
        <w:tc>
          <w:tcPr>
            <w:tcW w:w="1719" w:type="dxa"/>
          </w:tcPr>
          <w:p w14:paraId="1A5C6CD1" w14:textId="77777777" w:rsidR="00186F96" w:rsidRPr="00642F67" w:rsidRDefault="00186F96" w:rsidP="00106F29">
            <w:pPr>
              <w:spacing w:before="60" w:after="60"/>
              <w:rPr>
                <w:sz w:val="16"/>
                <w:szCs w:val="16"/>
                <w:lang w:eastAsia="x-none"/>
              </w:rPr>
            </w:pPr>
            <w:r w:rsidRPr="00642F67">
              <w:rPr>
                <w:sz w:val="16"/>
                <w:szCs w:val="16"/>
                <w:lang w:eastAsia="x-none"/>
              </w:rPr>
              <w:t xml:space="preserve">Attribute </w:t>
            </w:r>
          </w:p>
        </w:tc>
        <w:tc>
          <w:tcPr>
            <w:tcW w:w="1987" w:type="dxa"/>
          </w:tcPr>
          <w:p w14:paraId="66C75508" w14:textId="77777777" w:rsidR="00186F96" w:rsidRPr="00642F67" w:rsidRDefault="00186F96" w:rsidP="00106F29">
            <w:pPr>
              <w:spacing w:before="60" w:after="60"/>
              <w:rPr>
                <w:sz w:val="16"/>
                <w:szCs w:val="16"/>
                <w:lang w:eastAsia="x-none"/>
              </w:rPr>
            </w:pPr>
            <w:r w:rsidRPr="00642F67">
              <w:rPr>
                <w:sz w:val="16"/>
                <w:szCs w:val="16"/>
                <w:lang w:eastAsia="x-none"/>
              </w:rPr>
              <w:t xml:space="preserve">contributorDate </w:t>
            </w:r>
          </w:p>
        </w:tc>
        <w:tc>
          <w:tcPr>
            <w:tcW w:w="1805" w:type="dxa"/>
          </w:tcPr>
          <w:p w14:paraId="0815FC36" w14:textId="77777777" w:rsidR="00186F96" w:rsidRPr="00642F67" w:rsidRDefault="00186F96" w:rsidP="00106F29">
            <w:pPr>
              <w:spacing w:before="60" w:after="60"/>
              <w:rPr>
                <w:sz w:val="16"/>
                <w:szCs w:val="16"/>
                <w:lang w:eastAsia="x-none"/>
              </w:rPr>
            </w:pPr>
            <w:r w:rsidRPr="00642F67">
              <w:rPr>
                <w:sz w:val="16"/>
                <w:szCs w:val="16"/>
                <w:lang w:eastAsia="x-none"/>
              </w:rPr>
              <w:t>date</w:t>
            </w:r>
          </w:p>
        </w:tc>
        <w:tc>
          <w:tcPr>
            <w:tcW w:w="976" w:type="dxa"/>
          </w:tcPr>
          <w:p w14:paraId="4E795119" w14:textId="77777777" w:rsidR="00186F96" w:rsidRPr="00642F67" w:rsidRDefault="00186F96" w:rsidP="00106F29">
            <w:pPr>
              <w:spacing w:before="60" w:after="60"/>
              <w:rPr>
                <w:sz w:val="16"/>
                <w:szCs w:val="16"/>
                <w:lang w:eastAsia="x-none"/>
              </w:rPr>
            </w:pPr>
            <w:r w:rsidRPr="00642F67">
              <w:rPr>
                <w:sz w:val="16"/>
                <w:szCs w:val="16"/>
                <w:lang w:eastAsia="x-none"/>
              </w:rPr>
              <w:t xml:space="preserve">0..1 </w:t>
            </w:r>
          </w:p>
        </w:tc>
        <w:tc>
          <w:tcPr>
            <w:tcW w:w="5033" w:type="dxa"/>
          </w:tcPr>
          <w:p w14:paraId="1F290FBD" w14:textId="77777777" w:rsidR="00186F96" w:rsidRPr="00642F67" w:rsidRDefault="00186F96" w:rsidP="00106F29">
            <w:pPr>
              <w:spacing w:before="60" w:after="60"/>
              <w:rPr>
                <w:sz w:val="16"/>
                <w:szCs w:val="16"/>
                <w:lang w:eastAsia="x-none"/>
              </w:rPr>
            </w:pPr>
            <w:r w:rsidRPr="00642F67">
              <w:rPr>
                <w:sz w:val="16"/>
                <w:szCs w:val="16"/>
                <w:lang w:eastAsia="x-none"/>
              </w:rPr>
              <w:t xml:space="preserve"> The date specified that is associated with the person or organization identified as a contributor. </w:t>
            </w:r>
          </w:p>
        </w:tc>
      </w:tr>
      <w:tr w:rsidR="00186F96" w:rsidRPr="00A62B4F" w14:paraId="3C26FAB1" w14:textId="77777777" w:rsidTr="00106F29">
        <w:trPr>
          <w:cantSplit/>
        </w:trPr>
        <w:tc>
          <w:tcPr>
            <w:tcW w:w="1719" w:type="dxa"/>
          </w:tcPr>
          <w:p w14:paraId="0B859EDA" w14:textId="77777777" w:rsidR="00186F96" w:rsidRPr="00642F67" w:rsidRDefault="00186F96" w:rsidP="00106F29">
            <w:pPr>
              <w:spacing w:before="60" w:after="60"/>
              <w:rPr>
                <w:sz w:val="16"/>
                <w:szCs w:val="16"/>
                <w:lang w:eastAsia="x-none"/>
              </w:rPr>
            </w:pPr>
            <w:r w:rsidRPr="00642F67">
              <w:rPr>
                <w:sz w:val="16"/>
                <w:szCs w:val="16"/>
                <w:lang w:eastAsia="x-none"/>
              </w:rPr>
              <w:t>Attribute</w:t>
            </w:r>
          </w:p>
        </w:tc>
        <w:tc>
          <w:tcPr>
            <w:tcW w:w="1987" w:type="dxa"/>
          </w:tcPr>
          <w:p w14:paraId="202BC3C6" w14:textId="77777777" w:rsidR="00186F96" w:rsidRPr="00642F67" w:rsidRDefault="00186F96" w:rsidP="00106F29">
            <w:pPr>
              <w:spacing w:before="60" w:after="60"/>
              <w:rPr>
                <w:sz w:val="16"/>
                <w:szCs w:val="16"/>
                <w:lang w:eastAsia="x-none"/>
              </w:rPr>
            </w:pPr>
            <w:r w:rsidRPr="00642F67">
              <w:rPr>
                <w:sz w:val="16"/>
                <w:szCs w:val="16"/>
                <w:lang w:eastAsia="x-none"/>
              </w:rPr>
              <w:t>contributorDescription</w:t>
            </w:r>
          </w:p>
        </w:tc>
        <w:tc>
          <w:tcPr>
            <w:tcW w:w="1805" w:type="dxa"/>
          </w:tcPr>
          <w:p w14:paraId="4A024DB5" w14:textId="77777777" w:rsidR="00186F96" w:rsidRPr="00642F67" w:rsidRDefault="00186F96" w:rsidP="00106F29">
            <w:pPr>
              <w:spacing w:before="60" w:after="60"/>
              <w:rPr>
                <w:sz w:val="16"/>
                <w:szCs w:val="16"/>
                <w:lang w:eastAsia="x-none"/>
              </w:rPr>
            </w:pPr>
            <w:r w:rsidRPr="00642F67">
              <w:rPr>
                <w:sz w:val="16"/>
                <w:szCs w:val="16"/>
                <w:lang w:eastAsia="x-none"/>
              </w:rPr>
              <w:t>Description2500</w:t>
            </w:r>
          </w:p>
        </w:tc>
        <w:tc>
          <w:tcPr>
            <w:tcW w:w="976" w:type="dxa"/>
          </w:tcPr>
          <w:p w14:paraId="556BFD3B" w14:textId="77777777" w:rsidR="00186F96" w:rsidRPr="00642F67" w:rsidRDefault="00186F96" w:rsidP="00106F29">
            <w:pPr>
              <w:spacing w:before="60" w:after="60"/>
              <w:rPr>
                <w:sz w:val="16"/>
                <w:szCs w:val="16"/>
                <w:lang w:eastAsia="x-none"/>
              </w:rPr>
            </w:pPr>
            <w:r w:rsidRPr="00642F67">
              <w:rPr>
                <w:sz w:val="16"/>
                <w:szCs w:val="16"/>
                <w:lang w:eastAsia="x-none"/>
              </w:rPr>
              <w:t>0..*</w:t>
            </w:r>
          </w:p>
        </w:tc>
        <w:tc>
          <w:tcPr>
            <w:tcW w:w="5033" w:type="dxa"/>
          </w:tcPr>
          <w:p w14:paraId="2ADEB087" w14:textId="77777777" w:rsidR="00186F96" w:rsidRPr="00642F67" w:rsidRDefault="00186F96" w:rsidP="00106F29">
            <w:pPr>
              <w:spacing w:before="60" w:after="60"/>
              <w:rPr>
                <w:sz w:val="16"/>
                <w:szCs w:val="16"/>
                <w:lang w:eastAsia="x-none"/>
              </w:rPr>
            </w:pPr>
            <w:r w:rsidRPr="00642F67">
              <w:rPr>
                <w:sz w:val="16"/>
                <w:szCs w:val="16"/>
                <w:lang w:eastAsia="x-none"/>
              </w:rPr>
              <w:t>Brief text describing a contributor to the product, at the publisher’s discretion. Optional and non-repeating. It may be used with either a person or corporate name, to draw attention to any aspect of a contributor’s background which supports the promotion of the book.</w:t>
            </w:r>
          </w:p>
        </w:tc>
      </w:tr>
      <w:tr w:rsidR="00186F96" w:rsidRPr="00A62B4F" w14:paraId="7DFE0D4E" w14:textId="77777777" w:rsidTr="00106F29">
        <w:trPr>
          <w:cantSplit/>
        </w:trPr>
        <w:tc>
          <w:tcPr>
            <w:tcW w:w="1719" w:type="dxa"/>
          </w:tcPr>
          <w:p w14:paraId="3E6C355D" w14:textId="77777777" w:rsidR="00186F96" w:rsidRPr="00642F67" w:rsidRDefault="00186F96" w:rsidP="00106F29">
            <w:pPr>
              <w:spacing w:before="60" w:after="60"/>
              <w:rPr>
                <w:sz w:val="16"/>
                <w:szCs w:val="16"/>
                <w:lang w:eastAsia="x-none"/>
              </w:rPr>
            </w:pPr>
            <w:r w:rsidRPr="00642F67">
              <w:rPr>
                <w:sz w:val="16"/>
                <w:szCs w:val="16"/>
                <w:lang w:eastAsia="x-none"/>
              </w:rPr>
              <w:t xml:space="preserve">Attribute </w:t>
            </w:r>
          </w:p>
        </w:tc>
        <w:tc>
          <w:tcPr>
            <w:tcW w:w="1987" w:type="dxa"/>
          </w:tcPr>
          <w:p w14:paraId="5847FB30" w14:textId="77777777" w:rsidR="00186F96" w:rsidRPr="00642F67" w:rsidRDefault="00186F96" w:rsidP="00106F29">
            <w:pPr>
              <w:spacing w:before="60" w:after="60"/>
              <w:rPr>
                <w:sz w:val="16"/>
                <w:szCs w:val="16"/>
                <w:lang w:eastAsia="x-none"/>
              </w:rPr>
            </w:pPr>
            <w:r w:rsidRPr="00642F67">
              <w:rPr>
                <w:sz w:val="16"/>
                <w:szCs w:val="16"/>
                <w:lang w:eastAsia="x-none"/>
              </w:rPr>
              <w:t xml:space="preserve">contributorRoleCode </w:t>
            </w:r>
          </w:p>
        </w:tc>
        <w:tc>
          <w:tcPr>
            <w:tcW w:w="1805" w:type="dxa"/>
          </w:tcPr>
          <w:p w14:paraId="5C7C4870" w14:textId="77777777" w:rsidR="00186F96" w:rsidRPr="00642F67" w:rsidRDefault="00186F96" w:rsidP="00106F29">
            <w:pPr>
              <w:spacing w:before="60" w:after="60"/>
              <w:rPr>
                <w:sz w:val="16"/>
                <w:szCs w:val="16"/>
                <w:lang w:eastAsia="x-none"/>
              </w:rPr>
            </w:pPr>
            <w:r w:rsidRPr="00642F67">
              <w:rPr>
                <w:sz w:val="16"/>
                <w:szCs w:val="16"/>
                <w:lang w:eastAsia="x-none"/>
              </w:rPr>
              <w:t>ONIXContributorRoleCode</w:t>
            </w:r>
          </w:p>
        </w:tc>
        <w:tc>
          <w:tcPr>
            <w:tcW w:w="976" w:type="dxa"/>
          </w:tcPr>
          <w:p w14:paraId="26F3CF06" w14:textId="77777777" w:rsidR="00186F96" w:rsidRPr="00642F67" w:rsidRDefault="00186F96" w:rsidP="00106F29">
            <w:pPr>
              <w:spacing w:before="60" w:after="60"/>
              <w:rPr>
                <w:sz w:val="16"/>
                <w:szCs w:val="16"/>
                <w:lang w:eastAsia="x-none"/>
              </w:rPr>
            </w:pPr>
            <w:r w:rsidRPr="00642F67">
              <w:rPr>
                <w:sz w:val="16"/>
                <w:szCs w:val="16"/>
                <w:lang w:eastAsia="x-none"/>
              </w:rPr>
              <w:t xml:space="preserve">1..* </w:t>
            </w:r>
          </w:p>
        </w:tc>
        <w:tc>
          <w:tcPr>
            <w:tcW w:w="5033" w:type="dxa"/>
          </w:tcPr>
          <w:p w14:paraId="7259E6F4" w14:textId="77777777" w:rsidR="00186F96" w:rsidRPr="00642F67" w:rsidRDefault="00186F96" w:rsidP="00106F29">
            <w:pPr>
              <w:spacing w:before="60" w:after="60"/>
              <w:rPr>
                <w:sz w:val="16"/>
                <w:szCs w:val="16"/>
                <w:lang w:eastAsia="x-none"/>
              </w:rPr>
            </w:pPr>
            <w:r w:rsidRPr="00642F67">
              <w:rPr>
                <w:sz w:val="16"/>
                <w:szCs w:val="16"/>
                <w:lang w:eastAsia="x-none"/>
              </w:rPr>
              <w:t xml:space="preserve"> Indicates the role played by a person or corporate body in the creation of the product. Mandatory in each occurrence of the Contributor class, and may be repeated if the same person or corporate body has more than one role in relation to the product. </w:t>
            </w:r>
          </w:p>
        </w:tc>
      </w:tr>
      <w:tr w:rsidR="00186F96" w:rsidRPr="00A62B4F" w14:paraId="66FB0178" w14:textId="77777777" w:rsidTr="00106F29">
        <w:trPr>
          <w:cantSplit/>
        </w:trPr>
        <w:tc>
          <w:tcPr>
            <w:tcW w:w="1719" w:type="dxa"/>
          </w:tcPr>
          <w:p w14:paraId="1651747B" w14:textId="77777777" w:rsidR="00186F96" w:rsidRPr="00642F67" w:rsidRDefault="00186F96" w:rsidP="00106F29">
            <w:pPr>
              <w:spacing w:before="60" w:after="60"/>
              <w:rPr>
                <w:sz w:val="16"/>
                <w:szCs w:val="16"/>
                <w:lang w:eastAsia="x-none"/>
              </w:rPr>
            </w:pPr>
            <w:r w:rsidRPr="00642F67">
              <w:rPr>
                <w:sz w:val="16"/>
                <w:szCs w:val="16"/>
                <w:lang w:eastAsia="x-none"/>
              </w:rPr>
              <w:t xml:space="preserve">Attribute </w:t>
            </w:r>
          </w:p>
        </w:tc>
        <w:tc>
          <w:tcPr>
            <w:tcW w:w="1987" w:type="dxa"/>
          </w:tcPr>
          <w:p w14:paraId="4DEE51FF" w14:textId="77777777" w:rsidR="00186F96" w:rsidRPr="00642F67" w:rsidRDefault="00186F96" w:rsidP="00106F29">
            <w:pPr>
              <w:spacing w:before="60" w:after="60"/>
              <w:rPr>
                <w:sz w:val="16"/>
                <w:szCs w:val="16"/>
                <w:lang w:eastAsia="x-none"/>
              </w:rPr>
            </w:pPr>
            <w:r w:rsidRPr="00642F67">
              <w:rPr>
                <w:sz w:val="16"/>
                <w:szCs w:val="16"/>
                <w:lang w:eastAsia="x-none"/>
              </w:rPr>
              <w:t xml:space="preserve">professionalAffiliation </w:t>
            </w:r>
          </w:p>
        </w:tc>
        <w:tc>
          <w:tcPr>
            <w:tcW w:w="1805" w:type="dxa"/>
          </w:tcPr>
          <w:p w14:paraId="4ACC9022" w14:textId="77777777" w:rsidR="00186F96" w:rsidRPr="00642F67" w:rsidRDefault="00186F96" w:rsidP="00106F29">
            <w:pPr>
              <w:spacing w:before="60" w:after="60"/>
              <w:rPr>
                <w:sz w:val="16"/>
                <w:szCs w:val="16"/>
                <w:lang w:eastAsia="x-none"/>
              </w:rPr>
            </w:pPr>
            <w:r w:rsidRPr="00642F67">
              <w:rPr>
                <w:sz w:val="16"/>
                <w:szCs w:val="16"/>
                <w:lang w:eastAsia="x-none"/>
              </w:rPr>
              <w:t>string</w:t>
            </w:r>
          </w:p>
        </w:tc>
        <w:tc>
          <w:tcPr>
            <w:tcW w:w="976" w:type="dxa"/>
          </w:tcPr>
          <w:p w14:paraId="24C242CB" w14:textId="77777777" w:rsidR="00186F96" w:rsidRPr="00642F67" w:rsidRDefault="00186F96" w:rsidP="00106F29">
            <w:pPr>
              <w:spacing w:before="60" w:after="60"/>
              <w:rPr>
                <w:sz w:val="16"/>
                <w:szCs w:val="16"/>
                <w:lang w:eastAsia="x-none"/>
              </w:rPr>
            </w:pPr>
            <w:r w:rsidRPr="00642F67">
              <w:rPr>
                <w:sz w:val="16"/>
                <w:szCs w:val="16"/>
                <w:lang w:eastAsia="x-none"/>
              </w:rPr>
              <w:t xml:space="preserve">0..* </w:t>
            </w:r>
          </w:p>
        </w:tc>
        <w:tc>
          <w:tcPr>
            <w:tcW w:w="5033" w:type="dxa"/>
          </w:tcPr>
          <w:p w14:paraId="4B892270" w14:textId="77777777" w:rsidR="00186F96" w:rsidRPr="00642F67" w:rsidRDefault="00186F96" w:rsidP="00106F29">
            <w:pPr>
              <w:spacing w:before="60" w:after="60"/>
              <w:rPr>
                <w:sz w:val="16"/>
                <w:szCs w:val="16"/>
                <w:lang w:eastAsia="x-none"/>
              </w:rPr>
            </w:pPr>
            <w:r w:rsidRPr="00642F67">
              <w:rPr>
                <w:sz w:val="16"/>
                <w:szCs w:val="16"/>
                <w:lang w:eastAsia="x-none"/>
              </w:rPr>
              <w:t xml:space="preserve"> An organisation to which a contributor to the product was affiliated at the time of its creation </w:t>
            </w:r>
          </w:p>
        </w:tc>
      </w:tr>
      <w:tr w:rsidR="00186F96" w:rsidRPr="00A62B4F" w14:paraId="058CBF69" w14:textId="77777777" w:rsidTr="00106F29">
        <w:trPr>
          <w:cantSplit/>
        </w:trPr>
        <w:tc>
          <w:tcPr>
            <w:tcW w:w="1719" w:type="dxa"/>
          </w:tcPr>
          <w:p w14:paraId="4674502E" w14:textId="77777777" w:rsidR="00186F96" w:rsidRPr="00642F67" w:rsidRDefault="00186F96" w:rsidP="00106F29">
            <w:pPr>
              <w:spacing w:before="60" w:after="60"/>
              <w:rPr>
                <w:sz w:val="16"/>
                <w:szCs w:val="16"/>
                <w:lang w:eastAsia="x-none"/>
              </w:rPr>
            </w:pPr>
            <w:r w:rsidRPr="00642F67">
              <w:rPr>
                <w:sz w:val="16"/>
                <w:szCs w:val="16"/>
                <w:lang w:eastAsia="x-none"/>
              </w:rPr>
              <w:t xml:space="preserve">Attribute </w:t>
            </w:r>
          </w:p>
        </w:tc>
        <w:tc>
          <w:tcPr>
            <w:tcW w:w="1987" w:type="dxa"/>
          </w:tcPr>
          <w:p w14:paraId="7734CAA7" w14:textId="77777777" w:rsidR="00186F96" w:rsidRPr="00642F67" w:rsidRDefault="00186F96" w:rsidP="00106F29">
            <w:pPr>
              <w:spacing w:before="60" w:after="60"/>
              <w:rPr>
                <w:sz w:val="16"/>
                <w:szCs w:val="16"/>
                <w:lang w:eastAsia="x-none"/>
              </w:rPr>
            </w:pPr>
            <w:r w:rsidRPr="00642F67">
              <w:rPr>
                <w:sz w:val="16"/>
                <w:szCs w:val="16"/>
                <w:lang w:eastAsia="x-none"/>
              </w:rPr>
              <w:t xml:space="preserve">sequenceNumber </w:t>
            </w:r>
          </w:p>
        </w:tc>
        <w:tc>
          <w:tcPr>
            <w:tcW w:w="1805" w:type="dxa"/>
          </w:tcPr>
          <w:p w14:paraId="3F4F4F9F" w14:textId="77777777" w:rsidR="00186F96" w:rsidRPr="00642F67" w:rsidRDefault="00186F96" w:rsidP="00106F29">
            <w:pPr>
              <w:spacing w:before="60" w:after="60"/>
              <w:rPr>
                <w:sz w:val="16"/>
                <w:szCs w:val="16"/>
                <w:lang w:eastAsia="x-none"/>
              </w:rPr>
            </w:pPr>
            <w:r w:rsidRPr="00642F67">
              <w:rPr>
                <w:sz w:val="16"/>
                <w:szCs w:val="16"/>
                <w:lang w:eastAsia="x-none"/>
              </w:rPr>
              <w:t>nonNegativeInteger</w:t>
            </w:r>
          </w:p>
        </w:tc>
        <w:tc>
          <w:tcPr>
            <w:tcW w:w="976" w:type="dxa"/>
          </w:tcPr>
          <w:p w14:paraId="60AE506A" w14:textId="77777777" w:rsidR="00186F96" w:rsidRPr="00642F67" w:rsidRDefault="00186F96" w:rsidP="00106F29">
            <w:pPr>
              <w:spacing w:before="60" w:after="60"/>
              <w:rPr>
                <w:sz w:val="16"/>
                <w:szCs w:val="16"/>
                <w:lang w:eastAsia="x-none"/>
              </w:rPr>
            </w:pPr>
            <w:r w:rsidRPr="00642F67">
              <w:rPr>
                <w:sz w:val="16"/>
                <w:szCs w:val="16"/>
                <w:lang w:eastAsia="x-none"/>
              </w:rPr>
              <w:t xml:space="preserve">0..1 </w:t>
            </w:r>
          </w:p>
        </w:tc>
        <w:tc>
          <w:tcPr>
            <w:tcW w:w="5033" w:type="dxa"/>
          </w:tcPr>
          <w:p w14:paraId="1A4FE18E" w14:textId="77777777" w:rsidR="00186F96" w:rsidRPr="00642F67" w:rsidRDefault="00186F96" w:rsidP="00106F29">
            <w:pPr>
              <w:spacing w:before="60" w:after="60"/>
              <w:rPr>
                <w:sz w:val="16"/>
                <w:szCs w:val="16"/>
                <w:lang w:eastAsia="x-none"/>
              </w:rPr>
            </w:pPr>
            <w:r w:rsidRPr="00642F67">
              <w:rPr>
                <w:sz w:val="16"/>
                <w:szCs w:val="16"/>
                <w:lang w:eastAsia="x-none"/>
              </w:rPr>
              <w:t xml:space="preserve"> A number which specifies a single overall sequence of contributor names </w:t>
            </w:r>
          </w:p>
        </w:tc>
      </w:tr>
      <w:tr w:rsidR="00186F96" w:rsidRPr="00A62B4F" w14:paraId="66EC64B9" w14:textId="77777777" w:rsidTr="00106F29">
        <w:trPr>
          <w:cantSplit/>
        </w:trPr>
        <w:tc>
          <w:tcPr>
            <w:tcW w:w="1719" w:type="dxa"/>
          </w:tcPr>
          <w:p w14:paraId="0397C2D0" w14:textId="77777777" w:rsidR="00186F96" w:rsidRPr="00642F67" w:rsidRDefault="00186F96" w:rsidP="00106F29">
            <w:pPr>
              <w:spacing w:before="60" w:after="60"/>
              <w:rPr>
                <w:sz w:val="16"/>
                <w:szCs w:val="16"/>
                <w:lang w:eastAsia="x-none"/>
              </w:rPr>
            </w:pPr>
            <w:r w:rsidRPr="00642F67">
              <w:rPr>
                <w:sz w:val="16"/>
                <w:szCs w:val="16"/>
                <w:lang w:eastAsia="x-none"/>
              </w:rPr>
              <w:lastRenderedPageBreak/>
              <w:t xml:space="preserve">Attribute </w:t>
            </w:r>
          </w:p>
        </w:tc>
        <w:tc>
          <w:tcPr>
            <w:tcW w:w="1987" w:type="dxa"/>
          </w:tcPr>
          <w:p w14:paraId="70196AB8" w14:textId="77777777" w:rsidR="00186F96" w:rsidRPr="00642F67" w:rsidRDefault="00186F96" w:rsidP="00106F29">
            <w:pPr>
              <w:spacing w:before="60" w:after="60"/>
              <w:rPr>
                <w:sz w:val="16"/>
                <w:szCs w:val="16"/>
                <w:lang w:eastAsia="x-none"/>
              </w:rPr>
            </w:pPr>
            <w:r w:rsidRPr="00642F67">
              <w:rPr>
                <w:sz w:val="16"/>
                <w:szCs w:val="16"/>
                <w:lang w:eastAsia="x-none"/>
              </w:rPr>
              <w:t xml:space="preserve">unnamedPersons </w:t>
            </w:r>
          </w:p>
        </w:tc>
        <w:tc>
          <w:tcPr>
            <w:tcW w:w="1805" w:type="dxa"/>
          </w:tcPr>
          <w:p w14:paraId="1A2007C9" w14:textId="77777777" w:rsidR="00186F96" w:rsidRPr="00642F67" w:rsidRDefault="00186F96" w:rsidP="00106F29">
            <w:pPr>
              <w:spacing w:before="60" w:after="60"/>
              <w:rPr>
                <w:sz w:val="16"/>
                <w:szCs w:val="16"/>
                <w:lang w:eastAsia="x-none"/>
              </w:rPr>
            </w:pPr>
            <w:r w:rsidRPr="00642F67">
              <w:rPr>
                <w:sz w:val="16"/>
                <w:szCs w:val="16"/>
                <w:lang w:eastAsia="x-none"/>
              </w:rPr>
              <w:t>string</w:t>
            </w:r>
          </w:p>
        </w:tc>
        <w:tc>
          <w:tcPr>
            <w:tcW w:w="976" w:type="dxa"/>
          </w:tcPr>
          <w:p w14:paraId="59D77612" w14:textId="77777777" w:rsidR="00186F96" w:rsidRPr="00642F67" w:rsidRDefault="00186F96" w:rsidP="00106F29">
            <w:pPr>
              <w:spacing w:before="60" w:after="60"/>
              <w:rPr>
                <w:sz w:val="16"/>
                <w:szCs w:val="16"/>
                <w:lang w:eastAsia="x-none"/>
              </w:rPr>
            </w:pPr>
            <w:r w:rsidRPr="00642F67">
              <w:rPr>
                <w:sz w:val="16"/>
                <w:szCs w:val="16"/>
                <w:lang w:eastAsia="x-none"/>
              </w:rPr>
              <w:t xml:space="preserve">0..1 </w:t>
            </w:r>
          </w:p>
        </w:tc>
        <w:tc>
          <w:tcPr>
            <w:tcW w:w="5033" w:type="dxa"/>
          </w:tcPr>
          <w:p w14:paraId="39D97864" w14:textId="77777777" w:rsidR="00186F96" w:rsidRPr="00642F67" w:rsidRDefault="00186F96" w:rsidP="00106F29">
            <w:pPr>
              <w:spacing w:before="60" w:after="60"/>
              <w:rPr>
                <w:sz w:val="16"/>
                <w:szCs w:val="16"/>
                <w:lang w:eastAsia="x-none"/>
              </w:rPr>
            </w:pPr>
            <w:r w:rsidRPr="00642F67">
              <w:rPr>
                <w:sz w:val="16"/>
                <w:szCs w:val="16"/>
                <w:lang w:eastAsia="x-none"/>
              </w:rPr>
              <w:t>Positive indication to be given when authorship is unknown or anonymous, or when as a matter of editorial policy only a limited number of contributors are named.Utilizes Unnamed Persons Code List.</w:t>
            </w:r>
          </w:p>
        </w:tc>
      </w:tr>
      <w:tr w:rsidR="00186F96" w:rsidRPr="00A62B4F" w14:paraId="1B19FAC4" w14:textId="77777777" w:rsidTr="00106F29">
        <w:trPr>
          <w:cantSplit/>
        </w:trPr>
        <w:tc>
          <w:tcPr>
            <w:tcW w:w="1719" w:type="dxa"/>
          </w:tcPr>
          <w:p w14:paraId="15E10997" w14:textId="77777777" w:rsidR="00186F96" w:rsidRPr="00642F67" w:rsidRDefault="00186F96" w:rsidP="00106F29">
            <w:pPr>
              <w:spacing w:before="60" w:after="60"/>
              <w:rPr>
                <w:sz w:val="16"/>
                <w:szCs w:val="16"/>
                <w:lang w:eastAsia="x-none"/>
              </w:rPr>
            </w:pPr>
            <w:r w:rsidRPr="00642F67">
              <w:rPr>
                <w:sz w:val="16"/>
                <w:szCs w:val="16"/>
                <w:lang w:eastAsia="x-none"/>
              </w:rPr>
              <w:t>ONIXContributorPlace</w:t>
            </w:r>
          </w:p>
        </w:tc>
        <w:tc>
          <w:tcPr>
            <w:tcW w:w="1987" w:type="dxa"/>
          </w:tcPr>
          <w:p w14:paraId="7539AD69" w14:textId="77777777" w:rsidR="00186F96" w:rsidRPr="00642F67" w:rsidRDefault="00186F96" w:rsidP="00106F29">
            <w:pPr>
              <w:spacing w:before="60" w:after="60"/>
              <w:rPr>
                <w:sz w:val="16"/>
                <w:szCs w:val="16"/>
                <w:lang w:eastAsia="x-none"/>
              </w:rPr>
            </w:pPr>
          </w:p>
        </w:tc>
        <w:tc>
          <w:tcPr>
            <w:tcW w:w="1805" w:type="dxa"/>
          </w:tcPr>
          <w:p w14:paraId="40BE80E4" w14:textId="77777777" w:rsidR="00186F96" w:rsidRPr="00642F67" w:rsidRDefault="00186F96" w:rsidP="00106F29">
            <w:pPr>
              <w:spacing w:before="60" w:after="60"/>
              <w:rPr>
                <w:sz w:val="16"/>
                <w:szCs w:val="16"/>
                <w:lang w:eastAsia="x-none"/>
              </w:rPr>
            </w:pPr>
          </w:p>
        </w:tc>
        <w:tc>
          <w:tcPr>
            <w:tcW w:w="976" w:type="dxa"/>
          </w:tcPr>
          <w:p w14:paraId="67638C75" w14:textId="77777777" w:rsidR="00186F96" w:rsidRPr="00642F67" w:rsidRDefault="00186F96" w:rsidP="00106F29">
            <w:pPr>
              <w:spacing w:before="60" w:after="60"/>
              <w:rPr>
                <w:sz w:val="16"/>
                <w:szCs w:val="16"/>
                <w:lang w:eastAsia="x-none"/>
              </w:rPr>
            </w:pPr>
          </w:p>
        </w:tc>
        <w:tc>
          <w:tcPr>
            <w:tcW w:w="5033" w:type="dxa"/>
          </w:tcPr>
          <w:p w14:paraId="71105857" w14:textId="77777777" w:rsidR="00186F96" w:rsidRPr="00642F67" w:rsidRDefault="00186F96" w:rsidP="00106F29">
            <w:pPr>
              <w:spacing w:before="60" w:after="60"/>
              <w:rPr>
                <w:b/>
                <w:sz w:val="16"/>
                <w:szCs w:val="16"/>
                <w:lang w:eastAsia="x-none"/>
              </w:rPr>
            </w:pPr>
            <w:r w:rsidRPr="00642F67">
              <w:rPr>
                <w:sz w:val="16"/>
                <w:szCs w:val="16"/>
                <w:lang w:eastAsia="x-none"/>
              </w:rPr>
              <w:t>Location information for a contributor.</w:t>
            </w:r>
          </w:p>
        </w:tc>
      </w:tr>
      <w:tr w:rsidR="00186F96" w:rsidRPr="00A62B4F" w14:paraId="6E2819D8" w14:textId="77777777" w:rsidTr="00106F29">
        <w:trPr>
          <w:cantSplit/>
        </w:trPr>
        <w:tc>
          <w:tcPr>
            <w:tcW w:w="1719" w:type="dxa"/>
          </w:tcPr>
          <w:p w14:paraId="4EB6001A" w14:textId="77777777" w:rsidR="00186F96" w:rsidRPr="00642F67" w:rsidRDefault="00186F96" w:rsidP="00106F29">
            <w:pPr>
              <w:spacing w:before="60" w:after="60"/>
              <w:rPr>
                <w:sz w:val="16"/>
                <w:szCs w:val="16"/>
                <w:lang w:eastAsia="x-none"/>
              </w:rPr>
            </w:pPr>
            <w:r w:rsidRPr="00642F67">
              <w:rPr>
                <w:sz w:val="16"/>
                <w:szCs w:val="16"/>
                <w:lang w:eastAsia="x-none"/>
              </w:rPr>
              <w:t xml:space="preserve">Attribute </w:t>
            </w:r>
          </w:p>
        </w:tc>
        <w:tc>
          <w:tcPr>
            <w:tcW w:w="1987" w:type="dxa"/>
          </w:tcPr>
          <w:p w14:paraId="372EC98D" w14:textId="77777777" w:rsidR="00186F96" w:rsidRPr="00642F67" w:rsidRDefault="00186F96" w:rsidP="00106F29">
            <w:pPr>
              <w:spacing w:before="60" w:after="60"/>
              <w:rPr>
                <w:sz w:val="16"/>
                <w:szCs w:val="16"/>
                <w:lang w:eastAsia="x-none"/>
              </w:rPr>
            </w:pPr>
            <w:r w:rsidRPr="00642F67">
              <w:rPr>
                <w:sz w:val="16"/>
                <w:szCs w:val="16"/>
                <w:lang w:eastAsia="x-none"/>
              </w:rPr>
              <w:t xml:space="preserve">contributorPlaceCountry </w:t>
            </w:r>
          </w:p>
        </w:tc>
        <w:tc>
          <w:tcPr>
            <w:tcW w:w="1805" w:type="dxa"/>
          </w:tcPr>
          <w:p w14:paraId="18F6F37A" w14:textId="77777777" w:rsidR="00186F96" w:rsidRPr="00642F67" w:rsidRDefault="00186F96" w:rsidP="00106F29">
            <w:pPr>
              <w:spacing w:before="60" w:after="60"/>
              <w:rPr>
                <w:sz w:val="16"/>
                <w:szCs w:val="16"/>
                <w:lang w:eastAsia="x-none"/>
              </w:rPr>
            </w:pPr>
            <w:r w:rsidRPr="00642F67">
              <w:rPr>
                <w:sz w:val="16"/>
                <w:szCs w:val="16"/>
                <w:lang w:eastAsia="x-none"/>
              </w:rPr>
              <w:t>string</w:t>
            </w:r>
          </w:p>
        </w:tc>
        <w:tc>
          <w:tcPr>
            <w:tcW w:w="976" w:type="dxa"/>
          </w:tcPr>
          <w:p w14:paraId="54E74D36" w14:textId="77777777" w:rsidR="00186F96" w:rsidRPr="00642F67" w:rsidRDefault="00186F96" w:rsidP="00106F29">
            <w:pPr>
              <w:spacing w:before="60" w:after="60"/>
              <w:rPr>
                <w:sz w:val="16"/>
                <w:szCs w:val="16"/>
                <w:lang w:eastAsia="x-none"/>
              </w:rPr>
            </w:pPr>
            <w:r w:rsidRPr="00642F67">
              <w:rPr>
                <w:sz w:val="16"/>
                <w:szCs w:val="16"/>
                <w:lang w:eastAsia="x-none"/>
              </w:rPr>
              <w:t xml:space="preserve">1..1 </w:t>
            </w:r>
          </w:p>
        </w:tc>
        <w:tc>
          <w:tcPr>
            <w:tcW w:w="5033" w:type="dxa"/>
          </w:tcPr>
          <w:p w14:paraId="4889EBCE" w14:textId="77777777" w:rsidR="00186F96" w:rsidRPr="00642F67" w:rsidRDefault="00186F96" w:rsidP="00106F29">
            <w:pPr>
              <w:spacing w:before="60" w:after="60"/>
              <w:rPr>
                <w:sz w:val="16"/>
                <w:szCs w:val="16"/>
                <w:lang w:eastAsia="x-none"/>
              </w:rPr>
            </w:pPr>
            <w:r w:rsidRPr="00642F67">
              <w:rPr>
                <w:sz w:val="16"/>
                <w:szCs w:val="16"/>
                <w:lang w:eastAsia="x-none"/>
              </w:rPr>
              <w:t xml:space="preserve"> A code identifying a country with which a contributor is particularly associated. </w:t>
            </w:r>
          </w:p>
        </w:tc>
      </w:tr>
      <w:tr w:rsidR="00186F96" w:rsidRPr="00A62B4F" w14:paraId="7E6257C4" w14:textId="77777777" w:rsidTr="00106F29">
        <w:trPr>
          <w:cantSplit/>
        </w:trPr>
        <w:tc>
          <w:tcPr>
            <w:tcW w:w="1719" w:type="dxa"/>
          </w:tcPr>
          <w:p w14:paraId="137475C6" w14:textId="77777777" w:rsidR="00186F96" w:rsidRPr="00642F67" w:rsidRDefault="00186F96" w:rsidP="00106F29">
            <w:pPr>
              <w:spacing w:before="60" w:after="60"/>
              <w:rPr>
                <w:sz w:val="16"/>
                <w:szCs w:val="16"/>
                <w:lang w:eastAsia="x-none"/>
              </w:rPr>
            </w:pPr>
            <w:r w:rsidRPr="00642F67">
              <w:rPr>
                <w:sz w:val="16"/>
                <w:szCs w:val="16"/>
                <w:lang w:eastAsia="x-none"/>
              </w:rPr>
              <w:t xml:space="preserve">Attribute </w:t>
            </w:r>
          </w:p>
        </w:tc>
        <w:tc>
          <w:tcPr>
            <w:tcW w:w="1987" w:type="dxa"/>
          </w:tcPr>
          <w:p w14:paraId="75D6DB9B" w14:textId="77777777" w:rsidR="00186F96" w:rsidRPr="00642F67" w:rsidRDefault="00186F96" w:rsidP="00106F29">
            <w:pPr>
              <w:spacing w:before="60" w:after="60"/>
              <w:rPr>
                <w:sz w:val="16"/>
                <w:szCs w:val="16"/>
                <w:lang w:eastAsia="x-none"/>
              </w:rPr>
            </w:pPr>
            <w:r w:rsidRPr="00642F67">
              <w:rPr>
                <w:sz w:val="16"/>
                <w:szCs w:val="16"/>
                <w:lang w:eastAsia="x-none"/>
              </w:rPr>
              <w:t xml:space="preserve">contributorPlaceRegion </w:t>
            </w:r>
          </w:p>
        </w:tc>
        <w:tc>
          <w:tcPr>
            <w:tcW w:w="1805" w:type="dxa"/>
          </w:tcPr>
          <w:p w14:paraId="4EB3CFBB" w14:textId="77777777" w:rsidR="00186F96" w:rsidRPr="00642F67" w:rsidRDefault="00186F96" w:rsidP="00106F29">
            <w:pPr>
              <w:spacing w:before="60" w:after="60"/>
              <w:rPr>
                <w:sz w:val="16"/>
                <w:szCs w:val="16"/>
                <w:lang w:eastAsia="x-none"/>
              </w:rPr>
            </w:pPr>
            <w:r w:rsidRPr="00642F67">
              <w:rPr>
                <w:sz w:val="16"/>
                <w:szCs w:val="16"/>
                <w:lang w:eastAsia="x-none"/>
              </w:rPr>
              <w:t>string</w:t>
            </w:r>
          </w:p>
        </w:tc>
        <w:tc>
          <w:tcPr>
            <w:tcW w:w="976" w:type="dxa"/>
          </w:tcPr>
          <w:p w14:paraId="63350DAD" w14:textId="77777777" w:rsidR="00186F96" w:rsidRPr="00642F67" w:rsidRDefault="00186F96" w:rsidP="00106F29">
            <w:pPr>
              <w:spacing w:before="60" w:after="60"/>
              <w:rPr>
                <w:sz w:val="16"/>
                <w:szCs w:val="16"/>
                <w:lang w:eastAsia="x-none"/>
              </w:rPr>
            </w:pPr>
            <w:r w:rsidRPr="00642F67">
              <w:rPr>
                <w:sz w:val="16"/>
                <w:szCs w:val="16"/>
                <w:lang w:eastAsia="x-none"/>
              </w:rPr>
              <w:t xml:space="preserve">0..1 </w:t>
            </w:r>
          </w:p>
        </w:tc>
        <w:tc>
          <w:tcPr>
            <w:tcW w:w="5033" w:type="dxa"/>
          </w:tcPr>
          <w:p w14:paraId="055A9066" w14:textId="77777777" w:rsidR="00186F96" w:rsidRPr="00642F67" w:rsidRDefault="00186F96" w:rsidP="00106F29">
            <w:pPr>
              <w:spacing w:before="60" w:after="60"/>
              <w:rPr>
                <w:sz w:val="16"/>
                <w:szCs w:val="16"/>
                <w:lang w:eastAsia="x-none"/>
              </w:rPr>
            </w:pPr>
            <w:r w:rsidRPr="00642F67">
              <w:rPr>
                <w:sz w:val="16"/>
                <w:szCs w:val="16"/>
                <w:lang w:eastAsia="x-none"/>
              </w:rPr>
              <w:t xml:space="preserve"> Identifies a region with which a contributor is particularly associated </w:t>
            </w:r>
          </w:p>
        </w:tc>
      </w:tr>
      <w:tr w:rsidR="00186F96" w:rsidRPr="00A62B4F" w14:paraId="25DE10FF" w14:textId="77777777" w:rsidTr="00106F29">
        <w:trPr>
          <w:cantSplit/>
        </w:trPr>
        <w:tc>
          <w:tcPr>
            <w:tcW w:w="1719" w:type="dxa"/>
          </w:tcPr>
          <w:p w14:paraId="1DCDFBAE" w14:textId="77777777" w:rsidR="00186F96" w:rsidRPr="00642F67" w:rsidRDefault="00186F96" w:rsidP="00106F29">
            <w:pPr>
              <w:spacing w:before="60" w:after="60"/>
              <w:rPr>
                <w:sz w:val="16"/>
                <w:szCs w:val="16"/>
                <w:lang w:eastAsia="x-none"/>
              </w:rPr>
            </w:pPr>
            <w:r w:rsidRPr="00642F67">
              <w:rPr>
                <w:sz w:val="16"/>
                <w:szCs w:val="16"/>
                <w:lang w:eastAsia="x-none"/>
              </w:rPr>
              <w:t xml:space="preserve">Attribute </w:t>
            </w:r>
          </w:p>
        </w:tc>
        <w:tc>
          <w:tcPr>
            <w:tcW w:w="1987" w:type="dxa"/>
          </w:tcPr>
          <w:p w14:paraId="023D1742" w14:textId="77777777" w:rsidR="00186F96" w:rsidRPr="00642F67" w:rsidRDefault="00186F96" w:rsidP="00106F29">
            <w:pPr>
              <w:spacing w:before="60" w:after="60"/>
              <w:rPr>
                <w:sz w:val="16"/>
                <w:szCs w:val="16"/>
                <w:lang w:eastAsia="x-none"/>
              </w:rPr>
            </w:pPr>
            <w:r w:rsidRPr="00642F67">
              <w:rPr>
                <w:sz w:val="16"/>
                <w:szCs w:val="16"/>
                <w:lang w:eastAsia="x-none"/>
              </w:rPr>
              <w:t xml:space="preserve">contributorPlaceTypeCode </w:t>
            </w:r>
          </w:p>
        </w:tc>
        <w:tc>
          <w:tcPr>
            <w:tcW w:w="1805" w:type="dxa"/>
          </w:tcPr>
          <w:p w14:paraId="7CB1F8AB" w14:textId="77777777" w:rsidR="00186F96" w:rsidRPr="00642F67" w:rsidRDefault="00186F96" w:rsidP="00106F29">
            <w:pPr>
              <w:spacing w:before="60" w:after="60"/>
              <w:rPr>
                <w:sz w:val="16"/>
                <w:szCs w:val="16"/>
                <w:lang w:eastAsia="x-none"/>
              </w:rPr>
            </w:pPr>
            <w:r w:rsidRPr="00642F67">
              <w:rPr>
                <w:sz w:val="16"/>
                <w:szCs w:val="16"/>
                <w:lang w:eastAsia="x-none"/>
              </w:rPr>
              <w:t>ONIXContributorPlaceTypeCode</w:t>
            </w:r>
          </w:p>
        </w:tc>
        <w:tc>
          <w:tcPr>
            <w:tcW w:w="976" w:type="dxa"/>
          </w:tcPr>
          <w:p w14:paraId="529DB314" w14:textId="77777777" w:rsidR="00186F96" w:rsidRPr="00642F67" w:rsidRDefault="00186F96" w:rsidP="00106F29">
            <w:pPr>
              <w:spacing w:before="60" w:after="60"/>
              <w:rPr>
                <w:sz w:val="16"/>
                <w:szCs w:val="16"/>
                <w:lang w:eastAsia="x-none"/>
              </w:rPr>
            </w:pPr>
            <w:r w:rsidRPr="00642F67">
              <w:rPr>
                <w:sz w:val="16"/>
                <w:szCs w:val="16"/>
                <w:lang w:eastAsia="x-none"/>
              </w:rPr>
              <w:t xml:space="preserve">0..* </w:t>
            </w:r>
          </w:p>
        </w:tc>
        <w:tc>
          <w:tcPr>
            <w:tcW w:w="5033" w:type="dxa"/>
          </w:tcPr>
          <w:p w14:paraId="06EBF9E2" w14:textId="77777777" w:rsidR="00186F96" w:rsidRPr="00642F67" w:rsidRDefault="00186F96" w:rsidP="00106F29">
            <w:pPr>
              <w:spacing w:before="60" w:after="60"/>
              <w:rPr>
                <w:sz w:val="16"/>
                <w:szCs w:val="16"/>
                <w:lang w:eastAsia="x-none"/>
              </w:rPr>
            </w:pPr>
            <w:r w:rsidRPr="00642F67">
              <w:rPr>
                <w:sz w:val="16"/>
                <w:szCs w:val="16"/>
                <w:lang w:eastAsia="x-none"/>
              </w:rPr>
              <w:t xml:space="preserve"> Identifies a region with which a contributor is particularly associated  </w:t>
            </w:r>
          </w:p>
        </w:tc>
      </w:tr>
      <w:tr w:rsidR="00186F96" w:rsidRPr="00A62B4F" w14:paraId="7302423E" w14:textId="77777777" w:rsidTr="00106F29">
        <w:trPr>
          <w:cantSplit/>
        </w:trPr>
        <w:tc>
          <w:tcPr>
            <w:tcW w:w="1719" w:type="dxa"/>
          </w:tcPr>
          <w:p w14:paraId="533EBB76" w14:textId="77777777" w:rsidR="00186F96" w:rsidRPr="00642F67" w:rsidRDefault="00186F96" w:rsidP="00106F29">
            <w:pPr>
              <w:spacing w:before="60" w:after="60"/>
              <w:rPr>
                <w:sz w:val="16"/>
                <w:szCs w:val="16"/>
                <w:lang w:eastAsia="x-none"/>
              </w:rPr>
            </w:pPr>
            <w:r w:rsidRPr="00642F67">
              <w:rPr>
                <w:sz w:val="16"/>
                <w:szCs w:val="16"/>
                <w:lang w:eastAsia="x-none"/>
              </w:rPr>
              <w:t>ONIXPublicationNameInformation</w:t>
            </w:r>
          </w:p>
        </w:tc>
        <w:tc>
          <w:tcPr>
            <w:tcW w:w="1987" w:type="dxa"/>
          </w:tcPr>
          <w:p w14:paraId="28AA79E2" w14:textId="77777777" w:rsidR="00186F96" w:rsidRPr="00642F67" w:rsidRDefault="00186F96" w:rsidP="00106F29">
            <w:pPr>
              <w:spacing w:before="60" w:after="60"/>
              <w:rPr>
                <w:sz w:val="16"/>
                <w:szCs w:val="16"/>
                <w:lang w:eastAsia="x-none"/>
              </w:rPr>
            </w:pPr>
          </w:p>
        </w:tc>
        <w:tc>
          <w:tcPr>
            <w:tcW w:w="1805" w:type="dxa"/>
          </w:tcPr>
          <w:p w14:paraId="2F1288AD" w14:textId="77777777" w:rsidR="00186F96" w:rsidRPr="00642F67" w:rsidRDefault="00186F96" w:rsidP="00106F29">
            <w:pPr>
              <w:spacing w:before="60" w:after="60"/>
              <w:rPr>
                <w:sz w:val="16"/>
                <w:szCs w:val="16"/>
                <w:lang w:eastAsia="x-none"/>
              </w:rPr>
            </w:pPr>
          </w:p>
        </w:tc>
        <w:tc>
          <w:tcPr>
            <w:tcW w:w="976" w:type="dxa"/>
          </w:tcPr>
          <w:p w14:paraId="751229D0" w14:textId="77777777" w:rsidR="00186F96" w:rsidRPr="00642F67" w:rsidRDefault="00186F96" w:rsidP="00106F29">
            <w:pPr>
              <w:spacing w:before="60" w:after="60"/>
              <w:rPr>
                <w:sz w:val="16"/>
                <w:szCs w:val="16"/>
                <w:lang w:eastAsia="x-none"/>
              </w:rPr>
            </w:pPr>
          </w:p>
        </w:tc>
        <w:tc>
          <w:tcPr>
            <w:tcW w:w="5033" w:type="dxa"/>
          </w:tcPr>
          <w:p w14:paraId="54DB1004" w14:textId="77777777" w:rsidR="00186F96" w:rsidRPr="00642F67" w:rsidRDefault="00186F96" w:rsidP="00106F29">
            <w:pPr>
              <w:spacing w:before="60" w:after="60"/>
              <w:rPr>
                <w:b/>
                <w:sz w:val="16"/>
                <w:szCs w:val="16"/>
                <w:lang w:eastAsia="x-none"/>
              </w:rPr>
            </w:pPr>
            <w:r w:rsidRPr="00642F67">
              <w:rPr>
                <w:sz w:val="16"/>
                <w:szCs w:val="16"/>
                <w:lang w:eastAsia="x-none"/>
              </w:rPr>
              <w:t>Publication information for a contributor.</w:t>
            </w:r>
          </w:p>
        </w:tc>
      </w:tr>
      <w:tr w:rsidR="00186F96" w:rsidRPr="00A62B4F" w14:paraId="1919DC31" w14:textId="77777777" w:rsidTr="00106F29">
        <w:trPr>
          <w:cantSplit/>
        </w:trPr>
        <w:tc>
          <w:tcPr>
            <w:tcW w:w="1719" w:type="dxa"/>
          </w:tcPr>
          <w:p w14:paraId="38B427BB" w14:textId="77777777" w:rsidR="00186F96" w:rsidRPr="00642F67" w:rsidRDefault="00186F96" w:rsidP="00106F29">
            <w:pPr>
              <w:spacing w:before="60" w:after="60"/>
              <w:rPr>
                <w:sz w:val="16"/>
                <w:szCs w:val="16"/>
                <w:lang w:eastAsia="x-none"/>
              </w:rPr>
            </w:pPr>
            <w:r w:rsidRPr="00642F67">
              <w:rPr>
                <w:sz w:val="16"/>
                <w:szCs w:val="16"/>
                <w:lang w:eastAsia="x-none"/>
              </w:rPr>
              <w:t xml:space="preserve">Attribute </w:t>
            </w:r>
          </w:p>
        </w:tc>
        <w:tc>
          <w:tcPr>
            <w:tcW w:w="1987" w:type="dxa"/>
          </w:tcPr>
          <w:p w14:paraId="7264F74A" w14:textId="77777777" w:rsidR="00186F96" w:rsidRPr="00642F67" w:rsidRDefault="00186F96" w:rsidP="00106F29">
            <w:pPr>
              <w:spacing w:before="60" w:after="60"/>
              <w:rPr>
                <w:sz w:val="16"/>
                <w:szCs w:val="16"/>
                <w:lang w:eastAsia="x-none"/>
              </w:rPr>
            </w:pPr>
            <w:r w:rsidRPr="00642F67">
              <w:rPr>
                <w:sz w:val="16"/>
                <w:szCs w:val="16"/>
                <w:lang w:eastAsia="x-none"/>
              </w:rPr>
              <w:t xml:space="preserve">corporateName </w:t>
            </w:r>
          </w:p>
        </w:tc>
        <w:tc>
          <w:tcPr>
            <w:tcW w:w="1805" w:type="dxa"/>
          </w:tcPr>
          <w:p w14:paraId="266FC13A" w14:textId="77777777" w:rsidR="00186F96" w:rsidRPr="00642F67" w:rsidRDefault="00186F96" w:rsidP="00106F29">
            <w:pPr>
              <w:spacing w:before="60" w:after="60"/>
              <w:rPr>
                <w:sz w:val="16"/>
                <w:szCs w:val="16"/>
                <w:lang w:eastAsia="x-none"/>
              </w:rPr>
            </w:pPr>
            <w:r w:rsidRPr="00642F67">
              <w:rPr>
                <w:sz w:val="16"/>
                <w:szCs w:val="16"/>
                <w:lang w:eastAsia="x-none"/>
              </w:rPr>
              <w:t>string</w:t>
            </w:r>
          </w:p>
        </w:tc>
        <w:tc>
          <w:tcPr>
            <w:tcW w:w="976" w:type="dxa"/>
          </w:tcPr>
          <w:p w14:paraId="2854A4EA" w14:textId="77777777" w:rsidR="00186F96" w:rsidRPr="00642F67" w:rsidRDefault="00186F96" w:rsidP="00106F29">
            <w:pPr>
              <w:spacing w:before="60" w:after="60"/>
              <w:rPr>
                <w:sz w:val="16"/>
                <w:szCs w:val="16"/>
                <w:lang w:eastAsia="x-none"/>
              </w:rPr>
            </w:pPr>
            <w:r w:rsidRPr="00642F67">
              <w:rPr>
                <w:sz w:val="16"/>
                <w:szCs w:val="16"/>
                <w:lang w:eastAsia="x-none"/>
              </w:rPr>
              <w:t xml:space="preserve">0..1 </w:t>
            </w:r>
          </w:p>
        </w:tc>
        <w:tc>
          <w:tcPr>
            <w:tcW w:w="5033" w:type="dxa"/>
          </w:tcPr>
          <w:p w14:paraId="52476C7D" w14:textId="77777777" w:rsidR="00186F96" w:rsidRPr="00642F67" w:rsidRDefault="00186F96" w:rsidP="00106F29">
            <w:pPr>
              <w:spacing w:before="60" w:after="60"/>
              <w:rPr>
                <w:sz w:val="16"/>
                <w:szCs w:val="16"/>
                <w:lang w:eastAsia="x-none"/>
              </w:rPr>
            </w:pPr>
            <w:r w:rsidRPr="00642F67">
              <w:rPr>
                <w:sz w:val="16"/>
                <w:szCs w:val="16"/>
                <w:lang w:eastAsia="x-none"/>
              </w:rPr>
              <w:t xml:space="preserve"> The name of a corporate body. </w:t>
            </w:r>
          </w:p>
        </w:tc>
      </w:tr>
      <w:tr w:rsidR="00186F96" w:rsidRPr="00A62B4F" w14:paraId="01720E0D" w14:textId="77777777" w:rsidTr="00106F29">
        <w:trPr>
          <w:cantSplit/>
        </w:trPr>
        <w:tc>
          <w:tcPr>
            <w:tcW w:w="1719" w:type="dxa"/>
          </w:tcPr>
          <w:p w14:paraId="1021030B" w14:textId="77777777" w:rsidR="00186F96" w:rsidRPr="00642F67" w:rsidRDefault="00186F96" w:rsidP="00106F29">
            <w:pPr>
              <w:spacing w:before="60" w:after="60"/>
              <w:rPr>
                <w:sz w:val="16"/>
                <w:szCs w:val="16"/>
                <w:lang w:eastAsia="x-none"/>
              </w:rPr>
            </w:pPr>
            <w:r w:rsidRPr="00642F67">
              <w:rPr>
                <w:sz w:val="16"/>
                <w:szCs w:val="16"/>
                <w:lang w:eastAsia="x-none"/>
              </w:rPr>
              <w:t xml:space="preserve">Attribute </w:t>
            </w:r>
          </w:p>
        </w:tc>
        <w:tc>
          <w:tcPr>
            <w:tcW w:w="1987" w:type="dxa"/>
          </w:tcPr>
          <w:p w14:paraId="5D7E7C29" w14:textId="77777777" w:rsidR="00186F96" w:rsidRPr="00642F67" w:rsidRDefault="00186F96" w:rsidP="00106F29">
            <w:pPr>
              <w:spacing w:before="60" w:after="60"/>
              <w:rPr>
                <w:sz w:val="16"/>
                <w:szCs w:val="16"/>
                <w:lang w:eastAsia="x-none"/>
              </w:rPr>
            </w:pPr>
            <w:r w:rsidRPr="00642F67">
              <w:rPr>
                <w:sz w:val="16"/>
                <w:szCs w:val="16"/>
                <w:lang w:eastAsia="x-none"/>
              </w:rPr>
              <w:t xml:space="preserve">corporateNameInverted </w:t>
            </w:r>
          </w:p>
        </w:tc>
        <w:tc>
          <w:tcPr>
            <w:tcW w:w="1805" w:type="dxa"/>
          </w:tcPr>
          <w:p w14:paraId="586E0F74" w14:textId="77777777" w:rsidR="00186F96" w:rsidRPr="00642F67" w:rsidRDefault="00186F96" w:rsidP="00106F29">
            <w:pPr>
              <w:spacing w:before="60" w:after="60"/>
              <w:rPr>
                <w:sz w:val="16"/>
                <w:szCs w:val="16"/>
                <w:lang w:eastAsia="x-none"/>
              </w:rPr>
            </w:pPr>
            <w:r w:rsidRPr="00642F67">
              <w:rPr>
                <w:sz w:val="16"/>
                <w:szCs w:val="16"/>
                <w:lang w:eastAsia="x-none"/>
              </w:rPr>
              <w:t>string</w:t>
            </w:r>
          </w:p>
        </w:tc>
        <w:tc>
          <w:tcPr>
            <w:tcW w:w="976" w:type="dxa"/>
          </w:tcPr>
          <w:p w14:paraId="1153B7D3" w14:textId="77777777" w:rsidR="00186F96" w:rsidRPr="00642F67" w:rsidRDefault="00186F96" w:rsidP="00106F29">
            <w:pPr>
              <w:spacing w:before="60" w:after="60"/>
              <w:rPr>
                <w:sz w:val="16"/>
                <w:szCs w:val="16"/>
                <w:lang w:eastAsia="x-none"/>
              </w:rPr>
            </w:pPr>
            <w:r w:rsidRPr="00642F67">
              <w:rPr>
                <w:sz w:val="16"/>
                <w:szCs w:val="16"/>
                <w:lang w:eastAsia="x-none"/>
              </w:rPr>
              <w:t xml:space="preserve">0..1 </w:t>
            </w:r>
          </w:p>
        </w:tc>
        <w:tc>
          <w:tcPr>
            <w:tcW w:w="5033" w:type="dxa"/>
          </w:tcPr>
          <w:p w14:paraId="53BFD598" w14:textId="77777777" w:rsidR="00186F96" w:rsidRPr="00642F67" w:rsidRDefault="00186F96" w:rsidP="00106F29">
            <w:pPr>
              <w:spacing w:before="60" w:after="60"/>
              <w:rPr>
                <w:sz w:val="16"/>
                <w:szCs w:val="16"/>
                <w:lang w:eastAsia="x-none"/>
              </w:rPr>
            </w:pPr>
            <w:r w:rsidRPr="00642F67">
              <w:rPr>
                <w:sz w:val="16"/>
                <w:szCs w:val="16"/>
                <w:lang w:eastAsia="x-none"/>
              </w:rPr>
              <w:t xml:space="preserve"> The inverted name of a corporate body </w:t>
            </w:r>
          </w:p>
        </w:tc>
      </w:tr>
      <w:tr w:rsidR="00186F96" w:rsidRPr="00A62B4F" w14:paraId="6783669A" w14:textId="77777777" w:rsidTr="00106F29">
        <w:trPr>
          <w:cantSplit/>
        </w:trPr>
        <w:tc>
          <w:tcPr>
            <w:tcW w:w="1719" w:type="dxa"/>
          </w:tcPr>
          <w:p w14:paraId="0F91B66F" w14:textId="77777777" w:rsidR="00186F96" w:rsidRPr="00642F67" w:rsidRDefault="00186F96" w:rsidP="00106F29">
            <w:pPr>
              <w:spacing w:before="60" w:after="60"/>
              <w:rPr>
                <w:sz w:val="16"/>
                <w:szCs w:val="16"/>
                <w:lang w:eastAsia="x-none"/>
              </w:rPr>
            </w:pPr>
            <w:r w:rsidRPr="00642F67">
              <w:rPr>
                <w:sz w:val="16"/>
                <w:szCs w:val="16"/>
                <w:lang w:eastAsia="x-none"/>
              </w:rPr>
              <w:t xml:space="preserve">Attribute </w:t>
            </w:r>
          </w:p>
        </w:tc>
        <w:tc>
          <w:tcPr>
            <w:tcW w:w="1987" w:type="dxa"/>
          </w:tcPr>
          <w:p w14:paraId="64106C28" w14:textId="77777777" w:rsidR="00186F96" w:rsidRPr="00642F67" w:rsidRDefault="00186F96" w:rsidP="00106F29">
            <w:pPr>
              <w:spacing w:before="60" w:after="60"/>
              <w:rPr>
                <w:sz w:val="16"/>
                <w:szCs w:val="16"/>
                <w:lang w:eastAsia="x-none"/>
              </w:rPr>
            </w:pPr>
            <w:r w:rsidRPr="00642F67">
              <w:rPr>
                <w:sz w:val="16"/>
                <w:szCs w:val="16"/>
                <w:lang w:eastAsia="x-none"/>
              </w:rPr>
              <w:t xml:space="preserve">keyNames </w:t>
            </w:r>
          </w:p>
        </w:tc>
        <w:tc>
          <w:tcPr>
            <w:tcW w:w="1805" w:type="dxa"/>
          </w:tcPr>
          <w:p w14:paraId="651229D6" w14:textId="77777777" w:rsidR="00186F96" w:rsidRPr="00642F67" w:rsidRDefault="00186F96" w:rsidP="00106F29">
            <w:pPr>
              <w:spacing w:before="60" w:after="60"/>
              <w:rPr>
                <w:sz w:val="16"/>
                <w:szCs w:val="16"/>
                <w:lang w:eastAsia="x-none"/>
              </w:rPr>
            </w:pPr>
            <w:r w:rsidRPr="00642F67">
              <w:rPr>
                <w:sz w:val="16"/>
                <w:szCs w:val="16"/>
                <w:lang w:eastAsia="x-none"/>
              </w:rPr>
              <w:t>string</w:t>
            </w:r>
          </w:p>
        </w:tc>
        <w:tc>
          <w:tcPr>
            <w:tcW w:w="976" w:type="dxa"/>
          </w:tcPr>
          <w:p w14:paraId="04DBDD19" w14:textId="77777777" w:rsidR="00186F96" w:rsidRPr="00642F67" w:rsidRDefault="00186F96" w:rsidP="00106F29">
            <w:pPr>
              <w:spacing w:before="60" w:after="60"/>
              <w:rPr>
                <w:sz w:val="16"/>
                <w:szCs w:val="16"/>
                <w:lang w:eastAsia="x-none"/>
              </w:rPr>
            </w:pPr>
            <w:r w:rsidRPr="00642F67">
              <w:rPr>
                <w:sz w:val="16"/>
                <w:szCs w:val="16"/>
                <w:lang w:eastAsia="x-none"/>
              </w:rPr>
              <w:t xml:space="preserve">0..1 </w:t>
            </w:r>
          </w:p>
        </w:tc>
        <w:tc>
          <w:tcPr>
            <w:tcW w:w="5033" w:type="dxa"/>
          </w:tcPr>
          <w:p w14:paraId="01BDC035" w14:textId="77777777" w:rsidR="00186F96" w:rsidRPr="00642F67" w:rsidRDefault="00186F96" w:rsidP="00106F29">
            <w:pPr>
              <w:spacing w:before="60" w:after="60"/>
              <w:rPr>
                <w:sz w:val="16"/>
                <w:szCs w:val="16"/>
                <w:lang w:eastAsia="x-none"/>
              </w:rPr>
            </w:pPr>
            <w:r w:rsidRPr="00642F67">
              <w:rPr>
                <w:sz w:val="16"/>
                <w:szCs w:val="16"/>
                <w:lang w:eastAsia="x-none"/>
              </w:rPr>
              <w:t xml:space="preserve"> Part of a structured name of a person who contributed to the creation of the product: key name(s), i.e. the name elements normally used to open an entry in an alphabetical list, e.g. ‘Smith’ or ‘Garcia Marquez’ or ‘Madonna’ or ‘Francis de Sales’ (in Saint Francis de Sales). </w:t>
            </w:r>
          </w:p>
        </w:tc>
      </w:tr>
      <w:tr w:rsidR="00186F96" w:rsidRPr="00A62B4F" w14:paraId="5A8FD8A6" w14:textId="77777777" w:rsidTr="00106F29">
        <w:trPr>
          <w:cantSplit/>
        </w:trPr>
        <w:tc>
          <w:tcPr>
            <w:tcW w:w="1719" w:type="dxa"/>
          </w:tcPr>
          <w:p w14:paraId="37040860" w14:textId="77777777" w:rsidR="00186F96" w:rsidRPr="00642F67" w:rsidRDefault="00186F96" w:rsidP="00106F29">
            <w:pPr>
              <w:spacing w:before="60" w:after="60"/>
              <w:rPr>
                <w:sz w:val="16"/>
                <w:szCs w:val="16"/>
                <w:lang w:eastAsia="x-none"/>
              </w:rPr>
            </w:pPr>
            <w:r w:rsidRPr="00642F67">
              <w:rPr>
                <w:sz w:val="16"/>
                <w:szCs w:val="16"/>
                <w:lang w:eastAsia="x-none"/>
              </w:rPr>
              <w:t xml:space="preserve">Attribute </w:t>
            </w:r>
          </w:p>
        </w:tc>
        <w:tc>
          <w:tcPr>
            <w:tcW w:w="1987" w:type="dxa"/>
          </w:tcPr>
          <w:p w14:paraId="30C220F8" w14:textId="77777777" w:rsidR="00186F96" w:rsidRPr="00642F67" w:rsidRDefault="00186F96" w:rsidP="00106F29">
            <w:pPr>
              <w:spacing w:before="60" w:after="60"/>
              <w:rPr>
                <w:sz w:val="16"/>
                <w:szCs w:val="16"/>
                <w:lang w:eastAsia="x-none"/>
              </w:rPr>
            </w:pPr>
            <w:r w:rsidRPr="00642F67">
              <w:rPr>
                <w:sz w:val="16"/>
                <w:szCs w:val="16"/>
                <w:lang w:eastAsia="x-none"/>
              </w:rPr>
              <w:t xml:space="preserve">lettersAfterNames </w:t>
            </w:r>
          </w:p>
        </w:tc>
        <w:tc>
          <w:tcPr>
            <w:tcW w:w="1805" w:type="dxa"/>
          </w:tcPr>
          <w:p w14:paraId="2277989F" w14:textId="77777777" w:rsidR="00186F96" w:rsidRPr="00642F67" w:rsidRDefault="00186F96" w:rsidP="00106F29">
            <w:pPr>
              <w:spacing w:before="60" w:after="60"/>
              <w:rPr>
                <w:sz w:val="16"/>
                <w:szCs w:val="16"/>
                <w:lang w:eastAsia="x-none"/>
              </w:rPr>
            </w:pPr>
            <w:r w:rsidRPr="00642F67">
              <w:rPr>
                <w:sz w:val="16"/>
                <w:szCs w:val="16"/>
                <w:lang w:eastAsia="x-none"/>
              </w:rPr>
              <w:t>string</w:t>
            </w:r>
          </w:p>
        </w:tc>
        <w:tc>
          <w:tcPr>
            <w:tcW w:w="976" w:type="dxa"/>
          </w:tcPr>
          <w:p w14:paraId="6126CD06" w14:textId="77777777" w:rsidR="00186F96" w:rsidRPr="00642F67" w:rsidRDefault="00186F96" w:rsidP="00106F29">
            <w:pPr>
              <w:spacing w:before="60" w:after="60"/>
              <w:rPr>
                <w:sz w:val="16"/>
                <w:szCs w:val="16"/>
                <w:lang w:eastAsia="x-none"/>
              </w:rPr>
            </w:pPr>
            <w:r w:rsidRPr="00642F67">
              <w:rPr>
                <w:sz w:val="16"/>
                <w:szCs w:val="16"/>
                <w:lang w:eastAsia="x-none"/>
              </w:rPr>
              <w:t xml:space="preserve">0..1 </w:t>
            </w:r>
          </w:p>
        </w:tc>
        <w:tc>
          <w:tcPr>
            <w:tcW w:w="5033" w:type="dxa"/>
          </w:tcPr>
          <w:p w14:paraId="2894410A" w14:textId="77777777" w:rsidR="00186F96" w:rsidRPr="00642F67" w:rsidRDefault="00186F96" w:rsidP="00106F29">
            <w:pPr>
              <w:spacing w:before="60" w:after="60"/>
              <w:rPr>
                <w:sz w:val="16"/>
                <w:szCs w:val="16"/>
                <w:lang w:eastAsia="x-none"/>
              </w:rPr>
            </w:pPr>
            <w:r w:rsidRPr="00642F67">
              <w:rPr>
                <w:sz w:val="16"/>
                <w:szCs w:val="16"/>
                <w:lang w:eastAsia="x-none"/>
              </w:rPr>
              <w:t xml:space="preserve"> Qualifications and honours following a person’s names, e.g. ‘CBE FRS’. </w:t>
            </w:r>
          </w:p>
        </w:tc>
      </w:tr>
      <w:tr w:rsidR="00186F96" w:rsidRPr="00A62B4F" w14:paraId="1ABEAC97" w14:textId="77777777" w:rsidTr="00106F29">
        <w:trPr>
          <w:cantSplit/>
        </w:trPr>
        <w:tc>
          <w:tcPr>
            <w:tcW w:w="1719" w:type="dxa"/>
          </w:tcPr>
          <w:p w14:paraId="5B774519" w14:textId="77777777" w:rsidR="00186F96" w:rsidRPr="00642F67" w:rsidRDefault="00186F96" w:rsidP="00106F29">
            <w:pPr>
              <w:spacing w:before="60" w:after="60"/>
              <w:rPr>
                <w:sz w:val="16"/>
                <w:szCs w:val="16"/>
                <w:lang w:eastAsia="x-none"/>
              </w:rPr>
            </w:pPr>
            <w:r w:rsidRPr="00642F67">
              <w:rPr>
                <w:sz w:val="16"/>
                <w:szCs w:val="16"/>
                <w:lang w:eastAsia="x-none"/>
              </w:rPr>
              <w:t xml:space="preserve">Attribute </w:t>
            </w:r>
          </w:p>
        </w:tc>
        <w:tc>
          <w:tcPr>
            <w:tcW w:w="1987" w:type="dxa"/>
          </w:tcPr>
          <w:p w14:paraId="09A2C666" w14:textId="77777777" w:rsidR="00186F96" w:rsidRPr="00642F67" w:rsidRDefault="00186F96" w:rsidP="00106F29">
            <w:pPr>
              <w:spacing w:before="60" w:after="60"/>
              <w:rPr>
                <w:sz w:val="16"/>
                <w:szCs w:val="16"/>
                <w:lang w:eastAsia="x-none"/>
              </w:rPr>
            </w:pPr>
            <w:r w:rsidRPr="00642F67">
              <w:rPr>
                <w:sz w:val="16"/>
                <w:szCs w:val="16"/>
                <w:lang w:eastAsia="x-none"/>
              </w:rPr>
              <w:t xml:space="preserve">namesAfterKey </w:t>
            </w:r>
          </w:p>
        </w:tc>
        <w:tc>
          <w:tcPr>
            <w:tcW w:w="1805" w:type="dxa"/>
          </w:tcPr>
          <w:p w14:paraId="44A1E343" w14:textId="77777777" w:rsidR="00186F96" w:rsidRPr="00642F67" w:rsidRDefault="00186F96" w:rsidP="00106F29">
            <w:pPr>
              <w:spacing w:before="60" w:after="60"/>
              <w:rPr>
                <w:sz w:val="16"/>
                <w:szCs w:val="16"/>
                <w:lang w:eastAsia="x-none"/>
              </w:rPr>
            </w:pPr>
            <w:r w:rsidRPr="00642F67">
              <w:rPr>
                <w:sz w:val="16"/>
                <w:szCs w:val="16"/>
                <w:lang w:eastAsia="x-none"/>
              </w:rPr>
              <w:t>string</w:t>
            </w:r>
          </w:p>
        </w:tc>
        <w:tc>
          <w:tcPr>
            <w:tcW w:w="976" w:type="dxa"/>
          </w:tcPr>
          <w:p w14:paraId="119861A0" w14:textId="77777777" w:rsidR="00186F96" w:rsidRPr="00642F67" w:rsidRDefault="00186F96" w:rsidP="00106F29">
            <w:pPr>
              <w:spacing w:before="60" w:after="60"/>
              <w:rPr>
                <w:sz w:val="16"/>
                <w:szCs w:val="16"/>
                <w:lang w:eastAsia="x-none"/>
              </w:rPr>
            </w:pPr>
            <w:r w:rsidRPr="00642F67">
              <w:rPr>
                <w:sz w:val="16"/>
                <w:szCs w:val="16"/>
                <w:lang w:eastAsia="x-none"/>
              </w:rPr>
              <w:t xml:space="preserve">0..1 </w:t>
            </w:r>
          </w:p>
        </w:tc>
        <w:tc>
          <w:tcPr>
            <w:tcW w:w="5033" w:type="dxa"/>
          </w:tcPr>
          <w:p w14:paraId="1DE5FA43" w14:textId="77777777" w:rsidR="00186F96" w:rsidRPr="00642F67" w:rsidRDefault="00186F96" w:rsidP="00106F29">
            <w:pPr>
              <w:spacing w:before="60" w:after="60"/>
              <w:rPr>
                <w:sz w:val="16"/>
                <w:szCs w:val="16"/>
                <w:lang w:eastAsia="x-none"/>
              </w:rPr>
            </w:pPr>
            <w:r w:rsidRPr="00642F67">
              <w:rPr>
                <w:sz w:val="16"/>
                <w:szCs w:val="16"/>
                <w:lang w:eastAsia="x-none"/>
              </w:rPr>
              <w:t xml:space="preserve"> Part of a structured name of a person who contributed to the creation of the product: name suffix, or name(s) following a person’s key name(s), e.g. ‘Ibrahim’ (in Anwar Ibrahim). </w:t>
            </w:r>
          </w:p>
        </w:tc>
      </w:tr>
      <w:tr w:rsidR="00186F96" w:rsidRPr="00A62B4F" w14:paraId="7FFE1EF7" w14:textId="77777777" w:rsidTr="00106F29">
        <w:trPr>
          <w:cantSplit/>
        </w:trPr>
        <w:tc>
          <w:tcPr>
            <w:tcW w:w="1719" w:type="dxa"/>
          </w:tcPr>
          <w:p w14:paraId="1FEFE4F0" w14:textId="77777777" w:rsidR="00186F96" w:rsidRPr="00642F67" w:rsidRDefault="00186F96" w:rsidP="00106F29">
            <w:pPr>
              <w:spacing w:before="60" w:after="60"/>
              <w:rPr>
                <w:sz w:val="16"/>
                <w:szCs w:val="16"/>
                <w:lang w:eastAsia="x-none"/>
              </w:rPr>
            </w:pPr>
            <w:r w:rsidRPr="00642F67">
              <w:rPr>
                <w:sz w:val="16"/>
                <w:szCs w:val="16"/>
                <w:lang w:eastAsia="x-none"/>
              </w:rPr>
              <w:t xml:space="preserve">Attribute </w:t>
            </w:r>
          </w:p>
        </w:tc>
        <w:tc>
          <w:tcPr>
            <w:tcW w:w="1987" w:type="dxa"/>
          </w:tcPr>
          <w:p w14:paraId="512E9AFC" w14:textId="77777777" w:rsidR="00186F96" w:rsidRPr="00642F67" w:rsidRDefault="00186F96" w:rsidP="00106F29">
            <w:pPr>
              <w:spacing w:before="60" w:after="60"/>
              <w:rPr>
                <w:sz w:val="16"/>
                <w:szCs w:val="16"/>
                <w:lang w:eastAsia="x-none"/>
              </w:rPr>
            </w:pPr>
            <w:r w:rsidRPr="00642F67">
              <w:rPr>
                <w:sz w:val="16"/>
                <w:szCs w:val="16"/>
                <w:lang w:eastAsia="x-none"/>
              </w:rPr>
              <w:t xml:space="preserve">namesBeforeKey </w:t>
            </w:r>
          </w:p>
        </w:tc>
        <w:tc>
          <w:tcPr>
            <w:tcW w:w="1805" w:type="dxa"/>
          </w:tcPr>
          <w:p w14:paraId="03FCA08C" w14:textId="77777777" w:rsidR="00186F96" w:rsidRPr="00642F67" w:rsidRDefault="00186F96" w:rsidP="00106F29">
            <w:pPr>
              <w:spacing w:before="60" w:after="60"/>
              <w:rPr>
                <w:sz w:val="16"/>
                <w:szCs w:val="16"/>
                <w:lang w:eastAsia="x-none"/>
              </w:rPr>
            </w:pPr>
            <w:r w:rsidRPr="00642F67">
              <w:rPr>
                <w:sz w:val="16"/>
                <w:szCs w:val="16"/>
                <w:lang w:eastAsia="x-none"/>
              </w:rPr>
              <w:t>string</w:t>
            </w:r>
          </w:p>
        </w:tc>
        <w:tc>
          <w:tcPr>
            <w:tcW w:w="976" w:type="dxa"/>
          </w:tcPr>
          <w:p w14:paraId="0DA7DD06" w14:textId="77777777" w:rsidR="00186F96" w:rsidRPr="00642F67" w:rsidRDefault="00186F96" w:rsidP="00106F29">
            <w:pPr>
              <w:spacing w:before="60" w:after="60"/>
              <w:rPr>
                <w:sz w:val="16"/>
                <w:szCs w:val="16"/>
                <w:lang w:eastAsia="x-none"/>
              </w:rPr>
            </w:pPr>
            <w:r w:rsidRPr="00642F67">
              <w:rPr>
                <w:sz w:val="16"/>
                <w:szCs w:val="16"/>
                <w:lang w:eastAsia="x-none"/>
              </w:rPr>
              <w:t xml:space="preserve">0..1 </w:t>
            </w:r>
          </w:p>
        </w:tc>
        <w:tc>
          <w:tcPr>
            <w:tcW w:w="5033" w:type="dxa"/>
          </w:tcPr>
          <w:p w14:paraId="7BD6F190" w14:textId="77777777" w:rsidR="00186F96" w:rsidRPr="00642F67" w:rsidRDefault="00186F96" w:rsidP="00106F29">
            <w:pPr>
              <w:spacing w:before="60" w:after="60"/>
              <w:rPr>
                <w:sz w:val="16"/>
                <w:szCs w:val="16"/>
                <w:lang w:eastAsia="x-none"/>
              </w:rPr>
            </w:pPr>
            <w:r w:rsidRPr="00642F67">
              <w:rPr>
                <w:sz w:val="16"/>
                <w:szCs w:val="16"/>
                <w:lang w:eastAsia="x-none"/>
              </w:rPr>
              <w:t xml:space="preserve"> Part of a structured name of a person who contributed to the creation of the product: name(s) and/or initial(s) preceding a person’s key name(s), e.g. James J </w:t>
            </w:r>
          </w:p>
        </w:tc>
      </w:tr>
      <w:tr w:rsidR="00186F96" w:rsidRPr="00A62B4F" w14:paraId="36B92329" w14:textId="77777777" w:rsidTr="00106F29">
        <w:trPr>
          <w:cantSplit/>
        </w:trPr>
        <w:tc>
          <w:tcPr>
            <w:tcW w:w="1719" w:type="dxa"/>
          </w:tcPr>
          <w:p w14:paraId="52F6DB19" w14:textId="77777777" w:rsidR="00186F96" w:rsidRPr="00642F67" w:rsidRDefault="00186F96" w:rsidP="00106F29">
            <w:pPr>
              <w:spacing w:before="60" w:after="60"/>
              <w:rPr>
                <w:sz w:val="16"/>
                <w:szCs w:val="16"/>
                <w:lang w:eastAsia="x-none"/>
              </w:rPr>
            </w:pPr>
            <w:r w:rsidRPr="00642F67">
              <w:rPr>
                <w:sz w:val="16"/>
                <w:szCs w:val="16"/>
                <w:lang w:eastAsia="x-none"/>
              </w:rPr>
              <w:t xml:space="preserve">Attribute </w:t>
            </w:r>
          </w:p>
        </w:tc>
        <w:tc>
          <w:tcPr>
            <w:tcW w:w="1987" w:type="dxa"/>
          </w:tcPr>
          <w:p w14:paraId="6340212D" w14:textId="77777777" w:rsidR="00186F96" w:rsidRPr="00642F67" w:rsidRDefault="00186F96" w:rsidP="00106F29">
            <w:pPr>
              <w:spacing w:before="60" w:after="60"/>
              <w:rPr>
                <w:sz w:val="16"/>
                <w:szCs w:val="16"/>
                <w:lang w:eastAsia="x-none"/>
              </w:rPr>
            </w:pPr>
            <w:r w:rsidRPr="00642F67">
              <w:rPr>
                <w:sz w:val="16"/>
                <w:szCs w:val="16"/>
                <w:lang w:eastAsia="x-none"/>
              </w:rPr>
              <w:t xml:space="preserve">nameTypeCode </w:t>
            </w:r>
          </w:p>
        </w:tc>
        <w:tc>
          <w:tcPr>
            <w:tcW w:w="1805" w:type="dxa"/>
          </w:tcPr>
          <w:p w14:paraId="2E45A60C" w14:textId="77777777" w:rsidR="00186F96" w:rsidRPr="00642F67" w:rsidRDefault="00186F96" w:rsidP="00106F29">
            <w:pPr>
              <w:spacing w:before="60" w:after="60"/>
              <w:rPr>
                <w:sz w:val="16"/>
                <w:szCs w:val="16"/>
                <w:lang w:eastAsia="x-none"/>
              </w:rPr>
            </w:pPr>
            <w:r w:rsidRPr="00642F67">
              <w:rPr>
                <w:sz w:val="16"/>
                <w:szCs w:val="16"/>
                <w:lang w:eastAsia="x-none"/>
              </w:rPr>
              <w:t>ONIXNameTypeCode</w:t>
            </w:r>
          </w:p>
        </w:tc>
        <w:tc>
          <w:tcPr>
            <w:tcW w:w="976" w:type="dxa"/>
          </w:tcPr>
          <w:p w14:paraId="40FFE703" w14:textId="77777777" w:rsidR="00186F96" w:rsidRPr="00642F67" w:rsidRDefault="00186F96" w:rsidP="00106F29">
            <w:pPr>
              <w:spacing w:before="60" w:after="60"/>
              <w:rPr>
                <w:sz w:val="16"/>
                <w:szCs w:val="16"/>
                <w:lang w:eastAsia="x-none"/>
              </w:rPr>
            </w:pPr>
            <w:r w:rsidRPr="00642F67">
              <w:rPr>
                <w:sz w:val="16"/>
                <w:szCs w:val="16"/>
                <w:lang w:eastAsia="x-none"/>
              </w:rPr>
              <w:t xml:space="preserve">0..1 </w:t>
            </w:r>
          </w:p>
        </w:tc>
        <w:tc>
          <w:tcPr>
            <w:tcW w:w="5033" w:type="dxa"/>
          </w:tcPr>
          <w:p w14:paraId="344E30F6" w14:textId="77777777" w:rsidR="00186F96" w:rsidRPr="00642F67" w:rsidRDefault="00186F96" w:rsidP="00106F29">
            <w:pPr>
              <w:spacing w:before="60" w:after="60"/>
              <w:rPr>
                <w:sz w:val="16"/>
                <w:szCs w:val="16"/>
                <w:lang w:eastAsia="x-none"/>
              </w:rPr>
            </w:pPr>
            <w:r w:rsidRPr="00642F67">
              <w:rPr>
                <w:sz w:val="16"/>
                <w:szCs w:val="16"/>
                <w:lang w:eastAsia="x-none"/>
              </w:rPr>
              <w:t xml:space="preserve"> Indicates the type of the name </w:t>
            </w:r>
          </w:p>
        </w:tc>
      </w:tr>
      <w:tr w:rsidR="00186F96" w:rsidRPr="00A62B4F" w14:paraId="1B37B449" w14:textId="77777777" w:rsidTr="00106F29">
        <w:trPr>
          <w:cantSplit/>
        </w:trPr>
        <w:tc>
          <w:tcPr>
            <w:tcW w:w="1719" w:type="dxa"/>
          </w:tcPr>
          <w:p w14:paraId="7786B4E8" w14:textId="77777777" w:rsidR="00186F96" w:rsidRPr="00642F67" w:rsidRDefault="00186F96" w:rsidP="00106F29">
            <w:pPr>
              <w:spacing w:before="60" w:after="60"/>
              <w:rPr>
                <w:sz w:val="16"/>
                <w:szCs w:val="16"/>
                <w:lang w:eastAsia="x-none"/>
              </w:rPr>
            </w:pPr>
            <w:r w:rsidRPr="00642F67">
              <w:rPr>
                <w:sz w:val="16"/>
                <w:szCs w:val="16"/>
                <w:lang w:eastAsia="x-none"/>
              </w:rPr>
              <w:t xml:space="preserve">Attribute </w:t>
            </w:r>
          </w:p>
        </w:tc>
        <w:tc>
          <w:tcPr>
            <w:tcW w:w="1987" w:type="dxa"/>
          </w:tcPr>
          <w:p w14:paraId="05D72065" w14:textId="77777777" w:rsidR="00186F96" w:rsidRPr="00642F67" w:rsidRDefault="00186F96" w:rsidP="00106F29">
            <w:pPr>
              <w:spacing w:before="60" w:after="60"/>
              <w:rPr>
                <w:sz w:val="16"/>
                <w:szCs w:val="16"/>
                <w:lang w:eastAsia="x-none"/>
              </w:rPr>
            </w:pPr>
            <w:r w:rsidRPr="00642F67">
              <w:rPr>
                <w:sz w:val="16"/>
                <w:szCs w:val="16"/>
                <w:lang w:eastAsia="x-none"/>
              </w:rPr>
              <w:t xml:space="preserve">personName </w:t>
            </w:r>
          </w:p>
        </w:tc>
        <w:tc>
          <w:tcPr>
            <w:tcW w:w="1805" w:type="dxa"/>
          </w:tcPr>
          <w:p w14:paraId="29027CC3" w14:textId="77777777" w:rsidR="00186F96" w:rsidRPr="00642F67" w:rsidRDefault="00186F96" w:rsidP="00106F29">
            <w:pPr>
              <w:spacing w:before="60" w:after="60"/>
              <w:rPr>
                <w:sz w:val="16"/>
                <w:szCs w:val="16"/>
                <w:lang w:eastAsia="x-none"/>
              </w:rPr>
            </w:pPr>
            <w:r w:rsidRPr="00642F67">
              <w:rPr>
                <w:sz w:val="16"/>
                <w:szCs w:val="16"/>
                <w:lang w:eastAsia="x-none"/>
              </w:rPr>
              <w:t>string</w:t>
            </w:r>
          </w:p>
        </w:tc>
        <w:tc>
          <w:tcPr>
            <w:tcW w:w="976" w:type="dxa"/>
          </w:tcPr>
          <w:p w14:paraId="5F7915E9" w14:textId="77777777" w:rsidR="00186F96" w:rsidRPr="00642F67" w:rsidRDefault="00186F96" w:rsidP="00106F29">
            <w:pPr>
              <w:spacing w:before="60" w:after="60"/>
              <w:rPr>
                <w:sz w:val="16"/>
                <w:szCs w:val="16"/>
                <w:lang w:eastAsia="x-none"/>
              </w:rPr>
            </w:pPr>
            <w:r w:rsidRPr="00642F67">
              <w:rPr>
                <w:sz w:val="16"/>
                <w:szCs w:val="16"/>
                <w:lang w:eastAsia="x-none"/>
              </w:rPr>
              <w:t xml:space="preserve">0..1 </w:t>
            </w:r>
          </w:p>
        </w:tc>
        <w:tc>
          <w:tcPr>
            <w:tcW w:w="5033" w:type="dxa"/>
          </w:tcPr>
          <w:p w14:paraId="434A7A04" w14:textId="77777777" w:rsidR="00186F96" w:rsidRPr="00642F67" w:rsidRDefault="00186F96" w:rsidP="00106F29">
            <w:pPr>
              <w:spacing w:before="60" w:after="60"/>
              <w:rPr>
                <w:sz w:val="16"/>
                <w:szCs w:val="16"/>
                <w:lang w:eastAsia="x-none"/>
              </w:rPr>
            </w:pPr>
            <w:r w:rsidRPr="00642F67">
              <w:rPr>
                <w:sz w:val="16"/>
                <w:szCs w:val="16"/>
                <w:lang w:eastAsia="x-none"/>
              </w:rPr>
              <w:t xml:space="preserve"> The name of a person who contributed to the creation of the product, unstructured, and presented in normal order. </w:t>
            </w:r>
          </w:p>
        </w:tc>
      </w:tr>
      <w:tr w:rsidR="00186F96" w:rsidRPr="00A62B4F" w14:paraId="4522D982" w14:textId="77777777" w:rsidTr="00106F29">
        <w:trPr>
          <w:cantSplit/>
        </w:trPr>
        <w:tc>
          <w:tcPr>
            <w:tcW w:w="1719" w:type="dxa"/>
          </w:tcPr>
          <w:p w14:paraId="430C1D46" w14:textId="77777777" w:rsidR="00186F96" w:rsidRPr="00642F67" w:rsidRDefault="00186F96" w:rsidP="00106F29">
            <w:pPr>
              <w:spacing w:before="60" w:after="60"/>
              <w:rPr>
                <w:sz w:val="16"/>
                <w:szCs w:val="16"/>
                <w:lang w:eastAsia="x-none"/>
              </w:rPr>
            </w:pPr>
            <w:r w:rsidRPr="00642F67">
              <w:rPr>
                <w:sz w:val="16"/>
                <w:szCs w:val="16"/>
                <w:lang w:eastAsia="x-none"/>
              </w:rPr>
              <w:lastRenderedPageBreak/>
              <w:t xml:space="preserve">Attribute </w:t>
            </w:r>
          </w:p>
        </w:tc>
        <w:tc>
          <w:tcPr>
            <w:tcW w:w="1987" w:type="dxa"/>
          </w:tcPr>
          <w:p w14:paraId="42CBEE95" w14:textId="77777777" w:rsidR="00186F96" w:rsidRPr="00642F67" w:rsidRDefault="00186F96" w:rsidP="00106F29">
            <w:pPr>
              <w:spacing w:before="60" w:after="60"/>
              <w:rPr>
                <w:sz w:val="16"/>
                <w:szCs w:val="16"/>
                <w:lang w:eastAsia="x-none"/>
              </w:rPr>
            </w:pPr>
            <w:r w:rsidRPr="00642F67">
              <w:rPr>
                <w:sz w:val="16"/>
                <w:szCs w:val="16"/>
                <w:lang w:eastAsia="x-none"/>
              </w:rPr>
              <w:t xml:space="preserve">personNameInverted </w:t>
            </w:r>
          </w:p>
        </w:tc>
        <w:tc>
          <w:tcPr>
            <w:tcW w:w="1805" w:type="dxa"/>
          </w:tcPr>
          <w:p w14:paraId="248C900A" w14:textId="77777777" w:rsidR="00186F96" w:rsidRPr="00642F67" w:rsidRDefault="00186F96" w:rsidP="00106F29">
            <w:pPr>
              <w:spacing w:before="60" w:after="60"/>
              <w:rPr>
                <w:sz w:val="16"/>
                <w:szCs w:val="16"/>
                <w:lang w:eastAsia="x-none"/>
              </w:rPr>
            </w:pPr>
            <w:r w:rsidRPr="00642F67">
              <w:rPr>
                <w:sz w:val="16"/>
                <w:szCs w:val="16"/>
                <w:lang w:eastAsia="x-none"/>
              </w:rPr>
              <w:t>string</w:t>
            </w:r>
          </w:p>
        </w:tc>
        <w:tc>
          <w:tcPr>
            <w:tcW w:w="976" w:type="dxa"/>
          </w:tcPr>
          <w:p w14:paraId="3F7E952B" w14:textId="77777777" w:rsidR="00186F96" w:rsidRPr="00642F67" w:rsidRDefault="00186F96" w:rsidP="00106F29">
            <w:pPr>
              <w:spacing w:before="60" w:after="60"/>
              <w:rPr>
                <w:sz w:val="16"/>
                <w:szCs w:val="16"/>
                <w:lang w:eastAsia="x-none"/>
              </w:rPr>
            </w:pPr>
            <w:r w:rsidRPr="00642F67">
              <w:rPr>
                <w:sz w:val="16"/>
                <w:szCs w:val="16"/>
                <w:lang w:eastAsia="x-none"/>
              </w:rPr>
              <w:t xml:space="preserve">0..1 </w:t>
            </w:r>
          </w:p>
        </w:tc>
        <w:tc>
          <w:tcPr>
            <w:tcW w:w="5033" w:type="dxa"/>
          </w:tcPr>
          <w:p w14:paraId="762D5BAC" w14:textId="77777777" w:rsidR="00186F96" w:rsidRPr="00642F67" w:rsidRDefault="00186F96" w:rsidP="00106F29">
            <w:pPr>
              <w:spacing w:before="60" w:after="60"/>
              <w:rPr>
                <w:sz w:val="16"/>
                <w:szCs w:val="16"/>
                <w:lang w:eastAsia="x-none"/>
              </w:rPr>
            </w:pPr>
            <w:r w:rsidRPr="00642F67">
              <w:rPr>
                <w:sz w:val="16"/>
                <w:szCs w:val="16"/>
                <w:lang w:eastAsia="x-none"/>
              </w:rPr>
              <w:t xml:space="preserve"> The name of a person who contributed to the creation of the product, presented in inverted order, with the element used for alphabetical sorting placed first. </w:t>
            </w:r>
          </w:p>
        </w:tc>
      </w:tr>
      <w:tr w:rsidR="00186F96" w:rsidRPr="00A62B4F" w14:paraId="1437B434" w14:textId="77777777" w:rsidTr="00106F29">
        <w:trPr>
          <w:cantSplit/>
        </w:trPr>
        <w:tc>
          <w:tcPr>
            <w:tcW w:w="1719" w:type="dxa"/>
          </w:tcPr>
          <w:p w14:paraId="64FF2C29" w14:textId="77777777" w:rsidR="00186F96" w:rsidRPr="00642F67" w:rsidRDefault="00186F96" w:rsidP="00106F29">
            <w:pPr>
              <w:spacing w:before="60" w:after="60"/>
              <w:rPr>
                <w:sz w:val="16"/>
                <w:szCs w:val="16"/>
                <w:lang w:eastAsia="x-none"/>
              </w:rPr>
            </w:pPr>
            <w:r w:rsidRPr="00642F67">
              <w:rPr>
                <w:sz w:val="16"/>
                <w:szCs w:val="16"/>
                <w:lang w:eastAsia="x-none"/>
              </w:rPr>
              <w:t xml:space="preserve">Attribute </w:t>
            </w:r>
          </w:p>
        </w:tc>
        <w:tc>
          <w:tcPr>
            <w:tcW w:w="1987" w:type="dxa"/>
          </w:tcPr>
          <w:p w14:paraId="2C4E1C3A" w14:textId="77777777" w:rsidR="00186F96" w:rsidRPr="00642F67" w:rsidRDefault="00186F96" w:rsidP="00106F29">
            <w:pPr>
              <w:spacing w:before="60" w:after="60"/>
              <w:rPr>
                <w:sz w:val="16"/>
                <w:szCs w:val="16"/>
                <w:lang w:eastAsia="x-none"/>
              </w:rPr>
            </w:pPr>
            <w:r w:rsidRPr="00642F67">
              <w:rPr>
                <w:sz w:val="16"/>
                <w:szCs w:val="16"/>
                <w:lang w:eastAsia="x-none"/>
              </w:rPr>
              <w:t xml:space="preserve">prefixToKey </w:t>
            </w:r>
          </w:p>
        </w:tc>
        <w:tc>
          <w:tcPr>
            <w:tcW w:w="1805" w:type="dxa"/>
          </w:tcPr>
          <w:p w14:paraId="4B9DB629" w14:textId="77777777" w:rsidR="00186F96" w:rsidRPr="00642F67" w:rsidRDefault="00186F96" w:rsidP="00106F29">
            <w:pPr>
              <w:spacing w:before="60" w:after="60"/>
              <w:rPr>
                <w:sz w:val="16"/>
                <w:szCs w:val="16"/>
                <w:lang w:eastAsia="x-none"/>
              </w:rPr>
            </w:pPr>
            <w:r w:rsidRPr="00642F67">
              <w:rPr>
                <w:sz w:val="16"/>
                <w:szCs w:val="16"/>
                <w:lang w:eastAsia="x-none"/>
              </w:rPr>
              <w:t>string</w:t>
            </w:r>
          </w:p>
        </w:tc>
        <w:tc>
          <w:tcPr>
            <w:tcW w:w="976" w:type="dxa"/>
          </w:tcPr>
          <w:p w14:paraId="7C621B9B" w14:textId="77777777" w:rsidR="00186F96" w:rsidRPr="00642F67" w:rsidRDefault="00186F96" w:rsidP="00106F29">
            <w:pPr>
              <w:spacing w:before="60" w:after="60"/>
              <w:rPr>
                <w:sz w:val="16"/>
                <w:szCs w:val="16"/>
                <w:lang w:eastAsia="x-none"/>
              </w:rPr>
            </w:pPr>
            <w:r w:rsidRPr="00642F67">
              <w:rPr>
                <w:sz w:val="16"/>
                <w:szCs w:val="16"/>
                <w:lang w:eastAsia="x-none"/>
              </w:rPr>
              <w:t xml:space="preserve">0..1 </w:t>
            </w:r>
          </w:p>
        </w:tc>
        <w:tc>
          <w:tcPr>
            <w:tcW w:w="5033" w:type="dxa"/>
          </w:tcPr>
          <w:p w14:paraId="5ACA0BE8" w14:textId="77777777" w:rsidR="00186F96" w:rsidRPr="00642F67" w:rsidRDefault="00186F96" w:rsidP="00106F29">
            <w:pPr>
              <w:spacing w:before="60" w:after="60"/>
              <w:rPr>
                <w:sz w:val="16"/>
                <w:szCs w:val="16"/>
                <w:lang w:eastAsia="x-none"/>
              </w:rPr>
            </w:pPr>
            <w:r w:rsidRPr="00642F67">
              <w:rPr>
                <w:sz w:val="16"/>
                <w:szCs w:val="16"/>
                <w:lang w:eastAsia="x-none"/>
              </w:rPr>
              <w:t xml:space="preserve"> Part of a structured name of a person who contributed to the creation of the product: a prefix which precedes the key name(s) but which is not to be treated as part of the key name, e.g. ‘van’ in Ludwig van Beethoven. This element may also be used for titles that appear after given names and before key names, e.g. ‘Lord’ in Alfred, Lord Tennyson. </w:t>
            </w:r>
          </w:p>
        </w:tc>
      </w:tr>
      <w:tr w:rsidR="00186F96" w:rsidRPr="00A62B4F" w14:paraId="3EFCBFD9" w14:textId="77777777" w:rsidTr="00106F29">
        <w:trPr>
          <w:cantSplit/>
        </w:trPr>
        <w:tc>
          <w:tcPr>
            <w:tcW w:w="1719" w:type="dxa"/>
          </w:tcPr>
          <w:p w14:paraId="3808D81A" w14:textId="77777777" w:rsidR="00186F96" w:rsidRPr="00642F67" w:rsidRDefault="00186F96" w:rsidP="00106F29">
            <w:pPr>
              <w:spacing w:before="60" w:after="60"/>
              <w:rPr>
                <w:sz w:val="16"/>
                <w:szCs w:val="16"/>
                <w:lang w:eastAsia="x-none"/>
              </w:rPr>
            </w:pPr>
            <w:r w:rsidRPr="00642F67">
              <w:rPr>
                <w:sz w:val="16"/>
                <w:szCs w:val="16"/>
                <w:lang w:eastAsia="x-none"/>
              </w:rPr>
              <w:t xml:space="preserve">Attribute </w:t>
            </w:r>
          </w:p>
        </w:tc>
        <w:tc>
          <w:tcPr>
            <w:tcW w:w="1987" w:type="dxa"/>
          </w:tcPr>
          <w:p w14:paraId="4657338A" w14:textId="77777777" w:rsidR="00186F96" w:rsidRPr="00642F67" w:rsidRDefault="00186F96" w:rsidP="00106F29">
            <w:pPr>
              <w:spacing w:before="60" w:after="60"/>
              <w:rPr>
                <w:sz w:val="16"/>
                <w:szCs w:val="16"/>
                <w:lang w:eastAsia="x-none"/>
              </w:rPr>
            </w:pPr>
            <w:r w:rsidRPr="00642F67">
              <w:rPr>
                <w:sz w:val="16"/>
                <w:szCs w:val="16"/>
                <w:lang w:eastAsia="x-none"/>
              </w:rPr>
              <w:t xml:space="preserve">suffixToKey </w:t>
            </w:r>
          </w:p>
        </w:tc>
        <w:tc>
          <w:tcPr>
            <w:tcW w:w="1805" w:type="dxa"/>
          </w:tcPr>
          <w:p w14:paraId="1A6103A9" w14:textId="77777777" w:rsidR="00186F96" w:rsidRPr="00642F67" w:rsidRDefault="00186F96" w:rsidP="00106F29">
            <w:pPr>
              <w:spacing w:before="60" w:after="60"/>
              <w:rPr>
                <w:sz w:val="16"/>
                <w:szCs w:val="16"/>
                <w:lang w:eastAsia="x-none"/>
              </w:rPr>
            </w:pPr>
            <w:r w:rsidRPr="00642F67">
              <w:rPr>
                <w:sz w:val="16"/>
                <w:szCs w:val="16"/>
                <w:lang w:eastAsia="x-none"/>
              </w:rPr>
              <w:t>string</w:t>
            </w:r>
          </w:p>
        </w:tc>
        <w:tc>
          <w:tcPr>
            <w:tcW w:w="976" w:type="dxa"/>
          </w:tcPr>
          <w:p w14:paraId="16D62BA9" w14:textId="77777777" w:rsidR="00186F96" w:rsidRPr="00642F67" w:rsidRDefault="00186F96" w:rsidP="00106F29">
            <w:pPr>
              <w:spacing w:before="60" w:after="60"/>
              <w:rPr>
                <w:sz w:val="16"/>
                <w:szCs w:val="16"/>
                <w:lang w:eastAsia="x-none"/>
              </w:rPr>
            </w:pPr>
            <w:r w:rsidRPr="00642F67">
              <w:rPr>
                <w:sz w:val="16"/>
                <w:szCs w:val="16"/>
                <w:lang w:eastAsia="x-none"/>
              </w:rPr>
              <w:t xml:space="preserve">0..1 </w:t>
            </w:r>
          </w:p>
        </w:tc>
        <w:tc>
          <w:tcPr>
            <w:tcW w:w="5033" w:type="dxa"/>
          </w:tcPr>
          <w:p w14:paraId="3155ADE4" w14:textId="77777777" w:rsidR="00186F96" w:rsidRPr="00642F67" w:rsidRDefault="00186F96" w:rsidP="00106F29">
            <w:pPr>
              <w:spacing w:before="60" w:after="60"/>
              <w:rPr>
                <w:sz w:val="16"/>
                <w:szCs w:val="16"/>
                <w:lang w:eastAsia="x-none"/>
              </w:rPr>
            </w:pPr>
            <w:r w:rsidRPr="00642F67">
              <w:rPr>
                <w:sz w:val="16"/>
                <w:szCs w:val="16"/>
                <w:lang w:eastAsia="x-none"/>
              </w:rPr>
              <w:t xml:space="preserve"> Part of a structured name of a person who contributed to the creation of the product: a suffix following a person’s key name(s), e.g. ‘Jr’ or ‘III’. </w:t>
            </w:r>
          </w:p>
        </w:tc>
      </w:tr>
      <w:tr w:rsidR="00186F96" w:rsidRPr="00A62B4F" w14:paraId="424929BE" w14:textId="77777777" w:rsidTr="00106F29">
        <w:trPr>
          <w:cantSplit/>
        </w:trPr>
        <w:tc>
          <w:tcPr>
            <w:tcW w:w="1719" w:type="dxa"/>
          </w:tcPr>
          <w:p w14:paraId="0158AE45" w14:textId="77777777" w:rsidR="00186F96" w:rsidRPr="00642F67" w:rsidRDefault="00186F96" w:rsidP="00106F29">
            <w:pPr>
              <w:spacing w:before="60" w:after="60"/>
              <w:rPr>
                <w:sz w:val="16"/>
                <w:szCs w:val="16"/>
                <w:lang w:eastAsia="x-none"/>
              </w:rPr>
            </w:pPr>
            <w:r w:rsidRPr="00642F67">
              <w:rPr>
                <w:sz w:val="16"/>
                <w:szCs w:val="16"/>
                <w:lang w:eastAsia="x-none"/>
              </w:rPr>
              <w:t xml:space="preserve">Attribute </w:t>
            </w:r>
          </w:p>
        </w:tc>
        <w:tc>
          <w:tcPr>
            <w:tcW w:w="1987" w:type="dxa"/>
          </w:tcPr>
          <w:p w14:paraId="422236A7" w14:textId="77777777" w:rsidR="00186F96" w:rsidRPr="00642F67" w:rsidRDefault="00186F96" w:rsidP="00106F29">
            <w:pPr>
              <w:spacing w:before="60" w:after="60"/>
              <w:rPr>
                <w:sz w:val="16"/>
                <w:szCs w:val="16"/>
                <w:lang w:eastAsia="x-none"/>
              </w:rPr>
            </w:pPr>
            <w:r w:rsidRPr="00642F67">
              <w:rPr>
                <w:sz w:val="16"/>
                <w:szCs w:val="16"/>
                <w:lang w:eastAsia="x-none"/>
              </w:rPr>
              <w:t xml:space="preserve">titlesAfterNames </w:t>
            </w:r>
          </w:p>
        </w:tc>
        <w:tc>
          <w:tcPr>
            <w:tcW w:w="1805" w:type="dxa"/>
          </w:tcPr>
          <w:p w14:paraId="3597773E" w14:textId="77777777" w:rsidR="00186F96" w:rsidRPr="00642F67" w:rsidRDefault="00186F96" w:rsidP="00106F29">
            <w:pPr>
              <w:spacing w:before="60" w:after="60"/>
              <w:rPr>
                <w:sz w:val="16"/>
                <w:szCs w:val="16"/>
                <w:lang w:eastAsia="x-none"/>
              </w:rPr>
            </w:pPr>
            <w:r w:rsidRPr="00642F67">
              <w:rPr>
                <w:sz w:val="16"/>
                <w:szCs w:val="16"/>
                <w:lang w:eastAsia="x-none"/>
              </w:rPr>
              <w:t>string</w:t>
            </w:r>
          </w:p>
        </w:tc>
        <w:tc>
          <w:tcPr>
            <w:tcW w:w="976" w:type="dxa"/>
          </w:tcPr>
          <w:p w14:paraId="0EC64AE9" w14:textId="77777777" w:rsidR="00186F96" w:rsidRPr="00642F67" w:rsidRDefault="00186F96" w:rsidP="00106F29">
            <w:pPr>
              <w:spacing w:before="60" w:after="60"/>
              <w:rPr>
                <w:sz w:val="16"/>
                <w:szCs w:val="16"/>
                <w:lang w:eastAsia="x-none"/>
              </w:rPr>
            </w:pPr>
            <w:r w:rsidRPr="00642F67">
              <w:rPr>
                <w:sz w:val="16"/>
                <w:szCs w:val="16"/>
                <w:lang w:eastAsia="x-none"/>
              </w:rPr>
              <w:t>0..*</w:t>
            </w:r>
          </w:p>
        </w:tc>
        <w:tc>
          <w:tcPr>
            <w:tcW w:w="5033" w:type="dxa"/>
          </w:tcPr>
          <w:p w14:paraId="683487C3" w14:textId="77777777" w:rsidR="00186F96" w:rsidRPr="00642F67" w:rsidRDefault="00186F96" w:rsidP="00106F29">
            <w:pPr>
              <w:spacing w:before="60" w:after="60"/>
              <w:rPr>
                <w:sz w:val="16"/>
                <w:szCs w:val="16"/>
                <w:lang w:eastAsia="x-none"/>
              </w:rPr>
            </w:pPr>
            <w:r w:rsidRPr="00642F67">
              <w:rPr>
                <w:sz w:val="16"/>
                <w:szCs w:val="16"/>
                <w:lang w:eastAsia="x-none"/>
              </w:rPr>
              <w:t xml:space="preserve"> Part of a structured name of a person who contributed to the creation of the product: titles following a person’s names, e.g. ‘Duke of Edinburgh’. </w:t>
            </w:r>
          </w:p>
        </w:tc>
      </w:tr>
      <w:tr w:rsidR="00186F96" w:rsidRPr="00A62B4F" w14:paraId="0887271C" w14:textId="77777777" w:rsidTr="00106F29">
        <w:trPr>
          <w:cantSplit/>
        </w:trPr>
        <w:tc>
          <w:tcPr>
            <w:tcW w:w="1719" w:type="dxa"/>
          </w:tcPr>
          <w:p w14:paraId="0BD33911" w14:textId="77777777" w:rsidR="00186F96" w:rsidRPr="00642F67" w:rsidRDefault="00186F96" w:rsidP="00106F29">
            <w:pPr>
              <w:spacing w:before="60" w:after="60"/>
              <w:rPr>
                <w:sz w:val="16"/>
                <w:szCs w:val="16"/>
                <w:lang w:eastAsia="x-none"/>
              </w:rPr>
            </w:pPr>
            <w:r w:rsidRPr="00642F67">
              <w:rPr>
                <w:sz w:val="16"/>
                <w:szCs w:val="16"/>
                <w:lang w:eastAsia="x-none"/>
              </w:rPr>
              <w:t xml:space="preserve">Attribute </w:t>
            </w:r>
          </w:p>
        </w:tc>
        <w:tc>
          <w:tcPr>
            <w:tcW w:w="1987" w:type="dxa"/>
          </w:tcPr>
          <w:p w14:paraId="4140E8E3" w14:textId="77777777" w:rsidR="00186F96" w:rsidRPr="00642F67" w:rsidRDefault="00186F96" w:rsidP="00106F29">
            <w:pPr>
              <w:spacing w:before="60" w:after="60"/>
              <w:rPr>
                <w:sz w:val="16"/>
                <w:szCs w:val="16"/>
                <w:lang w:eastAsia="x-none"/>
              </w:rPr>
            </w:pPr>
            <w:r w:rsidRPr="00642F67">
              <w:rPr>
                <w:sz w:val="16"/>
                <w:szCs w:val="16"/>
                <w:lang w:eastAsia="x-none"/>
              </w:rPr>
              <w:t xml:space="preserve">titlesBeforeNames </w:t>
            </w:r>
          </w:p>
        </w:tc>
        <w:tc>
          <w:tcPr>
            <w:tcW w:w="1805" w:type="dxa"/>
          </w:tcPr>
          <w:p w14:paraId="723330A4" w14:textId="77777777" w:rsidR="00186F96" w:rsidRPr="00642F67" w:rsidRDefault="00186F96" w:rsidP="00106F29">
            <w:pPr>
              <w:spacing w:before="60" w:after="60"/>
              <w:rPr>
                <w:sz w:val="16"/>
                <w:szCs w:val="16"/>
                <w:lang w:eastAsia="x-none"/>
              </w:rPr>
            </w:pPr>
            <w:r w:rsidRPr="00642F67">
              <w:rPr>
                <w:sz w:val="16"/>
                <w:szCs w:val="16"/>
                <w:lang w:eastAsia="x-none"/>
              </w:rPr>
              <w:t>string</w:t>
            </w:r>
          </w:p>
        </w:tc>
        <w:tc>
          <w:tcPr>
            <w:tcW w:w="976" w:type="dxa"/>
          </w:tcPr>
          <w:p w14:paraId="30DDFE29" w14:textId="77777777" w:rsidR="00186F96" w:rsidRPr="00642F67" w:rsidRDefault="00186F96" w:rsidP="00106F29">
            <w:pPr>
              <w:spacing w:before="60" w:after="60"/>
              <w:rPr>
                <w:sz w:val="16"/>
                <w:szCs w:val="16"/>
                <w:lang w:eastAsia="x-none"/>
              </w:rPr>
            </w:pPr>
            <w:r w:rsidRPr="00642F67">
              <w:rPr>
                <w:sz w:val="16"/>
                <w:szCs w:val="16"/>
                <w:lang w:eastAsia="x-none"/>
              </w:rPr>
              <w:t xml:space="preserve">0..* </w:t>
            </w:r>
          </w:p>
        </w:tc>
        <w:tc>
          <w:tcPr>
            <w:tcW w:w="5033" w:type="dxa"/>
          </w:tcPr>
          <w:p w14:paraId="4F6C4B07" w14:textId="77777777" w:rsidR="00186F96" w:rsidRPr="00642F67" w:rsidRDefault="00186F96" w:rsidP="00106F29">
            <w:pPr>
              <w:spacing w:before="60" w:after="60"/>
              <w:rPr>
                <w:sz w:val="16"/>
                <w:szCs w:val="16"/>
                <w:lang w:eastAsia="x-none"/>
              </w:rPr>
            </w:pPr>
            <w:r w:rsidRPr="00642F67">
              <w:rPr>
                <w:sz w:val="16"/>
                <w:szCs w:val="16"/>
                <w:lang w:eastAsia="x-none"/>
              </w:rPr>
              <w:t xml:space="preserve"> Part of a structured name of a person who contributed to the creation of the product: qualifications and/or titles preceding a person’s names, e.g. ‘Professor’ or ‘HRH Prince’ or ‘Saint’.  </w:t>
            </w:r>
          </w:p>
        </w:tc>
      </w:tr>
      <w:tr w:rsidR="00186F96" w:rsidRPr="00A62B4F" w14:paraId="622C925E" w14:textId="77777777" w:rsidTr="00106F29">
        <w:trPr>
          <w:cantSplit/>
        </w:trPr>
        <w:tc>
          <w:tcPr>
            <w:tcW w:w="1719" w:type="dxa"/>
          </w:tcPr>
          <w:p w14:paraId="43F40F4D" w14:textId="77777777" w:rsidR="00186F96" w:rsidRPr="00642F67" w:rsidRDefault="00186F96" w:rsidP="00106F29">
            <w:pPr>
              <w:spacing w:before="60" w:after="60"/>
              <w:rPr>
                <w:sz w:val="16"/>
                <w:szCs w:val="16"/>
                <w:lang w:eastAsia="x-none"/>
              </w:rPr>
            </w:pPr>
            <w:r w:rsidRPr="00642F67">
              <w:rPr>
                <w:sz w:val="16"/>
                <w:szCs w:val="16"/>
                <w:lang w:eastAsia="x-none"/>
              </w:rPr>
              <w:t>LanguageTranslation</w:t>
            </w:r>
          </w:p>
        </w:tc>
        <w:tc>
          <w:tcPr>
            <w:tcW w:w="1987" w:type="dxa"/>
          </w:tcPr>
          <w:p w14:paraId="04FBC44F" w14:textId="77777777" w:rsidR="00186F96" w:rsidRPr="00642F67" w:rsidRDefault="00186F96" w:rsidP="00106F29">
            <w:pPr>
              <w:spacing w:before="60" w:after="60"/>
              <w:rPr>
                <w:sz w:val="16"/>
                <w:szCs w:val="16"/>
                <w:lang w:eastAsia="x-none"/>
              </w:rPr>
            </w:pPr>
          </w:p>
        </w:tc>
        <w:tc>
          <w:tcPr>
            <w:tcW w:w="1805" w:type="dxa"/>
          </w:tcPr>
          <w:p w14:paraId="49A6BB2D" w14:textId="77777777" w:rsidR="00186F96" w:rsidRPr="00642F67" w:rsidRDefault="00186F96" w:rsidP="00106F29">
            <w:pPr>
              <w:spacing w:before="60" w:after="60"/>
              <w:rPr>
                <w:sz w:val="16"/>
                <w:szCs w:val="16"/>
                <w:lang w:eastAsia="x-none"/>
              </w:rPr>
            </w:pPr>
          </w:p>
        </w:tc>
        <w:tc>
          <w:tcPr>
            <w:tcW w:w="976" w:type="dxa"/>
          </w:tcPr>
          <w:p w14:paraId="1C679B32" w14:textId="77777777" w:rsidR="00186F96" w:rsidRPr="00642F67" w:rsidRDefault="00186F96" w:rsidP="00106F29">
            <w:pPr>
              <w:spacing w:before="60" w:after="60"/>
              <w:rPr>
                <w:sz w:val="16"/>
                <w:szCs w:val="16"/>
                <w:lang w:eastAsia="x-none"/>
              </w:rPr>
            </w:pPr>
          </w:p>
        </w:tc>
        <w:tc>
          <w:tcPr>
            <w:tcW w:w="5033" w:type="dxa"/>
          </w:tcPr>
          <w:p w14:paraId="4DB98B94" w14:textId="77777777" w:rsidR="00186F96" w:rsidRPr="00642F67" w:rsidRDefault="00186F96" w:rsidP="00106F29">
            <w:pPr>
              <w:spacing w:before="60" w:after="60"/>
              <w:rPr>
                <w:sz w:val="16"/>
                <w:szCs w:val="16"/>
                <w:lang w:eastAsia="x-none"/>
              </w:rPr>
            </w:pPr>
            <w:r w:rsidRPr="00642F67">
              <w:rPr>
                <w:sz w:val="16"/>
                <w:szCs w:val="16"/>
                <w:lang w:eastAsia="x-none"/>
              </w:rPr>
              <w:t>Information on any language translations (from and to) that apply to the published trade item.</w:t>
            </w:r>
          </w:p>
        </w:tc>
      </w:tr>
      <w:tr w:rsidR="00186F96" w:rsidRPr="00A62B4F" w14:paraId="5DCAF5A1" w14:textId="77777777" w:rsidTr="00106F29">
        <w:trPr>
          <w:cantSplit/>
        </w:trPr>
        <w:tc>
          <w:tcPr>
            <w:tcW w:w="1719" w:type="dxa"/>
          </w:tcPr>
          <w:p w14:paraId="62F805AD" w14:textId="77777777" w:rsidR="00186F96" w:rsidRPr="00642F67" w:rsidRDefault="00186F96" w:rsidP="00106F29">
            <w:pPr>
              <w:spacing w:before="60" w:after="60"/>
              <w:rPr>
                <w:sz w:val="16"/>
                <w:szCs w:val="16"/>
                <w:lang w:eastAsia="x-none"/>
              </w:rPr>
            </w:pPr>
            <w:r w:rsidRPr="00642F67">
              <w:rPr>
                <w:sz w:val="16"/>
                <w:szCs w:val="16"/>
                <w:lang w:eastAsia="x-none"/>
              </w:rPr>
              <w:t xml:space="preserve">Attribute </w:t>
            </w:r>
          </w:p>
        </w:tc>
        <w:tc>
          <w:tcPr>
            <w:tcW w:w="1987" w:type="dxa"/>
          </w:tcPr>
          <w:p w14:paraId="5FFE9C68" w14:textId="77777777" w:rsidR="00186F96" w:rsidRPr="00642F67" w:rsidRDefault="00186F96" w:rsidP="00106F29">
            <w:pPr>
              <w:spacing w:before="60" w:after="60"/>
              <w:rPr>
                <w:sz w:val="16"/>
                <w:szCs w:val="16"/>
                <w:lang w:eastAsia="x-none"/>
              </w:rPr>
            </w:pPr>
            <w:r w:rsidRPr="00642F67">
              <w:rPr>
                <w:sz w:val="16"/>
                <w:szCs w:val="16"/>
                <w:lang w:eastAsia="x-none"/>
              </w:rPr>
              <w:t xml:space="preserve">fromLanguage </w:t>
            </w:r>
          </w:p>
        </w:tc>
        <w:tc>
          <w:tcPr>
            <w:tcW w:w="1805" w:type="dxa"/>
          </w:tcPr>
          <w:p w14:paraId="45C32476" w14:textId="77777777" w:rsidR="00186F96" w:rsidRPr="00642F67" w:rsidRDefault="00186F96" w:rsidP="00106F29">
            <w:pPr>
              <w:spacing w:before="60" w:after="60"/>
              <w:rPr>
                <w:sz w:val="16"/>
                <w:szCs w:val="16"/>
                <w:lang w:eastAsia="x-none"/>
              </w:rPr>
            </w:pPr>
            <w:r w:rsidRPr="00642F67">
              <w:rPr>
                <w:sz w:val="16"/>
                <w:szCs w:val="16"/>
                <w:lang w:eastAsia="x-none"/>
              </w:rPr>
              <w:t>string</w:t>
            </w:r>
          </w:p>
        </w:tc>
        <w:tc>
          <w:tcPr>
            <w:tcW w:w="976" w:type="dxa"/>
          </w:tcPr>
          <w:p w14:paraId="6A5AA52C" w14:textId="77777777" w:rsidR="00186F96" w:rsidRPr="00642F67" w:rsidRDefault="00186F96" w:rsidP="00106F29">
            <w:pPr>
              <w:spacing w:before="60" w:after="60"/>
              <w:rPr>
                <w:sz w:val="16"/>
                <w:szCs w:val="16"/>
                <w:lang w:eastAsia="x-none"/>
              </w:rPr>
            </w:pPr>
            <w:r w:rsidRPr="00642F67">
              <w:rPr>
                <w:sz w:val="16"/>
                <w:szCs w:val="16"/>
                <w:lang w:eastAsia="x-none"/>
              </w:rPr>
              <w:t>1..1</w:t>
            </w:r>
          </w:p>
        </w:tc>
        <w:tc>
          <w:tcPr>
            <w:tcW w:w="5033" w:type="dxa"/>
          </w:tcPr>
          <w:p w14:paraId="327F6ED0" w14:textId="77777777" w:rsidR="00186F96" w:rsidRPr="00642F67" w:rsidRDefault="00186F96" w:rsidP="00106F29">
            <w:pPr>
              <w:spacing w:before="60" w:after="60"/>
              <w:rPr>
                <w:sz w:val="16"/>
                <w:szCs w:val="16"/>
                <w:lang w:eastAsia="x-none"/>
              </w:rPr>
            </w:pPr>
            <w:r w:rsidRPr="00642F67">
              <w:rPr>
                <w:sz w:val="16"/>
                <w:szCs w:val="16"/>
                <w:lang w:eastAsia="x-none"/>
              </w:rPr>
              <w:t xml:space="preserve"> Used only when the code value is B06, B08 or B10 indicating a translator, to specify the source language from which the translation was made. This element makes it possible to specify a translator’s exact responsibility when a work involves translation from two or more languages. Optional and repeatable in the event that a single person has been responsible for translation from two or more languages. </w:t>
            </w:r>
          </w:p>
        </w:tc>
      </w:tr>
      <w:tr w:rsidR="00186F96" w:rsidRPr="00A62B4F" w14:paraId="6C2E7969" w14:textId="77777777" w:rsidTr="00106F29">
        <w:trPr>
          <w:cantSplit/>
        </w:trPr>
        <w:tc>
          <w:tcPr>
            <w:tcW w:w="1719" w:type="dxa"/>
          </w:tcPr>
          <w:p w14:paraId="4E3E1A0C" w14:textId="77777777" w:rsidR="00186F96" w:rsidRPr="00642F67" w:rsidRDefault="00186F96" w:rsidP="00106F29">
            <w:pPr>
              <w:spacing w:before="60" w:after="60"/>
              <w:rPr>
                <w:sz w:val="16"/>
                <w:szCs w:val="16"/>
                <w:lang w:eastAsia="x-none"/>
              </w:rPr>
            </w:pPr>
            <w:r w:rsidRPr="00642F67">
              <w:rPr>
                <w:sz w:val="16"/>
                <w:szCs w:val="16"/>
                <w:lang w:eastAsia="x-none"/>
              </w:rPr>
              <w:t xml:space="preserve">Attribute </w:t>
            </w:r>
          </w:p>
        </w:tc>
        <w:tc>
          <w:tcPr>
            <w:tcW w:w="1987" w:type="dxa"/>
          </w:tcPr>
          <w:p w14:paraId="3F7A222A" w14:textId="77777777" w:rsidR="00186F96" w:rsidRPr="00642F67" w:rsidRDefault="00186F96" w:rsidP="00106F29">
            <w:pPr>
              <w:spacing w:before="60" w:after="60"/>
              <w:rPr>
                <w:sz w:val="16"/>
                <w:szCs w:val="16"/>
                <w:lang w:eastAsia="x-none"/>
              </w:rPr>
            </w:pPr>
            <w:r w:rsidRPr="00642F67">
              <w:rPr>
                <w:sz w:val="16"/>
                <w:szCs w:val="16"/>
                <w:lang w:eastAsia="x-none"/>
              </w:rPr>
              <w:t xml:space="preserve">toLanguage </w:t>
            </w:r>
          </w:p>
        </w:tc>
        <w:tc>
          <w:tcPr>
            <w:tcW w:w="1805" w:type="dxa"/>
          </w:tcPr>
          <w:p w14:paraId="4B7D7D00" w14:textId="77777777" w:rsidR="00186F96" w:rsidRPr="00642F67" w:rsidRDefault="00186F96" w:rsidP="00106F29">
            <w:pPr>
              <w:spacing w:before="60" w:after="60"/>
              <w:rPr>
                <w:sz w:val="16"/>
                <w:szCs w:val="16"/>
                <w:lang w:eastAsia="x-none"/>
              </w:rPr>
            </w:pPr>
            <w:r w:rsidRPr="00642F67">
              <w:rPr>
                <w:sz w:val="16"/>
                <w:szCs w:val="16"/>
                <w:lang w:eastAsia="x-none"/>
              </w:rPr>
              <w:t>string</w:t>
            </w:r>
          </w:p>
        </w:tc>
        <w:tc>
          <w:tcPr>
            <w:tcW w:w="976" w:type="dxa"/>
          </w:tcPr>
          <w:p w14:paraId="28313760" w14:textId="77777777" w:rsidR="00186F96" w:rsidRPr="00642F67" w:rsidRDefault="00186F96" w:rsidP="00106F29">
            <w:pPr>
              <w:spacing w:before="60" w:after="60"/>
              <w:rPr>
                <w:sz w:val="16"/>
                <w:szCs w:val="16"/>
                <w:lang w:eastAsia="x-none"/>
              </w:rPr>
            </w:pPr>
            <w:r w:rsidRPr="00642F67">
              <w:rPr>
                <w:sz w:val="16"/>
                <w:szCs w:val="16"/>
                <w:lang w:eastAsia="x-none"/>
              </w:rPr>
              <w:t xml:space="preserve">1..* </w:t>
            </w:r>
          </w:p>
        </w:tc>
        <w:tc>
          <w:tcPr>
            <w:tcW w:w="5033" w:type="dxa"/>
          </w:tcPr>
          <w:p w14:paraId="03263791" w14:textId="77777777" w:rsidR="00186F96" w:rsidRPr="00642F67" w:rsidRDefault="00186F96" w:rsidP="00106F29">
            <w:pPr>
              <w:spacing w:before="60" w:after="60"/>
              <w:rPr>
                <w:sz w:val="16"/>
                <w:szCs w:val="16"/>
                <w:lang w:eastAsia="x-none"/>
              </w:rPr>
            </w:pPr>
            <w:r w:rsidRPr="00642F67">
              <w:rPr>
                <w:sz w:val="16"/>
                <w:szCs w:val="16"/>
                <w:lang w:eastAsia="x-none"/>
              </w:rPr>
              <w:t xml:space="preserve"> Used only when the code value is B06, B08 or B10 indicating a translator, to specify the target language into which the translation was made. This element makes it possible to specify a translator’s exact responsibility when a work involves translation into two or more languages. Optional and repeatable in the event that a single person has been responsible for translation to two or more languages. </w:t>
            </w:r>
          </w:p>
        </w:tc>
      </w:tr>
      <w:tr w:rsidR="00186F96" w:rsidRPr="00A62B4F" w14:paraId="6E8724DA" w14:textId="77777777" w:rsidTr="00106F29">
        <w:trPr>
          <w:cantSplit/>
        </w:trPr>
        <w:tc>
          <w:tcPr>
            <w:tcW w:w="1719" w:type="dxa"/>
          </w:tcPr>
          <w:p w14:paraId="4DF492C7" w14:textId="77777777" w:rsidR="00186F96" w:rsidRPr="00642F67" w:rsidRDefault="00186F96" w:rsidP="00106F29">
            <w:pPr>
              <w:spacing w:before="60" w:after="60"/>
              <w:rPr>
                <w:sz w:val="16"/>
                <w:szCs w:val="16"/>
                <w:lang w:eastAsia="x-none"/>
              </w:rPr>
            </w:pPr>
            <w:r w:rsidRPr="00642F67">
              <w:rPr>
                <w:sz w:val="16"/>
                <w:szCs w:val="16"/>
                <w:lang w:eastAsia="x-none"/>
              </w:rPr>
              <w:t>ONIXContributorAlternativeName</w:t>
            </w:r>
          </w:p>
        </w:tc>
        <w:tc>
          <w:tcPr>
            <w:tcW w:w="1987" w:type="dxa"/>
          </w:tcPr>
          <w:p w14:paraId="3AAFC0C6" w14:textId="77777777" w:rsidR="00186F96" w:rsidRPr="00642F67" w:rsidRDefault="00186F96" w:rsidP="00106F29">
            <w:pPr>
              <w:spacing w:before="60" w:after="60"/>
              <w:rPr>
                <w:sz w:val="16"/>
                <w:szCs w:val="16"/>
                <w:lang w:eastAsia="x-none"/>
              </w:rPr>
            </w:pPr>
          </w:p>
        </w:tc>
        <w:tc>
          <w:tcPr>
            <w:tcW w:w="1805" w:type="dxa"/>
          </w:tcPr>
          <w:p w14:paraId="038335AA" w14:textId="77777777" w:rsidR="00186F96" w:rsidRPr="00642F67" w:rsidRDefault="00186F96" w:rsidP="00106F29">
            <w:pPr>
              <w:spacing w:before="60" w:after="60"/>
              <w:rPr>
                <w:sz w:val="16"/>
                <w:szCs w:val="16"/>
                <w:lang w:eastAsia="x-none"/>
              </w:rPr>
            </w:pPr>
          </w:p>
        </w:tc>
        <w:tc>
          <w:tcPr>
            <w:tcW w:w="976" w:type="dxa"/>
          </w:tcPr>
          <w:p w14:paraId="5BAE640B" w14:textId="77777777" w:rsidR="00186F96" w:rsidRPr="00642F67" w:rsidRDefault="00186F96" w:rsidP="00106F29">
            <w:pPr>
              <w:spacing w:before="60" w:after="60"/>
              <w:rPr>
                <w:sz w:val="16"/>
                <w:szCs w:val="16"/>
                <w:lang w:eastAsia="x-none"/>
              </w:rPr>
            </w:pPr>
          </w:p>
        </w:tc>
        <w:tc>
          <w:tcPr>
            <w:tcW w:w="5033" w:type="dxa"/>
          </w:tcPr>
          <w:p w14:paraId="4C40D70E" w14:textId="77777777" w:rsidR="00186F96" w:rsidRPr="00642F67" w:rsidRDefault="00186F96" w:rsidP="00106F29">
            <w:pPr>
              <w:spacing w:before="60" w:after="60"/>
              <w:rPr>
                <w:sz w:val="16"/>
                <w:szCs w:val="16"/>
                <w:lang w:eastAsia="x-none"/>
              </w:rPr>
            </w:pPr>
            <w:r w:rsidRPr="00642F67">
              <w:rPr>
                <w:sz w:val="16"/>
                <w:szCs w:val="16"/>
                <w:lang w:eastAsia="x-none"/>
              </w:rPr>
              <w:t>Any alternative names for the contributor.</w:t>
            </w:r>
          </w:p>
        </w:tc>
      </w:tr>
      <w:tr w:rsidR="00186F96" w:rsidRPr="00A62B4F" w14:paraId="6942A3A7" w14:textId="77777777" w:rsidTr="00106F29">
        <w:trPr>
          <w:cantSplit/>
        </w:trPr>
        <w:tc>
          <w:tcPr>
            <w:tcW w:w="1719" w:type="dxa"/>
          </w:tcPr>
          <w:p w14:paraId="519DA732" w14:textId="77777777" w:rsidR="00186F96" w:rsidRPr="00642F67" w:rsidRDefault="00186F96" w:rsidP="00106F29">
            <w:pPr>
              <w:spacing w:before="60" w:after="60"/>
              <w:rPr>
                <w:sz w:val="16"/>
                <w:szCs w:val="16"/>
                <w:lang w:eastAsia="x-none"/>
              </w:rPr>
            </w:pPr>
            <w:r w:rsidRPr="00642F67">
              <w:rPr>
                <w:sz w:val="16"/>
                <w:szCs w:val="16"/>
                <w:lang w:eastAsia="x-none"/>
              </w:rPr>
              <w:lastRenderedPageBreak/>
              <w:t xml:space="preserve">Attribute </w:t>
            </w:r>
          </w:p>
        </w:tc>
        <w:tc>
          <w:tcPr>
            <w:tcW w:w="1987" w:type="dxa"/>
          </w:tcPr>
          <w:p w14:paraId="28240780" w14:textId="77777777" w:rsidR="00186F96" w:rsidRPr="00642F67" w:rsidRDefault="00186F96" w:rsidP="00106F29">
            <w:pPr>
              <w:spacing w:before="60" w:after="60"/>
              <w:rPr>
                <w:sz w:val="16"/>
                <w:szCs w:val="16"/>
                <w:lang w:eastAsia="x-none"/>
              </w:rPr>
            </w:pPr>
            <w:r w:rsidRPr="00642F67">
              <w:rPr>
                <w:sz w:val="16"/>
                <w:szCs w:val="16"/>
                <w:lang w:eastAsia="x-none"/>
              </w:rPr>
              <w:t xml:space="preserve">alternativeName </w:t>
            </w:r>
          </w:p>
        </w:tc>
        <w:tc>
          <w:tcPr>
            <w:tcW w:w="1805" w:type="dxa"/>
          </w:tcPr>
          <w:p w14:paraId="09408747" w14:textId="77777777" w:rsidR="00186F96" w:rsidRPr="00642F67" w:rsidRDefault="00186F96" w:rsidP="00106F29">
            <w:pPr>
              <w:spacing w:before="60" w:after="60"/>
              <w:rPr>
                <w:sz w:val="16"/>
                <w:szCs w:val="16"/>
                <w:lang w:eastAsia="x-none"/>
              </w:rPr>
            </w:pPr>
            <w:r w:rsidRPr="00642F67">
              <w:rPr>
                <w:sz w:val="16"/>
                <w:szCs w:val="16"/>
                <w:lang w:eastAsia="x-none"/>
              </w:rPr>
              <w:t>string</w:t>
            </w:r>
          </w:p>
        </w:tc>
        <w:tc>
          <w:tcPr>
            <w:tcW w:w="976" w:type="dxa"/>
          </w:tcPr>
          <w:p w14:paraId="0B92771A" w14:textId="77777777" w:rsidR="00186F96" w:rsidRPr="00642F67" w:rsidRDefault="00186F96" w:rsidP="00106F29">
            <w:pPr>
              <w:spacing w:before="60" w:after="60"/>
              <w:rPr>
                <w:sz w:val="16"/>
                <w:szCs w:val="16"/>
                <w:lang w:eastAsia="x-none"/>
              </w:rPr>
            </w:pPr>
            <w:r w:rsidRPr="00642F67">
              <w:rPr>
                <w:sz w:val="16"/>
                <w:szCs w:val="16"/>
                <w:lang w:eastAsia="x-none"/>
              </w:rPr>
              <w:t>0..*</w:t>
            </w:r>
          </w:p>
        </w:tc>
        <w:tc>
          <w:tcPr>
            <w:tcW w:w="5033" w:type="dxa"/>
          </w:tcPr>
          <w:p w14:paraId="0CEFDECA" w14:textId="77777777" w:rsidR="00186F96" w:rsidRPr="00642F67" w:rsidRDefault="00186F96" w:rsidP="00106F29">
            <w:pPr>
              <w:spacing w:before="60" w:after="60"/>
              <w:rPr>
                <w:sz w:val="16"/>
                <w:szCs w:val="16"/>
                <w:lang w:eastAsia="x-none"/>
              </w:rPr>
            </w:pPr>
            <w:r w:rsidRPr="00642F67">
              <w:rPr>
                <w:sz w:val="16"/>
                <w:szCs w:val="16"/>
                <w:lang w:eastAsia="x-none"/>
              </w:rPr>
              <w:t xml:space="preserve"> It may be used to send a pseudonym as well as a real name, where both names are on the product, eg to handle such cases as ‘Ian Rankin writing as Jack Harvey’; or to send an authority-controlled form of a name; or to identify the real name of the contributor where the book is written under a pseudonym (and the real identity need not be kept private). Note that in all cases, the primary name is that used on the product, and the alternative name merely provides additional information. </w:t>
            </w:r>
          </w:p>
        </w:tc>
      </w:tr>
      <w:tr w:rsidR="00186F96" w:rsidRPr="00A62B4F" w14:paraId="31E36CB2" w14:textId="77777777" w:rsidTr="00106F29">
        <w:trPr>
          <w:cantSplit/>
        </w:trPr>
        <w:tc>
          <w:tcPr>
            <w:tcW w:w="1719" w:type="dxa"/>
          </w:tcPr>
          <w:p w14:paraId="3C8D2751" w14:textId="77777777" w:rsidR="00186F96" w:rsidRPr="00642F67" w:rsidRDefault="00186F96" w:rsidP="00106F29">
            <w:pPr>
              <w:spacing w:before="60" w:after="60"/>
              <w:rPr>
                <w:sz w:val="16"/>
                <w:szCs w:val="16"/>
                <w:lang w:eastAsia="x-none"/>
              </w:rPr>
            </w:pPr>
            <w:r w:rsidRPr="00642F67">
              <w:rPr>
                <w:sz w:val="16"/>
                <w:szCs w:val="16"/>
                <w:lang w:eastAsia="x-none"/>
              </w:rPr>
              <w:t xml:space="preserve">Attribute </w:t>
            </w:r>
          </w:p>
        </w:tc>
        <w:tc>
          <w:tcPr>
            <w:tcW w:w="1987" w:type="dxa"/>
          </w:tcPr>
          <w:p w14:paraId="0E2A2C9D" w14:textId="77777777" w:rsidR="00186F96" w:rsidRPr="00642F67" w:rsidRDefault="00186F96" w:rsidP="00106F29">
            <w:pPr>
              <w:spacing w:before="60" w:after="60"/>
              <w:rPr>
                <w:sz w:val="16"/>
                <w:szCs w:val="16"/>
                <w:lang w:eastAsia="x-none"/>
              </w:rPr>
            </w:pPr>
            <w:r w:rsidRPr="00642F67">
              <w:rPr>
                <w:sz w:val="16"/>
                <w:szCs w:val="16"/>
                <w:lang w:eastAsia="x-none"/>
              </w:rPr>
              <w:t xml:space="preserve">alternativeNameType </w:t>
            </w:r>
          </w:p>
        </w:tc>
        <w:tc>
          <w:tcPr>
            <w:tcW w:w="1805" w:type="dxa"/>
          </w:tcPr>
          <w:p w14:paraId="02FE42E1" w14:textId="77777777" w:rsidR="00186F96" w:rsidRPr="00642F67" w:rsidRDefault="00186F96" w:rsidP="00106F29">
            <w:pPr>
              <w:spacing w:before="60" w:after="60"/>
              <w:rPr>
                <w:sz w:val="16"/>
                <w:szCs w:val="16"/>
                <w:lang w:eastAsia="x-none"/>
              </w:rPr>
            </w:pPr>
            <w:r w:rsidRPr="00642F67">
              <w:rPr>
                <w:sz w:val="16"/>
                <w:szCs w:val="16"/>
                <w:lang w:eastAsia="x-none"/>
              </w:rPr>
              <w:t>string</w:t>
            </w:r>
          </w:p>
        </w:tc>
        <w:tc>
          <w:tcPr>
            <w:tcW w:w="976" w:type="dxa"/>
          </w:tcPr>
          <w:p w14:paraId="6F585BEC" w14:textId="77777777" w:rsidR="00186F96" w:rsidRPr="00642F67" w:rsidRDefault="00186F96" w:rsidP="00106F29">
            <w:pPr>
              <w:spacing w:before="60" w:after="60"/>
              <w:rPr>
                <w:sz w:val="16"/>
                <w:szCs w:val="16"/>
                <w:lang w:eastAsia="x-none"/>
              </w:rPr>
            </w:pPr>
            <w:r w:rsidRPr="00642F67">
              <w:rPr>
                <w:sz w:val="16"/>
                <w:szCs w:val="16"/>
                <w:lang w:eastAsia="x-none"/>
              </w:rPr>
              <w:t>0..*</w:t>
            </w:r>
          </w:p>
        </w:tc>
        <w:tc>
          <w:tcPr>
            <w:tcW w:w="5033" w:type="dxa"/>
          </w:tcPr>
          <w:p w14:paraId="2BCB50B1" w14:textId="77777777" w:rsidR="00186F96" w:rsidRPr="00642F67" w:rsidRDefault="00186F96" w:rsidP="00106F29">
            <w:pPr>
              <w:spacing w:before="60" w:after="60"/>
              <w:rPr>
                <w:sz w:val="16"/>
                <w:szCs w:val="16"/>
                <w:lang w:eastAsia="x-none"/>
              </w:rPr>
            </w:pPr>
            <w:r w:rsidRPr="00642F67">
              <w:rPr>
                <w:sz w:val="16"/>
                <w:szCs w:val="16"/>
                <w:lang w:eastAsia="x-none"/>
              </w:rPr>
              <w:t xml:space="preserve"> Indicates the type of the name sent in an occurrence of the composite. </w:t>
            </w:r>
          </w:p>
        </w:tc>
      </w:tr>
    </w:tbl>
    <w:p w14:paraId="7CCDACB2" w14:textId="77777777" w:rsidR="00186F96" w:rsidRDefault="00186F96" w:rsidP="00186F96">
      <w:pPr>
        <w:pStyle w:val="GS1Body"/>
        <w:jc w:val="center"/>
      </w:pPr>
      <w:r w:rsidRPr="00503DE4">
        <w:rPr>
          <w:noProof/>
          <w:lang w:eastAsia="en-GB"/>
        </w:rPr>
        <w:drawing>
          <wp:inline distT="0" distB="0" distL="0" distR="0" wp14:anchorId="3A236B20" wp14:editId="7BD18A74">
            <wp:extent cx="5513832" cy="1728216"/>
            <wp:effectExtent l="0" t="0" r="0" b="571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513832" cy="1728216"/>
                    </a:xfrm>
                    <a:prstGeom prst="rect">
                      <a:avLst/>
                    </a:prstGeom>
                    <a:noFill/>
                    <a:ln>
                      <a:noFill/>
                    </a:ln>
                  </pic:spPr>
                </pic:pic>
              </a:graphicData>
            </a:graphic>
          </wp:inline>
        </w:drawing>
      </w:r>
    </w:p>
    <w:p w14:paraId="7967262A" w14:textId="77777777" w:rsidR="00186F96" w:rsidRDefault="00186F96" w:rsidP="00186F96">
      <w:pPr>
        <w:pStyle w:val="GS1Body"/>
      </w:pP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19"/>
        <w:gridCol w:w="1987"/>
        <w:gridCol w:w="1805"/>
        <w:gridCol w:w="976"/>
        <w:gridCol w:w="5033"/>
      </w:tblGrid>
      <w:tr w:rsidR="00186F96" w:rsidRPr="00A62B4F" w14:paraId="7B8C7AA3" w14:textId="77777777" w:rsidTr="00186F96">
        <w:trPr>
          <w:cantSplit/>
          <w:tblHeader/>
        </w:trPr>
        <w:tc>
          <w:tcPr>
            <w:tcW w:w="1612" w:type="dxa"/>
            <w:shd w:val="clear" w:color="auto" w:fill="002C6C"/>
          </w:tcPr>
          <w:p w14:paraId="0530230E"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t>content</w:t>
            </w:r>
          </w:p>
        </w:tc>
        <w:tc>
          <w:tcPr>
            <w:tcW w:w="1863" w:type="dxa"/>
            <w:shd w:val="clear" w:color="auto" w:fill="002C6C"/>
          </w:tcPr>
          <w:p w14:paraId="22BD8510"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t>attribute / role</w:t>
            </w:r>
          </w:p>
        </w:tc>
        <w:tc>
          <w:tcPr>
            <w:tcW w:w="1692" w:type="dxa"/>
            <w:shd w:val="clear" w:color="auto" w:fill="002C6C"/>
          </w:tcPr>
          <w:p w14:paraId="5BA67A65"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t>datatype /secondary class</w:t>
            </w:r>
          </w:p>
        </w:tc>
        <w:tc>
          <w:tcPr>
            <w:tcW w:w="915" w:type="dxa"/>
            <w:shd w:val="clear" w:color="auto" w:fill="002C6C"/>
          </w:tcPr>
          <w:p w14:paraId="1CB26EC1"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t>multiplicity</w:t>
            </w:r>
          </w:p>
        </w:tc>
        <w:tc>
          <w:tcPr>
            <w:tcW w:w="4718" w:type="dxa"/>
            <w:shd w:val="clear" w:color="auto" w:fill="002C6C"/>
          </w:tcPr>
          <w:p w14:paraId="044F9179"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t>definition</w:t>
            </w:r>
          </w:p>
        </w:tc>
      </w:tr>
      <w:tr w:rsidR="00186F96" w:rsidRPr="00A62B4F" w14:paraId="2B0493C3" w14:textId="77777777" w:rsidTr="00186F96">
        <w:trPr>
          <w:cantSplit/>
        </w:trPr>
        <w:tc>
          <w:tcPr>
            <w:tcW w:w="1612" w:type="dxa"/>
          </w:tcPr>
          <w:p w14:paraId="5749BB72" w14:textId="77777777" w:rsidR="00186F96" w:rsidRPr="00642F67" w:rsidRDefault="00186F96" w:rsidP="00106F29">
            <w:pPr>
              <w:spacing w:before="60" w:after="60"/>
              <w:rPr>
                <w:sz w:val="16"/>
                <w:lang w:eastAsia="x-none"/>
              </w:rPr>
            </w:pPr>
            <w:r w:rsidRPr="00642F67">
              <w:rPr>
                <w:sz w:val="16"/>
                <w:lang w:eastAsia="x-none"/>
              </w:rPr>
              <w:t>ONIXElectronicPublicationInformation</w:t>
            </w:r>
          </w:p>
        </w:tc>
        <w:tc>
          <w:tcPr>
            <w:tcW w:w="1863" w:type="dxa"/>
          </w:tcPr>
          <w:p w14:paraId="42A8E48C" w14:textId="77777777" w:rsidR="00186F96" w:rsidRPr="00642F67" w:rsidRDefault="00186F96" w:rsidP="00106F29">
            <w:pPr>
              <w:spacing w:before="60" w:after="60"/>
              <w:rPr>
                <w:sz w:val="16"/>
                <w:lang w:eastAsia="x-none"/>
              </w:rPr>
            </w:pPr>
          </w:p>
        </w:tc>
        <w:tc>
          <w:tcPr>
            <w:tcW w:w="1692" w:type="dxa"/>
          </w:tcPr>
          <w:p w14:paraId="6454AA6B" w14:textId="77777777" w:rsidR="00186F96" w:rsidRPr="00642F67" w:rsidRDefault="00186F96" w:rsidP="00106F29">
            <w:pPr>
              <w:spacing w:before="60" w:after="60"/>
              <w:rPr>
                <w:sz w:val="16"/>
                <w:lang w:eastAsia="x-none"/>
              </w:rPr>
            </w:pPr>
          </w:p>
        </w:tc>
        <w:tc>
          <w:tcPr>
            <w:tcW w:w="915" w:type="dxa"/>
          </w:tcPr>
          <w:p w14:paraId="1F1AC9BA" w14:textId="77777777" w:rsidR="00186F96" w:rsidRPr="00642F67" w:rsidRDefault="00186F96" w:rsidP="00106F29">
            <w:pPr>
              <w:spacing w:before="60" w:after="60"/>
              <w:rPr>
                <w:sz w:val="16"/>
                <w:lang w:eastAsia="x-none"/>
              </w:rPr>
            </w:pPr>
          </w:p>
        </w:tc>
        <w:tc>
          <w:tcPr>
            <w:tcW w:w="4718" w:type="dxa"/>
          </w:tcPr>
          <w:p w14:paraId="61B9ABE6" w14:textId="77777777" w:rsidR="00186F96" w:rsidRPr="00642F67" w:rsidRDefault="00186F96" w:rsidP="00106F29">
            <w:pPr>
              <w:spacing w:before="60" w:after="60"/>
              <w:rPr>
                <w:b/>
                <w:color w:val="FF0000"/>
                <w:sz w:val="16"/>
                <w:szCs w:val="18"/>
                <w:lang w:eastAsia="x-none"/>
              </w:rPr>
            </w:pPr>
            <w:r w:rsidRPr="00642F67">
              <w:rPr>
                <w:sz w:val="16"/>
                <w:szCs w:val="18"/>
                <w:lang w:eastAsia="x-none"/>
              </w:rPr>
              <w:t>Describes a usage constraint on a digital product, whether imposed by DRM technical protection or inherent in the platform used (or the absence of such constraint).</w:t>
            </w:r>
          </w:p>
        </w:tc>
      </w:tr>
      <w:tr w:rsidR="00186F96" w:rsidRPr="00A62B4F" w14:paraId="494F5B2A" w14:textId="77777777" w:rsidTr="00186F96">
        <w:trPr>
          <w:cantSplit/>
        </w:trPr>
        <w:tc>
          <w:tcPr>
            <w:tcW w:w="1612" w:type="dxa"/>
          </w:tcPr>
          <w:p w14:paraId="69A56752" w14:textId="77777777" w:rsidR="00186F96" w:rsidRPr="00642F67" w:rsidRDefault="00186F96" w:rsidP="00106F29">
            <w:pPr>
              <w:spacing w:before="60" w:after="60"/>
              <w:rPr>
                <w:sz w:val="16"/>
                <w:lang w:eastAsia="x-none"/>
              </w:rPr>
            </w:pPr>
            <w:r w:rsidRPr="00642F67">
              <w:rPr>
                <w:sz w:val="16"/>
                <w:lang w:eastAsia="x-none"/>
              </w:rPr>
              <w:t xml:space="preserve">Attribute </w:t>
            </w:r>
          </w:p>
        </w:tc>
        <w:tc>
          <w:tcPr>
            <w:tcW w:w="1863" w:type="dxa"/>
          </w:tcPr>
          <w:p w14:paraId="09799992" w14:textId="77777777" w:rsidR="00186F96" w:rsidRPr="00642F67" w:rsidRDefault="00186F96" w:rsidP="00106F29">
            <w:pPr>
              <w:spacing w:before="60" w:after="60"/>
              <w:rPr>
                <w:sz w:val="16"/>
                <w:lang w:eastAsia="x-none"/>
              </w:rPr>
            </w:pPr>
            <w:r w:rsidRPr="00642F67">
              <w:rPr>
                <w:sz w:val="16"/>
                <w:lang w:eastAsia="x-none"/>
              </w:rPr>
              <w:t>epubTechnicalProtectionTypeCode</w:t>
            </w:r>
          </w:p>
        </w:tc>
        <w:tc>
          <w:tcPr>
            <w:tcW w:w="1692" w:type="dxa"/>
          </w:tcPr>
          <w:p w14:paraId="19053548" w14:textId="77777777" w:rsidR="00186F96" w:rsidRPr="00642F67" w:rsidRDefault="00186F96" w:rsidP="00106F29">
            <w:pPr>
              <w:spacing w:before="60" w:after="60"/>
              <w:rPr>
                <w:sz w:val="16"/>
                <w:lang w:eastAsia="x-none"/>
              </w:rPr>
            </w:pPr>
            <w:r w:rsidRPr="00642F67">
              <w:rPr>
                <w:sz w:val="16"/>
                <w:lang w:eastAsia="x-none"/>
              </w:rPr>
              <w:t>ONIXEpubTechnicalProtectionTypeCode</w:t>
            </w:r>
          </w:p>
        </w:tc>
        <w:tc>
          <w:tcPr>
            <w:tcW w:w="915" w:type="dxa"/>
          </w:tcPr>
          <w:p w14:paraId="77D9CA51" w14:textId="77777777" w:rsidR="00186F96" w:rsidRPr="00642F67" w:rsidRDefault="00186F96" w:rsidP="00106F29">
            <w:pPr>
              <w:spacing w:before="60" w:after="60"/>
              <w:rPr>
                <w:sz w:val="16"/>
                <w:lang w:eastAsia="x-none"/>
              </w:rPr>
            </w:pPr>
            <w:r w:rsidRPr="00642F67">
              <w:rPr>
                <w:sz w:val="16"/>
                <w:lang w:eastAsia="x-none"/>
              </w:rPr>
              <w:t>0..*</w:t>
            </w:r>
          </w:p>
        </w:tc>
        <w:tc>
          <w:tcPr>
            <w:tcW w:w="4718" w:type="dxa"/>
          </w:tcPr>
          <w:p w14:paraId="79338A58" w14:textId="77777777" w:rsidR="00186F96" w:rsidRPr="00642F67" w:rsidRDefault="00186F96" w:rsidP="00106F29">
            <w:pPr>
              <w:spacing w:before="60" w:after="60"/>
              <w:rPr>
                <w:b/>
                <w:color w:val="FF0000"/>
                <w:sz w:val="16"/>
                <w:lang w:eastAsia="x-none"/>
              </w:rPr>
            </w:pPr>
            <w:r w:rsidRPr="00642F67">
              <w:rPr>
                <w:sz w:val="16"/>
                <w:lang w:eastAsia="x-none"/>
              </w:rPr>
              <w:t>Specifies whether a digital product has DRM or other technical protection features.</w:t>
            </w:r>
          </w:p>
        </w:tc>
      </w:tr>
      <w:tr w:rsidR="00186F96" w:rsidRPr="00A62B4F" w14:paraId="02522F9A" w14:textId="77777777" w:rsidTr="00186F96">
        <w:trPr>
          <w:cantSplit/>
        </w:trPr>
        <w:tc>
          <w:tcPr>
            <w:tcW w:w="1612" w:type="dxa"/>
          </w:tcPr>
          <w:p w14:paraId="04692437" w14:textId="77777777" w:rsidR="00186F96" w:rsidRPr="00642F67" w:rsidRDefault="00186F96" w:rsidP="00106F29">
            <w:pPr>
              <w:spacing w:before="60" w:after="60"/>
              <w:rPr>
                <w:sz w:val="16"/>
                <w:lang w:eastAsia="x-none"/>
              </w:rPr>
            </w:pPr>
            <w:r w:rsidRPr="00642F67">
              <w:rPr>
                <w:sz w:val="16"/>
                <w:lang w:eastAsia="x-none"/>
              </w:rPr>
              <w:t xml:space="preserve">Attribute </w:t>
            </w:r>
          </w:p>
        </w:tc>
        <w:tc>
          <w:tcPr>
            <w:tcW w:w="1863" w:type="dxa"/>
          </w:tcPr>
          <w:p w14:paraId="509F102C" w14:textId="77777777" w:rsidR="00186F96" w:rsidRPr="00642F67" w:rsidRDefault="00186F96" w:rsidP="00106F29">
            <w:pPr>
              <w:spacing w:before="60" w:after="60"/>
              <w:rPr>
                <w:sz w:val="16"/>
                <w:lang w:eastAsia="x-none"/>
              </w:rPr>
            </w:pPr>
            <w:r w:rsidRPr="00642F67">
              <w:rPr>
                <w:sz w:val="16"/>
                <w:lang w:eastAsia="x-none"/>
              </w:rPr>
              <w:t>epubUsageLimit</w:t>
            </w:r>
          </w:p>
        </w:tc>
        <w:tc>
          <w:tcPr>
            <w:tcW w:w="1692" w:type="dxa"/>
          </w:tcPr>
          <w:p w14:paraId="013C38B0" w14:textId="77777777" w:rsidR="00186F96" w:rsidRPr="00642F67" w:rsidRDefault="00186F96" w:rsidP="00106F29">
            <w:pPr>
              <w:spacing w:before="60" w:after="60"/>
              <w:rPr>
                <w:sz w:val="16"/>
                <w:lang w:eastAsia="x-none"/>
              </w:rPr>
            </w:pPr>
            <w:r w:rsidRPr="00642F67">
              <w:rPr>
                <w:sz w:val="16"/>
                <w:lang w:eastAsia="x-none"/>
              </w:rPr>
              <w:t>string</w:t>
            </w:r>
          </w:p>
        </w:tc>
        <w:tc>
          <w:tcPr>
            <w:tcW w:w="915" w:type="dxa"/>
          </w:tcPr>
          <w:p w14:paraId="7E575D19" w14:textId="77777777" w:rsidR="00186F96" w:rsidRPr="00642F67" w:rsidRDefault="00186F96" w:rsidP="00106F29">
            <w:pPr>
              <w:spacing w:before="60" w:after="60"/>
              <w:rPr>
                <w:sz w:val="16"/>
                <w:lang w:eastAsia="x-none"/>
              </w:rPr>
            </w:pPr>
            <w:r w:rsidRPr="00642F67">
              <w:rPr>
                <w:sz w:val="16"/>
                <w:lang w:eastAsia="x-none"/>
              </w:rPr>
              <w:t>0..1</w:t>
            </w:r>
          </w:p>
        </w:tc>
        <w:tc>
          <w:tcPr>
            <w:tcW w:w="4718" w:type="dxa"/>
          </w:tcPr>
          <w:p w14:paraId="789B8BE1" w14:textId="77777777" w:rsidR="00186F96" w:rsidRPr="00642F67" w:rsidRDefault="00186F96" w:rsidP="00106F29">
            <w:pPr>
              <w:spacing w:before="60" w:after="60"/>
              <w:rPr>
                <w:b/>
                <w:color w:val="FF0000"/>
                <w:sz w:val="16"/>
                <w:lang w:eastAsia="x-none"/>
              </w:rPr>
            </w:pPr>
            <w:r w:rsidRPr="00642F67">
              <w:rPr>
                <w:sz w:val="16"/>
                <w:lang w:eastAsia="x-none"/>
              </w:rPr>
              <w:t>Specifies a quantitative limit on a particular type of usage of a digital product.</w:t>
            </w:r>
          </w:p>
        </w:tc>
      </w:tr>
      <w:tr w:rsidR="00186F96" w:rsidRPr="00A62B4F" w14:paraId="68AC17CC" w14:textId="77777777" w:rsidTr="00186F96">
        <w:trPr>
          <w:cantSplit/>
        </w:trPr>
        <w:tc>
          <w:tcPr>
            <w:tcW w:w="1612" w:type="dxa"/>
          </w:tcPr>
          <w:p w14:paraId="25F8D9F9" w14:textId="77777777" w:rsidR="00186F96" w:rsidRPr="00642F67" w:rsidRDefault="00186F96" w:rsidP="00106F29">
            <w:pPr>
              <w:spacing w:before="60" w:after="60"/>
              <w:rPr>
                <w:sz w:val="16"/>
                <w:lang w:eastAsia="x-none"/>
              </w:rPr>
            </w:pPr>
            <w:r w:rsidRPr="00642F67">
              <w:rPr>
                <w:sz w:val="16"/>
                <w:lang w:eastAsia="x-none"/>
              </w:rPr>
              <w:t xml:space="preserve">Attribute </w:t>
            </w:r>
          </w:p>
        </w:tc>
        <w:tc>
          <w:tcPr>
            <w:tcW w:w="1863" w:type="dxa"/>
          </w:tcPr>
          <w:p w14:paraId="56CEF3AF" w14:textId="77777777" w:rsidR="00186F96" w:rsidRPr="00642F67" w:rsidRDefault="00186F96" w:rsidP="00106F29">
            <w:pPr>
              <w:spacing w:before="60" w:after="60"/>
              <w:rPr>
                <w:sz w:val="16"/>
                <w:lang w:eastAsia="x-none"/>
              </w:rPr>
            </w:pPr>
            <w:r w:rsidRPr="00642F67">
              <w:rPr>
                <w:sz w:val="16"/>
                <w:lang w:eastAsia="x-none"/>
              </w:rPr>
              <w:t>epubUsageStatus</w:t>
            </w:r>
          </w:p>
        </w:tc>
        <w:tc>
          <w:tcPr>
            <w:tcW w:w="1692" w:type="dxa"/>
          </w:tcPr>
          <w:p w14:paraId="5C676354" w14:textId="77777777" w:rsidR="00186F96" w:rsidRPr="00642F67" w:rsidRDefault="00186F96" w:rsidP="00106F29">
            <w:pPr>
              <w:spacing w:before="60" w:after="60"/>
              <w:rPr>
                <w:sz w:val="16"/>
                <w:lang w:eastAsia="x-none"/>
              </w:rPr>
            </w:pPr>
            <w:r w:rsidRPr="00642F67">
              <w:rPr>
                <w:sz w:val="16"/>
                <w:lang w:eastAsia="x-none"/>
              </w:rPr>
              <w:t>string</w:t>
            </w:r>
          </w:p>
        </w:tc>
        <w:tc>
          <w:tcPr>
            <w:tcW w:w="915" w:type="dxa"/>
          </w:tcPr>
          <w:p w14:paraId="055A76CB" w14:textId="77777777" w:rsidR="00186F96" w:rsidRPr="00642F67" w:rsidRDefault="00186F96" w:rsidP="00106F29">
            <w:pPr>
              <w:spacing w:before="60" w:after="60"/>
              <w:rPr>
                <w:sz w:val="16"/>
                <w:lang w:eastAsia="x-none"/>
              </w:rPr>
            </w:pPr>
            <w:r w:rsidRPr="00642F67">
              <w:rPr>
                <w:sz w:val="16"/>
                <w:lang w:eastAsia="x-none"/>
              </w:rPr>
              <w:t>0..1</w:t>
            </w:r>
          </w:p>
        </w:tc>
        <w:tc>
          <w:tcPr>
            <w:tcW w:w="4718" w:type="dxa"/>
          </w:tcPr>
          <w:p w14:paraId="7A8C0516" w14:textId="77777777" w:rsidR="00186F96" w:rsidRPr="00642F67" w:rsidRDefault="00186F96" w:rsidP="00106F29">
            <w:pPr>
              <w:spacing w:before="60" w:after="60"/>
              <w:rPr>
                <w:b/>
                <w:color w:val="FF0000"/>
                <w:sz w:val="16"/>
                <w:lang w:eastAsia="x-none"/>
              </w:rPr>
            </w:pPr>
            <w:r w:rsidRPr="00642F67">
              <w:rPr>
                <w:sz w:val="16"/>
                <w:lang w:eastAsia="x-none"/>
              </w:rPr>
              <w:t>Specifies the status of a usage of a digital product, e.g. permitted without limit, permitted with limit, prohibited. Use ONIXUsageStatusCode.</w:t>
            </w:r>
          </w:p>
        </w:tc>
      </w:tr>
      <w:tr w:rsidR="00186F96" w:rsidRPr="00A62B4F" w14:paraId="69E4B9E9" w14:textId="77777777" w:rsidTr="00186F96">
        <w:trPr>
          <w:cantSplit/>
        </w:trPr>
        <w:tc>
          <w:tcPr>
            <w:tcW w:w="1612" w:type="dxa"/>
          </w:tcPr>
          <w:p w14:paraId="2D19E239" w14:textId="77777777" w:rsidR="00186F96" w:rsidRPr="00642F67" w:rsidRDefault="00186F96" w:rsidP="00106F29">
            <w:pPr>
              <w:spacing w:before="60" w:after="60"/>
              <w:rPr>
                <w:sz w:val="16"/>
                <w:lang w:eastAsia="x-none"/>
              </w:rPr>
            </w:pPr>
            <w:r w:rsidRPr="00642F67">
              <w:rPr>
                <w:sz w:val="16"/>
                <w:lang w:eastAsia="x-none"/>
              </w:rPr>
              <w:lastRenderedPageBreak/>
              <w:t xml:space="preserve">Attribute </w:t>
            </w:r>
          </w:p>
        </w:tc>
        <w:tc>
          <w:tcPr>
            <w:tcW w:w="1863" w:type="dxa"/>
          </w:tcPr>
          <w:p w14:paraId="55087AE0" w14:textId="77777777" w:rsidR="00186F96" w:rsidRPr="00642F67" w:rsidRDefault="00186F96" w:rsidP="00106F29">
            <w:pPr>
              <w:spacing w:before="60" w:after="60"/>
              <w:rPr>
                <w:sz w:val="16"/>
                <w:lang w:eastAsia="x-none"/>
              </w:rPr>
            </w:pPr>
            <w:r w:rsidRPr="00642F67">
              <w:rPr>
                <w:sz w:val="16"/>
                <w:lang w:eastAsia="x-none"/>
              </w:rPr>
              <w:t>epubUsageType</w:t>
            </w:r>
          </w:p>
        </w:tc>
        <w:tc>
          <w:tcPr>
            <w:tcW w:w="1692" w:type="dxa"/>
          </w:tcPr>
          <w:p w14:paraId="415EB8DE" w14:textId="77777777" w:rsidR="00186F96" w:rsidRPr="00642F67" w:rsidRDefault="00186F96" w:rsidP="00106F29">
            <w:pPr>
              <w:spacing w:before="60" w:after="60"/>
              <w:rPr>
                <w:sz w:val="16"/>
                <w:lang w:eastAsia="x-none"/>
              </w:rPr>
            </w:pPr>
            <w:r w:rsidRPr="00642F67">
              <w:rPr>
                <w:sz w:val="16"/>
                <w:lang w:eastAsia="x-none"/>
              </w:rPr>
              <w:t>string</w:t>
            </w:r>
          </w:p>
        </w:tc>
        <w:tc>
          <w:tcPr>
            <w:tcW w:w="915" w:type="dxa"/>
          </w:tcPr>
          <w:p w14:paraId="69E70027" w14:textId="77777777" w:rsidR="00186F96" w:rsidRPr="00642F67" w:rsidRDefault="00186F96" w:rsidP="00106F29">
            <w:pPr>
              <w:spacing w:before="60" w:after="60"/>
              <w:rPr>
                <w:sz w:val="16"/>
                <w:lang w:eastAsia="x-none"/>
              </w:rPr>
            </w:pPr>
            <w:r w:rsidRPr="00642F67">
              <w:rPr>
                <w:sz w:val="16"/>
                <w:lang w:eastAsia="x-none"/>
              </w:rPr>
              <w:t>0..1</w:t>
            </w:r>
          </w:p>
        </w:tc>
        <w:tc>
          <w:tcPr>
            <w:tcW w:w="4718" w:type="dxa"/>
          </w:tcPr>
          <w:p w14:paraId="5DFDBA66" w14:textId="77777777" w:rsidR="00186F96" w:rsidRPr="00642F67" w:rsidRDefault="00186F96" w:rsidP="00106F29">
            <w:pPr>
              <w:spacing w:before="60" w:after="60"/>
              <w:rPr>
                <w:sz w:val="16"/>
                <w:lang w:eastAsia="x-none"/>
              </w:rPr>
            </w:pPr>
            <w:r w:rsidRPr="00642F67">
              <w:rPr>
                <w:sz w:val="16"/>
                <w:lang w:eastAsia="x-none"/>
              </w:rPr>
              <w:t>Specifies a usage of a digital product. Use ONIXUsageTypeCode</w:t>
            </w:r>
          </w:p>
        </w:tc>
      </w:tr>
    </w:tbl>
    <w:p w14:paraId="06BD1E34" w14:textId="77777777" w:rsidR="00186F96" w:rsidRDefault="00186F96" w:rsidP="00186F96">
      <w:pPr>
        <w:pStyle w:val="GS1Body"/>
      </w:pPr>
    </w:p>
    <w:p w14:paraId="203C5C5A" w14:textId="77777777" w:rsidR="00186F96" w:rsidRDefault="00186F96" w:rsidP="00186F96">
      <w:pPr>
        <w:pStyle w:val="GS1Body"/>
        <w:jc w:val="center"/>
      </w:pPr>
      <w:r w:rsidRPr="00351CBD">
        <w:rPr>
          <w:noProof/>
          <w:lang w:eastAsia="en-GB"/>
        </w:rPr>
        <w:drawing>
          <wp:inline distT="0" distB="0" distL="0" distR="0" wp14:anchorId="30B9908F" wp14:editId="59EB80B6">
            <wp:extent cx="3675888" cy="1764792"/>
            <wp:effectExtent l="0" t="0" r="1270" b="6985"/>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675888" cy="1764792"/>
                    </a:xfrm>
                    <a:prstGeom prst="rect">
                      <a:avLst/>
                    </a:prstGeom>
                    <a:noFill/>
                    <a:ln>
                      <a:noFill/>
                    </a:ln>
                  </pic:spPr>
                </pic:pic>
              </a:graphicData>
            </a:graphic>
          </wp:inline>
        </w:drawing>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19"/>
        <w:gridCol w:w="1987"/>
        <w:gridCol w:w="1805"/>
        <w:gridCol w:w="976"/>
        <w:gridCol w:w="5033"/>
      </w:tblGrid>
      <w:tr w:rsidR="00186F96" w:rsidRPr="00A62B4F" w14:paraId="7E6EE4E5" w14:textId="77777777" w:rsidTr="00106F29">
        <w:trPr>
          <w:cantSplit/>
          <w:tblHeader/>
        </w:trPr>
        <w:tc>
          <w:tcPr>
            <w:tcW w:w="1612" w:type="dxa"/>
            <w:shd w:val="clear" w:color="auto" w:fill="002C6C"/>
          </w:tcPr>
          <w:p w14:paraId="46AFA9A8"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t>content</w:t>
            </w:r>
          </w:p>
        </w:tc>
        <w:tc>
          <w:tcPr>
            <w:tcW w:w="1863" w:type="dxa"/>
            <w:shd w:val="clear" w:color="auto" w:fill="002C6C"/>
          </w:tcPr>
          <w:p w14:paraId="5C0C7E60"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t>attribute / role</w:t>
            </w:r>
          </w:p>
        </w:tc>
        <w:tc>
          <w:tcPr>
            <w:tcW w:w="1692" w:type="dxa"/>
            <w:shd w:val="clear" w:color="auto" w:fill="002C6C"/>
          </w:tcPr>
          <w:p w14:paraId="66591BBD"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t>datatype /secondary class</w:t>
            </w:r>
          </w:p>
        </w:tc>
        <w:tc>
          <w:tcPr>
            <w:tcW w:w="915" w:type="dxa"/>
            <w:shd w:val="clear" w:color="auto" w:fill="002C6C"/>
          </w:tcPr>
          <w:p w14:paraId="038A0CF6"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t>multiplicity</w:t>
            </w:r>
          </w:p>
        </w:tc>
        <w:tc>
          <w:tcPr>
            <w:tcW w:w="4718" w:type="dxa"/>
            <w:shd w:val="clear" w:color="auto" w:fill="002C6C"/>
          </w:tcPr>
          <w:p w14:paraId="621FF10A"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t>definition</w:t>
            </w:r>
          </w:p>
        </w:tc>
      </w:tr>
      <w:tr w:rsidR="00186F96" w:rsidRPr="00A62B4F" w14:paraId="3A003E64" w14:textId="77777777" w:rsidTr="00106F29">
        <w:trPr>
          <w:cantSplit/>
        </w:trPr>
        <w:tc>
          <w:tcPr>
            <w:tcW w:w="1612" w:type="dxa"/>
          </w:tcPr>
          <w:p w14:paraId="7F502457" w14:textId="77777777" w:rsidR="00186F96" w:rsidRPr="00642F67" w:rsidRDefault="00186F96" w:rsidP="00106F29">
            <w:pPr>
              <w:spacing w:before="60" w:after="60"/>
              <w:rPr>
                <w:sz w:val="16"/>
                <w:lang w:eastAsia="x-none"/>
              </w:rPr>
            </w:pPr>
            <w:r w:rsidRPr="00642F67">
              <w:rPr>
                <w:sz w:val="16"/>
                <w:lang w:eastAsia="x-none"/>
              </w:rPr>
              <w:t xml:space="preserve">ONIXExtent </w:t>
            </w:r>
          </w:p>
        </w:tc>
        <w:tc>
          <w:tcPr>
            <w:tcW w:w="1863" w:type="dxa"/>
          </w:tcPr>
          <w:p w14:paraId="408F2740" w14:textId="77777777" w:rsidR="00186F96" w:rsidRPr="00642F67" w:rsidRDefault="00186F96" w:rsidP="00106F29">
            <w:pPr>
              <w:spacing w:before="60" w:after="60"/>
              <w:rPr>
                <w:sz w:val="16"/>
                <w:lang w:eastAsia="x-none"/>
              </w:rPr>
            </w:pPr>
          </w:p>
        </w:tc>
        <w:tc>
          <w:tcPr>
            <w:tcW w:w="1692" w:type="dxa"/>
          </w:tcPr>
          <w:p w14:paraId="4EE18FA6" w14:textId="77777777" w:rsidR="00186F96" w:rsidRPr="00642F67" w:rsidRDefault="00186F96" w:rsidP="00106F29">
            <w:pPr>
              <w:spacing w:before="60" w:after="60"/>
              <w:rPr>
                <w:sz w:val="16"/>
                <w:lang w:eastAsia="x-none"/>
              </w:rPr>
            </w:pPr>
          </w:p>
        </w:tc>
        <w:tc>
          <w:tcPr>
            <w:tcW w:w="915" w:type="dxa"/>
          </w:tcPr>
          <w:p w14:paraId="3E50C57F" w14:textId="77777777" w:rsidR="00186F96" w:rsidRPr="00642F67" w:rsidRDefault="00186F96" w:rsidP="00106F29">
            <w:pPr>
              <w:spacing w:before="60" w:after="60"/>
              <w:rPr>
                <w:sz w:val="16"/>
                <w:lang w:eastAsia="x-none"/>
              </w:rPr>
            </w:pPr>
          </w:p>
        </w:tc>
        <w:tc>
          <w:tcPr>
            <w:tcW w:w="4718" w:type="dxa"/>
          </w:tcPr>
          <w:p w14:paraId="3BB56C15" w14:textId="77777777" w:rsidR="00186F96" w:rsidRPr="00642F67" w:rsidRDefault="00186F96" w:rsidP="00106F29">
            <w:pPr>
              <w:spacing w:before="60" w:after="60"/>
              <w:rPr>
                <w:sz w:val="16"/>
                <w:lang w:eastAsia="x-none"/>
              </w:rPr>
            </w:pPr>
            <w:r w:rsidRPr="00642F67">
              <w:rPr>
                <w:sz w:val="16"/>
                <w:lang w:eastAsia="x-none"/>
              </w:rPr>
              <w:t xml:space="preserve"> A repeatable group of data elements which together describe an extent pertaining to the product. Optional, but in practice required for most products, e.g. to give the number of pages in a printed book or paginated ebook, or to give the running time of an audiobook.</w:t>
            </w:r>
          </w:p>
        </w:tc>
      </w:tr>
      <w:tr w:rsidR="00186F96" w:rsidRPr="00A62B4F" w14:paraId="4BAB9D10" w14:textId="77777777" w:rsidTr="00106F29">
        <w:trPr>
          <w:cantSplit/>
        </w:trPr>
        <w:tc>
          <w:tcPr>
            <w:tcW w:w="1612" w:type="dxa"/>
          </w:tcPr>
          <w:p w14:paraId="36665739" w14:textId="77777777" w:rsidR="00186F96" w:rsidRPr="00642F67" w:rsidRDefault="00186F96" w:rsidP="00106F29">
            <w:pPr>
              <w:spacing w:before="60" w:after="60"/>
              <w:rPr>
                <w:sz w:val="16"/>
                <w:lang w:eastAsia="x-none"/>
              </w:rPr>
            </w:pPr>
            <w:r w:rsidRPr="00642F67">
              <w:rPr>
                <w:sz w:val="16"/>
                <w:lang w:eastAsia="x-none"/>
              </w:rPr>
              <w:t xml:space="preserve">Attribute </w:t>
            </w:r>
          </w:p>
        </w:tc>
        <w:tc>
          <w:tcPr>
            <w:tcW w:w="1863" w:type="dxa"/>
          </w:tcPr>
          <w:p w14:paraId="0F2CF7D5" w14:textId="77777777" w:rsidR="00186F96" w:rsidRPr="00642F67" w:rsidRDefault="00186F96" w:rsidP="00106F29">
            <w:pPr>
              <w:spacing w:before="60" w:after="60"/>
              <w:rPr>
                <w:sz w:val="16"/>
                <w:lang w:eastAsia="x-none"/>
              </w:rPr>
            </w:pPr>
            <w:r w:rsidRPr="00642F67">
              <w:rPr>
                <w:sz w:val="16"/>
                <w:lang w:eastAsia="x-none"/>
              </w:rPr>
              <w:t xml:space="preserve">extentTypeCode </w:t>
            </w:r>
          </w:p>
        </w:tc>
        <w:tc>
          <w:tcPr>
            <w:tcW w:w="1692" w:type="dxa"/>
          </w:tcPr>
          <w:p w14:paraId="4B2C5CDA" w14:textId="77777777" w:rsidR="00186F96" w:rsidRPr="00642F67" w:rsidRDefault="00186F96" w:rsidP="00106F29">
            <w:pPr>
              <w:spacing w:before="60" w:after="60"/>
              <w:rPr>
                <w:sz w:val="16"/>
                <w:lang w:eastAsia="x-none"/>
              </w:rPr>
            </w:pPr>
            <w:r w:rsidRPr="00642F67">
              <w:rPr>
                <w:sz w:val="16"/>
                <w:lang w:eastAsia="x-none"/>
              </w:rPr>
              <w:t>ONIXExtentTypeCode</w:t>
            </w:r>
          </w:p>
        </w:tc>
        <w:tc>
          <w:tcPr>
            <w:tcW w:w="915" w:type="dxa"/>
          </w:tcPr>
          <w:p w14:paraId="7FF2F30E" w14:textId="77777777" w:rsidR="00186F96" w:rsidRPr="00642F67" w:rsidRDefault="00186F96" w:rsidP="00106F29">
            <w:pPr>
              <w:spacing w:before="60" w:after="60"/>
              <w:rPr>
                <w:sz w:val="16"/>
                <w:lang w:eastAsia="x-none"/>
              </w:rPr>
            </w:pPr>
            <w:r w:rsidRPr="00642F67">
              <w:rPr>
                <w:sz w:val="16"/>
                <w:lang w:eastAsia="x-none"/>
              </w:rPr>
              <w:t xml:space="preserve">0..1 </w:t>
            </w:r>
          </w:p>
        </w:tc>
        <w:tc>
          <w:tcPr>
            <w:tcW w:w="4718" w:type="dxa"/>
          </w:tcPr>
          <w:p w14:paraId="26635474" w14:textId="77777777" w:rsidR="00186F96" w:rsidRPr="00642F67" w:rsidRDefault="00186F96" w:rsidP="00106F29">
            <w:pPr>
              <w:spacing w:before="60" w:after="60"/>
              <w:rPr>
                <w:sz w:val="16"/>
                <w:lang w:eastAsia="x-none"/>
              </w:rPr>
            </w:pPr>
            <w:r w:rsidRPr="00642F67">
              <w:rPr>
                <w:sz w:val="16"/>
                <w:lang w:eastAsia="x-none"/>
              </w:rPr>
              <w:t xml:space="preserve"> An ONIX code which identifies the type of extent carried in the composite, eg running time for an audio or video product. Mandatory in each occurrence of the &lt;Extent&gt; composite, and non-repeating. From Issue 9 of the code lists, an extended set of values for &lt;ExtentType&gt; has been defined to allow more accurate description of pagination. </w:t>
            </w:r>
          </w:p>
        </w:tc>
      </w:tr>
      <w:tr w:rsidR="00186F96" w:rsidRPr="00A62B4F" w14:paraId="2DC5A382" w14:textId="77777777" w:rsidTr="00106F29">
        <w:trPr>
          <w:cantSplit/>
        </w:trPr>
        <w:tc>
          <w:tcPr>
            <w:tcW w:w="1612" w:type="dxa"/>
          </w:tcPr>
          <w:p w14:paraId="11B54E20" w14:textId="77777777" w:rsidR="00186F96" w:rsidRPr="00642F67" w:rsidRDefault="00186F96" w:rsidP="00106F29">
            <w:pPr>
              <w:spacing w:before="60" w:after="60"/>
              <w:rPr>
                <w:sz w:val="16"/>
                <w:lang w:eastAsia="x-none"/>
              </w:rPr>
            </w:pPr>
            <w:r w:rsidRPr="00642F67">
              <w:rPr>
                <w:sz w:val="16"/>
                <w:lang w:eastAsia="x-none"/>
              </w:rPr>
              <w:t xml:space="preserve">Attribute </w:t>
            </w:r>
          </w:p>
        </w:tc>
        <w:tc>
          <w:tcPr>
            <w:tcW w:w="1863" w:type="dxa"/>
          </w:tcPr>
          <w:p w14:paraId="7382D6E5" w14:textId="77777777" w:rsidR="00186F96" w:rsidRPr="00642F67" w:rsidRDefault="00186F96" w:rsidP="00106F29">
            <w:pPr>
              <w:spacing w:before="60" w:after="60"/>
              <w:rPr>
                <w:sz w:val="16"/>
                <w:lang w:eastAsia="x-none"/>
              </w:rPr>
            </w:pPr>
            <w:r w:rsidRPr="00642F67">
              <w:rPr>
                <w:sz w:val="16"/>
                <w:lang w:eastAsia="x-none"/>
              </w:rPr>
              <w:t xml:space="preserve">extentUnitCode </w:t>
            </w:r>
          </w:p>
        </w:tc>
        <w:tc>
          <w:tcPr>
            <w:tcW w:w="1692" w:type="dxa"/>
          </w:tcPr>
          <w:p w14:paraId="7D7B1503" w14:textId="77777777" w:rsidR="00186F96" w:rsidRPr="00642F67" w:rsidRDefault="00186F96" w:rsidP="00106F29">
            <w:pPr>
              <w:spacing w:before="60" w:after="60"/>
              <w:rPr>
                <w:sz w:val="16"/>
                <w:lang w:eastAsia="x-none"/>
              </w:rPr>
            </w:pPr>
            <w:r w:rsidRPr="00642F67">
              <w:rPr>
                <w:sz w:val="16"/>
                <w:lang w:eastAsia="x-none"/>
              </w:rPr>
              <w:t>ONIXExtentUnitTypeCode</w:t>
            </w:r>
          </w:p>
        </w:tc>
        <w:tc>
          <w:tcPr>
            <w:tcW w:w="915" w:type="dxa"/>
          </w:tcPr>
          <w:p w14:paraId="75E1FDD0" w14:textId="77777777" w:rsidR="00186F96" w:rsidRPr="00642F67" w:rsidRDefault="00186F96" w:rsidP="00106F29">
            <w:pPr>
              <w:spacing w:before="60" w:after="60"/>
              <w:rPr>
                <w:sz w:val="16"/>
                <w:lang w:eastAsia="x-none"/>
              </w:rPr>
            </w:pPr>
            <w:r w:rsidRPr="00642F67">
              <w:rPr>
                <w:sz w:val="16"/>
                <w:lang w:eastAsia="x-none"/>
              </w:rPr>
              <w:t xml:space="preserve">0..1 </w:t>
            </w:r>
          </w:p>
        </w:tc>
        <w:tc>
          <w:tcPr>
            <w:tcW w:w="4718" w:type="dxa"/>
          </w:tcPr>
          <w:p w14:paraId="79D2F9CA" w14:textId="77777777" w:rsidR="00186F96" w:rsidRPr="00642F67" w:rsidRDefault="00186F96" w:rsidP="00106F29">
            <w:pPr>
              <w:spacing w:before="60" w:after="60"/>
              <w:rPr>
                <w:sz w:val="16"/>
                <w:lang w:eastAsia="x-none"/>
              </w:rPr>
            </w:pPr>
            <w:r w:rsidRPr="00642F67">
              <w:rPr>
                <w:sz w:val="16"/>
                <w:lang w:eastAsia="x-none"/>
              </w:rPr>
              <w:t xml:space="preserve"> An ONIX code indicating the unit used for the &lt;ExtentValue&gt; and the format in which the value is presented. Mandatory in each occurrence of the &lt;Extent&gt; composite, and non-repeating. Recommended to use ONIX List 24: Extent Unit Code.</w:t>
            </w:r>
          </w:p>
        </w:tc>
      </w:tr>
      <w:tr w:rsidR="00186F96" w:rsidRPr="00A62B4F" w14:paraId="7719343A" w14:textId="77777777" w:rsidTr="00106F29">
        <w:trPr>
          <w:cantSplit/>
        </w:trPr>
        <w:tc>
          <w:tcPr>
            <w:tcW w:w="1612" w:type="dxa"/>
          </w:tcPr>
          <w:p w14:paraId="121E8613" w14:textId="77777777" w:rsidR="00186F96" w:rsidRPr="00642F67" w:rsidRDefault="00186F96" w:rsidP="00106F29">
            <w:pPr>
              <w:spacing w:before="60" w:after="60"/>
              <w:rPr>
                <w:sz w:val="16"/>
                <w:lang w:eastAsia="x-none"/>
              </w:rPr>
            </w:pPr>
            <w:r w:rsidRPr="00642F67">
              <w:rPr>
                <w:sz w:val="16"/>
                <w:lang w:eastAsia="x-none"/>
              </w:rPr>
              <w:lastRenderedPageBreak/>
              <w:t xml:space="preserve">Attribute </w:t>
            </w:r>
          </w:p>
        </w:tc>
        <w:tc>
          <w:tcPr>
            <w:tcW w:w="1863" w:type="dxa"/>
          </w:tcPr>
          <w:p w14:paraId="380A4432" w14:textId="77777777" w:rsidR="00186F96" w:rsidRPr="00642F67" w:rsidRDefault="00186F96" w:rsidP="00106F29">
            <w:pPr>
              <w:spacing w:before="60" w:after="60"/>
              <w:rPr>
                <w:sz w:val="16"/>
                <w:lang w:eastAsia="x-none"/>
              </w:rPr>
            </w:pPr>
            <w:r w:rsidRPr="00642F67">
              <w:rPr>
                <w:sz w:val="16"/>
                <w:lang w:eastAsia="x-none"/>
              </w:rPr>
              <w:t xml:space="preserve">extentValue </w:t>
            </w:r>
          </w:p>
        </w:tc>
        <w:tc>
          <w:tcPr>
            <w:tcW w:w="1692" w:type="dxa"/>
          </w:tcPr>
          <w:p w14:paraId="7CE6FBF7" w14:textId="77777777" w:rsidR="00186F96" w:rsidRPr="00642F67" w:rsidRDefault="00186F96" w:rsidP="00106F29">
            <w:pPr>
              <w:spacing w:before="60" w:after="60"/>
              <w:rPr>
                <w:sz w:val="16"/>
                <w:lang w:eastAsia="x-none"/>
              </w:rPr>
            </w:pPr>
            <w:r w:rsidRPr="00642F67">
              <w:rPr>
                <w:sz w:val="16"/>
                <w:lang w:eastAsia="x-none"/>
              </w:rPr>
              <w:t>string</w:t>
            </w:r>
          </w:p>
        </w:tc>
        <w:tc>
          <w:tcPr>
            <w:tcW w:w="915" w:type="dxa"/>
          </w:tcPr>
          <w:p w14:paraId="445D2FB6" w14:textId="77777777" w:rsidR="00186F96" w:rsidRPr="00642F67" w:rsidRDefault="00186F96" w:rsidP="00106F29">
            <w:pPr>
              <w:spacing w:before="60" w:after="60"/>
              <w:rPr>
                <w:sz w:val="16"/>
                <w:lang w:eastAsia="x-none"/>
              </w:rPr>
            </w:pPr>
            <w:r w:rsidRPr="00642F67">
              <w:rPr>
                <w:sz w:val="16"/>
                <w:lang w:eastAsia="x-none"/>
              </w:rPr>
              <w:t xml:space="preserve">0..1 </w:t>
            </w:r>
          </w:p>
        </w:tc>
        <w:tc>
          <w:tcPr>
            <w:tcW w:w="4718" w:type="dxa"/>
          </w:tcPr>
          <w:p w14:paraId="45FC320F" w14:textId="77777777" w:rsidR="00186F96" w:rsidRPr="00642F67" w:rsidRDefault="00186F96" w:rsidP="00106F29">
            <w:pPr>
              <w:spacing w:before="60" w:after="60"/>
              <w:rPr>
                <w:sz w:val="16"/>
                <w:lang w:eastAsia="x-none"/>
              </w:rPr>
            </w:pPr>
            <w:r w:rsidRPr="00642F67">
              <w:rPr>
                <w:sz w:val="16"/>
                <w:lang w:eastAsia="x-none"/>
              </w:rPr>
              <w:t xml:space="preserve"> The numeric value of the extent specified in &lt;ExtentType&gt;. Optional, and non-repeating. However, either &lt;ExtentValue&gt; or &lt;ExtentValueRoman&gt; must be present in each occurrence of the &lt;Extent&gt; composite; and it is very strongly recommended that &lt;ExtentValue&gt; should always be included, even when the original product uses Roman numerals. </w:t>
            </w:r>
          </w:p>
        </w:tc>
      </w:tr>
      <w:tr w:rsidR="00186F96" w:rsidRPr="00A62B4F" w14:paraId="24BEB2CC" w14:textId="77777777" w:rsidTr="00106F29">
        <w:trPr>
          <w:cantSplit/>
        </w:trPr>
        <w:tc>
          <w:tcPr>
            <w:tcW w:w="1612" w:type="dxa"/>
          </w:tcPr>
          <w:p w14:paraId="1CF5798D" w14:textId="77777777" w:rsidR="00186F96" w:rsidRPr="00642F67" w:rsidRDefault="00186F96" w:rsidP="00106F29">
            <w:pPr>
              <w:spacing w:before="60" w:after="60"/>
              <w:rPr>
                <w:sz w:val="16"/>
                <w:lang w:eastAsia="x-none"/>
              </w:rPr>
            </w:pPr>
            <w:r w:rsidRPr="00642F67">
              <w:rPr>
                <w:sz w:val="16"/>
                <w:lang w:eastAsia="x-none"/>
              </w:rPr>
              <w:t xml:space="preserve">Attribute </w:t>
            </w:r>
          </w:p>
        </w:tc>
        <w:tc>
          <w:tcPr>
            <w:tcW w:w="1863" w:type="dxa"/>
          </w:tcPr>
          <w:p w14:paraId="1044E008" w14:textId="77777777" w:rsidR="00186F96" w:rsidRPr="00642F67" w:rsidRDefault="00186F96" w:rsidP="00106F29">
            <w:pPr>
              <w:spacing w:before="60" w:after="60"/>
              <w:rPr>
                <w:sz w:val="16"/>
                <w:lang w:eastAsia="x-none"/>
              </w:rPr>
            </w:pPr>
            <w:r w:rsidRPr="00642F67">
              <w:rPr>
                <w:sz w:val="16"/>
                <w:lang w:eastAsia="x-none"/>
              </w:rPr>
              <w:t xml:space="preserve">extentValueRoman </w:t>
            </w:r>
          </w:p>
        </w:tc>
        <w:tc>
          <w:tcPr>
            <w:tcW w:w="1692" w:type="dxa"/>
          </w:tcPr>
          <w:p w14:paraId="3D534329" w14:textId="77777777" w:rsidR="00186F96" w:rsidRPr="00642F67" w:rsidRDefault="00186F96" w:rsidP="00106F29">
            <w:pPr>
              <w:spacing w:before="60" w:after="60"/>
              <w:rPr>
                <w:sz w:val="16"/>
                <w:lang w:eastAsia="x-none"/>
              </w:rPr>
            </w:pPr>
            <w:r w:rsidRPr="00642F67">
              <w:rPr>
                <w:sz w:val="16"/>
                <w:lang w:eastAsia="x-none"/>
              </w:rPr>
              <w:t>string</w:t>
            </w:r>
          </w:p>
        </w:tc>
        <w:tc>
          <w:tcPr>
            <w:tcW w:w="915" w:type="dxa"/>
          </w:tcPr>
          <w:p w14:paraId="3E4454D6" w14:textId="77777777" w:rsidR="00186F96" w:rsidRPr="00642F67" w:rsidRDefault="00186F96" w:rsidP="00106F29">
            <w:pPr>
              <w:spacing w:before="60" w:after="60"/>
              <w:rPr>
                <w:sz w:val="16"/>
                <w:lang w:eastAsia="x-none"/>
              </w:rPr>
            </w:pPr>
            <w:r w:rsidRPr="00642F67">
              <w:rPr>
                <w:sz w:val="16"/>
                <w:lang w:eastAsia="x-none"/>
              </w:rPr>
              <w:t xml:space="preserve">0..1 </w:t>
            </w:r>
          </w:p>
        </w:tc>
        <w:tc>
          <w:tcPr>
            <w:tcW w:w="4718" w:type="dxa"/>
          </w:tcPr>
          <w:p w14:paraId="5E776085" w14:textId="77777777" w:rsidR="00186F96" w:rsidRPr="00642F67" w:rsidRDefault="00186F96" w:rsidP="00106F29">
            <w:pPr>
              <w:spacing w:before="60" w:after="60"/>
              <w:rPr>
                <w:sz w:val="16"/>
                <w:lang w:eastAsia="x-none"/>
              </w:rPr>
            </w:pPr>
            <w:r w:rsidRPr="00642F67">
              <w:rPr>
                <w:sz w:val="16"/>
                <w:lang w:eastAsia="x-none"/>
              </w:rPr>
              <w:t xml:space="preserve"> The value of the extent expressed in Roman numerals. Optional, and non-repeating. Used only for page runs which are numbered in Roman.</w:t>
            </w:r>
          </w:p>
        </w:tc>
      </w:tr>
    </w:tbl>
    <w:p w14:paraId="42DE05D7" w14:textId="77777777" w:rsidR="00186F96" w:rsidRDefault="00186F96" w:rsidP="00186F96">
      <w:pPr>
        <w:pStyle w:val="GS1Body"/>
      </w:pPr>
    </w:p>
    <w:p w14:paraId="5A92D8C1" w14:textId="77777777" w:rsidR="00186F96" w:rsidRDefault="00186F96" w:rsidP="00186F96">
      <w:pPr>
        <w:pStyle w:val="GS1Body"/>
        <w:jc w:val="center"/>
      </w:pPr>
      <w:r w:rsidRPr="00553BEC">
        <w:rPr>
          <w:noProof/>
          <w:lang w:eastAsia="en-GB"/>
        </w:rPr>
        <w:drawing>
          <wp:inline distT="0" distB="0" distL="0" distR="0" wp14:anchorId="3AB599E3" wp14:editId="63DD7626">
            <wp:extent cx="3712464" cy="1563624"/>
            <wp:effectExtent l="0" t="0" r="254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3712464" cy="1563624"/>
                    </a:xfrm>
                    <a:prstGeom prst="rect">
                      <a:avLst/>
                    </a:prstGeom>
                    <a:noFill/>
                    <a:ln>
                      <a:noFill/>
                    </a:ln>
                  </pic:spPr>
                </pic:pic>
              </a:graphicData>
            </a:graphic>
          </wp:inline>
        </w:drawing>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24"/>
        <w:gridCol w:w="1989"/>
        <w:gridCol w:w="1809"/>
        <w:gridCol w:w="985"/>
        <w:gridCol w:w="5013"/>
      </w:tblGrid>
      <w:tr w:rsidR="00186F96" w:rsidRPr="00A62B4F" w14:paraId="3943C860" w14:textId="77777777" w:rsidTr="00106F29">
        <w:trPr>
          <w:cantSplit/>
          <w:tblHeader/>
        </w:trPr>
        <w:tc>
          <w:tcPr>
            <w:tcW w:w="1827" w:type="dxa"/>
            <w:shd w:val="clear" w:color="auto" w:fill="002C6C"/>
          </w:tcPr>
          <w:p w14:paraId="4E92412C"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t>content</w:t>
            </w:r>
          </w:p>
        </w:tc>
        <w:tc>
          <w:tcPr>
            <w:tcW w:w="2111" w:type="dxa"/>
            <w:shd w:val="clear" w:color="auto" w:fill="002C6C"/>
          </w:tcPr>
          <w:p w14:paraId="5BDB25C0"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t>attribute / role</w:t>
            </w:r>
          </w:p>
        </w:tc>
        <w:tc>
          <w:tcPr>
            <w:tcW w:w="1918" w:type="dxa"/>
            <w:shd w:val="clear" w:color="auto" w:fill="002C6C"/>
          </w:tcPr>
          <w:p w14:paraId="01441EC1"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t>datatype /secondary class</w:t>
            </w:r>
          </w:p>
        </w:tc>
        <w:tc>
          <w:tcPr>
            <w:tcW w:w="1037" w:type="dxa"/>
            <w:shd w:val="clear" w:color="auto" w:fill="002C6C"/>
          </w:tcPr>
          <w:p w14:paraId="2D5C8A16"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t>multiplicity</w:t>
            </w:r>
          </w:p>
        </w:tc>
        <w:tc>
          <w:tcPr>
            <w:tcW w:w="5347" w:type="dxa"/>
            <w:shd w:val="clear" w:color="auto" w:fill="002C6C"/>
          </w:tcPr>
          <w:p w14:paraId="522A3BC5"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t>definition</w:t>
            </w:r>
          </w:p>
        </w:tc>
      </w:tr>
      <w:tr w:rsidR="00186F96" w:rsidRPr="00A62B4F" w14:paraId="6AA7B59F" w14:textId="77777777" w:rsidTr="00106F29">
        <w:trPr>
          <w:cantSplit/>
        </w:trPr>
        <w:tc>
          <w:tcPr>
            <w:tcW w:w="1827" w:type="dxa"/>
          </w:tcPr>
          <w:p w14:paraId="786AD7E6" w14:textId="77777777" w:rsidR="00186F96" w:rsidRPr="00642F67" w:rsidRDefault="00186F96" w:rsidP="00106F29">
            <w:pPr>
              <w:spacing w:before="60" w:after="60"/>
              <w:rPr>
                <w:sz w:val="16"/>
                <w:szCs w:val="16"/>
                <w:lang w:eastAsia="x-none"/>
              </w:rPr>
            </w:pPr>
            <w:r w:rsidRPr="00642F67">
              <w:rPr>
                <w:sz w:val="16"/>
                <w:szCs w:val="16"/>
                <w:lang w:eastAsia="x-none"/>
              </w:rPr>
              <w:t xml:space="preserve">ONIXIllustrationInformation </w:t>
            </w:r>
          </w:p>
        </w:tc>
        <w:tc>
          <w:tcPr>
            <w:tcW w:w="2111" w:type="dxa"/>
          </w:tcPr>
          <w:p w14:paraId="35E98845" w14:textId="77777777" w:rsidR="00186F96" w:rsidRPr="00642F67" w:rsidRDefault="00186F96" w:rsidP="00106F29">
            <w:pPr>
              <w:spacing w:before="60" w:after="60"/>
              <w:rPr>
                <w:sz w:val="16"/>
                <w:szCs w:val="16"/>
                <w:lang w:eastAsia="x-none"/>
              </w:rPr>
            </w:pPr>
          </w:p>
        </w:tc>
        <w:tc>
          <w:tcPr>
            <w:tcW w:w="1918" w:type="dxa"/>
          </w:tcPr>
          <w:p w14:paraId="5B1D8054" w14:textId="77777777" w:rsidR="00186F96" w:rsidRPr="00642F67" w:rsidRDefault="00186F96" w:rsidP="00106F29">
            <w:pPr>
              <w:spacing w:before="60" w:after="60"/>
              <w:rPr>
                <w:sz w:val="16"/>
                <w:szCs w:val="16"/>
                <w:lang w:eastAsia="x-none"/>
              </w:rPr>
            </w:pPr>
          </w:p>
        </w:tc>
        <w:tc>
          <w:tcPr>
            <w:tcW w:w="1037" w:type="dxa"/>
          </w:tcPr>
          <w:p w14:paraId="15D0F860" w14:textId="77777777" w:rsidR="00186F96" w:rsidRPr="00642F67" w:rsidRDefault="00186F96" w:rsidP="00106F29">
            <w:pPr>
              <w:spacing w:before="60" w:after="60"/>
              <w:rPr>
                <w:sz w:val="16"/>
                <w:szCs w:val="16"/>
                <w:lang w:eastAsia="x-none"/>
              </w:rPr>
            </w:pPr>
          </w:p>
        </w:tc>
        <w:tc>
          <w:tcPr>
            <w:tcW w:w="5347" w:type="dxa"/>
          </w:tcPr>
          <w:p w14:paraId="0CD536E5" w14:textId="77777777" w:rsidR="00186F96" w:rsidRPr="00642F67" w:rsidRDefault="00186F96" w:rsidP="00106F29">
            <w:pPr>
              <w:spacing w:before="60" w:after="60"/>
              <w:rPr>
                <w:sz w:val="16"/>
                <w:szCs w:val="16"/>
                <w:lang w:eastAsia="x-none"/>
              </w:rPr>
            </w:pPr>
            <w:r w:rsidRPr="00642F67">
              <w:rPr>
                <w:sz w:val="16"/>
                <w:szCs w:val="16"/>
                <w:lang w:eastAsia="x-none"/>
              </w:rPr>
              <w:t xml:space="preserve"> A repeatable group of data elements which together specify the number of illustrations which the product carries. </w:t>
            </w:r>
          </w:p>
        </w:tc>
      </w:tr>
      <w:tr w:rsidR="00186F96" w:rsidRPr="00A62B4F" w14:paraId="34B5C206" w14:textId="77777777" w:rsidTr="00106F29">
        <w:trPr>
          <w:cantSplit/>
        </w:trPr>
        <w:tc>
          <w:tcPr>
            <w:tcW w:w="1827" w:type="dxa"/>
          </w:tcPr>
          <w:p w14:paraId="3EEF8B13" w14:textId="77777777" w:rsidR="00186F96" w:rsidRPr="00642F67" w:rsidRDefault="00186F96" w:rsidP="00106F29">
            <w:pPr>
              <w:spacing w:before="60" w:after="60"/>
              <w:rPr>
                <w:sz w:val="16"/>
                <w:szCs w:val="16"/>
                <w:lang w:eastAsia="x-none"/>
              </w:rPr>
            </w:pPr>
            <w:r w:rsidRPr="00642F67">
              <w:rPr>
                <w:sz w:val="16"/>
                <w:szCs w:val="16"/>
                <w:lang w:eastAsia="x-none"/>
              </w:rPr>
              <w:t xml:space="preserve">Attribute </w:t>
            </w:r>
          </w:p>
        </w:tc>
        <w:tc>
          <w:tcPr>
            <w:tcW w:w="2111" w:type="dxa"/>
          </w:tcPr>
          <w:p w14:paraId="06B72A7A" w14:textId="77777777" w:rsidR="00186F96" w:rsidRPr="00642F67" w:rsidRDefault="00186F96" w:rsidP="00106F29">
            <w:pPr>
              <w:spacing w:before="60" w:after="60"/>
              <w:rPr>
                <w:sz w:val="16"/>
                <w:szCs w:val="16"/>
                <w:lang w:eastAsia="x-none"/>
              </w:rPr>
            </w:pPr>
            <w:r w:rsidRPr="00642F67">
              <w:rPr>
                <w:sz w:val="16"/>
                <w:szCs w:val="16"/>
                <w:lang w:eastAsia="x-none"/>
              </w:rPr>
              <w:t xml:space="preserve">illustrationNote </w:t>
            </w:r>
          </w:p>
        </w:tc>
        <w:tc>
          <w:tcPr>
            <w:tcW w:w="1918" w:type="dxa"/>
          </w:tcPr>
          <w:p w14:paraId="3BE5443E" w14:textId="77777777" w:rsidR="00186F96" w:rsidRPr="00642F67" w:rsidRDefault="00186F96" w:rsidP="00106F29">
            <w:pPr>
              <w:spacing w:before="60" w:after="60"/>
              <w:rPr>
                <w:sz w:val="16"/>
                <w:szCs w:val="16"/>
                <w:lang w:eastAsia="x-none"/>
              </w:rPr>
            </w:pPr>
            <w:r w:rsidRPr="00642F67">
              <w:rPr>
                <w:sz w:val="16"/>
                <w:szCs w:val="16"/>
                <w:lang w:eastAsia="x-none"/>
              </w:rPr>
              <w:t>Description2500</w:t>
            </w:r>
          </w:p>
        </w:tc>
        <w:tc>
          <w:tcPr>
            <w:tcW w:w="1037" w:type="dxa"/>
          </w:tcPr>
          <w:p w14:paraId="6577C1A8" w14:textId="77777777" w:rsidR="00186F96" w:rsidRPr="00642F67" w:rsidRDefault="00186F96" w:rsidP="00106F29">
            <w:pPr>
              <w:spacing w:before="60" w:after="60"/>
              <w:rPr>
                <w:sz w:val="16"/>
                <w:szCs w:val="16"/>
                <w:lang w:eastAsia="x-none"/>
              </w:rPr>
            </w:pPr>
            <w:r w:rsidRPr="00642F67">
              <w:rPr>
                <w:sz w:val="16"/>
                <w:szCs w:val="16"/>
                <w:lang w:eastAsia="x-none"/>
              </w:rPr>
              <w:t xml:space="preserve">0..* </w:t>
            </w:r>
          </w:p>
        </w:tc>
        <w:tc>
          <w:tcPr>
            <w:tcW w:w="5347" w:type="dxa"/>
          </w:tcPr>
          <w:p w14:paraId="3E4D40A5" w14:textId="77777777" w:rsidR="00186F96" w:rsidRPr="00642F67" w:rsidRDefault="00186F96" w:rsidP="00106F29">
            <w:pPr>
              <w:spacing w:before="60" w:after="60"/>
              <w:rPr>
                <w:sz w:val="16"/>
                <w:szCs w:val="16"/>
                <w:lang w:eastAsia="x-none"/>
              </w:rPr>
            </w:pPr>
            <w:r w:rsidRPr="00642F67">
              <w:rPr>
                <w:sz w:val="16"/>
                <w:szCs w:val="16"/>
                <w:lang w:eastAsia="x-none"/>
              </w:rPr>
              <w:t xml:space="preserve"> For books or other text media only, this data element carries text stating the number and type of illustrations. The text may also include other content items, eg maps, bibliography, tables, index etc. Optional and non-repeating. </w:t>
            </w:r>
          </w:p>
        </w:tc>
      </w:tr>
      <w:tr w:rsidR="00186F96" w:rsidRPr="00A62B4F" w14:paraId="0259522D" w14:textId="77777777" w:rsidTr="00106F29">
        <w:trPr>
          <w:cantSplit/>
        </w:trPr>
        <w:tc>
          <w:tcPr>
            <w:tcW w:w="1827" w:type="dxa"/>
          </w:tcPr>
          <w:p w14:paraId="3BE12FFB" w14:textId="77777777" w:rsidR="00186F96" w:rsidRPr="00642F67" w:rsidRDefault="00186F96" w:rsidP="00106F29">
            <w:pPr>
              <w:spacing w:before="60" w:after="60"/>
              <w:rPr>
                <w:sz w:val="16"/>
                <w:szCs w:val="16"/>
                <w:lang w:eastAsia="x-none"/>
              </w:rPr>
            </w:pPr>
            <w:r w:rsidRPr="00642F67">
              <w:rPr>
                <w:sz w:val="16"/>
                <w:szCs w:val="16"/>
                <w:lang w:eastAsia="x-none"/>
              </w:rPr>
              <w:t>Attribute</w:t>
            </w:r>
          </w:p>
        </w:tc>
        <w:tc>
          <w:tcPr>
            <w:tcW w:w="2111" w:type="dxa"/>
          </w:tcPr>
          <w:p w14:paraId="48FA74D1" w14:textId="77777777" w:rsidR="00186F96" w:rsidRPr="00642F67" w:rsidRDefault="00186F96" w:rsidP="00106F29">
            <w:pPr>
              <w:spacing w:before="60" w:after="60"/>
              <w:rPr>
                <w:sz w:val="16"/>
                <w:szCs w:val="16"/>
                <w:lang w:eastAsia="x-none"/>
              </w:rPr>
            </w:pPr>
            <w:r w:rsidRPr="00642F67">
              <w:rPr>
                <w:sz w:val="16"/>
                <w:szCs w:val="16"/>
                <w:lang w:eastAsia="x-none"/>
              </w:rPr>
              <w:t xml:space="preserve">illustrationTypeCode </w:t>
            </w:r>
          </w:p>
        </w:tc>
        <w:tc>
          <w:tcPr>
            <w:tcW w:w="1918" w:type="dxa"/>
          </w:tcPr>
          <w:p w14:paraId="4B605E73" w14:textId="77777777" w:rsidR="00186F96" w:rsidRPr="00642F67" w:rsidRDefault="00186F96" w:rsidP="00106F29">
            <w:pPr>
              <w:spacing w:before="60" w:after="60"/>
              <w:rPr>
                <w:sz w:val="16"/>
                <w:szCs w:val="16"/>
                <w:lang w:eastAsia="x-none"/>
              </w:rPr>
            </w:pPr>
            <w:r w:rsidRPr="00642F67">
              <w:rPr>
                <w:sz w:val="16"/>
                <w:szCs w:val="16"/>
                <w:lang w:eastAsia="x-none"/>
              </w:rPr>
              <w:t>ONIXIllustrationTypeCode</w:t>
            </w:r>
          </w:p>
        </w:tc>
        <w:tc>
          <w:tcPr>
            <w:tcW w:w="1037" w:type="dxa"/>
          </w:tcPr>
          <w:p w14:paraId="4B144A87" w14:textId="77777777" w:rsidR="00186F96" w:rsidRPr="00642F67" w:rsidRDefault="00186F96" w:rsidP="00106F29">
            <w:pPr>
              <w:spacing w:before="60" w:after="60"/>
              <w:rPr>
                <w:sz w:val="16"/>
                <w:szCs w:val="16"/>
                <w:lang w:eastAsia="x-none"/>
              </w:rPr>
            </w:pPr>
            <w:r w:rsidRPr="00642F67">
              <w:rPr>
                <w:sz w:val="16"/>
                <w:szCs w:val="16"/>
                <w:lang w:eastAsia="x-none"/>
              </w:rPr>
              <w:t xml:space="preserve">0..1 </w:t>
            </w:r>
          </w:p>
        </w:tc>
        <w:tc>
          <w:tcPr>
            <w:tcW w:w="5347" w:type="dxa"/>
          </w:tcPr>
          <w:p w14:paraId="647BF455" w14:textId="77777777" w:rsidR="00186F96" w:rsidRPr="00642F67" w:rsidRDefault="00186F96" w:rsidP="00106F29">
            <w:pPr>
              <w:spacing w:before="60" w:after="60"/>
              <w:rPr>
                <w:sz w:val="16"/>
                <w:szCs w:val="16"/>
                <w:lang w:eastAsia="x-none"/>
              </w:rPr>
            </w:pPr>
            <w:r w:rsidRPr="00642F67">
              <w:rPr>
                <w:sz w:val="16"/>
                <w:szCs w:val="16"/>
                <w:lang w:eastAsia="x-none"/>
              </w:rPr>
              <w:t xml:space="preserve"> Identifies the type of illustration or other content to which an occurrence of the composite refers. Mandatory in each occurrence </w:t>
            </w:r>
          </w:p>
        </w:tc>
      </w:tr>
      <w:tr w:rsidR="00186F96" w:rsidRPr="00A62B4F" w14:paraId="78BA62CF" w14:textId="77777777" w:rsidTr="00106F29">
        <w:trPr>
          <w:cantSplit/>
        </w:trPr>
        <w:tc>
          <w:tcPr>
            <w:tcW w:w="1827" w:type="dxa"/>
          </w:tcPr>
          <w:p w14:paraId="37B22E0A" w14:textId="77777777" w:rsidR="00186F96" w:rsidRPr="00642F67" w:rsidRDefault="00186F96" w:rsidP="00106F29">
            <w:pPr>
              <w:spacing w:before="60" w:after="60"/>
              <w:rPr>
                <w:sz w:val="16"/>
                <w:szCs w:val="16"/>
                <w:lang w:eastAsia="x-none"/>
              </w:rPr>
            </w:pPr>
            <w:r w:rsidRPr="00642F67">
              <w:rPr>
                <w:sz w:val="16"/>
                <w:szCs w:val="16"/>
                <w:lang w:eastAsia="x-none"/>
              </w:rPr>
              <w:lastRenderedPageBreak/>
              <w:t xml:space="preserve">Attribute </w:t>
            </w:r>
          </w:p>
        </w:tc>
        <w:tc>
          <w:tcPr>
            <w:tcW w:w="2111" w:type="dxa"/>
          </w:tcPr>
          <w:p w14:paraId="499CF71F" w14:textId="77777777" w:rsidR="00186F96" w:rsidRPr="00642F67" w:rsidRDefault="00186F96" w:rsidP="00106F29">
            <w:pPr>
              <w:spacing w:before="60" w:after="60"/>
              <w:rPr>
                <w:sz w:val="16"/>
                <w:szCs w:val="16"/>
                <w:lang w:eastAsia="x-none"/>
              </w:rPr>
            </w:pPr>
            <w:r w:rsidRPr="00642F67">
              <w:rPr>
                <w:sz w:val="16"/>
                <w:szCs w:val="16"/>
                <w:lang w:eastAsia="x-none"/>
              </w:rPr>
              <w:t xml:space="preserve">mapScale </w:t>
            </w:r>
          </w:p>
        </w:tc>
        <w:tc>
          <w:tcPr>
            <w:tcW w:w="1918" w:type="dxa"/>
          </w:tcPr>
          <w:p w14:paraId="25C147AA" w14:textId="77777777" w:rsidR="00186F96" w:rsidRPr="00642F67" w:rsidRDefault="00186F96" w:rsidP="00106F29">
            <w:pPr>
              <w:spacing w:before="60" w:after="60"/>
              <w:rPr>
                <w:sz w:val="16"/>
                <w:szCs w:val="16"/>
                <w:lang w:eastAsia="x-none"/>
              </w:rPr>
            </w:pPr>
            <w:r w:rsidRPr="00642F67">
              <w:rPr>
                <w:sz w:val="16"/>
                <w:szCs w:val="16"/>
                <w:lang w:eastAsia="x-none"/>
              </w:rPr>
              <w:t>string</w:t>
            </w:r>
          </w:p>
        </w:tc>
        <w:tc>
          <w:tcPr>
            <w:tcW w:w="1037" w:type="dxa"/>
          </w:tcPr>
          <w:p w14:paraId="02E711B7" w14:textId="77777777" w:rsidR="00186F96" w:rsidRPr="00642F67" w:rsidRDefault="00186F96" w:rsidP="00106F29">
            <w:pPr>
              <w:spacing w:before="60" w:after="60"/>
              <w:rPr>
                <w:sz w:val="16"/>
                <w:szCs w:val="16"/>
                <w:lang w:eastAsia="x-none"/>
              </w:rPr>
            </w:pPr>
            <w:r w:rsidRPr="00642F67">
              <w:rPr>
                <w:sz w:val="16"/>
                <w:szCs w:val="16"/>
                <w:lang w:eastAsia="x-none"/>
              </w:rPr>
              <w:t xml:space="preserve">0..1 </w:t>
            </w:r>
          </w:p>
        </w:tc>
        <w:tc>
          <w:tcPr>
            <w:tcW w:w="5347" w:type="dxa"/>
          </w:tcPr>
          <w:p w14:paraId="759F3B7F" w14:textId="77777777" w:rsidR="00186F96" w:rsidRPr="00642F67" w:rsidRDefault="00186F96" w:rsidP="00106F29">
            <w:pPr>
              <w:spacing w:before="60" w:after="60"/>
              <w:rPr>
                <w:sz w:val="16"/>
                <w:szCs w:val="16"/>
                <w:lang w:eastAsia="x-none"/>
              </w:rPr>
            </w:pPr>
            <w:r w:rsidRPr="00642F67">
              <w:rPr>
                <w:sz w:val="16"/>
                <w:szCs w:val="16"/>
                <w:lang w:eastAsia="x-none"/>
              </w:rPr>
              <w:t xml:space="preserve"> The scale of a map, expressed as a ratio 1:nnnnn; only the number nnnnn is carried in the data element, without spaces or punctuation. Optional, and repeatable if a product comprises maps with two or more different scales. </w:t>
            </w:r>
          </w:p>
        </w:tc>
      </w:tr>
      <w:tr w:rsidR="00186F96" w:rsidRPr="00A62B4F" w14:paraId="683FC911" w14:textId="77777777" w:rsidTr="00106F29">
        <w:trPr>
          <w:cantSplit/>
        </w:trPr>
        <w:tc>
          <w:tcPr>
            <w:tcW w:w="1827" w:type="dxa"/>
          </w:tcPr>
          <w:p w14:paraId="216D90B8" w14:textId="77777777" w:rsidR="00186F96" w:rsidRPr="00642F67" w:rsidRDefault="00186F96" w:rsidP="00106F29">
            <w:pPr>
              <w:spacing w:before="60" w:after="60"/>
              <w:rPr>
                <w:sz w:val="16"/>
                <w:szCs w:val="16"/>
                <w:lang w:eastAsia="x-none"/>
              </w:rPr>
            </w:pPr>
            <w:r w:rsidRPr="00642F67">
              <w:rPr>
                <w:sz w:val="16"/>
                <w:szCs w:val="16"/>
                <w:lang w:eastAsia="x-none"/>
              </w:rPr>
              <w:t xml:space="preserve">Attribute </w:t>
            </w:r>
          </w:p>
        </w:tc>
        <w:tc>
          <w:tcPr>
            <w:tcW w:w="2111" w:type="dxa"/>
          </w:tcPr>
          <w:p w14:paraId="03559D84" w14:textId="77777777" w:rsidR="00186F96" w:rsidRPr="00642F67" w:rsidRDefault="00186F96" w:rsidP="00106F29">
            <w:pPr>
              <w:spacing w:before="60" w:after="60"/>
              <w:rPr>
                <w:sz w:val="16"/>
                <w:szCs w:val="16"/>
                <w:lang w:eastAsia="x-none"/>
              </w:rPr>
            </w:pPr>
            <w:r w:rsidRPr="00642F67">
              <w:rPr>
                <w:sz w:val="16"/>
                <w:szCs w:val="16"/>
                <w:lang w:eastAsia="x-none"/>
              </w:rPr>
              <w:t xml:space="preserve">numberOfIllustrations </w:t>
            </w:r>
          </w:p>
        </w:tc>
        <w:tc>
          <w:tcPr>
            <w:tcW w:w="1918" w:type="dxa"/>
          </w:tcPr>
          <w:p w14:paraId="06888D0D" w14:textId="77777777" w:rsidR="00186F96" w:rsidRPr="00642F67" w:rsidRDefault="00186F96" w:rsidP="00106F29">
            <w:pPr>
              <w:spacing w:before="60" w:after="60"/>
              <w:rPr>
                <w:sz w:val="16"/>
                <w:szCs w:val="16"/>
                <w:lang w:eastAsia="x-none"/>
              </w:rPr>
            </w:pPr>
            <w:r w:rsidRPr="00642F67">
              <w:rPr>
                <w:sz w:val="16"/>
                <w:szCs w:val="16"/>
                <w:lang w:eastAsia="x-none"/>
              </w:rPr>
              <w:t>nonNegativeInteger</w:t>
            </w:r>
          </w:p>
        </w:tc>
        <w:tc>
          <w:tcPr>
            <w:tcW w:w="1037" w:type="dxa"/>
          </w:tcPr>
          <w:p w14:paraId="3F97D2C3" w14:textId="77777777" w:rsidR="00186F96" w:rsidRPr="00642F67" w:rsidRDefault="00186F96" w:rsidP="00106F29">
            <w:pPr>
              <w:spacing w:before="60" w:after="60"/>
              <w:rPr>
                <w:sz w:val="16"/>
                <w:szCs w:val="16"/>
                <w:lang w:eastAsia="x-none"/>
              </w:rPr>
            </w:pPr>
            <w:r w:rsidRPr="00642F67">
              <w:rPr>
                <w:sz w:val="16"/>
                <w:szCs w:val="16"/>
                <w:lang w:eastAsia="x-none"/>
              </w:rPr>
              <w:t xml:space="preserve">0..1 </w:t>
            </w:r>
          </w:p>
        </w:tc>
        <w:tc>
          <w:tcPr>
            <w:tcW w:w="5347" w:type="dxa"/>
          </w:tcPr>
          <w:p w14:paraId="3E7D4EAB" w14:textId="77777777" w:rsidR="00186F96" w:rsidRPr="00642F67" w:rsidRDefault="00186F96" w:rsidP="00106F29">
            <w:pPr>
              <w:spacing w:before="60" w:after="60"/>
              <w:rPr>
                <w:sz w:val="16"/>
                <w:szCs w:val="16"/>
                <w:lang w:eastAsia="x-none"/>
              </w:rPr>
            </w:pPr>
            <w:r w:rsidRPr="00642F67">
              <w:rPr>
                <w:sz w:val="16"/>
                <w:szCs w:val="16"/>
                <w:lang w:eastAsia="x-none"/>
              </w:rPr>
              <w:t xml:space="preserve"> The number of illustrations or other content items of the type specified. Optional and non-repeating.</w:t>
            </w:r>
          </w:p>
        </w:tc>
      </w:tr>
    </w:tbl>
    <w:p w14:paraId="72116DEF" w14:textId="77777777" w:rsidR="00186F96" w:rsidRDefault="00186F96" w:rsidP="00186F96">
      <w:pPr>
        <w:pStyle w:val="GS1Body"/>
      </w:pPr>
    </w:p>
    <w:p w14:paraId="21B36515" w14:textId="77777777" w:rsidR="00186F96" w:rsidRDefault="00186F96" w:rsidP="00186F96">
      <w:pPr>
        <w:pStyle w:val="GS1Body"/>
        <w:jc w:val="center"/>
      </w:pPr>
      <w:r w:rsidRPr="00DA3608">
        <w:rPr>
          <w:noProof/>
          <w:lang w:eastAsia="en-GB"/>
        </w:rPr>
        <w:drawing>
          <wp:inline distT="0" distB="0" distL="0" distR="0" wp14:anchorId="420A8418" wp14:editId="287A62F7">
            <wp:extent cx="4654296" cy="2203704"/>
            <wp:effectExtent l="0" t="0" r="0" b="635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654296" cy="2203704"/>
                    </a:xfrm>
                    <a:prstGeom prst="rect">
                      <a:avLst/>
                    </a:prstGeom>
                    <a:noFill/>
                    <a:ln>
                      <a:noFill/>
                    </a:ln>
                  </pic:spPr>
                </pic:pic>
              </a:graphicData>
            </a:graphic>
          </wp:inline>
        </w:drawing>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24"/>
        <w:gridCol w:w="1989"/>
        <w:gridCol w:w="1809"/>
        <w:gridCol w:w="985"/>
        <w:gridCol w:w="5013"/>
      </w:tblGrid>
      <w:tr w:rsidR="00186F96" w:rsidRPr="00A62B4F" w14:paraId="73338B61" w14:textId="77777777" w:rsidTr="00106F29">
        <w:trPr>
          <w:cantSplit/>
          <w:tblHeader/>
        </w:trPr>
        <w:tc>
          <w:tcPr>
            <w:tcW w:w="1724" w:type="dxa"/>
            <w:shd w:val="clear" w:color="auto" w:fill="002C6C"/>
          </w:tcPr>
          <w:p w14:paraId="7A39A8D2"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t>content</w:t>
            </w:r>
          </w:p>
        </w:tc>
        <w:tc>
          <w:tcPr>
            <w:tcW w:w="1989" w:type="dxa"/>
            <w:shd w:val="clear" w:color="auto" w:fill="002C6C"/>
          </w:tcPr>
          <w:p w14:paraId="110E8A76"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t>attribute / role</w:t>
            </w:r>
          </w:p>
        </w:tc>
        <w:tc>
          <w:tcPr>
            <w:tcW w:w="1809" w:type="dxa"/>
            <w:shd w:val="clear" w:color="auto" w:fill="002C6C"/>
          </w:tcPr>
          <w:p w14:paraId="75E2823E"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t>datatype /secondary class</w:t>
            </w:r>
          </w:p>
        </w:tc>
        <w:tc>
          <w:tcPr>
            <w:tcW w:w="985" w:type="dxa"/>
            <w:shd w:val="clear" w:color="auto" w:fill="002C6C"/>
          </w:tcPr>
          <w:p w14:paraId="0DAB7944"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t>multiplicity</w:t>
            </w:r>
          </w:p>
        </w:tc>
        <w:tc>
          <w:tcPr>
            <w:tcW w:w="5013" w:type="dxa"/>
            <w:shd w:val="clear" w:color="auto" w:fill="002C6C"/>
          </w:tcPr>
          <w:p w14:paraId="0657D92F"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t>definition</w:t>
            </w:r>
          </w:p>
        </w:tc>
      </w:tr>
      <w:tr w:rsidR="00186F96" w:rsidRPr="00A62B4F" w14:paraId="76CB07B2" w14:textId="77777777" w:rsidTr="00106F29">
        <w:trPr>
          <w:cantSplit/>
        </w:trPr>
        <w:tc>
          <w:tcPr>
            <w:tcW w:w="1724" w:type="dxa"/>
          </w:tcPr>
          <w:p w14:paraId="1B7707FE" w14:textId="77777777" w:rsidR="00186F96" w:rsidRPr="00642F67" w:rsidRDefault="00186F96" w:rsidP="00106F29">
            <w:pPr>
              <w:spacing w:before="60" w:after="60"/>
              <w:rPr>
                <w:sz w:val="16"/>
                <w:lang w:eastAsia="x-none"/>
              </w:rPr>
            </w:pPr>
            <w:r w:rsidRPr="00642F67">
              <w:rPr>
                <w:sz w:val="16"/>
                <w:lang w:eastAsia="x-none"/>
              </w:rPr>
              <w:t>ONIXPublicationAudience</w:t>
            </w:r>
          </w:p>
        </w:tc>
        <w:tc>
          <w:tcPr>
            <w:tcW w:w="1989" w:type="dxa"/>
          </w:tcPr>
          <w:p w14:paraId="407A6993" w14:textId="77777777" w:rsidR="00186F96" w:rsidRPr="00642F67" w:rsidRDefault="00186F96" w:rsidP="00106F29">
            <w:pPr>
              <w:spacing w:before="60" w:after="60"/>
              <w:rPr>
                <w:sz w:val="16"/>
                <w:lang w:eastAsia="x-none"/>
              </w:rPr>
            </w:pPr>
          </w:p>
        </w:tc>
        <w:tc>
          <w:tcPr>
            <w:tcW w:w="1809" w:type="dxa"/>
          </w:tcPr>
          <w:p w14:paraId="3330FF20" w14:textId="77777777" w:rsidR="00186F96" w:rsidRPr="00642F67" w:rsidRDefault="00186F96" w:rsidP="00106F29">
            <w:pPr>
              <w:spacing w:before="60" w:after="60"/>
              <w:rPr>
                <w:sz w:val="16"/>
                <w:lang w:eastAsia="x-none"/>
              </w:rPr>
            </w:pPr>
          </w:p>
        </w:tc>
        <w:tc>
          <w:tcPr>
            <w:tcW w:w="985" w:type="dxa"/>
          </w:tcPr>
          <w:p w14:paraId="79B8367A" w14:textId="77777777" w:rsidR="00186F96" w:rsidRPr="00642F67" w:rsidRDefault="00186F96" w:rsidP="00106F29">
            <w:pPr>
              <w:spacing w:before="60" w:after="60"/>
              <w:rPr>
                <w:sz w:val="16"/>
                <w:lang w:eastAsia="x-none"/>
              </w:rPr>
            </w:pPr>
          </w:p>
        </w:tc>
        <w:tc>
          <w:tcPr>
            <w:tcW w:w="5013" w:type="dxa"/>
          </w:tcPr>
          <w:p w14:paraId="2B0EEDF1" w14:textId="77777777" w:rsidR="00186F96" w:rsidRPr="00642F67" w:rsidRDefault="00186F96" w:rsidP="00106F29">
            <w:pPr>
              <w:spacing w:before="60" w:after="60"/>
              <w:rPr>
                <w:b/>
                <w:sz w:val="16"/>
                <w:lang w:eastAsia="x-none"/>
              </w:rPr>
            </w:pPr>
            <w:r w:rsidRPr="00642F67">
              <w:rPr>
                <w:sz w:val="16"/>
                <w:lang w:eastAsia="x-none"/>
              </w:rPr>
              <w:t>A repeatable group of data elements which together describe an audience to which the product is directed.</w:t>
            </w:r>
          </w:p>
        </w:tc>
      </w:tr>
      <w:tr w:rsidR="00186F96" w:rsidRPr="00A62B4F" w14:paraId="3EC78A4C" w14:textId="77777777" w:rsidTr="00106F29">
        <w:trPr>
          <w:cantSplit/>
        </w:trPr>
        <w:tc>
          <w:tcPr>
            <w:tcW w:w="1724" w:type="dxa"/>
          </w:tcPr>
          <w:p w14:paraId="65F32D00" w14:textId="77777777" w:rsidR="00186F96" w:rsidRPr="00642F67" w:rsidRDefault="00186F96" w:rsidP="00106F29">
            <w:pPr>
              <w:spacing w:before="60" w:after="60"/>
              <w:rPr>
                <w:sz w:val="16"/>
                <w:lang w:eastAsia="x-none"/>
              </w:rPr>
            </w:pPr>
            <w:r w:rsidRPr="00642F67">
              <w:rPr>
                <w:sz w:val="16"/>
                <w:lang w:eastAsia="x-none"/>
              </w:rPr>
              <w:t xml:space="preserve">Attribute </w:t>
            </w:r>
          </w:p>
        </w:tc>
        <w:tc>
          <w:tcPr>
            <w:tcW w:w="1989" w:type="dxa"/>
          </w:tcPr>
          <w:p w14:paraId="3D124439" w14:textId="77777777" w:rsidR="00186F96" w:rsidRPr="00642F67" w:rsidRDefault="00186F96" w:rsidP="00106F29">
            <w:pPr>
              <w:spacing w:before="60" w:after="60"/>
              <w:rPr>
                <w:sz w:val="16"/>
                <w:lang w:eastAsia="x-none"/>
              </w:rPr>
            </w:pPr>
            <w:r w:rsidRPr="00642F67">
              <w:rPr>
                <w:sz w:val="16"/>
                <w:lang w:eastAsia="x-none"/>
              </w:rPr>
              <w:t xml:space="preserve">audienceCodeValueCode </w:t>
            </w:r>
          </w:p>
        </w:tc>
        <w:tc>
          <w:tcPr>
            <w:tcW w:w="1809" w:type="dxa"/>
          </w:tcPr>
          <w:p w14:paraId="00D015C7" w14:textId="77777777" w:rsidR="00186F96" w:rsidRPr="00642F67" w:rsidRDefault="00186F96" w:rsidP="00106F29">
            <w:pPr>
              <w:spacing w:before="60" w:after="60"/>
              <w:rPr>
                <w:sz w:val="16"/>
                <w:lang w:eastAsia="x-none"/>
              </w:rPr>
            </w:pPr>
            <w:r w:rsidRPr="00642F67">
              <w:rPr>
                <w:sz w:val="16"/>
                <w:lang w:eastAsia="x-none"/>
              </w:rPr>
              <w:t>ONIXAudienceCodeValueCode</w:t>
            </w:r>
          </w:p>
        </w:tc>
        <w:tc>
          <w:tcPr>
            <w:tcW w:w="985" w:type="dxa"/>
          </w:tcPr>
          <w:p w14:paraId="49E02951" w14:textId="77777777" w:rsidR="00186F96" w:rsidRPr="00642F67" w:rsidRDefault="00186F96" w:rsidP="00106F29">
            <w:pPr>
              <w:spacing w:before="60" w:after="60"/>
              <w:rPr>
                <w:sz w:val="16"/>
                <w:lang w:eastAsia="x-none"/>
              </w:rPr>
            </w:pPr>
            <w:r w:rsidRPr="00642F67">
              <w:rPr>
                <w:sz w:val="16"/>
                <w:lang w:eastAsia="x-none"/>
              </w:rPr>
              <w:t xml:space="preserve">0..* </w:t>
            </w:r>
          </w:p>
        </w:tc>
        <w:tc>
          <w:tcPr>
            <w:tcW w:w="5013" w:type="dxa"/>
          </w:tcPr>
          <w:p w14:paraId="379DE0D8" w14:textId="77777777" w:rsidR="00186F96" w:rsidRPr="00642F67" w:rsidRDefault="00186F96" w:rsidP="00106F29">
            <w:pPr>
              <w:spacing w:before="60" w:after="60"/>
              <w:rPr>
                <w:sz w:val="16"/>
                <w:lang w:eastAsia="x-none"/>
              </w:rPr>
            </w:pPr>
            <w:r w:rsidRPr="00642F67">
              <w:rPr>
                <w:sz w:val="16"/>
                <w:lang w:eastAsia="x-none"/>
              </w:rPr>
              <w:t xml:space="preserve"> Identifies the applicable values of the appropriate audienceCodeType.  For Audience Code Type 01 (Onix Type) this value should be populated with Onix Audience Code 28 (Books: Onix Audience Code Value Code) </w:t>
            </w:r>
          </w:p>
        </w:tc>
      </w:tr>
      <w:tr w:rsidR="00186F96" w:rsidRPr="00A62B4F" w14:paraId="25F3BB27" w14:textId="77777777" w:rsidTr="00106F29">
        <w:trPr>
          <w:cantSplit/>
        </w:trPr>
        <w:tc>
          <w:tcPr>
            <w:tcW w:w="1724" w:type="dxa"/>
          </w:tcPr>
          <w:p w14:paraId="0811588F" w14:textId="77777777" w:rsidR="00186F96" w:rsidRPr="00642F67" w:rsidRDefault="00186F96" w:rsidP="00106F29">
            <w:pPr>
              <w:spacing w:before="60" w:after="60"/>
              <w:rPr>
                <w:sz w:val="16"/>
                <w:lang w:eastAsia="x-none"/>
              </w:rPr>
            </w:pPr>
            <w:r w:rsidRPr="00642F67">
              <w:rPr>
                <w:sz w:val="16"/>
                <w:lang w:eastAsia="x-none"/>
              </w:rPr>
              <w:t xml:space="preserve">Attribute </w:t>
            </w:r>
          </w:p>
        </w:tc>
        <w:tc>
          <w:tcPr>
            <w:tcW w:w="1989" w:type="dxa"/>
          </w:tcPr>
          <w:p w14:paraId="1C7F1C5A" w14:textId="77777777" w:rsidR="00186F96" w:rsidRPr="00642F67" w:rsidRDefault="00186F96" w:rsidP="00106F29">
            <w:pPr>
              <w:spacing w:before="60" w:after="60"/>
              <w:rPr>
                <w:sz w:val="16"/>
                <w:lang w:eastAsia="x-none"/>
              </w:rPr>
            </w:pPr>
            <w:r w:rsidRPr="00642F67">
              <w:rPr>
                <w:sz w:val="16"/>
                <w:lang w:eastAsia="x-none"/>
              </w:rPr>
              <w:t xml:space="preserve">audienceDescription </w:t>
            </w:r>
          </w:p>
        </w:tc>
        <w:tc>
          <w:tcPr>
            <w:tcW w:w="1809" w:type="dxa"/>
          </w:tcPr>
          <w:p w14:paraId="536F573A" w14:textId="77777777" w:rsidR="00186F96" w:rsidRPr="00642F67" w:rsidRDefault="00186F96" w:rsidP="00106F29">
            <w:pPr>
              <w:spacing w:before="60" w:after="60"/>
              <w:rPr>
                <w:sz w:val="16"/>
                <w:lang w:eastAsia="x-none"/>
              </w:rPr>
            </w:pPr>
            <w:r w:rsidRPr="00642F67">
              <w:rPr>
                <w:sz w:val="16"/>
                <w:lang w:eastAsia="x-none"/>
              </w:rPr>
              <w:t>Description2500</w:t>
            </w:r>
          </w:p>
        </w:tc>
        <w:tc>
          <w:tcPr>
            <w:tcW w:w="985" w:type="dxa"/>
          </w:tcPr>
          <w:p w14:paraId="71721E30" w14:textId="77777777" w:rsidR="00186F96" w:rsidRPr="00642F67" w:rsidRDefault="00186F96" w:rsidP="00106F29">
            <w:pPr>
              <w:spacing w:before="60" w:after="60"/>
              <w:rPr>
                <w:sz w:val="16"/>
                <w:lang w:eastAsia="x-none"/>
              </w:rPr>
            </w:pPr>
            <w:r w:rsidRPr="00642F67">
              <w:rPr>
                <w:sz w:val="16"/>
                <w:lang w:eastAsia="x-none"/>
              </w:rPr>
              <w:t xml:space="preserve">0..* </w:t>
            </w:r>
          </w:p>
        </w:tc>
        <w:tc>
          <w:tcPr>
            <w:tcW w:w="5013" w:type="dxa"/>
          </w:tcPr>
          <w:p w14:paraId="41FD1AA3" w14:textId="77777777" w:rsidR="00186F96" w:rsidRPr="00642F67" w:rsidRDefault="00186F96" w:rsidP="00106F29">
            <w:pPr>
              <w:spacing w:before="60" w:after="60"/>
              <w:rPr>
                <w:sz w:val="16"/>
                <w:lang w:eastAsia="x-none"/>
              </w:rPr>
            </w:pPr>
            <w:r w:rsidRPr="00642F67">
              <w:rPr>
                <w:sz w:val="16"/>
                <w:lang w:eastAsia="x-none"/>
              </w:rPr>
              <w:t xml:space="preserve"> Free text describing the audience for which a product is intended. Optional and non-repeating. </w:t>
            </w:r>
          </w:p>
        </w:tc>
      </w:tr>
      <w:tr w:rsidR="00186F96" w:rsidRPr="00A62B4F" w14:paraId="29867EF0" w14:textId="77777777" w:rsidTr="00106F29">
        <w:trPr>
          <w:cantSplit/>
        </w:trPr>
        <w:tc>
          <w:tcPr>
            <w:tcW w:w="1724" w:type="dxa"/>
          </w:tcPr>
          <w:p w14:paraId="125F9C24" w14:textId="77777777" w:rsidR="00186F96" w:rsidRPr="00642F67" w:rsidRDefault="00186F96" w:rsidP="00106F29">
            <w:pPr>
              <w:spacing w:before="60" w:after="60"/>
              <w:rPr>
                <w:sz w:val="16"/>
                <w:lang w:eastAsia="x-none"/>
              </w:rPr>
            </w:pPr>
            <w:r w:rsidRPr="00642F67">
              <w:rPr>
                <w:sz w:val="16"/>
                <w:lang w:eastAsia="x-none"/>
              </w:rPr>
              <w:t xml:space="preserve">Attribute </w:t>
            </w:r>
          </w:p>
        </w:tc>
        <w:tc>
          <w:tcPr>
            <w:tcW w:w="1989" w:type="dxa"/>
          </w:tcPr>
          <w:p w14:paraId="78F5C3CD" w14:textId="77777777" w:rsidR="00186F96" w:rsidRPr="00642F67" w:rsidRDefault="00186F96" w:rsidP="00106F29">
            <w:pPr>
              <w:spacing w:before="60" w:after="60"/>
              <w:rPr>
                <w:sz w:val="16"/>
                <w:lang w:eastAsia="x-none"/>
              </w:rPr>
            </w:pPr>
            <w:r w:rsidRPr="00642F67">
              <w:rPr>
                <w:sz w:val="16"/>
                <w:lang w:eastAsia="x-none"/>
              </w:rPr>
              <w:t xml:space="preserve">audienceRangePrecision1Code </w:t>
            </w:r>
          </w:p>
        </w:tc>
        <w:tc>
          <w:tcPr>
            <w:tcW w:w="1809" w:type="dxa"/>
          </w:tcPr>
          <w:p w14:paraId="07658E8E" w14:textId="77777777" w:rsidR="00186F96" w:rsidRPr="00642F67" w:rsidRDefault="00186F96" w:rsidP="00106F29">
            <w:pPr>
              <w:spacing w:before="60" w:after="60"/>
              <w:rPr>
                <w:sz w:val="16"/>
                <w:lang w:eastAsia="x-none"/>
              </w:rPr>
            </w:pPr>
            <w:r w:rsidRPr="00642F67">
              <w:rPr>
                <w:sz w:val="16"/>
                <w:lang w:eastAsia="x-none"/>
              </w:rPr>
              <w:t>ONIXAudiencePrecisionCode</w:t>
            </w:r>
          </w:p>
        </w:tc>
        <w:tc>
          <w:tcPr>
            <w:tcW w:w="985" w:type="dxa"/>
          </w:tcPr>
          <w:p w14:paraId="5E1A9375" w14:textId="77777777" w:rsidR="00186F96" w:rsidRPr="00642F67" w:rsidRDefault="00186F96" w:rsidP="00106F29">
            <w:pPr>
              <w:spacing w:before="60" w:after="60"/>
              <w:rPr>
                <w:sz w:val="16"/>
                <w:lang w:eastAsia="x-none"/>
              </w:rPr>
            </w:pPr>
            <w:r w:rsidRPr="00642F67">
              <w:rPr>
                <w:sz w:val="16"/>
                <w:lang w:eastAsia="x-none"/>
              </w:rPr>
              <w:t xml:space="preserve">1..1 </w:t>
            </w:r>
          </w:p>
        </w:tc>
        <w:tc>
          <w:tcPr>
            <w:tcW w:w="5013" w:type="dxa"/>
          </w:tcPr>
          <w:p w14:paraId="3C97E059" w14:textId="77777777" w:rsidR="00186F96" w:rsidRPr="00642F67" w:rsidRDefault="00186F96" w:rsidP="00106F29">
            <w:pPr>
              <w:spacing w:before="60" w:after="60"/>
              <w:rPr>
                <w:sz w:val="16"/>
                <w:lang w:eastAsia="x-none"/>
              </w:rPr>
            </w:pPr>
            <w:r w:rsidRPr="00642F67">
              <w:rPr>
                <w:sz w:val="16"/>
                <w:lang w:eastAsia="x-none"/>
              </w:rPr>
              <w:t xml:space="preserve"> Specifies the ‘precision’ of the value in the AudienceRange attribute which follows (From, To, Exact). Mandatory in each occurrence of the AudienceRange, and non-repeating. </w:t>
            </w:r>
          </w:p>
        </w:tc>
      </w:tr>
      <w:tr w:rsidR="00186F96" w:rsidRPr="00A62B4F" w14:paraId="71523904" w14:textId="77777777" w:rsidTr="00106F29">
        <w:trPr>
          <w:cantSplit/>
        </w:trPr>
        <w:tc>
          <w:tcPr>
            <w:tcW w:w="1724" w:type="dxa"/>
          </w:tcPr>
          <w:p w14:paraId="27C09767" w14:textId="77777777" w:rsidR="00186F96" w:rsidRPr="00642F67" w:rsidRDefault="00186F96" w:rsidP="00106F29">
            <w:pPr>
              <w:spacing w:before="60" w:after="60"/>
              <w:rPr>
                <w:sz w:val="16"/>
                <w:lang w:eastAsia="x-none"/>
              </w:rPr>
            </w:pPr>
            <w:r w:rsidRPr="00642F67">
              <w:rPr>
                <w:sz w:val="16"/>
                <w:lang w:eastAsia="x-none"/>
              </w:rPr>
              <w:lastRenderedPageBreak/>
              <w:t xml:space="preserve">Attribute </w:t>
            </w:r>
          </w:p>
        </w:tc>
        <w:tc>
          <w:tcPr>
            <w:tcW w:w="1989" w:type="dxa"/>
          </w:tcPr>
          <w:p w14:paraId="227D1892" w14:textId="77777777" w:rsidR="00186F96" w:rsidRPr="00642F67" w:rsidRDefault="00186F96" w:rsidP="00106F29">
            <w:pPr>
              <w:spacing w:before="60" w:after="60"/>
              <w:rPr>
                <w:sz w:val="16"/>
                <w:lang w:eastAsia="x-none"/>
              </w:rPr>
            </w:pPr>
            <w:r w:rsidRPr="00642F67">
              <w:rPr>
                <w:sz w:val="16"/>
                <w:lang w:eastAsia="x-none"/>
              </w:rPr>
              <w:t xml:space="preserve">audienceRangePrecision2Code </w:t>
            </w:r>
          </w:p>
        </w:tc>
        <w:tc>
          <w:tcPr>
            <w:tcW w:w="1809" w:type="dxa"/>
          </w:tcPr>
          <w:p w14:paraId="34245DD3" w14:textId="77777777" w:rsidR="00186F96" w:rsidRPr="00642F67" w:rsidRDefault="00186F96" w:rsidP="00106F29">
            <w:pPr>
              <w:spacing w:before="60" w:after="60"/>
              <w:rPr>
                <w:sz w:val="16"/>
                <w:lang w:eastAsia="x-none"/>
              </w:rPr>
            </w:pPr>
            <w:r w:rsidRPr="00642F67">
              <w:rPr>
                <w:sz w:val="16"/>
                <w:lang w:eastAsia="x-none"/>
              </w:rPr>
              <w:t>ONIXAudiencePrecisionCode</w:t>
            </w:r>
          </w:p>
        </w:tc>
        <w:tc>
          <w:tcPr>
            <w:tcW w:w="985" w:type="dxa"/>
          </w:tcPr>
          <w:p w14:paraId="723037BF" w14:textId="77777777" w:rsidR="00186F96" w:rsidRPr="00642F67" w:rsidRDefault="00186F96" w:rsidP="00106F29">
            <w:pPr>
              <w:spacing w:before="60" w:after="60"/>
              <w:rPr>
                <w:sz w:val="16"/>
                <w:lang w:eastAsia="x-none"/>
              </w:rPr>
            </w:pPr>
            <w:r w:rsidRPr="00642F67">
              <w:rPr>
                <w:sz w:val="16"/>
                <w:lang w:eastAsia="x-none"/>
              </w:rPr>
              <w:t xml:space="preserve">1..1 </w:t>
            </w:r>
          </w:p>
        </w:tc>
        <w:tc>
          <w:tcPr>
            <w:tcW w:w="5013" w:type="dxa"/>
          </w:tcPr>
          <w:p w14:paraId="3ED7A142" w14:textId="77777777" w:rsidR="00186F96" w:rsidRPr="00642F67" w:rsidRDefault="00186F96" w:rsidP="00106F29">
            <w:pPr>
              <w:spacing w:before="60" w:after="60"/>
              <w:rPr>
                <w:sz w:val="16"/>
                <w:lang w:eastAsia="x-none"/>
              </w:rPr>
            </w:pPr>
            <w:r w:rsidRPr="00642F67">
              <w:rPr>
                <w:sz w:val="16"/>
                <w:lang w:eastAsia="x-none"/>
              </w:rPr>
              <w:t xml:space="preserve"> Specifies the ‘precision’ of the value in AudienceRange attribute which follows. Optional and non-repeating. This second occurrence of the two elements audienceRangePrecision and audienceRange is required only when a ‘From … to …’ range is specified. </w:t>
            </w:r>
          </w:p>
        </w:tc>
      </w:tr>
      <w:tr w:rsidR="00186F96" w:rsidRPr="00A62B4F" w14:paraId="2DD591E4" w14:textId="77777777" w:rsidTr="00106F29">
        <w:trPr>
          <w:cantSplit/>
        </w:trPr>
        <w:tc>
          <w:tcPr>
            <w:tcW w:w="1724" w:type="dxa"/>
          </w:tcPr>
          <w:p w14:paraId="7A6238B3" w14:textId="77777777" w:rsidR="00186F96" w:rsidRPr="00642F67" w:rsidRDefault="00186F96" w:rsidP="00106F29">
            <w:pPr>
              <w:spacing w:before="60" w:after="60"/>
              <w:rPr>
                <w:sz w:val="16"/>
                <w:lang w:eastAsia="x-none"/>
              </w:rPr>
            </w:pPr>
            <w:r w:rsidRPr="00642F67">
              <w:rPr>
                <w:sz w:val="16"/>
                <w:lang w:eastAsia="x-none"/>
              </w:rPr>
              <w:t xml:space="preserve">Attribute </w:t>
            </w:r>
          </w:p>
        </w:tc>
        <w:tc>
          <w:tcPr>
            <w:tcW w:w="1989" w:type="dxa"/>
          </w:tcPr>
          <w:p w14:paraId="25261ABF" w14:textId="77777777" w:rsidR="00186F96" w:rsidRPr="00642F67" w:rsidRDefault="00186F96" w:rsidP="00106F29">
            <w:pPr>
              <w:spacing w:before="60" w:after="60"/>
              <w:rPr>
                <w:sz w:val="16"/>
                <w:lang w:eastAsia="x-none"/>
              </w:rPr>
            </w:pPr>
            <w:r w:rsidRPr="00642F67">
              <w:rPr>
                <w:sz w:val="16"/>
                <w:lang w:eastAsia="x-none"/>
              </w:rPr>
              <w:t xml:space="preserve">audienceRangeQualifierCode </w:t>
            </w:r>
          </w:p>
        </w:tc>
        <w:tc>
          <w:tcPr>
            <w:tcW w:w="1809" w:type="dxa"/>
          </w:tcPr>
          <w:p w14:paraId="41DCE4A2" w14:textId="77777777" w:rsidR="00186F96" w:rsidRPr="00642F67" w:rsidRDefault="00186F96" w:rsidP="00106F29">
            <w:pPr>
              <w:spacing w:before="60" w:after="60"/>
              <w:rPr>
                <w:sz w:val="16"/>
                <w:lang w:eastAsia="x-none"/>
              </w:rPr>
            </w:pPr>
            <w:r w:rsidRPr="00642F67">
              <w:rPr>
                <w:sz w:val="16"/>
                <w:lang w:eastAsia="x-none"/>
              </w:rPr>
              <w:t>ONIXAudienceRangeQualifierCode</w:t>
            </w:r>
          </w:p>
        </w:tc>
        <w:tc>
          <w:tcPr>
            <w:tcW w:w="985" w:type="dxa"/>
          </w:tcPr>
          <w:p w14:paraId="523BED1F" w14:textId="77777777" w:rsidR="00186F96" w:rsidRPr="00642F67" w:rsidRDefault="00186F96" w:rsidP="00106F29">
            <w:pPr>
              <w:spacing w:before="60" w:after="60"/>
              <w:rPr>
                <w:sz w:val="16"/>
                <w:lang w:eastAsia="x-none"/>
              </w:rPr>
            </w:pPr>
            <w:r w:rsidRPr="00642F67">
              <w:rPr>
                <w:sz w:val="16"/>
                <w:lang w:eastAsia="x-none"/>
              </w:rPr>
              <w:t xml:space="preserve">0..1 </w:t>
            </w:r>
          </w:p>
        </w:tc>
        <w:tc>
          <w:tcPr>
            <w:tcW w:w="5013" w:type="dxa"/>
          </w:tcPr>
          <w:p w14:paraId="6004A908" w14:textId="77777777" w:rsidR="00186F96" w:rsidRPr="00642F67" w:rsidRDefault="00186F96" w:rsidP="00106F29">
            <w:pPr>
              <w:spacing w:before="60" w:after="60"/>
              <w:rPr>
                <w:sz w:val="16"/>
                <w:lang w:eastAsia="x-none"/>
              </w:rPr>
            </w:pPr>
            <w:r w:rsidRPr="00642F67">
              <w:rPr>
                <w:sz w:val="16"/>
                <w:lang w:eastAsia="x-none"/>
              </w:rPr>
              <w:t xml:space="preserve"> Specifies the attribute (age, school grade etc) which is measured by the value in the AudienceRange attribute. </w:t>
            </w:r>
          </w:p>
        </w:tc>
      </w:tr>
      <w:tr w:rsidR="00186F96" w:rsidRPr="00A62B4F" w14:paraId="26AFF691" w14:textId="77777777" w:rsidTr="00106F29">
        <w:trPr>
          <w:cantSplit/>
        </w:trPr>
        <w:tc>
          <w:tcPr>
            <w:tcW w:w="1724" w:type="dxa"/>
          </w:tcPr>
          <w:p w14:paraId="754AA693" w14:textId="77777777" w:rsidR="00186F96" w:rsidRPr="00642F67" w:rsidRDefault="00186F96" w:rsidP="00106F29">
            <w:pPr>
              <w:spacing w:before="60" w:after="60"/>
              <w:rPr>
                <w:sz w:val="16"/>
                <w:lang w:eastAsia="x-none"/>
              </w:rPr>
            </w:pPr>
            <w:r w:rsidRPr="00642F67">
              <w:rPr>
                <w:sz w:val="16"/>
                <w:lang w:eastAsia="x-none"/>
              </w:rPr>
              <w:t xml:space="preserve">Attribute </w:t>
            </w:r>
          </w:p>
        </w:tc>
        <w:tc>
          <w:tcPr>
            <w:tcW w:w="1989" w:type="dxa"/>
          </w:tcPr>
          <w:p w14:paraId="4BE551EF" w14:textId="77777777" w:rsidR="00186F96" w:rsidRPr="00642F67" w:rsidRDefault="00186F96" w:rsidP="00106F29">
            <w:pPr>
              <w:spacing w:before="60" w:after="60"/>
              <w:rPr>
                <w:sz w:val="16"/>
                <w:lang w:eastAsia="x-none"/>
              </w:rPr>
            </w:pPr>
            <w:r w:rsidRPr="00642F67">
              <w:rPr>
                <w:sz w:val="16"/>
                <w:lang w:eastAsia="x-none"/>
              </w:rPr>
              <w:t xml:space="preserve">audienceRangeValue1 </w:t>
            </w:r>
          </w:p>
        </w:tc>
        <w:tc>
          <w:tcPr>
            <w:tcW w:w="1809" w:type="dxa"/>
          </w:tcPr>
          <w:p w14:paraId="37851378" w14:textId="77777777" w:rsidR="00186F96" w:rsidRPr="00642F67" w:rsidRDefault="00186F96" w:rsidP="00106F29">
            <w:pPr>
              <w:spacing w:before="60" w:after="60"/>
              <w:rPr>
                <w:sz w:val="16"/>
                <w:lang w:eastAsia="x-none"/>
              </w:rPr>
            </w:pPr>
            <w:r w:rsidRPr="00642F67">
              <w:rPr>
                <w:sz w:val="16"/>
                <w:lang w:eastAsia="x-none"/>
              </w:rPr>
              <w:t>string</w:t>
            </w:r>
          </w:p>
        </w:tc>
        <w:tc>
          <w:tcPr>
            <w:tcW w:w="985" w:type="dxa"/>
          </w:tcPr>
          <w:p w14:paraId="0748ADAD" w14:textId="77777777" w:rsidR="00186F96" w:rsidRPr="00642F67" w:rsidRDefault="00186F96" w:rsidP="00106F29">
            <w:pPr>
              <w:spacing w:before="60" w:after="60"/>
              <w:rPr>
                <w:sz w:val="16"/>
                <w:lang w:eastAsia="x-none"/>
              </w:rPr>
            </w:pPr>
            <w:r w:rsidRPr="00642F67">
              <w:rPr>
                <w:sz w:val="16"/>
                <w:lang w:eastAsia="x-none"/>
              </w:rPr>
              <w:t xml:space="preserve">0..* </w:t>
            </w:r>
          </w:p>
        </w:tc>
        <w:tc>
          <w:tcPr>
            <w:tcW w:w="5013" w:type="dxa"/>
          </w:tcPr>
          <w:p w14:paraId="0A3B797A" w14:textId="77777777" w:rsidR="00186F96" w:rsidRPr="00642F67" w:rsidRDefault="00186F96" w:rsidP="00106F29">
            <w:pPr>
              <w:spacing w:before="60" w:after="60"/>
              <w:rPr>
                <w:sz w:val="16"/>
                <w:lang w:eastAsia="x-none"/>
              </w:rPr>
            </w:pPr>
            <w:r w:rsidRPr="00642F67">
              <w:rPr>
                <w:sz w:val="16"/>
                <w:lang w:eastAsia="x-none"/>
              </w:rPr>
              <w:t xml:space="preserve"> A value indicating an exact position within a range, or the upper or lower end of a range. </w:t>
            </w:r>
          </w:p>
        </w:tc>
      </w:tr>
      <w:tr w:rsidR="00186F96" w:rsidRPr="00A62B4F" w14:paraId="15E11810" w14:textId="77777777" w:rsidTr="00106F29">
        <w:trPr>
          <w:cantSplit/>
        </w:trPr>
        <w:tc>
          <w:tcPr>
            <w:tcW w:w="1724" w:type="dxa"/>
          </w:tcPr>
          <w:p w14:paraId="4792E9D3" w14:textId="77777777" w:rsidR="00186F96" w:rsidRPr="00642F67" w:rsidRDefault="00186F96" w:rsidP="00106F29">
            <w:pPr>
              <w:spacing w:before="60" w:after="60"/>
              <w:rPr>
                <w:sz w:val="16"/>
                <w:lang w:eastAsia="x-none"/>
              </w:rPr>
            </w:pPr>
            <w:r w:rsidRPr="00642F67">
              <w:rPr>
                <w:sz w:val="16"/>
                <w:lang w:eastAsia="x-none"/>
              </w:rPr>
              <w:t xml:space="preserve">Attribute </w:t>
            </w:r>
          </w:p>
        </w:tc>
        <w:tc>
          <w:tcPr>
            <w:tcW w:w="1989" w:type="dxa"/>
          </w:tcPr>
          <w:p w14:paraId="6A2112A0" w14:textId="77777777" w:rsidR="00186F96" w:rsidRPr="00642F67" w:rsidRDefault="00186F96" w:rsidP="00106F29">
            <w:pPr>
              <w:spacing w:before="60" w:after="60"/>
              <w:rPr>
                <w:sz w:val="16"/>
                <w:lang w:eastAsia="x-none"/>
              </w:rPr>
            </w:pPr>
            <w:r w:rsidRPr="00642F67">
              <w:rPr>
                <w:sz w:val="16"/>
                <w:lang w:eastAsia="x-none"/>
              </w:rPr>
              <w:t xml:space="preserve">audienceRangeValue2 </w:t>
            </w:r>
          </w:p>
        </w:tc>
        <w:tc>
          <w:tcPr>
            <w:tcW w:w="1809" w:type="dxa"/>
          </w:tcPr>
          <w:p w14:paraId="11D46F33" w14:textId="77777777" w:rsidR="00186F96" w:rsidRPr="00642F67" w:rsidRDefault="00186F96" w:rsidP="00106F29">
            <w:pPr>
              <w:spacing w:before="60" w:after="60"/>
              <w:rPr>
                <w:sz w:val="16"/>
                <w:lang w:eastAsia="x-none"/>
              </w:rPr>
            </w:pPr>
            <w:r w:rsidRPr="00642F67">
              <w:rPr>
                <w:sz w:val="16"/>
                <w:lang w:eastAsia="x-none"/>
              </w:rPr>
              <w:t>string</w:t>
            </w:r>
          </w:p>
        </w:tc>
        <w:tc>
          <w:tcPr>
            <w:tcW w:w="985" w:type="dxa"/>
          </w:tcPr>
          <w:p w14:paraId="1DBAC0A9" w14:textId="77777777" w:rsidR="00186F96" w:rsidRPr="00642F67" w:rsidRDefault="00186F96" w:rsidP="00106F29">
            <w:pPr>
              <w:spacing w:before="60" w:after="60"/>
              <w:rPr>
                <w:sz w:val="16"/>
                <w:lang w:eastAsia="x-none"/>
              </w:rPr>
            </w:pPr>
            <w:r w:rsidRPr="00642F67">
              <w:rPr>
                <w:sz w:val="16"/>
                <w:lang w:eastAsia="x-none"/>
              </w:rPr>
              <w:t xml:space="preserve">0..* </w:t>
            </w:r>
          </w:p>
        </w:tc>
        <w:tc>
          <w:tcPr>
            <w:tcW w:w="5013" w:type="dxa"/>
          </w:tcPr>
          <w:p w14:paraId="207DD1AA" w14:textId="77777777" w:rsidR="00186F96" w:rsidRPr="00642F67" w:rsidRDefault="00186F96" w:rsidP="00106F29">
            <w:pPr>
              <w:spacing w:before="60" w:after="60"/>
              <w:rPr>
                <w:sz w:val="16"/>
                <w:lang w:eastAsia="x-none"/>
              </w:rPr>
            </w:pPr>
            <w:r w:rsidRPr="00642F67">
              <w:rPr>
                <w:sz w:val="16"/>
                <w:lang w:eastAsia="x-none"/>
              </w:rPr>
              <w:t xml:space="preserve"> A value indicating the upper end of a range.</w:t>
            </w:r>
          </w:p>
        </w:tc>
      </w:tr>
      <w:tr w:rsidR="00186F96" w:rsidRPr="00A62B4F" w14:paraId="2237FD85" w14:textId="77777777" w:rsidTr="00106F29">
        <w:trPr>
          <w:cantSplit/>
        </w:trPr>
        <w:tc>
          <w:tcPr>
            <w:tcW w:w="1724" w:type="dxa"/>
          </w:tcPr>
          <w:p w14:paraId="7764E537" w14:textId="77777777" w:rsidR="00186F96" w:rsidRPr="00642F67" w:rsidRDefault="00186F96" w:rsidP="00106F29">
            <w:pPr>
              <w:spacing w:before="60" w:after="60"/>
              <w:rPr>
                <w:sz w:val="16"/>
                <w:lang w:eastAsia="x-none"/>
              </w:rPr>
            </w:pPr>
            <w:r w:rsidRPr="00642F67">
              <w:rPr>
                <w:sz w:val="16"/>
                <w:lang w:eastAsia="x-none"/>
              </w:rPr>
              <w:t xml:space="preserve">Attribute </w:t>
            </w:r>
          </w:p>
        </w:tc>
        <w:tc>
          <w:tcPr>
            <w:tcW w:w="1989" w:type="dxa"/>
          </w:tcPr>
          <w:p w14:paraId="74BA7327" w14:textId="77777777" w:rsidR="00186F96" w:rsidRPr="00642F67" w:rsidRDefault="00186F96" w:rsidP="00106F29">
            <w:pPr>
              <w:spacing w:before="60" w:after="60"/>
              <w:rPr>
                <w:sz w:val="16"/>
                <w:lang w:eastAsia="x-none"/>
              </w:rPr>
            </w:pPr>
            <w:r w:rsidRPr="00642F67">
              <w:rPr>
                <w:sz w:val="16"/>
                <w:lang w:eastAsia="x-none"/>
              </w:rPr>
              <w:t xml:space="preserve">audienceTypeCodeListCode </w:t>
            </w:r>
          </w:p>
        </w:tc>
        <w:tc>
          <w:tcPr>
            <w:tcW w:w="1809" w:type="dxa"/>
          </w:tcPr>
          <w:p w14:paraId="2FE088E5" w14:textId="77777777" w:rsidR="00186F96" w:rsidRPr="00642F67" w:rsidRDefault="00186F96" w:rsidP="00106F29">
            <w:pPr>
              <w:spacing w:before="60" w:after="60"/>
              <w:rPr>
                <w:sz w:val="16"/>
                <w:lang w:eastAsia="x-none"/>
              </w:rPr>
            </w:pPr>
            <w:r w:rsidRPr="00642F67">
              <w:rPr>
                <w:sz w:val="16"/>
                <w:lang w:eastAsia="x-none"/>
              </w:rPr>
              <w:t>ONIXAudienceTypeCodeListCode</w:t>
            </w:r>
          </w:p>
        </w:tc>
        <w:tc>
          <w:tcPr>
            <w:tcW w:w="985" w:type="dxa"/>
          </w:tcPr>
          <w:p w14:paraId="53F0780E" w14:textId="77777777" w:rsidR="00186F96" w:rsidRPr="00642F67" w:rsidRDefault="00186F96" w:rsidP="00106F29">
            <w:pPr>
              <w:spacing w:before="60" w:after="60"/>
              <w:rPr>
                <w:sz w:val="16"/>
                <w:lang w:eastAsia="x-none"/>
              </w:rPr>
            </w:pPr>
            <w:r w:rsidRPr="00642F67">
              <w:rPr>
                <w:sz w:val="16"/>
                <w:lang w:eastAsia="x-none"/>
              </w:rPr>
              <w:t xml:space="preserve">0..1 </w:t>
            </w:r>
          </w:p>
        </w:tc>
        <w:tc>
          <w:tcPr>
            <w:tcW w:w="5013" w:type="dxa"/>
          </w:tcPr>
          <w:p w14:paraId="4B3A9A23" w14:textId="77777777" w:rsidR="00186F96" w:rsidRPr="00642F67" w:rsidRDefault="00186F96" w:rsidP="00106F29">
            <w:pPr>
              <w:spacing w:before="60" w:after="60"/>
              <w:rPr>
                <w:sz w:val="16"/>
                <w:lang w:eastAsia="x-none"/>
              </w:rPr>
            </w:pPr>
            <w:r w:rsidRPr="00642F67">
              <w:rPr>
                <w:sz w:val="16"/>
                <w:lang w:eastAsia="x-none"/>
              </w:rPr>
              <w:t xml:space="preserve"> Identifies the broad audience or readership for which a product is intended. Repeatable if the product is intended for two or more groups. </w:t>
            </w:r>
          </w:p>
        </w:tc>
      </w:tr>
    </w:tbl>
    <w:p w14:paraId="590591C2" w14:textId="77777777" w:rsidR="00186F96" w:rsidRDefault="00186F96" w:rsidP="00186F96">
      <w:pPr>
        <w:pStyle w:val="GS1Body"/>
      </w:pPr>
    </w:p>
    <w:p w14:paraId="45B5B364" w14:textId="77777777" w:rsidR="00186F96" w:rsidRDefault="00186F96" w:rsidP="00186F96">
      <w:pPr>
        <w:pStyle w:val="GS1Body"/>
        <w:jc w:val="center"/>
      </w:pPr>
      <w:r w:rsidRPr="00876724">
        <w:rPr>
          <w:noProof/>
          <w:lang w:eastAsia="en-GB"/>
        </w:rPr>
        <w:drawing>
          <wp:inline distT="0" distB="0" distL="0" distR="0" wp14:anchorId="7A3353D3" wp14:editId="1E23CB67">
            <wp:extent cx="7051040" cy="2188210"/>
            <wp:effectExtent l="0" t="0" r="0" b="254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7051040" cy="2188210"/>
                    </a:xfrm>
                    <a:prstGeom prst="rect">
                      <a:avLst/>
                    </a:prstGeom>
                    <a:noFill/>
                    <a:ln>
                      <a:noFill/>
                    </a:ln>
                  </pic:spPr>
                </pic:pic>
              </a:graphicData>
            </a:graphic>
          </wp:inline>
        </w:drawing>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24"/>
        <w:gridCol w:w="1989"/>
        <w:gridCol w:w="1809"/>
        <w:gridCol w:w="985"/>
        <w:gridCol w:w="5013"/>
      </w:tblGrid>
      <w:tr w:rsidR="00186F96" w:rsidRPr="00A62B4F" w14:paraId="0A6B06E9" w14:textId="77777777" w:rsidTr="00106F29">
        <w:trPr>
          <w:cantSplit/>
          <w:tblHeader/>
        </w:trPr>
        <w:tc>
          <w:tcPr>
            <w:tcW w:w="1724" w:type="dxa"/>
            <w:shd w:val="clear" w:color="auto" w:fill="002C6C"/>
          </w:tcPr>
          <w:p w14:paraId="66AFDD17"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t>content</w:t>
            </w:r>
          </w:p>
        </w:tc>
        <w:tc>
          <w:tcPr>
            <w:tcW w:w="1989" w:type="dxa"/>
            <w:shd w:val="clear" w:color="auto" w:fill="002C6C"/>
          </w:tcPr>
          <w:p w14:paraId="03C1AC6D"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t>attribute / role</w:t>
            </w:r>
          </w:p>
        </w:tc>
        <w:tc>
          <w:tcPr>
            <w:tcW w:w="1809" w:type="dxa"/>
            <w:shd w:val="clear" w:color="auto" w:fill="002C6C"/>
          </w:tcPr>
          <w:p w14:paraId="380088BF"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t>datatype /secondary class</w:t>
            </w:r>
          </w:p>
        </w:tc>
        <w:tc>
          <w:tcPr>
            <w:tcW w:w="985" w:type="dxa"/>
            <w:shd w:val="clear" w:color="auto" w:fill="002C6C"/>
          </w:tcPr>
          <w:p w14:paraId="078AD53E"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t>multiplicity</w:t>
            </w:r>
          </w:p>
        </w:tc>
        <w:tc>
          <w:tcPr>
            <w:tcW w:w="5013" w:type="dxa"/>
            <w:shd w:val="clear" w:color="auto" w:fill="002C6C"/>
          </w:tcPr>
          <w:p w14:paraId="7423546E"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t>definition</w:t>
            </w:r>
          </w:p>
        </w:tc>
      </w:tr>
      <w:tr w:rsidR="00186F96" w:rsidRPr="00A62B4F" w14:paraId="3BEBFD28" w14:textId="77777777" w:rsidTr="00106F29">
        <w:trPr>
          <w:cantSplit/>
        </w:trPr>
        <w:tc>
          <w:tcPr>
            <w:tcW w:w="1724" w:type="dxa"/>
          </w:tcPr>
          <w:p w14:paraId="46F4D15D" w14:textId="77777777" w:rsidR="00186F96" w:rsidRPr="00642F67" w:rsidRDefault="00186F96" w:rsidP="00106F29">
            <w:pPr>
              <w:spacing w:before="60" w:after="60"/>
              <w:rPr>
                <w:sz w:val="16"/>
                <w:lang w:eastAsia="x-none"/>
              </w:rPr>
            </w:pPr>
            <w:r w:rsidRPr="00642F67">
              <w:rPr>
                <w:sz w:val="16"/>
                <w:lang w:eastAsia="x-none"/>
              </w:rPr>
              <w:t xml:space="preserve">ONIXPublicationCollectionInformation </w:t>
            </w:r>
          </w:p>
        </w:tc>
        <w:tc>
          <w:tcPr>
            <w:tcW w:w="1989" w:type="dxa"/>
          </w:tcPr>
          <w:p w14:paraId="3910C9E2" w14:textId="77777777" w:rsidR="00186F96" w:rsidRPr="00642F67" w:rsidRDefault="00186F96" w:rsidP="00106F29">
            <w:pPr>
              <w:spacing w:before="60" w:after="60"/>
              <w:rPr>
                <w:sz w:val="16"/>
                <w:lang w:eastAsia="x-none"/>
              </w:rPr>
            </w:pPr>
          </w:p>
        </w:tc>
        <w:tc>
          <w:tcPr>
            <w:tcW w:w="1809" w:type="dxa"/>
          </w:tcPr>
          <w:p w14:paraId="541DA88F" w14:textId="77777777" w:rsidR="00186F96" w:rsidRPr="00642F67" w:rsidRDefault="00186F96" w:rsidP="00106F29">
            <w:pPr>
              <w:spacing w:before="60" w:after="60"/>
              <w:rPr>
                <w:sz w:val="16"/>
                <w:lang w:eastAsia="x-none"/>
              </w:rPr>
            </w:pPr>
          </w:p>
        </w:tc>
        <w:tc>
          <w:tcPr>
            <w:tcW w:w="985" w:type="dxa"/>
          </w:tcPr>
          <w:p w14:paraId="10D85E67" w14:textId="77777777" w:rsidR="00186F96" w:rsidRPr="00642F67" w:rsidRDefault="00186F96" w:rsidP="00106F29">
            <w:pPr>
              <w:spacing w:before="60" w:after="60"/>
              <w:rPr>
                <w:sz w:val="16"/>
                <w:lang w:eastAsia="x-none"/>
              </w:rPr>
            </w:pPr>
          </w:p>
        </w:tc>
        <w:tc>
          <w:tcPr>
            <w:tcW w:w="5013" w:type="dxa"/>
          </w:tcPr>
          <w:p w14:paraId="57AA50D6" w14:textId="77777777" w:rsidR="00186F96" w:rsidRPr="00642F67" w:rsidRDefault="00186F96" w:rsidP="00106F29">
            <w:pPr>
              <w:spacing w:before="60" w:after="60"/>
              <w:rPr>
                <w:sz w:val="16"/>
                <w:lang w:eastAsia="x-none"/>
              </w:rPr>
            </w:pPr>
            <w:r w:rsidRPr="00642F67">
              <w:rPr>
                <w:sz w:val="16"/>
                <w:lang w:eastAsia="x-none"/>
              </w:rPr>
              <w:t>Carries attributes of a bibliographic collection of which the product is part.</w:t>
            </w:r>
          </w:p>
        </w:tc>
      </w:tr>
      <w:tr w:rsidR="00186F96" w:rsidRPr="00A62B4F" w14:paraId="4B646D0A" w14:textId="77777777" w:rsidTr="00106F29">
        <w:trPr>
          <w:cantSplit/>
        </w:trPr>
        <w:tc>
          <w:tcPr>
            <w:tcW w:w="1724" w:type="dxa"/>
          </w:tcPr>
          <w:p w14:paraId="675BB215" w14:textId="77777777" w:rsidR="00186F96" w:rsidRPr="00642F67" w:rsidRDefault="00186F96" w:rsidP="00106F29">
            <w:pPr>
              <w:spacing w:before="60" w:after="60"/>
              <w:rPr>
                <w:sz w:val="16"/>
                <w:lang w:eastAsia="x-none"/>
              </w:rPr>
            </w:pPr>
            <w:r w:rsidRPr="00642F67">
              <w:rPr>
                <w:sz w:val="16"/>
                <w:lang w:eastAsia="x-none"/>
              </w:rPr>
              <w:t xml:space="preserve">Association </w:t>
            </w:r>
          </w:p>
        </w:tc>
        <w:tc>
          <w:tcPr>
            <w:tcW w:w="1989" w:type="dxa"/>
          </w:tcPr>
          <w:p w14:paraId="43CBC591" w14:textId="77777777" w:rsidR="00186F96" w:rsidRPr="00642F67" w:rsidRDefault="00186F96" w:rsidP="00106F29">
            <w:pPr>
              <w:spacing w:before="60" w:after="60"/>
              <w:rPr>
                <w:sz w:val="16"/>
                <w:lang w:eastAsia="x-none"/>
              </w:rPr>
            </w:pPr>
            <w:r w:rsidRPr="00642F67">
              <w:rPr>
                <w:sz w:val="16"/>
                <w:lang w:eastAsia="x-none"/>
              </w:rPr>
              <w:t xml:space="preserve">  </w:t>
            </w:r>
          </w:p>
        </w:tc>
        <w:tc>
          <w:tcPr>
            <w:tcW w:w="1809" w:type="dxa"/>
          </w:tcPr>
          <w:p w14:paraId="7B6721C4" w14:textId="77777777" w:rsidR="00186F96" w:rsidRPr="00642F67" w:rsidRDefault="00186F96" w:rsidP="00106F29">
            <w:pPr>
              <w:spacing w:before="60" w:after="60"/>
              <w:rPr>
                <w:sz w:val="16"/>
                <w:lang w:eastAsia="x-none"/>
              </w:rPr>
            </w:pPr>
            <w:r w:rsidRPr="00642F67">
              <w:rPr>
                <w:sz w:val="16"/>
                <w:lang w:eastAsia="x-none"/>
              </w:rPr>
              <w:t xml:space="preserve">ONIXContributor </w:t>
            </w:r>
          </w:p>
        </w:tc>
        <w:tc>
          <w:tcPr>
            <w:tcW w:w="985" w:type="dxa"/>
          </w:tcPr>
          <w:p w14:paraId="3E875117" w14:textId="77777777" w:rsidR="00186F96" w:rsidRPr="00642F67" w:rsidRDefault="00186F96" w:rsidP="00106F29">
            <w:pPr>
              <w:spacing w:before="60" w:after="60"/>
              <w:rPr>
                <w:sz w:val="16"/>
                <w:lang w:eastAsia="x-none"/>
              </w:rPr>
            </w:pPr>
            <w:r w:rsidRPr="00642F67">
              <w:rPr>
                <w:sz w:val="16"/>
                <w:lang w:eastAsia="x-none"/>
              </w:rPr>
              <w:t xml:space="preserve">0..* </w:t>
            </w:r>
          </w:p>
        </w:tc>
        <w:tc>
          <w:tcPr>
            <w:tcW w:w="5013" w:type="dxa"/>
          </w:tcPr>
          <w:p w14:paraId="683EC6FB" w14:textId="77777777" w:rsidR="00186F96" w:rsidRPr="00642F67" w:rsidRDefault="00186F96" w:rsidP="00106F29">
            <w:pPr>
              <w:spacing w:before="60" w:after="60"/>
              <w:rPr>
                <w:sz w:val="16"/>
                <w:lang w:eastAsia="x-none"/>
              </w:rPr>
            </w:pPr>
            <w:r w:rsidRPr="00642F67">
              <w:rPr>
                <w:sz w:val="16"/>
                <w:lang w:eastAsia="x-none"/>
              </w:rPr>
              <w:t>A contributor for a publication collection.</w:t>
            </w:r>
          </w:p>
        </w:tc>
      </w:tr>
      <w:tr w:rsidR="00186F96" w:rsidRPr="00A62B4F" w14:paraId="5080165C" w14:textId="77777777" w:rsidTr="00106F29">
        <w:trPr>
          <w:cantSplit/>
        </w:trPr>
        <w:tc>
          <w:tcPr>
            <w:tcW w:w="1724" w:type="dxa"/>
          </w:tcPr>
          <w:p w14:paraId="66B7FB03" w14:textId="77777777" w:rsidR="00186F96" w:rsidRPr="00642F67" w:rsidRDefault="00186F96" w:rsidP="00106F29">
            <w:pPr>
              <w:spacing w:before="60" w:after="60"/>
              <w:rPr>
                <w:sz w:val="16"/>
                <w:lang w:eastAsia="x-none"/>
              </w:rPr>
            </w:pPr>
            <w:r w:rsidRPr="00642F67">
              <w:rPr>
                <w:sz w:val="16"/>
                <w:lang w:eastAsia="x-none"/>
              </w:rPr>
              <w:lastRenderedPageBreak/>
              <w:t xml:space="preserve">Association </w:t>
            </w:r>
          </w:p>
        </w:tc>
        <w:tc>
          <w:tcPr>
            <w:tcW w:w="1989" w:type="dxa"/>
          </w:tcPr>
          <w:p w14:paraId="3B258EE3" w14:textId="77777777" w:rsidR="00186F96" w:rsidRPr="00642F67" w:rsidRDefault="00186F96" w:rsidP="00106F29">
            <w:pPr>
              <w:spacing w:before="60" w:after="60"/>
              <w:rPr>
                <w:sz w:val="16"/>
                <w:lang w:eastAsia="x-none"/>
              </w:rPr>
            </w:pPr>
            <w:r w:rsidRPr="00642F67">
              <w:rPr>
                <w:sz w:val="16"/>
                <w:lang w:eastAsia="x-none"/>
              </w:rPr>
              <w:t xml:space="preserve">  </w:t>
            </w:r>
          </w:p>
        </w:tc>
        <w:tc>
          <w:tcPr>
            <w:tcW w:w="1809" w:type="dxa"/>
          </w:tcPr>
          <w:p w14:paraId="2AE76A6A" w14:textId="77777777" w:rsidR="00186F96" w:rsidRPr="00642F67" w:rsidRDefault="00186F96" w:rsidP="00106F29">
            <w:pPr>
              <w:spacing w:before="60" w:after="60"/>
              <w:rPr>
                <w:sz w:val="16"/>
                <w:lang w:eastAsia="x-none"/>
              </w:rPr>
            </w:pPr>
            <w:r w:rsidRPr="00642F67">
              <w:rPr>
                <w:sz w:val="16"/>
                <w:lang w:eastAsia="x-none"/>
              </w:rPr>
              <w:t xml:space="preserve">ONIXTitleElement </w:t>
            </w:r>
          </w:p>
        </w:tc>
        <w:tc>
          <w:tcPr>
            <w:tcW w:w="985" w:type="dxa"/>
          </w:tcPr>
          <w:p w14:paraId="0AEA3715" w14:textId="77777777" w:rsidR="00186F96" w:rsidRPr="00642F67" w:rsidRDefault="00186F96" w:rsidP="00106F29">
            <w:pPr>
              <w:spacing w:before="60" w:after="60"/>
              <w:rPr>
                <w:sz w:val="16"/>
                <w:lang w:eastAsia="x-none"/>
              </w:rPr>
            </w:pPr>
            <w:r w:rsidRPr="00642F67">
              <w:rPr>
                <w:sz w:val="16"/>
                <w:lang w:eastAsia="x-none"/>
              </w:rPr>
              <w:t xml:space="preserve">0..* </w:t>
            </w:r>
          </w:p>
        </w:tc>
        <w:tc>
          <w:tcPr>
            <w:tcW w:w="5013" w:type="dxa"/>
          </w:tcPr>
          <w:p w14:paraId="564FDA8C" w14:textId="77777777" w:rsidR="00186F96" w:rsidRPr="00642F67" w:rsidRDefault="00186F96" w:rsidP="00106F29">
            <w:pPr>
              <w:spacing w:before="60" w:after="60"/>
              <w:rPr>
                <w:sz w:val="16"/>
                <w:lang w:eastAsia="x-none"/>
              </w:rPr>
            </w:pPr>
            <w:r w:rsidRPr="00642F67">
              <w:rPr>
                <w:sz w:val="16"/>
                <w:lang w:eastAsia="x-none"/>
              </w:rPr>
              <w:t>The title element for a publication collection.</w:t>
            </w:r>
          </w:p>
        </w:tc>
      </w:tr>
      <w:tr w:rsidR="00186F96" w:rsidRPr="00A62B4F" w14:paraId="28B50002" w14:textId="77777777" w:rsidTr="00106F29">
        <w:trPr>
          <w:cantSplit/>
        </w:trPr>
        <w:tc>
          <w:tcPr>
            <w:tcW w:w="1724" w:type="dxa"/>
          </w:tcPr>
          <w:p w14:paraId="5CE697AB" w14:textId="77777777" w:rsidR="00186F96" w:rsidRPr="00642F67" w:rsidRDefault="00186F96" w:rsidP="00106F29">
            <w:pPr>
              <w:spacing w:before="60" w:after="60"/>
              <w:rPr>
                <w:sz w:val="16"/>
                <w:lang w:eastAsia="x-none"/>
              </w:rPr>
            </w:pPr>
            <w:r w:rsidRPr="00642F67">
              <w:rPr>
                <w:sz w:val="16"/>
                <w:lang w:eastAsia="x-none"/>
              </w:rPr>
              <w:t xml:space="preserve">Attribute </w:t>
            </w:r>
          </w:p>
        </w:tc>
        <w:tc>
          <w:tcPr>
            <w:tcW w:w="1989" w:type="dxa"/>
          </w:tcPr>
          <w:p w14:paraId="15556991" w14:textId="77777777" w:rsidR="00186F96" w:rsidRPr="00642F67" w:rsidRDefault="00186F96" w:rsidP="00106F29">
            <w:pPr>
              <w:spacing w:before="60" w:after="60"/>
              <w:rPr>
                <w:sz w:val="16"/>
                <w:lang w:eastAsia="x-none"/>
              </w:rPr>
            </w:pPr>
            <w:r w:rsidRPr="00642F67">
              <w:rPr>
                <w:sz w:val="16"/>
                <w:lang w:eastAsia="x-none"/>
              </w:rPr>
              <w:t xml:space="preserve">collectionIdentifier </w:t>
            </w:r>
          </w:p>
        </w:tc>
        <w:tc>
          <w:tcPr>
            <w:tcW w:w="1809" w:type="dxa"/>
          </w:tcPr>
          <w:p w14:paraId="08BFAF7A" w14:textId="77777777" w:rsidR="00186F96" w:rsidRPr="00642F67" w:rsidRDefault="00186F96" w:rsidP="00106F29">
            <w:pPr>
              <w:spacing w:before="60" w:after="60"/>
              <w:rPr>
                <w:sz w:val="16"/>
                <w:lang w:eastAsia="x-none"/>
              </w:rPr>
            </w:pPr>
            <w:r w:rsidRPr="00642F67">
              <w:rPr>
                <w:sz w:val="16"/>
                <w:lang w:eastAsia="x-none"/>
              </w:rPr>
              <w:t>string</w:t>
            </w:r>
          </w:p>
        </w:tc>
        <w:tc>
          <w:tcPr>
            <w:tcW w:w="985" w:type="dxa"/>
          </w:tcPr>
          <w:p w14:paraId="3CBB9FF5" w14:textId="77777777" w:rsidR="00186F96" w:rsidRPr="00642F67" w:rsidRDefault="00186F96" w:rsidP="00106F29">
            <w:pPr>
              <w:spacing w:before="60" w:after="60"/>
              <w:rPr>
                <w:sz w:val="16"/>
                <w:lang w:eastAsia="x-none"/>
              </w:rPr>
            </w:pPr>
            <w:r w:rsidRPr="00642F67">
              <w:rPr>
                <w:sz w:val="16"/>
                <w:lang w:eastAsia="x-none"/>
              </w:rPr>
              <w:t xml:space="preserve">0..1 </w:t>
            </w:r>
          </w:p>
        </w:tc>
        <w:tc>
          <w:tcPr>
            <w:tcW w:w="5013" w:type="dxa"/>
          </w:tcPr>
          <w:p w14:paraId="04F43C2B" w14:textId="77777777" w:rsidR="00186F96" w:rsidRPr="00642F67" w:rsidRDefault="00186F96" w:rsidP="00106F29">
            <w:pPr>
              <w:spacing w:before="60" w:after="60"/>
              <w:rPr>
                <w:sz w:val="16"/>
                <w:lang w:eastAsia="x-none"/>
              </w:rPr>
            </w:pPr>
            <w:r w:rsidRPr="00642F67">
              <w:rPr>
                <w:sz w:val="16"/>
                <w:lang w:eastAsia="x-none"/>
              </w:rPr>
              <w:t xml:space="preserve"> Identifier of the type specified in the collectionIDType field. </w:t>
            </w:r>
          </w:p>
        </w:tc>
      </w:tr>
      <w:tr w:rsidR="00186F96" w:rsidRPr="00A62B4F" w14:paraId="5F70D165" w14:textId="77777777" w:rsidTr="00106F29">
        <w:trPr>
          <w:cantSplit/>
        </w:trPr>
        <w:tc>
          <w:tcPr>
            <w:tcW w:w="1724" w:type="dxa"/>
          </w:tcPr>
          <w:p w14:paraId="42CE2405" w14:textId="77777777" w:rsidR="00186F96" w:rsidRPr="00642F67" w:rsidRDefault="00186F96" w:rsidP="00106F29">
            <w:pPr>
              <w:spacing w:before="60" w:after="60"/>
              <w:rPr>
                <w:sz w:val="16"/>
                <w:lang w:eastAsia="x-none"/>
              </w:rPr>
            </w:pPr>
            <w:r w:rsidRPr="00642F67">
              <w:rPr>
                <w:sz w:val="16"/>
                <w:lang w:eastAsia="x-none"/>
              </w:rPr>
              <w:t xml:space="preserve">Attribute </w:t>
            </w:r>
          </w:p>
        </w:tc>
        <w:tc>
          <w:tcPr>
            <w:tcW w:w="1989" w:type="dxa"/>
          </w:tcPr>
          <w:p w14:paraId="79489EBE" w14:textId="77777777" w:rsidR="00186F96" w:rsidRPr="00642F67" w:rsidRDefault="00186F96" w:rsidP="00106F29">
            <w:pPr>
              <w:spacing w:before="60" w:after="60"/>
              <w:rPr>
                <w:sz w:val="16"/>
                <w:lang w:eastAsia="x-none"/>
              </w:rPr>
            </w:pPr>
            <w:r w:rsidRPr="00642F67">
              <w:rPr>
                <w:sz w:val="16"/>
                <w:lang w:eastAsia="x-none"/>
              </w:rPr>
              <w:t xml:space="preserve">collectionIdentifierTypeCode </w:t>
            </w:r>
          </w:p>
        </w:tc>
        <w:tc>
          <w:tcPr>
            <w:tcW w:w="1809" w:type="dxa"/>
          </w:tcPr>
          <w:p w14:paraId="71FED170" w14:textId="77777777" w:rsidR="00186F96" w:rsidRPr="00642F67" w:rsidRDefault="00186F96" w:rsidP="00106F29">
            <w:pPr>
              <w:spacing w:before="60" w:after="60"/>
              <w:rPr>
                <w:sz w:val="16"/>
                <w:lang w:eastAsia="x-none"/>
              </w:rPr>
            </w:pPr>
            <w:r w:rsidRPr="00642F67">
              <w:rPr>
                <w:sz w:val="16"/>
                <w:lang w:eastAsia="x-none"/>
              </w:rPr>
              <w:t>ONIXSeriesIdentifierTypeCode</w:t>
            </w:r>
          </w:p>
        </w:tc>
        <w:tc>
          <w:tcPr>
            <w:tcW w:w="985" w:type="dxa"/>
          </w:tcPr>
          <w:p w14:paraId="57B59D9D" w14:textId="77777777" w:rsidR="00186F96" w:rsidRPr="00642F67" w:rsidRDefault="00186F96" w:rsidP="00106F29">
            <w:pPr>
              <w:spacing w:before="60" w:after="60"/>
              <w:rPr>
                <w:sz w:val="16"/>
                <w:lang w:eastAsia="x-none"/>
              </w:rPr>
            </w:pPr>
            <w:r w:rsidRPr="00642F67">
              <w:rPr>
                <w:sz w:val="16"/>
                <w:lang w:eastAsia="x-none"/>
              </w:rPr>
              <w:t xml:space="preserve">0..1 </w:t>
            </w:r>
          </w:p>
        </w:tc>
        <w:tc>
          <w:tcPr>
            <w:tcW w:w="5013" w:type="dxa"/>
          </w:tcPr>
          <w:p w14:paraId="6D6C6779" w14:textId="77777777" w:rsidR="00186F96" w:rsidRPr="00642F67" w:rsidRDefault="00186F96" w:rsidP="00106F29">
            <w:pPr>
              <w:spacing w:before="60" w:after="60"/>
              <w:rPr>
                <w:sz w:val="16"/>
                <w:lang w:eastAsia="x-none"/>
              </w:rPr>
            </w:pPr>
            <w:r w:rsidRPr="00642F67">
              <w:rPr>
                <w:sz w:val="16"/>
                <w:lang w:eastAsia="x-none"/>
              </w:rPr>
              <w:t>Identifies the scheme from which an identifier in the collectionIdentifier is taken.</w:t>
            </w:r>
          </w:p>
          <w:p w14:paraId="72CA8C2F" w14:textId="77777777" w:rsidR="00186F96" w:rsidRPr="00642F67" w:rsidRDefault="00186F96" w:rsidP="00106F29">
            <w:pPr>
              <w:spacing w:before="60" w:after="60"/>
              <w:rPr>
                <w:sz w:val="16"/>
                <w:lang w:eastAsia="x-none"/>
              </w:rPr>
            </w:pPr>
            <w:r w:rsidRPr="00642F67">
              <w:rPr>
                <w:sz w:val="16"/>
                <w:lang w:eastAsia="x-none"/>
              </w:rPr>
              <w:t xml:space="preserve">This attribute utilizes the Series Identifier Type Code List (Onix List 13)  </w:t>
            </w:r>
          </w:p>
        </w:tc>
      </w:tr>
      <w:tr w:rsidR="00186F96" w:rsidRPr="00A62B4F" w14:paraId="5A6163FC" w14:textId="77777777" w:rsidTr="00106F29">
        <w:trPr>
          <w:cantSplit/>
        </w:trPr>
        <w:tc>
          <w:tcPr>
            <w:tcW w:w="1724" w:type="dxa"/>
          </w:tcPr>
          <w:p w14:paraId="061E064F" w14:textId="77777777" w:rsidR="00186F96" w:rsidRPr="00642F67" w:rsidRDefault="00186F96" w:rsidP="00106F29">
            <w:pPr>
              <w:spacing w:before="60" w:after="60"/>
              <w:rPr>
                <w:sz w:val="16"/>
                <w:lang w:eastAsia="x-none"/>
              </w:rPr>
            </w:pPr>
            <w:r w:rsidRPr="00642F67">
              <w:rPr>
                <w:sz w:val="16"/>
                <w:lang w:eastAsia="x-none"/>
              </w:rPr>
              <w:t xml:space="preserve">Attribute </w:t>
            </w:r>
          </w:p>
        </w:tc>
        <w:tc>
          <w:tcPr>
            <w:tcW w:w="1989" w:type="dxa"/>
          </w:tcPr>
          <w:p w14:paraId="48E4A66B" w14:textId="77777777" w:rsidR="00186F96" w:rsidRPr="00642F67" w:rsidRDefault="00186F96" w:rsidP="00106F29">
            <w:pPr>
              <w:spacing w:before="60" w:after="60"/>
              <w:rPr>
                <w:sz w:val="16"/>
                <w:lang w:eastAsia="x-none"/>
              </w:rPr>
            </w:pPr>
            <w:r w:rsidRPr="00642F67">
              <w:rPr>
                <w:sz w:val="16"/>
                <w:lang w:eastAsia="x-none"/>
              </w:rPr>
              <w:t xml:space="preserve">collectionTypeCodeReference </w:t>
            </w:r>
          </w:p>
        </w:tc>
        <w:tc>
          <w:tcPr>
            <w:tcW w:w="1809" w:type="dxa"/>
          </w:tcPr>
          <w:p w14:paraId="06D126AC" w14:textId="77777777" w:rsidR="00186F96" w:rsidRPr="00642F67" w:rsidRDefault="00186F96" w:rsidP="00106F29">
            <w:pPr>
              <w:spacing w:before="60" w:after="60"/>
              <w:rPr>
                <w:sz w:val="16"/>
                <w:lang w:eastAsia="x-none"/>
              </w:rPr>
            </w:pPr>
            <w:r w:rsidRPr="00642F67">
              <w:rPr>
                <w:sz w:val="16"/>
                <w:lang w:eastAsia="x-none"/>
              </w:rPr>
              <w:t>Code</w:t>
            </w:r>
          </w:p>
        </w:tc>
        <w:tc>
          <w:tcPr>
            <w:tcW w:w="985" w:type="dxa"/>
          </w:tcPr>
          <w:p w14:paraId="20C5591F" w14:textId="77777777" w:rsidR="00186F96" w:rsidRPr="00642F67" w:rsidRDefault="00186F96" w:rsidP="00106F29">
            <w:pPr>
              <w:spacing w:before="60" w:after="60"/>
              <w:rPr>
                <w:sz w:val="16"/>
                <w:lang w:eastAsia="x-none"/>
              </w:rPr>
            </w:pPr>
            <w:r w:rsidRPr="00642F67">
              <w:rPr>
                <w:sz w:val="16"/>
                <w:lang w:eastAsia="x-none"/>
              </w:rPr>
              <w:t xml:space="preserve">0..1 </w:t>
            </w:r>
          </w:p>
        </w:tc>
        <w:tc>
          <w:tcPr>
            <w:tcW w:w="5013" w:type="dxa"/>
          </w:tcPr>
          <w:p w14:paraId="4DF8BC6C" w14:textId="77777777" w:rsidR="00186F96" w:rsidRPr="00642F67" w:rsidRDefault="00186F96" w:rsidP="00106F29">
            <w:pPr>
              <w:spacing w:before="60" w:after="60"/>
              <w:rPr>
                <w:sz w:val="16"/>
                <w:lang w:eastAsia="x-none"/>
              </w:rPr>
            </w:pPr>
            <w:r w:rsidRPr="00642F67">
              <w:rPr>
                <w:sz w:val="16"/>
                <w:lang w:eastAsia="x-none"/>
              </w:rPr>
              <w:t xml:space="preserve"> Indicates the type of a bibliographic collection: publisher collection, ascribed collection, or unspecified </w:t>
            </w:r>
          </w:p>
        </w:tc>
      </w:tr>
      <w:tr w:rsidR="00186F96" w:rsidRPr="00A62B4F" w14:paraId="187425D7" w14:textId="77777777" w:rsidTr="00106F29">
        <w:trPr>
          <w:cantSplit/>
        </w:trPr>
        <w:tc>
          <w:tcPr>
            <w:tcW w:w="1724" w:type="dxa"/>
          </w:tcPr>
          <w:p w14:paraId="654591D6" w14:textId="77777777" w:rsidR="00186F96" w:rsidRPr="00642F67" w:rsidRDefault="00186F96" w:rsidP="00106F29">
            <w:pPr>
              <w:spacing w:before="60" w:after="60"/>
              <w:rPr>
                <w:sz w:val="16"/>
                <w:lang w:eastAsia="x-none"/>
              </w:rPr>
            </w:pPr>
            <w:r w:rsidRPr="00642F67">
              <w:rPr>
                <w:sz w:val="16"/>
                <w:lang w:eastAsia="x-none"/>
              </w:rPr>
              <w:t xml:space="preserve">Attribute </w:t>
            </w:r>
          </w:p>
        </w:tc>
        <w:tc>
          <w:tcPr>
            <w:tcW w:w="1989" w:type="dxa"/>
          </w:tcPr>
          <w:p w14:paraId="38F8B009" w14:textId="77777777" w:rsidR="00186F96" w:rsidRPr="00642F67" w:rsidRDefault="00186F96" w:rsidP="00106F29">
            <w:pPr>
              <w:spacing w:before="60" w:after="60"/>
              <w:rPr>
                <w:sz w:val="16"/>
                <w:lang w:eastAsia="x-none"/>
              </w:rPr>
            </w:pPr>
            <w:r w:rsidRPr="00642F67">
              <w:rPr>
                <w:sz w:val="16"/>
                <w:lang w:eastAsia="x-none"/>
              </w:rPr>
              <w:t xml:space="preserve">sourceName </w:t>
            </w:r>
          </w:p>
        </w:tc>
        <w:tc>
          <w:tcPr>
            <w:tcW w:w="1809" w:type="dxa"/>
          </w:tcPr>
          <w:p w14:paraId="37861553" w14:textId="77777777" w:rsidR="00186F96" w:rsidRPr="00642F67" w:rsidRDefault="00186F96" w:rsidP="00106F29">
            <w:pPr>
              <w:spacing w:before="60" w:after="60"/>
              <w:rPr>
                <w:sz w:val="16"/>
                <w:lang w:eastAsia="x-none"/>
              </w:rPr>
            </w:pPr>
            <w:r w:rsidRPr="00642F67">
              <w:rPr>
                <w:sz w:val="16"/>
                <w:lang w:eastAsia="x-none"/>
              </w:rPr>
              <w:t>string</w:t>
            </w:r>
          </w:p>
        </w:tc>
        <w:tc>
          <w:tcPr>
            <w:tcW w:w="985" w:type="dxa"/>
          </w:tcPr>
          <w:p w14:paraId="2DECD2A4" w14:textId="77777777" w:rsidR="00186F96" w:rsidRPr="00642F67" w:rsidRDefault="00186F96" w:rsidP="00106F29">
            <w:pPr>
              <w:spacing w:before="60" w:after="60"/>
              <w:rPr>
                <w:sz w:val="16"/>
                <w:lang w:eastAsia="x-none"/>
              </w:rPr>
            </w:pPr>
            <w:r w:rsidRPr="00642F67">
              <w:rPr>
                <w:sz w:val="16"/>
                <w:lang w:eastAsia="x-none"/>
              </w:rPr>
              <w:t xml:space="preserve">0..1 </w:t>
            </w:r>
          </w:p>
        </w:tc>
        <w:tc>
          <w:tcPr>
            <w:tcW w:w="5013" w:type="dxa"/>
          </w:tcPr>
          <w:p w14:paraId="7159ADF9" w14:textId="77777777" w:rsidR="00186F96" w:rsidRPr="00642F67" w:rsidRDefault="00186F96" w:rsidP="00106F29">
            <w:pPr>
              <w:spacing w:before="60" w:after="60"/>
              <w:rPr>
                <w:sz w:val="16"/>
                <w:lang w:eastAsia="x-none"/>
              </w:rPr>
            </w:pPr>
            <w:r w:rsidRPr="00642F67">
              <w:rPr>
                <w:sz w:val="16"/>
                <w:lang w:eastAsia="x-none"/>
              </w:rPr>
              <w:t xml:space="preserve"> If the CollectionType code indicates an ‘ascribed collection’ (i.e. a collection which has been identified and described by a supply chain organisation other than the publisher), this element may be used to carry the name of the organisation responsible. </w:t>
            </w:r>
          </w:p>
        </w:tc>
      </w:tr>
    </w:tbl>
    <w:p w14:paraId="3ADC70AA" w14:textId="77777777" w:rsidR="00186F96" w:rsidRDefault="00186F96" w:rsidP="00186F96">
      <w:pPr>
        <w:pStyle w:val="GS1Body"/>
      </w:pPr>
    </w:p>
    <w:p w14:paraId="35DAEF24" w14:textId="77777777" w:rsidR="00186F96" w:rsidRDefault="00186F96" w:rsidP="00186F96">
      <w:pPr>
        <w:pStyle w:val="GS1Body"/>
        <w:jc w:val="center"/>
      </w:pPr>
      <w:r w:rsidRPr="00F8229F">
        <w:rPr>
          <w:noProof/>
          <w:lang w:eastAsia="en-GB"/>
        </w:rPr>
        <w:drawing>
          <wp:inline distT="0" distB="0" distL="0" distR="0" wp14:anchorId="5E3EEABC" wp14:editId="2EC0109B">
            <wp:extent cx="4617720" cy="1664208"/>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617720" cy="1664208"/>
                    </a:xfrm>
                    <a:prstGeom prst="rect">
                      <a:avLst/>
                    </a:prstGeom>
                    <a:noFill/>
                    <a:ln>
                      <a:noFill/>
                    </a:ln>
                  </pic:spPr>
                </pic:pic>
              </a:graphicData>
            </a:graphic>
          </wp:inline>
        </w:drawing>
      </w:r>
    </w:p>
    <w:p w14:paraId="2B151990" w14:textId="77777777" w:rsidR="00186F96" w:rsidRDefault="00186F96" w:rsidP="00186F96">
      <w:pPr>
        <w:pStyle w:val="GS1Body"/>
      </w:pP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19"/>
        <w:gridCol w:w="1987"/>
        <w:gridCol w:w="1805"/>
        <w:gridCol w:w="976"/>
        <w:gridCol w:w="5033"/>
      </w:tblGrid>
      <w:tr w:rsidR="00186F96" w:rsidRPr="00A62B4F" w14:paraId="1CCC47F4" w14:textId="77777777" w:rsidTr="00106F29">
        <w:trPr>
          <w:cantSplit/>
          <w:tblHeader/>
        </w:trPr>
        <w:tc>
          <w:tcPr>
            <w:tcW w:w="1612" w:type="dxa"/>
            <w:shd w:val="clear" w:color="auto" w:fill="002C6C"/>
          </w:tcPr>
          <w:p w14:paraId="638268DA"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t>content</w:t>
            </w:r>
          </w:p>
        </w:tc>
        <w:tc>
          <w:tcPr>
            <w:tcW w:w="1863" w:type="dxa"/>
            <w:shd w:val="clear" w:color="auto" w:fill="002C6C"/>
          </w:tcPr>
          <w:p w14:paraId="1CFD4E3C"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t>attribute / role</w:t>
            </w:r>
          </w:p>
        </w:tc>
        <w:tc>
          <w:tcPr>
            <w:tcW w:w="1692" w:type="dxa"/>
            <w:shd w:val="clear" w:color="auto" w:fill="002C6C"/>
          </w:tcPr>
          <w:p w14:paraId="3CAF21DF"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t>datatype /secondary class</w:t>
            </w:r>
          </w:p>
        </w:tc>
        <w:tc>
          <w:tcPr>
            <w:tcW w:w="915" w:type="dxa"/>
            <w:shd w:val="clear" w:color="auto" w:fill="002C6C"/>
          </w:tcPr>
          <w:p w14:paraId="25B34C31"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t>multiplicity</w:t>
            </w:r>
          </w:p>
        </w:tc>
        <w:tc>
          <w:tcPr>
            <w:tcW w:w="4718" w:type="dxa"/>
            <w:shd w:val="clear" w:color="auto" w:fill="002C6C"/>
          </w:tcPr>
          <w:p w14:paraId="6A7EC805"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t>definition</w:t>
            </w:r>
          </w:p>
        </w:tc>
      </w:tr>
      <w:tr w:rsidR="00186F96" w:rsidRPr="00A62B4F" w14:paraId="5034FEA0" w14:textId="77777777" w:rsidTr="00106F29">
        <w:trPr>
          <w:cantSplit/>
        </w:trPr>
        <w:tc>
          <w:tcPr>
            <w:tcW w:w="1612" w:type="dxa"/>
          </w:tcPr>
          <w:p w14:paraId="63F110D6" w14:textId="77777777" w:rsidR="00186F96" w:rsidRPr="00642F67" w:rsidRDefault="00186F96" w:rsidP="00106F29">
            <w:pPr>
              <w:spacing w:before="60" w:after="60"/>
              <w:rPr>
                <w:sz w:val="16"/>
                <w:lang w:eastAsia="x-none"/>
              </w:rPr>
            </w:pPr>
            <w:r w:rsidRPr="00642F67">
              <w:rPr>
                <w:sz w:val="16"/>
                <w:lang w:eastAsia="x-none"/>
              </w:rPr>
              <w:t>ONIXPublicationDateInformation</w:t>
            </w:r>
          </w:p>
        </w:tc>
        <w:tc>
          <w:tcPr>
            <w:tcW w:w="1863" w:type="dxa"/>
          </w:tcPr>
          <w:p w14:paraId="321FE099" w14:textId="77777777" w:rsidR="00186F96" w:rsidRPr="00642F67" w:rsidRDefault="00186F96" w:rsidP="00106F29">
            <w:pPr>
              <w:spacing w:before="60" w:after="60"/>
              <w:rPr>
                <w:sz w:val="16"/>
                <w:lang w:eastAsia="x-none"/>
              </w:rPr>
            </w:pPr>
          </w:p>
        </w:tc>
        <w:tc>
          <w:tcPr>
            <w:tcW w:w="1692" w:type="dxa"/>
          </w:tcPr>
          <w:p w14:paraId="0BF814EB" w14:textId="77777777" w:rsidR="00186F96" w:rsidRPr="00642F67" w:rsidRDefault="00186F96" w:rsidP="00106F29">
            <w:pPr>
              <w:spacing w:before="60" w:after="60"/>
              <w:rPr>
                <w:sz w:val="16"/>
                <w:lang w:eastAsia="x-none"/>
              </w:rPr>
            </w:pPr>
          </w:p>
        </w:tc>
        <w:tc>
          <w:tcPr>
            <w:tcW w:w="915" w:type="dxa"/>
          </w:tcPr>
          <w:p w14:paraId="47472BD9" w14:textId="77777777" w:rsidR="00186F96" w:rsidRPr="00642F67" w:rsidRDefault="00186F96" w:rsidP="00106F29">
            <w:pPr>
              <w:spacing w:before="60" w:after="60"/>
              <w:rPr>
                <w:sz w:val="16"/>
                <w:lang w:eastAsia="x-none"/>
              </w:rPr>
            </w:pPr>
          </w:p>
        </w:tc>
        <w:tc>
          <w:tcPr>
            <w:tcW w:w="4718" w:type="dxa"/>
          </w:tcPr>
          <w:p w14:paraId="106A11AE" w14:textId="77777777" w:rsidR="00186F96" w:rsidRPr="00642F67" w:rsidRDefault="00186F96" w:rsidP="00106F29">
            <w:pPr>
              <w:spacing w:before="60" w:after="60"/>
              <w:rPr>
                <w:sz w:val="16"/>
                <w:lang w:eastAsia="x-none"/>
              </w:rPr>
            </w:pPr>
            <w:r w:rsidRPr="00642F67">
              <w:rPr>
                <w:sz w:val="16"/>
                <w:lang w:eastAsia="x-none"/>
              </w:rPr>
              <w:t>An optional and repeatable group of data elements which together specify a date associated with the text carried in an occurrence of the composite, e.g. date when quoted text was published.</w:t>
            </w:r>
          </w:p>
        </w:tc>
      </w:tr>
      <w:tr w:rsidR="00186F96" w:rsidRPr="00A62B4F" w14:paraId="13436AFD" w14:textId="77777777" w:rsidTr="00106F29">
        <w:trPr>
          <w:cantSplit/>
        </w:trPr>
        <w:tc>
          <w:tcPr>
            <w:tcW w:w="1612" w:type="dxa"/>
          </w:tcPr>
          <w:p w14:paraId="1C1925BB" w14:textId="77777777" w:rsidR="00186F96" w:rsidRPr="00642F67" w:rsidRDefault="00186F96" w:rsidP="00106F29">
            <w:pPr>
              <w:spacing w:before="60" w:after="60"/>
              <w:rPr>
                <w:sz w:val="16"/>
                <w:lang w:eastAsia="x-none"/>
              </w:rPr>
            </w:pPr>
          </w:p>
        </w:tc>
        <w:tc>
          <w:tcPr>
            <w:tcW w:w="1863" w:type="dxa"/>
          </w:tcPr>
          <w:p w14:paraId="0BC9361A" w14:textId="77777777" w:rsidR="00186F96" w:rsidRPr="00642F67" w:rsidRDefault="00186F96" w:rsidP="00106F29">
            <w:pPr>
              <w:spacing w:before="60" w:after="60"/>
              <w:rPr>
                <w:sz w:val="16"/>
                <w:lang w:eastAsia="x-none"/>
              </w:rPr>
            </w:pPr>
            <w:r w:rsidRPr="00642F67">
              <w:rPr>
                <w:sz w:val="16"/>
                <w:lang w:eastAsia="x-none"/>
              </w:rPr>
              <w:t>publicationDate</w:t>
            </w:r>
          </w:p>
        </w:tc>
        <w:tc>
          <w:tcPr>
            <w:tcW w:w="1692" w:type="dxa"/>
          </w:tcPr>
          <w:p w14:paraId="412D3BA4" w14:textId="77777777" w:rsidR="00186F96" w:rsidRPr="00642F67" w:rsidRDefault="00186F96" w:rsidP="00106F29">
            <w:pPr>
              <w:spacing w:before="60" w:after="60"/>
              <w:rPr>
                <w:sz w:val="16"/>
                <w:lang w:eastAsia="x-none"/>
              </w:rPr>
            </w:pPr>
            <w:r w:rsidRPr="00642F67">
              <w:rPr>
                <w:sz w:val="16"/>
                <w:lang w:eastAsia="x-none"/>
              </w:rPr>
              <w:t>Date</w:t>
            </w:r>
          </w:p>
        </w:tc>
        <w:tc>
          <w:tcPr>
            <w:tcW w:w="915" w:type="dxa"/>
          </w:tcPr>
          <w:p w14:paraId="7F55E541" w14:textId="77777777" w:rsidR="00186F96" w:rsidRPr="00642F67" w:rsidRDefault="00186F96" w:rsidP="00106F29">
            <w:pPr>
              <w:spacing w:before="60" w:after="60"/>
              <w:rPr>
                <w:sz w:val="16"/>
                <w:lang w:eastAsia="x-none"/>
              </w:rPr>
            </w:pPr>
            <w:r w:rsidRPr="00642F67">
              <w:rPr>
                <w:sz w:val="16"/>
                <w:lang w:eastAsia="x-none"/>
              </w:rPr>
              <w:t>1..1</w:t>
            </w:r>
          </w:p>
        </w:tc>
        <w:tc>
          <w:tcPr>
            <w:tcW w:w="4718" w:type="dxa"/>
          </w:tcPr>
          <w:p w14:paraId="1D48F749" w14:textId="77777777" w:rsidR="00186F96" w:rsidRPr="00642F67" w:rsidRDefault="00186F96" w:rsidP="00106F29">
            <w:pPr>
              <w:spacing w:before="60" w:after="60"/>
              <w:rPr>
                <w:sz w:val="16"/>
                <w:lang w:eastAsia="x-none"/>
              </w:rPr>
            </w:pPr>
            <w:r w:rsidRPr="00642F67">
              <w:rPr>
                <w:sz w:val="16"/>
                <w:lang w:eastAsia="x-none"/>
              </w:rPr>
              <w:t>The date specified in the field. Mandatory in each occurrence of the composite, and non-repeating. May carry a dateformat attribute: if the attribute is missing, then indicates the format of the date; if both dateformat attribute and element are missing, the default format is YYYYMMDD.</w:t>
            </w:r>
          </w:p>
        </w:tc>
      </w:tr>
      <w:tr w:rsidR="00186F96" w:rsidRPr="00AB5DAE" w14:paraId="460997DC" w14:textId="77777777" w:rsidTr="00106F29">
        <w:trPr>
          <w:cantSplit/>
        </w:trPr>
        <w:tc>
          <w:tcPr>
            <w:tcW w:w="1612" w:type="dxa"/>
          </w:tcPr>
          <w:p w14:paraId="1C6C199E" w14:textId="77777777" w:rsidR="00186F96" w:rsidRPr="00AB5DAE" w:rsidRDefault="00186F96" w:rsidP="00106F29">
            <w:pPr>
              <w:spacing w:before="60" w:after="60"/>
              <w:rPr>
                <w:sz w:val="16"/>
                <w:lang w:eastAsia="x-none"/>
              </w:rPr>
            </w:pPr>
          </w:p>
        </w:tc>
        <w:tc>
          <w:tcPr>
            <w:tcW w:w="1863" w:type="dxa"/>
          </w:tcPr>
          <w:p w14:paraId="7A1F9497" w14:textId="77777777" w:rsidR="00186F96" w:rsidRPr="00AB5DAE" w:rsidRDefault="00186F96" w:rsidP="00106F29">
            <w:pPr>
              <w:spacing w:before="60" w:after="60"/>
              <w:rPr>
                <w:sz w:val="16"/>
                <w:lang w:eastAsia="x-none"/>
              </w:rPr>
            </w:pPr>
            <w:r w:rsidRPr="00AB5DAE">
              <w:rPr>
                <w:sz w:val="16"/>
                <w:lang w:eastAsia="x-none"/>
              </w:rPr>
              <w:t>publicationDateT</w:t>
            </w:r>
            <w:r w:rsidR="00FB0495" w:rsidRPr="00AB5DAE">
              <w:rPr>
                <w:sz w:val="16"/>
                <w:lang w:eastAsia="x-none"/>
              </w:rPr>
              <w:t>yp</w:t>
            </w:r>
            <w:r w:rsidRPr="00AB5DAE">
              <w:rPr>
                <w:sz w:val="16"/>
                <w:lang w:eastAsia="x-none"/>
              </w:rPr>
              <w:t>eCode</w:t>
            </w:r>
          </w:p>
        </w:tc>
        <w:tc>
          <w:tcPr>
            <w:tcW w:w="1692" w:type="dxa"/>
          </w:tcPr>
          <w:p w14:paraId="28946F06" w14:textId="77777777" w:rsidR="00186F96" w:rsidRPr="00AB5DAE" w:rsidRDefault="00186F96" w:rsidP="00106F29">
            <w:pPr>
              <w:spacing w:before="60" w:after="60"/>
              <w:rPr>
                <w:sz w:val="16"/>
                <w:lang w:eastAsia="x-none"/>
              </w:rPr>
            </w:pPr>
            <w:r w:rsidRPr="00AB5DAE">
              <w:rPr>
                <w:sz w:val="16"/>
                <w:lang w:eastAsia="x-none"/>
              </w:rPr>
              <w:t>ONIXPublicationDateType</w:t>
            </w:r>
            <w:r w:rsidR="00FB0495" w:rsidRPr="00AB5DAE">
              <w:rPr>
                <w:sz w:val="16"/>
                <w:lang w:eastAsia="x-none"/>
              </w:rPr>
              <w:t>Code</w:t>
            </w:r>
          </w:p>
        </w:tc>
        <w:tc>
          <w:tcPr>
            <w:tcW w:w="915" w:type="dxa"/>
          </w:tcPr>
          <w:p w14:paraId="617410EB" w14:textId="77777777" w:rsidR="00186F96" w:rsidRPr="00AB5DAE" w:rsidRDefault="00186F96" w:rsidP="00106F29">
            <w:pPr>
              <w:spacing w:before="60" w:after="60"/>
              <w:rPr>
                <w:sz w:val="16"/>
                <w:lang w:eastAsia="x-none"/>
              </w:rPr>
            </w:pPr>
            <w:r w:rsidRPr="00AB5DAE">
              <w:rPr>
                <w:sz w:val="16"/>
                <w:lang w:eastAsia="x-none"/>
              </w:rPr>
              <w:t>1..1</w:t>
            </w:r>
          </w:p>
        </w:tc>
        <w:tc>
          <w:tcPr>
            <w:tcW w:w="4718" w:type="dxa"/>
          </w:tcPr>
          <w:p w14:paraId="3CB9FC1C" w14:textId="77777777" w:rsidR="00186F96" w:rsidRPr="00AB5DAE" w:rsidRDefault="00186F96" w:rsidP="00186F96">
            <w:pPr>
              <w:spacing w:before="60" w:after="60"/>
              <w:rPr>
                <w:sz w:val="16"/>
                <w:lang w:eastAsia="x-none"/>
              </w:rPr>
            </w:pPr>
            <w:r w:rsidRPr="00AB5DAE">
              <w:rPr>
                <w:sz w:val="16"/>
                <w:lang w:eastAsia="x-none"/>
              </w:rPr>
              <w:t>An ONIX code indicating the significance of the date in relation to the text content. Mandatory in each occurrence of the composite, and non-repeating. In ONIX this utilizes list 155.</w:t>
            </w:r>
          </w:p>
        </w:tc>
      </w:tr>
    </w:tbl>
    <w:p w14:paraId="7913BD04" w14:textId="77777777" w:rsidR="00186F96" w:rsidRDefault="00186F96" w:rsidP="00186F96">
      <w:pPr>
        <w:pStyle w:val="GS1Body"/>
      </w:pPr>
    </w:p>
    <w:p w14:paraId="05474A74" w14:textId="77777777" w:rsidR="00186F96" w:rsidRDefault="00186F96" w:rsidP="00186F96">
      <w:pPr>
        <w:pStyle w:val="GS1Body"/>
        <w:jc w:val="center"/>
      </w:pPr>
      <w:r w:rsidRPr="00BE528E">
        <w:rPr>
          <w:noProof/>
          <w:lang w:eastAsia="en-GB"/>
        </w:rPr>
        <w:drawing>
          <wp:inline distT="0" distB="0" distL="0" distR="0" wp14:anchorId="1949C9C7" wp14:editId="3ECE8500">
            <wp:extent cx="3666744" cy="1709928"/>
            <wp:effectExtent l="0" t="0" r="0" b="508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666744" cy="1709928"/>
                    </a:xfrm>
                    <a:prstGeom prst="rect">
                      <a:avLst/>
                    </a:prstGeom>
                    <a:noFill/>
                    <a:ln>
                      <a:noFill/>
                    </a:ln>
                  </pic:spPr>
                </pic:pic>
              </a:graphicData>
            </a:graphic>
          </wp:inline>
        </w:drawing>
      </w:r>
    </w:p>
    <w:p w14:paraId="1AFFEB55" w14:textId="77777777" w:rsidR="00186F96" w:rsidRDefault="00186F96" w:rsidP="00186F96">
      <w:pPr>
        <w:pStyle w:val="GS1Body"/>
      </w:pP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24"/>
        <w:gridCol w:w="1989"/>
        <w:gridCol w:w="1809"/>
        <w:gridCol w:w="985"/>
        <w:gridCol w:w="5013"/>
      </w:tblGrid>
      <w:tr w:rsidR="00186F96" w:rsidRPr="00A62B4F" w14:paraId="7BCD7D7E" w14:textId="77777777" w:rsidTr="00106F29">
        <w:trPr>
          <w:cantSplit/>
          <w:tblHeader/>
        </w:trPr>
        <w:tc>
          <w:tcPr>
            <w:tcW w:w="1827" w:type="dxa"/>
            <w:shd w:val="clear" w:color="auto" w:fill="002C6C"/>
          </w:tcPr>
          <w:p w14:paraId="66F3CF47"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t>content</w:t>
            </w:r>
          </w:p>
        </w:tc>
        <w:tc>
          <w:tcPr>
            <w:tcW w:w="2111" w:type="dxa"/>
            <w:shd w:val="clear" w:color="auto" w:fill="002C6C"/>
          </w:tcPr>
          <w:p w14:paraId="3263C7DC"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t>attribute / role</w:t>
            </w:r>
          </w:p>
        </w:tc>
        <w:tc>
          <w:tcPr>
            <w:tcW w:w="1918" w:type="dxa"/>
            <w:shd w:val="clear" w:color="auto" w:fill="002C6C"/>
          </w:tcPr>
          <w:p w14:paraId="38F7206F"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t>datatype /secondary class</w:t>
            </w:r>
          </w:p>
        </w:tc>
        <w:tc>
          <w:tcPr>
            <w:tcW w:w="1037" w:type="dxa"/>
            <w:shd w:val="clear" w:color="auto" w:fill="002C6C"/>
          </w:tcPr>
          <w:p w14:paraId="7BA4102C"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t>multiplicity</w:t>
            </w:r>
          </w:p>
        </w:tc>
        <w:tc>
          <w:tcPr>
            <w:tcW w:w="5347" w:type="dxa"/>
            <w:shd w:val="clear" w:color="auto" w:fill="002C6C"/>
          </w:tcPr>
          <w:p w14:paraId="600D5D9F"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t>definition</w:t>
            </w:r>
          </w:p>
        </w:tc>
      </w:tr>
      <w:tr w:rsidR="00186F96" w:rsidRPr="00A62B4F" w14:paraId="51FC5A1A" w14:textId="77777777" w:rsidTr="00106F29">
        <w:trPr>
          <w:cantSplit/>
        </w:trPr>
        <w:tc>
          <w:tcPr>
            <w:tcW w:w="1827" w:type="dxa"/>
          </w:tcPr>
          <w:p w14:paraId="155437B9" w14:textId="77777777" w:rsidR="00186F96" w:rsidRPr="00642F67" w:rsidRDefault="00186F96" w:rsidP="00106F29">
            <w:pPr>
              <w:spacing w:before="60" w:after="60"/>
              <w:rPr>
                <w:sz w:val="16"/>
                <w:lang w:eastAsia="x-none"/>
              </w:rPr>
            </w:pPr>
            <w:r w:rsidRPr="00642F67">
              <w:rPr>
                <w:sz w:val="16"/>
                <w:lang w:eastAsia="x-none"/>
              </w:rPr>
              <w:t xml:space="preserve">ONIXPublicationEditionInformation </w:t>
            </w:r>
          </w:p>
        </w:tc>
        <w:tc>
          <w:tcPr>
            <w:tcW w:w="2111" w:type="dxa"/>
          </w:tcPr>
          <w:p w14:paraId="5AEA6BE1" w14:textId="77777777" w:rsidR="00186F96" w:rsidRPr="00642F67" w:rsidRDefault="00186F96" w:rsidP="00106F29">
            <w:pPr>
              <w:spacing w:before="60" w:after="60"/>
              <w:rPr>
                <w:sz w:val="16"/>
                <w:lang w:eastAsia="x-none"/>
              </w:rPr>
            </w:pPr>
          </w:p>
        </w:tc>
        <w:tc>
          <w:tcPr>
            <w:tcW w:w="1918" w:type="dxa"/>
          </w:tcPr>
          <w:p w14:paraId="6E396F00" w14:textId="77777777" w:rsidR="00186F96" w:rsidRPr="00642F67" w:rsidRDefault="00186F96" w:rsidP="00106F29">
            <w:pPr>
              <w:spacing w:before="60" w:after="60"/>
              <w:rPr>
                <w:sz w:val="16"/>
                <w:lang w:eastAsia="x-none"/>
              </w:rPr>
            </w:pPr>
          </w:p>
        </w:tc>
        <w:tc>
          <w:tcPr>
            <w:tcW w:w="1037" w:type="dxa"/>
          </w:tcPr>
          <w:p w14:paraId="2C645228" w14:textId="77777777" w:rsidR="00186F96" w:rsidRPr="00642F67" w:rsidRDefault="00186F96" w:rsidP="00106F29">
            <w:pPr>
              <w:spacing w:before="60" w:after="60"/>
              <w:rPr>
                <w:sz w:val="16"/>
                <w:lang w:eastAsia="x-none"/>
              </w:rPr>
            </w:pPr>
          </w:p>
        </w:tc>
        <w:tc>
          <w:tcPr>
            <w:tcW w:w="5347" w:type="dxa"/>
          </w:tcPr>
          <w:p w14:paraId="1FB08573" w14:textId="77777777" w:rsidR="00186F96" w:rsidRPr="00642F67" w:rsidRDefault="00186F96" w:rsidP="00106F29">
            <w:pPr>
              <w:spacing w:before="60" w:after="60"/>
              <w:rPr>
                <w:sz w:val="16"/>
                <w:lang w:eastAsia="x-none"/>
              </w:rPr>
            </w:pPr>
            <w:r w:rsidRPr="00642F67">
              <w:rPr>
                <w:sz w:val="16"/>
                <w:lang w:eastAsia="x-none"/>
              </w:rPr>
              <w:t xml:space="preserve"> Describes an edition of a work which is manifested in the product. Its use should generally be limited to describing an edition whose content is materially different from that of other editions of the same work. However, it may sometimes be used to specify a product feature (eg ‘bilingual edition’) without necessarily implying that another, different, edition also exists.</w:t>
            </w:r>
          </w:p>
        </w:tc>
      </w:tr>
      <w:tr w:rsidR="00186F96" w:rsidRPr="00A62B4F" w14:paraId="2E6613E2" w14:textId="77777777" w:rsidTr="00106F29">
        <w:trPr>
          <w:cantSplit/>
        </w:trPr>
        <w:tc>
          <w:tcPr>
            <w:tcW w:w="1827" w:type="dxa"/>
          </w:tcPr>
          <w:p w14:paraId="591982AB" w14:textId="77777777" w:rsidR="00186F96" w:rsidRPr="00642F67" w:rsidRDefault="00186F96" w:rsidP="00106F29">
            <w:pPr>
              <w:spacing w:before="60" w:after="60"/>
              <w:rPr>
                <w:sz w:val="16"/>
                <w:lang w:eastAsia="x-none"/>
              </w:rPr>
            </w:pPr>
            <w:r w:rsidRPr="00642F67">
              <w:rPr>
                <w:sz w:val="16"/>
                <w:lang w:eastAsia="x-none"/>
              </w:rPr>
              <w:t xml:space="preserve">Attribute </w:t>
            </w:r>
          </w:p>
        </w:tc>
        <w:tc>
          <w:tcPr>
            <w:tcW w:w="2111" w:type="dxa"/>
          </w:tcPr>
          <w:p w14:paraId="42B6B130" w14:textId="77777777" w:rsidR="00186F96" w:rsidRPr="00642F67" w:rsidRDefault="00186F96" w:rsidP="00106F29">
            <w:pPr>
              <w:spacing w:before="60" w:after="60"/>
              <w:rPr>
                <w:sz w:val="16"/>
                <w:lang w:eastAsia="x-none"/>
              </w:rPr>
            </w:pPr>
            <w:r w:rsidRPr="00642F67">
              <w:rPr>
                <w:sz w:val="16"/>
                <w:lang w:eastAsia="x-none"/>
              </w:rPr>
              <w:t xml:space="preserve">editionNumber </w:t>
            </w:r>
          </w:p>
        </w:tc>
        <w:tc>
          <w:tcPr>
            <w:tcW w:w="1918" w:type="dxa"/>
          </w:tcPr>
          <w:p w14:paraId="75B85AD2" w14:textId="77777777" w:rsidR="00186F96" w:rsidRPr="00642F67" w:rsidRDefault="00186F96" w:rsidP="00106F29">
            <w:pPr>
              <w:spacing w:before="60" w:after="60"/>
              <w:rPr>
                <w:sz w:val="16"/>
                <w:lang w:eastAsia="x-none"/>
              </w:rPr>
            </w:pPr>
            <w:r w:rsidRPr="00642F67">
              <w:rPr>
                <w:sz w:val="16"/>
                <w:lang w:eastAsia="x-none"/>
              </w:rPr>
              <w:t>string</w:t>
            </w:r>
          </w:p>
        </w:tc>
        <w:tc>
          <w:tcPr>
            <w:tcW w:w="1037" w:type="dxa"/>
          </w:tcPr>
          <w:p w14:paraId="3C812911" w14:textId="77777777" w:rsidR="00186F96" w:rsidRPr="00642F67" w:rsidRDefault="00186F96" w:rsidP="00106F29">
            <w:pPr>
              <w:spacing w:before="60" w:after="60"/>
              <w:rPr>
                <w:sz w:val="16"/>
                <w:lang w:eastAsia="x-none"/>
              </w:rPr>
            </w:pPr>
            <w:r w:rsidRPr="00642F67">
              <w:rPr>
                <w:sz w:val="16"/>
                <w:lang w:eastAsia="x-none"/>
              </w:rPr>
              <w:t xml:space="preserve">0..1 </w:t>
            </w:r>
          </w:p>
        </w:tc>
        <w:tc>
          <w:tcPr>
            <w:tcW w:w="5347" w:type="dxa"/>
          </w:tcPr>
          <w:p w14:paraId="421157E7" w14:textId="77777777" w:rsidR="00186F96" w:rsidRPr="00642F67" w:rsidRDefault="00186F96" w:rsidP="00106F29">
            <w:pPr>
              <w:spacing w:before="60" w:after="60"/>
              <w:rPr>
                <w:sz w:val="16"/>
                <w:lang w:eastAsia="x-none"/>
              </w:rPr>
            </w:pPr>
            <w:r w:rsidRPr="00642F67">
              <w:rPr>
                <w:sz w:val="16"/>
                <w:lang w:eastAsia="x-none"/>
              </w:rPr>
              <w:t xml:space="preserve"> The number of a numbered edition. Optional and non-repeating. Normally sent only for the second and subsequent editions of a work, but by agreement between parties to an ONIX exchange a first edition may be explicitly numbered. </w:t>
            </w:r>
          </w:p>
        </w:tc>
      </w:tr>
      <w:tr w:rsidR="00186F96" w:rsidRPr="00A62B4F" w14:paraId="3009BF82" w14:textId="77777777" w:rsidTr="00106F29">
        <w:trPr>
          <w:cantSplit/>
        </w:trPr>
        <w:tc>
          <w:tcPr>
            <w:tcW w:w="1827" w:type="dxa"/>
          </w:tcPr>
          <w:p w14:paraId="1D158C36" w14:textId="77777777" w:rsidR="00186F96" w:rsidRPr="00642F67" w:rsidRDefault="00186F96" w:rsidP="00106F29">
            <w:pPr>
              <w:spacing w:before="60" w:after="60"/>
              <w:rPr>
                <w:sz w:val="16"/>
                <w:lang w:eastAsia="x-none"/>
              </w:rPr>
            </w:pPr>
            <w:r w:rsidRPr="00642F67">
              <w:rPr>
                <w:sz w:val="16"/>
                <w:lang w:eastAsia="x-none"/>
              </w:rPr>
              <w:lastRenderedPageBreak/>
              <w:t xml:space="preserve">Attribute </w:t>
            </w:r>
          </w:p>
        </w:tc>
        <w:tc>
          <w:tcPr>
            <w:tcW w:w="2111" w:type="dxa"/>
          </w:tcPr>
          <w:p w14:paraId="5EB0B58D" w14:textId="77777777" w:rsidR="00186F96" w:rsidRPr="00642F67" w:rsidRDefault="00186F96" w:rsidP="00106F29">
            <w:pPr>
              <w:spacing w:before="60" w:after="60"/>
              <w:rPr>
                <w:sz w:val="16"/>
                <w:lang w:eastAsia="x-none"/>
              </w:rPr>
            </w:pPr>
            <w:r w:rsidRPr="00642F67">
              <w:rPr>
                <w:sz w:val="16"/>
                <w:lang w:eastAsia="x-none"/>
              </w:rPr>
              <w:t xml:space="preserve">editionStatement </w:t>
            </w:r>
          </w:p>
        </w:tc>
        <w:tc>
          <w:tcPr>
            <w:tcW w:w="1918" w:type="dxa"/>
          </w:tcPr>
          <w:p w14:paraId="3C31DC6E" w14:textId="77777777" w:rsidR="00186F96" w:rsidRPr="00642F67" w:rsidRDefault="00186F96" w:rsidP="00106F29">
            <w:pPr>
              <w:spacing w:before="60" w:after="60"/>
              <w:rPr>
                <w:sz w:val="16"/>
                <w:lang w:eastAsia="x-none"/>
              </w:rPr>
            </w:pPr>
            <w:r w:rsidRPr="00642F67">
              <w:rPr>
                <w:sz w:val="16"/>
                <w:lang w:eastAsia="x-none"/>
              </w:rPr>
              <w:t>Description2500</w:t>
            </w:r>
          </w:p>
        </w:tc>
        <w:tc>
          <w:tcPr>
            <w:tcW w:w="1037" w:type="dxa"/>
          </w:tcPr>
          <w:p w14:paraId="5FE24B9D" w14:textId="77777777" w:rsidR="00186F96" w:rsidRPr="00642F67" w:rsidRDefault="00186F96" w:rsidP="00106F29">
            <w:pPr>
              <w:spacing w:before="60" w:after="60"/>
              <w:rPr>
                <w:sz w:val="16"/>
                <w:lang w:eastAsia="x-none"/>
              </w:rPr>
            </w:pPr>
            <w:r w:rsidRPr="00642F67">
              <w:rPr>
                <w:sz w:val="16"/>
                <w:lang w:eastAsia="x-none"/>
              </w:rPr>
              <w:t xml:space="preserve">0..* </w:t>
            </w:r>
          </w:p>
        </w:tc>
        <w:tc>
          <w:tcPr>
            <w:tcW w:w="5347" w:type="dxa"/>
          </w:tcPr>
          <w:p w14:paraId="077BB635" w14:textId="77777777" w:rsidR="00186F96" w:rsidRPr="00642F67" w:rsidRDefault="00186F96" w:rsidP="00106F29">
            <w:pPr>
              <w:spacing w:before="60" w:after="60"/>
              <w:rPr>
                <w:sz w:val="16"/>
                <w:lang w:eastAsia="x-none"/>
              </w:rPr>
            </w:pPr>
            <w:r w:rsidRPr="00642F67">
              <w:rPr>
                <w:sz w:val="16"/>
                <w:lang w:eastAsia="x-none"/>
              </w:rPr>
              <w:t xml:space="preserve"> A short free-text description of a version or edition. Optional and non-repeating. When used, an &lt;EditionStatement&gt; must be complete in itself, ie it should not be treated as merely supplementary to an &lt;EditionType&gt; or an &lt;EditionNumber&gt;. An &lt;EditionStatement&gt; should be strictly limited to describing features of the content of the edition, and should not include aspects such as rights or market restrictions. </w:t>
            </w:r>
          </w:p>
        </w:tc>
      </w:tr>
      <w:tr w:rsidR="00186F96" w:rsidRPr="00A62B4F" w14:paraId="6CE2341E" w14:textId="77777777" w:rsidTr="00106F29">
        <w:trPr>
          <w:cantSplit/>
        </w:trPr>
        <w:tc>
          <w:tcPr>
            <w:tcW w:w="1827" w:type="dxa"/>
          </w:tcPr>
          <w:p w14:paraId="0104B72C" w14:textId="77777777" w:rsidR="00186F96" w:rsidRPr="00642F67" w:rsidRDefault="00186F96" w:rsidP="00106F29">
            <w:pPr>
              <w:spacing w:before="60" w:after="60"/>
              <w:rPr>
                <w:sz w:val="16"/>
                <w:lang w:eastAsia="x-none"/>
              </w:rPr>
            </w:pPr>
            <w:r w:rsidRPr="00642F67">
              <w:rPr>
                <w:sz w:val="16"/>
                <w:lang w:eastAsia="x-none"/>
              </w:rPr>
              <w:t xml:space="preserve">Attribute </w:t>
            </w:r>
          </w:p>
        </w:tc>
        <w:tc>
          <w:tcPr>
            <w:tcW w:w="2111" w:type="dxa"/>
          </w:tcPr>
          <w:p w14:paraId="2CF3B767" w14:textId="77777777" w:rsidR="00186F96" w:rsidRPr="00642F67" w:rsidRDefault="00186F96" w:rsidP="00106F29">
            <w:pPr>
              <w:spacing w:before="60" w:after="60"/>
              <w:rPr>
                <w:sz w:val="16"/>
                <w:lang w:eastAsia="x-none"/>
              </w:rPr>
            </w:pPr>
            <w:r w:rsidRPr="00642F67">
              <w:rPr>
                <w:sz w:val="16"/>
                <w:lang w:eastAsia="x-none"/>
              </w:rPr>
              <w:t xml:space="preserve">editionTypeCode </w:t>
            </w:r>
          </w:p>
        </w:tc>
        <w:tc>
          <w:tcPr>
            <w:tcW w:w="1918" w:type="dxa"/>
          </w:tcPr>
          <w:p w14:paraId="1CCFA88A" w14:textId="77777777" w:rsidR="00186F96" w:rsidRPr="00642F67" w:rsidRDefault="00186F96" w:rsidP="00106F29">
            <w:pPr>
              <w:spacing w:before="60" w:after="60"/>
              <w:rPr>
                <w:sz w:val="16"/>
                <w:lang w:eastAsia="x-none"/>
              </w:rPr>
            </w:pPr>
            <w:r w:rsidRPr="00642F67">
              <w:rPr>
                <w:sz w:val="16"/>
                <w:lang w:eastAsia="x-none"/>
              </w:rPr>
              <w:t>ONIXEditionTypeCode</w:t>
            </w:r>
          </w:p>
        </w:tc>
        <w:tc>
          <w:tcPr>
            <w:tcW w:w="1037" w:type="dxa"/>
          </w:tcPr>
          <w:p w14:paraId="65816500" w14:textId="77777777" w:rsidR="00186F96" w:rsidRPr="00642F67" w:rsidRDefault="00186F96" w:rsidP="00106F29">
            <w:pPr>
              <w:spacing w:before="60" w:after="60"/>
              <w:rPr>
                <w:sz w:val="16"/>
                <w:lang w:eastAsia="x-none"/>
              </w:rPr>
            </w:pPr>
            <w:r w:rsidRPr="00642F67">
              <w:rPr>
                <w:sz w:val="16"/>
                <w:lang w:eastAsia="x-none"/>
              </w:rPr>
              <w:t xml:space="preserve">0..* </w:t>
            </w:r>
          </w:p>
        </w:tc>
        <w:tc>
          <w:tcPr>
            <w:tcW w:w="5347" w:type="dxa"/>
          </w:tcPr>
          <w:p w14:paraId="300C8F4C" w14:textId="77777777" w:rsidR="00186F96" w:rsidRPr="00642F67" w:rsidRDefault="00186F96" w:rsidP="00106F29">
            <w:pPr>
              <w:spacing w:before="60" w:after="60"/>
              <w:rPr>
                <w:sz w:val="16"/>
                <w:lang w:eastAsia="x-none"/>
              </w:rPr>
            </w:pPr>
            <w:r w:rsidRPr="00642F67">
              <w:rPr>
                <w:sz w:val="16"/>
                <w:lang w:eastAsia="x-none"/>
              </w:rPr>
              <w:t xml:space="preserve"> Indicates the type of a version or edition. Optional, and repeatable if the product has characteristics of two or more types (eg ‘revised’ and ‘annotated’). </w:t>
            </w:r>
          </w:p>
        </w:tc>
      </w:tr>
      <w:tr w:rsidR="00186F96" w:rsidRPr="00A62B4F" w14:paraId="7A9FD269" w14:textId="77777777" w:rsidTr="00106F29">
        <w:trPr>
          <w:cantSplit/>
        </w:trPr>
        <w:tc>
          <w:tcPr>
            <w:tcW w:w="1827" w:type="dxa"/>
          </w:tcPr>
          <w:p w14:paraId="3CF6571D" w14:textId="77777777" w:rsidR="00186F96" w:rsidRPr="00642F67" w:rsidRDefault="00186F96" w:rsidP="00106F29">
            <w:pPr>
              <w:spacing w:before="60" w:after="60"/>
              <w:rPr>
                <w:sz w:val="16"/>
                <w:lang w:eastAsia="x-none"/>
              </w:rPr>
            </w:pPr>
            <w:r w:rsidRPr="00642F67">
              <w:rPr>
                <w:sz w:val="16"/>
                <w:lang w:eastAsia="x-none"/>
              </w:rPr>
              <w:t xml:space="preserve">Attribute </w:t>
            </w:r>
          </w:p>
        </w:tc>
        <w:tc>
          <w:tcPr>
            <w:tcW w:w="2111" w:type="dxa"/>
          </w:tcPr>
          <w:p w14:paraId="5178C2E2" w14:textId="77777777" w:rsidR="00186F96" w:rsidRPr="00642F67" w:rsidRDefault="00186F96" w:rsidP="00106F29">
            <w:pPr>
              <w:spacing w:before="60" w:after="60"/>
              <w:rPr>
                <w:sz w:val="16"/>
                <w:lang w:eastAsia="x-none"/>
              </w:rPr>
            </w:pPr>
            <w:r w:rsidRPr="00642F67">
              <w:rPr>
                <w:sz w:val="16"/>
                <w:lang w:eastAsia="x-none"/>
              </w:rPr>
              <w:t xml:space="preserve">editionVersionNumber </w:t>
            </w:r>
          </w:p>
        </w:tc>
        <w:tc>
          <w:tcPr>
            <w:tcW w:w="1918" w:type="dxa"/>
          </w:tcPr>
          <w:p w14:paraId="20D93FA8" w14:textId="77777777" w:rsidR="00186F96" w:rsidRPr="00642F67" w:rsidRDefault="00186F96" w:rsidP="00106F29">
            <w:pPr>
              <w:spacing w:before="60" w:after="60"/>
              <w:rPr>
                <w:sz w:val="16"/>
                <w:lang w:eastAsia="x-none"/>
              </w:rPr>
            </w:pPr>
            <w:r w:rsidRPr="00642F67">
              <w:rPr>
                <w:sz w:val="16"/>
                <w:lang w:eastAsia="x-none"/>
              </w:rPr>
              <w:t>string</w:t>
            </w:r>
          </w:p>
        </w:tc>
        <w:tc>
          <w:tcPr>
            <w:tcW w:w="1037" w:type="dxa"/>
          </w:tcPr>
          <w:p w14:paraId="496BC48E" w14:textId="77777777" w:rsidR="00186F96" w:rsidRPr="00642F67" w:rsidRDefault="00186F96" w:rsidP="00106F29">
            <w:pPr>
              <w:spacing w:before="60" w:after="60"/>
              <w:rPr>
                <w:sz w:val="16"/>
                <w:lang w:eastAsia="x-none"/>
              </w:rPr>
            </w:pPr>
            <w:r w:rsidRPr="00642F67">
              <w:rPr>
                <w:sz w:val="16"/>
                <w:lang w:eastAsia="x-none"/>
              </w:rPr>
              <w:t xml:space="preserve">0..1 </w:t>
            </w:r>
          </w:p>
        </w:tc>
        <w:tc>
          <w:tcPr>
            <w:tcW w:w="5347" w:type="dxa"/>
          </w:tcPr>
          <w:p w14:paraId="46606216" w14:textId="77777777" w:rsidR="00186F96" w:rsidRPr="00642F67" w:rsidRDefault="00186F96" w:rsidP="00106F29">
            <w:pPr>
              <w:spacing w:before="60" w:after="60"/>
              <w:rPr>
                <w:sz w:val="16"/>
                <w:lang w:eastAsia="x-none"/>
              </w:rPr>
            </w:pPr>
            <w:r w:rsidRPr="00642F67">
              <w:rPr>
                <w:sz w:val="16"/>
                <w:lang w:eastAsia="x-none"/>
              </w:rPr>
              <w:t xml:space="preserve"> The number of a numbered revision within an edition number. To be used only where a publisher uses such two-level numbering to indicate revisions which do not constitute a new edition under a new ISBN or other distinctive product identifier. Optional and non-repeating. If this field is used, an &lt;EditionNumber&gt; must also be present.</w:t>
            </w:r>
          </w:p>
        </w:tc>
      </w:tr>
    </w:tbl>
    <w:p w14:paraId="6057FFFA" w14:textId="77777777" w:rsidR="00186F96" w:rsidRDefault="00186F96" w:rsidP="00186F96">
      <w:pPr>
        <w:pStyle w:val="GS1Body"/>
      </w:pPr>
    </w:p>
    <w:p w14:paraId="2B040126" w14:textId="77777777" w:rsidR="00186F96" w:rsidRDefault="00186F96" w:rsidP="00186F96">
      <w:pPr>
        <w:pStyle w:val="GS1Body"/>
        <w:jc w:val="center"/>
      </w:pPr>
      <w:r w:rsidRPr="00F8229F">
        <w:rPr>
          <w:noProof/>
          <w:lang w:eastAsia="en-GB"/>
        </w:rPr>
        <w:drawing>
          <wp:inline distT="0" distB="0" distL="0" distR="0" wp14:anchorId="13D12333" wp14:editId="594018F8">
            <wp:extent cx="4626864" cy="1929384"/>
            <wp:effectExtent l="0" t="0" r="254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626864" cy="1929384"/>
                    </a:xfrm>
                    <a:prstGeom prst="rect">
                      <a:avLst/>
                    </a:prstGeom>
                    <a:noFill/>
                    <a:ln>
                      <a:noFill/>
                    </a:ln>
                  </pic:spPr>
                </pic:pic>
              </a:graphicData>
            </a:graphic>
          </wp:inline>
        </w:drawing>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24"/>
        <w:gridCol w:w="1989"/>
        <w:gridCol w:w="1809"/>
        <w:gridCol w:w="985"/>
        <w:gridCol w:w="5013"/>
      </w:tblGrid>
      <w:tr w:rsidR="00186F96" w:rsidRPr="00A62B4F" w14:paraId="62933F8D" w14:textId="77777777" w:rsidTr="00106F29">
        <w:trPr>
          <w:cantSplit/>
          <w:tblHeader/>
        </w:trPr>
        <w:tc>
          <w:tcPr>
            <w:tcW w:w="1827" w:type="dxa"/>
            <w:shd w:val="clear" w:color="auto" w:fill="002C6C"/>
          </w:tcPr>
          <w:p w14:paraId="53ACD4C9"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lastRenderedPageBreak/>
              <w:t>content</w:t>
            </w:r>
          </w:p>
        </w:tc>
        <w:tc>
          <w:tcPr>
            <w:tcW w:w="2111" w:type="dxa"/>
            <w:shd w:val="clear" w:color="auto" w:fill="002C6C"/>
          </w:tcPr>
          <w:p w14:paraId="286C15E3"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t>attribute / role</w:t>
            </w:r>
          </w:p>
        </w:tc>
        <w:tc>
          <w:tcPr>
            <w:tcW w:w="1918" w:type="dxa"/>
            <w:shd w:val="clear" w:color="auto" w:fill="002C6C"/>
          </w:tcPr>
          <w:p w14:paraId="55906A66"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t>datatype /secondary class</w:t>
            </w:r>
          </w:p>
        </w:tc>
        <w:tc>
          <w:tcPr>
            <w:tcW w:w="1037" w:type="dxa"/>
            <w:shd w:val="clear" w:color="auto" w:fill="002C6C"/>
          </w:tcPr>
          <w:p w14:paraId="204EA918"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t>multiplicity</w:t>
            </w:r>
          </w:p>
        </w:tc>
        <w:tc>
          <w:tcPr>
            <w:tcW w:w="5347" w:type="dxa"/>
            <w:shd w:val="clear" w:color="auto" w:fill="002C6C"/>
          </w:tcPr>
          <w:p w14:paraId="04B9AFA0"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t>definition</w:t>
            </w:r>
          </w:p>
        </w:tc>
      </w:tr>
      <w:tr w:rsidR="00186F96" w:rsidRPr="00A62B4F" w14:paraId="7D90F51E" w14:textId="77777777" w:rsidTr="00106F29">
        <w:trPr>
          <w:cantSplit/>
        </w:trPr>
        <w:tc>
          <w:tcPr>
            <w:tcW w:w="1827" w:type="dxa"/>
          </w:tcPr>
          <w:p w14:paraId="45F9E76D" w14:textId="77777777" w:rsidR="00186F96" w:rsidRPr="00642F67" w:rsidRDefault="00186F96" w:rsidP="00106F29">
            <w:pPr>
              <w:spacing w:before="60" w:after="60"/>
              <w:rPr>
                <w:sz w:val="16"/>
                <w:lang w:eastAsia="x-none"/>
              </w:rPr>
            </w:pPr>
            <w:r w:rsidRPr="00642F67">
              <w:rPr>
                <w:sz w:val="16"/>
                <w:lang w:eastAsia="x-none"/>
              </w:rPr>
              <w:t xml:space="preserve">ONIXPublicationSalesRights </w:t>
            </w:r>
          </w:p>
        </w:tc>
        <w:tc>
          <w:tcPr>
            <w:tcW w:w="2111" w:type="dxa"/>
          </w:tcPr>
          <w:p w14:paraId="1F302D52" w14:textId="77777777" w:rsidR="00186F96" w:rsidRPr="00642F67" w:rsidRDefault="00186F96" w:rsidP="00106F29">
            <w:pPr>
              <w:spacing w:before="60" w:after="60"/>
              <w:rPr>
                <w:sz w:val="16"/>
                <w:lang w:eastAsia="x-none"/>
              </w:rPr>
            </w:pPr>
          </w:p>
        </w:tc>
        <w:tc>
          <w:tcPr>
            <w:tcW w:w="1918" w:type="dxa"/>
          </w:tcPr>
          <w:p w14:paraId="16476BC6" w14:textId="77777777" w:rsidR="00186F96" w:rsidRPr="00642F67" w:rsidRDefault="00186F96" w:rsidP="00106F29">
            <w:pPr>
              <w:spacing w:before="60" w:after="60"/>
              <w:rPr>
                <w:sz w:val="16"/>
                <w:lang w:eastAsia="x-none"/>
              </w:rPr>
            </w:pPr>
          </w:p>
        </w:tc>
        <w:tc>
          <w:tcPr>
            <w:tcW w:w="1037" w:type="dxa"/>
          </w:tcPr>
          <w:p w14:paraId="4CFE3B42" w14:textId="77777777" w:rsidR="00186F96" w:rsidRPr="00642F67" w:rsidRDefault="00186F96" w:rsidP="00106F29">
            <w:pPr>
              <w:spacing w:before="60" w:after="60"/>
              <w:rPr>
                <w:sz w:val="16"/>
                <w:lang w:eastAsia="x-none"/>
              </w:rPr>
            </w:pPr>
          </w:p>
        </w:tc>
        <w:tc>
          <w:tcPr>
            <w:tcW w:w="5347" w:type="dxa"/>
          </w:tcPr>
          <w:p w14:paraId="503432E2" w14:textId="77777777" w:rsidR="00186F96" w:rsidRPr="00642F67" w:rsidRDefault="00186F96" w:rsidP="00106F29">
            <w:pPr>
              <w:spacing w:before="60" w:after="60"/>
              <w:rPr>
                <w:sz w:val="16"/>
                <w:lang w:eastAsia="x-none"/>
              </w:rPr>
            </w:pPr>
            <w:r w:rsidRPr="00642F67">
              <w:rPr>
                <w:sz w:val="16"/>
                <w:lang w:eastAsia="x-none"/>
              </w:rPr>
              <w:t xml:space="preserve"> Identifies territorial sales rights a brand owner chooses to exercise in a product. When specifying a territory in which the product is not for sale, the publisher and product ID for an edition which is available in the specified territory can optionally be included.</w:t>
            </w:r>
          </w:p>
        </w:tc>
      </w:tr>
      <w:tr w:rsidR="00186F96" w:rsidRPr="00A62B4F" w14:paraId="135092D8" w14:textId="77777777" w:rsidTr="00106F29">
        <w:trPr>
          <w:cantSplit/>
        </w:trPr>
        <w:tc>
          <w:tcPr>
            <w:tcW w:w="1827" w:type="dxa"/>
          </w:tcPr>
          <w:p w14:paraId="3D188B1E" w14:textId="77777777" w:rsidR="00186F96" w:rsidRPr="00642F67" w:rsidRDefault="00186F96" w:rsidP="00106F29">
            <w:pPr>
              <w:spacing w:before="60" w:after="60"/>
              <w:rPr>
                <w:sz w:val="16"/>
                <w:lang w:eastAsia="x-none"/>
              </w:rPr>
            </w:pPr>
            <w:r w:rsidRPr="00642F67">
              <w:rPr>
                <w:sz w:val="16"/>
                <w:lang w:eastAsia="x-none"/>
              </w:rPr>
              <w:t xml:space="preserve">Attribute </w:t>
            </w:r>
          </w:p>
        </w:tc>
        <w:tc>
          <w:tcPr>
            <w:tcW w:w="2111" w:type="dxa"/>
          </w:tcPr>
          <w:p w14:paraId="719DC441" w14:textId="77777777" w:rsidR="00186F96" w:rsidRPr="00642F67" w:rsidRDefault="00186F96" w:rsidP="00106F29">
            <w:pPr>
              <w:spacing w:before="60" w:after="60"/>
              <w:rPr>
                <w:sz w:val="16"/>
                <w:lang w:eastAsia="x-none"/>
              </w:rPr>
            </w:pPr>
            <w:r w:rsidRPr="00642F67">
              <w:rPr>
                <w:sz w:val="16"/>
                <w:lang w:eastAsia="x-none"/>
              </w:rPr>
              <w:t xml:space="preserve">salesRightsTypeCode </w:t>
            </w:r>
          </w:p>
        </w:tc>
        <w:tc>
          <w:tcPr>
            <w:tcW w:w="1918" w:type="dxa"/>
          </w:tcPr>
          <w:p w14:paraId="4C7EE0F5" w14:textId="77777777" w:rsidR="00186F96" w:rsidRPr="00642F67" w:rsidRDefault="00186F96" w:rsidP="00106F29">
            <w:pPr>
              <w:spacing w:before="60" w:after="60"/>
              <w:rPr>
                <w:sz w:val="16"/>
                <w:lang w:eastAsia="x-none"/>
              </w:rPr>
            </w:pPr>
            <w:r w:rsidRPr="00642F67">
              <w:rPr>
                <w:sz w:val="16"/>
                <w:lang w:eastAsia="x-none"/>
              </w:rPr>
              <w:t>ONIXSalesRightsTypeCode</w:t>
            </w:r>
          </w:p>
        </w:tc>
        <w:tc>
          <w:tcPr>
            <w:tcW w:w="1037" w:type="dxa"/>
          </w:tcPr>
          <w:p w14:paraId="3A88EDD9" w14:textId="77777777" w:rsidR="00186F96" w:rsidRPr="00642F67" w:rsidRDefault="00186F96" w:rsidP="00106F29">
            <w:pPr>
              <w:spacing w:before="60" w:after="60"/>
              <w:rPr>
                <w:sz w:val="16"/>
                <w:lang w:eastAsia="x-none"/>
              </w:rPr>
            </w:pPr>
            <w:r w:rsidRPr="00642F67">
              <w:rPr>
                <w:sz w:val="16"/>
                <w:lang w:eastAsia="x-none"/>
              </w:rPr>
              <w:t xml:space="preserve">1..1 </w:t>
            </w:r>
          </w:p>
        </w:tc>
        <w:tc>
          <w:tcPr>
            <w:tcW w:w="5347" w:type="dxa"/>
          </w:tcPr>
          <w:p w14:paraId="32196551" w14:textId="77777777" w:rsidR="00186F96" w:rsidRPr="00642F67" w:rsidRDefault="00186F96" w:rsidP="00106F29">
            <w:pPr>
              <w:spacing w:before="60" w:after="60"/>
              <w:rPr>
                <w:sz w:val="16"/>
                <w:lang w:eastAsia="x-none"/>
              </w:rPr>
            </w:pPr>
            <w:r w:rsidRPr="00642F67">
              <w:rPr>
                <w:sz w:val="16"/>
                <w:lang w:eastAsia="x-none"/>
              </w:rPr>
              <w:t xml:space="preserve"> Identifies the type of sales right or exclusion which applies in the territories which are associated with it. Mandatory in each occurrence of the &lt;SalesRights&gt; composite, and non-repeating. Values include: for sale with exclusive rights, for sale with non-exclusive rights, not for sale. </w:t>
            </w:r>
          </w:p>
        </w:tc>
      </w:tr>
      <w:tr w:rsidR="00186F96" w:rsidRPr="00A62B4F" w14:paraId="5DF4945A" w14:textId="77777777" w:rsidTr="00106F29">
        <w:trPr>
          <w:cantSplit/>
        </w:trPr>
        <w:tc>
          <w:tcPr>
            <w:tcW w:w="1827" w:type="dxa"/>
          </w:tcPr>
          <w:p w14:paraId="151E27B6" w14:textId="77777777" w:rsidR="00186F96" w:rsidRPr="00642F67" w:rsidRDefault="00186F96" w:rsidP="00106F29">
            <w:pPr>
              <w:spacing w:before="60" w:after="60"/>
              <w:rPr>
                <w:sz w:val="16"/>
                <w:lang w:eastAsia="x-none"/>
              </w:rPr>
            </w:pPr>
            <w:r w:rsidRPr="00642F67">
              <w:rPr>
                <w:sz w:val="16"/>
                <w:lang w:eastAsia="x-none"/>
              </w:rPr>
              <w:t xml:space="preserve">Attribute </w:t>
            </w:r>
          </w:p>
        </w:tc>
        <w:tc>
          <w:tcPr>
            <w:tcW w:w="2111" w:type="dxa"/>
          </w:tcPr>
          <w:p w14:paraId="40E63048" w14:textId="77777777" w:rsidR="00186F96" w:rsidRPr="00642F67" w:rsidRDefault="00186F96" w:rsidP="00106F29">
            <w:pPr>
              <w:spacing w:before="60" w:after="60"/>
              <w:rPr>
                <w:sz w:val="16"/>
                <w:lang w:eastAsia="x-none"/>
              </w:rPr>
            </w:pPr>
            <w:r w:rsidRPr="00642F67">
              <w:rPr>
                <w:sz w:val="16"/>
                <w:lang w:eastAsia="x-none"/>
              </w:rPr>
              <w:t xml:space="preserve">salesTerritory </w:t>
            </w:r>
          </w:p>
        </w:tc>
        <w:tc>
          <w:tcPr>
            <w:tcW w:w="1918" w:type="dxa"/>
          </w:tcPr>
          <w:p w14:paraId="59D718B7" w14:textId="77777777" w:rsidR="00186F96" w:rsidRPr="00642F67" w:rsidRDefault="00186F96" w:rsidP="00106F29">
            <w:pPr>
              <w:spacing w:before="60" w:after="60"/>
              <w:rPr>
                <w:sz w:val="16"/>
                <w:lang w:eastAsia="x-none"/>
              </w:rPr>
            </w:pPr>
            <w:r w:rsidRPr="00642F67">
              <w:rPr>
                <w:sz w:val="16"/>
                <w:lang w:eastAsia="x-none"/>
              </w:rPr>
              <w:t>string</w:t>
            </w:r>
          </w:p>
        </w:tc>
        <w:tc>
          <w:tcPr>
            <w:tcW w:w="1037" w:type="dxa"/>
          </w:tcPr>
          <w:p w14:paraId="2BDC072A" w14:textId="77777777" w:rsidR="00186F96" w:rsidRPr="00642F67" w:rsidRDefault="00186F96" w:rsidP="00106F29">
            <w:pPr>
              <w:spacing w:before="60" w:after="60"/>
              <w:rPr>
                <w:sz w:val="16"/>
                <w:lang w:eastAsia="x-none"/>
              </w:rPr>
            </w:pPr>
            <w:r w:rsidRPr="00642F67">
              <w:rPr>
                <w:sz w:val="16"/>
                <w:lang w:eastAsia="x-none"/>
              </w:rPr>
              <w:t xml:space="preserve">1..1 </w:t>
            </w:r>
          </w:p>
        </w:tc>
        <w:tc>
          <w:tcPr>
            <w:tcW w:w="5347" w:type="dxa"/>
          </w:tcPr>
          <w:p w14:paraId="330B9234" w14:textId="77777777" w:rsidR="00186F96" w:rsidRPr="00642F67" w:rsidRDefault="00186F96" w:rsidP="00106F29">
            <w:pPr>
              <w:spacing w:before="60" w:after="60"/>
              <w:rPr>
                <w:sz w:val="16"/>
                <w:lang w:eastAsia="x-none"/>
              </w:rPr>
            </w:pPr>
            <w:r w:rsidRPr="00642F67">
              <w:rPr>
                <w:sz w:val="16"/>
                <w:lang w:eastAsia="x-none"/>
              </w:rPr>
              <w:t xml:space="preserve"> Identify a territory in which the rights specified in &lt;SalesRightsType&gt; are applicable. Mandatory in each occurrence of the &lt;SalesRights&gt; composite, and non-repeating. </w:t>
            </w:r>
          </w:p>
        </w:tc>
      </w:tr>
    </w:tbl>
    <w:p w14:paraId="0AEC3B22" w14:textId="77777777" w:rsidR="00186F96" w:rsidRDefault="00186F96" w:rsidP="00186F96">
      <w:pPr>
        <w:pStyle w:val="GS1Body"/>
      </w:pPr>
    </w:p>
    <w:p w14:paraId="23A53330" w14:textId="77777777" w:rsidR="00186F96" w:rsidRDefault="00186F96" w:rsidP="00186F96">
      <w:pPr>
        <w:pStyle w:val="GS1Body"/>
        <w:jc w:val="center"/>
      </w:pPr>
      <w:r w:rsidRPr="00194EEA">
        <w:rPr>
          <w:noProof/>
          <w:lang w:eastAsia="en-GB"/>
        </w:rPr>
        <w:drawing>
          <wp:inline distT="0" distB="0" distL="0" distR="0" wp14:anchorId="0B0AB9D7" wp14:editId="3588151E">
            <wp:extent cx="4261104" cy="3145536"/>
            <wp:effectExtent l="0" t="0" r="635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261104" cy="3145536"/>
                    </a:xfrm>
                    <a:prstGeom prst="rect">
                      <a:avLst/>
                    </a:prstGeom>
                    <a:noFill/>
                    <a:ln>
                      <a:noFill/>
                    </a:ln>
                  </pic:spPr>
                </pic:pic>
              </a:graphicData>
            </a:graphic>
          </wp:inline>
        </w:drawing>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19"/>
        <w:gridCol w:w="1987"/>
        <w:gridCol w:w="1805"/>
        <w:gridCol w:w="976"/>
        <w:gridCol w:w="5033"/>
      </w:tblGrid>
      <w:tr w:rsidR="00186F96" w:rsidRPr="00A62B4F" w14:paraId="5CA17731" w14:textId="77777777" w:rsidTr="00106F29">
        <w:trPr>
          <w:cantSplit/>
          <w:tblHeader/>
        </w:trPr>
        <w:tc>
          <w:tcPr>
            <w:tcW w:w="1612" w:type="dxa"/>
            <w:shd w:val="clear" w:color="auto" w:fill="002C6C"/>
          </w:tcPr>
          <w:p w14:paraId="13A975E2"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lastRenderedPageBreak/>
              <w:t>content</w:t>
            </w:r>
          </w:p>
        </w:tc>
        <w:tc>
          <w:tcPr>
            <w:tcW w:w="1863" w:type="dxa"/>
            <w:shd w:val="clear" w:color="auto" w:fill="002C6C"/>
          </w:tcPr>
          <w:p w14:paraId="671C107A"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t>attribute / role</w:t>
            </w:r>
          </w:p>
        </w:tc>
        <w:tc>
          <w:tcPr>
            <w:tcW w:w="1692" w:type="dxa"/>
            <w:shd w:val="clear" w:color="auto" w:fill="002C6C"/>
          </w:tcPr>
          <w:p w14:paraId="3AB10D0F"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t>datatype /secondary class</w:t>
            </w:r>
          </w:p>
        </w:tc>
        <w:tc>
          <w:tcPr>
            <w:tcW w:w="915" w:type="dxa"/>
            <w:shd w:val="clear" w:color="auto" w:fill="002C6C"/>
          </w:tcPr>
          <w:p w14:paraId="354ED224"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t>multiplicity</w:t>
            </w:r>
          </w:p>
        </w:tc>
        <w:tc>
          <w:tcPr>
            <w:tcW w:w="4718" w:type="dxa"/>
            <w:shd w:val="clear" w:color="auto" w:fill="002C6C"/>
          </w:tcPr>
          <w:p w14:paraId="2BE072D1"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t>definition</w:t>
            </w:r>
          </w:p>
        </w:tc>
      </w:tr>
      <w:tr w:rsidR="00186F96" w:rsidRPr="00A62B4F" w14:paraId="570BA95E" w14:textId="77777777" w:rsidTr="00106F29">
        <w:trPr>
          <w:cantSplit/>
          <w:trHeight w:val="260"/>
        </w:trPr>
        <w:tc>
          <w:tcPr>
            <w:tcW w:w="1612" w:type="dxa"/>
          </w:tcPr>
          <w:p w14:paraId="396686A4" w14:textId="77777777" w:rsidR="00186F96" w:rsidRPr="00642F67" w:rsidRDefault="00186F96" w:rsidP="00106F29">
            <w:pPr>
              <w:spacing w:before="60" w:after="60"/>
              <w:rPr>
                <w:sz w:val="16"/>
                <w:lang w:eastAsia="x-none"/>
              </w:rPr>
            </w:pPr>
            <w:r w:rsidRPr="00642F67">
              <w:rPr>
                <w:sz w:val="16"/>
                <w:lang w:eastAsia="x-none"/>
              </w:rPr>
              <w:t xml:space="preserve">ONIXPublisher </w:t>
            </w:r>
          </w:p>
        </w:tc>
        <w:tc>
          <w:tcPr>
            <w:tcW w:w="1863" w:type="dxa"/>
          </w:tcPr>
          <w:p w14:paraId="2D481460" w14:textId="77777777" w:rsidR="00186F96" w:rsidRPr="00642F67" w:rsidRDefault="00186F96" w:rsidP="00106F29">
            <w:pPr>
              <w:spacing w:before="60" w:after="60"/>
              <w:rPr>
                <w:sz w:val="16"/>
                <w:lang w:eastAsia="x-none"/>
              </w:rPr>
            </w:pPr>
          </w:p>
        </w:tc>
        <w:tc>
          <w:tcPr>
            <w:tcW w:w="1692" w:type="dxa"/>
          </w:tcPr>
          <w:p w14:paraId="414275B3" w14:textId="77777777" w:rsidR="00186F96" w:rsidRPr="00642F67" w:rsidRDefault="00186F96" w:rsidP="00106F29">
            <w:pPr>
              <w:spacing w:before="60" w:after="60"/>
              <w:rPr>
                <w:sz w:val="16"/>
                <w:lang w:eastAsia="x-none"/>
              </w:rPr>
            </w:pPr>
          </w:p>
        </w:tc>
        <w:tc>
          <w:tcPr>
            <w:tcW w:w="915" w:type="dxa"/>
          </w:tcPr>
          <w:p w14:paraId="2DAA312A" w14:textId="77777777" w:rsidR="00186F96" w:rsidRPr="00642F67" w:rsidRDefault="00186F96" w:rsidP="00106F29">
            <w:pPr>
              <w:spacing w:before="60" w:after="60"/>
              <w:rPr>
                <w:sz w:val="16"/>
                <w:lang w:eastAsia="x-none"/>
              </w:rPr>
            </w:pPr>
          </w:p>
        </w:tc>
        <w:tc>
          <w:tcPr>
            <w:tcW w:w="4718" w:type="dxa"/>
          </w:tcPr>
          <w:p w14:paraId="752CE9A1" w14:textId="77777777" w:rsidR="00186F96" w:rsidRPr="00642F67" w:rsidRDefault="00186F96" w:rsidP="00106F29">
            <w:pPr>
              <w:spacing w:before="60" w:after="60"/>
              <w:rPr>
                <w:sz w:val="16"/>
                <w:lang w:eastAsia="x-none"/>
              </w:rPr>
            </w:pPr>
            <w:r w:rsidRPr="00642F67">
              <w:rPr>
                <w:sz w:val="16"/>
                <w:lang w:eastAsia="x-none"/>
              </w:rPr>
              <w:t xml:space="preserve"> A repeatable group of data elements which together identify an entity which is associated with the publishing of a product. The composite allows additional publishing roles to be introduced without adding new fields. </w:t>
            </w:r>
          </w:p>
        </w:tc>
      </w:tr>
      <w:tr w:rsidR="00186F96" w:rsidRPr="00A62B4F" w14:paraId="779718F1" w14:textId="77777777" w:rsidTr="00106F29">
        <w:trPr>
          <w:cantSplit/>
          <w:trHeight w:val="260"/>
        </w:trPr>
        <w:tc>
          <w:tcPr>
            <w:tcW w:w="1612" w:type="dxa"/>
          </w:tcPr>
          <w:p w14:paraId="756D59EE" w14:textId="77777777" w:rsidR="00186F96" w:rsidRPr="00642F67" w:rsidRDefault="00186F96" w:rsidP="00106F29">
            <w:pPr>
              <w:spacing w:before="60" w:after="60"/>
              <w:rPr>
                <w:sz w:val="16"/>
                <w:lang w:eastAsia="x-none"/>
              </w:rPr>
            </w:pPr>
            <w:r w:rsidRPr="00642F67">
              <w:rPr>
                <w:sz w:val="16"/>
                <w:lang w:eastAsia="x-none"/>
              </w:rPr>
              <w:t xml:space="preserve">Association </w:t>
            </w:r>
          </w:p>
        </w:tc>
        <w:tc>
          <w:tcPr>
            <w:tcW w:w="1863" w:type="dxa"/>
          </w:tcPr>
          <w:p w14:paraId="7F1FF70B" w14:textId="77777777" w:rsidR="00186F96" w:rsidRPr="00642F67" w:rsidRDefault="00186F96" w:rsidP="00106F29">
            <w:pPr>
              <w:spacing w:before="60" w:after="60"/>
              <w:rPr>
                <w:sz w:val="16"/>
                <w:lang w:eastAsia="x-none"/>
              </w:rPr>
            </w:pPr>
            <w:r w:rsidRPr="00642F67">
              <w:rPr>
                <w:sz w:val="16"/>
                <w:lang w:eastAsia="x-none"/>
              </w:rPr>
              <w:t xml:space="preserve">  </w:t>
            </w:r>
          </w:p>
        </w:tc>
        <w:tc>
          <w:tcPr>
            <w:tcW w:w="1692" w:type="dxa"/>
          </w:tcPr>
          <w:p w14:paraId="08555D4E" w14:textId="77777777" w:rsidR="00186F96" w:rsidRPr="00642F67" w:rsidRDefault="00186F96" w:rsidP="00106F29">
            <w:pPr>
              <w:spacing w:before="60" w:after="60"/>
              <w:rPr>
                <w:sz w:val="16"/>
                <w:lang w:eastAsia="x-none"/>
              </w:rPr>
            </w:pPr>
            <w:r w:rsidRPr="00642F67">
              <w:rPr>
                <w:sz w:val="16"/>
                <w:lang w:eastAsia="x-none"/>
              </w:rPr>
              <w:t xml:space="preserve">Address </w:t>
            </w:r>
          </w:p>
        </w:tc>
        <w:tc>
          <w:tcPr>
            <w:tcW w:w="915" w:type="dxa"/>
          </w:tcPr>
          <w:p w14:paraId="4DE93A00" w14:textId="77777777" w:rsidR="00186F96" w:rsidRPr="00642F67" w:rsidRDefault="00186F96" w:rsidP="00106F29">
            <w:pPr>
              <w:spacing w:before="60" w:after="60"/>
              <w:rPr>
                <w:sz w:val="16"/>
                <w:lang w:eastAsia="x-none"/>
              </w:rPr>
            </w:pPr>
            <w:r w:rsidRPr="00642F67">
              <w:rPr>
                <w:sz w:val="16"/>
                <w:lang w:eastAsia="x-none"/>
              </w:rPr>
              <w:t xml:space="preserve">0..1 </w:t>
            </w:r>
          </w:p>
        </w:tc>
        <w:tc>
          <w:tcPr>
            <w:tcW w:w="4718" w:type="dxa"/>
          </w:tcPr>
          <w:p w14:paraId="0762E27A" w14:textId="77777777" w:rsidR="00186F96" w:rsidRPr="00642F67" w:rsidRDefault="00186F96" w:rsidP="00106F29">
            <w:pPr>
              <w:spacing w:before="60" w:after="60"/>
              <w:rPr>
                <w:sz w:val="16"/>
                <w:lang w:eastAsia="x-none"/>
              </w:rPr>
            </w:pPr>
            <w:r w:rsidRPr="00642F67">
              <w:rPr>
                <w:sz w:val="16"/>
                <w:lang w:eastAsia="x-none"/>
              </w:rPr>
              <w:t xml:space="preserve"> City and country information for a publisher.</w:t>
            </w:r>
          </w:p>
        </w:tc>
      </w:tr>
      <w:tr w:rsidR="00186F96" w:rsidRPr="00A62B4F" w14:paraId="32F9BFDC" w14:textId="77777777" w:rsidTr="00106F29">
        <w:trPr>
          <w:cantSplit/>
          <w:trHeight w:val="260"/>
        </w:trPr>
        <w:tc>
          <w:tcPr>
            <w:tcW w:w="1612" w:type="dxa"/>
          </w:tcPr>
          <w:p w14:paraId="7AA4BF59" w14:textId="77777777" w:rsidR="00186F96" w:rsidRPr="00642F67" w:rsidRDefault="00186F96" w:rsidP="00106F29">
            <w:pPr>
              <w:spacing w:before="60" w:after="60"/>
              <w:rPr>
                <w:sz w:val="16"/>
                <w:lang w:eastAsia="x-none"/>
              </w:rPr>
            </w:pPr>
            <w:r w:rsidRPr="00642F67">
              <w:rPr>
                <w:sz w:val="16"/>
                <w:lang w:eastAsia="x-none"/>
              </w:rPr>
              <w:t xml:space="preserve">Attribute </w:t>
            </w:r>
          </w:p>
        </w:tc>
        <w:tc>
          <w:tcPr>
            <w:tcW w:w="1863" w:type="dxa"/>
          </w:tcPr>
          <w:p w14:paraId="1D4DA575" w14:textId="77777777" w:rsidR="00186F96" w:rsidRPr="00642F67" w:rsidRDefault="00186F96" w:rsidP="00106F29">
            <w:pPr>
              <w:spacing w:before="60" w:after="60"/>
              <w:rPr>
                <w:sz w:val="16"/>
                <w:lang w:eastAsia="x-none"/>
              </w:rPr>
            </w:pPr>
            <w:r w:rsidRPr="00642F67">
              <w:rPr>
                <w:sz w:val="16"/>
                <w:lang w:eastAsia="x-none"/>
              </w:rPr>
              <w:t xml:space="preserve">additionalPartyIdentification </w:t>
            </w:r>
          </w:p>
        </w:tc>
        <w:tc>
          <w:tcPr>
            <w:tcW w:w="1692" w:type="dxa"/>
          </w:tcPr>
          <w:p w14:paraId="46D1312D" w14:textId="77777777" w:rsidR="00186F96" w:rsidRPr="00642F67" w:rsidRDefault="00186F96" w:rsidP="00106F29">
            <w:pPr>
              <w:spacing w:before="60" w:after="60"/>
              <w:rPr>
                <w:sz w:val="16"/>
                <w:lang w:eastAsia="x-none"/>
              </w:rPr>
            </w:pPr>
            <w:r w:rsidRPr="00642F67">
              <w:rPr>
                <w:sz w:val="16"/>
                <w:lang w:eastAsia="x-none"/>
              </w:rPr>
              <w:t>AdditionalPartyIdentification</w:t>
            </w:r>
          </w:p>
        </w:tc>
        <w:tc>
          <w:tcPr>
            <w:tcW w:w="915" w:type="dxa"/>
          </w:tcPr>
          <w:p w14:paraId="6258639D" w14:textId="77777777" w:rsidR="00186F96" w:rsidRPr="00642F67" w:rsidRDefault="00186F96" w:rsidP="00106F29">
            <w:pPr>
              <w:spacing w:before="60" w:after="60"/>
              <w:rPr>
                <w:sz w:val="16"/>
                <w:lang w:eastAsia="x-none"/>
              </w:rPr>
            </w:pPr>
            <w:r w:rsidRPr="00642F67">
              <w:rPr>
                <w:sz w:val="16"/>
                <w:lang w:eastAsia="x-none"/>
              </w:rPr>
              <w:t xml:space="preserve">0..* </w:t>
            </w:r>
          </w:p>
        </w:tc>
        <w:tc>
          <w:tcPr>
            <w:tcW w:w="4718" w:type="dxa"/>
          </w:tcPr>
          <w:p w14:paraId="73F256D3" w14:textId="77777777" w:rsidR="00186F96" w:rsidRPr="00642F67" w:rsidRDefault="00186F96" w:rsidP="00106F29">
            <w:pPr>
              <w:spacing w:before="60" w:after="60"/>
              <w:rPr>
                <w:sz w:val="16"/>
                <w:lang w:eastAsia="x-none"/>
              </w:rPr>
            </w:pPr>
            <w:r w:rsidRPr="00642F67">
              <w:rPr>
                <w:sz w:val="16"/>
                <w:lang w:eastAsia="x-none"/>
              </w:rPr>
              <w:t xml:space="preserve"> Identification of a party by use of a code other than the Global Location Number. </w:t>
            </w:r>
          </w:p>
        </w:tc>
      </w:tr>
      <w:tr w:rsidR="00186F96" w:rsidRPr="00A62B4F" w14:paraId="5B140DDB" w14:textId="77777777" w:rsidTr="00106F29">
        <w:trPr>
          <w:cantSplit/>
          <w:trHeight w:val="260"/>
        </w:trPr>
        <w:tc>
          <w:tcPr>
            <w:tcW w:w="1612" w:type="dxa"/>
          </w:tcPr>
          <w:p w14:paraId="32422148" w14:textId="77777777" w:rsidR="00186F96" w:rsidRPr="00642F67" w:rsidRDefault="00186F96" w:rsidP="00106F29">
            <w:pPr>
              <w:spacing w:before="60" w:after="60"/>
              <w:rPr>
                <w:sz w:val="16"/>
                <w:lang w:eastAsia="x-none"/>
              </w:rPr>
            </w:pPr>
            <w:r w:rsidRPr="00642F67">
              <w:rPr>
                <w:sz w:val="16"/>
                <w:lang w:eastAsia="x-none"/>
              </w:rPr>
              <w:t xml:space="preserve">Attribute </w:t>
            </w:r>
          </w:p>
        </w:tc>
        <w:tc>
          <w:tcPr>
            <w:tcW w:w="1863" w:type="dxa"/>
          </w:tcPr>
          <w:p w14:paraId="2E039023" w14:textId="77777777" w:rsidR="00186F96" w:rsidRPr="00642F67" w:rsidRDefault="00186F96" w:rsidP="00106F29">
            <w:pPr>
              <w:spacing w:before="60" w:after="60"/>
              <w:rPr>
                <w:sz w:val="16"/>
                <w:lang w:eastAsia="x-none"/>
              </w:rPr>
            </w:pPr>
            <w:r w:rsidRPr="00642F67">
              <w:rPr>
                <w:sz w:val="16"/>
                <w:lang w:eastAsia="x-none"/>
              </w:rPr>
              <w:t xml:space="preserve">gln </w:t>
            </w:r>
          </w:p>
        </w:tc>
        <w:tc>
          <w:tcPr>
            <w:tcW w:w="1692" w:type="dxa"/>
          </w:tcPr>
          <w:p w14:paraId="59BD6568" w14:textId="77777777" w:rsidR="00186F96" w:rsidRPr="00642F67" w:rsidRDefault="00186F96" w:rsidP="00106F29">
            <w:pPr>
              <w:spacing w:before="60" w:after="60"/>
              <w:rPr>
                <w:sz w:val="16"/>
                <w:lang w:eastAsia="x-none"/>
              </w:rPr>
            </w:pPr>
            <w:r w:rsidRPr="00642F67">
              <w:rPr>
                <w:sz w:val="16"/>
                <w:lang w:eastAsia="x-none"/>
              </w:rPr>
              <w:t>GLN</w:t>
            </w:r>
          </w:p>
        </w:tc>
        <w:tc>
          <w:tcPr>
            <w:tcW w:w="915" w:type="dxa"/>
          </w:tcPr>
          <w:p w14:paraId="51E826B0" w14:textId="77777777" w:rsidR="00186F96" w:rsidRPr="00642F67" w:rsidRDefault="00186F96" w:rsidP="00106F29">
            <w:pPr>
              <w:spacing w:before="60" w:after="60"/>
              <w:rPr>
                <w:sz w:val="16"/>
                <w:lang w:eastAsia="x-none"/>
              </w:rPr>
            </w:pPr>
            <w:r w:rsidRPr="00642F67">
              <w:rPr>
                <w:sz w:val="16"/>
                <w:lang w:eastAsia="x-none"/>
              </w:rPr>
              <w:t xml:space="preserve">0..1 </w:t>
            </w:r>
          </w:p>
        </w:tc>
        <w:tc>
          <w:tcPr>
            <w:tcW w:w="4718" w:type="dxa"/>
          </w:tcPr>
          <w:p w14:paraId="52211AF5" w14:textId="77777777" w:rsidR="00186F96" w:rsidRPr="00642F67" w:rsidRDefault="00186F96" w:rsidP="00106F29">
            <w:pPr>
              <w:spacing w:before="60" w:after="60"/>
              <w:rPr>
                <w:sz w:val="16"/>
                <w:lang w:eastAsia="x-none"/>
              </w:rPr>
            </w:pPr>
            <w:r w:rsidRPr="00642F67">
              <w:rPr>
                <w:sz w:val="16"/>
                <w:lang w:eastAsia="x-none"/>
              </w:rPr>
              <w:t xml:space="preserve"> The Global Location Number (GLN) is a structured Identification of a physical location, legal or functional entity within an enterprise. The GLN is the primary party identifier. Each party identified in the trading relationship must have a primary party Identification. </w:t>
            </w:r>
          </w:p>
        </w:tc>
      </w:tr>
      <w:tr w:rsidR="00186F96" w:rsidRPr="00A62B4F" w14:paraId="1A39260C" w14:textId="77777777" w:rsidTr="00106F29">
        <w:trPr>
          <w:cantSplit/>
          <w:trHeight w:val="260"/>
        </w:trPr>
        <w:tc>
          <w:tcPr>
            <w:tcW w:w="1612" w:type="dxa"/>
          </w:tcPr>
          <w:p w14:paraId="2B647722" w14:textId="77777777" w:rsidR="00186F96" w:rsidRPr="00642F67" w:rsidRDefault="00186F96" w:rsidP="00106F29">
            <w:pPr>
              <w:spacing w:before="60" w:after="60"/>
              <w:rPr>
                <w:sz w:val="16"/>
                <w:lang w:eastAsia="x-none"/>
              </w:rPr>
            </w:pPr>
            <w:r w:rsidRPr="00642F67">
              <w:rPr>
                <w:sz w:val="16"/>
                <w:lang w:eastAsia="x-none"/>
              </w:rPr>
              <w:t xml:space="preserve">Attribute </w:t>
            </w:r>
          </w:p>
        </w:tc>
        <w:tc>
          <w:tcPr>
            <w:tcW w:w="1863" w:type="dxa"/>
          </w:tcPr>
          <w:p w14:paraId="483B0E65" w14:textId="77777777" w:rsidR="00186F96" w:rsidRPr="00642F67" w:rsidRDefault="00186F96" w:rsidP="00106F29">
            <w:pPr>
              <w:spacing w:before="60" w:after="60"/>
              <w:rPr>
                <w:sz w:val="16"/>
                <w:lang w:eastAsia="x-none"/>
              </w:rPr>
            </w:pPr>
            <w:r w:rsidRPr="00642F67">
              <w:rPr>
                <w:sz w:val="16"/>
                <w:lang w:eastAsia="x-none"/>
              </w:rPr>
              <w:t xml:space="preserve">publisherName </w:t>
            </w:r>
          </w:p>
        </w:tc>
        <w:tc>
          <w:tcPr>
            <w:tcW w:w="1692" w:type="dxa"/>
          </w:tcPr>
          <w:p w14:paraId="1CA417A1" w14:textId="77777777" w:rsidR="00186F96" w:rsidRPr="00642F67" w:rsidRDefault="00186F96" w:rsidP="00106F29">
            <w:pPr>
              <w:spacing w:before="60" w:after="60"/>
              <w:rPr>
                <w:sz w:val="16"/>
                <w:lang w:eastAsia="x-none"/>
              </w:rPr>
            </w:pPr>
            <w:r w:rsidRPr="00642F67">
              <w:rPr>
                <w:sz w:val="16"/>
                <w:lang w:eastAsia="x-none"/>
              </w:rPr>
              <w:t>string</w:t>
            </w:r>
          </w:p>
        </w:tc>
        <w:tc>
          <w:tcPr>
            <w:tcW w:w="915" w:type="dxa"/>
          </w:tcPr>
          <w:p w14:paraId="5E2B3448" w14:textId="77777777" w:rsidR="00186F96" w:rsidRPr="00642F67" w:rsidRDefault="00186F96" w:rsidP="00106F29">
            <w:pPr>
              <w:spacing w:before="60" w:after="60"/>
              <w:rPr>
                <w:sz w:val="16"/>
                <w:lang w:eastAsia="x-none"/>
              </w:rPr>
            </w:pPr>
            <w:r w:rsidRPr="00642F67">
              <w:rPr>
                <w:sz w:val="16"/>
                <w:lang w:eastAsia="x-none"/>
              </w:rPr>
              <w:t xml:space="preserve">0..* </w:t>
            </w:r>
          </w:p>
        </w:tc>
        <w:tc>
          <w:tcPr>
            <w:tcW w:w="4718" w:type="dxa"/>
          </w:tcPr>
          <w:p w14:paraId="3A81A239" w14:textId="77777777" w:rsidR="00186F96" w:rsidRPr="00642F67" w:rsidRDefault="00186F96" w:rsidP="00106F29">
            <w:pPr>
              <w:spacing w:before="60" w:after="60"/>
              <w:rPr>
                <w:sz w:val="16"/>
                <w:lang w:eastAsia="x-none"/>
              </w:rPr>
            </w:pPr>
            <w:r w:rsidRPr="00642F67">
              <w:rPr>
                <w:sz w:val="16"/>
                <w:lang w:eastAsia="x-none"/>
              </w:rPr>
              <w:t xml:space="preserve"> A name which identifies a proprietary identifier scheme (ie a scheme which is not a standard and for which there is no individual ID type code) when, and only when, the code in the &lt;PublisherIDType&gt; element indicates a proprietary scheme. </w:t>
            </w:r>
          </w:p>
        </w:tc>
      </w:tr>
      <w:tr w:rsidR="00186F96" w:rsidRPr="00A62B4F" w14:paraId="1576716A" w14:textId="77777777" w:rsidTr="00106F29">
        <w:trPr>
          <w:cantSplit/>
          <w:trHeight w:val="260"/>
        </w:trPr>
        <w:tc>
          <w:tcPr>
            <w:tcW w:w="1612" w:type="dxa"/>
          </w:tcPr>
          <w:p w14:paraId="1D755CD3" w14:textId="77777777" w:rsidR="00186F96" w:rsidRPr="00642F67" w:rsidRDefault="00186F96" w:rsidP="00106F29">
            <w:pPr>
              <w:spacing w:before="60" w:after="60"/>
              <w:rPr>
                <w:sz w:val="16"/>
                <w:lang w:eastAsia="x-none"/>
              </w:rPr>
            </w:pPr>
            <w:r w:rsidRPr="00642F67">
              <w:rPr>
                <w:sz w:val="16"/>
                <w:lang w:eastAsia="x-none"/>
              </w:rPr>
              <w:t xml:space="preserve">Attribute </w:t>
            </w:r>
          </w:p>
        </w:tc>
        <w:tc>
          <w:tcPr>
            <w:tcW w:w="1863" w:type="dxa"/>
          </w:tcPr>
          <w:p w14:paraId="3A76C28D" w14:textId="77777777" w:rsidR="00186F96" w:rsidRPr="00642F67" w:rsidRDefault="00186F96" w:rsidP="00106F29">
            <w:pPr>
              <w:spacing w:before="60" w:after="60"/>
              <w:rPr>
                <w:sz w:val="16"/>
                <w:lang w:eastAsia="x-none"/>
              </w:rPr>
            </w:pPr>
            <w:r w:rsidRPr="00642F67">
              <w:rPr>
                <w:sz w:val="16"/>
                <w:lang w:eastAsia="x-none"/>
              </w:rPr>
              <w:t xml:space="preserve">publishingRoleCode </w:t>
            </w:r>
          </w:p>
        </w:tc>
        <w:tc>
          <w:tcPr>
            <w:tcW w:w="1692" w:type="dxa"/>
          </w:tcPr>
          <w:p w14:paraId="79126207" w14:textId="77777777" w:rsidR="00186F96" w:rsidRPr="00642F67" w:rsidRDefault="00186F96" w:rsidP="00106F29">
            <w:pPr>
              <w:spacing w:before="60" w:after="60"/>
              <w:rPr>
                <w:sz w:val="16"/>
                <w:lang w:eastAsia="x-none"/>
              </w:rPr>
            </w:pPr>
            <w:r w:rsidRPr="00642F67">
              <w:rPr>
                <w:sz w:val="16"/>
                <w:lang w:eastAsia="x-none"/>
              </w:rPr>
              <w:t>ONIXPublisherRoleTypeCode</w:t>
            </w:r>
          </w:p>
        </w:tc>
        <w:tc>
          <w:tcPr>
            <w:tcW w:w="915" w:type="dxa"/>
          </w:tcPr>
          <w:p w14:paraId="51479955" w14:textId="77777777" w:rsidR="00186F96" w:rsidRPr="00642F67" w:rsidRDefault="00186F96" w:rsidP="00106F29">
            <w:pPr>
              <w:spacing w:before="60" w:after="60"/>
              <w:rPr>
                <w:sz w:val="16"/>
                <w:lang w:eastAsia="x-none"/>
              </w:rPr>
            </w:pPr>
            <w:r w:rsidRPr="00642F67">
              <w:rPr>
                <w:sz w:val="16"/>
                <w:lang w:eastAsia="x-none"/>
              </w:rPr>
              <w:t xml:space="preserve">0..* </w:t>
            </w:r>
          </w:p>
        </w:tc>
        <w:tc>
          <w:tcPr>
            <w:tcW w:w="4718" w:type="dxa"/>
          </w:tcPr>
          <w:p w14:paraId="42D23635" w14:textId="77777777" w:rsidR="00186F96" w:rsidRPr="00642F67" w:rsidRDefault="00186F96" w:rsidP="00106F29">
            <w:pPr>
              <w:spacing w:before="60" w:after="60"/>
              <w:rPr>
                <w:sz w:val="16"/>
                <w:lang w:eastAsia="x-none"/>
              </w:rPr>
            </w:pPr>
            <w:r w:rsidRPr="00642F67">
              <w:rPr>
                <w:sz w:val="16"/>
                <w:lang w:eastAsia="x-none"/>
              </w:rPr>
              <w:t xml:space="preserve"> Identifies a role played by an entity in the publishing of a product.</w:t>
            </w:r>
          </w:p>
        </w:tc>
      </w:tr>
    </w:tbl>
    <w:p w14:paraId="7BE9A108" w14:textId="77777777" w:rsidR="00186F96" w:rsidRDefault="00186F96" w:rsidP="00186F96">
      <w:pPr>
        <w:pStyle w:val="GS1Body"/>
      </w:pPr>
    </w:p>
    <w:p w14:paraId="4CD3B295" w14:textId="77777777" w:rsidR="00186F96" w:rsidRDefault="00186F96" w:rsidP="00186F96">
      <w:pPr>
        <w:pStyle w:val="GS1Body"/>
        <w:jc w:val="center"/>
      </w:pPr>
      <w:r w:rsidRPr="00194EEA">
        <w:rPr>
          <w:noProof/>
          <w:lang w:eastAsia="en-GB"/>
        </w:rPr>
        <w:lastRenderedPageBreak/>
        <w:drawing>
          <wp:inline distT="0" distB="0" distL="0" distR="0" wp14:anchorId="409EF997" wp14:editId="2DD9D998">
            <wp:extent cx="7269480" cy="2587752"/>
            <wp:effectExtent l="0" t="0" r="7620" b="317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7269480" cy="2587752"/>
                    </a:xfrm>
                    <a:prstGeom prst="rect">
                      <a:avLst/>
                    </a:prstGeom>
                    <a:noFill/>
                    <a:ln>
                      <a:noFill/>
                    </a:ln>
                  </pic:spPr>
                </pic:pic>
              </a:graphicData>
            </a:graphic>
          </wp:inline>
        </w:drawing>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19"/>
        <w:gridCol w:w="1987"/>
        <w:gridCol w:w="1805"/>
        <w:gridCol w:w="976"/>
        <w:gridCol w:w="5033"/>
      </w:tblGrid>
      <w:tr w:rsidR="00186F96" w:rsidRPr="00A62B4F" w14:paraId="5E67607B" w14:textId="77777777" w:rsidTr="00106F29">
        <w:trPr>
          <w:cantSplit/>
          <w:tblHeader/>
        </w:trPr>
        <w:tc>
          <w:tcPr>
            <w:tcW w:w="1719" w:type="dxa"/>
            <w:shd w:val="clear" w:color="auto" w:fill="002C6C"/>
          </w:tcPr>
          <w:p w14:paraId="7076CF93"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t>content</w:t>
            </w:r>
          </w:p>
        </w:tc>
        <w:tc>
          <w:tcPr>
            <w:tcW w:w="1987" w:type="dxa"/>
            <w:shd w:val="clear" w:color="auto" w:fill="002C6C"/>
          </w:tcPr>
          <w:p w14:paraId="19062541"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t>attribute / role</w:t>
            </w:r>
          </w:p>
        </w:tc>
        <w:tc>
          <w:tcPr>
            <w:tcW w:w="1805" w:type="dxa"/>
            <w:shd w:val="clear" w:color="auto" w:fill="002C6C"/>
          </w:tcPr>
          <w:p w14:paraId="1BCFE2FE"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t>datatype /secondary class</w:t>
            </w:r>
          </w:p>
        </w:tc>
        <w:tc>
          <w:tcPr>
            <w:tcW w:w="976" w:type="dxa"/>
            <w:shd w:val="clear" w:color="auto" w:fill="002C6C"/>
          </w:tcPr>
          <w:p w14:paraId="1143DC7B"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t>multiplicity</w:t>
            </w:r>
          </w:p>
        </w:tc>
        <w:tc>
          <w:tcPr>
            <w:tcW w:w="5033" w:type="dxa"/>
            <w:shd w:val="clear" w:color="auto" w:fill="002C6C"/>
          </w:tcPr>
          <w:p w14:paraId="736E029E" w14:textId="77777777" w:rsidR="00186F96" w:rsidRPr="00A62B4F" w:rsidRDefault="00186F96" w:rsidP="00106F29">
            <w:pPr>
              <w:keepNext/>
              <w:spacing w:before="60" w:after="60"/>
              <w:rPr>
                <w:rFonts w:ascii="Arial" w:hAnsi="Arial"/>
                <w:b/>
                <w:bCs/>
                <w:color w:val="FFFFFF"/>
              </w:rPr>
            </w:pPr>
            <w:r w:rsidRPr="00A62B4F">
              <w:rPr>
                <w:rFonts w:ascii="Arial" w:hAnsi="Arial"/>
                <w:b/>
                <w:bCs/>
                <w:color w:val="FFFFFF"/>
              </w:rPr>
              <w:t>definition</w:t>
            </w:r>
          </w:p>
        </w:tc>
      </w:tr>
      <w:tr w:rsidR="00186F96" w:rsidRPr="00A62B4F" w14:paraId="4667F79C" w14:textId="77777777" w:rsidTr="00106F29">
        <w:trPr>
          <w:cantSplit/>
        </w:trPr>
        <w:tc>
          <w:tcPr>
            <w:tcW w:w="1719" w:type="dxa"/>
          </w:tcPr>
          <w:p w14:paraId="3EED3CE7" w14:textId="77777777" w:rsidR="00186F96" w:rsidRPr="00642F67" w:rsidRDefault="00186F96" w:rsidP="00106F29">
            <w:pPr>
              <w:spacing w:before="60" w:after="60"/>
              <w:rPr>
                <w:sz w:val="16"/>
                <w:szCs w:val="16"/>
                <w:lang w:eastAsia="x-none"/>
              </w:rPr>
            </w:pPr>
            <w:r w:rsidRPr="00642F67">
              <w:rPr>
                <w:sz w:val="16"/>
                <w:szCs w:val="16"/>
                <w:lang w:eastAsia="x-none"/>
              </w:rPr>
              <w:t>ONIXPublicationNameInformation</w:t>
            </w:r>
          </w:p>
        </w:tc>
        <w:tc>
          <w:tcPr>
            <w:tcW w:w="1987" w:type="dxa"/>
          </w:tcPr>
          <w:p w14:paraId="2E464B2D" w14:textId="77777777" w:rsidR="00186F96" w:rsidRPr="00642F67" w:rsidRDefault="00186F96" w:rsidP="00106F29">
            <w:pPr>
              <w:spacing w:before="60" w:after="60"/>
              <w:rPr>
                <w:sz w:val="16"/>
                <w:szCs w:val="16"/>
                <w:lang w:eastAsia="x-none"/>
              </w:rPr>
            </w:pPr>
          </w:p>
        </w:tc>
        <w:tc>
          <w:tcPr>
            <w:tcW w:w="1805" w:type="dxa"/>
          </w:tcPr>
          <w:p w14:paraId="59BECE58" w14:textId="77777777" w:rsidR="00186F96" w:rsidRPr="00642F67" w:rsidRDefault="00186F96" w:rsidP="00106F29">
            <w:pPr>
              <w:spacing w:before="60" w:after="60"/>
              <w:rPr>
                <w:sz w:val="16"/>
                <w:szCs w:val="16"/>
                <w:lang w:eastAsia="x-none"/>
              </w:rPr>
            </w:pPr>
          </w:p>
        </w:tc>
        <w:tc>
          <w:tcPr>
            <w:tcW w:w="976" w:type="dxa"/>
          </w:tcPr>
          <w:p w14:paraId="07FEED60" w14:textId="77777777" w:rsidR="00186F96" w:rsidRPr="00642F67" w:rsidRDefault="00186F96" w:rsidP="00106F29">
            <w:pPr>
              <w:spacing w:before="60" w:after="60"/>
              <w:rPr>
                <w:sz w:val="16"/>
                <w:szCs w:val="16"/>
                <w:lang w:eastAsia="x-none"/>
              </w:rPr>
            </w:pPr>
          </w:p>
        </w:tc>
        <w:tc>
          <w:tcPr>
            <w:tcW w:w="5033" w:type="dxa"/>
          </w:tcPr>
          <w:p w14:paraId="59E52276" w14:textId="77777777" w:rsidR="00186F96" w:rsidRPr="00642F67" w:rsidRDefault="00186F96" w:rsidP="00106F29">
            <w:pPr>
              <w:spacing w:before="60" w:after="60"/>
              <w:rPr>
                <w:b/>
                <w:color w:val="FF0000"/>
                <w:sz w:val="16"/>
                <w:szCs w:val="16"/>
                <w:lang w:eastAsia="x-none"/>
              </w:rPr>
            </w:pPr>
            <w:r w:rsidRPr="00642F67">
              <w:rPr>
                <w:sz w:val="16"/>
                <w:szCs w:val="16"/>
                <w:lang w:eastAsia="x-none"/>
              </w:rPr>
              <w:t>Publication information for a contributor.</w:t>
            </w:r>
          </w:p>
        </w:tc>
      </w:tr>
      <w:tr w:rsidR="00186F96" w:rsidRPr="00A62B4F" w14:paraId="1BD1A704" w14:textId="77777777" w:rsidTr="00106F29">
        <w:trPr>
          <w:cantSplit/>
        </w:trPr>
        <w:tc>
          <w:tcPr>
            <w:tcW w:w="1719" w:type="dxa"/>
          </w:tcPr>
          <w:p w14:paraId="1D930759" w14:textId="77777777" w:rsidR="00186F96" w:rsidRPr="00642F67" w:rsidRDefault="00186F96" w:rsidP="00106F29">
            <w:pPr>
              <w:spacing w:before="60" w:after="60"/>
              <w:rPr>
                <w:sz w:val="16"/>
                <w:szCs w:val="16"/>
                <w:lang w:eastAsia="x-none"/>
              </w:rPr>
            </w:pPr>
            <w:r w:rsidRPr="00642F67">
              <w:rPr>
                <w:sz w:val="16"/>
                <w:szCs w:val="16"/>
                <w:lang w:eastAsia="x-none"/>
              </w:rPr>
              <w:t xml:space="preserve">Attribute </w:t>
            </w:r>
          </w:p>
        </w:tc>
        <w:tc>
          <w:tcPr>
            <w:tcW w:w="1987" w:type="dxa"/>
          </w:tcPr>
          <w:p w14:paraId="2C8D957C" w14:textId="77777777" w:rsidR="00186F96" w:rsidRPr="00642F67" w:rsidRDefault="00186F96" w:rsidP="00106F29">
            <w:pPr>
              <w:spacing w:before="60" w:after="60"/>
              <w:rPr>
                <w:sz w:val="16"/>
                <w:szCs w:val="16"/>
                <w:lang w:eastAsia="x-none"/>
              </w:rPr>
            </w:pPr>
            <w:r w:rsidRPr="00642F67">
              <w:rPr>
                <w:sz w:val="16"/>
                <w:szCs w:val="16"/>
                <w:lang w:eastAsia="x-none"/>
              </w:rPr>
              <w:t xml:space="preserve">corporateName </w:t>
            </w:r>
          </w:p>
        </w:tc>
        <w:tc>
          <w:tcPr>
            <w:tcW w:w="1805" w:type="dxa"/>
          </w:tcPr>
          <w:p w14:paraId="4EAC79B5" w14:textId="77777777" w:rsidR="00186F96" w:rsidRPr="00642F67" w:rsidRDefault="00186F96" w:rsidP="00106F29">
            <w:pPr>
              <w:spacing w:before="60" w:after="60"/>
              <w:rPr>
                <w:sz w:val="16"/>
                <w:szCs w:val="16"/>
                <w:lang w:eastAsia="x-none"/>
              </w:rPr>
            </w:pPr>
            <w:r w:rsidRPr="00642F67">
              <w:rPr>
                <w:sz w:val="16"/>
                <w:szCs w:val="16"/>
                <w:lang w:eastAsia="x-none"/>
              </w:rPr>
              <w:t>string</w:t>
            </w:r>
          </w:p>
        </w:tc>
        <w:tc>
          <w:tcPr>
            <w:tcW w:w="976" w:type="dxa"/>
          </w:tcPr>
          <w:p w14:paraId="49C5EF6B" w14:textId="77777777" w:rsidR="00186F96" w:rsidRPr="00642F67" w:rsidRDefault="00186F96" w:rsidP="00106F29">
            <w:pPr>
              <w:spacing w:before="60" w:after="60"/>
              <w:rPr>
                <w:sz w:val="16"/>
                <w:szCs w:val="16"/>
                <w:lang w:eastAsia="x-none"/>
              </w:rPr>
            </w:pPr>
            <w:r w:rsidRPr="00642F67">
              <w:rPr>
                <w:sz w:val="16"/>
                <w:szCs w:val="16"/>
                <w:lang w:eastAsia="x-none"/>
              </w:rPr>
              <w:t xml:space="preserve">0..1 </w:t>
            </w:r>
          </w:p>
        </w:tc>
        <w:tc>
          <w:tcPr>
            <w:tcW w:w="5033" w:type="dxa"/>
          </w:tcPr>
          <w:p w14:paraId="497EAD78" w14:textId="77777777" w:rsidR="00186F96" w:rsidRPr="00642F67" w:rsidRDefault="00186F96" w:rsidP="00106F29">
            <w:pPr>
              <w:spacing w:before="60" w:after="60"/>
              <w:rPr>
                <w:sz w:val="16"/>
                <w:szCs w:val="16"/>
                <w:lang w:eastAsia="x-none"/>
              </w:rPr>
            </w:pPr>
            <w:r w:rsidRPr="00642F67">
              <w:rPr>
                <w:sz w:val="16"/>
                <w:szCs w:val="16"/>
                <w:lang w:eastAsia="x-none"/>
              </w:rPr>
              <w:t xml:space="preserve"> The name of a corporate body. </w:t>
            </w:r>
          </w:p>
        </w:tc>
      </w:tr>
      <w:tr w:rsidR="00186F96" w:rsidRPr="00A62B4F" w14:paraId="3BABF1CB" w14:textId="77777777" w:rsidTr="00106F29">
        <w:trPr>
          <w:cantSplit/>
        </w:trPr>
        <w:tc>
          <w:tcPr>
            <w:tcW w:w="1719" w:type="dxa"/>
          </w:tcPr>
          <w:p w14:paraId="550116CC" w14:textId="77777777" w:rsidR="00186F96" w:rsidRPr="00642F67" w:rsidRDefault="00186F96" w:rsidP="00106F29">
            <w:pPr>
              <w:spacing w:before="60" w:after="60"/>
              <w:rPr>
                <w:sz w:val="16"/>
                <w:szCs w:val="16"/>
                <w:lang w:eastAsia="x-none"/>
              </w:rPr>
            </w:pPr>
            <w:r w:rsidRPr="00642F67">
              <w:rPr>
                <w:sz w:val="16"/>
                <w:szCs w:val="16"/>
                <w:lang w:eastAsia="x-none"/>
              </w:rPr>
              <w:t xml:space="preserve">Attribute </w:t>
            </w:r>
          </w:p>
        </w:tc>
        <w:tc>
          <w:tcPr>
            <w:tcW w:w="1987" w:type="dxa"/>
          </w:tcPr>
          <w:p w14:paraId="25D481DA" w14:textId="77777777" w:rsidR="00186F96" w:rsidRPr="00642F67" w:rsidRDefault="00186F96" w:rsidP="00106F29">
            <w:pPr>
              <w:spacing w:before="60" w:after="60"/>
              <w:rPr>
                <w:sz w:val="16"/>
                <w:szCs w:val="16"/>
                <w:lang w:eastAsia="x-none"/>
              </w:rPr>
            </w:pPr>
            <w:r w:rsidRPr="00642F67">
              <w:rPr>
                <w:sz w:val="16"/>
                <w:szCs w:val="16"/>
                <w:lang w:eastAsia="x-none"/>
              </w:rPr>
              <w:t xml:space="preserve">corporateNameInverted </w:t>
            </w:r>
          </w:p>
        </w:tc>
        <w:tc>
          <w:tcPr>
            <w:tcW w:w="1805" w:type="dxa"/>
          </w:tcPr>
          <w:p w14:paraId="648657B1" w14:textId="77777777" w:rsidR="00186F96" w:rsidRPr="00642F67" w:rsidRDefault="00186F96" w:rsidP="00106F29">
            <w:pPr>
              <w:spacing w:before="60" w:after="60"/>
              <w:rPr>
                <w:sz w:val="16"/>
                <w:szCs w:val="16"/>
                <w:lang w:eastAsia="x-none"/>
              </w:rPr>
            </w:pPr>
            <w:r w:rsidRPr="00642F67">
              <w:rPr>
                <w:sz w:val="16"/>
                <w:szCs w:val="16"/>
                <w:lang w:eastAsia="x-none"/>
              </w:rPr>
              <w:t>string</w:t>
            </w:r>
          </w:p>
        </w:tc>
        <w:tc>
          <w:tcPr>
            <w:tcW w:w="976" w:type="dxa"/>
          </w:tcPr>
          <w:p w14:paraId="10DF16CB" w14:textId="77777777" w:rsidR="00186F96" w:rsidRPr="00642F67" w:rsidRDefault="00186F96" w:rsidP="00106F29">
            <w:pPr>
              <w:spacing w:before="60" w:after="60"/>
              <w:rPr>
                <w:sz w:val="16"/>
                <w:szCs w:val="16"/>
                <w:lang w:eastAsia="x-none"/>
              </w:rPr>
            </w:pPr>
            <w:r w:rsidRPr="00642F67">
              <w:rPr>
                <w:sz w:val="16"/>
                <w:szCs w:val="16"/>
                <w:lang w:eastAsia="x-none"/>
              </w:rPr>
              <w:t xml:space="preserve">0..1 </w:t>
            </w:r>
          </w:p>
        </w:tc>
        <w:tc>
          <w:tcPr>
            <w:tcW w:w="5033" w:type="dxa"/>
          </w:tcPr>
          <w:p w14:paraId="597A1607" w14:textId="77777777" w:rsidR="00186F96" w:rsidRPr="00642F67" w:rsidRDefault="00186F96" w:rsidP="00106F29">
            <w:pPr>
              <w:spacing w:before="60" w:after="60"/>
              <w:rPr>
                <w:sz w:val="16"/>
                <w:szCs w:val="16"/>
                <w:lang w:eastAsia="x-none"/>
              </w:rPr>
            </w:pPr>
            <w:r w:rsidRPr="00642F67">
              <w:rPr>
                <w:sz w:val="16"/>
                <w:szCs w:val="16"/>
                <w:lang w:eastAsia="x-none"/>
              </w:rPr>
              <w:t xml:space="preserve"> The inverted name of a corporate body </w:t>
            </w:r>
          </w:p>
        </w:tc>
      </w:tr>
      <w:tr w:rsidR="00186F96" w:rsidRPr="00A62B4F" w14:paraId="7B0DA9A1" w14:textId="77777777" w:rsidTr="00106F29">
        <w:trPr>
          <w:cantSplit/>
        </w:trPr>
        <w:tc>
          <w:tcPr>
            <w:tcW w:w="1719" w:type="dxa"/>
          </w:tcPr>
          <w:p w14:paraId="4E67DE20" w14:textId="77777777" w:rsidR="00186F96" w:rsidRPr="00642F67" w:rsidRDefault="00186F96" w:rsidP="00106F29">
            <w:pPr>
              <w:spacing w:before="60" w:after="60"/>
              <w:rPr>
                <w:sz w:val="16"/>
                <w:szCs w:val="16"/>
                <w:lang w:eastAsia="x-none"/>
              </w:rPr>
            </w:pPr>
            <w:r w:rsidRPr="00642F67">
              <w:rPr>
                <w:sz w:val="16"/>
                <w:szCs w:val="16"/>
                <w:lang w:eastAsia="x-none"/>
              </w:rPr>
              <w:t xml:space="preserve">Attribute </w:t>
            </w:r>
          </w:p>
        </w:tc>
        <w:tc>
          <w:tcPr>
            <w:tcW w:w="1987" w:type="dxa"/>
          </w:tcPr>
          <w:p w14:paraId="01C14241" w14:textId="77777777" w:rsidR="00186F96" w:rsidRPr="00642F67" w:rsidRDefault="00186F96" w:rsidP="00106F29">
            <w:pPr>
              <w:spacing w:before="60" w:after="60"/>
              <w:rPr>
                <w:sz w:val="16"/>
                <w:szCs w:val="16"/>
                <w:lang w:eastAsia="x-none"/>
              </w:rPr>
            </w:pPr>
            <w:r w:rsidRPr="00642F67">
              <w:rPr>
                <w:sz w:val="16"/>
                <w:szCs w:val="16"/>
                <w:lang w:eastAsia="x-none"/>
              </w:rPr>
              <w:t xml:space="preserve">keyNames </w:t>
            </w:r>
          </w:p>
        </w:tc>
        <w:tc>
          <w:tcPr>
            <w:tcW w:w="1805" w:type="dxa"/>
          </w:tcPr>
          <w:p w14:paraId="6E1755CF" w14:textId="77777777" w:rsidR="00186F96" w:rsidRPr="00642F67" w:rsidRDefault="00186F96" w:rsidP="00106F29">
            <w:pPr>
              <w:spacing w:before="60" w:after="60"/>
              <w:rPr>
                <w:sz w:val="16"/>
                <w:szCs w:val="16"/>
                <w:lang w:eastAsia="x-none"/>
              </w:rPr>
            </w:pPr>
            <w:r w:rsidRPr="00642F67">
              <w:rPr>
                <w:sz w:val="16"/>
                <w:szCs w:val="16"/>
                <w:lang w:eastAsia="x-none"/>
              </w:rPr>
              <w:t>string</w:t>
            </w:r>
          </w:p>
        </w:tc>
        <w:tc>
          <w:tcPr>
            <w:tcW w:w="976" w:type="dxa"/>
          </w:tcPr>
          <w:p w14:paraId="1043C7C3" w14:textId="77777777" w:rsidR="00186F96" w:rsidRPr="00642F67" w:rsidRDefault="00186F96" w:rsidP="00106F29">
            <w:pPr>
              <w:spacing w:before="60" w:after="60"/>
              <w:rPr>
                <w:sz w:val="16"/>
                <w:szCs w:val="16"/>
                <w:lang w:eastAsia="x-none"/>
              </w:rPr>
            </w:pPr>
            <w:r w:rsidRPr="00642F67">
              <w:rPr>
                <w:sz w:val="16"/>
                <w:szCs w:val="16"/>
                <w:lang w:eastAsia="x-none"/>
              </w:rPr>
              <w:t xml:space="preserve">0..1 </w:t>
            </w:r>
          </w:p>
        </w:tc>
        <w:tc>
          <w:tcPr>
            <w:tcW w:w="5033" w:type="dxa"/>
          </w:tcPr>
          <w:p w14:paraId="13533B11" w14:textId="77777777" w:rsidR="00186F96" w:rsidRPr="00642F67" w:rsidRDefault="00186F96" w:rsidP="00106F29">
            <w:pPr>
              <w:spacing w:before="60" w:after="60"/>
              <w:rPr>
                <w:sz w:val="16"/>
                <w:szCs w:val="16"/>
                <w:lang w:eastAsia="x-none"/>
              </w:rPr>
            </w:pPr>
            <w:r w:rsidRPr="00642F67">
              <w:rPr>
                <w:sz w:val="16"/>
                <w:szCs w:val="16"/>
                <w:lang w:eastAsia="x-none"/>
              </w:rPr>
              <w:t xml:space="preserve"> Part of a structured name of a person who contributed to the creation of the product: key name(s), i.e. the name elements normally used to open an entry in an alphabetical list, e.g. ‘Smith’ or ‘Garcia Marquez’ or ‘Madonna’ or ‘Francis de Sales’ (in Saint Francis de Sales). </w:t>
            </w:r>
          </w:p>
        </w:tc>
      </w:tr>
      <w:tr w:rsidR="00186F96" w:rsidRPr="00A62B4F" w14:paraId="6F065392" w14:textId="77777777" w:rsidTr="00106F29">
        <w:trPr>
          <w:cantSplit/>
        </w:trPr>
        <w:tc>
          <w:tcPr>
            <w:tcW w:w="1719" w:type="dxa"/>
          </w:tcPr>
          <w:p w14:paraId="56317701" w14:textId="77777777" w:rsidR="00186F96" w:rsidRPr="00642F67" w:rsidRDefault="00186F96" w:rsidP="00106F29">
            <w:pPr>
              <w:spacing w:before="60" w:after="60"/>
              <w:rPr>
                <w:sz w:val="16"/>
                <w:szCs w:val="16"/>
                <w:lang w:eastAsia="x-none"/>
              </w:rPr>
            </w:pPr>
            <w:r w:rsidRPr="00642F67">
              <w:rPr>
                <w:sz w:val="16"/>
                <w:szCs w:val="16"/>
                <w:lang w:eastAsia="x-none"/>
              </w:rPr>
              <w:t xml:space="preserve">Attribute </w:t>
            </w:r>
          </w:p>
        </w:tc>
        <w:tc>
          <w:tcPr>
            <w:tcW w:w="1987" w:type="dxa"/>
          </w:tcPr>
          <w:p w14:paraId="42AF4265" w14:textId="77777777" w:rsidR="00186F96" w:rsidRPr="00642F67" w:rsidRDefault="00186F96" w:rsidP="00106F29">
            <w:pPr>
              <w:spacing w:before="60" w:after="60"/>
              <w:rPr>
                <w:sz w:val="16"/>
                <w:szCs w:val="16"/>
                <w:lang w:eastAsia="x-none"/>
              </w:rPr>
            </w:pPr>
            <w:r w:rsidRPr="00642F67">
              <w:rPr>
                <w:sz w:val="16"/>
                <w:szCs w:val="16"/>
                <w:lang w:eastAsia="x-none"/>
              </w:rPr>
              <w:t xml:space="preserve">lettersAfterNames </w:t>
            </w:r>
          </w:p>
        </w:tc>
        <w:tc>
          <w:tcPr>
            <w:tcW w:w="1805" w:type="dxa"/>
          </w:tcPr>
          <w:p w14:paraId="5892FF25" w14:textId="77777777" w:rsidR="00186F96" w:rsidRPr="00642F67" w:rsidRDefault="00186F96" w:rsidP="00106F29">
            <w:pPr>
              <w:spacing w:before="60" w:after="60"/>
              <w:rPr>
                <w:sz w:val="16"/>
                <w:szCs w:val="16"/>
                <w:lang w:eastAsia="x-none"/>
              </w:rPr>
            </w:pPr>
            <w:r w:rsidRPr="00642F67">
              <w:rPr>
                <w:sz w:val="16"/>
                <w:szCs w:val="16"/>
                <w:lang w:eastAsia="x-none"/>
              </w:rPr>
              <w:t>string</w:t>
            </w:r>
          </w:p>
        </w:tc>
        <w:tc>
          <w:tcPr>
            <w:tcW w:w="976" w:type="dxa"/>
          </w:tcPr>
          <w:p w14:paraId="1A532235" w14:textId="77777777" w:rsidR="00186F96" w:rsidRPr="00642F67" w:rsidRDefault="00186F96" w:rsidP="00106F29">
            <w:pPr>
              <w:spacing w:before="60" w:after="60"/>
              <w:rPr>
                <w:sz w:val="16"/>
                <w:szCs w:val="16"/>
                <w:lang w:eastAsia="x-none"/>
              </w:rPr>
            </w:pPr>
            <w:r w:rsidRPr="00642F67">
              <w:rPr>
                <w:sz w:val="16"/>
                <w:szCs w:val="16"/>
                <w:lang w:eastAsia="x-none"/>
              </w:rPr>
              <w:t xml:space="preserve">0..1 </w:t>
            </w:r>
          </w:p>
        </w:tc>
        <w:tc>
          <w:tcPr>
            <w:tcW w:w="5033" w:type="dxa"/>
          </w:tcPr>
          <w:p w14:paraId="02541716" w14:textId="77777777" w:rsidR="00186F96" w:rsidRPr="00642F67" w:rsidRDefault="00186F96" w:rsidP="00106F29">
            <w:pPr>
              <w:spacing w:before="60" w:after="60"/>
              <w:rPr>
                <w:sz w:val="16"/>
                <w:szCs w:val="16"/>
                <w:lang w:eastAsia="x-none"/>
              </w:rPr>
            </w:pPr>
            <w:r w:rsidRPr="00642F67">
              <w:rPr>
                <w:sz w:val="16"/>
                <w:szCs w:val="16"/>
                <w:lang w:eastAsia="x-none"/>
              </w:rPr>
              <w:t xml:space="preserve"> Qualifications and honours following a person’s names, e.g. ‘CBE FRS’. </w:t>
            </w:r>
          </w:p>
        </w:tc>
      </w:tr>
      <w:tr w:rsidR="00186F96" w:rsidRPr="00A62B4F" w14:paraId="0B5C4D47" w14:textId="77777777" w:rsidTr="00106F29">
        <w:trPr>
          <w:cantSplit/>
        </w:trPr>
        <w:tc>
          <w:tcPr>
            <w:tcW w:w="1719" w:type="dxa"/>
          </w:tcPr>
          <w:p w14:paraId="60C10B2A" w14:textId="77777777" w:rsidR="00186F96" w:rsidRPr="00642F67" w:rsidRDefault="00186F96" w:rsidP="00106F29">
            <w:pPr>
              <w:spacing w:before="60" w:after="60"/>
              <w:rPr>
                <w:sz w:val="16"/>
                <w:szCs w:val="16"/>
                <w:lang w:eastAsia="x-none"/>
              </w:rPr>
            </w:pPr>
            <w:r w:rsidRPr="00642F67">
              <w:rPr>
                <w:sz w:val="16"/>
                <w:szCs w:val="16"/>
                <w:lang w:eastAsia="x-none"/>
              </w:rPr>
              <w:t xml:space="preserve">Attribute </w:t>
            </w:r>
          </w:p>
        </w:tc>
        <w:tc>
          <w:tcPr>
            <w:tcW w:w="1987" w:type="dxa"/>
          </w:tcPr>
          <w:p w14:paraId="68D6363A" w14:textId="77777777" w:rsidR="00186F96" w:rsidRPr="00642F67" w:rsidRDefault="00186F96" w:rsidP="00106F29">
            <w:pPr>
              <w:spacing w:before="60" w:after="60"/>
              <w:rPr>
                <w:sz w:val="16"/>
                <w:szCs w:val="16"/>
                <w:lang w:eastAsia="x-none"/>
              </w:rPr>
            </w:pPr>
            <w:r w:rsidRPr="00642F67">
              <w:rPr>
                <w:sz w:val="16"/>
                <w:szCs w:val="16"/>
                <w:lang w:eastAsia="x-none"/>
              </w:rPr>
              <w:t xml:space="preserve">namesAfterKey </w:t>
            </w:r>
          </w:p>
        </w:tc>
        <w:tc>
          <w:tcPr>
            <w:tcW w:w="1805" w:type="dxa"/>
          </w:tcPr>
          <w:p w14:paraId="7CEB4574" w14:textId="77777777" w:rsidR="00186F96" w:rsidRPr="00642F67" w:rsidRDefault="00186F96" w:rsidP="00106F29">
            <w:pPr>
              <w:spacing w:before="60" w:after="60"/>
              <w:rPr>
                <w:sz w:val="16"/>
                <w:szCs w:val="16"/>
                <w:lang w:eastAsia="x-none"/>
              </w:rPr>
            </w:pPr>
            <w:r w:rsidRPr="00642F67">
              <w:rPr>
                <w:sz w:val="16"/>
                <w:szCs w:val="16"/>
                <w:lang w:eastAsia="x-none"/>
              </w:rPr>
              <w:t>string</w:t>
            </w:r>
          </w:p>
        </w:tc>
        <w:tc>
          <w:tcPr>
            <w:tcW w:w="976" w:type="dxa"/>
          </w:tcPr>
          <w:p w14:paraId="68D4730B" w14:textId="77777777" w:rsidR="00186F96" w:rsidRPr="00642F67" w:rsidRDefault="00186F96" w:rsidP="00106F29">
            <w:pPr>
              <w:spacing w:before="60" w:after="60"/>
              <w:rPr>
                <w:sz w:val="16"/>
                <w:szCs w:val="16"/>
                <w:lang w:eastAsia="x-none"/>
              </w:rPr>
            </w:pPr>
            <w:r w:rsidRPr="00642F67">
              <w:rPr>
                <w:sz w:val="16"/>
                <w:szCs w:val="16"/>
                <w:lang w:eastAsia="x-none"/>
              </w:rPr>
              <w:t xml:space="preserve">0..1 </w:t>
            </w:r>
          </w:p>
        </w:tc>
        <w:tc>
          <w:tcPr>
            <w:tcW w:w="5033" w:type="dxa"/>
          </w:tcPr>
          <w:p w14:paraId="394E493C" w14:textId="77777777" w:rsidR="00186F96" w:rsidRPr="00642F67" w:rsidRDefault="00186F96" w:rsidP="00106F29">
            <w:pPr>
              <w:spacing w:before="60" w:after="60"/>
              <w:rPr>
                <w:sz w:val="16"/>
                <w:szCs w:val="16"/>
                <w:lang w:eastAsia="x-none"/>
              </w:rPr>
            </w:pPr>
            <w:r w:rsidRPr="00642F67">
              <w:rPr>
                <w:sz w:val="16"/>
                <w:szCs w:val="16"/>
                <w:lang w:eastAsia="x-none"/>
              </w:rPr>
              <w:t xml:space="preserve"> Part of a structured name of a person who contributed to the creation of the product: name suffix, or name(s) following a person’s key name(s), e.g. ‘Ibrahim’ (in Anwar Ibrahim). </w:t>
            </w:r>
          </w:p>
        </w:tc>
      </w:tr>
      <w:tr w:rsidR="00186F96" w:rsidRPr="00A62B4F" w14:paraId="36740E8B" w14:textId="77777777" w:rsidTr="00106F29">
        <w:trPr>
          <w:cantSplit/>
        </w:trPr>
        <w:tc>
          <w:tcPr>
            <w:tcW w:w="1719" w:type="dxa"/>
          </w:tcPr>
          <w:p w14:paraId="6F0D6565" w14:textId="77777777" w:rsidR="00186F96" w:rsidRPr="00642F67" w:rsidRDefault="00186F96" w:rsidP="00106F29">
            <w:pPr>
              <w:spacing w:before="60" w:after="60"/>
              <w:rPr>
                <w:sz w:val="16"/>
                <w:szCs w:val="16"/>
                <w:lang w:eastAsia="x-none"/>
              </w:rPr>
            </w:pPr>
            <w:r w:rsidRPr="00642F67">
              <w:rPr>
                <w:sz w:val="16"/>
                <w:szCs w:val="16"/>
                <w:lang w:eastAsia="x-none"/>
              </w:rPr>
              <w:t xml:space="preserve">Attribute </w:t>
            </w:r>
          </w:p>
        </w:tc>
        <w:tc>
          <w:tcPr>
            <w:tcW w:w="1987" w:type="dxa"/>
          </w:tcPr>
          <w:p w14:paraId="6FF7D444" w14:textId="77777777" w:rsidR="00186F96" w:rsidRPr="00642F67" w:rsidRDefault="00186F96" w:rsidP="00106F29">
            <w:pPr>
              <w:spacing w:before="60" w:after="60"/>
              <w:rPr>
                <w:sz w:val="16"/>
                <w:szCs w:val="16"/>
                <w:lang w:eastAsia="x-none"/>
              </w:rPr>
            </w:pPr>
            <w:r w:rsidRPr="00642F67">
              <w:rPr>
                <w:sz w:val="16"/>
                <w:szCs w:val="16"/>
                <w:lang w:eastAsia="x-none"/>
              </w:rPr>
              <w:t xml:space="preserve">namesBeforeKey </w:t>
            </w:r>
          </w:p>
        </w:tc>
        <w:tc>
          <w:tcPr>
            <w:tcW w:w="1805" w:type="dxa"/>
          </w:tcPr>
          <w:p w14:paraId="11972938" w14:textId="77777777" w:rsidR="00186F96" w:rsidRPr="00642F67" w:rsidRDefault="00186F96" w:rsidP="00106F29">
            <w:pPr>
              <w:spacing w:before="60" w:after="60"/>
              <w:rPr>
                <w:sz w:val="16"/>
                <w:szCs w:val="16"/>
                <w:lang w:eastAsia="x-none"/>
              </w:rPr>
            </w:pPr>
            <w:r w:rsidRPr="00642F67">
              <w:rPr>
                <w:sz w:val="16"/>
                <w:szCs w:val="16"/>
                <w:lang w:eastAsia="x-none"/>
              </w:rPr>
              <w:t>string</w:t>
            </w:r>
          </w:p>
        </w:tc>
        <w:tc>
          <w:tcPr>
            <w:tcW w:w="976" w:type="dxa"/>
          </w:tcPr>
          <w:p w14:paraId="6F150E33" w14:textId="77777777" w:rsidR="00186F96" w:rsidRPr="00642F67" w:rsidRDefault="00186F96" w:rsidP="00106F29">
            <w:pPr>
              <w:spacing w:before="60" w:after="60"/>
              <w:rPr>
                <w:sz w:val="16"/>
                <w:szCs w:val="16"/>
                <w:lang w:eastAsia="x-none"/>
              </w:rPr>
            </w:pPr>
            <w:r w:rsidRPr="00642F67">
              <w:rPr>
                <w:sz w:val="16"/>
                <w:szCs w:val="16"/>
                <w:lang w:eastAsia="x-none"/>
              </w:rPr>
              <w:t xml:space="preserve">0..1 </w:t>
            </w:r>
          </w:p>
        </w:tc>
        <w:tc>
          <w:tcPr>
            <w:tcW w:w="5033" w:type="dxa"/>
          </w:tcPr>
          <w:p w14:paraId="15CEB7F6" w14:textId="77777777" w:rsidR="00186F96" w:rsidRPr="00642F67" w:rsidRDefault="00186F96" w:rsidP="00106F29">
            <w:pPr>
              <w:spacing w:before="60" w:after="60"/>
              <w:rPr>
                <w:sz w:val="16"/>
                <w:szCs w:val="16"/>
                <w:lang w:eastAsia="x-none"/>
              </w:rPr>
            </w:pPr>
            <w:r w:rsidRPr="00642F67">
              <w:rPr>
                <w:sz w:val="16"/>
                <w:szCs w:val="16"/>
                <w:lang w:eastAsia="x-none"/>
              </w:rPr>
              <w:t xml:space="preserve"> Part of a structured name of a person who contributed to the creation of the product: name(s) and/or initial(s) preceding a person’s key name(s), e.g. James J </w:t>
            </w:r>
          </w:p>
        </w:tc>
      </w:tr>
      <w:tr w:rsidR="00186F96" w:rsidRPr="00A62B4F" w14:paraId="5CEAB5E6" w14:textId="77777777" w:rsidTr="00106F29">
        <w:trPr>
          <w:cantSplit/>
        </w:trPr>
        <w:tc>
          <w:tcPr>
            <w:tcW w:w="1719" w:type="dxa"/>
          </w:tcPr>
          <w:p w14:paraId="1D5EAA7D" w14:textId="77777777" w:rsidR="00186F96" w:rsidRPr="00642F67" w:rsidRDefault="00186F96" w:rsidP="00106F29">
            <w:pPr>
              <w:spacing w:before="60" w:after="60"/>
              <w:rPr>
                <w:sz w:val="16"/>
                <w:szCs w:val="16"/>
                <w:lang w:eastAsia="x-none"/>
              </w:rPr>
            </w:pPr>
            <w:r w:rsidRPr="00642F67">
              <w:rPr>
                <w:sz w:val="16"/>
                <w:szCs w:val="16"/>
                <w:lang w:eastAsia="x-none"/>
              </w:rPr>
              <w:lastRenderedPageBreak/>
              <w:t xml:space="preserve">Attribute </w:t>
            </w:r>
          </w:p>
        </w:tc>
        <w:tc>
          <w:tcPr>
            <w:tcW w:w="1987" w:type="dxa"/>
          </w:tcPr>
          <w:p w14:paraId="53BF3588" w14:textId="77777777" w:rsidR="00186F96" w:rsidRPr="00642F67" w:rsidRDefault="00186F96" w:rsidP="00106F29">
            <w:pPr>
              <w:spacing w:before="60" w:after="60"/>
              <w:rPr>
                <w:sz w:val="16"/>
                <w:szCs w:val="16"/>
                <w:lang w:eastAsia="x-none"/>
              </w:rPr>
            </w:pPr>
            <w:r w:rsidRPr="00642F67">
              <w:rPr>
                <w:sz w:val="16"/>
                <w:szCs w:val="16"/>
                <w:lang w:eastAsia="x-none"/>
              </w:rPr>
              <w:t xml:space="preserve">nameTypeCode </w:t>
            </w:r>
          </w:p>
        </w:tc>
        <w:tc>
          <w:tcPr>
            <w:tcW w:w="1805" w:type="dxa"/>
          </w:tcPr>
          <w:p w14:paraId="69757E1E" w14:textId="77777777" w:rsidR="00186F96" w:rsidRPr="00642F67" w:rsidRDefault="00186F96" w:rsidP="00106F29">
            <w:pPr>
              <w:spacing w:before="60" w:after="60"/>
              <w:rPr>
                <w:sz w:val="16"/>
                <w:szCs w:val="16"/>
                <w:lang w:eastAsia="x-none"/>
              </w:rPr>
            </w:pPr>
            <w:r w:rsidRPr="00642F67">
              <w:rPr>
                <w:sz w:val="16"/>
                <w:szCs w:val="16"/>
                <w:lang w:eastAsia="x-none"/>
              </w:rPr>
              <w:t>ONIXNameTypeCode</w:t>
            </w:r>
          </w:p>
        </w:tc>
        <w:tc>
          <w:tcPr>
            <w:tcW w:w="976" w:type="dxa"/>
          </w:tcPr>
          <w:p w14:paraId="5B742B53" w14:textId="77777777" w:rsidR="00186F96" w:rsidRPr="00642F67" w:rsidRDefault="00186F96" w:rsidP="00106F29">
            <w:pPr>
              <w:spacing w:before="60" w:after="60"/>
              <w:rPr>
                <w:sz w:val="16"/>
                <w:szCs w:val="16"/>
                <w:lang w:eastAsia="x-none"/>
              </w:rPr>
            </w:pPr>
            <w:r w:rsidRPr="00642F67">
              <w:rPr>
                <w:sz w:val="16"/>
                <w:szCs w:val="16"/>
                <w:lang w:eastAsia="x-none"/>
              </w:rPr>
              <w:t xml:space="preserve">0..1 </w:t>
            </w:r>
          </w:p>
        </w:tc>
        <w:tc>
          <w:tcPr>
            <w:tcW w:w="5033" w:type="dxa"/>
          </w:tcPr>
          <w:p w14:paraId="12AEF49C" w14:textId="77777777" w:rsidR="00186F96" w:rsidRPr="00642F67" w:rsidRDefault="00186F96" w:rsidP="00106F29">
            <w:pPr>
              <w:spacing w:before="60" w:after="60"/>
              <w:rPr>
                <w:sz w:val="16"/>
                <w:szCs w:val="16"/>
                <w:lang w:eastAsia="x-none"/>
              </w:rPr>
            </w:pPr>
            <w:r w:rsidRPr="00642F67">
              <w:rPr>
                <w:sz w:val="16"/>
                <w:szCs w:val="16"/>
                <w:lang w:eastAsia="x-none"/>
              </w:rPr>
              <w:t xml:space="preserve"> Indicates the type of the name </w:t>
            </w:r>
          </w:p>
        </w:tc>
      </w:tr>
      <w:tr w:rsidR="00186F96" w:rsidRPr="00A62B4F" w14:paraId="7BAD5F52" w14:textId="77777777" w:rsidTr="00106F29">
        <w:trPr>
          <w:cantSplit/>
        </w:trPr>
        <w:tc>
          <w:tcPr>
            <w:tcW w:w="1719" w:type="dxa"/>
          </w:tcPr>
          <w:p w14:paraId="33511F5B" w14:textId="77777777" w:rsidR="00186F96" w:rsidRPr="00642F67" w:rsidRDefault="00186F96" w:rsidP="00106F29">
            <w:pPr>
              <w:spacing w:before="60" w:after="60"/>
              <w:rPr>
                <w:sz w:val="16"/>
                <w:szCs w:val="16"/>
                <w:lang w:eastAsia="x-none"/>
              </w:rPr>
            </w:pPr>
            <w:r w:rsidRPr="00642F67">
              <w:rPr>
                <w:sz w:val="16"/>
                <w:szCs w:val="16"/>
                <w:lang w:eastAsia="x-none"/>
              </w:rPr>
              <w:t xml:space="preserve">Attribute </w:t>
            </w:r>
          </w:p>
        </w:tc>
        <w:tc>
          <w:tcPr>
            <w:tcW w:w="1987" w:type="dxa"/>
          </w:tcPr>
          <w:p w14:paraId="4A2CC7FD" w14:textId="77777777" w:rsidR="00186F96" w:rsidRPr="00642F67" w:rsidRDefault="00186F96" w:rsidP="00106F29">
            <w:pPr>
              <w:spacing w:before="60" w:after="60"/>
              <w:rPr>
                <w:sz w:val="16"/>
                <w:szCs w:val="16"/>
                <w:lang w:eastAsia="x-none"/>
              </w:rPr>
            </w:pPr>
            <w:r w:rsidRPr="00642F67">
              <w:rPr>
                <w:sz w:val="16"/>
                <w:szCs w:val="16"/>
                <w:lang w:eastAsia="x-none"/>
              </w:rPr>
              <w:t xml:space="preserve">personName </w:t>
            </w:r>
          </w:p>
        </w:tc>
        <w:tc>
          <w:tcPr>
            <w:tcW w:w="1805" w:type="dxa"/>
          </w:tcPr>
          <w:p w14:paraId="33011E43" w14:textId="77777777" w:rsidR="00186F96" w:rsidRPr="00642F67" w:rsidRDefault="00186F96" w:rsidP="00106F29">
            <w:pPr>
              <w:spacing w:before="60" w:after="60"/>
              <w:rPr>
                <w:sz w:val="16"/>
                <w:szCs w:val="16"/>
                <w:lang w:eastAsia="x-none"/>
              </w:rPr>
            </w:pPr>
            <w:r w:rsidRPr="00642F67">
              <w:rPr>
                <w:sz w:val="16"/>
                <w:szCs w:val="16"/>
                <w:lang w:eastAsia="x-none"/>
              </w:rPr>
              <w:t>string</w:t>
            </w:r>
          </w:p>
        </w:tc>
        <w:tc>
          <w:tcPr>
            <w:tcW w:w="976" w:type="dxa"/>
          </w:tcPr>
          <w:p w14:paraId="4CF2B2A7" w14:textId="77777777" w:rsidR="00186F96" w:rsidRPr="00642F67" w:rsidRDefault="00186F96" w:rsidP="00106F29">
            <w:pPr>
              <w:spacing w:before="60" w:after="60"/>
              <w:rPr>
                <w:sz w:val="16"/>
                <w:szCs w:val="16"/>
                <w:lang w:eastAsia="x-none"/>
              </w:rPr>
            </w:pPr>
            <w:r w:rsidRPr="00642F67">
              <w:rPr>
                <w:sz w:val="16"/>
                <w:szCs w:val="16"/>
                <w:lang w:eastAsia="x-none"/>
              </w:rPr>
              <w:t xml:space="preserve">0..1 </w:t>
            </w:r>
          </w:p>
        </w:tc>
        <w:tc>
          <w:tcPr>
            <w:tcW w:w="5033" w:type="dxa"/>
          </w:tcPr>
          <w:p w14:paraId="15BC80FE" w14:textId="77777777" w:rsidR="00186F96" w:rsidRPr="00642F67" w:rsidRDefault="00186F96" w:rsidP="00106F29">
            <w:pPr>
              <w:spacing w:before="60" w:after="60"/>
              <w:rPr>
                <w:sz w:val="16"/>
                <w:szCs w:val="16"/>
                <w:lang w:eastAsia="x-none"/>
              </w:rPr>
            </w:pPr>
            <w:r w:rsidRPr="00642F67">
              <w:rPr>
                <w:sz w:val="16"/>
                <w:szCs w:val="16"/>
                <w:lang w:eastAsia="x-none"/>
              </w:rPr>
              <w:t xml:space="preserve"> The name of a person who contributed to the creation of the product, unstructured, and presented in normal order. </w:t>
            </w:r>
          </w:p>
        </w:tc>
      </w:tr>
      <w:tr w:rsidR="00186F96" w:rsidRPr="00A62B4F" w14:paraId="34A08D93" w14:textId="77777777" w:rsidTr="00106F29">
        <w:trPr>
          <w:cantSplit/>
        </w:trPr>
        <w:tc>
          <w:tcPr>
            <w:tcW w:w="1719" w:type="dxa"/>
          </w:tcPr>
          <w:p w14:paraId="452EBED4" w14:textId="77777777" w:rsidR="00186F96" w:rsidRPr="00642F67" w:rsidRDefault="00186F96" w:rsidP="00106F29">
            <w:pPr>
              <w:spacing w:before="60" w:after="60"/>
              <w:rPr>
                <w:sz w:val="16"/>
                <w:szCs w:val="16"/>
                <w:lang w:eastAsia="x-none"/>
              </w:rPr>
            </w:pPr>
            <w:r w:rsidRPr="00642F67">
              <w:rPr>
                <w:sz w:val="16"/>
                <w:szCs w:val="16"/>
                <w:lang w:eastAsia="x-none"/>
              </w:rPr>
              <w:t xml:space="preserve">Attribute </w:t>
            </w:r>
          </w:p>
        </w:tc>
        <w:tc>
          <w:tcPr>
            <w:tcW w:w="1987" w:type="dxa"/>
          </w:tcPr>
          <w:p w14:paraId="2D5BB68A" w14:textId="77777777" w:rsidR="00186F96" w:rsidRPr="00642F67" w:rsidRDefault="00186F96" w:rsidP="00106F29">
            <w:pPr>
              <w:spacing w:before="60" w:after="60"/>
              <w:rPr>
                <w:sz w:val="16"/>
                <w:szCs w:val="16"/>
                <w:lang w:eastAsia="x-none"/>
              </w:rPr>
            </w:pPr>
            <w:r w:rsidRPr="00642F67">
              <w:rPr>
                <w:sz w:val="16"/>
                <w:szCs w:val="16"/>
                <w:lang w:eastAsia="x-none"/>
              </w:rPr>
              <w:t xml:space="preserve">personNameInverted </w:t>
            </w:r>
          </w:p>
        </w:tc>
        <w:tc>
          <w:tcPr>
            <w:tcW w:w="1805" w:type="dxa"/>
          </w:tcPr>
          <w:p w14:paraId="327698B6" w14:textId="77777777" w:rsidR="00186F96" w:rsidRPr="00642F67" w:rsidRDefault="00186F96" w:rsidP="00106F29">
            <w:pPr>
              <w:spacing w:before="60" w:after="60"/>
              <w:rPr>
                <w:sz w:val="16"/>
                <w:szCs w:val="16"/>
                <w:lang w:eastAsia="x-none"/>
              </w:rPr>
            </w:pPr>
            <w:r w:rsidRPr="00642F67">
              <w:rPr>
                <w:sz w:val="16"/>
                <w:szCs w:val="16"/>
                <w:lang w:eastAsia="x-none"/>
              </w:rPr>
              <w:t>string</w:t>
            </w:r>
          </w:p>
        </w:tc>
        <w:tc>
          <w:tcPr>
            <w:tcW w:w="976" w:type="dxa"/>
          </w:tcPr>
          <w:p w14:paraId="0ACD4A06" w14:textId="77777777" w:rsidR="00186F96" w:rsidRPr="00642F67" w:rsidRDefault="00186F96" w:rsidP="00106F29">
            <w:pPr>
              <w:spacing w:before="60" w:after="60"/>
              <w:rPr>
                <w:sz w:val="16"/>
                <w:szCs w:val="16"/>
                <w:lang w:eastAsia="x-none"/>
              </w:rPr>
            </w:pPr>
            <w:r w:rsidRPr="00642F67">
              <w:rPr>
                <w:sz w:val="16"/>
                <w:szCs w:val="16"/>
                <w:lang w:eastAsia="x-none"/>
              </w:rPr>
              <w:t xml:space="preserve">0..1 </w:t>
            </w:r>
          </w:p>
        </w:tc>
        <w:tc>
          <w:tcPr>
            <w:tcW w:w="5033" w:type="dxa"/>
          </w:tcPr>
          <w:p w14:paraId="009D7BBC" w14:textId="77777777" w:rsidR="00186F96" w:rsidRPr="00642F67" w:rsidRDefault="00186F96" w:rsidP="00106F29">
            <w:pPr>
              <w:spacing w:before="60" w:after="60"/>
              <w:rPr>
                <w:sz w:val="16"/>
                <w:szCs w:val="16"/>
                <w:lang w:eastAsia="x-none"/>
              </w:rPr>
            </w:pPr>
            <w:r w:rsidRPr="00642F67">
              <w:rPr>
                <w:sz w:val="16"/>
                <w:szCs w:val="16"/>
                <w:lang w:eastAsia="x-none"/>
              </w:rPr>
              <w:t xml:space="preserve"> The name of a person who contributed to the creation of the product, presented in inverted order, with the element used for alphabetical sorting placed first. </w:t>
            </w:r>
          </w:p>
        </w:tc>
      </w:tr>
      <w:tr w:rsidR="00186F96" w:rsidRPr="00A62B4F" w14:paraId="0084FA41" w14:textId="77777777" w:rsidTr="00106F29">
        <w:trPr>
          <w:cantSplit/>
        </w:trPr>
        <w:tc>
          <w:tcPr>
            <w:tcW w:w="1719" w:type="dxa"/>
          </w:tcPr>
          <w:p w14:paraId="0E6415AD" w14:textId="77777777" w:rsidR="00186F96" w:rsidRPr="00642F67" w:rsidRDefault="00186F96" w:rsidP="00106F29">
            <w:pPr>
              <w:spacing w:before="60" w:after="60"/>
              <w:rPr>
                <w:sz w:val="16"/>
                <w:szCs w:val="16"/>
                <w:lang w:eastAsia="x-none"/>
              </w:rPr>
            </w:pPr>
            <w:r w:rsidRPr="00642F67">
              <w:rPr>
                <w:sz w:val="16"/>
                <w:szCs w:val="16"/>
                <w:lang w:eastAsia="x-none"/>
              </w:rPr>
              <w:t xml:space="preserve">Attribute </w:t>
            </w:r>
          </w:p>
        </w:tc>
        <w:tc>
          <w:tcPr>
            <w:tcW w:w="1987" w:type="dxa"/>
          </w:tcPr>
          <w:p w14:paraId="30A04196" w14:textId="77777777" w:rsidR="00186F96" w:rsidRPr="00642F67" w:rsidRDefault="00186F96" w:rsidP="00106F29">
            <w:pPr>
              <w:spacing w:before="60" w:after="60"/>
              <w:rPr>
                <w:sz w:val="16"/>
                <w:szCs w:val="16"/>
                <w:lang w:eastAsia="x-none"/>
              </w:rPr>
            </w:pPr>
            <w:r w:rsidRPr="00642F67">
              <w:rPr>
                <w:sz w:val="16"/>
                <w:szCs w:val="16"/>
                <w:lang w:eastAsia="x-none"/>
              </w:rPr>
              <w:t xml:space="preserve">prefixToKey </w:t>
            </w:r>
          </w:p>
        </w:tc>
        <w:tc>
          <w:tcPr>
            <w:tcW w:w="1805" w:type="dxa"/>
          </w:tcPr>
          <w:p w14:paraId="0F00EE60" w14:textId="77777777" w:rsidR="00186F96" w:rsidRPr="00642F67" w:rsidRDefault="00186F96" w:rsidP="00106F29">
            <w:pPr>
              <w:spacing w:before="60" w:after="60"/>
              <w:rPr>
                <w:sz w:val="16"/>
                <w:szCs w:val="16"/>
                <w:lang w:eastAsia="x-none"/>
              </w:rPr>
            </w:pPr>
            <w:r w:rsidRPr="00642F67">
              <w:rPr>
                <w:sz w:val="16"/>
                <w:szCs w:val="16"/>
                <w:lang w:eastAsia="x-none"/>
              </w:rPr>
              <w:t>string</w:t>
            </w:r>
          </w:p>
        </w:tc>
        <w:tc>
          <w:tcPr>
            <w:tcW w:w="976" w:type="dxa"/>
          </w:tcPr>
          <w:p w14:paraId="31C590A9" w14:textId="77777777" w:rsidR="00186F96" w:rsidRPr="00642F67" w:rsidRDefault="00186F96" w:rsidP="00106F29">
            <w:pPr>
              <w:spacing w:before="60" w:after="60"/>
              <w:rPr>
                <w:sz w:val="16"/>
                <w:szCs w:val="16"/>
                <w:lang w:eastAsia="x-none"/>
              </w:rPr>
            </w:pPr>
            <w:r w:rsidRPr="00642F67">
              <w:rPr>
                <w:sz w:val="16"/>
                <w:szCs w:val="16"/>
                <w:lang w:eastAsia="x-none"/>
              </w:rPr>
              <w:t xml:space="preserve">0..1 </w:t>
            </w:r>
          </w:p>
        </w:tc>
        <w:tc>
          <w:tcPr>
            <w:tcW w:w="5033" w:type="dxa"/>
          </w:tcPr>
          <w:p w14:paraId="034B72EF" w14:textId="77777777" w:rsidR="00186F96" w:rsidRPr="00642F67" w:rsidRDefault="00186F96" w:rsidP="00106F29">
            <w:pPr>
              <w:spacing w:before="60" w:after="60"/>
              <w:rPr>
                <w:sz w:val="16"/>
                <w:szCs w:val="16"/>
                <w:lang w:eastAsia="x-none"/>
              </w:rPr>
            </w:pPr>
            <w:r w:rsidRPr="00642F67">
              <w:rPr>
                <w:sz w:val="16"/>
                <w:szCs w:val="16"/>
                <w:lang w:eastAsia="x-none"/>
              </w:rPr>
              <w:t xml:space="preserve"> Part of a structured name of a person who contributed to the creation of the product: a prefix which precedes the key name(s) but which is not to be treated as part of the key name, e.g. ‘van’ in Ludwig van Beethoven. This element may also be used for titles that appear after given names and before key names, e.g. ‘Lord’ in Alfred, Lord Tennyson. </w:t>
            </w:r>
          </w:p>
        </w:tc>
      </w:tr>
      <w:tr w:rsidR="00186F96" w:rsidRPr="00A62B4F" w14:paraId="68B4E2A3" w14:textId="77777777" w:rsidTr="00106F29">
        <w:trPr>
          <w:cantSplit/>
        </w:trPr>
        <w:tc>
          <w:tcPr>
            <w:tcW w:w="1719" w:type="dxa"/>
          </w:tcPr>
          <w:p w14:paraId="08814D06" w14:textId="77777777" w:rsidR="00186F96" w:rsidRPr="00642F67" w:rsidRDefault="00186F96" w:rsidP="00106F29">
            <w:pPr>
              <w:spacing w:before="60" w:after="60"/>
              <w:rPr>
                <w:sz w:val="16"/>
                <w:szCs w:val="16"/>
                <w:lang w:eastAsia="x-none"/>
              </w:rPr>
            </w:pPr>
            <w:r w:rsidRPr="00642F67">
              <w:rPr>
                <w:sz w:val="16"/>
                <w:szCs w:val="16"/>
                <w:lang w:eastAsia="x-none"/>
              </w:rPr>
              <w:t xml:space="preserve">Attribute </w:t>
            </w:r>
          </w:p>
        </w:tc>
        <w:tc>
          <w:tcPr>
            <w:tcW w:w="1987" w:type="dxa"/>
          </w:tcPr>
          <w:p w14:paraId="637490E3" w14:textId="77777777" w:rsidR="00186F96" w:rsidRPr="00642F67" w:rsidRDefault="00186F96" w:rsidP="00106F29">
            <w:pPr>
              <w:spacing w:before="60" w:after="60"/>
              <w:rPr>
                <w:sz w:val="16"/>
                <w:szCs w:val="16"/>
                <w:lang w:eastAsia="x-none"/>
              </w:rPr>
            </w:pPr>
            <w:r w:rsidRPr="00642F67">
              <w:rPr>
                <w:sz w:val="16"/>
                <w:szCs w:val="16"/>
                <w:lang w:eastAsia="x-none"/>
              </w:rPr>
              <w:t xml:space="preserve">suffixToKey </w:t>
            </w:r>
          </w:p>
        </w:tc>
        <w:tc>
          <w:tcPr>
            <w:tcW w:w="1805" w:type="dxa"/>
          </w:tcPr>
          <w:p w14:paraId="09E74242" w14:textId="77777777" w:rsidR="00186F96" w:rsidRPr="00642F67" w:rsidRDefault="00186F96" w:rsidP="00106F29">
            <w:pPr>
              <w:spacing w:before="60" w:after="60"/>
              <w:rPr>
                <w:sz w:val="16"/>
                <w:szCs w:val="16"/>
                <w:lang w:eastAsia="x-none"/>
              </w:rPr>
            </w:pPr>
            <w:r w:rsidRPr="00642F67">
              <w:rPr>
                <w:sz w:val="16"/>
                <w:szCs w:val="16"/>
                <w:lang w:eastAsia="x-none"/>
              </w:rPr>
              <w:t>string</w:t>
            </w:r>
          </w:p>
        </w:tc>
        <w:tc>
          <w:tcPr>
            <w:tcW w:w="976" w:type="dxa"/>
          </w:tcPr>
          <w:p w14:paraId="07E58D8F" w14:textId="77777777" w:rsidR="00186F96" w:rsidRPr="00642F67" w:rsidRDefault="00186F96" w:rsidP="00106F29">
            <w:pPr>
              <w:spacing w:before="60" w:after="60"/>
              <w:rPr>
                <w:sz w:val="16"/>
                <w:szCs w:val="16"/>
                <w:lang w:eastAsia="x-none"/>
              </w:rPr>
            </w:pPr>
            <w:r w:rsidRPr="00642F67">
              <w:rPr>
                <w:sz w:val="16"/>
                <w:szCs w:val="16"/>
                <w:lang w:eastAsia="x-none"/>
              </w:rPr>
              <w:t>0..1</w:t>
            </w:r>
          </w:p>
        </w:tc>
        <w:tc>
          <w:tcPr>
            <w:tcW w:w="5033" w:type="dxa"/>
          </w:tcPr>
          <w:p w14:paraId="0C74678A" w14:textId="77777777" w:rsidR="00186F96" w:rsidRPr="00642F67" w:rsidRDefault="00186F96" w:rsidP="00106F29">
            <w:pPr>
              <w:spacing w:before="60" w:after="60"/>
              <w:rPr>
                <w:sz w:val="16"/>
                <w:szCs w:val="16"/>
                <w:lang w:eastAsia="x-none"/>
              </w:rPr>
            </w:pPr>
            <w:r w:rsidRPr="00642F67">
              <w:rPr>
                <w:sz w:val="16"/>
                <w:szCs w:val="16"/>
                <w:lang w:eastAsia="x-none"/>
              </w:rPr>
              <w:t xml:space="preserve"> Part of a structured name of a person who contributed to the creation of the product: a suffix following a person’s key name(s), e.g. ‘Jr’ or ‘III’. </w:t>
            </w:r>
          </w:p>
        </w:tc>
      </w:tr>
      <w:tr w:rsidR="00186F96" w:rsidRPr="00A62B4F" w14:paraId="45E6C12B" w14:textId="77777777" w:rsidTr="00106F29">
        <w:trPr>
          <w:cantSplit/>
        </w:trPr>
        <w:tc>
          <w:tcPr>
            <w:tcW w:w="1719" w:type="dxa"/>
          </w:tcPr>
          <w:p w14:paraId="7E676852" w14:textId="77777777" w:rsidR="00186F96" w:rsidRPr="00642F67" w:rsidRDefault="00186F96" w:rsidP="00106F29">
            <w:pPr>
              <w:spacing w:before="60" w:after="60"/>
              <w:rPr>
                <w:sz w:val="16"/>
                <w:szCs w:val="16"/>
                <w:lang w:eastAsia="x-none"/>
              </w:rPr>
            </w:pPr>
            <w:r w:rsidRPr="00642F67">
              <w:rPr>
                <w:sz w:val="16"/>
                <w:szCs w:val="16"/>
                <w:lang w:eastAsia="x-none"/>
              </w:rPr>
              <w:t xml:space="preserve">Attribute </w:t>
            </w:r>
          </w:p>
        </w:tc>
        <w:tc>
          <w:tcPr>
            <w:tcW w:w="1987" w:type="dxa"/>
          </w:tcPr>
          <w:p w14:paraId="6019FB36" w14:textId="77777777" w:rsidR="00186F96" w:rsidRPr="00642F67" w:rsidRDefault="00186F96" w:rsidP="00106F29">
            <w:pPr>
              <w:spacing w:before="60" w:after="60"/>
              <w:rPr>
                <w:sz w:val="16"/>
                <w:szCs w:val="16"/>
                <w:lang w:eastAsia="x-none"/>
              </w:rPr>
            </w:pPr>
            <w:r w:rsidRPr="00642F67">
              <w:rPr>
                <w:sz w:val="16"/>
                <w:szCs w:val="16"/>
                <w:lang w:eastAsia="x-none"/>
              </w:rPr>
              <w:t xml:space="preserve">titlesAfterNames </w:t>
            </w:r>
          </w:p>
        </w:tc>
        <w:tc>
          <w:tcPr>
            <w:tcW w:w="1805" w:type="dxa"/>
          </w:tcPr>
          <w:p w14:paraId="5FC73655" w14:textId="77777777" w:rsidR="00186F96" w:rsidRPr="00642F67" w:rsidRDefault="00186F96" w:rsidP="00106F29">
            <w:pPr>
              <w:spacing w:before="60" w:after="60"/>
              <w:rPr>
                <w:sz w:val="16"/>
                <w:szCs w:val="16"/>
                <w:lang w:eastAsia="x-none"/>
              </w:rPr>
            </w:pPr>
            <w:r w:rsidRPr="00642F67">
              <w:rPr>
                <w:sz w:val="16"/>
                <w:szCs w:val="16"/>
                <w:lang w:eastAsia="x-none"/>
              </w:rPr>
              <w:t>string</w:t>
            </w:r>
          </w:p>
        </w:tc>
        <w:tc>
          <w:tcPr>
            <w:tcW w:w="976" w:type="dxa"/>
          </w:tcPr>
          <w:p w14:paraId="787C5469" w14:textId="77777777" w:rsidR="00186F96" w:rsidRPr="00642F67" w:rsidRDefault="00186F96" w:rsidP="00106F29">
            <w:pPr>
              <w:spacing w:before="60" w:after="60"/>
              <w:rPr>
                <w:sz w:val="16"/>
                <w:szCs w:val="16"/>
                <w:lang w:eastAsia="x-none"/>
              </w:rPr>
            </w:pPr>
            <w:r w:rsidRPr="00642F67">
              <w:rPr>
                <w:sz w:val="16"/>
                <w:szCs w:val="16"/>
                <w:lang w:eastAsia="x-none"/>
              </w:rPr>
              <w:t xml:space="preserve">0..* </w:t>
            </w:r>
          </w:p>
        </w:tc>
        <w:tc>
          <w:tcPr>
            <w:tcW w:w="5033" w:type="dxa"/>
          </w:tcPr>
          <w:p w14:paraId="54BF31CF" w14:textId="77777777" w:rsidR="00186F96" w:rsidRPr="00642F67" w:rsidRDefault="00186F96" w:rsidP="00106F29">
            <w:pPr>
              <w:spacing w:before="60" w:after="60"/>
              <w:rPr>
                <w:sz w:val="16"/>
                <w:szCs w:val="16"/>
                <w:lang w:eastAsia="x-none"/>
              </w:rPr>
            </w:pPr>
            <w:r w:rsidRPr="00642F67">
              <w:rPr>
                <w:sz w:val="16"/>
                <w:szCs w:val="16"/>
                <w:lang w:eastAsia="x-none"/>
              </w:rPr>
              <w:t xml:space="preserve"> Part of a structured name of a person who contributed to the creation of the product: titles following a person’s names, e.g. ‘Duke of Edinburgh’. </w:t>
            </w:r>
          </w:p>
        </w:tc>
      </w:tr>
      <w:tr w:rsidR="00186F96" w:rsidRPr="00A62B4F" w14:paraId="592FA0C7" w14:textId="77777777" w:rsidTr="00106F29">
        <w:trPr>
          <w:cantSplit/>
          <w:trHeight w:val="260"/>
        </w:trPr>
        <w:tc>
          <w:tcPr>
            <w:tcW w:w="1719" w:type="dxa"/>
          </w:tcPr>
          <w:p w14:paraId="408D68D6" w14:textId="77777777" w:rsidR="00186F96" w:rsidRPr="00642F67" w:rsidRDefault="00186F96" w:rsidP="00106F29">
            <w:pPr>
              <w:spacing w:before="60" w:after="60"/>
              <w:rPr>
                <w:sz w:val="16"/>
                <w:szCs w:val="16"/>
                <w:lang w:eastAsia="x-none"/>
              </w:rPr>
            </w:pPr>
            <w:r w:rsidRPr="00642F67">
              <w:rPr>
                <w:sz w:val="16"/>
                <w:szCs w:val="16"/>
                <w:lang w:eastAsia="x-none"/>
              </w:rPr>
              <w:t xml:space="preserve">Attribute </w:t>
            </w:r>
          </w:p>
        </w:tc>
        <w:tc>
          <w:tcPr>
            <w:tcW w:w="1987" w:type="dxa"/>
          </w:tcPr>
          <w:p w14:paraId="0BFBA7E5" w14:textId="77777777" w:rsidR="00186F96" w:rsidRPr="00642F67" w:rsidRDefault="00186F96" w:rsidP="00106F29">
            <w:pPr>
              <w:spacing w:before="60" w:after="60"/>
              <w:rPr>
                <w:sz w:val="16"/>
                <w:szCs w:val="16"/>
                <w:lang w:eastAsia="x-none"/>
              </w:rPr>
            </w:pPr>
            <w:r w:rsidRPr="00642F67">
              <w:rPr>
                <w:sz w:val="16"/>
                <w:szCs w:val="16"/>
                <w:lang w:eastAsia="x-none"/>
              </w:rPr>
              <w:t xml:space="preserve">titlesBeforeNames </w:t>
            </w:r>
          </w:p>
        </w:tc>
        <w:tc>
          <w:tcPr>
            <w:tcW w:w="1805" w:type="dxa"/>
          </w:tcPr>
          <w:p w14:paraId="5064C0FA" w14:textId="77777777" w:rsidR="00186F96" w:rsidRPr="00642F67" w:rsidRDefault="00186F96" w:rsidP="00106F29">
            <w:pPr>
              <w:spacing w:before="60" w:after="60"/>
              <w:rPr>
                <w:sz w:val="16"/>
                <w:szCs w:val="16"/>
                <w:lang w:eastAsia="x-none"/>
              </w:rPr>
            </w:pPr>
            <w:r w:rsidRPr="00642F67">
              <w:rPr>
                <w:sz w:val="16"/>
                <w:szCs w:val="16"/>
                <w:lang w:eastAsia="x-none"/>
              </w:rPr>
              <w:t>string</w:t>
            </w:r>
          </w:p>
        </w:tc>
        <w:tc>
          <w:tcPr>
            <w:tcW w:w="976" w:type="dxa"/>
          </w:tcPr>
          <w:p w14:paraId="444C06EB" w14:textId="77777777" w:rsidR="00186F96" w:rsidRPr="00642F67" w:rsidRDefault="00186F96" w:rsidP="00106F29">
            <w:pPr>
              <w:spacing w:before="60" w:after="60"/>
              <w:rPr>
                <w:sz w:val="16"/>
                <w:szCs w:val="16"/>
                <w:lang w:eastAsia="x-none"/>
              </w:rPr>
            </w:pPr>
            <w:r w:rsidRPr="00642F67">
              <w:rPr>
                <w:sz w:val="16"/>
                <w:szCs w:val="16"/>
                <w:lang w:eastAsia="x-none"/>
              </w:rPr>
              <w:t xml:space="preserve">0..* </w:t>
            </w:r>
          </w:p>
        </w:tc>
        <w:tc>
          <w:tcPr>
            <w:tcW w:w="5033" w:type="dxa"/>
          </w:tcPr>
          <w:p w14:paraId="33B245E1" w14:textId="77777777" w:rsidR="00186F96" w:rsidRPr="00642F67" w:rsidRDefault="00186F96" w:rsidP="00106F29">
            <w:pPr>
              <w:spacing w:before="60" w:after="60"/>
              <w:rPr>
                <w:sz w:val="16"/>
                <w:szCs w:val="16"/>
                <w:lang w:eastAsia="x-none"/>
              </w:rPr>
            </w:pPr>
            <w:r w:rsidRPr="00642F67">
              <w:rPr>
                <w:sz w:val="16"/>
                <w:szCs w:val="16"/>
                <w:lang w:eastAsia="x-none"/>
              </w:rPr>
              <w:t>Part of a structured name of a person who contributed to the creation of the product: qualifications and/or titles preceding a person’s names, e.g. ‘Professor’ or ‘HRH Prince’ or ‘Saint’.</w:t>
            </w:r>
          </w:p>
        </w:tc>
      </w:tr>
      <w:tr w:rsidR="00186F96" w:rsidRPr="00A62B4F" w14:paraId="728704EF" w14:textId="77777777" w:rsidTr="00106F29">
        <w:trPr>
          <w:cantSplit/>
          <w:trHeight w:val="260"/>
        </w:trPr>
        <w:tc>
          <w:tcPr>
            <w:tcW w:w="1719" w:type="dxa"/>
          </w:tcPr>
          <w:p w14:paraId="1337DC8B" w14:textId="77777777" w:rsidR="00186F96" w:rsidRPr="00642F67" w:rsidRDefault="00186F96" w:rsidP="00106F29">
            <w:pPr>
              <w:spacing w:before="60" w:after="60"/>
              <w:rPr>
                <w:sz w:val="16"/>
                <w:szCs w:val="16"/>
                <w:lang w:eastAsia="x-none"/>
              </w:rPr>
            </w:pPr>
            <w:r w:rsidRPr="00642F67">
              <w:rPr>
                <w:sz w:val="16"/>
                <w:szCs w:val="16"/>
                <w:lang w:eastAsia="x-none"/>
              </w:rPr>
              <w:t xml:space="preserve">ONIXSubject </w:t>
            </w:r>
          </w:p>
        </w:tc>
        <w:tc>
          <w:tcPr>
            <w:tcW w:w="1987" w:type="dxa"/>
          </w:tcPr>
          <w:p w14:paraId="611489B3" w14:textId="77777777" w:rsidR="00186F96" w:rsidRPr="00642F67" w:rsidRDefault="00186F96" w:rsidP="00106F29">
            <w:pPr>
              <w:spacing w:before="60" w:after="60"/>
              <w:rPr>
                <w:sz w:val="16"/>
                <w:szCs w:val="16"/>
                <w:lang w:eastAsia="x-none"/>
              </w:rPr>
            </w:pPr>
          </w:p>
        </w:tc>
        <w:tc>
          <w:tcPr>
            <w:tcW w:w="1805" w:type="dxa"/>
          </w:tcPr>
          <w:p w14:paraId="6BF3839F" w14:textId="77777777" w:rsidR="00186F96" w:rsidRPr="00642F67" w:rsidRDefault="00186F96" w:rsidP="00106F29">
            <w:pPr>
              <w:spacing w:before="60" w:after="60"/>
              <w:rPr>
                <w:sz w:val="16"/>
                <w:szCs w:val="16"/>
                <w:lang w:eastAsia="x-none"/>
              </w:rPr>
            </w:pPr>
          </w:p>
        </w:tc>
        <w:tc>
          <w:tcPr>
            <w:tcW w:w="976" w:type="dxa"/>
          </w:tcPr>
          <w:p w14:paraId="780D64AB" w14:textId="77777777" w:rsidR="00186F96" w:rsidRPr="00642F67" w:rsidRDefault="00186F96" w:rsidP="00106F29">
            <w:pPr>
              <w:spacing w:before="60" w:after="60"/>
              <w:rPr>
                <w:sz w:val="16"/>
                <w:szCs w:val="16"/>
                <w:lang w:eastAsia="x-none"/>
              </w:rPr>
            </w:pPr>
          </w:p>
        </w:tc>
        <w:tc>
          <w:tcPr>
            <w:tcW w:w="5033" w:type="dxa"/>
          </w:tcPr>
          <w:p w14:paraId="34DBE257" w14:textId="77777777" w:rsidR="00186F96" w:rsidRPr="00642F67" w:rsidRDefault="00186F96" w:rsidP="00106F29">
            <w:pPr>
              <w:spacing w:before="60" w:after="60"/>
              <w:rPr>
                <w:sz w:val="16"/>
                <w:szCs w:val="16"/>
                <w:lang w:eastAsia="x-none"/>
              </w:rPr>
            </w:pPr>
            <w:r w:rsidRPr="00642F67">
              <w:rPr>
                <w:sz w:val="16"/>
                <w:szCs w:val="16"/>
                <w:lang w:eastAsia="x-none"/>
              </w:rPr>
              <w:t xml:space="preserve"> Specifies a subject classification or subject heading.</w:t>
            </w:r>
          </w:p>
        </w:tc>
      </w:tr>
      <w:tr w:rsidR="00186F96" w:rsidRPr="00A62B4F" w14:paraId="2E852690" w14:textId="77777777" w:rsidTr="00106F29">
        <w:trPr>
          <w:cantSplit/>
          <w:trHeight w:val="260"/>
        </w:trPr>
        <w:tc>
          <w:tcPr>
            <w:tcW w:w="1719" w:type="dxa"/>
          </w:tcPr>
          <w:p w14:paraId="40D54327" w14:textId="77777777" w:rsidR="00186F96" w:rsidRPr="00642F67" w:rsidRDefault="00186F96" w:rsidP="00106F29">
            <w:pPr>
              <w:spacing w:before="60" w:after="60"/>
              <w:rPr>
                <w:sz w:val="16"/>
                <w:szCs w:val="16"/>
                <w:lang w:eastAsia="x-none"/>
              </w:rPr>
            </w:pPr>
            <w:r w:rsidRPr="00642F67">
              <w:rPr>
                <w:sz w:val="16"/>
                <w:szCs w:val="16"/>
                <w:lang w:eastAsia="x-none"/>
              </w:rPr>
              <w:t xml:space="preserve">Association </w:t>
            </w:r>
          </w:p>
        </w:tc>
        <w:tc>
          <w:tcPr>
            <w:tcW w:w="1987" w:type="dxa"/>
          </w:tcPr>
          <w:p w14:paraId="507E1299" w14:textId="77777777" w:rsidR="00186F96" w:rsidRPr="00642F67" w:rsidRDefault="00186F96" w:rsidP="00106F29">
            <w:pPr>
              <w:spacing w:before="60" w:after="60"/>
              <w:rPr>
                <w:sz w:val="16"/>
                <w:szCs w:val="16"/>
                <w:lang w:eastAsia="x-none"/>
              </w:rPr>
            </w:pPr>
            <w:r w:rsidRPr="00642F67">
              <w:rPr>
                <w:sz w:val="16"/>
                <w:szCs w:val="16"/>
                <w:lang w:eastAsia="x-none"/>
              </w:rPr>
              <w:t xml:space="preserve"> nameAsSubject </w:t>
            </w:r>
          </w:p>
        </w:tc>
        <w:tc>
          <w:tcPr>
            <w:tcW w:w="1805" w:type="dxa"/>
          </w:tcPr>
          <w:p w14:paraId="0F9C52D9" w14:textId="77777777" w:rsidR="00186F96" w:rsidRPr="00642F67" w:rsidRDefault="00186F96" w:rsidP="00106F29">
            <w:pPr>
              <w:spacing w:before="60" w:after="60"/>
              <w:rPr>
                <w:sz w:val="16"/>
                <w:szCs w:val="16"/>
                <w:lang w:eastAsia="x-none"/>
              </w:rPr>
            </w:pPr>
            <w:r w:rsidRPr="00642F67">
              <w:rPr>
                <w:sz w:val="16"/>
                <w:szCs w:val="16"/>
                <w:lang w:eastAsia="x-none"/>
              </w:rPr>
              <w:t xml:space="preserve">ONIXPublicationNameInformation </w:t>
            </w:r>
          </w:p>
        </w:tc>
        <w:tc>
          <w:tcPr>
            <w:tcW w:w="976" w:type="dxa"/>
          </w:tcPr>
          <w:p w14:paraId="7B230B72" w14:textId="77777777" w:rsidR="00186F96" w:rsidRPr="00642F67" w:rsidRDefault="00186F96" w:rsidP="00106F29">
            <w:pPr>
              <w:spacing w:before="60" w:after="60"/>
              <w:rPr>
                <w:sz w:val="16"/>
                <w:szCs w:val="16"/>
                <w:lang w:eastAsia="x-none"/>
              </w:rPr>
            </w:pPr>
            <w:r w:rsidRPr="00642F67">
              <w:rPr>
                <w:sz w:val="16"/>
                <w:szCs w:val="16"/>
                <w:lang w:eastAsia="x-none"/>
              </w:rPr>
              <w:t xml:space="preserve">0..* </w:t>
            </w:r>
          </w:p>
        </w:tc>
        <w:tc>
          <w:tcPr>
            <w:tcW w:w="5033" w:type="dxa"/>
          </w:tcPr>
          <w:p w14:paraId="0A7B1299" w14:textId="77777777" w:rsidR="00186F96" w:rsidRPr="00642F67" w:rsidRDefault="00186F96" w:rsidP="00106F29">
            <w:pPr>
              <w:spacing w:before="60" w:after="60"/>
              <w:rPr>
                <w:b/>
                <w:color w:val="FF0000"/>
                <w:sz w:val="16"/>
                <w:szCs w:val="16"/>
                <w:lang w:eastAsia="x-none"/>
              </w:rPr>
            </w:pPr>
            <w:r w:rsidRPr="00642F67">
              <w:rPr>
                <w:sz w:val="16"/>
                <w:szCs w:val="16"/>
                <w:lang w:eastAsia="x-none"/>
              </w:rPr>
              <w:t>Name as a subject</w:t>
            </w:r>
          </w:p>
        </w:tc>
      </w:tr>
      <w:tr w:rsidR="00186F96" w:rsidRPr="00A62B4F" w14:paraId="63BE6397" w14:textId="77777777" w:rsidTr="00106F29">
        <w:trPr>
          <w:cantSplit/>
          <w:trHeight w:val="260"/>
        </w:trPr>
        <w:tc>
          <w:tcPr>
            <w:tcW w:w="1719" w:type="dxa"/>
          </w:tcPr>
          <w:p w14:paraId="452537E1" w14:textId="77777777" w:rsidR="00186F96" w:rsidRPr="00642F67" w:rsidRDefault="00186F96" w:rsidP="00106F29">
            <w:pPr>
              <w:spacing w:before="60" w:after="60"/>
              <w:rPr>
                <w:sz w:val="16"/>
                <w:szCs w:val="16"/>
                <w:lang w:eastAsia="x-none"/>
              </w:rPr>
            </w:pPr>
            <w:r w:rsidRPr="00642F67">
              <w:rPr>
                <w:sz w:val="16"/>
                <w:szCs w:val="16"/>
                <w:lang w:eastAsia="x-none"/>
              </w:rPr>
              <w:t xml:space="preserve">Attribute </w:t>
            </w:r>
          </w:p>
        </w:tc>
        <w:tc>
          <w:tcPr>
            <w:tcW w:w="1987" w:type="dxa"/>
          </w:tcPr>
          <w:p w14:paraId="3FDD9D36" w14:textId="77777777" w:rsidR="00186F96" w:rsidRPr="00642F67" w:rsidRDefault="00186F96" w:rsidP="00106F29">
            <w:pPr>
              <w:spacing w:before="60" w:after="60"/>
              <w:rPr>
                <w:sz w:val="16"/>
                <w:szCs w:val="16"/>
                <w:lang w:eastAsia="x-none"/>
              </w:rPr>
            </w:pPr>
            <w:r w:rsidRPr="00642F67">
              <w:rPr>
                <w:sz w:val="16"/>
                <w:szCs w:val="16"/>
                <w:lang w:eastAsia="x-none"/>
              </w:rPr>
              <w:t xml:space="preserve">subjectSchemeIdentifierCode </w:t>
            </w:r>
          </w:p>
        </w:tc>
        <w:tc>
          <w:tcPr>
            <w:tcW w:w="1805" w:type="dxa"/>
          </w:tcPr>
          <w:p w14:paraId="33E4FEBA" w14:textId="77777777" w:rsidR="00186F96" w:rsidRPr="00642F67" w:rsidRDefault="00186F96" w:rsidP="00106F29">
            <w:pPr>
              <w:spacing w:before="60" w:after="60"/>
              <w:rPr>
                <w:sz w:val="16"/>
                <w:szCs w:val="16"/>
                <w:lang w:eastAsia="x-none"/>
              </w:rPr>
            </w:pPr>
            <w:r w:rsidRPr="00642F67">
              <w:rPr>
                <w:sz w:val="16"/>
                <w:szCs w:val="16"/>
                <w:lang w:eastAsia="x-none"/>
              </w:rPr>
              <w:t>ONIXSubjectSchemeIdentifierCode</w:t>
            </w:r>
          </w:p>
        </w:tc>
        <w:tc>
          <w:tcPr>
            <w:tcW w:w="976" w:type="dxa"/>
          </w:tcPr>
          <w:p w14:paraId="730D04CD" w14:textId="77777777" w:rsidR="00186F96" w:rsidRPr="00642F67" w:rsidRDefault="00186F96" w:rsidP="00106F29">
            <w:pPr>
              <w:spacing w:before="60" w:after="60"/>
              <w:rPr>
                <w:sz w:val="16"/>
                <w:szCs w:val="16"/>
                <w:lang w:eastAsia="x-none"/>
              </w:rPr>
            </w:pPr>
            <w:r w:rsidRPr="00642F67">
              <w:rPr>
                <w:sz w:val="16"/>
                <w:szCs w:val="16"/>
                <w:lang w:eastAsia="x-none"/>
              </w:rPr>
              <w:t xml:space="preserve">1..1 </w:t>
            </w:r>
          </w:p>
        </w:tc>
        <w:tc>
          <w:tcPr>
            <w:tcW w:w="5033" w:type="dxa"/>
          </w:tcPr>
          <w:p w14:paraId="557E2781" w14:textId="77777777" w:rsidR="00186F96" w:rsidRPr="00642F67" w:rsidRDefault="00186F96" w:rsidP="00106F29">
            <w:pPr>
              <w:spacing w:before="60" w:after="60"/>
              <w:rPr>
                <w:sz w:val="16"/>
                <w:szCs w:val="16"/>
                <w:lang w:eastAsia="x-none"/>
              </w:rPr>
            </w:pPr>
            <w:r w:rsidRPr="00642F67">
              <w:rPr>
                <w:sz w:val="16"/>
                <w:szCs w:val="16"/>
                <w:lang w:eastAsia="x-none"/>
              </w:rPr>
              <w:t xml:space="preserve"> For category schemes that use code values, use the associated element to carry the value (if so required, the element can be used simultaneously to carry the text equivalent of the code). For schemes that use text headings, use the element to carry the text of the category heading. </w:t>
            </w:r>
          </w:p>
        </w:tc>
      </w:tr>
      <w:tr w:rsidR="00186F96" w:rsidRPr="00A62B4F" w14:paraId="13831F37" w14:textId="77777777" w:rsidTr="00106F29">
        <w:trPr>
          <w:cantSplit/>
          <w:trHeight w:val="260"/>
        </w:trPr>
        <w:tc>
          <w:tcPr>
            <w:tcW w:w="1719" w:type="dxa"/>
          </w:tcPr>
          <w:p w14:paraId="19FF8EFE" w14:textId="77777777" w:rsidR="00186F96" w:rsidRPr="00642F67" w:rsidRDefault="00186F96" w:rsidP="00106F29">
            <w:pPr>
              <w:spacing w:before="60" w:after="60"/>
              <w:rPr>
                <w:sz w:val="16"/>
                <w:szCs w:val="16"/>
                <w:lang w:eastAsia="x-none"/>
              </w:rPr>
            </w:pPr>
            <w:r w:rsidRPr="00642F67">
              <w:rPr>
                <w:sz w:val="16"/>
                <w:szCs w:val="16"/>
                <w:lang w:eastAsia="x-none"/>
              </w:rPr>
              <w:t xml:space="preserve">Attribute </w:t>
            </w:r>
          </w:p>
        </w:tc>
        <w:tc>
          <w:tcPr>
            <w:tcW w:w="1987" w:type="dxa"/>
          </w:tcPr>
          <w:p w14:paraId="7C1D78C4" w14:textId="77777777" w:rsidR="00186F96" w:rsidRPr="00642F67" w:rsidRDefault="00186F96" w:rsidP="00106F29">
            <w:pPr>
              <w:spacing w:before="60" w:after="60"/>
              <w:rPr>
                <w:sz w:val="16"/>
                <w:szCs w:val="16"/>
                <w:lang w:eastAsia="x-none"/>
              </w:rPr>
            </w:pPr>
            <w:r w:rsidRPr="00642F67">
              <w:rPr>
                <w:sz w:val="16"/>
                <w:szCs w:val="16"/>
                <w:lang w:eastAsia="x-none"/>
              </w:rPr>
              <w:t xml:space="preserve">mainSubject </w:t>
            </w:r>
          </w:p>
        </w:tc>
        <w:tc>
          <w:tcPr>
            <w:tcW w:w="1805" w:type="dxa"/>
          </w:tcPr>
          <w:p w14:paraId="11AEF6E2" w14:textId="77777777" w:rsidR="00186F96" w:rsidRPr="00642F67" w:rsidRDefault="00186F96" w:rsidP="00106F29">
            <w:pPr>
              <w:spacing w:before="60" w:after="60"/>
              <w:rPr>
                <w:sz w:val="16"/>
                <w:szCs w:val="16"/>
                <w:lang w:eastAsia="x-none"/>
              </w:rPr>
            </w:pPr>
            <w:r w:rsidRPr="00642F67">
              <w:rPr>
                <w:sz w:val="16"/>
                <w:szCs w:val="16"/>
                <w:lang w:eastAsia="x-none"/>
              </w:rPr>
              <w:t>string</w:t>
            </w:r>
          </w:p>
        </w:tc>
        <w:tc>
          <w:tcPr>
            <w:tcW w:w="976" w:type="dxa"/>
          </w:tcPr>
          <w:p w14:paraId="0042035D" w14:textId="77777777" w:rsidR="00186F96" w:rsidRPr="00642F67" w:rsidRDefault="00186F96" w:rsidP="00106F29">
            <w:pPr>
              <w:spacing w:before="60" w:after="60"/>
              <w:rPr>
                <w:sz w:val="16"/>
                <w:szCs w:val="16"/>
                <w:lang w:eastAsia="x-none"/>
              </w:rPr>
            </w:pPr>
            <w:r w:rsidRPr="00642F67">
              <w:rPr>
                <w:sz w:val="16"/>
                <w:szCs w:val="16"/>
                <w:lang w:eastAsia="x-none"/>
              </w:rPr>
              <w:t xml:space="preserve">0..* </w:t>
            </w:r>
          </w:p>
        </w:tc>
        <w:tc>
          <w:tcPr>
            <w:tcW w:w="5033" w:type="dxa"/>
          </w:tcPr>
          <w:p w14:paraId="7F87B04B" w14:textId="77777777" w:rsidR="00186F96" w:rsidRPr="00642F67" w:rsidRDefault="00186F96" w:rsidP="00106F29">
            <w:pPr>
              <w:spacing w:before="60" w:after="60"/>
              <w:rPr>
                <w:sz w:val="16"/>
                <w:szCs w:val="16"/>
                <w:lang w:eastAsia="x-none"/>
              </w:rPr>
            </w:pPr>
            <w:r w:rsidRPr="00642F67">
              <w:rPr>
                <w:sz w:val="16"/>
                <w:szCs w:val="16"/>
                <w:lang w:eastAsia="x-none"/>
              </w:rPr>
              <w:t xml:space="preserve"> Main subject category for the product </w:t>
            </w:r>
          </w:p>
        </w:tc>
      </w:tr>
      <w:tr w:rsidR="00186F96" w:rsidRPr="00A62B4F" w14:paraId="2500BC13" w14:textId="77777777" w:rsidTr="00106F29">
        <w:trPr>
          <w:cantSplit/>
          <w:trHeight w:val="260"/>
        </w:trPr>
        <w:tc>
          <w:tcPr>
            <w:tcW w:w="1719" w:type="dxa"/>
          </w:tcPr>
          <w:p w14:paraId="28514D7C" w14:textId="77777777" w:rsidR="00186F96" w:rsidRPr="00642F67" w:rsidRDefault="00186F96" w:rsidP="00106F29">
            <w:pPr>
              <w:spacing w:before="60" w:after="60"/>
              <w:rPr>
                <w:sz w:val="16"/>
                <w:szCs w:val="16"/>
                <w:lang w:eastAsia="x-none"/>
              </w:rPr>
            </w:pPr>
            <w:r w:rsidRPr="00642F67">
              <w:rPr>
                <w:sz w:val="16"/>
                <w:szCs w:val="16"/>
                <w:lang w:eastAsia="x-none"/>
              </w:rPr>
              <w:t xml:space="preserve">Attribute </w:t>
            </w:r>
          </w:p>
        </w:tc>
        <w:tc>
          <w:tcPr>
            <w:tcW w:w="1987" w:type="dxa"/>
          </w:tcPr>
          <w:p w14:paraId="521652FB" w14:textId="77777777" w:rsidR="00186F96" w:rsidRPr="00642F67" w:rsidRDefault="00186F96" w:rsidP="00106F29">
            <w:pPr>
              <w:spacing w:before="60" w:after="60"/>
              <w:rPr>
                <w:sz w:val="16"/>
                <w:szCs w:val="16"/>
                <w:lang w:eastAsia="x-none"/>
              </w:rPr>
            </w:pPr>
            <w:r w:rsidRPr="00642F67">
              <w:rPr>
                <w:sz w:val="16"/>
                <w:szCs w:val="16"/>
                <w:lang w:eastAsia="x-none"/>
              </w:rPr>
              <w:t xml:space="preserve">subjectCode </w:t>
            </w:r>
          </w:p>
        </w:tc>
        <w:tc>
          <w:tcPr>
            <w:tcW w:w="1805" w:type="dxa"/>
          </w:tcPr>
          <w:p w14:paraId="3D7A4538" w14:textId="77777777" w:rsidR="00186F96" w:rsidRPr="00642F67" w:rsidRDefault="00186F96" w:rsidP="00106F29">
            <w:pPr>
              <w:spacing w:before="60" w:after="60"/>
              <w:rPr>
                <w:sz w:val="16"/>
                <w:szCs w:val="16"/>
                <w:lang w:eastAsia="x-none"/>
              </w:rPr>
            </w:pPr>
            <w:r w:rsidRPr="00642F67">
              <w:rPr>
                <w:sz w:val="16"/>
                <w:szCs w:val="16"/>
                <w:lang w:eastAsia="x-none"/>
              </w:rPr>
              <w:t>string</w:t>
            </w:r>
          </w:p>
        </w:tc>
        <w:tc>
          <w:tcPr>
            <w:tcW w:w="976" w:type="dxa"/>
          </w:tcPr>
          <w:p w14:paraId="16BE4D9D" w14:textId="77777777" w:rsidR="00186F96" w:rsidRPr="00642F67" w:rsidRDefault="00186F96" w:rsidP="00106F29">
            <w:pPr>
              <w:spacing w:before="60" w:after="60"/>
              <w:rPr>
                <w:sz w:val="16"/>
                <w:szCs w:val="16"/>
                <w:lang w:eastAsia="x-none"/>
              </w:rPr>
            </w:pPr>
            <w:r w:rsidRPr="00642F67">
              <w:rPr>
                <w:sz w:val="16"/>
                <w:szCs w:val="16"/>
                <w:lang w:eastAsia="x-none"/>
              </w:rPr>
              <w:t xml:space="preserve">0..* </w:t>
            </w:r>
          </w:p>
        </w:tc>
        <w:tc>
          <w:tcPr>
            <w:tcW w:w="5033" w:type="dxa"/>
          </w:tcPr>
          <w:p w14:paraId="1DB43277" w14:textId="77777777" w:rsidR="00186F96" w:rsidRPr="00642F67" w:rsidRDefault="00186F96" w:rsidP="00106F29">
            <w:pPr>
              <w:spacing w:before="60" w:after="60"/>
              <w:rPr>
                <w:sz w:val="16"/>
                <w:szCs w:val="16"/>
                <w:lang w:eastAsia="x-none"/>
              </w:rPr>
            </w:pPr>
            <w:r w:rsidRPr="00642F67">
              <w:rPr>
                <w:sz w:val="16"/>
                <w:szCs w:val="16"/>
                <w:lang w:eastAsia="x-none"/>
              </w:rPr>
              <w:t xml:space="preserve"> A subject class or category code from the scheme specified in the element. Either or both must be present in each occurrence of the composite.  </w:t>
            </w:r>
          </w:p>
        </w:tc>
      </w:tr>
      <w:tr w:rsidR="00186F96" w:rsidRPr="00A62B4F" w14:paraId="07425F3B" w14:textId="77777777" w:rsidTr="00106F29">
        <w:trPr>
          <w:cantSplit/>
          <w:trHeight w:val="260"/>
        </w:trPr>
        <w:tc>
          <w:tcPr>
            <w:tcW w:w="1719" w:type="dxa"/>
          </w:tcPr>
          <w:p w14:paraId="283BEB43" w14:textId="77777777" w:rsidR="00186F96" w:rsidRPr="00642F67" w:rsidRDefault="00186F96" w:rsidP="00106F29">
            <w:pPr>
              <w:spacing w:before="60" w:after="60"/>
              <w:rPr>
                <w:sz w:val="16"/>
                <w:szCs w:val="16"/>
                <w:lang w:eastAsia="x-none"/>
              </w:rPr>
            </w:pPr>
            <w:r w:rsidRPr="00642F67">
              <w:rPr>
                <w:sz w:val="16"/>
                <w:szCs w:val="16"/>
                <w:lang w:eastAsia="x-none"/>
              </w:rPr>
              <w:lastRenderedPageBreak/>
              <w:t xml:space="preserve">Attribute </w:t>
            </w:r>
          </w:p>
        </w:tc>
        <w:tc>
          <w:tcPr>
            <w:tcW w:w="1987" w:type="dxa"/>
          </w:tcPr>
          <w:p w14:paraId="1DBD3253" w14:textId="77777777" w:rsidR="00186F96" w:rsidRPr="00642F67" w:rsidRDefault="00186F96" w:rsidP="00106F29">
            <w:pPr>
              <w:spacing w:before="60" w:after="60"/>
              <w:rPr>
                <w:sz w:val="16"/>
                <w:szCs w:val="16"/>
                <w:lang w:eastAsia="x-none"/>
              </w:rPr>
            </w:pPr>
            <w:r w:rsidRPr="00642F67">
              <w:rPr>
                <w:sz w:val="16"/>
                <w:szCs w:val="16"/>
                <w:lang w:eastAsia="x-none"/>
              </w:rPr>
              <w:t xml:space="preserve">subjectHeadingText </w:t>
            </w:r>
          </w:p>
        </w:tc>
        <w:tc>
          <w:tcPr>
            <w:tcW w:w="1805" w:type="dxa"/>
          </w:tcPr>
          <w:p w14:paraId="7E404A7A" w14:textId="77777777" w:rsidR="00186F96" w:rsidRPr="00642F67" w:rsidRDefault="00186F96" w:rsidP="00106F29">
            <w:pPr>
              <w:spacing w:before="60" w:after="60"/>
              <w:rPr>
                <w:sz w:val="16"/>
                <w:szCs w:val="16"/>
                <w:lang w:eastAsia="x-none"/>
              </w:rPr>
            </w:pPr>
            <w:r w:rsidRPr="00642F67">
              <w:rPr>
                <w:sz w:val="16"/>
                <w:szCs w:val="16"/>
                <w:lang w:eastAsia="x-none"/>
              </w:rPr>
              <w:t>string</w:t>
            </w:r>
          </w:p>
        </w:tc>
        <w:tc>
          <w:tcPr>
            <w:tcW w:w="976" w:type="dxa"/>
          </w:tcPr>
          <w:p w14:paraId="03763099" w14:textId="77777777" w:rsidR="00186F96" w:rsidRPr="00642F67" w:rsidRDefault="00186F96" w:rsidP="00106F29">
            <w:pPr>
              <w:spacing w:before="60" w:after="60"/>
              <w:rPr>
                <w:sz w:val="16"/>
                <w:szCs w:val="16"/>
                <w:lang w:eastAsia="x-none"/>
              </w:rPr>
            </w:pPr>
            <w:r w:rsidRPr="00642F67">
              <w:rPr>
                <w:sz w:val="16"/>
                <w:szCs w:val="16"/>
                <w:lang w:eastAsia="x-none"/>
              </w:rPr>
              <w:t xml:space="preserve">0..1 </w:t>
            </w:r>
          </w:p>
        </w:tc>
        <w:tc>
          <w:tcPr>
            <w:tcW w:w="5033" w:type="dxa"/>
          </w:tcPr>
          <w:p w14:paraId="6832FDE0" w14:textId="77777777" w:rsidR="00186F96" w:rsidRPr="00642F67" w:rsidRDefault="00186F96" w:rsidP="00106F29">
            <w:pPr>
              <w:spacing w:before="60" w:after="60"/>
              <w:rPr>
                <w:sz w:val="16"/>
                <w:szCs w:val="16"/>
                <w:lang w:eastAsia="x-none"/>
              </w:rPr>
            </w:pPr>
            <w:r w:rsidRPr="00642F67">
              <w:rPr>
                <w:sz w:val="16"/>
                <w:szCs w:val="16"/>
                <w:lang w:eastAsia="x-none"/>
              </w:rPr>
              <w:t xml:space="preserve"> The text of a subject heading taken from the scheme specified in the element, or of free language keywords if the scheme is specified as ‘keywords’; or the text equivalent to the value, if both code and text are sent. Either or both must be present in each occurrence of the composite. </w:t>
            </w:r>
          </w:p>
        </w:tc>
      </w:tr>
      <w:tr w:rsidR="00186F96" w:rsidRPr="00A62B4F" w14:paraId="07374853" w14:textId="77777777" w:rsidTr="00106F29">
        <w:trPr>
          <w:cantSplit/>
          <w:trHeight w:val="260"/>
        </w:trPr>
        <w:tc>
          <w:tcPr>
            <w:tcW w:w="1719" w:type="dxa"/>
          </w:tcPr>
          <w:p w14:paraId="184C20A5" w14:textId="77777777" w:rsidR="00186F96" w:rsidRPr="00642F67" w:rsidRDefault="00186F96" w:rsidP="00106F29">
            <w:pPr>
              <w:spacing w:before="60" w:after="60"/>
              <w:rPr>
                <w:sz w:val="16"/>
                <w:szCs w:val="16"/>
                <w:lang w:eastAsia="x-none"/>
              </w:rPr>
            </w:pPr>
            <w:r w:rsidRPr="00642F67">
              <w:rPr>
                <w:sz w:val="16"/>
                <w:szCs w:val="16"/>
                <w:lang w:eastAsia="x-none"/>
              </w:rPr>
              <w:t xml:space="preserve">Attribute </w:t>
            </w:r>
          </w:p>
        </w:tc>
        <w:tc>
          <w:tcPr>
            <w:tcW w:w="1987" w:type="dxa"/>
          </w:tcPr>
          <w:p w14:paraId="3B8D14FC" w14:textId="77777777" w:rsidR="00186F96" w:rsidRPr="00642F67" w:rsidRDefault="00186F96" w:rsidP="00106F29">
            <w:pPr>
              <w:spacing w:before="60" w:after="60"/>
              <w:rPr>
                <w:sz w:val="16"/>
                <w:szCs w:val="16"/>
                <w:lang w:eastAsia="x-none"/>
              </w:rPr>
            </w:pPr>
            <w:r w:rsidRPr="00642F67">
              <w:rPr>
                <w:sz w:val="16"/>
                <w:szCs w:val="16"/>
                <w:lang w:eastAsia="x-none"/>
              </w:rPr>
              <w:t xml:space="preserve">subjectSchemeName </w:t>
            </w:r>
          </w:p>
        </w:tc>
        <w:tc>
          <w:tcPr>
            <w:tcW w:w="1805" w:type="dxa"/>
          </w:tcPr>
          <w:p w14:paraId="2E6AE67B" w14:textId="77777777" w:rsidR="00186F96" w:rsidRPr="00642F67" w:rsidRDefault="00186F96" w:rsidP="00106F29">
            <w:pPr>
              <w:spacing w:before="60" w:after="60"/>
              <w:rPr>
                <w:sz w:val="16"/>
                <w:szCs w:val="16"/>
                <w:lang w:eastAsia="x-none"/>
              </w:rPr>
            </w:pPr>
            <w:r w:rsidRPr="00642F67">
              <w:rPr>
                <w:sz w:val="16"/>
                <w:szCs w:val="16"/>
                <w:lang w:eastAsia="x-none"/>
              </w:rPr>
              <w:t>string</w:t>
            </w:r>
          </w:p>
        </w:tc>
        <w:tc>
          <w:tcPr>
            <w:tcW w:w="976" w:type="dxa"/>
          </w:tcPr>
          <w:p w14:paraId="5618DBD7" w14:textId="77777777" w:rsidR="00186F96" w:rsidRPr="00642F67" w:rsidRDefault="00186F96" w:rsidP="00106F29">
            <w:pPr>
              <w:spacing w:before="60" w:after="60"/>
              <w:rPr>
                <w:sz w:val="16"/>
                <w:szCs w:val="16"/>
                <w:lang w:eastAsia="x-none"/>
              </w:rPr>
            </w:pPr>
            <w:r w:rsidRPr="00642F67">
              <w:rPr>
                <w:sz w:val="16"/>
                <w:szCs w:val="16"/>
                <w:lang w:eastAsia="x-none"/>
              </w:rPr>
              <w:t xml:space="preserve">0..1 </w:t>
            </w:r>
          </w:p>
        </w:tc>
        <w:tc>
          <w:tcPr>
            <w:tcW w:w="5033" w:type="dxa"/>
          </w:tcPr>
          <w:p w14:paraId="12B6BB2C" w14:textId="77777777" w:rsidR="00186F96" w:rsidRPr="00642F67" w:rsidRDefault="00186F96" w:rsidP="00106F29">
            <w:pPr>
              <w:spacing w:before="60" w:after="60"/>
              <w:rPr>
                <w:sz w:val="16"/>
                <w:szCs w:val="16"/>
                <w:lang w:eastAsia="x-none"/>
              </w:rPr>
            </w:pPr>
            <w:r w:rsidRPr="00642F67">
              <w:rPr>
                <w:sz w:val="16"/>
                <w:szCs w:val="16"/>
                <w:lang w:eastAsia="x-none"/>
              </w:rPr>
              <w:t xml:space="preserve"> A name identifying a proprietary subject scheme (i.e. a scheme which is not a standard and for which there is no individual identifier code) when is coded ‘24’. </w:t>
            </w:r>
          </w:p>
        </w:tc>
      </w:tr>
      <w:tr w:rsidR="00186F96" w:rsidRPr="00A62B4F" w14:paraId="1F9D1AC0" w14:textId="77777777" w:rsidTr="00106F29">
        <w:trPr>
          <w:cantSplit/>
          <w:trHeight w:val="260"/>
        </w:trPr>
        <w:tc>
          <w:tcPr>
            <w:tcW w:w="1719" w:type="dxa"/>
          </w:tcPr>
          <w:p w14:paraId="6EDE5A9C" w14:textId="77777777" w:rsidR="00186F96" w:rsidRPr="00642F67" w:rsidRDefault="00186F96" w:rsidP="00106F29">
            <w:pPr>
              <w:spacing w:before="60" w:after="60"/>
              <w:rPr>
                <w:sz w:val="16"/>
                <w:szCs w:val="16"/>
                <w:lang w:eastAsia="x-none"/>
              </w:rPr>
            </w:pPr>
            <w:r w:rsidRPr="00642F67">
              <w:rPr>
                <w:sz w:val="16"/>
                <w:szCs w:val="16"/>
                <w:lang w:eastAsia="x-none"/>
              </w:rPr>
              <w:t xml:space="preserve">Attribute </w:t>
            </w:r>
          </w:p>
        </w:tc>
        <w:tc>
          <w:tcPr>
            <w:tcW w:w="1987" w:type="dxa"/>
          </w:tcPr>
          <w:p w14:paraId="6347174B" w14:textId="77777777" w:rsidR="00186F96" w:rsidRPr="00642F67" w:rsidRDefault="00186F96" w:rsidP="00106F29">
            <w:pPr>
              <w:spacing w:before="60" w:after="60"/>
              <w:rPr>
                <w:sz w:val="16"/>
                <w:szCs w:val="16"/>
                <w:lang w:eastAsia="x-none"/>
              </w:rPr>
            </w:pPr>
            <w:r w:rsidRPr="00642F67">
              <w:rPr>
                <w:sz w:val="16"/>
                <w:szCs w:val="16"/>
                <w:lang w:eastAsia="x-none"/>
              </w:rPr>
              <w:t xml:space="preserve">subjectSchemeVersion </w:t>
            </w:r>
          </w:p>
        </w:tc>
        <w:tc>
          <w:tcPr>
            <w:tcW w:w="1805" w:type="dxa"/>
          </w:tcPr>
          <w:p w14:paraId="39558591" w14:textId="77777777" w:rsidR="00186F96" w:rsidRPr="00642F67" w:rsidRDefault="00186F96" w:rsidP="00106F29">
            <w:pPr>
              <w:spacing w:before="60" w:after="60"/>
              <w:rPr>
                <w:sz w:val="16"/>
                <w:szCs w:val="16"/>
                <w:lang w:eastAsia="x-none"/>
              </w:rPr>
            </w:pPr>
            <w:r w:rsidRPr="00642F67">
              <w:rPr>
                <w:sz w:val="16"/>
                <w:szCs w:val="16"/>
                <w:lang w:eastAsia="x-none"/>
              </w:rPr>
              <w:t>string</w:t>
            </w:r>
          </w:p>
        </w:tc>
        <w:tc>
          <w:tcPr>
            <w:tcW w:w="976" w:type="dxa"/>
          </w:tcPr>
          <w:p w14:paraId="20F1E60B" w14:textId="77777777" w:rsidR="00186F96" w:rsidRPr="00642F67" w:rsidRDefault="00186F96" w:rsidP="00106F29">
            <w:pPr>
              <w:spacing w:before="60" w:after="60"/>
              <w:rPr>
                <w:sz w:val="16"/>
                <w:szCs w:val="16"/>
                <w:lang w:eastAsia="x-none"/>
              </w:rPr>
            </w:pPr>
            <w:r w:rsidRPr="00642F67">
              <w:rPr>
                <w:sz w:val="16"/>
                <w:szCs w:val="16"/>
                <w:lang w:eastAsia="x-none"/>
              </w:rPr>
              <w:t xml:space="preserve">0..1 </w:t>
            </w:r>
          </w:p>
        </w:tc>
        <w:tc>
          <w:tcPr>
            <w:tcW w:w="5033" w:type="dxa"/>
          </w:tcPr>
          <w:p w14:paraId="7B12E9B7" w14:textId="77777777" w:rsidR="00186F96" w:rsidRPr="00642F67" w:rsidRDefault="00186F96" w:rsidP="00106F29">
            <w:pPr>
              <w:spacing w:before="60" w:after="60"/>
              <w:rPr>
                <w:sz w:val="16"/>
                <w:szCs w:val="16"/>
                <w:lang w:eastAsia="x-none"/>
              </w:rPr>
            </w:pPr>
            <w:r w:rsidRPr="00642F67">
              <w:rPr>
                <w:sz w:val="16"/>
                <w:szCs w:val="16"/>
                <w:lang w:eastAsia="x-none"/>
              </w:rPr>
              <w:t xml:space="preserve"> A number which identifies a version or edition of the subject scheme specified in the associated element.</w:t>
            </w:r>
          </w:p>
        </w:tc>
      </w:tr>
    </w:tbl>
    <w:p w14:paraId="69180898" w14:textId="77777777" w:rsidR="00595606" w:rsidRDefault="00595606" w:rsidP="006D7EB0">
      <w:pPr>
        <w:rPr>
          <w:rFonts w:asciiTheme="minorHAnsi" w:hAnsiTheme="minorHAnsi"/>
          <w:sz w:val="16"/>
          <w:szCs w:val="16"/>
        </w:rPr>
      </w:pPr>
    </w:p>
    <w:p w14:paraId="5A0EAF0C" w14:textId="77777777" w:rsidR="00AB5A4F" w:rsidRDefault="00AB5A4F" w:rsidP="006D7EB0">
      <w:pPr>
        <w:rPr>
          <w:rFonts w:asciiTheme="minorHAnsi" w:hAnsiTheme="minorHAnsi"/>
          <w:sz w:val="16"/>
          <w:szCs w:val="16"/>
        </w:rPr>
      </w:pPr>
    </w:p>
    <w:p w14:paraId="005E348F" w14:textId="77777777" w:rsidR="003108D4" w:rsidRDefault="003108D4" w:rsidP="003108D4">
      <w:pPr>
        <w:jc w:val="center"/>
        <w:rPr>
          <w:rFonts w:asciiTheme="minorHAnsi" w:hAnsiTheme="minorHAnsi"/>
          <w:sz w:val="16"/>
          <w:szCs w:val="16"/>
        </w:rPr>
      </w:pPr>
      <w:r>
        <w:rPr>
          <w:noProof/>
        </w:rPr>
        <w:drawing>
          <wp:inline distT="0" distB="0" distL="0" distR="0" wp14:anchorId="197D577D" wp14:editId="789223E2">
            <wp:extent cx="2951573" cy="159132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ONIXTitleElement.png"/>
                    <pic:cNvPicPr/>
                  </pic:nvPicPr>
                  <pic:blipFill>
                    <a:blip r:embed="rId129"/>
                    <a:stretch>
                      <a:fillRect/>
                    </a:stretch>
                  </pic:blipFill>
                  <pic:spPr>
                    <a:xfrm>
                      <a:off x="0" y="0"/>
                      <a:ext cx="2963319" cy="1597662"/>
                    </a:xfrm>
                    <a:prstGeom prst="rect">
                      <a:avLst/>
                    </a:prstGeom>
                  </pic:spPr>
                </pic:pic>
              </a:graphicData>
            </a:graphic>
          </wp:inline>
        </w:drawing>
      </w:r>
    </w:p>
    <w:p w14:paraId="3912F338" w14:textId="77777777" w:rsidR="003108D4" w:rsidRDefault="003108D4" w:rsidP="006D7EB0">
      <w:pPr>
        <w:rPr>
          <w:rFonts w:asciiTheme="minorHAnsi" w:hAnsiTheme="minorHAnsi"/>
          <w:sz w:val="16"/>
          <w:szCs w:val="16"/>
        </w:rPr>
      </w:pPr>
    </w:p>
    <w:tbl>
      <w:tblPr>
        <w:tblW w:w="11520" w:type="dxa"/>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10"/>
        <w:gridCol w:w="1980"/>
        <w:gridCol w:w="1800"/>
        <w:gridCol w:w="990"/>
        <w:gridCol w:w="5040"/>
      </w:tblGrid>
      <w:tr w:rsidR="003108D4" w:rsidRPr="00B12A30" w14:paraId="04A74135" w14:textId="77777777" w:rsidTr="003108D4">
        <w:trPr>
          <w:cantSplit/>
          <w:tblHeader/>
        </w:trPr>
        <w:tc>
          <w:tcPr>
            <w:tcW w:w="1710" w:type="dxa"/>
            <w:shd w:val="clear" w:color="auto" w:fill="002C6C" w:themeFill="text2"/>
          </w:tcPr>
          <w:p w14:paraId="270977B3" w14:textId="77777777" w:rsidR="003108D4" w:rsidRPr="00A62B4F" w:rsidRDefault="003108D4" w:rsidP="003108D4">
            <w:pPr>
              <w:keepNext/>
              <w:spacing w:before="60" w:after="60"/>
              <w:rPr>
                <w:rFonts w:ascii="Arial" w:hAnsi="Arial"/>
                <w:b/>
                <w:bCs/>
                <w:color w:val="FFFFFF"/>
              </w:rPr>
            </w:pPr>
            <w:r w:rsidRPr="00A62B4F">
              <w:rPr>
                <w:rFonts w:ascii="Arial" w:hAnsi="Arial"/>
                <w:b/>
                <w:bCs/>
                <w:color w:val="FFFFFF"/>
              </w:rPr>
              <w:t>content</w:t>
            </w:r>
          </w:p>
        </w:tc>
        <w:tc>
          <w:tcPr>
            <w:tcW w:w="1980" w:type="dxa"/>
            <w:shd w:val="clear" w:color="auto" w:fill="002C6C" w:themeFill="text2"/>
          </w:tcPr>
          <w:p w14:paraId="3141D36A" w14:textId="77777777" w:rsidR="003108D4" w:rsidRPr="00A62B4F" w:rsidRDefault="003108D4" w:rsidP="003108D4">
            <w:pPr>
              <w:keepNext/>
              <w:spacing w:before="60" w:after="60"/>
              <w:rPr>
                <w:rFonts w:ascii="Arial" w:hAnsi="Arial"/>
                <w:b/>
                <w:bCs/>
                <w:color w:val="FFFFFF"/>
              </w:rPr>
            </w:pPr>
            <w:r w:rsidRPr="00A62B4F">
              <w:rPr>
                <w:rFonts w:ascii="Arial" w:hAnsi="Arial"/>
                <w:b/>
                <w:bCs/>
                <w:color w:val="FFFFFF"/>
              </w:rPr>
              <w:t>attribute / role</w:t>
            </w:r>
          </w:p>
        </w:tc>
        <w:tc>
          <w:tcPr>
            <w:tcW w:w="1800" w:type="dxa"/>
            <w:shd w:val="clear" w:color="auto" w:fill="002C6C" w:themeFill="text2"/>
          </w:tcPr>
          <w:p w14:paraId="455844A0" w14:textId="77777777" w:rsidR="003108D4" w:rsidRPr="00A62B4F" w:rsidRDefault="003108D4" w:rsidP="003108D4">
            <w:pPr>
              <w:keepNext/>
              <w:spacing w:before="60" w:after="60"/>
              <w:rPr>
                <w:rFonts w:ascii="Arial" w:hAnsi="Arial"/>
                <w:b/>
                <w:bCs/>
                <w:color w:val="FFFFFF"/>
              </w:rPr>
            </w:pPr>
            <w:r w:rsidRPr="00A62B4F">
              <w:rPr>
                <w:rFonts w:ascii="Arial" w:hAnsi="Arial"/>
                <w:b/>
                <w:bCs/>
                <w:color w:val="FFFFFF"/>
              </w:rPr>
              <w:t>datatype /secondary class</w:t>
            </w:r>
          </w:p>
        </w:tc>
        <w:tc>
          <w:tcPr>
            <w:tcW w:w="990" w:type="dxa"/>
            <w:shd w:val="clear" w:color="auto" w:fill="002C6C" w:themeFill="text2"/>
          </w:tcPr>
          <w:p w14:paraId="664D9407" w14:textId="77777777" w:rsidR="003108D4" w:rsidRPr="00A62B4F" w:rsidRDefault="003108D4" w:rsidP="003108D4">
            <w:pPr>
              <w:keepNext/>
              <w:spacing w:before="60" w:after="60"/>
              <w:rPr>
                <w:rFonts w:ascii="Arial" w:hAnsi="Arial"/>
                <w:b/>
                <w:bCs/>
                <w:color w:val="FFFFFF"/>
              </w:rPr>
            </w:pPr>
            <w:r w:rsidRPr="00A62B4F">
              <w:rPr>
                <w:rFonts w:ascii="Arial" w:hAnsi="Arial"/>
                <w:b/>
                <w:bCs/>
                <w:color w:val="FFFFFF"/>
              </w:rPr>
              <w:t>multiplicity</w:t>
            </w:r>
          </w:p>
        </w:tc>
        <w:tc>
          <w:tcPr>
            <w:tcW w:w="5040" w:type="dxa"/>
            <w:shd w:val="clear" w:color="auto" w:fill="002C6C" w:themeFill="text2"/>
          </w:tcPr>
          <w:p w14:paraId="4934AB95" w14:textId="77777777" w:rsidR="003108D4" w:rsidRPr="00A62B4F" w:rsidRDefault="003108D4" w:rsidP="003108D4">
            <w:pPr>
              <w:keepNext/>
              <w:spacing w:before="60" w:after="60"/>
              <w:rPr>
                <w:rFonts w:ascii="Arial" w:hAnsi="Arial"/>
                <w:b/>
                <w:bCs/>
                <w:color w:val="FFFFFF"/>
              </w:rPr>
            </w:pPr>
            <w:r w:rsidRPr="00A62B4F">
              <w:rPr>
                <w:rFonts w:ascii="Arial" w:hAnsi="Arial"/>
                <w:b/>
                <w:bCs/>
                <w:color w:val="FFFFFF"/>
              </w:rPr>
              <w:t>definition</w:t>
            </w:r>
          </w:p>
        </w:tc>
      </w:tr>
      <w:tr w:rsidR="003108D4" w:rsidRPr="00B12A30" w14:paraId="2FD13437" w14:textId="77777777" w:rsidTr="003108D4">
        <w:trPr>
          <w:cantSplit/>
        </w:trPr>
        <w:tc>
          <w:tcPr>
            <w:tcW w:w="1710" w:type="dxa"/>
          </w:tcPr>
          <w:p w14:paraId="1F7D4C12" w14:textId="77777777" w:rsidR="003108D4" w:rsidRPr="00B12A30" w:rsidRDefault="003108D4" w:rsidP="003108D4">
            <w:pPr>
              <w:spacing w:before="60" w:after="60"/>
              <w:rPr>
                <w:sz w:val="16"/>
                <w:szCs w:val="16"/>
                <w:lang w:eastAsia="x-none"/>
              </w:rPr>
            </w:pPr>
            <w:r w:rsidRPr="00B12A30">
              <w:rPr>
                <w:sz w:val="16"/>
                <w:szCs w:val="16"/>
                <w:lang w:eastAsia="x-none"/>
              </w:rPr>
              <w:t>Attribute</w:t>
            </w:r>
          </w:p>
        </w:tc>
        <w:tc>
          <w:tcPr>
            <w:tcW w:w="1980" w:type="dxa"/>
          </w:tcPr>
          <w:p w14:paraId="24DC22C3" w14:textId="77777777" w:rsidR="003108D4" w:rsidRPr="00B12A30" w:rsidRDefault="003108D4" w:rsidP="003108D4">
            <w:pPr>
              <w:spacing w:before="60" w:after="60"/>
              <w:rPr>
                <w:sz w:val="16"/>
                <w:szCs w:val="16"/>
                <w:lang w:eastAsia="x-none"/>
              </w:rPr>
            </w:pPr>
            <w:r w:rsidRPr="00B12A30">
              <w:rPr>
                <w:sz w:val="16"/>
                <w:szCs w:val="16"/>
                <w:lang w:eastAsia="x-none"/>
              </w:rPr>
              <w:t>titleElementLevel</w:t>
            </w:r>
          </w:p>
        </w:tc>
        <w:tc>
          <w:tcPr>
            <w:tcW w:w="1800" w:type="dxa"/>
          </w:tcPr>
          <w:p w14:paraId="2C2E4C9C" w14:textId="77777777" w:rsidR="003108D4" w:rsidRPr="00B12A30" w:rsidRDefault="003108D4" w:rsidP="003108D4">
            <w:pPr>
              <w:spacing w:before="60" w:after="60"/>
              <w:rPr>
                <w:sz w:val="16"/>
                <w:szCs w:val="16"/>
                <w:lang w:eastAsia="x-none"/>
              </w:rPr>
            </w:pPr>
            <w:r w:rsidRPr="00B12A30">
              <w:rPr>
                <w:sz w:val="16"/>
                <w:szCs w:val="16"/>
                <w:lang w:eastAsia="x-none"/>
              </w:rPr>
              <w:t>string</w:t>
            </w:r>
          </w:p>
        </w:tc>
        <w:tc>
          <w:tcPr>
            <w:tcW w:w="990" w:type="dxa"/>
          </w:tcPr>
          <w:p w14:paraId="073DD83D" w14:textId="77777777" w:rsidR="003108D4" w:rsidRPr="00B12A30" w:rsidRDefault="003108D4" w:rsidP="003108D4">
            <w:pPr>
              <w:spacing w:before="60" w:after="60"/>
              <w:rPr>
                <w:sz w:val="16"/>
                <w:szCs w:val="16"/>
                <w:lang w:eastAsia="x-none"/>
              </w:rPr>
            </w:pPr>
            <w:r w:rsidRPr="00B12A30">
              <w:rPr>
                <w:sz w:val="16"/>
                <w:szCs w:val="16"/>
                <w:lang w:eastAsia="x-none"/>
              </w:rPr>
              <w:t>1..1</w:t>
            </w:r>
          </w:p>
        </w:tc>
        <w:tc>
          <w:tcPr>
            <w:tcW w:w="5040" w:type="dxa"/>
          </w:tcPr>
          <w:p w14:paraId="6A9D4E49" w14:textId="77777777" w:rsidR="003108D4" w:rsidRPr="00B12A30" w:rsidRDefault="003108D4" w:rsidP="003108D4">
            <w:pPr>
              <w:spacing w:before="60" w:after="60"/>
              <w:rPr>
                <w:sz w:val="16"/>
                <w:szCs w:val="16"/>
                <w:lang w:eastAsia="x-none"/>
              </w:rPr>
            </w:pPr>
            <w:r w:rsidRPr="00B12A30">
              <w:rPr>
                <w:sz w:val="16"/>
                <w:szCs w:val="16"/>
                <w:lang w:val="en-US" w:eastAsia="x-none"/>
              </w:rPr>
              <w:t>Code indicating the level of a title element: collection level, subcollection level, or product level. Mandatory in each occurrence of the TitleElement composite.</w:t>
            </w:r>
          </w:p>
        </w:tc>
      </w:tr>
      <w:tr w:rsidR="003108D4" w:rsidRPr="00B12A30" w14:paraId="49D0DA29" w14:textId="77777777" w:rsidTr="003108D4">
        <w:trPr>
          <w:cantSplit/>
        </w:trPr>
        <w:tc>
          <w:tcPr>
            <w:tcW w:w="1710" w:type="dxa"/>
          </w:tcPr>
          <w:p w14:paraId="07CCF8D3" w14:textId="77777777" w:rsidR="003108D4" w:rsidRPr="00B12A30" w:rsidRDefault="003108D4" w:rsidP="003108D4">
            <w:pPr>
              <w:spacing w:before="60" w:after="60"/>
              <w:rPr>
                <w:sz w:val="16"/>
                <w:szCs w:val="16"/>
                <w:lang w:eastAsia="x-none"/>
              </w:rPr>
            </w:pPr>
            <w:r w:rsidRPr="00B12A30">
              <w:rPr>
                <w:sz w:val="16"/>
                <w:szCs w:val="16"/>
                <w:lang w:eastAsia="x-none"/>
              </w:rPr>
              <w:t>Attribute</w:t>
            </w:r>
          </w:p>
        </w:tc>
        <w:tc>
          <w:tcPr>
            <w:tcW w:w="1980" w:type="dxa"/>
          </w:tcPr>
          <w:p w14:paraId="5D727E22" w14:textId="77777777" w:rsidR="003108D4" w:rsidRPr="00B12A30" w:rsidRDefault="003108D4" w:rsidP="003108D4">
            <w:pPr>
              <w:spacing w:before="60" w:after="60"/>
              <w:rPr>
                <w:sz w:val="16"/>
                <w:szCs w:val="16"/>
                <w:lang w:eastAsia="x-none"/>
              </w:rPr>
            </w:pPr>
            <w:r w:rsidRPr="00B12A30">
              <w:rPr>
                <w:sz w:val="16"/>
                <w:szCs w:val="16"/>
                <w:lang w:eastAsia="x-none"/>
              </w:rPr>
              <w:t>titleTypeCode</w:t>
            </w:r>
          </w:p>
        </w:tc>
        <w:tc>
          <w:tcPr>
            <w:tcW w:w="1800" w:type="dxa"/>
          </w:tcPr>
          <w:p w14:paraId="0C5DC322" w14:textId="77777777" w:rsidR="003108D4" w:rsidRPr="00B12A30" w:rsidRDefault="003108D4" w:rsidP="003108D4">
            <w:pPr>
              <w:spacing w:before="60" w:after="60"/>
              <w:rPr>
                <w:sz w:val="16"/>
                <w:szCs w:val="16"/>
                <w:lang w:eastAsia="x-none"/>
              </w:rPr>
            </w:pPr>
            <w:r w:rsidRPr="00B12A30">
              <w:rPr>
                <w:sz w:val="16"/>
                <w:szCs w:val="16"/>
                <w:lang w:eastAsia="x-none"/>
              </w:rPr>
              <w:t>ONIXTitleTypeCode</w:t>
            </w:r>
          </w:p>
        </w:tc>
        <w:tc>
          <w:tcPr>
            <w:tcW w:w="990" w:type="dxa"/>
          </w:tcPr>
          <w:p w14:paraId="0413AE98" w14:textId="77777777" w:rsidR="003108D4" w:rsidRPr="00B12A30" w:rsidRDefault="003108D4" w:rsidP="003108D4">
            <w:pPr>
              <w:spacing w:before="60" w:after="60"/>
              <w:rPr>
                <w:sz w:val="16"/>
                <w:szCs w:val="16"/>
                <w:lang w:eastAsia="x-none"/>
              </w:rPr>
            </w:pPr>
            <w:r w:rsidRPr="00B12A30">
              <w:rPr>
                <w:sz w:val="16"/>
                <w:szCs w:val="16"/>
                <w:lang w:eastAsia="x-none"/>
              </w:rPr>
              <w:t>1..*</w:t>
            </w:r>
          </w:p>
        </w:tc>
        <w:tc>
          <w:tcPr>
            <w:tcW w:w="5040" w:type="dxa"/>
          </w:tcPr>
          <w:p w14:paraId="021DBC63" w14:textId="77777777" w:rsidR="003108D4" w:rsidRPr="00B12A30" w:rsidRDefault="003108D4" w:rsidP="003108D4">
            <w:pPr>
              <w:spacing w:before="60" w:after="60"/>
              <w:rPr>
                <w:sz w:val="16"/>
                <w:szCs w:val="16"/>
                <w:lang w:eastAsia="x-none"/>
              </w:rPr>
            </w:pPr>
            <w:r w:rsidRPr="00B12A30">
              <w:rPr>
                <w:sz w:val="16"/>
                <w:szCs w:val="16"/>
                <w:lang w:eastAsia="x-none"/>
              </w:rPr>
              <w:t>Indicates the type of a title.</w:t>
            </w:r>
          </w:p>
        </w:tc>
      </w:tr>
      <w:tr w:rsidR="003108D4" w:rsidRPr="00B12A30" w14:paraId="3EA8503D" w14:textId="77777777" w:rsidTr="003108D4">
        <w:trPr>
          <w:cantSplit/>
        </w:trPr>
        <w:tc>
          <w:tcPr>
            <w:tcW w:w="1710" w:type="dxa"/>
          </w:tcPr>
          <w:p w14:paraId="6C4E3993" w14:textId="77777777" w:rsidR="003108D4" w:rsidRPr="00B12A30" w:rsidRDefault="003108D4" w:rsidP="003108D4">
            <w:pPr>
              <w:spacing w:before="60" w:after="60"/>
              <w:rPr>
                <w:sz w:val="16"/>
                <w:szCs w:val="16"/>
                <w:lang w:eastAsia="x-none"/>
              </w:rPr>
            </w:pPr>
            <w:r w:rsidRPr="00B12A30">
              <w:rPr>
                <w:sz w:val="16"/>
                <w:szCs w:val="16"/>
                <w:lang w:eastAsia="x-none"/>
              </w:rPr>
              <w:t>Attribute</w:t>
            </w:r>
          </w:p>
        </w:tc>
        <w:tc>
          <w:tcPr>
            <w:tcW w:w="1980" w:type="dxa"/>
          </w:tcPr>
          <w:p w14:paraId="1003B5B7" w14:textId="77777777" w:rsidR="003108D4" w:rsidRPr="00B12A30" w:rsidRDefault="003108D4" w:rsidP="003108D4">
            <w:pPr>
              <w:spacing w:before="60" w:after="60"/>
              <w:rPr>
                <w:sz w:val="16"/>
                <w:szCs w:val="16"/>
                <w:lang w:eastAsia="x-none"/>
              </w:rPr>
            </w:pPr>
            <w:r w:rsidRPr="00B12A30">
              <w:rPr>
                <w:sz w:val="16"/>
                <w:szCs w:val="16"/>
                <w:lang w:eastAsia="x-none"/>
              </w:rPr>
              <w:t>subTitle</w:t>
            </w:r>
          </w:p>
        </w:tc>
        <w:tc>
          <w:tcPr>
            <w:tcW w:w="1800" w:type="dxa"/>
          </w:tcPr>
          <w:p w14:paraId="795EE3F3" w14:textId="77777777" w:rsidR="003108D4" w:rsidRPr="00B12A30" w:rsidRDefault="003108D4" w:rsidP="003108D4">
            <w:pPr>
              <w:spacing w:before="60" w:after="60"/>
              <w:rPr>
                <w:sz w:val="16"/>
                <w:szCs w:val="16"/>
                <w:lang w:eastAsia="x-none"/>
              </w:rPr>
            </w:pPr>
            <w:r w:rsidRPr="00B12A30">
              <w:rPr>
                <w:sz w:val="16"/>
                <w:szCs w:val="16"/>
                <w:lang w:eastAsia="x-none"/>
              </w:rPr>
              <w:t>string</w:t>
            </w:r>
          </w:p>
        </w:tc>
        <w:tc>
          <w:tcPr>
            <w:tcW w:w="990" w:type="dxa"/>
          </w:tcPr>
          <w:p w14:paraId="485BE381" w14:textId="77777777" w:rsidR="003108D4" w:rsidRPr="00B12A30" w:rsidRDefault="003108D4" w:rsidP="003108D4">
            <w:pPr>
              <w:spacing w:before="60" w:after="60"/>
              <w:rPr>
                <w:sz w:val="16"/>
                <w:szCs w:val="16"/>
                <w:lang w:eastAsia="x-none"/>
              </w:rPr>
            </w:pPr>
            <w:r w:rsidRPr="00B12A30">
              <w:rPr>
                <w:sz w:val="16"/>
                <w:szCs w:val="16"/>
                <w:lang w:eastAsia="x-none"/>
              </w:rPr>
              <w:t>0..1</w:t>
            </w:r>
          </w:p>
        </w:tc>
        <w:tc>
          <w:tcPr>
            <w:tcW w:w="5040" w:type="dxa"/>
          </w:tcPr>
          <w:p w14:paraId="08339A04" w14:textId="77777777" w:rsidR="003108D4" w:rsidRPr="00B12A30" w:rsidRDefault="003108D4" w:rsidP="003108D4">
            <w:pPr>
              <w:spacing w:before="60" w:after="60"/>
              <w:rPr>
                <w:sz w:val="16"/>
                <w:szCs w:val="16"/>
                <w:lang w:eastAsia="x-none"/>
              </w:rPr>
            </w:pPr>
            <w:r w:rsidRPr="00B12A30">
              <w:rPr>
                <w:sz w:val="16"/>
                <w:szCs w:val="16"/>
                <w:lang w:val="en-US" w:eastAsia="x-none"/>
              </w:rPr>
              <w:t>The text of a subtitle, if any. ‘Subtitle‘ means any added words which appear with the title element given in an occurrence of the &lt;TitleElement&gt; composite, and which amplify and explain the title element, but which are not considered to be part of the title element itself.</w:t>
            </w:r>
          </w:p>
        </w:tc>
      </w:tr>
      <w:tr w:rsidR="003108D4" w:rsidRPr="00B12A30" w14:paraId="66C1FCAB" w14:textId="77777777" w:rsidTr="003108D4">
        <w:trPr>
          <w:cantSplit/>
        </w:trPr>
        <w:tc>
          <w:tcPr>
            <w:tcW w:w="1710" w:type="dxa"/>
          </w:tcPr>
          <w:p w14:paraId="5A1B0442" w14:textId="77777777" w:rsidR="003108D4" w:rsidRPr="00B12A30" w:rsidRDefault="003108D4" w:rsidP="003108D4">
            <w:pPr>
              <w:spacing w:before="60" w:after="60"/>
              <w:rPr>
                <w:sz w:val="16"/>
                <w:szCs w:val="16"/>
                <w:lang w:eastAsia="x-none"/>
              </w:rPr>
            </w:pPr>
            <w:r w:rsidRPr="00B12A30">
              <w:rPr>
                <w:sz w:val="16"/>
                <w:szCs w:val="16"/>
                <w:lang w:eastAsia="x-none"/>
              </w:rPr>
              <w:lastRenderedPageBreak/>
              <w:t>Attribute</w:t>
            </w:r>
          </w:p>
        </w:tc>
        <w:tc>
          <w:tcPr>
            <w:tcW w:w="1980" w:type="dxa"/>
          </w:tcPr>
          <w:p w14:paraId="597F387C" w14:textId="77777777" w:rsidR="003108D4" w:rsidRPr="00B12A30" w:rsidRDefault="003108D4" w:rsidP="003108D4">
            <w:pPr>
              <w:spacing w:before="60" w:after="60"/>
              <w:rPr>
                <w:sz w:val="16"/>
                <w:szCs w:val="16"/>
                <w:lang w:eastAsia="x-none"/>
              </w:rPr>
            </w:pPr>
            <w:r w:rsidRPr="00B12A30">
              <w:rPr>
                <w:sz w:val="16"/>
                <w:szCs w:val="16"/>
                <w:lang w:eastAsia="x-none"/>
              </w:rPr>
              <w:t>titlePrefixType</w:t>
            </w:r>
          </w:p>
        </w:tc>
        <w:tc>
          <w:tcPr>
            <w:tcW w:w="1800" w:type="dxa"/>
          </w:tcPr>
          <w:p w14:paraId="00A6C518" w14:textId="77777777" w:rsidR="003108D4" w:rsidRPr="00B12A30" w:rsidRDefault="003108D4" w:rsidP="003108D4">
            <w:pPr>
              <w:spacing w:before="60" w:after="60"/>
              <w:rPr>
                <w:sz w:val="16"/>
                <w:szCs w:val="16"/>
                <w:lang w:eastAsia="x-none"/>
              </w:rPr>
            </w:pPr>
            <w:r w:rsidRPr="00B12A30">
              <w:rPr>
                <w:sz w:val="16"/>
                <w:szCs w:val="16"/>
                <w:lang w:eastAsia="x-none"/>
              </w:rPr>
              <w:t>string</w:t>
            </w:r>
          </w:p>
        </w:tc>
        <w:tc>
          <w:tcPr>
            <w:tcW w:w="990" w:type="dxa"/>
          </w:tcPr>
          <w:p w14:paraId="18E3C73E" w14:textId="77777777" w:rsidR="003108D4" w:rsidRPr="00B12A30" w:rsidRDefault="003108D4" w:rsidP="003108D4">
            <w:pPr>
              <w:spacing w:before="60" w:after="60"/>
              <w:rPr>
                <w:sz w:val="16"/>
                <w:szCs w:val="16"/>
                <w:lang w:eastAsia="x-none"/>
              </w:rPr>
            </w:pPr>
            <w:r w:rsidRPr="00B12A30">
              <w:rPr>
                <w:sz w:val="16"/>
                <w:szCs w:val="16"/>
                <w:lang w:eastAsia="x-none"/>
              </w:rPr>
              <w:t>0..1</w:t>
            </w:r>
          </w:p>
        </w:tc>
        <w:tc>
          <w:tcPr>
            <w:tcW w:w="5040" w:type="dxa"/>
          </w:tcPr>
          <w:p w14:paraId="755F5EBA" w14:textId="77777777" w:rsidR="003108D4" w:rsidRPr="00B12A30" w:rsidRDefault="003108D4" w:rsidP="003108D4">
            <w:pPr>
              <w:spacing w:before="60" w:after="60"/>
              <w:rPr>
                <w:sz w:val="16"/>
                <w:szCs w:val="16"/>
                <w:lang w:eastAsia="x-none"/>
              </w:rPr>
            </w:pPr>
            <w:r w:rsidRPr="00B12A30">
              <w:rPr>
                <w:sz w:val="16"/>
                <w:szCs w:val="16"/>
                <w:lang w:val="en-US" w:eastAsia="x-none"/>
              </w:rPr>
              <w:t>Text at the beginning of a title element which is to be ignored for alphabetical sorting. Optional and non-repeating; can only be used if the &lt;TitleWithoutPrefix&gt; element is also present. These two elements may be used in combination in applications where it is necessary to distinguish an initial word or character string which is to be ignored for filing purposes, eg in library systems and in some bookshop databases.</w:t>
            </w:r>
          </w:p>
        </w:tc>
      </w:tr>
      <w:tr w:rsidR="003108D4" w:rsidRPr="00B12A30" w14:paraId="5B2E6744" w14:textId="77777777" w:rsidTr="003108D4">
        <w:trPr>
          <w:cantSplit/>
        </w:trPr>
        <w:tc>
          <w:tcPr>
            <w:tcW w:w="1710" w:type="dxa"/>
          </w:tcPr>
          <w:p w14:paraId="3B070E5A" w14:textId="77777777" w:rsidR="003108D4" w:rsidRPr="00B12A30" w:rsidRDefault="003108D4" w:rsidP="003108D4">
            <w:pPr>
              <w:spacing w:before="60" w:after="60"/>
              <w:rPr>
                <w:sz w:val="16"/>
                <w:szCs w:val="16"/>
                <w:lang w:eastAsia="x-none"/>
              </w:rPr>
            </w:pPr>
            <w:r w:rsidRPr="00B12A30">
              <w:rPr>
                <w:sz w:val="16"/>
                <w:szCs w:val="16"/>
                <w:lang w:eastAsia="x-none"/>
              </w:rPr>
              <w:t>Attribute</w:t>
            </w:r>
          </w:p>
        </w:tc>
        <w:tc>
          <w:tcPr>
            <w:tcW w:w="1980" w:type="dxa"/>
          </w:tcPr>
          <w:p w14:paraId="18BE718F" w14:textId="77777777" w:rsidR="003108D4" w:rsidRPr="00B12A30" w:rsidRDefault="003108D4" w:rsidP="003108D4">
            <w:pPr>
              <w:spacing w:before="60" w:after="60"/>
              <w:rPr>
                <w:sz w:val="16"/>
                <w:szCs w:val="16"/>
                <w:lang w:eastAsia="x-none"/>
              </w:rPr>
            </w:pPr>
            <w:r w:rsidRPr="00B12A30">
              <w:rPr>
                <w:sz w:val="16"/>
                <w:szCs w:val="16"/>
                <w:lang w:eastAsia="x-none"/>
              </w:rPr>
              <w:t>titleText</w:t>
            </w:r>
          </w:p>
        </w:tc>
        <w:tc>
          <w:tcPr>
            <w:tcW w:w="1800" w:type="dxa"/>
          </w:tcPr>
          <w:p w14:paraId="5D172CC6" w14:textId="77777777" w:rsidR="003108D4" w:rsidRPr="00B12A30" w:rsidRDefault="003108D4" w:rsidP="003108D4">
            <w:pPr>
              <w:spacing w:before="60" w:after="60"/>
              <w:rPr>
                <w:sz w:val="16"/>
                <w:szCs w:val="16"/>
                <w:lang w:eastAsia="x-none"/>
              </w:rPr>
            </w:pPr>
            <w:r w:rsidRPr="00B12A30">
              <w:rPr>
                <w:sz w:val="16"/>
                <w:szCs w:val="16"/>
                <w:lang w:eastAsia="x-none"/>
              </w:rPr>
              <w:t>string</w:t>
            </w:r>
          </w:p>
        </w:tc>
        <w:tc>
          <w:tcPr>
            <w:tcW w:w="990" w:type="dxa"/>
          </w:tcPr>
          <w:p w14:paraId="5D1DA01D" w14:textId="77777777" w:rsidR="003108D4" w:rsidRPr="00B12A30" w:rsidRDefault="003108D4" w:rsidP="003108D4">
            <w:pPr>
              <w:spacing w:before="60" w:after="60"/>
              <w:rPr>
                <w:sz w:val="16"/>
                <w:szCs w:val="16"/>
                <w:lang w:eastAsia="x-none"/>
              </w:rPr>
            </w:pPr>
            <w:r w:rsidRPr="00B12A30">
              <w:rPr>
                <w:sz w:val="16"/>
                <w:szCs w:val="16"/>
                <w:lang w:eastAsia="x-none"/>
              </w:rPr>
              <w:t>1..1</w:t>
            </w:r>
          </w:p>
        </w:tc>
        <w:tc>
          <w:tcPr>
            <w:tcW w:w="5040" w:type="dxa"/>
          </w:tcPr>
          <w:p w14:paraId="54945FDC" w14:textId="77777777" w:rsidR="003108D4" w:rsidRPr="00B12A30" w:rsidRDefault="003108D4" w:rsidP="003108D4">
            <w:pPr>
              <w:spacing w:before="60" w:after="60"/>
              <w:rPr>
                <w:sz w:val="16"/>
                <w:szCs w:val="16"/>
                <w:lang w:eastAsia="x-none"/>
              </w:rPr>
            </w:pPr>
            <w:r w:rsidRPr="00B12A30">
              <w:rPr>
                <w:sz w:val="16"/>
                <w:szCs w:val="16"/>
                <w:lang w:val="en-US" w:eastAsia="x-none"/>
              </w:rPr>
              <w:t>The text of a title element, excluding any subtitle. Optional and non-repeating.</w:t>
            </w:r>
          </w:p>
        </w:tc>
      </w:tr>
      <w:tr w:rsidR="003108D4" w:rsidRPr="00B12A30" w14:paraId="6691E52E" w14:textId="77777777" w:rsidTr="003108D4">
        <w:trPr>
          <w:cantSplit/>
        </w:trPr>
        <w:tc>
          <w:tcPr>
            <w:tcW w:w="1710" w:type="dxa"/>
          </w:tcPr>
          <w:p w14:paraId="1E3C8E92" w14:textId="77777777" w:rsidR="003108D4" w:rsidRPr="00B12A30" w:rsidRDefault="003108D4" w:rsidP="003108D4">
            <w:pPr>
              <w:spacing w:before="60" w:after="60"/>
              <w:rPr>
                <w:sz w:val="16"/>
                <w:szCs w:val="16"/>
                <w:lang w:eastAsia="x-none"/>
              </w:rPr>
            </w:pPr>
            <w:r w:rsidRPr="00B12A30">
              <w:rPr>
                <w:sz w:val="16"/>
                <w:szCs w:val="16"/>
                <w:lang w:eastAsia="x-none"/>
              </w:rPr>
              <w:t>Attribute</w:t>
            </w:r>
          </w:p>
        </w:tc>
        <w:tc>
          <w:tcPr>
            <w:tcW w:w="1980" w:type="dxa"/>
          </w:tcPr>
          <w:p w14:paraId="14363BFA" w14:textId="77777777" w:rsidR="003108D4" w:rsidRPr="00B12A30" w:rsidRDefault="003108D4" w:rsidP="003108D4">
            <w:pPr>
              <w:spacing w:before="60" w:after="60"/>
              <w:rPr>
                <w:sz w:val="16"/>
                <w:szCs w:val="16"/>
                <w:lang w:eastAsia="x-none"/>
              </w:rPr>
            </w:pPr>
            <w:r w:rsidRPr="00B12A30">
              <w:rPr>
                <w:sz w:val="16"/>
                <w:szCs w:val="16"/>
                <w:lang w:eastAsia="x-none"/>
              </w:rPr>
              <w:t>titleWithoutPrefix</w:t>
            </w:r>
          </w:p>
        </w:tc>
        <w:tc>
          <w:tcPr>
            <w:tcW w:w="1800" w:type="dxa"/>
          </w:tcPr>
          <w:p w14:paraId="7FA79D7D" w14:textId="77777777" w:rsidR="003108D4" w:rsidRPr="00B12A30" w:rsidRDefault="003108D4" w:rsidP="003108D4">
            <w:pPr>
              <w:spacing w:before="60" w:after="60"/>
              <w:rPr>
                <w:sz w:val="16"/>
                <w:szCs w:val="16"/>
                <w:lang w:eastAsia="x-none"/>
              </w:rPr>
            </w:pPr>
            <w:r w:rsidRPr="00B12A30">
              <w:rPr>
                <w:sz w:val="16"/>
                <w:szCs w:val="16"/>
                <w:lang w:eastAsia="x-none"/>
              </w:rPr>
              <w:t>string</w:t>
            </w:r>
          </w:p>
        </w:tc>
        <w:tc>
          <w:tcPr>
            <w:tcW w:w="990" w:type="dxa"/>
          </w:tcPr>
          <w:p w14:paraId="5C51C30A" w14:textId="77777777" w:rsidR="003108D4" w:rsidRPr="00B12A30" w:rsidRDefault="003108D4" w:rsidP="003108D4">
            <w:pPr>
              <w:spacing w:before="60" w:after="60"/>
              <w:rPr>
                <w:sz w:val="16"/>
                <w:szCs w:val="16"/>
                <w:lang w:eastAsia="x-none"/>
              </w:rPr>
            </w:pPr>
            <w:r w:rsidRPr="00B12A30">
              <w:rPr>
                <w:sz w:val="16"/>
                <w:szCs w:val="16"/>
                <w:lang w:eastAsia="x-none"/>
              </w:rPr>
              <w:t>0..1</w:t>
            </w:r>
          </w:p>
        </w:tc>
        <w:tc>
          <w:tcPr>
            <w:tcW w:w="5040" w:type="dxa"/>
          </w:tcPr>
          <w:p w14:paraId="47B42F93" w14:textId="77777777" w:rsidR="003108D4" w:rsidRPr="00B12A30" w:rsidRDefault="003108D4" w:rsidP="003108D4">
            <w:pPr>
              <w:spacing w:before="60" w:after="60"/>
              <w:rPr>
                <w:sz w:val="16"/>
                <w:szCs w:val="16"/>
                <w:lang w:eastAsia="x-none"/>
              </w:rPr>
            </w:pPr>
            <w:r w:rsidRPr="00B12A30">
              <w:rPr>
                <w:sz w:val="16"/>
                <w:szCs w:val="16"/>
                <w:lang w:val="en-US" w:eastAsia="x-none"/>
              </w:rPr>
              <w:t>The text of a title element without the title prefix; and excluding any subtitle. Optional and non-repeating; can only be used if the TitlePrefix element is also present.</w:t>
            </w:r>
          </w:p>
        </w:tc>
      </w:tr>
      <w:tr w:rsidR="003108D4" w:rsidRPr="00B12A30" w14:paraId="5DBAAD04" w14:textId="77777777" w:rsidTr="003108D4">
        <w:trPr>
          <w:cantSplit/>
        </w:trPr>
        <w:tc>
          <w:tcPr>
            <w:tcW w:w="1710" w:type="dxa"/>
          </w:tcPr>
          <w:p w14:paraId="0611FA32" w14:textId="77777777" w:rsidR="003108D4" w:rsidRPr="00B12A30" w:rsidRDefault="003108D4" w:rsidP="003108D4">
            <w:pPr>
              <w:spacing w:before="60" w:after="60"/>
              <w:rPr>
                <w:sz w:val="16"/>
                <w:szCs w:val="16"/>
                <w:lang w:eastAsia="x-none"/>
              </w:rPr>
            </w:pPr>
            <w:r w:rsidRPr="00B12A30">
              <w:rPr>
                <w:sz w:val="16"/>
                <w:szCs w:val="16"/>
                <w:lang w:eastAsia="x-none"/>
              </w:rPr>
              <w:t>Attribute</w:t>
            </w:r>
          </w:p>
        </w:tc>
        <w:tc>
          <w:tcPr>
            <w:tcW w:w="1980" w:type="dxa"/>
          </w:tcPr>
          <w:p w14:paraId="7AB7F387" w14:textId="77777777" w:rsidR="003108D4" w:rsidRPr="00B12A30" w:rsidRDefault="003108D4" w:rsidP="003108D4">
            <w:pPr>
              <w:spacing w:before="60" w:after="60"/>
              <w:rPr>
                <w:sz w:val="16"/>
                <w:szCs w:val="16"/>
                <w:lang w:eastAsia="x-none"/>
              </w:rPr>
            </w:pPr>
            <w:r w:rsidRPr="00B12A30">
              <w:rPr>
                <w:sz w:val="16"/>
                <w:szCs w:val="16"/>
                <w:lang w:eastAsia="x-none"/>
              </w:rPr>
              <w:t>yearOfAnnual</w:t>
            </w:r>
          </w:p>
        </w:tc>
        <w:tc>
          <w:tcPr>
            <w:tcW w:w="1800" w:type="dxa"/>
          </w:tcPr>
          <w:p w14:paraId="7E06780D" w14:textId="77777777" w:rsidR="003108D4" w:rsidRPr="00B12A30" w:rsidRDefault="003108D4" w:rsidP="003108D4">
            <w:pPr>
              <w:spacing w:before="60" w:after="60"/>
              <w:rPr>
                <w:sz w:val="16"/>
                <w:szCs w:val="16"/>
                <w:lang w:eastAsia="x-none"/>
              </w:rPr>
            </w:pPr>
            <w:r w:rsidRPr="00B12A30">
              <w:rPr>
                <w:sz w:val="16"/>
                <w:szCs w:val="16"/>
                <w:lang w:eastAsia="x-none"/>
              </w:rPr>
              <w:t>string</w:t>
            </w:r>
          </w:p>
        </w:tc>
        <w:tc>
          <w:tcPr>
            <w:tcW w:w="990" w:type="dxa"/>
          </w:tcPr>
          <w:p w14:paraId="59388E38" w14:textId="77777777" w:rsidR="003108D4" w:rsidRPr="00B12A30" w:rsidRDefault="003108D4" w:rsidP="003108D4">
            <w:pPr>
              <w:spacing w:before="60" w:after="60"/>
              <w:rPr>
                <w:sz w:val="16"/>
                <w:szCs w:val="16"/>
                <w:lang w:eastAsia="x-none"/>
              </w:rPr>
            </w:pPr>
            <w:r w:rsidRPr="00B12A30">
              <w:rPr>
                <w:sz w:val="16"/>
                <w:szCs w:val="16"/>
                <w:lang w:eastAsia="x-none"/>
              </w:rPr>
              <w:t>0..1</w:t>
            </w:r>
          </w:p>
        </w:tc>
        <w:tc>
          <w:tcPr>
            <w:tcW w:w="5040" w:type="dxa"/>
          </w:tcPr>
          <w:p w14:paraId="69B4F227" w14:textId="77777777" w:rsidR="003108D4" w:rsidRPr="00B12A30" w:rsidRDefault="003108D4" w:rsidP="003108D4">
            <w:pPr>
              <w:spacing w:before="60" w:after="60"/>
              <w:rPr>
                <w:sz w:val="16"/>
                <w:szCs w:val="16"/>
                <w:lang w:eastAsia="x-none"/>
              </w:rPr>
            </w:pPr>
            <w:r w:rsidRPr="00B12A30">
              <w:rPr>
                <w:sz w:val="16"/>
                <w:szCs w:val="16"/>
                <w:lang w:val="en-US" w:eastAsia="x-none"/>
              </w:rPr>
              <w:t>When the year of an annual is part of a title, this field should be used to carry the year (or, if required, a spread of years such as 2009-2010). Optional and non-repeating.</w:t>
            </w:r>
          </w:p>
        </w:tc>
      </w:tr>
      <w:tr w:rsidR="003108D4" w:rsidRPr="00B12A30" w14:paraId="3A3E4781" w14:textId="77777777" w:rsidTr="003108D4">
        <w:trPr>
          <w:cantSplit/>
        </w:trPr>
        <w:tc>
          <w:tcPr>
            <w:tcW w:w="1710" w:type="dxa"/>
          </w:tcPr>
          <w:p w14:paraId="5D8C4D0A" w14:textId="77777777" w:rsidR="003108D4" w:rsidRPr="00B12A30" w:rsidRDefault="003108D4" w:rsidP="003108D4">
            <w:pPr>
              <w:spacing w:before="60" w:after="60"/>
              <w:rPr>
                <w:sz w:val="16"/>
                <w:szCs w:val="16"/>
                <w:lang w:eastAsia="x-none"/>
              </w:rPr>
            </w:pPr>
            <w:r w:rsidRPr="00B12A30">
              <w:rPr>
                <w:sz w:val="16"/>
                <w:szCs w:val="16"/>
                <w:lang w:eastAsia="x-none"/>
              </w:rPr>
              <w:t>Attribute</w:t>
            </w:r>
          </w:p>
        </w:tc>
        <w:tc>
          <w:tcPr>
            <w:tcW w:w="1980" w:type="dxa"/>
          </w:tcPr>
          <w:p w14:paraId="6A74699F" w14:textId="77777777" w:rsidR="003108D4" w:rsidRPr="00B12A30" w:rsidRDefault="003108D4" w:rsidP="003108D4">
            <w:pPr>
              <w:spacing w:before="60" w:after="60"/>
              <w:rPr>
                <w:sz w:val="16"/>
                <w:szCs w:val="16"/>
                <w:lang w:eastAsia="x-none"/>
              </w:rPr>
            </w:pPr>
            <w:r w:rsidRPr="00B12A30">
              <w:rPr>
                <w:sz w:val="16"/>
                <w:szCs w:val="16"/>
                <w:lang w:eastAsia="x-none"/>
              </w:rPr>
              <w:t>onixPartNumber</w:t>
            </w:r>
          </w:p>
        </w:tc>
        <w:tc>
          <w:tcPr>
            <w:tcW w:w="1800" w:type="dxa"/>
          </w:tcPr>
          <w:p w14:paraId="0F04F5AC" w14:textId="77777777" w:rsidR="003108D4" w:rsidRPr="00B12A30" w:rsidRDefault="003108D4" w:rsidP="003108D4">
            <w:pPr>
              <w:spacing w:before="60" w:after="60"/>
              <w:rPr>
                <w:sz w:val="16"/>
                <w:szCs w:val="16"/>
                <w:lang w:eastAsia="x-none"/>
              </w:rPr>
            </w:pPr>
            <w:r w:rsidRPr="00B12A30">
              <w:rPr>
                <w:sz w:val="16"/>
                <w:szCs w:val="16"/>
                <w:lang w:eastAsia="x-none"/>
              </w:rPr>
              <w:t>Description500</w:t>
            </w:r>
          </w:p>
        </w:tc>
        <w:tc>
          <w:tcPr>
            <w:tcW w:w="990" w:type="dxa"/>
          </w:tcPr>
          <w:p w14:paraId="4C517318" w14:textId="77777777" w:rsidR="003108D4" w:rsidRPr="00B12A30" w:rsidRDefault="003108D4" w:rsidP="003108D4">
            <w:pPr>
              <w:spacing w:before="60" w:after="60"/>
              <w:rPr>
                <w:sz w:val="16"/>
                <w:szCs w:val="16"/>
                <w:lang w:eastAsia="x-none"/>
              </w:rPr>
            </w:pPr>
            <w:r w:rsidRPr="00B12A30">
              <w:rPr>
                <w:sz w:val="16"/>
                <w:szCs w:val="16"/>
                <w:lang w:eastAsia="x-none"/>
              </w:rPr>
              <w:t>0..*</w:t>
            </w:r>
          </w:p>
        </w:tc>
        <w:tc>
          <w:tcPr>
            <w:tcW w:w="5040" w:type="dxa"/>
          </w:tcPr>
          <w:p w14:paraId="6BB92E9E" w14:textId="77777777" w:rsidR="003108D4" w:rsidRPr="00B12A30" w:rsidRDefault="003108D4" w:rsidP="003108D4">
            <w:pPr>
              <w:spacing w:before="60" w:after="60"/>
              <w:rPr>
                <w:sz w:val="16"/>
                <w:szCs w:val="16"/>
                <w:lang w:eastAsia="x-none"/>
              </w:rPr>
            </w:pPr>
            <w:r w:rsidRPr="00B12A30">
              <w:rPr>
                <w:sz w:val="16"/>
                <w:szCs w:val="16"/>
                <w:lang w:val="en-US" w:eastAsia="x-none"/>
              </w:rPr>
              <w:t>When a title element includes a part designation within a larger whole (e.g.&lt;i&gt; &lt;/i&gt;Part I, or Volume 3), this field should be used to carry the number and its ‘caption’ as text.</w:t>
            </w:r>
          </w:p>
        </w:tc>
      </w:tr>
    </w:tbl>
    <w:p w14:paraId="0249ED1E" w14:textId="77777777" w:rsidR="003108D4" w:rsidRDefault="003108D4" w:rsidP="006D7EB0">
      <w:pPr>
        <w:rPr>
          <w:rFonts w:asciiTheme="minorHAnsi" w:hAnsiTheme="minorHAnsi"/>
          <w:sz w:val="16"/>
          <w:szCs w:val="16"/>
        </w:rPr>
      </w:pPr>
    </w:p>
    <w:p w14:paraId="691A55C9" w14:textId="77777777" w:rsidR="00AB5A4F" w:rsidRDefault="00690D62" w:rsidP="00690D62">
      <w:pPr>
        <w:pStyle w:val="Heading2"/>
        <w:pageBreakBefore/>
      </w:pPr>
      <w:bookmarkStart w:id="246" w:name="_Toc67766149"/>
      <w:r>
        <w:lastRenderedPageBreak/>
        <w:t>Optics Device Information Module</w:t>
      </w:r>
      <w:bookmarkEnd w:id="246"/>
    </w:p>
    <w:p w14:paraId="325A0193" w14:textId="77777777" w:rsidR="00690D62" w:rsidRDefault="0055775C" w:rsidP="00690D62">
      <w:pPr>
        <w:pStyle w:val="GS1Body"/>
        <w:jc w:val="center"/>
      </w:pPr>
      <w:r w:rsidRPr="0055775C">
        <w:rPr>
          <w:noProof/>
          <w:lang w:eastAsia="en-GB"/>
        </w:rPr>
        <w:drawing>
          <wp:inline distT="0" distB="0" distL="0" distR="0" wp14:anchorId="19778E43" wp14:editId="1A996F3E">
            <wp:extent cx="6727190" cy="3597910"/>
            <wp:effectExtent l="0" t="0" r="0" b="254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727190" cy="3597910"/>
                    </a:xfrm>
                    <a:prstGeom prst="rect">
                      <a:avLst/>
                    </a:prstGeom>
                    <a:noFill/>
                    <a:ln>
                      <a:noFill/>
                    </a:ln>
                  </pic:spPr>
                </pic:pic>
              </a:graphicData>
            </a:graphic>
          </wp:inline>
        </w:drawing>
      </w:r>
    </w:p>
    <w:p w14:paraId="41FB310E" w14:textId="77777777" w:rsidR="00690D62" w:rsidRDefault="00690D62" w:rsidP="00690D62">
      <w:pPr>
        <w:pStyle w:val="GS1Body"/>
        <w:jc w:val="center"/>
      </w:pPr>
      <w:r w:rsidRPr="00690D62">
        <w:rPr>
          <w:noProof/>
          <w:lang w:eastAsia="en-GB"/>
        </w:rPr>
        <w:drawing>
          <wp:inline distT="0" distB="0" distL="0" distR="0" wp14:anchorId="0B4D5B45" wp14:editId="31B30CF5">
            <wp:extent cx="2762250" cy="1362075"/>
            <wp:effectExtent l="0" t="0" r="0"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2762250" cy="1362075"/>
                    </a:xfrm>
                    <a:prstGeom prst="rect">
                      <a:avLst/>
                    </a:prstGeom>
                    <a:noFill/>
                    <a:ln>
                      <a:noFill/>
                    </a:ln>
                  </pic:spPr>
                </pic:pic>
              </a:graphicData>
            </a:graphic>
          </wp:inline>
        </w:drawing>
      </w:r>
    </w:p>
    <w:p w14:paraId="5C95B8F5" w14:textId="77777777" w:rsidR="0055775C" w:rsidRDefault="0055775C" w:rsidP="00690D62">
      <w:pPr>
        <w:pStyle w:val="GS1Body"/>
        <w:jc w:val="center"/>
      </w:pPr>
    </w:p>
    <w:p w14:paraId="76E564CB" w14:textId="77777777" w:rsidR="0055775C" w:rsidRDefault="0055775C" w:rsidP="00690D62">
      <w:pPr>
        <w:pStyle w:val="GS1Body"/>
        <w:jc w:val="center"/>
      </w:pP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19"/>
        <w:gridCol w:w="1987"/>
        <w:gridCol w:w="1805"/>
        <w:gridCol w:w="976"/>
        <w:gridCol w:w="5033"/>
      </w:tblGrid>
      <w:tr w:rsidR="00690D62" w:rsidRPr="00A62B4F" w14:paraId="4F413CFF" w14:textId="77777777" w:rsidTr="00106F29">
        <w:trPr>
          <w:cantSplit/>
          <w:tblHeader/>
        </w:trPr>
        <w:tc>
          <w:tcPr>
            <w:tcW w:w="1719" w:type="dxa"/>
            <w:shd w:val="clear" w:color="auto" w:fill="002C6C"/>
          </w:tcPr>
          <w:p w14:paraId="5958BF1F" w14:textId="77777777" w:rsidR="00690D62" w:rsidRPr="00A62B4F" w:rsidRDefault="00690D62" w:rsidP="00106F29">
            <w:pPr>
              <w:keepNext/>
              <w:spacing w:before="60" w:after="60"/>
              <w:rPr>
                <w:rFonts w:ascii="Arial" w:hAnsi="Arial"/>
                <w:b/>
                <w:bCs/>
                <w:color w:val="FFFFFF"/>
              </w:rPr>
            </w:pPr>
            <w:r w:rsidRPr="00A62B4F">
              <w:rPr>
                <w:rFonts w:ascii="Arial" w:hAnsi="Arial"/>
                <w:b/>
                <w:bCs/>
                <w:color w:val="FFFFFF"/>
              </w:rPr>
              <w:lastRenderedPageBreak/>
              <w:t>content</w:t>
            </w:r>
          </w:p>
        </w:tc>
        <w:tc>
          <w:tcPr>
            <w:tcW w:w="1987" w:type="dxa"/>
            <w:shd w:val="clear" w:color="auto" w:fill="002C6C"/>
          </w:tcPr>
          <w:p w14:paraId="3CA9005F" w14:textId="77777777" w:rsidR="00690D62" w:rsidRPr="00A62B4F" w:rsidRDefault="00690D62" w:rsidP="00106F29">
            <w:pPr>
              <w:keepNext/>
              <w:spacing w:before="60" w:after="60"/>
              <w:rPr>
                <w:rFonts w:ascii="Arial" w:hAnsi="Arial"/>
                <w:b/>
                <w:bCs/>
                <w:color w:val="FFFFFF"/>
              </w:rPr>
            </w:pPr>
            <w:r w:rsidRPr="00A62B4F">
              <w:rPr>
                <w:rFonts w:ascii="Arial" w:hAnsi="Arial"/>
                <w:b/>
                <w:bCs/>
                <w:color w:val="FFFFFF"/>
              </w:rPr>
              <w:t>attribute / role</w:t>
            </w:r>
          </w:p>
        </w:tc>
        <w:tc>
          <w:tcPr>
            <w:tcW w:w="1805" w:type="dxa"/>
            <w:shd w:val="clear" w:color="auto" w:fill="002C6C"/>
          </w:tcPr>
          <w:p w14:paraId="3A801CDF" w14:textId="77777777" w:rsidR="00690D62" w:rsidRPr="00A62B4F" w:rsidRDefault="00690D62" w:rsidP="00106F29">
            <w:pPr>
              <w:keepNext/>
              <w:spacing w:before="60" w:after="60"/>
              <w:rPr>
                <w:rFonts w:ascii="Arial" w:hAnsi="Arial"/>
                <w:b/>
                <w:bCs/>
                <w:color w:val="FFFFFF"/>
              </w:rPr>
            </w:pPr>
            <w:r w:rsidRPr="00A62B4F">
              <w:rPr>
                <w:rFonts w:ascii="Arial" w:hAnsi="Arial"/>
                <w:b/>
                <w:bCs/>
                <w:color w:val="FFFFFF"/>
              </w:rPr>
              <w:t>datatype /secondary class</w:t>
            </w:r>
          </w:p>
        </w:tc>
        <w:tc>
          <w:tcPr>
            <w:tcW w:w="976" w:type="dxa"/>
            <w:shd w:val="clear" w:color="auto" w:fill="002C6C"/>
          </w:tcPr>
          <w:p w14:paraId="5FE0611D" w14:textId="77777777" w:rsidR="00690D62" w:rsidRPr="00A62B4F" w:rsidRDefault="00690D62" w:rsidP="00106F29">
            <w:pPr>
              <w:keepNext/>
              <w:spacing w:before="60" w:after="60"/>
              <w:rPr>
                <w:rFonts w:ascii="Arial" w:hAnsi="Arial"/>
                <w:b/>
                <w:bCs/>
                <w:color w:val="FFFFFF"/>
              </w:rPr>
            </w:pPr>
            <w:r w:rsidRPr="00A62B4F">
              <w:rPr>
                <w:rFonts w:ascii="Arial" w:hAnsi="Arial"/>
                <w:b/>
                <w:bCs/>
                <w:color w:val="FFFFFF"/>
              </w:rPr>
              <w:t>multiplicity</w:t>
            </w:r>
          </w:p>
        </w:tc>
        <w:tc>
          <w:tcPr>
            <w:tcW w:w="5033" w:type="dxa"/>
            <w:shd w:val="clear" w:color="auto" w:fill="002C6C"/>
          </w:tcPr>
          <w:p w14:paraId="3DFA8807" w14:textId="77777777" w:rsidR="00690D62" w:rsidRPr="00A62B4F" w:rsidRDefault="00690D62" w:rsidP="00106F29">
            <w:pPr>
              <w:keepNext/>
              <w:spacing w:before="60" w:after="60"/>
              <w:rPr>
                <w:rFonts w:ascii="Arial" w:hAnsi="Arial"/>
                <w:b/>
                <w:bCs/>
                <w:color w:val="FFFFFF"/>
              </w:rPr>
            </w:pPr>
            <w:r w:rsidRPr="00A62B4F">
              <w:rPr>
                <w:rFonts w:ascii="Arial" w:hAnsi="Arial"/>
                <w:b/>
                <w:bCs/>
                <w:color w:val="FFFFFF"/>
              </w:rPr>
              <w:t>definition</w:t>
            </w:r>
          </w:p>
        </w:tc>
      </w:tr>
      <w:tr w:rsidR="00690D62" w:rsidRPr="00A62B4F" w14:paraId="3EFF2BFB" w14:textId="77777777" w:rsidTr="00106F29">
        <w:trPr>
          <w:cantSplit/>
        </w:trPr>
        <w:tc>
          <w:tcPr>
            <w:tcW w:w="1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CDF548" w14:textId="77777777" w:rsidR="00690D62" w:rsidRPr="00411F10" w:rsidRDefault="00690D62" w:rsidP="00690D62">
            <w:pPr>
              <w:pStyle w:val="NormalWeb"/>
              <w:spacing w:before="0" w:beforeAutospacing="0" w:after="0" w:afterAutospacing="0"/>
              <w:textAlignment w:val="center"/>
              <w:rPr>
                <w:rFonts w:asciiTheme="minorHAnsi" w:hAnsiTheme="minorHAnsi" w:cs="Arial"/>
                <w:sz w:val="16"/>
                <w:szCs w:val="16"/>
              </w:rPr>
            </w:pPr>
            <w:r w:rsidRPr="00411F10">
              <w:rPr>
                <w:rFonts w:asciiTheme="minorHAnsi" w:hAnsiTheme="minorHAnsi" w:cs="Arial"/>
                <w:kern w:val="24"/>
                <w:sz w:val="16"/>
                <w:szCs w:val="16"/>
              </w:rPr>
              <w:t>LensInformation</w:t>
            </w:r>
          </w:p>
        </w:tc>
        <w:tc>
          <w:tcPr>
            <w:tcW w:w="1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477B30" w14:textId="77777777" w:rsidR="00690D62" w:rsidRPr="00411F10" w:rsidRDefault="00690D62" w:rsidP="00690D62">
            <w:pPr>
              <w:pStyle w:val="NormalWeb"/>
              <w:spacing w:before="0" w:beforeAutospacing="0" w:after="0" w:afterAutospacing="0"/>
              <w:textAlignment w:val="center"/>
              <w:rPr>
                <w:rFonts w:asciiTheme="minorHAnsi" w:hAnsiTheme="minorHAnsi" w:cs="Arial"/>
                <w:sz w:val="16"/>
                <w:szCs w:val="16"/>
              </w:rPr>
            </w:pPr>
            <w:r w:rsidRPr="00411F10">
              <w:rPr>
                <w:rFonts w:asciiTheme="minorHAnsi" w:hAnsiTheme="minorHAnsi" w:cs="Arial"/>
                <w:kern w:val="24"/>
                <w:sz w:val="16"/>
                <w:szCs w:val="16"/>
              </w:rPr>
              <w:t> </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DA47A" w14:textId="77777777" w:rsidR="00690D62" w:rsidRPr="00411F10" w:rsidRDefault="00690D62" w:rsidP="00690D62">
            <w:pPr>
              <w:pStyle w:val="NormalWeb"/>
              <w:spacing w:before="0" w:beforeAutospacing="0" w:after="0" w:afterAutospacing="0"/>
              <w:textAlignment w:val="center"/>
              <w:rPr>
                <w:rFonts w:asciiTheme="minorHAnsi" w:hAnsiTheme="minorHAnsi" w:cs="Arial"/>
                <w:sz w:val="16"/>
                <w:szCs w:val="16"/>
              </w:rPr>
            </w:pPr>
            <w:r w:rsidRPr="00411F10">
              <w:rPr>
                <w:rFonts w:asciiTheme="minorHAnsi" w:hAnsiTheme="minorHAnsi" w:cs="Arial"/>
                <w:kern w:val="24"/>
                <w:sz w:val="16"/>
                <w:szCs w:val="16"/>
              </w:rPr>
              <w:t> </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B8D19" w14:textId="77777777" w:rsidR="00690D62" w:rsidRPr="00411F10" w:rsidRDefault="00690D62" w:rsidP="00690D62">
            <w:pPr>
              <w:pStyle w:val="NormalWeb"/>
              <w:spacing w:before="0" w:beforeAutospacing="0" w:after="0" w:afterAutospacing="0"/>
              <w:textAlignment w:val="center"/>
              <w:rPr>
                <w:rFonts w:asciiTheme="minorHAnsi" w:hAnsiTheme="minorHAnsi" w:cs="Arial"/>
                <w:sz w:val="16"/>
                <w:szCs w:val="16"/>
              </w:rPr>
            </w:pPr>
            <w:r w:rsidRPr="00411F10">
              <w:rPr>
                <w:rFonts w:asciiTheme="minorHAnsi" w:hAnsiTheme="minorHAnsi" w:cs="Arial"/>
                <w:kern w:val="24"/>
                <w:sz w:val="16"/>
                <w:szCs w:val="16"/>
              </w:rPr>
              <w:t> </w:t>
            </w:r>
          </w:p>
        </w:tc>
        <w:tc>
          <w:tcPr>
            <w:tcW w:w="50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50DB70" w14:textId="77777777" w:rsidR="00690D62" w:rsidRPr="00411F10" w:rsidRDefault="00690D62" w:rsidP="00690D62">
            <w:pPr>
              <w:pStyle w:val="NormalWeb"/>
              <w:spacing w:before="0" w:beforeAutospacing="0" w:after="0" w:afterAutospacing="0"/>
              <w:textAlignment w:val="center"/>
              <w:rPr>
                <w:rFonts w:asciiTheme="minorHAnsi" w:hAnsiTheme="minorHAnsi" w:cs="Arial"/>
                <w:sz w:val="16"/>
                <w:szCs w:val="16"/>
              </w:rPr>
            </w:pPr>
            <w:r w:rsidRPr="00411F10">
              <w:rPr>
                <w:rFonts w:asciiTheme="minorHAnsi" w:hAnsiTheme="minorHAnsi" w:cs="Arial"/>
                <w:kern w:val="24"/>
                <w:sz w:val="16"/>
                <w:szCs w:val="16"/>
              </w:rPr>
              <w:t>Information on a lens for an optical device.</w:t>
            </w:r>
          </w:p>
        </w:tc>
      </w:tr>
      <w:tr w:rsidR="00690D62" w:rsidRPr="00A62B4F" w14:paraId="662002FF" w14:textId="77777777" w:rsidTr="00106F29">
        <w:trPr>
          <w:cantSplit/>
        </w:trPr>
        <w:tc>
          <w:tcPr>
            <w:tcW w:w="1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472349" w14:textId="77777777" w:rsidR="00690D62" w:rsidRPr="00411F10" w:rsidRDefault="00690D62" w:rsidP="00690D62">
            <w:pPr>
              <w:pStyle w:val="NormalWeb"/>
              <w:spacing w:before="0" w:beforeAutospacing="0" w:after="0" w:afterAutospacing="0"/>
              <w:textAlignment w:val="center"/>
              <w:rPr>
                <w:rFonts w:asciiTheme="minorHAnsi" w:hAnsiTheme="minorHAnsi" w:cs="Arial"/>
                <w:sz w:val="16"/>
                <w:szCs w:val="16"/>
              </w:rPr>
            </w:pPr>
            <w:r w:rsidRPr="00411F10">
              <w:rPr>
                <w:rFonts w:asciiTheme="minorHAnsi" w:hAnsiTheme="minorHAnsi" w:cs="Arial"/>
                <w:kern w:val="24"/>
                <w:sz w:val="16"/>
                <w:szCs w:val="16"/>
              </w:rPr>
              <w:t>Attribute</w:t>
            </w:r>
          </w:p>
        </w:tc>
        <w:tc>
          <w:tcPr>
            <w:tcW w:w="1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17EF5" w14:textId="77777777" w:rsidR="00690D62" w:rsidRPr="00411F10" w:rsidRDefault="00690D62" w:rsidP="00690D62">
            <w:pPr>
              <w:pStyle w:val="NormalWeb"/>
              <w:spacing w:before="0" w:beforeAutospacing="0" w:after="0" w:afterAutospacing="0"/>
              <w:textAlignment w:val="center"/>
              <w:rPr>
                <w:rFonts w:asciiTheme="minorHAnsi" w:hAnsiTheme="minorHAnsi" w:cs="Arial"/>
                <w:sz w:val="16"/>
                <w:szCs w:val="16"/>
              </w:rPr>
            </w:pPr>
            <w:r w:rsidRPr="00411F10">
              <w:rPr>
                <w:rFonts w:asciiTheme="minorHAnsi" w:hAnsiTheme="minorHAnsi" w:cs="Arial"/>
                <w:kern w:val="24"/>
                <w:sz w:val="16"/>
                <w:szCs w:val="16"/>
              </w:rPr>
              <w:t>lensCoatingTypeDescription</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07C3C" w14:textId="77777777" w:rsidR="00690D62" w:rsidRPr="00411F10" w:rsidRDefault="00690D62" w:rsidP="00690D62">
            <w:pPr>
              <w:pStyle w:val="NormalWeb"/>
              <w:spacing w:before="0" w:beforeAutospacing="0" w:after="0" w:afterAutospacing="0"/>
              <w:textAlignment w:val="center"/>
              <w:rPr>
                <w:rFonts w:asciiTheme="minorHAnsi" w:hAnsiTheme="minorHAnsi" w:cs="Arial"/>
                <w:sz w:val="16"/>
                <w:szCs w:val="16"/>
              </w:rPr>
            </w:pPr>
            <w:r w:rsidRPr="00411F10">
              <w:rPr>
                <w:rFonts w:asciiTheme="minorHAnsi" w:hAnsiTheme="minorHAnsi" w:cs="Arial"/>
                <w:kern w:val="24"/>
                <w:sz w:val="16"/>
                <w:szCs w:val="16"/>
              </w:rPr>
              <w:t>Description500</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ACD9B" w14:textId="77777777" w:rsidR="00690D62" w:rsidRPr="00411F10" w:rsidRDefault="00690D62" w:rsidP="00690D62">
            <w:pPr>
              <w:pStyle w:val="NormalWeb"/>
              <w:spacing w:before="0" w:beforeAutospacing="0" w:after="0" w:afterAutospacing="0"/>
              <w:textAlignment w:val="center"/>
              <w:rPr>
                <w:rFonts w:asciiTheme="minorHAnsi" w:hAnsiTheme="minorHAnsi" w:cs="Arial"/>
                <w:sz w:val="16"/>
                <w:szCs w:val="16"/>
              </w:rPr>
            </w:pPr>
            <w:r w:rsidRPr="00411F10">
              <w:rPr>
                <w:rFonts w:asciiTheme="minorHAnsi" w:hAnsiTheme="minorHAnsi" w:cs="Arial"/>
                <w:kern w:val="24"/>
                <w:sz w:val="16"/>
                <w:szCs w:val="16"/>
              </w:rPr>
              <w:t>0..*</w:t>
            </w:r>
          </w:p>
        </w:tc>
        <w:tc>
          <w:tcPr>
            <w:tcW w:w="50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2E9BE9" w14:textId="77777777" w:rsidR="00690D62" w:rsidRPr="00411F10" w:rsidRDefault="00690D62" w:rsidP="00690D62">
            <w:pPr>
              <w:pStyle w:val="NormalWeb"/>
              <w:spacing w:before="0" w:beforeAutospacing="0" w:after="0" w:afterAutospacing="0"/>
              <w:textAlignment w:val="center"/>
              <w:rPr>
                <w:rFonts w:asciiTheme="minorHAnsi" w:hAnsiTheme="minorHAnsi" w:cs="Arial"/>
                <w:sz w:val="16"/>
                <w:szCs w:val="16"/>
              </w:rPr>
            </w:pPr>
            <w:r w:rsidRPr="00411F10">
              <w:rPr>
                <w:rFonts w:asciiTheme="minorHAnsi" w:hAnsiTheme="minorHAnsi" w:cs="Arial"/>
                <w:kern w:val="24"/>
                <w:sz w:val="16"/>
                <w:szCs w:val="16"/>
                <w:lang w:val="en-US"/>
              </w:rPr>
              <w:t>A description of the type of coating either protective or other feature the coating brings to the lens. Examples anti-reflective, mirrored, tinted, scratch resistant, multicoated.</w:t>
            </w:r>
          </w:p>
        </w:tc>
      </w:tr>
      <w:tr w:rsidR="00690D62" w:rsidRPr="00A62B4F" w14:paraId="61ACDD93" w14:textId="77777777" w:rsidTr="00106F29">
        <w:trPr>
          <w:cantSplit/>
        </w:trPr>
        <w:tc>
          <w:tcPr>
            <w:tcW w:w="1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1FEA2B" w14:textId="77777777" w:rsidR="00690D62" w:rsidRPr="00411F10" w:rsidRDefault="00690D62" w:rsidP="00690D62">
            <w:pPr>
              <w:pStyle w:val="NormalWeb"/>
              <w:spacing w:before="0" w:beforeAutospacing="0" w:after="0" w:afterAutospacing="0"/>
              <w:textAlignment w:val="center"/>
              <w:rPr>
                <w:rFonts w:asciiTheme="minorHAnsi" w:hAnsiTheme="minorHAnsi" w:cs="Arial"/>
                <w:sz w:val="16"/>
                <w:szCs w:val="16"/>
              </w:rPr>
            </w:pPr>
            <w:r w:rsidRPr="00411F10">
              <w:rPr>
                <w:rFonts w:asciiTheme="minorHAnsi" w:hAnsiTheme="minorHAnsi" w:cs="Arial"/>
                <w:kern w:val="24"/>
                <w:sz w:val="16"/>
                <w:szCs w:val="16"/>
              </w:rPr>
              <w:t>Attribute</w:t>
            </w:r>
          </w:p>
        </w:tc>
        <w:tc>
          <w:tcPr>
            <w:tcW w:w="1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76549" w14:textId="77777777" w:rsidR="00690D62" w:rsidRPr="00411F10" w:rsidRDefault="00690D62" w:rsidP="00690D62">
            <w:pPr>
              <w:pStyle w:val="NormalWeb"/>
              <w:spacing w:before="0" w:beforeAutospacing="0" w:after="0" w:afterAutospacing="0"/>
              <w:textAlignment w:val="center"/>
              <w:rPr>
                <w:rFonts w:asciiTheme="minorHAnsi" w:hAnsiTheme="minorHAnsi" w:cs="Arial"/>
                <w:sz w:val="16"/>
                <w:szCs w:val="16"/>
              </w:rPr>
            </w:pPr>
            <w:r w:rsidRPr="00411F10">
              <w:rPr>
                <w:rFonts w:asciiTheme="minorHAnsi" w:hAnsiTheme="minorHAnsi" w:cs="Arial"/>
                <w:kern w:val="24"/>
                <w:sz w:val="16"/>
                <w:szCs w:val="16"/>
              </w:rPr>
              <w:t>lensFilterTypeDescription</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A5907C" w14:textId="77777777" w:rsidR="00690D62" w:rsidRPr="00411F10" w:rsidRDefault="00690D62" w:rsidP="00690D62">
            <w:pPr>
              <w:pStyle w:val="NormalWeb"/>
              <w:spacing w:before="0" w:beforeAutospacing="0" w:after="0" w:afterAutospacing="0"/>
              <w:textAlignment w:val="center"/>
              <w:rPr>
                <w:rFonts w:asciiTheme="minorHAnsi" w:hAnsiTheme="minorHAnsi" w:cs="Arial"/>
                <w:sz w:val="16"/>
                <w:szCs w:val="16"/>
              </w:rPr>
            </w:pPr>
            <w:r w:rsidRPr="00411F10">
              <w:rPr>
                <w:rFonts w:asciiTheme="minorHAnsi" w:hAnsiTheme="minorHAnsi" w:cs="Arial"/>
                <w:kern w:val="24"/>
                <w:sz w:val="16"/>
                <w:szCs w:val="16"/>
              </w:rPr>
              <w:t>Description500</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A4E5A1" w14:textId="77777777" w:rsidR="00690D62" w:rsidRPr="00411F10" w:rsidRDefault="00690D62" w:rsidP="00690D62">
            <w:pPr>
              <w:pStyle w:val="NormalWeb"/>
              <w:spacing w:before="0" w:beforeAutospacing="0" w:after="0" w:afterAutospacing="0"/>
              <w:textAlignment w:val="center"/>
              <w:rPr>
                <w:rFonts w:asciiTheme="minorHAnsi" w:hAnsiTheme="minorHAnsi" w:cs="Arial"/>
                <w:sz w:val="16"/>
                <w:szCs w:val="16"/>
              </w:rPr>
            </w:pPr>
            <w:r w:rsidRPr="00411F10">
              <w:rPr>
                <w:rFonts w:asciiTheme="minorHAnsi" w:hAnsiTheme="minorHAnsi" w:cs="Arial"/>
                <w:kern w:val="24"/>
                <w:sz w:val="16"/>
                <w:szCs w:val="16"/>
              </w:rPr>
              <w:t>0..*</w:t>
            </w:r>
          </w:p>
        </w:tc>
        <w:tc>
          <w:tcPr>
            <w:tcW w:w="50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09F946" w14:textId="77777777" w:rsidR="00690D62" w:rsidRPr="00411F10" w:rsidRDefault="00690D62" w:rsidP="00690D62">
            <w:pPr>
              <w:pStyle w:val="NormalWeb"/>
              <w:spacing w:before="0" w:beforeAutospacing="0" w:after="0" w:afterAutospacing="0"/>
              <w:textAlignment w:val="center"/>
              <w:rPr>
                <w:rFonts w:asciiTheme="minorHAnsi" w:hAnsiTheme="minorHAnsi" w:cs="Arial"/>
                <w:sz w:val="16"/>
                <w:szCs w:val="16"/>
              </w:rPr>
            </w:pPr>
            <w:r w:rsidRPr="00411F10">
              <w:rPr>
                <w:rFonts w:asciiTheme="minorHAnsi" w:hAnsiTheme="minorHAnsi" w:cs="Arial"/>
                <w:kern w:val="24"/>
                <w:sz w:val="16"/>
                <w:szCs w:val="16"/>
                <w:lang w:val="en-US"/>
              </w:rPr>
              <w:t>The type of lens filter that trade item is or comes with. Examples: protective, skylight, colour tint, etc</w:t>
            </w:r>
          </w:p>
        </w:tc>
      </w:tr>
      <w:tr w:rsidR="00690D62" w:rsidRPr="00A62B4F" w14:paraId="473D6EAA" w14:textId="77777777" w:rsidTr="00106F29">
        <w:trPr>
          <w:cantSplit/>
        </w:trPr>
        <w:tc>
          <w:tcPr>
            <w:tcW w:w="1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BD46DD" w14:textId="77777777" w:rsidR="00690D62" w:rsidRPr="00411F10" w:rsidRDefault="00690D62" w:rsidP="00690D62">
            <w:pPr>
              <w:pStyle w:val="NormalWeb"/>
              <w:spacing w:before="0" w:beforeAutospacing="0" w:after="0" w:afterAutospacing="0"/>
              <w:textAlignment w:val="center"/>
              <w:rPr>
                <w:rFonts w:asciiTheme="minorHAnsi" w:hAnsiTheme="minorHAnsi" w:cs="Arial"/>
                <w:sz w:val="16"/>
                <w:szCs w:val="16"/>
              </w:rPr>
            </w:pPr>
            <w:r w:rsidRPr="00411F10">
              <w:rPr>
                <w:rFonts w:asciiTheme="minorHAnsi" w:hAnsiTheme="minorHAnsi" w:cs="Arial"/>
                <w:kern w:val="24"/>
                <w:sz w:val="16"/>
                <w:szCs w:val="16"/>
              </w:rPr>
              <w:t>Attribute</w:t>
            </w:r>
          </w:p>
        </w:tc>
        <w:tc>
          <w:tcPr>
            <w:tcW w:w="1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546CCB" w14:textId="77777777" w:rsidR="00690D62" w:rsidRPr="00411F10" w:rsidRDefault="00690D62" w:rsidP="00690D62">
            <w:pPr>
              <w:pStyle w:val="NormalWeb"/>
              <w:spacing w:before="0" w:beforeAutospacing="0" w:after="0" w:afterAutospacing="0"/>
              <w:textAlignment w:val="center"/>
              <w:rPr>
                <w:rFonts w:asciiTheme="minorHAnsi" w:hAnsiTheme="minorHAnsi" w:cs="Arial"/>
                <w:sz w:val="16"/>
                <w:szCs w:val="16"/>
              </w:rPr>
            </w:pPr>
            <w:r w:rsidRPr="00411F10">
              <w:rPr>
                <w:rFonts w:asciiTheme="minorHAnsi" w:hAnsiTheme="minorHAnsi" w:cs="Arial"/>
                <w:kern w:val="24"/>
                <w:sz w:val="16"/>
                <w:szCs w:val="16"/>
              </w:rPr>
              <w:t>lensTypeDescription</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DE7FC9" w14:textId="77777777" w:rsidR="00690D62" w:rsidRPr="00411F10" w:rsidRDefault="00690D62" w:rsidP="00690D62">
            <w:pPr>
              <w:pStyle w:val="NormalWeb"/>
              <w:spacing w:before="0" w:beforeAutospacing="0" w:after="0" w:afterAutospacing="0"/>
              <w:textAlignment w:val="center"/>
              <w:rPr>
                <w:rFonts w:asciiTheme="minorHAnsi" w:hAnsiTheme="minorHAnsi" w:cs="Arial"/>
                <w:sz w:val="16"/>
                <w:szCs w:val="16"/>
              </w:rPr>
            </w:pPr>
            <w:r w:rsidRPr="00411F10">
              <w:rPr>
                <w:rFonts w:asciiTheme="minorHAnsi" w:hAnsiTheme="minorHAnsi" w:cs="Arial"/>
                <w:kern w:val="24"/>
                <w:sz w:val="16"/>
                <w:szCs w:val="16"/>
              </w:rPr>
              <w:t>Description500</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D92C46" w14:textId="77777777" w:rsidR="00690D62" w:rsidRPr="00411F10" w:rsidRDefault="00690D62" w:rsidP="00690D62">
            <w:pPr>
              <w:pStyle w:val="NormalWeb"/>
              <w:spacing w:before="0" w:beforeAutospacing="0" w:after="0" w:afterAutospacing="0"/>
              <w:textAlignment w:val="center"/>
              <w:rPr>
                <w:rFonts w:asciiTheme="minorHAnsi" w:hAnsiTheme="minorHAnsi" w:cs="Arial"/>
                <w:sz w:val="16"/>
                <w:szCs w:val="16"/>
              </w:rPr>
            </w:pPr>
            <w:r w:rsidRPr="00411F10">
              <w:rPr>
                <w:rFonts w:asciiTheme="minorHAnsi" w:hAnsiTheme="minorHAnsi" w:cs="Arial"/>
                <w:kern w:val="24"/>
                <w:sz w:val="16"/>
                <w:szCs w:val="16"/>
              </w:rPr>
              <w:t>0..*</w:t>
            </w:r>
          </w:p>
        </w:tc>
        <w:tc>
          <w:tcPr>
            <w:tcW w:w="50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41C45" w14:textId="77777777" w:rsidR="00690D62" w:rsidRPr="00411F10" w:rsidRDefault="00690D62" w:rsidP="00690D62">
            <w:pPr>
              <w:pStyle w:val="NormalWeb"/>
              <w:spacing w:before="0" w:beforeAutospacing="0" w:after="0" w:afterAutospacing="0"/>
              <w:textAlignment w:val="center"/>
              <w:rPr>
                <w:rFonts w:asciiTheme="minorHAnsi" w:hAnsiTheme="minorHAnsi" w:cs="Arial"/>
                <w:sz w:val="16"/>
                <w:szCs w:val="16"/>
              </w:rPr>
            </w:pPr>
            <w:r w:rsidRPr="00411F10">
              <w:rPr>
                <w:rFonts w:asciiTheme="minorHAnsi" w:hAnsiTheme="minorHAnsi" w:cs="Arial"/>
                <w:kern w:val="24"/>
                <w:sz w:val="16"/>
                <w:szCs w:val="16"/>
                <w:lang w:val="en-US"/>
              </w:rPr>
              <w:t>Description of an optical lens or assembly of lenses used in conjunction with a camera body and mechanism to make images of objects either on photographic film or on other media capable of storing an image chemically or electronically. Examples include ultra wide angle, wide angle, standard, telephoto.</w:t>
            </w:r>
          </w:p>
        </w:tc>
      </w:tr>
      <w:tr w:rsidR="00690D62" w:rsidRPr="00A62B4F" w14:paraId="65ADBBC9" w14:textId="77777777" w:rsidTr="00106F29">
        <w:trPr>
          <w:cantSplit/>
        </w:trPr>
        <w:tc>
          <w:tcPr>
            <w:tcW w:w="1719" w:type="dxa"/>
            <w:tcBorders>
              <w:top w:val="single" w:sz="4" w:space="0" w:color="000000"/>
              <w:left w:val="single" w:sz="4" w:space="0" w:color="000000"/>
              <w:bottom w:val="single" w:sz="4" w:space="0" w:color="000000"/>
              <w:right w:val="single" w:sz="4" w:space="0" w:color="000000"/>
            </w:tcBorders>
            <w:shd w:val="clear" w:color="auto" w:fill="auto"/>
          </w:tcPr>
          <w:p w14:paraId="1ACB5A4F" w14:textId="77777777" w:rsidR="00690D62" w:rsidRPr="00411F10" w:rsidRDefault="00690D62" w:rsidP="00690D62">
            <w:pPr>
              <w:rPr>
                <w:rFonts w:asciiTheme="minorHAnsi" w:hAnsiTheme="minorHAnsi"/>
                <w:sz w:val="16"/>
                <w:szCs w:val="16"/>
              </w:rPr>
            </w:pPr>
            <w:r w:rsidRPr="00411F10">
              <w:rPr>
                <w:rFonts w:asciiTheme="minorHAnsi" w:hAnsiTheme="minorHAnsi"/>
                <w:sz w:val="16"/>
                <w:szCs w:val="16"/>
              </w:rPr>
              <w:t>OpticsDeviceInformationModule</w:t>
            </w:r>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14:paraId="0654476B" w14:textId="77777777" w:rsidR="00690D62" w:rsidRPr="00411F10" w:rsidRDefault="00690D62" w:rsidP="00690D62">
            <w:pPr>
              <w:rPr>
                <w:rFonts w:asciiTheme="minorHAnsi" w:hAnsiTheme="minorHAnsi"/>
                <w:sz w:val="16"/>
                <w:szCs w:val="16"/>
              </w:rPr>
            </w:pPr>
            <w:r w:rsidRPr="00411F10">
              <w:rPr>
                <w:rFonts w:asciiTheme="minorHAnsi" w:hAnsiTheme="minorHAnsi"/>
                <w:sz w:val="16"/>
                <w:szCs w:val="16"/>
              </w:rPr>
              <w:t xml:space="preserve"> </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14:paraId="6A44889E" w14:textId="77777777" w:rsidR="00690D62" w:rsidRPr="00411F10" w:rsidRDefault="00690D62" w:rsidP="00690D62">
            <w:pPr>
              <w:rPr>
                <w:rFonts w:asciiTheme="minorHAnsi" w:hAnsiTheme="minorHAnsi"/>
                <w:sz w:val="16"/>
                <w:szCs w:val="16"/>
              </w:rPr>
            </w:pPr>
            <w:r w:rsidRPr="00411F10">
              <w:rPr>
                <w:rFonts w:asciiTheme="minorHAnsi" w:hAnsiTheme="minorHAnsi"/>
                <w:sz w:val="16"/>
                <w:szCs w:val="16"/>
              </w:rPr>
              <w:t xml:space="preserve"> </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14:paraId="623A10CE" w14:textId="77777777" w:rsidR="00690D62" w:rsidRPr="00411F10" w:rsidRDefault="00690D62" w:rsidP="00690D62">
            <w:pPr>
              <w:rPr>
                <w:rFonts w:asciiTheme="minorHAnsi" w:hAnsiTheme="minorHAnsi"/>
                <w:sz w:val="16"/>
                <w:szCs w:val="16"/>
              </w:rPr>
            </w:pPr>
            <w:r w:rsidRPr="00411F10">
              <w:rPr>
                <w:rFonts w:asciiTheme="minorHAnsi" w:hAnsiTheme="minorHAnsi"/>
                <w:sz w:val="16"/>
                <w:szCs w:val="16"/>
              </w:rPr>
              <w:t xml:space="preserve"> </w:t>
            </w:r>
          </w:p>
        </w:tc>
        <w:tc>
          <w:tcPr>
            <w:tcW w:w="5033" w:type="dxa"/>
            <w:tcBorders>
              <w:top w:val="single" w:sz="4" w:space="0" w:color="000000"/>
              <w:left w:val="single" w:sz="4" w:space="0" w:color="000000"/>
              <w:bottom w:val="single" w:sz="4" w:space="0" w:color="000000"/>
              <w:right w:val="single" w:sz="4" w:space="0" w:color="000000"/>
            </w:tcBorders>
            <w:shd w:val="clear" w:color="auto" w:fill="auto"/>
          </w:tcPr>
          <w:p w14:paraId="68A38EE4" w14:textId="77777777" w:rsidR="00690D62" w:rsidRPr="00411F10" w:rsidRDefault="00054ED5" w:rsidP="00054ED5">
            <w:pPr>
              <w:rPr>
                <w:rFonts w:asciiTheme="minorHAnsi" w:hAnsiTheme="minorHAnsi"/>
                <w:sz w:val="16"/>
                <w:szCs w:val="16"/>
              </w:rPr>
            </w:pPr>
            <w:r w:rsidRPr="00054ED5">
              <w:rPr>
                <w:rFonts w:asciiTheme="minorHAnsi" w:hAnsiTheme="minorHAnsi"/>
                <w:sz w:val="16"/>
                <w:szCs w:val="16"/>
              </w:rPr>
              <w:t>A module including information on optics devices for</w:t>
            </w:r>
            <w:r>
              <w:rPr>
                <w:rFonts w:asciiTheme="minorHAnsi" w:hAnsiTheme="minorHAnsi"/>
                <w:sz w:val="16"/>
                <w:szCs w:val="16"/>
              </w:rPr>
              <w:t xml:space="preserve"> </w:t>
            </w:r>
            <w:r w:rsidRPr="00054ED5">
              <w:rPr>
                <w:rFonts w:asciiTheme="minorHAnsi" w:hAnsiTheme="minorHAnsi"/>
                <w:sz w:val="16"/>
                <w:szCs w:val="16"/>
              </w:rPr>
              <w:t>example lens for cameras, microscopes, telescopes.</w:t>
            </w:r>
          </w:p>
        </w:tc>
      </w:tr>
      <w:tr w:rsidR="00690D62" w:rsidRPr="00A62B4F" w14:paraId="24A9AB00" w14:textId="77777777" w:rsidTr="00106F29">
        <w:trPr>
          <w:cantSplit/>
        </w:trPr>
        <w:tc>
          <w:tcPr>
            <w:tcW w:w="1719" w:type="dxa"/>
            <w:tcBorders>
              <w:top w:val="single" w:sz="4" w:space="0" w:color="000000"/>
              <w:left w:val="single" w:sz="4" w:space="0" w:color="000000"/>
              <w:bottom w:val="single" w:sz="4" w:space="0" w:color="000000"/>
              <w:right w:val="single" w:sz="4" w:space="0" w:color="000000"/>
            </w:tcBorders>
            <w:shd w:val="clear" w:color="auto" w:fill="auto"/>
          </w:tcPr>
          <w:p w14:paraId="5509EAA1" w14:textId="77777777" w:rsidR="00690D62" w:rsidRPr="00411F10" w:rsidRDefault="00690D62" w:rsidP="00690D62">
            <w:pPr>
              <w:rPr>
                <w:rFonts w:asciiTheme="minorHAnsi" w:hAnsiTheme="minorHAnsi"/>
                <w:sz w:val="16"/>
                <w:szCs w:val="16"/>
              </w:rPr>
            </w:pPr>
            <w:r w:rsidRPr="00411F10">
              <w:rPr>
                <w:rFonts w:asciiTheme="minorHAnsi" w:hAnsiTheme="minorHAnsi"/>
                <w:sz w:val="16"/>
                <w:szCs w:val="16"/>
              </w:rPr>
              <w:t>Association</w:t>
            </w:r>
          </w:p>
        </w:tc>
        <w:tc>
          <w:tcPr>
            <w:tcW w:w="1987" w:type="dxa"/>
            <w:tcBorders>
              <w:top w:val="single" w:sz="4" w:space="0" w:color="000000"/>
              <w:left w:val="single" w:sz="4" w:space="0" w:color="000000"/>
              <w:bottom w:val="single" w:sz="4" w:space="0" w:color="000000"/>
              <w:right w:val="single" w:sz="4" w:space="0" w:color="000000"/>
            </w:tcBorders>
            <w:shd w:val="clear" w:color="auto" w:fill="auto"/>
          </w:tcPr>
          <w:p w14:paraId="787B0FCE" w14:textId="77777777" w:rsidR="00690D62" w:rsidRPr="00411F10" w:rsidRDefault="00690D62" w:rsidP="00690D62">
            <w:pPr>
              <w:rPr>
                <w:rFonts w:asciiTheme="minorHAnsi" w:hAnsiTheme="minorHAnsi"/>
                <w:sz w:val="16"/>
                <w:szCs w:val="16"/>
              </w:rPr>
            </w:pPr>
            <w:r w:rsidRPr="00411F10">
              <w:rPr>
                <w:rFonts w:asciiTheme="minorHAnsi" w:hAnsiTheme="minorHAnsi"/>
                <w:sz w:val="16"/>
                <w:szCs w:val="16"/>
              </w:rPr>
              <w:t xml:space="preserve"> </w:t>
            </w:r>
          </w:p>
        </w:tc>
        <w:tc>
          <w:tcPr>
            <w:tcW w:w="1805" w:type="dxa"/>
            <w:tcBorders>
              <w:top w:val="single" w:sz="4" w:space="0" w:color="000000"/>
              <w:left w:val="single" w:sz="4" w:space="0" w:color="000000"/>
              <w:bottom w:val="single" w:sz="4" w:space="0" w:color="000000"/>
              <w:right w:val="single" w:sz="4" w:space="0" w:color="000000"/>
            </w:tcBorders>
            <w:shd w:val="clear" w:color="auto" w:fill="auto"/>
          </w:tcPr>
          <w:p w14:paraId="241A5291" w14:textId="77777777" w:rsidR="00690D62" w:rsidRPr="00411F10" w:rsidRDefault="00690D62" w:rsidP="00690D62">
            <w:pPr>
              <w:rPr>
                <w:rFonts w:asciiTheme="minorHAnsi" w:hAnsiTheme="minorHAnsi"/>
                <w:sz w:val="16"/>
                <w:szCs w:val="16"/>
              </w:rPr>
            </w:pPr>
            <w:r w:rsidRPr="00411F10">
              <w:rPr>
                <w:rFonts w:asciiTheme="minorHAnsi" w:hAnsiTheme="minorHAnsi"/>
                <w:sz w:val="16"/>
                <w:szCs w:val="16"/>
              </w:rPr>
              <w:t>OpticsDeviceInformation</w:t>
            </w:r>
          </w:p>
        </w:tc>
        <w:tc>
          <w:tcPr>
            <w:tcW w:w="976" w:type="dxa"/>
            <w:tcBorders>
              <w:top w:val="single" w:sz="4" w:space="0" w:color="000000"/>
              <w:left w:val="single" w:sz="4" w:space="0" w:color="000000"/>
              <w:bottom w:val="single" w:sz="4" w:space="0" w:color="000000"/>
              <w:right w:val="single" w:sz="4" w:space="0" w:color="000000"/>
            </w:tcBorders>
            <w:shd w:val="clear" w:color="auto" w:fill="auto"/>
          </w:tcPr>
          <w:p w14:paraId="20DE3A8D" w14:textId="77777777" w:rsidR="00690D62" w:rsidRPr="00411F10" w:rsidRDefault="00690D62" w:rsidP="00690D62">
            <w:pPr>
              <w:rPr>
                <w:rFonts w:asciiTheme="minorHAnsi" w:hAnsiTheme="minorHAnsi"/>
                <w:sz w:val="16"/>
                <w:szCs w:val="16"/>
              </w:rPr>
            </w:pPr>
            <w:r w:rsidRPr="00411F10">
              <w:rPr>
                <w:rFonts w:asciiTheme="minorHAnsi" w:hAnsiTheme="minorHAnsi"/>
                <w:sz w:val="16"/>
                <w:szCs w:val="16"/>
              </w:rPr>
              <w:t>0..*</w:t>
            </w:r>
          </w:p>
        </w:tc>
        <w:tc>
          <w:tcPr>
            <w:tcW w:w="5033" w:type="dxa"/>
            <w:tcBorders>
              <w:top w:val="single" w:sz="4" w:space="0" w:color="000000"/>
              <w:left w:val="single" w:sz="4" w:space="0" w:color="000000"/>
              <w:bottom w:val="single" w:sz="4" w:space="0" w:color="000000"/>
              <w:right w:val="single" w:sz="4" w:space="0" w:color="000000"/>
            </w:tcBorders>
            <w:shd w:val="clear" w:color="auto" w:fill="auto"/>
          </w:tcPr>
          <w:p w14:paraId="0878FDB5" w14:textId="77777777" w:rsidR="00690D62" w:rsidRPr="00411F10" w:rsidRDefault="00054ED5" w:rsidP="00054ED5">
            <w:pPr>
              <w:rPr>
                <w:rFonts w:asciiTheme="minorHAnsi" w:hAnsiTheme="minorHAnsi"/>
                <w:sz w:val="16"/>
                <w:szCs w:val="16"/>
              </w:rPr>
            </w:pPr>
            <w:r w:rsidRPr="00054ED5">
              <w:rPr>
                <w:rFonts w:asciiTheme="minorHAnsi" w:hAnsiTheme="minorHAnsi"/>
                <w:sz w:val="16"/>
                <w:szCs w:val="16"/>
              </w:rPr>
              <w:t>Details on optics devices for example lens for</w:t>
            </w:r>
            <w:r>
              <w:rPr>
                <w:rFonts w:asciiTheme="minorHAnsi" w:hAnsiTheme="minorHAnsi"/>
                <w:sz w:val="16"/>
                <w:szCs w:val="16"/>
              </w:rPr>
              <w:t xml:space="preserve"> </w:t>
            </w:r>
            <w:r w:rsidRPr="00054ED5">
              <w:rPr>
                <w:rFonts w:asciiTheme="minorHAnsi" w:hAnsiTheme="minorHAnsi"/>
                <w:sz w:val="16"/>
                <w:szCs w:val="16"/>
              </w:rPr>
              <w:t>cameras, microscopes, telescopes.</w:t>
            </w:r>
          </w:p>
        </w:tc>
      </w:tr>
      <w:tr w:rsidR="00690D62" w:rsidRPr="00A62B4F" w14:paraId="3FE58A44" w14:textId="77777777" w:rsidTr="00106F29">
        <w:trPr>
          <w:cantSplit/>
        </w:trPr>
        <w:tc>
          <w:tcPr>
            <w:tcW w:w="1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11D2DA" w14:textId="77777777" w:rsidR="00690D62" w:rsidRPr="00411F10" w:rsidRDefault="00690D62" w:rsidP="00690D62">
            <w:pPr>
              <w:pStyle w:val="NormalWeb"/>
              <w:spacing w:before="0" w:beforeAutospacing="0" w:after="0" w:afterAutospacing="0"/>
              <w:textAlignment w:val="center"/>
              <w:rPr>
                <w:rFonts w:asciiTheme="minorHAnsi" w:hAnsiTheme="minorHAnsi" w:cs="Arial"/>
                <w:sz w:val="16"/>
                <w:szCs w:val="16"/>
              </w:rPr>
            </w:pPr>
            <w:r w:rsidRPr="00411F10">
              <w:rPr>
                <w:rFonts w:asciiTheme="minorHAnsi" w:hAnsiTheme="minorHAnsi" w:cs="Arial"/>
                <w:kern w:val="24"/>
                <w:sz w:val="16"/>
                <w:szCs w:val="16"/>
              </w:rPr>
              <w:t>OpticsDeviceInformation</w:t>
            </w:r>
          </w:p>
        </w:tc>
        <w:tc>
          <w:tcPr>
            <w:tcW w:w="1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D2C358" w14:textId="77777777" w:rsidR="00690D62" w:rsidRPr="00411F10" w:rsidRDefault="00690D62" w:rsidP="00690D62">
            <w:pPr>
              <w:pStyle w:val="NormalWeb"/>
              <w:spacing w:before="0" w:beforeAutospacing="0" w:after="0" w:afterAutospacing="0"/>
              <w:textAlignment w:val="center"/>
              <w:rPr>
                <w:rFonts w:asciiTheme="minorHAnsi" w:hAnsiTheme="minorHAnsi" w:cs="Arial"/>
                <w:sz w:val="16"/>
                <w:szCs w:val="16"/>
              </w:rPr>
            </w:pPr>
            <w:r w:rsidRPr="00411F10">
              <w:rPr>
                <w:rFonts w:asciiTheme="minorHAnsi" w:hAnsiTheme="minorHAnsi" w:cs="Arial"/>
                <w:kern w:val="24"/>
                <w:sz w:val="16"/>
                <w:szCs w:val="16"/>
              </w:rPr>
              <w:t> </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9CF21E" w14:textId="77777777" w:rsidR="00690D62" w:rsidRPr="00411F10" w:rsidRDefault="00690D62" w:rsidP="00690D62">
            <w:pPr>
              <w:pStyle w:val="NormalWeb"/>
              <w:spacing w:before="0" w:beforeAutospacing="0" w:after="0" w:afterAutospacing="0"/>
              <w:textAlignment w:val="center"/>
              <w:rPr>
                <w:rFonts w:asciiTheme="minorHAnsi" w:hAnsiTheme="minorHAnsi" w:cs="Arial"/>
                <w:sz w:val="16"/>
                <w:szCs w:val="16"/>
              </w:rPr>
            </w:pPr>
            <w:r w:rsidRPr="00411F10">
              <w:rPr>
                <w:rFonts w:asciiTheme="minorHAnsi" w:hAnsiTheme="minorHAnsi" w:cs="Arial"/>
                <w:kern w:val="24"/>
                <w:sz w:val="16"/>
                <w:szCs w:val="16"/>
              </w:rPr>
              <w:t> </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013926" w14:textId="77777777" w:rsidR="00690D62" w:rsidRPr="00411F10" w:rsidRDefault="00690D62" w:rsidP="00690D62">
            <w:pPr>
              <w:pStyle w:val="NormalWeb"/>
              <w:spacing w:before="0" w:beforeAutospacing="0" w:after="0" w:afterAutospacing="0"/>
              <w:textAlignment w:val="center"/>
              <w:rPr>
                <w:rFonts w:asciiTheme="minorHAnsi" w:hAnsiTheme="minorHAnsi" w:cs="Arial"/>
                <w:sz w:val="16"/>
                <w:szCs w:val="16"/>
              </w:rPr>
            </w:pPr>
            <w:r w:rsidRPr="00411F10">
              <w:rPr>
                <w:rFonts w:asciiTheme="minorHAnsi" w:hAnsiTheme="minorHAnsi" w:cs="Arial"/>
                <w:kern w:val="24"/>
                <w:sz w:val="16"/>
                <w:szCs w:val="16"/>
              </w:rPr>
              <w:t> </w:t>
            </w:r>
          </w:p>
        </w:tc>
        <w:tc>
          <w:tcPr>
            <w:tcW w:w="50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FA2EE3" w14:textId="77777777" w:rsidR="00690D62" w:rsidRPr="00411F10" w:rsidRDefault="00054ED5" w:rsidP="00054ED5">
            <w:pPr>
              <w:pStyle w:val="NormalWeb"/>
              <w:textAlignment w:val="center"/>
              <w:rPr>
                <w:rFonts w:asciiTheme="minorHAnsi" w:hAnsiTheme="minorHAnsi" w:cs="Arial"/>
                <w:sz w:val="16"/>
                <w:szCs w:val="16"/>
              </w:rPr>
            </w:pPr>
            <w:r w:rsidRPr="00054ED5">
              <w:rPr>
                <w:rFonts w:asciiTheme="minorHAnsi" w:hAnsiTheme="minorHAnsi" w:cs="Arial"/>
                <w:sz w:val="16"/>
                <w:szCs w:val="16"/>
              </w:rPr>
              <w:t>Information on optics devices for example lens for</w:t>
            </w:r>
            <w:r>
              <w:rPr>
                <w:rFonts w:asciiTheme="minorHAnsi" w:hAnsiTheme="minorHAnsi" w:cs="Arial"/>
                <w:sz w:val="16"/>
                <w:szCs w:val="16"/>
              </w:rPr>
              <w:t xml:space="preserve"> </w:t>
            </w:r>
            <w:r w:rsidRPr="00054ED5">
              <w:rPr>
                <w:rFonts w:asciiTheme="minorHAnsi" w:hAnsiTheme="minorHAnsi" w:cs="Arial"/>
                <w:sz w:val="16"/>
                <w:szCs w:val="16"/>
              </w:rPr>
              <w:t>cameras, microscopes, telescopes.</w:t>
            </w:r>
          </w:p>
        </w:tc>
      </w:tr>
      <w:tr w:rsidR="00690D62" w:rsidRPr="00A62B4F" w14:paraId="15F422F3" w14:textId="77777777" w:rsidTr="00106F29">
        <w:trPr>
          <w:cantSplit/>
        </w:trPr>
        <w:tc>
          <w:tcPr>
            <w:tcW w:w="1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61756" w14:textId="77777777" w:rsidR="00690D62" w:rsidRPr="00411F10" w:rsidRDefault="00690D62" w:rsidP="00690D62">
            <w:pPr>
              <w:pStyle w:val="NormalWeb"/>
              <w:spacing w:before="0" w:beforeAutospacing="0" w:after="0" w:afterAutospacing="0"/>
              <w:textAlignment w:val="center"/>
              <w:rPr>
                <w:rFonts w:asciiTheme="minorHAnsi" w:hAnsiTheme="minorHAnsi" w:cs="Arial"/>
                <w:sz w:val="16"/>
                <w:szCs w:val="16"/>
              </w:rPr>
            </w:pPr>
            <w:r w:rsidRPr="00411F10">
              <w:rPr>
                <w:rFonts w:asciiTheme="minorHAnsi" w:hAnsiTheme="minorHAnsi" w:cs="Arial"/>
                <w:kern w:val="24"/>
                <w:sz w:val="16"/>
                <w:szCs w:val="16"/>
              </w:rPr>
              <w:t>Association</w:t>
            </w:r>
          </w:p>
        </w:tc>
        <w:tc>
          <w:tcPr>
            <w:tcW w:w="1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EA26C4" w14:textId="77777777" w:rsidR="00690D62" w:rsidRPr="00411F10" w:rsidRDefault="00690D62" w:rsidP="00690D62">
            <w:pPr>
              <w:rPr>
                <w:rFonts w:asciiTheme="minorHAnsi" w:hAnsiTheme="minorHAnsi" w:cs="Arial"/>
                <w:sz w:val="16"/>
                <w:szCs w:val="16"/>
              </w:rPr>
            </w:pP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E15F5" w14:textId="77777777" w:rsidR="00690D62" w:rsidRPr="00411F10" w:rsidRDefault="00690D62" w:rsidP="00690D62">
            <w:pPr>
              <w:pStyle w:val="NormalWeb"/>
              <w:spacing w:before="0" w:beforeAutospacing="0" w:after="0" w:afterAutospacing="0"/>
              <w:textAlignment w:val="center"/>
              <w:rPr>
                <w:rFonts w:asciiTheme="minorHAnsi" w:hAnsiTheme="minorHAnsi" w:cs="Arial"/>
                <w:sz w:val="16"/>
                <w:szCs w:val="16"/>
              </w:rPr>
            </w:pPr>
            <w:r w:rsidRPr="00411F10">
              <w:rPr>
                <w:rFonts w:asciiTheme="minorHAnsi" w:hAnsiTheme="minorHAnsi" w:cs="Arial"/>
                <w:kern w:val="24"/>
                <w:sz w:val="16"/>
                <w:szCs w:val="16"/>
                <w:lang w:val="en-US"/>
              </w:rPr>
              <w:t>LensInformation</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D0915" w14:textId="77777777" w:rsidR="00690D62" w:rsidRPr="00411F10" w:rsidRDefault="00690D62" w:rsidP="00690D62">
            <w:pPr>
              <w:pStyle w:val="NormalWeb"/>
              <w:spacing w:before="0" w:beforeAutospacing="0" w:after="0" w:afterAutospacing="0"/>
              <w:textAlignment w:val="center"/>
              <w:rPr>
                <w:rFonts w:asciiTheme="minorHAnsi" w:hAnsiTheme="minorHAnsi" w:cs="Arial"/>
                <w:sz w:val="16"/>
                <w:szCs w:val="16"/>
              </w:rPr>
            </w:pPr>
            <w:r w:rsidRPr="00411F10">
              <w:rPr>
                <w:rFonts w:asciiTheme="minorHAnsi" w:hAnsiTheme="minorHAnsi" w:cs="Arial"/>
                <w:kern w:val="24"/>
                <w:sz w:val="16"/>
                <w:szCs w:val="16"/>
                <w:lang w:val="en-US"/>
              </w:rPr>
              <w:t>0..*</w:t>
            </w:r>
          </w:p>
        </w:tc>
        <w:tc>
          <w:tcPr>
            <w:tcW w:w="50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52437E" w14:textId="77777777" w:rsidR="00690D62" w:rsidRPr="00411F10" w:rsidRDefault="00690D62" w:rsidP="00690D62">
            <w:pPr>
              <w:pStyle w:val="NormalWeb"/>
              <w:spacing w:before="0" w:beforeAutospacing="0" w:after="0" w:afterAutospacing="0"/>
              <w:textAlignment w:val="center"/>
              <w:rPr>
                <w:rFonts w:asciiTheme="minorHAnsi" w:hAnsiTheme="minorHAnsi" w:cs="Arial"/>
                <w:sz w:val="16"/>
                <w:szCs w:val="16"/>
              </w:rPr>
            </w:pPr>
            <w:r w:rsidRPr="00411F10">
              <w:rPr>
                <w:rFonts w:asciiTheme="minorHAnsi" w:hAnsiTheme="minorHAnsi" w:cs="Arial"/>
                <w:kern w:val="24"/>
                <w:sz w:val="16"/>
                <w:szCs w:val="16"/>
              </w:rPr>
              <w:t>Information on a lens for an optical device.</w:t>
            </w:r>
          </w:p>
        </w:tc>
      </w:tr>
      <w:tr w:rsidR="00690D62" w:rsidRPr="00A62B4F" w14:paraId="3707EB1F" w14:textId="77777777" w:rsidTr="00106F29">
        <w:trPr>
          <w:cantSplit/>
        </w:trPr>
        <w:tc>
          <w:tcPr>
            <w:tcW w:w="1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D8683" w14:textId="77777777" w:rsidR="00690D62" w:rsidRPr="00411F10" w:rsidRDefault="00690D62" w:rsidP="00690D62">
            <w:pPr>
              <w:pStyle w:val="NormalWeb"/>
              <w:spacing w:before="0" w:beforeAutospacing="0" w:after="0" w:afterAutospacing="0"/>
              <w:textAlignment w:val="center"/>
              <w:rPr>
                <w:rFonts w:asciiTheme="minorHAnsi" w:hAnsiTheme="minorHAnsi" w:cs="Arial"/>
                <w:sz w:val="16"/>
                <w:szCs w:val="16"/>
              </w:rPr>
            </w:pPr>
            <w:r w:rsidRPr="00411F10">
              <w:rPr>
                <w:rFonts w:asciiTheme="minorHAnsi" w:hAnsiTheme="minorHAnsi" w:cs="Arial"/>
                <w:kern w:val="24"/>
                <w:sz w:val="16"/>
                <w:szCs w:val="16"/>
              </w:rPr>
              <w:t>Association</w:t>
            </w:r>
          </w:p>
        </w:tc>
        <w:tc>
          <w:tcPr>
            <w:tcW w:w="1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4E3F4F" w14:textId="77777777" w:rsidR="00690D62" w:rsidRPr="00411F10" w:rsidRDefault="00690D62" w:rsidP="00690D62">
            <w:pPr>
              <w:pStyle w:val="NormalWeb"/>
              <w:spacing w:before="0" w:beforeAutospacing="0" w:after="0" w:afterAutospacing="0"/>
              <w:textAlignment w:val="center"/>
              <w:rPr>
                <w:rFonts w:asciiTheme="minorHAnsi" w:hAnsiTheme="minorHAnsi" w:cs="Arial"/>
                <w:sz w:val="16"/>
                <w:szCs w:val="16"/>
              </w:rPr>
            </w:pPr>
            <w:r w:rsidRPr="00411F10">
              <w:rPr>
                <w:rFonts w:asciiTheme="minorHAnsi" w:hAnsiTheme="minorHAnsi" w:cs="Arial"/>
                <w:kern w:val="24"/>
                <w:sz w:val="16"/>
                <w:szCs w:val="16"/>
              </w:rPr>
              <w:t> </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DF8CDE" w14:textId="77777777" w:rsidR="00690D62" w:rsidRPr="00411F10" w:rsidRDefault="00690D62" w:rsidP="00690D62">
            <w:pPr>
              <w:pStyle w:val="NormalWeb"/>
              <w:spacing w:before="0" w:beforeAutospacing="0" w:after="0" w:afterAutospacing="0"/>
              <w:textAlignment w:val="center"/>
              <w:rPr>
                <w:rFonts w:asciiTheme="minorHAnsi" w:hAnsiTheme="minorHAnsi" w:cs="Arial"/>
                <w:sz w:val="16"/>
                <w:szCs w:val="16"/>
              </w:rPr>
            </w:pPr>
            <w:r w:rsidRPr="00411F10">
              <w:rPr>
                <w:rFonts w:asciiTheme="minorHAnsi" w:hAnsiTheme="minorHAnsi" w:cs="Arial"/>
                <w:kern w:val="24"/>
                <w:sz w:val="16"/>
                <w:szCs w:val="16"/>
              </w:rPr>
              <w:t>ZoomInformation</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2C1251" w14:textId="77777777" w:rsidR="00690D62" w:rsidRPr="00411F10" w:rsidRDefault="00690D62" w:rsidP="00690D62">
            <w:pPr>
              <w:pStyle w:val="NormalWeb"/>
              <w:spacing w:before="0" w:beforeAutospacing="0" w:after="0" w:afterAutospacing="0"/>
              <w:textAlignment w:val="center"/>
              <w:rPr>
                <w:rFonts w:asciiTheme="minorHAnsi" w:hAnsiTheme="minorHAnsi" w:cs="Arial"/>
                <w:sz w:val="16"/>
                <w:szCs w:val="16"/>
              </w:rPr>
            </w:pPr>
            <w:r w:rsidRPr="00411F10">
              <w:rPr>
                <w:rFonts w:asciiTheme="minorHAnsi" w:hAnsiTheme="minorHAnsi" w:cs="Arial"/>
                <w:kern w:val="24"/>
                <w:sz w:val="16"/>
                <w:szCs w:val="16"/>
              </w:rPr>
              <w:t>0..*</w:t>
            </w:r>
          </w:p>
        </w:tc>
        <w:tc>
          <w:tcPr>
            <w:tcW w:w="50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C77609" w14:textId="77777777" w:rsidR="00690D62" w:rsidRPr="00411F10" w:rsidRDefault="00690D62" w:rsidP="00690D62">
            <w:pPr>
              <w:pStyle w:val="NormalWeb"/>
              <w:spacing w:before="0" w:beforeAutospacing="0" w:after="0" w:afterAutospacing="0"/>
              <w:textAlignment w:val="center"/>
              <w:rPr>
                <w:rFonts w:asciiTheme="minorHAnsi" w:hAnsiTheme="minorHAnsi" w:cs="Arial"/>
                <w:sz w:val="16"/>
                <w:szCs w:val="16"/>
              </w:rPr>
            </w:pPr>
            <w:r w:rsidRPr="00411F10">
              <w:rPr>
                <w:rFonts w:asciiTheme="minorHAnsi" w:hAnsiTheme="minorHAnsi" w:cs="Arial"/>
                <w:kern w:val="24"/>
                <w:sz w:val="16"/>
                <w:szCs w:val="16"/>
                <w:lang w:val="en-US"/>
              </w:rPr>
              <w:t>Zoom information for a photography/optics Device.</w:t>
            </w:r>
          </w:p>
        </w:tc>
      </w:tr>
      <w:tr w:rsidR="00690D62" w:rsidRPr="00A62B4F" w14:paraId="0AF6E5C0" w14:textId="77777777" w:rsidTr="00106F29">
        <w:trPr>
          <w:cantSplit/>
        </w:trPr>
        <w:tc>
          <w:tcPr>
            <w:tcW w:w="1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D3D269" w14:textId="77777777" w:rsidR="00690D62" w:rsidRPr="00411F10" w:rsidRDefault="00690D62" w:rsidP="00690D62">
            <w:pPr>
              <w:pStyle w:val="NormalWeb"/>
              <w:spacing w:before="0" w:beforeAutospacing="0" w:after="0" w:afterAutospacing="0"/>
              <w:textAlignment w:val="center"/>
              <w:rPr>
                <w:rFonts w:asciiTheme="minorHAnsi" w:hAnsiTheme="minorHAnsi" w:cs="Arial"/>
                <w:sz w:val="16"/>
                <w:szCs w:val="16"/>
              </w:rPr>
            </w:pPr>
            <w:r w:rsidRPr="00411F10">
              <w:rPr>
                <w:rFonts w:asciiTheme="minorHAnsi" w:hAnsiTheme="minorHAnsi" w:cs="Arial"/>
                <w:kern w:val="24"/>
                <w:sz w:val="16"/>
                <w:szCs w:val="16"/>
              </w:rPr>
              <w:t>Attribute</w:t>
            </w:r>
          </w:p>
        </w:tc>
        <w:tc>
          <w:tcPr>
            <w:tcW w:w="1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BF14A" w14:textId="77777777" w:rsidR="00690D62" w:rsidRPr="00411F10" w:rsidRDefault="00690D62" w:rsidP="005621C1">
            <w:pPr>
              <w:pStyle w:val="NormalWeb"/>
              <w:spacing w:before="0" w:beforeAutospacing="0" w:after="0" w:afterAutospacing="0"/>
              <w:textAlignment w:val="center"/>
              <w:rPr>
                <w:rFonts w:asciiTheme="minorHAnsi" w:hAnsiTheme="minorHAnsi" w:cs="Arial"/>
                <w:sz w:val="16"/>
                <w:szCs w:val="16"/>
              </w:rPr>
            </w:pPr>
            <w:r w:rsidRPr="00411F10">
              <w:rPr>
                <w:rFonts w:asciiTheme="minorHAnsi" w:hAnsiTheme="minorHAnsi" w:cs="Arial"/>
                <w:kern w:val="24"/>
                <w:sz w:val="16"/>
                <w:szCs w:val="16"/>
              </w:rPr>
              <w:t>exposureMode</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A49A59" w14:textId="77777777" w:rsidR="00690D62" w:rsidRPr="00411F10" w:rsidRDefault="00684B10" w:rsidP="00690D62">
            <w:pPr>
              <w:pStyle w:val="NormalWeb"/>
              <w:spacing w:before="0" w:beforeAutospacing="0" w:after="0" w:afterAutospacing="0"/>
              <w:textAlignment w:val="center"/>
              <w:rPr>
                <w:rFonts w:asciiTheme="minorHAnsi" w:hAnsiTheme="minorHAnsi" w:cs="Arial"/>
                <w:sz w:val="16"/>
                <w:szCs w:val="16"/>
              </w:rPr>
            </w:pPr>
            <w:r w:rsidRPr="00411F10">
              <w:rPr>
                <w:rFonts w:asciiTheme="minorHAnsi" w:hAnsiTheme="minorHAnsi" w:cs="Arial"/>
                <w:sz w:val="16"/>
                <w:szCs w:val="16"/>
              </w:rPr>
              <w:t>string</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C20279" w14:textId="77777777" w:rsidR="00690D62" w:rsidRPr="00411F10" w:rsidRDefault="00690D62" w:rsidP="00690D62">
            <w:pPr>
              <w:pStyle w:val="NormalWeb"/>
              <w:spacing w:before="0" w:beforeAutospacing="0" w:after="0" w:afterAutospacing="0"/>
              <w:textAlignment w:val="center"/>
              <w:rPr>
                <w:rFonts w:asciiTheme="minorHAnsi" w:hAnsiTheme="minorHAnsi" w:cs="Arial"/>
                <w:sz w:val="16"/>
                <w:szCs w:val="16"/>
              </w:rPr>
            </w:pPr>
            <w:r w:rsidRPr="00411F10">
              <w:rPr>
                <w:rFonts w:asciiTheme="minorHAnsi" w:hAnsiTheme="minorHAnsi" w:cs="Arial"/>
                <w:kern w:val="24"/>
                <w:sz w:val="16"/>
                <w:szCs w:val="16"/>
              </w:rPr>
              <w:t>0..*</w:t>
            </w:r>
          </w:p>
        </w:tc>
        <w:tc>
          <w:tcPr>
            <w:tcW w:w="50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E5DA5D" w14:textId="77777777" w:rsidR="00690D62" w:rsidRPr="00411F10" w:rsidRDefault="00690D62" w:rsidP="00690D62">
            <w:pPr>
              <w:pStyle w:val="NormalWeb"/>
              <w:spacing w:before="0" w:beforeAutospacing="0" w:after="0" w:afterAutospacing="0"/>
              <w:textAlignment w:val="center"/>
              <w:rPr>
                <w:rFonts w:asciiTheme="minorHAnsi" w:hAnsiTheme="minorHAnsi" w:cs="Arial"/>
                <w:sz w:val="16"/>
                <w:szCs w:val="16"/>
              </w:rPr>
            </w:pPr>
            <w:r w:rsidRPr="00411F10">
              <w:rPr>
                <w:rFonts w:asciiTheme="minorHAnsi" w:hAnsiTheme="minorHAnsi" w:cs="Arial"/>
                <w:kern w:val="24"/>
                <w:sz w:val="16"/>
                <w:szCs w:val="16"/>
                <w:lang w:val="en-US"/>
              </w:rPr>
              <w:t>Description of each of the various automatic or manual exposure (shooting) modes a camera comes with for example, P (programmed auto), S (shutter-priority auto), A (aperture-priority auto), M (manual).</w:t>
            </w:r>
          </w:p>
        </w:tc>
      </w:tr>
      <w:tr w:rsidR="00F469BE" w:rsidRPr="00A62B4F" w14:paraId="40D86DC5" w14:textId="77777777" w:rsidTr="00106F29">
        <w:trPr>
          <w:cantSplit/>
          <w:trHeight w:val="260"/>
        </w:trPr>
        <w:tc>
          <w:tcPr>
            <w:tcW w:w="1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D8A08F" w14:textId="77777777" w:rsidR="00F469BE" w:rsidRPr="00411F10" w:rsidRDefault="00F469BE" w:rsidP="00690D62">
            <w:pPr>
              <w:pStyle w:val="NormalWeb"/>
              <w:spacing w:before="0" w:beforeAutospacing="0" w:after="0" w:afterAutospacing="0"/>
              <w:textAlignment w:val="center"/>
              <w:rPr>
                <w:rFonts w:asciiTheme="minorHAnsi" w:hAnsiTheme="minorHAnsi" w:cs="Arial"/>
                <w:kern w:val="24"/>
                <w:sz w:val="16"/>
                <w:szCs w:val="16"/>
              </w:rPr>
            </w:pPr>
            <w:r w:rsidRPr="00411F10">
              <w:rPr>
                <w:rFonts w:asciiTheme="minorHAnsi" w:hAnsiTheme="minorHAnsi" w:cs="Arial"/>
                <w:kern w:val="24"/>
                <w:sz w:val="16"/>
                <w:szCs w:val="16"/>
              </w:rPr>
              <w:t>Attribute</w:t>
            </w:r>
          </w:p>
        </w:tc>
        <w:tc>
          <w:tcPr>
            <w:tcW w:w="1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94756C" w14:textId="77777777" w:rsidR="00F469BE" w:rsidRPr="00411F10" w:rsidRDefault="00F469BE" w:rsidP="00690D62">
            <w:pPr>
              <w:pStyle w:val="NormalWeb"/>
              <w:spacing w:before="0" w:beforeAutospacing="0" w:after="0" w:afterAutospacing="0"/>
              <w:textAlignment w:val="center"/>
              <w:rPr>
                <w:rFonts w:asciiTheme="minorHAnsi" w:hAnsiTheme="minorHAnsi" w:cs="Arial"/>
                <w:kern w:val="24"/>
                <w:sz w:val="16"/>
                <w:szCs w:val="16"/>
              </w:rPr>
            </w:pPr>
            <w:r w:rsidRPr="00411F10">
              <w:rPr>
                <w:rFonts w:asciiTheme="minorHAnsi" w:hAnsiTheme="minorHAnsi" w:cs="Arial"/>
                <w:kern w:val="24"/>
                <w:sz w:val="16"/>
                <w:szCs w:val="16"/>
              </w:rPr>
              <w:t>fieldOfView</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69AA85" w14:textId="77777777" w:rsidR="00F469BE" w:rsidRPr="00411F10" w:rsidRDefault="00F469BE" w:rsidP="00690D62">
            <w:pPr>
              <w:pStyle w:val="NormalWeb"/>
              <w:spacing w:before="0" w:beforeAutospacing="0" w:after="0" w:afterAutospacing="0"/>
              <w:textAlignment w:val="center"/>
              <w:rPr>
                <w:rFonts w:asciiTheme="minorHAnsi" w:hAnsiTheme="minorHAnsi" w:cs="Arial"/>
                <w:kern w:val="24"/>
                <w:sz w:val="16"/>
                <w:szCs w:val="16"/>
              </w:rPr>
            </w:pPr>
            <w:r w:rsidRPr="00411F10">
              <w:rPr>
                <w:rFonts w:asciiTheme="minorHAnsi" w:hAnsiTheme="minorHAnsi" w:cs="Arial"/>
                <w:kern w:val="24"/>
                <w:sz w:val="16"/>
                <w:szCs w:val="16"/>
              </w:rPr>
              <w:t>Measurement</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BF7494" w14:textId="77777777" w:rsidR="00F469BE" w:rsidRPr="00411F10" w:rsidRDefault="00F469BE" w:rsidP="00690D62">
            <w:pPr>
              <w:pStyle w:val="NormalWeb"/>
              <w:spacing w:before="0" w:beforeAutospacing="0" w:after="0" w:afterAutospacing="0"/>
              <w:textAlignment w:val="center"/>
              <w:rPr>
                <w:rFonts w:asciiTheme="minorHAnsi" w:hAnsiTheme="minorHAnsi" w:cs="Arial"/>
                <w:kern w:val="24"/>
                <w:sz w:val="16"/>
                <w:szCs w:val="16"/>
              </w:rPr>
            </w:pPr>
            <w:r w:rsidRPr="00411F10">
              <w:rPr>
                <w:rFonts w:asciiTheme="minorHAnsi" w:hAnsiTheme="minorHAnsi" w:cs="Arial"/>
                <w:kern w:val="24"/>
                <w:sz w:val="16"/>
                <w:szCs w:val="16"/>
              </w:rPr>
              <w:t>0..*</w:t>
            </w:r>
          </w:p>
        </w:tc>
        <w:tc>
          <w:tcPr>
            <w:tcW w:w="50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E81772" w14:textId="77777777" w:rsidR="00F469BE" w:rsidRPr="00411F10" w:rsidRDefault="00F469BE" w:rsidP="00690D62">
            <w:pPr>
              <w:pStyle w:val="NormalWeb"/>
              <w:spacing w:before="0" w:beforeAutospacing="0" w:after="0" w:afterAutospacing="0"/>
              <w:textAlignment w:val="center"/>
              <w:rPr>
                <w:rFonts w:asciiTheme="minorHAnsi" w:hAnsiTheme="minorHAnsi" w:cs="Arial"/>
                <w:kern w:val="24"/>
                <w:sz w:val="16"/>
                <w:szCs w:val="16"/>
                <w:lang w:val="en-US"/>
              </w:rPr>
            </w:pPr>
            <w:r w:rsidRPr="00411F10">
              <w:rPr>
                <w:rFonts w:asciiTheme="minorHAnsi" w:hAnsiTheme="minorHAnsi" w:cs="Arial"/>
                <w:kern w:val="24"/>
                <w:sz w:val="16"/>
                <w:szCs w:val="16"/>
                <w:lang w:val="en-US"/>
              </w:rPr>
              <w:t>Real field of view (field of vision) is the angle of the visible field, seen without moving the item, measured from the central point of the objective lens. In games the extent of the observable world that is seen at any given moment. This is used by such items as: microscope, rifle scope, cameras, binoculars are just some type of items. Measure in linear length or angular degrees for example 300 metres (MTR), 45 degrees (DD).</w:t>
            </w:r>
          </w:p>
        </w:tc>
      </w:tr>
      <w:tr w:rsidR="00690D62" w:rsidRPr="00A62B4F" w14:paraId="49DE24B6" w14:textId="77777777" w:rsidTr="00106F29">
        <w:trPr>
          <w:cantSplit/>
          <w:trHeight w:val="260"/>
        </w:trPr>
        <w:tc>
          <w:tcPr>
            <w:tcW w:w="1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F7F40F" w14:textId="77777777" w:rsidR="00690D62" w:rsidRPr="00411F10" w:rsidRDefault="00690D62" w:rsidP="00690D62">
            <w:pPr>
              <w:pStyle w:val="NormalWeb"/>
              <w:spacing w:before="0" w:beforeAutospacing="0" w:after="0" w:afterAutospacing="0"/>
              <w:textAlignment w:val="center"/>
              <w:rPr>
                <w:rFonts w:asciiTheme="minorHAnsi" w:hAnsiTheme="minorHAnsi" w:cs="Arial"/>
                <w:sz w:val="16"/>
                <w:szCs w:val="16"/>
              </w:rPr>
            </w:pPr>
            <w:r w:rsidRPr="00411F10">
              <w:rPr>
                <w:rFonts w:asciiTheme="minorHAnsi" w:hAnsiTheme="minorHAnsi" w:cs="Arial"/>
                <w:kern w:val="24"/>
                <w:sz w:val="16"/>
                <w:szCs w:val="16"/>
              </w:rPr>
              <w:t>ZoomInformation</w:t>
            </w:r>
          </w:p>
        </w:tc>
        <w:tc>
          <w:tcPr>
            <w:tcW w:w="1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5AC6F4" w14:textId="77777777" w:rsidR="00690D62" w:rsidRPr="00411F10" w:rsidRDefault="00690D62" w:rsidP="00690D62">
            <w:pPr>
              <w:pStyle w:val="NormalWeb"/>
              <w:spacing w:before="0" w:beforeAutospacing="0" w:after="0" w:afterAutospacing="0"/>
              <w:textAlignment w:val="center"/>
              <w:rPr>
                <w:rFonts w:asciiTheme="minorHAnsi" w:hAnsiTheme="minorHAnsi" w:cs="Arial"/>
                <w:sz w:val="16"/>
                <w:szCs w:val="16"/>
              </w:rPr>
            </w:pPr>
            <w:r w:rsidRPr="00411F10">
              <w:rPr>
                <w:rFonts w:asciiTheme="minorHAnsi" w:hAnsiTheme="minorHAnsi" w:cs="Arial"/>
                <w:kern w:val="24"/>
                <w:sz w:val="16"/>
                <w:szCs w:val="16"/>
              </w:rPr>
              <w:t> </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8F60DF" w14:textId="77777777" w:rsidR="00690D62" w:rsidRPr="00411F10" w:rsidRDefault="00690D62" w:rsidP="00690D62">
            <w:pPr>
              <w:pStyle w:val="NormalWeb"/>
              <w:spacing w:before="0" w:beforeAutospacing="0" w:after="0" w:afterAutospacing="0"/>
              <w:textAlignment w:val="center"/>
              <w:rPr>
                <w:rFonts w:asciiTheme="minorHAnsi" w:hAnsiTheme="minorHAnsi" w:cs="Arial"/>
                <w:sz w:val="16"/>
                <w:szCs w:val="16"/>
              </w:rPr>
            </w:pPr>
            <w:r w:rsidRPr="00411F10">
              <w:rPr>
                <w:rFonts w:asciiTheme="minorHAnsi" w:hAnsiTheme="minorHAnsi" w:cs="Arial"/>
                <w:kern w:val="24"/>
                <w:sz w:val="16"/>
                <w:szCs w:val="16"/>
              </w:rPr>
              <w:t> </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8429DF" w14:textId="77777777" w:rsidR="00690D62" w:rsidRPr="00411F10" w:rsidRDefault="00690D62" w:rsidP="00690D62">
            <w:pPr>
              <w:pStyle w:val="NormalWeb"/>
              <w:spacing w:before="0" w:beforeAutospacing="0" w:after="0" w:afterAutospacing="0"/>
              <w:textAlignment w:val="center"/>
              <w:rPr>
                <w:rFonts w:asciiTheme="minorHAnsi" w:hAnsiTheme="minorHAnsi" w:cs="Arial"/>
                <w:sz w:val="16"/>
                <w:szCs w:val="16"/>
              </w:rPr>
            </w:pPr>
            <w:r w:rsidRPr="00411F10">
              <w:rPr>
                <w:rFonts w:asciiTheme="minorHAnsi" w:hAnsiTheme="minorHAnsi" w:cs="Arial"/>
                <w:kern w:val="24"/>
                <w:sz w:val="16"/>
                <w:szCs w:val="16"/>
              </w:rPr>
              <w:t> </w:t>
            </w:r>
          </w:p>
        </w:tc>
        <w:tc>
          <w:tcPr>
            <w:tcW w:w="50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472834" w14:textId="77777777" w:rsidR="00690D62" w:rsidRPr="00411F10" w:rsidRDefault="00690D62" w:rsidP="00690D62">
            <w:pPr>
              <w:pStyle w:val="NormalWeb"/>
              <w:spacing w:before="0" w:beforeAutospacing="0" w:after="0" w:afterAutospacing="0"/>
              <w:textAlignment w:val="center"/>
              <w:rPr>
                <w:rFonts w:asciiTheme="minorHAnsi" w:hAnsiTheme="minorHAnsi" w:cs="Arial"/>
                <w:sz w:val="16"/>
                <w:szCs w:val="16"/>
              </w:rPr>
            </w:pPr>
            <w:r w:rsidRPr="00411F10">
              <w:rPr>
                <w:rFonts w:asciiTheme="minorHAnsi" w:hAnsiTheme="minorHAnsi" w:cs="Arial"/>
                <w:kern w:val="24"/>
                <w:sz w:val="16"/>
                <w:szCs w:val="16"/>
                <w:lang w:val="en-US"/>
              </w:rPr>
              <w:t>Information on the abilities of a product to go from long view to a close-up or vice versa.</w:t>
            </w:r>
          </w:p>
        </w:tc>
      </w:tr>
      <w:tr w:rsidR="00690D62" w:rsidRPr="00A62B4F" w14:paraId="365805FB" w14:textId="77777777" w:rsidTr="00106F29">
        <w:trPr>
          <w:cantSplit/>
          <w:trHeight w:val="260"/>
        </w:trPr>
        <w:tc>
          <w:tcPr>
            <w:tcW w:w="1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334171" w14:textId="77777777" w:rsidR="00690D62" w:rsidRPr="00411F10" w:rsidRDefault="00690D62" w:rsidP="00690D62">
            <w:pPr>
              <w:pStyle w:val="NormalWeb"/>
              <w:spacing w:before="0" w:beforeAutospacing="0" w:after="0" w:afterAutospacing="0"/>
              <w:textAlignment w:val="center"/>
              <w:rPr>
                <w:rFonts w:asciiTheme="minorHAnsi" w:hAnsiTheme="minorHAnsi" w:cs="Arial"/>
                <w:sz w:val="16"/>
                <w:szCs w:val="16"/>
              </w:rPr>
            </w:pPr>
            <w:r w:rsidRPr="00411F10">
              <w:rPr>
                <w:rFonts w:asciiTheme="minorHAnsi" w:hAnsiTheme="minorHAnsi" w:cs="Arial"/>
                <w:kern w:val="24"/>
                <w:sz w:val="16"/>
                <w:szCs w:val="16"/>
              </w:rPr>
              <w:t>Attribute</w:t>
            </w:r>
          </w:p>
        </w:tc>
        <w:tc>
          <w:tcPr>
            <w:tcW w:w="1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627866" w14:textId="77777777" w:rsidR="00690D62" w:rsidRPr="00411F10" w:rsidRDefault="00690D62" w:rsidP="00690D62">
            <w:pPr>
              <w:pStyle w:val="NormalWeb"/>
              <w:spacing w:before="0" w:beforeAutospacing="0" w:after="0" w:afterAutospacing="0"/>
              <w:textAlignment w:val="center"/>
              <w:rPr>
                <w:rFonts w:asciiTheme="minorHAnsi" w:hAnsiTheme="minorHAnsi" w:cs="Arial"/>
                <w:sz w:val="16"/>
                <w:szCs w:val="16"/>
              </w:rPr>
            </w:pPr>
            <w:r w:rsidRPr="00411F10">
              <w:rPr>
                <w:rFonts w:asciiTheme="minorHAnsi" w:hAnsiTheme="minorHAnsi" w:cs="Arial"/>
                <w:kern w:val="24"/>
                <w:sz w:val="16"/>
                <w:szCs w:val="16"/>
              </w:rPr>
              <w:t>zoomTimesFactor</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B1AD8F" w14:textId="77777777" w:rsidR="00690D62" w:rsidRPr="00411F10" w:rsidRDefault="00690D62" w:rsidP="00690D62">
            <w:pPr>
              <w:pStyle w:val="NormalWeb"/>
              <w:spacing w:before="0" w:beforeAutospacing="0" w:after="0" w:afterAutospacing="0"/>
              <w:textAlignment w:val="center"/>
              <w:rPr>
                <w:rFonts w:asciiTheme="minorHAnsi" w:hAnsiTheme="minorHAnsi" w:cs="Arial"/>
                <w:sz w:val="16"/>
                <w:szCs w:val="16"/>
              </w:rPr>
            </w:pPr>
            <w:r w:rsidRPr="00411F10">
              <w:rPr>
                <w:rFonts w:asciiTheme="minorHAnsi" w:hAnsiTheme="minorHAnsi" w:cs="Arial"/>
                <w:kern w:val="24"/>
                <w:sz w:val="16"/>
                <w:szCs w:val="16"/>
              </w:rPr>
              <w:t>float</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5C0BE3" w14:textId="77777777" w:rsidR="00690D62" w:rsidRPr="00411F10" w:rsidRDefault="00690D62" w:rsidP="00690D62">
            <w:pPr>
              <w:pStyle w:val="NormalWeb"/>
              <w:spacing w:before="0" w:beforeAutospacing="0" w:after="0" w:afterAutospacing="0"/>
              <w:textAlignment w:val="center"/>
              <w:rPr>
                <w:rFonts w:asciiTheme="minorHAnsi" w:hAnsiTheme="minorHAnsi" w:cs="Arial"/>
                <w:sz w:val="16"/>
                <w:szCs w:val="16"/>
              </w:rPr>
            </w:pPr>
            <w:r w:rsidRPr="00411F10">
              <w:rPr>
                <w:rFonts w:asciiTheme="minorHAnsi" w:hAnsiTheme="minorHAnsi" w:cs="Arial"/>
                <w:kern w:val="24"/>
                <w:sz w:val="16"/>
                <w:szCs w:val="16"/>
              </w:rPr>
              <w:t>0..*</w:t>
            </w:r>
          </w:p>
        </w:tc>
        <w:tc>
          <w:tcPr>
            <w:tcW w:w="50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40BB24" w14:textId="77777777" w:rsidR="00690D62" w:rsidRPr="00411F10" w:rsidRDefault="00690D62" w:rsidP="00690D62">
            <w:pPr>
              <w:pStyle w:val="NormalWeb"/>
              <w:spacing w:before="0" w:beforeAutospacing="0" w:after="0" w:afterAutospacing="0"/>
              <w:textAlignment w:val="center"/>
              <w:rPr>
                <w:rFonts w:asciiTheme="minorHAnsi" w:hAnsiTheme="minorHAnsi" w:cs="Arial"/>
                <w:sz w:val="16"/>
                <w:szCs w:val="16"/>
              </w:rPr>
            </w:pPr>
            <w:r w:rsidRPr="00411F10">
              <w:rPr>
                <w:rFonts w:asciiTheme="minorHAnsi" w:hAnsiTheme="minorHAnsi" w:cs="Arial"/>
                <w:kern w:val="24"/>
                <w:sz w:val="16"/>
                <w:szCs w:val="16"/>
                <w:lang w:val="en-US"/>
              </w:rPr>
              <w:t>The distance (how far or close), the zoom is capable of for example 2, 10.5, 100.</w:t>
            </w:r>
          </w:p>
        </w:tc>
      </w:tr>
      <w:tr w:rsidR="00690D62" w:rsidRPr="00A62B4F" w14:paraId="7CA161DE" w14:textId="77777777" w:rsidTr="00106F29">
        <w:trPr>
          <w:cantSplit/>
          <w:trHeight w:val="260"/>
        </w:trPr>
        <w:tc>
          <w:tcPr>
            <w:tcW w:w="17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EA46F9" w14:textId="77777777" w:rsidR="00690D62" w:rsidRPr="00411F10" w:rsidRDefault="00690D62" w:rsidP="00690D62">
            <w:pPr>
              <w:pStyle w:val="NormalWeb"/>
              <w:spacing w:before="0" w:beforeAutospacing="0" w:after="0" w:afterAutospacing="0"/>
              <w:textAlignment w:val="center"/>
              <w:rPr>
                <w:rFonts w:asciiTheme="minorHAnsi" w:hAnsiTheme="minorHAnsi" w:cs="Arial"/>
                <w:sz w:val="16"/>
                <w:szCs w:val="16"/>
              </w:rPr>
            </w:pPr>
            <w:r w:rsidRPr="00411F10">
              <w:rPr>
                <w:rFonts w:asciiTheme="minorHAnsi" w:hAnsiTheme="minorHAnsi" w:cs="Arial"/>
                <w:kern w:val="24"/>
                <w:sz w:val="16"/>
                <w:szCs w:val="16"/>
              </w:rPr>
              <w:t>Attribute</w:t>
            </w:r>
          </w:p>
        </w:tc>
        <w:tc>
          <w:tcPr>
            <w:tcW w:w="198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1A1A9" w14:textId="77777777" w:rsidR="00690D62" w:rsidRPr="00411F10" w:rsidRDefault="00690D62" w:rsidP="00690D62">
            <w:pPr>
              <w:pStyle w:val="NormalWeb"/>
              <w:spacing w:before="0" w:beforeAutospacing="0" w:after="0" w:afterAutospacing="0"/>
              <w:textAlignment w:val="center"/>
              <w:rPr>
                <w:rFonts w:asciiTheme="minorHAnsi" w:hAnsiTheme="minorHAnsi" w:cs="Arial"/>
                <w:sz w:val="16"/>
                <w:szCs w:val="16"/>
              </w:rPr>
            </w:pPr>
            <w:r w:rsidRPr="00411F10">
              <w:rPr>
                <w:rFonts w:asciiTheme="minorHAnsi" w:hAnsiTheme="minorHAnsi" w:cs="Arial"/>
                <w:kern w:val="24"/>
                <w:sz w:val="16"/>
                <w:szCs w:val="16"/>
              </w:rPr>
              <w:t>zoomTypeCode</w:t>
            </w:r>
          </w:p>
        </w:tc>
        <w:tc>
          <w:tcPr>
            <w:tcW w:w="180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93BD1E" w14:textId="77777777" w:rsidR="00690D62" w:rsidRPr="00411F10" w:rsidRDefault="00690D62" w:rsidP="00690D62">
            <w:pPr>
              <w:pStyle w:val="NormalWeb"/>
              <w:spacing w:before="0" w:beforeAutospacing="0" w:after="0" w:afterAutospacing="0"/>
              <w:textAlignment w:val="center"/>
              <w:rPr>
                <w:rFonts w:asciiTheme="minorHAnsi" w:hAnsiTheme="minorHAnsi" w:cs="Arial"/>
                <w:sz w:val="16"/>
                <w:szCs w:val="16"/>
              </w:rPr>
            </w:pPr>
            <w:r w:rsidRPr="00411F10">
              <w:rPr>
                <w:rFonts w:asciiTheme="minorHAnsi" w:hAnsiTheme="minorHAnsi" w:cs="Arial"/>
                <w:kern w:val="24"/>
                <w:sz w:val="16"/>
                <w:szCs w:val="16"/>
              </w:rPr>
              <w:t>ZoomTypeCode</w:t>
            </w:r>
          </w:p>
        </w:tc>
        <w:tc>
          <w:tcPr>
            <w:tcW w:w="9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AF0E0" w14:textId="77777777" w:rsidR="00690D62" w:rsidRPr="00411F10" w:rsidRDefault="00690D62" w:rsidP="00690D62">
            <w:pPr>
              <w:pStyle w:val="NormalWeb"/>
              <w:spacing w:before="0" w:beforeAutospacing="0" w:after="0" w:afterAutospacing="0"/>
              <w:textAlignment w:val="center"/>
              <w:rPr>
                <w:rFonts w:asciiTheme="minorHAnsi" w:hAnsiTheme="minorHAnsi" w:cs="Arial"/>
                <w:sz w:val="16"/>
                <w:szCs w:val="16"/>
              </w:rPr>
            </w:pPr>
            <w:r w:rsidRPr="00411F10">
              <w:rPr>
                <w:rFonts w:asciiTheme="minorHAnsi" w:hAnsiTheme="minorHAnsi" w:cs="Arial"/>
                <w:kern w:val="24"/>
                <w:sz w:val="16"/>
                <w:szCs w:val="16"/>
              </w:rPr>
              <w:t>0..1</w:t>
            </w:r>
          </w:p>
        </w:tc>
        <w:tc>
          <w:tcPr>
            <w:tcW w:w="50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87BE6F" w14:textId="77777777" w:rsidR="00690D62" w:rsidRPr="00411F10" w:rsidRDefault="00690D62" w:rsidP="00690D62">
            <w:pPr>
              <w:pStyle w:val="NormalWeb"/>
              <w:spacing w:before="0" w:beforeAutospacing="0" w:after="0" w:afterAutospacing="0"/>
              <w:textAlignment w:val="center"/>
              <w:rPr>
                <w:rFonts w:asciiTheme="minorHAnsi" w:hAnsiTheme="minorHAnsi" w:cs="Arial"/>
                <w:sz w:val="16"/>
                <w:szCs w:val="16"/>
              </w:rPr>
            </w:pPr>
            <w:r w:rsidRPr="00411F10">
              <w:rPr>
                <w:rFonts w:asciiTheme="minorHAnsi" w:hAnsiTheme="minorHAnsi" w:cs="Arial"/>
                <w:kern w:val="24"/>
                <w:sz w:val="16"/>
                <w:szCs w:val="16"/>
                <w:lang w:val="en-US"/>
              </w:rPr>
              <w:t>A code depicting the type</w:t>
            </w:r>
            <w:r w:rsidR="00395AA5" w:rsidRPr="00411F10">
              <w:rPr>
                <w:rFonts w:asciiTheme="minorHAnsi" w:hAnsiTheme="minorHAnsi" w:cs="Arial"/>
                <w:kern w:val="24"/>
                <w:sz w:val="16"/>
                <w:szCs w:val="16"/>
                <w:lang w:val="en-US"/>
              </w:rPr>
              <w:t xml:space="preserve"> of zoom the device or lens has fpr example DIGITAL or OPTICAL.</w:t>
            </w:r>
          </w:p>
        </w:tc>
      </w:tr>
    </w:tbl>
    <w:p w14:paraId="56346EAB" w14:textId="77777777" w:rsidR="00690D62" w:rsidRDefault="00690D62" w:rsidP="00690D62">
      <w:pPr>
        <w:pStyle w:val="GS1Body"/>
        <w:jc w:val="center"/>
      </w:pPr>
    </w:p>
    <w:p w14:paraId="34867B0D" w14:textId="77777777" w:rsidR="00BB7CB3" w:rsidRPr="00465581" w:rsidRDefault="00BB7CB3" w:rsidP="00BB7CB3">
      <w:pPr>
        <w:pStyle w:val="Heading2"/>
        <w:tabs>
          <w:tab w:val="clear" w:pos="864"/>
          <w:tab w:val="num" w:pos="3564"/>
        </w:tabs>
        <w:ind w:left="3564"/>
      </w:pPr>
      <w:bookmarkStart w:id="247" w:name="_Toc67766150"/>
      <w:r w:rsidRPr="00465581">
        <w:lastRenderedPageBreak/>
        <w:t>Organism Classification Module</w:t>
      </w:r>
      <w:bookmarkEnd w:id="247"/>
    </w:p>
    <w:p w14:paraId="262B6EE7" w14:textId="77777777" w:rsidR="00BB7CB3" w:rsidRDefault="00BB7CB3" w:rsidP="00BB7CB3">
      <w:pPr>
        <w:pStyle w:val="GS1Body"/>
        <w:jc w:val="center"/>
      </w:pPr>
      <w:r>
        <w:br w:type="textWrapping" w:clear="all"/>
      </w:r>
      <w:r w:rsidRPr="00BB7CB3">
        <w:rPr>
          <w:noProof/>
          <w:lang w:eastAsia="en-GB"/>
        </w:rPr>
        <w:drawing>
          <wp:inline distT="0" distB="0" distL="0" distR="0" wp14:anchorId="3D04D0E5" wp14:editId="7CCEBC60">
            <wp:extent cx="6409944" cy="3456432"/>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409944" cy="3456432"/>
                    </a:xfrm>
                    <a:prstGeom prst="rect">
                      <a:avLst/>
                    </a:prstGeom>
                    <a:noFill/>
                    <a:ln>
                      <a:noFill/>
                    </a:ln>
                  </pic:spPr>
                </pic:pic>
              </a:graphicData>
            </a:graphic>
          </wp:inline>
        </w:drawing>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16"/>
        <w:gridCol w:w="1801"/>
        <w:gridCol w:w="1890"/>
        <w:gridCol w:w="900"/>
        <w:gridCol w:w="5213"/>
      </w:tblGrid>
      <w:tr w:rsidR="00BB7CB3" w:rsidRPr="00CE57A4" w14:paraId="6B99FEF2" w14:textId="77777777" w:rsidTr="00106F29">
        <w:trPr>
          <w:cantSplit/>
          <w:tblHeader/>
        </w:trPr>
        <w:tc>
          <w:tcPr>
            <w:tcW w:w="1716" w:type="dxa"/>
            <w:shd w:val="clear" w:color="auto" w:fill="002C6C"/>
          </w:tcPr>
          <w:p w14:paraId="6B4A4AD7" w14:textId="77777777" w:rsidR="00BB7CB3" w:rsidRPr="00CE57A4" w:rsidRDefault="00BB7CB3" w:rsidP="00106F29">
            <w:pPr>
              <w:keepNext/>
              <w:spacing w:before="60" w:after="60"/>
              <w:rPr>
                <w:rFonts w:ascii="Arial" w:hAnsi="Arial"/>
                <w:b/>
                <w:bCs/>
                <w:color w:val="FFFFFF"/>
              </w:rPr>
            </w:pPr>
            <w:r w:rsidRPr="00CE57A4">
              <w:rPr>
                <w:rFonts w:ascii="Arial" w:hAnsi="Arial"/>
                <w:b/>
                <w:bCs/>
                <w:color w:val="FFFFFF"/>
              </w:rPr>
              <w:t>content</w:t>
            </w:r>
          </w:p>
        </w:tc>
        <w:tc>
          <w:tcPr>
            <w:tcW w:w="1801" w:type="dxa"/>
            <w:shd w:val="clear" w:color="auto" w:fill="002C6C"/>
          </w:tcPr>
          <w:p w14:paraId="1C25F96B" w14:textId="77777777" w:rsidR="00BB7CB3" w:rsidRPr="00CE57A4" w:rsidRDefault="00BB7CB3" w:rsidP="00106F29">
            <w:pPr>
              <w:keepNext/>
              <w:spacing w:before="60" w:after="60"/>
              <w:rPr>
                <w:rFonts w:ascii="Arial" w:hAnsi="Arial"/>
                <w:b/>
                <w:bCs/>
                <w:color w:val="FFFFFF"/>
              </w:rPr>
            </w:pPr>
            <w:r w:rsidRPr="00CE57A4">
              <w:rPr>
                <w:rFonts w:ascii="Arial" w:hAnsi="Arial"/>
                <w:b/>
                <w:bCs/>
                <w:color w:val="FFFFFF"/>
              </w:rPr>
              <w:t>attribute / role</w:t>
            </w:r>
          </w:p>
        </w:tc>
        <w:tc>
          <w:tcPr>
            <w:tcW w:w="1890" w:type="dxa"/>
            <w:shd w:val="clear" w:color="auto" w:fill="002C6C"/>
          </w:tcPr>
          <w:p w14:paraId="77DE3324" w14:textId="77777777" w:rsidR="00BB7CB3" w:rsidRPr="00CE57A4" w:rsidRDefault="00BB7CB3" w:rsidP="00106F29">
            <w:pPr>
              <w:keepNext/>
              <w:spacing w:before="60" w:after="60"/>
              <w:rPr>
                <w:rFonts w:ascii="Arial" w:hAnsi="Arial"/>
                <w:b/>
                <w:bCs/>
                <w:color w:val="FFFFFF"/>
              </w:rPr>
            </w:pPr>
            <w:r w:rsidRPr="00CE57A4">
              <w:rPr>
                <w:rFonts w:ascii="Arial" w:hAnsi="Arial"/>
                <w:b/>
                <w:bCs/>
                <w:color w:val="FFFFFF"/>
              </w:rPr>
              <w:t>datatype /secondary class</w:t>
            </w:r>
          </w:p>
        </w:tc>
        <w:tc>
          <w:tcPr>
            <w:tcW w:w="900" w:type="dxa"/>
            <w:shd w:val="clear" w:color="auto" w:fill="002C6C"/>
          </w:tcPr>
          <w:p w14:paraId="225CF1E7" w14:textId="77777777" w:rsidR="00BB7CB3" w:rsidRPr="00CE57A4" w:rsidRDefault="00BB7CB3" w:rsidP="00106F29">
            <w:pPr>
              <w:keepNext/>
              <w:spacing w:before="60" w:after="60"/>
              <w:rPr>
                <w:rFonts w:ascii="Arial" w:hAnsi="Arial"/>
                <w:b/>
                <w:bCs/>
                <w:color w:val="FFFFFF"/>
              </w:rPr>
            </w:pPr>
            <w:r w:rsidRPr="00CE57A4">
              <w:rPr>
                <w:rFonts w:ascii="Arial" w:hAnsi="Arial"/>
                <w:b/>
                <w:bCs/>
                <w:color w:val="FFFFFF"/>
              </w:rPr>
              <w:t>multiplicity</w:t>
            </w:r>
          </w:p>
        </w:tc>
        <w:tc>
          <w:tcPr>
            <w:tcW w:w="5213" w:type="dxa"/>
            <w:shd w:val="clear" w:color="auto" w:fill="002C6C"/>
          </w:tcPr>
          <w:p w14:paraId="62B8EE47" w14:textId="77777777" w:rsidR="00BB7CB3" w:rsidRPr="00CE57A4" w:rsidRDefault="00BB7CB3" w:rsidP="00106F29">
            <w:pPr>
              <w:keepNext/>
              <w:spacing w:before="60" w:after="60"/>
              <w:rPr>
                <w:rFonts w:ascii="Arial" w:hAnsi="Arial"/>
                <w:b/>
                <w:bCs/>
                <w:color w:val="FFFFFF"/>
              </w:rPr>
            </w:pPr>
            <w:r w:rsidRPr="00CE57A4">
              <w:rPr>
                <w:rFonts w:ascii="Arial" w:hAnsi="Arial"/>
                <w:b/>
                <w:bCs/>
                <w:color w:val="FFFFFF"/>
              </w:rPr>
              <w:t>definition</w:t>
            </w:r>
          </w:p>
        </w:tc>
      </w:tr>
      <w:tr w:rsidR="00BB7CB3" w:rsidRPr="00CE57A4" w14:paraId="0ED7A1C3" w14:textId="77777777" w:rsidTr="00106F29">
        <w:trPr>
          <w:cantSplit/>
        </w:trPr>
        <w:tc>
          <w:tcPr>
            <w:tcW w:w="1716" w:type="dxa"/>
          </w:tcPr>
          <w:p w14:paraId="0DD66C00" w14:textId="77777777" w:rsidR="00BB7CB3" w:rsidRPr="00BB7CB3" w:rsidRDefault="00BB7CB3" w:rsidP="00106F29">
            <w:pPr>
              <w:spacing w:before="60" w:after="60"/>
              <w:rPr>
                <w:rFonts w:asciiTheme="minorHAnsi" w:hAnsiTheme="minorHAnsi" w:cs="Arial"/>
                <w:sz w:val="16"/>
                <w:szCs w:val="16"/>
                <w:lang w:eastAsia="x-none"/>
              </w:rPr>
            </w:pPr>
            <w:r w:rsidRPr="00BB7CB3">
              <w:rPr>
                <w:rFonts w:asciiTheme="minorHAnsi" w:hAnsiTheme="minorHAnsi" w:cs="Arial"/>
                <w:sz w:val="16"/>
                <w:szCs w:val="16"/>
                <w:lang w:eastAsia="x-none"/>
              </w:rPr>
              <w:t>OrganismClassification</w:t>
            </w:r>
          </w:p>
        </w:tc>
        <w:tc>
          <w:tcPr>
            <w:tcW w:w="1801" w:type="dxa"/>
          </w:tcPr>
          <w:p w14:paraId="75F9E6A2" w14:textId="77777777" w:rsidR="00BB7CB3" w:rsidRPr="00BB7CB3" w:rsidRDefault="00BB7CB3" w:rsidP="00106F29">
            <w:pPr>
              <w:spacing w:before="60" w:after="60"/>
              <w:rPr>
                <w:rFonts w:asciiTheme="minorHAnsi" w:hAnsiTheme="minorHAnsi" w:cs="Arial"/>
                <w:sz w:val="16"/>
                <w:szCs w:val="16"/>
                <w:lang w:eastAsia="x-none"/>
              </w:rPr>
            </w:pPr>
          </w:p>
        </w:tc>
        <w:tc>
          <w:tcPr>
            <w:tcW w:w="1890" w:type="dxa"/>
          </w:tcPr>
          <w:p w14:paraId="0F11BC42" w14:textId="77777777" w:rsidR="00BB7CB3" w:rsidRPr="00BB7CB3" w:rsidRDefault="00BB7CB3" w:rsidP="00106F29">
            <w:pPr>
              <w:spacing w:before="60" w:after="60"/>
              <w:rPr>
                <w:rFonts w:asciiTheme="minorHAnsi" w:hAnsiTheme="minorHAnsi" w:cs="Arial"/>
                <w:sz w:val="16"/>
                <w:szCs w:val="16"/>
                <w:lang w:eastAsia="x-none"/>
              </w:rPr>
            </w:pPr>
          </w:p>
        </w:tc>
        <w:tc>
          <w:tcPr>
            <w:tcW w:w="900" w:type="dxa"/>
          </w:tcPr>
          <w:p w14:paraId="366FD691" w14:textId="77777777" w:rsidR="00BB7CB3" w:rsidRPr="00BB7CB3" w:rsidRDefault="00BB7CB3" w:rsidP="00106F29">
            <w:pPr>
              <w:spacing w:before="60" w:after="60"/>
              <w:rPr>
                <w:rFonts w:asciiTheme="minorHAnsi" w:hAnsiTheme="minorHAnsi" w:cs="Arial"/>
                <w:sz w:val="16"/>
                <w:szCs w:val="16"/>
                <w:lang w:eastAsia="x-none"/>
              </w:rPr>
            </w:pPr>
          </w:p>
        </w:tc>
        <w:tc>
          <w:tcPr>
            <w:tcW w:w="5213" w:type="dxa"/>
          </w:tcPr>
          <w:p w14:paraId="7B87410E" w14:textId="77777777" w:rsidR="00BB7CB3" w:rsidRPr="00BB7CB3" w:rsidRDefault="00BB7CB3" w:rsidP="00106F29">
            <w:pPr>
              <w:spacing w:before="60" w:after="60"/>
              <w:rPr>
                <w:rFonts w:asciiTheme="minorHAnsi" w:hAnsiTheme="minorHAnsi" w:cs="Arial"/>
                <w:sz w:val="16"/>
                <w:szCs w:val="16"/>
                <w:lang w:eastAsia="x-none"/>
              </w:rPr>
            </w:pPr>
            <w:r w:rsidRPr="00BB7CB3">
              <w:rPr>
                <w:rFonts w:asciiTheme="minorHAnsi" w:hAnsiTheme="minorHAnsi" w:cs="Arial"/>
                <w:sz w:val="16"/>
                <w:szCs w:val="16"/>
                <w:lang w:eastAsia="x-none"/>
              </w:rPr>
              <w:t>Hierarchical system for grouping and naming types of living organisms.</w:t>
            </w:r>
          </w:p>
        </w:tc>
      </w:tr>
      <w:tr w:rsidR="00BB7CB3" w:rsidRPr="00CE57A4" w14:paraId="3AD99C57" w14:textId="77777777" w:rsidTr="00106F29">
        <w:trPr>
          <w:cantSplit/>
        </w:trPr>
        <w:tc>
          <w:tcPr>
            <w:tcW w:w="1716" w:type="dxa"/>
          </w:tcPr>
          <w:p w14:paraId="01656A12" w14:textId="77777777" w:rsidR="00BB7CB3" w:rsidRPr="00BB7CB3" w:rsidRDefault="00BB7CB3" w:rsidP="00106F29">
            <w:pPr>
              <w:pStyle w:val="GS1TableText"/>
              <w:rPr>
                <w:rFonts w:asciiTheme="minorHAnsi" w:hAnsiTheme="minorHAnsi" w:cs="Arial"/>
                <w:szCs w:val="16"/>
              </w:rPr>
            </w:pPr>
            <w:r w:rsidRPr="00BB7CB3">
              <w:rPr>
                <w:rFonts w:asciiTheme="minorHAnsi" w:hAnsiTheme="minorHAnsi" w:cs="Arial"/>
                <w:szCs w:val="16"/>
              </w:rPr>
              <w:t>Association</w:t>
            </w:r>
          </w:p>
        </w:tc>
        <w:tc>
          <w:tcPr>
            <w:tcW w:w="1801" w:type="dxa"/>
          </w:tcPr>
          <w:p w14:paraId="2AA2D8CE" w14:textId="77777777" w:rsidR="00BB7CB3" w:rsidRPr="00BB7CB3" w:rsidRDefault="00BB7CB3" w:rsidP="00106F29">
            <w:pPr>
              <w:pStyle w:val="GS1TableText"/>
              <w:rPr>
                <w:rFonts w:asciiTheme="minorHAnsi" w:hAnsiTheme="minorHAnsi" w:cs="Arial"/>
                <w:szCs w:val="16"/>
              </w:rPr>
            </w:pPr>
            <w:r w:rsidRPr="00BB7CB3">
              <w:rPr>
                <w:rFonts w:asciiTheme="minorHAnsi" w:hAnsiTheme="minorHAnsi" w:cs="Arial"/>
                <w:szCs w:val="16"/>
              </w:rPr>
              <w:t>avpList</w:t>
            </w:r>
          </w:p>
        </w:tc>
        <w:tc>
          <w:tcPr>
            <w:tcW w:w="1890" w:type="dxa"/>
          </w:tcPr>
          <w:p w14:paraId="44642D61" w14:textId="77777777" w:rsidR="00BB7CB3" w:rsidRPr="00BB7CB3" w:rsidRDefault="00BB7CB3" w:rsidP="00106F29">
            <w:pPr>
              <w:pStyle w:val="GS1TableText"/>
              <w:rPr>
                <w:rFonts w:asciiTheme="minorHAnsi" w:hAnsiTheme="minorHAnsi" w:cs="Arial"/>
                <w:szCs w:val="16"/>
              </w:rPr>
            </w:pPr>
            <w:r w:rsidRPr="00BB7CB3">
              <w:rPr>
                <w:rFonts w:asciiTheme="minorHAnsi" w:hAnsiTheme="minorHAnsi" w:cs="Arial"/>
                <w:szCs w:val="16"/>
              </w:rPr>
              <w:t>GS1_AttributeValuePairList</w:t>
            </w:r>
          </w:p>
        </w:tc>
        <w:tc>
          <w:tcPr>
            <w:tcW w:w="900" w:type="dxa"/>
          </w:tcPr>
          <w:p w14:paraId="522DBFB6" w14:textId="77777777" w:rsidR="00BB7CB3" w:rsidRPr="00BB7CB3" w:rsidRDefault="00BB7CB3" w:rsidP="00106F29">
            <w:pPr>
              <w:pStyle w:val="GS1TableText"/>
              <w:rPr>
                <w:rFonts w:asciiTheme="minorHAnsi" w:hAnsiTheme="minorHAnsi" w:cs="Arial"/>
                <w:szCs w:val="16"/>
              </w:rPr>
            </w:pPr>
            <w:r w:rsidRPr="00BB7CB3">
              <w:rPr>
                <w:rFonts w:asciiTheme="minorHAnsi" w:hAnsiTheme="minorHAnsi" w:cs="Arial"/>
                <w:szCs w:val="16"/>
              </w:rPr>
              <w:t>0..1</w:t>
            </w:r>
          </w:p>
        </w:tc>
        <w:tc>
          <w:tcPr>
            <w:tcW w:w="5213" w:type="dxa"/>
          </w:tcPr>
          <w:p w14:paraId="402086A1" w14:textId="77777777" w:rsidR="00BB7CB3" w:rsidRPr="00BB7CB3" w:rsidRDefault="00BB7CB3" w:rsidP="00106F29">
            <w:pPr>
              <w:pStyle w:val="GS1TableText"/>
              <w:rPr>
                <w:rFonts w:asciiTheme="minorHAnsi" w:hAnsiTheme="minorHAnsi" w:cs="Arial"/>
                <w:szCs w:val="16"/>
              </w:rPr>
            </w:pPr>
            <w:r w:rsidRPr="00BB7CB3">
              <w:rPr>
                <w:rFonts w:asciiTheme="minorHAnsi" w:hAnsiTheme="minorHAnsi" w:cs="Arial"/>
                <w:szCs w:val="16"/>
                <w:lang w:val="fr-BE" w:bidi="he-IL"/>
              </w:rPr>
              <w:t>The transmission of non-standard data done in a simple, flexible, and easy to use method.</w:t>
            </w:r>
          </w:p>
        </w:tc>
      </w:tr>
      <w:tr w:rsidR="00BB7CB3" w:rsidRPr="00CE57A4" w14:paraId="3A849FBC" w14:textId="77777777" w:rsidTr="00106F29">
        <w:trPr>
          <w:cantSplit/>
        </w:trPr>
        <w:tc>
          <w:tcPr>
            <w:tcW w:w="1716" w:type="dxa"/>
          </w:tcPr>
          <w:p w14:paraId="494F84E1" w14:textId="77777777" w:rsidR="00BB7CB3" w:rsidRPr="00BB7CB3" w:rsidRDefault="00BB7CB3" w:rsidP="00106F29">
            <w:pPr>
              <w:spacing w:before="60" w:after="60"/>
              <w:rPr>
                <w:rFonts w:asciiTheme="minorHAnsi" w:hAnsiTheme="minorHAnsi" w:cs="Arial"/>
                <w:sz w:val="16"/>
                <w:szCs w:val="16"/>
                <w:lang w:eastAsia="x-none"/>
              </w:rPr>
            </w:pPr>
            <w:bookmarkStart w:id="248" w:name="BKM_E2931EBE_4156_42db_A7FF_33DAD56ED68A"/>
            <w:r w:rsidRPr="00BB7CB3">
              <w:rPr>
                <w:rFonts w:asciiTheme="minorHAnsi" w:hAnsiTheme="minorHAnsi" w:cs="Arial"/>
                <w:sz w:val="16"/>
                <w:szCs w:val="16"/>
                <w:lang w:eastAsia="x-none"/>
              </w:rPr>
              <w:t>Attribute</w:t>
            </w:r>
          </w:p>
        </w:tc>
        <w:tc>
          <w:tcPr>
            <w:tcW w:w="1801" w:type="dxa"/>
          </w:tcPr>
          <w:p w14:paraId="0AA98C53" w14:textId="77777777" w:rsidR="00BB7CB3" w:rsidRPr="00BB7CB3" w:rsidRDefault="00BB7CB3" w:rsidP="00106F29">
            <w:pPr>
              <w:spacing w:before="60" w:after="60"/>
              <w:rPr>
                <w:rFonts w:asciiTheme="minorHAnsi" w:hAnsiTheme="minorHAnsi" w:cs="Arial"/>
                <w:sz w:val="16"/>
                <w:szCs w:val="16"/>
                <w:lang w:eastAsia="x-none"/>
              </w:rPr>
            </w:pPr>
            <w:r w:rsidRPr="00BB7CB3">
              <w:rPr>
                <w:rFonts w:asciiTheme="minorHAnsi" w:hAnsiTheme="minorHAnsi" w:cs="Arial"/>
                <w:sz w:val="16"/>
                <w:szCs w:val="16"/>
                <w:lang w:eastAsia="x-none"/>
              </w:rPr>
              <w:t>genus</w:t>
            </w:r>
          </w:p>
        </w:tc>
        <w:tc>
          <w:tcPr>
            <w:tcW w:w="1890" w:type="dxa"/>
          </w:tcPr>
          <w:p w14:paraId="257904CD" w14:textId="77777777" w:rsidR="00BB7CB3" w:rsidRPr="00BB7CB3" w:rsidRDefault="00BB7CB3" w:rsidP="00106F29">
            <w:pPr>
              <w:spacing w:before="60" w:after="60"/>
              <w:rPr>
                <w:rFonts w:asciiTheme="minorHAnsi" w:hAnsiTheme="minorHAnsi" w:cs="Arial"/>
                <w:sz w:val="16"/>
                <w:szCs w:val="16"/>
                <w:lang w:eastAsia="x-none"/>
              </w:rPr>
            </w:pPr>
            <w:r w:rsidRPr="00BB7CB3">
              <w:rPr>
                <w:rFonts w:asciiTheme="minorHAnsi" w:hAnsiTheme="minorHAnsi" w:cs="Arial"/>
                <w:sz w:val="16"/>
                <w:szCs w:val="16"/>
                <w:lang w:eastAsia="x-none"/>
              </w:rPr>
              <w:t>string</w:t>
            </w:r>
          </w:p>
        </w:tc>
        <w:tc>
          <w:tcPr>
            <w:tcW w:w="900" w:type="dxa"/>
          </w:tcPr>
          <w:p w14:paraId="2EB9EC3D" w14:textId="77777777" w:rsidR="00BB7CB3" w:rsidRPr="00BB7CB3" w:rsidRDefault="00BB7CB3" w:rsidP="00106F29">
            <w:pPr>
              <w:spacing w:before="60" w:after="60"/>
              <w:rPr>
                <w:rFonts w:asciiTheme="minorHAnsi" w:hAnsiTheme="minorHAnsi" w:cs="Arial"/>
                <w:sz w:val="16"/>
                <w:szCs w:val="16"/>
                <w:lang w:eastAsia="x-none"/>
              </w:rPr>
            </w:pPr>
            <w:r w:rsidRPr="00BB7CB3">
              <w:rPr>
                <w:rFonts w:asciiTheme="minorHAnsi" w:hAnsiTheme="minorHAnsi" w:cs="Arial"/>
                <w:sz w:val="16"/>
                <w:szCs w:val="16"/>
                <w:lang w:eastAsia="x-none"/>
              </w:rPr>
              <w:t>0..1</w:t>
            </w:r>
          </w:p>
        </w:tc>
        <w:tc>
          <w:tcPr>
            <w:tcW w:w="5213" w:type="dxa"/>
          </w:tcPr>
          <w:p w14:paraId="2DA8A9BE" w14:textId="77777777" w:rsidR="00BB7CB3" w:rsidRPr="00BB7CB3" w:rsidRDefault="00BB7CB3" w:rsidP="00106F29">
            <w:pPr>
              <w:spacing w:before="60" w:after="60"/>
              <w:rPr>
                <w:rFonts w:asciiTheme="minorHAnsi" w:hAnsiTheme="minorHAnsi" w:cs="Arial"/>
                <w:sz w:val="16"/>
                <w:szCs w:val="16"/>
                <w:lang w:val="nl-NL" w:eastAsia="x-none"/>
              </w:rPr>
            </w:pPr>
            <w:r w:rsidRPr="00BB7CB3">
              <w:rPr>
                <w:rFonts w:asciiTheme="minorHAnsi" w:hAnsiTheme="minorHAnsi" w:cs="Arial"/>
                <w:sz w:val="16"/>
                <w:szCs w:val="16"/>
                <w:rtl/>
                <w:lang w:val="fr-BE" w:eastAsia="x-none" w:bidi="he-IL"/>
              </w:rPr>
              <w:t xml:space="preserve"> </w:t>
            </w:r>
            <w:bookmarkEnd w:id="248"/>
            <w:r w:rsidRPr="00BB7CB3">
              <w:rPr>
                <w:rFonts w:asciiTheme="minorHAnsi" w:hAnsiTheme="minorHAnsi" w:cs="Arial"/>
                <w:sz w:val="16"/>
                <w:szCs w:val="16"/>
                <w:lang w:val="fr-BE" w:eastAsia="x-none" w:bidi="he-IL"/>
              </w:rPr>
              <w:t>A taxonomic category ranking below a family and above a species and generally consisting of a group of species exhibiting similar characteristics. In taxonomic nomenclature the genus name is used, either alone or followed by a Latin adjective or epithet, to form the name of a species.</w:t>
            </w:r>
          </w:p>
        </w:tc>
      </w:tr>
      <w:tr w:rsidR="00BB7CB3" w:rsidRPr="00CE57A4" w14:paraId="4BDEEDC7" w14:textId="77777777" w:rsidTr="00106F29">
        <w:trPr>
          <w:cantSplit/>
        </w:trPr>
        <w:tc>
          <w:tcPr>
            <w:tcW w:w="1716" w:type="dxa"/>
          </w:tcPr>
          <w:p w14:paraId="0CF0D49A" w14:textId="77777777" w:rsidR="00BB7CB3" w:rsidRPr="00BB7CB3" w:rsidRDefault="00BB7CB3" w:rsidP="00106F29">
            <w:pPr>
              <w:spacing w:before="60" w:after="60"/>
              <w:rPr>
                <w:rFonts w:asciiTheme="minorHAnsi" w:hAnsiTheme="minorHAnsi" w:cs="Arial"/>
                <w:sz w:val="16"/>
                <w:szCs w:val="16"/>
                <w:lang w:eastAsia="x-none"/>
              </w:rPr>
            </w:pPr>
            <w:r w:rsidRPr="00BB7CB3">
              <w:rPr>
                <w:rFonts w:asciiTheme="minorHAnsi" w:hAnsiTheme="minorHAnsi" w:cs="Arial"/>
                <w:sz w:val="16"/>
                <w:szCs w:val="16"/>
                <w:lang w:eastAsia="x-none"/>
              </w:rPr>
              <w:lastRenderedPageBreak/>
              <w:t xml:space="preserve">Attribute </w:t>
            </w:r>
          </w:p>
        </w:tc>
        <w:tc>
          <w:tcPr>
            <w:tcW w:w="1801" w:type="dxa"/>
          </w:tcPr>
          <w:p w14:paraId="0E18E19A" w14:textId="77777777" w:rsidR="00BB7CB3" w:rsidRPr="00BB7CB3" w:rsidRDefault="00BB7CB3" w:rsidP="00106F29">
            <w:pPr>
              <w:spacing w:before="60" w:after="60"/>
              <w:rPr>
                <w:rFonts w:asciiTheme="minorHAnsi" w:hAnsiTheme="minorHAnsi" w:cs="Arial"/>
                <w:sz w:val="16"/>
                <w:szCs w:val="16"/>
                <w:lang w:eastAsia="x-none"/>
              </w:rPr>
            </w:pPr>
            <w:r w:rsidRPr="00BB7CB3">
              <w:rPr>
                <w:rFonts w:asciiTheme="minorHAnsi" w:hAnsiTheme="minorHAnsi" w:cs="Arial"/>
                <w:sz w:val="16"/>
                <w:szCs w:val="16"/>
                <w:lang w:eastAsia="x-none"/>
              </w:rPr>
              <w:t>rankBelowSpecies</w:t>
            </w:r>
          </w:p>
        </w:tc>
        <w:tc>
          <w:tcPr>
            <w:tcW w:w="1890" w:type="dxa"/>
          </w:tcPr>
          <w:p w14:paraId="6B9399A0" w14:textId="77777777" w:rsidR="00BB7CB3" w:rsidRPr="00BB7CB3" w:rsidRDefault="00BB7CB3" w:rsidP="00106F29">
            <w:pPr>
              <w:spacing w:before="60" w:after="60"/>
              <w:rPr>
                <w:rFonts w:asciiTheme="minorHAnsi" w:hAnsiTheme="minorHAnsi" w:cs="Arial"/>
                <w:sz w:val="16"/>
                <w:szCs w:val="16"/>
                <w:lang w:eastAsia="x-none"/>
              </w:rPr>
            </w:pPr>
            <w:r w:rsidRPr="00BB7CB3">
              <w:rPr>
                <w:rFonts w:asciiTheme="minorHAnsi" w:hAnsiTheme="minorHAnsi" w:cs="Arial"/>
                <w:sz w:val="16"/>
                <w:szCs w:val="16"/>
                <w:lang w:eastAsia="x-none"/>
              </w:rPr>
              <w:t>string</w:t>
            </w:r>
          </w:p>
        </w:tc>
        <w:tc>
          <w:tcPr>
            <w:tcW w:w="900" w:type="dxa"/>
          </w:tcPr>
          <w:p w14:paraId="1879704F" w14:textId="77777777" w:rsidR="00BB7CB3" w:rsidRPr="00BB7CB3" w:rsidRDefault="00BB7CB3" w:rsidP="00106F29">
            <w:pPr>
              <w:spacing w:before="60" w:after="60"/>
              <w:rPr>
                <w:rFonts w:asciiTheme="minorHAnsi" w:hAnsiTheme="minorHAnsi" w:cs="Arial"/>
                <w:sz w:val="16"/>
                <w:szCs w:val="16"/>
                <w:lang w:eastAsia="x-none"/>
              </w:rPr>
            </w:pPr>
            <w:r w:rsidRPr="00BB7CB3">
              <w:rPr>
                <w:rFonts w:asciiTheme="minorHAnsi" w:hAnsiTheme="minorHAnsi" w:cs="Arial"/>
                <w:sz w:val="16"/>
                <w:szCs w:val="16"/>
                <w:lang w:eastAsia="x-none"/>
              </w:rPr>
              <w:t>0..1</w:t>
            </w:r>
          </w:p>
        </w:tc>
        <w:tc>
          <w:tcPr>
            <w:tcW w:w="5213" w:type="dxa"/>
          </w:tcPr>
          <w:p w14:paraId="05D650CF" w14:textId="77777777" w:rsidR="00BB7CB3" w:rsidRPr="00BB7CB3" w:rsidRDefault="00BB7CB3" w:rsidP="00106F29">
            <w:pPr>
              <w:spacing w:before="60" w:after="60"/>
              <w:rPr>
                <w:rFonts w:asciiTheme="minorHAnsi" w:hAnsiTheme="minorHAnsi" w:cs="Arial"/>
                <w:sz w:val="16"/>
                <w:szCs w:val="16"/>
                <w:lang w:eastAsia="x-none"/>
              </w:rPr>
            </w:pPr>
            <w:r w:rsidRPr="00BB7CB3">
              <w:rPr>
                <w:rFonts w:asciiTheme="minorHAnsi" w:hAnsiTheme="minorHAnsi" w:cs="Arial"/>
                <w:sz w:val="16"/>
                <w:szCs w:val="16"/>
                <w:lang w:eastAsia="x-none"/>
              </w:rPr>
              <w:t>Either the Sub-Species, Variety, Sub-Variety, Form, and/or Sub-Form of an organism.  All are taxonomic rank below that of species.</w:t>
            </w:r>
          </w:p>
          <w:p w14:paraId="09E6BAF7" w14:textId="77777777" w:rsidR="00BB7CB3" w:rsidRPr="00BB7CB3" w:rsidRDefault="00BB7CB3" w:rsidP="004A3190">
            <w:pPr>
              <w:pStyle w:val="ListParagraph"/>
              <w:numPr>
                <w:ilvl w:val="0"/>
                <w:numId w:val="20"/>
              </w:numPr>
              <w:spacing w:before="60" w:after="60"/>
              <w:rPr>
                <w:rFonts w:asciiTheme="minorHAnsi" w:hAnsiTheme="minorHAnsi" w:cs="Arial"/>
                <w:sz w:val="16"/>
                <w:szCs w:val="16"/>
                <w:lang w:eastAsia="x-none"/>
              </w:rPr>
            </w:pPr>
            <w:r w:rsidRPr="00BB7CB3">
              <w:rPr>
                <w:rFonts w:asciiTheme="minorHAnsi" w:hAnsiTheme="minorHAnsi" w:cs="Arial"/>
                <w:sz w:val="16"/>
                <w:szCs w:val="16"/>
                <w:lang w:eastAsia="x-none"/>
              </w:rPr>
              <w:t>A Sub-Species is a taxonomic rank subordinate to species.</w:t>
            </w:r>
          </w:p>
          <w:p w14:paraId="739F5E2F" w14:textId="77777777" w:rsidR="00BB7CB3" w:rsidRPr="00BB7CB3" w:rsidRDefault="00BB7CB3" w:rsidP="004A3190">
            <w:pPr>
              <w:pStyle w:val="ListParagraph"/>
              <w:numPr>
                <w:ilvl w:val="0"/>
                <w:numId w:val="20"/>
              </w:numPr>
              <w:spacing w:before="60" w:after="60"/>
              <w:rPr>
                <w:rFonts w:asciiTheme="minorHAnsi" w:hAnsiTheme="minorHAnsi" w:cs="Arial"/>
                <w:sz w:val="16"/>
                <w:szCs w:val="16"/>
                <w:lang w:eastAsia="x-none"/>
              </w:rPr>
            </w:pPr>
            <w:r w:rsidRPr="00BB7CB3">
              <w:rPr>
                <w:rFonts w:asciiTheme="minorHAnsi" w:hAnsiTheme="minorHAnsi" w:cs="Arial"/>
                <w:sz w:val="16"/>
                <w:szCs w:val="16"/>
                <w:lang w:eastAsia="x-none"/>
              </w:rPr>
              <w:t>A Variety will have an appearance distinct from other varieties, but will hybridize freely with other varieties of the same species (if brought into contact). Usually varieties will be geographically separate from each other.</w:t>
            </w:r>
          </w:p>
          <w:p w14:paraId="43ED23B7" w14:textId="77777777" w:rsidR="00BB7CB3" w:rsidRPr="00BB7CB3" w:rsidRDefault="00BB7CB3" w:rsidP="004A3190">
            <w:pPr>
              <w:pStyle w:val="ListParagraph"/>
              <w:numPr>
                <w:ilvl w:val="0"/>
                <w:numId w:val="20"/>
              </w:numPr>
              <w:spacing w:before="60" w:after="60"/>
              <w:rPr>
                <w:rFonts w:asciiTheme="minorHAnsi" w:hAnsiTheme="minorHAnsi" w:cs="Arial"/>
                <w:sz w:val="16"/>
                <w:szCs w:val="16"/>
                <w:lang w:eastAsia="x-none"/>
              </w:rPr>
            </w:pPr>
            <w:r w:rsidRPr="00BB7CB3">
              <w:rPr>
                <w:rFonts w:asciiTheme="minorHAnsi" w:hAnsiTheme="minorHAnsi" w:cs="Arial"/>
                <w:sz w:val="16"/>
                <w:szCs w:val="16"/>
                <w:lang w:eastAsia="x-none"/>
              </w:rPr>
              <w:t>A Sub-Variety is a subordinate variety, or a division of a variety.</w:t>
            </w:r>
          </w:p>
          <w:p w14:paraId="7B7FFA05" w14:textId="77777777" w:rsidR="00BB7CB3" w:rsidRPr="00BB7CB3" w:rsidRDefault="00BB7CB3" w:rsidP="00106F29">
            <w:pPr>
              <w:spacing w:before="60" w:after="60"/>
              <w:rPr>
                <w:rFonts w:asciiTheme="minorHAnsi" w:hAnsiTheme="minorHAnsi" w:cs="Arial"/>
                <w:sz w:val="16"/>
                <w:szCs w:val="16"/>
                <w:lang w:eastAsia="x-none"/>
              </w:rPr>
            </w:pPr>
          </w:p>
          <w:p w14:paraId="77A78A26" w14:textId="77777777" w:rsidR="00BB7CB3" w:rsidRPr="00BB7CB3" w:rsidRDefault="00BB7CB3" w:rsidP="00106F29">
            <w:pPr>
              <w:spacing w:before="60" w:after="60"/>
              <w:rPr>
                <w:rFonts w:asciiTheme="minorHAnsi" w:hAnsiTheme="minorHAnsi" w:cs="Arial"/>
                <w:sz w:val="16"/>
                <w:szCs w:val="16"/>
                <w:lang w:eastAsia="x-none"/>
              </w:rPr>
            </w:pPr>
            <w:r w:rsidRPr="00BB7CB3">
              <w:rPr>
                <w:rFonts w:asciiTheme="minorHAnsi" w:hAnsiTheme="minorHAnsi" w:cs="Arial"/>
                <w:sz w:val="16"/>
                <w:szCs w:val="16"/>
                <w:lang w:eastAsia="x-none"/>
              </w:rPr>
              <w:t xml:space="preserve">A Form usually designates a group with a noticeable but minor deviation. For instance, white-flowered forms of species that usually have coloured flowers can be named a "“f. alba"”. </w:t>
            </w:r>
          </w:p>
          <w:p w14:paraId="716BC937" w14:textId="77777777" w:rsidR="00BB7CB3" w:rsidRPr="00BB7CB3" w:rsidRDefault="00BB7CB3" w:rsidP="00106F29">
            <w:pPr>
              <w:spacing w:before="60" w:after="60"/>
              <w:rPr>
                <w:rFonts w:asciiTheme="minorHAnsi" w:hAnsiTheme="minorHAnsi" w:cs="Arial"/>
                <w:sz w:val="16"/>
                <w:szCs w:val="16"/>
                <w:lang w:eastAsia="x-none"/>
              </w:rPr>
            </w:pPr>
          </w:p>
          <w:p w14:paraId="4F133518" w14:textId="77777777" w:rsidR="00BB7CB3" w:rsidRPr="00BB7CB3" w:rsidRDefault="00BB7CB3" w:rsidP="00106F29">
            <w:pPr>
              <w:spacing w:before="60" w:after="60"/>
              <w:rPr>
                <w:rFonts w:asciiTheme="minorHAnsi" w:hAnsiTheme="minorHAnsi" w:cs="Arial"/>
                <w:sz w:val="16"/>
                <w:szCs w:val="16"/>
                <w:lang w:eastAsia="x-none"/>
              </w:rPr>
            </w:pPr>
            <w:r w:rsidRPr="00BB7CB3">
              <w:rPr>
                <w:rFonts w:asciiTheme="minorHAnsi" w:hAnsiTheme="minorHAnsi" w:cs="Arial"/>
                <w:sz w:val="16"/>
                <w:szCs w:val="16"/>
                <w:lang w:eastAsia="x-none"/>
              </w:rPr>
              <w:t xml:space="preserve">It is recommended to place an Abbreviation at the beginning of the text to clarify to what type the text belongs.  The recommended abbreviations are: </w:t>
            </w:r>
          </w:p>
          <w:p w14:paraId="2EE8CC23" w14:textId="77777777" w:rsidR="00BB7CB3" w:rsidRPr="00BB7CB3" w:rsidRDefault="00BB7CB3" w:rsidP="004A3190">
            <w:pPr>
              <w:pStyle w:val="ListParagraph"/>
              <w:numPr>
                <w:ilvl w:val="0"/>
                <w:numId w:val="21"/>
              </w:numPr>
              <w:spacing w:before="60" w:after="60"/>
              <w:rPr>
                <w:rFonts w:asciiTheme="minorHAnsi" w:hAnsiTheme="minorHAnsi" w:cs="Arial"/>
                <w:sz w:val="16"/>
                <w:szCs w:val="16"/>
                <w:lang w:eastAsia="x-none"/>
              </w:rPr>
            </w:pPr>
            <w:r w:rsidRPr="00BB7CB3">
              <w:rPr>
                <w:rFonts w:asciiTheme="minorHAnsi" w:hAnsiTheme="minorHAnsi" w:cs="Arial"/>
                <w:sz w:val="16"/>
                <w:szCs w:val="16"/>
                <w:lang w:eastAsia="x-none"/>
              </w:rPr>
              <w:t>subspecies (Abbreviation not required for Animals) -– subsp or ssp</w:t>
            </w:r>
          </w:p>
          <w:p w14:paraId="33EC1C34" w14:textId="77777777" w:rsidR="00BB7CB3" w:rsidRPr="00BB7CB3" w:rsidRDefault="00BB7CB3" w:rsidP="004A3190">
            <w:pPr>
              <w:pStyle w:val="ListParagraph"/>
              <w:numPr>
                <w:ilvl w:val="0"/>
                <w:numId w:val="21"/>
              </w:numPr>
              <w:spacing w:before="60" w:after="60"/>
              <w:rPr>
                <w:rFonts w:asciiTheme="minorHAnsi" w:hAnsiTheme="minorHAnsi" w:cs="Arial"/>
                <w:sz w:val="16"/>
                <w:szCs w:val="16"/>
                <w:lang w:eastAsia="x-none"/>
              </w:rPr>
            </w:pPr>
            <w:r w:rsidRPr="00BB7CB3">
              <w:rPr>
                <w:rFonts w:asciiTheme="minorHAnsi" w:hAnsiTheme="minorHAnsi" w:cs="Arial"/>
                <w:sz w:val="16"/>
                <w:szCs w:val="16"/>
                <w:lang w:eastAsia="x-none"/>
              </w:rPr>
              <w:t>varietas (variety) -– var</w:t>
            </w:r>
          </w:p>
          <w:p w14:paraId="0402C74B" w14:textId="77777777" w:rsidR="00BB7CB3" w:rsidRPr="00BB7CB3" w:rsidRDefault="00BB7CB3" w:rsidP="004A3190">
            <w:pPr>
              <w:pStyle w:val="ListParagraph"/>
              <w:numPr>
                <w:ilvl w:val="0"/>
                <w:numId w:val="21"/>
              </w:numPr>
              <w:spacing w:before="60" w:after="60"/>
              <w:rPr>
                <w:rFonts w:asciiTheme="minorHAnsi" w:hAnsiTheme="minorHAnsi" w:cs="Arial"/>
                <w:sz w:val="16"/>
                <w:szCs w:val="16"/>
                <w:lang w:eastAsia="x-none"/>
              </w:rPr>
            </w:pPr>
            <w:r w:rsidRPr="00BB7CB3">
              <w:rPr>
                <w:rFonts w:asciiTheme="minorHAnsi" w:hAnsiTheme="minorHAnsi" w:cs="Arial"/>
                <w:sz w:val="16"/>
                <w:szCs w:val="16"/>
                <w:lang w:eastAsia="x-none"/>
              </w:rPr>
              <w:t>subvarietas (sub-variety) -– subvar</w:t>
            </w:r>
          </w:p>
          <w:p w14:paraId="79A437E6" w14:textId="77777777" w:rsidR="00BB7CB3" w:rsidRPr="00BB7CB3" w:rsidRDefault="00BB7CB3" w:rsidP="004A3190">
            <w:pPr>
              <w:pStyle w:val="ListParagraph"/>
              <w:numPr>
                <w:ilvl w:val="0"/>
                <w:numId w:val="21"/>
              </w:numPr>
              <w:spacing w:before="60" w:after="60"/>
              <w:rPr>
                <w:rFonts w:asciiTheme="minorHAnsi" w:hAnsiTheme="minorHAnsi" w:cs="Arial"/>
                <w:sz w:val="16"/>
                <w:szCs w:val="16"/>
                <w:lang w:eastAsia="x-none"/>
              </w:rPr>
            </w:pPr>
            <w:r w:rsidRPr="00BB7CB3">
              <w:rPr>
                <w:rFonts w:asciiTheme="minorHAnsi" w:hAnsiTheme="minorHAnsi" w:cs="Arial"/>
                <w:sz w:val="16"/>
                <w:szCs w:val="16"/>
                <w:lang w:eastAsia="x-none"/>
              </w:rPr>
              <w:t>forma (form) -– form or f</w:t>
            </w:r>
          </w:p>
          <w:p w14:paraId="2C01607A" w14:textId="77777777" w:rsidR="00BB7CB3" w:rsidRPr="00BB7CB3" w:rsidRDefault="00BB7CB3" w:rsidP="004A3190">
            <w:pPr>
              <w:pStyle w:val="ListParagraph"/>
              <w:numPr>
                <w:ilvl w:val="0"/>
                <w:numId w:val="21"/>
              </w:numPr>
              <w:spacing w:before="60" w:after="60"/>
              <w:rPr>
                <w:rFonts w:asciiTheme="minorHAnsi" w:hAnsiTheme="minorHAnsi" w:cs="Arial"/>
                <w:sz w:val="16"/>
                <w:szCs w:val="16"/>
                <w:lang w:eastAsia="x-none"/>
              </w:rPr>
            </w:pPr>
            <w:r w:rsidRPr="00BB7CB3">
              <w:rPr>
                <w:rFonts w:asciiTheme="minorHAnsi" w:hAnsiTheme="minorHAnsi" w:cs="Arial"/>
                <w:sz w:val="16"/>
                <w:szCs w:val="16"/>
                <w:lang w:eastAsia="x-none"/>
              </w:rPr>
              <w:t xml:space="preserve">subforma (sub-forma) -– subf  </w:t>
            </w:r>
          </w:p>
        </w:tc>
      </w:tr>
      <w:tr w:rsidR="00BB7CB3" w:rsidRPr="00CE57A4" w14:paraId="4B9C6463" w14:textId="77777777" w:rsidTr="00106F29">
        <w:trPr>
          <w:cantSplit/>
        </w:trPr>
        <w:tc>
          <w:tcPr>
            <w:tcW w:w="1716" w:type="dxa"/>
          </w:tcPr>
          <w:p w14:paraId="4254D3BE" w14:textId="77777777" w:rsidR="00BB7CB3" w:rsidRPr="00BB7CB3" w:rsidRDefault="00BB7CB3" w:rsidP="00106F29">
            <w:pPr>
              <w:spacing w:before="60" w:after="60"/>
              <w:rPr>
                <w:rFonts w:asciiTheme="minorHAnsi" w:hAnsiTheme="minorHAnsi" w:cs="Arial"/>
                <w:sz w:val="16"/>
                <w:szCs w:val="16"/>
                <w:lang w:eastAsia="x-none"/>
              </w:rPr>
            </w:pPr>
            <w:bookmarkStart w:id="249" w:name="BKM_57BFFAD4_CF1C_4ad5_9CE1_A2DE975120EA"/>
            <w:r w:rsidRPr="00BB7CB3">
              <w:rPr>
                <w:rFonts w:asciiTheme="minorHAnsi" w:hAnsiTheme="minorHAnsi" w:cs="Arial"/>
                <w:sz w:val="16"/>
                <w:szCs w:val="16"/>
                <w:lang w:eastAsia="x-none"/>
              </w:rPr>
              <w:t>Attribute</w:t>
            </w:r>
          </w:p>
        </w:tc>
        <w:tc>
          <w:tcPr>
            <w:tcW w:w="1801" w:type="dxa"/>
          </w:tcPr>
          <w:p w14:paraId="4B4C01CE" w14:textId="77777777" w:rsidR="00BB7CB3" w:rsidRPr="00BB7CB3" w:rsidRDefault="00BB7CB3" w:rsidP="00106F29">
            <w:pPr>
              <w:spacing w:before="60" w:after="60"/>
              <w:rPr>
                <w:rFonts w:asciiTheme="minorHAnsi" w:hAnsiTheme="minorHAnsi" w:cs="Arial"/>
                <w:sz w:val="16"/>
                <w:szCs w:val="16"/>
                <w:lang w:eastAsia="x-none"/>
              </w:rPr>
            </w:pPr>
            <w:r w:rsidRPr="00BB7CB3">
              <w:rPr>
                <w:rFonts w:asciiTheme="minorHAnsi" w:hAnsiTheme="minorHAnsi" w:cs="Arial"/>
                <w:sz w:val="16"/>
                <w:szCs w:val="16"/>
                <w:lang w:eastAsia="x-none"/>
              </w:rPr>
              <w:t>species</w:t>
            </w:r>
          </w:p>
        </w:tc>
        <w:tc>
          <w:tcPr>
            <w:tcW w:w="1890" w:type="dxa"/>
          </w:tcPr>
          <w:p w14:paraId="3DEE1740" w14:textId="77777777" w:rsidR="00BB7CB3" w:rsidRPr="00BB7CB3" w:rsidRDefault="00BB7CB3" w:rsidP="00106F29">
            <w:pPr>
              <w:spacing w:before="60" w:after="60"/>
              <w:rPr>
                <w:rFonts w:asciiTheme="minorHAnsi" w:hAnsiTheme="minorHAnsi" w:cs="Arial"/>
                <w:sz w:val="16"/>
                <w:szCs w:val="16"/>
                <w:lang w:eastAsia="x-none"/>
              </w:rPr>
            </w:pPr>
            <w:r w:rsidRPr="00BB7CB3">
              <w:rPr>
                <w:rFonts w:asciiTheme="minorHAnsi" w:hAnsiTheme="minorHAnsi" w:cs="Arial"/>
                <w:sz w:val="16"/>
                <w:szCs w:val="16"/>
                <w:lang w:eastAsia="x-none"/>
              </w:rPr>
              <w:t>string</w:t>
            </w:r>
          </w:p>
        </w:tc>
        <w:tc>
          <w:tcPr>
            <w:tcW w:w="900" w:type="dxa"/>
          </w:tcPr>
          <w:p w14:paraId="71FEBCCD" w14:textId="77777777" w:rsidR="00BB7CB3" w:rsidRPr="00BB7CB3" w:rsidRDefault="00BB7CB3" w:rsidP="00106F29">
            <w:pPr>
              <w:spacing w:before="60" w:after="60"/>
              <w:rPr>
                <w:rFonts w:asciiTheme="minorHAnsi" w:hAnsiTheme="minorHAnsi" w:cs="Arial"/>
                <w:sz w:val="16"/>
                <w:szCs w:val="16"/>
                <w:lang w:eastAsia="x-none"/>
              </w:rPr>
            </w:pPr>
            <w:r w:rsidRPr="00BB7CB3">
              <w:rPr>
                <w:rFonts w:asciiTheme="minorHAnsi" w:hAnsiTheme="minorHAnsi" w:cs="Arial"/>
                <w:sz w:val="16"/>
                <w:szCs w:val="16"/>
                <w:lang w:eastAsia="x-none"/>
              </w:rPr>
              <w:t>0..1</w:t>
            </w:r>
          </w:p>
        </w:tc>
        <w:tc>
          <w:tcPr>
            <w:tcW w:w="5213" w:type="dxa"/>
          </w:tcPr>
          <w:p w14:paraId="549DFA69" w14:textId="77777777" w:rsidR="00BB7CB3" w:rsidRPr="00BB7CB3" w:rsidRDefault="00BB7CB3" w:rsidP="00106F29">
            <w:pPr>
              <w:spacing w:before="60" w:after="60"/>
              <w:rPr>
                <w:rFonts w:asciiTheme="minorHAnsi" w:hAnsiTheme="minorHAnsi" w:cs="Arial"/>
                <w:color w:val="000000"/>
                <w:sz w:val="16"/>
                <w:szCs w:val="16"/>
                <w:lang w:val="nl-NL" w:eastAsia="x-none"/>
              </w:rPr>
            </w:pPr>
            <w:r w:rsidRPr="00BB7CB3">
              <w:rPr>
                <w:rFonts w:asciiTheme="minorHAnsi" w:hAnsiTheme="minorHAnsi" w:cs="Arial"/>
                <w:sz w:val="16"/>
                <w:szCs w:val="16"/>
                <w:rtl/>
                <w:lang w:val="fr-BE" w:eastAsia="x-none" w:bidi="he-IL"/>
              </w:rPr>
              <w:t xml:space="preserve"> </w:t>
            </w:r>
            <w:r w:rsidRPr="00BB7CB3">
              <w:rPr>
                <w:rFonts w:asciiTheme="minorHAnsi" w:hAnsiTheme="minorHAnsi" w:cs="Arial"/>
                <w:sz w:val="16"/>
                <w:szCs w:val="16"/>
                <w:rtl/>
                <w:lang w:val="fr-BE" w:eastAsia="x-none" w:bidi="he-IL"/>
              </w:rPr>
              <w:fldChar w:fldCharType="begin" w:fldLock="1"/>
            </w:r>
            <w:r w:rsidRPr="00BB7CB3">
              <w:rPr>
                <w:rFonts w:asciiTheme="minorHAnsi" w:hAnsiTheme="minorHAnsi" w:cs="Arial"/>
                <w:sz w:val="16"/>
                <w:szCs w:val="16"/>
                <w:rtl/>
                <w:lang w:val="fr-BE" w:eastAsia="x-none" w:bidi="he-IL"/>
              </w:rPr>
              <w:instrText xml:space="preserve">MERGEFIELD </w:instrText>
            </w:r>
            <w:r w:rsidRPr="00BB7CB3">
              <w:rPr>
                <w:rFonts w:asciiTheme="minorHAnsi" w:hAnsiTheme="minorHAnsi" w:cs="Arial"/>
                <w:color w:val="000000"/>
                <w:sz w:val="16"/>
                <w:szCs w:val="16"/>
                <w:lang w:val="nl-NL" w:eastAsia="x-none"/>
              </w:rPr>
              <w:instrText>Att.Notes</w:instrText>
            </w:r>
            <w:r w:rsidRPr="00BB7CB3">
              <w:rPr>
                <w:rFonts w:asciiTheme="minorHAnsi" w:hAnsiTheme="minorHAnsi" w:cs="Arial"/>
                <w:sz w:val="16"/>
                <w:szCs w:val="16"/>
                <w:rtl/>
                <w:lang w:val="fr-BE" w:eastAsia="x-none" w:bidi="he-IL"/>
              </w:rPr>
              <w:fldChar w:fldCharType="end"/>
            </w:r>
            <w:r w:rsidRPr="00BB7CB3">
              <w:rPr>
                <w:rFonts w:asciiTheme="minorHAnsi" w:hAnsiTheme="minorHAnsi" w:cs="Arial"/>
                <w:color w:val="000000"/>
                <w:sz w:val="16"/>
                <w:szCs w:val="16"/>
                <w:lang w:eastAsia="x-none"/>
              </w:rPr>
              <w:t xml:space="preserve">A fundamental category of taxonomic classification, ranking below a genus and consisting of related organisms capable of interbreeding.   An organism belonging to such a category, represented in binomial nomenclature by a lower case Latin adjective or noun following a capitalized genus name, as in Ananas comosus, the pineapple, and Equus caballus, the horse. </w:t>
            </w:r>
            <w:bookmarkEnd w:id="249"/>
          </w:p>
        </w:tc>
      </w:tr>
      <w:tr w:rsidR="00BB7CB3" w:rsidRPr="00CE57A4" w14:paraId="66C5CF9C" w14:textId="77777777" w:rsidTr="00106F29">
        <w:trPr>
          <w:cantSplit/>
        </w:trPr>
        <w:tc>
          <w:tcPr>
            <w:tcW w:w="1716" w:type="dxa"/>
          </w:tcPr>
          <w:p w14:paraId="49C4066D" w14:textId="77777777" w:rsidR="00BB7CB3" w:rsidRPr="00BB7CB3" w:rsidRDefault="00BB7CB3" w:rsidP="00106F29">
            <w:pPr>
              <w:spacing w:before="60" w:after="60"/>
              <w:rPr>
                <w:rFonts w:asciiTheme="minorHAnsi" w:hAnsiTheme="minorHAnsi" w:cs="Arial"/>
                <w:sz w:val="16"/>
                <w:szCs w:val="16"/>
                <w:lang w:eastAsia="x-none"/>
              </w:rPr>
            </w:pPr>
            <w:r w:rsidRPr="00BB7CB3">
              <w:rPr>
                <w:rFonts w:asciiTheme="minorHAnsi" w:hAnsiTheme="minorHAnsi" w:cs="Arial"/>
                <w:sz w:val="16"/>
                <w:szCs w:val="16"/>
                <w:lang w:eastAsia="x-none"/>
              </w:rPr>
              <w:t>OrganismClassificationModule</w:t>
            </w:r>
          </w:p>
        </w:tc>
        <w:tc>
          <w:tcPr>
            <w:tcW w:w="1801" w:type="dxa"/>
          </w:tcPr>
          <w:p w14:paraId="003762FC" w14:textId="77777777" w:rsidR="00BB7CB3" w:rsidRPr="00BB7CB3" w:rsidRDefault="00BB7CB3" w:rsidP="00106F29">
            <w:pPr>
              <w:spacing w:before="60" w:after="60"/>
              <w:rPr>
                <w:rFonts w:asciiTheme="minorHAnsi" w:hAnsiTheme="minorHAnsi" w:cs="Arial"/>
                <w:sz w:val="16"/>
                <w:szCs w:val="16"/>
                <w:lang w:eastAsia="x-none"/>
              </w:rPr>
            </w:pPr>
          </w:p>
        </w:tc>
        <w:tc>
          <w:tcPr>
            <w:tcW w:w="1890" w:type="dxa"/>
          </w:tcPr>
          <w:p w14:paraId="67DD19CA" w14:textId="77777777" w:rsidR="00BB7CB3" w:rsidRPr="00BB7CB3" w:rsidRDefault="00BB7CB3" w:rsidP="00106F29">
            <w:pPr>
              <w:spacing w:before="60" w:after="60"/>
              <w:rPr>
                <w:rFonts w:asciiTheme="minorHAnsi" w:hAnsiTheme="minorHAnsi" w:cs="Arial"/>
                <w:sz w:val="16"/>
                <w:szCs w:val="16"/>
                <w:lang w:eastAsia="x-none"/>
              </w:rPr>
            </w:pPr>
          </w:p>
        </w:tc>
        <w:tc>
          <w:tcPr>
            <w:tcW w:w="900" w:type="dxa"/>
          </w:tcPr>
          <w:p w14:paraId="283335B9" w14:textId="77777777" w:rsidR="00BB7CB3" w:rsidRPr="00BB7CB3" w:rsidRDefault="00BB7CB3" w:rsidP="00106F29">
            <w:pPr>
              <w:spacing w:before="60" w:after="60"/>
              <w:rPr>
                <w:rFonts w:asciiTheme="minorHAnsi" w:hAnsiTheme="minorHAnsi" w:cs="Arial"/>
                <w:sz w:val="16"/>
                <w:szCs w:val="16"/>
                <w:lang w:eastAsia="x-none"/>
              </w:rPr>
            </w:pPr>
          </w:p>
        </w:tc>
        <w:tc>
          <w:tcPr>
            <w:tcW w:w="5213" w:type="dxa"/>
          </w:tcPr>
          <w:p w14:paraId="4FA0CC2E" w14:textId="77777777" w:rsidR="00BB7CB3" w:rsidRPr="00BB7CB3" w:rsidRDefault="00BB7CB3" w:rsidP="00106F29">
            <w:pPr>
              <w:spacing w:before="60" w:after="60"/>
              <w:rPr>
                <w:rFonts w:asciiTheme="minorHAnsi" w:hAnsiTheme="minorHAnsi" w:cs="Arial"/>
                <w:sz w:val="16"/>
                <w:szCs w:val="16"/>
                <w:rtl/>
                <w:lang w:val="fr-BE" w:eastAsia="x-none" w:bidi="he-IL"/>
              </w:rPr>
            </w:pPr>
            <w:r w:rsidRPr="00BB7CB3">
              <w:rPr>
                <w:rFonts w:asciiTheme="minorHAnsi" w:hAnsiTheme="minorHAnsi" w:cs="Arial"/>
                <w:sz w:val="16"/>
                <w:szCs w:val="16"/>
                <w:lang w:eastAsia="x-none"/>
              </w:rPr>
              <w:t>Hierarchical system for grouping and naming types of living organisms.</w:t>
            </w:r>
          </w:p>
        </w:tc>
      </w:tr>
      <w:tr w:rsidR="00BB7CB3" w:rsidRPr="00CE57A4" w14:paraId="2C235977" w14:textId="77777777" w:rsidTr="00106F29">
        <w:trPr>
          <w:cantSplit/>
        </w:trPr>
        <w:tc>
          <w:tcPr>
            <w:tcW w:w="1716" w:type="dxa"/>
          </w:tcPr>
          <w:p w14:paraId="4DBA77C7" w14:textId="77777777" w:rsidR="00BB7CB3" w:rsidRPr="00BB7CB3" w:rsidRDefault="00BB7CB3" w:rsidP="00106F29">
            <w:pPr>
              <w:spacing w:before="60" w:after="60"/>
              <w:rPr>
                <w:rFonts w:asciiTheme="minorHAnsi" w:hAnsiTheme="minorHAnsi" w:cs="Arial"/>
                <w:sz w:val="16"/>
                <w:szCs w:val="16"/>
                <w:lang w:eastAsia="x-none"/>
              </w:rPr>
            </w:pPr>
            <w:r w:rsidRPr="00BB7CB3">
              <w:rPr>
                <w:rFonts w:asciiTheme="minorHAnsi" w:hAnsiTheme="minorHAnsi" w:cs="Arial"/>
                <w:sz w:val="16"/>
                <w:szCs w:val="16"/>
                <w:lang w:eastAsia="x-none"/>
              </w:rPr>
              <w:t>Association</w:t>
            </w:r>
          </w:p>
        </w:tc>
        <w:tc>
          <w:tcPr>
            <w:tcW w:w="1801" w:type="dxa"/>
          </w:tcPr>
          <w:p w14:paraId="0591DA8C" w14:textId="77777777" w:rsidR="00BB7CB3" w:rsidRPr="00BB7CB3" w:rsidRDefault="00BB7CB3" w:rsidP="00106F29">
            <w:pPr>
              <w:spacing w:before="60" w:after="60"/>
              <w:rPr>
                <w:rFonts w:asciiTheme="minorHAnsi" w:hAnsiTheme="minorHAnsi" w:cs="Arial"/>
                <w:sz w:val="16"/>
                <w:szCs w:val="16"/>
                <w:lang w:eastAsia="x-none"/>
              </w:rPr>
            </w:pPr>
          </w:p>
        </w:tc>
        <w:tc>
          <w:tcPr>
            <w:tcW w:w="1890" w:type="dxa"/>
          </w:tcPr>
          <w:p w14:paraId="4779EAC0" w14:textId="77777777" w:rsidR="00BB7CB3" w:rsidRPr="00BB7CB3" w:rsidRDefault="00BB7CB3" w:rsidP="00106F29">
            <w:pPr>
              <w:spacing w:before="60" w:after="60"/>
              <w:rPr>
                <w:rFonts w:asciiTheme="minorHAnsi" w:hAnsiTheme="minorHAnsi" w:cs="Arial"/>
                <w:sz w:val="16"/>
                <w:szCs w:val="16"/>
                <w:lang w:eastAsia="x-none"/>
              </w:rPr>
            </w:pPr>
            <w:r w:rsidRPr="00BB7CB3">
              <w:rPr>
                <w:rFonts w:asciiTheme="minorHAnsi" w:hAnsiTheme="minorHAnsi" w:cs="Arial"/>
                <w:sz w:val="16"/>
                <w:szCs w:val="16"/>
                <w:lang w:eastAsia="x-none"/>
              </w:rPr>
              <w:t>OrganismClassification</w:t>
            </w:r>
          </w:p>
        </w:tc>
        <w:tc>
          <w:tcPr>
            <w:tcW w:w="900" w:type="dxa"/>
          </w:tcPr>
          <w:p w14:paraId="2B2FA2F0" w14:textId="77777777" w:rsidR="00BB7CB3" w:rsidRPr="00BB7CB3" w:rsidRDefault="00BB7CB3" w:rsidP="00106F29">
            <w:pPr>
              <w:spacing w:before="60" w:after="60"/>
              <w:rPr>
                <w:rFonts w:asciiTheme="minorHAnsi" w:hAnsiTheme="minorHAnsi" w:cs="Arial"/>
                <w:sz w:val="16"/>
                <w:szCs w:val="16"/>
                <w:lang w:eastAsia="x-none"/>
              </w:rPr>
            </w:pPr>
            <w:r w:rsidRPr="00BB7CB3">
              <w:rPr>
                <w:rFonts w:asciiTheme="minorHAnsi" w:hAnsiTheme="minorHAnsi" w:cs="Arial"/>
                <w:sz w:val="16"/>
                <w:szCs w:val="16"/>
                <w:lang w:eastAsia="x-none"/>
              </w:rPr>
              <w:t>0..*</w:t>
            </w:r>
          </w:p>
        </w:tc>
        <w:tc>
          <w:tcPr>
            <w:tcW w:w="5213" w:type="dxa"/>
          </w:tcPr>
          <w:p w14:paraId="5D8AAD33" w14:textId="77777777" w:rsidR="00BB7CB3" w:rsidRPr="00BB7CB3" w:rsidRDefault="00BB7CB3" w:rsidP="00106F29">
            <w:pPr>
              <w:spacing w:before="60" w:after="60"/>
              <w:rPr>
                <w:rFonts w:asciiTheme="minorHAnsi" w:hAnsiTheme="minorHAnsi" w:cs="Arial"/>
                <w:sz w:val="16"/>
                <w:szCs w:val="16"/>
                <w:lang w:eastAsia="x-none"/>
              </w:rPr>
            </w:pPr>
            <w:r w:rsidRPr="00BB7CB3">
              <w:rPr>
                <w:rFonts w:asciiTheme="minorHAnsi" w:hAnsiTheme="minorHAnsi" w:cs="Arial"/>
                <w:sz w:val="16"/>
                <w:szCs w:val="16"/>
                <w:lang w:eastAsia="x-none"/>
              </w:rPr>
              <w:t>Hierarchical system for grouping and naming types of living organisms.</w:t>
            </w:r>
          </w:p>
        </w:tc>
      </w:tr>
    </w:tbl>
    <w:p w14:paraId="632BFF33" w14:textId="77777777" w:rsidR="00172657" w:rsidRDefault="00172657" w:rsidP="00690D62">
      <w:pPr>
        <w:pStyle w:val="GS1Body"/>
        <w:jc w:val="center"/>
      </w:pPr>
    </w:p>
    <w:p w14:paraId="29EA209E" w14:textId="13A429D5" w:rsidR="00F27F66" w:rsidRDefault="00F27F66" w:rsidP="00F27F66">
      <w:pPr>
        <w:pStyle w:val="Heading2"/>
        <w:tabs>
          <w:tab w:val="clear" w:pos="864"/>
          <w:tab w:val="num" w:pos="3564"/>
        </w:tabs>
        <w:ind w:left="3564"/>
      </w:pPr>
      <w:bookmarkStart w:id="250" w:name="_Toc67766151"/>
      <w:r w:rsidRPr="00630225">
        <w:lastRenderedPageBreak/>
        <w:t>Packaging Information Module</w:t>
      </w:r>
      <w:bookmarkEnd w:id="250"/>
    </w:p>
    <w:p w14:paraId="1BE59085" w14:textId="61DD02B2" w:rsidR="006E0CC5" w:rsidRPr="006E0CC5" w:rsidRDefault="006E0CC5" w:rsidP="006E0CC5">
      <w:pPr>
        <w:pStyle w:val="GS1Body"/>
        <w:jc w:val="center"/>
      </w:pPr>
      <w:r w:rsidRPr="006E0CC5">
        <w:rPr>
          <w:noProof/>
        </w:rPr>
        <w:drawing>
          <wp:inline distT="0" distB="0" distL="0" distR="0" wp14:anchorId="0FD03EDB" wp14:editId="62A9C0BE">
            <wp:extent cx="6968667" cy="5152030"/>
            <wp:effectExtent l="0" t="0" r="381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976049" cy="5157487"/>
                    </a:xfrm>
                    <a:prstGeom prst="rect">
                      <a:avLst/>
                    </a:prstGeom>
                    <a:noFill/>
                    <a:ln>
                      <a:noFill/>
                    </a:ln>
                  </pic:spPr>
                </pic:pic>
              </a:graphicData>
            </a:graphic>
          </wp:inline>
        </w:drawing>
      </w:r>
    </w:p>
    <w:p w14:paraId="4A96A7E0" w14:textId="49808FD3" w:rsidR="00C35C09" w:rsidRPr="00C35C09" w:rsidRDefault="00C35C09" w:rsidP="00C35C09">
      <w:pPr>
        <w:pStyle w:val="GS1Body"/>
      </w:pPr>
    </w:p>
    <w:p w14:paraId="15F2261E" w14:textId="2937404B" w:rsidR="00F27F66" w:rsidRDefault="00F27F66" w:rsidP="00F27F66">
      <w:pPr>
        <w:ind w:left="720"/>
        <w:jc w:val="center"/>
        <w:rPr>
          <w:noProof/>
        </w:rPr>
      </w:pPr>
    </w:p>
    <w:p w14:paraId="05AD02C7" w14:textId="77777777" w:rsidR="00F27F66" w:rsidRDefault="00F27F66" w:rsidP="00F27F66">
      <w:pPr>
        <w:ind w:left="720"/>
        <w:rPr>
          <w:noProof/>
        </w:rPr>
      </w:pPr>
    </w:p>
    <w:p w14:paraId="59503068" w14:textId="77777777" w:rsidR="00F27F66" w:rsidRDefault="00F27F66" w:rsidP="00F27F66">
      <w:pPr>
        <w:ind w:left="720"/>
        <w:rPr>
          <w:lang w:eastAsia="x-none"/>
        </w:rPr>
      </w:pPr>
    </w:p>
    <w:p w14:paraId="745DF4BF" w14:textId="77777777" w:rsidR="00F27F66" w:rsidRDefault="00F27F66" w:rsidP="00F27F66">
      <w:pPr>
        <w:ind w:left="720"/>
        <w:jc w:val="center"/>
        <w:rPr>
          <w:lang w:eastAsia="x-none"/>
        </w:rPr>
      </w:pPr>
    </w:p>
    <w:p w14:paraId="538343F6" w14:textId="77777777" w:rsidR="00F27F66" w:rsidRDefault="00F27F66" w:rsidP="00F27F66">
      <w:pPr>
        <w:ind w:left="720"/>
        <w:jc w:val="center"/>
        <w:rPr>
          <w:lang w:eastAsia="x-none"/>
        </w:rPr>
      </w:pPr>
    </w:p>
    <w:p w14:paraId="6DD328E1" w14:textId="77777777" w:rsidR="00F27F66" w:rsidRDefault="009B65A9" w:rsidP="00F27F66">
      <w:pPr>
        <w:ind w:left="720"/>
        <w:jc w:val="center"/>
        <w:rPr>
          <w:lang w:eastAsia="x-none"/>
        </w:rPr>
      </w:pPr>
      <w:r w:rsidRPr="009B65A9">
        <w:rPr>
          <w:noProof/>
          <w:lang w:eastAsia="en-GB"/>
        </w:rPr>
        <w:drawing>
          <wp:inline distT="0" distB="0" distL="0" distR="0" wp14:anchorId="0B4AC669" wp14:editId="4EAA5CDF">
            <wp:extent cx="3841750" cy="2872740"/>
            <wp:effectExtent l="0" t="0" r="6350" b="381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3841750" cy="2872740"/>
                    </a:xfrm>
                    <a:prstGeom prst="rect">
                      <a:avLst/>
                    </a:prstGeom>
                    <a:noFill/>
                    <a:ln>
                      <a:noFill/>
                    </a:ln>
                  </pic:spPr>
                </pic:pic>
              </a:graphicData>
            </a:graphic>
          </wp:inline>
        </w:drawing>
      </w:r>
    </w:p>
    <w:p w14:paraId="58D42AE2" w14:textId="77777777" w:rsidR="00F27F66" w:rsidRDefault="00F27F66" w:rsidP="00F27F66">
      <w:pPr>
        <w:ind w:left="720"/>
        <w:jc w:val="center"/>
        <w:rPr>
          <w:lang w:eastAsia="x-none"/>
        </w:rPr>
      </w:pPr>
    </w:p>
    <w:p w14:paraId="5E7E16B6" w14:textId="77777777" w:rsidR="00F27F66" w:rsidRDefault="00F27F66" w:rsidP="00F27F66">
      <w:pPr>
        <w:ind w:left="720"/>
        <w:jc w:val="center"/>
        <w:rPr>
          <w:lang w:eastAsia="x-none"/>
        </w:rPr>
      </w:pPr>
    </w:p>
    <w:p w14:paraId="263A3290" w14:textId="77777777" w:rsidR="00F27F66" w:rsidRDefault="00F27F66" w:rsidP="00F27F66">
      <w:pPr>
        <w:ind w:left="720"/>
        <w:jc w:val="center"/>
        <w:rPr>
          <w:lang w:eastAsia="x-none"/>
        </w:rPr>
      </w:pPr>
      <w:r w:rsidRPr="00890C21">
        <w:rPr>
          <w:noProof/>
          <w:lang w:eastAsia="en-GB"/>
        </w:rPr>
        <w:drawing>
          <wp:inline distT="0" distB="0" distL="0" distR="0" wp14:anchorId="78B9AFB9" wp14:editId="06974ED0">
            <wp:extent cx="3465576" cy="1783080"/>
            <wp:effectExtent l="0" t="0" r="1905" b="762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3465576" cy="1783080"/>
                    </a:xfrm>
                    <a:prstGeom prst="rect">
                      <a:avLst/>
                    </a:prstGeom>
                    <a:noFill/>
                    <a:ln>
                      <a:noFill/>
                    </a:ln>
                  </pic:spPr>
                </pic:pic>
              </a:graphicData>
            </a:graphic>
          </wp:inline>
        </w:drawing>
      </w:r>
    </w:p>
    <w:p w14:paraId="21B28E1D" w14:textId="77777777" w:rsidR="00F27F66" w:rsidRDefault="00F27F66" w:rsidP="00F27F66">
      <w:pPr>
        <w:ind w:left="720"/>
        <w:jc w:val="center"/>
        <w:rPr>
          <w:lang w:eastAsia="x-none"/>
        </w:rPr>
      </w:pPr>
    </w:p>
    <w:p w14:paraId="5A02B32B" w14:textId="77777777" w:rsidR="00F27F66" w:rsidRDefault="00F27F66" w:rsidP="00F27F66">
      <w:pPr>
        <w:ind w:left="720"/>
        <w:jc w:val="center"/>
        <w:rPr>
          <w:lang w:eastAsia="x-none"/>
        </w:rPr>
      </w:pPr>
    </w:p>
    <w:p w14:paraId="34A06126" w14:textId="77777777" w:rsidR="00F27F66" w:rsidRDefault="00F27F66" w:rsidP="00F27F66">
      <w:pPr>
        <w:ind w:left="720"/>
        <w:jc w:val="center"/>
        <w:rPr>
          <w:lang w:eastAsia="x-none"/>
        </w:rPr>
      </w:pPr>
    </w:p>
    <w:p w14:paraId="07BBB132" w14:textId="77777777" w:rsidR="00F27F66" w:rsidRDefault="00F27F66" w:rsidP="00F27F66">
      <w:pPr>
        <w:ind w:left="720"/>
        <w:jc w:val="center"/>
        <w:rPr>
          <w:lang w:eastAsia="x-none"/>
        </w:rPr>
      </w:pPr>
      <w:r w:rsidRPr="00D13AE3">
        <w:rPr>
          <w:noProof/>
          <w:lang w:eastAsia="en-GB"/>
        </w:rPr>
        <w:lastRenderedPageBreak/>
        <w:drawing>
          <wp:inline distT="0" distB="0" distL="0" distR="0" wp14:anchorId="75B725C0" wp14:editId="0E302CB1">
            <wp:extent cx="3803904" cy="1490472"/>
            <wp:effectExtent l="0" t="0" r="635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803904" cy="1490472"/>
                    </a:xfrm>
                    <a:prstGeom prst="rect">
                      <a:avLst/>
                    </a:prstGeom>
                    <a:noFill/>
                    <a:ln>
                      <a:noFill/>
                    </a:ln>
                  </pic:spPr>
                </pic:pic>
              </a:graphicData>
            </a:graphic>
          </wp:inline>
        </w:drawing>
      </w:r>
    </w:p>
    <w:p w14:paraId="46897C18" w14:textId="77777777" w:rsidR="00F27F66" w:rsidRDefault="00F27F66" w:rsidP="00F27F66">
      <w:pPr>
        <w:ind w:left="720"/>
        <w:rPr>
          <w:lang w:eastAsia="x-none"/>
        </w:rPr>
      </w:pPr>
    </w:p>
    <w:p w14:paraId="236A6FA6" w14:textId="77777777" w:rsidR="00F27F66" w:rsidRDefault="00F27F66" w:rsidP="00F27F66">
      <w:pPr>
        <w:ind w:left="720"/>
        <w:jc w:val="center"/>
        <w:rPr>
          <w:lang w:eastAsia="x-none"/>
        </w:rPr>
      </w:pPr>
    </w:p>
    <w:p w14:paraId="4549FF5B" w14:textId="77777777" w:rsidR="00F27F66" w:rsidRDefault="00F27F66" w:rsidP="00F27F66">
      <w:pPr>
        <w:ind w:left="720"/>
        <w:jc w:val="center"/>
        <w:rPr>
          <w:lang w:eastAsia="x-none"/>
        </w:rPr>
      </w:pPr>
      <w:r w:rsidRPr="00890C21">
        <w:rPr>
          <w:noProof/>
          <w:lang w:eastAsia="en-GB"/>
        </w:rPr>
        <w:drawing>
          <wp:inline distT="0" distB="0" distL="0" distR="0" wp14:anchorId="692F322E" wp14:editId="52A4EB2C">
            <wp:extent cx="4659630" cy="3218815"/>
            <wp:effectExtent l="0" t="0" r="7620" b="63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659630" cy="3218815"/>
                    </a:xfrm>
                    <a:prstGeom prst="rect">
                      <a:avLst/>
                    </a:prstGeom>
                    <a:noFill/>
                    <a:ln>
                      <a:noFill/>
                    </a:ln>
                  </pic:spPr>
                </pic:pic>
              </a:graphicData>
            </a:graphic>
          </wp:inline>
        </w:drawing>
      </w:r>
    </w:p>
    <w:p w14:paraId="42D62DE9" w14:textId="5041FD26" w:rsidR="00F27F66" w:rsidRDefault="00F27F66" w:rsidP="00F27F66">
      <w:pPr>
        <w:ind w:left="720"/>
        <w:rPr>
          <w:lang w:eastAsia="x-none"/>
        </w:rPr>
      </w:pPr>
    </w:p>
    <w:p w14:paraId="0E9968E2" w14:textId="5C7F3AFD" w:rsidR="000B2D92" w:rsidRDefault="000B2D92" w:rsidP="00F27F66">
      <w:pPr>
        <w:ind w:left="720"/>
        <w:rPr>
          <w:lang w:eastAsia="x-none"/>
        </w:rPr>
      </w:pPr>
    </w:p>
    <w:p w14:paraId="1806D77A" w14:textId="59851572" w:rsidR="000B2D92" w:rsidRDefault="000B2D92" w:rsidP="00F27F66">
      <w:pPr>
        <w:ind w:left="720"/>
        <w:rPr>
          <w:lang w:eastAsia="x-none"/>
        </w:rPr>
      </w:pPr>
    </w:p>
    <w:p w14:paraId="6194A41B" w14:textId="1E689D04" w:rsidR="000B2D92" w:rsidRDefault="000B2D92" w:rsidP="00F27F66">
      <w:pPr>
        <w:ind w:left="720"/>
        <w:rPr>
          <w:lang w:eastAsia="x-none"/>
        </w:rPr>
      </w:pPr>
    </w:p>
    <w:p w14:paraId="2E5C69F0" w14:textId="2A58DA9B" w:rsidR="000B2D92" w:rsidRDefault="000B2D92" w:rsidP="00F27F66">
      <w:pPr>
        <w:ind w:left="720"/>
        <w:rPr>
          <w:lang w:eastAsia="x-none"/>
        </w:rPr>
      </w:pPr>
    </w:p>
    <w:p w14:paraId="2DC72B8D" w14:textId="4CDE7F63" w:rsidR="000B2D92" w:rsidRDefault="000B2D92" w:rsidP="00F27F66">
      <w:pPr>
        <w:ind w:left="720"/>
        <w:rPr>
          <w:lang w:eastAsia="x-none"/>
        </w:rPr>
      </w:pPr>
    </w:p>
    <w:p w14:paraId="0EC9D787" w14:textId="705E125C" w:rsidR="000B2D92" w:rsidRDefault="000B2D92" w:rsidP="00F27F66">
      <w:pPr>
        <w:ind w:left="720"/>
        <w:rPr>
          <w:lang w:eastAsia="x-none"/>
        </w:rPr>
      </w:pPr>
    </w:p>
    <w:p w14:paraId="63F335BA" w14:textId="04610667" w:rsidR="000B2D92" w:rsidRDefault="000B2D92" w:rsidP="00F27F66">
      <w:pPr>
        <w:ind w:left="720"/>
        <w:rPr>
          <w:lang w:eastAsia="x-none"/>
        </w:rPr>
      </w:pPr>
    </w:p>
    <w:p w14:paraId="193F4B20" w14:textId="41EB294B" w:rsidR="000B2D92" w:rsidRDefault="000B2D92" w:rsidP="000B2D92">
      <w:pPr>
        <w:ind w:left="720"/>
        <w:jc w:val="center"/>
        <w:rPr>
          <w:lang w:eastAsia="x-none"/>
        </w:rPr>
      </w:pPr>
      <w:r w:rsidRPr="000B2D92">
        <w:rPr>
          <w:noProof/>
          <w:lang w:eastAsia="x-none"/>
        </w:rPr>
        <w:drawing>
          <wp:inline distT="0" distB="0" distL="0" distR="0" wp14:anchorId="3F50B53E" wp14:editId="03A8CD71">
            <wp:extent cx="7669738" cy="3875964"/>
            <wp:effectExtent l="0" t="0" r="762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7684811" cy="3883581"/>
                    </a:xfrm>
                    <a:prstGeom prst="rect">
                      <a:avLst/>
                    </a:prstGeom>
                    <a:noFill/>
                    <a:ln>
                      <a:noFill/>
                    </a:ln>
                  </pic:spPr>
                </pic:pic>
              </a:graphicData>
            </a:graphic>
          </wp:inline>
        </w:drawing>
      </w:r>
    </w:p>
    <w:p w14:paraId="2DAC140B" w14:textId="568546CB" w:rsidR="00F27F66" w:rsidRDefault="000815DF" w:rsidP="00F27F66">
      <w:pPr>
        <w:ind w:left="720"/>
        <w:jc w:val="center"/>
        <w:rPr>
          <w:lang w:eastAsia="x-none"/>
        </w:rPr>
      </w:pPr>
      <w:r>
        <w:rPr>
          <w:lang w:eastAsia="x-none"/>
        </w:rPr>
        <w:br/>
      </w:r>
    </w:p>
    <w:p w14:paraId="7E8946F3" w14:textId="759BF663" w:rsidR="00F207AE" w:rsidRDefault="00F207AE" w:rsidP="00F27F66">
      <w:pPr>
        <w:ind w:left="720"/>
        <w:jc w:val="center"/>
        <w:rPr>
          <w:lang w:eastAsia="x-none"/>
        </w:rPr>
      </w:pPr>
    </w:p>
    <w:p w14:paraId="3D89C004" w14:textId="31C84368" w:rsidR="00F27F66" w:rsidRDefault="00767362" w:rsidP="00F27F66">
      <w:pPr>
        <w:ind w:left="720"/>
        <w:jc w:val="center"/>
        <w:rPr>
          <w:lang w:eastAsia="x-none"/>
        </w:rPr>
      </w:pPr>
      <w:r w:rsidRPr="00767362">
        <w:rPr>
          <w:noProof/>
          <w:lang w:eastAsia="x-none"/>
        </w:rPr>
        <w:lastRenderedPageBreak/>
        <w:drawing>
          <wp:inline distT="0" distB="0" distL="0" distR="0" wp14:anchorId="0274BB59" wp14:editId="6E209499">
            <wp:extent cx="6275266" cy="3339718"/>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288721" cy="3346879"/>
                    </a:xfrm>
                    <a:prstGeom prst="rect">
                      <a:avLst/>
                    </a:prstGeom>
                    <a:noFill/>
                    <a:ln>
                      <a:noFill/>
                    </a:ln>
                  </pic:spPr>
                </pic:pic>
              </a:graphicData>
            </a:graphic>
          </wp:inline>
        </w:drawing>
      </w:r>
    </w:p>
    <w:p w14:paraId="68982102" w14:textId="77777777" w:rsidR="00F27F66" w:rsidRDefault="00F27F66" w:rsidP="00F27F66">
      <w:pPr>
        <w:ind w:left="720"/>
        <w:rPr>
          <w:lang w:eastAsia="x-none"/>
        </w:rPr>
      </w:pP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627"/>
        <w:gridCol w:w="2073"/>
        <w:gridCol w:w="1887"/>
        <w:gridCol w:w="720"/>
        <w:gridCol w:w="5213"/>
      </w:tblGrid>
      <w:tr w:rsidR="00F27F66" w:rsidRPr="004A7D46" w14:paraId="268FB4C1" w14:textId="77777777" w:rsidTr="00106F29">
        <w:trPr>
          <w:tblHeader/>
        </w:trPr>
        <w:tc>
          <w:tcPr>
            <w:tcW w:w="1627" w:type="dxa"/>
            <w:shd w:val="clear" w:color="auto" w:fill="002C6C"/>
          </w:tcPr>
          <w:p w14:paraId="2F37357A" w14:textId="77777777" w:rsidR="00F27F66" w:rsidRPr="004A7D46" w:rsidRDefault="00F27F66" w:rsidP="00106F29">
            <w:pPr>
              <w:keepNext/>
              <w:spacing w:before="60" w:after="60"/>
              <w:rPr>
                <w:rFonts w:ascii="Arial" w:hAnsi="Arial"/>
                <w:b/>
                <w:bCs/>
                <w:color w:val="FFFFFF"/>
              </w:rPr>
            </w:pPr>
            <w:r w:rsidRPr="004A7D46">
              <w:rPr>
                <w:rFonts w:ascii="Arial" w:hAnsi="Arial"/>
                <w:b/>
                <w:bCs/>
                <w:color w:val="FFFFFF"/>
              </w:rPr>
              <w:t>content</w:t>
            </w:r>
          </w:p>
        </w:tc>
        <w:tc>
          <w:tcPr>
            <w:tcW w:w="2073" w:type="dxa"/>
            <w:shd w:val="clear" w:color="auto" w:fill="002C6C"/>
          </w:tcPr>
          <w:p w14:paraId="740B4470" w14:textId="77777777" w:rsidR="00F27F66" w:rsidRPr="004A7D46" w:rsidRDefault="00F27F66" w:rsidP="00106F29">
            <w:pPr>
              <w:keepNext/>
              <w:spacing w:before="60" w:after="60"/>
              <w:rPr>
                <w:rFonts w:ascii="Arial" w:hAnsi="Arial"/>
                <w:b/>
                <w:bCs/>
                <w:color w:val="FFFFFF"/>
              </w:rPr>
            </w:pPr>
            <w:r w:rsidRPr="004A7D46">
              <w:rPr>
                <w:rFonts w:ascii="Arial" w:hAnsi="Arial"/>
                <w:b/>
                <w:bCs/>
                <w:color w:val="FFFFFF"/>
              </w:rPr>
              <w:t>attribute / role</w:t>
            </w:r>
          </w:p>
        </w:tc>
        <w:tc>
          <w:tcPr>
            <w:tcW w:w="1887" w:type="dxa"/>
            <w:shd w:val="clear" w:color="auto" w:fill="002C6C"/>
          </w:tcPr>
          <w:p w14:paraId="6F4D6296" w14:textId="77777777" w:rsidR="00F27F66" w:rsidRPr="004A7D46" w:rsidRDefault="00F27F66" w:rsidP="00106F29">
            <w:pPr>
              <w:keepNext/>
              <w:spacing w:before="60" w:after="60"/>
              <w:rPr>
                <w:rFonts w:ascii="Arial" w:hAnsi="Arial"/>
                <w:b/>
                <w:bCs/>
                <w:color w:val="FFFFFF"/>
              </w:rPr>
            </w:pPr>
            <w:r w:rsidRPr="004A7D46">
              <w:rPr>
                <w:rFonts w:ascii="Arial" w:hAnsi="Arial"/>
                <w:b/>
                <w:bCs/>
                <w:color w:val="FFFFFF"/>
              </w:rPr>
              <w:t>datatype /secondary class</w:t>
            </w:r>
          </w:p>
        </w:tc>
        <w:tc>
          <w:tcPr>
            <w:tcW w:w="720" w:type="dxa"/>
            <w:shd w:val="clear" w:color="auto" w:fill="002C6C"/>
          </w:tcPr>
          <w:p w14:paraId="06CC15E6" w14:textId="77777777" w:rsidR="00F27F66" w:rsidRPr="004A7D46" w:rsidRDefault="00F27F66" w:rsidP="00106F29">
            <w:pPr>
              <w:keepNext/>
              <w:spacing w:before="60" w:after="60"/>
              <w:rPr>
                <w:rFonts w:ascii="Arial" w:hAnsi="Arial"/>
                <w:b/>
                <w:bCs/>
                <w:color w:val="FFFFFF"/>
              </w:rPr>
            </w:pPr>
            <w:r w:rsidRPr="004A7D46">
              <w:rPr>
                <w:rFonts w:ascii="Arial" w:hAnsi="Arial"/>
                <w:b/>
                <w:bCs/>
                <w:color w:val="FFFFFF"/>
              </w:rPr>
              <w:t>multiplicity</w:t>
            </w:r>
          </w:p>
        </w:tc>
        <w:tc>
          <w:tcPr>
            <w:tcW w:w="5213" w:type="dxa"/>
            <w:shd w:val="clear" w:color="auto" w:fill="002C6C"/>
          </w:tcPr>
          <w:p w14:paraId="5E70C057" w14:textId="77777777" w:rsidR="00F27F66" w:rsidRPr="004A7D46" w:rsidRDefault="00F27F66" w:rsidP="00106F29">
            <w:pPr>
              <w:keepNext/>
              <w:spacing w:before="60" w:after="60"/>
              <w:rPr>
                <w:rFonts w:ascii="Arial" w:hAnsi="Arial"/>
                <w:b/>
                <w:bCs/>
                <w:color w:val="FFFFFF"/>
              </w:rPr>
            </w:pPr>
            <w:r w:rsidRPr="004A7D46">
              <w:rPr>
                <w:rFonts w:ascii="Arial" w:hAnsi="Arial"/>
                <w:b/>
                <w:bCs/>
                <w:color w:val="FFFFFF"/>
              </w:rPr>
              <w:t>definition</w:t>
            </w:r>
          </w:p>
        </w:tc>
      </w:tr>
      <w:tr w:rsidR="00F27F66" w:rsidRPr="004A7D46" w14:paraId="769A020E" w14:textId="77777777" w:rsidTr="00106F29">
        <w:trPr>
          <w:trHeight w:val="530"/>
        </w:trPr>
        <w:tc>
          <w:tcPr>
            <w:tcW w:w="1627" w:type="dxa"/>
          </w:tcPr>
          <w:p w14:paraId="72162035" w14:textId="77777777" w:rsidR="00F27F66" w:rsidRPr="0062345C" w:rsidRDefault="00F27F66" w:rsidP="00106F29">
            <w:pPr>
              <w:spacing w:before="60" w:after="60"/>
              <w:rPr>
                <w:rFonts w:asciiTheme="minorHAnsi" w:hAnsiTheme="minorHAnsi" w:cs="Arial"/>
                <w:sz w:val="16"/>
                <w:lang w:eastAsia="x-none"/>
              </w:rPr>
            </w:pPr>
            <w:r w:rsidRPr="0062345C">
              <w:rPr>
                <w:rFonts w:asciiTheme="minorHAnsi" w:hAnsiTheme="minorHAnsi" w:cs="Arial"/>
                <w:sz w:val="16"/>
                <w:lang w:eastAsia="x-none"/>
              </w:rPr>
              <w:t>PackagingInformationModule</w:t>
            </w:r>
          </w:p>
        </w:tc>
        <w:tc>
          <w:tcPr>
            <w:tcW w:w="2073" w:type="dxa"/>
          </w:tcPr>
          <w:p w14:paraId="55DE9820" w14:textId="77777777" w:rsidR="00F27F66" w:rsidRPr="0062345C" w:rsidRDefault="00F27F66" w:rsidP="00106F29">
            <w:pPr>
              <w:spacing w:before="60" w:after="60"/>
              <w:rPr>
                <w:rFonts w:asciiTheme="minorHAnsi" w:hAnsiTheme="minorHAnsi" w:cs="Arial"/>
                <w:sz w:val="16"/>
                <w:lang w:eastAsia="x-none"/>
              </w:rPr>
            </w:pPr>
          </w:p>
        </w:tc>
        <w:tc>
          <w:tcPr>
            <w:tcW w:w="1887" w:type="dxa"/>
          </w:tcPr>
          <w:p w14:paraId="577EDBAA" w14:textId="77777777" w:rsidR="00F27F66" w:rsidRPr="0062345C" w:rsidRDefault="00F27F66" w:rsidP="00106F29">
            <w:pPr>
              <w:spacing w:before="60" w:after="60"/>
              <w:rPr>
                <w:rFonts w:asciiTheme="minorHAnsi" w:hAnsiTheme="minorHAnsi" w:cs="Arial"/>
                <w:sz w:val="16"/>
                <w:lang w:eastAsia="x-none"/>
              </w:rPr>
            </w:pPr>
          </w:p>
        </w:tc>
        <w:tc>
          <w:tcPr>
            <w:tcW w:w="720" w:type="dxa"/>
          </w:tcPr>
          <w:p w14:paraId="38BDF302" w14:textId="77777777" w:rsidR="00F27F66" w:rsidRPr="0062345C" w:rsidRDefault="00F27F66" w:rsidP="00106F29">
            <w:pPr>
              <w:spacing w:before="60" w:after="60"/>
              <w:rPr>
                <w:rFonts w:asciiTheme="minorHAnsi" w:hAnsiTheme="minorHAnsi" w:cs="Arial"/>
                <w:sz w:val="16"/>
                <w:lang w:eastAsia="x-none"/>
              </w:rPr>
            </w:pPr>
          </w:p>
        </w:tc>
        <w:tc>
          <w:tcPr>
            <w:tcW w:w="5213" w:type="dxa"/>
          </w:tcPr>
          <w:p w14:paraId="6A205CEE" w14:textId="77777777" w:rsidR="00F27F66" w:rsidRPr="0062345C" w:rsidRDefault="00F27F66" w:rsidP="00106F29">
            <w:pPr>
              <w:spacing w:before="60" w:after="60"/>
              <w:rPr>
                <w:rFonts w:asciiTheme="minorHAnsi" w:hAnsiTheme="minorHAnsi" w:cs="Arial"/>
                <w:sz w:val="16"/>
                <w:lang w:eastAsia="x-none"/>
              </w:rPr>
            </w:pPr>
            <w:r w:rsidRPr="0062345C">
              <w:rPr>
                <w:rFonts w:asciiTheme="minorHAnsi" w:hAnsiTheme="minorHAnsi" w:cs="Arial"/>
                <w:sz w:val="16"/>
                <w:lang w:eastAsia="x-none"/>
              </w:rPr>
              <w:t>Packaging information for a trade item.</w:t>
            </w:r>
          </w:p>
        </w:tc>
      </w:tr>
      <w:tr w:rsidR="00F27F66" w:rsidRPr="004A7D46" w14:paraId="5D7E9F85" w14:textId="77777777" w:rsidTr="00106F29">
        <w:tc>
          <w:tcPr>
            <w:tcW w:w="1627" w:type="dxa"/>
          </w:tcPr>
          <w:p w14:paraId="0D4DCCFF" w14:textId="77777777" w:rsidR="00F27F66" w:rsidRPr="0062345C" w:rsidRDefault="00F27F66" w:rsidP="00106F29">
            <w:pPr>
              <w:spacing w:before="60" w:after="60"/>
              <w:rPr>
                <w:rFonts w:asciiTheme="minorHAnsi" w:hAnsiTheme="minorHAnsi" w:cs="Arial"/>
                <w:sz w:val="16"/>
                <w:lang w:eastAsia="x-none"/>
              </w:rPr>
            </w:pPr>
            <w:r w:rsidRPr="0062345C">
              <w:rPr>
                <w:rFonts w:asciiTheme="minorHAnsi" w:hAnsiTheme="minorHAnsi" w:cs="Arial"/>
                <w:sz w:val="16"/>
                <w:lang w:eastAsia="x-none"/>
              </w:rPr>
              <w:t xml:space="preserve">Association </w:t>
            </w:r>
          </w:p>
        </w:tc>
        <w:tc>
          <w:tcPr>
            <w:tcW w:w="2073" w:type="dxa"/>
          </w:tcPr>
          <w:p w14:paraId="7CBE1A7D" w14:textId="77777777" w:rsidR="00F27F66" w:rsidRPr="0062345C" w:rsidRDefault="00F27F66" w:rsidP="00106F29">
            <w:pPr>
              <w:spacing w:before="60" w:after="60"/>
              <w:rPr>
                <w:rFonts w:asciiTheme="minorHAnsi" w:hAnsiTheme="minorHAnsi" w:cs="Arial"/>
                <w:sz w:val="16"/>
                <w:lang w:eastAsia="x-none"/>
              </w:rPr>
            </w:pPr>
            <w:r w:rsidRPr="0062345C">
              <w:rPr>
                <w:rFonts w:asciiTheme="minorHAnsi" w:hAnsiTheme="minorHAnsi" w:cs="Arial"/>
                <w:sz w:val="16"/>
                <w:lang w:eastAsia="x-none"/>
              </w:rPr>
              <w:t xml:space="preserve"> </w:t>
            </w:r>
          </w:p>
        </w:tc>
        <w:tc>
          <w:tcPr>
            <w:tcW w:w="1887" w:type="dxa"/>
          </w:tcPr>
          <w:p w14:paraId="240B3508" w14:textId="77777777" w:rsidR="00F27F66" w:rsidRPr="0062345C" w:rsidRDefault="00F27F66" w:rsidP="00106F29">
            <w:pPr>
              <w:spacing w:before="60" w:after="60"/>
              <w:rPr>
                <w:rFonts w:asciiTheme="minorHAnsi" w:hAnsiTheme="minorHAnsi" w:cs="Arial"/>
                <w:sz w:val="16"/>
                <w:lang w:eastAsia="x-none"/>
              </w:rPr>
            </w:pPr>
            <w:r w:rsidRPr="0062345C">
              <w:rPr>
                <w:rFonts w:asciiTheme="minorHAnsi" w:hAnsiTheme="minorHAnsi" w:cs="Arial"/>
                <w:sz w:val="16"/>
                <w:lang w:eastAsia="x-none"/>
              </w:rPr>
              <w:t xml:space="preserve">Packaging </w:t>
            </w:r>
          </w:p>
        </w:tc>
        <w:tc>
          <w:tcPr>
            <w:tcW w:w="720" w:type="dxa"/>
          </w:tcPr>
          <w:p w14:paraId="5CFE450D" w14:textId="77777777" w:rsidR="00F27F66" w:rsidRPr="0062345C" w:rsidRDefault="00F27F66" w:rsidP="00106F29">
            <w:pPr>
              <w:spacing w:before="60" w:after="60"/>
              <w:rPr>
                <w:rFonts w:asciiTheme="minorHAnsi" w:hAnsiTheme="minorHAnsi" w:cs="Arial"/>
                <w:sz w:val="16"/>
                <w:lang w:eastAsia="x-none"/>
              </w:rPr>
            </w:pPr>
            <w:r w:rsidRPr="0062345C">
              <w:rPr>
                <w:rFonts w:asciiTheme="minorHAnsi" w:hAnsiTheme="minorHAnsi" w:cs="Arial"/>
                <w:sz w:val="16"/>
                <w:lang w:eastAsia="x-none"/>
              </w:rPr>
              <w:t xml:space="preserve">0..* </w:t>
            </w:r>
          </w:p>
        </w:tc>
        <w:tc>
          <w:tcPr>
            <w:tcW w:w="5213" w:type="dxa"/>
          </w:tcPr>
          <w:p w14:paraId="21ABF910" w14:textId="77777777" w:rsidR="00F27F66" w:rsidRPr="0062345C" w:rsidRDefault="00F27F66" w:rsidP="00106F29">
            <w:pPr>
              <w:spacing w:before="60" w:after="60"/>
              <w:rPr>
                <w:rFonts w:asciiTheme="minorHAnsi" w:hAnsiTheme="minorHAnsi" w:cs="Arial"/>
                <w:sz w:val="16"/>
                <w:lang w:eastAsia="x-none"/>
              </w:rPr>
            </w:pPr>
            <w:r w:rsidRPr="0062345C">
              <w:rPr>
                <w:rFonts w:asciiTheme="minorHAnsi" w:hAnsiTheme="minorHAnsi" w:cs="Arial"/>
                <w:sz w:val="16"/>
                <w:lang w:eastAsia="x-none"/>
              </w:rPr>
              <w:t xml:space="preserve"> Packaging information for a trade item.</w:t>
            </w:r>
          </w:p>
        </w:tc>
      </w:tr>
      <w:tr w:rsidR="00F27F66" w:rsidRPr="004A7D46" w14:paraId="19E1B100" w14:textId="77777777" w:rsidTr="00106F29">
        <w:tc>
          <w:tcPr>
            <w:tcW w:w="1627" w:type="dxa"/>
          </w:tcPr>
          <w:p w14:paraId="5DBAA0CF" w14:textId="77777777" w:rsidR="00F27F66" w:rsidRPr="0062345C" w:rsidRDefault="00F27F66" w:rsidP="00106F29">
            <w:pPr>
              <w:spacing w:before="60" w:after="60"/>
              <w:rPr>
                <w:rFonts w:asciiTheme="minorHAnsi" w:hAnsiTheme="minorHAnsi" w:cs="Arial"/>
                <w:sz w:val="16"/>
                <w:lang w:eastAsia="x-none"/>
              </w:rPr>
            </w:pPr>
            <w:r w:rsidRPr="0062345C">
              <w:rPr>
                <w:rFonts w:asciiTheme="minorHAnsi" w:hAnsiTheme="minorHAnsi" w:cs="Arial"/>
                <w:sz w:val="16"/>
                <w:lang w:eastAsia="x-none"/>
              </w:rPr>
              <w:t xml:space="preserve">Attribute </w:t>
            </w:r>
          </w:p>
        </w:tc>
        <w:tc>
          <w:tcPr>
            <w:tcW w:w="2073" w:type="dxa"/>
          </w:tcPr>
          <w:p w14:paraId="5BB809D4" w14:textId="77777777" w:rsidR="00F27F66" w:rsidRPr="0062345C" w:rsidRDefault="00F27F66" w:rsidP="00106F29">
            <w:pPr>
              <w:spacing w:before="60" w:after="60"/>
              <w:rPr>
                <w:rFonts w:asciiTheme="minorHAnsi" w:hAnsiTheme="minorHAnsi" w:cs="Arial"/>
                <w:sz w:val="16"/>
                <w:lang w:eastAsia="x-none"/>
              </w:rPr>
            </w:pPr>
            <w:r w:rsidRPr="0062345C">
              <w:rPr>
                <w:rFonts w:asciiTheme="minorHAnsi" w:hAnsiTheme="minorHAnsi" w:cs="Arial"/>
                <w:sz w:val="16"/>
                <w:lang w:eastAsia="x-none"/>
              </w:rPr>
              <w:t xml:space="preserve">doPackagingMaterialsContainLatex </w:t>
            </w:r>
          </w:p>
        </w:tc>
        <w:tc>
          <w:tcPr>
            <w:tcW w:w="1887" w:type="dxa"/>
          </w:tcPr>
          <w:p w14:paraId="3E5DE1AF" w14:textId="77777777" w:rsidR="00F27F66" w:rsidRPr="0062345C" w:rsidRDefault="00F27F66" w:rsidP="00106F29">
            <w:pPr>
              <w:spacing w:before="60" w:after="60"/>
              <w:rPr>
                <w:rFonts w:asciiTheme="minorHAnsi" w:hAnsiTheme="minorHAnsi" w:cs="Arial"/>
                <w:sz w:val="16"/>
                <w:lang w:eastAsia="x-none"/>
              </w:rPr>
            </w:pPr>
            <w:r w:rsidRPr="0062345C">
              <w:rPr>
                <w:rFonts w:asciiTheme="minorHAnsi" w:hAnsiTheme="minorHAnsi" w:cs="Arial"/>
                <w:sz w:val="16"/>
                <w:lang w:eastAsia="x-none"/>
              </w:rPr>
              <w:t>NonBinaryLogicEnumeration</w:t>
            </w:r>
          </w:p>
        </w:tc>
        <w:tc>
          <w:tcPr>
            <w:tcW w:w="720" w:type="dxa"/>
          </w:tcPr>
          <w:p w14:paraId="32A7BDFB" w14:textId="77777777" w:rsidR="00F27F66" w:rsidRPr="0062345C" w:rsidRDefault="00F27F66" w:rsidP="00106F29">
            <w:pPr>
              <w:spacing w:before="60" w:after="60"/>
              <w:rPr>
                <w:rFonts w:asciiTheme="minorHAnsi" w:hAnsiTheme="minorHAnsi" w:cs="Arial"/>
                <w:sz w:val="16"/>
                <w:lang w:eastAsia="x-none"/>
              </w:rPr>
            </w:pPr>
            <w:r w:rsidRPr="0062345C">
              <w:rPr>
                <w:rFonts w:asciiTheme="minorHAnsi" w:hAnsiTheme="minorHAnsi" w:cs="Arial"/>
                <w:sz w:val="16"/>
                <w:lang w:eastAsia="x-none"/>
              </w:rPr>
              <w:t xml:space="preserve">0..1 </w:t>
            </w:r>
          </w:p>
        </w:tc>
        <w:tc>
          <w:tcPr>
            <w:tcW w:w="5213" w:type="dxa"/>
          </w:tcPr>
          <w:p w14:paraId="683023FE" w14:textId="77777777" w:rsidR="00F27F66" w:rsidRPr="0062345C" w:rsidRDefault="00F27F66" w:rsidP="00106F29">
            <w:pPr>
              <w:spacing w:before="60" w:after="60"/>
              <w:rPr>
                <w:rFonts w:asciiTheme="minorHAnsi" w:hAnsiTheme="minorHAnsi" w:cs="Arial"/>
                <w:sz w:val="16"/>
                <w:lang w:eastAsia="x-none"/>
              </w:rPr>
            </w:pPr>
            <w:r w:rsidRPr="0062345C">
              <w:rPr>
                <w:rFonts w:asciiTheme="minorHAnsi" w:hAnsiTheme="minorHAnsi" w:cs="Arial"/>
                <w:sz w:val="16"/>
                <w:lang w:eastAsia="x-none"/>
              </w:rPr>
              <w:t xml:space="preserve"> Identifies if any of the trade item’s packaging contains latex. </w:t>
            </w:r>
          </w:p>
        </w:tc>
      </w:tr>
      <w:tr w:rsidR="00F27F66" w:rsidRPr="004A7D46" w14:paraId="017A3114" w14:textId="77777777" w:rsidTr="00106F29">
        <w:tc>
          <w:tcPr>
            <w:tcW w:w="1627" w:type="dxa"/>
          </w:tcPr>
          <w:p w14:paraId="02500BCB" w14:textId="77777777" w:rsidR="00F27F66" w:rsidRPr="0062345C" w:rsidRDefault="00F27F66" w:rsidP="00106F29">
            <w:pPr>
              <w:spacing w:before="60" w:after="60"/>
              <w:rPr>
                <w:rFonts w:asciiTheme="minorHAnsi" w:hAnsiTheme="minorHAnsi" w:cs="Arial"/>
                <w:sz w:val="16"/>
                <w:lang w:eastAsia="x-none"/>
              </w:rPr>
            </w:pPr>
            <w:r w:rsidRPr="0062345C">
              <w:rPr>
                <w:rFonts w:asciiTheme="minorHAnsi" w:hAnsiTheme="minorHAnsi" w:cs="Arial"/>
                <w:sz w:val="16"/>
                <w:lang w:eastAsia="x-none"/>
              </w:rPr>
              <w:t>Attribute</w:t>
            </w:r>
          </w:p>
        </w:tc>
        <w:tc>
          <w:tcPr>
            <w:tcW w:w="2073" w:type="dxa"/>
          </w:tcPr>
          <w:p w14:paraId="53E12677" w14:textId="77777777" w:rsidR="00F27F66" w:rsidRPr="0062345C" w:rsidRDefault="00F27F66" w:rsidP="00106F29">
            <w:pPr>
              <w:spacing w:before="60" w:after="60"/>
              <w:rPr>
                <w:rFonts w:asciiTheme="minorHAnsi" w:hAnsiTheme="minorHAnsi" w:cs="Arial"/>
                <w:sz w:val="16"/>
                <w:lang w:eastAsia="x-none"/>
              </w:rPr>
            </w:pPr>
            <w:r w:rsidRPr="0062345C">
              <w:rPr>
                <w:rFonts w:asciiTheme="minorHAnsi" w:hAnsiTheme="minorHAnsi" w:cs="Arial"/>
                <w:sz w:val="16"/>
                <w:lang w:eastAsia="x-none"/>
              </w:rPr>
              <w:t>numberOfPackagesForSetPiecesGTIN</w:t>
            </w:r>
          </w:p>
        </w:tc>
        <w:tc>
          <w:tcPr>
            <w:tcW w:w="1887" w:type="dxa"/>
          </w:tcPr>
          <w:p w14:paraId="7F8D7427" w14:textId="77777777" w:rsidR="00F27F66" w:rsidRPr="0062345C" w:rsidRDefault="00F27F66" w:rsidP="00106F29">
            <w:pPr>
              <w:spacing w:before="60" w:after="60"/>
              <w:rPr>
                <w:rFonts w:asciiTheme="minorHAnsi" w:hAnsiTheme="minorHAnsi" w:cs="Arial"/>
                <w:sz w:val="16"/>
                <w:lang w:eastAsia="x-none"/>
              </w:rPr>
            </w:pPr>
            <w:r w:rsidRPr="0062345C">
              <w:rPr>
                <w:rFonts w:asciiTheme="minorHAnsi" w:hAnsiTheme="minorHAnsi" w:cs="Arial"/>
                <w:sz w:val="16"/>
                <w:lang w:eastAsia="x-none"/>
              </w:rPr>
              <w:t>nonNegativeInteger</w:t>
            </w:r>
          </w:p>
        </w:tc>
        <w:tc>
          <w:tcPr>
            <w:tcW w:w="720" w:type="dxa"/>
          </w:tcPr>
          <w:p w14:paraId="70ADF39A" w14:textId="77777777" w:rsidR="00F27F66" w:rsidRPr="0062345C" w:rsidRDefault="00F27F66" w:rsidP="00106F29">
            <w:pPr>
              <w:spacing w:before="60" w:after="60"/>
              <w:rPr>
                <w:rFonts w:asciiTheme="minorHAnsi" w:hAnsiTheme="minorHAnsi" w:cs="Arial"/>
                <w:sz w:val="16"/>
                <w:lang w:eastAsia="x-none"/>
              </w:rPr>
            </w:pPr>
            <w:r w:rsidRPr="0062345C">
              <w:rPr>
                <w:rFonts w:asciiTheme="minorHAnsi" w:hAnsiTheme="minorHAnsi" w:cs="Arial"/>
                <w:sz w:val="16"/>
                <w:lang w:eastAsia="x-none"/>
              </w:rPr>
              <w:t>0..1</w:t>
            </w:r>
          </w:p>
        </w:tc>
        <w:tc>
          <w:tcPr>
            <w:tcW w:w="5213" w:type="dxa"/>
          </w:tcPr>
          <w:p w14:paraId="5C674977" w14:textId="77777777" w:rsidR="00F27F66" w:rsidRPr="0062345C" w:rsidRDefault="00F27F66" w:rsidP="00106F29">
            <w:pPr>
              <w:spacing w:before="60" w:after="60"/>
              <w:rPr>
                <w:rFonts w:asciiTheme="minorHAnsi" w:hAnsiTheme="minorHAnsi" w:cs="Arial"/>
                <w:sz w:val="16"/>
                <w:lang w:eastAsia="x-none"/>
              </w:rPr>
            </w:pPr>
            <w:r w:rsidRPr="0062345C">
              <w:rPr>
                <w:rFonts w:asciiTheme="minorHAnsi" w:hAnsiTheme="minorHAnsi"/>
                <w:sz w:val="16"/>
                <w:lang w:eastAsia="x-none"/>
              </w:rPr>
              <w:t>The total number of separately packaged components comprising a single trade item.</w:t>
            </w:r>
          </w:p>
        </w:tc>
      </w:tr>
      <w:tr w:rsidR="00E553A7" w:rsidRPr="004A7D46" w14:paraId="3DC8A6D9" w14:textId="77777777" w:rsidTr="00F21A85">
        <w:tc>
          <w:tcPr>
            <w:tcW w:w="1627" w:type="dxa"/>
            <w:tcBorders>
              <w:top w:val="single" w:sz="4" w:space="0" w:color="auto"/>
              <w:left w:val="single" w:sz="4" w:space="0" w:color="auto"/>
              <w:bottom w:val="single" w:sz="4" w:space="0" w:color="auto"/>
              <w:right w:val="single" w:sz="4" w:space="0" w:color="auto"/>
            </w:tcBorders>
            <w:shd w:val="clear" w:color="auto" w:fill="auto"/>
            <w:vAlign w:val="center"/>
          </w:tcPr>
          <w:p w14:paraId="47B96D62" w14:textId="77777777" w:rsidR="00E553A7" w:rsidRPr="009D1D77" w:rsidRDefault="00E553A7" w:rsidP="00E553A7">
            <w:pPr>
              <w:pStyle w:val="NormalWeb"/>
              <w:spacing w:before="0" w:beforeAutospacing="0" w:after="0" w:afterAutospacing="0"/>
              <w:rPr>
                <w:rFonts w:ascii="Arial" w:hAnsi="Arial" w:cs="Arial"/>
                <w:sz w:val="16"/>
                <w:szCs w:val="36"/>
              </w:rPr>
            </w:pPr>
            <w:r w:rsidRPr="009D1D77">
              <w:rPr>
                <w:rFonts w:ascii="Verdana" w:hAnsi="Verdana" w:cs="Arial"/>
                <w:kern w:val="24"/>
                <w:sz w:val="16"/>
              </w:rPr>
              <w:t>Attribute</w:t>
            </w:r>
          </w:p>
        </w:tc>
        <w:tc>
          <w:tcPr>
            <w:tcW w:w="2073" w:type="dxa"/>
            <w:tcBorders>
              <w:top w:val="single" w:sz="4" w:space="0" w:color="auto"/>
              <w:left w:val="single" w:sz="4" w:space="0" w:color="auto"/>
              <w:bottom w:val="single" w:sz="4" w:space="0" w:color="auto"/>
              <w:right w:val="single" w:sz="4" w:space="0" w:color="auto"/>
            </w:tcBorders>
            <w:shd w:val="clear" w:color="auto" w:fill="auto"/>
            <w:vAlign w:val="center"/>
          </w:tcPr>
          <w:p w14:paraId="2FA62D62" w14:textId="77777777" w:rsidR="00E553A7" w:rsidRPr="009D1D77" w:rsidRDefault="00E553A7" w:rsidP="00E553A7">
            <w:pPr>
              <w:pStyle w:val="NormalWeb"/>
              <w:spacing w:before="0" w:beforeAutospacing="0" w:after="0" w:afterAutospacing="0"/>
              <w:rPr>
                <w:rFonts w:ascii="Arial" w:hAnsi="Arial" w:cs="Arial"/>
                <w:sz w:val="16"/>
                <w:szCs w:val="36"/>
              </w:rPr>
            </w:pPr>
            <w:r w:rsidRPr="009D1D77">
              <w:rPr>
                <w:rFonts w:ascii="Verdana" w:hAnsi="Verdana" w:cs="Arial"/>
                <w:kern w:val="24"/>
                <w:sz w:val="16"/>
              </w:rPr>
              <w:t xml:space="preserve">packagingSustainabilityStatement </w:t>
            </w:r>
          </w:p>
        </w:tc>
        <w:tc>
          <w:tcPr>
            <w:tcW w:w="1887" w:type="dxa"/>
            <w:tcBorders>
              <w:top w:val="single" w:sz="4" w:space="0" w:color="auto"/>
              <w:left w:val="single" w:sz="4" w:space="0" w:color="auto"/>
              <w:bottom w:val="single" w:sz="4" w:space="0" w:color="auto"/>
              <w:right w:val="single" w:sz="4" w:space="0" w:color="auto"/>
            </w:tcBorders>
            <w:shd w:val="clear" w:color="auto" w:fill="auto"/>
            <w:vAlign w:val="center"/>
          </w:tcPr>
          <w:p w14:paraId="1527D34F" w14:textId="77777777" w:rsidR="00E553A7" w:rsidRPr="009D1D77" w:rsidRDefault="00E553A7" w:rsidP="00E553A7">
            <w:pPr>
              <w:pStyle w:val="NormalWeb"/>
              <w:spacing w:before="0" w:beforeAutospacing="0" w:after="0" w:afterAutospacing="0"/>
              <w:rPr>
                <w:rFonts w:ascii="Arial" w:hAnsi="Arial" w:cs="Arial"/>
                <w:sz w:val="16"/>
                <w:szCs w:val="36"/>
              </w:rPr>
            </w:pPr>
            <w:r w:rsidRPr="009D1D77">
              <w:rPr>
                <w:rFonts w:ascii="Verdana" w:hAnsi="Verdana" w:cs="Arial"/>
                <w:kern w:val="24"/>
                <w:sz w:val="16"/>
                <w:lang w:val="en-US"/>
              </w:rPr>
              <w:t>Description1000</w:t>
            </w:r>
          </w:p>
        </w:tc>
        <w:tc>
          <w:tcPr>
            <w:tcW w:w="720" w:type="dxa"/>
            <w:tcBorders>
              <w:top w:val="single" w:sz="4" w:space="0" w:color="auto"/>
              <w:left w:val="single" w:sz="4" w:space="0" w:color="auto"/>
              <w:bottom w:val="single" w:sz="4" w:space="0" w:color="auto"/>
              <w:right w:val="single" w:sz="4" w:space="0" w:color="auto"/>
            </w:tcBorders>
            <w:shd w:val="clear" w:color="auto" w:fill="auto"/>
            <w:vAlign w:val="center"/>
          </w:tcPr>
          <w:p w14:paraId="33E234D9" w14:textId="77777777" w:rsidR="00E553A7" w:rsidRPr="009D1D77" w:rsidRDefault="00E553A7" w:rsidP="00E553A7">
            <w:pPr>
              <w:pStyle w:val="NormalWeb"/>
              <w:spacing w:before="0" w:beforeAutospacing="0" w:after="0" w:afterAutospacing="0"/>
              <w:rPr>
                <w:rFonts w:ascii="Arial" w:hAnsi="Arial" w:cs="Arial"/>
                <w:sz w:val="16"/>
                <w:szCs w:val="36"/>
              </w:rPr>
            </w:pPr>
            <w:r w:rsidRPr="009D1D77">
              <w:rPr>
                <w:rFonts w:ascii="Verdana" w:hAnsi="Verdana" w:cs="Arial"/>
                <w:kern w:val="24"/>
                <w:sz w:val="16"/>
              </w:rPr>
              <w:t xml:space="preserve">[0..*] </w:t>
            </w:r>
          </w:p>
        </w:tc>
        <w:tc>
          <w:tcPr>
            <w:tcW w:w="5213" w:type="dxa"/>
            <w:tcBorders>
              <w:top w:val="single" w:sz="4" w:space="0" w:color="auto"/>
              <w:left w:val="single" w:sz="4" w:space="0" w:color="auto"/>
              <w:bottom w:val="single" w:sz="4" w:space="0" w:color="auto"/>
              <w:right w:val="single" w:sz="4" w:space="0" w:color="auto"/>
            </w:tcBorders>
            <w:shd w:val="clear" w:color="auto" w:fill="auto"/>
            <w:vAlign w:val="center"/>
          </w:tcPr>
          <w:p w14:paraId="081236B0" w14:textId="77777777" w:rsidR="00E553A7" w:rsidRPr="009D1D77" w:rsidRDefault="00E553A7" w:rsidP="00E553A7">
            <w:pPr>
              <w:pStyle w:val="NormalWeb"/>
              <w:spacing w:before="0" w:beforeAutospacing="0" w:after="0" w:afterAutospacing="0"/>
              <w:rPr>
                <w:rFonts w:ascii="Arial" w:hAnsi="Arial" w:cs="Arial"/>
                <w:sz w:val="16"/>
                <w:szCs w:val="36"/>
              </w:rPr>
            </w:pPr>
            <w:r w:rsidRPr="009D1D77">
              <w:rPr>
                <w:rFonts w:ascii="Verdana" w:hAnsi="Verdana" w:cs="Arial"/>
                <w:kern w:val="24"/>
                <w:sz w:val="16"/>
                <w:lang w:val="en-US"/>
              </w:rPr>
              <w:t>A statement about the trade Item and/or packaging that makes the item sustainable. This may refer to some marketing facing information that is relative to the consumer concerning sustainability for example “Now available in plastic vs. aluminum packaging. Resulting in 15% less energy and 10% waste reduction in manufacturing”.</w:t>
            </w:r>
          </w:p>
        </w:tc>
      </w:tr>
      <w:tr w:rsidR="00F27F66" w:rsidRPr="004A7D46" w14:paraId="1E36A5E5" w14:textId="77777777" w:rsidTr="00F21A85">
        <w:tc>
          <w:tcPr>
            <w:tcW w:w="1627" w:type="dxa"/>
            <w:tcBorders>
              <w:top w:val="single" w:sz="4" w:space="0" w:color="auto"/>
            </w:tcBorders>
          </w:tcPr>
          <w:p w14:paraId="55B5B36A"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lastRenderedPageBreak/>
              <w:t>Packaging</w:t>
            </w:r>
          </w:p>
        </w:tc>
        <w:tc>
          <w:tcPr>
            <w:tcW w:w="2073" w:type="dxa"/>
            <w:tcBorders>
              <w:top w:val="single" w:sz="4" w:space="0" w:color="auto"/>
            </w:tcBorders>
          </w:tcPr>
          <w:p w14:paraId="36B0C885" w14:textId="77777777" w:rsidR="00F27F66" w:rsidRPr="00F27F66" w:rsidRDefault="00F27F66" w:rsidP="00106F29">
            <w:pPr>
              <w:spacing w:before="60" w:after="60"/>
              <w:rPr>
                <w:rFonts w:asciiTheme="minorHAnsi" w:hAnsiTheme="minorHAnsi" w:cs="Arial"/>
                <w:sz w:val="16"/>
                <w:szCs w:val="16"/>
                <w:lang w:eastAsia="x-none"/>
              </w:rPr>
            </w:pPr>
          </w:p>
        </w:tc>
        <w:tc>
          <w:tcPr>
            <w:tcW w:w="1887" w:type="dxa"/>
            <w:tcBorders>
              <w:top w:val="single" w:sz="4" w:space="0" w:color="auto"/>
            </w:tcBorders>
          </w:tcPr>
          <w:p w14:paraId="37095615" w14:textId="77777777" w:rsidR="00F27F66" w:rsidRPr="00F27F66" w:rsidRDefault="00F27F66" w:rsidP="00106F29">
            <w:pPr>
              <w:spacing w:before="60" w:after="60"/>
              <w:rPr>
                <w:rFonts w:asciiTheme="minorHAnsi" w:hAnsiTheme="minorHAnsi" w:cs="Arial"/>
                <w:sz w:val="16"/>
                <w:szCs w:val="16"/>
                <w:lang w:eastAsia="x-none"/>
              </w:rPr>
            </w:pPr>
          </w:p>
        </w:tc>
        <w:tc>
          <w:tcPr>
            <w:tcW w:w="720" w:type="dxa"/>
            <w:tcBorders>
              <w:top w:val="single" w:sz="4" w:space="0" w:color="auto"/>
            </w:tcBorders>
          </w:tcPr>
          <w:p w14:paraId="7C382D35" w14:textId="77777777" w:rsidR="00F27F66" w:rsidRPr="00F27F66" w:rsidRDefault="00F27F66" w:rsidP="00106F29">
            <w:pPr>
              <w:spacing w:before="60" w:after="60"/>
              <w:rPr>
                <w:rFonts w:asciiTheme="minorHAnsi" w:hAnsiTheme="minorHAnsi" w:cs="Arial"/>
                <w:sz w:val="16"/>
                <w:szCs w:val="16"/>
                <w:lang w:eastAsia="x-none"/>
              </w:rPr>
            </w:pPr>
          </w:p>
        </w:tc>
        <w:tc>
          <w:tcPr>
            <w:tcW w:w="5213" w:type="dxa"/>
            <w:tcBorders>
              <w:top w:val="single" w:sz="4" w:space="0" w:color="auto"/>
            </w:tcBorders>
          </w:tcPr>
          <w:p w14:paraId="122B3255"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Details on packaging for a trade item.</w:t>
            </w:r>
          </w:p>
        </w:tc>
      </w:tr>
      <w:tr w:rsidR="00F27F66" w:rsidRPr="004A7D46" w14:paraId="3C54A2EB" w14:textId="77777777" w:rsidTr="00106F29">
        <w:tc>
          <w:tcPr>
            <w:tcW w:w="1627" w:type="dxa"/>
          </w:tcPr>
          <w:p w14:paraId="318712D1"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Association</w:t>
            </w:r>
          </w:p>
        </w:tc>
        <w:tc>
          <w:tcPr>
            <w:tcW w:w="2073" w:type="dxa"/>
          </w:tcPr>
          <w:p w14:paraId="25E9A07D" w14:textId="77777777" w:rsidR="00F27F66" w:rsidRPr="00F27F66" w:rsidRDefault="00F27F66" w:rsidP="00106F29">
            <w:pPr>
              <w:spacing w:before="60" w:after="60"/>
              <w:rPr>
                <w:rFonts w:asciiTheme="minorHAnsi" w:hAnsiTheme="minorHAnsi" w:cs="Arial"/>
                <w:sz w:val="16"/>
                <w:szCs w:val="16"/>
                <w:lang w:eastAsia="x-none"/>
              </w:rPr>
            </w:pPr>
          </w:p>
        </w:tc>
        <w:tc>
          <w:tcPr>
            <w:tcW w:w="1887" w:type="dxa"/>
          </w:tcPr>
          <w:p w14:paraId="0EBE969B"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packagingDimension</w:t>
            </w:r>
          </w:p>
        </w:tc>
        <w:tc>
          <w:tcPr>
            <w:tcW w:w="720" w:type="dxa"/>
          </w:tcPr>
          <w:p w14:paraId="40A47ED1"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0..1</w:t>
            </w:r>
          </w:p>
        </w:tc>
        <w:tc>
          <w:tcPr>
            <w:tcW w:w="5213" w:type="dxa"/>
          </w:tcPr>
          <w:p w14:paraId="01A1EED9"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Details on the dimensions of a packaging.</w:t>
            </w:r>
          </w:p>
        </w:tc>
      </w:tr>
      <w:tr w:rsidR="00F27F66" w:rsidRPr="004A7D46" w14:paraId="4291DDF0" w14:textId="77777777" w:rsidTr="00106F29">
        <w:tc>
          <w:tcPr>
            <w:tcW w:w="1627" w:type="dxa"/>
          </w:tcPr>
          <w:p w14:paraId="15FAF208"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Association </w:t>
            </w:r>
          </w:p>
        </w:tc>
        <w:tc>
          <w:tcPr>
            <w:tcW w:w="2073" w:type="dxa"/>
          </w:tcPr>
          <w:p w14:paraId="5723E7FC" w14:textId="77777777" w:rsidR="00F27F66" w:rsidRPr="00F27F66" w:rsidRDefault="00F27F66" w:rsidP="00106F29">
            <w:pPr>
              <w:spacing w:before="60" w:after="60"/>
              <w:rPr>
                <w:rFonts w:asciiTheme="minorHAnsi" w:hAnsiTheme="minorHAnsi" w:cs="Arial"/>
                <w:sz w:val="16"/>
                <w:szCs w:val="16"/>
                <w:lang w:eastAsia="x-none"/>
              </w:rPr>
            </w:pPr>
          </w:p>
        </w:tc>
        <w:tc>
          <w:tcPr>
            <w:tcW w:w="1887" w:type="dxa"/>
          </w:tcPr>
          <w:p w14:paraId="1787888A"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PackageDeposit </w:t>
            </w:r>
          </w:p>
        </w:tc>
        <w:tc>
          <w:tcPr>
            <w:tcW w:w="720" w:type="dxa"/>
          </w:tcPr>
          <w:p w14:paraId="458DCF61"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0..* </w:t>
            </w:r>
          </w:p>
        </w:tc>
        <w:tc>
          <w:tcPr>
            <w:tcW w:w="5213" w:type="dxa"/>
          </w:tcPr>
          <w:p w14:paraId="6C598D62"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Deposit information for packaging.</w:t>
            </w:r>
          </w:p>
        </w:tc>
      </w:tr>
      <w:tr w:rsidR="00F27F66" w:rsidRPr="004A7D46" w14:paraId="34E47430" w14:textId="77777777" w:rsidTr="00106F29">
        <w:trPr>
          <w:trHeight w:val="341"/>
        </w:trPr>
        <w:tc>
          <w:tcPr>
            <w:tcW w:w="1627" w:type="dxa"/>
          </w:tcPr>
          <w:p w14:paraId="70FC2B68"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Association </w:t>
            </w:r>
          </w:p>
        </w:tc>
        <w:tc>
          <w:tcPr>
            <w:tcW w:w="2073" w:type="dxa"/>
          </w:tcPr>
          <w:p w14:paraId="151A3237" w14:textId="77777777" w:rsidR="00F27F66" w:rsidRPr="00F27F66" w:rsidRDefault="00F27F66" w:rsidP="00106F29">
            <w:pPr>
              <w:spacing w:before="60" w:after="60"/>
              <w:rPr>
                <w:rFonts w:asciiTheme="minorHAnsi" w:hAnsiTheme="minorHAnsi" w:cs="Arial"/>
                <w:sz w:val="16"/>
                <w:szCs w:val="16"/>
                <w:lang w:eastAsia="x-none"/>
              </w:rPr>
            </w:pPr>
          </w:p>
        </w:tc>
        <w:tc>
          <w:tcPr>
            <w:tcW w:w="1887" w:type="dxa"/>
          </w:tcPr>
          <w:p w14:paraId="29051E28"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PackagingMaterial </w:t>
            </w:r>
          </w:p>
        </w:tc>
        <w:tc>
          <w:tcPr>
            <w:tcW w:w="720" w:type="dxa"/>
          </w:tcPr>
          <w:p w14:paraId="4462A485"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0..*</w:t>
            </w:r>
          </w:p>
        </w:tc>
        <w:tc>
          <w:tcPr>
            <w:tcW w:w="5213" w:type="dxa"/>
          </w:tcPr>
          <w:p w14:paraId="174E60CE"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Details on packaging material for a trade item’s packaging.</w:t>
            </w:r>
          </w:p>
        </w:tc>
      </w:tr>
      <w:tr w:rsidR="00F27F66" w:rsidRPr="004A7D46" w14:paraId="1B99F5EC" w14:textId="77777777" w:rsidTr="00106F29">
        <w:tc>
          <w:tcPr>
            <w:tcW w:w="1627" w:type="dxa"/>
          </w:tcPr>
          <w:p w14:paraId="3B4A1580"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Association</w:t>
            </w:r>
          </w:p>
        </w:tc>
        <w:tc>
          <w:tcPr>
            <w:tcW w:w="2073" w:type="dxa"/>
          </w:tcPr>
          <w:p w14:paraId="2427B4F4" w14:textId="77777777" w:rsidR="00F27F66" w:rsidRPr="00F27F66" w:rsidRDefault="00F27F66" w:rsidP="00106F29">
            <w:pPr>
              <w:pStyle w:val="GS1TableText"/>
              <w:rPr>
                <w:rFonts w:asciiTheme="minorHAnsi" w:hAnsiTheme="minorHAnsi" w:cs="Arial"/>
                <w:szCs w:val="16"/>
              </w:rPr>
            </w:pPr>
          </w:p>
        </w:tc>
        <w:tc>
          <w:tcPr>
            <w:tcW w:w="1887" w:type="dxa"/>
          </w:tcPr>
          <w:p w14:paraId="2255CC3C"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ReturnableAsset</w:t>
            </w:r>
          </w:p>
        </w:tc>
        <w:tc>
          <w:tcPr>
            <w:tcW w:w="720" w:type="dxa"/>
          </w:tcPr>
          <w:p w14:paraId="5088DA3C"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0..*</w:t>
            </w:r>
          </w:p>
        </w:tc>
        <w:tc>
          <w:tcPr>
            <w:tcW w:w="5213" w:type="dxa"/>
          </w:tcPr>
          <w:p w14:paraId="2D2911BB" w14:textId="77777777" w:rsidR="00F27F66" w:rsidRPr="00F27F66" w:rsidRDefault="00F27F66" w:rsidP="00106F29">
            <w:pPr>
              <w:pStyle w:val="GS1TableText"/>
              <w:rPr>
                <w:rFonts w:asciiTheme="minorHAnsi" w:hAnsiTheme="minorHAnsi" w:cs="Arial"/>
                <w:szCs w:val="16"/>
                <w:lang w:val="fr-BE" w:bidi="he-IL"/>
              </w:rPr>
            </w:pPr>
            <w:r w:rsidRPr="00F27F66">
              <w:rPr>
                <w:rFonts w:asciiTheme="minorHAnsi" w:hAnsiTheme="minorHAnsi" w:cs="Arial"/>
                <w:szCs w:val="16"/>
                <w:lang w:val="fr-BE" w:bidi="he-IL"/>
              </w:rPr>
              <w:t>Returnable asset information for a trade item’s packaging.</w:t>
            </w:r>
          </w:p>
        </w:tc>
      </w:tr>
      <w:tr w:rsidR="00F27F66" w:rsidRPr="004A7D46" w14:paraId="4F643879" w14:textId="77777777" w:rsidTr="00106F29">
        <w:tc>
          <w:tcPr>
            <w:tcW w:w="1627" w:type="dxa"/>
          </w:tcPr>
          <w:p w14:paraId="7C7C210B"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Association</w:t>
            </w:r>
          </w:p>
        </w:tc>
        <w:tc>
          <w:tcPr>
            <w:tcW w:w="2073" w:type="dxa"/>
          </w:tcPr>
          <w:p w14:paraId="410C99AF" w14:textId="77777777" w:rsidR="00F27F66" w:rsidRPr="00F27F66" w:rsidRDefault="00F27F66" w:rsidP="00106F29">
            <w:pPr>
              <w:pStyle w:val="GS1TableText"/>
              <w:rPr>
                <w:rFonts w:asciiTheme="minorHAnsi" w:hAnsiTheme="minorHAnsi" w:cs="Arial"/>
                <w:szCs w:val="16"/>
              </w:rPr>
            </w:pPr>
          </w:p>
        </w:tc>
        <w:tc>
          <w:tcPr>
            <w:tcW w:w="1887" w:type="dxa"/>
          </w:tcPr>
          <w:p w14:paraId="1B709DA0"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PackagingDividerInformation</w:t>
            </w:r>
          </w:p>
        </w:tc>
        <w:tc>
          <w:tcPr>
            <w:tcW w:w="720" w:type="dxa"/>
          </w:tcPr>
          <w:p w14:paraId="4A5BCECD"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0..*</w:t>
            </w:r>
          </w:p>
        </w:tc>
        <w:tc>
          <w:tcPr>
            <w:tcW w:w="5213" w:type="dxa"/>
          </w:tcPr>
          <w:p w14:paraId="3F1979D8" w14:textId="77777777" w:rsidR="00F27F66" w:rsidRPr="00F27F66" w:rsidRDefault="00F27F66" w:rsidP="00106F29">
            <w:pPr>
              <w:pStyle w:val="GS1TableText"/>
              <w:rPr>
                <w:rFonts w:asciiTheme="minorHAnsi" w:hAnsiTheme="minorHAnsi" w:cs="Arial"/>
                <w:szCs w:val="16"/>
                <w:lang w:val="fr-BE" w:bidi="he-IL"/>
              </w:rPr>
            </w:pPr>
            <w:r w:rsidRPr="00F27F66">
              <w:rPr>
                <w:rFonts w:asciiTheme="minorHAnsi" w:hAnsiTheme="minorHAnsi" w:cs="Arial"/>
                <w:szCs w:val="16"/>
                <w:lang w:val="fr-BE" w:bidi="he-IL"/>
              </w:rPr>
              <w:t>Information on the type and placements of dividers used within the packaging.</w:t>
            </w:r>
          </w:p>
        </w:tc>
      </w:tr>
      <w:tr w:rsidR="00F27F66" w:rsidRPr="004A7D46" w14:paraId="728A7BF9" w14:textId="77777777" w:rsidTr="00106F29">
        <w:tc>
          <w:tcPr>
            <w:tcW w:w="1627" w:type="dxa"/>
          </w:tcPr>
          <w:p w14:paraId="52D74E1A"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Association</w:t>
            </w:r>
          </w:p>
        </w:tc>
        <w:tc>
          <w:tcPr>
            <w:tcW w:w="2073" w:type="dxa"/>
          </w:tcPr>
          <w:p w14:paraId="28DC149D"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avpList</w:t>
            </w:r>
          </w:p>
        </w:tc>
        <w:tc>
          <w:tcPr>
            <w:tcW w:w="1887" w:type="dxa"/>
          </w:tcPr>
          <w:p w14:paraId="1E0F845C"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GS1_AttributeValuePairList</w:t>
            </w:r>
          </w:p>
        </w:tc>
        <w:tc>
          <w:tcPr>
            <w:tcW w:w="720" w:type="dxa"/>
          </w:tcPr>
          <w:p w14:paraId="54556F2C"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0..1</w:t>
            </w:r>
          </w:p>
        </w:tc>
        <w:tc>
          <w:tcPr>
            <w:tcW w:w="5213" w:type="dxa"/>
          </w:tcPr>
          <w:p w14:paraId="6C96DC33"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lang w:val="fr-BE" w:bidi="he-IL"/>
              </w:rPr>
              <w:t>The transmission of non-standard data done in a simple, flexible, and easy to use method.</w:t>
            </w:r>
          </w:p>
        </w:tc>
      </w:tr>
      <w:tr w:rsidR="00F27F66" w:rsidRPr="004A7D46" w14:paraId="10138CE8" w14:textId="77777777" w:rsidTr="00106F29">
        <w:tc>
          <w:tcPr>
            <w:tcW w:w="1627" w:type="dxa"/>
          </w:tcPr>
          <w:p w14:paraId="45C2EB94"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Attribute </w:t>
            </w:r>
          </w:p>
        </w:tc>
        <w:tc>
          <w:tcPr>
            <w:tcW w:w="2073" w:type="dxa"/>
          </w:tcPr>
          <w:p w14:paraId="61D46ACD"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averageDistanceTravelledToPointOfPackagingCode </w:t>
            </w:r>
          </w:p>
        </w:tc>
        <w:tc>
          <w:tcPr>
            <w:tcW w:w="1887" w:type="dxa"/>
          </w:tcPr>
          <w:p w14:paraId="2D1212BD"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AverageDistanceToPointOfPackagingCode</w:t>
            </w:r>
          </w:p>
        </w:tc>
        <w:tc>
          <w:tcPr>
            <w:tcW w:w="720" w:type="dxa"/>
          </w:tcPr>
          <w:p w14:paraId="2965B574"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0..1 </w:t>
            </w:r>
          </w:p>
        </w:tc>
        <w:tc>
          <w:tcPr>
            <w:tcW w:w="5213" w:type="dxa"/>
          </w:tcPr>
          <w:p w14:paraId="3DEEDFFC"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 The average distance each packaging material travelled from the packaging material supplier to the point where the product and packaging are combined to form the trade item.  </w:t>
            </w:r>
          </w:p>
        </w:tc>
      </w:tr>
      <w:tr w:rsidR="00F27F66" w:rsidRPr="004A7D46" w14:paraId="666CD9B3" w14:textId="77777777" w:rsidTr="00106F29">
        <w:tc>
          <w:tcPr>
            <w:tcW w:w="1627" w:type="dxa"/>
          </w:tcPr>
          <w:p w14:paraId="59116943"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Attribute</w:t>
            </w:r>
          </w:p>
        </w:tc>
        <w:tc>
          <w:tcPr>
            <w:tcW w:w="2073" w:type="dxa"/>
          </w:tcPr>
          <w:p w14:paraId="0C000609"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doesPackagingHaveWheels</w:t>
            </w:r>
          </w:p>
        </w:tc>
        <w:tc>
          <w:tcPr>
            <w:tcW w:w="1887" w:type="dxa"/>
          </w:tcPr>
          <w:p w14:paraId="77F440D0"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NonBinaryLogicEnumeration</w:t>
            </w:r>
          </w:p>
        </w:tc>
        <w:tc>
          <w:tcPr>
            <w:tcW w:w="720" w:type="dxa"/>
          </w:tcPr>
          <w:p w14:paraId="70675895"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0..1</w:t>
            </w:r>
          </w:p>
        </w:tc>
        <w:tc>
          <w:tcPr>
            <w:tcW w:w="5213" w:type="dxa"/>
          </w:tcPr>
          <w:p w14:paraId="47BE310F"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Indicates if packaging has wheels to facilitate its transportation. Wheels can be permanently fixed or could be detachable. This could apply to a number of packaging types such as trays, cages, boxes, etc.</w:t>
            </w:r>
          </w:p>
        </w:tc>
      </w:tr>
      <w:tr w:rsidR="00AF27DB" w:rsidRPr="004A7D46" w14:paraId="01B1DBBB" w14:textId="77777777" w:rsidTr="00106F29">
        <w:tc>
          <w:tcPr>
            <w:tcW w:w="1627" w:type="dxa"/>
          </w:tcPr>
          <w:p w14:paraId="78E88C47" w14:textId="77777777" w:rsidR="00AF27DB" w:rsidRPr="001427C0" w:rsidRDefault="00AF27DB" w:rsidP="00106F29">
            <w:pPr>
              <w:spacing w:before="60" w:after="60"/>
              <w:rPr>
                <w:rFonts w:asciiTheme="minorHAnsi" w:hAnsiTheme="minorHAnsi" w:cs="Arial"/>
                <w:sz w:val="16"/>
                <w:szCs w:val="16"/>
                <w:lang w:eastAsia="x-none"/>
              </w:rPr>
            </w:pPr>
            <w:r w:rsidRPr="001427C0">
              <w:rPr>
                <w:rFonts w:asciiTheme="minorHAnsi" w:hAnsiTheme="minorHAnsi" w:cs="Arial"/>
                <w:sz w:val="16"/>
                <w:szCs w:val="16"/>
                <w:lang w:eastAsia="x-none"/>
              </w:rPr>
              <w:t>Attribute</w:t>
            </w:r>
          </w:p>
        </w:tc>
        <w:tc>
          <w:tcPr>
            <w:tcW w:w="2073" w:type="dxa"/>
          </w:tcPr>
          <w:p w14:paraId="0C5A8159" w14:textId="77777777" w:rsidR="00AF27DB" w:rsidRPr="001427C0" w:rsidRDefault="001D51C9" w:rsidP="00106F29">
            <w:pPr>
              <w:spacing w:before="60" w:after="60"/>
              <w:rPr>
                <w:rFonts w:asciiTheme="minorHAnsi" w:hAnsiTheme="minorHAnsi" w:cs="Arial"/>
                <w:sz w:val="16"/>
                <w:szCs w:val="16"/>
                <w:lang w:eastAsia="x-none"/>
              </w:rPr>
            </w:pPr>
            <w:r w:rsidRPr="001427C0">
              <w:rPr>
                <w:rFonts w:asciiTheme="minorHAnsi" w:hAnsiTheme="minorHAnsi" w:cs="Arial"/>
                <w:sz w:val="16"/>
                <w:szCs w:val="16"/>
                <w:lang w:eastAsia="x-none"/>
              </w:rPr>
              <w:t>industrySpecificPackagingTypeCodeReference</w:t>
            </w:r>
          </w:p>
        </w:tc>
        <w:tc>
          <w:tcPr>
            <w:tcW w:w="1887" w:type="dxa"/>
          </w:tcPr>
          <w:p w14:paraId="0720E90F" w14:textId="77777777" w:rsidR="00AF27DB" w:rsidRPr="001427C0" w:rsidRDefault="001D51C9" w:rsidP="00106F29">
            <w:pPr>
              <w:spacing w:before="60" w:after="60"/>
              <w:rPr>
                <w:rFonts w:asciiTheme="minorHAnsi" w:hAnsiTheme="minorHAnsi" w:cs="Arial"/>
                <w:sz w:val="16"/>
                <w:szCs w:val="16"/>
                <w:lang w:eastAsia="x-none"/>
              </w:rPr>
            </w:pPr>
            <w:r w:rsidRPr="001427C0">
              <w:rPr>
                <w:rFonts w:asciiTheme="minorHAnsi" w:hAnsiTheme="minorHAnsi" w:cs="Arial"/>
                <w:sz w:val="16"/>
                <w:szCs w:val="16"/>
                <w:lang w:eastAsia="x-none"/>
              </w:rPr>
              <w:t>Code</w:t>
            </w:r>
          </w:p>
        </w:tc>
        <w:tc>
          <w:tcPr>
            <w:tcW w:w="720" w:type="dxa"/>
          </w:tcPr>
          <w:p w14:paraId="1499A0FF" w14:textId="77777777" w:rsidR="00AF27DB" w:rsidRPr="001427C0" w:rsidRDefault="001D51C9" w:rsidP="00106F29">
            <w:pPr>
              <w:spacing w:before="60" w:after="60"/>
              <w:rPr>
                <w:rFonts w:asciiTheme="minorHAnsi" w:hAnsiTheme="minorHAnsi" w:cs="Arial"/>
                <w:sz w:val="16"/>
                <w:szCs w:val="16"/>
                <w:lang w:eastAsia="x-none"/>
              </w:rPr>
            </w:pPr>
            <w:r w:rsidRPr="001427C0">
              <w:rPr>
                <w:rFonts w:asciiTheme="minorHAnsi" w:hAnsiTheme="minorHAnsi" w:cs="Arial"/>
                <w:sz w:val="16"/>
                <w:szCs w:val="16"/>
                <w:lang w:eastAsia="x-none"/>
              </w:rPr>
              <w:t>0..1</w:t>
            </w:r>
          </w:p>
        </w:tc>
        <w:tc>
          <w:tcPr>
            <w:tcW w:w="5213" w:type="dxa"/>
          </w:tcPr>
          <w:p w14:paraId="64C2011F" w14:textId="77777777" w:rsidR="00AF27DB" w:rsidRPr="001427C0" w:rsidRDefault="001D51C9" w:rsidP="00106F29">
            <w:pPr>
              <w:spacing w:before="60" w:after="60"/>
              <w:rPr>
                <w:rFonts w:asciiTheme="minorHAnsi" w:hAnsiTheme="minorHAnsi" w:cs="Arial"/>
                <w:sz w:val="16"/>
                <w:szCs w:val="16"/>
                <w:lang w:eastAsia="x-none"/>
              </w:rPr>
            </w:pPr>
            <w:r w:rsidRPr="001427C0">
              <w:rPr>
                <w:rFonts w:asciiTheme="minorHAnsi" w:hAnsiTheme="minorHAnsi" w:cs="Arial"/>
                <w:sz w:val="16"/>
                <w:szCs w:val="16"/>
                <w:lang w:eastAsia="x-none"/>
              </w:rPr>
              <w:t>A code describing packaging types specific to an industry for example alcoholic beverages. This attribute is populated using a Local Code List (LCL).  Example:  Growler a jug type used in the alcohol beer industry.</w:t>
            </w:r>
          </w:p>
        </w:tc>
      </w:tr>
      <w:tr w:rsidR="00F27F66" w:rsidRPr="004A7D46" w14:paraId="77A51442" w14:textId="77777777" w:rsidTr="00106F29">
        <w:tc>
          <w:tcPr>
            <w:tcW w:w="1627" w:type="dxa"/>
          </w:tcPr>
          <w:p w14:paraId="1F4743C4"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Attribute </w:t>
            </w:r>
          </w:p>
        </w:tc>
        <w:tc>
          <w:tcPr>
            <w:tcW w:w="2073" w:type="dxa"/>
          </w:tcPr>
          <w:p w14:paraId="0BFF7DD7"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isPackagingExemptFromRefuseObligation </w:t>
            </w:r>
          </w:p>
        </w:tc>
        <w:tc>
          <w:tcPr>
            <w:tcW w:w="1887" w:type="dxa"/>
          </w:tcPr>
          <w:p w14:paraId="638B5E18"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NonBinaryLogicEnumeration</w:t>
            </w:r>
          </w:p>
        </w:tc>
        <w:tc>
          <w:tcPr>
            <w:tcW w:w="720" w:type="dxa"/>
          </w:tcPr>
          <w:p w14:paraId="74A5B960"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0..1 </w:t>
            </w:r>
          </w:p>
        </w:tc>
        <w:tc>
          <w:tcPr>
            <w:tcW w:w="5213" w:type="dxa"/>
          </w:tcPr>
          <w:p w14:paraId="14C57EFB"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 An indication for the packaging of this item that there exists an exemption from refuse (disposal) obligations. </w:t>
            </w:r>
          </w:p>
        </w:tc>
      </w:tr>
      <w:tr w:rsidR="00F27F66" w:rsidRPr="004A7D46" w14:paraId="19D2388C" w14:textId="77777777" w:rsidTr="00106F29">
        <w:tc>
          <w:tcPr>
            <w:tcW w:w="1627" w:type="dxa"/>
          </w:tcPr>
          <w:p w14:paraId="13072735"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rPr>
              <w:t xml:space="preserve">Attribute </w:t>
            </w:r>
          </w:p>
        </w:tc>
        <w:tc>
          <w:tcPr>
            <w:tcW w:w="2073" w:type="dxa"/>
          </w:tcPr>
          <w:p w14:paraId="1477E038"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rPr>
              <w:t>isPackagingReturnable</w:t>
            </w:r>
          </w:p>
        </w:tc>
        <w:tc>
          <w:tcPr>
            <w:tcW w:w="1887" w:type="dxa"/>
          </w:tcPr>
          <w:p w14:paraId="55E16E27"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rPr>
              <w:t>NonBinaryLogicEnumeration</w:t>
            </w:r>
          </w:p>
        </w:tc>
        <w:tc>
          <w:tcPr>
            <w:tcW w:w="720" w:type="dxa"/>
          </w:tcPr>
          <w:p w14:paraId="444BB5A5"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rPr>
              <w:t>0..1</w:t>
            </w:r>
          </w:p>
        </w:tc>
        <w:tc>
          <w:tcPr>
            <w:tcW w:w="5213" w:type="dxa"/>
          </w:tcPr>
          <w:p w14:paraId="27844EDD"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rPr>
              <w:t>Trade item has returnable packaging. True equals package can be returned. This attribute applies to returnable packaging with or without deposit.</w:t>
            </w:r>
          </w:p>
        </w:tc>
      </w:tr>
      <w:tr w:rsidR="00F27F66" w:rsidRPr="004A7D46" w14:paraId="301E7CE3" w14:textId="77777777" w:rsidTr="00106F29">
        <w:tc>
          <w:tcPr>
            <w:tcW w:w="1627" w:type="dxa"/>
          </w:tcPr>
          <w:p w14:paraId="30D0188B"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Attribute </w:t>
            </w:r>
          </w:p>
        </w:tc>
        <w:tc>
          <w:tcPr>
            <w:tcW w:w="2073" w:type="dxa"/>
          </w:tcPr>
          <w:p w14:paraId="3A4A637D"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isPackagingSuitableForAirShipment </w:t>
            </w:r>
          </w:p>
        </w:tc>
        <w:tc>
          <w:tcPr>
            <w:tcW w:w="1887" w:type="dxa"/>
          </w:tcPr>
          <w:p w14:paraId="52D787D4"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NonBinaryLogicEnumeration</w:t>
            </w:r>
          </w:p>
        </w:tc>
        <w:tc>
          <w:tcPr>
            <w:tcW w:w="720" w:type="dxa"/>
          </w:tcPr>
          <w:p w14:paraId="3182AC8E"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0..1 </w:t>
            </w:r>
          </w:p>
        </w:tc>
        <w:tc>
          <w:tcPr>
            <w:tcW w:w="5213" w:type="dxa"/>
          </w:tcPr>
          <w:p w14:paraId="7D228392"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 Determines whether or not the packaging is suitable for air shipment for passenger or cargo for example has it been air pressure tested. </w:t>
            </w:r>
          </w:p>
        </w:tc>
      </w:tr>
      <w:tr w:rsidR="00F27F66" w:rsidRPr="004A7D46" w14:paraId="1821F2C9" w14:textId="77777777" w:rsidTr="00106F29">
        <w:tc>
          <w:tcPr>
            <w:tcW w:w="1627" w:type="dxa"/>
          </w:tcPr>
          <w:p w14:paraId="1CA9EC41"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Attribute</w:t>
            </w:r>
          </w:p>
        </w:tc>
        <w:tc>
          <w:tcPr>
            <w:tcW w:w="2073" w:type="dxa"/>
          </w:tcPr>
          <w:p w14:paraId="3DD940A5"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isRadioFrequencyIDOnPackaging</w:t>
            </w:r>
          </w:p>
        </w:tc>
        <w:tc>
          <w:tcPr>
            <w:tcW w:w="1887" w:type="dxa"/>
          </w:tcPr>
          <w:p w14:paraId="5291DB46"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boolean</w:t>
            </w:r>
          </w:p>
        </w:tc>
        <w:tc>
          <w:tcPr>
            <w:tcW w:w="720" w:type="dxa"/>
          </w:tcPr>
          <w:p w14:paraId="4095E465"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0..1</w:t>
            </w:r>
          </w:p>
        </w:tc>
        <w:tc>
          <w:tcPr>
            <w:tcW w:w="5213" w:type="dxa"/>
          </w:tcPr>
          <w:p w14:paraId="5167D9F8"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sz w:val="16"/>
                <w:szCs w:val="16"/>
                <w:lang w:eastAsia="x-none"/>
              </w:rPr>
              <w:t>Indicates that the packaging of the trade item is tagged with a Radio Frequency ID.</w:t>
            </w:r>
          </w:p>
        </w:tc>
      </w:tr>
      <w:tr w:rsidR="00F27F66" w:rsidRPr="004A7D46" w14:paraId="0E855CE0" w14:textId="77777777" w:rsidTr="00106F29">
        <w:tc>
          <w:tcPr>
            <w:tcW w:w="1627" w:type="dxa"/>
          </w:tcPr>
          <w:p w14:paraId="696BCDE0"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Attribute </w:t>
            </w:r>
          </w:p>
        </w:tc>
        <w:tc>
          <w:tcPr>
            <w:tcW w:w="2073" w:type="dxa"/>
          </w:tcPr>
          <w:p w14:paraId="67C607CE"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packagingFeatureCode </w:t>
            </w:r>
          </w:p>
        </w:tc>
        <w:tc>
          <w:tcPr>
            <w:tcW w:w="1887" w:type="dxa"/>
          </w:tcPr>
          <w:p w14:paraId="33264639"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PackagingFeatureCode</w:t>
            </w:r>
          </w:p>
        </w:tc>
        <w:tc>
          <w:tcPr>
            <w:tcW w:w="720" w:type="dxa"/>
          </w:tcPr>
          <w:p w14:paraId="5E60D11F"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0..* </w:t>
            </w:r>
          </w:p>
        </w:tc>
        <w:tc>
          <w:tcPr>
            <w:tcW w:w="5213" w:type="dxa"/>
          </w:tcPr>
          <w:p w14:paraId="434378FD"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 A packaging feature thatfacilitates the usage of the product by the consumer.  Features do not affect the core composition of the packaging type nor modify its usage. </w:t>
            </w:r>
          </w:p>
        </w:tc>
      </w:tr>
      <w:tr w:rsidR="00F27F66" w:rsidRPr="004A7D46" w14:paraId="525C4050" w14:textId="77777777" w:rsidTr="00106F29">
        <w:tc>
          <w:tcPr>
            <w:tcW w:w="1627" w:type="dxa"/>
          </w:tcPr>
          <w:p w14:paraId="2D48C47C"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lastRenderedPageBreak/>
              <w:t xml:space="preserve">Attribute </w:t>
            </w:r>
          </w:p>
        </w:tc>
        <w:tc>
          <w:tcPr>
            <w:tcW w:w="2073" w:type="dxa"/>
          </w:tcPr>
          <w:p w14:paraId="5BA68AFB"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packagingFunctionCode </w:t>
            </w:r>
          </w:p>
        </w:tc>
        <w:tc>
          <w:tcPr>
            <w:tcW w:w="1887" w:type="dxa"/>
          </w:tcPr>
          <w:p w14:paraId="1F2EB965"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PackagingFunctionCode</w:t>
            </w:r>
          </w:p>
        </w:tc>
        <w:tc>
          <w:tcPr>
            <w:tcW w:w="720" w:type="dxa"/>
          </w:tcPr>
          <w:p w14:paraId="5E8B14FB"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0..* </w:t>
            </w:r>
          </w:p>
        </w:tc>
        <w:tc>
          <w:tcPr>
            <w:tcW w:w="5213" w:type="dxa"/>
          </w:tcPr>
          <w:p w14:paraId="18B0D15B"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 A code that is used to identify specific functionality for packaging resulting from specific processes or features present in the packaging type. These additional functionalities are not dependant on the packaging type and maybe applied to multiple different types. </w:t>
            </w:r>
          </w:p>
        </w:tc>
      </w:tr>
      <w:tr w:rsidR="00F27F66" w:rsidRPr="004A7D46" w14:paraId="4365AA0F" w14:textId="77777777" w:rsidTr="00106F29">
        <w:tc>
          <w:tcPr>
            <w:tcW w:w="1627" w:type="dxa"/>
          </w:tcPr>
          <w:p w14:paraId="381C1601"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Attribute</w:t>
            </w:r>
          </w:p>
        </w:tc>
        <w:tc>
          <w:tcPr>
            <w:tcW w:w="2073" w:type="dxa"/>
          </w:tcPr>
          <w:p w14:paraId="2884EF25"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packagingLevel</w:t>
            </w:r>
          </w:p>
        </w:tc>
        <w:tc>
          <w:tcPr>
            <w:tcW w:w="1887" w:type="dxa"/>
          </w:tcPr>
          <w:p w14:paraId="0ED71C8F"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nonNegativeInteger</w:t>
            </w:r>
          </w:p>
        </w:tc>
        <w:tc>
          <w:tcPr>
            <w:tcW w:w="720" w:type="dxa"/>
          </w:tcPr>
          <w:p w14:paraId="6D6F63AD"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0..1</w:t>
            </w:r>
          </w:p>
        </w:tc>
        <w:tc>
          <w:tcPr>
            <w:tcW w:w="5213" w:type="dxa"/>
          </w:tcPr>
          <w:p w14:paraId="654FD9DC" w14:textId="77777777" w:rsidR="00F27F66" w:rsidRPr="00F27F66" w:rsidRDefault="00F27F66" w:rsidP="00106F29">
            <w:pPr>
              <w:widowControl w:val="0"/>
              <w:autoSpaceDE w:val="0"/>
              <w:autoSpaceDN w:val="0"/>
              <w:adjustRightInd w:val="0"/>
              <w:rPr>
                <w:rFonts w:asciiTheme="minorHAnsi" w:hAnsiTheme="minorHAnsi" w:cs="Arial"/>
                <w:sz w:val="16"/>
                <w:szCs w:val="16"/>
              </w:rPr>
            </w:pPr>
            <w:r w:rsidRPr="00F27F66">
              <w:rPr>
                <w:rFonts w:asciiTheme="minorHAnsi" w:hAnsiTheme="minorHAnsi" w:cs="Arial"/>
                <w:sz w:val="16"/>
                <w:szCs w:val="16"/>
              </w:rPr>
              <w:t xml:space="preserve"> Identifies the hierarchical level of the packaging element, i.e. 1,2,3. For example: a bottle in a cardboard box displayed on a shelf. The level 1  hierarchical level is the bottle (plastic or glass), the 2 level would be the box (cardboard), and the 3 level would be the film around the pallet.</w:t>
            </w:r>
          </w:p>
        </w:tc>
      </w:tr>
      <w:tr w:rsidR="00F27F66" w:rsidRPr="004A7D46" w14:paraId="071EC817" w14:textId="77777777" w:rsidTr="00106F29">
        <w:tc>
          <w:tcPr>
            <w:tcW w:w="1627" w:type="dxa"/>
          </w:tcPr>
          <w:p w14:paraId="2E39D2D3"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Attribute</w:t>
            </w:r>
          </w:p>
        </w:tc>
        <w:tc>
          <w:tcPr>
            <w:tcW w:w="2073" w:type="dxa"/>
          </w:tcPr>
          <w:p w14:paraId="7B59A62A"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packagingOwnerIdentification</w:t>
            </w:r>
          </w:p>
        </w:tc>
        <w:tc>
          <w:tcPr>
            <w:tcW w:w="1887" w:type="dxa"/>
          </w:tcPr>
          <w:p w14:paraId="39489E55"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GLN</w:t>
            </w:r>
          </w:p>
        </w:tc>
        <w:tc>
          <w:tcPr>
            <w:tcW w:w="720" w:type="dxa"/>
          </w:tcPr>
          <w:p w14:paraId="31EEED22"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0..1</w:t>
            </w:r>
          </w:p>
        </w:tc>
        <w:tc>
          <w:tcPr>
            <w:tcW w:w="5213" w:type="dxa"/>
          </w:tcPr>
          <w:p w14:paraId="360C0B6B"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The GLN of the owner of the packaging.</w:t>
            </w:r>
          </w:p>
        </w:tc>
      </w:tr>
      <w:tr w:rsidR="00F27F66" w:rsidRPr="004A7D46" w14:paraId="53103E32" w14:textId="77777777" w:rsidTr="00106F29">
        <w:trPr>
          <w:trHeight w:hRule="exact" w:val="325"/>
        </w:trPr>
        <w:tc>
          <w:tcPr>
            <w:tcW w:w="1627" w:type="dxa"/>
          </w:tcPr>
          <w:p w14:paraId="42EEC105"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Attribute</w:t>
            </w:r>
          </w:p>
        </w:tc>
        <w:tc>
          <w:tcPr>
            <w:tcW w:w="2073" w:type="dxa"/>
          </w:tcPr>
          <w:p w14:paraId="5C6FAC2A"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packagingOwnerName</w:t>
            </w:r>
          </w:p>
        </w:tc>
        <w:tc>
          <w:tcPr>
            <w:tcW w:w="1887" w:type="dxa"/>
          </w:tcPr>
          <w:p w14:paraId="432CAECF"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string</w:t>
            </w:r>
          </w:p>
        </w:tc>
        <w:tc>
          <w:tcPr>
            <w:tcW w:w="720" w:type="dxa"/>
          </w:tcPr>
          <w:p w14:paraId="243B1617"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0..1</w:t>
            </w:r>
          </w:p>
        </w:tc>
        <w:tc>
          <w:tcPr>
            <w:tcW w:w="5213" w:type="dxa"/>
          </w:tcPr>
          <w:p w14:paraId="09CB307F"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The name of the owner of the packaging.</w:t>
            </w:r>
          </w:p>
        </w:tc>
      </w:tr>
      <w:tr w:rsidR="00F27F66" w:rsidRPr="004A7D46" w14:paraId="6C8200E1" w14:textId="77777777" w:rsidTr="00106F29">
        <w:tc>
          <w:tcPr>
            <w:tcW w:w="1627" w:type="dxa"/>
          </w:tcPr>
          <w:p w14:paraId="312ED7A3"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Attribute </w:t>
            </w:r>
          </w:p>
        </w:tc>
        <w:tc>
          <w:tcPr>
            <w:tcW w:w="2073" w:type="dxa"/>
          </w:tcPr>
          <w:p w14:paraId="6D134907"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packagingRecyclingProcessTypeCode </w:t>
            </w:r>
          </w:p>
        </w:tc>
        <w:tc>
          <w:tcPr>
            <w:tcW w:w="1887" w:type="dxa"/>
          </w:tcPr>
          <w:p w14:paraId="17E56FF5"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PackagingRecyclingProcessTypeCode</w:t>
            </w:r>
          </w:p>
        </w:tc>
        <w:tc>
          <w:tcPr>
            <w:tcW w:w="720" w:type="dxa"/>
          </w:tcPr>
          <w:p w14:paraId="5804B862"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0..* </w:t>
            </w:r>
          </w:p>
        </w:tc>
        <w:tc>
          <w:tcPr>
            <w:tcW w:w="5213" w:type="dxa"/>
          </w:tcPr>
          <w:p w14:paraId="48227226"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The process the packaging could undertake for recyclable &amp; sustainability programs. Examples COMPOSTABLE, ENERGY_RECOVERABLE, REUSABLE.</w:t>
            </w:r>
          </w:p>
        </w:tc>
      </w:tr>
      <w:tr w:rsidR="00F27F66" w:rsidRPr="004A7D46" w14:paraId="14FBAC88" w14:textId="77777777" w:rsidTr="00106F29">
        <w:tc>
          <w:tcPr>
            <w:tcW w:w="1627" w:type="dxa"/>
          </w:tcPr>
          <w:p w14:paraId="5268B937"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Attribute </w:t>
            </w:r>
          </w:p>
        </w:tc>
        <w:tc>
          <w:tcPr>
            <w:tcW w:w="2073" w:type="dxa"/>
          </w:tcPr>
          <w:p w14:paraId="16964807"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packagingRecyclingSchemeCode </w:t>
            </w:r>
          </w:p>
        </w:tc>
        <w:tc>
          <w:tcPr>
            <w:tcW w:w="1887" w:type="dxa"/>
          </w:tcPr>
          <w:p w14:paraId="1E55EE3D"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PackagingRecyclingSchemeCode</w:t>
            </w:r>
          </w:p>
        </w:tc>
        <w:tc>
          <w:tcPr>
            <w:tcW w:w="720" w:type="dxa"/>
          </w:tcPr>
          <w:p w14:paraId="61A16EC1"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0..* </w:t>
            </w:r>
          </w:p>
        </w:tc>
        <w:tc>
          <w:tcPr>
            <w:tcW w:w="5213" w:type="dxa"/>
          </w:tcPr>
          <w:p w14:paraId="0922BEBA"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 A code determining the recycling scheme the packaging of this trade item will fall within when recycled. Applies to recyclable packaging with or without deposit. </w:t>
            </w:r>
          </w:p>
        </w:tc>
      </w:tr>
      <w:tr w:rsidR="00F27F66" w:rsidRPr="004A7D46" w14:paraId="390DE2BA" w14:textId="77777777" w:rsidTr="00106F29">
        <w:tc>
          <w:tcPr>
            <w:tcW w:w="1627" w:type="dxa"/>
          </w:tcPr>
          <w:p w14:paraId="16169169"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Attribute </w:t>
            </w:r>
          </w:p>
        </w:tc>
        <w:tc>
          <w:tcPr>
            <w:tcW w:w="2073" w:type="dxa"/>
          </w:tcPr>
          <w:p w14:paraId="7AD51EDD"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packagingRefundObligationName </w:t>
            </w:r>
          </w:p>
        </w:tc>
        <w:tc>
          <w:tcPr>
            <w:tcW w:w="1887" w:type="dxa"/>
          </w:tcPr>
          <w:p w14:paraId="5D0E0D8D"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string</w:t>
            </w:r>
          </w:p>
        </w:tc>
        <w:tc>
          <w:tcPr>
            <w:tcW w:w="720" w:type="dxa"/>
          </w:tcPr>
          <w:p w14:paraId="7F2AD16E"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0..* </w:t>
            </w:r>
          </w:p>
        </w:tc>
        <w:tc>
          <w:tcPr>
            <w:tcW w:w="5213" w:type="dxa"/>
          </w:tcPr>
          <w:p w14:paraId="28B168CA"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 The refund obligation that the packaging of this item is subject to for example the DPG = Deutsche Pfandsystem GmbH which is a refund obligation for one way beverage packaging for beer, sparkling soft drinks and mineral water. </w:t>
            </w:r>
          </w:p>
        </w:tc>
      </w:tr>
      <w:tr w:rsidR="00F27F66" w:rsidRPr="004A7D46" w14:paraId="3DCCE38C" w14:textId="77777777" w:rsidTr="00106F29">
        <w:tc>
          <w:tcPr>
            <w:tcW w:w="1627" w:type="dxa"/>
          </w:tcPr>
          <w:p w14:paraId="64BFCF23"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Attribute </w:t>
            </w:r>
          </w:p>
        </w:tc>
        <w:tc>
          <w:tcPr>
            <w:tcW w:w="2073" w:type="dxa"/>
          </w:tcPr>
          <w:p w14:paraId="2D7A5C30"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packagingRefuseObligationName </w:t>
            </w:r>
          </w:p>
        </w:tc>
        <w:tc>
          <w:tcPr>
            <w:tcW w:w="1887" w:type="dxa"/>
          </w:tcPr>
          <w:p w14:paraId="4A2F7B8C"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string</w:t>
            </w:r>
          </w:p>
        </w:tc>
        <w:tc>
          <w:tcPr>
            <w:tcW w:w="720" w:type="dxa"/>
          </w:tcPr>
          <w:p w14:paraId="1AA38919"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0..* </w:t>
            </w:r>
          </w:p>
        </w:tc>
        <w:tc>
          <w:tcPr>
            <w:tcW w:w="5213" w:type="dxa"/>
          </w:tcPr>
          <w:p w14:paraId="0ECF3264"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 The name of the specific refuse obligation that may apply to packaging or that the packaging may be exempt from for example ARA. </w:t>
            </w:r>
          </w:p>
        </w:tc>
      </w:tr>
      <w:tr w:rsidR="00F27F66" w:rsidRPr="004A7D46" w14:paraId="79AD5162" w14:textId="77777777" w:rsidTr="00106F29">
        <w:tc>
          <w:tcPr>
            <w:tcW w:w="1627" w:type="dxa"/>
          </w:tcPr>
          <w:p w14:paraId="784234B1"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Attribute </w:t>
            </w:r>
          </w:p>
        </w:tc>
        <w:tc>
          <w:tcPr>
            <w:tcW w:w="2073" w:type="dxa"/>
          </w:tcPr>
          <w:p w14:paraId="1EEC6B68"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packagingShapeCode </w:t>
            </w:r>
          </w:p>
        </w:tc>
        <w:tc>
          <w:tcPr>
            <w:tcW w:w="1887" w:type="dxa"/>
          </w:tcPr>
          <w:p w14:paraId="6EE1270E"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PackagingShapeCode</w:t>
            </w:r>
          </w:p>
        </w:tc>
        <w:tc>
          <w:tcPr>
            <w:tcW w:w="720" w:type="dxa"/>
          </w:tcPr>
          <w:p w14:paraId="4EA43FB8"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0..1 </w:t>
            </w:r>
          </w:p>
        </w:tc>
        <w:tc>
          <w:tcPr>
            <w:tcW w:w="5213" w:type="dxa"/>
          </w:tcPr>
          <w:p w14:paraId="0E2D4499"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  A code depicting the shape of a package for example cone.</w:t>
            </w:r>
          </w:p>
        </w:tc>
      </w:tr>
      <w:tr w:rsidR="00F27F66" w:rsidRPr="004A7D46" w14:paraId="7F4F96A8" w14:textId="77777777" w:rsidTr="00106F29">
        <w:tc>
          <w:tcPr>
            <w:tcW w:w="1627" w:type="dxa"/>
          </w:tcPr>
          <w:p w14:paraId="09181876"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Atttribute</w:t>
            </w:r>
          </w:p>
        </w:tc>
        <w:tc>
          <w:tcPr>
            <w:tcW w:w="2073" w:type="dxa"/>
          </w:tcPr>
          <w:p w14:paraId="7C6F2415"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packagingSustainabilityFeatureCode</w:t>
            </w:r>
          </w:p>
        </w:tc>
        <w:tc>
          <w:tcPr>
            <w:tcW w:w="1887" w:type="dxa"/>
          </w:tcPr>
          <w:p w14:paraId="4EC822D4"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SustainabilityFeatureCode</w:t>
            </w:r>
          </w:p>
        </w:tc>
        <w:tc>
          <w:tcPr>
            <w:tcW w:w="720" w:type="dxa"/>
          </w:tcPr>
          <w:p w14:paraId="6EECF9C0"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0..*</w:t>
            </w:r>
          </w:p>
        </w:tc>
        <w:tc>
          <w:tcPr>
            <w:tcW w:w="5213" w:type="dxa"/>
          </w:tcPr>
          <w:p w14:paraId="143639AE"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sz w:val="16"/>
                <w:szCs w:val="16"/>
                <w:lang w:eastAsia="x-none"/>
              </w:rPr>
              <w:t>A feature of the packaging that contributes to sustainability initiatives for example that it is made from renewable materials.</w:t>
            </w:r>
          </w:p>
        </w:tc>
      </w:tr>
      <w:tr w:rsidR="00F27F66" w:rsidRPr="004A7D46" w14:paraId="53F502C6" w14:textId="77777777" w:rsidTr="00106F29">
        <w:tc>
          <w:tcPr>
            <w:tcW w:w="1627" w:type="dxa"/>
          </w:tcPr>
          <w:p w14:paraId="2B53B20E"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Attribute </w:t>
            </w:r>
          </w:p>
        </w:tc>
        <w:tc>
          <w:tcPr>
            <w:tcW w:w="2073" w:type="dxa"/>
          </w:tcPr>
          <w:p w14:paraId="44E282DA"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packagingTermsAndConditionsCode</w:t>
            </w:r>
          </w:p>
        </w:tc>
        <w:tc>
          <w:tcPr>
            <w:tcW w:w="1887" w:type="dxa"/>
          </w:tcPr>
          <w:p w14:paraId="40C2AEC6"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PackagingTermsAndConditionsCode</w:t>
            </w:r>
          </w:p>
        </w:tc>
        <w:tc>
          <w:tcPr>
            <w:tcW w:w="720" w:type="dxa"/>
          </w:tcPr>
          <w:p w14:paraId="07B7CA02"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0..* </w:t>
            </w:r>
          </w:p>
        </w:tc>
        <w:tc>
          <w:tcPr>
            <w:tcW w:w="5213" w:type="dxa"/>
          </w:tcPr>
          <w:p w14:paraId="30CD6DAB"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 Indicates if the packaging given in the described packaging configuration is a rented, exchangeable, against deposit or one way/not reusable. </w:t>
            </w:r>
          </w:p>
        </w:tc>
      </w:tr>
      <w:tr w:rsidR="00F27F66" w:rsidRPr="004A7D46" w14:paraId="1860CB17" w14:textId="77777777" w:rsidTr="00106F29">
        <w:tc>
          <w:tcPr>
            <w:tcW w:w="1627" w:type="dxa"/>
          </w:tcPr>
          <w:p w14:paraId="797854F8"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Attribute </w:t>
            </w:r>
          </w:p>
        </w:tc>
        <w:tc>
          <w:tcPr>
            <w:tcW w:w="2073" w:type="dxa"/>
          </w:tcPr>
          <w:p w14:paraId="1860B5A4"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packagingTypeCode </w:t>
            </w:r>
          </w:p>
        </w:tc>
        <w:tc>
          <w:tcPr>
            <w:tcW w:w="1887" w:type="dxa"/>
          </w:tcPr>
          <w:p w14:paraId="51251EAE"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PackageTypeCode</w:t>
            </w:r>
          </w:p>
        </w:tc>
        <w:tc>
          <w:tcPr>
            <w:tcW w:w="720" w:type="dxa"/>
          </w:tcPr>
          <w:p w14:paraId="1816EBB4"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0..1 </w:t>
            </w:r>
          </w:p>
        </w:tc>
        <w:tc>
          <w:tcPr>
            <w:tcW w:w="5213" w:type="dxa"/>
          </w:tcPr>
          <w:p w14:paraId="425D20D9"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 The dominant means used to transport, store, handle or display the trade item as defined by the data source.  This </w:t>
            </w:r>
            <w:r w:rsidRPr="00F27F66">
              <w:rPr>
                <w:rFonts w:asciiTheme="minorHAnsi" w:hAnsiTheme="minorHAnsi" w:cs="Arial"/>
                <w:sz w:val="16"/>
                <w:szCs w:val="16"/>
                <w:lang w:eastAsia="x-none"/>
              </w:rPr>
              <w:lastRenderedPageBreak/>
              <w:t>packaging is not used to describe any manufacturing process. Data recipients can use this data for:</w:t>
            </w:r>
          </w:p>
          <w:p w14:paraId="09C1F11D" w14:textId="77777777" w:rsidR="00F27F66" w:rsidRPr="00F27F66" w:rsidRDefault="00F27F66" w:rsidP="004A3190">
            <w:pPr>
              <w:pStyle w:val="ListParagraph"/>
              <w:numPr>
                <w:ilvl w:val="0"/>
                <w:numId w:val="22"/>
              </w:num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Space Planning</w:t>
            </w:r>
          </w:p>
          <w:p w14:paraId="704B9590" w14:textId="77777777" w:rsidR="00F27F66" w:rsidRPr="00F27F66" w:rsidRDefault="00F27F66" w:rsidP="004A3190">
            <w:pPr>
              <w:pStyle w:val="ListParagraph"/>
              <w:numPr>
                <w:ilvl w:val="0"/>
                <w:numId w:val="22"/>
              </w:num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Data Accuracy (Tolerances)</w:t>
            </w:r>
          </w:p>
          <w:p w14:paraId="1EB59FB7" w14:textId="77777777" w:rsidR="00F27F66" w:rsidRPr="00F27F66" w:rsidRDefault="00F27F66" w:rsidP="004A3190">
            <w:pPr>
              <w:pStyle w:val="ListParagraph"/>
              <w:numPr>
                <w:ilvl w:val="0"/>
                <w:numId w:val="22"/>
              </w:num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Supply Chain processes</w:t>
            </w:r>
          </w:p>
          <w:p w14:paraId="38BCE042" w14:textId="77777777" w:rsidR="00F27F66" w:rsidRPr="00F27F66" w:rsidRDefault="00F27F66" w:rsidP="004A3190">
            <w:pPr>
              <w:pStyle w:val="ListParagraph"/>
              <w:numPr>
                <w:ilvl w:val="0"/>
                <w:numId w:val="22"/>
              </w:num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Recycling process (In combination with packaging materials)</w:t>
            </w:r>
          </w:p>
          <w:p w14:paraId="40F42755" w14:textId="77777777" w:rsidR="00F27F66" w:rsidRPr="00F27F66" w:rsidRDefault="00F27F66" w:rsidP="004A3190">
            <w:pPr>
              <w:pStyle w:val="ListParagraph"/>
              <w:numPr>
                <w:ilvl w:val="0"/>
                <w:numId w:val="22"/>
              </w:num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Product buying/procurement decisions</w:t>
            </w:r>
          </w:p>
          <w:p w14:paraId="7195BC2C" w14:textId="77777777" w:rsidR="00F27F66" w:rsidRPr="00F27F66" w:rsidRDefault="00F27F66" w:rsidP="004A3190">
            <w:pPr>
              <w:pStyle w:val="ListParagraph"/>
              <w:numPr>
                <w:ilvl w:val="0"/>
                <w:numId w:val="22"/>
              </w:num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Tax calculations/fees/duties calculation</w:t>
            </w:r>
          </w:p>
        </w:tc>
      </w:tr>
      <w:tr w:rsidR="00F27F66" w:rsidRPr="004A7D46" w14:paraId="0378DD45" w14:textId="77777777" w:rsidTr="00106F29">
        <w:tc>
          <w:tcPr>
            <w:tcW w:w="1627" w:type="dxa"/>
          </w:tcPr>
          <w:p w14:paraId="545BE26F"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lastRenderedPageBreak/>
              <w:t>Attribute</w:t>
            </w:r>
          </w:p>
        </w:tc>
        <w:tc>
          <w:tcPr>
            <w:tcW w:w="2073" w:type="dxa"/>
          </w:tcPr>
          <w:p w14:paraId="640A9530"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packagingTypeDescription</w:t>
            </w:r>
          </w:p>
        </w:tc>
        <w:tc>
          <w:tcPr>
            <w:tcW w:w="1887" w:type="dxa"/>
          </w:tcPr>
          <w:p w14:paraId="050A3C9D"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Description200</w:t>
            </w:r>
          </w:p>
        </w:tc>
        <w:tc>
          <w:tcPr>
            <w:tcW w:w="720" w:type="dxa"/>
          </w:tcPr>
          <w:p w14:paraId="74C41545"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0..*</w:t>
            </w:r>
          </w:p>
        </w:tc>
        <w:tc>
          <w:tcPr>
            <w:tcW w:w="5213" w:type="dxa"/>
          </w:tcPr>
          <w:p w14:paraId="2170E7C9"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A text description of the type of packaging used for the trade item.</w:t>
            </w:r>
          </w:p>
        </w:tc>
      </w:tr>
      <w:tr w:rsidR="00F27F66" w:rsidRPr="004A7D46" w14:paraId="1DEDFB24" w14:textId="77777777" w:rsidTr="00106F29">
        <w:tc>
          <w:tcPr>
            <w:tcW w:w="1627" w:type="dxa"/>
          </w:tcPr>
          <w:p w14:paraId="4ECD4BF9"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Attribute </w:t>
            </w:r>
          </w:p>
        </w:tc>
        <w:tc>
          <w:tcPr>
            <w:tcW w:w="2073" w:type="dxa"/>
          </w:tcPr>
          <w:p w14:paraId="34E87A3B"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packagingWeight </w:t>
            </w:r>
          </w:p>
        </w:tc>
        <w:tc>
          <w:tcPr>
            <w:tcW w:w="1887" w:type="dxa"/>
          </w:tcPr>
          <w:p w14:paraId="55A5FD0D"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Measurement</w:t>
            </w:r>
          </w:p>
        </w:tc>
        <w:tc>
          <w:tcPr>
            <w:tcW w:w="720" w:type="dxa"/>
          </w:tcPr>
          <w:p w14:paraId="5BE9D0D6"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0..1 </w:t>
            </w:r>
          </w:p>
        </w:tc>
        <w:tc>
          <w:tcPr>
            <w:tcW w:w="5213" w:type="dxa"/>
          </w:tcPr>
          <w:p w14:paraId="33FD77E9"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 Used to identify the measurement of the packaging weight of the trade item </w:t>
            </w:r>
          </w:p>
        </w:tc>
      </w:tr>
      <w:tr w:rsidR="00F27F66" w:rsidRPr="004A7D46" w14:paraId="20611245" w14:textId="77777777" w:rsidTr="00106F29">
        <w:tc>
          <w:tcPr>
            <w:tcW w:w="1627" w:type="dxa"/>
          </w:tcPr>
          <w:p w14:paraId="4DC85138"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Attribute</w:t>
            </w:r>
          </w:p>
        </w:tc>
        <w:tc>
          <w:tcPr>
            <w:tcW w:w="2073" w:type="dxa"/>
          </w:tcPr>
          <w:p w14:paraId="18E0B394"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platformTermsAndConditionsCode</w:t>
            </w:r>
          </w:p>
        </w:tc>
        <w:tc>
          <w:tcPr>
            <w:tcW w:w="1887" w:type="dxa"/>
          </w:tcPr>
          <w:p w14:paraId="7F55ED42"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platformTermsAndConditionsCode</w:t>
            </w:r>
          </w:p>
        </w:tc>
        <w:tc>
          <w:tcPr>
            <w:tcW w:w="720" w:type="dxa"/>
          </w:tcPr>
          <w:p w14:paraId="1E7BFB88"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0..1</w:t>
            </w:r>
          </w:p>
        </w:tc>
        <w:tc>
          <w:tcPr>
            <w:tcW w:w="5213" w:type="dxa"/>
          </w:tcPr>
          <w:p w14:paraId="156D624E" w14:textId="77777777" w:rsidR="00F27F66" w:rsidRPr="00F27F66" w:rsidRDefault="00F27F66" w:rsidP="00106F29">
            <w:pPr>
              <w:spacing w:before="60" w:after="60"/>
              <w:rPr>
                <w:rFonts w:asciiTheme="minorHAnsi" w:hAnsiTheme="minorHAnsi"/>
                <w:sz w:val="16"/>
                <w:szCs w:val="16"/>
                <w:lang w:eastAsia="x-none"/>
              </w:rPr>
            </w:pPr>
            <w:r w:rsidRPr="00F27F66">
              <w:rPr>
                <w:rFonts w:asciiTheme="minorHAnsi" w:hAnsiTheme="minorHAnsi"/>
                <w:sz w:val="16"/>
                <w:szCs w:val="16"/>
                <w:lang w:eastAsia="x-none"/>
              </w:rPr>
              <w:t>Indicates if the platform in the prescribed pallet configuration is rented, exchangeable, against deposit or one way (not reusable).</w:t>
            </w:r>
          </w:p>
        </w:tc>
      </w:tr>
      <w:tr w:rsidR="00F27F66" w:rsidRPr="004A7D46" w14:paraId="01B5BBBB" w14:textId="77777777" w:rsidTr="00106F29">
        <w:tc>
          <w:tcPr>
            <w:tcW w:w="1627" w:type="dxa"/>
          </w:tcPr>
          <w:p w14:paraId="4706A2EE"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Attribute </w:t>
            </w:r>
          </w:p>
        </w:tc>
        <w:tc>
          <w:tcPr>
            <w:tcW w:w="2073" w:type="dxa"/>
          </w:tcPr>
          <w:p w14:paraId="64A55156"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platformTypeCode </w:t>
            </w:r>
          </w:p>
        </w:tc>
        <w:tc>
          <w:tcPr>
            <w:tcW w:w="1887" w:type="dxa"/>
          </w:tcPr>
          <w:p w14:paraId="352E3805"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PlatformTypeCode</w:t>
            </w:r>
          </w:p>
        </w:tc>
        <w:tc>
          <w:tcPr>
            <w:tcW w:w="720" w:type="dxa"/>
          </w:tcPr>
          <w:p w14:paraId="4927E13F"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0..1 </w:t>
            </w:r>
          </w:p>
        </w:tc>
        <w:tc>
          <w:tcPr>
            <w:tcW w:w="5213" w:type="dxa"/>
          </w:tcPr>
          <w:p w14:paraId="19F90807"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Indicates whether the described despatch unit is delivered on a pallet/platform and on which type of platform. If the despatch unit is delivered on a platform, the platform type must be given here. The range of the platform types/codes is listed in code sets.</w:t>
            </w:r>
          </w:p>
        </w:tc>
      </w:tr>
      <w:tr w:rsidR="00F27F66" w:rsidRPr="004A7D46" w14:paraId="1C83179C" w14:textId="77777777" w:rsidTr="00106F29">
        <w:tc>
          <w:tcPr>
            <w:tcW w:w="1627" w:type="dxa"/>
          </w:tcPr>
          <w:p w14:paraId="33EF977A"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Attribute </w:t>
            </w:r>
          </w:p>
        </w:tc>
        <w:tc>
          <w:tcPr>
            <w:tcW w:w="2073" w:type="dxa"/>
          </w:tcPr>
          <w:p w14:paraId="0992F30D"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usableProductVolume </w:t>
            </w:r>
          </w:p>
        </w:tc>
        <w:tc>
          <w:tcPr>
            <w:tcW w:w="1887" w:type="dxa"/>
          </w:tcPr>
          <w:p w14:paraId="6582E807"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Measurement</w:t>
            </w:r>
          </w:p>
        </w:tc>
        <w:tc>
          <w:tcPr>
            <w:tcW w:w="720" w:type="dxa"/>
          </w:tcPr>
          <w:p w14:paraId="6A0C381F"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0..1</w:t>
            </w:r>
          </w:p>
        </w:tc>
        <w:tc>
          <w:tcPr>
            <w:tcW w:w="5213" w:type="dxa"/>
          </w:tcPr>
          <w:p w14:paraId="71D1E675" w14:textId="77777777" w:rsidR="00F27F66" w:rsidRPr="00F27F66" w:rsidRDefault="00F27F66" w:rsidP="00106F29">
            <w:pPr>
              <w:spacing w:before="60" w:after="60"/>
              <w:rPr>
                <w:rFonts w:asciiTheme="minorHAnsi" w:hAnsiTheme="minorHAnsi" w:cs="Arial"/>
                <w:sz w:val="16"/>
                <w:szCs w:val="16"/>
                <w:lang w:eastAsia="x-none"/>
              </w:rPr>
            </w:pPr>
            <w:r w:rsidRPr="00F27F66">
              <w:rPr>
                <w:rFonts w:asciiTheme="minorHAnsi" w:hAnsiTheme="minorHAnsi" w:cs="Arial"/>
                <w:sz w:val="16"/>
                <w:szCs w:val="16"/>
                <w:lang w:eastAsia="x-none"/>
              </w:rPr>
              <w:t xml:space="preserve"> The cubic space occupied by the product excluding the packaging. This is measured as the smallest theoretical space the product will fit into. For example: Liquid - a 12 fluid ounce soda has a product volume of 12 fluid ounces or 21.7 cubic inches within the can. Solids by count- a 50ct bottle of tablets (where 1000 tablets requires 1000 cubic centimetre has a product volume of 50 cubic centimetres or 3.1cubic inches, Solids by weight-a 5kg bag of sugar (with a bulk density of .849 g/cubic centimetres has a product volume of 5.889 cubic centimetres or 359.4 cubic inches.</w:t>
            </w:r>
          </w:p>
        </w:tc>
      </w:tr>
      <w:tr w:rsidR="00F27F66" w:rsidRPr="004A7D46" w14:paraId="13143517" w14:textId="77777777" w:rsidTr="00106F29">
        <w:tc>
          <w:tcPr>
            <w:tcW w:w="1627" w:type="dxa"/>
          </w:tcPr>
          <w:p w14:paraId="6C2D6DF2"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CompositeMaterialDetail</w:t>
            </w:r>
          </w:p>
        </w:tc>
        <w:tc>
          <w:tcPr>
            <w:tcW w:w="2073" w:type="dxa"/>
          </w:tcPr>
          <w:p w14:paraId="25DFD88C" w14:textId="77777777" w:rsidR="00F27F66" w:rsidRPr="00F27F66" w:rsidRDefault="00F27F66" w:rsidP="00106F29">
            <w:pPr>
              <w:pStyle w:val="GS1TableText"/>
              <w:rPr>
                <w:rFonts w:asciiTheme="minorHAnsi" w:hAnsiTheme="minorHAnsi" w:cs="Arial"/>
                <w:szCs w:val="16"/>
              </w:rPr>
            </w:pPr>
          </w:p>
        </w:tc>
        <w:tc>
          <w:tcPr>
            <w:tcW w:w="1887" w:type="dxa"/>
          </w:tcPr>
          <w:p w14:paraId="1783419D" w14:textId="77777777" w:rsidR="00F27F66" w:rsidRPr="00F27F66" w:rsidRDefault="00F27F66" w:rsidP="00106F29">
            <w:pPr>
              <w:pStyle w:val="GS1TableText"/>
              <w:rPr>
                <w:rFonts w:asciiTheme="minorHAnsi" w:hAnsiTheme="minorHAnsi" w:cs="Arial"/>
                <w:szCs w:val="16"/>
              </w:rPr>
            </w:pPr>
          </w:p>
        </w:tc>
        <w:tc>
          <w:tcPr>
            <w:tcW w:w="720" w:type="dxa"/>
          </w:tcPr>
          <w:p w14:paraId="2178D3D7" w14:textId="77777777" w:rsidR="00F27F66" w:rsidRPr="00F27F66" w:rsidRDefault="00F27F66" w:rsidP="00106F29">
            <w:pPr>
              <w:pStyle w:val="GS1TableText"/>
              <w:rPr>
                <w:rFonts w:asciiTheme="minorHAnsi" w:hAnsiTheme="minorHAnsi" w:cs="Arial"/>
                <w:szCs w:val="16"/>
              </w:rPr>
            </w:pPr>
          </w:p>
        </w:tc>
        <w:tc>
          <w:tcPr>
            <w:tcW w:w="5213" w:type="dxa"/>
          </w:tcPr>
          <w:p w14:paraId="3363B49A"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Details on the materials that make up a composite material.</w:t>
            </w:r>
          </w:p>
        </w:tc>
      </w:tr>
      <w:tr w:rsidR="00CF3E6D" w:rsidRPr="004A7D46" w14:paraId="1A1DA76A" w14:textId="77777777" w:rsidTr="00CF3E6D">
        <w:tc>
          <w:tcPr>
            <w:tcW w:w="1627" w:type="dxa"/>
            <w:tcBorders>
              <w:top w:val="single" w:sz="4" w:space="0" w:color="auto"/>
              <w:left w:val="single" w:sz="4" w:space="0" w:color="auto"/>
              <w:bottom w:val="single" w:sz="4" w:space="0" w:color="auto"/>
              <w:right w:val="single" w:sz="4" w:space="0" w:color="auto"/>
            </w:tcBorders>
          </w:tcPr>
          <w:p w14:paraId="419AB0C2" w14:textId="77777777" w:rsidR="00CF3E6D" w:rsidRPr="005B1AFD" w:rsidRDefault="00CF3E6D" w:rsidP="00EB7FCF">
            <w:pPr>
              <w:pStyle w:val="GS1TableText"/>
              <w:rPr>
                <w:rFonts w:asciiTheme="minorHAnsi" w:hAnsiTheme="minorHAnsi" w:cs="Arial"/>
                <w:szCs w:val="16"/>
              </w:rPr>
            </w:pPr>
            <w:r w:rsidRPr="005B1AFD">
              <w:rPr>
                <w:rFonts w:asciiTheme="minorHAnsi" w:hAnsiTheme="minorHAnsi" w:cs="Arial"/>
                <w:szCs w:val="16"/>
              </w:rPr>
              <w:t>Association</w:t>
            </w:r>
          </w:p>
        </w:tc>
        <w:tc>
          <w:tcPr>
            <w:tcW w:w="2073" w:type="dxa"/>
            <w:tcBorders>
              <w:top w:val="single" w:sz="4" w:space="0" w:color="auto"/>
              <w:left w:val="single" w:sz="4" w:space="0" w:color="auto"/>
              <w:bottom w:val="single" w:sz="4" w:space="0" w:color="auto"/>
              <w:right w:val="single" w:sz="4" w:space="0" w:color="auto"/>
            </w:tcBorders>
          </w:tcPr>
          <w:p w14:paraId="667BDCD7" w14:textId="77777777" w:rsidR="00CF3E6D" w:rsidRPr="005B1AFD" w:rsidRDefault="00CF3E6D" w:rsidP="00EB7FCF">
            <w:pPr>
              <w:pStyle w:val="GS1TableText"/>
              <w:rPr>
                <w:rFonts w:asciiTheme="minorHAnsi" w:hAnsiTheme="minorHAnsi" w:cs="Arial"/>
                <w:szCs w:val="16"/>
              </w:rPr>
            </w:pPr>
          </w:p>
        </w:tc>
        <w:tc>
          <w:tcPr>
            <w:tcW w:w="1887" w:type="dxa"/>
            <w:tcBorders>
              <w:top w:val="single" w:sz="4" w:space="0" w:color="auto"/>
              <w:left w:val="single" w:sz="4" w:space="0" w:color="auto"/>
              <w:bottom w:val="single" w:sz="4" w:space="0" w:color="auto"/>
              <w:right w:val="single" w:sz="4" w:space="0" w:color="auto"/>
            </w:tcBorders>
          </w:tcPr>
          <w:p w14:paraId="38D40031" w14:textId="291D60FD" w:rsidR="00CF3E6D" w:rsidRPr="005B1AFD" w:rsidRDefault="00CF3E6D" w:rsidP="00EB7FCF">
            <w:pPr>
              <w:pStyle w:val="GS1TableText"/>
              <w:rPr>
                <w:rFonts w:asciiTheme="minorHAnsi" w:hAnsiTheme="minorHAnsi" w:cs="Arial"/>
                <w:szCs w:val="16"/>
              </w:rPr>
            </w:pPr>
            <w:r w:rsidRPr="005B1AFD">
              <w:rPr>
                <w:rFonts w:asciiTheme="minorHAnsi" w:hAnsiTheme="minorHAnsi" w:cs="Arial"/>
                <w:szCs w:val="16"/>
              </w:rPr>
              <w:t>PackagingRawMaterialInformation</w:t>
            </w:r>
          </w:p>
        </w:tc>
        <w:tc>
          <w:tcPr>
            <w:tcW w:w="720" w:type="dxa"/>
            <w:tcBorders>
              <w:top w:val="single" w:sz="4" w:space="0" w:color="auto"/>
              <w:left w:val="single" w:sz="4" w:space="0" w:color="auto"/>
              <w:bottom w:val="single" w:sz="4" w:space="0" w:color="auto"/>
              <w:right w:val="single" w:sz="4" w:space="0" w:color="auto"/>
            </w:tcBorders>
          </w:tcPr>
          <w:p w14:paraId="38183AB5" w14:textId="77777777" w:rsidR="00CF3E6D" w:rsidRPr="005B1AFD" w:rsidRDefault="00CF3E6D" w:rsidP="00EB7FCF">
            <w:pPr>
              <w:pStyle w:val="GS1TableText"/>
              <w:rPr>
                <w:rFonts w:asciiTheme="minorHAnsi" w:hAnsiTheme="minorHAnsi" w:cs="Arial"/>
                <w:szCs w:val="16"/>
              </w:rPr>
            </w:pPr>
            <w:r w:rsidRPr="005B1AFD">
              <w:rPr>
                <w:rFonts w:asciiTheme="minorHAnsi" w:hAnsiTheme="minorHAnsi" w:cs="Arial"/>
                <w:szCs w:val="16"/>
              </w:rPr>
              <w:t>0..*</w:t>
            </w:r>
          </w:p>
        </w:tc>
        <w:tc>
          <w:tcPr>
            <w:tcW w:w="5213" w:type="dxa"/>
            <w:tcBorders>
              <w:top w:val="single" w:sz="4" w:space="0" w:color="auto"/>
              <w:left w:val="single" w:sz="4" w:space="0" w:color="auto"/>
              <w:bottom w:val="single" w:sz="4" w:space="0" w:color="auto"/>
              <w:right w:val="single" w:sz="4" w:space="0" w:color="auto"/>
            </w:tcBorders>
          </w:tcPr>
          <w:p w14:paraId="1491029B" w14:textId="48B1A101" w:rsidR="00CF3E6D" w:rsidRPr="005B1AFD" w:rsidRDefault="00CF3E6D" w:rsidP="00EB7FCF">
            <w:pPr>
              <w:pStyle w:val="GS1TableText"/>
              <w:rPr>
                <w:rFonts w:asciiTheme="minorHAnsi" w:hAnsiTheme="minorHAnsi" w:cs="Arial"/>
                <w:szCs w:val="16"/>
              </w:rPr>
            </w:pPr>
            <w:r w:rsidRPr="005B1AFD">
              <w:rPr>
                <w:rFonts w:asciiTheme="minorHAnsi" w:hAnsiTheme="minorHAnsi"/>
                <w:szCs w:val="16"/>
              </w:rPr>
              <w:t>A set of attributes describing the raw material(s) information of a particular packaging material.</w:t>
            </w:r>
          </w:p>
        </w:tc>
      </w:tr>
      <w:tr w:rsidR="00F27F66" w:rsidRPr="004A7D46" w14:paraId="18C42F2B" w14:textId="77777777" w:rsidTr="00106F29">
        <w:tc>
          <w:tcPr>
            <w:tcW w:w="1627" w:type="dxa"/>
          </w:tcPr>
          <w:p w14:paraId="09456F3A"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Attribute </w:t>
            </w:r>
          </w:p>
        </w:tc>
        <w:tc>
          <w:tcPr>
            <w:tcW w:w="2073" w:type="dxa"/>
          </w:tcPr>
          <w:p w14:paraId="47C8BC91"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packagingMaterialTypeCode </w:t>
            </w:r>
          </w:p>
        </w:tc>
        <w:tc>
          <w:tcPr>
            <w:tcW w:w="1887" w:type="dxa"/>
          </w:tcPr>
          <w:p w14:paraId="7AF6DEDD"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PackagingMaterialTypeCode</w:t>
            </w:r>
          </w:p>
        </w:tc>
        <w:tc>
          <w:tcPr>
            <w:tcW w:w="720" w:type="dxa"/>
          </w:tcPr>
          <w:p w14:paraId="6BD0BC78"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1..1 </w:t>
            </w:r>
          </w:p>
        </w:tc>
        <w:tc>
          <w:tcPr>
            <w:tcW w:w="5213" w:type="dxa"/>
          </w:tcPr>
          <w:p w14:paraId="41DB2EEC" w14:textId="77777777" w:rsidR="00F27F66" w:rsidRPr="00F27F66" w:rsidRDefault="00F27F66" w:rsidP="00106F29">
            <w:pPr>
              <w:spacing w:beforeAutospacing="1" w:afterAutospacing="1"/>
              <w:rPr>
                <w:rFonts w:asciiTheme="minorHAnsi" w:hAnsiTheme="minorHAnsi" w:cs="Arial"/>
                <w:sz w:val="16"/>
                <w:szCs w:val="16"/>
              </w:rPr>
            </w:pPr>
            <w:r w:rsidRPr="00F27F66">
              <w:rPr>
                <w:rFonts w:asciiTheme="minorHAnsi" w:hAnsiTheme="minorHAnsi" w:cs="Arial"/>
                <w:sz w:val="16"/>
                <w:szCs w:val="16"/>
              </w:rPr>
              <w:t xml:space="preserve"> The materials used for the packaging of the trade item for example glass or plastic. </w:t>
            </w:r>
          </w:p>
          <w:p w14:paraId="10A3D9CC" w14:textId="77777777" w:rsidR="00F27F66" w:rsidRPr="00F27F66" w:rsidRDefault="00F27F66" w:rsidP="00106F29">
            <w:pPr>
              <w:widowControl w:val="0"/>
              <w:autoSpaceDE w:val="0"/>
              <w:autoSpaceDN w:val="0"/>
              <w:adjustRightInd w:val="0"/>
              <w:spacing w:beforeAutospacing="1" w:afterAutospacing="1"/>
              <w:rPr>
                <w:rFonts w:asciiTheme="minorHAnsi" w:hAnsiTheme="minorHAnsi" w:cs="Arial"/>
                <w:sz w:val="16"/>
                <w:szCs w:val="16"/>
              </w:rPr>
            </w:pPr>
            <w:r w:rsidRPr="00F27F66">
              <w:rPr>
                <w:rFonts w:asciiTheme="minorHAnsi" w:hAnsiTheme="minorHAnsi" w:cs="Arial"/>
                <w:sz w:val="16"/>
                <w:szCs w:val="16"/>
              </w:rPr>
              <w:lastRenderedPageBreak/>
              <w:t>This material information can be used by data recipients for:</w:t>
            </w:r>
          </w:p>
          <w:p w14:paraId="78E71437" w14:textId="77777777" w:rsidR="00F27F66" w:rsidRPr="00F27F66" w:rsidRDefault="00F27F66" w:rsidP="00106F29">
            <w:pPr>
              <w:widowControl w:val="0"/>
              <w:autoSpaceDE w:val="0"/>
              <w:autoSpaceDN w:val="0"/>
              <w:adjustRightInd w:val="0"/>
              <w:spacing w:beforeAutospacing="1" w:afterAutospacing="1"/>
              <w:rPr>
                <w:rFonts w:asciiTheme="minorHAnsi" w:hAnsiTheme="minorHAnsi" w:cs="Arial"/>
                <w:sz w:val="16"/>
                <w:szCs w:val="16"/>
              </w:rPr>
            </w:pPr>
            <w:r w:rsidRPr="00F27F66">
              <w:rPr>
                <w:rFonts w:asciiTheme="minorHAnsi" w:hAnsiTheme="minorHAnsi" w:cs="Arial"/>
                <w:sz w:val="16"/>
                <w:szCs w:val="16"/>
              </w:rPr>
              <w:t>o Tax calculations/fees/duties calculation</w:t>
            </w:r>
          </w:p>
          <w:p w14:paraId="53FF6928" w14:textId="77777777" w:rsidR="00F27F66" w:rsidRPr="00F27F66" w:rsidRDefault="00F27F66" w:rsidP="00106F29">
            <w:pPr>
              <w:widowControl w:val="0"/>
              <w:autoSpaceDE w:val="0"/>
              <w:autoSpaceDN w:val="0"/>
              <w:adjustRightInd w:val="0"/>
              <w:spacing w:beforeAutospacing="1" w:afterAutospacing="1"/>
              <w:rPr>
                <w:rFonts w:asciiTheme="minorHAnsi" w:hAnsiTheme="minorHAnsi" w:cs="Arial"/>
                <w:sz w:val="16"/>
                <w:szCs w:val="16"/>
              </w:rPr>
            </w:pPr>
            <w:r w:rsidRPr="00F27F66">
              <w:rPr>
                <w:rFonts w:asciiTheme="minorHAnsi" w:hAnsiTheme="minorHAnsi" w:cs="Arial"/>
                <w:sz w:val="16"/>
                <w:szCs w:val="16"/>
              </w:rPr>
              <w:t>o Carbon footprint calculations/estimations (resource optimisation)</w:t>
            </w:r>
          </w:p>
          <w:p w14:paraId="08720205"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lang w:val="en-US"/>
              </w:rPr>
              <w:t xml:space="preserve">o to determine the material used. </w:t>
            </w:r>
          </w:p>
        </w:tc>
      </w:tr>
      <w:tr w:rsidR="00F27F66" w:rsidRPr="004A7D46" w14:paraId="4CC6286E" w14:textId="77777777" w:rsidTr="00106F29">
        <w:tc>
          <w:tcPr>
            <w:tcW w:w="1627" w:type="dxa"/>
          </w:tcPr>
          <w:p w14:paraId="395244AF"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lastRenderedPageBreak/>
              <w:t xml:space="preserve">Attribute </w:t>
            </w:r>
          </w:p>
        </w:tc>
        <w:tc>
          <w:tcPr>
            <w:tcW w:w="2073" w:type="dxa"/>
          </w:tcPr>
          <w:p w14:paraId="2421D307"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packagingMaterialCompositionQuantity </w:t>
            </w:r>
          </w:p>
        </w:tc>
        <w:tc>
          <w:tcPr>
            <w:tcW w:w="1887" w:type="dxa"/>
          </w:tcPr>
          <w:p w14:paraId="40A98B22"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Measurement</w:t>
            </w:r>
          </w:p>
        </w:tc>
        <w:tc>
          <w:tcPr>
            <w:tcW w:w="720" w:type="dxa"/>
          </w:tcPr>
          <w:p w14:paraId="434B7E27"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0..* </w:t>
            </w:r>
          </w:p>
        </w:tc>
        <w:tc>
          <w:tcPr>
            <w:tcW w:w="5213" w:type="dxa"/>
          </w:tcPr>
          <w:p w14:paraId="42338019"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 The quantity of the packaging material of the trade item. Can be weight, volume or surface, can vary by country. </w:t>
            </w:r>
          </w:p>
        </w:tc>
      </w:tr>
      <w:tr w:rsidR="00F27F66" w:rsidRPr="004A7D46" w14:paraId="27CE9744" w14:textId="77777777" w:rsidTr="00106F29">
        <w:tc>
          <w:tcPr>
            <w:tcW w:w="1627" w:type="dxa"/>
          </w:tcPr>
          <w:p w14:paraId="6909ECA2"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Attribute </w:t>
            </w:r>
          </w:p>
        </w:tc>
        <w:tc>
          <w:tcPr>
            <w:tcW w:w="2073" w:type="dxa"/>
          </w:tcPr>
          <w:p w14:paraId="3CC7F98A"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packagingMaterialThickness </w:t>
            </w:r>
          </w:p>
        </w:tc>
        <w:tc>
          <w:tcPr>
            <w:tcW w:w="1887" w:type="dxa"/>
          </w:tcPr>
          <w:p w14:paraId="5EBCF22E"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Measurement</w:t>
            </w:r>
          </w:p>
        </w:tc>
        <w:tc>
          <w:tcPr>
            <w:tcW w:w="720" w:type="dxa"/>
          </w:tcPr>
          <w:p w14:paraId="11A3C0C1"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0..1 </w:t>
            </w:r>
          </w:p>
        </w:tc>
        <w:tc>
          <w:tcPr>
            <w:tcW w:w="5213" w:type="dxa"/>
          </w:tcPr>
          <w:p w14:paraId="5226711F"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The thickness of a packaging material.</w:t>
            </w:r>
          </w:p>
        </w:tc>
      </w:tr>
      <w:tr w:rsidR="00F27F66" w:rsidRPr="004A7D46" w14:paraId="0569ADCD" w14:textId="77777777" w:rsidTr="00106F29">
        <w:tc>
          <w:tcPr>
            <w:tcW w:w="1627" w:type="dxa"/>
          </w:tcPr>
          <w:p w14:paraId="3B8DDFD9"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Attribute</w:t>
            </w:r>
          </w:p>
        </w:tc>
        <w:tc>
          <w:tcPr>
            <w:tcW w:w="2073" w:type="dxa"/>
          </w:tcPr>
          <w:p w14:paraId="4CD160FF"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packagingMaterialClassificationCodeReference</w:t>
            </w:r>
          </w:p>
        </w:tc>
        <w:tc>
          <w:tcPr>
            <w:tcW w:w="1887" w:type="dxa"/>
          </w:tcPr>
          <w:p w14:paraId="1782F653"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Code</w:t>
            </w:r>
          </w:p>
        </w:tc>
        <w:tc>
          <w:tcPr>
            <w:tcW w:w="720" w:type="dxa"/>
          </w:tcPr>
          <w:p w14:paraId="16307FE8"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0..1</w:t>
            </w:r>
          </w:p>
        </w:tc>
        <w:tc>
          <w:tcPr>
            <w:tcW w:w="5213" w:type="dxa"/>
          </w:tcPr>
          <w:p w14:paraId="5DA7B222"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Identifies the packing material classification used in each packaging component. It is assumed that a packaging material classification would be a broader material grouping that other packaging materials would fit under as classified by a specific agency. This attribute is populated by local code lists.</w:t>
            </w:r>
          </w:p>
        </w:tc>
      </w:tr>
      <w:tr w:rsidR="00F27F66" w:rsidRPr="004A7D46" w14:paraId="2F8C9455" w14:textId="77777777" w:rsidTr="00106F29">
        <w:tc>
          <w:tcPr>
            <w:tcW w:w="1627" w:type="dxa"/>
          </w:tcPr>
          <w:p w14:paraId="423D5715"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Attribute</w:t>
            </w:r>
          </w:p>
        </w:tc>
        <w:tc>
          <w:tcPr>
            <w:tcW w:w="2073" w:type="dxa"/>
          </w:tcPr>
          <w:p w14:paraId="464290A7"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packagingMaterialColourCodeReference</w:t>
            </w:r>
          </w:p>
        </w:tc>
        <w:tc>
          <w:tcPr>
            <w:tcW w:w="1887" w:type="dxa"/>
          </w:tcPr>
          <w:p w14:paraId="02B43036"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Code</w:t>
            </w:r>
          </w:p>
        </w:tc>
        <w:tc>
          <w:tcPr>
            <w:tcW w:w="720" w:type="dxa"/>
          </w:tcPr>
          <w:p w14:paraId="55AA3D6A"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0..1</w:t>
            </w:r>
          </w:p>
        </w:tc>
        <w:tc>
          <w:tcPr>
            <w:tcW w:w="5213" w:type="dxa"/>
          </w:tcPr>
          <w:p w14:paraId="7F02F561"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szCs w:val="16"/>
              </w:rPr>
              <w:t>Identifies the packaging material colour. This attribute is populated by local code lists.</w:t>
            </w:r>
          </w:p>
        </w:tc>
      </w:tr>
      <w:tr w:rsidR="00F27F66" w:rsidRPr="004A7D46" w14:paraId="38D6B494" w14:textId="77777777" w:rsidTr="00106F29">
        <w:tc>
          <w:tcPr>
            <w:tcW w:w="1627" w:type="dxa"/>
          </w:tcPr>
          <w:p w14:paraId="3F2351BA" w14:textId="77777777" w:rsidR="00F27F66" w:rsidRPr="00F27F66" w:rsidRDefault="00F27F66" w:rsidP="00106F29">
            <w:pPr>
              <w:pStyle w:val="GS1TableText"/>
              <w:rPr>
                <w:rFonts w:asciiTheme="minorHAnsi" w:hAnsiTheme="minorHAnsi" w:cs="Arial"/>
                <w:szCs w:val="16"/>
              </w:rPr>
            </w:pPr>
            <w:bookmarkStart w:id="251" w:name="_Hlk38467501"/>
            <w:r w:rsidRPr="00F27F66">
              <w:rPr>
                <w:rFonts w:asciiTheme="minorHAnsi" w:hAnsiTheme="minorHAnsi" w:cs="Arial"/>
                <w:szCs w:val="16"/>
              </w:rPr>
              <w:t xml:space="preserve">PackagingMaterial </w:t>
            </w:r>
          </w:p>
        </w:tc>
        <w:tc>
          <w:tcPr>
            <w:tcW w:w="2073" w:type="dxa"/>
          </w:tcPr>
          <w:p w14:paraId="49032609" w14:textId="77777777" w:rsidR="00F27F66" w:rsidRPr="00F27F66" w:rsidRDefault="00F27F66" w:rsidP="00106F29">
            <w:pPr>
              <w:pStyle w:val="GS1TableText"/>
              <w:rPr>
                <w:rFonts w:asciiTheme="minorHAnsi" w:hAnsiTheme="minorHAnsi" w:cs="Arial"/>
                <w:szCs w:val="16"/>
              </w:rPr>
            </w:pPr>
          </w:p>
        </w:tc>
        <w:tc>
          <w:tcPr>
            <w:tcW w:w="1887" w:type="dxa"/>
          </w:tcPr>
          <w:p w14:paraId="18D6FC77" w14:textId="77777777" w:rsidR="00F27F66" w:rsidRPr="00F27F66" w:rsidRDefault="00F27F66" w:rsidP="00106F29">
            <w:pPr>
              <w:pStyle w:val="GS1TableText"/>
              <w:rPr>
                <w:rFonts w:asciiTheme="minorHAnsi" w:hAnsiTheme="minorHAnsi" w:cs="Arial"/>
                <w:szCs w:val="16"/>
              </w:rPr>
            </w:pPr>
          </w:p>
        </w:tc>
        <w:tc>
          <w:tcPr>
            <w:tcW w:w="720" w:type="dxa"/>
          </w:tcPr>
          <w:p w14:paraId="0AA028DE" w14:textId="77777777" w:rsidR="00F27F66" w:rsidRPr="00F27F66" w:rsidRDefault="00F27F66" w:rsidP="00106F29">
            <w:pPr>
              <w:pStyle w:val="GS1TableText"/>
              <w:rPr>
                <w:rFonts w:asciiTheme="minorHAnsi" w:hAnsiTheme="minorHAnsi" w:cs="Arial"/>
                <w:szCs w:val="16"/>
              </w:rPr>
            </w:pPr>
          </w:p>
        </w:tc>
        <w:tc>
          <w:tcPr>
            <w:tcW w:w="5213" w:type="dxa"/>
          </w:tcPr>
          <w:p w14:paraId="3D4C72A3"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 Information on any material used for packaging.</w:t>
            </w:r>
          </w:p>
        </w:tc>
      </w:tr>
      <w:tr w:rsidR="00F27F66" w:rsidRPr="004A7D46" w14:paraId="65BAF9DF" w14:textId="77777777" w:rsidTr="00106F29">
        <w:tc>
          <w:tcPr>
            <w:tcW w:w="1627" w:type="dxa"/>
          </w:tcPr>
          <w:p w14:paraId="1FDA51AF"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Association</w:t>
            </w:r>
          </w:p>
        </w:tc>
        <w:tc>
          <w:tcPr>
            <w:tcW w:w="2073" w:type="dxa"/>
          </w:tcPr>
          <w:p w14:paraId="157C57BB" w14:textId="77777777" w:rsidR="00F27F66" w:rsidRPr="00F27F66" w:rsidRDefault="00F27F66" w:rsidP="00106F29">
            <w:pPr>
              <w:pStyle w:val="GS1TableText"/>
              <w:rPr>
                <w:rFonts w:asciiTheme="minorHAnsi" w:hAnsiTheme="minorHAnsi" w:cs="Arial"/>
                <w:szCs w:val="16"/>
              </w:rPr>
            </w:pPr>
          </w:p>
        </w:tc>
        <w:tc>
          <w:tcPr>
            <w:tcW w:w="1887" w:type="dxa"/>
          </w:tcPr>
          <w:p w14:paraId="5E3E5A67"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CompositeMaterialDetail</w:t>
            </w:r>
          </w:p>
        </w:tc>
        <w:tc>
          <w:tcPr>
            <w:tcW w:w="720" w:type="dxa"/>
          </w:tcPr>
          <w:p w14:paraId="191F0779"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0..*</w:t>
            </w:r>
          </w:p>
        </w:tc>
        <w:tc>
          <w:tcPr>
            <w:tcW w:w="5213" w:type="dxa"/>
          </w:tcPr>
          <w:p w14:paraId="566E6F91"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Details on the materials that make up a composite material.</w:t>
            </w:r>
          </w:p>
        </w:tc>
      </w:tr>
      <w:tr w:rsidR="004D54F8" w:rsidRPr="004A7D46" w14:paraId="61285370" w14:textId="77777777" w:rsidTr="00106F29">
        <w:tc>
          <w:tcPr>
            <w:tcW w:w="1627" w:type="dxa"/>
          </w:tcPr>
          <w:p w14:paraId="699A37C0" w14:textId="7EC23AF1" w:rsidR="004D54F8" w:rsidRPr="005B1AFD" w:rsidRDefault="004D54F8" w:rsidP="00106F29">
            <w:pPr>
              <w:pStyle w:val="GS1TableText"/>
              <w:rPr>
                <w:rFonts w:asciiTheme="minorHAnsi" w:hAnsiTheme="minorHAnsi" w:cs="Arial"/>
                <w:szCs w:val="16"/>
              </w:rPr>
            </w:pPr>
            <w:r w:rsidRPr="005B1AFD">
              <w:rPr>
                <w:rFonts w:asciiTheme="minorHAnsi" w:hAnsiTheme="minorHAnsi" w:cs="Arial"/>
                <w:szCs w:val="16"/>
              </w:rPr>
              <w:t>Association</w:t>
            </w:r>
          </w:p>
        </w:tc>
        <w:tc>
          <w:tcPr>
            <w:tcW w:w="2073" w:type="dxa"/>
          </w:tcPr>
          <w:p w14:paraId="5C59BEDA" w14:textId="77777777" w:rsidR="004D54F8" w:rsidRPr="005B1AFD" w:rsidRDefault="004D54F8" w:rsidP="00106F29">
            <w:pPr>
              <w:pStyle w:val="GS1TableText"/>
              <w:rPr>
                <w:rFonts w:asciiTheme="minorHAnsi" w:hAnsiTheme="minorHAnsi" w:cs="Arial"/>
                <w:szCs w:val="16"/>
              </w:rPr>
            </w:pPr>
          </w:p>
        </w:tc>
        <w:tc>
          <w:tcPr>
            <w:tcW w:w="1887" w:type="dxa"/>
          </w:tcPr>
          <w:p w14:paraId="79FBA5EE" w14:textId="40A4B3BB" w:rsidR="004D54F8" w:rsidRPr="005B1AFD" w:rsidRDefault="004D54F8" w:rsidP="00106F29">
            <w:pPr>
              <w:pStyle w:val="GS1TableText"/>
              <w:rPr>
                <w:rFonts w:asciiTheme="minorHAnsi" w:hAnsiTheme="minorHAnsi" w:cs="Arial"/>
                <w:szCs w:val="16"/>
              </w:rPr>
            </w:pPr>
            <w:r w:rsidRPr="005B1AFD">
              <w:rPr>
                <w:rFonts w:asciiTheme="minorHAnsi" w:hAnsiTheme="minorHAnsi" w:cs="Arial"/>
                <w:szCs w:val="16"/>
              </w:rPr>
              <w:t>PackagingRawMaterialInformation</w:t>
            </w:r>
          </w:p>
        </w:tc>
        <w:tc>
          <w:tcPr>
            <w:tcW w:w="720" w:type="dxa"/>
          </w:tcPr>
          <w:p w14:paraId="46199B83" w14:textId="04AEF73E" w:rsidR="004D54F8" w:rsidRPr="005B1AFD" w:rsidRDefault="004D54F8" w:rsidP="00106F29">
            <w:pPr>
              <w:pStyle w:val="GS1TableText"/>
              <w:rPr>
                <w:rFonts w:asciiTheme="minorHAnsi" w:hAnsiTheme="minorHAnsi" w:cs="Arial"/>
                <w:szCs w:val="16"/>
              </w:rPr>
            </w:pPr>
            <w:r w:rsidRPr="005B1AFD">
              <w:rPr>
                <w:rFonts w:asciiTheme="minorHAnsi" w:hAnsiTheme="minorHAnsi" w:cs="Arial"/>
                <w:szCs w:val="16"/>
              </w:rPr>
              <w:t>0..*</w:t>
            </w:r>
          </w:p>
        </w:tc>
        <w:tc>
          <w:tcPr>
            <w:tcW w:w="5213" w:type="dxa"/>
          </w:tcPr>
          <w:p w14:paraId="5F6FDAC3" w14:textId="53A130CB" w:rsidR="004D54F8" w:rsidRPr="005B1AFD" w:rsidRDefault="004D54F8" w:rsidP="00106F29">
            <w:pPr>
              <w:pStyle w:val="GS1TableText"/>
              <w:rPr>
                <w:rFonts w:asciiTheme="minorHAnsi" w:hAnsiTheme="minorHAnsi" w:cs="Arial"/>
                <w:szCs w:val="16"/>
              </w:rPr>
            </w:pPr>
            <w:r w:rsidRPr="005B1AFD">
              <w:rPr>
                <w:rFonts w:asciiTheme="minorHAnsi" w:hAnsiTheme="minorHAnsi"/>
                <w:szCs w:val="16"/>
              </w:rPr>
              <w:t>A set of attributes describing the raw material(s) information of a particular packaging material.</w:t>
            </w:r>
          </w:p>
        </w:tc>
      </w:tr>
      <w:tr w:rsidR="00DD2D7A" w:rsidRPr="004A7D46" w14:paraId="4BF16249" w14:textId="77777777" w:rsidTr="00106F29">
        <w:tc>
          <w:tcPr>
            <w:tcW w:w="1627" w:type="dxa"/>
          </w:tcPr>
          <w:p w14:paraId="22BA8032" w14:textId="4404A2DA" w:rsidR="00DD2D7A" w:rsidRPr="005B1AFD" w:rsidRDefault="00DD2D7A" w:rsidP="00106F29">
            <w:pPr>
              <w:pStyle w:val="GS1TableText"/>
              <w:rPr>
                <w:rFonts w:asciiTheme="minorHAnsi" w:hAnsiTheme="minorHAnsi" w:cs="Arial"/>
                <w:szCs w:val="16"/>
              </w:rPr>
            </w:pPr>
            <w:r w:rsidRPr="005B1AFD">
              <w:rPr>
                <w:rFonts w:asciiTheme="minorHAnsi" w:hAnsiTheme="minorHAnsi" w:cs="Arial"/>
                <w:szCs w:val="16"/>
              </w:rPr>
              <w:t>Attribute</w:t>
            </w:r>
          </w:p>
        </w:tc>
        <w:tc>
          <w:tcPr>
            <w:tcW w:w="2073" w:type="dxa"/>
          </w:tcPr>
          <w:p w14:paraId="67D4BA1B" w14:textId="1105DB53" w:rsidR="00DD2D7A" w:rsidRPr="005B1AFD" w:rsidRDefault="00DD2D7A" w:rsidP="00106F29">
            <w:pPr>
              <w:pStyle w:val="GS1TableText"/>
              <w:rPr>
                <w:rFonts w:asciiTheme="minorHAnsi" w:hAnsiTheme="minorHAnsi" w:cs="Arial"/>
                <w:szCs w:val="16"/>
              </w:rPr>
            </w:pPr>
            <w:r w:rsidRPr="005B1AFD">
              <w:rPr>
                <w:rFonts w:asciiTheme="minorHAnsi" w:hAnsiTheme="minorHAnsi" w:cs="Arial"/>
                <w:szCs w:val="16"/>
              </w:rPr>
              <w:t>packagingLabellingTypeCode</w:t>
            </w:r>
          </w:p>
        </w:tc>
        <w:tc>
          <w:tcPr>
            <w:tcW w:w="1887" w:type="dxa"/>
          </w:tcPr>
          <w:p w14:paraId="66F483A2" w14:textId="54E5BAB5" w:rsidR="00DD2D7A" w:rsidRPr="005B1AFD" w:rsidRDefault="00DD2D7A" w:rsidP="00106F29">
            <w:pPr>
              <w:pStyle w:val="GS1TableText"/>
              <w:rPr>
                <w:rFonts w:asciiTheme="minorHAnsi" w:hAnsiTheme="minorHAnsi" w:cs="Arial"/>
                <w:szCs w:val="16"/>
              </w:rPr>
            </w:pPr>
            <w:r w:rsidRPr="005B1AFD">
              <w:rPr>
                <w:rFonts w:asciiTheme="minorHAnsi" w:hAnsiTheme="minorHAnsi" w:cs="Arial"/>
                <w:szCs w:val="16"/>
              </w:rPr>
              <w:t>PackagingLabellingTypeCode</w:t>
            </w:r>
          </w:p>
        </w:tc>
        <w:tc>
          <w:tcPr>
            <w:tcW w:w="720" w:type="dxa"/>
          </w:tcPr>
          <w:p w14:paraId="4D6AD849" w14:textId="4368319B" w:rsidR="00DD2D7A" w:rsidRPr="005B1AFD" w:rsidRDefault="00DD2D7A" w:rsidP="00106F29">
            <w:pPr>
              <w:pStyle w:val="GS1TableText"/>
              <w:rPr>
                <w:rFonts w:asciiTheme="minorHAnsi" w:hAnsiTheme="minorHAnsi" w:cs="Arial"/>
                <w:szCs w:val="16"/>
              </w:rPr>
            </w:pPr>
            <w:r w:rsidRPr="005B1AFD">
              <w:rPr>
                <w:rFonts w:asciiTheme="minorHAnsi" w:hAnsiTheme="minorHAnsi" w:cs="Arial"/>
                <w:szCs w:val="16"/>
              </w:rPr>
              <w:t>0..1</w:t>
            </w:r>
          </w:p>
        </w:tc>
        <w:tc>
          <w:tcPr>
            <w:tcW w:w="5213" w:type="dxa"/>
          </w:tcPr>
          <w:p w14:paraId="16F83AB8" w14:textId="29244E65" w:rsidR="00DD2D7A" w:rsidRPr="005B1AFD" w:rsidRDefault="00E21271" w:rsidP="00106F29">
            <w:pPr>
              <w:pStyle w:val="GS1TableText"/>
              <w:rPr>
                <w:rFonts w:asciiTheme="minorHAnsi" w:hAnsiTheme="minorHAnsi" w:cs="Arial"/>
                <w:szCs w:val="16"/>
              </w:rPr>
            </w:pPr>
            <w:r w:rsidRPr="005B1AFD">
              <w:rPr>
                <w:rFonts w:asciiTheme="minorHAnsi" w:hAnsiTheme="minorHAnsi" w:cs="Arial"/>
                <w:szCs w:val="16"/>
              </w:rPr>
              <w:t>The type of text coverage of a packaging, e.g. Label, Printed on packaging.</w:t>
            </w:r>
          </w:p>
        </w:tc>
      </w:tr>
      <w:tr w:rsidR="0032017C" w:rsidRPr="004A7D46" w14:paraId="23F104D0" w14:textId="77777777" w:rsidTr="00106F29">
        <w:tc>
          <w:tcPr>
            <w:tcW w:w="1627" w:type="dxa"/>
          </w:tcPr>
          <w:p w14:paraId="03014F09" w14:textId="4C129700" w:rsidR="0032017C" w:rsidRPr="005B1AFD" w:rsidRDefault="0032017C" w:rsidP="00106F29">
            <w:pPr>
              <w:pStyle w:val="GS1TableText"/>
              <w:rPr>
                <w:rFonts w:asciiTheme="minorHAnsi" w:hAnsiTheme="minorHAnsi" w:cs="Arial"/>
                <w:szCs w:val="16"/>
              </w:rPr>
            </w:pPr>
            <w:r w:rsidRPr="005B1AFD">
              <w:rPr>
                <w:rFonts w:asciiTheme="minorHAnsi" w:hAnsiTheme="minorHAnsi" w:cs="Arial"/>
                <w:szCs w:val="16"/>
              </w:rPr>
              <w:t>Attribute</w:t>
            </w:r>
          </w:p>
        </w:tc>
        <w:tc>
          <w:tcPr>
            <w:tcW w:w="2073" w:type="dxa"/>
          </w:tcPr>
          <w:p w14:paraId="6441C79C" w14:textId="1D1130DD" w:rsidR="0032017C" w:rsidRPr="005B1AFD" w:rsidRDefault="0032017C" w:rsidP="00106F29">
            <w:pPr>
              <w:pStyle w:val="GS1TableText"/>
              <w:rPr>
                <w:rFonts w:asciiTheme="minorHAnsi" w:hAnsiTheme="minorHAnsi" w:cs="Arial"/>
                <w:szCs w:val="16"/>
              </w:rPr>
            </w:pPr>
            <w:r w:rsidRPr="005B1AFD">
              <w:rPr>
                <w:rFonts w:asciiTheme="minorHAnsi" w:hAnsiTheme="minorHAnsi" w:cs="Arial"/>
                <w:szCs w:val="16"/>
              </w:rPr>
              <w:t>pa</w:t>
            </w:r>
            <w:r w:rsidR="0071766B" w:rsidRPr="005B1AFD">
              <w:rPr>
                <w:rFonts w:asciiTheme="minorHAnsi" w:hAnsiTheme="minorHAnsi" w:cs="Arial"/>
                <w:szCs w:val="16"/>
              </w:rPr>
              <w:t>c</w:t>
            </w:r>
            <w:r w:rsidRPr="005B1AFD">
              <w:rPr>
                <w:rFonts w:asciiTheme="minorHAnsi" w:hAnsiTheme="minorHAnsi" w:cs="Arial"/>
                <w:szCs w:val="16"/>
              </w:rPr>
              <w:t>kagingLabellingCoveragePercentage</w:t>
            </w:r>
          </w:p>
        </w:tc>
        <w:tc>
          <w:tcPr>
            <w:tcW w:w="1887" w:type="dxa"/>
          </w:tcPr>
          <w:p w14:paraId="4A93A67B" w14:textId="58E66381" w:rsidR="0032017C" w:rsidRPr="005B1AFD" w:rsidRDefault="002E1CEB" w:rsidP="00106F29">
            <w:pPr>
              <w:pStyle w:val="GS1TableText"/>
              <w:rPr>
                <w:rFonts w:asciiTheme="minorHAnsi" w:hAnsiTheme="minorHAnsi" w:cs="Arial"/>
                <w:szCs w:val="16"/>
              </w:rPr>
            </w:pPr>
            <w:r w:rsidRPr="005B1AFD">
              <w:rPr>
                <w:rFonts w:asciiTheme="minorHAnsi" w:hAnsiTheme="minorHAnsi" w:cs="Arial"/>
                <w:szCs w:val="16"/>
              </w:rPr>
              <w:t>d</w:t>
            </w:r>
            <w:r w:rsidR="0032017C" w:rsidRPr="005B1AFD">
              <w:rPr>
                <w:rFonts w:asciiTheme="minorHAnsi" w:hAnsiTheme="minorHAnsi" w:cs="Arial"/>
                <w:szCs w:val="16"/>
              </w:rPr>
              <w:t>ecimal</w:t>
            </w:r>
          </w:p>
        </w:tc>
        <w:tc>
          <w:tcPr>
            <w:tcW w:w="720" w:type="dxa"/>
          </w:tcPr>
          <w:p w14:paraId="1D66A25D" w14:textId="1AB18B62" w:rsidR="0032017C" w:rsidRPr="005B1AFD" w:rsidRDefault="0032017C" w:rsidP="00106F29">
            <w:pPr>
              <w:pStyle w:val="GS1TableText"/>
              <w:rPr>
                <w:rFonts w:asciiTheme="minorHAnsi" w:hAnsiTheme="minorHAnsi" w:cs="Arial"/>
                <w:szCs w:val="16"/>
              </w:rPr>
            </w:pPr>
            <w:r w:rsidRPr="005B1AFD">
              <w:rPr>
                <w:rFonts w:asciiTheme="minorHAnsi" w:hAnsiTheme="minorHAnsi" w:cs="Arial"/>
                <w:szCs w:val="16"/>
              </w:rPr>
              <w:t>0..1</w:t>
            </w:r>
          </w:p>
        </w:tc>
        <w:tc>
          <w:tcPr>
            <w:tcW w:w="5213" w:type="dxa"/>
          </w:tcPr>
          <w:p w14:paraId="056F8FEC" w14:textId="592EC487" w:rsidR="0032017C" w:rsidRPr="005B1AFD" w:rsidRDefault="0032017C" w:rsidP="00106F29">
            <w:pPr>
              <w:pStyle w:val="GS1TableText"/>
              <w:rPr>
                <w:rFonts w:asciiTheme="minorHAnsi" w:hAnsiTheme="minorHAnsi" w:cs="Arial"/>
                <w:szCs w:val="16"/>
              </w:rPr>
            </w:pPr>
            <w:r w:rsidRPr="005B1AFD">
              <w:rPr>
                <w:rFonts w:asciiTheme="minorHAnsi" w:hAnsiTheme="minorHAnsi" w:cs="Arial"/>
                <w:szCs w:val="16"/>
              </w:rPr>
              <w:t>Percentage of the print/label coverage of the packaging.</w:t>
            </w:r>
          </w:p>
        </w:tc>
      </w:tr>
      <w:bookmarkEnd w:id="251"/>
      <w:tr w:rsidR="00F27F66" w:rsidRPr="004A7D46" w14:paraId="05C0C986" w14:textId="77777777" w:rsidTr="00106F29">
        <w:tc>
          <w:tcPr>
            <w:tcW w:w="1627" w:type="dxa"/>
          </w:tcPr>
          <w:p w14:paraId="5110C4F0"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Attribute </w:t>
            </w:r>
          </w:p>
        </w:tc>
        <w:tc>
          <w:tcPr>
            <w:tcW w:w="2073" w:type="dxa"/>
          </w:tcPr>
          <w:p w14:paraId="0B601EBB"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packagingMaterialTypeCode </w:t>
            </w:r>
          </w:p>
        </w:tc>
        <w:tc>
          <w:tcPr>
            <w:tcW w:w="1887" w:type="dxa"/>
          </w:tcPr>
          <w:p w14:paraId="0187A2DC"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PackagingMaterialTypeCode</w:t>
            </w:r>
          </w:p>
        </w:tc>
        <w:tc>
          <w:tcPr>
            <w:tcW w:w="720" w:type="dxa"/>
          </w:tcPr>
          <w:p w14:paraId="4B7F8ADE"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1..1 </w:t>
            </w:r>
          </w:p>
        </w:tc>
        <w:tc>
          <w:tcPr>
            <w:tcW w:w="5213" w:type="dxa"/>
          </w:tcPr>
          <w:p w14:paraId="76FF4249"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 The materials used for the packaging of the trade item for example glass or plastic.  This material information can be used by data recipients for:</w:t>
            </w:r>
          </w:p>
          <w:p w14:paraId="399ED571"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o Tax calculations/fees/duties calculation</w:t>
            </w:r>
          </w:p>
          <w:p w14:paraId="1D6F31AF"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o Carbon footprint calculations/estimations (resource optimisation)</w:t>
            </w:r>
          </w:p>
          <w:p w14:paraId="4DD1D40D"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lastRenderedPageBreak/>
              <w:t>o to determine the material used.</w:t>
            </w:r>
          </w:p>
        </w:tc>
      </w:tr>
      <w:tr w:rsidR="00F27F66" w:rsidRPr="004A7D46" w14:paraId="4E4DD7CA" w14:textId="77777777" w:rsidTr="00106F29">
        <w:tc>
          <w:tcPr>
            <w:tcW w:w="1627" w:type="dxa"/>
          </w:tcPr>
          <w:p w14:paraId="4FFFC224"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lastRenderedPageBreak/>
              <w:t xml:space="preserve">Attribute </w:t>
            </w:r>
          </w:p>
        </w:tc>
        <w:tc>
          <w:tcPr>
            <w:tcW w:w="2073" w:type="dxa"/>
          </w:tcPr>
          <w:p w14:paraId="21C7BC37"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isPackagingMaterialRecoverable </w:t>
            </w:r>
          </w:p>
        </w:tc>
        <w:tc>
          <w:tcPr>
            <w:tcW w:w="1887" w:type="dxa"/>
          </w:tcPr>
          <w:p w14:paraId="068C5B5B"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NonBinaryLogicEnumeration</w:t>
            </w:r>
          </w:p>
        </w:tc>
        <w:tc>
          <w:tcPr>
            <w:tcW w:w="720" w:type="dxa"/>
          </w:tcPr>
          <w:p w14:paraId="51996F93"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0..1 </w:t>
            </w:r>
          </w:p>
        </w:tc>
        <w:tc>
          <w:tcPr>
            <w:tcW w:w="5213" w:type="dxa"/>
          </w:tcPr>
          <w:p w14:paraId="065A391E"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 Determines whether packaging material is recoverable. Recoverable materials are those which are capable of beingreused or returned to use in the form of raw materials</w:t>
            </w:r>
          </w:p>
        </w:tc>
      </w:tr>
      <w:tr w:rsidR="00F27F66" w:rsidRPr="004A7D46" w14:paraId="5170807E" w14:textId="77777777" w:rsidTr="00106F29">
        <w:tc>
          <w:tcPr>
            <w:tcW w:w="1627" w:type="dxa"/>
          </w:tcPr>
          <w:p w14:paraId="1B5C3A73"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Attribute </w:t>
            </w:r>
          </w:p>
        </w:tc>
        <w:tc>
          <w:tcPr>
            <w:tcW w:w="2073" w:type="dxa"/>
          </w:tcPr>
          <w:p w14:paraId="3C3B0DFE"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isPrimaryMaterial </w:t>
            </w:r>
          </w:p>
        </w:tc>
        <w:tc>
          <w:tcPr>
            <w:tcW w:w="1887" w:type="dxa"/>
          </w:tcPr>
          <w:p w14:paraId="4094964D"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NonBinaryLogicEnumeration</w:t>
            </w:r>
          </w:p>
        </w:tc>
        <w:tc>
          <w:tcPr>
            <w:tcW w:w="720" w:type="dxa"/>
          </w:tcPr>
          <w:p w14:paraId="1F56D753"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0..1 </w:t>
            </w:r>
          </w:p>
        </w:tc>
        <w:tc>
          <w:tcPr>
            <w:tcW w:w="5213" w:type="dxa"/>
          </w:tcPr>
          <w:p w14:paraId="618F4C57"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  Specifies the primary or majority material in a composite material used for packaging.</w:t>
            </w:r>
          </w:p>
        </w:tc>
      </w:tr>
      <w:tr w:rsidR="00F27F66" w:rsidRPr="004A7D46" w14:paraId="50B89C8A" w14:textId="77777777" w:rsidTr="00106F29">
        <w:tc>
          <w:tcPr>
            <w:tcW w:w="1627" w:type="dxa"/>
          </w:tcPr>
          <w:p w14:paraId="63FE4846"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Attribute </w:t>
            </w:r>
          </w:p>
        </w:tc>
        <w:tc>
          <w:tcPr>
            <w:tcW w:w="2073" w:type="dxa"/>
          </w:tcPr>
          <w:p w14:paraId="2D2791DA"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packagingMaterialAppliedProcessCode </w:t>
            </w:r>
          </w:p>
        </w:tc>
        <w:tc>
          <w:tcPr>
            <w:tcW w:w="1887" w:type="dxa"/>
          </w:tcPr>
          <w:p w14:paraId="62132BAA"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PackagingMaterialAppliedProcessCode</w:t>
            </w:r>
          </w:p>
        </w:tc>
        <w:tc>
          <w:tcPr>
            <w:tcW w:w="720" w:type="dxa"/>
          </w:tcPr>
          <w:p w14:paraId="147EFFF0"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0..*</w:t>
            </w:r>
          </w:p>
        </w:tc>
        <w:tc>
          <w:tcPr>
            <w:tcW w:w="5213" w:type="dxa"/>
          </w:tcPr>
          <w:p w14:paraId="672D523B"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 The processes applied to the material or used in the manufacturing of the material to modify/enhance its properties.</w:t>
            </w:r>
          </w:p>
        </w:tc>
      </w:tr>
      <w:tr w:rsidR="00F27F66" w:rsidRPr="004A7D46" w14:paraId="40CDAEF5" w14:textId="77777777" w:rsidTr="00106F29">
        <w:tc>
          <w:tcPr>
            <w:tcW w:w="1627" w:type="dxa"/>
          </w:tcPr>
          <w:p w14:paraId="555A44AE"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Attribute </w:t>
            </w:r>
          </w:p>
        </w:tc>
        <w:tc>
          <w:tcPr>
            <w:tcW w:w="2073" w:type="dxa"/>
          </w:tcPr>
          <w:p w14:paraId="0309AC4B"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packagingCompositeMaterialDescription </w:t>
            </w:r>
          </w:p>
        </w:tc>
        <w:tc>
          <w:tcPr>
            <w:tcW w:w="1887" w:type="dxa"/>
          </w:tcPr>
          <w:p w14:paraId="25236DFF"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Description70</w:t>
            </w:r>
          </w:p>
        </w:tc>
        <w:tc>
          <w:tcPr>
            <w:tcW w:w="720" w:type="dxa"/>
          </w:tcPr>
          <w:p w14:paraId="5B3FA4AE"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0..*</w:t>
            </w:r>
          </w:p>
        </w:tc>
        <w:tc>
          <w:tcPr>
            <w:tcW w:w="5213" w:type="dxa"/>
          </w:tcPr>
          <w:p w14:paraId="339D9E46"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 A description of any composite material used in packaging. A composite material is a combination of different material. </w:t>
            </w:r>
          </w:p>
        </w:tc>
      </w:tr>
      <w:tr w:rsidR="00F27F66" w:rsidRPr="004A7D46" w14:paraId="2610367C" w14:textId="77777777" w:rsidTr="00106F29">
        <w:tc>
          <w:tcPr>
            <w:tcW w:w="1627" w:type="dxa"/>
          </w:tcPr>
          <w:p w14:paraId="2DBDCA71"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Attribute </w:t>
            </w:r>
          </w:p>
        </w:tc>
        <w:tc>
          <w:tcPr>
            <w:tcW w:w="2073" w:type="dxa"/>
          </w:tcPr>
          <w:p w14:paraId="650C17EE"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packagingMaterialCoatingTypeDescription </w:t>
            </w:r>
          </w:p>
        </w:tc>
        <w:tc>
          <w:tcPr>
            <w:tcW w:w="1887" w:type="dxa"/>
          </w:tcPr>
          <w:p w14:paraId="1BFEFF39"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Description70</w:t>
            </w:r>
          </w:p>
        </w:tc>
        <w:tc>
          <w:tcPr>
            <w:tcW w:w="720" w:type="dxa"/>
          </w:tcPr>
          <w:p w14:paraId="2091E78E"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0..* </w:t>
            </w:r>
          </w:p>
        </w:tc>
        <w:tc>
          <w:tcPr>
            <w:tcW w:w="5213" w:type="dxa"/>
          </w:tcPr>
          <w:p w14:paraId="186CEEC2"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  Specifies any coating material that is applied to the packaging material. </w:t>
            </w:r>
          </w:p>
        </w:tc>
      </w:tr>
      <w:tr w:rsidR="00F27F66" w:rsidRPr="004A7D46" w14:paraId="10F857CD" w14:textId="77777777" w:rsidTr="00106F29">
        <w:tc>
          <w:tcPr>
            <w:tcW w:w="1627" w:type="dxa"/>
          </w:tcPr>
          <w:p w14:paraId="5706FAC1"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Attribute </w:t>
            </w:r>
          </w:p>
        </w:tc>
        <w:tc>
          <w:tcPr>
            <w:tcW w:w="2073" w:type="dxa"/>
          </w:tcPr>
          <w:p w14:paraId="41CE916F"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packagingMaterialCompositionQuantity </w:t>
            </w:r>
          </w:p>
        </w:tc>
        <w:tc>
          <w:tcPr>
            <w:tcW w:w="1887" w:type="dxa"/>
          </w:tcPr>
          <w:p w14:paraId="2CAE2891"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Measurement</w:t>
            </w:r>
          </w:p>
        </w:tc>
        <w:tc>
          <w:tcPr>
            <w:tcW w:w="720" w:type="dxa"/>
          </w:tcPr>
          <w:p w14:paraId="305702F7"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0..* </w:t>
            </w:r>
          </w:p>
        </w:tc>
        <w:tc>
          <w:tcPr>
            <w:tcW w:w="5213" w:type="dxa"/>
          </w:tcPr>
          <w:p w14:paraId="151991BA"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 The quantity of the packaging material of the trade item. Can be weight, volume or surface, can vary by country. </w:t>
            </w:r>
          </w:p>
        </w:tc>
      </w:tr>
      <w:tr w:rsidR="00F27F66" w:rsidRPr="004A7D46" w14:paraId="4A7B16AA" w14:textId="77777777" w:rsidTr="00106F29">
        <w:tc>
          <w:tcPr>
            <w:tcW w:w="1627" w:type="dxa"/>
          </w:tcPr>
          <w:p w14:paraId="224D1509"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Attribute </w:t>
            </w:r>
          </w:p>
        </w:tc>
        <w:tc>
          <w:tcPr>
            <w:tcW w:w="2073" w:type="dxa"/>
          </w:tcPr>
          <w:p w14:paraId="022CD1A4"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packagingMaterialLaunchDateTime </w:t>
            </w:r>
          </w:p>
        </w:tc>
        <w:tc>
          <w:tcPr>
            <w:tcW w:w="1887" w:type="dxa"/>
          </w:tcPr>
          <w:p w14:paraId="0C732C1D"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dateTime</w:t>
            </w:r>
          </w:p>
        </w:tc>
        <w:tc>
          <w:tcPr>
            <w:tcW w:w="720" w:type="dxa"/>
          </w:tcPr>
          <w:p w14:paraId="39701C78"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0..1 </w:t>
            </w:r>
          </w:p>
        </w:tc>
        <w:tc>
          <w:tcPr>
            <w:tcW w:w="5213" w:type="dxa"/>
          </w:tcPr>
          <w:p w14:paraId="1D010074"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 The first date that a change in packaging material has occurred. This change does not result in a new GTIN at any level of the item hierarchy, such as, an increase or decrease in packaging material and is delivered to the retailer. </w:t>
            </w:r>
          </w:p>
        </w:tc>
      </w:tr>
      <w:tr w:rsidR="00F27F66" w:rsidRPr="004A7D46" w14:paraId="4333C0EE" w14:textId="77777777" w:rsidTr="00106F29">
        <w:tc>
          <w:tcPr>
            <w:tcW w:w="1627" w:type="dxa"/>
          </w:tcPr>
          <w:p w14:paraId="6F215E42"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Attribute </w:t>
            </w:r>
          </w:p>
        </w:tc>
        <w:tc>
          <w:tcPr>
            <w:tcW w:w="2073" w:type="dxa"/>
          </w:tcPr>
          <w:p w14:paraId="6E29F665"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packagingMaterialPerformanceCode </w:t>
            </w:r>
          </w:p>
        </w:tc>
        <w:tc>
          <w:tcPr>
            <w:tcW w:w="1887" w:type="dxa"/>
          </w:tcPr>
          <w:p w14:paraId="5ADE7A99"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PackagingMaterialPerformanceCode</w:t>
            </w:r>
          </w:p>
        </w:tc>
        <w:tc>
          <w:tcPr>
            <w:tcW w:w="720" w:type="dxa"/>
          </w:tcPr>
          <w:p w14:paraId="24122DCE"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0..1 </w:t>
            </w:r>
          </w:p>
        </w:tc>
        <w:tc>
          <w:tcPr>
            <w:tcW w:w="5213" w:type="dxa"/>
          </w:tcPr>
          <w:p w14:paraId="6873F2BA"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 A status of packaging performance based on testing to minimize damage to Trade Items for example 3 (improved packaging performance). </w:t>
            </w:r>
          </w:p>
        </w:tc>
      </w:tr>
      <w:tr w:rsidR="00F27F66" w:rsidRPr="004A7D46" w14:paraId="30200A5B" w14:textId="77777777" w:rsidTr="00106F29">
        <w:tc>
          <w:tcPr>
            <w:tcW w:w="1627" w:type="dxa"/>
          </w:tcPr>
          <w:p w14:paraId="337D51DD"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Attribute </w:t>
            </w:r>
          </w:p>
        </w:tc>
        <w:tc>
          <w:tcPr>
            <w:tcW w:w="2073" w:type="dxa"/>
          </w:tcPr>
          <w:p w14:paraId="69BA583C"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packagingMaterialThickness </w:t>
            </w:r>
          </w:p>
        </w:tc>
        <w:tc>
          <w:tcPr>
            <w:tcW w:w="1887" w:type="dxa"/>
          </w:tcPr>
          <w:p w14:paraId="2CD7E48B"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Measurement</w:t>
            </w:r>
          </w:p>
        </w:tc>
        <w:tc>
          <w:tcPr>
            <w:tcW w:w="720" w:type="dxa"/>
          </w:tcPr>
          <w:p w14:paraId="71676DCD"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0..1 </w:t>
            </w:r>
          </w:p>
        </w:tc>
        <w:tc>
          <w:tcPr>
            <w:tcW w:w="5213" w:type="dxa"/>
          </w:tcPr>
          <w:p w14:paraId="27EC525A"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The thickness of a packaging material.</w:t>
            </w:r>
          </w:p>
        </w:tc>
      </w:tr>
      <w:tr w:rsidR="00F27F66" w:rsidRPr="004A7D46" w14:paraId="3C9457E8" w14:textId="77777777" w:rsidTr="00106F29">
        <w:tc>
          <w:tcPr>
            <w:tcW w:w="1627" w:type="dxa"/>
          </w:tcPr>
          <w:p w14:paraId="583A1FB8"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Attribute</w:t>
            </w:r>
          </w:p>
        </w:tc>
        <w:tc>
          <w:tcPr>
            <w:tcW w:w="2073" w:type="dxa"/>
          </w:tcPr>
          <w:p w14:paraId="48DFCDCE"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packagingMaterialClassificationCodeReference</w:t>
            </w:r>
          </w:p>
        </w:tc>
        <w:tc>
          <w:tcPr>
            <w:tcW w:w="1887" w:type="dxa"/>
          </w:tcPr>
          <w:p w14:paraId="4CE72A42"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Code</w:t>
            </w:r>
          </w:p>
        </w:tc>
        <w:tc>
          <w:tcPr>
            <w:tcW w:w="720" w:type="dxa"/>
          </w:tcPr>
          <w:p w14:paraId="5B4CF852"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0..1</w:t>
            </w:r>
          </w:p>
        </w:tc>
        <w:tc>
          <w:tcPr>
            <w:tcW w:w="5213" w:type="dxa"/>
          </w:tcPr>
          <w:p w14:paraId="32DF5388"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Identifies the packing material classification used in each packaging component. It is assumed that a packaging material classification would be a broader material grouping that other packaging materials would fit under as classified by a specific agency. This attribute is populated by local code lists.</w:t>
            </w:r>
          </w:p>
        </w:tc>
      </w:tr>
      <w:tr w:rsidR="00F27F66" w:rsidRPr="004A7D46" w14:paraId="0BAF3B16" w14:textId="77777777" w:rsidTr="00106F29">
        <w:tc>
          <w:tcPr>
            <w:tcW w:w="1627" w:type="dxa"/>
          </w:tcPr>
          <w:p w14:paraId="21FD2E68"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Attribute</w:t>
            </w:r>
          </w:p>
        </w:tc>
        <w:tc>
          <w:tcPr>
            <w:tcW w:w="2073" w:type="dxa"/>
          </w:tcPr>
          <w:p w14:paraId="08EA1E6E"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packagingMaterialColourCodeReference</w:t>
            </w:r>
          </w:p>
        </w:tc>
        <w:tc>
          <w:tcPr>
            <w:tcW w:w="1887" w:type="dxa"/>
          </w:tcPr>
          <w:p w14:paraId="189E22DA"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Code</w:t>
            </w:r>
          </w:p>
        </w:tc>
        <w:tc>
          <w:tcPr>
            <w:tcW w:w="720" w:type="dxa"/>
          </w:tcPr>
          <w:p w14:paraId="05ABC437"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0..1</w:t>
            </w:r>
          </w:p>
        </w:tc>
        <w:tc>
          <w:tcPr>
            <w:tcW w:w="5213" w:type="dxa"/>
          </w:tcPr>
          <w:p w14:paraId="29931C3E"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szCs w:val="16"/>
              </w:rPr>
              <w:t>Identifies the packaging material colour. This attribute is populated by local code lists.</w:t>
            </w:r>
          </w:p>
        </w:tc>
      </w:tr>
      <w:tr w:rsidR="00A40B98" w:rsidRPr="004A7D46" w14:paraId="3FAA52C4" w14:textId="77777777" w:rsidTr="00A40B98">
        <w:tc>
          <w:tcPr>
            <w:tcW w:w="1627" w:type="dxa"/>
            <w:tcBorders>
              <w:top w:val="single" w:sz="4" w:space="0" w:color="auto"/>
              <w:left w:val="single" w:sz="4" w:space="0" w:color="auto"/>
              <w:bottom w:val="single" w:sz="4" w:space="0" w:color="auto"/>
              <w:right w:val="single" w:sz="4" w:space="0" w:color="auto"/>
            </w:tcBorders>
          </w:tcPr>
          <w:p w14:paraId="1E225804" w14:textId="28E41C78" w:rsidR="00A40B98" w:rsidRPr="005B1AFD" w:rsidRDefault="00A40B98" w:rsidP="00ED386D">
            <w:pPr>
              <w:pStyle w:val="GS1TableText"/>
              <w:rPr>
                <w:rFonts w:asciiTheme="minorHAnsi" w:hAnsiTheme="minorHAnsi" w:cs="Arial"/>
                <w:szCs w:val="16"/>
              </w:rPr>
            </w:pPr>
            <w:r w:rsidRPr="005B1AFD">
              <w:rPr>
                <w:rFonts w:asciiTheme="minorHAnsi" w:hAnsiTheme="minorHAnsi" w:cs="Arial"/>
                <w:szCs w:val="16"/>
              </w:rPr>
              <w:t>PackagingRawMaterialInformation</w:t>
            </w:r>
          </w:p>
        </w:tc>
        <w:tc>
          <w:tcPr>
            <w:tcW w:w="2073" w:type="dxa"/>
            <w:tcBorders>
              <w:top w:val="single" w:sz="4" w:space="0" w:color="auto"/>
              <w:left w:val="single" w:sz="4" w:space="0" w:color="auto"/>
              <w:bottom w:val="single" w:sz="4" w:space="0" w:color="auto"/>
              <w:right w:val="single" w:sz="4" w:space="0" w:color="auto"/>
            </w:tcBorders>
          </w:tcPr>
          <w:p w14:paraId="269741A2" w14:textId="77777777" w:rsidR="00A40B98" w:rsidRPr="005B1AFD" w:rsidRDefault="00A40B98" w:rsidP="00ED386D">
            <w:pPr>
              <w:pStyle w:val="GS1TableText"/>
              <w:rPr>
                <w:rFonts w:asciiTheme="minorHAnsi" w:hAnsiTheme="minorHAnsi" w:cs="Arial"/>
                <w:szCs w:val="16"/>
              </w:rPr>
            </w:pPr>
          </w:p>
        </w:tc>
        <w:tc>
          <w:tcPr>
            <w:tcW w:w="1887" w:type="dxa"/>
            <w:tcBorders>
              <w:top w:val="single" w:sz="4" w:space="0" w:color="auto"/>
              <w:left w:val="single" w:sz="4" w:space="0" w:color="auto"/>
              <w:bottom w:val="single" w:sz="4" w:space="0" w:color="auto"/>
              <w:right w:val="single" w:sz="4" w:space="0" w:color="auto"/>
            </w:tcBorders>
          </w:tcPr>
          <w:p w14:paraId="13BDB5D3" w14:textId="77777777" w:rsidR="00A40B98" w:rsidRPr="005B1AFD" w:rsidRDefault="00A40B98" w:rsidP="00ED386D">
            <w:pPr>
              <w:pStyle w:val="GS1TableText"/>
              <w:rPr>
                <w:rFonts w:asciiTheme="minorHAnsi" w:hAnsiTheme="minorHAnsi" w:cs="Arial"/>
                <w:szCs w:val="16"/>
              </w:rPr>
            </w:pPr>
          </w:p>
        </w:tc>
        <w:tc>
          <w:tcPr>
            <w:tcW w:w="720" w:type="dxa"/>
            <w:tcBorders>
              <w:top w:val="single" w:sz="4" w:space="0" w:color="auto"/>
              <w:left w:val="single" w:sz="4" w:space="0" w:color="auto"/>
              <w:bottom w:val="single" w:sz="4" w:space="0" w:color="auto"/>
              <w:right w:val="single" w:sz="4" w:space="0" w:color="auto"/>
            </w:tcBorders>
          </w:tcPr>
          <w:p w14:paraId="6FF52E8D" w14:textId="77777777" w:rsidR="00A40B98" w:rsidRPr="005B1AFD" w:rsidRDefault="00A40B98" w:rsidP="00ED386D">
            <w:pPr>
              <w:pStyle w:val="GS1TableText"/>
              <w:rPr>
                <w:rFonts w:asciiTheme="minorHAnsi" w:hAnsiTheme="minorHAnsi" w:cs="Arial"/>
                <w:szCs w:val="16"/>
              </w:rPr>
            </w:pPr>
          </w:p>
        </w:tc>
        <w:tc>
          <w:tcPr>
            <w:tcW w:w="5213" w:type="dxa"/>
            <w:tcBorders>
              <w:top w:val="single" w:sz="4" w:space="0" w:color="auto"/>
              <w:left w:val="single" w:sz="4" w:space="0" w:color="auto"/>
              <w:bottom w:val="single" w:sz="4" w:space="0" w:color="auto"/>
              <w:right w:val="single" w:sz="4" w:space="0" w:color="auto"/>
            </w:tcBorders>
          </w:tcPr>
          <w:p w14:paraId="2C07BB54" w14:textId="5C462CE0" w:rsidR="00A40B98" w:rsidRPr="005B1AFD" w:rsidRDefault="00A40B98" w:rsidP="00ED386D">
            <w:pPr>
              <w:pStyle w:val="GS1TableText"/>
              <w:rPr>
                <w:rFonts w:asciiTheme="minorHAnsi" w:hAnsiTheme="minorHAnsi"/>
                <w:szCs w:val="16"/>
              </w:rPr>
            </w:pPr>
            <w:r w:rsidRPr="005B1AFD">
              <w:rPr>
                <w:rFonts w:asciiTheme="minorHAnsi" w:hAnsiTheme="minorHAnsi"/>
                <w:szCs w:val="16"/>
              </w:rPr>
              <w:t>A set of attributes describing the raw material(s) information of a particular packaging material.</w:t>
            </w:r>
          </w:p>
        </w:tc>
      </w:tr>
      <w:tr w:rsidR="00A40B98" w:rsidRPr="004A7D46" w14:paraId="1F6FCC5A" w14:textId="77777777" w:rsidTr="00A40B98">
        <w:tc>
          <w:tcPr>
            <w:tcW w:w="1627" w:type="dxa"/>
            <w:tcBorders>
              <w:top w:val="single" w:sz="4" w:space="0" w:color="auto"/>
              <w:left w:val="single" w:sz="4" w:space="0" w:color="auto"/>
              <w:bottom w:val="single" w:sz="4" w:space="0" w:color="auto"/>
              <w:right w:val="single" w:sz="4" w:space="0" w:color="auto"/>
            </w:tcBorders>
          </w:tcPr>
          <w:p w14:paraId="24935988" w14:textId="77777777" w:rsidR="00A40B98" w:rsidRPr="005B1AFD" w:rsidRDefault="00A40B98" w:rsidP="00ED386D">
            <w:pPr>
              <w:pStyle w:val="GS1TableText"/>
              <w:rPr>
                <w:rFonts w:asciiTheme="minorHAnsi" w:hAnsiTheme="minorHAnsi" w:cs="Arial"/>
                <w:szCs w:val="16"/>
              </w:rPr>
            </w:pPr>
            <w:r w:rsidRPr="005B1AFD">
              <w:rPr>
                <w:rFonts w:asciiTheme="minorHAnsi" w:hAnsiTheme="minorHAnsi" w:cs="Arial"/>
                <w:szCs w:val="16"/>
              </w:rPr>
              <w:t>Attribute</w:t>
            </w:r>
          </w:p>
        </w:tc>
        <w:tc>
          <w:tcPr>
            <w:tcW w:w="2073" w:type="dxa"/>
            <w:tcBorders>
              <w:top w:val="single" w:sz="4" w:space="0" w:color="auto"/>
              <w:left w:val="single" w:sz="4" w:space="0" w:color="auto"/>
              <w:bottom w:val="single" w:sz="4" w:space="0" w:color="auto"/>
              <w:right w:val="single" w:sz="4" w:space="0" w:color="auto"/>
            </w:tcBorders>
          </w:tcPr>
          <w:p w14:paraId="43DE8A67" w14:textId="622FAB52" w:rsidR="00A40B98" w:rsidRPr="005B1AFD" w:rsidRDefault="00115B5C" w:rsidP="00ED386D">
            <w:pPr>
              <w:pStyle w:val="GS1TableText"/>
              <w:rPr>
                <w:rFonts w:asciiTheme="minorHAnsi" w:hAnsiTheme="minorHAnsi" w:cs="Arial"/>
                <w:szCs w:val="16"/>
              </w:rPr>
            </w:pPr>
            <w:r w:rsidRPr="005B1AFD">
              <w:rPr>
                <w:rFonts w:asciiTheme="minorHAnsi" w:hAnsiTheme="minorHAnsi" w:cs="Arial"/>
                <w:szCs w:val="16"/>
              </w:rPr>
              <w:t>packagingRawMaterialCode</w:t>
            </w:r>
          </w:p>
        </w:tc>
        <w:tc>
          <w:tcPr>
            <w:tcW w:w="1887" w:type="dxa"/>
            <w:tcBorders>
              <w:top w:val="single" w:sz="4" w:space="0" w:color="auto"/>
              <w:left w:val="single" w:sz="4" w:space="0" w:color="auto"/>
              <w:bottom w:val="single" w:sz="4" w:space="0" w:color="auto"/>
              <w:right w:val="single" w:sz="4" w:space="0" w:color="auto"/>
            </w:tcBorders>
          </w:tcPr>
          <w:p w14:paraId="4B705CA5" w14:textId="3F04F058" w:rsidR="00A40B98" w:rsidRPr="005B1AFD" w:rsidRDefault="00115B5C" w:rsidP="00ED386D">
            <w:pPr>
              <w:pStyle w:val="GS1TableText"/>
              <w:rPr>
                <w:rFonts w:asciiTheme="minorHAnsi" w:hAnsiTheme="minorHAnsi" w:cs="Arial"/>
                <w:szCs w:val="16"/>
              </w:rPr>
            </w:pPr>
            <w:r w:rsidRPr="005B1AFD">
              <w:rPr>
                <w:rFonts w:asciiTheme="minorHAnsi" w:hAnsiTheme="minorHAnsi" w:cs="Arial"/>
                <w:szCs w:val="16"/>
              </w:rPr>
              <w:t>PackagingRawMaterialCode</w:t>
            </w:r>
          </w:p>
        </w:tc>
        <w:tc>
          <w:tcPr>
            <w:tcW w:w="720" w:type="dxa"/>
            <w:tcBorders>
              <w:top w:val="single" w:sz="4" w:space="0" w:color="auto"/>
              <w:left w:val="single" w:sz="4" w:space="0" w:color="auto"/>
              <w:bottom w:val="single" w:sz="4" w:space="0" w:color="auto"/>
              <w:right w:val="single" w:sz="4" w:space="0" w:color="auto"/>
            </w:tcBorders>
          </w:tcPr>
          <w:p w14:paraId="309F0DDE" w14:textId="77777777" w:rsidR="00A40B98" w:rsidRPr="005B1AFD" w:rsidRDefault="00A40B98" w:rsidP="00ED386D">
            <w:pPr>
              <w:pStyle w:val="GS1TableText"/>
              <w:rPr>
                <w:rFonts w:asciiTheme="minorHAnsi" w:hAnsiTheme="minorHAnsi" w:cs="Arial"/>
                <w:szCs w:val="16"/>
              </w:rPr>
            </w:pPr>
            <w:r w:rsidRPr="005B1AFD">
              <w:rPr>
                <w:rFonts w:asciiTheme="minorHAnsi" w:hAnsiTheme="minorHAnsi" w:cs="Arial"/>
                <w:szCs w:val="16"/>
              </w:rPr>
              <w:t>0..1</w:t>
            </w:r>
          </w:p>
        </w:tc>
        <w:tc>
          <w:tcPr>
            <w:tcW w:w="5213" w:type="dxa"/>
            <w:tcBorders>
              <w:top w:val="single" w:sz="4" w:space="0" w:color="auto"/>
              <w:left w:val="single" w:sz="4" w:space="0" w:color="auto"/>
              <w:bottom w:val="single" w:sz="4" w:space="0" w:color="auto"/>
              <w:right w:val="single" w:sz="4" w:space="0" w:color="auto"/>
            </w:tcBorders>
          </w:tcPr>
          <w:p w14:paraId="60E3D503" w14:textId="10C9A67E" w:rsidR="00A40B98" w:rsidRPr="005B1AFD" w:rsidRDefault="00115B5C" w:rsidP="00ED386D">
            <w:pPr>
              <w:pStyle w:val="GS1TableText"/>
              <w:rPr>
                <w:rFonts w:asciiTheme="minorHAnsi" w:hAnsiTheme="minorHAnsi"/>
                <w:szCs w:val="16"/>
              </w:rPr>
            </w:pPr>
            <w:r w:rsidRPr="005B1AFD">
              <w:rPr>
                <w:rFonts w:asciiTheme="minorHAnsi" w:hAnsiTheme="minorHAnsi"/>
                <w:szCs w:val="16"/>
              </w:rPr>
              <w:t>A code describing the type of raw or recycled material the packaging material is made from.</w:t>
            </w:r>
          </w:p>
        </w:tc>
      </w:tr>
      <w:tr w:rsidR="00A40B98" w:rsidRPr="004A7D46" w14:paraId="329E0312" w14:textId="77777777" w:rsidTr="00A40B98">
        <w:tc>
          <w:tcPr>
            <w:tcW w:w="1627" w:type="dxa"/>
            <w:tcBorders>
              <w:top w:val="single" w:sz="4" w:space="0" w:color="auto"/>
              <w:left w:val="single" w:sz="4" w:space="0" w:color="auto"/>
              <w:bottom w:val="single" w:sz="4" w:space="0" w:color="auto"/>
              <w:right w:val="single" w:sz="4" w:space="0" w:color="auto"/>
            </w:tcBorders>
          </w:tcPr>
          <w:p w14:paraId="1EFF60A1" w14:textId="77777777" w:rsidR="00A40B98" w:rsidRPr="005B1AFD" w:rsidRDefault="00A40B98" w:rsidP="00ED386D">
            <w:pPr>
              <w:pStyle w:val="GS1TableText"/>
              <w:rPr>
                <w:rFonts w:asciiTheme="minorHAnsi" w:hAnsiTheme="minorHAnsi" w:cs="Arial"/>
                <w:szCs w:val="16"/>
              </w:rPr>
            </w:pPr>
            <w:r w:rsidRPr="005B1AFD">
              <w:rPr>
                <w:rFonts w:asciiTheme="minorHAnsi" w:hAnsiTheme="minorHAnsi" w:cs="Arial"/>
                <w:szCs w:val="16"/>
              </w:rPr>
              <w:lastRenderedPageBreak/>
              <w:t>Attribute</w:t>
            </w:r>
          </w:p>
        </w:tc>
        <w:tc>
          <w:tcPr>
            <w:tcW w:w="2073" w:type="dxa"/>
            <w:tcBorders>
              <w:top w:val="single" w:sz="4" w:space="0" w:color="auto"/>
              <w:left w:val="single" w:sz="4" w:space="0" w:color="auto"/>
              <w:bottom w:val="single" w:sz="4" w:space="0" w:color="auto"/>
              <w:right w:val="single" w:sz="4" w:space="0" w:color="auto"/>
            </w:tcBorders>
          </w:tcPr>
          <w:p w14:paraId="462AC25A" w14:textId="5F7EFC2C" w:rsidR="00A40B98" w:rsidRPr="005B1AFD" w:rsidRDefault="009F79A4" w:rsidP="00ED386D">
            <w:pPr>
              <w:pStyle w:val="GS1TableText"/>
              <w:rPr>
                <w:rFonts w:asciiTheme="minorHAnsi" w:hAnsiTheme="minorHAnsi" w:cs="Arial"/>
                <w:szCs w:val="16"/>
              </w:rPr>
            </w:pPr>
            <w:r w:rsidRPr="005B1AFD">
              <w:rPr>
                <w:rFonts w:asciiTheme="minorHAnsi" w:hAnsiTheme="minorHAnsi" w:cs="Arial"/>
                <w:szCs w:val="16"/>
              </w:rPr>
              <w:t>packagingRawMaterialContentPercentage</w:t>
            </w:r>
          </w:p>
        </w:tc>
        <w:tc>
          <w:tcPr>
            <w:tcW w:w="1887" w:type="dxa"/>
            <w:tcBorders>
              <w:top w:val="single" w:sz="4" w:space="0" w:color="auto"/>
              <w:left w:val="single" w:sz="4" w:space="0" w:color="auto"/>
              <w:bottom w:val="single" w:sz="4" w:space="0" w:color="auto"/>
              <w:right w:val="single" w:sz="4" w:space="0" w:color="auto"/>
            </w:tcBorders>
          </w:tcPr>
          <w:p w14:paraId="716EC392" w14:textId="11E36725" w:rsidR="00A40B98" w:rsidRPr="005B1AFD" w:rsidRDefault="009F79A4" w:rsidP="00ED386D">
            <w:pPr>
              <w:pStyle w:val="GS1TableText"/>
              <w:rPr>
                <w:rFonts w:asciiTheme="minorHAnsi" w:hAnsiTheme="minorHAnsi" w:cs="Arial"/>
                <w:szCs w:val="16"/>
              </w:rPr>
            </w:pPr>
            <w:r w:rsidRPr="005B1AFD">
              <w:rPr>
                <w:rFonts w:asciiTheme="minorHAnsi" w:hAnsiTheme="minorHAnsi" w:cs="Arial"/>
                <w:szCs w:val="16"/>
              </w:rPr>
              <w:t>d</w:t>
            </w:r>
            <w:r w:rsidR="00A40B98" w:rsidRPr="005B1AFD">
              <w:rPr>
                <w:rFonts w:asciiTheme="minorHAnsi" w:hAnsiTheme="minorHAnsi" w:cs="Arial"/>
                <w:szCs w:val="16"/>
              </w:rPr>
              <w:t>ecimal</w:t>
            </w:r>
          </w:p>
        </w:tc>
        <w:tc>
          <w:tcPr>
            <w:tcW w:w="720" w:type="dxa"/>
            <w:tcBorders>
              <w:top w:val="single" w:sz="4" w:space="0" w:color="auto"/>
              <w:left w:val="single" w:sz="4" w:space="0" w:color="auto"/>
              <w:bottom w:val="single" w:sz="4" w:space="0" w:color="auto"/>
              <w:right w:val="single" w:sz="4" w:space="0" w:color="auto"/>
            </w:tcBorders>
          </w:tcPr>
          <w:p w14:paraId="41519FD1" w14:textId="77777777" w:rsidR="00A40B98" w:rsidRPr="005B1AFD" w:rsidRDefault="00A40B98" w:rsidP="00ED386D">
            <w:pPr>
              <w:pStyle w:val="GS1TableText"/>
              <w:rPr>
                <w:rFonts w:asciiTheme="minorHAnsi" w:hAnsiTheme="minorHAnsi" w:cs="Arial"/>
                <w:szCs w:val="16"/>
              </w:rPr>
            </w:pPr>
            <w:r w:rsidRPr="005B1AFD">
              <w:rPr>
                <w:rFonts w:asciiTheme="minorHAnsi" w:hAnsiTheme="minorHAnsi" w:cs="Arial"/>
                <w:szCs w:val="16"/>
              </w:rPr>
              <w:t>0..1</w:t>
            </w:r>
          </w:p>
        </w:tc>
        <w:tc>
          <w:tcPr>
            <w:tcW w:w="5213" w:type="dxa"/>
            <w:tcBorders>
              <w:top w:val="single" w:sz="4" w:space="0" w:color="auto"/>
              <w:left w:val="single" w:sz="4" w:space="0" w:color="auto"/>
              <w:bottom w:val="single" w:sz="4" w:space="0" w:color="auto"/>
              <w:right w:val="single" w:sz="4" w:space="0" w:color="auto"/>
            </w:tcBorders>
          </w:tcPr>
          <w:p w14:paraId="736CDE6D" w14:textId="375B4DAE" w:rsidR="00A40B98" w:rsidRPr="005B1AFD" w:rsidRDefault="009F79A4" w:rsidP="00ED386D">
            <w:pPr>
              <w:pStyle w:val="GS1TableText"/>
              <w:rPr>
                <w:rFonts w:asciiTheme="minorHAnsi" w:hAnsiTheme="minorHAnsi"/>
                <w:szCs w:val="16"/>
              </w:rPr>
            </w:pPr>
            <w:r w:rsidRPr="005B1AFD">
              <w:rPr>
                <w:rFonts w:asciiTheme="minorHAnsi" w:hAnsiTheme="minorHAnsi"/>
                <w:szCs w:val="16"/>
              </w:rPr>
              <w:t>The percentage of the type of raw material the packaging material is made from.</w:t>
            </w:r>
          </w:p>
        </w:tc>
      </w:tr>
      <w:tr w:rsidR="00F27F66" w:rsidRPr="004A7D46" w14:paraId="128C2556" w14:textId="77777777" w:rsidTr="00106F29">
        <w:tc>
          <w:tcPr>
            <w:tcW w:w="1627" w:type="dxa"/>
          </w:tcPr>
          <w:p w14:paraId="5C7A762F"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PackageDeposit</w:t>
            </w:r>
          </w:p>
        </w:tc>
        <w:tc>
          <w:tcPr>
            <w:tcW w:w="2073" w:type="dxa"/>
          </w:tcPr>
          <w:p w14:paraId="6114D5F1" w14:textId="77777777" w:rsidR="00F27F66" w:rsidRPr="00F27F66" w:rsidRDefault="00F27F66" w:rsidP="00106F29">
            <w:pPr>
              <w:pStyle w:val="GS1TableText"/>
              <w:rPr>
                <w:rFonts w:asciiTheme="minorHAnsi" w:hAnsiTheme="minorHAnsi" w:cs="Arial"/>
                <w:szCs w:val="16"/>
              </w:rPr>
            </w:pPr>
          </w:p>
        </w:tc>
        <w:tc>
          <w:tcPr>
            <w:tcW w:w="1887" w:type="dxa"/>
          </w:tcPr>
          <w:p w14:paraId="77607BD4" w14:textId="77777777" w:rsidR="00F27F66" w:rsidRPr="00F27F66" w:rsidRDefault="00F27F66" w:rsidP="00106F29">
            <w:pPr>
              <w:pStyle w:val="GS1TableText"/>
              <w:rPr>
                <w:rFonts w:asciiTheme="minorHAnsi" w:hAnsiTheme="minorHAnsi" w:cs="Arial"/>
                <w:szCs w:val="16"/>
              </w:rPr>
            </w:pPr>
          </w:p>
        </w:tc>
        <w:tc>
          <w:tcPr>
            <w:tcW w:w="720" w:type="dxa"/>
          </w:tcPr>
          <w:p w14:paraId="4B7B68D4" w14:textId="77777777" w:rsidR="00F27F66" w:rsidRPr="00F27F66" w:rsidRDefault="00F27F66" w:rsidP="00106F29">
            <w:pPr>
              <w:pStyle w:val="GS1TableText"/>
              <w:rPr>
                <w:rFonts w:asciiTheme="minorHAnsi" w:hAnsiTheme="minorHAnsi" w:cs="Arial"/>
                <w:szCs w:val="16"/>
              </w:rPr>
            </w:pPr>
          </w:p>
        </w:tc>
        <w:tc>
          <w:tcPr>
            <w:tcW w:w="5213" w:type="dxa"/>
          </w:tcPr>
          <w:p w14:paraId="58716DBF"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Deposit information for a package.</w:t>
            </w:r>
          </w:p>
        </w:tc>
      </w:tr>
      <w:tr w:rsidR="00F27F66" w:rsidRPr="004A7D46" w14:paraId="141D574D" w14:textId="77777777" w:rsidTr="00106F29">
        <w:tc>
          <w:tcPr>
            <w:tcW w:w="1627" w:type="dxa"/>
          </w:tcPr>
          <w:p w14:paraId="25810BC4"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Association </w:t>
            </w:r>
          </w:p>
        </w:tc>
        <w:tc>
          <w:tcPr>
            <w:tcW w:w="2073" w:type="dxa"/>
          </w:tcPr>
          <w:p w14:paraId="62AD2888"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returnablePackageDespositRegion </w:t>
            </w:r>
          </w:p>
        </w:tc>
        <w:tc>
          <w:tcPr>
            <w:tcW w:w="1887" w:type="dxa"/>
          </w:tcPr>
          <w:p w14:paraId="27F8CA71"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TargetMarket </w:t>
            </w:r>
          </w:p>
        </w:tc>
        <w:tc>
          <w:tcPr>
            <w:tcW w:w="720" w:type="dxa"/>
          </w:tcPr>
          <w:p w14:paraId="0E7B0D26"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0..* </w:t>
            </w:r>
          </w:p>
        </w:tc>
        <w:tc>
          <w:tcPr>
            <w:tcW w:w="5213" w:type="dxa"/>
          </w:tcPr>
          <w:p w14:paraId="21B411D8"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 The geographic region associated with the returnable package deposit amount.</w:t>
            </w:r>
          </w:p>
        </w:tc>
      </w:tr>
      <w:tr w:rsidR="00F27F66" w:rsidRPr="004A7D46" w14:paraId="32E4C014" w14:textId="77777777" w:rsidTr="00106F29">
        <w:tc>
          <w:tcPr>
            <w:tcW w:w="1627" w:type="dxa"/>
          </w:tcPr>
          <w:p w14:paraId="44AAD18E"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Attribute </w:t>
            </w:r>
          </w:p>
        </w:tc>
        <w:tc>
          <w:tcPr>
            <w:tcW w:w="2073" w:type="dxa"/>
          </w:tcPr>
          <w:p w14:paraId="68361158"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depositValueEffectiveDateTime </w:t>
            </w:r>
          </w:p>
        </w:tc>
        <w:tc>
          <w:tcPr>
            <w:tcW w:w="1887" w:type="dxa"/>
          </w:tcPr>
          <w:p w14:paraId="7D445839"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dateTime</w:t>
            </w:r>
          </w:p>
        </w:tc>
        <w:tc>
          <w:tcPr>
            <w:tcW w:w="720" w:type="dxa"/>
          </w:tcPr>
          <w:p w14:paraId="41F97B31"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0..1 </w:t>
            </w:r>
          </w:p>
        </w:tc>
        <w:tc>
          <w:tcPr>
            <w:tcW w:w="5213" w:type="dxa"/>
          </w:tcPr>
          <w:p w14:paraId="1AF7E3A4"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  First date that the deposit value is valid for the deposit code. </w:t>
            </w:r>
          </w:p>
        </w:tc>
      </w:tr>
      <w:tr w:rsidR="00F27F66" w:rsidRPr="004A7D46" w14:paraId="5F0B3BC8" w14:textId="77777777" w:rsidTr="00106F29">
        <w:tc>
          <w:tcPr>
            <w:tcW w:w="1627" w:type="dxa"/>
          </w:tcPr>
          <w:p w14:paraId="0CA98D45"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Attribute </w:t>
            </w:r>
          </w:p>
        </w:tc>
        <w:tc>
          <w:tcPr>
            <w:tcW w:w="2073" w:type="dxa"/>
          </w:tcPr>
          <w:p w14:paraId="5F9D46EA"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depositValueEndDateTime </w:t>
            </w:r>
          </w:p>
        </w:tc>
        <w:tc>
          <w:tcPr>
            <w:tcW w:w="1887" w:type="dxa"/>
          </w:tcPr>
          <w:p w14:paraId="2FB65759"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dateTime</w:t>
            </w:r>
          </w:p>
        </w:tc>
        <w:tc>
          <w:tcPr>
            <w:tcW w:w="720" w:type="dxa"/>
          </w:tcPr>
          <w:p w14:paraId="0141D118"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0..1 </w:t>
            </w:r>
          </w:p>
        </w:tc>
        <w:tc>
          <w:tcPr>
            <w:tcW w:w="5213" w:type="dxa"/>
          </w:tcPr>
          <w:p w14:paraId="54FF3E70"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  Last date that the deposit value in the currency is valid for the deposit code.</w:t>
            </w:r>
          </w:p>
        </w:tc>
      </w:tr>
      <w:tr w:rsidR="00F27F66" w:rsidRPr="004A7D46" w14:paraId="7BED91CF" w14:textId="77777777" w:rsidTr="00106F29">
        <w:tc>
          <w:tcPr>
            <w:tcW w:w="1627" w:type="dxa"/>
          </w:tcPr>
          <w:p w14:paraId="4D015EF1"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Attribute</w:t>
            </w:r>
          </w:p>
        </w:tc>
        <w:tc>
          <w:tcPr>
            <w:tcW w:w="2073" w:type="dxa"/>
          </w:tcPr>
          <w:p w14:paraId="48A423FC"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returnablePackageDepositAmount</w:t>
            </w:r>
          </w:p>
        </w:tc>
        <w:tc>
          <w:tcPr>
            <w:tcW w:w="1887" w:type="dxa"/>
          </w:tcPr>
          <w:p w14:paraId="5C054B9E"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Amount</w:t>
            </w:r>
          </w:p>
        </w:tc>
        <w:tc>
          <w:tcPr>
            <w:tcW w:w="720" w:type="dxa"/>
          </w:tcPr>
          <w:p w14:paraId="5232DAC4"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0..1</w:t>
            </w:r>
          </w:p>
        </w:tc>
        <w:tc>
          <w:tcPr>
            <w:tcW w:w="5213" w:type="dxa"/>
          </w:tcPr>
          <w:p w14:paraId="03FF8067"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The monetary amount for the individual returnable package.</w:t>
            </w:r>
          </w:p>
        </w:tc>
      </w:tr>
      <w:tr w:rsidR="00F27F66" w:rsidRPr="004A7D46" w14:paraId="66246C00" w14:textId="77777777" w:rsidTr="00106F29">
        <w:tc>
          <w:tcPr>
            <w:tcW w:w="1627" w:type="dxa"/>
          </w:tcPr>
          <w:p w14:paraId="63FF9A59"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Attribute</w:t>
            </w:r>
          </w:p>
        </w:tc>
        <w:tc>
          <w:tcPr>
            <w:tcW w:w="2073" w:type="dxa"/>
          </w:tcPr>
          <w:p w14:paraId="5FD134C0"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returnablePackageDepositIdentification</w:t>
            </w:r>
          </w:p>
        </w:tc>
        <w:tc>
          <w:tcPr>
            <w:tcW w:w="1887" w:type="dxa"/>
          </w:tcPr>
          <w:p w14:paraId="77E1A395"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Identifier</w:t>
            </w:r>
          </w:p>
        </w:tc>
        <w:tc>
          <w:tcPr>
            <w:tcW w:w="720" w:type="dxa"/>
          </w:tcPr>
          <w:p w14:paraId="264D724F"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0..1</w:t>
            </w:r>
          </w:p>
        </w:tc>
        <w:tc>
          <w:tcPr>
            <w:tcW w:w="5213" w:type="dxa"/>
          </w:tcPr>
          <w:p w14:paraId="0426F8D3"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In some markets the deposit information is specified by a GTIN giving the type of returnable package on which a deposit is charged. Each deposit code is associated with an amount specified elsewhere. The enumeration list is maintained externally.</w:t>
            </w:r>
          </w:p>
        </w:tc>
      </w:tr>
      <w:tr w:rsidR="00F27F66" w:rsidRPr="004A7D46" w14:paraId="333A71A1" w14:textId="77777777" w:rsidTr="00106F29">
        <w:tc>
          <w:tcPr>
            <w:tcW w:w="1627" w:type="dxa"/>
          </w:tcPr>
          <w:p w14:paraId="1E50226E"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attribute</w:t>
            </w:r>
          </w:p>
        </w:tc>
        <w:tc>
          <w:tcPr>
            <w:tcW w:w="2073" w:type="dxa"/>
          </w:tcPr>
          <w:p w14:paraId="0345950E"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packagingRefundObligationName</w:t>
            </w:r>
          </w:p>
        </w:tc>
        <w:tc>
          <w:tcPr>
            <w:tcW w:w="1887" w:type="dxa"/>
          </w:tcPr>
          <w:p w14:paraId="1F73EB51"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string</w:t>
            </w:r>
          </w:p>
        </w:tc>
        <w:tc>
          <w:tcPr>
            <w:tcW w:w="720" w:type="dxa"/>
          </w:tcPr>
          <w:p w14:paraId="3D1742DE"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0..*</w:t>
            </w:r>
          </w:p>
        </w:tc>
        <w:tc>
          <w:tcPr>
            <w:tcW w:w="5213" w:type="dxa"/>
          </w:tcPr>
          <w:p w14:paraId="406D1138"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The refund obligation that the packaging of this item is subject to for example the DPG = Deutsche Pfandsystem GmbH which is a refund obligation for one way beverage packaging for beer, sparkling soft drinks and mineral water.</w:t>
            </w:r>
          </w:p>
        </w:tc>
      </w:tr>
      <w:tr w:rsidR="00F27F66" w:rsidRPr="004A7D46" w14:paraId="20013D1F" w14:textId="77777777" w:rsidTr="00106F29">
        <w:tc>
          <w:tcPr>
            <w:tcW w:w="1627" w:type="dxa"/>
          </w:tcPr>
          <w:p w14:paraId="6425F09F" w14:textId="77777777" w:rsidR="00F27F66" w:rsidRPr="00F27F66" w:rsidRDefault="00F27F66" w:rsidP="00106F29">
            <w:pPr>
              <w:rPr>
                <w:rFonts w:asciiTheme="minorHAnsi" w:hAnsiTheme="minorHAnsi" w:cs="Arial"/>
                <w:sz w:val="16"/>
                <w:szCs w:val="16"/>
              </w:rPr>
            </w:pPr>
            <w:r w:rsidRPr="00F27F66">
              <w:rPr>
                <w:rFonts w:asciiTheme="minorHAnsi" w:hAnsiTheme="minorHAnsi" w:cs="Arial"/>
                <w:sz w:val="16"/>
                <w:szCs w:val="16"/>
              </w:rPr>
              <w:t>PackagingDividerInformation</w:t>
            </w:r>
          </w:p>
        </w:tc>
        <w:tc>
          <w:tcPr>
            <w:tcW w:w="2073" w:type="dxa"/>
          </w:tcPr>
          <w:p w14:paraId="1E8CFA60" w14:textId="77777777" w:rsidR="00F27F66" w:rsidRPr="00F27F66" w:rsidRDefault="00F27F66" w:rsidP="00106F29">
            <w:pPr>
              <w:rPr>
                <w:rFonts w:asciiTheme="minorHAnsi" w:hAnsiTheme="minorHAnsi" w:cs="Arial"/>
                <w:sz w:val="16"/>
                <w:szCs w:val="16"/>
              </w:rPr>
            </w:pPr>
          </w:p>
        </w:tc>
        <w:tc>
          <w:tcPr>
            <w:tcW w:w="1887" w:type="dxa"/>
          </w:tcPr>
          <w:p w14:paraId="216DFCF5" w14:textId="77777777" w:rsidR="00F27F66" w:rsidRPr="00F27F66" w:rsidRDefault="00F27F66" w:rsidP="00106F29">
            <w:pPr>
              <w:rPr>
                <w:rFonts w:asciiTheme="minorHAnsi" w:hAnsiTheme="minorHAnsi" w:cs="Arial"/>
                <w:sz w:val="16"/>
                <w:szCs w:val="16"/>
              </w:rPr>
            </w:pPr>
          </w:p>
        </w:tc>
        <w:tc>
          <w:tcPr>
            <w:tcW w:w="720" w:type="dxa"/>
          </w:tcPr>
          <w:p w14:paraId="138E12CE" w14:textId="77777777" w:rsidR="00F27F66" w:rsidRPr="00F27F66" w:rsidRDefault="00F27F66" w:rsidP="00106F29">
            <w:pPr>
              <w:rPr>
                <w:rFonts w:asciiTheme="minorHAnsi" w:hAnsiTheme="minorHAnsi" w:cs="Arial"/>
                <w:sz w:val="16"/>
                <w:szCs w:val="16"/>
              </w:rPr>
            </w:pPr>
          </w:p>
        </w:tc>
        <w:tc>
          <w:tcPr>
            <w:tcW w:w="5213" w:type="dxa"/>
          </w:tcPr>
          <w:p w14:paraId="4C742D78" w14:textId="77777777" w:rsidR="00F27F66" w:rsidRPr="00F27F66" w:rsidRDefault="00F27F66" w:rsidP="00106F29">
            <w:pPr>
              <w:rPr>
                <w:rFonts w:asciiTheme="minorHAnsi" w:hAnsiTheme="minorHAnsi" w:cs="Arial"/>
                <w:sz w:val="16"/>
                <w:szCs w:val="16"/>
              </w:rPr>
            </w:pPr>
            <w:r w:rsidRPr="00F27F66">
              <w:rPr>
                <w:rFonts w:asciiTheme="minorHAnsi" w:hAnsiTheme="minorHAnsi" w:cs="Arial"/>
                <w:sz w:val="16"/>
                <w:szCs w:val="16"/>
              </w:rPr>
              <w:t>Information on the type and placements of dividers used within the packaging.</w:t>
            </w:r>
          </w:p>
        </w:tc>
      </w:tr>
      <w:tr w:rsidR="00F27F66" w:rsidRPr="004A7D46" w14:paraId="1138DF5D" w14:textId="77777777" w:rsidTr="00106F29">
        <w:tc>
          <w:tcPr>
            <w:tcW w:w="1627" w:type="dxa"/>
          </w:tcPr>
          <w:p w14:paraId="6A9290A5" w14:textId="77777777" w:rsidR="00F27F66" w:rsidRPr="00F27F66" w:rsidRDefault="00F27F66" w:rsidP="00106F29">
            <w:pPr>
              <w:rPr>
                <w:rFonts w:asciiTheme="minorHAnsi" w:hAnsiTheme="minorHAnsi" w:cs="Arial"/>
                <w:sz w:val="16"/>
                <w:szCs w:val="16"/>
              </w:rPr>
            </w:pPr>
            <w:r w:rsidRPr="00F27F66">
              <w:rPr>
                <w:rFonts w:asciiTheme="minorHAnsi" w:hAnsiTheme="minorHAnsi" w:cs="Arial"/>
                <w:sz w:val="16"/>
                <w:szCs w:val="16"/>
              </w:rPr>
              <w:t>attribute</w:t>
            </w:r>
          </w:p>
        </w:tc>
        <w:tc>
          <w:tcPr>
            <w:tcW w:w="2073" w:type="dxa"/>
          </w:tcPr>
          <w:p w14:paraId="13C40799" w14:textId="77777777" w:rsidR="00F27F66" w:rsidRPr="00F27F66" w:rsidRDefault="00F27F66" w:rsidP="00106F29">
            <w:pPr>
              <w:rPr>
                <w:rFonts w:asciiTheme="minorHAnsi" w:hAnsiTheme="minorHAnsi" w:cs="Arial"/>
                <w:sz w:val="16"/>
                <w:szCs w:val="16"/>
              </w:rPr>
            </w:pPr>
            <w:r w:rsidRPr="00F27F66">
              <w:rPr>
                <w:rFonts w:asciiTheme="minorHAnsi" w:hAnsiTheme="minorHAnsi" w:cs="Arial"/>
                <w:sz w:val="16"/>
                <w:szCs w:val="16"/>
              </w:rPr>
              <w:t xml:space="preserve">numberOfDividersHorizontal </w:t>
            </w:r>
          </w:p>
        </w:tc>
        <w:tc>
          <w:tcPr>
            <w:tcW w:w="1887" w:type="dxa"/>
          </w:tcPr>
          <w:p w14:paraId="62644382" w14:textId="77777777" w:rsidR="00F27F66" w:rsidRPr="00F27F66" w:rsidRDefault="00F27F66" w:rsidP="00106F29">
            <w:pPr>
              <w:rPr>
                <w:rFonts w:asciiTheme="minorHAnsi" w:hAnsiTheme="minorHAnsi" w:cs="Arial"/>
                <w:sz w:val="16"/>
                <w:szCs w:val="16"/>
              </w:rPr>
            </w:pPr>
            <w:r w:rsidRPr="00F27F66">
              <w:rPr>
                <w:rFonts w:asciiTheme="minorHAnsi" w:hAnsiTheme="minorHAnsi" w:cs="Arial"/>
                <w:sz w:val="16"/>
                <w:szCs w:val="16"/>
              </w:rPr>
              <w:t xml:space="preserve">nonNegativeInteger </w:t>
            </w:r>
          </w:p>
        </w:tc>
        <w:tc>
          <w:tcPr>
            <w:tcW w:w="720" w:type="dxa"/>
          </w:tcPr>
          <w:p w14:paraId="3B7EC4A5" w14:textId="77777777" w:rsidR="00F27F66" w:rsidRPr="00F27F66" w:rsidRDefault="00F27F66" w:rsidP="00106F29">
            <w:pPr>
              <w:rPr>
                <w:rFonts w:asciiTheme="minorHAnsi" w:hAnsiTheme="minorHAnsi" w:cs="Arial"/>
                <w:sz w:val="16"/>
                <w:szCs w:val="16"/>
              </w:rPr>
            </w:pPr>
            <w:r w:rsidRPr="00F27F66">
              <w:rPr>
                <w:rFonts w:asciiTheme="minorHAnsi" w:hAnsiTheme="minorHAnsi" w:cs="Arial"/>
                <w:sz w:val="16"/>
                <w:szCs w:val="16"/>
              </w:rPr>
              <w:t>0..1</w:t>
            </w:r>
          </w:p>
        </w:tc>
        <w:tc>
          <w:tcPr>
            <w:tcW w:w="5213" w:type="dxa"/>
          </w:tcPr>
          <w:p w14:paraId="094AAF6F" w14:textId="77777777" w:rsidR="00F27F66" w:rsidRPr="00F27F66" w:rsidRDefault="00F27F66" w:rsidP="00106F29">
            <w:pPr>
              <w:rPr>
                <w:rFonts w:asciiTheme="minorHAnsi" w:hAnsiTheme="minorHAnsi" w:cs="Arial"/>
                <w:sz w:val="16"/>
                <w:szCs w:val="16"/>
              </w:rPr>
            </w:pPr>
            <w:r w:rsidRPr="00F27F66">
              <w:rPr>
                <w:rFonts w:asciiTheme="minorHAnsi" w:hAnsiTheme="minorHAnsi" w:cs="Arial"/>
                <w:sz w:val="16"/>
                <w:szCs w:val="16"/>
              </w:rPr>
              <w:t>Specifies the number of internal dividers that separate one layer from another in a trade item (applies to any level with multiple children (pack/case/pallet). For example, 2 means there is a total of two horizontal dividers in the configuration.</w:t>
            </w:r>
          </w:p>
        </w:tc>
      </w:tr>
      <w:tr w:rsidR="00F27F66" w:rsidRPr="004A7D46" w14:paraId="51D5A0AC" w14:textId="77777777" w:rsidTr="00106F29">
        <w:tc>
          <w:tcPr>
            <w:tcW w:w="1627" w:type="dxa"/>
          </w:tcPr>
          <w:p w14:paraId="4DDDA270" w14:textId="77777777" w:rsidR="00F27F66" w:rsidRPr="00F27F66" w:rsidRDefault="00F27F66" w:rsidP="00106F29">
            <w:pPr>
              <w:rPr>
                <w:rFonts w:asciiTheme="minorHAnsi" w:hAnsiTheme="minorHAnsi" w:cs="Arial"/>
                <w:sz w:val="16"/>
                <w:szCs w:val="16"/>
              </w:rPr>
            </w:pPr>
            <w:r w:rsidRPr="00F27F66">
              <w:rPr>
                <w:rFonts w:asciiTheme="minorHAnsi" w:hAnsiTheme="minorHAnsi" w:cs="Arial"/>
                <w:sz w:val="16"/>
                <w:szCs w:val="16"/>
              </w:rPr>
              <w:t>attribute</w:t>
            </w:r>
          </w:p>
        </w:tc>
        <w:tc>
          <w:tcPr>
            <w:tcW w:w="2073" w:type="dxa"/>
          </w:tcPr>
          <w:p w14:paraId="4AAD909B" w14:textId="77777777" w:rsidR="00F27F66" w:rsidRPr="00F27F66" w:rsidRDefault="00F27F66" w:rsidP="00106F29">
            <w:pPr>
              <w:rPr>
                <w:rFonts w:asciiTheme="minorHAnsi" w:hAnsiTheme="minorHAnsi" w:cs="Arial"/>
                <w:sz w:val="16"/>
                <w:szCs w:val="16"/>
              </w:rPr>
            </w:pPr>
            <w:r w:rsidRPr="00F27F66">
              <w:rPr>
                <w:rFonts w:asciiTheme="minorHAnsi" w:hAnsiTheme="minorHAnsi" w:cs="Arial"/>
                <w:sz w:val="16"/>
                <w:szCs w:val="16"/>
              </w:rPr>
              <w:t xml:space="preserve">numberOfDividersVertical </w:t>
            </w:r>
          </w:p>
        </w:tc>
        <w:tc>
          <w:tcPr>
            <w:tcW w:w="1887" w:type="dxa"/>
          </w:tcPr>
          <w:p w14:paraId="7F91760D" w14:textId="77777777" w:rsidR="00F27F66" w:rsidRPr="00F27F66" w:rsidRDefault="00F27F66" w:rsidP="00106F29">
            <w:pPr>
              <w:rPr>
                <w:rFonts w:asciiTheme="minorHAnsi" w:hAnsiTheme="minorHAnsi" w:cs="Arial"/>
                <w:sz w:val="16"/>
                <w:szCs w:val="16"/>
              </w:rPr>
            </w:pPr>
            <w:r w:rsidRPr="00F27F66">
              <w:rPr>
                <w:rFonts w:asciiTheme="minorHAnsi" w:hAnsiTheme="minorHAnsi" w:cs="Arial"/>
                <w:sz w:val="16"/>
                <w:szCs w:val="16"/>
              </w:rPr>
              <w:t xml:space="preserve">nonNegativeInteger </w:t>
            </w:r>
          </w:p>
        </w:tc>
        <w:tc>
          <w:tcPr>
            <w:tcW w:w="720" w:type="dxa"/>
          </w:tcPr>
          <w:p w14:paraId="0A6AD892" w14:textId="77777777" w:rsidR="00F27F66" w:rsidRPr="00F27F66" w:rsidRDefault="00F27F66" w:rsidP="00106F29">
            <w:pPr>
              <w:rPr>
                <w:rFonts w:asciiTheme="minorHAnsi" w:hAnsiTheme="minorHAnsi" w:cs="Arial"/>
                <w:sz w:val="16"/>
                <w:szCs w:val="16"/>
              </w:rPr>
            </w:pPr>
            <w:r w:rsidRPr="00F27F66">
              <w:rPr>
                <w:rFonts w:asciiTheme="minorHAnsi" w:hAnsiTheme="minorHAnsi" w:cs="Arial"/>
                <w:sz w:val="16"/>
                <w:szCs w:val="16"/>
              </w:rPr>
              <w:t>0..1</w:t>
            </w:r>
          </w:p>
        </w:tc>
        <w:tc>
          <w:tcPr>
            <w:tcW w:w="5213" w:type="dxa"/>
          </w:tcPr>
          <w:p w14:paraId="400318A7" w14:textId="77777777" w:rsidR="00F27F66" w:rsidRPr="00F27F66" w:rsidRDefault="00F27F66" w:rsidP="00106F29">
            <w:pPr>
              <w:rPr>
                <w:rFonts w:asciiTheme="minorHAnsi" w:hAnsiTheme="minorHAnsi" w:cs="Arial"/>
                <w:sz w:val="16"/>
                <w:szCs w:val="16"/>
              </w:rPr>
            </w:pPr>
            <w:r w:rsidRPr="00F27F66">
              <w:rPr>
                <w:rFonts w:asciiTheme="minorHAnsi" w:hAnsiTheme="minorHAnsi" w:cs="Arial"/>
                <w:sz w:val="16"/>
                <w:szCs w:val="16"/>
              </w:rPr>
              <w:t>Specifies the number of vertical internal dividers that separate trade items within a layer in the internal configuration (applies to any level with multiple children: pack/case/pallet).</w:t>
            </w:r>
          </w:p>
        </w:tc>
      </w:tr>
      <w:tr w:rsidR="00F27F66" w:rsidRPr="004A7D46" w14:paraId="70F86947" w14:textId="77777777" w:rsidTr="00106F29">
        <w:tc>
          <w:tcPr>
            <w:tcW w:w="1627" w:type="dxa"/>
          </w:tcPr>
          <w:p w14:paraId="0B81D6CE" w14:textId="77777777" w:rsidR="00F27F66" w:rsidRPr="00F27F66" w:rsidRDefault="00F27F66" w:rsidP="00106F29">
            <w:pPr>
              <w:rPr>
                <w:rFonts w:asciiTheme="minorHAnsi" w:hAnsiTheme="minorHAnsi" w:cs="Arial"/>
                <w:sz w:val="16"/>
                <w:szCs w:val="16"/>
              </w:rPr>
            </w:pPr>
            <w:r w:rsidRPr="00F27F66">
              <w:rPr>
                <w:rFonts w:asciiTheme="minorHAnsi" w:hAnsiTheme="minorHAnsi" w:cs="Arial"/>
                <w:sz w:val="16"/>
                <w:szCs w:val="16"/>
              </w:rPr>
              <w:t>attribute</w:t>
            </w:r>
          </w:p>
        </w:tc>
        <w:tc>
          <w:tcPr>
            <w:tcW w:w="2073" w:type="dxa"/>
          </w:tcPr>
          <w:p w14:paraId="0F1A5B08" w14:textId="77777777" w:rsidR="00F27F66" w:rsidRPr="00F27F66" w:rsidRDefault="00F27F66" w:rsidP="00106F29">
            <w:pPr>
              <w:rPr>
                <w:rFonts w:asciiTheme="minorHAnsi" w:hAnsiTheme="minorHAnsi" w:cs="Arial"/>
                <w:sz w:val="16"/>
                <w:szCs w:val="16"/>
              </w:rPr>
            </w:pPr>
            <w:r w:rsidRPr="00F27F66">
              <w:rPr>
                <w:rFonts w:asciiTheme="minorHAnsi" w:hAnsiTheme="minorHAnsi" w:cs="Arial"/>
                <w:sz w:val="16"/>
                <w:szCs w:val="16"/>
              </w:rPr>
              <w:t xml:space="preserve">placementOfDivider </w:t>
            </w:r>
          </w:p>
        </w:tc>
        <w:tc>
          <w:tcPr>
            <w:tcW w:w="1887" w:type="dxa"/>
          </w:tcPr>
          <w:p w14:paraId="0122EC3F" w14:textId="77777777" w:rsidR="00F27F66" w:rsidRPr="00F27F66" w:rsidRDefault="00F27F66" w:rsidP="00106F29">
            <w:pPr>
              <w:rPr>
                <w:rFonts w:asciiTheme="minorHAnsi" w:hAnsiTheme="minorHAnsi" w:cs="Arial"/>
                <w:sz w:val="16"/>
                <w:szCs w:val="16"/>
              </w:rPr>
            </w:pPr>
            <w:r w:rsidRPr="00F27F66">
              <w:rPr>
                <w:rFonts w:asciiTheme="minorHAnsi" w:hAnsiTheme="minorHAnsi" w:cs="Arial"/>
                <w:sz w:val="16"/>
                <w:szCs w:val="16"/>
              </w:rPr>
              <w:t xml:space="preserve">nonNegativeInteger </w:t>
            </w:r>
          </w:p>
        </w:tc>
        <w:tc>
          <w:tcPr>
            <w:tcW w:w="720" w:type="dxa"/>
          </w:tcPr>
          <w:p w14:paraId="33CDD20D" w14:textId="77777777" w:rsidR="00F27F66" w:rsidRPr="00F27F66" w:rsidRDefault="00F27F66" w:rsidP="00106F29">
            <w:pPr>
              <w:rPr>
                <w:rFonts w:asciiTheme="minorHAnsi" w:hAnsiTheme="minorHAnsi" w:cs="Arial"/>
                <w:sz w:val="16"/>
                <w:szCs w:val="16"/>
              </w:rPr>
            </w:pPr>
            <w:r w:rsidRPr="00F27F66">
              <w:rPr>
                <w:rFonts w:asciiTheme="minorHAnsi" w:hAnsiTheme="minorHAnsi" w:cs="Arial"/>
                <w:sz w:val="16"/>
                <w:szCs w:val="16"/>
              </w:rPr>
              <w:t>0..*</w:t>
            </w:r>
          </w:p>
        </w:tc>
        <w:tc>
          <w:tcPr>
            <w:tcW w:w="5213" w:type="dxa"/>
          </w:tcPr>
          <w:p w14:paraId="7A001A28" w14:textId="77777777" w:rsidR="00F27F66" w:rsidRPr="00F27F66" w:rsidRDefault="00F27F66" w:rsidP="00106F29">
            <w:pPr>
              <w:rPr>
                <w:rFonts w:asciiTheme="minorHAnsi" w:hAnsiTheme="minorHAnsi" w:cs="Arial"/>
                <w:sz w:val="16"/>
                <w:szCs w:val="16"/>
              </w:rPr>
            </w:pPr>
            <w:r w:rsidRPr="00F27F66">
              <w:rPr>
                <w:rFonts w:asciiTheme="minorHAnsi" w:hAnsiTheme="minorHAnsi" w:cs="Arial"/>
                <w:sz w:val="16"/>
                <w:szCs w:val="16"/>
              </w:rPr>
              <w:t>Indicates layer number that the dividers are found. Layer dividers are always counted starting at the uppermost layer (top to bottom) or leftmost divider (Left to right). For example “3”, “5” would mean that the 2 dividers are located on the 3rd and 5th layer counting always from the top to bottom.</w:t>
            </w:r>
          </w:p>
        </w:tc>
      </w:tr>
      <w:tr w:rsidR="00F27F66" w:rsidRPr="004A7D46" w14:paraId="459E1410" w14:textId="77777777" w:rsidTr="00106F29">
        <w:tc>
          <w:tcPr>
            <w:tcW w:w="1627" w:type="dxa"/>
          </w:tcPr>
          <w:p w14:paraId="04EBAAE1"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PackagingDimension</w:t>
            </w:r>
          </w:p>
        </w:tc>
        <w:tc>
          <w:tcPr>
            <w:tcW w:w="2073" w:type="dxa"/>
          </w:tcPr>
          <w:p w14:paraId="6007245F" w14:textId="77777777" w:rsidR="00F27F66" w:rsidRPr="00F27F66" w:rsidRDefault="00F27F66" w:rsidP="00106F29">
            <w:pPr>
              <w:pStyle w:val="GS1TableText"/>
              <w:rPr>
                <w:rFonts w:asciiTheme="minorHAnsi" w:hAnsiTheme="minorHAnsi" w:cs="Arial"/>
                <w:szCs w:val="16"/>
              </w:rPr>
            </w:pPr>
          </w:p>
        </w:tc>
        <w:tc>
          <w:tcPr>
            <w:tcW w:w="1887" w:type="dxa"/>
          </w:tcPr>
          <w:p w14:paraId="0D0B37EB" w14:textId="77777777" w:rsidR="00F27F66" w:rsidRPr="00F27F66" w:rsidRDefault="00F27F66" w:rsidP="00106F29">
            <w:pPr>
              <w:pStyle w:val="GS1TableText"/>
              <w:rPr>
                <w:rFonts w:asciiTheme="minorHAnsi" w:hAnsiTheme="minorHAnsi" w:cs="Arial"/>
                <w:szCs w:val="16"/>
              </w:rPr>
            </w:pPr>
          </w:p>
        </w:tc>
        <w:tc>
          <w:tcPr>
            <w:tcW w:w="720" w:type="dxa"/>
          </w:tcPr>
          <w:p w14:paraId="026CD8F7" w14:textId="77777777" w:rsidR="00F27F66" w:rsidRPr="00F27F66" w:rsidRDefault="00F27F66" w:rsidP="00106F29">
            <w:pPr>
              <w:pStyle w:val="GS1TableText"/>
              <w:rPr>
                <w:rFonts w:asciiTheme="minorHAnsi" w:hAnsiTheme="minorHAnsi" w:cs="Arial"/>
                <w:szCs w:val="16"/>
              </w:rPr>
            </w:pPr>
          </w:p>
        </w:tc>
        <w:tc>
          <w:tcPr>
            <w:tcW w:w="5213" w:type="dxa"/>
          </w:tcPr>
          <w:p w14:paraId="24CC1DC0"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Details on the dimensions of a packaging.</w:t>
            </w:r>
          </w:p>
        </w:tc>
      </w:tr>
      <w:tr w:rsidR="00F27F66" w:rsidRPr="004A7D46" w14:paraId="6865B660" w14:textId="77777777" w:rsidTr="00106F29">
        <w:tc>
          <w:tcPr>
            <w:tcW w:w="1627" w:type="dxa"/>
          </w:tcPr>
          <w:p w14:paraId="5C7474F7"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lastRenderedPageBreak/>
              <w:t>Attribute</w:t>
            </w:r>
          </w:p>
        </w:tc>
        <w:tc>
          <w:tcPr>
            <w:tcW w:w="2073" w:type="dxa"/>
          </w:tcPr>
          <w:p w14:paraId="7AB808AF"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packagingDepth</w:t>
            </w:r>
          </w:p>
        </w:tc>
        <w:tc>
          <w:tcPr>
            <w:tcW w:w="1887" w:type="dxa"/>
          </w:tcPr>
          <w:p w14:paraId="0132236E"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Measurement</w:t>
            </w:r>
          </w:p>
        </w:tc>
        <w:tc>
          <w:tcPr>
            <w:tcW w:w="720" w:type="dxa"/>
          </w:tcPr>
          <w:p w14:paraId="7B85DE31"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0..1</w:t>
            </w:r>
          </w:p>
        </w:tc>
        <w:tc>
          <w:tcPr>
            <w:tcW w:w="5213" w:type="dxa"/>
          </w:tcPr>
          <w:p w14:paraId="59A9F696" w14:textId="77777777" w:rsidR="00B56AD6" w:rsidRPr="00B56AD6" w:rsidRDefault="00B56AD6" w:rsidP="00B56AD6">
            <w:pPr>
              <w:pStyle w:val="GS1TableText"/>
              <w:rPr>
                <w:rFonts w:asciiTheme="minorHAnsi" w:hAnsiTheme="minorHAnsi" w:cs="Arial"/>
                <w:color w:val="FF0000"/>
                <w:szCs w:val="16"/>
              </w:rPr>
            </w:pPr>
            <w:r w:rsidRPr="00BA5A03">
              <w:rPr>
                <w:rFonts w:asciiTheme="minorHAnsi" w:hAnsiTheme="minorHAnsi" w:cs="Arial"/>
                <w:szCs w:val="16"/>
              </w:rPr>
              <w:t>The depth of the packaging as measured according to the GDSN Package Measurement Rules. If the packaging dimensions is for a platform or pallet, the measurements for the platform itself are provided based on the orientation and tolerances for non-consumer trade items in the GDSN Package Measurements Rules.</w:t>
            </w:r>
          </w:p>
        </w:tc>
      </w:tr>
      <w:tr w:rsidR="00F27F66" w:rsidRPr="004A7D46" w14:paraId="5764ED1E" w14:textId="77777777" w:rsidTr="00106F29">
        <w:tc>
          <w:tcPr>
            <w:tcW w:w="1627" w:type="dxa"/>
          </w:tcPr>
          <w:p w14:paraId="21127192"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Attribute</w:t>
            </w:r>
          </w:p>
        </w:tc>
        <w:tc>
          <w:tcPr>
            <w:tcW w:w="2073" w:type="dxa"/>
          </w:tcPr>
          <w:p w14:paraId="5B9BA8B5"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packagingHeight</w:t>
            </w:r>
          </w:p>
        </w:tc>
        <w:tc>
          <w:tcPr>
            <w:tcW w:w="1887" w:type="dxa"/>
          </w:tcPr>
          <w:p w14:paraId="7DA40A35"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Measurement</w:t>
            </w:r>
          </w:p>
        </w:tc>
        <w:tc>
          <w:tcPr>
            <w:tcW w:w="720" w:type="dxa"/>
          </w:tcPr>
          <w:p w14:paraId="19288705"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0..1</w:t>
            </w:r>
          </w:p>
        </w:tc>
        <w:tc>
          <w:tcPr>
            <w:tcW w:w="5213" w:type="dxa"/>
          </w:tcPr>
          <w:p w14:paraId="42D096B8" w14:textId="77777777" w:rsidR="00B56AD6" w:rsidRPr="00BA5A03" w:rsidRDefault="00B56AD6" w:rsidP="00106F29">
            <w:pPr>
              <w:rPr>
                <w:rFonts w:asciiTheme="minorHAnsi" w:hAnsiTheme="minorHAnsi" w:cs="Arial"/>
                <w:strike/>
                <w:sz w:val="14"/>
                <w:szCs w:val="16"/>
              </w:rPr>
            </w:pPr>
            <w:r w:rsidRPr="00BA5A03">
              <w:rPr>
                <w:rFonts w:asciiTheme="minorHAnsi" w:hAnsiTheme="minorHAnsi" w:cs="Arial"/>
                <w:sz w:val="16"/>
                <w:szCs w:val="16"/>
              </w:rPr>
              <w:t>The height of the packaging as measured according to the GDSN Package Measurement Rules. If the packaging dimensions is for a platform or pallet, the measurements for the platform itself are provided based on the orientation and tolerances for non-consumer trade items in the GDSN Package Measurements Rules.</w:t>
            </w:r>
          </w:p>
          <w:p w14:paraId="5732EAC2" w14:textId="77777777" w:rsidR="00B56AD6" w:rsidRPr="00B56AD6" w:rsidRDefault="00B56AD6" w:rsidP="00106F29">
            <w:pPr>
              <w:rPr>
                <w:rFonts w:asciiTheme="minorHAnsi" w:hAnsiTheme="minorHAnsi" w:cs="Arial"/>
                <w:strike/>
                <w:color w:val="FF0000"/>
                <w:sz w:val="16"/>
                <w:szCs w:val="16"/>
              </w:rPr>
            </w:pPr>
          </w:p>
        </w:tc>
      </w:tr>
      <w:tr w:rsidR="00F27F66" w:rsidRPr="004A7D46" w14:paraId="61191BAF" w14:textId="77777777" w:rsidTr="00106F29">
        <w:tc>
          <w:tcPr>
            <w:tcW w:w="1627" w:type="dxa"/>
          </w:tcPr>
          <w:p w14:paraId="55E96D2A"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Attribute</w:t>
            </w:r>
          </w:p>
        </w:tc>
        <w:tc>
          <w:tcPr>
            <w:tcW w:w="2073" w:type="dxa"/>
          </w:tcPr>
          <w:p w14:paraId="770DD938"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packagingWidth</w:t>
            </w:r>
          </w:p>
        </w:tc>
        <w:tc>
          <w:tcPr>
            <w:tcW w:w="1887" w:type="dxa"/>
          </w:tcPr>
          <w:p w14:paraId="695327F0"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Measurement</w:t>
            </w:r>
          </w:p>
        </w:tc>
        <w:tc>
          <w:tcPr>
            <w:tcW w:w="720" w:type="dxa"/>
          </w:tcPr>
          <w:p w14:paraId="362FFFEC"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0..1</w:t>
            </w:r>
          </w:p>
        </w:tc>
        <w:tc>
          <w:tcPr>
            <w:tcW w:w="5213" w:type="dxa"/>
          </w:tcPr>
          <w:p w14:paraId="6A79E37D" w14:textId="77777777" w:rsidR="00B56AD6" w:rsidRPr="00BA5A03" w:rsidRDefault="00B56AD6" w:rsidP="00B56AD6">
            <w:pPr>
              <w:rPr>
                <w:rFonts w:asciiTheme="minorHAnsi" w:hAnsiTheme="minorHAnsi" w:cs="Arial"/>
                <w:sz w:val="16"/>
                <w:szCs w:val="16"/>
              </w:rPr>
            </w:pPr>
            <w:r w:rsidRPr="00BA5A03">
              <w:rPr>
                <w:rFonts w:asciiTheme="minorHAnsi" w:hAnsiTheme="minorHAnsi" w:cs="Arial"/>
                <w:sz w:val="16"/>
                <w:szCs w:val="16"/>
              </w:rPr>
              <w:t>The width of the packaging as measured according to the GDSN Package Measurement Rules. If the packaging dimensions is for a platform or pallet, the measurements for the platform itself are provided based on the orientation and tolerances for non-consumer trade items in the GDSN Package Measurements Rules.</w:t>
            </w:r>
          </w:p>
        </w:tc>
      </w:tr>
      <w:tr w:rsidR="00F27F66" w:rsidRPr="004A7D46" w14:paraId="692BDA50" w14:textId="77777777" w:rsidTr="00106F29">
        <w:tc>
          <w:tcPr>
            <w:tcW w:w="1627" w:type="dxa"/>
          </w:tcPr>
          <w:p w14:paraId="1B47EA49"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ReturnableAsset</w:t>
            </w:r>
          </w:p>
        </w:tc>
        <w:tc>
          <w:tcPr>
            <w:tcW w:w="2073" w:type="dxa"/>
          </w:tcPr>
          <w:p w14:paraId="30F3A09A" w14:textId="77777777" w:rsidR="00F27F66" w:rsidRPr="00F27F66" w:rsidRDefault="00F27F66" w:rsidP="00106F29">
            <w:pPr>
              <w:pStyle w:val="GS1TableText"/>
              <w:rPr>
                <w:rFonts w:asciiTheme="minorHAnsi" w:hAnsiTheme="minorHAnsi" w:cs="Arial"/>
                <w:szCs w:val="16"/>
              </w:rPr>
            </w:pPr>
          </w:p>
        </w:tc>
        <w:tc>
          <w:tcPr>
            <w:tcW w:w="1887" w:type="dxa"/>
          </w:tcPr>
          <w:p w14:paraId="0D6502A0" w14:textId="77777777" w:rsidR="00F27F66" w:rsidRPr="00F27F66" w:rsidRDefault="00F27F66" w:rsidP="00106F29">
            <w:pPr>
              <w:pStyle w:val="GS1TableText"/>
              <w:rPr>
                <w:rFonts w:asciiTheme="minorHAnsi" w:hAnsiTheme="minorHAnsi" w:cs="Arial"/>
                <w:szCs w:val="16"/>
              </w:rPr>
            </w:pPr>
          </w:p>
        </w:tc>
        <w:tc>
          <w:tcPr>
            <w:tcW w:w="720" w:type="dxa"/>
          </w:tcPr>
          <w:p w14:paraId="77225CF5" w14:textId="77777777" w:rsidR="00F27F66" w:rsidRPr="00F27F66" w:rsidRDefault="00F27F66" w:rsidP="00106F29">
            <w:pPr>
              <w:pStyle w:val="GS1TableText"/>
              <w:rPr>
                <w:rFonts w:asciiTheme="minorHAnsi" w:hAnsiTheme="minorHAnsi" w:cs="Arial"/>
                <w:szCs w:val="16"/>
              </w:rPr>
            </w:pPr>
          </w:p>
        </w:tc>
        <w:tc>
          <w:tcPr>
            <w:tcW w:w="5213" w:type="dxa"/>
          </w:tcPr>
          <w:p w14:paraId="7C5522FA"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Returnable asset information for a package.</w:t>
            </w:r>
          </w:p>
        </w:tc>
      </w:tr>
      <w:tr w:rsidR="00F27F66" w:rsidRPr="004A7D46" w14:paraId="5180A7E4" w14:textId="77777777" w:rsidTr="00106F29">
        <w:tc>
          <w:tcPr>
            <w:tcW w:w="1627" w:type="dxa"/>
          </w:tcPr>
          <w:p w14:paraId="526314E4"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Association </w:t>
            </w:r>
          </w:p>
        </w:tc>
        <w:tc>
          <w:tcPr>
            <w:tcW w:w="2073" w:type="dxa"/>
          </w:tcPr>
          <w:p w14:paraId="3E2542E6"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 returnableAssetPackageDeposit</w:t>
            </w:r>
          </w:p>
        </w:tc>
        <w:tc>
          <w:tcPr>
            <w:tcW w:w="1887" w:type="dxa"/>
          </w:tcPr>
          <w:p w14:paraId="368443C0"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PackageDeposit </w:t>
            </w:r>
          </w:p>
        </w:tc>
        <w:tc>
          <w:tcPr>
            <w:tcW w:w="720" w:type="dxa"/>
          </w:tcPr>
          <w:p w14:paraId="0B28008F"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0..* </w:t>
            </w:r>
          </w:p>
        </w:tc>
        <w:tc>
          <w:tcPr>
            <w:tcW w:w="5213" w:type="dxa"/>
          </w:tcPr>
          <w:p w14:paraId="18AA1F54"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Package deposit information for a package.</w:t>
            </w:r>
          </w:p>
        </w:tc>
      </w:tr>
      <w:tr w:rsidR="00F27F66" w:rsidRPr="004A7D46" w14:paraId="55FEA480" w14:textId="77777777" w:rsidTr="00106F29">
        <w:tc>
          <w:tcPr>
            <w:tcW w:w="1627" w:type="dxa"/>
          </w:tcPr>
          <w:p w14:paraId="4FB5AF84"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Attribute </w:t>
            </w:r>
          </w:p>
        </w:tc>
        <w:tc>
          <w:tcPr>
            <w:tcW w:w="2073" w:type="dxa"/>
          </w:tcPr>
          <w:p w14:paraId="081B450E"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alternativeReturnableAssetIdentification  </w:t>
            </w:r>
          </w:p>
        </w:tc>
        <w:tc>
          <w:tcPr>
            <w:tcW w:w="1887" w:type="dxa"/>
          </w:tcPr>
          <w:p w14:paraId="1934E55B"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AdditionalReturnableAssetIdentification  </w:t>
            </w:r>
          </w:p>
        </w:tc>
        <w:tc>
          <w:tcPr>
            <w:tcW w:w="720" w:type="dxa"/>
          </w:tcPr>
          <w:p w14:paraId="1D4FA189"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0..* </w:t>
            </w:r>
          </w:p>
        </w:tc>
        <w:tc>
          <w:tcPr>
            <w:tcW w:w="5213" w:type="dxa"/>
          </w:tcPr>
          <w:p w14:paraId="12F4D792"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 An additional returnable asset identification type. Allowed code values are specified in GS1 Code List AdditionalReturnableAssetIdentificationTypeCode.</w:t>
            </w:r>
          </w:p>
        </w:tc>
      </w:tr>
      <w:tr w:rsidR="00F27F66" w:rsidRPr="004A7D46" w14:paraId="32F7156F" w14:textId="77777777" w:rsidTr="00106F29">
        <w:tc>
          <w:tcPr>
            <w:tcW w:w="1627" w:type="dxa"/>
          </w:tcPr>
          <w:p w14:paraId="24F99FA3"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Attribute </w:t>
            </w:r>
          </w:p>
        </w:tc>
        <w:tc>
          <w:tcPr>
            <w:tcW w:w="2073" w:type="dxa"/>
          </w:tcPr>
          <w:p w14:paraId="176E0197"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grai </w:t>
            </w:r>
          </w:p>
        </w:tc>
        <w:tc>
          <w:tcPr>
            <w:tcW w:w="1887" w:type="dxa"/>
          </w:tcPr>
          <w:p w14:paraId="723FBB5E"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GRAI</w:t>
            </w:r>
          </w:p>
        </w:tc>
        <w:tc>
          <w:tcPr>
            <w:tcW w:w="720" w:type="dxa"/>
          </w:tcPr>
          <w:p w14:paraId="12040A39"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0..1 </w:t>
            </w:r>
          </w:p>
        </w:tc>
        <w:tc>
          <w:tcPr>
            <w:tcW w:w="5213" w:type="dxa"/>
          </w:tcPr>
          <w:p w14:paraId="4008F6F6"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 The GS1 Identification Key used to identify Returnable Assets. The key comprises a GS1 Company Prefix, Asset Type, Check Digit, and optional serial number. </w:t>
            </w:r>
          </w:p>
        </w:tc>
      </w:tr>
      <w:tr w:rsidR="00F27F66" w:rsidRPr="004A7D46" w14:paraId="073CD4EE" w14:textId="77777777" w:rsidTr="00106F29">
        <w:tc>
          <w:tcPr>
            <w:tcW w:w="1627" w:type="dxa"/>
          </w:tcPr>
          <w:p w14:paraId="4BFE038A"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Attribute</w:t>
            </w:r>
          </w:p>
        </w:tc>
        <w:tc>
          <w:tcPr>
            <w:tcW w:w="2073" w:type="dxa"/>
          </w:tcPr>
          <w:p w14:paraId="6ADA9228"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isReturnableAssetEmpty</w:t>
            </w:r>
          </w:p>
        </w:tc>
        <w:tc>
          <w:tcPr>
            <w:tcW w:w="1887" w:type="dxa"/>
          </w:tcPr>
          <w:p w14:paraId="5E25FE3E"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NonBinaryLogicEnumeration</w:t>
            </w:r>
          </w:p>
        </w:tc>
        <w:tc>
          <w:tcPr>
            <w:tcW w:w="720" w:type="dxa"/>
          </w:tcPr>
          <w:p w14:paraId="72977826"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0..1</w:t>
            </w:r>
          </w:p>
        </w:tc>
        <w:tc>
          <w:tcPr>
            <w:tcW w:w="5213" w:type="dxa"/>
          </w:tcPr>
          <w:p w14:paraId="37E92BA9"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szCs w:val="16"/>
              </w:rPr>
              <w:t>Determines whether the returnable asset is empty.</w:t>
            </w:r>
          </w:p>
        </w:tc>
      </w:tr>
      <w:tr w:rsidR="00F27F66" w:rsidRPr="004A7D46" w14:paraId="7746CC05" w14:textId="77777777" w:rsidTr="00106F29">
        <w:tc>
          <w:tcPr>
            <w:tcW w:w="1627" w:type="dxa"/>
          </w:tcPr>
          <w:p w14:paraId="43C15C78"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Attribute </w:t>
            </w:r>
          </w:p>
        </w:tc>
        <w:tc>
          <w:tcPr>
            <w:tcW w:w="2073" w:type="dxa"/>
          </w:tcPr>
          <w:p w14:paraId="6C052F4C"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returnableAssetCapacityContent </w:t>
            </w:r>
          </w:p>
        </w:tc>
        <w:tc>
          <w:tcPr>
            <w:tcW w:w="1887" w:type="dxa"/>
          </w:tcPr>
          <w:p w14:paraId="1DF4704C"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Measurement</w:t>
            </w:r>
          </w:p>
        </w:tc>
        <w:tc>
          <w:tcPr>
            <w:tcW w:w="720" w:type="dxa"/>
          </w:tcPr>
          <w:p w14:paraId="4584C67C"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0..* </w:t>
            </w:r>
          </w:p>
        </w:tc>
        <w:tc>
          <w:tcPr>
            <w:tcW w:w="5213" w:type="dxa"/>
          </w:tcPr>
          <w:p w14:paraId="11BF69B4"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 A measurement of the potential capacity of a returnable asset for example how many bottles can fit into a crate. This is not the content for the full packaging but rather how much the packaging can contain. </w:t>
            </w:r>
          </w:p>
        </w:tc>
      </w:tr>
      <w:tr w:rsidR="00F27F66" w:rsidRPr="004A7D46" w14:paraId="4F91AB28" w14:textId="77777777" w:rsidTr="00106F29">
        <w:tc>
          <w:tcPr>
            <w:tcW w:w="1627" w:type="dxa"/>
          </w:tcPr>
          <w:p w14:paraId="720DCD68"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Attribute </w:t>
            </w:r>
          </w:p>
        </w:tc>
        <w:tc>
          <w:tcPr>
            <w:tcW w:w="2073" w:type="dxa"/>
          </w:tcPr>
          <w:p w14:paraId="168DF6B6"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returnableAssetsContainedQuantity </w:t>
            </w:r>
          </w:p>
        </w:tc>
        <w:tc>
          <w:tcPr>
            <w:tcW w:w="1887" w:type="dxa"/>
          </w:tcPr>
          <w:p w14:paraId="5F3E5532"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Quantity</w:t>
            </w:r>
          </w:p>
        </w:tc>
        <w:tc>
          <w:tcPr>
            <w:tcW w:w="720" w:type="dxa"/>
          </w:tcPr>
          <w:p w14:paraId="75573807"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0..* </w:t>
            </w:r>
          </w:p>
        </w:tc>
        <w:tc>
          <w:tcPr>
            <w:tcW w:w="5213" w:type="dxa"/>
          </w:tcPr>
          <w:p w14:paraId="2E0D4EB8"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 The number of returnable assets contained that are allocated to the full returnable item identified by the GTIN of the returnable asset. An example would be 6 bottles of beer in a six pack (Trade Item). </w:t>
            </w:r>
          </w:p>
        </w:tc>
      </w:tr>
      <w:tr w:rsidR="00F27F66" w:rsidRPr="004A7D46" w14:paraId="00B48AD7" w14:textId="77777777" w:rsidTr="00106F29">
        <w:tc>
          <w:tcPr>
            <w:tcW w:w="1627" w:type="dxa"/>
          </w:tcPr>
          <w:p w14:paraId="225FEDDB"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lastRenderedPageBreak/>
              <w:t xml:space="preserve">Attribute </w:t>
            </w:r>
          </w:p>
        </w:tc>
        <w:tc>
          <w:tcPr>
            <w:tcW w:w="2073" w:type="dxa"/>
          </w:tcPr>
          <w:p w14:paraId="5534B99B"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returnableAssetOwnerId </w:t>
            </w:r>
          </w:p>
        </w:tc>
        <w:tc>
          <w:tcPr>
            <w:tcW w:w="1887" w:type="dxa"/>
          </w:tcPr>
          <w:p w14:paraId="62C16159"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GLN</w:t>
            </w:r>
          </w:p>
        </w:tc>
        <w:tc>
          <w:tcPr>
            <w:tcW w:w="720" w:type="dxa"/>
          </w:tcPr>
          <w:p w14:paraId="2FC07EB5"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0..1 </w:t>
            </w:r>
          </w:p>
        </w:tc>
        <w:tc>
          <w:tcPr>
            <w:tcW w:w="5213" w:type="dxa"/>
          </w:tcPr>
          <w:p w14:paraId="06C9A466"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  The GLN of the owner of a returnable asset.</w:t>
            </w:r>
          </w:p>
        </w:tc>
      </w:tr>
      <w:tr w:rsidR="00F27F66" w:rsidRPr="004A7D46" w14:paraId="50CAC5CE" w14:textId="77777777" w:rsidTr="00106F29">
        <w:tc>
          <w:tcPr>
            <w:tcW w:w="1627" w:type="dxa"/>
          </w:tcPr>
          <w:p w14:paraId="293F0CE9"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Attribute </w:t>
            </w:r>
          </w:p>
        </w:tc>
        <w:tc>
          <w:tcPr>
            <w:tcW w:w="2073" w:type="dxa"/>
          </w:tcPr>
          <w:p w14:paraId="72DEFFF7"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returnableAssetOwnerName </w:t>
            </w:r>
          </w:p>
        </w:tc>
        <w:tc>
          <w:tcPr>
            <w:tcW w:w="1887" w:type="dxa"/>
          </w:tcPr>
          <w:p w14:paraId="700E8A58"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string</w:t>
            </w:r>
          </w:p>
        </w:tc>
        <w:tc>
          <w:tcPr>
            <w:tcW w:w="720" w:type="dxa"/>
          </w:tcPr>
          <w:p w14:paraId="78DE51DE"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0..1 </w:t>
            </w:r>
          </w:p>
        </w:tc>
        <w:tc>
          <w:tcPr>
            <w:tcW w:w="5213" w:type="dxa"/>
          </w:tcPr>
          <w:p w14:paraId="03F7B441" w14:textId="77777777" w:rsidR="00F27F66" w:rsidRPr="00F27F66" w:rsidRDefault="00F27F66" w:rsidP="00106F29">
            <w:pPr>
              <w:pStyle w:val="GS1TableText"/>
              <w:rPr>
                <w:rFonts w:asciiTheme="minorHAnsi" w:hAnsiTheme="minorHAnsi" w:cs="Arial"/>
                <w:szCs w:val="16"/>
              </w:rPr>
            </w:pPr>
            <w:r w:rsidRPr="00F27F66">
              <w:rPr>
                <w:rFonts w:asciiTheme="minorHAnsi" w:hAnsiTheme="minorHAnsi" w:cs="Arial"/>
                <w:szCs w:val="16"/>
              </w:rPr>
              <w:t xml:space="preserve">   The name of the owner of a returnable asset.</w:t>
            </w:r>
          </w:p>
        </w:tc>
      </w:tr>
      <w:tr w:rsidR="0067215C" w:rsidRPr="0067215C" w14:paraId="513147DA" w14:textId="77777777" w:rsidTr="00106F29">
        <w:tc>
          <w:tcPr>
            <w:tcW w:w="1627" w:type="dxa"/>
          </w:tcPr>
          <w:p w14:paraId="0E133F6A" w14:textId="77777777" w:rsidR="0067215C" w:rsidRPr="002926A7" w:rsidRDefault="0067215C" w:rsidP="00106F29">
            <w:pPr>
              <w:pStyle w:val="GS1TableText"/>
              <w:rPr>
                <w:rFonts w:asciiTheme="minorHAnsi" w:hAnsiTheme="minorHAnsi" w:cs="Arial"/>
                <w:szCs w:val="16"/>
              </w:rPr>
            </w:pPr>
            <w:r w:rsidRPr="002926A7">
              <w:rPr>
                <w:rFonts w:asciiTheme="minorHAnsi" w:hAnsiTheme="minorHAnsi" w:cs="Arial"/>
                <w:szCs w:val="16"/>
              </w:rPr>
              <w:t>NumberOfUnitsInShippingcontainer</w:t>
            </w:r>
          </w:p>
        </w:tc>
        <w:tc>
          <w:tcPr>
            <w:tcW w:w="2073" w:type="dxa"/>
          </w:tcPr>
          <w:p w14:paraId="1374753D" w14:textId="77777777" w:rsidR="0067215C" w:rsidRPr="002926A7" w:rsidRDefault="0067215C" w:rsidP="00106F29">
            <w:pPr>
              <w:pStyle w:val="GS1TableText"/>
              <w:rPr>
                <w:rFonts w:asciiTheme="minorHAnsi" w:hAnsiTheme="minorHAnsi" w:cs="Arial"/>
                <w:szCs w:val="16"/>
              </w:rPr>
            </w:pPr>
          </w:p>
        </w:tc>
        <w:tc>
          <w:tcPr>
            <w:tcW w:w="1887" w:type="dxa"/>
          </w:tcPr>
          <w:p w14:paraId="75C273AF" w14:textId="77777777" w:rsidR="0067215C" w:rsidRPr="002926A7" w:rsidRDefault="0067215C" w:rsidP="00106F29">
            <w:pPr>
              <w:pStyle w:val="GS1TableText"/>
              <w:rPr>
                <w:rFonts w:asciiTheme="minorHAnsi" w:hAnsiTheme="minorHAnsi" w:cs="Arial"/>
                <w:szCs w:val="16"/>
              </w:rPr>
            </w:pPr>
          </w:p>
        </w:tc>
        <w:tc>
          <w:tcPr>
            <w:tcW w:w="720" w:type="dxa"/>
          </w:tcPr>
          <w:p w14:paraId="3FDCE833" w14:textId="77777777" w:rsidR="0067215C" w:rsidRPr="002926A7" w:rsidRDefault="0067215C" w:rsidP="00106F29">
            <w:pPr>
              <w:pStyle w:val="GS1TableText"/>
              <w:rPr>
                <w:rFonts w:asciiTheme="minorHAnsi" w:hAnsiTheme="minorHAnsi" w:cs="Arial"/>
                <w:szCs w:val="16"/>
              </w:rPr>
            </w:pPr>
          </w:p>
        </w:tc>
        <w:tc>
          <w:tcPr>
            <w:tcW w:w="5213" w:type="dxa"/>
          </w:tcPr>
          <w:p w14:paraId="18C4CE76" w14:textId="77777777" w:rsidR="0067215C" w:rsidRPr="002926A7" w:rsidRDefault="0067215C" w:rsidP="00106F29">
            <w:pPr>
              <w:pStyle w:val="GS1TableText"/>
              <w:rPr>
                <w:rFonts w:asciiTheme="minorHAnsi" w:hAnsiTheme="minorHAnsi" w:cs="Arial"/>
                <w:szCs w:val="16"/>
              </w:rPr>
            </w:pPr>
            <w:r w:rsidRPr="002926A7">
              <w:rPr>
                <w:rFonts w:asciiTheme="minorHAnsi" w:hAnsiTheme="minorHAnsi" w:cs="Arial"/>
                <w:szCs w:val="16"/>
                <w:lang w:val="fr-BE" w:bidi="he-IL"/>
              </w:rPr>
              <w:t>Information on the number of units contained in a shipping container.</w:t>
            </w:r>
          </w:p>
        </w:tc>
      </w:tr>
      <w:tr w:rsidR="0067215C" w:rsidRPr="0067215C" w14:paraId="02E868D1" w14:textId="77777777" w:rsidTr="00880D8E">
        <w:tc>
          <w:tcPr>
            <w:tcW w:w="1627" w:type="dxa"/>
          </w:tcPr>
          <w:p w14:paraId="6A9E5EDE" w14:textId="77777777" w:rsidR="0067215C" w:rsidRPr="002926A7" w:rsidRDefault="0067215C" w:rsidP="00880D8E">
            <w:pPr>
              <w:pStyle w:val="GS1TableText"/>
              <w:rPr>
                <w:rFonts w:asciiTheme="minorHAnsi" w:hAnsiTheme="minorHAnsi" w:cs="Arial"/>
                <w:szCs w:val="16"/>
              </w:rPr>
            </w:pPr>
            <w:r w:rsidRPr="002926A7">
              <w:rPr>
                <w:rFonts w:asciiTheme="minorHAnsi" w:hAnsiTheme="minorHAnsi" w:cs="Arial"/>
                <w:szCs w:val="16"/>
                <w:lang w:eastAsia="x-none"/>
              </w:rPr>
              <w:t>Attribute</w:t>
            </w:r>
          </w:p>
        </w:tc>
        <w:tc>
          <w:tcPr>
            <w:tcW w:w="2073" w:type="dxa"/>
          </w:tcPr>
          <w:p w14:paraId="58AA6155" w14:textId="77777777" w:rsidR="0067215C" w:rsidRPr="002926A7" w:rsidRDefault="0067215C" w:rsidP="00880D8E">
            <w:pPr>
              <w:pStyle w:val="GS1TableText"/>
              <w:rPr>
                <w:rFonts w:asciiTheme="minorHAnsi" w:hAnsiTheme="minorHAnsi" w:cs="Arial"/>
                <w:szCs w:val="16"/>
              </w:rPr>
            </w:pPr>
            <w:r w:rsidRPr="002926A7">
              <w:rPr>
                <w:rFonts w:asciiTheme="minorHAnsi" w:hAnsiTheme="minorHAnsi" w:cs="Arial"/>
                <w:szCs w:val="16"/>
              </w:rPr>
              <w:t>shippingContainerQuantity</w:t>
            </w:r>
          </w:p>
        </w:tc>
        <w:tc>
          <w:tcPr>
            <w:tcW w:w="1887" w:type="dxa"/>
          </w:tcPr>
          <w:p w14:paraId="1B64EF4B" w14:textId="77777777" w:rsidR="0067215C" w:rsidRPr="002926A7" w:rsidRDefault="0067215C" w:rsidP="00880D8E">
            <w:pPr>
              <w:pStyle w:val="GS1TableText"/>
              <w:rPr>
                <w:rFonts w:asciiTheme="minorHAnsi" w:hAnsiTheme="minorHAnsi" w:cs="Arial"/>
                <w:szCs w:val="16"/>
              </w:rPr>
            </w:pPr>
            <w:r w:rsidRPr="002926A7">
              <w:rPr>
                <w:rFonts w:asciiTheme="minorHAnsi" w:hAnsiTheme="minorHAnsi" w:cs="Arial"/>
                <w:szCs w:val="16"/>
              </w:rPr>
              <w:t>TransactionalMeasurement</w:t>
            </w:r>
          </w:p>
        </w:tc>
        <w:tc>
          <w:tcPr>
            <w:tcW w:w="720" w:type="dxa"/>
          </w:tcPr>
          <w:p w14:paraId="0A3CDBED" w14:textId="77777777" w:rsidR="0067215C" w:rsidRPr="002926A7" w:rsidRDefault="0067215C" w:rsidP="00880D8E">
            <w:pPr>
              <w:pStyle w:val="GS1TableText"/>
              <w:rPr>
                <w:rFonts w:asciiTheme="minorHAnsi" w:hAnsiTheme="minorHAnsi" w:cs="Arial"/>
                <w:szCs w:val="16"/>
              </w:rPr>
            </w:pPr>
            <w:r w:rsidRPr="002926A7">
              <w:rPr>
                <w:rFonts w:asciiTheme="minorHAnsi" w:hAnsiTheme="minorHAnsi" w:cs="Arial"/>
                <w:szCs w:val="16"/>
              </w:rPr>
              <w:t>0..*</w:t>
            </w:r>
          </w:p>
        </w:tc>
        <w:tc>
          <w:tcPr>
            <w:tcW w:w="5213" w:type="dxa"/>
          </w:tcPr>
          <w:p w14:paraId="5BCDD81B" w14:textId="77777777" w:rsidR="0067215C" w:rsidRPr="002926A7" w:rsidRDefault="0067215C" w:rsidP="00880D8E">
            <w:pPr>
              <w:pStyle w:val="GS1TableText"/>
              <w:rPr>
                <w:rFonts w:asciiTheme="minorHAnsi" w:hAnsiTheme="minorHAnsi" w:cs="Arial"/>
                <w:szCs w:val="16"/>
              </w:rPr>
            </w:pPr>
            <w:r w:rsidRPr="002926A7">
              <w:t>The quantity of units contained in a shipping container for example 75 cases (75 CA).</w:t>
            </w:r>
          </w:p>
        </w:tc>
      </w:tr>
      <w:tr w:rsidR="0067215C" w:rsidRPr="0067215C" w14:paraId="477112DF" w14:textId="77777777" w:rsidTr="00880D8E">
        <w:tc>
          <w:tcPr>
            <w:tcW w:w="1627" w:type="dxa"/>
          </w:tcPr>
          <w:p w14:paraId="2909C7B5" w14:textId="77777777" w:rsidR="0067215C" w:rsidRPr="002926A7" w:rsidRDefault="0067215C" w:rsidP="00880D8E">
            <w:pPr>
              <w:spacing w:before="60" w:after="60"/>
              <w:rPr>
                <w:rFonts w:asciiTheme="minorHAnsi" w:hAnsiTheme="minorHAnsi" w:cs="Arial"/>
                <w:sz w:val="16"/>
                <w:szCs w:val="16"/>
                <w:lang w:eastAsia="x-none"/>
              </w:rPr>
            </w:pPr>
            <w:r w:rsidRPr="002926A7">
              <w:rPr>
                <w:rFonts w:asciiTheme="minorHAnsi" w:hAnsiTheme="minorHAnsi" w:cs="Arial"/>
                <w:sz w:val="16"/>
                <w:szCs w:val="16"/>
                <w:lang w:eastAsia="x-none"/>
              </w:rPr>
              <w:t xml:space="preserve">Attribute </w:t>
            </w:r>
          </w:p>
        </w:tc>
        <w:tc>
          <w:tcPr>
            <w:tcW w:w="2073" w:type="dxa"/>
          </w:tcPr>
          <w:p w14:paraId="773F43EB" w14:textId="77777777" w:rsidR="0067215C" w:rsidRPr="002926A7" w:rsidRDefault="0067215C" w:rsidP="00880D8E">
            <w:pPr>
              <w:spacing w:before="60" w:after="60"/>
              <w:rPr>
                <w:rFonts w:asciiTheme="minorHAnsi" w:hAnsiTheme="minorHAnsi" w:cs="Arial"/>
                <w:sz w:val="16"/>
                <w:szCs w:val="16"/>
                <w:lang w:eastAsia="x-none"/>
              </w:rPr>
            </w:pPr>
            <w:r w:rsidRPr="002926A7">
              <w:rPr>
                <w:rFonts w:asciiTheme="minorHAnsi" w:hAnsiTheme="minorHAnsi" w:cs="Arial"/>
                <w:sz w:val="16"/>
                <w:szCs w:val="16"/>
                <w:lang w:eastAsia="x-none"/>
              </w:rPr>
              <w:t xml:space="preserve">shippingContainerQuantityDescription </w:t>
            </w:r>
          </w:p>
        </w:tc>
        <w:tc>
          <w:tcPr>
            <w:tcW w:w="1887" w:type="dxa"/>
          </w:tcPr>
          <w:p w14:paraId="511D850F" w14:textId="77777777" w:rsidR="0067215C" w:rsidRPr="002926A7" w:rsidRDefault="0067215C" w:rsidP="00880D8E">
            <w:pPr>
              <w:spacing w:before="60" w:after="60"/>
              <w:rPr>
                <w:rFonts w:asciiTheme="minorHAnsi" w:hAnsiTheme="minorHAnsi" w:cs="Arial"/>
                <w:sz w:val="16"/>
                <w:szCs w:val="16"/>
                <w:lang w:eastAsia="x-none"/>
              </w:rPr>
            </w:pPr>
            <w:r w:rsidRPr="002926A7">
              <w:rPr>
                <w:rFonts w:asciiTheme="minorHAnsi" w:hAnsiTheme="minorHAnsi" w:cs="Arial"/>
                <w:sz w:val="16"/>
                <w:szCs w:val="16"/>
                <w:lang w:eastAsia="x-none"/>
              </w:rPr>
              <w:t>Description200</w:t>
            </w:r>
          </w:p>
        </w:tc>
        <w:tc>
          <w:tcPr>
            <w:tcW w:w="720" w:type="dxa"/>
          </w:tcPr>
          <w:p w14:paraId="74865F7F" w14:textId="77777777" w:rsidR="0067215C" w:rsidRPr="002926A7" w:rsidRDefault="0067215C" w:rsidP="00880D8E">
            <w:pPr>
              <w:spacing w:before="60" w:after="60"/>
              <w:rPr>
                <w:rFonts w:asciiTheme="minorHAnsi" w:hAnsiTheme="minorHAnsi" w:cs="Arial"/>
                <w:sz w:val="16"/>
                <w:szCs w:val="16"/>
                <w:lang w:eastAsia="x-none"/>
              </w:rPr>
            </w:pPr>
            <w:r w:rsidRPr="002926A7">
              <w:rPr>
                <w:rFonts w:asciiTheme="minorHAnsi" w:hAnsiTheme="minorHAnsi" w:cs="Arial"/>
                <w:sz w:val="16"/>
                <w:szCs w:val="16"/>
                <w:lang w:eastAsia="x-none"/>
              </w:rPr>
              <w:t xml:space="preserve">0..* </w:t>
            </w:r>
          </w:p>
        </w:tc>
        <w:tc>
          <w:tcPr>
            <w:tcW w:w="5213" w:type="dxa"/>
          </w:tcPr>
          <w:p w14:paraId="620A7D2D" w14:textId="77777777" w:rsidR="0067215C" w:rsidRPr="002926A7" w:rsidRDefault="0067215C" w:rsidP="00880D8E">
            <w:pPr>
              <w:spacing w:before="60" w:after="60"/>
              <w:rPr>
                <w:rFonts w:asciiTheme="minorHAnsi" w:hAnsiTheme="minorHAnsi" w:cs="Arial"/>
                <w:sz w:val="16"/>
                <w:szCs w:val="16"/>
                <w:lang w:eastAsia="x-none"/>
              </w:rPr>
            </w:pPr>
            <w:r w:rsidRPr="002926A7">
              <w:rPr>
                <w:rFonts w:asciiTheme="minorHAnsi" w:hAnsiTheme="minorHAnsi" w:cs="Arial"/>
                <w:sz w:val="16"/>
                <w:szCs w:val="16"/>
                <w:lang w:eastAsia="x-none"/>
              </w:rPr>
              <w:t>The quantity of the contents of the shipping container as described on the outside of the shipping container, for example 100 .5 oz envelopes.</w:t>
            </w:r>
          </w:p>
        </w:tc>
      </w:tr>
      <w:tr w:rsidR="005C253C" w:rsidRPr="005C253C" w14:paraId="4BE44A62" w14:textId="77777777" w:rsidTr="00880D8E">
        <w:tc>
          <w:tcPr>
            <w:tcW w:w="1627" w:type="dxa"/>
            <w:tcBorders>
              <w:bottom w:val="single" w:sz="4" w:space="0" w:color="auto"/>
            </w:tcBorders>
          </w:tcPr>
          <w:p w14:paraId="57EDC196" w14:textId="77777777" w:rsidR="005C253C" w:rsidRPr="002926A7" w:rsidRDefault="005C253C" w:rsidP="00880D8E">
            <w:pPr>
              <w:spacing w:before="60" w:after="60"/>
              <w:rPr>
                <w:rFonts w:asciiTheme="minorHAnsi" w:hAnsiTheme="minorHAnsi" w:cs="Arial"/>
                <w:sz w:val="16"/>
                <w:szCs w:val="16"/>
                <w:lang w:eastAsia="x-none"/>
              </w:rPr>
            </w:pPr>
            <w:r w:rsidRPr="002926A7">
              <w:rPr>
                <w:rFonts w:asciiTheme="minorHAnsi" w:hAnsiTheme="minorHAnsi" w:cs="Arial"/>
                <w:sz w:val="16"/>
                <w:szCs w:val="16"/>
                <w:lang w:eastAsia="x-none"/>
              </w:rPr>
              <w:t>Attribute</w:t>
            </w:r>
          </w:p>
        </w:tc>
        <w:tc>
          <w:tcPr>
            <w:tcW w:w="2073" w:type="dxa"/>
            <w:tcBorders>
              <w:bottom w:val="single" w:sz="4" w:space="0" w:color="auto"/>
            </w:tcBorders>
          </w:tcPr>
          <w:p w14:paraId="572889C2" w14:textId="77777777" w:rsidR="005C253C" w:rsidRPr="002926A7" w:rsidRDefault="005C253C" w:rsidP="00880D8E">
            <w:pPr>
              <w:spacing w:before="60" w:after="60"/>
              <w:rPr>
                <w:rFonts w:asciiTheme="minorHAnsi" w:hAnsiTheme="minorHAnsi" w:cs="Arial"/>
                <w:sz w:val="16"/>
                <w:szCs w:val="16"/>
                <w:lang w:eastAsia="x-none"/>
              </w:rPr>
            </w:pPr>
            <w:r w:rsidRPr="002926A7">
              <w:rPr>
                <w:rFonts w:asciiTheme="minorHAnsi" w:hAnsiTheme="minorHAnsi" w:cs="Arial"/>
                <w:sz w:val="16"/>
                <w:szCs w:val="16"/>
                <w:lang w:eastAsia="x-none"/>
              </w:rPr>
              <w:t>shippingContainerTypeCode</w:t>
            </w:r>
          </w:p>
        </w:tc>
        <w:tc>
          <w:tcPr>
            <w:tcW w:w="1887" w:type="dxa"/>
            <w:tcBorders>
              <w:bottom w:val="single" w:sz="4" w:space="0" w:color="auto"/>
            </w:tcBorders>
          </w:tcPr>
          <w:p w14:paraId="4939B164" w14:textId="77777777" w:rsidR="005C253C" w:rsidRPr="002926A7" w:rsidRDefault="005C253C" w:rsidP="00880D8E">
            <w:pPr>
              <w:spacing w:before="60" w:after="60"/>
              <w:rPr>
                <w:rFonts w:asciiTheme="minorHAnsi" w:hAnsiTheme="minorHAnsi" w:cs="Arial"/>
                <w:sz w:val="16"/>
                <w:szCs w:val="16"/>
                <w:lang w:eastAsia="x-none"/>
              </w:rPr>
            </w:pPr>
            <w:r w:rsidRPr="002926A7">
              <w:rPr>
                <w:rFonts w:asciiTheme="minorHAnsi" w:hAnsiTheme="minorHAnsi" w:cs="Arial"/>
                <w:sz w:val="16"/>
                <w:szCs w:val="16"/>
                <w:lang w:eastAsia="x-none"/>
              </w:rPr>
              <w:t>ShippingContainerTypeCode</w:t>
            </w:r>
          </w:p>
        </w:tc>
        <w:tc>
          <w:tcPr>
            <w:tcW w:w="720" w:type="dxa"/>
            <w:tcBorders>
              <w:bottom w:val="single" w:sz="4" w:space="0" w:color="auto"/>
            </w:tcBorders>
          </w:tcPr>
          <w:p w14:paraId="455721F8" w14:textId="77777777" w:rsidR="005C253C" w:rsidRPr="002926A7" w:rsidRDefault="005C253C" w:rsidP="00880D8E">
            <w:pPr>
              <w:spacing w:before="60" w:after="60"/>
              <w:rPr>
                <w:rFonts w:asciiTheme="minorHAnsi" w:hAnsiTheme="minorHAnsi" w:cs="Arial"/>
                <w:sz w:val="16"/>
                <w:szCs w:val="16"/>
                <w:lang w:eastAsia="x-none"/>
              </w:rPr>
            </w:pPr>
            <w:r w:rsidRPr="002926A7">
              <w:rPr>
                <w:rFonts w:asciiTheme="minorHAnsi" w:hAnsiTheme="minorHAnsi" w:cs="Arial"/>
                <w:sz w:val="16"/>
                <w:szCs w:val="16"/>
                <w:lang w:eastAsia="x-none"/>
              </w:rPr>
              <w:t>0..1</w:t>
            </w:r>
          </w:p>
        </w:tc>
        <w:tc>
          <w:tcPr>
            <w:tcW w:w="5213" w:type="dxa"/>
            <w:tcBorders>
              <w:bottom w:val="single" w:sz="4" w:space="0" w:color="auto"/>
            </w:tcBorders>
          </w:tcPr>
          <w:p w14:paraId="3ABEFC5D" w14:textId="77777777" w:rsidR="005C253C" w:rsidRPr="002926A7" w:rsidRDefault="005C253C" w:rsidP="00880D8E">
            <w:pPr>
              <w:spacing w:before="60" w:after="60"/>
              <w:rPr>
                <w:rFonts w:asciiTheme="minorHAnsi" w:hAnsiTheme="minorHAnsi" w:cs="Arial"/>
                <w:sz w:val="16"/>
                <w:szCs w:val="16"/>
                <w:lang w:eastAsia="x-none"/>
              </w:rPr>
            </w:pPr>
            <w:r w:rsidRPr="002926A7">
              <w:rPr>
                <w:rFonts w:asciiTheme="minorHAnsi" w:hAnsiTheme="minorHAnsi" w:cs="Arial"/>
                <w:sz w:val="16"/>
                <w:szCs w:val="16"/>
                <w:lang w:eastAsia="x-none"/>
              </w:rPr>
              <w:t xml:space="preserve">The type and size of the container in which the trade items composing the standard transport load (identified by a unique GTIN) are shipped by the consignor for international  transport. This attribute should be populated using the ISO 6346 recommendation to indicate size and type codes of the shipping container. This code refers to the type of container and not the items inside.  The first digit is the length of the container, the second is the height of the container, and the last two are the container type.  </w:t>
            </w:r>
          </w:p>
        </w:tc>
      </w:tr>
    </w:tbl>
    <w:p w14:paraId="10068033" w14:textId="77777777" w:rsidR="009C0E41" w:rsidRPr="00CF68AB" w:rsidRDefault="009C0E41" w:rsidP="000912C9">
      <w:pPr>
        <w:pStyle w:val="Heading2"/>
        <w:pageBreakBefore/>
      </w:pPr>
      <w:bookmarkStart w:id="252" w:name="_Toc67766152"/>
      <w:r w:rsidRPr="00CF68AB">
        <w:lastRenderedPageBreak/>
        <w:t>Packaging Marking Module</w:t>
      </w:r>
      <w:bookmarkEnd w:id="252"/>
    </w:p>
    <w:p w14:paraId="6470DBE6" w14:textId="77777777" w:rsidR="009C0E41" w:rsidRDefault="009C0E41" w:rsidP="00C64EA3">
      <w:pPr>
        <w:pStyle w:val="GS1Body"/>
        <w:jc w:val="center"/>
      </w:pPr>
    </w:p>
    <w:p w14:paraId="58B0E94F" w14:textId="77777777" w:rsidR="009C0E41" w:rsidRDefault="000912C9" w:rsidP="000912C9">
      <w:pPr>
        <w:pStyle w:val="GS1Body"/>
        <w:jc w:val="center"/>
      </w:pPr>
      <w:r w:rsidRPr="000912C9">
        <w:rPr>
          <w:noProof/>
        </w:rPr>
        <w:drawing>
          <wp:inline distT="0" distB="0" distL="0" distR="0" wp14:anchorId="3D9FF144" wp14:editId="3BF7936C">
            <wp:extent cx="6922008" cy="4187952"/>
            <wp:effectExtent l="0" t="0" r="0" b="317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922008" cy="4187952"/>
                    </a:xfrm>
                    <a:prstGeom prst="rect">
                      <a:avLst/>
                    </a:prstGeom>
                    <a:noFill/>
                    <a:ln>
                      <a:noFill/>
                    </a:ln>
                  </pic:spPr>
                </pic:pic>
              </a:graphicData>
            </a:graphic>
          </wp:inline>
        </w:drawing>
      </w:r>
    </w:p>
    <w:p w14:paraId="15F364FA" w14:textId="77777777" w:rsidR="009C0E41" w:rsidRDefault="009C0E41" w:rsidP="009C0E41">
      <w:pPr>
        <w:pStyle w:val="GS1Body"/>
        <w:jc w:val="center"/>
      </w:pPr>
      <w:r w:rsidRPr="008A7000">
        <w:rPr>
          <w:noProof/>
          <w:lang w:eastAsia="en-GB"/>
        </w:rPr>
        <w:lastRenderedPageBreak/>
        <w:drawing>
          <wp:inline distT="0" distB="0" distL="0" distR="0" wp14:anchorId="23DF6848" wp14:editId="4CB06806">
            <wp:extent cx="6379845" cy="2288540"/>
            <wp:effectExtent l="0" t="0" r="1905"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379845" cy="2288540"/>
                    </a:xfrm>
                    <a:prstGeom prst="rect">
                      <a:avLst/>
                    </a:prstGeom>
                    <a:noFill/>
                    <a:ln>
                      <a:noFill/>
                    </a:ln>
                  </pic:spPr>
                </pic:pic>
              </a:graphicData>
            </a:graphic>
          </wp:inline>
        </w:drawing>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72"/>
        <w:gridCol w:w="2166"/>
        <w:gridCol w:w="1966"/>
        <w:gridCol w:w="1050"/>
        <w:gridCol w:w="4466"/>
      </w:tblGrid>
      <w:tr w:rsidR="009C0E41" w:rsidRPr="000D26AE" w14:paraId="560AD631" w14:textId="77777777" w:rsidTr="000912C9">
        <w:trPr>
          <w:cantSplit/>
          <w:tblHeader/>
        </w:trPr>
        <w:tc>
          <w:tcPr>
            <w:tcW w:w="1872" w:type="dxa"/>
            <w:tcBorders>
              <w:bottom w:val="single" w:sz="4" w:space="0" w:color="auto"/>
            </w:tcBorders>
            <w:shd w:val="clear" w:color="auto" w:fill="002C6C"/>
          </w:tcPr>
          <w:p w14:paraId="3575862A" w14:textId="77777777" w:rsidR="009C0E41" w:rsidRPr="000D26AE" w:rsidRDefault="009C0E41" w:rsidP="00106F29">
            <w:pPr>
              <w:keepNext/>
              <w:spacing w:before="60" w:after="60"/>
              <w:rPr>
                <w:rFonts w:ascii="Arial" w:hAnsi="Arial"/>
                <w:b/>
                <w:bCs/>
                <w:color w:val="FFFFFF"/>
              </w:rPr>
            </w:pPr>
            <w:r w:rsidRPr="000D26AE">
              <w:rPr>
                <w:rFonts w:ascii="Arial" w:hAnsi="Arial"/>
                <w:b/>
                <w:bCs/>
                <w:color w:val="FFFFFF"/>
              </w:rPr>
              <w:t>content</w:t>
            </w:r>
          </w:p>
        </w:tc>
        <w:tc>
          <w:tcPr>
            <w:tcW w:w="2166" w:type="dxa"/>
            <w:tcBorders>
              <w:bottom w:val="single" w:sz="4" w:space="0" w:color="auto"/>
            </w:tcBorders>
            <w:shd w:val="clear" w:color="auto" w:fill="002C6C"/>
          </w:tcPr>
          <w:p w14:paraId="78A8CDB3" w14:textId="77777777" w:rsidR="009C0E41" w:rsidRPr="000D26AE" w:rsidRDefault="009C0E41" w:rsidP="00106F29">
            <w:pPr>
              <w:keepNext/>
              <w:spacing w:before="60" w:after="60"/>
              <w:rPr>
                <w:rFonts w:ascii="Arial" w:hAnsi="Arial"/>
                <w:b/>
                <w:bCs/>
                <w:color w:val="FFFFFF"/>
              </w:rPr>
            </w:pPr>
            <w:r w:rsidRPr="000D26AE">
              <w:rPr>
                <w:rFonts w:ascii="Arial" w:hAnsi="Arial"/>
                <w:b/>
                <w:bCs/>
                <w:color w:val="FFFFFF"/>
              </w:rPr>
              <w:t>attribute / role</w:t>
            </w:r>
          </w:p>
        </w:tc>
        <w:tc>
          <w:tcPr>
            <w:tcW w:w="1966" w:type="dxa"/>
            <w:tcBorders>
              <w:bottom w:val="single" w:sz="4" w:space="0" w:color="auto"/>
            </w:tcBorders>
            <w:shd w:val="clear" w:color="auto" w:fill="002C6C"/>
          </w:tcPr>
          <w:p w14:paraId="7EE84110" w14:textId="77777777" w:rsidR="009C0E41" w:rsidRPr="000D26AE" w:rsidRDefault="009C0E41" w:rsidP="00106F29">
            <w:pPr>
              <w:keepNext/>
              <w:spacing w:before="60" w:after="60"/>
              <w:rPr>
                <w:rFonts w:ascii="Arial" w:hAnsi="Arial"/>
                <w:b/>
                <w:bCs/>
                <w:color w:val="FFFFFF"/>
              </w:rPr>
            </w:pPr>
            <w:r w:rsidRPr="000D26AE">
              <w:rPr>
                <w:rFonts w:ascii="Arial" w:hAnsi="Arial"/>
                <w:b/>
                <w:bCs/>
                <w:color w:val="FFFFFF"/>
              </w:rPr>
              <w:t>datatype /secondary class</w:t>
            </w:r>
          </w:p>
        </w:tc>
        <w:tc>
          <w:tcPr>
            <w:tcW w:w="1050" w:type="dxa"/>
            <w:tcBorders>
              <w:bottom w:val="single" w:sz="4" w:space="0" w:color="auto"/>
            </w:tcBorders>
            <w:shd w:val="clear" w:color="auto" w:fill="002C6C"/>
          </w:tcPr>
          <w:p w14:paraId="2F14F887" w14:textId="77777777" w:rsidR="009C0E41" w:rsidRPr="000D26AE" w:rsidRDefault="009C0E41" w:rsidP="00106F29">
            <w:pPr>
              <w:keepNext/>
              <w:spacing w:before="60" w:after="60"/>
              <w:rPr>
                <w:rFonts w:ascii="Arial" w:hAnsi="Arial"/>
                <w:b/>
                <w:bCs/>
                <w:color w:val="FFFFFF"/>
              </w:rPr>
            </w:pPr>
            <w:r w:rsidRPr="000D26AE">
              <w:rPr>
                <w:rFonts w:ascii="Arial" w:hAnsi="Arial"/>
                <w:b/>
                <w:bCs/>
                <w:color w:val="FFFFFF"/>
              </w:rPr>
              <w:t>multiplicity</w:t>
            </w:r>
          </w:p>
        </w:tc>
        <w:tc>
          <w:tcPr>
            <w:tcW w:w="4466" w:type="dxa"/>
            <w:tcBorders>
              <w:bottom w:val="single" w:sz="4" w:space="0" w:color="auto"/>
            </w:tcBorders>
            <w:shd w:val="clear" w:color="auto" w:fill="002C6C"/>
          </w:tcPr>
          <w:p w14:paraId="528F144E" w14:textId="77777777" w:rsidR="009C0E41" w:rsidRPr="000D26AE" w:rsidRDefault="009C0E41" w:rsidP="00106F29">
            <w:pPr>
              <w:keepNext/>
              <w:spacing w:before="60" w:after="60"/>
              <w:rPr>
                <w:rFonts w:ascii="Arial" w:hAnsi="Arial"/>
                <w:b/>
                <w:bCs/>
                <w:color w:val="FFFFFF"/>
              </w:rPr>
            </w:pPr>
            <w:r w:rsidRPr="000D26AE">
              <w:rPr>
                <w:rFonts w:ascii="Arial" w:hAnsi="Arial"/>
                <w:b/>
                <w:bCs/>
                <w:color w:val="FFFFFF"/>
              </w:rPr>
              <w:t>definition</w:t>
            </w:r>
          </w:p>
        </w:tc>
      </w:tr>
      <w:tr w:rsidR="009C0E41" w:rsidRPr="000D26AE" w14:paraId="45730B2B" w14:textId="77777777" w:rsidTr="000912C9">
        <w:trPr>
          <w:cantSplit/>
        </w:trPr>
        <w:tc>
          <w:tcPr>
            <w:tcW w:w="1872" w:type="dxa"/>
            <w:tcBorders>
              <w:top w:val="single" w:sz="4" w:space="0" w:color="auto"/>
              <w:left w:val="single" w:sz="4" w:space="0" w:color="auto"/>
              <w:bottom w:val="single" w:sz="4" w:space="0" w:color="auto"/>
              <w:right w:val="single" w:sz="4" w:space="0" w:color="auto"/>
            </w:tcBorders>
            <w:vAlign w:val="center"/>
          </w:tcPr>
          <w:p w14:paraId="78C7F82E" w14:textId="77777777" w:rsidR="009C0E41" w:rsidRPr="009C0E41" w:rsidRDefault="009C0E41" w:rsidP="00106F29">
            <w:pPr>
              <w:rPr>
                <w:rFonts w:asciiTheme="minorHAnsi" w:hAnsiTheme="minorHAnsi" w:cs="Arial"/>
                <w:sz w:val="16"/>
                <w:szCs w:val="16"/>
              </w:rPr>
            </w:pPr>
            <w:r w:rsidRPr="009C0E41">
              <w:rPr>
                <w:rFonts w:asciiTheme="minorHAnsi" w:hAnsiTheme="minorHAnsi" w:cs="Arial"/>
                <w:sz w:val="16"/>
                <w:szCs w:val="16"/>
              </w:rPr>
              <w:t xml:space="preserve">ConsumerWarningInformation </w:t>
            </w:r>
          </w:p>
        </w:tc>
        <w:tc>
          <w:tcPr>
            <w:tcW w:w="2166" w:type="dxa"/>
            <w:tcBorders>
              <w:top w:val="single" w:sz="4" w:space="0" w:color="auto"/>
              <w:left w:val="single" w:sz="4" w:space="0" w:color="auto"/>
              <w:bottom w:val="single" w:sz="4" w:space="0" w:color="auto"/>
              <w:right w:val="single" w:sz="4" w:space="0" w:color="auto"/>
            </w:tcBorders>
            <w:vAlign w:val="center"/>
          </w:tcPr>
          <w:p w14:paraId="2A88E982" w14:textId="77777777" w:rsidR="009C0E41" w:rsidRPr="009C0E41" w:rsidRDefault="009C0E41" w:rsidP="00106F29">
            <w:pPr>
              <w:rPr>
                <w:rFonts w:asciiTheme="minorHAnsi" w:hAnsiTheme="minorHAnsi" w:cs="Arial"/>
                <w:sz w:val="16"/>
                <w:szCs w:val="16"/>
              </w:rPr>
            </w:pPr>
          </w:p>
        </w:tc>
        <w:tc>
          <w:tcPr>
            <w:tcW w:w="1966" w:type="dxa"/>
            <w:tcBorders>
              <w:top w:val="single" w:sz="4" w:space="0" w:color="auto"/>
              <w:left w:val="single" w:sz="4" w:space="0" w:color="auto"/>
              <w:bottom w:val="single" w:sz="4" w:space="0" w:color="auto"/>
              <w:right w:val="single" w:sz="4" w:space="0" w:color="auto"/>
            </w:tcBorders>
            <w:vAlign w:val="center"/>
          </w:tcPr>
          <w:p w14:paraId="6172F02C" w14:textId="77777777" w:rsidR="009C0E41" w:rsidRPr="009C0E41" w:rsidRDefault="009C0E41" w:rsidP="00106F29">
            <w:pPr>
              <w:rPr>
                <w:rFonts w:asciiTheme="minorHAnsi" w:hAnsiTheme="minorHAnsi" w:cs="Arial"/>
                <w:sz w:val="16"/>
                <w:szCs w:val="16"/>
              </w:rPr>
            </w:pPr>
          </w:p>
        </w:tc>
        <w:tc>
          <w:tcPr>
            <w:tcW w:w="1050" w:type="dxa"/>
            <w:tcBorders>
              <w:top w:val="single" w:sz="4" w:space="0" w:color="auto"/>
              <w:left w:val="single" w:sz="4" w:space="0" w:color="auto"/>
              <w:bottom w:val="single" w:sz="4" w:space="0" w:color="auto"/>
              <w:right w:val="single" w:sz="4" w:space="0" w:color="auto"/>
            </w:tcBorders>
            <w:vAlign w:val="center"/>
          </w:tcPr>
          <w:p w14:paraId="1174C0EC" w14:textId="77777777" w:rsidR="009C0E41" w:rsidRPr="009C0E41" w:rsidRDefault="009C0E41" w:rsidP="00106F29">
            <w:pPr>
              <w:rPr>
                <w:rFonts w:asciiTheme="minorHAnsi" w:hAnsiTheme="minorHAnsi" w:cs="Arial"/>
                <w:sz w:val="16"/>
                <w:szCs w:val="16"/>
              </w:rPr>
            </w:pPr>
          </w:p>
        </w:tc>
        <w:tc>
          <w:tcPr>
            <w:tcW w:w="4466" w:type="dxa"/>
            <w:tcBorders>
              <w:top w:val="single" w:sz="4" w:space="0" w:color="auto"/>
              <w:left w:val="single" w:sz="4" w:space="0" w:color="auto"/>
              <w:bottom w:val="single" w:sz="4" w:space="0" w:color="auto"/>
              <w:right w:val="single" w:sz="4" w:space="0" w:color="auto"/>
            </w:tcBorders>
            <w:vAlign w:val="center"/>
          </w:tcPr>
          <w:p w14:paraId="4719D7A7" w14:textId="77777777" w:rsidR="009C0E41" w:rsidRPr="009C0E41" w:rsidRDefault="009C0E41" w:rsidP="00106F29">
            <w:pPr>
              <w:rPr>
                <w:rFonts w:asciiTheme="minorHAnsi" w:hAnsiTheme="minorHAnsi" w:cs="Arial"/>
                <w:sz w:val="16"/>
                <w:szCs w:val="16"/>
              </w:rPr>
            </w:pPr>
            <w:r w:rsidRPr="009C0E41">
              <w:rPr>
                <w:rFonts w:asciiTheme="minorHAnsi" w:hAnsiTheme="minorHAnsi" w:cs="Arial"/>
                <w:sz w:val="16"/>
                <w:szCs w:val="16"/>
              </w:rPr>
              <w:t xml:space="preserve">Information on specific warnings for consumers for example maximum weight. </w:t>
            </w:r>
          </w:p>
        </w:tc>
      </w:tr>
      <w:tr w:rsidR="009C0E41" w:rsidRPr="000D26AE" w14:paraId="0D28821E" w14:textId="77777777" w:rsidTr="000912C9">
        <w:trPr>
          <w:cantSplit/>
        </w:trPr>
        <w:tc>
          <w:tcPr>
            <w:tcW w:w="1872" w:type="dxa"/>
            <w:tcBorders>
              <w:top w:val="single" w:sz="4" w:space="0" w:color="auto"/>
              <w:left w:val="single" w:sz="4" w:space="0" w:color="auto"/>
              <w:bottom w:val="single" w:sz="4" w:space="0" w:color="auto"/>
              <w:right w:val="single" w:sz="4" w:space="0" w:color="auto"/>
            </w:tcBorders>
            <w:vAlign w:val="center"/>
          </w:tcPr>
          <w:p w14:paraId="698040DE" w14:textId="77777777" w:rsidR="009C0E41" w:rsidRPr="009C0E41" w:rsidRDefault="009C0E41" w:rsidP="00106F29">
            <w:pPr>
              <w:rPr>
                <w:rFonts w:asciiTheme="minorHAnsi" w:hAnsiTheme="minorHAnsi" w:cs="Arial"/>
                <w:sz w:val="16"/>
                <w:szCs w:val="16"/>
              </w:rPr>
            </w:pPr>
            <w:r w:rsidRPr="009C0E41">
              <w:rPr>
                <w:rFonts w:asciiTheme="minorHAnsi" w:hAnsiTheme="minorHAnsi" w:cs="Arial"/>
                <w:sz w:val="16"/>
                <w:szCs w:val="16"/>
              </w:rPr>
              <w:t>Attribute</w:t>
            </w:r>
          </w:p>
        </w:tc>
        <w:tc>
          <w:tcPr>
            <w:tcW w:w="2166" w:type="dxa"/>
            <w:tcBorders>
              <w:top w:val="single" w:sz="4" w:space="0" w:color="auto"/>
              <w:left w:val="single" w:sz="4" w:space="0" w:color="auto"/>
              <w:bottom w:val="single" w:sz="4" w:space="0" w:color="auto"/>
              <w:right w:val="single" w:sz="4" w:space="0" w:color="auto"/>
            </w:tcBorders>
            <w:vAlign w:val="center"/>
          </w:tcPr>
          <w:p w14:paraId="78457317" w14:textId="77777777" w:rsidR="009C0E41" w:rsidRPr="009C0E41" w:rsidRDefault="009C0E41" w:rsidP="00106F29">
            <w:pPr>
              <w:rPr>
                <w:rFonts w:asciiTheme="minorHAnsi" w:hAnsiTheme="minorHAnsi" w:cs="Arial"/>
                <w:sz w:val="16"/>
                <w:szCs w:val="16"/>
              </w:rPr>
            </w:pPr>
            <w:r w:rsidRPr="009C0E41">
              <w:rPr>
                <w:rFonts w:asciiTheme="minorHAnsi" w:hAnsiTheme="minorHAnsi" w:cs="Arial"/>
                <w:sz w:val="16"/>
                <w:szCs w:val="16"/>
              </w:rPr>
              <w:t xml:space="preserve">consumerWarningTypeCode </w:t>
            </w:r>
          </w:p>
        </w:tc>
        <w:tc>
          <w:tcPr>
            <w:tcW w:w="1966" w:type="dxa"/>
            <w:tcBorders>
              <w:top w:val="single" w:sz="4" w:space="0" w:color="auto"/>
              <w:left w:val="single" w:sz="4" w:space="0" w:color="auto"/>
              <w:bottom w:val="single" w:sz="4" w:space="0" w:color="auto"/>
              <w:right w:val="single" w:sz="4" w:space="0" w:color="auto"/>
            </w:tcBorders>
            <w:vAlign w:val="center"/>
          </w:tcPr>
          <w:p w14:paraId="1B5D2F85" w14:textId="77777777" w:rsidR="009C0E41" w:rsidRPr="009C0E41" w:rsidRDefault="009C0E41" w:rsidP="00106F29">
            <w:pPr>
              <w:rPr>
                <w:rFonts w:asciiTheme="minorHAnsi" w:hAnsiTheme="minorHAnsi" w:cs="Arial"/>
                <w:sz w:val="16"/>
                <w:szCs w:val="16"/>
              </w:rPr>
            </w:pPr>
            <w:r w:rsidRPr="009C0E41">
              <w:rPr>
                <w:rFonts w:asciiTheme="minorHAnsi" w:hAnsiTheme="minorHAnsi" w:cs="Arial"/>
                <w:sz w:val="16"/>
                <w:szCs w:val="16"/>
              </w:rPr>
              <w:t xml:space="preserve">ConsumerWarningTypeCode </w:t>
            </w:r>
          </w:p>
        </w:tc>
        <w:tc>
          <w:tcPr>
            <w:tcW w:w="1050" w:type="dxa"/>
            <w:tcBorders>
              <w:top w:val="single" w:sz="4" w:space="0" w:color="auto"/>
              <w:left w:val="single" w:sz="4" w:space="0" w:color="auto"/>
              <w:bottom w:val="single" w:sz="4" w:space="0" w:color="auto"/>
              <w:right w:val="single" w:sz="4" w:space="0" w:color="auto"/>
            </w:tcBorders>
            <w:vAlign w:val="center"/>
          </w:tcPr>
          <w:p w14:paraId="60F4C606" w14:textId="77777777" w:rsidR="009C0E41" w:rsidRPr="009C0E41" w:rsidRDefault="009C0E41" w:rsidP="00106F29">
            <w:pPr>
              <w:rPr>
                <w:rFonts w:asciiTheme="minorHAnsi" w:hAnsiTheme="minorHAnsi" w:cs="Arial"/>
                <w:sz w:val="16"/>
                <w:szCs w:val="16"/>
              </w:rPr>
            </w:pPr>
            <w:r w:rsidRPr="009C0E41">
              <w:rPr>
                <w:rFonts w:asciiTheme="minorHAnsi" w:hAnsiTheme="minorHAnsi" w:cs="Arial"/>
                <w:sz w:val="16"/>
                <w:szCs w:val="16"/>
              </w:rPr>
              <w:t>0..1</w:t>
            </w:r>
          </w:p>
        </w:tc>
        <w:tc>
          <w:tcPr>
            <w:tcW w:w="4466" w:type="dxa"/>
            <w:tcBorders>
              <w:top w:val="single" w:sz="4" w:space="0" w:color="auto"/>
              <w:left w:val="single" w:sz="4" w:space="0" w:color="auto"/>
              <w:bottom w:val="single" w:sz="4" w:space="0" w:color="auto"/>
              <w:right w:val="single" w:sz="4" w:space="0" w:color="auto"/>
            </w:tcBorders>
            <w:vAlign w:val="center"/>
          </w:tcPr>
          <w:p w14:paraId="295DC3AD" w14:textId="77777777" w:rsidR="009C0E41" w:rsidRPr="009C0E41" w:rsidRDefault="009C0E41" w:rsidP="00106F29">
            <w:pPr>
              <w:rPr>
                <w:rFonts w:asciiTheme="minorHAnsi" w:hAnsiTheme="minorHAnsi" w:cs="Arial"/>
                <w:sz w:val="16"/>
                <w:szCs w:val="16"/>
              </w:rPr>
            </w:pPr>
            <w:r w:rsidRPr="009C0E41">
              <w:rPr>
                <w:rFonts w:asciiTheme="minorHAnsi" w:hAnsiTheme="minorHAnsi" w:cs="Arial"/>
                <w:sz w:val="16"/>
                <w:szCs w:val="16"/>
              </w:rPr>
              <w:t xml:space="preserve">Indicate if the warning information given in the consumer warning description concerns a specific distinctive feature/ability of the user as age (e.g. Minimum Age 3 years) or weight (e.g. Maximum Weight 20 Kilogram). </w:t>
            </w:r>
          </w:p>
        </w:tc>
      </w:tr>
      <w:tr w:rsidR="009C0E41" w:rsidRPr="000D26AE" w14:paraId="33853598" w14:textId="77777777" w:rsidTr="000912C9">
        <w:trPr>
          <w:cantSplit/>
        </w:trPr>
        <w:tc>
          <w:tcPr>
            <w:tcW w:w="1872" w:type="dxa"/>
            <w:tcBorders>
              <w:top w:val="single" w:sz="4" w:space="0" w:color="auto"/>
              <w:left w:val="single" w:sz="4" w:space="0" w:color="auto"/>
              <w:bottom w:val="single" w:sz="4" w:space="0" w:color="auto"/>
              <w:right w:val="single" w:sz="4" w:space="0" w:color="auto"/>
            </w:tcBorders>
            <w:vAlign w:val="center"/>
          </w:tcPr>
          <w:p w14:paraId="66146A33" w14:textId="77777777" w:rsidR="009C0E41" w:rsidRPr="009C0E41" w:rsidRDefault="009C0E41" w:rsidP="00106F29">
            <w:pPr>
              <w:rPr>
                <w:rFonts w:asciiTheme="minorHAnsi" w:hAnsiTheme="minorHAnsi" w:cs="Arial"/>
                <w:sz w:val="16"/>
                <w:szCs w:val="16"/>
              </w:rPr>
            </w:pPr>
            <w:r w:rsidRPr="009C0E41">
              <w:rPr>
                <w:rFonts w:asciiTheme="minorHAnsi" w:hAnsiTheme="minorHAnsi" w:cs="Arial"/>
                <w:sz w:val="16"/>
                <w:szCs w:val="16"/>
              </w:rPr>
              <w:t>Attribute</w:t>
            </w:r>
          </w:p>
        </w:tc>
        <w:tc>
          <w:tcPr>
            <w:tcW w:w="2166" w:type="dxa"/>
            <w:tcBorders>
              <w:top w:val="single" w:sz="4" w:space="0" w:color="auto"/>
              <w:left w:val="single" w:sz="4" w:space="0" w:color="auto"/>
              <w:bottom w:val="single" w:sz="4" w:space="0" w:color="auto"/>
              <w:right w:val="single" w:sz="4" w:space="0" w:color="auto"/>
            </w:tcBorders>
            <w:vAlign w:val="center"/>
          </w:tcPr>
          <w:p w14:paraId="383B144C" w14:textId="77777777" w:rsidR="009C0E41" w:rsidRPr="009C0E41" w:rsidRDefault="009C0E41" w:rsidP="00106F29">
            <w:pPr>
              <w:rPr>
                <w:rFonts w:asciiTheme="minorHAnsi" w:hAnsiTheme="minorHAnsi" w:cs="Arial"/>
                <w:sz w:val="16"/>
                <w:szCs w:val="16"/>
              </w:rPr>
            </w:pPr>
            <w:r w:rsidRPr="009C0E41">
              <w:rPr>
                <w:rFonts w:asciiTheme="minorHAnsi" w:hAnsiTheme="minorHAnsi" w:cs="Arial"/>
                <w:sz w:val="16"/>
                <w:szCs w:val="16"/>
              </w:rPr>
              <w:t xml:space="preserve">consumerWarningDescription </w:t>
            </w:r>
          </w:p>
        </w:tc>
        <w:tc>
          <w:tcPr>
            <w:tcW w:w="1966" w:type="dxa"/>
            <w:tcBorders>
              <w:top w:val="single" w:sz="4" w:space="0" w:color="auto"/>
              <w:left w:val="single" w:sz="4" w:space="0" w:color="auto"/>
              <w:bottom w:val="single" w:sz="4" w:space="0" w:color="auto"/>
              <w:right w:val="single" w:sz="4" w:space="0" w:color="auto"/>
            </w:tcBorders>
            <w:vAlign w:val="center"/>
          </w:tcPr>
          <w:p w14:paraId="4D86856B" w14:textId="77777777" w:rsidR="009C0E41" w:rsidRPr="009C0E41" w:rsidRDefault="009C0E41" w:rsidP="00106F29">
            <w:pPr>
              <w:rPr>
                <w:rFonts w:asciiTheme="minorHAnsi" w:hAnsiTheme="minorHAnsi" w:cs="Arial"/>
                <w:sz w:val="16"/>
                <w:szCs w:val="16"/>
              </w:rPr>
            </w:pPr>
            <w:r w:rsidRPr="001427C0">
              <w:rPr>
                <w:rFonts w:asciiTheme="minorHAnsi" w:hAnsiTheme="minorHAnsi" w:cs="Arial"/>
                <w:sz w:val="16"/>
                <w:szCs w:val="16"/>
              </w:rPr>
              <w:t>Description</w:t>
            </w:r>
            <w:r w:rsidR="00AE6A6A" w:rsidRPr="001427C0">
              <w:rPr>
                <w:rFonts w:asciiTheme="minorHAnsi" w:hAnsiTheme="minorHAnsi" w:cs="Arial"/>
                <w:sz w:val="16"/>
                <w:szCs w:val="16"/>
              </w:rPr>
              <w:t>5</w:t>
            </w:r>
            <w:r w:rsidRPr="001427C0">
              <w:rPr>
                <w:rFonts w:asciiTheme="minorHAnsi" w:hAnsiTheme="minorHAnsi" w:cs="Arial"/>
                <w:sz w:val="16"/>
                <w:szCs w:val="16"/>
              </w:rPr>
              <w:t xml:space="preserve">000 </w:t>
            </w:r>
          </w:p>
        </w:tc>
        <w:tc>
          <w:tcPr>
            <w:tcW w:w="1050" w:type="dxa"/>
            <w:tcBorders>
              <w:top w:val="single" w:sz="4" w:space="0" w:color="auto"/>
              <w:left w:val="single" w:sz="4" w:space="0" w:color="auto"/>
              <w:bottom w:val="single" w:sz="4" w:space="0" w:color="auto"/>
              <w:right w:val="single" w:sz="4" w:space="0" w:color="auto"/>
            </w:tcBorders>
            <w:vAlign w:val="center"/>
          </w:tcPr>
          <w:p w14:paraId="3CB94398" w14:textId="77777777" w:rsidR="009C0E41" w:rsidRPr="009C0E41" w:rsidRDefault="009C0E41" w:rsidP="00106F29">
            <w:pPr>
              <w:rPr>
                <w:rFonts w:asciiTheme="minorHAnsi" w:hAnsiTheme="minorHAnsi" w:cs="Arial"/>
                <w:sz w:val="16"/>
                <w:szCs w:val="16"/>
              </w:rPr>
            </w:pPr>
            <w:r w:rsidRPr="009C0E41">
              <w:rPr>
                <w:rFonts w:asciiTheme="minorHAnsi" w:hAnsiTheme="minorHAnsi" w:cs="Arial"/>
                <w:sz w:val="16"/>
                <w:szCs w:val="16"/>
              </w:rPr>
              <w:t>0..*</w:t>
            </w:r>
          </w:p>
        </w:tc>
        <w:tc>
          <w:tcPr>
            <w:tcW w:w="4466" w:type="dxa"/>
            <w:tcBorders>
              <w:top w:val="single" w:sz="4" w:space="0" w:color="auto"/>
              <w:left w:val="single" w:sz="4" w:space="0" w:color="auto"/>
              <w:bottom w:val="single" w:sz="4" w:space="0" w:color="auto"/>
              <w:right w:val="single" w:sz="4" w:space="0" w:color="auto"/>
            </w:tcBorders>
            <w:vAlign w:val="center"/>
          </w:tcPr>
          <w:p w14:paraId="2A630360" w14:textId="77777777" w:rsidR="009C0E41" w:rsidRPr="009C0E41" w:rsidRDefault="009C0E41" w:rsidP="00106F29">
            <w:pPr>
              <w:rPr>
                <w:rFonts w:asciiTheme="minorHAnsi" w:hAnsiTheme="minorHAnsi" w:cs="Arial"/>
                <w:sz w:val="16"/>
                <w:szCs w:val="16"/>
              </w:rPr>
            </w:pPr>
            <w:r w:rsidRPr="009C0E41">
              <w:rPr>
                <w:rFonts w:asciiTheme="minorHAnsi" w:hAnsiTheme="minorHAnsi" w:cs="Arial"/>
                <w:sz w:val="16"/>
                <w:szCs w:val="16"/>
              </w:rPr>
              <w:t>A description associated with a specific warning type for example if the consumerWarningTypeCode is AGE, the consumerWarningDescription would be “For ages 15 and over”.</w:t>
            </w:r>
          </w:p>
        </w:tc>
      </w:tr>
      <w:tr w:rsidR="009C0E41" w:rsidRPr="000D26AE" w14:paraId="135A2707" w14:textId="77777777" w:rsidTr="000912C9">
        <w:trPr>
          <w:cantSplit/>
        </w:trPr>
        <w:tc>
          <w:tcPr>
            <w:tcW w:w="1872" w:type="dxa"/>
            <w:tcBorders>
              <w:top w:val="single" w:sz="4" w:space="0" w:color="auto"/>
              <w:bottom w:val="single" w:sz="4" w:space="0" w:color="auto"/>
            </w:tcBorders>
          </w:tcPr>
          <w:p w14:paraId="1865D925"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PackagingDate</w:t>
            </w:r>
          </w:p>
        </w:tc>
        <w:tc>
          <w:tcPr>
            <w:tcW w:w="2166" w:type="dxa"/>
            <w:tcBorders>
              <w:top w:val="single" w:sz="4" w:space="0" w:color="auto"/>
              <w:bottom w:val="single" w:sz="4" w:space="0" w:color="auto"/>
            </w:tcBorders>
          </w:tcPr>
          <w:p w14:paraId="16481A84" w14:textId="77777777" w:rsidR="009C0E41" w:rsidRPr="009C0E41" w:rsidRDefault="009C0E41" w:rsidP="00106F29">
            <w:pPr>
              <w:spacing w:before="60" w:after="60"/>
              <w:rPr>
                <w:rFonts w:asciiTheme="minorHAnsi" w:hAnsiTheme="minorHAnsi" w:cs="Arial"/>
                <w:sz w:val="16"/>
                <w:szCs w:val="16"/>
                <w:lang w:eastAsia="x-none"/>
              </w:rPr>
            </w:pPr>
          </w:p>
        </w:tc>
        <w:tc>
          <w:tcPr>
            <w:tcW w:w="1966" w:type="dxa"/>
            <w:tcBorders>
              <w:top w:val="single" w:sz="4" w:space="0" w:color="auto"/>
              <w:bottom w:val="single" w:sz="4" w:space="0" w:color="auto"/>
            </w:tcBorders>
          </w:tcPr>
          <w:p w14:paraId="672DE4A9" w14:textId="77777777" w:rsidR="009C0E41" w:rsidRPr="009C0E41" w:rsidRDefault="009C0E41" w:rsidP="00106F29">
            <w:pPr>
              <w:spacing w:before="60" w:after="60"/>
              <w:rPr>
                <w:rFonts w:asciiTheme="minorHAnsi" w:hAnsiTheme="minorHAnsi" w:cs="Arial"/>
                <w:sz w:val="16"/>
                <w:szCs w:val="16"/>
                <w:lang w:eastAsia="x-none"/>
              </w:rPr>
            </w:pPr>
          </w:p>
        </w:tc>
        <w:tc>
          <w:tcPr>
            <w:tcW w:w="1050" w:type="dxa"/>
            <w:tcBorders>
              <w:top w:val="single" w:sz="4" w:space="0" w:color="auto"/>
              <w:bottom w:val="single" w:sz="4" w:space="0" w:color="auto"/>
            </w:tcBorders>
          </w:tcPr>
          <w:p w14:paraId="66AA15C3" w14:textId="77777777" w:rsidR="009C0E41" w:rsidRPr="009C0E41" w:rsidRDefault="009C0E41" w:rsidP="00106F29">
            <w:pPr>
              <w:spacing w:before="60" w:after="60"/>
              <w:rPr>
                <w:rFonts w:asciiTheme="minorHAnsi" w:hAnsiTheme="minorHAnsi" w:cs="Arial"/>
                <w:sz w:val="16"/>
                <w:szCs w:val="16"/>
                <w:lang w:eastAsia="x-none"/>
              </w:rPr>
            </w:pPr>
          </w:p>
        </w:tc>
        <w:tc>
          <w:tcPr>
            <w:tcW w:w="4466" w:type="dxa"/>
            <w:tcBorders>
              <w:top w:val="single" w:sz="4" w:space="0" w:color="auto"/>
              <w:bottom w:val="single" w:sz="4" w:space="0" w:color="auto"/>
            </w:tcBorders>
          </w:tcPr>
          <w:p w14:paraId="2611C909"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Details on date markings on the packaging of the trade item.</w:t>
            </w:r>
          </w:p>
        </w:tc>
      </w:tr>
      <w:tr w:rsidR="00CD4F62" w:rsidRPr="000D26AE" w14:paraId="354A1FC4" w14:textId="77777777" w:rsidTr="00F21A85">
        <w:trPr>
          <w:cantSplit/>
        </w:trPr>
        <w:tc>
          <w:tcPr>
            <w:tcW w:w="1872" w:type="dxa"/>
            <w:tcBorders>
              <w:top w:val="single" w:sz="4" w:space="0" w:color="auto"/>
              <w:left w:val="single" w:sz="4" w:space="0" w:color="auto"/>
              <w:bottom w:val="single" w:sz="4" w:space="0" w:color="auto"/>
              <w:right w:val="single" w:sz="4" w:space="0" w:color="auto"/>
            </w:tcBorders>
          </w:tcPr>
          <w:p w14:paraId="0497F955" w14:textId="77777777" w:rsidR="00CD4F62" w:rsidRPr="00133358" w:rsidRDefault="00CD4F62" w:rsidP="00106F29">
            <w:pPr>
              <w:spacing w:before="60" w:after="60"/>
              <w:rPr>
                <w:rFonts w:asciiTheme="minorHAnsi" w:hAnsiTheme="minorHAnsi" w:cs="Arial"/>
                <w:sz w:val="16"/>
                <w:szCs w:val="16"/>
                <w:lang w:val="nl-NL" w:eastAsia="x-none"/>
              </w:rPr>
            </w:pPr>
            <w:r w:rsidRPr="00133358">
              <w:rPr>
                <w:rFonts w:asciiTheme="minorHAnsi" w:hAnsiTheme="minorHAnsi" w:cs="Arial"/>
                <w:sz w:val="16"/>
                <w:szCs w:val="16"/>
                <w:lang w:val="nl-NL" w:eastAsia="x-none"/>
              </w:rPr>
              <w:t>Attribute</w:t>
            </w:r>
          </w:p>
        </w:tc>
        <w:tc>
          <w:tcPr>
            <w:tcW w:w="2166" w:type="dxa"/>
            <w:tcBorders>
              <w:top w:val="single" w:sz="4" w:space="0" w:color="auto"/>
              <w:left w:val="single" w:sz="4" w:space="0" w:color="auto"/>
              <w:bottom w:val="single" w:sz="4" w:space="0" w:color="auto"/>
              <w:right w:val="single" w:sz="4" w:space="0" w:color="auto"/>
            </w:tcBorders>
          </w:tcPr>
          <w:p w14:paraId="5544F7C9" w14:textId="77777777" w:rsidR="00CD4F62" w:rsidRPr="00133358" w:rsidRDefault="00CD4F62" w:rsidP="00106F29">
            <w:pPr>
              <w:spacing w:before="60" w:after="60"/>
              <w:rPr>
                <w:rFonts w:asciiTheme="minorHAnsi" w:hAnsiTheme="minorHAnsi" w:cs="Arial"/>
                <w:sz w:val="16"/>
                <w:szCs w:val="16"/>
                <w:lang w:eastAsia="x-none"/>
              </w:rPr>
            </w:pPr>
            <w:r w:rsidRPr="00133358">
              <w:rPr>
                <w:rFonts w:asciiTheme="minorHAnsi" w:hAnsiTheme="minorHAnsi" w:cs="Arial"/>
                <w:sz w:val="16"/>
                <w:szCs w:val="16"/>
                <w:lang w:eastAsia="x-none"/>
              </w:rPr>
              <w:t>consumerFriendlyDateOnPackagingDescription</w:t>
            </w:r>
          </w:p>
        </w:tc>
        <w:tc>
          <w:tcPr>
            <w:tcW w:w="1966" w:type="dxa"/>
            <w:tcBorders>
              <w:top w:val="single" w:sz="4" w:space="0" w:color="auto"/>
              <w:left w:val="single" w:sz="4" w:space="0" w:color="auto"/>
              <w:bottom w:val="single" w:sz="4" w:space="0" w:color="auto"/>
              <w:right w:val="single" w:sz="4" w:space="0" w:color="auto"/>
            </w:tcBorders>
          </w:tcPr>
          <w:p w14:paraId="51E2C5EA" w14:textId="77777777" w:rsidR="00CD4F62" w:rsidRPr="00133358" w:rsidRDefault="00CD4F62" w:rsidP="00106F29">
            <w:pPr>
              <w:spacing w:before="60" w:after="60"/>
              <w:rPr>
                <w:rFonts w:asciiTheme="minorHAnsi" w:hAnsiTheme="minorHAnsi" w:cs="Arial"/>
                <w:sz w:val="16"/>
                <w:szCs w:val="16"/>
                <w:lang w:eastAsia="x-none"/>
              </w:rPr>
            </w:pPr>
            <w:r w:rsidRPr="00133358">
              <w:rPr>
                <w:rFonts w:asciiTheme="minorHAnsi" w:hAnsiTheme="minorHAnsi" w:cs="Arial"/>
                <w:sz w:val="16"/>
                <w:szCs w:val="16"/>
                <w:lang w:eastAsia="x-none"/>
              </w:rPr>
              <w:t>Description500</w:t>
            </w:r>
          </w:p>
        </w:tc>
        <w:tc>
          <w:tcPr>
            <w:tcW w:w="1050" w:type="dxa"/>
            <w:tcBorders>
              <w:top w:val="single" w:sz="4" w:space="0" w:color="auto"/>
              <w:left w:val="single" w:sz="4" w:space="0" w:color="auto"/>
              <w:bottom w:val="single" w:sz="4" w:space="0" w:color="auto"/>
              <w:right w:val="single" w:sz="4" w:space="0" w:color="auto"/>
            </w:tcBorders>
          </w:tcPr>
          <w:p w14:paraId="03CF916E" w14:textId="77777777" w:rsidR="00CD4F62" w:rsidRPr="00133358" w:rsidRDefault="00CD4F62" w:rsidP="00106F29">
            <w:pPr>
              <w:spacing w:before="60" w:after="60"/>
              <w:rPr>
                <w:rFonts w:asciiTheme="minorHAnsi" w:hAnsiTheme="minorHAnsi" w:cs="Arial"/>
                <w:sz w:val="16"/>
                <w:szCs w:val="16"/>
                <w:lang w:eastAsia="x-none"/>
              </w:rPr>
            </w:pPr>
            <w:r w:rsidRPr="00133358">
              <w:rPr>
                <w:rFonts w:asciiTheme="minorHAnsi" w:hAnsiTheme="minorHAnsi" w:cs="Arial"/>
                <w:sz w:val="16"/>
                <w:szCs w:val="16"/>
                <w:lang w:eastAsia="x-none"/>
              </w:rPr>
              <w:t>0..*</w:t>
            </w:r>
          </w:p>
        </w:tc>
        <w:tc>
          <w:tcPr>
            <w:tcW w:w="4466" w:type="dxa"/>
            <w:tcBorders>
              <w:top w:val="single" w:sz="4" w:space="0" w:color="auto"/>
              <w:left w:val="single" w:sz="4" w:space="0" w:color="auto"/>
              <w:bottom w:val="single" w:sz="4" w:space="0" w:color="auto"/>
              <w:right w:val="single" w:sz="4" w:space="0" w:color="auto"/>
            </w:tcBorders>
          </w:tcPr>
          <w:p w14:paraId="4D0AE042" w14:textId="77777777" w:rsidR="00CD4F62" w:rsidRPr="00133358" w:rsidRDefault="00CD4F62" w:rsidP="00106F29">
            <w:pPr>
              <w:spacing w:before="60" w:after="60"/>
              <w:rPr>
                <w:rFonts w:asciiTheme="minorHAnsi" w:hAnsiTheme="minorHAnsi" w:cs="Arial"/>
                <w:sz w:val="16"/>
                <w:szCs w:val="16"/>
                <w:lang w:eastAsia="x-none"/>
              </w:rPr>
            </w:pPr>
            <w:r w:rsidRPr="00133358">
              <w:rPr>
                <w:rFonts w:asciiTheme="minorHAnsi" w:hAnsiTheme="minorHAnsi" w:cs="Arial"/>
                <w:sz w:val="16"/>
                <w:szCs w:val="16"/>
                <w:lang w:eastAsia="x-none"/>
              </w:rPr>
              <w:t>The exact textual type of date on the packaging. Examples: Used By, Freeze By, Exp Date, Best Before, etc.</w:t>
            </w:r>
          </w:p>
        </w:tc>
      </w:tr>
      <w:tr w:rsidR="009C0E41" w:rsidRPr="000D26AE" w14:paraId="138FDFA4" w14:textId="77777777" w:rsidTr="00F21A85">
        <w:trPr>
          <w:cantSplit/>
        </w:trPr>
        <w:tc>
          <w:tcPr>
            <w:tcW w:w="1872" w:type="dxa"/>
            <w:tcBorders>
              <w:top w:val="single" w:sz="4" w:space="0" w:color="auto"/>
            </w:tcBorders>
          </w:tcPr>
          <w:p w14:paraId="77B1693B" w14:textId="77777777" w:rsidR="009C0E41" w:rsidRPr="009C0E41" w:rsidRDefault="009C0E41" w:rsidP="00106F29">
            <w:pPr>
              <w:spacing w:before="60" w:after="60"/>
              <w:rPr>
                <w:rFonts w:asciiTheme="minorHAnsi" w:hAnsiTheme="minorHAnsi" w:cs="Arial"/>
                <w:sz w:val="16"/>
                <w:szCs w:val="16"/>
                <w:lang w:eastAsia="x-none"/>
              </w:rPr>
            </w:pPr>
            <w:bookmarkStart w:id="253" w:name="BKM_15057FF8_6EB8_40b5_A743_C6587920623C"/>
            <w:r w:rsidRPr="009C0E41">
              <w:rPr>
                <w:rFonts w:asciiTheme="minorHAnsi" w:hAnsiTheme="minorHAnsi" w:cs="Arial"/>
                <w:sz w:val="16"/>
                <w:szCs w:val="16"/>
                <w:lang w:val="nl-NL" w:eastAsia="x-none"/>
              </w:rPr>
              <w:t xml:space="preserve">Attribute </w:t>
            </w:r>
          </w:p>
        </w:tc>
        <w:tc>
          <w:tcPr>
            <w:tcW w:w="2166" w:type="dxa"/>
            <w:tcBorders>
              <w:top w:val="single" w:sz="4" w:space="0" w:color="auto"/>
            </w:tcBorders>
          </w:tcPr>
          <w:p w14:paraId="6C1F0420"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 xml:space="preserve">tradeItemDateOnPackagingFormatName </w:t>
            </w:r>
          </w:p>
        </w:tc>
        <w:tc>
          <w:tcPr>
            <w:tcW w:w="1966" w:type="dxa"/>
            <w:tcBorders>
              <w:top w:val="single" w:sz="4" w:space="0" w:color="auto"/>
            </w:tcBorders>
          </w:tcPr>
          <w:p w14:paraId="7CEE3E07"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string</w:t>
            </w:r>
          </w:p>
        </w:tc>
        <w:tc>
          <w:tcPr>
            <w:tcW w:w="1050" w:type="dxa"/>
            <w:tcBorders>
              <w:top w:val="single" w:sz="4" w:space="0" w:color="auto"/>
            </w:tcBorders>
          </w:tcPr>
          <w:p w14:paraId="5ACE7CDD"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 xml:space="preserve">0..* </w:t>
            </w:r>
          </w:p>
        </w:tc>
        <w:bookmarkEnd w:id="253"/>
        <w:tc>
          <w:tcPr>
            <w:tcW w:w="4466" w:type="dxa"/>
            <w:tcBorders>
              <w:top w:val="single" w:sz="4" w:space="0" w:color="auto"/>
            </w:tcBorders>
          </w:tcPr>
          <w:p w14:paraId="3E9920E6" w14:textId="20D51BF4"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 xml:space="preserve">The format that the date is printed on the package for example YYYY: year, YY: year in century, MM: month number, MMM: month short name, </w:t>
            </w:r>
            <w:r w:rsidR="006A523A" w:rsidRPr="006A523A">
              <w:rPr>
                <w:rFonts w:asciiTheme="minorHAnsi" w:hAnsiTheme="minorHAnsi" w:cs="Arial"/>
                <w:color w:val="FF0000"/>
                <w:sz w:val="16"/>
                <w:szCs w:val="16"/>
                <w:lang w:val="en-US" w:eastAsia="x-none"/>
              </w:rPr>
              <w:t xml:space="preserve">WW: week of year, </w:t>
            </w:r>
            <w:r w:rsidRPr="009C0E41">
              <w:rPr>
                <w:rFonts w:asciiTheme="minorHAnsi" w:hAnsiTheme="minorHAnsi" w:cs="Arial"/>
                <w:sz w:val="16"/>
                <w:szCs w:val="16"/>
                <w:lang w:eastAsia="x-none"/>
              </w:rPr>
              <w:t xml:space="preserve">DD: day of month, D: day of week (Monday=1), ' '-: space and hyphen.    </w:t>
            </w:r>
          </w:p>
        </w:tc>
      </w:tr>
      <w:tr w:rsidR="009C0E41" w:rsidRPr="000D26AE" w14:paraId="6A8D3064" w14:textId="77777777" w:rsidTr="00106F29">
        <w:trPr>
          <w:cantSplit/>
        </w:trPr>
        <w:tc>
          <w:tcPr>
            <w:tcW w:w="1872" w:type="dxa"/>
          </w:tcPr>
          <w:p w14:paraId="11834004" w14:textId="77777777" w:rsidR="009C0E41" w:rsidRPr="009C0E41" w:rsidRDefault="009C0E41" w:rsidP="00106F29">
            <w:pPr>
              <w:spacing w:before="60" w:after="60"/>
              <w:rPr>
                <w:rFonts w:asciiTheme="minorHAnsi" w:hAnsiTheme="minorHAnsi" w:cs="Arial"/>
                <w:sz w:val="16"/>
                <w:szCs w:val="16"/>
                <w:lang w:eastAsia="x-none"/>
              </w:rPr>
            </w:pPr>
            <w:bookmarkStart w:id="254" w:name="BKM_668B85B9_2924_4cff_96D2_DAB8D395F9B4"/>
            <w:r w:rsidRPr="009C0E41">
              <w:rPr>
                <w:rFonts w:asciiTheme="minorHAnsi" w:hAnsiTheme="minorHAnsi" w:cs="Arial"/>
                <w:sz w:val="16"/>
                <w:szCs w:val="16"/>
                <w:lang w:eastAsia="x-none"/>
              </w:rPr>
              <w:t xml:space="preserve">Attribute </w:t>
            </w:r>
          </w:p>
        </w:tc>
        <w:tc>
          <w:tcPr>
            <w:tcW w:w="2166" w:type="dxa"/>
          </w:tcPr>
          <w:p w14:paraId="733B9E16"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 xml:space="preserve">tradeItemDateOnPackagingFormatTypeCode </w:t>
            </w:r>
          </w:p>
        </w:tc>
        <w:tc>
          <w:tcPr>
            <w:tcW w:w="1966" w:type="dxa"/>
          </w:tcPr>
          <w:p w14:paraId="512C9A84"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DateOnPackagingFormatTypeCode</w:t>
            </w:r>
          </w:p>
        </w:tc>
        <w:tc>
          <w:tcPr>
            <w:tcW w:w="1050" w:type="dxa"/>
          </w:tcPr>
          <w:p w14:paraId="3730A2C7"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 xml:space="preserve">0..1 </w:t>
            </w:r>
          </w:p>
        </w:tc>
        <w:bookmarkEnd w:id="254"/>
        <w:tc>
          <w:tcPr>
            <w:tcW w:w="4466" w:type="dxa"/>
          </w:tcPr>
          <w:p w14:paraId="5FE18A8D"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 xml:space="preserve"> A category of date formats for example calendar or ordinal date. </w:t>
            </w:r>
          </w:p>
        </w:tc>
      </w:tr>
      <w:tr w:rsidR="009C0E41" w:rsidRPr="000D26AE" w14:paraId="1F7186A9" w14:textId="77777777" w:rsidTr="00106F29">
        <w:trPr>
          <w:cantSplit/>
        </w:trPr>
        <w:tc>
          <w:tcPr>
            <w:tcW w:w="1872" w:type="dxa"/>
          </w:tcPr>
          <w:p w14:paraId="45865F1E" w14:textId="77777777" w:rsidR="009C0E41" w:rsidRPr="009C0E41" w:rsidRDefault="009C0E41" w:rsidP="00106F29">
            <w:pPr>
              <w:spacing w:before="60" w:after="60"/>
              <w:rPr>
                <w:rFonts w:asciiTheme="minorHAnsi" w:hAnsiTheme="minorHAnsi" w:cs="Arial"/>
                <w:sz w:val="16"/>
                <w:szCs w:val="16"/>
                <w:lang w:eastAsia="x-none"/>
              </w:rPr>
            </w:pPr>
            <w:bookmarkStart w:id="255" w:name="BKM_9E1755B1_4FD3_4dc9_895C_92D7A42ED7AA"/>
            <w:r w:rsidRPr="009C0E41">
              <w:rPr>
                <w:rFonts w:asciiTheme="minorHAnsi" w:hAnsiTheme="minorHAnsi" w:cs="Arial"/>
                <w:sz w:val="16"/>
                <w:szCs w:val="16"/>
                <w:lang w:eastAsia="x-none"/>
              </w:rPr>
              <w:lastRenderedPageBreak/>
              <w:t xml:space="preserve">Attribute </w:t>
            </w:r>
          </w:p>
        </w:tc>
        <w:tc>
          <w:tcPr>
            <w:tcW w:w="2166" w:type="dxa"/>
          </w:tcPr>
          <w:p w14:paraId="4EFBE63A"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 xml:space="preserve">tradeItemDateOnPackagingTypeCode </w:t>
            </w:r>
          </w:p>
        </w:tc>
        <w:tc>
          <w:tcPr>
            <w:tcW w:w="1966" w:type="dxa"/>
          </w:tcPr>
          <w:p w14:paraId="30BC213A"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TradeItemDateOnPackagingTypeCode</w:t>
            </w:r>
          </w:p>
        </w:tc>
        <w:tc>
          <w:tcPr>
            <w:tcW w:w="1050" w:type="dxa"/>
          </w:tcPr>
          <w:p w14:paraId="3C5385F6"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 xml:space="preserve">0..1 </w:t>
            </w:r>
          </w:p>
        </w:tc>
        <w:bookmarkEnd w:id="255"/>
        <w:tc>
          <w:tcPr>
            <w:tcW w:w="4466" w:type="dxa"/>
          </w:tcPr>
          <w:p w14:paraId="6B470AAD"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 xml:space="preserve"> Indicates the type of  date marked on the packaging for example Best Before Date. </w:t>
            </w:r>
          </w:p>
        </w:tc>
      </w:tr>
      <w:tr w:rsidR="009C0E41" w:rsidRPr="000D26AE" w14:paraId="1F37C220" w14:textId="77777777" w:rsidTr="00106F29">
        <w:trPr>
          <w:cantSplit/>
        </w:trPr>
        <w:tc>
          <w:tcPr>
            <w:tcW w:w="1872" w:type="dxa"/>
          </w:tcPr>
          <w:p w14:paraId="6147C5F4" w14:textId="77777777" w:rsidR="009C0E41" w:rsidRPr="009C0E41" w:rsidRDefault="009C0E41" w:rsidP="00106F29">
            <w:pPr>
              <w:spacing w:before="60" w:after="60"/>
              <w:rPr>
                <w:rFonts w:asciiTheme="minorHAnsi" w:hAnsiTheme="minorHAnsi" w:cs="Arial"/>
                <w:sz w:val="16"/>
                <w:szCs w:val="16"/>
                <w:lang w:eastAsia="x-none"/>
              </w:rPr>
            </w:pPr>
            <w:bookmarkStart w:id="256" w:name="BKM_4A351A16_BDA6_4f52_9DBF_A815A31697DE"/>
            <w:r w:rsidRPr="009C0E41">
              <w:rPr>
                <w:rFonts w:asciiTheme="minorHAnsi" w:hAnsiTheme="minorHAnsi" w:cs="Arial"/>
                <w:sz w:val="16"/>
                <w:szCs w:val="16"/>
                <w:lang w:eastAsia="x-none"/>
              </w:rPr>
              <w:t xml:space="preserve">Attribute </w:t>
            </w:r>
          </w:p>
        </w:tc>
        <w:tc>
          <w:tcPr>
            <w:tcW w:w="2166" w:type="dxa"/>
          </w:tcPr>
          <w:p w14:paraId="19820333"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 xml:space="preserve">tradeItemDateOnPackagingLocation </w:t>
            </w:r>
          </w:p>
        </w:tc>
        <w:tc>
          <w:tcPr>
            <w:tcW w:w="1966" w:type="dxa"/>
          </w:tcPr>
          <w:p w14:paraId="2BC18209"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string</w:t>
            </w:r>
          </w:p>
        </w:tc>
        <w:tc>
          <w:tcPr>
            <w:tcW w:w="1050" w:type="dxa"/>
          </w:tcPr>
          <w:p w14:paraId="39A66A30"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 xml:space="preserve">0..1 </w:t>
            </w:r>
          </w:p>
        </w:tc>
        <w:bookmarkEnd w:id="256"/>
        <w:tc>
          <w:tcPr>
            <w:tcW w:w="4466" w:type="dxa"/>
          </w:tcPr>
          <w:p w14:paraId="404481E3"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 xml:space="preserve"> Free text detailing the location of the date marking on the packaging.  </w:t>
            </w:r>
          </w:p>
        </w:tc>
      </w:tr>
      <w:tr w:rsidR="009C0E41" w:rsidRPr="000D26AE" w14:paraId="26A06AD0" w14:textId="77777777" w:rsidTr="00106F29">
        <w:trPr>
          <w:cantSplit/>
        </w:trPr>
        <w:tc>
          <w:tcPr>
            <w:tcW w:w="1872" w:type="dxa"/>
          </w:tcPr>
          <w:p w14:paraId="391F053D"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PackagingMarkingModule</w:t>
            </w:r>
          </w:p>
        </w:tc>
        <w:tc>
          <w:tcPr>
            <w:tcW w:w="2166" w:type="dxa"/>
          </w:tcPr>
          <w:p w14:paraId="7618D72A" w14:textId="77777777" w:rsidR="009C0E41" w:rsidRPr="009C0E41" w:rsidRDefault="009C0E41" w:rsidP="00106F29">
            <w:pPr>
              <w:spacing w:before="60" w:after="60"/>
              <w:rPr>
                <w:rFonts w:asciiTheme="minorHAnsi" w:hAnsiTheme="minorHAnsi" w:cs="Arial"/>
                <w:sz w:val="16"/>
                <w:szCs w:val="16"/>
                <w:lang w:eastAsia="x-none"/>
              </w:rPr>
            </w:pPr>
          </w:p>
        </w:tc>
        <w:tc>
          <w:tcPr>
            <w:tcW w:w="1966" w:type="dxa"/>
          </w:tcPr>
          <w:p w14:paraId="32035694" w14:textId="77777777" w:rsidR="009C0E41" w:rsidRPr="009C0E41" w:rsidRDefault="009C0E41" w:rsidP="00106F29">
            <w:pPr>
              <w:spacing w:before="60" w:after="60"/>
              <w:rPr>
                <w:rFonts w:asciiTheme="minorHAnsi" w:hAnsiTheme="minorHAnsi" w:cs="Arial"/>
                <w:sz w:val="16"/>
                <w:szCs w:val="16"/>
                <w:lang w:eastAsia="x-none"/>
              </w:rPr>
            </w:pPr>
          </w:p>
        </w:tc>
        <w:tc>
          <w:tcPr>
            <w:tcW w:w="1050" w:type="dxa"/>
          </w:tcPr>
          <w:p w14:paraId="451D2A08" w14:textId="77777777" w:rsidR="009C0E41" w:rsidRPr="009C0E41" w:rsidRDefault="009C0E41" w:rsidP="00106F29">
            <w:pPr>
              <w:spacing w:before="60" w:after="60"/>
              <w:rPr>
                <w:rFonts w:asciiTheme="minorHAnsi" w:hAnsiTheme="minorHAnsi" w:cs="Arial"/>
                <w:sz w:val="16"/>
                <w:szCs w:val="16"/>
                <w:lang w:eastAsia="x-none"/>
              </w:rPr>
            </w:pPr>
          </w:p>
        </w:tc>
        <w:tc>
          <w:tcPr>
            <w:tcW w:w="4466" w:type="dxa"/>
          </w:tcPr>
          <w:p w14:paraId="0AE24C93"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A module containing details on markings on the packaging of the trade item for example dates, environment.</w:t>
            </w:r>
          </w:p>
        </w:tc>
      </w:tr>
      <w:tr w:rsidR="009C0E41" w:rsidRPr="000D26AE" w14:paraId="0DD90D54" w14:textId="77777777" w:rsidTr="00106F29">
        <w:trPr>
          <w:cantSplit/>
        </w:trPr>
        <w:tc>
          <w:tcPr>
            <w:tcW w:w="1872" w:type="dxa"/>
          </w:tcPr>
          <w:p w14:paraId="732E6502" w14:textId="77777777" w:rsidR="009C0E41" w:rsidRPr="009C0E41" w:rsidRDefault="001A61C4"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Association</w:t>
            </w:r>
          </w:p>
        </w:tc>
        <w:tc>
          <w:tcPr>
            <w:tcW w:w="2166" w:type="dxa"/>
          </w:tcPr>
          <w:p w14:paraId="55E5E773" w14:textId="77777777" w:rsidR="009C0E41" w:rsidRPr="009C0E41" w:rsidRDefault="009C0E41" w:rsidP="00106F29">
            <w:pPr>
              <w:spacing w:before="60" w:after="60"/>
              <w:rPr>
                <w:rFonts w:asciiTheme="minorHAnsi" w:hAnsiTheme="minorHAnsi" w:cs="Arial"/>
                <w:sz w:val="16"/>
                <w:szCs w:val="16"/>
                <w:lang w:eastAsia="x-none"/>
              </w:rPr>
            </w:pPr>
          </w:p>
        </w:tc>
        <w:tc>
          <w:tcPr>
            <w:tcW w:w="1966" w:type="dxa"/>
          </w:tcPr>
          <w:p w14:paraId="6FED0C01"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PackagingMarking</w:t>
            </w:r>
          </w:p>
        </w:tc>
        <w:tc>
          <w:tcPr>
            <w:tcW w:w="1050" w:type="dxa"/>
          </w:tcPr>
          <w:p w14:paraId="73F26B69"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0..1</w:t>
            </w:r>
          </w:p>
        </w:tc>
        <w:tc>
          <w:tcPr>
            <w:tcW w:w="4466" w:type="dxa"/>
          </w:tcPr>
          <w:p w14:paraId="360F8E76"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Details on markings on the packaging of the trade item for example dates, environment.</w:t>
            </w:r>
          </w:p>
        </w:tc>
      </w:tr>
      <w:tr w:rsidR="009C0E41" w:rsidRPr="000D26AE" w14:paraId="17A71073" w14:textId="77777777" w:rsidTr="00106F29">
        <w:trPr>
          <w:cantSplit/>
        </w:trPr>
        <w:tc>
          <w:tcPr>
            <w:tcW w:w="1872" w:type="dxa"/>
          </w:tcPr>
          <w:p w14:paraId="5AE0F56E"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PackagingMarking</w:t>
            </w:r>
          </w:p>
        </w:tc>
        <w:tc>
          <w:tcPr>
            <w:tcW w:w="2166" w:type="dxa"/>
          </w:tcPr>
          <w:p w14:paraId="0334535B" w14:textId="77777777" w:rsidR="009C0E41" w:rsidRPr="009C0E41" w:rsidRDefault="009C0E41" w:rsidP="00106F29">
            <w:pPr>
              <w:spacing w:before="60" w:after="60"/>
              <w:rPr>
                <w:rFonts w:asciiTheme="minorHAnsi" w:hAnsiTheme="minorHAnsi" w:cs="Arial"/>
                <w:sz w:val="16"/>
                <w:szCs w:val="16"/>
                <w:lang w:eastAsia="x-none"/>
              </w:rPr>
            </w:pPr>
          </w:p>
        </w:tc>
        <w:tc>
          <w:tcPr>
            <w:tcW w:w="1966" w:type="dxa"/>
          </w:tcPr>
          <w:p w14:paraId="096E8E19" w14:textId="77777777" w:rsidR="009C0E41" w:rsidRPr="009C0E41" w:rsidRDefault="009C0E41" w:rsidP="00106F29">
            <w:pPr>
              <w:spacing w:before="60" w:after="60"/>
              <w:rPr>
                <w:rFonts w:asciiTheme="minorHAnsi" w:hAnsiTheme="minorHAnsi" w:cs="Arial"/>
                <w:sz w:val="16"/>
                <w:szCs w:val="16"/>
                <w:lang w:eastAsia="x-none"/>
              </w:rPr>
            </w:pPr>
          </w:p>
        </w:tc>
        <w:tc>
          <w:tcPr>
            <w:tcW w:w="1050" w:type="dxa"/>
          </w:tcPr>
          <w:p w14:paraId="714E05DC" w14:textId="77777777" w:rsidR="009C0E41" w:rsidRPr="009C0E41" w:rsidRDefault="009C0E41" w:rsidP="00106F29">
            <w:pPr>
              <w:spacing w:before="60" w:after="60"/>
              <w:rPr>
                <w:rFonts w:asciiTheme="minorHAnsi" w:hAnsiTheme="minorHAnsi" w:cs="Arial"/>
                <w:sz w:val="16"/>
                <w:szCs w:val="16"/>
                <w:lang w:eastAsia="x-none"/>
              </w:rPr>
            </w:pPr>
          </w:p>
        </w:tc>
        <w:tc>
          <w:tcPr>
            <w:tcW w:w="4466" w:type="dxa"/>
          </w:tcPr>
          <w:p w14:paraId="5943C345"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 xml:space="preserve"> Details on markings on the packaging of the trade item for example dates, environment.</w:t>
            </w:r>
          </w:p>
        </w:tc>
      </w:tr>
      <w:tr w:rsidR="009C0E41" w:rsidRPr="000D26AE" w14:paraId="7FA12FB6" w14:textId="77777777" w:rsidTr="00106F29">
        <w:trPr>
          <w:cantSplit/>
        </w:trPr>
        <w:tc>
          <w:tcPr>
            <w:tcW w:w="1872" w:type="dxa"/>
          </w:tcPr>
          <w:p w14:paraId="7F2ED235" w14:textId="77777777" w:rsidR="009C0E41" w:rsidRPr="009C0E41" w:rsidRDefault="009C0E41" w:rsidP="00106F29">
            <w:pPr>
              <w:spacing w:before="60" w:after="60"/>
              <w:rPr>
                <w:rFonts w:asciiTheme="minorHAnsi" w:hAnsiTheme="minorHAnsi" w:cs="Arial"/>
                <w:sz w:val="16"/>
                <w:szCs w:val="16"/>
                <w:lang w:eastAsia="x-none"/>
              </w:rPr>
            </w:pPr>
            <w:bookmarkStart w:id="257" w:name="BKM_7A769C37_8EB1_4c96_B5CD_384194DCB6C3"/>
            <w:r w:rsidRPr="009C0E41">
              <w:rPr>
                <w:rFonts w:asciiTheme="minorHAnsi" w:hAnsiTheme="minorHAnsi" w:cs="Arial"/>
                <w:sz w:val="16"/>
                <w:szCs w:val="16"/>
                <w:lang w:eastAsia="x-none"/>
              </w:rPr>
              <w:t xml:space="preserve">Association </w:t>
            </w:r>
          </w:p>
        </w:tc>
        <w:tc>
          <w:tcPr>
            <w:tcW w:w="2166" w:type="dxa"/>
          </w:tcPr>
          <w:p w14:paraId="42433191"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 xml:space="preserve"> </w:t>
            </w:r>
          </w:p>
        </w:tc>
        <w:tc>
          <w:tcPr>
            <w:tcW w:w="1966" w:type="dxa"/>
          </w:tcPr>
          <w:p w14:paraId="26D15A53"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 xml:space="preserve">PackagingDate </w:t>
            </w:r>
          </w:p>
        </w:tc>
        <w:tc>
          <w:tcPr>
            <w:tcW w:w="1050" w:type="dxa"/>
          </w:tcPr>
          <w:p w14:paraId="4882E30A"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0..*</w:t>
            </w:r>
          </w:p>
        </w:tc>
        <w:bookmarkEnd w:id="257"/>
        <w:tc>
          <w:tcPr>
            <w:tcW w:w="4466" w:type="dxa"/>
          </w:tcPr>
          <w:p w14:paraId="604CDC02"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 xml:space="preserve"> Details on date markings on the packaging of the trade item.</w:t>
            </w:r>
          </w:p>
        </w:tc>
      </w:tr>
      <w:tr w:rsidR="009C0E41" w:rsidRPr="000D26AE" w14:paraId="40217BDC" w14:textId="77777777" w:rsidTr="00106F29">
        <w:trPr>
          <w:cantSplit/>
        </w:trPr>
        <w:tc>
          <w:tcPr>
            <w:tcW w:w="1872" w:type="dxa"/>
          </w:tcPr>
          <w:p w14:paraId="65B0440A" w14:textId="77777777" w:rsidR="009C0E41" w:rsidRPr="009C0E41" w:rsidRDefault="009C0E41" w:rsidP="00106F29">
            <w:pPr>
              <w:pStyle w:val="GS1TableText"/>
              <w:rPr>
                <w:rFonts w:asciiTheme="minorHAnsi" w:hAnsiTheme="minorHAnsi" w:cs="Arial"/>
                <w:szCs w:val="16"/>
              </w:rPr>
            </w:pPr>
            <w:r w:rsidRPr="009C0E41">
              <w:rPr>
                <w:rFonts w:asciiTheme="minorHAnsi" w:hAnsiTheme="minorHAnsi" w:cs="Arial"/>
                <w:szCs w:val="16"/>
              </w:rPr>
              <w:t>Association</w:t>
            </w:r>
          </w:p>
        </w:tc>
        <w:tc>
          <w:tcPr>
            <w:tcW w:w="2166" w:type="dxa"/>
          </w:tcPr>
          <w:p w14:paraId="362F1544" w14:textId="77777777" w:rsidR="009C0E41" w:rsidRPr="009C0E41" w:rsidRDefault="009C0E41" w:rsidP="00106F29">
            <w:pPr>
              <w:pStyle w:val="GS1TableText"/>
              <w:rPr>
                <w:rFonts w:asciiTheme="minorHAnsi" w:hAnsiTheme="minorHAnsi" w:cs="Arial"/>
                <w:szCs w:val="16"/>
              </w:rPr>
            </w:pPr>
          </w:p>
        </w:tc>
        <w:tc>
          <w:tcPr>
            <w:tcW w:w="1966" w:type="dxa"/>
          </w:tcPr>
          <w:p w14:paraId="474F9F2E" w14:textId="77777777" w:rsidR="009C0E41" w:rsidRPr="009C0E41" w:rsidRDefault="009C0E41" w:rsidP="00106F29">
            <w:pPr>
              <w:pStyle w:val="GS1TableText"/>
              <w:rPr>
                <w:rFonts w:asciiTheme="minorHAnsi" w:hAnsiTheme="minorHAnsi" w:cs="Arial"/>
                <w:szCs w:val="16"/>
              </w:rPr>
            </w:pPr>
            <w:r w:rsidRPr="009C0E41">
              <w:rPr>
                <w:rFonts w:asciiTheme="minorHAnsi" w:hAnsiTheme="minorHAnsi"/>
                <w:szCs w:val="16"/>
              </w:rPr>
              <w:t>ConsumerWarningInformation</w:t>
            </w:r>
          </w:p>
        </w:tc>
        <w:tc>
          <w:tcPr>
            <w:tcW w:w="1050" w:type="dxa"/>
          </w:tcPr>
          <w:p w14:paraId="549A7A81" w14:textId="77777777" w:rsidR="009C0E41" w:rsidRPr="009C0E41" w:rsidRDefault="009C0E41" w:rsidP="00106F29">
            <w:pPr>
              <w:pStyle w:val="GS1TableText"/>
              <w:rPr>
                <w:rFonts w:asciiTheme="minorHAnsi" w:hAnsiTheme="minorHAnsi" w:cs="Arial"/>
                <w:szCs w:val="16"/>
              </w:rPr>
            </w:pPr>
            <w:r w:rsidRPr="009C0E41">
              <w:rPr>
                <w:rFonts w:asciiTheme="minorHAnsi" w:hAnsiTheme="minorHAnsi" w:cs="Arial"/>
                <w:szCs w:val="16"/>
              </w:rPr>
              <w:t>0..*</w:t>
            </w:r>
          </w:p>
        </w:tc>
        <w:tc>
          <w:tcPr>
            <w:tcW w:w="4466" w:type="dxa"/>
          </w:tcPr>
          <w:p w14:paraId="455A9C0D" w14:textId="77777777" w:rsidR="009C0E41" w:rsidRPr="009C0E41" w:rsidRDefault="009C0E41" w:rsidP="00106F29">
            <w:pPr>
              <w:pStyle w:val="GS1TableText"/>
              <w:rPr>
                <w:rFonts w:asciiTheme="minorHAnsi" w:hAnsiTheme="minorHAnsi" w:cs="Arial"/>
                <w:szCs w:val="16"/>
                <w:lang w:val="fr-BE" w:bidi="he-IL"/>
              </w:rPr>
            </w:pPr>
            <w:r w:rsidRPr="009C0E41">
              <w:rPr>
                <w:rFonts w:asciiTheme="minorHAnsi" w:hAnsiTheme="minorHAnsi" w:cs="Arial"/>
                <w:szCs w:val="16"/>
                <w:lang w:val="fr-BE" w:bidi="he-IL"/>
              </w:rPr>
              <w:t>Information on specific warnings for consumers for example maximum weight.</w:t>
            </w:r>
          </w:p>
        </w:tc>
      </w:tr>
      <w:tr w:rsidR="000912C9" w:rsidRPr="000D26AE" w14:paraId="2B70B50D" w14:textId="77777777" w:rsidTr="00106F29">
        <w:trPr>
          <w:cantSplit/>
        </w:trPr>
        <w:tc>
          <w:tcPr>
            <w:tcW w:w="1872" w:type="dxa"/>
          </w:tcPr>
          <w:p w14:paraId="5F99784B" w14:textId="77777777" w:rsidR="000912C9" w:rsidRPr="001427C0" w:rsidRDefault="000912C9" w:rsidP="00106F29">
            <w:pPr>
              <w:pStyle w:val="GS1TableText"/>
              <w:rPr>
                <w:rFonts w:asciiTheme="minorHAnsi" w:hAnsiTheme="minorHAnsi" w:cs="Arial"/>
                <w:szCs w:val="16"/>
              </w:rPr>
            </w:pPr>
            <w:r w:rsidRPr="001427C0">
              <w:rPr>
                <w:rFonts w:asciiTheme="minorHAnsi" w:hAnsiTheme="minorHAnsi" w:cs="Arial"/>
                <w:szCs w:val="16"/>
              </w:rPr>
              <w:t>Association</w:t>
            </w:r>
          </w:p>
        </w:tc>
        <w:tc>
          <w:tcPr>
            <w:tcW w:w="2166" w:type="dxa"/>
          </w:tcPr>
          <w:p w14:paraId="1DA8B921" w14:textId="77777777" w:rsidR="000912C9" w:rsidRPr="001427C0" w:rsidRDefault="000912C9" w:rsidP="00106F29">
            <w:pPr>
              <w:pStyle w:val="GS1TableText"/>
              <w:rPr>
                <w:rFonts w:asciiTheme="minorHAnsi" w:hAnsiTheme="minorHAnsi" w:cs="Arial"/>
                <w:szCs w:val="16"/>
              </w:rPr>
            </w:pPr>
          </w:p>
        </w:tc>
        <w:tc>
          <w:tcPr>
            <w:tcW w:w="1966" w:type="dxa"/>
          </w:tcPr>
          <w:p w14:paraId="6CD2DF55" w14:textId="77777777" w:rsidR="000912C9" w:rsidRPr="001427C0" w:rsidRDefault="000912C9" w:rsidP="00106F29">
            <w:pPr>
              <w:pStyle w:val="GS1TableText"/>
              <w:rPr>
                <w:rFonts w:asciiTheme="minorHAnsi" w:hAnsiTheme="minorHAnsi" w:cs="Arial"/>
                <w:szCs w:val="16"/>
              </w:rPr>
            </w:pPr>
            <w:r w:rsidRPr="001427C0">
              <w:rPr>
                <w:rFonts w:asciiTheme="minorHAnsi" w:hAnsiTheme="minorHAnsi" w:cs="Arial"/>
                <w:szCs w:val="16"/>
              </w:rPr>
              <w:t>TradeItemIdentificationMarking</w:t>
            </w:r>
          </w:p>
        </w:tc>
        <w:tc>
          <w:tcPr>
            <w:tcW w:w="1050" w:type="dxa"/>
          </w:tcPr>
          <w:p w14:paraId="70CEB07E" w14:textId="77777777" w:rsidR="000912C9" w:rsidRPr="001427C0" w:rsidRDefault="000912C9" w:rsidP="00106F29">
            <w:pPr>
              <w:pStyle w:val="GS1TableText"/>
              <w:rPr>
                <w:rFonts w:asciiTheme="minorHAnsi" w:hAnsiTheme="minorHAnsi" w:cs="Arial"/>
                <w:szCs w:val="16"/>
              </w:rPr>
            </w:pPr>
            <w:r w:rsidRPr="001427C0">
              <w:rPr>
                <w:rFonts w:asciiTheme="minorHAnsi" w:hAnsiTheme="minorHAnsi" w:cs="Arial"/>
                <w:szCs w:val="16"/>
              </w:rPr>
              <w:t>0..*</w:t>
            </w:r>
          </w:p>
        </w:tc>
        <w:tc>
          <w:tcPr>
            <w:tcW w:w="4466" w:type="dxa"/>
          </w:tcPr>
          <w:p w14:paraId="4455D247" w14:textId="77777777" w:rsidR="000912C9" w:rsidRPr="001427C0" w:rsidRDefault="000912C9" w:rsidP="00106F29">
            <w:pPr>
              <w:pStyle w:val="GS1TableText"/>
              <w:rPr>
                <w:rFonts w:asciiTheme="minorHAnsi" w:hAnsiTheme="minorHAnsi" w:cs="Arial"/>
                <w:szCs w:val="16"/>
                <w:lang w:val="fr-BE" w:bidi="he-IL"/>
              </w:rPr>
            </w:pPr>
            <w:r w:rsidRPr="001427C0">
              <w:rPr>
                <w:rFonts w:asciiTheme="minorHAnsi" w:hAnsiTheme="minorHAnsi" w:cs="Arial"/>
                <w:szCs w:val="16"/>
                <w:lang w:val="fr-BE" w:bidi="he-IL"/>
              </w:rPr>
              <w:t>The specific identification the item and/or its packaging is marked with.</w:t>
            </w:r>
          </w:p>
        </w:tc>
      </w:tr>
      <w:tr w:rsidR="009C0E41" w:rsidRPr="000D26AE" w14:paraId="1F1A00C4" w14:textId="77777777" w:rsidTr="00106F29">
        <w:trPr>
          <w:cantSplit/>
        </w:trPr>
        <w:tc>
          <w:tcPr>
            <w:tcW w:w="1872" w:type="dxa"/>
          </w:tcPr>
          <w:p w14:paraId="1DDE8399" w14:textId="77777777" w:rsidR="009C0E41" w:rsidRPr="001427C0" w:rsidRDefault="009C0E41" w:rsidP="00106F29">
            <w:pPr>
              <w:pStyle w:val="GS1TableText"/>
              <w:rPr>
                <w:rFonts w:asciiTheme="minorHAnsi" w:hAnsiTheme="minorHAnsi" w:cs="Arial"/>
                <w:szCs w:val="16"/>
              </w:rPr>
            </w:pPr>
            <w:r w:rsidRPr="001427C0">
              <w:rPr>
                <w:rFonts w:asciiTheme="minorHAnsi" w:hAnsiTheme="minorHAnsi" w:cs="Arial"/>
                <w:szCs w:val="16"/>
              </w:rPr>
              <w:t>Association</w:t>
            </w:r>
          </w:p>
        </w:tc>
        <w:tc>
          <w:tcPr>
            <w:tcW w:w="2166" w:type="dxa"/>
          </w:tcPr>
          <w:p w14:paraId="7C6B502E" w14:textId="77777777" w:rsidR="009C0E41" w:rsidRPr="001427C0" w:rsidRDefault="009C0E41" w:rsidP="00106F29">
            <w:pPr>
              <w:pStyle w:val="GS1TableText"/>
              <w:rPr>
                <w:rFonts w:asciiTheme="minorHAnsi" w:hAnsiTheme="minorHAnsi" w:cs="Arial"/>
                <w:szCs w:val="16"/>
              </w:rPr>
            </w:pPr>
            <w:r w:rsidRPr="001427C0">
              <w:rPr>
                <w:rFonts w:asciiTheme="minorHAnsi" w:hAnsiTheme="minorHAnsi" w:cs="Arial"/>
                <w:szCs w:val="16"/>
              </w:rPr>
              <w:t>avpList</w:t>
            </w:r>
          </w:p>
        </w:tc>
        <w:tc>
          <w:tcPr>
            <w:tcW w:w="1966" w:type="dxa"/>
          </w:tcPr>
          <w:p w14:paraId="3BEFFF7B" w14:textId="77777777" w:rsidR="009C0E41" w:rsidRPr="001427C0" w:rsidRDefault="009C0E41" w:rsidP="00106F29">
            <w:pPr>
              <w:pStyle w:val="GS1TableText"/>
              <w:rPr>
                <w:rFonts w:asciiTheme="minorHAnsi" w:hAnsiTheme="minorHAnsi" w:cs="Arial"/>
                <w:szCs w:val="16"/>
              </w:rPr>
            </w:pPr>
            <w:r w:rsidRPr="001427C0">
              <w:rPr>
                <w:rFonts w:asciiTheme="minorHAnsi" w:hAnsiTheme="minorHAnsi" w:cs="Arial"/>
                <w:szCs w:val="16"/>
              </w:rPr>
              <w:t>GS1_AttributeValuePairList</w:t>
            </w:r>
          </w:p>
        </w:tc>
        <w:tc>
          <w:tcPr>
            <w:tcW w:w="1050" w:type="dxa"/>
          </w:tcPr>
          <w:p w14:paraId="0128D473" w14:textId="77777777" w:rsidR="009C0E41" w:rsidRPr="001427C0" w:rsidRDefault="009C0E41" w:rsidP="00106F29">
            <w:pPr>
              <w:pStyle w:val="GS1TableText"/>
              <w:rPr>
                <w:rFonts w:asciiTheme="minorHAnsi" w:hAnsiTheme="minorHAnsi" w:cs="Arial"/>
                <w:szCs w:val="16"/>
              </w:rPr>
            </w:pPr>
            <w:r w:rsidRPr="001427C0">
              <w:rPr>
                <w:rFonts w:asciiTheme="minorHAnsi" w:hAnsiTheme="minorHAnsi" w:cs="Arial"/>
                <w:szCs w:val="16"/>
              </w:rPr>
              <w:t>0..1</w:t>
            </w:r>
          </w:p>
        </w:tc>
        <w:tc>
          <w:tcPr>
            <w:tcW w:w="4466" w:type="dxa"/>
          </w:tcPr>
          <w:p w14:paraId="166AED30" w14:textId="77777777" w:rsidR="009C0E41" w:rsidRPr="001427C0" w:rsidRDefault="009C0E41" w:rsidP="00106F29">
            <w:pPr>
              <w:pStyle w:val="GS1TableText"/>
              <w:rPr>
                <w:rFonts w:asciiTheme="minorHAnsi" w:hAnsiTheme="minorHAnsi" w:cs="Arial"/>
                <w:szCs w:val="16"/>
              </w:rPr>
            </w:pPr>
            <w:r w:rsidRPr="001427C0">
              <w:rPr>
                <w:rFonts w:asciiTheme="minorHAnsi" w:hAnsiTheme="minorHAnsi" w:cs="Arial"/>
                <w:szCs w:val="16"/>
                <w:lang w:val="fr-BE" w:bidi="he-IL"/>
              </w:rPr>
              <w:t>The transmission of non-standard data done in a simple, flexible, and easy to use method.</w:t>
            </w:r>
          </w:p>
        </w:tc>
      </w:tr>
      <w:tr w:rsidR="009C0E41" w:rsidRPr="000D26AE" w14:paraId="2648C035" w14:textId="77777777" w:rsidTr="00106F29">
        <w:trPr>
          <w:cantSplit/>
        </w:trPr>
        <w:tc>
          <w:tcPr>
            <w:tcW w:w="1872" w:type="dxa"/>
          </w:tcPr>
          <w:p w14:paraId="439C1244" w14:textId="77777777" w:rsidR="009C0E41" w:rsidRPr="001427C0" w:rsidRDefault="009C0E41" w:rsidP="00106F29">
            <w:pPr>
              <w:spacing w:before="60" w:after="60"/>
              <w:rPr>
                <w:rFonts w:asciiTheme="minorHAnsi" w:hAnsiTheme="minorHAnsi" w:cs="Arial"/>
                <w:sz w:val="16"/>
                <w:szCs w:val="16"/>
                <w:lang w:eastAsia="x-none"/>
              </w:rPr>
            </w:pPr>
            <w:bookmarkStart w:id="258" w:name="BKM_936F8B74_7FDB_493f_8D98_95B3C7647E0F"/>
            <w:r w:rsidRPr="001427C0">
              <w:rPr>
                <w:rFonts w:asciiTheme="minorHAnsi" w:hAnsiTheme="minorHAnsi" w:cs="Arial"/>
                <w:sz w:val="16"/>
                <w:szCs w:val="16"/>
                <w:lang w:eastAsia="x-none"/>
              </w:rPr>
              <w:t xml:space="preserve">Attribute </w:t>
            </w:r>
          </w:p>
        </w:tc>
        <w:tc>
          <w:tcPr>
            <w:tcW w:w="2166" w:type="dxa"/>
          </w:tcPr>
          <w:p w14:paraId="55759F98" w14:textId="77777777" w:rsidR="009C0E41" w:rsidRPr="001427C0" w:rsidRDefault="009C0E41" w:rsidP="00106F29">
            <w:pPr>
              <w:spacing w:before="60" w:after="60"/>
              <w:rPr>
                <w:rFonts w:asciiTheme="minorHAnsi" w:hAnsiTheme="minorHAnsi" w:cs="Arial"/>
                <w:sz w:val="16"/>
                <w:szCs w:val="16"/>
                <w:lang w:eastAsia="x-none"/>
              </w:rPr>
            </w:pPr>
            <w:r w:rsidRPr="001427C0">
              <w:rPr>
                <w:rFonts w:asciiTheme="minorHAnsi" w:hAnsiTheme="minorHAnsi" w:cs="Arial"/>
                <w:sz w:val="16"/>
                <w:szCs w:val="16"/>
                <w:lang w:eastAsia="x-none"/>
              </w:rPr>
              <w:t xml:space="preserve">consumerPackageDisclaimer </w:t>
            </w:r>
          </w:p>
        </w:tc>
        <w:tc>
          <w:tcPr>
            <w:tcW w:w="1966" w:type="dxa"/>
          </w:tcPr>
          <w:p w14:paraId="1C786722" w14:textId="77777777" w:rsidR="009C0E41" w:rsidRPr="001427C0" w:rsidRDefault="009C0E41" w:rsidP="00106F29">
            <w:pPr>
              <w:spacing w:before="60" w:after="60"/>
              <w:rPr>
                <w:rFonts w:asciiTheme="minorHAnsi" w:hAnsiTheme="minorHAnsi" w:cs="Arial"/>
                <w:sz w:val="16"/>
                <w:szCs w:val="16"/>
                <w:lang w:eastAsia="x-none"/>
              </w:rPr>
            </w:pPr>
            <w:r w:rsidRPr="001427C0">
              <w:rPr>
                <w:rFonts w:asciiTheme="minorHAnsi" w:hAnsiTheme="minorHAnsi" w:cs="Arial"/>
                <w:sz w:val="16"/>
                <w:szCs w:val="16"/>
                <w:lang w:eastAsia="x-none"/>
              </w:rPr>
              <w:t>Description</w:t>
            </w:r>
            <w:r w:rsidR="00AE6A6A" w:rsidRPr="001427C0">
              <w:rPr>
                <w:rFonts w:asciiTheme="minorHAnsi" w:hAnsiTheme="minorHAnsi" w:cs="Arial"/>
                <w:sz w:val="16"/>
                <w:szCs w:val="16"/>
                <w:lang w:eastAsia="x-none"/>
              </w:rPr>
              <w:t>5</w:t>
            </w:r>
            <w:r w:rsidRPr="001427C0">
              <w:rPr>
                <w:rFonts w:asciiTheme="minorHAnsi" w:hAnsiTheme="minorHAnsi" w:cs="Arial"/>
                <w:sz w:val="16"/>
                <w:szCs w:val="16"/>
                <w:lang w:eastAsia="x-none"/>
              </w:rPr>
              <w:t>000</w:t>
            </w:r>
          </w:p>
        </w:tc>
        <w:tc>
          <w:tcPr>
            <w:tcW w:w="1050" w:type="dxa"/>
          </w:tcPr>
          <w:p w14:paraId="52193FD1" w14:textId="77777777" w:rsidR="009C0E41" w:rsidRPr="001427C0" w:rsidRDefault="009C0E41" w:rsidP="00106F29">
            <w:pPr>
              <w:spacing w:before="60" w:after="60"/>
              <w:rPr>
                <w:rFonts w:asciiTheme="minorHAnsi" w:hAnsiTheme="minorHAnsi" w:cs="Arial"/>
                <w:sz w:val="16"/>
                <w:szCs w:val="16"/>
                <w:lang w:eastAsia="x-none"/>
              </w:rPr>
            </w:pPr>
            <w:r w:rsidRPr="001427C0">
              <w:rPr>
                <w:rFonts w:asciiTheme="minorHAnsi" w:hAnsiTheme="minorHAnsi" w:cs="Arial"/>
                <w:sz w:val="16"/>
                <w:szCs w:val="16"/>
                <w:lang w:eastAsia="x-none"/>
              </w:rPr>
              <w:t xml:space="preserve">0..* </w:t>
            </w:r>
          </w:p>
        </w:tc>
        <w:bookmarkEnd w:id="258"/>
        <w:tc>
          <w:tcPr>
            <w:tcW w:w="4466" w:type="dxa"/>
          </w:tcPr>
          <w:p w14:paraId="2DB2252B" w14:textId="77777777" w:rsidR="009C0E41" w:rsidRPr="001427C0" w:rsidRDefault="009C0E41" w:rsidP="00106F29">
            <w:pPr>
              <w:spacing w:before="60" w:after="60"/>
              <w:rPr>
                <w:rFonts w:asciiTheme="minorHAnsi" w:hAnsiTheme="minorHAnsi" w:cs="Arial"/>
                <w:sz w:val="16"/>
                <w:szCs w:val="16"/>
                <w:lang w:eastAsia="x-none"/>
              </w:rPr>
            </w:pPr>
            <w:r w:rsidRPr="001427C0">
              <w:rPr>
                <w:rFonts w:asciiTheme="minorHAnsi" w:hAnsiTheme="minorHAnsi" w:cs="Arial"/>
                <w:sz w:val="16"/>
                <w:szCs w:val="16"/>
                <w:lang w:eastAsia="x-none"/>
              </w:rPr>
              <w:t xml:space="preserve"> Additional information that should be used in advertising and in displaying. </w:t>
            </w:r>
          </w:p>
        </w:tc>
      </w:tr>
      <w:tr w:rsidR="009C0E41" w:rsidRPr="000D26AE" w14:paraId="7D6BB75C" w14:textId="77777777" w:rsidTr="00106F29">
        <w:trPr>
          <w:cantSplit/>
        </w:trPr>
        <w:tc>
          <w:tcPr>
            <w:tcW w:w="1872" w:type="dxa"/>
          </w:tcPr>
          <w:p w14:paraId="50028612"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 xml:space="preserve">Attribute </w:t>
            </w:r>
          </w:p>
        </w:tc>
        <w:tc>
          <w:tcPr>
            <w:tcW w:w="2166" w:type="dxa"/>
          </w:tcPr>
          <w:p w14:paraId="0BDE520F"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 xml:space="preserve">hasBatchNumber </w:t>
            </w:r>
          </w:p>
        </w:tc>
        <w:tc>
          <w:tcPr>
            <w:tcW w:w="1966" w:type="dxa"/>
          </w:tcPr>
          <w:p w14:paraId="6AFEC40A"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boolean</w:t>
            </w:r>
          </w:p>
        </w:tc>
        <w:tc>
          <w:tcPr>
            <w:tcW w:w="1050" w:type="dxa"/>
          </w:tcPr>
          <w:p w14:paraId="4AB3B57C"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 xml:space="preserve">0..1 </w:t>
            </w:r>
          </w:p>
        </w:tc>
        <w:tc>
          <w:tcPr>
            <w:tcW w:w="4466" w:type="dxa"/>
          </w:tcPr>
          <w:p w14:paraId="6B4627A4"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 xml:space="preserve"> Indication whether the base trade item is batch or lot number requested by law, not batch or lot number requested by law but batch or lot number allocated, or not batch or lot number allocated. A batch or lot number is a manufacturer assigned code used to identify a trade item's trade item on batch or lot. Differs from Serial Number which is a manufacturer assigned code during the trade item on cycle to identify a unique trade item. </w:t>
            </w:r>
          </w:p>
        </w:tc>
      </w:tr>
      <w:tr w:rsidR="009C0E41" w:rsidRPr="000D26AE" w14:paraId="3E6A85A3" w14:textId="77777777" w:rsidTr="00106F29">
        <w:trPr>
          <w:cantSplit/>
        </w:trPr>
        <w:tc>
          <w:tcPr>
            <w:tcW w:w="1872" w:type="dxa"/>
          </w:tcPr>
          <w:p w14:paraId="28663D22" w14:textId="77777777" w:rsidR="009C0E41" w:rsidRPr="009C0E41" w:rsidRDefault="009C0E41" w:rsidP="00106F29">
            <w:pPr>
              <w:spacing w:before="60" w:after="60"/>
              <w:rPr>
                <w:rFonts w:asciiTheme="minorHAnsi" w:hAnsiTheme="minorHAnsi" w:cs="Arial"/>
                <w:sz w:val="16"/>
                <w:szCs w:val="16"/>
                <w:lang w:eastAsia="x-none"/>
              </w:rPr>
            </w:pPr>
            <w:bookmarkStart w:id="259" w:name="BKM_4CC84F21_B331_4663_A7CA_F0C3CDCAB55A"/>
            <w:r w:rsidRPr="009C0E41">
              <w:rPr>
                <w:rFonts w:asciiTheme="minorHAnsi" w:hAnsiTheme="minorHAnsi" w:cs="Arial"/>
                <w:sz w:val="16"/>
                <w:szCs w:val="16"/>
                <w:lang w:eastAsia="x-none"/>
              </w:rPr>
              <w:t xml:space="preserve">Attribute </w:t>
            </w:r>
          </w:p>
        </w:tc>
        <w:tc>
          <w:tcPr>
            <w:tcW w:w="2166" w:type="dxa"/>
          </w:tcPr>
          <w:p w14:paraId="75440CCD"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 xml:space="preserve">isNetContentDeclarationIndicated </w:t>
            </w:r>
          </w:p>
        </w:tc>
        <w:tc>
          <w:tcPr>
            <w:tcW w:w="1966" w:type="dxa"/>
          </w:tcPr>
          <w:p w14:paraId="4EAC114D"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boolean</w:t>
            </w:r>
          </w:p>
        </w:tc>
        <w:tc>
          <w:tcPr>
            <w:tcW w:w="1050" w:type="dxa"/>
          </w:tcPr>
          <w:p w14:paraId="3A20A87D"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 xml:space="preserve">0..1 </w:t>
            </w:r>
          </w:p>
        </w:tc>
        <w:bookmarkEnd w:id="259"/>
        <w:tc>
          <w:tcPr>
            <w:tcW w:w="4466" w:type="dxa"/>
          </w:tcPr>
          <w:p w14:paraId="11ECA45F"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 xml:space="preserve">This field is used to facilitate local business rules where a declaration of a trade item's net content is not on the product label e.g.UK under 50g.legislation. </w:t>
            </w:r>
          </w:p>
        </w:tc>
      </w:tr>
      <w:tr w:rsidR="009C0E41" w:rsidRPr="000D26AE" w14:paraId="11B0FF5B" w14:textId="77777777" w:rsidTr="00106F29">
        <w:trPr>
          <w:cantSplit/>
        </w:trPr>
        <w:tc>
          <w:tcPr>
            <w:tcW w:w="1872" w:type="dxa"/>
          </w:tcPr>
          <w:p w14:paraId="17958FBD" w14:textId="77777777" w:rsidR="009C0E41" w:rsidRPr="009C0E41" w:rsidRDefault="009C0E41" w:rsidP="00106F29">
            <w:pPr>
              <w:spacing w:before="60" w:after="60"/>
              <w:rPr>
                <w:rFonts w:asciiTheme="minorHAnsi" w:hAnsiTheme="minorHAnsi" w:cs="Arial"/>
                <w:sz w:val="16"/>
                <w:szCs w:val="16"/>
                <w:lang w:eastAsia="x-none"/>
              </w:rPr>
            </w:pPr>
            <w:bookmarkStart w:id="260" w:name="BKM_E098EC6C_C897_4879_9CB4_7DFB632DB8B1"/>
            <w:r w:rsidRPr="009C0E41">
              <w:rPr>
                <w:rFonts w:asciiTheme="minorHAnsi" w:hAnsiTheme="minorHAnsi" w:cs="Arial"/>
                <w:sz w:val="16"/>
                <w:szCs w:val="16"/>
                <w:lang w:eastAsia="x-none"/>
              </w:rPr>
              <w:lastRenderedPageBreak/>
              <w:t xml:space="preserve">Attribute </w:t>
            </w:r>
          </w:p>
        </w:tc>
        <w:tc>
          <w:tcPr>
            <w:tcW w:w="2166" w:type="dxa"/>
          </w:tcPr>
          <w:p w14:paraId="5FB8111D"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 xml:space="preserve">isPackagingMarkedReturnable </w:t>
            </w:r>
          </w:p>
        </w:tc>
        <w:tc>
          <w:tcPr>
            <w:tcW w:w="1966" w:type="dxa"/>
          </w:tcPr>
          <w:p w14:paraId="33755C01"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boolean</w:t>
            </w:r>
          </w:p>
        </w:tc>
        <w:tc>
          <w:tcPr>
            <w:tcW w:w="1050" w:type="dxa"/>
          </w:tcPr>
          <w:p w14:paraId="38575D5E"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 xml:space="preserve">0..1 </w:t>
            </w:r>
          </w:p>
        </w:tc>
        <w:bookmarkEnd w:id="260"/>
        <w:tc>
          <w:tcPr>
            <w:tcW w:w="4466" w:type="dxa"/>
          </w:tcPr>
          <w:p w14:paraId="0AA5B22C"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 xml:space="preserve"> Trade item has returnable packaging. This is a yes/no (Boolean) where yes equals package can be returned. Attribute applies to returnable packaging with or without deposit. </w:t>
            </w:r>
          </w:p>
        </w:tc>
      </w:tr>
      <w:tr w:rsidR="009C0E41" w:rsidRPr="000D26AE" w14:paraId="328ED507" w14:textId="77777777" w:rsidTr="00106F29">
        <w:trPr>
          <w:cantSplit/>
        </w:trPr>
        <w:tc>
          <w:tcPr>
            <w:tcW w:w="1872" w:type="dxa"/>
          </w:tcPr>
          <w:p w14:paraId="4E40F078" w14:textId="77777777" w:rsidR="009C0E41" w:rsidRPr="009C0E41" w:rsidRDefault="009C0E41" w:rsidP="00106F29">
            <w:pPr>
              <w:spacing w:before="60" w:after="60"/>
              <w:rPr>
                <w:rFonts w:asciiTheme="minorHAnsi" w:hAnsiTheme="minorHAnsi" w:cs="Arial"/>
                <w:sz w:val="16"/>
                <w:szCs w:val="16"/>
                <w:lang w:eastAsia="x-none"/>
              </w:rPr>
            </w:pPr>
            <w:bookmarkStart w:id="261" w:name="BKM_F0E83936_6B25_4445_8220_2D60E4D718D4"/>
            <w:r w:rsidRPr="009C0E41">
              <w:rPr>
                <w:rFonts w:asciiTheme="minorHAnsi" w:hAnsiTheme="minorHAnsi" w:cs="Arial"/>
                <w:sz w:val="16"/>
                <w:szCs w:val="16"/>
                <w:lang w:eastAsia="x-none"/>
              </w:rPr>
              <w:t xml:space="preserve">Attribute </w:t>
            </w:r>
          </w:p>
        </w:tc>
        <w:tc>
          <w:tcPr>
            <w:tcW w:w="2166" w:type="dxa"/>
          </w:tcPr>
          <w:p w14:paraId="2C55FE17"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 xml:space="preserve">isPriceOnPack </w:t>
            </w:r>
          </w:p>
        </w:tc>
        <w:tc>
          <w:tcPr>
            <w:tcW w:w="1966" w:type="dxa"/>
          </w:tcPr>
          <w:p w14:paraId="7A0191AB"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boolean</w:t>
            </w:r>
          </w:p>
        </w:tc>
        <w:tc>
          <w:tcPr>
            <w:tcW w:w="1050" w:type="dxa"/>
          </w:tcPr>
          <w:p w14:paraId="293E3ABE"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 xml:space="preserve">0..1 </w:t>
            </w:r>
          </w:p>
        </w:tc>
        <w:bookmarkEnd w:id="261"/>
        <w:tc>
          <w:tcPr>
            <w:tcW w:w="4466" w:type="dxa"/>
          </w:tcPr>
          <w:p w14:paraId="53605AF9"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 xml:space="preserve"> Indication of whether there is a retail price physically on or attached to the trade item packaging of the trade item by the manufacturer or information provider. </w:t>
            </w:r>
          </w:p>
        </w:tc>
      </w:tr>
      <w:tr w:rsidR="009C0E41" w:rsidRPr="000D26AE" w14:paraId="0F637CB0" w14:textId="77777777" w:rsidTr="00106F29">
        <w:trPr>
          <w:cantSplit/>
        </w:trPr>
        <w:tc>
          <w:tcPr>
            <w:tcW w:w="1872" w:type="dxa"/>
          </w:tcPr>
          <w:p w14:paraId="2C8F4DD4"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 xml:space="preserve">Attribute </w:t>
            </w:r>
          </w:p>
        </w:tc>
        <w:tc>
          <w:tcPr>
            <w:tcW w:w="2166" w:type="dxa"/>
          </w:tcPr>
          <w:p w14:paraId="10A98128"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 xml:space="preserve">isTradeItemMarkedAsRecyclable </w:t>
            </w:r>
          </w:p>
        </w:tc>
        <w:tc>
          <w:tcPr>
            <w:tcW w:w="1966" w:type="dxa"/>
          </w:tcPr>
          <w:p w14:paraId="51CC856A"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boolean</w:t>
            </w:r>
          </w:p>
        </w:tc>
        <w:tc>
          <w:tcPr>
            <w:tcW w:w="1050" w:type="dxa"/>
          </w:tcPr>
          <w:p w14:paraId="2E2721F4"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 xml:space="preserve">0..1 </w:t>
            </w:r>
          </w:p>
        </w:tc>
        <w:tc>
          <w:tcPr>
            <w:tcW w:w="4466" w:type="dxa"/>
          </w:tcPr>
          <w:p w14:paraId="2E4E5D71"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 xml:space="preserve">Trade item has a recyclable indication marked on it. This may be a symbol from one of many regional agencies.  </w:t>
            </w:r>
          </w:p>
        </w:tc>
      </w:tr>
      <w:tr w:rsidR="009C0E41" w:rsidRPr="000D26AE" w14:paraId="0531BC49" w14:textId="77777777" w:rsidTr="00106F29">
        <w:trPr>
          <w:cantSplit/>
        </w:trPr>
        <w:tc>
          <w:tcPr>
            <w:tcW w:w="1872" w:type="dxa"/>
          </w:tcPr>
          <w:p w14:paraId="76B32E19" w14:textId="77777777" w:rsidR="009C0E41" w:rsidRPr="009C0E41" w:rsidRDefault="009C0E41" w:rsidP="00106F29">
            <w:pPr>
              <w:spacing w:before="60" w:after="60"/>
              <w:rPr>
                <w:rFonts w:asciiTheme="minorHAnsi" w:hAnsiTheme="minorHAnsi" w:cs="Arial"/>
                <w:sz w:val="16"/>
                <w:szCs w:val="16"/>
                <w:lang w:eastAsia="x-none"/>
              </w:rPr>
            </w:pPr>
            <w:bookmarkStart w:id="262" w:name="BKM_4AA27D65_F9F8_4773_A585_AE375BDEE945"/>
            <w:r w:rsidRPr="009C0E41">
              <w:rPr>
                <w:rFonts w:asciiTheme="minorHAnsi" w:hAnsiTheme="minorHAnsi" w:cs="Arial"/>
                <w:sz w:val="16"/>
                <w:szCs w:val="16"/>
                <w:lang w:eastAsia="x-none"/>
              </w:rPr>
              <w:t xml:space="preserve">Attribute </w:t>
            </w:r>
          </w:p>
        </w:tc>
        <w:tc>
          <w:tcPr>
            <w:tcW w:w="2166" w:type="dxa"/>
          </w:tcPr>
          <w:p w14:paraId="52FC5DD5"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 xml:space="preserve">offerOnPack </w:t>
            </w:r>
          </w:p>
        </w:tc>
        <w:tc>
          <w:tcPr>
            <w:tcW w:w="1966" w:type="dxa"/>
          </w:tcPr>
          <w:p w14:paraId="36A88BD2"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string</w:t>
            </w:r>
          </w:p>
        </w:tc>
        <w:tc>
          <w:tcPr>
            <w:tcW w:w="1050" w:type="dxa"/>
          </w:tcPr>
          <w:p w14:paraId="7B08D027"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 xml:space="preserve">0..1 </w:t>
            </w:r>
          </w:p>
        </w:tc>
        <w:bookmarkEnd w:id="262"/>
        <w:tc>
          <w:tcPr>
            <w:tcW w:w="4466" w:type="dxa"/>
          </w:tcPr>
          <w:p w14:paraId="1C265258"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 xml:space="preserve"> Contains details of any on pack product offer (consumer or traded).  </w:t>
            </w:r>
          </w:p>
        </w:tc>
      </w:tr>
      <w:tr w:rsidR="009C0E41" w:rsidRPr="000D26AE" w14:paraId="30E036F6" w14:textId="77777777" w:rsidTr="00106F29">
        <w:trPr>
          <w:cantSplit/>
          <w:trHeight w:val="260"/>
        </w:trPr>
        <w:tc>
          <w:tcPr>
            <w:tcW w:w="1872" w:type="dxa"/>
          </w:tcPr>
          <w:p w14:paraId="6010E67A" w14:textId="77777777" w:rsidR="009C0E41" w:rsidRPr="009C0E41" w:rsidRDefault="009C0E41" w:rsidP="00106F29">
            <w:pPr>
              <w:spacing w:before="60" w:after="60"/>
              <w:rPr>
                <w:rFonts w:asciiTheme="minorHAnsi" w:hAnsiTheme="minorHAnsi" w:cs="Arial"/>
                <w:sz w:val="16"/>
                <w:szCs w:val="16"/>
                <w:lang w:eastAsia="x-none"/>
              </w:rPr>
            </w:pPr>
            <w:bookmarkStart w:id="263" w:name="BKM_664B0C18_8D37_45a2_B7CD_68F41CE2BF25"/>
            <w:r w:rsidRPr="009C0E41">
              <w:rPr>
                <w:rFonts w:asciiTheme="minorHAnsi" w:hAnsiTheme="minorHAnsi" w:cs="Arial"/>
                <w:sz w:val="16"/>
                <w:szCs w:val="16"/>
                <w:lang w:eastAsia="x-none"/>
              </w:rPr>
              <w:t xml:space="preserve">Attribute </w:t>
            </w:r>
          </w:p>
        </w:tc>
        <w:tc>
          <w:tcPr>
            <w:tcW w:w="2166" w:type="dxa"/>
          </w:tcPr>
          <w:p w14:paraId="0366CBBD"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 xml:space="preserve">packagingMarkedLabelAccreditationCode </w:t>
            </w:r>
          </w:p>
        </w:tc>
        <w:tc>
          <w:tcPr>
            <w:tcW w:w="1966" w:type="dxa"/>
          </w:tcPr>
          <w:p w14:paraId="19A2B6FA"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PackagingMarkedLabelAccreditationCode</w:t>
            </w:r>
          </w:p>
        </w:tc>
        <w:tc>
          <w:tcPr>
            <w:tcW w:w="1050" w:type="dxa"/>
          </w:tcPr>
          <w:p w14:paraId="125259D5"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 xml:space="preserve">0..* </w:t>
            </w:r>
          </w:p>
        </w:tc>
        <w:bookmarkEnd w:id="263"/>
        <w:tc>
          <w:tcPr>
            <w:tcW w:w="4466" w:type="dxa"/>
          </w:tcPr>
          <w:p w14:paraId="7C4CFF04" w14:textId="77777777" w:rsidR="009C0E41" w:rsidRPr="009C0E41" w:rsidRDefault="00396242" w:rsidP="00106F29">
            <w:pPr>
              <w:spacing w:before="60" w:after="60"/>
              <w:rPr>
                <w:rFonts w:asciiTheme="minorHAnsi" w:hAnsiTheme="minorHAnsi" w:cs="Arial"/>
                <w:sz w:val="16"/>
                <w:szCs w:val="16"/>
                <w:lang w:eastAsia="x-none"/>
              </w:rPr>
            </w:pPr>
            <w:r w:rsidRPr="00B420B2">
              <w:rPr>
                <w:rFonts w:asciiTheme="minorHAnsi" w:hAnsiTheme="minorHAnsi" w:cs="Arial"/>
                <w:sz w:val="16"/>
                <w:szCs w:val="16"/>
                <w:lang w:eastAsia="x-none"/>
              </w:rPr>
              <w:t xml:space="preserve">A marking, on a label, that the trade item received recognition, endorsement, certification by following guidelines by the label issuing agency. This does not represent regulatory labels like CE, </w:t>
            </w:r>
            <w:r w:rsidRPr="00B420B2">
              <w:rPr>
                <w:rFonts w:ascii="Calibri" w:hAnsi="Calibri" w:cs="Calibri"/>
                <w:sz w:val="16"/>
                <w:szCs w:val="16"/>
                <w:lang w:eastAsia="x-none"/>
              </w:rPr>
              <w:t>϶</w:t>
            </w:r>
            <w:r w:rsidRPr="00B420B2">
              <w:rPr>
                <w:rFonts w:asciiTheme="minorHAnsi" w:hAnsiTheme="minorHAnsi" w:cs="Arial"/>
                <w:sz w:val="16"/>
                <w:szCs w:val="16"/>
                <w:lang w:eastAsia="x-none"/>
              </w:rPr>
              <w:t xml:space="preserve"> .</w:t>
            </w:r>
          </w:p>
        </w:tc>
      </w:tr>
      <w:tr w:rsidR="009C0E41" w:rsidRPr="000D26AE" w14:paraId="4486ABE5" w14:textId="77777777" w:rsidTr="00106F29">
        <w:trPr>
          <w:cantSplit/>
        </w:trPr>
        <w:tc>
          <w:tcPr>
            <w:tcW w:w="1872" w:type="dxa"/>
          </w:tcPr>
          <w:p w14:paraId="24A9549C" w14:textId="77777777" w:rsidR="009C0E41" w:rsidRPr="009C0E41" w:rsidRDefault="009C0E41" w:rsidP="00106F29">
            <w:pPr>
              <w:spacing w:before="60" w:after="60"/>
              <w:rPr>
                <w:rFonts w:asciiTheme="minorHAnsi" w:hAnsiTheme="minorHAnsi" w:cs="Arial"/>
                <w:sz w:val="16"/>
                <w:szCs w:val="16"/>
                <w:lang w:eastAsia="x-none"/>
              </w:rPr>
            </w:pPr>
            <w:bookmarkStart w:id="264" w:name="BKM_3314C1FD_88BB_428f_8157_F93B99584CDB"/>
            <w:r w:rsidRPr="009C0E41">
              <w:rPr>
                <w:rFonts w:asciiTheme="minorHAnsi" w:hAnsiTheme="minorHAnsi" w:cs="Arial"/>
                <w:sz w:val="16"/>
                <w:szCs w:val="16"/>
                <w:lang w:eastAsia="x-none"/>
              </w:rPr>
              <w:t xml:space="preserve">Attribute </w:t>
            </w:r>
          </w:p>
        </w:tc>
        <w:tc>
          <w:tcPr>
            <w:tcW w:w="2166" w:type="dxa"/>
          </w:tcPr>
          <w:p w14:paraId="0F1FA4F7"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 xml:space="preserve">packagingMarkedLanguageCode </w:t>
            </w:r>
          </w:p>
        </w:tc>
        <w:tc>
          <w:tcPr>
            <w:tcW w:w="1966" w:type="dxa"/>
          </w:tcPr>
          <w:p w14:paraId="4C08455D"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LanguageCode</w:t>
            </w:r>
          </w:p>
        </w:tc>
        <w:tc>
          <w:tcPr>
            <w:tcW w:w="1050" w:type="dxa"/>
          </w:tcPr>
          <w:p w14:paraId="7459CC03"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 xml:space="preserve">0..* </w:t>
            </w:r>
          </w:p>
        </w:tc>
        <w:bookmarkEnd w:id="264"/>
        <w:tc>
          <w:tcPr>
            <w:tcW w:w="4466" w:type="dxa"/>
          </w:tcPr>
          <w:p w14:paraId="33F47704"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 xml:space="preserve">The language in which text on the packaging is stated.  </w:t>
            </w:r>
          </w:p>
        </w:tc>
      </w:tr>
      <w:tr w:rsidR="009C0E41" w:rsidRPr="000D26AE" w14:paraId="3C4248D5" w14:textId="77777777" w:rsidTr="00106F29">
        <w:trPr>
          <w:cantSplit/>
        </w:trPr>
        <w:tc>
          <w:tcPr>
            <w:tcW w:w="1872" w:type="dxa"/>
          </w:tcPr>
          <w:p w14:paraId="7D7D490E" w14:textId="77777777" w:rsidR="009C0E41" w:rsidRPr="009C0E41" w:rsidRDefault="009C0E41" w:rsidP="00106F29">
            <w:pPr>
              <w:spacing w:before="60" w:after="60"/>
              <w:rPr>
                <w:rFonts w:asciiTheme="minorHAnsi" w:hAnsiTheme="minorHAnsi" w:cs="Arial"/>
                <w:sz w:val="16"/>
                <w:szCs w:val="16"/>
                <w:lang w:eastAsia="x-none"/>
              </w:rPr>
            </w:pPr>
            <w:bookmarkStart w:id="265" w:name="BKM_AF52D4F7_EAB3_4397_B041_D97D819FD0A8"/>
            <w:r w:rsidRPr="009C0E41">
              <w:rPr>
                <w:rFonts w:asciiTheme="minorHAnsi" w:hAnsiTheme="minorHAnsi" w:cs="Arial"/>
                <w:sz w:val="16"/>
                <w:szCs w:val="16"/>
                <w:lang w:eastAsia="x-none"/>
              </w:rPr>
              <w:t xml:space="preserve">Attribute </w:t>
            </w:r>
          </w:p>
        </w:tc>
        <w:tc>
          <w:tcPr>
            <w:tcW w:w="2166" w:type="dxa"/>
          </w:tcPr>
          <w:p w14:paraId="4A688842"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 xml:space="preserve">packagingMarkedRecyclableScheme </w:t>
            </w:r>
          </w:p>
        </w:tc>
        <w:tc>
          <w:tcPr>
            <w:tcW w:w="1966" w:type="dxa"/>
          </w:tcPr>
          <w:p w14:paraId="274034A7"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string</w:t>
            </w:r>
          </w:p>
        </w:tc>
        <w:tc>
          <w:tcPr>
            <w:tcW w:w="1050" w:type="dxa"/>
          </w:tcPr>
          <w:p w14:paraId="6530BAFD"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 xml:space="preserve">0..* </w:t>
            </w:r>
          </w:p>
        </w:tc>
        <w:bookmarkEnd w:id="265"/>
        <w:tc>
          <w:tcPr>
            <w:tcW w:w="4466" w:type="dxa"/>
          </w:tcPr>
          <w:p w14:paraId="19827153"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The package of this GTIN is marked to indicate under which scheme it is recyclable. Applies to recyclable packaging with or without deposit. Examples: Aluminium can be marked as recyclable.</w:t>
            </w:r>
          </w:p>
        </w:tc>
      </w:tr>
      <w:tr w:rsidR="009C0E41" w:rsidRPr="000D26AE" w14:paraId="30A009DC" w14:textId="77777777" w:rsidTr="00106F29">
        <w:trPr>
          <w:cantSplit/>
        </w:trPr>
        <w:tc>
          <w:tcPr>
            <w:tcW w:w="1872" w:type="dxa"/>
          </w:tcPr>
          <w:p w14:paraId="55F0D863" w14:textId="77777777" w:rsidR="009C0E41" w:rsidRPr="009C0E41" w:rsidRDefault="009C0E41" w:rsidP="00106F29">
            <w:pPr>
              <w:spacing w:before="60" w:after="60"/>
              <w:rPr>
                <w:rFonts w:asciiTheme="minorHAnsi" w:hAnsiTheme="minorHAnsi" w:cs="Arial"/>
                <w:sz w:val="16"/>
                <w:szCs w:val="16"/>
                <w:lang w:eastAsia="x-none"/>
              </w:rPr>
            </w:pPr>
            <w:bookmarkStart w:id="266" w:name="BKM_408D0C26_15A0_4bed_B53C_A832E7A8FAE9"/>
            <w:r w:rsidRPr="009C0E41">
              <w:rPr>
                <w:rFonts w:asciiTheme="minorHAnsi" w:hAnsiTheme="minorHAnsi" w:cs="Arial"/>
                <w:sz w:val="16"/>
                <w:szCs w:val="16"/>
                <w:lang w:eastAsia="x-none"/>
              </w:rPr>
              <w:t xml:space="preserve">Attribute </w:t>
            </w:r>
          </w:p>
        </w:tc>
        <w:tc>
          <w:tcPr>
            <w:tcW w:w="2166" w:type="dxa"/>
          </w:tcPr>
          <w:p w14:paraId="13AA32F9"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 xml:space="preserve">serialNumberLocationCode </w:t>
            </w:r>
          </w:p>
        </w:tc>
        <w:tc>
          <w:tcPr>
            <w:tcW w:w="1966" w:type="dxa"/>
          </w:tcPr>
          <w:p w14:paraId="0372283E"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SerialNumberLocationCode</w:t>
            </w:r>
          </w:p>
        </w:tc>
        <w:tc>
          <w:tcPr>
            <w:tcW w:w="1050" w:type="dxa"/>
          </w:tcPr>
          <w:p w14:paraId="4D7E8553"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0..*</w:t>
            </w:r>
          </w:p>
        </w:tc>
        <w:bookmarkEnd w:id="266"/>
        <w:tc>
          <w:tcPr>
            <w:tcW w:w="4466" w:type="dxa"/>
          </w:tcPr>
          <w:p w14:paraId="09CDA0D7"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 xml:space="preserve">The location on the item or packaging of a serial number. A serial number is a code, numeric or alphanumeric, assigned to an individual instance of an entity for its lifetime for example a Microscope model AC-2 with serial number 1234568 and microscope model AC-2 with serial number 1234569. </w:t>
            </w:r>
          </w:p>
        </w:tc>
      </w:tr>
      <w:tr w:rsidR="009C0E41" w:rsidRPr="000D26AE" w14:paraId="2668F63F" w14:textId="77777777" w:rsidTr="00756036">
        <w:trPr>
          <w:cantSplit/>
        </w:trPr>
        <w:tc>
          <w:tcPr>
            <w:tcW w:w="1872" w:type="dxa"/>
            <w:tcBorders>
              <w:bottom w:val="single" w:sz="4" w:space="0" w:color="auto"/>
            </w:tcBorders>
          </w:tcPr>
          <w:p w14:paraId="06A707C7" w14:textId="77777777" w:rsidR="009C0E41" w:rsidRPr="009C0E41" w:rsidRDefault="009C0E41" w:rsidP="00106F29">
            <w:pPr>
              <w:spacing w:before="60" w:after="60"/>
              <w:rPr>
                <w:rFonts w:asciiTheme="minorHAnsi" w:hAnsiTheme="minorHAnsi" w:cs="Arial"/>
                <w:sz w:val="16"/>
                <w:szCs w:val="16"/>
                <w:lang w:eastAsia="x-none"/>
              </w:rPr>
            </w:pPr>
            <w:bookmarkStart w:id="267" w:name="BKM_E6F50921_9856_423e_9142_3C82DAF18689"/>
            <w:r w:rsidRPr="009C0E41">
              <w:rPr>
                <w:rFonts w:asciiTheme="minorHAnsi" w:hAnsiTheme="minorHAnsi" w:cs="Arial"/>
                <w:sz w:val="16"/>
                <w:szCs w:val="16"/>
                <w:lang w:eastAsia="x-none"/>
              </w:rPr>
              <w:t xml:space="preserve">Attribute </w:t>
            </w:r>
          </w:p>
        </w:tc>
        <w:tc>
          <w:tcPr>
            <w:tcW w:w="2166" w:type="dxa"/>
            <w:tcBorders>
              <w:bottom w:val="single" w:sz="4" w:space="0" w:color="auto"/>
            </w:tcBorders>
          </w:tcPr>
          <w:p w14:paraId="50E22260"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 xml:space="preserve">warningCopyDescription </w:t>
            </w:r>
          </w:p>
        </w:tc>
        <w:tc>
          <w:tcPr>
            <w:tcW w:w="1966" w:type="dxa"/>
            <w:tcBorders>
              <w:bottom w:val="single" w:sz="4" w:space="0" w:color="auto"/>
            </w:tcBorders>
          </w:tcPr>
          <w:p w14:paraId="0E4DA8DA" w14:textId="77777777" w:rsidR="009C0E41" w:rsidRPr="009C0E41" w:rsidRDefault="009C0E41" w:rsidP="00106F29">
            <w:pPr>
              <w:spacing w:before="60" w:after="60"/>
              <w:rPr>
                <w:rFonts w:asciiTheme="minorHAnsi" w:hAnsiTheme="minorHAnsi" w:cs="Arial"/>
                <w:sz w:val="16"/>
                <w:szCs w:val="16"/>
                <w:lang w:eastAsia="x-none"/>
              </w:rPr>
            </w:pPr>
            <w:r w:rsidRPr="001427C0">
              <w:rPr>
                <w:rFonts w:asciiTheme="minorHAnsi" w:hAnsiTheme="minorHAnsi" w:cs="Arial"/>
                <w:sz w:val="16"/>
                <w:szCs w:val="16"/>
                <w:lang w:eastAsia="x-none"/>
              </w:rPr>
              <w:t>Description</w:t>
            </w:r>
            <w:r w:rsidR="00AE6A6A" w:rsidRPr="001427C0">
              <w:rPr>
                <w:rFonts w:asciiTheme="minorHAnsi" w:hAnsiTheme="minorHAnsi" w:cs="Arial"/>
                <w:sz w:val="16"/>
                <w:szCs w:val="16"/>
                <w:lang w:eastAsia="x-none"/>
              </w:rPr>
              <w:t>5</w:t>
            </w:r>
            <w:r w:rsidRPr="001427C0">
              <w:rPr>
                <w:rFonts w:asciiTheme="minorHAnsi" w:hAnsiTheme="minorHAnsi" w:cs="Arial"/>
                <w:sz w:val="16"/>
                <w:szCs w:val="16"/>
                <w:lang w:eastAsia="x-none"/>
              </w:rPr>
              <w:t>000</w:t>
            </w:r>
          </w:p>
        </w:tc>
        <w:tc>
          <w:tcPr>
            <w:tcW w:w="1050" w:type="dxa"/>
            <w:tcBorders>
              <w:bottom w:val="single" w:sz="4" w:space="0" w:color="auto"/>
            </w:tcBorders>
          </w:tcPr>
          <w:p w14:paraId="54535CDB"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 xml:space="preserve">0..* </w:t>
            </w:r>
          </w:p>
        </w:tc>
        <w:bookmarkEnd w:id="267"/>
        <w:tc>
          <w:tcPr>
            <w:tcW w:w="4466" w:type="dxa"/>
            <w:tcBorders>
              <w:bottom w:val="single" w:sz="4" w:space="0" w:color="auto"/>
            </w:tcBorders>
          </w:tcPr>
          <w:p w14:paraId="1D1E171A" w14:textId="77777777" w:rsidR="009C0E41" w:rsidRPr="009C0E41" w:rsidRDefault="009C0E41" w:rsidP="00106F29">
            <w:pPr>
              <w:spacing w:before="60" w:after="60"/>
              <w:rPr>
                <w:rFonts w:asciiTheme="minorHAnsi" w:hAnsiTheme="minorHAnsi" w:cs="Arial"/>
                <w:sz w:val="16"/>
                <w:szCs w:val="16"/>
                <w:lang w:eastAsia="x-none"/>
              </w:rPr>
            </w:pPr>
            <w:r w:rsidRPr="009C0E41">
              <w:rPr>
                <w:rFonts w:asciiTheme="minorHAnsi" w:hAnsiTheme="minorHAnsi" w:cs="Arial"/>
                <w:sz w:val="16"/>
                <w:szCs w:val="16"/>
                <w:lang w:eastAsia="x-none"/>
              </w:rPr>
              <w:t xml:space="preserve">Warning information is additional information that outlines special requirements, warning and caution information printed on the package. </w:t>
            </w:r>
          </w:p>
        </w:tc>
      </w:tr>
      <w:tr w:rsidR="009C0E41" w:rsidRPr="000D26AE" w14:paraId="51A848F8" w14:textId="77777777" w:rsidTr="00756036">
        <w:trPr>
          <w:cantSplit/>
        </w:trPr>
        <w:tc>
          <w:tcPr>
            <w:tcW w:w="1872" w:type="dxa"/>
            <w:tcBorders>
              <w:top w:val="single" w:sz="4" w:space="0" w:color="auto"/>
              <w:left w:val="single" w:sz="4" w:space="0" w:color="auto"/>
              <w:bottom w:val="single" w:sz="4" w:space="0" w:color="auto"/>
              <w:right w:val="single" w:sz="4" w:space="0" w:color="auto"/>
            </w:tcBorders>
            <w:vAlign w:val="center"/>
          </w:tcPr>
          <w:p w14:paraId="23BB9266" w14:textId="77777777" w:rsidR="009C0E41" w:rsidRPr="009C0E41" w:rsidRDefault="009C0E41" w:rsidP="00106F29">
            <w:pPr>
              <w:rPr>
                <w:rFonts w:asciiTheme="minorHAnsi" w:hAnsiTheme="minorHAnsi" w:cs="Arial"/>
                <w:sz w:val="16"/>
                <w:szCs w:val="16"/>
              </w:rPr>
            </w:pPr>
            <w:r w:rsidRPr="009C0E41">
              <w:rPr>
                <w:rFonts w:asciiTheme="minorHAnsi" w:hAnsiTheme="minorHAnsi" w:cs="Arial"/>
                <w:sz w:val="16"/>
                <w:szCs w:val="16"/>
              </w:rPr>
              <w:t>Attribute</w:t>
            </w:r>
          </w:p>
        </w:tc>
        <w:tc>
          <w:tcPr>
            <w:tcW w:w="2166" w:type="dxa"/>
            <w:tcBorders>
              <w:top w:val="single" w:sz="4" w:space="0" w:color="auto"/>
              <w:left w:val="single" w:sz="4" w:space="0" w:color="auto"/>
              <w:bottom w:val="single" w:sz="4" w:space="0" w:color="auto"/>
              <w:right w:val="single" w:sz="4" w:space="0" w:color="auto"/>
            </w:tcBorders>
            <w:vAlign w:val="center"/>
          </w:tcPr>
          <w:p w14:paraId="6DEC1FC7" w14:textId="77777777" w:rsidR="009C0E41" w:rsidRPr="009C0E41" w:rsidRDefault="009C0E41" w:rsidP="00106F29">
            <w:pPr>
              <w:rPr>
                <w:rFonts w:asciiTheme="minorHAnsi" w:hAnsiTheme="minorHAnsi" w:cs="Arial"/>
                <w:sz w:val="16"/>
                <w:szCs w:val="16"/>
              </w:rPr>
            </w:pPr>
            <w:r w:rsidRPr="009C0E41">
              <w:rPr>
                <w:rFonts w:asciiTheme="minorHAnsi" w:hAnsiTheme="minorHAnsi" w:cs="Arial"/>
                <w:sz w:val="16"/>
                <w:szCs w:val="16"/>
              </w:rPr>
              <w:t xml:space="preserve">localPackagingMarkedLabelAccreditationCodeReference </w:t>
            </w:r>
          </w:p>
        </w:tc>
        <w:tc>
          <w:tcPr>
            <w:tcW w:w="1966" w:type="dxa"/>
            <w:tcBorders>
              <w:top w:val="single" w:sz="4" w:space="0" w:color="auto"/>
              <w:left w:val="single" w:sz="4" w:space="0" w:color="auto"/>
              <w:bottom w:val="single" w:sz="4" w:space="0" w:color="auto"/>
              <w:right w:val="single" w:sz="4" w:space="0" w:color="auto"/>
            </w:tcBorders>
            <w:vAlign w:val="center"/>
          </w:tcPr>
          <w:p w14:paraId="168C1580" w14:textId="77777777" w:rsidR="009C0E41" w:rsidRPr="009C0E41" w:rsidRDefault="009C0E41" w:rsidP="00106F29">
            <w:pPr>
              <w:rPr>
                <w:rFonts w:asciiTheme="minorHAnsi" w:hAnsiTheme="minorHAnsi" w:cs="Arial"/>
                <w:sz w:val="16"/>
                <w:szCs w:val="16"/>
              </w:rPr>
            </w:pPr>
            <w:r w:rsidRPr="009C0E41">
              <w:rPr>
                <w:rFonts w:asciiTheme="minorHAnsi" w:hAnsiTheme="minorHAnsi" w:cs="Arial"/>
                <w:sz w:val="16"/>
                <w:szCs w:val="16"/>
              </w:rPr>
              <w:t xml:space="preserve">string </w:t>
            </w:r>
          </w:p>
        </w:tc>
        <w:tc>
          <w:tcPr>
            <w:tcW w:w="1050" w:type="dxa"/>
            <w:tcBorders>
              <w:top w:val="single" w:sz="4" w:space="0" w:color="auto"/>
              <w:left w:val="single" w:sz="4" w:space="0" w:color="auto"/>
              <w:bottom w:val="single" w:sz="4" w:space="0" w:color="auto"/>
              <w:right w:val="single" w:sz="4" w:space="0" w:color="auto"/>
            </w:tcBorders>
            <w:vAlign w:val="center"/>
          </w:tcPr>
          <w:p w14:paraId="17217AE3" w14:textId="77777777" w:rsidR="009C0E41" w:rsidRPr="009C0E41" w:rsidRDefault="009C0E41" w:rsidP="00106F29">
            <w:pPr>
              <w:rPr>
                <w:rFonts w:asciiTheme="minorHAnsi" w:hAnsiTheme="minorHAnsi" w:cs="Arial"/>
                <w:sz w:val="16"/>
                <w:szCs w:val="16"/>
              </w:rPr>
            </w:pPr>
            <w:r w:rsidRPr="009C0E41">
              <w:rPr>
                <w:rFonts w:asciiTheme="minorHAnsi" w:hAnsiTheme="minorHAnsi" w:cs="Arial"/>
                <w:sz w:val="16"/>
                <w:szCs w:val="16"/>
              </w:rPr>
              <w:t>0..*</w:t>
            </w:r>
          </w:p>
        </w:tc>
        <w:tc>
          <w:tcPr>
            <w:tcW w:w="4466" w:type="dxa"/>
            <w:tcBorders>
              <w:top w:val="single" w:sz="4" w:space="0" w:color="auto"/>
              <w:left w:val="single" w:sz="4" w:space="0" w:color="auto"/>
              <w:bottom w:val="single" w:sz="4" w:space="0" w:color="auto"/>
              <w:right w:val="single" w:sz="4" w:space="0" w:color="auto"/>
            </w:tcBorders>
            <w:vAlign w:val="center"/>
          </w:tcPr>
          <w:p w14:paraId="7A741075" w14:textId="77777777" w:rsidR="009C0E41" w:rsidRPr="009C0E41" w:rsidRDefault="009C0E41" w:rsidP="00106F29">
            <w:pPr>
              <w:rPr>
                <w:rFonts w:asciiTheme="minorHAnsi" w:hAnsiTheme="minorHAnsi" w:cs="Arial"/>
                <w:sz w:val="16"/>
                <w:szCs w:val="16"/>
              </w:rPr>
            </w:pPr>
            <w:r w:rsidRPr="009C0E41">
              <w:rPr>
                <w:rFonts w:asciiTheme="minorHAnsi" w:hAnsiTheme="minorHAnsi" w:cs="Arial"/>
                <w:sz w:val="16"/>
                <w:szCs w:val="16"/>
              </w:rPr>
              <w:t>Used for markings on package that are locally managed and are not regulatory in nature. Use local code lists to populate this attribute.</w:t>
            </w:r>
          </w:p>
        </w:tc>
      </w:tr>
      <w:tr w:rsidR="009C0E41" w:rsidRPr="000D26AE" w14:paraId="7F06CE48" w14:textId="77777777" w:rsidTr="00756036">
        <w:trPr>
          <w:cantSplit/>
        </w:trPr>
        <w:tc>
          <w:tcPr>
            <w:tcW w:w="1872" w:type="dxa"/>
            <w:tcBorders>
              <w:top w:val="single" w:sz="4" w:space="0" w:color="auto"/>
              <w:left w:val="single" w:sz="4" w:space="0" w:color="auto"/>
              <w:bottom w:val="single" w:sz="4" w:space="0" w:color="auto"/>
              <w:right w:val="single" w:sz="4" w:space="0" w:color="auto"/>
            </w:tcBorders>
            <w:vAlign w:val="center"/>
          </w:tcPr>
          <w:p w14:paraId="400444A9" w14:textId="77777777" w:rsidR="009C0E41" w:rsidRPr="009C0E41" w:rsidRDefault="009C0E41" w:rsidP="00106F29">
            <w:pPr>
              <w:rPr>
                <w:rFonts w:asciiTheme="minorHAnsi" w:hAnsiTheme="minorHAnsi" w:cs="Arial"/>
                <w:sz w:val="16"/>
                <w:szCs w:val="16"/>
              </w:rPr>
            </w:pPr>
            <w:r w:rsidRPr="009C0E41">
              <w:rPr>
                <w:rFonts w:asciiTheme="minorHAnsi" w:hAnsiTheme="minorHAnsi" w:cs="Arial"/>
                <w:sz w:val="16"/>
                <w:szCs w:val="16"/>
              </w:rPr>
              <w:lastRenderedPageBreak/>
              <w:t>Attribute</w:t>
            </w:r>
          </w:p>
        </w:tc>
        <w:tc>
          <w:tcPr>
            <w:tcW w:w="2166" w:type="dxa"/>
            <w:tcBorders>
              <w:top w:val="single" w:sz="4" w:space="0" w:color="auto"/>
              <w:left w:val="single" w:sz="4" w:space="0" w:color="auto"/>
              <w:bottom w:val="single" w:sz="4" w:space="0" w:color="auto"/>
              <w:right w:val="single" w:sz="4" w:space="0" w:color="auto"/>
            </w:tcBorders>
            <w:vAlign w:val="center"/>
          </w:tcPr>
          <w:p w14:paraId="7ECAD6D1" w14:textId="77777777" w:rsidR="009C0E41" w:rsidRPr="009C0E41" w:rsidRDefault="009C0E41" w:rsidP="00106F29">
            <w:pPr>
              <w:rPr>
                <w:rFonts w:asciiTheme="minorHAnsi" w:hAnsiTheme="minorHAnsi" w:cs="Arial"/>
                <w:sz w:val="16"/>
                <w:szCs w:val="16"/>
              </w:rPr>
            </w:pPr>
            <w:r w:rsidRPr="009C0E41">
              <w:rPr>
                <w:rFonts w:asciiTheme="minorHAnsi" w:hAnsiTheme="minorHAnsi" w:cs="Arial"/>
                <w:sz w:val="16"/>
                <w:szCs w:val="16"/>
              </w:rPr>
              <w:t xml:space="preserve">tradeItemMarkingsDescription </w:t>
            </w:r>
          </w:p>
        </w:tc>
        <w:tc>
          <w:tcPr>
            <w:tcW w:w="1966" w:type="dxa"/>
            <w:tcBorders>
              <w:top w:val="single" w:sz="4" w:space="0" w:color="auto"/>
              <w:left w:val="single" w:sz="4" w:space="0" w:color="auto"/>
              <w:bottom w:val="single" w:sz="4" w:space="0" w:color="auto"/>
              <w:right w:val="single" w:sz="4" w:space="0" w:color="auto"/>
            </w:tcBorders>
            <w:vAlign w:val="center"/>
          </w:tcPr>
          <w:p w14:paraId="469FFE72" w14:textId="77777777" w:rsidR="009C0E41" w:rsidRPr="009C0E41" w:rsidRDefault="009C0E41" w:rsidP="00106F29">
            <w:pPr>
              <w:rPr>
                <w:rFonts w:asciiTheme="minorHAnsi" w:hAnsiTheme="minorHAnsi" w:cs="Arial"/>
                <w:sz w:val="16"/>
                <w:szCs w:val="16"/>
              </w:rPr>
            </w:pPr>
            <w:r w:rsidRPr="009C0E41">
              <w:rPr>
                <w:rFonts w:asciiTheme="minorHAnsi" w:hAnsiTheme="minorHAnsi" w:cs="Arial"/>
                <w:sz w:val="16"/>
                <w:szCs w:val="16"/>
              </w:rPr>
              <w:t xml:space="preserve">Description500 </w:t>
            </w:r>
          </w:p>
        </w:tc>
        <w:tc>
          <w:tcPr>
            <w:tcW w:w="1050" w:type="dxa"/>
            <w:tcBorders>
              <w:top w:val="single" w:sz="4" w:space="0" w:color="auto"/>
              <w:left w:val="single" w:sz="4" w:space="0" w:color="auto"/>
              <w:bottom w:val="single" w:sz="4" w:space="0" w:color="auto"/>
              <w:right w:val="single" w:sz="4" w:space="0" w:color="auto"/>
            </w:tcBorders>
          </w:tcPr>
          <w:p w14:paraId="02F13243" w14:textId="77777777" w:rsidR="009C0E41" w:rsidRPr="009C0E41" w:rsidRDefault="009C0E41" w:rsidP="00106F29">
            <w:pPr>
              <w:rPr>
                <w:rFonts w:asciiTheme="minorHAnsi" w:hAnsiTheme="minorHAnsi" w:cs="Arial"/>
                <w:sz w:val="16"/>
                <w:szCs w:val="16"/>
              </w:rPr>
            </w:pPr>
            <w:r w:rsidRPr="009C0E41">
              <w:rPr>
                <w:rFonts w:asciiTheme="minorHAnsi" w:hAnsiTheme="minorHAnsi" w:cs="Arial"/>
                <w:sz w:val="16"/>
                <w:szCs w:val="16"/>
              </w:rPr>
              <w:t>0..*</w:t>
            </w:r>
          </w:p>
        </w:tc>
        <w:tc>
          <w:tcPr>
            <w:tcW w:w="4466" w:type="dxa"/>
            <w:tcBorders>
              <w:top w:val="single" w:sz="4" w:space="0" w:color="auto"/>
              <w:left w:val="single" w:sz="4" w:space="0" w:color="auto"/>
              <w:bottom w:val="single" w:sz="4" w:space="0" w:color="auto"/>
              <w:right w:val="single" w:sz="4" w:space="0" w:color="auto"/>
            </w:tcBorders>
            <w:vAlign w:val="center"/>
          </w:tcPr>
          <w:p w14:paraId="7A21D574" w14:textId="77777777" w:rsidR="009C0E41" w:rsidRPr="009C0E41" w:rsidRDefault="009C0E41" w:rsidP="00106F29">
            <w:pPr>
              <w:rPr>
                <w:rFonts w:asciiTheme="minorHAnsi" w:hAnsiTheme="minorHAnsi" w:cs="Arial"/>
                <w:sz w:val="16"/>
                <w:szCs w:val="16"/>
              </w:rPr>
            </w:pPr>
            <w:r w:rsidRPr="009C0E41">
              <w:rPr>
                <w:rFonts w:asciiTheme="minorHAnsi" w:hAnsiTheme="minorHAnsi" w:cs="Arial"/>
                <w:sz w:val="16"/>
                <w:szCs w:val="16"/>
              </w:rPr>
              <w:t>Describes the distinctive direct marking(s) or imprints on a trade item and the location of the markings as described by the manufacturer for example a company logo on front, value with UOM on back and scored.</w:t>
            </w:r>
          </w:p>
        </w:tc>
      </w:tr>
      <w:tr w:rsidR="000912C9" w:rsidRPr="000D26AE" w14:paraId="169119D2" w14:textId="77777777" w:rsidTr="00756036">
        <w:trPr>
          <w:cantSplit/>
        </w:trPr>
        <w:tc>
          <w:tcPr>
            <w:tcW w:w="1872" w:type="dxa"/>
            <w:tcBorders>
              <w:top w:val="single" w:sz="4" w:space="0" w:color="auto"/>
              <w:left w:val="single" w:sz="4" w:space="0" w:color="auto"/>
              <w:bottom w:val="single" w:sz="4" w:space="0" w:color="auto"/>
              <w:right w:val="single" w:sz="4" w:space="0" w:color="auto"/>
            </w:tcBorders>
            <w:vAlign w:val="center"/>
          </w:tcPr>
          <w:p w14:paraId="43249CC3" w14:textId="77777777" w:rsidR="000912C9" w:rsidRPr="001427C0" w:rsidRDefault="000912C9" w:rsidP="00106F29">
            <w:pPr>
              <w:rPr>
                <w:rFonts w:asciiTheme="minorHAnsi" w:hAnsiTheme="minorHAnsi" w:cs="Arial"/>
                <w:sz w:val="16"/>
                <w:szCs w:val="16"/>
              </w:rPr>
            </w:pPr>
            <w:r w:rsidRPr="001427C0">
              <w:rPr>
                <w:rFonts w:asciiTheme="minorHAnsi" w:hAnsiTheme="minorHAnsi" w:cs="Arial"/>
                <w:sz w:val="16"/>
                <w:szCs w:val="16"/>
              </w:rPr>
              <w:t>TradeItemIdentificationMarking</w:t>
            </w:r>
          </w:p>
        </w:tc>
        <w:tc>
          <w:tcPr>
            <w:tcW w:w="2166" w:type="dxa"/>
            <w:tcBorders>
              <w:top w:val="single" w:sz="4" w:space="0" w:color="auto"/>
              <w:left w:val="single" w:sz="4" w:space="0" w:color="auto"/>
              <w:bottom w:val="single" w:sz="4" w:space="0" w:color="auto"/>
              <w:right w:val="single" w:sz="4" w:space="0" w:color="auto"/>
            </w:tcBorders>
            <w:vAlign w:val="center"/>
          </w:tcPr>
          <w:p w14:paraId="6E9EC160" w14:textId="77777777" w:rsidR="000912C9" w:rsidRPr="001427C0" w:rsidRDefault="000912C9" w:rsidP="00106F29">
            <w:pPr>
              <w:rPr>
                <w:rFonts w:asciiTheme="minorHAnsi" w:hAnsiTheme="minorHAnsi" w:cs="Arial"/>
                <w:sz w:val="16"/>
                <w:szCs w:val="16"/>
              </w:rPr>
            </w:pPr>
          </w:p>
        </w:tc>
        <w:tc>
          <w:tcPr>
            <w:tcW w:w="1966" w:type="dxa"/>
            <w:tcBorders>
              <w:top w:val="single" w:sz="4" w:space="0" w:color="auto"/>
              <w:left w:val="single" w:sz="4" w:space="0" w:color="auto"/>
              <w:bottom w:val="single" w:sz="4" w:space="0" w:color="auto"/>
              <w:right w:val="single" w:sz="4" w:space="0" w:color="auto"/>
            </w:tcBorders>
            <w:vAlign w:val="center"/>
          </w:tcPr>
          <w:p w14:paraId="5B6D663A" w14:textId="77777777" w:rsidR="000912C9" w:rsidRPr="001427C0" w:rsidRDefault="000912C9" w:rsidP="00106F29">
            <w:pPr>
              <w:rPr>
                <w:rFonts w:asciiTheme="minorHAnsi" w:hAnsiTheme="minorHAnsi" w:cs="Arial"/>
                <w:sz w:val="16"/>
                <w:szCs w:val="16"/>
              </w:rPr>
            </w:pPr>
          </w:p>
        </w:tc>
        <w:tc>
          <w:tcPr>
            <w:tcW w:w="1050" w:type="dxa"/>
            <w:tcBorders>
              <w:top w:val="single" w:sz="4" w:space="0" w:color="auto"/>
              <w:left w:val="single" w:sz="4" w:space="0" w:color="auto"/>
              <w:bottom w:val="single" w:sz="4" w:space="0" w:color="auto"/>
              <w:right w:val="single" w:sz="4" w:space="0" w:color="auto"/>
            </w:tcBorders>
          </w:tcPr>
          <w:p w14:paraId="0EF79DB5" w14:textId="77777777" w:rsidR="000912C9" w:rsidRPr="001427C0" w:rsidRDefault="000912C9" w:rsidP="00106F29">
            <w:pPr>
              <w:rPr>
                <w:rFonts w:asciiTheme="minorHAnsi" w:hAnsiTheme="minorHAnsi" w:cs="Arial"/>
                <w:sz w:val="16"/>
                <w:szCs w:val="16"/>
              </w:rPr>
            </w:pPr>
          </w:p>
        </w:tc>
        <w:tc>
          <w:tcPr>
            <w:tcW w:w="4466" w:type="dxa"/>
            <w:tcBorders>
              <w:top w:val="single" w:sz="4" w:space="0" w:color="auto"/>
              <w:left w:val="single" w:sz="4" w:space="0" w:color="auto"/>
              <w:bottom w:val="single" w:sz="4" w:space="0" w:color="auto"/>
              <w:right w:val="single" w:sz="4" w:space="0" w:color="auto"/>
            </w:tcBorders>
            <w:vAlign w:val="center"/>
          </w:tcPr>
          <w:p w14:paraId="4C69EC0A" w14:textId="77777777" w:rsidR="000912C9" w:rsidRPr="001427C0" w:rsidRDefault="000912C9" w:rsidP="00106F29">
            <w:pPr>
              <w:rPr>
                <w:rFonts w:asciiTheme="minorHAnsi" w:hAnsiTheme="minorHAnsi" w:cs="Arial"/>
                <w:sz w:val="16"/>
                <w:szCs w:val="16"/>
              </w:rPr>
            </w:pPr>
            <w:r w:rsidRPr="001427C0">
              <w:rPr>
                <w:rFonts w:asciiTheme="minorHAnsi" w:hAnsiTheme="minorHAnsi" w:cs="Arial"/>
                <w:sz w:val="16"/>
                <w:szCs w:val="16"/>
              </w:rPr>
              <w:t>The specific identification the item and/or its packaging is marked with.</w:t>
            </w:r>
          </w:p>
        </w:tc>
      </w:tr>
      <w:tr w:rsidR="001A61C4" w:rsidRPr="000D26AE" w14:paraId="3800FA05" w14:textId="77777777" w:rsidTr="00F257DD">
        <w:trPr>
          <w:cantSplit/>
        </w:trPr>
        <w:tc>
          <w:tcPr>
            <w:tcW w:w="1872" w:type="dxa"/>
            <w:tcBorders>
              <w:top w:val="single" w:sz="4" w:space="0" w:color="auto"/>
              <w:left w:val="single" w:sz="4" w:space="0" w:color="auto"/>
              <w:bottom w:val="single" w:sz="4" w:space="0" w:color="auto"/>
              <w:right w:val="single" w:sz="4" w:space="0" w:color="auto"/>
            </w:tcBorders>
          </w:tcPr>
          <w:p w14:paraId="57984D20" w14:textId="77777777" w:rsidR="001A61C4" w:rsidRPr="001427C0" w:rsidRDefault="001A61C4" w:rsidP="001A61C4">
            <w:pPr>
              <w:rPr>
                <w:sz w:val="16"/>
              </w:rPr>
            </w:pPr>
            <w:r w:rsidRPr="001427C0">
              <w:rPr>
                <w:sz w:val="16"/>
              </w:rPr>
              <w:t>Attribute</w:t>
            </w:r>
          </w:p>
        </w:tc>
        <w:tc>
          <w:tcPr>
            <w:tcW w:w="2166" w:type="dxa"/>
            <w:tcBorders>
              <w:top w:val="single" w:sz="4" w:space="0" w:color="auto"/>
              <w:left w:val="single" w:sz="4" w:space="0" w:color="auto"/>
              <w:bottom w:val="single" w:sz="4" w:space="0" w:color="auto"/>
              <w:right w:val="single" w:sz="4" w:space="0" w:color="auto"/>
            </w:tcBorders>
          </w:tcPr>
          <w:p w14:paraId="08D3BB8A" w14:textId="77777777" w:rsidR="001A61C4" w:rsidRPr="001427C0" w:rsidRDefault="001A61C4" w:rsidP="001A61C4">
            <w:pPr>
              <w:rPr>
                <w:sz w:val="16"/>
              </w:rPr>
            </w:pPr>
            <w:r w:rsidRPr="001427C0">
              <w:rPr>
                <w:sz w:val="16"/>
              </w:rPr>
              <w:t xml:space="preserve">tradeItemIdentificationMarkingTypeCode </w:t>
            </w:r>
          </w:p>
        </w:tc>
        <w:tc>
          <w:tcPr>
            <w:tcW w:w="1966" w:type="dxa"/>
            <w:tcBorders>
              <w:top w:val="single" w:sz="4" w:space="0" w:color="auto"/>
              <w:left w:val="single" w:sz="4" w:space="0" w:color="auto"/>
              <w:bottom w:val="single" w:sz="4" w:space="0" w:color="auto"/>
              <w:right w:val="single" w:sz="4" w:space="0" w:color="auto"/>
            </w:tcBorders>
          </w:tcPr>
          <w:p w14:paraId="3DCE5AB9" w14:textId="77777777" w:rsidR="001A61C4" w:rsidRPr="001427C0" w:rsidRDefault="001A61C4" w:rsidP="001A61C4">
            <w:pPr>
              <w:rPr>
                <w:sz w:val="16"/>
              </w:rPr>
            </w:pPr>
            <w:r w:rsidRPr="001427C0">
              <w:rPr>
                <w:sz w:val="16"/>
              </w:rPr>
              <w:t xml:space="preserve">TradeItemIdentificationMarkingTypeCode </w:t>
            </w:r>
          </w:p>
        </w:tc>
        <w:tc>
          <w:tcPr>
            <w:tcW w:w="1050" w:type="dxa"/>
            <w:tcBorders>
              <w:top w:val="single" w:sz="4" w:space="0" w:color="auto"/>
              <w:left w:val="single" w:sz="4" w:space="0" w:color="auto"/>
              <w:bottom w:val="single" w:sz="4" w:space="0" w:color="auto"/>
              <w:right w:val="single" w:sz="4" w:space="0" w:color="auto"/>
            </w:tcBorders>
          </w:tcPr>
          <w:p w14:paraId="307B50E3" w14:textId="77777777" w:rsidR="001A61C4" w:rsidRPr="001427C0" w:rsidRDefault="001A61C4" w:rsidP="001A61C4">
            <w:pPr>
              <w:rPr>
                <w:sz w:val="16"/>
              </w:rPr>
            </w:pPr>
            <w:r w:rsidRPr="001427C0">
              <w:rPr>
                <w:sz w:val="16"/>
              </w:rPr>
              <w:t>1..1</w:t>
            </w:r>
          </w:p>
        </w:tc>
        <w:tc>
          <w:tcPr>
            <w:tcW w:w="4466" w:type="dxa"/>
            <w:tcBorders>
              <w:top w:val="single" w:sz="4" w:space="0" w:color="auto"/>
              <w:left w:val="single" w:sz="4" w:space="0" w:color="auto"/>
              <w:bottom w:val="single" w:sz="4" w:space="0" w:color="auto"/>
              <w:right w:val="single" w:sz="4" w:space="0" w:color="auto"/>
            </w:tcBorders>
          </w:tcPr>
          <w:p w14:paraId="05DADA9A" w14:textId="77777777" w:rsidR="001A61C4" w:rsidRPr="001427C0" w:rsidRDefault="001A61C4" w:rsidP="001A61C4">
            <w:pPr>
              <w:rPr>
                <w:sz w:val="16"/>
              </w:rPr>
            </w:pPr>
            <w:r w:rsidRPr="001427C0">
              <w:rPr>
                <w:sz w:val="16"/>
              </w:rPr>
              <w:t>A code determining whether the item and/or its packaging is marked with a specific identification.</w:t>
            </w:r>
          </w:p>
        </w:tc>
      </w:tr>
      <w:tr w:rsidR="000912C9" w:rsidRPr="000D26AE" w14:paraId="6C5804F9" w14:textId="77777777" w:rsidTr="00756036">
        <w:trPr>
          <w:cantSplit/>
        </w:trPr>
        <w:tc>
          <w:tcPr>
            <w:tcW w:w="1872" w:type="dxa"/>
            <w:tcBorders>
              <w:top w:val="single" w:sz="4" w:space="0" w:color="auto"/>
              <w:left w:val="single" w:sz="4" w:space="0" w:color="auto"/>
              <w:bottom w:val="single" w:sz="4" w:space="0" w:color="auto"/>
              <w:right w:val="single" w:sz="4" w:space="0" w:color="auto"/>
            </w:tcBorders>
            <w:vAlign w:val="center"/>
          </w:tcPr>
          <w:p w14:paraId="188474E0" w14:textId="77777777" w:rsidR="000912C9" w:rsidRPr="001427C0" w:rsidRDefault="000912C9" w:rsidP="00106F29">
            <w:pPr>
              <w:rPr>
                <w:rFonts w:asciiTheme="minorHAnsi" w:hAnsiTheme="minorHAnsi" w:cs="Arial"/>
                <w:sz w:val="16"/>
                <w:szCs w:val="16"/>
              </w:rPr>
            </w:pPr>
            <w:r w:rsidRPr="001427C0">
              <w:rPr>
                <w:rFonts w:asciiTheme="minorHAnsi" w:hAnsiTheme="minorHAnsi" w:cs="Arial"/>
                <w:sz w:val="16"/>
                <w:szCs w:val="16"/>
              </w:rPr>
              <w:t>Attribute</w:t>
            </w:r>
          </w:p>
        </w:tc>
        <w:tc>
          <w:tcPr>
            <w:tcW w:w="2166" w:type="dxa"/>
            <w:tcBorders>
              <w:top w:val="single" w:sz="4" w:space="0" w:color="auto"/>
              <w:left w:val="single" w:sz="4" w:space="0" w:color="auto"/>
              <w:bottom w:val="single" w:sz="4" w:space="0" w:color="auto"/>
              <w:right w:val="single" w:sz="4" w:space="0" w:color="auto"/>
            </w:tcBorders>
            <w:vAlign w:val="center"/>
          </w:tcPr>
          <w:p w14:paraId="2C846DCC" w14:textId="77777777" w:rsidR="000912C9" w:rsidRPr="001427C0" w:rsidRDefault="001A61C4" w:rsidP="00106F29">
            <w:pPr>
              <w:rPr>
                <w:rFonts w:asciiTheme="minorHAnsi" w:hAnsiTheme="minorHAnsi" w:cs="Arial"/>
                <w:sz w:val="16"/>
                <w:szCs w:val="16"/>
              </w:rPr>
            </w:pPr>
            <w:r w:rsidRPr="001427C0">
              <w:rPr>
                <w:rFonts w:asciiTheme="minorHAnsi" w:hAnsiTheme="minorHAnsi" w:cs="Arial"/>
                <w:sz w:val="16"/>
                <w:szCs w:val="16"/>
              </w:rPr>
              <w:t>tradeItemIdentificationMarkingValue</w:t>
            </w:r>
          </w:p>
        </w:tc>
        <w:tc>
          <w:tcPr>
            <w:tcW w:w="1966" w:type="dxa"/>
            <w:tcBorders>
              <w:top w:val="single" w:sz="4" w:space="0" w:color="auto"/>
              <w:left w:val="single" w:sz="4" w:space="0" w:color="auto"/>
              <w:bottom w:val="single" w:sz="4" w:space="0" w:color="auto"/>
              <w:right w:val="single" w:sz="4" w:space="0" w:color="auto"/>
            </w:tcBorders>
            <w:vAlign w:val="center"/>
          </w:tcPr>
          <w:p w14:paraId="6F74FC54" w14:textId="77777777" w:rsidR="000912C9" w:rsidRPr="001427C0" w:rsidRDefault="001A61C4" w:rsidP="00106F29">
            <w:pPr>
              <w:rPr>
                <w:rFonts w:asciiTheme="minorHAnsi" w:hAnsiTheme="minorHAnsi" w:cs="Arial"/>
                <w:sz w:val="16"/>
                <w:szCs w:val="16"/>
              </w:rPr>
            </w:pPr>
            <w:r w:rsidRPr="001427C0">
              <w:rPr>
                <w:rFonts w:asciiTheme="minorHAnsi" w:hAnsiTheme="minorHAnsi" w:cs="Arial"/>
                <w:sz w:val="16"/>
                <w:szCs w:val="16"/>
              </w:rPr>
              <w:t>string</w:t>
            </w:r>
          </w:p>
        </w:tc>
        <w:tc>
          <w:tcPr>
            <w:tcW w:w="1050" w:type="dxa"/>
            <w:tcBorders>
              <w:top w:val="single" w:sz="4" w:space="0" w:color="auto"/>
              <w:left w:val="single" w:sz="4" w:space="0" w:color="auto"/>
              <w:bottom w:val="single" w:sz="4" w:space="0" w:color="auto"/>
              <w:right w:val="single" w:sz="4" w:space="0" w:color="auto"/>
            </w:tcBorders>
          </w:tcPr>
          <w:p w14:paraId="76011ED2" w14:textId="77777777" w:rsidR="000912C9" w:rsidRPr="001427C0" w:rsidRDefault="001A61C4" w:rsidP="00106F29">
            <w:pPr>
              <w:rPr>
                <w:rFonts w:asciiTheme="minorHAnsi" w:hAnsiTheme="minorHAnsi" w:cs="Arial"/>
                <w:sz w:val="16"/>
                <w:szCs w:val="16"/>
              </w:rPr>
            </w:pPr>
            <w:r w:rsidRPr="001427C0">
              <w:rPr>
                <w:rFonts w:asciiTheme="minorHAnsi" w:hAnsiTheme="minorHAnsi" w:cs="Arial"/>
                <w:sz w:val="16"/>
                <w:szCs w:val="16"/>
              </w:rPr>
              <w:t>0..1</w:t>
            </w:r>
          </w:p>
        </w:tc>
        <w:tc>
          <w:tcPr>
            <w:tcW w:w="4466" w:type="dxa"/>
            <w:tcBorders>
              <w:top w:val="single" w:sz="4" w:space="0" w:color="auto"/>
              <w:left w:val="single" w:sz="4" w:space="0" w:color="auto"/>
              <w:bottom w:val="single" w:sz="4" w:space="0" w:color="auto"/>
              <w:right w:val="single" w:sz="4" w:space="0" w:color="auto"/>
            </w:tcBorders>
            <w:vAlign w:val="center"/>
          </w:tcPr>
          <w:p w14:paraId="24084551" w14:textId="77777777" w:rsidR="000912C9" w:rsidRPr="001427C0" w:rsidRDefault="001A61C4" w:rsidP="00106F29">
            <w:pPr>
              <w:rPr>
                <w:rFonts w:asciiTheme="minorHAnsi" w:hAnsiTheme="minorHAnsi" w:cs="Arial"/>
                <w:sz w:val="16"/>
                <w:szCs w:val="16"/>
              </w:rPr>
            </w:pPr>
            <w:r w:rsidRPr="001427C0">
              <w:rPr>
                <w:rFonts w:asciiTheme="minorHAnsi" w:hAnsiTheme="minorHAnsi" w:cs="Arial"/>
                <w:sz w:val="16"/>
                <w:szCs w:val="16"/>
              </w:rPr>
              <w:t>The specific identification the item and/or its packaging is marked with.</w:t>
            </w:r>
          </w:p>
        </w:tc>
      </w:tr>
    </w:tbl>
    <w:p w14:paraId="07C3A86A" w14:textId="77777777" w:rsidR="00524CF8" w:rsidRPr="007950E3" w:rsidRDefault="00524CF8" w:rsidP="00524CF8">
      <w:pPr>
        <w:pStyle w:val="Heading2"/>
        <w:pageBreakBefore/>
        <w:numPr>
          <w:ilvl w:val="1"/>
          <w:numId w:val="9"/>
        </w:numPr>
        <w:tabs>
          <w:tab w:val="clear" w:pos="864"/>
          <w:tab w:val="num" w:pos="3564"/>
        </w:tabs>
        <w:ind w:left="3571"/>
      </w:pPr>
      <w:bookmarkStart w:id="268" w:name="_Toc67766153"/>
      <w:r w:rsidRPr="007950E3">
        <w:lastRenderedPageBreak/>
        <w:t>Packaging Sustainability Module</w:t>
      </w:r>
      <w:bookmarkEnd w:id="268"/>
    </w:p>
    <w:p w14:paraId="7820A9F8" w14:textId="77777777" w:rsidR="00524CF8" w:rsidRDefault="00524CF8" w:rsidP="00524CF8">
      <w:pPr>
        <w:pStyle w:val="GS1Body"/>
      </w:pPr>
    </w:p>
    <w:p w14:paraId="18258988" w14:textId="77777777" w:rsidR="00524CF8" w:rsidRPr="00670750" w:rsidRDefault="00524CF8" w:rsidP="00524CF8">
      <w:pPr>
        <w:pStyle w:val="GS1Body"/>
        <w:jc w:val="center"/>
      </w:pPr>
      <w:r w:rsidRPr="00E02832">
        <w:rPr>
          <w:noProof/>
          <w:lang w:eastAsia="en-GB"/>
        </w:rPr>
        <w:drawing>
          <wp:inline distT="0" distB="0" distL="0" distR="0" wp14:anchorId="26938E2A" wp14:editId="05C1AEE3">
            <wp:extent cx="8229600" cy="4472609"/>
            <wp:effectExtent l="0" t="0" r="0" b="444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8229600" cy="4472609"/>
                    </a:xfrm>
                    <a:prstGeom prst="rect">
                      <a:avLst/>
                    </a:prstGeom>
                    <a:noFill/>
                    <a:ln>
                      <a:noFill/>
                    </a:ln>
                  </pic:spPr>
                </pic:pic>
              </a:graphicData>
            </a:graphic>
          </wp:inline>
        </w:drawing>
      </w:r>
    </w:p>
    <w:p w14:paraId="7319D263" w14:textId="77777777" w:rsidR="00524CF8" w:rsidRDefault="00524CF8" w:rsidP="00524CF8">
      <w:pPr>
        <w:pStyle w:val="GS1Body"/>
        <w:ind w:left="0"/>
      </w:pPr>
    </w:p>
    <w:p w14:paraId="40A911B5" w14:textId="77777777" w:rsidR="00524CF8" w:rsidRDefault="00524CF8" w:rsidP="00524CF8">
      <w:pPr>
        <w:pStyle w:val="GS1Body"/>
        <w:jc w:val="center"/>
      </w:pPr>
      <w:r w:rsidRPr="00396C51">
        <w:rPr>
          <w:noProof/>
          <w:lang w:eastAsia="en-GB"/>
        </w:rPr>
        <w:lastRenderedPageBreak/>
        <w:drawing>
          <wp:inline distT="0" distB="0" distL="0" distR="0" wp14:anchorId="725EF4D5" wp14:editId="3FE37C53">
            <wp:extent cx="7772400" cy="4407408"/>
            <wp:effectExtent l="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7772400" cy="4407408"/>
                    </a:xfrm>
                    <a:prstGeom prst="rect">
                      <a:avLst/>
                    </a:prstGeom>
                    <a:noFill/>
                    <a:ln>
                      <a:noFill/>
                    </a:ln>
                  </pic:spPr>
                </pic:pic>
              </a:graphicData>
            </a:graphic>
          </wp:inline>
        </w:drawing>
      </w:r>
    </w:p>
    <w:p w14:paraId="31191C67" w14:textId="77777777" w:rsidR="00524CF8" w:rsidRDefault="00524CF8" w:rsidP="00524CF8">
      <w:pPr>
        <w:pStyle w:val="GS1Body"/>
        <w:jc w:val="center"/>
      </w:pPr>
      <w:r>
        <w:rPr>
          <w:noProof/>
          <w:lang w:eastAsia="en-GB"/>
        </w:rPr>
        <w:lastRenderedPageBreak/>
        <w:drawing>
          <wp:inline distT="0" distB="0" distL="0" distR="0" wp14:anchorId="15255A31" wp14:editId="5501BBB4">
            <wp:extent cx="6591300" cy="352806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591300" cy="3528060"/>
                    </a:xfrm>
                    <a:prstGeom prst="rect">
                      <a:avLst/>
                    </a:prstGeom>
                    <a:noFill/>
                    <a:ln>
                      <a:noFill/>
                    </a:ln>
                  </pic:spPr>
                </pic:pic>
              </a:graphicData>
            </a:graphic>
          </wp:inline>
        </w:drawing>
      </w:r>
    </w:p>
    <w:p w14:paraId="2B63787B" w14:textId="77777777" w:rsidR="00524CF8" w:rsidRDefault="00524CF8" w:rsidP="00524CF8">
      <w:pPr>
        <w:pStyle w:val="GS1Body"/>
      </w:pPr>
    </w:p>
    <w:p w14:paraId="2211D117" w14:textId="77777777" w:rsidR="00524CF8" w:rsidRDefault="00524CF8" w:rsidP="00524CF8">
      <w:pPr>
        <w:pStyle w:val="GS1Body"/>
        <w:jc w:val="center"/>
      </w:pPr>
      <w:r>
        <w:rPr>
          <w:noProof/>
          <w:lang w:eastAsia="en-GB"/>
        </w:rPr>
        <w:lastRenderedPageBreak/>
        <w:drawing>
          <wp:inline distT="0" distB="0" distL="0" distR="0" wp14:anchorId="3E8AC12E" wp14:editId="6C21E4EA">
            <wp:extent cx="7287768" cy="5934456"/>
            <wp:effectExtent l="0" t="0" r="889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7287768" cy="5934456"/>
                    </a:xfrm>
                    <a:prstGeom prst="rect">
                      <a:avLst/>
                    </a:prstGeom>
                    <a:noFill/>
                    <a:ln>
                      <a:noFill/>
                    </a:ln>
                  </pic:spPr>
                </pic:pic>
              </a:graphicData>
            </a:graphic>
          </wp:inline>
        </w:drawing>
      </w:r>
    </w:p>
    <w:p w14:paraId="208F20FF" w14:textId="77777777" w:rsidR="00524CF8" w:rsidRDefault="00524CF8" w:rsidP="00524CF8">
      <w:pPr>
        <w:pStyle w:val="GS1Body"/>
      </w:pPr>
    </w:p>
    <w:p w14:paraId="2DF18E9C" w14:textId="77777777" w:rsidR="00524CF8" w:rsidRDefault="00524CF8" w:rsidP="00524CF8">
      <w:pPr>
        <w:pStyle w:val="GS1Body"/>
        <w:jc w:val="center"/>
      </w:pPr>
      <w:r>
        <w:rPr>
          <w:noProof/>
          <w:lang w:eastAsia="en-GB"/>
        </w:rPr>
        <w:drawing>
          <wp:inline distT="0" distB="0" distL="0" distR="0" wp14:anchorId="6B57D1BA" wp14:editId="2315BBFE">
            <wp:extent cx="7867650" cy="5504180"/>
            <wp:effectExtent l="0" t="0" r="0" b="127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7867650" cy="5504180"/>
                    </a:xfrm>
                    <a:prstGeom prst="rect">
                      <a:avLst/>
                    </a:prstGeom>
                    <a:noFill/>
                    <a:ln>
                      <a:noFill/>
                    </a:ln>
                  </pic:spPr>
                </pic:pic>
              </a:graphicData>
            </a:graphic>
          </wp:inline>
        </w:drawing>
      </w:r>
    </w:p>
    <w:p w14:paraId="26F8C473" w14:textId="77777777" w:rsidR="00524CF8" w:rsidRDefault="00524CF8" w:rsidP="00524CF8">
      <w:pPr>
        <w:pStyle w:val="GS1Body"/>
        <w:jc w:val="center"/>
      </w:pPr>
      <w:r>
        <w:rPr>
          <w:noProof/>
          <w:lang w:eastAsia="en-GB"/>
        </w:rPr>
        <w:lastRenderedPageBreak/>
        <w:drawing>
          <wp:inline distT="0" distB="0" distL="0" distR="0" wp14:anchorId="13D9B6A6" wp14:editId="2240BAB3">
            <wp:extent cx="7863840" cy="3566160"/>
            <wp:effectExtent l="0" t="0" r="381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7863840" cy="3566160"/>
                    </a:xfrm>
                    <a:prstGeom prst="rect">
                      <a:avLst/>
                    </a:prstGeom>
                    <a:noFill/>
                    <a:ln>
                      <a:noFill/>
                    </a:ln>
                  </pic:spPr>
                </pic:pic>
              </a:graphicData>
            </a:graphic>
          </wp:inline>
        </w:drawing>
      </w:r>
    </w:p>
    <w:p w14:paraId="30953816" w14:textId="77777777" w:rsidR="00524CF8" w:rsidRDefault="00524CF8" w:rsidP="00524CF8">
      <w:pPr>
        <w:pStyle w:val="GS1Body"/>
      </w:pPr>
    </w:p>
    <w:p w14:paraId="67956255" w14:textId="77777777" w:rsidR="00524CF8" w:rsidRDefault="00524CF8" w:rsidP="00524CF8">
      <w:pPr>
        <w:pStyle w:val="GS1Body"/>
      </w:pPr>
    </w:p>
    <w:p w14:paraId="68EA3583" w14:textId="77777777" w:rsidR="00524CF8" w:rsidRDefault="00524CF8" w:rsidP="00524CF8">
      <w:pPr>
        <w:pStyle w:val="GS1Body"/>
        <w:jc w:val="center"/>
      </w:pPr>
      <w:r>
        <w:rPr>
          <w:noProof/>
          <w:lang w:eastAsia="en-GB"/>
        </w:rPr>
        <w:lastRenderedPageBreak/>
        <w:drawing>
          <wp:inline distT="0" distB="0" distL="0" distR="0" wp14:anchorId="284727F1" wp14:editId="4CD403E5">
            <wp:extent cx="5563870" cy="2915285"/>
            <wp:effectExtent l="0" t="0" r="0" b="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563870" cy="2915285"/>
                    </a:xfrm>
                    <a:prstGeom prst="rect">
                      <a:avLst/>
                    </a:prstGeom>
                    <a:noFill/>
                    <a:ln>
                      <a:noFill/>
                    </a:ln>
                  </pic:spPr>
                </pic:pic>
              </a:graphicData>
            </a:graphic>
          </wp:inline>
        </w:drawing>
      </w:r>
    </w:p>
    <w:p w14:paraId="7C13CC3C" w14:textId="77777777" w:rsidR="00524CF8" w:rsidRDefault="00524CF8" w:rsidP="00524CF8">
      <w:pPr>
        <w:pStyle w:val="GS1Body"/>
        <w:jc w:val="center"/>
      </w:pPr>
      <w:r>
        <w:rPr>
          <w:noProof/>
          <w:lang w:eastAsia="en-GB"/>
        </w:rPr>
        <w:lastRenderedPageBreak/>
        <w:drawing>
          <wp:inline distT="0" distB="0" distL="0" distR="0" wp14:anchorId="7CA63CA2" wp14:editId="107107E5">
            <wp:extent cx="7772400" cy="5660136"/>
            <wp:effectExtent l="0" t="0" r="0" b="0"/>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7772400" cy="5660136"/>
                    </a:xfrm>
                    <a:prstGeom prst="rect">
                      <a:avLst/>
                    </a:prstGeom>
                    <a:noFill/>
                    <a:ln>
                      <a:noFill/>
                    </a:ln>
                  </pic:spPr>
                </pic:pic>
              </a:graphicData>
            </a:graphic>
          </wp:inline>
        </w:drawing>
      </w:r>
    </w:p>
    <w:tbl>
      <w:tblPr>
        <w:tblW w:w="1224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81"/>
        <w:gridCol w:w="1973"/>
        <w:gridCol w:w="1193"/>
        <w:gridCol w:w="1260"/>
        <w:gridCol w:w="5933"/>
      </w:tblGrid>
      <w:tr w:rsidR="00524CF8" w:rsidRPr="000D26AE" w14:paraId="58BB06F2" w14:textId="77777777" w:rsidTr="00106F29">
        <w:trPr>
          <w:cantSplit/>
          <w:tblHeader/>
        </w:trPr>
        <w:tc>
          <w:tcPr>
            <w:tcW w:w="1881" w:type="dxa"/>
            <w:shd w:val="clear" w:color="auto" w:fill="002C6C"/>
          </w:tcPr>
          <w:p w14:paraId="1E8F1E59" w14:textId="77777777" w:rsidR="00524CF8" w:rsidRPr="001A4E2D" w:rsidRDefault="00524CF8" w:rsidP="00106F29">
            <w:pPr>
              <w:keepNext/>
              <w:spacing w:before="60" w:after="60"/>
              <w:rPr>
                <w:rFonts w:asciiTheme="minorHAnsi" w:hAnsiTheme="minorHAnsi"/>
                <w:b/>
                <w:bCs/>
                <w:color w:val="FFFFFF"/>
                <w:sz w:val="16"/>
                <w:szCs w:val="16"/>
              </w:rPr>
            </w:pPr>
            <w:r w:rsidRPr="001A4E2D">
              <w:rPr>
                <w:rFonts w:asciiTheme="minorHAnsi" w:hAnsiTheme="minorHAnsi"/>
                <w:b/>
                <w:bCs/>
                <w:color w:val="FFFFFF"/>
                <w:sz w:val="16"/>
                <w:szCs w:val="16"/>
              </w:rPr>
              <w:lastRenderedPageBreak/>
              <w:t>content</w:t>
            </w:r>
          </w:p>
        </w:tc>
        <w:tc>
          <w:tcPr>
            <w:tcW w:w="1973" w:type="dxa"/>
            <w:shd w:val="clear" w:color="auto" w:fill="002C6C"/>
          </w:tcPr>
          <w:p w14:paraId="738BFC3E"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attribute / role</w:t>
            </w:r>
          </w:p>
        </w:tc>
        <w:tc>
          <w:tcPr>
            <w:tcW w:w="1193" w:type="dxa"/>
            <w:shd w:val="clear" w:color="auto" w:fill="002C6C"/>
          </w:tcPr>
          <w:p w14:paraId="5C58D467"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datatype /secondary class</w:t>
            </w:r>
          </w:p>
        </w:tc>
        <w:tc>
          <w:tcPr>
            <w:tcW w:w="1260" w:type="dxa"/>
            <w:shd w:val="clear" w:color="auto" w:fill="002C6C"/>
          </w:tcPr>
          <w:p w14:paraId="56D95340"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b/>
                <w:bCs/>
                <w:color w:val="FFFFFF"/>
                <w:sz w:val="16"/>
                <w:szCs w:val="16"/>
              </w:rPr>
              <w:t>multiplicity</w:t>
            </w:r>
          </w:p>
        </w:tc>
        <w:tc>
          <w:tcPr>
            <w:tcW w:w="5933" w:type="dxa"/>
            <w:shd w:val="clear" w:color="auto" w:fill="002C6C"/>
          </w:tcPr>
          <w:p w14:paraId="6A5BA44D" w14:textId="77777777" w:rsidR="00524CF8" w:rsidRPr="001A4E2D" w:rsidRDefault="00524CF8" w:rsidP="00106F29">
            <w:pPr>
              <w:keepNext/>
              <w:spacing w:before="60" w:after="60"/>
              <w:rPr>
                <w:rFonts w:asciiTheme="minorHAnsi" w:hAnsiTheme="minorHAnsi"/>
                <w:b/>
                <w:bCs/>
                <w:color w:val="FFFFFF"/>
                <w:sz w:val="16"/>
                <w:szCs w:val="16"/>
              </w:rPr>
            </w:pPr>
            <w:r w:rsidRPr="001A4E2D">
              <w:rPr>
                <w:rFonts w:asciiTheme="minorHAnsi" w:hAnsiTheme="minorHAnsi"/>
                <w:b/>
                <w:bCs/>
                <w:color w:val="FFFFFF"/>
                <w:sz w:val="16"/>
                <w:szCs w:val="16"/>
              </w:rPr>
              <w:t>definition</w:t>
            </w:r>
          </w:p>
        </w:tc>
      </w:tr>
      <w:tr w:rsidR="00524CF8" w:rsidRPr="000D26AE" w14:paraId="5E95A6F8" w14:textId="77777777" w:rsidTr="00106F29">
        <w:trPr>
          <w:cantSplit/>
        </w:trPr>
        <w:tc>
          <w:tcPr>
            <w:tcW w:w="1881" w:type="dxa"/>
          </w:tcPr>
          <w:p w14:paraId="1A065E1D" w14:textId="77777777" w:rsidR="00524CF8" w:rsidRPr="001A4E2D" w:rsidRDefault="00524CF8" w:rsidP="00106F29">
            <w:pPr>
              <w:spacing w:before="60" w:after="60"/>
              <w:rPr>
                <w:rFonts w:asciiTheme="minorHAnsi" w:hAnsiTheme="minorHAnsi" w:cs="Arial"/>
                <w:sz w:val="16"/>
                <w:szCs w:val="16"/>
                <w:lang w:eastAsia="x-none"/>
              </w:rPr>
            </w:pPr>
            <w:r w:rsidRPr="001A4E2D">
              <w:rPr>
                <w:rFonts w:asciiTheme="minorHAnsi" w:hAnsiTheme="minorHAnsi" w:cs="Arial"/>
                <w:sz w:val="16"/>
                <w:szCs w:val="16"/>
                <w:lang w:eastAsia="x-none"/>
              </w:rPr>
              <w:t>AcidificationPotential</w:t>
            </w:r>
          </w:p>
        </w:tc>
        <w:tc>
          <w:tcPr>
            <w:tcW w:w="1973" w:type="dxa"/>
          </w:tcPr>
          <w:p w14:paraId="01553D1B" w14:textId="77777777" w:rsidR="00524CF8" w:rsidRPr="001A4E2D" w:rsidRDefault="00524CF8" w:rsidP="00106F29">
            <w:pPr>
              <w:spacing w:before="60" w:after="60"/>
              <w:rPr>
                <w:rFonts w:asciiTheme="minorHAnsi" w:hAnsiTheme="minorHAnsi" w:cs="Arial"/>
                <w:sz w:val="16"/>
                <w:szCs w:val="16"/>
                <w:lang w:eastAsia="x-none"/>
              </w:rPr>
            </w:pPr>
          </w:p>
        </w:tc>
        <w:tc>
          <w:tcPr>
            <w:tcW w:w="1193" w:type="dxa"/>
          </w:tcPr>
          <w:p w14:paraId="3E15DB9F" w14:textId="77777777" w:rsidR="00524CF8" w:rsidRPr="001A4E2D" w:rsidRDefault="00524CF8" w:rsidP="00106F29">
            <w:pPr>
              <w:spacing w:before="60" w:after="60"/>
              <w:rPr>
                <w:rFonts w:asciiTheme="minorHAnsi" w:hAnsiTheme="minorHAnsi" w:cs="Arial"/>
                <w:sz w:val="16"/>
                <w:szCs w:val="16"/>
                <w:lang w:eastAsia="x-none"/>
              </w:rPr>
            </w:pPr>
          </w:p>
        </w:tc>
        <w:tc>
          <w:tcPr>
            <w:tcW w:w="1260" w:type="dxa"/>
          </w:tcPr>
          <w:p w14:paraId="6797400C" w14:textId="77777777" w:rsidR="00524CF8" w:rsidRPr="001A4E2D" w:rsidRDefault="00524CF8" w:rsidP="00106F29">
            <w:pPr>
              <w:rPr>
                <w:rFonts w:asciiTheme="minorHAnsi" w:hAnsiTheme="minorHAnsi" w:cs="Arial"/>
                <w:sz w:val="16"/>
                <w:szCs w:val="16"/>
              </w:rPr>
            </w:pPr>
          </w:p>
        </w:tc>
        <w:tc>
          <w:tcPr>
            <w:tcW w:w="5933" w:type="dxa"/>
          </w:tcPr>
          <w:p w14:paraId="3080F722" w14:textId="77777777" w:rsidR="00524CF8" w:rsidRPr="001A4E2D" w:rsidRDefault="00524CF8" w:rsidP="00106F29">
            <w:pPr>
              <w:spacing w:before="60" w:after="60"/>
              <w:rPr>
                <w:rFonts w:asciiTheme="minorHAnsi" w:hAnsiTheme="minorHAnsi" w:cs="Arial"/>
                <w:sz w:val="16"/>
                <w:szCs w:val="16"/>
                <w:lang w:eastAsia="x-none"/>
              </w:rPr>
            </w:pPr>
            <w:r w:rsidRPr="001A4E2D">
              <w:rPr>
                <w:rFonts w:asciiTheme="minorHAnsi" w:hAnsiTheme="minorHAnsi" w:cs="Arial"/>
                <w:sz w:val="16"/>
                <w:szCs w:val="16"/>
                <w:lang w:eastAsia="x-none"/>
              </w:rPr>
              <w:t>Acidification Potential is the potential of a chemical emission to acidify ecosystems. Emissions of acidifying substances strongly depend on industrial practice and environmental legislation.</w:t>
            </w:r>
          </w:p>
        </w:tc>
      </w:tr>
      <w:tr w:rsidR="00524CF8" w:rsidRPr="000D26AE" w14:paraId="23E37536" w14:textId="77777777" w:rsidTr="00106F29">
        <w:trPr>
          <w:cantSplit/>
        </w:trPr>
        <w:tc>
          <w:tcPr>
            <w:tcW w:w="1881" w:type="dxa"/>
            <w:vAlign w:val="bottom"/>
          </w:tcPr>
          <w:p w14:paraId="2E336D35"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vAlign w:val="bottom"/>
          </w:tcPr>
          <w:p w14:paraId="05F1606D"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acidificationMeasurement </w:t>
            </w:r>
          </w:p>
        </w:tc>
        <w:tc>
          <w:tcPr>
            <w:tcW w:w="1193" w:type="dxa"/>
            <w:vAlign w:val="bottom"/>
          </w:tcPr>
          <w:p w14:paraId="180CE4BB"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Quantity</w:t>
            </w:r>
          </w:p>
        </w:tc>
        <w:tc>
          <w:tcPr>
            <w:tcW w:w="1260" w:type="dxa"/>
          </w:tcPr>
          <w:p w14:paraId="41AF9713"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vAlign w:val="bottom"/>
          </w:tcPr>
          <w:p w14:paraId="08439623"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The measurement of acidification potential. </w:t>
            </w:r>
          </w:p>
        </w:tc>
      </w:tr>
      <w:tr w:rsidR="00524CF8" w:rsidRPr="000D26AE" w14:paraId="725A8144" w14:textId="77777777" w:rsidTr="00106F29">
        <w:trPr>
          <w:cantSplit/>
        </w:trPr>
        <w:tc>
          <w:tcPr>
            <w:tcW w:w="1881" w:type="dxa"/>
            <w:vAlign w:val="bottom"/>
          </w:tcPr>
          <w:p w14:paraId="681470CE"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vAlign w:val="bottom"/>
          </w:tcPr>
          <w:p w14:paraId="73388705"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acidificationMeasurementReferenceSubstanceCode </w:t>
            </w:r>
          </w:p>
        </w:tc>
        <w:tc>
          <w:tcPr>
            <w:tcW w:w="1193" w:type="dxa"/>
            <w:vAlign w:val="bottom"/>
          </w:tcPr>
          <w:p w14:paraId="5AA0B224"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AcidificationMeasurementReferenceSubstanceCode  </w:t>
            </w:r>
          </w:p>
        </w:tc>
        <w:tc>
          <w:tcPr>
            <w:tcW w:w="1260" w:type="dxa"/>
          </w:tcPr>
          <w:p w14:paraId="61DEFB7F"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vAlign w:val="bottom"/>
          </w:tcPr>
          <w:p w14:paraId="426330F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reference substance used to represent the potential to acidify ecosystems.</w:t>
            </w:r>
          </w:p>
        </w:tc>
      </w:tr>
      <w:tr w:rsidR="00524CF8" w:rsidRPr="000D26AE" w14:paraId="18732615" w14:textId="77777777" w:rsidTr="00106F29">
        <w:trPr>
          <w:cantSplit/>
        </w:trPr>
        <w:tc>
          <w:tcPr>
            <w:tcW w:w="1881" w:type="dxa"/>
            <w:vAlign w:val="bottom"/>
          </w:tcPr>
          <w:p w14:paraId="151E127B"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vAlign w:val="bottom"/>
          </w:tcPr>
          <w:p w14:paraId="3DB7A711"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acidificationMeasurementReferenceSubstanceDescription </w:t>
            </w:r>
          </w:p>
        </w:tc>
        <w:tc>
          <w:tcPr>
            <w:tcW w:w="1193" w:type="dxa"/>
            <w:vAlign w:val="bottom"/>
          </w:tcPr>
          <w:p w14:paraId="4990FB5C"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Description80  </w:t>
            </w:r>
          </w:p>
        </w:tc>
        <w:tc>
          <w:tcPr>
            <w:tcW w:w="1260" w:type="dxa"/>
          </w:tcPr>
          <w:p w14:paraId="5A07DD80"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 </w:t>
            </w:r>
          </w:p>
        </w:tc>
        <w:tc>
          <w:tcPr>
            <w:tcW w:w="5933" w:type="dxa"/>
            <w:vAlign w:val="bottom"/>
          </w:tcPr>
          <w:p w14:paraId="7AC9529C"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The reference substance description used to represent the potential to acidify ecosystems.  </w:t>
            </w:r>
          </w:p>
        </w:tc>
      </w:tr>
      <w:tr w:rsidR="00524CF8" w:rsidRPr="000D26AE" w14:paraId="6B7E7124" w14:textId="77777777" w:rsidTr="00106F29">
        <w:trPr>
          <w:cantSplit/>
        </w:trPr>
        <w:tc>
          <w:tcPr>
            <w:tcW w:w="1881" w:type="dxa"/>
            <w:vAlign w:val="bottom"/>
          </w:tcPr>
          <w:p w14:paraId="1488AD67"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vAlign w:val="bottom"/>
          </w:tcPr>
          <w:p w14:paraId="5A70FD9E"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acidificationMeasurementProtocolCode </w:t>
            </w:r>
          </w:p>
        </w:tc>
        <w:tc>
          <w:tcPr>
            <w:tcW w:w="1193" w:type="dxa"/>
            <w:vAlign w:val="bottom"/>
          </w:tcPr>
          <w:p w14:paraId="3BBE6EE4"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AcidificationMeasurementProtocolCode  </w:t>
            </w:r>
          </w:p>
        </w:tc>
        <w:tc>
          <w:tcPr>
            <w:tcW w:w="1260" w:type="dxa"/>
          </w:tcPr>
          <w:p w14:paraId="13B0E82A"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vAlign w:val="bottom"/>
          </w:tcPr>
          <w:p w14:paraId="04C743BE"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reference protocol used to represent the potential to acidify ecosystems.</w:t>
            </w:r>
          </w:p>
        </w:tc>
      </w:tr>
      <w:tr w:rsidR="00524CF8" w:rsidRPr="000D26AE" w14:paraId="06972CFB" w14:textId="77777777" w:rsidTr="00106F29">
        <w:trPr>
          <w:cantSplit/>
        </w:trPr>
        <w:tc>
          <w:tcPr>
            <w:tcW w:w="1881" w:type="dxa"/>
            <w:vAlign w:val="bottom"/>
          </w:tcPr>
          <w:p w14:paraId="6CC756DB"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vAlign w:val="bottom"/>
          </w:tcPr>
          <w:p w14:paraId="365BF53D"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acidificationMeasurementProtocolDescription </w:t>
            </w:r>
          </w:p>
        </w:tc>
        <w:tc>
          <w:tcPr>
            <w:tcW w:w="1193" w:type="dxa"/>
            <w:vAlign w:val="bottom"/>
          </w:tcPr>
          <w:p w14:paraId="00DBEB5F"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Description80  </w:t>
            </w:r>
          </w:p>
        </w:tc>
        <w:tc>
          <w:tcPr>
            <w:tcW w:w="1260" w:type="dxa"/>
          </w:tcPr>
          <w:p w14:paraId="0FE1568F"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w:t>
            </w:r>
          </w:p>
        </w:tc>
        <w:tc>
          <w:tcPr>
            <w:tcW w:w="5933" w:type="dxa"/>
            <w:vAlign w:val="bottom"/>
          </w:tcPr>
          <w:p w14:paraId="52C26485"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The reference protocol description used to represent the potential to acidify ecosystems.  </w:t>
            </w:r>
          </w:p>
        </w:tc>
      </w:tr>
      <w:tr w:rsidR="00524CF8" w:rsidRPr="000D26AE" w14:paraId="6708F993" w14:textId="77777777" w:rsidTr="00106F29">
        <w:trPr>
          <w:cantSplit/>
        </w:trPr>
        <w:tc>
          <w:tcPr>
            <w:tcW w:w="1881" w:type="dxa"/>
            <w:vAlign w:val="bottom"/>
          </w:tcPr>
          <w:p w14:paraId="70A54F21"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AquaticEutrophication</w:t>
            </w:r>
          </w:p>
        </w:tc>
        <w:tc>
          <w:tcPr>
            <w:tcW w:w="1973" w:type="dxa"/>
            <w:vAlign w:val="bottom"/>
          </w:tcPr>
          <w:p w14:paraId="10D99CCD" w14:textId="77777777" w:rsidR="00524CF8" w:rsidRPr="001A4E2D" w:rsidRDefault="00524CF8" w:rsidP="00106F29">
            <w:pPr>
              <w:rPr>
                <w:rFonts w:asciiTheme="minorHAnsi" w:hAnsiTheme="minorHAnsi" w:cs="Arial"/>
                <w:sz w:val="16"/>
                <w:szCs w:val="16"/>
              </w:rPr>
            </w:pPr>
          </w:p>
        </w:tc>
        <w:tc>
          <w:tcPr>
            <w:tcW w:w="1193" w:type="dxa"/>
            <w:vAlign w:val="bottom"/>
          </w:tcPr>
          <w:p w14:paraId="07612909" w14:textId="77777777" w:rsidR="00524CF8" w:rsidRPr="001A4E2D" w:rsidRDefault="00524CF8" w:rsidP="00106F29">
            <w:pPr>
              <w:rPr>
                <w:rFonts w:asciiTheme="minorHAnsi" w:hAnsiTheme="minorHAnsi" w:cs="Arial"/>
                <w:sz w:val="16"/>
                <w:szCs w:val="16"/>
              </w:rPr>
            </w:pPr>
          </w:p>
        </w:tc>
        <w:tc>
          <w:tcPr>
            <w:tcW w:w="1260" w:type="dxa"/>
          </w:tcPr>
          <w:p w14:paraId="356FF977" w14:textId="77777777" w:rsidR="00524CF8" w:rsidRPr="001A4E2D" w:rsidRDefault="00524CF8" w:rsidP="00106F29">
            <w:pPr>
              <w:rPr>
                <w:rFonts w:asciiTheme="minorHAnsi" w:hAnsiTheme="minorHAnsi" w:cs="Arial"/>
                <w:sz w:val="16"/>
                <w:szCs w:val="16"/>
              </w:rPr>
            </w:pPr>
          </w:p>
        </w:tc>
        <w:tc>
          <w:tcPr>
            <w:tcW w:w="5933" w:type="dxa"/>
            <w:vAlign w:val="bottom"/>
          </w:tcPr>
          <w:p w14:paraId="23C210BD"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Aquatic Eutrophication occurs when excessive amounts of nutrients reach freshwater systems or oceans. Algae bloom may result and fish may disappear. Whereas phosphorous is mainly responsible for eutrophication in freshwater systems, nitrogen is mainly responsible for eutrophication in ocean water bodies.</w:t>
            </w:r>
          </w:p>
        </w:tc>
      </w:tr>
      <w:tr w:rsidR="00524CF8" w:rsidRPr="000D26AE" w14:paraId="657BB47B" w14:textId="77777777" w:rsidTr="00106F29">
        <w:trPr>
          <w:cantSplit/>
        </w:trPr>
        <w:tc>
          <w:tcPr>
            <w:tcW w:w="1881" w:type="dxa"/>
            <w:vAlign w:val="bottom"/>
          </w:tcPr>
          <w:p w14:paraId="5E5B7137"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vAlign w:val="bottom"/>
          </w:tcPr>
          <w:p w14:paraId="75132BA3"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aquaticEutrophicationModelCode </w:t>
            </w:r>
          </w:p>
        </w:tc>
        <w:tc>
          <w:tcPr>
            <w:tcW w:w="1193" w:type="dxa"/>
            <w:vAlign w:val="bottom"/>
          </w:tcPr>
          <w:p w14:paraId="7B7DF230"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AquaticEutrophicationModelcode  </w:t>
            </w:r>
          </w:p>
        </w:tc>
        <w:tc>
          <w:tcPr>
            <w:tcW w:w="1260" w:type="dxa"/>
          </w:tcPr>
          <w:p w14:paraId="29C123E2"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vAlign w:val="bottom"/>
          </w:tcPr>
          <w:p w14:paraId="718A6619"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model determining the degree of aquatic eutrophication</w:t>
            </w:r>
          </w:p>
        </w:tc>
      </w:tr>
      <w:tr w:rsidR="00524CF8" w:rsidRPr="000D26AE" w14:paraId="49145B24" w14:textId="77777777" w:rsidTr="00106F29">
        <w:trPr>
          <w:cantSplit/>
        </w:trPr>
        <w:tc>
          <w:tcPr>
            <w:tcW w:w="1881" w:type="dxa"/>
            <w:vAlign w:val="bottom"/>
          </w:tcPr>
          <w:p w14:paraId="55C7C5FF"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vAlign w:val="bottom"/>
          </w:tcPr>
          <w:p w14:paraId="6C03B661"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aquaticEutrophicationModelDescription </w:t>
            </w:r>
          </w:p>
        </w:tc>
        <w:tc>
          <w:tcPr>
            <w:tcW w:w="1193" w:type="dxa"/>
            <w:vAlign w:val="bottom"/>
          </w:tcPr>
          <w:p w14:paraId="657892E9"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Description80  </w:t>
            </w:r>
          </w:p>
        </w:tc>
        <w:tc>
          <w:tcPr>
            <w:tcW w:w="1260" w:type="dxa"/>
          </w:tcPr>
          <w:p w14:paraId="5DA8CF3B"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w:t>
            </w:r>
          </w:p>
        </w:tc>
        <w:tc>
          <w:tcPr>
            <w:tcW w:w="5933" w:type="dxa"/>
            <w:vAlign w:val="bottom"/>
          </w:tcPr>
          <w:p w14:paraId="3022FB6D"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model description determining the degree of aquatic eutrophication</w:t>
            </w:r>
          </w:p>
        </w:tc>
      </w:tr>
      <w:tr w:rsidR="00524CF8" w:rsidRPr="000D26AE" w14:paraId="042A3A64" w14:textId="77777777" w:rsidTr="00106F29">
        <w:trPr>
          <w:cantSplit/>
        </w:trPr>
        <w:tc>
          <w:tcPr>
            <w:tcW w:w="1881" w:type="dxa"/>
            <w:vAlign w:val="bottom"/>
          </w:tcPr>
          <w:p w14:paraId="2CF9460D"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vAlign w:val="bottom"/>
          </w:tcPr>
          <w:p w14:paraId="72012F9F"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aquaticEutrophicationReferenceSubstanceCode </w:t>
            </w:r>
          </w:p>
        </w:tc>
        <w:tc>
          <w:tcPr>
            <w:tcW w:w="1193" w:type="dxa"/>
            <w:vAlign w:val="bottom"/>
          </w:tcPr>
          <w:p w14:paraId="328CCADE"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AquaticEutrophicationReferenceSubstanceCode  </w:t>
            </w:r>
          </w:p>
        </w:tc>
        <w:tc>
          <w:tcPr>
            <w:tcW w:w="1260" w:type="dxa"/>
          </w:tcPr>
          <w:p w14:paraId="5E4F73E6"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vAlign w:val="bottom"/>
          </w:tcPr>
          <w:p w14:paraId="291E22CF"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reference substance used to represent aquatic eutrophication potential.</w:t>
            </w:r>
          </w:p>
        </w:tc>
      </w:tr>
      <w:tr w:rsidR="00524CF8" w:rsidRPr="000D26AE" w14:paraId="23F23D01" w14:textId="77777777" w:rsidTr="00106F29">
        <w:trPr>
          <w:cantSplit/>
        </w:trPr>
        <w:tc>
          <w:tcPr>
            <w:tcW w:w="1881" w:type="dxa"/>
            <w:vAlign w:val="bottom"/>
          </w:tcPr>
          <w:p w14:paraId="630EC3FA"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vAlign w:val="bottom"/>
          </w:tcPr>
          <w:p w14:paraId="488129C2"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aquaticEutrophicationReferenceSubstanceDescription </w:t>
            </w:r>
          </w:p>
        </w:tc>
        <w:tc>
          <w:tcPr>
            <w:tcW w:w="1193" w:type="dxa"/>
            <w:vAlign w:val="bottom"/>
          </w:tcPr>
          <w:p w14:paraId="1E2BCC73"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Description80  </w:t>
            </w:r>
          </w:p>
        </w:tc>
        <w:tc>
          <w:tcPr>
            <w:tcW w:w="1260" w:type="dxa"/>
          </w:tcPr>
          <w:p w14:paraId="114F0A82"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 </w:t>
            </w:r>
          </w:p>
        </w:tc>
        <w:tc>
          <w:tcPr>
            <w:tcW w:w="5933" w:type="dxa"/>
            <w:vAlign w:val="bottom"/>
          </w:tcPr>
          <w:p w14:paraId="2052CF95"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reference substance used to represent aquatic eutrophication potential.</w:t>
            </w:r>
          </w:p>
        </w:tc>
      </w:tr>
      <w:tr w:rsidR="00524CF8" w:rsidRPr="000D26AE" w14:paraId="5737B679" w14:textId="77777777" w:rsidTr="00106F29">
        <w:trPr>
          <w:cantSplit/>
        </w:trPr>
        <w:tc>
          <w:tcPr>
            <w:tcW w:w="1881" w:type="dxa"/>
            <w:vAlign w:val="bottom"/>
          </w:tcPr>
          <w:p w14:paraId="1F1B19D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vAlign w:val="bottom"/>
          </w:tcPr>
          <w:p w14:paraId="6DBB3C12"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aquaticEutrophicationMeasurement </w:t>
            </w:r>
          </w:p>
        </w:tc>
        <w:tc>
          <w:tcPr>
            <w:tcW w:w="1193" w:type="dxa"/>
            <w:vAlign w:val="bottom"/>
          </w:tcPr>
          <w:p w14:paraId="42FC7F1E"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Quantity</w:t>
            </w:r>
          </w:p>
        </w:tc>
        <w:tc>
          <w:tcPr>
            <w:tcW w:w="1260" w:type="dxa"/>
          </w:tcPr>
          <w:p w14:paraId="6BA5700C"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vAlign w:val="bottom"/>
          </w:tcPr>
          <w:p w14:paraId="44C86782"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measurement of Aquatic Eutrophication per functional unit.</w:t>
            </w:r>
          </w:p>
        </w:tc>
      </w:tr>
      <w:tr w:rsidR="00524CF8" w:rsidRPr="000D26AE" w14:paraId="46C78623" w14:textId="77777777" w:rsidTr="00106F29">
        <w:trPr>
          <w:cantSplit/>
        </w:trPr>
        <w:tc>
          <w:tcPr>
            <w:tcW w:w="1881" w:type="dxa"/>
            <w:vAlign w:val="bottom"/>
          </w:tcPr>
          <w:p w14:paraId="0F602E6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vAlign w:val="bottom"/>
          </w:tcPr>
          <w:p w14:paraId="77E0F537"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aquaticEutrophicationWaterBodyTypeCode </w:t>
            </w:r>
          </w:p>
        </w:tc>
        <w:tc>
          <w:tcPr>
            <w:tcW w:w="1193" w:type="dxa"/>
            <w:vAlign w:val="bottom"/>
          </w:tcPr>
          <w:p w14:paraId="0C2C29FB"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AquaticEutrophicationWaterBodyTypeCode  </w:t>
            </w:r>
          </w:p>
        </w:tc>
        <w:tc>
          <w:tcPr>
            <w:tcW w:w="1260" w:type="dxa"/>
          </w:tcPr>
          <w:p w14:paraId="15534459"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vAlign w:val="bottom"/>
          </w:tcPr>
          <w:p w14:paraId="3671CCB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type of water body that aquatic eutrophication is being measured for.</w:t>
            </w:r>
          </w:p>
        </w:tc>
      </w:tr>
      <w:tr w:rsidR="00524CF8" w:rsidRPr="000D26AE" w14:paraId="4419C62D" w14:textId="77777777" w:rsidTr="00106F29">
        <w:trPr>
          <w:cantSplit/>
        </w:trPr>
        <w:tc>
          <w:tcPr>
            <w:tcW w:w="1881" w:type="dxa"/>
            <w:vAlign w:val="bottom"/>
          </w:tcPr>
          <w:p w14:paraId="6F71B7A4"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lastRenderedPageBreak/>
              <w:t xml:space="preserve"> attribute</w:t>
            </w:r>
          </w:p>
        </w:tc>
        <w:tc>
          <w:tcPr>
            <w:tcW w:w="1973" w:type="dxa"/>
            <w:vAlign w:val="bottom"/>
          </w:tcPr>
          <w:p w14:paraId="789F00FE"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aquaticEutrophicationWaterBodyDescription </w:t>
            </w:r>
          </w:p>
        </w:tc>
        <w:tc>
          <w:tcPr>
            <w:tcW w:w="1193" w:type="dxa"/>
            <w:vAlign w:val="bottom"/>
          </w:tcPr>
          <w:p w14:paraId="06F5F834"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Description80  </w:t>
            </w:r>
          </w:p>
        </w:tc>
        <w:tc>
          <w:tcPr>
            <w:tcW w:w="1260" w:type="dxa"/>
          </w:tcPr>
          <w:p w14:paraId="253F93F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 </w:t>
            </w:r>
          </w:p>
        </w:tc>
        <w:tc>
          <w:tcPr>
            <w:tcW w:w="5933" w:type="dxa"/>
            <w:vAlign w:val="bottom"/>
          </w:tcPr>
          <w:p w14:paraId="131C69F6"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description of water body that aquatic eutrophication is being measured for.</w:t>
            </w:r>
          </w:p>
        </w:tc>
      </w:tr>
      <w:tr w:rsidR="00524CF8" w:rsidRPr="000D26AE" w14:paraId="1EF8EC03" w14:textId="77777777" w:rsidTr="00106F29">
        <w:trPr>
          <w:cantSplit/>
        </w:trPr>
        <w:tc>
          <w:tcPr>
            <w:tcW w:w="1881" w:type="dxa"/>
            <w:vAlign w:val="bottom"/>
          </w:tcPr>
          <w:p w14:paraId="2BD494F3"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CumulativeEnergyDemand</w:t>
            </w:r>
          </w:p>
        </w:tc>
        <w:tc>
          <w:tcPr>
            <w:tcW w:w="1973" w:type="dxa"/>
            <w:vAlign w:val="bottom"/>
          </w:tcPr>
          <w:p w14:paraId="1562F7A3" w14:textId="77777777" w:rsidR="00524CF8" w:rsidRPr="001A4E2D" w:rsidRDefault="00524CF8" w:rsidP="00106F29">
            <w:pPr>
              <w:rPr>
                <w:rFonts w:asciiTheme="minorHAnsi" w:hAnsiTheme="minorHAnsi" w:cs="Arial"/>
                <w:sz w:val="16"/>
                <w:szCs w:val="16"/>
              </w:rPr>
            </w:pPr>
          </w:p>
        </w:tc>
        <w:tc>
          <w:tcPr>
            <w:tcW w:w="1193" w:type="dxa"/>
            <w:vAlign w:val="bottom"/>
          </w:tcPr>
          <w:p w14:paraId="10C2D506" w14:textId="77777777" w:rsidR="00524CF8" w:rsidRPr="001A4E2D" w:rsidRDefault="00524CF8" w:rsidP="00106F29">
            <w:pPr>
              <w:rPr>
                <w:rFonts w:asciiTheme="minorHAnsi" w:hAnsiTheme="minorHAnsi" w:cs="Arial"/>
                <w:sz w:val="16"/>
                <w:szCs w:val="16"/>
              </w:rPr>
            </w:pPr>
          </w:p>
        </w:tc>
        <w:tc>
          <w:tcPr>
            <w:tcW w:w="1260" w:type="dxa"/>
          </w:tcPr>
          <w:p w14:paraId="1D73127C" w14:textId="77777777" w:rsidR="00524CF8" w:rsidRPr="001A4E2D" w:rsidRDefault="00524CF8" w:rsidP="00106F29">
            <w:pPr>
              <w:rPr>
                <w:rFonts w:asciiTheme="minorHAnsi" w:hAnsiTheme="minorHAnsi" w:cs="Arial"/>
                <w:sz w:val="16"/>
                <w:szCs w:val="16"/>
              </w:rPr>
            </w:pPr>
          </w:p>
        </w:tc>
        <w:tc>
          <w:tcPr>
            <w:tcW w:w="5933" w:type="dxa"/>
            <w:vAlign w:val="bottom"/>
          </w:tcPr>
          <w:p w14:paraId="6298E793"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Provides the cumulative energy demand information details.</w:t>
            </w:r>
          </w:p>
        </w:tc>
      </w:tr>
      <w:tr w:rsidR="00524CF8" w:rsidRPr="000D26AE" w14:paraId="36A59BF1" w14:textId="77777777" w:rsidTr="00106F29">
        <w:trPr>
          <w:cantSplit/>
        </w:trPr>
        <w:tc>
          <w:tcPr>
            <w:tcW w:w="1881" w:type="dxa"/>
            <w:vAlign w:val="bottom"/>
          </w:tcPr>
          <w:p w14:paraId="4E83015C"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vAlign w:val="bottom"/>
          </w:tcPr>
          <w:p w14:paraId="12D81133"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cumulativeEnergyDemand </w:t>
            </w:r>
          </w:p>
        </w:tc>
        <w:tc>
          <w:tcPr>
            <w:tcW w:w="1193" w:type="dxa"/>
            <w:vAlign w:val="bottom"/>
          </w:tcPr>
          <w:p w14:paraId="06187ECA"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Quantity</w:t>
            </w:r>
          </w:p>
        </w:tc>
        <w:tc>
          <w:tcPr>
            <w:tcW w:w="1260" w:type="dxa"/>
          </w:tcPr>
          <w:p w14:paraId="74C4B3C4"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vAlign w:val="bottom"/>
          </w:tcPr>
          <w:p w14:paraId="393162BC"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CED is a statement of the entire energy demand for a given product or service composed by a renewable part (CEDR) and a non-renewable part (CEDNR).</w:t>
            </w:r>
          </w:p>
        </w:tc>
      </w:tr>
      <w:tr w:rsidR="00524CF8" w:rsidRPr="000D26AE" w14:paraId="3DC11304" w14:textId="77777777" w:rsidTr="00106F29">
        <w:trPr>
          <w:cantSplit/>
        </w:trPr>
        <w:tc>
          <w:tcPr>
            <w:tcW w:w="1881" w:type="dxa"/>
            <w:vAlign w:val="bottom"/>
          </w:tcPr>
          <w:p w14:paraId="0A5C37A2"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vAlign w:val="bottom"/>
          </w:tcPr>
          <w:p w14:paraId="0ECEF57B"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cumulativeEnergyDemandTypeCode </w:t>
            </w:r>
          </w:p>
        </w:tc>
        <w:tc>
          <w:tcPr>
            <w:tcW w:w="1193" w:type="dxa"/>
            <w:vAlign w:val="bottom"/>
          </w:tcPr>
          <w:p w14:paraId="34AC28EE"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CumulativeEnergyDemandTypeCode  </w:t>
            </w:r>
          </w:p>
        </w:tc>
        <w:tc>
          <w:tcPr>
            <w:tcW w:w="1260" w:type="dxa"/>
          </w:tcPr>
          <w:p w14:paraId="4BAB039C"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vAlign w:val="bottom"/>
          </w:tcPr>
          <w:p w14:paraId="7AB646A5"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type of cumulative energy demand that is being measured for.</w:t>
            </w:r>
          </w:p>
        </w:tc>
      </w:tr>
      <w:tr w:rsidR="00524CF8" w:rsidRPr="000D26AE" w14:paraId="2F119B36" w14:textId="77777777" w:rsidTr="00106F29">
        <w:trPr>
          <w:cantSplit/>
        </w:trPr>
        <w:tc>
          <w:tcPr>
            <w:tcW w:w="1881" w:type="dxa"/>
            <w:vAlign w:val="bottom"/>
          </w:tcPr>
          <w:p w14:paraId="330349A9"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vAlign w:val="bottom"/>
          </w:tcPr>
          <w:p w14:paraId="202D9DA1"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cumulativeEnergyDemandDescription </w:t>
            </w:r>
          </w:p>
        </w:tc>
        <w:tc>
          <w:tcPr>
            <w:tcW w:w="1193" w:type="dxa"/>
            <w:vAlign w:val="bottom"/>
          </w:tcPr>
          <w:p w14:paraId="1104FD09"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Description80  </w:t>
            </w:r>
          </w:p>
        </w:tc>
        <w:tc>
          <w:tcPr>
            <w:tcW w:w="1260" w:type="dxa"/>
          </w:tcPr>
          <w:p w14:paraId="076C0A0E"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 </w:t>
            </w:r>
          </w:p>
        </w:tc>
        <w:tc>
          <w:tcPr>
            <w:tcW w:w="5933" w:type="dxa"/>
            <w:vAlign w:val="bottom"/>
          </w:tcPr>
          <w:p w14:paraId="56CA6F03"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description of cumulative energy demand that is being measured for.</w:t>
            </w:r>
          </w:p>
        </w:tc>
      </w:tr>
      <w:tr w:rsidR="00524CF8" w:rsidRPr="000D26AE" w14:paraId="0B07BCC3" w14:textId="77777777" w:rsidTr="00106F29">
        <w:trPr>
          <w:cantSplit/>
        </w:trPr>
        <w:tc>
          <w:tcPr>
            <w:tcW w:w="1881" w:type="dxa"/>
            <w:vAlign w:val="bottom"/>
          </w:tcPr>
          <w:p w14:paraId="517C274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vAlign w:val="bottom"/>
          </w:tcPr>
          <w:p w14:paraId="22FBC5A2"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cumulativeEnergyDemandReferenceSubstanceCode </w:t>
            </w:r>
          </w:p>
        </w:tc>
        <w:tc>
          <w:tcPr>
            <w:tcW w:w="1193" w:type="dxa"/>
            <w:vAlign w:val="bottom"/>
          </w:tcPr>
          <w:p w14:paraId="2FD98E7A"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CumulativeEnergyDemandReferenceSubstanceCode  </w:t>
            </w:r>
          </w:p>
        </w:tc>
        <w:tc>
          <w:tcPr>
            <w:tcW w:w="1260" w:type="dxa"/>
          </w:tcPr>
          <w:p w14:paraId="483BA1C1"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vAlign w:val="bottom"/>
          </w:tcPr>
          <w:p w14:paraId="32B9553C"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reference substance used to represent cumulative energy demand.</w:t>
            </w:r>
          </w:p>
        </w:tc>
      </w:tr>
      <w:tr w:rsidR="00524CF8" w:rsidRPr="000D26AE" w14:paraId="47BCC8A9" w14:textId="77777777" w:rsidTr="00106F29">
        <w:trPr>
          <w:cantSplit/>
        </w:trPr>
        <w:tc>
          <w:tcPr>
            <w:tcW w:w="1881" w:type="dxa"/>
            <w:vAlign w:val="bottom"/>
          </w:tcPr>
          <w:p w14:paraId="42E12FC6"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vAlign w:val="bottom"/>
          </w:tcPr>
          <w:p w14:paraId="53F29BD7"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cumulativeEnergyDemandReferenceSubstanceDescription </w:t>
            </w:r>
          </w:p>
        </w:tc>
        <w:tc>
          <w:tcPr>
            <w:tcW w:w="1193" w:type="dxa"/>
            <w:vAlign w:val="bottom"/>
          </w:tcPr>
          <w:p w14:paraId="1D5169F0"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Description80  </w:t>
            </w:r>
          </w:p>
        </w:tc>
        <w:tc>
          <w:tcPr>
            <w:tcW w:w="1260" w:type="dxa"/>
          </w:tcPr>
          <w:p w14:paraId="5759E611"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 </w:t>
            </w:r>
          </w:p>
        </w:tc>
        <w:tc>
          <w:tcPr>
            <w:tcW w:w="5933" w:type="dxa"/>
            <w:vAlign w:val="bottom"/>
          </w:tcPr>
          <w:p w14:paraId="2EDBF7C3"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reference substance description used to represent cumulative energy demand.</w:t>
            </w:r>
          </w:p>
        </w:tc>
      </w:tr>
      <w:tr w:rsidR="00524CF8" w:rsidRPr="000D26AE" w14:paraId="615833E3" w14:textId="77777777" w:rsidTr="00106F29">
        <w:trPr>
          <w:cantSplit/>
        </w:trPr>
        <w:tc>
          <w:tcPr>
            <w:tcW w:w="1881" w:type="dxa"/>
            <w:vAlign w:val="bottom"/>
          </w:tcPr>
          <w:p w14:paraId="306AC68D"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vAlign w:val="bottom"/>
          </w:tcPr>
          <w:p w14:paraId="0B4FC9D2"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cumulativeEnergyDemandProtocolCode </w:t>
            </w:r>
          </w:p>
        </w:tc>
        <w:tc>
          <w:tcPr>
            <w:tcW w:w="1193" w:type="dxa"/>
            <w:vAlign w:val="bottom"/>
          </w:tcPr>
          <w:p w14:paraId="0EFE326B"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CumulativeEnergyDemandProtocolCode  </w:t>
            </w:r>
          </w:p>
        </w:tc>
        <w:tc>
          <w:tcPr>
            <w:tcW w:w="1260" w:type="dxa"/>
          </w:tcPr>
          <w:p w14:paraId="48E0DE0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vAlign w:val="bottom"/>
          </w:tcPr>
          <w:p w14:paraId="75B2A45B"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reference protocol used to represent the potential to cumulative energy demand.</w:t>
            </w:r>
          </w:p>
        </w:tc>
      </w:tr>
      <w:tr w:rsidR="00524CF8" w:rsidRPr="000D26AE" w14:paraId="624C9CA6" w14:textId="77777777" w:rsidTr="00106F29">
        <w:trPr>
          <w:cantSplit/>
        </w:trPr>
        <w:tc>
          <w:tcPr>
            <w:tcW w:w="1881" w:type="dxa"/>
            <w:vAlign w:val="bottom"/>
          </w:tcPr>
          <w:p w14:paraId="0FCB7CFC"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vAlign w:val="bottom"/>
          </w:tcPr>
          <w:p w14:paraId="0C868A25"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cumulativeEnergyDemandProtocolDescription </w:t>
            </w:r>
          </w:p>
        </w:tc>
        <w:tc>
          <w:tcPr>
            <w:tcW w:w="1193" w:type="dxa"/>
            <w:vAlign w:val="bottom"/>
          </w:tcPr>
          <w:p w14:paraId="206E6291"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Description80  </w:t>
            </w:r>
          </w:p>
        </w:tc>
        <w:tc>
          <w:tcPr>
            <w:tcW w:w="1260" w:type="dxa"/>
          </w:tcPr>
          <w:p w14:paraId="45C82633"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 </w:t>
            </w:r>
          </w:p>
        </w:tc>
        <w:tc>
          <w:tcPr>
            <w:tcW w:w="5933" w:type="dxa"/>
            <w:vAlign w:val="bottom"/>
          </w:tcPr>
          <w:p w14:paraId="2A6E3DFB"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The reference protocol description used to represent the potential to cumulative energy demand. </w:t>
            </w:r>
          </w:p>
        </w:tc>
      </w:tr>
      <w:tr w:rsidR="00524CF8" w:rsidRPr="000D26AE" w14:paraId="4FCBC1E1" w14:textId="77777777" w:rsidTr="00106F29">
        <w:trPr>
          <w:cantSplit/>
        </w:trPr>
        <w:tc>
          <w:tcPr>
            <w:tcW w:w="1881" w:type="dxa"/>
            <w:vAlign w:val="bottom"/>
          </w:tcPr>
          <w:p w14:paraId="30227DAC"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FreshWaterEcotoxicityPotential</w:t>
            </w:r>
          </w:p>
        </w:tc>
        <w:tc>
          <w:tcPr>
            <w:tcW w:w="1973" w:type="dxa"/>
            <w:vAlign w:val="bottom"/>
          </w:tcPr>
          <w:p w14:paraId="363C0281" w14:textId="77777777" w:rsidR="00524CF8" w:rsidRPr="001A4E2D" w:rsidRDefault="00524CF8" w:rsidP="00106F29">
            <w:pPr>
              <w:rPr>
                <w:rFonts w:asciiTheme="minorHAnsi" w:hAnsiTheme="minorHAnsi" w:cs="Arial"/>
                <w:sz w:val="16"/>
                <w:szCs w:val="16"/>
              </w:rPr>
            </w:pPr>
          </w:p>
        </w:tc>
        <w:tc>
          <w:tcPr>
            <w:tcW w:w="1193" w:type="dxa"/>
            <w:vAlign w:val="bottom"/>
          </w:tcPr>
          <w:p w14:paraId="3738F298" w14:textId="77777777" w:rsidR="00524CF8" w:rsidRPr="001A4E2D" w:rsidRDefault="00524CF8" w:rsidP="00106F29">
            <w:pPr>
              <w:rPr>
                <w:rFonts w:asciiTheme="minorHAnsi" w:hAnsiTheme="minorHAnsi" w:cs="Arial"/>
                <w:sz w:val="16"/>
                <w:szCs w:val="16"/>
              </w:rPr>
            </w:pPr>
          </w:p>
        </w:tc>
        <w:tc>
          <w:tcPr>
            <w:tcW w:w="1260" w:type="dxa"/>
          </w:tcPr>
          <w:p w14:paraId="1EBF81FE" w14:textId="77777777" w:rsidR="00524CF8" w:rsidRPr="001A4E2D" w:rsidRDefault="00524CF8" w:rsidP="00106F29">
            <w:pPr>
              <w:rPr>
                <w:rFonts w:asciiTheme="minorHAnsi" w:hAnsiTheme="minorHAnsi" w:cs="Arial"/>
                <w:sz w:val="16"/>
                <w:szCs w:val="16"/>
              </w:rPr>
            </w:pPr>
          </w:p>
        </w:tc>
        <w:tc>
          <w:tcPr>
            <w:tcW w:w="5933" w:type="dxa"/>
            <w:vAlign w:val="bottom"/>
          </w:tcPr>
          <w:p w14:paraId="33EABFC5"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Provides the freshwater ecotoxicity potential information.</w:t>
            </w:r>
          </w:p>
        </w:tc>
      </w:tr>
      <w:tr w:rsidR="00524CF8" w:rsidRPr="000D26AE" w14:paraId="756AAD35" w14:textId="77777777" w:rsidTr="00106F29">
        <w:trPr>
          <w:cantSplit/>
        </w:trPr>
        <w:tc>
          <w:tcPr>
            <w:tcW w:w="1881" w:type="dxa"/>
            <w:vAlign w:val="bottom"/>
          </w:tcPr>
          <w:p w14:paraId="56D9C25B"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vAlign w:val="bottom"/>
          </w:tcPr>
          <w:p w14:paraId="7B02134B"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freshWaterEcotoxicityModelCode </w:t>
            </w:r>
          </w:p>
        </w:tc>
        <w:tc>
          <w:tcPr>
            <w:tcW w:w="1193" w:type="dxa"/>
            <w:vAlign w:val="bottom"/>
          </w:tcPr>
          <w:p w14:paraId="19AB1637"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FreshWaterEcotoxicityModelCode  </w:t>
            </w:r>
          </w:p>
        </w:tc>
        <w:tc>
          <w:tcPr>
            <w:tcW w:w="1260" w:type="dxa"/>
          </w:tcPr>
          <w:p w14:paraId="537FFA1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vAlign w:val="bottom"/>
          </w:tcPr>
          <w:p w14:paraId="6FAA5ACF"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model used to determine freshwater ecotoxicity.</w:t>
            </w:r>
          </w:p>
        </w:tc>
      </w:tr>
      <w:tr w:rsidR="00524CF8" w:rsidRPr="000D26AE" w14:paraId="20C6A693" w14:textId="77777777" w:rsidTr="00106F29">
        <w:trPr>
          <w:cantSplit/>
        </w:trPr>
        <w:tc>
          <w:tcPr>
            <w:tcW w:w="1881" w:type="dxa"/>
            <w:vAlign w:val="bottom"/>
          </w:tcPr>
          <w:p w14:paraId="1883CDC1"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vAlign w:val="bottom"/>
          </w:tcPr>
          <w:p w14:paraId="13793690"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freshWaterEcotoxicityModelDescription </w:t>
            </w:r>
          </w:p>
        </w:tc>
        <w:tc>
          <w:tcPr>
            <w:tcW w:w="1193" w:type="dxa"/>
            <w:vAlign w:val="bottom"/>
          </w:tcPr>
          <w:p w14:paraId="2C2EF6CC"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Description80  </w:t>
            </w:r>
          </w:p>
        </w:tc>
        <w:tc>
          <w:tcPr>
            <w:tcW w:w="1260" w:type="dxa"/>
          </w:tcPr>
          <w:p w14:paraId="20BECAB3"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 </w:t>
            </w:r>
          </w:p>
        </w:tc>
        <w:tc>
          <w:tcPr>
            <w:tcW w:w="5933" w:type="dxa"/>
            <w:vAlign w:val="bottom"/>
          </w:tcPr>
          <w:p w14:paraId="5272FFA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model description used to determine freshwater ecotoxicity.</w:t>
            </w:r>
          </w:p>
        </w:tc>
      </w:tr>
      <w:tr w:rsidR="00524CF8" w:rsidRPr="000D26AE" w14:paraId="19D5186F" w14:textId="77777777" w:rsidTr="00106F29">
        <w:trPr>
          <w:cantSplit/>
        </w:trPr>
        <w:tc>
          <w:tcPr>
            <w:tcW w:w="1881" w:type="dxa"/>
            <w:vAlign w:val="bottom"/>
          </w:tcPr>
          <w:p w14:paraId="7FF1275F"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vAlign w:val="bottom"/>
          </w:tcPr>
          <w:p w14:paraId="61805CC6"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freshWaterEcotoxicityReferenceSubstanceCode </w:t>
            </w:r>
          </w:p>
        </w:tc>
        <w:tc>
          <w:tcPr>
            <w:tcW w:w="1193" w:type="dxa"/>
            <w:vAlign w:val="bottom"/>
          </w:tcPr>
          <w:p w14:paraId="1473FC1D"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FreshWaterEcotoxicityReferenceSubstanceCode  </w:t>
            </w:r>
          </w:p>
        </w:tc>
        <w:tc>
          <w:tcPr>
            <w:tcW w:w="1260" w:type="dxa"/>
          </w:tcPr>
          <w:p w14:paraId="409B9264"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vAlign w:val="bottom"/>
          </w:tcPr>
          <w:p w14:paraId="2B4BE676"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reference substance used to represent freshwater ecotoxicity.</w:t>
            </w:r>
          </w:p>
        </w:tc>
      </w:tr>
      <w:tr w:rsidR="00524CF8" w:rsidRPr="000D26AE" w14:paraId="6AFB9379" w14:textId="77777777" w:rsidTr="00106F29">
        <w:trPr>
          <w:cantSplit/>
        </w:trPr>
        <w:tc>
          <w:tcPr>
            <w:tcW w:w="1881" w:type="dxa"/>
            <w:vAlign w:val="bottom"/>
          </w:tcPr>
          <w:p w14:paraId="1F170C74"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vAlign w:val="bottom"/>
          </w:tcPr>
          <w:p w14:paraId="52458579"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freshWaterEcotoxicityReferenceSubstanceDescription </w:t>
            </w:r>
          </w:p>
        </w:tc>
        <w:tc>
          <w:tcPr>
            <w:tcW w:w="1193" w:type="dxa"/>
            <w:vAlign w:val="bottom"/>
          </w:tcPr>
          <w:p w14:paraId="501E49CC"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Description80  </w:t>
            </w:r>
          </w:p>
        </w:tc>
        <w:tc>
          <w:tcPr>
            <w:tcW w:w="1260" w:type="dxa"/>
          </w:tcPr>
          <w:p w14:paraId="350204F5"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 </w:t>
            </w:r>
          </w:p>
        </w:tc>
        <w:tc>
          <w:tcPr>
            <w:tcW w:w="5933" w:type="dxa"/>
            <w:vAlign w:val="bottom"/>
          </w:tcPr>
          <w:p w14:paraId="2984E96C"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reference substance description used to represent freshwater ecotoxicity.</w:t>
            </w:r>
          </w:p>
        </w:tc>
      </w:tr>
      <w:tr w:rsidR="00524CF8" w:rsidRPr="000D26AE" w14:paraId="651CAC6B" w14:textId="77777777" w:rsidTr="00106F29">
        <w:trPr>
          <w:cantSplit/>
        </w:trPr>
        <w:tc>
          <w:tcPr>
            <w:tcW w:w="1881" w:type="dxa"/>
            <w:vAlign w:val="bottom"/>
          </w:tcPr>
          <w:p w14:paraId="50556E7C"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lastRenderedPageBreak/>
              <w:t xml:space="preserve"> attribute</w:t>
            </w:r>
          </w:p>
        </w:tc>
        <w:tc>
          <w:tcPr>
            <w:tcW w:w="1973" w:type="dxa"/>
            <w:vAlign w:val="bottom"/>
          </w:tcPr>
          <w:p w14:paraId="787C69AE"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freshWaterEcotoxicityMeasurement </w:t>
            </w:r>
          </w:p>
        </w:tc>
        <w:tc>
          <w:tcPr>
            <w:tcW w:w="1193" w:type="dxa"/>
            <w:vAlign w:val="bottom"/>
          </w:tcPr>
          <w:p w14:paraId="57EF21DC"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Quantity</w:t>
            </w:r>
          </w:p>
        </w:tc>
        <w:tc>
          <w:tcPr>
            <w:tcW w:w="1260" w:type="dxa"/>
          </w:tcPr>
          <w:p w14:paraId="0BF2D343"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vAlign w:val="bottom"/>
          </w:tcPr>
          <w:p w14:paraId="7D9F58C0"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measurement of freshwater ecotoxicity according to the following formula: kg [chemical reference] eq / FU.</w:t>
            </w:r>
          </w:p>
        </w:tc>
      </w:tr>
      <w:tr w:rsidR="00524CF8" w:rsidRPr="000D26AE" w14:paraId="4D2A73D6" w14:textId="77777777" w:rsidTr="00106F29">
        <w:trPr>
          <w:cantSplit/>
        </w:trPr>
        <w:tc>
          <w:tcPr>
            <w:tcW w:w="1881" w:type="dxa"/>
            <w:vAlign w:val="bottom"/>
          </w:tcPr>
          <w:p w14:paraId="180F69A7"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GlobalWarmingPotential</w:t>
            </w:r>
          </w:p>
        </w:tc>
        <w:tc>
          <w:tcPr>
            <w:tcW w:w="1973" w:type="dxa"/>
            <w:vAlign w:val="bottom"/>
          </w:tcPr>
          <w:p w14:paraId="2254EAE9" w14:textId="77777777" w:rsidR="00524CF8" w:rsidRPr="001A4E2D" w:rsidRDefault="00524CF8" w:rsidP="00106F29">
            <w:pPr>
              <w:rPr>
                <w:rFonts w:asciiTheme="minorHAnsi" w:hAnsiTheme="minorHAnsi" w:cs="Arial"/>
                <w:sz w:val="16"/>
                <w:szCs w:val="16"/>
              </w:rPr>
            </w:pPr>
          </w:p>
        </w:tc>
        <w:tc>
          <w:tcPr>
            <w:tcW w:w="1193" w:type="dxa"/>
            <w:vAlign w:val="bottom"/>
          </w:tcPr>
          <w:p w14:paraId="2EC4ABCF" w14:textId="77777777" w:rsidR="00524CF8" w:rsidRPr="001A4E2D" w:rsidRDefault="00524CF8" w:rsidP="00106F29">
            <w:pPr>
              <w:rPr>
                <w:rFonts w:asciiTheme="minorHAnsi" w:hAnsiTheme="minorHAnsi" w:cs="Arial"/>
                <w:sz w:val="16"/>
                <w:szCs w:val="16"/>
              </w:rPr>
            </w:pPr>
          </w:p>
        </w:tc>
        <w:tc>
          <w:tcPr>
            <w:tcW w:w="1260" w:type="dxa"/>
          </w:tcPr>
          <w:p w14:paraId="4A0002C2" w14:textId="77777777" w:rsidR="00524CF8" w:rsidRPr="001A4E2D" w:rsidRDefault="00524CF8" w:rsidP="00106F29">
            <w:pPr>
              <w:rPr>
                <w:rFonts w:asciiTheme="minorHAnsi" w:hAnsiTheme="minorHAnsi" w:cs="Arial"/>
                <w:sz w:val="16"/>
                <w:szCs w:val="16"/>
              </w:rPr>
            </w:pPr>
          </w:p>
        </w:tc>
        <w:tc>
          <w:tcPr>
            <w:tcW w:w="5933" w:type="dxa"/>
            <w:vAlign w:val="bottom"/>
          </w:tcPr>
          <w:p w14:paraId="7D76AF27"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Provides the global warming potential information.</w:t>
            </w:r>
          </w:p>
        </w:tc>
      </w:tr>
      <w:tr w:rsidR="00524CF8" w:rsidRPr="000D26AE" w14:paraId="03512663" w14:textId="77777777" w:rsidTr="00106F29">
        <w:trPr>
          <w:cantSplit/>
        </w:trPr>
        <w:tc>
          <w:tcPr>
            <w:tcW w:w="1881" w:type="dxa"/>
            <w:vAlign w:val="bottom"/>
          </w:tcPr>
          <w:p w14:paraId="70AABE91"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vAlign w:val="bottom"/>
          </w:tcPr>
          <w:p w14:paraId="615DBB1B"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globalwarmingPotentialEquivalentBasisYearsCode </w:t>
            </w:r>
          </w:p>
        </w:tc>
        <w:tc>
          <w:tcPr>
            <w:tcW w:w="1193" w:type="dxa"/>
            <w:vAlign w:val="bottom"/>
          </w:tcPr>
          <w:p w14:paraId="63DFF384"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GlobalWarmingPotentialEquivalentBasisYearsCode  </w:t>
            </w:r>
          </w:p>
        </w:tc>
        <w:tc>
          <w:tcPr>
            <w:tcW w:w="1260" w:type="dxa"/>
          </w:tcPr>
          <w:p w14:paraId="218E00B2"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vAlign w:val="bottom"/>
          </w:tcPr>
          <w:p w14:paraId="5FBD7C29"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time perspective over which global warming potential is considered (20, 100, 500 years). Use the characterization factors of the 4th assessment report of the Intergovernmental Panel on Climate Change (IPCC). A 100 year time perspective is recommended. The time perspective chosen should always be communicated together with the metric.</w:t>
            </w:r>
          </w:p>
        </w:tc>
      </w:tr>
      <w:tr w:rsidR="00524CF8" w:rsidRPr="000D26AE" w14:paraId="406099BC" w14:textId="77777777" w:rsidTr="00106F29">
        <w:trPr>
          <w:cantSplit/>
        </w:trPr>
        <w:tc>
          <w:tcPr>
            <w:tcW w:w="1881" w:type="dxa"/>
            <w:vAlign w:val="bottom"/>
          </w:tcPr>
          <w:p w14:paraId="5B3A503F"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vAlign w:val="bottom"/>
          </w:tcPr>
          <w:p w14:paraId="67256823"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globalwarmingPotentialEquivalentBasisYearsDescription </w:t>
            </w:r>
          </w:p>
        </w:tc>
        <w:tc>
          <w:tcPr>
            <w:tcW w:w="1193" w:type="dxa"/>
            <w:vAlign w:val="bottom"/>
          </w:tcPr>
          <w:p w14:paraId="21190319"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Description80  </w:t>
            </w:r>
          </w:p>
        </w:tc>
        <w:tc>
          <w:tcPr>
            <w:tcW w:w="1260" w:type="dxa"/>
          </w:tcPr>
          <w:p w14:paraId="57989DA3"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 </w:t>
            </w:r>
          </w:p>
        </w:tc>
        <w:tc>
          <w:tcPr>
            <w:tcW w:w="5933" w:type="dxa"/>
            <w:vAlign w:val="bottom"/>
          </w:tcPr>
          <w:p w14:paraId="14E461F7"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The time perspective description over which global warming potential is considered. Use the characterization factors of the 4th assessment report of the Intergovernmental Panel on Climate Change (IPCC). </w:t>
            </w:r>
          </w:p>
          <w:p w14:paraId="188EFBDA"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A 100 year time perspective is recommended. The time perspective chosen should always be communicated together with the metric.</w:t>
            </w:r>
          </w:p>
        </w:tc>
      </w:tr>
      <w:tr w:rsidR="00524CF8" w:rsidRPr="000D26AE" w14:paraId="7AC576E8" w14:textId="77777777" w:rsidTr="00106F29">
        <w:trPr>
          <w:cantSplit/>
        </w:trPr>
        <w:tc>
          <w:tcPr>
            <w:tcW w:w="1881" w:type="dxa"/>
            <w:vAlign w:val="bottom"/>
          </w:tcPr>
          <w:p w14:paraId="54F69C55"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vAlign w:val="bottom"/>
          </w:tcPr>
          <w:p w14:paraId="13D85D52"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globalwarmingPotentialEquivalent </w:t>
            </w:r>
          </w:p>
        </w:tc>
        <w:tc>
          <w:tcPr>
            <w:tcW w:w="1193" w:type="dxa"/>
            <w:vAlign w:val="bottom"/>
          </w:tcPr>
          <w:p w14:paraId="6E80D09A"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Quantity</w:t>
            </w:r>
          </w:p>
        </w:tc>
        <w:tc>
          <w:tcPr>
            <w:tcW w:w="1260" w:type="dxa"/>
          </w:tcPr>
          <w:p w14:paraId="5ECF9E87"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vAlign w:val="bottom"/>
          </w:tcPr>
          <w:p w14:paraId="5E01812D"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associated mass of CO2 equivalents associated with the Functional Unit.</w:t>
            </w:r>
          </w:p>
        </w:tc>
      </w:tr>
      <w:tr w:rsidR="00524CF8" w:rsidRPr="000D26AE" w14:paraId="4FC094DB" w14:textId="77777777" w:rsidTr="00106F29">
        <w:trPr>
          <w:cantSplit/>
        </w:trPr>
        <w:tc>
          <w:tcPr>
            <w:tcW w:w="1881" w:type="dxa"/>
            <w:vAlign w:val="bottom"/>
          </w:tcPr>
          <w:p w14:paraId="046FA124"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vAlign w:val="bottom"/>
          </w:tcPr>
          <w:p w14:paraId="4985831F"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globalwarmingPotentialEquivalentProtocolCode </w:t>
            </w:r>
          </w:p>
        </w:tc>
        <w:tc>
          <w:tcPr>
            <w:tcW w:w="1193" w:type="dxa"/>
            <w:vAlign w:val="bottom"/>
          </w:tcPr>
          <w:p w14:paraId="22041A13"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GlobalWarmingPotentialEquivalentProtocolCode  </w:t>
            </w:r>
          </w:p>
        </w:tc>
        <w:tc>
          <w:tcPr>
            <w:tcW w:w="1260" w:type="dxa"/>
          </w:tcPr>
          <w:p w14:paraId="12690E44"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vAlign w:val="bottom"/>
          </w:tcPr>
          <w:p w14:paraId="6355057E"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reference protocol used to represent the potential to global warming.</w:t>
            </w:r>
          </w:p>
        </w:tc>
      </w:tr>
      <w:tr w:rsidR="00524CF8" w:rsidRPr="000D26AE" w14:paraId="50EB9838" w14:textId="77777777" w:rsidTr="00106F29">
        <w:trPr>
          <w:cantSplit/>
        </w:trPr>
        <w:tc>
          <w:tcPr>
            <w:tcW w:w="1881" w:type="dxa"/>
            <w:vAlign w:val="bottom"/>
          </w:tcPr>
          <w:p w14:paraId="2A1B667C"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vAlign w:val="bottom"/>
          </w:tcPr>
          <w:p w14:paraId="78375D1D"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globalwarmingPotentialEquivalentProtocolDescription </w:t>
            </w:r>
          </w:p>
        </w:tc>
        <w:tc>
          <w:tcPr>
            <w:tcW w:w="1193" w:type="dxa"/>
            <w:vAlign w:val="bottom"/>
          </w:tcPr>
          <w:p w14:paraId="7EFC18F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Description80  </w:t>
            </w:r>
          </w:p>
        </w:tc>
        <w:tc>
          <w:tcPr>
            <w:tcW w:w="1260" w:type="dxa"/>
          </w:tcPr>
          <w:p w14:paraId="2856D09D"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 </w:t>
            </w:r>
          </w:p>
        </w:tc>
        <w:tc>
          <w:tcPr>
            <w:tcW w:w="5933" w:type="dxa"/>
            <w:vAlign w:val="bottom"/>
          </w:tcPr>
          <w:p w14:paraId="258DEDE1"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reference protocol description used to represent the potential to global warming.</w:t>
            </w:r>
          </w:p>
        </w:tc>
      </w:tr>
      <w:tr w:rsidR="00524CF8" w:rsidRPr="000D26AE" w14:paraId="3FBD74BF" w14:textId="77777777" w:rsidTr="00106F29">
        <w:trPr>
          <w:cantSplit/>
        </w:trPr>
        <w:tc>
          <w:tcPr>
            <w:tcW w:w="1881" w:type="dxa"/>
            <w:vAlign w:val="bottom"/>
          </w:tcPr>
          <w:p w14:paraId="793B811E"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vAlign w:val="bottom"/>
          </w:tcPr>
          <w:p w14:paraId="7AD567DC"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globalwarmingPotentialEquivalentSubstanceCode </w:t>
            </w:r>
          </w:p>
        </w:tc>
        <w:tc>
          <w:tcPr>
            <w:tcW w:w="1193" w:type="dxa"/>
            <w:vAlign w:val="bottom"/>
          </w:tcPr>
          <w:p w14:paraId="67FE6ED0"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GlobalWarmingPotentialEquivalentSubstanceCode  </w:t>
            </w:r>
          </w:p>
        </w:tc>
        <w:tc>
          <w:tcPr>
            <w:tcW w:w="1260" w:type="dxa"/>
          </w:tcPr>
          <w:p w14:paraId="26EE0033"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vAlign w:val="bottom"/>
          </w:tcPr>
          <w:p w14:paraId="138A67D1"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reference substance used to represent the potential to global warming.</w:t>
            </w:r>
          </w:p>
        </w:tc>
      </w:tr>
      <w:tr w:rsidR="00524CF8" w:rsidRPr="000D26AE" w14:paraId="2CDD3B44" w14:textId="77777777" w:rsidTr="00106F29">
        <w:trPr>
          <w:cantSplit/>
        </w:trPr>
        <w:tc>
          <w:tcPr>
            <w:tcW w:w="1881" w:type="dxa"/>
            <w:vAlign w:val="bottom"/>
          </w:tcPr>
          <w:p w14:paraId="6234A996"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vAlign w:val="bottom"/>
          </w:tcPr>
          <w:p w14:paraId="195AD66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globalwarmingPotentialEquivalentSubstanceDescription </w:t>
            </w:r>
          </w:p>
        </w:tc>
        <w:tc>
          <w:tcPr>
            <w:tcW w:w="1193" w:type="dxa"/>
            <w:vAlign w:val="bottom"/>
          </w:tcPr>
          <w:p w14:paraId="4CE0115F"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Description80  </w:t>
            </w:r>
          </w:p>
        </w:tc>
        <w:tc>
          <w:tcPr>
            <w:tcW w:w="1260" w:type="dxa"/>
          </w:tcPr>
          <w:p w14:paraId="4B074F30"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 </w:t>
            </w:r>
          </w:p>
        </w:tc>
        <w:tc>
          <w:tcPr>
            <w:tcW w:w="5933" w:type="dxa"/>
            <w:vAlign w:val="bottom"/>
          </w:tcPr>
          <w:p w14:paraId="7275D0EE"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reference protocol description used to represent the potential to global warming.</w:t>
            </w:r>
          </w:p>
        </w:tc>
      </w:tr>
      <w:tr w:rsidR="00524CF8" w:rsidRPr="000D26AE" w14:paraId="4EBC90E1" w14:textId="77777777" w:rsidTr="00106F29">
        <w:trPr>
          <w:cantSplit/>
        </w:trPr>
        <w:tc>
          <w:tcPr>
            <w:tcW w:w="1881" w:type="dxa"/>
            <w:vAlign w:val="bottom"/>
          </w:tcPr>
          <w:p w14:paraId="3E375C7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IndividualPackagingComponentLevel</w:t>
            </w:r>
          </w:p>
        </w:tc>
        <w:tc>
          <w:tcPr>
            <w:tcW w:w="1973" w:type="dxa"/>
            <w:vAlign w:val="bottom"/>
          </w:tcPr>
          <w:p w14:paraId="6CE34D58" w14:textId="77777777" w:rsidR="00524CF8" w:rsidRPr="001A4E2D" w:rsidRDefault="00524CF8" w:rsidP="00106F29">
            <w:pPr>
              <w:rPr>
                <w:rFonts w:asciiTheme="minorHAnsi" w:hAnsiTheme="minorHAnsi" w:cs="Arial"/>
                <w:sz w:val="16"/>
                <w:szCs w:val="16"/>
              </w:rPr>
            </w:pPr>
          </w:p>
        </w:tc>
        <w:tc>
          <w:tcPr>
            <w:tcW w:w="1193" w:type="dxa"/>
            <w:vAlign w:val="bottom"/>
          </w:tcPr>
          <w:p w14:paraId="671B1C6E" w14:textId="77777777" w:rsidR="00524CF8" w:rsidRPr="001A4E2D" w:rsidRDefault="00524CF8" w:rsidP="00106F29">
            <w:pPr>
              <w:rPr>
                <w:rFonts w:asciiTheme="minorHAnsi" w:hAnsiTheme="minorHAnsi" w:cs="Arial"/>
                <w:sz w:val="16"/>
                <w:szCs w:val="16"/>
              </w:rPr>
            </w:pPr>
          </w:p>
        </w:tc>
        <w:tc>
          <w:tcPr>
            <w:tcW w:w="1260" w:type="dxa"/>
          </w:tcPr>
          <w:p w14:paraId="161EA4B8" w14:textId="77777777" w:rsidR="00524CF8" w:rsidRPr="001A4E2D" w:rsidRDefault="00524CF8" w:rsidP="00106F29">
            <w:pPr>
              <w:rPr>
                <w:rFonts w:asciiTheme="minorHAnsi" w:hAnsiTheme="minorHAnsi" w:cs="Arial"/>
                <w:sz w:val="16"/>
                <w:szCs w:val="16"/>
              </w:rPr>
            </w:pPr>
          </w:p>
        </w:tc>
        <w:tc>
          <w:tcPr>
            <w:tcW w:w="5933" w:type="dxa"/>
            <w:vAlign w:val="bottom"/>
          </w:tcPr>
          <w:p w14:paraId="30A1EAE1"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Provides the individual packaging components details.</w:t>
            </w:r>
          </w:p>
        </w:tc>
      </w:tr>
      <w:tr w:rsidR="00524CF8" w:rsidRPr="000D26AE" w14:paraId="611EAC49" w14:textId="77777777" w:rsidTr="00106F29">
        <w:trPr>
          <w:cantSplit/>
        </w:trPr>
        <w:tc>
          <w:tcPr>
            <w:tcW w:w="1881" w:type="dxa"/>
            <w:vAlign w:val="bottom"/>
          </w:tcPr>
          <w:p w14:paraId="330EEB1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Association</w:t>
            </w:r>
          </w:p>
        </w:tc>
        <w:tc>
          <w:tcPr>
            <w:tcW w:w="1973" w:type="dxa"/>
            <w:vAlign w:val="bottom"/>
          </w:tcPr>
          <w:p w14:paraId="5E5DCC03" w14:textId="77777777" w:rsidR="00524CF8" w:rsidRPr="001A4E2D" w:rsidRDefault="00524CF8" w:rsidP="00106F29">
            <w:pPr>
              <w:rPr>
                <w:rFonts w:asciiTheme="minorHAnsi" w:hAnsiTheme="minorHAnsi" w:cs="Arial"/>
                <w:sz w:val="16"/>
                <w:szCs w:val="16"/>
              </w:rPr>
            </w:pPr>
          </w:p>
        </w:tc>
        <w:tc>
          <w:tcPr>
            <w:tcW w:w="1193" w:type="dxa"/>
            <w:vAlign w:val="bottom"/>
          </w:tcPr>
          <w:p w14:paraId="4F687631"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PackagingRecycledContent </w:t>
            </w:r>
          </w:p>
        </w:tc>
        <w:tc>
          <w:tcPr>
            <w:tcW w:w="1260" w:type="dxa"/>
          </w:tcPr>
          <w:p w14:paraId="758B0D3D"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 </w:t>
            </w:r>
          </w:p>
        </w:tc>
        <w:tc>
          <w:tcPr>
            <w:tcW w:w="5933" w:type="dxa"/>
            <w:vAlign w:val="bottom"/>
          </w:tcPr>
          <w:p w14:paraId="7287DC63"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Provides the recycled content information.</w:t>
            </w:r>
          </w:p>
        </w:tc>
      </w:tr>
      <w:tr w:rsidR="00524CF8" w:rsidRPr="000D26AE" w14:paraId="35476466" w14:textId="77777777" w:rsidTr="00106F29">
        <w:trPr>
          <w:cantSplit/>
        </w:trPr>
        <w:tc>
          <w:tcPr>
            <w:tcW w:w="1881" w:type="dxa"/>
            <w:vAlign w:val="bottom"/>
          </w:tcPr>
          <w:p w14:paraId="70C46321"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Association</w:t>
            </w:r>
          </w:p>
        </w:tc>
        <w:tc>
          <w:tcPr>
            <w:tcW w:w="1973" w:type="dxa"/>
            <w:vAlign w:val="bottom"/>
          </w:tcPr>
          <w:p w14:paraId="391BD76F" w14:textId="77777777" w:rsidR="00524CF8" w:rsidRPr="001A4E2D" w:rsidRDefault="00524CF8" w:rsidP="00106F29">
            <w:pPr>
              <w:rPr>
                <w:rFonts w:asciiTheme="minorHAnsi" w:hAnsiTheme="minorHAnsi" w:cs="Arial"/>
                <w:sz w:val="16"/>
                <w:szCs w:val="16"/>
              </w:rPr>
            </w:pPr>
          </w:p>
        </w:tc>
        <w:tc>
          <w:tcPr>
            <w:tcW w:w="1193" w:type="dxa"/>
            <w:vAlign w:val="bottom"/>
          </w:tcPr>
          <w:p w14:paraId="7C248D45"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PackagingChainOfCustody </w:t>
            </w:r>
          </w:p>
        </w:tc>
        <w:tc>
          <w:tcPr>
            <w:tcW w:w="1260" w:type="dxa"/>
          </w:tcPr>
          <w:p w14:paraId="214C8901"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 </w:t>
            </w:r>
          </w:p>
        </w:tc>
        <w:tc>
          <w:tcPr>
            <w:tcW w:w="5933" w:type="dxa"/>
            <w:vAlign w:val="bottom"/>
          </w:tcPr>
          <w:p w14:paraId="1030A570"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Provides the chain of custody information.</w:t>
            </w:r>
          </w:p>
        </w:tc>
      </w:tr>
      <w:tr w:rsidR="00524CF8" w:rsidRPr="000D26AE" w14:paraId="56D4FF59" w14:textId="77777777" w:rsidTr="00106F29">
        <w:trPr>
          <w:cantSplit/>
        </w:trPr>
        <w:tc>
          <w:tcPr>
            <w:tcW w:w="1881" w:type="dxa"/>
            <w:vAlign w:val="bottom"/>
          </w:tcPr>
          <w:p w14:paraId="0EE36510"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Association</w:t>
            </w:r>
          </w:p>
        </w:tc>
        <w:tc>
          <w:tcPr>
            <w:tcW w:w="1973" w:type="dxa"/>
            <w:vAlign w:val="bottom"/>
          </w:tcPr>
          <w:p w14:paraId="44A8DFA5" w14:textId="77777777" w:rsidR="00524CF8" w:rsidRPr="001A4E2D" w:rsidRDefault="00524CF8" w:rsidP="00106F29">
            <w:pPr>
              <w:rPr>
                <w:rFonts w:asciiTheme="minorHAnsi" w:hAnsiTheme="minorHAnsi" w:cs="Arial"/>
                <w:sz w:val="16"/>
                <w:szCs w:val="16"/>
              </w:rPr>
            </w:pPr>
          </w:p>
        </w:tc>
        <w:tc>
          <w:tcPr>
            <w:tcW w:w="1193" w:type="dxa"/>
            <w:vAlign w:val="bottom"/>
          </w:tcPr>
          <w:p w14:paraId="1D9885B3"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PackagingFacilitiesInStressedWater </w:t>
            </w:r>
          </w:p>
        </w:tc>
        <w:tc>
          <w:tcPr>
            <w:tcW w:w="1260" w:type="dxa"/>
          </w:tcPr>
          <w:p w14:paraId="7F4DE5D0"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 </w:t>
            </w:r>
          </w:p>
        </w:tc>
        <w:tc>
          <w:tcPr>
            <w:tcW w:w="5933" w:type="dxa"/>
            <w:vAlign w:val="bottom"/>
          </w:tcPr>
          <w:p w14:paraId="6A7648D5"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Provides the facilities in stress water information.</w:t>
            </w:r>
          </w:p>
        </w:tc>
      </w:tr>
      <w:tr w:rsidR="00524CF8" w:rsidRPr="000D26AE" w14:paraId="5F115817" w14:textId="77777777" w:rsidTr="00106F29">
        <w:trPr>
          <w:cantSplit/>
        </w:trPr>
        <w:tc>
          <w:tcPr>
            <w:tcW w:w="1881" w:type="dxa"/>
            <w:vAlign w:val="bottom"/>
          </w:tcPr>
          <w:p w14:paraId="4454EFB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lastRenderedPageBreak/>
              <w:t>Association</w:t>
            </w:r>
          </w:p>
        </w:tc>
        <w:tc>
          <w:tcPr>
            <w:tcW w:w="1973" w:type="dxa"/>
            <w:vAlign w:val="bottom"/>
          </w:tcPr>
          <w:p w14:paraId="097D3F63" w14:textId="77777777" w:rsidR="00524CF8" w:rsidRPr="001A4E2D" w:rsidRDefault="00524CF8" w:rsidP="00106F29">
            <w:pPr>
              <w:rPr>
                <w:rFonts w:asciiTheme="minorHAnsi" w:hAnsiTheme="minorHAnsi" w:cs="Arial"/>
                <w:sz w:val="16"/>
                <w:szCs w:val="16"/>
              </w:rPr>
            </w:pPr>
          </w:p>
        </w:tc>
        <w:tc>
          <w:tcPr>
            <w:tcW w:w="1193" w:type="dxa"/>
            <w:vAlign w:val="bottom"/>
          </w:tcPr>
          <w:p w14:paraId="24F56EC4"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PackagingRecovery </w:t>
            </w:r>
          </w:p>
        </w:tc>
        <w:tc>
          <w:tcPr>
            <w:tcW w:w="1260" w:type="dxa"/>
          </w:tcPr>
          <w:p w14:paraId="76A718B6"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 </w:t>
            </w:r>
          </w:p>
        </w:tc>
        <w:tc>
          <w:tcPr>
            <w:tcW w:w="5933" w:type="dxa"/>
            <w:vAlign w:val="bottom"/>
          </w:tcPr>
          <w:p w14:paraId="036BF136"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Provides the packaging recovery information</w:t>
            </w:r>
          </w:p>
        </w:tc>
      </w:tr>
      <w:tr w:rsidR="00524CF8" w:rsidRPr="000D26AE" w14:paraId="70930275" w14:textId="77777777" w:rsidTr="00106F29">
        <w:trPr>
          <w:cantSplit/>
        </w:trPr>
        <w:tc>
          <w:tcPr>
            <w:tcW w:w="1881" w:type="dxa"/>
            <w:vAlign w:val="bottom"/>
          </w:tcPr>
          <w:p w14:paraId="376D6264"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Association</w:t>
            </w:r>
          </w:p>
        </w:tc>
        <w:tc>
          <w:tcPr>
            <w:tcW w:w="1973" w:type="dxa"/>
            <w:vAlign w:val="bottom"/>
          </w:tcPr>
          <w:p w14:paraId="7A646FB7" w14:textId="77777777" w:rsidR="00524CF8" w:rsidRPr="001A4E2D" w:rsidRDefault="00524CF8" w:rsidP="00106F29">
            <w:pPr>
              <w:rPr>
                <w:rFonts w:asciiTheme="minorHAnsi" w:hAnsiTheme="minorHAnsi" w:cs="Arial"/>
                <w:sz w:val="16"/>
                <w:szCs w:val="16"/>
              </w:rPr>
            </w:pPr>
          </w:p>
        </w:tc>
        <w:tc>
          <w:tcPr>
            <w:tcW w:w="1193" w:type="dxa"/>
            <w:vAlign w:val="bottom"/>
          </w:tcPr>
          <w:p w14:paraId="7A1EB411"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PackagingConstituent </w:t>
            </w:r>
          </w:p>
        </w:tc>
        <w:tc>
          <w:tcPr>
            <w:tcW w:w="1260" w:type="dxa"/>
          </w:tcPr>
          <w:p w14:paraId="06EEE24C"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 </w:t>
            </w:r>
          </w:p>
        </w:tc>
        <w:tc>
          <w:tcPr>
            <w:tcW w:w="5933" w:type="dxa"/>
            <w:vAlign w:val="bottom"/>
          </w:tcPr>
          <w:p w14:paraId="156C234D"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Provides the packaging constituent information.</w:t>
            </w:r>
          </w:p>
        </w:tc>
      </w:tr>
      <w:tr w:rsidR="00524CF8" w:rsidRPr="000D26AE" w14:paraId="23528BE1" w14:textId="77777777" w:rsidTr="00106F29">
        <w:trPr>
          <w:cantSplit/>
        </w:trPr>
        <w:tc>
          <w:tcPr>
            <w:tcW w:w="1881" w:type="dxa"/>
            <w:vAlign w:val="bottom"/>
          </w:tcPr>
          <w:p w14:paraId="52D23944"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Association</w:t>
            </w:r>
          </w:p>
        </w:tc>
        <w:tc>
          <w:tcPr>
            <w:tcW w:w="1973" w:type="dxa"/>
            <w:vAlign w:val="bottom"/>
          </w:tcPr>
          <w:p w14:paraId="65EBBBCB" w14:textId="77777777" w:rsidR="00524CF8" w:rsidRPr="001A4E2D" w:rsidRDefault="00524CF8" w:rsidP="00106F29">
            <w:pPr>
              <w:rPr>
                <w:rFonts w:asciiTheme="minorHAnsi" w:hAnsiTheme="minorHAnsi" w:cs="Arial"/>
                <w:sz w:val="16"/>
                <w:szCs w:val="16"/>
              </w:rPr>
            </w:pPr>
          </w:p>
        </w:tc>
        <w:tc>
          <w:tcPr>
            <w:tcW w:w="1193" w:type="dxa"/>
            <w:vAlign w:val="bottom"/>
          </w:tcPr>
          <w:p w14:paraId="1F904FA3"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PackagingReuse </w:t>
            </w:r>
          </w:p>
        </w:tc>
        <w:tc>
          <w:tcPr>
            <w:tcW w:w="1260" w:type="dxa"/>
          </w:tcPr>
          <w:p w14:paraId="7E4BE179"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 </w:t>
            </w:r>
          </w:p>
        </w:tc>
        <w:tc>
          <w:tcPr>
            <w:tcW w:w="5933" w:type="dxa"/>
            <w:vAlign w:val="bottom"/>
          </w:tcPr>
          <w:p w14:paraId="4015E72D"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Provides the packaging reuse information</w:t>
            </w:r>
          </w:p>
        </w:tc>
      </w:tr>
      <w:tr w:rsidR="00524CF8" w:rsidRPr="000D26AE" w14:paraId="56CFE9D9" w14:textId="77777777" w:rsidTr="00106F29">
        <w:trPr>
          <w:cantSplit/>
        </w:trPr>
        <w:tc>
          <w:tcPr>
            <w:tcW w:w="1881" w:type="dxa"/>
            <w:vAlign w:val="bottom"/>
          </w:tcPr>
          <w:p w14:paraId="30CD0B1C"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Association</w:t>
            </w:r>
          </w:p>
        </w:tc>
        <w:tc>
          <w:tcPr>
            <w:tcW w:w="1973" w:type="dxa"/>
            <w:vAlign w:val="bottom"/>
          </w:tcPr>
          <w:p w14:paraId="452FF8E1" w14:textId="77777777" w:rsidR="00524CF8" w:rsidRPr="001A4E2D" w:rsidRDefault="00524CF8" w:rsidP="00106F29">
            <w:pPr>
              <w:rPr>
                <w:rFonts w:asciiTheme="minorHAnsi" w:hAnsiTheme="minorHAnsi" w:cs="Arial"/>
                <w:sz w:val="16"/>
                <w:szCs w:val="16"/>
              </w:rPr>
            </w:pPr>
          </w:p>
        </w:tc>
        <w:tc>
          <w:tcPr>
            <w:tcW w:w="1193" w:type="dxa"/>
            <w:vAlign w:val="bottom"/>
          </w:tcPr>
          <w:p w14:paraId="5C6BA30F"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PackagingSubstanceHazardousEnvironment </w:t>
            </w:r>
          </w:p>
        </w:tc>
        <w:tc>
          <w:tcPr>
            <w:tcW w:w="1260" w:type="dxa"/>
          </w:tcPr>
          <w:p w14:paraId="285B4FB1"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 </w:t>
            </w:r>
          </w:p>
        </w:tc>
        <w:tc>
          <w:tcPr>
            <w:tcW w:w="5933" w:type="dxa"/>
            <w:vAlign w:val="bottom"/>
          </w:tcPr>
          <w:p w14:paraId="520CF997"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Provides the substance hazardous environment information.</w:t>
            </w:r>
          </w:p>
        </w:tc>
      </w:tr>
      <w:tr w:rsidR="00524CF8" w:rsidRPr="000D26AE" w14:paraId="601ECDDA" w14:textId="77777777" w:rsidTr="00106F29">
        <w:trPr>
          <w:cantSplit/>
        </w:trPr>
        <w:tc>
          <w:tcPr>
            <w:tcW w:w="1881" w:type="dxa"/>
            <w:vAlign w:val="bottom"/>
          </w:tcPr>
          <w:p w14:paraId="014B1B6D"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Association</w:t>
            </w:r>
          </w:p>
        </w:tc>
        <w:tc>
          <w:tcPr>
            <w:tcW w:w="1973" w:type="dxa"/>
            <w:vAlign w:val="bottom"/>
          </w:tcPr>
          <w:p w14:paraId="3967E629" w14:textId="77777777" w:rsidR="00524CF8" w:rsidRPr="001A4E2D" w:rsidRDefault="00524CF8" w:rsidP="00106F29">
            <w:pPr>
              <w:rPr>
                <w:rFonts w:asciiTheme="minorHAnsi" w:hAnsiTheme="minorHAnsi" w:cs="Arial"/>
                <w:sz w:val="16"/>
                <w:szCs w:val="16"/>
              </w:rPr>
            </w:pPr>
          </w:p>
        </w:tc>
        <w:tc>
          <w:tcPr>
            <w:tcW w:w="1193" w:type="dxa"/>
            <w:vAlign w:val="bottom"/>
          </w:tcPr>
          <w:p w14:paraId="61F58A43"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PackagingWeightOptimisation </w:t>
            </w:r>
          </w:p>
        </w:tc>
        <w:tc>
          <w:tcPr>
            <w:tcW w:w="1260" w:type="dxa"/>
          </w:tcPr>
          <w:p w14:paraId="23C609B4"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vAlign w:val="bottom"/>
          </w:tcPr>
          <w:p w14:paraId="7F6EFE4D"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Provides the packaging weight optimisation information.</w:t>
            </w:r>
          </w:p>
        </w:tc>
      </w:tr>
      <w:tr w:rsidR="00524CF8" w:rsidRPr="000D26AE" w14:paraId="33D7A7DA" w14:textId="77777777" w:rsidTr="00106F29">
        <w:trPr>
          <w:cantSplit/>
        </w:trPr>
        <w:tc>
          <w:tcPr>
            <w:tcW w:w="1881" w:type="dxa"/>
            <w:vAlign w:val="bottom"/>
          </w:tcPr>
          <w:p w14:paraId="18CC040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Association</w:t>
            </w:r>
          </w:p>
        </w:tc>
        <w:tc>
          <w:tcPr>
            <w:tcW w:w="1973" w:type="dxa"/>
            <w:vAlign w:val="bottom"/>
          </w:tcPr>
          <w:p w14:paraId="65C36698" w14:textId="77777777" w:rsidR="00524CF8" w:rsidRPr="001A4E2D" w:rsidRDefault="00524CF8" w:rsidP="00106F29">
            <w:pPr>
              <w:rPr>
                <w:rFonts w:asciiTheme="minorHAnsi" w:hAnsiTheme="minorHAnsi" w:cs="Arial"/>
                <w:sz w:val="16"/>
                <w:szCs w:val="16"/>
              </w:rPr>
            </w:pPr>
          </w:p>
        </w:tc>
        <w:tc>
          <w:tcPr>
            <w:tcW w:w="1193" w:type="dxa"/>
            <w:vAlign w:val="bottom"/>
          </w:tcPr>
          <w:p w14:paraId="1443BE32"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PackagingRenewableContent </w:t>
            </w:r>
          </w:p>
        </w:tc>
        <w:tc>
          <w:tcPr>
            <w:tcW w:w="1260" w:type="dxa"/>
          </w:tcPr>
          <w:p w14:paraId="05E44A00"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 </w:t>
            </w:r>
          </w:p>
        </w:tc>
        <w:tc>
          <w:tcPr>
            <w:tcW w:w="5933" w:type="dxa"/>
            <w:vAlign w:val="bottom"/>
          </w:tcPr>
          <w:p w14:paraId="21F7A091"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Provides the renewable content information</w:t>
            </w:r>
          </w:p>
        </w:tc>
      </w:tr>
      <w:tr w:rsidR="00524CF8" w:rsidRPr="000D26AE" w14:paraId="36700F09" w14:textId="77777777" w:rsidTr="00106F29">
        <w:trPr>
          <w:cantSplit/>
        </w:trPr>
        <w:tc>
          <w:tcPr>
            <w:tcW w:w="1881" w:type="dxa"/>
            <w:vAlign w:val="bottom"/>
          </w:tcPr>
          <w:p w14:paraId="734F337A"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vAlign w:val="bottom"/>
          </w:tcPr>
          <w:p w14:paraId="4076D4FE"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packagingLevelTypeCode </w:t>
            </w:r>
          </w:p>
        </w:tc>
        <w:tc>
          <w:tcPr>
            <w:tcW w:w="1193" w:type="dxa"/>
            <w:vAlign w:val="bottom"/>
          </w:tcPr>
          <w:p w14:paraId="29D5EFEA"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PackagingLevelTypeCode  </w:t>
            </w:r>
          </w:p>
        </w:tc>
        <w:tc>
          <w:tcPr>
            <w:tcW w:w="1260" w:type="dxa"/>
          </w:tcPr>
          <w:p w14:paraId="0F619D1B"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vAlign w:val="bottom"/>
          </w:tcPr>
          <w:p w14:paraId="2ED4D805"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Provides the packaging level.</w:t>
            </w:r>
          </w:p>
        </w:tc>
      </w:tr>
      <w:tr w:rsidR="00524CF8" w:rsidRPr="000D26AE" w14:paraId="438EFC3F" w14:textId="77777777" w:rsidTr="00106F29">
        <w:trPr>
          <w:cantSplit/>
        </w:trPr>
        <w:tc>
          <w:tcPr>
            <w:tcW w:w="1881" w:type="dxa"/>
            <w:vAlign w:val="bottom"/>
          </w:tcPr>
          <w:p w14:paraId="03FD903C"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vAlign w:val="bottom"/>
          </w:tcPr>
          <w:p w14:paraId="3192F79C"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packagingComponentDescription </w:t>
            </w:r>
          </w:p>
        </w:tc>
        <w:tc>
          <w:tcPr>
            <w:tcW w:w="1193" w:type="dxa"/>
            <w:vAlign w:val="bottom"/>
          </w:tcPr>
          <w:p w14:paraId="6E31DCC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Description80  </w:t>
            </w:r>
          </w:p>
        </w:tc>
        <w:tc>
          <w:tcPr>
            <w:tcW w:w="1260" w:type="dxa"/>
          </w:tcPr>
          <w:p w14:paraId="09EFDEF1"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 </w:t>
            </w:r>
          </w:p>
        </w:tc>
        <w:tc>
          <w:tcPr>
            <w:tcW w:w="5933" w:type="dxa"/>
            <w:vAlign w:val="bottom"/>
          </w:tcPr>
          <w:p w14:paraId="524887CF"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Part of packaging that can be separated by hand or by using simple physical means (EN 13427, ISO/DIS 18601), for example a packaging film.</w:t>
            </w:r>
          </w:p>
        </w:tc>
      </w:tr>
      <w:tr w:rsidR="00524CF8" w:rsidRPr="000D26AE" w14:paraId="46D468C1" w14:textId="77777777" w:rsidTr="00106F29">
        <w:trPr>
          <w:cantSplit/>
        </w:trPr>
        <w:tc>
          <w:tcPr>
            <w:tcW w:w="1881" w:type="dxa"/>
            <w:vAlign w:val="bottom"/>
          </w:tcPr>
          <w:p w14:paraId="5F6FD3E0"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vAlign w:val="bottom"/>
          </w:tcPr>
          <w:p w14:paraId="6020342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packagingGeneratedMaterialWaste </w:t>
            </w:r>
          </w:p>
        </w:tc>
        <w:tc>
          <w:tcPr>
            <w:tcW w:w="1193" w:type="dxa"/>
            <w:vAlign w:val="bottom"/>
          </w:tcPr>
          <w:p w14:paraId="4E7DBF11"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Measurement  </w:t>
            </w:r>
          </w:p>
        </w:tc>
        <w:tc>
          <w:tcPr>
            <w:tcW w:w="1260" w:type="dxa"/>
          </w:tcPr>
          <w:p w14:paraId="4917D587"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vAlign w:val="bottom"/>
          </w:tcPr>
          <w:p w14:paraId="32677A87"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mass of material waste generated during the production and transport of packaging materials, packaging constituents, packaging components or packaging systems destined to final disposal, i.e. landfill or incineration without heat recovery.</w:t>
            </w:r>
          </w:p>
        </w:tc>
      </w:tr>
      <w:tr w:rsidR="00524CF8" w:rsidRPr="000D26AE" w14:paraId="3A99782E" w14:textId="77777777" w:rsidTr="00106F29">
        <w:trPr>
          <w:cantSplit/>
        </w:trPr>
        <w:tc>
          <w:tcPr>
            <w:tcW w:w="1881" w:type="dxa"/>
            <w:vAlign w:val="bottom"/>
          </w:tcPr>
          <w:p w14:paraId="5DC39A8A"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vAlign w:val="bottom"/>
          </w:tcPr>
          <w:p w14:paraId="340C8596"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packagingMaterialTypeCode </w:t>
            </w:r>
          </w:p>
        </w:tc>
        <w:tc>
          <w:tcPr>
            <w:tcW w:w="1193" w:type="dxa"/>
            <w:vAlign w:val="bottom"/>
          </w:tcPr>
          <w:p w14:paraId="5F6DA315"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PackagingMaterialTypeCode  </w:t>
            </w:r>
          </w:p>
        </w:tc>
        <w:tc>
          <w:tcPr>
            <w:tcW w:w="1260" w:type="dxa"/>
          </w:tcPr>
          <w:p w14:paraId="0C16436F"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vAlign w:val="bottom"/>
          </w:tcPr>
          <w:p w14:paraId="4D25B4E4"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A code that provides the packaging material. </w:t>
            </w:r>
          </w:p>
        </w:tc>
      </w:tr>
      <w:tr w:rsidR="00524CF8" w:rsidRPr="000D26AE" w14:paraId="347790FE" w14:textId="77777777" w:rsidTr="00106F29">
        <w:trPr>
          <w:cantSplit/>
        </w:trPr>
        <w:tc>
          <w:tcPr>
            <w:tcW w:w="1881" w:type="dxa"/>
            <w:vAlign w:val="bottom"/>
          </w:tcPr>
          <w:p w14:paraId="2CA43F06"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vAlign w:val="bottom"/>
          </w:tcPr>
          <w:p w14:paraId="34129981"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packagingMaterialDescription </w:t>
            </w:r>
          </w:p>
        </w:tc>
        <w:tc>
          <w:tcPr>
            <w:tcW w:w="1193" w:type="dxa"/>
            <w:vAlign w:val="bottom"/>
          </w:tcPr>
          <w:p w14:paraId="4897B8EA"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Description80  </w:t>
            </w:r>
          </w:p>
        </w:tc>
        <w:tc>
          <w:tcPr>
            <w:tcW w:w="1260" w:type="dxa"/>
          </w:tcPr>
          <w:p w14:paraId="7F9DB4AF"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 </w:t>
            </w:r>
          </w:p>
        </w:tc>
        <w:tc>
          <w:tcPr>
            <w:tcW w:w="5933" w:type="dxa"/>
            <w:vAlign w:val="bottom"/>
          </w:tcPr>
          <w:p w14:paraId="602988F2"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A description of the packaging material. </w:t>
            </w:r>
          </w:p>
        </w:tc>
      </w:tr>
      <w:tr w:rsidR="00524CF8" w:rsidRPr="000D26AE" w14:paraId="2C2932EA" w14:textId="77777777" w:rsidTr="00106F29">
        <w:trPr>
          <w:cantSplit/>
        </w:trPr>
        <w:tc>
          <w:tcPr>
            <w:tcW w:w="1881" w:type="dxa"/>
            <w:vAlign w:val="bottom"/>
          </w:tcPr>
          <w:p w14:paraId="6A023B62" w14:textId="77777777" w:rsidR="00524CF8" w:rsidRPr="001A4E2D" w:rsidRDefault="003108D4" w:rsidP="00106F29">
            <w:pPr>
              <w:rPr>
                <w:rFonts w:asciiTheme="minorHAnsi" w:hAnsiTheme="minorHAnsi" w:cs="Arial"/>
                <w:sz w:val="16"/>
                <w:szCs w:val="16"/>
              </w:rPr>
            </w:pPr>
            <w:r w:rsidRPr="00DC6168">
              <w:rPr>
                <w:rFonts w:asciiTheme="minorHAnsi" w:hAnsiTheme="minorHAnsi" w:cs="Arial"/>
                <w:color w:val="00B74F"/>
                <w:sz w:val="16"/>
                <w:szCs w:val="16"/>
              </w:rPr>
              <w:t>Association</w:t>
            </w:r>
          </w:p>
        </w:tc>
        <w:tc>
          <w:tcPr>
            <w:tcW w:w="1973" w:type="dxa"/>
            <w:vAlign w:val="bottom"/>
          </w:tcPr>
          <w:p w14:paraId="72AD1A01"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avpList </w:t>
            </w:r>
          </w:p>
        </w:tc>
        <w:tc>
          <w:tcPr>
            <w:tcW w:w="1193" w:type="dxa"/>
            <w:vAlign w:val="bottom"/>
          </w:tcPr>
          <w:p w14:paraId="75CB9EC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GS1_AttributeValuePairList  </w:t>
            </w:r>
          </w:p>
        </w:tc>
        <w:tc>
          <w:tcPr>
            <w:tcW w:w="1260" w:type="dxa"/>
          </w:tcPr>
          <w:p w14:paraId="1F9759C4"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vAlign w:val="bottom"/>
          </w:tcPr>
          <w:p w14:paraId="0C5B7877"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Attribute value pair information.</w:t>
            </w:r>
          </w:p>
        </w:tc>
      </w:tr>
      <w:tr w:rsidR="00524CF8" w:rsidRPr="000D26AE" w14:paraId="636C197E" w14:textId="77777777" w:rsidTr="00106F29">
        <w:trPr>
          <w:cantSplit/>
        </w:trPr>
        <w:tc>
          <w:tcPr>
            <w:tcW w:w="1881" w:type="dxa"/>
          </w:tcPr>
          <w:p w14:paraId="43931200"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LifeCycleIndicators</w:t>
            </w:r>
          </w:p>
        </w:tc>
        <w:tc>
          <w:tcPr>
            <w:tcW w:w="1973" w:type="dxa"/>
          </w:tcPr>
          <w:p w14:paraId="7C265F6A" w14:textId="77777777" w:rsidR="00524CF8" w:rsidRPr="001A4E2D" w:rsidRDefault="00524CF8" w:rsidP="00106F29">
            <w:pPr>
              <w:rPr>
                <w:rFonts w:asciiTheme="minorHAnsi" w:hAnsiTheme="minorHAnsi" w:cs="Arial"/>
                <w:sz w:val="16"/>
                <w:szCs w:val="16"/>
              </w:rPr>
            </w:pPr>
          </w:p>
        </w:tc>
        <w:tc>
          <w:tcPr>
            <w:tcW w:w="1193" w:type="dxa"/>
          </w:tcPr>
          <w:p w14:paraId="67276868" w14:textId="77777777" w:rsidR="00524CF8" w:rsidRPr="001A4E2D" w:rsidRDefault="00524CF8" w:rsidP="00106F29">
            <w:pPr>
              <w:rPr>
                <w:rFonts w:asciiTheme="minorHAnsi" w:hAnsiTheme="minorHAnsi" w:cs="Arial"/>
                <w:sz w:val="16"/>
                <w:szCs w:val="16"/>
              </w:rPr>
            </w:pPr>
          </w:p>
        </w:tc>
        <w:tc>
          <w:tcPr>
            <w:tcW w:w="1260" w:type="dxa"/>
          </w:tcPr>
          <w:p w14:paraId="6DDD4435" w14:textId="77777777" w:rsidR="00524CF8" w:rsidRPr="001A4E2D" w:rsidRDefault="00524CF8" w:rsidP="00106F29">
            <w:pPr>
              <w:rPr>
                <w:rFonts w:asciiTheme="minorHAnsi" w:hAnsiTheme="minorHAnsi" w:cs="Arial"/>
                <w:sz w:val="16"/>
                <w:szCs w:val="16"/>
              </w:rPr>
            </w:pPr>
          </w:p>
        </w:tc>
        <w:tc>
          <w:tcPr>
            <w:tcW w:w="5933" w:type="dxa"/>
          </w:tcPr>
          <w:p w14:paraId="5C8E8AB5"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Provides the environmental indicator information.</w:t>
            </w:r>
          </w:p>
        </w:tc>
      </w:tr>
      <w:tr w:rsidR="00524CF8" w:rsidRPr="000D26AE" w14:paraId="378035C4" w14:textId="77777777" w:rsidTr="00106F29">
        <w:trPr>
          <w:cantSplit/>
        </w:trPr>
        <w:tc>
          <w:tcPr>
            <w:tcW w:w="1881" w:type="dxa"/>
          </w:tcPr>
          <w:p w14:paraId="451AEB83"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Association</w:t>
            </w:r>
          </w:p>
        </w:tc>
        <w:tc>
          <w:tcPr>
            <w:tcW w:w="1973" w:type="dxa"/>
          </w:tcPr>
          <w:p w14:paraId="34C9DA4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w:t>
            </w:r>
          </w:p>
        </w:tc>
        <w:tc>
          <w:tcPr>
            <w:tcW w:w="1193" w:type="dxa"/>
          </w:tcPr>
          <w:p w14:paraId="3EC7BFE4"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GlobalWarmingPotential </w:t>
            </w:r>
          </w:p>
        </w:tc>
        <w:tc>
          <w:tcPr>
            <w:tcW w:w="1260" w:type="dxa"/>
          </w:tcPr>
          <w:p w14:paraId="10196F77"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 </w:t>
            </w:r>
          </w:p>
        </w:tc>
        <w:tc>
          <w:tcPr>
            <w:tcW w:w="5933" w:type="dxa"/>
          </w:tcPr>
          <w:p w14:paraId="3AD5CF5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Provides the global warming potential information.</w:t>
            </w:r>
          </w:p>
        </w:tc>
      </w:tr>
      <w:tr w:rsidR="00524CF8" w:rsidRPr="000D26AE" w14:paraId="2620123E" w14:textId="77777777" w:rsidTr="00106F29">
        <w:trPr>
          <w:cantSplit/>
        </w:trPr>
        <w:tc>
          <w:tcPr>
            <w:tcW w:w="1881" w:type="dxa"/>
          </w:tcPr>
          <w:p w14:paraId="4C9B6F07"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Association</w:t>
            </w:r>
          </w:p>
        </w:tc>
        <w:tc>
          <w:tcPr>
            <w:tcW w:w="1973" w:type="dxa"/>
          </w:tcPr>
          <w:p w14:paraId="01FF3CAF"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w:t>
            </w:r>
          </w:p>
        </w:tc>
        <w:tc>
          <w:tcPr>
            <w:tcW w:w="1193" w:type="dxa"/>
          </w:tcPr>
          <w:p w14:paraId="37C7B095"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AcidificationPotential </w:t>
            </w:r>
          </w:p>
        </w:tc>
        <w:tc>
          <w:tcPr>
            <w:tcW w:w="1260" w:type="dxa"/>
          </w:tcPr>
          <w:p w14:paraId="02CE2804"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tcPr>
          <w:p w14:paraId="39E1CA71"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Provides the acidification potential information.</w:t>
            </w:r>
          </w:p>
        </w:tc>
      </w:tr>
      <w:tr w:rsidR="00524CF8" w:rsidRPr="000D26AE" w14:paraId="253BC1F9" w14:textId="77777777" w:rsidTr="00106F29">
        <w:trPr>
          <w:cantSplit/>
        </w:trPr>
        <w:tc>
          <w:tcPr>
            <w:tcW w:w="1881" w:type="dxa"/>
          </w:tcPr>
          <w:p w14:paraId="3768A00D"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Association</w:t>
            </w:r>
          </w:p>
        </w:tc>
        <w:tc>
          <w:tcPr>
            <w:tcW w:w="1973" w:type="dxa"/>
          </w:tcPr>
          <w:p w14:paraId="43D0F029"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w:t>
            </w:r>
          </w:p>
        </w:tc>
        <w:tc>
          <w:tcPr>
            <w:tcW w:w="1193" w:type="dxa"/>
          </w:tcPr>
          <w:p w14:paraId="419A1BC7"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AquaticEutrophication </w:t>
            </w:r>
          </w:p>
        </w:tc>
        <w:tc>
          <w:tcPr>
            <w:tcW w:w="1260" w:type="dxa"/>
          </w:tcPr>
          <w:p w14:paraId="502874B0"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tcPr>
          <w:p w14:paraId="3B116425"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Provides the aquatic eutrophication information.</w:t>
            </w:r>
          </w:p>
        </w:tc>
      </w:tr>
      <w:tr w:rsidR="00524CF8" w:rsidRPr="000D26AE" w14:paraId="2516FB78" w14:textId="77777777" w:rsidTr="00106F29">
        <w:trPr>
          <w:cantSplit/>
        </w:trPr>
        <w:tc>
          <w:tcPr>
            <w:tcW w:w="1881" w:type="dxa"/>
          </w:tcPr>
          <w:p w14:paraId="008D41D5"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Association</w:t>
            </w:r>
          </w:p>
        </w:tc>
        <w:tc>
          <w:tcPr>
            <w:tcW w:w="1973" w:type="dxa"/>
          </w:tcPr>
          <w:p w14:paraId="462329B9"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w:t>
            </w:r>
          </w:p>
        </w:tc>
        <w:tc>
          <w:tcPr>
            <w:tcW w:w="1193" w:type="dxa"/>
          </w:tcPr>
          <w:p w14:paraId="4E047187"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MassEquivalent </w:t>
            </w:r>
          </w:p>
        </w:tc>
        <w:tc>
          <w:tcPr>
            <w:tcW w:w="1260" w:type="dxa"/>
          </w:tcPr>
          <w:p w14:paraId="1B842CC0"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 </w:t>
            </w:r>
          </w:p>
        </w:tc>
        <w:tc>
          <w:tcPr>
            <w:tcW w:w="5933" w:type="dxa"/>
          </w:tcPr>
          <w:p w14:paraId="38B57A06"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Provides the mass equivalent information.</w:t>
            </w:r>
          </w:p>
        </w:tc>
      </w:tr>
      <w:tr w:rsidR="00524CF8" w:rsidRPr="000D26AE" w14:paraId="2AEAEC3E" w14:textId="77777777" w:rsidTr="00106F29">
        <w:trPr>
          <w:cantSplit/>
        </w:trPr>
        <w:tc>
          <w:tcPr>
            <w:tcW w:w="1881" w:type="dxa"/>
          </w:tcPr>
          <w:p w14:paraId="7DB9E269"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lastRenderedPageBreak/>
              <w:t>Association</w:t>
            </w:r>
          </w:p>
        </w:tc>
        <w:tc>
          <w:tcPr>
            <w:tcW w:w="1973" w:type="dxa"/>
          </w:tcPr>
          <w:p w14:paraId="5F2FE2B5"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w:t>
            </w:r>
          </w:p>
        </w:tc>
        <w:tc>
          <w:tcPr>
            <w:tcW w:w="1193" w:type="dxa"/>
          </w:tcPr>
          <w:p w14:paraId="4B1930AA"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ToxicityProperties </w:t>
            </w:r>
          </w:p>
        </w:tc>
        <w:tc>
          <w:tcPr>
            <w:tcW w:w="1260" w:type="dxa"/>
          </w:tcPr>
          <w:p w14:paraId="206CCDB7"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 </w:t>
            </w:r>
          </w:p>
        </w:tc>
        <w:tc>
          <w:tcPr>
            <w:tcW w:w="5933" w:type="dxa"/>
          </w:tcPr>
          <w:p w14:paraId="091CA4CC"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Provides the toxicity properties information.</w:t>
            </w:r>
          </w:p>
        </w:tc>
      </w:tr>
      <w:tr w:rsidR="00524CF8" w:rsidRPr="000D26AE" w14:paraId="65EF783E" w14:textId="77777777" w:rsidTr="00106F29">
        <w:trPr>
          <w:cantSplit/>
        </w:trPr>
        <w:tc>
          <w:tcPr>
            <w:tcW w:w="1881" w:type="dxa"/>
          </w:tcPr>
          <w:p w14:paraId="1175E0F7"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Association</w:t>
            </w:r>
          </w:p>
        </w:tc>
        <w:tc>
          <w:tcPr>
            <w:tcW w:w="1973" w:type="dxa"/>
          </w:tcPr>
          <w:p w14:paraId="7244206B"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w:t>
            </w:r>
          </w:p>
        </w:tc>
        <w:tc>
          <w:tcPr>
            <w:tcW w:w="1193" w:type="dxa"/>
          </w:tcPr>
          <w:p w14:paraId="3A9CAE05"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FreshWaterEcotoxicityPotential </w:t>
            </w:r>
          </w:p>
        </w:tc>
        <w:tc>
          <w:tcPr>
            <w:tcW w:w="1260" w:type="dxa"/>
          </w:tcPr>
          <w:p w14:paraId="27CCC71E"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tcPr>
          <w:p w14:paraId="75FF8071"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Provides the freshwater ecotoxicity potential information.</w:t>
            </w:r>
          </w:p>
        </w:tc>
      </w:tr>
      <w:tr w:rsidR="00524CF8" w:rsidRPr="000D26AE" w14:paraId="3D7F0B1C" w14:textId="77777777" w:rsidTr="00106F29">
        <w:trPr>
          <w:cantSplit/>
        </w:trPr>
        <w:tc>
          <w:tcPr>
            <w:tcW w:w="1881" w:type="dxa"/>
          </w:tcPr>
          <w:p w14:paraId="2EE4D2D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Association</w:t>
            </w:r>
          </w:p>
        </w:tc>
        <w:tc>
          <w:tcPr>
            <w:tcW w:w="1973" w:type="dxa"/>
          </w:tcPr>
          <w:p w14:paraId="1B7966A9"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w:t>
            </w:r>
          </w:p>
        </w:tc>
        <w:tc>
          <w:tcPr>
            <w:tcW w:w="1193" w:type="dxa"/>
          </w:tcPr>
          <w:p w14:paraId="1B64321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CumulativeEnergyDemand </w:t>
            </w:r>
          </w:p>
        </w:tc>
        <w:tc>
          <w:tcPr>
            <w:tcW w:w="1260" w:type="dxa"/>
          </w:tcPr>
          <w:p w14:paraId="6DE28E3E"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 </w:t>
            </w:r>
          </w:p>
        </w:tc>
        <w:tc>
          <w:tcPr>
            <w:tcW w:w="5933" w:type="dxa"/>
          </w:tcPr>
          <w:p w14:paraId="2777E453"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Provides the cumulative energy demand information.</w:t>
            </w:r>
          </w:p>
        </w:tc>
      </w:tr>
      <w:tr w:rsidR="00524CF8" w:rsidRPr="00AB5DAE" w14:paraId="4A242F21" w14:textId="77777777" w:rsidTr="00106F29">
        <w:trPr>
          <w:cantSplit/>
        </w:trPr>
        <w:tc>
          <w:tcPr>
            <w:tcW w:w="1881" w:type="dxa"/>
          </w:tcPr>
          <w:p w14:paraId="4DDA0B89" w14:textId="77777777" w:rsidR="00524CF8" w:rsidRPr="00AB5DAE" w:rsidRDefault="003108D4" w:rsidP="00106F29">
            <w:pPr>
              <w:rPr>
                <w:rFonts w:asciiTheme="minorHAnsi" w:hAnsiTheme="minorHAnsi" w:cs="Arial"/>
                <w:sz w:val="16"/>
                <w:szCs w:val="16"/>
              </w:rPr>
            </w:pPr>
            <w:r w:rsidRPr="00AB5DAE">
              <w:rPr>
                <w:rFonts w:asciiTheme="minorHAnsi" w:hAnsiTheme="minorHAnsi" w:cs="Arial"/>
                <w:sz w:val="16"/>
                <w:szCs w:val="16"/>
              </w:rPr>
              <w:t>Association</w:t>
            </w:r>
          </w:p>
        </w:tc>
        <w:tc>
          <w:tcPr>
            <w:tcW w:w="1973" w:type="dxa"/>
          </w:tcPr>
          <w:p w14:paraId="40F962DB" w14:textId="77777777" w:rsidR="00524CF8" w:rsidRPr="00AB5DAE" w:rsidRDefault="00524CF8" w:rsidP="00106F29">
            <w:pPr>
              <w:rPr>
                <w:rFonts w:asciiTheme="minorHAnsi" w:hAnsiTheme="minorHAnsi" w:cs="Arial"/>
                <w:sz w:val="16"/>
                <w:szCs w:val="16"/>
              </w:rPr>
            </w:pPr>
            <w:r w:rsidRPr="00AB5DAE">
              <w:rPr>
                <w:rFonts w:asciiTheme="minorHAnsi" w:hAnsiTheme="minorHAnsi" w:cs="Arial"/>
                <w:sz w:val="16"/>
                <w:szCs w:val="16"/>
              </w:rPr>
              <w:t xml:space="preserve">avpList </w:t>
            </w:r>
          </w:p>
        </w:tc>
        <w:tc>
          <w:tcPr>
            <w:tcW w:w="1193" w:type="dxa"/>
          </w:tcPr>
          <w:p w14:paraId="3A524E77" w14:textId="77777777" w:rsidR="00524CF8" w:rsidRPr="00AB5DAE" w:rsidRDefault="00524CF8" w:rsidP="00106F29">
            <w:pPr>
              <w:rPr>
                <w:rFonts w:asciiTheme="minorHAnsi" w:hAnsiTheme="minorHAnsi" w:cs="Arial"/>
                <w:sz w:val="16"/>
                <w:szCs w:val="16"/>
              </w:rPr>
            </w:pPr>
            <w:r w:rsidRPr="00AB5DAE">
              <w:rPr>
                <w:rFonts w:asciiTheme="minorHAnsi" w:hAnsiTheme="minorHAnsi" w:cs="Arial"/>
                <w:sz w:val="16"/>
                <w:szCs w:val="16"/>
              </w:rPr>
              <w:t xml:space="preserve">GS1_AttributeValuePairList  </w:t>
            </w:r>
          </w:p>
        </w:tc>
        <w:tc>
          <w:tcPr>
            <w:tcW w:w="1260" w:type="dxa"/>
          </w:tcPr>
          <w:p w14:paraId="0298FC15" w14:textId="77777777" w:rsidR="00524CF8" w:rsidRPr="00AB5DAE" w:rsidRDefault="00524CF8" w:rsidP="00106F29">
            <w:pPr>
              <w:rPr>
                <w:rFonts w:asciiTheme="minorHAnsi" w:hAnsiTheme="minorHAnsi" w:cs="Arial"/>
                <w:sz w:val="16"/>
                <w:szCs w:val="16"/>
              </w:rPr>
            </w:pPr>
            <w:r w:rsidRPr="00AB5DAE">
              <w:rPr>
                <w:rFonts w:asciiTheme="minorHAnsi" w:hAnsiTheme="minorHAnsi" w:cs="Arial"/>
                <w:sz w:val="16"/>
                <w:szCs w:val="16"/>
              </w:rPr>
              <w:t xml:space="preserve"> 0..1 </w:t>
            </w:r>
          </w:p>
        </w:tc>
        <w:tc>
          <w:tcPr>
            <w:tcW w:w="5933" w:type="dxa"/>
          </w:tcPr>
          <w:p w14:paraId="420B64BB" w14:textId="77777777" w:rsidR="00524CF8" w:rsidRPr="00AB5DAE" w:rsidRDefault="00524CF8" w:rsidP="00106F29">
            <w:pPr>
              <w:rPr>
                <w:rFonts w:asciiTheme="minorHAnsi" w:hAnsiTheme="minorHAnsi" w:cs="Arial"/>
                <w:sz w:val="16"/>
                <w:szCs w:val="16"/>
              </w:rPr>
            </w:pPr>
            <w:r w:rsidRPr="00AB5DAE">
              <w:rPr>
                <w:rFonts w:asciiTheme="minorHAnsi" w:hAnsiTheme="minorHAnsi" w:cs="Arial"/>
                <w:sz w:val="16"/>
                <w:szCs w:val="16"/>
              </w:rPr>
              <w:t>Attribute value pair information.</w:t>
            </w:r>
          </w:p>
        </w:tc>
      </w:tr>
      <w:tr w:rsidR="00524CF8" w:rsidRPr="000D26AE" w14:paraId="04E6A95D" w14:textId="77777777" w:rsidTr="00106F29">
        <w:trPr>
          <w:cantSplit/>
        </w:trPr>
        <w:tc>
          <w:tcPr>
            <w:tcW w:w="1881" w:type="dxa"/>
          </w:tcPr>
          <w:p w14:paraId="6930E39F"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MassEquivalent</w:t>
            </w:r>
          </w:p>
        </w:tc>
        <w:tc>
          <w:tcPr>
            <w:tcW w:w="1973" w:type="dxa"/>
          </w:tcPr>
          <w:p w14:paraId="1399346A" w14:textId="77777777" w:rsidR="00524CF8" w:rsidRPr="001A4E2D" w:rsidRDefault="00524CF8" w:rsidP="00106F29">
            <w:pPr>
              <w:rPr>
                <w:rFonts w:asciiTheme="minorHAnsi" w:hAnsiTheme="minorHAnsi" w:cs="Arial"/>
                <w:sz w:val="16"/>
                <w:szCs w:val="16"/>
              </w:rPr>
            </w:pPr>
          </w:p>
        </w:tc>
        <w:tc>
          <w:tcPr>
            <w:tcW w:w="1193" w:type="dxa"/>
          </w:tcPr>
          <w:p w14:paraId="777C7E54" w14:textId="77777777" w:rsidR="00524CF8" w:rsidRPr="001A4E2D" w:rsidRDefault="00524CF8" w:rsidP="00106F29">
            <w:pPr>
              <w:rPr>
                <w:rFonts w:asciiTheme="minorHAnsi" w:hAnsiTheme="minorHAnsi" w:cs="Arial"/>
                <w:sz w:val="16"/>
                <w:szCs w:val="16"/>
              </w:rPr>
            </w:pPr>
          </w:p>
        </w:tc>
        <w:tc>
          <w:tcPr>
            <w:tcW w:w="1260" w:type="dxa"/>
          </w:tcPr>
          <w:p w14:paraId="7E0742B7"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w:t>
            </w:r>
          </w:p>
        </w:tc>
        <w:tc>
          <w:tcPr>
            <w:tcW w:w="5933" w:type="dxa"/>
          </w:tcPr>
          <w:p w14:paraId="77975D63"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Provides the mass equivalent information.</w:t>
            </w:r>
          </w:p>
        </w:tc>
      </w:tr>
      <w:tr w:rsidR="00524CF8" w:rsidRPr="000D26AE" w14:paraId="286EDB6F" w14:textId="77777777" w:rsidTr="00106F29">
        <w:trPr>
          <w:cantSplit/>
        </w:trPr>
        <w:tc>
          <w:tcPr>
            <w:tcW w:w="1881" w:type="dxa"/>
          </w:tcPr>
          <w:p w14:paraId="1FFBF4C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tcPr>
          <w:p w14:paraId="1FEA65A4"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massEquivalentMeasurement </w:t>
            </w:r>
          </w:p>
        </w:tc>
        <w:tc>
          <w:tcPr>
            <w:tcW w:w="1193" w:type="dxa"/>
          </w:tcPr>
          <w:p w14:paraId="7E49F4E7"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Quantity</w:t>
            </w:r>
          </w:p>
        </w:tc>
        <w:tc>
          <w:tcPr>
            <w:tcW w:w="1260" w:type="dxa"/>
          </w:tcPr>
          <w:p w14:paraId="76454830"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tcPr>
          <w:p w14:paraId="5AEF4675"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measurement for the mass equivalent code.</w:t>
            </w:r>
          </w:p>
        </w:tc>
      </w:tr>
      <w:tr w:rsidR="00524CF8" w:rsidRPr="000D26AE" w14:paraId="2DA6D792" w14:textId="77777777" w:rsidTr="00106F29">
        <w:trPr>
          <w:cantSplit/>
        </w:trPr>
        <w:tc>
          <w:tcPr>
            <w:tcW w:w="1881" w:type="dxa"/>
          </w:tcPr>
          <w:p w14:paraId="3FE4FE80"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tcPr>
          <w:p w14:paraId="4F0451C9"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massEquivalentCode </w:t>
            </w:r>
          </w:p>
        </w:tc>
        <w:tc>
          <w:tcPr>
            <w:tcW w:w="1193" w:type="dxa"/>
          </w:tcPr>
          <w:p w14:paraId="73C26B53"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MassEquivalentCode  </w:t>
            </w:r>
          </w:p>
        </w:tc>
        <w:tc>
          <w:tcPr>
            <w:tcW w:w="1260" w:type="dxa"/>
          </w:tcPr>
          <w:p w14:paraId="049C512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tcPr>
          <w:p w14:paraId="7BE224B3"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type of mass equivalent being measured.</w:t>
            </w:r>
          </w:p>
        </w:tc>
      </w:tr>
      <w:tr w:rsidR="00524CF8" w:rsidRPr="000D26AE" w14:paraId="3E6C8F6A" w14:textId="77777777" w:rsidTr="00106F29">
        <w:trPr>
          <w:cantSplit/>
        </w:trPr>
        <w:tc>
          <w:tcPr>
            <w:tcW w:w="1881" w:type="dxa"/>
          </w:tcPr>
          <w:p w14:paraId="74A8CF4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tcPr>
          <w:p w14:paraId="0B24F5CB"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massEquivalentProtocolCode </w:t>
            </w:r>
          </w:p>
        </w:tc>
        <w:tc>
          <w:tcPr>
            <w:tcW w:w="1193" w:type="dxa"/>
          </w:tcPr>
          <w:p w14:paraId="23F6314F"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MassEquivalentProtocolCode  </w:t>
            </w:r>
          </w:p>
        </w:tc>
        <w:tc>
          <w:tcPr>
            <w:tcW w:w="1260" w:type="dxa"/>
          </w:tcPr>
          <w:p w14:paraId="36CE5EE5"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tcPr>
          <w:p w14:paraId="261B3DB3"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protocol code related to the mass equivalent code. Based On MassEquivalentCode, use one of following:</w:t>
            </w:r>
          </w:p>
          <w:p w14:paraId="7E1AD2F1" w14:textId="77777777" w:rsidR="00524CF8" w:rsidRPr="001A4E2D" w:rsidRDefault="00524CF8" w:rsidP="004A3190">
            <w:pPr>
              <w:pStyle w:val="ListParagraph"/>
              <w:numPr>
                <w:ilvl w:val="0"/>
                <w:numId w:val="23"/>
              </w:numPr>
              <w:rPr>
                <w:rFonts w:asciiTheme="minorHAnsi" w:hAnsiTheme="minorHAnsi" w:cs="Arial"/>
                <w:sz w:val="16"/>
                <w:szCs w:val="16"/>
              </w:rPr>
            </w:pPr>
            <w:r w:rsidRPr="001A4E2D">
              <w:rPr>
                <w:rFonts w:asciiTheme="minorHAnsi" w:hAnsiTheme="minorHAnsi" w:cs="Arial"/>
                <w:sz w:val="16"/>
                <w:szCs w:val="16"/>
              </w:rPr>
              <w:t>Mass Equivalent Fresh Water Consumption Protocol Code</w:t>
            </w:r>
          </w:p>
          <w:p w14:paraId="661B5C5D" w14:textId="77777777" w:rsidR="00524CF8" w:rsidRPr="001A4E2D" w:rsidRDefault="00524CF8" w:rsidP="004A3190">
            <w:pPr>
              <w:pStyle w:val="ListParagraph"/>
              <w:numPr>
                <w:ilvl w:val="0"/>
                <w:numId w:val="23"/>
              </w:numPr>
              <w:rPr>
                <w:rFonts w:asciiTheme="minorHAnsi" w:hAnsiTheme="minorHAnsi" w:cs="Arial"/>
                <w:sz w:val="16"/>
                <w:szCs w:val="16"/>
              </w:rPr>
            </w:pPr>
            <w:r w:rsidRPr="001A4E2D">
              <w:rPr>
                <w:rFonts w:asciiTheme="minorHAnsi" w:hAnsiTheme="minorHAnsi" w:cs="Arial"/>
                <w:sz w:val="16"/>
                <w:szCs w:val="16"/>
              </w:rPr>
              <w:t>Mass Equivalent Ionizing Radiation Human Protocol Code</w:t>
            </w:r>
          </w:p>
          <w:p w14:paraId="42B33C85" w14:textId="77777777" w:rsidR="00524CF8" w:rsidRPr="001A4E2D" w:rsidRDefault="00524CF8" w:rsidP="004A3190">
            <w:pPr>
              <w:pStyle w:val="ListParagraph"/>
              <w:numPr>
                <w:ilvl w:val="0"/>
                <w:numId w:val="23"/>
              </w:numPr>
              <w:rPr>
                <w:rFonts w:asciiTheme="minorHAnsi" w:hAnsiTheme="minorHAnsi" w:cs="Arial"/>
                <w:sz w:val="16"/>
                <w:szCs w:val="16"/>
              </w:rPr>
            </w:pPr>
            <w:r w:rsidRPr="001A4E2D">
              <w:rPr>
                <w:rFonts w:asciiTheme="minorHAnsi" w:hAnsiTheme="minorHAnsi" w:cs="Arial"/>
                <w:sz w:val="16"/>
                <w:szCs w:val="16"/>
              </w:rPr>
              <w:t>Mass Equivalent Land Use Protocol Code</w:t>
            </w:r>
          </w:p>
          <w:p w14:paraId="712580E5" w14:textId="77777777" w:rsidR="00524CF8" w:rsidRPr="001A4E2D" w:rsidRDefault="00524CF8" w:rsidP="004A3190">
            <w:pPr>
              <w:pStyle w:val="ListParagraph"/>
              <w:numPr>
                <w:ilvl w:val="0"/>
                <w:numId w:val="23"/>
              </w:numPr>
              <w:rPr>
                <w:rFonts w:asciiTheme="minorHAnsi" w:hAnsiTheme="minorHAnsi" w:cs="Arial"/>
                <w:sz w:val="16"/>
                <w:szCs w:val="16"/>
              </w:rPr>
            </w:pPr>
            <w:r w:rsidRPr="001A4E2D">
              <w:rPr>
                <w:rFonts w:asciiTheme="minorHAnsi" w:hAnsiTheme="minorHAnsi" w:cs="Arial"/>
                <w:sz w:val="16"/>
                <w:szCs w:val="16"/>
              </w:rPr>
              <w:t xml:space="preserve">Mass Equivalent Nonrenewable Resource Depletion Protocol Code </w:t>
            </w:r>
          </w:p>
          <w:p w14:paraId="46CED571" w14:textId="77777777" w:rsidR="00524CF8" w:rsidRPr="001A4E2D" w:rsidRDefault="00524CF8" w:rsidP="004A3190">
            <w:pPr>
              <w:pStyle w:val="ListParagraph"/>
              <w:numPr>
                <w:ilvl w:val="0"/>
                <w:numId w:val="23"/>
              </w:numPr>
              <w:rPr>
                <w:rFonts w:asciiTheme="minorHAnsi" w:hAnsiTheme="minorHAnsi" w:cs="Arial"/>
                <w:sz w:val="16"/>
                <w:szCs w:val="16"/>
              </w:rPr>
            </w:pPr>
            <w:r w:rsidRPr="001A4E2D">
              <w:rPr>
                <w:rFonts w:asciiTheme="minorHAnsi" w:hAnsiTheme="minorHAnsi" w:cs="Arial"/>
                <w:sz w:val="16"/>
                <w:szCs w:val="16"/>
              </w:rPr>
              <w:t>Mass Equivalent Ozone Depletion Protocol Code</w:t>
            </w:r>
          </w:p>
          <w:p w14:paraId="07DF1A75" w14:textId="77777777" w:rsidR="00524CF8" w:rsidRPr="001A4E2D" w:rsidRDefault="00524CF8" w:rsidP="004A3190">
            <w:pPr>
              <w:pStyle w:val="ListParagraph"/>
              <w:numPr>
                <w:ilvl w:val="0"/>
                <w:numId w:val="23"/>
              </w:numPr>
              <w:rPr>
                <w:rFonts w:asciiTheme="minorHAnsi" w:hAnsiTheme="minorHAnsi" w:cs="Arial"/>
                <w:sz w:val="16"/>
                <w:szCs w:val="16"/>
              </w:rPr>
            </w:pPr>
            <w:r w:rsidRPr="001A4E2D">
              <w:rPr>
                <w:rFonts w:asciiTheme="minorHAnsi" w:hAnsiTheme="minorHAnsi" w:cs="Arial"/>
                <w:sz w:val="16"/>
                <w:szCs w:val="16"/>
              </w:rPr>
              <w:t>Mass Equivalent Particulate Respiratory Effects Protocol Code</w:t>
            </w:r>
          </w:p>
          <w:p w14:paraId="1506BC25" w14:textId="77777777" w:rsidR="00524CF8" w:rsidRPr="001A4E2D" w:rsidRDefault="00524CF8" w:rsidP="004A3190">
            <w:pPr>
              <w:pStyle w:val="ListParagraph"/>
              <w:numPr>
                <w:ilvl w:val="0"/>
                <w:numId w:val="23"/>
              </w:numPr>
              <w:rPr>
                <w:rFonts w:asciiTheme="minorHAnsi" w:hAnsiTheme="minorHAnsi" w:cs="Arial"/>
                <w:sz w:val="16"/>
                <w:szCs w:val="16"/>
              </w:rPr>
            </w:pPr>
            <w:r w:rsidRPr="001A4E2D">
              <w:rPr>
                <w:rFonts w:asciiTheme="minorHAnsi" w:hAnsiTheme="minorHAnsi" w:cs="Arial"/>
                <w:sz w:val="16"/>
                <w:szCs w:val="16"/>
              </w:rPr>
              <w:t>Mass Equivalent Photochemical Ozone Creation Potential Protocol Code.</w:t>
            </w:r>
          </w:p>
        </w:tc>
      </w:tr>
      <w:tr w:rsidR="00524CF8" w:rsidRPr="000D26AE" w14:paraId="3E3F9276" w14:textId="77777777" w:rsidTr="00106F29">
        <w:trPr>
          <w:cantSplit/>
        </w:trPr>
        <w:tc>
          <w:tcPr>
            <w:tcW w:w="1881" w:type="dxa"/>
          </w:tcPr>
          <w:p w14:paraId="65C6A34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tcPr>
          <w:p w14:paraId="1072EFD4"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massEquivalentProtocolDescription </w:t>
            </w:r>
          </w:p>
        </w:tc>
        <w:tc>
          <w:tcPr>
            <w:tcW w:w="1193" w:type="dxa"/>
          </w:tcPr>
          <w:p w14:paraId="2467565C"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Description80  </w:t>
            </w:r>
          </w:p>
        </w:tc>
        <w:tc>
          <w:tcPr>
            <w:tcW w:w="1260" w:type="dxa"/>
          </w:tcPr>
          <w:p w14:paraId="2B68BFB2"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 </w:t>
            </w:r>
          </w:p>
        </w:tc>
        <w:tc>
          <w:tcPr>
            <w:tcW w:w="5933" w:type="dxa"/>
          </w:tcPr>
          <w:p w14:paraId="6C8ED2F3"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protocol description related to the mass equivalent code.</w:t>
            </w:r>
          </w:p>
        </w:tc>
      </w:tr>
      <w:tr w:rsidR="00524CF8" w:rsidRPr="000D26AE" w14:paraId="589D7AC4" w14:textId="77777777" w:rsidTr="00106F29">
        <w:trPr>
          <w:cantSplit/>
        </w:trPr>
        <w:tc>
          <w:tcPr>
            <w:tcW w:w="1881" w:type="dxa"/>
          </w:tcPr>
          <w:p w14:paraId="27E29F25"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tcPr>
          <w:p w14:paraId="3C0025F5"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massEquivalentSubstanceCodeReference </w:t>
            </w:r>
          </w:p>
        </w:tc>
        <w:tc>
          <w:tcPr>
            <w:tcW w:w="1193" w:type="dxa"/>
          </w:tcPr>
          <w:p w14:paraId="6CBD07D6"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Code  </w:t>
            </w:r>
          </w:p>
        </w:tc>
        <w:tc>
          <w:tcPr>
            <w:tcW w:w="1260" w:type="dxa"/>
          </w:tcPr>
          <w:p w14:paraId="2AE282CC"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tcPr>
          <w:p w14:paraId="4EC08EDF"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substance code related to the mass equivalent code. Based On MassEquivalentCode, use one of following:</w:t>
            </w:r>
          </w:p>
          <w:p w14:paraId="4C35D4C8" w14:textId="77777777" w:rsidR="00524CF8" w:rsidRPr="001A4E2D" w:rsidRDefault="00524CF8" w:rsidP="004A3190">
            <w:pPr>
              <w:pStyle w:val="ListParagraph"/>
              <w:numPr>
                <w:ilvl w:val="0"/>
                <w:numId w:val="24"/>
              </w:numPr>
              <w:rPr>
                <w:rFonts w:asciiTheme="minorHAnsi" w:hAnsiTheme="minorHAnsi" w:cs="Arial"/>
                <w:sz w:val="16"/>
                <w:szCs w:val="16"/>
              </w:rPr>
            </w:pPr>
            <w:r w:rsidRPr="001A4E2D">
              <w:rPr>
                <w:rFonts w:asciiTheme="minorHAnsi" w:hAnsiTheme="minorHAnsi" w:cs="Arial"/>
                <w:sz w:val="16"/>
                <w:szCs w:val="16"/>
              </w:rPr>
              <w:t>Mass Equivalent Fresh Water Consumption Substance Code</w:t>
            </w:r>
          </w:p>
          <w:p w14:paraId="4830D958" w14:textId="77777777" w:rsidR="00524CF8" w:rsidRPr="001A4E2D" w:rsidRDefault="00524CF8" w:rsidP="004A3190">
            <w:pPr>
              <w:pStyle w:val="ListParagraph"/>
              <w:numPr>
                <w:ilvl w:val="0"/>
                <w:numId w:val="24"/>
              </w:numPr>
              <w:rPr>
                <w:rFonts w:asciiTheme="minorHAnsi" w:hAnsiTheme="minorHAnsi" w:cs="Arial"/>
                <w:sz w:val="16"/>
                <w:szCs w:val="16"/>
              </w:rPr>
            </w:pPr>
            <w:r w:rsidRPr="001A4E2D">
              <w:rPr>
                <w:rFonts w:asciiTheme="minorHAnsi" w:hAnsiTheme="minorHAnsi" w:cs="Arial"/>
                <w:sz w:val="16"/>
                <w:szCs w:val="16"/>
              </w:rPr>
              <w:t>Mass Equivalent Ionizing Radiation Human Substance Code</w:t>
            </w:r>
          </w:p>
          <w:p w14:paraId="150ED2E6" w14:textId="77777777" w:rsidR="00524CF8" w:rsidRPr="001A4E2D" w:rsidRDefault="00524CF8" w:rsidP="004A3190">
            <w:pPr>
              <w:pStyle w:val="ListParagraph"/>
              <w:numPr>
                <w:ilvl w:val="0"/>
                <w:numId w:val="24"/>
              </w:numPr>
              <w:rPr>
                <w:rFonts w:asciiTheme="minorHAnsi" w:hAnsiTheme="minorHAnsi" w:cs="Arial"/>
                <w:sz w:val="16"/>
                <w:szCs w:val="16"/>
              </w:rPr>
            </w:pPr>
            <w:r w:rsidRPr="001A4E2D">
              <w:rPr>
                <w:rFonts w:asciiTheme="minorHAnsi" w:hAnsiTheme="minorHAnsi" w:cs="Arial"/>
                <w:sz w:val="16"/>
                <w:szCs w:val="16"/>
              </w:rPr>
              <w:t>Mass Equivalent Land Use Substance Code</w:t>
            </w:r>
          </w:p>
          <w:p w14:paraId="74BD716E" w14:textId="77777777" w:rsidR="00524CF8" w:rsidRPr="001A4E2D" w:rsidRDefault="00524CF8" w:rsidP="004A3190">
            <w:pPr>
              <w:pStyle w:val="ListParagraph"/>
              <w:numPr>
                <w:ilvl w:val="0"/>
                <w:numId w:val="24"/>
              </w:numPr>
              <w:rPr>
                <w:rFonts w:asciiTheme="minorHAnsi" w:hAnsiTheme="minorHAnsi" w:cs="Arial"/>
                <w:sz w:val="16"/>
                <w:szCs w:val="16"/>
              </w:rPr>
            </w:pPr>
            <w:r w:rsidRPr="001A4E2D">
              <w:rPr>
                <w:rFonts w:asciiTheme="minorHAnsi" w:hAnsiTheme="minorHAnsi" w:cs="Arial"/>
                <w:sz w:val="16"/>
                <w:szCs w:val="16"/>
              </w:rPr>
              <w:t>Mass Equivalent Non Renewable Resource Depletion Substance Code</w:t>
            </w:r>
          </w:p>
          <w:p w14:paraId="22B58BCA" w14:textId="77777777" w:rsidR="00524CF8" w:rsidRPr="001A4E2D" w:rsidRDefault="00524CF8" w:rsidP="004A3190">
            <w:pPr>
              <w:pStyle w:val="ListParagraph"/>
              <w:numPr>
                <w:ilvl w:val="0"/>
                <w:numId w:val="24"/>
              </w:numPr>
              <w:rPr>
                <w:rFonts w:asciiTheme="minorHAnsi" w:hAnsiTheme="minorHAnsi" w:cs="Arial"/>
                <w:sz w:val="16"/>
                <w:szCs w:val="16"/>
              </w:rPr>
            </w:pPr>
            <w:r w:rsidRPr="001A4E2D">
              <w:rPr>
                <w:rFonts w:asciiTheme="minorHAnsi" w:hAnsiTheme="minorHAnsi" w:cs="Arial"/>
                <w:sz w:val="16"/>
                <w:szCs w:val="16"/>
              </w:rPr>
              <w:t>Mass Equivalent Ozone Depletion Reference Substance Code</w:t>
            </w:r>
          </w:p>
          <w:p w14:paraId="29C07D8E" w14:textId="77777777" w:rsidR="00524CF8" w:rsidRPr="001A4E2D" w:rsidRDefault="00524CF8" w:rsidP="004A3190">
            <w:pPr>
              <w:pStyle w:val="ListParagraph"/>
              <w:numPr>
                <w:ilvl w:val="0"/>
                <w:numId w:val="24"/>
              </w:numPr>
              <w:rPr>
                <w:rFonts w:asciiTheme="minorHAnsi" w:hAnsiTheme="minorHAnsi" w:cs="Arial"/>
                <w:sz w:val="16"/>
                <w:szCs w:val="16"/>
              </w:rPr>
            </w:pPr>
            <w:r w:rsidRPr="001A4E2D">
              <w:rPr>
                <w:rFonts w:asciiTheme="minorHAnsi" w:hAnsiTheme="minorHAnsi" w:cs="Arial"/>
                <w:sz w:val="16"/>
                <w:szCs w:val="16"/>
              </w:rPr>
              <w:t>Mass Equivalent Particulate Respiratory Effects Reference Substance Code.</w:t>
            </w:r>
          </w:p>
        </w:tc>
      </w:tr>
      <w:tr w:rsidR="00524CF8" w:rsidRPr="000D26AE" w14:paraId="1E5E3C9C" w14:textId="77777777" w:rsidTr="00106F29">
        <w:trPr>
          <w:cantSplit/>
        </w:trPr>
        <w:tc>
          <w:tcPr>
            <w:tcW w:w="1881" w:type="dxa"/>
          </w:tcPr>
          <w:p w14:paraId="2C7B844D"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tcPr>
          <w:p w14:paraId="198F424F"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massEquivalentSubstanceDescription </w:t>
            </w:r>
          </w:p>
        </w:tc>
        <w:tc>
          <w:tcPr>
            <w:tcW w:w="1193" w:type="dxa"/>
          </w:tcPr>
          <w:p w14:paraId="27EF9D5A"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Description80  </w:t>
            </w:r>
          </w:p>
        </w:tc>
        <w:tc>
          <w:tcPr>
            <w:tcW w:w="1260" w:type="dxa"/>
          </w:tcPr>
          <w:p w14:paraId="2E745891"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 </w:t>
            </w:r>
          </w:p>
        </w:tc>
        <w:tc>
          <w:tcPr>
            <w:tcW w:w="5933" w:type="dxa"/>
          </w:tcPr>
          <w:p w14:paraId="4076887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substance description related to the mass equivalent code</w:t>
            </w:r>
          </w:p>
        </w:tc>
      </w:tr>
      <w:tr w:rsidR="00524CF8" w:rsidRPr="000D26AE" w14:paraId="49B7F663" w14:textId="77777777" w:rsidTr="00106F29">
        <w:trPr>
          <w:cantSplit/>
        </w:trPr>
        <w:tc>
          <w:tcPr>
            <w:tcW w:w="1881" w:type="dxa"/>
          </w:tcPr>
          <w:p w14:paraId="2047FE6C"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PackagingChainOfCustody</w:t>
            </w:r>
          </w:p>
        </w:tc>
        <w:tc>
          <w:tcPr>
            <w:tcW w:w="1973" w:type="dxa"/>
          </w:tcPr>
          <w:p w14:paraId="04F82F3C" w14:textId="77777777" w:rsidR="00524CF8" w:rsidRPr="001A4E2D" w:rsidRDefault="00524CF8" w:rsidP="00106F29">
            <w:pPr>
              <w:rPr>
                <w:rFonts w:asciiTheme="minorHAnsi" w:hAnsiTheme="minorHAnsi" w:cs="Arial"/>
                <w:sz w:val="16"/>
                <w:szCs w:val="16"/>
              </w:rPr>
            </w:pPr>
          </w:p>
        </w:tc>
        <w:tc>
          <w:tcPr>
            <w:tcW w:w="1193" w:type="dxa"/>
          </w:tcPr>
          <w:p w14:paraId="4038B48A" w14:textId="77777777" w:rsidR="00524CF8" w:rsidRPr="001A4E2D" w:rsidRDefault="00524CF8" w:rsidP="00106F29">
            <w:pPr>
              <w:rPr>
                <w:rFonts w:asciiTheme="minorHAnsi" w:hAnsiTheme="minorHAnsi" w:cs="Arial"/>
                <w:sz w:val="16"/>
                <w:szCs w:val="16"/>
              </w:rPr>
            </w:pPr>
          </w:p>
        </w:tc>
        <w:tc>
          <w:tcPr>
            <w:tcW w:w="1260" w:type="dxa"/>
          </w:tcPr>
          <w:p w14:paraId="5A72DE42" w14:textId="77777777" w:rsidR="00524CF8" w:rsidRPr="001A4E2D" w:rsidRDefault="00524CF8" w:rsidP="00106F29">
            <w:pPr>
              <w:rPr>
                <w:rFonts w:asciiTheme="minorHAnsi" w:hAnsiTheme="minorHAnsi" w:cs="Arial"/>
                <w:sz w:val="16"/>
                <w:szCs w:val="16"/>
              </w:rPr>
            </w:pPr>
          </w:p>
        </w:tc>
        <w:tc>
          <w:tcPr>
            <w:tcW w:w="5933" w:type="dxa"/>
          </w:tcPr>
          <w:p w14:paraId="03C578CD"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Provides the packaging chain of custody information.</w:t>
            </w:r>
          </w:p>
        </w:tc>
      </w:tr>
      <w:tr w:rsidR="00524CF8" w:rsidRPr="000D26AE" w14:paraId="0D93FF06" w14:textId="77777777" w:rsidTr="00106F29">
        <w:trPr>
          <w:cantSplit/>
        </w:trPr>
        <w:tc>
          <w:tcPr>
            <w:tcW w:w="1881" w:type="dxa"/>
          </w:tcPr>
          <w:p w14:paraId="31740A5C"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lastRenderedPageBreak/>
              <w:t xml:space="preserve"> attribute</w:t>
            </w:r>
          </w:p>
        </w:tc>
        <w:tc>
          <w:tcPr>
            <w:tcW w:w="1973" w:type="dxa"/>
          </w:tcPr>
          <w:p w14:paraId="4BBE2F75"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packagingChainOfCustodyEventSequenceNumber </w:t>
            </w:r>
          </w:p>
        </w:tc>
        <w:tc>
          <w:tcPr>
            <w:tcW w:w="1193" w:type="dxa"/>
          </w:tcPr>
          <w:p w14:paraId="5A2F72A5"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nonNegativeInteger  </w:t>
            </w:r>
          </w:p>
        </w:tc>
        <w:tc>
          <w:tcPr>
            <w:tcW w:w="1260" w:type="dxa"/>
          </w:tcPr>
          <w:p w14:paraId="694E074B"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tcPr>
          <w:p w14:paraId="717AC2E7"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linked set of organizations, from point of harvest or extraction to point of purchase, that have held legal ownership or physical control of raw materials or recycled materials, used in packaging constituents, packaging components, or packaging systems.</w:t>
            </w:r>
          </w:p>
        </w:tc>
      </w:tr>
      <w:tr w:rsidR="00524CF8" w:rsidRPr="000D26AE" w14:paraId="3D471BF7" w14:textId="77777777" w:rsidTr="00106F29">
        <w:trPr>
          <w:cantSplit/>
        </w:trPr>
        <w:tc>
          <w:tcPr>
            <w:tcW w:w="1881" w:type="dxa"/>
          </w:tcPr>
          <w:p w14:paraId="01AB3A43"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tcPr>
          <w:p w14:paraId="20E6CED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packagingChainOfCustodySourceCertifiedCode </w:t>
            </w:r>
          </w:p>
        </w:tc>
        <w:tc>
          <w:tcPr>
            <w:tcW w:w="1193" w:type="dxa"/>
          </w:tcPr>
          <w:p w14:paraId="5199F84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PackagingChainOfCustodySourceCertifiedCode  </w:t>
            </w:r>
          </w:p>
        </w:tc>
        <w:tc>
          <w:tcPr>
            <w:tcW w:w="1260" w:type="dxa"/>
          </w:tcPr>
          <w:p w14:paraId="1AD6BB66"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tcPr>
          <w:p w14:paraId="3ADFF85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A code that determines whether the source has been certified. </w:t>
            </w:r>
          </w:p>
        </w:tc>
      </w:tr>
      <w:tr w:rsidR="00524CF8" w:rsidRPr="000D26AE" w14:paraId="7AC2499D" w14:textId="77777777" w:rsidTr="00106F29">
        <w:trPr>
          <w:cantSplit/>
        </w:trPr>
        <w:tc>
          <w:tcPr>
            <w:tcW w:w="1881" w:type="dxa"/>
          </w:tcPr>
          <w:p w14:paraId="6C089DF5"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tcPr>
          <w:p w14:paraId="21A0A7EE"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sourceCertificationSystemProtocolCode </w:t>
            </w:r>
          </w:p>
        </w:tc>
        <w:tc>
          <w:tcPr>
            <w:tcW w:w="1193" w:type="dxa"/>
          </w:tcPr>
          <w:p w14:paraId="2B572CE7"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SourceCertificationSystemProtocolCode  </w:t>
            </w:r>
          </w:p>
        </w:tc>
        <w:tc>
          <w:tcPr>
            <w:tcW w:w="1260" w:type="dxa"/>
          </w:tcPr>
          <w:p w14:paraId="4A6272C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tcPr>
          <w:p w14:paraId="3DDA4CD5"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Provides the organisation(s) identification that certifies the source. (e.g. Forest Stewardship Council, Sustainable Forestry Initiative, Programme for Endorsement of Forest Certification.)  </w:t>
            </w:r>
          </w:p>
        </w:tc>
      </w:tr>
      <w:tr w:rsidR="00524CF8" w:rsidRPr="000D26AE" w14:paraId="4DFC6D6E" w14:textId="77777777" w:rsidTr="00106F29">
        <w:trPr>
          <w:cantSplit/>
        </w:trPr>
        <w:tc>
          <w:tcPr>
            <w:tcW w:w="1881" w:type="dxa"/>
          </w:tcPr>
          <w:p w14:paraId="0A8EFBC2"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tcPr>
          <w:p w14:paraId="2A5CEE5C"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sourceCertificationSystemProtocolDescription </w:t>
            </w:r>
          </w:p>
        </w:tc>
        <w:tc>
          <w:tcPr>
            <w:tcW w:w="1193" w:type="dxa"/>
          </w:tcPr>
          <w:p w14:paraId="4A3111B1"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Description80  </w:t>
            </w:r>
          </w:p>
        </w:tc>
        <w:tc>
          <w:tcPr>
            <w:tcW w:w="1260" w:type="dxa"/>
          </w:tcPr>
          <w:p w14:paraId="57809E13"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 </w:t>
            </w:r>
          </w:p>
        </w:tc>
        <w:tc>
          <w:tcPr>
            <w:tcW w:w="5933" w:type="dxa"/>
          </w:tcPr>
          <w:p w14:paraId="7C3D1285"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Provides the organisation(s) identification that certifies the source. (e.g. Forest Stewardship Council, Sustainable Forestry Initiative, Programme for Endorsement of Forest Certification.)</w:t>
            </w:r>
          </w:p>
        </w:tc>
      </w:tr>
      <w:tr w:rsidR="00524CF8" w:rsidRPr="000D26AE" w14:paraId="24E70948" w14:textId="77777777" w:rsidTr="00106F29">
        <w:trPr>
          <w:cantSplit/>
        </w:trPr>
        <w:tc>
          <w:tcPr>
            <w:tcW w:w="1881" w:type="dxa"/>
          </w:tcPr>
          <w:p w14:paraId="67FEEB34"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PackagingConstituent</w:t>
            </w:r>
          </w:p>
        </w:tc>
        <w:tc>
          <w:tcPr>
            <w:tcW w:w="1973" w:type="dxa"/>
          </w:tcPr>
          <w:p w14:paraId="3992065A" w14:textId="77777777" w:rsidR="00524CF8" w:rsidRPr="001A4E2D" w:rsidRDefault="00524CF8" w:rsidP="00106F29">
            <w:pPr>
              <w:rPr>
                <w:rFonts w:asciiTheme="minorHAnsi" w:hAnsiTheme="minorHAnsi" w:cs="Arial"/>
                <w:sz w:val="16"/>
                <w:szCs w:val="16"/>
              </w:rPr>
            </w:pPr>
          </w:p>
        </w:tc>
        <w:tc>
          <w:tcPr>
            <w:tcW w:w="1193" w:type="dxa"/>
          </w:tcPr>
          <w:p w14:paraId="320A8A15" w14:textId="77777777" w:rsidR="00524CF8" w:rsidRPr="001A4E2D" w:rsidRDefault="00524CF8" w:rsidP="00106F29">
            <w:pPr>
              <w:rPr>
                <w:rFonts w:asciiTheme="minorHAnsi" w:hAnsiTheme="minorHAnsi" w:cs="Arial"/>
                <w:sz w:val="16"/>
                <w:szCs w:val="16"/>
              </w:rPr>
            </w:pPr>
          </w:p>
        </w:tc>
        <w:tc>
          <w:tcPr>
            <w:tcW w:w="1260" w:type="dxa"/>
          </w:tcPr>
          <w:p w14:paraId="596003DF"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w:t>
            </w:r>
          </w:p>
        </w:tc>
        <w:tc>
          <w:tcPr>
            <w:tcW w:w="5933" w:type="dxa"/>
          </w:tcPr>
          <w:p w14:paraId="53815D59"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Provides the packaging constituent information.</w:t>
            </w:r>
          </w:p>
        </w:tc>
      </w:tr>
      <w:tr w:rsidR="00524CF8" w:rsidRPr="000D26AE" w14:paraId="531E7EC0" w14:textId="77777777" w:rsidTr="00106F29">
        <w:trPr>
          <w:cantSplit/>
        </w:trPr>
        <w:tc>
          <w:tcPr>
            <w:tcW w:w="1881" w:type="dxa"/>
          </w:tcPr>
          <w:p w14:paraId="4E5BE2DA"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Association</w:t>
            </w:r>
          </w:p>
        </w:tc>
        <w:tc>
          <w:tcPr>
            <w:tcW w:w="1973" w:type="dxa"/>
          </w:tcPr>
          <w:p w14:paraId="361A9AEA"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w:t>
            </w:r>
          </w:p>
        </w:tc>
        <w:tc>
          <w:tcPr>
            <w:tcW w:w="1193" w:type="dxa"/>
          </w:tcPr>
          <w:p w14:paraId="35B5D50E"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PackagingSubstanceHazardousEnvironment </w:t>
            </w:r>
          </w:p>
        </w:tc>
        <w:tc>
          <w:tcPr>
            <w:tcW w:w="1260" w:type="dxa"/>
          </w:tcPr>
          <w:p w14:paraId="1BBB4FF5"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 </w:t>
            </w:r>
          </w:p>
        </w:tc>
        <w:tc>
          <w:tcPr>
            <w:tcW w:w="5933" w:type="dxa"/>
          </w:tcPr>
          <w:p w14:paraId="7BF7239F"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Provides the substance hazardous environment information.</w:t>
            </w:r>
          </w:p>
        </w:tc>
      </w:tr>
      <w:tr w:rsidR="00524CF8" w:rsidRPr="000D26AE" w14:paraId="311A5B15" w14:textId="77777777" w:rsidTr="00106F29">
        <w:trPr>
          <w:cantSplit/>
        </w:trPr>
        <w:tc>
          <w:tcPr>
            <w:tcW w:w="1881" w:type="dxa"/>
          </w:tcPr>
          <w:p w14:paraId="53F16C7B"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Association</w:t>
            </w:r>
          </w:p>
        </w:tc>
        <w:tc>
          <w:tcPr>
            <w:tcW w:w="1973" w:type="dxa"/>
          </w:tcPr>
          <w:p w14:paraId="6FDB97A0"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w:t>
            </w:r>
          </w:p>
        </w:tc>
        <w:tc>
          <w:tcPr>
            <w:tcW w:w="1193" w:type="dxa"/>
          </w:tcPr>
          <w:p w14:paraId="5654D95F"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PackagingChainOfCustody </w:t>
            </w:r>
          </w:p>
        </w:tc>
        <w:tc>
          <w:tcPr>
            <w:tcW w:w="1260" w:type="dxa"/>
          </w:tcPr>
          <w:p w14:paraId="1024024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 </w:t>
            </w:r>
          </w:p>
        </w:tc>
        <w:tc>
          <w:tcPr>
            <w:tcW w:w="5933" w:type="dxa"/>
          </w:tcPr>
          <w:p w14:paraId="507845CB"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Provides the chain of custody information.</w:t>
            </w:r>
          </w:p>
        </w:tc>
      </w:tr>
      <w:tr w:rsidR="00524CF8" w:rsidRPr="000D26AE" w14:paraId="3A8A6629" w14:textId="77777777" w:rsidTr="00106F29">
        <w:trPr>
          <w:cantSplit/>
        </w:trPr>
        <w:tc>
          <w:tcPr>
            <w:tcW w:w="1881" w:type="dxa"/>
          </w:tcPr>
          <w:p w14:paraId="5B250267"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Association</w:t>
            </w:r>
          </w:p>
        </w:tc>
        <w:tc>
          <w:tcPr>
            <w:tcW w:w="1973" w:type="dxa"/>
          </w:tcPr>
          <w:p w14:paraId="35DA1817"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w:t>
            </w:r>
          </w:p>
        </w:tc>
        <w:tc>
          <w:tcPr>
            <w:tcW w:w="1193" w:type="dxa"/>
          </w:tcPr>
          <w:p w14:paraId="0ADAE8B3"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PackagingRenewableContent </w:t>
            </w:r>
          </w:p>
        </w:tc>
        <w:tc>
          <w:tcPr>
            <w:tcW w:w="1260" w:type="dxa"/>
          </w:tcPr>
          <w:p w14:paraId="0B1DD34D"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 </w:t>
            </w:r>
          </w:p>
        </w:tc>
        <w:tc>
          <w:tcPr>
            <w:tcW w:w="5933" w:type="dxa"/>
          </w:tcPr>
          <w:p w14:paraId="123FF443"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Provides the renewable content information</w:t>
            </w:r>
          </w:p>
        </w:tc>
      </w:tr>
      <w:tr w:rsidR="00524CF8" w:rsidRPr="000D26AE" w14:paraId="168B66EA" w14:textId="77777777" w:rsidTr="00106F29">
        <w:trPr>
          <w:cantSplit/>
        </w:trPr>
        <w:tc>
          <w:tcPr>
            <w:tcW w:w="1881" w:type="dxa"/>
          </w:tcPr>
          <w:p w14:paraId="6A7E191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Association</w:t>
            </w:r>
          </w:p>
        </w:tc>
        <w:tc>
          <w:tcPr>
            <w:tcW w:w="1973" w:type="dxa"/>
          </w:tcPr>
          <w:p w14:paraId="0295A4A2"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w:t>
            </w:r>
          </w:p>
        </w:tc>
        <w:tc>
          <w:tcPr>
            <w:tcW w:w="1193" w:type="dxa"/>
          </w:tcPr>
          <w:p w14:paraId="41D99871"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PackagingRecycledContent </w:t>
            </w:r>
          </w:p>
        </w:tc>
        <w:tc>
          <w:tcPr>
            <w:tcW w:w="1260" w:type="dxa"/>
          </w:tcPr>
          <w:p w14:paraId="53BA0CBB"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 </w:t>
            </w:r>
          </w:p>
        </w:tc>
        <w:tc>
          <w:tcPr>
            <w:tcW w:w="5933" w:type="dxa"/>
          </w:tcPr>
          <w:p w14:paraId="23873F12"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Provides the recycled content information.</w:t>
            </w:r>
          </w:p>
        </w:tc>
      </w:tr>
      <w:tr w:rsidR="00524CF8" w:rsidRPr="000D26AE" w14:paraId="7F2BE743" w14:textId="77777777" w:rsidTr="00106F29">
        <w:trPr>
          <w:cantSplit/>
        </w:trPr>
        <w:tc>
          <w:tcPr>
            <w:tcW w:w="1881" w:type="dxa"/>
          </w:tcPr>
          <w:p w14:paraId="7CF7DC85"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Association</w:t>
            </w:r>
          </w:p>
        </w:tc>
        <w:tc>
          <w:tcPr>
            <w:tcW w:w="1973" w:type="dxa"/>
          </w:tcPr>
          <w:p w14:paraId="4BD3DF63"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w:t>
            </w:r>
          </w:p>
        </w:tc>
        <w:tc>
          <w:tcPr>
            <w:tcW w:w="1193" w:type="dxa"/>
          </w:tcPr>
          <w:p w14:paraId="1A2DC996"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PackagingFacilitiesInStressedWater </w:t>
            </w:r>
          </w:p>
        </w:tc>
        <w:tc>
          <w:tcPr>
            <w:tcW w:w="1260" w:type="dxa"/>
          </w:tcPr>
          <w:p w14:paraId="699B3331"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 </w:t>
            </w:r>
          </w:p>
        </w:tc>
        <w:tc>
          <w:tcPr>
            <w:tcW w:w="5933" w:type="dxa"/>
          </w:tcPr>
          <w:p w14:paraId="0207C562"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Provides the facilities in stress water information.</w:t>
            </w:r>
          </w:p>
        </w:tc>
      </w:tr>
      <w:tr w:rsidR="00524CF8" w:rsidRPr="000D26AE" w14:paraId="47D80A11" w14:textId="77777777" w:rsidTr="00106F29">
        <w:trPr>
          <w:cantSplit/>
        </w:trPr>
        <w:tc>
          <w:tcPr>
            <w:tcW w:w="1881" w:type="dxa"/>
          </w:tcPr>
          <w:p w14:paraId="5253EB0E"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Association</w:t>
            </w:r>
          </w:p>
        </w:tc>
        <w:tc>
          <w:tcPr>
            <w:tcW w:w="1973" w:type="dxa"/>
          </w:tcPr>
          <w:p w14:paraId="786D5046"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w:t>
            </w:r>
          </w:p>
        </w:tc>
        <w:tc>
          <w:tcPr>
            <w:tcW w:w="1193" w:type="dxa"/>
          </w:tcPr>
          <w:p w14:paraId="14AD859E"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PackagingWeightOptimisation </w:t>
            </w:r>
          </w:p>
        </w:tc>
        <w:tc>
          <w:tcPr>
            <w:tcW w:w="1260" w:type="dxa"/>
          </w:tcPr>
          <w:p w14:paraId="5FEBBF5C"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tcPr>
          <w:p w14:paraId="721918C4"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Provides the packaging weight optimisation information.</w:t>
            </w:r>
          </w:p>
        </w:tc>
      </w:tr>
      <w:tr w:rsidR="00524CF8" w:rsidRPr="000D26AE" w14:paraId="7FF278D0" w14:textId="77777777" w:rsidTr="00106F29">
        <w:trPr>
          <w:cantSplit/>
        </w:trPr>
        <w:tc>
          <w:tcPr>
            <w:tcW w:w="1881" w:type="dxa"/>
          </w:tcPr>
          <w:p w14:paraId="4607198C"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tcPr>
          <w:p w14:paraId="196BF4DE"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packagingConstituent </w:t>
            </w:r>
          </w:p>
        </w:tc>
        <w:tc>
          <w:tcPr>
            <w:tcW w:w="1193" w:type="dxa"/>
          </w:tcPr>
          <w:p w14:paraId="5D9D966E"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Description80  </w:t>
            </w:r>
          </w:p>
        </w:tc>
        <w:tc>
          <w:tcPr>
            <w:tcW w:w="1260" w:type="dxa"/>
          </w:tcPr>
          <w:p w14:paraId="01A0D321"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 </w:t>
            </w:r>
          </w:p>
        </w:tc>
        <w:tc>
          <w:tcPr>
            <w:tcW w:w="5933" w:type="dxa"/>
          </w:tcPr>
          <w:p w14:paraId="11D05250"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Provides the packaging constituent</w:t>
            </w:r>
          </w:p>
        </w:tc>
      </w:tr>
      <w:tr w:rsidR="00524CF8" w:rsidRPr="000D26AE" w14:paraId="34283D5D" w14:textId="77777777" w:rsidTr="00106F29">
        <w:trPr>
          <w:cantSplit/>
        </w:trPr>
        <w:tc>
          <w:tcPr>
            <w:tcW w:w="1881" w:type="dxa"/>
          </w:tcPr>
          <w:p w14:paraId="1411C049"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tcPr>
          <w:p w14:paraId="080A5E01"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packagingGeneratedMaterialWaste </w:t>
            </w:r>
          </w:p>
        </w:tc>
        <w:tc>
          <w:tcPr>
            <w:tcW w:w="1193" w:type="dxa"/>
          </w:tcPr>
          <w:p w14:paraId="10C509A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Measurement  </w:t>
            </w:r>
          </w:p>
        </w:tc>
        <w:tc>
          <w:tcPr>
            <w:tcW w:w="1260" w:type="dxa"/>
          </w:tcPr>
          <w:p w14:paraId="72103BD5"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tcPr>
          <w:p w14:paraId="73D4575B"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mass of material waste generated during the production and transport of packaging materials, packaging constituents, packaging components or packaging systems destined to final disposal, i.e. landfill or incineration without heat recovery</w:t>
            </w:r>
          </w:p>
        </w:tc>
      </w:tr>
      <w:tr w:rsidR="00524CF8" w:rsidRPr="000D26AE" w14:paraId="3693CDD8" w14:textId="77777777" w:rsidTr="00106F29">
        <w:trPr>
          <w:cantSplit/>
        </w:trPr>
        <w:tc>
          <w:tcPr>
            <w:tcW w:w="1881" w:type="dxa"/>
          </w:tcPr>
          <w:p w14:paraId="06C6E3A4"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lastRenderedPageBreak/>
              <w:t xml:space="preserve"> attribute</w:t>
            </w:r>
          </w:p>
        </w:tc>
        <w:tc>
          <w:tcPr>
            <w:tcW w:w="1973" w:type="dxa"/>
          </w:tcPr>
          <w:p w14:paraId="1717CFAA"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packagingMaterialTypeCode </w:t>
            </w:r>
          </w:p>
        </w:tc>
        <w:tc>
          <w:tcPr>
            <w:tcW w:w="1193" w:type="dxa"/>
          </w:tcPr>
          <w:p w14:paraId="0786725F"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PackagingMaterialTypeCode  </w:t>
            </w:r>
          </w:p>
        </w:tc>
        <w:tc>
          <w:tcPr>
            <w:tcW w:w="1260" w:type="dxa"/>
          </w:tcPr>
          <w:p w14:paraId="4BDE502C"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tcPr>
          <w:p w14:paraId="2AB68186"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A code that provides the packaging material. </w:t>
            </w:r>
          </w:p>
        </w:tc>
      </w:tr>
      <w:tr w:rsidR="00524CF8" w:rsidRPr="000D26AE" w14:paraId="353A3D06" w14:textId="77777777" w:rsidTr="00106F29">
        <w:trPr>
          <w:cantSplit/>
        </w:trPr>
        <w:tc>
          <w:tcPr>
            <w:tcW w:w="1881" w:type="dxa"/>
          </w:tcPr>
          <w:p w14:paraId="5F4C9AFA"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tcPr>
          <w:p w14:paraId="18E25BEA"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packagingMaterialDescription </w:t>
            </w:r>
          </w:p>
        </w:tc>
        <w:tc>
          <w:tcPr>
            <w:tcW w:w="1193" w:type="dxa"/>
          </w:tcPr>
          <w:p w14:paraId="3EECD37C"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Description80  </w:t>
            </w:r>
          </w:p>
        </w:tc>
        <w:tc>
          <w:tcPr>
            <w:tcW w:w="1260" w:type="dxa"/>
          </w:tcPr>
          <w:p w14:paraId="1E7A0DB9"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 </w:t>
            </w:r>
          </w:p>
        </w:tc>
        <w:tc>
          <w:tcPr>
            <w:tcW w:w="5933" w:type="dxa"/>
          </w:tcPr>
          <w:p w14:paraId="4B6D253C"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A description of the packaging material. </w:t>
            </w:r>
          </w:p>
        </w:tc>
      </w:tr>
      <w:tr w:rsidR="00524CF8" w:rsidRPr="000D26AE" w14:paraId="54A73839" w14:textId="77777777" w:rsidTr="00106F29">
        <w:trPr>
          <w:cantSplit/>
        </w:trPr>
        <w:tc>
          <w:tcPr>
            <w:tcW w:w="1881" w:type="dxa"/>
          </w:tcPr>
          <w:p w14:paraId="1643DAEF"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PackagingEconomicCost</w:t>
            </w:r>
          </w:p>
        </w:tc>
        <w:tc>
          <w:tcPr>
            <w:tcW w:w="1973" w:type="dxa"/>
          </w:tcPr>
          <w:p w14:paraId="4432CECD" w14:textId="77777777" w:rsidR="00524CF8" w:rsidRPr="001A4E2D" w:rsidRDefault="00524CF8" w:rsidP="00106F29">
            <w:pPr>
              <w:rPr>
                <w:rFonts w:asciiTheme="minorHAnsi" w:hAnsiTheme="minorHAnsi" w:cs="Arial"/>
                <w:sz w:val="16"/>
                <w:szCs w:val="16"/>
              </w:rPr>
            </w:pPr>
          </w:p>
        </w:tc>
        <w:tc>
          <w:tcPr>
            <w:tcW w:w="1193" w:type="dxa"/>
          </w:tcPr>
          <w:p w14:paraId="6C346F5A" w14:textId="77777777" w:rsidR="00524CF8" w:rsidRPr="001A4E2D" w:rsidRDefault="00524CF8" w:rsidP="00106F29">
            <w:pPr>
              <w:rPr>
                <w:rFonts w:asciiTheme="minorHAnsi" w:hAnsiTheme="minorHAnsi" w:cs="Arial"/>
                <w:sz w:val="16"/>
                <w:szCs w:val="16"/>
              </w:rPr>
            </w:pPr>
          </w:p>
        </w:tc>
        <w:tc>
          <w:tcPr>
            <w:tcW w:w="1260" w:type="dxa"/>
          </w:tcPr>
          <w:p w14:paraId="32A0CA94" w14:textId="77777777" w:rsidR="00524CF8" w:rsidRPr="001A4E2D" w:rsidRDefault="00524CF8" w:rsidP="00106F29">
            <w:pPr>
              <w:rPr>
                <w:rFonts w:asciiTheme="minorHAnsi" w:hAnsiTheme="minorHAnsi" w:cs="Arial"/>
                <w:sz w:val="16"/>
                <w:szCs w:val="16"/>
              </w:rPr>
            </w:pPr>
          </w:p>
        </w:tc>
        <w:tc>
          <w:tcPr>
            <w:tcW w:w="5933" w:type="dxa"/>
          </w:tcPr>
          <w:p w14:paraId="5D88656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Provides the packaging economic cost information.</w:t>
            </w:r>
          </w:p>
        </w:tc>
      </w:tr>
      <w:tr w:rsidR="00524CF8" w:rsidRPr="000D26AE" w14:paraId="53CF983E" w14:textId="77777777" w:rsidTr="00106F29">
        <w:trPr>
          <w:cantSplit/>
        </w:trPr>
        <w:tc>
          <w:tcPr>
            <w:tcW w:w="1881" w:type="dxa"/>
          </w:tcPr>
          <w:p w14:paraId="2E24BCB3"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tcPr>
          <w:p w14:paraId="5267D846"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totalPackagingEconomicCostAmountBasis </w:t>
            </w:r>
          </w:p>
        </w:tc>
        <w:tc>
          <w:tcPr>
            <w:tcW w:w="1193" w:type="dxa"/>
          </w:tcPr>
          <w:p w14:paraId="74E0C693"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Measurement  </w:t>
            </w:r>
          </w:p>
        </w:tc>
        <w:tc>
          <w:tcPr>
            <w:tcW w:w="1260" w:type="dxa"/>
          </w:tcPr>
          <w:p w14:paraId="6E2EEABD"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tcPr>
          <w:p w14:paraId="18F03FE3"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basis amount or quantity used to determine the packaging costs for example 1 kg, 1000 units, 1 year</w:t>
            </w:r>
          </w:p>
        </w:tc>
      </w:tr>
      <w:tr w:rsidR="00524CF8" w:rsidRPr="000D26AE" w14:paraId="4546F438" w14:textId="77777777" w:rsidTr="00106F29">
        <w:trPr>
          <w:cantSplit/>
        </w:trPr>
        <w:tc>
          <w:tcPr>
            <w:tcW w:w="1881" w:type="dxa"/>
          </w:tcPr>
          <w:p w14:paraId="5E1065E0"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tcPr>
          <w:p w14:paraId="36213D09"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totalPackagingEconomicCostMeasurementCode </w:t>
            </w:r>
          </w:p>
        </w:tc>
        <w:tc>
          <w:tcPr>
            <w:tcW w:w="1193" w:type="dxa"/>
          </w:tcPr>
          <w:p w14:paraId="342F4302"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TotalPackagingEconomicCostMeasurementCode  </w:t>
            </w:r>
          </w:p>
        </w:tc>
        <w:tc>
          <w:tcPr>
            <w:tcW w:w="1260" w:type="dxa"/>
          </w:tcPr>
          <w:p w14:paraId="142A7B2C"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tcPr>
          <w:p w14:paraId="3CC3F97D"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A code determining the packaging component, material, etc that is cost and being determined for.</w:t>
            </w:r>
          </w:p>
        </w:tc>
      </w:tr>
      <w:tr w:rsidR="00524CF8" w:rsidRPr="000D26AE" w14:paraId="7E0F2EDD" w14:textId="77777777" w:rsidTr="00106F29">
        <w:trPr>
          <w:cantSplit/>
        </w:trPr>
        <w:tc>
          <w:tcPr>
            <w:tcW w:w="1881" w:type="dxa"/>
          </w:tcPr>
          <w:p w14:paraId="4E13F0F1"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tcPr>
          <w:p w14:paraId="6E0F3D44"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totalPackagingEconomicCostMeasurementDescription </w:t>
            </w:r>
          </w:p>
        </w:tc>
        <w:tc>
          <w:tcPr>
            <w:tcW w:w="1193" w:type="dxa"/>
          </w:tcPr>
          <w:p w14:paraId="59AE533C"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Description80  </w:t>
            </w:r>
          </w:p>
        </w:tc>
        <w:tc>
          <w:tcPr>
            <w:tcW w:w="1260" w:type="dxa"/>
          </w:tcPr>
          <w:p w14:paraId="0FBC169E"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 </w:t>
            </w:r>
          </w:p>
        </w:tc>
        <w:tc>
          <w:tcPr>
            <w:tcW w:w="5933" w:type="dxa"/>
          </w:tcPr>
          <w:p w14:paraId="3DBC5B81"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A description determining the packaging component, material, etc that is cost and being determined for.</w:t>
            </w:r>
          </w:p>
        </w:tc>
      </w:tr>
      <w:tr w:rsidR="00524CF8" w:rsidRPr="000D26AE" w14:paraId="29EC9030" w14:textId="77777777" w:rsidTr="00106F29">
        <w:trPr>
          <w:cantSplit/>
        </w:trPr>
        <w:tc>
          <w:tcPr>
            <w:tcW w:w="1881" w:type="dxa"/>
          </w:tcPr>
          <w:p w14:paraId="2785CDAC"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tcPr>
          <w:p w14:paraId="532FFCDA"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totalPackagingEconomicCostAmount </w:t>
            </w:r>
          </w:p>
        </w:tc>
        <w:tc>
          <w:tcPr>
            <w:tcW w:w="1193" w:type="dxa"/>
          </w:tcPr>
          <w:p w14:paraId="730407F7"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Amount  </w:t>
            </w:r>
          </w:p>
        </w:tc>
        <w:tc>
          <w:tcPr>
            <w:tcW w:w="1260" w:type="dxa"/>
          </w:tcPr>
          <w:p w14:paraId="7CB28796"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 </w:t>
            </w:r>
          </w:p>
        </w:tc>
        <w:tc>
          <w:tcPr>
            <w:tcW w:w="5933" w:type="dxa"/>
          </w:tcPr>
          <w:p w14:paraId="6808853E"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total cost of all materials, energy, equipment and direct labour used during the sourcing of raw, recycled and reused materials and the production, filling, transport and/or disposal  of packaging materials, packaging components or units of packaging.</w:t>
            </w:r>
          </w:p>
        </w:tc>
      </w:tr>
      <w:tr w:rsidR="00524CF8" w:rsidRPr="000D26AE" w14:paraId="092E7FB8" w14:textId="77777777" w:rsidTr="00106F29">
        <w:trPr>
          <w:cantSplit/>
        </w:trPr>
        <w:tc>
          <w:tcPr>
            <w:tcW w:w="1881" w:type="dxa"/>
          </w:tcPr>
          <w:p w14:paraId="7364542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PackagingFacilitiesInStressedWater</w:t>
            </w:r>
          </w:p>
        </w:tc>
        <w:tc>
          <w:tcPr>
            <w:tcW w:w="1973" w:type="dxa"/>
          </w:tcPr>
          <w:p w14:paraId="6AFD70C0" w14:textId="77777777" w:rsidR="00524CF8" w:rsidRPr="001A4E2D" w:rsidRDefault="00524CF8" w:rsidP="00106F29">
            <w:pPr>
              <w:rPr>
                <w:rFonts w:asciiTheme="minorHAnsi" w:hAnsiTheme="minorHAnsi" w:cs="Arial"/>
                <w:sz w:val="16"/>
                <w:szCs w:val="16"/>
              </w:rPr>
            </w:pPr>
          </w:p>
        </w:tc>
        <w:tc>
          <w:tcPr>
            <w:tcW w:w="1193" w:type="dxa"/>
          </w:tcPr>
          <w:p w14:paraId="17DB5716" w14:textId="77777777" w:rsidR="00524CF8" w:rsidRPr="001A4E2D" w:rsidRDefault="00524CF8" w:rsidP="00106F29">
            <w:pPr>
              <w:rPr>
                <w:rFonts w:asciiTheme="minorHAnsi" w:hAnsiTheme="minorHAnsi" w:cs="Arial"/>
                <w:sz w:val="16"/>
                <w:szCs w:val="16"/>
              </w:rPr>
            </w:pPr>
          </w:p>
        </w:tc>
        <w:tc>
          <w:tcPr>
            <w:tcW w:w="1260" w:type="dxa"/>
          </w:tcPr>
          <w:p w14:paraId="54A898AB"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w:t>
            </w:r>
          </w:p>
        </w:tc>
        <w:tc>
          <w:tcPr>
            <w:tcW w:w="5933" w:type="dxa"/>
          </w:tcPr>
          <w:p w14:paraId="62F5C25E"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Provides the ability to communicate information about production sites located in areas with conditions of water stress or scarcity.</w:t>
            </w:r>
          </w:p>
        </w:tc>
      </w:tr>
      <w:tr w:rsidR="00524CF8" w:rsidRPr="000D26AE" w14:paraId="616B9EBE" w14:textId="77777777" w:rsidTr="00106F29">
        <w:trPr>
          <w:cantSplit/>
        </w:trPr>
        <w:tc>
          <w:tcPr>
            <w:tcW w:w="1881" w:type="dxa"/>
          </w:tcPr>
          <w:p w14:paraId="57E67B14"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tcPr>
          <w:p w14:paraId="400C81D0"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facilitiesInStressedWaterAreaPercent </w:t>
            </w:r>
          </w:p>
        </w:tc>
        <w:tc>
          <w:tcPr>
            <w:tcW w:w="1193" w:type="dxa"/>
          </w:tcPr>
          <w:p w14:paraId="3ADCD05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float  </w:t>
            </w:r>
          </w:p>
        </w:tc>
        <w:tc>
          <w:tcPr>
            <w:tcW w:w="1260" w:type="dxa"/>
          </w:tcPr>
          <w:p w14:paraId="44319A42"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tcPr>
          <w:p w14:paraId="3DF7AB1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Percent of facilities owned by a single operator located in an area identified as a stressed or scarce water resource area.</w:t>
            </w:r>
          </w:p>
        </w:tc>
      </w:tr>
      <w:tr w:rsidR="00524CF8" w:rsidRPr="000D26AE" w14:paraId="38BA447D" w14:textId="77777777" w:rsidTr="00106F29">
        <w:trPr>
          <w:cantSplit/>
        </w:trPr>
        <w:tc>
          <w:tcPr>
            <w:tcW w:w="1881" w:type="dxa"/>
          </w:tcPr>
          <w:p w14:paraId="78B5D5DB"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tcPr>
          <w:p w14:paraId="72DA35E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facilitiesInStressedWaterAreaCalculationMethod </w:t>
            </w:r>
          </w:p>
        </w:tc>
        <w:tc>
          <w:tcPr>
            <w:tcW w:w="1193" w:type="dxa"/>
          </w:tcPr>
          <w:p w14:paraId="3852EF2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Description200  </w:t>
            </w:r>
          </w:p>
        </w:tc>
        <w:tc>
          <w:tcPr>
            <w:tcW w:w="1260" w:type="dxa"/>
          </w:tcPr>
          <w:p w14:paraId="60AD9E55"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 </w:t>
            </w:r>
          </w:p>
        </w:tc>
        <w:tc>
          <w:tcPr>
            <w:tcW w:w="5933" w:type="dxa"/>
          </w:tcPr>
          <w:p w14:paraId="7FA003AF"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approach or tool used to determine water stress or scarcity should be identified (e.g. Global Water Tool, ETH Water Scarcity Index).</w:t>
            </w:r>
          </w:p>
        </w:tc>
      </w:tr>
      <w:tr w:rsidR="00524CF8" w:rsidRPr="000D26AE" w14:paraId="006B2F26" w14:textId="77777777" w:rsidTr="00106F29">
        <w:trPr>
          <w:cantSplit/>
        </w:trPr>
        <w:tc>
          <w:tcPr>
            <w:tcW w:w="1881" w:type="dxa"/>
          </w:tcPr>
          <w:p w14:paraId="5CE2493F"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tcPr>
          <w:p w14:paraId="7020EDEB"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numberOfFacilitiesInStressedWaterArea </w:t>
            </w:r>
          </w:p>
        </w:tc>
        <w:tc>
          <w:tcPr>
            <w:tcW w:w="1193" w:type="dxa"/>
          </w:tcPr>
          <w:p w14:paraId="3A545020"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nonNegativeInteger  </w:t>
            </w:r>
          </w:p>
        </w:tc>
        <w:tc>
          <w:tcPr>
            <w:tcW w:w="1260" w:type="dxa"/>
          </w:tcPr>
          <w:p w14:paraId="4F92A9ED"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tcPr>
          <w:p w14:paraId="488DBBD1"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number of facilities involved with the production of packaging materials (including recycled materials), packaging constituents, packaging components or units of packaging and/or filling and sealing of units of packaging that operate in areas identified as stressed or scarce fresh water resource area.</w:t>
            </w:r>
          </w:p>
        </w:tc>
      </w:tr>
      <w:tr w:rsidR="00524CF8" w:rsidRPr="000D26AE" w14:paraId="542B9675" w14:textId="77777777" w:rsidTr="00106F29">
        <w:trPr>
          <w:cantSplit/>
        </w:trPr>
        <w:tc>
          <w:tcPr>
            <w:tcW w:w="1881" w:type="dxa"/>
          </w:tcPr>
          <w:p w14:paraId="2AFC7FB3"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PackagingRecovery</w:t>
            </w:r>
          </w:p>
        </w:tc>
        <w:tc>
          <w:tcPr>
            <w:tcW w:w="1973" w:type="dxa"/>
          </w:tcPr>
          <w:p w14:paraId="33BBC707" w14:textId="77777777" w:rsidR="00524CF8" w:rsidRPr="001A4E2D" w:rsidRDefault="00524CF8" w:rsidP="00106F29">
            <w:pPr>
              <w:rPr>
                <w:rFonts w:asciiTheme="minorHAnsi" w:hAnsiTheme="minorHAnsi" w:cs="Arial"/>
                <w:sz w:val="16"/>
                <w:szCs w:val="16"/>
              </w:rPr>
            </w:pPr>
          </w:p>
        </w:tc>
        <w:tc>
          <w:tcPr>
            <w:tcW w:w="1193" w:type="dxa"/>
          </w:tcPr>
          <w:p w14:paraId="45CF2415" w14:textId="77777777" w:rsidR="00524CF8" w:rsidRPr="001A4E2D" w:rsidRDefault="00524CF8" w:rsidP="00106F29">
            <w:pPr>
              <w:rPr>
                <w:rFonts w:asciiTheme="minorHAnsi" w:hAnsiTheme="minorHAnsi" w:cs="Arial"/>
                <w:sz w:val="16"/>
                <w:szCs w:val="16"/>
              </w:rPr>
            </w:pPr>
          </w:p>
        </w:tc>
        <w:tc>
          <w:tcPr>
            <w:tcW w:w="1260" w:type="dxa"/>
          </w:tcPr>
          <w:p w14:paraId="36A8153B" w14:textId="77777777" w:rsidR="00524CF8" w:rsidRPr="001A4E2D" w:rsidRDefault="00524CF8" w:rsidP="00106F29">
            <w:pPr>
              <w:rPr>
                <w:rFonts w:asciiTheme="minorHAnsi" w:hAnsiTheme="minorHAnsi" w:cs="Arial"/>
                <w:sz w:val="16"/>
                <w:szCs w:val="16"/>
              </w:rPr>
            </w:pPr>
          </w:p>
        </w:tc>
        <w:tc>
          <w:tcPr>
            <w:tcW w:w="5933" w:type="dxa"/>
          </w:tcPr>
          <w:p w14:paraId="69434143"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Provides the packaging recovery information.</w:t>
            </w:r>
          </w:p>
        </w:tc>
      </w:tr>
      <w:tr w:rsidR="00524CF8" w:rsidRPr="000D26AE" w14:paraId="0CF3319B" w14:textId="77777777" w:rsidTr="00106F29">
        <w:trPr>
          <w:cantSplit/>
        </w:trPr>
        <w:tc>
          <w:tcPr>
            <w:tcW w:w="1881" w:type="dxa"/>
          </w:tcPr>
          <w:p w14:paraId="2737EEA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tcPr>
          <w:p w14:paraId="27CB68F1"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doesPackagingRecoveryRateTypeCodeMeetTheStandard </w:t>
            </w:r>
          </w:p>
        </w:tc>
        <w:tc>
          <w:tcPr>
            <w:tcW w:w="1193" w:type="dxa"/>
          </w:tcPr>
          <w:p w14:paraId="4185AB16"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NonBinaryLogicEnumeration  </w:t>
            </w:r>
          </w:p>
        </w:tc>
        <w:tc>
          <w:tcPr>
            <w:tcW w:w="1260" w:type="dxa"/>
          </w:tcPr>
          <w:p w14:paraId="4001340C"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tcPr>
          <w:p w14:paraId="09368E06"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Determine if the packaging recovery rate meet the standard.</w:t>
            </w:r>
          </w:p>
        </w:tc>
      </w:tr>
      <w:tr w:rsidR="00524CF8" w:rsidRPr="000D26AE" w14:paraId="28AEB3AB" w14:textId="77777777" w:rsidTr="00106F29">
        <w:trPr>
          <w:cantSplit/>
        </w:trPr>
        <w:tc>
          <w:tcPr>
            <w:tcW w:w="1881" w:type="dxa"/>
          </w:tcPr>
          <w:p w14:paraId="68C2CE57"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tcPr>
          <w:p w14:paraId="1472C0F1"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packagingRecoveryRate </w:t>
            </w:r>
          </w:p>
        </w:tc>
        <w:tc>
          <w:tcPr>
            <w:tcW w:w="1193" w:type="dxa"/>
          </w:tcPr>
          <w:p w14:paraId="11608F2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float  </w:t>
            </w:r>
          </w:p>
        </w:tc>
        <w:tc>
          <w:tcPr>
            <w:tcW w:w="1260" w:type="dxa"/>
          </w:tcPr>
          <w:p w14:paraId="4060AE73"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tcPr>
          <w:p w14:paraId="58113F1A"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The mass fraction or absolute mass of packaging recovered from all sources (commercial and residential) based on relevant waste management statistics. </w:t>
            </w:r>
          </w:p>
        </w:tc>
      </w:tr>
      <w:tr w:rsidR="00524CF8" w:rsidRPr="000D26AE" w14:paraId="0F775536" w14:textId="77777777" w:rsidTr="00106F29">
        <w:trPr>
          <w:cantSplit/>
        </w:trPr>
        <w:tc>
          <w:tcPr>
            <w:tcW w:w="1881" w:type="dxa"/>
          </w:tcPr>
          <w:p w14:paraId="512F7E30"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tcPr>
          <w:p w14:paraId="2608D3D3"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packagingRecoveryRateDescription </w:t>
            </w:r>
          </w:p>
        </w:tc>
        <w:tc>
          <w:tcPr>
            <w:tcW w:w="1193" w:type="dxa"/>
          </w:tcPr>
          <w:p w14:paraId="3BB31E11"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Description80  </w:t>
            </w:r>
          </w:p>
        </w:tc>
        <w:tc>
          <w:tcPr>
            <w:tcW w:w="1260" w:type="dxa"/>
          </w:tcPr>
          <w:p w14:paraId="619558E7"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 </w:t>
            </w:r>
          </w:p>
        </w:tc>
        <w:tc>
          <w:tcPr>
            <w:tcW w:w="5933" w:type="dxa"/>
          </w:tcPr>
          <w:p w14:paraId="398070E2"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description of the recovery applicable to the packaging.</w:t>
            </w:r>
          </w:p>
        </w:tc>
      </w:tr>
      <w:tr w:rsidR="00524CF8" w:rsidRPr="000D26AE" w14:paraId="102DA85F" w14:textId="77777777" w:rsidTr="00106F29">
        <w:trPr>
          <w:cantSplit/>
        </w:trPr>
        <w:tc>
          <w:tcPr>
            <w:tcW w:w="1881" w:type="dxa"/>
          </w:tcPr>
          <w:p w14:paraId="700CBA8D"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tcPr>
          <w:p w14:paraId="335DAD6F"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packagingRecoveryRateTypeCode </w:t>
            </w:r>
          </w:p>
        </w:tc>
        <w:tc>
          <w:tcPr>
            <w:tcW w:w="1193" w:type="dxa"/>
          </w:tcPr>
          <w:p w14:paraId="2BD338B1"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PackagingRecoveryRateTypeCode  </w:t>
            </w:r>
          </w:p>
        </w:tc>
        <w:tc>
          <w:tcPr>
            <w:tcW w:w="1260" w:type="dxa"/>
          </w:tcPr>
          <w:p w14:paraId="6132AF12"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tcPr>
          <w:p w14:paraId="70733E65"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A code determining the type of recovery applicable to the packaging.</w:t>
            </w:r>
          </w:p>
        </w:tc>
      </w:tr>
      <w:tr w:rsidR="00524CF8" w:rsidRPr="000D26AE" w14:paraId="36EA5587" w14:textId="77777777" w:rsidTr="00106F29">
        <w:trPr>
          <w:cantSplit/>
        </w:trPr>
        <w:tc>
          <w:tcPr>
            <w:tcW w:w="1881" w:type="dxa"/>
          </w:tcPr>
          <w:p w14:paraId="42A10BC5"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lastRenderedPageBreak/>
              <w:t xml:space="preserve"> attribute</w:t>
            </w:r>
          </w:p>
        </w:tc>
        <w:tc>
          <w:tcPr>
            <w:tcW w:w="1973" w:type="dxa"/>
          </w:tcPr>
          <w:p w14:paraId="374D5471"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totalPackagingRecoveryRate </w:t>
            </w:r>
          </w:p>
        </w:tc>
        <w:tc>
          <w:tcPr>
            <w:tcW w:w="1193" w:type="dxa"/>
          </w:tcPr>
          <w:p w14:paraId="2CAD3EA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float  </w:t>
            </w:r>
          </w:p>
        </w:tc>
        <w:tc>
          <w:tcPr>
            <w:tcW w:w="1260" w:type="dxa"/>
          </w:tcPr>
          <w:p w14:paraId="0D497113"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tcPr>
          <w:p w14:paraId="5583A8AA"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Expressed as cumulative sum of recovery rate by recovery method in % of total packaging weight [% wt.] placed on the market or as mass expressed by rate × total packaging weight put on the market.</w:t>
            </w:r>
          </w:p>
        </w:tc>
      </w:tr>
      <w:tr w:rsidR="00524CF8" w:rsidRPr="000D26AE" w14:paraId="040E7DAE" w14:textId="77777777" w:rsidTr="00106F29">
        <w:trPr>
          <w:cantSplit/>
        </w:trPr>
        <w:tc>
          <w:tcPr>
            <w:tcW w:w="1881" w:type="dxa"/>
          </w:tcPr>
          <w:p w14:paraId="56DFF8BA"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PackagingRecycledContent</w:t>
            </w:r>
          </w:p>
        </w:tc>
        <w:tc>
          <w:tcPr>
            <w:tcW w:w="1973" w:type="dxa"/>
          </w:tcPr>
          <w:p w14:paraId="6955EBDB" w14:textId="77777777" w:rsidR="00524CF8" w:rsidRPr="001A4E2D" w:rsidRDefault="00524CF8" w:rsidP="00106F29">
            <w:pPr>
              <w:rPr>
                <w:rFonts w:asciiTheme="minorHAnsi" w:hAnsiTheme="minorHAnsi" w:cs="Arial"/>
                <w:sz w:val="16"/>
                <w:szCs w:val="16"/>
              </w:rPr>
            </w:pPr>
          </w:p>
        </w:tc>
        <w:tc>
          <w:tcPr>
            <w:tcW w:w="1193" w:type="dxa"/>
          </w:tcPr>
          <w:p w14:paraId="20462D2B" w14:textId="77777777" w:rsidR="00524CF8" w:rsidRPr="001A4E2D" w:rsidRDefault="00524CF8" w:rsidP="00106F29">
            <w:pPr>
              <w:rPr>
                <w:rFonts w:asciiTheme="minorHAnsi" w:hAnsiTheme="minorHAnsi" w:cs="Arial"/>
                <w:sz w:val="16"/>
                <w:szCs w:val="16"/>
              </w:rPr>
            </w:pPr>
          </w:p>
        </w:tc>
        <w:tc>
          <w:tcPr>
            <w:tcW w:w="1260" w:type="dxa"/>
          </w:tcPr>
          <w:p w14:paraId="3F3F80B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w:t>
            </w:r>
          </w:p>
        </w:tc>
        <w:tc>
          <w:tcPr>
            <w:tcW w:w="5933" w:type="dxa"/>
          </w:tcPr>
          <w:p w14:paraId="0239F23B"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Provides the recycled content information</w:t>
            </w:r>
          </w:p>
        </w:tc>
      </w:tr>
      <w:tr w:rsidR="00524CF8" w:rsidRPr="000D26AE" w14:paraId="1A94395C" w14:textId="77777777" w:rsidTr="00106F29">
        <w:trPr>
          <w:cantSplit/>
        </w:trPr>
        <w:tc>
          <w:tcPr>
            <w:tcW w:w="1881" w:type="dxa"/>
          </w:tcPr>
          <w:p w14:paraId="3AF83130"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tcPr>
          <w:p w14:paraId="5E83D904"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packagingRecycledContentRatio </w:t>
            </w:r>
          </w:p>
        </w:tc>
        <w:tc>
          <w:tcPr>
            <w:tcW w:w="1193" w:type="dxa"/>
          </w:tcPr>
          <w:p w14:paraId="0329502A"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float  </w:t>
            </w:r>
          </w:p>
        </w:tc>
        <w:tc>
          <w:tcPr>
            <w:tcW w:w="1260" w:type="dxa"/>
          </w:tcPr>
          <w:p w14:paraId="62F50956"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tcPr>
          <w:p w14:paraId="6D741D4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ratio of recycled material to total material used in packaging constituents, packaging components, or packaging systems</w:t>
            </w:r>
          </w:p>
        </w:tc>
      </w:tr>
      <w:tr w:rsidR="00524CF8" w:rsidRPr="000D26AE" w14:paraId="11B576A3" w14:textId="77777777" w:rsidTr="00106F29">
        <w:trPr>
          <w:cantSplit/>
        </w:trPr>
        <w:tc>
          <w:tcPr>
            <w:tcW w:w="1881" w:type="dxa"/>
          </w:tcPr>
          <w:p w14:paraId="43694EF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tcPr>
          <w:p w14:paraId="3A07640C"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packagingRecycledContentTypeCode </w:t>
            </w:r>
          </w:p>
        </w:tc>
        <w:tc>
          <w:tcPr>
            <w:tcW w:w="1193" w:type="dxa"/>
          </w:tcPr>
          <w:p w14:paraId="48960609"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PackagingRecycledContentTypeCode  </w:t>
            </w:r>
          </w:p>
        </w:tc>
        <w:tc>
          <w:tcPr>
            <w:tcW w:w="1260" w:type="dxa"/>
          </w:tcPr>
          <w:p w14:paraId="3E7273C4"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tcPr>
          <w:p w14:paraId="47D000A4"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type of recycled content that is being measured for.</w:t>
            </w:r>
          </w:p>
        </w:tc>
      </w:tr>
      <w:tr w:rsidR="00524CF8" w:rsidRPr="000D26AE" w14:paraId="0F00FAB2" w14:textId="77777777" w:rsidTr="00106F29">
        <w:trPr>
          <w:cantSplit/>
        </w:trPr>
        <w:tc>
          <w:tcPr>
            <w:tcW w:w="1881" w:type="dxa"/>
          </w:tcPr>
          <w:p w14:paraId="799503A2"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tcPr>
          <w:p w14:paraId="64B9556F"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packagingRecycledContentDescription </w:t>
            </w:r>
          </w:p>
        </w:tc>
        <w:tc>
          <w:tcPr>
            <w:tcW w:w="1193" w:type="dxa"/>
          </w:tcPr>
          <w:p w14:paraId="350F7FA2"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Description80  </w:t>
            </w:r>
          </w:p>
        </w:tc>
        <w:tc>
          <w:tcPr>
            <w:tcW w:w="1260" w:type="dxa"/>
          </w:tcPr>
          <w:p w14:paraId="2EA02A71"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 </w:t>
            </w:r>
          </w:p>
        </w:tc>
        <w:tc>
          <w:tcPr>
            <w:tcW w:w="5933" w:type="dxa"/>
          </w:tcPr>
          <w:p w14:paraId="5188FA8E"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description of recycled content that is being measured for.</w:t>
            </w:r>
          </w:p>
        </w:tc>
      </w:tr>
      <w:tr w:rsidR="00524CF8" w:rsidRPr="000D26AE" w14:paraId="5F312CDF" w14:textId="77777777" w:rsidTr="00106F29">
        <w:trPr>
          <w:cantSplit/>
        </w:trPr>
        <w:tc>
          <w:tcPr>
            <w:tcW w:w="1881" w:type="dxa"/>
          </w:tcPr>
          <w:p w14:paraId="339E41BA"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PackagingRenewableContent</w:t>
            </w:r>
          </w:p>
        </w:tc>
        <w:tc>
          <w:tcPr>
            <w:tcW w:w="1973" w:type="dxa"/>
          </w:tcPr>
          <w:p w14:paraId="594C45D9" w14:textId="77777777" w:rsidR="00524CF8" w:rsidRPr="001A4E2D" w:rsidRDefault="00524CF8" w:rsidP="00106F29">
            <w:pPr>
              <w:rPr>
                <w:rFonts w:asciiTheme="minorHAnsi" w:hAnsiTheme="minorHAnsi" w:cs="Arial"/>
                <w:sz w:val="16"/>
                <w:szCs w:val="16"/>
              </w:rPr>
            </w:pPr>
          </w:p>
        </w:tc>
        <w:tc>
          <w:tcPr>
            <w:tcW w:w="1193" w:type="dxa"/>
          </w:tcPr>
          <w:p w14:paraId="5E208865" w14:textId="77777777" w:rsidR="00524CF8" w:rsidRPr="001A4E2D" w:rsidRDefault="00524CF8" w:rsidP="00106F29">
            <w:pPr>
              <w:rPr>
                <w:rFonts w:asciiTheme="minorHAnsi" w:hAnsiTheme="minorHAnsi" w:cs="Arial"/>
                <w:sz w:val="16"/>
                <w:szCs w:val="16"/>
              </w:rPr>
            </w:pPr>
          </w:p>
        </w:tc>
        <w:tc>
          <w:tcPr>
            <w:tcW w:w="1260" w:type="dxa"/>
          </w:tcPr>
          <w:p w14:paraId="211D807B"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w:t>
            </w:r>
          </w:p>
        </w:tc>
        <w:tc>
          <w:tcPr>
            <w:tcW w:w="5933" w:type="dxa"/>
          </w:tcPr>
          <w:p w14:paraId="03D6B6D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Provides the packaging renewable content information.</w:t>
            </w:r>
          </w:p>
        </w:tc>
      </w:tr>
      <w:tr w:rsidR="00524CF8" w:rsidRPr="000D26AE" w14:paraId="79025049" w14:textId="77777777" w:rsidTr="00106F29">
        <w:trPr>
          <w:cantSplit/>
        </w:trPr>
        <w:tc>
          <w:tcPr>
            <w:tcW w:w="1881" w:type="dxa"/>
          </w:tcPr>
          <w:p w14:paraId="7C934DE3"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tcPr>
          <w:p w14:paraId="3A1FE65D"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packagingRenewableContentRatio </w:t>
            </w:r>
          </w:p>
        </w:tc>
        <w:tc>
          <w:tcPr>
            <w:tcW w:w="1193" w:type="dxa"/>
          </w:tcPr>
          <w:p w14:paraId="74D56303"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float  </w:t>
            </w:r>
          </w:p>
        </w:tc>
        <w:tc>
          <w:tcPr>
            <w:tcW w:w="1260" w:type="dxa"/>
          </w:tcPr>
          <w:p w14:paraId="39445324"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tcPr>
          <w:p w14:paraId="0D36590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The ratio of renewable material used to total material used in packaging constituents, components, units of packaging or packaging systems.  </w:t>
            </w:r>
          </w:p>
        </w:tc>
      </w:tr>
      <w:tr w:rsidR="00524CF8" w:rsidRPr="000D26AE" w14:paraId="6972B747" w14:textId="77777777" w:rsidTr="00106F29">
        <w:trPr>
          <w:cantSplit/>
        </w:trPr>
        <w:tc>
          <w:tcPr>
            <w:tcW w:w="1881" w:type="dxa"/>
          </w:tcPr>
          <w:p w14:paraId="68CEEC30"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tcPr>
          <w:p w14:paraId="6547EE63"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packagingRenewableContentTypeCode </w:t>
            </w:r>
          </w:p>
        </w:tc>
        <w:tc>
          <w:tcPr>
            <w:tcW w:w="1193" w:type="dxa"/>
          </w:tcPr>
          <w:p w14:paraId="13913CF6"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PackagingRenewableContentTypeCode  </w:t>
            </w:r>
          </w:p>
        </w:tc>
        <w:tc>
          <w:tcPr>
            <w:tcW w:w="1260" w:type="dxa"/>
          </w:tcPr>
          <w:p w14:paraId="45DC598C"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tcPr>
          <w:p w14:paraId="316421D5"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type of renewable content that is being measured for.</w:t>
            </w:r>
          </w:p>
        </w:tc>
      </w:tr>
      <w:tr w:rsidR="00524CF8" w:rsidRPr="000D26AE" w14:paraId="7CAAA341" w14:textId="77777777" w:rsidTr="00106F29">
        <w:trPr>
          <w:cantSplit/>
        </w:trPr>
        <w:tc>
          <w:tcPr>
            <w:tcW w:w="1881" w:type="dxa"/>
          </w:tcPr>
          <w:p w14:paraId="70EE02E5"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tcPr>
          <w:p w14:paraId="75F1FECE"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packagingRenewableContentDescription </w:t>
            </w:r>
          </w:p>
        </w:tc>
        <w:tc>
          <w:tcPr>
            <w:tcW w:w="1193" w:type="dxa"/>
          </w:tcPr>
          <w:p w14:paraId="5FC9092A"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Description80  </w:t>
            </w:r>
          </w:p>
        </w:tc>
        <w:tc>
          <w:tcPr>
            <w:tcW w:w="1260" w:type="dxa"/>
          </w:tcPr>
          <w:p w14:paraId="3E71727D"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 </w:t>
            </w:r>
          </w:p>
        </w:tc>
        <w:tc>
          <w:tcPr>
            <w:tcW w:w="5933" w:type="dxa"/>
          </w:tcPr>
          <w:p w14:paraId="21420446"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description of renewable content that is being measured for.</w:t>
            </w:r>
          </w:p>
        </w:tc>
      </w:tr>
      <w:tr w:rsidR="00524CF8" w:rsidRPr="000D26AE" w14:paraId="77391F80" w14:textId="77777777" w:rsidTr="00106F29">
        <w:trPr>
          <w:cantSplit/>
        </w:trPr>
        <w:tc>
          <w:tcPr>
            <w:tcW w:w="1881" w:type="dxa"/>
          </w:tcPr>
          <w:p w14:paraId="3945ECCD"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PackagingReuse</w:t>
            </w:r>
          </w:p>
        </w:tc>
        <w:tc>
          <w:tcPr>
            <w:tcW w:w="1973" w:type="dxa"/>
          </w:tcPr>
          <w:p w14:paraId="4A9A356F" w14:textId="77777777" w:rsidR="00524CF8" w:rsidRPr="001A4E2D" w:rsidRDefault="00524CF8" w:rsidP="00106F29">
            <w:pPr>
              <w:rPr>
                <w:rFonts w:asciiTheme="minorHAnsi" w:hAnsiTheme="minorHAnsi" w:cs="Arial"/>
                <w:sz w:val="16"/>
                <w:szCs w:val="16"/>
              </w:rPr>
            </w:pPr>
          </w:p>
        </w:tc>
        <w:tc>
          <w:tcPr>
            <w:tcW w:w="1193" w:type="dxa"/>
          </w:tcPr>
          <w:p w14:paraId="1900CFAC" w14:textId="77777777" w:rsidR="00524CF8" w:rsidRPr="001A4E2D" w:rsidRDefault="00524CF8" w:rsidP="00106F29">
            <w:pPr>
              <w:rPr>
                <w:rFonts w:asciiTheme="minorHAnsi" w:hAnsiTheme="minorHAnsi" w:cs="Arial"/>
                <w:sz w:val="16"/>
                <w:szCs w:val="16"/>
              </w:rPr>
            </w:pPr>
          </w:p>
        </w:tc>
        <w:tc>
          <w:tcPr>
            <w:tcW w:w="1260" w:type="dxa"/>
          </w:tcPr>
          <w:p w14:paraId="4F2BC5FC"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w:t>
            </w:r>
          </w:p>
        </w:tc>
        <w:tc>
          <w:tcPr>
            <w:tcW w:w="5933" w:type="dxa"/>
          </w:tcPr>
          <w:p w14:paraId="5D573FD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Provides the packaging reuse information.</w:t>
            </w:r>
          </w:p>
        </w:tc>
      </w:tr>
      <w:tr w:rsidR="00524CF8" w:rsidRPr="000D26AE" w14:paraId="546D9A59" w14:textId="77777777" w:rsidTr="00106F29">
        <w:trPr>
          <w:cantSplit/>
        </w:trPr>
        <w:tc>
          <w:tcPr>
            <w:tcW w:w="1881" w:type="dxa"/>
          </w:tcPr>
          <w:p w14:paraId="657A7020"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tcPr>
          <w:p w14:paraId="252C7AEE"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numberOfCyclesPriorToWithdrawal </w:t>
            </w:r>
          </w:p>
        </w:tc>
        <w:tc>
          <w:tcPr>
            <w:tcW w:w="1193" w:type="dxa"/>
          </w:tcPr>
          <w:p w14:paraId="3674C73E"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nonNegativeInteger  </w:t>
            </w:r>
          </w:p>
        </w:tc>
        <w:tc>
          <w:tcPr>
            <w:tcW w:w="1260" w:type="dxa"/>
          </w:tcPr>
          <w:p w14:paraId="390C53A4"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tcPr>
          <w:p w14:paraId="28F1844F"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Determines   reusability in accordance with EN 13429 or ISO/DIS18603.</w:t>
            </w:r>
          </w:p>
        </w:tc>
      </w:tr>
      <w:tr w:rsidR="00524CF8" w:rsidRPr="000D26AE" w14:paraId="10E704AA" w14:textId="77777777" w:rsidTr="00106F29">
        <w:trPr>
          <w:cantSplit/>
        </w:trPr>
        <w:tc>
          <w:tcPr>
            <w:tcW w:w="1881" w:type="dxa"/>
          </w:tcPr>
          <w:p w14:paraId="0BC72565"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tcPr>
          <w:p w14:paraId="71F25E1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packagingReuseRate </w:t>
            </w:r>
          </w:p>
        </w:tc>
        <w:tc>
          <w:tcPr>
            <w:tcW w:w="1193" w:type="dxa"/>
          </w:tcPr>
          <w:p w14:paraId="7A10A6B7"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float  </w:t>
            </w:r>
          </w:p>
        </w:tc>
        <w:tc>
          <w:tcPr>
            <w:tcW w:w="1260" w:type="dxa"/>
          </w:tcPr>
          <w:p w14:paraId="6BD8BF2D"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tcPr>
          <w:p w14:paraId="752B158F"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number of times packaging accomplishes the same use, rotation or trip for which it was conceived and designed within its life cycle. Demonstration of reusability must first be established in accordance with EN 13429 or ISO/DIS18603 once final.</w:t>
            </w:r>
          </w:p>
        </w:tc>
      </w:tr>
      <w:tr w:rsidR="00524CF8" w:rsidRPr="000D26AE" w14:paraId="6949CA3A" w14:textId="77777777" w:rsidTr="00106F29">
        <w:trPr>
          <w:cantSplit/>
        </w:trPr>
        <w:tc>
          <w:tcPr>
            <w:tcW w:w="1881" w:type="dxa"/>
          </w:tcPr>
          <w:p w14:paraId="09AAAF06"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tcPr>
          <w:p w14:paraId="740934AB"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packagingReusabilityStandardCode </w:t>
            </w:r>
          </w:p>
        </w:tc>
        <w:tc>
          <w:tcPr>
            <w:tcW w:w="1193" w:type="dxa"/>
          </w:tcPr>
          <w:p w14:paraId="20368CDE"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PackagingReusabilityStandardCode  </w:t>
            </w:r>
          </w:p>
        </w:tc>
        <w:tc>
          <w:tcPr>
            <w:tcW w:w="1260" w:type="dxa"/>
          </w:tcPr>
          <w:p w14:paraId="67C6E727"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tcPr>
          <w:p w14:paraId="549EC072"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reusability standard used to determine packaging reuse rate.</w:t>
            </w:r>
          </w:p>
        </w:tc>
      </w:tr>
      <w:tr w:rsidR="00524CF8" w:rsidRPr="000D26AE" w14:paraId="42166959" w14:textId="77777777" w:rsidTr="00106F29">
        <w:trPr>
          <w:cantSplit/>
        </w:trPr>
        <w:tc>
          <w:tcPr>
            <w:tcW w:w="1881" w:type="dxa"/>
          </w:tcPr>
          <w:p w14:paraId="4EDFF3BA"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tcPr>
          <w:p w14:paraId="00960C8D"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packagingReusabilityStandardDescription </w:t>
            </w:r>
          </w:p>
        </w:tc>
        <w:tc>
          <w:tcPr>
            <w:tcW w:w="1193" w:type="dxa"/>
          </w:tcPr>
          <w:p w14:paraId="176C38DE"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Description80  </w:t>
            </w:r>
          </w:p>
        </w:tc>
        <w:tc>
          <w:tcPr>
            <w:tcW w:w="1260" w:type="dxa"/>
          </w:tcPr>
          <w:p w14:paraId="2DCE669B"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 </w:t>
            </w:r>
          </w:p>
        </w:tc>
        <w:tc>
          <w:tcPr>
            <w:tcW w:w="5933" w:type="dxa"/>
          </w:tcPr>
          <w:p w14:paraId="62431200"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description for the reusability standard used to determine packaging reuse rate.</w:t>
            </w:r>
          </w:p>
        </w:tc>
      </w:tr>
      <w:tr w:rsidR="00524CF8" w:rsidRPr="000D26AE" w14:paraId="01C91541" w14:textId="77777777" w:rsidTr="00106F29">
        <w:trPr>
          <w:cantSplit/>
        </w:trPr>
        <w:tc>
          <w:tcPr>
            <w:tcW w:w="1881" w:type="dxa"/>
          </w:tcPr>
          <w:p w14:paraId="70D4474F"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PackagingSubstanceHazardousEnvironment</w:t>
            </w:r>
          </w:p>
        </w:tc>
        <w:tc>
          <w:tcPr>
            <w:tcW w:w="1973" w:type="dxa"/>
          </w:tcPr>
          <w:p w14:paraId="1AC08296" w14:textId="77777777" w:rsidR="00524CF8" w:rsidRPr="001A4E2D" w:rsidRDefault="00524CF8" w:rsidP="00106F29">
            <w:pPr>
              <w:rPr>
                <w:rFonts w:asciiTheme="minorHAnsi" w:hAnsiTheme="minorHAnsi" w:cs="Arial"/>
                <w:sz w:val="16"/>
                <w:szCs w:val="16"/>
              </w:rPr>
            </w:pPr>
          </w:p>
        </w:tc>
        <w:tc>
          <w:tcPr>
            <w:tcW w:w="1193" w:type="dxa"/>
          </w:tcPr>
          <w:p w14:paraId="665E62B9" w14:textId="77777777" w:rsidR="00524CF8" w:rsidRPr="001A4E2D" w:rsidRDefault="00524CF8" w:rsidP="00106F29">
            <w:pPr>
              <w:rPr>
                <w:rFonts w:asciiTheme="minorHAnsi" w:hAnsiTheme="minorHAnsi" w:cs="Arial"/>
                <w:sz w:val="16"/>
                <w:szCs w:val="16"/>
              </w:rPr>
            </w:pPr>
          </w:p>
        </w:tc>
        <w:tc>
          <w:tcPr>
            <w:tcW w:w="1260" w:type="dxa"/>
          </w:tcPr>
          <w:p w14:paraId="4DFE2FD1"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w:t>
            </w:r>
          </w:p>
        </w:tc>
        <w:tc>
          <w:tcPr>
            <w:tcW w:w="5933" w:type="dxa"/>
          </w:tcPr>
          <w:p w14:paraId="2B7D523F"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Provides the packaging substance hazardous environment information.</w:t>
            </w:r>
          </w:p>
        </w:tc>
      </w:tr>
      <w:tr w:rsidR="00524CF8" w:rsidRPr="000D26AE" w14:paraId="08049DBE" w14:textId="77777777" w:rsidTr="00106F29">
        <w:trPr>
          <w:cantSplit/>
        </w:trPr>
        <w:tc>
          <w:tcPr>
            <w:tcW w:w="1881" w:type="dxa"/>
          </w:tcPr>
          <w:p w14:paraId="1A411457"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tcPr>
          <w:p w14:paraId="4DB60A26"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haveYouMinimizedHazardousSubstance </w:t>
            </w:r>
          </w:p>
        </w:tc>
        <w:tc>
          <w:tcPr>
            <w:tcW w:w="1193" w:type="dxa"/>
          </w:tcPr>
          <w:p w14:paraId="5BB03BA7"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NonBinaryLogicEnumeration  </w:t>
            </w:r>
          </w:p>
        </w:tc>
        <w:tc>
          <w:tcPr>
            <w:tcW w:w="1260" w:type="dxa"/>
          </w:tcPr>
          <w:p w14:paraId="12ED6C6F"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tcPr>
          <w:p w14:paraId="39658DFB"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Meeting the requirements of EN 13428 or ISO 18602 on heavy metals and dangerous/hazardous substances.</w:t>
            </w:r>
          </w:p>
        </w:tc>
      </w:tr>
      <w:tr w:rsidR="00524CF8" w:rsidRPr="000D26AE" w14:paraId="2EA3F325" w14:textId="77777777" w:rsidTr="00106F29">
        <w:trPr>
          <w:cantSplit/>
        </w:trPr>
        <w:tc>
          <w:tcPr>
            <w:tcW w:w="1881" w:type="dxa"/>
          </w:tcPr>
          <w:p w14:paraId="3424476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lastRenderedPageBreak/>
              <w:t xml:space="preserve"> attribute</w:t>
            </w:r>
          </w:p>
        </w:tc>
        <w:tc>
          <w:tcPr>
            <w:tcW w:w="1973" w:type="dxa"/>
          </w:tcPr>
          <w:p w14:paraId="6ED44243"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hazardousSubstancesMinimizationCode </w:t>
            </w:r>
          </w:p>
        </w:tc>
        <w:tc>
          <w:tcPr>
            <w:tcW w:w="1193" w:type="dxa"/>
          </w:tcPr>
          <w:p w14:paraId="5FFEEA3E"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HazardousSubstancesMinimizationCode  </w:t>
            </w:r>
          </w:p>
        </w:tc>
        <w:tc>
          <w:tcPr>
            <w:tcW w:w="1260" w:type="dxa"/>
          </w:tcPr>
          <w:p w14:paraId="516D2790"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tcPr>
          <w:p w14:paraId="63938D63"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Assessment and minimization of substances, or mixtures, hazardous to the environment in packaging constituents, components, or systems that are at risk of entering the environment.</w:t>
            </w:r>
          </w:p>
        </w:tc>
      </w:tr>
      <w:tr w:rsidR="00524CF8" w:rsidRPr="000D26AE" w14:paraId="5B31B9AD" w14:textId="77777777" w:rsidTr="00106F29">
        <w:trPr>
          <w:cantSplit/>
        </w:trPr>
        <w:tc>
          <w:tcPr>
            <w:tcW w:w="1881" w:type="dxa"/>
          </w:tcPr>
          <w:p w14:paraId="62B3A6A9"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tcPr>
          <w:p w14:paraId="210D818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relevantSupportingSubstanceHazardousDocumentation </w:t>
            </w:r>
          </w:p>
        </w:tc>
        <w:tc>
          <w:tcPr>
            <w:tcW w:w="1193" w:type="dxa"/>
          </w:tcPr>
          <w:p w14:paraId="1E2EF39C"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Description200  </w:t>
            </w:r>
          </w:p>
        </w:tc>
        <w:tc>
          <w:tcPr>
            <w:tcW w:w="1260" w:type="dxa"/>
          </w:tcPr>
          <w:p w14:paraId="0A4459CD"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 </w:t>
            </w:r>
          </w:p>
        </w:tc>
        <w:tc>
          <w:tcPr>
            <w:tcW w:w="5933" w:type="dxa"/>
          </w:tcPr>
          <w:p w14:paraId="7B35D4CD"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This is a certificate of compliance with relevant legislation. So the metric is a simple yes qualified with supporting documentation or a no.</w:t>
            </w:r>
          </w:p>
        </w:tc>
      </w:tr>
      <w:tr w:rsidR="00524CF8" w:rsidRPr="000D26AE" w14:paraId="6C0458DE" w14:textId="77777777" w:rsidTr="00106F29">
        <w:trPr>
          <w:cantSplit/>
        </w:trPr>
        <w:tc>
          <w:tcPr>
            <w:tcW w:w="1881" w:type="dxa"/>
          </w:tcPr>
          <w:p w14:paraId="1DAD0FC5"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PackagingSustainabilityEconomicIndicators</w:t>
            </w:r>
          </w:p>
        </w:tc>
        <w:tc>
          <w:tcPr>
            <w:tcW w:w="1973" w:type="dxa"/>
          </w:tcPr>
          <w:p w14:paraId="1342BDF4" w14:textId="77777777" w:rsidR="00524CF8" w:rsidRPr="001A4E2D" w:rsidRDefault="00524CF8" w:rsidP="00106F29">
            <w:pPr>
              <w:rPr>
                <w:rFonts w:asciiTheme="minorHAnsi" w:hAnsiTheme="minorHAnsi" w:cs="Arial"/>
                <w:sz w:val="16"/>
                <w:szCs w:val="16"/>
              </w:rPr>
            </w:pPr>
          </w:p>
        </w:tc>
        <w:tc>
          <w:tcPr>
            <w:tcW w:w="1193" w:type="dxa"/>
          </w:tcPr>
          <w:p w14:paraId="027DF4C3" w14:textId="77777777" w:rsidR="00524CF8" w:rsidRPr="001A4E2D" w:rsidRDefault="00524CF8" w:rsidP="00106F29">
            <w:pPr>
              <w:rPr>
                <w:rFonts w:asciiTheme="minorHAnsi" w:hAnsiTheme="minorHAnsi" w:cs="Arial"/>
                <w:sz w:val="16"/>
                <w:szCs w:val="16"/>
              </w:rPr>
            </w:pPr>
          </w:p>
        </w:tc>
        <w:tc>
          <w:tcPr>
            <w:tcW w:w="1260" w:type="dxa"/>
          </w:tcPr>
          <w:p w14:paraId="35239C61"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w:t>
            </w:r>
          </w:p>
        </w:tc>
        <w:tc>
          <w:tcPr>
            <w:tcW w:w="5933" w:type="dxa"/>
          </w:tcPr>
          <w:p w14:paraId="3233104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Provides the packaging sustainability economic indicator information.</w:t>
            </w:r>
          </w:p>
        </w:tc>
      </w:tr>
      <w:tr w:rsidR="00524CF8" w:rsidRPr="000D26AE" w14:paraId="45F12470" w14:textId="77777777" w:rsidTr="00106F29">
        <w:trPr>
          <w:cantSplit/>
        </w:trPr>
        <w:tc>
          <w:tcPr>
            <w:tcW w:w="1881" w:type="dxa"/>
          </w:tcPr>
          <w:p w14:paraId="7DD23E1F"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Association</w:t>
            </w:r>
          </w:p>
        </w:tc>
        <w:tc>
          <w:tcPr>
            <w:tcW w:w="1973" w:type="dxa"/>
          </w:tcPr>
          <w:p w14:paraId="05A626AC"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w:t>
            </w:r>
          </w:p>
        </w:tc>
        <w:tc>
          <w:tcPr>
            <w:tcW w:w="1193" w:type="dxa"/>
          </w:tcPr>
          <w:p w14:paraId="52264E41"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PackagingEconomicCost </w:t>
            </w:r>
          </w:p>
        </w:tc>
        <w:tc>
          <w:tcPr>
            <w:tcW w:w="1260" w:type="dxa"/>
          </w:tcPr>
          <w:p w14:paraId="2294EF2E"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 </w:t>
            </w:r>
          </w:p>
        </w:tc>
        <w:tc>
          <w:tcPr>
            <w:tcW w:w="5933" w:type="dxa"/>
          </w:tcPr>
          <w:p w14:paraId="46A869D6"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Provides the packaging economic cost information</w:t>
            </w:r>
          </w:p>
        </w:tc>
      </w:tr>
      <w:tr w:rsidR="00524CF8" w:rsidRPr="000D26AE" w14:paraId="1FBA9FBB" w14:textId="77777777" w:rsidTr="00106F29">
        <w:trPr>
          <w:cantSplit/>
        </w:trPr>
        <w:tc>
          <w:tcPr>
            <w:tcW w:w="1881" w:type="dxa"/>
          </w:tcPr>
          <w:p w14:paraId="4F0FB387"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tcPr>
          <w:p w14:paraId="28672FE4"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communityInvestmentRatio </w:t>
            </w:r>
          </w:p>
        </w:tc>
        <w:tc>
          <w:tcPr>
            <w:tcW w:w="1193" w:type="dxa"/>
          </w:tcPr>
          <w:p w14:paraId="19A4FC3F"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float  </w:t>
            </w:r>
          </w:p>
        </w:tc>
        <w:tc>
          <w:tcPr>
            <w:tcW w:w="1260" w:type="dxa"/>
          </w:tcPr>
          <w:p w14:paraId="696DBC20"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tcPr>
          <w:p w14:paraId="31D6FD27"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value of investments made in community projects related to packaging such as recycling education programs or recycling infrastructure development over and above regulated requirements.</w:t>
            </w:r>
          </w:p>
        </w:tc>
      </w:tr>
      <w:tr w:rsidR="00524CF8" w:rsidRPr="000D26AE" w14:paraId="4D23152C" w14:textId="77777777" w:rsidTr="00106F29">
        <w:trPr>
          <w:cantSplit/>
        </w:trPr>
        <w:tc>
          <w:tcPr>
            <w:tcW w:w="1881" w:type="dxa"/>
          </w:tcPr>
          <w:p w14:paraId="558E8540"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tcPr>
          <w:p w14:paraId="579ACA8E"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packagedUnpackagedShelfLifeRatio </w:t>
            </w:r>
          </w:p>
        </w:tc>
        <w:tc>
          <w:tcPr>
            <w:tcW w:w="1193" w:type="dxa"/>
          </w:tcPr>
          <w:p w14:paraId="68598F69"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float  </w:t>
            </w:r>
          </w:p>
        </w:tc>
        <w:tc>
          <w:tcPr>
            <w:tcW w:w="1260" w:type="dxa"/>
          </w:tcPr>
          <w:p w14:paraId="4EDFA994"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tcPr>
          <w:p w14:paraId="757964F6"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ratio of a product’s shelf life in packaging to a product’s shelf life without packaging.</w:t>
            </w:r>
          </w:p>
        </w:tc>
      </w:tr>
      <w:tr w:rsidR="00524CF8" w:rsidRPr="000D26AE" w14:paraId="1BF16EDB" w14:textId="77777777" w:rsidTr="00106F29">
        <w:trPr>
          <w:cantSplit/>
        </w:trPr>
        <w:tc>
          <w:tcPr>
            <w:tcW w:w="1881" w:type="dxa"/>
          </w:tcPr>
          <w:p w14:paraId="55F010B9"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tcPr>
          <w:p w14:paraId="75BE7DF1"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packagedProductWastagePercent </w:t>
            </w:r>
          </w:p>
        </w:tc>
        <w:tc>
          <w:tcPr>
            <w:tcW w:w="1193" w:type="dxa"/>
          </w:tcPr>
          <w:p w14:paraId="27F2869B"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float  </w:t>
            </w:r>
          </w:p>
        </w:tc>
        <w:tc>
          <w:tcPr>
            <w:tcW w:w="1260" w:type="dxa"/>
          </w:tcPr>
          <w:p w14:paraId="1E22AC1F"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tcPr>
          <w:p w14:paraId="3331E380"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Cost of wasted goods expressed as a percentage of cost of goods sold per annum.</w:t>
            </w:r>
          </w:p>
        </w:tc>
      </w:tr>
      <w:tr w:rsidR="00524CF8" w:rsidRPr="00AB5DAE" w14:paraId="57AF7E0F" w14:textId="77777777" w:rsidTr="00106F29">
        <w:trPr>
          <w:cantSplit/>
        </w:trPr>
        <w:tc>
          <w:tcPr>
            <w:tcW w:w="1881" w:type="dxa"/>
          </w:tcPr>
          <w:p w14:paraId="18369ABB" w14:textId="77777777" w:rsidR="00524CF8" w:rsidRPr="00AB5DAE" w:rsidRDefault="003108D4" w:rsidP="00106F29">
            <w:pPr>
              <w:rPr>
                <w:rFonts w:asciiTheme="minorHAnsi" w:hAnsiTheme="minorHAnsi" w:cs="Arial"/>
                <w:sz w:val="16"/>
                <w:szCs w:val="16"/>
              </w:rPr>
            </w:pPr>
            <w:r w:rsidRPr="00AB5DAE">
              <w:rPr>
                <w:rFonts w:asciiTheme="minorHAnsi" w:hAnsiTheme="minorHAnsi" w:cs="Arial"/>
                <w:sz w:val="16"/>
                <w:szCs w:val="16"/>
              </w:rPr>
              <w:t>Association</w:t>
            </w:r>
          </w:p>
        </w:tc>
        <w:tc>
          <w:tcPr>
            <w:tcW w:w="1973" w:type="dxa"/>
          </w:tcPr>
          <w:p w14:paraId="01DAC33E" w14:textId="77777777" w:rsidR="00524CF8" w:rsidRPr="00AB5DAE" w:rsidRDefault="00524CF8" w:rsidP="00106F29">
            <w:pPr>
              <w:rPr>
                <w:rFonts w:asciiTheme="minorHAnsi" w:hAnsiTheme="minorHAnsi" w:cs="Arial"/>
                <w:sz w:val="16"/>
                <w:szCs w:val="16"/>
              </w:rPr>
            </w:pPr>
            <w:r w:rsidRPr="00AB5DAE">
              <w:rPr>
                <w:rFonts w:asciiTheme="minorHAnsi" w:hAnsiTheme="minorHAnsi" w:cs="Arial"/>
                <w:sz w:val="16"/>
                <w:szCs w:val="16"/>
              </w:rPr>
              <w:t xml:space="preserve">avpList </w:t>
            </w:r>
          </w:p>
        </w:tc>
        <w:tc>
          <w:tcPr>
            <w:tcW w:w="1193" w:type="dxa"/>
          </w:tcPr>
          <w:p w14:paraId="4080C3B1" w14:textId="77777777" w:rsidR="00524CF8" w:rsidRPr="00AB5DAE" w:rsidRDefault="00524CF8" w:rsidP="00106F29">
            <w:pPr>
              <w:rPr>
                <w:rFonts w:asciiTheme="minorHAnsi" w:hAnsiTheme="minorHAnsi" w:cs="Arial"/>
                <w:sz w:val="16"/>
                <w:szCs w:val="16"/>
              </w:rPr>
            </w:pPr>
            <w:r w:rsidRPr="00AB5DAE">
              <w:rPr>
                <w:rFonts w:asciiTheme="minorHAnsi" w:hAnsiTheme="minorHAnsi" w:cs="Arial"/>
                <w:sz w:val="16"/>
                <w:szCs w:val="16"/>
              </w:rPr>
              <w:t xml:space="preserve">GS1_AttributeValuePairList  </w:t>
            </w:r>
          </w:p>
        </w:tc>
        <w:tc>
          <w:tcPr>
            <w:tcW w:w="1260" w:type="dxa"/>
          </w:tcPr>
          <w:p w14:paraId="26E0308D" w14:textId="77777777" w:rsidR="00524CF8" w:rsidRPr="00AB5DAE" w:rsidRDefault="00524CF8" w:rsidP="00106F29">
            <w:pPr>
              <w:rPr>
                <w:rFonts w:asciiTheme="minorHAnsi" w:hAnsiTheme="minorHAnsi" w:cs="Arial"/>
                <w:sz w:val="16"/>
                <w:szCs w:val="16"/>
              </w:rPr>
            </w:pPr>
            <w:r w:rsidRPr="00AB5DAE">
              <w:rPr>
                <w:rFonts w:asciiTheme="minorHAnsi" w:hAnsiTheme="minorHAnsi" w:cs="Arial"/>
                <w:sz w:val="16"/>
                <w:szCs w:val="16"/>
              </w:rPr>
              <w:t xml:space="preserve"> 0..1 </w:t>
            </w:r>
          </w:p>
        </w:tc>
        <w:tc>
          <w:tcPr>
            <w:tcW w:w="5933" w:type="dxa"/>
          </w:tcPr>
          <w:p w14:paraId="01B35423" w14:textId="77777777" w:rsidR="00524CF8" w:rsidRPr="00AB5DAE" w:rsidRDefault="00524CF8" w:rsidP="00106F29">
            <w:pPr>
              <w:rPr>
                <w:rFonts w:asciiTheme="minorHAnsi" w:hAnsiTheme="minorHAnsi" w:cs="Arial"/>
                <w:sz w:val="16"/>
                <w:szCs w:val="16"/>
              </w:rPr>
            </w:pPr>
            <w:r w:rsidRPr="00AB5DAE">
              <w:rPr>
                <w:rFonts w:asciiTheme="minorHAnsi" w:hAnsiTheme="minorHAnsi" w:cs="Arial"/>
                <w:sz w:val="16"/>
                <w:szCs w:val="16"/>
              </w:rPr>
              <w:t>Attribute value pair information.</w:t>
            </w:r>
          </w:p>
        </w:tc>
      </w:tr>
      <w:tr w:rsidR="00524CF8" w:rsidRPr="000D26AE" w14:paraId="6C4875F6" w14:textId="77777777" w:rsidTr="00106F29">
        <w:trPr>
          <w:cantSplit/>
        </w:trPr>
        <w:tc>
          <w:tcPr>
            <w:tcW w:w="1881" w:type="dxa"/>
          </w:tcPr>
          <w:p w14:paraId="0283D9E6"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PackagingSustainabilityModule</w:t>
            </w:r>
          </w:p>
        </w:tc>
        <w:tc>
          <w:tcPr>
            <w:tcW w:w="1973" w:type="dxa"/>
          </w:tcPr>
          <w:p w14:paraId="174B0BDF" w14:textId="77777777" w:rsidR="00524CF8" w:rsidRPr="001A4E2D" w:rsidRDefault="00524CF8" w:rsidP="00106F29">
            <w:pPr>
              <w:rPr>
                <w:rFonts w:asciiTheme="minorHAnsi" w:hAnsiTheme="minorHAnsi" w:cs="Arial"/>
                <w:sz w:val="16"/>
                <w:szCs w:val="16"/>
              </w:rPr>
            </w:pPr>
          </w:p>
        </w:tc>
        <w:tc>
          <w:tcPr>
            <w:tcW w:w="1193" w:type="dxa"/>
          </w:tcPr>
          <w:p w14:paraId="35133026" w14:textId="77777777" w:rsidR="00524CF8" w:rsidRPr="001A4E2D" w:rsidRDefault="00524CF8" w:rsidP="00106F29">
            <w:pPr>
              <w:rPr>
                <w:rFonts w:asciiTheme="minorHAnsi" w:hAnsiTheme="minorHAnsi" w:cs="Arial"/>
                <w:sz w:val="16"/>
                <w:szCs w:val="16"/>
              </w:rPr>
            </w:pPr>
          </w:p>
        </w:tc>
        <w:tc>
          <w:tcPr>
            <w:tcW w:w="1260" w:type="dxa"/>
          </w:tcPr>
          <w:p w14:paraId="3C2AECE2"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w:t>
            </w:r>
          </w:p>
        </w:tc>
        <w:tc>
          <w:tcPr>
            <w:tcW w:w="5933" w:type="dxa"/>
          </w:tcPr>
          <w:p w14:paraId="55CE7417"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Provides the packaging sustainability module information</w:t>
            </w:r>
          </w:p>
        </w:tc>
      </w:tr>
      <w:tr w:rsidR="00524CF8" w:rsidRPr="000D26AE" w14:paraId="47E74064" w14:textId="77777777" w:rsidTr="00106F29">
        <w:trPr>
          <w:cantSplit/>
        </w:trPr>
        <w:tc>
          <w:tcPr>
            <w:tcW w:w="1881" w:type="dxa"/>
          </w:tcPr>
          <w:p w14:paraId="32E255E1"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Association</w:t>
            </w:r>
          </w:p>
        </w:tc>
        <w:tc>
          <w:tcPr>
            <w:tcW w:w="1973" w:type="dxa"/>
          </w:tcPr>
          <w:p w14:paraId="300567CA"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w:t>
            </w:r>
          </w:p>
        </w:tc>
        <w:tc>
          <w:tcPr>
            <w:tcW w:w="1193" w:type="dxa"/>
          </w:tcPr>
          <w:p w14:paraId="5A6B7C0F"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IndividualPackagingComponentLevel </w:t>
            </w:r>
          </w:p>
        </w:tc>
        <w:tc>
          <w:tcPr>
            <w:tcW w:w="1260" w:type="dxa"/>
          </w:tcPr>
          <w:p w14:paraId="688336D2"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 </w:t>
            </w:r>
          </w:p>
        </w:tc>
        <w:tc>
          <w:tcPr>
            <w:tcW w:w="5933" w:type="dxa"/>
          </w:tcPr>
          <w:p w14:paraId="0CDAFB4C"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Provides the packaging level details.</w:t>
            </w:r>
          </w:p>
        </w:tc>
      </w:tr>
      <w:tr w:rsidR="00524CF8" w:rsidRPr="000D26AE" w14:paraId="019FB4A9" w14:textId="77777777" w:rsidTr="00106F29">
        <w:trPr>
          <w:cantSplit/>
        </w:trPr>
        <w:tc>
          <w:tcPr>
            <w:tcW w:w="1881" w:type="dxa"/>
          </w:tcPr>
          <w:p w14:paraId="0D9E157F"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Association</w:t>
            </w:r>
          </w:p>
        </w:tc>
        <w:tc>
          <w:tcPr>
            <w:tcW w:w="1973" w:type="dxa"/>
          </w:tcPr>
          <w:p w14:paraId="04AB6276"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w:t>
            </w:r>
          </w:p>
        </w:tc>
        <w:tc>
          <w:tcPr>
            <w:tcW w:w="1193" w:type="dxa"/>
          </w:tcPr>
          <w:p w14:paraId="3DECFA9F"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LifeCycleIndicators </w:t>
            </w:r>
          </w:p>
        </w:tc>
        <w:tc>
          <w:tcPr>
            <w:tcW w:w="1260" w:type="dxa"/>
          </w:tcPr>
          <w:p w14:paraId="4757709D"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tcPr>
          <w:p w14:paraId="0088227D"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Provides the life cycle indicator information.</w:t>
            </w:r>
          </w:p>
        </w:tc>
      </w:tr>
      <w:tr w:rsidR="00524CF8" w:rsidRPr="000D26AE" w14:paraId="604B4971" w14:textId="77777777" w:rsidTr="00106F29">
        <w:trPr>
          <w:cantSplit/>
        </w:trPr>
        <w:tc>
          <w:tcPr>
            <w:tcW w:w="1881" w:type="dxa"/>
          </w:tcPr>
          <w:p w14:paraId="66E2610E"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Association</w:t>
            </w:r>
          </w:p>
        </w:tc>
        <w:tc>
          <w:tcPr>
            <w:tcW w:w="1973" w:type="dxa"/>
          </w:tcPr>
          <w:p w14:paraId="15B23B21"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w:t>
            </w:r>
          </w:p>
        </w:tc>
        <w:tc>
          <w:tcPr>
            <w:tcW w:w="1193" w:type="dxa"/>
          </w:tcPr>
          <w:p w14:paraId="71930E7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PackagingSustainabilityEconomicIndicators </w:t>
            </w:r>
          </w:p>
        </w:tc>
        <w:tc>
          <w:tcPr>
            <w:tcW w:w="1260" w:type="dxa"/>
          </w:tcPr>
          <w:p w14:paraId="319EF540"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tcPr>
          <w:p w14:paraId="3A336234"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Provides the packaging sustainability economic information</w:t>
            </w:r>
          </w:p>
        </w:tc>
      </w:tr>
      <w:tr w:rsidR="00524CF8" w:rsidRPr="000D26AE" w14:paraId="11E26EAC" w14:textId="77777777" w:rsidTr="00106F29">
        <w:trPr>
          <w:cantSplit/>
        </w:trPr>
        <w:tc>
          <w:tcPr>
            <w:tcW w:w="1881" w:type="dxa"/>
          </w:tcPr>
          <w:p w14:paraId="434D6B1D"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attribute</w:t>
            </w:r>
          </w:p>
        </w:tc>
        <w:tc>
          <w:tcPr>
            <w:tcW w:w="1973" w:type="dxa"/>
          </w:tcPr>
          <w:p w14:paraId="0C130311"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functionalBasisUnitCode </w:t>
            </w:r>
          </w:p>
        </w:tc>
        <w:tc>
          <w:tcPr>
            <w:tcW w:w="1193" w:type="dxa"/>
          </w:tcPr>
          <w:p w14:paraId="50695A3F"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FunctionalBasisUnitCode  </w:t>
            </w:r>
          </w:p>
        </w:tc>
        <w:tc>
          <w:tcPr>
            <w:tcW w:w="1260" w:type="dxa"/>
          </w:tcPr>
          <w:p w14:paraId="74B81021"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tcPr>
          <w:p w14:paraId="544FBBBF"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Code of the functional basis unit.</w:t>
            </w:r>
          </w:p>
        </w:tc>
      </w:tr>
      <w:tr w:rsidR="00524CF8" w:rsidRPr="000D26AE" w14:paraId="7345B6F9" w14:textId="77777777" w:rsidTr="00106F29">
        <w:trPr>
          <w:cantSplit/>
        </w:trPr>
        <w:tc>
          <w:tcPr>
            <w:tcW w:w="1881" w:type="dxa"/>
          </w:tcPr>
          <w:p w14:paraId="36BC7F9F"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attribute</w:t>
            </w:r>
          </w:p>
        </w:tc>
        <w:tc>
          <w:tcPr>
            <w:tcW w:w="1973" w:type="dxa"/>
          </w:tcPr>
          <w:p w14:paraId="7878C702"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functionalBasisUnitDescription </w:t>
            </w:r>
          </w:p>
        </w:tc>
        <w:tc>
          <w:tcPr>
            <w:tcW w:w="1193" w:type="dxa"/>
          </w:tcPr>
          <w:p w14:paraId="4C77862C"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Description80  </w:t>
            </w:r>
          </w:p>
        </w:tc>
        <w:tc>
          <w:tcPr>
            <w:tcW w:w="1260" w:type="dxa"/>
          </w:tcPr>
          <w:p w14:paraId="206315EF"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 </w:t>
            </w:r>
          </w:p>
        </w:tc>
        <w:tc>
          <w:tcPr>
            <w:tcW w:w="5933" w:type="dxa"/>
          </w:tcPr>
          <w:p w14:paraId="144D4466"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Description of the functional basis unit.</w:t>
            </w:r>
          </w:p>
        </w:tc>
      </w:tr>
      <w:tr w:rsidR="00524CF8" w:rsidRPr="000D26AE" w14:paraId="7CB052CF" w14:textId="77777777" w:rsidTr="00106F29">
        <w:trPr>
          <w:cantSplit/>
        </w:trPr>
        <w:tc>
          <w:tcPr>
            <w:tcW w:w="1881" w:type="dxa"/>
          </w:tcPr>
          <w:p w14:paraId="548957F5"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attribute</w:t>
            </w:r>
          </w:p>
        </w:tc>
        <w:tc>
          <w:tcPr>
            <w:tcW w:w="1973" w:type="dxa"/>
          </w:tcPr>
          <w:p w14:paraId="34002241"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packagingCubeUtilisationRatio </w:t>
            </w:r>
          </w:p>
        </w:tc>
        <w:tc>
          <w:tcPr>
            <w:tcW w:w="1193" w:type="dxa"/>
          </w:tcPr>
          <w:p w14:paraId="042EDFB3"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float  </w:t>
            </w:r>
          </w:p>
        </w:tc>
        <w:tc>
          <w:tcPr>
            <w:tcW w:w="1260" w:type="dxa"/>
          </w:tcPr>
          <w:p w14:paraId="15487F77"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tcPr>
          <w:p w14:paraId="194EBCDE"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overall volumetric measurement of packaging design efficiency. Expressed as the total volume of product in a pallet or other transport unit divided by either the volume of the transport unit or the space allotted to the transport unit, whichever is greater.</w:t>
            </w:r>
          </w:p>
        </w:tc>
      </w:tr>
      <w:tr w:rsidR="00524CF8" w:rsidRPr="000D26AE" w14:paraId="3E287C62" w14:textId="77777777" w:rsidTr="00106F29">
        <w:trPr>
          <w:cantSplit/>
        </w:trPr>
        <w:tc>
          <w:tcPr>
            <w:tcW w:w="1881" w:type="dxa"/>
          </w:tcPr>
          <w:p w14:paraId="1365B7F4"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lastRenderedPageBreak/>
              <w:t>attribute</w:t>
            </w:r>
          </w:p>
        </w:tc>
        <w:tc>
          <w:tcPr>
            <w:tcW w:w="1973" w:type="dxa"/>
          </w:tcPr>
          <w:p w14:paraId="404EBCB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packagingToTradeItemWeightRatio </w:t>
            </w:r>
          </w:p>
        </w:tc>
        <w:tc>
          <w:tcPr>
            <w:tcW w:w="1193" w:type="dxa"/>
          </w:tcPr>
          <w:p w14:paraId="27AAB7B6"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float  </w:t>
            </w:r>
          </w:p>
        </w:tc>
        <w:tc>
          <w:tcPr>
            <w:tcW w:w="1260" w:type="dxa"/>
          </w:tcPr>
          <w:p w14:paraId="5B5684ED"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tcPr>
          <w:p w14:paraId="213660B3"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ratio of the weight of all packaging material used to the weight of the product or functional unit delivered. The weight of all packaging components used in the packaging system per functional unit (i.e. per consumer use as expressed by e.g. per serving for food &amp; beverages, per washing cycle for detergent.</w:t>
            </w:r>
          </w:p>
        </w:tc>
      </w:tr>
      <w:tr w:rsidR="00524CF8" w:rsidRPr="000D26AE" w14:paraId="01BE07F3" w14:textId="77777777" w:rsidTr="00106F29">
        <w:trPr>
          <w:cantSplit/>
        </w:trPr>
        <w:tc>
          <w:tcPr>
            <w:tcW w:w="1881" w:type="dxa"/>
          </w:tcPr>
          <w:p w14:paraId="32388EC6"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attribute</w:t>
            </w:r>
          </w:p>
        </w:tc>
        <w:tc>
          <w:tcPr>
            <w:tcW w:w="1973" w:type="dxa"/>
          </w:tcPr>
          <w:p w14:paraId="3ECA0D3C"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packagingWeightPerConsumerUse </w:t>
            </w:r>
          </w:p>
        </w:tc>
        <w:tc>
          <w:tcPr>
            <w:tcW w:w="1193" w:type="dxa"/>
          </w:tcPr>
          <w:p w14:paraId="686A7F53"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Measurement  </w:t>
            </w:r>
          </w:p>
        </w:tc>
        <w:tc>
          <w:tcPr>
            <w:tcW w:w="1260" w:type="dxa"/>
          </w:tcPr>
          <w:p w14:paraId="58A38CC3"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w:t>
            </w:r>
          </w:p>
        </w:tc>
        <w:tc>
          <w:tcPr>
            <w:tcW w:w="5933" w:type="dxa"/>
          </w:tcPr>
          <w:p w14:paraId="155BE71D"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The weight of all packaging components used in the packaging system per consumer use.  </w:t>
            </w:r>
          </w:p>
        </w:tc>
      </w:tr>
      <w:tr w:rsidR="00524CF8" w:rsidRPr="000D26AE" w14:paraId="057768B4" w14:textId="77777777" w:rsidTr="00106F29">
        <w:trPr>
          <w:cantSplit/>
        </w:trPr>
        <w:tc>
          <w:tcPr>
            <w:tcW w:w="1881" w:type="dxa"/>
          </w:tcPr>
          <w:p w14:paraId="7243A28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attribute</w:t>
            </w:r>
          </w:p>
        </w:tc>
        <w:tc>
          <w:tcPr>
            <w:tcW w:w="1973" w:type="dxa"/>
          </w:tcPr>
          <w:p w14:paraId="27BF3086"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quantityOfFunctionalBasisUnit </w:t>
            </w:r>
          </w:p>
        </w:tc>
        <w:tc>
          <w:tcPr>
            <w:tcW w:w="1193" w:type="dxa"/>
          </w:tcPr>
          <w:p w14:paraId="6CB54B7C"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Quantity</w:t>
            </w:r>
          </w:p>
        </w:tc>
        <w:tc>
          <w:tcPr>
            <w:tcW w:w="1260" w:type="dxa"/>
          </w:tcPr>
          <w:p w14:paraId="021DC6D7"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tcPr>
          <w:p w14:paraId="4B61E412"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Quantity of the functional basis unit.</w:t>
            </w:r>
          </w:p>
        </w:tc>
      </w:tr>
      <w:tr w:rsidR="00524CF8" w:rsidRPr="00AB5DAE" w14:paraId="41D0CF24" w14:textId="77777777" w:rsidTr="00106F29">
        <w:trPr>
          <w:cantSplit/>
        </w:trPr>
        <w:tc>
          <w:tcPr>
            <w:tcW w:w="1881" w:type="dxa"/>
          </w:tcPr>
          <w:p w14:paraId="50F8638F" w14:textId="77777777" w:rsidR="00524CF8" w:rsidRPr="00AB5DAE" w:rsidRDefault="003108D4" w:rsidP="00106F29">
            <w:pPr>
              <w:rPr>
                <w:rFonts w:asciiTheme="minorHAnsi" w:hAnsiTheme="minorHAnsi" w:cs="Arial"/>
                <w:sz w:val="16"/>
                <w:szCs w:val="16"/>
              </w:rPr>
            </w:pPr>
            <w:r w:rsidRPr="00AB5DAE">
              <w:rPr>
                <w:rFonts w:asciiTheme="minorHAnsi" w:hAnsiTheme="minorHAnsi" w:cs="Arial"/>
                <w:sz w:val="16"/>
                <w:szCs w:val="16"/>
              </w:rPr>
              <w:t>Association</w:t>
            </w:r>
          </w:p>
        </w:tc>
        <w:tc>
          <w:tcPr>
            <w:tcW w:w="1973" w:type="dxa"/>
          </w:tcPr>
          <w:p w14:paraId="64103831" w14:textId="77777777" w:rsidR="00524CF8" w:rsidRPr="00AB5DAE" w:rsidRDefault="00524CF8" w:rsidP="00106F29">
            <w:pPr>
              <w:rPr>
                <w:rFonts w:asciiTheme="minorHAnsi" w:hAnsiTheme="minorHAnsi" w:cs="Arial"/>
                <w:sz w:val="16"/>
                <w:szCs w:val="16"/>
              </w:rPr>
            </w:pPr>
            <w:r w:rsidRPr="00AB5DAE">
              <w:rPr>
                <w:rFonts w:asciiTheme="minorHAnsi" w:hAnsiTheme="minorHAnsi" w:cs="Arial"/>
                <w:sz w:val="16"/>
                <w:szCs w:val="16"/>
              </w:rPr>
              <w:t xml:space="preserve">avpList </w:t>
            </w:r>
          </w:p>
        </w:tc>
        <w:tc>
          <w:tcPr>
            <w:tcW w:w="1193" w:type="dxa"/>
          </w:tcPr>
          <w:p w14:paraId="5D48A86F" w14:textId="77777777" w:rsidR="00524CF8" w:rsidRPr="00AB5DAE" w:rsidRDefault="00524CF8" w:rsidP="00106F29">
            <w:pPr>
              <w:rPr>
                <w:rFonts w:asciiTheme="minorHAnsi" w:hAnsiTheme="minorHAnsi" w:cs="Arial"/>
                <w:sz w:val="16"/>
                <w:szCs w:val="16"/>
              </w:rPr>
            </w:pPr>
            <w:r w:rsidRPr="00AB5DAE">
              <w:rPr>
                <w:rFonts w:asciiTheme="minorHAnsi" w:hAnsiTheme="minorHAnsi" w:cs="Arial"/>
                <w:sz w:val="16"/>
                <w:szCs w:val="16"/>
              </w:rPr>
              <w:t xml:space="preserve">GS1_AttributeValuePairList  </w:t>
            </w:r>
          </w:p>
        </w:tc>
        <w:tc>
          <w:tcPr>
            <w:tcW w:w="1260" w:type="dxa"/>
          </w:tcPr>
          <w:p w14:paraId="47729519" w14:textId="77777777" w:rsidR="00524CF8" w:rsidRPr="00AB5DAE" w:rsidRDefault="00524CF8" w:rsidP="00106F29">
            <w:pPr>
              <w:rPr>
                <w:rFonts w:asciiTheme="minorHAnsi" w:hAnsiTheme="minorHAnsi" w:cs="Arial"/>
                <w:sz w:val="16"/>
                <w:szCs w:val="16"/>
              </w:rPr>
            </w:pPr>
            <w:r w:rsidRPr="00AB5DAE">
              <w:rPr>
                <w:rFonts w:asciiTheme="minorHAnsi" w:hAnsiTheme="minorHAnsi" w:cs="Arial"/>
                <w:sz w:val="16"/>
                <w:szCs w:val="16"/>
              </w:rPr>
              <w:t xml:space="preserve"> 0..1 </w:t>
            </w:r>
          </w:p>
        </w:tc>
        <w:tc>
          <w:tcPr>
            <w:tcW w:w="5933" w:type="dxa"/>
          </w:tcPr>
          <w:p w14:paraId="11CEB3B5" w14:textId="77777777" w:rsidR="00524CF8" w:rsidRPr="00AB5DAE" w:rsidRDefault="00524CF8" w:rsidP="00106F29">
            <w:pPr>
              <w:rPr>
                <w:rFonts w:asciiTheme="minorHAnsi" w:hAnsiTheme="minorHAnsi" w:cs="Arial"/>
                <w:sz w:val="16"/>
                <w:szCs w:val="16"/>
              </w:rPr>
            </w:pPr>
            <w:r w:rsidRPr="00AB5DAE">
              <w:rPr>
                <w:rFonts w:asciiTheme="minorHAnsi" w:hAnsiTheme="minorHAnsi" w:cs="Arial"/>
                <w:sz w:val="16"/>
                <w:szCs w:val="16"/>
              </w:rPr>
              <w:t>Attribute value pair information.</w:t>
            </w:r>
          </w:p>
        </w:tc>
      </w:tr>
      <w:tr w:rsidR="00524CF8" w:rsidRPr="000D26AE" w14:paraId="33E7979F" w14:textId="77777777" w:rsidTr="00106F29">
        <w:trPr>
          <w:cantSplit/>
        </w:trPr>
        <w:tc>
          <w:tcPr>
            <w:tcW w:w="1881" w:type="dxa"/>
          </w:tcPr>
          <w:p w14:paraId="02A76E40"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PackagingWeightOptimisation</w:t>
            </w:r>
          </w:p>
        </w:tc>
        <w:tc>
          <w:tcPr>
            <w:tcW w:w="1973" w:type="dxa"/>
          </w:tcPr>
          <w:p w14:paraId="6C3D3C61" w14:textId="77777777" w:rsidR="00524CF8" w:rsidRPr="001A4E2D" w:rsidRDefault="00524CF8" w:rsidP="00106F29">
            <w:pPr>
              <w:rPr>
                <w:rFonts w:asciiTheme="minorHAnsi" w:hAnsiTheme="minorHAnsi" w:cs="Arial"/>
                <w:sz w:val="16"/>
                <w:szCs w:val="16"/>
              </w:rPr>
            </w:pPr>
          </w:p>
        </w:tc>
        <w:tc>
          <w:tcPr>
            <w:tcW w:w="1193" w:type="dxa"/>
          </w:tcPr>
          <w:p w14:paraId="044238C0" w14:textId="77777777" w:rsidR="00524CF8" w:rsidRPr="001A4E2D" w:rsidRDefault="00524CF8" w:rsidP="00106F29">
            <w:pPr>
              <w:rPr>
                <w:rFonts w:asciiTheme="minorHAnsi" w:hAnsiTheme="minorHAnsi" w:cs="Arial"/>
                <w:sz w:val="16"/>
                <w:szCs w:val="16"/>
              </w:rPr>
            </w:pPr>
          </w:p>
        </w:tc>
        <w:tc>
          <w:tcPr>
            <w:tcW w:w="1260" w:type="dxa"/>
          </w:tcPr>
          <w:p w14:paraId="7B87CA54"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w:t>
            </w:r>
          </w:p>
        </w:tc>
        <w:tc>
          <w:tcPr>
            <w:tcW w:w="5933" w:type="dxa"/>
          </w:tcPr>
          <w:p w14:paraId="2369FBA4"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Provides the packaging weight optimisation details.</w:t>
            </w:r>
          </w:p>
        </w:tc>
      </w:tr>
      <w:tr w:rsidR="00524CF8" w:rsidRPr="000D26AE" w14:paraId="2EEF34D0" w14:textId="77777777" w:rsidTr="00106F29">
        <w:trPr>
          <w:cantSplit/>
        </w:trPr>
        <w:tc>
          <w:tcPr>
            <w:tcW w:w="1881" w:type="dxa"/>
          </w:tcPr>
          <w:p w14:paraId="56B08ED2"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Association</w:t>
            </w:r>
          </w:p>
        </w:tc>
        <w:tc>
          <w:tcPr>
            <w:tcW w:w="1973" w:type="dxa"/>
          </w:tcPr>
          <w:p w14:paraId="4E63E2E2"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w:t>
            </w:r>
          </w:p>
        </w:tc>
        <w:tc>
          <w:tcPr>
            <w:tcW w:w="1193" w:type="dxa"/>
          </w:tcPr>
          <w:p w14:paraId="6903D4B6"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PackagingWeightReduction </w:t>
            </w:r>
          </w:p>
        </w:tc>
        <w:tc>
          <w:tcPr>
            <w:tcW w:w="1260" w:type="dxa"/>
          </w:tcPr>
          <w:p w14:paraId="53043770"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tcPr>
          <w:p w14:paraId="63CF9E0D"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Provides the packaging weight reduction information.</w:t>
            </w:r>
          </w:p>
        </w:tc>
      </w:tr>
      <w:tr w:rsidR="00524CF8" w:rsidRPr="000D26AE" w14:paraId="0B855CD1" w14:textId="77777777" w:rsidTr="00106F29">
        <w:trPr>
          <w:cantSplit/>
        </w:trPr>
        <w:tc>
          <w:tcPr>
            <w:tcW w:w="1881" w:type="dxa"/>
          </w:tcPr>
          <w:p w14:paraId="29C9CC1B"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tcPr>
          <w:p w14:paraId="3DA7F8A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packagingWeight </w:t>
            </w:r>
          </w:p>
        </w:tc>
        <w:tc>
          <w:tcPr>
            <w:tcW w:w="1193" w:type="dxa"/>
          </w:tcPr>
          <w:p w14:paraId="6FFB1E7E"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Measurement  </w:t>
            </w:r>
          </w:p>
        </w:tc>
        <w:tc>
          <w:tcPr>
            <w:tcW w:w="1260" w:type="dxa"/>
          </w:tcPr>
          <w:p w14:paraId="0FCDC355"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tcPr>
          <w:p w14:paraId="63CB5B95"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weight and identity of a packaging constituent, component or system which changes hands in the supply chain.</w:t>
            </w:r>
          </w:p>
        </w:tc>
      </w:tr>
      <w:tr w:rsidR="00524CF8" w:rsidRPr="000D26AE" w14:paraId="2FAA89B9" w14:textId="77777777" w:rsidTr="00106F29">
        <w:trPr>
          <w:cantSplit/>
        </w:trPr>
        <w:tc>
          <w:tcPr>
            <w:tcW w:w="1881" w:type="dxa"/>
          </w:tcPr>
          <w:p w14:paraId="164670CE"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tcPr>
          <w:p w14:paraId="27624F20"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proofOfOptimizedPackagingWeightStandardCode </w:t>
            </w:r>
          </w:p>
        </w:tc>
        <w:tc>
          <w:tcPr>
            <w:tcW w:w="1193" w:type="dxa"/>
          </w:tcPr>
          <w:p w14:paraId="018252A0"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ProofOfOptimizedPackagingWeightStandardCode  </w:t>
            </w:r>
          </w:p>
        </w:tc>
        <w:tc>
          <w:tcPr>
            <w:tcW w:w="1260" w:type="dxa"/>
          </w:tcPr>
          <w:p w14:paraId="7FA868FC"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tcPr>
          <w:p w14:paraId="7AD099D5"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demonstration that the packaging has been minimized by weight or volume in accordance with EN 13428 or ISO/DIS 18602.</w:t>
            </w:r>
          </w:p>
        </w:tc>
      </w:tr>
      <w:tr w:rsidR="00524CF8" w:rsidRPr="000D26AE" w14:paraId="55AB3C49" w14:textId="77777777" w:rsidTr="00106F29">
        <w:trPr>
          <w:cantSplit/>
        </w:trPr>
        <w:tc>
          <w:tcPr>
            <w:tcW w:w="1881" w:type="dxa"/>
          </w:tcPr>
          <w:p w14:paraId="3C725619"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tcPr>
          <w:p w14:paraId="095DD966"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proofOfOptimizedPackagingWeightStandardDescription </w:t>
            </w:r>
          </w:p>
        </w:tc>
        <w:tc>
          <w:tcPr>
            <w:tcW w:w="1193" w:type="dxa"/>
          </w:tcPr>
          <w:p w14:paraId="7069C923"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Description80  </w:t>
            </w:r>
          </w:p>
        </w:tc>
        <w:tc>
          <w:tcPr>
            <w:tcW w:w="1260" w:type="dxa"/>
          </w:tcPr>
          <w:p w14:paraId="25562E91"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 </w:t>
            </w:r>
          </w:p>
        </w:tc>
        <w:tc>
          <w:tcPr>
            <w:tcW w:w="5933" w:type="dxa"/>
          </w:tcPr>
          <w:p w14:paraId="7645250C"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description for the proof of adequate packaging weight</w:t>
            </w:r>
          </w:p>
        </w:tc>
      </w:tr>
      <w:tr w:rsidR="00524CF8" w:rsidRPr="000D26AE" w14:paraId="3A161842" w14:textId="77777777" w:rsidTr="00106F29">
        <w:trPr>
          <w:cantSplit/>
        </w:trPr>
        <w:tc>
          <w:tcPr>
            <w:tcW w:w="1881" w:type="dxa"/>
          </w:tcPr>
          <w:p w14:paraId="2534B156"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PackagingWeightReduction</w:t>
            </w:r>
          </w:p>
        </w:tc>
        <w:tc>
          <w:tcPr>
            <w:tcW w:w="1973" w:type="dxa"/>
          </w:tcPr>
          <w:p w14:paraId="7183EA89" w14:textId="77777777" w:rsidR="00524CF8" w:rsidRPr="001A4E2D" w:rsidRDefault="00524CF8" w:rsidP="00106F29">
            <w:pPr>
              <w:rPr>
                <w:rFonts w:asciiTheme="minorHAnsi" w:hAnsiTheme="minorHAnsi" w:cs="Arial"/>
                <w:sz w:val="16"/>
                <w:szCs w:val="16"/>
              </w:rPr>
            </w:pPr>
          </w:p>
        </w:tc>
        <w:tc>
          <w:tcPr>
            <w:tcW w:w="1193" w:type="dxa"/>
          </w:tcPr>
          <w:p w14:paraId="6CC96FBF" w14:textId="77777777" w:rsidR="00524CF8" w:rsidRPr="001A4E2D" w:rsidRDefault="00524CF8" w:rsidP="00106F29">
            <w:pPr>
              <w:rPr>
                <w:rFonts w:asciiTheme="minorHAnsi" w:hAnsiTheme="minorHAnsi" w:cs="Arial"/>
                <w:sz w:val="16"/>
                <w:szCs w:val="16"/>
              </w:rPr>
            </w:pPr>
          </w:p>
        </w:tc>
        <w:tc>
          <w:tcPr>
            <w:tcW w:w="1260" w:type="dxa"/>
          </w:tcPr>
          <w:p w14:paraId="06D0D479" w14:textId="77777777" w:rsidR="00524CF8" w:rsidRPr="001A4E2D" w:rsidRDefault="00524CF8" w:rsidP="00106F29">
            <w:pPr>
              <w:rPr>
                <w:rFonts w:asciiTheme="minorHAnsi" w:hAnsiTheme="minorHAnsi" w:cs="Arial"/>
                <w:sz w:val="16"/>
                <w:szCs w:val="16"/>
              </w:rPr>
            </w:pPr>
          </w:p>
        </w:tc>
        <w:tc>
          <w:tcPr>
            <w:tcW w:w="5933" w:type="dxa"/>
          </w:tcPr>
          <w:p w14:paraId="1473D09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Provides the packaging weight reduction information.</w:t>
            </w:r>
          </w:p>
        </w:tc>
      </w:tr>
      <w:tr w:rsidR="00524CF8" w:rsidRPr="000D26AE" w14:paraId="33693011" w14:textId="77777777" w:rsidTr="00106F29">
        <w:trPr>
          <w:cantSplit/>
        </w:trPr>
        <w:tc>
          <w:tcPr>
            <w:tcW w:w="1881" w:type="dxa"/>
          </w:tcPr>
          <w:p w14:paraId="7CAD68ED"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tcPr>
          <w:p w14:paraId="239F3AD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packagingWeightReduction </w:t>
            </w:r>
          </w:p>
        </w:tc>
        <w:tc>
          <w:tcPr>
            <w:tcW w:w="1193" w:type="dxa"/>
          </w:tcPr>
          <w:p w14:paraId="2EA135EE"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Measurement  </w:t>
            </w:r>
          </w:p>
        </w:tc>
        <w:tc>
          <w:tcPr>
            <w:tcW w:w="1260" w:type="dxa"/>
          </w:tcPr>
          <w:p w14:paraId="799EAD8B"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tcPr>
          <w:p w14:paraId="5774B5A4"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The reduction of packaging weight with regards to a previous reference state expressed as a percentage reduction or an absolute weight reduction [e.g. g or kg / packaging constituent, component or system]. </w:t>
            </w:r>
          </w:p>
        </w:tc>
      </w:tr>
      <w:tr w:rsidR="00524CF8" w:rsidRPr="000D26AE" w14:paraId="1C2F0418" w14:textId="77777777" w:rsidTr="00106F29">
        <w:trPr>
          <w:cantSplit/>
        </w:trPr>
        <w:tc>
          <w:tcPr>
            <w:tcW w:w="1881" w:type="dxa"/>
          </w:tcPr>
          <w:p w14:paraId="6565CDB2"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tcPr>
          <w:p w14:paraId="0D91177C"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packagingWeightReductionProtocolName </w:t>
            </w:r>
          </w:p>
        </w:tc>
        <w:tc>
          <w:tcPr>
            <w:tcW w:w="1193" w:type="dxa"/>
          </w:tcPr>
          <w:p w14:paraId="123EA027"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Description80  </w:t>
            </w:r>
          </w:p>
        </w:tc>
        <w:tc>
          <w:tcPr>
            <w:tcW w:w="1260" w:type="dxa"/>
          </w:tcPr>
          <w:p w14:paraId="0792C32D"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 </w:t>
            </w:r>
          </w:p>
        </w:tc>
        <w:tc>
          <w:tcPr>
            <w:tcW w:w="5933" w:type="dxa"/>
          </w:tcPr>
          <w:p w14:paraId="24564202"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protocol name that the calculation is based on (i.e.  packaging weight reduction should be calculated according to the protocol stipulated in GPPS 2.0).</w:t>
            </w:r>
          </w:p>
        </w:tc>
      </w:tr>
      <w:tr w:rsidR="00524CF8" w:rsidRPr="000D26AE" w14:paraId="7B6DAB94" w14:textId="77777777" w:rsidTr="00106F29">
        <w:trPr>
          <w:cantSplit/>
        </w:trPr>
        <w:tc>
          <w:tcPr>
            <w:tcW w:w="1881" w:type="dxa"/>
          </w:tcPr>
          <w:p w14:paraId="52BCDD7E"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tcPr>
          <w:p w14:paraId="3289FD45"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proofOfPackagingWeightReductionStandardCode </w:t>
            </w:r>
          </w:p>
        </w:tc>
        <w:tc>
          <w:tcPr>
            <w:tcW w:w="1193" w:type="dxa"/>
          </w:tcPr>
          <w:p w14:paraId="72C61961"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ProofOfPackagingWeightReductionStandardCode  </w:t>
            </w:r>
          </w:p>
        </w:tc>
        <w:tc>
          <w:tcPr>
            <w:tcW w:w="1260" w:type="dxa"/>
          </w:tcPr>
          <w:p w14:paraId="34C88BDC"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tcPr>
          <w:p w14:paraId="0CAA46E0"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The standard for the proof of packaging weight reduction is based on. </w:t>
            </w:r>
          </w:p>
        </w:tc>
      </w:tr>
      <w:tr w:rsidR="00524CF8" w:rsidRPr="000D26AE" w14:paraId="61E0A7EB" w14:textId="77777777" w:rsidTr="00106F29">
        <w:trPr>
          <w:cantSplit/>
        </w:trPr>
        <w:tc>
          <w:tcPr>
            <w:tcW w:w="1881" w:type="dxa"/>
          </w:tcPr>
          <w:p w14:paraId="395C536A"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tcPr>
          <w:p w14:paraId="25F8CCB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proofOfPackagingWeightReductionDescription </w:t>
            </w:r>
          </w:p>
        </w:tc>
        <w:tc>
          <w:tcPr>
            <w:tcW w:w="1193" w:type="dxa"/>
          </w:tcPr>
          <w:p w14:paraId="54D2860F"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Description80  </w:t>
            </w:r>
          </w:p>
        </w:tc>
        <w:tc>
          <w:tcPr>
            <w:tcW w:w="1260" w:type="dxa"/>
          </w:tcPr>
          <w:p w14:paraId="2B6DD7C6"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 </w:t>
            </w:r>
          </w:p>
        </w:tc>
        <w:tc>
          <w:tcPr>
            <w:tcW w:w="5933" w:type="dxa"/>
          </w:tcPr>
          <w:p w14:paraId="2FFB971B"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The description for the proof of packaging weight reduction is based on. </w:t>
            </w:r>
          </w:p>
        </w:tc>
      </w:tr>
      <w:tr w:rsidR="00524CF8" w:rsidRPr="000D26AE" w14:paraId="39826BD0" w14:textId="77777777" w:rsidTr="00106F29">
        <w:trPr>
          <w:cantSplit/>
        </w:trPr>
        <w:tc>
          <w:tcPr>
            <w:tcW w:w="1881" w:type="dxa"/>
          </w:tcPr>
          <w:p w14:paraId="0296DCA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lastRenderedPageBreak/>
              <w:t xml:space="preserve"> attribute</w:t>
            </w:r>
          </w:p>
        </w:tc>
        <w:tc>
          <w:tcPr>
            <w:tcW w:w="1973" w:type="dxa"/>
          </w:tcPr>
          <w:p w14:paraId="709BDD4A"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previousPackagingWeight </w:t>
            </w:r>
          </w:p>
        </w:tc>
        <w:tc>
          <w:tcPr>
            <w:tcW w:w="1193" w:type="dxa"/>
          </w:tcPr>
          <w:p w14:paraId="26854BEF"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Measurement  </w:t>
            </w:r>
          </w:p>
        </w:tc>
        <w:tc>
          <w:tcPr>
            <w:tcW w:w="1260" w:type="dxa"/>
          </w:tcPr>
          <w:p w14:paraId="62BED787"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tcPr>
          <w:p w14:paraId="4E5F4FBA"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packaging weight of the previous product used to calculate the packaging weight reduction.</w:t>
            </w:r>
          </w:p>
        </w:tc>
      </w:tr>
      <w:tr w:rsidR="00524CF8" w:rsidRPr="000D26AE" w14:paraId="678BED69" w14:textId="77777777" w:rsidTr="00106F29">
        <w:trPr>
          <w:cantSplit/>
        </w:trPr>
        <w:tc>
          <w:tcPr>
            <w:tcW w:w="1881" w:type="dxa"/>
          </w:tcPr>
          <w:p w14:paraId="5B6ECADA"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ToxicityProperties</w:t>
            </w:r>
          </w:p>
        </w:tc>
        <w:tc>
          <w:tcPr>
            <w:tcW w:w="1973" w:type="dxa"/>
          </w:tcPr>
          <w:p w14:paraId="4468E131" w14:textId="77777777" w:rsidR="00524CF8" w:rsidRPr="001A4E2D" w:rsidRDefault="00524CF8" w:rsidP="00106F29">
            <w:pPr>
              <w:rPr>
                <w:rFonts w:asciiTheme="minorHAnsi" w:hAnsiTheme="minorHAnsi" w:cs="Arial"/>
                <w:sz w:val="16"/>
                <w:szCs w:val="16"/>
              </w:rPr>
            </w:pPr>
          </w:p>
        </w:tc>
        <w:tc>
          <w:tcPr>
            <w:tcW w:w="1193" w:type="dxa"/>
          </w:tcPr>
          <w:p w14:paraId="0693E008" w14:textId="77777777" w:rsidR="00524CF8" w:rsidRPr="001A4E2D" w:rsidRDefault="00524CF8" w:rsidP="00106F29">
            <w:pPr>
              <w:rPr>
                <w:rFonts w:asciiTheme="minorHAnsi" w:hAnsiTheme="minorHAnsi" w:cs="Arial"/>
                <w:sz w:val="16"/>
                <w:szCs w:val="16"/>
              </w:rPr>
            </w:pPr>
          </w:p>
        </w:tc>
        <w:tc>
          <w:tcPr>
            <w:tcW w:w="1260" w:type="dxa"/>
          </w:tcPr>
          <w:p w14:paraId="72065477" w14:textId="77777777" w:rsidR="00524CF8" w:rsidRPr="001A4E2D" w:rsidRDefault="00524CF8" w:rsidP="00106F29">
            <w:pPr>
              <w:rPr>
                <w:rFonts w:asciiTheme="minorHAnsi" w:hAnsiTheme="minorHAnsi" w:cs="Arial"/>
                <w:sz w:val="16"/>
                <w:szCs w:val="16"/>
              </w:rPr>
            </w:pPr>
          </w:p>
        </w:tc>
        <w:tc>
          <w:tcPr>
            <w:tcW w:w="5933" w:type="dxa"/>
          </w:tcPr>
          <w:p w14:paraId="77E356F5"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Provides the toxicity properties information.</w:t>
            </w:r>
          </w:p>
        </w:tc>
      </w:tr>
      <w:tr w:rsidR="00524CF8" w:rsidRPr="000D26AE" w14:paraId="6ED2DDAB" w14:textId="77777777" w:rsidTr="00106F29">
        <w:trPr>
          <w:cantSplit/>
        </w:trPr>
        <w:tc>
          <w:tcPr>
            <w:tcW w:w="1881" w:type="dxa"/>
          </w:tcPr>
          <w:p w14:paraId="7E1FD172"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tcPr>
          <w:p w14:paraId="25B30FBB"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hasCancerousProperties </w:t>
            </w:r>
          </w:p>
        </w:tc>
        <w:tc>
          <w:tcPr>
            <w:tcW w:w="1193" w:type="dxa"/>
          </w:tcPr>
          <w:p w14:paraId="616F4296"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NonBinaryLogicEnumeration  </w:t>
            </w:r>
          </w:p>
        </w:tc>
        <w:tc>
          <w:tcPr>
            <w:tcW w:w="1260" w:type="dxa"/>
          </w:tcPr>
          <w:p w14:paraId="045A638A"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tcPr>
          <w:p w14:paraId="1AA95FF4"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Toxicity, Cancer indicator evaluates potential cancer-related health outcomes that may occur due to the emissions associated with a given product or process.</w:t>
            </w:r>
          </w:p>
        </w:tc>
      </w:tr>
      <w:tr w:rsidR="00524CF8" w:rsidRPr="000D26AE" w14:paraId="58CDA009" w14:textId="77777777" w:rsidTr="00106F29">
        <w:trPr>
          <w:cantSplit/>
        </w:trPr>
        <w:tc>
          <w:tcPr>
            <w:tcW w:w="1881" w:type="dxa"/>
          </w:tcPr>
          <w:p w14:paraId="2A8ED4A5"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tcPr>
          <w:p w14:paraId="44808A9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toxicityMeasurement </w:t>
            </w:r>
          </w:p>
        </w:tc>
        <w:tc>
          <w:tcPr>
            <w:tcW w:w="1193" w:type="dxa"/>
          </w:tcPr>
          <w:p w14:paraId="1251BC1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Measurement  </w:t>
            </w:r>
          </w:p>
        </w:tc>
        <w:tc>
          <w:tcPr>
            <w:tcW w:w="1260" w:type="dxa"/>
          </w:tcPr>
          <w:p w14:paraId="64A99425"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tcPr>
          <w:p w14:paraId="58A54ED1"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amount of the cancerous substance per functional unit</w:t>
            </w:r>
          </w:p>
        </w:tc>
      </w:tr>
      <w:tr w:rsidR="00524CF8" w:rsidRPr="000D26AE" w14:paraId="28EA12A9" w14:textId="77777777" w:rsidTr="00106F29">
        <w:trPr>
          <w:cantSplit/>
        </w:trPr>
        <w:tc>
          <w:tcPr>
            <w:tcW w:w="1881" w:type="dxa"/>
          </w:tcPr>
          <w:p w14:paraId="638159A0"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tcPr>
          <w:p w14:paraId="74583F97"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toxicityReferenceSubstanceCode </w:t>
            </w:r>
          </w:p>
        </w:tc>
        <w:tc>
          <w:tcPr>
            <w:tcW w:w="1193" w:type="dxa"/>
          </w:tcPr>
          <w:p w14:paraId="788C7658"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ToxicityReferenceSubstanceCode  </w:t>
            </w:r>
          </w:p>
        </w:tc>
        <w:tc>
          <w:tcPr>
            <w:tcW w:w="1260" w:type="dxa"/>
          </w:tcPr>
          <w:p w14:paraId="3FA4FCCA"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tcPr>
          <w:p w14:paraId="37829DBC"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reference substance or unit which is used to represent cancerous toxicity effects.</w:t>
            </w:r>
          </w:p>
        </w:tc>
      </w:tr>
      <w:tr w:rsidR="00524CF8" w:rsidRPr="000D26AE" w14:paraId="1F3FA3D1" w14:textId="77777777" w:rsidTr="00106F29">
        <w:trPr>
          <w:cantSplit/>
        </w:trPr>
        <w:tc>
          <w:tcPr>
            <w:tcW w:w="1881" w:type="dxa"/>
          </w:tcPr>
          <w:p w14:paraId="36DA9D4F"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tcPr>
          <w:p w14:paraId="7BD1B736"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toxicityReferenceSubstanceDescription </w:t>
            </w:r>
          </w:p>
        </w:tc>
        <w:tc>
          <w:tcPr>
            <w:tcW w:w="1193" w:type="dxa"/>
          </w:tcPr>
          <w:p w14:paraId="376E98D1"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Description80  </w:t>
            </w:r>
          </w:p>
        </w:tc>
        <w:tc>
          <w:tcPr>
            <w:tcW w:w="1260" w:type="dxa"/>
          </w:tcPr>
          <w:p w14:paraId="28E949B1"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 </w:t>
            </w:r>
          </w:p>
        </w:tc>
        <w:tc>
          <w:tcPr>
            <w:tcW w:w="5933" w:type="dxa"/>
          </w:tcPr>
          <w:p w14:paraId="18BCD4E2"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reference substance description or unit which is used to represent cancerous toxicity effects.</w:t>
            </w:r>
          </w:p>
        </w:tc>
      </w:tr>
      <w:tr w:rsidR="00524CF8" w:rsidRPr="000D26AE" w14:paraId="61DB810C" w14:textId="77777777" w:rsidTr="00106F29">
        <w:trPr>
          <w:cantSplit/>
        </w:trPr>
        <w:tc>
          <w:tcPr>
            <w:tcW w:w="1881" w:type="dxa"/>
          </w:tcPr>
          <w:p w14:paraId="677C47DD"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tcPr>
          <w:p w14:paraId="25DDD94E"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toxicityMeasurementProtocolCode </w:t>
            </w:r>
          </w:p>
        </w:tc>
        <w:tc>
          <w:tcPr>
            <w:tcW w:w="1193" w:type="dxa"/>
          </w:tcPr>
          <w:p w14:paraId="4AE64E04"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ToxicityMeasurementProtocolCode  </w:t>
            </w:r>
          </w:p>
        </w:tc>
        <w:tc>
          <w:tcPr>
            <w:tcW w:w="1260" w:type="dxa"/>
          </w:tcPr>
          <w:p w14:paraId="004BD0A4"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0..1 </w:t>
            </w:r>
          </w:p>
        </w:tc>
        <w:tc>
          <w:tcPr>
            <w:tcW w:w="5933" w:type="dxa"/>
          </w:tcPr>
          <w:p w14:paraId="778FC73E"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protocol code used for the measurement.</w:t>
            </w:r>
          </w:p>
        </w:tc>
      </w:tr>
      <w:tr w:rsidR="00524CF8" w:rsidRPr="000D26AE" w14:paraId="08471931" w14:textId="77777777" w:rsidTr="00106F29">
        <w:trPr>
          <w:cantSplit/>
        </w:trPr>
        <w:tc>
          <w:tcPr>
            <w:tcW w:w="1881" w:type="dxa"/>
          </w:tcPr>
          <w:p w14:paraId="3CF28466"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attribute</w:t>
            </w:r>
          </w:p>
        </w:tc>
        <w:tc>
          <w:tcPr>
            <w:tcW w:w="1973" w:type="dxa"/>
          </w:tcPr>
          <w:p w14:paraId="3ECE0B21"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toxicityMeasurementProtocolDescription </w:t>
            </w:r>
          </w:p>
        </w:tc>
        <w:tc>
          <w:tcPr>
            <w:tcW w:w="1193" w:type="dxa"/>
          </w:tcPr>
          <w:p w14:paraId="018DD52C"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Description80  </w:t>
            </w:r>
          </w:p>
        </w:tc>
        <w:tc>
          <w:tcPr>
            <w:tcW w:w="1260" w:type="dxa"/>
          </w:tcPr>
          <w:p w14:paraId="3937A6D7"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 xml:space="preserve"> 0..* </w:t>
            </w:r>
          </w:p>
        </w:tc>
        <w:tc>
          <w:tcPr>
            <w:tcW w:w="5933" w:type="dxa"/>
          </w:tcPr>
          <w:p w14:paraId="2708663E" w14:textId="77777777" w:rsidR="00524CF8" w:rsidRPr="001A4E2D" w:rsidRDefault="00524CF8" w:rsidP="00106F29">
            <w:pPr>
              <w:rPr>
                <w:rFonts w:asciiTheme="minorHAnsi" w:hAnsiTheme="minorHAnsi" w:cs="Arial"/>
                <w:sz w:val="16"/>
                <w:szCs w:val="16"/>
              </w:rPr>
            </w:pPr>
            <w:r w:rsidRPr="001A4E2D">
              <w:rPr>
                <w:rFonts w:asciiTheme="minorHAnsi" w:hAnsiTheme="minorHAnsi" w:cs="Arial"/>
                <w:sz w:val="16"/>
                <w:szCs w:val="16"/>
              </w:rPr>
              <w:t>The description of the protocol used for the measurement.</w:t>
            </w:r>
          </w:p>
        </w:tc>
      </w:tr>
    </w:tbl>
    <w:p w14:paraId="2A9E16EA" w14:textId="77777777" w:rsidR="00FF6768" w:rsidRPr="00861BE3" w:rsidRDefault="00FF6768" w:rsidP="002F47F5">
      <w:pPr>
        <w:pStyle w:val="Heading2"/>
      </w:pPr>
      <w:bookmarkStart w:id="269" w:name="_Toc67766154"/>
      <w:r w:rsidRPr="00861BE3">
        <w:lastRenderedPageBreak/>
        <w:t>Pharmaceutical Item Information Module</w:t>
      </w:r>
      <w:bookmarkEnd w:id="269"/>
    </w:p>
    <w:p w14:paraId="0DE1C5A2" w14:textId="77777777" w:rsidR="00FF6768" w:rsidRDefault="00AD76C2" w:rsidP="00FF6768">
      <w:pPr>
        <w:pStyle w:val="GS1Body"/>
        <w:jc w:val="center"/>
      </w:pPr>
      <w:r w:rsidRPr="00AD76C2">
        <w:rPr>
          <w:noProof/>
          <w:lang w:eastAsia="en-GB"/>
        </w:rPr>
        <w:drawing>
          <wp:inline distT="0" distB="0" distL="0" distR="0" wp14:anchorId="5B48852D" wp14:editId="0829F6E7">
            <wp:extent cx="7854696" cy="2990088"/>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7854696" cy="2990088"/>
                    </a:xfrm>
                    <a:prstGeom prst="rect">
                      <a:avLst/>
                    </a:prstGeom>
                    <a:noFill/>
                    <a:ln>
                      <a:noFill/>
                    </a:ln>
                  </pic:spPr>
                </pic:pic>
              </a:graphicData>
            </a:graphic>
          </wp:inline>
        </w:drawing>
      </w:r>
    </w:p>
    <w:p w14:paraId="29679B4A" w14:textId="77777777" w:rsidR="00FF6768" w:rsidRPr="00FF6768" w:rsidRDefault="00FF6768" w:rsidP="00FF6768">
      <w:pPr>
        <w:tabs>
          <w:tab w:val="left" w:pos="1440"/>
        </w:tabs>
        <w:spacing w:before="240" w:after="240"/>
        <w:ind w:left="1440" w:hanging="576"/>
        <w:jc w:val="both"/>
        <w:rPr>
          <w:rFonts w:asciiTheme="minorHAnsi" w:hAnsiTheme="minorHAnsi"/>
          <w:sz w:val="20"/>
          <w:lang w:eastAsia="x-none"/>
        </w:rPr>
      </w:pPr>
      <w:r w:rsidRPr="00FF6768">
        <w:rPr>
          <w:rFonts w:asciiTheme="minorHAnsi" w:hAnsiTheme="minorHAnsi"/>
          <w:noProof/>
          <w:position w:val="-6"/>
          <w:sz w:val="20"/>
          <w:lang w:eastAsia="en-GB"/>
        </w:rPr>
        <w:drawing>
          <wp:inline distT="0" distB="0" distL="0" distR="0" wp14:anchorId="4CF1B071" wp14:editId="6F0AC58D">
            <wp:extent cx="213360" cy="213360"/>
            <wp:effectExtent l="0" t="0" r="0" b="0"/>
            <wp:docPr id="215" name="Picture 215" descr="Note_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_oran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r w:rsidRPr="00FF6768">
        <w:rPr>
          <w:rFonts w:asciiTheme="minorHAnsi" w:hAnsiTheme="minorHAnsi"/>
          <w:sz w:val="20"/>
          <w:lang w:eastAsia="x-none"/>
        </w:rPr>
        <w:tab/>
      </w:r>
      <w:r w:rsidRPr="00FF6768">
        <w:rPr>
          <w:rFonts w:asciiTheme="minorHAnsi" w:hAnsiTheme="minorHAnsi"/>
          <w:b/>
          <w:bCs/>
          <w:sz w:val="20"/>
          <w:lang w:eastAsia="x-none"/>
        </w:rPr>
        <w:t>Note:</w:t>
      </w:r>
      <w:r w:rsidRPr="00FF6768">
        <w:rPr>
          <w:rFonts w:asciiTheme="minorHAnsi" w:hAnsiTheme="minorHAnsi"/>
          <w:sz w:val="20"/>
          <w:lang w:eastAsia="x-none"/>
        </w:rPr>
        <w:t xml:space="preserve"> Note: Common class (in grey) is located in the GDSN Common Library.</w:t>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69"/>
        <w:gridCol w:w="2165"/>
        <w:gridCol w:w="1963"/>
        <w:gridCol w:w="1039"/>
        <w:gridCol w:w="4484"/>
      </w:tblGrid>
      <w:tr w:rsidR="00FF6768" w:rsidRPr="00876904" w14:paraId="130BC45A" w14:textId="77777777" w:rsidTr="00106F29">
        <w:trPr>
          <w:tblHeader/>
        </w:trPr>
        <w:tc>
          <w:tcPr>
            <w:tcW w:w="1869" w:type="dxa"/>
            <w:shd w:val="clear" w:color="auto" w:fill="002C6C"/>
          </w:tcPr>
          <w:p w14:paraId="06BD2BA5" w14:textId="77777777" w:rsidR="00FF6768" w:rsidRPr="00876904" w:rsidRDefault="00FF6768" w:rsidP="00106F29">
            <w:pPr>
              <w:keepNext/>
              <w:spacing w:before="60" w:after="60"/>
              <w:rPr>
                <w:rFonts w:ascii="Arial" w:hAnsi="Arial"/>
                <w:b/>
                <w:bCs/>
                <w:color w:val="FFFFFF"/>
                <w:sz w:val="16"/>
                <w:szCs w:val="16"/>
              </w:rPr>
            </w:pPr>
            <w:r w:rsidRPr="00876904">
              <w:rPr>
                <w:rFonts w:ascii="Arial" w:hAnsi="Arial"/>
                <w:b/>
                <w:bCs/>
                <w:color w:val="FFFFFF"/>
                <w:sz w:val="16"/>
                <w:szCs w:val="16"/>
              </w:rPr>
              <w:t>content</w:t>
            </w:r>
          </w:p>
        </w:tc>
        <w:tc>
          <w:tcPr>
            <w:tcW w:w="2165" w:type="dxa"/>
            <w:shd w:val="clear" w:color="auto" w:fill="002C6C"/>
          </w:tcPr>
          <w:p w14:paraId="2240108A" w14:textId="77777777" w:rsidR="00FF6768" w:rsidRPr="00876904" w:rsidRDefault="00FF6768" w:rsidP="00106F29">
            <w:pPr>
              <w:keepNext/>
              <w:spacing w:before="60" w:after="60"/>
              <w:rPr>
                <w:rFonts w:ascii="Arial" w:hAnsi="Arial"/>
                <w:b/>
                <w:bCs/>
                <w:color w:val="FFFFFF"/>
                <w:sz w:val="16"/>
                <w:szCs w:val="16"/>
              </w:rPr>
            </w:pPr>
            <w:r w:rsidRPr="00876904">
              <w:rPr>
                <w:rFonts w:ascii="Arial" w:hAnsi="Arial"/>
                <w:b/>
                <w:bCs/>
                <w:color w:val="FFFFFF"/>
                <w:sz w:val="16"/>
                <w:szCs w:val="16"/>
              </w:rPr>
              <w:t>attribute / role</w:t>
            </w:r>
          </w:p>
        </w:tc>
        <w:tc>
          <w:tcPr>
            <w:tcW w:w="1963" w:type="dxa"/>
            <w:shd w:val="clear" w:color="auto" w:fill="002C6C"/>
          </w:tcPr>
          <w:p w14:paraId="0EC74F6F" w14:textId="77777777" w:rsidR="00FF6768" w:rsidRPr="00876904" w:rsidRDefault="00FF6768" w:rsidP="00106F29">
            <w:pPr>
              <w:keepNext/>
              <w:spacing w:before="60" w:after="60"/>
              <w:rPr>
                <w:rFonts w:ascii="Arial" w:hAnsi="Arial"/>
                <w:b/>
                <w:bCs/>
                <w:color w:val="FFFFFF"/>
                <w:sz w:val="16"/>
                <w:szCs w:val="16"/>
              </w:rPr>
            </w:pPr>
            <w:r w:rsidRPr="00876904">
              <w:rPr>
                <w:rFonts w:ascii="Arial" w:hAnsi="Arial"/>
                <w:b/>
                <w:bCs/>
                <w:color w:val="FFFFFF"/>
                <w:sz w:val="16"/>
                <w:szCs w:val="16"/>
              </w:rPr>
              <w:t>datatype /secondary class</w:t>
            </w:r>
          </w:p>
        </w:tc>
        <w:tc>
          <w:tcPr>
            <w:tcW w:w="1039" w:type="dxa"/>
            <w:shd w:val="clear" w:color="auto" w:fill="002C6C"/>
          </w:tcPr>
          <w:p w14:paraId="0F3F0BE0" w14:textId="77777777" w:rsidR="00FF6768" w:rsidRPr="00876904" w:rsidRDefault="00FF6768" w:rsidP="00106F29">
            <w:pPr>
              <w:keepNext/>
              <w:spacing w:before="60" w:after="60"/>
              <w:rPr>
                <w:rFonts w:ascii="Arial" w:hAnsi="Arial"/>
                <w:b/>
                <w:bCs/>
                <w:color w:val="FFFFFF"/>
                <w:sz w:val="16"/>
                <w:szCs w:val="16"/>
              </w:rPr>
            </w:pPr>
            <w:r w:rsidRPr="00876904">
              <w:rPr>
                <w:rFonts w:ascii="Arial" w:hAnsi="Arial"/>
                <w:b/>
                <w:bCs/>
                <w:color w:val="FFFFFF"/>
                <w:sz w:val="16"/>
                <w:szCs w:val="16"/>
              </w:rPr>
              <w:t>multiplicity</w:t>
            </w:r>
          </w:p>
        </w:tc>
        <w:tc>
          <w:tcPr>
            <w:tcW w:w="4484" w:type="dxa"/>
            <w:tcBorders>
              <w:bottom w:val="single" w:sz="4" w:space="0" w:color="auto"/>
            </w:tcBorders>
            <w:shd w:val="clear" w:color="auto" w:fill="002C6C"/>
          </w:tcPr>
          <w:p w14:paraId="00B74CD9" w14:textId="77777777" w:rsidR="00FF6768" w:rsidRPr="00876904" w:rsidRDefault="00FF6768" w:rsidP="00106F29">
            <w:pPr>
              <w:keepNext/>
              <w:spacing w:before="60" w:after="60"/>
              <w:rPr>
                <w:rFonts w:ascii="Arial" w:hAnsi="Arial"/>
                <w:b/>
                <w:bCs/>
                <w:color w:val="FFFFFF"/>
                <w:sz w:val="16"/>
                <w:szCs w:val="16"/>
              </w:rPr>
            </w:pPr>
            <w:r w:rsidRPr="00876904">
              <w:rPr>
                <w:rFonts w:ascii="Arial" w:hAnsi="Arial"/>
                <w:b/>
                <w:bCs/>
                <w:color w:val="FFFFFF"/>
                <w:sz w:val="16"/>
                <w:szCs w:val="16"/>
              </w:rPr>
              <w:t>definition</w:t>
            </w:r>
          </w:p>
        </w:tc>
      </w:tr>
      <w:tr w:rsidR="00FF6768" w:rsidRPr="00876904" w14:paraId="350D0E1A" w14:textId="77777777" w:rsidTr="00106F29">
        <w:tc>
          <w:tcPr>
            <w:tcW w:w="1869" w:type="dxa"/>
          </w:tcPr>
          <w:p w14:paraId="457867EB" w14:textId="77777777" w:rsidR="00FF6768" w:rsidRPr="00FF6768" w:rsidRDefault="00FF6768" w:rsidP="00106F29">
            <w:pPr>
              <w:rPr>
                <w:rFonts w:asciiTheme="minorHAnsi" w:hAnsiTheme="minorHAnsi" w:cs="Arial"/>
                <w:sz w:val="16"/>
                <w:szCs w:val="16"/>
              </w:rPr>
            </w:pPr>
            <w:r w:rsidRPr="00FF6768">
              <w:rPr>
                <w:rFonts w:asciiTheme="minorHAnsi" w:hAnsiTheme="minorHAnsi" w:cs="Arial"/>
                <w:sz w:val="16"/>
                <w:szCs w:val="16"/>
              </w:rPr>
              <w:t>Dosage</w:t>
            </w:r>
          </w:p>
        </w:tc>
        <w:tc>
          <w:tcPr>
            <w:tcW w:w="2165" w:type="dxa"/>
          </w:tcPr>
          <w:p w14:paraId="373782B1" w14:textId="77777777" w:rsidR="00FF6768" w:rsidRPr="00FF6768" w:rsidRDefault="00FF6768" w:rsidP="00106F29">
            <w:pPr>
              <w:rPr>
                <w:rFonts w:asciiTheme="minorHAnsi" w:hAnsiTheme="minorHAnsi" w:cs="Arial"/>
                <w:sz w:val="16"/>
                <w:szCs w:val="16"/>
              </w:rPr>
            </w:pPr>
          </w:p>
        </w:tc>
        <w:tc>
          <w:tcPr>
            <w:tcW w:w="1963" w:type="dxa"/>
          </w:tcPr>
          <w:p w14:paraId="679D9A10" w14:textId="77777777" w:rsidR="00FF6768" w:rsidRPr="00FF6768" w:rsidRDefault="00FF6768" w:rsidP="00106F29">
            <w:pPr>
              <w:rPr>
                <w:rFonts w:asciiTheme="minorHAnsi" w:hAnsiTheme="minorHAnsi" w:cs="Arial"/>
                <w:sz w:val="16"/>
                <w:szCs w:val="16"/>
              </w:rPr>
            </w:pPr>
          </w:p>
        </w:tc>
        <w:tc>
          <w:tcPr>
            <w:tcW w:w="1039" w:type="dxa"/>
          </w:tcPr>
          <w:p w14:paraId="242C48E2" w14:textId="77777777" w:rsidR="00FF6768" w:rsidRPr="00FF6768" w:rsidRDefault="00FF6768" w:rsidP="00106F29">
            <w:pPr>
              <w:rPr>
                <w:rFonts w:asciiTheme="minorHAnsi" w:hAnsiTheme="minorHAnsi" w:cs="Arial"/>
                <w:sz w:val="16"/>
                <w:szCs w:val="16"/>
              </w:rPr>
            </w:pPr>
          </w:p>
        </w:tc>
        <w:tc>
          <w:tcPr>
            <w:tcW w:w="4484" w:type="dxa"/>
            <w:shd w:val="clear" w:color="auto" w:fill="auto"/>
          </w:tcPr>
          <w:p w14:paraId="51F4BD3F" w14:textId="77777777" w:rsidR="00FF6768" w:rsidRPr="00FF6768" w:rsidRDefault="00FF6768" w:rsidP="00106F29">
            <w:pPr>
              <w:rPr>
                <w:rFonts w:asciiTheme="minorHAnsi" w:hAnsiTheme="minorHAnsi" w:cs="Arial"/>
                <w:sz w:val="16"/>
                <w:szCs w:val="16"/>
              </w:rPr>
            </w:pPr>
            <w:r w:rsidRPr="00FF6768">
              <w:rPr>
                <w:rFonts w:asciiTheme="minorHAnsi" w:hAnsiTheme="minorHAnsi" w:cs="Arial"/>
                <w:sz w:val="16"/>
                <w:szCs w:val="16"/>
              </w:rPr>
              <w:t>Information on dosage for a pharmaceutical item.</w:t>
            </w:r>
          </w:p>
        </w:tc>
      </w:tr>
      <w:tr w:rsidR="00FF6768" w:rsidRPr="00876904" w14:paraId="74482BC7" w14:textId="77777777" w:rsidTr="00106F29">
        <w:tc>
          <w:tcPr>
            <w:tcW w:w="1869" w:type="dxa"/>
          </w:tcPr>
          <w:p w14:paraId="50E2CAB8" w14:textId="77777777" w:rsidR="00FF6768" w:rsidRPr="00FF6768" w:rsidRDefault="00FF6768" w:rsidP="00106F29">
            <w:pPr>
              <w:rPr>
                <w:rFonts w:asciiTheme="minorHAnsi" w:hAnsiTheme="minorHAnsi" w:cs="Arial"/>
                <w:sz w:val="16"/>
                <w:szCs w:val="16"/>
              </w:rPr>
            </w:pPr>
            <w:r w:rsidRPr="00FF6768">
              <w:rPr>
                <w:rFonts w:asciiTheme="minorHAnsi" w:hAnsiTheme="minorHAnsi" w:cs="Arial"/>
                <w:sz w:val="16"/>
                <w:szCs w:val="16"/>
              </w:rPr>
              <w:t>Attribute</w:t>
            </w:r>
          </w:p>
        </w:tc>
        <w:tc>
          <w:tcPr>
            <w:tcW w:w="2165" w:type="dxa"/>
          </w:tcPr>
          <w:p w14:paraId="2787D56E" w14:textId="77777777" w:rsidR="00FF6768" w:rsidRPr="00FF6768" w:rsidRDefault="00FF6768" w:rsidP="00106F29">
            <w:pPr>
              <w:rPr>
                <w:rFonts w:asciiTheme="minorHAnsi" w:hAnsiTheme="minorHAnsi" w:cs="Arial"/>
                <w:sz w:val="16"/>
                <w:szCs w:val="16"/>
              </w:rPr>
            </w:pPr>
            <w:r w:rsidRPr="00FF6768">
              <w:rPr>
                <w:rFonts w:asciiTheme="minorHAnsi" w:hAnsiTheme="minorHAnsi" w:cs="Arial"/>
                <w:sz w:val="16"/>
                <w:szCs w:val="16"/>
              </w:rPr>
              <w:t xml:space="preserve">dosageFormTypeCodeReference </w:t>
            </w:r>
          </w:p>
        </w:tc>
        <w:tc>
          <w:tcPr>
            <w:tcW w:w="1963" w:type="dxa"/>
          </w:tcPr>
          <w:p w14:paraId="2113959C" w14:textId="77777777" w:rsidR="00FF6768" w:rsidRPr="00FF6768" w:rsidRDefault="00FF6768" w:rsidP="00106F29">
            <w:pPr>
              <w:rPr>
                <w:rFonts w:asciiTheme="minorHAnsi" w:hAnsiTheme="minorHAnsi" w:cs="Arial"/>
                <w:sz w:val="16"/>
                <w:szCs w:val="16"/>
              </w:rPr>
            </w:pPr>
            <w:r w:rsidRPr="00FF6768">
              <w:rPr>
                <w:rFonts w:asciiTheme="minorHAnsi" w:hAnsiTheme="minorHAnsi" w:cs="Arial"/>
                <w:sz w:val="16"/>
                <w:szCs w:val="16"/>
              </w:rPr>
              <w:t xml:space="preserve">Code </w:t>
            </w:r>
          </w:p>
        </w:tc>
        <w:tc>
          <w:tcPr>
            <w:tcW w:w="1039" w:type="dxa"/>
          </w:tcPr>
          <w:p w14:paraId="075F4171" w14:textId="77777777" w:rsidR="00FF6768" w:rsidRPr="00FF6768" w:rsidRDefault="00FF6768" w:rsidP="00106F29">
            <w:pPr>
              <w:rPr>
                <w:rFonts w:asciiTheme="minorHAnsi" w:hAnsiTheme="minorHAnsi" w:cs="Arial"/>
                <w:sz w:val="16"/>
                <w:szCs w:val="16"/>
              </w:rPr>
            </w:pPr>
            <w:r w:rsidRPr="00FF6768">
              <w:rPr>
                <w:rFonts w:asciiTheme="minorHAnsi" w:hAnsiTheme="minorHAnsi" w:cs="Arial"/>
                <w:sz w:val="16"/>
                <w:szCs w:val="16"/>
              </w:rPr>
              <w:t>0..*</w:t>
            </w:r>
          </w:p>
        </w:tc>
        <w:tc>
          <w:tcPr>
            <w:tcW w:w="4484" w:type="dxa"/>
            <w:shd w:val="clear" w:color="auto" w:fill="auto"/>
          </w:tcPr>
          <w:p w14:paraId="6C5E2F44" w14:textId="77777777" w:rsidR="00FF6768" w:rsidRPr="00FF6768" w:rsidRDefault="00FF6768" w:rsidP="00106F29">
            <w:pPr>
              <w:rPr>
                <w:rFonts w:asciiTheme="minorHAnsi" w:hAnsiTheme="minorHAnsi" w:cs="Arial"/>
                <w:sz w:val="16"/>
                <w:szCs w:val="16"/>
              </w:rPr>
            </w:pPr>
            <w:r w:rsidRPr="00FF6768">
              <w:rPr>
                <w:rFonts w:asciiTheme="minorHAnsi" w:hAnsiTheme="minorHAnsi" w:cs="Arial"/>
                <w:sz w:val="16"/>
                <w:szCs w:val="16"/>
              </w:rPr>
              <w:t>A dosage form is the physical form of a medication that identifies the form of the pharmaceutical item for example oral. This attribute is populated by Local Code Lists and code lists for target market can be found on the GDSN Standards web site.</w:t>
            </w:r>
          </w:p>
        </w:tc>
      </w:tr>
      <w:tr w:rsidR="00FF6768" w:rsidRPr="00876904" w14:paraId="64839297" w14:textId="77777777" w:rsidTr="00106F29">
        <w:tc>
          <w:tcPr>
            <w:tcW w:w="1869" w:type="dxa"/>
          </w:tcPr>
          <w:p w14:paraId="0FC456AD" w14:textId="77777777" w:rsidR="00FF6768" w:rsidRPr="00FF6768" w:rsidRDefault="00FF6768" w:rsidP="00106F29">
            <w:pPr>
              <w:rPr>
                <w:rFonts w:asciiTheme="minorHAnsi" w:hAnsiTheme="minorHAnsi" w:cs="Arial"/>
                <w:sz w:val="16"/>
                <w:szCs w:val="16"/>
              </w:rPr>
            </w:pPr>
            <w:r w:rsidRPr="00FF6768">
              <w:rPr>
                <w:rFonts w:asciiTheme="minorHAnsi" w:hAnsiTheme="minorHAnsi" w:cs="Arial"/>
                <w:sz w:val="16"/>
                <w:szCs w:val="16"/>
              </w:rPr>
              <w:t>Attribute</w:t>
            </w:r>
          </w:p>
        </w:tc>
        <w:tc>
          <w:tcPr>
            <w:tcW w:w="2165" w:type="dxa"/>
          </w:tcPr>
          <w:p w14:paraId="7A3DD52E" w14:textId="77777777" w:rsidR="00FF6768" w:rsidRPr="00FF6768" w:rsidRDefault="00FF6768" w:rsidP="00106F29">
            <w:pPr>
              <w:rPr>
                <w:rFonts w:asciiTheme="minorHAnsi" w:hAnsiTheme="minorHAnsi" w:cs="Arial"/>
                <w:sz w:val="16"/>
                <w:szCs w:val="16"/>
              </w:rPr>
            </w:pPr>
            <w:r w:rsidRPr="00FF6768">
              <w:rPr>
                <w:rFonts w:asciiTheme="minorHAnsi" w:hAnsiTheme="minorHAnsi" w:cs="Arial"/>
                <w:sz w:val="16"/>
                <w:szCs w:val="16"/>
              </w:rPr>
              <w:t xml:space="preserve">dosageRecommendation </w:t>
            </w:r>
          </w:p>
        </w:tc>
        <w:tc>
          <w:tcPr>
            <w:tcW w:w="1963" w:type="dxa"/>
          </w:tcPr>
          <w:p w14:paraId="3128379A" w14:textId="77777777" w:rsidR="00FF6768" w:rsidRPr="00FF6768" w:rsidRDefault="00FF6768" w:rsidP="00106F29">
            <w:pPr>
              <w:rPr>
                <w:rFonts w:asciiTheme="minorHAnsi" w:hAnsiTheme="minorHAnsi" w:cs="Arial"/>
                <w:sz w:val="16"/>
                <w:szCs w:val="16"/>
              </w:rPr>
            </w:pPr>
            <w:r w:rsidRPr="00FF6768">
              <w:rPr>
                <w:rFonts w:asciiTheme="minorHAnsi" w:hAnsiTheme="minorHAnsi" w:cs="Arial"/>
                <w:sz w:val="16"/>
                <w:szCs w:val="16"/>
              </w:rPr>
              <w:t xml:space="preserve">Description2500 </w:t>
            </w:r>
          </w:p>
        </w:tc>
        <w:tc>
          <w:tcPr>
            <w:tcW w:w="1039" w:type="dxa"/>
          </w:tcPr>
          <w:p w14:paraId="6EE9EC61" w14:textId="77777777" w:rsidR="00FF6768" w:rsidRPr="00FF6768" w:rsidRDefault="00FF6768" w:rsidP="00106F29">
            <w:pPr>
              <w:rPr>
                <w:rFonts w:asciiTheme="minorHAnsi" w:hAnsiTheme="minorHAnsi" w:cs="Arial"/>
                <w:sz w:val="16"/>
                <w:szCs w:val="16"/>
              </w:rPr>
            </w:pPr>
            <w:r w:rsidRPr="00FF6768">
              <w:rPr>
                <w:rFonts w:asciiTheme="minorHAnsi" w:hAnsiTheme="minorHAnsi" w:cs="Arial"/>
                <w:sz w:val="16"/>
                <w:szCs w:val="16"/>
              </w:rPr>
              <w:t>0..*</w:t>
            </w:r>
          </w:p>
        </w:tc>
        <w:tc>
          <w:tcPr>
            <w:tcW w:w="4484" w:type="dxa"/>
            <w:shd w:val="clear" w:color="auto" w:fill="auto"/>
          </w:tcPr>
          <w:p w14:paraId="1F1E327C" w14:textId="77777777" w:rsidR="00FF6768" w:rsidRPr="00FF6768" w:rsidRDefault="00FF6768" w:rsidP="00106F29">
            <w:pPr>
              <w:rPr>
                <w:rFonts w:asciiTheme="minorHAnsi" w:hAnsiTheme="minorHAnsi" w:cs="Arial"/>
                <w:sz w:val="16"/>
                <w:szCs w:val="16"/>
              </w:rPr>
            </w:pPr>
            <w:r w:rsidRPr="00FF6768">
              <w:rPr>
                <w:rFonts w:asciiTheme="minorHAnsi" w:hAnsiTheme="minorHAnsi" w:cs="Arial"/>
                <w:sz w:val="16"/>
                <w:szCs w:val="16"/>
              </w:rPr>
              <w:t>Information pertaining to the dosage of drug or supplement that should be taken/administered per dose. This is not based upon prescribed dosage, but recommended dosage. This may be pre-labelled on product or need to be labelled per target market regulations. Example Take 2 tablets every 4 hours, Take 1 teaspoon daily, etc.</w:t>
            </w:r>
          </w:p>
        </w:tc>
      </w:tr>
      <w:tr w:rsidR="00FF6768" w:rsidRPr="00876904" w14:paraId="58055970" w14:textId="77777777" w:rsidTr="00106F29">
        <w:tc>
          <w:tcPr>
            <w:tcW w:w="1869" w:type="dxa"/>
          </w:tcPr>
          <w:p w14:paraId="269B9900" w14:textId="77777777" w:rsidR="00FF6768" w:rsidRPr="00FF6768" w:rsidRDefault="00FF6768" w:rsidP="00106F29">
            <w:pPr>
              <w:rPr>
                <w:rFonts w:asciiTheme="minorHAnsi" w:hAnsiTheme="minorHAnsi" w:cs="Arial"/>
                <w:sz w:val="16"/>
                <w:szCs w:val="16"/>
              </w:rPr>
            </w:pPr>
            <w:r w:rsidRPr="00FF6768">
              <w:rPr>
                <w:rFonts w:asciiTheme="minorHAnsi" w:hAnsiTheme="minorHAnsi" w:cs="Arial"/>
                <w:sz w:val="16"/>
                <w:szCs w:val="16"/>
              </w:rPr>
              <w:t>Attribute</w:t>
            </w:r>
          </w:p>
        </w:tc>
        <w:tc>
          <w:tcPr>
            <w:tcW w:w="2165" w:type="dxa"/>
          </w:tcPr>
          <w:p w14:paraId="3A496F4A" w14:textId="77777777" w:rsidR="00FF6768" w:rsidRPr="00FF6768" w:rsidRDefault="00FF6768" w:rsidP="00106F29">
            <w:pPr>
              <w:rPr>
                <w:rFonts w:asciiTheme="minorHAnsi" w:hAnsiTheme="minorHAnsi" w:cs="Arial"/>
                <w:sz w:val="16"/>
                <w:szCs w:val="16"/>
              </w:rPr>
            </w:pPr>
            <w:r w:rsidRPr="00FF6768">
              <w:rPr>
                <w:rFonts w:asciiTheme="minorHAnsi" w:hAnsiTheme="minorHAnsi" w:cs="Arial"/>
                <w:sz w:val="16"/>
                <w:szCs w:val="16"/>
              </w:rPr>
              <w:t xml:space="preserve">dosageRestrictionLimits </w:t>
            </w:r>
          </w:p>
        </w:tc>
        <w:tc>
          <w:tcPr>
            <w:tcW w:w="1963" w:type="dxa"/>
          </w:tcPr>
          <w:p w14:paraId="2E3F3F01" w14:textId="77777777" w:rsidR="00FF6768" w:rsidRPr="00FF6768" w:rsidRDefault="00FF6768" w:rsidP="00106F29">
            <w:pPr>
              <w:rPr>
                <w:rFonts w:asciiTheme="minorHAnsi" w:hAnsiTheme="minorHAnsi" w:cs="Arial"/>
                <w:sz w:val="16"/>
                <w:szCs w:val="16"/>
              </w:rPr>
            </w:pPr>
            <w:r w:rsidRPr="00FF6768">
              <w:rPr>
                <w:rFonts w:asciiTheme="minorHAnsi" w:hAnsiTheme="minorHAnsi" w:cs="Arial"/>
                <w:sz w:val="16"/>
                <w:szCs w:val="16"/>
              </w:rPr>
              <w:t xml:space="preserve">Description2500 </w:t>
            </w:r>
          </w:p>
        </w:tc>
        <w:tc>
          <w:tcPr>
            <w:tcW w:w="1039" w:type="dxa"/>
          </w:tcPr>
          <w:p w14:paraId="4B60CA07" w14:textId="77777777" w:rsidR="00FF6768" w:rsidRPr="00FF6768" w:rsidRDefault="00FF6768" w:rsidP="00106F29">
            <w:pPr>
              <w:rPr>
                <w:rFonts w:asciiTheme="minorHAnsi" w:hAnsiTheme="minorHAnsi" w:cs="Arial"/>
                <w:sz w:val="16"/>
                <w:szCs w:val="16"/>
              </w:rPr>
            </w:pPr>
            <w:r w:rsidRPr="00FF6768">
              <w:rPr>
                <w:rFonts w:asciiTheme="minorHAnsi" w:hAnsiTheme="minorHAnsi" w:cs="Arial"/>
                <w:sz w:val="16"/>
                <w:szCs w:val="16"/>
              </w:rPr>
              <w:t>0..*</w:t>
            </w:r>
          </w:p>
        </w:tc>
        <w:tc>
          <w:tcPr>
            <w:tcW w:w="4484" w:type="dxa"/>
            <w:shd w:val="clear" w:color="auto" w:fill="auto"/>
          </w:tcPr>
          <w:p w14:paraId="5B333F04" w14:textId="77777777" w:rsidR="00FF6768" w:rsidRPr="00FF6768" w:rsidRDefault="00FF6768" w:rsidP="00106F29">
            <w:pPr>
              <w:rPr>
                <w:rFonts w:asciiTheme="minorHAnsi" w:hAnsiTheme="minorHAnsi" w:cs="Arial"/>
                <w:sz w:val="16"/>
                <w:szCs w:val="16"/>
              </w:rPr>
            </w:pPr>
            <w:r w:rsidRPr="00FF6768">
              <w:rPr>
                <w:rFonts w:asciiTheme="minorHAnsi" w:hAnsiTheme="minorHAnsi" w:cs="Arial"/>
                <w:sz w:val="16"/>
                <w:szCs w:val="16"/>
              </w:rPr>
              <w:t xml:space="preserve">Information pertaining to the dosage of drug or supplement that should be taken/administered in a </w:t>
            </w:r>
            <w:r w:rsidRPr="00FF6768">
              <w:rPr>
                <w:rFonts w:asciiTheme="minorHAnsi" w:hAnsiTheme="minorHAnsi" w:cs="Arial"/>
                <w:sz w:val="16"/>
                <w:szCs w:val="16"/>
              </w:rPr>
              <w:lastRenderedPageBreak/>
              <w:t>limited quantity. This is not based upon prescribed dosage, but recommended restrictions. This may be pre-labelled on product or need to be labeled per target market regulations. Example Do not exceed no more than 8 tablets per day, Do not exceed use for more than 14 days, etc.</w:t>
            </w:r>
          </w:p>
        </w:tc>
      </w:tr>
      <w:tr w:rsidR="00FF6768" w:rsidRPr="00876904" w14:paraId="64D3EC0E" w14:textId="77777777" w:rsidTr="00106F29">
        <w:tc>
          <w:tcPr>
            <w:tcW w:w="1869" w:type="dxa"/>
          </w:tcPr>
          <w:p w14:paraId="6045077C" w14:textId="77777777" w:rsidR="00FF6768" w:rsidRPr="00FF6768" w:rsidRDefault="00FF6768" w:rsidP="00106F29">
            <w:pPr>
              <w:rPr>
                <w:rFonts w:asciiTheme="minorHAnsi" w:hAnsiTheme="minorHAnsi" w:cs="Arial"/>
                <w:sz w:val="16"/>
                <w:szCs w:val="16"/>
              </w:rPr>
            </w:pPr>
            <w:r w:rsidRPr="00FF6768">
              <w:rPr>
                <w:rFonts w:asciiTheme="minorHAnsi" w:hAnsiTheme="minorHAnsi" w:cs="Arial"/>
                <w:sz w:val="16"/>
                <w:szCs w:val="16"/>
              </w:rPr>
              <w:lastRenderedPageBreak/>
              <w:t xml:space="preserve">PharmaceuticalItemInformation </w:t>
            </w:r>
          </w:p>
        </w:tc>
        <w:tc>
          <w:tcPr>
            <w:tcW w:w="2165" w:type="dxa"/>
          </w:tcPr>
          <w:p w14:paraId="533D0C2B" w14:textId="77777777" w:rsidR="00FF6768" w:rsidRPr="00FF6768" w:rsidRDefault="00FF6768" w:rsidP="00106F29">
            <w:pPr>
              <w:rPr>
                <w:rFonts w:asciiTheme="minorHAnsi" w:hAnsiTheme="minorHAnsi" w:cs="Arial"/>
                <w:sz w:val="16"/>
                <w:szCs w:val="16"/>
              </w:rPr>
            </w:pPr>
          </w:p>
        </w:tc>
        <w:tc>
          <w:tcPr>
            <w:tcW w:w="1963" w:type="dxa"/>
          </w:tcPr>
          <w:p w14:paraId="6808AB94" w14:textId="77777777" w:rsidR="00FF6768" w:rsidRPr="00FF6768" w:rsidRDefault="00FF6768" w:rsidP="00106F29">
            <w:pPr>
              <w:rPr>
                <w:rFonts w:asciiTheme="minorHAnsi" w:hAnsiTheme="minorHAnsi" w:cs="Arial"/>
                <w:sz w:val="16"/>
                <w:szCs w:val="16"/>
              </w:rPr>
            </w:pPr>
          </w:p>
        </w:tc>
        <w:tc>
          <w:tcPr>
            <w:tcW w:w="1039" w:type="dxa"/>
          </w:tcPr>
          <w:p w14:paraId="2FAB446D" w14:textId="77777777" w:rsidR="00FF6768" w:rsidRPr="00FF6768" w:rsidRDefault="00FF6768" w:rsidP="00106F29">
            <w:pPr>
              <w:rPr>
                <w:rFonts w:asciiTheme="minorHAnsi" w:hAnsiTheme="minorHAnsi" w:cs="Arial"/>
                <w:sz w:val="16"/>
                <w:szCs w:val="16"/>
              </w:rPr>
            </w:pPr>
          </w:p>
        </w:tc>
        <w:tc>
          <w:tcPr>
            <w:tcW w:w="4484" w:type="dxa"/>
            <w:shd w:val="clear" w:color="auto" w:fill="auto"/>
          </w:tcPr>
          <w:p w14:paraId="586CE682" w14:textId="77777777" w:rsidR="00FF6768" w:rsidRPr="00FF6768" w:rsidRDefault="00FF6768" w:rsidP="00106F29">
            <w:pPr>
              <w:rPr>
                <w:rFonts w:asciiTheme="minorHAnsi" w:hAnsiTheme="minorHAnsi" w:cs="Arial"/>
                <w:sz w:val="16"/>
                <w:szCs w:val="16"/>
              </w:rPr>
            </w:pPr>
            <w:r w:rsidRPr="00FF6768">
              <w:rPr>
                <w:rFonts w:asciiTheme="minorHAnsi" w:hAnsiTheme="minorHAnsi" w:cs="Arial"/>
                <w:sz w:val="16"/>
                <w:szCs w:val="16"/>
              </w:rPr>
              <w:t>Information on medicinal drugs.</w:t>
            </w:r>
          </w:p>
        </w:tc>
      </w:tr>
      <w:tr w:rsidR="00FF6768" w:rsidRPr="00876904" w14:paraId="62911770" w14:textId="77777777" w:rsidTr="00106F29">
        <w:tc>
          <w:tcPr>
            <w:tcW w:w="1869" w:type="dxa"/>
          </w:tcPr>
          <w:p w14:paraId="3113C554" w14:textId="77777777" w:rsidR="00FF6768" w:rsidRPr="00FF6768" w:rsidRDefault="00FF6768" w:rsidP="00106F29">
            <w:pPr>
              <w:rPr>
                <w:rFonts w:asciiTheme="minorHAnsi" w:hAnsiTheme="minorHAnsi" w:cs="Arial"/>
                <w:sz w:val="16"/>
                <w:szCs w:val="16"/>
              </w:rPr>
            </w:pPr>
            <w:r w:rsidRPr="00FF6768">
              <w:rPr>
                <w:rFonts w:asciiTheme="minorHAnsi" w:hAnsiTheme="minorHAnsi" w:cs="Arial"/>
                <w:sz w:val="16"/>
                <w:szCs w:val="16"/>
              </w:rPr>
              <w:t xml:space="preserve">Association </w:t>
            </w:r>
          </w:p>
        </w:tc>
        <w:tc>
          <w:tcPr>
            <w:tcW w:w="2165" w:type="dxa"/>
          </w:tcPr>
          <w:p w14:paraId="5E860519" w14:textId="77777777" w:rsidR="00FF6768" w:rsidRPr="00FF6768" w:rsidRDefault="00FF6768" w:rsidP="00106F29">
            <w:pPr>
              <w:rPr>
                <w:rFonts w:asciiTheme="minorHAnsi" w:hAnsiTheme="minorHAnsi" w:cs="Arial"/>
                <w:sz w:val="16"/>
                <w:szCs w:val="16"/>
              </w:rPr>
            </w:pPr>
            <w:r w:rsidRPr="00FF6768">
              <w:rPr>
                <w:rFonts w:asciiTheme="minorHAnsi" w:hAnsiTheme="minorHAnsi" w:cs="Arial"/>
                <w:sz w:val="16"/>
                <w:szCs w:val="16"/>
              </w:rPr>
              <w:t xml:space="preserve">psychotropicSubstance </w:t>
            </w:r>
          </w:p>
        </w:tc>
        <w:tc>
          <w:tcPr>
            <w:tcW w:w="1963" w:type="dxa"/>
          </w:tcPr>
          <w:p w14:paraId="567E8B43" w14:textId="77777777" w:rsidR="00FF6768" w:rsidRPr="00FF6768" w:rsidRDefault="00FF6768" w:rsidP="00106F29">
            <w:pPr>
              <w:rPr>
                <w:rFonts w:asciiTheme="minorHAnsi" w:hAnsiTheme="minorHAnsi" w:cs="Arial"/>
                <w:sz w:val="16"/>
                <w:szCs w:val="16"/>
              </w:rPr>
            </w:pPr>
            <w:r w:rsidRPr="00FF6768">
              <w:rPr>
                <w:rFonts w:asciiTheme="minorHAnsi" w:hAnsiTheme="minorHAnsi" w:cs="Arial"/>
                <w:sz w:val="16"/>
                <w:szCs w:val="16"/>
              </w:rPr>
              <w:t>ExternalCodeValueInformation</w:t>
            </w:r>
          </w:p>
        </w:tc>
        <w:tc>
          <w:tcPr>
            <w:tcW w:w="1039" w:type="dxa"/>
          </w:tcPr>
          <w:p w14:paraId="4FB17ADB" w14:textId="77777777" w:rsidR="00FF6768" w:rsidRPr="00FF6768" w:rsidRDefault="00FF6768" w:rsidP="00106F29">
            <w:pPr>
              <w:rPr>
                <w:rFonts w:asciiTheme="minorHAnsi" w:hAnsiTheme="minorHAnsi" w:cs="Arial"/>
                <w:sz w:val="16"/>
                <w:szCs w:val="16"/>
              </w:rPr>
            </w:pPr>
            <w:r w:rsidRPr="00FF6768">
              <w:rPr>
                <w:rFonts w:asciiTheme="minorHAnsi" w:hAnsiTheme="minorHAnsi" w:cs="Arial"/>
                <w:sz w:val="16"/>
                <w:szCs w:val="16"/>
              </w:rPr>
              <w:t xml:space="preserve">0..* </w:t>
            </w:r>
          </w:p>
        </w:tc>
        <w:tc>
          <w:tcPr>
            <w:tcW w:w="4484" w:type="dxa"/>
            <w:shd w:val="clear" w:color="auto" w:fill="auto"/>
          </w:tcPr>
          <w:p w14:paraId="66C30484" w14:textId="77777777" w:rsidR="00FF6768" w:rsidRPr="00FF6768" w:rsidRDefault="00FF6768" w:rsidP="00106F29">
            <w:pPr>
              <w:rPr>
                <w:rFonts w:asciiTheme="minorHAnsi" w:hAnsiTheme="minorHAnsi" w:cs="Arial"/>
                <w:sz w:val="16"/>
                <w:szCs w:val="16"/>
              </w:rPr>
            </w:pPr>
            <w:r w:rsidRPr="00FF6768">
              <w:rPr>
                <w:rFonts w:asciiTheme="minorHAnsi" w:hAnsiTheme="minorHAnsi" w:cs="Arial"/>
                <w:sz w:val="16"/>
                <w:szCs w:val="16"/>
              </w:rPr>
              <w:t xml:space="preserve"> A psychotropic substance is any chemical agent affecting the mind or mental processes (i.e., any psychoACTIVE drug). (ii) In the context of international drug control, 'psychotropic substance' means any substance, natural or synthetic, or any natural material in Schedule I, II, III or IV of the 1971 Convention. *Those utilizing this functionality should be aware of the Vienna convention and requirement to annually declare stock movements to national control body.Examples of psychoactive drugs may include: amphetamines, barbiturates, and psychedelics. This class of substances includes almost any conceivable mind-altering substance.</w:t>
            </w:r>
          </w:p>
        </w:tc>
      </w:tr>
      <w:tr w:rsidR="00DC6168" w:rsidRPr="00AB5DAE" w14:paraId="5B3EECAB" w14:textId="77777777" w:rsidTr="00106F29">
        <w:tc>
          <w:tcPr>
            <w:tcW w:w="1869" w:type="dxa"/>
          </w:tcPr>
          <w:p w14:paraId="733D1B92" w14:textId="77777777" w:rsidR="0077773B" w:rsidRPr="00AB5DAE" w:rsidRDefault="0077773B" w:rsidP="0077773B">
            <w:pPr>
              <w:rPr>
                <w:rFonts w:asciiTheme="minorHAnsi" w:hAnsiTheme="minorHAnsi" w:cs="Arial"/>
                <w:sz w:val="16"/>
                <w:szCs w:val="16"/>
              </w:rPr>
            </w:pPr>
            <w:r w:rsidRPr="00AB5DAE">
              <w:rPr>
                <w:rFonts w:asciiTheme="minorHAnsi" w:hAnsiTheme="minorHAnsi" w:cs="Arial"/>
                <w:sz w:val="16"/>
                <w:szCs w:val="16"/>
              </w:rPr>
              <w:t>Association</w:t>
            </w:r>
          </w:p>
        </w:tc>
        <w:tc>
          <w:tcPr>
            <w:tcW w:w="2165" w:type="dxa"/>
          </w:tcPr>
          <w:p w14:paraId="0A57A1DC" w14:textId="77777777" w:rsidR="0077773B" w:rsidRPr="00AB5DAE" w:rsidRDefault="0077773B" w:rsidP="0077773B">
            <w:pPr>
              <w:rPr>
                <w:rFonts w:asciiTheme="minorHAnsi" w:hAnsiTheme="minorHAnsi" w:cs="Arial"/>
                <w:sz w:val="16"/>
                <w:szCs w:val="16"/>
              </w:rPr>
            </w:pPr>
          </w:p>
        </w:tc>
        <w:tc>
          <w:tcPr>
            <w:tcW w:w="1963" w:type="dxa"/>
          </w:tcPr>
          <w:p w14:paraId="5EE92519" w14:textId="77777777" w:rsidR="0077773B" w:rsidRPr="00AB5DAE" w:rsidRDefault="0077773B" w:rsidP="0077773B">
            <w:pPr>
              <w:rPr>
                <w:rFonts w:asciiTheme="minorHAnsi" w:hAnsiTheme="minorHAnsi" w:cs="Arial"/>
                <w:sz w:val="16"/>
                <w:szCs w:val="16"/>
              </w:rPr>
            </w:pPr>
            <w:r w:rsidRPr="00AB5DAE">
              <w:rPr>
                <w:rFonts w:asciiTheme="minorHAnsi" w:hAnsiTheme="minorHAnsi" w:cs="Arial"/>
                <w:sz w:val="16"/>
                <w:szCs w:val="16"/>
              </w:rPr>
              <w:t>Dosage</w:t>
            </w:r>
          </w:p>
        </w:tc>
        <w:tc>
          <w:tcPr>
            <w:tcW w:w="1039" w:type="dxa"/>
          </w:tcPr>
          <w:p w14:paraId="3141286B" w14:textId="77777777" w:rsidR="0077773B" w:rsidRPr="00AB5DAE" w:rsidRDefault="0077773B" w:rsidP="0077773B">
            <w:pPr>
              <w:rPr>
                <w:rFonts w:asciiTheme="minorHAnsi" w:hAnsiTheme="minorHAnsi" w:cs="Arial"/>
                <w:sz w:val="16"/>
                <w:szCs w:val="16"/>
              </w:rPr>
            </w:pPr>
            <w:r w:rsidRPr="00AB5DAE">
              <w:rPr>
                <w:rFonts w:asciiTheme="minorHAnsi" w:hAnsiTheme="minorHAnsi" w:cs="Arial"/>
                <w:sz w:val="16"/>
                <w:szCs w:val="16"/>
              </w:rPr>
              <w:t>0..*</w:t>
            </w:r>
          </w:p>
        </w:tc>
        <w:tc>
          <w:tcPr>
            <w:tcW w:w="4484" w:type="dxa"/>
            <w:shd w:val="clear" w:color="auto" w:fill="auto"/>
          </w:tcPr>
          <w:p w14:paraId="2BB85FC6" w14:textId="77777777" w:rsidR="0077773B" w:rsidRPr="00AB5DAE" w:rsidRDefault="0077773B" w:rsidP="0077773B">
            <w:pPr>
              <w:rPr>
                <w:rFonts w:asciiTheme="minorHAnsi" w:hAnsiTheme="minorHAnsi" w:cs="Arial"/>
                <w:sz w:val="16"/>
                <w:szCs w:val="16"/>
              </w:rPr>
            </w:pPr>
            <w:r w:rsidRPr="00AB5DAE">
              <w:rPr>
                <w:sz w:val="16"/>
                <w:szCs w:val="16"/>
              </w:rPr>
              <w:t>Information on dosage for a pharmaceutical item.</w:t>
            </w:r>
          </w:p>
        </w:tc>
      </w:tr>
      <w:tr w:rsidR="0077773B" w:rsidRPr="00876904" w14:paraId="0B0E7991" w14:textId="77777777" w:rsidTr="00106F29">
        <w:tc>
          <w:tcPr>
            <w:tcW w:w="1869" w:type="dxa"/>
          </w:tcPr>
          <w:p w14:paraId="180A4FBD" w14:textId="77777777" w:rsidR="0077773B" w:rsidRPr="00FF6768" w:rsidRDefault="0077773B" w:rsidP="0077773B">
            <w:pPr>
              <w:pStyle w:val="GS1TableText"/>
              <w:rPr>
                <w:rFonts w:asciiTheme="minorHAnsi" w:hAnsiTheme="minorHAnsi" w:cs="Arial"/>
                <w:szCs w:val="16"/>
              </w:rPr>
            </w:pPr>
            <w:r w:rsidRPr="00FF6768">
              <w:rPr>
                <w:rFonts w:asciiTheme="minorHAnsi" w:hAnsiTheme="minorHAnsi" w:cs="Arial"/>
                <w:szCs w:val="16"/>
              </w:rPr>
              <w:t>Association</w:t>
            </w:r>
          </w:p>
        </w:tc>
        <w:tc>
          <w:tcPr>
            <w:tcW w:w="2165" w:type="dxa"/>
          </w:tcPr>
          <w:p w14:paraId="5EA1C38D" w14:textId="77777777" w:rsidR="0077773B" w:rsidRPr="00FF6768" w:rsidRDefault="0077773B" w:rsidP="0077773B">
            <w:pPr>
              <w:pStyle w:val="GS1TableText"/>
              <w:rPr>
                <w:rFonts w:asciiTheme="minorHAnsi" w:hAnsiTheme="minorHAnsi" w:cs="Arial"/>
                <w:szCs w:val="16"/>
              </w:rPr>
            </w:pPr>
            <w:r w:rsidRPr="00FF6768">
              <w:rPr>
                <w:rFonts w:asciiTheme="minorHAnsi" w:hAnsiTheme="minorHAnsi" w:cs="Arial"/>
                <w:szCs w:val="16"/>
              </w:rPr>
              <w:t>avpList</w:t>
            </w:r>
          </w:p>
        </w:tc>
        <w:tc>
          <w:tcPr>
            <w:tcW w:w="1963" w:type="dxa"/>
          </w:tcPr>
          <w:p w14:paraId="7ED7D368" w14:textId="77777777" w:rsidR="0077773B" w:rsidRPr="00FF6768" w:rsidRDefault="0077773B" w:rsidP="0077773B">
            <w:pPr>
              <w:pStyle w:val="GS1TableText"/>
              <w:rPr>
                <w:rFonts w:asciiTheme="minorHAnsi" w:hAnsiTheme="minorHAnsi" w:cs="Arial"/>
                <w:szCs w:val="16"/>
              </w:rPr>
            </w:pPr>
            <w:r w:rsidRPr="00FF6768">
              <w:rPr>
                <w:rFonts w:asciiTheme="minorHAnsi" w:hAnsiTheme="minorHAnsi" w:cs="Arial"/>
                <w:szCs w:val="16"/>
              </w:rPr>
              <w:t>GS1_AttributeValuePairList</w:t>
            </w:r>
          </w:p>
        </w:tc>
        <w:tc>
          <w:tcPr>
            <w:tcW w:w="1039" w:type="dxa"/>
          </w:tcPr>
          <w:p w14:paraId="38D63F28" w14:textId="77777777" w:rsidR="0077773B" w:rsidRPr="00FF6768" w:rsidRDefault="0077773B" w:rsidP="0077773B">
            <w:pPr>
              <w:pStyle w:val="GS1TableText"/>
              <w:rPr>
                <w:rFonts w:asciiTheme="minorHAnsi" w:hAnsiTheme="minorHAnsi" w:cs="Arial"/>
                <w:szCs w:val="16"/>
              </w:rPr>
            </w:pPr>
            <w:r w:rsidRPr="00FF6768">
              <w:rPr>
                <w:rFonts w:asciiTheme="minorHAnsi" w:hAnsiTheme="minorHAnsi" w:cs="Arial"/>
                <w:szCs w:val="16"/>
              </w:rPr>
              <w:t>0..1</w:t>
            </w:r>
          </w:p>
        </w:tc>
        <w:tc>
          <w:tcPr>
            <w:tcW w:w="4484" w:type="dxa"/>
            <w:shd w:val="clear" w:color="auto" w:fill="auto"/>
          </w:tcPr>
          <w:p w14:paraId="0E41BD79" w14:textId="77777777" w:rsidR="0077773B" w:rsidRPr="00FF6768" w:rsidRDefault="0077773B" w:rsidP="0077773B">
            <w:pPr>
              <w:pStyle w:val="GS1TableText"/>
              <w:rPr>
                <w:rFonts w:asciiTheme="minorHAnsi" w:hAnsiTheme="minorHAnsi" w:cs="Arial"/>
                <w:szCs w:val="16"/>
              </w:rPr>
            </w:pPr>
            <w:r w:rsidRPr="00FF6768">
              <w:rPr>
                <w:rFonts w:asciiTheme="minorHAnsi" w:hAnsiTheme="minorHAnsi" w:cs="Arial"/>
                <w:szCs w:val="16"/>
                <w:lang w:val="fr-BE" w:bidi="he-IL"/>
              </w:rPr>
              <w:t>The transmission of non-standard data done in a simple, flexible, and easy to use method.</w:t>
            </w:r>
          </w:p>
        </w:tc>
      </w:tr>
      <w:tr w:rsidR="0077773B" w:rsidRPr="00876904" w14:paraId="6A6386C9" w14:textId="77777777" w:rsidTr="00106F29">
        <w:tc>
          <w:tcPr>
            <w:tcW w:w="1869" w:type="dxa"/>
          </w:tcPr>
          <w:p w14:paraId="455A6267" w14:textId="77777777" w:rsidR="0077773B" w:rsidRPr="00885DE3" w:rsidRDefault="0077773B" w:rsidP="0077773B">
            <w:pPr>
              <w:rPr>
                <w:rFonts w:asciiTheme="minorHAnsi" w:hAnsiTheme="minorHAnsi" w:cs="Arial"/>
                <w:sz w:val="16"/>
                <w:szCs w:val="16"/>
              </w:rPr>
            </w:pPr>
            <w:r w:rsidRPr="00885DE3">
              <w:rPr>
                <w:rFonts w:asciiTheme="minorHAnsi" w:hAnsiTheme="minorHAnsi" w:cs="Arial"/>
                <w:sz w:val="16"/>
                <w:szCs w:val="16"/>
              </w:rPr>
              <w:t>Attribute</w:t>
            </w:r>
          </w:p>
        </w:tc>
        <w:tc>
          <w:tcPr>
            <w:tcW w:w="2165" w:type="dxa"/>
          </w:tcPr>
          <w:p w14:paraId="377DE222" w14:textId="77777777" w:rsidR="0077773B" w:rsidRPr="00885DE3" w:rsidRDefault="0077773B" w:rsidP="0077773B">
            <w:pPr>
              <w:rPr>
                <w:rFonts w:asciiTheme="minorHAnsi" w:hAnsiTheme="minorHAnsi" w:cs="Arial"/>
                <w:sz w:val="16"/>
                <w:szCs w:val="16"/>
              </w:rPr>
            </w:pPr>
            <w:r w:rsidRPr="00885DE3">
              <w:rPr>
                <w:rFonts w:asciiTheme="minorHAnsi" w:hAnsiTheme="minorHAnsi" w:cs="Arial"/>
                <w:sz w:val="16"/>
                <w:szCs w:val="16"/>
              </w:rPr>
              <w:t>isOrphanDrug</w:t>
            </w:r>
          </w:p>
        </w:tc>
        <w:tc>
          <w:tcPr>
            <w:tcW w:w="1963" w:type="dxa"/>
          </w:tcPr>
          <w:p w14:paraId="73590E96" w14:textId="77777777" w:rsidR="0077773B" w:rsidRPr="00885DE3" w:rsidRDefault="0077773B" w:rsidP="0077773B">
            <w:pPr>
              <w:rPr>
                <w:sz w:val="16"/>
              </w:rPr>
            </w:pPr>
            <w:r w:rsidRPr="00885DE3">
              <w:rPr>
                <w:sz w:val="16"/>
              </w:rPr>
              <w:t>NonBinaryLogicEnumeration</w:t>
            </w:r>
          </w:p>
        </w:tc>
        <w:tc>
          <w:tcPr>
            <w:tcW w:w="1039" w:type="dxa"/>
          </w:tcPr>
          <w:p w14:paraId="3A918156" w14:textId="77777777" w:rsidR="0077773B" w:rsidRPr="00885DE3" w:rsidRDefault="0077773B" w:rsidP="0077773B">
            <w:pPr>
              <w:rPr>
                <w:sz w:val="16"/>
              </w:rPr>
            </w:pPr>
            <w:r w:rsidRPr="00885DE3">
              <w:rPr>
                <w:sz w:val="16"/>
              </w:rPr>
              <w:t xml:space="preserve">0..1 </w:t>
            </w:r>
          </w:p>
        </w:tc>
        <w:tc>
          <w:tcPr>
            <w:tcW w:w="4484" w:type="dxa"/>
            <w:shd w:val="clear" w:color="auto" w:fill="auto"/>
          </w:tcPr>
          <w:p w14:paraId="7B1B88FF" w14:textId="77777777" w:rsidR="0077773B" w:rsidRPr="00885DE3" w:rsidRDefault="0077773B" w:rsidP="0077773B">
            <w:pPr>
              <w:rPr>
                <w:rFonts w:asciiTheme="minorHAnsi" w:hAnsiTheme="minorHAnsi" w:cs="Arial"/>
                <w:sz w:val="16"/>
                <w:szCs w:val="16"/>
              </w:rPr>
            </w:pPr>
            <w:r w:rsidRPr="00885DE3">
              <w:rPr>
                <w:rFonts w:asciiTheme="minorHAnsi" w:hAnsiTheme="minorHAnsi" w:cs="Arial"/>
                <w:sz w:val="16"/>
                <w:szCs w:val="16"/>
              </w:rPr>
              <w:t>Indicates whether or not the pharmaceutical product is an orphan drug. A pharmaceutical is said  to be an orphan  when it has been developed to cure rare diseases also called orphan disease.</w:t>
            </w:r>
          </w:p>
        </w:tc>
      </w:tr>
      <w:tr w:rsidR="0077773B" w:rsidRPr="00876904" w14:paraId="1616CF7A" w14:textId="77777777" w:rsidTr="00106F29">
        <w:tc>
          <w:tcPr>
            <w:tcW w:w="1869" w:type="dxa"/>
          </w:tcPr>
          <w:p w14:paraId="0736B972" w14:textId="77777777" w:rsidR="0077773B" w:rsidRPr="00FF6768" w:rsidRDefault="0077773B" w:rsidP="0077773B">
            <w:pPr>
              <w:rPr>
                <w:rFonts w:asciiTheme="minorHAnsi" w:hAnsiTheme="minorHAnsi" w:cs="Arial"/>
                <w:sz w:val="16"/>
                <w:szCs w:val="16"/>
              </w:rPr>
            </w:pPr>
            <w:bookmarkStart w:id="270" w:name="BKM_AAC1CC38_8586_4bf1_9DD1_8C4E6AFF03D3"/>
            <w:r w:rsidRPr="00FF6768">
              <w:rPr>
                <w:rFonts w:asciiTheme="minorHAnsi" w:hAnsiTheme="minorHAnsi" w:cs="Arial"/>
                <w:sz w:val="16"/>
                <w:szCs w:val="16"/>
              </w:rPr>
              <w:t xml:space="preserve">Attribute </w:t>
            </w:r>
          </w:p>
        </w:tc>
        <w:tc>
          <w:tcPr>
            <w:tcW w:w="2165" w:type="dxa"/>
          </w:tcPr>
          <w:p w14:paraId="5974F785" w14:textId="77777777" w:rsidR="0077773B" w:rsidRPr="00FF6768" w:rsidRDefault="0077773B" w:rsidP="0077773B">
            <w:pPr>
              <w:rPr>
                <w:rFonts w:asciiTheme="minorHAnsi" w:hAnsiTheme="minorHAnsi" w:cs="Arial"/>
                <w:sz w:val="16"/>
                <w:szCs w:val="16"/>
              </w:rPr>
            </w:pPr>
            <w:r w:rsidRPr="00FF6768">
              <w:rPr>
                <w:rFonts w:asciiTheme="minorHAnsi" w:hAnsiTheme="minorHAnsi" w:cs="Arial"/>
                <w:sz w:val="16"/>
                <w:szCs w:val="16"/>
              </w:rPr>
              <w:t xml:space="preserve">isTradeItemConsideredDopingProduct </w:t>
            </w:r>
          </w:p>
        </w:tc>
        <w:tc>
          <w:tcPr>
            <w:tcW w:w="1963" w:type="dxa"/>
          </w:tcPr>
          <w:p w14:paraId="7748907D" w14:textId="77777777" w:rsidR="0077773B" w:rsidRPr="00FF6768" w:rsidRDefault="0077773B" w:rsidP="0077773B">
            <w:pPr>
              <w:rPr>
                <w:rFonts w:asciiTheme="minorHAnsi" w:hAnsiTheme="minorHAnsi" w:cs="Arial"/>
                <w:sz w:val="16"/>
                <w:szCs w:val="16"/>
              </w:rPr>
            </w:pPr>
            <w:r w:rsidRPr="00FF6768">
              <w:rPr>
                <w:rFonts w:asciiTheme="minorHAnsi" w:hAnsiTheme="minorHAnsi" w:cs="Arial"/>
                <w:sz w:val="16"/>
                <w:szCs w:val="16"/>
              </w:rPr>
              <w:t>NonBinaryLogicEnumeration</w:t>
            </w:r>
          </w:p>
        </w:tc>
        <w:tc>
          <w:tcPr>
            <w:tcW w:w="1039" w:type="dxa"/>
          </w:tcPr>
          <w:p w14:paraId="35DC102F" w14:textId="77777777" w:rsidR="0077773B" w:rsidRPr="00FF6768" w:rsidRDefault="0077773B" w:rsidP="0077773B">
            <w:pPr>
              <w:rPr>
                <w:rFonts w:asciiTheme="minorHAnsi" w:hAnsiTheme="minorHAnsi" w:cs="Arial"/>
                <w:sz w:val="16"/>
                <w:szCs w:val="16"/>
              </w:rPr>
            </w:pPr>
            <w:r w:rsidRPr="00FF6768">
              <w:rPr>
                <w:rFonts w:asciiTheme="minorHAnsi" w:hAnsiTheme="minorHAnsi" w:cs="Arial"/>
                <w:sz w:val="16"/>
                <w:szCs w:val="16"/>
              </w:rPr>
              <w:t xml:space="preserve">0..1 </w:t>
            </w:r>
          </w:p>
        </w:tc>
        <w:bookmarkEnd w:id="270"/>
        <w:tc>
          <w:tcPr>
            <w:tcW w:w="4484" w:type="dxa"/>
            <w:shd w:val="clear" w:color="auto" w:fill="auto"/>
          </w:tcPr>
          <w:p w14:paraId="5665AFD1" w14:textId="77777777" w:rsidR="0077773B" w:rsidRPr="00FF6768" w:rsidRDefault="0077773B" w:rsidP="0077773B">
            <w:pPr>
              <w:rPr>
                <w:rFonts w:asciiTheme="minorHAnsi" w:hAnsiTheme="minorHAnsi" w:cs="Arial"/>
                <w:sz w:val="16"/>
                <w:szCs w:val="16"/>
              </w:rPr>
            </w:pPr>
            <w:r w:rsidRPr="00FF6768">
              <w:rPr>
                <w:rFonts w:asciiTheme="minorHAnsi" w:hAnsiTheme="minorHAnsi" w:cs="Arial"/>
                <w:sz w:val="16"/>
                <w:szCs w:val="16"/>
              </w:rPr>
              <w:t xml:space="preserve"> Indicates that the product could be considered a doping substance which is a substance which is part of the list of prohibited substances, pharmaceutical products and methods yearly published by World Anti-Doping Agency. Doping products typically fall into one of the following general types of substances: Anabolic Agents, Hormones and Related Substances, Beta-2 Agonist, Hormone Antagonist and Modulators, Diuretics and other Masking Agents, Stimulants, Narcotics, Cannabinoids, Glucocorticosteroids, Alcohol, Beta-Blockers. </w:t>
            </w:r>
          </w:p>
        </w:tc>
      </w:tr>
      <w:tr w:rsidR="0077773B" w:rsidRPr="00876904" w14:paraId="51F24BD4" w14:textId="77777777" w:rsidTr="00106F29">
        <w:tc>
          <w:tcPr>
            <w:tcW w:w="1869" w:type="dxa"/>
          </w:tcPr>
          <w:p w14:paraId="04223A0A" w14:textId="77777777" w:rsidR="0077773B" w:rsidRPr="00FF6768" w:rsidRDefault="0077773B" w:rsidP="0077773B">
            <w:pPr>
              <w:rPr>
                <w:rFonts w:asciiTheme="minorHAnsi" w:hAnsiTheme="minorHAnsi" w:cs="Arial"/>
                <w:sz w:val="16"/>
                <w:szCs w:val="16"/>
              </w:rPr>
            </w:pPr>
            <w:r w:rsidRPr="00FF6768">
              <w:rPr>
                <w:rFonts w:asciiTheme="minorHAnsi" w:hAnsiTheme="minorHAnsi" w:cs="Arial"/>
                <w:sz w:val="16"/>
                <w:szCs w:val="16"/>
              </w:rPr>
              <w:t xml:space="preserve">Attribute </w:t>
            </w:r>
          </w:p>
        </w:tc>
        <w:tc>
          <w:tcPr>
            <w:tcW w:w="2165" w:type="dxa"/>
          </w:tcPr>
          <w:p w14:paraId="30194662" w14:textId="77777777" w:rsidR="0077773B" w:rsidRPr="00FF6768" w:rsidRDefault="0077773B" w:rsidP="0077773B">
            <w:pPr>
              <w:rPr>
                <w:rFonts w:asciiTheme="minorHAnsi" w:hAnsiTheme="minorHAnsi" w:cs="Arial"/>
                <w:sz w:val="16"/>
                <w:szCs w:val="16"/>
              </w:rPr>
            </w:pPr>
            <w:r w:rsidRPr="00FF6768">
              <w:rPr>
                <w:rFonts w:asciiTheme="minorHAnsi" w:hAnsiTheme="minorHAnsi" w:cs="Arial"/>
                <w:sz w:val="16"/>
                <w:szCs w:val="16"/>
              </w:rPr>
              <w:t xml:space="preserve">isTradeItemMarkedNoShake </w:t>
            </w:r>
          </w:p>
        </w:tc>
        <w:tc>
          <w:tcPr>
            <w:tcW w:w="1963" w:type="dxa"/>
          </w:tcPr>
          <w:p w14:paraId="54ADF2A5" w14:textId="77777777" w:rsidR="0077773B" w:rsidRPr="00FF6768" w:rsidRDefault="0077773B" w:rsidP="0077773B">
            <w:pPr>
              <w:rPr>
                <w:rFonts w:asciiTheme="minorHAnsi" w:hAnsiTheme="minorHAnsi" w:cs="Arial"/>
                <w:sz w:val="16"/>
                <w:szCs w:val="16"/>
              </w:rPr>
            </w:pPr>
            <w:r w:rsidRPr="00FF6768">
              <w:rPr>
                <w:rFonts w:asciiTheme="minorHAnsi" w:hAnsiTheme="minorHAnsi" w:cs="Arial"/>
                <w:sz w:val="16"/>
                <w:szCs w:val="16"/>
              </w:rPr>
              <w:t>NonBinaryLogicEnumeration</w:t>
            </w:r>
          </w:p>
        </w:tc>
        <w:tc>
          <w:tcPr>
            <w:tcW w:w="1039" w:type="dxa"/>
          </w:tcPr>
          <w:p w14:paraId="30428400" w14:textId="77777777" w:rsidR="0077773B" w:rsidRPr="00FF6768" w:rsidRDefault="0077773B" w:rsidP="0077773B">
            <w:pPr>
              <w:rPr>
                <w:rFonts w:asciiTheme="minorHAnsi" w:hAnsiTheme="minorHAnsi" w:cs="Arial"/>
                <w:sz w:val="16"/>
                <w:szCs w:val="16"/>
              </w:rPr>
            </w:pPr>
            <w:r w:rsidRPr="00FF6768">
              <w:rPr>
                <w:rFonts w:asciiTheme="minorHAnsi" w:hAnsiTheme="minorHAnsi" w:cs="Arial"/>
                <w:sz w:val="16"/>
                <w:szCs w:val="16"/>
              </w:rPr>
              <w:t xml:space="preserve">0..1 </w:t>
            </w:r>
          </w:p>
        </w:tc>
        <w:tc>
          <w:tcPr>
            <w:tcW w:w="4484" w:type="dxa"/>
            <w:shd w:val="clear" w:color="auto" w:fill="auto"/>
          </w:tcPr>
          <w:p w14:paraId="02CEC899" w14:textId="77777777" w:rsidR="0077773B" w:rsidRPr="00FF6768" w:rsidRDefault="0077773B" w:rsidP="0077773B">
            <w:pPr>
              <w:rPr>
                <w:rFonts w:asciiTheme="minorHAnsi" w:hAnsiTheme="minorHAnsi" w:cs="Arial"/>
                <w:sz w:val="16"/>
                <w:szCs w:val="16"/>
              </w:rPr>
            </w:pPr>
            <w:r w:rsidRPr="00FF6768">
              <w:rPr>
                <w:rFonts w:asciiTheme="minorHAnsi" w:hAnsiTheme="minorHAnsi" w:cs="Arial"/>
                <w:sz w:val="16"/>
                <w:szCs w:val="16"/>
              </w:rPr>
              <w:t xml:space="preserve"> Indicates that the trade item is marked to not be shaken during transport, storage, or use.</w:t>
            </w:r>
          </w:p>
        </w:tc>
      </w:tr>
      <w:tr w:rsidR="0077773B" w:rsidRPr="00876904" w14:paraId="2D8566B5" w14:textId="77777777" w:rsidTr="00106F29">
        <w:tc>
          <w:tcPr>
            <w:tcW w:w="1869" w:type="dxa"/>
          </w:tcPr>
          <w:p w14:paraId="5753F156" w14:textId="77777777" w:rsidR="0077773B" w:rsidRPr="00FF6768" w:rsidRDefault="0077773B" w:rsidP="0077773B">
            <w:pPr>
              <w:rPr>
                <w:rFonts w:asciiTheme="minorHAnsi" w:hAnsiTheme="minorHAnsi" w:cs="Arial"/>
                <w:sz w:val="16"/>
                <w:szCs w:val="16"/>
              </w:rPr>
            </w:pPr>
            <w:r w:rsidRPr="00FF6768">
              <w:rPr>
                <w:rFonts w:asciiTheme="minorHAnsi" w:hAnsiTheme="minorHAnsi" w:cs="Arial"/>
                <w:sz w:val="16"/>
                <w:szCs w:val="16"/>
              </w:rPr>
              <w:t>Attribute</w:t>
            </w:r>
          </w:p>
        </w:tc>
        <w:tc>
          <w:tcPr>
            <w:tcW w:w="2165" w:type="dxa"/>
          </w:tcPr>
          <w:p w14:paraId="4A5E619C" w14:textId="77777777" w:rsidR="0077773B" w:rsidRPr="00FF6768" w:rsidRDefault="0077773B" w:rsidP="0077773B">
            <w:pPr>
              <w:rPr>
                <w:rFonts w:asciiTheme="minorHAnsi" w:hAnsiTheme="minorHAnsi" w:cs="Arial"/>
                <w:sz w:val="16"/>
                <w:szCs w:val="16"/>
              </w:rPr>
            </w:pPr>
            <w:r w:rsidRPr="00FF6768">
              <w:rPr>
                <w:rFonts w:asciiTheme="minorHAnsi" w:hAnsiTheme="minorHAnsi" w:cs="Arial"/>
                <w:sz w:val="16"/>
                <w:szCs w:val="16"/>
              </w:rPr>
              <w:t>drugInteractions</w:t>
            </w:r>
          </w:p>
        </w:tc>
        <w:tc>
          <w:tcPr>
            <w:tcW w:w="1963" w:type="dxa"/>
          </w:tcPr>
          <w:p w14:paraId="21D370B2" w14:textId="77777777" w:rsidR="0077773B" w:rsidRPr="00FF6768" w:rsidRDefault="0077773B" w:rsidP="0077773B">
            <w:pPr>
              <w:rPr>
                <w:rFonts w:asciiTheme="minorHAnsi" w:hAnsiTheme="minorHAnsi" w:cs="Arial"/>
                <w:sz w:val="16"/>
                <w:szCs w:val="16"/>
              </w:rPr>
            </w:pPr>
            <w:r w:rsidRPr="00FF6768">
              <w:rPr>
                <w:rFonts w:asciiTheme="minorHAnsi" w:hAnsiTheme="minorHAnsi" w:cs="Arial"/>
                <w:sz w:val="16"/>
                <w:szCs w:val="16"/>
              </w:rPr>
              <w:t xml:space="preserve">Description2500 </w:t>
            </w:r>
          </w:p>
        </w:tc>
        <w:tc>
          <w:tcPr>
            <w:tcW w:w="1039" w:type="dxa"/>
          </w:tcPr>
          <w:p w14:paraId="47971A08" w14:textId="77777777" w:rsidR="0077773B" w:rsidRPr="00FF6768" w:rsidRDefault="0077773B" w:rsidP="0077773B">
            <w:pPr>
              <w:rPr>
                <w:rFonts w:asciiTheme="minorHAnsi" w:hAnsiTheme="minorHAnsi" w:cs="Arial"/>
                <w:sz w:val="16"/>
                <w:szCs w:val="16"/>
              </w:rPr>
            </w:pPr>
            <w:r w:rsidRPr="00FF6768">
              <w:rPr>
                <w:rFonts w:asciiTheme="minorHAnsi" w:hAnsiTheme="minorHAnsi" w:cs="Arial"/>
                <w:sz w:val="16"/>
                <w:szCs w:val="16"/>
              </w:rPr>
              <w:t>0..*</w:t>
            </w:r>
          </w:p>
        </w:tc>
        <w:tc>
          <w:tcPr>
            <w:tcW w:w="4484" w:type="dxa"/>
            <w:shd w:val="clear" w:color="auto" w:fill="auto"/>
          </w:tcPr>
          <w:p w14:paraId="0ACE75AF" w14:textId="77777777" w:rsidR="0077773B" w:rsidRPr="00FF6768" w:rsidRDefault="0077773B" w:rsidP="0077773B">
            <w:pPr>
              <w:rPr>
                <w:rFonts w:asciiTheme="minorHAnsi" w:hAnsiTheme="minorHAnsi" w:cs="Arial"/>
                <w:sz w:val="16"/>
                <w:szCs w:val="16"/>
              </w:rPr>
            </w:pPr>
            <w:r w:rsidRPr="00FF6768">
              <w:rPr>
                <w:rFonts w:asciiTheme="minorHAnsi" w:hAnsiTheme="minorHAnsi" w:cs="Arial"/>
                <w:sz w:val="16"/>
                <w:szCs w:val="16"/>
              </w:rPr>
              <w:t xml:space="preserve">Pertaining to different type of consumer information needed for proper usage of drug or supplement. This may be pre-labeled on product or need to be labeled per target market regulations. Examples </w:t>
            </w:r>
            <w:r w:rsidRPr="00FF6768">
              <w:rPr>
                <w:rFonts w:asciiTheme="minorHAnsi" w:hAnsiTheme="minorHAnsi" w:cs="Arial"/>
                <w:sz w:val="16"/>
                <w:szCs w:val="16"/>
              </w:rPr>
              <w:lastRenderedPageBreak/>
              <w:t>include Do not take with alcohol, Eat with food, Do not take if you are on diabetic medication, etc.</w:t>
            </w:r>
          </w:p>
        </w:tc>
      </w:tr>
      <w:tr w:rsidR="0077773B" w:rsidRPr="00876904" w14:paraId="756118A7" w14:textId="77777777" w:rsidTr="00106F29">
        <w:tc>
          <w:tcPr>
            <w:tcW w:w="1869" w:type="dxa"/>
          </w:tcPr>
          <w:p w14:paraId="71C20711" w14:textId="77777777" w:rsidR="0077773B" w:rsidRPr="00FF6768" w:rsidRDefault="0077773B" w:rsidP="0077773B">
            <w:pPr>
              <w:rPr>
                <w:rFonts w:asciiTheme="minorHAnsi" w:hAnsiTheme="minorHAnsi" w:cs="Arial"/>
                <w:sz w:val="16"/>
                <w:szCs w:val="16"/>
              </w:rPr>
            </w:pPr>
            <w:r w:rsidRPr="00FF6768">
              <w:rPr>
                <w:rFonts w:asciiTheme="minorHAnsi" w:hAnsiTheme="minorHAnsi" w:cs="Arial"/>
                <w:sz w:val="16"/>
                <w:szCs w:val="16"/>
              </w:rPr>
              <w:lastRenderedPageBreak/>
              <w:t>Attribute</w:t>
            </w:r>
          </w:p>
        </w:tc>
        <w:tc>
          <w:tcPr>
            <w:tcW w:w="2165" w:type="dxa"/>
          </w:tcPr>
          <w:p w14:paraId="3B9604CC" w14:textId="77777777" w:rsidR="0077773B" w:rsidRPr="00FF6768" w:rsidRDefault="0077773B" w:rsidP="0077773B">
            <w:pPr>
              <w:rPr>
                <w:rFonts w:asciiTheme="minorHAnsi" w:hAnsiTheme="minorHAnsi" w:cs="Arial"/>
                <w:sz w:val="16"/>
                <w:szCs w:val="16"/>
              </w:rPr>
            </w:pPr>
            <w:r w:rsidRPr="00FF6768">
              <w:rPr>
                <w:rFonts w:asciiTheme="minorHAnsi" w:hAnsiTheme="minorHAnsi" w:cs="Arial"/>
                <w:sz w:val="16"/>
                <w:szCs w:val="16"/>
              </w:rPr>
              <w:t xml:space="preserve">drugPreparations </w:t>
            </w:r>
          </w:p>
        </w:tc>
        <w:tc>
          <w:tcPr>
            <w:tcW w:w="1963" w:type="dxa"/>
          </w:tcPr>
          <w:p w14:paraId="0542D610" w14:textId="77777777" w:rsidR="0077773B" w:rsidRPr="00FF6768" w:rsidRDefault="0077773B" w:rsidP="0077773B">
            <w:pPr>
              <w:rPr>
                <w:rFonts w:asciiTheme="minorHAnsi" w:hAnsiTheme="minorHAnsi" w:cs="Arial"/>
                <w:sz w:val="16"/>
                <w:szCs w:val="16"/>
              </w:rPr>
            </w:pPr>
            <w:r w:rsidRPr="00FF6768">
              <w:rPr>
                <w:rFonts w:asciiTheme="minorHAnsi" w:hAnsiTheme="minorHAnsi" w:cs="Arial"/>
                <w:sz w:val="16"/>
                <w:szCs w:val="16"/>
              </w:rPr>
              <w:t xml:space="preserve">Description2500 </w:t>
            </w:r>
          </w:p>
        </w:tc>
        <w:tc>
          <w:tcPr>
            <w:tcW w:w="1039" w:type="dxa"/>
          </w:tcPr>
          <w:p w14:paraId="701AD005" w14:textId="77777777" w:rsidR="0077773B" w:rsidRPr="00FF6768" w:rsidRDefault="0077773B" w:rsidP="0077773B">
            <w:pPr>
              <w:rPr>
                <w:rFonts w:asciiTheme="minorHAnsi" w:hAnsiTheme="minorHAnsi" w:cs="Arial"/>
                <w:sz w:val="16"/>
                <w:szCs w:val="16"/>
              </w:rPr>
            </w:pPr>
            <w:r w:rsidRPr="00FF6768">
              <w:rPr>
                <w:rFonts w:asciiTheme="minorHAnsi" w:hAnsiTheme="minorHAnsi" w:cs="Arial"/>
                <w:sz w:val="16"/>
                <w:szCs w:val="16"/>
              </w:rPr>
              <w:t>0..*</w:t>
            </w:r>
          </w:p>
        </w:tc>
        <w:tc>
          <w:tcPr>
            <w:tcW w:w="4484" w:type="dxa"/>
            <w:shd w:val="clear" w:color="auto" w:fill="auto"/>
          </w:tcPr>
          <w:p w14:paraId="4FAB3019" w14:textId="77777777" w:rsidR="0077773B" w:rsidRPr="00FF6768" w:rsidRDefault="0077773B" w:rsidP="0077773B">
            <w:pPr>
              <w:rPr>
                <w:rFonts w:asciiTheme="minorHAnsi" w:hAnsiTheme="minorHAnsi" w:cs="Arial"/>
                <w:sz w:val="16"/>
                <w:szCs w:val="16"/>
              </w:rPr>
            </w:pPr>
            <w:r w:rsidRPr="00FF6768">
              <w:rPr>
                <w:rFonts w:asciiTheme="minorHAnsi" w:hAnsiTheme="minorHAnsi" w:cs="Arial"/>
                <w:sz w:val="16"/>
                <w:szCs w:val="16"/>
              </w:rPr>
              <w:t>Instructions for the consumer in preparing the drug or supplement before usage. This may be pre-labeled on product or need to be labeled per target market regulations. Examples include Shake before using, Add to 200 millitres of water, etc.</w:t>
            </w:r>
          </w:p>
        </w:tc>
      </w:tr>
      <w:tr w:rsidR="0077773B" w:rsidRPr="00876904" w14:paraId="232E47BB" w14:textId="77777777" w:rsidTr="00106F29">
        <w:tc>
          <w:tcPr>
            <w:tcW w:w="1869" w:type="dxa"/>
          </w:tcPr>
          <w:p w14:paraId="28FBBC40" w14:textId="77777777" w:rsidR="0077773B" w:rsidRPr="00FF6768" w:rsidRDefault="0077773B" w:rsidP="0077773B">
            <w:pPr>
              <w:rPr>
                <w:rFonts w:asciiTheme="minorHAnsi" w:hAnsiTheme="minorHAnsi" w:cs="Arial"/>
                <w:sz w:val="16"/>
                <w:szCs w:val="16"/>
              </w:rPr>
            </w:pPr>
            <w:r w:rsidRPr="00FF6768">
              <w:rPr>
                <w:rFonts w:asciiTheme="minorHAnsi" w:hAnsiTheme="minorHAnsi" w:cs="Arial"/>
                <w:sz w:val="16"/>
                <w:szCs w:val="16"/>
              </w:rPr>
              <w:t>Attribute</w:t>
            </w:r>
          </w:p>
        </w:tc>
        <w:tc>
          <w:tcPr>
            <w:tcW w:w="2165" w:type="dxa"/>
          </w:tcPr>
          <w:p w14:paraId="5C71A735" w14:textId="77777777" w:rsidR="0077773B" w:rsidRPr="00FF6768" w:rsidRDefault="0077773B" w:rsidP="0077773B">
            <w:pPr>
              <w:rPr>
                <w:rFonts w:asciiTheme="minorHAnsi" w:hAnsiTheme="minorHAnsi" w:cs="Arial"/>
                <w:sz w:val="16"/>
                <w:szCs w:val="16"/>
              </w:rPr>
            </w:pPr>
            <w:r w:rsidRPr="00FF6768">
              <w:rPr>
                <w:rFonts w:asciiTheme="minorHAnsi" w:hAnsiTheme="minorHAnsi" w:cs="Arial"/>
                <w:sz w:val="16"/>
                <w:szCs w:val="16"/>
              </w:rPr>
              <w:t xml:space="preserve">drugSideEffectsAndWarnings </w:t>
            </w:r>
          </w:p>
        </w:tc>
        <w:tc>
          <w:tcPr>
            <w:tcW w:w="1963" w:type="dxa"/>
          </w:tcPr>
          <w:p w14:paraId="0F2892CB" w14:textId="77777777" w:rsidR="0077773B" w:rsidRPr="00FF6768" w:rsidRDefault="0077773B" w:rsidP="0077773B">
            <w:pPr>
              <w:rPr>
                <w:rFonts w:asciiTheme="minorHAnsi" w:hAnsiTheme="minorHAnsi" w:cs="Arial"/>
                <w:sz w:val="16"/>
                <w:szCs w:val="16"/>
              </w:rPr>
            </w:pPr>
            <w:r w:rsidRPr="00FF6768">
              <w:rPr>
                <w:rFonts w:asciiTheme="minorHAnsi" w:hAnsiTheme="minorHAnsi" w:cs="Arial"/>
                <w:sz w:val="16"/>
                <w:szCs w:val="16"/>
              </w:rPr>
              <w:t xml:space="preserve">Description2500 </w:t>
            </w:r>
          </w:p>
        </w:tc>
        <w:tc>
          <w:tcPr>
            <w:tcW w:w="1039" w:type="dxa"/>
          </w:tcPr>
          <w:p w14:paraId="229436DC" w14:textId="77777777" w:rsidR="0077773B" w:rsidRPr="00FF6768" w:rsidRDefault="0077773B" w:rsidP="0077773B">
            <w:pPr>
              <w:rPr>
                <w:rFonts w:asciiTheme="minorHAnsi" w:hAnsiTheme="minorHAnsi" w:cs="Arial"/>
                <w:sz w:val="16"/>
                <w:szCs w:val="16"/>
              </w:rPr>
            </w:pPr>
            <w:r w:rsidRPr="00FF6768">
              <w:rPr>
                <w:rFonts w:asciiTheme="minorHAnsi" w:hAnsiTheme="minorHAnsi" w:cs="Arial"/>
                <w:sz w:val="16"/>
                <w:szCs w:val="16"/>
              </w:rPr>
              <w:t>0..*</w:t>
            </w:r>
          </w:p>
        </w:tc>
        <w:tc>
          <w:tcPr>
            <w:tcW w:w="4484" w:type="dxa"/>
            <w:shd w:val="clear" w:color="auto" w:fill="auto"/>
          </w:tcPr>
          <w:p w14:paraId="2B0969D8" w14:textId="77777777" w:rsidR="0077773B" w:rsidRPr="00FF6768" w:rsidRDefault="0077773B" w:rsidP="0077773B">
            <w:pPr>
              <w:rPr>
                <w:rFonts w:asciiTheme="minorHAnsi" w:hAnsiTheme="minorHAnsi" w:cs="Arial"/>
                <w:sz w:val="16"/>
                <w:szCs w:val="16"/>
              </w:rPr>
            </w:pPr>
            <w:r w:rsidRPr="00FF6768">
              <w:rPr>
                <w:rFonts w:asciiTheme="minorHAnsi" w:hAnsiTheme="minorHAnsi" w:cs="Arial"/>
                <w:sz w:val="16"/>
                <w:szCs w:val="16"/>
              </w:rPr>
              <w:t>Information to the side effects of the drug or supplement. This may be pre-labeled on the product or need to be labeled per target market regulations. Examples include Could make you drowsy, Do not operate machinery, Do not take if you are pregnant, etc.</w:t>
            </w:r>
          </w:p>
        </w:tc>
      </w:tr>
      <w:tr w:rsidR="0077773B" w:rsidRPr="00876904" w14:paraId="3DDD287A" w14:textId="77777777" w:rsidTr="00106F29">
        <w:tc>
          <w:tcPr>
            <w:tcW w:w="1869" w:type="dxa"/>
          </w:tcPr>
          <w:p w14:paraId="4182969E" w14:textId="77777777" w:rsidR="0077773B" w:rsidRPr="00FF6768" w:rsidRDefault="0077773B" w:rsidP="0077773B">
            <w:pPr>
              <w:rPr>
                <w:rFonts w:asciiTheme="minorHAnsi" w:hAnsiTheme="minorHAnsi" w:cs="Arial"/>
                <w:sz w:val="16"/>
                <w:szCs w:val="16"/>
              </w:rPr>
            </w:pPr>
            <w:r w:rsidRPr="00FF6768">
              <w:rPr>
                <w:rFonts w:asciiTheme="minorHAnsi" w:hAnsiTheme="minorHAnsi" w:cs="Arial"/>
                <w:sz w:val="16"/>
                <w:szCs w:val="16"/>
              </w:rPr>
              <w:t xml:space="preserve">PharmaceuticalItemInformationModule </w:t>
            </w:r>
          </w:p>
        </w:tc>
        <w:tc>
          <w:tcPr>
            <w:tcW w:w="2165" w:type="dxa"/>
          </w:tcPr>
          <w:p w14:paraId="49D90264" w14:textId="77777777" w:rsidR="0077773B" w:rsidRPr="00FF6768" w:rsidRDefault="0077773B" w:rsidP="0077773B">
            <w:pPr>
              <w:rPr>
                <w:rFonts w:asciiTheme="minorHAnsi" w:hAnsiTheme="minorHAnsi" w:cs="Arial"/>
                <w:sz w:val="16"/>
                <w:szCs w:val="16"/>
              </w:rPr>
            </w:pPr>
          </w:p>
        </w:tc>
        <w:tc>
          <w:tcPr>
            <w:tcW w:w="1963" w:type="dxa"/>
          </w:tcPr>
          <w:p w14:paraId="253D8BC0" w14:textId="77777777" w:rsidR="0077773B" w:rsidRPr="00FF6768" w:rsidRDefault="0077773B" w:rsidP="0077773B">
            <w:pPr>
              <w:rPr>
                <w:rFonts w:asciiTheme="minorHAnsi" w:hAnsiTheme="minorHAnsi" w:cs="Arial"/>
                <w:sz w:val="16"/>
                <w:szCs w:val="16"/>
              </w:rPr>
            </w:pPr>
          </w:p>
        </w:tc>
        <w:tc>
          <w:tcPr>
            <w:tcW w:w="1039" w:type="dxa"/>
          </w:tcPr>
          <w:p w14:paraId="4526FAEC" w14:textId="77777777" w:rsidR="0077773B" w:rsidRPr="00FF6768" w:rsidRDefault="0077773B" w:rsidP="0077773B">
            <w:pPr>
              <w:rPr>
                <w:rFonts w:asciiTheme="minorHAnsi" w:hAnsiTheme="minorHAnsi" w:cs="Arial"/>
                <w:sz w:val="16"/>
                <w:szCs w:val="16"/>
              </w:rPr>
            </w:pPr>
          </w:p>
        </w:tc>
        <w:tc>
          <w:tcPr>
            <w:tcW w:w="4484" w:type="dxa"/>
            <w:shd w:val="clear" w:color="auto" w:fill="auto"/>
          </w:tcPr>
          <w:p w14:paraId="03751617" w14:textId="77777777" w:rsidR="0077773B" w:rsidRPr="00FF6768" w:rsidRDefault="0077773B" w:rsidP="0077773B">
            <w:pPr>
              <w:rPr>
                <w:rFonts w:asciiTheme="minorHAnsi" w:hAnsiTheme="minorHAnsi" w:cs="Arial"/>
                <w:sz w:val="16"/>
                <w:szCs w:val="16"/>
              </w:rPr>
            </w:pPr>
            <w:r w:rsidRPr="00FF6768">
              <w:rPr>
                <w:rFonts w:asciiTheme="minorHAnsi" w:hAnsiTheme="minorHAnsi" w:cs="Arial"/>
                <w:sz w:val="16"/>
                <w:szCs w:val="16"/>
              </w:rPr>
              <w:t xml:space="preserve"> A module containing information on medicinal drugs.</w:t>
            </w:r>
          </w:p>
        </w:tc>
      </w:tr>
      <w:tr w:rsidR="0077773B" w:rsidRPr="00876904" w14:paraId="0C3821A0" w14:textId="77777777" w:rsidTr="00106F29">
        <w:tc>
          <w:tcPr>
            <w:tcW w:w="1869" w:type="dxa"/>
          </w:tcPr>
          <w:p w14:paraId="6866AC08" w14:textId="77777777" w:rsidR="0077773B" w:rsidRPr="00FF6768" w:rsidRDefault="0077773B" w:rsidP="0077773B">
            <w:pPr>
              <w:rPr>
                <w:rFonts w:asciiTheme="minorHAnsi" w:hAnsiTheme="minorHAnsi" w:cs="Arial"/>
                <w:sz w:val="16"/>
                <w:szCs w:val="16"/>
              </w:rPr>
            </w:pPr>
            <w:r w:rsidRPr="00FF6768">
              <w:rPr>
                <w:rFonts w:asciiTheme="minorHAnsi" w:hAnsiTheme="minorHAnsi" w:cs="Arial"/>
                <w:sz w:val="16"/>
                <w:szCs w:val="16"/>
              </w:rPr>
              <w:t xml:space="preserve">Association </w:t>
            </w:r>
          </w:p>
        </w:tc>
        <w:tc>
          <w:tcPr>
            <w:tcW w:w="2165" w:type="dxa"/>
          </w:tcPr>
          <w:p w14:paraId="45E29555" w14:textId="77777777" w:rsidR="0077773B" w:rsidRPr="00FF6768" w:rsidRDefault="0077773B" w:rsidP="0077773B">
            <w:pPr>
              <w:rPr>
                <w:rFonts w:asciiTheme="minorHAnsi" w:hAnsiTheme="minorHAnsi" w:cs="Arial"/>
                <w:sz w:val="16"/>
                <w:szCs w:val="16"/>
              </w:rPr>
            </w:pPr>
            <w:r w:rsidRPr="00FF6768">
              <w:rPr>
                <w:rFonts w:asciiTheme="minorHAnsi" w:hAnsiTheme="minorHAnsi" w:cs="Arial"/>
                <w:sz w:val="16"/>
                <w:szCs w:val="16"/>
              </w:rPr>
              <w:t xml:space="preserve"> </w:t>
            </w:r>
          </w:p>
        </w:tc>
        <w:tc>
          <w:tcPr>
            <w:tcW w:w="1963" w:type="dxa"/>
          </w:tcPr>
          <w:p w14:paraId="2087C356" w14:textId="77777777" w:rsidR="0077773B" w:rsidRPr="00FF6768" w:rsidRDefault="0077773B" w:rsidP="0077773B">
            <w:pPr>
              <w:rPr>
                <w:rFonts w:asciiTheme="minorHAnsi" w:hAnsiTheme="minorHAnsi" w:cs="Arial"/>
                <w:sz w:val="16"/>
                <w:szCs w:val="16"/>
              </w:rPr>
            </w:pPr>
            <w:r w:rsidRPr="00FF6768">
              <w:rPr>
                <w:rFonts w:asciiTheme="minorHAnsi" w:hAnsiTheme="minorHAnsi" w:cs="Arial"/>
                <w:sz w:val="16"/>
                <w:szCs w:val="16"/>
              </w:rPr>
              <w:t xml:space="preserve">PharmaceuticalItemInformation </w:t>
            </w:r>
          </w:p>
        </w:tc>
        <w:tc>
          <w:tcPr>
            <w:tcW w:w="1039" w:type="dxa"/>
          </w:tcPr>
          <w:p w14:paraId="135D6B79" w14:textId="77777777" w:rsidR="0077773B" w:rsidRPr="00FF6768" w:rsidRDefault="0077773B" w:rsidP="0077773B">
            <w:pPr>
              <w:rPr>
                <w:rFonts w:asciiTheme="minorHAnsi" w:hAnsiTheme="minorHAnsi" w:cs="Arial"/>
                <w:sz w:val="16"/>
                <w:szCs w:val="16"/>
              </w:rPr>
            </w:pPr>
            <w:r w:rsidRPr="00FF6768">
              <w:rPr>
                <w:rFonts w:asciiTheme="minorHAnsi" w:hAnsiTheme="minorHAnsi" w:cs="Arial"/>
                <w:sz w:val="16"/>
                <w:szCs w:val="16"/>
              </w:rPr>
              <w:t xml:space="preserve">0..1 </w:t>
            </w:r>
          </w:p>
        </w:tc>
        <w:tc>
          <w:tcPr>
            <w:tcW w:w="4484" w:type="dxa"/>
            <w:shd w:val="clear" w:color="auto" w:fill="auto"/>
          </w:tcPr>
          <w:p w14:paraId="01F0C166" w14:textId="77777777" w:rsidR="0077773B" w:rsidRPr="00FF6768" w:rsidRDefault="0077773B" w:rsidP="0077773B">
            <w:pPr>
              <w:rPr>
                <w:rFonts w:asciiTheme="minorHAnsi" w:hAnsiTheme="minorHAnsi" w:cs="Arial"/>
                <w:sz w:val="16"/>
                <w:szCs w:val="16"/>
              </w:rPr>
            </w:pPr>
            <w:r w:rsidRPr="00FF6768">
              <w:rPr>
                <w:rFonts w:asciiTheme="minorHAnsi" w:hAnsiTheme="minorHAnsi" w:cs="Arial"/>
                <w:sz w:val="16"/>
                <w:szCs w:val="16"/>
              </w:rPr>
              <w:t>Pharmaceutical information for a trade item.</w:t>
            </w:r>
          </w:p>
        </w:tc>
      </w:tr>
    </w:tbl>
    <w:p w14:paraId="606EBA1D" w14:textId="77777777" w:rsidR="002F47F5" w:rsidRPr="008A3668" w:rsidRDefault="002F47F5" w:rsidP="002F47F5">
      <w:pPr>
        <w:pStyle w:val="Heading2"/>
      </w:pPr>
      <w:bookmarkStart w:id="271" w:name="_Toc67766155"/>
      <w:r w:rsidRPr="008A3668">
        <w:t>Physical Resource Usage Information Module</w:t>
      </w:r>
      <w:bookmarkEnd w:id="271"/>
    </w:p>
    <w:p w14:paraId="12E6C3D8" w14:textId="77777777" w:rsidR="002F47F5" w:rsidRDefault="00177ED4" w:rsidP="002F47F5">
      <w:pPr>
        <w:pStyle w:val="GS1Body"/>
        <w:jc w:val="center"/>
      </w:pPr>
      <w:r>
        <w:rPr>
          <w:noProof/>
        </w:rPr>
        <w:drawing>
          <wp:inline distT="0" distB="0" distL="0" distR="0" wp14:anchorId="0B499EA6" wp14:editId="2257F37D">
            <wp:extent cx="7923988" cy="2586633"/>
            <wp:effectExtent l="0" t="0" r="1270" b="444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hysicalResourceUsageInformationModule.png"/>
                    <pic:cNvPicPr/>
                  </pic:nvPicPr>
                  <pic:blipFill>
                    <a:blip r:embed="rId151"/>
                    <a:stretch>
                      <a:fillRect/>
                    </a:stretch>
                  </pic:blipFill>
                  <pic:spPr>
                    <a:xfrm>
                      <a:off x="0" y="0"/>
                      <a:ext cx="7940560" cy="2592043"/>
                    </a:xfrm>
                    <a:prstGeom prst="rect">
                      <a:avLst/>
                    </a:prstGeom>
                  </pic:spPr>
                </pic:pic>
              </a:graphicData>
            </a:graphic>
          </wp:inline>
        </w:drawing>
      </w:r>
    </w:p>
    <w:p w14:paraId="39F3ED71" w14:textId="77777777" w:rsidR="002F47F5" w:rsidRDefault="002F47F5" w:rsidP="002F47F5">
      <w:pPr>
        <w:tabs>
          <w:tab w:val="left" w:pos="1440"/>
        </w:tabs>
        <w:spacing w:before="240" w:after="240"/>
        <w:ind w:left="1440" w:hanging="576"/>
        <w:jc w:val="center"/>
        <w:rPr>
          <w:rFonts w:ascii="Arial" w:hAnsi="Arial"/>
          <w:noProof/>
          <w:sz w:val="20"/>
        </w:rPr>
      </w:pPr>
      <w:r>
        <w:rPr>
          <w:rFonts w:ascii="Arial" w:hAnsi="Arial"/>
          <w:noProof/>
          <w:sz w:val="20"/>
          <w:lang w:eastAsia="en-GB"/>
        </w:rPr>
        <w:lastRenderedPageBreak/>
        <w:drawing>
          <wp:inline distT="0" distB="0" distL="0" distR="0" wp14:anchorId="2324CA32" wp14:editId="556D9417">
            <wp:extent cx="6830568" cy="1618488"/>
            <wp:effectExtent l="0" t="0" r="0" b="127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6830568" cy="1618488"/>
                    </a:xfrm>
                    <a:prstGeom prst="rect">
                      <a:avLst/>
                    </a:prstGeom>
                    <a:noFill/>
                    <a:ln>
                      <a:noFill/>
                    </a:ln>
                  </pic:spPr>
                </pic:pic>
              </a:graphicData>
            </a:graphic>
          </wp:inline>
        </w:drawing>
      </w:r>
    </w:p>
    <w:p w14:paraId="5DE8D5D3" w14:textId="77777777" w:rsidR="002F47F5" w:rsidRDefault="002F47F5" w:rsidP="002F47F5">
      <w:pPr>
        <w:tabs>
          <w:tab w:val="left" w:pos="1440"/>
        </w:tabs>
        <w:spacing w:before="240" w:after="240"/>
        <w:ind w:left="1440" w:hanging="576"/>
        <w:rPr>
          <w:rFonts w:ascii="Arial" w:hAnsi="Arial"/>
          <w:noProof/>
          <w:sz w:val="20"/>
        </w:rPr>
      </w:pPr>
    </w:p>
    <w:p w14:paraId="485FEE52" w14:textId="77777777" w:rsidR="002F47F5" w:rsidRPr="00876904" w:rsidRDefault="002F47F5" w:rsidP="002F47F5">
      <w:pPr>
        <w:tabs>
          <w:tab w:val="left" w:pos="1440"/>
        </w:tabs>
        <w:spacing w:before="240" w:after="240"/>
        <w:ind w:left="1440" w:hanging="576"/>
        <w:rPr>
          <w:rFonts w:ascii="Arial" w:hAnsi="Arial"/>
          <w:noProof/>
          <w:sz w:val="20"/>
        </w:rPr>
      </w:pP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24"/>
        <w:gridCol w:w="1988"/>
        <w:gridCol w:w="1809"/>
        <w:gridCol w:w="993"/>
        <w:gridCol w:w="5006"/>
      </w:tblGrid>
      <w:tr w:rsidR="002F47F5" w:rsidRPr="00630C00" w14:paraId="2CE4507E" w14:textId="77777777" w:rsidTr="00106F29">
        <w:trPr>
          <w:cantSplit/>
          <w:tblHeader/>
        </w:trPr>
        <w:tc>
          <w:tcPr>
            <w:tcW w:w="1724" w:type="dxa"/>
            <w:shd w:val="clear" w:color="auto" w:fill="002C6C"/>
          </w:tcPr>
          <w:p w14:paraId="2346A47F" w14:textId="77777777" w:rsidR="002F47F5" w:rsidRPr="00630C00" w:rsidRDefault="002F47F5" w:rsidP="00106F29">
            <w:pPr>
              <w:keepNext/>
              <w:spacing w:before="60" w:after="60"/>
              <w:rPr>
                <w:rFonts w:ascii="Arial" w:hAnsi="Arial"/>
                <w:b/>
                <w:bCs/>
              </w:rPr>
            </w:pPr>
            <w:r w:rsidRPr="00630C00">
              <w:rPr>
                <w:rFonts w:ascii="Arial" w:hAnsi="Arial"/>
                <w:b/>
                <w:bCs/>
              </w:rPr>
              <w:t>content</w:t>
            </w:r>
          </w:p>
        </w:tc>
        <w:tc>
          <w:tcPr>
            <w:tcW w:w="1988" w:type="dxa"/>
            <w:shd w:val="clear" w:color="auto" w:fill="002C6C"/>
          </w:tcPr>
          <w:p w14:paraId="68215468" w14:textId="77777777" w:rsidR="002F47F5" w:rsidRPr="00630C00" w:rsidRDefault="002F47F5" w:rsidP="00106F29">
            <w:pPr>
              <w:keepNext/>
              <w:spacing w:before="60" w:after="60"/>
              <w:rPr>
                <w:rFonts w:ascii="Arial" w:hAnsi="Arial"/>
                <w:b/>
                <w:bCs/>
              </w:rPr>
            </w:pPr>
            <w:r w:rsidRPr="00630C00">
              <w:rPr>
                <w:rFonts w:ascii="Arial" w:hAnsi="Arial"/>
                <w:b/>
                <w:bCs/>
              </w:rPr>
              <w:t>attribute / role</w:t>
            </w:r>
          </w:p>
        </w:tc>
        <w:tc>
          <w:tcPr>
            <w:tcW w:w="1809" w:type="dxa"/>
            <w:shd w:val="clear" w:color="auto" w:fill="002C6C"/>
          </w:tcPr>
          <w:p w14:paraId="61B0036E" w14:textId="77777777" w:rsidR="002F47F5" w:rsidRPr="00630C00" w:rsidRDefault="002F47F5" w:rsidP="00106F29">
            <w:pPr>
              <w:keepNext/>
              <w:spacing w:before="60" w:after="60"/>
              <w:rPr>
                <w:rFonts w:ascii="Arial" w:hAnsi="Arial"/>
                <w:b/>
                <w:bCs/>
              </w:rPr>
            </w:pPr>
            <w:r w:rsidRPr="00630C00">
              <w:rPr>
                <w:rFonts w:ascii="Arial" w:hAnsi="Arial"/>
                <w:b/>
                <w:bCs/>
              </w:rPr>
              <w:t>datatype /secondary class</w:t>
            </w:r>
          </w:p>
        </w:tc>
        <w:tc>
          <w:tcPr>
            <w:tcW w:w="993" w:type="dxa"/>
            <w:shd w:val="clear" w:color="auto" w:fill="002C6C"/>
          </w:tcPr>
          <w:p w14:paraId="38807126" w14:textId="77777777" w:rsidR="002F47F5" w:rsidRPr="00630C00" w:rsidRDefault="002F47F5" w:rsidP="00106F29">
            <w:pPr>
              <w:keepNext/>
              <w:spacing w:before="60" w:after="60"/>
              <w:rPr>
                <w:rFonts w:ascii="Arial" w:hAnsi="Arial"/>
                <w:b/>
                <w:bCs/>
              </w:rPr>
            </w:pPr>
            <w:r w:rsidRPr="00630C00">
              <w:rPr>
                <w:rFonts w:ascii="Arial" w:hAnsi="Arial"/>
                <w:b/>
                <w:bCs/>
              </w:rPr>
              <w:t>multiplicity</w:t>
            </w:r>
          </w:p>
        </w:tc>
        <w:tc>
          <w:tcPr>
            <w:tcW w:w="5006" w:type="dxa"/>
            <w:shd w:val="clear" w:color="auto" w:fill="002C6C"/>
          </w:tcPr>
          <w:p w14:paraId="32817EA5" w14:textId="77777777" w:rsidR="002F47F5" w:rsidRPr="00630C00" w:rsidRDefault="002F47F5" w:rsidP="00106F29">
            <w:pPr>
              <w:keepNext/>
              <w:spacing w:before="60" w:after="60"/>
              <w:rPr>
                <w:rFonts w:ascii="Arial" w:hAnsi="Arial"/>
                <w:b/>
                <w:bCs/>
              </w:rPr>
            </w:pPr>
            <w:r w:rsidRPr="00630C00">
              <w:rPr>
                <w:rFonts w:ascii="Arial" w:hAnsi="Arial"/>
                <w:b/>
                <w:bCs/>
              </w:rPr>
              <w:t>definition</w:t>
            </w:r>
          </w:p>
        </w:tc>
      </w:tr>
      <w:tr w:rsidR="002F47F5" w:rsidRPr="00630C00" w14:paraId="7DED399F" w14:textId="77777777" w:rsidTr="00106F29">
        <w:trPr>
          <w:cantSplit/>
        </w:trPr>
        <w:tc>
          <w:tcPr>
            <w:tcW w:w="1724" w:type="dxa"/>
          </w:tcPr>
          <w:p w14:paraId="4DF0AF5D"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 xml:space="preserve">PhysicalResourceUsage </w:t>
            </w:r>
          </w:p>
        </w:tc>
        <w:tc>
          <w:tcPr>
            <w:tcW w:w="1988" w:type="dxa"/>
          </w:tcPr>
          <w:p w14:paraId="25846877" w14:textId="77777777" w:rsidR="002F47F5" w:rsidRPr="002F47F5" w:rsidRDefault="002F47F5" w:rsidP="00106F29">
            <w:pPr>
              <w:rPr>
                <w:rFonts w:asciiTheme="minorHAnsi" w:hAnsiTheme="minorHAnsi"/>
                <w:sz w:val="16"/>
                <w:szCs w:val="16"/>
              </w:rPr>
            </w:pPr>
          </w:p>
        </w:tc>
        <w:tc>
          <w:tcPr>
            <w:tcW w:w="1809" w:type="dxa"/>
          </w:tcPr>
          <w:p w14:paraId="63A8635D" w14:textId="77777777" w:rsidR="002F47F5" w:rsidRPr="002F47F5" w:rsidRDefault="002F47F5" w:rsidP="00106F29">
            <w:pPr>
              <w:rPr>
                <w:rFonts w:asciiTheme="minorHAnsi" w:hAnsiTheme="minorHAnsi"/>
                <w:sz w:val="16"/>
                <w:szCs w:val="16"/>
              </w:rPr>
            </w:pPr>
          </w:p>
        </w:tc>
        <w:tc>
          <w:tcPr>
            <w:tcW w:w="993" w:type="dxa"/>
          </w:tcPr>
          <w:p w14:paraId="4DF8C139" w14:textId="77777777" w:rsidR="002F47F5" w:rsidRPr="002F47F5" w:rsidRDefault="002F47F5" w:rsidP="00106F29">
            <w:pPr>
              <w:rPr>
                <w:rFonts w:asciiTheme="minorHAnsi" w:hAnsiTheme="minorHAnsi"/>
                <w:sz w:val="16"/>
                <w:szCs w:val="16"/>
              </w:rPr>
            </w:pPr>
          </w:p>
        </w:tc>
        <w:tc>
          <w:tcPr>
            <w:tcW w:w="5006" w:type="dxa"/>
          </w:tcPr>
          <w:p w14:paraId="5B198AC3"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 xml:space="preserve"> Information on the amount of resources used of generated by a device.</w:t>
            </w:r>
          </w:p>
        </w:tc>
      </w:tr>
      <w:tr w:rsidR="002F47F5" w:rsidRPr="00630C00" w14:paraId="5116EB36" w14:textId="77777777" w:rsidTr="00106F29">
        <w:trPr>
          <w:cantSplit/>
        </w:trPr>
        <w:tc>
          <w:tcPr>
            <w:tcW w:w="1724" w:type="dxa"/>
          </w:tcPr>
          <w:p w14:paraId="10C8805A"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 xml:space="preserve">Attribute </w:t>
            </w:r>
          </w:p>
        </w:tc>
        <w:tc>
          <w:tcPr>
            <w:tcW w:w="1988" w:type="dxa"/>
          </w:tcPr>
          <w:p w14:paraId="76F0AC46"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 xml:space="preserve">physicalResourceUsageMeasurementTypeCode </w:t>
            </w:r>
          </w:p>
        </w:tc>
        <w:tc>
          <w:tcPr>
            <w:tcW w:w="1809" w:type="dxa"/>
          </w:tcPr>
          <w:p w14:paraId="0A0DE063"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PhysicalResourceUsageMeasurementTypeCode</w:t>
            </w:r>
          </w:p>
        </w:tc>
        <w:tc>
          <w:tcPr>
            <w:tcW w:w="993" w:type="dxa"/>
          </w:tcPr>
          <w:p w14:paraId="5165D941"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 xml:space="preserve">1..1 </w:t>
            </w:r>
          </w:p>
        </w:tc>
        <w:tc>
          <w:tcPr>
            <w:tcW w:w="5006" w:type="dxa"/>
          </w:tcPr>
          <w:p w14:paraId="4B4C81A8"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A qualifier determining whether the resource usage is maximum, average, minimum, etc.</w:t>
            </w:r>
          </w:p>
        </w:tc>
      </w:tr>
      <w:tr w:rsidR="002F47F5" w:rsidRPr="00630C00" w14:paraId="5693C241" w14:textId="77777777" w:rsidTr="00106F29">
        <w:trPr>
          <w:cantSplit/>
        </w:trPr>
        <w:tc>
          <w:tcPr>
            <w:tcW w:w="1724" w:type="dxa"/>
          </w:tcPr>
          <w:p w14:paraId="774A6702"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 xml:space="preserve">Attribute </w:t>
            </w:r>
          </w:p>
        </w:tc>
        <w:tc>
          <w:tcPr>
            <w:tcW w:w="1988" w:type="dxa"/>
          </w:tcPr>
          <w:p w14:paraId="7C5EA33F"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physicalResourceUsageMeasurementBasis</w:t>
            </w:r>
          </w:p>
        </w:tc>
        <w:tc>
          <w:tcPr>
            <w:tcW w:w="1809" w:type="dxa"/>
          </w:tcPr>
          <w:p w14:paraId="55A99AE7"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Measurement</w:t>
            </w:r>
          </w:p>
        </w:tc>
        <w:tc>
          <w:tcPr>
            <w:tcW w:w="993" w:type="dxa"/>
          </w:tcPr>
          <w:p w14:paraId="66A862DD"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 xml:space="preserve">0..1 </w:t>
            </w:r>
          </w:p>
        </w:tc>
        <w:tc>
          <w:tcPr>
            <w:tcW w:w="5006" w:type="dxa"/>
          </w:tcPr>
          <w:p w14:paraId="64E5950B"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 xml:space="preserve"> The basis used to determine the resource usage for the trade item for example time period (e.g. hours, days, years).</w:t>
            </w:r>
          </w:p>
        </w:tc>
      </w:tr>
      <w:tr w:rsidR="002F47F5" w:rsidRPr="00630C00" w14:paraId="1B8CB23D" w14:textId="77777777" w:rsidTr="00106F29">
        <w:trPr>
          <w:cantSplit/>
        </w:trPr>
        <w:tc>
          <w:tcPr>
            <w:tcW w:w="1724" w:type="dxa"/>
          </w:tcPr>
          <w:p w14:paraId="7D9009BB"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Attribute</w:t>
            </w:r>
          </w:p>
        </w:tc>
        <w:tc>
          <w:tcPr>
            <w:tcW w:w="1988" w:type="dxa"/>
          </w:tcPr>
          <w:p w14:paraId="19D24E23"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physicalResourceUsage</w:t>
            </w:r>
          </w:p>
        </w:tc>
        <w:tc>
          <w:tcPr>
            <w:tcW w:w="1809" w:type="dxa"/>
          </w:tcPr>
          <w:p w14:paraId="340C4A4A"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Measurement</w:t>
            </w:r>
          </w:p>
        </w:tc>
        <w:tc>
          <w:tcPr>
            <w:tcW w:w="993" w:type="dxa"/>
          </w:tcPr>
          <w:p w14:paraId="568ACDDA"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0..1</w:t>
            </w:r>
          </w:p>
        </w:tc>
        <w:tc>
          <w:tcPr>
            <w:tcW w:w="5006" w:type="dxa"/>
          </w:tcPr>
          <w:p w14:paraId="2607FD49" w14:textId="77777777" w:rsidR="002F47F5" w:rsidRPr="002F47F5" w:rsidRDefault="002F47F5" w:rsidP="00106F29">
            <w:pPr>
              <w:spacing w:before="60" w:after="60"/>
              <w:rPr>
                <w:rFonts w:asciiTheme="minorHAnsi" w:hAnsiTheme="minorHAnsi"/>
                <w:sz w:val="16"/>
                <w:szCs w:val="16"/>
                <w:lang w:eastAsia="x-none"/>
              </w:rPr>
            </w:pPr>
            <w:r w:rsidRPr="002F47F5">
              <w:rPr>
                <w:rFonts w:asciiTheme="minorHAnsi" w:hAnsiTheme="minorHAnsi"/>
                <w:sz w:val="16"/>
                <w:szCs w:val="16"/>
                <w:lang w:eastAsia="x-none"/>
              </w:rPr>
              <w:t>The amount of resources used or generated by a device.</w:t>
            </w:r>
          </w:p>
        </w:tc>
      </w:tr>
      <w:tr w:rsidR="002F47F5" w:rsidRPr="00630C00" w14:paraId="6BBF1435" w14:textId="77777777" w:rsidTr="00106F29">
        <w:trPr>
          <w:cantSplit/>
        </w:trPr>
        <w:tc>
          <w:tcPr>
            <w:tcW w:w="1724" w:type="dxa"/>
          </w:tcPr>
          <w:p w14:paraId="7F9E8408"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 xml:space="preserve">Attribute </w:t>
            </w:r>
          </w:p>
        </w:tc>
        <w:tc>
          <w:tcPr>
            <w:tcW w:w="1988" w:type="dxa"/>
          </w:tcPr>
          <w:p w14:paraId="7F3C17BF"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 xml:space="preserve">runModeCode </w:t>
            </w:r>
          </w:p>
        </w:tc>
        <w:tc>
          <w:tcPr>
            <w:tcW w:w="1809" w:type="dxa"/>
          </w:tcPr>
          <w:p w14:paraId="3F67E981"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runModeCode</w:t>
            </w:r>
          </w:p>
        </w:tc>
        <w:tc>
          <w:tcPr>
            <w:tcW w:w="993" w:type="dxa"/>
          </w:tcPr>
          <w:p w14:paraId="1075E217"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 xml:space="preserve">0..1 </w:t>
            </w:r>
          </w:p>
        </w:tc>
        <w:tc>
          <w:tcPr>
            <w:tcW w:w="5006" w:type="dxa"/>
          </w:tcPr>
          <w:p w14:paraId="156F593C" w14:textId="77777777" w:rsidR="002F47F5" w:rsidRPr="002F47F5" w:rsidRDefault="002F47F5" w:rsidP="00106F29">
            <w:pPr>
              <w:spacing w:before="60" w:after="60"/>
              <w:rPr>
                <w:rFonts w:asciiTheme="minorHAnsi" w:hAnsiTheme="minorHAnsi"/>
                <w:sz w:val="16"/>
                <w:szCs w:val="16"/>
                <w:lang w:eastAsia="x-none"/>
              </w:rPr>
            </w:pPr>
            <w:r w:rsidRPr="002F47F5">
              <w:rPr>
                <w:rFonts w:asciiTheme="minorHAnsi" w:hAnsiTheme="minorHAnsi"/>
                <w:sz w:val="16"/>
                <w:szCs w:val="16"/>
                <w:lang w:eastAsia="x-none"/>
              </w:rPr>
              <w:t>The functional mode of a device expressed as a code for example ON, SLEEP or STANDBY. Run modes are defined by various guidelines for example the energy star guideline.</w:t>
            </w:r>
          </w:p>
        </w:tc>
      </w:tr>
      <w:tr w:rsidR="002F47F5" w:rsidRPr="00630C00" w14:paraId="5E0521CF" w14:textId="77777777" w:rsidTr="00106F29">
        <w:trPr>
          <w:cantSplit/>
        </w:trPr>
        <w:tc>
          <w:tcPr>
            <w:tcW w:w="1724" w:type="dxa"/>
          </w:tcPr>
          <w:p w14:paraId="1C77250D"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 xml:space="preserve">PhysicalResourceUsageTradeItemClassification </w:t>
            </w:r>
          </w:p>
        </w:tc>
        <w:tc>
          <w:tcPr>
            <w:tcW w:w="1988" w:type="dxa"/>
          </w:tcPr>
          <w:p w14:paraId="21D51780" w14:textId="77777777" w:rsidR="002F47F5" w:rsidRPr="002F47F5" w:rsidRDefault="002F47F5" w:rsidP="00106F29">
            <w:pPr>
              <w:rPr>
                <w:rFonts w:asciiTheme="minorHAnsi" w:hAnsiTheme="minorHAnsi"/>
                <w:sz w:val="16"/>
                <w:szCs w:val="16"/>
              </w:rPr>
            </w:pPr>
          </w:p>
        </w:tc>
        <w:tc>
          <w:tcPr>
            <w:tcW w:w="1809" w:type="dxa"/>
          </w:tcPr>
          <w:p w14:paraId="06F350B0" w14:textId="77777777" w:rsidR="002F47F5" w:rsidRPr="002F47F5" w:rsidRDefault="002F47F5" w:rsidP="00106F29">
            <w:pPr>
              <w:rPr>
                <w:rFonts w:asciiTheme="minorHAnsi" w:hAnsiTheme="minorHAnsi"/>
                <w:sz w:val="16"/>
                <w:szCs w:val="16"/>
              </w:rPr>
            </w:pPr>
          </w:p>
        </w:tc>
        <w:tc>
          <w:tcPr>
            <w:tcW w:w="993" w:type="dxa"/>
          </w:tcPr>
          <w:p w14:paraId="3F6B127B" w14:textId="77777777" w:rsidR="002F47F5" w:rsidRPr="002F47F5" w:rsidRDefault="002F47F5" w:rsidP="00106F29">
            <w:pPr>
              <w:rPr>
                <w:rFonts w:asciiTheme="minorHAnsi" w:hAnsiTheme="minorHAnsi"/>
                <w:sz w:val="16"/>
                <w:szCs w:val="16"/>
              </w:rPr>
            </w:pPr>
          </w:p>
        </w:tc>
        <w:tc>
          <w:tcPr>
            <w:tcW w:w="5006" w:type="dxa"/>
          </w:tcPr>
          <w:p w14:paraId="09B0C869"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 xml:space="preserve"> A trade item classification used to drive requirements for information for trade items which use physical resources for example water or electricity.</w:t>
            </w:r>
          </w:p>
        </w:tc>
      </w:tr>
      <w:tr w:rsidR="002F47F5" w:rsidRPr="00630C00" w14:paraId="5A249BC7" w14:textId="77777777" w:rsidTr="00106F29">
        <w:trPr>
          <w:cantSplit/>
        </w:trPr>
        <w:tc>
          <w:tcPr>
            <w:tcW w:w="1724" w:type="dxa"/>
          </w:tcPr>
          <w:p w14:paraId="05EEEED9"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 xml:space="preserve">Attribute </w:t>
            </w:r>
          </w:p>
        </w:tc>
        <w:tc>
          <w:tcPr>
            <w:tcW w:w="1988" w:type="dxa"/>
          </w:tcPr>
          <w:p w14:paraId="3A4DBCD8"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 xml:space="preserve">physicalResourceUsageSubclassificationCodeReference </w:t>
            </w:r>
          </w:p>
        </w:tc>
        <w:tc>
          <w:tcPr>
            <w:tcW w:w="1809" w:type="dxa"/>
          </w:tcPr>
          <w:p w14:paraId="53528548"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Code</w:t>
            </w:r>
          </w:p>
        </w:tc>
        <w:tc>
          <w:tcPr>
            <w:tcW w:w="993" w:type="dxa"/>
          </w:tcPr>
          <w:p w14:paraId="1FCFFAB1"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 xml:space="preserve">0..1 </w:t>
            </w:r>
          </w:p>
        </w:tc>
        <w:tc>
          <w:tcPr>
            <w:tcW w:w="5006" w:type="dxa"/>
          </w:tcPr>
          <w:p w14:paraId="08D1227C"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 xml:space="preserve"> A sub-classification code value from a product classification scheme provided to drive required information for resource usage. </w:t>
            </w:r>
          </w:p>
        </w:tc>
      </w:tr>
      <w:tr w:rsidR="002F47F5" w:rsidRPr="00630C00" w14:paraId="2FC6396F" w14:textId="77777777" w:rsidTr="00106F29">
        <w:trPr>
          <w:cantSplit/>
        </w:trPr>
        <w:tc>
          <w:tcPr>
            <w:tcW w:w="1724" w:type="dxa"/>
          </w:tcPr>
          <w:p w14:paraId="49790BFE"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 xml:space="preserve">Attribute </w:t>
            </w:r>
          </w:p>
        </w:tc>
        <w:tc>
          <w:tcPr>
            <w:tcW w:w="1988" w:type="dxa"/>
          </w:tcPr>
          <w:p w14:paraId="43CDDBED"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 xml:space="preserve">physicalResourceUsageClassificationCodeReference </w:t>
            </w:r>
          </w:p>
        </w:tc>
        <w:tc>
          <w:tcPr>
            <w:tcW w:w="1809" w:type="dxa"/>
          </w:tcPr>
          <w:p w14:paraId="4B7AE5F8"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Code</w:t>
            </w:r>
          </w:p>
        </w:tc>
        <w:tc>
          <w:tcPr>
            <w:tcW w:w="993" w:type="dxa"/>
          </w:tcPr>
          <w:p w14:paraId="44D530E3"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 xml:space="preserve">0..1 </w:t>
            </w:r>
          </w:p>
        </w:tc>
        <w:tc>
          <w:tcPr>
            <w:tcW w:w="5006" w:type="dxa"/>
          </w:tcPr>
          <w:p w14:paraId="41C14D7B"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 xml:space="preserve"> A classification code value from a product classification scheme provided to drive required information for resource usage.</w:t>
            </w:r>
          </w:p>
        </w:tc>
      </w:tr>
      <w:tr w:rsidR="00177ED4" w:rsidRPr="00177ED4" w14:paraId="51493DA6" w14:textId="77777777" w:rsidTr="00106F29">
        <w:trPr>
          <w:cantSplit/>
        </w:trPr>
        <w:tc>
          <w:tcPr>
            <w:tcW w:w="1724" w:type="dxa"/>
          </w:tcPr>
          <w:p w14:paraId="62961151" w14:textId="77777777" w:rsidR="00177ED4" w:rsidRPr="0044211B" w:rsidRDefault="00177ED4" w:rsidP="00106F29">
            <w:pPr>
              <w:rPr>
                <w:rFonts w:asciiTheme="minorHAnsi" w:hAnsiTheme="minorHAnsi"/>
                <w:sz w:val="16"/>
                <w:szCs w:val="16"/>
              </w:rPr>
            </w:pPr>
            <w:r w:rsidRPr="0044211B">
              <w:rPr>
                <w:rFonts w:asciiTheme="minorHAnsi" w:hAnsiTheme="minorHAnsi"/>
                <w:sz w:val="16"/>
                <w:szCs w:val="16"/>
              </w:rPr>
              <w:lastRenderedPageBreak/>
              <w:t>Attribute</w:t>
            </w:r>
          </w:p>
        </w:tc>
        <w:tc>
          <w:tcPr>
            <w:tcW w:w="1988" w:type="dxa"/>
          </w:tcPr>
          <w:p w14:paraId="322340E5" w14:textId="77777777" w:rsidR="00177ED4" w:rsidRPr="0044211B" w:rsidRDefault="00177ED4" w:rsidP="00106F29">
            <w:pPr>
              <w:rPr>
                <w:rFonts w:asciiTheme="minorHAnsi" w:hAnsiTheme="minorHAnsi"/>
                <w:sz w:val="16"/>
                <w:szCs w:val="16"/>
              </w:rPr>
            </w:pPr>
            <w:r w:rsidRPr="0044211B">
              <w:rPr>
                <w:rFonts w:asciiTheme="minorHAnsi" w:hAnsiTheme="minorHAnsi"/>
                <w:sz w:val="16"/>
                <w:szCs w:val="16"/>
              </w:rPr>
              <w:t>physicalResourceUsageRatingScaleCodeReference</w:t>
            </w:r>
          </w:p>
        </w:tc>
        <w:tc>
          <w:tcPr>
            <w:tcW w:w="1809" w:type="dxa"/>
          </w:tcPr>
          <w:p w14:paraId="0D7D5D52" w14:textId="77777777" w:rsidR="00177ED4" w:rsidRPr="0044211B" w:rsidRDefault="00177ED4" w:rsidP="00106F29">
            <w:pPr>
              <w:rPr>
                <w:rFonts w:asciiTheme="minorHAnsi" w:hAnsiTheme="minorHAnsi"/>
                <w:sz w:val="16"/>
                <w:szCs w:val="16"/>
              </w:rPr>
            </w:pPr>
            <w:r w:rsidRPr="0044211B">
              <w:rPr>
                <w:rFonts w:asciiTheme="minorHAnsi" w:hAnsiTheme="minorHAnsi"/>
                <w:sz w:val="16"/>
                <w:szCs w:val="16"/>
              </w:rPr>
              <w:t>Code</w:t>
            </w:r>
          </w:p>
        </w:tc>
        <w:tc>
          <w:tcPr>
            <w:tcW w:w="993" w:type="dxa"/>
          </w:tcPr>
          <w:p w14:paraId="1D71DB3F" w14:textId="77777777" w:rsidR="00177ED4" w:rsidRPr="0044211B" w:rsidRDefault="00177ED4" w:rsidP="00106F29">
            <w:pPr>
              <w:rPr>
                <w:rFonts w:asciiTheme="minorHAnsi" w:hAnsiTheme="minorHAnsi"/>
                <w:sz w:val="16"/>
                <w:szCs w:val="16"/>
              </w:rPr>
            </w:pPr>
            <w:r w:rsidRPr="0044211B">
              <w:rPr>
                <w:rFonts w:asciiTheme="minorHAnsi" w:hAnsiTheme="minorHAnsi"/>
                <w:sz w:val="16"/>
                <w:szCs w:val="16"/>
              </w:rPr>
              <w:t>0..1</w:t>
            </w:r>
          </w:p>
        </w:tc>
        <w:tc>
          <w:tcPr>
            <w:tcW w:w="5006" w:type="dxa"/>
          </w:tcPr>
          <w:p w14:paraId="33F4CC2A" w14:textId="77777777" w:rsidR="00177ED4" w:rsidRPr="0044211B" w:rsidRDefault="00177ED4" w:rsidP="00106F29">
            <w:pPr>
              <w:rPr>
                <w:rFonts w:asciiTheme="minorHAnsi" w:hAnsiTheme="minorHAnsi"/>
                <w:sz w:val="16"/>
                <w:szCs w:val="16"/>
              </w:rPr>
            </w:pPr>
            <w:r w:rsidRPr="0044211B">
              <w:rPr>
                <w:rFonts w:asciiTheme="minorHAnsi" w:hAnsiTheme="minorHAnsi"/>
                <w:sz w:val="16"/>
                <w:szCs w:val="16"/>
              </w:rPr>
              <w:t>The value in a range or scale of efficiency of the product is rated, for example, spectrum A – G.</w:t>
            </w:r>
          </w:p>
        </w:tc>
      </w:tr>
      <w:tr w:rsidR="002F47F5" w:rsidRPr="00630C00" w14:paraId="6DD892E7" w14:textId="77777777" w:rsidTr="00106F29">
        <w:trPr>
          <w:cantSplit/>
        </w:trPr>
        <w:tc>
          <w:tcPr>
            <w:tcW w:w="1724" w:type="dxa"/>
          </w:tcPr>
          <w:p w14:paraId="01CEF3B5"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 xml:space="preserve">PhysicalResourceUsageInformation </w:t>
            </w:r>
          </w:p>
        </w:tc>
        <w:tc>
          <w:tcPr>
            <w:tcW w:w="1988" w:type="dxa"/>
          </w:tcPr>
          <w:p w14:paraId="7B681787" w14:textId="77777777" w:rsidR="002F47F5" w:rsidRPr="002F47F5" w:rsidRDefault="002F47F5" w:rsidP="00106F29">
            <w:pPr>
              <w:rPr>
                <w:rFonts w:asciiTheme="minorHAnsi" w:hAnsiTheme="minorHAnsi"/>
                <w:sz w:val="16"/>
                <w:szCs w:val="16"/>
              </w:rPr>
            </w:pPr>
          </w:p>
        </w:tc>
        <w:tc>
          <w:tcPr>
            <w:tcW w:w="1809" w:type="dxa"/>
          </w:tcPr>
          <w:p w14:paraId="635B9FC3" w14:textId="77777777" w:rsidR="002F47F5" w:rsidRPr="002F47F5" w:rsidRDefault="002F47F5" w:rsidP="00106F29">
            <w:pPr>
              <w:rPr>
                <w:rFonts w:asciiTheme="minorHAnsi" w:hAnsiTheme="minorHAnsi"/>
                <w:sz w:val="16"/>
                <w:szCs w:val="16"/>
              </w:rPr>
            </w:pPr>
          </w:p>
        </w:tc>
        <w:tc>
          <w:tcPr>
            <w:tcW w:w="993" w:type="dxa"/>
          </w:tcPr>
          <w:p w14:paraId="4D0CE736" w14:textId="77777777" w:rsidR="002F47F5" w:rsidRPr="002F47F5" w:rsidRDefault="002F47F5" w:rsidP="00106F29">
            <w:pPr>
              <w:rPr>
                <w:rFonts w:asciiTheme="minorHAnsi" w:hAnsiTheme="minorHAnsi"/>
                <w:sz w:val="16"/>
                <w:szCs w:val="16"/>
              </w:rPr>
            </w:pPr>
          </w:p>
        </w:tc>
        <w:tc>
          <w:tcPr>
            <w:tcW w:w="5006" w:type="dxa"/>
          </w:tcPr>
          <w:p w14:paraId="030EE7A0"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Details on the usage of physical resources for a trade item during various modes of usage.</w:t>
            </w:r>
          </w:p>
        </w:tc>
      </w:tr>
      <w:tr w:rsidR="002F47F5" w:rsidRPr="00630C00" w14:paraId="51532158" w14:textId="77777777" w:rsidTr="00106F29">
        <w:trPr>
          <w:cantSplit/>
        </w:trPr>
        <w:tc>
          <w:tcPr>
            <w:tcW w:w="1724" w:type="dxa"/>
          </w:tcPr>
          <w:p w14:paraId="2888A773"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 xml:space="preserve">Association </w:t>
            </w:r>
          </w:p>
        </w:tc>
        <w:tc>
          <w:tcPr>
            <w:tcW w:w="1988" w:type="dxa"/>
          </w:tcPr>
          <w:p w14:paraId="1D8CB72E"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 xml:space="preserve"> </w:t>
            </w:r>
          </w:p>
        </w:tc>
        <w:tc>
          <w:tcPr>
            <w:tcW w:w="1809" w:type="dxa"/>
          </w:tcPr>
          <w:p w14:paraId="3A5C0F5E"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 xml:space="preserve">PhysicalResourceUsageTradeItemClassification </w:t>
            </w:r>
          </w:p>
        </w:tc>
        <w:tc>
          <w:tcPr>
            <w:tcW w:w="993" w:type="dxa"/>
          </w:tcPr>
          <w:p w14:paraId="78C650B4"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 xml:space="preserve">0..1 </w:t>
            </w:r>
          </w:p>
        </w:tc>
        <w:tc>
          <w:tcPr>
            <w:tcW w:w="5006" w:type="dxa"/>
          </w:tcPr>
          <w:p w14:paraId="6B12F523" w14:textId="77777777" w:rsidR="002F47F5" w:rsidRPr="002F47F5" w:rsidRDefault="002F47F5" w:rsidP="00106F29">
            <w:pPr>
              <w:spacing w:before="60" w:after="60"/>
              <w:rPr>
                <w:rFonts w:asciiTheme="minorHAnsi" w:hAnsiTheme="minorHAnsi"/>
                <w:sz w:val="16"/>
                <w:szCs w:val="16"/>
                <w:lang w:eastAsia="x-none"/>
              </w:rPr>
            </w:pPr>
            <w:r w:rsidRPr="002F47F5">
              <w:rPr>
                <w:rFonts w:asciiTheme="minorHAnsi" w:hAnsiTheme="minorHAnsi"/>
                <w:sz w:val="16"/>
                <w:szCs w:val="16"/>
                <w:lang w:eastAsia="x-none"/>
              </w:rPr>
              <w:t>A trade item classification used to drive requirements for information for trade items which use physical resources.</w:t>
            </w:r>
          </w:p>
        </w:tc>
      </w:tr>
      <w:tr w:rsidR="002F47F5" w:rsidRPr="00630C00" w14:paraId="5FE6DA90" w14:textId="77777777" w:rsidTr="00106F29">
        <w:trPr>
          <w:cantSplit/>
        </w:trPr>
        <w:tc>
          <w:tcPr>
            <w:tcW w:w="1724" w:type="dxa"/>
          </w:tcPr>
          <w:p w14:paraId="7D3320E1"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 xml:space="preserve">Association </w:t>
            </w:r>
          </w:p>
        </w:tc>
        <w:tc>
          <w:tcPr>
            <w:tcW w:w="1988" w:type="dxa"/>
          </w:tcPr>
          <w:p w14:paraId="2D8157DE"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 xml:space="preserve"> </w:t>
            </w:r>
          </w:p>
        </w:tc>
        <w:tc>
          <w:tcPr>
            <w:tcW w:w="1809" w:type="dxa"/>
          </w:tcPr>
          <w:p w14:paraId="5614AA80"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 xml:space="preserve">PhysicalResourceUsage </w:t>
            </w:r>
          </w:p>
        </w:tc>
        <w:tc>
          <w:tcPr>
            <w:tcW w:w="993" w:type="dxa"/>
          </w:tcPr>
          <w:p w14:paraId="71DDDBF2"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 xml:space="preserve">0..* </w:t>
            </w:r>
          </w:p>
        </w:tc>
        <w:tc>
          <w:tcPr>
            <w:tcW w:w="5006" w:type="dxa"/>
          </w:tcPr>
          <w:p w14:paraId="674BBEE2" w14:textId="77777777" w:rsidR="002F47F5" w:rsidRPr="002F47F5" w:rsidRDefault="002F47F5" w:rsidP="00106F29">
            <w:pPr>
              <w:spacing w:before="60" w:after="60"/>
              <w:rPr>
                <w:rFonts w:asciiTheme="minorHAnsi" w:hAnsiTheme="minorHAnsi"/>
                <w:sz w:val="16"/>
                <w:szCs w:val="16"/>
                <w:lang w:eastAsia="x-none"/>
              </w:rPr>
            </w:pPr>
            <w:r w:rsidRPr="002F47F5">
              <w:rPr>
                <w:rFonts w:asciiTheme="minorHAnsi" w:hAnsiTheme="minorHAnsi"/>
                <w:sz w:val="16"/>
                <w:szCs w:val="16"/>
                <w:lang w:eastAsia="x-none"/>
              </w:rPr>
              <w:t>Information on the amount of physical resources used  and/or energy output for a trade item.</w:t>
            </w:r>
          </w:p>
        </w:tc>
      </w:tr>
      <w:tr w:rsidR="00DC6168" w:rsidRPr="00AB5DAE" w14:paraId="4367F3B7" w14:textId="77777777" w:rsidTr="00BD3A49">
        <w:trPr>
          <w:cantSplit/>
        </w:trPr>
        <w:tc>
          <w:tcPr>
            <w:tcW w:w="1724" w:type="dxa"/>
          </w:tcPr>
          <w:p w14:paraId="365BA6D2" w14:textId="77777777" w:rsidR="00BE4863" w:rsidRPr="00AB5DAE" w:rsidRDefault="00BE4863" w:rsidP="00BD3A49">
            <w:pPr>
              <w:pStyle w:val="GS1TableText"/>
              <w:rPr>
                <w:rFonts w:asciiTheme="minorHAnsi" w:hAnsiTheme="minorHAnsi" w:cs="Arial"/>
                <w:szCs w:val="16"/>
              </w:rPr>
            </w:pPr>
            <w:r w:rsidRPr="00AB5DAE">
              <w:rPr>
                <w:rFonts w:asciiTheme="minorHAnsi" w:hAnsiTheme="minorHAnsi" w:cs="Arial"/>
                <w:szCs w:val="16"/>
              </w:rPr>
              <w:t>Association</w:t>
            </w:r>
          </w:p>
        </w:tc>
        <w:tc>
          <w:tcPr>
            <w:tcW w:w="1988" w:type="dxa"/>
          </w:tcPr>
          <w:p w14:paraId="751B9E54" w14:textId="77777777" w:rsidR="00BE4863" w:rsidRPr="00AB5DAE" w:rsidRDefault="00BE4863" w:rsidP="00BD3A49">
            <w:pPr>
              <w:pStyle w:val="GS1TableText"/>
              <w:rPr>
                <w:rFonts w:asciiTheme="minorHAnsi" w:hAnsiTheme="minorHAnsi" w:cs="Arial"/>
                <w:szCs w:val="16"/>
              </w:rPr>
            </w:pPr>
            <w:r w:rsidRPr="00AB5DAE">
              <w:rPr>
                <w:rFonts w:asciiTheme="minorHAnsi" w:hAnsiTheme="minorHAnsi" w:cs="Arial"/>
                <w:szCs w:val="16"/>
              </w:rPr>
              <w:t>avpList</w:t>
            </w:r>
          </w:p>
        </w:tc>
        <w:tc>
          <w:tcPr>
            <w:tcW w:w="1809" w:type="dxa"/>
          </w:tcPr>
          <w:p w14:paraId="3F95E6C4" w14:textId="77777777" w:rsidR="00BE4863" w:rsidRPr="00AB5DAE" w:rsidRDefault="00BE4863" w:rsidP="00BD3A49">
            <w:pPr>
              <w:pStyle w:val="GS1TableText"/>
              <w:rPr>
                <w:rFonts w:asciiTheme="minorHAnsi" w:hAnsiTheme="minorHAnsi" w:cs="Arial"/>
                <w:szCs w:val="16"/>
              </w:rPr>
            </w:pPr>
            <w:r w:rsidRPr="00AB5DAE">
              <w:rPr>
                <w:rFonts w:asciiTheme="minorHAnsi" w:hAnsiTheme="minorHAnsi" w:cs="Arial"/>
                <w:szCs w:val="16"/>
              </w:rPr>
              <w:t>GS1_AttributeValuePairList</w:t>
            </w:r>
          </w:p>
        </w:tc>
        <w:tc>
          <w:tcPr>
            <w:tcW w:w="993" w:type="dxa"/>
          </w:tcPr>
          <w:p w14:paraId="74C2B68E" w14:textId="77777777" w:rsidR="00BE4863" w:rsidRPr="00AB5DAE" w:rsidRDefault="00BE4863" w:rsidP="00BD3A49">
            <w:pPr>
              <w:pStyle w:val="GS1TableText"/>
              <w:rPr>
                <w:rFonts w:asciiTheme="minorHAnsi" w:hAnsiTheme="minorHAnsi" w:cs="Arial"/>
                <w:szCs w:val="16"/>
              </w:rPr>
            </w:pPr>
            <w:r w:rsidRPr="00AB5DAE">
              <w:rPr>
                <w:rFonts w:asciiTheme="minorHAnsi" w:hAnsiTheme="minorHAnsi" w:cs="Arial"/>
                <w:szCs w:val="16"/>
              </w:rPr>
              <w:t>0..1</w:t>
            </w:r>
          </w:p>
        </w:tc>
        <w:tc>
          <w:tcPr>
            <w:tcW w:w="5006" w:type="dxa"/>
          </w:tcPr>
          <w:p w14:paraId="6CE25F1E" w14:textId="77777777" w:rsidR="00BE4863" w:rsidRPr="00AB5DAE" w:rsidRDefault="00BE4863" w:rsidP="00BD3A49">
            <w:pPr>
              <w:pStyle w:val="GS1TableText"/>
              <w:rPr>
                <w:rFonts w:asciiTheme="minorHAnsi" w:hAnsiTheme="minorHAnsi" w:cs="Arial"/>
                <w:szCs w:val="16"/>
              </w:rPr>
            </w:pPr>
            <w:r w:rsidRPr="00AB5DAE">
              <w:rPr>
                <w:rFonts w:asciiTheme="minorHAnsi" w:hAnsiTheme="minorHAnsi" w:cs="Arial"/>
                <w:szCs w:val="16"/>
                <w:lang w:val="fr-BE" w:bidi="he-IL"/>
              </w:rPr>
              <w:t>The transmission of non-standard data done in a simple, flexible, and easy to use method.</w:t>
            </w:r>
          </w:p>
        </w:tc>
      </w:tr>
      <w:tr w:rsidR="002F47F5" w:rsidRPr="00630C00" w14:paraId="0B08820A" w14:textId="77777777" w:rsidTr="00106F29">
        <w:trPr>
          <w:cantSplit/>
        </w:trPr>
        <w:tc>
          <w:tcPr>
            <w:tcW w:w="1724" w:type="dxa"/>
          </w:tcPr>
          <w:p w14:paraId="05FD8A07"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Attribute</w:t>
            </w:r>
          </w:p>
        </w:tc>
        <w:tc>
          <w:tcPr>
            <w:tcW w:w="1988" w:type="dxa"/>
          </w:tcPr>
          <w:p w14:paraId="6AA4DA26"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physicalResourceTypeCode</w:t>
            </w:r>
          </w:p>
        </w:tc>
        <w:tc>
          <w:tcPr>
            <w:tcW w:w="1809" w:type="dxa"/>
          </w:tcPr>
          <w:p w14:paraId="5151D911"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physicalResourceTypeCode</w:t>
            </w:r>
          </w:p>
        </w:tc>
        <w:tc>
          <w:tcPr>
            <w:tcW w:w="993" w:type="dxa"/>
          </w:tcPr>
          <w:p w14:paraId="4C014548"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1..1</w:t>
            </w:r>
          </w:p>
        </w:tc>
        <w:tc>
          <w:tcPr>
            <w:tcW w:w="5006" w:type="dxa"/>
          </w:tcPr>
          <w:p w14:paraId="67CBA868"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A code depicting the type of physical resource being measured for usage for example electricity, gas.</w:t>
            </w:r>
          </w:p>
        </w:tc>
      </w:tr>
      <w:tr w:rsidR="002F47F5" w:rsidRPr="00630C00" w14:paraId="3CFDB199" w14:textId="77777777" w:rsidTr="00106F29">
        <w:trPr>
          <w:cantSplit/>
        </w:trPr>
        <w:tc>
          <w:tcPr>
            <w:tcW w:w="1724" w:type="dxa"/>
          </w:tcPr>
          <w:p w14:paraId="60716E75"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 xml:space="preserve">Attribute </w:t>
            </w:r>
          </w:p>
        </w:tc>
        <w:tc>
          <w:tcPr>
            <w:tcW w:w="1988" w:type="dxa"/>
          </w:tcPr>
          <w:p w14:paraId="7AA75A83"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 xml:space="preserve">physicalResourceUsageAgencyCodeReference </w:t>
            </w:r>
          </w:p>
        </w:tc>
        <w:tc>
          <w:tcPr>
            <w:tcW w:w="1809" w:type="dxa"/>
          </w:tcPr>
          <w:p w14:paraId="014855E5"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Code</w:t>
            </w:r>
          </w:p>
        </w:tc>
        <w:tc>
          <w:tcPr>
            <w:tcW w:w="993" w:type="dxa"/>
          </w:tcPr>
          <w:p w14:paraId="4F13E0DF"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 xml:space="preserve">0..* </w:t>
            </w:r>
          </w:p>
        </w:tc>
        <w:tc>
          <w:tcPr>
            <w:tcW w:w="5006" w:type="dxa"/>
          </w:tcPr>
          <w:p w14:paraId="48A6AB12" w14:textId="77777777" w:rsidR="002F47F5" w:rsidRPr="002F47F5" w:rsidRDefault="002F47F5" w:rsidP="00106F29">
            <w:pPr>
              <w:spacing w:before="60" w:after="60"/>
              <w:rPr>
                <w:rFonts w:asciiTheme="minorHAnsi" w:hAnsiTheme="minorHAnsi" w:cs="Arial"/>
                <w:sz w:val="16"/>
                <w:szCs w:val="16"/>
                <w:lang w:eastAsia="x-none"/>
              </w:rPr>
            </w:pPr>
            <w:r w:rsidRPr="002F47F5">
              <w:rPr>
                <w:rFonts w:asciiTheme="minorHAnsi" w:hAnsiTheme="minorHAnsi" w:cs="Arial"/>
                <w:sz w:val="16"/>
                <w:szCs w:val="16"/>
                <w:lang w:eastAsia="x-none"/>
              </w:rPr>
              <w:t>The agency that regulates resource usage for products within a target market.  For example Environmental Protection Agency (EPA) in the United States.</w:t>
            </w:r>
          </w:p>
        </w:tc>
      </w:tr>
      <w:tr w:rsidR="002F47F5" w:rsidRPr="00630C00" w14:paraId="78F6E189" w14:textId="77777777" w:rsidTr="00106F29">
        <w:trPr>
          <w:cantSplit/>
        </w:trPr>
        <w:tc>
          <w:tcPr>
            <w:tcW w:w="1724" w:type="dxa"/>
          </w:tcPr>
          <w:p w14:paraId="6B930F2C"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 xml:space="preserve">PhysicalResourceUsageInformationModule </w:t>
            </w:r>
          </w:p>
        </w:tc>
        <w:tc>
          <w:tcPr>
            <w:tcW w:w="1988" w:type="dxa"/>
          </w:tcPr>
          <w:p w14:paraId="03BA0DF7" w14:textId="77777777" w:rsidR="002F47F5" w:rsidRPr="002F47F5" w:rsidRDefault="002F47F5" w:rsidP="00106F29">
            <w:pPr>
              <w:rPr>
                <w:rFonts w:asciiTheme="minorHAnsi" w:hAnsiTheme="minorHAnsi"/>
                <w:sz w:val="16"/>
                <w:szCs w:val="16"/>
              </w:rPr>
            </w:pPr>
          </w:p>
        </w:tc>
        <w:tc>
          <w:tcPr>
            <w:tcW w:w="1809" w:type="dxa"/>
          </w:tcPr>
          <w:p w14:paraId="13B65D54" w14:textId="77777777" w:rsidR="002F47F5" w:rsidRPr="002F47F5" w:rsidRDefault="002F47F5" w:rsidP="00106F29">
            <w:pPr>
              <w:rPr>
                <w:rFonts w:asciiTheme="minorHAnsi" w:hAnsiTheme="minorHAnsi"/>
                <w:sz w:val="16"/>
                <w:szCs w:val="16"/>
              </w:rPr>
            </w:pPr>
          </w:p>
        </w:tc>
        <w:tc>
          <w:tcPr>
            <w:tcW w:w="993" w:type="dxa"/>
          </w:tcPr>
          <w:p w14:paraId="56271384" w14:textId="77777777" w:rsidR="002F47F5" w:rsidRPr="002F47F5" w:rsidRDefault="002F47F5" w:rsidP="00106F29">
            <w:pPr>
              <w:rPr>
                <w:rFonts w:asciiTheme="minorHAnsi" w:hAnsiTheme="minorHAnsi"/>
                <w:sz w:val="16"/>
                <w:szCs w:val="16"/>
              </w:rPr>
            </w:pPr>
          </w:p>
        </w:tc>
        <w:tc>
          <w:tcPr>
            <w:tcW w:w="5006" w:type="dxa"/>
          </w:tcPr>
          <w:p w14:paraId="34248B0B"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A module containing details on the usage of resources and/or energy output  for a trade item during various modes of usage.</w:t>
            </w:r>
          </w:p>
        </w:tc>
      </w:tr>
      <w:tr w:rsidR="002F47F5" w:rsidRPr="00630C00" w14:paraId="221D261F" w14:textId="77777777" w:rsidTr="00106F29">
        <w:trPr>
          <w:cantSplit/>
        </w:trPr>
        <w:tc>
          <w:tcPr>
            <w:tcW w:w="1724" w:type="dxa"/>
          </w:tcPr>
          <w:p w14:paraId="32373BFB"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 xml:space="preserve">Association </w:t>
            </w:r>
          </w:p>
        </w:tc>
        <w:tc>
          <w:tcPr>
            <w:tcW w:w="1988" w:type="dxa"/>
          </w:tcPr>
          <w:p w14:paraId="0C04E5BA"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 xml:space="preserve"> </w:t>
            </w:r>
          </w:p>
        </w:tc>
        <w:tc>
          <w:tcPr>
            <w:tcW w:w="1809" w:type="dxa"/>
          </w:tcPr>
          <w:p w14:paraId="32EDC65F"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PhysicalResourceUsageInformation</w:t>
            </w:r>
          </w:p>
        </w:tc>
        <w:tc>
          <w:tcPr>
            <w:tcW w:w="993" w:type="dxa"/>
          </w:tcPr>
          <w:p w14:paraId="66DFEE05"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0..*</w:t>
            </w:r>
          </w:p>
        </w:tc>
        <w:tc>
          <w:tcPr>
            <w:tcW w:w="5006" w:type="dxa"/>
          </w:tcPr>
          <w:p w14:paraId="37BB28E8" w14:textId="77777777" w:rsidR="002F47F5" w:rsidRPr="002F47F5" w:rsidRDefault="002F47F5" w:rsidP="00106F29">
            <w:pPr>
              <w:spacing w:before="60" w:after="60"/>
              <w:rPr>
                <w:rFonts w:asciiTheme="minorHAnsi" w:hAnsiTheme="minorHAnsi"/>
                <w:sz w:val="16"/>
                <w:szCs w:val="16"/>
                <w:lang w:eastAsia="x-none"/>
              </w:rPr>
            </w:pPr>
            <w:r w:rsidRPr="002F47F5">
              <w:rPr>
                <w:rFonts w:asciiTheme="minorHAnsi" w:hAnsiTheme="minorHAnsi"/>
                <w:sz w:val="16"/>
                <w:szCs w:val="16"/>
                <w:lang w:eastAsia="x-none"/>
              </w:rPr>
              <w:t>Details on the usage of resources for a trade item during various modes of usage.</w:t>
            </w:r>
          </w:p>
        </w:tc>
      </w:tr>
      <w:tr w:rsidR="002F47F5" w:rsidRPr="00630C00" w14:paraId="31BFF16D" w14:textId="77777777" w:rsidTr="00106F29">
        <w:trPr>
          <w:cantSplit/>
        </w:trPr>
        <w:tc>
          <w:tcPr>
            <w:tcW w:w="1724" w:type="dxa"/>
          </w:tcPr>
          <w:p w14:paraId="534C44EF" w14:textId="77777777" w:rsidR="002F47F5" w:rsidRPr="002F47F5" w:rsidRDefault="002F47F5" w:rsidP="00106F29">
            <w:pPr>
              <w:pStyle w:val="GS1TableText"/>
              <w:rPr>
                <w:rFonts w:asciiTheme="minorHAnsi" w:hAnsiTheme="minorHAnsi" w:cs="Arial"/>
                <w:szCs w:val="16"/>
              </w:rPr>
            </w:pPr>
            <w:r w:rsidRPr="002F47F5">
              <w:rPr>
                <w:rFonts w:asciiTheme="minorHAnsi" w:hAnsiTheme="minorHAnsi" w:cs="Arial"/>
                <w:szCs w:val="16"/>
              </w:rPr>
              <w:t>Association</w:t>
            </w:r>
          </w:p>
        </w:tc>
        <w:tc>
          <w:tcPr>
            <w:tcW w:w="1988" w:type="dxa"/>
          </w:tcPr>
          <w:p w14:paraId="2FFD5E37" w14:textId="77777777" w:rsidR="002F47F5" w:rsidRPr="002F47F5" w:rsidRDefault="002F47F5" w:rsidP="00106F29">
            <w:pPr>
              <w:pStyle w:val="GS1TableText"/>
              <w:rPr>
                <w:rFonts w:asciiTheme="minorHAnsi" w:hAnsiTheme="minorHAnsi" w:cs="Arial"/>
                <w:szCs w:val="16"/>
              </w:rPr>
            </w:pPr>
            <w:r w:rsidRPr="002F47F5">
              <w:rPr>
                <w:rFonts w:asciiTheme="minorHAnsi" w:hAnsiTheme="minorHAnsi" w:cs="Arial"/>
                <w:szCs w:val="16"/>
              </w:rPr>
              <w:t>avpList</w:t>
            </w:r>
          </w:p>
        </w:tc>
        <w:tc>
          <w:tcPr>
            <w:tcW w:w="1809" w:type="dxa"/>
          </w:tcPr>
          <w:p w14:paraId="26143235" w14:textId="77777777" w:rsidR="002F47F5" w:rsidRPr="002F47F5" w:rsidRDefault="002F47F5" w:rsidP="00106F29">
            <w:pPr>
              <w:pStyle w:val="GS1TableText"/>
              <w:rPr>
                <w:rFonts w:asciiTheme="minorHAnsi" w:hAnsiTheme="minorHAnsi" w:cs="Arial"/>
                <w:szCs w:val="16"/>
              </w:rPr>
            </w:pPr>
            <w:r w:rsidRPr="002F47F5">
              <w:rPr>
                <w:rFonts w:asciiTheme="minorHAnsi" w:hAnsiTheme="minorHAnsi" w:cs="Arial"/>
                <w:szCs w:val="16"/>
              </w:rPr>
              <w:t>GS1_AttributeValuePairList</w:t>
            </w:r>
          </w:p>
        </w:tc>
        <w:tc>
          <w:tcPr>
            <w:tcW w:w="993" w:type="dxa"/>
          </w:tcPr>
          <w:p w14:paraId="6FD6E701" w14:textId="77777777" w:rsidR="002F47F5" w:rsidRPr="002F47F5" w:rsidRDefault="002F47F5" w:rsidP="00106F29">
            <w:pPr>
              <w:pStyle w:val="GS1TableText"/>
              <w:rPr>
                <w:rFonts w:asciiTheme="minorHAnsi" w:hAnsiTheme="minorHAnsi" w:cs="Arial"/>
                <w:szCs w:val="16"/>
              </w:rPr>
            </w:pPr>
            <w:r w:rsidRPr="002F47F5">
              <w:rPr>
                <w:rFonts w:asciiTheme="minorHAnsi" w:hAnsiTheme="minorHAnsi" w:cs="Arial"/>
                <w:szCs w:val="16"/>
              </w:rPr>
              <w:t>0..1</w:t>
            </w:r>
          </w:p>
        </w:tc>
        <w:tc>
          <w:tcPr>
            <w:tcW w:w="5006" w:type="dxa"/>
          </w:tcPr>
          <w:p w14:paraId="226903B5" w14:textId="77777777" w:rsidR="002F47F5" w:rsidRPr="002F47F5" w:rsidRDefault="002F47F5" w:rsidP="00106F29">
            <w:pPr>
              <w:pStyle w:val="GS1TableText"/>
              <w:rPr>
                <w:rFonts w:asciiTheme="minorHAnsi" w:hAnsiTheme="minorHAnsi" w:cs="Arial"/>
                <w:szCs w:val="16"/>
              </w:rPr>
            </w:pPr>
            <w:r w:rsidRPr="002F47F5">
              <w:rPr>
                <w:rFonts w:asciiTheme="minorHAnsi" w:hAnsiTheme="minorHAnsi" w:cs="Arial"/>
                <w:szCs w:val="16"/>
                <w:lang w:val="fr-BE" w:bidi="he-IL"/>
              </w:rPr>
              <w:t>The transmission of non-standard data done in a simple, flexible, and easy to use method.</w:t>
            </w:r>
          </w:p>
        </w:tc>
      </w:tr>
      <w:tr w:rsidR="002F47F5" w:rsidRPr="00630C00" w14:paraId="524FE6D6" w14:textId="77777777" w:rsidTr="00106F29">
        <w:trPr>
          <w:cantSplit/>
        </w:trPr>
        <w:tc>
          <w:tcPr>
            <w:tcW w:w="1724" w:type="dxa"/>
          </w:tcPr>
          <w:p w14:paraId="2B9D9EB1"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 xml:space="preserve">Attribute </w:t>
            </w:r>
          </w:p>
        </w:tc>
        <w:tc>
          <w:tcPr>
            <w:tcW w:w="1988" w:type="dxa"/>
          </w:tcPr>
          <w:p w14:paraId="58DDB9B3"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 xml:space="preserve">automaticPowerDownDefaultTimePeriod </w:t>
            </w:r>
          </w:p>
        </w:tc>
        <w:tc>
          <w:tcPr>
            <w:tcW w:w="1809" w:type="dxa"/>
          </w:tcPr>
          <w:p w14:paraId="4D29FA38"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TimeMeasurement</w:t>
            </w:r>
          </w:p>
        </w:tc>
        <w:tc>
          <w:tcPr>
            <w:tcW w:w="993" w:type="dxa"/>
          </w:tcPr>
          <w:p w14:paraId="5E71094A"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 xml:space="preserve">0..1 </w:t>
            </w:r>
          </w:p>
        </w:tc>
        <w:tc>
          <w:tcPr>
            <w:tcW w:w="5006" w:type="dxa"/>
          </w:tcPr>
          <w:p w14:paraId="317E38A5"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 xml:space="preserve">The default time value that the product will automatically power down for trade item. </w:t>
            </w:r>
          </w:p>
        </w:tc>
      </w:tr>
      <w:tr w:rsidR="002F47F5" w:rsidRPr="00630C00" w14:paraId="48C20495" w14:textId="77777777" w:rsidTr="00106F29">
        <w:trPr>
          <w:cantSplit/>
        </w:trPr>
        <w:tc>
          <w:tcPr>
            <w:tcW w:w="1724" w:type="dxa"/>
          </w:tcPr>
          <w:p w14:paraId="5E5771DD"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 xml:space="preserve">Attribute </w:t>
            </w:r>
          </w:p>
        </w:tc>
        <w:tc>
          <w:tcPr>
            <w:tcW w:w="1988" w:type="dxa"/>
          </w:tcPr>
          <w:p w14:paraId="5BB8081F"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 xml:space="preserve">isTradeItemAutomaticPowerDownEnabled </w:t>
            </w:r>
          </w:p>
        </w:tc>
        <w:tc>
          <w:tcPr>
            <w:tcW w:w="1809" w:type="dxa"/>
          </w:tcPr>
          <w:p w14:paraId="3E1C6920"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NonBinaryLogicEnumeration</w:t>
            </w:r>
          </w:p>
        </w:tc>
        <w:tc>
          <w:tcPr>
            <w:tcW w:w="993" w:type="dxa"/>
          </w:tcPr>
          <w:p w14:paraId="62F9BEA0"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 xml:space="preserve">0..1 </w:t>
            </w:r>
          </w:p>
        </w:tc>
        <w:tc>
          <w:tcPr>
            <w:tcW w:w="5006" w:type="dxa"/>
          </w:tcPr>
          <w:p w14:paraId="2212DD57" w14:textId="77777777" w:rsidR="002F47F5" w:rsidRPr="002F47F5" w:rsidRDefault="002F47F5" w:rsidP="00106F29">
            <w:pPr>
              <w:rPr>
                <w:rFonts w:asciiTheme="minorHAnsi" w:hAnsiTheme="minorHAnsi"/>
                <w:sz w:val="16"/>
                <w:szCs w:val="16"/>
              </w:rPr>
            </w:pPr>
            <w:r w:rsidRPr="002F47F5">
              <w:rPr>
                <w:rFonts w:asciiTheme="minorHAnsi" w:hAnsiTheme="minorHAnsi"/>
                <w:sz w:val="16"/>
                <w:szCs w:val="16"/>
              </w:rPr>
              <w:t xml:space="preserve">An indicator whether a product is enabled with auto power down feature when shipped to the customer.  Auto power down is a feature that operates similarly to power management features and requires the unit to enter a standby passive mode after a certain pre-set number of hours of user inactivity. </w:t>
            </w:r>
          </w:p>
        </w:tc>
      </w:tr>
    </w:tbl>
    <w:p w14:paraId="5636A7E3" w14:textId="77777777" w:rsidR="00106F29" w:rsidRPr="009D76F1" w:rsidRDefault="00106F29" w:rsidP="00106F29">
      <w:pPr>
        <w:pStyle w:val="Heading2"/>
      </w:pPr>
      <w:bookmarkStart w:id="272" w:name="_Toc67766156"/>
      <w:r w:rsidRPr="009D76F1">
        <w:lastRenderedPageBreak/>
        <w:t>Place of Item Activity Module</w:t>
      </w:r>
      <w:bookmarkEnd w:id="272"/>
    </w:p>
    <w:p w14:paraId="09D38E8D" w14:textId="77777777" w:rsidR="00106F29" w:rsidRDefault="00106F29" w:rsidP="00106F29">
      <w:pPr>
        <w:pStyle w:val="GS1Body"/>
        <w:jc w:val="center"/>
      </w:pPr>
      <w:r>
        <w:rPr>
          <w:noProof/>
          <w:lang w:eastAsia="en-GB"/>
        </w:rPr>
        <w:drawing>
          <wp:inline distT="0" distB="0" distL="0" distR="0" wp14:anchorId="67D70B79" wp14:editId="3FE007FC">
            <wp:extent cx="7315200" cy="2779776"/>
            <wp:effectExtent l="0" t="0" r="0" b="190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7315200" cy="2779776"/>
                    </a:xfrm>
                    <a:prstGeom prst="rect">
                      <a:avLst/>
                    </a:prstGeom>
                    <a:noFill/>
                    <a:ln>
                      <a:noFill/>
                    </a:ln>
                  </pic:spPr>
                </pic:pic>
              </a:graphicData>
            </a:graphic>
          </wp:inline>
        </w:drawing>
      </w:r>
    </w:p>
    <w:p w14:paraId="14107DF5" w14:textId="77777777" w:rsidR="00106F29" w:rsidRPr="00106F29" w:rsidRDefault="00106F29" w:rsidP="00106F29">
      <w:pPr>
        <w:tabs>
          <w:tab w:val="left" w:pos="1440"/>
        </w:tabs>
        <w:spacing w:before="240" w:after="240"/>
        <w:ind w:left="1440" w:hanging="576"/>
        <w:jc w:val="both"/>
        <w:rPr>
          <w:rFonts w:asciiTheme="minorHAnsi" w:hAnsiTheme="minorHAnsi"/>
          <w:noProof/>
          <w:sz w:val="20"/>
        </w:rPr>
      </w:pPr>
      <w:r w:rsidRPr="00106F29">
        <w:rPr>
          <w:rFonts w:asciiTheme="minorHAnsi" w:hAnsiTheme="minorHAnsi"/>
          <w:b/>
          <w:noProof/>
          <w:position w:val="-6"/>
          <w:sz w:val="20"/>
          <w:lang w:eastAsia="en-GB"/>
        </w:rPr>
        <w:drawing>
          <wp:inline distT="0" distB="0" distL="0" distR="0" wp14:anchorId="109F1F06" wp14:editId="4375DFCD">
            <wp:extent cx="213360" cy="213360"/>
            <wp:effectExtent l="0" t="0" r="0" b="0"/>
            <wp:docPr id="219" name="Picture 219" descr="Note_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_oran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r w:rsidRPr="00106F29">
        <w:rPr>
          <w:rFonts w:asciiTheme="minorHAnsi" w:hAnsiTheme="minorHAnsi"/>
          <w:b/>
          <w:bCs/>
          <w:sz w:val="20"/>
          <w:lang w:eastAsia="x-none"/>
        </w:rPr>
        <w:tab/>
        <w:t>Note:</w:t>
      </w:r>
      <w:r w:rsidRPr="00106F29">
        <w:rPr>
          <w:rFonts w:asciiTheme="minorHAnsi" w:hAnsiTheme="minorHAnsi"/>
          <w:sz w:val="20"/>
          <w:lang w:eastAsia="x-none"/>
        </w:rPr>
        <w:t xml:space="preserve"> Common class (in grey) is located in the GDSN Common Library.</w:t>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460"/>
        <w:gridCol w:w="1683"/>
        <w:gridCol w:w="1532"/>
        <w:gridCol w:w="840"/>
        <w:gridCol w:w="6005"/>
      </w:tblGrid>
      <w:tr w:rsidR="00106F29" w:rsidRPr="00B374C2" w14:paraId="1AF2CB6D" w14:textId="77777777" w:rsidTr="00106F29">
        <w:trPr>
          <w:cantSplit/>
          <w:tblHeader/>
        </w:trPr>
        <w:tc>
          <w:tcPr>
            <w:tcW w:w="1460" w:type="dxa"/>
            <w:shd w:val="clear" w:color="auto" w:fill="002C6C"/>
          </w:tcPr>
          <w:p w14:paraId="57BCE576" w14:textId="77777777" w:rsidR="00106F29" w:rsidRPr="00B374C2" w:rsidRDefault="00106F29" w:rsidP="00106F29">
            <w:pPr>
              <w:keepNext/>
              <w:spacing w:before="60" w:after="60"/>
              <w:rPr>
                <w:rFonts w:ascii="Arial" w:hAnsi="Arial"/>
                <w:b/>
                <w:bCs/>
                <w:color w:val="FFFFFF"/>
              </w:rPr>
            </w:pPr>
            <w:r w:rsidRPr="00B374C2">
              <w:rPr>
                <w:rFonts w:ascii="Arial" w:hAnsi="Arial"/>
                <w:b/>
                <w:bCs/>
                <w:color w:val="FFFFFF"/>
              </w:rPr>
              <w:t>content</w:t>
            </w:r>
          </w:p>
        </w:tc>
        <w:tc>
          <w:tcPr>
            <w:tcW w:w="1683" w:type="dxa"/>
            <w:shd w:val="clear" w:color="auto" w:fill="002C6C"/>
          </w:tcPr>
          <w:p w14:paraId="04BBC852" w14:textId="77777777" w:rsidR="00106F29" w:rsidRPr="00B374C2" w:rsidRDefault="00106F29" w:rsidP="00106F29">
            <w:pPr>
              <w:keepNext/>
              <w:spacing w:before="60" w:after="60"/>
              <w:rPr>
                <w:rFonts w:ascii="Arial" w:hAnsi="Arial"/>
                <w:b/>
                <w:bCs/>
                <w:color w:val="FFFFFF"/>
              </w:rPr>
            </w:pPr>
            <w:r w:rsidRPr="00B374C2">
              <w:rPr>
                <w:rFonts w:ascii="Arial" w:hAnsi="Arial"/>
                <w:b/>
                <w:bCs/>
                <w:color w:val="FFFFFF"/>
              </w:rPr>
              <w:t>attribute / role</w:t>
            </w:r>
          </w:p>
        </w:tc>
        <w:tc>
          <w:tcPr>
            <w:tcW w:w="1532" w:type="dxa"/>
            <w:shd w:val="clear" w:color="auto" w:fill="002C6C"/>
          </w:tcPr>
          <w:p w14:paraId="3300AD35" w14:textId="77777777" w:rsidR="00106F29" w:rsidRPr="00B374C2" w:rsidRDefault="00106F29" w:rsidP="00106F29">
            <w:pPr>
              <w:keepNext/>
              <w:spacing w:before="60" w:after="60"/>
              <w:rPr>
                <w:rFonts w:ascii="Arial" w:hAnsi="Arial"/>
                <w:b/>
                <w:bCs/>
                <w:color w:val="FFFFFF"/>
              </w:rPr>
            </w:pPr>
            <w:r w:rsidRPr="00B374C2">
              <w:rPr>
                <w:rFonts w:ascii="Arial" w:hAnsi="Arial"/>
                <w:b/>
                <w:bCs/>
                <w:color w:val="FFFFFF"/>
              </w:rPr>
              <w:t>datatype /secondary class</w:t>
            </w:r>
          </w:p>
        </w:tc>
        <w:tc>
          <w:tcPr>
            <w:tcW w:w="840" w:type="dxa"/>
            <w:shd w:val="clear" w:color="auto" w:fill="002C6C"/>
          </w:tcPr>
          <w:p w14:paraId="3C01A5AB" w14:textId="77777777" w:rsidR="00106F29" w:rsidRPr="00B374C2" w:rsidRDefault="00106F29" w:rsidP="00106F29">
            <w:pPr>
              <w:keepNext/>
              <w:spacing w:before="60" w:after="60"/>
              <w:rPr>
                <w:rFonts w:ascii="Arial" w:hAnsi="Arial"/>
                <w:b/>
                <w:bCs/>
                <w:color w:val="FFFFFF"/>
              </w:rPr>
            </w:pPr>
            <w:r w:rsidRPr="00B374C2">
              <w:rPr>
                <w:rFonts w:ascii="Arial" w:hAnsi="Arial"/>
                <w:b/>
                <w:bCs/>
                <w:color w:val="FFFFFF"/>
              </w:rPr>
              <w:t>multiplicity</w:t>
            </w:r>
          </w:p>
        </w:tc>
        <w:tc>
          <w:tcPr>
            <w:tcW w:w="6005" w:type="dxa"/>
            <w:shd w:val="clear" w:color="auto" w:fill="002C6C"/>
          </w:tcPr>
          <w:p w14:paraId="263D5BAD" w14:textId="77777777" w:rsidR="00106F29" w:rsidRPr="00B374C2" w:rsidRDefault="00106F29" w:rsidP="00106F29">
            <w:pPr>
              <w:keepNext/>
              <w:spacing w:before="60" w:after="60"/>
              <w:rPr>
                <w:rFonts w:ascii="Arial" w:hAnsi="Arial"/>
                <w:b/>
                <w:bCs/>
                <w:color w:val="FFFFFF"/>
              </w:rPr>
            </w:pPr>
            <w:r w:rsidRPr="00B374C2">
              <w:rPr>
                <w:rFonts w:ascii="Arial" w:hAnsi="Arial"/>
                <w:b/>
                <w:bCs/>
                <w:color w:val="FFFFFF"/>
              </w:rPr>
              <w:t>definition</w:t>
            </w:r>
          </w:p>
        </w:tc>
      </w:tr>
      <w:tr w:rsidR="00106F29" w:rsidRPr="00B374C2" w14:paraId="017E1147" w14:textId="77777777" w:rsidTr="00106F29">
        <w:trPr>
          <w:cantSplit/>
        </w:trPr>
        <w:tc>
          <w:tcPr>
            <w:tcW w:w="1460" w:type="dxa"/>
          </w:tcPr>
          <w:p w14:paraId="6F72C453" w14:textId="77777777" w:rsidR="00106F29" w:rsidRPr="00106F29" w:rsidRDefault="00106F29" w:rsidP="00106F29">
            <w:pPr>
              <w:spacing w:before="60" w:after="60"/>
              <w:rPr>
                <w:rFonts w:asciiTheme="minorHAnsi" w:hAnsiTheme="minorHAnsi"/>
                <w:sz w:val="16"/>
                <w:szCs w:val="16"/>
                <w:lang w:eastAsia="x-none"/>
              </w:rPr>
            </w:pPr>
            <w:r w:rsidRPr="00106F29">
              <w:rPr>
                <w:rFonts w:asciiTheme="minorHAnsi" w:hAnsiTheme="minorHAnsi"/>
                <w:sz w:val="16"/>
                <w:szCs w:val="16"/>
                <w:lang w:eastAsia="x-none"/>
              </w:rPr>
              <w:t xml:space="preserve">ImportClassification </w:t>
            </w:r>
          </w:p>
        </w:tc>
        <w:tc>
          <w:tcPr>
            <w:tcW w:w="1683" w:type="dxa"/>
          </w:tcPr>
          <w:p w14:paraId="20E2990B" w14:textId="77777777" w:rsidR="00106F29" w:rsidRPr="00106F29" w:rsidRDefault="00106F29" w:rsidP="00106F29">
            <w:pPr>
              <w:spacing w:before="60" w:after="60"/>
              <w:rPr>
                <w:rFonts w:asciiTheme="minorHAnsi" w:hAnsiTheme="minorHAnsi"/>
                <w:sz w:val="16"/>
                <w:szCs w:val="16"/>
                <w:lang w:eastAsia="x-none"/>
              </w:rPr>
            </w:pPr>
          </w:p>
        </w:tc>
        <w:tc>
          <w:tcPr>
            <w:tcW w:w="1532" w:type="dxa"/>
          </w:tcPr>
          <w:p w14:paraId="3015FC43" w14:textId="77777777" w:rsidR="00106F29" w:rsidRPr="00106F29" w:rsidRDefault="00106F29" w:rsidP="00106F29">
            <w:pPr>
              <w:spacing w:before="60" w:after="60"/>
              <w:rPr>
                <w:rFonts w:asciiTheme="minorHAnsi" w:hAnsiTheme="minorHAnsi"/>
                <w:sz w:val="16"/>
                <w:szCs w:val="16"/>
                <w:lang w:eastAsia="x-none"/>
              </w:rPr>
            </w:pPr>
          </w:p>
        </w:tc>
        <w:tc>
          <w:tcPr>
            <w:tcW w:w="840" w:type="dxa"/>
          </w:tcPr>
          <w:p w14:paraId="567B51D5" w14:textId="77777777" w:rsidR="00106F29" w:rsidRPr="00106F29" w:rsidRDefault="00106F29" w:rsidP="00106F29">
            <w:pPr>
              <w:spacing w:before="60" w:after="60"/>
              <w:rPr>
                <w:rFonts w:asciiTheme="minorHAnsi" w:hAnsiTheme="minorHAnsi"/>
                <w:sz w:val="16"/>
                <w:szCs w:val="16"/>
                <w:lang w:eastAsia="x-none"/>
              </w:rPr>
            </w:pPr>
          </w:p>
        </w:tc>
        <w:tc>
          <w:tcPr>
            <w:tcW w:w="6005" w:type="dxa"/>
          </w:tcPr>
          <w:p w14:paraId="53FF3AC2" w14:textId="77777777" w:rsidR="00106F29" w:rsidRPr="00106F29" w:rsidRDefault="00106F29" w:rsidP="00106F29">
            <w:pPr>
              <w:spacing w:before="60" w:after="60"/>
              <w:rPr>
                <w:rFonts w:asciiTheme="minorHAnsi" w:hAnsiTheme="minorHAnsi"/>
                <w:sz w:val="16"/>
                <w:szCs w:val="16"/>
                <w:lang w:eastAsia="x-none"/>
              </w:rPr>
            </w:pPr>
            <w:r w:rsidRPr="00106F29">
              <w:rPr>
                <w:rFonts w:asciiTheme="minorHAnsi" w:hAnsiTheme="minorHAnsi"/>
                <w:sz w:val="16"/>
                <w:szCs w:val="16"/>
                <w:lang w:eastAsia="x-none"/>
              </w:rPr>
              <w:t xml:space="preserve"> Imports and exports of trade items typically require classification codes to determine appropriate duties and tariffs. Values include Netherlands Import Code, Harmonized Commodity Description and Coding System, Customs Tariff and INTRASTAT Code, Harmonized Tariff Schedule of the United States, INTRASTAT Combined Nomenclature, Tarif Intégré de la Communauté</w:t>
            </w:r>
          </w:p>
        </w:tc>
      </w:tr>
      <w:tr w:rsidR="00106F29" w:rsidRPr="00B374C2" w14:paraId="77F86420" w14:textId="77777777" w:rsidTr="00106F29">
        <w:trPr>
          <w:cantSplit/>
        </w:trPr>
        <w:tc>
          <w:tcPr>
            <w:tcW w:w="1460" w:type="dxa"/>
          </w:tcPr>
          <w:p w14:paraId="5C697A60" w14:textId="77777777" w:rsidR="00106F29" w:rsidRPr="00106F29" w:rsidRDefault="00106F29" w:rsidP="00106F29">
            <w:pPr>
              <w:spacing w:before="60" w:after="60"/>
              <w:rPr>
                <w:rFonts w:asciiTheme="minorHAnsi" w:hAnsiTheme="minorHAnsi"/>
                <w:sz w:val="16"/>
                <w:szCs w:val="16"/>
                <w:lang w:eastAsia="x-none"/>
              </w:rPr>
            </w:pPr>
            <w:r w:rsidRPr="00106F29">
              <w:rPr>
                <w:rFonts w:asciiTheme="minorHAnsi" w:hAnsiTheme="minorHAnsi"/>
                <w:sz w:val="16"/>
                <w:szCs w:val="16"/>
                <w:lang w:eastAsia="x-none"/>
              </w:rPr>
              <w:t xml:space="preserve">Attribute </w:t>
            </w:r>
          </w:p>
        </w:tc>
        <w:tc>
          <w:tcPr>
            <w:tcW w:w="1683" w:type="dxa"/>
          </w:tcPr>
          <w:p w14:paraId="5588ADCF" w14:textId="77777777" w:rsidR="00106F29" w:rsidRPr="00106F29" w:rsidRDefault="00106F29" w:rsidP="00106F29">
            <w:pPr>
              <w:spacing w:before="60" w:after="60"/>
              <w:rPr>
                <w:rFonts w:asciiTheme="minorHAnsi" w:hAnsiTheme="minorHAnsi"/>
                <w:sz w:val="16"/>
                <w:szCs w:val="16"/>
                <w:lang w:eastAsia="x-none"/>
              </w:rPr>
            </w:pPr>
            <w:r w:rsidRPr="00106F29">
              <w:rPr>
                <w:rFonts w:asciiTheme="minorHAnsi" w:hAnsiTheme="minorHAnsi"/>
                <w:sz w:val="16"/>
                <w:szCs w:val="16"/>
                <w:lang w:eastAsia="x-none"/>
              </w:rPr>
              <w:t xml:space="preserve">importClassificationCountrySubdivisionRegionOfOrigin </w:t>
            </w:r>
          </w:p>
        </w:tc>
        <w:tc>
          <w:tcPr>
            <w:tcW w:w="1532" w:type="dxa"/>
          </w:tcPr>
          <w:p w14:paraId="7780C9F1" w14:textId="77777777" w:rsidR="00106F29" w:rsidRPr="00106F29" w:rsidRDefault="00106F29" w:rsidP="00106F29">
            <w:pPr>
              <w:spacing w:before="60" w:after="60"/>
              <w:rPr>
                <w:rFonts w:asciiTheme="minorHAnsi" w:hAnsiTheme="minorHAnsi"/>
                <w:sz w:val="16"/>
                <w:szCs w:val="16"/>
                <w:lang w:eastAsia="x-none"/>
              </w:rPr>
            </w:pPr>
            <w:r w:rsidRPr="00106F29">
              <w:rPr>
                <w:rFonts w:asciiTheme="minorHAnsi" w:hAnsiTheme="minorHAnsi"/>
                <w:sz w:val="16"/>
                <w:szCs w:val="16"/>
                <w:lang w:eastAsia="x-none"/>
              </w:rPr>
              <w:t>CountrySubdivisionCode</w:t>
            </w:r>
          </w:p>
        </w:tc>
        <w:tc>
          <w:tcPr>
            <w:tcW w:w="840" w:type="dxa"/>
          </w:tcPr>
          <w:p w14:paraId="22D02A66" w14:textId="77777777" w:rsidR="00106F29" w:rsidRPr="00106F29" w:rsidRDefault="00106F29" w:rsidP="00106F29">
            <w:pPr>
              <w:spacing w:before="60" w:after="60"/>
              <w:rPr>
                <w:rFonts w:asciiTheme="minorHAnsi" w:hAnsiTheme="minorHAnsi"/>
                <w:sz w:val="16"/>
                <w:szCs w:val="16"/>
                <w:lang w:eastAsia="x-none"/>
              </w:rPr>
            </w:pPr>
            <w:r w:rsidRPr="00106F29">
              <w:rPr>
                <w:rFonts w:asciiTheme="minorHAnsi" w:hAnsiTheme="minorHAnsi"/>
                <w:sz w:val="16"/>
                <w:szCs w:val="16"/>
                <w:lang w:eastAsia="x-none"/>
              </w:rPr>
              <w:t xml:space="preserve">0..* </w:t>
            </w:r>
          </w:p>
        </w:tc>
        <w:tc>
          <w:tcPr>
            <w:tcW w:w="6005" w:type="dxa"/>
          </w:tcPr>
          <w:p w14:paraId="26F74AAC" w14:textId="77777777" w:rsidR="00106F29" w:rsidRPr="00106F29" w:rsidRDefault="00106F29" w:rsidP="00106F29">
            <w:pPr>
              <w:spacing w:before="60" w:after="60"/>
              <w:rPr>
                <w:rFonts w:asciiTheme="minorHAnsi" w:hAnsiTheme="minorHAnsi"/>
                <w:sz w:val="16"/>
                <w:szCs w:val="16"/>
                <w:lang w:eastAsia="x-none"/>
              </w:rPr>
            </w:pPr>
            <w:r w:rsidRPr="00106F29">
              <w:rPr>
                <w:rFonts w:asciiTheme="minorHAnsi" w:hAnsiTheme="minorHAnsi"/>
                <w:sz w:val="16"/>
                <w:szCs w:val="16"/>
                <w:lang w:eastAsia="x-none"/>
              </w:rPr>
              <w:t xml:space="preserve"> The region of origin of the trade item for import purposes. This is required by Intrastat. </w:t>
            </w:r>
          </w:p>
        </w:tc>
      </w:tr>
      <w:tr w:rsidR="00106F29" w:rsidRPr="00B374C2" w14:paraId="6B136B58" w14:textId="77777777" w:rsidTr="00106F29">
        <w:trPr>
          <w:cantSplit/>
        </w:trPr>
        <w:tc>
          <w:tcPr>
            <w:tcW w:w="1460" w:type="dxa"/>
          </w:tcPr>
          <w:p w14:paraId="0F260FF2" w14:textId="77777777" w:rsidR="00106F29" w:rsidRPr="00106F29" w:rsidRDefault="00106F29" w:rsidP="00106F29">
            <w:pPr>
              <w:spacing w:before="60" w:after="60"/>
              <w:rPr>
                <w:rFonts w:asciiTheme="minorHAnsi" w:hAnsiTheme="minorHAnsi"/>
                <w:sz w:val="16"/>
                <w:szCs w:val="16"/>
                <w:lang w:eastAsia="x-none"/>
              </w:rPr>
            </w:pPr>
            <w:r w:rsidRPr="00106F29">
              <w:rPr>
                <w:rFonts w:asciiTheme="minorHAnsi" w:hAnsiTheme="minorHAnsi"/>
                <w:sz w:val="16"/>
                <w:szCs w:val="16"/>
                <w:lang w:eastAsia="x-none"/>
              </w:rPr>
              <w:lastRenderedPageBreak/>
              <w:t xml:space="preserve">Attribute </w:t>
            </w:r>
          </w:p>
        </w:tc>
        <w:tc>
          <w:tcPr>
            <w:tcW w:w="1683" w:type="dxa"/>
          </w:tcPr>
          <w:p w14:paraId="423E752E" w14:textId="77777777" w:rsidR="00106F29" w:rsidRPr="00106F29" w:rsidRDefault="00106F29" w:rsidP="00106F29">
            <w:pPr>
              <w:spacing w:before="60" w:after="60"/>
              <w:rPr>
                <w:rFonts w:asciiTheme="minorHAnsi" w:hAnsiTheme="minorHAnsi"/>
                <w:sz w:val="16"/>
                <w:szCs w:val="16"/>
                <w:lang w:eastAsia="x-none"/>
              </w:rPr>
            </w:pPr>
            <w:r w:rsidRPr="00106F29">
              <w:rPr>
                <w:rFonts w:asciiTheme="minorHAnsi" w:hAnsiTheme="minorHAnsi"/>
                <w:sz w:val="16"/>
                <w:szCs w:val="16"/>
                <w:lang w:eastAsia="x-none"/>
              </w:rPr>
              <w:t xml:space="preserve">importClassificationTypeCode </w:t>
            </w:r>
          </w:p>
        </w:tc>
        <w:tc>
          <w:tcPr>
            <w:tcW w:w="1532" w:type="dxa"/>
          </w:tcPr>
          <w:p w14:paraId="71223D60" w14:textId="77777777" w:rsidR="00106F29" w:rsidRPr="00106F29" w:rsidRDefault="00106F29" w:rsidP="00106F29">
            <w:pPr>
              <w:spacing w:before="60" w:after="60"/>
              <w:rPr>
                <w:rFonts w:asciiTheme="minorHAnsi" w:hAnsiTheme="minorHAnsi"/>
                <w:sz w:val="16"/>
                <w:szCs w:val="16"/>
                <w:lang w:eastAsia="x-none"/>
              </w:rPr>
            </w:pPr>
            <w:r w:rsidRPr="00106F29">
              <w:rPr>
                <w:rFonts w:asciiTheme="minorHAnsi" w:hAnsiTheme="minorHAnsi"/>
                <w:sz w:val="16"/>
                <w:szCs w:val="16"/>
                <w:lang w:eastAsia="x-none"/>
              </w:rPr>
              <w:t>ImportClassificationTypeCode</w:t>
            </w:r>
          </w:p>
        </w:tc>
        <w:tc>
          <w:tcPr>
            <w:tcW w:w="840" w:type="dxa"/>
          </w:tcPr>
          <w:p w14:paraId="499979A5" w14:textId="77777777" w:rsidR="00106F29" w:rsidRPr="00106F29" w:rsidRDefault="00106F29" w:rsidP="00106F29">
            <w:pPr>
              <w:spacing w:before="60" w:after="60"/>
              <w:rPr>
                <w:rFonts w:asciiTheme="minorHAnsi" w:hAnsiTheme="minorHAnsi"/>
                <w:sz w:val="16"/>
                <w:szCs w:val="16"/>
                <w:lang w:eastAsia="x-none"/>
              </w:rPr>
            </w:pPr>
            <w:r w:rsidRPr="00106F29">
              <w:rPr>
                <w:rFonts w:asciiTheme="minorHAnsi" w:hAnsiTheme="minorHAnsi"/>
                <w:sz w:val="16"/>
                <w:szCs w:val="16"/>
                <w:lang w:eastAsia="x-none"/>
              </w:rPr>
              <w:t xml:space="preserve">0..1 </w:t>
            </w:r>
          </w:p>
        </w:tc>
        <w:tc>
          <w:tcPr>
            <w:tcW w:w="6005" w:type="dxa"/>
          </w:tcPr>
          <w:p w14:paraId="1FDC8CD4" w14:textId="77777777" w:rsidR="00106F29" w:rsidRPr="00106F29" w:rsidRDefault="00106F29" w:rsidP="00106F29">
            <w:pPr>
              <w:spacing w:before="60" w:after="60"/>
              <w:rPr>
                <w:rFonts w:asciiTheme="minorHAnsi" w:hAnsiTheme="minorHAnsi"/>
                <w:sz w:val="16"/>
                <w:szCs w:val="16"/>
                <w:lang w:eastAsia="x-none"/>
              </w:rPr>
            </w:pPr>
            <w:r w:rsidRPr="00106F29">
              <w:rPr>
                <w:rFonts w:asciiTheme="minorHAnsi" w:hAnsiTheme="minorHAnsi"/>
                <w:sz w:val="16"/>
                <w:szCs w:val="16"/>
                <w:lang w:eastAsia="x-none"/>
              </w:rPr>
              <w:t xml:space="preserve"> Imports and exports of trade items typically require classification codes to determine appropriate duties and tariffs. Values include Netherlands Import Code, Harmonized Commodity Description and Coding System, Customs Tariff and INTRASTAT Code, Harmonized Tariff Schedule of the United States, INTRASTAT Combined Nomenclature, Tarif Intégré de la Communauté </w:t>
            </w:r>
          </w:p>
        </w:tc>
      </w:tr>
      <w:tr w:rsidR="00106F29" w:rsidRPr="00B374C2" w14:paraId="4D2C7A7E" w14:textId="77777777" w:rsidTr="00106F29">
        <w:trPr>
          <w:cantSplit/>
          <w:trHeight w:val="449"/>
        </w:trPr>
        <w:tc>
          <w:tcPr>
            <w:tcW w:w="1460" w:type="dxa"/>
          </w:tcPr>
          <w:p w14:paraId="6309F000" w14:textId="77777777" w:rsidR="00106F29" w:rsidRPr="00106F29" w:rsidRDefault="00106F29" w:rsidP="00106F29">
            <w:pPr>
              <w:spacing w:before="60" w:after="60"/>
              <w:rPr>
                <w:rFonts w:asciiTheme="minorHAnsi" w:hAnsiTheme="minorHAnsi"/>
                <w:sz w:val="16"/>
                <w:szCs w:val="16"/>
                <w:lang w:eastAsia="x-none"/>
              </w:rPr>
            </w:pPr>
            <w:r w:rsidRPr="00106F29">
              <w:rPr>
                <w:rFonts w:asciiTheme="minorHAnsi" w:hAnsiTheme="minorHAnsi"/>
                <w:sz w:val="16"/>
                <w:szCs w:val="16"/>
                <w:lang w:eastAsia="x-none"/>
              </w:rPr>
              <w:t xml:space="preserve">Attribute </w:t>
            </w:r>
          </w:p>
        </w:tc>
        <w:tc>
          <w:tcPr>
            <w:tcW w:w="1683" w:type="dxa"/>
          </w:tcPr>
          <w:p w14:paraId="0F491289" w14:textId="77777777" w:rsidR="00106F29" w:rsidRPr="00106F29" w:rsidRDefault="00106F29" w:rsidP="00106F29">
            <w:pPr>
              <w:spacing w:before="60" w:after="60"/>
              <w:rPr>
                <w:rFonts w:asciiTheme="minorHAnsi" w:hAnsiTheme="minorHAnsi"/>
                <w:sz w:val="16"/>
                <w:szCs w:val="16"/>
                <w:lang w:eastAsia="x-none"/>
              </w:rPr>
            </w:pPr>
            <w:r w:rsidRPr="00106F29">
              <w:rPr>
                <w:rFonts w:asciiTheme="minorHAnsi" w:hAnsiTheme="minorHAnsi"/>
                <w:sz w:val="16"/>
                <w:szCs w:val="16"/>
                <w:lang w:eastAsia="x-none"/>
              </w:rPr>
              <w:t xml:space="preserve">importClassificationValue </w:t>
            </w:r>
          </w:p>
        </w:tc>
        <w:tc>
          <w:tcPr>
            <w:tcW w:w="1532" w:type="dxa"/>
          </w:tcPr>
          <w:p w14:paraId="0158BFC8" w14:textId="77777777" w:rsidR="00106F29" w:rsidRPr="00106F29" w:rsidRDefault="00106F29" w:rsidP="00106F29">
            <w:pPr>
              <w:spacing w:before="60" w:after="60"/>
              <w:rPr>
                <w:rFonts w:asciiTheme="minorHAnsi" w:hAnsiTheme="minorHAnsi"/>
                <w:sz w:val="16"/>
                <w:szCs w:val="16"/>
                <w:lang w:eastAsia="x-none"/>
              </w:rPr>
            </w:pPr>
            <w:r w:rsidRPr="00106F29">
              <w:rPr>
                <w:rFonts w:asciiTheme="minorHAnsi" w:hAnsiTheme="minorHAnsi"/>
                <w:sz w:val="16"/>
                <w:szCs w:val="16"/>
                <w:lang w:eastAsia="x-none"/>
              </w:rPr>
              <w:t>string</w:t>
            </w:r>
          </w:p>
        </w:tc>
        <w:tc>
          <w:tcPr>
            <w:tcW w:w="840" w:type="dxa"/>
          </w:tcPr>
          <w:p w14:paraId="44C1FD00" w14:textId="77777777" w:rsidR="00106F29" w:rsidRPr="00106F29" w:rsidRDefault="00106F29" w:rsidP="00106F29">
            <w:pPr>
              <w:spacing w:before="60" w:after="60"/>
              <w:rPr>
                <w:rFonts w:asciiTheme="minorHAnsi" w:hAnsiTheme="minorHAnsi"/>
                <w:sz w:val="16"/>
                <w:szCs w:val="16"/>
                <w:lang w:eastAsia="x-none"/>
              </w:rPr>
            </w:pPr>
            <w:r w:rsidRPr="00106F29">
              <w:rPr>
                <w:rFonts w:asciiTheme="minorHAnsi" w:hAnsiTheme="minorHAnsi"/>
                <w:sz w:val="16"/>
                <w:szCs w:val="16"/>
                <w:lang w:eastAsia="x-none"/>
              </w:rPr>
              <w:t xml:space="preserve">0..1 </w:t>
            </w:r>
          </w:p>
        </w:tc>
        <w:tc>
          <w:tcPr>
            <w:tcW w:w="6005" w:type="dxa"/>
          </w:tcPr>
          <w:p w14:paraId="6113BC52" w14:textId="77777777" w:rsidR="00106F29" w:rsidRPr="00106F29" w:rsidRDefault="00106F29" w:rsidP="00106F29">
            <w:pPr>
              <w:spacing w:before="60" w:after="60"/>
              <w:rPr>
                <w:rFonts w:asciiTheme="minorHAnsi" w:hAnsiTheme="minorHAnsi"/>
                <w:sz w:val="16"/>
                <w:szCs w:val="16"/>
                <w:lang w:eastAsia="x-none"/>
              </w:rPr>
            </w:pPr>
            <w:r w:rsidRPr="00106F29">
              <w:rPr>
                <w:rFonts w:asciiTheme="minorHAnsi" w:hAnsiTheme="minorHAnsi"/>
                <w:sz w:val="16"/>
                <w:szCs w:val="16"/>
                <w:lang w:eastAsia="x-none"/>
              </w:rPr>
              <w:t xml:space="preserve"> The value for an associated import classification type.  </w:t>
            </w:r>
          </w:p>
        </w:tc>
      </w:tr>
      <w:tr w:rsidR="00106F29" w:rsidRPr="00B374C2" w14:paraId="5142955D" w14:textId="77777777" w:rsidTr="00106F29">
        <w:trPr>
          <w:cantSplit/>
          <w:trHeight w:val="476"/>
        </w:trPr>
        <w:tc>
          <w:tcPr>
            <w:tcW w:w="1460" w:type="dxa"/>
          </w:tcPr>
          <w:p w14:paraId="3E641269" w14:textId="77777777" w:rsidR="00106F29" w:rsidRPr="00106F29" w:rsidRDefault="00106F29" w:rsidP="00106F29">
            <w:pPr>
              <w:spacing w:before="60" w:after="60"/>
              <w:rPr>
                <w:rFonts w:asciiTheme="minorHAnsi" w:hAnsiTheme="minorHAnsi"/>
                <w:sz w:val="16"/>
                <w:szCs w:val="16"/>
                <w:lang w:eastAsia="x-none"/>
              </w:rPr>
            </w:pPr>
            <w:r w:rsidRPr="00106F29">
              <w:rPr>
                <w:rFonts w:asciiTheme="minorHAnsi" w:hAnsiTheme="minorHAnsi"/>
                <w:sz w:val="16"/>
                <w:szCs w:val="16"/>
                <w:lang w:eastAsia="x-none"/>
              </w:rPr>
              <w:t xml:space="preserve">Attribute </w:t>
            </w:r>
          </w:p>
        </w:tc>
        <w:tc>
          <w:tcPr>
            <w:tcW w:w="1683" w:type="dxa"/>
          </w:tcPr>
          <w:p w14:paraId="2023096F" w14:textId="77777777" w:rsidR="00106F29" w:rsidRPr="00106F29" w:rsidRDefault="00106F29" w:rsidP="00106F29">
            <w:pPr>
              <w:spacing w:before="60" w:after="60"/>
              <w:rPr>
                <w:rFonts w:asciiTheme="minorHAnsi" w:hAnsiTheme="minorHAnsi"/>
                <w:sz w:val="16"/>
                <w:szCs w:val="16"/>
                <w:lang w:eastAsia="x-none"/>
              </w:rPr>
            </w:pPr>
            <w:r w:rsidRPr="00106F29">
              <w:rPr>
                <w:rFonts w:asciiTheme="minorHAnsi" w:hAnsiTheme="minorHAnsi"/>
                <w:sz w:val="16"/>
                <w:szCs w:val="16"/>
                <w:lang w:eastAsia="x-none"/>
              </w:rPr>
              <w:t xml:space="preserve">statisticalReportingMeasurement </w:t>
            </w:r>
          </w:p>
        </w:tc>
        <w:tc>
          <w:tcPr>
            <w:tcW w:w="1532" w:type="dxa"/>
          </w:tcPr>
          <w:p w14:paraId="7B2D9F24" w14:textId="77777777" w:rsidR="00106F29" w:rsidRPr="00106F29" w:rsidRDefault="00106F29" w:rsidP="00106F29">
            <w:pPr>
              <w:spacing w:before="60" w:after="60"/>
              <w:rPr>
                <w:rFonts w:asciiTheme="minorHAnsi" w:hAnsiTheme="minorHAnsi"/>
                <w:sz w:val="16"/>
                <w:szCs w:val="16"/>
                <w:lang w:eastAsia="x-none"/>
              </w:rPr>
            </w:pPr>
            <w:r w:rsidRPr="00106F29">
              <w:rPr>
                <w:rFonts w:asciiTheme="minorHAnsi" w:hAnsiTheme="minorHAnsi"/>
                <w:sz w:val="16"/>
                <w:szCs w:val="16"/>
                <w:lang w:eastAsia="x-none"/>
              </w:rPr>
              <w:t>Measurement</w:t>
            </w:r>
          </w:p>
        </w:tc>
        <w:tc>
          <w:tcPr>
            <w:tcW w:w="840" w:type="dxa"/>
          </w:tcPr>
          <w:p w14:paraId="203F34A5" w14:textId="77777777" w:rsidR="00106F29" w:rsidRPr="00106F29" w:rsidRDefault="00106F29" w:rsidP="00106F29">
            <w:pPr>
              <w:spacing w:before="60" w:after="60"/>
              <w:rPr>
                <w:rFonts w:asciiTheme="minorHAnsi" w:hAnsiTheme="minorHAnsi"/>
                <w:sz w:val="16"/>
                <w:szCs w:val="16"/>
                <w:lang w:eastAsia="x-none"/>
              </w:rPr>
            </w:pPr>
            <w:r w:rsidRPr="00106F29">
              <w:rPr>
                <w:rFonts w:asciiTheme="minorHAnsi" w:hAnsiTheme="minorHAnsi"/>
                <w:sz w:val="16"/>
                <w:szCs w:val="16"/>
                <w:lang w:eastAsia="x-none"/>
              </w:rPr>
              <w:t xml:space="preserve">0..1 </w:t>
            </w:r>
          </w:p>
        </w:tc>
        <w:tc>
          <w:tcPr>
            <w:tcW w:w="6005" w:type="dxa"/>
          </w:tcPr>
          <w:p w14:paraId="33D36E7E" w14:textId="77777777" w:rsidR="00106F29" w:rsidRPr="00106F29" w:rsidRDefault="00106F29" w:rsidP="00106F29">
            <w:pPr>
              <w:spacing w:before="60" w:after="60"/>
              <w:rPr>
                <w:rFonts w:asciiTheme="minorHAnsi" w:hAnsiTheme="minorHAnsi"/>
                <w:sz w:val="16"/>
                <w:szCs w:val="16"/>
                <w:lang w:eastAsia="x-none"/>
              </w:rPr>
            </w:pPr>
            <w:r w:rsidRPr="00106F29">
              <w:rPr>
                <w:rFonts w:asciiTheme="minorHAnsi" w:hAnsiTheme="minorHAnsi"/>
                <w:sz w:val="16"/>
                <w:szCs w:val="16"/>
                <w:lang w:eastAsia="x-none"/>
              </w:rPr>
              <w:t xml:space="preserve"> The amount of the trade item net of any packaging (e.g. Box, Spool) provided for statistical reporting purposes.  In the EU, the Supplementary Unit of the Intrastat Supplementary Declaration, provided when the Net Mass in Kilograms is not acceptable based on the Commodity Classification for Foreign Trade Statistics.  For example, ice cream is reported in net mass so no supplementary unit is required.  Carpets are reported in square metres, so the area of carpet of the trade item should be shown in statistical Reporting Measurement in square metres. </w:t>
            </w:r>
          </w:p>
        </w:tc>
      </w:tr>
      <w:tr w:rsidR="00106F29" w:rsidRPr="00B374C2" w14:paraId="2B1BD2A7" w14:textId="77777777" w:rsidTr="00106F29">
        <w:trPr>
          <w:cantSplit/>
        </w:trPr>
        <w:tc>
          <w:tcPr>
            <w:tcW w:w="1460" w:type="dxa"/>
          </w:tcPr>
          <w:p w14:paraId="0268F678" w14:textId="77777777" w:rsidR="00106F29" w:rsidRPr="00106F29" w:rsidRDefault="00106F29" w:rsidP="00106F29">
            <w:pPr>
              <w:spacing w:before="60" w:after="60"/>
              <w:rPr>
                <w:rFonts w:asciiTheme="minorHAnsi" w:hAnsiTheme="minorHAnsi"/>
                <w:sz w:val="16"/>
                <w:szCs w:val="16"/>
                <w:lang w:eastAsia="x-none"/>
              </w:rPr>
            </w:pPr>
            <w:r w:rsidRPr="00106F29">
              <w:rPr>
                <w:rFonts w:asciiTheme="minorHAnsi" w:hAnsiTheme="minorHAnsi"/>
                <w:sz w:val="16"/>
                <w:szCs w:val="16"/>
                <w:lang w:eastAsia="x-none"/>
              </w:rPr>
              <w:t xml:space="preserve">PlaceOfItemActivityModule </w:t>
            </w:r>
          </w:p>
        </w:tc>
        <w:tc>
          <w:tcPr>
            <w:tcW w:w="1683" w:type="dxa"/>
          </w:tcPr>
          <w:p w14:paraId="0FC3F95E" w14:textId="77777777" w:rsidR="00106F29" w:rsidRPr="00106F29" w:rsidRDefault="00106F29" w:rsidP="00106F29">
            <w:pPr>
              <w:spacing w:before="60" w:after="60"/>
              <w:rPr>
                <w:rFonts w:asciiTheme="minorHAnsi" w:hAnsiTheme="minorHAnsi"/>
                <w:sz w:val="16"/>
                <w:szCs w:val="16"/>
                <w:lang w:eastAsia="x-none"/>
              </w:rPr>
            </w:pPr>
          </w:p>
        </w:tc>
        <w:tc>
          <w:tcPr>
            <w:tcW w:w="1532" w:type="dxa"/>
          </w:tcPr>
          <w:p w14:paraId="6C423F39" w14:textId="77777777" w:rsidR="00106F29" w:rsidRPr="00106F29" w:rsidRDefault="00106F29" w:rsidP="00106F29">
            <w:pPr>
              <w:spacing w:before="60" w:after="60"/>
              <w:rPr>
                <w:rFonts w:asciiTheme="minorHAnsi" w:hAnsiTheme="minorHAnsi"/>
                <w:sz w:val="16"/>
                <w:szCs w:val="16"/>
                <w:lang w:eastAsia="x-none"/>
              </w:rPr>
            </w:pPr>
          </w:p>
        </w:tc>
        <w:tc>
          <w:tcPr>
            <w:tcW w:w="840" w:type="dxa"/>
          </w:tcPr>
          <w:p w14:paraId="448067C4" w14:textId="77777777" w:rsidR="00106F29" w:rsidRPr="00106F29" w:rsidRDefault="00106F29" w:rsidP="00106F29">
            <w:pPr>
              <w:spacing w:before="60" w:after="60"/>
              <w:rPr>
                <w:rFonts w:asciiTheme="minorHAnsi" w:hAnsiTheme="minorHAnsi"/>
                <w:sz w:val="16"/>
                <w:szCs w:val="16"/>
                <w:lang w:eastAsia="x-none"/>
              </w:rPr>
            </w:pPr>
          </w:p>
        </w:tc>
        <w:tc>
          <w:tcPr>
            <w:tcW w:w="6005" w:type="dxa"/>
          </w:tcPr>
          <w:p w14:paraId="0D19A000" w14:textId="77777777" w:rsidR="00106F29" w:rsidRPr="00106F29" w:rsidRDefault="00106F29" w:rsidP="00106F29">
            <w:pPr>
              <w:spacing w:before="60" w:after="60"/>
              <w:rPr>
                <w:rFonts w:asciiTheme="minorHAnsi" w:hAnsiTheme="minorHAnsi"/>
                <w:sz w:val="16"/>
                <w:szCs w:val="16"/>
                <w:lang w:eastAsia="x-none"/>
              </w:rPr>
            </w:pPr>
            <w:r w:rsidRPr="00106F29">
              <w:rPr>
                <w:rFonts w:asciiTheme="minorHAnsi" w:hAnsiTheme="minorHAnsi"/>
                <w:sz w:val="16"/>
                <w:szCs w:val="16"/>
                <w:lang w:eastAsia="x-none"/>
              </w:rPr>
              <w:t xml:space="preserve"> Origin and other information for the purposes of customs, marketing, etc.</w:t>
            </w:r>
          </w:p>
        </w:tc>
      </w:tr>
      <w:tr w:rsidR="00106F29" w:rsidRPr="00B374C2" w14:paraId="49DB8D76" w14:textId="77777777" w:rsidTr="00106F29">
        <w:trPr>
          <w:cantSplit/>
        </w:trPr>
        <w:tc>
          <w:tcPr>
            <w:tcW w:w="1460" w:type="dxa"/>
          </w:tcPr>
          <w:p w14:paraId="656D226A" w14:textId="77777777" w:rsidR="00106F29" w:rsidRPr="00106F29" w:rsidRDefault="00106F29" w:rsidP="00106F29">
            <w:pPr>
              <w:spacing w:before="60" w:after="60"/>
              <w:rPr>
                <w:rFonts w:asciiTheme="minorHAnsi" w:hAnsiTheme="minorHAnsi"/>
                <w:sz w:val="16"/>
                <w:szCs w:val="16"/>
                <w:lang w:eastAsia="x-none"/>
              </w:rPr>
            </w:pPr>
            <w:r w:rsidRPr="00106F29">
              <w:rPr>
                <w:rFonts w:asciiTheme="minorHAnsi" w:hAnsiTheme="minorHAnsi"/>
                <w:sz w:val="16"/>
                <w:szCs w:val="16"/>
                <w:lang w:eastAsia="x-none"/>
              </w:rPr>
              <w:t xml:space="preserve">Association </w:t>
            </w:r>
          </w:p>
        </w:tc>
        <w:tc>
          <w:tcPr>
            <w:tcW w:w="1683" w:type="dxa"/>
          </w:tcPr>
          <w:p w14:paraId="26CE1CDE" w14:textId="77777777" w:rsidR="00106F29" w:rsidRPr="00106F29" w:rsidRDefault="00106F29" w:rsidP="00106F29">
            <w:pPr>
              <w:spacing w:before="60" w:after="60"/>
              <w:rPr>
                <w:rFonts w:asciiTheme="minorHAnsi" w:hAnsiTheme="minorHAnsi"/>
                <w:sz w:val="16"/>
                <w:szCs w:val="16"/>
                <w:lang w:eastAsia="x-none"/>
              </w:rPr>
            </w:pPr>
            <w:r w:rsidRPr="00106F29">
              <w:rPr>
                <w:rFonts w:asciiTheme="minorHAnsi" w:hAnsiTheme="minorHAnsi"/>
                <w:sz w:val="16"/>
                <w:szCs w:val="16"/>
                <w:lang w:eastAsia="x-none"/>
              </w:rPr>
              <w:t xml:space="preserve">  </w:t>
            </w:r>
          </w:p>
        </w:tc>
        <w:tc>
          <w:tcPr>
            <w:tcW w:w="1532" w:type="dxa"/>
          </w:tcPr>
          <w:p w14:paraId="4C363AC1" w14:textId="77777777" w:rsidR="00106F29" w:rsidRPr="00106F29" w:rsidRDefault="00106F29" w:rsidP="00106F29">
            <w:pPr>
              <w:spacing w:before="60" w:after="60"/>
              <w:rPr>
                <w:rFonts w:asciiTheme="minorHAnsi" w:hAnsiTheme="minorHAnsi"/>
                <w:sz w:val="16"/>
                <w:szCs w:val="16"/>
                <w:lang w:eastAsia="x-none"/>
              </w:rPr>
            </w:pPr>
            <w:r w:rsidRPr="00106F29">
              <w:rPr>
                <w:rFonts w:asciiTheme="minorHAnsi" w:hAnsiTheme="minorHAnsi"/>
                <w:sz w:val="16"/>
                <w:szCs w:val="16"/>
                <w:lang w:eastAsia="x-none"/>
              </w:rPr>
              <w:t xml:space="preserve">PlaceOfProductActivity </w:t>
            </w:r>
          </w:p>
        </w:tc>
        <w:tc>
          <w:tcPr>
            <w:tcW w:w="840" w:type="dxa"/>
          </w:tcPr>
          <w:p w14:paraId="5778CA3D" w14:textId="77777777" w:rsidR="00106F29" w:rsidRPr="00106F29" w:rsidRDefault="00106F29" w:rsidP="00106F29">
            <w:pPr>
              <w:spacing w:before="60" w:after="60"/>
              <w:rPr>
                <w:rFonts w:asciiTheme="minorHAnsi" w:hAnsiTheme="minorHAnsi"/>
                <w:sz w:val="16"/>
                <w:szCs w:val="16"/>
                <w:lang w:eastAsia="x-none"/>
              </w:rPr>
            </w:pPr>
            <w:r w:rsidRPr="00106F29">
              <w:rPr>
                <w:rFonts w:asciiTheme="minorHAnsi" w:hAnsiTheme="minorHAnsi"/>
                <w:sz w:val="16"/>
                <w:szCs w:val="16"/>
                <w:lang w:eastAsia="x-none"/>
              </w:rPr>
              <w:t>0..1</w:t>
            </w:r>
          </w:p>
        </w:tc>
        <w:tc>
          <w:tcPr>
            <w:tcW w:w="6005" w:type="dxa"/>
          </w:tcPr>
          <w:p w14:paraId="4FF374FA" w14:textId="77777777" w:rsidR="00106F29" w:rsidRPr="00106F29" w:rsidRDefault="00106F29" w:rsidP="00106F29">
            <w:pPr>
              <w:spacing w:before="60" w:after="60"/>
              <w:rPr>
                <w:rFonts w:asciiTheme="minorHAnsi" w:hAnsiTheme="minorHAnsi"/>
                <w:sz w:val="16"/>
                <w:szCs w:val="16"/>
                <w:lang w:eastAsia="x-none"/>
              </w:rPr>
            </w:pPr>
            <w:r w:rsidRPr="00106F29">
              <w:rPr>
                <w:rFonts w:asciiTheme="minorHAnsi" w:hAnsiTheme="minorHAnsi" w:cs="Arial"/>
                <w:sz w:val="16"/>
                <w:szCs w:val="16"/>
                <w:lang w:eastAsia="x-none"/>
              </w:rPr>
              <w:t>Information on the activity (e.g. bottling)  taken place for a trade item as well as the associated geographic area.</w:t>
            </w:r>
          </w:p>
        </w:tc>
      </w:tr>
      <w:tr w:rsidR="00106F29" w:rsidRPr="00B374C2" w14:paraId="1CAC2FE1" w14:textId="77777777" w:rsidTr="00106F29">
        <w:trPr>
          <w:cantSplit/>
        </w:trPr>
        <w:tc>
          <w:tcPr>
            <w:tcW w:w="1460" w:type="dxa"/>
          </w:tcPr>
          <w:p w14:paraId="06CEBE43" w14:textId="77777777" w:rsidR="00106F29" w:rsidRPr="00106F29" w:rsidRDefault="00106F29" w:rsidP="00106F29">
            <w:pPr>
              <w:spacing w:before="60" w:after="60"/>
              <w:rPr>
                <w:rFonts w:asciiTheme="minorHAnsi" w:hAnsiTheme="minorHAnsi"/>
                <w:sz w:val="16"/>
                <w:szCs w:val="16"/>
                <w:lang w:eastAsia="x-none"/>
              </w:rPr>
            </w:pPr>
            <w:r w:rsidRPr="00106F29">
              <w:rPr>
                <w:rFonts w:asciiTheme="minorHAnsi" w:hAnsiTheme="minorHAnsi"/>
                <w:sz w:val="16"/>
                <w:szCs w:val="16"/>
                <w:lang w:eastAsia="x-none"/>
              </w:rPr>
              <w:t xml:space="preserve">Association </w:t>
            </w:r>
          </w:p>
        </w:tc>
        <w:tc>
          <w:tcPr>
            <w:tcW w:w="1683" w:type="dxa"/>
          </w:tcPr>
          <w:p w14:paraId="4465D460" w14:textId="77777777" w:rsidR="00106F29" w:rsidRPr="00106F29" w:rsidRDefault="00106F29" w:rsidP="00106F29">
            <w:pPr>
              <w:spacing w:before="60" w:after="60"/>
              <w:rPr>
                <w:rFonts w:asciiTheme="minorHAnsi" w:hAnsiTheme="minorHAnsi"/>
                <w:sz w:val="16"/>
                <w:szCs w:val="16"/>
                <w:lang w:eastAsia="x-none"/>
              </w:rPr>
            </w:pPr>
            <w:r w:rsidRPr="00106F29">
              <w:rPr>
                <w:rFonts w:asciiTheme="minorHAnsi" w:hAnsiTheme="minorHAnsi"/>
                <w:sz w:val="16"/>
                <w:szCs w:val="16"/>
                <w:lang w:eastAsia="x-none"/>
              </w:rPr>
              <w:t xml:space="preserve">  </w:t>
            </w:r>
          </w:p>
        </w:tc>
        <w:tc>
          <w:tcPr>
            <w:tcW w:w="1532" w:type="dxa"/>
          </w:tcPr>
          <w:p w14:paraId="11913E05" w14:textId="77777777" w:rsidR="00106F29" w:rsidRPr="00106F29" w:rsidRDefault="00106F29" w:rsidP="00106F29">
            <w:pPr>
              <w:spacing w:before="60" w:after="60"/>
              <w:rPr>
                <w:rFonts w:asciiTheme="minorHAnsi" w:hAnsiTheme="minorHAnsi"/>
                <w:sz w:val="16"/>
                <w:szCs w:val="16"/>
                <w:lang w:eastAsia="x-none"/>
              </w:rPr>
            </w:pPr>
            <w:r w:rsidRPr="00106F29">
              <w:rPr>
                <w:rFonts w:asciiTheme="minorHAnsi" w:hAnsiTheme="minorHAnsi"/>
                <w:sz w:val="16"/>
                <w:szCs w:val="16"/>
                <w:lang w:eastAsia="x-none"/>
              </w:rPr>
              <w:t xml:space="preserve">ImportClassification </w:t>
            </w:r>
          </w:p>
        </w:tc>
        <w:tc>
          <w:tcPr>
            <w:tcW w:w="840" w:type="dxa"/>
          </w:tcPr>
          <w:p w14:paraId="0C0502D0" w14:textId="77777777" w:rsidR="00106F29" w:rsidRPr="00106F29" w:rsidRDefault="00106F29" w:rsidP="00106F29">
            <w:pPr>
              <w:spacing w:before="60" w:after="60"/>
              <w:rPr>
                <w:rFonts w:asciiTheme="minorHAnsi" w:hAnsiTheme="minorHAnsi"/>
                <w:sz w:val="16"/>
                <w:szCs w:val="16"/>
                <w:lang w:eastAsia="x-none"/>
              </w:rPr>
            </w:pPr>
            <w:r w:rsidRPr="00106F29">
              <w:rPr>
                <w:rFonts w:asciiTheme="minorHAnsi" w:hAnsiTheme="minorHAnsi"/>
                <w:sz w:val="16"/>
                <w:szCs w:val="16"/>
                <w:lang w:eastAsia="x-none"/>
              </w:rPr>
              <w:t xml:space="preserve">0..* </w:t>
            </w:r>
          </w:p>
        </w:tc>
        <w:tc>
          <w:tcPr>
            <w:tcW w:w="6005" w:type="dxa"/>
          </w:tcPr>
          <w:p w14:paraId="3749937F" w14:textId="77777777" w:rsidR="00106F29" w:rsidRPr="00106F29" w:rsidRDefault="00106F29" w:rsidP="00106F29">
            <w:pPr>
              <w:spacing w:before="60" w:after="60"/>
              <w:rPr>
                <w:rFonts w:asciiTheme="minorHAnsi" w:hAnsiTheme="minorHAnsi"/>
                <w:sz w:val="16"/>
                <w:szCs w:val="16"/>
                <w:lang w:eastAsia="x-none"/>
              </w:rPr>
            </w:pPr>
            <w:r w:rsidRPr="00106F29">
              <w:rPr>
                <w:rFonts w:asciiTheme="minorHAnsi" w:hAnsiTheme="minorHAnsi"/>
                <w:sz w:val="16"/>
                <w:szCs w:val="16"/>
                <w:lang w:eastAsia="x-none"/>
              </w:rPr>
              <w:t xml:space="preserve">The value for an associated import classification type.  </w:t>
            </w:r>
          </w:p>
        </w:tc>
      </w:tr>
      <w:tr w:rsidR="00106F29" w:rsidRPr="00B374C2" w14:paraId="05ABD4EC" w14:textId="77777777" w:rsidTr="00106F29">
        <w:trPr>
          <w:cantSplit/>
        </w:trPr>
        <w:tc>
          <w:tcPr>
            <w:tcW w:w="1460" w:type="dxa"/>
          </w:tcPr>
          <w:p w14:paraId="14B57BD2" w14:textId="77777777" w:rsidR="00106F29" w:rsidRPr="00106F29" w:rsidRDefault="00106F29" w:rsidP="00106F29">
            <w:pPr>
              <w:pStyle w:val="GS1TableText"/>
              <w:rPr>
                <w:rFonts w:asciiTheme="minorHAnsi" w:hAnsiTheme="minorHAnsi" w:cs="Arial"/>
                <w:szCs w:val="16"/>
              </w:rPr>
            </w:pPr>
            <w:r w:rsidRPr="00106F29">
              <w:rPr>
                <w:rFonts w:asciiTheme="minorHAnsi" w:hAnsiTheme="minorHAnsi" w:cs="Arial"/>
                <w:szCs w:val="16"/>
              </w:rPr>
              <w:t>Association</w:t>
            </w:r>
          </w:p>
        </w:tc>
        <w:tc>
          <w:tcPr>
            <w:tcW w:w="1683" w:type="dxa"/>
          </w:tcPr>
          <w:p w14:paraId="115BD9CB" w14:textId="77777777" w:rsidR="00106F29" w:rsidRPr="00106F29" w:rsidRDefault="00106F29" w:rsidP="00106F29">
            <w:pPr>
              <w:pStyle w:val="GS1TableText"/>
              <w:rPr>
                <w:rFonts w:asciiTheme="minorHAnsi" w:hAnsiTheme="minorHAnsi" w:cs="Arial"/>
                <w:szCs w:val="16"/>
              </w:rPr>
            </w:pPr>
            <w:r w:rsidRPr="00106F29">
              <w:rPr>
                <w:rFonts w:asciiTheme="minorHAnsi" w:hAnsiTheme="minorHAnsi" w:cs="Arial"/>
                <w:szCs w:val="16"/>
              </w:rPr>
              <w:t>avpList</w:t>
            </w:r>
          </w:p>
        </w:tc>
        <w:tc>
          <w:tcPr>
            <w:tcW w:w="1532" w:type="dxa"/>
          </w:tcPr>
          <w:p w14:paraId="0BBF048F" w14:textId="77777777" w:rsidR="00106F29" w:rsidRPr="00106F29" w:rsidRDefault="00106F29" w:rsidP="00106F29">
            <w:pPr>
              <w:pStyle w:val="GS1TableText"/>
              <w:rPr>
                <w:rFonts w:asciiTheme="minorHAnsi" w:hAnsiTheme="minorHAnsi" w:cs="Arial"/>
                <w:szCs w:val="16"/>
              </w:rPr>
            </w:pPr>
            <w:r w:rsidRPr="00106F29">
              <w:rPr>
                <w:rFonts w:asciiTheme="minorHAnsi" w:hAnsiTheme="minorHAnsi" w:cs="Arial"/>
                <w:szCs w:val="16"/>
              </w:rPr>
              <w:t>GS1_AttributeValuePairList</w:t>
            </w:r>
          </w:p>
        </w:tc>
        <w:tc>
          <w:tcPr>
            <w:tcW w:w="840" w:type="dxa"/>
          </w:tcPr>
          <w:p w14:paraId="3A1EA430" w14:textId="77777777" w:rsidR="00106F29" w:rsidRPr="00106F29" w:rsidRDefault="00106F29" w:rsidP="00106F29">
            <w:pPr>
              <w:pStyle w:val="GS1TableText"/>
              <w:rPr>
                <w:rFonts w:asciiTheme="minorHAnsi" w:hAnsiTheme="minorHAnsi" w:cs="Arial"/>
                <w:szCs w:val="16"/>
              </w:rPr>
            </w:pPr>
            <w:r w:rsidRPr="00106F29">
              <w:rPr>
                <w:rFonts w:asciiTheme="minorHAnsi" w:hAnsiTheme="minorHAnsi" w:cs="Arial"/>
                <w:szCs w:val="16"/>
              </w:rPr>
              <w:t>0..1</w:t>
            </w:r>
          </w:p>
        </w:tc>
        <w:tc>
          <w:tcPr>
            <w:tcW w:w="6005" w:type="dxa"/>
          </w:tcPr>
          <w:p w14:paraId="448D8ECB" w14:textId="77777777" w:rsidR="00106F29" w:rsidRPr="00106F29" w:rsidRDefault="00106F29" w:rsidP="00106F29">
            <w:pPr>
              <w:pStyle w:val="GS1TableText"/>
              <w:rPr>
                <w:rFonts w:asciiTheme="minorHAnsi" w:hAnsiTheme="minorHAnsi" w:cs="Arial"/>
                <w:szCs w:val="16"/>
              </w:rPr>
            </w:pPr>
            <w:r w:rsidRPr="00106F29">
              <w:rPr>
                <w:rFonts w:asciiTheme="minorHAnsi" w:hAnsiTheme="minorHAnsi" w:cs="Arial"/>
                <w:szCs w:val="16"/>
                <w:lang w:val="fr-BE" w:bidi="he-IL"/>
              </w:rPr>
              <w:t>The transmission of non-standard data done in a simple, flexible, and easy to use method.</w:t>
            </w:r>
          </w:p>
        </w:tc>
      </w:tr>
    </w:tbl>
    <w:p w14:paraId="2C1406AD" w14:textId="77777777" w:rsidR="00CF65E0" w:rsidRPr="006A5A6B" w:rsidRDefault="00CF65E0" w:rsidP="00880F28">
      <w:pPr>
        <w:pStyle w:val="Heading2"/>
      </w:pPr>
      <w:bookmarkStart w:id="273" w:name="_Toc67766157"/>
      <w:r w:rsidRPr="006A5A6B">
        <w:lastRenderedPageBreak/>
        <w:t>Plumbing HVAC Pipe Information Module</w:t>
      </w:r>
      <w:bookmarkEnd w:id="273"/>
    </w:p>
    <w:p w14:paraId="1750E362" w14:textId="77777777" w:rsidR="00CF65E0" w:rsidRPr="00C039D5" w:rsidRDefault="00CF65E0" w:rsidP="00CF65E0">
      <w:pPr>
        <w:pStyle w:val="GS1Body"/>
        <w:jc w:val="center"/>
      </w:pPr>
      <w:r>
        <w:rPr>
          <w:noProof/>
          <w:lang w:eastAsia="en-GB"/>
        </w:rPr>
        <w:drawing>
          <wp:inline distT="0" distB="0" distL="0" distR="0" wp14:anchorId="1C17A546" wp14:editId="522C3430">
            <wp:extent cx="7315200" cy="2907792"/>
            <wp:effectExtent l="0" t="0" r="0" b="698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7315200" cy="2907792"/>
                    </a:xfrm>
                    <a:prstGeom prst="rect">
                      <a:avLst/>
                    </a:prstGeom>
                    <a:noFill/>
                    <a:ln>
                      <a:noFill/>
                    </a:ln>
                  </pic:spPr>
                </pic:pic>
              </a:graphicData>
            </a:graphic>
          </wp:inline>
        </w:drawing>
      </w:r>
    </w:p>
    <w:p w14:paraId="152FD37D" w14:textId="77777777" w:rsidR="00CF65E0" w:rsidRDefault="00CF65E0" w:rsidP="00CF65E0">
      <w:pPr>
        <w:pStyle w:val="GS1Body"/>
        <w:jc w:val="center"/>
      </w:pPr>
      <w:r>
        <w:rPr>
          <w:noProof/>
          <w:lang w:eastAsia="en-GB"/>
        </w:rPr>
        <w:drawing>
          <wp:inline distT="0" distB="0" distL="0" distR="0" wp14:anchorId="04DAF367" wp14:editId="5EB8615A">
            <wp:extent cx="7048500" cy="2011680"/>
            <wp:effectExtent l="0" t="0" r="0" b="762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7048500" cy="2011680"/>
                    </a:xfrm>
                    <a:prstGeom prst="rect">
                      <a:avLst/>
                    </a:prstGeom>
                    <a:noFill/>
                    <a:ln>
                      <a:noFill/>
                    </a:ln>
                  </pic:spPr>
                </pic:pic>
              </a:graphicData>
            </a:graphic>
          </wp:inline>
        </w:drawing>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16"/>
        <w:gridCol w:w="1984"/>
        <w:gridCol w:w="1801"/>
        <w:gridCol w:w="965"/>
        <w:gridCol w:w="5054"/>
      </w:tblGrid>
      <w:tr w:rsidR="00CF65E0" w:rsidRPr="00C039D5" w14:paraId="0BF1869C" w14:textId="77777777" w:rsidTr="006D7FC7">
        <w:trPr>
          <w:cantSplit/>
          <w:tblHeader/>
        </w:trPr>
        <w:tc>
          <w:tcPr>
            <w:tcW w:w="1716" w:type="dxa"/>
            <w:shd w:val="clear" w:color="auto" w:fill="002C6C"/>
          </w:tcPr>
          <w:p w14:paraId="66D10E51" w14:textId="77777777" w:rsidR="00CF65E0" w:rsidRPr="00CF65E0" w:rsidRDefault="00CF65E0" w:rsidP="006D7FC7">
            <w:pPr>
              <w:keepNext/>
              <w:spacing w:before="60" w:after="60"/>
              <w:rPr>
                <w:rFonts w:asciiTheme="minorHAnsi" w:hAnsiTheme="minorHAnsi"/>
                <w:b/>
                <w:bCs/>
                <w:color w:val="FFFFFF"/>
                <w:sz w:val="16"/>
                <w:szCs w:val="16"/>
              </w:rPr>
            </w:pPr>
            <w:r w:rsidRPr="00CF65E0">
              <w:rPr>
                <w:rFonts w:asciiTheme="minorHAnsi" w:hAnsiTheme="minorHAnsi"/>
                <w:b/>
                <w:bCs/>
                <w:color w:val="FFFFFF"/>
                <w:sz w:val="16"/>
                <w:szCs w:val="16"/>
              </w:rPr>
              <w:t>content</w:t>
            </w:r>
          </w:p>
        </w:tc>
        <w:tc>
          <w:tcPr>
            <w:tcW w:w="1984" w:type="dxa"/>
            <w:shd w:val="clear" w:color="auto" w:fill="002C6C"/>
          </w:tcPr>
          <w:p w14:paraId="7D1F2432" w14:textId="77777777" w:rsidR="00CF65E0" w:rsidRPr="00CF65E0" w:rsidRDefault="00CF65E0" w:rsidP="006D7FC7">
            <w:pPr>
              <w:keepNext/>
              <w:spacing w:before="60" w:after="60"/>
              <w:rPr>
                <w:rFonts w:asciiTheme="minorHAnsi" w:hAnsiTheme="minorHAnsi"/>
                <w:b/>
                <w:bCs/>
                <w:color w:val="FFFFFF"/>
                <w:sz w:val="16"/>
                <w:szCs w:val="16"/>
              </w:rPr>
            </w:pPr>
            <w:r w:rsidRPr="00CF65E0">
              <w:rPr>
                <w:rFonts w:asciiTheme="minorHAnsi" w:hAnsiTheme="minorHAnsi"/>
                <w:b/>
                <w:bCs/>
                <w:color w:val="FFFFFF"/>
                <w:sz w:val="16"/>
                <w:szCs w:val="16"/>
              </w:rPr>
              <w:t>attribute / role</w:t>
            </w:r>
          </w:p>
        </w:tc>
        <w:tc>
          <w:tcPr>
            <w:tcW w:w="1801" w:type="dxa"/>
            <w:shd w:val="clear" w:color="auto" w:fill="002C6C"/>
          </w:tcPr>
          <w:p w14:paraId="2EBC8C26" w14:textId="77777777" w:rsidR="00CF65E0" w:rsidRPr="00CF65E0" w:rsidRDefault="00CF65E0" w:rsidP="006D7FC7">
            <w:pPr>
              <w:keepNext/>
              <w:spacing w:before="60" w:after="60"/>
              <w:rPr>
                <w:rFonts w:asciiTheme="minorHAnsi" w:hAnsiTheme="minorHAnsi"/>
                <w:b/>
                <w:bCs/>
                <w:color w:val="FFFFFF"/>
                <w:sz w:val="16"/>
                <w:szCs w:val="16"/>
              </w:rPr>
            </w:pPr>
            <w:r w:rsidRPr="00CF65E0">
              <w:rPr>
                <w:rFonts w:asciiTheme="minorHAnsi" w:hAnsiTheme="minorHAnsi"/>
                <w:b/>
                <w:bCs/>
                <w:color w:val="FFFFFF"/>
                <w:sz w:val="16"/>
                <w:szCs w:val="16"/>
              </w:rPr>
              <w:t>datatype /secondary class</w:t>
            </w:r>
          </w:p>
        </w:tc>
        <w:tc>
          <w:tcPr>
            <w:tcW w:w="965" w:type="dxa"/>
            <w:shd w:val="clear" w:color="auto" w:fill="002C6C"/>
          </w:tcPr>
          <w:p w14:paraId="12595C8F" w14:textId="77777777" w:rsidR="00CF65E0" w:rsidRPr="00CF65E0" w:rsidRDefault="00CF65E0" w:rsidP="006D7FC7">
            <w:pPr>
              <w:keepNext/>
              <w:spacing w:before="60" w:after="60"/>
              <w:rPr>
                <w:rFonts w:asciiTheme="minorHAnsi" w:hAnsiTheme="minorHAnsi"/>
                <w:b/>
                <w:bCs/>
                <w:color w:val="FFFFFF"/>
                <w:sz w:val="16"/>
                <w:szCs w:val="16"/>
              </w:rPr>
            </w:pPr>
            <w:r w:rsidRPr="00CF65E0">
              <w:rPr>
                <w:rFonts w:asciiTheme="minorHAnsi" w:hAnsiTheme="minorHAnsi"/>
                <w:b/>
                <w:bCs/>
                <w:color w:val="FFFFFF"/>
                <w:sz w:val="16"/>
                <w:szCs w:val="16"/>
              </w:rPr>
              <w:t>multiplicity</w:t>
            </w:r>
          </w:p>
        </w:tc>
        <w:tc>
          <w:tcPr>
            <w:tcW w:w="5054" w:type="dxa"/>
            <w:shd w:val="clear" w:color="auto" w:fill="002C6C"/>
          </w:tcPr>
          <w:p w14:paraId="094089C2" w14:textId="77777777" w:rsidR="00CF65E0" w:rsidRPr="00CF65E0" w:rsidRDefault="00CF65E0" w:rsidP="006D7FC7">
            <w:pPr>
              <w:keepNext/>
              <w:spacing w:before="60" w:after="60"/>
              <w:rPr>
                <w:rFonts w:asciiTheme="minorHAnsi" w:hAnsiTheme="minorHAnsi"/>
                <w:b/>
                <w:bCs/>
                <w:color w:val="FFFFFF"/>
                <w:sz w:val="16"/>
                <w:szCs w:val="16"/>
              </w:rPr>
            </w:pPr>
            <w:r w:rsidRPr="00CF65E0">
              <w:rPr>
                <w:rFonts w:asciiTheme="minorHAnsi" w:hAnsiTheme="minorHAnsi"/>
                <w:b/>
                <w:bCs/>
                <w:color w:val="FFFFFF"/>
                <w:sz w:val="16"/>
                <w:szCs w:val="16"/>
              </w:rPr>
              <w:t>definition</w:t>
            </w:r>
          </w:p>
        </w:tc>
      </w:tr>
      <w:tr w:rsidR="00CF65E0" w:rsidRPr="00C039D5" w14:paraId="31F004C5" w14:textId="77777777" w:rsidTr="006D7FC7">
        <w:trPr>
          <w:cantSplit/>
        </w:trPr>
        <w:tc>
          <w:tcPr>
            <w:tcW w:w="1716" w:type="dxa"/>
          </w:tcPr>
          <w:p w14:paraId="4BC5CBD0"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PlumbingHVACPipeInformation </w:t>
            </w:r>
          </w:p>
        </w:tc>
        <w:tc>
          <w:tcPr>
            <w:tcW w:w="1984" w:type="dxa"/>
          </w:tcPr>
          <w:p w14:paraId="7E28CCCA" w14:textId="77777777" w:rsidR="00CF65E0" w:rsidRPr="00CF65E0" w:rsidRDefault="00CF65E0" w:rsidP="006D7FC7">
            <w:pPr>
              <w:spacing w:before="60" w:after="60"/>
              <w:rPr>
                <w:rFonts w:asciiTheme="minorHAnsi" w:hAnsiTheme="minorHAnsi"/>
                <w:sz w:val="16"/>
                <w:szCs w:val="16"/>
                <w:lang w:eastAsia="x-none"/>
              </w:rPr>
            </w:pPr>
          </w:p>
        </w:tc>
        <w:tc>
          <w:tcPr>
            <w:tcW w:w="1801" w:type="dxa"/>
          </w:tcPr>
          <w:p w14:paraId="7E45669A" w14:textId="77777777" w:rsidR="00CF65E0" w:rsidRPr="00CF65E0" w:rsidRDefault="00CF65E0" w:rsidP="006D7FC7">
            <w:pPr>
              <w:spacing w:before="60" w:after="60"/>
              <w:rPr>
                <w:rFonts w:asciiTheme="minorHAnsi" w:hAnsiTheme="minorHAnsi"/>
                <w:sz w:val="16"/>
                <w:szCs w:val="16"/>
                <w:lang w:eastAsia="x-none"/>
              </w:rPr>
            </w:pPr>
          </w:p>
        </w:tc>
        <w:tc>
          <w:tcPr>
            <w:tcW w:w="965" w:type="dxa"/>
          </w:tcPr>
          <w:p w14:paraId="477E20A6" w14:textId="77777777" w:rsidR="00CF65E0" w:rsidRPr="00CF65E0" w:rsidRDefault="00CF65E0" w:rsidP="006D7FC7">
            <w:pPr>
              <w:spacing w:before="60" w:after="60"/>
              <w:rPr>
                <w:rFonts w:asciiTheme="minorHAnsi" w:hAnsiTheme="minorHAnsi"/>
                <w:sz w:val="16"/>
                <w:szCs w:val="16"/>
                <w:lang w:eastAsia="x-none"/>
              </w:rPr>
            </w:pPr>
          </w:p>
        </w:tc>
        <w:tc>
          <w:tcPr>
            <w:tcW w:w="5054" w:type="dxa"/>
          </w:tcPr>
          <w:p w14:paraId="4CB76023"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 Plumbing and HVAC information for a trade item.</w:t>
            </w:r>
          </w:p>
        </w:tc>
      </w:tr>
      <w:tr w:rsidR="00CF65E0" w:rsidRPr="00C039D5" w14:paraId="2E32074A" w14:textId="77777777" w:rsidTr="006D7FC7">
        <w:trPr>
          <w:cantSplit/>
        </w:trPr>
        <w:tc>
          <w:tcPr>
            <w:tcW w:w="1716" w:type="dxa"/>
          </w:tcPr>
          <w:p w14:paraId="5FF3BC2D"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lastRenderedPageBreak/>
              <w:t xml:space="preserve">Association </w:t>
            </w:r>
          </w:p>
        </w:tc>
        <w:tc>
          <w:tcPr>
            <w:tcW w:w="1984" w:type="dxa"/>
          </w:tcPr>
          <w:p w14:paraId="2486F68C"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 </w:t>
            </w:r>
          </w:p>
        </w:tc>
        <w:tc>
          <w:tcPr>
            <w:tcW w:w="1801" w:type="dxa"/>
          </w:tcPr>
          <w:p w14:paraId="68AD176C"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TradeItemMeshInformation </w:t>
            </w:r>
          </w:p>
        </w:tc>
        <w:tc>
          <w:tcPr>
            <w:tcW w:w="965" w:type="dxa"/>
          </w:tcPr>
          <w:p w14:paraId="53687DC6"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0..* </w:t>
            </w:r>
          </w:p>
        </w:tc>
        <w:tc>
          <w:tcPr>
            <w:tcW w:w="5054" w:type="dxa"/>
          </w:tcPr>
          <w:p w14:paraId="6AADF237"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 Information related to mesh trade items.</w:t>
            </w:r>
          </w:p>
        </w:tc>
      </w:tr>
      <w:tr w:rsidR="00CF65E0" w:rsidRPr="00C039D5" w14:paraId="217B0AEC" w14:textId="77777777" w:rsidTr="006D7FC7">
        <w:trPr>
          <w:cantSplit/>
        </w:trPr>
        <w:tc>
          <w:tcPr>
            <w:tcW w:w="1716" w:type="dxa"/>
          </w:tcPr>
          <w:p w14:paraId="504E7D85"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Association </w:t>
            </w:r>
          </w:p>
        </w:tc>
        <w:tc>
          <w:tcPr>
            <w:tcW w:w="1984" w:type="dxa"/>
          </w:tcPr>
          <w:p w14:paraId="6E3236C6"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 </w:t>
            </w:r>
          </w:p>
        </w:tc>
        <w:tc>
          <w:tcPr>
            <w:tcW w:w="1801" w:type="dxa"/>
          </w:tcPr>
          <w:p w14:paraId="176C3382"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TradeItemWorkingPressure </w:t>
            </w:r>
          </w:p>
        </w:tc>
        <w:tc>
          <w:tcPr>
            <w:tcW w:w="965" w:type="dxa"/>
          </w:tcPr>
          <w:p w14:paraId="2D00B328"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0..* </w:t>
            </w:r>
          </w:p>
        </w:tc>
        <w:tc>
          <w:tcPr>
            <w:tcW w:w="5054" w:type="dxa"/>
          </w:tcPr>
          <w:p w14:paraId="0EE5D076"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 Information related to the working pressure of a trade item.</w:t>
            </w:r>
          </w:p>
        </w:tc>
      </w:tr>
      <w:tr w:rsidR="00CF65E0" w:rsidRPr="00C039D5" w14:paraId="100A6581" w14:textId="77777777" w:rsidTr="006D7FC7">
        <w:trPr>
          <w:cantSplit/>
        </w:trPr>
        <w:tc>
          <w:tcPr>
            <w:tcW w:w="1716" w:type="dxa"/>
          </w:tcPr>
          <w:p w14:paraId="085EC13A" w14:textId="77777777" w:rsidR="00CF65E0" w:rsidRPr="00CF65E0" w:rsidRDefault="00CF65E0" w:rsidP="006D7FC7">
            <w:pPr>
              <w:spacing w:before="60" w:after="60"/>
              <w:rPr>
                <w:rFonts w:asciiTheme="minorHAnsi" w:hAnsiTheme="minorHAnsi" w:cs="Arial"/>
                <w:sz w:val="16"/>
                <w:szCs w:val="16"/>
                <w:lang w:eastAsia="x-none"/>
              </w:rPr>
            </w:pPr>
            <w:r w:rsidRPr="00CF65E0">
              <w:rPr>
                <w:rFonts w:asciiTheme="minorHAnsi" w:hAnsiTheme="minorHAnsi" w:cs="Arial"/>
                <w:sz w:val="16"/>
                <w:szCs w:val="16"/>
                <w:lang w:eastAsia="x-none"/>
              </w:rPr>
              <w:t>Association</w:t>
            </w:r>
          </w:p>
        </w:tc>
        <w:tc>
          <w:tcPr>
            <w:tcW w:w="1984" w:type="dxa"/>
          </w:tcPr>
          <w:p w14:paraId="3627781B" w14:textId="77777777" w:rsidR="00CF65E0" w:rsidRPr="00CF65E0" w:rsidRDefault="00CF65E0" w:rsidP="006D7FC7">
            <w:pPr>
              <w:spacing w:before="60" w:after="60"/>
              <w:rPr>
                <w:rFonts w:asciiTheme="minorHAnsi" w:hAnsiTheme="minorHAnsi" w:cs="Arial"/>
                <w:sz w:val="16"/>
                <w:szCs w:val="16"/>
                <w:lang w:eastAsia="x-none"/>
              </w:rPr>
            </w:pPr>
            <w:r w:rsidRPr="00CF65E0">
              <w:rPr>
                <w:rFonts w:asciiTheme="minorHAnsi" w:hAnsiTheme="minorHAnsi" w:cs="Arial"/>
                <w:sz w:val="16"/>
                <w:szCs w:val="16"/>
                <w:lang w:eastAsia="x-none"/>
              </w:rPr>
              <w:t>avpList</w:t>
            </w:r>
          </w:p>
        </w:tc>
        <w:tc>
          <w:tcPr>
            <w:tcW w:w="1801" w:type="dxa"/>
          </w:tcPr>
          <w:p w14:paraId="233779D4" w14:textId="77777777" w:rsidR="00CF65E0" w:rsidRPr="00CF65E0" w:rsidRDefault="00CF65E0" w:rsidP="006D7FC7">
            <w:pPr>
              <w:spacing w:before="60" w:after="60"/>
              <w:rPr>
                <w:rFonts w:asciiTheme="minorHAnsi" w:hAnsiTheme="minorHAnsi" w:cs="Arial"/>
                <w:sz w:val="16"/>
                <w:szCs w:val="16"/>
                <w:lang w:eastAsia="x-none"/>
              </w:rPr>
            </w:pPr>
            <w:r w:rsidRPr="00CF65E0">
              <w:rPr>
                <w:rFonts w:asciiTheme="minorHAnsi" w:hAnsiTheme="minorHAnsi" w:cs="Arial"/>
                <w:sz w:val="16"/>
                <w:szCs w:val="16"/>
                <w:lang w:eastAsia="x-none"/>
              </w:rPr>
              <w:t>GS1_AttributeValuePairList</w:t>
            </w:r>
          </w:p>
        </w:tc>
        <w:tc>
          <w:tcPr>
            <w:tcW w:w="965" w:type="dxa"/>
          </w:tcPr>
          <w:p w14:paraId="22498193" w14:textId="77777777" w:rsidR="00CF65E0" w:rsidRPr="00CF65E0" w:rsidRDefault="00CF65E0" w:rsidP="006D7FC7">
            <w:pPr>
              <w:spacing w:before="60" w:after="60"/>
              <w:rPr>
                <w:rFonts w:asciiTheme="minorHAnsi" w:hAnsiTheme="minorHAnsi" w:cs="Arial"/>
                <w:sz w:val="16"/>
                <w:szCs w:val="16"/>
                <w:lang w:eastAsia="x-none"/>
              </w:rPr>
            </w:pPr>
            <w:r w:rsidRPr="00CF65E0">
              <w:rPr>
                <w:rFonts w:asciiTheme="minorHAnsi" w:hAnsiTheme="minorHAnsi" w:cs="Arial"/>
                <w:sz w:val="16"/>
                <w:szCs w:val="16"/>
                <w:lang w:eastAsia="x-none"/>
              </w:rPr>
              <w:t>0..1</w:t>
            </w:r>
          </w:p>
        </w:tc>
        <w:tc>
          <w:tcPr>
            <w:tcW w:w="5054" w:type="dxa"/>
          </w:tcPr>
          <w:p w14:paraId="78FCA9C8" w14:textId="77777777" w:rsidR="00CF65E0" w:rsidRPr="00CF65E0" w:rsidRDefault="00CF65E0" w:rsidP="006D7FC7">
            <w:pPr>
              <w:spacing w:before="60" w:after="60"/>
              <w:rPr>
                <w:rFonts w:asciiTheme="minorHAnsi" w:hAnsiTheme="minorHAnsi" w:cs="Arial"/>
                <w:sz w:val="16"/>
                <w:szCs w:val="16"/>
                <w:lang w:eastAsia="x-none"/>
              </w:rPr>
            </w:pPr>
            <w:r w:rsidRPr="00CF65E0">
              <w:rPr>
                <w:rFonts w:asciiTheme="minorHAnsi" w:hAnsiTheme="minorHAnsi" w:cs="Arial"/>
                <w:sz w:val="16"/>
                <w:szCs w:val="16"/>
                <w:lang w:eastAsia="x-none"/>
              </w:rPr>
              <w:t>Attribute value pair information.</w:t>
            </w:r>
          </w:p>
        </w:tc>
      </w:tr>
      <w:tr w:rsidR="00CF65E0" w:rsidRPr="00C039D5" w14:paraId="0F0FC565" w14:textId="77777777" w:rsidTr="006D7FC7">
        <w:trPr>
          <w:cantSplit/>
        </w:trPr>
        <w:tc>
          <w:tcPr>
            <w:tcW w:w="1716" w:type="dxa"/>
          </w:tcPr>
          <w:p w14:paraId="79E4C579" w14:textId="77777777" w:rsidR="00CF65E0" w:rsidRPr="00CF65E0" w:rsidRDefault="00CF65E0" w:rsidP="006D7FC7">
            <w:pPr>
              <w:spacing w:before="60" w:after="60"/>
              <w:rPr>
                <w:rFonts w:asciiTheme="minorHAnsi" w:hAnsiTheme="minorHAnsi"/>
                <w:sz w:val="16"/>
                <w:szCs w:val="16"/>
                <w:lang w:eastAsia="x-none"/>
              </w:rPr>
            </w:pPr>
            <w:bookmarkStart w:id="274" w:name="BKM_42D75E44_059D_4f20_B27E_AE8679BDAA27"/>
            <w:r w:rsidRPr="00CF65E0">
              <w:rPr>
                <w:rFonts w:asciiTheme="minorHAnsi" w:hAnsiTheme="minorHAnsi"/>
                <w:sz w:val="16"/>
                <w:szCs w:val="16"/>
                <w:lang w:eastAsia="x-none"/>
              </w:rPr>
              <w:t xml:space="preserve">Attribute </w:t>
            </w:r>
          </w:p>
        </w:tc>
        <w:tc>
          <w:tcPr>
            <w:tcW w:w="1984" w:type="dxa"/>
          </w:tcPr>
          <w:p w14:paraId="5878BB53"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bendAngleCode </w:t>
            </w:r>
          </w:p>
        </w:tc>
        <w:tc>
          <w:tcPr>
            <w:tcW w:w="1801" w:type="dxa"/>
          </w:tcPr>
          <w:p w14:paraId="2AB74F79"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bendAngleCode</w:t>
            </w:r>
          </w:p>
        </w:tc>
        <w:tc>
          <w:tcPr>
            <w:tcW w:w="965" w:type="dxa"/>
          </w:tcPr>
          <w:p w14:paraId="55709326"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0..1 </w:t>
            </w:r>
          </w:p>
        </w:tc>
        <w:bookmarkEnd w:id="274"/>
        <w:tc>
          <w:tcPr>
            <w:tcW w:w="5054" w:type="dxa"/>
          </w:tcPr>
          <w:p w14:paraId="5AC9E980"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 The type of bend or angle for the product. For example a pipe made to turn a corner might have a bend angle of 90 degrees. </w:t>
            </w:r>
          </w:p>
        </w:tc>
      </w:tr>
      <w:tr w:rsidR="00CF65E0" w:rsidRPr="00C039D5" w14:paraId="1F07F779" w14:textId="77777777" w:rsidTr="006D7FC7">
        <w:trPr>
          <w:cantSplit/>
        </w:trPr>
        <w:tc>
          <w:tcPr>
            <w:tcW w:w="1716" w:type="dxa"/>
          </w:tcPr>
          <w:p w14:paraId="6B146AC3"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Attribute </w:t>
            </w:r>
          </w:p>
        </w:tc>
        <w:tc>
          <w:tcPr>
            <w:tcW w:w="1984" w:type="dxa"/>
          </w:tcPr>
          <w:p w14:paraId="0950A817"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nominalInsideDiameter </w:t>
            </w:r>
          </w:p>
        </w:tc>
        <w:tc>
          <w:tcPr>
            <w:tcW w:w="1801" w:type="dxa"/>
          </w:tcPr>
          <w:p w14:paraId="764D2789"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Measurement</w:t>
            </w:r>
          </w:p>
        </w:tc>
        <w:tc>
          <w:tcPr>
            <w:tcW w:w="965" w:type="dxa"/>
          </w:tcPr>
          <w:p w14:paraId="08F2A0EB"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0..1 </w:t>
            </w:r>
          </w:p>
        </w:tc>
        <w:tc>
          <w:tcPr>
            <w:tcW w:w="5054" w:type="dxa"/>
          </w:tcPr>
          <w:p w14:paraId="5F140B72"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 The measurement of the nominal (not the exact measurement) inside diameter of the plumbing connection point of the trade item.</w:t>
            </w:r>
          </w:p>
        </w:tc>
      </w:tr>
      <w:tr w:rsidR="00CF65E0" w:rsidRPr="00C039D5" w14:paraId="5BEB6F97" w14:textId="77777777" w:rsidTr="006D7FC7">
        <w:trPr>
          <w:cantSplit/>
        </w:trPr>
        <w:tc>
          <w:tcPr>
            <w:tcW w:w="1716" w:type="dxa"/>
          </w:tcPr>
          <w:p w14:paraId="0FAD9562"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Attribute </w:t>
            </w:r>
          </w:p>
        </w:tc>
        <w:tc>
          <w:tcPr>
            <w:tcW w:w="1984" w:type="dxa"/>
          </w:tcPr>
          <w:p w14:paraId="11487B77"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nominalOutsideDiameter </w:t>
            </w:r>
          </w:p>
        </w:tc>
        <w:tc>
          <w:tcPr>
            <w:tcW w:w="1801" w:type="dxa"/>
          </w:tcPr>
          <w:p w14:paraId="24B533D0"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Measurement</w:t>
            </w:r>
          </w:p>
        </w:tc>
        <w:tc>
          <w:tcPr>
            <w:tcW w:w="965" w:type="dxa"/>
          </w:tcPr>
          <w:p w14:paraId="56917326"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0..1 </w:t>
            </w:r>
          </w:p>
        </w:tc>
        <w:tc>
          <w:tcPr>
            <w:tcW w:w="5054" w:type="dxa"/>
          </w:tcPr>
          <w:p w14:paraId="24FB68AD"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 The measurement of the nominal (not the exact measurement) outside diameter of the plumbing connection point of the trade item. </w:t>
            </w:r>
          </w:p>
        </w:tc>
      </w:tr>
      <w:tr w:rsidR="00CF65E0" w:rsidRPr="00C039D5" w14:paraId="6B2817BD" w14:textId="77777777" w:rsidTr="006D7FC7">
        <w:trPr>
          <w:cantSplit/>
        </w:trPr>
        <w:tc>
          <w:tcPr>
            <w:tcW w:w="1716" w:type="dxa"/>
          </w:tcPr>
          <w:p w14:paraId="7224DD47"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Attribute </w:t>
            </w:r>
          </w:p>
        </w:tc>
        <w:tc>
          <w:tcPr>
            <w:tcW w:w="1984" w:type="dxa"/>
          </w:tcPr>
          <w:p w14:paraId="0B49DC71"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pipeScheduleIdentification </w:t>
            </w:r>
          </w:p>
        </w:tc>
        <w:tc>
          <w:tcPr>
            <w:tcW w:w="1801" w:type="dxa"/>
          </w:tcPr>
          <w:p w14:paraId="2B9A810A"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Identifier</w:t>
            </w:r>
          </w:p>
        </w:tc>
        <w:tc>
          <w:tcPr>
            <w:tcW w:w="965" w:type="dxa"/>
          </w:tcPr>
          <w:p w14:paraId="615539FE"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0..* </w:t>
            </w:r>
          </w:p>
        </w:tc>
        <w:tc>
          <w:tcPr>
            <w:tcW w:w="5054" w:type="dxa"/>
          </w:tcPr>
          <w:p w14:paraId="1D9EAB8E"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 The pipe schedule or rating size as defined by an external agency for example Schedule 40 or SDR-9. A pipe schedule is how this is classified in regards to the functions of the pipe including type of medium (e.g. solid, liquid or gas) and pressure rating. </w:t>
            </w:r>
          </w:p>
        </w:tc>
      </w:tr>
      <w:tr w:rsidR="00CF65E0" w:rsidRPr="00C039D5" w14:paraId="12EAE07C" w14:textId="77777777" w:rsidTr="006D7FC7">
        <w:trPr>
          <w:cantSplit/>
        </w:trPr>
        <w:tc>
          <w:tcPr>
            <w:tcW w:w="1716" w:type="dxa"/>
          </w:tcPr>
          <w:p w14:paraId="7C238D7D"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Attribute</w:t>
            </w:r>
          </w:p>
        </w:tc>
        <w:tc>
          <w:tcPr>
            <w:tcW w:w="1984" w:type="dxa"/>
          </w:tcPr>
          <w:p w14:paraId="7AF800E6"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plumbingControlTypeCode</w:t>
            </w:r>
          </w:p>
        </w:tc>
        <w:tc>
          <w:tcPr>
            <w:tcW w:w="1801" w:type="dxa"/>
          </w:tcPr>
          <w:p w14:paraId="17476793"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PlumbingControlTypeCode</w:t>
            </w:r>
          </w:p>
        </w:tc>
        <w:tc>
          <w:tcPr>
            <w:tcW w:w="965" w:type="dxa"/>
          </w:tcPr>
          <w:p w14:paraId="295D3B29"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0..*</w:t>
            </w:r>
          </w:p>
        </w:tc>
        <w:tc>
          <w:tcPr>
            <w:tcW w:w="5054" w:type="dxa"/>
          </w:tcPr>
          <w:p w14:paraId="78B355AE"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The mechanism used for the flow control of the unit for example faucet, handle, wheel, electronic actuator.</w:t>
            </w:r>
          </w:p>
        </w:tc>
      </w:tr>
      <w:tr w:rsidR="00CF65E0" w:rsidRPr="00C039D5" w14:paraId="318A0A76" w14:textId="77777777" w:rsidTr="006D7FC7">
        <w:trPr>
          <w:cantSplit/>
        </w:trPr>
        <w:tc>
          <w:tcPr>
            <w:tcW w:w="1716" w:type="dxa"/>
          </w:tcPr>
          <w:p w14:paraId="57B2BAA7" w14:textId="77777777" w:rsidR="00CF65E0" w:rsidRPr="00CF65E0" w:rsidRDefault="00CF65E0" w:rsidP="006D7FC7">
            <w:pPr>
              <w:spacing w:before="60" w:after="60"/>
              <w:rPr>
                <w:rFonts w:asciiTheme="minorHAnsi" w:hAnsiTheme="minorHAnsi"/>
                <w:sz w:val="16"/>
                <w:szCs w:val="16"/>
                <w:lang w:eastAsia="x-none"/>
              </w:rPr>
            </w:pPr>
            <w:bookmarkStart w:id="275" w:name="BKM_8065C4AC_CF49_4f19_9D7A_422FE2414F01"/>
            <w:r w:rsidRPr="00CF65E0">
              <w:rPr>
                <w:rFonts w:asciiTheme="minorHAnsi" w:hAnsiTheme="minorHAnsi"/>
                <w:sz w:val="16"/>
                <w:szCs w:val="16"/>
                <w:lang w:eastAsia="x-none"/>
              </w:rPr>
              <w:t xml:space="preserve">Attribute </w:t>
            </w:r>
          </w:p>
        </w:tc>
        <w:tc>
          <w:tcPr>
            <w:tcW w:w="1984" w:type="dxa"/>
          </w:tcPr>
          <w:p w14:paraId="7EAF8F0D"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plumbingHVACConnectionAgencyCode </w:t>
            </w:r>
          </w:p>
        </w:tc>
        <w:tc>
          <w:tcPr>
            <w:tcW w:w="1801" w:type="dxa"/>
          </w:tcPr>
          <w:p w14:paraId="300FE5A0"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PlumbingHVACConnectionAgencyCode</w:t>
            </w:r>
          </w:p>
        </w:tc>
        <w:tc>
          <w:tcPr>
            <w:tcW w:w="965" w:type="dxa"/>
          </w:tcPr>
          <w:p w14:paraId="6CE9075C"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0..1 </w:t>
            </w:r>
          </w:p>
        </w:tc>
        <w:bookmarkEnd w:id="275"/>
        <w:tc>
          <w:tcPr>
            <w:tcW w:w="5054" w:type="dxa"/>
          </w:tcPr>
          <w:p w14:paraId="42CC4544"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 The agency which controls the standards used to determine the design for a plumbing HVAC connection type and dimensions. </w:t>
            </w:r>
          </w:p>
        </w:tc>
      </w:tr>
      <w:tr w:rsidR="00CF65E0" w:rsidRPr="00C039D5" w14:paraId="2D6F658D" w14:textId="77777777" w:rsidTr="006D7FC7">
        <w:trPr>
          <w:cantSplit/>
        </w:trPr>
        <w:tc>
          <w:tcPr>
            <w:tcW w:w="1716" w:type="dxa"/>
          </w:tcPr>
          <w:p w14:paraId="17C012A8" w14:textId="77777777" w:rsidR="00CF65E0" w:rsidRPr="00CF65E0" w:rsidRDefault="00CF65E0" w:rsidP="006D7FC7">
            <w:pPr>
              <w:spacing w:before="60" w:after="60"/>
              <w:rPr>
                <w:rFonts w:asciiTheme="minorHAnsi" w:hAnsiTheme="minorHAnsi"/>
                <w:sz w:val="16"/>
                <w:szCs w:val="16"/>
                <w:lang w:eastAsia="x-none"/>
              </w:rPr>
            </w:pPr>
            <w:bookmarkStart w:id="276" w:name="BKM_990525A2_9732_44bf_A796_9E7DCE69D60C"/>
            <w:r w:rsidRPr="00CF65E0">
              <w:rPr>
                <w:rFonts w:asciiTheme="minorHAnsi" w:hAnsiTheme="minorHAnsi"/>
                <w:sz w:val="16"/>
                <w:szCs w:val="16"/>
                <w:lang w:eastAsia="x-none"/>
              </w:rPr>
              <w:t xml:space="preserve">Attribute </w:t>
            </w:r>
          </w:p>
        </w:tc>
        <w:tc>
          <w:tcPr>
            <w:tcW w:w="1984" w:type="dxa"/>
          </w:tcPr>
          <w:p w14:paraId="3E987CF1"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plumbingHVACconnectionCode </w:t>
            </w:r>
          </w:p>
        </w:tc>
        <w:tc>
          <w:tcPr>
            <w:tcW w:w="1801" w:type="dxa"/>
          </w:tcPr>
          <w:p w14:paraId="7AFDEF15"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string</w:t>
            </w:r>
          </w:p>
        </w:tc>
        <w:tc>
          <w:tcPr>
            <w:tcW w:w="965" w:type="dxa"/>
          </w:tcPr>
          <w:p w14:paraId="7AC9E80B"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0..1 </w:t>
            </w:r>
          </w:p>
        </w:tc>
        <w:bookmarkEnd w:id="276"/>
        <w:tc>
          <w:tcPr>
            <w:tcW w:w="5054" w:type="dxa"/>
          </w:tcPr>
          <w:p w14:paraId="2ED7F219"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 A code determining the connection point on the trade item that the plumbing connection type refers to. This code is determined by standards established by the plumbing HVAC connection agency. </w:t>
            </w:r>
          </w:p>
        </w:tc>
      </w:tr>
      <w:tr w:rsidR="00CF65E0" w:rsidRPr="00C039D5" w14:paraId="52EC54BF" w14:textId="77777777" w:rsidTr="006D7FC7">
        <w:trPr>
          <w:cantSplit/>
        </w:trPr>
        <w:tc>
          <w:tcPr>
            <w:tcW w:w="1716" w:type="dxa"/>
          </w:tcPr>
          <w:p w14:paraId="25979C1B" w14:textId="77777777" w:rsidR="00CF65E0" w:rsidRPr="00CF65E0" w:rsidRDefault="00CF65E0" w:rsidP="006D7FC7">
            <w:pPr>
              <w:spacing w:before="60" w:after="60"/>
              <w:rPr>
                <w:rFonts w:asciiTheme="minorHAnsi" w:hAnsiTheme="minorHAnsi"/>
                <w:sz w:val="16"/>
                <w:szCs w:val="16"/>
                <w:lang w:eastAsia="x-none"/>
              </w:rPr>
            </w:pPr>
            <w:bookmarkStart w:id="277" w:name="BKM_9752B24C_F679_4eb3_88AD_5B55254640E3"/>
            <w:r w:rsidRPr="00CF65E0">
              <w:rPr>
                <w:rFonts w:asciiTheme="minorHAnsi" w:hAnsiTheme="minorHAnsi"/>
                <w:sz w:val="16"/>
                <w:szCs w:val="16"/>
                <w:lang w:eastAsia="x-none"/>
              </w:rPr>
              <w:t xml:space="preserve">Attribute </w:t>
            </w:r>
          </w:p>
        </w:tc>
        <w:tc>
          <w:tcPr>
            <w:tcW w:w="1984" w:type="dxa"/>
          </w:tcPr>
          <w:p w14:paraId="444C6F08"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plumbingHVACconnectionTypeCode </w:t>
            </w:r>
          </w:p>
        </w:tc>
        <w:tc>
          <w:tcPr>
            <w:tcW w:w="1801" w:type="dxa"/>
          </w:tcPr>
          <w:p w14:paraId="434C5ABA"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PlumbingHVACConnectionTypeCode</w:t>
            </w:r>
          </w:p>
        </w:tc>
        <w:tc>
          <w:tcPr>
            <w:tcW w:w="965" w:type="dxa"/>
          </w:tcPr>
          <w:p w14:paraId="63415CB9"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0..1 </w:t>
            </w:r>
          </w:p>
        </w:tc>
        <w:bookmarkEnd w:id="277"/>
        <w:tc>
          <w:tcPr>
            <w:tcW w:w="5054" w:type="dxa"/>
          </w:tcPr>
          <w:p w14:paraId="5D8F062A"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 The type of plumbing HVAC connection points available for the trade item for example grooved joint. The connection type(s) will help determine how this trade item can connect to other products. </w:t>
            </w:r>
          </w:p>
        </w:tc>
      </w:tr>
      <w:tr w:rsidR="00CF65E0" w:rsidRPr="00C039D5" w14:paraId="7430F915" w14:textId="77777777" w:rsidTr="006D7FC7">
        <w:trPr>
          <w:cantSplit/>
        </w:trPr>
        <w:tc>
          <w:tcPr>
            <w:tcW w:w="1716" w:type="dxa"/>
          </w:tcPr>
          <w:p w14:paraId="4F7BF4E8" w14:textId="77777777" w:rsidR="00CF65E0" w:rsidRPr="00CF65E0" w:rsidRDefault="00CF65E0" w:rsidP="006D7FC7">
            <w:pPr>
              <w:spacing w:before="60" w:after="60"/>
              <w:rPr>
                <w:rFonts w:asciiTheme="minorHAnsi" w:hAnsiTheme="minorHAnsi"/>
                <w:sz w:val="16"/>
                <w:szCs w:val="16"/>
                <w:lang w:eastAsia="x-none"/>
              </w:rPr>
            </w:pPr>
            <w:bookmarkStart w:id="278" w:name="BKM_941BF23C_6B88_4bd3_8D16_0D9C3EE6A60A"/>
            <w:r w:rsidRPr="00CF65E0">
              <w:rPr>
                <w:rFonts w:asciiTheme="minorHAnsi" w:hAnsiTheme="minorHAnsi"/>
                <w:sz w:val="16"/>
                <w:szCs w:val="16"/>
                <w:lang w:eastAsia="x-none"/>
              </w:rPr>
              <w:t xml:space="preserve">Attribute </w:t>
            </w:r>
          </w:p>
        </w:tc>
        <w:tc>
          <w:tcPr>
            <w:tcW w:w="1984" w:type="dxa"/>
          </w:tcPr>
          <w:p w14:paraId="616F5A18"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threadTypeCode </w:t>
            </w:r>
          </w:p>
        </w:tc>
        <w:tc>
          <w:tcPr>
            <w:tcW w:w="1801" w:type="dxa"/>
          </w:tcPr>
          <w:p w14:paraId="07E0478E"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ThreadTypeCode</w:t>
            </w:r>
          </w:p>
        </w:tc>
        <w:tc>
          <w:tcPr>
            <w:tcW w:w="965" w:type="dxa"/>
          </w:tcPr>
          <w:p w14:paraId="4225B73A"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0..1 </w:t>
            </w:r>
          </w:p>
        </w:tc>
        <w:bookmarkEnd w:id="278"/>
        <w:tc>
          <w:tcPr>
            <w:tcW w:w="5054" w:type="dxa"/>
          </w:tcPr>
          <w:p w14:paraId="3BF2FF17"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 The type of pipe threading available on the product. Threading is the grooves onto which another unit or part can be screwed to make a connection  </w:t>
            </w:r>
          </w:p>
        </w:tc>
      </w:tr>
      <w:tr w:rsidR="00CF65E0" w:rsidRPr="00C039D5" w14:paraId="446E9B09" w14:textId="77777777" w:rsidTr="006D7FC7">
        <w:trPr>
          <w:cantSplit/>
        </w:trPr>
        <w:tc>
          <w:tcPr>
            <w:tcW w:w="1716" w:type="dxa"/>
          </w:tcPr>
          <w:p w14:paraId="15D091C5"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lastRenderedPageBreak/>
              <w:t>PlumbingHVACPipeInformationModule</w:t>
            </w:r>
          </w:p>
        </w:tc>
        <w:tc>
          <w:tcPr>
            <w:tcW w:w="1984" w:type="dxa"/>
          </w:tcPr>
          <w:p w14:paraId="7D74DED8" w14:textId="77777777" w:rsidR="00CF65E0" w:rsidRPr="00CF65E0" w:rsidRDefault="00CF65E0" w:rsidP="006D7FC7">
            <w:pPr>
              <w:spacing w:before="60" w:after="60"/>
              <w:rPr>
                <w:rFonts w:asciiTheme="minorHAnsi" w:hAnsiTheme="minorHAnsi"/>
                <w:sz w:val="16"/>
                <w:szCs w:val="16"/>
                <w:lang w:eastAsia="x-none"/>
              </w:rPr>
            </w:pPr>
          </w:p>
        </w:tc>
        <w:tc>
          <w:tcPr>
            <w:tcW w:w="1801" w:type="dxa"/>
          </w:tcPr>
          <w:p w14:paraId="07961216" w14:textId="77777777" w:rsidR="00CF65E0" w:rsidRPr="00CF65E0" w:rsidRDefault="00CF65E0" w:rsidP="006D7FC7">
            <w:pPr>
              <w:spacing w:before="60" w:after="60"/>
              <w:rPr>
                <w:rFonts w:asciiTheme="minorHAnsi" w:hAnsiTheme="minorHAnsi"/>
                <w:sz w:val="16"/>
                <w:szCs w:val="16"/>
                <w:lang w:eastAsia="x-none"/>
              </w:rPr>
            </w:pPr>
          </w:p>
        </w:tc>
        <w:tc>
          <w:tcPr>
            <w:tcW w:w="965" w:type="dxa"/>
          </w:tcPr>
          <w:p w14:paraId="23409529" w14:textId="77777777" w:rsidR="00CF65E0" w:rsidRPr="00CF65E0" w:rsidRDefault="00CF65E0" w:rsidP="006D7FC7">
            <w:pPr>
              <w:spacing w:before="60" w:after="60"/>
              <w:rPr>
                <w:rFonts w:asciiTheme="minorHAnsi" w:hAnsiTheme="minorHAnsi"/>
                <w:sz w:val="16"/>
                <w:szCs w:val="16"/>
                <w:lang w:eastAsia="x-none"/>
              </w:rPr>
            </w:pPr>
          </w:p>
        </w:tc>
        <w:tc>
          <w:tcPr>
            <w:tcW w:w="5054" w:type="dxa"/>
          </w:tcPr>
          <w:p w14:paraId="7FA6FE16"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Pipe and heating, ventilation, and air conditioning information for a trade item.</w:t>
            </w:r>
          </w:p>
        </w:tc>
      </w:tr>
      <w:tr w:rsidR="00CF65E0" w:rsidRPr="00C039D5" w14:paraId="0158C444" w14:textId="77777777" w:rsidTr="006D7FC7">
        <w:trPr>
          <w:cantSplit/>
        </w:trPr>
        <w:tc>
          <w:tcPr>
            <w:tcW w:w="1716" w:type="dxa"/>
          </w:tcPr>
          <w:p w14:paraId="623E8AA6"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Association </w:t>
            </w:r>
          </w:p>
        </w:tc>
        <w:tc>
          <w:tcPr>
            <w:tcW w:w="1984" w:type="dxa"/>
          </w:tcPr>
          <w:p w14:paraId="1459EF1B"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 </w:t>
            </w:r>
          </w:p>
        </w:tc>
        <w:tc>
          <w:tcPr>
            <w:tcW w:w="1801" w:type="dxa"/>
          </w:tcPr>
          <w:p w14:paraId="59368865"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PlumbingHVACPipeInformation </w:t>
            </w:r>
          </w:p>
        </w:tc>
        <w:tc>
          <w:tcPr>
            <w:tcW w:w="965" w:type="dxa"/>
          </w:tcPr>
          <w:p w14:paraId="1C1B5D44"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0..*</w:t>
            </w:r>
          </w:p>
        </w:tc>
        <w:tc>
          <w:tcPr>
            <w:tcW w:w="5054" w:type="dxa"/>
          </w:tcPr>
          <w:p w14:paraId="60D5B39F"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Pipe and heating, ventilation, and air conditioning information for a trade item.</w:t>
            </w:r>
          </w:p>
        </w:tc>
      </w:tr>
      <w:tr w:rsidR="00CF65E0" w:rsidRPr="00C039D5" w14:paraId="60CB7A75" w14:textId="77777777" w:rsidTr="006D7FC7">
        <w:trPr>
          <w:cantSplit/>
        </w:trPr>
        <w:tc>
          <w:tcPr>
            <w:tcW w:w="1716" w:type="dxa"/>
          </w:tcPr>
          <w:p w14:paraId="456E0E97"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TradeItemMeshInformation </w:t>
            </w:r>
          </w:p>
        </w:tc>
        <w:tc>
          <w:tcPr>
            <w:tcW w:w="1984" w:type="dxa"/>
          </w:tcPr>
          <w:p w14:paraId="2A327EF0" w14:textId="77777777" w:rsidR="00CF65E0" w:rsidRPr="00CF65E0" w:rsidRDefault="00CF65E0" w:rsidP="006D7FC7">
            <w:pPr>
              <w:spacing w:before="60" w:after="60"/>
              <w:rPr>
                <w:rFonts w:asciiTheme="minorHAnsi" w:hAnsiTheme="minorHAnsi"/>
                <w:sz w:val="16"/>
                <w:szCs w:val="16"/>
                <w:lang w:eastAsia="x-none"/>
              </w:rPr>
            </w:pPr>
          </w:p>
        </w:tc>
        <w:tc>
          <w:tcPr>
            <w:tcW w:w="1801" w:type="dxa"/>
          </w:tcPr>
          <w:p w14:paraId="6E3C9873" w14:textId="77777777" w:rsidR="00CF65E0" w:rsidRPr="00CF65E0" w:rsidRDefault="00CF65E0" w:rsidP="006D7FC7">
            <w:pPr>
              <w:spacing w:before="60" w:after="60"/>
              <w:rPr>
                <w:rFonts w:asciiTheme="minorHAnsi" w:hAnsiTheme="minorHAnsi"/>
                <w:sz w:val="16"/>
                <w:szCs w:val="16"/>
                <w:lang w:eastAsia="x-none"/>
              </w:rPr>
            </w:pPr>
          </w:p>
        </w:tc>
        <w:tc>
          <w:tcPr>
            <w:tcW w:w="965" w:type="dxa"/>
          </w:tcPr>
          <w:p w14:paraId="25B156C2" w14:textId="77777777" w:rsidR="00CF65E0" w:rsidRPr="00CF65E0" w:rsidRDefault="00CF65E0" w:rsidP="006D7FC7">
            <w:pPr>
              <w:spacing w:before="60" w:after="60"/>
              <w:rPr>
                <w:rFonts w:asciiTheme="minorHAnsi" w:hAnsiTheme="minorHAnsi"/>
                <w:sz w:val="16"/>
                <w:szCs w:val="16"/>
                <w:lang w:eastAsia="x-none"/>
              </w:rPr>
            </w:pPr>
          </w:p>
        </w:tc>
        <w:tc>
          <w:tcPr>
            <w:tcW w:w="5054" w:type="dxa"/>
          </w:tcPr>
          <w:p w14:paraId="1F5A285F"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 Information related to mesh trade items.</w:t>
            </w:r>
          </w:p>
        </w:tc>
      </w:tr>
      <w:tr w:rsidR="00CF65E0" w:rsidRPr="00C039D5" w14:paraId="47E5B574" w14:textId="77777777" w:rsidTr="006D7FC7">
        <w:trPr>
          <w:cantSplit/>
        </w:trPr>
        <w:tc>
          <w:tcPr>
            <w:tcW w:w="1716" w:type="dxa"/>
          </w:tcPr>
          <w:p w14:paraId="7925D250" w14:textId="77777777" w:rsidR="00CF65E0" w:rsidRPr="00CF65E0" w:rsidRDefault="00CF65E0" w:rsidP="006D7FC7">
            <w:pPr>
              <w:spacing w:before="60" w:after="60"/>
              <w:rPr>
                <w:rFonts w:asciiTheme="minorHAnsi" w:hAnsiTheme="minorHAnsi"/>
                <w:sz w:val="16"/>
                <w:szCs w:val="16"/>
                <w:lang w:eastAsia="x-none"/>
              </w:rPr>
            </w:pPr>
            <w:bookmarkStart w:id="279" w:name="BKM_9BB2E3EB_631B_4b85_93E7_57D246C49F00"/>
            <w:r w:rsidRPr="00CF65E0">
              <w:rPr>
                <w:rFonts w:asciiTheme="minorHAnsi" w:hAnsiTheme="minorHAnsi"/>
                <w:sz w:val="16"/>
                <w:szCs w:val="16"/>
                <w:lang w:eastAsia="x-none"/>
              </w:rPr>
              <w:t xml:space="preserve">Attribute </w:t>
            </w:r>
          </w:p>
        </w:tc>
        <w:tc>
          <w:tcPr>
            <w:tcW w:w="1984" w:type="dxa"/>
          </w:tcPr>
          <w:p w14:paraId="3B0231E9"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meshMaterialCode </w:t>
            </w:r>
          </w:p>
        </w:tc>
        <w:tc>
          <w:tcPr>
            <w:tcW w:w="1801" w:type="dxa"/>
          </w:tcPr>
          <w:p w14:paraId="5E419262"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MeshMaterialCode</w:t>
            </w:r>
          </w:p>
        </w:tc>
        <w:tc>
          <w:tcPr>
            <w:tcW w:w="965" w:type="dxa"/>
          </w:tcPr>
          <w:p w14:paraId="1499922B"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0..1 </w:t>
            </w:r>
          </w:p>
        </w:tc>
        <w:bookmarkEnd w:id="279"/>
        <w:tc>
          <w:tcPr>
            <w:tcW w:w="5054" w:type="dxa"/>
          </w:tcPr>
          <w:p w14:paraId="628949EB"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 The material used to create the mesh strainer in the product. The mesh provides particulate filtration for the unit. </w:t>
            </w:r>
          </w:p>
        </w:tc>
      </w:tr>
      <w:tr w:rsidR="00CF65E0" w:rsidRPr="00C039D5" w14:paraId="4A259401" w14:textId="77777777" w:rsidTr="006D7FC7">
        <w:trPr>
          <w:cantSplit/>
        </w:trPr>
        <w:tc>
          <w:tcPr>
            <w:tcW w:w="1716" w:type="dxa"/>
          </w:tcPr>
          <w:p w14:paraId="526F115C" w14:textId="77777777" w:rsidR="00CF65E0" w:rsidRPr="00CF65E0" w:rsidRDefault="00CF65E0" w:rsidP="006D7FC7">
            <w:pPr>
              <w:spacing w:before="60" w:after="60"/>
              <w:rPr>
                <w:rFonts w:asciiTheme="minorHAnsi" w:hAnsiTheme="minorHAnsi"/>
                <w:sz w:val="16"/>
                <w:szCs w:val="16"/>
                <w:lang w:eastAsia="x-none"/>
              </w:rPr>
            </w:pPr>
            <w:bookmarkStart w:id="280" w:name="BKM_B516D976_5C93_4113_9AD3_AC1054135289"/>
            <w:r w:rsidRPr="00CF65E0">
              <w:rPr>
                <w:rFonts w:asciiTheme="minorHAnsi" w:hAnsiTheme="minorHAnsi"/>
                <w:sz w:val="16"/>
                <w:szCs w:val="16"/>
                <w:lang w:eastAsia="x-none"/>
              </w:rPr>
              <w:t xml:space="preserve">Attribute </w:t>
            </w:r>
          </w:p>
        </w:tc>
        <w:tc>
          <w:tcPr>
            <w:tcW w:w="1984" w:type="dxa"/>
          </w:tcPr>
          <w:p w14:paraId="09F9D7AF"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meshSizeCode </w:t>
            </w:r>
          </w:p>
        </w:tc>
        <w:tc>
          <w:tcPr>
            <w:tcW w:w="1801" w:type="dxa"/>
          </w:tcPr>
          <w:p w14:paraId="50D3FF35"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MeshSizeCode</w:t>
            </w:r>
          </w:p>
        </w:tc>
        <w:tc>
          <w:tcPr>
            <w:tcW w:w="965" w:type="dxa"/>
          </w:tcPr>
          <w:p w14:paraId="6FF27BA7"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0..1 </w:t>
            </w:r>
          </w:p>
        </w:tc>
        <w:bookmarkEnd w:id="280"/>
        <w:tc>
          <w:tcPr>
            <w:tcW w:w="5054" w:type="dxa"/>
          </w:tcPr>
          <w:p w14:paraId="447EA8FC"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 The size of the openings in the mesh strainer of the product as an integer. The mesh provides particulate filtration for the unit.  </w:t>
            </w:r>
          </w:p>
        </w:tc>
      </w:tr>
      <w:tr w:rsidR="00CF65E0" w:rsidRPr="00C039D5" w14:paraId="45817B3B" w14:textId="77777777" w:rsidTr="006D7FC7">
        <w:trPr>
          <w:cantSplit/>
        </w:trPr>
        <w:tc>
          <w:tcPr>
            <w:tcW w:w="1716" w:type="dxa"/>
          </w:tcPr>
          <w:p w14:paraId="1EABB6A5"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TradeItemWorkingPressure </w:t>
            </w:r>
          </w:p>
        </w:tc>
        <w:tc>
          <w:tcPr>
            <w:tcW w:w="1984" w:type="dxa"/>
          </w:tcPr>
          <w:p w14:paraId="3C8A87F9" w14:textId="77777777" w:rsidR="00CF65E0" w:rsidRPr="00CF65E0" w:rsidRDefault="00CF65E0" w:rsidP="006D7FC7">
            <w:pPr>
              <w:spacing w:before="60" w:after="60"/>
              <w:rPr>
                <w:rFonts w:asciiTheme="minorHAnsi" w:hAnsiTheme="minorHAnsi"/>
                <w:sz w:val="16"/>
                <w:szCs w:val="16"/>
                <w:lang w:eastAsia="x-none"/>
              </w:rPr>
            </w:pPr>
          </w:p>
        </w:tc>
        <w:tc>
          <w:tcPr>
            <w:tcW w:w="1801" w:type="dxa"/>
          </w:tcPr>
          <w:p w14:paraId="298F1F7E" w14:textId="77777777" w:rsidR="00CF65E0" w:rsidRPr="00CF65E0" w:rsidRDefault="00CF65E0" w:rsidP="006D7FC7">
            <w:pPr>
              <w:spacing w:before="60" w:after="60"/>
              <w:rPr>
                <w:rFonts w:asciiTheme="minorHAnsi" w:hAnsiTheme="minorHAnsi"/>
                <w:sz w:val="16"/>
                <w:szCs w:val="16"/>
                <w:lang w:eastAsia="x-none"/>
              </w:rPr>
            </w:pPr>
          </w:p>
        </w:tc>
        <w:tc>
          <w:tcPr>
            <w:tcW w:w="965" w:type="dxa"/>
          </w:tcPr>
          <w:p w14:paraId="72B7FBEA" w14:textId="77777777" w:rsidR="00CF65E0" w:rsidRPr="00CF65E0" w:rsidRDefault="00CF65E0" w:rsidP="006D7FC7">
            <w:pPr>
              <w:spacing w:before="60" w:after="60"/>
              <w:rPr>
                <w:rFonts w:asciiTheme="minorHAnsi" w:hAnsiTheme="minorHAnsi"/>
                <w:sz w:val="16"/>
                <w:szCs w:val="16"/>
                <w:lang w:eastAsia="x-none"/>
              </w:rPr>
            </w:pPr>
          </w:p>
        </w:tc>
        <w:tc>
          <w:tcPr>
            <w:tcW w:w="5054" w:type="dxa"/>
          </w:tcPr>
          <w:p w14:paraId="1748235E"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 Information related to the working pressure of a trade item.</w:t>
            </w:r>
          </w:p>
        </w:tc>
      </w:tr>
      <w:tr w:rsidR="00CF65E0" w:rsidRPr="00C039D5" w14:paraId="63476C9F" w14:textId="77777777" w:rsidTr="006D7FC7">
        <w:trPr>
          <w:cantSplit/>
        </w:trPr>
        <w:tc>
          <w:tcPr>
            <w:tcW w:w="1716" w:type="dxa"/>
          </w:tcPr>
          <w:p w14:paraId="1361551D" w14:textId="77777777" w:rsidR="00CF65E0" w:rsidRPr="00CF65E0" w:rsidRDefault="00CF65E0" w:rsidP="006D7FC7">
            <w:pPr>
              <w:spacing w:before="60" w:after="60"/>
              <w:rPr>
                <w:rFonts w:asciiTheme="minorHAnsi" w:hAnsiTheme="minorHAnsi"/>
                <w:sz w:val="16"/>
                <w:szCs w:val="16"/>
                <w:lang w:eastAsia="x-none"/>
              </w:rPr>
            </w:pPr>
            <w:bookmarkStart w:id="281" w:name="BKM_B43755BD_22B7_484b_9DBF_6554E9EB9127"/>
            <w:r w:rsidRPr="00CF65E0">
              <w:rPr>
                <w:rFonts w:asciiTheme="minorHAnsi" w:hAnsiTheme="minorHAnsi"/>
                <w:sz w:val="16"/>
                <w:szCs w:val="16"/>
                <w:lang w:eastAsia="x-none"/>
              </w:rPr>
              <w:t xml:space="preserve">Attribute </w:t>
            </w:r>
          </w:p>
        </w:tc>
        <w:tc>
          <w:tcPr>
            <w:tcW w:w="1984" w:type="dxa"/>
          </w:tcPr>
          <w:p w14:paraId="180AE260"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workingPressureRatingClassCode </w:t>
            </w:r>
          </w:p>
        </w:tc>
        <w:tc>
          <w:tcPr>
            <w:tcW w:w="1801" w:type="dxa"/>
          </w:tcPr>
          <w:p w14:paraId="749B3020"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WorkingPressureRatingClassCode</w:t>
            </w:r>
          </w:p>
        </w:tc>
        <w:tc>
          <w:tcPr>
            <w:tcW w:w="965" w:type="dxa"/>
          </w:tcPr>
          <w:p w14:paraId="00921EC2"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0..* </w:t>
            </w:r>
          </w:p>
        </w:tc>
        <w:bookmarkEnd w:id="281"/>
        <w:tc>
          <w:tcPr>
            <w:tcW w:w="5054" w:type="dxa"/>
          </w:tcPr>
          <w:p w14:paraId="00B2B7F2"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The state of the medium being pushed through the pipe for example water or steam in relation to determining working pressure. </w:t>
            </w:r>
          </w:p>
        </w:tc>
      </w:tr>
      <w:tr w:rsidR="00CF65E0" w:rsidRPr="00C039D5" w14:paraId="7D33EBCE" w14:textId="77777777" w:rsidTr="006D7FC7">
        <w:trPr>
          <w:cantSplit/>
        </w:trPr>
        <w:tc>
          <w:tcPr>
            <w:tcW w:w="1716" w:type="dxa"/>
          </w:tcPr>
          <w:p w14:paraId="461EED75"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Attribute </w:t>
            </w:r>
          </w:p>
        </w:tc>
        <w:tc>
          <w:tcPr>
            <w:tcW w:w="1984" w:type="dxa"/>
          </w:tcPr>
          <w:p w14:paraId="2B887CFE"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workingPressureRatingMaximum </w:t>
            </w:r>
          </w:p>
        </w:tc>
        <w:tc>
          <w:tcPr>
            <w:tcW w:w="1801" w:type="dxa"/>
          </w:tcPr>
          <w:p w14:paraId="2E2FEDCC"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Measurement</w:t>
            </w:r>
          </w:p>
        </w:tc>
        <w:tc>
          <w:tcPr>
            <w:tcW w:w="965" w:type="dxa"/>
          </w:tcPr>
          <w:p w14:paraId="7FC2768F"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0..* </w:t>
            </w:r>
          </w:p>
        </w:tc>
        <w:tc>
          <w:tcPr>
            <w:tcW w:w="5054" w:type="dxa"/>
          </w:tcPr>
          <w:p w14:paraId="624B48C7"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 The maximum approved working pressure rating for the product for a specific medium state (water, gas, etc). </w:t>
            </w:r>
          </w:p>
        </w:tc>
      </w:tr>
      <w:tr w:rsidR="00CF65E0" w:rsidRPr="00C039D5" w14:paraId="275412E6" w14:textId="77777777" w:rsidTr="006D7FC7">
        <w:trPr>
          <w:cantSplit/>
        </w:trPr>
        <w:tc>
          <w:tcPr>
            <w:tcW w:w="1716" w:type="dxa"/>
          </w:tcPr>
          <w:p w14:paraId="4BEA4528"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Attribute </w:t>
            </w:r>
          </w:p>
        </w:tc>
        <w:tc>
          <w:tcPr>
            <w:tcW w:w="1984" w:type="dxa"/>
          </w:tcPr>
          <w:p w14:paraId="756BEB2A"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workingPressureRatingMinimum </w:t>
            </w:r>
          </w:p>
        </w:tc>
        <w:tc>
          <w:tcPr>
            <w:tcW w:w="1801" w:type="dxa"/>
          </w:tcPr>
          <w:p w14:paraId="4829B014"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Measurement</w:t>
            </w:r>
          </w:p>
        </w:tc>
        <w:tc>
          <w:tcPr>
            <w:tcW w:w="965" w:type="dxa"/>
          </w:tcPr>
          <w:p w14:paraId="0254D8FE"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0..* </w:t>
            </w:r>
          </w:p>
        </w:tc>
        <w:tc>
          <w:tcPr>
            <w:tcW w:w="5054" w:type="dxa"/>
          </w:tcPr>
          <w:p w14:paraId="0C154711" w14:textId="77777777" w:rsidR="00CF65E0" w:rsidRPr="00CF65E0" w:rsidRDefault="00CF65E0" w:rsidP="006D7FC7">
            <w:pPr>
              <w:spacing w:before="60" w:after="60"/>
              <w:rPr>
                <w:rFonts w:asciiTheme="minorHAnsi" w:hAnsiTheme="minorHAnsi"/>
                <w:sz w:val="16"/>
                <w:szCs w:val="16"/>
                <w:lang w:eastAsia="x-none"/>
              </w:rPr>
            </w:pPr>
            <w:r w:rsidRPr="00CF65E0">
              <w:rPr>
                <w:rFonts w:asciiTheme="minorHAnsi" w:hAnsiTheme="minorHAnsi"/>
                <w:sz w:val="16"/>
                <w:szCs w:val="16"/>
                <w:lang w:eastAsia="x-none"/>
              </w:rPr>
              <w:t xml:space="preserve"> The minimum approved working pressure rating for the product for a specific medium state (water, gas, etc).</w:t>
            </w:r>
            <w:r w:rsidRPr="00CF65E0">
              <w:rPr>
                <w:rFonts w:asciiTheme="minorHAnsi" w:hAnsiTheme="minorHAnsi"/>
                <w:sz w:val="16"/>
                <w:szCs w:val="16"/>
              </w:rPr>
              <w:t xml:space="preserve"> </w:t>
            </w:r>
          </w:p>
        </w:tc>
      </w:tr>
    </w:tbl>
    <w:p w14:paraId="5F65C31B" w14:textId="77777777" w:rsidR="00CF65E0" w:rsidRDefault="00CF65E0" w:rsidP="00CF65E0">
      <w:pPr>
        <w:pStyle w:val="GS1Body"/>
        <w:jc w:val="center"/>
      </w:pPr>
    </w:p>
    <w:p w14:paraId="5DFAD14A" w14:textId="77777777" w:rsidR="00EC63DA" w:rsidRDefault="00EC63DA" w:rsidP="00690D62">
      <w:pPr>
        <w:pStyle w:val="GS1Body"/>
        <w:jc w:val="center"/>
      </w:pPr>
    </w:p>
    <w:p w14:paraId="7A3BEA62" w14:textId="77777777" w:rsidR="0017068A" w:rsidRPr="008C5898" w:rsidRDefault="0017068A" w:rsidP="00823E59">
      <w:pPr>
        <w:rPr>
          <w:sz w:val="2"/>
        </w:rPr>
      </w:pPr>
    </w:p>
    <w:p w14:paraId="679B9E05" w14:textId="77777777" w:rsidR="0017068A" w:rsidRPr="009E026C" w:rsidRDefault="0017068A" w:rsidP="0017068A">
      <w:pPr>
        <w:pStyle w:val="Heading2"/>
      </w:pPr>
      <w:bookmarkStart w:id="282" w:name="_Toc67766158"/>
      <w:r w:rsidRPr="009E026C">
        <w:lastRenderedPageBreak/>
        <w:t>Product Characteristics Module</w:t>
      </w:r>
      <w:bookmarkEnd w:id="282"/>
    </w:p>
    <w:p w14:paraId="580A1FB9" w14:textId="77777777" w:rsidR="0017068A" w:rsidRDefault="00D821C3" w:rsidP="0017068A">
      <w:pPr>
        <w:pStyle w:val="GS1Body"/>
        <w:jc w:val="center"/>
      </w:pPr>
      <w:r w:rsidRPr="00D821C3">
        <w:rPr>
          <w:noProof/>
        </w:rPr>
        <w:drawing>
          <wp:inline distT="0" distB="0" distL="0" distR="0" wp14:anchorId="627B969B" wp14:editId="3A4D9B24">
            <wp:extent cx="6012180" cy="4696639"/>
            <wp:effectExtent l="0" t="0" r="7620" b="8890"/>
            <wp:docPr id="55" name="Picture 4">
              <a:extLst xmlns:a="http://schemas.openxmlformats.org/drawingml/2006/main">
                <a:ext uri="{FF2B5EF4-FFF2-40B4-BE49-F238E27FC236}">
                  <a16:creationId xmlns:a16="http://schemas.microsoft.com/office/drawing/2014/main" id="{DDADE4BE-8C09-40E5-9A56-560029A8B5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DADE4BE-8C09-40E5-9A56-560029A8B5FD}"/>
                        </a:ext>
                      </a:extLst>
                    </pic:cNvPr>
                    <pic:cNvPicPr>
                      <a:picLocks noChangeAspect="1"/>
                    </pic:cNvPicPr>
                  </pic:nvPicPr>
                  <pic:blipFill>
                    <a:blip r:embed="rId156"/>
                    <a:stretch>
                      <a:fillRect/>
                    </a:stretch>
                  </pic:blipFill>
                  <pic:spPr>
                    <a:xfrm>
                      <a:off x="0" y="0"/>
                      <a:ext cx="6013473" cy="4697649"/>
                    </a:xfrm>
                    <a:prstGeom prst="rect">
                      <a:avLst/>
                    </a:prstGeom>
                  </pic:spPr>
                </pic:pic>
              </a:graphicData>
            </a:graphic>
          </wp:inline>
        </w:drawing>
      </w:r>
    </w:p>
    <w:p w14:paraId="176FEA5B" w14:textId="77777777" w:rsidR="0017068A" w:rsidRDefault="0017068A" w:rsidP="0017068A">
      <w:pPr>
        <w:pStyle w:val="GS1Body"/>
        <w:jc w:val="center"/>
      </w:pPr>
    </w:p>
    <w:p w14:paraId="3B7E58FC" w14:textId="77777777" w:rsidR="0017068A" w:rsidRDefault="0017068A" w:rsidP="0017068A">
      <w:pPr>
        <w:pStyle w:val="GS1Body"/>
        <w:jc w:val="center"/>
      </w:pPr>
    </w:p>
    <w:p w14:paraId="792890AA" w14:textId="77777777" w:rsidR="0017068A" w:rsidRDefault="0017068A" w:rsidP="0017068A">
      <w:pPr>
        <w:pStyle w:val="GS1Body"/>
      </w:pPr>
      <w:r>
        <w:t xml:space="preserve"> </w:t>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16"/>
        <w:gridCol w:w="1984"/>
        <w:gridCol w:w="1801"/>
        <w:gridCol w:w="965"/>
        <w:gridCol w:w="5054"/>
      </w:tblGrid>
      <w:tr w:rsidR="0017068A" w:rsidRPr="008C5898" w14:paraId="371E9C8D" w14:textId="77777777" w:rsidTr="006D7FC7">
        <w:trPr>
          <w:cantSplit/>
          <w:tblHeader/>
        </w:trPr>
        <w:tc>
          <w:tcPr>
            <w:tcW w:w="1716" w:type="dxa"/>
            <w:shd w:val="clear" w:color="auto" w:fill="002C6C"/>
          </w:tcPr>
          <w:p w14:paraId="2442B0C9" w14:textId="77777777" w:rsidR="0017068A" w:rsidRPr="0017068A" w:rsidRDefault="0017068A" w:rsidP="006D7FC7">
            <w:pPr>
              <w:keepNext/>
              <w:spacing w:before="60" w:after="60"/>
              <w:rPr>
                <w:rFonts w:asciiTheme="minorHAnsi" w:hAnsiTheme="minorHAnsi"/>
                <w:b/>
                <w:bCs/>
                <w:color w:val="FFFFFF"/>
                <w:sz w:val="16"/>
                <w:szCs w:val="16"/>
              </w:rPr>
            </w:pPr>
            <w:r w:rsidRPr="0017068A">
              <w:rPr>
                <w:rFonts w:asciiTheme="minorHAnsi" w:hAnsiTheme="minorHAnsi"/>
                <w:b/>
                <w:bCs/>
                <w:color w:val="FFFFFF"/>
                <w:sz w:val="16"/>
                <w:szCs w:val="16"/>
              </w:rPr>
              <w:lastRenderedPageBreak/>
              <w:t>content</w:t>
            </w:r>
          </w:p>
        </w:tc>
        <w:tc>
          <w:tcPr>
            <w:tcW w:w="1984" w:type="dxa"/>
            <w:shd w:val="clear" w:color="auto" w:fill="002C6C"/>
          </w:tcPr>
          <w:p w14:paraId="2D84DF92" w14:textId="77777777" w:rsidR="0017068A" w:rsidRPr="0017068A" w:rsidRDefault="0017068A" w:rsidP="006D7FC7">
            <w:pPr>
              <w:keepNext/>
              <w:spacing w:before="60" w:after="60"/>
              <w:rPr>
                <w:rFonts w:asciiTheme="minorHAnsi" w:hAnsiTheme="minorHAnsi"/>
                <w:b/>
                <w:bCs/>
                <w:color w:val="FFFFFF"/>
                <w:sz w:val="16"/>
                <w:szCs w:val="16"/>
              </w:rPr>
            </w:pPr>
            <w:r w:rsidRPr="0017068A">
              <w:rPr>
                <w:rFonts w:asciiTheme="minorHAnsi" w:hAnsiTheme="minorHAnsi"/>
                <w:b/>
                <w:bCs/>
                <w:color w:val="FFFFFF"/>
                <w:sz w:val="16"/>
                <w:szCs w:val="16"/>
              </w:rPr>
              <w:t>attribute / role</w:t>
            </w:r>
          </w:p>
        </w:tc>
        <w:tc>
          <w:tcPr>
            <w:tcW w:w="1801" w:type="dxa"/>
            <w:shd w:val="clear" w:color="auto" w:fill="002C6C"/>
          </w:tcPr>
          <w:p w14:paraId="5D81A1A1" w14:textId="77777777" w:rsidR="0017068A" w:rsidRPr="0017068A" w:rsidRDefault="0017068A" w:rsidP="006D7FC7">
            <w:pPr>
              <w:keepNext/>
              <w:spacing w:before="60" w:after="60"/>
              <w:rPr>
                <w:rFonts w:asciiTheme="minorHAnsi" w:hAnsiTheme="minorHAnsi"/>
                <w:b/>
                <w:bCs/>
                <w:color w:val="FFFFFF"/>
                <w:sz w:val="16"/>
                <w:szCs w:val="16"/>
              </w:rPr>
            </w:pPr>
            <w:r w:rsidRPr="0017068A">
              <w:rPr>
                <w:rFonts w:asciiTheme="minorHAnsi" w:hAnsiTheme="minorHAnsi"/>
                <w:b/>
                <w:bCs/>
                <w:color w:val="FFFFFF"/>
                <w:sz w:val="16"/>
                <w:szCs w:val="16"/>
              </w:rPr>
              <w:t>datatype /secondary class</w:t>
            </w:r>
          </w:p>
        </w:tc>
        <w:tc>
          <w:tcPr>
            <w:tcW w:w="965" w:type="dxa"/>
            <w:shd w:val="clear" w:color="auto" w:fill="002C6C"/>
          </w:tcPr>
          <w:p w14:paraId="5122832A" w14:textId="77777777" w:rsidR="0017068A" w:rsidRPr="0017068A" w:rsidRDefault="0017068A" w:rsidP="006D7FC7">
            <w:pPr>
              <w:keepNext/>
              <w:spacing w:before="60" w:after="60"/>
              <w:rPr>
                <w:rFonts w:asciiTheme="minorHAnsi" w:hAnsiTheme="minorHAnsi"/>
                <w:b/>
                <w:bCs/>
                <w:color w:val="FFFFFF"/>
                <w:sz w:val="16"/>
                <w:szCs w:val="16"/>
              </w:rPr>
            </w:pPr>
            <w:r w:rsidRPr="0017068A">
              <w:rPr>
                <w:rFonts w:asciiTheme="minorHAnsi" w:hAnsiTheme="minorHAnsi"/>
                <w:b/>
                <w:bCs/>
                <w:color w:val="FFFFFF"/>
                <w:sz w:val="16"/>
                <w:szCs w:val="16"/>
              </w:rPr>
              <w:t>multiplicity</w:t>
            </w:r>
          </w:p>
        </w:tc>
        <w:tc>
          <w:tcPr>
            <w:tcW w:w="5054" w:type="dxa"/>
            <w:shd w:val="clear" w:color="auto" w:fill="002C6C"/>
          </w:tcPr>
          <w:p w14:paraId="340ECEC1" w14:textId="77777777" w:rsidR="0017068A" w:rsidRPr="0017068A" w:rsidRDefault="0017068A" w:rsidP="006D7FC7">
            <w:pPr>
              <w:keepNext/>
              <w:spacing w:before="60" w:after="60"/>
              <w:rPr>
                <w:rFonts w:asciiTheme="minorHAnsi" w:hAnsiTheme="minorHAnsi"/>
                <w:b/>
                <w:bCs/>
                <w:color w:val="FFFFFF"/>
                <w:sz w:val="16"/>
                <w:szCs w:val="16"/>
              </w:rPr>
            </w:pPr>
            <w:r w:rsidRPr="0017068A">
              <w:rPr>
                <w:rFonts w:asciiTheme="minorHAnsi" w:hAnsiTheme="minorHAnsi"/>
                <w:b/>
                <w:bCs/>
                <w:color w:val="FFFFFF"/>
                <w:sz w:val="16"/>
                <w:szCs w:val="16"/>
              </w:rPr>
              <w:t>definition</w:t>
            </w:r>
          </w:p>
        </w:tc>
      </w:tr>
      <w:tr w:rsidR="0017068A" w:rsidRPr="008C5898" w14:paraId="3AF08476" w14:textId="77777777" w:rsidTr="006D7FC7">
        <w:trPr>
          <w:cantSplit/>
        </w:trPr>
        <w:tc>
          <w:tcPr>
            <w:tcW w:w="1716" w:type="dxa"/>
          </w:tcPr>
          <w:p w14:paraId="2C68B048" w14:textId="77777777" w:rsidR="0017068A" w:rsidRPr="0017068A" w:rsidRDefault="0017068A" w:rsidP="006D7FC7">
            <w:pPr>
              <w:pStyle w:val="GS1TableText"/>
              <w:rPr>
                <w:rFonts w:asciiTheme="minorHAnsi" w:hAnsiTheme="minorHAnsi" w:cs="Arial"/>
                <w:szCs w:val="16"/>
              </w:rPr>
            </w:pPr>
            <w:r w:rsidRPr="0017068A">
              <w:rPr>
                <w:rFonts w:asciiTheme="minorHAnsi" w:hAnsiTheme="minorHAnsi" w:cs="Arial"/>
                <w:szCs w:val="16"/>
              </w:rPr>
              <w:t>ProductCharacteristics</w:t>
            </w:r>
          </w:p>
        </w:tc>
        <w:tc>
          <w:tcPr>
            <w:tcW w:w="1984" w:type="dxa"/>
          </w:tcPr>
          <w:p w14:paraId="473F7294" w14:textId="77777777" w:rsidR="0017068A" w:rsidRPr="0017068A" w:rsidRDefault="0017068A" w:rsidP="006D7FC7">
            <w:pPr>
              <w:pStyle w:val="GS1TableText"/>
              <w:rPr>
                <w:rFonts w:asciiTheme="minorHAnsi" w:hAnsiTheme="minorHAnsi" w:cs="Arial"/>
                <w:szCs w:val="16"/>
              </w:rPr>
            </w:pPr>
          </w:p>
        </w:tc>
        <w:tc>
          <w:tcPr>
            <w:tcW w:w="1801" w:type="dxa"/>
          </w:tcPr>
          <w:p w14:paraId="681B68FC" w14:textId="77777777" w:rsidR="0017068A" w:rsidRPr="0017068A" w:rsidRDefault="0017068A" w:rsidP="006D7FC7">
            <w:pPr>
              <w:pStyle w:val="GS1TableText"/>
              <w:rPr>
                <w:rFonts w:asciiTheme="minorHAnsi" w:hAnsiTheme="minorHAnsi" w:cs="Arial"/>
                <w:szCs w:val="16"/>
              </w:rPr>
            </w:pPr>
          </w:p>
        </w:tc>
        <w:tc>
          <w:tcPr>
            <w:tcW w:w="965" w:type="dxa"/>
          </w:tcPr>
          <w:p w14:paraId="7E9787D9" w14:textId="77777777" w:rsidR="0017068A" w:rsidRPr="0017068A" w:rsidRDefault="0017068A" w:rsidP="006D7FC7">
            <w:pPr>
              <w:pStyle w:val="GS1TableText"/>
              <w:rPr>
                <w:rFonts w:asciiTheme="minorHAnsi" w:hAnsiTheme="minorHAnsi" w:cs="Arial"/>
                <w:szCs w:val="16"/>
              </w:rPr>
            </w:pPr>
          </w:p>
        </w:tc>
        <w:tc>
          <w:tcPr>
            <w:tcW w:w="5054" w:type="dxa"/>
          </w:tcPr>
          <w:p w14:paraId="16439D26" w14:textId="77777777" w:rsidR="0017068A" w:rsidRPr="0017068A" w:rsidRDefault="0017068A" w:rsidP="006D7FC7">
            <w:pPr>
              <w:pStyle w:val="GS1TableText"/>
              <w:rPr>
                <w:rFonts w:asciiTheme="minorHAnsi" w:hAnsiTheme="minorHAnsi" w:cs="Arial"/>
                <w:szCs w:val="16"/>
              </w:rPr>
            </w:pPr>
            <w:r w:rsidRPr="0017068A">
              <w:rPr>
                <w:rFonts w:asciiTheme="minorHAnsi" w:hAnsiTheme="minorHAnsi" w:cs="Arial"/>
                <w:szCs w:val="16"/>
              </w:rPr>
              <w:t>A characteristic for a product for example values for a property such as numberOfPlys along with its associated value for example 2.</w:t>
            </w:r>
          </w:p>
        </w:tc>
      </w:tr>
      <w:tr w:rsidR="0017068A" w:rsidRPr="008C5898" w14:paraId="424E7AFF" w14:textId="77777777" w:rsidTr="006D7FC7">
        <w:trPr>
          <w:cantSplit/>
        </w:trPr>
        <w:tc>
          <w:tcPr>
            <w:tcW w:w="1716" w:type="dxa"/>
          </w:tcPr>
          <w:p w14:paraId="38166B8C" w14:textId="77777777" w:rsidR="0017068A" w:rsidRPr="0017068A" w:rsidRDefault="0017068A" w:rsidP="006D7FC7">
            <w:pPr>
              <w:pStyle w:val="GS1TableText"/>
              <w:rPr>
                <w:rFonts w:asciiTheme="minorHAnsi" w:hAnsiTheme="minorHAnsi" w:cs="Arial"/>
                <w:szCs w:val="16"/>
              </w:rPr>
            </w:pPr>
            <w:r w:rsidRPr="0017068A">
              <w:rPr>
                <w:rFonts w:asciiTheme="minorHAnsi" w:hAnsiTheme="minorHAnsi" w:cs="Arial"/>
                <w:szCs w:val="16"/>
              </w:rPr>
              <w:t>Attribute</w:t>
            </w:r>
          </w:p>
        </w:tc>
        <w:tc>
          <w:tcPr>
            <w:tcW w:w="1984" w:type="dxa"/>
          </w:tcPr>
          <w:p w14:paraId="4F28BB0A" w14:textId="77777777" w:rsidR="0017068A" w:rsidRPr="0017068A" w:rsidRDefault="0017068A" w:rsidP="006D7FC7">
            <w:pPr>
              <w:rPr>
                <w:rFonts w:asciiTheme="minorHAnsi" w:hAnsiTheme="minorHAnsi" w:cs="Arial"/>
                <w:sz w:val="16"/>
                <w:szCs w:val="16"/>
                <w:lang w:val="nl-NL"/>
              </w:rPr>
            </w:pPr>
            <w:bookmarkStart w:id="283" w:name="BKM_70357FA9_825B_48F6_82F7_7D871BB70DDC"/>
            <w:r w:rsidRPr="0017068A">
              <w:rPr>
                <w:rFonts w:asciiTheme="minorHAnsi" w:hAnsiTheme="minorHAnsi" w:cs="Arial"/>
                <w:sz w:val="16"/>
                <w:szCs w:val="16"/>
              </w:rPr>
              <w:t>productCharacteristic</w:t>
            </w:r>
            <w:bookmarkEnd w:id="283"/>
            <w:r w:rsidRPr="0017068A">
              <w:rPr>
                <w:rFonts w:asciiTheme="minorHAnsi" w:hAnsiTheme="minorHAnsi" w:cs="Arial"/>
                <w:sz w:val="16"/>
                <w:szCs w:val="16"/>
              </w:rPr>
              <w:t>Code</w:t>
            </w:r>
          </w:p>
        </w:tc>
        <w:tc>
          <w:tcPr>
            <w:tcW w:w="1801" w:type="dxa"/>
          </w:tcPr>
          <w:p w14:paraId="689C5F06" w14:textId="77777777" w:rsidR="0017068A" w:rsidRPr="0017068A" w:rsidRDefault="0017068A" w:rsidP="006D7FC7">
            <w:pPr>
              <w:pStyle w:val="GS1TableText"/>
              <w:rPr>
                <w:rFonts w:asciiTheme="minorHAnsi" w:hAnsiTheme="minorHAnsi" w:cs="Arial"/>
                <w:szCs w:val="16"/>
              </w:rPr>
            </w:pPr>
            <w:r w:rsidRPr="0017068A">
              <w:rPr>
                <w:rFonts w:asciiTheme="minorHAnsi" w:hAnsiTheme="minorHAnsi" w:cs="Arial"/>
                <w:szCs w:val="16"/>
              </w:rPr>
              <w:t>productCharacteristicCode</w:t>
            </w:r>
          </w:p>
        </w:tc>
        <w:tc>
          <w:tcPr>
            <w:tcW w:w="965" w:type="dxa"/>
          </w:tcPr>
          <w:p w14:paraId="51F654B3" w14:textId="77777777" w:rsidR="0017068A" w:rsidRPr="0017068A" w:rsidRDefault="0017068A" w:rsidP="006D7FC7">
            <w:pPr>
              <w:pStyle w:val="GS1TableText"/>
              <w:rPr>
                <w:rFonts w:asciiTheme="minorHAnsi" w:hAnsiTheme="minorHAnsi" w:cs="Arial"/>
                <w:szCs w:val="16"/>
              </w:rPr>
            </w:pPr>
            <w:r w:rsidRPr="0017068A">
              <w:rPr>
                <w:rFonts w:asciiTheme="minorHAnsi" w:hAnsiTheme="minorHAnsi" w:cs="Arial"/>
                <w:szCs w:val="16"/>
                <w:lang w:val="nl-NL"/>
              </w:rPr>
              <w:t>1..1</w:t>
            </w:r>
          </w:p>
        </w:tc>
        <w:tc>
          <w:tcPr>
            <w:tcW w:w="5054" w:type="dxa"/>
          </w:tcPr>
          <w:p w14:paraId="721C49F7" w14:textId="77777777" w:rsidR="0017068A" w:rsidRPr="0017068A" w:rsidRDefault="0017068A" w:rsidP="006D7FC7">
            <w:pPr>
              <w:pStyle w:val="GS1TableText"/>
              <w:rPr>
                <w:rFonts w:asciiTheme="minorHAnsi" w:hAnsiTheme="minorHAnsi" w:cs="Arial"/>
                <w:szCs w:val="16"/>
              </w:rPr>
            </w:pPr>
            <w:r w:rsidRPr="0017068A">
              <w:rPr>
                <w:rFonts w:asciiTheme="minorHAnsi" w:hAnsiTheme="minorHAnsi" w:cs="Arial"/>
                <w:szCs w:val="16"/>
              </w:rPr>
              <w:t>The name of the product characteristic being described for example numberOfPlys.</w:t>
            </w:r>
          </w:p>
        </w:tc>
      </w:tr>
      <w:tr w:rsidR="0017068A" w:rsidRPr="008C5898" w14:paraId="683E3DC3" w14:textId="77777777" w:rsidTr="006D7FC7">
        <w:trPr>
          <w:cantSplit/>
        </w:trPr>
        <w:tc>
          <w:tcPr>
            <w:tcW w:w="1716" w:type="dxa"/>
          </w:tcPr>
          <w:p w14:paraId="57D162A0" w14:textId="77777777" w:rsidR="0017068A" w:rsidRPr="0017068A" w:rsidRDefault="0017068A" w:rsidP="006D7FC7">
            <w:pPr>
              <w:rPr>
                <w:rFonts w:asciiTheme="minorHAnsi" w:hAnsiTheme="minorHAnsi" w:cs="Arial"/>
                <w:sz w:val="16"/>
                <w:szCs w:val="16"/>
              </w:rPr>
            </w:pPr>
            <w:r w:rsidRPr="0017068A">
              <w:rPr>
                <w:rFonts w:asciiTheme="minorHAnsi" w:hAnsiTheme="minorHAnsi" w:cs="Arial"/>
                <w:sz w:val="16"/>
                <w:szCs w:val="16"/>
              </w:rPr>
              <w:t>Attribute</w:t>
            </w:r>
          </w:p>
        </w:tc>
        <w:tc>
          <w:tcPr>
            <w:tcW w:w="1984" w:type="dxa"/>
          </w:tcPr>
          <w:p w14:paraId="16C173BD" w14:textId="77777777" w:rsidR="0017068A" w:rsidRPr="0017068A" w:rsidRDefault="0017068A" w:rsidP="006D7FC7">
            <w:pPr>
              <w:rPr>
                <w:rFonts w:asciiTheme="minorHAnsi" w:hAnsiTheme="minorHAnsi" w:cs="Arial"/>
                <w:sz w:val="16"/>
                <w:szCs w:val="16"/>
                <w:lang w:val="nl-NL"/>
              </w:rPr>
            </w:pPr>
            <w:bookmarkStart w:id="284" w:name="BKM_E4ADF8A3_D51A_4250_A931_3427D3EFA9C8"/>
            <w:r w:rsidRPr="0017068A">
              <w:rPr>
                <w:rFonts w:asciiTheme="minorHAnsi" w:hAnsiTheme="minorHAnsi" w:cs="Arial"/>
                <w:sz w:val="16"/>
                <w:szCs w:val="16"/>
              </w:rPr>
              <w:t>productCharacteristicValueAmount</w:t>
            </w:r>
            <w:r w:rsidRPr="0017068A">
              <w:rPr>
                <w:rFonts w:asciiTheme="minorHAnsi" w:hAnsiTheme="minorHAnsi" w:cs="Arial"/>
                <w:sz w:val="16"/>
                <w:szCs w:val="16"/>
                <w:lang w:val="nl-NL"/>
              </w:rPr>
              <w:t xml:space="preserve"> </w:t>
            </w:r>
            <w:bookmarkEnd w:id="284"/>
          </w:p>
        </w:tc>
        <w:tc>
          <w:tcPr>
            <w:tcW w:w="1801" w:type="dxa"/>
          </w:tcPr>
          <w:p w14:paraId="1681C472" w14:textId="77777777" w:rsidR="0017068A" w:rsidRPr="0017068A" w:rsidRDefault="0017068A" w:rsidP="006D7FC7">
            <w:pPr>
              <w:pStyle w:val="GS1TableText"/>
              <w:rPr>
                <w:rFonts w:asciiTheme="minorHAnsi" w:hAnsiTheme="minorHAnsi" w:cs="Arial"/>
                <w:szCs w:val="16"/>
              </w:rPr>
            </w:pPr>
            <w:r w:rsidRPr="0017068A">
              <w:rPr>
                <w:rFonts w:asciiTheme="minorHAnsi" w:hAnsiTheme="minorHAnsi" w:cs="Arial"/>
                <w:szCs w:val="16"/>
              </w:rPr>
              <w:t>Amount</w:t>
            </w:r>
          </w:p>
        </w:tc>
        <w:tc>
          <w:tcPr>
            <w:tcW w:w="965" w:type="dxa"/>
          </w:tcPr>
          <w:p w14:paraId="0B5A1864" w14:textId="77777777" w:rsidR="0017068A" w:rsidRPr="0017068A" w:rsidRDefault="0017068A" w:rsidP="006D7FC7">
            <w:pPr>
              <w:pStyle w:val="GS1TableText"/>
              <w:rPr>
                <w:rFonts w:asciiTheme="minorHAnsi" w:hAnsiTheme="minorHAnsi" w:cs="Arial"/>
                <w:szCs w:val="16"/>
              </w:rPr>
            </w:pPr>
            <w:r w:rsidRPr="0017068A">
              <w:rPr>
                <w:rFonts w:asciiTheme="minorHAnsi" w:hAnsiTheme="minorHAnsi" w:cs="Arial"/>
                <w:szCs w:val="16"/>
                <w:lang w:val="en-US"/>
              </w:rPr>
              <w:t>0..*</w:t>
            </w:r>
          </w:p>
        </w:tc>
        <w:tc>
          <w:tcPr>
            <w:tcW w:w="5054" w:type="dxa"/>
          </w:tcPr>
          <w:p w14:paraId="1A66790A" w14:textId="77777777" w:rsidR="0017068A" w:rsidRPr="0017068A" w:rsidRDefault="0017068A" w:rsidP="006D7FC7">
            <w:pPr>
              <w:pStyle w:val="GS1TableText"/>
              <w:rPr>
                <w:rFonts w:asciiTheme="minorHAnsi" w:hAnsiTheme="minorHAnsi" w:cs="Arial"/>
                <w:szCs w:val="16"/>
              </w:rPr>
            </w:pPr>
            <w:r w:rsidRPr="0017068A">
              <w:rPr>
                <w:rFonts w:asciiTheme="minorHAnsi" w:hAnsiTheme="minorHAnsi" w:cs="Arial"/>
                <w:szCs w:val="16"/>
              </w:rPr>
              <w:t>The product characteristic value expressed as an amount (with currency code).</w:t>
            </w:r>
          </w:p>
        </w:tc>
      </w:tr>
      <w:tr w:rsidR="0017068A" w:rsidRPr="008C5898" w14:paraId="73749F9D" w14:textId="77777777" w:rsidTr="006D7FC7">
        <w:trPr>
          <w:cantSplit/>
        </w:trPr>
        <w:tc>
          <w:tcPr>
            <w:tcW w:w="1716" w:type="dxa"/>
          </w:tcPr>
          <w:p w14:paraId="36D44678" w14:textId="77777777" w:rsidR="0017068A" w:rsidRPr="0017068A" w:rsidRDefault="0017068A" w:rsidP="006D7FC7">
            <w:pPr>
              <w:rPr>
                <w:rFonts w:asciiTheme="minorHAnsi" w:hAnsiTheme="minorHAnsi" w:cs="Arial"/>
                <w:sz w:val="16"/>
                <w:szCs w:val="16"/>
              </w:rPr>
            </w:pPr>
            <w:r w:rsidRPr="0017068A">
              <w:rPr>
                <w:rFonts w:asciiTheme="minorHAnsi" w:hAnsiTheme="minorHAnsi" w:cs="Arial"/>
                <w:sz w:val="16"/>
                <w:szCs w:val="16"/>
              </w:rPr>
              <w:t>Attribute</w:t>
            </w:r>
          </w:p>
        </w:tc>
        <w:tc>
          <w:tcPr>
            <w:tcW w:w="1984" w:type="dxa"/>
          </w:tcPr>
          <w:p w14:paraId="08A04143" w14:textId="77777777" w:rsidR="0017068A" w:rsidRPr="0017068A" w:rsidRDefault="0017068A" w:rsidP="006D7FC7">
            <w:pPr>
              <w:rPr>
                <w:rFonts w:asciiTheme="minorHAnsi" w:hAnsiTheme="minorHAnsi" w:cs="Arial"/>
                <w:sz w:val="16"/>
                <w:szCs w:val="16"/>
                <w:lang w:val="nl-NL"/>
              </w:rPr>
            </w:pPr>
            <w:bookmarkStart w:id="285" w:name="BKM_D55586DC_A564_44A7_92B6_E4B5B7351F0E"/>
            <w:r w:rsidRPr="0017068A">
              <w:rPr>
                <w:rFonts w:asciiTheme="minorHAnsi" w:hAnsiTheme="minorHAnsi" w:cs="Arial"/>
                <w:sz w:val="16"/>
                <w:szCs w:val="16"/>
              </w:rPr>
              <w:t>productCharacteristicValueCode</w:t>
            </w:r>
            <w:r w:rsidRPr="0017068A">
              <w:rPr>
                <w:rFonts w:asciiTheme="minorHAnsi" w:hAnsiTheme="minorHAnsi" w:cs="Arial"/>
                <w:sz w:val="16"/>
                <w:szCs w:val="16"/>
                <w:lang w:val="nl-NL"/>
              </w:rPr>
              <w:t xml:space="preserve"> </w:t>
            </w:r>
            <w:bookmarkEnd w:id="285"/>
          </w:p>
        </w:tc>
        <w:tc>
          <w:tcPr>
            <w:tcW w:w="1801" w:type="dxa"/>
          </w:tcPr>
          <w:p w14:paraId="06F46EC0" w14:textId="77777777" w:rsidR="0017068A" w:rsidRPr="0017068A" w:rsidRDefault="0017068A" w:rsidP="006D7FC7">
            <w:pPr>
              <w:pStyle w:val="GS1TableText"/>
              <w:rPr>
                <w:rFonts w:asciiTheme="minorHAnsi" w:hAnsiTheme="minorHAnsi" w:cs="Arial"/>
                <w:szCs w:val="16"/>
              </w:rPr>
            </w:pPr>
            <w:r w:rsidRPr="0017068A">
              <w:rPr>
                <w:rFonts w:asciiTheme="minorHAnsi" w:hAnsiTheme="minorHAnsi" w:cs="Arial"/>
                <w:szCs w:val="16"/>
              </w:rPr>
              <w:t>string</w:t>
            </w:r>
          </w:p>
        </w:tc>
        <w:tc>
          <w:tcPr>
            <w:tcW w:w="965" w:type="dxa"/>
          </w:tcPr>
          <w:p w14:paraId="6A497332" w14:textId="77777777" w:rsidR="0017068A" w:rsidRPr="0017068A" w:rsidRDefault="0017068A" w:rsidP="006D7FC7">
            <w:pPr>
              <w:pStyle w:val="GS1TableText"/>
              <w:rPr>
                <w:rFonts w:asciiTheme="minorHAnsi" w:hAnsiTheme="minorHAnsi" w:cs="Arial"/>
                <w:szCs w:val="16"/>
              </w:rPr>
            </w:pPr>
            <w:r w:rsidRPr="0017068A">
              <w:rPr>
                <w:rFonts w:asciiTheme="minorHAnsi" w:hAnsiTheme="minorHAnsi" w:cs="Arial"/>
                <w:szCs w:val="16"/>
                <w:lang w:val="en-US"/>
              </w:rPr>
              <w:t>0..*</w:t>
            </w:r>
          </w:p>
        </w:tc>
        <w:tc>
          <w:tcPr>
            <w:tcW w:w="5054" w:type="dxa"/>
          </w:tcPr>
          <w:p w14:paraId="1ED52EE4" w14:textId="77777777" w:rsidR="0017068A" w:rsidRPr="0017068A" w:rsidRDefault="0017068A" w:rsidP="006D7FC7">
            <w:pPr>
              <w:pStyle w:val="GS1TableText"/>
              <w:rPr>
                <w:rFonts w:asciiTheme="minorHAnsi" w:hAnsiTheme="minorHAnsi" w:cs="Arial"/>
                <w:szCs w:val="16"/>
              </w:rPr>
            </w:pPr>
            <w:r w:rsidRPr="0017068A">
              <w:rPr>
                <w:rFonts w:asciiTheme="minorHAnsi" w:hAnsiTheme="minorHAnsi" w:cs="Arial"/>
                <w:szCs w:val="16"/>
              </w:rPr>
              <w:t>The product characteristic value expressed as a code.</w:t>
            </w:r>
          </w:p>
        </w:tc>
      </w:tr>
      <w:tr w:rsidR="0017068A" w:rsidRPr="008C5898" w14:paraId="7F191E0D" w14:textId="77777777" w:rsidTr="006D7FC7">
        <w:trPr>
          <w:cantSplit/>
        </w:trPr>
        <w:tc>
          <w:tcPr>
            <w:tcW w:w="1716" w:type="dxa"/>
          </w:tcPr>
          <w:p w14:paraId="5C1C527A" w14:textId="77777777" w:rsidR="0017068A" w:rsidRPr="0017068A" w:rsidRDefault="0017068A" w:rsidP="006D7FC7">
            <w:pPr>
              <w:rPr>
                <w:rFonts w:asciiTheme="minorHAnsi" w:hAnsiTheme="minorHAnsi" w:cs="Arial"/>
                <w:sz w:val="16"/>
                <w:szCs w:val="16"/>
              </w:rPr>
            </w:pPr>
            <w:r w:rsidRPr="0017068A">
              <w:rPr>
                <w:rFonts w:asciiTheme="minorHAnsi" w:hAnsiTheme="minorHAnsi" w:cs="Arial"/>
                <w:sz w:val="16"/>
                <w:szCs w:val="16"/>
              </w:rPr>
              <w:t>Attribute</w:t>
            </w:r>
          </w:p>
        </w:tc>
        <w:tc>
          <w:tcPr>
            <w:tcW w:w="1984" w:type="dxa"/>
          </w:tcPr>
          <w:p w14:paraId="459509AE" w14:textId="77777777" w:rsidR="0017068A" w:rsidRPr="0017068A" w:rsidRDefault="0017068A" w:rsidP="006D7FC7">
            <w:pPr>
              <w:rPr>
                <w:rFonts w:asciiTheme="minorHAnsi" w:hAnsiTheme="minorHAnsi" w:cs="Arial"/>
                <w:sz w:val="16"/>
                <w:szCs w:val="16"/>
                <w:lang w:val="nl-NL"/>
              </w:rPr>
            </w:pPr>
            <w:bookmarkStart w:id="286" w:name="BKM_1FCAA8A9_6D69_4CD2_90A6_90E478A45B94"/>
            <w:r w:rsidRPr="0017068A">
              <w:rPr>
                <w:rFonts w:asciiTheme="minorHAnsi" w:hAnsiTheme="minorHAnsi" w:cs="Arial"/>
                <w:sz w:val="16"/>
                <w:szCs w:val="16"/>
              </w:rPr>
              <w:t>productCharacteristicValueDateTime</w:t>
            </w:r>
            <w:bookmarkEnd w:id="286"/>
          </w:p>
        </w:tc>
        <w:tc>
          <w:tcPr>
            <w:tcW w:w="1801" w:type="dxa"/>
          </w:tcPr>
          <w:p w14:paraId="01A13F9E" w14:textId="77777777" w:rsidR="0017068A" w:rsidRPr="0017068A" w:rsidRDefault="0017068A" w:rsidP="006D7FC7">
            <w:pPr>
              <w:pStyle w:val="GS1TableText"/>
              <w:rPr>
                <w:rFonts w:asciiTheme="minorHAnsi" w:hAnsiTheme="minorHAnsi" w:cs="Arial"/>
                <w:szCs w:val="16"/>
              </w:rPr>
            </w:pPr>
            <w:r w:rsidRPr="0017068A">
              <w:rPr>
                <w:rFonts w:asciiTheme="minorHAnsi" w:hAnsiTheme="minorHAnsi" w:cs="Arial"/>
                <w:szCs w:val="16"/>
              </w:rPr>
              <w:t>dataTime</w:t>
            </w:r>
          </w:p>
        </w:tc>
        <w:tc>
          <w:tcPr>
            <w:tcW w:w="965" w:type="dxa"/>
          </w:tcPr>
          <w:p w14:paraId="221236FD" w14:textId="77777777" w:rsidR="0017068A" w:rsidRPr="0017068A" w:rsidRDefault="0017068A" w:rsidP="006D7FC7">
            <w:pPr>
              <w:pStyle w:val="GS1TableText"/>
              <w:rPr>
                <w:rFonts w:asciiTheme="minorHAnsi" w:hAnsiTheme="minorHAnsi" w:cs="Arial"/>
                <w:szCs w:val="16"/>
              </w:rPr>
            </w:pPr>
            <w:r w:rsidRPr="0017068A">
              <w:rPr>
                <w:rFonts w:asciiTheme="minorHAnsi" w:hAnsiTheme="minorHAnsi" w:cs="Arial"/>
                <w:szCs w:val="16"/>
                <w:lang w:val="en-US"/>
              </w:rPr>
              <w:t>0..*</w:t>
            </w:r>
          </w:p>
        </w:tc>
        <w:tc>
          <w:tcPr>
            <w:tcW w:w="5054" w:type="dxa"/>
          </w:tcPr>
          <w:p w14:paraId="2FD4504B" w14:textId="77777777" w:rsidR="0017068A" w:rsidRPr="0017068A" w:rsidRDefault="0017068A" w:rsidP="006D7FC7">
            <w:pPr>
              <w:pStyle w:val="GS1TableText"/>
              <w:rPr>
                <w:rFonts w:asciiTheme="minorHAnsi" w:hAnsiTheme="minorHAnsi" w:cs="Arial"/>
                <w:szCs w:val="16"/>
              </w:rPr>
            </w:pPr>
            <w:r w:rsidRPr="0017068A">
              <w:rPr>
                <w:rFonts w:asciiTheme="minorHAnsi" w:hAnsiTheme="minorHAnsi" w:cs="Arial"/>
                <w:szCs w:val="16"/>
                <w:lang w:val="en-US"/>
              </w:rPr>
              <w:t>The product characteristic value expressed as a date and time.</w:t>
            </w:r>
          </w:p>
        </w:tc>
      </w:tr>
      <w:tr w:rsidR="0017068A" w:rsidRPr="008C5898" w14:paraId="5798FBBD" w14:textId="77777777" w:rsidTr="006D7FC7">
        <w:trPr>
          <w:cantSplit/>
        </w:trPr>
        <w:tc>
          <w:tcPr>
            <w:tcW w:w="1716" w:type="dxa"/>
          </w:tcPr>
          <w:p w14:paraId="01A2E840" w14:textId="77777777" w:rsidR="0017068A" w:rsidRPr="0017068A" w:rsidRDefault="0017068A" w:rsidP="006D7FC7">
            <w:pPr>
              <w:rPr>
                <w:rFonts w:asciiTheme="minorHAnsi" w:hAnsiTheme="minorHAnsi" w:cs="Arial"/>
                <w:sz w:val="16"/>
                <w:szCs w:val="16"/>
              </w:rPr>
            </w:pPr>
            <w:r w:rsidRPr="0017068A">
              <w:rPr>
                <w:rFonts w:asciiTheme="minorHAnsi" w:hAnsiTheme="minorHAnsi" w:cs="Arial"/>
                <w:sz w:val="16"/>
                <w:szCs w:val="16"/>
              </w:rPr>
              <w:t>Attribute</w:t>
            </w:r>
          </w:p>
        </w:tc>
        <w:tc>
          <w:tcPr>
            <w:tcW w:w="1984" w:type="dxa"/>
          </w:tcPr>
          <w:p w14:paraId="61B4A35C" w14:textId="77777777" w:rsidR="0017068A" w:rsidRPr="0017068A" w:rsidRDefault="0017068A" w:rsidP="006D7FC7">
            <w:pPr>
              <w:rPr>
                <w:rFonts w:asciiTheme="minorHAnsi" w:hAnsiTheme="minorHAnsi" w:cs="Arial"/>
                <w:sz w:val="16"/>
                <w:szCs w:val="16"/>
                <w:lang w:val="nl-NL"/>
              </w:rPr>
            </w:pPr>
            <w:bookmarkStart w:id="287" w:name="BKM_73300E59_D9C7_4799_9F7E_9A209EDB47E6"/>
            <w:r w:rsidRPr="0017068A">
              <w:rPr>
                <w:rFonts w:asciiTheme="minorHAnsi" w:hAnsiTheme="minorHAnsi" w:cs="Arial"/>
                <w:sz w:val="16"/>
                <w:szCs w:val="16"/>
              </w:rPr>
              <w:t>productCharacteristicValueDescription</w:t>
            </w:r>
            <w:bookmarkEnd w:id="287"/>
          </w:p>
        </w:tc>
        <w:tc>
          <w:tcPr>
            <w:tcW w:w="1801" w:type="dxa"/>
          </w:tcPr>
          <w:p w14:paraId="69EBDE88" w14:textId="77777777" w:rsidR="0017068A" w:rsidRPr="0017068A" w:rsidRDefault="0017068A" w:rsidP="006D7FC7">
            <w:pPr>
              <w:pStyle w:val="GS1TableText"/>
              <w:rPr>
                <w:rFonts w:asciiTheme="minorHAnsi" w:hAnsiTheme="minorHAnsi" w:cs="Arial"/>
                <w:szCs w:val="16"/>
              </w:rPr>
            </w:pPr>
            <w:r w:rsidRPr="0017068A">
              <w:rPr>
                <w:rFonts w:asciiTheme="minorHAnsi" w:hAnsiTheme="minorHAnsi" w:cs="Arial"/>
                <w:szCs w:val="16"/>
                <w:lang w:val="en-US"/>
              </w:rPr>
              <w:t>Description5000</w:t>
            </w:r>
          </w:p>
        </w:tc>
        <w:tc>
          <w:tcPr>
            <w:tcW w:w="965" w:type="dxa"/>
          </w:tcPr>
          <w:p w14:paraId="18C4F21B" w14:textId="77777777" w:rsidR="0017068A" w:rsidRPr="0017068A" w:rsidRDefault="0017068A" w:rsidP="006D7FC7">
            <w:pPr>
              <w:pStyle w:val="GS1TableText"/>
              <w:rPr>
                <w:rFonts w:asciiTheme="minorHAnsi" w:hAnsiTheme="minorHAnsi" w:cs="Arial"/>
                <w:szCs w:val="16"/>
              </w:rPr>
            </w:pPr>
            <w:r w:rsidRPr="0017068A">
              <w:rPr>
                <w:rFonts w:asciiTheme="minorHAnsi" w:hAnsiTheme="minorHAnsi" w:cs="Arial"/>
                <w:szCs w:val="16"/>
                <w:lang w:val="en-US"/>
              </w:rPr>
              <w:t>0..*</w:t>
            </w:r>
          </w:p>
        </w:tc>
        <w:tc>
          <w:tcPr>
            <w:tcW w:w="5054" w:type="dxa"/>
          </w:tcPr>
          <w:p w14:paraId="5688C276" w14:textId="77777777" w:rsidR="0017068A" w:rsidRPr="0017068A" w:rsidRDefault="0017068A" w:rsidP="006D7FC7">
            <w:pPr>
              <w:pStyle w:val="GS1TableText"/>
              <w:rPr>
                <w:rFonts w:asciiTheme="minorHAnsi" w:hAnsiTheme="minorHAnsi" w:cs="Arial"/>
                <w:szCs w:val="16"/>
              </w:rPr>
            </w:pPr>
            <w:r w:rsidRPr="0017068A">
              <w:rPr>
                <w:rFonts w:asciiTheme="minorHAnsi" w:hAnsiTheme="minorHAnsi" w:cs="Arial"/>
                <w:szCs w:val="16"/>
              </w:rPr>
              <w:t>The product characteristic value expressed as a description (text with language).</w:t>
            </w:r>
          </w:p>
        </w:tc>
      </w:tr>
      <w:tr w:rsidR="0017068A" w:rsidRPr="008C5898" w14:paraId="79768DA1" w14:textId="77777777" w:rsidTr="006D7FC7">
        <w:trPr>
          <w:cantSplit/>
        </w:trPr>
        <w:tc>
          <w:tcPr>
            <w:tcW w:w="1716" w:type="dxa"/>
          </w:tcPr>
          <w:p w14:paraId="22FE5775" w14:textId="77777777" w:rsidR="0017068A" w:rsidRPr="0017068A" w:rsidRDefault="0017068A" w:rsidP="006D7FC7">
            <w:pPr>
              <w:rPr>
                <w:rFonts w:asciiTheme="minorHAnsi" w:hAnsiTheme="minorHAnsi" w:cs="Arial"/>
                <w:sz w:val="16"/>
                <w:szCs w:val="16"/>
              </w:rPr>
            </w:pPr>
            <w:r w:rsidRPr="0017068A">
              <w:rPr>
                <w:rFonts w:asciiTheme="minorHAnsi" w:hAnsiTheme="minorHAnsi" w:cs="Arial"/>
                <w:sz w:val="16"/>
                <w:szCs w:val="16"/>
              </w:rPr>
              <w:t>Attribute</w:t>
            </w:r>
          </w:p>
        </w:tc>
        <w:tc>
          <w:tcPr>
            <w:tcW w:w="1984" w:type="dxa"/>
          </w:tcPr>
          <w:p w14:paraId="126DD629" w14:textId="77777777" w:rsidR="0017068A" w:rsidRPr="0017068A" w:rsidRDefault="0017068A" w:rsidP="006D7FC7">
            <w:pPr>
              <w:rPr>
                <w:rFonts w:asciiTheme="minorHAnsi" w:hAnsiTheme="minorHAnsi" w:cs="Arial"/>
                <w:sz w:val="16"/>
                <w:szCs w:val="16"/>
                <w:lang w:val="nl-NL"/>
              </w:rPr>
            </w:pPr>
            <w:bookmarkStart w:id="288" w:name="BKM_DD7C174C_86F0_4C23_9B66_581C2F13B21F"/>
            <w:r w:rsidRPr="0017068A">
              <w:rPr>
                <w:rFonts w:asciiTheme="minorHAnsi" w:hAnsiTheme="minorHAnsi" w:cs="Arial"/>
                <w:sz w:val="16"/>
                <w:szCs w:val="16"/>
              </w:rPr>
              <w:t>productCharacteristicValueInteger</w:t>
            </w:r>
            <w:r w:rsidRPr="0017068A">
              <w:rPr>
                <w:rFonts w:asciiTheme="minorHAnsi" w:hAnsiTheme="minorHAnsi" w:cs="Arial"/>
                <w:sz w:val="16"/>
                <w:szCs w:val="16"/>
                <w:lang w:val="nl-NL"/>
              </w:rPr>
              <w:t xml:space="preserve"> </w:t>
            </w:r>
            <w:bookmarkEnd w:id="288"/>
          </w:p>
        </w:tc>
        <w:tc>
          <w:tcPr>
            <w:tcW w:w="1801" w:type="dxa"/>
          </w:tcPr>
          <w:p w14:paraId="1ABD8E48" w14:textId="77777777" w:rsidR="0017068A" w:rsidRPr="0017068A" w:rsidRDefault="0017068A" w:rsidP="006D7FC7">
            <w:pPr>
              <w:pStyle w:val="GS1TableText"/>
              <w:rPr>
                <w:rFonts w:asciiTheme="minorHAnsi" w:hAnsiTheme="minorHAnsi" w:cs="Arial"/>
                <w:szCs w:val="16"/>
              </w:rPr>
            </w:pPr>
            <w:r w:rsidRPr="0017068A">
              <w:rPr>
                <w:rFonts w:asciiTheme="minorHAnsi" w:hAnsiTheme="minorHAnsi" w:cs="Arial"/>
                <w:szCs w:val="16"/>
                <w:lang w:val="en-US"/>
              </w:rPr>
              <w:t>integer</w:t>
            </w:r>
          </w:p>
        </w:tc>
        <w:tc>
          <w:tcPr>
            <w:tcW w:w="965" w:type="dxa"/>
          </w:tcPr>
          <w:p w14:paraId="75081A26" w14:textId="77777777" w:rsidR="0017068A" w:rsidRPr="0017068A" w:rsidRDefault="0017068A" w:rsidP="006D7FC7">
            <w:pPr>
              <w:pStyle w:val="GS1TableText"/>
              <w:rPr>
                <w:rFonts w:asciiTheme="minorHAnsi" w:hAnsiTheme="minorHAnsi" w:cs="Arial"/>
                <w:szCs w:val="16"/>
              </w:rPr>
            </w:pPr>
            <w:r w:rsidRPr="0017068A">
              <w:rPr>
                <w:rFonts w:asciiTheme="minorHAnsi" w:hAnsiTheme="minorHAnsi" w:cs="Arial"/>
                <w:szCs w:val="16"/>
                <w:lang w:val="en-US"/>
              </w:rPr>
              <w:t>0..*</w:t>
            </w:r>
          </w:p>
        </w:tc>
        <w:tc>
          <w:tcPr>
            <w:tcW w:w="5054" w:type="dxa"/>
          </w:tcPr>
          <w:p w14:paraId="52E01445" w14:textId="77777777" w:rsidR="0017068A" w:rsidRPr="0017068A" w:rsidRDefault="0017068A" w:rsidP="006D7FC7">
            <w:pPr>
              <w:pStyle w:val="GS1TableText"/>
              <w:rPr>
                <w:rFonts w:asciiTheme="minorHAnsi" w:hAnsiTheme="minorHAnsi" w:cs="Arial"/>
                <w:szCs w:val="16"/>
              </w:rPr>
            </w:pPr>
            <w:r w:rsidRPr="0017068A">
              <w:rPr>
                <w:rFonts w:asciiTheme="minorHAnsi" w:hAnsiTheme="minorHAnsi" w:cs="Arial"/>
                <w:szCs w:val="16"/>
              </w:rPr>
              <w:t>The product characteristic value expressed as an integer.</w:t>
            </w:r>
          </w:p>
        </w:tc>
      </w:tr>
      <w:tr w:rsidR="0017068A" w:rsidRPr="008C5898" w14:paraId="0CA8A5E0" w14:textId="77777777" w:rsidTr="006D7FC7">
        <w:trPr>
          <w:cantSplit/>
        </w:trPr>
        <w:tc>
          <w:tcPr>
            <w:tcW w:w="1716" w:type="dxa"/>
          </w:tcPr>
          <w:p w14:paraId="54244F46" w14:textId="77777777" w:rsidR="0017068A" w:rsidRPr="0017068A" w:rsidRDefault="0017068A" w:rsidP="006D7FC7">
            <w:pPr>
              <w:rPr>
                <w:rFonts w:asciiTheme="minorHAnsi" w:hAnsiTheme="minorHAnsi" w:cs="Arial"/>
                <w:sz w:val="16"/>
                <w:szCs w:val="16"/>
              </w:rPr>
            </w:pPr>
            <w:r w:rsidRPr="0017068A">
              <w:rPr>
                <w:rFonts w:asciiTheme="minorHAnsi" w:hAnsiTheme="minorHAnsi" w:cs="Arial"/>
                <w:sz w:val="16"/>
                <w:szCs w:val="16"/>
              </w:rPr>
              <w:t>Attribute</w:t>
            </w:r>
          </w:p>
        </w:tc>
        <w:tc>
          <w:tcPr>
            <w:tcW w:w="1984" w:type="dxa"/>
          </w:tcPr>
          <w:p w14:paraId="10021EF4" w14:textId="77777777" w:rsidR="0017068A" w:rsidRPr="0017068A" w:rsidRDefault="0017068A" w:rsidP="006D7FC7">
            <w:pPr>
              <w:rPr>
                <w:rFonts w:asciiTheme="minorHAnsi" w:hAnsiTheme="minorHAnsi" w:cs="Arial"/>
                <w:sz w:val="16"/>
                <w:szCs w:val="16"/>
                <w:lang w:val="nl-NL"/>
              </w:rPr>
            </w:pPr>
            <w:bookmarkStart w:id="289" w:name="BKM_0444B657_5043_4E44_B7F2_C8AEF4DCADA6"/>
            <w:r w:rsidRPr="0017068A">
              <w:rPr>
                <w:rFonts w:asciiTheme="minorHAnsi" w:hAnsiTheme="minorHAnsi" w:cs="Arial"/>
                <w:sz w:val="16"/>
                <w:szCs w:val="16"/>
              </w:rPr>
              <w:t>productCharacteristicValueMeasurement</w:t>
            </w:r>
            <w:bookmarkEnd w:id="289"/>
          </w:p>
        </w:tc>
        <w:tc>
          <w:tcPr>
            <w:tcW w:w="1801" w:type="dxa"/>
          </w:tcPr>
          <w:p w14:paraId="3C6A270B" w14:textId="77777777" w:rsidR="0017068A" w:rsidRPr="0017068A" w:rsidRDefault="0017068A" w:rsidP="006D7FC7">
            <w:pPr>
              <w:pStyle w:val="GS1TableText"/>
              <w:rPr>
                <w:rFonts w:asciiTheme="minorHAnsi" w:hAnsiTheme="minorHAnsi" w:cs="Arial"/>
                <w:szCs w:val="16"/>
              </w:rPr>
            </w:pPr>
            <w:r w:rsidRPr="0017068A">
              <w:rPr>
                <w:rFonts w:asciiTheme="minorHAnsi" w:hAnsiTheme="minorHAnsi" w:cs="Arial"/>
                <w:szCs w:val="16"/>
                <w:lang w:val="en-US"/>
              </w:rPr>
              <w:t>Measurement</w:t>
            </w:r>
            <w:r w:rsidRPr="0017068A">
              <w:rPr>
                <w:rFonts w:asciiTheme="minorHAnsi" w:hAnsiTheme="minorHAnsi" w:cs="Arial"/>
                <w:szCs w:val="16"/>
                <w:lang w:val="nl-NL"/>
              </w:rPr>
              <w:t xml:space="preserve">  </w:t>
            </w:r>
          </w:p>
        </w:tc>
        <w:tc>
          <w:tcPr>
            <w:tcW w:w="965" w:type="dxa"/>
          </w:tcPr>
          <w:p w14:paraId="4F68B7DF" w14:textId="77777777" w:rsidR="0017068A" w:rsidRPr="0017068A" w:rsidRDefault="0017068A" w:rsidP="006D7FC7">
            <w:pPr>
              <w:pStyle w:val="GS1TableText"/>
              <w:rPr>
                <w:rFonts w:asciiTheme="minorHAnsi" w:hAnsiTheme="minorHAnsi" w:cs="Arial"/>
                <w:szCs w:val="16"/>
              </w:rPr>
            </w:pPr>
            <w:r w:rsidRPr="0017068A">
              <w:rPr>
                <w:rFonts w:asciiTheme="minorHAnsi" w:hAnsiTheme="minorHAnsi" w:cs="Arial"/>
                <w:szCs w:val="16"/>
                <w:lang w:val="en-US"/>
              </w:rPr>
              <w:t>0..*</w:t>
            </w:r>
          </w:p>
        </w:tc>
        <w:tc>
          <w:tcPr>
            <w:tcW w:w="5054" w:type="dxa"/>
          </w:tcPr>
          <w:p w14:paraId="7F62CEE8" w14:textId="77777777" w:rsidR="0017068A" w:rsidRPr="0017068A" w:rsidRDefault="0017068A" w:rsidP="006D7FC7">
            <w:pPr>
              <w:pStyle w:val="GS1TableText"/>
              <w:rPr>
                <w:rFonts w:asciiTheme="minorHAnsi" w:hAnsiTheme="minorHAnsi" w:cs="Arial"/>
                <w:szCs w:val="16"/>
              </w:rPr>
            </w:pPr>
            <w:r w:rsidRPr="0017068A">
              <w:rPr>
                <w:rFonts w:asciiTheme="minorHAnsi" w:hAnsiTheme="minorHAnsi" w:cs="Arial"/>
                <w:szCs w:val="16"/>
              </w:rPr>
              <w:t>The product characteristic value expressed as a measurement (float with unit of measure).</w:t>
            </w:r>
          </w:p>
        </w:tc>
      </w:tr>
      <w:tr w:rsidR="0017068A" w:rsidRPr="008C5898" w14:paraId="54F338D0" w14:textId="77777777" w:rsidTr="006D7FC7">
        <w:trPr>
          <w:cantSplit/>
        </w:trPr>
        <w:tc>
          <w:tcPr>
            <w:tcW w:w="1716" w:type="dxa"/>
          </w:tcPr>
          <w:p w14:paraId="3CF04523" w14:textId="77777777" w:rsidR="0017068A" w:rsidRPr="0017068A" w:rsidRDefault="0017068A" w:rsidP="006D7FC7">
            <w:pPr>
              <w:rPr>
                <w:rFonts w:asciiTheme="minorHAnsi" w:hAnsiTheme="minorHAnsi" w:cs="Arial"/>
                <w:sz w:val="16"/>
                <w:szCs w:val="16"/>
              </w:rPr>
            </w:pPr>
            <w:r w:rsidRPr="0017068A">
              <w:rPr>
                <w:rFonts w:asciiTheme="minorHAnsi" w:hAnsiTheme="minorHAnsi" w:cs="Arial"/>
                <w:sz w:val="16"/>
                <w:szCs w:val="16"/>
              </w:rPr>
              <w:t>Attribute</w:t>
            </w:r>
          </w:p>
        </w:tc>
        <w:tc>
          <w:tcPr>
            <w:tcW w:w="1984" w:type="dxa"/>
          </w:tcPr>
          <w:p w14:paraId="6899237C" w14:textId="77777777" w:rsidR="0017068A" w:rsidRPr="0017068A" w:rsidRDefault="0017068A" w:rsidP="006D7FC7">
            <w:pPr>
              <w:rPr>
                <w:rFonts w:asciiTheme="minorHAnsi" w:hAnsiTheme="minorHAnsi" w:cs="Arial"/>
                <w:sz w:val="16"/>
                <w:szCs w:val="16"/>
                <w:lang w:val="nl-NL"/>
              </w:rPr>
            </w:pPr>
            <w:bookmarkStart w:id="290" w:name="BKM_464D6770_08A7_4DBE_B33B_E935F74B810D"/>
            <w:r w:rsidRPr="0017068A">
              <w:rPr>
                <w:rFonts w:asciiTheme="minorHAnsi" w:hAnsiTheme="minorHAnsi" w:cs="Arial"/>
                <w:sz w:val="16"/>
                <w:szCs w:val="16"/>
              </w:rPr>
              <w:t>productCharacteristicValueNumeric</w:t>
            </w:r>
            <w:r w:rsidRPr="0017068A">
              <w:rPr>
                <w:rFonts w:asciiTheme="minorHAnsi" w:hAnsiTheme="minorHAnsi" w:cs="Arial"/>
                <w:sz w:val="16"/>
                <w:szCs w:val="16"/>
                <w:lang w:val="nl-NL"/>
              </w:rPr>
              <w:t xml:space="preserve"> </w:t>
            </w:r>
            <w:bookmarkEnd w:id="290"/>
          </w:p>
        </w:tc>
        <w:tc>
          <w:tcPr>
            <w:tcW w:w="1801" w:type="dxa"/>
          </w:tcPr>
          <w:p w14:paraId="55F328BB" w14:textId="77777777" w:rsidR="0017068A" w:rsidRPr="0017068A" w:rsidRDefault="0017068A" w:rsidP="006D7FC7">
            <w:pPr>
              <w:pStyle w:val="GS1TableText"/>
              <w:rPr>
                <w:rFonts w:asciiTheme="minorHAnsi" w:hAnsiTheme="minorHAnsi" w:cs="Arial"/>
                <w:szCs w:val="16"/>
              </w:rPr>
            </w:pPr>
            <w:r w:rsidRPr="0017068A">
              <w:rPr>
                <w:rFonts w:asciiTheme="minorHAnsi" w:hAnsiTheme="minorHAnsi" w:cs="Arial"/>
                <w:szCs w:val="16"/>
                <w:lang w:val="en-US"/>
              </w:rPr>
              <w:t>float</w:t>
            </w:r>
          </w:p>
        </w:tc>
        <w:tc>
          <w:tcPr>
            <w:tcW w:w="965" w:type="dxa"/>
          </w:tcPr>
          <w:p w14:paraId="6C6E8238" w14:textId="77777777" w:rsidR="0017068A" w:rsidRPr="0017068A" w:rsidRDefault="0017068A" w:rsidP="006D7FC7">
            <w:pPr>
              <w:pStyle w:val="GS1TableText"/>
              <w:rPr>
                <w:rFonts w:asciiTheme="minorHAnsi" w:hAnsiTheme="minorHAnsi" w:cs="Arial"/>
                <w:szCs w:val="16"/>
              </w:rPr>
            </w:pPr>
            <w:r w:rsidRPr="0017068A">
              <w:rPr>
                <w:rFonts w:asciiTheme="minorHAnsi" w:hAnsiTheme="minorHAnsi" w:cs="Arial"/>
                <w:szCs w:val="16"/>
                <w:lang w:val="en-US"/>
              </w:rPr>
              <w:t>0..*</w:t>
            </w:r>
          </w:p>
        </w:tc>
        <w:tc>
          <w:tcPr>
            <w:tcW w:w="5054" w:type="dxa"/>
          </w:tcPr>
          <w:p w14:paraId="66869AF3" w14:textId="77777777" w:rsidR="0017068A" w:rsidRPr="0017068A" w:rsidRDefault="0017068A" w:rsidP="006D7FC7">
            <w:pPr>
              <w:pStyle w:val="GS1TableText"/>
              <w:rPr>
                <w:rFonts w:asciiTheme="minorHAnsi" w:hAnsiTheme="minorHAnsi" w:cs="Arial"/>
                <w:szCs w:val="16"/>
              </w:rPr>
            </w:pPr>
            <w:r w:rsidRPr="0017068A">
              <w:rPr>
                <w:rFonts w:asciiTheme="minorHAnsi" w:hAnsiTheme="minorHAnsi" w:cs="Arial"/>
                <w:szCs w:val="16"/>
              </w:rPr>
              <w:t>The product characteristic value expressed as a float.</w:t>
            </w:r>
          </w:p>
        </w:tc>
      </w:tr>
      <w:tr w:rsidR="0017068A" w:rsidRPr="008C5898" w14:paraId="680F969B" w14:textId="77777777" w:rsidTr="006D7FC7">
        <w:trPr>
          <w:cantSplit/>
        </w:trPr>
        <w:tc>
          <w:tcPr>
            <w:tcW w:w="1716" w:type="dxa"/>
          </w:tcPr>
          <w:p w14:paraId="11D769EB" w14:textId="77777777" w:rsidR="0017068A" w:rsidRPr="0017068A" w:rsidRDefault="0017068A" w:rsidP="006D7FC7">
            <w:pPr>
              <w:pStyle w:val="GS1TableText"/>
              <w:rPr>
                <w:rFonts w:asciiTheme="minorHAnsi" w:hAnsiTheme="minorHAnsi" w:cs="Arial"/>
                <w:szCs w:val="16"/>
              </w:rPr>
            </w:pPr>
            <w:r w:rsidRPr="0017068A">
              <w:rPr>
                <w:rFonts w:asciiTheme="minorHAnsi" w:hAnsiTheme="minorHAnsi" w:cs="Arial"/>
                <w:szCs w:val="16"/>
              </w:rPr>
              <w:t>Attribute</w:t>
            </w:r>
          </w:p>
        </w:tc>
        <w:tc>
          <w:tcPr>
            <w:tcW w:w="1984" w:type="dxa"/>
          </w:tcPr>
          <w:p w14:paraId="1007147F" w14:textId="77777777" w:rsidR="0017068A" w:rsidRPr="0017068A" w:rsidRDefault="0017068A" w:rsidP="006D7FC7">
            <w:pPr>
              <w:rPr>
                <w:rFonts w:asciiTheme="minorHAnsi" w:hAnsiTheme="minorHAnsi" w:cs="Arial"/>
                <w:sz w:val="16"/>
                <w:szCs w:val="16"/>
                <w:lang w:val="nl-NL"/>
              </w:rPr>
            </w:pPr>
            <w:bookmarkStart w:id="291" w:name="BKM_B2A8DE87_A98F_4FD8_97F3_D557E223AD48"/>
            <w:r w:rsidRPr="0017068A">
              <w:rPr>
                <w:rFonts w:asciiTheme="minorHAnsi" w:hAnsiTheme="minorHAnsi" w:cs="Arial"/>
                <w:sz w:val="16"/>
                <w:szCs w:val="16"/>
              </w:rPr>
              <w:t>productCharacteristicValueString</w:t>
            </w:r>
            <w:bookmarkEnd w:id="291"/>
          </w:p>
        </w:tc>
        <w:tc>
          <w:tcPr>
            <w:tcW w:w="1801" w:type="dxa"/>
          </w:tcPr>
          <w:p w14:paraId="7AAA017B" w14:textId="77777777" w:rsidR="0017068A" w:rsidRPr="0017068A" w:rsidRDefault="0017068A" w:rsidP="006D7FC7">
            <w:pPr>
              <w:pStyle w:val="GS1TableText"/>
              <w:rPr>
                <w:rFonts w:asciiTheme="minorHAnsi" w:hAnsiTheme="minorHAnsi" w:cs="Arial"/>
                <w:szCs w:val="16"/>
              </w:rPr>
            </w:pPr>
            <w:r w:rsidRPr="0017068A">
              <w:rPr>
                <w:rFonts w:asciiTheme="minorHAnsi" w:hAnsiTheme="minorHAnsi" w:cs="Arial"/>
                <w:szCs w:val="16"/>
                <w:lang w:val="en-US"/>
              </w:rPr>
              <w:t>string</w:t>
            </w:r>
          </w:p>
        </w:tc>
        <w:tc>
          <w:tcPr>
            <w:tcW w:w="965" w:type="dxa"/>
          </w:tcPr>
          <w:p w14:paraId="6707D879" w14:textId="77777777" w:rsidR="0017068A" w:rsidRPr="0017068A" w:rsidRDefault="0017068A" w:rsidP="006D7FC7">
            <w:pPr>
              <w:pStyle w:val="GS1TableText"/>
              <w:rPr>
                <w:rFonts w:asciiTheme="minorHAnsi" w:hAnsiTheme="minorHAnsi" w:cs="Arial"/>
                <w:szCs w:val="16"/>
              </w:rPr>
            </w:pPr>
            <w:r w:rsidRPr="0017068A">
              <w:rPr>
                <w:rFonts w:asciiTheme="minorHAnsi" w:hAnsiTheme="minorHAnsi" w:cs="Arial"/>
                <w:szCs w:val="16"/>
              </w:rPr>
              <w:t>0..*</w:t>
            </w:r>
          </w:p>
        </w:tc>
        <w:tc>
          <w:tcPr>
            <w:tcW w:w="5054" w:type="dxa"/>
          </w:tcPr>
          <w:p w14:paraId="33087F7C" w14:textId="77777777" w:rsidR="0017068A" w:rsidRPr="0017068A" w:rsidRDefault="0017068A" w:rsidP="006D7FC7">
            <w:pPr>
              <w:pStyle w:val="GS1TableText"/>
              <w:rPr>
                <w:rFonts w:asciiTheme="minorHAnsi" w:hAnsiTheme="minorHAnsi" w:cs="Arial"/>
                <w:szCs w:val="16"/>
              </w:rPr>
            </w:pPr>
            <w:r w:rsidRPr="0017068A">
              <w:rPr>
                <w:rFonts w:asciiTheme="minorHAnsi" w:hAnsiTheme="minorHAnsi" w:cs="Arial"/>
                <w:szCs w:val="16"/>
                <w:lang w:val="en-US"/>
              </w:rPr>
              <w:t>The product characteristic value expressed as a string (text value with no language).</w:t>
            </w:r>
          </w:p>
        </w:tc>
      </w:tr>
      <w:tr w:rsidR="00D868D4" w:rsidRPr="00D868D4" w14:paraId="63316B2F" w14:textId="77777777" w:rsidTr="006D7FC7">
        <w:trPr>
          <w:cantSplit/>
        </w:trPr>
        <w:tc>
          <w:tcPr>
            <w:tcW w:w="1716" w:type="dxa"/>
          </w:tcPr>
          <w:p w14:paraId="39119AFD" w14:textId="77777777" w:rsidR="00D868D4" w:rsidRPr="0044211B" w:rsidRDefault="00D868D4" w:rsidP="006D7FC7">
            <w:pPr>
              <w:pStyle w:val="GS1TableText"/>
              <w:rPr>
                <w:rFonts w:asciiTheme="minorHAnsi" w:hAnsiTheme="minorHAnsi" w:cs="Arial"/>
                <w:szCs w:val="16"/>
              </w:rPr>
            </w:pPr>
            <w:r w:rsidRPr="0044211B">
              <w:rPr>
                <w:rFonts w:asciiTheme="minorHAnsi" w:hAnsiTheme="minorHAnsi" w:cs="Arial"/>
                <w:szCs w:val="16"/>
              </w:rPr>
              <w:t>Attribute</w:t>
            </w:r>
          </w:p>
        </w:tc>
        <w:tc>
          <w:tcPr>
            <w:tcW w:w="1984" w:type="dxa"/>
          </w:tcPr>
          <w:p w14:paraId="7373BE37" w14:textId="77777777" w:rsidR="00D868D4" w:rsidRPr="0044211B" w:rsidRDefault="00D868D4" w:rsidP="006D7FC7">
            <w:pPr>
              <w:rPr>
                <w:rFonts w:asciiTheme="minorHAnsi" w:hAnsiTheme="minorHAnsi" w:cs="Arial"/>
                <w:sz w:val="16"/>
                <w:szCs w:val="16"/>
              </w:rPr>
            </w:pPr>
            <w:r w:rsidRPr="0044211B">
              <w:rPr>
                <w:rFonts w:asciiTheme="minorHAnsi" w:hAnsiTheme="minorHAnsi" w:cs="Arial"/>
                <w:sz w:val="16"/>
                <w:szCs w:val="16"/>
              </w:rPr>
              <w:t>ProductCharacteristicSequenceNumber</w:t>
            </w:r>
          </w:p>
        </w:tc>
        <w:tc>
          <w:tcPr>
            <w:tcW w:w="1801" w:type="dxa"/>
          </w:tcPr>
          <w:p w14:paraId="3A5529CF" w14:textId="77777777" w:rsidR="00D868D4" w:rsidRPr="0044211B" w:rsidRDefault="00D821C3" w:rsidP="006D7FC7">
            <w:pPr>
              <w:pStyle w:val="GS1TableText"/>
              <w:rPr>
                <w:rFonts w:asciiTheme="minorHAnsi" w:hAnsiTheme="minorHAnsi" w:cs="Arial"/>
                <w:szCs w:val="16"/>
                <w:lang w:val="en-US"/>
              </w:rPr>
            </w:pPr>
            <w:r w:rsidRPr="0044211B">
              <w:rPr>
                <w:rFonts w:asciiTheme="minorHAnsi" w:hAnsiTheme="minorHAnsi" w:cs="Arial"/>
                <w:szCs w:val="16"/>
                <w:lang w:val="en-US"/>
              </w:rPr>
              <w:t>n</w:t>
            </w:r>
            <w:r w:rsidR="00D868D4" w:rsidRPr="0044211B">
              <w:rPr>
                <w:rFonts w:asciiTheme="minorHAnsi" w:hAnsiTheme="minorHAnsi" w:cs="Arial"/>
                <w:szCs w:val="16"/>
                <w:lang w:val="en-US"/>
              </w:rPr>
              <w:t>onNegativeInteger</w:t>
            </w:r>
          </w:p>
        </w:tc>
        <w:tc>
          <w:tcPr>
            <w:tcW w:w="965" w:type="dxa"/>
          </w:tcPr>
          <w:p w14:paraId="7031BE57" w14:textId="77777777" w:rsidR="00D868D4" w:rsidRPr="0044211B" w:rsidRDefault="00D868D4" w:rsidP="006D7FC7">
            <w:pPr>
              <w:pStyle w:val="GS1TableText"/>
              <w:rPr>
                <w:rFonts w:asciiTheme="minorHAnsi" w:hAnsiTheme="minorHAnsi" w:cs="Arial"/>
                <w:szCs w:val="16"/>
              </w:rPr>
            </w:pPr>
            <w:r w:rsidRPr="0044211B">
              <w:rPr>
                <w:rFonts w:asciiTheme="minorHAnsi" w:hAnsiTheme="minorHAnsi" w:cs="Arial"/>
                <w:szCs w:val="16"/>
              </w:rPr>
              <w:t>0..1</w:t>
            </w:r>
          </w:p>
        </w:tc>
        <w:tc>
          <w:tcPr>
            <w:tcW w:w="5054" w:type="dxa"/>
          </w:tcPr>
          <w:p w14:paraId="3F600F22" w14:textId="77777777" w:rsidR="00D868D4" w:rsidRPr="0044211B" w:rsidRDefault="00D868D4" w:rsidP="006D7FC7">
            <w:pPr>
              <w:pStyle w:val="GS1TableText"/>
              <w:rPr>
                <w:rFonts w:asciiTheme="minorHAnsi" w:hAnsiTheme="minorHAnsi" w:cs="Arial"/>
                <w:szCs w:val="16"/>
                <w:lang w:val="en-US"/>
              </w:rPr>
            </w:pPr>
            <w:r w:rsidRPr="0044211B">
              <w:rPr>
                <w:rFonts w:asciiTheme="minorHAnsi" w:hAnsiTheme="minorHAnsi" w:cs="Arial"/>
                <w:szCs w:val="16"/>
                <w:lang w:val="en-US"/>
              </w:rPr>
              <w:t>A sequence number indicating the order number of the set of characteristics.</w:t>
            </w:r>
          </w:p>
        </w:tc>
      </w:tr>
      <w:tr w:rsidR="0017068A" w:rsidRPr="008C5898" w14:paraId="161B1698" w14:textId="77777777" w:rsidTr="006D7FC7">
        <w:trPr>
          <w:cantSplit/>
        </w:trPr>
        <w:tc>
          <w:tcPr>
            <w:tcW w:w="1716" w:type="dxa"/>
          </w:tcPr>
          <w:p w14:paraId="79E9D020" w14:textId="77777777" w:rsidR="0017068A" w:rsidRPr="0017068A" w:rsidRDefault="0017068A" w:rsidP="006D7FC7">
            <w:pPr>
              <w:pStyle w:val="GS1TableText"/>
              <w:rPr>
                <w:rFonts w:asciiTheme="minorHAnsi" w:hAnsiTheme="minorHAnsi" w:cs="Arial"/>
                <w:szCs w:val="16"/>
              </w:rPr>
            </w:pPr>
            <w:r w:rsidRPr="0017068A">
              <w:rPr>
                <w:rFonts w:asciiTheme="minorHAnsi" w:hAnsiTheme="minorHAnsi" w:cs="Arial"/>
                <w:szCs w:val="16"/>
              </w:rPr>
              <w:t>ProductCharacteristicsModule</w:t>
            </w:r>
          </w:p>
        </w:tc>
        <w:tc>
          <w:tcPr>
            <w:tcW w:w="1984" w:type="dxa"/>
          </w:tcPr>
          <w:p w14:paraId="19E2449A" w14:textId="77777777" w:rsidR="0017068A" w:rsidRPr="0017068A" w:rsidRDefault="0017068A" w:rsidP="006D7FC7">
            <w:pPr>
              <w:pStyle w:val="GS1TableText"/>
              <w:rPr>
                <w:rFonts w:asciiTheme="minorHAnsi" w:hAnsiTheme="minorHAnsi" w:cs="Arial"/>
                <w:szCs w:val="16"/>
              </w:rPr>
            </w:pPr>
          </w:p>
        </w:tc>
        <w:tc>
          <w:tcPr>
            <w:tcW w:w="1801" w:type="dxa"/>
          </w:tcPr>
          <w:p w14:paraId="186E8DDB" w14:textId="77777777" w:rsidR="0017068A" w:rsidRPr="0017068A" w:rsidRDefault="0017068A" w:rsidP="006D7FC7">
            <w:pPr>
              <w:pStyle w:val="GS1TableText"/>
              <w:rPr>
                <w:rFonts w:asciiTheme="minorHAnsi" w:hAnsiTheme="minorHAnsi" w:cs="Arial"/>
                <w:szCs w:val="16"/>
              </w:rPr>
            </w:pPr>
          </w:p>
        </w:tc>
        <w:tc>
          <w:tcPr>
            <w:tcW w:w="965" w:type="dxa"/>
          </w:tcPr>
          <w:p w14:paraId="6444D017" w14:textId="77777777" w:rsidR="0017068A" w:rsidRPr="0017068A" w:rsidRDefault="0017068A" w:rsidP="006D7FC7">
            <w:pPr>
              <w:pStyle w:val="GS1TableText"/>
              <w:rPr>
                <w:rFonts w:asciiTheme="minorHAnsi" w:hAnsiTheme="minorHAnsi" w:cs="Arial"/>
                <w:szCs w:val="16"/>
              </w:rPr>
            </w:pPr>
          </w:p>
        </w:tc>
        <w:tc>
          <w:tcPr>
            <w:tcW w:w="5054" w:type="dxa"/>
          </w:tcPr>
          <w:p w14:paraId="3EEFF1C6" w14:textId="77777777" w:rsidR="0017068A" w:rsidRPr="0017068A" w:rsidRDefault="0017068A" w:rsidP="006D7FC7">
            <w:pPr>
              <w:pStyle w:val="GS1TableText"/>
              <w:rPr>
                <w:rFonts w:asciiTheme="minorHAnsi" w:hAnsiTheme="minorHAnsi" w:cs="Arial"/>
                <w:szCs w:val="16"/>
              </w:rPr>
            </w:pPr>
            <w:r w:rsidRPr="0017068A">
              <w:rPr>
                <w:rFonts w:asciiTheme="minorHAnsi" w:hAnsiTheme="minorHAnsi" w:cs="Arial"/>
                <w:szCs w:val="16"/>
              </w:rPr>
              <w:t>A module used to express characteristics for a product for example values for a property such as numberOfPlys.</w:t>
            </w:r>
          </w:p>
        </w:tc>
      </w:tr>
      <w:tr w:rsidR="0017068A" w:rsidRPr="008C5898" w14:paraId="03799F41" w14:textId="77777777" w:rsidTr="006D7FC7">
        <w:trPr>
          <w:cantSplit/>
        </w:trPr>
        <w:tc>
          <w:tcPr>
            <w:tcW w:w="1716" w:type="dxa"/>
          </w:tcPr>
          <w:p w14:paraId="283E7AA5" w14:textId="77777777" w:rsidR="0017068A" w:rsidRPr="0017068A" w:rsidRDefault="0017068A" w:rsidP="006D7FC7">
            <w:pPr>
              <w:pStyle w:val="GS1TableText"/>
              <w:rPr>
                <w:rFonts w:asciiTheme="minorHAnsi" w:hAnsiTheme="minorHAnsi" w:cs="Arial"/>
                <w:szCs w:val="16"/>
              </w:rPr>
            </w:pPr>
            <w:r w:rsidRPr="0017068A">
              <w:rPr>
                <w:rFonts w:asciiTheme="minorHAnsi" w:hAnsiTheme="minorHAnsi" w:cs="Arial"/>
                <w:szCs w:val="16"/>
              </w:rPr>
              <w:t>Association</w:t>
            </w:r>
          </w:p>
        </w:tc>
        <w:tc>
          <w:tcPr>
            <w:tcW w:w="1984" w:type="dxa"/>
          </w:tcPr>
          <w:p w14:paraId="7FF3D2F8" w14:textId="77777777" w:rsidR="0017068A" w:rsidRPr="0017068A" w:rsidRDefault="0017068A" w:rsidP="006D7FC7">
            <w:pPr>
              <w:pStyle w:val="GS1TableText"/>
              <w:rPr>
                <w:rFonts w:asciiTheme="minorHAnsi" w:hAnsiTheme="minorHAnsi" w:cs="Arial"/>
                <w:szCs w:val="16"/>
              </w:rPr>
            </w:pPr>
          </w:p>
        </w:tc>
        <w:tc>
          <w:tcPr>
            <w:tcW w:w="1801" w:type="dxa"/>
          </w:tcPr>
          <w:p w14:paraId="47F17BCA" w14:textId="77777777" w:rsidR="0017068A" w:rsidRPr="0017068A" w:rsidDel="00E6353C" w:rsidRDefault="0017068A" w:rsidP="006D7FC7">
            <w:pPr>
              <w:pStyle w:val="GS1TableText"/>
              <w:rPr>
                <w:rFonts w:asciiTheme="minorHAnsi" w:hAnsiTheme="minorHAnsi" w:cs="Arial"/>
                <w:szCs w:val="16"/>
              </w:rPr>
            </w:pPr>
            <w:r w:rsidRPr="0017068A">
              <w:rPr>
                <w:rFonts w:asciiTheme="minorHAnsi" w:hAnsiTheme="minorHAnsi" w:cs="Arial"/>
                <w:szCs w:val="16"/>
              </w:rPr>
              <w:t>ProductCharacteristics</w:t>
            </w:r>
          </w:p>
        </w:tc>
        <w:tc>
          <w:tcPr>
            <w:tcW w:w="965" w:type="dxa"/>
          </w:tcPr>
          <w:p w14:paraId="1626CC6D" w14:textId="77777777" w:rsidR="0017068A" w:rsidRPr="0017068A" w:rsidRDefault="0017068A" w:rsidP="006D7FC7">
            <w:pPr>
              <w:pStyle w:val="GS1TableText"/>
              <w:rPr>
                <w:rFonts w:asciiTheme="minorHAnsi" w:hAnsiTheme="minorHAnsi" w:cs="Arial"/>
                <w:color w:val="FF0000"/>
                <w:szCs w:val="16"/>
              </w:rPr>
            </w:pPr>
            <w:r w:rsidRPr="0017068A">
              <w:rPr>
                <w:rFonts w:asciiTheme="minorHAnsi" w:hAnsiTheme="minorHAnsi" w:cs="Arial"/>
                <w:szCs w:val="16"/>
              </w:rPr>
              <w:t>1..*</w:t>
            </w:r>
          </w:p>
        </w:tc>
        <w:tc>
          <w:tcPr>
            <w:tcW w:w="5054" w:type="dxa"/>
          </w:tcPr>
          <w:p w14:paraId="697D357B" w14:textId="77777777" w:rsidR="0017068A" w:rsidRPr="0017068A" w:rsidRDefault="0017068A" w:rsidP="006D7FC7">
            <w:pPr>
              <w:pStyle w:val="GS1TableText"/>
              <w:rPr>
                <w:rFonts w:asciiTheme="minorHAnsi" w:hAnsiTheme="minorHAnsi" w:cs="Arial"/>
                <w:szCs w:val="16"/>
              </w:rPr>
            </w:pPr>
            <w:r w:rsidRPr="0017068A">
              <w:rPr>
                <w:rFonts w:asciiTheme="minorHAnsi" w:hAnsiTheme="minorHAnsi" w:cs="Arial"/>
                <w:szCs w:val="16"/>
              </w:rPr>
              <w:t>The product characteristic value expressed as an amount (with currency code).</w:t>
            </w:r>
          </w:p>
        </w:tc>
      </w:tr>
    </w:tbl>
    <w:p w14:paraId="6BDF45D8" w14:textId="77777777" w:rsidR="001C1D6F" w:rsidRDefault="001C1D6F" w:rsidP="00690D62">
      <w:pPr>
        <w:pStyle w:val="GS1Body"/>
        <w:jc w:val="center"/>
      </w:pPr>
    </w:p>
    <w:p w14:paraId="6F876960" w14:textId="77777777" w:rsidR="00885F14" w:rsidRPr="008C5898" w:rsidRDefault="00885F14" w:rsidP="0081152C">
      <w:pPr>
        <w:rPr>
          <w:sz w:val="2"/>
        </w:rPr>
      </w:pPr>
    </w:p>
    <w:p w14:paraId="38E27618" w14:textId="77777777" w:rsidR="00885F14" w:rsidRPr="004D5AA8" w:rsidRDefault="00885F14" w:rsidP="00885F14">
      <w:pPr>
        <w:pStyle w:val="Heading2"/>
      </w:pPr>
      <w:bookmarkStart w:id="292" w:name="_Toc67766159"/>
      <w:r w:rsidRPr="004D5AA8">
        <w:lastRenderedPageBreak/>
        <w:t>Product Formulation Statement Module</w:t>
      </w:r>
      <w:bookmarkEnd w:id="292"/>
    </w:p>
    <w:p w14:paraId="62D9580C" w14:textId="77777777" w:rsidR="00885F14" w:rsidRDefault="00885F14" w:rsidP="00885F14">
      <w:pPr>
        <w:pStyle w:val="GS1Body"/>
        <w:jc w:val="center"/>
      </w:pPr>
      <w:r w:rsidRPr="00322B0F">
        <w:rPr>
          <w:noProof/>
          <w:lang w:eastAsia="en-GB"/>
        </w:rPr>
        <w:drawing>
          <wp:inline distT="0" distB="0" distL="0" distR="0" wp14:anchorId="4E457DF5" wp14:editId="5AFDFD97">
            <wp:extent cx="7589520" cy="5330952"/>
            <wp:effectExtent l="0" t="0" r="0" b="317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7589520" cy="5330952"/>
                    </a:xfrm>
                    <a:prstGeom prst="rect">
                      <a:avLst/>
                    </a:prstGeom>
                    <a:noFill/>
                    <a:ln>
                      <a:noFill/>
                    </a:ln>
                  </pic:spPr>
                </pic:pic>
              </a:graphicData>
            </a:graphic>
          </wp:inline>
        </w:drawing>
      </w:r>
      <w:r>
        <w:br w:type="textWrapping" w:clear="all"/>
      </w:r>
    </w:p>
    <w:p w14:paraId="4713C2B0" w14:textId="77777777" w:rsidR="00885F14" w:rsidRDefault="00885F14" w:rsidP="00885F14">
      <w:pPr>
        <w:pStyle w:val="GS1Body"/>
        <w:jc w:val="center"/>
      </w:pPr>
      <w:r w:rsidRPr="003A71E6">
        <w:rPr>
          <w:noProof/>
          <w:lang w:eastAsia="en-GB"/>
        </w:rPr>
        <w:lastRenderedPageBreak/>
        <w:drawing>
          <wp:inline distT="0" distB="0" distL="0" distR="0" wp14:anchorId="5CF65EAC" wp14:editId="729ADDFF">
            <wp:extent cx="8229600" cy="2120664"/>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8229600" cy="2120664"/>
                    </a:xfrm>
                    <a:prstGeom prst="rect">
                      <a:avLst/>
                    </a:prstGeom>
                    <a:noFill/>
                    <a:ln>
                      <a:noFill/>
                    </a:ln>
                  </pic:spPr>
                </pic:pic>
              </a:graphicData>
            </a:graphic>
          </wp:inline>
        </w:drawing>
      </w:r>
    </w:p>
    <w:p w14:paraId="5C20BD37" w14:textId="77777777" w:rsidR="00885F14" w:rsidRDefault="00885F14" w:rsidP="00885F14">
      <w:pPr>
        <w:pStyle w:val="GS1Body"/>
      </w:pPr>
    </w:p>
    <w:p w14:paraId="6F07DAAB" w14:textId="77777777" w:rsidR="00885F14" w:rsidRPr="003023EA" w:rsidRDefault="00885F14" w:rsidP="00885F14">
      <w:pPr>
        <w:pStyle w:val="GS1Body"/>
        <w:jc w:val="center"/>
      </w:pPr>
      <w:r w:rsidRPr="005D01FE">
        <w:rPr>
          <w:noProof/>
          <w:lang w:eastAsia="en-GB"/>
        </w:rPr>
        <w:drawing>
          <wp:inline distT="0" distB="0" distL="0" distR="0" wp14:anchorId="3A4386F5" wp14:editId="4B9D40A4">
            <wp:extent cx="3299460" cy="1236345"/>
            <wp:effectExtent l="0" t="0" r="0" b="1905"/>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299460" cy="1236345"/>
                    </a:xfrm>
                    <a:prstGeom prst="rect">
                      <a:avLst/>
                    </a:prstGeom>
                    <a:noFill/>
                    <a:ln>
                      <a:noFill/>
                    </a:ln>
                  </pic:spPr>
                </pic:pic>
              </a:graphicData>
            </a:graphic>
          </wp:inline>
        </w:drawing>
      </w:r>
    </w:p>
    <w:p w14:paraId="1B5CBD59" w14:textId="77777777" w:rsidR="00885F14" w:rsidRDefault="00885F14" w:rsidP="00885F14">
      <w:pPr>
        <w:pStyle w:val="GS1Body"/>
      </w:pPr>
      <w:r>
        <w:t xml:space="preserve"> </w:t>
      </w:r>
    </w:p>
    <w:tbl>
      <w:tblPr>
        <w:tblW w:w="11797"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55"/>
        <w:gridCol w:w="2031"/>
        <w:gridCol w:w="1843"/>
        <w:gridCol w:w="984"/>
        <w:gridCol w:w="5184"/>
      </w:tblGrid>
      <w:tr w:rsidR="00885F14" w:rsidRPr="008C5898" w14:paraId="559A1A02" w14:textId="77777777" w:rsidTr="006D7FC7">
        <w:trPr>
          <w:cantSplit/>
          <w:tblHeader/>
        </w:trPr>
        <w:tc>
          <w:tcPr>
            <w:tcW w:w="1755" w:type="dxa"/>
            <w:shd w:val="clear" w:color="auto" w:fill="002C6C"/>
          </w:tcPr>
          <w:p w14:paraId="4FD8B01C" w14:textId="77777777" w:rsidR="00885F14" w:rsidRPr="0065071B" w:rsidRDefault="00885F14" w:rsidP="006D7FC7">
            <w:pPr>
              <w:keepNext/>
              <w:spacing w:before="60" w:after="60"/>
              <w:rPr>
                <w:rFonts w:ascii="Arial" w:hAnsi="Arial" w:cs="Arial"/>
                <w:b/>
                <w:bCs/>
                <w:color w:val="FFFFFF"/>
                <w:szCs w:val="18"/>
              </w:rPr>
            </w:pPr>
            <w:r w:rsidRPr="0065071B">
              <w:rPr>
                <w:rFonts w:ascii="Arial" w:hAnsi="Arial" w:cs="Arial"/>
                <w:b/>
                <w:bCs/>
                <w:color w:val="FFFFFF"/>
                <w:szCs w:val="18"/>
              </w:rPr>
              <w:t>content</w:t>
            </w:r>
          </w:p>
        </w:tc>
        <w:tc>
          <w:tcPr>
            <w:tcW w:w="2031" w:type="dxa"/>
            <w:shd w:val="clear" w:color="auto" w:fill="002C6C"/>
          </w:tcPr>
          <w:p w14:paraId="46E90587" w14:textId="77777777" w:rsidR="00885F14" w:rsidRPr="0065071B" w:rsidRDefault="00885F14" w:rsidP="006D7FC7">
            <w:pPr>
              <w:keepNext/>
              <w:spacing w:before="60" w:after="60"/>
              <w:rPr>
                <w:rFonts w:ascii="Arial" w:hAnsi="Arial" w:cs="Arial"/>
                <w:b/>
                <w:bCs/>
                <w:color w:val="FFFFFF"/>
                <w:szCs w:val="18"/>
              </w:rPr>
            </w:pPr>
            <w:r w:rsidRPr="0065071B">
              <w:rPr>
                <w:rFonts w:ascii="Arial" w:hAnsi="Arial" w:cs="Arial"/>
                <w:b/>
                <w:bCs/>
                <w:color w:val="FFFFFF"/>
                <w:szCs w:val="18"/>
              </w:rPr>
              <w:t>attribute / role</w:t>
            </w:r>
          </w:p>
        </w:tc>
        <w:tc>
          <w:tcPr>
            <w:tcW w:w="1843" w:type="dxa"/>
            <w:shd w:val="clear" w:color="auto" w:fill="002C6C"/>
          </w:tcPr>
          <w:p w14:paraId="7485E056" w14:textId="77777777" w:rsidR="00885F14" w:rsidRPr="0065071B" w:rsidRDefault="00885F14" w:rsidP="006D7FC7">
            <w:pPr>
              <w:keepNext/>
              <w:spacing w:before="60" w:after="60"/>
              <w:rPr>
                <w:rFonts w:ascii="Arial" w:hAnsi="Arial" w:cs="Arial"/>
                <w:b/>
                <w:bCs/>
                <w:color w:val="FFFFFF"/>
                <w:szCs w:val="18"/>
              </w:rPr>
            </w:pPr>
            <w:r w:rsidRPr="0065071B">
              <w:rPr>
                <w:rFonts w:ascii="Arial" w:hAnsi="Arial" w:cs="Arial"/>
                <w:b/>
                <w:bCs/>
                <w:color w:val="FFFFFF"/>
                <w:szCs w:val="18"/>
              </w:rPr>
              <w:t>datatype /secondary class</w:t>
            </w:r>
          </w:p>
        </w:tc>
        <w:tc>
          <w:tcPr>
            <w:tcW w:w="984" w:type="dxa"/>
            <w:shd w:val="clear" w:color="auto" w:fill="002C6C"/>
          </w:tcPr>
          <w:p w14:paraId="4EFC2A58" w14:textId="77777777" w:rsidR="00885F14" w:rsidRPr="0065071B" w:rsidRDefault="00885F14" w:rsidP="006D7FC7">
            <w:pPr>
              <w:keepNext/>
              <w:spacing w:before="60" w:after="60"/>
              <w:rPr>
                <w:rFonts w:ascii="Arial" w:hAnsi="Arial" w:cs="Arial"/>
                <w:b/>
                <w:bCs/>
                <w:color w:val="FFFFFF"/>
                <w:szCs w:val="18"/>
              </w:rPr>
            </w:pPr>
            <w:r w:rsidRPr="0065071B">
              <w:rPr>
                <w:rFonts w:ascii="Arial" w:hAnsi="Arial" w:cs="Arial"/>
                <w:b/>
                <w:bCs/>
                <w:color w:val="FFFFFF"/>
                <w:szCs w:val="18"/>
              </w:rPr>
              <w:t>multiplicity</w:t>
            </w:r>
          </w:p>
        </w:tc>
        <w:tc>
          <w:tcPr>
            <w:tcW w:w="5184" w:type="dxa"/>
            <w:shd w:val="clear" w:color="auto" w:fill="002C6C"/>
          </w:tcPr>
          <w:p w14:paraId="3AF14969" w14:textId="77777777" w:rsidR="00885F14" w:rsidRPr="0065071B" w:rsidRDefault="00885F14" w:rsidP="006D7FC7">
            <w:pPr>
              <w:keepNext/>
              <w:spacing w:before="60" w:after="60"/>
              <w:rPr>
                <w:rFonts w:ascii="Arial" w:hAnsi="Arial" w:cs="Arial"/>
                <w:b/>
                <w:bCs/>
                <w:color w:val="FFFFFF"/>
                <w:szCs w:val="18"/>
              </w:rPr>
            </w:pPr>
            <w:r w:rsidRPr="0065071B">
              <w:rPr>
                <w:rFonts w:ascii="Arial" w:hAnsi="Arial" w:cs="Arial"/>
                <w:b/>
                <w:bCs/>
                <w:color w:val="FFFFFF"/>
                <w:szCs w:val="18"/>
              </w:rPr>
              <w:t>definition</w:t>
            </w:r>
          </w:p>
        </w:tc>
      </w:tr>
      <w:tr w:rsidR="00885F14" w:rsidRPr="008C5898" w14:paraId="52AAA8D9" w14:textId="77777777" w:rsidTr="006D7FC7">
        <w:trPr>
          <w:cantSplit/>
        </w:trPr>
        <w:tc>
          <w:tcPr>
            <w:tcW w:w="1755" w:type="dxa"/>
          </w:tcPr>
          <w:p w14:paraId="13E4A8E7"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CreditableAlternativeProtein</w:t>
            </w:r>
          </w:p>
        </w:tc>
        <w:tc>
          <w:tcPr>
            <w:tcW w:w="2031" w:type="dxa"/>
          </w:tcPr>
          <w:p w14:paraId="46306828" w14:textId="77777777" w:rsidR="00885F14" w:rsidRPr="00885F14" w:rsidRDefault="00885F14" w:rsidP="006D7FC7">
            <w:pPr>
              <w:rPr>
                <w:rFonts w:asciiTheme="minorHAnsi" w:hAnsiTheme="minorHAnsi" w:cs="Arial"/>
                <w:sz w:val="16"/>
                <w:szCs w:val="16"/>
              </w:rPr>
            </w:pPr>
          </w:p>
        </w:tc>
        <w:tc>
          <w:tcPr>
            <w:tcW w:w="1843" w:type="dxa"/>
          </w:tcPr>
          <w:p w14:paraId="4A188FE3" w14:textId="77777777" w:rsidR="00885F14" w:rsidRPr="00885F14" w:rsidRDefault="00885F14" w:rsidP="006D7FC7">
            <w:pPr>
              <w:rPr>
                <w:rFonts w:asciiTheme="minorHAnsi" w:hAnsiTheme="minorHAnsi" w:cs="Arial"/>
                <w:sz w:val="16"/>
                <w:szCs w:val="16"/>
              </w:rPr>
            </w:pPr>
          </w:p>
        </w:tc>
        <w:tc>
          <w:tcPr>
            <w:tcW w:w="984" w:type="dxa"/>
          </w:tcPr>
          <w:p w14:paraId="2B54CAA3" w14:textId="77777777" w:rsidR="00885F14" w:rsidRPr="00885F14" w:rsidRDefault="00885F14" w:rsidP="006D7FC7">
            <w:pPr>
              <w:rPr>
                <w:rFonts w:asciiTheme="minorHAnsi" w:hAnsiTheme="minorHAnsi" w:cs="Arial"/>
                <w:sz w:val="16"/>
                <w:szCs w:val="16"/>
              </w:rPr>
            </w:pPr>
          </w:p>
        </w:tc>
        <w:tc>
          <w:tcPr>
            <w:tcW w:w="5184" w:type="dxa"/>
          </w:tcPr>
          <w:p w14:paraId="6EEE9A84"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A class of attributes to provide information on specific protein creditable ingredients of the item.</w:t>
            </w:r>
          </w:p>
        </w:tc>
      </w:tr>
      <w:tr w:rsidR="00885F14" w:rsidRPr="008C5898" w14:paraId="71AD5CEA" w14:textId="77777777" w:rsidTr="006D7FC7">
        <w:trPr>
          <w:cantSplit/>
        </w:trPr>
        <w:tc>
          <w:tcPr>
            <w:tcW w:w="1755" w:type="dxa"/>
          </w:tcPr>
          <w:p w14:paraId="781C6013" w14:textId="77777777" w:rsidR="00885F14" w:rsidRPr="00885F14" w:rsidRDefault="00D868D4" w:rsidP="006D7FC7">
            <w:pPr>
              <w:rPr>
                <w:rFonts w:asciiTheme="minorHAnsi" w:hAnsiTheme="minorHAnsi" w:cs="Arial"/>
                <w:sz w:val="16"/>
                <w:szCs w:val="16"/>
              </w:rPr>
            </w:pPr>
            <w:r w:rsidRPr="00885F14">
              <w:rPr>
                <w:rFonts w:asciiTheme="minorHAnsi" w:hAnsiTheme="minorHAnsi" w:cs="Arial"/>
                <w:sz w:val="16"/>
                <w:szCs w:val="16"/>
              </w:rPr>
              <w:t>A</w:t>
            </w:r>
            <w:r w:rsidR="00885F14" w:rsidRPr="00885F14">
              <w:rPr>
                <w:rFonts w:asciiTheme="minorHAnsi" w:hAnsiTheme="minorHAnsi" w:cs="Arial"/>
                <w:sz w:val="16"/>
                <w:szCs w:val="16"/>
              </w:rPr>
              <w:t>ttribute</w:t>
            </w:r>
          </w:p>
        </w:tc>
        <w:tc>
          <w:tcPr>
            <w:tcW w:w="2031" w:type="dxa"/>
          </w:tcPr>
          <w:p w14:paraId="739EB189"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 xml:space="preserve">containedAlternativeProteinPercent </w:t>
            </w:r>
          </w:p>
        </w:tc>
        <w:tc>
          <w:tcPr>
            <w:tcW w:w="1843" w:type="dxa"/>
          </w:tcPr>
          <w:p w14:paraId="2A0DBFB2"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 xml:space="preserve">decimal </w:t>
            </w:r>
          </w:p>
        </w:tc>
        <w:tc>
          <w:tcPr>
            <w:tcW w:w="984" w:type="dxa"/>
          </w:tcPr>
          <w:p w14:paraId="6C7FCAEE"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0..1</w:t>
            </w:r>
          </w:p>
        </w:tc>
        <w:tc>
          <w:tcPr>
            <w:tcW w:w="5184" w:type="dxa"/>
          </w:tcPr>
          <w:p w14:paraId="7D99004C"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The percent of alternative protein as provided in the item. In the US this is noted on the Alternate Protein Product (APP) documentation.</w:t>
            </w:r>
          </w:p>
        </w:tc>
      </w:tr>
      <w:tr w:rsidR="00885F14" w:rsidRPr="008C5898" w14:paraId="57349FD6" w14:textId="77777777" w:rsidTr="006D7FC7">
        <w:trPr>
          <w:cantSplit/>
        </w:trPr>
        <w:tc>
          <w:tcPr>
            <w:tcW w:w="1755" w:type="dxa"/>
          </w:tcPr>
          <w:p w14:paraId="22D28036" w14:textId="77777777" w:rsidR="00885F14" w:rsidRPr="00885F14" w:rsidRDefault="00D868D4" w:rsidP="006D7FC7">
            <w:pPr>
              <w:rPr>
                <w:rFonts w:asciiTheme="minorHAnsi" w:hAnsiTheme="minorHAnsi" w:cs="Arial"/>
                <w:sz w:val="16"/>
                <w:szCs w:val="16"/>
              </w:rPr>
            </w:pPr>
            <w:r w:rsidRPr="00885F14">
              <w:rPr>
                <w:rFonts w:asciiTheme="minorHAnsi" w:hAnsiTheme="minorHAnsi" w:cs="Arial"/>
                <w:sz w:val="16"/>
                <w:szCs w:val="16"/>
              </w:rPr>
              <w:t>A</w:t>
            </w:r>
            <w:r w:rsidR="00885F14" w:rsidRPr="00885F14">
              <w:rPr>
                <w:rFonts w:asciiTheme="minorHAnsi" w:hAnsiTheme="minorHAnsi" w:cs="Arial"/>
                <w:sz w:val="16"/>
                <w:szCs w:val="16"/>
              </w:rPr>
              <w:t>ttribute</w:t>
            </w:r>
          </w:p>
        </w:tc>
        <w:tc>
          <w:tcPr>
            <w:tcW w:w="2031" w:type="dxa"/>
          </w:tcPr>
          <w:p w14:paraId="008D4D32"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 xml:space="preserve">creditableAlternativeProteinPerPortion </w:t>
            </w:r>
          </w:p>
        </w:tc>
        <w:tc>
          <w:tcPr>
            <w:tcW w:w="1843" w:type="dxa"/>
          </w:tcPr>
          <w:p w14:paraId="47D725C5"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 xml:space="preserve">Measurement </w:t>
            </w:r>
          </w:p>
        </w:tc>
        <w:tc>
          <w:tcPr>
            <w:tcW w:w="984" w:type="dxa"/>
          </w:tcPr>
          <w:p w14:paraId="23D0CFA9"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0..*</w:t>
            </w:r>
          </w:p>
        </w:tc>
        <w:tc>
          <w:tcPr>
            <w:tcW w:w="5184" w:type="dxa"/>
          </w:tcPr>
          <w:p w14:paraId="1CBB4436"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The portion of alternative protein as provided in the item. In the US this is noted on the Alternate Protein Product (APP) documentation and is measured in ounces.</w:t>
            </w:r>
          </w:p>
        </w:tc>
      </w:tr>
      <w:tr w:rsidR="00885F14" w:rsidRPr="008C5898" w14:paraId="191AF52A" w14:textId="77777777" w:rsidTr="006D7FC7">
        <w:trPr>
          <w:cantSplit/>
        </w:trPr>
        <w:tc>
          <w:tcPr>
            <w:tcW w:w="1755" w:type="dxa"/>
          </w:tcPr>
          <w:p w14:paraId="18E4B4E1"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CreditableGrain</w:t>
            </w:r>
          </w:p>
        </w:tc>
        <w:tc>
          <w:tcPr>
            <w:tcW w:w="2031" w:type="dxa"/>
          </w:tcPr>
          <w:p w14:paraId="18FBD0F1" w14:textId="77777777" w:rsidR="00885F14" w:rsidRPr="00885F14" w:rsidRDefault="00885F14" w:rsidP="006D7FC7">
            <w:pPr>
              <w:rPr>
                <w:rFonts w:asciiTheme="minorHAnsi" w:hAnsiTheme="minorHAnsi" w:cs="Arial"/>
                <w:sz w:val="16"/>
                <w:szCs w:val="16"/>
              </w:rPr>
            </w:pPr>
          </w:p>
        </w:tc>
        <w:tc>
          <w:tcPr>
            <w:tcW w:w="1843" w:type="dxa"/>
          </w:tcPr>
          <w:p w14:paraId="0F8B5FAE" w14:textId="77777777" w:rsidR="00885F14" w:rsidRPr="00885F14" w:rsidRDefault="00885F14" w:rsidP="006D7FC7">
            <w:pPr>
              <w:rPr>
                <w:rFonts w:asciiTheme="minorHAnsi" w:hAnsiTheme="minorHAnsi" w:cs="Arial"/>
                <w:sz w:val="16"/>
                <w:szCs w:val="16"/>
              </w:rPr>
            </w:pPr>
          </w:p>
        </w:tc>
        <w:tc>
          <w:tcPr>
            <w:tcW w:w="984" w:type="dxa"/>
          </w:tcPr>
          <w:p w14:paraId="70E25D8A" w14:textId="77777777" w:rsidR="00885F14" w:rsidRPr="00885F14" w:rsidRDefault="00885F14" w:rsidP="006D7FC7">
            <w:pPr>
              <w:rPr>
                <w:rFonts w:asciiTheme="minorHAnsi" w:hAnsiTheme="minorHAnsi" w:cs="Arial"/>
                <w:sz w:val="16"/>
                <w:szCs w:val="16"/>
              </w:rPr>
            </w:pPr>
          </w:p>
        </w:tc>
        <w:tc>
          <w:tcPr>
            <w:tcW w:w="5184" w:type="dxa"/>
          </w:tcPr>
          <w:p w14:paraId="372B7457"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A class of attributes to provide information on specific grain creditable ingredients of the item .</w:t>
            </w:r>
          </w:p>
        </w:tc>
      </w:tr>
      <w:tr w:rsidR="00885F14" w:rsidRPr="008C5898" w14:paraId="7BF63CB0" w14:textId="77777777" w:rsidTr="006D7FC7">
        <w:trPr>
          <w:cantSplit/>
        </w:trPr>
        <w:tc>
          <w:tcPr>
            <w:tcW w:w="1755" w:type="dxa"/>
          </w:tcPr>
          <w:p w14:paraId="3A3C11A4"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lastRenderedPageBreak/>
              <w:t>attribute</w:t>
            </w:r>
          </w:p>
        </w:tc>
        <w:tc>
          <w:tcPr>
            <w:tcW w:w="2031" w:type="dxa"/>
          </w:tcPr>
          <w:p w14:paraId="2D7DA210"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 xml:space="preserve">creditableGrainGroupCode </w:t>
            </w:r>
          </w:p>
        </w:tc>
        <w:tc>
          <w:tcPr>
            <w:tcW w:w="1843" w:type="dxa"/>
          </w:tcPr>
          <w:p w14:paraId="47BEFF5A"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 xml:space="preserve">string </w:t>
            </w:r>
          </w:p>
        </w:tc>
        <w:tc>
          <w:tcPr>
            <w:tcW w:w="984" w:type="dxa"/>
          </w:tcPr>
          <w:p w14:paraId="0556FABD"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1..1</w:t>
            </w:r>
          </w:p>
        </w:tc>
        <w:tc>
          <w:tcPr>
            <w:tcW w:w="5184" w:type="dxa"/>
          </w:tcPr>
          <w:p w14:paraId="74DDCC5F"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The code assigned by the Product Formulation Statement Regulatory Body indicating to which exhibit group the trade item belongs. This code specifics set the formulas and calculations used to determine the grain equivalents for the trade item.</w:t>
            </w:r>
          </w:p>
        </w:tc>
      </w:tr>
      <w:tr w:rsidR="00885F14" w:rsidRPr="008C5898" w14:paraId="58BFC2A0" w14:textId="77777777" w:rsidTr="006D7FC7">
        <w:trPr>
          <w:cantSplit/>
        </w:trPr>
        <w:tc>
          <w:tcPr>
            <w:tcW w:w="1755" w:type="dxa"/>
          </w:tcPr>
          <w:p w14:paraId="30832699" w14:textId="77777777" w:rsidR="00885F14" w:rsidRPr="00885F14" w:rsidRDefault="00D868D4" w:rsidP="006D7FC7">
            <w:pPr>
              <w:rPr>
                <w:rFonts w:asciiTheme="minorHAnsi" w:hAnsiTheme="minorHAnsi" w:cs="Arial"/>
                <w:sz w:val="16"/>
                <w:szCs w:val="16"/>
              </w:rPr>
            </w:pPr>
            <w:r w:rsidRPr="00885F14">
              <w:rPr>
                <w:rFonts w:asciiTheme="minorHAnsi" w:hAnsiTheme="minorHAnsi" w:cs="Arial"/>
                <w:sz w:val="16"/>
                <w:szCs w:val="16"/>
              </w:rPr>
              <w:t>A</w:t>
            </w:r>
            <w:r w:rsidR="00885F14" w:rsidRPr="00885F14">
              <w:rPr>
                <w:rFonts w:asciiTheme="minorHAnsi" w:hAnsiTheme="minorHAnsi" w:cs="Arial"/>
                <w:sz w:val="16"/>
                <w:szCs w:val="16"/>
              </w:rPr>
              <w:t>ttribute</w:t>
            </w:r>
          </w:p>
        </w:tc>
        <w:tc>
          <w:tcPr>
            <w:tcW w:w="2031" w:type="dxa"/>
          </w:tcPr>
          <w:p w14:paraId="326C7C65"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 xml:space="preserve">exhibitGroup </w:t>
            </w:r>
          </w:p>
        </w:tc>
        <w:tc>
          <w:tcPr>
            <w:tcW w:w="1843" w:type="dxa"/>
          </w:tcPr>
          <w:p w14:paraId="06ED0D1B"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 xml:space="preserve">string </w:t>
            </w:r>
          </w:p>
        </w:tc>
        <w:tc>
          <w:tcPr>
            <w:tcW w:w="984" w:type="dxa"/>
          </w:tcPr>
          <w:p w14:paraId="4F1C7330" w14:textId="77777777" w:rsidR="00885F14" w:rsidRPr="00885F14" w:rsidRDefault="00885F14" w:rsidP="006D7FC7">
            <w:pPr>
              <w:rPr>
                <w:rFonts w:asciiTheme="minorHAnsi" w:hAnsiTheme="minorHAnsi" w:cs="Arial"/>
                <w:sz w:val="16"/>
                <w:szCs w:val="16"/>
              </w:rPr>
            </w:pPr>
          </w:p>
        </w:tc>
        <w:tc>
          <w:tcPr>
            <w:tcW w:w="5184" w:type="dxa"/>
          </w:tcPr>
          <w:p w14:paraId="117BE2FD"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A reference to the exhibit grouping for the creditable ingredient, described in the creditable ingredient description of the Product Formulation Statement and defined by the requirements, rules and regulations set forth by the applicable product formulation statement regulatory body.</w:t>
            </w:r>
          </w:p>
        </w:tc>
      </w:tr>
      <w:tr w:rsidR="00885F14" w:rsidRPr="008C5898" w14:paraId="40B0CC03" w14:textId="77777777" w:rsidTr="006D7FC7">
        <w:trPr>
          <w:cantSplit/>
        </w:trPr>
        <w:tc>
          <w:tcPr>
            <w:tcW w:w="1755" w:type="dxa"/>
          </w:tcPr>
          <w:p w14:paraId="4F9A4F3D"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CreditableGrainsInformation</w:t>
            </w:r>
          </w:p>
        </w:tc>
        <w:tc>
          <w:tcPr>
            <w:tcW w:w="2031" w:type="dxa"/>
          </w:tcPr>
          <w:p w14:paraId="6DDEAC34" w14:textId="77777777" w:rsidR="00885F14" w:rsidRPr="00885F14" w:rsidRDefault="00885F14" w:rsidP="006D7FC7">
            <w:pPr>
              <w:rPr>
                <w:rFonts w:asciiTheme="minorHAnsi" w:hAnsiTheme="minorHAnsi" w:cs="Arial"/>
                <w:sz w:val="16"/>
                <w:szCs w:val="16"/>
              </w:rPr>
            </w:pPr>
          </w:p>
        </w:tc>
        <w:tc>
          <w:tcPr>
            <w:tcW w:w="1843" w:type="dxa"/>
          </w:tcPr>
          <w:p w14:paraId="128126F4" w14:textId="77777777" w:rsidR="00885F14" w:rsidRPr="00885F14" w:rsidRDefault="00885F14" w:rsidP="006D7FC7">
            <w:pPr>
              <w:rPr>
                <w:rFonts w:asciiTheme="minorHAnsi" w:hAnsiTheme="minorHAnsi" w:cs="Arial"/>
                <w:sz w:val="16"/>
                <w:szCs w:val="16"/>
              </w:rPr>
            </w:pPr>
          </w:p>
        </w:tc>
        <w:tc>
          <w:tcPr>
            <w:tcW w:w="984" w:type="dxa"/>
          </w:tcPr>
          <w:p w14:paraId="7FC00D05" w14:textId="77777777" w:rsidR="00885F14" w:rsidRPr="00885F14" w:rsidRDefault="00885F14" w:rsidP="006D7FC7">
            <w:pPr>
              <w:rPr>
                <w:rFonts w:asciiTheme="minorHAnsi" w:hAnsiTheme="minorHAnsi" w:cs="Arial"/>
                <w:sz w:val="16"/>
                <w:szCs w:val="16"/>
              </w:rPr>
            </w:pPr>
          </w:p>
        </w:tc>
        <w:tc>
          <w:tcPr>
            <w:tcW w:w="5184" w:type="dxa"/>
          </w:tcPr>
          <w:p w14:paraId="05C0635E"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A class of attributes to provide information on specific grain creditable and non-creditable ingredients of the item.</w:t>
            </w:r>
          </w:p>
        </w:tc>
      </w:tr>
      <w:tr w:rsidR="00885F14" w:rsidRPr="008C5898" w14:paraId="4109EF59" w14:textId="77777777" w:rsidTr="006D7FC7">
        <w:trPr>
          <w:cantSplit/>
        </w:trPr>
        <w:tc>
          <w:tcPr>
            <w:tcW w:w="1755" w:type="dxa"/>
          </w:tcPr>
          <w:p w14:paraId="598F7823"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Association</w:t>
            </w:r>
          </w:p>
        </w:tc>
        <w:tc>
          <w:tcPr>
            <w:tcW w:w="2031" w:type="dxa"/>
          </w:tcPr>
          <w:p w14:paraId="7000C9E1" w14:textId="77777777" w:rsidR="00885F14" w:rsidRPr="00885F14" w:rsidRDefault="00885F14" w:rsidP="006D7FC7">
            <w:pPr>
              <w:rPr>
                <w:rFonts w:asciiTheme="minorHAnsi" w:hAnsiTheme="minorHAnsi" w:cs="Arial"/>
                <w:sz w:val="16"/>
                <w:szCs w:val="16"/>
              </w:rPr>
            </w:pPr>
          </w:p>
        </w:tc>
        <w:tc>
          <w:tcPr>
            <w:tcW w:w="1843" w:type="dxa"/>
          </w:tcPr>
          <w:p w14:paraId="694D9D8B"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 xml:space="preserve">NoncreditabeGrain </w:t>
            </w:r>
          </w:p>
        </w:tc>
        <w:tc>
          <w:tcPr>
            <w:tcW w:w="984" w:type="dxa"/>
          </w:tcPr>
          <w:p w14:paraId="61A1D169"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0..*</w:t>
            </w:r>
          </w:p>
        </w:tc>
        <w:tc>
          <w:tcPr>
            <w:tcW w:w="5184" w:type="dxa"/>
          </w:tcPr>
          <w:p w14:paraId="17EB82E9"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A link to a class of attributes to provide information on non-creditable grains in the trade item.</w:t>
            </w:r>
          </w:p>
        </w:tc>
      </w:tr>
      <w:tr w:rsidR="00885F14" w:rsidRPr="008C5898" w14:paraId="0C9E0328" w14:textId="77777777" w:rsidTr="006D7FC7">
        <w:trPr>
          <w:cantSplit/>
        </w:trPr>
        <w:tc>
          <w:tcPr>
            <w:tcW w:w="1755" w:type="dxa"/>
          </w:tcPr>
          <w:p w14:paraId="353006D8"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Association</w:t>
            </w:r>
          </w:p>
        </w:tc>
        <w:tc>
          <w:tcPr>
            <w:tcW w:w="2031" w:type="dxa"/>
          </w:tcPr>
          <w:p w14:paraId="0E835A53" w14:textId="77777777" w:rsidR="00885F14" w:rsidRPr="00885F14" w:rsidRDefault="00885F14" w:rsidP="006D7FC7">
            <w:pPr>
              <w:rPr>
                <w:rFonts w:asciiTheme="minorHAnsi" w:hAnsiTheme="minorHAnsi" w:cs="Arial"/>
                <w:sz w:val="16"/>
                <w:szCs w:val="16"/>
              </w:rPr>
            </w:pPr>
          </w:p>
        </w:tc>
        <w:tc>
          <w:tcPr>
            <w:tcW w:w="1843" w:type="dxa"/>
          </w:tcPr>
          <w:p w14:paraId="602CCB10"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 xml:space="preserve">CreditableGrain </w:t>
            </w:r>
          </w:p>
        </w:tc>
        <w:tc>
          <w:tcPr>
            <w:tcW w:w="984" w:type="dxa"/>
          </w:tcPr>
          <w:p w14:paraId="31770565"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0..*</w:t>
            </w:r>
          </w:p>
        </w:tc>
        <w:tc>
          <w:tcPr>
            <w:tcW w:w="5184" w:type="dxa"/>
          </w:tcPr>
          <w:p w14:paraId="3E16D2B3"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A link to a class of attributes to provide information on specific grain creditable ingredients of the item.</w:t>
            </w:r>
          </w:p>
        </w:tc>
      </w:tr>
      <w:tr w:rsidR="00885F14" w:rsidRPr="008C5898" w14:paraId="42787D21" w14:textId="77777777" w:rsidTr="006D7FC7">
        <w:trPr>
          <w:cantSplit/>
        </w:trPr>
        <w:tc>
          <w:tcPr>
            <w:tcW w:w="1755" w:type="dxa"/>
          </w:tcPr>
          <w:p w14:paraId="24EBDF1D" w14:textId="77777777" w:rsidR="00885F14" w:rsidRPr="00885F14" w:rsidRDefault="00D868D4" w:rsidP="006D7FC7">
            <w:pPr>
              <w:rPr>
                <w:rFonts w:asciiTheme="minorHAnsi" w:hAnsiTheme="minorHAnsi" w:cs="Arial"/>
                <w:sz w:val="16"/>
                <w:szCs w:val="16"/>
              </w:rPr>
            </w:pPr>
            <w:r w:rsidRPr="00885F14">
              <w:rPr>
                <w:rFonts w:asciiTheme="minorHAnsi" w:hAnsiTheme="minorHAnsi" w:cs="Arial"/>
                <w:sz w:val="16"/>
                <w:szCs w:val="16"/>
              </w:rPr>
              <w:t>A</w:t>
            </w:r>
            <w:r w:rsidR="00885F14" w:rsidRPr="00885F14">
              <w:rPr>
                <w:rFonts w:asciiTheme="minorHAnsi" w:hAnsiTheme="minorHAnsi" w:cs="Arial"/>
                <w:sz w:val="16"/>
                <w:szCs w:val="16"/>
              </w:rPr>
              <w:t>ttribute</w:t>
            </w:r>
          </w:p>
        </w:tc>
        <w:tc>
          <w:tcPr>
            <w:tcW w:w="2031" w:type="dxa"/>
          </w:tcPr>
          <w:p w14:paraId="07DB1D40"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 xml:space="preserve">creditableGrainStandard </w:t>
            </w:r>
          </w:p>
        </w:tc>
        <w:tc>
          <w:tcPr>
            <w:tcW w:w="1843" w:type="dxa"/>
          </w:tcPr>
          <w:p w14:paraId="7BFDDF30"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 xml:space="preserve">string </w:t>
            </w:r>
          </w:p>
        </w:tc>
        <w:tc>
          <w:tcPr>
            <w:tcW w:w="984" w:type="dxa"/>
          </w:tcPr>
          <w:p w14:paraId="55682474"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1..1</w:t>
            </w:r>
          </w:p>
        </w:tc>
        <w:tc>
          <w:tcPr>
            <w:tcW w:w="5184" w:type="dxa"/>
          </w:tcPr>
          <w:p w14:paraId="174B6543"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The standard gram value applicable to the creditable grain gram group code.</w:t>
            </w:r>
          </w:p>
        </w:tc>
      </w:tr>
      <w:tr w:rsidR="00885F14" w:rsidRPr="008C5898" w14:paraId="64F6720C" w14:textId="77777777" w:rsidTr="006D7FC7">
        <w:trPr>
          <w:cantSplit/>
        </w:trPr>
        <w:tc>
          <w:tcPr>
            <w:tcW w:w="1755" w:type="dxa"/>
          </w:tcPr>
          <w:p w14:paraId="236520E6" w14:textId="77777777" w:rsidR="00885F14" w:rsidRPr="00885F14" w:rsidRDefault="00D868D4" w:rsidP="006D7FC7">
            <w:pPr>
              <w:rPr>
                <w:rFonts w:asciiTheme="minorHAnsi" w:hAnsiTheme="minorHAnsi" w:cs="Arial"/>
                <w:sz w:val="16"/>
                <w:szCs w:val="16"/>
              </w:rPr>
            </w:pPr>
            <w:r w:rsidRPr="00885F14">
              <w:rPr>
                <w:rFonts w:asciiTheme="minorHAnsi" w:hAnsiTheme="minorHAnsi" w:cs="Arial"/>
                <w:sz w:val="16"/>
                <w:szCs w:val="16"/>
              </w:rPr>
              <w:t>A</w:t>
            </w:r>
            <w:r w:rsidR="00885F14" w:rsidRPr="00885F14">
              <w:rPr>
                <w:rFonts w:asciiTheme="minorHAnsi" w:hAnsiTheme="minorHAnsi" w:cs="Arial"/>
                <w:sz w:val="16"/>
                <w:szCs w:val="16"/>
              </w:rPr>
              <w:t>ttribute</w:t>
            </w:r>
          </w:p>
        </w:tc>
        <w:tc>
          <w:tcPr>
            <w:tcW w:w="2031" w:type="dxa"/>
          </w:tcPr>
          <w:p w14:paraId="79ABDD16"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 xml:space="preserve">creditableGrainAmountPerPortion </w:t>
            </w:r>
          </w:p>
        </w:tc>
        <w:tc>
          <w:tcPr>
            <w:tcW w:w="1843" w:type="dxa"/>
          </w:tcPr>
          <w:p w14:paraId="514D8469"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 xml:space="preserve">decimal </w:t>
            </w:r>
          </w:p>
        </w:tc>
        <w:tc>
          <w:tcPr>
            <w:tcW w:w="984" w:type="dxa"/>
          </w:tcPr>
          <w:p w14:paraId="25DD8DE2"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0..1</w:t>
            </w:r>
          </w:p>
        </w:tc>
        <w:tc>
          <w:tcPr>
            <w:tcW w:w="5184" w:type="dxa"/>
          </w:tcPr>
          <w:p w14:paraId="3F98D37E"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The gram per portion value of the creditable grains contained in the trade item as specified on the Product Formulation Statement and defined by the requirements, rules and regulations set forth by the applicable product formulation statement regulatory body.</w:t>
            </w:r>
          </w:p>
        </w:tc>
      </w:tr>
      <w:tr w:rsidR="00885F14" w:rsidRPr="008C5898" w14:paraId="1A45D966" w14:textId="77777777" w:rsidTr="006D7FC7">
        <w:trPr>
          <w:cantSplit/>
        </w:trPr>
        <w:tc>
          <w:tcPr>
            <w:tcW w:w="1755" w:type="dxa"/>
          </w:tcPr>
          <w:p w14:paraId="5D821810" w14:textId="77777777" w:rsidR="00885F14" w:rsidRPr="00885F14" w:rsidRDefault="00D868D4" w:rsidP="006D7FC7">
            <w:pPr>
              <w:rPr>
                <w:rFonts w:asciiTheme="minorHAnsi" w:hAnsiTheme="minorHAnsi" w:cs="Arial"/>
                <w:sz w:val="16"/>
                <w:szCs w:val="16"/>
              </w:rPr>
            </w:pPr>
            <w:r w:rsidRPr="00885F14">
              <w:rPr>
                <w:rFonts w:asciiTheme="minorHAnsi" w:hAnsiTheme="minorHAnsi" w:cs="Arial"/>
                <w:sz w:val="16"/>
                <w:szCs w:val="16"/>
              </w:rPr>
              <w:t>A</w:t>
            </w:r>
            <w:r w:rsidR="00885F14" w:rsidRPr="00885F14">
              <w:rPr>
                <w:rFonts w:asciiTheme="minorHAnsi" w:hAnsiTheme="minorHAnsi" w:cs="Arial"/>
                <w:sz w:val="16"/>
                <w:szCs w:val="16"/>
              </w:rPr>
              <w:t>ttribute</w:t>
            </w:r>
          </w:p>
        </w:tc>
        <w:tc>
          <w:tcPr>
            <w:tcW w:w="2031" w:type="dxa"/>
          </w:tcPr>
          <w:p w14:paraId="62E2189E"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 xml:space="preserve">doesTradeItemContainNoncreditableGrains </w:t>
            </w:r>
          </w:p>
        </w:tc>
        <w:tc>
          <w:tcPr>
            <w:tcW w:w="1843" w:type="dxa"/>
          </w:tcPr>
          <w:p w14:paraId="16D75A70"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 xml:space="preserve">NonBinaryLogicEnumeration </w:t>
            </w:r>
          </w:p>
        </w:tc>
        <w:tc>
          <w:tcPr>
            <w:tcW w:w="984" w:type="dxa"/>
          </w:tcPr>
          <w:p w14:paraId="5EB549E3"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0..1</w:t>
            </w:r>
          </w:p>
        </w:tc>
        <w:tc>
          <w:tcPr>
            <w:tcW w:w="5184" w:type="dxa"/>
          </w:tcPr>
          <w:p w14:paraId="6BE06314"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An indication that the item contains non-creditable grains. The existence of non-creditable grains in excess of specified limits may alter the item’s credit toward child nutrition requirements as specified by the applicable Product Formulation Statement Regulatory Body.</w:t>
            </w:r>
          </w:p>
        </w:tc>
      </w:tr>
      <w:tr w:rsidR="00885F14" w:rsidRPr="008C5898" w14:paraId="7E34A103" w14:textId="77777777" w:rsidTr="006D7FC7">
        <w:trPr>
          <w:cantSplit/>
        </w:trPr>
        <w:tc>
          <w:tcPr>
            <w:tcW w:w="1755" w:type="dxa"/>
          </w:tcPr>
          <w:p w14:paraId="04B1DD86" w14:textId="77777777" w:rsidR="00885F14" w:rsidRPr="00885F14" w:rsidRDefault="00D868D4" w:rsidP="006D7FC7">
            <w:pPr>
              <w:rPr>
                <w:rFonts w:asciiTheme="minorHAnsi" w:hAnsiTheme="minorHAnsi" w:cs="Arial"/>
                <w:sz w:val="16"/>
                <w:szCs w:val="16"/>
              </w:rPr>
            </w:pPr>
            <w:r w:rsidRPr="00885F14">
              <w:rPr>
                <w:rFonts w:asciiTheme="minorHAnsi" w:hAnsiTheme="minorHAnsi" w:cs="Arial"/>
                <w:sz w:val="16"/>
                <w:szCs w:val="16"/>
              </w:rPr>
              <w:t>A</w:t>
            </w:r>
            <w:r w:rsidR="00885F14" w:rsidRPr="00885F14">
              <w:rPr>
                <w:rFonts w:asciiTheme="minorHAnsi" w:hAnsiTheme="minorHAnsi" w:cs="Arial"/>
                <w:sz w:val="16"/>
                <w:szCs w:val="16"/>
              </w:rPr>
              <w:t>ttribute</w:t>
            </w:r>
          </w:p>
        </w:tc>
        <w:tc>
          <w:tcPr>
            <w:tcW w:w="2031" w:type="dxa"/>
          </w:tcPr>
          <w:p w14:paraId="368C0B63"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 xml:space="preserve">doesTradeItemMeetWholeGrainRichCriteria </w:t>
            </w:r>
          </w:p>
        </w:tc>
        <w:tc>
          <w:tcPr>
            <w:tcW w:w="1843" w:type="dxa"/>
          </w:tcPr>
          <w:p w14:paraId="359DA72A"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 xml:space="preserve">NonBinaryLogicEnumeration </w:t>
            </w:r>
          </w:p>
        </w:tc>
        <w:tc>
          <w:tcPr>
            <w:tcW w:w="984" w:type="dxa"/>
          </w:tcPr>
          <w:p w14:paraId="7C22B3B2"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0..1</w:t>
            </w:r>
          </w:p>
        </w:tc>
        <w:tc>
          <w:tcPr>
            <w:tcW w:w="5184" w:type="dxa"/>
          </w:tcPr>
          <w:p w14:paraId="5A54B1C4"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An indication the trade item meets the whole grain-rich criteria as defined and regulated by the applicable Product Formulation Statement Regulatory Body.</w:t>
            </w:r>
          </w:p>
        </w:tc>
      </w:tr>
      <w:tr w:rsidR="00885F14" w:rsidRPr="008C5898" w14:paraId="382EBCB4" w14:textId="77777777" w:rsidTr="006D7FC7">
        <w:trPr>
          <w:cantSplit/>
        </w:trPr>
        <w:tc>
          <w:tcPr>
            <w:tcW w:w="1755" w:type="dxa"/>
          </w:tcPr>
          <w:p w14:paraId="4411F71C"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CreditableIngredient</w:t>
            </w:r>
          </w:p>
        </w:tc>
        <w:tc>
          <w:tcPr>
            <w:tcW w:w="2031" w:type="dxa"/>
          </w:tcPr>
          <w:p w14:paraId="0041D34E" w14:textId="77777777" w:rsidR="00885F14" w:rsidRPr="00885F14" w:rsidRDefault="00885F14" w:rsidP="006D7FC7">
            <w:pPr>
              <w:rPr>
                <w:rFonts w:asciiTheme="minorHAnsi" w:hAnsiTheme="minorHAnsi" w:cs="Arial"/>
                <w:sz w:val="16"/>
                <w:szCs w:val="16"/>
              </w:rPr>
            </w:pPr>
          </w:p>
        </w:tc>
        <w:tc>
          <w:tcPr>
            <w:tcW w:w="1843" w:type="dxa"/>
          </w:tcPr>
          <w:p w14:paraId="7853FA8D" w14:textId="77777777" w:rsidR="00885F14" w:rsidRPr="00885F14" w:rsidRDefault="00885F14" w:rsidP="006D7FC7">
            <w:pPr>
              <w:rPr>
                <w:rFonts w:asciiTheme="minorHAnsi" w:hAnsiTheme="minorHAnsi" w:cs="Arial"/>
                <w:sz w:val="16"/>
                <w:szCs w:val="16"/>
              </w:rPr>
            </w:pPr>
          </w:p>
        </w:tc>
        <w:tc>
          <w:tcPr>
            <w:tcW w:w="984" w:type="dxa"/>
          </w:tcPr>
          <w:p w14:paraId="48BFDB4D" w14:textId="77777777" w:rsidR="00885F14" w:rsidRPr="00885F14" w:rsidRDefault="00885F14" w:rsidP="006D7FC7">
            <w:pPr>
              <w:rPr>
                <w:rFonts w:asciiTheme="minorHAnsi" w:hAnsiTheme="minorHAnsi" w:cs="Arial"/>
                <w:sz w:val="16"/>
                <w:szCs w:val="16"/>
              </w:rPr>
            </w:pPr>
          </w:p>
        </w:tc>
        <w:tc>
          <w:tcPr>
            <w:tcW w:w="5184" w:type="dxa"/>
          </w:tcPr>
          <w:p w14:paraId="034CE661"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A class of attributes to provide information on the creditable ingredients of the item. Creditable ingredients are ingredients that meet a the needs of a certain diet.</w:t>
            </w:r>
          </w:p>
        </w:tc>
      </w:tr>
      <w:tr w:rsidR="00885F14" w:rsidRPr="008C5898" w14:paraId="6032BDB7" w14:textId="77777777" w:rsidTr="006D7FC7">
        <w:trPr>
          <w:cantSplit/>
        </w:trPr>
        <w:tc>
          <w:tcPr>
            <w:tcW w:w="1755" w:type="dxa"/>
          </w:tcPr>
          <w:p w14:paraId="740A1856"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Association</w:t>
            </w:r>
          </w:p>
        </w:tc>
        <w:tc>
          <w:tcPr>
            <w:tcW w:w="2031" w:type="dxa"/>
          </w:tcPr>
          <w:p w14:paraId="42548F02" w14:textId="77777777" w:rsidR="00885F14" w:rsidRPr="00885F14" w:rsidRDefault="00885F14" w:rsidP="006D7FC7">
            <w:pPr>
              <w:rPr>
                <w:rFonts w:asciiTheme="minorHAnsi" w:hAnsiTheme="minorHAnsi" w:cs="Arial"/>
                <w:sz w:val="16"/>
                <w:szCs w:val="16"/>
              </w:rPr>
            </w:pPr>
          </w:p>
        </w:tc>
        <w:tc>
          <w:tcPr>
            <w:tcW w:w="1843" w:type="dxa"/>
          </w:tcPr>
          <w:p w14:paraId="40FF0BA1"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CreditableIngredientDetails</w:t>
            </w:r>
          </w:p>
        </w:tc>
        <w:tc>
          <w:tcPr>
            <w:tcW w:w="984" w:type="dxa"/>
          </w:tcPr>
          <w:p w14:paraId="136DF968"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0..*</w:t>
            </w:r>
          </w:p>
        </w:tc>
        <w:tc>
          <w:tcPr>
            <w:tcW w:w="5184" w:type="dxa"/>
          </w:tcPr>
          <w:p w14:paraId="7D05BD0E"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Provides details on creditable ingredients.</w:t>
            </w:r>
          </w:p>
        </w:tc>
      </w:tr>
      <w:tr w:rsidR="00885F14" w:rsidRPr="008C5898" w14:paraId="623747C1" w14:textId="77777777" w:rsidTr="006D7FC7">
        <w:trPr>
          <w:cantSplit/>
        </w:trPr>
        <w:tc>
          <w:tcPr>
            <w:tcW w:w="1755" w:type="dxa"/>
          </w:tcPr>
          <w:p w14:paraId="15A50A99" w14:textId="77777777" w:rsidR="00885F14" w:rsidRPr="00885F14" w:rsidRDefault="00D868D4" w:rsidP="006D7FC7">
            <w:pPr>
              <w:rPr>
                <w:rFonts w:asciiTheme="minorHAnsi" w:hAnsiTheme="minorHAnsi" w:cs="Arial"/>
                <w:sz w:val="16"/>
                <w:szCs w:val="16"/>
              </w:rPr>
            </w:pPr>
            <w:r w:rsidRPr="00885F14">
              <w:rPr>
                <w:rFonts w:asciiTheme="minorHAnsi" w:hAnsiTheme="minorHAnsi" w:cs="Arial"/>
                <w:sz w:val="16"/>
                <w:szCs w:val="16"/>
              </w:rPr>
              <w:t>A</w:t>
            </w:r>
            <w:r w:rsidR="00885F14" w:rsidRPr="00885F14">
              <w:rPr>
                <w:rFonts w:asciiTheme="minorHAnsi" w:hAnsiTheme="minorHAnsi" w:cs="Arial"/>
                <w:sz w:val="16"/>
                <w:szCs w:val="16"/>
              </w:rPr>
              <w:t>ttribute</w:t>
            </w:r>
          </w:p>
        </w:tc>
        <w:tc>
          <w:tcPr>
            <w:tcW w:w="2031" w:type="dxa"/>
          </w:tcPr>
          <w:p w14:paraId="77943F62"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 xml:space="preserve">creditableIngredientTypeCode </w:t>
            </w:r>
          </w:p>
        </w:tc>
        <w:tc>
          <w:tcPr>
            <w:tcW w:w="1843" w:type="dxa"/>
          </w:tcPr>
          <w:p w14:paraId="0D508E76"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 xml:space="preserve">CreditableIngredientTypeCode </w:t>
            </w:r>
          </w:p>
        </w:tc>
        <w:tc>
          <w:tcPr>
            <w:tcW w:w="984" w:type="dxa"/>
          </w:tcPr>
          <w:p w14:paraId="66760215"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1..1</w:t>
            </w:r>
          </w:p>
        </w:tc>
        <w:tc>
          <w:tcPr>
            <w:tcW w:w="5184" w:type="dxa"/>
          </w:tcPr>
          <w:p w14:paraId="583AC8D4"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A qualifier to specify a type of creditable ingredient applicable to the trade item as noted on the Product Formulation Statement and specified by the requirements, rules and regulations set forth by the applicable Product Formulation Statement Regulatory Body.</w:t>
            </w:r>
          </w:p>
        </w:tc>
      </w:tr>
      <w:tr w:rsidR="00885F14" w:rsidRPr="008C5898" w14:paraId="48D735B0" w14:textId="77777777" w:rsidTr="006D7FC7">
        <w:trPr>
          <w:cantSplit/>
        </w:trPr>
        <w:tc>
          <w:tcPr>
            <w:tcW w:w="1755" w:type="dxa"/>
          </w:tcPr>
          <w:p w14:paraId="7DC88FAD" w14:textId="77777777" w:rsidR="00885F14" w:rsidRPr="00885F14" w:rsidRDefault="00D868D4" w:rsidP="006D7FC7">
            <w:pPr>
              <w:rPr>
                <w:rFonts w:asciiTheme="minorHAnsi" w:hAnsiTheme="minorHAnsi" w:cs="Arial"/>
                <w:sz w:val="16"/>
                <w:szCs w:val="16"/>
              </w:rPr>
            </w:pPr>
            <w:r w:rsidRPr="00885F14">
              <w:rPr>
                <w:rFonts w:asciiTheme="minorHAnsi" w:hAnsiTheme="minorHAnsi" w:cs="Arial"/>
                <w:sz w:val="16"/>
                <w:szCs w:val="16"/>
              </w:rPr>
              <w:lastRenderedPageBreak/>
              <w:t>A</w:t>
            </w:r>
            <w:r w:rsidR="00885F14" w:rsidRPr="00885F14">
              <w:rPr>
                <w:rFonts w:asciiTheme="minorHAnsi" w:hAnsiTheme="minorHAnsi" w:cs="Arial"/>
                <w:sz w:val="16"/>
                <w:szCs w:val="16"/>
              </w:rPr>
              <w:t>ttribute</w:t>
            </w:r>
          </w:p>
        </w:tc>
        <w:tc>
          <w:tcPr>
            <w:tcW w:w="2031" w:type="dxa"/>
          </w:tcPr>
          <w:p w14:paraId="123CD484"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 xml:space="preserve">totalCreditableIngredientTypeAmount </w:t>
            </w:r>
          </w:p>
        </w:tc>
        <w:tc>
          <w:tcPr>
            <w:tcW w:w="1843" w:type="dxa"/>
          </w:tcPr>
          <w:p w14:paraId="42B17863"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 xml:space="preserve">Measurement </w:t>
            </w:r>
          </w:p>
        </w:tc>
        <w:tc>
          <w:tcPr>
            <w:tcW w:w="984" w:type="dxa"/>
          </w:tcPr>
          <w:p w14:paraId="2D643CCA"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0..*</w:t>
            </w:r>
          </w:p>
        </w:tc>
        <w:tc>
          <w:tcPr>
            <w:tcW w:w="5184" w:type="dxa"/>
          </w:tcPr>
          <w:p w14:paraId="797CEE84"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The sum total creditable amount of all the creditable ingredient type(s) applicable for the item as calculated using the requirements, rules and regulations set forth by the applicable Product Formulation Statement Regulatory Body. Per US regulations total creditable amount must be rounded down to the nearest quarter (0.25) ounce equivalent in the US target market.</w:t>
            </w:r>
          </w:p>
        </w:tc>
      </w:tr>
      <w:tr w:rsidR="00885F14" w:rsidRPr="008C5898" w14:paraId="51382AD1" w14:textId="77777777" w:rsidTr="006D7FC7">
        <w:trPr>
          <w:cantSplit/>
        </w:trPr>
        <w:tc>
          <w:tcPr>
            <w:tcW w:w="1755" w:type="dxa"/>
          </w:tcPr>
          <w:p w14:paraId="033384F9"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CreditableIngredientDetails</w:t>
            </w:r>
          </w:p>
        </w:tc>
        <w:tc>
          <w:tcPr>
            <w:tcW w:w="2031" w:type="dxa"/>
          </w:tcPr>
          <w:p w14:paraId="6A80E460" w14:textId="77777777" w:rsidR="00885F14" w:rsidRPr="00885F14" w:rsidRDefault="00885F14" w:rsidP="006D7FC7">
            <w:pPr>
              <w:rPr>
                <w:rFonts w:asciiTheme="minorHAnsi" w:hAnsiTheme="minorHAnsi" w:cs="Arial"/>
                <w:sz w:val="16"/>
                <w:szCs w:val="16"/>
              </w:rPr>
            </w:pPr>
          </w:p>
        </w:tc>
        <w:tc>
          <w:tcPr>
            <w:tcW w:w="1843" w:type="dxa"/>
          </w:tcPr>
          <w:p w14:paraId="6DC61F40" w14:textId="77777777" w:rsidR="00885F14" w:rsidRPr="00885F14" w:rsidRDefault="00885F14" w:rsidP="006D7FC7">
            <w:pPr>
              <w:rPr>
                <w:rFonts w:asciiTheme="minorHAnsi" w:hAnsiTheme="minorHAnsi" w:cs="Arial"/>
                <w:sz w:val="16"/>
                <w:szCs w:val="16"/>
              </w:rPr>
            </w:pPr>
          </w:p>
        </w:tc>
        <w:tc>
          <w:tcPr>
            <w:tcW w:w="984" w:type="dxa"/>
          </w:tcPr>
          <w:p w14:paraId="64A9CC10" w14:textId="77777777" w:rsidR="00885F14" w:rsidRPr="00885F14" w:rsidRDefault="00885F14" w:rsidP="006D7FC7">
            <w:pPr>
              <w:rPr>
                <w:rFonts w:asciiTheme="minorHAnsi" w:hAnsiTheme="minorHAnsi" w:cs="Arial"/>
                <w:sz w:val="16"/>
                <w:szCs w:val="16"/>
              </w:rPr>
            </w:pPr>
          </w:p>
        </w:tc>
        <w:tc>
          <w:tcPr>
            <w:tcW w:w="5184" w:type="dxa"/>
          </w:tcPr>
          <w:p w14:paraId="61067EB7"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A class of attributes providing information on individual creditable ingredients related to the creditable ingredient type.</w:t>
            </w:r>
          </w:p>
        </w:tc>
      </w:tr>
      <w:tr w:rsidR="00885F14" w:rsidRPr="008C5898" w14:paraId="10EC1ADD" w14:textId="77777777" w:rsidTr="006D7FC7">
        <w:trPr>
          <w:cantSplit/>
        </w:trPr>
        <w:tc>
          <w:tcPr>
            <w:tcW w:w="1755" w:type="dxa"/>
          </w:tcPr>
          <w:p w14:paraId="72CF62D3"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Association</w:t>
            </w:r>
          </w:p>
        </w:tc>
        <w:tc>
          <w:tcPr>
            <w:tcW w:w="2031" w:type="dxa"/>
          </w:tcPr>
          <w:p w14:paraId="190F1CC2" w14:textId="77777777" w:rsidR="00885F14" w:rsidRPr="00885F14" w:rsidRDefault="00885F14" w:rsidP="006D7FC7">
            <w:pPr>
              <w:rPr>
                <w:rFonts w:asciiTheme="minorHAnsi" w:hAnsiTheme="minorHAnsi" w:cs="Arial"/>
                <w:sz w:val="16"/>
                <w:szCs w:val="16"/>
              </w:rPr>
            </w:pPr>
          </w:p>
        </w:tc>
        <w:tc>
          <w:tcPr>
            <w:tcW w:w="1843" w:type="dxa"/>
          </w:tcPr>
          <w:p w14:paraId="73CF0BBA"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 xml:space="preserve">CreditableVegetable </w:t>
            </w:r>
          </w:p>
        </w:tc>
        <w:tc>
          <w:tcPr>
            <w:tcW w:w="984" w:type="dxa"/>
          </w:tcPr>
          <w:p w14:paraId="6901C2D2"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 xml:space="preserve">0..* </w:t>
            </w:r>
          </w:p>
        </w:tc>
        <w:tc>
          <w:tcPr>
            <w:tcW w:w="5184" w:type="dxa"/>
          </w:tcPr>
          <w:p w14:paraId="039BF3FE"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Details for creditable vegetables.</w:t>
            </w:r>
          </w:p>
        </w:tc>
      </w:tr>
      <w:tr w:rsidR="00885F14" w:rsidRPr="008C5898" w14:paraId="0FC97635" w14:textId="77777777" w:rsidTr="006D7FC7">
        <w:trPr>
          <w:cantSplit/>
        </w:trPr>
        <w:tc>
          <w:tcPr>
            <w:tcW w:w="1755" w:type="dxa"/>
          </w:tcPr>
          <w:p w14:paraId="4CCF3D9E"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Association</w:t>
            </w:r>
          </w:p>
        </w:tc>
        <w:tc>
          <w:tcPr>
            <w:tcW w:w="2031" w:type="dxa"/>
          </w:tcPr>
          <w:p w14:paraId="457BAC1E" w14:textId="77777777" w:rsidR="00885F14" w:rsidRPr="00885F14" w:rsidRDefault="00885F14" w:rsidP="006D7FC7">
            <w:pPr>
              <w:rPr>
                <w:rFonts w:asciiTheme="minorHAnsi" w:hAnsiTheme="minorHAnsi" w:cs="Arial"/>
                <w:sz w:val="16"/>
                <w:szCs w:val="16"/>
              </w:rPr>
            </w:pPr>
          </w:p>
        </w:tc>
        <w:tc>
          <w:tcPr>
            <w:tcW w:w="1843" w:type="dxa"/>
          </w:tcPr>
          <w:p w14:paraId="3486CCF2"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 xml:space="preserve">CreditableGrainsInformation </w:t>
            </w:r>
          </w:p>
        </w:tc>
        <w:tc>
          <w:tcPr>
            <w:tcW w:w="984" w:type="dxa"/>
          </w:tcPr>
          <w:p w14:paraId="327135C8"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 xml:space="preserve">0..1 </w:t>
            </w:r>
          </w:p>
        </w:tc>
        <w:tc>
          <w:tcPr>
            <w:tcW w:w="5184" w:type="dxa"/>
          </w:tcPr>
          <w:p w14:paraId="3C2919A4"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Details on creditable grain ingredients.</w:t>
            </w:r>
          </w:p>
        </w:tc>
      </w:tr>
      <w:tr w:rsidR="00885F14" w:rsidRPr="008C5898" w14:paraId="17D85B85" w14:textId="77777777" w:rsidTr="006D7FC7">
        <w:trPr>
          <w:cantSplit/>
        </w:trPr>
        <w:tc>
          <w:tcPr>
            <w:tcW w:w="1755" w:type="dxa"/>
          </w:tcPr>
          <w:p w14:paraId="3EC889A0"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Association</w:t>
            </w:r>
          </w:p>
        </w:tc>
        <w:tc>
          <w:tcPr>
            <w:tcW w:w="2031" w:type="dxa"/>
          </w:tcPr>
          <w:p w14:paraId="2E5485B5" w14:textId="77777777" w:rsidR="00885F14" w:rsidRPr="00885F14" w:rsidRDefault="00885F14" w:rsidP="006D7FC7">
            <w:pPr>
              <w:rPr>
                <w:rFonts w:asciiTheme="minorHAnsi" w:hAnsiTheme="minorHAnsi" w:cs="Arial"/>
                <w:sz w:val="16"/>
                <w:szCs w:val="16"/>
              </w:rPr>
            </w:pPr>
          </w:p>
        </w:tc>
        <w:tc>
          <w:tcPr>
            <w:tcW w:w="1843" w:type="dxa"/>
          </w:tcPr>
          <w:p w14:paraId="7B9A4EA3"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 xml:space="preserve">CreditableAlternativeProtein </w:t>
            </w:r>
          </w:p>
        </w:tc>
        <w:tc>
          <w:tcPr>
            <w:tcW w:w="984" w:type="dxa"/>
          </w:tcPr>
          <w:p w14:paraId="69C7B3E8"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 xml:space="preserve">0..1 </w:t>
            </w:r>
          </w:p>
        </w:tc>
        <w:tc>
          <w:tcPr>
            <w:tcW w:w="5184" w:type="dxa"/>
          </w:tcPr>
          <w:p w14:paraId="2D4DAC51"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 xml:space="preserve">Provides attributes on information on specific protein creditable ingredients of the item. </w:t>
            </w:r>
          </w:p>
        </w:tc>
      </w:tr>
      <w:tr w:rsidR="00885F14" w:rsidRPr="008C5898" w14:paraId="33A9E24F" w14:textId="77777777" w:rsidTr="006D7FC7">
        <w:trPr>
          <w:cantSplit/>
        </w:trPr>
        <w:tc>
          <w:tcPr>
            <w:tcW w:w="1755" w:type="dxa"/>
          </w:tcPr>
          <w:p w14:paraId="623BCAB7" w14:textId="77777777" w:rsidR="00885F14" w:rsidRPr="00885F14" w:rsidRDefault="00D868D4" w:rsidP="006D7FC7">
            <w:pPr>
              <w:rPr>
                <w:rFonts w:asciiTheme="minorHAnsi" w:hAnsiTheme="minorHAnsi" w:cs="Arial"/>
                <w:sz w:val="16"/>
                <w:szCs w:val="16"/>
              </w:rPr>
            </w:pPr>
            <w:r w:rsidRPr="00885F14">
              <w:rPr>
                <w:rFonts w:asciiTheme="minorHAnsi" w:hAnsiTheme="minorHAnsi" w:cs="Arial"/>
                <w:sz w:val="16"/>
                <w:szCs w:val="16"/>
              </w:rPr>
              <w:t>A</w:t>
            </w:r>
            <w:r w:rsidR="00885F14" w:rsidRPr="00885F14">
              <w:rPr>
                <w:rFonts w:asciiTheme="minorHAnsi" w:hAnsiTheme="minorHAnsi" w:cs="Arial"/>
                <w:sz w:val="16"/>
                <w:szCs w:val="16"/>
              </w:rPr>
              <w:t>ttribute</w:t>
            </w:r>
          </w:p>
        </w:tc>
        <w:tc>
          <w:tcPr>
            <w:tcW w:w="2031" w:type="dxa"/>
          </w:tcPr>
          <w:p w14:paraId="2ADCC0AC"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 xml:space="preserve">creditableIngredientDescription </w:t>
            </w:r>
          </w:p>
        </w:tc>
        <w:tc>
          <w:tcPr>
            <w:tcW w:w="1843" w:type="dxa"/>
          </w:tcPr>
          <w:p w14:paraId="71D8596D"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 xml:space="preserve">Description500 </w:t>
            </w:r>
          </w:p>
        </w:tc>
        <w:tc>
          <w:tcPr>
            <w:tcW w:w="984" w:type="dxa"/>
          </w:tcPr>
          <w:p w14:paraId="13EBADBA"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1..*</w:t>
            </w:r>
          </w:p>
        </w:tc>
        <w:tc>
          <w:tcPr>
            <w:tcW w:w="5184" w:type="dxa"/>
          </w:tcPr>
          <w:p w14:paraId="53746740"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A description of the trade item</w:t>
            </w:r>
            <w:r w:rsidR="00D868D4">
              <w:rPr>
                <w:rFonts w:asciiTheme="minorHAnsi" w:hAnsiTheme="minorHAnsi" w:cs="Arial"/>
                <w:sz w:val="16"/>
                <w:szCs w:val="16"/>
              </w:rPr>
              <w:t>’</w:t>
            </w:r>
            <w:r w:rsidRPr="00885F14">
              <w:rPr>
                <w:rFonts w:asciiTheme="minorHAnsi" w:hAnsiTheme="minorHAnsi" w:cs="Arial"/>
                <w:sz w:val="16"/>
                <w:szCs w:val="16"/>
              </w:rPr>
              <w:t>s creditable ingredient applicable to the creditable ingredient type and as noted on the Product Formulation Statement.  In the US, this description should be from the Food Buying Guide or an Alternate Protein Product letter (APP) or a Child Nutrition Source Label.</w:t>
            </w:r>
          </w:p>
        </w:tc>
      </w:tr>
      <w:tr w:rsidR="00885F14" w:rsidRPr="008C5898" w14:paraId="4DE98350" w14:textId="77777777" w:rsidTr="006D7FC7">
        <w:trPr>
          <w:cantSplit/>
        </w:trPr>
        <w:tc>
          <w:tcPr>
            <w:tcW w:w="1755" w:type="dxa"/>
          </w:tcPr>
          <w:p w14:paraId="175BC54C" w14:textId="77777777" w:rsidR="00885F14" w:rsidRPr="00885F14" w:rsidRDefault="00D868D4" w:rsidP="006D7FC7">
            <w:pPr>
              <w:rPr>
                <w:rFonts w:asciiTheme="minorHAnsi" w:hAnsiTheme="minorHAnsi" w:cs="Arial"/>
                <w:sz w:val="16"/>
                <w:szCs w:val="16"/>
              </w:rPr>
            </w:pPr>
            <w:r w:rsidRPr="00885F14">
              <w:rPr>
                <w:rFonts w:asciiTheme="minorHAnsi" w:hAnsiTheme="minorHAnsi" w:cs="Arial"/>
                <w:sz w:val="16"/>
                <w:szCs w:val="16"/>
              </w:rPr>
              <w:t>A</w:t>
            </w:r>
            <w:r w:rsidR="00885F14" w:rsidRPr="00885F14">
              <w:rPr>
                <w:rFonts w:asciiTheme="minorHAnsi" w:hAnsiTheme="minorHAnsi" w:cs="Arial"/>
                <w:sz w:val="16"/>
                <w:szCs w:val="16"/>
              </w:rPr>
              <w:t>ttribute</w:t>
            </w:r>
          </w:p>
        </w:tc>
        <w:tc>
          <w:tcPr>
            <w:tcW w:w="2031" w:type="dxa"/>
          </w:tcPr>
          <w:p w14:paraId="36ACAADC"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 xml:space="preserve">creditableAmount </w:t>
            </w:r>
          </w:p>
        </w:tc>
        <w:tc>
          <w:tcPr>
            <w:tcW w:w="1843" w:type="dxa"/>
          </w:tcPr>
          <w:p w14:paraId="192380E2"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 xml:space="preserve">decimal </w:t>
            </w:r>
          </w:p>
        </w:tc>
        <w:tc>
          <w:tcPr>
            <w:tcW w:w="984" w:type="dxa"/>
          </w:tcPr>
          <w:p w14:paraId="0214121B"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0..1</w:t>
            </w:r>
          </w:p>
        </w:tc>
        <w:tc>
          <w:tcPr>
            <w:tcW w:w="5184" w:type="dxa"/>
          </w:tcPr>
          <w:p w14:paraId="57074B88"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The creditable amount of the provided creditable ingredient as listed in the Creditable Ingredient Description and calculated as specified in the requirements, rules and regulations set forth by the applicable Product Formulation Statement Regulatory Body.</w:t>
            </w:r>
          </w:p>
        </w:tc>
      </w:tr>
      <w:tr w:rsidR="00885F14" w:rsidRPr="008C5898" w14:paraId="311F375E" w14:textId="77777777" w:rsidTr="006D7FC7">
        <w:trPr>
          <w:cantSplit/>
        </w:trPr>
        <w:tc>
          <w:tcPr>
            <w:tcW w:w="1755" w:type="dxa"/>
          </w:tcPr>
          <w:p w14:paraId="125F7BEB" w14:textId="77777777" w:rsidR="00885F14" w:rsidRPr="00885F14" w:rsidRDefault="00D868D4" w:rsidP="006D7FC7">
            <w:pPr>
              <w:rPr>
                <w:rFonts w:asciiTheme="minorHAnsi" w:hAnsiTheme="minorHAnsi" w:cs="Arial"/>
                <w:sz w:val="16"/>
                <w:szCs w:val="16"/>
              </w:rPr>
            </w:pPr>
            <w:r w:rsidRPr="00885F14">
              <w:rPr>
                <w:rFonts w:asciiTheme="minorHAnsi" w:hAnsiTheme="minorHAnsi" w:cs="Arial"/>
                <w:sz w:val="16"/>
                <w:szCs w:val="16"/>
              </w:rPr>
              <w:t>A</w:t>
            </w:r>
            <w:r w:rsidR="00885F14" w:rsidRPr="00885F14">
              <w:rPr>
                <w:rFonts w:asciiTheme="minorHAnsi" w:hAnsiTheme="minorHAnsi" w:cs="Arial"/>
                <w:sz w:val="16"/>
                <w:szCs w:val="16"/>
              </w:rPr>
              <w:t>ttribute</w:t>
            </w:r>
          </w:p>
        </w:tc>
        <w:tc>
          <w:tcPr>
            <w:tcW w:w="2031" w:type="dxa"/>
          </w:tcPr>
          <w:p w14:paraId="74219067"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 xml:space="preserve">creditableIngredientAmountPerRawPortion </w:t>
            </w:r>
          </w:p>
        </w:tc>
        <w:tc>
          <w:tcPr>
            <w:tcW w:w="1843" w:type="dxa"/>
          </w:tcPr>
          <w:p w14:paraId="46ADBBCD"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 xml:space="preserve">decimal </w:t>
            </w:r>
          </w:p>
        </w:tc>
        <w:tc>
          <w:tcPr>
            <w:tcW w:w="984" w:type="dxa"/>
          </w:tcPr>
          <w:p w14:paraId="120A6F08"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0..1</w:t>
            </w:r>
          </w:p>
        </w:tc>
        <w:tc>
          <w:tcPr>
            <w:tcW w:w="5184" w:type="dxa"/>
          </w:tcPr>
          <w:p w14:paraId="35524B4A"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The ounces per portion value of the raw creditable fruit or vegetable ingredient contained in the trade item as specified on the Product Formulation Statement and defined by the requirements, rules and regulations set forth by the applicable Product Formulation Statement Regulatory Body.</w:t>
            </w:r>
          </w:p>
        </w:tc>
      </w:tr>
      <w:tr w:rsidR="00885F14" w:rsidRPr="008C5898" w14:paraId="100970F1" w14:textId="77777777" w:rsidTr="006D7FC7">
        <w:trPr>
          <w:cantSplit/>
        </w:trPr>
        <w:tc>
          <w:tcPr>
            <w:tcW w:w="1755" w:type="dxa"/>
          </w:tcPr>
          <w:p w14:paraId="159BD0B1" w14:textId="77777777" w:rsidR="00885F14" w:rsidRPr="00885F14" w:rsidRDefault="00D868D4" w:rsidP="006D7FC7">
            <w:pPr>
              <w:rPr>
                <w:rFonts w:asciiTheme="minorHAnsi" w:hAnsiTheme="minorHAnsi" w:cs="Arial"/>
                <w:sz w:val="16"/>
                <w:szCs w:val="16"/>
              </w:rPr>
            </w:pPr>
            <w:r w:rsidRPr="00885F14">
              <w:rPr>
                <w:rFonts w:asciiTheme="minorHAnsi" w:hAnsiTheme="minorHAnsi" w:cs="Arial"/>
                <w:sz w:val="16"/>
                <w:szCs w:val="16"/>
              </w:rPr>
              <w:t>A</w:t>
            </w:r>
            <w:r w:rsidR="00885F14" w:rsidRPr="00885F14">
              <w:rPr>
                <w:rFonts w:asciiTheme="minorHAnsi" w:hAnsiTheme="minorHAnsi" w:cs="Arial"/>
                <w:sz w:val="16"/>
                <w:szCs w:val="16"/>
              </w:rPr>
              <w:t>ttribute</w:t>
            </w:r>
          </w:p>
        </w:tc>
        <w:tc>
          <w:tcPr>
            <w:tcW w:w="2031" w:type="dxa"/>
          </w:tcPr>
          <w:p w14:paraId="15A1CAFA"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 xml:space="preserve">yieldServingsPerUnit </w:t>
            </w:r>
          </w:p>
        </w:tc>
        <w:tc>
          <w:tcPr>
            <w:tcW w:w="1843" w:type="dxa"/>
          </w:tcPr>
          <w:p w14:paraId="7AF4A6E4"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 xml:space="preserve">decimal </w:t>
            </w:r>
          </w:p>
        </w:tc>
        <w:tc>
          <w:tcPr>
            <w:tcW w:w="984" w:type="dxa"/>
          </w:tcPr>
          <w:p w14:paraId="16B38360"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0..1</w:t>
            </w:r>
          </w:p>
        </w:tc>
        <w:tc>
          <w:tcPr>
            <w:tcW w:w="5184" w:type="dxa"/>
          </w:tcPr>
          <w:p w14:paraId="7FC3A7CD"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The yield per purchasing unit as calculated using the requirements, rules and regulations set forth by the applicable product formulation statement regulatory body.</w:t>
            </w:r>
          </w:p>
        </w:tc>
      </w:tr>
      <w:tr w:rsidR="00885F14" w:rsidRPr="008C5898" w14:paraId="1BF42F7B" w14:textId="77777777" w:rsidTr="006D7FC7">
        <w:trPr>
          <w:cantSplit/>
        </w:trPr>
        <w:tc>
          <w:tcPr>
            <w:tcW w:w="1755" w:type="dxa"/>
          </w:tcPr>
          <w:p w14:paraId="553E7EA1"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CreditableVegetable</w:t>
            </w:r>
          </w:p>
        </w:tc>
        <w:tc>
          <w:tcPr>
            <w:tcW w:w="2031" w:type="dxa"/>
          </w:tcPr>
          <w:p w14:paraId="598CBF5A" w14:textId="77777777" w:rsidR="00885F14" w:rsidRPr="00885F14" w:rsidRDefault="00885F14" w:rsidP="006D7FC7">
            <w:pPr>
              <w:rPr>
                <w:rFonts w:asciiTheme="minorHAnsi" w:hAnsiTheme="minorHAnsi" w:cs="Arial"/>
                <w:sz w:val="16"/>
                <w:szCs w:val="16"/>
              </w:rPr>
            </w:pPr>
          </w:p>
        </w:tc>
        <w:tc>
          <w:tcPr>
            <w:tcW w:w="1843" w:type="dxa"/>
          </w:tcPr>
          <w:p w14:paraId="0795C9DF" w14:textId="77777777" w:rsidR="00885F14" w:rsidRPr="00885F14" w:rsidRDefault="00885F14" w:rsidP="006D7FC7">
            <w:pPr>
              <w:rPr>
                <w:rFonts w:asciiTheme="minorHAnsi" w:hAnsiTheme="minorHAnsi" w:cs="Arial"/>
                <w:sz w:val="16"/>
                <w:szCs w:val="16"/>
              </w:rPr>
            </w:pPr>
          </w:p>
        </w:tc>
        <w:tc>
          <w:tcPr>
            <w:tcW w:w="984" w:type="dxa"/>
          </w:tcPr>
          <w:p w14:paraId="186E3240" w14:textId="77777777" w:rsidR="00885F14" w:rsidRPr="00885F14" w:rsidRDefault="00885F14" w:rsidP="006D7FC7">
            <w:pPr>
              <w:rPr>
                <w:rFonts w:asciiTheme="minorHAnsi" w:hAnsiTheme="minorHAnsi" w:cs="Arial"/>
                <w:sz w:val="16"/>
                <w:szCs w:val="16"/>
              </w:rPr>
            </w:pPr>
          </w:p>
        </w:tc>
        <w:tc>
          <w:tcPr>
            <w:tcW w:w="5184" w:type="dxa"/>
          </w:tcPr>
          <w:p w14:paraId="568A8A9B"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A class of attributes to provide information on specific ingredients of the item that are creditable as a vegetable.</w:t>
            </w:r>
          </w:p>
        </w:tc>
      </w:tr>
      <w:tr w:rsidR="00885F14" w:rsidRPr="008C5898" w14:paraId="30A64084" w14:textId="77777777" w:rsidTr="006D7FC7">
        <w:trPr>
          <w:cantSplit/>
        </w:trPr>
        <w:tc>
          <w:tcPr>
            <w:tcW w:w="1755" w:type="dxa"/>
          </w:tcPr>
          <w:p w14:paraId="01CE4CFE" w14:textId="77777777" w:rsidR="00885F14" w:rsidRPr="00885F14" w:rsidRDefault="00D868D4" w:rsidP="006D7FC7">
            <w:pPr>
              <w:rPr>
                <w:rFonts w:asciiTheme="minorHAnsi" w:hAnsiTheme="minorHAnsi" w:cs="Arial"/>
                <w:sz w:val="16"/>
                <w:szCs w:val="16"/>
              </w:rPr>
            </w:pPr>
            <w:r w:rsidRPr="00885F14">
              <w:rPr>
                <w:rFonts w:asciiTheme="minorHAnsi" w:hAnsiTheme="minorHAnsi" w:cs="Arial"/>
                <w:sz w:val="16"/>
                <w:szCs w:val="16"/>
              </w:rPr>
              <w:t>A</w:t>
            </w:r>
            <w:r w:rsidR="00885F14" w:rsidRPr="00885F14">
              <w:rPr>
                <w:rFonts w:asciiTheme="minorHAnsi" w:hAnsiTheme="minorHAnsi" w:cs="Arial"/>
                <w:sz w:val="16"/>
                <w:szCs w:val="16"/>
              </w:rPr>
              <w:t>ttribute</w:t>
            </w:r>
          </w:p>
        </w:tc>
        <w:tc>
          <w:tcPr>
            <w:tcW w:w="2031" w:type="dxa"/>
          </w:tcPr>
          <w:p w14:paraId="626C4E70"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 xml:space="preserve">vegetableSubgroupCode </w:t>
            </w:r>
          </w:p>
        </w:tc>
        <w:tc>
          <w:tcPr>
            <w:tcW w:w="1843" w:type="dxa"/>
          </w:tcPr>
          <w:p w14:paraId="700A184C"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 xml:space="preserve">VegetableSubgroupCode </w:t>
            </w:r>
          </w:p>
        </w:tc>
        <w:tc>
          <w:tcPr>
            <w:tcW w:w="984" w:type="dxa"/>
          </w:tcPr>
          <w:p w14:paraId="4E5304E2"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1..1</w:t>
            </w:r>
          </w:p>
        </w:tc>
        <w:tc>
          <w:tcPr>
            <w:tcW w:w="5184" w:type="dxa"/>
          </w:tcPr>
          <w:p w14:paraId="61EF33E2"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A qualifier to specify the type of creditable vegetable ingredient subgroup applicable to the item as specified on the Product Formulation Statement and defined by the requirements, rules and regulations set forth by the applicable product formulation statement regulatory body.</w:t>
            </w:r>
          </w:p>
        </w:tc>
      </w:tr>
      <w:tr w:rsidR="00885F14" w:rsidRPr="008C5898" w14:paraId="4BFACB52" w14:textId="77777777" w:rsidTr="006D7FC7">
        <w:trPr>
          <w:cantSplit/>
        </w:trPr>
        <w:tc>
          <w:tcPr>
            <w:tcW w:w="1755" w:type="dxa"/>
          </w:tcPr>
          <w:p w14:paraId="7505D281" w14:textId="77777777" w:rsidR="00885F14" w:rsidRPr="00885F14" w:rsidRDefault="00D868D4" w:rsidP="006D7FC7">
            <w:pPr>
              <w:rPr>
                <w:rFonts w:asciiTheme="minorHAnsi" w:hAnsiTheme="minorHAnsi" w:cs="Arial"/>
                <w:sz w:val="16"/>
                <w:szCs w:val="16"/>
              </w:rPr>
            </w:pPr>
            <w:r w:rsidRPr="00885F14">
              <w:rPr>
                <w:rFonts w:asciiTheme="minorHAnsi" w:hAnsiTheme="minorHAnsi" w:cs="Arial"/>
                <w:sz w:val="16"/>
                <w:szCs w:val="16"/>
              </w:rPr>
              <w:t>A</w:t>
            </w:r>
            <w:r w:rsidR="00885F14" w:rsidRPr="00885F14">
              <w:rPr>
                <w:rFonts w:asciiTheme="minorHAnsi" w:hAnsiTheme="minorHAnsi" w:cs="Arial"/>
                <w:sz w:val="16"/>
                <w:szCs w:val="16"/>
              </w:rPr>
              <w:t>ttribute</w:t>
            </w:r>
          </w:p>
        </w:tc>
        <w:tc>
          <w:tcPr>
            <w:tcW w:w="2031" w:type="dxa"/>
          </w:tcPr>
          <w:p w14:paraId="7B6994CC"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 xml:space="preserve">totalVegetableSubgroupAmount </w:t>
            </w:r>
          </w:p>
        </w:tc>
        <w:tc>
          <w:tcPr>
            <w:tcW w:w="1843" w:type="dxa"/>
          </w:tcPr>
          <w:p w14:paraId="1C7E52B8"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 xml:space="preserve">Measurement </w:t>
            </w:r>
          </w:p>
        </w:tc>
        <w:tc>
          <w:tcPr>
            <w:tcW w:w="984" w:type="dxa"/>
          </w:tcPr>
          <w:p w14:paraId="35381305"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0..*</w:t>
            </w:r>
          </w:p>
        </w:tc>
        <w:tc>
          <w:tcPr>
            <w:tcW w:w="5184" w:type="dxa"/>
          </w:tcPr>
          <w:p w14:paraId="433E66CE"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The creditable amount of the vegetable subgroup in the item.</w:t>
            </w:r>
          </w:p>
        </w:tc>
      </w:tr>
      <w:tr w:rsidR="00885F14" w:rsidRPr="008C5898" w14:paraId="2D3742D0" w14:textId="77777777" w:rsidTr="006D7FC7">
        <w:trPr>
          <w:cantSplit/>
        </w:trPr>
        <w:tc>
          <w:tcPr>
            <w:tcW w:w="1755" w:type="dxa"/>
          </w:tcPr>
          <w:p w14:paraId="6F56E480"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lastRenderedPageBreak/>
              <w:t>NoncreditableGrain</w:t>
            </w:r>
          </w:p>
        </w:tc>
        <w:tc>
          <w:tcPr>
            <w:tcW w:w="2031" w:type="dxa"/>
          </w:tcPr>
          <w:p w14:paraId="7388E8ED" w14:textId="77777777" w:rsidR="00885F14" w:rsidRPr="00885F14" w:rsidRDefault="00885F14" w:rsidP="006D7FC7">
            <w:pPr>
              <w:rPr>
                <w:rFonts w:asciiTheme="minorHAnsi" w:hAnsiTheme="minorHAnsi" w:cs="Arial"/>
                <w:sz w:val="16"/>
                <w:szCs w:val="16"/>
              </w:rPr>
            </w:pPr>
          </w:p>
        </w:tc>
        <w:tc>
          <w:tcPr>
            <w:tcW w:w="1843" w:type="dxa"/>
          </w:tcPr>
          <w:p w14:paraId="665CB1A0" w14:textId="77777777" w:rsidR="00885F14" w:rsidRPr="00885F14" w:rsidRDefault="00885F14" w:rsidP="006D7FC7">
            <w:pPr>
              <w:rPr>
                <w:rFonts w:asciiTheme="minorHAnsi" w:hAnsiTheme="minorHAnsi" w:cs="Arial"/>
                <w:sz w:val="16"/>
                <w:szCs w:val="16"/>
              </w:rPr>
            </w:pPr>
          </w:p>
        </w:tc>
        <w:tc>
          <w:tcPr>
            <w:tcW w:w="984" w:type="dxa"/>
          </w:tcPr>
          <w:p w14:paraId="0D1725C3" w14:textId="77777777" w:rsidR="00885F14" w:rsidRPr="00885F14" w:rsidRDefault="00885F14" w:rsidP="006D7FC7">
            <w:pPr>
              <w:rPr>
                <w:rFonts w:asciiTheme="minorHAnsi" w:hAnsiTheme="minorHAnsi" w:cs="Arial"/>
                <w:sz w:val="16"/>
                <w:szCs w:val="16"/>
              </w:rPr>
            </w:pPr>
          </w:p>
        </w:tc>
        <w:tc>
          <w:tcPr>
            <w:tcW w:w="5184" w:type="dxa"/>
          </w:tcPr>
          <w:p w14:paraId="4C106D20"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A class of attributes to provide information on non-creditable grains in the trade item.</w:t>
            </w:r>
          </w:p>
        </w:tc>
      </w:tr>
      <w:tr w:rsidR="00885F14" w:rsidRPr="008C5898" w14:paraId="237F5AD4" w14:textId="77777777" w:rsidTr="006D7FC7">
        <w:trPr>
          <w:cantSplit/>
        </w:trPr>
        <w:tc>
          <w:tcPr>
            <w:tcW w:w="1755" w:type="dxa"/>
          </w:tcPr>
          <w:p w14:paraId="3C0AE567" w14:textId="77777777" w:rsidR="00885F14" w:rsidRPr="00885F14" w:rsidRDefault="00D868D4" w:rsidP="006D7FC7">
            <w:pPr>
              <w:rPr>
                <w:rFonts w:asciiTheme="minorHAnsi" w:hAnsiTheme="minorHAnsi" w:cs="Arial"/>
                <w:sz w:val="16"/>
                <w:szCs w:val="16"/>
              </w:rPr>
            </w:pPr>
            <w:r w:rsidRPr="00885F14">
              <w:rPr>
                <w:rFonts w:asciiTheme="minorHAnsi" w:hAnsiTheme="minorHAnsi" w:cs="Arial"/>
                <w:sz w:val="16"/>
                <w:szCs w:val="16"/>
              </w:rPr>
              <w:t>A</w:t>
            </w:r>
            <w:r w:rsidR="00885F14" w:rsidRPr="00885F14">
              <w:rPr>
                <w:rFonts w:asciiTheme="minorHAnsi" w:hAnsiTheme="minorHAnsi" w:cs="Arial"/>
                <w:sz w:val="16"/>
                <w:szCs w:val="16"/>
              </w:rPr>
              <w:t>ttribute</w:t>
            </w:r>
          </w:p>
        </w:tc>
        <w:tc>
          <w:tcPr>
            <w:tcW w:w="2031" w:type="dxa"/>
          </w:tcPr>
          <w:p w14:paraId="090F70F8"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 xml:space="preserve">noncreditableGrainAmount </w:t>
            </w:r>
          </w:p>
        </w:tc>
        <w:tc>
          <w:tcPr>
            <w:tcW w:w="1843" w:type="dxa"/>
          </w:tcPr>
          <w:p w14:paraId="306D97B0"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 xml:space="preserve">Measurement </w:t>
            </w:r>
          </w:p>
        </w:tc>
        <w:tc>
          <w:tcPr>
            <w:tcW w:w="984" w:type="dxa"/>
          </w:tcPr>
          <w:p w14:paraId="7760FA40"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0..*</w:t>
            </w:r>
          </w:p>
        </w:tc>
        <w:tc>
          <w:tcPr>
            <w:tcW w:w="5184" w:type="dxa"/>
          </w:tcPr>
          <w:p w14:paraId="5E6D55BF"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The amount of the non-creditable grain contained in the item. Measured in grams per US regulation.</w:t>
            </w:r>
          </w:p>
        </w:tc>
      </w:tr>
      <w:tr w:rsidR="00885F14" w:rsidRPr="008C5898" w14:paraId="0D59F926" w14:textId="77777777" w:rsidTr="006D7FC7">
        <w:trPr>
          <w:cantSplit/>
        </w:trPr>
        <w:tc>
          <w:tcPr>
            <w:tcW w:w="1755" w:type="dxa"/>
          </w:tcPr>
          <w:p w14:paraId="67CC33B5" w14:textId="77777777" w:rsidR="00885F14" w:rsidRPr="00885F14" w:rsidRDefault="00D868D4" w:rsidP="006D7FC7">
            <w:pPr>
              <w:rPr>
                <w:rFonts w:asciiTheme="minorHAnsi" w:hAnsiTheme="minorHAnsi" w:cs="Arial"/>
                <w:sz w:val="16"/>
                <w:szCs w:val="16"/>
              </w:rPr>
            </w:pPr>
            <w:r w:rsidRPr="00885F14">
              <w:rPr>
                <w:rFonts w:asciiTheme="minorHAnsi" w:hAnsiTheme="minorHAnsi" w:cs="Arial"/>
                <w:sz w:val="16"/>
                <w:szCs w:val="16"/>
              </w:rPr>
              <w:t>A</w:t>
            </w:r>
            <w:r w:rsidR="00885F14" w:rsidRPr="00885F14">
              <w:rPr>
                <w:rFonts w:asciiTheme="minorHAnsi" w:hAnsiTheme="minorHAnsi" w:cs="Arial"/>
                <w:sz w:val="16"/>
                <w:szCs w:val="16"/>
              </w:rPr>
              <w:t>ttribute</w:t>
            </w:r>
          </w:p>
        </w:tc>
        <w:tc>
          <w:tcPr>
            <w:tcW w:w="2031" w:type="dxa"/>
          </w:tcPr>
          <w:p w14:paraId="1FE8858A"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 xml:space="preserve">noncreditableGrainDescription </w:t>
            </w:r>
          </w:p>
        </w:tc>
        <w:tc>
          <w:tcPr>
            <w:tcW w:w="1843" w:type="dxa"/>
          </w:tcPr>
          <w:p w14:paraId="3657D05B"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 xml:space="preserve">Description500 </w:t>
            </w:r>
          </w:p>
        </w:tc>
        <w:tc>
          <w:tcPr>
            <w:tcW w:w="984" w:type="dxa"/>
          </w:tcPr>
          <w:p w14:paraId="61E10900"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0..*</w:t>
            </w:r>
          </w:p>
        </w:tc>
        <w:tc>
          <w:tcPr>
            <w:tcW w:w="5184" w:type="dxa"/>
          </w:tcPr>
          <w:p w14:paraId="11232BF4"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A descriptive term to describe the non creditable grain contained in the item. This value must be supplied when non-creditable grains are present in the trade item. In the US, this description should be from the Food Buying Guide.</w:t>
            </w:r>
          </w:p>
        </w:tc>
      </w:tr>
      <w:tr w:rsidR="00885F14" w:rsidRPr="008C5898" w14:paraId="428D4396" w14:textId="77777777" w:rsidTr="006D7FC7">
        <w:trPr>
          <w:cantSplit/>
        </w:trPr>
        <w:tc>
          <w:tcPr>
            <w:tcW w:w="1755" w:type="dxa"/>
          </w:tcPr>
          <w:p w14:paraId="4FB7E18C"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ProductFormulationStatement</w:t>
            </w:r>
          </w:p>
        </w:tc>
        <w:tc>
          <w:tcPr>
            <w:tcW w:w="2031" w:type="dxa"/>
          </w:tcPr>
          <w:p w14:paraId="5C54A148" w14:textId="77777777" w:rsidR="00885F14" w:rsidRPr="00885F14" w:rsidRDefault="00885F14" w:rsidP="006D7FC7">
            <w:pPr>
              <w:rPr>
                <w:rFonts w:asciiTheme="minorHAnsi" w:hAnsiTheme="minorHAnsi" w:cs="Arial"/>
                <w:sz w:val="16"/>
                <w:szCs w:val="16"/>
              </w:rPr>
            </w:pPr>
          </w:p>
        </w:tc>
        <w:tc>
          <w:tcPr>
            <w:tcW w:w="1843" w:type="dxa"/>
          </w:tcPr>
          <w:p w14:paraId="35BC36CD" w14:textId="77777777" w:rsidR="00885F14" w:rsidRPr="00885F14" w:rsidRDefault="00885F14" w:rsidP="006D7FC7">
            <w:pPr>
              <w:rPr>
                <w:rFonts w:asciiTheme="minorHAnsi" w:hAnsiTheme="minorHAnsi" w:cs="Arial"/>
                <w:sz w:val="16"/>
                <w:szCs w:val="16"/>
              </w:rPr>
            </w:pPr>
          </w:p>
        </w:tc>
        <w:tc>
          <w:tcPr>
            <w:tcW w:w="984" w:type="dxa"/>
          </w:tcPr>
          <w:p w14:paraId="108F22AE" w14:textId="77777777" w:rsidR="00885F14" w:rsidRPr="00885F14" w:rsidRDefault="00885F14" w:rsidP="006D7FC7">
            <w:pPr>
              <w:rPr>
                <w:rFonts w:asciiTheme="minorHAnsi" w:hAnsiTheme="minorHAnsi" w:cs="Arial"/>
                <w:sz w:val="16"/>
                <w:szCs w:val="16"/>
              </w:rPr>
            </w:pPr>
          </w:p>
        </w:tc>
        <w:tc>
          <w:tcPr>
            <w:tcW w:w="5184" w:type="dxa"/>
          </w:tcPr>
          <w:p w14:paraId="5E321645"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A class of attributes to provide information from the product formulation statement for the item.</w:t>
            </w:r>
          </w:p>
        </w:tc>
      </w:tr>
      <w:tr w:rsidR="00885F14" w:rsidRPr="008C5898" w14:paraId="52A047AE" w14:textId="77777777" w:rsidTr="006D7FC7">
        <w:trPr>
          <w:cantSplit/>
        </w:trPr>
        <w:tc>
          <w:tcPr>
            <w:tcW w:w="1755" w:type="dxa"/>
          </w:tcPr>
          <w:p w14:paraId="4066A842"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Association</w:t>
            </w:r>
          </w:p>
        </w:tc>
        <w:tc>
          <w:tcPr>
            <w:tcW w:w="2031" w:type="dxa"/>
          </w:tcPr>
          <w:p w14:paraId="3D51D2DB" w14:textId="77777777" w:rsidR="00885F14" w:rsidRPr="00885F14" w:rsidRDefault="00885F14" w:rsidP="006D7FC7">
            <w:pPr>
              <w:rPr>
                <w:rFonts w:asciiTheme="minorHAnsi" w:hAnsiTheme="minorHAnsi" w:cs="Arial"/>
                <w:sz w:val="16"/>
                <w:szCs w:val="16"/>
              </w:rPr>
            </w:pPr>
          </w:p>
        </w:tc>
        <w:tc>
          <w:tcPr>
            <w:tcW w:w="1843" w:type="dxa"/>
          </w:tcPr>
          <w:p w14:paraId="0712DE19"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CreditableIngredient</w:t>
            </w:r>
          </w:p>
        </w:tc>
        <w:tc>
          <w:tcPr>
            <w:tcW w:w="984" w:type="dxa"/>
          </w:tcPr>
          <w:p w14:paraId="79DF23F2"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0..*</w:t>
            </w:r>
          </w:p>
        </w:tc>
        <w:tc>
          <w:tcPr>
            <w:tcW w:w="5184" w:type="dxa"/>
          </w:tcPr>
          <w:p w14:paraId="0072E3F8"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Provides a creditable ingredients as per the product formulation statement.</w:t>
            </w:r>
          </w:p>
        </w:tc>
      </w:tr>
      <w:tr w:rsidR="00885F14" w14:paraId="7C81F148" w14:textId="77777777" w:rsidTr="006D7FC7">
        <w:trPr>
          <w:cantSplit/>
        </w:trPr>
        <w:tc>
          <w:tcPr>
            <w:tcW w:w="1755" w:type="dxa"/>
            <w:tcBorders>
              <w:top w:val="single" w:sz="4" w:space="0" w:color="auto"/>
              <w:left w:val="single" w:sz="4" w:space="0" w:color="auto"/>
              <w:bottom w:val="single" w:sz="4" w:space="0" w:color="auto"/>
              <w:right w:val="single" w:sz="4" w:space="0" w:color="auto"/>
            </w:tcBorders>
          </w:tcPr>
          <w:p w14:paraId="69EACCF4"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Association</w:t>
            </w:r>
          </w:p>
        </w:tc>
        <w:tc>
          <w:tcPr>
            <w:tcW w:w="2031" w:type="dxa"/>
            <w:tcBorders>
              <w:top w:val="single" w:sz="4" w:space="0" w:color="auto"/>
              <w:left w:val="single" w:sz="4" w:space="0" w:color="auto"/>
              <w:bottom w:val="single" w:sz="4" w:space="0" w:color="auto"/>
              <w:right w:val="single" w:sz="4" w:space="0" w:color="auto"/>
            </w:tcBorders>
          </w:tcPr>
          <w:p w14:paraId="6FC5A3C6"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 xml:space="preserve">productFormulationStatementDocument </w:t>
            </w:r>
          </w:p>
        </w:tc>
        <w:tc>
          <w:tcPr>
            <w:tcW w:w="1843" w:type="dxa"/>
            <w:tcBorders>
              <w:top w:val="single" w:sz="4" w:space="0" w:color="auto"/>
              <w:left w:val="single" w:sz="4" w:space="0" w:color="auto"/>
              <w:bottom w:val="single" w:sz="4" w:space="0" w:color="auto"/>
              <w:right w:val="single" w:sz="4" w:space="0" w:color="auto"/>
            </w:tcBorders>
          </w:tcPr>
          <w:p w14:paraId="0C28DBCB"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 xml:space="preserve">ReferencedFileInformation </w:t>
            </w:r>
          </w:p>
        </w:tc>
        <w:tc>
          <w:tcPr>
            <w:tcW w:w="984" w:type="dxa"/>
            <w:tcBorders>
              <w:top w:val="single" w:sz="4" w:space="0" w:color="auto"/>
              <w:left w:val="single" w:sz="4" w:space="0" w:color="auto"/>
              <w:bottom w:val="single" w:sz="4" w:space="0" w:color="auto"/>
              <w:right w:val="single" w:sz="4" w:space="0" w:color="auto"/>
            </w:tcBorders>
          </w:tcPr>
          <w:p w14:paraId="1684ADC6"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0..*</w:t>
            </w:r>
          </w:p>
        </w:tc>
        <w:tc>
          <w:tcPr>
            <w:tcW w:w="5184" w:type="dxa"/>
            <w:tcBorders>
              <w:top w:val="single" w:sz="4" w:space="0" w:color="auto"/>
              <w:left w:val="single" w:sz="4" w:space="0" w:color="auto"/>
              <w:bottom w:val="single" w:sz="4" w:space="0" w:color="auto"/>
              <w:right w:val="single" w:sz="4" w:space="0" w:color="auto"/>
            </w:tcBorders>
          </w:tcPr>
          <w:p w14:paraId="7B0B5327"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A link to a copy of the Product Formulation Statement.</w:t>
            </w:r>
          </w:p>
        </w:tc>
      </w:tr>
      <w:tr w:rsidR="00885F14" w:rsidRPr="008C5898" w14:paraId="1CB3F98B" w14:textId="77777777" w:rsidTr="006D7FC7">
        <w:trPr>
          <w:cantSplit/>
        </w:trPr>
        <w:tc>
          <w:tcPr>
            <w:tcW w:w="1755" w:type="dxa"/>
          </w:tcPr>
          <w:p w14:paraId="20124993" w14:textId="77777777" w:rsidR="00885F14" w:rsidRPr="00885F14" w:rsidRDefault="00D868D4" w:rsidP="006D7FC7">
            <w:pPr>
              <w:rPr>
                <w:rFonts w:asciiTheme="minorHAnsi" w:hAnsiTheme="minorHAnsi" w:cs="Arial"/>
                <w:sz w:val="16"/>
                <w:szCs w:val="16"/>
              </w:rPr>
            </w:pPr>
            <w:r w:rsidRPr="00885F14">
              <w:rPr>
                <w:rFonts w:asciiTheme="minorHAnsi" w:hAnsiTheme="minorHAnsi" w:cs="Arial"/>
                <w:sz w:val="16"/>
                <w:szCs w:val="16"/>
              </w:rPr>
              <w:t>A</w:t>
            </w:r>
            <w:r w:rsidR="00885F14" w:rsidRPr="00885F14">
              <w:rPr>
                <w:rFonts w:asciiTheme="minorHAnsi" w:hAnsiTheme="minorHAnsi" w:cs="Arial"/>
                <w:sz w:val="16"/>
                <w:szCs w:val="16"/>
              </w:rPr>
              <w:t>ttribute</w:t>
            </w:r>
          </w:p>
        </w:tc>
        <w:tc>
          <w:tcPr>
            <w:tcW w:w="2031" w:type="dxa"/>
          </w:tcPr>
          <w:p w14:paraId="789D4DF6"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 xml:space="preserve">productFormulationStatementRegulatoryBodyCode </w:t>
            </w:r>
          </w:p>
        </w:tc>
        <w:tc>
          <w:tcPr>
            <w:tcW w:w="1843" w:type="dxa"/>
          </w:tcPr>
          <w:p w14:paraId="45C4D419"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 xml:space="preserve">NutritionAgencyCode </w:t>
            </w:r>
          </w:p>
        </w:tc>
        <w:tc>
          <w:tcPr>
            <w:tcW w:w="984" w:type="dxa"/>
          </w:tcPr>
          <w:p w14:paraId="2B099521"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1..1</w:t>
            </w:r>
          </w:p>
        </w:tc>
        <w:tc>
          <w:tcPr>
            <w:tcW w:w="5184" w:type="dxa"/>
          </w:tcPr>
          <w:p w14:paraId="29AAE8DC"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The agency within the target market which is responsible for the requirements, rules and regulations governing the product formulation statement calculations, format and contents.</w:t>
            </w:r>
          </w:p>
        </w:tc>
      </w:tr>
      <w:tr w:rsidR="00885F14" w:rsidRPr="008C5898" w14:paraId="57CF19BE" w14:textId="77777777" w:rsidTr="006D7FC7">
        <w:trPr>
          <w:cantSplit/>
        </w:trPr>
        <w:tc>
          <w:tcPr>
            <w:tcW w:w="1755" w:type="dxa"/>
          </w:tcPr>
          <w:p w14:paraId="3F79171F" w14:textId="77777777" w:rsidR="00885F14" w:rsidRPr="00885F14" w:rsidRDefault="00D868D4" w:rsidP="006D7FC7">
            <w:pPr>
              <w:rPr>
                <w:rFonts w:asciiTheme="minorHAnsi" w:hAnsiTheme="minorHAnsi" w:cs="Arial"/>
                <w:sz w:val="16"/>
                <w:szCs w:val="16"/>
              </w:rPr>
            </w:pPr>
            <w:r w:rsidRPr="00885F14">
              <w:rPr>
                <w:rFonts w:asciiTheme="minorHAnsi" w:hAnsiTheme="minorHAnsi" w:cs="Arial"/>
                <w:sz w:val="16"/>
                <w:szCs w:val="16"/>
              </w:rPr>
              <w:t>A</w:t>
            </w:r>
            <w:r w:rsidR="00885F14" w:rsidRPr="00885F14">
              <w:rPr>
                <w:rFonts w:asciiTheme="minorHAnsi" w:hAnsiTheme="minorHAnsi" w:cs="Arial"/>
                <w:sz w:val="16"/>
                <w:szCs w:val="16"/>
              </w:rPr>
              <w:t>ttribute</w:t>
            </w:r>
          </w:p>
        </w:tc>
        <w:tc>
          <w:tcPr>
            <w:tcW w:w="2031" w:type="dxa"/>
          </w:tcPr>
          <w:p w14:paraId="2378E0FF"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 xml:space="preserve">productFormulationStatementDescription </w:t>
            </w:r>
          </w:p>
        </w:tc>
        <w:tc>
          <w:tcPr>
            <w:tcW w:w="1843" w:type="dxa"/>
          </w:tcPr>
          <w:p w14:paraId="6F5C5D37"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 xml:space="preserve">Description5000 </w:t>
            </w:r>
          </w:p>
        </w:tc>
        <w:tc>
          <w:tcPr>
            <w:tcW w:w="984" w:type="dxa"/>
          </w:tcPr>
          <w:p w14:paraId="45710B3B"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0..*</w:t>
            </w:r>
          </w:p>
        </w:tc>
        <w:tc>
          <w:tcPr>
            <w:tcW w:w="5184" w:type="dxa"/>
          </w:tcPr>
          <w:p w14:paraId="1CC8A0D7"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A textual statement listed on the Product Formulation Statement as specified in the requirements, rules and regulations set forth by the applicable Product Formulation Statement Regulatory Body. The name and position of the company official who has signed the actual statement.</w:t>
            </w:r>
          </w:p>
        </w:tc>
      </w:tr>
      <w:tr w:rsidR="00885F14" w14:paraId="172F16FE" w14:textId="77777777" w:rsidTr="006D7FC7">
        <w:trPr>
          <w:cantSplit/>
        </w:trPr>
        <w:tc>
          <w:tcPr>
            <w:tcW w:w="1755" w:type="dxa"/>
            <w:tcBorders>
              <w:top w:val="single" w:sz="4" w:space="0" w:color="auto"/>
              <w:left w:val="single" w:sz="4" w:space="0" w:color="auto"/>
              <w:bottom w:val="single" w:sz="4" w:space="0" w:color="auto"/>
              <w:right w:val="single" w:sz="4" w:space="0" w:color="auto"/>
            </w:tcBorders>
          </w:tcPr>
          <w:p w14:paraId="3F1B6C5C" w14:textId="77777777" w:rsidR="00885F14" w:rsidRPr="00885F14" w:rsidRDefault="00D868D4" w:rsidP="006D7FC7">
            <w:pPr>
              <w:rPr>
                <w:rFonts w:asciiTheme="minorHAnsi" w:hAnsiTheme="minorHAnsi" w:cs="Arial"/>
                <w:sz w:val="16"/>
                <w:szCs w:val="16"/>
              </w:rPr>
            </w:pPr>
            <w:r w:rsidRPr="00885F14">
              <w:rPr>
                <w:rFonts w:asciiTheme="minorHAnsi" w:hAnsiTheme="minorHAnsi" w:cs="Arial"/>
                <w:sz w:val="16"/>
                <w:szCs w:val="16"/>
              </w:rPr>
              <w:t>A</w:t>
            </w:r>
            <w:r w:rsidR="00885F14" w:rsidRPr="00885F14">
              <w:rPr>
                <w:rFonts w:asciiTheme="minorHAnsi" w:hAnsiTheme="minorHAnsi" w:cs="Arial"/>
                <w:sz w:val="16"/>
                <w:szCs w:val="16"/>
              </w:rPr>
              <w:t>ttribute</w:t>
            </w:r>
          </w:p>
        </w:tc>
        <w:tc>
          <w:tcPr>
            <w:tcW w:w="2031" w:type="dxa"/>
            <w:tcBorders>
              <w:top w:val="single" w:sz="4" w:space="0" w:color="auto"/>
              <w:left w:val="single" w:sz="4" w:space="0" w:color="auto"/>
              <w:bottom w:val="single" w:sz="4" w:space="0" w:color="auto"/>
              <w:right w:val="single" w:sz="4" w:space="0" w:color="auto"/>
            </w:tcBorders>
          </w:tcPr>
          <w:p w14:paraId="1A18D333"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 xml:space="preserve">totalPortionWeightAsPurchased </w:t>
            </w:r>
          </w:p>
        </w:tc>
        <w:tc>
          <w:tcPr>
            <w:tcW w:w="1843" w:type="dxa"/>
            <w:tcBorders>
              <w:top w:val="single" w:sz="4" w:space="0" w:color="auto"/>
              <w:left w:val="single" w:sz="4" w:space="0" w:color="auto"/>
              <w:bottom w:val="single" w:sz="4" w:space="0" w:color="auto"/>
              <w:right w:val="single" w:sz="4" w:space="0" w:color="auto"/>
            </w:tcBorders>
          </w:tcPr>
          <w:p w14:paraId="456B13D5"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 xml:space="preserve">Measurement </w:t>
            </w:r>
          </w:p>
        </w:tc>
        <w:tc>
          <w:tcPr>
            <w:tcW w:w="984" w:type="dxa"/>
            <w:tcBorders>
              <w:top w:val="single" w:sz="4" w:space="0" w:color="auto"/>
              <w:left w:val="single" w:sz="4" w:space="0" w:color="auto"/>
              <w:bottom w:val="single" w:sz="4" w:space="0" w:color="auto"/>
              <w:right w:val="single" w:sz="4" w:space="0" w:color="auto"/>
            </w:tcBorders>
          </w:tcPr>
          <w:p w14:paraId="37E4B715"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0..*</w:t>
            </w:r>
          </w:p>
        </w:tc>
        <w:tc>
          <w:tcPr>
            <w:tcW w:w="5184" w:type="dxa"/>
            <w:tcBorders>
              <w:top w:val="single" w:sz="4" w:space="0" w:color="auto"/>
              <w:left w:val="single" w:sz="4" w:space="0" w:color="auto"/>
              <w:bottom w:val="single" w:sz="4" w:space="0" w:color="auto"/>
              <w:right w:val="single" w:sz="4" w:space="0" w:color="auto"/>
            </w:tcBorders>
          </w:tcPr>
          <w:p w14:paraId="5C507F43"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The total portion weight of the trade item as purchased. This value(s) is as noted on the Product Formulation Statement and expressed in at least one measurement.</w:t>
            </w:r>
          </w:p>
        </w:tc>
      </w:tr>
      <w:tr w:rsidR="00885F14" w14:paraId="7A407C53" w14:textId="77777777" w:rsidTr="006D7FC7">
        <w:trPr>
          <w:cantSplit/>
        </w:trPr>
        <w:tc>
          <w:tcPr>
            <w:tcW w:w="1755" w:type="dxa"/>
            <w:tcBorders>
              <w:top w:val="single" w:sz="4" w:space="0" w:color="auto"/>
              <w:left w:val="single" w:sz="4" w:space="0" w:color="auto"/>
              <w:bottom w:val="single" w:sz="4" w:space="0" w:color="auto"/>
              <w:right w:val="single" w:sz="4" w:space="0" w:color="auto"/>
            </w:tcBorders>
          </w:tcPr>
          <w:p w14:paraId="0491C619"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ProductFormulationStatementModule</w:t>
            </w:r>
          </w:p>
        </w:tc>
        <w:tc>
          <w:tcPr>
            <w:tcW w:w="2031" w:type="dxa"/>
            <w:tcBorders>
              <w:top w:val="single" w:sz="4" w:space="0" w:color="auto"/>
              <w:left w:val="single" w:sz="4" w:space="0" w:color="auto"/>
              <w:bottom w:val="single" w:sz="4" w:space="0" w:color="auto"/>
              <w:right w:val="single" w:sz="4" w:space="0" w:color="auto"/>
            </w:tcBorders>
          </w:tcPr>
          <w:p w14:paraId="67696CEB" w14:textId="77777777" w:rsidR="00885F14" w:rsidRPr="00885F14" w:rsidRDefault="00885F14" w:rsidP="006D7FC7">
            <w:pPr>
              <w:rPr>
                <w:rFonts w:asciiTheme="minorHAnsi" w:hAnsiTheme="minorHAnsi" w:cs="Arial"/>
                <w:sz w:val="16"/>
                <w:szCs w:val="16"/>
              </w:rPr>
            </w:pPr>
          </w:p>
        </w:tc>
        <w:tc>
          <w:tcPr>
            <w:tcW w:w="1843" w:type="dxa"/>
            <w:tcBorders>
              <w:top w:val="single" w:sz="4" w:space="0" w:color="auto"/>
              <w:left w:val="single" w:sz="4" w:space="0" w:color="auto"/>
              <w:bottom w:val="single" w:sz="4" w:space="0" w:color="auto"/>
              <w:right w:val="single" w:sz="4" w:space="0" w:color="auto"/>
            </w:tcBorders>
          </w:tcPr>
          <w:p w14:paraId="52846A48" w14:textId="77777777" w:rsidR="00885F14" w:rsidRPr="00885F14" w:rsidRDefault="00885F14" w:rsidP="006D7FC7">
            <w:pPr>
              <w:rPr>
                <w:rFonts w:asciiTheme="minorHAnsi" w:hAnsiTheme="minorHAnsi" w:cs="Arial"/>
                <w:sz w:val="16"/>
                <w:szCs w:val="16"/>
              </w:rPr>
            </w:pPr>
          </w:p>
        </w:tc>
        <w:tc>
          <w:tcPr>
            <w:tcW w:w="984" w:type="dxa"/>
            <w:tcBorders>
              <w:top w:val="single" w:sz="4" w:space="0" w:color="auto"/>
              <w:left w:val="single" w:sz="4" w:space="0" w:color="auto"/>
              <w:bottom w:val="single" w:sz="4" w:space="0" w:color="auto"/>
              <w:right w:val="single" w:sz="4" w:space="0" w:color="auto"/>
            </w:tcBorders>
          </w:tcPr>
          <w:p w14:paraId="3CEE301C" w14:textId="77777777" w:rsidR="00885F14" w:rsidRPr="00885F14" w:rsidRDefault="00885F14" w:rsidP="006D7FC7">
            <w:pPr>
              <w:rPr>
                <w:rFonts w:asciiTheme="minorHAnsi" w:hAnsiTheme="minorHAnsi" w:cs="Arial"/>
                <w:sz w:val="16"/>
                <w:szCs w:val="16"/>
              </w:rPr>
            </w:pPr>
          </w:p>
        </w:tc>
        <w:tc>
          <w:tcPr>
            <w:tcW w:w="5184" w:type="dxa"/>
            <w:tcBorders>
              <w:top w:val="single" w:sz="4" w:space="0" w:color="auto"/>
              <w:left w:val="single" w:sz="4" w:space="0" w:color="auto"/>
              <w:bottom w:val="single" w:sz="4" w:space="0" w:color="auto"/>
              <w:right w:val="single" w:sz="4" w:space="0" w:color="auto"/>
            </w:tcBorders>
          </w:tcPr>
          <w:p w14:paraId="18B887DA"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A module used to send product formulation information for a trade item.</w:t>
            </w:r>
          </w:p>
        </w:tc>
      </w:tr>
      <w:tr w:rsidR="00885F14" w14:paraId="2624D7E0" w14:textId="77777777" w:rsidTr="006D7FC7">
        <w:trPr>
          <w:cantSplit/>
        </w:trPr>
        <w:tc>
          <w:tcPr>
            <w:tcW w:w="1755" w:type="dxa"/>
            <w:tcBorders>
              <w:top w:val="single" w:sz="4" w:space="0" w:color="auto"/>
              <w:left w:val="single" w:sz="4" w:space="0" w:color="auto"/>
              <w:bottom w:val="single" w:sz="4" w:space="0" w:color="auto"/>
              <w:right w:val="single" w:sz="4" w:space="0" w:color="auto"/>
            </w:tcBorders>
          </w:tcPr>
          <w:p w14:paraId="16EE7CF5"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Association</w:t>
            </w:r>
          </w:p>
        </w:tc>
        <w:tc>
          <w:tcPr>
            <w:tcW w:w="2031" w:type="dxa"/>
            <w:tcBorders>
              <w:top w:val="single" w:sz="4" w:space="0" w:color="auto"/>
              <w:left w:val="single" w:sz="4" w:space="0" w:color="auto"/>
              <w:bottom w:val="single" w:sz="4" w:space="0" w:color="auto"/>
              <w:right w:val="single" w:sz="4" w:space="0" w:color="auto"/>
            </w:tcBorders>
          </w:tcPr>
          <w:p w14:paraId="563C7FC5" w14:textId="77777777" w:rsidR="00885F14" w:rsidRPr="00885F14" w:rsidRDefault="00885F14" w:rsidP="006D7FC7">
            <w:pPr>
              <w:rPr>
                <w:rFonts w:asciiTheme="minorHAnsi" w:hAnsiTheme="minorHAnsi" w:cs="Arial"/>
                <w:sz w:val="16"/>
                <w:szCs w:val="16"/>
              </w:rPr>
            </w:pPr>
          </w:p>
        </w:tc>
        <w:tc>
          <w:tcPr>
            <w:tcW w:w="1843" w:type="dxa"/>
            <w:tcBorders>
              <w:top w:val="single" w:sz="4" w:space="0" w:color="auto"/>
              <w:left w:val="single" w:sz="4" w:space="0" w:color="auto"/>
              <w:bottom w:val="single" w:sz="4" w:space="0" w:color="auto"/>
              <w:right w:val="single" w:sz="4" w:space="0" w:color="auto"/>
            </w:tcBorders>
          </w:tcPr>
          <w:p w14:paraId="69FE8E51"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ProductFormulationStatement</w:t>
            </w:r>
          </w:p>
        </w:tc>
        <w:tc>
          <w:tcPr>
            <w:tcW w:w="984" w:type="dxa"/>
            <w:tcBorders>
              <w:top w:val="single" w:sz="4" w:space="0" w:color="auto"/>
              <w:left w:val="single" w:sz="4" w:space="0" w:color="auto"/>
              <w:bottom w:val="single" w:sz="4" w:space="0" w:color="auto"/>
              <w:right w:val="single" w:sz="4" w:space="0" w:color="auto"/>
            </w:tcBorders>
          </w:tcPr>
          <w:p w14:paraId="65A6ACE3"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0..*</w:t>
            </w:r>
          </w:p>
        </w:tc>
        <w:tc>
          <w:tcPr>
            <w:tcW w:w="5184" w:type="dxa"/>
            <w:tcBorders>
              <w:top w:val="single" w:sz="4" w:space="0" w:color="auto"/>
              <w:left w:val="single" w:sz="4" w:space="0" w:color="auto"/>
              <w:bottom w:val="single" w:sz="4" w:space="0" w:color="auto"/>
              <w:right w:val="single" w:sz="4" w:space="0" w:color="auto"/>
            </w:tcBorders>
          </w:tcPr>
          <w:p w14:paraId="46437D25" w14:textId="77777777" w:rsidR="00885F14" w:rsidRPr="00885F14" w:rsidRDefault="00885F14" w:rsidP="006D7FC7">
            <w:pPr>
              <w:rPr>
                <w:rFonts w:asciiTheme="minorHAnsi" w:hAnsiTheme="minorHAnsi" w:cs="Arial"/>
                <w:sz w:val="16"/>
                <w:szCs w:val="16"/>
              </w:rPr>
            </w:pPr>
            <w:r w:rsidRPr="00885F14">
              <w:rPr>
                <w:rFonts w:asciiTheme="minorHAnsi" w:hAnsiTheme="minorHAnsi" w:cs="Arial"/>
                <w:sz w:val="16"/>
                <w:szCs w:val="16"/>
              </w:rPr>
              <w:t>A link to a class of attributes to provide information from the product formulation statement for the item.</w:t>
            </w:r>
          </w:p>
        </w:tc>
      </w:tr>
    </w:tbl>
    <w:p w14:paraId="6E7A6146" w14:textId="77777777" w:rsidR="00311340" w:rsidRPr="008C5898" w:rsidRDefault="00311340" w:rsidP="00002F27">
      <w:pPr>
        <w:rPr>
          <w:sz w:val="2"/>
        </w:rPr>
      </w:pPr>
    </w:p>
    <w:p w14:paraId="48BFC0B2" w14:textId="2C4E30F6" w:rsidR="007C23BF" w:rsidRDefault="005B12BC" w:rsidP="00311340">
      <w:pPr>
        <w:pStyle w:val="Heading2"/>
        <w:pageBreakBefore/>
      </w:pPr>
      <w:bookmarkStart w:id="293" w:name="_Toc67766160"/>
      <w:r>
        <w:lastRenderedPageBreak/>
        <w:t>Product Information Module</w:t>
      </w:r>
      <w:bookmarkEnd w:id="293"/>
      <w:r>
        <w:t xml:space="preserve"> </w:t>
      </w:r>
    </w:p>
    <w:p w14:paraId="4EB90E2E" w14:textId="32A84EBB" w:rsidR="00683ECB" w:rsidRDefault="00C45B4C" w:rsidP="00683ECB">
      <w:pPr>
        <w:pStyle w:val="GS1Body"/>
      </w:pPr>
      <w:r>
        <w:t>Product Informa</w:t>
      </w:r>
      <w:r w:rsidR="00171001">
        <w:t>t</w:t>
      </w:r>
      <w:r>
        <w:t xml:space="preserve">ion Module is a </w:t>
      </w:r>
      <w:r w:rsidR="00683ECB">
        <w:t xml:space="preserve">B2C Module </w:t>
      </w:r>
      <w:r w:rsidR="001D4AD1">
        <w:t>wi</w:t>
      </w:r>
      <w:r w:rsidR="00434ED8">
        <w:t>th attributes that are of codelist value</w:t>
      </w:r>
      <w:r w:rsidR="006C7465">
        <w:t>, this module will pass attributes faster in the</w:t>
      </w:r>
      <w:r w:rsidR="00D614EA">
        <w:t xml:space="preserve"> GDSN</w:t>
      </w:r>
      <w:r w:rsidR="006C7465">
        <w:t xml:space="preserve"> standard</w:t>
      </w:r>
      <w:r w:rsidR="00C16FC3" w:rsidRPr="00C16FC3">
        <w:t xml:space="preserve"> </w:t>
      </w:r>
      <w:r w:rsidR="00C16FC3">
        <w:t>therefore, schemas for this Module will be available based upon community feedback</w:t>
      </w:r>
      <w:r w:rsidR="00D614EA">
        <w:t xml:space="preserve">.  The </w:t>
      </w:r>
      <w:r w:rsidR="00BE5D49">
        <w:t>c</w:t>
      </w:r>
      <w:r w:rsidR="00677AF9">
        <w:t>lasses for this module are not</w:t>
      </w:r>
      <w:r w:rsidR="006C6C83">
        <w:t xml:space="preserve"> </w:t>
      </w:r>
      <w:r w:rsidR="00A06A4D">
        <w:t xml:space="preserve">a directly </w:t>
      </w:r>
      <w:r w:rsidR="006C6C83">
        <w:t>mapped to the GPC standard</w:t>
      </w:r>
      <w:r w:rsidR="00A06A4D">
        <w:t xml:space="preserve">.  </w:t>
      </w:r>
    </w:p>
    <w:p w14:paraId="7D09F43E" w14:textId="77777777" w:rsidR="00B705F5" w:rsidRPr="00683ECB" w:rsidRDefault="00B705F5" w:rsidP="00683ECB">
      <w:pPr>
        <w:pStyle w:val="GS1Body"/>
      </w:pPr>
    </w:p>
    <w:p w14:paraId="14BABCF3" w14:textId="22626300" w:rsidR="000A1869" w:rsidRDefault="00D533DF" w:rsidP="00D533DF">
      <w:pPr>
        <w:pStyle w:val="GS1Body"/>
      </w:pPr>
      <w:r>
        <w:rPr>
          <w:noProof/>
        </w:rPr>
        <w:drawing>
          <wp:inline distT="0" distB="0" distL="0" distR="0" wp14:anchorId="437B4A18" wp14:editId="13FEF1E8">
            <wp:extent cx="8544154" cy="3887617"/>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stretch>
                      <a:fillRect/>
                    </a:stretch>
                  </pic:blipFill>
                  <pic:spPr>
                    <a:xfrm>
                      <a:off x="0" y="0"/>
                      <a:ext cx="8548972" cy="3889809"/>
                    </a:xfrm>
                    <a:prstGeom prst="rect">
                      <a:avLst/>
                    </a:prstGeom>
                  </pic:spPr>
                </pic:pic>
              </a:graphicData>
            </a:graphic>
          </wp:inline>
        </w:drawing>
      </w:r>
    </w:p>
    <w:p w14:paraId="337CB6D8" w14:textId="527F3DA8" w:rsidR="00B94505" w:rsidRDefault="00B94505" w:rsidP="00D533DF">
      <w:pPr>
        <w:pStyle w:val="GS1Body"/>
      </w:pPr>
    </w:p>
    <w:p w14:paraId="766D30EB" w14:textId="55FA8DDF" w:rsidR="00B94505" w:rsidRDefault="00B94505" w:rsidP="00D533DF">
      <w:pPr>
        <w:pStyle w:val="GS1Body"/>
      </w:pPr>
    </w:p>
    <w:p w14:paraId="08219070" w14:textId="0AAEC5CC" w:rsidR="00B94505" w:rsidRDefault="00B94505" w:rsidP="00D533DF">
      <w:pPr>
        <w:pStyle w:val="GS1Body"/>
      </w:pPr>
    </w:p>
    <w:p w14:paraId="6DE6E3EB" w14:textId="4DC2B325" w:rsidR="00B94505" w:rsidRDefault="00B94505" w:rsidP="00D533DF">
      <w:pPr>
        <w:pStyle w:val="GS1Body"/>
      </w:pPr>
    </w:p>
    <w:p w14:paraId="415F6730" w14:textId="040660A0" w:rsidR="00B94505" w:rsidRDefault="00B94505" w:rsidP="00D533DF">
      <w:pPr>
        <w:pStyle w:val="GS1Body"/>
      </w:pPr>
    </w:p>
    <w:p w14:paraId="03B598D8" w14:textId="68B54B37" w:rsidR="00B94505" w:rsidRDefault="00B94505" w:rsidP="00D533DF">
      <w:pPr>
        <w:pStyle w:val="GS1Body"/>
      </w:pPr>
    </w:p>
    <w:p w14:paraId="0E137864" w14:textId="5FC577EC" w:rsidR="00B94505" w:rsidRDefault="00B94505" w:rsidP="00D533DF">
      <w:pPr>
        <w:pStyle w:val="GS1Body"/>
      </w:pPr>
      <w:r>
        <w:rPr>
          <w:noProof/>
        </w:rPr>
        <w:drawing>
          <wp:inline distT="0" distB="0" distL="0" distR="0" wp14:anchorId="359687B4" wp14:editId="6AE0DE9A">
            <wp:extent cx="7352381" cy="3933333"/>
            <wp:effectExtent l="0" t="0" r="127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7352381" cy="3933333"/>
                    </a:xfrm>
                    <a:prstGeom prst="rect">
                      <a:avLst/>
                    </a:prstGeom>
                  </pic:spPr>
                </pic:pic>
              </a:graphicData>
            </a:graphic>
          </wp:inline>
        </w:drawing>
      </w:r>
    </w:p>
    <w:p w14:paraId="2F07CD59" w14:textId="5FAA4E25" w:rsidR="002939A4" w:rsidRDefault="002939A4" w:rsidP="00B765A2">
      <w:pPr>
        <w:pStyle w:val="GS1Body"/>
      </w:pPr>
    </w:p>
    <w:p w14:paraId="2384B7D6" w14:textId="358D50C7" w:rsidR="00D27381" w:rsidRDefault="00D27381" w:rsidP="00B765A2">
      <w:pPr>
        <w:pStyle w:val="GS1Body"/>
      </w:pPr>
    </w:p>
    <w:p w14:paraId="0960B970" w14:textId="5EB6BAAD" w:rsidR="00D27381" w:rsidRDefault="00D27381" w:rsidP="00B765A2">
      <w:pPr>
        <w:pStyle w:val="GS1Body"/>
      </w:pPr>
    </w:p>
    <w:p w14:paraId="23247982" w14:textId="495630F7" w:rsidR="00D27381" w:rsidRDefault="00D27381" w:rsidP="00B765A2">
      <w:pPr>
        <w:pStyle w:val="GS1Body"/>
      </w:pPr>
    </w:p>
    <w:p w14:paraId="0AA14B2D" w14:textId="77777777" w:rsidR="00D27381" w:rsidRDefault="00D27381" w:rsidP="00B765A2">
      <w:pPr>
        <w:pStyle w:val="GS1Body"/>
      </w:pPr>
    </w:p>
    <w:p w14:paraId="1EEB7A5D" w14:textId="4AC1F7BC" w:rsidR="00B765A2" w:rsidRDefault="00B765A2" w:rsidP="00B765A2">
      <w:pPr>
        <w:pStyle w:val="GS1Body"/>
      </w:pP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957"/>
        <w:gridCol w:w="1980"/>
        <w:gridCol w:w="1890"/>
        <w:gridCol w:w="900"/>
        <w:gridCol w:w="4793"/>
      </w:tblGrid>
      <w:tr w:rsidR="00630726" w:rsidRPr="00567817" w14:paraId="031DC2BA" w14:textId="77777777" w:rsidTr="00630726">
        <w:trPr>
          <w:cantSplit/>
          <w:tblHeader/>
        </w:trPr>
        <w:tc>
          <w:tcPr>
            <w:tcW w:w="1957" w:type="dxa"/>
            <w:shd w:val="clear" w:color="auto" w:fill="002C6C"/>
          </w:tcPr>
          <w:p w14:paraId="5A6302AC" w14:textId="77777777" w:rsidR="00B765A2" w:rsidRPr="00311340" w:rsidRDefault="00B765A2" w:rsidP="001975CA">
            <w:pPr>
              <w:keepNext/>
              <w:spacing w:before="60" w:after="60"/>
              <w:rPr>
                <w:rFonts w:asciiTheme="minorHAnsi" w:hAnsiTheme="minorHAnsi"/>
                <w:b/>
                <w:bCs/>
                <w:sz w:val="16"/>
              </w:rPr>
            </w:pPr>
            <w:r w:rsidRPr="00311340">
              <w:rPr>
                <w:rFonts w:asciiTheme="minorHAnsi" w:hAnsiTheme="minorHAnsi"/>
                <w:b/>
                <w:bCs/>
                <w:sz w:val="16"/>
              </w:rPr>
              <w:lastRenderedPageBreak/>
              <w:t>Content</w:t>
            </w:r>
          </w:p>
        </w:tc>
        <w:tc>
          <w:tcPr>
            <w:tcW w:w="1980" w:type="dxa"/>
            <w:shd w:val="clear" w:color="auto" w:fill="002C6C"/>
          </w:tcPr>
          <w:p w14:paraId="236A5A2D" w14:textId="77777777" w:rsidR="00B765A2" w:rsidRPr="00311340" w:rsidRDefault="00B765A2" w:rsidP="001975CA">
            <w:pPr>
              <w:keepNext/>
              <w:spacing w:before="60" w:after="60"/>
              <w:rPr>
                <w:rFonts w:asciiTheme="minorHAnsi" w:hAnsiTheme="minorHAnsi"/>
                <w:b/>
                <w:bCs/>
                <w:sz w:val="16"/>
              </w:rPr>
            </w:pPr>
            <w:r w:rsidRPr="00311340">
              <w:rPr>
                <w:rFonts w:asciiTheme="minorHAnsi" w:hAnsiTheme="minorHAnsi"/>
                <w:b/>
                <w:bCs/>
                <w:sz w:val="16"/>
              </w:rPr>
              <w:t>attribute / role</w:t>
            </w:r>
          </w:p>
        </w:tc>
        <w:tc>
          <w:tcPr>
            <w:tcW w:w="1890" w:type="dxa"/>
            <w:shd w:val="clear" w:color="auto" w:fill="002C6C"/>
          </w:tcPr>
          <w:p w14:paraId="42123415" w14:textId="77777777" w:rsidR="00B765A2" w:rsidRPr="00311340" w:rsidRDefault="00B765A2" w:rsidP="001975CA">
            <w:pPr>
              <w:keepNext/>
              <w:spacing w:before="60" w:after="60"/>
              <w:rPr>
                <w:rFonts w:asciiTheme="minorHAnsi" w:hAnsiTheme="minorHAnsi"/>
                <w:b/>
                <w:bCs/>
                <w:sz w:val="16"/>
              </w:rPr>
            </w:pPr>
            <w:r w:rsidRPr="00311340">
              <w:rPr>
                <w:rFonts w:asciiTheme="minorHAnsi" w:hAnsiTheme="minorHAnsi"/>
                <w:b/>
                <w:bCs/>
                <w:sz w:val="16"/>
              </w:rPr>
              <w:t>datatype /secondary class</w:t>
            </w:r>
          </w:p>
        </w:tc>
        <w:tc>
          <w:tcPr>
            <w:tcW w:w="900" w:type="dxa"/>
            <w:shd w:val="clear" w:color="auto" w:fill="002C6C"/>
          </w:tcPr>
          <w:p w14:paraId="4F64EB43" w14:textId="77777777" w:rsidR="00B765A2" w:rsidRPr="00311340" w:rsidRDefault="00B765A2" w:rsidP="001975CA">
            <w:pPr>
              <w:keepNext/>
              <w:spacing w:before="60" w:after="60"/>
              <w:rPr>
                <w:rFonts w:asciiTheme="minorHAnsi" w:hAnsiTheme="minorHAnsi"/>
                <w:b/>
                <w:bCs/>
                <w:sz w:val="16"/>
              </w:rPr>
            </w:pPr>
            <w:r w:rsidRPr="00311340">
              <w:rPr>
                <w:rFonts w:asciiTheme="minorHAnsi" w:hAnsiTheme="minorHAnsi"/>
                <w:b/>
                <w:bCs/>
                <w:sz w:val="16"/>
              </w:rPr>
              <w:t>multiplicity</w:t>
            </w:r>
          </w:p>
        </w:tc>
        <w:tc>
          <w:tcPr>
            <w:tcW w:w="4793" w:type="dxa"/>
            <w:shd w:val="clear" w:color="auto" w:fill="002C6C"/>
          </w:tcPr>
          <w:p w14:paraId="6DA236D0" w14:textId="77777777" w:rsidR="00B765A2" w:rsidRPr="00311340" w:rsidRDefault="00B765A2" w:rsidP="001975CA">
            <w:pPr>
              <w:keepNext/>
              <w:spacing w:before="60" w:after="60"/>
              <w:rPr>
                <w:rFonts w:asciiTheme="minorHAnsi" w:hAnsiTheme="minorHAnsi"/>
                <w:b/>
                <w:bCs/>
                <w:sz w:val="16"/>
              </w:rPr>
            </w:pPr>
            <w:r w:rsidRPr="00311340">
              <w:rPr>
                <w:rFonts w:asciiTheme="minorHAnsi" w:hAnsiTheme="minorHAnsi"/>
                <w:b/>
                <w:bCs/>
                <w:sz w:val="16"/>
              </w:rPr>
              <w:t>definition</w:t>
            </w:r>
          </w:p>
        </w:tc>
      </w:tr>
      <w:tr w:rsidR="00036826" w:rsidRPr="00567817" w14:paraId="3BCADF06" w14:textId="77777777" w:rsidTr="00630726">
        <w:trPr>
          <w:cantSplit/>
        </w:trPr>
        <w:tc>
          <w:tcPr>
            <w:tcW w:w="1957" w:type="dxa"/>
          </w:tcPr>
          <w:p w14:paraId="27C4021C" w14:textId="23B0A1C4" w:rsidR="00036826" w:rsidRPr="002939A4" w:rsidRDefault="001B4D22" w:rsidP="00036826">
            <w:pPr>
              <w:spacing w:before="60" w:after="60"/>
              <w:rPr>
                <w:rFonts w:asciiTheme="minorHAnsi" w:hAnsiTheme="minorHAnsi"/>
                <w:color w:val="FF0000"/>
                <w:sz w:val="16"/>
                <w:lang w:eastAsia="x-none"/>
              </w:rPr>
            </w:pPr>
            <w:r>
              <w:rPr>
                <w:rFonts w:asciiTheme="minorHAnsi" w:hAnsiTheme="minorHAnsi"/>
                <w:color w:val="FF0000"/>
                <w:sz w:val="16"/>
                <w:lang w:eastAsia="x-none"/>
              </w:rPr>
              <w:t xml:space="preserve">ProductInformationModule </w:t>
            </w:r>
          </w:p>
        </w:tc>
        <w:tc>
          <w:tcPr>
            <w:tcW w:w="1980" w:type="dxa"/>
          </w:tcPr>
          <w:p w14:paraId="2591A9EB" w14:textId="77777777" w:rsidR="00036826" w:rsidRPr="002939A4" w:rsidRDefault="00036826" w:rsidP="00036826">
            <w:pPr>
              <w:spacing w:before="60" w:after="60"/>
              <w:rPr>
                <w:rFonts w:asciiTheme="minorHAnsi" w:hAnsiTheme="minorHAnsi"/>
                <w:color w:val="FF0000"/>
                <w:sz w:val="16"/>
                <w:lang w:eastAsia="x-none"/>
              </w:rPr>
            </w:pPr>
          </w:p>
        </w:tc>
        <w:tc>
          <w:tcPr>
            <w:tcW w:w="1890" w:type="dxa"/>
          </w:tcPr>
          <w:p w14:paraId="60305A43" w14:textId="77777777" w:rsidR="00036826" w:rsidRPr="002939A4" w:rsidRDefault="00036826" w:rsidP="00036826">
            <w:pPr>
              <w:spacing w:before="60" w:after="60"/>
              <w:rPr>
                <w:rFonts w:asciiTheme="minorHAnsi" w:hAnsiTheme="minorHAnsi"/>
                <w:color w:val="FF0000"/>
                <w:sz w:val="16"/>
                <w:lang w:eastAsia="x-none"/>
              </w:rPr>
            </w:pPr>
          </w:p>
        </w:tc>
        <w:tc>
          <w:tcPr>
            <w:tcW w:w="900" w:type="dxa"/>
          </w:tcPr>
          <w:p w14:paraId="3A039787" w14:textId="77777777" w:rsidR="00036826" w:rsidRPr="002939A4" w:rsidRDefault="00036826" w:rsidP="00036826">
            <w:pPr>
              <w:spacing w:before="60" w:after="60"/>
              <w:rPr>
                <w:rFonts w:asciiTheme="minorHAnsi" w:hAnsiTheme="minorHAnsi"/>
                <w:color w:val="FF0000"/>
                <w:sz w:val="16"/>
                <w:lang w:eastAsia="x-none"/>
              </w:rPr>
            </w:pPr>
          </w:p>
        </w:tc>
        <w:tc>
          <w:tcPr>
            <w:tcW w:w="4793" w:type="dxa"/>
          </w:tcPr>
          <w:p w14:paraId="36D8F20E" w14:textId="4234CBDD" w:rsidR="00036826" w:rsidRPr="002939A4" w:rsidRDefault="0078156F" w:rsidP="00036826">
            <w:pPr>
              <w:spacing w:before="60" w:after="60"/>
              <w:rPr>
                <w:rFonts w:asciiTheme="minorHAnsi" w:hAnsiTheme="minorHAnsi"/>
                <w:color w:val="FF0000"/>
                <w:sz w:val="16"/>
                <w:lang w:eastAsia="x-none"/>
              </w:rPr>
            </w:pPr>
            <w:r>
              <w:rPr>
                <w:rFonts w:asciiTheme="minorHAnsi" w:hAnsiTheme="minorHAnsi"/>
                <w:color w:val="FF0000"/>
                <w:sz w:val="16"/>
                <w:lang w:eastAsia="x-none"/>
              </w:rPr>
              <w:t>Information on Product information ite</w:t>
            </w:r>
            <w:r w:rsidR="003A5B0C">
              <w:rPr>
                <w:rFonts w:asciiTheme="minorHAnsi" w:hAnsiTheme="minorHAnsi"/>
                <w:color w:val="FF0000"/>
                <w:sz w:val="16"/>
                <w:lang w:eastAsia="x-none"/>
              </w:rPr>
              <w:t xml:space="preserve">ms for B2C attributes </w:t>
            </w:r>
          </w:p>
        </w:tc>
      </w:tr>
      <w:tr w:rsidR="00233812" w:rsidRPr="00567817" w14:paraId="362FBA67" w14:textId="77777777" w:rsidTr="00630726">
        <w:trPr>
          <w:cantSplit/>
        </w:trPr>
        <w:tc>
          <w:tcPr>
            <w:tcW w:w="1957" w:type="dxa"/>
          </w:tcPr>
          <w:p w14:paraId="7BB615D2" w14:textId="07C1FFD9" w:rsidR="00233812" w:rsidRPr="002939A4" w:rsidRDefault="00233812"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ApparelInformationDetail</w:t>
            </w:r>
          </w:p>
        </w:tc>
        <w:tc>
          <w:tcPr>
            <w:tcW w:w="1980" w:type="dxa"/>
          </w:tcPr>
          <w:p w14:paraId="13700929" w14:textId="77777777" w:rsidR="00233812" w:rsidRPr="002939A4" w:rsidRDefault="00233812" w:rsidP="00036826">
            <w:pPr>
              <w:spacing w:before="60" w:after="60"/>
              <w:rPr>
                <w:rFonts w:asciiTheme="minorHAnsi" w:hAnsiTheme="minorHAnsi"/>
                <w:color w:val="FF0000"/>
                <w:sz w:val="16"/>
                <w:lang w:eastAsia="x-none"/>
              </w:rPr>
            </w:pPr>
          </w:p>
        </w:tc>
        <w:tc>
          <w:tcPr>
            <w:tcW w:w="1890" w:type="dxa"/>
          </w:tcPr>
          <w:p w14:paraId="4C1C24B6" w14:textId="77777777" w:rsidR="00233812" w:rsidRPr="002939A4" w:rsidRDefault="00233812" w:rsidP="00036826">
            <w:pPr>
              <w:spacing w:before="60" w:after="60"/>
              <w:rPr>
                <w:rFonts w:asciiTheme="minorHAnsi" w:hAnsiTheme="minorHAnsi"/>
                <w:color w:val="FF0000"/>
                <w:sz w:val="16"/>
                <w:lang w:eastAsia="x-none"/>
              </w:rPr>
            </w:pPr>
          </w:p>
        </w:tc>
        <w:tc>
          <w:tcPr>
            <w:tcW w:w="900" w:type="dxa"/>
          </w:tcPr>
          <w:p w14:paraId="6EB94A82" w14:textId="77777777" w:rsidR="00233812" w:rsidRPr="002939A4" w:rsidRDefault="00233812" w:rsidP="00036826">
            <w:pPr>
              <w:spacing w:before="60" w:after="60"/>
              <w:rPr>
                <w:rFonts w:asciiTheme="minorHAnsi" w:hAnsiTheme="minorHAnsi"/>
                <w:color w:val="FF0000"/>
                <w:sz w:val="16"/>
                <w:lang w:eastAsia="x-none"/>
              </w:rPr>
            </w:pPr>
          </w:p>
        </w:tc>
        <w:tc>
          <w:tcPr>
            <w:tcW w:w="4793" w:type="dxa"/>
          </w:tcPr>
          <w:p w14:paraId="556C48BF" w14:textId="517D0FAF" w:rsidR="00233812" w:rsidRPr="00D16E5F" w:rsidRDefault="0052020E" w:rsidP="00036826">
            <w:pPr>
              <w:spacing w:before="60" w:after="60"/>
              <w:rPr>
                <w:rFonts w:asciiTheme="minorHAnsi" w:hAnsiTheme="minorHAnsi" w:cs="Arial"/>
                <w:sz w:val="16"/>
                <w:szCs w:val="16"/>
              </w:rPr>
            </w:pPr>
            <w:r w:rsidRPr="0052020E">
              <w:rPr>
                <w:rFonts w:asciiTheme="minorHAnsi" w:hAnsiTheme="minorHAnsi" w:cs="Arial"/>
                <w:color w:val="FF0000"/>
                <w:sz w:val="16"/>
                <w:szCs w:val="16"/>
              </w:rPr>
              <w:t xml:space="preserve">A class of attributes providing information </w:t>
            </w:r>
            <w:r w:rsidR="00AF1270" w:rsidRPr="0052020E">
              <w:rPr>
                <w:rFonts w:asciiTheme="minorHAnsi" w:hAnsiTheme="minorHAnsi"/>
                <w:color w:val="FF0000"/>
                <w:sz w:val="16"/>
                <w:lang w:eastAsia="x-none"/>
              </w:rPr>
              <w:t>on apparel products</w:t>
            </w:r>
          </w:p>
        </w:tc>
      </w:tr>
      <w:tr w:rsidR="00036826" w:rsidRPr="00567817" w14:paraId="2CC11A86" w14:textId="77777777" w:rsidTr="00630726">
        <w:trPr>
          <w:cantSplit/>
        </w:trPr>
        <w:tc>
          <w:tcPr>
            <w:tcW w:w="1957" w:type="dxa"/>
          </w:tcPr>
          <w:p w14:paraId="30F3040A" w14:textId="3E09831D"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ApparelProductInformation</w:t>
            </w:r>
          </w:p>
        </w:tc>
        <w:tc>
          <w:tcPr>
            <w:tcW w:w="1980" w:type="dxa"/>
          </w:tcPr>
          <w:p w14:paraId="75EEB963" w14:textId="77777777" w:rsidR="00036826" w:rsidRPr="002939A4" w:rsidRDefault="00036826" w:rsidP="00036826">
            <w:pPr>
              <w:spacing w:before="60" w:after="60"/>
              <w:rPr>
                <w:rFonts w:asciiTheme="minorHAnsi" w:hAnsiTheme="minorHAnsi"/>
                <w:color w:val="FF0000"/>
                <w:sz w:val="16"/>
                <w:lang w:eastAsia="x-none"/>
              </w:rPr>
            </w:pPr>
          </w:p>
        </w:tc>
        <w:tc>
          <w:tcPr>
            <w:tcW w:w="1890" w:type="dxa"/>
          </w:tcPr>
          <w:p w14:paraId="624B0F49" w14:textId="77777777" w:rsidR="00036826" w:rsidRPr="002939A4" w:rsidRDefault="00036826" w:rsidP="00036826">
            <w:pPr>
              <w:spacing w:before="60" w:after="60"/>
              <w:rPr>
                <w:rFonts w:asciiTheme="minorHAnsi" w:hAnsiTheme="minorHAnsi"/>
                <w:color w:val="FF0000"/>
                <w:sz w:val="16"/>
                <w:lang w:eastAsia="x-none"/>
              </w:rPr>
            </w:pPr>
          </w:p>
        </w:tc>
        <w:tc>
          <w:tcPr>
            <w:tcW w:w="900" w:type="dxa"/>
          </w:tcPr>
          <w:p w14:paraId="74965B54" w14:textId="77777777" w:rsidR="00036826" w:rsidRPr="002939A4" w:rsidRDefault="00036826" w:rsidP="00036826">
            <w:pPr>
              <w:spacing w:before="60" w:after="60"/>
              <w:rPr>
                <w:rFonts w:asciiTheme="minorHAnsi" w:hAnsiTheme="minorHAnsi"/>
                <w:color w:val="FF0000"/>
                <w:sz w:val="16"/>
                <w:lang w:eastAsia="x-none"/>
              </w:rPr>
            </w:pPr>
          </w:p>
        </w:tc>
        <w:tc>
          <w:tcPr>
            <w:tcW w:w="4793" w:type="dxa"/>
          </w:tcPr>
          <w:p w14:paraId="473A905D" w14:textId="53C15CEC" w:rsidR="00036826" w:rsidRPr="002939A4" w:rsidRDefault="00AF1270" w:rsidP="00036826">
            <w:pPr>
              <w:spacing w:before="60" w:after="60"/>
              <w:rPr>
                <w:rFonts w:asciiTheme="minorHAnsi" w:hAnsiTheme="minorHAnsi"/>
                <w:color w:val="FF0000"/>
                <w:sz w:val="16"/>
                <w:lang w:eastAsia="x-none"/>
              </w:rPr>
            </w:pPr>
            <w:r w:rsidRPr="001F4C31">
              <w:rPr>
                <w:rFonts w:asciiTheme="minorHAnsi" w:hAnsiTheme="minorHAnsi" w:cs="Arial"/>
                <w:color w:val="FF0000"/>
                <w:sz w:val="16"/>
                <w:szCs w:val="16"/>
              </w:rPr>
              <w:t>Details specific to apparel trade items</w:t>
            </w:r>
          </w:p>
        </w:tc>
      </w:tr>
      <w:tr w:rsidR="00036826" w:rsidRPr="00567817" w14:paraId="24A3A100" w14:textId="77777777" w:rsidTr="00630726">
        <w:trPr>
          <w:cantSplit/>
        </w:trPr>
        <w:tc>
          <w:tcPr>
            <w:tcW w:w="1957" w:type="dxa"/>
          </w:tcPr>
          <w:p w14:paraId="7CE07890" w14:textId="2D3BB43D"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 xml:space="preserve">Attribute </w:t>
            </w:r>
          </w:p>
        </w:tc>
        <w:tc>
          <w:tcPr>
            <w:tcW w:w="1980" w:type="dxa"/>
          </w:tcPr>
          <w:p w14:paraId="4A7E2E9D" w14:textId="35E00202" w:rsidR="00036826" w:rsidRPr="002939A4" w:rsidRDefault="00036826" w:rsidP="00036826">
            <w:pPr>
              <w:spacing w:before="60" w:after="60"/>
              <w:rPr>
                <w:rFonts w:asciiTheme="minorHAnsi" w:hAnsiTheme="minorHAnsi"/>
                <w:color w:val="FF0000"/>
                <w:sz w:val="16"/>
                <w:lang w:eastAsia="x-none"/>
              </w:rPr>
            </w:pPr>
            <w:r>
              <w:rPr>
                <w:rFonts w:asciiTheme="minorHAnsi" w:hAnsiTheme="minorHAnsi"/>
                <w:color w:val="FF0000"/>
                <w:sz w:val="16"/>
                <w:lang w:eastAsia="x-none"/>
              </w:rPr>
              <w:t>garment</w:t>
            </w:r>
            <w:r w:rsidR="00D27381">
              <w:rPr>
                <w:rFonts w:asciiTheme="minorHAnsi" w:hAnsiTheme="minorHAnsi"/>
                <w:color w:val="FF0000"/>
                <w:sz w:val="16"/>
                <w:lang w:eastAsia="x-none"/>
              </w:rPr>
              <w:t>L</w:t>
            </w:r>
            <w:r w:rsidRPr="002939A4">
              <w:rPr>
                <w:rFonts w:asciiTheme="minorHAnsi" w:hAnsiTheme="minorHAnsi"/>
                <w:color w:val="FF0000"/>
                <w:sz w:val="16"/>
                <w:lang w:eastAsia="x-none"/>
              </w:rPr>
              <w:t>inedCode</w:t>
            </w:r>
          </w:p>
        </w:tc>
        <w:tc>
          <w:tcPr>
            <w:tcW w:w="1890" w:type="dxa"/>
          </w:tcPr>
          <w:p w14:paraId="65CF1214" w14:textId="19740C52" w:rsidR="00036826" w:rsidRPr="002939A4" w:rsidRDefault="00036826" w:rsidP="00036826">
            <w:pPr>
              <w:spacing w:before="60" w:after="60"/>
              <w:rPr>
                <w:rFonts w:asciiTheme="minorHAnsi" w:hAnsiTheme="minorHAnsi"/>
                <w:color w:val="FF0000"/>
                <w:sz w:val="16"/>
                <w:lang w:eastAsia="x-none"/>
              </w:rPr>
            </w:pPr>
            <w:r>
              <w:rPr>
                <w:rFonts w:asciiTheme="minorHAnsi" w:hAnsiTheme="minorHAnsi"/>
                <w:color w:val="FF0000"/>
                <w:sz w:val="16"/>
                <w:lang w:eastAsia="x-none"/>
              </w:rPr>
              <w:t>Garment</w:t>
            </w:r>
            <w:r w:rsidRPr="002939A4">
              <w:rPr>
                <w:rFonts w:asciiTheme="minorHAnsi" w:hAnsiTheme="minorHAnsi"/>
                <w:color w:val="FF0000"/>
                <w:sz w:val="16"/>
                <w:lang w:eastAsia="x-none"/>
              </w:rPr>
              <w:t>LinedCode</w:t>
            </w:r>
          </w:p>
        </w:tc>
        <w:tc>
          <w:tcPr>
            <w:tcW w:w="900" w:type="dxa"/>
          </w:tcPr>
          <w:p w14:paraId="53F56953" w14:textId="14096D6C"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0..1</w:t>
            </w:r>
          </w:p>
        </w:tc>
        <w:tc>
          <w:tcPr>
            <w:tcW w:w="4793" w:type="dxa"/>
          </w:tcPr>
          <w:p w14:paraId="08D669C0" w14:textId="48B79496"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A code indicating how much a garment is lined.</w:t>
            </w:r>
          </w:p>
        </w:tc>
      </w:tr>
      <w:tr w:rsidR="00036826" w:rsidRPr="00567817" w14:paraId="72D57FEA" w14:textId="77777777" w:rsidTr="00630726">
        <w:trPr>
          <w:cantSplit/>
        </w:trPr>
        <w:tc>
          <w:tcPr>
            <w:tcW w:w="1957" w:type="dxa"/>
          </w:tcPr>
          <w:p w14:paraId="70DABE25" w14:textId="3E0BF53A"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 xml:space="preserve">Attribute </w:t>
            </w:r>
          </w:p>
        </w:tc>
        <w:tc>
          <w:tcPr>
            <w:tcW w:w="1980" w:type="dxa"/>
          </w:tcPr>
          <w:p w14:paraId="12BD90E6" w14:textId="0D80226D"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garmentAdornmentTypeCode</w:t>
            </w:r>
          </w:p>
        </w:tc>
        <w:tc>
          <w:tcPr>
            <w:tcW w:w="1890" w:type="dxa"/>
          </w:tcPr>
          <w:p w14:paraId="0D6C79FC" w14:textId="733BAB9B"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GarmentAdornmentTypeCode</w:t>
            </w:r>
          </w:p>
        </w:tc>
        <w:tc>
          <w:tcPr>
            <w:tcW w:w="900" w:type="dxa"/>
          </w:tcPr>
          <w:p w14:paraId="15907564" w14:textId="4D86B8F0"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0..*</w:t>
            </w:r>
          </w:p>
        </w:tc>
        <w:tc>
          <w:tcPr>
            <w:tcW w:w="4793" w:type="dxa"/>
          </w:tcPr>
          <w:p w14:paraId="61F443AF" w14:textId="7B4A866D"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A code indicating the form of an adornment or embellishment to an item.</w:t>
            </w:r>
          </w:p>
        </w:tc>
      </w:tr>
      <w:tr w:rsidR="00036826" w:rsidRPr="00567817" w14:paraId="68813D83" w14:textId="77777777" w:rsidTr="00630726">
        <w:trPr>
          <w:cantSplit/>
        </w:trPr>
        <w:tc>
          <w:tcPr>
            <w:tcW w:w="1957" w:type="dxa"/>
          </w:tcPr>
          <w:p w14:paraId="29D77C5B" w14:textId="66386987"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Attribute</w:t>
            </w:r>
          </w:p>
        </w:tc>
        <w:tc>
          <w:tcPr>
            <w:tcW w:w="1980" w:type="dxa"/>
          </w:tcPr>
          <w:p w14:paraId="4ACA6C46" w14:textId="798E5A06"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garmentLegTypeCode</w:t>
            </w:r>
          </w:p>
        </w:tc>
        <w:tc>
          <w:tcPr>
            <w:tcW w:w="1890" w:type="dxa"/>
          </w:tcPr>
          <w:p w14:paraId="52A8A2A1" w14:textId="5530DA0E"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GarmentLegTypeCode</w:t>
            </w:r>
          </w:p>
        </w:tc>
        <w:tc>
          <w:tcPr>
            <w:tcW w:w="900" w:type="dxa"/>
          </w:tcPr>
          <w:p w14:paraId="2A73D53A" w14:textId="44697FE5"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0..1</w:t>
            </w:r>
          </w:p>
        </w:tc>
        <w:tc>
          <w:tcPr>
            <w:tcW w:w="4793" w:type="dxa"/>
          </w:tcPr>
          <w:p w14:paraId="38C7EAA3" w14:textId="718360B9"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A code indicating the form or fit of the leg portion of a pair of pants or jeans.</w:t>
            </w:r>
          </w:p>
        </w:tc>
      </w:tr>
      <w:tr w:rsidR="00036826" w:rsidRPr="00567817" w14:paraId="39F35208" w14:textId="77777777" w:rsidTr="00630726">
        <w:trPr>
          <w:cantSplit/>
        </w:trPr>
        <w:tc>
          <w:tcPr>
            <w:tcW w:w="1957" w:type="dxa"/>
          </w:tcPr>
          <w:p w14:paraId="1AB760D3" w14:textId="1D353E61"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Attribute</w:t>
            </w:r>
          </w:p>
        </w:tc>
        <w:tc>
          <w:tcPr>
            <w:tcW w:w="1980" w:type="dxa"/>
          </w:tcPr>
          <w:p w14:paraId="080A350E" w14:textId="32C18C42"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garmentLengthTypeCode</w:t>
            </w:r>
          </w:p>
        </w:tc>
        <w:tc>
          <w:tcPr>
            <w:tcW w:w="1890" w:type="dxa"/>
          </w:tcPr>
          <w:p w14:paraId="0AA2089F" w14:textId="213582C7"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GarmentLengthTypeCode</w:t>
            </w:r>
          </w:p>
        </w:tc>
        <w:tc>
          <w:tcPr>
            <w:tcW w:w="900" w:type="dxa"/>
          </w:tcPr>
          <w:p w14:paraId="05316786" w14:textId="23FDD118"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0..1</w:t>
            </w:r>
          </w:p>
        </w:tc>
        <w:tc>
          <w:tcPr>
            <w:tcW w:w="4793" w:type="dxa"/>
          </w:tcPr>
          <w:p w14:paraId="535D3627" w14:textId="24B7E764"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A code indicating the length of a garment where the hem line falls on mid or lower body.</w:t>
            </w:r>
          </w:p>
        </w:tc>
      </w:tr>
      <w:tr w:rsidR="00036826" w:rsidRPr="00567817" w14:paraId="7E6D2DA7" w14:textId="77777777" w:rsidTr="00630726">
        <w:trPr>
          <w:cantSplit/>
        </w:trPr>
        <w:tc>
          <w:tcPr>
            <w:tcW w:w="1957" w:type="dxa"/>
          </w:tcPr>
          <w:p w14:paraId="1566B45D" w14:textId="1EA6DD04"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Attribute</w:t>
            </w:r>
          </w:p>
        </w:tc>
        <w:tc>
          <w:tcPr>
            <w:tcW w:w="1980" w:type="dxa"/>
          </w:tcPr>
          <w:p w14:paraId="20220D68" w14:textId="51D95943"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hatTypeCode</w:t>
            </w:r>
          </w:p>
        </w:tc>
        <w:tc>
          <w:tcPr>
            <w:tcW w:w="1890" w:type="dxa"/>
          </w:tcPr>
          <w:p w14:paraId="55691C68" w14:textId="64F9AF07"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HatTypeCode</w:t>
            </w:r>
          </w:p>
        </w:tc>
        <w:tc>
          <w:tcPr>
            <w:tcW w:w="900" w:type="dxa"/>
          </w:tcPr>
          <w:p w14:paraId="3C73A284" w14:textId="4E3CF308"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0..1</w:t>
            </w:r>
          </w:p>
        </w:tc>
        <w:tc>
          <w:tcPr>
            <w:tcW w:w="4793" w:type="dxa"/>
          </w:tcPr>
          <w:p w14:paraId="3B2E6889" w14:textId="102D9D3F"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A code indicating the form or style of a hat.</w:t>
            </w:r>
          </w:p>
        </w:tc>
      </w:tr>
      <w:tr w:rsidR="00036826" w:rsidRPr="00567817" w14:paraId="615BF887" w14:textId="77777777" w:rsidTr="00630726">
        <w:trPr>
          <w:cantSplit/>
        </w:trPr>
        <w:tc>
          <w:tcPr>
            <w:tcW w:w="1957" w:type="dxa"/>
          </w:tcPr>
          <w:p w14:paraId="1F90DDBD" w14:textId="0279AAC3"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Attribute</w:t>
            </w:r>
          </w:p>
        </w:tc>
        <w:tc>
          <w:tcPr>
            <w:tcW w:w="1980" w:type="dxa"/>
          </w:tcPr>
          <w:p w14:paraId="13976997" w14:textId="7978154D"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hosierySockRiseCode</w:t>
            </w:r>
          </w:p>
        </w:tc>
        <w:tc>
          <w:tcPr>
            <w:tcW w:w="1890" w:type="dxa"/>
          </w:tcPr>
          <w:p w14:paraId="32BA75BC" w14:textId="7AB69A54"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HosierySockRiseCode</w:t>
            </w:r>
          </w:p>
        </w:tc>
        <w:tc>
          <w:tcPr>
            <w:tcW w:w="900" w:type="dxa"/>
          </w:tcPr>
          <w:p w14:paraId="364389C2" w14:textId="57CAE340"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0..1</w:t>
            </w:r>
          </w:p>
        </w:tc>
        <w:tc>
          <w:tcPr>
            <w:tcW w:w="4793" w:type="dxa"/>
          </w:tcPr>
          <w:p w14:paraId="5808B6DC" w14:textId="10C91760"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A code indicating how high hosiery and socks rise on the wearer's leg.</w:t>
            </w:r>
          </w:p>
        </w:tc>
      </w:tr>
      <w:tr w:rsidR="00036826" w:rsidRPr="00567817" w14:paraId="0E87C27D" w14:textId="77777777" w:rsidTr="00630726">
        <w:trPr>
          <w:cantSplit/>
        </w:trPr>
        <w:tc>
          <w:tcPr>
            <w:tcW w:w="1957" w:type="dxa"/>
          </w:tcPr>
          <w:p w14:paraId="601FAD62" w14:textId="1098B92F"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Attribute</w:t>
            </w:r>
          </w:p>
        </w:tc>
        <w:tc>
          <w:tcPr>
            <w:tcW w:w="1980" w:type="dxa"/>
          </w:tcPr>
          <w:p w14:paraId="3A4B6391" w14:textId="0BB387E1"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hosierySockStyleCode</w:t>
            </w:r>
          </w:p>
        </w:tc>
        <w:tc>
          <w:tcPr>
            <w:tcW w:w="1890" w:type="dxa"/>
          </w:tcPr>
          <w:p w14:paraId="793778C8" w14:textId="64AA1F7D"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HosierySockStyleCode</w:t>
            </w:r>
          </w:p>
        </w:tc>
        <w:tc>
          <w:tcPr>
            <w:tcW w:w="900" w:type="dxa"/>
          </w:tcPr>
          <w:p w14:paraId="602178F4" w14:textId="414B2161"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0..1</w:t>
            </w:r>
          </w:p>
        </w:tc>
        <w:tc>
          <w:tcPr>
            <w:tcW w:w="4793" w:type="dxa"/>
          </w:tcPr>
          <w:p w14:paraId="7F2A22D8" w14:textId="6E8907CA"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A code indicating the style of any tube or tubes of form fitting material intended to cover the arms or legs of a wearer.</w:t>
            </w:r>
          </w:p>
        </w:tc>
      </w:tr>
      <w:tr w:rsidR="00036826" w:rsidRPr="00567817" w14:paraId="0D16D04C" w14:textId="77777777" w:rsidTr="00630726">
        <w:trPr>
          <w:cantSplit/>
        </w:trPr>
        <w:tc>
          <w:tcPr>
            <w:tcW w:w="1957" w:type="dxa"/>
          </w:tcPr>
          <w:p w14:paraId="03993111" w14:textId="73D80E68" w:rsidR="00036826" w:rsidRPr="002939A4" w:rsidRDefault="00036826" w:rsidP="00036826">
            <w:pPr>
              <w:spacing w:before="60" w:after="60"/>
              <w:rPr>
                <w:rFonts w:asciiTheme="minorHAnsi" w:hAnsiTheme="minorHAnsi" w:cs="Arial"/>
                <w:color w:val="FF0000"/>
                <w:sz w:val="16"/>
                <w:lang w:eastAsia="x-none"/>
              </w:rPr>
            </w:pPr>
            <w:r w:rsidRPr="002939A4">
              <w:rPr>
                <w:rFonts w:asciiTheme="minorHAnsi" w:hAnsiTheme="minorHAnsi" w:cs="Arial"/>
                <w:color w:val="FF0000"/>
                <w:sz w:val="16"/>
                <w:lang w:eastAsia="x-none"/>
              </w:rPr>
              <w:t>BeautyPersonalCareHygieneDetail</w:t>
            </w:r>
          </w:p>
        </w:tc>
        <w:tc>
          <w:tcPr>
            <w:tcW w:w="1980" w:type="dxa"/>
          </w:tcPr>
          <w:p w14:paraId="26FC12CC" w14:textId="3E4D6714" w:rsidR="00036826" w:rsidRPr="002939A4" w:rsidRDefault="00036826" w:rsidP="00036826">
            <w:pPr>
              <w:spacing w:before="60" w:after="60"/>
              <w:rPr>
                <w:rFonts w:asciiTheme="minorHAnsi" w:hAnsiTheme="minorHAnsi" w:cs="Arial"/>
                <w:color w:val="FF0000"/>
                <w:sz w:val="16"/>
                <w:lang w:eastAsia="x-none"/>
              </w:rPr>
            </w:pPr>
          </w:p>
        </w:tc>
        <w:tc>
          <w:tcPr>
            <w:tcW w:w="1890" w:type="dxa"/>
          </w:tcPr>
          <w:p w14:paraId="2F69E9BD" w14:textId="5C121F73" w:rsidR="00036826" w:rsidRPr="002939A4" w:rsidRDefault="00036826" w:rsidP="00036826">
            <w:pPr>
              <w:spacing w:before="60" w:after="60"/>
              <w:rPr>
                <w:rFonts w:asciiTheme="minorHAnsi" w:hAnsiTheme="minorHAnsi" w:cs="Arial"/>
                <w:color w:val="FF0000"/>
                <w:sz w:val="16"/>
                <w:lang w:eastAsia="x-none"/>
              </w:rPr>
            </w:pPr>
          </w:p>
        </w:tc>
        <w:tc>
          <w:tcPr>
            <w:tcW w:w="900" w:type="dxa"/>
          </w:tcPr>
          <w:p w14:paraId="0D38B208" w14:textId="04B98439" w:rsidR="00036826" w:rsidRPr="002939A4" w:rsidRDefault="00036826" w:rsidP="00036826">
            <w:pPr>
              <w:spacing w:before="60" w:after="60"/>
              <w:rPr>
                <w:rFonts w:asciiTheme="minorHAnsi" w:hAnsiTheme="minorHAnsi" w:cs="Arial"/>
                <w:color w:val="FF0000"/>
                <w:sz w:val="16"/>
                <w:lang w:eastAsia="x-none"/>
              </w:rPr>
            </w:pPr>
          </w:p>
        </w:tc>
        <w:tc>
          <w:tcPr>
            <w:tcW w:w="4793" w:type="dxa"/>
          </w:tcPr>
          <w:p w14:paraId="5312A37D" w14:textId="2D8D585F" w:rsidR="00036826" w:rsidRPr="002348C1" w:rsidRDefault="002348C1" w:rsidP="00036826">
            <w:pPr>
              <w:spacing w:before="60" w:after="60"/>
              <w:rPr>
                <w:rFonts w:asciiTheme="minorHAnsi" w:hAnsiTheme="minorHAnsi" w:cs="Arial"/>
                <w:color w:val="FF0000"/>
                <w:sz w:val="16"/>
                <w:lang w:eastAsia="x-none"/>
              </w:rPr>
            </w:pPr>
            <w:r w:rsidRPr="002348C1">
              <w:rPr>
                <w:rFonts w:asciiTheme="minorHAnsi" w:hAnsiTheme="minorHAnsi" w:cs="Arial"/>
                <w:color w:val="FF0000"/>
                <w:sz w:val="16"/>
                <w:szCs w:val="16"/>
              </w:rPr>
              <w:t xml:space="preserve">A class of attributes providing information on </w:t>
            </w:r>
            <w:r w:rsidR="00AF1270" w:rsidRPr="002348C1">
              <w:rPr>
                <w:rFonts w:asciiTheme="minorHAnsi" w:hAnsiTheme="minorHAnsi"/>
                <w:color w:val="FF0000"/>
                <w:sz w:val="16"/>
                <w:lang w:eastAsia="x-none"/>
              </w:rPr>
              <w:t>beauty, personal care and hygiene details</w:t>
            </w:r>
            <w:r w:rsidR="002F43EB" w:rsidRPr="002348C1">
              <w:rPr>
                <w:rFonts w:asciiTheme="minorHAnsi" w:hAnsiTheme="minorHAnsi"/>
                <w:color w:val="FF0000"/>
                <w:sz w:val="16"/>
                <w:lang w:eastAsia="x-none"/>
              </w:rPr>
              <w:t xml:space="preserve">.  </w:t>
            </w:r>
          </w:p>
        </w:tc>
      </w:tr>
      <w:tr w:rsidR="00036826" w:rsidRPr="00567817" w14:paraId="49430A4C" w14:textId="77777777" w:rsidTr="00630726">
        <w:trPr>
          <w:cantSplit/>
        </w:trPr>
        <w:tc>
          <w:tcPr>
            <w:tcW w:w="1957" w:type="dxa"/>
          </w:tcPr>
          <w:p w14:paraId="196B9266" w14:textId="25671F22"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DentalProductInformation</w:t>
            </w:r>
          </w:p>
        </w:tc>
        <w:tc>
          <w:tcPr>
            <w:tcW w:w="1980" w:type="dxa"/>
          </w:tcPr>
          <w:p w14:paraId="4EDC01F6" w14:textId="7300B7D3" w:rsidR="00036826" w:rsidRPr="002939A4" w:rsidRDefault="00036826" w:rsidP="00036826">
            <w:pPr>
              <w:spacing w:before="60" w:after="60"/>
              <w:rPr>
                <w:rFonts w:asciiTheme="minorHAnsi" w:hAnsiTheme="minorHAnsi"/>
                <w:color w:val="FF0000"/>
                <w:sz w:val="16"/>
                <w:lang w:eastAsia="x-none"/>
              </w:rPr>
            </w:pPr>
          </w:p>
        </w:tc>
        <w:tc>
          <w:tcPr>
            <w:tcW w:w="1890" w:type="dxa"/>
          </w:tcPr>
          <w:p w14:paraId="694408F7" w14:textId="027F9195" w:rsidR="00036826" w:rsidRPr="002939A4" w:rsidRDefault="00036826" w:rsidP="00036826">
            <w:pPr>
              <w:spacing w:before="60" w:after="60"/>
              <w:rPr>
                <w:rFonts w:asciiTheme="minorHAnsi" w:hAnsiTheme="minorHAnsi"/>
                <w:color w:val="FF0000"/>
                <w:sz w:val="16"/>
                <w:lang w:eastAsia="x-none"/>
              </w:rPr>
            </w:pPr>
          </w:p>
        </w:tc>
        <w:tc>
          <w:tcPr>
            <w:tcW w:w="900" w:type="dxa"/>
          </w:tcPr>
          <w:p w14:paraId="7218DA52" w14:textId="2E6C0EC6" w:rsidR="00036826" w:rsidRPr="002939A4" w:rsidRDefault="00036826" w:rsidP="00036826">
            <w:pPr>
              <w:spacing w:before="60" w:after="60"/>
              <w:rPr>
                <w:rFonts w:asciiTheme="minorHAnsi" w:hAnsiTheme="minorHAnsi"/>
                <w:color w:val="FF0000"/>
                <w:sz w:val="16"/>
                <w:lang w:eastAsia="x-none"/>
              </w:rPr>
            </w:pPr>
          </w:p>
        </w:tc>
        <w:tc>
          <w:tcPr>
            <w:tcW w:w="4793" w:type="dxa"/>
          </w:tcPr>
          <w:p w14:paraId="3E7C7FE3" w14:textId="3D4FF994" w:rsidR="00036826" w:rsidRPr="002939A4" w:rsidRDefault="002348C1" w:rsidP="00036826">
            <w:pPr>
              <w:spacing w:before="60" w:after="60"/>
              <w:rPr>
                <w:rFonts w:asciiTheme="minorHAnsi" w:hAnsiTheme="minorHAnsi"/>
                <w:color w:val="FF0000"/>
                <w:sz w:val="16"/>
                <w:lang w:eastAsia="x-none"/>
              </w:rPr>
            </w:pPr>
            <w:r w:rsidRPr="002348C1">
              <w:rPr>
                <w:rFonts w:asciiTheme="minorHAnsi" w:hAnsiTheme="minorHAnsi" w:cs="Arial"/>
                <w:color w:val="FF0000"/>
                <w:sz w:val="16"/>
                <w:szCs w:val="16"/>
              </w:rPr>
              <w:t xml:space="preserve">A class of attributes providing information on </w:t>
            </w:r>
            <w:r w:rsidR="002F43EB" w:rsidRPr="002348C1">
              <w:rPr>
                <w:rFonts w:asciiTheme="minorHAnsi" w:hAnsiTheme="minorHAnsi"/>
                <w:color w:val="FF0000"/>
                <w:sz w:val="16"/>
                <w:lang w:eastAsia="x-none"/>
              </w:rPr>
              <w:t xml:space="preserve">Dental Products.  </w:t>
            </w:r>
          </w:p>
        </w:tc>
      </w:tr>
      <w:tr w:rsidR="00036826" w:rsidRPr="00567817" w14:paraId="4BAD9B66" w14:textId="77777777" w:rsidTr="00630726">
        <w:trPr>
          <w:cantSplit/>
        </w:trPr>
        <w:tc>
          <w:tcPr>
            <w:tcW w:w="1957" w:type="dxa"/>
          </w:tcPr>
          <w:p w14:paraId="2BEECF7D" w14:textId="2913077D"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Attribute</w:t>
            </w:r>
          </w:p>
        </w:tc>
        <w:tc>
          <w:tcPr>
            <w:tcW w:w="1980" w:type="dxa"/>
          </w:tcPr>
          <w:p w14:paraId="039ACC00" w14:textId="5EF1AE98"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dentalProductFunctionCode</w:t>
            </w:r>
          </w:p>
        </w:tc>
        <w:tc>
          <w:tcPr>
            <w:tcW w:w="1890" w:type="dxa"/>
          </w:tcPr>
          <w:p w14:paraId="6490CA74" w14:textId="78C3F8FF"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DentalProductFunctionCode</w:t>
            </w:r>
          </w:p>
        </w:tc>
        <w:tc>
          <w:tcPr>
            <w:tcW w:w="900" w:type="dxa"/>
          </w:tcPr>
          <w:p w14:paraId="21B3B5A9" w14:textId="1134518A"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0..*</w:t>
            </w:r>
          </w:p>
        </w:tc>
        <w:tc>
          <w:tcPr>
            <w:tcW w:w="4793" w:type="dxa"/>
          </w:tcPr>
          <w:p w14:paraId="064CCEFE" w14:textId="2928067A"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Indicates, with reference to the product branding, labelling or packaging, the descriptive term that is used by the product manufacturer to identify the type of dental care characteristics.</w:t>
            </w:r>
          </w:p>
        </w:tc>
      </w:tr>
      <w:tr w:rsidR="00036826" w:rsidRPr="00567817" w14:paraId="113E6F58" w14:textId="77777777" w:rsidTr="00630726">
        <w:trPr>
          <w:cantSplit/>
        </w:trPr>
        <w:tc>
          <w:tcPr>
            <w:tcW w:w="1957" w:type="dxa"/>
          </w:tcPr>
          <w:p w14:paraId="5E2F6993" w14:textId="49DA58D4"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FootwearProductInformation</w:t>
            </w:r>
          </w:p>
        </w:tc>
        <w:tc>
          <w:tcPr>
            <w:tcW w:w="1980" w:type="dxa"/>
          </w:tcPr>
          <w:p w14:paraId="5BF21E38" w14:textId="77777777" w:rsidR="00036826" w:rsidRPr="002939A4" w:rsidRDefault="00036826" w:rsidP="00036826">
            <w:pPr>
              <w:spacing w:before="60" w:after="60"/>
              <w:rPr>
                <w:rFonts w:asciiTheme="minorHAnsi" w:hAnsiTheme="minorHAnsi"/>
                <w:color w:val="FF0000"/>
                <w:sz w:val="16"/>
                <w:lang w:eastAsia="x-none"/>
              </w:rPr>
            </w:pPr>
          </w:p>
        </w:tc>
        <w:tc>
          <w:tcPr>
            <w:tcW w:w="1890" w:type="dxa"/>
          </w:tcPr>
          <w:p w14:paraId="727E20CF" w14:textId="77777777" w:rsidR="00036826" w:rsidRPr="002939A4" w:rsidRDefault="00036826" w:rsidP="00036826">
            <w:pPr>
              <w:spacing w:before="60" w:after="60"/>
              <w:rPr>
                <w:rFonts w:asciiTheme="minorHAnsi" w:hAnsiTheme="minorHAnsi"/>
                <w:color w:val="FF0000"/>
                <w:sz w:val="16"/>
                <w:lang w:eastAsia="x-none"/>
              </w:rPr>
            </w:pPr>
          </w:p>
        </w:tc>
        <w:tc>
          <w:tcPr>
            <w:tcW w:w="900" w:type="dxa"/>
          </w:tcPr>
          <w:p w14:paraId="6BBD9690" w14:textId="77777777" w:rsidR="00036826" w:rsidRPr="002939A4" w:rsidRDefault="00036826" w:rsidP="00036826">
            <w:pPr>
              <w:spacing w:before="60" w:after="60"/>
              <w:rPr>
                <w:rFonts w:asciiTheme="minorHAnsi" w:hAnsiTheme="minorHAnsi"/>
                <w:color w:val="FF0000"/>
                <w:sz w:val="16"/>
                <w:lang w:eastAsia="x-none"/>
              </w:rPr>
            </w:pPr>
          </w:p>
        </w:tc>
        <w:tc>
          <w:tcPr>
            <w:tcW w:w="4793" w:type="dxa"/>
          </w:tcPr>
          <w:p w14:paraId="63460BC5" w14:textId="1D42721B" w:rsidR="00036826" w:rsidRPr="002939A4" w:rsidRDefault="002348C1" w:rsidP="00036826">
            <w:pPr>
              <w:rPr>
                <w:rFonts w:asciiTheme="minorHAnsi" w:hAnsiTheme="minorHAnsi" w:cs="Arial"/>
                <w:color w:val="FF0000"/>
                <w:sz w:val="16"/>
                <w:szCs w:val="18"/>
              </w:rPr>
            </w:pPr>
            <w:r w:rsidRPr="002348C1">
              <w:rPr>
                <w:rFonts w:asciiTheme="minorHAnsi" w:hAnsiTheme="minorHAnsi" w:cs="Arial"/>
                <w:color w:val="FF0000"/>
                <w:sz w:val="16"/>
                <w:szCs w:val="16"/>
              </w:rPr>
              <w:t xml:space="preserve">A class of attributes providing information on </w:t>
            </w:r>
            <w:r w:rsidR="008C5D63" w:rsidRPr="002348C1">
              <w:rPr>
                <w:rFonts w:asciiTheme="minorHAnsi" w:hAnsiTheme="minorHAnsi" w:cs="Arial"/>
                <w:color w:val="FF0000"/>
                <w:sz w:val="16"/>
                <w:szCs w:val="18"/>
              </w:rPr>
              <w:t xml:space="preserve">types and styles of footwear. </w:t>
            </w:r>
          </w:p>
        </w:tc>
      </w:tr>
      <w:tr w:rsidR="00036826" w:rsidRPr="00567817" w14:paraId="1BFB432F" w14:textId="77777777" w:rsidTr="00630726">
        <w:trPr>
          <w:cantSplit/>
        </w:trPr>
        <w:tc>
          <w:tcPr>
            <w:tcW w:w="1957" w:type="dxa"/>
          </w:tcPr>
          <w:p w14:paraId="2342303A" w14:textId="5A1316F5"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Attribute</w:t>
            </w:r>
          </w:p>
        </w:tc>
        <w:tc>
          <w:tcPr>
            <w:tcW w:w="1980" w:type="dxa"/>
          </w:tcPr>
          <w:p w14:paraId="3D40EFD2" w14:textId="65333AD5"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heelStyleCode</w:t>
            </w:r>
          </w:p>
        </w:tc>
        <w:tc>
          <w:tcPr>
            <w:tcW w:w="1890" w:type="dxa"/>
          </w:tcPr>
          <w:p w14:paraId="7F3D2174" w14:textId="07B46B84"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heelStyleCode</w:t>
            </w:r>
          </w:p>
        </w:tc>
        <w:tc>
          <w:tcPr>
            <w:tcW w:w="900" w:type="dxa"/>
          </w:tcPr>
          <w:p w14:paraId="67395AFF" w14:textId="703C5E8B"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0..1</w:t>
            </w:r>
          </w:p>
        </w:tc>
        <w:tc>
          <w:tcPr>
            <w:tcW w:w="4793" w:type="dxa"/>
          </w:tcPr>
          <w:p w14:paraId="1E64CC38" w14:textId="20CE9CC2" w:rsidR="00036826" w:rsidRPr="002939A4" w:rsidRDefault="00036826" w:rsidP="00036826">
            <w:pPr>
              <w:rPr>
                <w:rFonts w:asciiTheme="minorHAnsi" w:hAnsiTheme="minorHAnsi" w:cs="Arial"/>
                <w:color w:val="FF0000"/>
                <w:sz w:val="16"/>
                <w:szCs w:val="18"/>
              </w:rPr>
            </w:pPr>
            <w:r w:rsidRPr="002939A4">
              <w:rPr>
                <w:rFonts w:asciiTheme="minorHAnsi" w:hAnsiTheme="minorHAnsi" w:cs="Arial"/>
                <w:color w:val="FF0000"/>
                <w:sz w:val="16"/>
                <w:szCs w:val="18"/>
              </w:rPr>
              <w:t>A code indicating the style heel on a specific type of footwear.</w:t>
            </w:r>
          </w:p>
        </w:tc>
      </w:tr>
      <w:tr w:rsidR="00036826" w:rsidRPr="00567817" w14:paraId="552D977E" w14:textId="77777777" w:rsidTr="00630726">
        <w:trPr>
          <w:cantSplit/>
        </w:trPr>
        <w:tc>
          <w:tcPr>
            <w:tcW w:w="1957" w:type="dxa"/>
          </w:tcPr>
          <w:p w14:paraId="114D1674" w14:textId="0F664BCA"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HairProductInformation</w:t>
            </w:r>
          </w:p>
        </w:tc>
        <w:tc>
          <w:tcPr>
            <w:tcW w:w="1980" w:type="dxa"/>
          </w:tcPr>
          <w:p w14:paraId="55631257" w14:textId="2DD59F56" w:rsidR="00036826" w:rsidRPr="002939A4" w:rsidRDefault="00036826" w:rsidP="00036826">
            <w:pPr>
              <w:spacing w:before="60" w:after="60"/>
              <w:rPr>
                <w:rFonts w:asciiTheme="minorHAnsi" w:hAnsiTheme="minorHAnsi"/>
                <w:color w:val="FF0000"/>
                <w:sz w:val="16"/>
                <w:lang w:eastAsia="x-none"/>
              </w:rPr>
            </w:pPr>
          </w:p>
        </w:tc>
        <w:tc>
          <w:tcPr>
            <w:tcW w:w="1890" w:type="dxa"/>
          </w:tcPr>
          <w:p w14:paraId="54C38845" w14:textId="233B1D09" w:rsidR="00036826" w:rsidRPr="002939A4" w:rsidRDefault="00036826" w:rsidP="00036826">
            <w:pPr>
              <w:spacing w:before="60" w:after="60"/>
              <w:rPr>
                <w:rFonts w:asciiTheme="minorHAnsi" w:hAnsiTheme="minorHAnsi"/>
                <w:color w:val="FF0000"/>
                <w:sz w:val="16"/>
                <w:lang w:eastAsia="x-none"/>
              </w:rPr>
            </w:pPr>
          </w:p>
        </w:tc>
        <w:tc>
          <w:tcPr>
            <w:tcW w:w="900" w:type="dxa"/>
          </w:tcPr>
          <w:p w14:paraId="6C4F91C9" w14:textId="7CD8C644" w:rsidR="00036826" w:rsidRPr="002939A4" w:rsidRDefault="00036826" w:rsidP="00036826">
            <w:pPr>
              <w:spacing w:before="60" w:after="60"/>
              <w:rPr>
                <w:rFonts w:asciiTheme="minorHAnsi" w:hAnsiTheme="minorHAnsi"/>
                <w:color w:val="FF0000"/>
                <w:sz w:val="16"/>
                <w:lang w:eastAsia="x-none"/>
              </w:rPr>
            </w:pPr>
          </w:p>
        </w:tc>
        <w:tc>
          <w:tcPr>
            <w:tcW w:w="4793" w:type="dxa"/>
          </w:tcPr>
          <w:p w14:paraId="4398BA3D" w14:textId="4EE57704" w:rsidR="00036826" w:rsidRPr="002939A4" w:rsidRDefault="002348C1" w:rsidP="00036826">
            <w:pPr>
              <w:rPr>
                <w:rFonts w:asciiTheme="minorHAnsi" w:hAnsiTheme="minorHAnsi" w:cs="Arial"/>
                <w:color w:val="FF0000"/>
                <w:sz w:val="16"/>
                <w:szCs w:val="18"/>
              </w:rPr>
            </w:pPr>
            <w:r w:rsidRPr="00EC5F35">
              <w:rPr>
                <w:rFonts w:asciiTheme="minorHAnsi" w:hAnsiTheme="minorHAnsi" w:cs="Arial"/>
                <w:color w:val="FF0000"/>
                <w:sz w:val="16"/>
                <w:szCs w:val="16"/>
              </w:rPr>
              <w:t xml:space="preserve">A class of attributes providing information on </w:t>
            </w:r>
            <w:r w:rsidR="00EC5F35" w:rsidRPr="00EC5F35">
              <w:rPr>
                <w:rFonts w:asciiTheme="minorHAnsi" w:hAnsiTheme="minorHAnsi" w:cs="Arial"/>
                <w:color w:val="FF0000"/>
                <w:sz w:val="16"/>
                <w:szCs w:val="16"/>
              </w:rPr>
              <w:t xml:space="preserve">Hair Products </w:t>
            </w:r>
          </w:p>
        </w:tc>
      </w:tr>
      <w:tr w:rsidR="00036826" w:rsidRPr="00567817" w14:paraId="6CF8C83A" w14:textId="77777777" w:rsidTr="00630726">
        <w:trPr>
          <w:cantSplit/>
        </w:trPr>
        <w:tc>
          <w:tcPr>
            <w:tcW w:w="1957" w:type="dxa"/>
          </w:tcPr>
          <w:p w14:paraId="47597930" w14:textId="6920A0D7"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lastRenderedPageBreak/>
              <w:t>Attribute</w:t>
            </w:r>
          </w:p>
        </w:tc>
        <w:tc>
          <w:tcPr>
            <w:tcW w:w="1980" w:type="dxa"/>
          </w:tcPr>
          <w:p w14:paraId="4E8AFBB5" w14:textId="306ABD66"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hairProductFunctionOrTreatmentCode</w:t>
            </w:r>
          </w:p>
        </w:tc>
        <w:tc>
          <w:tcPr>
            <w:tcW w:w="1890" w:type="dxa"/>
          </w:tcPr>
          <w:p w14:paraId="44E71D5B" w14:textId="3E89163A"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HairProductFunctionOrTreatmentCode</w:t>
            </w:r>
          </w:p>
        </w:tc>
        <w:tc>
          <w:tcPr>
            <w:tcW w:w="900" w:type="dxa"/>
          </w:tcPr>
          <w:p w14:paraId="715DF449" w14:textId="2A39E5FC"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0..*</w:t>
            </w:r>
          </w:p>
        </w:tc>
        <w:tc>
          <w:tcPr>
            <w:tcW w:w="4793" w:type="dxa"/>
          </w:tcPr>
          <w:p w14:paraId="3C71989E" w14:textId="3B6C932D" w:rsidR="00036826" w:rsidRPr="002939A4" w:rsidRDefault="00036826" w:rsidP="00036826">
            <w:pPr>
              <w:rPr>
                <w:rFonts w:asciiTheme="minorHAnsi" w:hAnsiTheme="minorHAnsi" w:cs="Arial"/>
                <w:color w:val="FF0000"/>
                <w:sz w:val="16"/>
                <w:szCs w:val="18"/>
              </w:rPr>
            </w:pPr>
            <w:r w:rsidRPr="002939A4">
              <w:rPr>
                <w:rFonts w:asciiTheme="minorHAnsi" w:hAnsiTheme="minorHAnsi" w:cs="Arial"/>
                <w:color w:val="FF0000"/>
                <w:sz w:val="16"/>
                <w:szCs w:val="18"/>
              </w:rPr>
              <w:t xml:space="preserve">Indicates, with reference to the </w:t>
            </w:r>
            <w:r w:rsidR="000D6F8B">
              <w:rPr>
                <w:rFonts w:asciiTheme="minorHAnsi" w:hAnsiTheme="minorHAnsi" w:cs="Arial"/>
                <w:color w:val="FF0000"/>
                <w:sz w:val="16"/>
                <w:szCs w:val="18"/>
              </w:rPr>
              <w:t xml:space="preserve">hair </w:t>
            </w:r>
            <w:r w:rsidRPr="002939A4">
              <w:rPr>
                <w:rFonts w:asciiTheme="minorHAnsi" w:hAnsiTheme="minorHAnsi" w:cs="Arial"/>
                <w:color w:val="FF0000"/>
                <w:sz w:val="16"/>
                <w:szCs w:val="18"/>
              </w:rPr>
              <w:t>product branding, labelling or packaging, the descriptive term that is used by the product manufacturer to identify different functions of the product and other treatments.</w:t>
            </w:r>
          </w:p>
        </w:tc>
      </w:tr>
      <w:tr w:rsidR="00036826" w:rsidRPr="00567817" w14:paraId="2ECCD956" w14:textId="77777777" w:rsidTr="00630726">
        <w:trPr>
          <w:cantSplit/>
        </w:trPr>
        <w:tc>
          <w:tcPr>
            <w:tcW w:w="1957" w:type="dxa"/>
          </w:tcPr>
          <w:p w14:paraId="25181B58" w14:textId="26285CDA"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Attribute</w:t>
            </w:r>
          </w:p>
        </w:tc>
        <w:tc>
          <w:tcPr>
            <w:tcW w:w="1980" w:type="dxa"/>
          </w:tcPr>
          <w:p w14:paraId="28DDD031" w14:textId="3E4BB58B"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targetHairTypeCode</w:t>
            </w:r>
          </w:p>
        </w:tc>
        <w:tc>
          <w:tcPr>
            <w:tcW w:w="1890" w:type="dxa"/>
          </w:tcPr>
          <w:p w14:paraId="6088BDBE" w14:textId="7EADE64A"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TargetHairTypeCode</w:t>
            </w:r>
          </w:p>
        </w:tc>
        <w:tc>
          <w:tcPr>
            <w:tcW w:w="900" w:type="dxa"/>
          </w:tcPr>
          <w:p w14:paraId="78E408F9" w14:textId="5E290BB9"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0..*</w:t>
            </w:r>
          </w:p>
        </w:tc>
        <w:tc>
          <w:tcPr>
            <w:tcW w:w="4793" w:type="dxa"/>
          </w:tcPr>
          <w:p w14:paraId="5F392853" w14:textId="287938A6" w:rsidR="00036826" w:rsidRPr="002939A4" w:rsidRDefault="00036826" w:rsidP="00036826">
            <w:pPr>
              <w:rPr>
                <w:rFonts w:asciiTheme="minorHAnsi" w:hAnsiTheme="minorHAnsi" w:cs="Arial"/>
                <w:color w:val="FF0000"/>
                <w:sz w:val="16"/>
                <w:szCs w:val="18"/>
              </w:rPr>
            </w:pPr>
            <w:r w:rsidRPr="002939A4">
              <w:rPr>
                <w:rFonts w:asciiTheme="minorHAnsi" w:hAnsiTheme="minorHAnsi" w:cs="Arial"/>
                <w:color w:val="FF0000"/>
                <w:sz w:val="16"/>
                <w:szCs w:val="18"/>
              </w:rPr>
              <w:t>Indicates, with reference to the product branding, labelling or packaging, the descriptive term that is used by the product manufacturer to identify the hair type for which the product is intended.</w:t>
            </w:r>
          </w:p>
        </w:tc>
      </w:tr>
      <w:tr w:rsidR="00036826" w:rsidRPr="00567817" w14:paraId="1618436E" w14:textId="77777777" w:rsidTr="00630726">
        <w:trPr>
          <w:cantSplit/>
        </w:trPr>
        <w:tc>
          <w:tcPr>
            <w:tcW w:w="1957" w:type="dxa"/>
          </w:tcPr>
          <w:p w14:paraId="4688CA81" w14:textId="757ED0BD"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Attribute</w:t>
            </w:r>
          </w:p>
        </w:tc>
        <w:tc>
          <w:tcPr>
            <w:tcW w:w="1980" w:type="dxa"/>
          </w:tcPr>
          <w:p w14:paraId="08CD92E1" w14:textId="5BEEC649"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naturalHairColourCode</w:t>
            </w:r>
          </w:p>
        </w:tc>
        <w:tc>
          <w:tcPr>
            <w:tcW w:w="1890" w:type="dxa"/>
          </w:tcPr>
          <w:p w14:paraId="51887750" w14:textId="3C7E4D1A"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NaturalHairColourCode</w:t>
            </w:r>
          </w:p>
        </w:tc>
        <w:tc>
          <w:tcPr>
            <w:tcW w:w="900" w:type="dxa"/>
          </w:tcPr>
          <w:p w14:paraId="7B560D07" w14:textId="44097474"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0..*</w:t>
            </w:r>
          </w:p>
        </w:tc>
        <w:tc>
          <w:tcPr>
            <w:tcW w:w="4793" w:type="dxa"/>
          </w:tcPr>
          <w:p w14:paraId="2F3EC4FF" w14:textId="26850A50" w:rsidR="00036826" w:rsidRPr="002939A4" w:rsidRDefault="00036826" w:rsidP="00036826">
            <w:pPr>
              <w:rPr>
                <w:rFonts w:asciiTheme="minorHAnsi" w:hAnsiTheme="minorHAnsi" w:cs="Arial"/>
                <w:color w:val="FF0000"/>
                <w:sz w:val="16"/>
                <w:szCs w:val="18"/>
              </w:rPr>
            </w:pPr>
            <w:r w:rsidRPr="002939A4">
              <w:rPr>
                <w:rFonts w:asciiTheme="minorHAnsi" w:hAnsiTheme="minorHAnsi" w:cs="Arial"/>
                <w:color w:val="FF0000"/>
                <w:sz w:val="16"/>
                <w:szCs w:val="18"/>
              </w:rPr>
              <w:t>Indicates, with reference to the product branding, labelling or packaging, the descriptive term that is used by the product manufacturer to identify the natural colour of the hair for which the product is intended.</w:t>
            </w:r>
          </w:p>
        </w:tc>
      </w:tr>
      <w:tr w:rsidR="00036826" w:rsidRPr="00567817" w14:paraId="1E80348B" w14:textId="77777777" w:rsidTr="00630726">
        <w:trPr>
          <w:cantSplit/>
        </w:trPr>
        <w:tc>
          <w:tcPr>
            <w:tcW w:w="1957" w:type="dxa"/>
          </w:tcPr>
          <w:p w14:paraId="1C145600" w14:textId="3ED15779"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JewelryProductInformation</w:t>
            </w:r>
          </w:p>
        </w:tc>
        <w:tc>
          <w:tcPr>
            <w:tcW w:w="1980" w:type="dxa"/>
          </w:tcPr>
          <w:p w14:paraId="5333FC7D" w14:textId="77777777" w:rsidR="00036826" w:rsidRPr="002939A4" w:rsidRDefault="00036826" w:rsidP="00036826">
            <w:pPr>
              <w:spacing w:before="60" w:after="60"/>
              <w:rPr>
                <w:rFonts w:asciiTheme="minorHAnsi" w:hAnsiTheme="minorHAnsi"/>
                <w:color w:val="FF0000"/>
                <w:sz w:val="16"/>
                <w:lang w:eastAsia="x-none"/>
              </w:rPr>
            </w:pPr>
          </w:p>
        </w:tc>
        <w:tc>
          <w:tcPr>
            <w:tcW w:w="1890" w:type="dxa"/>
          </w:tcPr>
          <w:p w14:paraId="0C6A33FC" w14:textId="77777777" w:rsidR="00036826" w:rsidRPr="002939A4" w:rsidRDefault="00036826" w:rsidP="00036826">
            <w:pPr>
              <w:spacing w:before="60" w:after="60"/>
              <w:rPr>
                <w:rFonts w:asciiTheme="minorHAnsi" w:hAnsiTheme="minorHAnsi"/>
                <w:color w:val="FF0000"/>
                <w:sz w:val="16"/>
                <w:lang w:eastAsia="x-none"/>
              </w:rPr>
            </w:pPr>
          </w:p>
        </w:tc>
        <w:tc>
          <w:tcPr>
            <w:tcW w:w="900" w:type="dxa"/>
          </w:tcPr>
          <w:p w14:paraId="61590597" w14:textId="77777777" w:rsidR="00036826" w:rsidRPr="002939A4" w:rsidRDefault="00036826" w:rsidP="00036826">
            <w:pPr>
              <w:spacing w:before="60" w:after="60"/>
              <w:rPr>
                <w:rFonts w:asciiTheme="minorHAnsi" w:hAnsiTheme="minorHAnsi"/>
                <w:color w:val="FF0000"/>
                <w:sz w:val="16"/>
                <w:lang w:eastAsia="x-none"/>
              </w:rPr>
            </w:pPr>
          </w:p>
        </w:tc>
        <w:tc>
          <w:tcPr>
            <w:tcW w:w="4793" w:type="dxa"/>
          </w:tcPr>
          <w:p w14:paraId="2F3850CA" w14:textId="25EF3ABC" w:rsidR="00036826" w:rsidRPr="002939A4" w:rsidRDefault="00EC5F35" w:rsidP="00036826">
            <w:pPr>
              <w:rPr>
                <w:rFonts w:asciiTheme="minorHAnsi" w:hAnsiTheme="minorHAnsi" w:cs="Arial"/>
                <w:color w:val="FF0000"/>
                <w:sz w:val="16"/>
                <w:szCs w:val="18"/>
              </w:rPr>
            </w:pPr>
            <w:r w:rsidRPr="009F4F3B">
              <w:rPr>
                <w:rFonts w:asciiTheme="minorHAnsi" w:hAnsiTheme="minorHAnsi" w:cs="Arial"/>
                <w:color w:val="FF0000"/>
                <w:sz w:val="16"/>
                <w:szCs w:val="16"/>
              </w:rPr>
              <w:t xml:space="preserve">A class of attributes providing information on Jewelry </w:t>
            </w:r>
            <w:r w:rsidR="007808E8">
              <w:rPr>
                <w:rFonts w:asciiTheme="minorHAnsi" w:hAnsiTheme="minorHAnsi" w:cs="Arial"/>
                <w:color w:val="FF0000"/>
                <w:sz w:val="16"/>
                <w:szCs w:val="16"/>
              </w:rPr>
              <w:t xml:space="preserve">products.  </w:t>
            </w:r>
          </w:p>
        </w:tc>
      </w:tr>
      <w:tr w:rsidR="00036826" w:rsidRPr="00567817" w14:paraId="123172E6" w14:textId="77777777" w:rsidTr="00630726">
        <w:trPr>
          <w:cantSplit/>
        </w:trPr>
        <w:tc>
          <w:tcPr>
            <w:tcW w:w="1957" w:type="dxa"/>
          </w:tcPr>
          <w:p w14:paraId="64143FC7" w14:textId="22C2DFDE"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Attribute</w:t>
            </w:r>
          </w:p>
        </w:tc>
        <w:tc>
          <w:tcPr>
            <w:tcW w:w="1980" w:type="dxa"/>
          </w:tcPr>
          <w:p w14:paraId="77DF999E" w14:textId="127C56DB"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jewelryStyleCode</w:t>
            </w:r>
          </w:p>
        </w:tc>
        <w:tc>
          <w:tcPr>
            <w:tcW w:w="1890" w:type="dxa"/>
          </w:tcPr>
          <w:p w14:paraId="58154AEB" w14:textId="728B6064"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JewelryStyleCode</w:t>
            </w:r>
          </w:p>
        </w:tc>
        <w:tc>
          <w:tcPr>
            <w:tcW w:w="900" w:type="dxa"/>
          </w:tcPr>
          <w:p w14:paraId="43E7F169" w14:textId="7D7CBF80"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0..1</w:t>
            </w:r>
          </w:p>
        </w:tc>
        <w:tc>
          <w:tcPr>
            <w:tcW w:w="4793" w:type="dxa"/>
          </w:tcPr>
          <w:p w14:paraId="34253365" w14:textId="0E46D923" w:rsidR="00036826" w:rsidRPr="002939A4" w:rsidRDefault="00036826" w:rsidP="00036826">
            <w:pPr>
              <w:rPr>
                <w:rFonts w:asciiTheme="minorHAnsi" w:hAnsiTheme="minorHAnsi" w:cs="Arial"/>
                <w:color w:val="FF0000"/>
                <w:sz w:val="16"/>
                <w:szCs w:val="18"/>
              </w:rPr>
            </w:pPr>
            <w:r w:rsidRPr="002939A4">
              <w:rPr>
                <w:rFonts w:asciiTheme="minorHAnsi" w:hAnsiTheme="minorHAnsi" w:cs="Arial"/>
                <w:color w:val="FF0000"/>
                <w:sz w:val="16"/>
                <w:szCs w:val="18"/>
              </w:rPr>
              <w:t>A code indicating the intended use and general value  of the materials used in a piece of jewelry.</w:t>
            </w:r>
          </w:p>
        </w:tc>
      </w:tr>
      <w:tr w:rsidR="00036826" w:rsidRPr="00567817" w14:paraId="4AD15AC7" w14:textId="77777777" w:rsidTr="00630726">
        <w:trPr>
          <w:cantSplit/>
        </w:trPr>
        <w:tc>
          <w:tcPr>
            <w:tcW w:w="1957" w:type="dxa"/>
          </w:tcPr>
          <w:p w14:paraId="62A3D966" w14:textId="268F67DD"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 xml:space="preserve">Attribute </w:t>
            </w:r>
          </w:p>
        </w:tc>
        <w:tc>
          <w:tcPr>
            <w:tcW w:w="1980" w:type="dxa"/>
          </w:tcPr>
          <w:p w14:paraId="42D80455" w14:textId="08F4844F"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jewelrySetContentsCode</w:t>
            </w:r>
          </w:p>
        </w:tc>
        <w:tc>
          <w:tcPr>
            <w:tcW w:w="1890" w:type="dxa"/>
          </w:tcPr>
          <w:p w14:paraId="742B0864" w14:textId="0FBD78FA"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JewelrySetContentsCode</w:t>
            </w:r>
          </w:p>
        </w:tc>
        <w:tc>
          <w:tcPr>
            <w:tcW w:w="900" w:type="dxa"/>
          </w:tcPr>
          <w:p w14:paraId="31EDEA87" w14:textId="7B26BE03"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0..*</w:t>
            </w:r>
          </w:p>
        </w:tc>
        <w:tc>
          <w:tcPr>
            <w:tcW w:w="4793" w:type="dxa"/>
          </w:tcPr>
          <w:p w14:paraId="0F4AFCCF" w14:textId="7C395C60" w:rsidR="00036826" w:rsidRPr="002939A4" w:rsidRDefault="00036826" w:rsidP="00036826">
            <w:pPr>
              <w:rPr>
                <w:rFonts w:asciiTheme="minorHAnsi" w:hAnsiTheme="minorHAnsi" w:cs="Arial"/>
                <w:color w:val="FF0000"/>
                <w:sz w:val="16"/>
                <w:szCs w:val="18"/>
              </w:rPr>
            </w:pPr>
            <w:r w:rsidRPr="002939A4">
              <w:rPr>
                <w:rFonts w:asciiTheme="minorHAnsi" w:hAnsiTheme="minorHAnsi" w:cs="Arial"/>
                <w:color w:val="FF0000"/>
                <w:sz w:val="16"/>
                <w:szCs w:val="18"/>
              </w:rPr>
              <w:t>A code indicating pieces of jewelry sold together in a set, indicating what items are included in the grouping.</w:t>
            </w:r>
          </w:p>
        </w:tc>
      </w:tr>
      <w:tr w:rsidR="00036826" w:rsidRPr="00567817" w14:paraId="519969A6" w14:textId="77777777" w:rsidTr="00630726">
        <w:trPr>
          <w:cantSplit/>
        </w:trPr>
        <w:tc>
          <w:tcPr>
            <w:tcW w:w="1957" w:type="dxa"/>
          </w:tcPr>
          <w:p w14:paraId="2730BE3D" w14:textId="395DFAD3"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ProductInformationDetail</w:t>
            </w:r>
          </w:p>
        </w:tc>
        <w:tc>
          <w:tcPr>
            <w:tcW w:w="1980" w:type="dxa"/>
          </w:tcPr>
          <w:p w14:paraId="13FEFAA3" w14:textId="77777777" w:rsidR="00036826" w:rsidRPr="002939A4" w:rsidRDefault="00036826" w:rsidP="00036826">
            <w:pPr>
              <w:spacing w:before="60" w:after="60"/>
              <w:rPr>
                <w:rFonts w:asciiTheme="minorHAnsi" w:hAnsiTheme="minorHAnsi"/>
                <w:color w:val="FF0000"/>
                <w:sz w:val="16"/>
                <w:lang w:eastAsia="x-none"/>
              </w:rPr>
            </w:pPr>
          </w:p>
        </w:tc>
        <w:tc>
          <w:tcPr>
            <w:tcW w:w="1890" w:type="dxa"/>
          </w:tcPr>
          <w:p w14:paraId="37E1F5D7" w14:textId="77777777" w:rsidR="00036826" w:rsidRPr="002939A4" w:rsidRDefault="00036826" w:rsidP="00036826">
            <w:pPr>
              <w:spacing w:before="60" w:after="60"/>
              <w:rPr>
                <w:rFonts w:asciiTheme="minorHAnsi" w:hAnsiTheme="minorHAnsi"/>
                <w:color w:val="FF0000"/>
                <w:sz w:val="16"/>
                <w:lang w:eastAsia="x-none"/>
              </w:rPr>
            </w:pPr>
          </w:p>
        </w:tc>
        <w:tc>
          <w:tcPr>
            <w:tcW w:w="900" w:type="dxa"/>
          </w:tcPr>
          <w:p w14:paraId="72A0FC8A" w14:textId="77777777" w:rsidR="00036826" w:rsidRPr="002939A4" w:rsidRDefault="00036826" w:rsidP="00036826">
            <w:pPr>
              <w:spacing w:before="60" w:after="60"/>
              <w:rPr>
                <w:rFonts w:asciiTheme="minorHAnsi" w:hAnsiTheme="minorHAnsi"/>
                <w:color w:val="FF0000"/>
                <w:sz w:val="16"/>
                <w:lang w:eastAsia="x-none"/>
              </w:rPr>
            </w:pPr>
          </w:p>
        </w:tc>
        <w:tc>
          <w:tcPr>
            <w:tcW w:w="4793" w:type="dxa"/>
          </w:tcPr>
          <w:p w14:paraId="25052642" w14:textId="4778CC6A" w:rsidR="00036826" w:rsidRPr="002939A4" w:rsidRDefault="00327B7C" w:rsidP="00036826">
            <w:pPr>
              <w:rPr>
                <w:rFonts w:asciiTheme="minorHAnsi" w:hAnsiTheme="minorHAnsi" w:cs="Arial"/>
                <w:color w:val="FF0000"/>
                <w:sz w:val="16"/>
                <w:szCs w:val="18"/>
              </w:rPr>
            </w:pPr>
            <w:r w:rsidRPr="001F4C31">
              <w:rPr>
                <w:rFonts w:asciiTheme="minorHAnsi" w:hAnsiTheme="minorHAnsi" w:cs="Arial"/>
                <w:color w:val="FF0000"/>
                <w:sz w:val="16"/>
                <w:szCs w:val="16"/>
              </w:rPr>
              <w:t xml:space="preserve">Details specific to </w:t>
            </w:r>
            <w:r>
              <w:rPr>
                <w:rFonts w:asciiTheme="minorHAnsi" w:hAnsiTheme="minorHAnsi" w:cs="Arial"/>
                <w:color w:val="FF0000"/>
                <w:sz w:val="16"/>
                <w:szCs w:val="16"/>
              </w:rPr>
              <w:t xml:space="preserve">product </w:t>
            </w:r>
            <w:r w:rsidRPr="001F4C31">
              <w:rPr>
                <w:rFonts w:asciiTheme="minorHAnsi" w:hAnsiTheme="minorHAnsi" w:cs="Arial"/>
                <w:color w:val="FF0000"/>
                <w:sz w:val="16"/>
                <w:szCs w:val="16"/>
              </w:rPr>
              <w:t>trade items</w:t>
            </w:r>
          </w:p>
        </w:tc>
      </w:tr>
      <w:tr w:rsidR="00036826" w:rsidRPr="00567817" w14:paraId="29F6A2E3" w14:textId="77777777" w:rsidTr="00630726">
        <w:trPr>
          <w:cantSplit/>
        </w:trPr>
        <w:tc>
          <w:tcPr>
            <w:tcW w:w="1957" w:type="dxa"/>
          </w:tcPr>
          <w:p w14:paraId="580A3939" w14:textId="155EF287"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Attribute</w:t>
            </w:r>
          </w:p>
        </w:tc>
        <w:tc>
          <w:tcPr>
            <w:tcW w:w="1980" w:type="dxa"/>
          </w:tcPr>
          <w:p w14:paraId="1B421F9E" w14:textId="48B20A7C"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formationTypeCode</w:t>
            </w:r>
          </w:p>
        </w:tc>
        <w:tc>
          <w:tcPr>
            <w:tcW w:w="1890" w:type="dxa"/>
          </w:tcPr>
          <w:p w14:paraId="52C3B70E" w14:textId="30A26D6D"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FormationTypeCode</w:t>
            </w:r>
          </w:p>
        </w:tc>
        <w:tc>
          <w:tcPr>
            <w:tcW w:w="900" w:type="dxa"/>
          </w:tcPr>
          <w:p w14:paraId="395278F1" w14:textId="415CC7BE"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0..*</w:t>
            </w:r>
          </w:p>
        </w:tc>
        <w:tc>
          <w:tcPr>
            <w:tcW w:w="4793" w:type="dxa"/>
          </w:tcPr>
          <w:p w14:paraId="2BF67BC3" w14:textId="0705A2E0" w:rsidR="00036826" w:rsidRPr="002939A4" w:rsidRDefault="00036826" w:rsidP="00036826">
            <w:pPr>
              <w:rPr>
                <w:rFonts w:asciiTheme="minorHAnsi" w:hAnsiTheme="minorHAnsi" w:cs="Arial"/>
                <w:color w:val="FF0000"/>
                <w:sz w:val="16"/>
                <w:szCs w:val="18"/>
              </w:rPr>
            </w:pPr>
            <w:r w:rsidRPr="002939A4">
              <w:rPr>
                <w:rFonts w:asciiTheme="minorHAnsi" w:hAnsiTheme="minorHAnsi" w:cs="Arial"/>
                <w:color w:val="FF0000"/>
                <w:sz w:val="16"/>
                <w:szCs w:val="18"/>
              </w:rPr>
              <w:t>Indicates, with reference to the product branding, labelling or packaging, the descriptive term that is used by the product manufacturer to identify the state in which the product is sold.</w:t>
            </w:r>
          </w:p>
        </w:tc>
      </w:tr>
      <w:tr w:rsidR="00036826" w:rsidRPr="00567817" w14:paraId="06837672" w14:textId="77777777" w:rsidTr="00630726">
        <w:trPr>
          <w:cantSplit/>
        </w:trPr>
        <w:tc>
          <w:tcPr>
            <w:tcW w:w="1957" w:type="dxa"/>
          </w:tcPr>
          <w:p w14:paraId="31709DBE" w14:textId="43906427"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Attribute</w:t>
            </w:r>
          </w:p>
        </w:tc>
        <w:tc>
          <w:tcPr>
            <w:tcW w:w="1980" w:type="dxa"/>
          </w:tcPr>
          <w:p w14:paraId="486062D5" w14:textId="1E62BB89"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timeOfApplicationCode</w:t>
            </w:r>
          </w:p>
        </w:tc>
        <w:tc>
          <w:tcPr>
            <w:tcW w:w="1890" w:type="dxa"/>
          </w:tcPr>
          <w:p w14:paraId="34BC52EE" w14:textId="6B9DAC39"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TimeOfApplicationCode</w:t>
            </w:r>
          </w:p>
        </w:tc>
        <w:tc>
          <w:tcPr>
            <w:tcW w:w="900" w:type="dxa"/>
          </w:tcPr>
          <w:p w14:paraId="37C64E3A" w14:textId="32E1CE62"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0..*</w:t>
            </w:r>
          </w:p>
        </w:tc>
        <w:tc>
          <w:tcPr>
            <w:tcW w:w="4793" w:type="dxa"/>
          </w:tcPr>
          <w:p w14:paraId="4DB3D1C6" w14:textId="11D82BB2" w:rsidR="00036826" w:rsidRPr="002939A4" w:rsidRDefault="00036826" w:rsidP="00036826">
            <w:pPr>
              <w:rPr>
                <w:rFonts w:asciiTheme="minorHAnsi" w:hAnsiTheme="minorHAnsi" w:cs="Arial"/>
                <w:color w:val="FF0000"/>
                <w:sz w:val="16"/>
                <w:szCs w:val="18"/>
              </w:rPr>
            </w:pPr>
            <w:r w:rsidRPr="002939A4">
              <w:rPr>
                <w:rFonts w:asciiTheme="minorHAnsi" w:hAnsiTheme="minorHAnsi" w:cs="Arial"/>
                <w:color w:val="FF0000"/>
                <w:sz w:val="16"/>
                <w:szCs w:val="18"/>
              </w:rPr>
              <w:t>Indicates, with reference to the product branding, labelling or packaging, the descriptive term that is used by the product manufacturer to identify the time of product application.</w:t>
            </w:r>
          </w:p>
        </w:tc>
      </w:tr>
      <w:tr w:rsidR="00036826" w:rsidRPr="00567817" w14:paraId="40C1D257" w14:textId="77777777" w:rsidTr="00630726">
        <w:trPr>
          <w:cantSplit/>
        </w:trPr>
        <w:tc>
          <w:tcPr>
            <w:tcW w:w="1957" w:type="dxa"/>
          </w:tcPr>
          <w:p w14:paraId="46E343C5" w14:textId="7ABF347A"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SkinProductInformation</w:t>
            </w:r>
          </w:p>
        </w:tc>
        <w:tc>
          <w:tcPr>
            <w:tcW w:w="1980" w:type="dxa"/>
          </w:tcPr>
          <w:p w14:paraId="17ABAACC" w14:textId="77777777" w:rsidR="00036826" w:rsidRPr="002939A4" w:rsidRDefault="00036826" w:rsidP="00036826">
            <w:pPr>
              <w:spacing w:before="60" w:after="60"/>
              <w:rPr>
                <w:rFonts w:asciiTheme="minorHAnsi" w:hAnsiTheme="minorHAnsi"/>
                <w:color w:val="FF0000"/>
                <w:sz w:val="16"/>
                <w:lang w:eastAsia="x-none"/>
              </w:rPr>
            </w:pPr>
          </w:p>
        </w:tc>
        <w:tc>
          <w:tcPr>
            <w:tcW w:w="1890" w:type="dxa"/>
          </w:tcPr>
          <w:p w14:paraId="2FC407E3" w14:textId="77777777" w:rsidR="00036826" w:rsidRPr="002939A4" w:rsidRDefault="00036826" w:rsidP="00036826">
            <w:pPr>
              <w:spacing w:before="60" w:after="60"/>
              <w:rPr>
                <w:rFonts w:asciiTheme="minorHAnsi" w:hAnsiTheme="minorHAnsi"/>
                <w:color w:val="FF0000"/>
                <w:sz w:val="16"/>
                <w:lang w:eastAsia="x-none"/>
              </w:rPr>
            </w:pPr>
          </w:p>
        </w:tc>
        <w:tc>
          <w:tcPr>
            <w:tcW w:w="900" w:type="dxa"/>
          </w:tcPr>
          <w:p w14:paraId="0E6F56A6" w14:textId="77777777" w:rsidR="00036826" w:rsidRPr="002939A4" w:rsidRDefault="00036826" w:rsidP="00036826">
            <w:pPr>
              <w:spacing w:before="60" w:after="60"/>
              <w:rPr>
                <w:rFonts w:asciiTheme="minorHAnsi" w:hAnsiTheme="minorHAnsi"/>
                <w:color w:val="FF0000"/>
                <w:sz w:val="16"/>
                <w:lang w:eastAsia="x-none"/>
              </w:rPr>
            </w:pPr>
          </w:p>
        </w:tc>
        <w:tc>
          <w:tcPr>
            <w:tcW w:w="4793" w:type="dxa"/>
          </w:tcPr>
          <w:p w14:paraId="605BE735" w14:textId="16D4BD19" w:rsidR="00036826" w:rsidRPr="002939A4" w:rsidRDefault="00327B7C" w:rsidP="00036826">
            <w:pPr>
              <w:rPr>
                <w:rFonts w:asciiTheme="minorHAnsi" w:hAnsiTheme="minorHAnsi" w:cs="Arial"/>
                <w:color w:val="FF0000"/>
                <w:sz w:val="16"/>
                <w:szCs w:val="18"/>
              </w:rPr>
            </w:pPr>
            <w:r w:rsidRPr="009F4F3B">
              <w:rPr>
                <w:rFonts w:asciiTheme="minorHAnsi" w:hAnsiTheme="minorHAnsi" w:cs="Arial"/>
                <w:color w:val="FF0000"/>
                <w:sz w:val="16"/>
                <w:szCs w:val="16"/>
              </w:rPr>
              <w:t xml:space="preserve">A class of attributes providing information on </w:t>
            </w:r>
            <w:r w:rsidR="00FC482F">
              <w:rPr>
                <w:rFonts w:asciiTheme="minorHAnsi" w:hAnsiTheme="minorHAnsi" w:cs="Arial"/>
                <w:color w:val="FF0000"/>
                <w:sz w:val="16"/>
                <w:szCs w:val="16"/>
              </w:rPr>
              <w:t xml:space="preserve">different </w:t>
            </w:r>
            <w:r>
              <w:rPr>
                <w:rFonts w:asciiTheme="minorHAnsi" w:hAnsiTheme="minorHAnsi" w:cs="Arial"/>
                <w:color w:val="FF0000"/>
                <w:sz w:val="16"/>
                <w:szCs w:val="16"/>
              </w:rPr>
              <w:t>skin</w:t>
            </w:r>
            <w:r w:rsidR="00FC482F">
              <w:rPr>
                <w:rFonts w:asciiTheme="minorHAnsi" w:hAnsiTheme="minorHAnsi" w:cs="Arial"/>
                <w:color w:val="FF0000"/>
                <w:sz w:val="16"/>
                <w:szCs w:val="16"/>
              </w:rPr>
              <w:t xml:space="preserve"> </w:t>
            </w:r>
            <w:r w:rsidR="007808E8">
              <w:rPr>
                <w:rFonts w:asciiTheme="minorHAnsi" w:hAnsiTheme="minorHAnsi" w:cs="Arial"/>
                <w:color w:val="FF0000"/>
                <w:sz w:val="16"/>
                <w:szCs w:val="16"/>
              </w:rPr>
              <w:t>products</w:t>
            </w:r>
            <w:r w:rsidR="00FC482F">
              <w:rPr>
                <w:rFonts w:asciiTheme="minorHAnsi" w:hAnsiTheme="minorHAnsi" w:cs="Arial"/>
                <w:color w:val="FF0000"/>
                <w:sz w:val="16"/>
                <w:szCs w:val="16"/>
              </w:rPr>
              <w:t xml:space="preserve">.  </w:t>
            </w:r>
          </w:p>
        </w:tc>
      </w:tr>
      <w:tr w:rsidR="00036826" w:rsidRPr="00567817" w14:paraId="1FC5170A" w14:textId="77777777" w:rsidTr="00630726">
        <w:trPr>
          <w:cantSplit/>
        </w:trPr>
        <w:tc>
          <w:tcPr>
            <w:tcW w:w="1957" w:type="dxa"/>
          </w:tcPr>
          <w:p w14:paraId="4CFEC02D" w14:textId="017700F9"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Attribute</w:t>
            </w:r>
          </w:p>
        </w:tc>
        <w:tc>
          <w:tcPr>
            <w:tcW w:w="1980" w:type="dxa"/>
          </w:tcPr>
          <w:p w14:paraId="641F49CC" w14:textId="1BB874B9"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skinProductFunctionOrTreatmentCode</w:t>
            </w:r>
          </w:p>
        </w:tc>
        <w:tc>
          <w:tcPr>
            <w:tcW w:w="1890" w:type="dxa"/>
          </w:tcPr>
          <w:p w14:paraId="1F5F13F1" w14:textId="07FB1462"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SkinProductFunctionOrTreatmentCode</w:t>
            </w:r>
          </w:p>
        </w:tc>
        <w:tc>
          <w:tcPr>
            <w:tcW w:w="900" w:type="dxa"/>
          </w:tcPr>
          <w:p w14:paraId="1D8CCF8E" w14:textId="796B0034"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0..*</w:t>
            </w:r>
          </w:p>
        </w:tc>
        <w:tc>
          <w:tcPr>
            <w:tcW w:w="4793" w:type="dxa"/>
          </w:tcPr>
          <w:p w14:paraId="3E034D9B" w14:textId="2677EAC0" w:rsidR="00036826" w:rsidRPr="002939A4" w:rsidRDefault="00036826" w:rsidP="00036826">
            <w:pPr>
              <w:rPr>
                <w:rFonts w:asciiTheme="minorHAnsi" w:hAnsiTheme="minorHAnsi" w:cs="Arial"/>
                <w:color w:val="FF0000"/>
                <w:sz w:val="16"/>
                <w:szCs w:val="18"/>
              </w:rPr>
            </w:pPr>
            <w:r w:rsidRPr="002939A4">
              <w:rPr>
                <w:rFonts w:asciiTheme="minorHAnsi" w:hAnsiTheme="minorHAnsi" w:cs="Arial"/>
                <w:color w:val="FF0000"/>
                <w:sz w:val="16"/>
                <w:szCs w:val="18"/>
              </w:rPr>
              <w:t>Indicates, with reference to the product branding, labelling or packaging, the descriptive term that is used by the product manufacturer to identify different functions of the skin care or moisturizing product and other treatments.</w:t>
            </w:r>
          </w:p>
        </w:tc>
      </w:tr>
      <w:tr w:rsidR="00036826" w:rsidRPr="00567817" w14:paraId="10C819BA" w14:textId="77777777" w:rsidTr="00630726">
        <w:trPr>
          <w:cantSplit/>
        </w:trPr>
        <w:tc>
          <w:tcPr>
            <w:tcW w:w="1957" w:type="dxa"/>
          </w:tcPr>
          <w:p w14:paraId="74314558" w14:textId="6D1D3C4C"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 xml:space="preserve">Attribute </w:t>
            </w:r>
          </w:p>
        </w:tc>
        <w:tc>
          <w:tcPr>
            <w:tcW w:w="1980" w:type="dxa"/>
          </w:tcPr>
          <w:p w14:paraId="213E2560" w14:textId="00A7FA00"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targetSkinTypeCode</w:t>
            </w:r>
          </w:p>
        </w:tc>
        <w:tc>
          <w:tcPr>
            <w:tcW w:w="1890" w:type="dxa"/>
          </w:tcPr>
          <w:p w14:paraId="682C96A2" w14:textId="3958A692"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TargetSkinTypeCode</w:t>
            </w:r>
          </w:p>
        </w:tc>
        <w:tc>
          <w:tcPr>
            <w:tcW w:w="900" w:type="dxa"/>
          </w:tcPr>
          <w:p w14:paraId="119BBEFD" w14:textId="2FBC7DDC" w:rsidR="00036826" w:rsidRPr="002939A4" w:rsidRDefault="00036826" w:rsidP="00036826">
            <w:pPr>
              <w:spacing w:before="60" w:after="60"/>
              <w:rPr>
                <w:rFonts w:asciiTheme="minorHAnsi" w:hAnsiTheme="minorHAnsi"/>
                <w:color w:val="FF0000"/>
                <w:sz w:val="16"/>
                <w:lang w:eastAsia="x-none"/>
              </w:rPr>
            </w:pPr>
            <w:r w:rsidRPr="002939A4">
              <w:rPr>
                <w:rFonts w:asciiTheme="minorHAnsi" w:hAnsiTheme="minorHAnsi"/>
                <w:color w:val="FF0000"/>
                <w:sz w:val="16"/>
                <w:lang w:eastAsia="x-none"/>
              </w:rPr>
              <w:t>0..*</w:t>
            </w:r>
          </w:p>
        </w:tc>
        <w:tc>
          <w:tcPr>
            <w:tcW w:w="4793" w:type="dxa"/>
          </w:tcPr>
          <w:p w14:paraId="1EFAA63C" w14:textId="588BFB56" w:rsidR="00036826" w:rsidRPr="002939A4" w:rsidRDefault="00036826" w:rsidP="00036826">
            <w:pPr>
              <w:rPr>
                <w:rFonts w:asciiTheme="minorHAnsi" w:hAnsiTheme="minorHAnsi" w:cs="Arial"/>
                <w:color w:val="FF0000"/>
                <w:sz w:val="16"/>
                <w:szCs w:val="18"/>
              </w:rPr>
            </w:pPr>
            <w:r w:rsidRPr="002939A4">
              <w:rPr>
                <w:rFonts w:asciiTheme="minorHAnsi" w:hAnsiTheme="minorHAnsi" w:cs="Arial"/>
                <w:color w:val="FF0000"/>
                <w:sz w:val="16"/>
                <w:szCs w:val="18"/>
              </w:rPr>
              <w:t>Indicates, with reference to the product branding, labelling or packaging, the descriptive term that is used by the product manufacturer to identify different types of skin the product is intended for.</w:t>
            </w:r>
          </w:p>
        </w:tc>
      </w:tr>
    </w:tbl>
    <w:p w14:paraId="2371A8BC" w14:textId="77777777" w:rsidR="00B765A2" w:rsidRDefault="00B765A2" w:rsidP="00B765A2">
      <w:pPr>
        <w:pStyle w:val="GS1Body"/>
      </w:pPr>
    </w:p>
    <w:p w14:paraId="1D0B8A16" w14:textId="77777777" w:rsidR="00B765A2" w:rsidRPr="005B12BC" w:rsidRDefault="00B765A2" w:rsidP="00B765A2">
      <w:pPr>
        <w:pStyle w:val="GS1Body"/>
      </w:pPr>
    </w:p>
    <w:p w14:paraId="67F29D68" w14:textId="3AF449CB" w:rsidR="00311340" w:rsidRPr="00957C61" w:rsidRDefault="00311340" w:rsidP="00311340">
      <w:pPr>
        <w:pStyle w:val="Heading2"/>
        <w:pageBreakBefore/>
      </w:pPr>
      <w:bookmarkStart w:id="294" w:name="_Toc67766161"/>
      <w:r w:rsidRPr="00957C61">
        <w:lastRenderedPageBreak/>
        <w:t>Promotional Item Information Module</w:t>
      </w:r>
      <w:bookmarkEnd w:id="294"/>
    </w:p>
    <w:p w14:paraId="618D9D09" w14:textId="77777777" w:rsidR="00311340" w:rsidRDefault="00311340" w:rsidP="00311340">
      <w:pPr>
        <w:pStyle w:val="GS1Body"/>
        <w:jc w:val="center"/>
      </w:pPr>
    </w:p>
    <w:p w14:paraId="10CE3E96" w14:textId="77777777" w:rsidR="00311340" w:rsidRDefault="00311340" w:rsidP="00311340">
      <w:pPr>
        <w:pStyle w:val="GS1Body"/>
        <w:jc w:val="center"/>
      </w:pPr>
      <w:r w:rsidRPr="000827D7">
        <w:rPr>
          <w:noProof/>
          <w:lang w:eastAsia="en-GB"/>
        </w:rPr>
        <w:drawing>
          <wp:inline distT="0" distB="0" distL="0" distR="0" wp14:anchorId="6AC5B309" wp14:editId="3D7249D8">
            <wp:extent cx="6459220" cy="3573145"/>
            <wp:effectExtent l="0" t="0" r="0" b="8255"/>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6459220" cy="3573145"/>
                    </a:xfrm>
                    <a:prstGeom prst="rect">
                      <a:avLst/>
                    </a:prstGeom>
                    <a:noFill/>
                    <a:ln>
                      <a:noFill/>
                    </a:ln>
                  </pic:spPr>
                </pic:pic>
              </a:graphicData>
            </a:graphic>
          </wp:inline>
        </w:drawing>
      </w:r>
    </w:p>
    <w:p w14:paraId="5343AB93" w14:textId="77777777" w:rsidR="00311340" w:rsidRPr="00311340" w:rsidRDefault="00311340" w:rsidP="00311340">
      <w:pPr>
        <w:tabs>
          <w:tab w:val="left" w:pos="1440"/>
        </w:tabs>
        <w:spacing w:before="240" w:after="240"/>
        <w:ind w:left="1440" w:hanging="576"/>
        <w:jc w:val="both"/>
        <w:rPr>
          <w:rFonts w:asciiTheme="minorHAnsi" w:hAnsiTheme="minorHAnsi"/>
        </w:rPr>
      </w:pPr>
      <w:r w:rsidRPr="00311340">
        <w:rPr>
          <w:rFonts w:asciiTheme="minorHAnsi" w:hAnsiTheme="minorHAnsi"/>
          <w:b/>
          <w:noProof/>
          <w:position w:val="-6"/>
          <w:sz w:val="20"/>
          <w:lang w:eastAsia="en-GB"/>
        </w:rPr>
        <w:drawing>
          <wp:inline distT="0" distB="0" distL="0" distR="0" wp14:anchorId="6487BAC2" wp14:editId="461495C5">
            <wp:extent cx="213360" cy="213360"/>
            <wp:effectExtent l="0" t="0" r="0" b="0"/>
            <wp:docPr id="227" name="Picture 227" descr="Note_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_oran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r w:rsidRPr="00311340">
        <w:rPr>
          <w:rFonts w:asciiTheme="minorHAnsi" w:hAnsiTheme="minorHAnsi"/>
          <w:b/>
          <w:bCs/>
          <w:sz w:val="20"/>
          <w:lang w:eastAsia="x-none"/>
        </w:rPr>
        <w:tab/>
        <w:t>Note:</w:t>
      </w:r>
      <w:r w:rsidRPr="00311340">
        <w:rPr>
          <w:rFonts w:asciiTheme="minorHAnsi" w:hAnsiTheme="minorHAnsi"/>
          <w:sz w:val="20"/>
          <w:lang w:eastAsia="x-none"/>
        </w:rPr>
        <w:t xml:space="preserve"> Common class (in grey) is located in Shared Common Library.</w:t>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452"/>
        <w:gridCol w:w="1672"/>
        <w:gridCol w:w="1523"/>
        <w:gridCol w:w="844"/>
        <w:gridCol w:w="6029"/>
      </w:tblGrid>
      <w:tr w:rsidR="00311340" w:rsidRPr="00567817" w14:paraId="166D0A2B" w14:textId="77777777" w:rsidTr="008E080F">
        <w:trPr>
          <w:cantSplit/>
          <w:tblHeader/>
        </w:trPr>
        <w:tc>
          <w:tcPr>
            <w:tcW w:w="1452" w:type="dxa"/>
            <w:shd w:val="clear" w:color="auto" w:fill="002C6C"/>
          </w:tcPr>
          <w:p w14:paraId="661A1140" w14:textId="77777777" w:rsidR="00311340" w:rsidRPr="00311340" w:rsidRDefault="00D868D4" w:rsidP="006D7FC7">
            <w:pPr>
              <w:keepNext/>
              <w:spacing w:before="60" w:after="60"/>
              <w:rPr>
                <w:rFonts w:asciiTheme="minorHAnsi" w:hAnsiTheme="minorHAnsi"/>
                <w:b/>
                <w:bCs/>
                <w:sz w:val="16"/>
              </w:rPr>
            </w:pPr>
            <w:r w:rsidRPr="00311340">
              <w:rPr>
                <w:rFonts w:asciiTheme="minorHAnsi" w:hAnsiTheme="minorHAnsi"/>
                <w:b/>
                <w:bCs/>
                <w:sz w:val="16"/>
              </w:rPr>
              <w:t>C</w:t>
            </w:r>
            <w:r w:rsidR="00311340" w:rsidRPr="00311340">
              <w:rPr>
                <w:rFonts w:asciiTheme="minorHAnsi" w:hAnsiTheme="minorHAnsi"/>
                <w:b/>
                <w:bCs/>
                <w:sz w:val="16"/>
              </w:rPr>
              <w:t>ontent</w:t>
            </w:r>
          </w:p>
        </w:tc>
        <w:tc>
          <w:tcPr>
            <w:tcW w:w="1672" w:type="dxa"/>
            <w:shd w:val="clear" w:color="auto" w:fill="002C6C"/>
          </w:tcPr>
          <w:p w14:paraId="11149ED7" w14:textId="77777777" w:rsidR="00311340" w:rsidRPr="00311340" w:rsidRDefault="00311340" w:rsidP="006D7FC7">
            <w:pPr>
              <w:keepNext/>
              <w:spacing w:before="60" w:after="60"/>
              <w:rPr>
                <w:rFonts w:asciiTheme="minorHAnsi" w:hAnsiTheme="minorHAnsi"/>
                <w:b/>
                <w:bCs/>
                <w:sz w:val="16"/>
              </w:rPr>
            </w:pPr>
            <w:r w:rsidRPr="00311340">
              <w:rPr>
                <w:rFonts w:asciiTheme="minorHAnsi" w:hAnsiTheme="minorHAnsi"/>
                <w:b/>
                <w:bCs/>
                <w:sz w:val="16"/>
              </w:rPr>
              <w:t>attribute / role</w:t>
            </w:r>
          </w:p>
        </w:tc>
        <w:tc>
          <w:tcPr>
            <w:tcW w:w="1523" w:type="dxa"/>
            <w:shd w:val="clear" w:color="auto" w:fill="002C6C"/>
          </w:tcPr>
          <w:p w14:paraId="5F1E68BC" w14:textId="77777777" w:rsidR="00311340" w:rsidRPr="00311340" w:rsidRDefault="00311340" w:rsidP="006D7FC7">
            <w:pPr>
              <w:keepNext/>
              <w:spacing w:before="60" w:after="60"/>
              <w:rPr>
                <w:rFonts w:asciiTheme="minorHAnsi" w:hAnsiTheme="minorHAnsi"/>
                <w:b/>
                <w:bCs/>
                <w:sz w:val="16"/>
              </w:rPr>
            </w:pPr>
            <w:r w:rsidRPr="00311340">
              <w:rPr>
                <w:rFonts w:asciiTheme="minorHAnsi" w:hAnsiTheme="minorHAnsi"/>
                <w:b/>
                <w:bCs/>
                <w:sz w:val="16"/>
              </w:rPr>
              <w:t>datatype /secondary class</w:t>
            </w:r>
          </w:p>
        </w:tc>
        <w:tc>
          <w:tcPr>
            <w:tcW w:w="844" w:type="dxa"/>
            <w:shd w:val="clear" w:color="auto" w:fill="002C6C"/>
          </w:tcPr>
          <w:p w14:paraId="2CA4CAD7" w14:textId="77777777" w:rsidR="00311340" w:rsidRPr="00311340" w:rsidRDefault="00311340" w:rsidP="006D7FC7">
            <w:pPr>
              <w:keepNext/>
              <w:spacing w:before="60" w:after="60"/>
              <w:rPr>
                <w:rFonts w:asciiTheme="minorHAnsi" w:hAnsiTheme="minorHAnsi"/>
                <w:b/>
                <w:bCs/>
                <w:sz w:val="16"/>
              </w:rPr>
            </w:pPr>
            <w:r w:rsidRPr="00311340">
              <w:rPr>
                <w:rFonts w:asciiTheme="minorHAnsi" w:hAnsiTheme="minorHAnsi"/>
                <w:b/>
                <w:bCs/>
                <w:sz w:val="16"/>
              </w:rPr>
              <w:t>multiplicity</w:t>
            </w:r>
          </w:p>
        </w:tc>
        <w:tc>
          <w:tcPr>
            <w:tcW w:w="6029" w:type="dxa"/>
            <w:shd w:val="clear" w:color="auto" w:fill="002C6C"/>
          </w:tcPr>
          <w:p w14:paraId="49066C14" w14:textId="77777777" w:rsidR="00311340" w:rsidRPr="00311340" w:rsidRDefault="00311340" w:rsidP="006D7FC7">
            <w:pPr>
              <w:keepNext/>
              <w:spacing w:before="60" w:after="60"/>
              <w:rPr>
                <w:rFonts w:asciiTheme="minorHAnsi" w:hAnsiTheme="minorHAnsi"/>
                <w:b/>
                <w:bCs/>
                <w:sz w:val="16"/>
              </w:rPr>
            </w:pPr>
            <w:r w:rsidRPr="00311340">
              <w:rPr>
                <w:rFonts w:asciiTheme="minorHAnsi" w:hAnsiTheme="minorHAnsi"/>
                <w:b/>
                <w:bCs/>
                <w:sz w:val="16"/>
              </w:rPr>
              <w:t>definition</w:t>
            </w:r>
          </w:p>
        </w:tc>
      </w:tr>
      <w:tr w:rsidR="00311340" w:rsidRPr="00567817" w14:paraId="4A1DC189" w14:textId="77777777" w:rsidTr="008E080F">
        <w:trPr>
          <w:cantSplit/>
        </w:trPr>
        <w:tc>
          <w:tcPr>
            <w:tcW w:w="1452" w:type="dxa"/>
          </w:tcPr>
          <w:p w14:paraId="702BD15C" w14:textId="77777777" w:rsidR="00311340" w:rsidRPr="00311340" w:rsidRDefault="00311340" w:rsidP="006D7FC7">
            <w:pPr>
              <w:spacing w:before="60" w:after="60"/>
              <w:rPr>
                <w:rFonts w:asciiTheme="minorHAnsi" w:hAnsiTheme="minorHAnsi"/>
                <w:sz w:val="16"/>
                <w:lang w:eastAsia="x-none"/>
              </w:rPr>
            </w:pPr>
            <w:r w:rsidRPr="00311340">
              <w:rPr>
                <w:rFonts w:asciiTheme="minorHAnsi" w:hAnsiTheme="minorHAnsi"/>
                <w:sz w:val="16"/>
                <w:lang w:eastAsia="x-none"/>
              </w:rPr>
              <w:t xml:space="preserve">PromotionalItemInformation </w:t>
            </w:r>
          </w:p>
        </w:tc>
        <w:tc>
          <w:tcPr>
            <w:tcW w:w="1672" w:type="dxa"/>
          </w:tcPr>
          <w:p w14:paraId="5C0BAA09" w14:textId="77777777" w:rsidR="00311340" w:rsidRPr="00311340" w:rsidRDefault="00311340" w:rsidP="006D7FC7">
            <w:pPr>
              <w:spacing w:before="60" w:after="60"/>
              <w:rPr>
                <w:rFonts w:asciiTheme="minorHAnsi" w:hAnsiTheme="minorHAnsi"/>
                <w:sz w:val="16"/>
                <w:lang w:eastAsia="x-none"/>
              </w:rPr>
            </w:pPr>
          </w:p>
        </w:tc>
        <w:tc>
          <w:tcPr>
            <w:tcW w:w="1523" w:type="dxa"/>
          </w:tcPr>
          <w:p w14:paraId="4686FF99" w14:textId="77777777" w:rsidR="00311340" w:rsidRPr="00311340" w:rsidRDefault="00311340" w:rsidP="006D7FC7">
            <w:pPr>
              <w:spacing w:before="60" w:after="60"/>
              <w:rPr>
                <w:rFonts w:asciiTheme="minorHAnsi" w:hAnsiTheme="minorHAnsi"/>
                <w:sz w:val="16"/>
                <w:lang w:eastAsia="x-none"/>
              </w:rPr>
            </w:pPr>
          </w:p>
        </w:tc>
        <w:tc>
          <w:tcPr>
            <w:tcW w:w="844" w:type="dxa"/>
          </w:tcPr>
          <w:p w14:paraId="440872BD" w14:textId="77777777" w:rsidR="00311340" w:rsidRPr="00311340" w:rsidRDefault="00311340" w:rsidP="006D7FC7">
            <w:pPr>
              <w:spacing w:before="60" w:after="60"/>
              <w:rPr>
                <w:rFonts w:asciiTheme="minorHAnsi" w:hAnsiTheme="minorHAnsi"/>
                <w:sz w:val="16"/>
                <w:lang w:eastAsia="x-none"/>
              </w:rPr>
            </w:pPr>
          </w:p>
        </w:tc>
        <w:tc>
          <w:tcPr>
            <w:tcW w:w="6029" w:type="dxa"/>
          </w:tcPr>
          <w:p w14:paraId="1326948E" w14:textId="77777777" w:rsidR="00311340" w:rsidRPr="00311340" w:rsidRDefault="00311340" w:rsidP="006D7FC7">
            <w:pPr>
              <w:spacing w:before="60" w:after="60"/>
              <w:rPr>
                <w:rFonts w:asciiTheme="minorHAnsi" w:hAnsiTheme="minorHAnsi"/>
                <w:sz w:val="16"/>
                <w:lang w:eastAsia="x-none"/>
              </w:rPr>
            </w:pPr>
            <w:r w:rsidRPr="00311340">
              <w:rPr>
                <w:rFonts w:asciiTheme="minorHAnsi" w:hAnsiTheme="minorHAnsi"/>
                <w:sz w:val="16"/>
                <w:lang w:eastAsia="x-none"/>
              </w:rPr>
              <w:t xml:space="preserve"> Provides details of the type of promotional item and its relationship to the non-promotional item.</w:t>
            </w:r>
          </w:p>
        </w:tc>
      </w:tr>
      <w:tr w:rsidR="00311340" w:rsidRPr="00567817" w14:paraId="7B8D164F" w14:textId="77777777" w:rsidTr="008E080F">
        <w:trPr>
          <w:cantSplit/>
        </w:trPr>
        <w:tc>
          <w:tcPr>
            <w:tcW w:w="1452" w:type="dxa"/>
          </w:tcPr>
          <w:p w14:paraId="72967637" w14:textId="77777777" w:rsidR="00311340" w:rsidRPr="00311340" w:rsidRDefault="00311340" w:rsidP="006D7FC7">
            <w:pPr>
              <w:spacing w:before="60" w:after="60"/>
              <w:rPr>
                <w:rFonts w:asciiTheme="minorHAnsi" w:hAnsiTheme="minorHAnsi"/>
                <w:sz w:val="16"/>
                <w:lang w:eastAsia="x-none"/>
              </w:rPr>
            </w:pPr>
            <w:r w:rsidRPr="00311340">
              <w:rPr>
                <w:rFonts w:asciiTheme="minorHAnsi" w:hAnsiTheme="minorHAnsi"/>
                <w:sz w:val="16"/>
                <w:lang w:eastAsia="x-none"/>
              </w:rPr>
              <w:t xml:space="preserve">Association </w:t>
            </w:r>
          </w:p>
        </w:tc>
        <w:tc>
          <w:tcPr>
            <w:tcW w:w="1672" w:type="dxa"/>
          </w:tcPr>
          <w:p w14:paraId="114206D5" w14:textId="77777777" w:rsidR="00311340" w:rsidRPr="00311340" w:rsidRDefault="00311340" w:rsidP="006D7FC7">
            <w:pPr>
              <w:spacing w:before="60" w:after="60"/>
              <w:rPr>
                <w:rFonts w:asciiTheme="minorHAnsi" w:hAnsiTheme="minorHAnsi"/>
                <w:sz w:val="16"/>
                <w:lang w:eastAsia="x-none"/>
              </w:rPr>
            </w:pPr>
            <w:r w:rsidRPr="00311340">
              <w:rPr>
                <w:rFonts w:asciiTheme="minorHAnsi" w:hAnsiTheme="minorHAnsi"/>
                <w:sz w:val="16"/>
                <w:lang w:eastAsia="x-none"/>
              </w:rPr>
              <w:t xml:space="preserve">nonPromotionalTradeItem </w:t>
            </w:r>
          </w:p>
        </w:tc>
        <w:tc>
          <w:tcPr>
            <w:tcW w:w="1523" w:type="dxa"/>
          </w:tcPr>
          <w:p w14:paraId="2D0CCDC1" w14:textId="77777777" w:rsidR="00311340" w:rsidRPr="00311340" w:rsidRDefault="00311340" w:rsidP="006D7FC7">
            <w:pPr>
              <w:spacing w:before="60" w:after="60"/>
              <w:rPr>
                <w:rFonts w:asciiTheme="minorHAnsi" w:hAnsiTheme="minorHAnsi"/>
                <w:sz w:val="16"/>
                <w:lang w:eastAsia="x-none"/>
              </w:rPr>
            </w:pPr>
            <w:r w:rsidRPr="00311340">
              <w:rPr>
                <w:rFonts w:asciiTheme="minorHAnsi" w:hAnsiTheme="minorHAnsi"/>
                <w:sz w:val="16"/>
                <w:lang w:eastAsia="x-none"/>
              </w:rPr>
              <w:t xml:space="preserve">TradeItemIdentification </w:t>
            </w:r>
          </w:p>
        </w:tc>
        <w:tc>
          <w:tcPr>
            <w:tcW w:w="844" w:type="dxa"/>
          </w:tcPr>
          <w:p w14:paraId="5F3E3DAD" w14:textId="77777777" w:rsidR="00311340" w:rsidRPr="00311340" w:rsidRDefault="00311340" w:rsidP="006D7FC7">
            <w:pPr>
              <w:spacing w:before="60" w:after="60"/>
              <w:rPr>
                <w:rFonts w:asciiTheme="minorHAnsi" w:hAnsiTheme="minorHAnsi"/>
                <w:sz w:val="16"/>
                <w:lang w:eastAsia="x-none"/>
              </w:rPr>
            </w:pPr>
            <w:r w:rsidRPr="00311340">
              <w:rPr>
                <w:rFonts w:asciiTheme="minorHAnsi" w:hAnsiTheme="minorHAnsi"/>
                <w:sz w:val="16"/>
                <w:lang w:eastAsia="x-none"/>
              </w:rPr>
              <w:t xml:space="preserve">0..1 </w:t>
            </w:r>
          </w:p>
        </w:tc>
        <w:tc>
          <w:tcPr>
            <w:tcW w:w="6029" w:type="dxa"/>
          </w:tcPr>
          <w:p w14:paraId="71D10A82" w14:textId="77777777" w:rsidR="00311340" w:rsidRPr="00311340" w:rsidRDefault="00311340" w:rsidP="006D7FC7">
            <w:pPr>
              <w:spacing w:before="60" w:after="60"/>
              <w:rPr>
                <w:rFonts w:asciiTheme="minorHAnsi" w:hAnsiTheme="minorHAnsi"/>
                <w:sz w:val="16"/>
                <w:lang w:eastAsia="x-none"/>
              </w:rPr>
            </w:pPr>
            <w:r w:rsidRPr="00311340">
              <w:rPr>
                <w:rFonts w:asciiTheme="minorHAnsi" w:hAnsiTheme="minorHAnsi"/>
                <w:sz w:val="16"/>
                <w:lang w:eastAsia="x-none"/>
              </w:rPr>
              <w:t xml:space="preserve"> The GTIN of the standard Trade Item. Used to indicate which trade item the promotional trade item replaces or coexists with. To enable the linking of identification and there for of information be-teen the two trade items.</w:t>
            </w:r>
          </w:p>
        </w:tc>
      </w:tr>
      <w:tr w:rsidR="00311340" w:rsidRPr="00567817" w14:paraId="33E420F6" w14:textId="77777777" w:rsidTr="008E080F">
        <w:trPr>
          <w:cantSplit/>
        </w:trPr>
        <w:tc>
          <w:tcPr>
            <w:tcW w:w="1452" w:type="dxa"/>
          </w:tcPr>
          <w:p w14:paraId="6E9DC2EB" w14:textId="77777777" w:rsidR="00311340" w:rsidRPr="00311340" w:rsidRDefault="00311340" w:rsidP="006D7FC7">
            <w:pPr>
              <w:spacing w:before="60" w:after="60"/>
              <w:rPr>
                <w:rFonts w:asciiTheme="minorHAnsi" w:hAnsiTheme="minorHAnsi" w:cs="Arial"/>
                <w:sz w:val="16"/>
                <w:lang w:eastAsia="x-none"/>
              </w:rPr>
            </w:pPr>
            <w:r w:rsidRPr="00311340">
              <w:rPr>
                <w:rFonts w:asciiTheme="minorHAnsi" w:hAnsiTheme="minorHAnsi" w:cs="Arial"/>
                <w:sz w:val="16"/>
                <w:lang w:eastAsia="x-none"/>
              </w:rPr>
              <w:lastRenderedPageBreak/>
              <w:t>Association</w:t>
            </w:r>
          </w:p>
        </w:tc>
        <w:tc>
          <w:tcPr>
            <w:tcW w:w="1672" w:type="dxa"/>
          </w:tcPr>
          <w:p w14:paraId="354B92B4" w14:textId="77777777" w:rsidR="00311340" w:rsidRPr="00311340" w:rsidRDefault="00311340" w:rsidP="006D7FC7">
            <w:pPr>
              <w:spacing w:before="60" w:after="60"/>
              <w:rPr>
                <w:rFonts w:asciiTheme="minorHAnsi" w:hAnsiTheme="minorHAnsi" w:cs="Arial"/>
                <w:sz w:val="16"/>
                <w:lang w:eastAsia="x-none"/>
              </w:rPr>
            </w:pPr>
            <w:r w:rsidRPr="00311340">
              <w:rPr>
                <w:rFonts w:asciiTheme="minorHAnsi" w:hAnsiTheme="minorHAnsi" w:cs="Arial"/>
                <w:sz w:val="16"/>
                <w:lang w:eastAsia="x-none"/>
              </w:rPr>
              <w:t>avpList</w:t>
            </w:r>
          </w:p>
        </w:tc>
        <w:tc>
          <w:tcPr>
            <w:tcW w:w="1523" w:type="dxa"/>
          </w:tcPr>
          <w:p w14:paraId="2F47DB6F" w14:textId="77777777" w:rsidR="00311340" w:rsidRPr="00311340" w:rsidRDefault="00311340" w:rsidP="006D7FC7">
            <w:pPr>
              <w:spacing w:before="60" w:after="60"/>
              <w:rPr>
                <w:rFonts w:asciiTheme="minorHAnsi" w:hAnsiTheme="minorHAnsi" w:cs="Arial"/>
                <w:sz w:val="16"/>
                <w:lang w:eastAsia="x-none"/>
              </w:rPr>
            </w:pPr>
            <w:r w:rsidRPr="00311340">
              <w:rPr>
                <w:rFonts w:asciiTheme="minorHAnsi" w:hAnsiTheme="minorHAnsi" w:cs="Arial"/>
                <w:sz w:val="16"/>
                <w:lang w:eastAsia="x-none"/>
              </w:rPr>
              <w:t>GS1_AttributeValuePairList</w:t>
            </w:r>
          </w:p>
        </w:tc>
        <w:tc>
          <w:tcPr>
            <w:tcW w:w="844" w:type="dxa"/>
          </w:tcPr>
          <w:p w14:paraId="72B9F535" w14:textId="77777777" w:rsidR="00311340" w:rsidRPr="00311340" w:rsidRDefault="00311340" w:rsidP="006D7FC7">
            <w:pPr>
              <w:spacing w:before="60" w:after="60"/>
              <w:rPr>
                <w:rFonts w:asciiTheme="minorHAnsi" w:hAnsiTheme="minorHAnsi" w:cs="Arial"/>
                <w:sz w:val="16"/>
                <w:lang w:eastAsia="x-none"/>
              </w:rPr>
            </w:pPr>
            <w:r w:rsidRPr="00311340">
              <w:rPr>
                <w:rFonts w:asciiTheme="minorHAnsi" w:hAnsiTheme="minorHAnsi" w:cs="Arial"/>
                <w:sz w:val="16"/>
                <w:lang w:eastAsia="x-none"/>
              </w:rPr>
              <w:t>0..1</w:t>
            </w:r>
          </w:p>
        </w:tc>
        <w:tc>
          <w:tcPr>
            <w:tcW w:w="6029" w:type="dxa"/>
          </w:tcPr>
          <w:p w14:paraId="6300E1D2" w14:textId="77777777" w:rsidR="00311340" w:rsidRPr="00311340" w:rsidRDefault="00311340" w:rsidP="006D7FC7">
            <w:pPr>
              <w:spacing w:before="60" w:after="60"/>
              <w:rPr>
                <w:rFonts w:asciiTheme="minorHAnsi" w:hAnsiTheme="minorHAnsi" w:cs="Arial"/>
                <w:sz w:val="16"/>
                <w:lang w:eastAsia="x-none"/>
              </w:rPr>
            </w:pPr>
            <w:r w:rsidRPr="00311340">
              <w:rPr>
                <w:rFonts w:asciiTheme="minorHAnsi" w:hAnsiTheme="minorHAnsi" w:cs="Arial"/>
                <w:sz w:val="16"/>
                <w:lang w:eastAsia="x-none"/>
              </w:rPr>
              <w:t>Attribute value pair information.</w:t>
            </w:r>
          </w:p>
        </w:tc>
      </w:tr>
      <w:tr w:rsidR="00311340" w:rsidRPr="00567817" w14:paraId="1ED2F73B" w14:textId="77777777" w:rsidTr="008E080F">
        <w:trPr>
          <w:cantSplit/>
        </w:trPr>
        <w:tc>
          <w:tcPr>
            <w:tcW w:w="1452" w:type="dxa"/>
          </w:tcPr>
          <w:p w14:paraId="51D157E1" w14:textId="77777777" w:rsidR="00311340" w:rsidRPr="00311340" w:rsidRDefault="00311340" w:rsidP="006D7FC7">
            <w:pPr>
              <w:spacing w:before="60" w:after="60"/>
              <w:rPr>
                <w:rFonts w:asciiTheme="minorHAnsi" w:hAnsiTheme="minorHAnsi"/>
                <w:sz w:val="16"/>
                <w:lang w:eastAsia="x-none"/>
              </w:rPr>
            </w:pPr>
            <w:r w:rsidRPr="00311340">
              <w:rPr>
                <w:rFonts w:asciiTheme="minorHAnsi" w:hAnsiTheme="minorHAnsi"/>
                <w:sz w:val="16"/>
                <w:lang w:eastAsia="x-none"/>
              </w:rPr>
              <w:t xml:space="preserve">Attribute </w:t>
            </w:r>
          </w:p>
        </w:tc>
        <w:tc>
          <w:tcPr>
            <w:tcW w:w="1672" w:type="dxa"/>
          </w:tcPr>
          <w:p w14:paraId="67253CC2" w14:textId="77777777" w:rsidR="00311340" w:rsidRPr="00311340" w:rsidRDefault="00311340" w:rsidP="006D7FC7">
            <w:pPr>
              <w:spacing w:before="60" w:after="60"/>
              <w:rPr>
                <w:rFonts w:asciiTheme="minorHAnsi" w:hAnsiTheme="minorHAnsi"/>
                <w:sz w:val="16"/>
                <w:lang w:eastAsia="x-none"/>
              </w:rPr>
            </w:pPr>
            <w:r w:rsidRPr="00311340">
              <w:rPr>
                <w:rFonts w:asciiTheme="minorHAnsi" w:hAnsiTheme="minorHAnsi"/>
                <w:sz w:val="16"/>
                <w:lang w:eastAsia="x-none"/>
              </w:rPr>
              <w:t xml:space="preserve">freeQuantityOfNextLowerLevelTradeItem </w:t>
            </w:r>
          </w:p>
        </w:tc>
        <w:tc>
          <w:tcPr>
            <w:tcW w:w="1523" w:type="dxa"/>
          </w:tcPr>
          <w:p w14:paraId="1A98DF81" w14:textId="77777777" w:rsidR="00311340" w:rsidRPr="00311340" w:rsidRDefault="00311340" w:rsidP="006D7FC7">
            <w:pPr>
              <w:spacing w:before="60" w:after="60"/>
              <w:rPr>
                <w:rFonts w:asciiTheme="minorHAnsi" w:hAnsiTheme="minorHAnsi"/>
                <w:sz w:val="16"/>
                <w:lang w:eastAsia="x-none"/>
              </w:rPr>
            </w:pPr>
            <w:r w:rsidRPr="00311340">
              <w:rPr>
                <w:rFonts w:asciiTheme="minorHAnsi" w:hAnsiTheme="minorHAnsi"/>
                <w:sz w:val="16"/>
                <w:lang w:eastAsia="x-none"/>
              </w:rPr>
              <w:t>Measurement</w:t>
            </w:r>
          </w:p>
        </w:tc>
        <w:tc>
          <w:tcPr>
            <w:tcW w:w="844" w:type="dxa"/>
          </w:tcPr>
          <w:p w14:paraId="75C32975" w14:textId="77777777" w:rsidR="00311340" w:rsidRPr="00311340" w:rsidRDefault="00311340" w:rsidP="006D7FC7">
            <w:pPr>
              <w:spacing w:before="60" w:after="60"/>
              <w:rPr>
                <w:rFonts w:asciiTheme="minorHAnsi" w:hAnsiTheme="minorHAnsi"/>
                <w:sz w:val="16"/>
                <w:lang w:eastAsia="x-none"/>
              </w:rPr>
            </w:pPr>
            <w:r w:rsidRPr="00311340">
              <w:rPr>
                <w:rFonts w:asciiTheme="minorHAnsi" w:hAnsiTheme="minorHAnsi"/>
                <w:sz w:val="16"/>
                <w:lang w:eastAsia="x-none"/>
              </w:rPr>
              <w:t>0..*</w:t>
            </w:r>
          </w:p>
        </w:tc>
        <w:tc>
          <w:tcPr>
            <w:tcW w:w="6029" w:type="dxa"/>
          </w:tcPr>
          <w:p w14:paraId="5B1A6649" w14:textId="77777777" w:rsidR="00311340" w:rsidRPr="00311340" w:rsidRDefault="00311340" w:rsidP="006D7FC7">
            <w:pPr>
              <w:spacing w:before="60" w:after="60"/>
              <w:rPr>
                <w:rFonts w:asciiTheme="minorHAnsi" w:hAnsiTheme="minorHAnsi"/>
                <w:sz w:val="16"/>
                <w:lang w:eastAsia="x-none"/>
              </w:rPr>
            </w:pPr>
            <w:r w:rsidRPr="00311340">
              <w:rPr>
                <w:rFonts w:asciiTheme="minorHAnsi" w:hAnsiTheme="minorHAnsi"/>
                <w:sz w:val="16"/>
                <w:lang w:eastAsia="x-none"/>
              </w:rPr>
              <w:t xml:space="preserve"> The numeric quantity of free items in a com-bination pack.  If the free quantity promo-tional trade item is simple or is a multi-pack the free quantity is populated.  The unit of measure used for the free quantity of next lower level must be the same as the unit of measure of the Net Content of the Child Trade Item.  </w:t>
            </w:r>
          </w:p>
        </w:tc>
      </w:tr>
      <w:tr w:rsidR="00311340" w:rsidRPr="00567817" w14:paraId="4B6628DE" w14:textId="77777777" w:rsidTr="008E080F">
        <w:trPr>
          <w:cantSplit/>
        </w:trPr>
        <w:tc>
          <w:tcPr>
            <w:tcW w:w="1452" w:type="dxa"/>
          </w:tcPr>
          <w:p w14:paraId="1E635DD0" w14:textId="77777777" w:rsidR="00311340" w:rsidRPr="00311340" w:rsidRDefault="00311340" w:rsidP="006D7FC7">
            <w:pPr>
              <w:spacing w:before="60" w:after="60"/>
              <w:rPr>
                <w:rFonts w:asciiTheme="minorHAnsi" w:hAnsiTheme="minorHAnsi"/>
                <w:sz w:val="16"/>
                <w:lang w:eastAsia="x-none"/>
              </w:rPr>
            </w:pPr>
            <w:r w:rsidRPr="00311340">
              <w:rPr>
                <w:rFonts w:asciiTheme="minorHAnsi" w:hAnsiTheme="minorHAnsi"/>
                <w:sz w:val="16"/>
                <w:lang w:eastAsia="x-none"/>
              </w:rPr>
              <w:t xml:space="preserve">Attribute </w:t>
            </w:r>
          </w:p>
        </w:tc>
        <w:tc>
          <w:tcPr>
            <w:tcW w:w="1672" w:type="dxa"/>
          </w:tcPr>
          <w:p w14:paraId="6512C40F" w14:textId="77777777" w:rsidR="00311340" w:rsidRPr="00311340" w:rsidRDefault="00311340" w:rsidP="006D7FC7">
            <w:pPr>
              <w:spacing w:before="60" w:after="60"/>
              <w:rPr>
                <w:rFonts w:asciiTheme="minorHAnsi" w:hAnsiTheme="minorHAnsi"/>
                <w:sz w:val="16"/>
                <w:lang w:eastAsia="x-none"/>
              </w:rPr>
            </w:pPr>
            <w:r w:rsidRPr="00311340">
              <w:rPr>
                <w:rFonts w:asciiTheme="minorHAnsi" w:hAnsiTheme="minorHAnsi"/>
                <w:sz w:val="16"/>
                <w:lang w:eastAsia="x-none"/>
              </w:rPr>
              <w:t xml:space="preserve">freeQuantityOfProduct </w:t>
            </w:r>
          </w:p>
        </w:tc>
        <w:tc>
          <w:tcPr>
            <w:tcW w:w="1523" w:type="dxa"/>
          </w:tcPr>
          <w:p w14:paraId="1BF868F0" w14:textId="77777777" w:rsidR="00311340" w:rsidRPr="00311340" w:rsidRDefault="00311340" w:rsidP="006D7FC7">
            <w:pPr>
              <w:spacing w:before="60" w:after="60"/>
              <w:rPr>
                <w:rFonts w:asciiTheme="minorHAnsi" w:hAnsiTheme="minorHAnsi"/>
                <w:sz w:val="16"/>
                <w:lang w:eastAsia="x-none"/>
              </w:rPr>
            </w:pPr>
            <w:r w:rsidRPr="00311340">
              <w:rPr>
                <w:rFonts w:asciiTheme="minorHAnsi" w:hAnsiTheme="minorHAnsi"/>
                <w:sz w:val="16"/>
                <w:lang w:eastAsia="x-none"/>
              </w:rPr>
              <w:t>Measurement</w:t>
            </w:r>
          </w:p>
        </w:tc>
        <w:tc>
          <w:tcPr>
            <w:tcW w:w="844" w:type="dxa"/>
          </w:tcPr>
          <w:p w14:paraId="23DE91D6" w14:textId="77777777" w:rsidR="00311340" w:rsidRPr="00311340" w:rsidRDefault="00311340" w:rsidP="006D7FC7">
            <w:pPr>
              <w:spacing w:before="60" w:after="60"/>
              <w:rPr>
                <w:rFonts w:asciiTheme="minorHAnsi" w:hAnsiTheme="minorHAnsi"/>
                <w:sz w:val="16"/>
                <w:lang w:eastAsia="x-none"/>
              </w:rPr>
            </w:pPr>
            <w:r w:rsidRPr="00311340">
              <w:rPr>
                <w:rFonts w:asciiTheme="minorHAnsi" w:hAnsiTheme="minorHAnsi"/>
                <w:sz w:val="16"/>
                <w:lang w:eastAsia="x-none"/>
              </w:rPr>
              <w:t xml:space="preserve">0..* </w:t>
            </w:r>
          </w:p>
        </w:tc>
        <w:tc>
          <w:tcPr>
            <w:tcW w:w="6029" w:type="dxa"/>
          </w:tcPr>
          <w:p w14:paraId="2C8D7FA2" w14:textId="77777777" w:rsidR="00311340" w:rsidRPr="00311340" w:rsidRDefault="00311340" w:rsidP="006D7FC7">
            <w:pPr>
              <w:spacing w:before="60" w:after="60"/>
              <w:rPr>
                <w:rFonts w:asciiTheme="minorHAnsi" w:hAnsiTheme="minorHAnsi"/>
                <w:sz w:val="16"/>
                <w:lang w:eastAsia="x-none"/>
              </w:rPr>
            </w:pPr>
            <w:r w:rsidRPr="00311340">
              <w:rPr>
                <w:rFonts w:asciiTheme="minorHAnsi" w:hAnsiTheme="minorHAnsi"/>
                <w:sz w:val="16"/>
                <w:lang w:eastAsia="x-none"/>
              </w:rPr>
              <w:t xml:space="preserve"> To indicate the quantity which is free.  It is needed to update the price per unit of measure as displayed on the shelves.  The unit of measure must be the same as the unit of measure of the Net Content.  If the free quantity is expressed on the package it must be converted to a quantity expressed in the same unit of measure as the net content in the message. </w:t>
            </w:r>
          </w:p>
        </w:tc>
      </w:tr>
      <w:tr w:rsidR="00311340" w:rsidRPr="00567817" w14:paraId="37BFBD3C" w14:textId="77777777" w:rsidTr="008E080F">
        <w:trPr>
          <w:cantSplit/>
        </w:trPr>
        <w:tc>
          <w:tcPr>
            <w:tcW w:w="1452" w:type="dxa"/>
          </w:tcPr>
          <w:p w14:paraId="293A9D46" w14:textId="77777777" w:rsidR="00311340" w:rsidRPr="00311340" w:rsidRDefault="00311340" w:rsidP="006D7FC7">
            <w:pPr>
              <w:spacing w:before="60" w:after="60"/>
              <w:rPr>
                <w:rFonts w:asciiTheme="minorHAnsi" w:hAnsiTheme="minorHAnsi"/>
                <w:sz w:val="16"/>
                <w:lang w:eastAsia="x-none"/>
              </w:rPr>
            </w:pPr>
            <w:r w:rsidRPr="00311340">
              <w:rPr>
                <w:rFonts w:asciiTheme="minorHAnsi" w:hAnsiTheme="minorHAnsi"/>
                <w:sz w:val="16"/>
                <w:lang w:eastAsia="x-none"/>
              </w:rPr>
              <w:t xml:space="preserve">Attribute </w:t>
            </w:r>
          </w:p>
        </w:tc>
        <w:tc>
          <w:tcPr>
            <w:tcW w:w="1672" w:type="dxa"/>
          </w:tcPr>
          <w:p w14:paraId="48B04AFD" w14:textId="77777777" w:rsidR="00311340" w:rsidRPr="00311340" w:rsidRDefault="00311340" w:rsidP="006D7FC7">
            <w:pPr>
              <w:spacing w:before="60" w:after="60"/>
              <w:rPr>
                <w:rFonts w:asciiTheme="minorHAnsi" w:hAnsiTheme="minorHAnsi"/>
                <w:sz w:val="16"/>
                <w:lang w:eastAsia="x-none"/>
              </w:rPr>
            </w:pPr>
            <w:r w:rsidRPr="00311340">
              <w:rPr>
                <w:rFonts w:asciiTheme="minorHAnsi" w:hAnsiTheme="minorHAnsi"/>
                <w:sz w:val="16"/>
                <w:lang w:eastAsia="x-none"/>
              </w:rPr>
              <w:t xml:space="preserve">promotionTypeCode </w:t>
            </w:r>
          </w:p>
        </w:tc>
        <w:tc>
          <w:tcPr>
            <w:tcW w:w="1523" w:type="dxa"/>
          </w:tcPr>
          <w:p w14:paraId="2E39AD78" w14:textId="77777777" w:rsidR="00311340" w:rsidRPr="00311340" w:rsidRDefault="00311340" w:rsidP="006D7FC7">
            <w:pPr>
              <w:spacing w:before="60" w:after="60"/>
              <w:rPr>
                <w:rFonts w:asciiTheme="minorHAnsi" w:hAnsiTheme="minorHAnsi"/>
                <w:sz w:val="16"/>
                <w:lang w:eastAsia="x-none"/>
              </w:rPr>
            </w:pPr>
            <w:r w:rsidRPr="00311340">
              <w:rPr>
                <w:rFonts w:asciiTheme="minorHAnsi" w:hAnsiTheme="minorHAnsi"/>
                <w:sz w:val="16"/>
                <w:lang w:eastAsia="x-none"/>
              </w:rPr>
              <w:t>PromotionTypeCode</w:t>
            </w:r>
          </w:p>
        </w:tc>
        <w:tc>
          <w:tcPr>
            <w:tcW w:w="844" w:type="dxa"/>
          </w:tcPr>
          <w:p w14:paraId="75C09B19" w14:textId="77777777" w:rsidR="00311340" w:rsidRPr="00311340" w:rsidRDefault="00311340" w:rsidP="006D7FC7">
            <w:pPr>
              <w:spacing w:before="60" w:after="60"/>
              <w:rPr>
                <w:rFonts w:asciiTheme="minorHAnsi" w:hAnsiTheme="minorHAnsi"/>
                <w:sz w:val="16"/>
                <w:lang w:eastAsia="x-none"/>
              </w:rPr>
            </w:pPr>
            <w:r w:rsidRPr="00311340">
              <w:rPr>
                <w:rFonts w:asciiTheme="minorHAnsi" w:hAnsiTheme="minorHAnsi"/>
                <w:sz w:val="16"/>
                <w:lang w:eastAsia="x-none"/>
              </w:rPr>
              <w:t xml:space="preserve">0..1 </w:t>
            </w:r>
          </w:p>
        </w:tc>
        <w:tc>
          <w:tcPr>
            <w:tcW w:w="6029" w:type="dxa"/>
          </w:tcPr>
          <w:p w14:paraId="790B0B5C" w14:textId="77777777" w:rsidR="00311340" w:rsidRPr="00311340" w:rsidRDefault="00311340" w:rsidP="006D7FC7">
            <w:pPr>
              <w:spacing w:before="60" w:after="60"/>
              <w:rPr>
                <w:rFonts w:asciiTheme="minorHAnsi" w:hAnsiTheme="minorHAnsi"/>
                <w:sz w:val="16"/>
                <w:lang w:eastAsia="x-none"/>
              </w:rPr>
            </w:pPr>
            <w:r w:rsidRPr="00311340">
              <w:rPr>
                <w:rFonts w:asciiTheme="minorHAnsi" w:hAnsiTheme="minorHAnsi"/>
                <w:sz w:val="16"/>
                <w:lang w:eastAsia="x-none"/>
              </w:rPr>
              <w:t xml:space="preserve"> Used to identify the different types of free quantity promotional trade items and the nature of the link between the standard trade item and the promotional trade item.</w:t>
            </w:r>
          </w:p>
        </w:tc>
      </w:tr>
      <w:tr w:rsidR="00311340" w:rsidRPr="00567817" w14:paraId="5FC3CB4C" w14:textId="77777777" w:rsidTr="008E080F">
        <w:trPr>
          <w:cantSplit/>
        </w:trPr>
        <w:tc>
          <w:tcPr>
            <w:tcW w:w="1452" w:type="dxa"/>
          </w:tcPr>
          <w:p w14:paraId="51CB8787" w14:textId="77777777" w:rsidR="00311340" w:rsidRPr="00311340" w:rsidRDefault="00311340" w:rsidP="006D7FC7">
            <w:pPr>
              <w:spacing w:before="60" w:after="60"/>
              <w:rPr>
                <w:rFonts w:asciiTheme="minorHAnsi" w:hAnsiTheme="minorHAnsi"/>
                <w:sz w:val="16"/>
                <w:lang w:eastAsia="x-none"/>
              </w:rPr>
            </w:pPr>
            <w:r w:rsidRPr="00311340">
              <w:rPr>
                <w:rFonts w:asciiTheme="minorHAnsi" w:hAnsiTheme="minorHAnsi"/>
                <w:sz w:val="16"/>
                <w:lang w:eastAsia="x-none"/>
              </w:rPr>
              <w:t>PromotionalItemInformationModule</w:t>
            </w:r>
          </w:p>
        </w:tc>
        <w:tc>
          <w:tcPr>
            <w:tcW w:w="1672" w:type="dxa"/>
          </w:tcPr>
          <w:p w14:paraId="081B32FE" w14:textId="77777777" w:rsidR="00311340" w:rsidRPr="00311340" w:rsidRDefault="00311340" w:rsidP="006D7FC7">
            <w:pPr>
              <w:spacing w:before="60" w:after="60"/>
              <w:rPr>
                <w:rFonts w:asciiTheme="minorHAnsi" w:hAnsiTheme="minorHAnsi"/>
                <w:sz w:val="16"/>
                <w:lang w:eastAsia="x-none"/>
              </w:rPr>
            </w:pPr>
          </w:p>
        </w:tc>
        <w:tc>
          <w:tcPr>
            <w:tcW w:w="1523" w:type="dxa"/>
          </w:tcPr>
          <w:p w14:paraId="167FF1CC" w14:textId="77777777" w:rsidR="00311340" w:rsidRPr="00311340" w:rsidRDefault="00311340" w:rsidP="006D7FC7">
            <w:pPr>
              <w:spacing w:before="60" w:after="60"/>
              <w:rPr>
                <w:rFonts w:asciiTheme="minorHAnsi" w:hAnsiTheme="minorHAnsi"/>
                <w:sz w:val="16"/>
                <w:lang w:eastAsia="x-none"/>
              </w:rPr>
            </w:pPr>
          </w:p>
        </w:tc>
        <w:tc>
          <w:tcPr>
            <w:tcW w:w="844" w:type="dxa"/>
          </w:tcPr>
          <w:p w14:paraId="456BE970" w14:textId="77777777" w:rsidR="00311340" w:rsidRPr="00311340" w:rsidRDefault="00311340" w:rsidP="006D7FC7">
            <w:pPr>
              <w:spacing w:before="60" w:after="60"/>
              <w:rPr>
                <w:rFonts w:asciiTheme="minorHAnsi" w:hAnsiTheme="minorHAnsi"/>
                <w:sz w:val="16"/>
                <w:lang w:eastAsia="x-none"/>
              </w:rPr>
            </w:pPr>
          </w:p>
        </w:tc>
        <w:tc>
          <w:tcPr>
            <w:tcW w:w="6029" w:type="dxa"/>
          </w:tcPr>
          <w:p w14:paraId="57E74EB8" w14:textId="77777777" w:rsidR="00311340" w:rsidRPr="00311340" w:rsidRDefault="00311340" w:rsidP="006D7FC7">
            <w:pPr>
              <w:rPr>
                <w:rFonts w:asciiTheme="minorHAnsi" w:hAnsiTheme="minorHAnsi" w:cs="Arial"/>
                <w:sz w:val="16"/>
                <w:szCs w:val="18"/>
              </w:rPr>
            </w:pPr>
            <w:r w:rsidRPr="00311340">
              <w:rPr>
                <w:rFonts w:asciiTheme="minorHAnsi" w:hAnsiTheme="minorHAnsi" w:cs="Arial"/>
                <w:sz w:val="16"/>
                <w:szCs w:val="18"/>
              </w:rPr>
              <w:t xml:space="preserve">A module providing details of the type of promotional item. </w:t>
            </w:r>
          </w:p>
        </w:tc>
      </w:tr>
      <w:tr w:rsidR="00311340" w:rsidRPr="00567817" w14:paraId="775C8D18" w14:textId="77777777" w:rsidTr="008E080F">
        <w:trPr>
          <w:cantSplit/>
        </w:trPr>
        <w:tc>
          <w:tcPr>
            <w:tcW w:w="1452" w:type="dxa"/>
          </w:tcPr>
          <w:p w14:paraId="755B165F" w14:textId="77777777" w:rsidR="00311340" w:rsidRPr="00311340" w:rsidRDefault="00311340" w:rsidP="006D7FC7">
            <w:pPr>
              <w:spacing w:before="60" w:after="60"/>
              <w:rPr>
                <w:rFonts w:asciiTheme="minorHAnsi" w:hAnsiTheme="minorHAnsi"/>
                <w:sz w:val="16"/>
                <w:lang w:eastAsia="x-none"/>
              </w:rPr>
            </w:pPr>
            <w:r w:rsidRPr="00311340">
              <w:rPr>
                <w:rFonts w:asciiTheme="minorHAnsi" w:hAnsiTheme="minorHAnsi"/>
                <w:sz w:val="16"/>
                <w:lang w:eastAsia="x-none"/>
              </w:rPr>
              <w:t>Attribute</w:t>
            </w:r>
          </w:p>
        </w:tc>
        <w:tc>
          <w:tcPr>
            <w:tcW w:w="1672" w:type="dxa"/>
          </w:tcPr>
          <w:p w14:paraId="42762CB4" w14:textId="77777777" w:rsidR="00311340" w:rsidRPr="00311340" w:rsidRDefault="00311340" w:rsidP="006D7FC7">
            <w:pPr>
              <w:spacing w:before="60" w:after="60"/>
              <w:rPr>
                <w:rFonts w:asciiTheme="minorHAnsi" w:hAnsiTheme="minorHAnsi"/>
                <w:sz w:val="16"/>
                <w:lang w:eastAsia="x-none"/>
              </w:rPr>
            </w:pPr>
            <w:r w:rsidRPr="00311340">
              <w:rPr>
                <w:rFonts w:asciiTheme="minorHAnsi" w:hAnsiTheme="minorHAnsi"/>
                <w:sz w:val="16"/>
                <w:lang w:eastAsia="x-none"/>
              </w:rPr>
              <w:t>isTradeItemAPromotionalUnit</w:t>
            </w:r>
          </w:p>
        </w:tc>
        <w:tc>
          <w:tcPr>
            <w:tcW w:w="1523" w:type="dxa"/>
          </w:tcPr>
          <w:p w14:paraId="4A9DC856" w14:textId="77777777" w:rsidR="00311340" w:rsidRPr="00311340" w:rsidRDefault="00311340" w:rsidP="006D7FC7">
            <w:pPr>
              <w:spacing w:before="60" w:after="60"/>
              <w:rPr>
                <w:rFonts w:asciiTheme="minorHAnsi" w:hAnsiTheme="minorHAnsi"/>
                <w:sz w:val="16"/>
                <w:lang w:eastAsia="x-none"/>
              </w:rPr>
            </w:pPr>
            <w:r w:rsidRPr="00311340">
              <w:rPr>
                <w:rFonts w:asciiTheme="minorHAnsi" w:hAnsiTheme="minorHAnsi"/>
                <w:sz w:val="16"/>
                <w:lang w:eastAsia="x-none"/>
              </w:rPr>
              <w:t>boolean</w:t>
            </w:r>
          </w:p>
        </w:tc>
        <w:tc>
          <w:tcPr>
            <w:tcW w:w="844" w:type="dxa"/>
          </w:tcPr>
          <w:p w14:paraId="221B6801" w14:textId="77777777" w:rsidR="00311340" w:rsidRPr="00311340" w:rsidRDefault="00311340" w:rsidP="006D7FC7">
            <w:pPr>
              <w:spacing w:before="60" w:after="60"/>
              <w:rPr>
                <w:rFonts w:asciiTheme="minorHAnsi" w:hAnsiTheme="minorHAnsi"/>
                <w:sz w:val="16"/>
                <w:lang w:eastAsia="x-none"/>
              </w:rPr>
            </w:pPr>
            <w:r w:rsidRPr="00311340">
              <w:rPr>
                <w:rFonts w:asciiTheme="minorHAnsi" w:hAnsiTheme="minorHAnsi"/>
                <w:sz w:val="16"/>
                <w:lang w:eastAsia="x-none"/>
              </w:rPr>
              <w:t>0..1</w:t>
            </w:r>
          </w:p>
        </w:tc>
        <w:tc>
          <w:tcPr>
            <w:tcW w:w="6029" w:type="dxa"/>
          </w:tcPr>
          <w:p w14:paraId="1071C343" w14:textId="77777777" w:rsidR="00311340" w:rsidRPr="00311340" w:rsidRDefault="00311340" w:rsidP="006D7FC7">
            <w:pPr>
              <w:rPr>
                <w:rFonts w:asciiTheme="minorHAnsi" w:hAnsiTheme="minorHAnsi" w:cs="Arial"/>
                <w:sz w:val="16"/>
                <w:szCs w:val="18"/>
              </w:rPr>
            </w:pPr>
            <w:r w:rsidRPr="00311340">
              <w:rPr>
                <w:rFonts w:asciiTheme="minorHAnsi" w:hAnsiTheme="minorHAnsi" w:cs="Arial"/>
                <w:sz w:val="16"/>
                <w:szCs w:val="18"/>
              </w:rPr>
              <w:t>An indicator used to point out those trade items which are promotions from regular line articles for example a bundle containing one bottle or shampoo and one of conditioner that is released for a three-month period will have to indicate ‘true’ in ‘istradeitemapromotionalpackunit’, while a soda six-pack would leave it blank or indicate ‘no’ as it is a regular trade item.</w:t>
            </w:r>
          </w:p>
        </w:tc>
      </w:tr>
      <w:tr w:rsidR="00311340" w:rsidRPr="00567817" w14:paraId="6AA3E81D" w14:textId="77777777" w:rsidTr="008E080F">
        <w:trPr>
          <w:cantSplit/>
        </w:trPr>
        <w:tc>
          <w:tcPr>
            <w:tcW w:w="1452" w:type="dxa"/>
          </w:tcPr>
          <w:p w14:paraId="349DD4EB" w14:textId="77777777" w:rsidR="00311340" w:rsidRPr="00311340" w:rsidRDefault="00311340" w:rsidP="006D7FC7">
            <w:pPr>
              <w:spacing w:before="60" w:after="60"/>
              <w:rPr>
                <w:rFonts w:asciiTheme="minorHAnsi" w:hAnsiTheme="minorHAnsi"/>
                <w:sz w:val="16"/>
                <w:lang w:eastAsia="x-none"/>
              </w:rPr>
            </w:pPr>
            <w:r w:rsidRPr="00311340">
              <w:rPr>
                <w:rFonts w:asciiTheme="minorHAnsi" w:hAnsiTheme="minorHAnsi"/>
                <w:sz w:val="16"/>
                <w:lang w:eastAsia="x-none"/>
              </w:rPr>
              <w:t xml:space="preserve">Association </w:t>
            </w:r>
          </w:p>
        </w:tc>
        <w:tc>
          <w:tcPr>
            <w:tcW w:w="1672" w:type="dxa"/>
          </w:tcPr>
          <w:p w14:paraId="25FE174F" w14:textId="77777777" w:rsidR="00311340" w:rsidRPr="00311340" w:rsidRDefault="00311340" w:rsidP="006D7FC7">
            <w:pPr>
              <w:spacing w:before="60" w:after="60"/>
              <w:rPr>
                <w:rFonts w:asciiTheme="minorHAnsi" w:hAnsiTheme="minorHAnsi"/>
                <w:sz w:val="16"/>
                <w:lang w:eastAsia="x-none"/>
              </w:rPr>
            </w:pPr>
            <w:r w:rsidRPr="00311340">
              <w:rPr>
                <w:rFonts w:asciiTheme="minorHAnsi" w:hAnsiTheme="minorHAnsi"/>
                <w:sz w:val="16"/>
                <w:lang w:eastAsia="x-none"/>
              </w:rPr>
              <w:t xml:space="preserve">  </w:t>
            </w:r>
          </w:p>
        </w:tc>
        <w:tc>
          <w:tcPr>
            <w:tcW w:w="1523" w:type="dxa"/>
          </w:tcPr>
          <w:p w14:paraId="1FD106AC" w14:textId="77777777" w:rsidR="00311340" w:rsidRPr="00311340" w:rsidRDefault="00311340" w:rsidP="006D7FC7">
            <w:pPr>
              <w:spacing w:before="60" w:after="60"/>
              <w:rPr>
                <w:rFonts w:asciiTheme="minorHAnsi" w:hAnsiTheme="minorHAnsi"/>
                <w:sz w:val="16"/>
                <w:lang w:eastAsia="x-none"/>
              </w:rPr>
            </w:pPr>
            <w:r w:rsidRPr="00311340">
              <w:rPr>
                <w:rFonts w:asciiTheme="minorHAnsi" w:hAnsiTheme="minorHAnsi"/>
                <w:sz w:val="16"/>
                <w:lang w:eastAsia="x-none"/>
              </w:rPr>
              <w:t xml:space="preserve">PromotionalItemInformation </w:t>
            </w:r>
          </w:p>
        </w:tc>
        <w:tc>
          <w:tcPr>
            <w:tcW w:w="844" w:type="dxa"/>
          </w:tcPr>
          <w:p w14:paraId="30F9A736" w14:textId="77777777" w:rsidR="00311340" w:rsidRPr="00311340" w:rsidRDefault="00311340" w:rsidP="006D7FC7">
            <w:pPr>
              <w:spacing w:before="60" w:after="60"/>
              <w:rPr>
                <w:rFonts w:asciiTheme="minorHAnsi" w:hAnsiTheme="minorHAnsi"/>
                <w:sz w:val="16"/>
                <w:lang w:eastAsia="x-none"/>
              </w:rPr>
            </w:pPr>
            <w:r w:rsidRPr="00311340">
              <w:rPr>
                <w:rFonts w:asciiTheme="minorHAnsi" w:hAnsiTheme="minorHAnsi"/>
                <w:sz w:val="16"/>
                <w:lang w:eastAsia="x-none"/>
              </w:rPr>
              <w:t>0..*</w:t>
            </w:r>
          </w:p>
        </w:tc>
        <w:tc>
          <w:tcPr>
            <w:tcW w:w="6029" w:type="dxa"/>
          </w:tcPr>
          <w:p w14:paraId="74909B54" w14:textId="77777777" w:rsidR="00311340" w:rsidRPr="00311340" w:rsidRDefault="00311340" w:rsidP="006D7FC7">
            <w:pPr>
              <w:rPr>
                <w:rFonts w:asciiTheme="minorHAnsi" w:hAnsiTheme="minorHAnsi" w:cs="Arial"/>
                <w:sz w:val="16"/>
                <w:szCs w:val="18"/>
              </w:rPr>
            </w:pPr>
            <w:r w:rsidRPr="00311340">
              <w:rPr>
                <w:rFonts w:asciiTheme="minorHAnsi" w:hAnsiTheme="minorHAnsi" w:cs="Arial"/>
                <w:sz w:val="16"/>
                <w:szCs w:val="18"/>
              </w:rPr>
              <w:t>Details of the type of promotional item.</w:t>
            </w:r>
          </w:p>
        </w:tc>
      </w:tr>
    </w:tbl>
    <w:p w14:paraId="2D0C9174" w14:textId="77777777" w:rsidR="008E080F" w:rsidRPr="008C5898" w:rsidRDefault="008E080F" w:rsidP="00002F27">
      <w:pPr>
        <w:rPr>
          <w:sz w:val="2"/>
        </w:rPr>
      </w:pPr>
    </w:p>
    <w:p w14:paraId="5634DEB7" w14:textId="77777777" w:rsidR="008E080F" w:rsidRPr="00D439BF" w:rsidRDefault="008E080F" w:rsidP="008E080F">
      <w:pPr>
        <w:pStyle w:val="Heading2"/>
      </w:pPr>
      <w:bookmarkStart w:id="295" w:name="_Toc67766162"/>
      <w:r w:rsidRPr="00D439BF">
        <w:lastRenderedPageBreak/>
        <w:t>Propellant Information Module</w:t>
      </w:r>
      <w:bookmarkEnd w:id="295"/>
    </w:p>
    <w:p w14:paraId="4550E893" w14:textId="77777777" w:rsidR="008E080F" w:rsidRDefault="008E080F" w:rsidP="001A4E2D">
      <w:pPr>
        <w:pStyle w:val="GS1Body"/>
        <w:jc w:val="center"/>
      </w:pPr>
      <w:r>
        <w:rPr>
          <w:noProof/>
          <w:lang w:eastAsia="en-GB"/>
        </w:rPr>
        <w:drawing>
          <wp:inline distT="0" distB="0" distL="0" distR="0" wp14:anchorId="1EC2729F" wp14:editId="24B3FF40">
            <wp:extent cx="6957060" cy="35052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6957060" cy="3505200"/>
                    </a:xfrm>
                    <a:prstGeom prst="rect">
                      <a:avLst/>
                    </a:prstGeom>
                    <a:noFill/>
                    <a:ln>
                      <a:noFill/>
                    </a:ln>
                  </pic:spPr>
                </pic:pic>
              </a:graphicData>
            </a:graphic>
          </wp:inline>
        </w:drawing>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18"/>
        <w:gridCol w:w="1986"/>
        <w:gridCol w:w="1804"/>
        <w:gridCol w:w="975"/>
        <w:gridCol w:w="5037"/>
      </w:tblGrid>
      <w:tr w:rsidR="008E080F" w:rsidRPr="00600236" w14:paraId="45493488" w14:textId="77777777" w:rsidTr="006D7FC7">
        <w:trPr>
          <w:cantSplit/>
          <w:tblHeader/>
        </w:trPr>
        <w:tc>
          <w:tcPr>
            <w:tcW w:w="1757" w:type="dxa"/>
            <w:shd w:val="clear" w:color="auto" w:fill="002C6C"/>
          </w:tcPr>
          <w:p w14:paraId="4BF71DED" w14:textId="77777777" w:rsidR="008E080F" w:rsidRPr="00600236" w:rsidRDefault="008E080F" w:rsidP="006D7FC7">
            <w:pPr>
              <w:keepNext/>
              <w:spacing w:before="60" w:after="60"/>
              <w:rPr>
                <w:rFonts w:ascii="Arial" w:hAnsi="Arial"/>
                <w:b/>
                <w:bCs/>
                <w:color w:val="FFFFFF"/>
              </w:rPr>
            </w:pPr>
            <w:r w:rsidRPr="00600236">
              <w:rPr>
                <w:rFonts w:ascii="Arial" w:hAnsi="Arial"/>
                <w:b/>
                <w:bCs/>
                <w:color w:val="FFFFFF"/>
              </w:rPr>
              <w:t>content</w:t>
            </w:r>
          </w:p>
        </w:tc>
        <w:tc>
          <w:tcPr>
            <w:tcW w:w="2033" w:type="dxa"/>
            <w:shd w:val="clear" w:color="auto" w:fill="002C6C"/>
          </w:tcPr>
          <w:p w14:paraId="6243F4B9" w14:textId="77777777" w:rsidR="008E080F" w:rsidRPr="00600236" w:rsidRDefault="008E080F" w:rsidP="006D7FC7">
            <w:pPr>
              <w:keepNext/>
              <w:spacing w:before="60" w:after="60"/>
              <w:rPr>
                <w:rFonts w:ascii="Arial" w:hAnsi="Arial"/>
                <w:b/>
                <w:bCs/>
                <w:color w:val="FFFFFF"/>
              </w:rPr>
            </w:pPr>
            <w:r w:rsidRPr="00600236">
              <w:rPr>
                <w:rFonts w:ascii="Arial" w:hAnsi="Arial"/>
                <w:b/>
                <w:bCs/>
                <w:color w:val="FFFFFF"/>
              </w:rPr>
              <w:t>attribute / role</w:t>
            </w:r>
          </w:p>
        </w:tc>
        <w:tc>
          <w:tcPr>
            <w:tcW w:w="1846" w:type="dxa"/>
            <w:shd w:val="clear" w:color="auto" w:fill="002C6C"/>
          </w:tcPr>
          <w:p w14:paraId="64103F10" w14:textId="77777777" w:rsidR="008E080F" w:rsidRPr="00600236" w:rsidRDefault="008E080F" w:rsidP="006D7FC7">
            <w:pPr>
              <w:keepNext/>
              <w:spacing w:before="60" w:after="60"/>
              <w:rPr>
                <w:rFonts w:ascii="Arial" w:hAnsi="Arial"/>
                <w:b/>
                <w:bCs/>
                <w:color w:val="FFFFFF"/>
              </w:rPr>
            </w:pPr>
            <w:r w:rsidRPr="00600236">
              <w:rPr>
                <w:rFonts w:ascii="Arial" w:hAnsi="Arial"/>
                <w:b/>
                <w:bCs/>
                <w:color w:val="FFFFFF"/>
              </w:rPr>
              <w:t>datatype /secondary class</w:t>
            </w:r>
          </w:p>
        </w:tc>
        <w:tc>
          <w:tcPr>
            <w:tcW w:w="995" w:type="dxa"/>
            <w:shd w:val="clear" w:color="auto" w:fill="002C6C"/>
          </w:tcPr>
          <w:p w14:paraId="5E502B31" w14:textId="77777777" w:rsidR="008E080F" w:rsidRPr="00600236" w:rsidRDefault="008E080F" w:rsidP="006D7FC7">
            <w:pPr>
              <w:keepNext/>
              <w:spacing w:before="60" w:after="60"/>
              <w:rPr>
                <w:rFonts w:ascii="Arial" w:hAnsi="Arial"/>
                <w:b/>
                <w:bCs/>
                <w:color w:val="FFFFFF"/>
              </w:rPr>
            </w:pPr>
            <w:r w:rsidRPr="00600236">
              <w:rPr>
                <w:rFonts w:ascii="Arial" w:hAnsi="Arial"/>
                <w:b/>
                <w:bCs/>
                <w:color w:val="FFFFFF"/>
              </w:rPr>
              <w:t>multiplicity</w:t>
            </w:r>
          </w:p>
        </w:tc>
        <w:tc>
          <w:tcPr>
            <w:tcW w:w="5166" w:type="dxa"/>
            <w:shd w:val="clear" w:color="auto" w:fill="002C6C"/>
          </w:tcPr>
          <w:p w14:paraId="4495E399" w14:textId="77777777" w:rsidR="008E080F" w:rsidRPr="00600236" w:rsidRDefault="008E080F" w:rsidP="006D7FC7">
            <w:pPr>
              <w:keepNext/>
              <w:spacing w:before="60" w:after="60"/>
              <w:rPr>
                <w:rFonts w:ascii="Arial" w:hAnsi="Arial"/>
                <w:b/>
                <w:bCs/>
                <w:color w:val="FFFFFF"/>
              </w:rPr>
            </w:pPr>
            <w:r w:rsidRPr="00600236">
              <w:rPr>
                <w:rFonts w:ascii="Arial" w:hAnsi="Arial"/>
                <w:b/>
                <w:bCs/>
                <w:color w:val="FFFFFF"/>
              </w:rPr>
              <w:t>definition</w:t>
            </w:r>
          </w:p>
        </w:tc>
      </w:tr>
      <w:tr w:rsidR="008E080F" w:rsidRPr="00600236" w14:paraId="7A1ACC67" w14:textId="77777777" w:rsidTr="006D7FC7">
        <w:trPr>
          <w:cantSplit/>
        </w:trPr>
        <w:tc>
          <w:tcPr>
            <w:tcW w:w="1757" w:type="dxa"/>
          </w:tcPr>
          <w:p w14:paraId="247117FB" w14:textId="77777777" w:rsidR="008E080F" w:rsidRPr="00600236" w:rsidRDefault="008E080F" w:rsidP="006D7FC7">
            <w:pPr>
              <w:rPr>
                <w:rFonts w:ascii="Arial" w:hAnsi="Arial" w:cs="Arial"/>
                <w:szCs w:val="18"/>
              </w:rPr>
            </w:pPr>
            <w:r w:rsidRPr="00600236">
              <w:rPr>
                <w:rFonts w:ascii="Arial" w:hAnsi="Arial" w:cs="Arial"/>
                <w:szCs w:val="18"/>
              </w:rPr>
              <w:t xml:space="preserve">PropellantInformation </w:t>
            </w:r>
          </w:p>
        </w:tc>
        <w:tc>
          <w:tcPr>
            <w:tcW w:w="2033" w:type="dxa"/>
          </w:tcPr>
          <w:p w14:paraId="21B1B21B" w14:textId="77777777" w:rsidR="008E080F" w:rsidRPr="00600236" w:rsidRDefault="008E080F" w:rsidP="006D7FC7">
            <w:pPr>
              <w:rPr>
                <w:rFonts w:ascii="Arial" w:hAnsi="Arial" w:cs="Arial"/>
                <w:szCs w:val="18"/>
              </w:rPr>
            </w:pPr>
          </w:p>
        </w:tc>
        <w:tc>
          <w:tcPr>
            <w:tcW w:w="1846" w:type="dxa"/>
          </w:tcPr>
          <w:p w14:paraId="390A78F2" w14:textId="77777777" w:rsidR="008E080F" w:rsidRPr="00600236" w:rsidRDefault="008E080F" w:rsidP="006D7FC7">
            <w:pPr>
              <w:rPr>
                <w:rFonts w:ascii="Arial" w:hAnsi="Arial" w:cs="Arial"/>
                <w:szCs w:val="18"/>
              </w:rPr>
            </w:pPr>
          </w:p>
        </w:tc>
        <w:tc>
          <w:tcPr>
            <w:tcW w:w="995" w:type="dxa"/>
          </w:tcPr>
          <w:p w14:paraId="61CEAC29" w14:textId="77777777" w:rsidR="008E080F" w:rsidRPr="00600236" w:rsidRDefault="008E080F" w:rsidP="006D7FC7">
            <w:pPr>
              <w:rPr>
                <w:rFonts w:ascii="Arial" w:hAnsi="Arial" w:cs="Arial"/>
                <w:szCs w:val="18"/>
              </w:rPr>
            </w:pPr>
          </w:p>
        </w:tc>
        <w:tc>
          <w:tcPr>
            <w:tcW w:w="5166" w:type="dxa"/>
          </w:tcPr>
          <w:p w14:paraId="50AF8F57" w14:textId="77777777" w:rsidR="008E080F" w:rsidRPr="00600236" w:rsidRDefault="008E080F" w:rsidP="006D7FC7">
            <w:pPr>
              <w:rPr>
                <w:rFonts w:ascii="Arial" w:hAnsi="Arial" w:cs="Arial"/>
                <w:szCs w:val="18"/>
              </w:rPr>
            </w:pPr>
            <w:r w:rsidRPr="00600236">
              <w:rPr>
                <w:rFonts w:ascii="Arial" w:hAnsi="Arial" w:cs="Arial"/>
                <w:szCs w:val="18"/>
              </w:rPr>
              <w:t xml:space="preserve"> Information on compressed gas or propellant contained in the trade item.</w:t>
            </w:r>
          </w:p>
        </w:tc>
      </w:tr>
      <w:tr w:rsidR="008E080F" w:rsidRPr="00600236" w14:paraId="3E5854E2" w14:textId="77777777" w:rsidTr="006D7FC7">
        <w:trPr>
          <w:cantSplit/>
        </w:trPr>
        <w:tc>
          <w:tcPr>
            <w:tcW w:w="1757" w:type="dxa"/>
          </w:tcPr>
          <w:p w14:paraId="7120766A" w14:textId="77777777" w:rsidR="008E080F" w:rsidRPr="00F30639" w:rsidRDefault="008E080F" w:rsidP="006D7FC7">
            <w:pPr>
              <w:spacing w:before="60" w:after="60"/>
              <w:rPr>
                <w:rFonts w:ascii="Arial" w:hAnsi="Arial" w:cs="Arial"/>
                <w:lang w:eastAsia="x-none"/>
              </w:rPr>
            </w:pPr>
            <w:r w:rsidRPr="00F30639">
              <w:rPr>
                <w:rFonts w:ascii="Arial" w:hAnsi="Arial" w:cs="Arial"/>
                <w:lang w:eastAsia="x-none"/>
              </w:rPr>
              <w:t>Association</w:t>
            </w:r>
          </w:p>
        </w:tc>
        <w:tc>
          <w:tcPr>
            <w:tcW w:w="2033" w:type="dxa"/>
          </w:tcPr>
          <w:p w14:paraId="056BA909" w14:textId="77777777" w:rsidR="008E080F" w:rsidRPr="00F30639" w:rsidRDefault="008E080F" w:rsidP="006D7FC7">
            <w:pPr>
              <w:spacing w:before="60" w:after="60"/>
              <w:rPr>
                <w:rFonts w:ascii="Arial" w:hAnsi="Arial" w:cs="Arial"/>
                <w:lang w:eastAsia="x-none"/>
              </w:rPr>
            </w:pPr>
            <w:r w:rsidRPr="00F30639">
              <w:rPr>
                <w:rFonts w:ascii="Arial" w:hAnsi="Arial" w:cs="Arial"/>
                <w:lang w:eastAsia="x-none"/>
              </w:rPr>
              <w:t>avpList</w:t>
            </w:r>
          </w:p>
        </w:tc>
        <w:tc>
          <w:tcPr>
            <w:tcW w:w="1846" w:type="dxa"/>
          </w:tcPr>
          <w:p w14:paraId="0E4080BC" w14:textId="77777777" w:rsidR="008E080F" w:rsidRPr="00F30639" w:rsidRDefault="008E080F" w:rsidP="006D7FC7">
            <w:pPr>
              <w:spacing w:before="60" w:after="60"/>
              <w:rPr>
                <w:rFonts w:ascii="Arial" w:hAnsi="Arial" w:cs="Arial"/>
                <w:lang w:eastAsia="x-none"/>
              </w:rPr>
            </w:pPr>
            <w:r>
              <w:rPr>
                <w:rFonts w:ascii="Arial" w:hAnsi="Arial" w:cs="Arial"/>
                <w:lang w:eastAsia="x-none"/>
              </w:rPr>
              <w:t>GS1_</w:t>
            </w:r>
            <w:r w:rsidRPr="00F30639">
              <w:rPr>
                <w:rFonts w:ascii="Arial" w:hAnsi="Arial" w:cs="Arial"/>
                <w:lang w:eastAsia="x-none"/>
              </w:rPr>
              <w:t>AttributeValuePairList</w:t>
            </w:r>
          </w:p>
        </w:tc>
        <w:tc>
          <w:tcPr>
            <w:tcW w:w="995" w:type="dxa"/>
          </w:tcPr>
          <w:p w14:paraId="5B976431" w14:textId="77777777" w:rsidR="008E080F" w:rsidRPr="00F30639" w:rsidRDefault="008E080F" w:rsidP="006D7FC7">
            <w:pPr>
              <w:spacing w:before="60" w:after="60"/>
              <w:rPr>
                <w:rFonts w:ascii="Arial" w:hAnsi="Arial" w:cs="Arial"/>
                <w:lang w:eastAsia="x-none"/>
              </w:rPr>
            </w:pPr>
            <w:r w:rsidRPr="00F30639">
              <w:rPr>
                <w:rFonts w:ascii="Arial" w:hAnsi="Arial" w:cs="Arial"/>
                <w:lang w:eastAsia="x-none"/>
              </w:rPr>
              <w:t>0..1</w:t>
            </w:r>
          </w:p>
        </w:tc>
        <w:tc>
          <w:tcPr>
            <w:tcW w:w="5166" w:type="dxa"/>
          </w:tcPr>
          <w:p w14:paraId="59EB98F8" w14:textId="77777777" w:rsidR="008E080F" w:rsidRPr="00F30639" w:rsidRDefault="008E080F" w:rsidP="006D7FC7">
            <w:pPr>
              <w:spacing w:before="60" w:after="60"/>
              <w:rPr>
                <w:rFonts w:ascii="Arial" w:hAnsi="Arial" w:cs="Arial"/>
                <w:lang w:eastAsia="x-none"/>
              </w:rPr>
            </w:pPr>
            <w:r w:rsidRPr="00F30639">
              <w:rPr>
                <w:rFonts w:ascii="Arial" w:hAnsi="Arial" w:cs="Arial"/>
                <w:lang w:eastAsia="x-none"/>
              </w:rPr>
              <w:t>Attribute value pair information.</w:t>
            </w:r>
          </w:p>
        </w:tc>
      </w:tr>
      <w:tr w:rsidR="008E080F" w:rsidRPr="00600236" w14:paraId="244C0606" w14:textId="77777777" w:rsidTr="006D7FC7">
        <w:trPr>
          <w:cantSplit/>
        </w:trPr>
        <w:tc>
          <w:tcPr>
            <w:tcW w:w="1757" w:type="dxa"/>
          </w:tcPr>
          <w:p w14:paraId="5DBD466E" w14:textId="77777777" w:rsidR="008E080F" w:rsidRPr="00600236" w:rsidRDefault="008E080F" w:rsidP="006D7FC7">
            <w:pPr>
              <w:rPr>
                <w:rFonts w:ascii="Arial" w:hAnsi="Arial" w:cs="Arial"/>
                <w:szCs w:val="18"/>
              </w:rPr>
            </w:pPr>
            <w:r w:rsidRPr="00600236">
              <w:rPr>
                <w:rFonts w:ascii="Arial" w:hAnsi="Arial" w:cs="Arial"/>
                <w:szCs w:val="18"/>
              </w:rPr>
              <w:t xml:space="preserve">Attribute </w:t>
            </w:r>
          </w:p>
        </w:tc>
        <w:tc>
          <w:tcPr>
            <w:tcW w:w="2033" w:type="dxa"/>
          </w:tcPr>
          <w:p w14:paraId="4143CC1E" w14:textId="77777777" w:rsidR="008E080F" w:rsidRPr="00600236" w:rsidRDefault="008E080F" w:rsidP="006D7FC7">
            <w:pPr>
              <w:rPr>
                <w:rFonts w:ascii="Arial" w:hAnsi="Arial" w:cs="Arial"/>
                <w:szCs w:val="18"/>
              </w:rPr>
            </w:pPr>
            <w:r w:rsidRPr="00600236">
              <w:rPr>
                <w:rFonts w:ascii="Arial" w:hAnsi="Arial" w:cs="Arial"/>
                <w:szCs w:val="18"/>
              </w:rPr>
              <w:t xml:space="preserve">doesTradeItemContainPropellant </w:t>
            </w:r>
          </w:p>
        </w:tc>
        <w:tc>
          <w:tcPr>
            <w:tcW w:w="1846" w:type="dxa"/>
          </w:tcPr>
          <w:p w14:paraId="60FA72CA" w14:textId="77777777" w:rsidR="008E080F" w:rsidRPr="00600236" w:rsidRDefault="008E080F" w:rsidP="006D7FC7">
            <w:pPr>
              <w:rPr>
                <w:rFonts w:ascii="Arial" w:hAnsi="Arial" w:cs="Arial"/>
                <w:szCs w:val="18"/>
              </w:rPr>
            </w:pPr>
            <w:r w:rsidRPr="00600236">
              <w:rPr>
                <w:rFonts w:ascii="Arial" w:hAnsi="Arial" w:cs="Arial"/>
                <w:szCs w:val="18"/>
              </w:rPr>
              <w:t>NonBinaryLogicEnumeration</w:t>
            </w:r>
          </w:p>
        </w:tc>
        <w:tc>
          <w:tcPr>
            <w:tcW w:w="995" w:type="dxa"/>
          </w:tcPr>
          <w:p w14:paraId="03128BB3" w14:textId="77777777" w:rsidR="008E080F" w:rsidRPr="00600236" w:rsidRDefault="008E080F" w:rsidP="006D7FC7">
            <w:pPr>
              <w:rPr>
                <w:rFonts w:ascii="Arial" w:hAnsi="Arial" w:cs="Arial"/>
                <w:szCs w:val="18"/>
              </w:rPr>
            </w:pPr>
            <w:r w:rsidRPr="00600236">
              <w:rPr>
                <w:rFonts w:ascii="Arial" w:hAnsi="Arial" w:cs="Arial"/>
                <w:szCs w:val="18"/>
              </w:rPr>
              <w:t xml:space="preserve">0..1 </w:t>
            </w:r>
          </w:p>
        </w:tc>
        <w:tc>
          <w:tcPr>
            <w:tcW w:w="5166" w:type="dxa"/>
          </w:tcPr>
          <w:p w14:paraId="7985FD1C" w14:textId="77777777" w:rsidR="008E080F" w:rsidRPr="00600236" w:rsidRDefault="008E080F" w:rsidP="006D7FC7">
            <w:pPr>
              <w:rPr>
                <w:rFonts w:ascii="Arial" w:hAnsi="Arial" w:cs="Arial"/>
                <w:szCs w:val="18"/>
              </w:rPr>
            </w:pPr>
            <w:r w:rsidRPr="00600236">
              <w:rPr>
                <w:rFonts w:ascii="Arial" w:hAnsi="Arial" w:cs="Arial"/>
                <w:szCs w:val="18"/>
              </w:rPr>
              <w:t xml:space="preserve"> Indicates if a trade item contains a compressed gas or propellant. </w:t>
            </w:r>
          </w:p>
        </w:tc>
      </w:tr>
      <w:tr w:rsidR="008E080F" w:rsidRPr="00600236" w14:paraId="5B4E47C8" w14:textId="77777777" w:rsidTr="006D7FC7">
        <w:trPr>
          <w:cantSplit/>
        </w:trPr>
        <w:tc>
          <w:tcPr>
            <w:tcW w:w="1757" w:type="dxa"/>
          </w:tcPr>
          <w:p w14:paraId="138FDF7C" w14:textId="77777777" w:rsidR="008E080F" w:rsidRPr="00600236" w:rsidRDefault="008E080F" w:rsidP="006D7FC7">
            <w:pPr>
              <w:rPr>
                <w:rFonts w:ascii="Arial" w:hAnsi="Arial" w:cs="Arial"/>
                <w:szCs w:val="18"/>
              </w:rPr>
            </w:pPr>
            <w:r w:rsidRPr="00600236">
              <w:rPr>
                <w:rFonts w:ascii="Arial" w:hAnsi="Arial" w:cs="Arial"/>
                <w:szCs w:val="18"/>
              </w:rPr>
              <w:t xml:space="preserve">Attribute </w:t>
            </w:r>
          </w:p>
        </w:tc>
        <w:tc>
          <w:tcPr>
            <w:tcW w:w="2033" w:type="dxa"/>
          </w:tcPr>
          <w:p w14:paraId="117D6095" w14:textId="77777777" w:rsidR="008E080F" w:rsidRPr="00600236" w:rsidRDefault="008E080F" w:rsidP="006D7FC7">
            <w:pPr>
              <w:rPr>
                <w:rFonts w:ascii="Arial" w:hAnsi="Arial" w:cs="Arial"/>
                <w:szCs w:val="18"/>
              </w:rPr>
            </w:pPr>
            <w:r w:rsidRPr="00600236">
              <w:rPr>
                <w:rFonts w:ascii="Arial" w:hAnsi="Arial" w:cs="Arial"/>
                <w:szCs w:val="18"/>
              </w:rPr>
              <w:t xml:space="preserve">flammableAerosolContainmentCode </w:t>
            </w:r>
          </w:p>
        </w:tc>
        <w:tc>
          <w:tcPr>
            <w:tcW w:w="1846" w:type="dxa"/>
          </w:tcPr>
          <w:p w14:paraId="11EEE104" w14:textId="77777777" w:rsidR="008E080F" w:rsidRPr="00600236" w:rsidRDefault="008E080F" w:rsidP="006D7FC7">
            <w:pPr>
              <w:rPr>
                <w:rFonts w:ascii="Arial" w:hAnsi="Arial" w:cs="Arial"/>
                <w:szCs w:val="18"/>
              </w:rPr>
            </w:pPr>
            <w:r w:rsidRPr="00600236">
              <w:rPr>
                <w:rFonts w:ascii="Arial" w:hAnsi="Arial" w:cs="Arial"/>
                <w:szCs w:val="18"/>
              </w:rPr>
              <w:t>FlammableAerosolContainmentCode</w:t>
            </w:r>
          </w:p>
        </w:tc>
        <w:tc>
          <w:tcPr>
            <w:tcW w:w="995" w:type="dxa"/>
          </w:tcPr>
          <w:p w14:paraId="143B025D" w14:textId="77777777" w:rsidR="008E080F" w:rsidRPr="00600236" w:rsidRDefault="008E080F" w:rsidP="006D7FC7">
            <w:pPr>
              <w:rPr>
                <w:rFonts w:ascii="Arial" w:hAnsi="Arial" w:cs="Arial"/>
                <w:szCs w:val="18"/>
              </w:rPr>
            </w:pPr>
            <w:r w:rsidRPr="00600236">
              <w:rPr>
                <w:rFonts w:ascii="Arial" w:hAnsi="Arial" w:cs="Arial"/>
                <w:szCs w:val="18"/>
              </w:rPr>
              <w:t xml:space="preserve">0..1 </w:t>
            </w:r>
          </w:p>
        </w:tc>
        <w:tc>
          <w:tcPr>
            <w:tcW w:w="5166" w:type="dxa"/>
          </w:tcPr>
          <w:p w14:paraId="36D66E32" w14:textId="77777777" w:rsidR="008E080F" w:rsidRPr="00600236" w:rsidRDefault="008E080F" w:rsidP="006D7FC7">
            <w:pPr>
              <w:rPr>
                <w:rFonts w:ascii="Arial" w:hAnsi="Arial" w:cs="Arial"/>
                <w:szCs w:val="18"/>
              </w:rPr>
            </w:pPr>
            <w:r w:rsidRPr="00600236">
              <w:rPr>
                <w:rFonts w:ascii="Arial" w:hAnsi="Arial" w:cs="Arial"/>
                <w:szCs w:val="18"/>
              </w:rPr>
              <w:t xml:space="preserve"> Determines whether the propellant in the trade item is an aerosol and whether the aerosol is considered flammable. </w:t>
            </w:r>
          </w:p>
        </w:tc>
      </w:tr>
      <w:tr w:rsidR="008E080F" w:rsidRPr="00600236" w14:paraId="20A42987" w14:textId="77777777" w:rsidTr="006D7FC7">
        <w:trPr>
          <w:cantSplit/>
        </w:trPr>
        <w:tc>
          <w:tcPr>
            <w:tcW w:w="1757" w:type="dxa"/>
          </w:tcPr>
          <w:p w14:paraId="6524B8C4" w14:textId="77777777" w:rsidR="008E080F" w:rsidRPr="00600236" w:rsidRDefault="008E080F" w:rsidP="006D7FC7">
            <w:pPr>
              <w:rPr>
                <w:rFonts w:ascii="Arial" w:hAnsi="Arial" w:cs="Arial"/>
                <w:szCs w:val="18"/>
              </w:rPr>
            </w:pPr>
            <w:r w:rsidRPr="00600236">
              <w:rPr>
                <w:rFonts w:ascii="Arial" w:hAnsi="Arial" w:cs="Arial"/>
                <w:szCs w:val="18"/>
              </w:rPr>
              <w:t xml:space="preserve">Attribute </w:t>
            </w:r>
          </w:p>
        </w:tc>
        <w:tc>
          <w:tcPr>
            <w:tcW w:w="2033" w:type="dxa"/>
          </w:tcPr>
          <w:p w14:paraId="4CD133BC" w14:textId="77777777" w:rsidR="008E080F" w:rsidRPr="00600236" w:rsidRDefault="008E080F" w:rsidP="006D7FC7">
            <w:pPr>
              <w:rPr>
                <w:rFonts w:ascii="Arial" w:hAnsi="Arial" w:cs="Arial"/>
                <w:szCs w:val="18"/>
              </w:rPr>
            </w:pPr>
            <w:r w:rsidRPr="00600236">
              <w:rPr>
                <w:rFonts w:ascii="Arial" w:hAnsi="Arial" w:cs="Arial"/>
                <w:szCs w:val="18"/>
              </w:rPr>
              <w:t xml:space="preserve">flammableGasWeight </w:t>
            </w:r>
          </w:p>
        </w:tc>
        <w:tc>
          <w:tcPr>
            <w:tcW w:w="1846" w:type="dxa"/>
          </w:tcPr>
          <w:p w14:paraId="10BA88CB" w14:textId="77777777" w:rsidR="008E080F" w:rsidRPr="00600236" w:rsidRDefault="008E080F" w:rsidP="006D7FC7">
            <w:pPr>
              <w:rPr>
                <w:rFonts w:ascii="Arial" w:hAnsi="Arial" w:cs="Arial"/>
                <w:szCs w:val="18"/>
              </w:rPr>
            </w:pPr>
            <w:r w:rsidRPr="00600236">
              <w:rPr>
                <w:rFonts w:ascii="Arial" w:hAnsi="Arial" w:cs="Arial"/>
                <w:szCs w:val="18"/>
              </w:rPr>
              <w:t>Measurement</w:t>
            </w:r>
          </w:p>
        </w:tc>
        <w:tc>
          <w:tcPr>
            <w:tcW w:w="995" w:type="dxa"/>
          </w:tcPr>
          <w:p w14:paraId="5F1E90E3" w14:textId="77777777" w:rsidR="008E080F" w:rsidRPr="00600236" w:rsidRDefault="008E080F" w:rsidP="006D7FC7">
            <w:pPr>
              <w:rPr>
                <w:rFonts w:ascii="Arial" w:hAnsi="Arial" w:cs="Arial"/>
                <w:szCs w:val="18"/>
              </w:rPr>
            </w:pPr>
            <w:r w:rsidRPr="00600236">
              <w:rPr>
                <w:rFonts w:ascii="Arial" w:hAnsi="Arial" w:cs="Arial"/>
                <w:szCs w:val="18"/>
              </w:rPr>
              <w:t xml:space="preserve">0..1 </w:t>
            </w:r>
          </w:p>
        </w:tc>
        <w:tc>
          <w:tcPr>
            <w:tcW w:w="5166" w:type="dxa"/>
          </w:tcPr>
          <w:p w14:paraId="32A936B2" w14:textId="77777777" w:rsidR="008E080F" w:rsidRPr="00600236" w:rsidRDefault="008E080F" w:rsidP="006D7FC7">
            <w:pPr>
              <w:rPr>
                <w:rFonts w:ascii="Arial" w:hAnsi="Arial" w:cs="Arial"/>
                <w:szCs w:val="18"/>
              </w:rPr>
            </w:pPr>
            <w:r w:rsidRPr="00600236">
              <w:rPr>
                <w:rFonts w:ascii="Arial" w:hAnsi="Arial" w:cs="Arial"/>
                <w:szCs w:val="18"/>
              </w:rPr>
              <w:t xml:space="preserve"> This is the weight of the flammable gas in the trade item. Note: Per submitter this is expressed in the UK in grammes This attribute is required if the item is an aerosol which contains flammable gas (FLAMMABLE_AEROSOL). </w:t>
            </w:r>
          </w:p>
        </w:tc>
      </w:tr>
      <w:tr w:rsidR="008E080F" w:rsidRPr="00600236" w14:paraId="32F6B345" w14:textId="77777777" w:rsidTr="006D7FC7">
        <w:trPr>
          <w:cantSplit/>
        </w:trPr>
        <w:tc>
          <w:tcPr>
            <w:tcW w:w="1757" w:type="dxa"/>
          </w:tcPr>
          <w:p w14:paraId="54D9D1DF" w14:textId="77777777" w:rsidR="008E080F" w:rsidRPr="00600236" w:rsidRDefault="008E080F" w:rsidP="006D7FC7">
            <w:pPr>
              <w:rPr>
                <w:rFonts w:ascii="Arial" w:hAnsi="Arial" w:cs="Arial"/>
                <w:szCs w:val="18"/>
              </w:rPr>
            </w:pPr>
            <w:r w:rsidRPr="00600236">
              <w:rPr>
                <w:rFonts w:ascii="Arial" w:hAnsi="Arial" w:cs="Arial"/>
                <w:szCs w:val="18"/>
              </w:rPr>
              <w:lastRenderedPageBreak/>
              <w:t xml:space="preserve">PropellantInformationModule </w:t>
            </w:r>
          </w:p>
        </w:tc>
        <w:tc>
          <w:tcPr>
            <w:tcW w:w="2033" w:type="dxa"/>
          </w:tcPr>
          <w:p w14:paraId="435529D5" w14:textId="77777777" w:rsidR="008E080F" w:rsidRPr="00600236" w:rsidRDefault="008E080F" w:rsidP="006D7FC7">
            <w:pPr>
              <w:rPr>
                <w:rFonts w:ascii="Arial" w:hAnsi="Arial" w:cs="Arial"/>
                <w:szCs w:val="18"/>
              </w:rPr>
            </w:pPr>
          </w:p>
        </w:tc>
        <w:tc>
          <w:tcPr>
            <w:tcW w:w="1846" w:type="dxa"/>
          </w:tcPr>
          <w:p w14:paraId="3532B7B5" w14:textId="77777777" w:rsidR="008E080F" w:rsidRPr="00600236" w:rsidRDefault="008E080F" w:rsidP="006D7FC7">
            <w:pPr>
              <w:rPr>
                <w:rFonts w:ascii="Arial" w:hAnsi="Arial" w:cs="Arial"/>
                <w:szCs w:val="18"/>
              </w:rPr>
            </w:pPr>
          </w:p>
        </w:tc>
        <w:tc>
          <w:tcPr>
            <w:tcW w:w="995" w:type="dxa"/>
          </w:tcPr>
          <w:p w14:paraId="75BE60BC" w14:textId="77777777" w:rsidR="008E080F" w:rsidRPr="00600236" w:rsidRDefault="008E080F" w:rsidP="006D7FC7">
            <w:pPr>
              <w:rPr>
                <w:rFonts w:ascii="Arial" w:hAnsi="Arial" w:cs="Arial"/>
                <w:szCs w:val="18"/>
              </w:rPr>
            </w:pPr>
          </w:p>
        </w:tc>
        <w:tc>
          <w:tcPr>
            <w:tcW w:w="5166" w:type="dxa"/>
          </w:tcPr>
          <w:p w14:paraId="2391FF2A" w14:textId="77777777" w:rsidR="008E080F" w:rsidRPr="00600236" w:rsidRDefault="008E080F" w:rsidP="006D7FC7">
            <w:pPr>
              <w:rPr>
                <w:rFonts w:ascii="Arial" w:hAnsi="Arial" w:cs="Arial"/>
                <w:szCs w:val="18"/>
              </w:rPr>
            </w:pPr>
            <w:r w:rsidRPr="00600236">
              <w:rPr>
                <w:rFonts w:ascii="Arial" w:hAnsi="Arial" w:cs="Arial"/>
                <w:szCs w:val="18"/>
              </w:rPr>
              <w:t xml:space="preserve"> Information on compressed gas or propellant contained in the trade item.</w:t>
            </w:r>
          </w:p>
        </w:tc>
      </w:tr>
      <w:tr w:rsidR="008E080F" w:rsidRPr="00600236" w14:paraId="60F537BF" w14:textId="77777777" w:rsidTr="006D7FC7">
        <w:trPr>
          <w:cantSplit/>
        </w:trPr>
        <w:tc>
          <w:tcPr>
            <w:tcW w:w="1757" w:type="dxa"/>
          </w:tcPr>
          <w:p w14:paraId="3D481CB5" w14:textId="77777777" w:rsidR="008E080F" w:rsidRPr="00600236" w:rsidRDefault="008E080F" w:rsidP="006D7FC7">
            <w:pPr>
              <w:rPr>
                <w:rFonts w:ascii="Arial" w:hAnsi="Arial" w:cs="Arial"/>
                <w:szCs w:val="18"/>
              </w:rPr>
            </w:pPr>
            <w:r w:rsidRPr="00600236">
              <w:rPr>
                <w:rFonts w:ascii="Arial" w:hAnsi="Arial" w:cs="Arial"/>
                <w:szCs w:val="18"/>
              </w:rPr>
              <w:t>Association</w:t>
            </w:r>
          </w:p>
        </w:tc>
        <w:tc>
          <w:tcPr>
            <w:tcW w:w="2033" w:type="dxa"/>
          </w:tcPr>
          <w:p w14:paraId="12821FE7" w14:textId="77777777" w:rsidR="008E080F" w:rsidRPr="00600236" w:rsidRDefault="008E080F" w:rsidP="006D7FC7">
            <w:pPr>
              <w:rPr>
                <w:rFonts w:ascii="Arial" w:hAnsi="Arial" w:cs="Arial"/>
                <w:szCs w:val="18"/>
              </w:rPr>
            </w:pPr>
            <w:r w:rsidRPr="00600236">
              <w:rPr>
                <w:rFonts w:ascii="Arial" w:hAnsi="Arial" w:cs="Arial"/>
                <w:szCs w:val="18"/>
              </w:rPr>
              <w:fldChar w:fldCharType="begin" w:fldLock="1"/>
            </w:r>
            <w:r w:rsidRPr="00600236">
              <w:rPr>
                <w:rFonts w:ascii="Arial" w:hAnsi="Arial" w:cs="Arial"/>
                <w:szCs w:val="18"/>
              </w:rPr>
              <w:instrText xml:space="preserve">MERGEFIELD </w:instrText>
            </w:r>
            <w:r w:rsidRPr="00600236">
              <w:rPr>
                <w:rFonts w:ascii="Arial" w:hAnsi="Arial" w:cs="Arial"/>
                <w:szCs w:val="18"/>
                <w:lang w:val="nl-NL"/>
              </w:rPr>
              <w:instrText>ConnTarget.Role</w:instrText>
            </w:r>
            <w:r w:rsidRPr="00600236">
              <w:rPr>
                <w:rFonts w:ascii="Arial" w:hAnsi="Arial" w:cs="Arial"/>
                <w:szCs w:val="18"/>
              </w:rPr>
              <w:fldChar w:fldCharType="end"/>
            </w:r>
            <w:r w:rsidRPr="00600236">
              <w:rPr>
                <w:rFonts w:ascii="Arial" w:hAnsi="Arial" w:cs="Arial"/>
                <w:szCs w:val="18"/>
                <w:lang w:val="nl-NL"/>
              </w:rPr>
              <w:t xml:space="preserve"> </w:t>
            </w:r>
          </w:p>
        </w:tc>
        <w:tc>
          <w:tcPr>
            <w:tcW w:w="1846" w:type="dxa"/>
          </w:tcPr>
          <w:p w14:paraId="250E93B9" w14:textId="77777777" w:rsidR="008E080F" w:rsidRPr="00600236" w:rsidRDefault="008E080F" w:rsidP="006D7FC7">
            <w:pPr>
              <w:rPr>
                <w:rFonts w:ascii="Arial" w:hAnsi="Arial" w:cs="Arial"/>
                <w:szCs w:val="18"/>
              </w:rPr>
            </w:pPr>
            <w:r w:rsidRPr="00600236">
              <w:rPr>
                <w:rFonts w:ascii="Arial" w:hAnsi="Arial" w:cs="Arial"/>
                <w:szCs w:val="18"/>
              </w:rPr>
              <w:t>PropellantInformation</w:t>
            </w:r>
          </w:p>
        </w:tc>
        <w:tc>
          <w:tcPr>
            <w:tcW w:w="995" w:type="dxa"/>
          </w:tcPr>
          <w:p w14:paraId="3B45D987" w14:textId="77777777" w:rsidR="008E080F" w:rsidRPr="00600236" w:rsidRDefault="008E080F" w:rsidP="006D7FC7">
            <w:pPr>
              <w:rPr>
                <w:rFonts w:ascii="Arial" w:hAnsi="Arial" w:cs="Arial"/>
                <w:szCs w:val="18"/>
              </w:rPr>
            </w:pPr>
            <w:r>
              <w:rPr>
                <w:rFonts w:ascii="Arial" w:hAnsi="Arial" w:cs="Arial"/>
                <w:szCs w:val="18"/>
              </w:rPr>
              <w:t>0</w:t>
            </w:r>
            <w:r w:rsidRPr="00600236">
              <w:rPr>
                <w:rFonts w:ascii="Arial" w:hAnsi="Arial" w:cs="Arial"/>
                <w:szCs w:val="18"/>
              </w:rPr>
              <w:t>..1</w:t>
            </w:r>
          </w:p>
        </w:tc>
        <w:tc>
          <w:tcPr>
            <w:tcW w:w="5166" w:type="dxa"/>
          </w:tcPr>
          <w:p w14:paraId="01B6E82A" w14:textId="77777777" w:rsidR="008E080F" w:rsidRPr="00600236" w:rsidRDefault="008E080F" w:rsidP="006D7FC7">
            <w:pPr>
              <w:spacing w:before="60" w:after="60"/>
              <w:rPr>
                <w:rFonts w:ascii="Arial" w:hAnsi="Arial" w:cs="Arial"/>
                <w:szCs w:val="18"/>
                <w:lang w:eastAsia="x-none"/>
              </w:rPr>
            </w:pPr>
            <w:r w:rsidRPr="00600236">
              <w:rPr>
                <w:rFonts w:ascii="Arial" w:hAnsi="Arial" w:cs="Arial"/>
                <w:szCs w:val="18"/>
                <w:lang w:eastAsia="x-none"/>
              </w:rPr>
              <w:t>Propellant details for a trade item.</w:t>
            </w:r>
          </w:p>
        </w:tc>
      </w:tr>
    </w:tbl>
    <w:p w14:paraId="3A6885D6" w14:textId="77777777" w:rsidR="008E080F" w:rsidRDefault="008E080F" w:rsidP="008E080F">
      <w:pPr>
        <w:pStyle w:val="GS1Body"/>
        <w:jc w:val="center"/>
      </w:pPr>
    </w:p>
    <w:p w14:paraId="56E33F5A" w14:textId="77777777" w:rsidR="008E080F" w:rsidRPr="008C5898" w:rsidRDefault="008E080F" w:rsidP="00CF73F3">
      <w:pPr>
        <w:rPr>
          <w:sz w:val="2"/>
        </w:rPr>
      </w:pPr>
    </w:p>
    <w:p w14:paraId="67024D03" w14:textId="77777777" w:rsidR="008E080F" w:rsidRPr="00AE2506" w:rsidRDefault="008E080F" w:rsidP="008E080F">
      <w:pPr>
        <w:pStyle w:val="Heading2"/>
        <w:tabs>
          <w:tab w:val="clear" w:pos="864"/>
          <w:tab w:val="num" w:pos="3564"/>
        </w:tabs>
        <w:ind w:left="3564"/>
      </w:pPr>
      <w:bookmarkStart w:id="296" w:name="_Toc67766163"/>
      <w:r w:rsidRPr="00AE2506">
        <w:t>Publication Title Rating Module</w:t>
      </w:r>
      <w:bookmarkEnd w:id="296"/>
    </w:p>
    <w:p w14:paraId="5E516CD1" w14:textId="77777777" w:rsidR="008E080F" w:rsidRDefault="008E080F" w:rsidP="008E080F">
      <w:pPr>
        <w:pStyle w:val="GS1Body"/>
        <w:jc w:val="center"/>
        <w:rPr>
          <w:noProof/>
          <w:lang w:val="en-US"/>
        </w:rPr>
      </w:pPr>
      <w:r>
        <w:rPr>
          <w:noProof/>
          <w:lang w:eastAsia="en-GB"/>
        </w:rPr>
        <w:drawing>
          <wp:inline distT="0" distB="0" distL="0" distR="0" wp14:anchorId="28540AA6" wp14:editId="3B295853">
            <wp:extent cx="6324600" cy="33528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324600" cy="3352800"/>
                    </a:xfrm>
                    <a:prstGeom prst="rect">
                      <a:avLst/>
                    </a:prstGeom>
                    <a:noFill/>
                    <a:ln>
                      <a:noFill/>
                    </a:ln>
                  </pic:spPr>
                </pic:pic>
              </a:graphicData>
            </a:graphic>
          </wp:inline>
        </w:drawing>
      </w:r>
    </w:p>
    <w:p w14:paraId="74C86A02" w14:textId="77777777" w:rsidR="008E080F" w:rsidRDefault="008E080F" w:rsidP="008E080F">
      <w:pPr>
        <w:pStyle w:val="GS1Body"/>
        <w:jc w:val="center"/>
      </w:pP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18"/>
        <w:gridCol w:w="1986"/>
        <w:gridCol w:w="1804"/>
        <w:gridCol w:w="975"/>
        <w:gridCol w:w="5037"/>
      </w:tblGrid>
      <w:tr w:rsidR="008E080F" w:rsidRPr="00CE5CDB" w14:paraId="6CF6EF04" w14:textId="77777777" w:rsidTr="008E080F">
        <w:trPr>
          <w:cantSplit/>
          <w:tblHeader/>
        </w:trPr>
        <w:tc>
          <w:tcPr>
            <w:tcW w:w="1718" w:type="dxa"/>
            <w:shd w:val="clear" w:color="auto" w:fill="002C6C"/>
          </w:tcPr>
          <w:p w14:paraId="4797D7FF" w14:textId="77777777" w:rsidR="008E080F" w:rsidRPr="008E080F" w:rsidRDefault="008E080F" w:rsidP="006D7FC7">
            <w:pPr>
              <w:pStyle w:val="GS1TableHeading"/>
              <w:rPr>
                <w:rFonts w:asciiTheme="minorHAnsi" w:hAnsiTheme="minorHAnsi"/>
                <w:szCs w:val="16"/>
              </w:rPr>
            </w:pPr>
            <w:r w:rsidRPr="008E080F">
              <w:rPr>
                <w:rFonts w:asciiTheme="minorHAnsi" w:hAnsiTheme="minorHAnsi"/>
                <w:szCs w:val="16"/>
              </w:rPr>
              <w:t>content</w:t>
            </w:r>
          </w:p>
        </w:tc>
        <w:tc>
          <w:tcPr>
            <w:tcW w:w="1986" w:type="dxa"/>
            <w:shd w:val="clear" w:color="auto" w:fill="002C6C"/>
          </w:tcPr>
          <w:p w14:paraId="2746227C" w14:textId="77777777" w:rsidR="008E080F" w:rsidRPr="008E080F" w:rsidRDefault="008E080F" w:rsidP="006D7FC7">
            <w:pPr>
              <w:pStyle w:val="GS1TableHeading"/>
              <w:rPr>
                <w:rFonts w:asciiTheme="minorHAnsi" w:hAnsiTheme="minorHAnsi"/>
                <w:szCs w:val="16"/>
              </w:rPr>
            </w:pPr>
            <w:r w:rsidRPr="008E080F">
              <w:rPr>
                <w:rFonts w:asciiTheme="minorHAnsi" w:hAnsiTheme="minorHAnsi"/>
                <w:szCs w:val="16"/>
              </w:rPr>
              <w:t>attribute / role</w:t>
            </w:r>
          </w:p>
        </w:tc>
        <w:tc>
          <w:tcPr>
            <w:tcW w:w="1804" w:type="dxa"/>
            <w:shd w:val="clear" w:color="auto" w:fill="002C6C"/>
          </w:tcPr>
          <w:p w14:paraId="48A5C883" w14:textId="77777777" w:rsidR="008E080F" w:rsidRPr="008E080F" w:rsidRDefault="008E080F" w:rsidP="006D7FC7">
            <w:pPr>
              <w:pStyle w:val="GS1TableHeading"/>
              <w:rPr>
                <w:rFonts w:asciiTheme="minorHAnsi" w:hAnsiTheme="minorHAnsi"/>
                <w:szCs w:val="16"/>
              </w:rPr>
            </w:pPr>
            <w:r w:rsidRPr="008E080F">
              <w:rPr>
                <w:rFonts w:asciiTheme="minorHAnsi" w:hAnsiTheme="minorHAnsi"/>
                <w:szCs w:val="16"/>
              </w:rPr>
              <w:t>datatype /secondary class</w:t>
            </w:r>
          </w:p>
        </w:tc>
        <w:tc>
          <w:tcPr>
            <w:tcW w:w="975" w:type="dxa"/>
            <w:shd w:val="clear" w:color="auto" w:fill="002C6C"/>
          </w:tcPr>
          <w:p w14:paraId="1B0A1EC9" w14:textId="77777777" w:rsidR="008E080F" w:rsidRPr="008E080F" w:rsidRDefault="008E080F" w:rsidP="006D7FC7">
            <w:pPr>
              <w:pStyle w:val="GS1TableHeading"/>
              <w:rPr>
                <w:rFonts w:asciiTheme="minorHAnsi" w:hAnsiTheme="minorHAnsi"/>
                <w:szCs w:val="16"/>
              </w:rPr>
            </w:pPr>
            <w:r w:rsidRPr="008E080F">
              <w:rPr>
                <w:rFonts w:asciiTheme="minorHAnsi" w:hAnsiTheme="minorHAnsi"/>
                <w:szCs w:val="16"/>
              </w:rPr>
              <w:t>multiplicity</w:t>
            </w:r>
          </w:p>
        </w:tc>
        <w:tc>
          <w:tcPr>
            <w:tcW w:w="5037" w:type="dxa"/>
            <w:shd w:val="clear" w:color="auto" w:fill="002C6C"/>
          </w:tcPr>
          <w:p w14:paraId="6E4BCCA6" w14:textId="77777777" w:rsidR="008E080F" w:rsidRPr="008E080F" w:rsidRDefault="008E080F" w:rsidP="006D7FC7">
            <w:pPr>
              <w:pStyle w:val="GS1TableHeading"/>
              <w:rPr>
                <w:rFonts w:asciiTheme="minorHAnsi" w:hAnsiTheme="minorHAnsi"/>
                <w:szCs w:val="16"/>
              </w:rPr>
            </w:pPr>
            <w:r w:rsidRPr="008E080F">
              <w:rPr>
                <w:rFonts w:asciiTheme="minorHAnsi" w:hAnsiTheme="minorHAnsi"/>
                <w:szCs w:val="16"/>
              </w:rPr>
              <w:t>definition</w:t>
            </w:r>
          </w:p>
        </w:tc>
      </w:tr>
      <w:tr w:rsidR="008E080F" w:rsidRPr="00577C41" w14:paraId="09154F6B" w14:textId="77777777" w:rsidTr="008E080F">
        <w:trPr>
          <w:cantSplit/>
        </w:trPr>
        <w:tc>
          <w:tcPr>
            <w:tcW w:w="1718" w:type="dxa"/>
          </w:tcPr>
          <w:p w14:paraId="583C7040" w14:textId="77777777" w:rsidR="008E080F" w:rsidRPr="008E080F" w:rsidRDefault="008E080F" w:rsidP="006D7FC7">
            <w:pPr>
              <w:rPr>
                <w:rFonts w:asciiTheme="minorHAnsi" w:hAnsiTheme="minorHAnsi"/>
                <w:sz w:val="16"/>
                <w:szCs w:val="16"/>
              </w:rPr>
            </w:pPr>
            <w:r w:rsidRPr="008E080F">
              <w:rPr>
                <w:rFonts w:asciiTheme="minorHAnsi" w:hAnsiTheme="minorHAnsi"/>
                <w:sz w:val="16"/>
                <w:szCs w:val="16"/>
              </w:rPr>
              <w:t xml:space="preserve">PublicationTitleRatingModule </w:t>
            </w:r>
          </w:p>
        </w:tc>
        <w:tc>
          <w:tcPr>
            <w:tcW w:w="1986" w:type="dxa"/>
          </w:tcPr>
          <w:p w14:paraId="21AB3493" w14:textId="77777777" w:rsidR="008E080F" w:rsidRPr="008E080F" w:rsidRDefault="008E080F" w:rsidP="006D7FC7">
            <w:pPr>
              <w:rPr>
                <w:rFonts w:asciiTheme="minorHAnsi" w:hAnsiTheme="minorHAnsi"/>
                <w:sz w:val="16"/>
                <w:szCs w:val="16"/>
              </w:rPr>
            </w:pPr>
          </w:p>
        </w:tc>
        <w:tc>
          <w:tcPr>
            <w:tcW w:w="1804" w:type="dxa"/>
          </w:tcPr>
          <w:p w14:paraId="400C9F67" w14:textId="77777777" w:rsidR="008E080F" w:rsidRPr="008E080F" w:rsidRDefault="008E080F" w:rsidP="006D7FC7">
            <w:pPr>
              <w:rPr>
                <w:rFonts w:asciiTheme="minorHAnsi" w:hAnsiTheme="minorHAnsi"/>
                <w:sz w:val="16"/>
                <w:szCs w:val="16"/>
              </w:rPr>
            </w:pPr>
          </w:p>
        </w:tc>
        <w:tc>
          <w:tcPr>
            <w:tcW w:w="975" w:type="dxa"/>
          </w:tcPr>
          <w:p w14:paraId="3F4C0E81" w14:textId="77777777" w:rsidR="008E080F" w:rsidRPr="008E080F" w:rsidRDefault="008E080F" w:rsidP="006D7FC7">
            <w:pPr>
              <w:rPr>
                <w:rFonts w:asciiTheme="minorHAnsi" w:hAnsiTheme="minorHAnsi"/>
                <w:sz w:val="16"/>
                <w:szCs w:val="16"/>
              </w:rPr>
            </w:pPr>
          </w:p>
        </w:tc>
        <w:tc>
          <w:tcPr>
            <w:tcW w:w="5037" w:type="dxa"/>
          </w:tcPr>
          <w:p w14:paraId="63D54DC4" w14:textId="77777777" w:rsidR="008E080F" w:rsidRPr="008E080F" w:rsidRDefault="008E080F" w:rsidP="006D7FC7">
            <w:pPr>
              <w:rPr>
                <w:rFonts w:asciiTheme="minorHAnsi" w:hAnsiTheme="minorHAnsi"/>
                <w:sz w:val="16"/>
                <w:szCs w:val="16"/>
              </w:rPr>
            </w:pPr>
            <w:r w:rsidRPr="008E080F">
              <w:rPr>
                <w:rFonts w:asciiTheme="minorHAnsi" w:hAnsiTheme="minorHAnsi"/>
                <w:sz w:val="16"/>
                <w:szCs w:val="16"/>
              </w:rPr>
              <w:t xml:space="preserve"> A module containing information regarding the content viewer maturity rating for an entertainment product.</w:t>
            </w:r>
          </w:p>
        </w:tc>
      </w:tr>
      <w:tr w:rsidR="008E080F" w:rsidRPr="00577C41" w14:paraId="030B17DF" w14:textId="77777777" w:rsidTr="008E080F">
        <w:trPr>
          <w:cantSplit/>
        </w:trPr>
        <w:tc>
          <w:tcPr>
            <w:tcW w:w="1718" w:type="dxa"/>
          </w:tcPr>
          <w:p w14:paraId="11946EFA"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lastRenderedPageBreak/>
              <w:t>Association</w:t>
            </w:r>
          </w:p>
        </w:tc>
        <w:tc>
          <w:tcPr>
            <w:tcW w:w="1986" w:type="dxa"/>
          </w:tcPr>
          <w:p w14:paraId="06721BA8" w14:textId="77777777" w:rsidR="008E080F" w:rsidRPr="008E080F" w:rsidRDefault="008E080F" w:rsidP="006D7FC7">
            <w:pPr>
              <w:spacing w:before="60" w:after="60"/>
              <w:rPr>
                <w:rFonts w:asciiTheme="minorHAnsi" w:hAnsiTheme="minorHAnsi" w:cs="Arial"/>
                <w:sz w:val="16"/>
                <w:szCs w:val="16"/>
                <w:lang w:eastAsia="x-none"/>
              </w:rPr>
            </w:pPr>
          </w:p>
        </w:tc>
        <w:tc>
          <w:tcPr>
            <w:tcW w:w="1804" w:type="dxa"/>
          </w:tcPr>
          <w:p w14:paraId="629B9D4C"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PublicationTitleRating</w:t>
            </w:r>
          </w:p>
        </w:tc>
        <w:tc>
          <w:tcPr>
            <w:tcW w:w="975" w:type="dxa"/>
          </w:tcPr>
          <w:p w14:paraId="06EE5F54"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0..*</w:t>
            </w:r>
          </w:p>
        </w:tc>
        <w:tc>
          <w:tcPr>
            <w:tcW w:w="5037" w:type="dxa"/>
          </w:tcPr>
          <w:p w14:paraId="01CBD084"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sz w:val="16"/>
                <w:szCs w:val="16"/>
              </w:rPr>
              <w:t>Information regarding the content viewer maturity rating for an entertainment product.</w:t>
            </w:r>
          </w:p>
        </w:tc>
      </w:tr>
      <w:tr w:rsidR="008E080F" w:rsidRPr="00577C41" w14:paraId="62A50969" w14:textId="77777777" w:rsidTr="008E080F">
        <w:trPr>
          <w:cantSplit/>
        </w:trPr>
        <w:tc>
          <w:tcPr>
            <w:tcW w:w="1718" w:type="dxa"/>
          </w:tcPr>
          <w:p w14:paraId="5B9F772A"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sz w:val="16"/>
                <w:szCs w:val="16"/>
              </w:rPr>
              <w:t>PublicationTitleRating</w:t>
            </w:r>
          </w:p>
        </w:tc>
        <w:tc>
          <w:tcPr>
            <w:tcW w:w="1986" w:type="dxa"/>
          </w:tcPr>
          <w:p w14:paraId="0FAB7D18" w14:textId="77777777" w:rsidR="008E080F" w:rsidRPr="008E080F" w:rsidRDefault="008E080F" w:rsidP="006D7FC7">
            <w:pPr>
              <w:spacing w:before="60" w:after="60"/>
              <w:rPr>
                <w:rFonts w:asciiTheme="minorHAnsi" w:hAnsiTheme="minorHAnsi" w:cs="Arial"/>
                <w:sz w:val="16"/>
                <w:szCs w:val="16"/>
                <w:lang w:eastAsia="x-none"/>
              </w:rPr>
            </w:pPr>
          </w:p>
        </w:tc>
        <w:tc>
          <w:tcPr>
            <w:tcW w:w="1804" w:type="dxa"/>
          </w:tcPr>
          <w:p w14:paraId="40EAB0B3" w14:textId="77777777" w:rsidR="008E080F" w:rsidRPr="008E080F" w:rsidRDefault="008E080F" w:rsidP="006D7FC7">
            <w:pPr>
              <w:spacing w:before="60" w:after="60"/>
              <w:rPr>
                <w:rFonts w:asciiTheme="minorHAnsi" w:hAnsiTheme="minorHAnsi" w:cs="Arial"/>
                <w:sz w:val="16"/>
                <w:szCs w:val="16"/>
                <w:lang w:eastAsia="x-none"/>
              </w:rPr>
            </w:pPr>
          </w:p>
        </w:tc>
        <w:tc>
          <w:tcPr>
            <w:tcW w:w="975" w:type="dxa"/>
          </w:tcPr>
          <w:p w14:paraId="06899899" w14:textId="77777777" w:rsidR="008E080F" w:rsidRPr="008E080F" w:rsidRDefault="008E080F" w:rsidP="006D7FC7">
            <w:pPr>
              <w:spacing w:before="60" w:after="60"/>
              <w:rPr>
                <w:rFonts w:asciiTheme="minorHAnsi" w:hAnsiTheme="minorHAnsi" w:cs="Arial"/>
                <w:sz w:val="16"/>
                <w:szCs w:val="16"/>
                <w:lang w:eastAsia="x-none"/>
              </w:rPr>
            </w:pPr>
          </w:p>
        </w:tc>
        <w:tc>
          <w:tcPr>
            <w:tcW w:w="5037" w:type="dxa"/>
          </w:tcPr>
          <w:p w14:paraId="67AFE9B1"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sz w:val="16"/>
                <w:szCs w:val="16"/>
              </w:rPr>
              <w:t>Information regarding the content viewer maturity rating for an entertainment product.</w:t>
            </w:r>
          </w:p>
        </w:tc>
      </w:tr>
      <w:tr w:rsidR="008E080F" w:rsidRPr="00577C41" w14:paraId="2C0931F9" w14:textId="77777777" w:rsidTr="008E080F">
        <w:trPr>
          <w:cantSplit/>
        </w:trPr>
        <w:tc>
          <w:tcPr>
            <w:tcW w:w="1718" w:type="dxa"/>
          </w:tcPr>
          <w:p w14:paraId="7066E060"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Association</w:t>
            </w:r>
          </w:p>
        </w:tc>
        <w:tc>
          <w:tcPr>
            <w:tcW w:w="1986" w:type="dxa"/>
          </w:tcPr>
          <w:p w14:paraId="35BABDE9"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avpList</w:t>
            </w:r>
          </w:p>
        </w:tc>
        <w:tc>
          <w:tcPr>
            <w:tcW w:w="1804" w:type="dxa"/>
          </w:tcPr>
          <w:p w14:paraId="58145102"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GS1_AttributeValuePairList</w:t>
            </w:r>
          </w:p>
        </w:tc>
        <w:tc>
          <w:tcPr>
            <w:tcW w:w="975" w:type="dxa"/>
          </w:tcPr>
          <w:p w14:paraId="1E74B0DD"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0..1</w:t>
            </w:r>
          </w:p>
        </w:tc>
        <w:tc>
          <w:tcPr>
            <w:tcW w:w="5037" w:type="dxa"/>
          </w:tcPr>
          <w:p w14:paraId="7DB1E0C7"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Attribute value pair information.</w:t>
            </w:r>
          </w:p>
        </w:tc>
      </w:tr>
      <w:tr w:rsidR="008E080F" w:rsidRPr="00577C41" w14:paraId="0AC285FA" w14:textId="77777777" w:rsidTr="008E080F">
        <w:trPr>
          <w:cantSplit/>
        </w:trPr>
        <w:tc>
          <w:tcPr>
            <w:tcW w:w="1718" w:type="dxa"/>
          </w:tcPr>
          <w:p w14:paraId="77CEE4B6" w14:textId="77777777" w:rsidR="008E080F" w:rsidRPr="008E080F" w:rsidRDefault="008E080F" w:rsidP="006D7FC7">
            <w:pPr>
              <w:rPr>
                <w:rFonts w:asciiTheme="minorHAnsi" w:hAnsiTheme="minorHAnsi"/>
                <w:sz w:val="16"/>
                <w:szCs w:val="16"/>
              </w:rPr>
            </w:pPr>
            <w:bookmarkStart w:id="297" w:name="BKM_C92A0A3E_7C67_450d_9902_55AC28E77940"/>
            <w:r w:rsidRPr="008E080F">
              <w:rPr>
                <w:rFonts w:asciiTheme="minorHAnsi" w:hAnsiTheme="minorHAnsi"/>
                <w:sz w:val="16"/>
                <w:szCs w:val="16"/>
              </w:rPr>
              <w:t xml:space="preserve">Attribute </w:t>
            </w:r>
          </w:p>
        </w:tc>
        <w:tc>
          <w:tcPr>
            <w:tcW w:w="1986" w:type="dxa"/>
          </w:tcPr>
          <w:p w14:paraId="5729105A" w14:textId="77777777" w:rsidR="008E080F" w:rsidRPr="008E080F" w:rsidRDefault="008E080F" w:rsidP="006D7FC7">
            <w:pPr>
              <w:rPr>
                <w:rFonts w:asciiTheme="minorHAnsi" w:hAnsiTheme="minorHAnsi"/>
                <w:sz w:val="16"/>
                <w:szCs w:val="16"/>
              </w:rPr>
            </w:pPr>
            <w:r w:rsidRPr="008E080F">
              <w:rPr>
                <w:rFonts w:asciiTheme="minorHAnsi" w:hAnsiTheme="minorHAnsi"/>
                <w:sz w:val="16"/>
                <w:szCs w:val="16"/>
              </w:rPr>
              <w:t>hasParentalAdvisorySticker</w:t>
            </w:r>
          </w:p>
        </w:tc>
        <w:tc>
          <w:tcPr>
            <w:tcW w:w="1804" w:type="dxa"/>
          </w:tcPr>
          <w:p w14:paraId="5D653ECF" w14:textId="77777777" w:rsidR="008E080F" w:rsidRPr="008E080F" w:rsidRDefault="008E080F" w:rsidP="006D7FC7">
            <w:pPr>
              <w:rPr>
                <w:rFonts w:asciiTheme="minorHAnsi" w:hAnsiTheme="minorHAnsi"/>
                <w:sz w:val="16"/>
                <w:szCs w:val="16"/>
              </w:rPr>
            </w:pPr>
            <w:r w:rsidRPr="008E080F">
              <w:rPr>
                <w:rFonts w:asciiTheme="minorHAnsi" w:hAnsiTheme="minorHAnsi"/>
                <w:sz w:val="16"/>
                <w:szCs w:val="16"/>
              </w:rPr>
              <w:t>NonBinaryLogicEnumeration</w:t>
            </w:r>
          </w:p>
        </w:tc>
        <w:tc>
          <w:tcPr>
            <w:tcW w:w="975" w:type="dxa"/>
          </w:tcPr>
          <w:p w14:paraId="10277D8B" w14:textId="77777777" w:rsidR="008E080F" w:rsidRPr="008E080F" w:rsidRDefault="008E080F" w:rsidP="006D7FC7">
            <w:pPr>
              <w:rPr>
                <w:rFonts w:asciiTheme="minorHAnsi" w:hAnsiTheme="minorHAnsi"/>
                <w:sz w:val="16"/>
                <w:szCs w:val="16"/>
              </w:rPr>
            </w:pPr>
            <w:r w:rsidRPr="008E080F">
              <w:rPr>
                <w:rFonts w:asciiTheme="minorHAnsi" w:hAnsiTheme="minorHAnsi"/>
                <w:sz w:val="16"/>
                <w:szCs w:val="16"/>
              </w:rPr>
              <w:t xml:space="preserve">0..1 </w:t>
            </w:r>
          </w:p>
        </w:tc>
        <w:bookmarkEnd w:id="297"/>
        <w:tc>
          <w:tcPr>
            <w:tcW w:w="5037" w:type="dxa"/>
          </w:tcPr>
          <w:p w14:paraId="5607F804" w14:textId="77777777" w:rsidR="008E080F" w:rsidRPr="008E080F" w:rsidRDefault="008E080F" w:rsidP="006D7FC7">
            <w:pPr>
              <w:rPr>
                <w:rFonts w:asciiTheme="minorHAnsi" w:hAnsiTheme="minorHAnsi"/>
                <w:sz w:val="16"/>
                <w:szCs w:val="16"/>
              </w:rPr>
            </w:pPr>
            <w:r w:rsidRPr="008E080F">
              <w:rPr>
                <w:rFonts w:asciiTheme="minorHAnsi" w:hAnsiTheme="minorHAnsi"/>
                <w:sz w:val="16"/>
                <w:szCs w:val="16"/>
              </w:rPr>
              <w:t xml:space="preserve"> Indication of the presence of parental advisory sticker. </w:t>
            </w:r>
          </w:p>
        </w:tc>
      </w:tr>
      <w:tr w:rsidR="008E080F" w:rsidRPr="00577C41" w14:paraId="493547AE" w14:textId="77777777" w:rsidTr="008E080F">
        <w:trPr>
          <w:cantSplit/>
        </w:trPr>
        <w:tc>
          <w:tcPr>
            <w:tcW w:w="1718" w:type="dxa"/>
          </w:tcPr>
          <w:p w14:paraId="639A7719" w14:textId="77777777" w:rsidR="008E080F" w:rsidRPr="008E080F" w:rsidRDefault="008E080F" w:rsidP="006D7FC7">
            <w:pPr>
              <w:rPr>
                <w:rFonts w:asciiTheme="minorHAnsi" w:hAnsiTheme="minorHAnsi"/>
                <w:sz w:val="16"/>
                <w:szCs w:val="16"/>
              </w:rPr>
            </w:pPr>
            <w:bookmarkStart w:id="298" w:name="BKM_277834AD_93A0_4e7f_87BC_E47F3FAAF441"/>
            <w:r w:rsidRPr="008E080F">
              <w:rPr>
                <w:rFonts w:asciiTheme="minorHAnsi" w:hAnsiTheme="minorHAnsi"/>
                <w:sz w:val="16"/>
                <w:szCs w:val="16"/>
              </w:rPr>
              <w:t xml:space="preserve">Attribute </w:t>
            </w:r>
          </w:p>
        </w:tc>
        <w:tc>
          <w:tcPr>
            <w:tcW w:w="1986" w:type="dxa"/>
          </w:tcPr>
          <w:p w14:paraId="37D7EB86" w14:textId="77777777" w:rsidR="008E080F" w:rsidRPr="008E080F" w:rsidRDefault="008E080F" w:rsidP="006D7FC7">
            <w:pPr>
              <w:rPr>
                <w:rFonts w:asciiTheme="minorHAnsi" w:hAnsiTheme="minorHAnsi"/>
                <w:sz w:val="16"/>
                <w:szCs w:val="16"/>
              </w:rPr>
            </w:pPr>
            <w:r w:rsidRPr="008E080F">
              <w:rPr>
                <w:rFonts w:asciiTheme="minorHAnsi" w:hAnsiTheme="minorHAnsi"/>
                <w:sz w:val="16"/>
                <w:szCs w:val="16"/>
              </w:rPr>
              <w:t xml:space="preserve">ratingContentDescriptorCode </w:t>
            </w:r>
          </w:p>
        </w:tc>
        <w:tc>
          <w:tcPr>
            <w:tcW w:w="1804" w:type="dxa"/>
          </w:tcPr>
          <w:p w14:paraId="71734DAA" w14:textId="77777777" w:rsidR="008E080F" w:rsidRPr="008E080F" w:rsidRDefault="008E080F" w:rsidP="006D7FC7">
            <w:pPr>
              <w:rPr>
                <w:rFonts w:asciiTheme="minorHAnsi" w:hAnsiTheme="minorHAnsi"/>
                <w:sz w:val="16"/>
                <w:szCs w:val="16"/>
              </w:rPr>
            </w:pPr>
            <w:r w:rsidRPr="008E080F">
              <w:rPr>
                <w:rFonts w:asciiTheme="minorHAnsi" w:hAnsiTheme="minorHAnsi"/>
                <w:sz w:val="16"/>
                <w:szCs w:val="16"/>
              </w:rPr>
              <w:t>ratingContentDescriptorCode</w:t>
            </w:r>
          </w:p>
        </w:tc>
        <w:tc>
          <w:tcPr>
            <w:tcW w:w="975" w:type="dxa"/>
          </w:tcPr>
          <w:p w14:paraId="6F7778BA" w14:textId="77777777" w:rsidR="008E080F" w:rsidRPr="008E080F" w:rsidRDefault="008E080F" w:rsidP="006D7FC7">
            <w:pPr>
              <w:rPr>
                <w:rFonts w:asciiTheme="minorHAnsi" w:hAnsiTheme="minorHAnsi"/>
                <w:sz w:val="16"/>
                <w:szCs w:val="16"/>
              </w:rPr>
            </w:pPr>
            <w:r w:rsidRPr="008E080F">
              <w:rPr>
                <w:rFonts w:asciiTheme="minorHAnsi" w:hAnsiTheme="minorHAnsi"/>
                <w:sz w:val="16"/>
                <w:szCs w:val="16"/>
              </w:rPr>
              <w:t xml:space="preserve">0..* </w:t>
            </w:r>
          </w:p>
        </w:tc>
        <w:bookmarkEnd w:id="298"/>
        <w:tc>
          <w:tcPr>
            <w:tcW w:w="5037" w:type="dxa"/>
          </w:tcPr>
          <w:p w14:paraId="555F6F14" w14:textId="77777777" w:rsidR="008E080F" w:rsidRPr="008E080F" w:rsidRDefault="008E080F" w:rsidP="006D7FC7">
            <w:pPr>
              <w:rPr>
                <w:rFonts w:asciiTheme="minorHAnsi" w:hAnsiTheme="minorHAnsi"/>
                <w:sz w:val="16"/>
                <w:szCs w:val="16"/>
              </w:rPr>
            </w:pPr>
            <w:r w:rsidRPr="008E080F">
              <w:rPr>
                <w:rFonts w:asciiTheme="minorHAnsi" w:hAnsiTheme="minorHAnsi"/>
                <w:sz w:val="16"/>
                <w:szCs w:val="16"/>
              </w:rPr>
              <w:t xml:space="preserve"> A code that identifies one or several elements that have triggered a particular rating and/or may be of interest or concern. </w:t>
            </w:r>
          </w:p>
        </w:tc>
      </w:tr>
      <w:tr w:rsidR="008E080F" w:rsidRPr="00577C41" w14:paraId="3327F552" w14:textId="77777777" w:rsidTr="008E080F">
        <w:trPr>
          <w:cantSplit/>
        </w:trPr>
        <w:tc>
          <w:tcPr>
            <w:tcW w:w="1718" w:type="dxa"/>
          </w:tcPr>
          <w:p w14:paraId="1C0BA9E4" w14:textId="77777777" w:rsidR="008E080F" w:rsidRPr="008E080F" w:rsidRDefault="008E080F" w:rsidP="006D7FC7">
            <w:pPr>
              <w:rPr>
                <w:rFonts w:asciiTheme="minorHAnsi" w:hAnsiTheme="minorHAnsi"/>
                <w:sz w:val="16"/>
                <w:szCs w:val="16"/>
              </w:rPr>
            </w:pPr>
            <w:r w:rsidRPr="008E080F">
              <w:rPr>
                <w:rFonts w:asciiTheme="minorHAnsi" w:hAnsiTheme="minorHAnsi"/>
                <w:sz w:val="16"/>
                <w:szCs w:val="16"/>
              </w:rPr>
              <w:t xml:space="preserve">Attribute </w:t>
            </w:r>
          </w:p>
        </w:tc>
        <w:tc>
          <w:tcPr>
            <w:tcW w:w="1986" w:type="dxa"/>
          </w:tcPr>
          <w:p w14:paraId="068154D7" w14:textId="77777777" w:rsidR="008E080F" w:rsidRPr="008E080F" w:rsidRDefault="008E080F" w:rsidP="006D7FC7">
            <w:pPr>
              <w:rPr>
                <w:rFonts w:asciiTheme="minorHAnsi" w:hAnsiTheme="minorHAnsi"/>
                <w:sz w:val="16"/>
                <w:szCs w:val="16"/>
              </w:rPr>
            </w:pPr>
            <w:r w:rsidRPr="008E080F">
              <w:rPr>
                <w:rFonts w:asciiTheme="minorHAnsi" w:hAnsiTheme="minorHAnsi"/>
                <w:sz w:val="16"/>
                <w:szCs w:val="16"/>
              </w:rPr>
              <w:t xml:space="preserve">titleRatingCodeReference </w:t>
            </w:r>
          </w:p>
        </w:tc>
        <w:tc>
          <w:tcPr>
            <w:tcW w:w="1804" w:type="dxa"/>
          </w:tcPr>
          <w:p w14:paraId="2AA07ABF" w14:textId="77777777" w:rsidR="008E080F" w:rsidRPr="008E080F" w:rsidRDefault="008E080F" w:rsidP="006D7FC7">
            <w:pPr>
              <w:rPr>
                <w:rFonts w:asciiTheme="minorHAnsi" w:hAnsiTheme="minorHAnsi"/>
                <w:sz w:val="16"/>
                <w:szCs w:val="16"/>
              </w:rPr>
            </w:pPr>
            <w:r w:rsidRPr="008E080F">
              <w:rPr>
                <w:rFonts w:asciiTheme="minorHAnsi" w:hAnsiTheme="minorHAnsi"/>
                <w:sz w:val="16"/>
                <w:szCs w:val="16"/>
              </w:rPr>
              <w:t>Code</w:t>
            </w:r>
          </w:p>
        </w:tc>
        <w:tc>
          <w:tcPr>
            <w:tcW w:w="975" w:type="dxa"/>
          </w:tcPr>
          <w:p w14:paraId="6991C587" w14:textId="77777777" w:rsidR="008E080F" w:rsidRPr="008E080F" w:rsidRDefault="008E080F" w:rsidP="006D7FC7">
            <w:pPr>
              <w:rPr>
                <w:rFonts w:asciiTheme="minorHAnsi" w:hAnsiTheme="minorHAnsi"/>
                <w:sz w:val="16"/>
                <w:szCs w:val="16"/>
              </w:rPr>
            </w:pPr>
            <w:r w:rsidRPr="008E080F">
              <w:rPr>
                <w:rFonts w:asciiTheme="minorHAnsi" w:hAnsiTheme="minorHAnsi"/>
                <w:sz w:val="16"/>
                <w:szCs w:val="16"/>
              </w:rPr>
              <w:t>0..1</w:t>
            </w:r>
          </w:p>
        </w:tc>
        <w:tc>
          <w:tcPr>
            <w:tcW w:w="5037" w:type="dxa"/>
          </w:tcPr>
          <w:p w14:paraId="1853CB93" w14:textId="77777777" w:rsidR="008E080F" w:rsidRPr="008E080F" w:rsidRDefault="008E080F" w:rsidP="006D7FC7">
            <w:pPr>
              <w:rPr>
                <w:rFonts w:asciiTheme="minorHAnsi" w:hAnsiTheme="minorHAnsi"/>
                <w:sz w:val="16"/>
                <w:szCs w:val="16"/>
              </w:rPr>
            </w:pPr>
            <w:r w:rsidRPr="008E080F">
              <w:rPr>
                <w:rFonts w:asciiTheme="minorHAnsi" w:hAnsiTheme="minorHAnsi"/>
                <w:sz w:val="16"/>
                <w:szCs w:val="16"/>
              </w:rPr>
              <w:t xml:space="preserve"> A rating assigned to the title by a country, industry or volunteer organization that may be of interest or concern to the consumer. </w:t>
            </w:r>
          </w:p>
          <w:p w14:paraId="61B57FB9" w14:textId="77777777" w:rsidR="008E080F" w:rsidRPr="008E080F" w:rsidRDefault="008E080F" w:rsidP="006D7FC7">
            <w:pPr>
              <w:rPr>
                <w:rFonts w:asciiTheme="minorHAnsi" w:hAnsiTheme="minorHAnsi"/>
                <w:sz w:val="16"/>
                <w:szCs w:val="16"/>
              </w:rPr>
            </w:pPr>
          </w:p>
          <w:p w14:paraId="0AF1B454" w14:textId="77777777" w:rsidR="008E080F" w:rsidRPr="008E080F" w:rsidRDefault="008E080F" w:rsidP="006D7FC7">
            <w:pPr>
              <w:rPr>
                <w:rFonts w:asciiTheme="minorHAnsi" w:hAnsiTheme="minorHAnsi"/>
                <w:sz w:val="16"/>
                <w:szCs w:val="16"/>
              </w:rPr>
            </w:pPr>
            <w:r w:rsidRPr="008E080F">
              <w:rPr>
                <w:rFonts w:asciiTheme="minorHAnsi" w:hAnsiTheme="minorHAnsi"/>
                <w:sz w:val="16"/>
                <w:szCs w:val="16"/>
              </w:rPr>
              <w:t>GS1 Code List used differs based on product type:</w:t>
            </w:r>
          </w:p>
          <w:p w14:paraId="759F9F01" w14:textId="77777777" w:rsidR="008E080F" w:rsidRPr="008E080F" w:rsidRDefault="008E080F" w:rsidP="004A3190">
            <w:pPr>
              <w:pStyle w:val="ListParagraph"/>
              <w:numPr>
                <w:ilvl w:val="0"/>
                <w:numId w:val="25"/>
              </w:numPr>
              <w:rPr>
                <w:rFonts w:asciiTheme="minorHAnsi" w:hAnsiTheme="minorHAnsi"/>
                <w:sz w:val="16"/>
                <w:szCs w:val="16"/>
              </w:rPr>
            </w:pPr>
            <w:r w:rsidRPr="008E080F">
              <w:rPr>
                <w:rFonts w:asciiTheme="minorHAnsi" w:hAnsiTheme="minorHAnsi"/>
                <w:sz w:val="16"/>
                <w:szCs w:val="16"/>
              </w:rPr>
              <w:t xml:space="preserve">Title Rating Code (Games) </w:t>
            </w:r>
          </w:p>
          <w:p w14:paraId="07A3D4D0" w14:textId="77777777" w:rsidR="008E080F" w:rsidRPr="008E080F" w:rsidRDefault="008E080F" w:rsidP="004A3190">
            <w:pPr>
              <w:pStyle w:val="ListParagraph"/>
              <w:numPr>
                <w:ilvl w:val="0"/>
                <w:numId w:val="25"/>
              </w:numPr>
              <w:rPr>
                <w:rFonts w:asciiTheme="minorHAnsi" w:hAnsiTheme="minorHAnsi"/>
                <w:sz w:val="16"/>
                <w:szCs w:val="16"/>
              </w:rPr>
            </w:pPr>
            <w:r w:rsidRPr="008E080F">
              <w:rPr>
                <w:rFonts w:asciiTheme="minorHAnsi" w:hAnsiTheme="minorHAnsi"/>
                <w:sz w:val="16"/>
                <w:szCs w:val="16"/>
              </w:rPr>
              <w:t>Title Rating Code (Film).</w:t>
            </w:r>
          </w:p>
        </w:tc>
      </w:tr>
    </w:tbl>
    <w:p w14:paraId="1EFB28C0" w14:textId="77777777" w:rsidR="008E080F" w:rsidRPr="008C5898" w:rsidRDefault="008E080F" w:rsidP="00CF73F3">
      <w:pPr>
        <w:rPr>
          <w:sz w:val="2"/>
        </w:rPr>
      </w:pPr>
    </w:p>
    <w:p w14:paraId="24571F0D" w14:textId="77777777" w:rsidR="008E080F" w:rsidRPr="0018519B" w:rsidRDefault="008E080F" w:rsidP="008E080F">
      <w:pPr>
        <w:pStyle w:val="Heading2"/>
      </w:pPr>
      <w:bookmarkStart w:id="299" w:name="_Toc67766164"/>
      <w:r w:rsidRPr="0018519B">
        <w:lastRenderedPageBreak/>
        <w:t>Referenced File Detail Information Module</w:t>
      </w:r>
      <w:bookmarkEnd w:id="299"/>
    </w:p>
    <w:p w14:paraId="3D4EEC45" w14:textId="77777777" w:rsidR="008E080F" w:rsidRDefault="00557C81" w:rsidP="008E080F">
      <w:pPr>
        <w:pStyle w:val="GS1Body"/>
        <w:jc w:val="center"/>
      </w:pPr>
      <w:r w:rsidRPr="00557C81">
        <w:rPr>
          <w:noProof/>
        </w:rPr>
        <w:drawing>
          <wp:inline distT="0" distB="0" distL="0" distR="0" wp14:anchorId="3C2E2FB6" wp14:editId="52E91E80">
            <wp:extent cx="6880860" cy="4841847"/>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6886699" cy="4845956"/>
                    </a:xfrm>
                    <a:prstGeom prst="rect">
                      <a:avLst/>
                    </a:prstGeom>
                    <a:noFill/>
                    <a:ln>
                      <a:noFill/>
                    </a:ln>
                  </pic:spPr>
                </pic:pic>
              </a:graphicData>
            </a:graphic>
          </wp:inline>
        </w:drawing>
      </w:r>
    </w:p>
    <w:p w14:paraId="17CAF5E6" w14:textId="77777777" w:rsidR="008E080F" w:rsidRDefault="008E080F" w:rsidP="008E080F">
      <w:pPr>
        <w:pStyle w:val="GS1Body"/>
        <w:jc w:val="center"/>
      </w:pPr>
      <w:r w:rsidRPr="00EC40D5">
        <w:rPr>
          <w:noProof/>
          <w:lang w:eastAsia="en-GB"/>
        </w:rPr>
        <w:lastRenderedPageBreak/>
        <w:drawing>
          <wp:inline distT="0" distB="0" distL="0" distR="0" wp14:anchorId="5443F5FB" wp14:editId="4E408416">
            <wp:extent cx="5888736" cy="2359152"/>
            <wp:effectExtent l="0" t="0" r="0" b="317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5888736" cy="2359152"/>
                    </a:xfrm>
                    <a:prstGeom prst="rect">
                      <a:avLst/>
                    </a:prstGeom>
                    <a:noFill/>
                    <a:ln>
                      <a:noFill/>
                    </a:ln>
                  </pic:spPr>
                </pic:pic>
              </a:graphicData>
            </a:graphic>
          </wp:inline>
        </w:drawing>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16"/>
        <w:gridCol w:w="1984"/>
        <w:gridCol w:w="1801"/>
        <w:gridCol w:w="965"/>
        <w:gridCol w:w="5054"/>
      </w:tblGrid>
      <w:tr w:rsidR="008E080F" w:rsidRPr="007910B4" w14:paraId="0562BD71" w14:textId="77777777" w:rsidTr="006D7FC7">
        <w:trPr>
          <w:cantSplit/>
          <w:tblHeader/>
        </w:trPr>
        <w:tc>
          <w:tcPr>
            <w:tcW w:w="1716" w:type="dxa"/>
            <w:shd w:val="clear" w:color="auto" w:fill="002C6C"/>
          </w:tcPr>
          <w:p w14:paraId="6048426F" w14:textId="77777777" w:rsidR="008E080F" w:rsidRPr="008E080F" w:rsidRDefault="008E080F" w:rsidP="006D7FC7">
            <w:pPr>
              <w:keepNext/>
              <w:spacing w:before="60" w:after="60"/>
              <w:rPr>
                <w:rFonts w:asciiTheme="minorHAnsi" w:hAnsiTheme="minorHAnsi"/>
                <w:b/>
                <w:bCs/>
                <w:color w:val="FFFFFF"/>
                <w:sz w:val="16"/>
                <w:szCs w:val="16"/>
              </w:rPr>
            </w:pPr>
            <w:r w:rsidRPr="008E080F">
              <w:rPr>
                <w:rFonts w:asciiTheme="minorHAnsi" w:hAnsiTheme="minorHAnsi"/>
                <w:b/>
                <w:bCs/>
                <w:color w:val="FFFFFF"/>
                <w:sz w:val="16"/>
                <w:szCs w:val="16"/>
              </w:rPr>
              <w:t>content</w:t>
            </w:r>
          </w:p>
        </w:tc>
        <w:tc>
          <w:tcPr>
            <w:tcW w:w="1984" w:type="dxa"/>
            <w:shd w:val="clear" w:color="auto" w:fill="002C6C"/>
          </w:tcPr>
          <w:p w14:paraId="4F2979E9" w14:textId="77777777" w:rsidR="008E080F" w:rsidRPr="008E080F" w:rsidRDefault="008E080F" w:rsidP="006D7FC7">
            <w:pPr>
              <w:keepNext/>
              <w:spacing w:before="60" w:after="60"/>
              <w:rPr>
                <w:rFonts w:asciiTheme="minorHAnsi" w:hAnsiTheme="minorHAnsi"/>
                <w:b/>
                <w:bCs/>
                <w:color w:val="FFFFFF"/>
                <w:sz w:val="16"/>
                <w:szCs w:val="16"/>
              </w:rPr>
            </w:pPr>
            <w:r w:rsidRPr="008E080F">
              <w:rPr>
                <w:rFonts w:asciiTheme="minorHAnsi" w:hAnsiTheme="minorHAnsi"/>
                <w:b/>
                <w:bCs/>
                <w:color w:val="FFFFFF"/>
                <w:sz w:val="16"/>
                <w:szCs w:val="16"/>
              </w:rPr>
              <w:t>attribute / role</w:t>
            </w:r>
          </w:p>
        </w:tc>
        <w:tc>
          <w:tcPr>
            <w:tcW w:w="1801" w:type="dxa"/>
            <w:shd w:val="clear" w:color="auto" w:fill="002C6C"/>
          </w:tcPr>
          <w:p w14:paraId="0536B478" w14:textId="77777777" w:rsidR="008E080F" w:rsidRPr="008E080F" w:rsidRDefault="008E080F" w:rsidP="006D7FC7">
            <w:pPr>
              <w:keepNext/>
              <w:spacing w:before="60" w:after="60"/>
              <w:rPr>
                <w:rFonts w:asciiTheme="minorHAnsi" w:hAnsiTheme="minorHAnsi"/>
                <w:b/>
                <w:bCs/>
                <w:color w:val="FFFFFF"/>
                <w:sz w:val="16"/>
                <w:szCs w:val="16"/>
              </w:rPr>
            </w:pPr>
            <w:r w:rsidRPr="008E080F">
              <w:rPr>
                <w:rFonts w:asciiTheme="minorHAnsi" w:hAnsiTheme="minorHAnsi"/>
                <w:b/>
                <w:bCs/>
                <w:color w:val="FFFFFF"/>
                <w:sz w:val="16"/>
                <w:szCs w:val="16"/>
              </w:rPr>
              <w:t>datatype /secondary class</w:t>
            </w:r>
          </w:p>
        </w:tc>
        <w:tc>
          <w:tcPr>
            <w:tcW w:w="965" w:type="dxa"/>
            <w:shd w:val="clear" w:color="auto" w:fill="002C6C"/>
          </w:tcPr>
          <w:p w14:paraId="1EB60463" w14:textId="77777777" w:rsidR="008E080F" w:rsidRPr="008E080F" w:rsidRDefault="008E080F" w:rsidP="006D7FC7">
            <w:pPr>
              <w:keepNext/>
              <w:spacing w:before="60" w:after="60"/>
              <w:rPr>
                <w:rFonts w:asciiTheme="minorHAnsi" w:hAnsiTheme="minorHAnsi"/>
                <w:b/>
                <w:bCs/>
                <w:color w:val="FFFFFF"/>
                <w:sz w:val="16"/>
                <w:szCs w:val="16"/>
              </w:rPr>
            </w:pPr>
            <w:r w:rsidRPr="008E080F">
              <w:rPr>
                <w:rFonts w:asciiTheme="minorHAnsi" w:hAnsiTheme="minorHAnsi"/>
                <w:b/>
                <w:bCs/>
                <w:color w:val="FFFFFF"/>
                <w:sz w:val="16"/>
                <w:szCs w:val="16"/>
              </w:rPr>
              <w:t>multiplicity</w:t>
            </w:r>
          </w:p>
        </w:tc>
        <w:tc>
          <w:tcPr>
            <w:tcW w:w="5054" w:type="dxa"/>
            <w:shd w:val="clear" w:color="auto" w:fill="002C6C"/>
          </w:tcPr>
          <w:p w14:paraId="47D3048F" w14:textId="77777777" w:rsidR="008E080F" w:rsidRPr="008E080F" w:rsidRDefault="008E080F" w:rsidP="006D7FC7">
            <w:pPr>
              <w:keepNext/>
              <w:spacing w:before="60" w:after="60"/>
              <w:rPr>
                <w:rFonts w:asciiTheme="minorHAnsi" w:hAnsiTheme="minorHAnsi"/>
                <w:b/>
                <w:bCs/>
                <w:color w:val="FFFFFF"/>
                <w:sz w:val="16"/>
                <w:szCs w:val="16"/>
              </w:rPr>
            </w:pPr>
            <w:r w:rsidRPr="008E080F">
              <w:rPr>
                <w:rFonts w:asciiTheme="minorHAnsi" w:hAnsiTheme="minorHAnsi"/>
                <w:b/>
                <w:bCs/>
                <w:color w:val="FFFFFF"/>
                <w:sz w:val="16"/>
                <w:szCs w:val="16"/>
              </w:rPr>
              <w:t>definition</w:t>
            </w:r>
          </w:p>
        </w:tc>
      </w:tr>
      <w:tr w:rsidR="008E080F" w:rsidRPr="007910B4" w14:paraId="6352D626" w14:textId="77777777" w:rsidTr="006D7FC7">
        <w:trPr>
          <w:cantSplit/>
        </w:trPr>
        <w:tc>
          <w:tcPr>
            <w:tcW w:w="1716" w:type="dxa"/>
          </w:tcPr>
          <w:p w14:paraId="380A4336"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ReferencedFileDetailInformationModule</w:t>
            </w:r>
          </w:p>
        </w:tc>
        <w:tc>
          <w:tcPr>
            <w:tcW w:w="1984" w:type="dxa"/>
          </w:tcPr>
          <w:p w14:paraId="7CC13A11" w14:textId="77777777" w:rsidR="008E080F" w:rsidRPr="008E080F" w:rsidRDefault="008E080F" w:rsidP="006D7FC7">
            <w:pPr>
              <w:spacing w:before="60" w:after="60"/>
              <w:rPr>
                <w:rFonts w:asciiTheme="minorHAnsi" w:hAnsiTheme="minorHAnsi" w:cs="Arial"/>
                <w:sz w:val="16"/>
                <w:szCs w:val="16"/>
                <w:lang w:eastAsia="x-none"/>
              </w:rPr>
            </w:pPr>
          </w:p>
        </w:tc>
        <w:tc>
          <w:tcPr>
            <w:tcW w:w="1801" w:type="dxa"/>
          </w:tcPr>
          <w:p w14:paraId="1BDD9B02" w14:textId="77777777" w:rsidR="008E080F" w:rsidRPr="008E080F" w:rsidRDefault="008E080F" w:rsidP="006D7FC7">
            <w:pPr>
              <w:spacing w:before="60" w:after="60"/>
              <w:rPr>
                <w:rFonts w:asciiTheme="minorHAnsi" w:hAnsiTheme="minorHAnsi" w:cs="Arial"/>
                <w:sz w:val="16"/>
                <w:szCs w:val="16"/>
                <w:lang w:eastAsia="x-none"/>
              </w:rPr>
            </w:pPr>
          </w:p>
        </w:tc>
        <w:tc>
          <w:tcPr>
            <w:tcW w:w="965" w:type="dxa"/>
          </w:tcPr>
          <w:p w14:paraId="1F9066E2" w14:textId="77777777" w:rsidR="008E080F" w:rsidRPr="008E080F" w:rsidRDefault="008E080F" w:rsidP="006D7FC7">
            <w:pPr>
              <w:spacing w:before="60" w:after="60"/>
              <w:rPr>
                <w:rFonts w:asciiTheme="minorHAnsi" w:hAnsiTheme="minorHAnsi" w:cs="Arial"/>
                <w:sz w:val="16"/>
                <w:szCs w:val="16"/>
                <w:lang w:eastAsia="x-none"/>
              </w:rPr>
            </w:pPr>
          </w:p>
        </w:tc>
        <w:tc>
          <w:tcPr>
            <w:tcW w:w="5054" w:type="dxa"/>
          </w:tcPr>
          <w:p w14:paraId="01C7A6B3"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Information specifying a link to a file external to the message itself.</w:t>
            </w:r>
          </w:p>
        </w:tc>
      </w:tr>
      <w:tr w:rsidR="008E080F" w:rsidRPr="007910B4" w14:paraId="6BE0C2AB" w14:textId="77777777" w:rsidTr="006D7FC7">
        <w:trPr>
          <w:cantSplit/>
        </w:trPr>
        <w:tc>
          <w:tcPr>
            <w:tcW w:w="1716" w:type="dxa"/>
          </w:tcPr>
          <w:p w14:paraId="7BEE67B0"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Association</w:t>
            </w:r>
          </w:p>
        </w:tc>
        <w:tc>
          <w:tcPr>
            <w:tcW w:w="1984" w:type="dxa"/>
          </w:tcPr>
          <w:p w14:paraId="040CD3C3" w14:textId="77777777" w:rsidR="008E080F" w:rsidRPr="008E080F" w:rsidRDefault="008E080F" w:rsidP="006D7FC7">
            <w:pPr>
              <w:spacing w:before="60" w:after="60"/>
              <w:rPr>
                <w:rFonts w:asciiTheme="minorHAnsi" w:hAnsiTheme="minorHAnsi" w:cs="Arial"/>
                <w:sz w:val="16"/>
                <w:szCs w:val="16"/>
                <w:lang w:eastAsia="x-none"/>
              </w:rPr>
            </w:pPr>
          </w:p>
        </w:tc>
        <w:tc>
          <w:tcPr>
            <w:tcW w:w="1801" w:type="dxa"/>
          </w:tcPr>
          <w:p w14:paraId="7B248706"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ReferencedFileHeader</w:t>
            </w:r>
          </w:p>
        </w:tc>
        <w:tc>
          <w:tcPr>
            <w:tcW w:w="965" w:type="dxa"/>
          </w:tcPr>
          <w:p w14:paraId="435CF14F"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0..*</w:t>
            </w:r>
          </w:p>
        </w:tc>
        <w:tc>
          <w:tcPr>
            <w:tcW w:w="5054" w:type="dxa"/>
          </w:tcPr>
          <w:p w14:paraId="5FA22E8D"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Information specifying a link to a file external to the message itself.</w:t>
            </w:r>
          </w:p>
        </w:tc>
      </w:tr>
      <w:tr w:rsidR="008E080F" w:rsidRPr="007910B4" w14:paraId="049E8E7A" w14:textId="77777777" w:rsidTr="006D7FC7">
        <w:trPr>
          <w:cantSplit/>
        </w:trPr>
        <w:tc>
          <w:tcPr>
            <w:tcW w:w="1716" w:type="dxa"/>
          </w:tcPr>
          <w:p w14:paraId="28990618"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ReferencedFileHeader</w:t>
            </w:r>
          </w:p>
        </w:tc>
        <w:tc>
          <w:tcPr>
            <w:tcW w:w="1984" w:type="dxa"/>
          </w:tcPr>
          <w:p w14:paraId="118B96D2" w14:textId="77777777" w:rsidR="008E080F" w:rsidRPr="008E080F" w:rsidRDefault="008E080F" w:rsidP="006D7FC7">
            <w:pPr>
              <w:spacing w:before="60" w:after="60"/>
              <w:rPr>
                <w:rFonts w:asciiTheme="minorHAnsi" w:hAnsiTheme="minorHAnsi" w:cs="Arial"/>
                <w:sz w:val="16"/>
                <w:szCs w:val="16"/>
                <w:lang w:eastAsia="x-none"/>
              </w:rPr>
            </w:pPr>
          </w:p>
        </w:tc>
        <w:tc>
          <w:tcPr>
            <w:tcW w:w="1801" w:type="dxa"/>
          </w:tcPr>
          <w:p w14:paraId="3325B06F" w14:textId="77777777" w:rsidR="008E080F" w:rsidRPr="008E080F" w:rsidRDefault="008E080F" w:rsidP="006D7FC7">
            <w:pPr>
              <w:spacing w:before="60" w:after="60"/>
              <w:rPr>
                <w:rFonts w:asciiTheme="minorHAnsi" w:hAnsiTheme="minorHAnsi" w:cs="Arial"/>
                <w:sz w:val="16"/>
                <w:szCs w:val="16"/>
                <w:lang w:eastAsia="x-none"/>
              </w:rPr>
            </w:pPr>
          </w:p>
        </w:tc>
        <w:tc>
          <w:tcPr>
            <w:tcW w:w="965" w:type="dxa"/>
          </w:tcPr>
          <w:p w14:paraId="47EE6A5D" w14:textId="77777777" w:rsidR="008E080F" w:rsidRPr="008E080F" w:rsidRDefault="008E080F" w:rsidP="006D7FC7">
            <w:pPr>
              <w:spacing w:before="60" w:after="60"/>
              <w:rPr>
                <w:rFonts w:asciiTheme="minorHAnsi" w:hAnsiTheme="minorHAnsi" w:cs="Arial"/>
                <w:sz w:val="16"/>
                <w:szCs w:val="16"/>
                <w:lang w:eastAsia="x-none"/>
              </w:rPr>
            </w:pPr>
          </w:p>
        </w:tc>
        <w:tc>
          <w:tcPr>
            <w:tcW w:w="5054" w:type="dxa"/>
          </w:tcPr>
          <w:p w14:paraId="20735C09"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Basic referenced file information.</w:t>
            </w:r>
          </w:p>
        </w:tc>
      </w:tr>
      <w:tr w:rsidR="008E080F" w:rsidRPr="007910B4" w14:paraId="3E278F90" w14:textId="77777777" w:rsidTr="006D7FC7">
        <w:trPr>
          <w:cantSplit/>
        </w:trPr>
        <w:tc>
          <w:tcPr>
            <w:tcW w:w="1716" w:type="dxa"/>
          </w:tcPr>
          <w:p w14:paraId="51CCA38E"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Association </w:t>
            </w:r>
          </w:p>
        </w:tc>
        <w:tc>
          <w:tcPr>
            <w:tcW w:w="1984" w:type="dxa"/>
          </w:tcPr>
          <w:p w14:paraId="32AB5222"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&lt;Generalization&gt;</w:t>
            </w:r>
          </w:p>
        </w:tc>
        <w:tc>
          <w:tcPr>
            <w:tcW w:w="1801" w:type="dxa"/>
          </w:tcPr>
          <w:p w14:paraId="717AAA21"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ReferencedFileInformation</w:t>
            </w:r>
          </w:p>
        </w:tc>
        <w:tc>
          <w:tcPr>
            <w:tcW w:w="965" w:type="dxa"/>
          </w:tcPr>
          <w:p w14:paraId="09DDB4A5"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1..1</w:t>
            </w:r>
          </w:p>
        </w:tc>
        <w:tc>
          <w:tcPr>
            <w:tcW w:w="5054" w:type="dxa"/>
          </w:tcPr>
          <w:p w14:paraId="1967CCC6"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Imports information contained in ReferencedFileInformationClass into the ReferencedFileHeader</w:t>
            </w:r>
          </w:p>
        </w:tc>
      </w:tr>
      <w:tr w:rsidR="008E080F" w:rsidRPr="007910B4" w14:paraId="23C87EF4" w14:textId="77777777" w:rsidTr="006D7FC7">
        <w:trPr>
          <w:cantSplit/>
        </w:trPr>
        <w:tc>
          <w:tcPr>
            <w:tcW w:w="1716" w:type="dxa"/>
          </w:tcPr>
          <w:p w14:paraId="0EBB53AB"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Association </w:t>
            </w:r>
          </w:p>
        </w:tc>
        <w:tc>
          <w:tcPr>
            <w:tcW w:w="1984" w:type="dxa"/>
          </w:tcPr>
          <w:p w14:paraId="43857E1E" w14:textId="77777777" w:rsidR="008E080F" w:rsidRPr="008E080F" w:rsidRDefault="008E080F" w:rsidP="006D7FC7">
            <w:pPr>
              <w:spacing w:before="60" w:after="60"/>
              <w:rPr>
                <w:rFonts w:asciiTheme="minorHAnsi" w:hAnsiTheme="minorHAnsi" w:cs="Arial"/>
                <w:sz w:val="16"/>
                <w:szCs w:val="16"/>
                <w:lang w:eastAsia="x-none"/>
              </w:rPr>
            </w:pPr>
          </w:p>
        </w:tc>
        <w:tc>
          <w:tcPr>
            <w:tcW w:w="1801" w:type="dxa"/>
          </w:tcPr>
          <w:p w14:paraId="73442B2C" w14:textId="77777777" w:rsidR="008E080F" w:rsidRPr="008E080F" w:rsidRDefault="008E080F" w:rsidP="006D7FC7">
            <w:pPr>
              <w:rPr>
                <w:rFonts w:asciiTheme="minorHAnsi" w:hAnsiTheme="minorHAnsi" w:cs="Arial"/>
                <w:sz w:val="16"/>
                <w:szCs w:val="16"/>
              </w:rPr>
            </w:pPr>
            <w:r w:rsidRPr="008E080F">
              <w:rPr>
                <w:rFonts w:asciiTheme="minorHAnsi" w:hAnsiTheme="minorHAnsi" w:cs="Arial"/>
                <w:sz w:val="16"/>
                <w:szCs w:val="16"/>
              </w:rPr>
              <w:t>ReferencedFileDetail</w:t>
            </w:r>
          </w:p>
        </w:tc>
        <w:tc>
          <w:tcPr>
            <w:tcW w:w="965" w:type="dxa"/>
          </w:tcPr>
          <w:p w14:paraId="193934DE" w14:textId="77777777" w:rsidR="008E080F" w:rsidRPr="008E080F" w:rsidRDefault="008E080F" w:rsidP="006D7FC7">
            <w:pPr>
              <w:rPr>
                <w:rFonts w:asciiTheme="minorHAnsi" w:hAnsiTheme="minorHAnsi" w:cs="Arial"/>
                <w:sz w:val="16"/>
                <w:szCs w:val="16"/>
              </w:rPr>
            </w:pPr>
            <w:r w:rsidRPr="008E080F">
              <w:rPr>
                <w:rFonts w:asciiTheme="minorHAnsi" w:hAnsiTheme="minorHAnsi" w:cs="Arial"/>
                <w:sz w:val="16"/>
                <w:szCs w:val="16"/>
              </w:rPr>
              <w:t>0..1</w:t>
            </w:r>
          </w:p>
        </w:tc>
        <w:tc>
          <w:tcPr>
            <w:tcW w:w="5054" w:type="dxa"/>
          </w:tcPr>
          <w:p w14:paraId="42ADE21E" w14:textId="77777777" w:rsidR="008E080F" w:rsidRPr="008E080F" w:rsidRDefault="008E080F" w:rsidP="006D7FC7">
            <w:pPr>
              <w:rPr>
                <w:rFonts w:asciiTheme="minorHAnsi" w:hAnsiTheme="minorHAnsi" w:cs="Arial"/>
                <w:sz w:val="16"/>
                <w:szCs w:val="16"/>
              </w:rPr>
            </w:pPr>
            <w:r w:rsidRPr="008E080F">
              <w:rPr>
                <w:rFonts w:asciiTheme="minorHAnsi" w:hAnsiTheme="minorHAnsi" w:cs="Arial"/>
                <w:sz w:val="16"/>
                <w:szCs w:val="16"/>
              </w:rPr>
              <w:t>Information specifying a link to a file external to the message itself.</w:t>
            </w:r>
          </w:p>
        </w:tc>
      </w:tr>
      <w:tr w:rsidR="008E080F" w:rsidRPr="007910B4" w14:paraId="0C4D8FC6" w14:textId="77777777" w:rsidTr="006D7FC7">
        <w:trPr>
          <w:cantSplit/>
        </w:trPr>
        <w:tc>
          <w:tcPr>
            <w:tcW w:w="1716" w:type="dxa"/>
          </w:tcPr>
          <w:p w14:paraId="5DBB1940"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ReferencedFileDetail </w:t>
            </w:r>
          </w:p>
        </w:tc>
        <w:tc>
          <w:tcPr>
            <w:tcW w:w="1984" w:type="dxa"/>
          </w:tcPr>
          <w:p w14:paraId="6DC49872" w14:textId="77777777" w:rsidR="008E080F" w:rsidRPr="008E080F" w:rsidRDefault="008E080F" w:rsidP="006D7FC7">
            <w:pPr>
              <w:spacing w:before="60" w:after="60"/>
              <w:rPr>
                <w:rFonts w:asciiTheme="minorHAnsi" w:hAnsiTheme="minorHAnsi" w:cs="Arial"/>
                <w:sz w:val="16"/>
                <w:szCs w:val="16"/>
                <w:lang w:eastAsia="x-none"/>
              </w:rPr>
            </w:pPr>
          </w:p>
        </w:tc>
        <w:tc>
          <w:tcPr>
            <w:tcW w:w="1801" w:type="dxa"/>
          </w:tcPr>
          <w:p w14:paraId="2A193258" w14:textId="77777777" w:rsidR="008E080F" w:rsidRPr="008E080F" w:rsidRDefault="008E080F" w:rsidP="006D7FC7">
            <w:pPr>
              <w:spacing w:before="60" w:after="60"/>
              <w:rPr>
                <w:rFonts w:asciiTheme="minorHAnsi" w:hAnsiTheme="minorHAnsi" w:cs="Arial"/>
                <w:sz w:val="16"/>
                <w:szCs w:val="16"/>
                <w:lang w:eastAsia="x-none"/>
              </w:rPr>
            </w:pPr>
          </w:p>
        </w:tc>
        <w:tc>
          <w:tcPr>
            <w:tcW w:w="965" w:type="dxa"/>
          </w:tcPr>
          <w:p w14:paraId="23AD2739" w14:textId="77777777" w:rsidR="008E080F" w:rsidRPr="008E080F" w:rsidRDefault="008E080F" w:rsidP="006D7FC7">
            <w:pPr>
              <w:spacing w:before="60" w:after="60"/>
              <w:rPr>
                <w:rFonts w:asciiTheme="minorHAnsi" w:hAnsiTheme="minorHAnsi" w:cs="Arial"/>
                <w:sz w:val="16"/>
                <w:szCs w:val="16"/>
                <w:lang w:eastAsia="x-none"/>
              </w:rPr>
            </w:pPr>
          </w:p>
        </w:tc>
        <w:tc>
          <w:tcPr>
            <w:tcW w:w="5054" w:type="dxa"/>
          </w:tcPr>
          <w:p w14:paraId="44C67399"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 Information specifying a link to a file external to the message itself.</w:t>
            </w:r>
          </w:p>
        </w:tc>
      </w:tr>
      <w:tr w:rsidR="008E080F" w:rsidRPr="007910B4" w14:paraId="18AF3393" w14:textId="77777777" w:rsidTr="006D7FC7">
        <w:trPr>
          <w:cantSplit/>
        </w:trPr>
        <w:tc>
          <w:tcPr>
            <w:tcW w:w="1716" w:type="dxa"/>
          </w:tcPr>
          <w:p w14:paraId="16915495"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Association </w:t>
            </w:r>
          </w:p>
        </w:tc>
        <w:tc>
          <w:tcPr>
            <w:tcW w:w="1984" w:type="dxa"/>
          </w:tcPr>
          <w:p w14:paraId="60668DB3"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 </w:t>
            </w:r>
          </w:p>
        </w:tc>
        <w:tc>
          <w:tcPr>
            <w:tcW w:w="1801" w:type="dxa"/>
          </w:tcPr>
          <w:p w14:paraId="5957075C"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FileUsageInformation </w:t>
            </w:r>
          </w:p>
        </w:tc>
        <w:tc>
          <w:tcPr>
            <w:tcW w:w="965" w:type="dxa"/>
          </w:tcPr>
          <w:p w14:paraId="7AC22D82"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0..1 </w:t>
            </w:r>
          </w:p>
        </w:tc>
        <w:tc>
          <w:tcPr>
            <w:tcW w:w="5054" w:type="dxa"/>
          </w:tcPr>
          <w:p w14:paraId="0658D34F"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 Information on usage of a referenced file.</w:t>
            </w:r>
          </w:p>
        </w:tc>
      </w:tr>
      <w:tr w:rsidR="008E080F" w:rsidRPr="007910B4" w14:paraId="37DC6A95" w14:textId="77777777" w:rsidTr="006D7FC7">
        <w:trPr>
          <w:cantSplit/>
        </w:trPr>
        <w:tc>
          <w:tcPr>
            <w:tcW w:w="1716" w:type="dxa"/>
          </w:tcPr>
          <w:p w14:paraId="145A58E2"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Association </w:t>
            </w:r>
          </w:p>
        </w:tc>
        <w:tc>
          <w:tcPr>
            <w:tcW w:w="1984" w:type="dxa"/>
          </w:tcPr>
          <w:p w14:paraId="69109EB4"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 </w:t>
            </w:r>
          </w:p>
        </w:tc>
        <w:tc>
          <w:tcPr>
            <w:tcW w:w="1801" w:type="dxa"/>
          </w:tcPr>
          <w:p w14:paraId="3DA55FF8"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FileContentInformation </w:t>
            </w:r>
          </w:p>
        </w:tc>
        <w:tc>
          <w:tcPr>
            <w:tcW w:w="965" w:type="dxa"/>
          </w:tcPr>
          <w:p w14:paraId="0C5F7B3F"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0..1 </w:t>
            </w:r>
          </w:p>
        </w:tc>
        <w:tc>
          <w:tcPr>
            <w:tcW w:w="5054" w:type="dxa"/>
          </w:tcPr>
          <w:p w14:paraId="4607E4AC"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 Information on the content of the referenced file. </w:t>
            </w:r>
          </w:p>
        </w:tc>
      </w:tr>
      <w:tr w:rsidR="008E080F" w:rsidRPr="007910B4" w14:paraId="51734045" w14:textId="77777777" w:rsidTr="006D7FC7">
        <w:trPr>
          <w:cantSplit/>
        </w:trPr>
        <w:tc>
          <w:tcPr>
            <w:tcW w:w="1716" w:type="dxa"/>
          </w:tcPr>
          <w:p w14:paraId="1DF1B6A4"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Association</w:t>
            </w:r>
          </w:p>
        </w:tc>
        <w:tc>
          <w:tcPr>
            <w:tcW w:w="1984" w:type="dxa"/>
          </w:tcPr>
          <w:p w14:paraId="5CF86341"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avpList</w:t>
            </w:r>
          </w:p>
        </w:tc>
        <w:tc>
          <w:tcPr>
            <w:tcW w:w="1801" w:type="dxa"/>
          </w:tcPr>
          <w:p w14:paraId="40049EDD"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GS1_AttributeValuePairList</w:t>
            </w:r>
          </w:p>
        </w:tc>
        <w:tc>
          <w:tcPr>
            <w:tcW w:w="965" w:type="dxa"/>
          </w:tcPr>
          <w:p w14:paraId="0C4F4D7E"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0..1</w:t>
            </w:r>
          </w:p>
        </w:tc>
        <w:tc>
          <w:tcPr>
            <w:tcW w:w="5054" w:type="dxa"/>
          </w:tcPr>
          <w:p w14:paraId="595CA002"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Attribute value pair information.</w:t>
            </w:r>
          </w:p>
        </w:tc>
      </w:tr>
      <w:tr w:rsidR="008E080F" w:rsidRPr="007910B4" w14:paraId="1BF0AF6F" w14:textId="77777777" w:rsidTr="006D7FC7">
        <w:trPr>
          <w:cantSplit/>
        </w:trPr>
        <w:tc>
          <w:tcPr>
            <w:tcW w:w="1716" w:type="dxa"/>
          </w:tcPr>
          <w:p w14:paraId="4D758536"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lastRenderedPageBreak/>
              <w:t xml:space="preserve">Attribute </w:t>
            </w:r>
          </w:p>
        </w:tc>
        <w:tc>
          <w:tcPr>
            <w:tcW w:w="1984" w:type="dxa"/>
          </w:tcPr>
          <w:p w14:paraId="308442E8"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canFileStream </w:t>
            </w:r>
          </w:p>
        </w:tc>
        <w:tc>
          <w:tcPr>
            <w:tcW w:w="1801" w:type="dxa"/>
          </w:tcPr>
          <w:p w14:paraId="5D079366"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NonbinaryLogicEnumeration</w:t>
            </w:r>
          </w:p>
        </w:tc>
        <w:tc>
          <w:tcPr>
            <w:tcW w:w="965" w:type="dxa"/>
          </w:tcPr>
          <w:p w14:paraId="06AE9716"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0..1 </w:t>
            </w:r>
          </w:p>
        </w:tc>
        <w:tc>
          <w:tcPr>
            <w:tcW w:w="5054" w:type="dxa"/>
          </w:tcPr>
          <w:p w14:paraId="72E6D119"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 An indicator that the digital asset is compressed to start displaying/running before fully uncompressing. </w:t>
            </w:r>
          </w:p>
        </w:tc>
      </w:tr>
      <w:tr w:rsidR="008E080F" w:rsidRPr="007910B4" w14:paraId="1A09F4C5" w14:textId="77777777" w:rsidTr="006D7FC7">
        <w:trPr>
          <w:cantSplit/>
        </w:trPr>
        <w:tc>
          <w:tcPr>
            <w:tcW w:w="1716" w:type="dxa"/>
          </w:tcPr>
          <w:p w14:paraId="7B86F8D5"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Attribute </w:t>
            </w:r>
          </w:p>
        </w:tc>
        <w:tc>
          <w:tcPr>
            <w:tcW w:w="1984" w:type="dxa"/>
          </w:tcPr>
          <w:p w14:paraId="0404F679"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fileAspectRatio </w:t>
            </w:r>
          </w:p>
        </w:tc>
        <w:tc>
          <w:tcPr>
            <w:tcW w:w="1801" w:type="dxa"/>
          </w:tcPr>
          <w:p w14:paraId="4D70336F"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string</w:t>
            </w:r>
          </w:p>
        </w:tc>
        <w:tc>
          <w:tcPr>
            <w:tcW w:w="965" w:type="dxa"/>
          </w:tcPr>
          <w:p w14:paraId="6471FAFF"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0..1 </w:t>
            </w:r>
          </w:p>
        </w:tc>
        <w:tc>
          <w:tcPr>
            <w:tcW w:w="5054" w:type="dxa"/>
          </w:tcPr>
          <w:p w14:paraId="03B6E208"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 A description of the aspect ratio used to determine how a digital asset fits on a page or monitor. </w:t>
            </w:r>
          </w:p>
        </w:tc>
      </w:tr>
      <w:tr w:rsidR="008E080F" w:rsidRPr="007910B4" w14:paraId="1C7659E1" w14:textId="77777777" w:rsidTr="006D7FC7">
        <w:trPr>
          <w:cantSplit/>
        </w:trPr>
        <w:tc>
          <w:tcPr>
            <w:tcW w:w="1716" w:type="dxa"/>
          </w:tcPr>
          <w:p w14:paraId="0AFFF553"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Attribute </w:t>
            </w:r>
          </w:p>
        </w:tc>
        <w:tc>
          <w:tcPr>
            <w:tcW w:w="1984" w:type="dxa"/>
          </w:tcPr>
          <w:p w14:paraId="187316C5"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fileBackgroundColourDescription </w:t>
            </w:r>
          </w:p>
        </w:tc>
        <w:tc>
          <w:tcPr>
            <w:tcW w:w="1801" w:type="dxa"/>
          </w:tcPr>
          <w:p w14:paraId="123D3E17"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Description70</w:t>
            </w:r>
          </w:p>
        </w:tc>
        <w:tc>
          <w:tcPr>
            <w:tcW w:w="965" w:type="dxa"/>
          </w:tcPr>
          <w:p w14:paraId="5283A683"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0..* </w:t>
            </w:r>
          </w:p>
        </w:tc>
        <w:tc>
          <w:tcPr>
            <w:tcW w:w="5054" w:type="dxa"/>
          </w:tcPr>
          <w:p w14:paraId="1F97C53C"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 A description of the colour for the background in the digital asset.  The background is the area in the asset which surrounds the item. </w:t>
            </w:r>
          </w:p>
        </w:tc>
      </w:tr>
      <w:tr w:rsidR="008E080F" w:rsidRPr="007910B4" w14:paraId="20653BA1" w14:textId="77777777" w:rsidTr="006D7FC7">
        <w:trPr>
          <w:cantSplit/>
        </w:trPr>
        <w:tc>
          <w:tcPr>
            <w:tcW w:w="1716" w:type="dxa"/>
          </w:tcPr>
          <w:p w14:paraId="0362C05E"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Attribute </w:t>
            </w:r>
          </w:p>
        </w:tc>
        <w:tc>
          <w:tcPr>
            <w:tcW w:w="1984" w:type="dxa"/>
          </w:tcPr>
          <w:p w14:paraId="7E7A8F64"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fileColourCalibration </w:t>
            </w:r>
          </w:p>
        </w:tc>
        <w:tc>
          <w:tcPr>
            <w:tcW w:w="1801" w:type="dxa"/>
          </w:tcPr>
          <w:p w14:paraId="3EDBE6D7"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Description70</w:t>
            </w:r>
          </w:p>
        </w:tc>
        <w:tc>
          <w:tcPr>
            <w:tcW w:w="965" w:type="dxa"/>
          </w:tcPr>
          <w:p w14:paraId="15339528"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0..* </w:t>
            </w:r>
          </w:p>
        </w:tc>
        <w:tc>
          <w:tcPr>
            <w:tcW w:w="5054" w:type="dxa"/>
          </w:tcPr>
          <w:p w14:paraId="76EDEB35"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 The colour calibration fashion used in the creation of the digital asset for example: Kodak, Heidelberg CMM, Apple colourSync, etc. </w:t>
            </w:r>
          </w:p>
        </w:tc>
      </w:tr>
      <w:tr w:rsidR="008E080F" w:rsidRPr="007910B4" w14:paraId="4FBD8BA3" w14:textId="77777777" w:rsidTr="006D7FC7">
        <w:trPr>
          <w:cantSplit/>
        </w:trPr>
        <w:tc>
          <w:tcPr>
            <w:tcW w:w="1716" w:type="dxa"/>
          </w:tcPr>
          <w:p w14:paraId="66AD4E34"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Attribute </w:t>
            </w:r>
          </w:p>
        </w:tc>
        <w:tc>
          <w:tcPr>
            <w:tcW w:w="1984" w:type="dxa"/>
          </w:tcPr>
          <w:p w14:paraId="219DFC01"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fileColourSchemeCode </w:t>
            </w:r>
          </w:p>
        </w:tc>
        <w:tc>
          <w:tcPr>
            <w:tcW w:w="1801" w:type="dxa"/>
          </w:tcPr>
          <w:p w14:paraId="44D98768"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FileColourSchemeCode</w:t>
            </w:r>
          </w:p>
        </w:tc>
        <w:tc>
          <w:tcPr>
            <w:tcW w:w="965" w:type="dxa"/>
          </w:tcPr>
          <w:p w14:paraId="682C80D6"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0..1 </w:t>
            </w:r>
          </w:p>
        </w:tc>
        <w:tc>
          <w:tcPr>
            <w:tcW w:w="5054" w:type="dxa"/>
          </w:tcPr>
          <w:p w14:paraId="0E578CB4"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 The type of colour scheme used in the digital asset.  </w:t>
            </w:r>
          </w:p>
        </w:tc>
      </w:tr>
      <w:tr w:rsidR="008E080F" w:rsidRPr="007910B4" w14:paraId="41DF8BA4" w14:textId="77777777" w:rsidTr="006D7FC7">
        <w:trPr>
          <w:cantSplit/>
        </w:trPr>
        <w:tc>
          <w:tcPr>
            <w:tcW w:w="1716" w:type="dxa"/>
          </w:tcPr>
          <w:p w14:paraId="35A2D989"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Attribute </w:t>
            </w:r>
          </w:p>
        </w:tc>
        <w:tc>
          <w:tcPr>
            <w:tcW w:w="1984" w:type="dxa"/>
          </w:tcPr>
          <w:p w14:paraId="43803722"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fileCompressionType </w:t>
            </w:r>
          </w:p>
        </w:tc>
        <w:tc>
          <w:tcPr>
            <w:tcW w:w="1801" w:type="dxa"/>
          </w:tcPr>
          <w:p w14:paraId="28CFEF71"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Description70</w:t>
            </w:r>
          </w:p>
        </w:tc>
        <w:tc>
          <w:tcPr>
            <w:tcW w:w="965" w:type="dxa"/>
          </w:tcPr>
          <w:p w14:paraId="4C217E98"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0..* </w:t>
            </w:r>
          </w:p>
        </w:tc>
        <w:tc>
          <w:tcPr>
            <w:tcW w:w="5054" w:type="dxa"/>
          </w:tcPr>
          <w:p w14:paraId="3C025E11"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 A description of the compression method used to reduce the file size stored at the link. This information is used to aid the user in choosing the correct program to extract the file. Examples include Quick Time, Real Player, mpg, WinZip, etc. </w:t>
            </w:r>
          </w:p>
        </w:tc>
      </w:tr>
      <w:tr w:rsidR="008E080F" w:rsidRPr="007910B4" w14:paraId="315D9DC1" w14:textId="77777777" w:rsidTr="006D7FC7">
        <w:trPr>
          <w:cantSplit/>
        </w:trPr>
        <w:tc>
          <w:tcPr>
            <w:tcW w:w="1716" w:type="dxa"/>
          </w:tcPr>
          <w:p w14:paraId="37FCE7C6"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Attribute </w:t>
            </w:r>
          </w:p>
        </w:tc>
        <w:tc>
          <w:tcPr>
            <w:tcW w:w="1984" w:type="dxa"/>
          </w:tcPr>
          <w:p w14:paraId="7C545E8F"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fileContrast </w:t>
            </w:r>
          </w:p>
        </w:tc>
        <w:tc>
          <w:tcPr>
            <w:tcW w:w="1801" w:type="dxa"/>
          </w:tcPr>
          <w:p w14:paraId="4BBC86AA"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string</w:t>
            </w:r>
          </w:p>
        </w:tc>
        <w:tc>
          <w:tcPr>
            <w:tcW w:w="965" w:type="dxa"/>
          </w:tcPr>
          <w:p w14:paraId="1A870532"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0..*</w:t>
            </w:r>
          </w:p>
        </w:tc>
        <w:tc>
          <w:tcPr>
            <w:tcW w:w="5054" w:type="dxa"/>
          </w:tcPr>
          <w:p w14:paraId="48DF160C"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The contrast used in the digital asset.  Contrast is the difference in brightness between light and dark areas of an image. Contrast determines the number of shades in the image. </w:t>
            </w:r>
          </w:p>
        </w:tc>
      </w:tr>
      <w:tr w:rsidR="008E080F" w:rsidRPr="007910B4" w14:paraId="30344426" w14:textId="77777777" w:rsidTr="006D7FC7">
        <w:trPr>
          <w:cantSplit/>
        </w:trPr>
        <w:tc>
          <w:tcPr>
            <w:tcW w:w="1716" w:type="dxa"/>
          </w:tcPr>
          <w:p w14:paraId="6F79D552"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Attribute </w:t>
            </w:r>
          </w:p>
        </w:tc>
        <w:tc>
          <w:tcPr>
            <w:tcW w:w="1984" w:type="dxa"/>
          </w:tcPr>
          <w:p w14:paraId="2FF98D52"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filePixelHeight </w:t>
            </w:r>
          </w:p>
        </w:tc>
        <w:tc>
          <w:tcPr>
            <w:tcW w:w="1801" w:type="dxa"/>
          </w:tcPr>
          <w:p w14:paraId="13AF573C"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nonNegativeInteger</w:t>
            </w:r>
          </w:p>
        </w:tc>
        <w:tc>
          <w:tcPr>
            <w:tcW w:w="965" w:type="dxa"/>
          </w:tcPr>
          <w:p w14:paraId="48B26779"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0..1 </w:t>
            </w:r>
          </w:p>
        </w:tc>
        <w:tc>
          <w:tcPr>
            <w:tcW w:w="5054" w:type="dxa"/>
          </w:tcPr>
          <w:p w14:paraId="7F385C27"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The number of pixels along the vertical axis of the image. </w:t>
            </w:r>
          </w:p>
        </w:tc>
      </w:tr>
      <w:tr w:rsidR="008E080F" w:rsidRPr="007910B4" w14:paraId="2097A510" w14:textId="77777777" w:rsidTr="006D7FC7">
        <w:trPr>
          <w:cantSplit/>
        </w:trPr>
        <w:tc>
          <w:tcPr>
            <w:tcW w:w="1716" w:type="dxa"/>
          </w:tcPr>
          <w:p w14:paraId="60272292"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Attribute </w:t>
            </w:r>
          </w:p>
        </w:tc>
        <w:tc>
          <w:tcPr>
            <w:tcW w:w="1984" w:type="dxa"/>
          </w:tcPr>
          <w:p w14:paraId="586620CA"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filePixelWidth </w:t>
            </w:r>
          </w:p>
        </w:tc>
        <w:tc>
          <w:tcPr>
            <w:tcW w:w="1801" w:type="dxa"/>
          </w:tcPr>
          <w:p w14:paraId="6104D8D8"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nonNegativeInteger</w:t>
            </w:r>
          </w:p>
        </w:tc>
        <w:tc>
          <w:tcPr>
            <w:tcW w:w="965" w:type="dxa"/>
          </w:tcPr>
          <w:p w14:paraId="11FFD327"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0..1 </w:t>
            </w:r>
          </w:p>
        </w:tc>
        <w:tc>
          <w:tcPr>
            <w:tcW w:w="5054" w:type="dxa"/>
          </w:tcPr>
          <w:p w14:paraId="1E543C3D"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The number of pixels along the horizontal axis of the image. </w:t>
            </w:r>
          </w:p>
        </w:tc>
      </w:tr>
      <w:tr w:rsidR="008E080F" w:rsidRPr="007910B4" w14:paraId="19CFB61A" w14:textId="77777777" w:rsidTr="006D7FC7">
        <w:trPr>
          <w:cantSplit/>
        </w:trPr>
        <w:tc>
          <w:tcPr>
            <w:tcW w:w="1716" w:type="dxa"/>
          </w:tcPr>
          <w:p w14:paraId="74A4136D"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Attribute </w:t>
            </w:r>
          </w:p>
        </w:tc>
        <w:tc>
          <w:tcPr>
            <w:tcW w:w="1984" w:type="dxa"/>
          </w:tcPr>
          <w:p w14:paraId="558A3AC7"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filePlaybackRate </w:t>
            </w:r>
          </w:p>
        </w:tc>
        <w:tc>
          <w:tcPr>
            <w:tcW w:w="1801" w:type="dxa"/>
          </w:tcPr>
          <w:p w14:paraId="32FDB9A3"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nonNegativeInteger</w:t>
            </w:r>
          </w:p>
        </w:tc>
        <w:tc>
          <w:tcPr>
            <w:tcW w:w="965" w:type="dxa"/>
          </w:tcPr>
          <w:p w14:paraId="4AC777C8"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0..1 </w:t>
            </w:r>
          </w:p>
        </w:tc>
        <w:tc>
          <w:tcPr>
            <w:tcW w:w="5054" w:type="dxa"/>
          </w:tcPr>
          <w:p w14:paraId="614B1E21"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The targeted frame rate for the display of the digital asset, expressed as an integer representing the number of frames per second. </w:t>
            </w:r>
          </w:p>
        </w:tc>
      </w:tr>
      <w:tr w:rsidR="008E080F" w:rsidRPr="007910B4" w14:paraId="2C5A6EC1" w14:textId="77777777" w:rsidTr="006D7FC7">
        <w:trPr>
          <w:cantSplit/>
        </w:trPr>
        <w:tc>
          <w:tcPr>
            <w:tcW w:w="1716" w:type="dxa"/>
          </w:tcPr>
          <w:p w14:paraId="5089BC51"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Attribute </w:t>
            </w:r>
          </w:p>
        </w:tc>
        <w:tc>
          <w:tcPr>
            <w:tcW w:w="1984" w:type="dxa"/>
          </w:tcPr>
          <w:p w14:paraId="4F0A4418"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filePrintHeight </w:t>
            </w:r>
          </w:p>
        </w:tc>
        <w:tc>
          <w:tcPr>
            <w:tcW w:w="1801" w:type="dxa"/>
          </w:tcPr>
          <w:p w14:paraId="57E3304C"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Measurement</w:t>
            </w:r>
          </w:p>
        </w:tc>
        <w:tc>
          <w:tcPr>
            <w:tcW w:w="965" w:type="dxa"/>
          </w:tcPr>
          <w:p w14:paraId="41C0BCCF"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0..* </w:t>
            </w:r>
          </w:p>
        </w:tc>
        <w:tc>
          <w:tcPr>
            <w:tcW w:w="5054" w:type="dxa"/>
          </w:tcPr>
          <w:p w14:paraId="1A182BF1"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The number of pixels along the vertical axis of the image. </w:t>
            </w:r>
          </w:p>
        </w:tc>
      </w:tr>
      <w:tr w:rsidR="008E080F" w:rsidRPr="007910B4" w14:paraId="16EFE662" w14:textId="77777777" w:rsidTr="006D7FC7">
        <w:trPr>
          <w:cantSplit/>
        </w:trPr>
        <w:tc>
          <w:tcPr>
            <w:tcW w:w="1716" w:type="dxa"/>
          </w:tcPr>
          <w:p w14:paraId="2457B06A"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Attribute </w:t>
            </w:r>
          </w:p>
        </w:tc>
        <w:tc>
          <w:tcPr>
            <w:tcW w:w="1984" w:type="dxa"/>
          </w:tcPr>
          <w:p w14:paraId="5317A53A"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filePrintWidth</w:t>
            </w:r>
          </w:p>
        </w:tc>
        <w:tc>
          <w:tcPr>
            <w:tcW w:w="1801" w:type="dxa"/>
          </w:tcPr>
          <w:p w14:paraId="4D2A904A"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Measurement</w:t>
            </w:r>
          </w:p>
        </w:tc>
        <w:tc>
          <w:tcPr>
            <w:tcW w:w="965" w:type="dxa"/>
          </w:tcPr>
          <w:p w14:paraId="74EE4823"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0..* </w:t>
            </w:r>
          </w:p>
        </w:tc>
        <w:tc>
          <w:tcPr>
            <w:tcW w:w="5054" w:type="dxa"/>
          </w:tcPr>
          <w:p w14:paraId="74525E13"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The number of pixels along the horizontal axis of the image. </w:t>
            </w:r>
          </w:p>
        </w:tc>
      </w:tr>
      <w:tr w:rsidR="008E080F" w:rsidRPr="007910B4" w14:paraId="153C3190" w14:textId="77777777" w:rsidTr="006D7FC7">
        <w:trPr>
          <w:cantSplit/>
        </w:trPr>
        <w:tc>
          <w:tcPr>
            <w:tcW w:w="1716" w:type="dxa"/>
          </w:tcPr>
          <w:p w14:paraId="0C65EB3D"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Attribute </w:t>
            </w:r>
          </w:p>
        </w:tc>
        <w:tc>
          <w:tcPr>
            <w:tcW w:w="1984" w:type="dxa"/>
          </w:tcPr>
          <w:p w14:paraId="3CFE2807"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fileResolutionDescription </w:t>
            </w:r>
          </w:p>
        </w:tc>
        <w:tc>
          <w:tcPr>
            <w:tcW w:w="1801" w:type="dxa"/>
          </w:tcPr>
          <w:p w14:paraId="7D52561A" w14:textId="77777777" w:rsidR="008E080F" w:rsidRPr="001A4E2D" w:rsidRDefault="008E080F" w:rsidP="006D7FC7">
            <w:pPr>
              <w:spacing w:before="60" w:after="60"/>
              <w:rPr>
                <w:rFonts w:asciiTheme="minorHAnsi" w:hAnsiTheme="minorHAnsi" w:cs="Arial"/>
                <w:sz w:val="16"/>
                <w:szCs w:val="16"/>
                <w:lang w:eastAsia="x-none"/>
              </w:rPr>
            </w:pPr>
            <w:r w:rsidRPr="001A4E2D">
              <w:rPr>
                <w:rFonts w:asciiTheme="minorHAnsi" w:hAnsiTheme="minorHAnsi" w:cs="Arial"/>
                <w:sz w:val="16"/>
                <w:szCs w:val="16"/>
                <w:lang w:eastAsia="x-none"/>
              </w:rPr>
              <w:t>Description70</w:t>
            </w:r>
          </w:p>
        </w:tc>
        <w:tc>
          <w:tcPr>
            <w:tcW w:w="965" w:type="dxa"/>
          </w:tcPr>
          <w:p w14:paraId="5ABE212C" w14:textId="77777777" w:rsidR="008E080F" w:rsidRPr="001A4E2D" w:rsidRDefault="008E080F" w:rsidP="006D7FC7">
            <w:pPr>
              <w:spacing w:before="60" w:after="60"/>
              <w:rPr>
                <w:rFonts w:asciiTheme="minorHAnsi" w:hAnsiTheme="minorHAnsi" w:cs="Arial"/>
                <w:sz w:val="16"/>
                <w:szCs w:val="16"/>
                <w:lang w:eastAsia="x-none"/>
              </w:rPr>
            </w:pPr>
            <w:r w:rsidRPr="001A4E2D">
              <w:rPr>
                <w:rFonts w:asciiTheme="minorHAnsi" w:hAnsiTheme="minorHAnsi" w:cs="Arial"/>
                <w:sz w:val="16"/>
                <w:szCs w:val="16"/>
                <w:lang w:eastAsia="x-none"/>
              </w:rPr>
              <w:t>0..*</w:t>
            </w:r>
          </w:p>
        </w:tc>
        <w:tc>
          <w:tcPr>
            <w:tcW w:w="5054" w:type="dxa"/>
          </w:tcPr>
          <w:p w14:paraId="4B0B8D65"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The resolution of the file.  Knowing the resolution will allow the user to be able to determine the best system with which to utilize the file. </w:t>
            </w:r>
          </w:p>
        </w:tc>
      </w:tr>
      <w:tr w:rsidR="008E080F" w:rsidRPr="007910B4" w14:paraId="5E8EFA57" w14:textId="77777777" w:rsidTr="006D7FC7">
        <w:trPr>
          <w:cantSplit/>
        </w:trPr>
        <w:tc>
          <w:tcPr>
            <w:tcW w:w="1716" w:type="dxa"/>
          </w:tcPr>
          <w:p w14:paraId="41461AEF"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lastRenderedPageBreak/>
              <w:t xml:space="preserve">Attribute </w:t>
            </w:r>
          </w:p>
        </w:tc>
        <w:tc>
          <w:tcPr>
            <w:tcW w:w="1984" w:type="dxa"/>
          </w:tcPr>
          <w:p w14:paraId="39841073"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fileRunTime </w:t>
            </w:r>
          </w:p>
        </w:tc>
        <w:tc>
          <w:tcPr>
            <w:tcW w:w="1801" w:type="dxa"/>
          </w:tcPr>
          <w:p w14:paraId="1A77EC83"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time</w:t>
            </w:r>
          </w:p>
        </w:tc>
        <w:tc>
          <w:tcPr>
            <w:tcW w:w="965" w:type="dxa"/>
          </w:tcPr>
          <w:p w14:paraId="05B9242D"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0..1 </w:t>
            </w:r>
          </w:p>
        </w:tc>
        <w:tc>
          <w:tcPr>
            <w:tcW w:w="5054" w:type="dxa"/>
          </w:tcPr>
          <w:p w14:paraId="2AAD89DF"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 The playback or running length of time for the digital asset.  This most common is in reference to video or audio files, but is not limited to them.  This would be expressed in hours, minutes and second (hh:mm:ss).   </w:t>
            </w:r>
          </w:p>
        </w:tc>
      </w:tr>
      <w:tr w:rsidR="008E080F" w:rsidRPr="007910B4" w14:paraId="7046BE8F" w14:textId="77777777" w:rsidTr="006D7FC7">
        <w:trPr>
          <w:cantSplit/>
        </w:trPr>
        <w:tc>
          <w:tcPr>
            <w:tcW w:w="1716" w:type="dxa"/>
          </w:tcPr>
          <w:p w14:paraId="2E26BCA4"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Attribute </w:t>
            </w:r>
          </w:p>
        </w:tc>
        <w:tc>
          <w:tcPr>
            <w:tcW w:w="1984" w:type="dxa"/>
          </w:tcPr>
          <w:p w14:paraId="1F1F9BAC"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fileSize </w:t>
            </w:r>
          </w:p>
        </w:tc>
        <w:tc>
          <w:tcPr>
            <w:tcW w:w="1801" w:type="dxa"/>
          </w:tcPr>
          <w:p w14:paraId="1AA3E2E3"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Measurement</w:t>
            </w:r>
          </w:p>
        </w:tc>
        <w:tc>
          <w:tcPr>
            <w:tcW w:w="965" w:type="dxa"/>
          </w:tcPr>
          <w:p w14:paraId="1C43EA4B"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0..* </w:t>
            </w:r>
          </w:p>
        </w:tc>
        <w:tc>
          <w:tcPr>
            <w:tcW w:w="5054" w:type="dxa"/>
          </w:tcPr>
          <w:p w14:paraId="74801230"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 The size of the file as it is stored in an uncompressed format. </w:t>
            </w:r>
          </w:p>
        </w:tc>
      </w:tr>
      <w:tr w:rsidR="008E080F" w:rsidRPr="007910B4" w14:paraId="1EFE1E57" w14:textId="77777777" w:rsidTr="006D7FC7">
        <w:trPr>
          <w:cantSplit/>
        </w:trPr>
        <w:tc>
          <w:tcPr>
            <w:tcW w:w="1716" w:type="dxa"/>
          </w:tcPr>
          <w:p w14:paraId="65096F5B"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Attribute </w:t>
            </w:r>
          </w:p>
        </w:tc>
        <w:tc>
          <w:tcPr>
            <w:tcW w:w="1984" w:type="dxa"/>
          </w:tcPr>
          <w:p w14:paraId="3601D631"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isFileBackgroundTransparent </w:t>
            </w:r>
          </w:p>
        </w:tc>
        <w:tc>
          <w:tcPr>
            <w:tcW w:w="1801" w:type="dxa"/>
          </w:tcPr>
          <w:p w14:paraId="7F82F15C"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NonbinaryLogicEnumeration</w:t>
            </w:r>
          </w:p>
        </w:tc>
        <w:tc>
          <w:tcPr>
            <w:tcW w:w="965" w:type="dxa"/>
          </w:tcPr>
          <w:p w14:paraId="5D725546"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0..1 </w:t>
            </w:r>
          </w:p>
        </w:tc>
        <w:tc>
          <w:tcPr>
            <w:tcW w:w="5054" w:type="dxa"/>
          </w:tcPr>
          <w:p w14:paraId="063E4C34"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 An indicator of whether or not the background used in the file is transparent.  Having a transparent background would allow a recipient to place the file into any setting necessary. </w:t>
            </w:r>
          </w:p>
        </w:tc>
      </w:tr>
      <w:tr w:rsidR="008E080F" w:rsidRPr="007910B4" w14:paraId="3E31C39D" w14:textId="77777777" w:rsidTr="006D7FC7">
        <w:trPr>
          <w:cantSplit/>
        </w:trPr>
        <w:tc>
          <w:tcPr>
            <w:tcW w:w="1716" w:type="dxa"/>
          </w:tcPr>
          <w:p w14:paraId="15DEB2F8"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FileContentInformation </w:t>
            </w:r>
          </w:p>
        </w:tc>
        <w:tc>
          <w:tcPr>
            <w:tcW w:w="1984" w:type="dxa"/>
          </w:tcPr>
          <w:p w14:paraId="1B8492E3" w14:textId="77777777" w:rsidR="008E080F" w:rsidRPr="008E080F" w:rsidRDefault="008E080F" w:rsidP="006D7FC7">
            <w:pPr>
              <w:spacing w:before="60" w:after="60"/>
              <w:rPr>
                <w:rFonts w:asciiTheme="minorHAnsi" w:hAnsiTheme="minorHAnsi" w:cs="Arial"/>
                <w:sz w:val="16"/>
                <w:szCs w:val="16"/>
                <w:lang w:eastAsia="x-none"/>
              </w:rPr>
            </w:pPr>
          </w:p>
        </w:tc>
        <w:tc>
          <w:tcPr>
            <w:tcW w:w="1801" w:type="dxa"/>
          </w:tcPr>
          <w:p w14:paraId="4803CA2F" w14:textId="77777777" w:rsidR="008E080F" w:rsidRPr="008E080F" w:rsidRDefault="008E080F" w:rsidP="006D7FC7">
            <w:pPr>
              <w:spacing w:before="60" w:after="60"/>
              <w:rPr>
                <w:rFonts w:asciiTheme="minorHAnsi" w:hAnsiTheme="minorHAnsi" w:cs="Arial"/>
                <w:sz w:val="16"/>
                <w:szCs w:val="16"/>
                <w:lang w:eastAsia="x-none"/>
              </w:rPr>
            </w:pPr>
          </w:p>
        </w:tc>
        <w:tc>
          <w:tcPr>
            <w:tcW w:w="965" w:type="dxa"/>
          </w:tcPr>
          <w:p w14:paraId="54703DFF" w14:textId="77777777" w:rsidR="008E080F" w:rsidRPr="008E080F" w:rsidRDefault="008E080F" w:rsidP="006D7FC7">
            <w:pPr>
              <w:spacing w:before="60" w:after="60"/>
              <w:rPr>
                <w:rFonts w:asciiTheme="minorHAnsi" w:hAnsiTheme="minorHAnsi" w:cs="Arial"/>
                <w:sz w:val="16"/>
                <w:szCs w:val="16"/>
                <w:lang w:eastAsia="x-none"/>
              </w:rPr>
            </w:pPr>
          </w:p>
        </w:tc>
        <w:tc>
          <w:tcPr>
            <w:tcW w:w="5054" w:type="dxa"/>
          </w:tcPr>
          <w:p w14:paraId="71074011"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 Information on file content for an external file.</w:t>
            </w:r>
          </w:p>
        </w:tc>
      </w:tr>
      <w:tr w:rsidR="008E080F" w:rsidRPr="007910B4" w14:paraId="7F748175" w14:textId="77777777" w:rsidTr="006D7FC7">
        <w:trPr>
          <w:cantSplit/>
        </w:trPr>
        <w:tc>
          <w:tcPr>
            <w:tcW w:w="1716" w:type="dxa"/>
          </w:tcPr>
          <w:p w14:paraId="162A2632"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Attribute</w:t>
            </w:r>
          </w:p>
        </w:tc>
        <w:tc>
          <w:tcPr>
            <w:tcW w:w="1984" w:type="dxa"/>
          </w:tcPr>
          <w:p w14:paraId="6A07FC91"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additionalCameraAngleCode</w:t>
            </w:r>
          </w:p>
        </w:tc>
        <w:tc>
          <w:tcPr>
            <w:tcW w:w="1801" w:type="dxa"/>
          </w:tcPr>
          <w:p w14:paraId="4F712D8D"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AdditionalCameraAngleCode</w:t>
            </w:r>
          </w:p>
        </w:tc>
        <w:tc>
          <w:tcPr>
            <w:tcW w:w="965" w:type="dxa"/>
          </w:tcPr>
          <w:p w14:paraId="43ED631F"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0..1</w:t>
            </w:r>
          </w:p>
        </w:tc>
        <w:tc>
          <w:tcPr>
            <w:tcW w:w="5054" w:type="dxa"/>
          </w:tcPr>
          <w:p w14:paraId="0500817E"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An additional camera angle used to take a picture of the trade item for example ZOOM_VIEW. If this attribute is not populated, the assumption is a full trade item view. Uses FileCameraPerspectiveCode code list.</w:t>
            </w:r>
          </w:p>
        </w:tc>
      </w:tr>
      <w:tr w:rsidR="008E080F" w:rsidRPr="007910B4" w14:paraId="365B6738" w14:textId="77777777" w:rsidTr="006D7FC7">
        <w:trPr>
          <w:cantSplit/>
        </w:trPr>
        <w:tc>
          <w:tcPr>
            <w:tcW w:w="1716" w:type="dxa"/>
          </w:tcPr>
          <w:p w14:paraId="339758AB"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Attribute </w:t>
            </w:r>
          </w:p>
        </w:tc>
        <w:tc>
          <w:tcPr>
            <w:tcW w:w="1984" w:type="dxa"/>
          </w:tcPr>
          <w:p w14:paraId="50317901"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areHumanModelsInFile </w:t>
            </w:r>
          </w:p>
        </w:tc>
        <w:tc>
          <w:tcPr>
            <w:tcW w:w="1801" w:type="dxa"/>
          </w:tcPr>
          <w:p w14:paraId="14FBEFE3"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NonbinaryLogicEnumeration</w:t>
            </w:r>
          </w:p>
        </w:tc>
        <w:tc>
          <w:tcPr>
            <w:tcW w:w="965" w:type="dxa"/>
          </w:tcPr>
          <w:p w14:paraId="202E86BF"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0..1 </w:t>
            </w:r>
          </w:p>
        </w:tc>
        <w:tc>
          <w:tcPr>
            <w:tcW w:w="5054" w:type="dxa"/>
          </w:tcPr>
          <w:p w14:paraId="33F41877"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 An indicator whether or not the item is shown or depicted with human models. </w:t>
            </w:r>
          </w:p>
        </w:tc>
      </w:tr>
      <w:tr w:rsidR="008E080F" w:rsidRPr="007910B4" w14:paraId="1C4E8998" w14:textId="77777777" w:rsidTr="006D7FC7">
        <w:trPr>
          <w:cantSplit/>
        </w:trPr>
        <w:tc>
          <w:tcPr>
            <w:tcW w:w="1716" w:type="dxa"/>
          </w:tcPr>
          <w:p w14:paraId="6B93AEF3"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Attribute </w:t>
            </w:r>
          </w:p>
        </w:tc>
        <w:tc>
          <w:tcPr>
            <w:tcW w:w="1984" w:type="dxa"/>
          </w:tcPr>
          <w:p w14:paraId="1BAB97CA"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fileAuthorName </w:t>
            </w:r>
          </w:p>
        </w:tc>
        <w:tc>
          <w:tcPr>
            <w:tcW w:w="1801" w:type="dxa"/>
          </w:tcPr>
          <w:p w14:paraId="20EAEF6F"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string</w:t>
            </w:r>
          </w:p>
        </w:tc>
        <w:tc>
          <w:tcPr>
            <w:tcW w:w="965" w:type="dxa"/>
          </w:tcPr>
          <w:p w14:paraId="6FF04100"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0..* </w:t>
            </w:r>
          </w:p>
        </w:tc>
        <w:tc>
          <w:tcPr>
            <w:tcW w:w="5054" w:type="dxa"/>
          </w:tcPr>
          <w:p w14:paraId="6EFA885F"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 The organization(s) or person(s) who is responsible for creating the digital asset. </w:t>
            </w:r>
          </w:p>
        </w:tc>
      </w:tr>
      <w:tr w:rsidR="008E080F" w:rsidRPr="007910B4" w14:paraId="797D18D9" w14:textId="77777777" w:rsidTr="006D7FC7">
        <w:trPr>
          <w:cantSplit/>
        </w:trPr>
        <w:tc>
          <w:tcPr>
            <w:tcW w:w="1716" w:type="dxa"/>
          </w:tcPr>
          <w:p w14:paraId="0C01410C"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Attribute </w:t>
            </w:r>
          </w:p>
        </w:tc>
        <w:tc>
          <w:tcPr>
            <w:tcW w:w="1984" w:type="dxa"/>
          </w:tcPr>
          <w:p w14:paraId="27291F03"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fileCameraPerspective </w:t>
            </w:r>
          </w:p>
        </w:tc>
        <w:tc>
          <w:tcPr>
            <w:tcW w:w="1801" w:type="dxa"/>
          </w:tcPr>
          <w:p w14:paraId="6F976BA9"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Description70</w:t>
            </w:r>
          </w:p>
        </w:tc>
        <w:tc>
          <w:tcPr>
            <w:tcW w:w="965" w:type="dxa"/>
          </w:tcPr>
          <w:p w14:paraId="1F0A2DBB"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0..* </w:t>
            </w:r>
          </w:p>
        </w:tc>
        <w:tc>
          <w:tcPr>
            <w:tcW w:w="5054" w:type="dxa"/>
          </w:tcPr>
          <w:p w14:paraId="648911CF"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 A description of the angle of perspective used by the camera in the capture of the digital asset. </w:t>
            </w:r>
          </w:p>
        </w:tc>
      </w:tr>
      <w:tr w:rsidR="008E080F" w:rsidRPr="007910B4" w14:paraId="198366F4" w14:textId="77777777" w:rsidTr="006D7FC7">
        <w:trPr>
          <w:cantSplit/>
        </w:trPr>
        <w:tc>
          <w:tcPr>
            <w:tcW w:w="1716" w:type="dxa"/>
          </w:tcPr>
          <w:p w14:paraId="4F2F3730"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Attribute </w:t>
            </w:r>
          </w:p>
        </w:tc>
        <w:tc>
          <w:tcPr>
            <w:tcW w:w="1984" w:type="dxa"/>
          </w:tcPr>
          <w:p w14:paraId="61651E1A"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fileCameraPerspectiveCode </w:t>
            </w:r>
          </w:p>
        </w:tc>
        <w:tc>
          <w:tcPr>
            <w:tcW w:w="1801" w:type="dxa"/>
          </w:tcPr>
          <w:p w14:paraId="7F40BA56"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fileCameraPerspectiveCode</w:t>
            </w:r>
          </w:p>
        </w:tc>
        <w:tc>
          <w:tcPr>
            <w:tcW w:w="965" w:type="dxa"/>
          </w:tcPr>
          <w:p w14:paraId="71396ED9"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0..* </w:t>
            </w:r>
          </w:p>
        </w:tc>
        <w:tc>
          <w:tcPr>
            <w:tcW w:w="5054" w:type="dxa"/>
          </w:tcPr>
          <w:p w14:paraId="435E738B"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A code describing the angle, perspective or the focal lens setting used by the camera in the capture of the digital asset.</w:t>
            </w:r>
          </w:p>
        </w:tc>
      </w:tr>
      <w:tr w:rsidR="008E080F" w:rsidRPr="007910B4" w14:paraId="271D3FFD" w14:textId="77777777" w:rsidTr="006D7FC7">
        <w:trPr>
          <w:cantSplit/>
        </w:trPr>
        <w:tc>
          <w:tcPr>
            <w:tcW w:w="1716" w:type="dxa"/>
          </w:tcPr>
          <w:p w14:paraId="61114EBE"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Attribute </w:t>
            </w:r>
          </w:p>
        </w:tc>
        <w:tc>
          <w:tcPr>
            <w:tcW w:w="1984" w:type="dxa"/>
          </w:tcPr>
          <w:p w14:paraId="7006C063"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fileDepictedSceneDescription </w:t>
            </w:r>
          </w:p>
        </w:tc>
        <w:tc>
          <w:tcPr>
            <w:tcW w:w="1801" w:type="dxa"/>
          </w:tcPr>
          <w:p w14:paraId="4E0F8F59"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Description1000</w:t>
            </w:r>
          </w:p>
        </w:tc>
        <w:tc>
          <w:tcPr>
            <w:tcW w:w="965" w:type="dxa"/>
          </w:tcPr>
          <w:p w14:paraId="45FB2D10"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0..* </w:t>
            </w:r>
          </w:p>
        </w:tc>
        <w:tc>
          <w:tcPr>
            <w:tcW w:w="5054" w:type="dxa"/>
          </w:tcPr>
          <w:p w14:paraId="4FFC8F96"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 The scene or location used as a setting or backdrop in the digital asset. </w:t>
            </w:r>
          </w:p>
        </w:tc>
      </w:tr>
      <w:tr w:rsidR="008E080F" w:rsidRPr="007910B4" w14:paraId="74DE6047" w14:textId="77777777" w:rsidTr="006D7FC7">
        <w:trPr>
          <w:cantSplit/>
        </w:trPr>
        <w:tc>
          <w:tcPr>
            <w:tcW w:w="1716" w:type="dxa"/>
          </w:tcPr>
          <w:p w14:paraId="282CA63A"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Attribute </w:t>
            </w:r>
          </w:p>
        </w:tc>
        <w:tc>
          <w:tcPr>
            <w:tcW w:w="1984" w:type="dxa"/>
          </w:tcPr>
          <w:p w14:paraId="53F1C654"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fileDepictedSeason </w:t>
            </w:r>
          </w:p>
        </w:tc>
        <w:tc>
          <w:tcPr>
            <w:tcW w:w="1801" w:type="dxa"/>
          </w:tcPr>
          <w:p w14:paraId="7D525463"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Description70</w:t>
            </w:r>
          </w:p>
        </w:tc>
        <w:tc>
          <w:tcPr>
            <w:tcW w:w="965" w:type="dxa"/>
          </w:tcPr>
          <w:p w14:paraId="5A7C4BEE"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0..* </w:t>
            </w:r>
          </w:p>
        </w:tc>
        <w:tc>
          <w:tcPr>
            <w:tcW w:w="5054" w:type="dxa"/>
          </w:tcPr>
          <w:p w14:paraId="6D79CDF0"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 A description of the season shown or depicted within the digital asset. (e.g. Winter, Spring). </w:t>
            </w:r>
          </w:p>
        </w:tc>
      </w:tr>
      <w:tr w:rsidR="008E080F" w:rsidRPr="007910B4" w14:paraId="10773079" w14:textId="77777777" w:rsidTr="006D7FC7">
        <w:trPr>
          <w:cantSplit/>
        </w:trPr>
        <w:tc>
          <w:tcPr>
            <w:tcW w:w="1716" w:type="dxa"/>
          </w:tcPr>
          <w:p w14:paraId="122079CF"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Attribute </w:t>
            </w:r>
          </w:p>
        </w:tc>
        <w:tc>
          <w:tcPr>
            <w:tcW w:w="1984" w:type="dxa"/>
          </w:tcPr>
          <w:p w14:paraId="02EDB0FA"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fileItemPositionCode </w:t>
            </w:r>
          </w:p>
        </w:tc>
        <w:tc>
          <w:tcPr>
            <w:tcW w:w="1801" w:type="dxa"/>
          </w:tcPr>
          <w:p w14:paraId="73AB11D4"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ItemPositionCode</w:t>
            </w:r>
          </w:p>
        </w:tc>
        <w:tc>
          <w:tcPr>
            <w:tcW w:w="965" w:type="dxa"/>
          </w:tcPr>
          <w:p w14:paraId="04D7D5E7"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0..* </w:t>
            </w:r>
          </w:p>
        </w:tc>
        <w:tc>
          <w:tcPr>
            <w:tcW w:w="5054" w:type="dxa"/>
          </w:tcPr>
          <w:p w14:paraId="6735A7E7"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 A description of how the item is placed in the digital asset for example the item is propped (leaning against an object) or held (being held by a model). </w:t>
            </w:r>
          </w:p>
        </w:tc>
      </w:tr>
      <w:tr w:rsidR="008E080F" w:rsidRPr="007910B4" w14:paraId="36526975" w14:textId="77777777" w:rsidTr="006D7FC7">
        <w:trPr>
          <w:cantSplit/>
        </w:trPr>
        <w:tc>
          <w:tcPr>
            <w:tcW w:w="1716" w:type="dxa"/>
          </w:tcPr>
          <w:p w14:paraId="478B467B"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Attribute </w:t>
            </w:r>
          </w:p>
        </w:tc>
        <w:tc>
          <w:tcPr>
            <w:tcW w:w="1984" w:type="dxa"/>
          </w:tcPr>
          <w:p w14:paraId="451BC32F"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fileLayerQuantity </w:t>
            </w:r>
          </w:p>
        </w:tc>
        <w:tc>
          <w:tcPr>
            <w:tcW w:w="1801" w:type="dxa"/>
          </w:tcPr>
          <w:p w14:paraId="551BCE7F"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nonNegativeInteger</w:t>
            </w:r>
          </w:p>
        </w:tc>
        <w:tc>
          <w:tcPr>
            <w:tcW w:w="965" w:type="dxa"/>
          </w:tcPr>
          <w:p w14:paraId="26CDB19C"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0..1 </w:t>
            </w:r>
          </w:p>
        </w:tc>
        <w:tc>
          <w:tcPr>
            <w:tcW w:w="5054" w:type="dxa"/>
          </w:tcPr>
          <w:p w14:paraId="3C236E7C"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 The number of layers in the digital asset. </w:t>
            </w:r>
          </w:p>
        </w:tc>
      </w:tr>
      <w:tr w:rsidR="008E080F" w:rsidRPr="007910B4" w14:paraId="0DB81BD7" w14:textId="77777777" w:rsidTr="006D7FC7">
        <w:trPr>
          <w:cantSplit/>
        </w:trPr>
        <w:tc>
          <w:tcPr>
            <w:tcW w:w="1716" w:type="dxa"/>
          </w:tcPr>
          <w:p w14:paraId="12A48240"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Attribute </w:t>
            </w:r>
          </w:p>
        </w:tc>
        <w:tc>
          <w:tcPr>
            <w:tcW w:w="1984" w:type="dxa"/>
          </w:tcPr>
          <w:p w14:paraId="4C25956F"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fileLifestyleDescription </w:t>
            </w:r>
          </w:p>
        </w:tc>
        <w:tc>
          <w:tcPr>
            <w:tcW w:w="1801" w:type="dxa"/>
          </w:tcPr>
          <w:p w14:paraId="58E2A867"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Description70</w:t>
            </w:r>
          </w:p>
        </w:tc>
        <w:tc>
          <w:tcPr>
            <w:tcW w:w="965" w:type="dxa"/>
          </w:tcPr>
          <w:p w14:paraId="0A635289"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0..* </w:t>
            </w:r>
          </w:p>
        </w:tc>
        <w:tc>
          <w:tcPr>
            <w:tcW w:w="5054" w:type="dxa"/>
          </w:tcPr>
          <w:p w14:paraId="1F620074"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 The lifestyles to which this digital asset can be used.  For example psychographic, demographic, age, etc. </w:t>
            </w:r>
          </w:p>
        </w:tc>
      </w:tr>
      <w:tr w:rsidR="008E080F" w:rsidRPr="007910B4" w14:paraId="0D743B64" w14:textId="77777777" w:rsidTr="006D7FC7">
        <w:trPr>
          <w:cantSplit/>
        </w:trPr>
        <w:tc>
          <w:tcPr>
            <w:tcW w:w="1716" w:type="dxa"/>
          </w:tcPr>
          <w:p w14:paraId="6B10B555"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lastRenderedPageBreak/>
              <w:t xml:space="preserve">Attribute </w:t>
            </w:r>
          </w:p>
        </w:tc>
        <w:tc>
          <w:tcPr>
            <w:tcW w:w="1984" w:type="dxa"/>
          </w:tcPr>
          <w:p w14:paraId="7B0980DA"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fileStoryDescription </w:t>
            </w:r>
          </w:p>
        </w:tc>
        <w:tc>
          <w:tcPr>
            <w:tcW w:w="1801" w:type="dxa"/>
          </w:tcPr>
          <w:p w14:paraId="36A11884"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Description1000</w:t>
            </w:r>
          </w:p>
        </w:tc>
        <w:tc>
          <w:tcPr>
            <w:tcW w:w="965" w:type="dxa"/>
          </w:tcPr>
          <w:p w14:paraId="5D365A64"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0..* </w:t>
            </w:r>
          </w:p>
        </w:tc>
        <w:tc>
          <w:tcPr>
            <w:tcW w:w="5054" w:type="dxa"/>
          </w:tcPr>
          <w:p w14:paraId="09369163"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 A description of the storyboard or plot of the digital file. </w:t>
            </w:r>
          </w:p>
        </w:tc>
      </w:tr>
      <w:tr w:rsidR="008E080F" w:rsidRPr="007910B4" w14:paraId="55038741" w14:textId="77777777" w:rsidTr="006D7FC7">
        <w:trPr>
          <w:cantSplit/>
        </w:trPr>
        <w:tc>
          <w:tcPr>
            <w:tcW w:w="1716" w:type="dxa"/>
          </w:tcPr>
          <w:p w14:paraId="3F171630"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Attribute </w:t>
            </w:r>
          </w:p>
        </w:tc>
        <w:tc>
          <w:tcPr>
            <w:tcW w:w="1984" w:type="dxa"/>
          </w:tcPr>
          <w:p w14:paraId="73BB0561"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fileTalentDescription </w:t>
            </w:r>
          </w:p>
        </w:tc>
        <w:tc>
          <w:tcPr>
            <w:tcW w:w="1801" w:type="dxa"/>
          </w:tcPr>
          <w:p w14:paraId="68CA4130"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Description1000</w:t>
            </w:r>
          </w:p>
        </w:tc>
        <w:tc>
          <w:tcPr>
            <w:tcW w:w="965" w:type="dxa"/>
          </w:tcPr>
          <w:p w14:paraId="3233BE75"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0..* </w:t>
            </w:r>
          </w:p>
        </w:tc>
        <w:tc>
          <w:tcPr>
            <w:tcW w:w="5054" w:type="dxa"/>
          </w:tcPr>
          <w:p w14:paraId="061E5730"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 The specific identification of the talent used in the file.  For example, may identify a celebrity as the spokesperson for the product as included in the asset. </w:t>
            </w:r>
          </w:p>
        </w:tc>
      </w:tr>
      <w:tr w:rsidR="008E080F" w:rsidRPr="007910B4" w14:paraId="5B9C353C" w14:textId="77777777" w:rsidTr="006D7FC7">
        <w:trPr>
          <w:cantSplit/>
        </w:trPr>
        <w:tc>
          <w:tcPr>
            <w:tcW w:w="1716" w:type="dxa"/>
          </w:tcPr>
          <w:p w14:paraId="0368B902"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Attribute </w:t>
            </w:r>
          </w:p>
        </w:tc>
        <w:tc>
          <w:tcPr>
            <w:tcW w:w="1984" w:type="dxa"/>
          </w:tcPr>
          <w:p w14:paraId="638E46E2"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itemDepictionTypeCode </w:t>
            </w:r>
          </w:p>
        </w:tc>
        <w:tc>
          <w:tcPr>
            <w:tcW w:w="1801" w:type="dxa"/>
          </w:tcPr>
          <w:p w14:paraId="64423F0A"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ItemDepictionCode</w:t>
            </w:r>
          </w:p>
        </w:tc>
        <w:tc>
          <w:tcPr>
            <w:tcW w:w="965" w:type="dxa"/>
          </w:tcPr>
          <w:p w14:paraId="5C7954E6"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0..* </w:t>
            </w:r>
          </w:p>
        </w:tc>
        <w:tc>
          <w:tcPr>
            <w:tcW w:w="5054" w:type="dxa"/>
          </w:tcPr>
          <w:p w14:paraId="35BAD578"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 The state of the item as it is being depicted in the digital assets for example gift wrapped or assembled. </w:t>
            </w:r>
          </w:p>
        </w:tc>
      </w:tr>
      <w:tr w:rsidR="008E080F" w:rsidRPr="007910B4" w14:paraId="14AD869E" w14:textId="77777777" w:rsidTr="006D7FC7">
        <w:trPr>
          <w:cantSplit/>
        </w:trPr>
        <w:tc>
          <w:tcPr>
            <w:tcW w:w="1716" w:type="dxa"/>
          </w:tcPr>
          <w:p w14:paraId="12B31412"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Attribute </w:t>
            </w:r>
          </w:p>
        </w:tc>
        <w:tc>
          <w:tcPr>
            <w:tcW w:w="1984" w:type="dxa"/>
          </w:tcPr>
          <w:p w14:paraId="7B159EC6"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itemsInFileDescription </w:t>
            </w:r>
          </w:p>
        </w:tc>
        <w:tc>
          <w:tcPr>
            <w:tcW w:w="1801" w:type="dxa"/>
          </w:tcPr>
          <w:p w14:paraId="07790087"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Description70</w:t>
            </w:r>
          </w:p>
        </w:tc>
        <w:tc>
          <w:tcPr>
            <w:tcW w:w="965" w:type="dxa"/>
          </w:tcPr>
          <w:p w14:paraId="4815F26A"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0..* </w:t>
            </w:r>
          </w:p>
        </w:tc>
        <w:tc>
          <w:tcPr>
            <w:tcW w:w="5054" w:type="dxa"/>
          </w:tcPr>
          <w:p w14:paraId="0D01AF44"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 A description of the additional items shown or depicted in the digital asset. </w:t>
            </w:r>
          </w:p>
        </w:tc>
      </w:tr>
      <w:tr w:rsidR="008E080F" w:rsidRPr="007910B4" w14:paraId="3F31AB8E" w14:textId="77777777" w:rsidTr="006D7FC7">
        <w:trPr>
          <w:cantSplit/>
        </w:trPr>
        <w:tc>
          <w:tcPr>
            <w:tcW w:w="1716" w:type="dxa"/>
          </w:tcPr>
          <w:p w14:paraId="601216BD"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Attribute </w:t>
            </w:r>
          </w:p>
        </w:tc>
        <w:tc>
          <w:tcPr>
            <w:tcW w:w="1984" w:type="dxa"/>
          </w:tcPr>
          <w:p w14:paraId="30FF4B78"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numberOfItemsInDigitalAsset </w:t>
            </w:r>
          </w:p>
        </w:tc>
        <w:tc>
          <w:tcPr>
            <w:tcW w:w="1801" w:type="dxa"/>
          </w:tcPr>
          <w:p w14:paraId="4CFF0945"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nonNegativeInteger</w:t>
            </w:r>
          </w:p>
        </w:tc>
        <w:tc>
          <w:tcPr>
            <w:tcW w:w="965" w:type="dxa"/>
          </w:tcPr>
          <w:p w14:paraId="6F136B43"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0..1 </w:t>
            </w:r>
          </w:p>
        </w:tc>
        <w:tc>
          <w:tcPr>
            <w:tcW w:w="5054" w:type="dxa"/>
          </w:tcPr>
          <w:p w14:paraId="5706E951"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 The number of items in the digital asset, where the asset contains more than one item.  </w:t>
            </w:r>
          </w:p>
        </w:tc>
      </w:tr>
      <w:tr w:rsidR="008E080F" w:rsidRPr="007910B4" w14:paraId="4A30843E" w14:textId="77777777" w:rsidTr="006D7FC7">
        <w:trPr>
          <w:cantSplit/>
        </w:trPr>
        <w:tc>
          <w:tcPr>
            <w:tcW w:w="1716" w:type="dxa"/>
          </w:tcPr>
          <w:p w14:paraId="6F8F4C56"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Attribute</w:t>
            </w:r>
          </w:p>
        </w:tc>
        <w:tc>
          <w:tcPr>
            <w:tcW w:w="1984" w:type="dxa"/>
          </w:tcPr>
          <w:p w14:paraId="677072B4"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verticalCameraAngleCode</w:t>
            </w:r>
          </w:p>
        </w:tc>
        <w:tc>
          <w:tcPr>
            <w:tcW w:w="1801" w:type="dxa"/>
          </w:tcPr>
          <w:p w14:paraId="5FED6025"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verticalCameraAngleCode</w:t>
            </w:r>
          </w:p>
        </w:tc>
        <w:tc>
          <w:tcPr>
            <w:tcW w:w="965" w:type="dxa"/>
          </w:tcPr>
          <w:p w14:paraId="308E55D7"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0..1</w:t>
            </w:r>
          </w:p>
        </w:tc>
        <w:tc>
          <w:tcPr>
            <w:tcW w:w="5054" w:type="dxa"/>
          </w:tcPr>
          <w:p w14:paraId="5F7FF03F"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The vertical angle used to photograph an object expressed as a code for example PARALLEL.</w:t>
            </w:r>
          </w:p>
        </w:tc>
      </w:tr>
      <w:tr w:rsidR="008E080F" w:rsidRPr="007910B4" w14:paraId="58337806" w14:textId="77777777" w:rsidTr="006D7FC7">
        <w:trPr>
          <w:cantSplit/>
        </w:trPr>
        <w:tc>
          <w:tcPr>
            <w:tcW w:w="1716" w:type="dxa"/>
          </w:tcPr>
          <w:p w14:paraId="424E12D1"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FileUsageInformation </w:t>
            </w:r>
          </w:p>
        </w:tc>
        <w:tc>
          <w:tcPr>
            <w:tcW w:w="1984" w:type="dxa"/>
          </w:tcPr>
          <w:p w14:paraId="4834C307" w14:textId="77777777" w:rsidR="008E080F" w:rsidRPr="008E080F" w:rsidRDefault="008E080F" w:rsidP="006D7FC7">
            <w:pPr>
              <w:spacing w:before="60" w:after="60"/>
              <w:rPr>
                <w:rFonts w:asciiTheme="minorHAnsi" w:hAnsiTheme="minorHAnsi" w:cs="Arial"/>
                <w:sz w:val="16"/>
                <w:szCs w:val="16"/>
                <w:lang w:eastAsia="x-none"/>
              </w:rPr>
            </w:pPr>
          </w:p>
        </w:tc>
        <w:tc>
          <w:tcPr>
            <w:tcW w:w="1801" w:type="dxa"/>
          </w:tcPr>
          <w:p w14:paraId="2B2ABAFC" w14:textId="77777777" w:rsidR="008E080F" w:rsidRPr="008E080F" w:rsidRDefault="008E080F" w:rsidP="006D7FC7">
            <w:pPr>
              <w:spacing w:before="60" w:after="60"/>
              <w:rPr>
                <w:rFonts w:asciiTheme="minorHAnsi" w:hAnsiTheme="minorHAnsi" w:cs="Arial"/>
                <w:sz w:val="16"/>
                <w:szCs w:val="16"/>
                <w:lang w:eastAsia="x-none"/>
              </w:rPr>
            </w:pPr>
          </w:p>
        </w:tc>
        <w:tc>
          <w:tcPr>
            <w:tcW w:w="965" w:type="dxa"/>
          </w:tcPr>
          <w:p w14:paraId="21542E6A" w14:textId="77777777" w:rsidR="008E080F" w:rsidRPr="008E080F" w:rsidRDefault="008E080F" w:rsidP="006D7FC7">
            <w:pPr>
              <w:spacing w:before="60" w:after="60"/>
              <w:rPr>
                <w:rFonts w:asciiTheme="minorHAnsi" w:hAnsiTheme="minorHAnsi" w:cs="Arial"/>
                <w:sz w:val="16"/>
                <w:szCs w:val="16"/>
                <w:lang w:eastAsia="x-none"/>
              </w:rPr>
            </w:pPr>
          </w:p>
        </w:tc>
        <w:tc>
          <w:tcPr>
            <w:tcW w:w="5054" w:type="dxa"/>
          </w:tcPr>
          <w:p w14:paraId="35855C52"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 Information on usage for an external file.</w:t>
            </w:r>
          </w:p>
        </w:tc>
      </w:tr>
      <w:tr w:rsidR="008E080F" w:rsidRPr="007910B4" w14:paraId="25AB6E51" w14:textId="77777777" w:rsidTr="006D7FC7">
        <w:trPr>
          <w:cantSplit/>
        </w:trPr>
        <w:tc>
          <w:tcPr>
            <w:tcW w:w="1716" w:type="dxa"/>
          </w:tcPr>
          <w:p w14:paraId="49906DE6"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Attribute </w:t>
            </w:r>
          </w:p>
        </w:tc>
        <w:tc>
          <w:tcPr>
            <w:tcW w:w="1984" w:type="dxa"/>
          </w:tcPr>
          <w:p w14:paraId="44D4E3BA"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areFeesRequiredForUse </w:t>
            </w:r>
          </w:p>
        </w:tc>
        <w:tc>
          <w:tcPr>
            <w:tcW w:w="1801" w:type="dxa"/>
          </w:tcPr>
          <w:p w14:paraId="363121E0"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NonbinaryLogicEnumeration</w:t>
            </w:r>
          </w:p>
        </w:tc>
        <w:tc>
          <w:tcPr>
            <w:tcW w:w="965" w:type="dxa"/>
          </w:tcPr>
          <w:p w14:paraId="15ED56E9"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0..1 </w:t>
            </w:r>
          </w:p>
        </w:tc>
        <w:tc>
          <w:tcPr>
            <w:tcW w:w="5054" w:type="dxa"/>
          </w:tcPr>
          <w:p w14:paraId="4D2BD587"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 An indicator whether or not a fee is required for the use of this digital asset. </w:t>
            </w:r>
          </w:p>
        </w:tc>
      </w:tr>
      <w:tr w:rsidR="008E080F" w:rsidRPr="007910B4" w14:paraId="70991B74" w14:textId="77777777" w:rsidTr="006D7FC7">
        <w:trPr>
          <w:cantSplit/>
        </w:trPr>
        <w:tc>
          <w:tcPr>
            <w:tcW w:w="1716" w:type="dxa"/>
          </w:tcPr>
          <w:p w14:paraId="3CB3DDD6"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Attribute </w:t>
            </w:r>
          </w:p>
        </w:tc>
        <w:tc>
          <w:tcPr>
            <w:tcW w:w="1984" w:type="dxa"/>
          </w:tcPr>
          <w:p w14:paraId="5B522E5C"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canFilesBeEdited </w:t>
            </w:r>
          </w:p>
        </w:tc>
        <w:tc>
          <w:tcPr>
            <w:tcW w:w="1801" w:type="dxa"/>
          </w:tcPr>
          <w:p w14:paraId="7AC97488"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NonbinaryLogicEnumeration</w:t>
            </w:r>
          </w:p>
        </w:tc>
        <w:tc>
          <w:tcPr>
            <w:tcW w:w="965" w:type="dxa"/>
          </w:tcPr>
          <w:p w14:paraId="1D8881F1"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0..1 </w:t>
            </w:r>
          </w:p>
        </w:tc>
        <w:tc>
          <w:tcPr>
            <w:tcW w:w="5054" w:type="dxa"/>
          </w:tcPr>
          <w:p w14:paraId="18EDA9D5"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 An indicator of whether the user or recipient of the digital asset can edit it prior to use or as a function of using the asset.  Some digital assets are designed such that the recipient can edit the asset to meet the needs of a final output.   </w:t>
            </w:r>
          </w:p>
        </w:tc>
      </w:tr>
      <w:tr w:rsidR="008E080F" w:rsidRPr="007910B4" w14:paraId="7BD6A0A7" w14:textId="77777777" w:rsidTr="006D7FC7">
        <w:trPr>
          <w:cantSplit/>
        </w:trPr>
        <w:tc>
          <w:tcPr>
            <w:tcW w:w="1716" w:type="dxa"/>
          </w:tcPr>
          <w:p w14:paraId="3CBF317E"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Attribute </w:t>
            </w:r>
          </w:p>
        </w:tc>
        <w:tc>
          <w:tcPr>
            <w:tcW w:w="1984" w:type="dxa"/>
          </w:tcPr>
          <w:p w14:paraId="0DDA8E76"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fileCampaignDescription </w:t>
            </w:r>
          </w:p>
        </w:tc>
        <w:tc>
          <w:tcPr>
            <w:tcW w:w="1801" w:type="dxa"/>
          </w:tcPr>
          <w:p w14:paraId="1497F69F"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Description1000</w:t>
            </w:r>
          </w:p>
        </w:tc>
        <w:tc>
          <w:tcPr>
            <w:tcW w:w="965" w:type="dxa"/>
          </w:tcPr>
          <w:p w14:paraId="24DCFC9E"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0..* </w:t>
            </w:r>
          </w:p>
        </w:tc>
        <w:tc>
          <w:tcPr>
            <w:tcW w:w="5054" w:type="dxa"/>
          </w:tcPr>
          <w:p w14:paraId="4CD3FE7B"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 A reference to a specific communication project to which the digital asset is associated, such as the Back To School Campaign. A campaign is a marketing term used to describe the event, sale, promotion, or other program for which this digital asset is designed to be part.   </w:t>
            </w:r>
          </w:p>
        </w:tc>
      </w:tr>
      <w:tr w:rsidR="008E080F" w:rsidRPr="007910B4" w14:paraId="481BC8FD" w14:textId="77777777" w:rsidTr="006D7FC7">
        <w:trPr>
          <w:cantSplit/>
        </w:trPr>
        <w:tc>
          <w:tcPr>
            <w:tcW w:w="1716" w:type="dxa"/>
          </w:tcPr>
          <w:p w14:paraId="73DE1D0D"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Attribute </w:t>
            </w:r>
          </w:p>
        </w:tc>
        <w:tc>
          <w:tcPr>
            <w:tcW w:w="1984" w:type="dxa"/>
          </w:tcPr>
          <w:p w14:paraId="2B0D7BA0"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fileCopyrightDescription </w:t>
            </w:r>
          </w:p>
        </w:tc>
        <w:tc>
          <w:tcPr>
            <w:tcW w:w="1801" w:type="dxa"/>
          </w:tcPr>
          <w:p w14:paraId="3F4C855D"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Description1000</w:t>
            </w:r>
          </w:p>
        </w:tc>
        <w:tc>
          <w:tcPr>
            <w:tcW w:w="965" w:type="dxa"/>
          </w:tcPr>
          <w:p w14:paraId="75A50B43"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0..* </w:t>
            </w:r>
          </w:p>
        </w:tc>
        <w:tc>
          <w:tcPr>
            <w:tcW w:w="5054" w:type="dxa"/>
          </w:tcPr>
          <w:p w14:paraId="57ADF84F"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 A description of any Copyright notice which pertains to the digital asset. </w:t>
            </w:r>
          </w:p>
        </w:tc>
      </w:tr>
      <w:tr w:rsidR="008E080F" w:rsidRPr="007910B4" w14:paraId="56F48EDA" w14:textId="77777777" w:rsidTr="006D7FC7">
        <w:trPr>
          <w:cantSplit/>
        </w:trPr>
        <w:tc>
          <w:tcPr>
            <w:tcW w:w="1716" w:type="dxa"/>
          </w:tcPr>
          <w:p w14:paraId="6CFA6707"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Attribute </w:t>
            </w:r>
          </w:p>
        </w:tc>
        <w:tc>
          <w:tcPr>
            <w:tcW w:w="1984" w:type="dxa"/>
          </w:tcPr>
          <w:p w14:paraId="5D4F5E91"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fileDisclaimerInformation </w:t>
            </w:r>
          </w:p>
        </w:tc>
        <w:tc>
          <w:tcPr>
            <w:tcW w:w="1801" w:type="dxa"/>
          </w:tcPr>
          <w:p w14:paraId="48EBD796"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Description1000</w:t>
            </w:r>
          </w:p>
        </w:tc>
        <w:tc>
          <w:tcPr>
            <w:tcW w:w="965" w:type="dxa"/>
          </w:tcPr>
          <w:p w14:paraId="1ABA7973"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0..* </w:t>
            </w:r>
          </w:p>
        </w:tc>
        <w:tc>
          <w:tcPr>
            <w:tcW w:w="5054" w:type="dxa"/>
          </w:tcPr>
          <w:p w14:paraId="7ED1F017"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 A description expressing any disclaimers which pertain to the digital asset. (e.g. Item may be smaller than appears). </w:t>
            </w:r>
          </w:p>
        </w:tc>
      </w:tr>
      <w:tr w:rsidR="008E080F" w:rsidRPr="007910B4" w14:paraId="6C17FC13" w14:textId="77777777" w:rsidTr="006D7FC7">
        <w:trPr>
          <w:cantSplit/>
        </w:trPr>
        <w:tc>
          <w:tcPr>
            <w:tcW w:w="1716" w:type="dxa"/>
          </w:tcPr>
          <w:p w14:paraId="7F191BA1"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Attribute </w:t>
            </w:r>
          </w:p>
        </w:tc>
        <w:tc>
          <w:tcPr>
            <w:tcW w:w="1984" w:type="dxa"/>
          </w:tcPr>
          <w:p w14:paraId="0145F8E9"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fileFeeDescription </w:t>
            </w:r>
          </w:p>
        </w:tc>
        <w:tc>
          <w:tcPr>
            <w:tcW w:w="1801" w:type="dxa"/>
          </w:tcPr>
          <w:p w14:paraId="746ABB36"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Description1000</w:t>
            </w:r>
          </w:p>
        </w:tc>
        <w:tc>
          <w:tcPr>
            <w:tcW w:w="965" w:type="dxa"/>
          </w:tcPr>
          <w:p w14:paraId="3D9D0C24"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0..* </w:t>
            </w:r>
          </w:p>
        </w:tc>
        <w:tc>
          <w:tcPr>
            <w:tcW w:w="5054" w:type="dxa"/>
          </w:tcPr>
          <w:p w14:paraId="4CE79A51"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 A description of the fees that are applicable to use of the digital asset.  This attribute may be a list of actual fees, a description of the fee structure, or contact information to find out the fees. </w:t>
            </w:r>
          </w:p>
        </w:tc>
      </w:tr>
      <w:tr w:rsidR="008E080F" w:rsidRPr="007910B4" w14:paraId="44C36B1F" w14:textId="77777777" w:rsidTr="006D7FC7">
        <w:trPr>
          <w:cantSplit/>
        </w:trPr>
        <w:tc>
          <w:tcPr>
            <w:tcW w:w="1716" w:type="dxa"/>
          </w:tcPr>
          <w:p w14:paraId="6F2E5F42"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lastRenderedPageBreak/>
              <w:t xml:space="preserve">Attribute </w:t>
            </w:r>
          </w:p>
        </w:tc>
        <w:tc>
          <w:tcPr>
            <w:tcW w:w="1984" w:type="dxa"/>
          </w:tcPr>
          <w:p w14:paraId="610958A4"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fileRecommendedUsageDescription </w:t>
            </w:r>
          </w:p>
        </w:tc>
        <w:tc>
          <w:tcPr>
            <w:tcW w:w="1801" w:type="dxa"/>
          </w:tcPr>
          <w:p w14:paraId="3E9A7A8C"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Description1000</w:t>
            </w:r>
          </w:p>
        </w:tc>
        <w:tc>
          <w:tcPr>
            <w:tcW w:w="965" w:type="dxa"/>
          </w:tcPr>
          <w:p w14:paraId="475C2713"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0..* </w:t>
            </w:r>
          </w:p>
        </w:tc>
        <w:tc>
          <w:tcPr>
            <w:tcW w:w="5054" w:type="dxa"/>
          </w:tcPr>
          <w:p w14:paraId="3553D20E"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 A textual description of the recommended use of the asset in an easy to understand fashion such that all parties, regardless of specific expertise, can understand use of the asset.  This element’s intention is to “translate” complicated characteristics into a simpler textual representation.</w:t>
            </w:r>
          </w:p>
          <w:p w14:paraId="6BAE27DE"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Examples:</w:t>
            </w:r>
          </w:p>
          <w:p w14:paraId="133C661D"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    If the characteristics of the external file are a resolution of 1775 x 1230 pixels, colour space RGB 8 bit by colour, format TIF or JPG compressed to maximum quality.  Recommended Usage might be </w:t>
            </w:r>
            <w:r w:rsidR="00D868D4">
              <w:rPr>
                <w:rFonts w:asciiTheme="minorHAnsi" w:hAnsiTheme="minorHAnsi" w:cs="Arial"/>
                <w:sz w:val="16"/>
                <w:szCs w:val="16"/>
                <w:lang w:eastAsia="x-none"/>
              </w:rPr>
              <w:t>“</w:t>
            </w:r>
            <w:r w:rsidRPr="008E080F">
              <w:rPr>
                <w:rFonts w:asciiTheme="minorHAnsi" w:hAnsiTheme="minorHAnsi" w:cs="Arial"/>
                <w:sz w:val="16"/>
                <w:szCs w:val="16"/>
                <w:lang w:eastAsia="x-none"/>
              </w:rPr>
              <w:t>print maximum quality</w:t>
            </w:r>
            <w:r w:rsidR="00D868D4">
              <w:rPr>
                <w:rFonts w:asciiTheme="minorHAnsi" w:hAnsiTheme="minorHAnsi" w:cs="Arial"/>
                <w:sz w:val="16"/>
                <w:szCs w:val="16"/>
                <w:lang w:eastAsia="x-none"/>
              </w:rPr>
              <w:t>”</w:t>
            </w:r>
            <w:r w:rsidRPr="008E080F">
              <w:rPr>
                <w:rFonts w:asciiTheme="minorHAnsi" w:hAnsiTheme="minorHAnsi" w:cs="Arial"/>
                <w:sz w:val="16"/>
                <w:szCs w:val="16"/>
                <w:lang w:eastAsia="x-none"/>
              </w:rPr>
              <w:t xml:space="preserve"> and/or </w:t>
            </w:r>
            <w:r w:rsidR="00D868D4">
              <w:rPr>
                <w:rFonts w:asciiTheme="minorHAnsi" w:hAnsiTheme="minorHAnsi" w:cs="Arial"/>
                <w:sz w:val="16"/>
                <w:szCs w:val="16"/>
                <w:lang w:eastAsia="x-none"/>
              </w:rPr>
              <w:t>“</w:t>
            </w:r>
            <w:r w:rsidRPr="008E080F">
              <w:rPr>
                <w:rFonts w:asciiTheme="minorHAnsi" w:hAnsiTheme="minorHAnsi" w:cs="Arial"/>
                <w:sz w:val="16"/>
                <w:szCs w:val="16"/>
                <w:lang w:eastAsia="x-none"/>
              </w:rPr>
              <w:t>web publishing</w:t>
            </w:r>
            <w:r w:rsidR="00D868D4">
              <w:rPr>
                <w:rFonts w:asciiTheme="minorHAnsi" w:hAnsiTheme="minorHAnsi" w:cs="Arial"/>
                <w:sz w:val="16"/>
                <w:szCs w:val="16"/>
                <w:lang w:eastAsia="x-none"/>
              </w:rPr>
              <w:t>”</w:t>
            </w:r>
            <w:r w:rsidRPr="008E080F">
              <w:rPr>
                <w:rFonts w:asciiTheme="minorHAnsi" w:hAnsiTheme="minorHAnsi" w:cs="Arial"/>
                <w:sz w:val="16"/>
                <w:szCs w:val="16"/>
                <w:lang w:eastAsia="x-none"/>
              </w:rPr>
              <w:t xml:space="preserve">. </w:t>
            </w:r>
          </w:p>
          <w:p w14:paraId="0F2620C2"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    If the characteristics of the external file are mpg, Recommended Usage might be </w:t>
            </w:r>
            <w:r w:rsidR="00D868D4">
              <w:rPr>
                <w:rFonts w:asciiTheme="minorHAnsi" w:hAnsiTheme="minorHAnsi" w:cs="Arial"/>
                <w:sz w:val="16"/>
                <w:szCs w:val="16"/>
                <w:lang w:eastAsia="x-none"/>
              </w:rPr>
              <w:t>“</w:t>
            </w:r>
            <w:r w:rsidRPr="008E080F">
              <w:rPr>
                <w:rFonts w:asciiTheme="minorHAnsi" w:hAnsiTheme="minorHAnsi" w:cs="Arial"/>
                <w:sz w:val="16"/>
                <w:szCs w:val="16"/>
                <w:lang w:eastAsia="x-none"/>
              </w:rPr>
              <w:t>web publishing</w:t>
            </w:r>
            <w:r w:rsidR="00D868D4">
              <w:rPr>
                <w:rFonts w:asciiTheme="minorHAnsi" w:hAnsiTheme="minorHAnsi" w:cs="Arial"/>
                <w:sz w:val="16"/>
                <w:szCs w:val="16"/>
                <w:lang w:eastAsia="x-none"/>
              </w:rPr>
              <w:t>”</w:t>
            </w:r>
            <w:r w:rsidRPr="008E080F">
              <w:rPr>
                <w:rFonts w:asciiTheme="minorHAnsi" w:hAnsiTheme="minorHAnsi" w:cs="Arial"/>
                <w:sz w:val="16"/>
                <w:szCs w:val="16"/>
                <w:lang w:eastAsia="x-none"/>
              </w:rPr>
              <w:t>.   As this value may not be the same for all digital assets, this attribute should be linked to a specific URL.</w:t>
            </w:r>
          </w:p>
        </w:tc>
      </w:tr>
      <w:tr w:rsidR="008E080F" w:rsidRPr="007910B4" w14:paraId="3A1A07BB" w14:textId="77777777" w:rsidTr="006D7FC7">
        <w:trPr>
          <w:cantSplit/>
        </w:trPr>
        <w:tc>
          <w:tcPr>
            <w:tcW w:w="1716" w:type="dxa"/>
          </w:tcPr>
          <w:p w14:paraId="17F16A64"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Attribute </w:t>
            </w:r>
          </w:p>
        </w:tc>
        <w:tc>
          <w:tcPr>
            <w:tcW w:w="1984" w:type="dxa"/>
          </w:tcPr>
          <w:p w14:paraId="238B47E9"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fileRightsDescription </w:t>
            </w:r>
          </w:p>
        </w:tc>
        <w:tc>
          <w:tcPr>
            <w:tcW w:w="1801" w:type="dxa"/>
          </w:tcPr>
          <w:p w14:paraId="3152775C"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Description1000</w:t>
            </w:r>
          </w:p>
        </w:tc>
        <w:tc>
          <w:tcPr>
            <w:tcW w:w="965" w:type="dxa"/>
          </w:tcPr>
          <w:p w14:paraId="43B9C35D"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0..* </w:t>
            </w:r>
          </w:p>
        </w:tc>
        <w:tc>
          <w:tcPr>
            <w:tcW w:w="5054" w:type="dxa"/>
          </w:tcPr>
          <w:p w14:paraId="48889071"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 The structure for Digital Rights Management (DRM) which is in place on the file. This could be ID and location of external Intellectual Property Management &amp; Protection (IPMP) system for lookup of usage rights.  Presence of a value for this attribute signifies that the file uses a DRM. </w:t>
            </w:r>
          </w:p>
        </w:tc>
      </w:tr>
      <w:tr w:rsidR="008E080F" w:rsidRPr="007910B4" w14:paraId="117CD325" w14:textId="77777777" w:rsidTr="006D7FC7">
        <w:trPr>
          <w:cantSplit/>
        </w:trPr>
        <w:tc>
          <w:tcPr>
            <w:tcW w:w="1716" w:type="dxa"/>
          </w:tcPr>
          <w:p w14:paraId="13A7721E"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Attribute </w:t>
            </w:r>
          </w:p>
        </w:tc>
        <w:tc>
          <w:tcPr>
            <w:tcW w:w="1984" w:type="dxa"/>
          </w:tcPr>
          <w:p w14:paraId="19D1B2EE"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fileUsageRestriction</w:t>
            </w:r>
          </w:p>
        </w:tc>
        <w:tc>
          <w:tcPr>
            <w:tcW w:w="1801" w:type="dxa"/>
          </w:tcPr>
          <w:p w14:paraId="1CCA199F"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Description1000</w:t>
            </w:r>
          </w:p>
        </w:tc>
        <w:tc>
          <w:tcPr>
            <w:tcW w:w="965" w:type="dxa"/>
          </w:tcPr>
          <w:p w14:paraId="1045B557"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0..* </w:t>
            </w:r>
          </w:p>
        </w:tc>
        <w:tc>
          <w:tcPr>
            <w:tcW w:w="5054" w:type="dxa"/>
          </w:tcPr>
          <w:p w14:paraId="5D4A9682"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  A description of any restrictions on the ability of the recipient</w:t>
            </w:r>
            <w:r w:rsidR="00D868D4">
              <w:rPr>
                <w:rFonts w:asciiTheme="minorHAnsi" w:hAnsiTheme="minorHAnsi" w:cs="Arial"/>
                <w:sz w:val="16"/>
                <w:szCs w:val="16"/>
                <w:lang w:eastAsia="x-none"/>
              </w:rPr>
              <w:t>’</w:t>
            </w:r>
            <w:r w:rsidRPr="008E080F">
              <w:rPr>
                <w:rFonts w:asciiTheme="minorHAnsi" w:hAnsiTheme="minorHAnsi" w:cs="Arial"/>
                <w:sz w:val="16"/>
                <w:szCs w:val="16"/>
                <w:lang w:eastAsia="x-none"/>
              </w:rPr>
              <w:t xml:space="preserve">s to use of the asset. </w:t>
            </w:r>
          </w:p>
        </w:tc>
      </w:tr>
      <w:tr w:rsidR="008E080F" w:rsidRPr="007910B4" w14:paraId="704D1F39" w14:textId="77777777" w:rsidTr="006D7FC7">
        <w:trPr>
          <w:cantSplit/>
        </w:trPr>
        <w:tc>
          <w:tcPr>
            <w:tcW w:w="1716" w:type="dxa"/>
          </w:tcPr>
          <w:p w14:paraId="7CBCE4B7"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Attribute </w:t>
            </w:r>
          </w:p>
        </w:tc>
        <w:tc>
          <w:tcPr>
            <w:tcW w:w="1984" w:type="dxa"/>
          </w:tcPr>
          <w:p w14:paraId="759F3C1C"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intendedPublicationCountryCode </w:t>
            </w:r>
          </w:p>
        </w:tc>
        <w:tc>
          <w:tcPr>
            <w:tcW w:w="1801" w:type="dxa"/>
          </w:tcPr>
          <w:p w14:paraId="78D1F348"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CountryCode</w:t>
            </w:r>
          </w:p>
        </w:tc>
        <w:tc>
          <w:tcPr>
            <w:tcW w:w="965" w:type="dxa"/>
          </w:tcPr>
          <w:p w14:paraId="296F0DC4"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0..* </w:t>
            </w:r>
          </w:p>
        </w:tc>
        <w:tc>
          <w:tcPr>
            <w:tcW w:w="5054" w:type="dxa"/>
          </w:tcPr>
          <w:p w14:paraId="246FCE61"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 The country/countries in which the digital asset is designed to be used. </w:t>
            </w:r>
          </w:p>
        </w:tc>
      </w:tr>
      <w:tr w:rsidR="008E080F" w:rsidRPr="007910B4" w14:paraId="20CBBD6F" w14:textId="77777777" w:rsidTr="006D7FC7">
        <w:trPr>
          <w:cantSplit/>
        </w:trPr>
        <w:tc>
          <w:tcPr>
            <w:tcW w:w="1716" w:type="dxa"/>
          </w:tcPr>
          <w:p w14:paraId="59B3D28E"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Attribute </w:t>
            </w:r>
          </w:p>
        </w:tc>
        <w:tc>
          <w:tcPr>
            <w:tcW w:w="1984" w:type="dxa"/>
          </w:tcPr>
          <w:p w14:paraId="62A16D5F"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intendedPublicationMediaTypeDescription </w:t>
            </w:r>
          </w:p>
        </w:tc>
        <w:tc>
          <w:tcPr>
            <w:tcW w:w="1801" w:type="dxa"/>
          </w:tcPr>
          <w:p w14:paraId="65EDC2E8"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Description1000</w:t>
            </w:r>
          </w:p>
        </w:tc>
        <w:tc>
          <w:tcPr>
            <w:tcW w:w="965" w:type="dxa"/>
          </w:tcPr>
          <w:p w14:paraId="6D5B1F9C"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0..* </w:t>
            </w:r>
          </w:p>
        </w:tc>
        <w:tc>
          <w:tcPr>
            <w:tcW w:w="5054" w:type="dxa"/>
          </w:tcPr>
          <w:p w14:paraId="5BD8A200"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 The media types with which the digital asset was designed to be utilized, such as Web, Catalogue, Circular among others. </w:t>
            </w:r>
          </w:p>
        </w:tc>
      </w:tr>
      <w:tr w:rsidR="008E080F" w:rsidRPr="007910B4" w14:paraId="2EE95C03" w14:textId="77777777" w:rsidTr="006D7FC7">
        <w:trPr>
          <w:cantSplit/>
        </w:trPr>
        <w:tc>
          <w:tcPr>
            <w:tcW w:w="1716" w:type="dxa"/>
          </w:tcPr>
          <w:p w14:paraId="432F0039"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Attribute </w:t>
            </w:r>
          </w:p>
        </w:tc>
        <w:tc>
          <w:tcPr>
            <w:tcW w:w="1984" w:type="dxa"/>
          </w:tcPr>
          <w:p w14:paraId="7D286DAF"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isFileForInternalUseOnly </w:t>
            </w:r>
          </w:p>
        </w:tc>
        <w:tc>
          <w:tcPr>
            <w:tcW w:w="1801" w:type="dxa"/>
          </w:tcPr>
          <w:p w14:paraId="1304D0C2"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NonBinaryLogicEnumeration</w:t>
            </w:r>
          </w:p>
        </w:tc>
        <w:tc>
          <w:tcPr>
            <w:tcW w:w="965" w:type="dxa"/>
          </w:tcPr>
          <w:p w14:paraId="3AC95175"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0..1 </w:t>
            </w:r>
          </w:p>
        </w:tc>
        <w:tc>
          <w:tcPr>
            <w:tcW w:w="5054" w:type="dxa"/>
          </w:tcPr>
          <w:p w14:paraId="5846CB12"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 An indicator whether or not the file is intended for internal use only and not for general publication. </w:t>
            </w:r>
          </w:p>
        </w:tc>
      </w:tr>
      <w:tr w:rsidR="008E080F" w:rsidRPr="007910B4" w14:paraId="7F3DD701" w14:textId="77777777" w:rsidTr="006D7FC7">
        <w:trPr>
          <w:cantSplit/>
        </w:trPr>
        <w:tc>
          <w:tcPr>
            <w:tcW w:w="1716" w:type="dxa"/>
          </w:tcPr>
          <w:p w14:paraId="497BBD33"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Attribute </w:t>
            </w:r>
          </w:p>
        </w:tc>
        <w:tc>
          <w:tcPr>
            <w:tcW w:w="1984" w:type="dxa"/>
          </w:tcPr>
          <w:p w14:paraId="2B162CC3"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isTalentReleaseOnFile </w:t>
            </w:r>
          </w:p>
        </w:tc>
        <w:tc>
          <w:tcPr>
            <w:tcW w:w="1801" w:type="dxa"/>
          </w:tcPr>
          <w:p w14:paraId="0CC00983"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NonBinaryLogicEnumeration</w:t>
            </w:r>
          </w:p>
        </w:tc>
        <w:tc>
          <w:tcPr>
            <w:tcW w:w="965" w:type="dxa"/>
          </w:tcPr>
          <w:p w14:paraId="3E39A3CF"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0..1 </w:t>
            </w:r>
          </w:p>
        </w:tc>
        <w:tc>
          <w:tcPr>
            <w:tcW w:w="5054" w:type="dxa"/>
          </w:tcPr>
          <w:p w14:paraId="444DFF09"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 An indicator whether or not the owner of the asset has a talent release on file.  This applies to files where talent or a model is used. </w:t>
            </w:r>
          </w:p>
        </w:tc>
      </w:tr>
    </w:tbl>
    <w:p w14:paraId="026E404C" w14:textId="77777777" w:rsidR="008E080F" w:rsidRPr="008C5898" w:rsidRDefault="008E080F" w:rsidP="00CF73F3">
      <w:pPr>
        <w:rPr>
          <w:sz w:val="2"/>
        </w:rPr>
      </w:pPr>
    </w:p>
    <w:p w14:paraId="5AA54BB2" w14:textId="566C2B9D" w:rsidR="008E080F" w:rsidRDefault="008E080F" w:rsidP="008E080F">
      <w:pPr>
        <w:pStyle w:val="Heading2"/>
        <w:tabs>
          <w:tab w:val="clear" w:pos="864"/>
          <w:tab w:val="num" w:pos="3564"/>
        </w:tabs>
      </w:pPr>
      <w:bookmarkStart w:id="300" w:name="_Toc67766165"/>
      <w:r w:rsidRPr="00EB3FFC">
        <w:lastRenderedPageBreak/>
        <w:t>Regulated Trade Item Module</w:t>
      </w:r>
      <w:bookmarkEnd w:id="300"/>
    </w:p>
    <w:p w14:paraId="0ED20F3D" w14:textId="758C1EBE" w:rsidR="00304E48" w:rsidRPr="00304E48" w:rsidRDefault="00304E48" w:rsidP="00304E48">
      <w:pPr>
        <w:pStyle w:val="GS1Body"/>
        <w:jc w:val="center"/>
      </w:pPr>
      <w:r>
        <w:rPr>
          <w:noProof/>
        </w:rPr>
        <w:drawing>
          <wp:inline distT="0" distB="0" distL="0" distR="0" wp14:anchorId="1B8452B7" wp14:editId="3E65FB57">
            <wp:extent cx="5076190" cy="5104762"/>
            <wp:effectExtent l="0" t="0" r="0" b="127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5076190" cy="5104762"/>
                    </a:xfrm>
                    <a:prstGeom prst="rect">
                      <a:avLst/>
                    </a:prstGeom>
                  </pic:spPr>
                </pic:pic>
              </a:graphicData>
            </a:graphic>
          </wp:inline>
        </w:drawing>
      </w:r>
    </w:p>
    <w:p w14:paraId="1255CC54" w14:textId="77AB8E30" w:rsidR="00D35912" w:rsidRPr="00D35912" w:rsidRDefault="00D35912" w:rsidP="00D35912">
      <w:pPr>
        <w:pStyle w:val="GS1Body"/>
        <w:jc w:val="center"/>
      </w:pPr>
    </w:p>
    <w:p w14:paraId="008C62C6" w14:textId="77777777" w:rsidR="008E080F" w:rsidRDefault="008E080F" w:rsidP="008E080F">
      <w:pPr>
        <w:pStyle w:val="GS1Body"/>
        <w:jc w:val="center"/>
      </w:pPr>
    </w:p>
    <w:p w14:paraId="24B5F882" w14:textId="77777777" w:rsidR="008E080F" w:rsidRPr="003023EA" w:rsidRDefault="008E080F" w:rsidP="008E080F">
      <w:pPr>
        <w:pStyle w:val="GS1Body"/>
        <w:jc w:val="center"/>
      </w:pPr>
      <w:r w:rsidRPr="00FF217F">
        <w:rPr>
          <w:noProof/>
          <w:lang w:eastAsia="en-GB"/>
        </w:rPr>
        <w:lastRenderedPageBreak/>
        <w:drawing>
          <wp:inline distT="0" distB="0" distL="0" distR="0" wp14:anchorId="0324B45E" wp14:editId="32282801">
            <wp:extent cx="4075430" cy="1236980"/>
            <wp:effectExtent l="0" t="0" r="1270" b="127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075430" cy="1236980"/>
                    </a:xfrm>
                    <a:prstGeom prst="rect">
                      <a:avLst/>
                    </a:prstGeom>
                    <a:noFill/>
                    <a:ln>
                      <a:noFill/>
                    </a:ln>
                  </pic:spPr>
                </pic:pic>
              </a:graphicData>
            </a:graphic>
          </wp:inline>
        </w:drawing>
      </w:r>
    </w:p>
    <w:p w14:paraId="740B5E01" w14:textId="77777777" w:rsidR="008E080F" w:rsidRDefault="008E080F" w:rsidP="008E080F">
      <w:pPr>
        <w:pStyle w:val="GS1Body"/>
      </w:pPr>
      <w:r>
        <w:t xml:space="preserve"> </w:t>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16"/>
        <w:gridCol w:w="2131"/>
        <w:gridCol w:w="1654"/>
        <w:gridCol w:w="965"/>
        <w:gridCol w:w="5054"/>
      </w:tblGrid>
      <w:tr w:rsidR="008E080F" w:rsidRPr="008C5898" w14:paraId="52A75141" w14:textId="77777777" w:rsidTr="00A0194A">
        <w:trPr>
          <w:cantSplit/>
          <w:tblHeader/>
        </w:trPr>
        <w:tc>
          <w:tcPr>
            <w:tcW w:w="1716" w:type="dxa"/>
            <w:shd w:val="clear" w:color="auto" w:fill="002C6C"/>
          </w:tcPr>
          <w:p w14:paraId="73223C57" w14:textId="77777777" w:rsidR="008E080F" w:rsidRPr="008E080F" w:rsidRDefault="008E080F" w:rsidP="006D7FC7">
            <w:pPr>
              <w:keepNext/>
              <w:spacing w:before="60" w:after="60"/>
              <w:rPr>
                <w:rFonts w:asciiTheme="minorHAnsi" w:hAnsiTheme="minorHAnsi"/>
                <w:b/>
                <w:bCs/>
                <w:sz w:val="16"/>
                <w:szCs w:val="16"/>
              </w:rPr>
            </w:pPr>
            <w:r w:rsidRPr="008E080F">
              <w:rPr>
                <w:rFonts w:asciiTheme="minorHAnsi" w:hAnsiTheme="minorHAnsi"/>
                <w:b/>
                <w:bCs/>
                <w:sz w:val="16"/>
                <w:szCs w:val="16"/>
              </w:rPr>
              <w:t>content</w:t>
            </w:r>
          </w:p>
        </w:tc>
        <w:tc>
          <w:tcPr>
            <w:tcW w:w="2131" w:type="dxa"/>
            <w:shd w:val="clear" w:color="auto" w:fill="002C6C"/>
          </w:tcPr>
          <w:p w14:paraId="0371D477" w14:textId="77777777" w:rsidR="008E080F" w:rsidRPr="008E080F" w:rsidRDefault="008E080F" w:rsidP="006D7FC7">
            <w:pPr>
              <w:keepNext/>
              <w:spacing w:before="60" w:after="60"/>
              <w:rPr>
                <w:rFonts w:asciiTheme="minorHAnsi" w:hAnsiTheme="minorHAnsi"/>
                <w:b/>
                <w:bCs/>
                <w:sz w:val="16"/>
                <w:szCs w:val="16"/>
              </w:rPr>
            </w:pPr>
            <w:r w:rsidRPr="008E080F">
              <w:rPr>
                <w:rFonts w:asciiTheme="minorHAnsi" w:hAnsiTheme="minorHAnsi"/>
                <w:b/>
                <w:bCs/>
                <w:sz w:val="16"/>
                <w:szCs w:val="16"/>
              </w:rPr>
              <w:t>attribute / role</w:t>
            </w:r>
          </w:p>
        </w:tc>
        <w:tc>
          <w:tcPr>
            <w:tcW w:w="1654" w:type="dxa"/>
            <w:shd w:val="clear" w:color="auto" w:fill="002C6C"/>
          </w:tcPr>
          <w:p w14:paraId="40F07A46" w14:textId="77777777" w:rsidR="008E080F" w:rsidRPr="008E080F" w:rsidRDefault="008E080F" w:rsidP="006D7FC7">
            <w:pPr>
              <w:keepNext/>
              <w:spacing w:before="60" w:after="60"/>
              <w:rPr>
                <w:rFonts w:asciiTheme="minorHAnsi" w:hAnsiTheme="minorHAnsi"/>
                <w:b/>
                <w:bCs/>
                <w:sz w:val="16"/>
                <w:szCs w:val="16"/>
              </w:rPr>
            </w:pPr>
            <w:r w:rsidRPr="008E080F">
              <w:rPr>
                <w:rFonts w:asciiTheme="minorHAnsi" w:hAnsiTheme="minorHAnsi"/>
                <w:b/>
                <w:bCs/>
                <w:sz w:val="16"/>
                <w:szCs w:val="16"/>
              </w:rPr>
              <w:t>datatype /secondary class</w:t>
            </w:r>
          </w:p>
        </w:tc>
        <w:tc>
          <w:tcPr>
            <w:tcW w:w="965" w:type="dxa"/>
            <w:shd w:val="clear" w:color="auto" w:fill="002C6C"/>
          </w:tcPr>
          <w:p w14:paraId="648FAD3D" w14:textId="77777777" w:rsidR="008E080F" w:rsidRPr="008E080F" w:rsidRDefault="008E080F" w:rsidP="006D7FC7">
            <w:pPr>
              <w:keepNext/>
              <w:spacing w:before="60" w:after="60"/>
              <w:rPr>
                <w:rFonts w:asciiTheme="minorHAnsi" w:hAnsiTheme="minorHAnsi"/>
                <w:b/>
                <w:bCs/>
                <w:sz w:val="16"/>
                <w:szCs w:val="16"/>
              </w:rPr>
            </w:pPr>
            <w:r w:rsidRPr="008E080F">
              <w:rPr>
                <w:rFonts w:asciiTheme="minorHAnsi" w:hAnsiTheme="minorHAnsi"/>
                <w:b/>
                <w:bCs/>
                <w:sz w:val="16"/>
                <w:szCs w:val="16"/>
              </w:rPr>
              <w:t>multiplicity</w:t>
            </w:r>
          </w:p>
        </w:tc>
        <w:tc>
          <w:tcPr>
            <w:tcW w:w="5054" w:type="dxa"/>
            <w:shd w:val="clear" w:color="auto" w:fill="002C6C"/>
          </w:tcPr>
          <w:p w14:paraId="76F5E6E2" w14:textId="77777777" w:rsidR="008E080F" w:rsidRPr="008E080F" w:rsidRDefault="008E080F" w:rsidP="006D7FC7">
            <w:pPr>
              <w:keepNext/>
              <w:spacing w:before="60" w:after="60"/>
              <w:rPr>
                <w:rFonts w:asciiTheme="minorHAnsi" w:hAnsiTheme="minorHAnsi"/>
                <w:b/>
                <w:bCs/>
                <w:sz w:val="16"/>
                <w:szCs w:val="16"/>
              </w:rPr>
            </w:pPr>
            <w:r w:rsidRPr="008E080F">
              <w:rPr>
                <w:rFonts w:asciiTheme="minorHAnsi" w:hAnsiTheme="minorHAnsi"/>
                <w:b/>
                <w:bCs/>
                <w:sz w:val="16"/>
                <w:szCs w:val="16"/>
              </w:rPr>
              <w:t>definition</w:t>
            </w:r>
          </w:p>
        </w:tc>
      </w:tr>
      <w:tr w:rsidR="008E080F" w:rsidRPr="008C5898" w14:paraId="39D42A53" w14:textId="77777777" w:rsidTr="00A0194A">
        <w:trPr>
          <w:cantSplit/>
        </w:trPr>
        <w:tc>
          <w:tcPr>
            <w:tcW w:w="1716" w:type="dxa"/>
          </w:tcPr>
          <w:p w14:paraId="77E50CD7"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RegulatedTradeItemModule</w:t>
            </w:r>
          </w:p>
        </w:tc>
        <w:tc>
          <w:tcPr>
            <w:tcW w:w="2131" w:type="dxa"/>
          </w:tcPr>
          <w:p w14:paraId="292A9954" w14:textId="77777777" w:rsidR="008E080F" w:rsidRPr="008E080F" w:rsidRDefault="008E080F" w:rsidP="006D7FC7">
            <w:pPr>
              <w:spacing w:before="60" w:after="60"/>
              <w:rPr>
                <w:rFonts w:asciiTheme="minorHAnsi" w:hAnsiTheme="minorHAnsi" w:cs="Arial"/>
                <w:sz w:val="16"/>
                <w:szCs w:val="16"/>
                <w:lang w:eastAsia="x-none"/>
              </w:rPr>
            </w:pPr>
          </w:p>
        </w:tc>
        <w:tc>
          <w:tcPr>
            <w:tcW w:w="1654" w:type="dxa"/>
          </w:tcPr>
          <w:p w14:paraId="624903DB" w14:textId="77777777" w:rsidR="008E080F" w:rsidRPr="008E080F" w:rsidRDefault="008E080F" w:rsidP="006D7FC7">
            <w:pPr>
              <w:spacing w:before="60" w:after="60"/>
              <w:rPr>
                <w:rFonts w:asciiTheme="minorHAnsi" w:hAnsiTheme="minorHAnsi" w:cs="Arial"/>
                <w:sz w:val="16"/>
                <w:szCs w:val="16"/>
                <w:lang w:eastAsia="x-none"/>
              </w:rPr>
            </w:pPr>
          </w:p>
        </w:tc>
        <w:tc>
          <w:tcPr>
            <w:tcW w:w="965" w:type="dxa"/>
          </w:tcPr>
          <w:p w14:paraId="2625C852" w14:textId="77777777" w:rsidR="008E080F" w:rsidRPr="008E080F" w:rsidRDefault="008E080F" w:rsidP="006D7FC7">
            <w:pPr>
              <w:spacing w:before="60" w:after="60"/>
              <w:rPr>
                <w:rFonts w:asciiTheme="minorHAnsi" w:hAnsiTheme="minorHAnsi" w:cs="Arial"/>
                <w:sz w:val="16"/>
                <w:szCs w:val="16"/>
                <w:lang w:eastAsia="x-none"/>
              </w:rPr>
            </w:pPr>
          </w:p>
        </w:tc>
        <w:tc>
          <w:tcPr>
            <w:tcW w:w="5054" w:type="dxa"/>
          </w:tcPr>
          <w:p w14:paraId="1282AA83"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A module containing Information on applicable government regulations a trade item is in compliance with.</w:t>
            </w:r>
          </w:p>
        </w:tc>
      </w:tr>
      <w:tr w:rsidR="00A0194A" w:rsidRPr="008C5898" w14:paraId="3BF1009A" w14:textId="77777777" w:rsidTr="00A0194A">
        <w:trPr>
          <w:cantSplit/>
        </w:trPr>
        <w:tc>
          <w:tcPr>
            <w:tcW w:w="1716" w:type="dxa"/>
          </w:tcPr>
          <w:p w14:paraId="1B68779D" w14:textId="77777777" w:rsidR="00A0194A" w:rsidRPr="00FA35BD" w:rsidRDefault="00A0194A" w:rsidP="006D7FC7">
            <w:pPr>
              <w:spacing w:before="60" w:after="60"/>
              <w:rPr>
                <w:rFonts w:asciiTheme="minorHAnsi" w:hAnsiTheme="minorHAnsi" w:cs="Arial"/>
                <w:sz w:val="16"/>
                <w:szCs w:val="16"/>
                <w:lang w:eastAsia="x-none"/>
              </w:rPr>
            </w:pPr>
            <w:r w:rsidRPr="00FA35BD">
              <w:rPr>
                <w:rFonts w:asciiTheme="minorHAnsi" w:hAnsiTheme="minorHAnsi" w:cs="Arial"/>
                <w:sz w:val="16"/>
                <w:szCs w:val="16"/>
                <w:lang w:eastAsia="x-none"/>
              </w:rPr>
              <w:t>Attribute</w:t>
            </w:r>
          </w:p>
        </w:tc>
        <w:tc>
          <w:tcPr>
            <w:tcW w:w="2131" w:type="dxa"/>
          </w:tcPr>
          <w:p w14:paraId="11C18420" w14:textId="77777777" w:rsidR="00A0194A" w:rsidRPr="00FA35BD" w:rsidRDefault="00A0194A" w:rsidP="006D7FC7">
            <w:pPr>
              <w:spacing w:before="60" w:after="60"/>
              <w:rPr>
                <w:rFonts w:asciiTheme="minorHAnsi" w:hAnsiTheme="minorHAnsi" w:cs="Arial"/>
                <w:sz w:val="16"/>
                <w:szCs w:val="16"/>
                <w:lang w:eastAsia="x-none"/>
              </w:rPr>
            </w:pPr>
            <w:r w:rsidRPr="00FA35BD">
              <w:rPr>
                <w:rFonts w:asciiTheme="minorHAnsi" w:hAnsiTheme="minorHAnsi" w:cs="Arial"/>
                <w:sz w:val="16"/>
                <w:szCs w:val="16"/>
                <w:lang w:eastAsia="x-none"/>
              </w:rPr>
              <w:t>doesTradeItemContainElectricalComponents</w:t>
            </w:r>
          </w:p>
        </w:tc>
        <w:tc>
          <w:tcPr>
            <w:tcW w:w="1654" w:type="dxa"/>
          </w:tcPr>
          <w:p w14:paraId="47F67B0B" w14:textId="77777777" w:rsidR="00A0194A" w:rsidRPr="00FA35BD" w:rsidRDefault="00A0194A" w:rsidP="006D7FC7">
            <w:pPr>
              <w:spacing w:before="60" w:after="60"/>
              <w:rPr>
                <w:rFonts w:asciiTheme="minorHAnsi" w:hAnsiTheme="minorHAnsi" w:cs="Arial"/>
                <w:sz w:val="16"/>
                <w:szCs w:val="16"/>
                <w:lang w:eastAsia="x-none"/>
              </w:rPr>
            </w:pPr>
            <w:r w:rsidRPr="00FA35BD">
              <w:rPr>
                <w:rFonts w:asciiTheme="minorHAnsi" w:hAnsiTheme="minorHAnsi" w:cs="Arial"/>
                <w:sz w:val="16"/>
                <w:szCs w:val="16"/>
                <w:lang w:eastAsia="x-none"/>
              </w:rPr>
              <w:t>NonBinaryLogicEnumeration</w:t>
            </w:r>
          </w:p>
        </w:tc>
        <w:tc>
          <w:tcPr>
            <w:tcW w:w="965" w:type="dxa"/>
          </w:tcPr>
          <w:p w14:paraId="55DB3068" w14:textId="77777777" w:rsidR="00A0194A" w:rsidRPr="00FA35BD" w:rsidRDefault="00A0194A" w:rsidP="006D7FC7">
            <w:pPr>
              <w:spacing w:before="60" w:after="60"/>
              <w:rPr>
                <w:rFonts w:asciiTheme="minorHAnsi" w:hAnsiTheme="minorHAnsi" w:cs="Arial"/>
                <w:sz w:val="16"/>
                <w:szCs w:val="16"/>
                <w:lang w:eastAsia="x-none"/>
              </w:rPr>
            </w:pPr>
            <w:r w:rsidRPr="00FA35BD">
              <w:rPr>
                <w:rFonts w:asciiTheme="minorHAnsi" w:hAnsiTheme="minorHAnsi" w:cs="Arial"/>
                <w:sz w:val="16"/>
                <w:szCs w:val="16"/>
                <w:lang w:eastAsia="x-none"/>
              </w:rPr>
              <w:t>0..1</w:t>
            </w:r>
          </w:p>
        </w:tc>
        <w:tc>
          <w:tcPr>
            <w:tcW w:w="5054" w:type="dxa"/>
          </w:tcPr>
          <w:p w14:paraId="54DCF6B2" w14:textId="77777777" w:rsidR="00A0194A" w:rsidRPr="00FA35BD" w:rsidRDefault="00A0194A" w:rsidP="006D7FC7">
            <w:pPr>
              <w:spacing w:before="60" w:after="60"/>
              <w:rPr>
                <w:rFonts w:asciiTheme="minorHAnsi" w:hAnsiTheme="minorHAnsi"/>
                <w:sz w:val="16"/>
                <w:szCs w:val="16"/>
                <w:lang w:eastAsia="x-none"/>
              </w:rPr>
            </w:pPr>
            <w:r w:rsidRPr="00FA35BD">
              <w:rPr>
                <w:rFonts w:asciiTheme="minorHAnsi" w:hAnsiTheme="minorHAnsi"/>
                <w:sz w:val="16"/>
                <w:szCs w:val="16"/>
                <w:lang w:eastAsia="x-none"/>
              </w:rPr>
              <w:t>An Indication for regulation purposes of the existence of wires, circuits, circuit boards, or other electrical components in the trade item. The trade item may be powered by many types of energy such as solar, electricity, fossil fuel, batteries and/or generate some form of energy.</w:t>
            </w:r>
          </w:p>
        </w:tc>
      </w:tr>
      <w:tr w:rsidR="008E080F" w:rsidRPr="008C5898" w14:paraId="0E726282" w14:textId="77777777" w:rsidTr="00A0194A">
        <w:trPr>
          <w:cantSplit/>
        </w:trPr>
        <w:tc>
          <w:tcPr>
            <w:tcW w:w="1716" w:type="dxa"/>
          </w:tcPr>
          <w:p w14:paraId="27B0EA0A"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Association</w:t>
            </w:r>
          </w:p>
        </w:tc>
        <w:tc>
          <w:tcPr>
            <w:tcW w:w="2131" w:type="dxa"/>
          </w:tcPr>
          <w:p w14:paraId="490F5028" w14:textId="77777777" w:rsidR="008E080F" w:rsidRPr="008E080F" w:rsidRDefault="008E080F" w:rsidP="006D7FC7">
            <w:pPr>
              <w:spacing w:before="60" w:after="60"/>
              <w:rPr>
                <w:rFonts w:asciiTheme="minorHAnsi" w:hAnsiTheme="minorHAnsi" w:cs="Arial"/>
                <w:sz w:val="16"/>
                <w:szCs w:val="16"/>
                <w:lang w:eastAsia="x-none"/>
              </w:rPr>
            </w:pPr>
          </w:p>
        </w:tc>
        <w:tc>
          <w:tcPr>
            <w:tcW w:w="1654" w:type="dxa"/>
          </w:tcPr>
          <w:p w14:paraId="6B82F628"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RegulatoryInformation</w:t>
            </w:r>
          </w:p>
        </w:tc>
        <w:tc>
          <w:tcPr>
            <w:tcW w:w="965" w:type="dxa"/>
          </w:tcPr>
          <w:p w14:paraId="1A2A3E64"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0..*</w:t>
            </w:r>
          </w:p>
        </w:tc>
        <w:tc>
          <w:tcPr>
            <w:tcW w:w="5054" w:type="dxa"/>
          </w:tcPr>
          <w:p w14:paraId="61A83E7E"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sz w:val="16"/>
                <w:szCs w:val="16"/>
                <w:lang w:eastAsia="x-none"/>
              </w:rPr>
              <w:t>Information on applicable government regulations a trade item is in compliance with.</w:t>
            </w:r>
          </w:p>
        </w:tc>
      </w:tr>
      <w:tr w:rsidR="008E080F" w:rsidRPr="008C5898" w14:paraId="2D774434" w14:textId="77777777" w:rsidTr="00A0194A">
        <w:trPr>
          <w:cantSplit/>
        </w:trPr>
        <w:tc>
          <w:tcPr>
            <w:tcW w:w="1716" w:type="dxa"/>
          </w:tcPr>
          <w:p w14:paraId="5539DCEF"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PermitIdentification</w:t>
            </w:r>
          </w:p>
        </w:tc>
        <w:tc>
          <w:tcPr>
            <w:tcW w:w="2131" w:type="dxa"/>
          </w:tcPr>
          <w:p w14:paraId="27DD9025" w14:textId="77777777" w:rsidR="008E080F" w:rsidRPr="008E080F" w:rsidRDefault="008E080F" w:rsidP="006D7FC7">
            <w:pPr>
              <w:spacing w:before="60" w:after="60"/>
              <w:rPr>
                <w:rFonts w:asciiTheme="minorHAnsi" w:hAnsiTheme="minorHAnsi" w:cs="Arial"/>
                <w:sz w:val="16"/>
                <w:szCs w:val="16"/>
                <w:lang w:eastAsia="x-none"/>
              </w:rPr>
            </w:pPr>
          </w:p>
        </w:tc>
        <w:tc>
          <w:tcPr>
            <w:tcW w:w="1654" w:type="dxa"/>
          </w:tcPr>
          <w:p w14:paraId="79EFB4AE" w14:textId="77777777" w:rsidR="008E080F" w:rsidRPr="008E080F" w:rsidRDefault="008E080F" w:rsidP="006D7FC7">
            <w:pPr>
              <w:spacing w:before="60" w:after="60"/>
              <w:rPr>
                <w:rFonts w:asciiTheme="minorHAnsi" w:hAnsiTheme="minorHAnsi" w:cs="Arial"/>
                <w:sz w:val="16"/>
                <w:szCs w:val="16"/>
                <w:lang w:eastAsia="x-none"/>
              </w:rPr>
            </w:pPr>
          </w:p>
        </w:tc>
        <w:tc>
          <w:tcPr>
            <w:tcW w:w="965" w:type="dxa"/>
          </w:tcPr>
          <w:p w14:paraId="7BF35DDC" w14:textId="77777777" w:rsidR="008E080F" w:rsidRPr="008E080F" w:rsidRDefault="008E080F" w:rsidP="006D7FC7">
            <w:pPr>
              <w:spacing w:before="60" w:after="60"/>
              <w:rPr>
                <w:rFonts w:asciiTheme="minorHAnsi" w:hAnsiTheme="minorHAnsi" w:cs="Arial"/>
                <w:sz w:val="16"/>
                <w:szCs w:val="16"/>
                <w:lang w:eastAsia="x-none"/>
              </w:rPr>
            </w:pPr>
          </w:p>
        </w:tc>
        <w:tc>
          <w:tcPr>
            <w:tcW w:w="5054" w:type="dxa"/>
          </w:tcPr>
          <w:p w14:paraId="4264BB6E"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Contains the information regarding the permit identification.</w:t>
            </w:r>
          </w:p>
        </w:tc>
      </w:tr>
      <w:tr w:rsidR="008E080F" w:rsidRPr="008C5898" w14:paraId="463A4F08" w14:textId="77777777" w:rsidTr="00A0194A">
        <w:trPr>
          <w:cantSplit/>
        </w:trPr>
        <w:tc>
          <w:tcPr>
            <w:tcW w:w="1716" w:type="dxa"/>
          </w:tcPr>
          <w:p w14:paraId="53803F2E"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val="nl-NL" w:eastAsia="x-none"/>
              </w:rPr>
              <w:t>Attribute</w:t>
            </w:r>
          </w:p>
        </w:tc>
        <w:tc>
          <w:tcPr>
            <w:tcW w:w="2131" w:type="dxa"/>
          </w:tcPr>
          <w:p w14:paraId="7A049BB4"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permitEndDateTime</w:t>
            </w:r>
          </w:p>
        </w:tc>
        <w:tc>
          <w:tcPr>
            <w:tcW w:w="1654" w:type="dxa"/>
          </w:tcPr>
          <w:p w14:paraId="1DD639FC"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dateTime</w:t>
            </w:r>
          </w:p>
        </w:tc>
        <w:tc>
          <w:tcPr>
            <w:tcW w:w="965" w:type="dxa"/>
          </w:tcPr>
          <w:p w14:paraId="3E7B3A1C"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0..1 </w:t>
            </w:r>
          </w:p>
        </w:tc>
        <w:tc>
          <w:tcPr>
            <w:tcW w:w="5054" w:type="dxa"/>
          </w:tcPr>
          <w:p w14:paraId="18711B8A"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 The date on which the permit expires. </w:t>
            </w:r>
          </w:p>
        </w:tc>
      </w:tr>
      <w:tr w:rsidR="008E080F" w:rsidRPr="008C5898" w14:paraId="12F54631" w14:textId="77777777" w:rsidTr="00A0194A">
        <w:trPr>
          <w:cantSplit/>
          <w:trHeight w:val="449"/>
        </w:trPr>
        <w:tc>
          <w:tcPr>
            <w:tcW w:w="1716" w:type="dxa"/>
          </w:tcPr>
          <w:p w14:paraId="45F6ADD6" w14:textId="77777777" w:rsidR="008E080F" w:rsidRPr="008E080F" w:rsidRDefault="008E080F" w:rsidP="006D7FC7">
            <w:pPr>
              <w:spacing w:before="60" w:after="60"/>
              <w:rPr>
                <w:rFonts w:asciiTheme="minorHAnsi" w:hAnsiTheme="minorHAnsi" w:cs="Arial"/>
                <w:sz w:val="16"/>
                <w:szCs w:val="16"/>
                <w:lang w:eastAsia="x-none"/>
              </w:rPr>
            </w:pPr>
            <w:bookmarkStart w:id="301" w:name="BKM_149ACCFF_E008_4d96_8ED4_018416877282"/>
            <w:r w:rsidRPr="008E080F">
              <w:rPr>
                <w:rFonts w:asciiTheme="minorHAnsi" w:hAnsiTheme="minorHAnsi" w:cs="Arial"/>
                <w:sz w:val="16"/>
                <w:szCs w:val="16"/>
                <w:lang w:val="nl-NL" w:eastAsia="x-none"/>
              </w:rPr>
              <w:t xml:space="preserve">Attribute </w:t>
            </w:r>
          </w:p>
        </w:tc>
        <w:tc>
          <w:tcPr>
            <w:tcW w:w="2131" w:type="dxa"/>
          </w:tcPr>
          <w:p w14:paraId="2377D2F8"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permitStartDateTime </w:t>
            </w:r>
          </w:p>
        </w:tc>
        <w:tc>
          <w:tcPr>
            <w:tcW w:w="1654" w:type="dxa"/>
          </w:tcPr>
          <w:p w14:paraId="46E540F8"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dateTime</w:t>
            </w:r>
          </w:p>
        </w:tc>
        <w:tc>
          <w:tcPr>
            <w:tcW w:w="965" w:type="dxa"/>
          </w:tcPr>
          <w:p w14:paraId="63FA51DE"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0..1 </w:t>
            </w:r>
          </w:p>
        </w:tc>
        <w:bookmarkEnd w:id="301"/>
        <w:tc>
          <w:tcPr>
            <w:tcW w:w="5054" w:type="dxa"/>
          </w:tcPr>
          <w:p w14:paraId="1523A172"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 The start date on which the permit is effective. </w:t>
            </w:r>
          </w:p>
        </w:tc>
      </w:tr>
      <w:tr w:rsidR="008E080F" w:rsidRPr="008C5898" w14:paraId="3A571C48" w14:textId="77777777" w:rsidTr="00A0194A">
        <w:trPr>
          <w:cantSplit/>
          <w:trHeight w:val="449"/>
        </w:trPr>
        <w:tc>
          <w:tcPr>
            <w:tcW w:w="1716" w:type="dxa"/>
          </w:tcPr>
          <w:p w14:paraId="66928CFB" w14:textId="77777777" w:rsidR="008E080F" w:rsidRPr="008E080F" w:rsidRDefault="008E080F" w:rsidP="006D7FC7">
            <w:pPr>
              <w:spacing w:before="60" w:after="60"/>
              <w:rPr>
                <w:rFonts w:asciiTheme="minorHAnsi" w:hAnsiTheme="minorHAnsi" w:cs="Arial"/>
                <w:sz w:val="16"/>
                <w:szCs w:val="16"/>
                <w:lang w:eastAsia="x-none"/>
              </w:rPr>
            </w:pPr>
            <w:bookmarkStart w:id="302" w:name="BKM_F45D69D0_F444_49e0_BFF0_152DD0CF49CD"/>
            <w:r w:rsidRPr="008E080F">
              <w:rPr>
                <w:rFonts w:asciiTheme="minorHAnsi" w:hAnsiTheme="minorHAnsi" w:cs="Arial"/>
                <w:sz w:val="16"/>
                <w:szCs w:val="16"/>
                <w:lang w:val="nl-NL" w:eastAsia="x-none"/>
              </w:rPr>
              <w:t xml:space="preserve">Attribute </w:t>
            </w:r>
          </w:p>
        </w:tc>
        <w:tc>
          <w:tcPr>
            <w:tcW w:w="2131" w:type="dxa"/>
          </w:tcPr>
          <w:p w14:paraId="1F376874"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regulatoryPermitIdentification </w:t>
            </w:r>
          </w:p>
        </w:tc>
        <w:tc>
          <w:tcPr>
            <w:tcW w:w="1654" w:type="dxa"/>
          </w:tcPr>
          <w:p w14:paraId="2BAEF9DE"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string</w:t>
            </w:r>
          </w:p>
        </w:tc>
        <w:tc>
          <w:tcPr>
            <w:tcW w:w="965" w:type="dxa"/>
          </w:tcPr>
          <w:p w14:paraId="72B47750"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1..1 </w:t>
            </w:r>
          </w:p>
        </w:tc>
        <w:bookmarkEnd w:id="302"/>
        <w:tc>
          <w:tcPr>
            <w:tcW w:w="5054" w:type="dxa"/>
          </w:tcPr>
          <w:p w14:paraId="105224B6"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 Identification of the permit or license given by the regulatory agency.  </w:t>
            </w:r>
          </w:p>
        </w:tc>
      </w:tr>
      <w:tr w:rsidR="008E080F" w:rsidRPr="008C5898" w14:paraId="0539FA5E" w14:textId="77777777" w:rsidTr="00A0194A">
        <w:trPr>
          <w:cantSplit/>
          <w:trHeight w:val="449"/>
        </w:trPr>
        <w:tc>
          <w:tcPr>
            <w:tcW w:w="1716" w:type="dxa"/>
          </w:tcPr>
          <w:p w14:paraId="3AE4B88B"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Association</w:t>
            </w:r>
          </w:p>
        </w:tc>
        <w:tc>
          <w:tcPr>
            <w:tcW w:w="2131" w:type="dxa"/>
          </w:tcPr>
          <w:p w14:paraId="738883C9"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avpList</w:t>
            </w:r>
          </w:p>
        </w:tc>
        <w:tc>
          <w:tcPr>
            <w:tcW w:w="1654" w:type="dxa"/>
          </w:tcPr>
          <w:p w14:paraId="5734A74F"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GS1_AttributeValuePairList</w:t>
            </w:r>
          </w:p>
        </w:tc>
        <w:tc>
          <w:tcPr>
            <w:tcW w:w="965" w:type="dxa"/>
          </w:tcPr>
          <w:p w14:paraId="1A03741E"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0..1</w:t>
            </w:r>
          </w:p>
        </w:tc>
        <w:tc>
          <w:tcPr>
            <w:tcW w:w="5054" w:type="dxa"/>
          </w:tcPr>
          <w:p w14:paraId="118A6464"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Attribute value pair information.</w:t>
            </w:r>
          </w:p>
        </w:tc>
      </w:tr>
      <w:tr w:rsidR="008E080F" w:rsidRPr="008C5898" w14:paraId="5F6713C5" w14:textId="77777777" w:rsidTr="00A0194A">
        <w:trPr>
          <w:cantSplit/>
          <w:trHeight w:val="449"/>
        </w:trPr>
        <w:tc>
          <w:tcPr>
            <w:tcW w:w="1716" w:type="dxa"/>
          </w:tcPr>
          <w:p w14:paraId="1C4697CE"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RegulatoryInformation</w:t>
            </w:r>
          </w:p>
        </w:tc>
        <w:tc>
          <w:tcPr>
            <w:tcW w:w="2131" w:type="dxa"/>
          </w:tcPr>
          <w:p w14:paraId="5B3A8164" w14:textId="77777777" w:rsidR="008E080F" w:rsidRPr="008E080F" w:rsidRDefault="008E080F" w:rsidP="006D7FC7">
            <w:pPr>
              <w:spacing w:before="60" w:after="60"/>
              <w:rPr>
                <w:rFonts w:asciiTheme="minorHAnsi" w:hAnsiTheme="minorHAnsi" w:cs="Arial"/>
                <w:sz w:val="16"/>
                <w:szCs w:val="16"/>
                <w:lang w:eastAsia="x-none"/>
              </w:rPr>
            </w:pPr>
          </w:p>
        </w:tc>
        <w:tc>
          <w:tcPr>
            <w:tcW w:w="1654" w:type="dxa"/>
          </w:tcPr>
          <w:p w14:paraId="6E82C513" w14:textId="77777777" w:rsidR="008E080F" w:rsidRPr="008E080F" w:rsidRDefault="008E080F" w:rsidP="006D7FC7">
            <w:pPr>
              <w:spacing w:before="60" w:after="60"/>
              <w:rPr>
                <w:rFonts w:asciiTheme="minorHAnsi" w:hAnsiTheme="minorHAnsi" w:cs="Arial"/>
                <w:sz w:val="16"/>
                <w:szCs w:val="16"/>
                <w:lang w:eastAsia="x-none"/>
              </w:rPr>
            </w:pPr>
          </w:p>
        </w:tc>
        <w:tc>
          <w:tcPr>
            <w:tcW w:w="965" w:type="dxa"/>
          </w:tcPr>
          <w:p w14:paraId="29CF4B63" w14:textId="77777777" w:rsidR="008E080F" w:rsidRPr="008E080F" w:rsidRDefault="008E080F" w:rsidP="006D7FC7">
            <w:pPr>
              <w:spacing w:before="60" w:after="60"/>
              <w:rPr>
                <w:rFonts w:asciiTheme="minorHAnsi" w:hAnsiTheme="minorHAnsi" w:cs="Arial"/>
                <w:sz w:val="16"/>
                <w:szCs w:val="16"/>
                <w:lang w:eastAsia="x-none"/>
              </w:rPr>
            </w:pPr>
          </w:p>
        </w:tc>
        <w:tc>
          <w:tcPr>
            <w:tcW w:w="5054" w:type="dxa"/>
          </w:tcPr>
          <w:p w14:paraId="108BD495"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Information on applicable government regulations a trade item is in compliance with.</w:t>
            </w:r>
          </w:p>
        </w:tc>
      </w:tr>
      <w:tr w:rsidR="008E080F" w:rsidRPr="008C5898" w14:paraId="17F734FB" w14:textId="77777777" w:rsidTr="00A0194A">
        <w:trPr>
          <w:cantSplit/>
          <w:trHeight w:val="449"/>
        </w:trPr>
        <w:tc>
          <w:tcPr>
            <w:tcW w:w="1716" w:type="dxa"/>
          </w:tcPr>
          <w:p w14:paraId="106E5CE3"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Association</w:t>
            </w:r>
          </w:p>
        </w:tc>
        <w:tc>
          <w:tcPr>
            <w:tcW w:w="2131" w:type="dxa"/>
          </w:tcPr>
          <w:p w14:paraId="74EE2EA7"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 </w:t>
            </w:r>
          </w:p>
        </w:tc>
        <w:tc>
          <w:tcPr>
            <w:tcW w:w="1654" w:type="dxa"/>
          </w:tcPr>
          <w:p w14:paraId="7080B3BA"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PermitIdentification</w:t>
            </w:r>
          </w:p>
        </w:tc>
        <w:tc>
          <w:tcPr>
            <w:tcW w:w="965" w:type="dxa"/>
          </w:tcPr>
          <w:p w14:paraId="147BD88A"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0..*</w:t>
            </w:r>
          </w:p>
        </w:tc>
        <w:tc>
          <w:tcPr>
            <w:tcW w:w="5054" w:type="dxa"/>
          </w:tcPr>
          <w:p w14:paraId="6E2EE43F"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 Permit information for a regulation.</w:t>
            </w:r>
          </w:p>
        </w:tc>
      </w:tr>
      <w:tr w:rsidR="008E080F" w:rsidRPr="008C5898" w14:paraId="041212DF" w14:textId="77777777" w:rsidTr="00A0194A">
        <w:trPr>
          <w:cantSplit/>
          <w:trHeight w:val="449"/>
        </w:trPr>
        <w:tc>
          <w:tcPr>
            <w:tcW w:w="1716" w:type="dxa"/>
          </w:tcPr>
          <w:p w14:paraId="01B850D6"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val="nl-NL" w:eastAsia="x-none"/>
              </w:rPr>
              <w:t>Attribute</w:t>
            </w:r>
          </w:p>
        </w:tc>
        <w:tc>
          <w:tcPr>
            <w:tcW w:w="2131" w:type="dxa"/>
          </w:tcPr>
          <w:p w14:paraId="1701D871"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isPackagingMarkedWithRegulatoryCompliance</w:t>
            </w:r>
          </w:p>
        </w:tc>
        <w:tc>
          <w:tcPr>
            <w:tcW w:w="1654" w:type="dxa"/>
          </w:tcPr>
          <w:p w14:paraId="3CD93175"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NonBinaryLogicEnumeration</w:t>
            </w:r>
          </w:p>
        </w:tc>
        <w:tc>
          <w:tcPr>
            <w:tcW w:w="965" w:type="dxa"/>
          </w:tcPr>
          <w:p w14:paraId="734B2E24"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0..1</w:t>
            </w:r>
          </w:p>
        </w:tc>
        <w:tc>
          <w:tcPr>
            <w:tcW w:w="5054" w:type="dxa"/>
          </w:tcPr>
          <w:p w14:paraId="263616B6" w14:textId="77777777" w:rsidR="008E080F" w:rsidRPr="008E080F" w:rsidRDefault="008E080F" w:rsidP="006D7FC7">
            <w:pPr>
              <w:spacing w:before="60" w:after="60"/>
              <w:rPr>
                <w:rFonts w:asciiTheme="minorHAnsi" w:hAnsiTheme="minorHAnsi"/>
                <w:sz w:val="16"/>
                <w:szCs w:val="16"/>
                <w:lang w:eastAsia="x-none"/>
              </w:rPr>
            </w:pPr>
            <w:r w:rsidRPr="008E080F">
              <w:rPr>
                <w:rFonts w:asciiTheme="minorHAnsi" w:hAnsiTheme="minorHAnsi"/>
                <w:sz w:val="16"/>
                <w:szCs w:val="16"/>
                <w:lang w:eastAsia="x-none"/>
              </w:rPr>
              <w:t>Indicator of whether the packaging is marked with a regulatory compliance code.</w:t>
            </w:r>
          </w:p>
        </w:tc>
      </w:tr>
      <w:tr w:rsidR="008E080F" w:rsidRPr="008C5898" w14:paraId="6E38EE4F" w14:textId="77777777" w:rsidTr="00A0194A">
        <w:trPr>
          <w:cantSplit/>
          <w:trHeight w:val="449"/>
        </w:trPr>
        <w:tc>
          <w:tcPr>
            <w:tcW w:w="1716" w:type="dxa"/>
          </w:tcPr>
          <w:p w14:paraId="446AA4D1" w14:textId="77777777" w:rsidR="008E080F" w:rsidRPr="008E080F" w:rsidRDefault="008E080F" w:rsidP="006D7FC7">
            <w:pPr>
              <w:spacing w:before="60" w:after="60"/>
              <w:rPr>
                <w:rFonts w:asciiTheme="minorHAnsi" w:hAnsiTheme="minorHAnsi" w:cs="Arial"/>
                <w:sz w:val="16"/>
                <w:szCs w:val="16"/>
                <w:lang w:eastAsia="x-none"/>
              </w:rPr>
            </w:pPr>
            <w:bookmarkStart w:id="303" w:name="BKM_D3EC8F6B_83B0_4b60_A5AB_6D9A4540D8B9"/>
            <w:r w:rsidRPr="008E080F">
              <w:rPr>
                <w:rFonts w:asciiTheme="minorHAnsi" w:hAnsiTheme="minorHAnsi" w:cs="Arial"/>
                <w:sz w:val="16"/>
                <w:szCs w:val="16"/>
                <w:lang w:eastAsia="x-none"/>
              </w:rPr>
              <w:lastRenderedPageBreak/>
              <w:t>Attribute</w:t>
            </w:r>
          </w:p>
        </w:tc>
        <w:tc>
          <w:tcPr>
            <w:tcW w:w="2131" w:type="dxa"/>
          </w:tcPr>
          <w:p w14:paraId="4A41BB6B"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regulatoryAct</w:t>
            </w:r>
          </w:p>
        </w:tc>
        <w:tc>
          <w:tcPr>
            <w:tcW w:w="1654" w:type="dxa"/>
          </w:tcPr>
          <w:p w14:paraId="56BFDB60"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string</w:t>
            </w:r>
          </w:p>
        </w:tc>
        <w:tc>
          <w:tcPr>
            <w:tcW w:w="965" w:type="dxa"/>
          </w:tcPr>
          <w:p w14:paraId="194FD41C"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0..1</w:t>
            </w:r>
          </w:p>
        </w:tc>
        <w:bookmarkEnd w:id="303"/>
        <w:tc>
          <w:tcPr>
            <w:tcW w:w="5054" w:type="dxa"/>
          </w:tcPr>
          <w:p w14:paraId="2688EEAB"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 The name given to the requirement assigned by the regulatory agency. </w:t>
            </w:r>
          </w:p>
        </w:tc>
      </w:tr>
      <w:tr w:rsidR="008E080F" w:rsidRPr="008C5898" w14:paraId="5162B3D1" w14:textId="77777777" w:rsidTr="00A0194A">
        <w:trPr>
          <w:cantSplit/>
          <w:trHeight w:val="476"/>
        </w:trPr>
        <w:tc>
          <w:tcPr>
            <w:tcW w:w="1716" w:type="dxa"/>
          </w:tcPr>
          <w:p w14:paraId="191B44E3" w14:textId="77777777" w:rsidR="008E080F" w:rsidRPr="008E080F" w:rsidRDefault="008E080F" w:rsidP="006D7FC7">
            <w:pPr>
              <w:spacing w:before="60" w:after="60"/>
              <w:rPr>
                <w:rFonts w:asciiTheme="minorHAnsi" w:hAnsiTheme="minorHAnsi" w:cs="Arial"/>
                <w:sz w:val="16"/>
                <w:szCs w:val="16"/>
                <w:lang w:eastAsia="x-none"/>
              </w:rPr>
            </w:pPr>
            <w:bookmarkStart w:id="304" w:name="BKM_3C247D61_7203_432f_87DD_7131A7AD75A2"/>
            <w:r w:rsidRPr="008E080F">
              <w:rPr>
                <w:rFonts w:asciiTheme="minorHAnsi" w:hAnsiTheme="minorHAnsi" w:cs="Arial"/>
                <w:sz w:val="16"/>
                <w:szCs w:val="16"/>
                <w:lang w:eastAsia="x-none"/>
              </w:rPr>
              <w:t xml:space="preserve">Attribute </w:t>
            </w:r>
          </w:p>
        </w:tc>
        <w:tc>
          <w:tcPr>
            <w:tcW w:w="2131" w:type="dxa"/>
          </w:tcPr>
          <w:p w14:paraId="462E796D"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regulatoryAgency </w:t>
            </w:r>
          </w:p>
        </w:tc>
        <w:tc>
          <w:tcPr>
            <w:tcW w:w="1654" w:type="dxa"/>
          </w:tcPr>
          <w:p w14:paraId="7FF536F1"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string</w:t>
            </w:r>
          </w:p>
        </w:tc>
        <w:tc>
          <w:tcPr>
            <w:tcW w:w="965" w:type="dxa"/>
          </w:tcPr>
          <w:p w14:paraId="7D49AE6A"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0..1 </w:t>
            </w:r>
          </w:p>
        </w:tc>
        <w:bookmarkEnd w:id="304"/>
        <w:tc>
          <w:tcPr>
            <w:tcW w:w="5054" w:type="dxa"/>
          </w:tcPr>
          <w:p w14:paraId="0EB503E2"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 xml:space="preserve"> The required information is the name of the specific entity in charge of issuing the permit to a company. </w:t>
            </w:r>
          </w:p>
        </w:tc>
      </w:tr>
      <w:tr w:rsidR="007D6892" w:rsidRPr="008C5898" w14:paraId="46FF896B" w14:textId="77777777" w:rsidTr="00A0194A">
        <w:trPr>
          <w:cantSplit/>
          <w:trHeight w:val="476"/>
        </w:trPr>
        <w:tc>
          <w:tcPr>
            <w:tcW w:w="1716" w:type="dxa"/>
          </w:tcPr>
          <w:p w14:paraId="4CF009F8" w14:textId="71235FC3" w:rsidR="007D6892" w:rsidRPr="007D6892" w:rsidRDefault="007D6892" w:rsidP="006D7FC7">
            <w:pPr>
              <w:spacing w:before="60" w:after="60"/>
              <w:rPr>
                <w:rFonts w:asciiTheme="minorHAnsi" w:hAnsiTheme="minorHAnsi" w:cs="Arial"/>
                <w:color w:val="FF0000"/>
                <w:sz w:val="16"/>
                <w:szCs w:val="16"/>
                <w:lang w:eastAsia="x-none"/>
              </w:rPr>
            </w:pPr>
            <w:r>
              <w:rPr>
                <w:rFonts w:asciiTheme="minorHAnsi" w:hAnsiTheme="minorHAnsi" w:cs="Arial"/>
                <w:color w:val="FF0000"/>
                <w:sz w:val="16"/>
                <w:szCs w:val="16"/>
                <w:lang w:eastAsia="x-none"/>
              </w:rPr>
              <w:t>Attribute</w:t>
            </w:r>
          </w:p>
        </w:tc>
        <w:tc>
          <w:tcPr>
            <w:tcW w:w="2131" w:type="dxa"/>
          </w:tcPr>
          <w:p w14:paraId="2FBB529A" w14:textId="21350D18" w:rsidR="007D6892" w:rsidRPr="007D6892" w:rsidRDefault="007D6892" w:rsidP="006D7FC7">
            <w:pPr>
              <w:spacing w:before="60" w:after="60"/>
              <w:rPr>
                <w:rFonts w:asciiTheme="minorHAnsi" w:hAnsiTheme="minorHAnsi" w:cs="Arial"/>
                <w:color w:val="FF0000"/>
                <w:sz w:val="16"/>
                <w:szCs w:val="16"/>
                <w:lang w:eastAsia="x-none"/>
              </w:rPr>
            </w:pPr>
            <w:r w:rsidRPr="007D6892">
              <w:rPr>
                <w:rFonts w:asciiTheme="minorHAnsi" w:hAnsiTheme="minorHAnsi" w:cs="Arial"/>
                <w:color w:val="FF0000"/>
                <w:sz w:val="16"/>
                <w:szCs w:val="16"/>
                <w:lang w:eastAsia="x-none"/>
              </w:rPr>
              <w:t>regulationPictogramOrWarningQuantity</w:t>
            </w:r>
          </w:p>
        </w:tc>
        <w:tc>
          <w:tcPr>
            <w:tcW w:w="1654" w:type="dxa"/>
          </w:tcPr>
          <w:p w14:paraId="405C99D0" w14:textId="763D8E0F" w:rsidR="007D6892" w:rsidRPr="007D6892" w:rsidRDefault="00FE53F5" w:rsidP="006D7FC7">
            <w:pPr>
              <w:spacing w:before="60" w:after="60"/>
              <w:rPr>
                <w:rFonts w:asciiTheme="minorHAnsi" w:hAnsiTheme="minorHAnsi" w:cs="Arial"/>
                <w:color w:val="FF0000"/>
                <w:sz w:val="16"/>
                <w:szCs w:val="16"/>
                <w:lang w:eastAsia="x-none"/>
              </w:rPr>
            </w:pPr>
            <w:r w:rsidRPr="00FE53F5">
              <w:rPr>
                <w:rFonts w:asciiTheme="minorHAnsi" w:hAnsiTheme="minorHAnsi" w:cs="Arial"/>
                <w:color w:val="FF0000"/>
                <w:sz w:val="16"/>
                <w:szCs w:val="16"/>
                <w:lang w:eastAsia="x-none"/>
              </w:rPr>
              <w:t>NonNegativeInteger</w:t>
            </w:r>
          </w:p>
        </w:tc>
        <w:tc>
          <w:tcPr>
            <w:tcW w:w="965" w:type="dxa"/>
          </w:tcPr>
          <w:p w14:paraId="3B859F6C" w14:textId="2468569D" w:rsidR="007D6892" w:rsidRPr="007D6892" w:rsidRDefault="00FE53F5" w:rsidP="006D7FC7">
            <w:pPr>
              <w:spacing w:before="60" w:after="60"/>
              <w:rPr>
                <w:rFonts w:asciiTheme="minorHAnsi" w:hAnsiTheme="minorHAnsi" w:cs="Arial"/>
                <w:color w:val="FF0000"/>
                <w:sz w:val="16"/>
                <w:szCs w:val="16"/>
                <w:lang w:eastAsia="x-none"/>
              </w:rPr>
            </w:pPr>
            <w:r>
              <w:rPr>
                <w:rFonts w:asciiTheme="minorHAnsi" w:hAnsiTheme="minorHAnsi" w:cs="Arial"/>
                <w:color w:val="FF0000"/>
                <w:sz w:val="16"/>
                <w:szCs w:val="16"/>
                <w:lang w:eastAsia="x-none"/>
              </w:rPr>
              <w:t>0..1</w:t>
            </w:r>
          </w:p>
        </w:tc>
        <w:tc>
          <w:tcPr>
            <w:tcW w:w="5054" w:type="dxa"/>
          </w:tcPr>
          <w:p w14:paraId="1041CA6E" w14:textId="6D309FCE" w:rsidR="007D6892" w:rsidRPr="007D6892" w:rsidRDefault="00FE53F5" w:rsidP="006D7FC7">
            <w:pPr>
              <w:spacing w:before="60" w:after="60"/>
              <w:rPr>
                <w:rFonts w:asciiTheme="minorHAnsi" w:hAnsiTheme="minorHAnsi" w:cs="Arial"/>
                <w:color w:val="FF0000"/>
                <w:sz w:val="16"/>
                <w:szCs w:val="16"/>
                <w:lang w:eastAsia="x-none"/>
              </w:rPr>
            </w:pPr>
            <w:r w:rsidRPr="00FE53F5">
              <w:rPr>
                <w:rFonts w:asciiTheme="minorHAnsi" w:hAnsiTheme="minorHAnsi" w:cs="Arial"/>
                <w:color w:val="FF0000"/>
                <w:sz w:val="16"/>
                <w:szCs w:val="16"/>
                <w:lang w:eastAsia="x-none"/>
              </w:rPr>
              <w:t>The number of pictograms or warnings on a product package according to regulations. Example Mexican and Chilean Food labelling regulation.</w:t>
            </w:r>
          </w:p>
        </w:tc>
      </w:tr>
      <w:tr w:rsidR="008E080F" w:rsidRPr="008C5898" w14:paraId="6A7A55DD" w14:textId="77777777" w:rsidTr="00A0194A">
        <w:trPr>
          <w:cantSplit/>
          <w:trHeight w:val="476"/>
        </w:trPr>
        <w:tc>
          <w:tcPr>
            <w:tcW w:w="1716" w:type="dxa"/>
          </w:tcPr>
          <w:p w14:paraId="5299340A"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Attribute</w:t>
            </w:r>
          </w:p>
        </w:tc>
        <w:tc>
          <w:tcPr>
            <w:tcW w:w="2131" w:type="dxa"/>
          </w:tcPr>
          <w:p w14:paraId="5A6E38AD"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regulationTypeCode</w:t>
            </w:r>
          </w:p>
        </w:tc>
        <w:tc>
          <w:tcPr>
            <w:tcW w:w="1654" w:type="dxa"/>
          </w:tcPr>
          <w:p w14:paraId="518124E8"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RegulationTypeCode</w:t>
            </w:r>
          </w:p>
        </w:tc>
        <w:tc>
          <w:tcPr>
            <w:tcW w:w="965" w:type="dxa"/>
          </w:tcPr>
          <w:p w14:paraId="6271ACE0"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0..*</w:t>
            </w:r>
          </w:p>
        </w:tc>
        <w:tc>
          <w:tcPr>
            <w:tcW w:w="5054" w:type="dxa"/>
          </w:tcPr>
          <w:p w14:paraId="3E01E9FD"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sz w:val="16"/>
                <w:szCs w:val="16"/>
                <w:lang w:eastAsia="x-none"/>
              </w:rPr>
              <w:t>A code that indicates that a trade item is in compliance with specific applicable government regulations.</w:t>
            </w:r>
          </w:p>
        </w:tc>
      </w:tr>
      <w:tr w:rsidR="008E080F" w:rsidRPr="008C5898" w14:paraId="4D826C46" w14:textId="77777777" w:rsidTr="00A0194A">
        <w:trPr>
          <w:cantSplit/>
          <w:trHeight w:val="476"/>
        </w:trPr>
        <w:tc>
          <w:tcPr>
            <w:tcW w:w="1716" w:type="dxa"/>
          </w:tcPr>
          <w:p w14:paraId="723D0002" w14:textId="77777777" w:rsidR="008E080F" w:rsidRPr="008E080F" w:rsidRDefault="008E080F" w:rsidP="006D7FC7">
            <w:pPr>
              <w:rPr>
                <w:rFonts w:asciiTheme="minorHAnsi" w:hAnsiTheme="minorHAnsi"/>
                <w:sz w:val="16"/>
                <w:szCs w:val="16"/>
              </w:rPr>
            </w:pPr>
            <w:r w:rsidRPr="008E080F">
              <w:rPr>
                <w:rFonts w:asciiTheme="minorHAnsi" w:hAnsiTheme="minorHAnsi" w:cs="Arial"/>
                <w:sz w:val="16"/>
                <w:szCs w:val="16"/>
                <w:lang w:eastAsia="x-none"/>
              </w:rPr>
              <w:t>Attribute</w:t>
            </w:r>
          </w:p>
        </w:tc>
        <w:tc>
          <w:tcPr>
            <w:tcW w:w="2131" w:type="dxa"/>
          </w:tcPr>
          <w:p w14:paraId="29364F2E"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isTradeItemRegulationCompliant</w:t>
            </w:r>
          </w:p>
        </w:tc>
        <w:tc>
          <w:tcPr>
            <w:tcW w:w="1654" w:type="dxa"/>
          </w:tcPr>
          <w:p w14:paraId="23885454"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NonBinaryLogicEnumeration</w:t>
            </w:r>
          </w:p>
        </w:tc>
        <w:tc>
          <w:tcPr>
            <w:tcW w:w="965" w:type="dxa"/>
          </w:tcPr>
          <w:p w14:paraId="4017F255"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0..1</w:t>
            </w:r>
          </w:p>
        </w:tc>
        <w:tc>
          <w:tcPr>
            <w:tcW w:w="5054" w:type="dxa"/>
          </w:tcPr>
          <w:p w14:paraId="71B87C38" w14:textId="77777777" w:rsidR="008E080F" w:rsidRPr="008E080F" w:rsidRDefault="008E080F" w:rsidP="006D7FC7">
            <w:pPr>
              <w:spacing w:before="60" w:after="60"/>
              <w:rPr>
                <w:rFonts w:asciiTheme="minorHAnsi" w:hAnsiTheme="minorHAnsi"/>
                <w:sz w:val="16"/>
                <w:szCs w:val="16"/>
                <w:lang w:eastAsia="x-none"/>
              </w:rPr>
            </w:pPr>
            <w:r w:rsidRPr="008E080F">
              <w:rPr>
                <w:rFonts w:asciiTheme="minorHAnsi" w:hAnsiTheme="minorHAnsi"/>
                <w:sz w:val="16"/>
                <w:szCs w:val="16"/>
                <w:lang w:eastAsia="x-none"/>
              </w:rPr>
              <w:t>Signifies when a trade item is/is not compliant or not applicable to a regulation.</w:t>
            </w:r>
          </w:p>
        </w:tc>
      </w:tr>
      <w:tr w:rsidR="008E080F" w:rsidRPr="008C5898" w14:paraId="6AEB82ED" w14:textId="77777777" w:rsidTr="00691994">
        <w:trPr>
          <w:cantSplit/>
          <w:trHeight w:val="476"/>
        </w:trPr>
        <w:tc>
          <w:tcPr>
            <w:tcW w:w="1716" w:type="dxa"/>
            <w:tcBorders>
              <w:bottom w:val="single" w:sz="4" w:space="0" w:color="auto"/>
            </w:tcBorders>
          </w:tcPr>
          <w:p w14:paraId="1F80A40E" w14:textId="77777777" w:rsidR="008E080F" w:rsidRPr="008E080F" w:rsidRDefault="008E080F" w:rsidP="006D7FC7">
            <w:pPr>
              <w:rPr>
                <w:rFonts w:asciiTheme="minorHAnsi" w:hAnsiTheme="minorHAnsi"/>
                <w:sz w:val="16"/>
                <w:szCs w:val="16"/>
              </w:rPr>
            </w:pPr>
            <w:r w:rsidRPr="008E080F">
              <w:rPr>
                <w:rFonts w:asciiTheme="minorHAnsi" w:hAnsiTheme="minorHAnsi" w:cs="Arial"/>
                <w:sz w:val="16"/>
                <w:szCs w:val="16"/>
                <w:lang w:eastAsia="x-none"/>
              </w:rPr>
              <w:t>Attribute</w:t>
            </w:r>
          </w:p>
        </w:tc>
        <w:tc>
          <w:tcPr>
            <w:tcW w:w="2131" w:type="dxa"/>
            <w:tcBorders>
              <w:bottom w:val="single" w:sz="4" w:space="0" w:color="auto"/>
            </w:tcBorders>
          </w:tcPr>
          <w:p w14:paraId="252272C5"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regulatoryActComplianceLevelCode</w:t>
            </w:r>
          </w:p>
        </w:tc>
        <w:tc>
          <w:tcPr>
            <w:tcW w:w="1654" w:type="dxa"/>
            <w:tcBorders>
              <w:bottom w:val="single" w:sz="4" w:space="0" w:color="auto"/>
            </w:tcBorders>
          </w:tcPr>
          <w:p w14:paraId="3599C68F"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RegulatoryActComplianceLevelCode</w:t>
            </w:r>
          </w:p>
        </w:tc>
        <w:tc>
          <w:tcPr>
            <w:tcW w:w="965" w:type="dxa"/>
            <w:tcBorders>
              <w:bottom w:val="single" w:sz="4" w:space="0" w:color="auto"/>
            </w:tcBorders>
          </w:tcPr>
          <w:p w14:paraId="6763315E"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0..1</w:t>
            </w:r>
          </w:p>
        </w:tc>
        <w:tc>
          <w:tcPr>
            <w:tcW w:w="5054" w:type="dxa"/>
            <w:tcBorders>
              <w:bottom w:val="single" w:sz="4" w:space="0" w:color="auto"/>
            </w:tcBorders>
          </w:tcPr>
          <w:p w14:paraId="6369BFAF" w14:textId="77777777" w:rsidR="008E080F" w:rsidRPr="008E080F" w:rsidRDefault="008E080F" w:rsidP="006D7FC7">
            <w:pPr>
              <w:spacing w:before="60" w:after="60"/>
              <w:rPr>
                <w:rFonts w:asciiTheme="minorHAnsi" w:hAnsiTheme="minorHAnsi"/>
                <w:sz w:val="16"/>
                <w:szCs w:val="16"/>
                <w:lang w:eastAsia="x-none"/>
              </w:rPr>
            </w:pPr>
            <w:r w:rsidRPr="008E080F">
              <w:rPr>
                <w:rFonts w:asciiTheme="minorHAnsi" w:hAnsiTheme="minorHAnsi"/>
                <w:sz w:val="16"/>
                <w:szCs w:val="16"/>
                <w:lang w:eastAsia="x-none"/>
              </w:rPr>
              <w:t xml:space="preserve">Code signifying the level of containment of specific toxicants for a product which contains carcinogens and/or reproductive toxicants established in California’s Proposition 65 (Prop 65), The Safe Drinking Water and Toxic Enforcement Act, enacted in 1986.  This Act requires the state to publish a list of chemicals known to cause cancer or reproductive harm. Prop 65 applies to suppliers who sell products in the state if their products exceed safe </w:t>
            </w:r>
            <w:r w:rsidR="00D868D4">
              <w:rPr>
                <w:rFonts w:asciiTheme="minorHAnsi" w:hAnsiTheme="minorHAnsi"/>
                <w:sz w:val="16"/>
                <w:szCs w:val="16"/>
                <w:lang w:eastAsia="x-none"/>
              </w:rPr>
              <w:pgNum/>
            </w:r>
            <w:r w:rsidR="00D868D4">
              <w:rPr>
                <w:rFonts w:asciiTheme="minorHAnsi" w:hAnsiTheme="minorHAnsi"/>
                <w:sz w:val="16"/>
                <w:szCs w:val="16"/>
                <w:lang w:eastAsia="x-none"/>
              </w:rPr>
              <w:t>ilenam</w:t>
            </w:r>
            <w:r w:rsidRPr="008E080F">
              <w:rPr>
                <w:rFonts w:asciiTheme="minorHAnsi" w:hAnsiTheme="minorHAnsi"/>
                <w:sz w:val="16"/>
                <w:szCs w:val="16"/>
                <w:lang w:eastAsia="x-none"/>
              </w:rPr>
              <w:t xml:space="preserve"> levels established in Prop 65. Safe </w:t>
            </w:r>
            <w:r w:rsidR="00D868D4">
              <w:rPr>
                <w:rFonts w:asciiTheme="minorHAnsi" w:hAnsiTheme="minorHAnsi"/>
                <w:sz w:val="16"/>
                <w:szCs w:val="16"/>
                <w:lang w:eastAsia="x-none"/>
              </w:rPr>
              <w:pgNum/>
            </w:r>
            <w:r w:rsidR="00D868D4">
              <w:rPr>
                <w:rFonts w:asciiTheme="minorHAnsi" w:hAnsiTheme="minorHAnsi"/>
                <w:sz w:val="16"/>
                <w:szCs w:val="16"/>
                <w:lang w:eastAsia="x-none"/>
              </w:rPr>
              <w:t>ilenam</w:t>
            </w:r>
            <w:r w:rsidRPr="008E080F">
              <w:rPr>
                <w:rFonts w:asciiTheme="minorHAnsi" w:hAnsiTheme="minorHAnsi"/>
                <w:sz w:val="16"/>
                <w:szCs w:val="16"/>
                <w:lang w:eastAsia="x-none"/>
              </w:rPr>
              <w:t xml:space="preserve"> levels establish thresholds for no significant risk levels (NSRLs) for carcinogens and maximum allowable dose levels (MADLs) for chemicals that cause reproductive toxicity.</w:t>
            </w:r>
          </w:p>
        </w:tc>
      </w:tr>
      <w:tr w:rsidR="00D35912" w:rsidRPr="008C5898" w14:paraId="3B43E9C3" w14:textId="77777777" w:rsidTr="00691994">
        <w:trPr>
          <w:cantSplit/>
          <w:trHeight w:val="476"/>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680A9C95" w14:textId="77777777" w:rsidR="00D35912" w:rsidRPr="00411F10" w:rsidRDefault="00D35912" w:rsidP="00D35912">
            <w:pPr>
              <w:pStyle w:val="NormalWeb"/>
              <w:spacing w:before="0" w:beforeAutospacing="0" w:after="0" w:afterAutospacing="0"/>
              <w:rPr>
                <w:rFonts w:ascii="Arial" w:hAnsi="Arial" w:cs="Arial"/>
                <w:sz w:val="16"/>
                <w:szCs w:val="36"/>
              </w:rPr>
            </w:pPr>
            <w:r w:rsidRPr="00411F10">
              <w:rPr>
                <w:rFonts w:ascii="Verdana" w:hAnsi="Verdana" w:cs="Arial"/>
                <w:kern w:val="24"/>
                <w:sz w:val="16"/>
                <w:szCs w:val="28"/>
              </w:rPr>
              <w:t>Attribute</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14:paraId="7A25DBEA" w14:textId="77777777" w:rsidR="00D35912" w:rsidRPr="00411F10" w:rsidRDefault="00D35912" w:rsidP="00D35912">
            <w:pPr>
              <w:pStyle w:val="NormalWeb"/>
              <w:spacing w:before="0" w:beforeAutospacing="0" w:after="0" w:afterAutospacing="0"/>
              <w:rPr>
                <w:rFonts w:ascii="Arial" w:hAnsi="Arial" w:cs="Arial"/>
                <w:sz w:val="16"/>
                <w:szCs w:val="36"/>
              </w:rPr>
            </w:pPr>
            <w:r w:rsidRPr="00411F10">
              <w:rPr>
                <w:rFonts w:ascii="Verdana" w:hAnsi="Verdana" w:cs="Arial"/>
                <w:kern w:val="24"/>
                <w:sz w:val="16"/>
                <w:szCs w:val="28"/>
              </w:rPr>
              <w:t xml:space="preserve">regulationCommunityLevelCode </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14:paraId="19728D68" w14:textId="77777777" w:rsidR="00D35912" w:rsidRPr="00411F10" w:rsidRDefault="00D35912" w:rsidP="00D35912">
            <w:pPr>
              <w:pStyle w:val="NormalWeb"/>
              <w:spacing w:before="0" w:beforeAutospacing="0" w:after="0" w:afterAutospacing="0"/>
              <w:rPr>
                <w:rFonts w:ascii="Arial" w:hAnsi="Arial" w:cs="Arial"/>
                <w:sz w:val="16"/>
                <w:szCs w:val="36"/>
              </w:rPr>
            </w:pPr>
            <w:r w:rsidRPr="00411F10">
              <w:rPr>
                <w:rFonts w:ascii="Verdana" w:hAnsi="Verdana" w:cs="Arial"/>
                <w:kern w:val="24"/>
                <w:sz w:val="16"/>
                <w:szCs w:val="28"/>
              </w:rPr>
              <w:t xml:space="preserve">RegulationCommunityLevelCode </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5AA789C0" w14:textId="77777777" w:rsidR="00D35912" w:rsidRPr="00411F10" w:rsidRDefault="00D35912" w:rsidP="00D35912">
            <w:pPr>
              <w:pStyle w:val="NormalWeb"/>
              <w:spacing w:before="0" w:beforeAutospacing="0" w:after="0" w:afterAutospacing="0"/>
              <w:rPr>
                <w:rFonts w:ascii="Arial" w:hAnsi="Arial" w:cs="Arial"/>
                <w:sz w:val="16"/>
                <w:szCs w:val="36"/>
              </w:rPr>
            </w:pPr>
            <w:r w:rsidRPr="00411F10">
              <w:rPr>
                <w:rFonts w:ascii="Verdana" w:hAnsi="Verdana" w:cs="Arial"/>
                <w:kern w:val="24"/>
                <w:sz w:val="16"/>
                <w:szCs w:val="28"/>
              </w:rPr>
              <w:t xml:space="preserve">0..1 </w:t>
            </w:r>
          </w:p>
        </w:tc>
        <w:tc>
          <w:tcPr>
            <w:tcW w:w="5054" w:type="dxa"/>
            <w:tcBorders>
              <w:top w:val="single" w:sz="4" w:space="0" w:color="auto"/>
              <w:left w:val="single" w:sz="4" w:space="0" w:color="auto"/>
              <w:bottom w:val="single" w:sz="4" w:space="0" w:color="auto"/>
              <w:right w:val="single" w:sz="4" w:space="0" w:color="auto"/>
            </w:tcBorders>
            <w:shd w:val="clear" w:color="auto" w:fill="auto"/>
            <w:vAlign w:val="center"/>
          </w:tcPr>
          <w:p w14:paraId="685C62B7" w14:textId="77777777" w:rsidR="00D35912" w:rsidRPr="00411F10" w:rsidRDefault="00D35912" w:rsidP="00D35912">
            <w:pPr>
              <w:pStyle w:val="NormalWeb"/>
              <w:spacing w:before="0" w:beforeAutospacing="0" w:after="0" w:afterAutospacing="0"/>
              <w:rPr>
                <w:rFonts w:ascii="Arial" w:hAnsi="Arial" w:cs="Arial"/>
                <w:sz w:val="16"/>
                <w:szCs w:val="36"/>
              </w:rPr>
            </w:pPr>
            <w:r w:rsidRPr="00411F10">
              <w:rPr>
                <w:rFonts w:ascii="Verdana" w:hAnsi="Verdana" w:cs="Arial"/>
                <w:kern w:val="24"/>
                <w:sz w:val="16"/>
                <w:szCs w:val="28"/>
                <w:lang w:val="en-US"/>
              </w:rPr>
              <w:t>The type of territory the regulation is issued by for example a nation or territory considered as an organized political community under a government. Examples include; UNION, MUNICIPALITY, PROVENCE_OR_STATE.</w:t>
            </w:r>
          </w:p>
        </w:tc>
      </w:tr>
      <w:tr w:rsidR="006D7FC7" w:rsidRPr="008C5898" w14:paraId="128723B8" w14:textId="77777777" w:rsidTr="00691994">
        <w:trPr>
          <w:cantSplit/>
          <w:trHeight w:val="476"/>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376BAB2B" w14:textId="77777777" w:rsidR="006D7FC7" w:rsidRPr="00411F10" w:rsidRDefault="006D7FC7" w:rsidP="006D7FC7">
            <w:pPr>
              <w:pStyle w:val="NormalWeb"/>
              <w:spacing w:before="0" w:beforeAutospacing="0" w:after="0" w:afterAutospacing="0"/>
              <w:rPr>
                <w:rFonts w:ascii="Arial" w:hAnsi="Arial" w:cs="Arial"/>
                <w:sz w:val="16"/>
                <w:szCs w:val="36"/>
              </w:rPr>
            </w:pPr>
            <w:r w:rsidRPr="00411F10">
              <w:rPr>
                <w:rFonts w:ascii="Verdana" w:hAnsi="Verdana" w:cs="Arial"/>
                <w:kern w:val="24"/>
                <w:sz w:val="16"/>
                <w:szCs w:val="28"/>
              </w:rPr>
              <w:t>Attribute</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14:paraId="3892557B" w14:textId="77777777" w:rsidR="006D7FC7" w:rsidRPr="00411F10" w:rsidRDefault="006D7FC7" w:rsidP="006D7FC7">
            <w:pPr>
              <w:pStyle w:val="NormalWeb"/>
              <w:spacing w:before="0" w:beforeAutospacing="0" w:after="0" w:afterAutospacing="0"/>
              <w:rPr>
                <w:rFonts w:ascii="Arial" w:hAnsi="Arial" w:cs="Arial"/>
                <w:sz w:val="16"/>
                <w:szCs w:val="36"/>
              </w:rPr>
            </w:pPr>
            <w:r w:rsidRPr="00411F10">
              <w:rPr>
                <w:rFonts w:ascii="Verdana" w:hAnsi="Verdana" w:cs="Arial"/>
                <w:kern w:val="24"/>
                <w:sz w:val="16"/>
                <w:szCs w:val="28"/>
              </w:rPr>
              <w:t xml:space="preserve">regulationRestrictionsAndDescriptors </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14:paraId="60E626C0" w14:textId="77777777" w:rsidR="006D7FC7" w:rsidRPr="00411F10" w:rsidRDefault="006D7FC7" w:rsidP="006D7FC7">
            <w:pPr>
              <w:pStyle w:val="NormalWeb"/>
              <w:spacing w:before="0" w:beforeAutospacing="0" w:after="0" w:afterAutospacing="0"/>
              <w:rPr>
                <w:rFonts w:ascii="Arial" w:hAnsi="Arial" w:cs="Arial"/>
                <w:sz w:val="16"/>
                <w:szCs w:val="36"/>
              </w:rPr>
            </w:pPr>
            <w:r w:rsidRPr="00411F10">
              <w:rPr>
                <w:rFonts w:ascii="Verdana" w:hAnsi="Verdana" w:cs="Arial"/>
                <w:kern w:val="24"/>
                <w:sz w:val="16"/>
                <w:szCs w:val="28"/>
              </w:rPr>
              <w:t xml:space="preserve">Description5000 </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78697022" w14:textId="77777777" w:rsidR="006D7FC7" w:rsidRPr="00411F10" w:rsidRDefault="00D35912" w:rsidP="006D7FC7">
            <w:pPr>
              <w:pStyle w:val="NormalWeb"/>
              <w:spacing w:before="0" w:beforeAutospacing="0" w:after="0" w:afterAutospacing="0"/>
              <w:rPr>
                <w:rFonts w:ascii="Arial" w:hAnsi="Arial" w:cs="Arial"/>
                <w:sz w:val="16"/>
                <w:szCs w:val="36"/>
              </w:rPr>
            </w:pPr>
            <w:r w:rsidRPr="00411F10">
              <w:rPr>
                <w:rFonts w:ascii="Verdana" w:hAnsi="Verdana" w:cs="Arial"/>
                <w:kern w:val="24"/>
                <w:sz w:val="16"/>
                <w:szCs w:val="28"/>
              </w:rPr>
              <w:t>0..*</w:t>
            </w:r>
            <w:r w:rsidR="006D7FC7" w:rsidRPr="00411F10">
              <w:rPr>
                <w:rFonts w:ascii="Verdana" w:hAnsi="Verdana" w:cs="Arial"/>
                <w:kern w:val="24"/>
                <w:sz w:val="16"/>
                <w:szCs w:val="28"/>
              </w:rPr>
              <w:t xml:space="preserve"> </w:t>
            </w:r>
          </w:p>
        </w:tc>
        <w:tc>
          <w:tcPr>
            <w:tcW w:w="5054" w:type="dxa"/>
            <w:tcBorders>
              <w:top w:val="single" w:sz="4" w:space="0" w:color="auto"/>
              <w:left w:val="single" w:sz="4" w:space="0" w:color="auto"/>
              <w:bottom w:val="single" w:sz="4" w:space="0" w:color="auto"/>
              <w:right w:val="single" w:sz="4" w:space="0" w:color="auto"/>
            </w:tcBorders>
            <w:shd w:val="clear" w:color="auto" w:fill="auto"/>
            <w:vAlign w:val="center"/>
          </w:tcPr>
          <w:p w14:paraId="7FFFC720" w14:textId="77777777" w:rsidR="006D7FC7" w:rsidRPr="00411F10" w:rsidRDefault="006D7FC7" w:rsidP="006D7FC7">
            <w:pPr>
              <w:pStyle w:val="NormalWeb"/>
              <w:spacing w:before="0" w:beforeAutospacing="0" w:after="0" w:afterAutospacing="0"/>
              <w:rPr>
                <w:rFonts w:ascii="Arial" w:hAnsi="Arial" w:cs="Arial"/>
                <w:sz w:val="16"/>
                <w:szCs w:val="36"/>
              </w:rPr>
            </w:pPr>
            <w:r w:rsidRPr="00411F10">
              <w:rPr>
                <w:rFonts w:ascii="Verdana" w:hAnsi="Verdana" w:cs="Arial"/>
                <w:kern w:val="24"/>
                <w:sz w:val="16"/>
                <w:szCs w:val="28"/>
                <w:lang w:val="en-US"/>
              </w:rPr>
              <w:t>A textual detail needed by trading partners that explains any restrictions and/or descriptors explaining any information helpful about a regulation.</w:t>
            </w:r>
          </w:p>
        </w:tc>
      </w:tr>
      <w:tr w:rsidR="006D7FC7" w:rsidRPr="008C5898" w14:paraId="040BE06D" w14:textId="77777777" w:rsidTr="00691994">
        <w:trPr>
          <w:cantSplit/>
          <w:trHeight w:val="476"/>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6571FE84" w14:textId="77777777" w:rsidR="006D7FC7" w:rsidRPr="00411F10" w:rsidRDefault="006D7FC7" w:rsidP="006D7FC7">
            <w:pPr>
              <w:pStyle w:val="NormalWeb"/>
              <w:spacing w:before="0" w:beforeAutospacing="0" w:after="0" w:afterAutospacing="0"/>
              <w:rPr>
                <w:rFonts w:ascii="Arial" w:hAnsi="Arial" w:cs="Arial"/>
                <w:sz w:val="16"/>
                <w:szCs w:val="36"/>
              </w:rPr>
            </w:pPr>
            <w:r w:rsidRPr="00411F10">
              <w:rPr>
                <w:rFonts w:ascii="Verdana" w:hAnsi="Verdana" w:cs="Arial"/>
                <w:kern w:val="24"/>
                <w:sz w:val="16"/>
                <w:szCs w:val="28"/>
              </w:rPr>
              <w:t>Attribute</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14:paraId="613E0264" w14:textId="77777777" w:rsidR="006D7FC7" w:rsidRPr="00411F10" w:rsidRDefault="006D7FC7" w:rsidP="006D7FC7">
            <w:pPr>
              <w:pStyle w:val="NormalWeb"/>
              <w:spacing w:before="0" w:beforeAutospacing="0" w:after="0" w:afterAutospacing="0"/>
              <w:rPr>
                <w:rFonts w:ascii="Arial" w:hAnsi="Arial" w:cs="Arial"/>
                <w:sz w:val="16"/>
                <w:szCs w:val="36"/>
              </w:rPr>
            </w:pPr>
            <w:r w:rsidRPr="00411F10">
              <w:rPr>
                <w:rFonts w:ascii="Verdana" w:hAnsi="Verdana" w:cs="Arial"/>
                <w:kern w:val="24"/>
                <w:sz w:val="16"/>
                <w:szCs w:val="28"/>
              </w:rPr>
              <w:t xml:space="preserve">regulationRestrictionCommunityIdentifier </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14:paraId="22EE9A82" w14:textId="77777777" w:rsidR="006D7FC7" w:rsidRPr="00411F10" w:rsidRDefault="006D7FC7" w:rsidP="006D7FC7">
            <w:pPr>
              <w:pStyle w:val="NormalWeb"/>
              <w:spacing w:before="0" w:beforeAutospacing="0" w:after="0" w:afterAutospacing="0"/>
              <w:rPr>
                <w:rFonts w:ascii="Arial" w:hAnsi="Arial" w:cs="Arial"/>
                <w:sz w:val="16"/>
                <w:szCs w:val="36"/>
              </w:rPr>
            </w:pPr>
            <w:r w:rsidRPr="00411F10">
              <w:rPr>
                <w:rFonts w:ascii="Verdana" w:hAnsi="Verdana" w:cs="Arial"/>
                <w:kern w:val="24"/>
                <w:sz w:val="16"/>
                <w:szCs w:val="28"/>
              </w:rPr>
              <w:t xml:space="preserve">string </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36AA4172" w14:textId="77777777" w:rsidR="006D7FC7" w:rsidRPr="00411F10" w:rsidRDefault="00D35912" w:rsidP="006D7FC7">
            <w:pPr>
              <w:pStyle w:val="NormalWeb"/>
              <w:spacing w:before="0" w:beforeAutospacing="0" w:after="0" w:afterAutospacing="0"/>
              <w:rPr>
                <w:rFonts w:ascii="Arial" w:hAnsi="Arial" w:cs="Arial"/>
                <w:sz w:val="16"/>
                <w:szCs w:val="36"/>
              </w:rPr>
            </w:pPr>
            <w:r w:rsidRPr="00411F10">
              <w:rPr>
                <w:rFonts w:ascii="Verdana" w:hAnsi="Verdana" w:cs="Arial"/>
                <w:kern w:val="24"/>
                <w:sz w:val="16"/>
                <w:szCs w:val="28"/>
              </w:rPr>
              <w:t>0..*</w:t>
            </w:r>
            <w:r w:rsidR="006D7FC7" w:rsidRPr="00411F10">
              <w:rPr>
                <w:rFonts w:ascii="Verdana" w:hAnsi="Verdana" w:cs="Arial"/>
                <w:kern w:val="24"/>
                <w:sz w:val="16"/>
                <w:szCs w:val="28"/>
              </w:rPr>
              <w:t xml:space="preserve"> </w:t>
            </w:r>
          </w:p>
        </w:tc>
        <w:tc>
          <w:tcPr>
            <w:tcW w:w="5054" w:type="dxa"/>
            <w:tcBorders>
              <w:top w:val="single" w:sz="4" w:space="0" w:color="auto"/>
              <w:left w:val="single" w:sz="4" w:space="0" w:color="auto"/>
              <w:bottom w:val="single" w:sz="4" w:space="0" w:color="auto"/>
              <w:right w:val="single" w:sz="4" w:space="0" w:color="auto"/>
            </w:tcBorders>
            <w:shd w:val="clear" w:color="auto" w:fill="auto"/>
            <w:vAlign w:val="center"/>
          </w:tcPr>
          <w:p w14:paraId="3C9D928C" w14:textId="77777777" w:rsidR="006D7FC7" w:rsidRPr="00411F10" w:rsidRDefault="006D7FC7" w:rsidP="006D7FC7">
            <w:pPr>
              <w:pStyle w:val="NormalWeb"/>
              <w:spacing w:before="0" w:beforeAutospacing="0" w:after="0" w:afterAutospacing="0"/>
              <w:rPr>
                <w:rFonts w:ascii="Arial" w:hAnsi="Arial" w:cs="Arial"/>
                <w:sz w:val="16"/>
                <w:szCs w:val="36"/>
              </w:rPr>
            </w:pPr>
            <w:r w:rsidRPr="00411F10">
              <w:rPr>
                <w:rFonts w:ascii="Verdana" w:hAnsi="Verdana" w:cs="Arial"/>
                <w:kern w:val="24"/>
                <w:sz w:val="16"/>
                <w:szCs w:val="28"/>
                <w:lang w:val="en-US"/>
              </w:rPr>
              <w:t>An Identifier identifying the community like ISO country, ISO sub division, Municipal zip code for example 10001, 840, US-AR.</w:t>
            </w:r>
          </w:p>
        </w:tc>
      </w:tr>
      <w:tr w:rsidR="000C7D12" w:rsidRPr="000C7D12" w14:paraId="1BCF3B06" w14:textId="77777777" w:rsidTr="00691994">
        <w:trPr>
          <w:cantSplit/>
          <w:trHeight w:val="476"/>
        </w:trPr>
        <w:tc>
          <w:tcPr>
            <w:tcW w:w="1716" w:type="dxa"/>
            <w:tcBorders>
              <w:top w:val="single" w:sz="4" w:space="0" w:color="auto"/>
              <w:left w:val="single" w:sz="4" w:space="0" w:color="auto"/>
              <w:bottom w:val="single" w:sz="4" w:space="0" w:color="auto"/>
              <w:right w:val="single" w:sz="4" w:space="0" w:color="auto"/>
            </w:tcBorders>
            <w:shd w:val="clear" w:color="auto" w:fill="auto"/>
            <w:vAlign w:val="center"/>
          </w:tcPr>
          <w:p w14:paraId="56AD67B9" w14:textId="77777777" w:rsidR="000C7D12" w:rsidRPr="00F63B45" w:rsidRDefault="000C7D12" w:rsidP="006D7FC7">
            <w:pPr>
              <w:pStyle w:val="NormalWeb"/>
              <w:spacing w:before="0" w:beforeAutospacing="0" w:after="0" w:afterAutospacing="0"/>
              <w:rPr>
                <w:rFonts w:ascii="Verdana" w:hAnsi="Verdana" w:cs="Arial"/>
                <w:kern w:val="24"/>
                <w:sz w:val="16"/>
                <w:szCs w:val="28"/>
              </w:rPr>
            </w:pPr>
            <w:r w:rsidRPr="00F63B45">
              <w:rPr>
                <w:rFonts w:ascii="Verdana" w:hAnsi="Verdana" w:cs="Arial"/>
                <w:kern w:val="24"/>
                <w:sz w:val="16"/>
                <w:szCs w:val="28"/>
              </w:rPr>
              <w:lastRenderedPageBreak/>
              <w:t>Attribute</w:t>
            </w:r>
          </w:p>
        </w:tc>
        <w:tc>
          <w:tcPr>
            <w:tcW w:w="2131" w:type="dxa"/>
            <w:tcBorders>
              <w:top w:val="single" w:sz="4" w:space="0" w:color="auto"/>
              <w:left w:val="single" w:sz="4" w:space="0" w:color="auto"/>
              <w:bottom w:val="single" w:sz="4" w:space="0" w:color="auto"/>
              <w:right w:val="single" w:sz="4" w:space="0" w:color="auto"/>
            </w:tcBorders>
            <w:shd w:val="clear" w:color="auto" w:fill="auto"/>
            <w:vAlign w:val="center"/>
          </w:tcPr>
          <w:p w14:paraId="557111E7" w14:textId="77777777" w:rsidR="000C7D12" w:rsidRPr="00F63B45" w:rsidRDefault="000C7D12" w:rsidP="006D7FC7">
            <w:pPr>
              <w:pStyle w:val="NormalWeb"/>
              <w:spacing w:before="0" w:beforeAutospacing="0" w:after="0" w:afterAutospacing="0"/>
              <w:rPr>
                <w:rFonts w:ascii="Verdana" w:hAnsi="Verdana" w:cs="Arial"/>
                <w:kern w:val="24"/>
                <w:sz w:val="16"/>
                <w:szCs w:val="28"/>
              </w:rPr>
            </w:pPr>
            <w:r w:rsidRPr="00F63B45">
              <w:rPr>
                <w:rFonts w:ascii="Verdana" w:hAnsi="Verdana" w:cs="Arial"/>
                <w:kern w:val="24"/>
                <w:sz w:val="16"/>
                <w:szCs w:val="28"/>
              </w:rPr>
              <w:t>regulationLevelCodeReference</w:t>
            </w:r>
          </w:p>
        </w:tc>
        <w:tc>
          <w:tcPr>
            <w:tcW w:w="1654" w:type="dxa"/>
            <w:tcBorders>
              <w:top w:val="single" w:sz="4" w:space="0" w:color="auto"/>
              <w:left w:val="single" w:sz="4" w:space="0" w:color="auto"/>
              <w:bottom w:val="single" w:sz="4" w:space="0" w:color="auto"/>
              <w:right w:val="single" w:sz="4" w:space="0" w:color="auto"/>
            </w:tcBorders>
            <w:shd w:val="clear" w:color="auto" w:fill="auto"/>
            <w:vAlign w:val="center"/>
          </w:tcPr>
          <w:p w14:paraId="6DC8A1C2" w14:textId="77777777" w:rsidR="000C7D12" w:rsidRPr="00F63B45" w:rsidRDefault="000C7D12" w:rsidP="006D7FC7">
            <w:pPr>
              <w:pStyle w:val="NormalWeb"/>
              <w:spacing w:before="0" w:beforeAutospacing="0" w:after="0" w:afterAutospacing="0"/>
              <w:rPr>
                <w:rFonts w:ascii="Verdana" w:hAnsi="Verdana" w:cs="Arial"/>
                <w:kern w:val="24"/>
                <w:sz w:val="16"/>
                <w:szCs w:val="28"/>
              </w:rPr>
            </w:pPr>
            <w:r w:rsidRPr="00F63B45">
              <w:rPr>
                <w:rFonts w:ascii="Verdana" w:hAnsi="Verdana" w:cs="Arial"/>
                <w:kern w:val="24"/>
                <w:sz w:val="16"/>
                <w:szCs w:val="28"/>
              </w:rPr>
              <w:t>Code</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44F27D52" w14:textId="77777777" w:rsidR="000C7D12" w:rsidRPr="00F63B45" w:rsidRDefault="000C7D12" w:rsidP="006D7FC7">
            <w:pPr>
              <w:pStyle w:val="NormalWeb"/>
              <w:spacing w:before="0" w:beforeAutospacing="0" w:after="0" w:afterAutospacing="0"/>
              <w:rPr>
                <w:rFonts w:ascii="Verdana" w:hAnsi="Verdana" w:cs="Arial"/>
                <w:kern w:val="24"/>
                <w:sz w:val="16"/>
                <w:szCs w:val="28"/>
              </w:rPr>
            </w:pPr>
            <w:r w:rsidRPr="00F63B45">
              <w:rPr>
                <w:rFonts w:ascii="Verdana" w:hAnsi="Verdana" w:cs="Arial"/>
                <w:kern w:val="24"/>
                <w:sz w:val="16"/>
                <w:szCs w:val="28"/>
              </w:rPr>
              <w:t>0..</w:t>
            </w:r>
            <w:r w:rsidR="00394C49" w:rsidRPr="00F63B45">
              <w:rPr>
                <w:rFonts w:ascii="Verdana" w:hAnsi="Verdana" w:cs="Arial"/>
                <w:kern w:val="24"/>
                <w:sz w:val="16"/>
                <w:szCs w:val="28"/>
              </w:rPr>
              <w:t>1</w:t>
            </w:r>
          </w:p>
        </w:tc>
        <w:tc>
          <w:tcPr>
            <w:tcW w:w="5054" w:type="dxa"/>
            <w:tcBorders>
              <w:top w:val="single" w:sz="4" w:space="0" w:color="auto"/>
              <w:left w:val="single" w:sz="4" w:space="0" w:color="auto"/>
              <w:bottom w:val="single" w:sz="4" w:space="0" w:color="auto"/>
              <w:right w:val="single" w:sz="4" w:space="0" w:color="auto"/>
            </w:tcBorders>
            <w:shd w:val="clear" w:color="auto" w:fill="auto"/>
            <w:vAlign w:val="center"/>
          </w:tcPr>
          <w:p w14:paraId="25BE97B8" w14:textId="5E38EF00" w:rsidR="000C7D12" w:rsidRPr="00F63B45" w:rsidRDefault="00B7233B" w:rsidP="000C7D12">
            <w:pPr>
              <w:pStyle w:val="NormalWeb"/>
              <w:rPr>
                <w:rFonts w:ascii="Verdana" w:hAnsi="Verdana" w:cs="Arial"/>
                <w:kern w:val="24"/>
                <w:sz w:val="16"/>
                <w:szCs w:val="28"/>
                <w:lang w:val="en-US"/>
              </w:rPr>
            </w:pPr>
            <w:r w:rsidRPr="00951097">
              <w:rPr>
                <w:rFonts w:ascii="Verdana" w:hAnsi="Verdana" w:cs="Arial"/>
                <w:kern w:val="24"/>
                <w:sz w:val="16"/>
                <w:szCs w:val="28"/>
                <w:lang w:val="en-US"/>
              </w:rPr>
              <w:t>An external code associated with a specific warning type and possibly a description that helps recipients identify items of similar levels of warnings, that cannot be obtained from a description. The information provided in this attribute may come from a specific article in the full Regulation. For examples : - if the regulationTypeCode is "SMALL_PARTS" the regulationLevelCodeReference would be “Level 5” with codeDescription “Not for ages under 3” - if the regulationTypeCode is "BIOCIDE_REGULATION" the regulationLevelCodeReference would be “PT1” with codeDescription “Human hygiene”</w:t>
            </w:r>
          </w:p>
        </w:tc>
      </w:tr>
      <w:tr w:rsidR="008E080F" w:rsidRPr="008C5898" w14:paraId="3E8D1DF9" w14:textId="77777777" w:rsidTr="00691994">
        <w:trPr>
          <w:cantSplit/>
          <w:trHeight w:val="476"/>
        </w:trPr>
        <w:tc>
          <w:tcPr>
            <w:tcW w:w="1716" w:type="dxa"/>
            <w:tcBorders>
              <w:top w:val="single" w:sz="4" w:space="0" w:color="auto"/>
            </w:tcBorders>
          </w:tcPr>
          <w:p w14:paraId="78180C19"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Association</w:t>
            </w:r>
          </w:p>
        </w:tc>
        <w:tc>
          <w:tcPr>
            <w:tcW w:w="2131" w:type="dxa"/>
            <w:tcBorders>
              <w:top w:val="single" w:sz="4" w:space="0" w:color="auto"/>
            </w:tcBorders>
          </w:tcPr>
          <w:p w14:paraId="4D9520C1"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avpList</w:t>
            </w:r>
          </w:p>
        </w:tc>
        <w:tc>
          <w:tcPr>
            <w:tcW w:w="1654" w:type="dxa"/>
            <w:tcBorders>
              <w:top w:val="single" w:sz="4" w:space="0" w:color="auto"/>
            </w:tcBorders>
          </w:tcPr>
          <w:p w14:paraId="6D1667C0"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GS1_AttributeValuePairList</w:t>
            </w:r>
          </w:p>
        </w:tc>
        <w:tc>
          <w:tcPr>
            <w:tcW w:w="965" w:type="dxa"/>
            <w:tcBorders>
              <w:top w:val="single" w:sz="4" w:space="0" w:color="auto"/>
            </w:tcBorders>
          </w:tcPr>
          <w:p w14:paraId="0F971036"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0..1</w:t>
            </w:r>
          </w:p>
        </w:tc>
        <w:tc>
          <w:tcPr>
            <w:tcW w:w="5054" w:type="dxa"/>
            <w:tcBorders>
              <w:top w:val="single" w:sz="4" w:space="0" w:color="auto"/>
            </w:tcBorders>
          </w:tcPr>
          <w:p w14:paraId="3155AAFB" w14:textId="77777777" w:rsidR="008E080F" w:rsidRPr="008E080F" w:rsidRDefault="008E080F" w:rsidP="006D7FC7">
            <w:pPr>
              <w:spacing w:before="60" w:after="60"/>
              <w:rPr>
                <w:rFonts w:asciiTheme="minorHAnsi" w:hAnsiTheme="minorHAnsi" w:cs="Arial"/>
                <w:sz w:val="16"/>
                <w:szCs w:val="16"/>
                <w:lang w:eastAsia="x-none"/>
              </w:rPr>
            </w:pPr>
            <w:r w:rsidRPr="008E080F">
              <w:rPr>
                <w:rFonts w:asciiTheme="minorHAnsi" w:hAnsiTheme="minorHAnsi" w:cs="Arial"/>
                <w:sz w:val="16"/>
                <w:szCs w:val="16"/>
                <w:lang w:eastAsia="x-none"/>
              </w:rPr>
              <w:t>Attribute value pair information.</w:t>
            </w:r>
          </w:p>
        </w:tc>
      </w:tr>
    </w:tbl>
    <w:p w14:paraId="46C3BB8A" w14:textId="77777777" w:rsidR="00CC63A5" w:rsidRPr="00F438DF" w:rsidRDefault="00CC63A5" w:rsidP="00CC63A5">
      <w:pPr>
        <w:pStyle w:val="Heading2"/>
      </w:pPr>
      <w:bookmarkStart w:id="305" w:name="_Toc67766166"/>
      <w:r w:rsidRPr="00F438DF">
        <w:lastRenderedPageBreak/>
        <w:t>Safety Data Sheet Module</w:t>
      </w:r>
      <w:bookmarkEnd w:id="305"/>
    </w:p>
    <w:p w14:paraId="342144DB" w14:textId="5DE7E613" w:rsidR="00B61CC0" w:rsidRDefault="0064734F" w:rsidP="00CC63A5">
      <w:pPr>
        <w:pStyle w:val="GS1Body"/>
        <w:jc w:val="center"/>
      </w:pPr>
      <w:r w:rsidRPr="0064734F">
        <w:rPr>
          <w:noProof/>
        </w:rPr>
        <w:drawing>
          <wp:inline distT="0" distB="0" distL="0" distR="0" wp14:anchorId="717672D2" wp14:editId="1895F755">
            <wp:extent cx="8009256" cy="3611880"/>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8015584" cy="3614734"/>
                    </a:xfrm>
                    <a:prstGeom prst="rect">
                      <a:avLst/>
                    </a:prstGeom>
                    <a:noFill/>
                    <a:ln>
                      <a:noFill/>
                    </a:ln>
                  </pic:spPr>
                </pic:pic>
              </a:graphicData>
            </a:graphic>
          </wp:inline>
        </w:drawing>
      </w:r>
    </w:p>
    <w:p w14:paraId="04D0EF86" w14:textId="77777777" w:rsidR="00CC63A5" w:rsidRDefault="00CC63A5" w:rsidP="00CC63A5">
      <w:pPr>
        <w:tabs>
          <w:tab w:val="left" w:pos="1440"/>
        </w:tabs>
        <w:spacing w:before="240" w:after="240"/>
        <w:ind w:left="1440" w:hanging="576"/>
        <w:jc w:val="both"/>
        <w:rPr>
          <w:rFonts w:ascii="Arial" w:hAnsi="Arial"/>
          <w:noProof/>
          <w:sz w:val="20"/>
        </w:rPr>
      </w:pPr>
      <w:r>
        <w:rPr>
          <w:rFonts w:ascii="Arial" w:hAnsi="Arial"/>
          <w:b/>
          <w:noProof/>
          <w:position w:val="-6"/>
          <w:sz w:val="20"/>
          <w:lang w:eastAsia="en-GB"/>
        </w:rPr>
        <w:drawing>
          <wp:inline distT="0" distB="0" distL="0" distR="0" wp14:anchorId="5B9218D0" wp14:editId="0ECED216">
            <wp:extent cx="213360" cy="213360"/>
            <wp:effectExtent l="0" t="0" r="0" b="0"/>
            <wp:docPr id="237" name="Picture 237" descr="Note_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_oran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r>
        <w:rPr>
          <w:rFonts w:ascii="Arial" w:hAnsi="Arial"/>
          <w:b/>
          <w:bCs/>
          <w:sz w:val="20"/>
          <w:lang w:eastAsia="x-none"/>
        </w:rPr>
        <w:tab/>
      </w:r>
      <w:r w:rsidRPr="005C0E3A">
        <w:rPr>
          <w:rFonts w:asciiTheme="minorHAnsi" w:hAnsiTheme="minorHAnsi"/>
          <w:b/>
          <w:bCs/>
          <w:sz w:val="20"/>
          <w:lang w:eastAsia="x-none"/>
        </w:rPr>
        <w:t>Note:</w:t>
      </w:r>
      <w:r w:rsidRPr="005C0E3A">
        <w:rPr>
          <w:rFonts w:asciiTheme="minorHAnsi" w:hAnsiTheme="minorHAnsi"/>
          <w:sz w:val="20"/>
          <w:lang w:eastAsia="x-none"/>
        </w:rPr>
        <w:t xml:space="preserve"> Common class (in grey) is located in the GDSN Common Library.</w:t>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507"/>
        <w:gridCol w:w="2197"/>
        <w:gridCol w:w="1413"/>
        <w:gridCol w:w="976"/>
        <w:gridCol w:w="5427"/>
      </w:tblGrid>
      <w:tr w:rsidR="00CC63A5" w:rsidRPr="00A0501B" w14:paraId="0FBD64FC" w14:textId="77777777" w:rsidTr="00CC63A5">
        <w:trPr>
          <w:cantSplit/>
          <w:tblHeader/>
        </w:trPr>
        <w:tc>
          <w:tcPr>
            <w:tcW w:w="1507" w:type="dxa"/>
            <w:shd w:val="clear" w:color="auto" w:fill="002C6C"/>
          </w:tcPr>
          <w:p w14:paraId="5E819263" w14:textId="77777777" w:rsidR="00CC63A5" w:rsidRPr="005C0E3A" w:rsidRDefault="00D868D4" w:rsidP="00CC63A5">
            <w:pPr>
              <w:keepNext/>
              <w:spacing w:before="60" w:after="60"/>
              <w:rPr>
                <w:rFonts w:asciiTheme="minorHAnsi" w:hAnsiTheme="minorHAnsi"/>
                <w:b/>
                <w:bCs/>
                <w:sz w:val="16"/>
                <w:szCs w:val="16"/>
              </w:rPr>
            </w:pPr>
            <w:r w:rsidRPr="005C0E3A">
              <w:rPr>
                <w:rFonts w:asciiTheme="minorHAnsi" w:hAnsiTheme="minorHAnsi"/>
                <w:b/>
                <w:bCs/>
                <w:sz w:val="16"/>
                <w:szCs w:val="16"/>
              </w:rPr>
              <w:t>C</w:t>
            </w:r>
            <w:r w:rsidR="00CC63A5" w:rsidRPr="005C0E3A">
              <w:rPr>
                <w:rFonts w:asciiTheme="minorHAnsi" w:hAnsiTheme="minorHAnsi"/>
                <w:b/>
                <w:bCs/>
                <w:sz w:val="16"/>
                <w:szCs w:val="16"/>
              </w:rPr>
              <w:t>ontent</w:t>
            </w:r>
          </w:p>
        </w:tc>
        <w:tc>
          <w:tcPr>
            <w:tcW w:w="2197" w:type="dxa"/>
            <w:shd w:val="clear" w:color="auto" w:fill="002C6C"/>
          </w:tcPr>
          <w:p w14:paraId="2BD9CE56" w14:textId="77777777" w:rsidR="00CC63A5" w:rsidRPr="005C0E3A" w:rsidRDefault="00CC63A5" w:rsidP="00CC63A5">
            <w:pPr>
              <w:keepNext/>
              <w:spacing w:before="60" w:after="60"/>
              <w:rPr>
                <w:rFonts w:asciiTheme="minorHAnsi" w:hAnsiTheme="minorHAnsi"/>
                <w:b/>
                <w:bCs/>
                <w:sz w:val="16"/>
                <w:szCs w:val="16"/>
              </w:rPr>
            </w:pPr>
            <w:r w:rsidRPr="005C0E3A">
              <w:rPr>
                <w:rFonts w:asciiTheme="minorHAnsi" w:hAnsiTheme="minorHAnsi"/>
                <w:b/>
                <w:bCs/>
                <w:sz w:val="16"/>
                <w:szCs w:val="16"/>
              </w:rPr>
              <w:t>attribute / role</w:t>
            </w:r>
          </w:p>
        </w:tc>
        <w:tc>
          <w:tcPr>
            <w:tcW w:w="1413" w:type="dxa"/>
            <w:shd w:val="clear" w:color="auto" w:fill="002C6C"/>
          </w:tcPr>
          <w:p w14:paraId="5DCD8212" w14:textId="77777777" w:rsidR="00CC63A5" w:rsidRPr="005C0E3A" w:rsidRDefault="00CC63A5" w:rsidP="00CC63A5">
            <w:pPr>
              <w:keepNext/>
              <w:spacing w:before="60" w:after="60"/>
              <w:rPr>
                <w:rFonts w:asciiTheme="minorHAnsi" w:hAnsiTheme="minorHAnsi"/>
                <w:b/>
                <w:bCs/>
                <w:sz w:val="16"/>
                <w:szCs w:val="16"/>
              </w:rPr>
            </w:pPr>
            <w:r w:rsidRPr="005C0E3A">
              <w:rPr>
                <w:rFonts w:asciiTheme="minorHAnsi" w:hAnsiTheme="minorHAnsi"/>
                <w:b/>
                <w:bCs/>
                <w:sz w:val="16"/>
                <w:szCs w:val="16"/>
              </w:rPr>
              <w:t>datatype /secondary class</w:t>
            </w:r>
          </w:p>
        </w:tc>
        <w:tc>
          <w:tcPr>
            <w:tcW w:w="976" w:type="dxa"/>
            <w:shd w:val="clear" w:color="auto" w:fill="002C6C"/>
          </w:tcPr>
          <w:p w14:paraId="3003DBA9" w14:textId="77777777" w:rsidR="00CC63A5" w:rsidRPr="005C0E3A" w:rsidRDefault="00CC63A5" w:rsidP="00CC63A5">
            <w:pPr>
              <w:keepNext/>
              <w:spacing w:before="60" w:after="60"/>
              <w:rPr>
                <w:rFonts w:asciiTheme="minorHAnsi" w:hAnsiTheme="minorHAnsi"/>
                <w:b/>
                <w:bCs/>
                <w:sz w:val="16"/>
                <w:szCs w:val="16"/>
              </w:rPr>
            </w:pPr>
            <w:r w:rsidRPr="005C0E3A">
              <w:rPr>
                <w:rFonts w:asciiTheme="minorHAnsi" w:hAnsiTheme="minorHAnsi"/>
                <w:b/>
                <w:bCs/>
                <w:sz w:val="16"/>
                <w:szCs w:val="16"/>
              </w:rPr>
              <w:t>multiplicity</w:t>
            </w:r>
          </w:p>
        </w:tc>
        <w:tc>
          <w:tcPr>
            <w:tcW w:w="5427" w:type="dxa"/>
            <w:shd w:val="clear" w:color="auto" w:fill="002C6C"/>
          </w:tcPr>
          <w:p w14:paraId="1F0EA42F" w14:textId="77777777" w:rsidR="00CC63A5" w:rsidRPr="005C0E3A" w:rsidRDefault="00CC63A5" w:rsidP="00CC63A5">
            <w:pPr>
              <w:keepNext/>
              <w:spacing w:before="60" w:after="60"/>
              <w:rPr>
                <w:rFonts w:asciiTheme="minorHAnsi" w:hAnsiTheme="minorHAnsi"/>
                <w:b/>
                <w:bCs/>
                <w:sz w:val="16"/>
                <w:szCs w:val="16"/>
              </w:rPr>
            </w:pPr>
            <w:r w:rsidRPr="005C0E3A">
              <w:rPr>
                <w:rFonts w:asciiTheme="minorHAnsi" w:hAnsiTheme="minorHAnsi"/>
                <w:b/>
                <w:bCs/>
                <w:sz w:val="16"/>
                <w:szCs w:val="16"/>
              </w:rPr>
              <w:t>definition</w:t>
            </w:r>
          </w:p>
        </w:tc>
      </w:tr>
      <w:tr w:rsidR="00CC63A5" w:rsidRPr="00A0501B" w14:paraId="10E09E38" w14:textId="77777777" w:rsidTr="00CC63A5">
        <w:trPr>
          <w:cantSplit/>
        </w:trPr>
        <w:tc>
          <w:tcPr>
            <w:tcW w:w="1507" w:type="dxa"/>
          </w:tcPr>
          <w:p w14:paraId="6FD7DD14"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SafetyDataSheetModule</w:t>
            </w:r>
          </w:p>
        </w:tc>
        <w:tc>
          <w:tcPr>
            <w:tcW w:w="2197" w:type="dxa"/>
          </w:tcPr>
          <w:p w14:paraId="474937AF" w14:textId="77777777" w:rsidR="00CC63A5" w:rsidRPr="005C0E3A" w:rsidRDefault="00CC63A5" w:rsidP="00CC63A5">
            <w:pPr>
              <w:spacing w:before="60" w:after="60"/>
              <w:rPr>
                <w:rFonts w:asciiTheme="minorHAnsi" w:hAnsiTheme="minorHAnsi" w:cs="Arial"/>
                <w:sz w:val="16"/>
                <w:szCs w:val="16"/>
                <w:lang w:eastAsia="x-none"/>
              </w:rPr>
            </w:pPr>
          </w:p>
        </w:tc>
        <w:tc>
          <w:tcPr>
            <w:tcW w:w="1413" w:type="dxa"/>
          </w:tcPr>
          <w:p w14:paraId="5EEA124F" w14:textId="77777777" w:rsidR="00CC63A5" w:rsidRPr="005C0E3A" w:rsidRDefault="00CC63A5" w:rsidP="00CC63A5">
            <w:pPr>
              <w:spacing w:before="60" w:after="60"/>
              <w:rPr>
                <w:rFonts w:asciiTheme="minorHAnsi" w:hAnsiTheme="minorHAnsi" w:cs="Arial"/>
                <w:sz w:val="16"/>
                <w:szCs w:val="16"/>
                <w:lang w:eastAsia="x-none"/>
              </w:rPr>
            </w:pPr>
          </w:p>
        </w:tc>
        <w:tc>
          <w:tcPr>
            <w:tcW w:w="976" w:type="dxa"/>
          </w:tcPr>
          <w:p w14:paraId="54CD4374" w14:textId="77777777" w:rsidR="00CC63A5" w:rsidRPr="005C0E3A" w:rsidRDefault="00CC63A5" w:rsidP="00CC63A5">
            <w:pPr>
              <w:spacing w:before="60" w:after="60"/>
              <w:rPr>
                <w:rFonts w:asciiTheme="minorHAnsi" w:hAnsiTheme="minorHAnsi" w:cs="Arial"/>
                <w:sz w:val="16"/>
                <w:szCs w:val="16"/>
                <w:lang w:eastAsia="x-none"/>
              </w:rPr>
            </w:pPr>
          </w:p>
        </w:tc>
        <w:tc>
          <w:tcPr>
            <w:tcW w:w="5427" w:type="dxa"/>
          </w:tcPr>
          <w:p w14:paraId="61A1A26A"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A module containing information usually contained on a safety data sheet or on a material safety data sheet as it is referred to in some target markets.</w:t>
            </w:r>
          </w:p>
        </w:tc>
      </w:tr>
      <w:tr w:rsidR="00CC63A5" w:rsidRPr="00A0501B" w14:paraId="4FA9D728" w14:textId="77777777" w:rsidTr="00CC63A5">
        <w:trPr>
          <w:cantSplit/>
        </w:trPr>
        <w:tc>
          <w:tcPr>
            <w:tcW w:w="1507" w:type="dxa"/>
          </w:tcPr>
          <w:p w14:paraId="1422786D"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Association </w:t>
            </w:r>
          </w:p>
        </w:tc>
        <w:tc>
          <w:tcPr>
            <w:tcW w:w="2197" w:type="dxa"/>
          </w:tcPr>
          <w:p w14:paraId="0972BC47"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  </w:t>
            </w:r>
          </w:p>
        </w:tc>
        <w:tc>
          <w:tcPr>
            <w:tcW w:w="1413" w:type="dxa"/>
          </w:tcPr>
          <w:p w14:paraId="11AD98A2"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SafetyDataSheetInformation </w:t>
            </w:r>
          </w:p>
        </w:tc>
        <w:tc>
          <w:tcPr>
            <w:tcW w:w="976" w:type="dxa"/>
          </w:tcPr>
          <w:p w14:paraId="4BC5321A"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0..*</w:t>
            </w:r>
          </w:p>
        </w:tc>
        <w:tc>
          <w:tcPr>
            <w:tcW w:w="5427" w:type="dxa"/>
          </w:tcPr>
          <w:p w14:paraId="671FF293"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Trade item information usually contained on a safety data sheet or on a material safety data sheet as it is referred to in some target markets.</w:t>
            </w:r>
          </w:p>
        </w:tc>
      </w:tr>
      <w:tr w:rsidR="00CC63A5" w:rsidRPr="00A0501B" w14:paraId="59A399EF" w14:textId="77777777" w:rsidTr="00CC63A5">
        <w:trPr>
          <w:cantSplit/>
        </w:trPr>
        <w:tc>
          <w:tcPr>
            <w:tcW w:w="1507" w:type="dxa"/>
          </w:tcPr>
          <w:p w14:paraId="41AFE6A2"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lastRenderedPageBreak/>
              <w:t>SafetyDataSheetInformation</w:t>
            </w:r>
          </w:p>
        </w:tc>
        <w:tc>
          <w:tcPr>
            <w:tcW w:w="2197" w:type="dxa"/>
          </w:tcPr>
          <w:p w14:paraId="142FAB2C" w14:textId="77777777" w:rsidR="00CC63A5" w:rsidRPr="005C0E3A" w:rsidRDefault="00CC63A5" w:rsidP="00CC63A5">
            <w:pPr>
              <w:spacing w:before="60" w:after="60"/>
              <w:rPr>
                <w:rFonts w:asciiTheme="minorHAnsi" w:hAnsiTheme="minorHAnsi" w:cs="Arial"/>
                <w:sz w:val="16"/>
                <w:szCs w:val="16"/>
                <w:lang w:eastAsia="x-none"/>
              </w:rPr>
            </w:pPr>
          </w:p>
        </w:tc>
        <w:tc>
          <w:tcPr>
            <w:tcW w:w="1413" w:type="dxa"/>
          </w:tcPr>
          <w:p w14:paraId="03C6740E" w14:textId="77777777" w:rsidR="00CC63A5" w:rsidRPr="005C0E3A" w:rsidRDefault="00CC63A5" w:rsidP="00CC63A5">
            <w:pPr>
              <w:spacing w:before="60" w:after="60"/>
              <w:rPr>
                <w:rFonts w:asciiTheme="minorHAnsi" w:hAnsiTheme="minorHAnsi" w:cs="Arial"/>
                <w:sz w:val="16"/>
                <w:szCs w:val="16"/>
                <w:lang w:eastAsia="x-none"/>
              </w:rPr>
            </w:pPr>
          </w:p>
        </w:tc>
        <w:tc>
          <w:tcPr>
            <w:tcW w:w="976" w:type="dxa"/>
          </w:tcPr>
          <w:p w14:paraId="6F5EF1FC" w14:textId="77777777" w:rsidR="00CC63A5" w:rsidRPr="005C0E3A" w:rsidRDefault="00CC63A5" w:rsidP="00CC63A5">
            <w:pPr>
              <w:spacing w:before="60" w:after="60"/>
              <w:rPr>
                <w:rFonts w:asciiTheme="minorHAnsi" w:hAnsiTheme="minorHAnsi" w:cs="Arial"/>
                <w:sz w:val="16"/>
                <w:szCs w:val="16"/>
                <w:lang w:eastAsia="x-none"/>
              </w:rPr>
            </w:pPr>
          </w:p>
        </w:tc>
        <w:tc>
          <w:tcPr>
            <w:tcW w:w="5427" w:type="dxa"/>
          </w:tcPr>
          <w:p w14:paraId="28763387"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Trade item information usually contained on a safety data sheet or on a material safety data sheet as it is referred to in some target markets.</w:t>
            </w:r>
          </w:p>
        </w:tc>
      </w:tr>
      <w:tr w:rsidR="00CC63A5" w:rsidRPr="00A0501B" w14:paraId="730FAD80" w14:textId="77777777" w:rsidTr="00CC63A5">
        <w:trPr>
          <w:cantSplit/>
        </w:trPr>
        <w:tc>
          <w:tcPr>
            <w:tcW w:w="1507" w:type="dxa"/>
          </w:tcPr>
          <w:p w14:paraId="74554222"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Association </w:t>
            </w:r>
          </w:p>
        </w:tc>
        <w:tc>
          <w:tcPr>
            <w:tcW w:w="2197" w:type="dxa"/>
          </w:tcPr>
          <w:p w14:paraId="05D70A2A"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  </w:t>
            </w:r>
          </w:p>
        </w:tc>
        <w:tc>
          <w:tcPr>
            <w:tcW w:w="1413" w:type="dxa"/>
          </w:tcPr>
          <w:p w14:paraId="25ADB1D2"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PhysicalChemicalPropertyInformation </w:t>
            </w:r>
          </w:p>
        </w:tc>
        <w:tc>
          <w:tcPr>
            <w:tcW w:w="976" w:type="dxa"/>
          </w:tcPr>
          <w:p w14:paraId="138B807C"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0..1 </w:t>
            </w:r>
          </w:p>
        </w:tc>
        <w:tc>
          <w:tcPr>
            <w:tcW w:w="5427" w:type="dxa"/>
          </w:tcPr>
          <w:p w14:paraId="69CCDB8D"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Physical or chemical property information expressed on an SDS/MSDS.</w:t>
            </w:r>
          </w:p>
        </w:tc>
      </w:tr>
      <w:tr w:rsidR="00CC63A5" w:rsidRPr="00A0501B" w14:paraId="72CC643C" w14:textId="77777777" w:rsidTr="00CC63A5">
        <w:trPr>
          <w:cantSplit/>
        </w:trPr>
        <w:tc>
          <w:tcPr>
            <w:tcW w:w="1507" w:type="dxa"/>
          </w:tcPr>
          <w:p w14:paraId="3B7FFC50"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Association </w:t>
            </w:r>
          </w:p>
        </w:tc>
        <w:tc>
          <w:tcPr>
            <w:tcW w:w="2197" w:type="dxa"/>
          </w:tcPr>
          <w:p w14:paraId="37FF69CC"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  </w:t>
            </w:r>
          </w:p>
        </w:tc>
        <w:tc>
          <w:tcPr>
            <w:tcW w:w="1413" w:type="dxa"/>
          </w:tcPr>
          <w:p w14:paraId="5C8A7DB1"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ChemicalInformation </w:t>
            </w:r>
          </w:p>
        </w:tc>
        <w:tc>
          <w:tcPr>
            <w:tcW w:w="976" w:type="dxa"/>
          </w:tcPr>
          <w:p w14:paraId="4804CD30"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0..* </w:t>
            </w:r>
          </w:p>
        </w:tc>
        <w:tc>
          <w:tcPr>
            <w:tcW w:w="5427" w:type="dxa"/>
          </w:tcPr>
          <w:p w14:paraId="7B4074C3"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Chemical Information expressed on an SDS/MSDS.</w:t>
            </w:r>
          </w:p>
        </w:tc>
      </w:tr>
      <w:tr w:rsidR="00CC63A5" w:rsidRPr="00A0501B" w14:paraId="7EE7376B" w14:textId="77777777" w:rsidTr="00CC63A5">
        <w:trPr>
          <w:cantSplit/>
        </w:trPr>
        <w:tc>
          <w:tcPr>
            <w:tcW w:w="1507" w:type="dxa"/>
          </w:tcPr>
          <w:p w14:paraId="262E3454"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Association</w:t>
            </w:r>
          </w:p>
        </w:tc>
        <w:tc>
          <w:tcPr>
            <w:tcW w:w="2197" w:type="dxa"/>
          </w:tcPr>
          <w:p w14:paraId="559A4EF5" w14:textId="77777777" w:rsidR="00CC63A5" w:rsidRPr="005C0E3A" w:rsidRDefault="00CC63A5" w:rsidP="00CC63A5">
            <w:pPr>
              <w:spacing w:before="60" w:after="60"/>
              <w:rPr>
                <w:rFonts w:asciiTheme="minorHAnsi" w:hAnsiTheme="minorHAnsi" w:cs="Arial"/>
                <w:sz w:val="16"/>
                <w:szCs w:val="16"/>
                <w:lang w:eastAsia="x-none"/>
              </w:rPr>
            </w:pPr>
          </w:p>
        </w:tc>
        <w:tc>
          <w:tcPr>
            <w:tcW w:w="1413" w:type="dxa"/>
          </w:tcPr>
          <w:p w14:paraId="1BD4020B"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GHSDetail</w:t>
            </w:r>
          </w:p>
        </w:tc>
        <w:tc>
          <w:tcPr>
            <w:tcW w:w="976" w:type="dxa"/>
          </w:tcPr>
          <w:p w14:paraId="2F5F2F32"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0..1</w:t>
            </w:r>
          </w:p>
        </w:tc>
        <w:tc>
          <w:tcPr>
            <w:tcW w:w="5427" w:type="dxa"/>
          </w:tcPr>
          <w:p w14:paraId="71A26AC7"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Information on GHS for a safety data sheet.</w:t>
            </w:r>
          </w:p>
        </w:tc>
      </w:tr>
      <w:tr w:rsidR="00CC63A5" w:rsidRPr="00A0501B" w14:paraId="62A056FE" w14:textId="77777777" w:rsidTr="00CC63A5">
        <w:trPr>
          <w:cantSplit/>
        </w:trPr>
        <w:tc>
          <w:tcPr>
            <w:tcW w:w="1507" w:type="dxa"/>
          </w:tcPr>
          <w:p w14:paraId="07461011"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Association </w:t>
            </w:r>
          </w:p>
        </w:tc>
        <w:tc>
          <w:tcPr>
            <w:tcW w:w="2197" w:type="dxa"/>
          </w:tcPr>
          <w:p w14:paraId="25E309F5"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  </w:t>
            </w:r>
          </w:p>
        </w:tc>
        <w:tc>
          <w:tcPr>
            <w:tcW w:w="1413" w:type="dxa"/>
          </w:tcPr>
          <w:p w14:paraId="1201D52C"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HazardousWasteInformation </w:t>
            </w:r>
          </w:p>
        </w:tc>
        <w:tc>
          <w:tcPr>
            <w:tcW w:w="976" w:type="dxa"/>
          </w:tcPr>
          <w:p w14:paraId="6B5BB24D"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0..* </w:t>
            </w:r>
          </w:p>
        </w:tc>
        <w:tc>
          <w:tcPr>
            <w:tcW w:w="5427" w:type="dxa"/>
          </w:tcPr>
          <w:p w14:paraId="37D43274"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Hazardous waste information expressed on an SDS/MSDS.</w:t>
            </w:r>
          </w:p>
        </w:tc>
      </w:tr>
      <w:tr w:rsidR="00CC63A5" w:rsidRPr="00A0501B" w14:paraId="7789CEDD" w14:textId="77777777" w:rsidTr="00CC63A5">
        <w:trPr>
          <w:cantSplit/>
        </w:trPr>
        <w:tc>
          <w:tcPr>
            <w:tcW w:w="1507" w:type="dxa"/>
          </w:tcPr>
          <w:p w14:paraId="3C3639B9"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Association </w:t>
            </w:r>
          </w:p>
        </w:tc>
        <w:tc>
          <w:tcPr>
            <w:tcW w:w="2197" w:type="dxa"/>
          </w:tcPr>
          <w:p w14:paraId="075133D2"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  </w:t>
            </w:r>
          </w:p>
        </w:tc>
        <w:tc>
          <w:tcPr>
            <w:tcW w:w="1413" w:type="dxa"/>
          </w:tcPr>
          <w:p w14:paraId="513DA8F3"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REACHInformation </w:t>
            </w:r>
          </w:p>
        </w:tc>
        <w:tc>
          <w:tcPr>
            <w:tcW w:w="976" w:type="dxa"/>
          </w:tcPr>
          <w:p w14:paraId="45874BD1"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0..1 </w:t>
            </w:r>
          </w:p>
        </w:tc>
        <w:tc>
          <w:tcPr>
            <w:tcW w:w="5427" w:type="dxa"/>
          </w:tcPr>
          <w:p w14:paraId="72746D16"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REACH information expressed on an SDS/MSDS.</w:t>
            </w:r>
          </w:p>
        </w:tc>
      </w:tr>
      <w:tr w:rsidR="00CC63A5" w:rsidRPr="00A0501B" w14:paraId="59A8C694" w14:textId="77777777" w:rsidTr="00CC63A5">
        <w:trPr>
          <w:cantSplit/>
        </w:trPr>
        <w:tc>
          <w:tcPr>
            <w:tcW w:w="1507" w:type="dxa"/>
          </w:tcPr>
          <w:p w14:paraId="7CD1E772"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Association </w:t>
            </w:r>
          </w:p>
        </w:tc>
        <w:tc>
          <w:tcPr>
            <w:tcW w:w="2197" w:type="dxa"/>
          </w:tcPr>
          <w:p w14:paraId="1BA907AA"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  </w:t>
            </w:r>
          </w:p>
        </w:tc>
        <w:tc>
          <w:tcPr>
            <w:tcW w:w="1413" w:type="dxa"/>
          </w:tcPr>
          <w:p w14:paraId="3E97B2FD"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ProtectiveEquipment </w:t>
            </w:r>
          </w:p>
        </w:tc>
        <w:tc>
          <w:tcPr>
            <w:tcW w:w="976" w:type="dxa"/>
          </w:tcPr>
          <w:p w14:paraId="5CBA7085"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0..* </w:t>
            </w:r>
          </w:p>
        </w:tc>
        <w:tc>
          <w:tcPr>
            <w:tcW w:w="5427" w:type="dxa"/>
          </w:tcPr>
          <w:p w14:paraId="777B8BA2"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Protective equipment recommended for a chemical.</w:t>
            </w:r>
          </w:p>
        </w:tc>
      </w:tr>
      <w:tr w:rsidR="00CC63A5" w:rsidRPr="00A0501B" w14:paraId="09DD8683" w14:textId="77777777" w:rsidTr="00CC63A5">
        <w:trPr>
          <w:cantSplit/>
        </w:trPr>
        <w:tc>
          <w:tcPr>
            <w:tcW w:w="1507" w:type="dxa"/>
          </w:tcPr>
          <w:p w14:paraId="3AD6F801"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Association</w:t>
            </w:r>
          </w:p>
        </w:tc>
        <w:tc>
          <w:tcPr>
            <w:tcW w:w="2197" w:type="dxa"/>
          </w:tcPr>
          <w:p w14:paraId="63F508D7" w14:textId="77777777" w:rsidR="00CC63A5" w:rsidRPr="005C0E3A" w:rsidRDefault="00CC63A5" w:rsidP="00CC63A5">
            <w:pPr>
              <w:spacing w:before="60" w:after="60"/>
              <w:rPr>
                <w:rFonts w:asciiTheme="minorHAnsi" w:hAnsiTheme="minorHAnsi" w:cs="Arial"/>
                <w:sz w:val="16"/>
                <w:szCs w:val="16"/>
                <w:lang w:eastAsia="x-none"/>
              </w:rPr>
            </w:pPr>
          </w:p>
        </w:tc>
        <w:tc>
          <w:tcPr>
            <w:tcW w:w="1413" w:type="dxa"/>
          </w:tcPr>
          <w:p w14:paraId="4A610F13"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Refer</w:t>
            </w:r>
            <w:r w:rsidRPr="00DC6168">
              <w:rPr>
                <w:rFonts w:asciiTheme="minorHAnsi" w:hAnsiTheme="minorHAnsi" w:cs="Arial"/>
                <w:strike/>
                <w:color w:val="00B74F"/>
                <w:sz w:val="16"/>
                <w:szCs w:val="16"/>
                <w:lang w:eastAsia="x-none"/>
              </w:rPr>
              <w:t>r</w:t>
            </w:r>
            <w:r w:rsidRPr="005C0E3A">
              <w:rPr>
                <w:rFonts w:asciiTheme="minorHAnsi" w:hAnsiTheme="minorHAnsi" w:cs="Arial"/>
                <w:sz w:val="16"/>
                <w:szCs w:val="16"/>
                <w:lang w:eastAsia="x-none"/>
              </w:rPr>
              <w:t>encedFileInformation</w:t>
            </w:r>
          </w:p>
        </w:tc>
        <w:tc>
          <w:tcPr>
            <w:tcW w:w="976" w:type="dxa"/>
          </w:tcPr>
          <w:p w14:paraId="088C261F"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0..*</w:t>
            </w:r>
          </w:p>
        </w:tc>
        <w:tc>
          <w:tcPr>
            <w:tcW w:w="5427" w:type="dxa"/>
          </w:tcPr>
          <w:p w14:paraId="039F1B0D"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Referenced File information for an SDS/MSDS.</w:t>
            </w:r>
          </w:p>
        </w:tc>
      </w:tr>
      <w:tr w:rsidR="00CC63A5" w:rsidRPr="00A0501B" w14:paraId="28E564E9" w14:textId="77777777" w:rsidTr="00CC63A5">
        <w:trPr>
          <w:cantSplit/>
        </w:trPr>
        <w:tc>
          <w:tcPr>
            <w:tcW w:w="1507" w:type="dxa"/>
          </w:tcPr>
          <w:p w14:paraId="127DF954"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Association </w:t>
            </w:r>
          </w:p>
        </w:tc>
        <w:tc>
          <w:tcPr>
            <w:tcW w:w="2197" w:type="dxa"/>
          </w:tcPr>
          <w:p w14:paraId="05D2C5AA"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  </w:t>
            </w:r>
          </w:p>
        </w:tc>
        <w:tc>
          <w:tcPr>
            <w:tcW w:w="1413" w:type="dxa"/>
          </w:tcPr>
          <w:p w14:paraId="01F5BC70"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StorageCompatibilityInformation </w:t>
            </w:r>
          </w:p>
        </w:tc>
        <w:tc>
          <w:tcPr>
            <w:tcW w:w="976" w:type="dxa"/>
          </w:tcPr>
          <w:p w14:paraId="4B4AD892"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0..1 </w:t>
            </w:r>
          </w:p>
        </w:tc>
        <w:tc>
          <w:tcPr>
            <w:tcW w:w="5427" w:type="dxa"/>
          </w:tcPr>
          <w:p w14:paraId="1163489D"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Storage compatibility information expressed on an SDS/MSDS.</w:t>
            </w:r>
          </w:p>
        </w:tc>
      </w:tr>
      <w:tr w:rsidR="00CC63A5" w:rsidRPr="00A0501B" w14:paraId="7EEB1C21" w14:textId="77777777" w:rsidTr="00CC63A5">
        <w:trPr>
          <w:cantSplit/>
        </w:trPr>
        <w:tc>
          <w:tcPr>
            <w:tcW w:w="1507" w:type="dxa"/>
          </w:tcPr>
          <w:p w14:paraId="035D0921"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Association </w:t>
            </w:r>
          </w:p>
        </w:tc>
        <w:tc>
          <w:tcPr>
            <w:tcW w:w="2197" w:type="dxa"/>
          </w:tcPr>
          <w:p w14:paraId="2333D93C"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  </w:t>
            </w:r>
          </w:p>
        </w:tc>
        <w:tc>
          <w:tcPr>
            <w:tcW w:w="1413" w:type="dxa"/>
          </w:tcPr>
          <w:p w14:paraId="172186A6"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FireFightingInstructions </w:t>
            </w:r>
          </w:p>
        </w:tc>
        <w:tc>
          <w:tcPr>
            <w:tcW w:w="976" w:type="dxa"/>
          </w:tcPr>
          <w:p w14:paraId="7C375C74"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0..1 </w:t>
            </w:r>
          </w:p>
        </w:tc>
        <w:tc>
          <w:tcPr>
            <w:tcW w:w="5427" w:type="dxa"/>
          </w:tcPr>
          <w:p w14:paraId="72E2B949"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Fire fighting information expressed on an SDS/MSDS.</w:t>
            </w:r>
          </w:p>
        </w:tc>
      </w:tr>
      <w:tr w:rsidR="00CC63A5" w:rsidRPr="00A0501B" w14:paraId="69340DD1" w14:textId="77777777" w:rsidTr="00CC63A5">
        <w:trPr>
          <w:cantSplit/>
        </w:trPr>
        <w:tc>
          <w:tcPr>
            <w:tcW w:w="1507" w:type="dxa"/>
          </w:tcPr>
          <w:p w14:paraId="1CA30C83"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Association</w:t>
            </w:r>
          </w:p>
        </w:tc>
        <w:tc>
          <w:tcPr>
            <w:tcW w:w="2197" w:type="dxa"/>
          </w:tcPr>
          <w:p w14:paraId="3623AE12"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avpList</w:t>
            </w:r>
          </w:p>
        </w:tc>
        <w:tc>
          <w:tcPr>
            <w:tcW w:w="1413" w:type="dxa"/>
          </w:tcPr>
          <w:p w14:paraId="11D9B006"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GS1_AttributeValuePairList</w:t>
            </w:r>
          </w:p>
        </w:tc>
        <w:tc>
          <w:tcPr>
            <w:tcW w:w="976" w:type="dxa"/>
          </w:tcPr>
          <w:p w14:paraId="67429498"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0..1</w:t>
            </w:r>
          </w:p>
        </w:tc>
        <w:tc>
          <w:tcPr>
            <w:tcW w:w="5427" w:type="dxa"/>
          </w:tcPr>
          <w:p w14:paraId="004B70D3"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Attribute value pair information.</w:t>
            </w:r>
          </w:p>
        </w:tc>
      </w:tr>
      <w:tr w:rsidR="00CC63A5" w:rsidRPr="00A0501B" w14:paraId="140DAC6A" w14:textId="77777777" w:rsidTr="00CC63A5">
        <w:trPr>
          <w:cantSplit/>
        </w:trPr>
        <w:tc>
          <w:tcPr>
            <w:tcW w:w="1507" w:type="dxa"/>
          </w:tcPr>
          <w:p w14:paraId="0D02E97D"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Attribute </w:t>
            </w:r>
          </w:p>
        </w:tc>
        <w:tc>
          <w:tcPr>
            <w:tcW w:w="2197" w:type="dxa"/>
          </w:tcPr>
          <w:p w14:paraId="43C42B1D"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accidentalReleaseMeasuresDescription </w:t>
            </w:r>
          </w:p>
        </w:tc>
        <w:tc>
          <w:tcPr>
            <w:tcW w:w="1413" w:type="dxa"/>
          </w:tcPr>
          <w:p w14:paraId="57B6D50B"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Description1000</w:t>
            </w:r>
          </w:p>
        </w:tc>
        <w:tc>
          <w:tcPr>
            <w:tcW w:w="976" w:type="dxa"/>
          </w:tcPr>
          <w:p w14:paraId="1C17FB36"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0..*</w:t>
            </w:r>
          </w:p>
        </w:tc>
        <w:tc>
          <w:tcPr>
            <w:tcW w:w="5427" w:type="dxa"/>
          </w:tcPr>
          <w:p w14:paraId="5F0D15E4"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 A description of the method of clean-up or pick up for example Chemtrack number in relation to any hazardous materials regulated by ADR (European Agreement concerning the International Carriage of Dangerous Goods by Road). </w:t>
            </w:r>
          </w:p>
        </w:tc>
      </w:tr>
      <w:tr w:rsidR="00CC63A5" w:rsidRPr="00A0501B" w14:paraId="5632040C" w14:textId="77777777" w:rsidTr="00CC63A5">
        <w:trPr>
          <w:cantSplit/>
        </w:trPr>
        <w:tc>
          <w:tcPr>
            <w:tcW w:w="1507" w:type="dxa"/>
          </w:tcPr>
          <w:p w14:paraId="6B9C1727"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Attribute </w:t>
            </w:r>
          </w:p>
        </w:tc>
        <w:tc>
          <w:tcPr>
            <w:tcW w:w="2197" w:type="dxa"/>
          </w:tcPr>
          <w:p w14:paraId="5E31194B"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additionalSDSInformation </w:t>
            </w:r>
          </w:p>
        </w:tc>
        <w:tc>
          <w:tcPr>
            <w:tcW w:w="1413" w:type="dxa"/>
          </w:tcPr>
          <w:p w14:paraId="1CA44244"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Description1000</w:t>
            </w:r>
          </w:p>
        </w:tc>
        <w:tc>
          <w:tcPr>
            <w:tcW w:w="976" w:type="dxa"/>
          </w:tcPr>
          <w:p w14:paraId="648EF362"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0..* </w:t>
            </w:r>
          </w:p>
        </w:tc>
        <w:tc>
          <w:tcPr>
            <w:tcW w:w="5427" w:type="dxa"/>
          </w:tcPr>
          <w:p w14:paraId="5B1BD7C8"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 A description field for other information regarding the MSDS that is not in the other sections. For example, additional contact information, or sustainability statement, other information. </w:t>
            </w:r>
          </w:p>
        </w:tc>
      </w:tr>
      <w:tr w:rsidR="00CC63A5" w:rsidRPr="00A0501B" w14:paraId="760B5823" w14:textId="77777777" w:rsidTr="00CC63A5">
        <w:trPr>
          <w:cantSplit/>
        </w:trPr>
        <w:tc>
          <w:tcPr>
            <w:tcW w:w="1507" w:type="dxa"/>
          </w:tcPr>
          <w:p w14:paraId="57D22BE1"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Attribute </w:t>
            </w:r>
          </w:p>
        </w:tc>
        <w:tc>
          <w:tcPr>
            <w:tcW w:w="2197" w:type="dxa"/>
          </w:tcPr>
          <w:p w14:paraId="34EA49AE"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conditionsToAvoid </w:t>
            </w:r>
          </w:p>
        </w:tc>
        <w:tc>
          <w:tcPr>
            <w:tcW w:w="1413" w:type="dxa"/>
          </w:tcPr>
          <w:p w14:paraId="1B19641E"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Description1000</w:t>
            </w:r>
          </w:p>
        </w:tc>
        <w:tc>
          <w:tcPr>
            <w:tcW w:w="976" w:type="dxa"/>
          </w:tcPr>
          <w:p w14:paraId="38228673"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0..* </w:t>
            </w:r>
          </w:p>
        </w:tc>
        <w:tc>
          <w:tcPr>
            <w:tcW w:w="5427" w:type="dxa"/>
          </w:tcPr>
          <w:p w14:paraId="1F8CC26B"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 Conditions, environments, or other chemicals that when mixed with a product can cause an adverse reaction. For example exposing acids to bases. </w:t>
            </w:r>
          </w:p>
        </w:tc>
      </w:tr>
      <w:tr w:rsidR="00CC63A5" w:rsidRPr="00A0501B" w14:paraId="5380041D" w14:textId="77777777" w:rsidTr="00CC63A5">
        <w:trPr>
          <w:cantSplit/>
        </w:trPr>
        <w:tc>
          <w:tcPr>
            <w:tcW w:w="1507" w:type="dxa"/>
          </w:tcPr>
          <w:p w14:paraId="2C412BAE"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lastRenderedPageBreak/>
              <w:t xml:space="preserve">Attribute </w:t>
            </w:r>
          </w:p>
        </w:tc>
        <w:tc>
          <w:tcPr>
            <w:tcW w:w="2197" w:type="dxa"/>
          </w:tcPr>
          <w:p w14:paraId="5B357A84"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ecologicalInformationDescription </w:t>
            </w:r>
          </w:p>
        </w:tc>
        <w:tc>
          <w:tcPr>
            <w:tcW w:w="1413" w:type="dxa"/>
          </w:tcPr>
          <w:p w14:paraId="2DA9FEA8"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Description1000</w:t>
            </w:r>
          </w:p>
        </w:tc>
        <w:tc>
          <w:tcPr>
            <w:tcW w:w="976" w:type="dxa"/>
          </w:tcPr>
          <w:p w14:paraId="6D9B51AA"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0..* </w:t>
            </w:r>
          </w:p>
        </w:tc>
        <w:tc>
          <w:tcPr>
            <w:tcW w:w="5427" w:type="dxa"/>
          </w:tcPr>
          <w:p w14:paraId="7A98D067"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 Any information required on the SDS/MSDS in relationship to any effect of the chemical on the environment. </w:t>
            </w:r>
          </w:p>
        </w:tc>
      </w:tr>
      <w:tr w:rsidR="00CC63A5" w:rsidRPr="00A0501B" w14:paraId="7C7B1B59" w14:textId="77777777" w:rsidTr="00CC63A5">
        <w:trPr>
          <w:cantSplit/>
        </w:trPr>
        <w:tc>
          <w:tcPr>
            <w:tcW w:w="1507" w:type="dxa"/>
          </w:tcPr>
          <w:p w14:paraId="712AC0BF"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Attribute</w:t>
            </w:r>
          </w:p>
        </w:tc>
        <w:tc>
          <w:tcPr>
            <w:tcW w:w="2197" w:type="dxa"/>
          </w:tcPr>
          <w:p w14:paraId="10315507"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firstAidProceduresDescription</w:t>
            </w:r>
          </w:p>
        </w:tc>
        <w:tc>
          <w:tcPr>
            <w:tcW w:w="1413" w:type="dxa"/>
          </w:tcPr>
          <w:p w14:paraId="4F97A7E9"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Description5000</w:t>
            </w:r>
          </w:p>
        </w:tc>
        <w:tc>
          <w:tcPr>
            <w:tcW w:w="976" w:type="dxa"/>
          </w:tcPr>
          <w:p w14:paraId="08118298"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0..*</w:t>
            </w:r>
          </w:p>
        </w:tc>
        <w:tc>
          <w:tcPr>
            <w:tcW w:w="5427" w:type="dxa"/>
          </w:tcPr>
          <w:p w14:paraId="22CBB8BE"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A description of any first aid procedures necessary in case of exposure.  Note: This is used in compliance with ADR (European Agreement concerning the International Carriage of Dangerous Goods by Road). </w:t>
            </w:r>
          </w:p>
        </w:tc>
      </w:tr>
      <w:tr w:rsidR="00CC63A5" w:rsidRPr="00A0501B" w14:paraId="48583F39" w14:textId="77777777" w:rsidTr="00CC63A5">
        <w:trPr>
          <w:cantSplit/>
        </w:trPr>
        <w:tc>
          <w:tcPr>
            <w:tcW w:w="1507" w:type="dxa"/>
          </w:tcPr>
          <w:p w14:paraId="19D52CBB"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Attribute </w:t>
            </w:r>
          </w:p>
        </w:tc>
        <w:tc>
          <w:tcPr>
            <w:tcW w:w="2197" w:type="dxa"/>
          </w:tcPr>
          <w:p w14:paraId="2221BE1A"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hazardousMaterialsHandlingProcedures </w:t>
            </w:r>
          </w:p>
        </w:tc>
        <w:tc>
          <w:tcPr>
            <w:tcW w:w="1413" w:type="dxa"/>
          </w:tcPr>
          <w:p w14:paraId="0386BFD2"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Description1000</w:t>
            </w:r>
          </w:p>
        </w:tc>
        <w:tc>
          <w:tcPr>
            <w:tcW w:w="976" w:type="dxa"/>
          </w:tcPr>
          <w:p w14:paraId="63797CA1"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0..* </w:t>
            </w:r>
          </w:p>
        </w:tc>
        <w:tc>
          <w:tcPr>
            <w:tcW w:w="5427" w:type="dxa"/>
          </w:tcPr>
          <w:p w14:paraId="46AF262C"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 Hazardous materials handling procedures are a description of how the product should be handled in relation to potential hazardous materials for example &amp;ldquo;do not handle around food, avoid contact with eyes, keep container closed. </w:t>
            </w:r>
          </w:p>
        </w:tc>
      </w:tr>
      <w:tr w:rsidR="00CC63A5" w:rsidRPr="00A0501B" w14:paraId="679202D1" w14:textId="77777777" w:rsidTr="00CC63A5">
        <w:trPr>
          <w:cantSplit/>
        </w:trPr>
        <w:tc>
          <w:tcPr>
            <w:tcW w:w="1507" w:type="dxa"/>
          </w:tcPr>
          <w:p w14:paraId="7C7E545B"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Attribute </w:t>
            </w:r>
          </w:p>
        </w:tc>
        <w:tc>
          <w:tcPr>
            <w:tcW w:w="2197" w:type="dxa"/>
          </w:tcPr>
          <w:p w14:paraId="1577216B"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isRegulatedForTransportation </w:t>
            </w:r>
          </w:p>
        </w:tc>
        <w:tc>
          <w:tcPr>
            <w:tcW w:w="1413" w:type="dxa"/>
          </w:tcPr>
          <w:p w14:paraId="1649D12D"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NonBinaryLogicEnumeration</w:t>
            </w:r>
          </w:p>
        </w:tc>
        <w:tc>
          <w:tcPr>
            <w:tcW w:w="976" w:type="dxa"/>
          </w:tcPr>
          <w:p w14:paraId="28EA73E1"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0..1 </w:t>
            </w:r>
          </w:p>
        </w:tc>
        <w:tc>
          <w:tcPr>
            <w:tcW w:w="5427" w:type="dxa"/>
          </w:tcPr>
          <w:p w14:paraId="456C51FC"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 An indicator whether the Trade Item is regulated for shipment by any agency. </w:t>
            </w:r>
          </w:p>
        </w:tc>
      </w:tr>
      <w:tr w:rsidR="00CC63A5" w:rsidRPr="00A0501B" w14:paraId="59705B4B" w14:textId="77777777" w:rsidTr="00CC63A5">
        <w:trPr>
          <w:cantSplit/>
        </w:trPr>
        <w:tc>
          <w:tcPr>
            <w:tcW w:w="1507" w:type="dxa"/>
          </w:tcPr>
          <w:p w14:paraId="6782F6B2" w14:textId="77777777" w:rsidR="00CC63A5" w:rsidRPr="008E24BE" w:rsidRDefault="00CC63A5" w:rsidP="00CC63A5">
            <w:pPr>
              <w:spacing w:before="60" w:after="60"/>
              <w:rPr>
                <w:rFonts w:asciiTheme="minorHAnsi" w:hAnsiTheme="minorHAnsi" w:cs="Arial"/>
                <w:sz w:val="16"/>
                <w:szCs w:val="16"/>
                <w:lang w:eastAsia="x-none"/>
              </w:rPr>
            </w:pPr>
            <w:r w:rsidRPr="008E24BE">
              <w:rPr>
                <w:rFonts w:asciiTheme="minorHAnsi" w:hAnsiTheme="minorHAnsi" w:cs="Arial"/>
                <w:sz w:val="16"/>
                <w:szCs w:val="16"/>
                <w:lang w:eastAsia="x-none"/>
              </w:rPr>
              <w:t xml:space="preserve">Attribute </w:t>
            </w:r>
          </w:p>
        </w:tc>
        <w:tc>
          <w:tcPr>
            <w:tcW w:w="2197" w:type="dxa"/>
          </w:tcPr>
          <w:p w14:paraId="263F04A6" w14:textId="77777777" w:rsidR="00CC63A5" w:rsidRPr="008E24BE" w:rsidRDefault="00CC63A5" w:rsidP="00CC63A5">
            <w:pPr>
              <w:spacing w:before="60" w:after="60"/>
              <w:rPr>
                <w:rFonts w:asciiTheme="minorHAnsi" w:hAnsiTheme="minorHAnsi" w:cs="Arial"/>
                <w:sz w:val="16"/>
                <w:szCs w:val="16"/>
                <w:lang w:eastAsia="x-none"/>
              </w:rPr>
            </w:pPr>
            <w:r w:rsidRPr="008E24BE">
              <w:rPr>
                <w:rFonts w:asciiTheme="minorHAnsi" w:hAnsiTheme="minorHAnsi" w:cs="Arial"/>
                <w:sz w:val="16"/>
                <w:szCs w:val="16"/>
                <w:lang w:eastAsia="x-none"/>
              </w:rPr>
              <w:t xml:space="preserve">noteToPhysician </w:t>
            </w:r>
          </w:p>
        </w:tc>
        <w:tc>
          <w:tcPr>
            <w:tcW w:w="1413" w:type="dxa"/>
          </w:tcPr>
          <w:p w14:paraId="5AA2230E" w14:textId="77777777" w:rsidR="00CC63A5" w:rsidRPr="008E24BE" w:rsidRDefault="00CC63A5" w:rsidP="00CC63A5">
            <w:pPr>
              <w:spacing w:before="60" w:after="60"/>
              <w:rPr>
                <w:rFonts w:asciiTheme="minorHAnsi" w:hAnsiTheme="minorHAnsi" w:cs="Arial"/>
                <w:sz w:val="16"/>
                <w:szCs w:val="16"/>
                <w:lang w:eastAsia="x-none"/>
              </w:rPr>
            </w:pPr>
            <w:r w:rsidRPr="008E24BE">
              <w:rPr>
                <w:rFonts w:asciiTheme="minorHAnsi" w:hAnsiTheme="minorHAnsi" w:cs="Arial"/>
                <w:sz w:val="16"/>
                <w:szCs w:val="16"/>
                <w:lang w:eastAsia="x-none"/>
              </w:rPr>
              <w:t>Description1000</w:t>
            </w:r>
          </w:p>
        </w:tc>
        <w:tc>
          <w:tcPr>
            <w:tcW w:w="976" w:type="dxa"/>
          </w:tcPr>
          <w:p w14:paraId="1927A642" w14:textId="77777777" w:rsidR="00CC63A5" w:rsidRPr="008E24BE" w:rsidRDefault="00CC63A5" w:rsidP="00CC63A5">
            <w:pPr>
              <w:spacing w:before="60" w:after="60"/>
              <w:rPr>
                <w:rFonts w:asciiTheme="minorHAnsi" w:hAnsiTheme="minorHAnsi" w:cs="Arial"/>
                <w:sz w:val="16"/>
                <w:szCs w:val="16"/>
                <w:lang w:eastAsia="x-none"/>
              </w:rPr>
            </w:pPr>
            <w:r w:rsidRPr="008E24BE">
              <w:rPr>
                <w:rFonts w:asciiTheme="minorHAnsi" w:hAnsiTheme="minorHAnsi" w:cs="Arial"/>
                <w:sz w:val="16"/>
                <w:szCs w:val="16"/>
                <w:lang w:eastAsia="x-none"/>
              </w:rPr>
              <w:t xml:space="preserve">0..* </w:t>
            </w:r>
          </w:p>
        </w:tc>
        <w:tc>
          <w:tcPr>
            <w:tcW w:w="5427" w:type="dxa"/>
          </w:tcPr>
          <w:p w14:paraId="2121E11C" w14:textId="77777777" w:rsidR="00CC63A5" w:rsidRPr="008E24BE" w:rsidRDefault="00CC63A5" w:rsidP="00CC63A5">
            <w:pPr>
              <w:spacing w:before="60" w:after="60"/>
              <w:rPr>
                <w:rFonts w:asciiTheme="minorHAnsi" w:hAnsiTheme="minorHAnsi" w:cs="Arial"/>
                <w:sz w:val="16"/>
                <w:szCs w:val="16"/>
                <w:lang w:eastAsia="x-none"/>
              </w:rPr>
            </w:pPr>
            <w:r w:rsidRPr="008E24BE">
              <w:rPr>
                <w:rFonts w:asciiTheme="minorHAnsi" w:hAnsiTheme="minorHAnsi" w:cs="Arial"/>
                <w:sz w:val="16"/>
                <w:szCs w:val="16"/>
                <w:lang w:eastAsia="x-none"/>
              </w:rPr>
              <w:t xml:space="preserve"> A description of any measures a physician should take to treat patient for exposure for example </w:t>
            </w:r>
            <w:r w:rsidR="00D868D4" w:rsidRPr="008E24BE">
              <w:rPr>
                <w:rFonts w:asciiTheme="minorHAnsi" w:hAnsiTheme="minorHAnsi" w:cs="Arial"/>
                <w:sz w:val="16"/>
                <w:szCs w:val="16"/>
                <w:lang w:eastAsia="x-none"/>
              </w:rPr>
              <w:t>“</w:t>
            </w:r>
            <w:r w:rsidRPr="008E24BE">
              <w:rPr>
                <w:rFonts w:asciiTheme="minorHAnsi" w:hAnsiTheme="minorHAnsi" w:cs="Arial"/>
                <w:sz w:val="16"/>
                <w:szCs w:val="16"/>
                <w:lang w:eastAsia="x-none"/>
              </w:rPr>
              <w:t>exposure may cause cardio irritability and what drugs not to be given in relation to any hazardous materials.</w:t>
            </w:r>
          </w:p>
          <w:p w14:paraId="2BC5AC51" w14:textId="77777777" w:rsidR="00CC63A5" w:rsidRPr="008E24BE" w:rsidRDefault="00CC63A5" w:rsidP="00CC63A5">
            <w:pPr>
              <w:spacing w:before="60" w:after="60"/>
              <w:rPr>
                <w:rFonts w:asciiTheme="minorHAnsi" w:hAnsiTheme="minorHAnsi" w:cs="Arial"/>
                <w:sz w:val="16"/>
                <w:szCs w:val="16"/>
                <w:lang w:eastAsia="x-none"/>
              </w:rPr>
            </w:pPr>
            <w:r w:rsidRPr="008E24BE">
              <w:rPr>
                <w:rFonts w:asciiTheme="minorHAnsi" w:hAnsiTheme="minorHAnsi" w:cs="Arial"/>
                <w:sz w:val="16"/>
                <w:szCs w:val="16"/>
                <w:lang w:eastAsia="x-none"/>
              </w:rPr>
              <w:t xml:space="preserve">This requested for hazardous materials regulated by ADR (European Agreement concerning the International Carriage of Dangerous Goods by Road). </w:t>
            </w:r>
          </w:p>
        </w:tc>
      </w:tr>
      <w:tr w:rsidR="00D51A71" w:rsidRPr="00A0501B" w14:paraId="5C07B6BF" w14:textId="77777777" w:rsidTr="00CC63A5">
        <w:trPr>
          <w:cantSplit/>
        </w:trPr>
        <w:tc>
          <w:tcPr>
            <w:tcW w:w="1507" w:type="dxa"/>
          </w:tcPr>
          <w:p w14:paraId="53E2835B" w14:textId="571A3AE6" w:rsidR="00D51A71" w:rsidRPr="008E24BE" w:rsidRDefault="00D51A71" w:rsidP="00CC63A5">
            <w:pPr>
              <w:spacing w:before="60" w:after="60"/>
              <w:rPr>
                <w:rFonts w:asciiTheme="minorHAnsi" w:hAnsiTheme="minorHAnsi" w:cs="Arial"/>
                <w:sz w:val="16"/>
                <w:szCs w:val="16"/>
                <w:lang w:eastAsia="x-none"/>
              </w:rPr>
            </w:pPr>
            <w:r w:rsidRPr="008E24BE">
              <w:rPr>
                <w:rFonts w:asciiTheme="minorHAnsi" w:hAnsiTheme="minorHAnsi" w:cs="Arial"/>
                <w:sz w:val="16"/>
                <w:szCs w:val="16"/>
                <w:lang w:eastAsia="x-none"/>
              </w:rPr>
              <w:t>Attribute</w:t>
            </w:r>
          </w:p>
        </w:tc>
        <w:tc>
          <w:tcPr>
            <w:tcW w:w="2197" w:type="dxa"/>
          </w:tcPr>
          <w:p w14:paraId="33D6232F" w14:textId="09B2F4BC" w:rsidR="00D51A71" w:rsidRPr="008E24BE" w:rsidRDefault="00D51A71" w:rsidP="00CC63A5">
            <w:pPr>
              <w:spacing w:before="60" w:after="60"/>
              <w:rPr>
                <w:rFonts w:asciiTheme="minorHAnsi" w:hAnsiTheme="minorHAnsi" w:cs="Arial"/>
                <w:sz w:val="16"/>
                <w:szCs w:val="16"/>
                <w:lang w:eastAsia="x-none"/>
              </w:rPr>
            </w:pPr>
            <w:r w:rsidRPr="008E24BE">
              <w:rPr>
                <w:rFonts w:asciiTheme="minorHAnsi" w:hAnsiTheme="minorHAnsi" w:cs="Arial"/>
                <w:sz w:val="16"/>
                <w:szCs w:val="16"/>
                <w:lang w:eastAsia="x-none"/>
              </w:rPr>
              <w:t>sDSSheetEffectiveDateTime</w:t>
            </w:r>
          </w:p>
        </w:tc>
        <w:tc>
          <w:tcPr>
            <w:tcW w:w="1413" w:type="dxa"/>
          </w:tcPr>
          <w:p w14:paraId="391095D8" w14:textId="68221019" w:rsidR="00D51A71" w:rsidRPr="008E24BE" w:rsidRDefault="00D51A71" w:rsidP="00CC63A5">
            <w:pPr>
              <w:spacing w:before="60" w:after="60"/>
              <w:rPr>
                <w:rFonts w:asciiTheme="minorHAnsi" w:hAnsiTheme="minorHAnsi" w:cs="Arial"/>
                <w:sz w:val="16"/>
                <w:szCs w:val="16"/>
                <w:lang w:eastAsia="x-none"/>
              </w:rPr>
            </w:pPr>
            <w:r w:rsidRPr="008E24BE">
              <w:rPr>
                <w:rFonts w:asciiTheme="minorHAnsi" w:hAnsiTheme="minorHAnsi" w:cs="Arial"/>
                <w:sz w:val="16"/>
                <w:szCs w:val="16"/>
                <w:lang w:eastAsia="x-none"/>
              </w:rPr>
              <w:t>dateTime</w:t>
            </w:r>
          </w:p>
        </w:tc>
        <w:tc>
          <w:tcPr>
            <w:tcW w:w="976" w:type="dxa"/>
          </w:tcPr>
          <w:p w14:paraId="4C515C28" w14:textId="10990EDB" w:rsidR="00D51A71" w:rsidRPr="008E24BE" w:rsidRDefault="005009A1" w:rsidP="00CC63A5">
            <w:pPr>
              <w:spacing w:before="60" w:after="60"/>
              <w:rPr>
                <w:rFonts w:asciiTheme="minorHAnsi" w:hAnsiTheme="minorHAnsi" w:cs="Arial"/>
                <w:sz w:val="16"/>
                <w:szCs w:val="16"/>
                <w:lang w:eastAsia="x-none"/>
              </w:rPr>
            </w:pPr>
            <w:r w:rsidRPr="008E24BE">
              <w:rPr>
                <w:rFonts w:asciiTheme="minorHAnsi" w:hAnsiTheme="minorHAnsi" w:cs="Arial"/>
                <w:sz w:val="16"/>
                <w:szCs w:val="16"/>
                <w:lang w:eastAsia="x-none"/>
              </w:rPr>
              <w:t>0..1</w:t>
            </w:r>
          </w:p>
        </w:tc>
        <w:tc>
          <w:tcPr>
            <w:tcW w:w="5427" w:type="dxa"/>
          </w:tcPr>
          <w:p w14:paraId="68493874" w14:textId="500F5B05" w:rsidR="00D51A71" w:rsidRPr="008E24BE" w:rsidRDefault="00D51A71" w:rsidP="00CC63A5">
            <w:pPr>
              <w:spacing w:before="60" w:after="60"/>
              <w:rPr>
                <w:rFonts w:asciiTheme="minorHAnsi" w:hAnsiTheme="minorHAnsi" w:cs="Arial"/>
                <w:sz w:val="16"/>
                <w:szCs w:val="16"/>
                <w:lang w:eastAsia="x-none"/>
              </w:rPr>
            </w:pPr>
            <w:r w:rsidRPr="008E24BE">
              <w:rPr>
                <w:rFonts w:asciiTheme="minorHAnsi" w:hAnsiTheme="minorHAnsi" w:cs="Arial"/>
                <w:sz w:val="16"/>
                <w:szCs w:val="16"/>
                <w:lang w:eastAsia="x-none"/>
              </w:rPr>
              <w:t>Date/time from which the content of the safety data sheet is valid. When issuing the data sheet for the first time, this date indicates the creation date. In case of updates, this date indicates the date of the last revision.</w:t>
            </w:r>
          </w:p>
        </w:tc>
      </w:tr>
      <w:tr w:rsidR="00CC63A5" w:rsidRPr="00A0501B" w14:paraId="2A40C1FA" w14:textId="77777777" w:rsidTr="00CC63A5">
        <w:trPr>
          <w:cantSplit/>
        </w:trPr>
        <w:tc>
          <w:tcPr>
            <w:tcW w:w="1507" w:type="dxa"/>
          </w:tcPr>
          <w:p w14:paraId="466B2B1B" w14:textId="77777777" w:rsidR="00CC63A5" w:rsidRPr="008E24BE" w:rsidRDefault="00CC63A5" w:rsidP="00CC63A5">
            <w:pPr>
              <w:spacing w:before="60" w:after="60"/>
              <w:rPr>
                <w:rFonts w:asciiTheme="minorHAnsi" w:hAnsiTheme="minorHAnsi" w:cs="Arial"/>
                <w:sz w:val="16"/>
                <w:szCs w:val="16"/>
                <w:lang w:eastAsia="x-none"/>
              </w:rPr>
            </w:pPr>
            <w:r w:rsidRPr="008E24BE">
              <w:rPr>
                <w:rFonts w:asciiTheme="minorHAnsi" w:hAnsiTheme="minorHAnsi" w:cs="Arial"/>
                <w:sz w:val="16"/>
                <w:szCs w:val="16"/>
                <w:lang w:eastAsia="x-none"/>
              </w:rPr>
              <w:t xml:space="preserve">Attribute </w:t>
            </w:r>
          </w:p>
        </w:tc>
        <w:tc>
          <w:tcPr>
            <w:tcW w:w="2197" w:type="dxa"/>
          </w:tcPr>
          <w:p w14:paraId="18618300" w14:textId="77777777" w:rsidR="00CC63A5" w:rsidRPr="008E24BE" w:rsidRDefault="00CC63A5" w:rsidP="00CC63A5">
            <w:pPr>
              <w:spacing w:before="60" w:after="60"/>
              <w:rPr>
                <w:rFonts w:asciiTheme="minorHAnsi" w:hAnsiTheme="minorHAnsi" w:cs="Arial"/>
                <w:sz w:val="16"/>
                <w:szCs w:val="16"/>
                <w:lang w:eastAsia="x-none"/>
              </w:rPr>
            </w:pPr>
            <w:r w:rsidRPr="008E24BE">
              <w:rPr>
                <w:rFonts w:asciiTheme="minorHAnsi" w:hAnsiTheme="minorHAnsi" w:cs="Arial"/>
                <w:sz w:val="16"/>
                <w:szCs w:val="16"/>
                <w:lang w:eastAsia="x-none"/>
              </w:rPr>
              <w:t xml:space="preserve">sDSSheetNumber </w:t>
            </w:r>
          </w:p>
        </w:tc>
        <w:tc>
          <w:tcPr>
            <w:tcW w:w="1413" w:type="dxa"/>
          </w:tcPr>
          <w:p w14:paraId="6FEB68D2" w14:textId="77777777" w:rsidR="00CC63A5" w:rsidRPr="008E24BE" w:rsidRDefault="00CC63A5" w:rsidP="00CC63A5">
            <w:pPr>
              <w:spacing w:before="60" w:after="60"/>
              <w:rPr>
                <w:rFonts w:asciiTheme="minorHAnsi" w:hAnsiTheme="minorHAnsi" w:cs="Arial"/>
                <w:sz w:val="16"/>
                <w:szCs w:val="16"/>
                <w:lang w:eastAsia="x-none"/>
              </w:rPr>
            </w:pPr>
            <w:r w:rsidRPr="008E24BE">
              <w:rPr>
                <w:rFonts w:asciiTheme="minorHAnsi" w:hAnsiTheme="minorHAnsi" w:cs="Arial"/>
                <w:sz w:val="16"/>
                <w:szCs w:val="16"/>
                <w:lang w:eastAsia="x-none"/>
              </w:rPr>
              <w:t>string</w:t>
            </w:r>
          </w:p>
        </w:tc>
        <w:tc>
          <w:tcPr>
            <w:tcW w:w="976" w:type="dxa"/>
          </w:tcPr>
          <w:p w14:paraId="3521279E" w14:textId="77777777" w:rsidR="00CC63A5" w:rsidRPr="008E24BE" w:rsidRDefault="00CC63A5" w:rsidP="00CC63A5">
            <w:pPr>
              <w:spacing w:before="60" w:after="60"/>
              <w:rPr>
                <w:rFonts w:asciiTheme="minorHAnsi" w:hAnsiTheme="minorHAnsi" w:cs="Arial"/>
                <w:sz w:val="16"/>
                <w:szCs w:val="16"/>
                <w:lang w:eastAsia="x-none"/>
              </w:rPr>
            </w:pPr>
            <w:r w:rsidRPr="008E24BE">
              <w:rPr>
                <w:rFonts w:asciiTheme="minorHAnsi" w:hAnsiTheme="minorHAnsi" w:cs="Arial"/>
                <w:sz w:val="16"/>
                <w:szCs w:val="16"/>
                <w:lang w:eastAsia="x-none"/>
              </w:rPr>
              <w:t xml:space="preserve">0..1 </w:t>
            </w:r>
          </w:p>
        </w:tc>
        <w:tc>
          <w:tcPr>
            <w:tcW w:w="5427" w:type="dxa"/>
          </w:tcPr>
          <w:p w14:paraId="53F99E75" w14:textId="77777777" w:rsidR="00CC63A5" w:rsidRPr="008E24BE" w:rsidRDefault="00CC63A5" w:rsidP="00CC63A5">
            <w:pPr>
              <w:spacing w:before="60" w:after="60"/>
              <w:rPr>
                <w:rFonts w:asciiTheme="minorHAnsi" w:hAnsiTheme="minorHAnsi" w:cs="Arial"/>
                <w:sz w:val="16"/>
                <w:szCs w:val="16"/>
                <w:lang w:eastAsia="x-none"/>
              </w:rPr>
            </w:pPr>
            <w:r w:rsidRPr="008E24BE">
              <w:rPr>
                <w:rFonts w:asciiTheme="minorHAnsi" w:hAnsiTheme="minorHAnsi" w:cs="Arial"/>
                <w:sz w:val="16"/>
                <w:szCs w:val="16"/>
                <w:lang w:eastAsia="x-none"/>
              </w:rPr>
              <w:t xml:space="preserve"> Manufacturer</w:t>
            </w:r>
            <w:r w:rsidR="00D868D4" w:rsidRPr="008E24BE">
              <w:rPr>
                <w:rFonts w:asciiTheme="minorHAnsi" w:hAnsiTheme="minorHAnsi" w:cs="Arial"/>
                <w:sz w:val="16"/>
                <w:szCs w:val="16"/>
                <w:lang w:eastAsia="x-none"/>
              </w:rPr>
              <w:t>’</w:t>
            </w:r>
            <w:r w:rsidRPr="008E24BE">
              <w:rPr>
                <w:rFonts w:asciiTheme="minorHAnsi" w:hAnsiTheme="minorHAnsi" w:cs="Arial"/>
                <w:sz w:val="16"/>
                <w:szCs w:val="16"/>
                <w:lang w:eastAsia="x-none"/>
              </w:rPr>
              <w:t xml:space="preserve">s identification number for the safety data sheet for a trade item. </w:t>
            </w:r>
          </w:p>
        </w:tc>
      </w:tr>
      <w:tr w:rsidR="00D51A71" w:rsidRPr="00A0501B" w14:paraId="0F4AD67F" w14:textId="77777777" w:rsidTr="00D51A71">
        <w:trPr>
          <w:cantSplit/>
        </w:trPr>
        <w:tc>
          <w:tcPr>
            <w:tcW w:w="1507" w:type="dxa"/>
            <w:tcBorders>
              <w:top w:val="single" w:sz="4" w:space="0" w:color="auto"/>
              <w:left w:val="single" w:sz="4" w:space="0" w:color="auto"/>
              <w:bottom w:val="single" w:sz="4" w:space="0" w:color="auto"/>
              <w:right w:val="single" w:sz="4" w:space="0" w:color="auto"/>
            </w:tcBorders>
          </w:tcPr>
          <w:p w14:paraId="5F0C7872" w14:textId="77777777" w:rsidR="00D51A71" w:rsidRPr="008E24BE" w:rsidRDefault="00D51A71" w:rsidP="00497FAE">
            <w:pPr>
              <w:spacing w:before="60" w:after="60"/>
              <w:rPr>
                <w:rFonts w:asciiTheme="minorHAnsi" w:hAnsiTheme="minorHAnsi" w:cs="Arial"/>
                <w:sz w:val="16"/>
                <w:szCs w:val="16"/>
                <w:lang w:eastAsia="x-none"/>
              </w:rPr>
            </w:pPr>
            <w:r w:rsidRPr="008E24BE">
              <w:rPr>
                <w:rFonts w:asciiTheme="minorHAnsi" w:hAnsiTheme="minorHAnsi" w:cs="Arial"/>
                <w:sz w:val="16"/>
                <w:szCs w:val="16"/>
                <w:lang w:eastAsia="x-none"/>
              </w:rPr>
              <w:t>Attribute</w:t>
            </w:r>
          </w:p>
        </w:tc>
        <w:tc>
          <w:tcPr>
            <w:tcW w:w="2197" w:type="dxa"/>
            <w:tcBorders>
              <w:top w:val="single" w:sz="4" w:space="0" w:color="auto"/>
              <w:left w:val="single" w:sz="4" w:space="0" w:color="auto"/>
              <w:bottom w:val="single" w:sz="4" w:space="0" w:color="auto"/>
              <w:right w:val="single" w:sz="4" w:space="0" w:color="auto"/>
            </w:tcBorders>
          </w:tcPr>
          <w:p w14:paraId="7C759436" w14:textId="77777777" w:rsidR="00D51A71" w:rsidRPr="008E24BE" w:rsidRDefault="00D51A71" w:rsidP="00497FAE">
            <w:pPr>
              <w:spacing w:before="60" w:after="60"/>
              <w:rPr>
                <w:rFonts w:asciiTheme="minorHAnsi" w:hAnsiTheme="minorHAnsi" w:cs="Arial"/>
                <w:sz w:val="16"/>
                <w:szCs w:val="16"/>
                <w:lang w:eastAsia="x-none"/>
              </w:rPr>
            </w:pPr>
            <w:r w:rsidRPr="008E24BE">
              <w:rPr>
                <w:rFonts w:asciiTheme="minorHAnsi" w:hAnsiTheme="minorHAnsi" w:cs="Arial"/>
                <w:sz w:val="16"/>
                <w:szCs w:val="16"/>
                <w:lang w:eastAsia="x-none"/>
              </w:rPr>
              <w:t>sDSSheetVersion</w:t>
            </w:r>
          </w:p>
        </w:tc>
        <w:tc>
          <w:tcPr>
            <w:tcW w:w="1413" w:type="dxa"/>
            <w:tcBorders>
              <w:top w:val="single" w:sz="4" w:space="0" w:color="auto"/>
              <w:left w:val="single" w:sz="4" w:space="0" w:color="auto"/>
              <w:bottom w:val="single" w:sz="4" w:space="0" w:color="auto"/>
              <w:right w:val="single" w:sz="4" w:space="0" w:color="auto"/>
            </w:tcBorders>
          </w:tcPr>
          <w:p w14:paraId="45C3E3E9" w14:textId="77777777" w:rsidR="00D51A71" w:rsidRPr="008E24BE" w:rsidRDefault="00D51A71" w:rsidP="00497FAE">
            <w:pPr>
              <w:spacing w:before="60" w:after="60"/>
              <w:rPr>
                <w:rFonts w:asciiTheme="minorHAnsi" w:hAnsiTheme="minorHAnsi" w:cs="Arial"/>
                <w:sz w:val="16"/>
                <w:szCs w:val="16"/>
                <w:lang w:eastAsia="x-none"/>
              </w:rPr>
            </w:pPr>
            <w:r w:rsidRPr="008E24BE">
              <w:rPr>
                <w:rFonts w:asciiTheme="minorHAnsi" w:hAnsiTheme="minorHAnsi" w:cs="Arial"/>
                <w:sz w:val="16"/>
                <w:szCs w:val="16"/>
                <w:lang w:eastAsia="x-none"/>
              </w:rPr>
              <w:t>string</w:t>
            </w:r>
          </w:p>
        </w:tc>
        <w:tc>
          <w:tcPr>
            <w:tcW w:w="976" w:type="dxa"/>
            <w:tcBorders>
              <w:top w:val="single" w:sz="4" w:space="0" w:color="auto"/>
              <w:left w:val="single" w:sz="4" w:space="0" w:color="auto"/>
              <w:bottom w:val="single" w:sz="4" w:space="0" w:color="auto"/>
              <w:right w:val="single" w:sz="4" w:space="0" w:color="auto"/>
            </w:tcBorders>
          </w:tcPr>
          <w:p w14:paraId="070B4B13" w14:textId="77777777" w:rsidR="00D51A71" w:rsidRPr="008E24BE" w:rsidRDefault="00D51A71" w:rsidP="00497FAE">
            <w:pPr>
              <w:spacing w:before="60" w:after="60"/>
              <w:rPr>
                <w:rFonts w:asciiTheme="minorHAnsi" w:hAnsiTheme="minorHAnsi" w:cs="Arial"/>
                <w:sz w:val="16"/>
                <w:szCs w:val="16"/>
                <w:lang w:eastAsia="x-none"/>
              </w:rPr>
            </w:pPr>
            <w:r w:rsidRPr="008E24BE">
              <w:rPr>
                <w:rFonts w:asciiTheme="minorHAnsi" w:hAnsiTheme="minorHAnsi" w:cs="Arial"/>
                <w:sz w:val="16"/>
                <w:szCs w:val="16"/>
                <w:lang w:eastAsia="x-none"/>
              </w:rPr>
              <w:t xml:space="preserve">0..1 </w:t>
            </w:r>
          </w:p>
        </w:tc>
        <w:tc>
          <w:tcPr>
            <w:tcW w:w="5427" w:type="dxa"/>
            <w:tcBorders>
              <w:top w:val="single" w:sz="4" w:space="0" w:color="auto"/>
              <w:left w:val="single" w:sz="4" w:space="0" w:color="auto"/>
              <w:bottom w:val="single" w:sz="4" w:space="0" w:color="auto"/>
              <w:right w:val="single" w:sz="4" w:space="0" w:color="auto"/>
            </w:tcBorders>
          </w:tcPr>
          <w:p w14:paraId="574BBAD1" w14:textId="77777777" w:rsidR="00D51A71" w:rsidRPr="008E24BE" w:rsidRDefault="00D51A71" w:rsidP="00497FAE">
            <w:pPr>
              <w:spacing w:before="60" w:after="60"/>
              <w:rPr>
                <w:rFonts w:asciiTheme="minorHAnsi" w:hAnsiTheme="minorHAnsi" w:cs="Arial"/>
                <w:sz w:val="16"/>
                <w:szCs w:val="16"/>
                <w:lang w:eastAsia="x-none"/>
              </w:rPr>
            </w:pPr>
            <w:r w:rsidRPr="008E24BE">
              <w:rPr>
                <w:rFonts w:asciiTheme="minorHAnsi" w:hAnsiTheme="minorHAnsi" w:cs="Arial"/>
                <w:sz w:val="16"/>
                <w:szCs w:val="16"/>
                <w:lang w:eastAsia="x-none"/>
              </w:rPr>
              <w:t>The safety data sheet version that uniquely identifies the release version of the safety data sheet. This version is needed to make data sheets versionable and revisions comprehensible.</w:t>
            </w:r>
          </w:p>
        </w:tc>
      </w:tr>
      <w:tr w:rsidR="00CC63A5" w:rsidRPr="00A0501B" w14:paraId="350B958C" w14:textId="77777777" w:rsidTr="00CC63A5">
        <w:trPr>
          <w:cantSplit/>
        </w:trPr>
        <w:tc>
          <w:tcPr>
            <w:tcW w:w="1507" w:type="dxa"/>
          </w:tcPr>
          <w:p w14:paraId="115E54A3"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Attribute </w:t>
            </w:r>
          </w:p>
        </w:tc>
        <w:tc>
          <w:tcPr>
            <w:tcW w:w="2197" w:type="dxa"/>
          </w:tcPr>
          <w:p w14:paraId="6AE1A942"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sDSStandardCode </w:t>
            </w:r>
          </w:p>
        </w:tc>
        <w:tc>
          <w:tcPr>
            <w:tcW w:w="1413" w:type="dxa"/>
          </w:tcPr>
          <w:p w14:paraId="6E274415"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SDSStandardCode</w:t>
            </w:r>
          </w:p>
        </w:tc>
        <w:tc>
          <w:tcPr>
            <w:tcW w:w="976" w:type="dxa"/>
          </w:tcPr>
          <w:p w14:paraId="736BC440"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0..1 </w:t>
            </w:r>
          </w:p>
        </w:tc>
        <w:tc>
          <w:tcPr>
            <w:tcW w:w="5427" w:type="dxa"/>
          </w:tcPr>
          <w:p w14:paraId="0854B760"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 A code describing the standard used to create the MSDS that is pointed to in the SDS URL. </w:t>
            </w:r>
          </w:p>
        </w:tc>
      </w:tr>
      <w:tr w:rsidR="00CC63A5" w:rsidRPr="00A0501B" w14:paraId="685962AF" w14:textId="77777777" w:rsidTr="00CC63A5">
        <w:trPr>
          <w:cantSplit/>
        </w:trPr>
        <w:tc>
          <w:tcPr>
            <w:tcW w:w="1507" w:type="dxa"/>
          </w:tcPr>
          <w:p w14:paraId="1874F421"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Attribute </w:t>
            </w:r>
          </w:p>
        </w:tc>
        <w:tc>
          <w:tcPr>
            <w:tcW w:w="2197" w:type="dxa"/>
          </w:tcPr>
          <w:p w14:paraId="59C6486A"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sDSStandardVersion </w:t>
            </w:r>
          </w:p>
        </w:tc>
        <w:tc>
          <w:tcPr>
            <w:tcW w:w="1413" w:type="dxa"/>
          </w:tcPr>
          <w:p w14:paraId="26D4EDB7"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string</w:t>
            </w:r>
          </w:p>
        </w:tc>
        <w:tc>
          <w:tcPr>
            <w:tcW w:w="976" w:type="dxa"/>
          </w:tcPr>
          <w:p w14:paraId="51B04BD6"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0..1 </w:t>
            </w:r>
          </w:p>
        </w:tc>
        <w:tc>
          <w:tcPr>
            <w:tcW w:w="5427" w:type="dxa"/>
          </w:tcPr>
          <w:p w14:paraId="735A4015"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 The version of the standard used to create the MSDS that is pointed to in the SDS URL. </w:t>
            </w:r>
          </w:p>
        </w:tc>
      </w:tr>
      <w:tr w:rsidR="00B61CC0" w:rsidRPr="00A0501B" w14:paraId="39F2C677" w14:textId="77777777" w:rsidTr="00CC63A5">
        <w:trPr>
          <w:cantSplit/>
        </w:trPr>
        <w:tc>
          <w:tcPr>
            <w:tcW w:w="1507" w:type="dxa"/>
          </w:tcPr>
          <w:p w14:paraId="482BB38F" w14:textId="77777777" w:rsidR="00B61CC0" w:rsidRPr="005C0E3A" w:rsidRDefault="00B61CC0" w:rsidP="00B61CC0">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Attribute </w:t>
            </w:r>
          </w:p>
        </w:tc>
        <w:tc>
          <w:tcPr>
            <w:tcW w:w="2197" w:type="dxa"/>
          </w:tcPr>
          <w:p w14:paraId="4F944293" w14:textId="77777777" w:rsidR="00B61CC0" w:rsidRPr="005C0E3A" w:rsidRDefault="00B61CC0" w:rsidP="00B61CC0">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storageRequirementsDescription </w:t>
            </w:r>
          </w:p>
        </w:tc>
        <w:tc>
          <w:tcPr>
            <w:tcW w:w="1413" w:type="dxa"/>
          </w:tcPr>
          <w:p w14:paraId="05CAE223" w14:textId="77777777" w:rsidR="00B61CC0" w:rsidRPr="005C0E3A" w:rsidRDefault="00B61CC0" w:rsidP="00B61CC0">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Description1000</w:t>
            </w:r>
          </w:p>
        </w:tc>
        <w:tc>
          <w:tcPr>
            <w:tcW w:w="976" w:type="dxa"/>
          </w:tcPr>
          <w:p w14:paraId="53521F4C" w14:textId="77777777" w:rsidR="00B61CC0" w:rsidRPr="005C0E3A" w:rsidRDefault="00B61CC0" w:rsidP="00B61CC0">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0..* </w:t>
            </w:r>
          </w:p>
        </w:tc>
        <w:tc>
          <w:tcPr>
            <w:tcW w:w="5427" w:type="dxa"/>
          </w:tcPr>
          <w:p w14:paraId="1087847F" w14:textId="77777777" w:rsidR="00B61CC0" w:rsidRPr="005C0E3A" w:rsidRDefault="00B61CC0" w:rsidP="00B61CC0">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 A description how to safely store the Trade Item for example cool, dry, not near flame, adequate ventilation. </w:t>
            </w:r>
          </w:p>
        </w:tc>
      </w:tr>
      <w:tr w:rsidR="00B61CC0" w:rsidRPr="00A0501B" w14:paraId="6DC61793" w14:textId="77777777" w:rsidTr="00CC63A5">
        <w:trPr>
          <w:cantSplit/>
        </w:trPr>
        <w:tc>
          <w:tcPr>
            <w:tcW w:w="1507" w:type="dxa"/>
          </w:tcPr>
          <w:p w14:paraId="31B4A444" w14:textId="77777777" w:rsidR="00B61CC0" w:rsidRPr="005C0E3A" w:rsidRDefault="00B61CC0" w:rsidP="00B61CC0">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lastRenderedPageBreak/>
              <w:t xml:space="preserve">Attribute </w:t>
            </w:r>
          </w:p>
        </w:tc>
        <w:tc>
          <w:tcPr>
            <w:tcW w:w="2197" w:type="dxa"/>
          </w:tcPr>
          <w:p w14:paraId="7A0E80CB" w14:textId="77777777" w:rsidR="00B61CC0" w:rsidRPr="005C0E3A" w:rsidRDefault="00B61CC0" w:rsidP="00B61CC0">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toxicologicalInformationDescription </w:t>
            </w:r>
          </w:p>
        </w:tc>
        <w:tc>
          <w:tcPr>
            <w:tcW w:w="1413" w:type="dxa"/>
          </w:tcPr>
          <w:p w14:paraId="196FDF83" w14:textId="77777777" w:rsidR="00B61CC0" w:rsidRPr="005C0E3A" w:rsidRDefault="00B61CC0" w:rsidP="00B61CC0">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Description1000</w:t>
            </w:r>
          </w:p>
        </w:tc>
        <w:tc>
          <w:tcPr>
            <w:tcW w:w="976" w:type="dxa"/>
          </w:tcPr>
          <w:p w14:paraId="73DE707D" w14:textId="77777777" w:rsidR="00B61CC0" w:rsidRPr="005C0E3A" w:rsidRDefault="00B61CC0" w:rsidP="00B61CC0">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0..* </w:t>
            </w:r>
          </w:p>
        </w:tc>
        <w:tc>
          <w:tcPr>
            <w:tcW w:w="5427" w:type="dxa"/>
          </w:tcPr>
          <w:p w14:paraId="378E6BB0" w14:textId="77777777" w:rsidR="00B61CC0" w:rsidRPr="005C0E3A" w:rsidRDefault="00B61CC0" w:rsidP="00B61CC0">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 A general description of any information on any toxic properties as included on the MSDS for example precautionary text on a label. This text should describe the key issues with the product in regards to toxicity. </w:t>
            </w:r>
          </w:p>
        </w:tc>
      </w:tr>
      <w:tr w:rsidR="00B61CC0" w:rsidRPr="00A0501B" w14:paraId="27A5CFF3" w14:textId="77777777" w:rsidTr="00CC63A5">
        <w:trPr>
          <w:cantSplit/>
        </w:trPr>
        <w:tc>
          <w:tcPr>
            <w:tcW w:w="1507" w:type="dxa"/>
          </w:tcPr>
          <w:p w14:paraId="63835E08" w14:textId="77777777" w:rsidR="00B61CC0" w:rsidRPr="005C0E3A" w:rsidRDefault="00B61CC0" w:rsidP="00B61CC0">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Attribute </w:t>
            </w:r>
          </w:p>
        </w:tc>
        <w:tc>
          <w:tcPr>
            <w:tcW w:w="2197" w:type="dxa"/>
          </w:tcPr>
          <w:p w14:paraId="41BB4E05" w14:textId="77777777" w:rsidR="00B61CC0" w:rsidRPr="005C0E3A" w:rsidRDefault="00B61CC0" w:rsidP="00B61CC0">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volatileOrganicCompound </w:t>
            </w:r>
          </w:p>
        </w:tc>
        <w:tc>
          <w:tcPr>
            <w:tcW w:w="1413" w:type="dxa"/>
          </w:tcPr>
          <w:p w14:paraId="49ACEBFC" w14:textId="77777777" w:rsidR="00B61CC0" w:rsidRPr="005C0E3A" w:rsidRDefault="00B61CC0" w:rsidP="00B61CC0">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Measurement</w:t>
            </w:r>
          </w:p>
        </w:tc>
        <w:tc>
          <w:tcPr>
            <w:tcW w:w="976" w:type="dxa"/>
          </w:tcPr>
          <w:p w14:paraId="09E5F80B" w14:textId="77777777" w:rsidR="00B61CC0" w:rsidRPr="005C0E3A" w:rsidRDefault="00B61CC0" w:rsidP="00B61CC0">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0..1 </w:t>
            </w:r>
          </w:p>
        </w:tc>
        <w:tc>
          <w:tcPr>
            <w:tcW w:w="5427" w:type="dxa"/>
          </w:tcPr>
          <w:p w14:paraId="56697B23" w14:textId="77777777" w:rsidR="00B61CC0" w:rsidRPr="005C0E3A" w:rsidRDefault="00B61CC0" w:rsidP="00B61CC0">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 Volatile Organic Compound is the amount of an item that is a volatile organic compound expressed as a measurement. Volatile is where the compound can evaporate or vaporize into the atmosphere. </w:t>
            </w:r>
          </w:p>
        </w:tc>
      </w:tr>
      <w:tr w:rsidR="00B61CC0" w:rsidRPr="00A0501B" w14:paraId="6B00F669" w14:textId="77777777" w:rsidTr="00CC63A5">
        <w:trPr>
          <w:cantSplit/>
        </w:trPr>
        <w:tc>
          <w:tcPr>
            <w:tcW w:w="1507" w:type="dxa"/>
          </w:tcPr>
          <w:p w14:paraId="1F2755C7" w14:textId="77777777" w:rsidR="00B61CC0" w:rsidRPr="005C0E3A" w:rsidRDefault="00B61CC0" w:rsidP="00B61CC0">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Attribute </w:t>
            </w:r>
          </w:p>
        </w:tc>
        <w:tc>
          <w:tcPr>
            <w:tcW w:w="2197" w:type="dxa"/>
          </w:tcPr>
          <w:p w14:paraId="4312651F" w14:textId="77777777" w:rsidR="00B61CC0" w:rsidRPr="005C0E3A" w:rsidRDefault="00B61CC0" w:rsidP="00B61CC0">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volatileOrganicCompoundBasis </w:t>
            </w:r>
          </w:p>
        </w:tc>
        <w:tc>
          <w:tcPr>
            <w:tcW w:w="1413" w:type="dxa"/>
          </w:tcPr>
          <w:p w14:paraId="33BE2816" w14:textId="77777777" w:rsidR="00B61CC0" w:rsidRPr="005C0E3A" w:rsidRDefault="00B61CC0" w:rsidP="00B61CC0">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Measurement</w:t>
            </w:r>
          </w:p>
        </w:tc>
        <w:tc>
          <w:tcPr>
            <w:tcW w:w="976" w:type="dxa"/>
          </w:tcPr>
          <w:p w14:paraId="211494F5" w14:textId="77777777" w:rsidR="00B61CC0" w:rsidRPr="005C0E3A" w:rsidRDefault="00B61CC0" w:rsidP="00B61CC0">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0..1 </w:t>
            </w:r>
          </w:p>
        </w:tc>
        <w:tc>
          <w:tcPr>
            <w:tcW w:w="5427" w:type="dxa"/>
          </w:tcPr>
          <w:p w14:paraId="2DA340FD" w14:textId="77777777" w:rsidR="00B61CC0" w:rsidRPr="005C0E3A" w:rsidRDefault="00B61CC0" w:rsidP="00B61CC0">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 The basis measurement for a Volatile Organic Compound when expressed as an amount for example 1 L in the case of 5 ML per 1 LT. </w:t>
            </w:r>
          </w:p>
        </w:tc>
      </w:tr>
      <w:tr w:rsidR="00B61CC0" w:rsidRPr="00A0501B" w14:paraId="2CD79E49" w14:textId="77777777" w:rsidTr="00CC63A5">
        <w:trPr>
          <w:cantSplit/>
        </w:trPr>
        <w:tc>
          <w:tcPr>
            <w:tcW w:w="1507" w:type="dxa"/>
          </w:tcPr>
          <w:p w14:paraId="1EFA0572" w14:textId="77777777" w:rsidR="00B61CC0" w:rsidRPr="005C0E3A" w:rsidRDefault="00B61CC0" w:rsidP="00B61CC0">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Attribute </w:t>
            </w:r>
          </w:p>
        </w:tc>
        <w:tc>
          <w:tcPr>
            <w:tcW w:w="2197" w:type="dxa"/>
          </w:tcPr>
          <w:p w14:paraId="78AF9E15" w14:textId="77777777" w:rsidR="00B61CC0" w:rsidRPr="005C0E3A" w:rsidRDefault="00B61CC0" w:rsidP="00B61CC0">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volatileOrganicCompoundPercent </w:t>
            </w:r>
          </w:p>
        </w:tc>
        <w:tc>
          <w:tcPr>
            <w:tcW w:w="1413" w:type="dxa"/>
          </w:tcPr>
          <w:p w14:paraId="04508A43" w14:textId="77777777" w:rsidR="00B61CC0" w:rsidRPr="005C0E3A" w:rsidRDefault="00B61CC0" w:rsidP="00B61CC0">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decimal</w:t>
            </w:r>
          </w:p>
        </w:tc>
        <w:tc>
          <w:tcPr>
            <w:tcW w:w="976" w:type="dxa"/>
          </w:tcPr>
          <w:p w14:paraId="20D4DEEB" w14:textId="77777777" w:rsidR="00B61CC0" w:rsidRPr="005C0E3A" w:rsidRDefault="00B61CC0" w:rsidP="00B61CC0">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0..1 </w:t>
            </w:r>
          </w:p>
        </w:tc>
        <w:tc>
          <w:tcPr>
            <w:tcW w:w="5427" w:type="dxa"/>
          </w:tcPr>
          <w:p w14:paraId="2178A827" w14:textId="77777777" w:rsidR="00B61CC0" w:rsidRPr="005C0E3A" w:rsidRDefault="00B61CC0" w:rsidP="00B61CC0">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 Volatile Organic Compound by weight is the percentage of an item that is a volatile organic compound. Volatile is where the compound can evaporate or vaporize into the atmosphere. </w:t>
            </w:r>
          </w:p>
        </w:tc>
      </w:tr>
      <w:tr w:rsidR="00B61CC0" w:rsidRPr="00A0501B" w14:paraId="2B12194B" w14:textId="77777777" w:rsidTr="00CC63A5">
        <w:trPr>
          <w:cantSplit/>
        </w:trPr>
        <w:tc>
          <w:tcPr>
            <w:tcW w:w="1507" w:type="dxa"/>
          </w:tcPr>
          <w:p w14:paraId="66E0203F" w14:textId="77777777" w:rsidR="00B61CC0" w:rsidRPr="005C0E3A" w:rsidRDefault="00B61CC0" w:rsidP="00B61CC0">
            <w:pPr>
              <w:rPr>
                <w:rFonts w:asciiTheme="minorHAnsi" w:hAnsiTheme="minorHAnsi"/>
                <w:sz w:val="16"/>
                <w:szCs w:val="16"/>
              </w:rPr>
            </w:pPr>
            <w:r w:rsidRPr="005C0E3A">
              <w:rPr>
                <w:rFonts w:asciiTheme="minorHAnsi" w:hAnsiTheme="minorHAnsi" w:cs="Arial"/>
                <w:sz w:val="16"/>
                <w:szCs w:val="16"/>
                <w:lang w:eastAsia="x-none"/>
              </w:rPr>
              <w:t>Attribute</w:t>
            </w:r>
          </w:p>
        </w:tc>
        <w:tc>
          <w:tcPr>
            <w:tcW w:w="2197" w:type="dxa"/>
          </w:tcPr>
          <w:p w14:paraId="3F4206E6" w14:textId="77777777" w:rsidR="00B61CC0" w:rsidRPr="005C0E3A" w:rsidRDefault="00B61CC0" w:rsidP="00B61CC0">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isProductClassifiedAsNonHazardous</w:t>
            </w:r>
          </w:p>
        </w:tc>
        <w:tc>
          <w:tcPr>
            <w:tcW w:w="1413" w:type="dxa"/>
          </w:tcPr>
          <w:p w14:paraId="630F829D" w14:textId="77777777" w:rsidR="00B61CC0" w:rsidRPr="005C0E3A" w:rsidRDefault="00B61CC0" w:rsidP="00B61CC0">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Boolean</w:t>
            </w:r>
          </w:p>
        </w:tc>
        <w:tc>
          <w:tcPr>
            <w:tcW w:w="976" w:type="dxa"/>
          </w:tcPr>
          <w:p w14:paraId="6512B1CD" w14:textId="77777777" w:rsidR="00B61CC0" w:rsidRPr="005C0E3A" w:rsidRDefault="00B61CC0" w:rsidP="00B61CC0">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0..1</w:t>
            </w:r>
          </w:p>
        </w:tc>
        <w:tc>
          <w:tcPr>
            <w:tcW w:w="5427" w:type="dxa"/>
          </w:tcPr>
          <w:p w14:paraId="193BED7A" w14:textId="77777777" w:rsidR="00B61CC0" w:rsidRPr="005C0E3A" w:rsidRDefault="00B61CC0" w:rsidP="00B61CC0">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Indication that the product is classified, on its own or when aggregated, as non-hazardous waste according to EPA’s Resource Conservation and Control ACT (RCRA) when disposed.   Under RCRA (40 CFR 261.31-33) hazardous wastes are those determined by EPA to be hazardous including those classified as hazardous and if products exhibit one of the four characteristics (defined in 40 CFR Part 261.21-24). Hazardous wastes are divided into listed wastes, characteristic wastes, universal wastes, and mixed wastes. Specific procedures determine how waste is identified, classified, listed, and delisted. RCRA mandates strict controls over disposal of hazardous waste. These listed wastes are divided into three categories: K-list, F-list, and the P and U-Lists. Characteristic wastes include wastes that exhibit ignitability, corrosivity, reactivity or toxicity. Universal wastes include batteries, pesticides, mercury-containing products and lamps. Examples include computer equipment, lead-containing products, and applicable cleaning chemicals.</w:t>
            </w:r>
          </w:p>
        </w:tc>
      </w:tr>
      <w:tr w:rsidR="00B61CC0" w:rsidRPr="00A0501B" w14:paraId="4BA229A3" w14:textId="77777777" w:rsidTr="00CC63A5">
        <w:trPr>
          <w:cantSplit/>
        </w:trPr>
        <w:tc>
          <w:tcPr>
            <w:tcW w:w="1507" w:type="dxa"/>
          </w:tcPr>
          <w:p w14:paraId="70612005" w14:textId="77777777" w:rsidR="00B61CC0" w:rsidRPr="005C0E3A" w:rsidRDefault="00B61CC0" w:rsidP="00B61CC0">
            <w:pPr>
              <w:rPr>
                <w:rFonts w:asciiTheme="minorHAnsi" w:hAnsiTheme="minorHAnsi"/>
                <w:sz w:val="16"/>
                <w:szCs w:val="16"/>
              </w:rPr>
            </w:pPr>
            <w:r w:rsidRPr="005C0E3A">
              <w:rPr>
                <w:rFonts w:asciiTheme="minorHAnsi" w:hAnsiTheme="minorHAnsi" w:cs="Arial"/>
                <w:sz w:val="16"/>
                <w:szCs w:val="16"/>
                <w:lang w:eastAsia="x-none"/>
              </w:rPr>
              <w:t>Attribute</w:t>
            </w:r>
          </w:p>
        </w:tc>
        <w:tc>
          <w:tcPr>
            <w:tcW w:w="2197" w:type="dxa"/>
          </w:tcPr>
          <w:p w14:paraId="59164E7C" w14:textId="77777777" w:rsidR="00B61CC0" w:rsidRPr="005C0E3A" w:rsidRDefault="00B61CC0" w:rsidP="00B61CC0">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volatileOrganicCompoundPercentMeasurementPrecision</w:t>
            </w:r>
          </w:p>
        </w:tc>
        <w:tc>
          <w:tcPr>
            <w:tcW w:w="1413" w:type="dxa"/>
          </w:tcPr>
          <w:p w14:paraId="47CDCFD3" w14:textId="77777777" w:rsidR="00B61CC0" w:rsidRPr="005C0E3A" w:rsidRDefault="00B61CC0" w:rsidP="00B61CC0">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MeasurementPrecisionCode</w:t>
            </w:r>
          </w:p>
        </w:tc>
        <w:tc>
          <w:tcPr>
            <w:tcW w:w="976" w:type="dxa"/>
          </w:tcPr>
          <w:p w14:paraId="3DAAB741" w14:textId="77777777" w:rsidR="00B61CC0" w:rsidRPr="005C0E3A" w:rsidRDefault="00B61CC0" w:rsidP="00B61CC0">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0..1</w:t>
            </w:r>
          </w:p>
        </w:tc>
        <w:tc>
          <w:tcPr>
            <w:tcW w:w="5427" w:type="dxa"/>
          </w:tcPr>
          <w:p w14:paraId="59451E24" w14:textId="77777777" w:rsidR="00B61CC0" w:rsidRPr="005C0E3A" w:rsidRDefault="00B61CC0" w:rsidP="00B61CC0">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The measurement precision used to determine the percentage of an item that is a volatile organic compound.</w:t>
            </w:r>
          </w:p>
        </w:tc>
      </w:tr>
    </w:tbl>
    <w:p w14:paraId="272434E6" w14:textId="77777777" w:rsidR="00CC63A5" w:rsidRDefault="00CC63A5" w:rsidP="00CC63A5">
      <w:pPr>
        <w:pStyle w:val="GS1Body"/>
      </w:pPr>
    </w:p>
    <w:p w14:paraId="330E1780" w14:textId="77777777" w:rsidR="00CC63A5" w:rsidRDefault="00CC63A5" w:rsidP="00CC63A5">
      <w:pPr>
        <w:pStyle w:val="GS1Body"/>
        <w:jc w:val="center"/>
      </w:pPr>
      <w:r w:rsidRPr="00A638CF">
        <w:rPr>
          <w:noProof/>
          <w:lang w:eastAsia="en-GB"/>
        </w:rPr>
        <w:lastRenderedPageBreak/>
        <w:drawing>
          <wp:inline distT="0" distB="0" distL="0" distR="0" wp14:anchorId="2F5E4666" wp14:editId="4EBF7791">
            <wp:extent cx="5020056" cy="6336792"/>
            <wp:effectExtent l="0" t="0" r="9525" b="698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020056" cy="6336792"/>
                    </a:xfrm>
                    <a:prstGeom prst="rect">
                      <a:avLst/>
                    </a:prstGeom>
                    <a:noFill/>
                    <a:ln>
                      <a:noFill/>
                    </a:ln>
                  </pic:spPr>
                </pic:pic>
              </a:graphicData>
            </a:graphic>
          </wp:inline>
        </w:drawing>
      </w:r>
    </w:p>
    <w:p w14:paraId="3EA848F7" w14:textId="77777777" w:rsidR="00CC63A5" w:rsidRDefault="00CC63A5" w:rsidP="00CC63A5">
      <w:pPr>
        <w:pStyle w:val="GS1Body"/>
      </w:pP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72"/>
        <w:gridCol w:w="2166"/>
        <w:gridCol w:w="1966"/>
        <w:gridCol w:w="1050"/>
        <w:gridCol w:w="4466"/>
      </w:tblGrid>
      <w:tr w:rsidR="00CC63A5" w:rsidRPr="00326A10" w14:paraId="4EA6355F" w14:textId="77777777" w:rsidTr="00CC63A5">
        <w:trPr>
          <w:cantSplit/>
          <w:tblHeader/>
        </w:trPr>
        <w:tc>
          <w:tcPr>
            <w:tcW w:w="1872" w:type="dxa"/>
            <w:shd w:val="clear" w:color="auto" w:fill="002C6C"/>
          </w:tcPr>
          <w:p w14:paraId="5903FFCC" w14:textId="77777777" w:rsidR="00CC63A5" w:rsidRPr="005C0E3A" w:rsidRDefault="00CC63A5" w:rsidP="00CC63A5">
            <w:pPr>
              <w:keepNext/>
              <w:spacing w:before="60" w:after="60"/>
              <w:rPr>
                <w:rFonts w:asciiTheme="minorHAnsi" w:hAnsiTheme="minorHAnsi"/>
                <w:b/>
                <w:bCs/>
                <w:sz w:val="16"/>
                <w:szCs w:val="16"/>
              </w:rPr>
            </w:pPr>
            <w:r w:rsidRPr="005C0E3A">
              <w:rPr>
                <w:rFonts w:asciiTheme="minorHAnsi" w:hAnsiTheme="minorHAnsi"/>
                <w:b/>
                <w:bCs/>
                <w:sz w:val="16"/>
                <w:szCs w:val="16"/>
              </w:rPr>
              <w:t>content</w:t>
            </w:r>
          </w:p>
        </w:tc>
        <w:tc>
          <w:tcPr>
            <w:tcW w:w="2166" w:type="dxa"/>
            <w:shd w:val="clear" w:color="auto" w:fill="002C6C"/>
          </w:tcPr>
          <w:p w14:paraId="09792DAC" w14:textId="77777777" w:rsidR="00CC63A5" w:rsidRPr="005C0E3A" w:rsidRDefault="00CC63A5" w:rsidP="00CC63A5">
            <w:pPr>
              <w:keepNext/>
              <w:spacing w:before="60" w:after="60"/>
              <w:rPr>
                <w:rFonts w:asciiTheme="minorHAnsi" w:hAnsiTheme="minorHAnsi"/>
                <w:b/>
                <w:bCs/>
                <w:sz w:val="16"/>
                <w:szCs w:val="16"/>
              </w:rPr>
            </w:pPr>
            <w:r w:rsidRPr="005C0E3A">
              <w:rPr>
                <w:rFonts w:asciiTheme="minorHAnsi" w:hAnsiTheme="minorHAnsi"/>
                <w:b/>
                <w:bCs/>
                <w:sz w:val="16"/>
                <w:szCs w:val="16"/>
              </w:rPr>
              <w:t>attribute / role</w:t>
            </w:r>
          </w:p>
        </w:tc>
        <w:tc>
          <w:tcPr>
            <w:tcW w:w="1966" w:type="dxa"/>
            <w:shd w:val="clear" w:color="auto" w:fill="002C6C"/>
          </w:tcPr>
          <w:p w14:paraId="08D9DCEE" w14:textId="77777777" w:rsidR="00CC63A5" w:rsidRPr="005C0E3A" w:rsidRDefault="00CC63A5" w:rsidP="00CC63A5">
            <w:pPr>
              <w:keepNext/>
              <w:spacing w:before="60" w:after="60"/>
              <w:rPr>
                <w:rFonts w:asciiTheme="minorHAnsi" w:hAnsiTheme="minorHAnsi"/>
                <w:b/>
                <w:bCs/>
                <w:sz w:val="16"/>
                <w:szCs w:val="16"/>
              </w:rPr>
            </w:pPr>
            <w:r w:rsidRPr="005C0E3A">
              <w:rPr>
                <w:rFonts w:asciiTheme="minorHAnsi" w:hAnsiTheme="minorHAnsi"/>
                <w:b/>
                <w:bCs/>
                <w:sz w:val="16"/>
                <w:szCs w:val="16"/>
              </w:rPr>
              <w:t>datatype /secondary class</w:t>
            </w:r>
          </w:p>
        </w:tc>
        <w:tc>
          <w:tcPr>
            <w:tcW w:w="1050" w:type="dxa"/>
            <w:shd w:val="clear" w:color="auto" w:fill="002C6C"/>
          </w:tcPr>
          <w:p w14:paraId="28FD47D7" w14:textId="77777777" w:rsidR="00CC63A5" w:rsidRPr="005C0E3A" w:rsidRDefault="00CC63A5" w:rsidP="00CC63A5">
            <w:pPr>
              <w:keepNext/>
              <w:spacing w:before="60" w:after="60"/>
              <w:rPr>
                <w:rFonts w:asciiTheme="minorHAnsi" w:hAnsiTheme="minorHAnsi"/>
                <w:b/>
                <w:bCs/>
                <w:sz w:val="16"/>
                <w:szCs w:val="16"/>
              </w:rPr>
            </w:pPr>
            <w:r w:rsidRPr="005C0E3A">
              <w:rPr>
                <w:rFonts w:asciiTheme="minorHAnsi" w:hAnsiTheme="minorHAnsi"/>
                <w:b/>
                <w:bCs/>
                <w:sz w:val="16"/>
                <w:szCs w:val="16"/>
              </w:rPr>
              <w:t>multiplicity</w:t>
            </w:r>
          </w:p>
        </w:tc>
        <w:tc>
          <w:tcPr>
            <w:tcW w:w="4466" w:type="dxa"/>
            <w:shd w:val="clear" w:color="auto" w:fill="002C6C"/>
          </w:tcPr>
          <w:p w14:paraId="17B9D17C" w14:textId="77777777" w:rsidR="00CC63A5" w:rsidRPr="005C0E3A" w:rsidRDefault="00CC63A5" w:rsidP="00CC63A5">
            <w:pPr>
              <w:keepNext/>
              <w:spacing w:before="60" w:after="60"/>
              <w:rPr>
                <w:rFonts w:asciiTheme="minorHAnsi" w:hAnsiTheme="minorHAnsi"/>
                <w:b/>
                <w:bCs/>
                <w:sz w:val="16"/>
                <w:szCs w:val="16"/>
              </w:rPr>
            </w:pPr>
            <w:r w:rsidRPr="005C0E3A">
              <w:rPr>
                <w:rFonts w:asciiTheme="minorHAnsi" w:hAnsiTheme="minorHAnsi"/>
                <w:b/>
                <w:bCs/>
                <w:sz w:val="16"/>
                <w:szCs w:val="16"/>
              </w:rPr>
              <w:t>definition</w:t>
            </w:r>
          </w:p>
        </w:tc>
      </w:tr>
      <w:tr w:rsidR="00CC63A5" w:rsidRPr="00326A10" w14:paraId="628C75CD" w14:textId="77777777" w:rsidTr="00CC63A5">
        <w:trPr>
          <w:cantSplit/>
        </w:trPr>
        <w:tc>
          <w:tcPr>
            <w:tcW w:w="1872" w:type="dxa"/>
          </w:tcPr>
          <w:p w14:paraId="595A679C"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ChemicalInformation </w:t>
            </w:r>
          </w:p>
        </w:tc>
        <w:tc>
          <w:tcPr>
            <w:tcW w:w="2166" w:type="dxa"/>
          </w:tcPr>
          <w:p w14:paraId="7C45AD4D" w14:textId="77777777" w:rsidR="00CC63A5" w:rsidRPr="005C0E3A" w:rsidRDefault="00CC63A5" w:rsidP="00CC63A5">
            <w:pPr>
              <w:spacing w:before="60" w:after="60"/>
              <w:rPr>
                <w:rFonts w:asciiTheme="minorHAnsi" w:hAnsiTheme="minorHAnsi"/>
                <w:sz w:val="16"/>
                <w:szCs w:val="16"/>
                <w:lang w:eastAsia="x-none"/>
              </w:rPr>
            </w:pPr>
          </w:p>
        </w:tc>
        <w:tc>
          <w:tcPr>
            <w:tcW w:w="1966" w:type="dxa"/>
          </w:tcPr>
          <w:p w14:paraId="181656D1" w14:textId="77777777" w:rsidR="00CC63A5" w:rsidRPr="005C0E3A" w:rsidRDefault="00CC63A5" w:rsidP="00CC63A5">
            <w:pPr>
              <w:spacing w:before="60" w:after="60"/>
              <w:rPr>
                <w:rFonts w:asciiTheme="minorHAnsi" w:hAnsiTheme="minorHAnsi"/>
                <w:sz w:val="16"/>
                <w:szCs w:val="16"/>
                <w:lang w:eastAsia="x-none"/>
              </w:rPr>
            </w:pPr>
          </w:p>
        </w:tc>
        <w:tc>
          <w:tcPr>
            <w:tcW w:w="1050" w:type="dxa"/>
          </w:tcPr>
          <w:p w14:paraId="2C0D3C82" w14:textId="77777777" w:rsidR="00CC63A5" w:rsidRPr="005C0E3A" w:rsidRDefault="00CC63A5" w:rsidP="00CC63A5">
            <w:pPr>
              <w:spacing w:before="60" w:after="60"/>
              <w:rPr>
                <w:rFonts w:asciiTheme="minorHAnsi" w:hAnsiTheme="minorHAnsi"/>
                <w:sz w:val="16"/>
                <w:szCs w:val="16"/>
                <w:lang w:eastAsia="x-none"/>
              </w:rPr>
            </w:pPr>
          </w:p>
        </w:tc>
        <w:tc>
          <w:tcPr>
            <w:tcW w:w="4466" w:type="dxa"/>
          </w:tcPr>
          <w:p w14:paraId="12D723FE"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 Detailed information on any chemical ingredients contained within the trade item.</w:t>
            </w:r>
          </w:p>
        </w:tc>
      </w:tr>
      <w:tr w:rsidR="00CC63A5" w:rsidRPr="00326A10" w14:paraId="79AD7ACC" w14:textId="77777777" w:rsidTr="00CC63A5">
        <w:trPr>
          <w:cantSplit/>
        </w:trPr>
        <w:tc>
          <w:tcPr>
            <w:tcW w:w="1872" w:type="dxa"/>
          </w:tcPr>
          <w:p w14:paraId="419031F5"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Association </w:t>
            </w:r>
          </w:p>
        </w:tc>
        <w:tc>
          <w:tcPr>
            <w:tcW w:w="2166" w:type="dxa"/>
          </w:tcPr>
          <w:p w14:paraId="53D960D7"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  </w:t>
            </w:r>
          </w:p>
        </w:tc>
        <w:tc>
          <w:tcPr>
            <w:tcW w:w="1966" w:type="dxa"/>
          </w:tcPr>
          <w:p w14:paraId="5564F3F7"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ChemicalIngredient </w:t>
            </w:r>
          </w:p>
        </w:tc>
        <w:tc>
          <w:tcPr>
            <w:tcW w:w="1050" w:type="dxa"/>
          </w:tcPr>
          <w:p w14:paraId="1CF03F19"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0..* </w:t>
            </w:r>
          </w:p>
        </w:tc>
        <w:tc>
          <w:tcPr>
            <w:tcW w:w="4466" w:type="dxa"/>
          </w:tcPr>
          <w:p w14:paraId="47B158EE"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cs="Calibri"/>
                <w:sz w:val="16"/>
                <w:szCs w:val="16"/>
                <w:lang w:eastAsia="x-none"/>
              </w:rPr>
              <w:t>Chemical ingredient details for a specific chemical ingredient.</w:t>
            </w:r>
          </w:p>
        </w:tc>
      </w:tr>
      <w:tr w:rsidR="00CC63A5" w:rsidRPr="00326A10" w14:paraId="6266676A" w14:textId="77777777" w:rsidTr="00CC63A5">
        <w:trPr>
          <w:cantSplit/>
        </w:trPr>
        <w:tc>
          <w:tcPr>
            <w:tcW w:w="1872" w:type="dxa"/>
          </w:tcPr>
          <w:p w14:paraId="0F4CEA3C"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Attribute </w:t>
            </w:r>
          </w:p>
        </w:tc>
        <w:tc>
          <w:tcPr>
            <w:tcW w:w="2166" w:type="dxa"/>
          </w:tcPr>
          <w:p w14:paraId="14C2B8AC"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chemicalIngredientOrganisation </w:t>
            </w:r>
          </w:p>
        </w:tc>
        <w:tc>
          <w:tcPr>
            <w:tcW w:w="1966" w:type="dxa"/>
          </w:tcPr>
          <w:p w14:paraId="0D334CCB"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string</w:t>
            </w:r>
          </w:p>
        </w:tc>
        <w:tc>
          <w:tcPr>
            <w:tcW w:w="1050" w:type="dxa"/>
          </w:tcPr>
          <w:p w14:paraId="0415C4F7"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0..1 </w:t>
            </w:r>
          </w:p>
        </w:tc>
        <w:tc>
          <w:tcPr>
            <w:tcW w:w="4466" w:type="dxa"/>
          </w:tcPr>
          <w:p w14:paraId="5231FA91"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 An organization managing a chemical ingredient identification scheme.  </w:t>
            </w:r>
          </w:p>
        </w:tc>
      </w:tr>
      <w:tr w:rsidR="00CC63A5" w:rsidRPr="00326A10" w14:paraId="32AB4D24" w14:textId="77777777" w:rsidTr="00CC63A5">
        <w:trPr>
          <w:cantSplit/>
        </w:trPr>
        <w:tc>
          <w:tcPr>
            <w:tcW w:w="1872" w:type="dxa"/>
          </w:tcPr>
          <w:p w14:paraId="0D9A2614"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Attribute </w:t>
            </w:r>
          </w:p>
        </w:tc>
        <w:tc>
          <w:tcPr>
            <w:tcW w:w="2166" w:type="dxa"/>
          </w:tcPr>
          <w:p w14:paraId="6DB37533"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chemicalIngredientScheme </w:t>
            </w:r>
          </w:p>
        </w:tc>
        <w:tc>
          <w:tcPr>
            <w:tcW w:w="1966" w:type="dxa"/>
          </w:tcPr>
          <w:p w14:paraId="18A41E9D"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string</w:t>
            </w:r>
          </w:p>
        </w:tc>
        <w:tc>
          <w:tcPr>
            <w:tcW w:w="1050" w:type="dxa"/>
          </w:tcPr>
          <w:p w14:paraId="6B3734E4"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0..1 </w:t>
            </w:r>
          </w:p>
        </w:tc>
        <w:tc>
          <w:tcPr>
            <w:tcW w:w="4466" w:type="dxa"/>
          </w:tcPr>
          <w:p w14:paraId="3FF4F016"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 A managed list of chemical ingredient identifications for example CAS. </w:t>
            </w:r>
          </w:p>
        </w:tc>
      </w:tr>
      <w:tr w:rsidR="00CC63A5" w:rsidRPr="00326A10" w14:paraId="65D9B855" w14:textId="77777777" w:rsidTr="00CC63A5">
        <w:trPr>
          <w:cantSplit/>
        </w:trPr>
        <w:tc>
          <w:tcPr>
            <w:tcW w:w="1872" w:type="dxa"/>
          </w:tcPr>
          <w:p w14:paraId="70BB2D0D"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ChemicalIngredient </w:t>
            </w:r>
          </w:p>
        </w:tc>
        <w:tc>
          <w:tcPr>
            <w:tcW w:w="2166" w:type="dxa"/>
          </w:tcPr>
          <w:p w14:paraId="57BC36CB" w14:textId="77777777" w:rsidR="00CC63A5" w:rsidRPr="005C0E3A" w:rsidRDefault="00CC63A5" w:rsidP="00CC63A5">
            <w:pPr>
              <w:spacing w:before="60" w:after="60"/>
              <w:rPr>
                <w:rFonts w:asciiTheme="minorHAnsi" w:hAnsiTheme="minorHAnsi"/>
                <w:sz w:val="16"/>
                <w:szCs w:val="16"/>
                <w:lang w:eastAsia="x-none"/>
              </w:rPr>
            </w:pPr>
          </w:p>
        </w:tc>
        <w:tc>
          <w:tcPr>
            <w:tcW w:w="1966" w:type="dxa"/>
          </w:tcPr>
          <w:p w14:paraId="6A8EF950" w14:textId="77777777" w:rsidR="00CC63A5" w:rsidRPr="005C0E3A" w:rsidRDefault="00CC63A5" w:rsidP="00CC63A5">
            <w:pPr>
              <w:spacing w:before="60" w:after="60"/>
              <w:rPr>
                <w:rFonts w:asciiTheme="minorHAnsi" w:hAnsiTheme="minorHAnsi"/>
                <w:sz w:val="16"/>
                <w:szCs w:val="16"/>
                <w:lang w:eastAsia="x-none"/>
              </w:rPr>
            </w:pPr>
          </w:p>
        </w:tc>
        <w:tc>
          <w:tcPr>
            <w:tcW w:w="1050" w:type="dxa"/>
          </w:tcPr>
          <w:p w14:paraId="09FF5DAA" w14:textId="77777777" w:rsidR="00CC63A5" w:rsidRPr="005C0E3A" w:rsidRDefault="00CC63A5" w:rsidP="00CC63A5">
            <w:pPr>
              <w:spacing w:before="60" w:after="60"/>
              <w:rPr>
                <w:rFonts w:asciiTheme="minorHAnsi" w:hAnsiTheme="minorHAnsi"/>
                <w:sz w:val="16"/>
                <w:szCs w:val="16"/>
                <w:lang w:eastAsia="x-none"/>
              </w:rPr>
            </w:pPr>
          </w:p>
        </w:tc>
        <w:tc>
          <w:tcPr>
            <w:tcW w:w="4466" w:type="dxa"/>
          </w:tcPr>
          <w:p w14:paraId="24B8EFF1"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 Chemical ingredient details for a specific chemical ingredient.</w:t>
            </w:r>
          </w:p>
        </w:tc>
      </w:tr>
      <w:tr w:rsidR="00CC63A5" w:rsidRPr="00326A10" w14:paraId="09F426CA" w14:textId="77777777" w:rsidTr="00CC63A5">
        <w:trPr>
          <w:cantSplit/>
        </w:trPr>
        <w:tc>
          <w:tcPr>
            <w:tcW w:w="1872" w:type="dxa"/>
          </w:tcPr>
          <w:p w14:paraId="6C816F2A"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Association </w:t>
            </w:r>
          </w:p>
        </w:tc>
        <w:tc>
          <w:tcPr>
            <w:tcW w:w="2166" w:type="dxa"/>
          </w:tcPr>
          <w:p w14:paraId="3C9299BD"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  </w:t>
            </w:r>
          </w:p>
        </w:tc>
        <w:tc>
          <w:tcPr>
            <w:tcW w:w="1966" w:type="dxa"/>
          </w:tcPr>
          <w:p w14:paraId="5F20CEAF"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LethalDoseConcentrationInformation </w:t>
            </w:r>
          </w:p>
        </w:tc>
        <w:tc>
          <w:tcPr>
            <w:tcW w:w="1050" w:type="dxa"/>
          </w:tcPr>
          <w:p w14:paraId="08A6066A"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0..* </w:t>
            </w:r>
          </w:p>
        </w:tc>
        <w:tc>
          <w:tcPr>
            <w:tcW w:w="4466" w:type="dxa"/>
          </w:tcPr>
          <w:p w14:paraId="6450C721"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Lethal Dose and lethal concentration details for a chemical ingredient.</w:t>
            </w:r>
          </w:p>
        </w:tc>
      </w:tr>
      <w:tr w:rsidR="00CC63A5" w:rsidRPr="00326A10" w14:paraId="32360441" w14:textId="77777777" w:rsidTr="00CC63A5">
        <w:trPr>
          <w:cantSplit/>
        </w:trPr>
        <w:tc>
          <w:tcPr>
            <w:tcW w:w="1872" w:type="dxa"/>
          </w:tcPr>
          <w:p w14:paraId="7680D923"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Attribute </w:t>
            </w:r>
          </w:p>
        </w:tc>
        <w:tc>
          <w:tcPr>
            <w:tcW w:w="2166" w:type="dxa"/>
          </w:tcPr>
          <w:p w14:paraId="4817180A"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chemicalIngredientConcentration </w:t>
            </w:r>
          </w:p>
        </w:tc>
        <w:tc>
          <w:tcPr>
            <w:tcW w:w="1966" w:type="dxa"/>
          </w:tcPr>
          <w:p w14:paraId="39020915"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Measurement</w:t>
            </w:r>
          </w:p>
        </w:tc>
        <w:tc>
          <w:tcPr>
            <w:tcW w:w="1050" w:type="dxa"/>
          </w:tcPr>
          <w:p w14:paraId="1E232F1E"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0..1 </w:t>
            </w:r>
          </w:p>
        </w:tc>
        <w:tc>
          <w:tcPr>
            <w:tcW w:w="4466" w:type="dxa"/>
          </w:tcPr>
          <w:p w14:paraId="46D34620"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 The percentage or amount of a chemical ingredient in relation to the total composition of the product.</w:t>
            </w:r>
          </w:p>
        </w:tc>
      </w:tr>
      <w:tr w:rsidR="00CC63A5" w:rsidRPr="00326A10" w14:paraId="5A4A3F96" w14:textId="77777777" w:rsidTr="00CC63A5">
        <w:trPr>
          <w:cantSplit/>
        </w:trPr>
        <w:tc>
          <w:tcPr>
            <w:tcW w:w="1872" w:type="dxa"/>
          </w:tcPr>
          <w:p w14:paraId="5D4E0827"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Attribute </w:t>
            </w:r>
          </w:p>
        </w:tc>
        <w:tc>
          <w:tcPr>
            <w:tcW w:w="2166" w:type="dxa"/>
          </w:tcPr>
          <w:p w14:paraId="159BB881"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chemicalIngredientConcentrationBasis </w:t>
            </w:r>
          </w:p>
        </w:tc>
        <w:tc>
          <w:tcPr>
            <w:tcW w:w="1966" w:type="dxa"/>
          </w:tcPr>
          <w:p w14:paraId="1201FBC4"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Measurement</w:t>
            </w:r>
          </w:p>
        </w:tc>
        <w:tc>
          <w:tcPr>
            <w:tcW w:w="1050" w:type="dxa"/>
          </w:tcPr>
          <w:p w14:paraId="71244BF1"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0..1 </w:t>
            </w:r>
          </w:p>
        </w:tc>
        <w:tc>
          <w:tcPr>
            <w:tcW w:w="4466" w:type="dxa"/>
          </w:tcPr>
          <w:p w14:paraId="1882502B"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 The basis amount used to express the chemical ingredient concentration. </w:t>
            </w:r>
          </w:p>
        </w:tc>
      </w:tr>
      <w:tr w:rsidR="00CC63A5" w:rsidRPr="00326A10" w14:paraId="0B1F5768" w14:textId="77777777" w:rsidTr="00CC63A5">
        <w:trPr>
          <w:cantSplit/>
        </w:trPr>
        <w:tc>
          <w:tcPr>
            <w:tcW w:w="1872" w:type="dxa"/>
          </w:tcPr>
          <w:p w14:paraId="6D763FA5"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Attribute </w:t>
            </w:r>
          </w:p>
        </w:tc>
        <w:tc>
          <w:tcPr>
            <w:tcW w:w="2166" w:type="dxa"/>
          </w:tcPr>
          <w:p w14:paraId="6C749B31"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chemicalIngredientIdentification </w:t>
            </w:r>
          </w:p>
        </w:tc>
        <w:tc>
          <w:tcPr>
            <w:tcW w:w="1966" w:type="dxa"/>
          </w:tcPr>
          <w:p w14:paraId="5072A98D"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string</w:t>
            </w:r>
          </w:p>
        </w:tc>
        <w:tc>
          <w:tcPr>
            <w:tcW w:w="1050" w:type="dxa"/>
          </w:tcPr>
          <w:p w14:paraId="59DF5EB6"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0..1 </w:t>
            </w:r>
          </w:p>
        </w:tc>
        <w:tc>
          <w:tcPr>
            <w:tcW w:w="4466" w:type="dxa"/>
          </w:tcPr>
          <w:p w14:paraId="694159CF"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 A unique number to identify a chemical used to cross reference regulated lists of chemicals for example CAS number. </w:t>
            </w:r>
          </w:p>
        </w:tc>
      </w:tr>
      <w:tr w:rsidR="00CC63A5" w:rsidRPr="00326A10" w14:paraId="0B9B8647" w14:textId="77777777" w:rsidTr="00CC63A5">
        <w:trPr>
          <w:cantSplit/>
        </w:trPr>
        <w:tc>
          <w:tcPr>
            <w:tcW w:w="1872" w:type="dxa"/>
          </w:tcPr>
          <w:p w14:paraId="4C68F843"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Attribute </w:t>
            </w:r>
          </w:p>
        </w:tc>
        <w:tc>
          <w:tcPr>
            <w:tcW w:w="2166" w:type="dxa"/>
          </w:tcPr>
          <w:p w14:paraId="7209071E"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chemicalIngredientName </w:t>
            </w:r>
          </w:p>
        </w:tc>
        <w:tc>
          <w:tcPr>
            <w:tcW w:w="1966" w:type="dxa"/>
          </w:tcPr>
          <w:p w14:paraId="5F62EF80"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string</w:t>
            </w:r>
          </w:p>
        </w:tc>
        <w:tc>
          <w:tcPr>
            <w:tcW w:w="1050" w:type="dxa"/>
          </w:tcPr>
          <w:p w14:paraId="718AE706"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0..1 </w:t>
            </w:r>
          </w:p>
        </w:tc>
        <w:tc>
          <w:tcPr>
            <w:tcW w:w="4466" w:type="dxa"/>
          </w:tcPr>
          <w:p w14:paraId="78CDD619"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 The common name of the chemical ingredient. </w:t>
            </w:r>
          </w:p>
        </w:tc>
      </w:tr>
      <w:tr w:rsidR="00CC63A5" w:rsidRPr="00326A10" w14:paraId="60DAE9E4" w14:textId="77777777" w:rsidTr="00CC63A5">
        <w:trPr>
          <w:cantSplit/>
        </w:trPr>
        <w:tc>
          <w:tcPr>
            <w:tcW w:w="1872" w:type="dxa"/>
          </w:tcPr>
          <w:p w14:paraId="687B1BBF"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Attribute </w:t>
            </w:r>
          </w:p>
        </w:tc>
        <w:tc>
          <w:tcPr>
            <w:tcW w:w="2166" w:type="dxa"/>
          </w:tcPr>
          <w:p w14:paraId="55E452F1"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rEACHChemicalRegistrationNumber </w:t>
            </w:r>
          </w:p>
        </w:tc>
        <w:tc>
          <w:tcPr>
            <w:tcW w:w="1966" w:type="dxa"/>
          </w:tcPr>
          <w:p w14:paraId="334EB840"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string</w:t>
            </w:r>
          </w:p>
        </w:tc>
        <w:tc>
          <w:tcPr>
            <w:tcW w:w="1050" w:type="dxa"/>
          </w:tcPr>
          <w:p w14:paraId="6DFF3AC6"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0..1 </w:t>
            </w:r>
          </w:p>
        </w:tc>
        <w:tc>
          <w:tcPr>
            <w:tcW w:w="4466" w:type="dxa"/>
          </w:tcPr>
          <w:p w14:paraId="737EC1BA"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 A unique registration number for a chemical for a company. This is issued by the European Chemical Agency (ECHA) and is unique per chemical.</w:t>
            </w:r>
          </w:p>
        </w:tc>
      </w:tr>
      <w:tr w:rsidR="00CC63A5" w:rsidRPr="00326A10" w14:paraId="37B41D75" w14:textId="77777777" w:rsidTr="00CC63A5">
        <w:trPr>
          <w:cantSplit/>
        </w:trPr>
        <w:tc>
          <w:tcPr>
            <w:tcW w:w="1872" w:type="dxa"/>
            <w:tcBorders>
              <w:top w:val="outset" w:sz="6" w:space="0" w:color="auto"/>
              <w:left w:val="outset" w:sz="6" w:space="0" w:color="auto"/>
              <w:bottom w:val="outset" w:sz="6" w:space="0" w:color="auto"/>
              <w:right w:val="outset" w:sz="6" w:space="0" w:color="auto"/>
            </w:tcBorders>
            <w:vAlign w:val="center"/>
          </w:tcPr>
          <w:p w14:paraId="494BAA44"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Attribute</w:t>
            </w:r>
          </w:p>
        </w:tc>
        <w:tc>
          <w:tcPr>
            <w:tcW w:w="2166" w:type="dxa"/>
            <w:tcBorders>
              <w:top w:val="outset" w:sz="6" w:space="0" w:color="auto"/>
              <w:left w:val="outset" w:sz="6" w:space="0" w:color="auto"/>
              <w:bottom w:val="outset" w:sz="6" w:space="0" w:color="auto"/>
              <w:right w:val="outset" w:sz="6" w:space="0" w:color="auto"/>
            </w:tcBorders>
            <w:vAlign w:val="center"/>
          </w:tcPr>
          <w:p w14:paraId="76CFD5C1"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 xml:space="preserve">chemicalIngredientConcentrationLowerValue </w:t>
            </w:r>
          </w:p>
        </w:tc>
        <w:tc>
          <w:tcPr>
            <w:tcW w:w="1966" w:type="dxa"/>
            <w:tcBorders>
              <w:top w:val="outset" w:sz="6" w:space="0" w:color="auto"/>
              <w:left w:val="outset" w:sz="6" w:space="0" w:color="auto"/>
              <w:bottom w:val="outset" w:sz="6" w:space="0" w:color="auto"/>
              <w:right w:val="outset" w:sz="6" w:space="0" w:color="auto"/>
            </w:tcBorders>
            <w:vAlign w:val="center"/>
          </w:tcPr>
          <w:p w14:paraId="1E485243"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 xml:space="preserve">Measurement </w:t>
            </w:r>
          </w:p>
        </w:tc>
        <w:tc>
          <w:tcPr>
            <w:tcW w:w="1050" w:type="dxa"/>
            <w:tcBorders>
              <w:top w:val="outset" w:sz="6" w:space="0" w:color="auto"/>
              <w:left w:val="outset" w:sz="6" w:space="0" w:color="auto"/>
              <w:bottom w:val="outset" w:sz="6" w:space="0" w:color="auto"/>
              <w:right w:val="outset" w:sz="6" w:space="0" w:color="auto"/>
            </w:tcBorders>
            <w:vAlign w:val="center"/>
          </w:tcPr>
          <w:p w14:paraId="5788A5A3"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0..*</w:t>
            </w:r>
          </w:p>
        </w:tc>
        <w:tc>
          <w:tcPr>
            <w:tcW w:w="4466" w:type="dxa"/>
            <w:tcBorders>
              <w:top w:val="outset" w:sz="6" w:space="0" w:color="auto"/>
              <w:left w:val="outset" w:sz="6" w:space="0" w:color="auto"/>
              <w:bottom w:val="outset" w:sz="6" w:space="0" w:color="auto"/>
              <w:right w:val="outset" w:sz="6" w:space="0" w:color="auto"/>
            </w:tcBorders>
            <w:vAlign w:val="center"/>
          </w:tcPr>
          <w:p w14:paraId="30473B21"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 xml:space="preserve">The lower value of a range of a chemical ingredient concentration. </w:t>
            </w:r>
          </w:p>
        </w:tc>
      </w:tr>
      <w:tr w:rsidR="00CC63A5" w:rsidRPr="00326A10" w14:paraId="1496CA68" w14:textId="77777777" w:rsidTr="00CC63A5">
        <w:trPr>
          <w:cantSplit/>
        </w:trPr>
        <w:tc>
          <w:tcPr>
            <w:tcW w:w="1872" w:type="dxa"/>
            <w:tcBorders>
              <w:top w:val="outset" w:sz="6" w:space="0" w:color="auto"/>
              <w:left w:val="outset" w:sz="6" w:space="0" w:color="auto"/>
              <w:bottom w:val="outset" w:sz="6" w:space="0" w:color="auto"/>
              <w:right w:val="outset" w:sz="6" w:space="0" w:color="auto"/>
            </w:tcBorders>
            <w:vAlign w:val="center"/>
          </w:tcPr>
          <w:p w14:paraId="13DADB63"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Attribute</w:t>
            </w:r>
          </w:p>
        </w:tc>
        <w:tc>
          <w:tcPr>
            <w:tcW w:w="2166" w:type="dxa"/>
            <w:tcBorders>
              <w:top w:val="outset" w:sz="6" w:space="0" w:color="auto"/>
              <w:left w:val="outset" w:sz="6" w:space="0" w:color="auto"/>
              <w:bottom w:val="outset" w:sz="6" w:space="0" w:color="auto"/>
              <w:right w:val="outset" w:sz="6" w:space="0" w:color="auto"/>
            </w:tcBorders>
            <w:vAlign w:val="center"/>
          </w:tcPr>
          <w:p w14:paraId="4E1F1C30"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 xml:space="preserve">chemicalIngredientConcentrationMeasurementPrecision </w:t>
            </w:r>
          </w:p>
        </w:tc>
        <w:tc>
          <w:tcPr>
            <w:tcW w:w="1966" w:type="dxa"/>
            <w:tcBorders>
              <w:top w:val="outset" w:sz="6" w:space="0" w:color="auto"/>
              <w:left w:val="outset" w:sz="6" w:space="0" w:color="auto"/>
              <w:bottom w:val="outset" w:sz="6" w:space="0" w:color="auto"/>
              <w:right w:val="outset" w:sz="6" w:space="0" w:color="auto"/>
            </w:tcBorders>
            <w:vAlign w:val="center"/>
          </w:tcPr>
          <w:p w14:paraId="1A893242"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 xml:space="preserve">MeasurementPrecisionCode </w:t>
            </w:r>
          </w:p>
        </w:tc>
        <w:tc>
          <w:tcPr>
            <w:tcW w:w="1050" w:type="dxa"/>
            <w:tcBorders>
              <w:top w:val="outset" w:sz="6" w:space="0" w:color="auto"/>
              <w:left w:val="outset" w:sz="6" w:space="0" w:color="auto"/>
              <w:bottom w:val="outset" w:sz="6" w:space="0" w:color="auto"/>
              <w:right w:val="outset" w:sz="6" w:space="0" w:color="auto"/>
            </w:tcBorders>
            <w:vAlign w:val="center"/>
          </w:tcPr>
          <w:p w14:paraId="1C59D922"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0..1</w:t>
            </w:r>
          </w:p>
        </w:tc>
        <w:tc>
          <w:tcPr>
            <w:tcW w:w="4466" w:type="dxa"/>
            <w:tcBorders>
              <w:top w:val="outset" w:sz="6" w:space="0" w:color="auto"/>
              <w:left w:val="outset" w:sz="6" w:space="0" w:color="auto"/>
              <w:bottom w:val="outset" w:sz="6" w:space="0" w:color="auto"/>
              <w:right w:val="outset" w:sz="6" w:space="0" w:color="auto"/>
            </w:tcBorders>
            <w:vAlign w:val="center"/>
          </w:tcPr>
          <w:p w14:paraId="3DEBA7F2"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The measurement precision used to determine the concentration of a chemical ingredient for example EXACT.</w:t>
            </w:r>
          </w:p>
        </w:tc>
      </w:tr>
      <w:tr w:rsidR="00CC63A5" w:rsidRPr="00326A10" w14:paraId="610346B1" w14:textId="77777777" w:rsidTr="00CC63A5">
        <w:trPr>
          <w:cantSplit/>
        </w:trPr>
        <w:tc>
          <w:tcPr>
            <w:tcW w:w="1872" w:type="dxa"/>
            <w:tcBorders>
              <w:top w:val="outset" w:sz="6" w:space="0" w:color="auto"/>
              <w:left w:val="outset" w:sz="6" w:space="0" w:color="auto"/>
              <w:bottom w:val="outset" w:sz="6" w:space="0" w:color="auto"/>
              <w:right w:val="outset" w:sz="6" w:space="0" w:color="auto"/>
            </w:tcBorders>
            <w:vAlign w:val="center"/>
          </w:tcPr>
          <w:p w14:paraId="77DFA2F0"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Attribute</w:t>
            </w:r>
          </w:p>
        </w:tc>
        <w:tc>
          <w:tcPr>
            <w:tcW w:w="2166" w:type="dxa"/>
            <w:tcBorders>
              <w:top w:val="outset" w:sz="6" w:space="0" w:color="auto"/>
              <w:left w:val="outset" w:sz="6" w:space="0" w:color="auto"/>
              <w:bottom w:val="outset" w:sz="6" w:space="0" w:color="auto"/>
              <w:right w:val="outset" w:sz="6" w:space="0" w:color="auto"/>
            </w:tcBorders>
            <w:vAlign w:val="center"/>
          </w:tcPr>
          <w:p w14:paraId="597AC301"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 xml:space="preserve">chemicalIngredientConcentrationUpperValue </w:t>
            </w:r>
          </w:p>
        </w:tc>
        <w:tc>
          <w:tcPr>
            <w:tcW w:w="1966" w:type="dxa"/>
            <w:tcBorders>
              <w:top w:val="outset" w:sz="6" w:space="0" w:color="auto"/>
              <w:left w:val="outset" w:sz="6" w:space="0" w:color="auto"/>
              <w:bottom w:val="outset" w:sz="6" w:space="0" w:color="auto"/>
              <w:right w:val="outset" w:sz="6" w:space="0" w:color="auto"/>
            </w:tcBorders>
            <w:vAlign w:val="center"/>
          </w:tcPr>
          <w:p w14:paraId="5597D3E8"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 xml:space="preserve">Measurement </w:t>
            </w:r>
          </w:p>
        </w:tc>
        <w:tc>
          <w:tcPr>
            <w:tcW w:w="1050" w:type="dxa"/>
            <w:tcBorders>
              <w:top w:val="outset" w:sz="6" w:space="0" w:color="auto"/>
              <w:left w:val="outset" w:sz="6" w:space="0" w:color="auto"/>
              <w:bottom w:val="outset" w:sz="6" w:space="0" w:color="auto"/>
              <w:right w:val="outset" w:sz="6" w:space="0" w:color="auto"/>
            </w:tcBorders>
            <w:vAlign w:val="center"/>
          </w:tcPr>
          <w:p w14:paraId="3CA93D41"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0..*</w:t>
            </w:r>
          </w:p>
        </w:tc>
        <w:tc>
          <w:tcPr>
            <w:tcW w:w="4466" w:type="dxa"/>
            <w:tcBorders>
              <w:top w:val="outset" w:sz="6" w:space="0" w:color="auto"/>
              <w:left w:val="outset" w:sz="6" w:space="0" w:color="auto"/>
              <w:bottom w:val="outset" w:sz="6" w:space="0" w:color="auto"/>
              <w:right w:val="outset" w:sz="6" w:space="0" w:color="auto"/>
            </w:tcBorders>
            <w:vAlign w:val="center"/>
          </w:tcPr>
          <w:p w14:paraId="439FB583"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 xml:space="preserve">The upper value of a range of a chemical ingredient concentration. </w:t>
            </w:r>
          </w:p>
        </w:tc>
      </w:tr>
      <w:tr w:rsidR="00CC63A5" w:rsidRPr="00326A10" w14:paraId="317E2426" w14:textId="77777777" w:rsidTr="00CC63A5">
        <w:trPr>
          <w:cantSplit/>
        </w:trPr>
        <w:tc>
          <w:tcPr>
            <w:tcW w:w="1872" w:type="dxa"/>
            <w:tcBorders>
              <w:top w:val="outset" w:sz="6" w:space="0" w:color="auto"/>
              <w:left w:val="outset" w:sz="6" w:space="0" w:color="auto"/>
              <w:bottom w:val="outset" w:sz="6" w:space="0" w:color="auto"/>
              <w:right w:val="outset" w:sz="6" w:space="0" w:color="auto"/>
            </w:tcBorders>
            <w:vAlign w:val="center"/>
          </w:tcPr>
          <w:p w14:paraId="55BBE7EA"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Attribute</w:t>
            </w:r>
          </w:p>
        </w:tc>
        <w:tc>
          <w:tcPr>
            <w:tcW w:w="2166" w:type="dxa"/>
            <w:tcBorders>
              <w:top w:val="outset" w:sz="6" w:space="0" w:color="auto"/>
              <w:left w:val="outset" w:sz="6" w:space="0" w:color="auto"/>
              <w:bottom w:val="outset" w:sz="6" w:space="0" w:color="auto"/>
              <w:right w:val="outset" w:sz="6" w:space="0" w:color="auto"/>
            </w:tcBorders>
            <w:vAlign w:val="center"/>
          </w:tcPr>
          <w:p w14:paraId="24BCE044"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 xml:space="preserve">lowerExplosiveLimit </w:t>
            </w:r>
          </w:p>
        </w:tc>
        <w:tc>
          <w:tcPr>
            <w:tcW w:w="1966" w:type="dxa"/>
            <w:tcBorders>
              <w:top w:val="outset" w:sz="6" w:space="0" w:color="auto"/>
              <w:left w:val="outset" w:sz="6" w:space="0" w:color="auto"/>
              <w:bottom w:val="outset" w:sz="6" w:space="0" w:color="auto"/>
              <w:right w:val="outset" w:sz="6" w:space="0" w:color="auto"/>
            </w:tcBorders>
            <w:vAlign w:val="center"/>
          </w:tcPr>
          <w:p w14:paraId="7CF44586"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 xml:space="preserve">decimal </w:t>
            </w:r>
          </w:p>
        </w:tc>
        <w:tc>
          <w:tcPr>
            <w:tcW w:w="1050" w:type="dxa"/>
            <w:tcBorders>
              <w:top w:val="outset" w:sz="6" w:space="0" w:color="auto"/>
              <w:left w:val="outset" w:sz="6" w:space="0" w:color="auto"/>
              <w:bottom w:val="outset" w:sz="6" w:space="0" w:color="auto"/>
              <w:right w:val="outset" w:sz="6" w:space="0" w:color="auto"/>
            </w:tcBorders>
            <w:vAlign w:val="center"/>
          </w:tcPr>
          <w:p w14:paraId="421C280E"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0..1</w:t>
            </w:r>
          </w:p>
        </w:tc>
        <w:tc>
          <w:tcPr>
            <w:tcW w:w="4466" w:type="dxa"/>
            <w:tcBorders>
              <w:top w:val="outset" w:sz="6" w:space="0" w:color="auto"/>
              <w:left w:val="outset" w:sz="6" w:space="0" w:color="auto"/>
              <w:bottom w:val="outset" w:sz="6" w:space="0" w:color="auto"/>
              <w:right w:val="outset" w:sz="6" w:space="0" w:color="auto"/>
            </w:tcBorders>
            <w:vAlign w:val="center"/>
          </w:tcPr>
          <w:p w14:paraId="4D397D06"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The low end value expressed as a percent by volume that the mixture is still flammable.</w:t>
            </w:r>
          </w:p>
        </w:tc>
      </w:tr>
      <w:tr w:rsidR="00CC63A5" w:rsidRPr="00326A10" w14:paraId="0DCD4FB3" w14:textId="77777777" w:rsidTr="00CC63A5">
        <w:trPr>
          <w:cantSplit/>
        </w:trPr>
        <w:tc>
          <w:tcPr>
            <w:tcW w:w="1872" w:type="dxa"/>
            <w:tcBorders>
              <w:top w:val="outset" w:sz="6" w:space="0" w:color="auto"/>
              <w:left w:val="outset" w:sz="6" w:space="0" w:color="auto"/>
              <w:bottom w:val="outset" w:sz="6" w:space="0" w:color="auto"/>
              <w:right w:val="outset" w:sz="6" w:space="0" w:color="auto"/>
            </w:tcBorders>
            <w:vAlign w:val="center"/>
          </w:tcPr>
          <w:p w14:paraId="4F3D9EE5"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Attribute</w:t>
            </w:r>
          </w:p>
        </w:tc>
        <w:tc>
          <w:tcPr>
            <w:tcW w:w="2166" w:type="dxa"/>
            <w:tcBorders>
              <w:top w:val="outset" w:sz="6" w:space="0" w:color="auto"/>
              <w:left w:val="outset" w:sz="6" w:space="0" w:color="auto"/>
              <w:bottom w:val="outset" w:sz="6" w:space="0" w:color="auto"/>
              <w:right w:val="outset" w:sz="6" w:space="0" w:color="auto"/>
            </w:tcBorders>
            <w:vAlign w:val="center"/>
          </w:tcPr>
          <w:p w14:paraId="0A058FE9"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 xml:space="preserve">upperExplosiveLimit </w:t>
            </w:r>
          </w:p>
        </w:tc>
        <w:tc>
          <w:tcPr>
            <w:tcW w:w="1966" w:type="dxa"/>
            <w:tcBorders>
              <w:top w:val="outset" w:sz="6" w:space="0" w:color="auto"/>
              <w:left w:val="outset" w:sz="6" w:space="0" w:color="auto"/>
              <w:bottom w:val="outset" w:sz="6" w:space="0" w:color="auto"/>
              <w:right w:val="outset" w:sz="6" w:space="0" w:color="auto"/>
            </w:tcBorders>
            <w:vAlign w:val="center"/>
          </w:tcPr>
          <w:p w14:paraId="126E9385"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 xml:space="preserve">decimal </w:t>
            </w:r>
          </w:p>
        </w:tc>
        <w:tc>
          <w:tcPr>
            <w:tcW w:w="1050" w:type="dxa"/>
            <w:tcBorders>
              <w:top w:val="outset" w:sz="6" w:space="0" w:color="auto"/>
              <w:left w:val="outset" w:sz="6" w:space="0" w:color="auto"/>
              <w:bottom w:val="outset" w:sz="6" w:space="0" w:color="auto"/>
              <w:right w:val="outset" w:sz="6" w:space="0" w:color="auto"/>
            </w:tcBorders>
            <w:vAlign w:val="center"/>
          </w:tcPr>
          <w:p w14:paraId="371E1FCC"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0..1</w:t>
            </w:r>
          </w:p>
        </w:tc>
        <w:tc>
          <w:tcPr>
            <w:tcW w:w="4466" w:type="dxa"/>
            <w:tcBorders>
              <w:top w:val="outset" w:sz="6" w:space="0" w:color="auto"/>
              <w:left w:val="outset" w:sz="6" w:space="0" w:color="auto"/>
              <w:bottom w:val="outset" w:sz="6" w:space="0" w:color="auto"/>
              <w:right w:val="outset" w:sz="6" w:space="0" w:color="auto"/>
            </w:tcBorders>
            <w:vAlign w:val="center"/>
          </w:tcPr>
          <w:p w14:paraId="19B69DB8"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The high end value expressed as a percent by volume that the product will still explode.</w:t>
            </w:r>
          </w:p>
        </w:tc>
      </w:tr>
      <w:tr w:rsidR="00CC63A5" w:rsidRPr="00326A10" w14:paraId="4A542806" w14:textId="77777777" w:rsidTr="00CC63A5">
        <w:trPr>
          <w:cantSplit/>
        </w:trPr>
        <w:tc>
          <w:tcPr>
            <w:tcW w:w="1872" w:type="dxa"/>
          </w:tcPr>
          <w:p w14:paraId="18772DD1"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lastRenderedPageBreak/>
              <w:t>Association</w:t>
            </w:r>
          </w:p>
        </w:tc>
        <w:tc>
          <w:tcPr>
            <w:tcW w:w="2166" w:type="dxa"/>
          </w:tcPr>
          <w:p w14:paraId="2F256FB6"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avpList</w:t>
            </w:r>
          </w:p>
        </w:tc>
        <w:tc>
          <w:tcPr>
            <w:tcW w:w="1966" w:type="dxa"/>
          </w:tcPr>
          <w:p w14:paraId="4A3B6937"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GS1_AttributeValuePairList</w:t>
            </w:r>
          </w:p>
        </w:tc>
        <w:tc>
          <w:tcPr>
            <w:tcW w:w="1050" w:type="dxa"/>
          </w:tcPr>
          <w:p w14:paraId="6440437C"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0..1</w:t>
            </w:r>
          </w:p>
        </w:tc>
        <w:tc>
          <w:tcPr>
            <w:tcW w:w="4466" w:type="dxa"/>
          </w:tcPr>
          <w:p w14:paraId="1069EA74"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Attribute value pair information.</w:t>
            </w:r>
          </w:p>
        </w:tc>
      </w:tr>
      <w:tr w:rsidR="00CC63A5" w:rsidRPr="00326A10" w14:paraId="39101881" w14:textId="77777777" w:rsidTr="00CC63A5">
        <w:trPr>
          <w:cantSplit/>
        </w:trPr>
        <w:tc>
          <w:tcPr>
            <w:tcW w:w="1872" w:type="dxa"/>
          </w:tcPr>
          <w:p w14:paraId="19905DC0"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LethalDoseConcentrationInformation </w:t>
            </w:r>
          </w:p>
        </w:tc>
        <w:tc>
          <w:tcPr>
            <w:tcW w:w="2166" w:type="dxa"/>
          </w:tcPr>
          <w:p w14:paraId="526953FC" w14:textId="77777777" w:rsidR="00CC63A5" w:rsidRPr="005C0E3A" w:rsidRDefault="00CC63A5" w:rsidP="00CC63A5">
            <w:pPr>
              <w:spacing w:before="60" w:after="60"/>
              <w:rPr>
                <w:rFonts w:asciiTheme="minorHAnsi" w:hAnsiTheme="minorHAnsi"/>
                <w:sz w:val="16"/>
                <w:szCs w:val="16"/>
                <w:lang w:eastAsia="x-none"/>
              </w:rPr>
            </w:pPr>
          </w:p>
        </w:tc>
        <w:tc>
          <w:tcPr>
            <w:tcW w:w="1966" w:type="dxa"/>
          </w:tcPr>
          <w:p w14:paraId="2DC7BE18" w14:textId="77777777" w:rsidR="00CC63A5" w:rsidRPr="005C0E3A" w:rsidRDefault="00CC63A5" w:rsidP="00CC63A5">
            <w:pPr>
              <w:spacing w:before="60" w:after="60"/>
              <w:rPr>
                <w:rFonts w:asciiTheme="minorHAnsi" w:hAnsiTheme="minorHAnsi"/>
                <w:sz w:val="16"/>
                <w:szCs w:val="16"/>
                <w:lang w:eastAsia="x-none"/>
              </w:rPr>
            </w:pPr>
          </w:p>
        </w:tc>
        <w:tc>
          <w:tcPr>
            <w:tcW w:w="1050" w:type="dxa"/>
          </w:tcPr>
          <w:p w14:paraId="62D46680" w14:textId="77777777" w:rsidR="00CC63A5" w:rsidRPr="005C0E3A" w:rsidRDefault="00CC63A5" w:rsidP="00CC63A5">
            <w:pPr>
              <w:spacing w:before="60" w:after="60"/>
              <w:rPr>
                <w:rFonts w:asciiTheme="minorHAnsi" w:hAnsiTheme="minorHAnsi"/>
                <w:sz w:val="16"/>
                <w:szCs w:val="16"/>
                <w:lang w:eastAsia="x-none"/>
              </w:rPr>
            </w:pPr>
          </w:p>
        </w:tc>
        <w:tc>
          <w:tcPr>
            <w:tcW w:w="4466" w:type="dxa"/>
          </w:tcPr>
          <w:p w14:paraId="096D16CB"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 Details on any lethal dose or concentration of a chemical in a trade item.</w:t>
            </w:r>
          </w:p>
        </w:tc>
      </w:tr>
      <w:tr w:rsidR="00CC63A5" w:rsidRPr="00326A10" w14:paraId="26A5E915" w14:textId="77777777" w:rsidTr="00CC63A5">
        <w:trPr>
          <w:cantSplit/>
        </w:trPr>
        <w:tc>
          <w:tcPr>
            <w:tcW w:w="1872" w:type="dxa"/>
          </w:tcPr>
          <w:p w14:paraId="3988CD87"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Attribute </w:t>
            </w:r>
          </w:p>
        </w:tc>
        <w:tc>
          <w:tcPr>
            <w:tcW w:w="2166" w:type="dxa"/>
          </w:tcPr>
          <w:p w14:paraId="50418484"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lethalConcentration50 </w:t>
            </w:r>
          </w:p>
        </w:tc>
        <w:tc>
          <w:tcPr>
            <w:tcW w:w="1966" w:type="dxa"/>
          </w:tcPr>
          <w:p w14:paraId="7C8598F0"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Measurement</w:t>
            </w:r>
          </w:p>
        </w:tc>
        <w:tc>
          <w:tcPr>
            <w:tcW w:w="1050" w:type="dxa"/>
          </w:tcPr>
          <w:p w14:paraId="2C4918FD"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0..1 </w:t>
            </w:r>
          </w:p>
        </w:tc>
        <w:tc>
          <w:tcPr>
            <w:tcW w:w="4466" w:type="dxa"/>
          </w:tcPr>
          <w:p w14:paraId="0B5067AC"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 Median Lethal Concentration is a statistically derived concentration of a substance that can be expected to cause death in 50% of test animals. It is usually expressed as the weight of substance per weight or volume of water, air or feed, e.g., mg/l, mg/kg or ppm. </w:t>
            </w:r>
          </w:p>
        </w:tc>
      </w:tr>
      <w:tr w:rsidR="00CC63A5" w:rsidRPr="00326A10" w14:paraId="1797F6A9" w14:textId="77777777" w:rsidTr="00CC63A5">
        <w:trPr>
          <w:cantSplit/>
        </w:trPr>
        <w:tc>
          <w:tcPr>
            <w:tcW w:w="1872" w:type="dxa"/>
          </w:tcPr>
          <w:p w14:paraId="45EB9BED"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Attribute </w:t>
            </w:r>
          </w:p>
        </w:tc>
        <w:tc>
          <w:tcPr>
            <w:tcW w:w="2166" w:type="dxa"/>
          </w:tcPr>
          <w:p w14:paraId="7AC9B001"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lethalConcentration50B</w:t>
            </w:r>
            <w:r w:rsidR="00D868D4" w:rsidRPr="005C0E3A">
              <w:rPr>
                <w:rFonts w:asciiTheme="minorHAnsi" w:hAnsiTheme="minorHAnsi"/>
                <w:sz w:val="16"/>
                <w:szCs w:val="16"/>
                <w:lang w:eastAsia="x-none"/>
              </w:rPr>
              <w:t>a</w:t>
            </w:r>
            <w:r w:rsidRPr="005C0E3A">
              <w:rPr>
                <w:rFonts w:asciiTheme="minorHAnsi" w:hAnsiTheme="minorHAnsi"/>
                <w:sz w:val="16"/>
                <w:szCs w:val="16"/>
                <w:lang w:eastAsia="x-none"/>
              </w:rPr>
              <w:t xml:space="preserve">sis </w:t>
            </w:r>
          </w:p>
        </w:tc>
        <w:tc>
          <w:tcPr>
            <w:tcW w:w="1966" w:type="dxa"/>
          </w:tcPr>
          <w:p w14:paraId="26721F8F"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Measurement</w:t>
            </w:r>
          </w:p>
        </w:tc>
        <w:tc>
          <w:tcPr>
            <w:tcW w:w="1050" w:type="dxa"/>
          </w:tcPr>
          <w:p w14:paraId="03317AE8"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0..1 </w:t>
            </w:r>
          </w:p>
        </w:tc>
        <w:tc>
          <w:tcPr>
            <w:tcW w:w="4466" w:type="dxa"/>
          </w:tcPr>
          <w:p w14:paraId="1C44D479"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 The basis measurement for the measurement of Median Lethal Concentration for example 1 LT in the ratio 10 MG/1 LT .  </w:t>
            </w:r>
          </w:p>
        </w:tc>
      </w:tr>
      <w:tr w:rsidR="00CC63A5" w:rsidRPr="00326A10" w14:paraId="193B6C9B" w14:textId="77777777" w:rsidTr="00CC63A5">
        <w:trPr>
          <w:cantSplit/>
        </w:trPr>
        <w:tc>
          <w:tcPr>
            <w:tcW w:w="1872" w:type="dxa"/>
          </w:tcPr>
          <w:p w14:paraId="3BDE6D90"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Attribute </w:t>
            </w:r>
          </w:p>
        </w:tc>
        <w:tc>
          <w:tcPr>
            <w:tcW w:w="2166" w:type="dxa"/>
          </w:tcPr>
          <w:p w14:paraId="5F1E01AE"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lethalDose50 </w:t>
            </w:r>
          </w:p>
        </w:tc>
        <w:tc>
          <w:tcPr>
            <w:tcW w:w="1966" w:type="dxa"/>
          </w:tcPr>
          <w:p w14:paraId="1D335E48"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Measurement</w:t>
            </w:r>
          </w:p>
        </w:tc>
        <w:tc>
          <w:tcPr>
            <w:tcW w:w="1050" w:type="dxa"/>
          </w:tcPr>
          <w:p w14:paraId="56B4C37A"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0..1 </w:t>
            </w:r>
          </w:p>
        </w:tc>
        <w:tc>
          <w:tcPr>
            <w:tcW w:w="4466" w:type="dxa"/>
          </w:tcPr>
          <w:p w14:paraId="6FBBF88F"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 Lethal Dose 50 is a statistically derived single dose that can be expected to cause death in 50%  of the test animals when administered by the route indicated (oral, dermal, inhalation). It is expressed as a weight of substance per unit weight of animal, e.g., mg/kg.</w:t>
            </w:r>
          </w:p>
        </w:tc>
      </w:tr>
      <w:tr w:rsidR="00CC63A5" w:rsidRPr="00326A10" w14:paraId="640E6332" w14:textId="77777777" w:rsidTr="00CC63A5">
        <w:trPr>
          <w:cantSplit/>
        </w:trPr>
        <w:tc>
          <w:tcPr>
            <w:tcW w:w="1872" w:type="dxa"/>
          </w:tcPr>
          <w:p w14:paraId="17C22418"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Attribute </w:t>
            </w:r>
          </w:p>
        </w:tc>
        <w:tc>
          <w:tcPr>
            <w:tcW w:w="2166" w:type="dxa"/>
          </w:tcPr>
          <w:p w14:paraId="0DEF5F86"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lethalDose50Basis </w:t>
            </w:r>
          </w:p>
        </w:tc>
        <w:tc>
          <w:tcPr>
            <w:tcW w:w="1966" w:type="dxa"/>
          </w:tcPr>
          <w:p w14:paraId="33305100"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Measurement</w:t>
            </w:r>
          </w:p>
        </w:tc>
        <w:tc>
          <w:tcPr>
            <w:tcW w:w="1050" w:type="dxa"/>
          </w:tcPr>
          <w:p w14:paraId="5FA0451D"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0..1 </w:t>
            </w:r>
          </w:p>
        </w:tc>
        <w:tc>
          <w:tcPr>
            <w:tcW w:w="4466" w:type="dxa"/>
          </w:tcPr>
          <w:p w14:paraId="22885AC1"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 The basis measurement for the measurement of a Lethal Dose for example 1 LT in the ratio 10 MG/1 LT. </w:t>
            </w:r>
          </w:p>
        </w:tc>
      </w:tr>
      <w:tr w:rsidR="00CC63A5" w:rsidRPr="00326A10" w14:paraId="4703144A" w14:textId="77777777" w:rsidTr="00CC63A5">
        <w:trPr>
          <w:cantSplit/>
        </w:trPr>
        <w:tc>
          <w:tcPr>
            <w:tcW w:w="1872" w:type="dxa"/>
          </w:tcPr>
          <w:p w14:paraId="17006123"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Attribute </w:t>
            </w:r>
          </w:p>
        </w:tc>
        <w:tc>
          <w:tcPr>
            <w:tcW w:w="2166" w:type="dxa"/>
          </w:tcPr>
          <w:p w14:paraId="049B4BBE"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routeOfExposureCode </w:t>
            </w:r>
          </w:p>
        </w:tc>
        <w:tc>
          <w:tcPr>
            <w:tcW w:w="1966" w:type="dxa"/>
          </w:tcPr>
          <w:p w14:paraId="54B56B33"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RouteOfExposureCode</w:t>
            </w:r>
          </w:p>
        </w:tc>
        <w:tc>
          <w:tcPr>
            <w:tcW w:w="1050" w:type="dxa"/>
          </w:tcPr>
          <w:p w14:paraId="4EDE5FB0"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0..1 </w:t>
            </w:r>
          </w:p>
        </w:tc>
        <w:tc>
          <w:tcPr>
            <w:tcW w:w="4466" w:type="dxa"/>
          </w:tcPr>
          <w:p w14:paraId="4409CCD0"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 The means by which  living organisms can come into contact with a hazardous substance for example  dermal, Inhalation, ingestion. </w:t>
            </w:r>
          </w:p>
        </w:tc>
      </w:tr>
      <w:tr w:rsidR="00CC63A5" w:rsidRPr="00326A10" w14:paraId="5FDF0A2A" w14:textId="77777777" w:rsidTr="00CC63A5">
        <w:trPr>
          <w:cantSplit/>
          <w:trHeight w:val="431"/>
        </w:trPr>
        <w:tc>
          <w:tcPr>
            <w:tcW w:w="1872" w:type="dxa"/>
          </w:tcPr>
          <w:p w14:paraId="5C2E34B8"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Attribute </w:t>
            </w:r>
          </w:p>
        </w:tc>
        <w:tc>
          <w:tcPr>
            <w:tcW w:w="2166" w:type="dxa"/>
          </w:tcPr>
          <w:p w14:paraId="73A96EE0"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testSpeciesCode </w:t>
            </w:r>
          </w:p>
        </w:tc>
        <w:tc>
          <w:tcPr>
            <w:tcW w:w="1966" w:type="dxa"/>
          </w:tcPr>
          <w:p w14:paraId="460F8721"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TestSpeciesCode</w:t>
            </w:r>
          </w:p>
        </w:tc>
        <w:tc>
          <w:tcPr>
            <w:tcW w:w="1050" w:type="dxa"/>
          </w:tcPr>
          <w:p w14:paraId="5CBFCB49"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0..1 </w:t>
            </w:r>
          </w:p>
        </w:tc>
        <w:tc>
          <w:tcPr>
            <w:tcW w:w="4466" w:type="dxa"/>
          </w:tcPr>
          <w:p w14:paraId="44E6A89B"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The species of animal that was used for determining LC and LD 50 expressed as a code for example RAT.</w:t>
            </w:r>
          </w:p>
        </w:tc>
      </w:tr>
      <w:tr w:rsidR="00CC63A5" w:rsidRPr="00326A10" w14:paraId="53C582E3" w14:textId="77777777" w:rsidTr="00CC63A5">
        <w:trPr>
          <w:cantSplit/>
        </w:trPr>
        <w:tc>
          <w:tcPr>
            <w:tcW w:w="1872" w:type="dxa"/>
          </w:tcPr>
          <w:p w14:paraId="0A95CE85"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Attribute </w:t>
            </w:r>
          </w:p>
        </w:tc>
        <w:tc>
          <w:tcPr>
            <w:tcW w:w="2166" w:type="dxa"/>
          </w:tcPr>
          <w:p w14:paraId="30206EF4"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testSpeciesDescription </w:t>
            </w:r>
          </w:p>
        </w:tc>
        <w:tc>
          <w:tcPr>
            <w:tcW w:w="1966" w:type="dxa"/>
          </w:tcPr>
          <w:p w14:paraId="674D47AD"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Description200</w:t>
            </w:r>
          </w:p>
        </w:tc>
        <w:tc>
          <w:tcPr>
            <w:tcW w:w="1050" w:type="dxa"/>
          </w:tcPr>
          <w:p w14:paraId="1AC3AB2A"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0..* </w:t>
            </w:r>
          </w:p>
        </w:tc>
        <w:tc>
          <w:tcPr>
            <w:tcW w:w="4466" w:type="dxa"/>
          </w:tcPr>
          <w:p w14:paraId="5F8A32A3"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A description of any species of animal that was used for determining LC and LD other than the norm.</w:t>
            </w:r>
          </w:p>
        </w:tc>
      </w:tr>
      <w:tr w:rsidR="00CC63A5" w:rsidRPr="00326A10" w14:paraId="17871760" w14:textId="77777777" w:rsidTr="00CC63A5">
        <w:trPr>
          <w:cantSplit/>
        </w:trPr>
        <w:tc>
          <w:tcPr>
            <w:tcW w:w="1872" w:type="dxa"/>
          </w:tcPr>
          <w:p w14:paraId="5B3B18FA"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Attribute</w:t>
            </w:r>
          </w:p>
        </w:tc>
        <w:tc>
          <w:tcPr>
            <w:tcW w:w="2166" w:type="dxa"/>
          </w:tcPr>
          <w:p w14:paraId="053A18D9"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lethalConcentration50M</w:t>
            </w:r>
            <w:r w:rsidR="00D868D4" w:rsidRPr="005C0E3A">
              <w:rPr>
                <w:rFonts w:asciiTheme="minorHAnsi" w:hAnsiTheme="minorHAnsi" w:cs="Arial"/>
                <w:sz w:val="16"/>
                <w:szCs w:val="16"/>
              </w:rPr>
              <w:t>e</w:t>
            </w:r>
            <w:r w:rsidRPr="005C0E3A">
              <w:rPr>
                <w:rFonts w:asciiTheme="minorHAnsi" w:hAnsiTheme="minorHAnsi" w:cs="Arial"/>
                <w:sz w:val="16"/>
                <w:szCs w:val="16"/>
              </w:rPr>
              <w:t xml:space="preserve">asurementPrecision </w:t>
            </w:r>
          </w:p>
        </w:tc>
        <w:tc>
          <w:tcPr>
            <w:tcW w:w="1966" w:type="dxa"/>
          </w:tcPr>
          <w:p w14:paraId="20D7F122"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 xml:space="preserve">MeasurementPrecisionCode </w:t>
            </w:r>
          </w:p>
        </w:tc>
        <w:tc>
          <w:tcPr>
            <w:tcW w:w="1050" w:type="dxa"/>
          </w:tcPr>
          <w:p w14:paraId="174A76F4"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0..1</w:t>
            </w:r>
          </w:p>
        </w:tc>
        <w:tc>
          <w:tcPr>
            <w:tcW w:w="4466" w:type="dxa"/>
          </w:tcPr>
          <w:p w14:paraId="1EC21AB3"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The measurement precision used to determine the lethal concentration 50 for example EXACT.</w:t>
            </w:r>
          </w:p>
        </w:tc>
      </w:tr>
      <w:tr w:rsidR="00CC63A5" w:rsidRPr="00326A10" w14:paraId="1E573C5A" w14:textId="77777777" w:rsidTr="00CC63A5">
        <w:trPr>
          <w:cantSplit/>
        </w:trPr>
        <w:tc>
          <w:tcPr>
            <w:tcW w:w="1872" w:type="dxa"/>
          </w:tcPr>
          <w:p w14:paraId="34988941"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Attribute</w:t>
            </w:r>
          </w:p>
        </w:tc>
        <w:tc>
          <w:tcPr>
            <w:tcW w:w="2166" w:type="dxa"/>
          </w:tcPr>
          <w:p w14:paraId="5AD6521C"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 xml:space="preserve">lethalDose50MeasurementPrecision </w:t>
            </w:r>
          </w:p>
        </w:tc>
        <w:tc>
          <w:tcPr>
            <w:tcW w:w="1966" w:type="dxa"/>
          </w:tcPr>
          <w:p w14:paraId="6B18F1A8"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 xml:space="preserve">MeasurementPrecisionCode </w:t>
            </w:r>
          </w:p>
        </w:tc>
        <w:tc>
          <w:tcPr>
            <w:tcW w:w="1050" w:type="dxa"/>
          </w:tcPr>
          <w:p w14:paraId="36FBB30B"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0..1</w:t>
            </w:r>
          </w:p>
        </w:tc>
        <w:tc>
          <w:tcPr>
            <w:tcW w:w="4466" w:type="dxa"/>
          </w:tcPr>
          <w:p w14:paraId="71106DF5"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The measurement precision used to determine the determine the lethal dose for example EXACT.</w:t>
            </w:r>
          </w:p>
        </w:tc>
      </w:tr>
      <w:tr w:rsidR="00CC63A5" w:rsidRPr="00326A10" w14:paraId="235F8A4E" w14:textId="77777777" w:rsidTr="00CC63A5">
        <w:trPr>
          <w:cantSplit/>
        </w:trPr>
        <w:tc>
          <w:tcPr>
            <w:tcW w:w="1872" w:type="dxa"/>
          </w:tcPr>
          <w:p w14:paraId="13B3155A"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Association</w:t>
            </w:r>
          </w:p>
        </w:tc>
        <w:tc>
          <w:tcPr>
            <w:tcW w:w="2166" w:type="dxa"/>
          </w:tcPr>
          <w:p w14:paraId="5846CA34"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avpList</w:t>
            </w:r>
          </w:p>
        </w:tc>
        <w:tc>
          <w:tcPr>
            <w:tcW w:w="1966" w:type="dxa"/>
          </w:tcPr>
          <w:p w14:paraId="2EC802AF"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GS1_AttributeValuePairList</w:t>
            </w:r>
          </w:p>
        </w:tc>
        <w:tc>
          <w:tcPr>
            <w:tcW w:w="1050" w:type="dxa"/>
          </w:tcPr>
          <w:p w14:paraId="4A1BCC97"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0..1</w:t>
            </w:r>
          </w:p>
        </w:tc>
        <w:tc>
          <w:tcPr>
            <w:tcW w:w="4466" w:type="dxa"/>
          </w:tcPr>
          <w:p w14:paraId="27848E9B"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Attribute value pair information.</w:t>
            </w:r>
          </w:p>
        </w:tc>
      </w:tr>
    </w:tbl>
    <w:p w14:paraId="23499C71" w14:textId="77777777" w:rsidR="00CC63A5" w:rsidRDefault="00CC63A5" w:rsidP="00CC63A5">
      <w:pPr>
        <w:pStyle w:val="GS1Body"/>
        <w:jc w:val="center"/>
      </w:pPr>
      <w:r>
        <w:rPr>
          <w:noProof/>
          <w:lang w:eastAsia="en-GB"/>
        </w:rPr>
        <w:lastRenderedPageBreak/>
        <w:drawing>
          <wp:inline distT="0" distB="0" distL="0" distR="0" wp14:anchorId="225ADE94" wp14:editId="131992A2">
            <wp:extent cx="3680460" cy="1242060"/>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680460" cy="1242060"/>
                    </a:xfrm>
                    <a:prstGeom prst="rect">
                      <a:avLst/>
                    </a:prstGeom>
                    <a:noFill/>
                    <a:ln>
                      <a:noFill/>
                    </a:ln>
                  </pic:spPr>
                </pic:pic>
              </a:graphicData>
            </a:graphic>
          </wp:inline>
        </w:drawing>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72"/>
        <w:gridCol w:w="2166"/>
        <w:gridCol w:w="1966"/>
        <w:gridCol w:w="1050"/>
        <w:gridCol w:w="4466"/>
      </w:tblGrid>
      <w:tr w:rsidR="00CC63A5" w:rsidRPr="00326A10" w14:paraId="5244C834" w14:textId="77777777" w:rsidTr="00CC63A5">
        <w:trPr>
          <w:cantSplit/>
          <w:tblHeader/>
        </w:trPr>
        <w:tc>
          <w:tcPr>
            <w:tcW w:w="1755" w:type="dxa"/>
            <w:shd w:val="clear" w:color="auto" w:fill="002C6C"/>
          </w:tcPr>
          <w:p w14:paraId="5A03672D" w14:textId="77777777" w:rsidR="00CC63A5" w:rsidRPr="005C0E3A" w:rsidRDefault="00CC63A5" w:rsidP="00CC63A5">
            <w:pPr>
              <w:keepNext/>
              <w:spacing w:before="60" w:after="60"/>
              <w:rPr>
                <w:rFonts w:asciiTheme="minorHAnsi" w:hAnsiTheme="minorHAnsi"/>
                <w:b/>
                <w:bCs/>
                <w:color w:val="FFFFFF"/>
                <w:sz w:val="16"/>
                <w:szCs w:val="16"/>
              </w:rPr>
            </w:pPr>
            <w:r w:rsidRPr="005C0E3A">
              <w:rPr>
                <w:rFonts w:asciiTheme="minorHAnsi" w:hAnsiTheme="minorHAnsi"/>
                <w:b/>
                <w:bCs/>
                <w:color w:val="FFFFFF"/>
                <w:sz w:val="16"/>
                <w:szCs w:val="16"/>
              </w:rPr>
              <w:t>content</w:t>
            </w:r>
          </w:p>
        </w:tc>
        <w:tc>
          <w:tcPr>
            <w:tcW w:w="2031" w:type="dxa"/>
            <w:shd w:val="clear" w:color="auto" w:fill="002C6C"/>
          </w:tcPr>
          <w:p w14:paraId="4F9A182A" w14:textId="77777777" w:rsidR="00CC63A5" w:rsidRPr="005C0E3A" w:rsidRDefault="00CC63A5" w:rsidP="00CC63A5">
            <w:pPr>
              <w:keepNext/>
              <w:spacing w:before="60" w:after="60"/>
              <w:rPr>
                <w:rFonts w:asciiTheme="minorHAnsi" w:hAnsiTheme="minorHAnsi"/>
                <w:b/>
                <w:bCs/>
                <w:color w:val="FFFFFF"/>
                <w:sz w:val="16"/>
                <w:szCs w:val="16"/>
              </w:rPr>
            </w:pPr>
            <w:r w:rsidRPr="005C0E3A">
              <w:rPr>
                <w:rFonts w:asciiTheme="minorHAnsi" w:hAnsiTheme="minorHAnsi"/>
                <w:b/>
                <w:bCs/>
                <w:color w:val="FFFFFF"/>
                <w:sz w:val="16"/>
                <w:szCs w:val="16"/>
              </w:rPr>
              <w:t>attribute / role</w:t>
            </w:r>
          </w:p>
        </w:tc>
        <w:tc>
          <w:tcPr>
            <w:tcW w:w="1843" w:type="dxa"/>
            <w:shd w:val="clear" w:color="auto" w:fill="002C6C"/>
          </w:tcPr>
          <w:p w14:paraId="659DF5E5" w14:textId="77777777" w:rsidR="00CC63A5" w:rsidRPr="005C0E3A" w:rsidRDefault="00CC63A5" w:rsidP="00CC63A5">
            <w:pPr>
              <w:keepNext/>
              <w:spacing w:before="60" w:after="60"/>
              <w:rPr>
                <w:rFonts w:asciiTheme="minorHAnsi" w:hAnsiTheme="minorHAnsi"/>
                <w:b/>
                <w:bCs/>
                <w:color w:val="FFFFFF"/>
                <w:sz w:val="16"/>
                <w:szCs w:val="16"/>
              </w:rPr>
            </w:pPr>
            <w:r w:rsidRPr="005C0E3A">
              <w:rPr>
                <w:rFonts w:asciiTheme="minorHAnsi" w:hAnsiTheme="minorHAnsi"/>
                <w:b/>
                <w:bCs/>
                <w:color w:val="FFFFFF"/>
                <w:sz w:val="16"/>
                <w:szCs w:val="16"/>
              </w:rPr>
              <w:t>datatype /secondary class</w:t>
            </w:r>
          </w:p>
        </w:tc>
        <w:tc>
          <w:tcPr>
            <w:tcW w:w="984" w:type="dxa"/>
            <w:shd w:val="clear" w:color="auto" w:fill="002C6C"/>
          </w:tcPr>
          <w:p w14:paraId="77EF4EF2" w14:textId="77777777" w:rsidR="00CC63A5" w:rsidRPr="005C0E3A" w:rsidRDefault="00CC63A5" w:rsidP="00CC63A5">
            <w:pPr>
              <w:keepNext/>
              <w:spacing w:before="60" w:after="60"/>
              <w:rPr>
                <w:rFonts w:asciiTheme="minorHAnsi" w:hAnsiTheme="minorHAnsi"/>
                <w:b/>
                <w:bCs/>
                <w:color w:val="FFFFFF"/>
                <w:sz w:val="16"/>
                <w:szCs w:val="16"/>
              </w:rPr>
            </w:pPr>
            <w:r w:rsidRPr="005C0E3A">
              <w:rPr>
                <w:rFonts w:asciiTheme="minorHAnsi" w:hAnsiTheme="minorHAnsi"/>
                <w:b/>
                <w:bCs/>
                <w:color w:val="FFFFFF"/>
                <w:sz w:val="16"/>
                <w:szCs w:val="16"/>
              </w:rPr>
              <w:t>multiplicity</w:t>
            </w:r>
          </w:p>
        </w:tc>
        <w:tc>
          <w:tcPr>
            <w:tcW w:w="4187" w:type="dxa"/>
            <w:shd w:val="clear" w:color="auto" w:fill="002C6C"/>
          </w:tcPr>
          <w:p w14:paraId="32B48450" w14:textId="77777777" w:rsidR="00CC63A5" w:rsidRPr="005C0E3A" w:rsidRDefault="00CC63A5" w:rsidP="00CC63A5">
            <w:pPr>
              <w:keepNext/>
              <w:spacing w:before="60" w:after="60"/>
              <w:rPr>
                <w:rFonts w:asciiTheme="minorHAnsi" w:hAnsiTheme="minorHAnsi"/>
                <w:b/>
                <w:bCs/>
                <w:color w:val="FFFFFF"/>
                <w:sz w:val="16"/>
                <w:szCs w:val="16"/>
              </w:rPr>
            </w:pPr>
            <w:r w:rsidRPr="005C0E3A">
              <w:rPr>
                <w:rFonts w:asciiTheme="minorHAnsi" w:hAnsiTheme="minorHAnsi"/>
                <w:b/>
                <w:bCs/>
                <w:color w:val="FFFFFF"/>
                <w:sz w:val="16"/>
                <w:szCs w:val="16"/>
              </w:rPr>
              <w:t>definition</w:t>
            </w:r>
          </w:p>
        </w:tc>
      </w:tr>
      <w:tr w:rsidR="00CC63A5" w:rsidRPr="00326A10" w14:paraId="487E833F" w14:textId="77777777" w:rsidTr="00CC63A5">
        <w:trPr>
          <w:cantSplit/>
        </w:trPr>
        <w:tc>
          <w:tcPr>
            <w:tcW w:w="1755" w:type="dxa"/>
          </w:tcPr>
          <w:p w14:paraId="33C1563F"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FireFightingInstructions</w:t>
            </w:r>
          </w:p>
        </w:tc>
        <w:tc>
          <w:tcPr>
            <w:tcW w:w="2031" w:type="dxa"/>
          </w:tcPr>
          <w:p w14:paraId="1B16832F" w14:textId="77777777" w:rsidR="00CC63A5" w:rsidRPr="005C0E3A" w:rsidRDefault="00CC63A5" w:rsidP="00CC63A5">
            <w:pPr>
              <w:spacing w:before="60" w:after="60"/>
              <w:rPr>
                <w:rFonts w:asciiTheme="minorHAnsi" w:hAnsiTheme="minorHAnsi"/>
                <w:sz w:val="16"/>
                <w:szCs w:val="16"/>
                <w:lang w:eastAsia="x-none"/>
              </w:rPr>
            </w:pPr>
          </w:p>
        </w:tc>
        <w:tc>
          <w:tcPr>
            <w:tcW w:w="1843" w:type="dxa"/>
          </w:tcPr>
          <w:p w14:paraId="49B362D0" w14:textId="77777777" w:rsidR="00CC63A5" w:rsidRPr="005C0E3A" w:rsidRDefault="00CC63A5" w:rsidP="00CC63A5">
            <w:pPr>
              <w:spacing w:before="60" w:after="60"/>
              <w:rPr>
                <w:rFonts w:asciiTheme="minorHAnsi" w:hAnsiTheme="minorHAnsi"/>
                <w:sz w:val="16"/>
                <w:szCs w:val="16"/>
                <w:lang w:eastAsia="x-none"/>
              </w:rPr>
            </w:pPr>
          </w:p>
        </w:tc>
        <w:tc>
          <w:tcPr>
            <w:tcW w:w="984" w:type="dxa"/>
          </w:tcPr>
          <w:p w14:paraId="01E29D02" w14:textId="77777777" w:rsidR="00CC63A5" w:rsidRPr="005C0E3A" w:rsidRDefault="00CC63A5" w:rsidP="00CC63A5">
            <w:pPr>
              <w:spacing w:before="60" w:after="60"/>
              <w:rPr>
                <w:rFonts w:asciiTheme="minorHAnsi" w:hAnsiTheme="minorHAnsi"/>
                <w:sz w:val="16"/>
                <w:szCs w:val="16"/>
                <w:lang w:eastAsia="x-none"/>
              </w:rPr>
            </w:pPr>
          </w:p>
        </w:tc>
        <w:tc>
          <w:tcPr>
            <w:tcW w:w="4187" w:type="dxa"/>
          </w:tcPr>
          <w:p w14:paraId="6DAE083A"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Any instructions on how to handle a fire related to a specific trade item.</w:t>
            </w:r>
          </w:p>
        </w:tc>
      </w:tr>
      <w:tr w:rsidR="00CC63A5" w:rsidRPr="00326A10" w14:paraId="7EE46F05" w14:textId="77777777" w:rsidTr="00CC63A5">
        <w:trPr>
          <w:cantSplit/>
        </w:trPr>
        <w:tc>
          <w:tcPr>
            <w:tcW w:w="1755" w:type="dxa"/>
          </w:tcPr>
          <w:p w14:paraId="387DE121"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Attribute</w:t>
            </w:r>
          </w:p>
        </w:tc>
        <w:tc>
          <w:tcPr>
            <w:tcW w:w="2031" w:type="dxa"/>
          </w:tcPr>
          <w:p w14:paraId="50326F47"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extinguishingMediaDescription</w:t>
            </w:r>
          </w:p>
        </w:tc>
        <w:tc>
          <w:tcPr>
            <w:tcW w:w="1843" w:type="dxa"/>
          </w:tcPr>
          <w:p w14:paraId="39E3CACA"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Description1000</w:t>
            </w:r>
          </w:p>
        </w:tc>
        <w:tc>
          <w:tcPr>
            <w:tcW w:w="984" w:type="dxa"/>
          </w:tcPr>
          <w:p w14:paraId="72E7729C"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0..*</w:t>
            </w:r>
          </w:p>
        </w:tc>
        <w:tc>
          <w:tcPr>
            <w:tcW w:w="4187" w:type="dxa"/>
          </w:tcPr>
          <w:p w14:paraId="3424B299"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A description of any substance that can be used to extinguish a fire, carbon dioxide, water etc in relation to any hazardous materials for example those regulated by ADR (European Agreement concerning the International Carriage of Dangerous Goods by Road).</w:t>
            </w:r>
            <w:r w:rsidRPr="005C0E3A">
              <w:rPr>
                <w:rFonts w:asciiTheme="minorHAnsi" w:hAnsiTheme="minorHAnsi"/>
                <w:sz w:val="16"/>
                <w:szCs w:val="16"/>
              </w:rPr>
              <w:t xml:space="preserve"> </w:t>
            </w:r>
            <w:r w:rsidRPr="005C0E3A">
              <w:rPr>
                <w:rFonts w:asciiTheme="minorHAnsi" w:hAnsiTheme="minorHAnsi"/>
                <w:sz w:val="16"/>
                <w:szCs w:val="16"/>
                <w:lang w:eastAsia="x-none"/>
              </w:rPr>
              <w:t>Allows for the representation of the same value in different languages but not multiple values.</w:t>
            </w:r>
          </w:p>
        </w:tc>
      </w:tr>
      <w:tr w:rsidR="00CC63A5" w:rsidRPr="00326A10" w14:paraId="54126575" w14:textId="77777777" w:rsidTr="00CC63A5">
        <w:trPr>
          <w:cantSplit/>
        </w:trPr>
        <w:tc>
          <w:tcPr>
            <w:tcW w:w="1755" w:type="dxa"/>
          </w:tcPr>
          <w:p w14:paraId="1C84120C"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Attribute</w:t>
            </w:r>
          </w:p>
        </w:tc>
        <w:tc>
          <w:tcPr>
            <w:tcW w:w="2031" w:type="dxa"/>
          </w:tcPr>
          <w:p w14:paraId="11B51A53"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fireFighterProtectiveEquipmentDescription</w:t>
            </w:r>
          </w:p>
        </w:tc>
        <w:tc>
          <w:tcPr>
            <w:tcW w:w="1843" w:type="dxa"/>
          </w:tcPr>
          <w:p w14:paraId="6BBF8BF6"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Description1000</w:t>
            </w:r>
          </w:p>
        </w:tc>
        <w:tc>
          <w:tcPr>
            <w:tcW w:w="984" w:type="dxa"/>
          </w:tcPr>
          <w:p w14:paraId="2E6943D8"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0..*</w:t>
            </w:r>
          </w:p>
        </w:tc>
        <w:tc>
          <w:tcPr>
            <w:tcW w:w="4187" w:type="dxa"/>
          </w:tcPr>
          <w:p w14:paraId="175C8977"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A description of any equipment recommended to be used by fire fighters for protection for example scuba gear, bunker gear, protective equipment in relation to any hazardous materials for example those regulated by ADR  (European Agreement concerning the International Carriage of Dangerous Goods by Road).</w:t>
            </w:r>
            <w:r w:rsidRPr="005C0E3A">
              <w:rPr>
                <w:rFonts w:asciiTheme="minorHAnsi" w:hAnsiTheme="minorHAnsi"/>
                <w:sz w:val="16"/>
                <w:szCs w:val="16"/>
              </w:rPr>
              <w:t xml:space="preserve"> </w:t>
            </w:r>
            <w:r w:rsidRPr="005C0E3A">
              <w:rPr>
                <w:rFonts w:asciiTheme="minorHAnsi" w:hAnsiTheme="minorHAnsi"/>
                <w:sz w:val="16"/>
                <w:szCs w:val="16"/>
                <w:lang w:eastAsia="x-none"/>
              </w:rPr>
              <w:t>Allows for the representation of the same value in different languages but not multiple values.</w:t>
            </w:r>
          </w:p>
        </w:tc>
      </w:tr>
      <w:tr w:rsidR="00CC63A5" w:rsidRPr="00326A10" w14:paraId="32C109C7" w14:textId="77777777" w:rsidTr="00CC63A5">
        <w:trPr>
          <w:cantSplit/>
        </w:trPr>
        <w:tc>
          <w:tcPr>
            <w:tcW w:w="1755" w:type="dxa"/>
          </w:tcPr>
          <w:p w14:paraId="60CB216E"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Attribute</w:t>
            </w:r>
          </w:p>
        </w:tc>
        <w:tc>
          <w:tcPr>
            <w:tcW w:w="2031" w:type="dxa"/>
          </w:tcPr>
          <w:p w14:paraId="6BCE5053"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flammablePropertiesDescription</w:t>
            </w:r>
          </w:p>
        </w:tc>
        <w:tc>
          <w:tcPr>
            <w:tcW w:w="1843" w:type="dxa"/>
          </w:tcPr>
          <w:p w14:paraId="64EC7869"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Description1000</w:t>
            </w:r>
          </w:p>
        </w:tc>
        <w:tc>
          <w:tcPr>
            <w:tcW w:w="984" w:type="dxa"/>
          </w:tcPr>
          <w:p w14:paraId="5ED44283"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0..*</w:t>
            </w:r>
          </w:p>
        </w:tc>
        <w:tc>
          <w:tcPr>
            <w:tcW w:w="4187" w:type="dxa"/>
          </w:tcPr>
          <w:p w14:paraId="10088AC9"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A description of any properties related to the ability of a substance to catch fire for example auto-ignition temperature, flashpoint, LEL, UEL in relation to any hazardous materials for example those regulated by ADR  (European Agreement concerning the International Carriage of Dangerous Goods by Road).</w:t>
            </w:r>
            <w:r w:rsidRPr="005C0E3A">
              <w:rPr>
                <w:rFonts w:asciiTheme="minorHAnsi" w:hAnsiTheme="minorHAnsi"/>
                <w:sz w:val="16"/>
                <w:szCs w:val="16"/>
              </w:rPr>
              <w:t xml:space="preserve"> </w:t>
            </w:r>
          </w:p>
        </w:tc>
      </w:tr>
    </w:tbl>
    <w:p w14:paraId="32A0D915" w14:textId="77777777" w:rsidR="00CC63A5" w:rsidRDefault="00CC63A5" w:rsidP="005C0E3A">
      <w:pPr>
        <w:pStyle w:val="GS1Body"/>
        <w:jc w:val="center"/>
      </w:pPr>
      <w:r>
        <w:rPr>
          <w:noProof/>
          <w:lang w:eastAsia="en-GB"/>
        </w:rPr>
        <w:lastRenderedPageBreak/>
        <w:drawing>
          <wp:inline distT="0" distB="0" distL="0" distR="0" wp14:anchorId="571B1389" wp14:editId="44C961EF">
            <wp:extent cx="7379208" cy="2020824"/>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7379208" cy="2020824"/>
                    </a:xfrm>
                    <a:prstGeom prst="rect">
                      <a:avLst/>
                    </a:prstGeom>
                    <a:noFill/>
                    <a:ln>
                      <a:noFill/>
                    </a:ln>
                  </pic:spPr>
                </pic:pic>
              </a:graphicData>
            </a:graphic>
          </wp:inline>
        </w:drawing>
      </w:r>
    </w:p>
    <w:p w14:paraId="5FB4C089" w14:textId="77777777" w:rsidR="00CC63A5" w:rsidRDefault="00CC63A5" w:rsidP="00CC63A5">
      <w:pPr>
        <w:pStyle w:val="GS1Body"/>
      </w:pP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456"/>
        <w:gridCol w:w="1676"/>
        <w:gridCol w:w="1527"/>
        <w:gridCol w:w="847"/>
        <w:gridCol w:w="6014"/>
      </w:tblGrid>
      <w:tr w:rsidR="00CC63A5" w:rsidRPr="00326A10" w14:paraId="0FE59EE2" w14:textId="77777777" w:rsidTr="00CC63A5">
        <w:trPr>
          <w:cantSplit/>
          <w:tblHeader/>
        </w:trPr>
        <w:tc>
          <w:tcPr>
            <w:tcW w:w="1365" w:type="dxa"/>
            <w:shd w:val="clear" w:color="auto" w:fill="002C6C"/>
          </w:tcPr>
          <w:p w14:paraId="344B33AB" w14:textId="77777777" w:rsidR="00CC63A5" w:rsidRPr="005C0E3A" w:rsidRDefault="00CC63A5" w:rsidP="00CC63A5">
            <w:pPr>
              <w:keepNext/>
              <w:spacing w:before="60" w:after="60"/>
              <w:rPr>
                <w:rFonts w:asciiTheme="minorHAnsi" w:hAnsiTheme="minorHAnsi"/>
                <w:b/>
                <w:bCs/>
                <w:color w:val="FFFFFF"/>
                <w:sz w:val="16"/>
                <w:szCs w:val="16"/>
              </w:rPr>
            </w:pPr>
            <w:r w:rsidRPr="005C0E3A">
              <w:rPr>
                <w:rFonts w:asciiTheme="minorHAnsi" w:hAnsiTheme="minorHAnsi"/>
                <w:b/>
                <w:bCs/>
                <w:color w:val="FFFFFF"/>
                <w:sz w:val="16"/>
                <w:szCs w:val="16"/>
              </w:rPr>
              <w:t>content</w:t>
            </w:r>
          </w:p>
        </w:tc>
        <w:tc>
          <w:tcPr>
            <w:tcW w:w="1571" w:type="dxa"/>
            <w:shd w:val="clear" w:color="auto" w:fill="002C6C"/>
          </w:tcPr>
          <w:p w14:paraId="4409F02D" w14:textId="77777777" w:rsidR="00CC63A5" w:rsidRPr="005C0E3A" w:rsidRDefault="00CC63A5" w:rsidP="00CC63A5">
            <w:pPr>
              <w:keepNext/>
              <w:spacing w:before="60" w:after="60"/>
              <w:rPr>
                <w:rFonts w:asciiTheme="minorHAnsi" w:hAnsiTheme="minorHAnsi"/>
                <w:b/>
                <w:bCs/>
                <w:color w:val="FFFFFF"/>
                <w:sz w:val="16"/>
                <w:szCs w:val="16"/>
              </w:rPr>
            </w:pPr>
            <w:r w:rsidRPr="005C0E3A">
              <w:rPr>
                <w:rFonts w:asciiTheme="minorHAnsi" w:hAnsiTheme="minorHAnsi"/>
                <w:b/>
                <w:bCs/>
                <w:color w:val="FFFFFF"/>
                <w:sz w:val="16"/>
                <w:szCs w:val="16"/>
              </w:rPr>
              <w:t>attribute / role</w:t>
            </w:r>
          </w:p>
        </w:tc>
        <w:tc>
          <w:tcPr>
            <w:tcW w:w="1432" w:type="dxa"/>
            <w:shd w:val="clear" w:color="auto" w:fill="002C6C"/>
          </w:tcPr>
          <w:p w14:paraId="4C4FCC02" w14:textId="77777777" w:rsidR="00CC63A5" w:rsidRPr="005C0E3A" w:rsidRDefault="00CC63A5" w:rsidP="00CC63A5">
            <w:pPr>
              <w:keepNext/>
              <w:spacing w:before="60" w:after="60"/>
              <w:rPr>
                <w:rFonts w:asciiTheme="minorHAnsi" w:hAnsiTheme="minorHAnsi"/>
                <w:b/>
                <w:bCs/>
                <w:color w:val="FFFFFF"/>
                <w:sz w:val="16"/>
                <w:szCs w:val="16"/>
              </w:rPr>
            </w:pPr>
            <w:r w:rsidRPr="005C0E3A">
              <w:rPr>
                <w:rFonts w:asciiTheme="minorHAnsi" w:hAnsiTheme="minorHAnsi"/>
                <w:b/>
                <w:bCs/>
                <w:color w:val="FFFFFF"/>
                <w:sz w:val="16"/>
                <w:szCs w:val="16"/>
              </w:rPr>
              <w:t>datatype /secondary class</w:t>
            </w:r>
          </w:p>
        </w:tc>
        <w:tc>
          <w:tcPr>
            <w:tcW w:w="794" w:type="dxa"/>
            <w:shd w:val="clear" w:color="auto" w:fill="002C6C"/>
          </w:tcPr>
          <w:p w14:paraId="2C524484" w14:textId="77777777" w:rsidR="00CC63A5" w:rsidRPr="005C0E3A" w:rsidRDefault="00CC63A5" w:rsidP="00CC63A5">
            <w:pPr>
              <w:keepNext/>
              <w:spacing w:before="60" w:after="60"/>
              <w:rPr>
                <w:rFonts w:asciiTheme="minorHAnsi" w:hAnsiTheme="minorHAnsi"/>
                <w:b/>
                <w:bCs/>
                <w:color w:val="FFFFFF"/>
                <w:sz w:val="16"/>
                <w:szCs w:val="16"/>
              </w:rPr>
            </w:pPr>
            <w:r w:rsidRPr="005C0E3A">
              <w:rPr>
                <w:rFonts w:asciiTheme="minorHAnsi" w:hAnsiTheme="minorHAnsi"/>
                <w:b/>
                <w:bCs/>
                <w:color w:val="FFFFFF"/>
                <w:sz w:val="16"/>
                <w:szCs w:val="16"/>
              </w:rPr>
              <w:t>multiplicity</w:t>
            </w:r>
          </w:p>
        </w:tc>
        <w:tc>
          <w:tcPr>
            <w:tcW w:w="5638" w:type="dxa"/>
            <w:shd w:val="clear" w:color="auto" w:fill="002C6C"/>
          </w:tcPr>
          <w:p w14:paraId="6B1B42FC" w14:textId="77777777" w:rsidR="00CC63A5" w:rsidRPr="005C0E3A" w:rsidRDefault="00CC63A5" w:rsidP="00CC63A5">
            <w:pPr>
              <w:keepNext/>
              <w:spacing w:before="60" w:after="60"/>
              <w:rPr>
                <w:rFonts w:asciiTheme="minorHAnsi" w:hAnsiTheme="minorHAnsi"/>
                <w:b/>
                <w:bCs/>
                <w:color w:val="FFFFFF"/>
                <w:sz w:val="16"/>
                <w:szCs w:val="16"/>
              </w:rPr>
            </w:pPr>
            <w:r w:rsidRPr="005C0E3A">
              <w:rPr>
                <w:rFonts w:asciiTheme="minorHAnsi" w:hAnsiTheme="minorHAnsi"/>
                <w:b/>
                <w:bCs/>
                <w:color w:val="FFFFFF"/>
                <w:sz w:val="16"/>
                <w:szCs w:val="16"/>
              </w:rPr>
              <w:t>definition</w:t>
            </w:r>
          </w:p>
        </w:tc>
      </w:tr>
      <w:tr w:rsidR="00CC63A5" w:rsidRPr="00326A10" w14:paraId="31C833BF" w14:textId="77777777" w:rsidTr="00CC63A5">
        <w:trPr>
          <w:cantSplit/>
        </w:trPr>
        <w:tc>
          <w:tcPr>
            <w:tcW w:w="1365" w:type="dxa"/>
          </w:tcPr>
          <w:p w14:paraId="770CF5C7"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GHSDetail</w:t>
            </w:r>
          </w:p>
        </w:tc>
        <w:tc>
          <w:tcPr>
            <w:tcW w:w="1571" w:type="dxa"/>
          </w:tcPr>
          <w:p w14:paraId="473DBD8B" w14:textId="77777777" w:rsidR="00CC63A5" w:rsidRPr="005C0E3A" w:rsidRDefault="00CC63A5" w:rsidP="00CC63A5">
            <w:pPr>
              <w:spacing w:before="60" w:after="60"/>
              <w:rPr>
                <w:rFonts w:asciiTheme="minorHAnsi" w:hAnsiTheme="minorHAnsi" w:cs="Arial"/>
                <w:sz w:val="16"/>
                <w:szCs w:val="16"/>
                <w:lang w:eastAsia="x-none"/>
              </w:rPr>
            </w:pPr>
          </w:p>
        </w:tc>
        <w:tc>
          <w:tcPr>
            <w:tcW w:w="1432" w:type="dxa"/>
          </w:tcPr>
          <w:p w14:paraId="269D46DA" w14:textId="77777777" w:rsidR="00CC63A5" w:rsidRPr="005C0E3A" w:rsidRDefault="00CC63A5" w:rsidP="00CC63A5">
            <w:pPr>
              <w:spacing w:before="60" w:after="60"/>
              <w:rPr>
                <w:rFonts w:asciiTheme="minorHAnsi" w:hAnsiTheme="minorHAnsi" w:cs="Arial"/>
                <w:sz w:val="16"/>
                <w:szCs w:val="16"/>
                <w:lang w:eastAsia="x-none"/>
              </w:rPr>
            </w:pPr>
          </w:p>
        </w:tc>
        <w:tc>
          <w:tcPr>
            <w:tcW w:w="794" w:type="dxa"/>
          </w:tcPr>
          <w:p w14:paraId="7AB3EC5D" w14:textId="77777777" w:rsidR="00CC63A5" w:rsidRPr="005C0E3A" w:rsidRDefault="00CC63A5" w:rsidP="00CC63A5">
            <w:pPr>
              <w:spacing w:before="60" w:after="60"/>
              <w:rPr>
                <w:rFonts w:asciiTheme="minorHAnsi" w:hAnsiTheme="minorHAnsi" w:cs="Arial"/>
                <w:sz w:val="16"/>
                <w:szCs w:val="16"/>
                <w:lang w:eastAsia="x-none"/>
              </w:rPr>
            </w:pPr>
          </w:p>
        </w:tc>
        <w:tc>
          <w:tcPr>
            <w:tcW w:w="5638" w:type="dxa"/>
          </w:tcPr>
          <w:p w14:paraId="637F9D73"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Details related to the Globally Harmonized System of Classification and Labelling of Chemicals.</w:t>
            </w:r>
          </w:p>
        </w:tc>
      </w:tr>
      <w:tr w:rsidR="00CC63A5" w:rsidRPr="00326A10" w14:paraId="0632F11B" w14:textId="77777777" w:rsidTr="00CC63A5">
        <w:trPr>
          <w:cantSplit/>
        </w:trPr>
        <w:tc>
          <w:tcPr>
            <w:tcW w:w="1365" w:type="dxa"/>
          </w:tcPr>
          <w:p w14:paraId="68760099"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Association</w:t>
            </w:r>
          </w:p>
        </w:tc>
        <w:tc>
          <w:tcPr>
            <w:tcW w:w="1571" w:type="dxa"/>
          </w:tcPr>
          <w:p w14:paraId="1201E219" w14:textId="77777777" w:rsidR="00CC63A5" w:rsidRPr="005C0E3A" w:rsidRDefault="00CC63A5" w:rsidP="00CC63A5">
            <w:pPr>
              <w:spacing w:before="60" w:after="60"/>
              <w:rPr>
                <w:rFonts w:asciiTheme="minorHAnsi" w:hAnsiTheme="minorHAnsi" w:cs="Arial"/>
                <w:sz w:val="16"/>
                <w:szCs w:val="16"/>
                <w:lang w:eastAsia="x-none"/>
              </w:rPr>
            </w:pPr>
          </w:p>
        </w:tc>
        <w:tc>
          <w:tcPr>
            <w:tcW w:w="1432" w:type="dxa"/>
          </w:tcPr>
          <w:p w14:paraId="6D4B9DDD"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HazardStatement</w:t>
            </w:r>
          </w:p>
        </w:tc>
        <w:tc>
          <w:tcPr>
            <w:tcW w:w="794" w:type="dxa"/>
          </w:tcPr>
          <w:p w14:paraId="08F41DC0"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0..*</w:t>
            </w:r>
          </w:p>
        </w:tc>
        <w:tc>
          <w:tcPr>
            <w:tcW w:w="5638" w:type="dxa"/>
          </w:tcPr>
          <w:p w14:paraId="182608F9"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Standard phrases describing the nature of a hazard per GHS. Recommend to use  GHS Fifth Revised Edition.</w:t>
            </w:r>
          </w:p>
        </w:tc>
      </w:tr>
      <w:tr w:rsidR="00CC63A5" w:rsidRPr="00326A10" w14:paraId="60D9ADA6" w14:textId="77777777" w:rsidTr="00CC63A5">
        <w:trPr>
          <w:cantSplit/>
        </w:trPr>
        <w:tc>
          <w:tcPr>
            <w:tcW w:w="1365" w:type="dxa"/>
          </w:tcPr>
          <w:p w14:paraId="6B585892"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Association</w:t>
            </w:r>
          </w:p>
        </w:tc>
        <w:tc>
          <w:tcPr>
            <w:tcW w:w="1571" w:type="dxa"/>
          </w:tcPr>
          <w:p w14:paraId="374AC8FC" w14:textId="77777777" w:rsidR="00CC63A5" w:rsidRPr="005C0E3A" w:rsidRDefault="00CC63A5" w:rsidP="00CC63A5">
            <w:pPr>
              <w:spacing w:before="60" w:after="60"/>
              <w:rPr>
                <w:rFonts w:asciiTheme="minorHAnsi" w:hAnsiTheme="minorHAnsi" w:cs="Arial"/>
                <w:sz w:val="16"/>
                <w:szCs w:val="16"/>
                <w:lang w:eastAsia="x-none"/>
              </w:rPr>
            </w:pPr>
          </w:p>
        </w:tc>
        <w:tc>
          <w:tcPr>
            <w:tcW w:w="1432" w:type="dxa"/>
          </w:tcPr>
          <w:p w14:paraId="4B0D2D69"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PrecautionaryStatement</w:t>
            </w:r>
          </w:p>
        </w:tc>
        <w:tc>
          <w:tcPr>
            <w:tcW w:w="794" w:type="dxa"/>
          </w:tcPr>
          <w:p w14:paraId="5393E205"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0..*</w:t>
            </w:r>
          </w:p>
        </w:tc>
        <w:tc>
          <w:tcPr>
            <w:tcW w:w="5638" w:type="dxa"/>
          </w:tcPr>
          <w:p w14:paraId="6B52C197"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Measures listed on a hazardous label to minimize or prevent adverse effects related to GHS.</w:t>
            </w:r>
            <w:r w:rsidRPr="005C0E3A">
              <w:rPr>
                <w:rFonts w:asciiTheme="minorHAnsi" w:hAnsiTheme="minorHAnsi"/>
                <w:sz w:val="16"/>
                <w:szCs w:val="16"/>
              </w:rPr>
              <w:t xml:space="preserve"> </w:t>
            </w:r>
            <w:r w:rsidRPr="005C0E3A">
              <w:rPr>
                <w:rFonts w:asciiTheme="minorHAnsi" w:hAnsiTheme="minorHAnsi" w:cs="Arial"/>
                <w:sz w:val="16"/>
                <w:szCs w:val="16"/>
                <w:lang w:eastAsia="x-none"/>
              </w:rPr>
              <w:t>Recommend to use  GHS Fifth Revised Edition.</w:t>
            </w:r>
          </w:p>
        </w:tc>
      </w:tr>
      <w:tr w:rsidR="00CC63A5" w:rsidRPr="00326A10" w14:paraId="358A77A1" w14:textId="77777777" w:rsidTr="00CC63A5">
        <w:trPr>
          <w:cantSplit/>
        </w:trPr>
        <w:tc>
          <w:tcPr>
            <w:tcW w:w="1365" w:type="dxa"/>
          </w:tcPr>
          <w:p w14:paraId="19E79372"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Attribute</w:t>
            </w:r>
          </w:p>
        </w:tc>
        <w:tc>
          <w:tcPr>
            <w:tcW w:w="1571" w:type="dxa"/>
          </w:tcPr>
          <w:p w14:paraId="64104398"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gHSSignalWordsCode</w:t>
            </w:r>
          </w:p>
        </w:tc>
        <w:tc>
          <w:tcPr>
            <w:tcW w:w="1432" w:type="dxa"/>
          </w:tcPr>
          <w:p w14:paraId="5EFE0D7C"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GHSSignalWordsCode</w:t>
            </w:r>
          </w:p>
        </w:tc>
        <w:tc>
          <w:tcPr>
            <w:tcW w:w="794" w:type="dxa"/>
          </w:tcPr>
          <w:p w14:paraId="53584422"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0..1</w:t>
            </w:r>
          </w:p>
        </w:tc>
        <w:tc>
          <w:tcPr>
            <w:tcW w:w="5638" w:type="dxa"/>
          </w:tcPr>
          <w:p w14:paraId="7C3AB061" w14:textId="77777777" w:rsidR="00CC63A5" w:rsidRPr="005C0E3A" w:rsidRDefault="00CC63A5" w:rsidP="00CC63A5">
            <w:pPr>
              <w:widowControl w:val="0"/>
              <w:autoSpaceDE w:val="0"/>
              <w:autoSpaceDN w:val="0"/>
              <w:adjustRightInd w:val="0"/>
              <w:spacing w:beforeAutospacing="1" w:afterAutospacing="1"/>
              <w:rPr>
                <w:rFonts w:asciiTheme="minorHAnsi" w:hAnsiTheme="minorHAnsi" w:cs="Arial"/>
                <w:sz w:val="16"/>
                <w:szCs w:val="16"/>
              </w:rPr>
            </w:pPr>
            <w:r w:rsidRPr="005C0E3A">
              <w:rPr>
                <w:rFonts w:asciiTheme="minorHAnsi" w:hAnsiTheme="minorHAnsi" w:cs="Arial"/>
                <w:sz w:val="16"/>
                <w:szCs w:val="16"/>
              </w:rPr>
              <w:t xml:space="preserve">Words such as </w:t>
            </w:r>
            <w:r w:rsidR="00D868D4">
              <w:rPr>
                <w:rFonts w:asciiTheme="minorHAnsi" w:hAnsiTheme="minorHAnsi" w:cs="Arial"/>
                <w:sz w:val="16"/>
                <w:szCs w:val="16"/>
              </w:rPr>
              <w:t>“</w:t>
            </w:r>
            <w:r w:rsidRPr="005C0E3A">
              <w:rPr>
                <w:rFonts w:asciiTheme="minorHAnsi" w:hAnsiTheme="minorHAnsi" w:cs="Arial"/>
                <w:sz w:val="16"/>
                <w:szCs w:val="16"/>
              </w:rPr>
              <w:t>Danger</w:t>
            </w:r>
            <w:r w:rsidR="00D868D4">
              <w:rPr>
                <w:rFonts w:asciiTheme="minorHAnsi" w:hAnsiTheme="minorHAnsi" w:cs="Arial"/>
                <w:sz w:val="16"/>
                <w:szCs w:val="16"/>
              </w:rPr>
              <w:t>”</w:t>
            </w:r>
            <w:r w:rsidRPr="005C0E3A">
              <w:rPr>
                <w:rFonts w:asciiTheme="minorHAnsi" w:hAnsiTheme="minorHAnsi" w:cs="Arial"/>
                <w:sz w:val="16"/>
                <w:szCs w:val="16"/>
              </w:rPr>
              <w:t xml:space="preserve"> or </w:t>
            </w:r>
            <w:r w:rsidR="00D868D4">
              <w:rPr>
                <w:rFonts w:asciiTheme="minorHAnsi" w:hAnsiTheme="minorHAnsi" w:cs="Arial"/>
                <w:sz w:val="16"/>
                <w:szCs w:val="16"/>
              </w:rPr>
              <w:t>“</w:t>
            </w:r>
            <w:r w:rsidRPr="005C0E3A">
              <w:rPr>
                <w:rFonts w:asciiTheme="minorHAnsi" w:hAnsiTheme="minorHAnsi" w:cs="Arial"/>
                <w:sz w:val="16"/>
                <w:szCs w:val="16"/>
              </w:rPr>
              <w:t>Warning</w:t>
            </w:r>
            <w:r w:rsidR="00D868D4">
              <w:rPr>
                <w:rFonts w:asciiTheme="minorHAnsi" w:hAnsiTheme="minorHAnsi" w:cs="Arial"/>
                <w:sz w:val="16"/>
                <w:szCs w:val="16"/>
              </w:rPr>
              <w:t>”</w:t>
            </w:r>
            <w:r w:rsidRPr="005C0E3A">
              <w:rPr>
                <w:rFonts w:asciiTheme="minorHAnsi" w:hAnsiTheme="minorHAnsi" w:cs="Arial"/>
                <w:sz w:val="16"/>
                <w:szCs w:val="16"/>
              </w:rPr>
              <w:t xml:space="preserve"> used to emphasize hazards and indicate the relative level of severity of the hazard. </w:t>
            </w:r>
          </w:p>
          <w:p w14:paraId="728D65E2"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rPr>
              <w:t>For GHS these are assigned to a GHS hazard class and category. Some lower level hazard categories do not use signal words.</w:t>
            </w:r>
          </w:p>
        </w:tc>
      </w:tr>
      <w:tr w:rsidR="00CC63A5" w:rsidRPr="00326A10" w14:paraId="063B90A9" w14:textId="77777777" w:rsidTr="00CC63A5">
        <w:trPr>
          <w:cantSplit/>
        </w:trPr>
        <w:tc>
          <w:tcPr>
            <w:tcW w:w="1365" w:type="dxa"/>
          </w:tcPr>
          <w:p w14:paraId="1C1C1DF4"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Attribute</w:t>
            </w:r>
          </w:p>
        </w:tc>
        <w:tc>
          <w:tcPr>
            <w:tcW w:w="1571" w:type="dxa"/>
          </w:tcPr>
          <w:p w14:paraId="7DB5D189"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gHSSymbolDescriptionCode</w:t>
            </w:r>
          </w:p>
        </w:tc>
        <w:tc>
          <w:tcPr>
            <w:tcW w:w="1432" w:type="dxa"/>
          </w:tcPr>
          <w:p w14:paraId="433461F1"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GHSSymbolDescriptionCode</w:t>
            </w:r>
          </w:p>
        </w:tc>
        <w:tc>
          <w:tcPr>
            <w:tcW w:w="794" w:type="dxa"/>
          </w:tcPr>
          <w:p w14:paraId="4B9E270D"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0..*</w:t>
            </w:r>
          </w:p>
        </w:tc>
        <w:tc>
          <w:tcPr>
            <w:tcW w:w="5638" w:type="dxa"/>
          </w:tcPr>
          <w:p w14:paraId="0D4D0906" w14:textId="77777777" w:rsidR="00CC63A5" w:rsidRPr="005C0E3A" w:rsidRDefault="00CC63A5" w:rsidP="00CC63A5">
            <w:pPr>
              <w:widowControl w:val="0"/>
              <w:autoSpaceDE w:val="0"/>
              <w:autoSpaceDN w:val="0"/>
              <w:adjustRightInd w:val="0"/>
              <w:spacing w:beforeAutospacing="1" w:afterAutospacing="1"/>
              <w:rPr>
                <w:rFonts w:asciiTheme="minorHAnsi" w:hAnsiTheme="minorHAnsi" w:cs="Arial"/>
                <w:sz w:val="16"/>
                <w:szCs w:val="16"/>
              </w:rPr>
            </w:pPr>
            <w:r w:rsidRPr="005C0E3A">
              <w:rPr>
                <w:rFonts w:asciiTheme="minorHAnsi" w:hAnsiTheme="minorHAnsi" w:cs="Arial"/>
                <w:sz w:val="16"/>
                <w:szCs w:val="16"/>
              </w:rPr>
              <w:t xml:space="preserve">A code depicting the symbols which convey health, physical and environmental hazard information, assigned to a hazard class and category for example GHS. </w:t>
            </w:r>
          </w:p>
          <w:p w14:paraId="5F5FE2DA" w14:textId="77777777" w:rsidR="00CC63A5" w:rsidRPr="005C0E3A" w:rsidRDefault="00CC63A5" w:rsidP="00CC63A5">
            <w:pPr>
              <w:widowControl w:val="0"/>
              <w:autoSpaceDE w:val="0"/>
              <w:autoSpaceDN w:val="0"/>
              <w:adjustRightInd w:val="0"/>
              <w:spacing w:beforeAutospacing="1" w:afterAutospacing="1"/>
              <w:rPr>
                <w:rFonts w:asciiTheme="minorHAnsi" w:hAnsiTheme="minorHAnsi" w:cs="Arial"/>
                <w:sz w:val="16"/>
                <w:szCs w:val="16"/>
              </w:rPr>
            </w:pPr>
            <w:r w:rsidRPr="005C0E3A">
              <w:rPr>
                <w:rFonts w:asciiTheme="minorHAnsi" w:hAnsiTheme="minorHAnsi" w:cs="Arial"/>
                <w:sz w:val="16"/>
                <w:szCs w:val="16"/>
              </w:rPr>
              <w:t xml:space="preserve">Pictograms include the harmonized hazard symbols plus other graphic elements, such as borders, background patterns or colours that are intended to convey specific information. </w:t>
            </w:r>
          </w:p>
          <w:p w14:paraId="7C8E9D75"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rPr>
              <w:t>Examples of all the pictograms and downloadable files for GHS can be accessed on the UN website for the GHS.</w:t>
            </w:r>
          </w:p>
        </w:tc>
      </w:tr>
      <w:tr w:rsidR="00CC63A5" w:rsidRPr="00326A10" w14:paraId="189A7D8F" w14:textId="77777777" w:rsidTr="00CC63A5">
        <w:trPr>
          <w:cantSplit/>
        </w:trPr>
        <w:tc>
          <w:tcPr>
            <w:tcW w:w="1365" w:type="dxa"/>
          </w:tcPr>
          <w:p w14:paraId="36296050" w14:textId="77777777" w:rsidR="00CC63A5" w:rsidRPr="005C0E3A" w:rsidRDefault="00CC63A5" w:rsidP="00CC63A5">
            <w:pPr>
              <w:widowControl w:val="0"/>
              <w:autoSpaceDE w:val="0"/>
              <w:autoSpaceDN w:val="0"/>
              <w:adjustRightInd w:val="0"/>
              <w:spacing w:beforeAutospacing="1" w:afterAutospacing="1"/>
              <w:rPr>
                <w:rFonts w:asciiTheme="minorHAnsi" w:hAnsiTheme="minorHAnsi" w:cs="Arial"/>
                <w:sz w:val="16"/>
                <w:szCs w:val="16"/>
              </w:rPr>
            </w:pPr>
            <w:r w:rsidRPr="005C0E3A">
              <w:rPr>
                <w:rFonts w:asciiTheme="minorHAnsi" w:hAnsiTheme="minorHAnsi" w:cs="Arial"/>
                <w:sz w:val="16"/>
                <w:szCs w:val="16"/>
              </w:rPr>
              <w:lastRenderedPageBreak/>
              <w:t>HazardStatement</w:t>
            </w:r>
          </w:p>
        </w:tc>
        <w:tc>
          <w:tcPr>
            <w:tcW w:w="1571" w:type="dxa"/>
          </w:tcPr>
          <w:p w14:paraId="6C60AA63" w14:textId="77777777" w:rsidR="00CC63A5" w:rsidRPr="005C0E3A" w:rsidRDefault="00CC63A5" w:rsidP="00CC63A5">
            <w:pPr>
              <w:widowControl w:val="0"/>
              <w:autoSpaceDE w:val="0"/>
              <w:autoSpaceDN w:val="0"/>
              <w:adjustRightInd w:val="0"/>
              <w:spacing w:beforeAutospacing="1" w:afterAutospacing="1"/>
              <w:rPr>
                <w:rFonts w:asciiTheme="minorHAnsi" w:hAnsiTheme="minorHAnsi" w:cs="Arial"/>
                <w:sz w:val="16"/>
                <w:szCs w:val="16"/>
              </w:rPr>
            </w:pPr>
          </w:p>
        </w:tc>
        <w:tc>
          <w:tcPr>
            <w:tcW w:w="1432" w:type="dxa"/>
          </w:tcPr>
          <w:p w14:paraId="53758330" w14:textId="77777777" w:rsidR="00CC63A5" w:rsidRPr="005C0E3A" w:rsidRDefault="00CC63A5" w:rsidP="00CC63A5">
            <w:pPr>
              <w:widowControl w:val="0"/>
              <w:autoSpaceDE w:val="0"/>
              <w:autoSpaceDN w:val="0"/>
              <w:adjustRightInd w:val="0"/>
              <w:spacing w:beforeAutospacing="1" w:afterAutospacing="1"/>
              <w:rPr>
                <w:rFonts w:asciiTheme="minorHAnsi" w:hAnsiTheme="minorHAnsi" w:cs="Arial"/>
                <w:sz w:val="16"/>
                <w:szCs w:val="16"/>
              </w:rPr>
            </w:pPr>
          </w:p>
        </w:tc>
        <w:tc>
          <w:tcPr>
            <w:tcW w:w="794" w:type="dxa"/>
          </w:tcPr>
          <w:p w14:paraId="5E369F94" w14:textId="77777777" w:rsidR="00CC63A5" w:rsidRPr="005C0E3A" w:rsidRDefault="00CC63A5" w:rsidP="00CC63A5">
            <w:pPr>
              <w:widowControl w:val="0"/>
              <w:autoSpaceDE w:val="0"/>
              <w:autoSpaceDN w:val="0"/>
              <w:adjustRightInd w:val="0"/>
              <w:spacing w:beforeAutospacing="1" w:afterAutospacing="1"/>
              <w:rPr>
                <w:rFonts w:asciiTheme="minorHAnsi" w:hAnsiTheme="minorHAnsi" w:cs="Arial"/>
                <w:sz w:val="16"/>
                <w:szCs w:val="16"/>
              </w:rPr>
            </w:pPr>
          </w:p>
        </w:tc>
        <w:tc>
          <w:tcPr>
            <w:tcW w:w="5638" w:type="dxa"/>
          </w:tcPr>
          <w:p w14:paraId="7094D41E" w14:textId="77777777" w:rsidR="00CC63A5" w:rsidRPr="005C0E3A" w:rsidRDefault="00CC63A5" w:rsidP="00CC63A5">
            <w:pPr>
              <w:widowControl w:val="0"/>
              <w:autoSpaceDE w:val="0"/>
              <w:autoSpaceDN w:val="0"/>
              <w:adjustRightInd w:val="0"/>
              <w:spacing w:beforeAutospacing="1" w:afterAutospacing="1"/>
              <w:rPr>
                <w:rFonts w:asciiTheme="minorHAnsi" w:hAnsiTheme="minorHAnsi" w:cs="Arial"/>
                <w:sz w:val="16"/>
                <w:szCs w:val="16"/>
              </w:rPr>
            </w:pPr>
            <w:r w:rsidRPr="005C0E3A">
              <w:rPr>
                <w:rFonts w:asciiTheme="minorHAnsi" w:hAnsiTheme="minorHAnsi" w:cs="Arial"/>
                <w:sz w:val="16"/>
                <w:szCs w:val="16"/>
              </w:rPr>
              <w:t>Standard phrases describing the nature of a hazard per GHS.</w:t>
            </w:r>
          </w:p>
        </w:tc>
      </w:tr>
      <w:tr w:rsidR="00CC63A5" w:rsidRPr="00326A10" w14:paraId="2657AD43" w14:textId="77777777" w:rsidTr="00CC63A5">
        <w:trPr>
          <w:cantSplit/>
        </w:trPr>
        <w:tc>
          <w:tcPr>
            <w:tcW w:w="1365" w:type="dxa"/>
          </w:tcPr>
          <w:p w14:paraId="79CF97C2" w14:textId="77777777" w:rsidR="00CC63A5" w:rsidRPr="005C0E3A" w:rsidRDefault="00CC63A5" w:rsidP="00CC63A5">
            <w:pPr>
              <w:widowControl w:val="0"/>
              <w:autoSpaceDE w:val="0"/>
              <w:autoSpaceDN w:val="0"/>
              <w:adjustRightInd w:val="0"/>
              <w:spacing w:beforeAutospacing="1" w:afterAutospacing="1"/>
              <w:rPr>
                <w:rFonts w:asciiTheme="minorHAnsi" w:hAnsiTheme="minorHAnsi" w:cs="Arial"/>
                <w:sz w:val="16"/>
                <w:szCs w:val="16"/>
              </w:rPr>
            </w:pPr>
            <w:r w:rsidRPr="005C0E3A">
              <w:rPr>
                <w:rFonts w:asciiTheme="minorHAnsi" w:hAnsiTheme="minorHAnsi" w:cs="Arial"/>
                <w:sz w:val="16"/>
                <w:szCs w:val="16"/>
              </w:rPr>
              <w:t>Attribute</w:t>
            </w:r>
          </w:p>
        </w:tc>
        <w:tc>
          <w:tcPr>
            <w:tcW w:w="1571" w:type="dxa"/>
          </w:tcPr>
          <w:p w14:paraId="2BFDF240" w14:textId="77777777" w:rsidR="00CC63A5" w:rsidRPr="005C0E3A" w:rsidRDefault="00CC63A5" w:rsidP="00CC63A5">
            <w:pPr>
              <w:widowControl w:val="0"/>
              <w:autoSpaceDE w:val="0"/>
              <w:autoSpaceDN w:val="0"/>
              <w:adjustRightInd w:val="0"/>
              <w:spacing w:beforeAutospacing="1" w:afterAutospacing="1"/>
              <w:rPr>
                <w:rFonts w:asciiTheme="minorHAnsi" w:hAnsiTheme="minorHAnsi" w:cs="Arial"/>
                <w:sz w:val="16"/>
                <w:szCs w:val="16"/>
              </w:rPr>
            </w:pPr>
            <w:r w:rsidRPr="005C0E3A">
              <w:rPr>
                <w:rFonts w:asciiTheme="minorHAnsi" w:hAnsiTheme="minorHAnsi" w:cs="Arial"/>
                <w:sz w:val="16"/>
                <w:szCs w:val="16"/>
              </w:rPr>
              <w:t>hazardStatementsCode</w:t>
            </w:r>
          </w:p>
        </w:tc>
        <w:tc>
          <w:tcPr>
            <w:tcW w:w="1432" w:type="dxa"/>
          </w:tcPr>
          <w:p w14:paraId="484355FE" w14:textId="77777777" w:rsidR="00CC63A5" w:rsidRPr="005C0E3A" w:rsidRDefault="00CC63A5" w:rsidP="00CC63A5">
            <w:pPr>
              <w:widowControl w:val="0"/>
              <w:autoSpaceDE w:val="0"/>
              <w:autoSpaceDN w:val="0"/>
              <w:adjustRightInd w:val="0"/>
              <w:spacing w:beforeAutospacing="1" w:afterAutospacing="1"/>
              <w:rPr>
                <w:rFonts w:asciiTheme="minorHAnsi" w:hAnsiTheme="minorHAnsi" w:cs="Arial"/>
                <w:sz w:val="16"/>
                <w:szCs w:val="16"/>
              </w:rPr>
            </w:pPr>
            <w:r w:rsidRPr="005C0E3A">
              <w:rPr>
                <w:rFonts w:asciiTheme="minorHAnsi" w:hAnsiTheme="minorHAnsi" w:cs="Arial"/>
                <w:sz w:val="16"/>
                <w:szCs w:val="16"/>
              </w:rPr>
              <w:t>string</w:t>
            </w:r>
          </w:p>
        </w:tc>
        <w:tc>
          <w:tcPr>
            <w:tcW w:w="794" w:type="dxa"/>
          </w:tcPr>
          <w:p w14:paraId="5A46DBD2" w14:textId="77777777" w:rsidR="00CC63A5" w:rsidRPr="005C0E3A" w:rsidRDefault="00CC63A5" w:rsidP="00CC63A5">
            <w:pPr>
              <w:widowControl w:val="0"/>
              <w:autoSpaceDE w:val="0"/>
              <w:autoSpaceDN w:val="0"/>
              <w:adjustRightInd w:val="0"/>
              <w:spacing w:beforeAutospacing="1" w:afterAutospacing="1"/>
              <w:rPr>
                <w:rFonts w:asciiTheme="minorHAnsi" w:hAnsiTheme="minorHAnsi" w:cs="Arial"/>
                <w:sz w:val="16"/>
                <w:szCs w:val="16"/>
              </w:rPr>
            </w:pPr>
            <w:r w:rsidRPr="005C0E3A">
              <w:rPr>
                <w:rFonts w:asciiTheme="minorHAnsi" w:hAnsiTheme="minorHAnsi" w:cs="Arial"/>
                <w:sz w:val="16"/>
                <w:szCs w:val="16"/>
              </w:rPr>
              <w:t>0..1</w:t>
            </w:r>
          </w:p>
        </w:tc>
        <w:tc>
          <w:tcPr>
            <w:tcW w:w="5638" w:type="dxa"/>
          </w:tcPr>
          <w:p w14:paraId="6B6BEC5D" w14:textId="77777777" w:rsidR="00CC63A5" w:rsidRPr="005C0E3A" w:rsidRDefault="00CC63A5" w:rsidP="00CC63A5">
            <w:pPr>
              <w:widowControl w:val="0"/>
              <w:autoSpaceDE w:val="0"/>
              <w:autoSpaceDN w:val="0"/>
              <w:adjustRightInd w:val="0"/>
              <w:spacing w:beforeAutospacing="1" w:afterAutospacing="1"/>
              <w:rPr>
                <w:rFonts w:asciiTheme="minorHAnsi" w:hAnsiTheme="minorHAnsi" w:cs="Arial"/>
                <w:sz w:val="16"/>
                <w:szCs w:val="16"/>
              </w:rPr>
            </w:pPr>
            <w:r w:rsidRPr="005C0E3A">
              <w:rPr>
                <w:rFonts w:asciiTheme="minorHAnsi" w:hAnsiTheme="minorHAnsi" w:cs="Arial"/>
                <w:sz w:val="16"/>
                <w:szCs w:val="16"/>
              </w:rPr>
              <w:t>Standard phrases assigned to a hazard class and category that describe the nature of the hazard for example H200.</w:t>
            </w:r>
          </w:p>
        </w:tc>
      </w:tr>
      <w:tr w:rsidR="00CC63A5" w:rsidRPr="00326A10" w14:paraId="48F22694" w14:textId="77777777" w:rsidTr="00CC63A5">
        <w:trPr>
          <w:cantSplit/>
        </w:trPr>
        <w:tc>
          <w:tcPr>
            <w:tcW w:w="1365" w:type="dxa"/>
          </w:tcPr>
          <w:p w14:paraId="0C9EB863" w14:textId="77777777" w:rsidR="00CC63A5" w:rsidRPr="005C0E3A" w:rsidRDefault="00CC63A5" w:rsidP="00CC63A5">
            <w:pPr>
              <w:widowControl w:val="0"/>
              <w:autoSpaceDE w:val="0"/>
              <w:autoSpaceDN w:val="0"/>
              <w:adjustRightInd w:val="0"/>
              <w:spacing w:beforeAutospacing="1" w:afterAutospacing="1"/>
              <w:rPr>
                <w:rFonts w:asciiTheme="minorHAnsi" w:hAnsiTheme="minorHAnsi" w:cs="Arial"/>
                <w:sz w:val="16"/>
                <w:szCs w:val="16"/>
              </w:rPr>
            </w:pPr>
            <w:r w:rsidRPr="005C0E3A">
              <w:rPr>
                <w:rFonts w:asciiTheme="minorHAnsi" w:hAnsiTheme="minorHAnsi" w:cs="Arial"/>
                <w:sz w:val="16"/>
                <w:szCs w:val="16"/>
              </w:rPr>
              <w:t>Attribute</w:t>
            </w:r>
          </w:p>
        </w:tc>
        <w:tc>
          <w:tcPr>
            <w:tcW w:w="1571" w:type="dxa"/>
          </w:tcPr>
          <w:p w14:paraId="401467A9" w14:textId="77777777" w:rsidR="00CC63A5" w:rsidRPr="005C0E3A" w:rsidRDefault="00CC63A5" w:rsidP="00CC63A5">
            <w:pPr>
              <w:widowControl w:val="0"/>
              <w:autoSpaceDE w:val="0"/>
              <w:autoSpaceDN w:val="0"/>
              <w:adjustRightInd w:val="0"/>
              <w:spacing w:beforeAutospacing="1" w:afterAutospacing="1"/>
              <w:rPr>
                <w:rFonts w:asciiTheme="minorHAnsi" w:hAnsiTheme="minorHAnsi" w:cs="Arial"/>
                <w:sz w:val="16"/>
                <w:szCs w:val="16"/>
              </w:rPr>
            </w:pPr>
            <w:r w:rsidRPr="005C0E3A">
              <w:rPr>
                <w:rFonts w:asciiTheme="minorHAnsi" w:hAnsiTheme="minorHAnsi" w:cs="Arial"/>
                <w:sz w:val="16"/>
                <w:szCs w:val="16"/>
              </w:rPr>
              <w:t>hazardStatementsDescription</w:t>
            </w:r>
          </w:p>
        </w:tc>
        <w:tc>
          <w:tcPr>
            <w:tcW w:w="1432" w:type="dxa"/>
          </w:tcPr>
          <w:p w14:paraId="69D992FD" w14:textId="77777777" w:rsidR="00CC63A5" w:rsidRPr="005C0E3A" w:rsidRDefault="00CC63A5" w:rsidP="00CC63A5">
            <w:pPr>
              <w:widowControl w:val="0"/>
              <w:autoSpaceDE w:val="0"/>
              <w:autoSpaceDN w:val="0"/>
              <w:adjustRightInd w:val="0"/>
              <w:spacing w:beforeAutospacing="1" w:afterAutospacing="1"/>
              <w:rPr>
                <w:rFonts w:asciiTheme="minorHAnsi" w:hAnsiTheme="minorHAnsi" w:cs="Arial"/>
                <w:sz w:val="16"/>
                <w:szCs w:val="16"/>
              </w:rPr>
            </w:pPr>
            <w:r w:rsidRPr="005C0E3A">
              <w:rPr>
                <w:rFonts w:asciiTheme="minorHAnsi" w:hAnsiTheme="minorHAnsi" w:cs="Arial"/>
                <w:sz w:val="16"/>
                <w:szCs w:val="16"/>
              </w:rPr>
              <w:t>Description1000</w:t>
            </w:r>
          </w:p>
        </w:tc>
        <w:tc>
          <w:tcPr>
            <w:tcW w:w="794" w:type="dxa"/>
          </w:tcPr>
          <w:p w14:paraId="5AE8D085" w14:textId="77777777" w:rsidR="00CC63A5" w:rsidRPr="005C0E3A" w:rsidRDefault="00CC63A5" w:rsidP="00CC63A5">
            <w:pPr>
              <w:widowControl w:val="0"/>
              <w:autoSpaceDE w:val="0"/>
              <w:autoSpaceDN w:val="0"/>
              <w:adjustRightInd w:val="0"/>
              <w:spacing w:beforeAutospacing="1" w:afterAutospacing="1"/>
              <w:rPr>
                <w:rFonts w:asciiTheme="minorHAnsi" w:hAnsiTheme="minorHAnsi" w:cs="Arial"/>
                <w:sz w:val="16"/>
                <w:szCs w:val="16"/>
              </w:rPr>
            </w:pPr>
            <w:r w:rsidRPr="005C0E3A">
              <w:rPr>
                <w:rFonts w:asciiTheme="minorHAnsi" w:hAnsiTheme="minorHAnsi" w:cs="Arial"/>
                <w:sz w:val="16"/>
                <w:szCs w:val="16"/>
              </w:rPr>
              <w:t>0..*</w:t>
            </w:r>
          </w:p>
        </w:tc>
        <w:tc>
          <w:tcPr>
            <w:tcW w:w="5638" w:type="dxa"/>
          </w:tcPr>
          <w:p w14:paraId="30946BA3" w14:textId="77777777" w:rsidR="00CC63A5" w:rsidRPr="005C0E3A" w:rsidRDefault="00CC63A5" w:rsidP="00CC63A5">
            <w:pPr>
              <w:widowControl w:val="0"/>
              <w:autoSpaceDE w:val="0"/>
              <w:autoSpaceDN w:val="0"/>
              <w:adjustRightInd w:val="0"/>
              <w:spacing w:beforeAutospacing="1" w:afterAutospacing="1"/>
              <w:rPr>
                <w:rFonts w:asciiTheme="minorHAnsi" w:hAnsiTheme="minorHAnsi" w:cs="Arial"/>
                <w:sz w:val="16"/>
                <w:szCs w:val="16"/>
              </w:rPr>
            </w:pPr>
            <w:r w:rsidRPr="005C0E3A">
              <w:rPr>
                <w:rFonts w:asciiTheme="minorHAnsi" w:hAnsiTheme="minorHAnsi" w:cs="Arial"/>
                <w:sz w:val="16"/>
                <w:szCs w:val="16"/>
              </w:rPr>
              <w:t xml:space="preserve">A description of standard phrases assigned to a hazard class and category that describe the nature of the hazard. </w:t>
            </w:r>
          </w:p>
        </w:tc>
      </w:tr>
      <w:tr w:rsidR="00CC63A5" w:rsidRPr="00326A10" w14:paraId="553B60B1" w14:textId="77777777" w:rsidTr="00CC63A5">
        <w:trPr>
          <w:cantSplit/>
        </w:trPr>
        <w:tc>
          <w:tcPr>
            <w:tcW w:w="1365" w:type="dxa"/>
          </w:tcPr>
          <w:p w14:paraId="0CBED7DB" w14:textId="77777777" w:rsidR="00CC63A5" w:rsidRPr="005C0E3A" w:rsidRDefault="00CC63A5" w:rsidP="00CC63A5">
            <w:pPr>
              <w:widowControl w:val="0"/>
              <w:autoSpaceDE w:val="0"/>
              <w:autoSpaceDN w:val="0"/>
              <w:adjustRightInd w:val="0"/>
              <w:spacing w:beforeAutospacing="1" w:afterAutospacing="1"/>
              <w:rPr>
                <w:rFonts w:asciiTheme="minorHAnsi" w:hAnsiTheme="minorHAnsi" w:cs="Arial"/>
                <w:sz w:val="16"/>
                <w:szCs w:val="16"/>
              </w:rPr>
            </w:pPr>
            <w:r w:rsidRPr="005C0E3A">
              <w:rPr>
                <w:rFonts w:asciiTheme="minorHAnsi" w:hAnsiTheme="minorHAnsi" w:cs="Arial"/>
                <w:sz w:val="16"/>
                <w:szCs w:val="16"/>
              </w:rPr>
              <w:t>PrecautionaryStatement</w:t>
            </w:r>
          </w:p>
        </w:tc>
        <w:tc>
          <w:tcPr>
            <w:tcW w:w="1571" w:type="dxa"/>
          </w:tcPr>
          <w:p w14:paraId="106BA91B" w14:textId="77777777" w:rsidR="00CC63A5" w:rsidRPr="005C0E3A" w:rsidRDefault="00CC63A5" w:rsidP="00CC63A5">
            <w:pPr>
              <w:widowControl w:val="0"/>
              <w:autoSpaceDE w:val="0"/>
              <w:autoSpaceDN w:val="0"/>
              <w:adjustRightInd w:val="0"/>
              <w:spacing w:beforeAutospacing="1" w:afterAutospacing="1"/>
              <w:rPr>
                <w:rFonts w:asciiTheme="minorHAnsi" w:hAnsiTheme="minorHAnsi" w:cs="Arial"/>
                <w:sz w:val="16"/>
                <w:szCs w:val="16"/>
              </w:rPr>
            </w:pPr>
          </w:p>
        </w:tc>
        <w:tc>
          <w:tcPr>
            <w:tcW w:w="1432" w:type="dxa"/>
          </w:tcPr>
          <w:p w14:paraId="0D431B4C" w14:textId="77777777" w:rsidR="00CC63A5" w:rsidRPr="005C0E3A" w:rsidRDefault="00CC63A5" w:rsidP="00CC63A5">
            <w:pPr>
              <w:widowControl w:val="0"/>
              <w:autoSpaceDE w:val="0"/>
              <w:autoSpaceDN w:val="0"/>
              <w:adjustRightInd w:val="0"/>
              <w:spacing w:beforeAutospacing="1" w:afterAutospacing="1"/>
              <w:rPr>
                <w:rFonts w:asciiTheme="minorHAnsi" w:hAnsiTheme="minorHAnsi" w:cs="Arial"/>
                <w:sz w:val="16"/>
                <w:szCs w:val="16"/>
              </w:rPr>
            </w:pPr>
          </w:p>
        </w:tc>
        <w:tc>
          <w:tcPr>
            <w:tcW w:w="794" w:type="dxa"/>
          </w:tcPr>
          <w:p w14:paraId="627AE5B5" w14:textId="77777777" w:rsidR="00CC63A5" w:rsidRPr="005C0E3A" w:rsidRDefault="00CC63A5" w:rsidP="00CC63A5">
            <w:pPr>
              <w:widowControl w:val="0"/>
              <w:autoSpaceDE w:val="0"/>
              <w:autoSpaceDN w:val="0"/>
              <w:adjustRightInd w:val="0"/>
              <w:spacing w:beforeAutospacing="1" w:afterAutospacing="1"/>
              <w:rPr>
                <w:rFonts w:asciiTheme="minorHAnsi" w:hAnsiTheme="minorHAnsi" w:cs="Arial"/>
                <w:sz w:val="16"/>
                <w:szCs w:val="16"/>
              </w:rPr>
            </w:pPr>
          </w:p>
        </w:tc>
        <w:tc>
          <w:tcPr>
            <w:tcW w:w="5638" w:type="dxa"/>
          </w:tcPr>
          <w:p w14:paraId="1FCB4C50" w14:textId="77777777" w:rsidR="00CC63A5" w:rsidRPr="005C0E3A" w:rsidRDefault="00CC63A5" w:rsidP="00CC63A5">
            <w:pPr>
              <w:widowControl w:val="0"/>
              <w:autoSpaceDE w:val="0"/>
              <w:autoSpaceDN w:val="0"/>
              <w:adjustRightInd w:val="0"/>
              <w:spacing w:beforeAutospacing="1" w:afterAutospacing="1"/>
              <w:rPr>
                <w:rFonts w:asciiTheme="minorHAnsi" w:hAnsiTheme="minorHAnsi" w:cs="Arial"/>
                <w:sz w:val="16"/>
                <w:szCs w:val="16"/>
              </w:rPr>
            </w:pPr>
            <w:r w:rsidRPr="005C0E3A">
              <w:rPr>
                <w:rFonts w:asciiTheme="minorHAnsi" w:hAnsiTheme="minorHAnsi" w:cs="Arial"/>
                <w:sz w:val="16"/>
                <w:szCs w:val="16"/>
              </w:rPr>
              <w:t>Measures listed on a hazardous label to minimize or prevent adverse effects related to GHS.</w:t>
            </w:r>
          </w:p>
        </w:tc>
      </w:tr>
      <w:tr w:rsidR="00CC63A5" w:rsidRPr="00326A10" w14:paraId="3D4D8B46" w14:textId="77777777" w:rsidTr="00CC63A5">
        <w:trPr>
          <w:cantSplit/>
        </w:trPr>
        <w:tc>
          <w:tcPr>
            <w:tcW w:w="1365" w:type="dxa"/>
          </w:tcPr>
          <w:p w14:paraId="61F95904" w14:textId="77777777" w:rsidR="00CC63A5" w:rsidRPr="005C0E3A" w:rsidRDefault="00CC63A5" w:rsidP="00CC63A5">
            <w:pPr>
              <w:widowControl w:val="0"/>
              <w:autoSpaceDE w:val="0"/>
              <w:autoSpaceDN w:val="0"/>
              <w:adjustRightInd w:val="0"/>
              <w:spacing w:beforeAutospacing="1" w:afterAutospacing="1"/>
              <w:rPr>
                <w:rFonts w:asciiTheme="minorHAnsi" w:hAnsiTheme="minorHAnsi" w:cs="Arial"/>
                <w:sz w:val="16"/>
                <w:szCs w:val="16"/>
              </w:rPr>
            </w:pPr>
            <w:r w:rsidRPr="005C0E3A">
              <w:rPr>
                <w:rFonts w:asciiTheme="minorHAnsi" w:hAnsiTheme="minorHAnsi" w:cs="Arial"/>
                <w:sz w:val="16"/>
                <w:szCs w:val="16"/>
              </w:rPr>
              <w:t>Attribute</w:t>
            </w:r>
          </w:p>
        </w:tc>
        <w:tc>
          <w:tcPr>
            <w:tcW w:w="1571" w:type="dxa"/>
          </w:tcPr>
          <w:p w14:paraId="35D8CBD1" w14:textId="77777777" w:rsidR="00CC63A5" w:rsidRPr="005C0E3A" w:rsidRDefault="00CC63A5" w:rsidP="00CC63A5">
            <w:pPr>
              <w:widowControl w:val="0"/>
              <w:autoSpaceDE w:val="0"/>
              <w:autoSpaceDN w:val="0"/>
              <w:adjustRightInd w:val="0"/>
              <w:spacing w:beforeAutospacing="1" w:afterAutospacing="1"/>
              <w:rPr>
                <w:rFonts w:asciiTheme="minorHAnsi" w:hAnsiTheme="minorHAnsi" w:cs="Arial"/>
                <w:sz w:val="16"/>
                <w:szCs w:val="16"/>
              </w:rPr>
            </w:pPr>
            <w:r w:rsidRPr="005C0E3A">
              <w:rPr>
                <w:rFonts w:asciiTheme="minorHAnsi" w:hAnsiTheme="minorHAnsi" w:cs="Arial"/>
                <w:sz w:val="16"/>
                <w:szCs w:val="16"/>
              </w:rPr>
              <w:t>precautionaryStatementsCode</w:t>
            </w:r>
          </w:p>
        </w:tc>
        <w:tc>
          <w:tcPr>
            <w:tcW w:w="1432" w:type="dxa"/>
          </w:tcPr>
          <w:p w14:paraId="590FD0D7" w14:textId="77777777" w:rsidR="00CC63A5" w:rsidRPr="005C0E3A" w:rsidRDefault="00CC63A5" w:rsidP="00CC63A5">
            <w:pPr>
              <w:widowControl w:val="0"/>
              <w:autoSpaceDE w:val="0"/>
              <w:autoSpaceDN w:val="0"/>
              <w:adjustRightInd w:val="0"/>
              <w:spacing w:beforeAutospacing="1" w:afterAutospacing="1"/>
              <w:rPr>
                <w:rFonts w:asciiTheme="minorHAnsi" w:hAnsiTheme="minorHAnsi" w:cs="Arial"/>
                <w:sz w:val="16"/>
                <w:szCs w:val="16"/>
              </w:rPr>
            </w:pPr>
            <w:r w:rsidRPr="005C0E3A">
              <w:rPr>
                <w:rFonts w:asciiTheme="minorHAnsi" w:hAnsiTheme="minorHAnsi" w:cs="Arial"/>
                <w:sz w:val="16"/>
                <w:szCs w:val="16"/>
              </w:rPr>
              <w:t>string</w:t>
            </w:r>
          </w:p>
        </w:tc>
        <w:tc>
          <w:tcPr>
            <w:tcW w:w="794" w:type="dxa"/>
          </w:tcPr>
          <w:p w14:paraId="4ECB9F9F" w14:textId="77777777" w:rsidR="00CC63A5" w:rsidRPr="005C0E3A" w:rsidRDefault="00CC63A5" w:rsidP="00CC63A5">
            <w:pPr>
              <w:widowControl w:val="0"/>
              <w:autoSpaceDE w:val="0"/>
              <w:autoSpaceDN w:val="0"/>
              <w:adjustRightInd w:val="0"/>
              <w:spacing w:beforeAutospacing="1" w:afterAutospacing="1"/>
              <w:rPr>
                <w:rFonts w:asciiTheme="minorHAnsi" w:hAnsiTheme="minorHAnsi" w:cs="Arial"/>
                <w:sz w:val="16"/>
                <w:szCs w:val="16"/>
              </w:rPr>
            </w:pPr>
            <w:r w:rsidRPr="005C0E3A">
              <w:rPr>
                <w:rFonts w:asciiTheme="minorHAnsi" w:hAnsiTheme="minorHAnsi" w:cs="Arial"/>
                <w:sz w:val="16"/>
                <w:szCs w:val="16"/>
              </w:rPr>
              <w:t>0..1</w:t>
            </w:r>
          </w:p>
        </w:tc>
        <w:tc>
          <w:tcPr>
            <w:tcW w:w="5638" w:type="dxa"/>
          </w:tcPr>
          <w:p w14:paraId="74B77698" w14:textId="77777777" w:rsidR="00CC63A5" w:rsidRPr="005C0E3A" w:rsidRDefault="00CC63A5" w:rsidP="002317BA">
            <w:pPr>
              <w:widowControl w:val="0"/>
              <w:autoSpaceDE w:val="0"/>
              <w:autoSpaceDN w:val="0"/>
              <w:adjustRightInd w:val="0"/>
              <w:spacing w:beforeAutospacing="1" w:afterAutospacing="1"/>
              <w:rPr>
                <w:rFonts w:asciiTheme="minorHAnsi" w:hAnsiTheme="minorHAnsi" w:cs="Arial"/>
                <w:sz w:val="16"/>
                <w:szCs w:val="16"/>
              </w:rPr>
            </w:pPr>
            <w:r w:rsidRPr="005C0E3A">
              <w:rPr>
                <w:rFonts w:asciiTheme="minorHAnsi" w:hAnsiTheme="minorHAnsi" w:cs="Arial"/>
                <w:sz w:val="16"/>
                <w:szCs w:val="16"/>
              </w:rPr>
              <w:t>Measures listed on a hazardous label to minimize or prevent adverse effects.</w:t>
            </w:r>
            <w:r w:rsidR="002317BA">
              <w:rPr>
                <w:rFonts w:asciiTheme="minorHAnsi" w:hAnsiTheme="minorHAnsi" w:cs="Arial"/>
                <w:sz w:val="16"/>
                <w:szCs w:val="16"/>
              </w:rPr>
              <w:t xml:space="preserve"> </w:t>
            </w:r>
            <w:r w:rsidRPr="005C0E3A">
              <w:rPr>
                <w:rFonts w:asciiTheme="minorHAnsi" w:hAnsiTheme="minorHAnsi" w:cs="Arial"/>
                <w:sz w:val="16"/>
                <w:szCs w:val="16"/>
              </w:rPr>
              <w:t>For GHS, the precautionary statements have been linked to each GHS hazard statement and type of hazard. Precautionary statements for GHS cover prevention, response in cases of accidental spillage or exposure, storage, and disposal..</w:t>
            </w:r>
          </w:p>
        </w:tc>
      </w:tr>
      <w:tr w:rsidR="00CC63A5" w:rsidRPr="00326A10" w14:paraId="73B7C989" w14:textId="77777777" w:rsidTr="00CC63A5">
        <w:trPr>
          <w:cantSplit/>
        </w:trPr>
        <w:tc>
          <w:tcPr>
            <w:tcW w:w="1365" w:type="dxa"/>
          </w:tcPr>
          <w:p w14:paraId="62E4BF30" w14:textId="77777777" w:rsidR="00CC63A5" w:rsidRPr="005C0E3A" w:rsidRDefault="00CC63A5" w:rsidP="00CC63A5">
            <w:pPr>
              <w:widowControl w:val="0"/>
              <w:autoSpaceDE w:val="0"/>
              <w:autoSpaceDN w:val="0"/>
              <w:adjustRightInd w:val="0"/>
              <w:spacing w:beforeAutospacing="1" w:afterAutospacing="1"/>
              <w:rPr>
                <w:rFonts w:asciiTheme="minorHAnsi" w:hAnsiTheme="minorHAnsi" w:cs="Arial"/>
                <w:sz w:val="16"/>
                <w:szCs w:val="16"/>
              </w:rPr>
            </w:pPr>
            <w:r w:rsidRPr="005C0E3A">
              <w:rPr>
                <w:rFonts w:asciiTheme="minorHAnsi" w:hAnsiTheme="minorHAnsi" w:cs="Arial"/>
                <w:sz w:val="16"/>
                <w:szCs w:val="16"/>
              </w:rPr>
              <w:t>Attribute</w:t>
            </w:r>
          </w:p>
        </w:tc>
        <w:tc>
          <w:tcPr>
            <w:tcW w:w="1571" w:type="dxa"/>
          </w:tcPr>
          <w:p w14:paraId="7C878E91" w14:textId="77777777" w:rsidR="00CC63A5" w:rsidRPr="005C0E3A" w:rsidRDefault="00CC63A5" w:rsidP="00CC63A5">
            <w:pPr>
              <w:widowControl w:val="0"/>
              <w:autoSpaceDE w:val="0"/>
              <w:autoSpaceDN w:val="0"/>
              <w:adjustRightInd w:val="0"/>
              <w:spacing w:beforeAutospacing="1" w:afterAutospacing="1"/>
              <w:rPr>
                <w:rFonts w:asciiTheme="minorHAnsi" w:hAnsiTheme="minorHAnsi" w:cs="Arial"/>
                <w:sz w:val="16"/>
                <w:szCs w:val="16"/>
              </w:rPr>
            </w:pPr>
            <w:r w:rsidRPr="005C0E3A">
              <w:rPr>
                <w:rFonts w:asciiTheme="minorHAnsi" w:hAnsiTheme="minorHAnsi" w:cs="Arial"/>
                <w:sz w:val="16"/>
                <w:szCs w:val="16"/>
              </w:rPr>
              <w:t>precautionaryStatementsDescription</w:t>
            </w:r>
          </w:p>
        </w:tc>
        <w:tc>
          <w:tcPr>
            <w:tcW w:w="1432" w:type="dxa"/>
          </w:tcPr>
          <w:p w14:paraId="777553B9" w14:textId="77777777" w:rsidR="00CC63A5" w:rsidRPr="005C0E3A" w:rsidRDefault="00CC63A5" w:rsidP="00CC63A5">
            <w:pPr>
              <w:widowControl w:val="0"/>
              <w:autoSpaceDE w:val="0"/>
              <w:autoSpaceDN w:val="0"/>
              <w:adjustRightInd w:val="0"/>
              <w:spacing w:beforeAutospacing="1" w:afterAutospacing="1"/>
              <w:rPr>
                <w:rFonts w:asciiTheme="minorHAnsi" w:hAnsiTheme="minorHAnsi" w:cs="Arial"/>
                <w:sz w:val="16"/>
                <w:szCs w:val="16"/>
              </w:rPr>
            </w:pPr>
            <w:r w:rsidRPr="005C0E3A">
              <w:rPr>
                <w:rFonts w:asciiTheme="minorHAnsi" w:hAnsiTheme="minorHAnsi" w:cs="Arial"/>
                <w:sz w:val="16"/>
                <w:szCs w:val="16"/>
              </w:rPr>
              <w:t>Description1000</w:t>
            </w:r>
          </w:p>
        </w:tc>
        <w:tc>
          <w:tcPr>
            <w:tcW w:w="794" w:type="dxa"/>
          </w:tcPr>
          <w:p w14:paraId="6B19D492" w14:textId="77777777" w:rsidR="00CC63A5" w:rsidRPr="005C0E3A" w:rsidRDefault="00CC63A5" w:rsidP="00CC63A5">
            <w:pPr>
              <w:widowControl w:val="0"/>
              <w:autoSpaceDE w:val="0"/>
              <w:autoSpaceDN w:val="0"/>
              <w:adjustRightInd w:val="0"/>
              <w:spacing w:beforeAutospacing="1" w:afterAutospacing="1"/>
              <w:rPr>
                <w:rFonts w:asciiTheme="minorHAnsi" w:hAnsiTheme="minorHAnsi" w:cs="Arial"/>
                <w:sz w:val="16"/>
                <w:szCs w:val="16"/>
              </w:rPr>
            </w:pPr>
            <w:r w:rsidRPr="005C0E3A">
              <w:rPr>
                <w:rFonts w:asciiTheme="minorHAnsi" w:hAnsiTheme="minorHAnsi" w:cs="Arial"/>
                <w:sz w:val="16"/>
                <w:szCs w:val="16"/>
              </w:rPr>
              <w:t>0..*</w:t>
            </w:r>
          </w:p>
        </w:tc>
        <w:tc>
          <w:tcPr>
            <w:tcW w:w="5638" w:type="dxa"/>
          </w:tcPr>
          <w:p w14:paraId="58FCC253" w14:textId="77777777" w:rsidR="00CC63A5" w:rsidRPr="005C0E3A" w:rsidRDefault="00CC63A5" w:rsidP="00CC63A5">
            <w:pPr>
              <w:widowControl w:val="0"/>
              <w:autoSpaceDE w:val="0"/>
              <w:autoSpaceDN w:val="0"/>
              <w:adjustRightInd w:val="0"/>
              <w:spacing w:beforeAutospacing="1" w:afterAutospacing="1"/>
              <w:rPr>
                <w:rFonts w:asciiTheme="minorHAnsi" w:hAnsiTheme="minorHAnsi" w:cs="Arial"/>
                <w:sz w:val="16"/>
                <w:szCs w:val="16"/>
              </w:rPr>
            </w:pPr>
            <w:r w:rsidRPr="005C0E3A">
              <w:rPr>
                <w:rFonts w:asciiTheme="minorHAnsi" w:hAnsiTheme="minorHAnsi" w:cs="Arial"/>
                <w:sz w:val="16"/>
                <w:szCs w:val="16"/>
              </w:rPr>
              <w:t xml:space="preserve">A description of the measures listed on a hazardous label to minimize or prevent adverse effects. </w:t>
            </w:r>
          </w:p>
        </w:tc>
      </w:tr>
    </w:tbl>
    <w:p w14:paraId="6CBB6F5F" w14:textId="77777777" w:rsidR="00CC63A5" w:rsidRDefault="00CC63A5" w:rsidP="00CC63A5">
      <w:pPr>
        <w:pStyle w:val="GS1Body"/>
      </w:pPr>
    </w:p>
    <w:p w14:paraId="6DAC9136" w14:textId="77777777" w:rsidR="00CC63A5" w:rsidRDefault="00CC63A5" w:rsidP="00CC63A5">
      <w:pPr>
        <w:pStyle w:val="GS1Body"/>
        <w:jc w:val="center"/>
      </w:pPr>
      <w:r>
        <w:rPr>
          <w:noProof/>
          <w:lang w:eastAsia="en-GB"/>
        </w:rPr>
        <w:drawing>
          <wp:inline distT="0" distB="0" distL="0" distR="0" wp14:anchorId="7CBEEEA1" wp14:editId="43D58A67">
            <wp:extent cx="3505200" cy="166116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3505200" cy="1661160"/>
                    </a:xfrm>
                    <a:prstGeom prst="rect">
                      <a:avLst/>
                    </a:prstGeom>
                    <a:noFill/>
                    <a:ln>
                      <a:noFill/>
                    </a:ln>
                  </pic:spPr>
                </pic:pic>
              </a:graphicData>
            </a:graphic>
          </wp:inline>
        </w:drawing>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72"/>
        <w:gridCol w:w="2166"/>
        <w:gridCol w:w="1966"/>
        <w:gridCol w:w="1050"/>
        <w:gridCol w:w="4466"/>
      </w:tblGrid>
      <w:tr w:rsidR="00CC63A5" w:rsidRPr="00831FAE" w14:paraId="012AF57B" w14:textId="77777777" w:rsidTr="00CC63A5">
        <w:trPr>
          <w:cantSplit/>
          <w:tblHeader/>
        </w:trPr>
        <w:tc>
          <w:tcPr>
            <w:tcW w:w="1755" w:type="dxa"/>
            <w:shd w:val="clear" w:color="auto" w:fill="002C6C"/>
          </w:tcPr>
          <w:p w14:paraId="104BAEA5" w14:textId="77777777" w:rsidR="00CC63A5" w:rsidRPr="005C0E3A" w:rsidRDefault="00CC63A5" w:rsidP="00CC63A5">
            <w:pPr>
              <w:keepNext/>
              <w:spacing w:before="60" w:after="60"/>
              <w:rPr>
                <w:rFonts w:asciiTheme="minorHAnsi" w:hAnsiTheme="minorHAnsi"/>
                <w:b/>
                <w:bCs/>
                <w:color w:val="FFFFFF"/>
                <w:sz w:val="16"/>
                <w:szCs w:val="16"/>
              </w:rPr>
            </w:pPr>
            <w:r w:rsidRPr="005C0E3A">
              <w:rPr>
                <w:rFonts w:asciiTheme="minorHAnsi" w:hAnsiTheme="minorHAnsi"/>
                <w:b/>
                <w:bCs/>
                <w:color w:val="FFFFFF"/>
                <w:sz w:val="16"/>
                <w:szCs w:val="16"/>
              </w:rPr>
              <w:t>content</w:t>
            </w:r>
          </w:p>
        </w:tc>
        <w:tc>
          <w:tcPr>
            <w:tcW w:w="2031" w:type="dxa"/>
            <w:shd w:val="clear" w:color="auto" w:fill="002C6C"/>
          </w:tcPr>
          <w:p w14:paraId="4277A451" w14:textId="77777777" w:rsidR="00CC63A5" w:rsidRPr="005C0E3A" w:rsidRDefault="00CC63A5" w:rsidP="00CC63A5">
            <w:pPr>
              <w:keepNext/>
              <w:spacing w:before="60" w:after="60"/>
              <w:rPr>
                <w:rFonts w:asciiTheme="minorHAnsi" w:hAnsiTheme="minorHAnsi"/>
                <w:b/>
                <w:bCs/>
                <w:color w:val="FFFFFF"/>
                <w:sz w:val="16"/>
                <w:szCs w:val="16"/>
              </w:rPr>
            </w:pPr>
            <w:r w:rsidRPr="005C0E3A">
              <w:rPr>
                <w:rFonts w:asciiTheme="minorHAnsi" w:hAnsiTheme="minorHAnsi"/>
                <w:b/>
                <w:bCs/>
                <w:color w:val="FFFFFF"/>
                <w:sz w:val="16"/>
                <w:szCs w:val="16"/>
              </w:rPr>
              <w:t>attribute / role</w:t>
            </w:r>
          </w:p>
        </w:tc>
        <w:tc>
          <w:tcPr>
            <w:tcW w:w="1843" w:type="dxa"/>
            <w:shd w:val="clear" w:color="auto" w:fill="002C6C"/>
          </w:tcPr>
          <w:p w14:paraId="02E78FFF" w14:textId="77777777" w:rsidR="00CC63A5" w:rsidRPr="005C0E3A" w:rsidRDefault="00CC63A5" w:rsidP="00CC63A5">
            <w:pPr>
              <w:keepNext/>
              <w:spacing w:before="60" w:after="60"/>
              <w:rPr>
                <w:rFonts w:asciiTheme="minorHAnsi" w:hAnsiTheme="minorHAnsi"/>
                <w:b/>
                <w:bCs/>
                <w:color w:val="FFFFFF"/>
                <w:sz w:val="16"/>
                <w:szCs w:val="16"/>
              </w:rPr>
            </w:pPr>
            <w:r w:rsidRPr="005C0E3A">
              <w:rPr>
                <w:rFonts w:asciiTheme="minorHAnsi" w:hAnsiTheme="minorHAnsi"/>
                <w:b/>
                <w:bCs/>
                <w:color w:val="FFFFFF"/>
                <w:sz w:val="16"/>
                <w:szCs w:val="16"/>
              </w:rPr>
              <w:t>datatype /secondary class</w:t>
            </w:r>
          </w:p>
        </w:tc>
        <w:tc>
          <w:tcPr>
            <w:tcW w:w="984" w:type="dxa"/>
            <w:shd w:val="clear" w:color="auto" w:fill="002C6C"/>
          </w:tcPr>
          <w:p w14:paraId="088BD194" w14:textId="77777777" w:rsidR="00CC63A5" w:rsidRPr="005C0E3A" w:rsidRDefault="00CC63A5" w:rsidP="00CC63A5">
            <w:pPr>
              <w:keepNext/>
              <w:spacing w:before="60" w:after="60"/>
              <w:rPr>
                <w:rFonts w:asciiTheme="minorHAnsi" w:hAnsiTheme="minorHAnsi"/>
                <w:b/>
                <w:bCs/>
                <w:color w:val="FFFFFF"/>
                <w:sz w:val="16"/>
                <w:szCs w:val="16"/>
              </w:rPr>
            </w:pPr>
            <w:r w:rsidRPr="005C0E3A">
              <w:rPr>
                <w:rFonts w:asciiTheme="minorHAnsi" w:hAnsiTheme="minorHAnsi"/>
                <w:b/>
                <w:bCs/>
                <w:color w:val="FFFFFF"/>
                <w:sz w:val="16"/>
                <w:szCs w:val="16"/>
              </w:rPr>
              <w:t>multiplicity</w:t>
            </w:r>
          </w:p>
        </w:tc>
        <w:tc>
          <w:tcPr>
            <w:tcW w:w="4187" w:type="dxa"/>
            <w:shd w:val="clear" w:color="auto" w:fill="002C6C"/>
          </w:tcPr>
          <w:p w14:paraId="76F3C71F" w14:textId="77777777" w:rsidR="00CC63A5" w:rsidRPr="005C0E3A" w:rsidRDefault="00CC63A5" w:rsidP="00CC63A5">
            <w:pPr>
              <w:keepNext/>
              <w:spacing w:before="60" w:after="60"/>
              <w:rPr>
                <w:rFonts w:asciiTheme="minorHAnsi" w:hAnsiTheme="minorHAnsi"/>
                <w:b/>
                <w:bCs/>
                <w:color w:val="FFFFFF"/>
                <w:sz w:val="16"/>
                <w:szCs w:val="16"/>
              </w:rPr>
            </w:pPr>
            <w:r w:rsidRPr="005C0E3A">
              <w:rPr>
                <w:rFonts w:asciiTheme="minorHAnsi" w:hAnsiTheme="minorHAnsi"/>
                <w:b/>
                <w:bCs/>
                <w:color w:val="FFFFFF"/>
                <w:sz w:val="16"/>
                <w:szCs w:val="16"/>
              </w:rPr>
              <w:t>definition</w:t>
            </w:r>
          </w:p>
        </w:tc>
      </w:tr>
      <w:tr w:rsidR="00CC63A5" w:rsidRPr="00831FAE" w14:paraId="4015B598" w14:textId="77777777" w:rsidTr="00CC63A5">
        <w:trPr>
          <w:cantSplit/>
        </w:trPr>
        <w:tc>
          <w:tcPr>
            <w:tcW w:w="1755" w:type="dxa"/>
          </w:tcPr>
          <w:p w14:paraId="68181260"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HazardousWasteInformation</w:t>
            </w:r>
          </w:p>
        </w:tc>
        <w:tc>
          <w:tcPr>
            <w:tcW w:w="2031" w:type="dxa"/>
          </w:tcPr>
          <w:p w14:paraId="7E85CA88" w14:textId="77777777" w:rsidR="00CC63A5" w:rsidRPr="005C0E3A" w:rsidRDefault="00CC63A5" w:rsidP="00CC63A5">
            <w:pPr>
              <w:spacing w:before="60" w:after="60"/>
              <w:rPr>
                <w:rFonts w:asciiTheme="minorHAnsi" w:hAnsiTheme="minorHAnsi"/>
                <w:sz w:val="16"/>
                <w:szCs w:val="16"/>
                <w:lang w:eastAsia="x-none"/>
              </w:rPr>
            </w:pPr>
          </w:p>
        </w:tc>
        <w:tc>
          <w:tcPr>
            <w:tcW w:w="1843" w:type="dxa"/>
          </w:tcPr>
          <w:p w14:paraId="6DB7D105" w14:textId="77777777" w:rsidR="00CC63A5" w:rsidRPr="005C0E3A" w:rsidRDefault="00CC63A5" w:rsidP="00CC63A5">
            <w:pPr>
              <w:spacing w:before="60" w:after="60"/>
              <w:rPr>
                <w:rFonts w:asciiTheme="minorHAnsi" w:hAnsiTheme="minorHAnsi"/>
                <w:sz w:val="16"/>
                <w:szCs w:val="16"/>
                <w:lang w:eastAsia="x-none"/>
              </w:rPr>
            </w:pPr>
          </w:p>
        </w:tc>
        <w:tc>
          <w:tcPr>
            <w:tcW w:w="984" w:type="dxa"/>
          </w:tcPr>
          <w:p w14:paraId="3FDA9258" w14:textId="77777777" w:rsidR="00CC63A5" w:rsidRPr="005C0E3A" w:rsidRDefault="00CC63A5" w:rsidP="00CC63A5">
            <w:pPr>
              <w:spacing w:before="60" w:after="60"/>
              <w:rPr>
                <w:rFonts w:asciiTheme="minorHAnsi" w:hAnsiTheme="minorHAnsi"/>
                <w:sz w:val="16"/>
                <w:szCs w:val="16"/>
                <w:lang w:eastAsia="x-none"/>
              </w:rPr>
            </w:pPr>
          </w:p>
        </w:tc>
        <w:tc>
          <w:tcPr>
            <w:tcW w:w="4187" w:type="dxa"/>
          </w:tcPr>
          <w:p w14:paraId="3F2D189B"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Information on the hazardous waste classification for a trade item.</w:t>
            </w:r>
          </w:p>
        </w:tc>
      </w:tr>
      <w:tr w:rsidR="00CC63A5" w:rsidRPr="00831FAE" w14:paraId="442AE977" w14:textId="77777777" w:rsidTr="00CC63A5">
        <w:trPr>
          <w:cantSplit/>
        </w:trPr>
        <w:tc>
          <w:tcPr>
            <w:tcW w:w="1755" w:type="dxa"/>
          </w:tcPr>
          <w:p w14:paraId="1BE46668"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Attribute</w:t>
            </w:r>
          </w:p>
        </w:tc>
        <w:tc>
          <w:tcPr>
            <w:tcW w:w="2031" w:type="dxa"/>
          </w:tcPr>
          <w:p w14:paraId="2439639F"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hazardousWasteAgency</w:t>
            </w:r>
          </w:p>
        </w:tc>
        <w:tc>
          <w:tcPr>
            <w:tcW w:w="1843" w:type="dxa"/>
          </w:tcPr>
          <w:p w14:paraId="48AF9B4F"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string</w:t>
            </w:r>
          </w:p>
        </w:tc>
        <w:tc>
          <w:tcPr>
            <w:tcW w:w="984" w:type="dxa"/>
          </w:tcPr>
          <w:p w14:paraId="13E609A8"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0..1</w:t>
            </w:r>
          </w:p>
        </w:tc>
        <w:tc>
          <w:tcPr>
            <w:tcW w:w="4187" w:type="dxa"/>
          </w:tcPr>
          <w:p w14:paraId="7B0D3158"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The Agency for the Classification of Hazardous Waste. The specific hazardous waste code for the federal or state regulation that applies to the product for example US EPA.</w:t>
            </w:r>
          </w:p>
        </w:tc>
      </w:tr>
      <w:tr w:rsidR="00CC63A5" w:rsidRPr="00831FAE" w14:paraId="674418EB" w14:textId="77777777" w:rsidTr="00CC63A5">
        <w:trPr>
          <w:cantSplit/>
        </w:trPr>
        <w:tc>
          <w:tcPr>
            <w:tcW w:w="1755" w:type="dxa"/>
          </w:tcPr>
          <w:p w14:paraId="3D4B54AB"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lastRenderedPageBreak/>
              <w:t>Attribute</w:t>
            </w:r>
          </w:p>
        </w:tc>
        <w:tc>
          <w:tcPr>
            <w:tcW w:w="2031" w:type="dxa"/>
          </w:tcPr>
          <w:p w14:paraId="0DFC072E"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hazardousWasteCode</w:t>
            </w:r>
          </w:p>
        </w:tc>
        <w:tc>
          <w:tcPr>
            <w:tcW w:w="1843" w:type="dxa"/>
          </w:tcPr>
          <w:p w14:paraId="18AC2822"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string</w:t>
            </w:r>
          </w:p>
        </w:tc>
        <w:tc>
          <w:tcPr>
            <w:tcW w:w="984" w:type="dxa"/>
          </w:tcPr>
          <w:p w14:paraId="1F8C7193"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0..*</w:t>
            </w:r>
          </w:p>
        </w:tc>
        <w:tc>
          <w:tcPr>
            <w:tcW w:w="4187" w:type="dxa"/>
          </w:tcPr>
          <w:p w14:paraId="69EDEA58"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A classification of hazardous waste managed at the federal or state level for example EPA Hazardous Waste Code of D001 (Ignitable waste).</w:t>
            </w:r>
          </w:p>
        </w:tc>
      </w:tr>
      <w:tr w:rsidR="00CC63A5" w:rsidRPr="00831FAE" w14:paraId="44CABA7E" w14:textId="77777777" w:rsidTr="00CC63A5">
        <w:trPr>
          <w:cantSplit/>
        </w:trPr>
        <w:tc>
          <w:tcPr>
            <w:tcW w:w="1755" w:type="dxa"/>
          </w:tcPr>
          <w:p w14:paraId="3A7CDF3D"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Attribute</w:t>
            </w:r>
          </w:p>
        </w:tc>
        <w:tc>
          <w:tcPr>
            <w:tcW w:w="2031" w:type="dxa"/>
          </w:tcPr>
          <w:p w14:paraId="638D0844"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hazardousWasteDescription</w:t>
            </w:r>
          </w:p>
        </w:tc>
        <w:tc>
          <w:tcPr>
            <w:tcW w:w="1843" w:type="dxa"/>
          </w:tcPr>
          <w:p w14:paraId="34830221"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Description1000</w:t>
            </w:r>
          </w:p>
        </w:tc>
        <w:tc>
          <w:tcPr>
            <w:tcW w:w="984" w:type="dxa"/>
          </w:tcPr>
          <w:p w14:paraId="20F57545"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0..*</w:t>
            </w:r>
          </w:p>
        </w:tc>
        <w:tc>
          <w:tcPr>
            <w:tcW w:w="4187" w:type="dxa"/>
          </w:tcPr>
          <w:p w14:paraId="03A0A446"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A description of the classification of hazardous waste managed at the federal or state level for example EPA Hazardous Waste Code of D001 ( Ignitable waste).</w:t>
            </w:r>
            <w:r w:rsidRPr="005C0E3A">
              <w:rPr>
                <w:rFonts w:asciiTheme="minorHAnsi" w:hAnsiTheme="minorHAnsi"/>
                <w:sz w:val="16"/>
                <w:szCs w:val="16"/>
              </w:rPr>
              <w:t xml:space="preserve"> </w:t>
            </w:r>
          </w:p>
        </w:tc>
      </w:tr>
      <w:tr w:rsidR="00CC63A5" w:rsidRPr="00831FAE" w14:paraId="7BE06D6E" w14:textId="77777777" w:rsidTr="00CC63A5">
        <w:trPr>
          <w:cantSplit/>
        </w:trPr>
        <w:tc>
          <w:tcPr>
            <w:tcW w:w="1755" w:type="dxa"/>
          </w:tcPr>
          <w:p w14:paraId="30613BEE"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Attribute</w:t>
            </w:r>
          </w:p>
        </w:tc>
        <w:tc>
          <w:tcPr>
            <w:tcW w:w="2031" w:type="dxa"/>
          </w:tcPr>
          <w:p w14:paraId="1D44F03B"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isAcutelyHazardousWaste</w:t>
            </w:r>
          </w:p>
        </w:tc>
        <w:tc>
          <w:tcPr>
            <w:tcW w:w="1843" w:type="dxa"/>
          </w:tcPr>
          <w:p w14:paraId="78C0C7F2"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NonBinaryLogicEnumeration</w:t>
            </w:r>
          </w:p>
        </w:tc>
        <w:tc>
          <w:tcPr>
            <w:tcW w:w="984" w:type="dxa"/>
          </w:tcPr>
          <w:p w14:paraId="16C377D1"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0..1</w:t>
            </w:r>
          </w:p>
        </w:tc>
        <w:tc>
          <w:tcPr>
            <w:tcW w:w="4187" w:type="dxa"/>
          </w:tcPr>
          <w:p w14:paraId="63D84BCA"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An indicator whether or not the Trade Item contains wastes that would cause death, disabling personal injury, or serious illness. These wastes are more hazardous than ordinary hazardous wastes.</w:t>
            </w:r>
          </w:p>
        </w:tc>
      </w:tr>
      <w:tr w:rsidR="00CC63A5" w:rsidRPr="00831FAE" w14:paraId="144912D1" w14:textId="77777777" w:rsidTr="00CC63A5">
        <w:trPr>
          <w:cantSplit/>
        </w:trPr>
        <w:tc>
          <w:tcPr>
            <w:tcW w:w="1755" w:type="dxa"/>
          </w:tcPr>
          <w:p w14:paraId="6BD30820"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Attribute</w:t>
            </w:r>
          </w:p>
        </w:tc>
        <w:tc>
          <w:tcPr>
            <w:tcW w:w="2031" w:type="dxa"/>
          </w:tcPr>
          <w:p w14:paraId="19EB9483"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isUniversalWaste</w:t>
            </w:r>
          </w:p>
        </w:tc>
        <w:tc>
          <w:tcPr>
            <w:tcW w:w="1843" w:type="dxa"/>
          </w:tcPr>
          <w:p w14:paraId="7DAD13D1"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NonBinaryLogicEnumeration</w:t>
            </w:r>
          </w:p>
        </w:tc>
        <w:tc>
          <w:tcPr>
            <w:tcW w:w="984" w:type="dxa"/>
          </w:tcPr>
          <w:p w14:paraId="73DE3BE6"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0..1</w:t>
            </w:r>
          </w:p>
        </w:tc>
        <w:tc>
          <w:tcPr>
            <w:tcW w:w="4187" w:type="dxa"/>
          </w:tcPr>
          <w:p w14:paraId="2FACD3E0"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Indicates if a product can be considered universal waste. Universal waste is defined as </w:t>
            </w:r>
            <w:r w:rsidR="00D868D4">
              <w:rPr>
                <w:rFonts w:asciiTheme="minorHAnsi" w:hAnsiTheme="minorHAnsi"/>
                <w:sz w:val="16"/>
                <w:szCs w:val="16"/>
                <w:lang w:eastAsia="x-none"/>
              </w:rPr>
              <w:t>“</w:t>
            </w:r>
            <w:r w:rsidRPr="005C0E3A">
              <w:rPr>
                <w:rFonts w:asciiTheme="minorHAnsi" w:hAnsiTheme="minorHAnsi"/>
                <w:sz w:val="16"/>
                <w:szCs w:val="16"/>
                <w:lang w:eastAsia="x-none"/>
              </w:rPr>
              <w:t>are wastes that do not meet the regulatory definition of hazardous waste, but are managed under special, tailored regulations</w:t>
            </w:r>
            <w:r w:rsidR="00D868D4">
              <w:rPr>
                <w:rFonts w:asciiTheme="minorHAnsi" w:hAnsiTheme="minorHAnsi"/>
                <w:sz w:val="16"/>
                <w:szCs w:val="16"/>
                <w:lang w:eastAsia="x-none"/>
              </w:rPr>
              <w:t>”</w:t>
            </w:r>
          </w:p>
        </w:tc>
      </w:tr>
      <w:tr w:rsidR="00CC63A5" w:rsidRPr="00831FAE" w14:paraId="28FB80DB" w14:textId="77777777" w:rsidTr="00CC63A5">
        <w:trPr>
          <w:cantSplit/>
        </w:trPr>
        <w:tc>
          <w:tcPr>
            <w:tcW w:w="1755" w:type="dxa"/>
          </w:tcPr>
          <w:p w14:paraId="5263989E"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Attribute</w:t>
            </w:r>
          </w:p>
        </w:tc>
        <w:tc>
          <w:tcPr>
            <w:tcW w:w="2031" w:type="dxa"/>
          </w:tcPr>
          <w:p w14:paraId="51E2C42F"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nonHazardousWasteDescription</w:t>
            </w:r>
          </w:p>
        </w:tc>
        <w:tc>
          <w:tcPr>
            <w:tcW w:w="1843" w:type="dxa"/>
          </w:tcPr>
          <w:p w14:paraId="038D104D"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Description1000</w:t>
            </w:r>
          </w:p>
        </w:tc>
        <w:tc>
          <w:tcPr>
            <w:tcW w:w="984" w:type="dxa"/>
          </w:tcPr>
          <w:p w14:paraId="55B7098D"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0..*</w:t>
            </w:r>
          </w:p>
        </w:tc>
        <w:tc>
          <w:tcPr>
            <w:tcW w:w="4187" w:type="dxa"/>
          </w:tcPr>
          <w:p w14:paraId="69F64D2C"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A classification of non-hazardous waste managed at the federal or state level for example a code for disposal of latex paint. </w:t>
            </w:r>
          </w:p>
        </w:tc>
      </w:tr>
    </w:tbl>
    <w:p w14:paraId="538B0C4D" w14:textId="77777777" w:rsidR="00CC63A5" w:rsidRDefault="00CC63A5" w:rsidP="00CC63A5">
      <w:pPr>
        <w:pStyle w:val="GS1Body"/>
      </w:pPr>
    </w:p>
    <w:p w14:paraId="1863CF66" w14:textId="77777777" w:rsidR="00CC63A5" w:rsidRDefault="00CC63A5" w:rsidP="00CC63A5">
      <w:pPr>
        <w:pStyle w:val="GS1Body"/>
      </w:pPr>
    </w:p>
    <w:p w14:paraId="48184556" w14:textId="77777777" w:rsidR="00CC63A5" w:rsidRDefault="00CC63A5" w:rsidP="005C0E3A">
      <w:pPr>
        <w:pStyle w:val="GS1Body"/>
        <w:jc w:val="center"/>
      </w:pPr>
      <w:r w:rsidRPr="00225D10">
        <w:rPr>
          <w:noProof/>
          <w:lang w:eastAsia="en-GB"/>
        </w:rPr>
        <w:lastRenderedPageBreak/>
        <w:drawing>
          <wp:inline distT="0" distB="0" distL="0" distR="0" wp14:anchorId="722B6B41" wp14:editId="06BE94A7">
            <wp:extent cx="8229600" cy="4024577"/>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8229600" cy="4024577"/>
                    </a:xfrm>
                    <a:prstGeom prst="rect">
                      <a:avLst/>
                    </a:prstGeom>
                    <a:noFill/>
                    <a:ln>
                      <a:noFill/>
                    </a:ln>
                  </pic:spPr>
                </pic:pic>
              </a:graphicData>
            </a:graphic>
          </wp:inline>
        </w:drawing>
      </w:r>
      <w:r>
        <w:br w:type="textWrapping" w:clear="all"/>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456"/>
        <w:gridCol w:w="1676"/>
        <w:gridCol w:w="1527"/>
        <w:gridCol w:w="847"/>
        <w:gridCol w:w="6014"/>
      </w:tblGrid>
      <w:tr w:rsidR="00CC63A5" w:rsidRPr="00831FAE" w14:paraId="57125937" w14:textId="77777777" w:rsidTr="00CC63A5">
        <w:trPr>
          <w:cantSplit/>
          <w:tblHeader/>
        </w:trPr>
        <w:tc>
          <w:tcPr>
            <w:tcW w:w="1456" w:type="dxa"/>
            <w:shd w:val="clear" w:color="auto" w:fill="002C6C"/>
          </w:tcPr>
          <w:p w14:paraId="6628C071" w14:textId="77777777" w:rsidR="00CC63A5" w:rsidRPr="005C0E3A" w:rsidRDefault="00CC63A5" w:rsidP="00CC63A5">
            <w:pPr>
              <w:keepNext/>
              <w:spacing w:before="60" w:after="60"/>
              <w:rPr>
                <w:rFonts w:asciiTheme="minorHAnsi" w:hAnsiTheme="minorHAnsi"/>
                <w:b/>
                <w:bCs/>
                <w:sz w:val="16"/>
                <w:szCs w:val="16"/>
              </w:rPr>
            </w:pPr>
            <w:r w:rsidRPr="005C0E3A">
              <w:rPr>
                <w:rFonts w:asciiTheme="minorHAnsi" w:hAnsiTheme="minorHAnsi"/>
                <w:b/>
                <w:bCs/>
                <w:sz w:val="16"/>
                <w:szCs w:val="16"/>
              </w:rPr>
              <w:t>content</w:t>
            </w:r>
          </w:p>
        </w:tc>
        <w:tc>
          <w:tcPr>
            <w:tcW w:w="1676" w:type="dxa"/>
            <w:shd w:val="clear" w:color="auto" w:fill="002C6C"/>
          </w:tcPr>
          <w:p w14:paraId="446BA4D7" w14:textId="77777777" w:rsidR="00CC63A5" w:rsidRPr="005C0E3A" w:rsidRDefault="00CC63A5" w:rsidP="00CC63A5">
            <w:pPr>
              <w:keepNext/>
              <w:spacing w:before="60" w:after="60"/>
              <w:rPr>
                <w:rFonts w:asciiTheme="minorHAnsi" w:hAnsiTheme="minorHAnsi"/>
                <w:b/>
                <w:bCs/>
                <w:sz w:val="16"/>
                <w:szCs w:val="16"/>
              </w:rPr>
            </w:pPr>
            <w:r w:rsidRPr="005C0E3A">
              <w:rPr>
                <w:rFonts w:asciiTheme="minorHAnsi" w:hAnsiTheme="minorHAnsi"/>
                <w:b/>
                <w:bCs/>
                <w:sz w:val="16"/>
                <w:szCs w:val="16"/>
              </w:rPr>
              <w:t>attribute / role</w:t>
            </w:r>
          </w:p>
        </w:tc>
        <w:tc>
          <w:tcPr>
            <w:tcW w:w="1527" w:type="dxa"/>
            <w:shd w:val="clear" w:color="auto" w:fill="002C6C"/>
          </w:tcPr>
          <w:p w14:paraId="709F9442" w14:textId="77777777" w:rsidR="00CC63A5" w:rsidRPr="005C0E3A" w:rsidRDefault="00CC63A5" w:rsidP="00CC63A5">
            <w:pPr>
              <w:keepNext/>
              <w:spacing w:before="60" w:after="60"/>
              <w:rPr>
                <w:rFonts w:asciiTheme="minorHAnsi" w:hAnsiTheme="minorHAnsi"/>
                <w:b/>
                <w:bCs/>
                <w:sz w:val="16"/>
                <w:szCs w:val="16"/>
              </w:rPr>
            </w:pPr>
            <w:r w:rsidRPr="005C0E3A">
              <w:rPr>
                <w:rFonts w:asciiTheme="minorHAnsi" w:hAnsiTheme="minorHAnsi"/>
                <w:b/>
                <w:bCs/>
                <w:sz w:val="16"/>
                <w:szCs w:val="16"/>
              </w:rPr>
              <w:t>datatype /secondary class</w:t>
            </w:r>
          </w:p>
        </w:tc>
        <w:tc>
          <w:tcPr>
            <w:tcW w:w="847" w:type="dxa"/>
            <w:shd w:val="clear" w:color="auto" w:fill="002C6C"/>
          </w:tcPr>
          <w:p w14:paraId="3507A51C" w14:textId="77777777" w:rsidR="00CC63A5" w:rsidRPr="005C0E3A" w:rsidRDefault="00CC63A5" w:rsidP="00CC63A5">
            <w:pPr>
              <w:keepNext/>
              <w:spacing w:before="60" w:after="60"/>
              <w:rPr>
                <w:rFonts w:asciiTheme="minorHAnsi" w:hAnsiTheme="minorHAnsi"/>
                <w:b/>
                <w:bCs/>
                <w:sz w:val="16"/>
                <w:szCs w:val="16"/>
              </w:rPr>
            </w:pPr>
            <w:r w:rsidRPr="005C0E3A">
              <w:rPr>
                <w:rFonts w:asciiTheme="minorHAnsi" w:hAnsiTheme="minorHAnsi"/>
                <w:b/>
                <w:bCs/>
                <w:sz w:val="16"/>
                <w:szCs w:val="16"/>
              </w:rPr>
              <w:t>multiplicity</w:t>
            </w:r>
          </w:p>
        </w:tc>
        <w:tc>
          <w:tcPr>
            <w:tcW w:w="6014" w:type="dxa"/>
            <w:shd w:val="clear" w:color="auto" w:fill="002C6C"/>
          </w:tcPr>
          <w:p w14:paraId="0155E3D7" w14:textId="77777777" w:rsidR="00CC63A5" w:rsidRPr="005C0E3A" w:rsidRDefault="00CC63A5" w:rsidP="00CC63A5">
            <w:pPr>
              <w:keepNext/>
              <w:spacing w:before="60" w:after="60"/>
              <w:rPr>
                <w:rFonts w:asciiTheme="minorHAnsi" w:hAnsiTheme="minorHAnsi"/>
                <w:b/>
                <w:bCs/>
                <w:sz w:val="16"/>
                <w:szCs w:val="16"/>
              </w:rPr>
            </w:pPr>
            <w:r w:rsidRPr="005C0E3A">
              <w:rPr>
                <w:rFonts w:asciiTheme="minorHAnsi" w:hAnsiTheme="minorHAnsi"/>
                <w:b/>
                <w:bCs/>
                <w:sz w:val="16"/>
                <w:szCs w:val="16"/>
              </w:rPr>
              <w:t>definition</w:t>
            </w:r>
          </w:p>
        </w:tc>
      </w:tr>
      <w:tr w:rsidR="00CC63A5" w:rsidRPr="00831FAE" w14:paraId="706BED25" w14:textId="77777777" w:rsidTr="00CC63A5">
        <w:trPr>
          <w:cantSplit/>
        </w:trPr>
        <w:tc>
          <w:tcPr>
            <w:tcW w:w="1456" w:type="dxa"/>
          </w:tcPr>
          <w:p w14:paraId="75F56FF7"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PHInformation</w:t>
            </w:r>
          </w:p>
        </w:tc>
        <w:tc>
          <w:tcPr>
            <w:tcW w:w="1676" w:type="dxa"/>
          </w:tcPr>
          <w:p w14:paraId="63D54BFE" w14:textId="77777777" w:rsidR="00CC63A5" w:rsidRPr="005C0E3A" w:rsidRDefault="00CC63A5" w:rsidP="00CC63A5">
            <w:pPr>
              <w:spacing w:before="60" w:after="60"/>
              <w:rPr>
                <w:rFonts w:asciiTheme="minorHAnsi" w:hAnsiTheme="minorHAnsi" w:cs="Arial"/>
                <w:sz w:val="16"/>
                <w:szCs w:val="16"/>
                <w:lang w:eastAsia="x-none"/>
              </w:rPr>
            </w:pPr>
          </w:p>
        </w:tc>
        <w:tc>
          <w:tcPr>
            <w:tcW w:w="1527" w:type="dxa"/>
          </w:tcPr>
          <w:p w14:paraId="08D13375" w14:textId="77777777" w:rsidR="00CC63A5" w:rsidRPr="005C0E3A" w:rsidRDefault="00CC63A5" w:rsidP="00CC63A5">
            <w:pPr>
              <w:spacing w:before="60" w:after="60"/>
              <w:rPr>
                <w:rFonts w:asciiTheme="minorHAnsi" w:hAnsiTheme="minorHAnsi" w:cs="Arial"/>
                <w:sz w:val="16"/>
                <w:szCs w:val="16"/>
                <w:lang w:eastAsia="x-none"/>
              </w:rPr>
            </w:pPr>
          </w:p>
        </w:tc>
        <w:tc>
          <w:tcPr>
            <w:tcW w:w="847" w:type="dxa"/>
          </w:tcPr>
          <w:p w14:paraId="5CAFBD5C" w14:textId="77777777" w:rsidR="00CC63A5" w:rsidRPr="005C0E3A" w:rsidRDefault="00CC63A5" w:rsidP="00CC63A5">
            <w:pPr>
              <w:spacing w:before="60" w:after="60"/>
              <w:rPr>
                <w:rFonts w:asciiTheme="minorHAnsi" w:hAnsiTheme="minorHAnsi" w:cs="Arial"/>
                <w:sz w:val="16"/>
                <w:szCs w:val="16"/>
                <w:lang w:eastAsia="x-none"/>
              </w:rPr>
            </w:pPr>
          </w:p>
        </w:tc>
        <w:tc>
          <w:tcPr>
            <w:tcW w:w="6014" w:type="dxa"/>
          </w:tcPr>
          <w:p w14:paraId="5D00528E"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PH is defined as the acidity or alkalinity of an aqueous solution.  It is defined as the logarithm of the reciprocal of the hydrogenion concentration of a solution.  pH= log10 1/[H+].  </w:t>
            </w:r>
          </w:p>
        </w:tc>
      </w:tr>
      <w:tr w:rsidR="00CC63A5" w:rsidRPr="00831FAE" w14:paraId="08576AE9" w14:textId="77777777" w:rsidTr="00CC63A5">
        <w:trPr>
          <w:cantSplit/>
        </w:trPr>
        <w:tc>
          <w:tcPr>
            <w:tcW w:w="1456" w:type="dxa"/>
          </w:tcPr>
          <w:p w14:paraId="7775A34B"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Attribute </w:t>
            </w:r>
          </w:p>
        </w:tc>
        <w:tc>
          <w:tcPr>
            <w:tcW w:w="1676" w:type="dxa"/>
          </w:tcPr>
          <w:p w14:paraId="77066203"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exactPH </w:t>
            </w:r>
          </w:p>
        </w:tc>
        <w:tc>
          <w:tcPr>
            <w:tcW w:w="1527" w:type="dxa"/>
          </w:tcPr>
          <w:p w14:paraId="4AEB1157"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Decimal</w:t>
            </w:r>
          </w:p>
        </w:tc>
        <w:tc>
          <w:tcPr>
            <w:tcW w:w="847" w:type="dxa"/>
          </w:tcPr>
          <w:p w14:paraId="37050103"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0..1 </w:t>
            </w:r>
          </w:p>
        </w:tc>
        <w:tc>
          <w:tcPr>
            <w:tcW w:w="6014" w:type="dxa"/>
          </w:tcPr>
          <w:p w14:paraId="560491BA"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 The exact PH amount for a chemical ingredient (not a range). </w:t>
            </w:r>
          </w:p>
        </w:tc>
      </w:tr>
      <w:tr w:rsidR="00CC63A5" w:rsidRPr="00831FAE" w14:paraId="38FB61C5" w14:textId="77777777" w:rsidTr="00CC63A5">
        <w:trPr>
          <w:cantSplit/>
        </w:trPr>
        <w:tc>
          <w:tcPr>
            <w:tcW w:w="1456" w:type="dxa"/>
          </w:tcPr>
          <w:p w14:paraId="1CAD140F"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Attribute </w:t>
            </w:r>
          </w:p>
        </w:tc>
        <w:tc>
          <w:tcPr>
            <w:tcW w:w="1676" w:type="dxa"/>
          </w:tcPr>
          <w:p w14:paraId="36E74BC2"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maximumPH </w:t>
            </w:r>
          </w:p>
        </w:tc>
        <w:tc>
          <w:tcPr>
            <w:tcW w:w="1527" w:type="dxa"/>
          </w:tcPr>
          <w:p w14:paraId="62520FD1"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Decimal</w:t>
            </w:r>
          </w:p>
        </w:tc>
        <w:tc>
          <w:tcPr>
            <w:tcW w:w="847" w:type="dxa"/>
          </w:tcPr>
          <w:p w14:paraId="0135A390"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0..1 </w:t>
            </w:r>
          </w:p>
        </w:tc>
        <w:tc>
          <w:tcPr>
            <w:tcW w:w="6014" w:type="dxa"/>
          </w:tcPr>
          <w:p w14:paraId="01D08E9A"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 The maximum range for PH. </w:t>
            </w:r>
          </w:p>
        </w:tc>
      </w:tr>
      <w:tr w:rsidR="00CC63A5" w:rsidRPr="00831FAE" w14:paraId="5C1C1E55" w14:textId="77777777" w:rsidTr="00CC63A5">
        <w:trPr>
          <w:cantSplit/>
        </w:trPr>
        <w:tc>
          <w:tcPr>
            <w:tcW w:w="1456" w:type="dxa"/>
          </w:tcPr>
          <w:p w14:paraId="1EE28DE8"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Attribute </w:t>
            </w:r>
          </w:p>
        </w:tc>
        <w:tc>
          <w:tcPr>
            <w:tcW w:w="1676" w:type="dxa"/>
          </w:tcPr>
          <w:p w14:paraId="746AC582"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minimumPH </w:t>
            </w:r>
          </w:p>
        </w:tc>
        <w:tc>
          <w:tcPr>
            <w:tcW w:w="1527" w:type="dxa"/>
          </w:tcPr>
          <w:p w14:paraId="3F281053"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Decimal</w:t>
            </w:r>
          </w:p>
        </w:tc>
        <w:tc>
          <w:tcPr>
            <w:tcW w:w="847" w:type="dxa"/>
          </w:tcPr>
          <w:p w14:paraId="7F0722FB"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0..1 </w:t>
            </w:r>
          </w:p>
        </w:tc>
        <w:tc>
          <w:tcPr>
            <w:tcW w:w="6014" w:type="dxa"/>
          </w:tcPr>
          <w:p w14:paraId="4FD5E76D"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 The minimum range value for PH.  </w:t>
            </w:r>
          </w:p>
        </w:tc>
      </w:tr>
      <w:tr w:rsidR="00CC63A5" w:rsidRPr="00831FAE" w14:paraId="7C73A536" w14:textId="77777777" w:rsidTr="00CC63A5">
        <w:trPr>
          <w:cantSplit/>
        </w:trPr>
        <w:tc>
          <w:tcPr>
            <w:tcW w:w="1456" w:type="dxa"/>
          </w:tcPr>
          <w:p w14:paraId="3DC485A3"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lastRenderedPageBreak/>
              <w:t xml:space="preserve">PhysicalChemicalPropertyInformation </w:t>
            </w:r>
          </w:p>
        </w:tc>
        <w:tc>
          <w:tcPr>
            <w:tcW w:w="1676" w:type="dxa"/>
          </w:tcPr>
          <w:p w14:paraId="37478120" w14:textId="77777777" w:rsidR="00CC63A5" w:rsidRPr="005C0E3A" w:rsidRDefault="00CC63A5" w:rsidP="00CC63A5">
            <w:pPr>
              <w:spacing w:before="60" w:after="60"/>
              <w:rPr>
                <w:rFonts w:asciiTheme="minorHAnsi" w:hAnsiTheme="minorHAnsi" w:cs="Arial"/>
                <w:sz w:val="16"/>
                <w:szCs w:val="16"/>
                <w:lang w:eastAsia="x-none"/>
              </w:rPr>
            </w:pPr>
          </w:p>
        </w:tc>
        <w:tc>
          <w:tcPr>
            <w:tcW w:w="1527" w:type="dxa"/>
          </w:tcPr>
          <w:p w14:paraId="4D318A55" w14:textId="77777777" w:rsidR="00CC63A5" w:rsidRPr="005C0E3A" w:rsidRDefault="00CC63A5" w:rsidP="00CC63A5">
            <w:pPr>
              <w:spacing w:before="60" w:after="60"/>
              <w:rPr>
                <w:rFonts w:asciiTheme="minorHAnsi" w:hAnsiTheme="minorHAnsi" w:cs="Arial"/>
                <w:sz w:val="16"/>
                <w:szCs w:val="16"/>
                <w:lang w:eastAsia="x-none"/>
              </w:rPr>
            </w:pPr>
          </w:p>
        </w:tc>
        <w:tc>
          <w:tcPr>
            <w:tcW w:w="847" w:type="dxa"/>
          </w:tcPr>
          <w:p w14:paraId="0094B354" w14:textId="77777777" w:rsidR="00CC63A5" w:rsidRPr="005C0E3A" w:rsidRDefault="00CC63A5" w:rsidP="00CC63A5">
            <w:pPr>
              <w:spacing w:before="60" w:after="60"/>
              <w:rPr>
                <w:rFonts w:asciiTheme="minorHAnsi" w:hAnsiTheme="minorHAnsi" w:cs="Arial"/>
                <w:sz w:val="16"/>
                <w:szCs w:val="16"/>
                <w:lang w:eastAsia="x-none"/>
              </w:rPr>
            </w:pPr>
          </w:p>
        </w:tc>
        <w:tc>
          <w:tcPr>
            <w:tcW w:w="6014" w:type="dxa"/>
          </w:tcPr>
          <w:p w14:paraId="63B045D3"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 Information on Physical or Chemical Properties for a trade item for example water solubility.</w:t>
            </w:r>
          </w:p>
        </w:tc>
      </w:tr>
      <w:tr w:rsidR="00CC63A5" w:rsidRPr="00831FAE" w14:paraId="3C50B308" w14:textId="77777777" w:rsidTr="00CC63A5">
        <w:trPr>
          <w:cantSplit/>
        </w:trPr>
        <w:tc>
          <w:tcPr>
            <w:tcW w:w="1456" w:type="dxa"/>
          </w:tcPr>
          <w:p w14:paraId="7B96140E"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Association </w:t>
            </w:r>
          </w:p>
        </w:tc>
        <w:tc>
          <w:tcPr>
            <w:tcW w:w="1676" w:type="dxa"/>
          </w:tcPr>
          <w:p w14:paraId="478C5EA3"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  </w:t>
            </w:r>
          </w:p>
        </w:tc>
        <w:tc>
          <w:tcPr>
            <w:tcW w:w="1527" w:type="dxa"/>
          </w:tcPr>
          <w:p w14:paraId="6F176F4D"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PHInformation </w:t>
            </w:r>
          </w:p>
        </w:tc>
        <w:tc>
          <w:tcPr>
            <w:tcW w:w="847" w:type="dxa"/>
          </w:tcPr>
          <w:p w14:paraId="7115BFE0"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0..1 </w:t>
            </w:r>
          </w:p>
        </w:tc>
        <w:tc>
          <w:tcPr>
            <w:tcW w:w="6014" w:type="dxa"/>
          </w:tcPr>
          <w:p w14:paraId="6A6EEB95" w14:textId="77777777" w:rsidR="00CC63A5" w:rsidRPr="005C0E3A" w:rsidRDefault="00CC63A5" w:rsidP="00CC63A5">
            <w:pPr>
              <w:spacing w:before="60" w:after="60"/>
              <w:rPr>
                <w:rFonts w:asciiTheme="minorHAnsi" w:hAnsiTheme="minorHAnsi" w:cs="Arial"/>
                <w:b/>
                <w:sz w:val="16"/>
                <w:szCs w:val="16"/>
                <w:lang w:eastAsia="x-none"/>
              </w:rPr>
            </w:pPr>
            <w:r w:rsidRPr="005C0E3A">
              <w:rPr>
                <w:rFonts w:asciiTheme="minorHAnsi" w:hAnsiTheme="minorHAnsi" w:cs="Arial"/>
                <w:sz w:val="16"/>
                <w:szCs w:val="16"/>
                <w:lang w:eastAsia="x-none"/>
              </w:rPr>
              <w:t xml:space="preserve">PH is defined as the acidity or alkalinity of an aqueous solution.  It is defined as the logarithm of the reciprocal of the hydrogenion concentration of a solution.  pH= log10 1/[H+].  </w:t>
            </w:r>
          </w:p>
        </w:tc>
      </w:tr>
      <w:tr w:rsidR="00CC63A5" w:rsidRPr="00831FAE" w14:paraId="22FE636E" w14:textId="77777777" w:rsidTr="00CC63A5">
        <w:trPr>
          <w:cantSplit/>
        </w:trPr>
        <w:tc>
          <w:tcPr>
            <w:tcW w:w="1456" w:type="dxa"/>
          </w:tcPr>
          <w:p w14:paraId="7EF11611"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Association </w:t>
            </w:r>
          </w:p>
        </w:tc>
        <w:tc>
          <w:tcPr>
            <w:tcW w:w="1676" w:type="dxa"/>
          </w:tcPr>
          <w:p w14:paraId="01E8740E"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  </w:t>
            </w:r>
          </w:p>
        </w:tc>
        <w:tc>
          <w:tcPr>
            <w:tcW w:w="1527" w:type="dxa"/>
          </w:tcPr>
          <w:p w14:paraId="4DB8E386"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Flashpoint </w:t>
            </w:r>
          </w:p>
        </w:tc>
        <w:tc>
          <w:tcPr>
            <w:tcW w:w="847" w:type="dxa"/>
          </w:tcPr>
          <w:p w14:paraId="48FD6C7D"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0..* </w:t>
            </w:r>
          </w:p>
        </w:tc>
        <w:tc>
          <w:tcPr>
            <w:tcW w:w="6014" w:type="dxa"/>
          </w:tcPr>
          <w:p w14:paraId="3D37DBF7" w14:textId="77777777" w:rsidR="00CC63A5" w:rsidRPr="005C0E3A" w:rsidRDefault="00CC63A5" w:rsidP="00CC63A5">
            <w:pPr>
              <w:spacing w:before="60" w:after="60"/>
              <w:rPr>
                <w:rFonts w:asciiTheme="minorHAnsi" w:hAnsiTheme="minorHAnsi" w:cs="Arial"/>
                <w:b/>
                <w:sz w:val="16"/>
                <w:szCs w:val="16"/>
                <w:lang w:eastAsia="x-none"/>
              </w:rPr>
            </w:pPr>
            <w:r w:rsidRPr="005C0E3A">
              <w:rPr>
                <w:rFonts w:asciiTheme="minorHAnsi" w:hAnsiTheme="minorHAnsi" w:cs="Arial"/>
                <w:sz w:val="16"/>
                <w:szCs w:val="16"/>
                <w:lang w:eastAsia="x-none"/>
              </w:rPr>
              <w:t>Details on the flash point for a trade item.</w:t>
            </w:r>
          </w:p>
        </w:tc>
      </w:tr>
      <w:tr w:rsidR="00CC63A5" w:rsidRPr="00831FAE" w14:paraId="43658397" w14:textId="77777777" w:rsidTr="00CC63A5">
        <w:trPr>
          <w:cantSplit/>
        </w:trPr>
        <w:tc>
          <w:tcPr>
            <w:tcW w:w="1456" w:type="dxa"/>
          </w:tcPr>
          <w:p w14:paraId="14393E7E"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Association </w:t>
            </w:r>
          </w:p>
        </w:tc>
        <w:tc>
          <w:tcPr>
            <w:tcW w:w="1676" w:type="dxa"/>
          </w:tcPr>
          <w:p w14:paraId="731F1ED8"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  </w:t>
            </w:r>
          </w:p>
        </w:tc>
        <w:tc>
          <w:tcPr>
            <w:tcW w:w="1527" w:type="dxa"/>
          </w:tcPr>
          <w:p w14:paraId="0BEF31B8"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SpecificGravityInformation </w:t>
            </w:r>
          </w:p>
        </w:tc>
        <w:tc>
          <w:tcPr>
            <w:tcW w:w="847" w:type="dxa"/>
          </w:tcPr>
          <w:p w14:paraId="72530D06"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0..* </w:t>
            </w:r>
          </w:p>
        </w:tc>
        <w:tc>
          <w:tcPr>
            <w:tcW w:w="6014" w:type="dxa"/>
          </w:tcPr>
          <w:p w14:paraId="77278D52" w14:textId="77777777" w:rsidR="00CC63A5" w:rsidRPr="005C0E3A" w:rsidRDefault="00CC63A5" w:rsidP="00CC63A5">
            <w:pPr>
              <w:spacing w:before="60" w:after="60"/>
              <w:rPr>
                <w:rFonts w:asciiTheme="minorHAnsi" w:hAnsiTheme="minorHAnsi" w:cs="Arial"/>
                <w:b/>
                <w:sz w:val="16"/>
                <w:szCs w:val="16"/>
                <w:lang w:eastAsia="x-none"/>
              </w:rPr>
            </w:pPr>
            <w:r w:rsidRPr="005C0E3A">
              <w:rPr>
                <w:rFonts w:asciiTheme="minorHAnsi" w:hAnsiTheme="minorHAnsi" w:cs="Arial"/>
                <w:sz w:val="16"/>
                <w:szCs w:val="16"/>
                <w:lang w:eastAsia="x-none"/>
              </w:rPr>
              <w:t>Specific Gravity Information for a trade item.</w:t>
            </w:r>
          </w:p>
        </w:tc>
      </w:tr>
      <w:tr w:rsidR="00CC63A5" w:rsidRPr="00831FAE" w14:paraId="522D7731" w14:textId="77777777" w:rsidTr="00CC63A5">
        <w:trPr>
          <w:cantSplit/>
        </w:trPr>
        <w:tc>
          <w:tcPr>
            <w:tcW w:w="1456" w:type="dxa"/>
          </w:tcPr>
          <w:p w14:paraId="28761AFD"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Attribute </w:t>
            </w:r>
          </w:p>
        </w:tc>
        <w:tc>
          <w:tcPr>
            <w:tcW w:w="1676" w:type="dxa"/>
          </w:tcPr>
          <w:p w14:paraId="55F61B4C"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autoIgnitionTemperature </w:t>
            </w:r>
          </w:p>
        </w:tc>
        <w:tc>
          <w:tcPr>
            <w:tcW w:w="1527" w:type="dxa"/>
          </w:tcPr>
          <w:p w14:paraId="5D822613"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TemperatureMeasurement</w:t>
            </w:r>
          </w:p>
        </w:tc>
        <w:tc>
          <w:tcPr>
            <w:tcW w:w="847" w:type="dxa"/>
          </w:tcPr>
          <w:p w14:paraId="64FB7D38"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0..* </w:t>
            </w:r>
          </w:p>
        </w:tc>
        <w:tc>
          <w:tcPr>
            <w:tcW w:w="6014" w:type="dxa"/>
          </w:tcPr>
          <w:p w14:paraId="1EFFB0C7"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 The lowest temperature at which it will spontaneously ignite in a normal atmosphere without an external source of ignition</w:t>
            </w:r>
          </w:p>
        </w:tc>
      </w:tr>
      <w:tr w:rsidR="00CC63A5" w:rsidRPr="00831FAE" w14:paraId="6FD6E6EB" w14:textId="77777777" w:rsidTr="00CC63A5">
        <w:trPr>
          <w:cantSplit/>
        </w:trPr>
        <w:tc>
          <w:tcPr>
            <w:tcW w:w="1456" w:type="dxa"/>
          </w:tcPr>
          <w:p w14:paraId="354275C8"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Attribute </w:t>
            </w:r>
          </w:p>
        </w:tc>
        <w:tc>
          <w:tcPr>
            <w:tcW w:w="1676" w:type="dxa"/>
          </w:tcPr>
          <w:p w14:paraId="51AD5179"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boilingPoint </w:t>
            </w:r>
          </w:p>
        </w:tc>
        <w:tc>
          <w:tcPr>
            <w:tcW w:w="1527" w:type="dxa"/>
          </w:tcPr>
          <w:p w14:paraId="011B644E"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TemperatureMeasurement</w:t>
            </w:r>
          </w:p>
        </w:tc>
        <w:tc>
          <w:tcPr>
            <w:tcW w:w="847" w:type="dxa"/>
          </w:tcPr>
          <w:p w14:paraId="12E3B38B"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0..* </w:t>
            </w:r>
          </w:p>
        </w:tc>
        <w:tc>
          <w:tcPr>
            <w:tcW w:w="6014" w:type="dxa"/>
          </w:tcPr>
          <w:p w14:paraId="446B9F9B"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 The temperature of a liquid at which its vapour pressure is equal to or very slightly greater than the atmospheric pressure of the environment. Note: (For water at sea level it is 100°C (212°F).  </w:t>
            </w:r>
          </w:p>
        </w:tc>
      </w:tr>
      <w:tr w:rsidR="00CC63A5" w:rsidRPr="00831FAE" w14:paraId="52F978C1" w14:textId="77777777" w:rsidTr="00CC63A5">
        <w:trPr>
          <w:cantSplit/>
        </w:trPr>
        <w:tc>
          <w:tcPr>
            <w:tcW w:w="1456" w:type="dxa"/>
          </w:tcPr>
          <w:p w14:paraId="2265B338"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Attribute </w:t>
            </w:r>
          </w:p>
        </w:tc>
        <w:tc>
          <w:tcPr>
            <w:tcW w:w="1676" w:type="dxa"/>
          </w:tcPr>
          <w:p w14:paraId="329929E9"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freezingMeltingPoint </w:t>
            </w:r>
          </w:p>
        </w:tc>
        <w:tc>
          <w:tcPr>
            <w:tcW w:w="1527" w:type="dxa"/>
          </w:tcPr>
          <w:p w14:paraId="38E99CD2"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TemperatureMeasurement</w:t>
            </w:r>
          </w:p>
        </w:tc>
        <w:tc>
          <w:tcPr>
            <w:tcW w:w="847" w:type="dxa"/>
          </w:tcPr>
          <w:p w14:paraId="75320192"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0..* </w:t>
            </w:r>
          </w:p>
        </w:tc>
        <w:tc>
          <w:tcPr>
            <w:tcW w:w="6014" w:type="dxa"/>
          </w:tcPr>
          <w:p w14:paraId="1A7343B7"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 The temperature at which its crystals are in equilibrium with the liquid phase at atmospheric pressure. </w:t>
            </w:r>
          </w:p>
        </w:tc>
      </w:tr>
      <w:tr w:rsidR="00CC63A5" w:rsidRPr="00831FAE" w14:paraId="0A11B9E2" w14:textId="77777777" w:rsidTr="00CC63A5">
        <w:trPr>
          <w:cantSplit/>
        </w:trPr>
        <w:tc>
          <w:tcPr>
            <w:tcW w:w="1456" w:type="dxa"/>
          </w:tcPr>
          <w:p w14:paraId="479A6392"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Attribute </w:t>
            </w:r>
          </w:p>
        </w:tc>
        <w:tc>
          <w:tcPr>
            <w:tcW w:w="1676" w:type="dxa"/>
          </w:tcPr>
          <w:p w14:paraId="08EAC19E"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lowerExplosiveLimit </w:t>
            </w:r>
          </w:p>
        </w:tc>
        <w:tc>
          <w:tcPr>
            <w:tcW w:w="1527" w:type="dxa"/>
          </w:tcPr>
          <w:p w14:paraId="31127B41"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Decimal</w:t>
            </w:r>
          </w:p>
        </w:tc>
        <w:tc>
          <w:tcPr>
            <w:tcW w:w="847" w:type="dxa"/>
          </w:tcPr>
          <w:p w14:paraId="2D0F3093"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0..1 </w:t>
            </w:r>
          </w:p>
        </w:tc>
        <w:tc>
          <w:tcPr>
            <w:tcW w:w="6014" w:type="dxa"/>
          </w:tcPr>
          <w:p w14:paraId="3AC74794"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 The low end value expressed as a percent by volume that the mixture is still flammable. </w:t>
            </w:r>
          </w:p>
        </w:tc>
      </w:tr>
      <w:tr w:rsidR="00CC63A5" w:rsidRPr="00831FAE" w14:paraId="6875D669" w14:textId="77777777" w:rsidTr="00CC63A5">
        <w:trPr>
          <w:cantSplit/>
        </w:trPr>
        <w:tc>
          <w:tcPr>
            <w:tcW w:w="1456" w:type="dxa"/>
          </w:tcPr>
          <w:p w14:paraId="6514C0A8"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Attribute </w:t>
            </w:r>
          </w:p>
        </w:tc>
        <w:tc>
          <w:tcPr>
            <w:tcW w:w="1676" w:type="dxa"/>
          </w:tcPr>
          <w:p w14:paraId="682FD7A7"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physicalFormDescription </w:t>
            </w:r>
          </w:p>
        </w:tc>
        <w:tc>
          <w:tcPr>
            <w:tcW w:w="1527" w:type="dxa"/>
          </w:tcPr>
          <w:p w14:paraId="0E710DB8"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Description1000</w:t>
            </w:r>
          </w:p>
        </w:tc>
        <w:tc>
          <w:tcPr>
            <w:tcW w:w="847" w:type="dxa"/>
          </w:tcPr>
          <w:p w14:paraId="2227FC79"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0..*</w:t>
            </w:r>
          </w:p>
        </w:tc>
        <w:tc>
          <w:tcPr>
            <w:tcW w:w="6014" w:type="dxa"/>
          </w:tcPr>
          <w:p w14:paraId="730D835F"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 A description of the form of the product for example gas, liquid, powder.  Colorless, Fragrant, Liquid in relation to any hazardous materials. </w:t>
            </w:r>
          </w:p>
        </w:tc>
      </w:tr>
      <w:tr w:rsidR="00CC63A5" w:rsidRPr="00831FAE" w14:paraId="04BDAD96" w14:textId="77777777" w:rsidTr="00CC63A5">
        <w:trPr>
          <w:cantSplit/>
        </w:trPr>
        <w:tc>
          <w:tcPr>
            <w:tcW w:w="1456" w:type="dxa"/>
          </w:tcPr>
          <w:p w14:paraId="0BAF6093"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Attribute </w:t>
            </w:r>
          </w:p>
        </w:tc>
        <w:tc>
          <w:tcPr>
            <w:tcW w:w="1676" w:type="dxa"/>
          </w:tcPr>
          <w:p w14:paraId="6218A67D"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physicalStateCode </w:t>
            </w:r>
          </w:p>
        </w:tc>
        <w:tc>
          <w:tcPr>
            <w:tcW w:w="1527" w:type="dxa"/>
          </w:tcPr>
          <w:p w14:paraId="66B8075D"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PhaseOfMatterCode</w:t>
            </w:r>
          </w:p>
        </w:tc>
        <w:tc>
          <w:tcPr>
            <w:tcW w:w="847" w:type="dxa"/>
          </w:tcPr>
          <w:p w14:paraId="3CFF6196"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0..1 </w:t>
            </w:r>
          </w:p>
        </w:tc>
        <w:tc>
          <w:tcPr>
            <w:tcW w:w="6014" w:type="dxa"/>
          </w:tcPr>
          <w:p w14:paraId="2C4F996D"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 Any physical state a chemical ingredient may be in for example LIQUID. </w:t>
            </w:r>
          </w:p>
        </w:tc>
      </w:tr>
      <w:tr w:rsidR="00CC63A5" w:rsidRPr="00831FAE" w14:paraId="7C6D4812" w14:textId="77777777" w:rsidTr="00CC63A5">
        <w:trPr>
          <w:cantSplit/>
        </w:trPr>
        <w:tc>
          <w:tcPr>
            <w:tcW w:w="1456" w:type="dxa"/>
          </w:tcPr>
          <w:p w14:paraId="7BB915CD"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Attribute </w:t>
            </w:r>
          </w:p>
        </w:tc>
        <w:tc>
          <w:tcPr>
            <w:tcW w:w="1676" w:type="dxa"/>
          </w:tcPr>
          <w:p w14:paraId="0686502A"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upperExplosiveLimit </w:t>
            </w:r>
          </w:p>
        </w:tc>
        <w:tc>
          <w:tcPr>
            <w:tcW w:w="1527" w:type="dxa"/>
          </w:tcPr>
          <w:p w14:paraId="69BE03F1"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Decimal</w:t>
            </w:r>
          </w:p>
        </w:tc>
        <w:tc>
          <w:tcPr>
            <w:tcW w:w="847" w:type="dxa"/>
          </w:tcPr>
          <w:p w14:paraId="39AA2698"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0..1 </w:t>
            </w:r>
          </w:p>
        </w:tc>
        <w:tc>
          <w:tcPr>
            <w:tcW w:w="6014" w:type="dxa"/>
          </w:tcPr>
          <w:p w14:paraId="4F975A3A"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 The high end value expressed as a percent by volume that the product will still explode. </w:t>
            </w:r>
          </w:p>
        </w:tc>
      </w:tr>
      <w:tr w:rsidR="00CC63A5" w:rsidRPr="00831FAE" w14:paraId="0EBCF963" w14:textId="77777777" w:rsidTr="00CC63A5">
        <w:trPr>
          <w:cantSplit/>
        </w:trPr>
        <w:tc>
          <w:tcPr>
            <w:tcW w:w="1456" w:type="dxa"/>
          </w:tcPr>
          <w:p w14:paraId="0772D50D"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Attribute </w:t>
            </w:r>
          </w:p>
        </w:tc>
        <w:tc>
          <w:tcPr>
            <w:tcW w:w="1676" w:type="dxa"/>
          </w:tcPr>
          <w:p w14:paraId="5B640699"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waterSolubilityTypeCode </w:t>
            </w:r>
          </w:p>
        </w:tc>
        <w:tc>
          <w:tcPr>
            <w:tcW w:w="1527" w:type="dxa"/>
          </w:tcPr>
          <w:p w14:paraId="275E023C"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WaterSolubilityTypeCode</w:t>
            </w:r>
          </w:p>
        </w:tc>
        <w:tc>
          <w:tcPr>
            <w:tcW w:w="847" w:type="dxa"/>
          </w:tcPr>
          <w:p w14:paraId="5C888BCA"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0..1 </w:t>
            </w:r>
          </w:p>
        </w:tc>
        <w:tc>
          <w:tcPr>
            <w:tcW w:w="6014" w:type="dxa"/>
          </w:tcPr>
          <w:p w14:paraId="7D67B5F8"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 Water solubility is defined as a code indicating solubility in respect to water. Solubility is the ability of a given substance to dissolve in a solvent.</w:t>
            </w:r>
          </w:p>
        </w:tc>
      </w:tr>
      <w:tr w:rsidR="00CC63A5" w:rsidRPr="00831FAE" w14:paraId="54041F0B" w14:textId="77777777" w:rsidTr="00CC63A5">
        <w:trPr>
          <w:cantSplit/>
        </w:trPr>
        <w:tc>
          <w:tcPr>
            <w:tcW w:w="1456" w:type="dxa"/>
          </w:tcPr>
          <w:p w14:paraId="02B7FC0C"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Association</w:t>
            </w:r>
          </w:p>
        </w:tc>
        <w:tc>
          <w:tcPr>
            <w:tcW w:w="1676" w:type="dxa"/>
          </w:tcPr>
          <w:p w14:paraId="674D0ADC"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avpList</w:t>
            </w:r>
          </w:p>
        </w:tc>
        <w:tc>
          <w:tcPr>
            <w:tcW w:w="1527" w:type="dxa"/>
          </w:tcPr>
          <w:p w14:paraId="11A6841A"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GS1_AttributeValuePairList</w:t>
            </w:r>
          </w:p>
        </w:tc>
        <w:tc>
          <w:tcPr>
            <w:tcW w:w="847" w:type="dxa"/>
          </w:tcPr>
          <w:p w14:paraId="3C268C52"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0..1</w:t>
            </w:r>
          </w:p>
        </w:tc>
        <w:tc>
          <w:tcPr>
            <w:tcW w:w="6014" w:type="dxa"/>
          </w:tcPr>
          <w:p w14:paraId="2DE20C71"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Attribute value pair information.</w:t>
            </w:r>
          </w:p>
        </w:tc>
      </w:tr>
      <w:tr w:rsidR="00CC63A5" w:rsidRPr="00831FAE" w14:paraId="18555677" w14:textId="77777777" w:rsidTr="00CC63A5">
        <w:trPr>
          <w:cantSplit/>
        </w:trPr>
        <w:tc>
          <w:tcPr>
            <w:tcW w:w="1456" w:type="dxa"/>
          </w:tcPr>
          <w:p w14:paraId="3D27DA96"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FlashPoint</w:t>
            </w:r>
          </w:p>
        </w:tc>
        <w:tc>
          <w:tcPr>
            <w:tcW w:w="1676" w:type="dxa"/>
          </w:tcPr>
          <w:p w14:paraId="3CF9946B" w14:textId="77777777" w:rsidR="00CC63A5" w:rsidRPr="005C0E3A" w:rsidRDefault="00CC63A5" w:rsidP="00CC63A5">
            <w:pPr>
              <w:spacing w:before="60" w:after="60"/>
              <w:rPr>
                <w:rFonts w:asciiTheme="minorHAnsi" w:hAnsiTheme="minorHAnsi" w:cs="Arial"/>
                <w:sz w:val="16"/>
                <w:szCs w:val="16"/>
                <w:lang w:eastAsia="x-none"/>
              </w:rPr>
            </w:pPr>
          </w:p>
        </w:tc>
        <w:tc>
          <w:tcPr>
            <w:tcW w:w="1527" w:type="dxa"/>
          </w:tcPr>
          <w:p w14:paraId="4DBFA43D" w14:textId="77777777" w:rsidR="00CC63A5" w:rsidRPr="005C0E3A" w:rsidRDefault="00CC63A5" w:rsidP="00CC63A5">
            <w:pPr>
              <w:spacing w:before="60" w:after="60"/>
              <w:rPr>
                <w:rFonts w:asciiTheme="minorHAnsi" w:hAnsiTheme="minorHAnsi" w:cs="Arial"/>
                <w:sz w:val="16"/>
                <w:szCs w:val="16"/>
                <w:lang w:eastAsia="x-none"/>
              </w:rPr>
            </w:pPr>
          </w:p>
        </w:tc>
        <w:tc>
          <w:tcPr>
            <w:tcW w:w="847" w:type="dxa"/>
          </w:tcPr>
          <w:p w14:paraId="4C0C8A0E" w14:textId="77777777" w:rsidR="00CC63A5" w:rsidRPr="005C0E3A" w:rsidRDefault="00CC63A5" w:rsidP="00CC63A5">
            <w:pPr>
              <w:spacing w:before="60" w:after="60"/>
              <w:rPr>
                <w:rFonts w:asciiTheme="minorHAnsi" w:hAnsiTheme="minorHAnsi" w:cs="Arial"/>
                <w:sz w:val="16"/>
                <w:szCs w:val="16"/>
                <w:lang w:eastAsia="x-none"/>
              </w:rPr>
            </w:pPr>
          </w:p>
        </w:tc>
        <w:tc>
          <w:tcPr>
            <w:tcW w:w="6014" w:type="dxa"/>
          </w:tcPr>
          <w:p w14:paraId="18192962"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Details on the lowest temperature at which a substance gives off a sufficient vapor to support combustion.</w:t>
            </w:r>
          </w:p>
        </w:tc>
      </w:tr>
      <w:tr w:rsidR="00CC63A5" w:rsidRPr="00831FAE" w14:paraId="08AB6FDC" w14:textId="77777777" w:rsidTr="00CC63A5">
        <w:trPr>
          <w:cantSplit/>
        </w:trPr>
        <w:tc>
          <w:tcPr>
            <w:tcW w:w="1456" w:type="dxa"/>
          </w:tcPr>
          <w:p w14:paraId="1CE2E01C"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lastRenderedPageBreak/>
              <w:t xml:space="preserve">Attribute </w:t>
            </w:r>
          </w:p>
        </w:tc>
        <w:tc>
          <w:tcPr>
            <w:tcW w:w="1676" w:type="dxa"/>
          </w:tcPr>
          <w:p w14:paraId="46BC5396"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flashPointTemperature </w:t>
            </w:r>
          </w:p>
        </w:tc>
        <w:tc>
          <w:tcPr>
            <w:tcW w:w="1527" w:type="dxa"/>
          </w:tcPr>
          <w:p w14:paraId="41DF6AEC"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TemperatureMeasurement</w:t>
            </w:r>
          </w:p>
        </w:tc>
        <w:tc>
          <w:tcPr>
            <w:tcW w:w="847" w:type="dxa"/>
          </w:tcPr>
          <w:p w14:paraId="3315B9E0"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0..* </w:t>
            </w:r>
          </w:p>
        </w:tc>
        <w:tc>
          <w:tcPr>
            <w:tcW w:w="6014" w:type="dxa"/>
          </w:tcPr>
          <w:p w14:paraId="63888D8E"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The temperature at which a substance gives off a sufficient vapour to support combustion. This uses a measurement consisting of a unit of measure and value. The flash point is not the lowest point but the point at which flash point occurs and it could be that temperature is lower for some products. The scientific Measurement Precision code would determine that.</w:t>
            </w:r>
          </w:p>
        </w:tc>
      </w:tr>
      <w:tr w:rsidR="00CC63A5" w:rsidRPr="00831FAE" w14:paraId="7263ECD8" w14:textId="77777777" w:rsidTr="00CC63A5">
        <w:trPr>
          <w:cantSplit/>
        </w:trPr>
        <w:tc>
          <w:tcPr>
            <w:tcW w:w="1456" w:type="dxa"/>
          </w:tcPr>
          <w:p w14:paraId="33EEF449"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Attribute </w:t>
            </w:r>
          </w:p>
        </w:tc>
        <w:tc>
          <w:tcPr>
            <w:tcW w:w="1676" w:type="dxa"/>
          </w:tcPr>
          <w:p w14:paraId="711E522F"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flashPointTestMethodCode </w:t>
            </w:r>
          </w:p>
        </w:tc>
        <w:tc>
          <w:tcPr>
            <w:tcW w:w="1527" w:type="dxa"/>
          </w:tcPr>
          <w:p w14:paraId="3343C1B9"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FlashPointTestMethodCode</w:t>
            </w:r>
          </w:p>
        </w:tc>
        <w:tc>
          <w:tcPr>
            <w:tcW w:w="847" w:type="dxa"/>
          </w:tcPr>
          <w:p w14:paraId="496B985E"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0..1 </w:t>
            </w:r>
          </w:p>
        </w:tc>
        <w:tc>
          <w:tcPr>
            <w:tcW w:w="6014" w:type="dxa"/>
          </w:tcPr>
          <w:p w14:paraId="3FC136E6"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 The test method used to determine the flash point temperature for example closed cup. </w:t>
            </w:r>
          </w:p>
        </w:tc>
      </w:tr>
      <w:tr w:rsidR="00CC63A5" w:rsidRPr="00831FAE" w14:paraId="101B4423" w14:textId="77777777" w:rsidTr="00CC63A5">
        <w:trPr>
          <w:cantSplit/>
        </w:trPr>
        <w:tc>
          <w:tcPr>
            <w:tcW w:w="1456" w:type="dxa"/>
          </w:tcPr>
          <w:p w14:paraId="7E820BC2"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Attribute</w:t>
            </w:r>
          </w:p>
        </w:tc>
        <w:tc>
          <w:tcPr>
            <w:tcW w:w="1676" w:type="dxa"/>
          </w:tcPr>
          <w:p w14:paraId="5E0A03E4"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 xml:space="preserve">flashPointDescriptor </w:t>
            </w:r>
          </w:p>
        </w:tc>
        <w:tc>
          <w:tcPr>
            <w:tcW w:w="1527" w:type="dxa"/>
          </w:tcPr>
          <w:p w14:paraId="414429C1"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 xml:space="preserve">Description1000 </w:t>
            </w:r>
          </w:p>
        </w:tc>
        <w:tc>
          <w:tcPr>
            <w:tcW w:w="847" w:type="dxa"/>
          </w:tcPr>
          <w:p w14:paraId="6F02A87A"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0..*</w:t>
            </w:r>
          </w:p>
        </w:tc>
        <w:tc>
          <w:tcPr>
            <w:tcW w:w="6014" w:type="dxa"/>
          </w:tcPr>
          <w:p w14:paraId="54064894"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A descriptor that informs which action the trade item must be used under to achieve that flash point for example when dispensed.</w:t>
            </w:r>
          </w:p>
        </w:tc>
      </w:tr>
      <w:tr w:rsidR="00CC63A5" w:rsidRPr="00831FAE" w14:paraId="702216B9" w14:textId="77777777" w:rsidTr="00CC63A5">
        <w:trPr>
          <w:cantSplit/>
        </w:trPr>
        <w:tc>
          <w:tcPr>
            <w:tcW w:w="1456" w:type="dxa"/>
          </w:tcPr>
          <w:p w14:paraId="0111BB8D"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Attribute</w:t>
            </w:r>
          </w:p>
        </w:tc>
        <w:tc>
          <w:tcPr>
            <w:tcW w:w="1676" w:type="dxa"/>
          </w:tcPr>
          <w:p w14:paraId="2054B29E"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 xml:space="preserve">flashPointTemperatureLowerValue </w:t>
            </w:r>
          </w:p>
        </w:tc>
        <w:tc>
          <w:tcPr>
            <w:tcW w:w="1527" w:type="dxa"/>
          </w:tcPr>
          <w:p w14:paraId="6C55192F"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 xml:space="preserve">TemperatureMeasurement </w:t>
            </w:r>
          </w:p>
        </w:tc>
        <w:tc>
          <w:tcPr>
            <w:tcW w:w="847" w:type="dxa"/>
          </w:tcPr>
          <w:p w14:paraId="17B417DA"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0..*</w:t>
            </w:r>
          </w:p>
        </w:tc>
        <w:tc>
          <w:tcPr>
            <w:tcW w:w="6014" w:type="dxa"/>
          </w:tcPr>
          <w:p w14:paraId="7303B420"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A lower value of a possible range of flash point temperatures.</w:t>
            </w:r>
          </w:p>
        </w:tc>
      </w:tr>
      <w:tr w:rsidR="00CC63A5" w:rsidRPr="00831FAE" w14:paraId="25A35794" w14:textId="77777777" w:rsidTr="00CC63A5">
        <w:trPr>
          <w:cantSplit/>
        </w:trPr>
        <w:tc>
          <w:tcPr>
            <w:tcW w:w="1456" w:type="dxa"/>
          </w:tcPr>
          <w:p w14:paraId="66CEB502"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Attribute</w:t>
            </w:r>
          </w:p>
        </w:tc>
        <w:tc>
          <w:tcPr>
            <w:tcW w:w="1676" w:type="dxa"/>
          </w:tcPr>
          <w:p w14:paraId="23030D08"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 xml:space="preserve">flashPointTemperatureMeasurementPrecision </w:t>
            </w:r>
          </w:p>
        </w:tc>
        <w:tc>
          <w:tcPr>
            <w:tcW w:w="1527" w:type="dxa"/>
          </w:tcPr>
          <w:p w14:paraId="4717B6AF"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 xml:space="preserve">MeasurementPrecisionCode </w:t>
            </w:r>
          </w:p>
        </w:tc>
        <w:tc>
          <w:tcPr>
            <w:tcW w:w="847" w:type="dxa"/>
          </w:tcPr>
          <w:p w14:paraId="73C83C0D"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0..1</w:t>
            </w:r>
          </w:p>
        </w:tc>
        <w:tc>
          <w:tcPr>
            <w:tcW w:w="6014" w:type="dxa"/>
          </w:tcPr>
          <w:p w14:paraId="63B4AED0"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The measurement precision used for calculating a flash point temperature for example EXACT.</w:t>
            </w:r>
          </w:p>
        </w:tc>
      </w:tr>
      <w:tr w:rsidR="00CC63A5" w:rsidRPr="00831FAE" w14:paraId="3004BF62" w14:textId="77777777" w:rsidTr="00CC63A5">
        <w:trPr>
          <w:cantSplit/>
        </w:trPr>
        <w:tc>
          <w:tcPr>
            <w:tcW w:w="1456" w:type="dxa"/>
          </w:tcPr>
          <w:p w14:paraId="06637F78"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Attribute</w:t>
            </w:r>
          </w:p>
        </w:tc>
        <w:tc>
          <w:tcPr>
            <w:tcW w:w="1676" w:type="dxa"/>
          </w:tcPr>
          <w:p w14:paraId="321DC2A3"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 xml:space="preserve">flashPointTemperatureUpperValue </w:t>
            </w:r>
          </w:p>
        </w:tc>
        <w:tc>
          <w:tcPr>
            <w:tcW w:w="1527" w:type="dxa"/>
          </w:tcPr>
          <w:p w14:paraId="3AC0A8DA"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 xml:space="preserve">TemperatureMeasurement </w:t>
            </w:r>
          </w:p>
        </w:tc>
        <w:tc>
          <w:tcPr>
            <w:tcW w:w="847" w:type="dxa"/>
          </w:tcPr>
          <w:p w14:paraId="0C1A9189"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0..*</w:t>
            </w:r>
          </w:p>
        </w:tc>
        <w:tc>
          <w:tcPr>
            <w:tcW w:w="6014" w:type="dxa"/>
          </w:tcPr>
          <w:p w14:paraId="724DDC2E"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A upper value of a possible range of flash point temperatures.</w:t>
            </w:r>
          </w:p>
        </w:tc>
      </w:tr>
      <w:tr w:rsidR="00CC63A5" w:rsidRPr="00831FAE" w14:paraId="0F0A2DDD" w14:textId="77777777" w:rsidTr="00CC63A5">
        <w:trPr>
          <w:cantSplit/>
        </w:trPr>
        <w:tc>
          <w:tcPr>
            <w:tcW w:w="1456" w:type="dxa"/>
          </w:tcPr>
          <w:p w14:paraId="412ED104"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Association</w:t>
            </w:r>
          </w:p>
        </w:tc>
        <w:tc>
          <w:tcPr>
            <w:tcW w:w="1676" w:type="dxa"/>
          </w:tcPr>
          <w:p w14:paraId="3C156C0E"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avpList</w:t>
            </w:r>
          </w:p>
        </w:tc>
        <w:tc>
          <w:tcPr>
            <w:tcW w:w="1527" w:type="dxa"/>
          </w:tcPr>
          <w:p w14:paraId="1CDF3A9E"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GS1_AttributeValuePairList</w:t>
            </w:r>
          </w:p>
        </w:tc>
        <w:tc>
          <w:tcPr>
            <w:tcW w:w="847" w:type="dxa"/>
          </w:tcPr>
          <w:p w14:paraId="3AD87798"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0..1</w:t>
            </w:r>
          </w:p>
        </w:tc>
        <w:tc>
          <w:tcPr>
            <w:tcW w:w="6014" w:type="dxa"/>
          </w:tcPr>
          <w:p w14:paraId="1D70E4E7"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Attribute value pair information.</w:t>
            </w:r>
          </w:p>
        </w:tc>
      </w:tr>
      <w:tr w:rsidR="00CC63A5" w:rsidRPr="00831FAE" w14:paraId="1FD49091" w14:textId="77777777" w:rsidTr="00CC63A5">
        <w:trPr>
          <w:cantSplit/>
        </w:trPr>
        <w:tc>
          <w:tcPr>
            <w:tcW w:w="1456" w:type="dxa"/>
          </w:tcPr>
          <w:p w14:paraId="148E36C1"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SpecificGravityInformation</w:t>
            </w:r>
          </w:p>
        </w:tc>
        <w:tc>
          <w:tcPr>
            <w:tcW w:w="1676" w:type="dxa"/>
          </w:tcPr>
          <w:p w14:paraId="2ED737D2" w14:textId="77777777" w:rsidR="00CC63A5" w:rsidRPr="005C0E3A" w:rsidRDefault="00CC63A5" w:rsidP="00CC63A5">
            <w:pPr>
              <w:spacing w:before="60" w:after="60"/>
              <w:rPr>
                <w:rFonts w:asciiTheme="minorHAnsi" w:hAnsiTheme="minorHAnsi" w:cs="Arial"/>
                <w:sz w:val="16"/>
                <w:szCs w:val="16"/>
                <w:lang w:eastAsia="x-none"/>
              </w:rPr>
            </w:pPr>
          </w:p>
        </w:tc>
        <w:tc>
          <w:tcPr>
            <w:tcW w:w="1527" w:type="dxa"/>
          </w:tcPr>
          <w:p w14:paraId="1185457D" w14:textId="77777777" w:rsidR="00CC63A5" w:rsidRPr="005C0E3A" w:rsidRDefault="00CC63A5" w:rsidP="00CC63A5">
            <w:pPr>
              <w:spacing w:before="60" w:after="60"/>
              <w:rPr>
                <w:rFonts w:asciiTheme="minorHAnsi" w:hAnsiTheme="minorHAnsi" w:cs="Arial"/>
                <w:sz w:val="16"/>
                <w:szCs w:val="16"/>
                <w:lang w:eastAsia="x-none"/>
              </w:rPr>
            </w:pPr>
          </w:p>
        </w:tc>
        <w:tc>
          <w:tcPr>
            <w:tcW w:w="847" w:type="dxa"/>
          </w:tcPr>
          <w:p w14:paraId="40C789DA" w14:textId="77777777" w:rsidR="00CC63A5" w:rsidRPr="005C0E3A" w:rsidRDefault="00CC63A5" w:rsidP="00CC63A5">
            <w:pPr>
              <w:spacing w:before="60" w:after="60"/>
              <w:rPr>
                <w:rFonts w:asciiTheme="minorHAnsi" w:hAnsiTheme="minorHAnsi" w:cs="Arial"/>
                <w:sz w:val="16"/>
                <w:szCs w:val="16"/>
                <w:lang w:eastAsia="x-none"/>
              </w:rPr>
            </w:pPr>
          </w:p>
        </w:tc>
        <w:tc>
          <w:tcPr>
            <w:tcW w:w="6014" w:type="dxa"/>
          </w:tcPr>
          <w:p w14:paraId="420047F0"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Specific Gravity is defined as the ratio of the density of a substance to the density of a reference substance. It is an abstract number that is unrelated to any units.</w:t>
            </w:r>
          </w:p>
        </w:tc>
      </w:tr>
      <w:tr w:rsidR="00CC63A5" w:rsidRPr="00831FAE" w14:paraId="08DE8731" w14:textId="77777777" w:rsidTr="00CC63A5">
        <w:trPr>
          <w:cantSplit/>
        </w:trPr>
        <w:tc>
          <w:tcPr>
            <w:tcW w:w="1456" w:type="dxa"/>
          </w:tcPr>
          <w:p w14:paraId="38BABE01"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Attribute </w:t>
            </w:r>
          </w:p>
        </w:tc>
        <w:tc>
          <w:tcPr>
            <w:tcW w:w="1676" w:type="dxa"/>
          </w:tcPr>
          <w:p w14:paraId="6F17F019"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specificGravity </w:t>
            </w:r>
          </w:p>
        </w:tc>
        <w:tc>
          <w:tcPr>
            <w:tcW w:w="1527" w:type="dxa"/>
          </w:tcPr>
          <w:p w14:paraId="0462D0B8"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Decimal</w:t>
            </w:r>
          </w:p>
        </w:tc>
        <w:tc>
          <w:tcPr>
            <w:tcW w:w="847" w:type="dxa"/>
          </w:tcPr>
          <w:p w14:paraId="5DEDCA08"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1..1 </w:t>
            </w:r>
          </w:p>
        </w:tc>
        <w:tc>
          <w:tcPr>
            <w:tcW w:w="6014" w:type="dxa"/>
          </w:tcPr>
          <w:p w14:paraId="066C6EAD"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 Specific Gravity is defined as the ratio of the density of a substance to the density of a reference substance expressed as a float. It is an abstract number that is unrelated to any units. </w:t>
            </w:r>
          </w:p>
        </w:tc>
      </w:tr>
      <w:tr w:rsidR="00CC63A5" w:rsidRPr="00831FAE" w14:paraId="02728728" w14:textId="77777777" w:rsidTr="00CC63A5">
        <w:trPr>
          <w:cantSplit/>
        </w:trPr>
        <w:tc>
          <w:tcPr>
            <w:tcW w:w="1456" w:type="dxa"/>
          </w:tcPr>
          <w:p w14:paraId="5BF519F2"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Attribute </w:t>
            </w:r>
          </w:p>
        </w:tc>
        <w:tc>
          <w:tcPr>
            <w:tcW w:w="1676" w:type="dxa"/>
          </w:tcPr>
          <w:p w14:paraId="64F14D20"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specificGravityReferenceMaterialCode </w:t>
            </w:r>
          </w:p>
        </w:tc>
        <w:tc>
          <w:tcPr>
            <w:tcW w:w="1527" w:type="dxa"/>
          </w:tcPr>
          <w:p w14:paraId="1828BA44"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SpecificGravityReferenceMaterialCode</w:t>
            </w:r>
          </w:p>
        </w:tc>
        <w:tc>
          <w:tcPr>
            <w:tcW w:w="847" w:type="dxa"/>
          </w:tcPr>
          <w:p w14:paraId="6D7E7CEC"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1..1 </w:t>
            </w:r>
          </w:p>
        </w:tc>
        <w:tc>
          <w:tcPr>
            <w:tcW w:w="6014" w:type="dxa"/>
          </w:tcPr>
          <w:p w14:paraId="288B48BF"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 The reference material used within the ratio for specific gravity for example water or air.  </w:t>
            </w:r>
          </w:p>
        </w:tc>
      </w:tr>
      <w:tr w:rsidR="00CC63A5" w:rsidRPr="00831FAE" w14:paraId="2B74DF7C" w14:textId="77777777" w:rsidTr="00CC63A5">
        <w:trPr>
          <w:cantSplit/>
        </w:trPr>
        <w:tc>
          <w:tcPr>
            <w:tcW w:w="1456" w:type="dxa"/>
            <w:tcBorders>
              <w:top w:val="outset" w:sz="6" w:space="0" w:color="auto"/>
              <w:left w:val="outset" w:sz="6" w:space="0" w:color="auto"/>
              <w:bottom w:val="outset" w:sz="6" w:space="0" w:color="auto"/>
              <w:right w:val="outset" w:sz="6" w:space="0" w:color="auto"/>
            </w:tcBorders>
            <w:vAlign w:val="center"/>
          </w:tcPr>
          <w:p w14:paraId="7EB7ACBE"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Attribute</w:t>
            </w:r>
          </w:p>
        </w:tc>
        <w:tc>
          <w:tcPr>
            <w:tcW w:w="1676" w:type="dxa"/>
            <w:tcBorders>
              <w:top w:val="outset" w:sz="6" w:space="0" w:color="auto"/>
              <w:left w:val="outset" w:sz="6" w:space="0" w:color="auto"/>
              <w:bottom w:val="outset" w:sz="6" w:space="0" w:color="auto"/>
              <w:right w:val="outset" w:sz="6" w:space="0" w:color="auto"/>
            </w:tcBorders>
            <w:vAlign w:val="center"/>
          </w:tcPr>
          <w:p w14:paraId="676B0376"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 xml:space="preserve">specificGravityLowerValue </w:t>
            </w:r>
          </w:p>
        </w:tc>
        <w:tc>
          <w:tcPr>
            <w:tcW w:w="1527" w:type="dxa"/>
            <w:tcBorders>
              <w:top w:val="outset" w:sz="6" w:space="0" w:color="auto"/>
              <w:left w:val="outset" w:sz="6" w:space="0" w:color="auto"/>
              <w:bottom w:val="outset" w:sz="6" w:space="0" w:color="auto"/>
              <w:right w:val="outset" w:sz="6" w:space="0" w:color="auto"/>
            </w:tcBorders>
            <w:vAlign w:val="center"/>
          </w:tcPr>
          <w:p w14:paraId="0F70C22D"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 xml:space="preserve">decimal </w:t>
            </w:r>
          </w:p>
        </w:tc>
        <w:tc>
          <w:tcPr>
            <w:tcW w:w="847" w:type="dxa"/>
            <w:tcBorders>
              <w:top w:val="outset" w:sz="6" w:space="0" w:color="auto"/>
              <w:left w:val="outset" w:sz="6" w:space="0" w:color="auto"/>
              <w:bottom w:val="outset" w:sz="6" w:space="0" w:color="auto"/>
              <w:right w:val="outset" w:sz="6" w:space="0" w:color="auto"/>
            </w:tcBorders>
            <w:vAlign w:val="center"/>
          </w:tcPr>
          <w:p w14:paraId="73D5F8EF"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0..1</w:t>
            </w:r>
          </w:p>
        </w:tc>
        <w:tc>
          <w:tcPr>
            <w:tcW w:w="6014" w:type="dxa"/>
            <w:tcBorders>
              <w:top w:val="outset" w:sz="6" w:space="0" w:color="auto"/>
              <w:left w:val="outset" w:sz="6" w:space="0" w:color="auto"/>
              <w:bottom w:val="outset" w:sz="6" w:space="0" w:color="auto"/>
              <w:right w:val="outset" w:sz="6" w:space="0" w:color="auto"/>
            </w:tcBorders>
            <w:vAlign w:val="center"/>
          </w:tcPr>
          <w:p w14:paraId="72BBD8B0"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The lower value in a range of specific gravity.</w:t>
            </w:r>
          </w:p>
        </w:tc>
      </w:tr>
      <w:tr w:rsidR="00CC63A5" w:rsidRPr="00831FAE" w14:paraId="3AEAF58C" w14:textId="77777777" w:rsidTr="00CC63A5">
        <w:trPr>
          <w:cantSplit/>
        </w:trPr>
        <w:tc>
          <w:tcPr>
            <w:tcW w:w="1456" w:type="dxa"/>
            <w:tcBorders>
              <w:top w:val="outset" w:sz="6" w:space="0" w:color="auto"/>
              <w:left w:val="outset" w:sz="6" w:space="0" w:color="auto"/>
              <w:bottom w:val="outset" w:sz="6" w:space="0" w:color="auto"/>
              <w:right w:val="outset" w:sz="6" w:space="0" w:color="auto"/>
            </w:tcBorders>
            <w:vAlign w:val="center"/>
          </w:tcPr>
          <w:p w14:paraId="3DAE6227"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Attribute</w:t>
            </w:r>
          </w:p>
        </w:tc>
        <w:tc>
          <w:tcPr>
            <w:tcW w:w="1676" w:type="dxa"/>
            <w:tcBorders>
              <w:top w:val="outset" w:sz="6" w:space="0" w:color="auto"/>
              <w:left w:val="outset" w:sz="6" w:space="0" w:color="auto"/>
              <w:bottom w:val="outset" w:sz="6" w:space="0" w:color="auto"/>
              <w:right w:val="outset" w:sz="6" w:space="0" w:color="auto"/>
            </w:tcBorders>
            <w:vAlign w:val="center"/>
          </w:tcPr>
          <w:p w14:paraId="65F83E4B"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 xml:space="preserve">specificGravityMeasurementPrecision </w:t>
            </w:r>
          </w:p>
        </w:tc>
        <w:tc>
          <w:tcPr>
            <w:tcW w:w="1527" w:type="dxa"/>
            <w:tcBorders>
              <w:top w:val="outset" w:sz="6" w:space="0" w:color="auto"/>
              <w:left w:val="outset" w:sz="6" w:space="0" w:color="auto"/>
              <w:bottom w:val="outset" w:sz="6" w:space="0" w:color="auto"/>
              <w:right w:val="outset" w:sz="6" w:space="0" w:color="auto"/>
            </w:tcBorders>
            <w:vAlign w:val="center"/>
          </w:tcPr>
          <w:p w14:paraId="7F7AB210"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 xml:space="preserve">MeasurementPrecisionCode </w:t>
            </w:r>
          </w:p>
        </w:tc>
        <w:tc>
          <w:tcPr>
            <w:tcW w:w="847" w:type="dxa"/>
            <w:tcBorders>
              <w:top w:val="outset" w:sz="6" w:space="0" w:color="auto"/>
              <w:left w:val="outset" w:sz="6" w:space="0" w:color="auto"/>
              <w:bottom w:val="outset" w:sz="6" w:space="0" w:color="auto"/>
              <w:right w:val="outset" w:sz="6" w:space="0" w:color="auto"/>
            </w:tcBorders>
            <w:vAlign w:val="center"/>
          </w:tcPr>
          <w:p w14:paraId="210E0274"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0..1</w:t>
            </w:r>
          </w:p>
        </w:tc>
        <w:tc>
          <w:tcPr>
            <w:tcW w:w="6014" w:type="dxa"/>
            <w:tcBorders>
              <w:top w:val="outset" w:sz="6" w:space="0" w:color="auto"/>
              <w:left w:val="outset" w:sz="6" w:space="0" w:color="auto"/>
              <w:bottom w:val="outset" w:sz="6" w:space="0" w:color="auto"/>
              <w:right w:val="outset" w:sz="6" w:space="0" w:color="auto"/>
            </w:tcBorders>
            <w:vAlign w:val="center"/>
          </w:tcPr>
          <w:p w14:paraId="3180F2AF"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The measurement precision used for the specific gravity for example EXACT.</w:t>
            </w:r>
          </w:p>
        </w:tc>
      </w:tr>
      <w:tr w:rsidR="00CC63A5" w:rsidRPr="00831FAE" w14:paraId="6D818144" w14:textId="77777777" w:rsidTr="00CC63A5">
        <w:trPr>
          <w:cantSplit/>
        </w:trPr>
        <w:tc>
          <w:tcPr>
            <w:tcW w:w="1456" w:type="dxa"/>
            <w:tcBorders>
              <w:top w:val="outset" w:sz="6" w:space="0" w:color="auto"/>
              <w:left w:val="outset" w:sz="6" w:space="0" w:color="auto"/>
              <w:bottom w:val="outset" w:sz="6" w:space="0" w:color="auto"/>
              <w:right w:val="outset" w:sz="6" w:space="0" w:color="auto"/>
            </w:tcBorders>
            <w:vAlign w:val="center"/>
          </w:tcPr>
          <w:p w14:paraId="62DACAC2"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Attribute</w:t>
            </w:r>
          </w:p>
        </w:tc>
        <w:tc>
          <w:tcPr>
            <w:tcW w:w="1676" w:type="dxa"/>
            <w:tcBorders>
              <w:top w:val="outset" w:sz="6" w:space="0" w:color="auto"/>
              <w:left w:val="outset" w:sz="6" w:space="0" w:color="auto"/>
              <w:bottom w:val="outset" w:sz="6" w:space="0" w:color="auto"/>
              <w:right w:val="outset" w:sz="6" w:space="0" w:color="auto"/>
            </w:tcBorders>
            <w:vAlign w:val="center"/>
          </w:tcPr>
          <w:p w14:paraId="7EA15894"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 xml:space="preserve">specificGravityUpperValue </w:t>
            </w:r>
          </w:p>
        </w:tc>
        <w:tc>
          <w:tcPr>
            <w:tcW w:w="1527" w:type="dxa"/>
            <w:tcBorders>
              <w:top w:val="outset" w:sz="6" w:space="0" w:color="auto"/>
              <w:left w:val="outset" w:sz="6" w:space="0" w:color="auto"/>
              <w:bottom w:val="outset" w:sz="6" w:space="0" w:color="auto"/>
              <w:right w:val="outset" w:sz="6" w:space="0" w:color="auto"/>
            </w:tcBorders>
            <w:vAlign w:val="center"/>
          </w:tcPr>
          <w:p w14:paraId="0ED01962"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 xml:space="preserve">decimal </w:t>
            </w:r>
          </w:p>
        </w:tc>
        <w:tc>
          <w:tcPr>
            <w:tcW w:w="847" w:type="dxa"/>
            <w:tcBorders>
              <w:top w:val="outset" w:sz="6" w:space="0" w:color="auto"/>
              <w:left w:val="outset" w:sz="6" w:space="0" w:color="auto"/>
              <w:bottom w:val="outset" w:sz="6" w:space="0" w:color="auto"/>
              <w:right w:val="outset" w:sz="6" w:space="0" w:color="auto"/>
            </w:tcBorders>
            <w:vAlign w:val="center"/>
          </w:tcPr>
          <w:p w14:paraId="606A8291"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0..1</w:t>
            </w:r>
          </w:p>
        </w:tc>
        <w:tc>
          <w:tcPr>
            <w:tcW w:w="6014" w:type="dxa"/>
            <w:tcBorders>
              <w:top w:val="outset" w:sz="6" w:space="0" w:color="auto"/>
              <w:left w:val="outset" w:sz="6" w:space="0" w:color="auto"/>
              <w:bottom w:val="outset" w:sz="6" w:space="0" w:color="auto"/>
              <w:right w:val="outset" w:sz="6" w:space="0" w:color="auto"/>
            </w:tcBorders>
            <w:vAlign w:val="center"/>
          </w:tcPr>
          <w:p w14:paraId="711FD6D4" w14:textId="77777777" w:rsidR="00CC63A5" w:rsidRPr="005C0E3A" w:rsidRDefault="00CC63A5" w:rsidP="00CC63A5">
            <w:pPr>
              <w:rPr>
                <w:rFonts w:asciiTheme="minorHAnsi" w:hAnsiTheme="minorHAnsi" w:cs="Arial"/>
                <w:sz w:val="16"/>
                <w:szCs w:val="16"/>
              </w:rPr>
            </w:pPr>
            <w:r w:rsidRPr="005C0E3A">
              <w:rPr>
                <w:rFonts w:asciiTheme="minorHAnsi" w:hAnsiTheme="minorHAnsi" w:cs="Arial"/>
                <w:sz w:val="16"/>
                <w:szCs w:val="16"/>
              </w:rPr>
              <w:t>The upper value in a range of specific gravity.</w:t>
            </w:r>
          </w:p>
        </w:tc>
      </w:tr>
      <w:tr w:rsidR="00CC63A5" w:rsidRPr="00831FAE" w14:paraId="3319EEFA" w14:textId="77777777" w:rsidTr="00CC63A5">
        <w:trPr>
          <w:cantSplit/>
        </w:trPr>
        <w:tc>
          <w:tcPr>
            <w:tcW w:w="1456" w:type="dxa"/>
          </w:tcPr>
          <w:p w14:paraId="1C491075"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Association</w:t>
            </w:r>
          </w:p>
        </w:tc>
        <w:tc>
          <w:tcPr>
            <w:tcW w:w="1676" w:type="dxa"/>
          </w:tcPr>
          <w:p w14:paraId="3A090AA2"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avpList</w:t>
            </w:r>
          </w:p>
        </w:tc>
        <w:tc>
          <w:tcPr>
            <w:tcW w:w="1527" w:type="dxa"/>
          </w:tcPr>
          <w:p w14:paraId="07E9B030"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GS1_AttributeValuePairList</w:t>
            </w:r>
          </w:p>
        </w:tc>
        <w:tc>
          <w:tcPr>
            <w:tcW w:w="847" w:type="dxa"/>
          </w:tcPr>
          <w:p w14:paraId="2B18D1EB"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0..1</w:t>
            </w:r>
          </w:p>
        </w:tc>
        <w:tc>
          <w:tcPr>
            <w:tcW w:w="6014" w:type="dxa"/>
          </w:tcPr>
          <w:p w14:paraId="7239EBDA"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Attribute value pair information.</w:t>
            </w:r>
          </w:p>
        </w:tc>
      </w:tr>
    </w:tbl>
    <w:p w14:paraId="04F1AC23" w14:textId="77777777" w:rsidR="00CC63A5" w:rsidRDefault="00CC63A5" w:rsidP="005C0E3A">
      <w:pPr>
        <w:pStyle w:val="GS1Body"/>
        <w:jc w:val="center"/>
      </w:pPr>
      <w:r>
        <w:rPr>
          <w:noProof/>
          <w:lang w:eastAsia="en-GB"/>
        </w:rPr>
        <w:lastRenderedPageBreak/>
        <w:drawing>
          <wp:inline distT="0" distB="0" distL="0" distR="0" wp14:anchorId="58597DD8" wp14:editId="7C3DA3A1">
            <wp:extent cx="4290060" cy="1379220"/>
            <wp:effectExtent l="0" t="0" r="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290060" cy="1379220"/>
                    </a:xfrm>
                    <a:prstGeom prst="rect">
                      <a:avLst/>
                    </a:prstGeom>
                    <a:noFill/>
                    <a:ln>
                      <a:noFill/>
                    </a:ln>
                  </pic:spPr>
                </pic:pic>
              </a:graphicData>
            </a:graphic>
          </wp:inline>
        </w:drawing>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72"/>
        <w:gridCol w:w="2166"/>
        <w:gridCol w:w="1966"/>
        <w:gridCol w:w="1050"/>
        <w:gridCol w:w="4466"/>
      </w:tblGrid>
      <w:tr w:rsidR="00CC63A5" w:rsidRPr="00831FAE" w14:paraId="47F6E7F1" w14:textId="77777777" w:rsidTr="00CC63A5">
        <w:trPr>
          <w:cantSplit/>
          <w:tblHeader/>
        </w:trPr>
        <w:tc>
          <w:tcPr>
            <w:tcW w:w="1755" w:type="dxa"/>
            <w:shd w:val="clear" w:color="auto" w:fill="002C6C"/>
          </w:tcPr>
          <w:p w14:paraId="466580D9" w14:textId="77777777" w:rsidR="00CC63A5" w:rsidRPr="005C0E3A" w:rsidRDefault="00CC63A5" w:rsidP="00CC63A5">
            <w:pPr>
              <w:keepNext/>
              <w:spacing w:before="60" w:after="60"/>
              <w:rPr>
                <w:rFonts w:asciiTheme="minorHAnsi" w:hAnsiTheme="minorHAnsi"/>
                <w:b/>
                <w:bCs/>
                <w:color w:val="FFFFFF"/>
                <w:sz w:val="16"/>
                <w:szCs w:val="16"/>
              </w:rPr>
            </w:pPr>
            <w:r w:rsidRPr="005C0E3A">
              <w:rPr>
                <w:rFonts w:asciiTheme="minorHAnsi" w:hAnsiTheme="minorHAnsi"/>
                <w:b/>
                <w:bCs/>
                <w:color w:val="FFFFFF"/>
                <w:sz w:val="16"/>
                <w:szCs w:val="16"/>
              </w:rPr>
              <w:t>content</w:t>
            </w:r>
          </w:p>
        </w:tc>
        <w:tc>
          <w:tcPr>
            <w:tcW w:w="2031" w:type="dxa"/>
            <w:shd w:val="clear" w:color="auto" w:fill="002C6C"/>
          </w:tcPr>
          <w:p w14:paraId="3F0CDF45" w14:textId="77777777" w:rsidR="00CC63A5" w:rsidRPr="005C0E3A" w:rsidRDefault="00CC63A5" w:rsidP="00CC63A5">
            <w:pPr>
              <w:keepNext/>
              <w:spacing w:before="60" w:after="60"/>
              <w:rPr>
                <w:rFonts w:asciiTheme="minorHAnsi" w:hAnsiTheme="minorHAnsi"/>
                <w:b/>
                <w:bCs/>
                <w:color w:val="FFFFFF"/>
                <w:sz w:val="16"/>
                <w:szCs w:val="16"/>
              </w:rPr>
            </w:pPr>
            <w:r w:rsidRPr="005C0E3A">
              <w:rPr>
                <w:rFonts w:asciiTheme="minorHAnsi" w:hAnsiTheme="minorHAnsi"/>
                <w:b/>
                <w:bCs/>
                <w:color w:val="FFFFFF"/>
                <w:sz w:val="16"/>
                <w:szCs w:val="16"/>
              </w:rPr>
              <w:t>attribute / role</w:t>
            </w:r>
          </w:p>
        </w:tc>
        <w:tc>
          <w:tcPr>
            <w:tcW w:w="1843" w:type="dxa"/>
            <w:shd w:val="clear" w:color="auto" w:fill="002C6C"/>
          </w:tcPr>
          <w:p w14:paraId="6BDE3D1F" w14:textId="77777777" w:rsidR="00CC63A5" w:rsidRPr="005C0E3A" w:rsidRDefault="00CC63A5" w:rsidP="00CC63A5">
            <w:pPr>
              <w:keepNext/>
              <w:spacing w:before="60" w:after="60"/>
              <w:rPr>
                <w:rFonts w:asciiTheme="minorHAnsi" w:hAnsiTheme="minorHAnsi"/>
                <w:b/>
                <w:bCs/>
                <w:color w:val="FFFFFF"/>
                <w:sz w:val="16"/>
                <w:szCs w:val="16"/>
              </w:rPr>
            </w:pPr>
            <w:r w:rsidRPr="005C0E3A">
              <w:rPr>
                <w:rFonts w:asciiTheme="minorHAnsi" w:hAnsiTheme="minorHAnsi"/>
                <w:b/>
                <w:bCs/>
                <w:color w:val="FFFFFF"/>
                <w:sz w:val="16"/>
                <w:szCs w:val="16"/>
              </w:rPr>
              <w:t>datatype /secondary class</w:t>
            </w:r>
          </w:p>
        </w:tc>
        <w:tc>
          <w:tcPr>
            <w:tcW w:w="984" w:type="dxa"/>
            <w:shd w:val="clear" w:color="auto" w:fill="002C6C"/>
          </w:tcPr>
          <w:p w14:paraId="47DBAD0C" w14:textId="77777777" w:rsidR="00CC63A5" w:rsidRPr="005C0E3A" w:rsidRDefault="00CC63A5" w:rsidP="00CC63A5">
            <w:pPr>
              <w:keepNext/>
              <w:spacing w:before="60" w:after="60"/>
              <w:rPr>
                <w:rFonts w:asciiTheme="minorHAnsi" w:hAnsiTheme="minorHAnsi"/>
                <w:b/>
                <w:bCs/>
                <w:color w:val="FFFFFF"/>
                <w:sz w:val="16"/>
                <w:szCs w:val="16"/>
              </w:rPr>
            </w:pPr>
            <w:r w:rsidRPr="005C0E3A">
              <w:rPr>
                <w:rFonts w:asciiTheme="minorHAnsi" w:hAnsiTheme="minorHAnsi"/>
                <w:b/>
                <w:bCs/>
                <w:color w:val="FFFFFF"/>
                <w:sz w:val="16"/>
                <w:szCs w:val="16"/>
              </w:rPr>
              <w:t>multiplicity</w:t>
            </w:r>
          </w:p>
        </w:tc>
        <w:tc>
          <w:tcPr>
            <w:tcW w:w="4187" w:type="dxa"/>
            <w:shd w:val="clear" w:color="auto" w:fill="002C6C"/>
          </w:tcPr>
          <w:p w14:paraId="518A76A8" w14:textId="77777777" w:rsidR="00CC63A5" w:rsidRPr="005C0E3A" w:rsidRDefault="00CC63A5" w:rsidP="00CC63A5">
            <w:pPr>
              <w:keepNext/>
              <w:spacing w:before="60" w:after="60"/>
              <w:rPr>
                <w:rFonts w:asciiTheme="minorHAnsi" w:hAnsiTheme="minorHAnsi"/>
                <w:b/>
                <w:bCs/>
                <w:color w:val="FFFFFF"/>
                <w:sz w:val="16"/>
                <w:szCs w:val="16"/>
              </w:rPr>
            </w:pPr>
            <w:r w:rsidRPr="005C0E3A">
              <w:rPr>
                <w:rFonts w:asciiTheme="minorHAnsi" w:hAnsiTheme="minorHAnsi"/>
                <w:b/>
                <w:bCs/>
                <w:color w:val="FFFFFF"/>
                <w:sz w:val="16"/>
                <w:szCs w:val="16"/>
              </w:rPr>
              <w:t>definition</w:t>
            </w:r>
          </w:p>
        </w:tc>
      </w:tr>
      <w:tr w:rsidR="00CC63A5" w:rsidRPr="00831FAE" w14:paraId="1F12585C" w14:textId="77777777" w:rsidTr="00CC63A5">
        <w:trPr>
          <w:cantSplit/>
        </w:trPr>
        <w:tc>
          <w:tcPr>
            <w:tcW w:w="1755" w:type="dxa"/>
          </w:tcPr>
          <w:p w14:paraId="662CEB61"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ProtectiveEquipment</w:t>
            </w:r>
          </w:p>
        </w:tc>
        <w:tc>
          <w:tcPr>
            <w:tcW w:w="2031" w:type="dxa"/>
          </w:tcPr>
          <w:p w14:paraId="644ED87B" w14:textId="77777777" w:rsidR="00CC63A5" w:rsidRPr="005C0E3A" w:rsidRDefault="00CC63A5" w:rsidP="00CC63A5">
            <w:pPr>
              <w:spacing w:before="60" w:after="60"/>
              <w:rPr>
                <w:rFonts w:asciiTheme="minorHAnsi" w:hAnsiTheme="minorHAnsi"/>
                <w:sz w:val="16"/>
                <w:szCs w:val="16"/>
                <w:lang w:eastAsia="x-none"/>
              </w:rPr>
            </w:pPr>
          </w:p>
        </w:tc>
        <w:tc>
          <w:tcPr>
            <w:tcW w:w="1843" w:type="dxa"/>
          </w:tcPr>
          <w:p w14:paraId="3FD3C445" w14:textId="77777777" w:rsidR="00CC63A5" w:rsidRPr="005C0E3A" w:rsidRDefault="00CC63A5" w:rsidP="00CC63A5">
            <w:pPr>
              <w:spacing w:before="60" w:after="60"/>
              <w:rPr>
                <w:rFonts w:asciiTheme="minorHAnsi" w:hAnsiTheme="minorHAnsi"/>
                <w:sz w:val="16"/>
                <w:szCs w:val="16"/>
                <w:lang w:eastAsia="x-none"/>
              </w:rPr>
            </w:pPr>
          </w:p>
        </w:tc>
        <w:tc>
          <w:tcPr>
            <w:tcW w:w="984" w:type="dxa"/>
          </w:tcPr>
          <w:p w14:paraId="3A1D5FE3" w14:textId="77777777" w:rsidR="00CC63A5" w:rsidRPr="005C0E3A" w:rsidRDefault="00CC63A5" w:rsidP="00CC63A5">
            <w:pPr>
              <w:spacing w:before="60" w:after="60"/>
              <w:rPr>
                <w:rFonts w:asciiTheme="minorHAnsi" w:hAnsiTheme="minorHAnsi"/>
                <w:sz w:val="16"/>
                <w:szCs w:val="16"/>
                <w:lang w:eastAsia="x-none"/>
              </w:rPr>
            </w:pPr>
          </w:p>
        </w:tc>
        <w:tc>
          <w:tcPr>
            <w:tcW w:w="4187" w:type="dxa"/>
          </w:tcPr>
          <w:p w14:paraId="13F4529F"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Information on any recommended protective equipment.</w:t>
            </w:r>
          </w:p>
        </w:tc>
      </w:tr>
      <w:tr w:rsidR="00CC63A5" w:rsidRPr="00831FAE" w14:paraId="02493FC5" w14:textId="77777777" w:rsidTr="00CC63A5">
        <w:trPr>
          <w:cantSplit/>
        </w:trPr>
        <w:tc>
          <w:tcPr>
            <w:tcW w:w="1755" w:type="dxa"/>
          </w:tcPr>
          <w:p w14:paraId="1DD4768C"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Attribute</w:t>
            </w:r>
          </w:p>
        </w:tc>
        <w:tc>
          <w:tcPr>
            <w:tcW w:w="2031" w:type="dxa"/>
          </w:tcPr>
          <w:p w14:paraId="7AD4AA61"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protectiveEquipmentAdditionalDescription</w:t>
            </w:r>
          </w:p>
        </w:tc>
        <w:tc>
          <w:tcPr>
            <w:tcW w:w="1843" w:type="dxa"/>
          </w:tcPr>
          <w:p w14:paraId="4B993D0E"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Description1000</w:t>
            </w:r>
          </w:p>
        </w:tc>
        <w:tc>
          <w:tcPr>
            <w:tcW w:w="984" w:type="dxa"/>
          </w:tcPr>
          <w:p w14:paraId="50C818A1"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0..*</w:t>
            </w:r>
          </w:p>
        </w:tc>
        <w:tc>
          <w:tcPr>
            <w:tcW w:w="4187" w:type="dxa"/>
          </w:tcPr>
          <w:p w14:paraId="2765AA76"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Additional information regarding when protective equipment is recommended or required.</w:t>
            </w:r>
            <w:r w:rsidRPr="005C0E3A">
              <w:rPr>
                <w:rFonts w:asciiTheme="minorHAnsi" w:hAnsiTheme="minorHAnsi"/>
                <w:sz w:val="16"/>
                <w:szCs w:val="16"/>
              </w:rPr>
              <w:t xml:space="preserve"> </w:t>
            </w:r>
          </w:p>
        </w:tc>
      </w:tr>
      <w:tr w:rsidR="00CC63A5" w:rsidRPr="00831FAE" w14:paraId="4065FB9F" w14:textId="77777777" w:rsidTr="00CC63A5">
        <w:trPr>
          <w:cantSplit/>
        </w:trPr>
        <w:tc>
          <w:tcPr>
            <w:tcW w:w="1755" w:type="dxa"/>
          </w:tcPr>
          <w:p w14:paraId="4F20264F"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Attribute</w:t>
            </w:r>
          </w:p>
        </w:tc>
        <w:tc>
          <w:tcPr>
            <w:tcW w:w="2031" w:type="dxa"/>
          </w:tcPr>
          <w:p w14:paraId="1F6A71F4"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protectiveEquipment</w:t>
            </w:r>
          </w:p>
        </w:tc>
        <w:tc>
          <w:tcPr>
            <w:tcW w:w="1843" w:type="dxa"/>
          </w:tcPr>
          <w:p w14:paraId="51A27289"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Description1000</w:t>
            </w:r>
          </w:p>
        </w:tc>
        <w:tc>
          <w:tcPr>
            <w:tcW w:w="984" w:type="dxa"/>
          </w:tcPr>
          <w:p w14:paraId="6010C3E4"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0..*</w:t>
            </w:r>
          </w:p>
        </w:tc>
        <w:tc>
          <w:tcPr>
            <w:tcW w:w="4187" w:type="dxa"/>
          </w:tcPr>
          <w:p w14:paraId="7E37DEA9"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The manufacturer recommended protective equipment for example protective clothing, helmets, goggles, or other garment designed to protect the wearer</w:t>
            </w:r>
            <w:r w:rsidR="00D868D4">
              <w:rPr>
                <w:rFonts w:asciiTheme="minorHAnsi" w:hAnsiTheme="minorHAnsi"/>
                <w:sz w:val="16"/>
                <w:szCs w:val="16"/>
                <w:lang w:eastAsia="x-none"/>
              </w:rPr>
              <w:t>’</w:t>
            </w:r>
            <w:r w:rsidRPr="005C0E3A">
              <w:rPr>
                <w:rFonts w:asciiTheme="minorHAnsi" w:hAnsiTheme="minorHAnsi"/>
                <w:sz w:val="16"/>
                <w:szCs w:val="16"/>
                <w:lang w:eastAsia="x-none"/>
              </w:rPr>
              <w:t xml:space="preserve">s body from chemical exposure. </w:t>
            </w:r>
          </w:p>
        </w:tc>
      </w:tr>
      <w:tr w:rsidR="00CC63A5" w:rsidRPr="00831FAE" w14:paraId="750E822B" w14:textId="77777777" w:rsidTr="00CC63A5">
        <w:trPr>
          <w:cantSplit/>
        </w:trPr>
        <w:tc>
          <w:tcPr>
            <w:tcW w:w="1755" w:type="dxa"/>
          </w:tcPr>
          <w:p w14:paraId="2372D0EA"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Attribute</w:t>
            </w:r>
          </w:p>
        </w:tc>
        <w:tc>
          <w:tcPr>
            <w:tcW w:w="2031" w:type="dxa"/>
          </w:tcPr>
          <w:p w14:paraId="06C565CC"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protectiveEquipmentStatusCode</w:t>
            </w:r>
          </w:p>
        </w:tc>
        <w:tc>
          <w:tcPr>
            <w:tcW w:w="1843" w:type="dxa"/>
          </w:tcPr>
          <w:p w14:paraId="5DDEECD8"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RecommendedStatusCode</w:t>
            </w:r>
          </w:p>
        </w:tc>
        <w:tc>
          <w:tcPr>
            <w:tcW w:w="984" w:type="dxa"/>
          </w:tcPr>
          <w:p w14:paraId="4C30FAFA"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0..1</w:t>
            </w:r>
          </w:p>
        </w:tc>
        <w:tc>
          <w:tcPr>
            <w:tcW w:w="4187" w:type="dxa"/>
          </w:tcPr>
          <w:p w14:paraId="0E1920DD"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A code determining whether the protective equipment is recommended or required.</w:t>
            </w:r>
          </w:p>
        </w:tc>
      </w:tr>
      <w:tr w:rsidR="00CC63A5" w:rsidRPr="00831FAE" w14:paraId="265ACDA3" w14:textId="77777777" w:rsidTr="00CC63A5">
        <w:trPr>
          <w:cantSplit/>
        </w:trPr>
        <w:tc>
          <w:tcPr>
            <w:tcW w:w="1755" w:type="dxa"/>
          </w:tcPr>
          <w:p w14:paraId="48A49B30"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Attribute</w:t>
            </w:r>
          </w:p>
        </w:tc>
        <w:tc>
          <w:tcPr>
            <w:tcW w:w="2031" w:type="dxa"/>
          </w:tcPr>
          <w:p w14:paraId="6DE26C1B"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ProtectiveEquipmentBodyAreaCode</w:t>
            </w:r>
          </w:p>
        </w:tc>
        <w:tc>
          <w:tcPr>
            <w:tcW w:w="1843" w:type="dxa"/>
          </w:tcPr>
          <w:p w14:paraId="225A48B0"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ProtectiveEquipmentBodyAreaCode</w:t>
            </w:r>
          </w:p>
        </w:tc>
        <w:tc>
          <w:tcPr>
            <w:tcW w:w="984" w:type="dxa"/>
          </w:tcPr>
          <w:p w14:paraId="7CA34B98"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0..*</w:t>
            </w:r>
          </w:p>
        </w:tc>
        <w:tc>
          <w:tcPr>
            <w:tcW w:w="4187" w:type="dxa"/>
          </w:tcPr>
          <w:p w14:paraId="1F98073F"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A code determining the part of the body the protective equipment is meant to protect for example EYE</w:t>
            </w:r>
          </w:p>
        </w:tc>
      </w:tr>
    </w:tbl>
    <w:p w14:paraId="048FA037" w14:textId="77777777" w:rsidR="00CC63A5" w:rsidRDefault="00CC63A5" w:rsidP="00CC63A5">
      <w:pPr>
        <w:pStyle w:val="GS1Body"/>
      </w:pPr>
    </w:p>
    <w:p w14:paraId="150201B9" w14:textId="77777777" w:rsidR="00CC63A5" w:rsidRDefault="00CC63A5" w:rsidP="005C0E3A">
      <w:pPr>
        <w:pStyle w:val="GS1Body"/>
        <w:jc w:val="center"/>
      </w:pPr>
      <w:r>
        <w:rPr>
          <w:noProof/>
          <w:lang w:eastAsia="en-GB"/>
        </w:rPr>
        <w:lastRenderedPageBreak/>
        <w:drawing>
          <wp:inline distT="0" distB="0" distL="0" distR="0" wp14:anchorId="63BB415C" wp14:editId="21C75997">
            <wp:extent cx="3794760" cy="271272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794760" cy="2712720"/>
                    </a:xfrm>
                    <a:prstGeom prst="rect">
                      <a:avLst/>
                    </a:prstGeom>
                    <a:noFill/>
                    <a:ln>
                      <a:noFill/>
                    </a:ln>
                  </pic:spPr>
                </pic:pic>
              </a:graphicData>
            </a:graphic>
          </wp:inline>
        </w:drawing>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72"/>
        <w:gridCol w:w="2166"/>
        <w:gridCol w:w="1966"/>
        <w:gridCol w:w="1050"/>
        <w:gridCol w:w="4466"/>
      </w:tblGrid>
      <w:tr w:rsidR="00CC63A5" w:rsidRPr="00831FAE" w14:paraId="3DF92C3C" w14:textId="77777777" w:rsidTr="00CC63A5">
        <w:trPr>
          <w:cantSplit/>
          <w:tblHeader/>
        </w:trPr>
        <w:tc>
          <w:tcPr>
            <w:tcW w:w="1755" w:type="dxa"/>
            <w:shd w:val="clear" w:color="auto" w:fill="002C6C"/>
          </w:tcPr>
          <w:p w14:paraId="0908E256" w14:textId="77777777" w:rsidR="00CC63A5" w:rsidRPr="005C0E3A" w:rsidRDefault="00CC63A5" w:rsidP="00CC63A5">
            <w:pPr>
              <w:keepNext/>
              <w:spacing w:before="60" w:after="60"/>
              <w:rPr>
                <w:rFonts w:asciiTheme="minorHAnsi" w:hAnsiTheme="minorHAnsi"/>
                <w:b/>
                <w:bCs/>
                <w:color w:val="FFFFFF"/>
                <w:sz w:val="16"/>
                <w:szCs w:val="16"/>
              </w:rPr>
            </w:pPr>
            <w:r w:rsidRPr="005C0E3A">
              <w:rPr>
                <w:rFonts w:asciiTheme="minorHAnsi" w:hAnsiTheme="minorHAnsi"/>
                <w:b/>
                <w:bCs/>
                <w:color w:val="FFFFFF"/>
                <w:sz w:val="16"/>
                <w:szCs w:val="16"/>
              </w:rPr>
              <w:t>content</w:t>
            </w:r>
          </w:p>
        </w:tc>
        <w:tc>
          <w:tcPr>
            <w:tcW w:w="2031" w:type="dxa"/>
            <w:shd w:val="clear" w:color="auto" w:fill="002C6C"/>
          </w:tcPr>
          <w:p w14:paraId="34DFC5B3" w14:textId="77777777" w:rsidR="00CC63A5" w:rsidRPr="005C0E3A" w:rsidRDefault="00CC63A5" w:rsidP="00CC63A5">
            <w:pPr>
              <w:keepNext/>
              <w:spacing w:before="60" w:after="60"/>
              <w:rPr>
                <w:rFonts w:asciiTheme="minorHAnsi" w:hAnsiTheme="minorHAnsi"/>
                <w:b/>
                <w:bCs/>
                <w:color w:val="FFFFFF"/>
                <w:sz w:val="16"/>
                <w:szCs w:val="16"/>
              </w:rPr>
            </w:pPr>
            <w:r w:rsidRPr="005C0E3A">
              <w:rPr>
                <w:rFonts w:asciiTheme="minorHAnsi" w:hAnsiTheme="minorHAnsi"/>
                <w:b/>
                <w:bCs/>
                <w:color w:val="FFFFFF"/>
                <w:sz w:val="16"/>
                <w:szCs w:val="16"/>
              </w:rPr>
              <w:t>attribute / role</w:t>
            </w:r>
          </w:p>
        </w:tc>
        <w:tc>
          <w:tcPr>
            <w:tcW w:w="1843" w:type="dxa"/>
            <w:shd w:val="clear" w:color="auto" w:fill="002C6C"/>
          </w:tcPr>
          <w:p w14:paraId="07B0304F" w14:textId="77777777" w:rsidR="00CC63A5" w:rsidRPr="005C0E3A" w:rsidRDefault="00CC63A5" w:rsidP="00CC63A5">
            <w:pPr>
              <w:keepNext/>
              <w:spacing w:before="60" w:after="60"/>
              <w:rPr>
                <w:rFonts w:asciiTheme="minorHAnsi" w:hAnsiTheme="minorHAnsi"/>
                <w:b/>
                <w:bCs/>
                <w:color w:val="FFFFFF"/>
                <w:sz w:val="16"/>
                <w:szCs w:val="16"/>
              </w:rPr>
            </w:pPr>
            <w:r w:rsidRPr="005C0E3A">
              <w:rPr>
                <w:rFonts w:asciiTheme="minorHAnsi" w:hAnsiTheme="minorHAnsi"/>
                <w:b/>
                <w:bCs/>
                <w:color w:val="FFFFFF"/>
                <w:sz w:val="16"/>
                <w:szCs w:val="16"/>
              </w:rPr>
              <w:t>datatype /secondary class</w:t>
            </w:r>
          </w:p>
        </w:tc>
        <w:tc>
          <w:tcPr>
            <w:tcW w:w="984" w:type="dxa"/>
            <w:shd w:val="clear" w:color="auto" w:fill="002C6C"/>
          </w:tcPr>
          <w:p w14:paraId="0D39F6BB" w14:textId="77777777" w:rsidR="00CC63A5" w:rsidRPr="005C0E3A" w:rsidRDefault="00CC63A5" w:rsidP="00CC63A5">
            <w:pPr>
              <w:keepNext/>
              <w:spacing w:before="60" w:after="60"/>
              <w:rPr>
                <w:rFonts w:asciiTheme="minorHAnsi" w:hAnsiTheme="minorHAnsi"/>
                <w:b/>
                <w:bCs/>
                <w:color w:val="FFFFFF"/>
                <w:sz w:val="16"/>
                <w:szCs w:val="16"/>
              </w:rPr>
            </w:pPr>
            <w:r w:rsidRPr="005C0E3A">
              <w:rPr>
                <w:rFonts w:asciiTheme="minorHAnsi" w:hAnsiTheme="minorHAnsi"/>
                <w:b/>
                <w:bCs/>
                <w:color w:val="FFFFFF"/>
                <w:sz w:val="16"/>
                <w:szCs w:val="16"/>
              </w:rPr>
              <w:t>multiplicity</w:t>
            </w:r>
          </w:p>
        </w:tc>
        <w:tc>
          <w:tcPr>
            <w:tcW w:w="4187" w:type="dxa"/>
            <w:shd w:val="clear" w:color="auto" w:fill="002C6C"/>
          </w:tcPr>
          <w:p w14:paraId="03BB27F9" w14:textId="77777777" w:rsidR="00CC63A5" w:rsidRPr="005C0E3A" w:rsidRDefault="00CC63A5" w:rsidP="00CC63A5">
            <w:pPr>
              <w:keepNext/>
              <w:spacing w:before="60" w:after="60"/>
              <w:rPr>
                <w:rFonts w:asciiTheme="minorHAnsi" w:hAnsiTheme="minorHAnsi"/>
                <w:b/>
                <w:bCs/>
                <w:color w:val="FFFFFF"/>
                <w:sz w:val="16"/>
                <w:szCs w:val="16"/>
              </w:rPr>
            </w:pPr>
            <w:r w:rsidRPr="005C0E3A">
              <w:rPr>
                <w:rFonts w:asciiTheme="minorHAnsi" w:hAnsiTheme="minorHAnsi"/>
                <w:b/>
                <w:bCs/>
                <w:color w:val="FFFFFF"/>
                <w:sz w:val="16"/>
                <w:szCs w:val="16"/>
              </w:rPr>
              <w:t>definition</w:t>
            </w:r>
          </w:p>
        </w:tc>
      </w:tr>
      <w:tr w:rsidR="00CC63A5" w:rsidRPr="00831FAE" w14:paraId="368AC807" w14:textId="77777777" w:rsidTr="00CC63A5">
        <w:trPr>
          <w:cantSplit/>
        </w:trPr>
        <w:tc>
          <w:tcPr>
            <w:tcW w:w="1755" w:type="dxa"/>
          </w:tcPr>
          <w:p w14:paraId="1B22DD28"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REACHInformation</w:t>
            </w:r>
          </w:p>
        </w:tc>
        <w:tc>
          <w:tcPr>
            <w:tcW w:w="2031" w:type="dxa"/>
          </w:tcPr>
          <w:p w14:paraId="238AF577" w14:textId="77777777" w:rsidR="00CC63A5" w:rsidRPr="005C0E3A" w:rsidRDefault="00CC63A5" w:rsidP="00CC63A5">
            <w:pPr>
              <w:spacing w:before="60" w:after="60"/>
              <w:rPr>
                <w:rFonts w:asciiTheme="minorHAnsi" w:hAnsiTheme="minorHAnsi" w:cs="Arial"/>
                <w:sz w:val="16"/>
                <w:szCs w:val="16"/>
                <w:lang w:eastAsia="x-none"/>
              </w:rPr>
            </w:pPr>
          </w:p>
        </w:tc>
        <w:tc>
          <w:tcPr>
            <w:tcW w:w="1843" w:type="dxa"/>
          </w:tcPr>
          <w:p w14:paraId="24F796F8" w14:textId="77777777" w:rsidR="00CC63A5" w:rsidRPr="005C0E3A" w:rsidRDefault="00CC63A5" w:rsidP="00CC63A5">
            <w:pPr>
              <w:spacing w:before="60" w:after="60"/>
              <w:rPr>
                <w:rFonts w:asciiTheme="minorHAnsi" w:hAnsiTheme="minorHAnsi" w:cs="Arial"/>
                <w:sz w:val="16"/>
                <w:szCs w:val="16"/>
                <w:lang w:eastAsia="x-none"/>
              </w:rPr>
            </w:pPr>
          </w:p>
        </w:tc>
        <w:tc>
          <w:tcPr>
            <w:tcW w:w="984" w:type="dxa"/>
          </w:tcPr>
          <w:p w14:paraId="49677F89" w14:textId="77777777" w:rsidR="00CC63A5" w:rsidRPr="005C0E3A" w:rsidRDefault="00CC63A5" w:rsidP="00CC63A5">
            <w:pPr>
              <w:spacing w:before="60" w:after="60"/>
              <w:rPr>
                <w:rFonts w:asciiTheme="minorHAnsi" w:hAnsiTheme="minorHAnsi" w:cs="Arial"/>
                <w:sz w:val="16"/>
                <w:szCs w:val="16"/>
                <w:lang w:eastAsia="x-none"/>
              </w:rPr>
            </w:pPr>
          </w:p>
        </w:tc>
        <w:tc>
          <w:tcPr>
            <w:tcW w:w="4187" w:type="dxa"/>
          </w:tcPr>
          <w:p w14:paraId="229483A3"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Information on the Directive on the restriction of the use of certain hazardous substances in electrical and electronic equipment.</w:t>
            </w:r>
          </w:p>
        </w:tc>
      </w:tr>
      <w:tr w:rsidR="00CC63A5" w:rsidRPr="00831FAE" w14:paraId="5BCC3DFC" w14:textId="77777777" w:rsidTr="00CC63A5">
        <w:trPr>
          <w:cantSplit/>
        </w:trPr>
        <w:tc>
          <w:tcPr>
            <w:tcW w:w="1755" w:type="dxa"/>
          </w:tcPr>
          <w:p w14:paraId="052876C9"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Association</w:t>
            </w:r>
          </w:p>
        </w:tc>
        <w:tc>
          <w:tcPr>
            <w:tcW w:w="2031" w:type="dxa"/>
          </w:tcPr>
          <w:p w14:paraId="7C61A002" w14:textId="77777777" w:rsidR="00CC63A5" w:rsidRPr="005C0E3A" w:rsidRDefault="00CC63A5" w:rsidP="00CC63A5">
            <w:pPr>
              <w:spacing w:before="60" w:after="60"/>
              <w:rPr>
                <w:rFonts w:asciiTheme="minorHAnsi" w:hAnsiTheme="minorHAnsi" w:cs="Arial"/>
                <w:sz w:val="16"/>
                <w:szCs w:val="16"/>
                <w:lang w:eastAsia="x-none"/>
              </w:rPr>
            </w:pPr>
          </w:p>
        </w:tc>
        <w:tc>
          <w:tcPr>
            <w:tcW w:w="1843" w:type="dxa"/>
          </w:tcPr>
          <w:p w14:paraId="48446643"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REACHUseDescriptorInformation</w:t>
            </w:r>
          </w:p>
        </w:tc>
        <w:tc>
          <w:tcPr>
            <w:tcW w:w="984" w:type="dxa"/>
          </w:tcPr>
          <w:p w14:paraId="0313E3CC"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0..*</w:t>
            </w:r>
          </w:p>
        </w:tc>
        <w:tc>
          <w:tcPr>
            <w:tcW w:w="4187" w:type="dxa"/>
          </w:tcPr>
          <w:p w14:paraId="2D16B937"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Details on the trade item in relation to REACH (Registration, Evaluation, Authorisation and Restriction of Chemicals).  REACH is a European Union Regulation addressing the production and use of chemical substances and their potential impacts on both human health and the environment.</w:t>
            </w:r>
          </w:p>
        </w:tc>
      </w:tr>
      <w:tr w:rsidR="00CC63A5" w:rsidRPr="00831FAE" w14:paraId="766A0C02" w14:textId="77777777" w:rsidTr="00CC63A5">
        <w:trPr>
          <w:cantSplit/>
        </w:trPr>
        <w:tc>
          <w:tcPr>
            <w:tcW w:w="1755" w:type="dxa"/>
          </w:tcPr>
          <w:p w14:paraId="4572D692"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lastRenderedPageBreak/>
              <w:t>Attribute</w:t>
            </w:r>
          </w:p>
        </w:tc>
        <w:tc>
          <w:tcPr>
            <w:tcW w:w="2031" w:type="dxa"/>
          </w:tcPr>
          <w:p w14:paraId="619E79B3"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isSubstanceOfVeryHighConcern</w:t>
            </w:r>
          </w:p>
        </w:tc>
        <w:tc>
          <w:tcPr>
            <w:tcW w:w="1843" w:type="dxa"/>
          </w:tcPr>
          <w:p w14:paraId="17AFBFFE"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NonBinaryLogicEnumeration</w:t>
            </w:r>
          </w:p>
        </w:tc>
        <w:tc>
          <w:tcPr>
            <w:tcW w:w="984" w:type="dxa"/>
          </w:tcPr>
          <w:p w14:paraId="4C651F55"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0..1</w:t>
            </w:r>
          </w:p>
        </w:tc>
        <w:tc>
          <w:tcPr>
            <w:tcW w:w="4187" w:type="dxa"/>
          </w:tcPr>
          <w:p w14:paraId="5E6FD239"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An indicator that a trade item contains substances of very high concern (SVHC) according to REACH as defined in as defined in Article 57 of Regulation (EC) No 1907/2006. This indication does not mean the contained substance or substances have been added to the REACH Candidate List. Substances of very high concern (SVHC) are defined as:</w:t>
            </w:r>
          </w:p>
          <w:p w14:paraId="02E0C674"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•Substances that are category 1 and 2 carcinogens, mutagens or toxic to the reproductive system (CMR) </w:t>
            </w:r>
          </w:p>
          <w:p w14:paraId="0429F948"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 xml:space="preserve">•Substances that are persistent, bio-accumulative and toxic (PBT) or very persistent and very bio-accumulative (vPvB) </w:t>
            </w:r>
          </w:p>
          <w:p w14:paraId="594CE7EB"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•Substances such as endocrine disrupters, which are demonstrated to be of equivalent concern. For these substances, there are specific requirements under the REACH Regulation.</w:t>
            </w:r>
          </w:p>
        </w:tc>
      </w:tr>
      <w:tr w:rsidR="00CC63A5" w:rsidRPr="00831FAE" w14:paraId="1758D05F" w14:textId="77777777" w:rsidTr="00CC63A5">
        <w:trPr>
          <w:cantSplit/>
        </w:trPr>
        <w:tc>
          <w:tcPr>
            <w:tcW w:w="1755" w:type="dxa"/>
          </w:tcPr>
          <w:p w14:paraId="5D5B9DFD"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Attribute</w:t>
            </w:r>
          </w:p>
        </w:tc>
        <w:tc>
          <w:tcPr>
            <w:tcW w:w="2031" w:type="dxa"/>
          </w:tcPr>
          <w:p w14:paraId="1EC8D717"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isTradeItemREACHRelevant</w:t>
            </w:r>
          </w:p>
        </w:tc>
        <w:tc>
          <w:tcPr>
            <w:tcW w:w="1843" w:type="dxa"/>
          </w:tcPr>
          <w:p w14:paraId="19F06194"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NonBinaryLogicEnumeration</w:t>
            </w:r>
          </w:p>
        </w:tc>
        <w:tc>
          <w:tcPr>
            <w:tcW w:w="984" w:type="dxa"/>
          </w:tcPr>
          <w:p w14:paraId="35DC2489"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0..1</w:t>
            </w:r>
          </w:p>
        </w:tc>
        <w:tc>
          <w:tcPr>
            <w:tcW w:w="4187" w:type="dxa"/>
          </w:tcPr>
          <w:p w14:paraId="59727755"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An indicator that the trade item may have ingredients that subject it to REACH.</w:t>
            </w:r>
          </w:p>
        </w:tc>
      </w:tr>
      <w:tr w:rsidR="00CC63A5" w:rsidRPr="00831FAE" w14:paraId="0B0A604F" w14:textId="77777777" w:rsidTr="00CC63A5">
        <w:trPr>
          <w:cantSplit/>
        </w:trPr>
        <w:tc>
          <w:tcPr>
            <w:tcW w:w="1755" w:type="dxa"/>
          </w:tcPr>
          <w:p w14:paraId="453E93D8"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REACHUseDescriptorInformation</w:t>
            </w:r>
          </w:p>
        </w:tc>
        <w:tc>
          <w:tcPr>
            <w:tcW w:w="2031" w:type="dxa"/>
          </w:tcPr>
          <w:p w14:paraId="0CBA9C50" w14:textId="77777777" w:rsidR="00CC63A5" w:rsidRPr="005C0E3A" w:rsidRDefault="00CC63A5" w:rsidP="00CC63A5">
            <w:pPr>
              <w:spacing w:before="60" w:after="60"/>
              <w:rPr>
                <w:rFonts w:asciiTheme="minorHAnsi" w:hAnsiTheme="minorHAnsi" w:cs="Arial"/>
                <w:sz w:val="16"/>
                <w:szCs w:val="16"/>
                <w:lang w:eastAsia="x-none"/>
              </w:rPr>
            </w:pPr>
          </w:p>
        </w:tc>
        <w:tc>
          <w:tcPr>
            <w:tcW w:w="1843" w:type="dxa"/>
          </w:tcPr>
          <w:p w14:paraId="6E0B708B" w14:textId="77777777" w:rsidR="00CC63A5" w:rsidRPr="005C0E3A" w:rsidRDefault="00CC63A5" w:rsidP="00CC63A5">
            <w:pPr>
              <w:spacing w:before="60" w:after="60"/>
              <w:rPr>
                <w:rFonts w:asciiTheme="minorHAnsi" w:hAnsiTheme="minorHAnsi" w:cs="Arial"/>
                <w:sz w:val="16"/>
                <w:szCs w:val="16"/>
                <w:lang w:eastAsia="x-none"/>
              </w:rPr>
            </w:pPr>
          </w:p>
        </w:tc>
        <w:tc>
          <w:tcPr>
            <w:tcW w:w="984" w:type="dxa"/>
          </w:tcPr>
          <w:p w14:paraId="47E96946" w14:textId="77777777" w:rsidR="00CC63A5" w:rsidRPr="005C0E3A" w:rsidRDefault="00CC63A5" w:rsidP="00CC63A5">
            <w:pPr>
              <w:spacing w:before="60" w:after="60"/>
              <w:rPr>
                <w:rFonts w:asciiTheme="minorHAnsi" w:hAnsiTheme="minorHAnsi" w:cs="Arial"/>
                <w:sz w:val="16"/>
                <w:szCs w:val="16"/>
                <w:lang w:eastAsia="x-none"/>
              </w:rPr>
            </w:pPr>
          </w:p>
        </w:tc>
        <w:tc>
          <w:tcPr>
            <w:tcW w:w="4187" w:type="dxa"/>
          </w:tcPr>
          <w:p w14:paraId="6078881B"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Details on the trade item in relation to REACH (Registration, Evaluation, Authorisation and Restriction of Chemicals).  REACH is a European Union Regulation addressing the production and use of chemical substances and their potential impacts on both human health and the environment.</w:t>
            </w:r>
          </w:p>
        </w:tc>
      </w:tr>
      <w:tr w:rsidR="00CC63A5" w:rsidRPr="00831FAE" w14:paraId="755863EA" w14:textId="77777777" w:rsidTr="00CC63A5">
        <w:trPr>
          <w:cantSplit/>
        </w:trPr>
        <w:tc>
          <w:tcPr>
            <w:tcW w:w="1755" w:type="dxa"/>
          </w:tcPr>
          <w:p w14:paraId="281D6AC7"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Attribute</w:t>
            </w:r>
          </w:p>
        </w:tc>
        <w:tc>
          <w:tcPr>
            <w:tcW w:w="2031" w:type="dxa"/>
          </w:tcPr>
          <w:p w14:paraId="0B9610FD"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rEACHChemicalProductUseDescriptorCode</w:t>
            </w:r>
          </w:p>
        </w:tc>
        <w:tc>
          <w:tcPr>
            <w:tcW w:w="1843" w:type="dxa"/>
          </w:tcPr>
          <w:p w14:paraId="17167256"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string</w:t>
            </w:r>
          </w:p>
        </w:tc>
        <w:tc>
          <w:tcPr>
            <w:tcW w:w="984" w:type="dxa"/>
          </w:tcPr>
          <w:p w14:paraId="532CF81A"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0..1</w:t>
            </w:r>
          </w:p>
        </w:tc>
        <w:tc>
          <w:tcPr>
            <w:tcW w:w="4187" w:type="dxa"/>
          </w:tcPr>
          <w:p w14:paraId="7F36D362"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The types of preparations (mixtures) the substance is contained in end-use. An example of a Reach Chemical Product Descriptor is PC1: Adhesives, sealants.</w:t>
            </w:r>
          </w:p>
        </w:tc>
      </w:tr>
      <w:tr w:rsidR="00CC63A5" w:rsidRPr="00831FAE" w14:paraId="63A07A72" w14:textId="77777777" w:rsidTr="00CC63A5">
        <w:trPr>
          <w:cantSplit/>
        </w:trPr>
        <w:tc>
          <w:tcPr>
            <w:tcW w:w="1755" w:type="dxa"/>
          </w:tcPr>
          <w:p w14:paraId="5AFDF806"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Attribute</w:t>
            </w:r>
          </w:p>
        </w:tc>
        <w:tc>
          <w:tcPr>
            <w:tcW w:w="2031" w:type="dxa"/>
          </w:tcPr>
          <w:p w14:paraId="5C20ED4C"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rEACHEnvironmentReleaseUseCategoryCode</w:t>
            </w:r>
          </w:p>
        </w:tc>
        <w:tc>
          <w:tcPr>
            <w:tcW w:w="1843" w:type="dxa"/>
          </w:tcPr>
          <w:p w14:paraId="763C64C2"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string</w:t>
            </w:r>
          </w:p>
        </w:tc>
        <w:tc>
          <w:tcPr>
            <w:tcW w:w="984" w:type="dxa"/>
          </w:tcPr>
          <w:p w14:paraId="05F252C0"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0..1</w:t>
            </w:r>
          </w:p>
        </w:tc>
        <w:tc>
          <w:tcPr>
            <w:tcW w:w="4187" w:type="dxa"/>
          </w:tcPr>
          <w:p w14:paraId="3C5D555C"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The broad conditions of use from the environmental perspective. An example of a REACH Environment Release Category is ERC 3 Formulation in materials.</w:t>
            </w:r>
          </w:p>
        </w:tc>
      </w:tr>
      <w:tr w:rsidR="00CC63A5" w:rsidRPr="00831FAE" w14:paraId="71270E8D" w14:textId="77777777" w:rsidTr="00CC63A5">
        <w:trPr>
          <w:cantSplit/>
        </w:trPr>
        <w:tc>
          <w:tcPr>
            <w:tcW w:w="1755" w:type="dxa"/>
          </w:tcPr>
          <w:p w14:paraId="1E8640F5"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Attribute</w:t>
            </w:r>
          </w:p>
        </w:tc>
        <w:tc>
          <w:tcPr>
            <w:tcW w:w="2031" w:type="dxa"/>
          </w:tcPr>
          <w:p w14:paraId="1F76ACCE"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rEACHProcessUseDescriptorCode</w:t>
            </w:r>
          </w:p>
        </w:tc>
        <w:tc>
          <w:tcPr>
            <w:tcW w:w="1843" w:type="dxa"/>
          </w:tcPr>
          <w:p w14:paraId="26D01E59"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string</w:t>
            </w:r>
          </w:p>
        </w:tc>
        <w:tc>
          <w:tcPr>
            <w:tcW w:w="984" w:type="dxa"/>
          </w:tcPr>
          <w:p w14:paraId="19290910"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0..1</w:t>
            </w:r>
          </w:p>
        </w:tc>
        <w:tc>
          <w:tcPr>
            <w:tcW w:w="4187" w:type="dxa"/>
          </w:tcPr>
          <w:p w14:paraId="564D5E4A"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The technical process or application in which the substance is used from an occupational perspective. An example of a REACH Process Use Descriptor is PROC 7 Industrial Spraying.</w:t>
            </w:r>
          </w:p>
        </w:tc>
      </w:tr>
      <w:tr w:rsidR="00CC63A5" w:rsidRPr="00831FAE" w14:paraId="12739348" w14:textId="77777777" w:rsidTr="00CC63A5">
        <w:trPr>
          <w:cantSplit/>
        </w:trPr>
        <w:tc>
          <w:tcPr>
            <w:tcW w:w="1755" w:type="dxa"/>
          </w:tcPr>
          <w:p w14:paraId="026636FB"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lastRenderedPageBreak/>
              <w:t>Attribute</w:t>
            </w:r>
          </w:p>
        </w:tc>
        <w:tc>
          <w:tcPr>
            <w:tcW w:w="2031" w:type="dxa"/>
          </w:tcPr>
          <w:p w14:paraId="2657E31F"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rEACHSectorUseDescriptorCode</w:t>
            </w:r>
          </w:p>
        </w:tc>
        <w:tc>
          <w:tcPr>
            <w:tcW w:w="1843" w:type="dxa"/>
          </w:tcPr>
          <w:p w14:paraId="14B0EEFD"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string</w:t>
            </w:r>
          </w:p>
        </w:tc>
        <w:tc>
          <w:tcPr>
            <w:tcW w:w="984" w:type="dxa"/>
          </w:tcPr>
          <w:p w14:paraId="62CD1867"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0..1</w:t>
            </w:r>
          </w:p>
        </w:tc>
        <w:tc>
          <w:tcPr>
            <w:tcW w:w="4187" w:type="dxa"/>
          </w:tcPr>
          <w:p w14:paraId="712E25F8" w14:textId="77777777" w:rsidR="00CC63A5" w:rsidRPr="005C0E3A" w:rsidRDefault="00CC63A5" w:rsidP="00CC63A5">
            <w:pPr>
              <w:spacing w:before="60" w:after="60"/>
              <w:rPr>
                <w:rFonts w:asciiTheme="minorHAnsi" w:hAnsiTheme="minorHAnsi" w:cs="Arial"/>
                <w:sz w:val="16"/>
                <w:szCs w:val="16"/>
                <w:lang w:eastAsia="x-none"/>
              </w:rPr>
            </w:pPr>
            <w:r w:rsidRPr="005C0E3A">
              <w:rPr>
                <w:rFonts w:asciiTheme="minorHAnsi" w:hAnsiTheme="minorHAnsi" w:cs="Arial"/>
                <w:sz w:val="16"/>
                <w:szCs w:val="16"/>
                <w:lang w:eastAsia="x-none"/>
              </w:rPr>
              <w:t>The sector of the economy the substance is used. Use includes manufacture in the chemical industry, mixing of substances at formulator’s level as well as industrial, professional and consumer end-uses. An example of a REACH Sector Use Descriptor is SU4 Manufacture of food products.</w:t>
            </w:r>
          </w:p>
        </w:tc>
      </w:tr>
    </w:tbl>
    <w:p w14:paraId="76E5F21E" w14:textId="77777777" w:rsidR="00CC63A5" w:rsidRDefault="00CC63A5" w:rsidP="005C0E3A">
      <w:pPr>
        <w:pStyle w:val="GS1Body"/>
        <w:jc w:val="center"/>
      </w:pPr>
      <w:r>
        <w:rPr>
          <w:noProof/>
          <w:lang w:eastAsia="en-GB"/>
        </w:rPr>
        <w:drawing>
          <wp:inline distT="0" distB="0" distL="0" distR="0" wp14:anchorId="77C4B04C" wp14:editId="4FAC4786">
            <wp:extent cx="3604260" cy="1264920"/>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604260" cy="1264920"/>
                    </a:xfrm>
                    <a:prstGeom prst="rect">
                      <a:avLst/>
                    </a:prstGeom>
                    <a:noFill/>
                    <a:ln>
                      <a:noFill/>
                    </a:ln>
                  </pic:spPr>
                </pic:pic>
              </a:graphicData>
            </a:graphic>
          </wp:inline>
        </w:drawing>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72"/>
        <w:gridCol w:w="2166"/>
        <w:gridCol w:w="1966"/>
        <w:gridCol w:w="1050"/>
        <w:gridCol w:w="4466"/>
      </w:tblGrid>
      <w:tr w:rsidR="00CC63A5" w:rsidRPr="006F4BFD" w14:paraId="0D5916D0" w14:textId="77777777" w:rsidTr="00CC63A5">
        <w:trPr>
          <w:cantSplit/>
          <w:tblHeader/>
        </w:trPr>
        <w:tc>
          <w:tcPr>
            <w:tcW w:w="1755" w:type="dxa"/>
            <w:shd w:val="clear" w:color="auto" w:fill="002C6C"/>
          </w:tcPr>
          <w:p w14:paraId="6E86553E" w14:textId="77777777" w:rsidR="00CC63A5" w:rsidRPr="005C0E3A" w:rsidRDefault="00CC63A5" w:rsidP="00CC63A5">
            <w:pPr>
              <w:keepNext/>
              <w:spacing w:before="60" w:after="60"/>
              <w:rPr>
                <w:rFonts w:asciiTheme="minorHAnsi" w:hAnsiTheme="minorHAnsi"/>
                <w:b/>
                <w:bCs/>
                <w:color w:val="FFFFFF"/>
                <w:sz w:val="16"/>
                <w:szCs w:val="16"/>
              </w:rPr>
            </w:pPr>
            <w:r w:rsidRPr="005C0E3A">
              <w:rPr>
                <w:rFonts w:asciiTheme="minorHAnsi" w:hAnsiTheme="minorHAnsi"/>
                <w:b/>
                <w:bCs/>
                <w:color w:val="FFFFFF"/>
                <w:sz w:val="16"/>
                <w:szCs w:val="16"/>
              </w:rPr>
              <w:t>content</w:t>
            </w:r>
          </w:p>
        </w:tc>
        <w:tc>
          <w:tcPr>
            <w:tcW w:w="2031" w:type="dxa"/>
            <w:shd w:val="clear" w:color="auto" w:fill="002C6C"/>
          </w:tcPr>
          <w:p w14:paraId="32811E8A" w14:textId="77777777" w:rsidR="00CC63A5" w:rsidRPr="005C0E3A" w:rsidRDefault="00CC63A5" w:rsidP="00CC63A5">
            <w:pPr>
              <w:keepNext/>
              <w:spacing w:before="60" w:after="60"/>
              <w:rPr>
                <w:rFonts w:asciiTheme="minorHAnsi" w:hAnsiTheme="minorHAnsi"/>
                <w:b/>
                <w:bCs/>
                <w:color w:val="FFFFFF"/>
                <w:sz w:val="16"/>
                <w:szCs w:val="16"/>
              </w:rPr>
            </w:pPr>
            <w:r w:rsidRPr="005C0E3A">
              <w:rPr>
                <w:rFonts w:asciiTheme="minorHAnsi" w:hAnsiTheme="minorHAnsi"/>
                <w:b/>
                <w:bCs/>
                <w:color w:val="FFFFFF"/>
                <w:sz w:val="16"/>
                <w:szCs w:val="16"/>
              </w:rPr>
              <w:t>attribute / role</w:t>
            </w:r>
          </w:p>
        </w:tc>
        <w:tc>
          <w:tcPr>
            <w:tcW w:w="1843" w:type="dxa"/>
            <w:shd w:val="clear" w:color="auto" w:fill="002C6C"/>
          </w:tcPr>
          <w:p w14:paraId="1E7D6715" w14:textId="77777777" w:rsidR="00CC63A5" w:rsidRPr="005C0E3A" w:rsidRDefault="00CC63A5" w:rsidP="00CC63A5">
            <w:pPr>
              <w:keepNext/>
              <w:spacing w:before="60" w:after="60"/>
              <w:rPr>
                <w:rFonts w:asciiTheme="minorHAnsi" w:hAnsiTheme="minorHAnsi"/>
                <w:b/>
                <w:bCs/>
                <w:color w:val="FFFFFF"/>
                <w:sz w:val="16"/>
                <w:szCs w:val="16"/>
              </w:rPr>
            </w:pPr>
            <w:r w:rsidRPr="005C0E3A">
              <w:rPr>
                <w:rFonts w:asciiTheme="minorHAnsi" w:hAnsiTheme="minorHAnsi"/>
                <w:b/>
                <w:bCs/>
                <w:color w:val="FFFFFF"/>
                <w:sz w:val="16"/>
                <w:szCs w:val="16"/>
              </w:rPr>
              <w:t>datatype /secondary class</w:t>
            </w:r>
          </w:p>
        </w:tc>
        <w:tc>
          <w:tcPr>
            <w:tcW w:w="984" w:type="dxa"/>
            <w:shd w:val="clear" w:color="auto" w:fill="002C6C"/>
          </w:tcPr>
          <w:p w14:paraId="4BE84707" w14:textId="77777777" w:rsidR="00CC63A5" w:rsidRPr="005C0E3A" w:rsidRDefault="00CC63A5" w:rsidP="00CC63A5">
            <w:pPr>
              <w:keepNext/>
              <w:spacing w:before="60" w:after="60"/>
              <w:rPr>
                <w:rFonts w:asciiTheme="minorHAnsi" w:hAnsiTheme="minorHAnsi"/>
                <w:b/>
                <w:bCs/>
                <w:color w:val="FFFFFF"/>
                <w:sz w:val="16"/>
                <w:szCs w:val="16"/>
              </w:rPr>
            </w:pPr>
            <w:r w:rsidRPr="005C0E3A">
              <w:rPr>
                <w:rFonts w:asciiTheme="minorHAnsi" w:hAnsiTheme="minorHAnsi"/>
                <w:b/>
                <w:bCs/>
                <w:color w:val="FFFFFF"/>
                <w:sz w:val="16"/>
                <w:szCs w:val="16"/>
              </w:rPr>
              <w:t>multiplicity</w:t>
            </w:r>
          </w:p>
        </w:tc>
        <w:tc>
          <w:tcPr>
            <w:tcW w:w="4187" w:type="dxa"/>
            <w:shd w:val="clear" w:color="auto" w:fill="002C6C"/>
          </w:tcPr>
          <w:p w14:paraId="28F9AC70" w14:textId="77777777" w:rsidR="00CC63A5" w:rsidRPr="005C0E3A" w:rsidRDefault="00CC63A5" w:rsidP="00CC63A5">
            <w:pPr>
              <w:keepNext/>
              <w:spacing w:before="60" w:after="60"/>
              <w:rPr>
                <w:rFonts w:asciiTheme="minorHAnsi" w:hAnsiTheme="minorHAnsi"/>
                <w:b/>
                <w:bCs/>
                <w:color w:val="FFFFFF"/>
                <w:sz w:val="16"/>
                <w:szCs w:val="16"/>
              </w:rPr>
            </w:pPr>
            <w:r w:rsidRPr="005C0E3A">
              <w:rPr>
                <w:rFonts w:asciiTheme="minorHAnsi" w:hAnsiTheme="minorHAnsi"/>
                <w:b/>
                <w:bCs/>
                <w:color w:val="FFFFFF"/>
                <w:sz w:val="16"/>
                <w:szCs w:val="16"/>
              </w:rPr>
              <w:t>definition</w:t>
            </w:r>
          </w:p>
        </w:tc>
      </w:tr>
      <w:tr w:rsidR="00CC63A5" w:rsidRPr="006F4BFD" w14:paraId="4D1E6398" w14:textId="77777777" w:rsidTr="00CC63A5">
        <w:trPr>
          <w:cantSplit/>
        </w:trPr>
        <w:tc>
          <w:tcPr>
            <w:tcW w:w="1755" w:type="dxa"/>
          </w:tcPr>
          <w:p w14:paraId="2DCCE009"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StorageCompatibilityInformation</w:t>
            </w:r>
          </w:p>
        </w:tc>
        <w:tc>
          <w:tcPr>
            <w:tcW w:w="2031" w:type="dxa"/>
          </w:tcPr>
          <w:p w14:paraId="27BB9522" w14:textId="77777777" w:rsidR="00CC63A5" w:rsidRPr="005C0E3A" w:rsidRDefault="00CC63A5" w:rsidP="00CC63A5">
            <w:pPr>
              <w:spacing w:before="60" w:after="60"/>
              <w:rPr>
                <w:rFonts w:asciiTheme="minorHAnsi" w:hAnsiTheme="minorHAnsi"/>
                <w:sz w:val="16"/>
                <w:szCs w:val="16"/>
                <w:lang w:eastAsia="x-none"/>
              </w:rPr>
            </w:pPr>
          </w:p>
        </w:tc>
        <w:tc>
          <w:tcPr>
            <w:tcW w:w="1843" w:type="dxa"/>
          </w:tcPr>
          <w:p w14:paraId="6255075A" w14:textId="77777777" w:rsidR="00CC63A5" w:rsidRPr="005C0E3A" w:rsidRDefault="00CC63A5" w:rsidP="00CC63A5">
            <w:pPr>
              <w:spacing w:before="60" w:after="60"/>
              <w:rPr>
                <w:rFonts w:asciiTheme="minorHAnsi" w:hAnsiTheme="minorHAnsi"/>
                <w:sz w:val="16"/>
                <w:szCs w:val="16"/>
                <w:lang w:eastAsia="x-none"/>
              </w:rPr>
            </w:pPr>
          </w:p>
        </w:tc>
        <w:tc>
          <w:tcPr>
            <w:tcW w:w="984" w:type="dxa"/>
          </w:tcPr>
          <w:p w14:paraId="7307E4E7" w14:textId="77777777" w:rsidR="00CC63A5" w:rsidRPr="005C0E3A" w:rsidRDefault="00CC63A5" w:rsidP="00CC63A5">
            <w:pPr>
              <w:spacing w:before="60" w:after="60"/>
              <w:rPr>
                <w:rFonts w:asciiTheme="minorHAnsi" w:hAnsiTheme="minorHAnsi"/>
                <w:sz w:val="16"/>
                <w:szCs w:val="16"/>
                <w:lang w:eastAsia="x-none"/>
              </w:rPr>
            </w:pPr>
          </w:p>
        </w:tc>
        <w:tc>
          <w:tcPr>
            <w:tcW w:w="4187" w:type="dxa"/>
          </w:tcPr>
          <w:p w14:paraId="10E570A0"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Information on the types of materials that this product cannot be stored with.  </w:t>
            </w:r>
          </w:p>
        </w:tc>
      </w:tr>
      <w:tr w:rsidR="00CC63A5" w:rsidRPr="006F4BFD" w14:paraId="2F583883" w14:textId="77777777" w:rsidTr="00CC63A5">
        <w:trPr>
          <w:cantSplit/>
        </w:trPr>
        <w:tc>
          <w:tcPr>
            <w:tcW w:w="1755" w:type="dxa"/>
          </w:tcPr>
          <w:p w14:paraId="21DFA446"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Attribute</w:t>
            </w:r>
          </w:p>
        </w:tc>
        <w:tc>
          <w:tcPr>
            <w:tcW w:w="2031" w:type="dxa"/>
          </w:tcPr>
          <w:p w14:paraId="1BADD40B"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storageCompatibilityAgency</w:t>
            </w:r>
          </w:p>
        </w:tc>
        <w:tc>
          <w:tcPr>
            <w:tcW w:w="1843" w:type="dxa"/>
          </w:tcPr>
          <w:p w14:paraId="76AC6FD4"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string</w:t>
            </w:r>
          </w:p>
        </w:tc>
        <w:tc>
          <w:tcPr>
            <w:tcW w:w="984" w:type="dxa"/>
          </w:tcPr>
          <w:p w14:paraId="504AFCF2"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0..1</w:t>
            </w:r>
          </w:p>
        </w:tc>
        <w:tc>
          <w:tcPr>
            <w:tcW w:w="4187" w:type="dxa"/>
          </w:tcPr>
          <w:p w14:paraId="67D69D2A"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The agency which maintains a list of storage compatibilities for example NFPA.</w:t>
            </w:r>
          </w:p>
        </w:tc>
      </w:tr>
      <w:tr w:rsidR="00CC63A5" w:rsidRPr="006F4BFD" w14:paraId="24252E29" w14:textId="77777777" w:rsidTr="00CC63A5">
        <w:trPr>
          <w:cantSplit/>
        </w:trPr>
        <w:tc>
          <w:tcPr>
            <w:tcW w:w="1755" w:type="dxa"/>
          </w:tcPr>
          <w:p w14:paraId="667CD4C7"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Attribute</w:t>
            </w:r>
          </w:p>
        </w:tc>
        <w:tc>
          <w:tcPr>
            <w:tcW w:w="2031" w:type="dxa"/>
          </w:tcPr>
          <w:p w14:paraId="5DFBB24E"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storageCompatibilityCode</w:t>
            </w:r>
          </w:p>
        </w:tc>
        <w:tc>
          <w:tcPr>
            <w:tcW w:w="1843" w:type="dxa"/>
          </w:tcPr>
          <w:p w14:paraId="1BF43647"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string</w:t>
            </w:r>
          </w:p>
        </w:tc>
        <w:tc>
          <w:tcPr>
            <w:tcW w:w="984" w:type="dxa"/>
          </w:tcPr>
          <w:p w14:paraId="02D2F067"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0..*</w:t>
            </w:r>
          </w:p>
        </w:tc>
        <w:tc>
          <w:tcPr>
            <w:tcW w:w="4187" w:type="dxa"/>
          </w:tcPr>
          <w:p w14:paraId="715D5224"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A storage compatibilities expressed as a code.</w:t>
            </w:r>
          </w:p>
        </w:tc>
      </w:tr>
      <w:tr w:rsidR="00CC63A5" w:rsidRPr="006F4BFD" w14:paraId="3F186338" w14:textId="77777777" w:rsidTr="00CC63A5">
        <w:trPr>
          <w:cantSplit/>
        </w:trPr>
        <w:tc>
          <w:tcPr>
            <w:tcW w:w="1755" w:type="dxa"/>
          </w:tcPr>
          <w:p w14:paraId="4168A7D9"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Attribute</w:t>
            </w:r>
          </w:p>
        </w:tc>
        <w:tc>
          <w:tcPr>
            <w:tcW w:w="2031" w:type="dxa"/>
          </w:tcPr>
          <w:p w14:paraId="66FBF836" w14:textId="77777777" w:rsidR="00CC63A5" w:rsidRPr="005C0E3A" w:rsidRDefault="00CC63A5" w:rsidP="00CC63A5">
            <w:pPr>
              <w:spacing w:before="60" w:after="60"/>
              <w:rPr>
                <w:rFonts w:asciiTheme="minorHAnsi" w:hAnsiTheme="minorHAnsi"/>
                <w:sz w:val="16"/>
                <w:szCs w:val="16"/>
                <w:lang w:eastAsia="x-none"/>
              </w:rPr>
            </w:pPr>
            <w:bookmarkStart w:id="306" w:name="OLE_LINK1"/>
            <w:r w:rsidRPr="005C0E3A">
              <w:rPr>
                <w:rFonts w:asciiTheme="minorHAnsi" w:hAnsiTheme="minorHAnsi"/>
                <w:sz w:val="16"/>
                <w:szCs w:val="16"/>
                <w:lang w:eastAsia="x-none"/>
              </w:rPr>
              <w:t>storageCompatibilityDescription</w:t>
            </w:r>
            <w:bookmarkEnd w:id="306"/>
          </w:p>
        </w:tc>
        <w:tc>
          <w:tcPr>
            <w:tcW w:w="1843" w:type="dxa"/>
          </w:tcPr>
          <w:p w14:paraId="6B6E1B49"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Description1000</w:t>
            </w:r>
          </w:p>
        </w:tc>
        <w:tc>
          <w:tcPr>
            <w:tcW w:w="984" w:type="dxa"/>
          </w:tcPr>
          <w:p w14:paraId="7A19C065"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0..*</w:t>
            </w:r>
          </w:p>
        </w:tc>
        <w:tc>
          <w:tcPr>
            <w:tcW w:w="4187" w:type="dxa"/>
          </w:tcPr>
          <w:p w14:paraId="48F6CCB7" w14:textId="77777777" w:rsidR="00CC63A5" w:rsidRPr="005C0E3A" w:rsidRDefault="00CC63A5" w:rsidP="00CC63A5">
            <w:pPr>
              <w:spacing w:before="60" w:after="60"/>
              <w:rPr>
                <w:rFonts w:asciiTheme="minorHAnsi" w:hAnsiTheme="minorHAnsi"/>
                <w:sz w:val="16"/>
                <w:szCs w:val="16"/>
                <w:lang w:eastAsia="x-none"/>
              </w:rPr>
            </w:pPr>
            <w:r w:rsidRPr="005C0E3A">
              <w:rPr>
                <w:rFonts w:asciiTheme="minorHAnsi" w:hAnsiTheme="minorHAnsi"/>
                <w:sz w:val="16"/>
                <w:szCs w:val="16"/>
                <w:lang w:eastAsia="x-none"/>
              </w:rPr>
              <w:t xml:space="preserve">The types of materials that this product cannot be stored with.  Incompatible chemicals give an undesired chemical reaction when mixed. This usually refers to substances that will react to cause an imminent threat to health and safety through an explosion, fire, and/or formation of toxic materials. </w:t>
            </w:r>
          </w:p>
        </w:tc>
      </w:tr>
    </w:tbl>
    <w:p w14:paraId="25A333E9" w14:textId="77777777" w:rsidR="00CC63A5" w:rsidRDefault="00CC63A5" w:rsidP="00CC63A5">
      <w:pPr>
        <w:pStyle w:val="GS1Body"/>
      </w:pPr>
    </w:p>
    <w:p w14:paraId="010B3FF3" w14:textId="77777777" w:rsidR="00CC63A5" w:rsidRDefault="00CC63A5" w:rsidP="00092986">
      <w:pPr>
        <w:pStyle w:val="GS1Body"/>
        <w:jc w:val="center"/>
      </w:pPr>
      <w:r>
        <w:rPr>
          <w:noProof/>
          <w:lang w:eastAsia="en-GB"/>
        </w:rPr>
        <w:lastRenderedPageBreak/>
        <w:drawing>
          <wp:inline distT="0" distB="0" distL="0" distR="0" wp14:anchorId="1F40B985" wp14:editId="1119F4FE">
            <wp:extent cx="5905500" cy="2773680"/>
            <wp:effectExtent l="0" t="0" r="0" b="762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905500" cy="2773680"/>
                    </a:xfrm>
                    <a:prstGeom prst="rect">
                      <a:avLst/>
                    </a:prstGeom>
                    <a:noFill/>
                    <a:ln>
                      <a:noFill/>
                    </a:ln>
                  </pic:spPr>
                </pic:pic>
              </a:graphicData>
            </a:graphic>
          </wp:inline>
        </w:drawing>
      </w:r>
    </w:p>
    <w:p w14:paraId="27A0F9A3" w14:textId="77777777" w:rsidR="00CC63A5" w:rsidRDefault="00CC63A5" w:rsidP="00CC63A5">
      <w:pPr>
        <w:pStyle w:val="GS1Body"/>
      </w:pPr>
    </w:p>
    <w:p w14:paraId="6595AA12" w14:textId="77777777" w:rsidR="00092986" w:rsidRPr="008C5898" w:rsidRDefault="00092986" w:rsidP="008C37F3">
      <w:pPr>
        <w:rPr>
          <w:sz w:val="2"/>
        </w:rPr>
      </w:pPr>
    </w:p>
    <w:p w14:paraId="39AA614C" w14:textId="2A5FCC14" w:rsidR="00092986" w:rsidRDefault="00092986" w:rsidP="00092986">
      <w:pPr>
        <w:pStyle w:val="Heading2"/>
      </w:pPr>
      <w:bookmarkStart w:id="307" w:name="_Toc67766167"/>
      <w:r>
        <w:lastRenderedPageBreak/>
        <w:t>Sales Information Module</w:t>
      </w:r>
      <w:bookmarkEnd w:id="307"/>
    </w:p>
    <w:p w14:paraId="3824E31F" w14:textId="1E611DD2" w:rsidR="004E75A6" w:rsidRPr="004E75A6" w:rsidRDefault="004E75A6" w:rsidP="00D90DAF">
      <w:pPr>
        <w:pStyle w:val="GS1Body"/>
        <w:jc w:val="center"/>
      </w:pPr>
      <w:r>
        <w:rPr>
          <w:noProof/>
        </w:rPr>
        <w:drawing>
          <wp:inline distT="0" distB="0" distL="0" distR="0" wp14:anchorId="0EC1CC85" wp14:editId="38B6452C">
            <wp:extent cx="7577593" cy="4590299"/>
            <wp:effectExtent l="0" t="0" r="4445" b="127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9"/>
                    <a:stretch>
                      <a:fillRect/>
                    </a:stretch>
                  </pic:blipFill>
                  <pic:spPr>
                    <a:xfrm>
                      <a:off x="0" y="0"/>
                      <a:ext cx="7616756" cy="4614023"/>
                    </a:xfrm>
                    <a:prstGeom prst="rect">
                      <a:avLst/>
                    </a:prstGeom>
                  </pic:spPr>
                </pic:pic>
              </a:graphicData>
            </a:graphic>
          </wp:inline>
        </w:drawing>
      </w:r>
    </w:p>
    <w:p w14:paraId="7C3AB57D" w14:textId="3E41B7B7" w:rsidR="00092986" w:rsidRDefault="00092986" w:rsidP="00092986">
      <w:pPr>
        <w:pStyle w:val="GS1Body"/>
        <w:jc w:val="center"/>
      </w:pPr>
      <w:r w:rsidRPr="00ED65A6">
        <w:rPr>
          <w:noProof/>
          <w:lang w:eastAsia="en-GB"/>
        </w:rPr>
        <w:drawing>
          <wp:inline distT="0" distB="0" distL="0" distR="0" wp14:anchorId="19F04748" wp14:editId="31EB6122">
            <wp:extent cx="6894576" cy="1097280"/>
            <wp:effectExtent l="0" t="0" r="1905" b="762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6894576" cy="1097280"/>
                    </a:xfrm>
                    <a:prstGeom prst="rect">
                      <a:avLst/>
                    </a:prstGeom>
                    <a:noFill/>
                    <a:ln>
                      <a:noFill/>
                    </a:ln>
                  </pic:spPr>
                </pic:pic>
              </a:graphicData>
            </a:graphic>
          </wp:inline>
        </w:drawing>
      </w:r>
    </w:p>
    <w:p w14:paraId="57657111" w14:textId="69AF836C" w:rsidR="00154113" w:rsidRDefault="00154113" w:rsidP="00092986">
      <w:pPr>
        <w:pStyle w:val="GS1Body"/>
        <w:jc w:val="center"/>
      </w:pPr>
    </w:p>
    <w:p w14:paraId="46A1CDF3" w14:textId="15297D0E" w:rsidR="00867933" w:rsidRDefault="00867933" w:rsidP="00154113">
      <w:pPr>
        <w:pStyle w:val="GS1Body"/>
        <w:jc w:val="center"/>
      </w:pPr>
      <w:r>
        <w:rPr>
          <w:noProof/>
        </w:rPr>
        <w:drawing>
          <wp:inline distT="0" distB="0" distL="0" distR="0" wp14:anchorId="73AF2DC4" wp14:editId="227BB470">
            <wp:extent cx="6142857" cy="3219048"/>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stretch>
                      <a:fillRect/>
                    </a:stretch>
                  </pic:blipFill>
                  <pic:spPr>
                    <a:xfrm>
                      <a:off x="0" y="0"/>
                      <a:ext cx="6142857" cy="3219048"/>
                    </a:xfrm>
                    <a:prstGeom prst="rect">
                      <a:avLst/>
                    </a:prstGeom>
                  </pic:spPr>
                </pic:pic>
              </a:graphicData>
            </a:graphic>
          </wp:inline>
        </w:drawing>
      </w:r>
    </w:p>
    <w:p w14:paraId="1E1612D1" w14:textId="77777777" w:rsidR="00092986" w:rsidRDefault="00092986" w:rsidP="00092986">
      <w:pPr>
        <w:pStyle w:val="GS1Body"/>
      </w:pP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679"/>
        <w:gridCol w:w="2021"/>
        <w:gridCol w:w="1801"/>
        <w:gridCol w:w="965"/>
        <w:gridCol w:w="5054"/>
      </w:tblGrid>
      <w:tr w:rsidR="00092986" w:rsidRPr="00665DF8" w14:paraId="4F998C7A" w14:textId="77777777" w:rsidTr="00CA356E">
        <w:trPr>
          <w:cantSplit/>
          <w:tblHeader/>
        </w:trPr>
        <w:tc>
          <w:tcPr>
            <w:tcW w:w="1679" w:type="dxa"/>
            <w:shd w:val="clear" w:color="auto" w:fill="002C6C"/>
          </w:tcPr>
          <w:p w14:paraId="4FDC98EB" w14:textId="77777777" w:rsidR="00092986" w:rsidRPr="00092986" w:rsidRDefault="00092986" w:rsidP="00CA356E">
            <w:pPr>
              <w:keepNext/>
              <w:spacing w:before="60" w:after="60"/>
              <w:rPr>
                <w:rFonts w:asciiTheme="minorHAnsi" w:hAnsiTheme="minorHAnsi"/>
                <w:b/>
                <w:bCs/>
                <w:sz w:val="16"/>
                <w:szCs w:val="16"/>
              </w:rPr>
            </w:pPr>
            <w:r w:rsidRPr="00092986">
              <w:rPr>
                <w:rFonts w:asciiTheme="minorHAnsi" w:hAnsiTheme="minorHAnsi"/>
                <w:b/>
                <w:bCs/>
                <w:sz w:val="16"/>
                <w:szCs w:val="16"/>
              </w:rPr>
              <w:t>content</w:t>
            </w:r>
          </w:p>
        </w:tc>
        <w:tc>
          <w:tcPr>
            <w:tcW w:w="2021" w:type="dxa"/>
            <w:shd w:val="clear" w:color="auto" w:fill="002C6C"/>
          </w:tcPr>
          <w:p w14:paraId="5CE343AA" w14:textId="77777777" w:rsidR="00092986" w:rsidRPr="00092986" w:rsidRDefault="00092986" w:rsidP="00CA356E">
            <w:pPr>
              <w:keepNext/>
              <w:spacing w:before="60" w:after="60"/>
              <w:rPr>
                <w:rFonts w:asciiTheme="minorHAnsi" w:hAnsiTheme="minorHAnsi"/>
                <w:b/>
                <w:bCs/>
                <w:sz w:val="16"/>
                <w:szCs w:val="16"/>
              </w:rPr>
            </w:pPr>
            <w:r w:rsidRPr="00092986">
              <w:rPr>
                <w:rFonts w:asciiTheme="minorHAnsi" w:hAnsiTheme="minorHAnsi"/>
                <w:b/>
                <w:bCs/>
                <w:sz w:val="16"/>
                <w:szCs w:val="16"/>
              </w:rPr>
              <w:t>attribute / role</w:t>
            </w:r>
          </w:p>
        </w:tc>
        <w:tc>
          <w:tcPr>
            <w:tcW w:w="1801" w:type="dxa"/>
            <w:shd w:val="clear" w:color="auto" w:fill="002C6C"/>
          </w:tcPr>
          <w:p w14:paraId="15A7B7DD" w14:textId="77777777" w:rsidR="00092986" w:rsidRPr="00092986" w:rsidRDefault="00092986" w:rsidP="00CA356E">
            <w:pPr>
              <w:keepNext/>
              <w:spacing w:before="60" w:after="60"/>
              <w:rPr>
                <w:rFonts w:asciiTheme="minorHAnsi" w:hAnsiTheme="minorHAnsi"/>
                <w:b/>
                <w:bCs/>
                <w:sz w:val="16"/>
                <w:szCs w:val="16"/>
              </w:rPr>
            </w:pPr>
            <w:r w:rsidRPr="00092986">
              <w:rPr>
                <w:rFonts w:asciiTheme="minorHAnsi" w:hAnsiTheme="minorHAnsi"/>
                <w:b/>
                <w:bCs/>
                <w:sz w:val="16"/>
                <w:szCs w:val="16"/>
              </w:rPr>
              <w:t>datatype /secondary class</w:t>
            </w:r>
          </w:p>
        </w:tc>
        <w:tc>
          <w:tcPr>
            <w:tcW w:w="965" w:type="dxa"/>
            <w:shd w:val="clear" w:color="auto" w:fill="002C6C"/>
          </w:tcPr>
          <w:p w14:paraId="5E454A5D" w14:textId="77777777" w:rsidR="00092986" w:rsidRPr="00092986" w:rsidRDefault="00092986" w:rsidP="00CA356E">
            <w:pPr>
              <w:keepNext/>
              <w:spacing w:before="60" w:after="60"/>
              <w:rPr>
                <w:rFonts w:asciiTheme="minorHAnsi" w:hAnsiTheme="minorHAnsi"/>
                <w:b/>
                <w:bCs/>
                <w:sz w:val="16"/>
                <w:szCs w:val="16"/>
              </w:rPr>
            </w:pPr>
            <w:r w:rsidRPr="00092986">
              <w:rPr>
                <w:rFonts w:asciiTheme="minorHAnsi" w:hAnsiTheme="minorHAnsi"/>
                <w:b/>
                <w:bCs/>
                <w:sz w:val="16"/>
                <w:szCs w:val="16"/>
              </w:rPr>
              <w:t>multiplicity</w:t>
            </w:r>
          </w:p>
        </w:tc>
        <w:tc>
          <w:tcPr>
            <w:tcW w:w="5054" w:type="dxa"/>
            <w:shd w:val="clear" w:color="auto" w:fill="002C6C"/>
          </w:tcPr>
          <w:p w14:paraId="2342AAA7" w14:textId="77777777" w:rsidR="00092986" w:rsidRPr="00092986" w:rsidRDefault="00092986" w:rsidP="00CA356E">
            <w:pPr>
              <w:keepNext/>
              <w:spacing w:before="60" w:after="60"/>
              <w:rPr>
                <w:rFonts w:asciiTheme="minorHAnsi" w:hAnsiTheme="minorHAnsi"/>
                <w:b/>
                <w:bCs/>
                <w:sz w:val="16"/>
                <w:szCs w:val="16"/>
              </w:rPr>
            </w:pPr>
            <w:r w:rsidRPr="00092986">
              <w:rPr>
                <w:rFonts w:asciiTheme="minorHAnsi" w:hAnsiTheme="minorHAnsi"/>
                <w:b/>
                <w:bCs/>
                <w:sz w:val="16"/>
                <w:szCs w:val="16"/>
              </w:rPr>
              <w:t>definition</w:t>
            </w:r>
          </w:p>
        </w:tc>
      </w:tr>
      <w:tr w:rsidR="00092986" w:rsidRPr="00665DF8" w14:paraId="7192D987" w14:textId="77777777" w:rsidTr="00CA356E">
        <w:trPr>
          <w:cantSplit/>
        </w:trPr>
        <w:tc>
          <w:tcPr>
            <w:tcW w:w="1679" w:type="dxa"/>
          </w:tcPr>
          <w:p w14:paraId="50AF0CEB"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 xml:space="preserve">SalesInformation </w:t>
            </w:r>
          </w:p>
        </w:tc>
        <w:tc>
          <w:tcPr>
            <w:tcW w:w="2021" w:type="dxa"/>
          </w:tcPr>
          <w:p w14:paraId="668F8316" w14:textId="77777777" w:rsidR="00092986" w:rsidRPr="00092986" w:rsidRDefault="00092986" w:rsidP="00CA356E">
            <w:pPr>
              <w:spacing w:before="60" w:after="60"/>
              <w:rPr>
                <w:rFonts w:asciiTheme="minorHAnsi" w:hAnsiTheme="minorHAnsi" w:cs="Arial"/>
                <w:sz w:val="16"/>
                <w:szCs w:val="16"/>
                <w:lang w:eastAsia="x-none"/>
              </w:rPr>
            </w:pPr>
          </w:p>
        </w:tc>
        <w:tc>
          <w:tcPr>
            <w:tcW w:w="1801" w:type="dxa"/>
          </w:tcPr>
          <w:p w14:paraId="2AA4DC87" w14:textId="77777777" w:rsidR="00092986" w:rsidRPr="00092986" w:rsidRDefault="00092986" w:rsidP="00CA356E">
            <w:pPr>
              <w:spacing w:before="60" w:after="60"/>
              <w:rPr>
                <w:rFonts w:asciiTheme="minorHAnsi" w:hAnsiTheme="minorHAnsi" w:cs="Arial"/>
                <w:sz w:val="16"/>
                <w:szCs w:val="16"/>
                <w:lang w:eastAsia="x-none"/>
              </w:rPr>
            </w:pPr>
          </w:p>
        </w:tc>
        <w:tc>
          <w:tcPr>
            <w:tcW w:w="965" w:type="dxa"/>
          </w:tcPr>
          <w:p w14:paraId="11ACF259" w14:textId="77777777" w:rsidR="00092986" w:rsidRPr="00092986" w:rsidRDefault="00092986" w:rsidP="00CA356E">
            <w:pPr>
              <w:spacing w:before="60" w:after="60"/>
              <w:rPr>
                <w:rFonts w:asciiTheme="minorHAnsi" w:hAnsiTheme="minorHAnsi" w:cs="Arial"/>
                <w:sz w:val="16"/>
                <w:szCs w:val="16"/>
                <w:lang w:eastAsia="x-none"/>
              </w:rPr>
            </w:pPr>
          </w:p>
        </w:tc>
        <w:tc>
          <w:tcPr>
            <w:tcW w:w="5054" w:type="dxa"/>
          </w:tcPr>
          <w:p w14:paraId="32DA08DD"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 xml:space="preserve"> Restrictions or requirements on the retailer for sales of the Trade Item to the consumer.</w:t>
            </w:r>
          </w:p>
        </w:tc>
      </w:tr>
      <w:tr w:rsidR="00092986" w:rsidRPr="00665DF8" w14:paraId="48048C84" w14:textId="77777777" w:rsidTr="00CA356E">
        <w:trPr>
          <w:cantSplit/>
        </w:trPr>
        <w:tc>
          <w:tcPr>
            <w:tcW w:w="1679" w:type="dxa"/>
          </w:tcPr>
          <w:p w14:paraId="29B008AE"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Attribute</w:t>
            </w:r>
          </w:p>
        </w:tc>
        <w:tc>
          <w:tcPr>
            <w:tcW w:w="2021" w:type="dxa"/>
          </w:tcPr>
          <w:p w14:paraId="6149BFC5"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brandDistributionTypeCode</w:t>
            </w:r>
          </w:p>
        </w:tc>
        <w:tc>
          <w:tcPr>
            <w:tcW w:w="1801" w:type="dxa"/>
          </w:tcPr>
          <w:p w14:paraId="654ECA1F"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BrandDistributionTypeCode</w:t>
            </w:r>
          </w:p>
        </w:tc>
        <w:tc>
          <w:tcPr>
            <w:tcW w:w="965" w:type="dxa"/>
          </w:tcPr>
          <w:p w14:paraId="1AACF423"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0..1</w:t>
            </w:r>
          </w:p>
        </w:tc>
        <w:tc>
          <w:tcPr>
            <w:tcW w:w="5054" w:type="dxa"/>
          </w:tcPr>
          <w:p w14:paraId="781E9344" w14:textId="77777777" w:rsidR="00092986" w:rsidRPr="00092986" w:rsidRDefault="00092986" w:rsidP="00CA356E">
            <w:pPr>
              <w:spacing w:before="60" w:after="60"/>
              <w:rPr>
                <w:rFonts w:asciiTheme="minorHAnsi" w:hAnsiTheme="minorHAnsi" w:cs="Arial"/>
                <w:sz w:val="16"/>
                <w:szCs w:val="16"/>
              </w:rPr>
            </w:pPr>
            <w:r w:rsidRPr="00092986">
              <w:rPr>
                <w:rFonts w:asciiTheme="minorHAnsi" w:hAnsiTheme="minorHAnsi"/>
                <w:sz w:val="16"/>
                <w:szCs w:val="16"/>
              </w:rPr>
              <w:t>Any restrictions imposed on the Trade Item on how it can be sold to the consumer or recipient trading partner.</w:t>
            </w:r>
            <w:r w:rsidRPr="00092986" w:rsidDel="00022647">
              <w:rPr>
                <w:rFonts w:asciiTheme="minorHAnsi" w:hAnsiTheme="minorHAnsi" w:cs="Arial"/>
                <w:sz w:val="16"/>
                <w:szCs w:val="16"/>
              </w:rPr>
              <w:t xml:space="preserve"> </w:t>
            </w:r>
          </w:p>
        </w:tc>
      </w:tr>
      <w:tr w:rsidR="00092986" w:rsidRPr="00665DF8" w14:paraId="75E729BC" w14:textId="77777777" w:rsidTr="00CA356E">
        <w:trPr>
          <w:cantSplit/>
        </w:trPr>
        <w:tc>
          <w:tcPr>
            <w:tcW w:w="1679" w:type="dxa"/>
          </w:tcPr>
          <w:p w14:paraId="718F84AF"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 xml:space="preserve">Attribute </w:t>
            </w:r>
          </w:p>
        </w:tc>
        <w:tc>
          <w:tcPr>
            <w:tcW w:w="2021" w:type="dxa"/>
          </w:tcPr>
          <w:p w14:paraId="29E21A86"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 xml:space="preserve">consumerSalesConditionCode </w:t>
            </w:r>
          </w:p>
        </w:tc>
        <w:tc>
          <w:tcPr>
            <w:tcW w:w="1801" w:type="dxa"/>
          </w:tcPr>
          <w:p w14:paraId="62203E5A"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ConsumerSalesConditionTypeCode</w:t>
            </w:r>
          </w:p>
        </w:tc>
        <w:tc>
          <w:tcPr>
            <w:tcW w:w="965" w:type="dxa"/>
          </w:tcPr>
          <w:p w14:paraId="0A04DAF7"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 xml:space="preserve">0..* </w:t>
            </w:r>
          </w:p>
        </w:tc>
        <w:tc>
          <w:tcPr>
            <w:tcW w:w="5054" w:type="dxa"/>
          </w:tcPr>
          <w:p w14:paraId="7750E827"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 xml:space="preserve">A code depicting restrictions imposed on the Trade Item regarding how it can be sold to the consumer for example age restrictions, selling restrictions.  </w:t>
            </w:r>
          </w:p>
        </w:tc>
      </w:tr>
      <w:tr w:rsidR="00092986" w:rsidRPr="00665DF8" w14:paraId="1ED2EC12" w14:textId="77777777" w:rsidTr="00CA356E">
        <w:trPr>
          <w:cantSplit/>
        </w:trPr>
        <w:tc>
          <w:tcPr>
            <w:tcW w:w="1679" w:type="dxa"/>
          </w:tcPr>
          <w:p w14:paraId="4038FE05"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 xml:space="preserve">Attribute </w:t>
            </w:r>
          </w:p>
        </w:tc>
        <w:tc>
          <w:tcPr>
            <w:tcW w:w="2021" w:type="dxa"/>
          </w:tcPr>
          <w:p w14:paraId="6575CEDF"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 xml:space="preserve">isBasePriceDeclarationRelevant </w:t>
            </w:r>
          </w:p>
        </w:tc>
        <w:tc>
          <w:tcPr>
            <w:tcW w:w="1801" w:type="dxa"/>
          </w:tcPr>
          <w:p w14:paraId="738E1EAB"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NonBinaryLogicEnumeration</w:t>
            </w:r>
          </w:p>
        </w:tc>
        <w:tc>
          <w:tcPr>
            <w:tcW w:w="965" w:type="dxa"/>
          </w:tcPr>
          <w:p w14:paraId="2E3B8846"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0..1</w:t>
            </w:r>
          </w:p>
        </w:tc>
        <w:tc>
          <w:tcPr>
            <w:tcW w:w="5054" w:type="dxa"/>
          </w:tcPr>
          <w:p w14:paraId="3CE7AC8A"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 xml:space="preserve"> An indicator whether this item is mandated to have price comparison information included according to country specific pricing directives. </w:t>
            </w:r>
          </w:p>
        </w:tc>
      </w:tr>
      <w:tr w:rsidR="00092986" w:rsidRPr="00665DF8" w14:paraId="3F2A4A4A" w14:textId="77777777" w:rsidTr="00CA356E">
        <w:trPr>
          <w:cantSplit/>
        </w:trPr>
        <w:tc>
          <w:tcPr>
            <w:tcW w:w="1679" w:type="dxa"/>
          </w:tcPr>
          <w:p w14:paraId="1CB74263"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lastRenderedPageBreak/>
              <w:t xml:space="preserve">Attribute </w:t>
            </w:r>
          </w:p>
        </w:tc>
        <w:tc>
          <w:tcPr>
            <w:tcW w:w="2021" w:type="dxa"/>
          </w:tcPr>
          <w:p w14:paraId="3D7A8D42"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 xml:space="preserve">isDiscountingIllegal </w:t>
            </w:r>
          </w:p>
        </w:tc>
        <w:tc>
          <w:tcPr>
            <w:tcW w:w="1801" w:type="dxa"/>
          </w:tcPr>
          <w:p w14:paraId="2189E6C8"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NonBinaryLogicEnumeration</w:t>
            </w:r>
          </w:p>
        </w:tc>
        <w:tc>
          <w:tcPr>
            <w:tcW w:w="965" w:type="dxa"/>
          </w:tcPr>
          <w:p w14:paraId="42675D46"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 xml:space="preserve">0..1 </w:t>
            </w:r>
          </w:p>
        </w:tc>
        <w:tc>
          <w:tcPr>
            <w:tcW w:w="5054" w:type="dxa"/>
          </w:tcPr>
          <w:p w14:paraId="12721F5F"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 xml:space="preserve"> An indicator whether or not the product is not legal to discount within a given target market (i.e. the product is subject to government regulation regarding either price floors or pricing practices). </w:t>
            </w:r>
          </w:p>
        </w:tc>
      </w:tr>
      <w:tr w:rsidR="00092986" w:rsidRPr="00665DF8" w14:paraId="400BC2BB" w14:textId="77777777" w:rsidTr="00CA356E">
        <w:trPr>
          <w:cantSplit/>
        </w:trPr>
        <w:tc>
          <w:tcPr>
            <w:tcW w:w="1679" w:type="dxa"/>
          </w:tcPr>
          <w:p w14:paraId="5470DD5C"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Attribute</w:t>
            </w:r>
          </w:p>
        </w:tc>
        <w:tc>
          <w:tcPr>
            <w:tcW w:w="2021" w:type="dxa"/>
          </w:tcPr>
          <w:p w14:paraId="08E90285"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isPermitOrLicenseRequiredToSell</w:t>
            </w:r>
          </w:p>
        </w:tc>
        <w:tc>
          <w:tcPr>
            <w:tcW w:w="1801" w:type="dxa"/>
          </w:tcPr>
          <w:p w14:paraId="6E125199"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NonBinaryLogicEnumeration</w:t>
            </w:r>
          </w:p>
        </w:tc>
        <w:tc>
          <w:tcPr>
            <w:tcW w:w="965" w:type="dxa"/>
          </w:tcPr>
          <w:p w14:paraId="4FD15E01"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0..1</w:t>
            </w:r>
          </w:p>
        </w:tc>
        <w:tc>
          <w:tcPr>
            <w:tcW w:w="5054" w:type="dxa"/>
          </w:tcPr>
          <w:p w14:paraId="2E103D48"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rPr>
              <w:t>Indicates if the recipient needs a permit or license to sell the product to consumer.</w:t>
            </w:r>
          </w:p>
        </w:tc>
      </w:tr>
      <w:tr w:rsidR="00092986" w:rsidRPr="00665DF8" w14:paraId="59EF27BA" w14:textId="77777777" w:rsidTr="00CA356E">
        <w:trPr>
          <w:cantSplit/>
        </w:trPr>
        <w:tc>
          <w:tcPr>
            <w:tcW w:w="1679" w:type="dxa"/>
          </w:tcPr>
          <w:p w14:paraId="1E3A5607"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 xml:space="preserve">Attribute </w:t>
            </w:r>
          </w:p>
        </w:tc>
        <w:tc>
          <w:tcPr>
            <w:tcW w:w="2021" w:type="dxa"/>
          </w:tcPr>
          <w:p w14:paraId="3F031911"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 xml:space="preserve">priceByMeasureTypeCode </w:t>
            </w:r>
          </w:p>
        </w:tc>
        <w:tc>
          <w:tcPr>
            <w:tcW w:w="1801" w:type="dxa"/>
          </w:tcPr>
          <w:p w14:paraId="74E588CC"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PriceByMeasureTypeCode</w:t>
            </w:r>
          </w:p>
        </w:tc>
        <w:tc>
          <w:tcPr>
            <w:tcW w:w="965" w:type="dxa"/>
          </w:tcPr>
          <w:p w14:paraId="24BE0255"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 xml:space="preserve">0..1 </w:t>
            </w:r>
          </w:p>
        </w:tc>
        <w:tc>
          <w:tcPr>
            <w:tcW w:w="5054" w:type="dxa"/>
          </w:tcPr>
          <w:p w14:paraId="286C330C"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 xml:space="preserve"> Indicator to show how a product is sold. </w:t>
            </w:r>
          </w:p>
        </w:tc>
      </w:tr>
      <w:tr w:rsidR="00092986" w:rsidRPr="00665DF8" w14:paraId="4F7C1706" w14:textId="77777777" w:rsidTr="00CA356E">
        <w:trPr>
          <w:cantSplit/>
        </w:trPr>
        <w:tc>
          <w:tcPr>
            <w:tcW w:w="1679" w:type="dxa"/>
          </w:tcPr>
          <w:p w14:paraId="46D3F8A4"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 xml:space="preserve">Attribute </w:t>
            </w:r>
          </w:p>
        </w:tc>
        <w:tc>
          <w:tcPr>
            <w:tcW w:w="2021" w:type="dxa"/>
          </w:tcPr>
          <w:p w14:paraId="4CF67EE6"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priceComparisonMeasurement</w:t>
            </w:r>
          </w:p>
        </w:tc>
        <w:tc>
          <w:tcPr>
            <w:tcW w:w="1801" w:type="dxa"/>
          </w:tcPr>
          <w:p w14:paraId="276F16CC"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Measurement</w:t>
            </w:r>
          </w:p>
        </w:tc>
        <w:tc>
          <w:tcPr>
            <w:tcW w:w="965" w:type="dxa"/>
          </w:tcPr>
          <w:p w14:paraId="6BCA5065"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0..*</w:t>
            </w:r>
          </w:p>
        </w:tc>
        <w:tc>
          <w:tcPr>
            <w:tcW w:w="5054" w:type="dxa"/>
          </w:tcPr>
          <w:p w14:paraId="4B7B2D0D"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 xml:space="preserve"> The quantity of the product at usage. Applicable for concentrated products and products where the comparison price is calculated based on a measurement other than netContent. This field is dependent on the population of priceComparisonContentType and is required when priceComparisonContentType is used. </w:t>
            </w:r>
          </w:p>
        </w:tc>
      </w:tr>
      <w:tr w:rsidR="00092986" w:rsidRPr="00665DF8" w14:paraId="4B8E1558" w14:textId="77777777" w:rsidTr="00CA356E">
        <w:trPr>
          <w:cantSplit/>
        </w:trPr>
        <w:tc>
          <w:tcPr>
            <w:tcW w:w="1679" w:type="dxa"/>
          </w:tcPr>
          <w:p w14:paraId="668C3012"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Attribute</w:t>
            </w:r>
          </w:p>
        </w:tc>
        <w:tc>
          <w:tcPr>
            <w:tcW w:w="2021" w:type="dxa"/>
          </w:tcPr>
          <w:p w14:paraId="2B1D1C26"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priceComparisonContentTypeCode</w:t>
            </w:r>
          </w:p>
        </w:tc>
        <w:tc>
          <w:tcPr>
            <w:tcW w:w="1801" w:type="dxa"/>
          </w:tcPr>
          <w:p w14:paraId="16CDB014"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PriceComparisonContentTypeCode</w:t>
            </w:r>
          </w:p>
        </w:tc>
        <w:tc>
          <w:tcPr>
            <w:tcW w:w="965" w:type="dxa"/>
          </w:tcPr>
          <w:p w14:paraId="6BE8B3AC"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0..1</w:t>
            </w:r>
          </w:p>
        </w:tc>
        <w:tc>
          <w:tcPr>
            <w:tcW w:w="5054" w:type="dxa"/>
          </w:tcPr>
          <w:p w14:paraId="5941C777"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 xml:space="preserve"> Code indicating how the value in Price Comparison Measurement is used to calculate the comparative price, which is printed on shelf labels. </w:t>
            </w:r>
          </w:p>
        </w:tc>
      </w:tr>
      <w:tr w:rsidR="00092986" w:rsidRPr="00665DF8" w14:paraId="2CBA4C3A" w14:textId="77777777" w:rsidTr="00CA356E">
        <w:trPr>
          <w:cantSplit/>
        </w:trPr>
        <w:tc>
          <w:tcPr>
            <w:tcW w:w="1679" w:type="dxa"/>
          </w:tcPr>
          <w:p w14:paraId="24D5A723"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Attribute</w:t>
            </w:r>
          </w:p>
        </w:tc>
        <w:tc>
          <w:tcPr>
            <w:tcW w:w="2021" w:type="dxa"/>
          </w:tcPr>
          <w:p w14:paraId="3379BF36"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recommendedConsumerPickupAreaCode</w:t>
            </w:r>
          </w:p>
        </w:tc>
        <w:tc>
          <w:tcPr>
            <w:tcW w:w="1801" w:type="dxa"/>
          </w:tcPr>
          <w:p w14:paraId="60A937C2"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RecommendedConsumerPickupAreaCode</w:t>
            </w:r>
          </w:p>
        </w:tc>
        <w:tc>
          <w:tcPr>
            <w:tcW w:w="965" w:type="dxa"/>
          </w:tcPr>
          <w:p w14:paraId="56CCEFB5"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0..1</w:t>
            </w:r>
          </w:p>
        </w:tc>
        <w:tc>
          <w:tcPr>
            <w:tcW w:w="5054" w:type="dxa"/>
          </w:tcPr>
          <w:p w14:paraId="0F14D19E"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The recommended placement for the consumer purchase decision point of the item and location within the retail store . For example a potato salad bulk my need to be portioned to a consumer at a service counter as the purchase amount is dependent on what the consumer would like to purchase.</w:t>
            </w:r>
          </w:p>
        </w:tc>
      </w:tr>
      <w:tr w:rsidR="00092986" w:rsidRPr="00665DF8" w14:paraId="7799860B" w14:textId="77777777" w:rsidTr="00CA356E">
        <w:trPr>
          <w:cantSplit/>
        </w:trPr>
        <w:tc>
          <w:tcPr>
            <w:tcW w:w="1679" w:type="dxa"/>
          </w:tcPr>
          <w:p w14:paraId="020B1EE5"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 xml:space="preserve">Attribute </w:t>
            </w:r>
          </w:p>
        </w:tc>
        <w:tc>
          <w:tcPr>
            <w:tcW w:w="2021" w:type="dxa"/>
          </w:tcPr>
          <w:p w14:paraId="7FACF827"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 xml:space="preserve">sellingUnitOfMeasure </w:t>
            </w:r>
          </w:p>
        </w:tc>
        <w:tc>
          <w:tcPr>
            <w:tcW w:w="1801" w:type="dxa"/>
          </w:tcPr>
          <w:p w14:paraId="29B8DC85"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string</w:t>
            </w:r>
          </w:p>
        </w:tc>
        <w:tc>
          <w:tcPr>
            <w:tcW w:w="965" w:type="dxa"/>
          </w:tcPr>
          <w:p w14:paraId="33F09789"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 xml:space="preserve">0..1 </w:t>
            </w:r>
          </w:p>
        </w:tc>
        <w:tc>
          <w:tcPr>
            <w:tcW w:w="5054" w:type="dxa"/>
          </w:tcPr>
          <w:p w14:paraId="2FF2259B"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 xml:space="preserve"> Describes the measurement used for selling unit of the Trade Item to the end consumer. A Trade Item may have only one Unit of Measure.</w:t>
            </w:r>
          </w:p>
        </w:tc>
      </w:tr>
      <w:tr w:rsidR="00092986" w:rsidRPr="00665DF8" w14:paraId="5CF8998C" w14:textId="77777777" w:rsidTr="00CA356E">
        <w:trPr>
          <w:cantSplit/>
        </w:trPr>
        <w:tc>
          <w:tcPr>
            <w:tcW w:w="1679" w:type="dxa"/>
          </w:tcPr>
          <w:p w14:paraId="57B852EC"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Attribute</w:t>
            </w:r>
          </w:p>
        </w:tc>
        <w:tc>
          <w:tcPr>
            <w:tcW w:w="2021" w:type="dxa"/>
          </w:tcPr>
          <w:p w14:paraId="55521C8C"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tradeItemConditionCode</w:t>
            </w:r>
          </w:p>
        </w:tc>
        <w:tc>
          <w:tcPr>
            <w:tcW w:w="1801" w:type="dxa"/>
          </w:tcPr>
          <w:p w14:paraId="4A1E0784"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tradeItemConditionCode</w:t>
            </w:r>
          </w:p>
        </w:tc>
        <w:tc>
          <w:tcPr>
            <w:tcW w:w="965" w:type="dxa"/>
          </w:tcPr>
          <w:p w14:paraId="7D1338ED"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0..1</w:t>
            </w:r>
          </w:p>
        </w:tc>
        <w:tc>
          <w:tcPr>
            <w:tcW w:w="5054" w:type="dxa"/>
          </w:tcPr>
          <w:p w14:paraId="657BE477"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A code depicting the type of preparation that a trade item will have before being sold to the end consumer (e.g. cut for sale, portioned/pieced). This preparation can be done either by the supplier or the retailer or other parties involved. The style of preparation may be determined by either industry standards, the supplier or the retailer.</w:t>
            </w:r>
          </w:p>
        </w:tc>
      </w:tr>
      <w:tr w:rsidR="00092986" w:rsidRPr="00665DF8" w14:paraId="5741A357" w14:textId="77777777" w:rsidTr="00CA356E">
        <w:trPr>
          <w:cantSplit/>
        </w:trPr>
        <w:tc>
          <w:tcPr>
            <w:tcW w:w="1679" w:type="dxa"/>
            <w:tcBorders>
              <w:top w:val="outset" w:sz="6" w:space="0" w:color="auto"/>
              <w:left w:val="outset" w:sz="6" w:space="0" w:color="auto"/>
              <w:bottom w:val="outset" w:sz="6" w:space="0" w:color="auto"/>
              <w:right w:val="outset" w:sz="6" w:space="0" w:color="auto"/>
            </w:tcBorders>
          </w:tcPr>
          <w:p w14:paraId="4827746A" w14:textId="77777777" w:rsidR="00092986" w:rsidRPr="00092986" w:rsidRDefault="00092986" w:rsidP="00CA356E">
            <w:pPr>
              <w:rPr>
                <w:rFonts w:asciiTheme="minorHAnsi" w:hAnsiTheme="minorHAnsi" w:cs="Arial"/>
                <w:sz w:val="16"/>
                <w:szCs w:val="16"/>
              </w:rPr>
            </w:pPr>
            <w:r w:rsidRPr="00092986">
              <w:rPr>
                <w:rFonts w:asciiTheme="minorHAnsi" w:hAnsiTheme="minorHAnsi" w:cs="Arial"/>
                <w:sz w:val="16"/>
                <w:szCs w:val="16"/>
              </w:rPr>
              <w:t>Attribute</w:t>
            </w:r>
          </w:p>
        </w:tc>
        <w:tc>
          <w:tcPr>
            <w:tcW w:w="2021" w:type="dxa"/>
            <w:tcBorders>
              <w:top w:val="outset" w:sz="6" w:space="0" w:color="auto"/>
              <w:left w:val="outset" w:sz="6" w:space="0" w:color="auto"/>
              <w:bottom w:val="outset" w:sz="6" w:space="0" w:color="auto"/>
              <w:right w:val="outset" w:sz="6" w:space="0" w:color="auto"/>
            </w:tcBorders>
          </w:tcPr>
          <w:p w14:paraId="2CA9D735" w14:textId="77777777" w:rsidR="00092986" w:rsidRPr="00092986" w:rsidRDefault="00092986" w:rsidP="00CA356E">
            <w:pPr>
              <w:rPr>
                <w:rFonts w:asciiTheme="minorHAnsi" w:hAnsiTheme="minorHAnsi" w:cs="Arial"/>
                <w:sz w:val="16"/>
                <w:szCs w:val="16"/>
              </w:rPr>
            </w:pPr>
            <w:r w:rsidRPr="00092986">
              <w:rPr>
                <w:rFonts w:asciiTheme="minorHAnsi" w:hAnsiTheme="minorHAnsi" w:cs="Arial"/>
                <w:sz w:val="16"/>
                <w:szCs w:val="16"/>
              </w:rPr>
              <w:t xml:space="preserve">cutForSaleThicknessCode </w:t>
            </w:r>
          </w:p>
        </w:tc>
        <w:tc>
          <w:tcPr>
            <w:tcW w:w="1801" w:type="dxa"/>
            <w:tcBorders>
              <w:top w:val="outset" w:sz="6" w:space="0" w:color="auto"/>
              <w:left w:val="outset" w:sz="6" w:space="0" w:color="auto"/>
              <w:bottom w:val="outset" w:sz="6" w:space="0" w:color="auto"/>
              <w:right w:val="outset" w:sz="6" w:space="0" w:color="auto"/>
            </w:tcBorders>
          </w:tcPr>
          <w:p w14:paraId="0AB1D7C9" w14:textId="77777777" w:rsidR="00092986" w:rsidRPr="00092986" w:rsidRDefault="00092986" w:rsidP="00CA356E">
            <w:pPr>
              <w:rPr>
                <w:rFonts w:asciiTheme="minorHAnsi" w:hAnsiTheme="minorHAnsi" w:cs="Arial"/>
                <w:sz w:val="16"/>
                <w:szCs w:val="16"/>
              </w:rPr>
            </w:pPr>
            <w:r w:rsidRPr="00092986">
              <w:rPr>
                <w:rFonts w:asciiTheme="minorHAnsi" w:hAnsiTheme="minorHAnsi" w:cs="Arial"/>
                <w:sz w:val="16"/>
                <w:szCs w:val="16"/>
              </w:rPr>
              <w:t xml:space="preserve">CutForSaleThicknessCode </w:t>
            </w:r>
          </w:p>
        </w:tc>
        <w:tc>
          <w:tcPr>
            <w:tcW w:w="965" w:type="dxa"/>
            <w:tcBorders>
              <w:top w:val="outset" w:sz="6" w:space="0" w:color="auto"/>
              <w:left w:val="outset" w:sz="6" w:space="0" w:color="auto"/>
              <w:bottom w:val="outset" w:sz="6" w:space="0" w:color="auto"/>
              <w:right w:val="outset" w:sz="6" w:space="0" w:color="auto"/>
            </w:tcBorders>
          </w:tcPr>
          <w:p w14:paraId="63AFF117" w14:textId="77777777" w:rsidR="00092986" w:rsidRPr="00092986" w:rsidRDefault="00092986" w:rsidP="00CA356E">
            <w:pPr>
              <w:rPr>
                <w:rFonts w:asciiTheme="minorHAnsi" w:hAnsiTheme="minorHAnsi" w:cs="Arial"/>
                <w:sz w:val="16"/>
                <w:szCs w:val="16"/>
              </w:rPr>
            </w:pPr>
            <w:r w:rsidRPr="00092986">
              <w:rPr>
                <w:rFonts w:asciiTheme="minorHAnsi" w:hAnsiTheme="minorHAnsi" w:cs="Arial"/>
                <w:sz w:val="16"/>
                <w:szCs w:val="16"/>
              </w:rPr>
              <w:t>0..1</w:t>
            </w:r>
          </w:p>
        </w:tc>
        <w:tc>
          <w:tcPr>
            <w:tcW w:w="5054" w:type="dxa"/>
            <w:tcBorders>
              <w:top w:val="outset" w:sz="6" w:space="0" w:color="auto"/>
              <w:left w:val="outset" w:sz="6" w:space="0" w:color="auto"/>
              <w:bottom w:val="outset" w:sz="6" w:space="0" w:color="auto"/>
              <w:right w:val="outset" w:sz="6" w:space="0" w:color="auto"/>
            </w:tcBorders>
          </w:tcPr>
          <w:p w14:paraId="6FC0EC99" w14:textId="77777777" w:rsidR="00092986" w:rsidRPr="00092986" w:rsidRDefault="00092986" w:rsidP="00CA356E">
            <w:pPr>
              <w:rPr>
                <w:rFonts w:asciiTheme="minorHAnsi" w:hAnsiTheme="minorHAnsi" w:cs="Arial"/>
                <w:sz w:val="16"/>
                <w:szCs w:val="16"/>
              </w:rPr>
            </w:pPr>
            <w:r w:rsidRPr="00092986">
              <w:rPr>
                <w:rFonts w:asciiTheme="minorHAnsi" w:hAnsiTheme="minorHAnsi" w:cs="Arial"/>
                <w:sz w:val="16"/>
                <w:szCs w:val="16"/>
              </w:rPr>
              <w:t>A code describing the cut for items for sale for example THICK. For presentation and shelf planning, the thickness in general terms of the slice are important.</w:t>
            </w:r>
          </w:p>
        </w:tc>
      </w:tr>
      <w:tr w:rsidR="00092986" w:rsidRPr="00665DF8" w14:paraId="5C0AA27F" w14:textId="77777777" w:rsidTr="00CA356E">
        <w:trPr>
          <w:cantSplit/>
        </w:trPr>
        <w:tc>
          <w:tcPr>
            <w:tcW w:w="1679" w:type="dxa"/>
            <w:tcBorders>
              <w:top w:val="outset" w:sz="6" w:space="0" w:color="auto"/>
              <w:left w:val="outset" w:sz="6" w:space="0" w:color="auto"/>
              <w:bottom w:val="outset" w:sz="6" w:space="0" w:color="auto"/>
              <w:right w:val="outset" w:sz="6" w:space="0" w:color="auto"/>
            </w:tcBorders>
          </w:tcPr>
          <w:p w14:paraId="0C2420E4" w14:textId="77777777" w:rsidR="00092986" w:rsidRPr="00092986" w:rsidRDefault="00092986" w:rsidP="00CA356E">
            <w:pPr>
              <w:rPr>
                <w:rFonts w:asciiTheme="minorHAnsi" w:hAnsiTheme="minorHAnsi" w:cs="Arial"/>
                <w:sz w:val="16"/>
                <w:szCs w:val="16"/>
              </w:rPr>
            </w:pPr>
            <w:r w:rsidRPr="00092986">
              <w:rPr>
                <w:rFonts w:asciiTheme="minorHAnsi" w:hAnsiTheme="minorHAnsi" w:cs="Arial"/>
                <w:sz w:val="16"/>
                <w:szCs w:val="16"/>
              </w:rPr>
              <w:t>Attribute</w:t>
            </w:r>
          </w:p>
        </w:tc>
        <w:tc>
          <w:tcPr>
            <w:tcW w:w="2021" w:type="dxa"/>
            <w:tcBorders>
              <w:top w:val="outset" w:sz="6" w:space="0" w:color="auto"/>
              <w:left w:val="outset" w:sz="6" w:space="0" w:color="auto"/>
              <w:bottom w:val="outset" w:sz="6" w:space="0" w:color="auto"/>
              <w:right w:val="outset" w:sz="6" w:space="0" w:color="auto"/>
            </w:tcBorders>
          </w:tcPr>
          <w:p w14:paraId="610E8DF6" w14:textId="77777777" w:rsidR="00092986" w:rsidRPr="00092986" w:rsidRDefault="00092986" w:rsidP="00CA356E">
            <w:pPr>
              <w:rPr>
                <w:rFonts w:asciiTheme="minorHAnsi" w:hAnsiTheme="minorHAnsi" w:cs="Arial"/>
                <w:sz w:val="16"/>
                <w:szCs w:val="16"/>
              </w:rPr>
            </w:pPr>
            <w:r w:rsidRPr="00092986">
              <w:rPr>
                <w:rFonts w:asciiTheme="minorHAnsi" w:hAnsiTheme="minorHAnsi" w:cs="Arial"/>
                <w:sz w:val="16"/>
                <w:szCs w:val="16"/>
              </w:rPr>
              <w:t xml:space="preserve">minimumOrderValue </w:t>
            </w:r>
          </w:p>
        </w:tc>
        <w:tc>
          <w:tcPr>
            <w:tcW w:w="1801" w:type="dxa"/>
            <w:tcBorders>
              <w:top w:val="outset" w:sz="6" w:space="0" w:color="auto"/>
              <w:left w:val="outset" w:sz="6" w:space="0" w:color="auto"/>
              <w:bottom w:val="outset" w:sz="6" w:space="0" w:color="auto"/>
              <w:right w:val="outset" w:sz="6" w:space="0" w:color="auto"/>
            </w:tcBorders>
          </w:tcPr>
          <w:p w14:paraId="06690CFC" w14:textId="77777777" w:rsidR="00092986" w:rsidRPr="00092986" w:rsidRDefault="00092986" w:rsidP="00CA356E">
            <w:pPr>
              <w:rPr>
                <w:rFonts w:asciiTheme="minorHAnsi" w:hAnsiTheme="minorHAnsi" w:cs="Arial"/>
                <w:sz w:val="16"/>
                <w:szCs w:val="16"/>
              </w:rPr>
            </w:pPr>
            <w:r w:rsidRPr="00092986">
              <w:rPr>
                <w:rFonts w:asciiTheme="minorHAnsi" w:hAnsiTheme="minorHAnsi" w:cs="Arial"/>
                <w:sz w:val="16"/>
                <w:szCs w:val="16"/>
              </w:rPr>
              <w:t xml:space="preserve">Amount </w:t>
            </w:r>
          </w:p>
        </w:tc>
        <w:tc>
          <w:tcPr>
            <w:tcW w:w="965" w:type="dxa"/>
            <w:tcBorders>
              <w:top w:val="outset" w:sz="6" w:space="0" w:color="auto"/>
              <w:left w:val="outset" w:sz="6" w:space="0" w:color="auto"/>
              <w:bottom w:val="outset" w:sz="6" w:space="0" w:color="auto"/>
              <w:right w:val="outset" w:sz="6" w:space="0" w:color="auto"/>
            </w:tcBorders>
          </w:tcPr>
          <w:p w14:paraId="0723C145" w14:textId="77777777" w:rsidR="00092986" w:rsidRPr="00092986" w:rsidRDefault="00092986" w:rsidP="00CA356E">
            <w:pPr>
              <w:rPr>
                <w:rFonts w:asciiTheme="minorHAnsi" w:hAnsiTheme="minorHAnsi" w:cs="Arial"/>
                <w:sz w:val="16"/>
                <w:szCs w:val="16"/>
              </w:rPr>
            </w:pPr>
            <w:r w:rsidRPr="00092986">
              <w:rPr>
                <w:rFonts w:asciiTheme="minorHAnsi" w:hAnsiTheme="minorHAnsi" w:cs="Arial"/>
                <w:sz w:val="16"/>
                <w:szCs w:val="16"/>
              </w:rPr>
              <w:t>0..*</w:t>
            </w:r>
          </w:p>
        </w:tc>
        <w:tc>
          <w:tcPr>
            <w:tcW w:w="5054" w:type="dxa"/>
            <w:tcBorders>
              <w:top w:val="outset" w:sz="6" w:space="0" w:color="auto"/>
              <w:left w:val="outset" w:sz="6" w:space="0" w:color="auto"/>
              <w:bottom w:val="outset" w:sz="6" w:space="0" w:color="auto"/>
              <w:right w:val="outset" w:sz="6" w:space="0" w:color="auto"/>
            </w:tcBorders>
          </w:tcPr>
          <w:p w14:paraId="01BA1D82" w14:textId="77777777" w:rsidR="00092986" w:rsidRPr="00092986" w:rsidRDefault="00092986" w:rsidP="00CA356E">
            <w:pPr>
              <w:rPr>
                <w:rFonts w:asciiTheme="minorHAnsi" w:hAnsiTheme="minorHAnsi" w:cs="Arial"/>
                <w:sz w:val="16"/>
                <w:szCs w:val="16"/>
              </w:rPr>
            </w:pPr>
            <w:r w:rsidRPr="00092986">
              <w:rPr>
                <w:rFonts w:asciiTheme="minorHAnsi" w:hAnsiTheme="minorHAnsi" w:cs="Arial"/>
                <w:sz w:val="16"/>
                <w:szCs w:val="16"/>
              </w:rPr>
              <w:t>The minimum order value of the trade item expressed in a money amount that can be ordered. This attribute is to be used with a respective currency (e.g. 1000.00 USD).</w:t>
            </w:r>
          </w:p>
        </w:tc>
      </w:tr>
      <w:tr w:rsidR="00BF5B44" w:rsidRPr="00AB5DAE" w14:paraId="21971365" w14:textId="77777777" w:rsidTr="00CA356E">
        <w:trPr>
          <w:cantSplit/>
        </w:trPr>
        <w:tc>
          <w:tcPr>
            <w:tcW w:w="1679" w:type="dxa"/>
            <w:tcBorders>
              <w:top w:val="outset" w:sz="6" w:space="0" w:color="auto"/>
              <w:left w:val="outset" w:sz="6" w:space="0" w:color="auto"/>
              <w:bottom w:val="outset" w:sz="6" w:space="0" w:color="auto"/>
              <w:right w:val="outset" w:sz="6" w:space="0" w:color="auto"/>
            </w:tcBorders>
          </w:tcPr>
          <w:p w14:paraId="1F08CAAB" w14:textId="77777777" w:rsidR="00BF5B44" w:rsidRPr="00AB5DAE" w:rsidRDefault="00BF5B44" w:rsidP="00BF5B44">
            <w:pPr>
              <w:rPr>
                <w:rFonts w:asciiTheme="minorHAnsi" w:hAnsiTheme="minorHAnsi" w:cs="Arial"/>
                <w:sz w:val="16"/>
                <w:szCs w:val="16"/>
              </w:rPr>
            </w:pPr>
            <w:r w:rsidRPr="00AB5DAE">
              <w:rPr>
                <w:rFonts w:asciiTheme="minorHAnsi" w:hAnsiTheme="minorHAnsi" w:cs="Arial"/>
                <w:sz w:val="16"/>
                <w:szCs w:val="16"/>
              </w:rPr>
              <w:lastRenderedPageBreak/>
              <w:t>Attribute</w:t>
            </w:r>
          </w:p>
        </w:tc>
        <w:tc>
          <w:tcPr>
            <w:tcW w:w="2021" w:type="dxa"/>
            <w:tcBorders>
              <w:top w:val="outset" w:sz="6" w:space="0" w:color="auto"/>
              <w:left w:val="outset" w:sz="6" w:space="0" w:color="auto"/>
              <w:bottom w:val="outset" w:sz="6" w:space="0" w:color="auto"/>
              <w:right w:val="outset" w:sz="6" w:space="0" w:color="auto"/>
            </w:tcBorders>
          </w:tcPr>
          <w:p w14:paraId="2F53B526" w14:textId="77777777" w:rsidR="00BF5B44" w:rsidRPr="00AB5DAE" w:rsidRDefault="00BF5B44" w:rsidP="00BF5B44">
            <w:pPr>
              <w:rPr>
                <w:rFonts w:asciiTheme="minorHAnsi" w:hAnsiTheme="minorHAnsi" w:cs="Arial"/>
                <w:sz w:val="16"/>
                <w:szCs w:val="16"/>
              </w:rPr>
            </w:pPr>
            <w:r w:rsidRPr="00AB5DAE">
              <w:rPr>
                <w:rFonts w:asciiTheme="minorHAnsi" w:hAnsiTheme="minorHAnsi" w:cs="Arial"/>
                <w:sz w:val="16"/>
                <w:szCs w:val="16"/>
              </w:rPr>
              <w:t>tradeItemExclusiveSellingLocationCode</w:t>
            </w:r>
          </w:p>
        </w:tc>
        <w:tc>
          <w:tcPr>
            <w:tcW w:w="1801" w:type="dxa"/>
            <w:tcBorders>
              <w:top w:val="outset" w:sz="6" w:space="0" w:color="auto"/>
              <w:left w:val="outset" w:sz="6" w:space="0" w:color="auto"/>
              <w:bottom w:val="outset" w:sz="6" w:space="0" w:color="auto"/>
              <w:right w:val="outset" w:sz="6" w:space="0" w:color="auto"/>
            </w:tcBorders>
          </w:tcPr>
          <w:p w14:paraId="39594108" w14:textId="77777777" w:rsidR="00BF5B44" w:rsidRPr="00AB5DAE" w:rsidRDefault="00BF5B44" w:rsidP="00BF5B44">
            <w:pPr>
              <w:rPr>
                <w:rFonts w:asciiTheme="minorHAnsi" w:hAnsiTheme="minorHAnsi" w:cs="Arial"/>
                <w:sz w:val="16"/>
                <w:szCs w:val="16"/>
              </w:rPr>
            </w:pPr>
            <w:r w:rsidRPr="00AB5DAE">
              <w:rPr>
                <w:rFonts w:asciiTheme="minorHAnsi" w:hAnsiTheme="minorHAnsi" w:cs="Arial"/>
                <w:sz w:val="16"/>
                <w:szCs w:val="16"/>
              </w:rPr>
              <w:t>TradeItemExclusiveSellingLocationCode</w:t>
            </w:r>
          </w:p>
        </w:tc>
        <w:tc>
          <w:tcPr>
            <w:tcW w:w="965" w:type="dxa"/>
            <w:tcBorders>
              <w:top w:val="outset" w:sz="6" w:space="0" w:color="auto"/>
              <w:left w:val="outset" w:sz="6" w:space="0" w:color="auto"/>
              <w:bottom w:val="outset" w:sz="6" w:space="0" w:color="auto"/>
              <w:right w:val="outset" w:sz="6" w:space="0" w:color="auto"/>
            </w:tcBorders>
          </w:tcPr>
          <w:p w14:paraId="30209BA9" w14:textId="77777777" w:rsidR="00BF5B44" w:rsidRPr="00AB5DAE" w:rsidRDefault="00BF5B44" w:rsidP="00BF5B44">
            <w:pPr>
              <w:rPr>
                <w:rFonts w:asciiTheme="minorHAnsi" w:hAnsiTheme="minorHAnsi" w:cs="Arial"/>
                <w:sz w:val="16"/>
                <w:szCs w:val="16"/>
              </w:rPr>
            </w:pPr>
            <w:r w:rsidRPr="00AB5DAE">
              <w:rPr>
                <w:rFonts w:asciiTheme="minorHAnsi" w:hAnsiTheme="minorHAnsi" w:cs="Arial"/>
                <w:sz w:val="16"/>
                <w:szCs w:val="16"/>
              </w:rPr>
              <w:t>0..*</w:t>
            </w:r>
          </w:p>
        </w:tc>
        <w:tc>
          <w:tcPr>
            <w:tcW w:w="5054" w:type="dxa"/>
            <w:tcBorders>
              <w:top w:val="outset" w:sz="6" w:space="0" w:color="auto"/>
              <w:left w:val="outset" w:sz="6" w:space="0" w:color="auto"/>
              <w:bottom w:val="outset" w:sz="6" w:space="0" w:color="auto"/>
              <w:right w:val="outset" w:sz="6" w:space="0" w:color="auto"/>
            </w:tcBorders>
          </w:tcPr>
          <w:p w14:paraId="6E006E5F" w14:textId="77777777" w:rsidR="00BF5B44" w:rsidRPr="00AB5DAE" w:rsidRDefault="00BF5B44" w:rsidP="00BF5B44">
            <w:pPr>
              <w:rPr>
                <w:rFonts w:asciiTheme="minorHAnsi" w:hAnsiTheme="minorHAnsi" w:cs="Arial"/>
                <w:sz w:val="16"/>
                <w:szCs w:val="16"/>
              </w:rPr>
            </w:pPr>
            <w:r w:rsidRPr="00AB5DAE">
              <w:rPr>
                <w:rFonts w:asciiTheme="minorHAnsi" w:hAnsiTheme="minorHAnsi" w:cs="Arial"/>
                <w:sz w:val="16"/>
                <w:szCs w:val="16"/>
              </w:rPr>
              <w:t>A code Identifying the kind of selling location(s) in which the product can be sold for example BOAT .  This can apply to both physical and digital locations.</w:t>
            </w:r>
          </w:p>
        </w:tc>
      </w:tr>
      <w:tr w:rsidR="00BF5B44" w:rsidRPr="00665DF8" w14:paraId="4A632E89" w14:textId="77777777" w:rsidTr="00CA356E">
        <w:trPr>
          <w:cantSplit/>
        </w:trPr>
        <w:tc>
          <w:tcPr>
            <w:tcW w:w="1679" w:type="dxa"/>
          </w:tcPr>
          <w:p w14:paraId="3BCFDE49" w14:textId="77777777" w:rsidR="00BF5B44" w:rsidRPr="00092986" w:rsidRDefault="00BF5B44" w:rsidP="00BF5B44">
            <w:pPr>
              <w:rPr>
                <w:rFonts w:asciiTheme="minorHAnsi" w:hAnsiTheme="minorHAnsi"/>
                <w:sz w:val="16"/>
                <w:szCs w:val="16"/>
              </w:rPr>
            </w:pPr>
            <w:r w:rsidRPr="00092986">
              <w:rPr>
                <w:rFonts w:asciiTheme="minorHAnsi" w:hAnsiTheme="minorHAnsi" w:cs="Arial"/>
                <w:sz w:val="16"/>
                <w:szCs w:val="16"/>
                <w:lang w:eastAsia="x-none"/>
              </w:rPr>
              <w:t>Association</w:t>
            </w:r>
          </w:p>
        </w:tc>
        <w:tc>
          <w:tcPr>
            <w:tcW w:w="2021" w:type="dxa"/>
          </w:tcPr>
          <w:p w14:paraId="308F7322" w14:textId="77777777" w:rsidR="00BF5B44" w:rsidRPr="00092986" w:rsidRDefault="00BF5B44" w:rsidP="00BF5B44">
            <w:pPr>
              <w:spacing w:before="60" w:after="60"/>
              <w:rPr>
                <w:rFonts w:asciiTheme="minorHAnsi" w:hAnsiTheme="minorHAnsi" w:cs="Arial"/>
                <w:sz w:val="16"/>
                <w:szCs w:val="16"/>
                <w:lang w:eastAsia="x-none"/>
              </w:rPr>
            </w:pPr>
          </w:p>
        </w:tc>
        <w:tc>
          <w:tcPr>
            <w:tcW w:w="1801" w:type="dxa"/>
          </w:tcPr>
          <w:p w14:paraId="0A40A650" w14:textId="77777777" w:rsidR="00BF5B44" w:rsidRPr="00092986" w:rsidRDefault="00BF5B44" w:rsidP="00BF5B44">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TargetMarketSalesConditions</w:t>
            </w:r>
          </w:p>
        </w:tc>
        <w:tc>
          <w:tcPr>
            <w:tcW w:w="965" w:type="dxa"/>
          </w:tcPr>
          <w:p w14:paraId="6D38FF0F" w14:textId="77777777" w:rsidR="00BF5B44" w:rsidRPr="00092986" w:rsidRDefault="00BF5B44" w:rsidP="00BF5B44">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0..*</w:t>
            </w:r>
          </w:p>
        </w:tc>
        <w:tc>
          <w:tcPr>
            <w:tcW w:w="5054" w:type="dxa"/>
          </w:tcPr>
          <w:p w14:paraId="3E9DE4E6" w14:textId="77777777" w:rsidR="00BF5B44" w:rsidRPr="00092986" w:rsidRDefault="00BF5B44" w:rsidP="00BF5B44">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Sales conditions that apply to a specific target market.</w:t>
            </w:r>
          </w:p>
        </w:tc>
      </w:tr>
      <w:tr w:rsidR="00BF5B44" w:rsidRPr="00665DF8" w14:paraId="0F4051F5" w14:textId="77777777" w:rsidTr="00CA356E">
        <w:trPr>
          <w:cantSplit/>
        </w:trPr>
        <w:tc>
          <w:tcPr>
            <w:tcW w:w="1679" w:type="dxa"/>
          </w:tcPr>
          <w:p w14:paraId="59FD1596" w14:textId="77777777" w:rsidR="00BF5B44" w:rsidRPr="00092986" w:rsidRDefault="00BF5B44" w:rsidP="00BF5B44">
            <w:pPr>
              <w:rPr>
                <w:rFonts w:asciiTheme="minorHAnsi" w:hAnsiTheme="minorHAnsi"/>
                <w:sz w:val="16"/>
                <w:szCs w:val="16"/>
              </w:rPr>
            </w:pPr>
            <w:r w:rsidRPr="00092986">
              <w:rPr>
                <w:rFonts w:asciiTheme="minorHAnsi" w:hAnsiTheme="minorHAnsi" w:cs="Arial"/>
                <w:sz w:val="16"/>
                <w:szCs w:val="16"/>
                <w:lang w:eastAsia="x-none"/>
              </w:rPr>
              <w:t>Association</w:t>
            </w:r>
          </w:p>
        </w:tc>
        <w:tc>
          <w:tcPr>
            <w:tcW w:w="2021" w:type="dxa"/>
          </w:tcPr>
          <w:p w14:paraId="5D31F0D6" w14:textId="77777777" w:rsidR="00BF5B44" w:rsidRPr="00092986" w:rsidRDefault="00BF5B44" w:rsidP="00BF5B44">
            <w:pPr>
              <w:spacing w:before="60" w:after="60"/>
              <w:rPr>
                <w:rFonts w:asciiTheme="minorHAnsi" w:hAnsiTheme="minorHAnsi" w:cs="Arial"/>
                <w:sz w:val="16"/>
                <w:szCs w:val="16"/>
                <w:lang w:eastAsia="x-none"/>
              </w:rPr>
            </w:pPr>
          </w:p>
        </w:tc>
        <w:tc>
          <w:tcPr>
            <w:tcW w:w="1801" w:type="dxa"/>
          </w:tcPr>
          <w:p w14:paraId="5FF1174F" w14:textId="77777777" w:rsidR="00BF5B44" w:rsidRPr="00092986" w:rsidRDefault="00BF5B44" w:rsidP="00BF5B44">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TargetMarketDiscountRestrictions</w:t>
            </w:r>
          </w:p>
        </w:tc>
        <w:tc>
          <w:tcPr>
            <w:tcW w:w="965" w:type="dxa"/>
          </w:tcPr>
          <w:p w14:paraId="3F181C2C" w14:textId="77777777" w:rsidR="00BF5B44" w:rsidRPr="00092986" w:rsidRDefault="00BF5B44" w:rsidP="00BF5B44">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0..*</w:t>
            </w:r>
          </w:p>
        </w:tc>
        <w:tc>
          <w:tcPr>
            <w:tcW w:w="5054" w:type="dxa"/>
          </w:tcPr>
          <w:p w14:paraId="1AFDA219" w14:textId="77777777" w:rsidR="00BF5B44" w:rsidRPr="00092986" w:rsidRDefault="00BF5B44" w:rsidP="00BF5B44">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Discount restrictions that apply to a specific target market.</w:t>
            </w:r>
          </w:p>
        </w:tc>
      </w:tr>
      <w:tr w:rsidR="00BF5B44" w:rsidRPr="00665DF8" w14:paraId="3F6FBD55" w14:textId="77777777" w:rsidTr="00CA356E">
        <w:trPr>
          <w:cantSplit/>
        </w:trPr>
        <w:tc>
          <w:tcPr>
            <w:tcW w:w="1679" w:type="dxa"/>
          </w:tcPr>
          <w:p w14:paraId="3194D250" w14:textId="77777777" w:rsidR="00BF5B44" w:rsidRPr="00092986" w:rsidRDefault="00BF5B44" w:rsidP="00BF5B44">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SalesInformationModule</w:t>
            </w:r>
          </w:p>
        </w:tc>
        <w:tc>
          <w:tcPr>
            <w:tcW w:w="2021" w:type="dxa"/>
          </w:tcPr>
          <w:p w14:paraId="35550448" w14:textId="77777777" w:rsidR="00BF5B44" w:rsidRPr="00092986" w:rsidRDefault="00BF5B44" w:rsidP="00BF5B44">
            <w:pPr>
              <w:spacing w:before="60" w:after="60"/>
              <w:rPr>
                <w:rFonts w:asciiTheme="minorHAnsi" w:hAnsiTheme="minorHAnsi" w:cs="Arial"/>
                <w:sz w:val="16"/>
                <w:szCs w:val="16"/>
                <w:lang w:eastAsia="x-none"/>
              </w:rPr>
            </w:pPr>
          </w:p>
        </w:tc>
        <w:tc>
          <w:tcPr>
            <w:tcW w:w="1801" w:type="dxa"/>
          </w:tcPr>
          <w:p w14:paraId="199200FF" w14:textId="77777777" w:rsidR="00BF5B44" w:rsidRPr="00092986" w:rsidRDefault="00BF5B44" w:rsidP="00BF5B44">
            <w:pPr>
              <w:spacing w:before="60" w:after="60"/>
              <w:rPr>
                <w:rFonts w:asciiTheme="minorHAnsi" w:hAnsiTheme="minorHAnsi" w:cs="Arial"/>
                <w:sz w:val="16"/>
                <w:szCs w:val="16"/>
                <w:lang w:eastAsia="x-none"/>
              </w:rPr>
            </w:pPr>
          </w:p>
        </w:tc>
        <w:tc>
          <w:tcPr>
            <w:tcW w:w="965" w:type="dxa"/>
          </w:tcPr>
          <w:p w14:paraId="113CEB04" w14:textId="77777777" w:rsidR="00BF5B44" w:rsidRPr="00092986" w:rsidRDefault="00BF5B44" w:rsidP="00BF5B44">
            <w:pPr>
              <w:spacing w:before="60" w:after="60"/>
              <w:rPr>
                <w:rFonts w:asciiTheme="minorHAnsi" w:hAnsiTheme="minorHAnsi" w:cs="Arial"/>
                <w:sz w:val="16"/>
                <w:szCs w:val="16"/>
                <w:lang w:eastAsia="x-none"/>
              </w:rPr>
            </w:pPr>
          </w:p>
        </w:tc>
        <w:tc>
          <w:tcPr>
            <w:tcW w:w="5054" w:type="dxa"/>
          </w:tcPr>
          <w:p w14:paraId="6910AAA7" w14:textId="77777777" w:rsidR="00BF5B44" w:rsidRPr="00092986" w:rsidRDefault="00BF5B44" w:rsidP="00BF5B44">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Sales information regarding price and selling conditions/ restrictions of the Trade Item to the consumer.</w:t>
            </w:r>
          </w:p>
        </w:tc>
      </w:tr>
      <w:tr w:rsidR="00BF5B44" w:rsidRPr="00665DF8" w14:paraId="36551E1C" w14:textId="77777777" w:rsidTr="00CA356E">
        <w:trPr>
          <w:cantSplit/>
        </w:trPr>
        <w:tc>
          <w:tcPr>
            <w:tcW w:w="1679" w:type="dxa"/>
          </w:tcPr>
          <w:p w14:paraId="3CBF389A" w14:textId="77777777" w:rsidR="00BF5B44" w:rsidRPr="00092986" w:rsidRDefault="00BF5B44" w:rsidP="00BF5B44">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Association</w:t>
            </w:r>
          </w:p>
        </w:tc>
        <w:tc>
          <w:tcPr>
            <w:tcW w:w="2021" w:type="dxa"/>
          </w:tcPr>
          <w:p w14:paraId="0EEB33CE" w14:textId="77777777" w:rsidR="00BF5B44" w:rsidRPr="00092986" w:rsidRDefault="00BF5B44" w:rsidP="00BF5B44">
            <w:pPr>
              <w:spacing w:before="60" w:after="60"/>
              <w:rPr>
                <w:rFonts w:asciiTheme="minorHAnsi" w:hAnsiTheme="minorHAnsi" w:cs="Arial"/>
                <w:sz w:val="16"/>
                <w:szCs w:val="16"/>
                <w:lang w:eastAsia="x-none"/>
              </w:rPr>
            </w:pPr>
          </w:p>
        </w:tc>
        <w:tc>
          <w:tcPr>
            <w:tcW w:w="1801" w:type="dxa"/>
          </w:tcPr>
          <w:p w14:paraId="702F20BA" w14:textId="77777777" w:rsidR="00BF5B44" w:rsidRPr="00092986" w:rsidRDefault="00BF5B44" w:rsidP="00BF5B44">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ApplicableAllowanceCharge</w:t>
            </w:r>
          </w:p>
        </w:tc>
        <w:tc>
          <w:tcPr>
            <w:tcW w:w="965" w:type="dxa"/>
          </w:tcPr>
          <w:p w14:paraId="5B0776EE" w14:textId="77777777" w:rsidR="00BF5B44" w:rsidRPr="00092986" w:rsidRDefault="00BF5B44" w:rsidP="00BF5B44">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0..*</w:t>
            </w:r>
          </w:p>
        </w:tc>
        <w:tc>
          <w:tcPr>
            <w:tcW w:w="5054" w:type="dxa"/>
          </w:tcPr>
          <w:p w14:paraId="486A6FF0" w14:textId="77777777" w:rsidR="00BF5B44" w:rsidRPr="00092986" w:rsidRDefault="00BF5B44" w:rsidP="00BF5B44">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Specifies allowances and charges applicable to a trade item.</w:t>
            </w:r>
          </w:p>
        </w:tc>
      </w:tr>
      <w:tr w:rsidR="00BF5B44" w:rsidRPr="00665DF8" w14:paraId="7E4350DF" w14:textId="77777777" w:rsidTr="00CA356E">
        <w:trPr>
          <w:cantSplit/>
        </w:trPr>
        <w:tc>
          <w:tcPr>
            <w:tcW w:w="1679" w:type="dxa"/>
          </w:tcPr>
          <w:p w14:paraId="7A70DC6E" w14:textId="77777777" w:rsidR="00BF5B44" w:rsidRPr="00092986" w:rsidRDefault="00BF5B44" w:rsidP="00BF5B44">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Association</w:t>
            </w:r>
          </w:p>
        </w:tc>
        <w:tc>
          <w:tcPr>
            <w:tcW w:w="2021" w:type="dxa"/>
          </w:tcPr>
          <w:p w14:paraId="56C55402" w14:textId="77777777" w:rsidR="00BF5B44" w:rsidRPr="00092986" w:rsidRDefault="00BF5B44" w:rsidP="00BF5B44">
            <w:pPr>
              <w:spacing w:before="60" w:after="60"/>
              <w:rPr>
                <w:rFonts w:asciiTheme="minorHAnsi" w:hAnsiTheme="minorHAnsi" w:cs="Arial"/>
                <w:sz w:val="16"/>
                <w:szCs w:val="16"/>
                <w:lang w:eastAsia="x-none"/>
              </w:rPr>
            </w:pPr>
          </w:p>
        </w:tc>
        <w:tc>
          <w:tcPr>
            <w:tcW w:w="1801" w:type="dxa"/>
          </w:tcPr>
          <w:p w14:paraId="6B34A7DE" w14:textId="77777777" w:rsidR="00BF5B44" w:rsidRPr="00092986" w:rsidRDefault="00BF5B44" w:rsidP="00BF5B44">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ApplicablePaymentTerms</w:t>
            </w:r>
          </w:p>
        </w:tc>
        <w:tc>
          <w:tcPr>
            <w:tcW w:w="965" w:type="dxa"/>
          </w:tcPr>
          <w:p w14:paraId="5E18D300" w14:textId="77777777" w:rsidR="00BF5B44" w:rsidRPr="00092986" w:rsidRDefault="00BF5B44" w:rsidP="00BF5B44">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0..*</w:t>
            </w:r>
          </w:p>
        </w:tc>
        <w:tc>
          <w:tcPr>
            <w:tcW w:w="5054" w:type="dxa"/>
          </w:tcPr>
          <w:p w14:paraId="7963A1CE" w14:textId="77777777" w:rsidR="00BF5B44" w:rsidRPr="00092986" w:rsidRDefault="00BF5B44" w:rsidP="00BF5B44">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Payment terms and conditions by which a payment can be made for a trade item.</w:t>
            </w:r>
          </w:p>
        </w:tc>
      </w:tr>
      <w:tr w:rsidR="00BF5B44" w:rsidRPr="00665DF8" w14:paraId="7C06FB97" w14:textId="77777777" w:rsidTr="00CA356E">
        <w:trPr>
          <w:cantSplit/>
        </w:trPr>
        <w:tc>
          <w:tcPr>
            <w:tcW w:w="1679" w:type="dxa"/>
          </w:tcPr>
          <w:p w14:paraId="778270B9" w14:textId="77777777" w:rsidR="00BF5B44" w:rsidRPr="00092986" w:rsidRDefault="00BF5B44" w:rsidP="00BF5B44">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Association</w:t>
            </w:r>
          </w:p>
        </w:tc>
        <w:tc>
          <w:tcPr>
            <w:tcW w:w="2021" w:type="dxa"/>
          </w:tcPr>
          <w:p w14:paraId="622B50D5" w14:textId="77777777" w:rsidR="00BF5B44" w:rsidRPr="00092986" w:rsidRDefault="00BF5B44" w:rsidP="00BF5B44">
            <w:pPr>
              <w:spacing w:before="60" w:after="60"/>
              <w:rPr>
                <w:rFonts w:asciiTheme="minorHAnsi" w:hAnsiTheme="minorHAnsi" w:cs="Arial"/>
                <w:sz w:val="16"/>
                <w:szCs w:val="16"/>
                <w:lang w:eastAsia="x-none"/>
              </w:rPr>
            </w:pPr>
          </w:p>
        </w:tc>
        <w:tc>
          <w:tcPr>
            <w:tcW w:w="1801" w:type="dxa"/>
          </w:tcPr>
          <w:p w14:paraId="32C8DD50" w14:textId="77777777" w:rsidR="00BF5B44" w:rsidRPr="00092986" w:rsidRDefault="00BF5B44" w:rsidP="00BF5B44">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SalesInformation</w:t>
            </w:r>
          </w:p>
        </w:tc>
        <w:tc>
          <w:tcPr>
            <w:tcW w:w="965" w:type="dxa"/>
          </w:tcPr>
          <w:p w14:paraId="5EDF090C" w14:textId="77777777" w:rsidR="00BF5B44" w:rsidRPr="00092986" w:rsidRDefault="00BF5B44" w:rsidP="00BF5B44">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0..1</w:t>
            </w:r>
          </w:p>
        </w:tc>
        <w:tc>
          <w:tcPr>
            <w:tcW w:w="5054" w:type="dxa"/>
          </w:tcPr>
          <w:p w14:paraId="2D6AFA09" w14:textId="77777777" w:rsidR="00BF5B44" w:rsidRPr="00092986" w:rsidRDefault="00BF5B44" w:rsidP="00BF5B44">
            <w:pPr>
              <w:spacing w:before="60" w:after="60"/>
              <w:rPr>
                <w:rFonts w:asciiTheme="minorHAnsi" w:hAnsiTheme="minorHAnsi" w:cs="Arial"/>
                <w:sz w:val="16"/>
                <w:szCs w:val="16"/>
                <w:lang w:val="nl-NL" w:eastAsia="x-none"/>
              </w:rPr>
            </w:pPr>
            <w:r w:rsidRPr="00092986">
              <w:rPr>
                <w:rFonts w:asciiTheme="minorHAnsi" w:hAnsiTheme="minorHAnsi" w:cs="Arial"/>
                <w:sz w:val="16"/>
                <w:szCs w:val="16"/>
                <w:lang w:eastAsia="x-none"/>
              </w:rPr>
              <w:t>Restrictions or requirements on the retailer for sales of the Trade Item to the consumer.</w:t>
            </w:r>
          </w:p>
        </w:tc>
      </w:tr>
      <w:tr w:rsidR="00BF5B44" w:rsidRPr="00665DF8" w14:paraId="6B8ACBBB" w14:textId="77777777" w:rsidTr="00CA356E">
        <w:trPr>
          <w:cantSplit/>
        </w:trPr>
        <w:tc>
          <w:tcPr>
            <w:tcW w:w="1679" w:type="dxa"/>
          </w:tcPr>
          <w:p w14:paraId="32EEC545" w14:textId="77777777" w:rsidR="00BF5B44" w:rsidRPr="00092986" w:rsidRDefault="00BF5B44" w:rsidP="00BF5B44">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Association</w:t>
            </w:r>
          </w:p>
        </w:tc>
        <w:tc>
          <w:tcPr>
            <w:tcW w:w="2021" w:type="dxa"/>
          </w:tcPr>
          <w:p w14:paraId="0D12B3D3" w14:textId="77777777" w:rsidR="00BF5B44" w:rsidRPr="00092986" w:rsidRDefault="00BF5B44" w:rsidP="00BF5B44">
            <w:pPr>
              <w:spacing w:before="60" w:after="60"/>
              <w:rPr>
                <w:rFonts w:asciiTheme="minorHAnsi" w:hAnsiTheme="minorHAnsi" w:cs="Arial"/>
                <w:sz w:val="16"/>
                <w:szCs w:val="16"/>
                <w:lang w:eastAsia="x-none"/>
              </w:rPr>
            </w:pPr>
          </w:p>
        </w:tc>
        <w:tc>
          <w:tcPr>
            <w:tcW w:w="1801" w:type="dxa"/>
          </w:tcPr>
          <w:p w14:paraId="21894B45" w14:textId="77777777" w:rsidR="00BF5B44" w:rsidRPr="00092986" w:rsidRDefault="00BF5B44" w:rsidP="00BF5B44">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TradeItemPriceInformation</w:t>
            </w:r>
          </w:p>
        </w:tc>
        <w:tc>
          <w:tcPr>
            <w:tcW w:w="965" w:type="dxa"/>
          </w:tcPr>
          <w:p w14:paraId="2B195096" w14:textId="77777777" w:rsidR="00BF5B44" w:rsidRPr="00092986" w:rsidRDefault="00BF5B44" w:rsidP="00BF5B44">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0..1</w:t>
            </w:r>
          </w:p>
        </w:tc>
        <w:tc>
          <w:tcPr>
            <w:tcW w:w="5054" w:type="dxa"/>
          </w:tcPr>
          <w:p w14:paraId="05355F04" w14:textId="77777777" w:rsidR="00BF5B44" w:rsidRPr="00092986" w:rsidRDefault="00BF5B44" w:rsidP="00BF5B44">
            <w:pPr>
              <w:spacing w:before="60" w:after="60"/>
              <w:rPr>
                <w:rFonts w:asciiTheme="minorHAnsi" w:hAnsiTheme="minorHAnsi" w:cs="Arial"/>
                <w:sz w:val="16"/>
                <w:szCs w:val="16"/>
                <w:lang w:eastAsia="x-none"/>
              </w:rPr>
            </w:pPr>
            <w:r w:rsidRPr="00092986">
              <w:rPr>
                <w:rFonts w:asciiTheme="minorHAnsi" w:hAnsiTheme="minorHAnsi" w:cs="Arial"/>
                <w:sz w:val="16"/>
                <w:szCs w:val="16"/>
                <w:lang w:val="nl-NL" w:eastAsia="x-none"/>
              </w:rPr>
              <w:t>Provides Price details including effective dates.</w:t>
            </w:r>
          </w:p>
        </w:tc>
      </w:tr>
      <w:tr w:rsidR="00BF5B44" w:rsidRPr="00665DF8" w14:paraId="44B05C94" w14:textId="77777777" w:rsidTr="00CA356E">
        <w:trPr>
          <w:cantSplit/>
        </w:trPr>
        <w:tc>
          <w:tcPr>
            <w:tcW w:w="1679" w:type="dxa"/>
          </w:tcPr>
          <w:p w14:paraId="46B6B660" w14:textId="77777777" w:rsidR="00BF5B44" w:rsidRPr="00092986" w:rsidRDefault="00BF5B44" w:rsidP="00BF5B44">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Association</w:t>
            </w:r>
          </w:p>
        </w:tc>
        <w:tc>
          <w:tcPr>
            <w:tcW w:w="2021" w:type="dxa"/>
          </w:tcPr>
          <w:p w14:paraId="6A7F5B03" w14:textId="77777777" w:rsidR="00BF5B44" w:rsidRPr="00092986" w:rsidRDefault="00BF5B44" w:rsidP="00BF5B44">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avpList</w:t>
            </w:r>
          </w:p>
        </w:tc>
        <w:tc>
          <w:tcPr>
            <w:tcW w:w="1801" w:type="dxa"/>
          </w:tcPr>
          <w:p w14:paraId="32D36FA3" w14:textId="77777777" w:rsidR="00BF5B44" w:rsidRPr="00092986" w:rsidRDefault="00BF5B44" w:rsidP="00BF5B44">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GS1_AttributeValuePairList</w:t>
            </w:r>
          </w:p>
        </w:tc>
        <w:tc>
          <w:tcPr>
            <w:tcW w:w="965" w:type="dxa"/>
          </w:tcPr>
          <w:p w14:paraId="746E891E" w14:textId="77777777" w:rsidR="00BF5B44" w:rsidRPr="00092986" w:rsidRDefault="00BF5B44" w:rsidP="00BF5B44">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0..1</w:t>
            </w:r>
          </w:p>
        </w:tc>
        <w:tc>
          <w:tcPr>
            <w:tcW w:w="5054" w:type="dxa"/>
          </w:tcPr>
          <w:p w14:paraId="4F8F39FC" w14:textId="77777777" w:rsidR="00BF5B44" w:rsidRPr="00092986" w:rsidRDefault="00BF5B44" w:rsidP="00BF5B44">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Attribute value pair information.</w:t>
            </w:r>
          </w:p>
        </w:tc>
      </w:tr>
      <w:tr w:rsidR="00BF5B44" w:rsidRPr="00665DF8" w14:paraId="38709912" w14:textId="77777777" w:rsidTr="00CA356E">
        <w:trPr>
          <w:cantSplit/>
        </w:trPr>
        <w:tc>
          <w:tcPr>
            <w:tcW w:w="1679" w:type="dxa"/>
          </w:tcPr>
          <w:p w14:paraId="3CDC600D" w14:textId="77777777" w:rsidR="00BF5B44" w:rsidRPr="00092986" w:rsidRDefault="00BF5B44" w:rsidP="00BF5B44">
            <w:pPr>
              <w:rPr>
                <w:rFonts w:asciiTheme="minorHAnsi" w:hAnsiTheme="minorHAnsi" w:cs="Arial"/>
                <w:sz w:val="16"/>
                <w:szCs w:val="16"/>
              </w:rPr>
            </w:pPr>
            <w:r w:rsidRPr="00092986">
              <w:rPr>
                <w:rFonts w:asciiTheme="minorHAnsi" w:hAnsiTheme="minorHAnsi" w:cs="Arial"/>
                <w:sz w:val="16"/>
                <w:szCs w:val="16"/>
              </w:rPr>
              <w:t>TargetMarketDiscountRestrictions</w:t>
            </w:r>
          </w:p>
        </w:tc>
        <w:tc>
          <w:tcPr>
            <w:tcW w:w="2021" w:type="dxa"/>
          </w:tcPr>
          <w:p w14:paraId="6D5D94BB" w14:textId="77777777" w:rsidR="00BF5B44" w:rsidRPr="00092986" w:rsidRDefault="00BF5B44" w:rsidP="00BF5B44">
            <w:pPr>
              <w:rPr>
                <w:rFonts w:asciiTheme="minorHAnsi" w:hAnsiTheme="minorHAnsi" w:cs="Arial"/>
                <w:sz w:val="16"/>
                <w:szCs w:val="16"/>
              </w:rPr>
            </w:pPr>
          </w:p>
        </w:tc>
        <w:tc>
          <w:tcPr>
            <w:tcW w:w="1801" w:type="dxa"/>
          </w:tcPr>
          <w:p w14:paraId="3A1FCB1C" w14:textId="77777777" w:rsidR="00BF5B44" w:rsidRPr="00092986" w:rsidRDefault="00BF5B44" w:rsidP="00BF5B44">
            <w:pPr>
              <w:rPr>
                <w:rFonts w:asciiTheme="minorHAnsi" w:hAnsiTheme="minorHAnsi" w:cs="Arial"/>
                <w:sz w:val="16"/>
                <w:szCs w:val="16"/>
              </w:rPr>
            </w:pPr>
          </w:p>
        </w:tc>
        <w:tc>
          <w:tcPr>
            <w:tcW w:w="965" w:type="dxa"/>
          </w:tcPr>
          <w:p w14:paraId="70BFD0B4" w14:textId="77777777" w:rsidR="00BF5B44" w:rsidRPr="00092986" w:rsidRDefault="00BF5B44" w:rsidP="00BF5B44">
            <w:pPr>
              <w:rPr>
                <w:rFonts w:asciiTheme="minorHAnsi" w:hAnsiTheme="minorHAnsi" w:cs="Arial"/>
                <w:sz w:val="16"/>
                <w:szCs w:val="16"/>
              </w:rPr>
            </w:pPr>
          </w:p>
        </w:tc>
        <w:tc>
          <w:tcPr>
            <w:tcW w:w="5054" w:type="dxa"/>
          </w:tcPr>
          <w:p w14:paraId="09B679F0" w14:textId="77777777" w:rsidR="00BF5B44" w:rsidRPr="00092986" w:rsidRDefault="00BF5B44" w:rsidP="00BF5B44">
            <w:pPr>
              <w:rPr>
                <w:rFonts w:asciiTheme="minorHAnsi" w:hAnsiTheme="minorHAnsi" w:cs="Arial"/>
                <w:sz w:val="16"/>
                <w:szCs w:val="16"/>
              </w:rPr>
            </w:pPr>
            <w:r w:rsidRPr="00092986">
              <w:rPr>
                <w:rFonts w:asciiTheme="minorHAnsi" w:hAnsiTheme="minorHAnsi" w:cs="Arial"/>
                <w:sz w:val="16"/>
                <w:szCs w:val="16"/>
              </w:rPr>
              <w:t>Determines whether an item requires a license or permit to sell within a specific target market.</w:t>
            </w:r>
          </w:p>
        </w:tc>
      </w:tr>
      <w:tr w:rsidR="00BF5B44" w:rsidRPr="00665DF8" w14:paraId="4CBCB268" w14:textId="77777777" w:rsidTr="00CA356E">
        <w:trPr>
          <w:cantSplit/>
        </w:trPr>
        <w:tc>
          <w:tcPr>
            <w:tcW w:w="1679" w:type="dxa"/>
          </w:tcPr>
          <w:p w14:paraId="52AD19CF" w14:textId="77777777" w:rsidR="00BF5B44" w:rsidRPr="00092986" w:rsidRDefault="00BF5B44" w:rsidP="00BF5B44">
            <w:pPr>
              <w:rPr>
                <w:rFonts w:asciiTheme="minorHAnsi" w:hAnsiTheme="minorHAnsi" w:cs="Arial"/>
                <w:sz w:val="16"/>
                <w:szCs w:val="16"/>
              </w:rPr>
            </w:pPr>
            <w:r w:rsidRPr="00092986">
              <w:rPr>
                <w:rFonts w:asciiTheme="minorHAnsi" w:hAnsiTheme="minorHAnsi" w:cs="Arial"/>
                <w:sz w:val="16"/>
                <w:szCs w:val="16"/>
              </w:rPr>
              <w:t>Association</w:t>
            </w:r>
          </w:p>
        </w:tc>
        <w:tc>
          <w:tcPr>
            <w:tcW w:w="2021" w:type="dxa"/>
          </w:tcPr>
          <w:p w14:paraId="55C404F9" w14:textId="77777777" w:rsidR="00BF5B44" w:rsidRPr="00092986" w:rsidRDefault="00BF5B44" w:rsidP="00BF5B44">
            <w:pPr>
              <w:rPr>
                <w:rFonts w:asciiTheme="minorHAnsi" w:hAnsiTheme="minorHAnsi" w:cs="Arial"/>
                <w:sz w:val="16"/>
                <w:szCs w:val="16"/>
              </w:rPr>
            </w:pPr>
            <w:r w:rsidRPr="00092986">
              <w:rPr>
                <w:rFonts w:asciiTheme="minorHAnsi" w:hAnsiTheme="minorHAnsi" w:cs="Arial"/>
                <w:sz w:val="16"/>
                <w:szCs w:val="16"/>
              </w:rPr>
              <w:t xml:space="preserve">discountRestrictionTargetMarketCountry </w:t>
            </w:r>
          </w:p>
        </w:tc>
        <w:tc>
          <w:tcPr>
            <w:tcW w:w="1801" w:type="dxa"/>
          </w:tcPr>
          <w:p w14:paraId="5BFF9813" w14:textId="77777777" w:rsidR="00BF5B44" w:rsidRPr="00092986" w:rsidRDefault="00BF5B44" w:rsidP="00BF5B44">
            <w:pPr>
              <w:rPr>
                <w:rFonts w:asciiTheme="minorHAnsi" w:hAnsiTheme="minorHAnsi" w:cs="Arial"/>
                <w:sz w:val="16"/>
                <w:szCs w:val="16"/>
              </w:rPr>
            </w:pPr>
            <w:r w:rsidRPr="00092986">
              <w:rPr>
                <w:rFonts w:asciiTheme="minorHAnsi" w:hAnsiTheme="minorHAnsi" w:cs="Arial"/>
                <w:sz w:val="16"/>
                <w:szCs w:val="16"/>
              </w:rPr>
              <w:t xml:space="preserve">Country </w:t>
            </w:r>
          </w:p>
        </w:tc>
        <w:tc>
          <w:tcPr>
            <w:tcW w:w="965" w:type="dxa"/>
          </w:tcPr>
          <w:p w14:paraId="777A0603" w14:textId="77777777" w:rsidR="00BF5B44" w:rsidRPr="00092986" w:rsidRDefault="00BF5B44" w:rsidP="00BF5B44">
            <w:pPr>
              <w:rPr>
                <w:rFonts w:asciiTheme="minorHAnsi" w:hAnsiTheme="minorHAnsi" w:cs="Arial"/>
                <w:sz w:val="16"/>
                <w:szCs w:val="16"/>
              </w:rPr>
            </w:pPr>
            <w:r w:rsidRPr="00092986">
              <w:rPr>
                <w:rFonts w:asciiTheme="minorHAnsi" w:hAnsiTheme="minorHAnsi" w:cs="Arial"/>
                <w:sz w:val="16"/>
                <w:szCs w:val="16"/>
              </w:rPr>
              <w:t>1..*</w:t>
            </w:r>
          </w:p>
        </w:tc>
        <w:tc>
          <w:tcPr>
            <w:tcW w:w="5054" w:type="dxa"/>
          </w:tcPr>
          <w:p w14:paraId="1F459D9F" w14:textId="77777777" w:rsidR="00BF5B44" w:rsidRPr="00092986" w:rsidRDefault="00BF5B44" w:rsidP="00BF5B44">
            <w:pPr>
              <w:rPr>
                <w:rFonts w:asciiTheme="minorHAnsi" w:hAnsiTheme="minorHAnsi" w:cs="Arial"/>
                <w:sz w:val="16"/>
                <w:szCs w:val="16"/>
              </w:rPr>
            </w:pPr>
            <w:r w:rsidRPr="00252AAA">
              <w:rPr>
                <w:rFonts w:asciiTheme="minorHAnsi" w:hAnsiTheme="minorHAnsi" w:cs="Arial"/>
                <w:sz w:val="16"/>
                <w:szCs w:val="16"/>
              </w:rPr>
              <w:t>The target market that any restrictions on a discount applies to.</w:t>
            </w:r>
          </w:p>
        </w:tc>
      </w:tr>
      <w:tr w:rsidR="00BF5B44" w:rsidRPr="00665DF8" w14:paraId="2B6244D7" w14:textId="77777777" w:rsidTr="00CA356E">
        <w:trPr>
          <w:cantSplit/>
        </w:trPr>
        <w:tc>
          <w:tcPr>
            <w:tcW w:w="1679" w:type="dxa"/>
          </w:tcPr>
          <w:p w14:paraId="7E150ADB" w14:textId="77777777" w:rsidR="00BF5B44" w:rsidRPr="00092986" w:rsidRDefault="00BF5B44" w:rsidP="00BF5B44">
            <w:pPr>
              <w:rPr>
                <w:rFonts w:asciiTheme="minorHAnsi" w:hAnsiTheme="minorHAnsi" w:cs="Arial"/>
                <w:sz w:val="16"/>
                <w:szCs w:val="16"/>
              </w:rPr>
            </w:pPr>
            <w:r w:rsidRPr="00092986">
              <w:rPr>
                <w:rFonts w:asciiTheme="minorHAnsi" w:hAnsiTheme="minorHAnsi" w:cs="Arial"/>
                <w:sz w:val="16"/>
                <w:szCs w:val="16"/>
              </w:rPr>
              <w:t>Attribute</w:t>
            </w:r>
          </w:p>
        </w:tc>
        <w:tc>
          <w:tcPr>
            <w:tcW w:w="2021" w:type="dxa"/>
          </w:tcPr>
          <w:p w14:paraId="084E73EA" w14:textId="77777777" w:rsidR="00BF5B44" w:rsidRPr="00092986" w:rsidRDefault="00BF5B44" w:rsidP="00BF5B44">
            <w:pPr>
              <w:rPr>
                <w:rFonts w:asciiTheme="minorHAnsi" w:hAnsiTheme="minorHAnsi" w:cs="Arial"/>
                <w:sz w:val="16"/>
                <w:szCs w:val="16"/>
              </w:rPr>
            </w:pPr>
            <w:r w:rsidRPr="00092986">
              <w:rPr>
                <w:rFonts w:asciiTheme="minorHAnsi" w:hAnsiTheme="minorHAnsi" w:cs="Arial"/>
                <w:sz w:val="16"/>
                <w:szCs w:val="16"/>
              </w:rPr>
              <w:t xml:space="preserve">isDiscountingIllegalInTargetMarket </w:t>
            </w:r>
          </w:p>
        </w:tc>
        <w:tc>
          <w:tcPr>
            <w:tcW w:w="1801" w:type="dxa"/>
          </w:tcPr>
          <w:p w14:paraId="44C19154" w14:textId="77777777" w:rsidR="00BF5B44" w:rsidRPr="00092986" w:rsidRDefault="00BF5B44" w:rsidP="00BF5B44">
            <w:pPr>
              <w:rPr>
                <w:rFonts w:asciiTheme="minorHAnsi" w:hAnsiTheme="minorHAnsi" w:cs="Arial"/>
                <w:sz w:val="16"/>
                <w:szCs w:val="16"/>
              </w:rPr>
            </w:pPr>
            <w:r w:rsidRPr="00092986">
              <w:rPr>
                <w:rFonts w:asciiTheme="minorHAnsi" w:hAnsiTheme="minorHAnsi" w:cs="Arial"/>
                <w:sz w:val="16"/>
                <w:szCs w:val="16"/>
              </w:rPr>
              <w:t xml:space="preserve">NonBinaryLogicEnumeration </w:t>
            </w:r>
          </w:p>
        </w:tc>
        <w:tc>
          <w:tcPr>
            <w:tcW w:w="965" w:type="dxa"/>
          </w:tcPr>
          <w:p w14:paraId="50F11BA1" w14:textId="77777777" w:rsidR="00BF5B44" w:rsidRPr="00092986" w:rsidRDefault="00BF5B44" w:rsidP="00BF5B44">
            <w:pPr>
              <w:rPr>
                <w:rFonts w:asciiTheme="minorHAnsi" w:hAnsiTheme="minorHAnsi" w:cs="Arial"/>
                <w:sz w:val="16"/>
                <w:szCs w:val="16"/>
              </w:rPr>
            </w:pPr>
            <w:r w:rsidRPr="00092986">
              <w:rPr>
                <w:rFonts w:asciiTheme="minorHAnsi" w:hAnsiTheme="minorHAnsi" w:cs="Arial"/>
                <w:sz w:val="16"/>
                <w:szCs w:val="16"/>
              </w:rPr>
              <w:t>1..1</w:t>
            </w:r>
          </w:p>
        </w:tc>
        <w:tc>
          <w:tcPr>
            <w:tcW w:w="5054" w:type="dxa"/>
          </w:tcPr>
          <w:p w14:paraId="4CBDE0B4" w14:textId="77777777" w:rsidR="00BF5B44" w:rsidRPr="00092986" w:rsidRDefault="00BF5B44" w:rsidP="00BF5B44">
            <w:pPr>
              <w:rPr>
                <w:rFonts w:asciiTheme="minorHAnsi" w:hAnsiTheme="minorHAnsi" w:cs="Arial"/>
                <w:sz w:val="16"/>
                <w:szCs w:val="16"/>
              </w:rPr>
            </w:pPr>
            <w:r w:rsidRPr="00092986">
              <w:rPr>
                <w:rFonts w:asciiTheme="minorHAnsi" w:hAnsiTheme="minorHAnsi" w:cs="Arial"/>
                <w:sz w:val="16"/>
                <w:szCs w:val="16"/>
              </w:rPr>
              <w:t>An indicator whether or not the product is not legal to discount within a given target market (i.e. the product is subject to government regulation regarding either price floors or pricing practices).</w:t>
            </w:r>
          </w:p>
        </w:tc>
      </w:tr>
      <w:tr w:rsidR="00BF5B44" w:rsidRPr="00665DF8" w14:paraId="51E54479" w14:textId="77777777" w:rsidTr="00CA356E">
        <w:trPr>
          <w:cantSplit/>
        </w:trPr>
        <w:tc>
          <w:tcPr>
            <w:tcW w:w="1679" w:type="dxa"/>
          </w:tcPr>
          <w:p w14:paraId="73F7B1B6" w14:textId="77777777" w:rsidR="00BF5B44" w:rsidRPr="00092986" w:rsidRDefault="00BF5B44" w:rsidP="00BF5B44">
            <w:pPr>
              <w:rPr>
                <w:rFonts w:asciiTheme="minorHAnsi" w:hAnsiTheme="minorHAnsi" w:cs="Arial"/>
                <w:sz w:val="16"/>
                <w:szCs w:val="16"/>
              </w:rPr>
            </w:pPr>
            <w:r w:rsidRPr="00092986">
              <w:rPr>
                <w:rFonts w:asciiTheme="minorHAnsi" w:hAnsiTheme="minorHAnsi" w:cs="Arial"/>
                <w:sz w:val="16"/>
                <w:szCs w:val="16"/>
              </w:rPr>
              <w:t>TargetMarketSalesConditions</w:t>
            </w:r>
          </w:p>
        </w:tc>
        <w:tc>
          <w:tcPr>
            <w:tcW w:w="2021" w:type="dxa"/>
          </w:tcPr>
          <w:p w14:paraId="00698982" w14:textId="77777777" w:rsidR="00BF5B44" w:rsidRPr="00092986" w:rsidRDefault="00BF5B44" w:rsidP="00BF5B44">
            <w:pPr>
              <w:rPr>
                <w:rFonts w:asciiTheme="minorHAnsi" w:hAnsiTheme="minorHAnsi" w:cs="Arial"/>
                <w:sz w:val="16"/>
                <w:szCs w:val="16"/>
              </w:rPr>
            </w:pPr>
          </w:p>
        </w:tc>
        <w:tc>
          <w:tcPr>
            <w:tcW w:w="1801" w:type="dxa"/>
          </w:tcPr>
          <w:p w14:paraId="6BCCF366" w14:textId="77777777" w:rsidR="00BF5B44" w:rsidRPr="00092986" w:rsidRDefault="00BF5B44" w:rsidP="00BF5B44">
            <w:pPr>
              <w:rPr>
                <w:rFonts w:asciiTheme="minorHAnsi" w:hAnsiTheme="minorHAnsi" w:cs="Arial"/>
                <w:sz w:val="16"/>
                <w:szCs w:val="16"/>
              </w:rPr>
            </w:pPr>
          </w:p>
        </w:tc>
        <w:tc>
          <w:tcPr>
            <w:tcW w:w="965" w:type="dxa"/>
          </w:tcPr>
          <w:p w14:paraId="30A29295" w14:textId="77777777" w:rsidR="00BF5B44" w:rsidRPr="00092986" w:rsidRDefault="00BF5B44" w:rsidP="00BF5B44">
            <w:pPr>
              <w:rPr>
                <w:rFonts w:asciiTheme="minorHAnsi" w:hAnsiTheme="minorHAnsi" w:cs="Arial"/>
                <w:sz w:val="16"/>
                <w:szCs w:val="16"/>
              </w:rPr>
            </w:pPr>
          </w:p>
        </w:tc>
        <w:tc>
          <w:tcPr>
            <w:tcW w:w="5054" w:type="dxa"/>
          </w:tcPr>
          <w:p w14:paraId="67DE3006" w14:textId="77777777" w:rsidR="00BF5B44" w:rsidRPr="00092986" w:rsidRDefault="00BF5B44" w:rsidP="00BF5B44">
            <w:pPr>
              <w:rPr>
                <w:rFonts w:asciiTheme="minorHAnsi" w:hAnsiTheme="minorHAnsi" w:cs="Arial"/>
                <w:sz w:val="16"/>
                <w:szCs w:val="16"/>
              </w:rPr>
            </w:pPr>
            <w:r w:rsidRPr="00092986">
              <w:rPr>
                <w:rFonts w:asciiTheme="minorHAnsi" w:hAnsiTheme="minorHAnsi" w:cs="Arial"/>
                <w:sz w:val="16"/>
                <w:szCs w:val="16"/>
              </w:rPr>
              <w:t>Sales conditions which can differ based upon a target market.</w:t>
            </w:r>
          </w:p>
        </w:tc>
      </w:tr>
      <w:tr w:rsidR="00BF5B44" w:rsidRPr="00AB5DAE" w14:paraId="0D289CC1" w14:textId="77777777" w:rsidTr="00CA356E">
        <w:trPr>
          <w:cantSplit/>
        </w:trPr>
        <w:tc>
          <w:tcPr>
            <w:tcW w:w="1679" w:type="dxa"/>
          </w:tcPr>
          <w:p w14:paraId="26C610D3" w14:textId="77777777" w:rsidR="00BF5B44" w:rsidRPr="00AB5DAE" w:rsidRDefault="00BF5B44" w:rsidP="00BF5B44">
            <w:pPr>
              <w:rPr>
                <w:rFonts w:asciiTheme="minorHAnsi" w:hAnsiTheme="minorHAnsi" w:cs="Arial"/>
                <w:sz w:val="16"/>
                <w:szCs w:val="16"/>
              </w:rPr>
            </w:pPr>
            <w:r w:rsidRPr="00AB5DAE">
              <w:rPr>
                <w:rFonts w:asciiTheme="minorHAnsi" w:hAnsiTheme="minorHAnsi" w:cs="Arial"/>
                <w:sz w:val="16"/>
                <w:szCs w:val="16"/>
              </w:rPr>
              <w:t>Attribute</w:t>
            </w:r>
          </w:p>
        </w:tc>
        <w:tc>
          <w:tcPr>
            <w:tcW w:w="2021" w:type="dxa"/>
          </w:tcPr>
          <w:p w14:paraId="17803E61" w14:textId="77777777" w:rsidR="00BF5B44" w:rsidRPr="00AB5DAE" w:rsidRDefault="00BF5B44" w:rsidP="00BF5B44">
            <w:pPr>
              <w:rPr>
                <w:rFonts w:asciiTheme="minorHAnsi" w:hAnsiTheme="minorHAnsi" w:cs="Arial"/>
                <w:sz w:val="16"/>
                <w:szCs w:val="16"/>
              </w:rPr>
            </w:pPr>
            <w:r w:rsidRPr="00AB5DAE">
              <w:rPr>
                <w:rFonts w:asciiTheme="minorHAnsi" w:hAnsiTheme="minorHAnsi" w:cs="Arial"/>
                <w:sz w:val="16"/>
                <w:szCs w:val="16"/>
              </w:rPr>
              <w:t xml:space="preserve">targetMarketConsumerSalesConditionCode </w:t>
            </w:r>
          </w:p>
        </w:tc>
        <w:tc>
          <w:tcPr>
            <w:tcW w:w="1801" w:type="dxa"/>
          </w:tcPr>
          <w:p w14:paraId="2DE5CCE8" w14:textId="77777777" w:rsidR="00BF5B44" w:rsidRPr="00AB5DAE" w:rsidRDefault="00BF5B44" w:rsidP="00BF5B44">
            <w:pPr>
              <w:rPr>
                <w:rFonts w:asciiTheme="minorHAnsi" w:hAnsiTheme="minorHAnsi" w:cs="Arial"/>
                <w:sz w:val="16"/>
                <w:szCs w:val="16"/>
              </w:rPr>
            </w:pPr>
            <w:r w:rsidRPr="00AB5DAE">
              <w:rPr>
                <w:rFonts w:asciiTheme="minorHAnsi" w:hAnsiTheme="minorHAnsi" w:cs="Arial"/>
                <w:sz w:val="16"/>
                <w:szCs w:val="16"/>
              </w:rPr>
              <w:t xml:space="preserve">ConsumerSalesConditionTypeCode </w:t>
            </w:r>
          </w:p>
        </w:tc>
        <w:tc>
          <w:tcPr>
            <w:tcW w:w="965" w:type="dxa"/>
          </w:tcPr>
          <w:p w14:paraId="63F2A690" w14:textId="77777777" w:rsidR="00BF5B44" w:rsidRPr="00AB5DAE" w:rsidRDefault="00BF5B44" w:rsidP="00BF5B44">
            <w:pPr>
              <w:rPr>
                <w:rFonts w:asciiTheme="minorHAnsi" w:hAnsiTheme="minorHAnsi" w:cs="Arial"/>
                <w:sz w:val="16"/>
                <w:szCs w:val="16"/>
              </w:rPr>
            </w:pPr>
            <w:r w:rsidRPr="00AB5DAE">
              <w:rPr>
                <w:rFonts w:asciiTheme="minorHAnsi" w:hAnsiTheme="minorHAnsi" w:cs="Arial"/>
                <w:sz w:val="16"/>
                <w:szCs w:val="16"/>
              </w:rPr>
              <w:t>0..1</w:t>
            </w:r>
          </w:p>
        </w:tc>
        <w:tc>
          <w:tcPr>
            <w:tcW w:w="5054" w:type="dxa"/>
          </w:tcPr>
          <w:p w14:paraId="6EECCAAF" w14:textId="77777777" w:rsidR="00BF5B44" w:rsidRPr="00AB5DAE" w:rsidRDefault="00BF5B44" w:rsidP="00BF5B44">
            <w:pPr>
              <w:rPr>
                <w:rFonts w:asciiTheme="minorHAnsi" w:hAnsiTheme="minorHAnsi" w:cs="Arial"/>
                <w:sz w:val="16"/>
                <w:szCs w:val="16"/>
              </w:rPr>
            </w:pPr>
            <w:r w:rsidRPr="00AB5DAE">
              <w:rPr>
                <w:rFonts w:asciiTheme="minorHAnsi" w:hAnsiTheme="minorHAnsi" w:cs="Arial"/>
                <w:sz w:val="16"/>
                <w:szCs w:val="16"/>
              </w:rPr>
              <w:t xml:space="preserve">A code depicting restrictions imposed on the Trade Item regarding how it can be sold to the consumer for example age restrictions, selling restrictions. </w:t>
            </w:r>
          </w:p>
        </w:tc>
      </w:tr>
      <w:tr w:rsidR="0046171A" w:rsidRPr="00AB5DAE" w14:paraId="6EC46F2B" w14:textId="77777777" w:rsidTr="00CA356E">
        <w:trPr>
          <w:cantSplit/>
        </w:trPr>
        <w:tc>
          <w:tcPr>
            <w:tcW w:w="1679" w:type="dxa"/>
          </w:tcPr>
          <w:p w14:paraId="28FB998F" w14:textId="6039581E" w:rsidR="0046171A" w:rsidRPr="00510687" w:rsidRDefault="0046171A" w:rsidP="00BF5B44">
            <w:pPr>
              <w:rPr>
                <w:rFonts w:asciiTheme="minorHAnsi" w:hAnsiTheme="minorHAnsi" w:cs="Arial"/>
                <w:sz w:val="16"/>
                <w:szCs w:val="16"/>
              </w:rPr>
            </w:pPr>
            <w:r w:rsidRPr="00510687">
              <w:rPr>
                <w:rFonts w:asciiTheme="minorHAnsi" w:hAnsiTheme="minorHAnsi" w:cs="Arial"/>
                <w:sz w:val="16"/>
                <w:szCs w:val="16"/>
              </w:rPr>
              <w:t>SalesConditionTargetMarketCountry</w:t>
            </w:r>
          </w:p>
        </w:tc>
        <w:tc>
          <w:tcPr>
            <w:tcW w:w="2021" w:type="dxa"/>
          </w:tcPr>
          <w:p w14:paraId="573ECC74" w14:textId="77777777" w:rsidR="0046171A" w:rsidRPr="00510687" w:rsidRDefault="0046171A" w:rsidP="00BF5B44">
            <w:pPr>
              <w:rPr>
                <w:rFonts w:asciiTheme="minorHAnsi" w:hAnsiTheme="minorHAnsi" w:cs="Arial"/>
                <w:sz w:val="16"/>
                <w:szCs w:val="16"/>
              </w:rPr>
            </w:pPr>
          </w:p>
        </w:tc>
        <w:tc>
          <w:tcPr>
            <w:tcW w:w="1801" w:type="dxa"/>
          </w:tcPr>
          <w:p w14:paraId="1F365F40" w14:textId="77777777" w:rsidR="0046171A" w:rsidRPr="00510687" w:rsidRDefault="0046171A" w:rsidP="00BF5B44">
            <w:pPr>
              <w:rPr>
                <w:rFonts w:asciiTheme="minorHAnsi" w:hAnsiTheme="minorHAnsi" w:cs="Arial"/>
                <w:sz w:val="16"/>
                <w:szCs w:val="16"/>
              </w:rPr>
            </w:pPr>
          </w:p>
        </w:tc>
        <w:tc>
          <w:tcPr>
            <w:tcW w:w="965" w:type="dxa"/>
          </w:tcPr>
          <w:p w14:paraId="03F0DD51" w14:textId="77777777" w:rsidR="0046171A" w:rsidRPr="00510687" w:rsidRDefault="0046171A" w:rsidP="00BF5B44">
            <w:pPr>
              <w:rPr>
                <w:rFonts w:asciiTheme="minorHAnsi" w:hAnsiTheme="minorHAnsi" w:cs="Arial"/>
                <w:sz w:val="16"/>
                <w:szCs w:val="16"/>
              </w:rPr>
            </w:pPr>
          </w:p>
        </w:tc>
        <w:tc>
          <w:tcPr>
            <w:tcW w:w="5054" w:type="dxa"/>
          </w:tcPr>
          <w:p w14:paraId="4A670F58" w14:textId="3E17860B" w:rsidR="0046171A" w:rsidRPr="00510687" w:rsidRDefault="0046171A" w:rsidP="00BF5B44">
            <w:pPr>
              <w:rPr>
                <w:rFonts w:asciiTheme="minorHAnsi" w:hAnsiTheme="minorHAnsi" w:cs="Arial"/>
                <w:sz w:val="16"/>
                <w:szCs w:val="16"/>
              </w:rPr>
            </w:pPr>
            <w:r w:rsidRPr="00510687">
              <w:rPr>
                <w:rFonts w:asciiTheme="minorHAnsi" w:hAnsiTheme="minorHAnsi" w:cs="Arial"/>
                <w:sz w:val="16"/>
                <w:szCs w:val="16"/>
              </w:rPr>
              <w:t>Sales conditions which can differ based upon a target market</w:t>
            </w:r>
            <w:r w:rsidR="00154113" w:rsidRPr="00510687">
              <w:rPr>
                <w:rFonts w:asciiTheme="minorHAnsi" w:hAnsiTheme="minorHAnsi" w:cs="Arial"/>
                <w:sz w:val="16"/>
                <w:szCs w:val="16"/>
              </w:rPr>
              <w:t xml:space="preserve"> or country</w:t>
            </w:r>
            <w:r w:rsidRPr="00510687">
              <w:rPr>
                <w:rFonts w:asciiTheme="minorHAnsi" w:hAnsiTheme="minorHAnsi" w:cs="Arial"/>
                <w:sz w:val="16"/>
                <w:szCs w:val="16"/>
              </w:rPr>
              <w:t>.</w:t>
            </w:r>
          </w:p>
        </w:tc>
      </w:tr>
      <w:tr w:rsidR="00D4605A" w:rsidRPr="00AB5DAE" w14:paraId="3C4BF8DE" w14:textId="77777777" w:rsidTr="00CA356E">
        <w:trPr>
          <w:cantSplit/>
        </w:trPr>
        <w:tc>
          <w:tcPr>
            <w:tcW w:w="1679" w:type="dxa"/>
          </w:tcPr>
          <w:p w14:paraId="2A98A03B" w14:textId="6359FEFA" w:rsidR="00D4605A" w:rsidRPr="00510687" w:rsidRDefault="00B164D7" w:rsidP="00BF5B44">
            <w:pPr>
              <w:rPr>
                <w:rFonts w:asciiTheme="minorHAnsi" w:hAnsiTheme="minorHAnsi" w:cs="Arial"/>
                <w:sz w:val="16"/>
                <w:szCs w:val="16"/>
              </w:rPr>
            </w:pPr>
            <w:r w:rsidRPr="00510687">
              <w:rPr>
                <w:rFonts w:asciiTheme="minorHAnsi" w:hAnsiTheme="minorHAnsi" w:cs="Arial"/>
                <w:sz w:val="16"/>
                <w:szCs w:val="16"/>
              </w:rPr>
              <w:t>Attribute</w:t>
            </w:r>
          </w:p>
        </w:tc>
        <w:tc>
          <w:tcPr>
            <w:tcW w:w="2021" w:type="dxa"/>
          </w:tcPr>
          <w:p w14:paraId="3C47C61C" w14:textId="14B5D68B" w:rsidR="00D4605A" w:rsidRPr="00510687" w:rsidRDefault="00B164D7" w:rsidP="00BF5B44">
            <w:pPr>
              <w:rPr>
                <w:rFonts w:asciiTheme="minorHAnsi" w:hAnsiTheme="minorHAnsi" w:cs="Arial"/>
                <w:sz w:val="16"/>
                <w:szCs w:val="16"/>
              </w:rPr>
            </w:pPr>
            <w:r w:rsidRPr="00510687">
              <w:rPr>
                <w:rFonts w:asciiTheme="minorHAnsi" w:hAnsiTheme="minorHAnsi" w:cs="Arial"/>
                <w:sz w:val="16"/>
                <w:szCs w:val="16"/>
              </w:rPr>
              <w:t>countryCode</w:t>
            </w:r>
          </w:p>
        </w:tc>
        <w:tc>
          <w:tcPr>
            <w:tcW w:w="1801" w:type="dxa"/>
          </w:tcPr>
          <w:p w14:paraId="2887EF5F" w14:textId="02D66C23" w:rsidR="00D4605A" w:rsidRPr="00510687" w:rsidRDefault="00B164D7" w:rsidP="00BF5B44">
            <w:pPr>
              <w:rPr>
                <w:rFonts w:asciiTheme="minorHAnsi" w:hAnsiTheme="minorHAnsi" w:cs="Arial"/>
                <w:sz w:val="16"/>
                <w:szCs w:val="16"/>
              </w:rPr>
            </w:pPr>
            <w:r w:rsidRPr="00510687">
              <w:rPr>
                <w:rFonts w:asciiTheme="minorHAnsi" w:hAnsiTheme="minorHAnsi" w:cs="Arial"/>
                <w:sz w:val="16"/>
                <w:szCs w:val="16"/>
              </w:rPr>
              <w:t>CountryCode</w:t>
            </w:r>
          </w:p>
        </w:tc>
        <w:tc>
          <w:tcPr>
            <w:tcW w:w="965" w:type="dxa"/>
          </w:tcPr>
          <w:p w14:paraId="01F6E921" w14:textId="31942559" w:rsidR="00D4605A" w:rsidRPr="00510687" w:rsidRDefault="00B164D7" w:rsidP="00BF5B44">
            <w:pPr>
              <w:rPr>
                <w:rFonts w:asciiTheme="minorHAnsi" w:hAnsiTheme="minorHAnsi" w:cs="Arial"/>
                <w:sz w:val="16"/>
                <w:szCs w:val="16"/>
              </w:rPr>
            </w:pPr>
            <w:r w:rsidRPr="00510687">
              <w:rPr>
                <w:rFonts w:asciiTheme="minorHAnsi" w:hAnsiTheme="minorHAnsi" w:cs="Arial"/>
                <w:sz w:val="16"/>
                <w:szCs w:val="16"/>
              </w:rPr>
              <w:t>1..1</w:t>
            </w:r>
          </w:p>
        </w:tc>
        <w:tc>
          <w:tcPr>
            <w:tcW w:w="5054" w:type="dxa"/>
          </w:tcPr>
          <w:p w14:paraId="785A53C1" w14:textId="5438B899" w:rsidR="00D4605A" w:rsidRPr="00510687" w:rsidRDefault="0065548B" w:rsidP="00BF5B44">
            <w:pPr>
              <w:rPr>
                <w:rFonts w:asciiTheme="minorHAnsi" w:hAnsiTheme="minorHAnsi" w:cs="Arial"/>
                <w:sz w:val="16"/>
                <w:szCs w:val="16"/>
              </w:rPr>
            </w:pPr>
            <w:r w:rsidRPr="00510687">
              <w:rPr>
                <w:rFonts w:asciiTheme="minorHAnsi" w:hAnsiTheme="minorHAnsi" w:cs="Arial"/>
                <w:sz w:val="16"/>
                <w:szCs w:val="16"/>
              </w:rPr>
              <w:t>The country in which a processing or other activity has been performed for example processing, bottling, manufacturing.</w:t>
            </w:r>
          </w:p>
        </w:tc>
      </w:tr>
      <w:tr w:rsidR="00D4605A" w:rsidRPr="00AB5DAE" w14:paraId="2B0F3C01" w14:textId="77777777" w:rsidTr="00CA356E">
        <w:trPr>
          <w:cantSplit/>
        </w:trPr>
        <w:tc>
          <w:tcPr>
            <w:tcW w:w="1679" w:type="dxa"/>
          </w:tcPr>
          <w:p w14:paraId="0556AD9A" w14:textId="0DCBED44" w:rsidR="00D4605A" w:rsidRPr="00510687" w:rsidRDefault="00B164D7" w:rsidP="00BF5B44">
            <w:pPr>
              <w:rPr>
                <w:rFonts w:asciiTheme="minorHAnsi" w:hAnsiTheme="minorHAnsi" w:cs="Arial"/>
                <w:sz w:val="16"/>
                <w:szCs w:val="16"/>
              </w:rPr>
            </w:pPr>
            <w:r w:rsidRPr="00510687">
              <w:rPr>
                <w:rFonts w:asciiTheme="minorHAnsi" w:hAnsiTheme="minorHAnsi" w:cs="Arial"/>
                <w:sz w:val="16"/>
                <w:szCs w:val="16"/>
              </w:rPr>
              <w:lastRenderedPageBreak/>
              <w:t>Attribute</w:t>
            </w:r>
          </w:p>
        </w:tc>
        <w:tc>
          <w:tcPr>
            <w:tcW w:w="2021" w:type="dxa"/>
          </w:tcPr>
          <w:p w14:paraId="694E8F2F" w14:textId="11F1FC3C" w:rsidR="00D4605A" w:rsidRPr="00510687" w:rsidRDefault="00B164D7" w:rsidP="00BF5B44">
            <w:pPr>
              <w:rPr>
                <w:rFonts w:asciiTheme="minorHAnsi" w:hAnsiTheme="minorHAnsi" w:cs="Arial"/>
                <w:sz w:val="16"/>
                <w:szCs w:val="16"/>
              </w:rPr>
            </w:pPr>
            <w:r w:rsidRPr="00510687">
              <w:rPr>
                <w:rFonts w:asciiTheme="minorHAnsi" w:hAnsiTheme="minorHAnsi" w:cs="Arial"/>
                <w:sz w:val="16"/>
                <w:szCs w:val="16"/>
              </w:rPr>
              <w:t>countrySubdivisionCode</w:t>
            </w:r>
          </w:p>
        </w:tc>
        <w:tc>
          <w:tcPr>
            <w:tcW w:w="1801" w:type="dxa"/>
          </w:tcPr>
          <w:p w14:paraId="05D7FEA8" w14:textId="250770A7" w:rsidR="00D4605A" w:rsidRPr="00510687" w:rsidRDefault="00B164D7" w:rsidP="00BF5B44">
            <w:pPr>
              <w:rPr>
                <w:rFonts w:asciiTheme="minorHAnsi" w:hAnsiTheme="minorHAnsi" w:cs="Arial"/>
                <w:sz w:val="16"/>
                <w:szCs w:val="16"/>
                <w:highlight w:val="yellow"/>
              </w:rPr>
            </w:pPr>
            <w:r w:rsidRPr="00510687">
              <w:rPr>
                <w:rFonts w:asciiTheme="minorHAnsi" w:hAnsiTheme="minorHAnsi" w:cs="Arial"/>
                <w:sz w:val="16"/>
                <w:szCs w:val="16"/>
              </w:rPr>
              <w:t>CountrySubdivisionCode</w:t>
            </w:r>
          </w:p>
        </w:tc>
        <w:tc>
          <w:tcPr>
            <w:tcW w:w="965" w:type="dxa"/>
          </w:tcPr>
          <w:p w14:paraId="4A511AD1" w14:textId="67223F8E" w:rsidR="00D4605A" w:rsidRPr="00510687" w:rsidRDefault="00B164D7" w:rsidP="00BF5B44">
            <w:pPr>
              <w:rPr>
                <w:rFonts w:asciiTheme="minorHAnsi" w:hAnsiTheme="minorHAnsi" w:cs="Arial"/>
                <w:sz w:val="16"/>
                <w:szCs w:val="16"/>
              </w:rPr>
            </w:pPr>
            <w:r w:rsidRPr="00510687">
              <w:rPr>
                <w:rFonts w:asciiTheme="minorHAnsi" w:hAnsiTheme="minorHAnsi" w:cs="Arial"/>
                <w:sz w:val="16"/>
                <w:szCs w:val="16"/>
              </w:rPr>
              <w:t>0..</w:t>
            </w:r>
            <w:r w:rsidR="00D7259C" w:rsidRPr="00510687">
              <w:rPr>
                <w:rFonts w:asciiTheme="minorHAnsi" w:hAnsiTheme="minorHAnsi" w:cs="Arial"/>
                <w:sz w:val="16"/>
                <w:szCs w:val="16"/>
              </w:rPr>
              <w:t>*</w:t>
            </w:r>
          </w:p>
        </w:tc>
        <w:tc>
          <w:tcPr>
            <w:tcW w:w="5054" w:type="dxa"/>
          </w:tcPr>
          <w:p w14:paraId="247EAF13" w14:textId="1FEE993E" w:rsidR="00D4605A" w:rsidRPr="00510687" w:rsidRDefault="0065548B" w:rsidP="00BF5B44">
            <w:pPr>
              <w:rPr>
                <w:rFonts w:asciiTheme="minorHAnsi" w:hAnsiTheme="minorHAnsi" w:cs="Arial"/>
                <w:sz w:val="16"/>
                <w:szCs w:val="16"/>
              </w:rPr>
            </w:pPr>
            <w:r w:rsidRPr="00510687">
              <w:rPr>
                <w:rFonts w:asciiTheme="minorHAnsi" w:hAnsiTheme="minorHAnsi" w:cs="Arial"/>
                <w:sz w:val="16"/>
                <w:szCs w:val="16"/>
              </w:rPr>
              <w:t>The country subdivision in which a processing or other activity has been performed for example processing, bottling, manufacturing.</w:t>
            </w:r>
          </w:p>
        </w:tc>
      </w:tr>
      <w:tr w:rsidR="0046171A" w:rsidRPr="00AB5DAE" w14:paraId="6947374A" w14:textId="77777777" w:rsidTr="00CA356E">
        <w:trPr>
          <w:cantSplit/>
        </w:trPr>
        <w:tc>
          <w:tcPr>
            <w:tcW w:w="1679" w:type="dxa"/>
          </w:tcPr>
          <w:p w14:paraId="5A34C89A" w14:textId="5AE0A478" w:rsidR="0046171A" w:rsidRPr="00510687" w:rsidRDefault="0046171A" w:rsidP="00BF5B44">
            <w:pPr>
              <w:rPr>
                <w:rFonts w:asciiTheme="minorHAnsi" w:hAnsiTheme="minorHAnsi" w:cs="Arial"/>
                <w:sz w:val="16"/>
                <w:szCs w:val="16"/>
              </w:rPr>
            </w:pPr>
            <w:r w:rsidRPr="00510687">
              <w:rPr>
                <w:rFonts w:asciiTheme="minorHAnsi" w:hAnsiTheme="minorHAnsi" w:cs="Arial"/>
                <w:sz w:val="16"/>
                <w:szCs w:val="16"/>
              </w:rPr>
              <w:t xml:space="preserve">Attribute </w:t>
            </w:r>
          </w:p>
        </w:tc>
        <w:tc>
          <w:tcPr>
            <w:tcW w:w="2021" w:type="dxa"/>
          </w:tcPr>
          <w:p w14:paraId="3600B149" w14:textId="3F3CA567" w:rsidR="0046171A" w:rsidRPr="00510687" w:rsidRDefault="0046171A" w:rsidP="00BF5B44">
            <w:pPr>
              <w:rPr>
                <w:rFonts w:asciiTheme="minorHAnsi" w:hAnsiTheme="minorHAnsi" w:cs="Arial"/>
                <w:sz w:val="16"/>
                <w:szCs w:val="16"/>
              </w:rPr>
            </w:pPr>
            <w:r w:rsidRPr="00510687">
              <w:rPr>
                <w:rFonts w:asciiTheme="minorHAnsi" w:hAnsiTheme="minorHAnsi" w:cs="Arial"/>
                <w:sz w:val="16"/>
                <w:szCs w:val="16"/>
              </w:rPr>
              <w:t>endAvailabilityDateTime</w:t>
            </w:r>
          </w:p>
        </w:tc>
        <w:tc>
          <w:tcPr>
            <w:tcW w:w="1801" w:type="dxa"/>
          </w:tcPr>
          <w:p w14:paraId="539E023A" w14:textId="20A5CBFE" w:rsidR="0046171A" w:rsidRPr="00510687" w:rsidRDefault="00154113" w:rsidP="00BF5B44">
            <w:pPr>
              <w:rPr>
                <w:rFonts w:asciiTheme="minorHAnsi" w:hAnsiTheme="minorHAnsi" w:cs="Arial"/>
                <w:sz w:val="16"/>
                <w:szCs w:val="16"/>
              </w:rPr>
            </w:pPr>
            <w:r w:rsidRPr="00510687">
              <w:rPr>
                <w:rFonts w:asciiTheme="minorHAnsi" w:hAnsiTheme="minorHAnsi" w:cs="Arial"/>
                <w:sz w:val="16"/>
                <w:szCs w:val="16"/>
              </w:rPr>
              <w:t>D</w:t>
            </w:r>
            <w:r w:rsidR="0046171A" w:rsidRPr="00510687">
              <w:rPr>
                <w:rFonts w:asciiTheme="minorHAnsi" w:hAnsiTheme="minorHAnsi" w:cs="Arial"/>
                <w:sz w:val="16"/>
                <w:szCs w:val="16"/>
              </w:rPr>
              <w:t>ateTime</w:t>
            </w:r>
          </w:p>
        </w:tc>
        <w:tc>
          <w:tcPr>
            <w:tcW w:w="965" w:type="dxa"/>
          </w:tcPr>
          <w:p w14:paraId="6FC85A90" w14:textId="2DDE0D54" w:rsidR="0046171A" w:rsidRPr="00510687" w:rsidRDefault="00154113" w:rsidP="00BF5B44">
            <w:pPr>
              <w:rPr>
                <w:rFonts w:asciiTheme="minorHAnsi" w:hAnsiTheme="minorHAnsi" w:cs="Arial"/>
                <w:sz w:val="16"/>
                <w:szCs w:val="16"/>
              </w:rPr>
            </w:pPr>
            <w:r w:rsidRPr="00510687">
              <w:rPr>
                <w:rFonts w:asciiTheme="minorHAnsi" w:hAnsiTheme="minorHAnsi" w:cs="Arial"/>
                <w:sz w:val="16"/>
                <w:szCs w:val="16"/>
              </w:rPr>
              <w:t>0..1</w:t>
            </w:r>
          </w:p>
        </w:tc>
        <w:tc>
          <w:tcPr>
            <w:tcW w:w="5054" w:type="dxa"/>
          </w:tcPr>
          <w:p w14:paraId="74472AF0" w14:textId="25E941FF" w:rsidR="0046171A" w:rsidRPr="00510687" w:rsidRDefault="00154113" w:rsidP="00BF5B44">
            <w:pPr>
              <w:rPr>
                <w:rFonts w:asciiTheme="minorHAnsi" w:hAnsiTheme="minorHAnsi" w:cs="Arial"/>
                <w:sz w:val="16"/>
                <w:szCs w:val="16"/>
              </w:rPr>
            </w:pPr>
            <w:r w:rsidRPr="00510687">
              <w:rPr>
                <w:rFonts w:asciiTheme="minorHAnsi" w:hAnsiTheme="minorHAnsi" w:cs="Arial"/>
                <w:sz w:val="16"/>
                <w:szCs w:val="16"/>
              </w:rPr>
              <w:t>The date from which the trade item is no longer available from the information provider, including seasonal or temporary trade item and services.</w:t>
            </w:r>
          </w:p>
        </w:tc>
      </w:tr>
      <w:tr w:rsidR="0046171A" w:rsidRPr="00AB5DAE" w14:paraId="7B809679" w14:textId="77777777" w:rsidTr="00CA356E">
        <w:trPr>
          <w:cantSplit/>
        </w:trPr>
        <w:tc>
          <w:tcPr>
            <w:tcW w:w="1679" w:type="dxa"/>
          </w:tcPr>
          <w:p w14:paraId="36E40C73" w14:textId="0E30E8C1" w:rsidR="0046171A" w:rsidRPr="00510687" w:rsidRDefault="0046171A" w:rsidP="0046171A">
            <w:pPr>
              <w:rPr>
                <w:rFonts w:asciiTheme="minorHAnsi" w:hAnsiTheme="minorHAnsi" w:cs="Arial"/>
                <w:sz w:val="16"/>
                <w:szCs w:val="16"/>
              </w:rPr>
            </w:pPr>
            <w:r w:rsidRPr="00510687">
              <w:rPr>
                <w:rFonts w:asciiTheme="minorHAnsi" w:hAnsiTheme="minorHAnsi" w:cs="Arial"/>
                <w:sz w:val="16"/>
                <w:szCs w:val="16"/>
              </w:rPr>
              <w:t xml:space="preserve">Attribute </w:t>
            </w:r>
          </w:p>
        </w:tc>
        <w:tc>
          <w:tcPr>
            <w:tcW w:w="2021" w:type="dxa"/>
          </w:tcPr>
          <w:p w14:paraId="65BE712A" w14:textId="6DE8BC89" w:rsidR="0046171A" w:rsidRPr="00510687" w:rsidRDefault="0046171A" w:rsidP="0046171A">
            <w:pPr>
              <w:rPr>
                <w:rFonts w:asciiTheme="minorHAnsi" w:hAnsiTheme="minorHAnsi" w:cs="Arial"/>
                <w:sz w:val="16"/>
                <w:szCs w:val="16"/>
              </w:rPr>
            </w:pPr>
            <w:r w:rsidRPr="00510687">
              <w:rPr>
                <w:rFonts w:asciiTheme="minorHAnsi" w:hAnsiTheme="minorHAnsi" w:cs="Arial"/>
                <w:sz w:val="16"/>
                <w:szCs w:val="16"/>
              </w:rPr>
              <w:t>startAvailabilityDateTime</w:t>
            </w:r>
          </w:p>
        </w:tc>
        <w:tc>
          <w:tcPr>
            <w:tcW w:w="1801" w:type="dxa"/>
          </w:tcPr>
          <w:p w14:paraId="56084CD8" w14:textId="3B254472" w:rsidR="0046171A" w:rsidRPr="00510687" w:rsidRDefault="00154113" w:rsidP="0046171A">
            <w:pPr>
              <w:rPr>
                <w:rFonts w:asciiTheme="minorHAnsi" w:hAnsiTheme="minorHAnsi" w:cs="Arial"/>
                <w:sz w:val="16"/>
                <w:szCs w:val="16"/>
              </w:rPr>
            </w:pPr>
            <w:r w:rsidRPr="00510687">
              <w:rPr>
                <w:rFonts w:asciiTheme="minorHAnsi" w:hAnsiTheme="minorHAnsi" w:cs="Arial"/>
                <w:sz w:val="16"/>
                <w:szCs w:val="16"/>
              </w:rPr>
              <w:t>DateTime</w:t>
            </w:r>
          </w:p>
        </w:tc>
        <w:tc>
          <w:tcPr>
            <w:tcW w:w="965" w:type="dxa"/>
          </w:tcPr>
          <w:p w14:paraId="1778EC96" w14:textId="5229C85E" w:rsidR="0046171A" w:rsidRPr="00510687" w:rsidRDefault="00154113" w:rsidP="0046171A">
            <w:pPr>
              <w:rPr>
                <w:rFonts w:asciiTheme="minorHAnsi" w:hAnsiTheme="minorHAnsi" w:cs="Arial"/>
                <w:sz w:val="16"/>
                <w:szCs w:val="16"/>
              </w:rPr>
            </w:pPr>
            <w:r w:rsidRPr="00510687">
              <w:rPr>
                <w:rFonts w:asciiTheme="minorHAnsi" w:hAnsiTheme="minorHAnsi" w:cs="Arial"/>
                <w:sz w:val="16"/>
                <w:szCs w:val="16"/>
              </w:rPr>
              <w:t>0..1</w:t>
            </w:r>
          </w:p>
        </w:tc>
        <w:tc>
          <w:tcPr>
            <w:tcW w:w="5054" w:type="dxa"/>
          </w:tcPr>
          <w:p w14:paraId="15190279" w14:textId="41023C1E" w:rsidR="0046171A" w:rsidRPr="00510687" w:rsidRDefault="00154113" w:rsidP="0046171A">
            <w:pPr>
              <w:rPr>
                <w:rFonts w:asciiTheme="minorHAnsi" w:hAnsiTheme="minorHAnsi" w:cs="Arial"/>
                <w:sz w:val="16"/>
                <w:szCs w:val="16"/>
              </w:rPr>
            </w:pPr>
            <w:r w:rsidRPr="00510687">
              <w:rPr>
                <w:rFonts w:asciiTheme="minorHAnsi" w:hAnsiTheme="minorHAnsi" w:cs="Arial"/>
                <w:sz w:val="16"/>
                <w:szCs w:val="16"/>
              </w:rPr>
              <w:t>The date from which the trade item becomes available from the supplier, including seasonal or temporary trade item and services.</w:t>
            </w:r>
          </w:p>
        </w:tc>
      </w:tr>
    </w:tbl>
    <w:p w14:paraId="6A125148" w14:textId="77777777" w:rsidR="00092986" w:rsidRDefault="00092986" w:rsidP="00092986">
      <w:pPr>
        <w:pStyle w:val="GS1Body"/>
      </w:pPr>
    </w:p>
    <w:p w14:paraId="5BC527B2" w14:textId="77777777" w:rsidR="00092986" w:rsidRDefault="00856B76" w:rsidP="00092986">
      <w:pPr>
        <w:pStyle w:val="GS1Body"/>
        <w:jc w:val="center"/>
      </w:pPr>
      <w:r>
        <w:rPr>
          <w:noProof/>
        </w:rPr>
        <w:drawing>
          <wp:inline distT="0" distB="0" distL="0" distR="0" wp14:anchorId="4C84A912" wp14:editId="1856E2B2">
            <wp:extent cx="3409524" cy="2028571"/>
            <wp:effectExtent l="0" t="0" r="63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ApplicableAllowanceCharge.bmp"/>
                    <pic:cNvPicPr/>
                  </pic:nvPicPr>
                  <pic:blipFill>
                    <a:blip r:embed="rId182"/>
                    <a:stretch>
                      <a:fillRect/>
                    </a:stretch>
                  </pic:blipFill>
                  <pic:spPr>
                    <a:xfrm>
                      <a:off x="0" y="0"/>
                      <a:ext cx="3409524" cy="2028571"/>
                    </a:xfrm>
                    <a:prstGeom prst="rect">
                      <a:avLst/>
                    </a:prstGeom>
                  </pic:spPr>
                </pic:pic>
              </a:graphicData>
            </a:graphic>
          </wp:inline>
        </w:drawing>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679"/>
        <w:gridCol w:w="2021"/>
        <w:gridCol w:w="1801"/>
        <w:gridCol w:w="965"/>
        <w:gridCol w:w="5054"/>
      </w:tblGrid>
      <w:tr w:rsidR="00092986" w:rsidRPr="00665DF8" w14:paraId="75F10FB0" w14:textId="77777777" w:rsidTr="00CA356E">
        <w:trPr>
          <w:cantSplit/>
          <w:tblHeader/>
        </w:trPr>
        <w:tc>
          <w:tcPr>
            <w:tcW w:w="1679" w:type="dxa"/>
            <w:shd w:val="clear" w:color="auto" w:fill="002C6C"/>
          </w:tcPr>
          <w:p w14:paraId="3590D120" w14:textId="77777777" w:rsidR="00092986" w:rsidRPr="00092986" w:rsidRDefault="00092986" w:rsidP="00CA356E">
            <w:pPr>
              <w:keepNext/>
              <w:spacing w:before="60" w:after="60"/>
              <w:rPr>
                <w:rFonts w:asciiTheme="minorHAnsi" w:hAnsiTheme="minorHAnsi"/>
                <w:b/>
                <w:bCs/>
                <w:color w:val="FFFFFF"/>
                <w:sz w:val="16"/>
                <w:szCs w:val="16"/>
              </w:rPr>
            </w:pPr>
            <w:r w:rsidRPr="00092986">
              <w:rPr>
                <w:rFonts w:asciiTheme="minorHAnsi" w:hAnsiTheme="minorHAnsi"/>
                <w:b/>
                <w:bCs/>
                <w:color w:val="FFFFFF"/>
                <w:sz w:val="16"/>
                <w:szCs w:val="16"/>
              </w:rPr>
              <w:t>content</w:t>
            </w:r>
          </w:p>
        </w:tc>
        <w:tc>
          <w:tcPr>
            <w:tcW w:w="2021" w:type="dxa"/>
            <w:shd w:val="clear" w:color="auto" w:fill="002C6C"/>
          </w:tcPr>
          <w:p w14:paraId="0FB37CF6" w14:textId="77777777" w:rsidR="00092986" w:rsidRPr="00092986" w:rsidRDefault="00092986" w:rsidP="00CA356E">
            <w:pPr>
              <w:keepNext/>
              <w:spacing w:before="60" w:after="60"/>
              <w:rPr>
                <w:rFonts w:asciiTheme="minorHAnsi" w:hAnsiTheme="minorHAnsi"/>
                <w:b/>
                <w:bCs/>
                <w:color w:val="FFFFFF"/>
                <w:sz w:val="16"/>
                <w:szCs w:val="16"/>
              </w:rPr>
            </w:pPr>
            <w:r w:rsidRPr="00092986">
              <w:rPr>
                <w:rFonts w:asciiTheme="minorHAnsi" w:hAnsiTheme="minorHAnsi"/>
                <w:b/>
                <w:bCs/>
                <w:color w:val="FFFFFF"/>
                <w:sz w:val="16"/>
                <w:szCs w:val="16"/>
              </w:rPr>
              <w:t>attribute / role</w:t>
            </w:r>
          </w:p>
        </w:tc>
        <w:tc>
          <w:tcPr>
            <w:tcW w:w="1801" w:type="dxa"/>
            <w:shd w:val="clear" w:color="auto" w:fill="002C6C"/>
          </w:tcPr>
          <w:p w14:paraId="73CDB604" w14:textId="77777777" w:rsidR="00092986" w:rsidRPr="00092986" w:rsidRDefault="00092986" w:rsidP="00CA356E">
            <w:pPr>
              <w:keepNext/>
              <w:spacing w:before="60" w:after="60"/>
              <w:rPr>
                <w:rFonts w:asciiTheme="minorHAnsi" w:hAnsiTheme="minorHAnsi"/>
                <w:b/>
                <w:bCs/>
                <w:color w:val="FFFFFF"/>
                <w:sz w:val="16"/>
                <w:szCs w:val="16"/>
              </w:rPr>
            </w:pPr>
            <w:r w:rsidRPr="00092986">
              <w:rPr>
                <w:rFonts w:asciiTheme="minorHAnsi" w:hAnsiTheme="minorHAnsi"/>
                <w:b/>
                <w:bCs/>
                <w:color w:val="FFFFFF"/>
                <w:sz w:val="16"/>
                <w:szCs w:val="16"/>
              </w:rPr>
              <w:t>datatype /secondary class</w:t>
            </w:r>
          </w:p>
        </w:tc>
        <w:tc>
          <w:tcPr>
            <w:tcW w:w="965" w:type="dxa"/>
            <w:shd w:val="clear" w:color="auto" w:fill="002C6C"/>
          </w:tcPr>
          <w:p w14:paraId="35CCB0B0" w14:textId="77777777" w:rsidR="00092986" w:rsidRPr="00092986" w:rsidRDefault="00092986" w:rsidP="00CA356E">
            <w:pPr>
              <w:keepNext/>
              <w:spacing w:before="60" w:after="60"/>
              <w:rPr>
                <w:rFonts w:asciiTheme="minorHAnsi" w:hAnsiTheme="minorHAnsi"/>
                <w:b/>
                <w:bCs/>
                <w:color w:val="FFFFFF"/>
                <w:sz w:val="16"/>
                <w:szCs w:val="16"/>
              </w:rPr>
            </w:pPr>
            <w:r w:rsidRPr="00092986">
              <w:rPr>
                <w:rFonts w:asciiTheme="minorHAnsi" w:hAnsiTheme="minorHAnsi"/>
                <w:b/>
                <w:bCs/>
                <w:color w:val="FFFFFF"/>
                <w:sz w:val="16"/>
                <w:szCs w:val="16"/>
              </w:rPr>
              <w:t>multiplicity</w:t>
            </w:r>
          </w:p>
        </w:tc>
        <w:tc>
          <w:tcPr>
            <w:tcW w:w="5054" w:type="dxa"/>
            <w:shd w:val="clear" w:color="auto" w:fill="002C6C"/>
          </w:tcPr>
          <w:p w14:paraId="08A325E2" w14:textId="77777777" w:rsidR="00092986" w:rsidRPr="00092986" w:rsidRDefault="00092986" w:rsidP="00CA356E">
            <w:pPr>
              <w:keepNext/>
              <w:spacing w:before="60" w:after="60"/>
              <w:rPr>
                <w:rFonts w:asciiTheme="minorHAnsi" w:hAnsiTheme="minorHAnsi"/>
                <w:b/>
                <w:bCs/>
                <w:color w:val="FFFFFF"/>
                <w:sz w:val="16"/>
                <w:szCs w:val="16"/>
              </w:rPr>
            </w:pPr>
            <w:r w:rsidRPr="00092986">
              <w:rPr>
                <w:rFonts w:asciiTheme="minorHAnsi" w:hAnsiTheme="minorHAnsi"/>
                <w:b/>
                <w:bCs/>
                <w:color w:val="FFFFFF"/>
                <w:sz w:val="16"/>
                <w:szCs w:val="16"/>
              </w:rPr>
              <w:t>definition</w:t>
            </w:r>
          </w:p>
        </w:tc>
      </w:tr>
      <w:tr w:rsidR="00092986" w:rsidRPr="00665DF8" w14:paraId="7328BB18" w14:textId="77777777" w:rsidTr="00CA356E">
        <w:trPr>
          <w:cantSplit/>
        </w:trPr>
        <w:tc>
          <w:tcPr>
            <w:tcW w:w="1679" w:type="dxa"/>
          </w:tcPr>
          <w:p w14:paraId="3BF3C2CE"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ApplicableAllowanceCharge</w:t>
            </w:r>
          </w:p>
        </w:tc>
        <w:tc>
          <w:tcPr>
            <w:tcW w:w="2021" w:type="dxa"/>
          </w:tcPr>
          <w:p w14:paraId="11853A05" w14:textId="77777777" w:rsidR="00092986" w:rsidRPr="00092986" w:rsidRDefault="00092986" w:rsidP="00CA356E">
            <w:pPr>
              <w:spacing w:before="60" w:after="60"/>
              <w:rPr>
                <w:rFonts w:asciiTheme="minorHAnsi" w:hAnsiTheme="minorHAnsi" w:cs="Arial"/>
                <w:sz w:val="16"/>
                <w:szCs w:val="16"/>
                <w:lang w:eastAsia="x-none"/>
              </w:rPr>
            </w:pPr>
          </w:p>
        </w:tc>
        <w:tc>
          <w:tcPr>
            <w:tcW w:w="1801" w:type="dxa"/>
          </w:tcPr>
          <w:p w14:paraId="3F0F9BD9" w14:textId="77777777" w:rsidR="00092986" w:rsidRPr="00092986" w:rsidRDefault="00092986" w:rsidP="00CA356E">
            <w:pPr>
              <w:spacing w:before="60" w:after="60"/>
              <w:rPr>
                <w:rFonts w:asciiTheme="minorHAnsi" w:hAnsiTheme="minorHAnsi" w:cs="Arial"/>
                <w:sz w:val="16"/>
                <w:szCs w:val="16"/>
                <w:lang w:eastAsia="x-none"/>
              </w:rPr>
            </w:pPr>
          </w:p>
        </w:tc>
        <w:tc>
          <w:tcPr>
            <w:tcW w:w="965" w:type="dxa"/>
          </w:tcPr>
          <w:p w14:paraId="54DA98FD" w14:textId="77777777" w:rsidR="00092986" w:rsidRPr="00092986" w:rsidRDefault="00092986" w:rsidP="00CA356E">
            <w:pPr>
              <w:spacing w:before="60" w:after="60"/>
              <w:rPr>
                <w:rFonts w:asciiTheme="minorHAnsi" w:hAnsiTheme="minorHAnsi" w:cs="Arial"/>
                <w:sz w:val="16"/>
                <w:szCs w:val="16"/>
                <w:lang w:eastAsia="x-none"/>
              </w:rPr>
            </w:pPr>
          </w:p>
        </w:tc>
        <w:tc>
          <w:tcPr>
            <w:tcW w:w="5054" w:type="dxa"/>
          </w:tcPr>
          <w:p w14:paraId="612C14D9"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Specifies allowances and charges applicable to a trade item.</w:t>
            </w:r>
          </w:p>
        </w:tc>
      </w:tr>
      <w:tr w:rsidR="00092986" w:rsidRPr="00665DF8" w14:paraId="420BAD99" w14:textId="77777777" w:rsidTr="00CA356E">
        <w:trPr>
          <w:cantSplit/>
        </w:trPr>
        <w:tc>
          <w:tcPr>
            <w:tcW w:w="1679" w:type="dxa"/>
          </w:tcPr>
          <w:p w14:paraId="7C9E87FE" w14:textId="77777777" w:rsidR="00092986" w:rsidRPr="00092986" w:rsidRDefault="00092986" w:rsidP="00CA356E">
            <w:pPr>
              <w:spacing w:before="60" w:after="60"/>
              <w:rPr>
                <w:rFonts w:asciiTheme="minorHAnsi" w:hAnsiTheme="minorHAnsi"/>
                <w:sz w:val="16"/>
                <w:szCs w:val="16"/>
              </w:rPr>
            </w:pPr>
            <w:r w:rsidRPr="00092986">
              <w:rPr>
                <w:rFonts w:asciiTheme="minorHAnsi" w:hAnsiTheme="minorHAnsi"/>
                <w:sz w:val="16"/>
                <w:szCs w:val="16"/>
              </w:rPr>
              <w:t>Attribute</w:t>
            </w:r>
          </w:p>
        </w:tc>
        <w:tc>
          <w:tcPr>
            <w:tcW w:w="2021" w:type="dxa"/>
          </w:tcPr>
          <w:p w14:paraId="68D41A46" w14:textId="77777777" w:rsidR="00092986" w:rsidRPr="00092986" w:rsidRDefault="00092986" w:rsidP="00CA356E">
            <w:pPr>
              <w:spacing w:before="60" w:after="60"/>
              <w:rPr>
                <w:rFonts w:asciiTheme="minorHAnsi" w:hAnsiTheme="minorHAnsi"/>
                <w:sz w:val="16"/>
                <w:szCs w:val="16"/>
              </w:rPr>
            </w:pPr>
            <w:r w:rsidRPr="00092986">
              <w:rPr>
                <w:rFonts w:asciiTheme="minorHAnsi" w:hAnsiTheme="minorHAnsi"/>
                <w:sz w:val="16"/>
                <w:szCs w:val="16"/>
              </w:rPr>
              <w:t>AllowanceChargeTypeCode</w:t>
            </w:r>
          </w:p>
        </w:tc>
        <w:tc>
          <w:tcPr>
            <w:tcW w:w="1801" w:type="dxa"/>
          </w:tcPr>
          <w:p w14:paraId="2C00EB23" w14:textId="77777777" w:rsidR="00092986" w:rsidRPr="00092986" w:rsidRDefault="00092986" w:rsidP="00CA356E">
            <w:pPr>
              <w:spacing w:before="60" w:after="60"/>
              <w:rPr>
                <w:rFonts w:asciiTheme="minorHAnsi" w:hAnsiTheme="minorHAnsi"/>
                <w:sz w:val="16"/>
                <w:szCs w:val="16"/>
              </w:rPr>
            </w:pPr>
            <w:r w:rsidRPr="00092986">
              <w:rPr>
                <w:rFonts w:asciiTheme="minorHAnsi" w:hAnsiTheme="minorHAnsi"/>
                <w:sz w:val="16"/>
                <w:szCs w:val="16"/>
              </w:rPr>
              <w:t xml:space="preserve">allowanceChargeTypeCode </w:t>
            </w:r>
          </w:p>
        </w:tc>
        <w:tc>
          <w:tcPr>
            <w:tcW w:w="965" w:type="dxa"/>
          </w:tcPr>
          <w:p w14:paraId="3A497349" w14:textId="77777777" w:rsidR="00092986" w:rsidRPr="00092986" w:rsidRDefault="00092986" w:rsidP="00CA356E">
            <w:pPr>
              <w:spacing w:before="60" w:after="60"/>
              <w:rPr>
                <w:rFonts w:asciiTheme="minorHAnsi" w:hAnsiTheme="minorHAnsi"/>
                <w:sz w:val="16"/>
                <w:szCs w:val="16"/>
              </w:rPr>
            </w:pPr>
            <w:r w:rsidRPr="00092986">
              <w:rPr>
                <w:rFonts w:asciiTheme="minorHAnsi" w:hAnsiTheme="minorHAnsi"/>
                <w:sz w:val="16"/>
                <w:szCs w:val="16"/>
              </w:rPr>
              <w:t>1..1</w:t>
            </w:r>
          </w:p>
        </w:tc>
        <w:tc>
          <w:tcPr>
            <w:tcW w:w="5054" w:type="dxa"/>
          </w:tcPr>
          <w:p w14:paraId="2ED87BA1" w14:textId="77777777" w:rsidR="00092986" w:rsidRPr="00092986" w:rsidRDefault="00092986" w:rsidP="00CA356E">
            <w:pPr>
              <w:spacing w:before="60" w:after="60"/>
              <w:rPr>
                <w:rFonts w:asciiTheme="minorHAnsi" w:hAnsiTheme="minorHAnsi"/>
                <w:sz w:val="16"/>
                <w:szCs w:val="16"/>
              </w:rPr>
            </w:pPr>
            <w:r w:rsidRPr="00092986">
              <w:rPr>
                <w:rFonts w:asciiTheme="minorHAnsi" w:hAnsiTheme="minorHAnsi"/>
                <w:sz w:val="16"/>
                <w:szCs w:val="16"/>
              </w:rPr>
              <w:t xml:space="preserve">The identification of an allowance charge selected from a predefined list. </w:t>
            </w:r>
          </w:p>
        </w:tc>
      </w:tr>
      <w:tr w:rsidR="00092986" w:rsidRPr="00665DF8" w14:paraId="68CD9A53" w14:textId="77777777" w:rsidTr="00CA356E">
        <w:trPr>
          <w:cantSplit/>
        </w:trPr>
        <w:tc>
          <w:tcPr>
            <w:tcW w:w="1679" w:type="dxa"/>
          </w:tcPr>
          <w:p w14:paraId="550FA5D1" w14:textId="77777777" w:rsidR="00092986" w:rsidRPr="00092986" w:rsidRDefault="00092986" w:rsidP="00CA356E">
            <w:pPr>
              <w:spacing w:before="60" w:after="60"/>
              <w:rPr>
                <w:rFonts w:asciiTheme="minorHAnsi" w:hAnsiTheme="minorHAnsi"/>
                <w:sz w:val="16"/>
                <w:szCs w:val="16"/>
              </w:rPr>
            </w:pPr>
            <w:r w:rsidRPr="00092986">
              <w:rPr>
                <w:rFonts w:asciiTheme="minorHAnsi" w:hAnsiTheme="minorHAnsi"/>
                <w:sz w:val="16"/>
                <w:szCs w:val="16"/>
              </w:rPr>
              <w:t>Attribute</w:t>
            </w:r>
          </w:p>
        </w:tc>
        <w:tc>
          <w:tcPr>
            <w:tcW w:w="2021" w:type="dxa"/>
          </w:tcPr>
          <w:p w14:paraId="54591798" w14:textId="77777777" w:rsidR="00092986" w:rsidRPr="00092986" w:rsidRDefault="00092986" w:rsidP="00CA356E">
            <w:pPr>
              <w:spacing w:before="60" w:after="60"/>
              <w:rPr>
                <w:rFonts w:asciiTheme="minorHAnsi" w:hAnsiTheme="minorHAnsi"/>
                <w:sz w:val="16"/>
                <w:szCs w:val="16"/>
              </w:rPr>
            </w:pPr>
            <w:r w:rsidRPr="00092986">
              <w:rPr>
                <w:rFonts w:asciiTheme="minorHAnsi" w:hAnsiTheme="minorHAnsi"/>
                <w:sz w:val="16"/>
                <w:szCs w:val="16"/>
              </w:rPr>
              <w:t xml:space="preserve">AllowanceOrChargeType </w:t>
            </w:r>
          </w:p>
        </w:tc>
        <w:tc>
          <w:tcPr>
            <w:tcW w:w="1801" w:type="dxa"/>
          </w:tcPr>
          <w:p w14:paraId="78EB05CC" w14:textId="77777777" w:rsidR="00092986" w:rsidRPr="00092986" w:rsidRDefault="00092986" w:rsidP="00CA356E">
            <w:pPr>
              <w:spacing w:before="60" w:after="60"/>
              <w:rPr>
                <w:rFonts w:asciiTheme="minorHAnsi" w:hAnsiTheme="minorHAnsi"/>
                <w:sz w:val="16"/>
                <w:szCs w:val="16"/>
              </w:rPr>
            </w:pPr>
            <w:r w:rsidRPr="00092986">
              <w:rPr>
                <w:rFonts w:asciiTheme="minorHAnsi" w:hAnsiTheme="minorHAnsi"/>
                <w:sz w:val="16"/>
                <w:szCs w:val="16"/>
              </w:rPr>
              <w:t xml:space="preserve">allowanceOrChargeTypeEnumeration </w:t>
            </w:r>
          </w:p>
        </w:tc>
        <w:tc>
          <w:tcPr>
            <w:tcW w:w="965" w:type="dxa"/>
          </w:tcPr>
          <w:p w14:paraId="6B4A4C4E" w14:textId="77777777" w:rsidR="00092986" w:rsidRPr="00092986" w:rsidRDefault="00092986" w:rsidP="00CA356E">
            <w:pPr>
              <w:spacing w:before="60" w:after="60"/>
              <w:rPr>
                <w:rFonts w:asciiTheme="minorHAnsi" w:hAnsiTheme="minorHAnsi"/>
                <w:sz w:val="16"/>
                <w:szCs w:val="16"/>
              </w:rPr>
            </w:pPr>
            <w:r w:rsidRPr="00092986">
              <w:rPr>
                <w:rFonts w:asciiTheme="minorHAnsi" w:hAnsiTheme="minorHAnsi"/>
                <w:sz w:val="16"/>
                <w:szCs w:val="16"/>
              </w:rPr>
              <w:t>1..1</w:t>
            </w:r>
          </w:p>
        </w:tc>
        <w:tc>
          <w:tcPr>
            <w:tcW w:w="5054" w:type="dxa"/>
          </w:tcPr>
          <w:p w14:paraId="1C5E4D71" w14:textId="77777777" w:rsidR="00092986" w:rsidRPr="00092986" w:rsidRDefault="00092986" w:rsidP="00CA356E">
            <w:pPr>
              <w:spacing w:before="60" w:after="60"/>
              <w:rPr>
                <w:rFonts w:asciiTheme="minorHAnsi" w:hAnsiTheme="minorHAnsi"/>
                <w:sz w:val="16"/>
                <w:szCs w:val="16"/>
              </w:rPr>
            </w:pPr>
            <w:r w:rsidRPr="00092986">
              <w:rPr>
                <w:rFonts w:asciiTheme="minorHAnsi" w:hAnsiTheme="minorHAnsi"/>
                <w:sz w:val="16"/>
                <w:szCs w:val="16"/>
              </w:rPr>
              <w:t>Code specifying whether this is an allowance or a charge.</w:t>
            </w:r>
          </w:p>
        </w:tc>
      </w:tr>
      <w:tr w:rsidR="00092986" w:rsidRPr="00665DF8" w14:paraId="261BE5F6" w14:textId="77777777" w:rsidTr="00CA356E">
        <w:trPr>
          <w:cantSplit/>
        </w:trPr>
        <w:tc>
          <w:tcPr>
            <w:tcW w:w="1679" w:type="dxa"/>
          </w:tcPr>
          <w:p w14:paraId="32A65DC9" w14:textId="77777777" w:rsidR="00092986" w:rsidRPr="00092986" w:rsidRDefault="00092986" w:rsidP="00CA356E">
            <w:pPr>
              <w:spacing w:before="60" w:after="60"/>
              <w:rPr>
                <w:rFonts w:asciiTheme="minorHAnsi" w:hAnsiTheme="minorHAnsi"/>
                <w:sz w:val="16"/>
                <w:szCs w:val="16"/>
              </w:rPr>
            </w:pPr>
            <w:r w:rsidRPr="00092986">
              <w:rPr>
                <w:rFonts w:asciiTheme="minorHAnsi" w:hAnsiTheme="minorHAnsi"/>
                <w:sz w:val="16"/>
                <w:szCs w:val="16"/>
              </w:rPr>
              <w:t>Attribute</w:t>
            </w:r>
          </w:p>
        </w:tc>
        <w:tc>
          <w:tcPr>
            <w:tcW w:w="2021" w:type="dxa"/>
          </w:tcPr>
          <w:p w14:paraId="3368B69F" w14:textId="77777777" w:rsidR="00092986" w:rsidRPr="00092986" w:rsidRDefault="00092986" w:rsidP="00CA356E">
            <w:pPr>
              <w:spacing w:before="60" w:after="60"/>
              <w:rPr>
                <w:rFonts w:asciiTheme="minorHAnsi" w:hAnsiTheme="minorHAnsi"/>
                <w:sz w:val="16"/>
                <w:szCs w:val="16"/>
              </w:rPr>
            </w:pPr>
            <w:r w:rsidRPr="00092986">
              <w:rPr>
                <w:rFonts w:asciiTheme="minorHAnsi" w:hAnsiTheme="minorHAnsi"/>
                <w:sz w:val="16"/>
                <w:szCs w:val="16"/>
              </w:rPr>
              <w:t>allowanceChargeAmount</w:t>
            </w:r>
          </w:p>
        </w:tc>
        <w:tc>
          <w:tcPr>
            <w:tcW w:w="1801" w:type="dxa"/>
          </w:tcPr>
          <w:p w14:paraId="5332B9FE" w14:textId="77777777" w:rsidR="00092986" w:rsidRPr="00092986" w:rsidRDefault="00092986" w:rsidP="00CA356E">
            <w:pPr>
              <w:spacing w:before="60" w:after="60"/>
              <w:rPr>
                <w:rFonts w:asciiTheme="minorHAnsi" w:hAnsiTheme="minorHAnsi"/>
                <w:sz w:val="16"/>
                <w:szCs w:val="16"/>
              </w:rPr>
            </w:pPr>
            <w:r w:rsidRPr="00092986">
              <w:rPr>
                <w:rFonts w:asciiTheme="minorHAnsi" w:hAnsiTheme="minorHAnsi"/>
                <w:sz w:val="16"/>
                <w:szCs w:val="16"/>
              </w:rPr>
              <w:t>Amount</w:t>
            </w:r>
          </w:p>
        </w:tc>
        <w:tc>
          <w:tcPr>
            <w:tcW w:w="965" w:type="dxa"/>
          </w:tcPr>
          <w:p w14:paraId="5C162302" w14:textId="77777777" w:rsidR="00092986" w:rsidRPr="00092986" w:rsidRDefault="00092986" w:rsidP="00CA356E">
            <w:pPr>
              <w:spacing w:before="60" w:after="60"/>
              <w:rPr>
                <w:rFonts w:asciiTheme="minorHAnsi" w:hAnsiTheme="minorHAnsi"/>
                <w:sz w:val="16"/>
                <w:szCs w:val="16"/>
              </w:rPr>
            </w:pPr>
            <w:r w:rsidRPr="00092986">
              <w:rPr>
                <w:rFonts w:asciiTheme="minorHAnsi" w:hAnsiTheme="minorHAnsi"/>
                <w:sz w:val="16"/>
                <w:szCs w:val="16"/>
              </w:rPr>
              <w:t>0..1</w:t>
            </w:r>
          </w:p>
        </w:tc>
        <w:tc>
          <w:tcPr>
            <w:tcW w:w="5054" w:type="dxa"/>
          </w:tcPr>
          <w:p w14:paraId="5849E67B" w14:textId="77777777" w:rsidR="00092986" w:rsidRPr="00092986" w:rsidRDefault="00092986" w:rsidP="00CA356E">
            <w:pPr>
              <w:keepNext/>
              <w:spacing w:before="60" w:after="60"/>
              <w:outlineLvl w:val="3"/>
              <w:rPr>
                <w:rFonts w:asciiTheme="minorHAnsi" w:hAnsiTheme="minorHAnsi"/>
                <w:sz w:val="16"/>
                <w:szCs w:val="16"/>
              </w:rPr>
            </w:pPr>
            <w:r w:rsidRPr="00092986">
              <w:rPr>
                <w:rFonts w:asciiTheme="minorHAnsi" w:hAnsiTheme="minorHAnsi"/>
                <w:sz w:val="16"/>
                <w:szCs w:val="16"/>
              </w:rPr>
              <w:t xml:space="preserve">Amount of allowance or charge applicable. </w:t>
            </w:r>
          </w:p>
        </w:tc>
      </w:tr>
      <w:tr w:rsidR="00092986" w:rsidRPr="00665DF8" w14:paraId="49287B26" w14:textId="77777777" w:rsidTr="00CA356E">
        <w:trPr>
          <w:cantSplit/>
        </w:trPr>
        <w:tc>
          <w:tcPr>
            <w:tcW w:w="1679" w:type="dxa"/>
          </w:tcPr>
          <w:p w14:paraId="1751C9B7" w14:textId="77777777" w:rsidR="00092986" w:rsidRPr="00092986" w:rsidRDefault="00092986" w:rsidP="00CA356E">
            <w:pPr>
              <w:spacing w:before="60" w:after="60"/>
              <w:rPr>
                <w:rFonts w:asciiTheme="minorHAnsi" w:hAnsiTheme="minorHAnsi"/>
                <w:sz w:val="16"/>
                <w:szCs w:val="16"/>
              </w:rPr>
            </w:pPr>
            <w:r w:rsidRPr="00092986">
              <w:rPr>
                <w:rFonts w:asciiTheme="minorHAnsi" w:hAnsiTheme="minorHAnsi"/>
                <w:sz w:val="16"/>
                <w:szCs w:val="16"/>
              </w:rPr>
              <w:t>Attribute</w:t>
            </w:r>
          </w:p>
        </w:tc>
        <w:tc>
          <w:tcPr>
            <w:tcW w:w="2021" w:type="dxa"/>
          </w:tcPr>
          <w:p w14:paraId="37B41F90" w14:textId="77777777" w:rsidR="00092986" w:rsidRPr="00092986" w:rsidRDefault="00092986" w:rsidP="00CA356E">
            <w:pPr>
              <w:spacing w:before="60" w:after="60"/>
              <w:rPr>
                <w:rFonts w:asciiTheme="minorHAnsi" w:hAnsiTheme="minorHAnsi"/>
                <w:sz w:val="16"/>
                <w:szCs w:val="16"/>
              </w:rPr>
            </w:pPr>
            <w:r w:rsidRPr="00092986">
              <w:rPr>
                <w:rFonts w:asciiTheme="minorHAnsi" w:hAnsiTheme="minorHAnsi"/>
                <w:sz w:val="16"/>
                <w:szCs w:val="16"/>
              </w:rPr>
              <w:t>allowanceChargeDescription</w:t>
            </w:r>
          </w:p>
        </w:tc>
        <w:tc>
          <w:tcPr>
            <w:tcW w:w="1801" w:type="dxa"/>
          </w:tcPr>
          <w:p w14:paraId="142BA5FD" w14:textId="77777777" w:rsidR="00092986" w:rsidRPr="001427C0" w:rsidRDefault="00092986" w:rsidP="00CA356E">
            <w:pPr>
              <w:spacing w:before="60" w:after="60"/>
              <w:rPr>
                <w:rFonts w:asciiTheme="minorHAnsi" w:hAnsiTheme="minorHAnsi"/>
                <w:sz w:val="16"/>
                <w:szCs w:val="16"/>
              </w:rPr>
            </w:pPr>
            <w:r w:rsidRPr="001427C0">
              <w:rPr>
                <w:rFonts w:asciiTheme="minorHAnsi" w:hAnsiTheme="minorHAnsi"/>
                <w:sz w:val="16"/>
                <w:szCs w:val="16"/>
              </w:rPr>
              <w:t>Description</w:t>
            </w:r>
            <w:r w:rsidR="00797358" w:rsidRPr="001427C0">
              <w:rPr>
                <w:rFonts w:asciiTheme="minorHAnsi" w:hAnsiTheme="minorHAnsi"/>
                <w:sz w:val="16"/>
                <w:szCs w:val="16"/>
              </w:rPr>
              <w:t>500</w:t>
            </w:r>
          </w:p>
        </w:tc>
        <w:tc>
          <w:tcPr>
            <w:tcW w:w="965" w:type="dxa"/>
          </w:tcPr>
          <w:p w14:paraId="698BAA1B" w14:textId="77777777" w:rsidR="00092986" w:rsidRPr="00092986" w:rsidRDefault="00092986" w:rsidP="00CA356E">
            <w:pPr>
              <w:spacing w:before="60" w:after="60"/>
              <w:rPr>
                <w:rFonts w:asciiTheme="minorHAnsi" w:hAnsiTheme="minorHAnsi"/>
                <w:sz w:val="16"/>
                <w:szCs w:val="16"/>
              </w:rPr>
            </w:pPr>
            <w:r w:rsidRPr="00092986">
              <w:rPr>
                <w:rFonts w:asciiTheme="minorHAnsi" w:hAnsiTheme="minorHAnsi"/>
                <w:sz w:val="16"/>
                <w:szCs w:val="16"/>
              </w:rPr>
              <w:t>0..*</w:t>
            </w:r>
          </w:p>
        </w:tc>
        <w:tc>
          <w:tcPr>
            <w:tcW w:w="5054" w:type="dxa"/>
          </w:tcPr>
          <w:p w14:paraId="2E09CDCA" w14:textId="77777777" w:rsidR="00092986" w:rsidRPr="00092986" w:rsidRDefault="00092986" w:rsidP="00CA356E">
            <w:pPr>
              <w:spacing w:before="60" w:after="60"/>
              <w:rPr>
                <w:rFonts w:asciiTheme="minorHAnsi" w:hAnsiTheme="minorHAnsi"/>
                <w:sz w:val="16"/>
                <w:szCs w:val="16"/>
              </w:rPr>
            </w:pPr>
            <w:r w:rsidRPr="00092986">
              <w:rPr>
                <w:rFonts w:asciiTheme="minorHAnsi" w:hAnsiTheme="minorHAnsi"/>
                <w:sz w:val="16"/>
                <w:szCs w:val="16"/>
              </w:rPr>
              <w:t xml:space="preserve">A text explanation of the allowance or charge. </w:t>
            </w:r>
          </w:p>
        </w:tc>
      </w:tr>
      <w:tr w:rsidR="00092986" w:rsidRPr="00665DF8" w14:paraId="42A1F9E2" w14:textId="77777777" w:rsidTr="00CA356E">
        <w:trPr>
          <w:cantSplit/>
        </w:trPr>
        <w:tc>
          <w:tcPr>
            <w:tcW w:w="1679" w:type="dxa"/>
          </w:tcPr>
          <w:p w14:paraId="3109468F" w14:textId="77777777" w:rsidR="00092986" w:rsidRPr="00092986" w:rsidRDefault="00092986" w:rsidP="00CA356E">
            <w:pPr>
              <w:spacing w:before="60" w:after="60"/>
              <w:rPr>
                <w:rFonts w:asciiTheme="minorHAnsi" w:hAnsiTheme="minorHAnsi"/>
                <w:sz w:val="16"/>
                <w:szCs w:val="16"/>
              </w:rPr>
            </w:pPr>
            <w:r w:rsidRPr="00092986">
              <w:rPr>
                <w:rFonts w:asciiTheme="minorHAnsi" w:hAnsiTheme="minorHAnsi"/>
                <w:sz w:val="16"/>
                <w:szCs w:val="16"/>
              </w:rPr>
              <w:lastRenderedPageBreak/>
              <w:t>Attribute</w:t>
            </w:r>
          </w:p>
        </w:tc>
        <w:tc>
          <w:tcPr>
            <w:tcW w:w="2021" w:type="dxa"/>
          </w:tcPr>
          <w:p w14:paraId="4BE4A90D" w14:textId="77777777" w:rsidR="00092986" w:rsidRPr="00092986" w:rsidRDefault="00092986" w:rsidP="00CA356E">
            <w:pPr>
              <w:spacing w:before="60" w:after="60"/>
              <w:rPr>
                <w:rFonts w:asciiTheme="minorHAnsi" w:hAnsiTheme="minorHAnsi"/>
                <w:sz w:val="16"/>
                <w:szCs w:val="16"/>
              </w:rPr>
            </w:pPr>
            <w:r w:rsidRPr="00092986">
              <w:rPr>
                <w:rFonts w:asciiTheme="minorHAnsi" w:hAnsiTheme="minorHAnsi"/>
                <w:sz w:val="16"/>
                <w:szCs w:val="16"/>
              </w:rPr>
              <w:t>allowanceChargePercentage</w:t>
            </w:r>
          </w:p>
        </w:tc>
        <w:tc>
          <w:tcPr>
            <w:tcW w:w="1801" w:type="dxa"/>
          </w:tcPr>
          <w:p w14:paraId="1E362E0B" w14:textId="77777777" w:rsidR="00092986" w:rsidRPr="00092986" w:rsidRDefault="00092986" w:rsidP="00CA356E">
            <w:pPr>
              <w:spacing w:before="60" w:after="60"/>
              <w:rPr>
                <w:rFonts w:asciiTheme="minorHAnsi" w:hAnsiTheme="minorHAnsi"/>
                <w:sz w:val="16"/>
                <w:szCs w:val="16"/>
              </w:rPr>
            </w:pPr>
            <w:r w:rsidRPr="00092986">
              <w:rPr>
                <w:rFonts w:asciiTheme="minorHAnsi" w:hAnsiTheme="minorHAnsi"/>
                <w:sz w:val="16"/>
                <w:szCs w:val="16"/>
              </w:rPr>
              <w:t>Decimal</w:t>
            </w:r>
          </w:p>
        </w:tc>
        <w:tc>
          <w:tcPr>
            <w:tcW w:w="965" w:type="dxa"/>
          </w:tcPr>
          <w:p w14:paraId="1F911911" w14:textId="77777777" w:rsidR="00092986" w:rsidRPr="00092986" w:rsidRDefault="00092986" w:rsidP="00CA356E">
            <w:pPr>
              <w:spacing w:before="60" w:after="60"/>
              <w:rPr>
                <w:rFonts w:asciiTheme="minorHAnsi" w:hAnsiTheme="minorHAnsi"/>
                <w:sz w:val="16"/>
                <w:szCs w:val="16"/>
              </w:rPr>
            </w:pPr>
            <w:r w:rsidRPr="00092986">
              <w:rPr>
                <w:rFonts w:asciiTheme="minorHAnsi" w:hAnsiTheme="minorHAnsi"/>
                <w:sz w:val="16"/>
                <w:szCs w:val="16"/>
              </w:rPr>
              <w:t xml:space="preserve">0..1 </w:t>
            </w:r>
          </w:p>
        </w:tc>
        <w:tc>
          <w:tcPr>
            <w:tcW w:w="5054" w:type="dxa"/>
          </w:tcPr>
          <w:p w14:paraId="1C7B5614" w14:textId="77777777" w:rsidR="00092986" w:rsidRPr="00092986" w:rsidRDefault="00092986" w:rsidP="00CA356E">
            <w:pPr>
              <w:spacing w:before="60" w:after="60"/>
              <w:rPr>
                <w:rFonts w:asciiTheme="minorHAnsi" w:hAnsiTheme="minorHAnsi"/>
                <w:sz w:val="16"/>
                <w:szCs w:val="16"/>
              </w:rPr>
            </w:pPr>
            <w:r w:rsidRPr="00092986">
              <w:rPr>
                <w:rFonts w:asciiTheme="minorHAnsi" w:hAnsiTheme="minorHAnsi"/>
                <w:sz w:val="16"/>
                <w:szCs w:val="16"/>
              </w:rPr>
              <w:t>Allowance and charges can be expressed in different ways. By using percentage, they are expressed as a percentage of another amount, e.g. the base amount.</w:t>
            </w:r>
          </w:p>
        </w:tc>
      </w:tr>
      <w:tr w:rsidR="00092986" w:rsidRPr="00665DF8" w14:paraId="63D77DA4" w14:textId="77777777" w:rsidTr="00CA356E">
        <w:trPr>
          <w:cantSplit/>
        </w:trPr>
        <w:tc>
          <w:tcPr>
            <w:tcW w:w="1679" w:type="dxa"/>
          </w:tcPr>
          <w:p w14:paraId="5AFC2AEB" w14:textId="77777777" w:rsidR="00092986" w:rsidRPr="00092986" w:rsidRDefault="00092986" w:rsidP="00CA356E">
            <w:pPr>
              <w:spacing w:before="60" w:after="60"/>
              <w:rPr>
                <w:rFonts w:asciiTheme="minorHAnsi" w:hAnsiTheme="minorHAnsi"/>
                <w:sz w:val="16"/>
                <w:szCs w:val="16"/>
              </w:rPr>
            </w:pPr>
            <w:r w:rsidRPr="00092986">
              <w:rPr>
                <w:rFonts w:asciiTheme="minorHAnsi" w:hAnsiTheme="minorHAnsi"/>
                <w:sz w:val="16"/>
                <w:szCs w:val="16"/>
              </w:rPr>
              <w:t>Attribute</w:t>
            </w:r>
          </w:p>
        </w:tc>
        <w:tc>
          <w:tcPr>
            <w:tcW w:w="2021" w:type="dxa"/>
          </w:tcPr>
          <w:p w14:paraId="17074EB8" w14:textId="77777777" w:rsidR="00092986" w:rsidRPr="00092986" w:rsidRDefault="00092986" w:rsidP="00CA356E">
            <w:pPr>
              <w:spacing w:before="60" w:after="60"/>
              <w:rPr>
                <w:rFonts w:asciiTheme="minorHAnsi" w:hAnsiTheme="minorHAnsi"/>
                <w:sz w:val="16"/>
                <w:szCs w:val="16"/>
              </w:rPr>
            </w:pPr>
            <w:r w:rsidRPr="00092986">
              <w:rPr>
                <w:rFonts w:asciiTheme="minorHAnsi" w:hAnsiTheme="minorHAnsi"/>
                <w:sz w:val="16"/>
                <w:szCs w:val="16"/>
              </w:rPr>
              <w:t xml:space="preserve">amountPerUnit </w:t>
            </w:r>
          </w:p>
        </w:tc>
        <w:tc>
          <w:tcPr>
            <w:tcW w:w="1801" w:type="dxa"/>
          </w:tcPr>
          <w:p w14:paraId="0E63980D" w14:textId="77777777" w:rsidR="00092986" w:rsidRPr="00092986" w:rsidRDefault="00092986" w:rsidP="00CA356E">
            <w:pPr>
              <w:rPr>
                <w:rFonts w:asciiTheme="minorHAnsi" w:hAnsiTheme="minorHAnsi" w:cs="Arial"/>
                <w:sz w:val="16"/>
                <w:szCs w:val="16"/>
              </w:rPr>
            </w:pPr>
            <w:r w:rsidRPr="00092986">
              <w:rPr>
                <w:rFonts w:asciiTheme="minorHAnsi" w:hAnsiTheme="minorHAnsi" w:cs="Arial"/>
                <w:sz w:val="16"/>
                <w:szCs w:val="16"/>
              </w:rPr>
              <w:t>Amount</w:t>
            </w:r>
          </w:p>
        </w:tc>
        <w:tc>
          <w:tcPr>
            <w:tcW w:w="965" w:type="dxa"/>
          </w:tcPr>
          <w:p w14:paraId="1DCCEED6" w14:textId="77777777" w:rsidR="00092986" w:rsidRPr="00092986" w:rsidRDefault="00092986" w:rsidP="00CA356E">
            <w:pPr>
              <w:spacing w:before="60" w:after="60"/>
              <w:rPr>
                <w:rFonts w:asciiTheme="minorHAnsi" w:hAnsiTheme="minorHAnsi"/>
                <w:sz w:val="16"/>
                <w:szCs w:val="16"/>
              </w:rPr>
            </w:pPr>
            <w:r w:rsidRPr="00092986">
              <w:rPr>
                <w:rFonts w:asciiTheme="minorHAnsi" w:hAnsiTheme="minorHAnsi"/>
                <w:sz w:val="16"/>
                <w:szCs w:val="16"/>
              </w:rPr>
              <w:t xml:space="preserve">0..1 </w:t>
            </w:r>
          </w:p>
        </w:tc>
        <w:tc>
          <w:tcPr>
            <w:tcW w:w="5054" w:type="dxa"/>
          </w:tcPr>
          <w:p w14:paraId="59F33F7D" w14:textId="77777777" w:rsidR="00092986" w:rsidRPr="00092986" w:rsidRDefault="00092986" w:rsidP="00CA356E">
            <w:pPr>
              <w:spacing w:before="60" w:after="60"/>
              <w:rPr>
                <w:rFonts w:asciiTheme="minorHAnsi" w:hAnsiTheme="minorHAnsi"/>
                <w:sz w:val="16"/>
                <w:szCs w:val="16"/>
              </w:rPr>
            </w:pPr>
            <w:r w:rsidRPr="00092986">
              <w:rPr>
                <w:rFonts w:asciiTheme="minorHAnsi" w:hAnsiTheme="minorHAnsi"/>
                <w:sz w:val="16"/>
                <w:szCs w:val="16"/>
              </w:rPr>
              <w:t>Allowance/charge per unit expressed as an amount.</w:t>
            </w:r>
          </w:p>
        </w:tc>
      </w:tr>
      <w:tr w:rsidR="00092986" w:rsidRPr="00665DF8" w14:paraId="14A7D19F" w14:textId="77777777" w:rsidTr="00CA356E">
        <w:trPr>
          <w:cantSplit/>
        </w:trPr>
        <w:tc>
          <w:tcPr>
            <w:tcW w:w="1679" w:type="dxa"/>
          </w:tcPr>
          <w:p w14:paraId="5CFBF79C" w14:textId="77777777" w:rsidR="00092986" w:rsidRPr="00092986" w:rsidRDefault="00092986" w:rsidP="00CA356E">
            <w:pPr>
              <w:spacing w:before="60" w:after="60"/>
              <w:rPr>
                <w:rFonts w:asciiTheme="minorHAnsi" w:hAnsiTheme="minorHAnsi"/>
                <w:sz w:val="16"/>
                <w:szCs w:val="16"/>
              </w:rPr>
            </w:pPr>
            <w:r w:rsidRPr="00092986">
              <w:rPr>
                <w:rFonts w:asciiTheme="minorHAnsi" w:hAnsiTheme="minorHAnsi"/>
                <w:sz w:val="16"/>
                <w:szCs w:val="16"/>
              </w:rPr>
              <w:t>Attribute</w:t>
            </w:r>
          </w:p>
        </w:tc>
        <w:tc>
          <w:tcPr>
            <w:tcW w:w="2021" w:type="dxa"/>
          </w:tcPr>
          <w:p w14:paraId="4956FF40" w14:textId="77777777" w:rsidR="00092986" w:rsidRPr="00092986" w:rsidRDefault="00092986" w:rsidP="00CA356E">
            <w:pPr>
              <w:spacing w:before="60" w:after="60"/>
              <w:rPr>
                <w:rFonts w:asciiTheme="minorHAnsi" w:hAnsiTheme="minorHAnsi"/>
                <w:sz w:val="16"/>
                <w:szCs w:val="16"/>
              </w:rPr>
            </w:pPr>
            <w:r w:rsidRPr="00092986">
              <w:rPr>
                <w:rFonts w:asciiTheme="minorHAnsi" w:hAnsiTheme="minorHAnsi"/>
                <w:sz w:val="16"/>
                <w:szCs w:val="16"/>
              </w:rPr>
              <w:t xml:space="preserve">baseAmount </w:t>
            </w:r>
          </w:p>
        </w:tc>
        <w:tc>
          <w:tcPr>
            <w:tcW w:w="1801" w:type="dxa"/>
          </w:tcPr>
          <w:p w14:paraId="298B2373" w14:textId="77777777" w:rsidR="00092986" w:rsidRPr="00092986" w:rsidRDefault="00092986" w:rsidP="00CA356E">
            <w:pPr>
              <w:rPr>
                <w:rFonts w:asciiTheme="minorHAnsi" w:hAnsiTheme="minorHAnsi" w:cs="Arial"/>
                <w:sz w:val="16"/>
                <w:szCs w:val="16"/>
              </w:rPr>
            </w:pPr>
            <w:r w:rsidRPr="00092986">
              <w:rPr>
                <w:rFonts w:asciiTheme="minorHAnsi" w:hAnsiTheme="minorHAnsi" w:cs="Arial"/>
                <w:sz w:val="16"/>
                <w:szCs w:val="16"/>
              </w:rPr>
              <w:t>Amount</w:t>
            </w:r>
          </w:p>
        </w:tc>
        <w:tc>
          <w:tcPr>
            <w:tcW w:w="965" w:type="dxa"/>
          </w:tcPr>
          <w:p w14:paraId="59DBCD84" w14:textId="77777777" w:rsidR="00092986" w:rsidRPr="00092986" w:rsidRDefault="00092986" w:rsidP="00CA356E">
            <w:pPr>
              <w:spacing w:before="60" w:after="60"/>
              <w:rPr>
                <w:rFonts w:asciiTheme="minorHAnsi" w:hAnsiTheme="minorHAnsi"/>
                <w:sz w:val="16"/>
                <w:szCs w:val="16"/>
              </w:rPr>
            </w:pPr>
            <w:r w:rsidRPr="00092986">
              <w:rPr>
                <w:rFonts w:asciiTheme="minorHAnsi" w:hAnsiTheme="minorHAnsi"/>
                <w:sz w:val="16"/>
                <w:szCs w:val="16"/>
              </w:rPr>
              <w:t xml:space="preserve">0..1 </w:t>
            </w:r>
          </w:p>
        </w:tc>
        <w:tc>
          <w:tcPr>
            <w:tcW w:w="5054" w:type="dxa"/>
          </w:tcPr>
          <w:p w14:paraId="60681984" w14:textId="77777777" w:rsidR="00092986" w:rsidRPr="00092986" w:rsidRDefault="00092986" w:rsidP="00CA356E">
            <w:pPr>
              <w:spacing w:before="60" w:after="60"/>
              <w:rPr>
                <w:rFonts w:asciiTheme="minorHAnsi" w:hAnsiTheme="minorHAnsi"/>
                <w:sz w:val="16"/>
                <w:szCs w:val="16"/>
              </w:rPr>
            </w:pPr>
            <w:r w:rsidRPr="00092986">
              <w:rPr>
                <w:rFonts w:asciiTheme="minorHAnsi" w:hAnsiTheme="minorHAnsi"/>
                <w:sz w:val="16"/>
                <w:szCs w:val="16"/>
              </w:rPr>
              <w:t>The amount on which the calculation of the allowance or charge is based.</w:t>
            </w:r>
          </w:p>
        </w:tc>
      </w:tr>
      <w:tr w:rsidR="00092986" w:rsidRPr="00665DF8" w14:paraId="2BC15D26" w14:textId="77777777" w:rsidTr="00CA356E">
        <w:trPr>
          <w:cantSplit/>
          <w:trHeight w:val="386"/>
        </w:trPr>
        <w:tc>
          <w:tcPr>
            <w:tcW w:w="1679" w:type="dxa"/>
          </w:tcPr>
          <w:p w14:paraId="05216D20" w14:textId="77777777" w:rsidR="00092986" w:rsidRPr="00092986" w:rsidRDefault="00092986" w:rsidP="00CA356E">
            <w:pPr>
              <w:spacing w:before="60" w:after="60"/>
              <w:rPr>
                <w:rFonts w:asciiTheme="minorHAnsi" w:hAnsiTheme="minorHAnsi"/>
                <w:sz w:val="16"/>
                <w:szCs w:val="16"/>
              </w:rPr>
            </w:pPr>
            <w:r w:rsidRPr="00092986">
              <w:rPr>
                <w:rFonts w:asciiTheme="minorHAnsi" w:hAnsiTheme="minorHAnsi"/>
                <w:sz w:val="16"/>
                <w:szCs w:val="16"/>
              </w:rPr>
              <w:t>Attribute</w:t>
            </w:r>
          </w:p>
        </w:tc>
        <w:tc>
          <w:tcPr>
            <w:tcW w:w="2021" w:type="dxa"/>
          </w:tcPr>
          <w:p w14:paraId="6E64061E" w14:textId="77777777" w:rsidR="00092986" w:rsidRPr="00092986" w:rsidRDefault="00092986" w:rsidP="00CA356E">
            <w:pPr>
              <w:spacing w:before="60" w:after="60"/>
              <w:rPr>
                <w:rFonts w:asciiTheme="minorHAnsi" w:hAnsiTheme="minorHAnsi"/>
                <w:sz w:val="16"/>
                <w:szCs w:val="16"/>
              </w:rPr>
            </w:pPr>
            <w:r w:rsidRPr="00092986">
              <w:rPr>
                <w:rFonts w:asciiTheme="minorHAnsi" w:hAnsiTheme="minorHAnsi"/>
                <w:sz w:val="16"/>
                <w:szCs w:val="16"/>
              </w:rPr>
              <w:t>baseNumberOfUnits</w:t>
            </w:r>
          </w:p>
        </w:tc>
        <w:tc>
          <w:tcPr>
            <w:tcW w:w="1801" w:type="dxa"/>
          </w:tcPr>
          <w:p w14:paraId="0E4B8E29" w14:textId="77777777" w:rsidR="00092986" w:rsidRPr="00092986" w:rsidRDefault="00092986" w:rsidP="00CA356E">
            <w:pPr>
              <w:spacing w:before="60" w:after="60"/>
              <w:rPr>
                <w:rFonts w:asciiTheme="minorHAnsi" w:hAnsiTheme="minorHAnsi"/>
                <w:sz w:val="16"/>
                <w:szCs w:val="16"/>
              </w:rPr>
            </w:pPr>
            <w:r w:rsidRPr="00092986">
              <w:rPr>
                <w:rFonts w:asciiTheme="minorHAnsi" w:hAnsiTheme="minorHAnsi"/>
                <w:sz w:val="16"/>
                <w:szCs w:val="16"/>
              </w:rPr>
              <w:t>Measurement</w:t>
            </w:r>
          </w:p>
        </w:tc>
        <w:tc>
          <w:tcPr>
            <w:tcW w:w="965" w:type="dxa"/>
          </w:tcPr>
          <w:p w14:paraId="039965AF" w14:textId="77777777" w:rsidR="00092986" w:rsidRPr="00092986" w:rsidRDefault="00092986" w:rsidP="00CA356E">
            <w:pPr>
              <w:spacing w:before="60" w:after="60"/>
              <w:rPr>
                <w:rFonts w:asciiTheme="minorHAnsi" w:hAnsiTheme="minorHAnsi"/>
                <w:sz w:val="16"/>
                <w:szCs w:val="16"/>
              </w:rPr>
            </w:pPr>
            <w:r w:rsidRPr="00092986">
              <w:rPr>
                <w:rFonts w:asciiTheme="minorHAnsi" w:hAnsiTheme="minorHAnsi"/>
                <w:sz w:val="16"/>
                <w:szCs w:val="16"/>
              </w:rPr>
              <w:t xml:space="preserve">0..1 </w:t>
            </w:r>
          </w:p>
        </w:tc>
        <w:tc>
          <w:tcPr>
            <w:tcW w:w="5054" w:type="dxa"/>
          </w:tcPr>
          <w:p w14:paraId="2EDE9330" w14:textId="77777777" w:rsidR="00092986" w:rsidRPr="00092986" w:rsidRDefault="00092986" w:rsidP="00CA356E">
            <w:pPr>
              <w:spacing w:before="60" w:after="60"/>
              <w:rPr>
                <w:rFonts w:asciiTheme="minorHAnsi" w:hAnsiTheme="minorHAnsi"/>
                <w:sz w:val="16"/>
                <w:szCs w:val="16"/>
              </w:rPr>
            </w:pPr>
            <w:r w:rsidRPr="00092986">
              <w:rPr>
                <w:rFonts w:asciiTheme="minorHAnsi" w:hAnsiTheme="minorHAnsi"/>
                <w:sz w:val="16"/>
                <w:szCs w:val="16"/>
              </w:rPr>
              <w:t>Number of units on which the allowance or charge is based.</w:t>
            </w:r>
          </w:p>
        </w:tc>
      </w:tr>
      <w:tr w:rsidR="00092986" w:rsidRPr="00665DF8" w14:paraId="7C98359E" w14:textId="77777777" w:rsidTr="00CA356E">
        <w:trPr>
          <w:cantSplit/>
          <w:trHeight w:val="386"/>
        </w:trPr>
        <w:tc>
          <w:tcPr>
            <w:tcW w:w="1679" w:type="dxa"/>
          </w:tcPr>
          <w:p w14:paraId="341F43F0" w14:textId="77777777" w:rsidR="00092986" w:rsidRPr="00092986" w:rsidRDefault="00092986" w:rsidP="00CA356E">
            <w:pPr>
              <w:spacing w:before="60" w:after="60"/>
              <w:rPr>
                <w:rFonts w:asciiTheme="minorHAnsi" w:hAnsiTheme="minorHAnsi"/>
                <w:sz w:val="16"/>
                <w:szCs w:val="16"/>
              </w:rPr>
            </w:pPr>
            <w:r w:rsidRPr="00092986">
              <w:rPr>
                <w:rFonts w:asciiTheme="minorHAnsi" w:hAnsiTheme="minorHAnsi"/>
                <w:sz w:val="16"/>
                <w:szCs w:val="16"/>
              </w:rPr>
              <w:t>Attribute</w:t>
            </w:r>
          </w:p>
        </w:tc>
        <w:tc>
          <w:tcPr>
            <w:tcW w:w="2021" w:type="dxa"/>
          </w:tcPr>
          <w:p w14:paraId="2E7E0C74" w14:textId="77777777" w:rsidR="00092986" w:rsidRPr="00092986" w:rsidRDefault="00092986" w:rsidP="00CA356E">
            <w:pPr>
              <w:spacing w:before="60" w:after="60"/>
              <w:rPr>
                <w:rFonts w:asciiTheme="minorHAnsi" w:hAnsiTheme="minorHAnsi"/>
                <w:sz w:val="16"/>
                <w:szCs w:val="16"/>
              </w:rPr>
            </w:pPr>
            <w:r w:rsidRPr="00092986">
              <w:rPr>
                <w:rFonts w:asciiTheme="minorHAnsi" w:hAnsiTheme="minorHAnsi"/>
                <w:sz w:val="16"/>
                <w:szCs w:val="16"/>
              </w:rPr>
              <w:t>bracketIdentifier</w:t>
            </w:r>
          </w:p>
        </w:tc>
        <w:tc>
          <w:tcPr>
            <w:tcW w:w="1801" w:type="dxa"/>
          </w:tcPr>
          <w:p w14:paraId="34B095CF" w14:textId="77777777" w:rsidR="00092986" w:rsidRPr="00092986" w:rsidRDefault="00092986" w:rsidP="00CA356E">
            <w:pPr>
              <w:spacing w:before="60" w:after="60"/>
              <w:rPr>
                <w:rFonts w:asciiTheme="minorHAnsi" w:hAnsiTheme="minorHAnsi"/>
                <w:sz w:val="16"/>
                <w:szCs w:val="16"/>
              </w:rPr>
            </w:pPr>
            <w:r w:rsidRPr="00092986">
              <w:rPr>
                <w:rFonts w:asciiTheme="minorHAnsi" w:hAnsiTheme="minorHAnsi"/>
                <w:sz w:val="16"/>
                <w:szCs w:val="16"/>
              </w:rPr>
              <w:t>String</w:t>
            </w:r>
          </w:p>
        </w:tc>
        <w:tc>
          <w:tcPr>
            <w:tcW w:w="965" w:type="dxa"/>
          </w:tcPr>
          <w:p w14:paraId="756FED9A" w14:textId="77777777" w:rsidR="00092986" w:rsidRPr="00092986" w:rsidRDefault="00092986" w:rsidP="00CA356E">
            <w:pPr>
              <w:spacing w:before="60" w:after="60"/>
              <w:rPr>
                <w:rFonts w:asciiTheme="minorHAnsi" w:hAnsiTheme="minorHAnsi"/>
                <w:sz w:val="16"/>
                <w:szCs w:val="16"/>
              </w:rPr>
            </w:pPr>
            <w:r w:rsidRPr="00092986">
              <w:rPr>
                <w:rFonts w:asciiTheme="minorHAnsi" w:hAnsiTheme="minorHAnsi"/>
                <w:sz w:val="16"/>
                <w:szCs w:val="16"/>
              </w:rPr>
              <w:t>0..*</w:t>
            </w:r>
          </w:p>
        </w:tc>
        <w:tc>
          <w:tcPr>
            <w:tcW w:w="5054" w:type="dxa"/>
          </w:tcPr>
          <w:p w14:paraId="61FB311E" w14:textId="77777777" w:rsidR="00092986" w:rsidRPr="00092986" w:rsidRDefault="00092986" w:rsidP="00CA356E">
            <w:pPr>
              <w:spacing w:before="60" w:after="60"/>
              <w:rPr>
                <w:rFonts w:asciiTheme="minorHAnsi" w:hAnsiTheme="minorHAnsi"/>
                <w:sz w:val="16"/>
                <w:szCs w:val="16"/>
              </w:rPr>
            </w:pPr>
            <w:r w:rsidRPr="00092986">
              <w:rPr>
                <w:rFonts w:asciiTheme="minorHAnsi" w:hAnsiTheme="minorHAnsi"/>
                <w:sz w:val="16"/>
                <w:szCs w:val="16"/>
              </w:rPr>
              <w:t>Identification of the conditions that apply to the allowance or charge.</w:t>
            </w:r>
          </w:p>
        </w:tc>
      </w:tr>
    </w:tbl>
    <w:p w14:paraId="764DF9E9" w14:textId="77777777" w:rsidR="00092986" w:rsidRDefault="00092986" w:rsidP="00092986">
      <w:pPr>
        <w:pStyle w:val="GS1Body"/>
      </w:pPr>
    </w:p>
    <w:p w14:paraId="2879683E" w14:textId="77777777" w:rsidR="00092986" w:rsidRDefault="000C5293" w:rsidP="00092986">
      <w:pPr>
        <w:pStyle w:val="GS1Body"/>
        <w:jc w:val="center"/>
      </w:pPr>
      <w:r>
        <w:rPr>
          <w:noProof/>
        </w:rPr>
        <w:drawing>
          <wp:inline distT="0" distB="0" distL="0" distR="0" wp14:anchorId="58438142" wp14:editId="30C29C77">
            <wp:extent cx="7068312" cy="1618488"/>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ApplicablePaymentTerms.bmp"/>
                    <pic:cNvPicPr/>
                  </pic:nvPicPr>
                  <pic:blipFill>
                    <a:blip r:embed="rId183"/>
                    <a:stretch>
                      <a:fillRect/>
                    </a:stretch>
                  </pic:blipFill>
                  <pic:spPr>
                    <a:xfrm>
                      <a:off x="0" y="0"/>
                      <a:ext cx="7068312" cy="1618488"/>
                    </a:xfrm>
                    <a:prstGeom prst="rect">
                      <a:avLst/>
                    </a:prstGeom>
                  </pic:spPr>
                </pic:pic>
              </a:graphicData>
            </a:graphic>
          </wp:inline>
        </w:drawing>
      </w:r>
    </w:p>
    <w:p w14:paraId="54A0CB18" w14:textId="77777777" w:rsidR="00092986" w:rsidRDefault="00092986" w:rsidP="00092986">
      <w:pPr>
        <w:pStyle w:val="GS1Body"/>
      </w:pPr>
    </w:p>
    <w:tbl>
      <w:tblPr>
        <w:tblW w:w="11787"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679"/>
        <w:gridCol w:w="2288"/>
        <w:gridCol w:w="1801"/>
        <w:gridCol w:w="965"/>
        <w:gridCol w:w="5054"/>
      </w:tblGrid>
      <w:tr w:rsidR="00092986" w:rsidRPr="00665DF8" w14:paraId="1FE968C0" w14:textId="77777777" w:rsidTr="00CA356E">
        <w:trPr>
          <w:cantSplit/>
          <w:tblHeader/>
        </w:trPr>
        <w:tc>
          <w:tcPr>
            <w:tcW w:w="1679" w:type="dxa"/>
            <w:shd w:val="clear" w:color="auto" w:fill="002C6C"/>
          </w:tcPr>
          <w:p w14:paraId="379C36E1" w14:textId="77777777" w:rsidR="00092986" w:rsidRPr="00092986" w:rsidRDefault="00092986" w:rsidP="00CA356E">
            <w:pPr>
              <w:keepNext/>
              <w:spacing w:before="60" w:after="60"/>
              <w:rPr>
                <w:rFonts w:asciiTheme="minorHAnsi" w:hAnsiTheme="minorHAnsi"/>
                <w:b/>
                <w:bCs/>
                <w:color w:val="FFFFFF"/>
                <w:sz w:val="16"/>
                <w:szCs w:val="16"/>
              </w:rPr>
            </w:pPr>
            <w:r w:rsidRPr="00092986">
              <w:rPr>
                <w:rFonts w:asciiTheme="minorHAnsi" w:hAnsiTheme="minorHAnsi"/>
                <w:b/>
                <w:bCs/>
                <w:color w:val="FFFFFF"/>
                <w:sz w:val="16"/>
                <w:szCs w:val="16"/>
              </w:rPr>
              <w:t>content</w:t>
            </w:r>
          </w:p>
        </w:tc>
        <w:tc>
          <w:tcPr>
            <w:tcW w:w="2288" w:type="dxa"/>
            <w:shd w:val="clear" w:color="auto" w:fill="002C6C"/>
          </w:tcPr>
          <w:p w14:paraId="7EF2236F" w14:textId="77777777" w:rsidR="00092986" w:rsidRPr="00092986" w:rsidRDefault="00092986" w:rsidP="00CA356E">
            <w:pPr>
              <w:keepNext/>
              <w:spacing w:before="60" w:after="60"/>
              <w:rPr>
                <w:rFonts w:asciiTheme="minorHAnsi" w:hAnsiTheme="minorHAnsi"/>
                <w:b/>
                <w:bCs/>
                <w:color w:val="FFFFFF"/>
                <w:sz w:val="16"/>
                <w:szCs w:val="16"/>
              </w:rPr>
            </w:pPr>
            <w:r w:rsidRPr="00092986">
              <w:rPr>
                <w:rFonts w:asciiTheme="minorHAnsi" w:hAnsiTheme="minorHAnsi"/>
                <w:b/>
                <w:bCs/>
                <w:color w:val="FFFFFF"/>
                <w:sz w:val="16"/>
                <w:szCs w:val="16"/>
              </w:rPr>
              <w:t>attribute / role</w:t>
            </w:r>
          </w:p>
        </w:tc>
        <w:tc>
          <w:tcPr>
            <w:tcW w:w="1801" w:type="dxa"/>
            <w:shd w:val="clear" w:color="auto" w:fill="002C6C"/>
          </w:tcPr>
          <w:p w14:paraId="2A466764" w14:textId="77777777" w:rsidR="00092986" w:rsidRPr="00092986" w:rsidRDefault="00092986" w:rsidP="00CA356E">
            <w:pPr>
              <w:keepNext/>
              <w:spacing w:before="60" w:after="60"/>
              <w:rPr>
                <w:rFonts w:asciiTheme="minorHAnsi" w:hAnsiTheme="minorHAnsi"/>
                <w:b/>
                <w:bCs/>
                <w:color w:val="FFFFFF"/>
                <w:sz w:val="16"/>
                <w:szCs w:val="16"/>
              </w:rPr>
            </w:pPr>
            <w:r w:rsidRPr="00092986">
              <w:rPr>
                <w:rFonts w:asciiTheme="minorHAnsi" w:hAnsiTheme="minorHAnsi"/>
                <w:b/>
                <w:bCs/>
                <w:color w:val="FFFFFF"/>
                <w:sz w:val="16"/>
                <w:szCs w:val="16"/>
              </w:rPr>
              <w:t>datatype /secondary class</w:t>
            </w:r>
          </w:p>
        </w:tc>
        <w:tc>
          <w:tcPr>
            <w:tcW w:w="965" w:type="dxa"/>
            <w:shd w:val="clear" w:color="auto" w:fill="002C6C"/>
          </w:tcPr>
          <w:p w14:paraId="69F929CA" w14:textId="77777777" w:rsidR="00092986" w:rsidRPr="00092986" w:rsidRDefault="00092986" w:rsidP="00CA356E">
            <w:pPr>
              <w:keepNext/>
              <w:spacing w:before="60" w:after="60"/>
              <w:rPr>
                <w:rFonts w:asciiTheme="minorHAnsi" w:hAnsiTheme="minorHAnsi"/>
                <w:b/>
                <w:bCs/>
                <w:color w:val="FFFFFF"/>
                <w:sz w:val="16"/>
                <w:szCs w:val="16"/>
              </w:rPr>
            </w:pPr>
            <w:r w:rsidRPr="00092986">
              <w:rPr>
                <w:rFonts w:asciiTheme="minorHAnsi" w:hAnsiTheme="minorHAnsi"/>
                <w:b/>
                <w:bCs/>
                <w:color w:val="FFFFFF"/>
                <w:sz w:val="16"/>
                <w:szCs w:val="16"/>
              </w:rPr>
              <w:t>multiplicity</w:t>
            </w:r>
          </w:p>
        </w:tc>
        <w:tc>
          <w:tcPr>
            <w:tcW w:w="5054" w:type="dxa"/>
            <w:shd w:val="clear" w:color="auto" w:fill="002C6C"/>
          </w:tcPr>
          <w:p w14:paraId="16C508A5" w14:textId="77777777" w:rsidR="00092986" w:rsidRPr="00092986" w:rsidRDefault="00092986" w:rsidP="00CA356E">
            <w:pPr>
              <w:keepNext/>
              <w:spacing w:before="60" w:after="60"/>
              <w:rPr>
                <w:rFonts w:asciiTheme="minorHAnsi" w:hAnsiTheme="minorHAnsi"/>
                <w:b/>
                <w:bCs/>
                <w:color w:val="FFFFFF"/>
                <w:sz w:val="16"/>
                <w:szCs w:val="16"/>
              </w:rPr>
            </w:pPr>
            <w:r w:rsidRPr="00092986">
              <w:rPr>
                <w:rFonts w:asciiTheme="minorHAnsi" w:hAnsiTheme="minorHAnsi"/>
                <w:b/>
                <w:bCs/>
                <w:color w:val="FFFFFF"/>
                <w:sz w:val="16"/>
                <w:szCs w:val="16"/>
              </w:rPr>
              <w:t>definition</w:t>
            </w:r>
          </w:p>
        </w:tc>
      </w:tr>
      <w:tr w:rsidR="00092986" w:rsidRPr="00665DF8" w14:paraId="0E86D76B" w14:textId="77777777" w:rsidTr="00CA356E">
        <w:trPr>
          <w:cantSplit/>
        </w:trPr>
        <w:tc>
          <w:tcPr>
            <w:tcW w:w="1679" w:type="dxa"/>
          </w:tcPr>
          <w:p w14:paraId="58645A2D"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ApplicablePaymentTerms</w:t>
            </w:r>
          </w:p>
        </w:tc>
        <w:tc>
          <w:tcPr>
            <w:tcW w:w="2288" w:type="dxa"/>
          </w:tcPr>
          <w:p w14:paraId="1CE454AE" w14:textId="77777777" w:rsidR="00092986" w:rsidRPr="00092986" w:rsidRDefault="00092986" w:rsidP="00CA356E">
            <w:pPr>
              <w:spacing w:before="60" w:after="60"/>
              <w:rPr>
                <w:rFonts w:asciiTheme="minorHAnsi" w:hAnsiTheme="minorHAnsi" w:cs="Arial"/>
                <w:sz w:val="16"/>
                <w:szCs w:val="16"/>
                <w:lang w:eastAsia="x-none"/>
              </w:rPr>
            </w:pPr>
          </w:p>
        </w:tc>
        <w:tc>
          <w:tcPr>
            <w:tcW w:w="1801" w:type="dxa"/>
          </w:tcPr>
          <w:p w14:paraId="7E915300" w14:textId="77777777" w:rsidR="00092986" w:rsidRPr="00092986" w:rsidRDefault="00092986" w:rsidP="00CA356E">
            <w:pPr>
              <w:spacing w:before="60" w:after="60"/>
              <w:rPr>
                <w:rFonts w:asciiTheme="minorHAnsi" w:hAnsiTheme="minorHAnsi" w:cs="Arial"/>
                <w:sz w:val="16"/>
                <w:szCs w:val="16"/>
                <w:lang w:eastAsia="x-none"/>
              </w:rPr>
            </w:pPr>
          </w:p>
        </w:tc>
        <w:tc>
          <w:tcPr>
            <w:tcW w:w="965" w:type="dxa"/>
          </w:tcPr>
          <w:p w14:paraId="282A2542" w14:textId="77777777" w:rsidR="00092986" w:rsidRPr="00092986" w:rsidRDefault="00092986" w:rsidP="00CA356E">
            <w:pPr>
              <w:spacing w:before="60" w:after="60"/>
              <w:rPr>
                <w:rFonts w:asciiTheme="minorHAnsi" w:hAnsiTheme="minorHAnsi" w:cs="Arial"/>
                <w:sz w:val="16"/>
                <w:szCs w:val="16"/>
                <w:lang w:eastAsia="x-none"/>
              </w:rPr>
            </w:pPr>
          </w:p>
        </w:tc>
        <w:tc>
          <w:tcPr>
            <w:tcW w:w="5054" w:type="dxa"/>
          </w:tcPr>
          <w:p w14:paraId="73E40AFF"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Payment terms and conditions by which a payment can be made for a trade item.</w:t>
            </w:r>
          </w:p>
        </w:tc>
      </w:tr>
      <w:tr w:rsidR="00092986" w:rsidRPr="00665DF8" w14:paraId="0055A263" w14:textId="77777777" w:rsidTr="00CA356E">
        <w:trPr>
          <w:cantSplit/>
        </w:trPr>
        <w:tc>
          <w:tcPr>
            <w:tcW w:w="1679" w:type="dxa"/>
          </w:tcPr>
          <w:p w14:paraId="6602E43C" w14:textId="77777777" w:rsidR="00092986" w:rsidRPr="00092986" w:rsidRDefault="00092986" w:rsidP="00CA356E">
            <w:pPr>
              <w:spacing w:before="60" w:after="60"/>
              <w:rPr>
                <w:rFonts w:asciiTheme="minorHAnsi" w:hAnsiTheme="minorHAnsi"/>
                <w:sz w:val="16"/>
                <w:szCs w:val="16"/>
                <w:lang w:eastAsia="x-none"/>
              </w:rPr>
            </w:pPr>
            <w:r w:rsidRPr="00092986">
              <w:rPr>
                <w:rFonts w:asciiTheme="minorHAnsi" w:hAnsiTheme="minorHAnsi"/>
                <w:sz w:val="16"/>
                <w:szCs w:val="16"/>
                <w:lang w:eastAsia="x-none"/>
              </w:rPr>
              <w:t xml:space="preserve">Association </w:t>
            </w:r>
          </w:p>
        </w:tc>
        <w:tc>
          <w:tcPr>
            <w:tcW w:w="2288" w:type="dxa"/>
          </w:tcPr>
          <w:p w14:paraId="17FAACC3" w14:textId="77777777" w:rsidR="00092986" w:rsidRPr="00092986" w:rsidRDefault="00092986" w:rsidP="00CA356E">
            <w:pPr>
              <w:spacing w:before="60" w:after="60"/>
              <w:rPr>
                <w:rFonts w:asciiTheme="minorHAnsi" w:hAnsiTheme="minorHAnsi"/>
                <w:sz w:val="16"/>
                <w:szCs w:val="16"/>
                <w:lang w:eastAsia="x-none"/>
              </w:rPr>
            </w:pPr>
          </w:p>
        </w:tc>
        <w:tc>
          <w:tcPr>
            <w:tcW w:w="1801" w:type="dxa"/>
          </w:tcPr>
          <w:p w14:paraId="06C27BF3" w14:textId="77777777" w:rsidR="00092986" w:rsidRPr="00092986" w:rsidRDefault="00092986" w:rsidP="00CA356E">
            <w:pPr>
              <w:spacing w:before="60" w:after="60"/>
              <w:rPr>
                <w:rFonts w:asciiTheme="minorHAnsi" w:hAnsiTheme="minorHAnsi"/>
                <w:sz w:val="16"/>
                <w:szCs w:val="16"/>
                <w:lang w:eastAsia="x-none"/>
              </w:rPr>
            </w:pPr>
            <w:r w:rsidRPr="00092986">
              <w:rPr>
                <w:rFonts w:asciiTheme="minorHAnsi" w:hAnsiTheme="minorHAnsi"/>
                <w:sz w:val="16"/>
                <w:szCs w:val="16"/>
                <w:lang w:eastAsia="x-none"/>
              </w:rPr>
              <w:t xml:space="preserve">AvailableDiscount </w:t>
            </w:r>
          </w:p>
        </w:tc>
        <w:tc>
          <w:tcPr>
            <w:tcW w:w="965" w:type="dxa"/>
          </w:tcPr>
          <w:p w14:paraId="6E19DB36" w14:textId="77777777" w:rsidR="00092986" w:rsidRPr="00092986" w:rsidRDefault="00092986" w:rsidP="00CA356E">
            <w:pPr>
              <w:spacing w:before="60" w:after="60"/>
              <w:rPr>
                <w:rFonts w:asciiTheme="minorHAnsi" w:hAnsiTheme="minorHAnsi"/>
                <w:sz w:val="16"/>
                <w:szCs w:val="16"/>
                <w:lang w:eastAsia="x-none"/>
              </w:rPr>
            </w:pPr>
            <w:r w:rsidRPr="00092986">
              <w:rPr>
                <w:rFonts w:asciiTheme="minorHAnsi" w:hAnsiTheme="minorHAnsi"/>
                <w:sz w:val="16"/>
                <w:szCs w:val="16"/>
                <w:lang w:eastAsia="x-none"/>
              </w:rPr>
              <w:t>0..*</w:t>
            </w:r>
          </w:p>
        </w:tc>
        <w:tc>
          <w:tcPr>
            <w:tcW w:w="5054" w:type="dxa"/>
          </w:tcPr>
          <w:p w14:paraId="70FBA0D3" w14:textId="77777777" w:rsidR="00092986" w:rsidRPr="00092986" w:rsidRDefault="00092986" w:rsidP="00CA356E">
            <w:pPr>
              <w:spacing w:before="60" w:after="60"/>
              <w:rPr>
                <w:rFonts w:asciiTheme="minorHAnsi" w:hAnsiTheme="minorHAnsi"/>
                <w:sz w:val="16"/>
                <w:szCs w:val="16"/>
                <w:lang w:eastAsia="x-none"/>
              </w:rPr>
            </w:pPr>
            <w:r w:rsidRPr="00092986">
              <w:rPr>
                <w:rFonts w:asciiTheme="minorHAnsi" w:hAnsiTheme="minorHAnsi"/>
                <w:sz w:val="16"/>
                <w:szCs w:val="16"/>
                <w:lang w:eastAsia="x-none"/>
              </w:rPr>
              <w:t>Additional information on discounts that may be applied to the payment depending on the way the payment is being made for example “2 percent in 10 days, net 30”.</w:t>
            </w:r>
          </w:p>
        </w:tc>
      </w:tr>
      <w:tr w:rsidR="001427C0" w:rsidRPr="001427C0" w14:paraId="19E0CAC7" w14:textId="77777777" w:rsidTr="00CA356E">
        <w:trPr>
          <w:cantSplit/>
        </w:trPr>
        <w:tc>
          <w:tcPr>
            <w:tcW w:w="1679" w:type="dxa"/>
          </w:tcPr>
          <w:p w14:paraId="70435A72" w14:textId="77777777" w:rsidR="000C5293" w:rsidRPr="001427C0" w:rsidRDefault="000C5293" w:rsidP="000C5293">
            <w:pPr>
              <w:rPr>
                <w:sz w:val="16"/>
              </w:rPr>
            </w:pPr>
            <w:r w:rsidRPr="001427C0">
              <w:rPr>
                <w:sz w:val="16"/>
              </w:rPr>
              <w:t>Attribute</w:t>
            </w:r>
          </w:p>
        </w:tc>
        <w:tc>
          <w:tcPr>
            <w:tcW w:w="2288" w:type="dxa"/>
          </w:tcPr>
          <w:p w14:paraId="62F1C73E" w14:textId="77777777" w:rsidR="000C5293" w:rsidRPr="001427C0" w:rsidRDefault="000C5293" w:rsidP="000C5293">
            <w:pPr>
              <w:rPr>
                <w:sz w:val="16"/>
              </w:rPr>
            </w:pPr>
            <w:r w:rsidRPr="001427C0">
              <w:rPr>
                <w:sz w:val="16"/>
              </w:rPr>
              <w:t>netDueTimePeriod</w:t>
            </w:r>
          </w:p>
        </w:tc>
        <w:tc>
          <w:tcPr>
            <w:tcW w:w="1801" w:type="dxa"/>
          </w:tcPr>
          <w:p w14:paraId="7075791A" w14:textId="77777777" w:rsidR="000C5293" w:rsidRPr="001427C0" w:rsidRDefault="000C5293" w:rsidP="000C5293">
            <w:pPr>
              <w:spacing w:before="60" w:after="60"/>
              <w:rPr>
                <w:rFonts w:asciiTheme="minorHAnsi" w:hAnsiTheme="minorHAnsi"/>
                <w:sz w:val="16"/>
                <w:szCs w:val="16"/>
                <w:lang w:eastAsia="x-none"/>
              </w:rPr>
            </w:pPr>
            <w:r w:rsidRPr="001427C0">
              <w:rPr>
                <w:rFonts w:asciiTheme="minorHAnsi" w:hAnsiTheme="minorHAnsi"/>
                <w:sz w:val="16"/>
                <w:szCs w:val="16"/>
                <w:lang w:eastAsia="x-none"/>
              </w:rPr>
              <w:t>TimeMeasurement</w:t>
            </w:r>
          </w:p>
        </w:tc>
        <w:tc>
          <w:tcPr>
            <w:tcW w:w="965" w:type="dxa"/>
          </w:tcPr>
          <w:p w14:paraId="65B3C3A5" w14:textId="77777777" w:rsidR="000C5293" w:rsidRPr="001427C0" w:rsidRDefault="000C5293" w:rsidP="000C5293">
            <w:pPr>
              <w:spacing w:before="60" w:after="60"/>
              <w:rPr>
                <w:rFonts w:asciiTheme="minorHAnsi" w:hAnsiTheme="minorHAnsi"/>
                <w:sz w:val="16"/>
                <w:szCs w:val="16"/>
                <w:lang w:eastAsia="x-none"/>
              </w:rPr>
            </w:pPr>
            <w:r w:rsidRPr="001427C0">
              <w:rPr>
                <w:rFonts w:asciiTheme="minorHAnsi" w:hAnsiTheme="minorHAnsi"/>
                <w:sz w:val="16"/>
                <w:szCs w:val="16"/>
                <w:lang w:eastAsia="x-none"/>
              </w:rPr>
              <w:t>0..1</w:t>
            </w:r>
          </w:p>
        </w:tc>
        <w:tc>
          <w:tcPr>
            <w:tcW w:w="5054" w:type="dxa"/>
          </w:tcPr>
          <w:p w14:paraId="3C656BAE" w14:textId="77777777" w:rsidR="000C5293" w:rsidRPr="001427C0" w:rsidRDefault="000C5293" w:rsidP="000C5293">
            <w:pPr>
              <w:rPr>
                <w:sz w:val="16"/>
              </w:rPr>
            </w:pPr>
            <w:r w:rsidRPr="001427C0">
              <w:rPr>
                <w:sz w:val="16"/>
              </w:rPr>
              <w:t>Time period amount should be paid. For example: 30 DAY</w:t>
            </w:r>
          </w:p>
        </w:tc>
      </w:tr>
      <w:tr w:rsidR="001427C0" w:rsidRPr="001427C0" w14:paraId="0AF1C2E5" w14:textId="77777777" w:rsidTr="00CA356E">
        <w:trPr>
          <w:cantSplit/>
        </w:trPr>
        <w:tc>
          <w:tcPr>
            <w:tcW w:w="1679" w:type="dxa"/>
          </w:tcPr>
          <w:p w14:paraId="5FD00297" w14:textId="77777777" w:rsidR="000C5293" w:rsidRPr="001427C0" w:rsidRDefault="000C5293" w:rsidP="000C5293">
            <w:pPr>
              <w:rPr>
                <w:sz w:val="16"/>
              </w:rPr>
            </w:pPr>
            <w:r w:rsidRPr="001427C0">
              <w:rPr>
                <w:sz w:val="16"/>
              </w:rPr>
              <w:t>Attribute</w:t>
            </w:r>
          </w:p>
        </w:tc>
        <w:tc>
          <w:tcPr>
            <w:tcW w:w="2288" w:type="dxa"/>
          </w:tcPr>
          <w:p w14:paraId="4A0053F0" w14:textId="77777777" w:rsidR="000C5293" w:rsidRPr="001427C0" w:rsidRDefault="000C5293" w:rsidP="000C5293">
            <w:pPr>
              <w:rPr>
                <w:sz w:val="16"/>
              </w:rPr>
            </w:pPr>
            <w:r w:rsidRPr="001427C0">
              <w:rPr>
                <w:sz w:val="16"/>
              </w:rPr>
              <w:t>paymentDueBasisTypeCode</w:t>
            </w:r>
          </w:p>
        </w:tc>
        <w:tc>
          <w:tcPr>
            <w:tcW w:w="1801" w:type="dxa"/>
          </w:tcPr>
          <w:p w14:paraId="09A10C69" w14:textId="77777777" w:rsidR="000C5293" w:rsidRPr="001427C0" w:rsidRDefault="000C5293" w:rsidP="000C5293">
            <w:pPr>
              <w:spacing w:before="60" w:after="60"/>
              <w:rPr>
                <w:rFonts w:asciiTheme="minorHAnsi" w:hAnsiTheme="minorHAnsi"/>
                <w:sz w:val="16"/>
                <w:szCs w:val="16"/>
                <w:lang w:eastAsia="x-none"/>
              </w:rPr>
            </w:pPr>
            <w:r w:rsidRPr="001427C0">
              <w:rPr>
                <w:sz w:val="16"/>
              </w:rPr>
              <w:t>Payment</w:t>
            </w:r>
            <w:r w:rsidR="007E3947" w:rsidRPr="001427C0">
              <w:rPr>
                <w:sz w:val="16"/>
              </w:rPr>
              <w:t>TermsEventCode</w:t>
            </w:r>
          </w:p>
        </w:tc>
        <w:tc>
          <w:tcPr>
            <w:tcW w:w="965" w:type="dxa"/>
          </w:tcPr>
          <w:p w14:paraId="0265D30B" w14:textId="77777777" w:rsidR="000C5293" w:rsidRPr="001427C0" w:rsidRDefault="000C5293" w:rsidP="000C5293">
            <w:pPr>
              <w:spacing w:before="60" w:after="60"/>
              <w:rPr>
                <w:rFonts w:asciiTheme="minorHAnsi" w:hAnsiTheme="minorHAnsi"/>
                <w:sz w:val="16"/>
                <w:szCs w:val="16"/>
                <w:lang w:eastAsia="x-none"/>
              </w:rPr>
            </w:pPr>
            <w:r w:rsidRPr="001427C0">
              <w:rPr>
                <w:rFonts w:asciiTheme="minorHAnsi" w:hAnsiTheme="minorHAnsi"/>
                <w:sz w:val="16"/>
                <w:szCs w:val="16"/>
                <w:lang w:eastAsia="x-none"/>
              </w:rPr>
              <w:t>0..1</w:t>
            </w:r>
          </w:p>
        </w:tc>
        <w:tc>
          <w:tcPr>
            <w:tcW w:w="5054" w:type="dxa"/>
          </w:tcPr>
          <w:p w14:paraId="175DF7A2" w14:textId="77777777" w:rsidR="000C5293" w:rsidRPr="001427C0" w:rsidRDefault="000C5293" w:rsidP="000C5293">
            <w:pPr>
              <w:rPr>
                <w:sz w:val="16"/>
              </w:rPr>
            </w:pPr>
            <w:r w:rsidRPr="001427C0">
              <w:rPr>
                <w:sz w:val="16"/>
              </w:rPr>
              <w:t>The basis type on which the payment is due. For example,  RECEIPT_OF_GOODS.</w:t>
            </w:r>
          </w:p>
        </w:tc>
      </w:tr>
      <w:tr w:rsidR="001427C0" w:rsidRPr="001427C0" w14:paraId="210065E3" w14:textId="77777777" w:rsidTr="00CA356E">
        <w:trPr>
          <w:cantSplit/>
        </w:trPr>
        <w:tc>
          <w:tcPr>
            <w:tcW w:w="1679" w:type="dxa"/>
          </w:tcPr>
          <w:p w14:paraId="77CE88C8" w14:textId="77777777" w:rsidR="00092986" w:rsidRPr="001427C0" w:rsidRDefault="00092986" w:rsidP="00CA356E">
            <w:pPr>
              <w:spacing w:before="60" w:after="60"/>
              <w:rPr>
                <w:rFonts w:asciiTheme="minorHAnsi" w:hAnsiTheme="minorHAnsi"/>
                <w:sz w:val="16"/>
                <w:szCs w:val="16"/>
                <w:lang w:eastAsia="x-none"/>
              </w:rPr>
            </w:pPr>
            <w:r w:rsidRPr="001427C0">
              <w:rPr>
                <w:rFonts w:asciiTheme="minorHAnsi" w:hAnsiTheme="minorHAnsi"/>
                <w:sz w:val="16"/>
                <w:szCs w:val="16"/>
                <w:lang w:eastAsia="x-none"/>
              </w:rPr>
              <w:lastRenderedPageBreak/>
              <w:t>Attribute</w:t>
            </w:r>
          </w:p>
        </w:tc>
        <w:tc>
          <w:tcPr>
            <w:tcW w:w="2288" w:type="dxa"/>
          </w:tcPr>
          <w:p w14:paraId="49624655" w14:textId="77777777" w:rsidR="00092986" w:rsidRPr="001427C0" w:rsidRDefault="00092986" w:rsidP="00CA356E">
            <w:pPr>
              <w:spacing w:before="60" w:after="60"/>
              <w:rPr>
                <w:rFonts w:asciiTheme="minorHAnsi" w:hAnsiTheme="minorHAnsi"/>
                <w:sz w:val="16"/>
                <w:szCs w:val="16"/>
                <w:lang w:eastAsia="x-none"/>
              </w:rPr>
            </w:pPr>
            <w:r w:rsidRPr="001427C0">
              <w:rPr>
                <w:rFonts w:asciiTheme="minorHAnsi" w:hAnsiTheme="minorHAnsi"/>
                <w:sz w:val="16"/>
                <w:szCs w:val="16"/>
                <w:lang w:eastAsia="x-none"/>
              </w:rPr>
              <w:t>paymentMethodCode</w:t>
            </w:r>
          </w:p>
        </w:tc>
        <w:tc>
          <w:tcPr>
            <w:tcW w:w="1801" w:type="dxa"/>
          </w:tcPr>
          <w:p w14:paraId="5A311773" w14:textId="77777777" w:rsidR="00092986" w:rsidRPr="001427C0" w:rsidRDefault="00092986" w:rsidP="00CA356E">
            <w:pPr>
              <w:spacing w:before="60" w:after="60"/>
              <w:rPr>
                <w:rFonts w:asciiTheme="minorHAnsi" w:hAnsiTheme="minorHAnsi"/>
                <w:sz w:val="16"/>
                <w:szCs w:val="16"/>
                <w:lang w:eastAsia="x-none"/>
              </w:rPr>
            </w:pPr>
            <w:r w:rsidRPr="001427C0">
              <w:rPr>
                <w:rFonts w:asciiTheme="minorHAnsi" w:hAnsiTheme="minorHAnsi"/>
                <w:sz w:val="16"/>
                <w:szCs w:val="16"/>
                <w:lang w:eastAsia="x-none"/>
              </w:rPr>
              <w:t>PaymentMethodCode</w:t>
            </w:r>
          </w:p>
        </w:tc>
        <w:tc>
          <w:tcPr>
            <w:tcW w:w="965" w:type="dxa"/>
          </w:tcPr>
          <w:p w14:paraId="285D7830" w14:textId="77777777" w:rsidR="00092986" w:rsidRPr="001427C0" w:rsidRDefault="00092986" w:rsidP="00CA356E">
            <w:pPr>
              <w:spacing w:before="60" w:after="60"/>
              <w:rPr>
                <w:rFonts w:asciiTheme="minorHAnsi" w:hAnsiTheme="minorHAnsi"/>
                <w:sz w:val="16"/>
                <w:szCs w:val="16"/>
                <w:lang w:eastAsia="x-none"/>
              </w:rPr>
            </w:pPr>
            <w:r w:rsidRPr="001427C0">
              <w:rPr>
                <w:rFonts w:asciiTheme="minorHAnsi" w:hAnsiTheme="minorHAnsi"/>
                <w:sz w:val="16"/>
                <w:szCs w:val="16"/>
                <w:lang w:eastAsia="x-none"/>
              </w:rPr>
              <w:t>0..*</w:t>
            </w:r>
          </w:p>
        </w:tc>
        <w:tc>
          <w:tcPr>
            <w:tcW w:w="5054" w:type="dxa"/>
          </w:tcPr>
          <w:p w14:paraId="24D88203" w14:textId="77777777" w:rsidR="00092986" w:rsidRPr="001427C0" w:rsidRDefault="00092986" w:rsidP="00CA356E">
            <w:pPr>
              <w:spacing w:before="60" w:after="60"/>
              <w:rPr>
                <w:rFonts w:asciiTheme="minorHAnsi" w:hAnsiTheme="minorHAnsi"/>
                <w:sz w:val="16"/>
                <w:szCs w:val="16"/>
                <w:lang w:eastAsia="x-none"/>
              </w:rPr>
            </w:pPr>
            <w:r w:rsidRPr="001427C0">
              <w:rPr>
                <w:rFonts w:asciiTheme="minorHAnsi" w:hAnsiTheme="minorHAnsi"/>
                <w:sz w:val="16"/>
                <w:szCs w:val="16"/>
                <w:lang w:eastAsia="x-none"/>
              </w:rPr>
              <w:t>The payment method used in the payment terms.</w:t>
            </w:r>
          </w:p>
        </w:tc>
      </w:tr>
      <w:tr w:rsidR="001427C0" w:rsidRPr="001427C0" w14:paraId="7BAEFB43" w14:textId="77777777" w:rsidTr="00CA356E">
        <w:trPr>
          <w:cantSplit/>
        </w:trPr>
        <w:tc>
          <w:tcPr>
            <w:tcW w:w="1679" w:type="dxa"/>
          </w:tcPr>
          <w:p w14:paraId="2751832B" w14:textId="77777777" w:rsidR="00092986" w:rsidRPr="001427C0" w:rsidRDefault="00092986" w:rsidP="00CA356E">
            <w:pPr>
              <w:spacing w:before="60" w:after="60"/>
              <w:rPr>
                <w:rFonts w:asciiTheme="minorHAnsi" w:hAnsiTheme="minorHAnsi"/>
                <w:sz w:val="16"/>
                <w:szCs w:val="16"/>
                <w:lang w:eastAsia="x-none"/>
              </w:rPr>
            </w:pPr>
            <w:r w:rsidRPr="001427C0">
              <w:rPr>
                <w:rFonts w:asciiTheme="minorHAnsi" w:hAnsiTheme="minorHAnsi"/>
                <w:sz w:val="16"/>
                <w:szCs w:val="16"/>
                <w:lang w:eastAsia="x-none"/>
              </w:rPr>
              <w:t>Attribute</w:t>
            </w:r>
          </w:p>
        </w:tc>
        <w:tc>
          <w:tcPr>
            <w:tcW w:w="2288" w:type="dxa"/>
          </w:tcPr>
          <w:p w14:paraId="7D21C9F5" w14:textId="77777777" w:rsidR="00092986" w:rsidRPr="001427C0" w:rsidRDefault="00092986" w:rsidP="00CA356E">
            <w:pPr>
              <w:spacing w:before="60" w:after="60"/>
              <w:rPr>
                <w:rFonts w:asciiTheme="minorHAnsi" w:hAnsiTheme="minorHAnsi"/>
                <w:sz w:val="16"/>
                <w:szCs w:val="16"/>
                <w:lang w:eastAsia="x-none"/>
              </w:rPr>
            </w:pPr>
            <w:r w:rsidRPr="001427C0">
              <w:rPr>
                <w:rFonts w:asciiTheme="minorHAnsi" w:hAnsiTheme="minorHAnsi"/>
                <w:sz w:val="16"/>
                <w:szCs w:val="16"/>
                <w:lang w:eastAsia="x-none"/>
              </w:rPr>
              <w:t>paymentTermsTypeCode</w:t>
            </w:r>
          </w:p>
        </w:tc>
        <w:tc>
          <w:tcPr>
            <w:tcW w:w="1801" w:type="dxa"/>
          </w:tcPr>
          <w:p w14:paraId="144DA4D5" w14:textId="77777777" w:rsidR="00092986" w:rsidRPr="001427C0" w:rsidRDefault="00092986" w:rsidP="00CA356E">
            <w:pPr>
              <w:spacing w:before="60" w:after="60"/>
              <w:rPr>
                <w:rFonts w:asciiTheme="minorHAnsi" w:hAnsiTheme="minorHAnsi"/>
                <w:sz w:val="16"/>
                <w:szCs w:val="16"/>
                <w:lang w:eastAsia="x-none"/>
              </w:rPr>
            </w:pPr>
            <w:r w:rsidRPr="001427C0">
              <w:rPr>
                <w:rFonts w:asciiTheme="minorHAnsi" w:hAnsiTheme="minorHAnsi"/>
                <w:sz w:val="16"/>
                <w:szCs w:val="16"/>
                <w:lang w:eastAsia="x-none"/>
              </w:rPr>
              <w:t xml:space="preserve">PaymentTermsTypeCode </w:t>
            </w:r>
          </w:p>
        </w:tc>
        <w:tc>
          <w:tcPr>
            <w:tcW w:w="965" w:type="dxa"/>
          </w:tcPr>
          <w:p w14:paraId="01B9375B" w14:textId="77777777" w:rsidR="00092986" w:rsidRPr="001427C0" w:rsidRDefault="00092986" w:rsidP="00CA356E">
            <w:pPr>
              <w:spacing w:before="60" w:after="60"/>
              <w:rPr>
                <w:rFonts w:asciiTheme="minorHAnsi" w:hAnsiTheme="minorHAnsi"/>
                <w:sz w:val="16"/>
                <w:szCs w:val="16"/>
                <w:lang w:eastAsia="x-none"/>
              </w:rPr>
            </w:pPr>
            <w:r w:rsidRPr="001427C0">
              <w:rPr>
                <w:rFonts w:asciiTheme="minorHAnsi" w:hAnsiTheme="minorHAnsi"/>
                <w:sz w:val="16"/>
                <w:szCs w:val="16"/>
                <w:lang w:eastAsia="x-none"/>
              </w:rPr>
              <w:t>0..1</w:t>
            </w:r>
          </w:p>
        </w:tc>
        <w:tc>
          <w:tcPr>
            <w:tcW w:w="5054" w:type="dxa"/>
          </w:tcPr>
          <w:p w14:paraId="398D4579" w14:textId="77777777" w:rsidR="00092986" w:rsidRPr="001427C0" w:rsidRDefault="00092986" w:rsidP="00CA356E">
            <w:pPr>
              <w:spacing w:before="60" w:after="60"/>
              <w:rPr>
                <w:rFonts w:asciiTheme="minorHAnsi" w:hAnsiTheme="minorHAnsi"/>
                <w:sz w:val="16"/>
                <w:szCs w:val="16"/>
                <w:lang w:eastAsia="x-none"/>
              </w:rPr>
            </w:pPr>
            <w:r w:rsidRPr="001427C0">
              <w:rPr>
                <w:rFonts w:asciiTheme="minorHAnsi" w:hAnsiTheme="minorHAnsi"/>
                <w:sz w:val="16"/>
                <w:szCs w:val="16"/>
                <w:lang w:eastAsia="x-none"/>
              </w:rPr>
              <w:t xml:space="preserve"> The type of payment term expressed as a code for example DISCOUNT.</w:t>
            </w:r>
          </w:p>
        </w:tc>
      </w:tr>
      <w:tr w:rsidR="001427C0" w:rsidRPr="001427C0" w14:paraId="354FDDFF" w14:textId="77777777" w:rsidTr="00CA356E">
        <w:trPr>
          <w:cantSplit/>
        </w:trPr>
        <w:tc>
          <w:tcPr>
            <w:tcW w:w="1679" w:type="dxa"/>
          </w:tcPr>
          <w:p w14:paraId="02EA350D" w14:textId="77777777" w:rsidR="00092986" w:rsidRPr="001427C0" w:rsidRDefault="00092986" w:rsidP="00CA356E">
            <w:pPr>
              <w:spacing w:before="60" w:after="60"/>
              <w:rPr>
                <w:rFonts w:asciiTheme="minorHAnsi" w:hAnsiTheme="minorHAnsi"/>
                <w:sz w:val="16"/>
                <w:szCs w:val="16"/>
                <w:lang w:eastAsia="x-none"/>
              </w:rPr>
            </w:pPr>
            <w:r w:rsidRPr="001427C0">
              <w:rPr>
                <w:rFonts w:asciiTheme="minorHAnsi" w:hAnsiTheme="minorHAnsi"/>
                <w:sz w:val="16"/>
                <w:szCs w:val="16"/>
                <w:lang w:eastAsia="x-none"/>
              </w:rPr>
              <w:t>Attribute</w:t>
            </w:r>
          </w:p>
        </w:tc>
        <w:tc>
          <w:tcPr>
            <w:tcW w:w="2288" w:type="dxa"/>
          </w:tcPr>
          <w:p w14:paraId="6E01E300" w14:textId="77777777" w:rsidR="00092986" w:rsidRPr="001427C0" w:rsidRDefault="00092986" w:rsidP="00CA356E">
            <w:pPr>
              <w:spacing w:before="60" w:after="60"/>
              <w:rPr>
                <w:rFonts w:asciiTheme="minorHAnsi" w:hAnsiTheme="minorHAnsi"/>
                <w:sz w:val="16"/>
                <w:szCs w:val="16"/>
                <w:lang w:eastAsia="x-none"/>
              </w:rPr>
            </w:pPr>
            <w:r w:rsidRPr="001427C0">
              <w:rPr>
                <w:rFonts w:asciiTheme="minorHAnsi" w:hAnsiTheme="minorHAnsi"/>
                <w:sz w:val="16"/>
                <w:szCs w:val="16"/>
                <w:lang w:eastAsia="x-none"/>
              </w:rPr>
              <w:t xml:space="preserve">proximoCutOffDay </w:t>
            </w:r>
          </w:p>
        </w:tc>
        <w:tc>
          <w:tcPr>
            <w:tcW w:w="1801" w:type="dxa"/>
          </w:tcPr>
          <w:p w14:paraId="596E6871" w14:textId="77777777" w:rsidR="00092986" w:rsidRPr="001427C0" w:rsidRDefault="00092986" w:rsidP="00CA356E">
            <w:pPr>
              <w:spacing w:before="60" w:after="60"/>
              <w:rPr>
                <w:rFonts w:asciiTheme="minorHAnsi" w:hAnsiTheme="minorHAnsi"/>
                <w:sz w:val="16"/>
                <w:szCs w:val="16"/>
                <w:lang w:eastAsia="x-none"/>
              </w:rPr>
            </w:pPr>
            <w:r w:rsidRPr="001427C0">
              <w:rPr>
                <w:rFonts w:asciiTheme="minorHAnsi" w:hAnsiTheme="minorHAnsi"/>
                <w:sz w:val="16"/>
                <w:szCs w:val="16"/>
                <w:lang w:eastAsia="x-none"/>
              </w:rPr>
              <w:t xml:space="preserve">gDay </w:t>
            </w:r>
          </w:p>
        </w:tc>
        <w:tc>
          <w:tcPr>
            <w:tcW w:w="965" w:type="dxa"/>
          </w:tcPr>
          <w:p w14:paraId="7BA9A81D" w14:textId="77777777" w:rsidR="00092986" w:rsidRPr="001427C0" w:rsidRDefault="00092986" w:rsidP="00CA356E">
            <w:pPr>
              <w:spacing w:before="60" w:after="60"/>
              <w:rPr>
                <w:rFonts w:asciiTheme="minorHAnsi" w:hAnsiTheme="minorHAnsi"/>
                <w:sz w:val="16"/>
                <w:szCs w:val="16"/>
                <w:lang w:eastAsia="x-none"/>
              </w:rPr>
            </w:pPr>
            <w:r w:rsidRPr="001427C0">
              <w:rPr>
                <w:rFonts w:asciiTheme="minorHAnsi" w:hAnsiTheme="minorHAnsi"/>
                <w:sz w:val="16"/>
                <w:szCs w:val="16"/>
                <w:lang w:eastAsia="x-none"/>
              </w:rPr>
              <w:t xml:space="preserve">0..1 </w:t>
            </w:r>
          </w:p>
        </w:tc>
        <w:tc>
          <w:tcPr>
            <w:tcW w:w="5054" w:type="dxa"/>
          </w:tcPr>
          <w:p w14:paraId="36A36469" w14:textId="77777777" w:rsidR="00092986" w:rsidRPr="001427C0" w:rsidRDefault="00092986" w:rsidP="00CA356E">
            <w:pPr>
              <w:spacing w:before="60" w:after="60"/>
              <w:rPr>
                <w:rFonts w:asciiTheme="minorHAnsi" w:hAnsiTheme="minorHAnsi"/>
                <w:sz w:val="16"/>
                <w:szCs w:val="16"/>
                <w:lang w:eastAsia="x-none"/>
              </w:rPr>
            </w:pPr>
            <w:r w:rsidRPr="001427C0">
              <w:rPr>
                <w:rFonts w:asciiTheme="minorHAnsi" w:hAnsiTheme="minorHAnsi"/>
                <w:sz w:val="16"/>
                <w:szCs w:val="16"/>
                <w:lang w:eastAsia="x-none"/>
              </w:rPr>
              <w:t xml:space="preserve">The day of the month the payment becomes due. </w:t>
            </w:r>
          </w:p>
        </w:tc>
      </w:tr>
      <w:tr w:rsidR="001427C0" w:rsidRPr="001427C0" w14:paraId="41B18924" w14:textId="77777777" w:rsidTr="00CA356E">
        <w:trPr>
          <w:cantSplit/>
        </w:trPr>
        <w:tc>
          <w:tcPr>
            <w:tcW w:w="1679" w:type="dxa"/>
          </w:tcPr>
          <w:p w14:paraId="54044EE9" w14:textId="77777777" w:rsidR="00092986" w:rsidRPr="001427C0" w:rsidRDefault="00092986" w:rsidP="00CA356E">
            <w:pPr>
              <w:spacing w:before="60" w:after="60"/>
              <w:rPr>
                <w:rFonts w:asciiTheme="minorHAnsi" w:hAnsiTheme="minorHAnsi" w:cs="Arial"/>
                <w:sz w:val="16"/>
                <w:szCs w:val="16"/>
                <w:lang w:eastAsia="x-none"/>
              </w:rPr>
            </w:pPr>
            <w:r w:rsidRPr="001427C0">
              <w:rPr>
                <w:rFonts w:asciiTheme="minorHAnsi" w:hAnsiTheme="minorHAnsi" w:cs="Arial"/>
                <w:sz w:val="16"/>
                <w:szCs w:val="16"/>
                <w:lang w:eastAsia="x-none"/>
              </w:rPr>
              <w:t>AvailableDiscount</w:t>
            </w:r>
          </w:p>
        </w:tc>
        <w:tc>
          <w:tcPr>
            <w:tcW w:w="2288" w:type="dxa"/>
          </w:tcPr>
          <w:p w14:paraId="4454213A" w14:textId="77777777" w:rsidR="00092986" w:rsidRPr="001427C0" w:rsidRDefault="00092986" w:rsidP="00CA356E">
            <w:pPr>
              <w:spacing w:before="60" w:after="60"/>
              <w:rPr>
                <w:rFonts w:asciiTheme="minorHAnsi" w:hAnsiTheme="minorHAnsi" w:cs="Arial"/>
                <w:sz w:val="16"/>
                <w:szCs w:val="16"/>
                <w:lang w:eastAsia="x-none"/>
              </w:rPr>
            </w:pPr>
          </w:p>
        </w:tc>
        <w:tc>
          <w:tcPr>
            <w:tcW w:w="1801" w:type="dxa"/>
          </w:tcPr>
          <w:p w14:paraId="6A8B8D14" w14:textId="77777777" w:rsidR="00092986" w:rsidRPr="001427C0" w:rsidRDefault="00092986" w:rsidP="00CA356E">
            <w:pPr>
              <w:spacing w:before="60" w:after="60"/>
              <w:rPr>
                <w:rFonts w:asciiTheme="minorHAnsi" w:hAnsiTheme="minorHAnsi" w:cs="Arial"/>
                <w:sz w:val="16"/>
                <w:szCs w:val="16"/>
                <w:lang w:eastAsia="x-none"/>
              </w:rPr>
            </w:pPr>
          </w:p>
        </w:tc>
        <w:tc>
          <w:tcPr>
            <w:tcW w:w="965" w:type="dxa"/>
          </w:tcPr>
          <w:p w14:paraId="06B01E66" w14:textId="77777777" w:rsidR="00092986" w:rsidRPr="001427C0" w:rsidRDefault="00092986" w:rsidP="00CA356E">
            <w:pPr>
              <w:spacing w:before="60" w:after="60"/>
              <w:rPr>
                <w:rFonts w:asciiTheme="minorHAnsi" w:hAnsiTheme="minorHAnsi" w:cs="Arial"/>
                <w:sz w:val="16"/>
                <w:szCs w:val="16"/>
                <w:lang w:eastAsia="x-none"/>
              </w:rPr>
            </w:pPr>
          </w:p>
        </w:tc>
        <w:tc>
          <w:tcPr>
            <w:tcW w:w="5054" w:type="dxa"/>
          </w:tcPr>
          <w:p w14:paraId="2D8AD246" w14:textId="77777777" w:rsidR="00092986" w:rsidRPr="001427C0" w:rsidRDefault="00092986" w:rsidP="00CA356E">
            <w:pPr>
              <w:spacing w:before="60" w:after="60"/>
              <w:rPr>
                <w:rFonts w:asciiTheme="minorHAnsi" w:hAnsiTheme="minorHAnsi" w:cs="Arial"/>
                <w:sz w:val="16"/>
                <w:szCs w:val="16"/>
                <w:lang w:eastAsia="x-none"/>
              </w:rPr>
            </w:pPr>
            <w:r w:rsidRPr="001427C0">
              <w:rPr>
                <w:rFonts w:asciiTheme="minorHAnsi" w:hAnsiTheme="minorHAnsi" w:cs="Arial"/>
                <w:sz w:val="16"/>
                <w:szCs w:val="16"/>
                <w:lang w:eastAsia="x-none"/>
              </w:rPr>
              <w:t>Information on a discount specified in a payment term. Information on discounts that may be applied to the payment depending on the way the payment is being made for example “2 percent in 10 days, net 30”.</w:t>
            </w:r>
          </w:p>
        </w:tc>
      </w:tr>
      <w:tr w:rsidR="001427C0" w:rsidRPr="001427C0" w14:paraId="5DF3263F" w14:textId="77777777" w:rsidTr="00CA356E">
        <w:trPr>
          <w:cantSplit/>
        </w:trPr>
        <w:tc>
          <w:tcPr>
            <w:tcW w:w="1679" w:type="dxa"/>
          </w:tcPr>
          <w:p w14:paraId="52E70F61" w14:textId="77777777" w:rsidR="00092986" w:rsidRPr="001427C0" w:rsidRDefault="00092986" w:rsidP="00CA356E">
            <w:pPr>
              <w:spacing w:before="60" w:after="60"/>
              <w:rPr>
                <w:rFonts w:asciiTheme="minorHAnsi" w:hAnsiTheme="minorHAnsi"/>
                <w:sz w:val="16"/>
                <w:szCs w:val="16"/>
                <w:lang w:eastAsia="x-none"/>
              </w:rPr>
            </w:pPr>
            <w:r w:rsidRPr="001427C0">
              <w:rPr>
                <w:rFonts w:asciiTheme="minorHAnsi" w:hAnsiTheme="minorHAnsi"/>
                <w:sz w:val="16"/>
                <w:szCs w:val="16"/>
                <w:lang w:eastAsia="x-none"/>
              </w:rPr>
              <w:t>Attribute</w:t>
            </w:r>
          </w:p>
        </w:tc>
        <w:tc>
          <w:tcPr>
            <w:tcW w:w="2288" w:type="dxa"/>
          </w:tcPr>
          <w:p w14:paraId="0545EC43" w14:textId="77777777" w:rsidR="00092986" w:rsidRPr="001427C0" w:rsidRDefault="00092986" w:rsidP="00CA356E">
            <w:pPr>
              <w:spacing w:before="60" w:after="60"/>
              <w:rPr>
                <w:rFonts w:asciiTheme="minorHAnsi" w:hAnsiTheme="minorHAnsi"/>
                <w:sz w:val="16"/>
                <w:szCs w:val="16"/>
                <w:lang w:eastAsia="x-none"/>
              </w:rPr>
            </w:pPr>
            <w:r w:rsidRPr="001427C0">
              <w:rPr>
                <w:rFonts w:asciiTheme="minorHAnsi" w:hAnsiTheme="minorHAnsi"/>
                <w:sz w:val="16"/>
                <w:szCs w:val="16"/>
                <w:lang w:eastAsia="x-none"/>
              </w:rPr>
              <w:t xml:space="preserve">discountAmount </w:t>
            </w:r>
          </w:p>
        </w:tc>
        <w:tc>
          <w:tcPr>
            <w:tcW w:w="1801" w:type="dxa"/>
          </w:tcPr>
          <w:p w14:paraId="668568A8" w14:textId="77777777" w:rsidR="00092986" w:rsidRPr="001427C0" w:rsidRDefault="00092986" w:rsidP="00CA356E">
            <w:pPr>
              <w:spacing w:before="60" w:after="60"/>
              <w:rPr>
                <w:rFonts w:asciiTheme="minorHAnsi" w:hAnsiTheme="minorHAnsi"/>
                <w:sz w:val="16"/>
                <w:szCs w:val="16"/>
                <w:lang w:eastAsia="x-none"/>
              </w:rPr>
            </w:pPr>
            <w:r w:rsidRPr="001427C0">
              <w:rPr>
                <w:rFonts w:asciiTheme="minorHAnsi" w:hAnsiTheme="minorHAnsi"/>
                <w:sz w:val="16"/>
                <w:szCs w:val="16"/>
                <w:lang w:eastAsia="x-none"/>
              </w:rPr>
              <w:t xml:space="preserve">amount </w:t>
            </w:r>
          </w:p>
        </w:tc>
        <w:tc>
          <w:tcPr>
            <w:tcW w:w="965" w:type="dxa"/>
          </w:tcPr>
          <w:p w14:paraId="270CD637" w14:textId="77777777" w:rsidR="00092986" w:rsidRPr="001427C0" w:rsidRDefault="00092986" w:rsidP="00CA356E">
            <w:pPr>
              <w:spacing w:before="60" w:after="60"/>
              <w:rPr>
                <w:rFonts w:asciiTheme="minorHAnsi" w:hAnsiTheme="minorHAnsi"/>
                <w:sz w:val="16"/>
                <w:szCs w:val="16"/>
                <w:lang w:eastAsia="x-none"/>
              </w:rPr>
            </w:pPr>
            <w:r w:rsidRPr="001427C0">
              <w:rPr>
                <w:rFonts w:asciiTheme="minorHAnsi" w:hAnsiTheme="minorHAnsi"/>
                <w:sz w:val="16"/>
                <w:szCs w:val="16"/>
                <w:lang w:eastAsia="x-none"/>
              </w:rPr>
              <w:t>0..1</w:t>
            </w:r>
          </w:p>
        </w:tc>
        <w:tc>
          <w:tcPr>
            <w:tcW w:w="5054" w:type="dxa"/>
          </w:tcPr>
          <w:p w14:paraId="3282C603" w14:textId="77777777" w:rsidR="00092986" w:rsidRPr="001427C0" w:rsidRDefault="00092986" w:rsidP="00CA356E">
            <w:pPr>
              <w:spacing w:before="60" w:after="60"/>
              <w:rPr>
                <w:rFonts w:asciiTheme="minorHAnsi" w:hAnsiTheme="minorHAnsi"/>
                <w:sz w:val="16"/>
                <w:szCs w:val="16"/>
                <w:lang w:eastAsia="x-none"/>
              </w:rPr>
            </w:pPr>
            <w:r w:rsidRPr="001427C0">
              <w:rPr>
                <w:rFonts w:asciiTheme="minorHAnsi" w:hAnsiTheme="minorHAnsi"/>
                <w:sz w:val="16"/>
                <w:szCs w:val="16"/>
                <w:lang w:eastAsia="x-none"/>
              </w:rPr>
              <w:t>The deduction represented as an amount .</w:t>
            </w:r>
          </w:p>
        </w:tc>
      </w:tr>
      <w:tr w:rsidR="001427C0" w:rsidRPr="001427C0" w14:paraId="0BBBFEDC" w14:textId="77777777" w:rsidTr="00CA356E">
        <w:trPr>
          <w:cantSplit/>
        </w:trPr>
        <w:tc>
          <w:tcPr>
            <w:tcW w:w="1679" w:type="dxa"/>
          </w:tcPr>
          <w:p w14:paraId="540F31D3" w14:textId="77777777" w:rsidR="00C977EB" w:rsidRPr="001427C0" w:rsidRDefault="00C977EB" w:rsidP="00C977EB">
            <w:pPr>
              <w:spacing w:before="60" w:after="60"/>
              <w:rPr>
                <w:rFonts w:asciiTheme="minorHAnsi" w:hAnsiTheme="minorHAnsi"/>
                <w:sz w:val="16"/>
                <w:szCs w:val="16"/>
                <w:lang w:eastAsia="x-none"/>
              </w:rPr>
            </w:pPr>
            <w:r w:rsidRPr="001427C0">
              <w:rPr>
                <w:rFonts w:asciiTheme="minorHAnsi" w:hAnsiTheme="minorHAnsi"/>
                <w:sz w:val="16"/>
                <w:szCs w:val="16"/>
                <w:lang w:eastAsia="x-none"/>
              </w:rPr>
              <w:t>Attribute</w:t>
            </w:r>
          </w:p>
        </w:tc>
        <w:tc>
          <w:tcPr>
            <w:tcW w:w="2288" w:type="dxa"/>
          </w:tcPr>
          <w:p w14:paraId="65F75DEA" w14:textId="77777777" w:rsidR="00C977EB" w:rsidRPr="001427C0" w:rsidRDefault="00C977EB" w:rsidP="00C977EB">
            <w:pPr>
              <w:rPr>
                <w:sz w:val="16"/>
              </w:rPr>
            </w:pPr>
            <w:r w:rsidRPr="001427C0">
              <w:rPr>
                <w:sz w:val="16"/>
              </w:rPr>
              <w:t>discountApplicablePeriod</w:t>
            </w:r>
          </w:p>
        </w:tc>
        <w:tc>
          <w:tcPr>
            <w:tcW w:w="1801" w:type="dxa"/>
          </w:tcPr>
          <w:p w14:paraId="5DDADA49" w14:textId="77777777" w:rsidR="00C977EB" w:rsidRPr="001427C0" w:rsidRDefault="00C977EB" w:rsidP="00C977EB">
            <w:pPr>
              <w:spacing w:before="60" w:after="60"/>
              <w:rPr>
                <w:rFonts w:asciiTheme="minorHAnsi" w:hAnsiTheme="minorHAnsi"/>
                <w:sz w:val="16"/>
                <w:szCs w:val="16"/>
                <w:lang w:eastAsia="x-none"/>
              </w:rPr>
            </w:pPr>
            <w:r w:rsidRPr="001427C0">
              <w:rPr>
                <w:rFonts w:asciiTheme="minorHAnsi" w:hAnsiTheme="minorHAnsi"/>
                <w:sz w:val="16"/>
                <w:szCs w:val="16"/>
                <w:lang w:eastAsia="x-none"/>
              </w:rPr>
              <w:t>TimeMeasurement</w:t>
            </w:r>
          </w:p>
        </w:tc>
        <w:tc>
          <w:tcPr>
            <w:tcW w:w="965" w:type="dxa"/>
          </w:tcPr>
          <w:p w14:paraId="2FF4FB29" w14:textId="77777777" w:rsidR="00C977EB" w:rsidRPr="001427C0" w:rsidRDefault="00C977EB" w:rsidP="00C977EB">
            <w:pPr>
              <w:spacing w:before="60" w:after="60"/>
              <w:rPr>
                <w:rFonts w:asciiTheme="minorHAnsi" w:hAnsiTheme="minorHAnsi"/>
                <w:sz w:val="16"/>
                <w:szCs w:val="16"/>
                <w:lang w:eastAsia="x-none"/>
              </w:rPr>
            </w:pPr>
            <w:r w:rsidRPr="001427C0">
              <w:rPr>
                <w:rFonts w:asciiTheme="minorHAnsi" w:hAnsiTheme="minorHAnsi"/>
                <w:sz w:val="16"/>
                <w:szCs w:val="16"/>
                <w:lang w:eastAsia="x-none"/>
              </w:rPr>
              <w:t>0..1</w:t>
            </w:r>
          </w:p>
        </w:tc>
        <w:tc>
          <w:tcPr>
            <w:tcW w:w="5054" w:type="dxa"/>
          </w:tcPr>
          <w:p w14:paraId="64542929" w14:textId="77777777" w:rsidR="00C977EB" w:rsidRPr="001427C0" w:rsidRDefault="00C977EB" w:rsidP="00C977EB">
            <w:pPr>
              <w:rPr>
                <w:sz w:val="16"/>
              </w:rPr>
            </w:pPr>
            <w:r w:rsidRPr="001427C0">
              <w:rPr>
                <w:sz w:val="16"/>
              </w:rPr>
              <w:t>Time period the discount is applicable.</w:t>
            </w:r>
          </w:p>
        </w:tc>
      </w:tr>
      <w:tr w:rsidR="001427C0" w:rsidRPr="001427C0" w14:paraId="2638BD85" w14:textId="77777777" w:rsidTr="00CA356E">
        <w:trPr>
          <w:cantSplit/>
        </w:trPr>
        <w:tc>
          <w:tcPr>
            <w:tcW w:w="1679" w:type="dxa"/>
          </w:tcPr>
          <w:p w14:paraId="462D0627" w14:textId="77777777" w:rsidR="00C977EB" w:rsidRPr="001427C0" w:rsidRDefault="00C977EB" w:rsidP="00C977EB">
            <w:pPr>
              <w:spacing w:before="60" w:after="60"/>
              <w:rPr>
                <w:rFonts w:asciiTheme="minorHAnsi" w:hAnsiTheme="minorHAnsi"/>
                <w:sz w:val="16"/>
                <w:szCs w:val="16"/>
                <w:lang w:eastAsia="x-none"/>
              </w:rPr>
            </w:pPr>
            <w:r w:rsidRPr="001427C0">
              <w:rPr>
                <w:rFonts w:asciiTheme="minorHAnsi" w:hAnsiTheme="minorHAnsi"/>
                <w:sz w:val="16"/>
                <w:szCs w:val="16"/>
                <w:lang w:eastAsia="x-none"/>
              </w:rPr>
              <w:t>Attribute</w:t>
            </w:r>
          </w:p>
        </w:tc>
        <w:tc>
          <w:tcPr>
            <w:tcW w:w="2288" w:type="dxa"/>
          </w:tcPr>
          <w:p w14:paraId="4851E3E7" w14:textId="77777777" w:rsidR="00C977EB" w:rsidRPr="001427C0" w:rsidRDefault="00C977EB" w:rsidP="00C977EB">
            <w:pPr>
              <w:rPr>
                <w:sz w:val="16"/>
              </w:rPr>
            </w:pPr>
            <w:r w:rsidRPr="001427C0">
              <w:rPr>
                <w:sz w:val="16"/>
              </w:rPr>
              <w:t>discountBaseTypeCode</w:t>
            </w:r>
          </w:p>
        </w:tc>
        <w:tc>
          <w:tcPr>
            <w:tcW w:w="1801" w:type="dxa"/>
          </w:tcPr>
          <w:p w14:paraId="08A0F7AD" w14:textId="77777777" w:rsidR="00C977EB" w:rsidRPr="001427C0" w:rsidRDefault="00C977EB" w:rsidP="00C977EB">
            <w:pPr>
              <w:spacing w:before="60" w:after="60"/>
              <w:rPr>
                <w:rFonts w:asciiTheme="minorHAnsi" w:hAnsiTheme="minorHAnsi"/>
                <w:sz w:val="16"/>
                <w:szCs w:val="16"/>
                <w:lang w:eastAsia="x-none"/>
              </w:rPr>
            </w:pPr>
            <w:r w:rsidRPr="001427C0">
              <w:rPr>
                <w:rFonts w:asciiTheme="minorHAnsi" w:hAnsiTheme="minorHAnsi"/>
                <w:sz w:val="16"/>
                <w:szCs w:val="16"/>
                <w:lang w:eastAsia="x-none"/>
              </w:rPr>
              <w:t>DiscountBaseTypeCode</w:t>
            </w:r>
          </w:p>
        </w:tc>
        <w:tc>
          <w:tcPr>
            <w:tcW w:w="965" w:type="dxa"/>
          </w:tcPr>
          <w:p w14:paraId="224A6AC3" w14:textId="77777777" w:rsidR="00C977EB" w:rsidRPr="001427C0" w:rsidRDefault="00C977EB" w:rsidP="00C977EB">
            <w:pPr>
              <w:spacing w:before="60" w:after="60"/>
              <w:rPr>
                <w:rFonts w:asciiTheme="minorHAnsi" w:hAnsiTheme="minorHAnsi"/>
                <w:sz w:val="16"/>
                <w:szCs w:val="16"/>
                <w:lang w:eastAsia="x-none"/>
              </w:rPr>
            </w:pPr>
            <w:r w:rsidRPr="001427C0">
              <w:rPr>
                <w:rFonts w:asciiTheme="minorHAnsi" w:hAnsiTheme="minorHAnsi"/>
                <w:sz w:val="16"/>
                <w:szCs w:val="16"/>
                <w:lang w:eastAsia="x-none"/>
              </w:rPr>
              <w:t>0..1</w:t>
            </w:r>
          </w:p>
        </w:tc>
        <w:tc>
          <w:tcPr>
            <w:tcW w:w="5054" w:type="dxa"/>
          </w:tcPr>
          <w:p w14:paraId="1BEE7630" w14:textId="77777777" w:rsidR="00C977EB" w:rsidRPr="001427C0" w:rsidRDefault="00C977EB" w:rsidP="00C977EB">
            <w:pPr>
              <w:rPr>
                <w:sz w:val="16"/>
              </w:rPr>
            </w:pPr>
            <w:r w:rsidRPr="001427C0">
              <w:rPr>
                <w:sz w:val="16"/>
              </w:rPr>
              <w:t>Describes the price base applicable to the discount. For example NET or GROSS.</w:t>
            </w:r>
          </w:p>
        </w:tc>
      </w:tr>
      <w:tr w:rsidR="00092986" w:rsidRPr="00665DF8" w14:paraId="237825FA" w14:textId="77777777" w:rsidTr="00CA356E">
        <w:trPr>
          <w:cantSplit/>
        </w:trPr>
        <w:tc>
          <w:tcPr>
            <w:tcW w:w="1679" w:type="dxa"/>
          </w:tcPr>
          <w:p w14:paraId="69CB65FD" w14:textId="77777777" w:rsidR="00092986" w:rsidRPr="00092986" w:rsidRDefault="00092986" w:rsidP="00CA356E">
            <w:pPr>
              <w:spacing w:before="60" w:after="60"/>
              <w:rPr>
                <w:rFonts w:asciiTheme="minorHAnsi" w:hAnsiTheme="minorHAnsi"/>
                <w:sz w:val="16"/>
                <w:szCs w:val="16"/>
                <w:lang w:eastAsia="x-none"/>
              </w:rPr>
            </w:pPr>
            <w:r w:rsidRPr="00092986">
              <w:rPr>
                <w:rFonts w:asciiTheme="minorHAnsi" w:hAnsiTheme="minorHAnsi"/>
                <w:sz w:val="16"/>
                <w:szCs w:val="16"/>
                <w:lang w:eastAsia="x-none"/>
              </w:rPr>
              <w:t>Attribute</w:t>
            </w:r>
          </w:p>
        </w:tc>
        <w:tc>
          <w:tcPr>
            <w:tcW w:w="2288" w:type="dxa"/>
          </w:tcPr>
          <w:p w14:paraId="3B149079" w14:textId="77777777" w:rsidR="00092986" w:rsidRPr="00092986" w:rsidRDefault="00092986" w:rsidP="00CA356E">
            <w:pPr>
              <w:spacing w:before="60" w:after="60"/>
              <w:rPr>
                <w:rFonts w:asciiTheme="minorHAnsi" w:hAnsiTheme="minorHAnsi"/>
                <w:sz w:val="16"/>
                <w:szCs w:val="16"/>
                <w:lang w:eastAsia="x-none"/>
              </w:rPr>
            </w:pPr>
            <w:r w:rsidRPr="00092986">
              <w:rPr>
                <w:rFonts w:asciiTheme="minorHAnsi" w:hAnsiTheme="minorHAnsi"/>
                <w:sz w:val="16"/>
                <w:szCs w:val="16"/>
                <w:lang w:eastAsia="x-none"/>
              </w:rPr>
              <w:t xml:space="preserve">discountDescription </w:t>
            </w:r>
          </w:p>
        </w:tc>
        <w:tc>
          <w:tcPr>
            <w:tcW w:w="1801" w:type="dxa"/>
          </w:tcPr>
          <w:p w14:paraId="1EF74B93" w14:textId="77777777" w:rsidR="00092986" w:rsidRPr="00092986" w:rsidRDefault="00092986" w:rsidP="00CA356E">
            <w:pPr>
              <w:spacing w:before="60" w:after="60"/>
              <w:rPr>
                <w:rFonts w:asciiTheme="minorHAnsi" w:hAnsiTheme="minorHAnsi"/>
                <w:sz w:val="16"/>
                <w:szCs w:val="16"/>
                <w:lang w:eastAsia="x-none"/>
              </w:rPr>
            </w:pPr>
            <w:r w:rsidRPr="00092986">
              <w:rPr>
                <w:rFonts w:asciiTheme="minorHAnsi" w:hAnsiTheme="minorHAnsi"/>
                <w:sz w:val="16"/>
                <w:szCs w:val="16"/>
                <w:lang w:eastAsia="x-none"/>
              </w:rPr>
              <w:t xml:space="preserve">Description70 </w:t>
            </w:r>
          </w:p>
        </w:tc>
        <w:tc>
          <w:tcPr>
            <w:tcW w:w="965" w:type="dxa"/>
          </w:tcPr>
          <w:p w14:paraId="101B032C" w14:textId="77777777" w:rsidR="00092986" w:rsidRPr="00092986" w:rsidRDefault="00092986" w:rsidP="00CA356E">
            <w:pPr>
              <w:spacing w:before="60" w:after="60"/>
              <w:rPr>
                <w:rFonts w:asciiTheme="minorHAnsi" w:hAnsiTheme="minorHAnsi"/>
                <w:sz w:val="16"/>
                <w:szCs w:val="16"/>
                <w:lang w:eastAsia="x-none"/>
              </w:rPr>
            </w:pPr>
            <w:r w:rsidRPr="00092986">
              <w:rPr>
                <w:rFonts w:asciiTheme="minorHAnsi" w:hAnsiTheme="minorHAnsi"/>
                <w:sz w:val="16"/>
                <w:szCs w:val="16"/>
                <w:lang w:eastAsia="x-none"/>
              </w:rPr>
              <w:t>0..*</w:t>
            </w:r>
          </w:p>
        </w:tc>
        <w:tc>
          <w:tcPr>
            <w:tcW w:w="5054" w:type="dxa"/>
          </w:tcPr>
          <w:p w14:paraId="77556E5F" w14:textId="77777777" w:rsidR="00092986" w:rsidRPr="00092986" w:rsidRDefault="00092986" w:rsidP="00CA356E">
            <w:pPr>
              <w:spacing w:before="60" w:after="60"/>
              <w:rPr>
                <w:rFonts w:asciiTheme="minorHAnsi" w:hAnsiTheme="minorHAnsi"/>
                <w:sz w:val="16"/>
                <w:szCs w:val="16"/>
                <w:lang w:eastAsia="x-none"/>
              </w:rPr>
            </w:pPr>
            <w:r w:rsidRPr="00092986">
              <w:rPr>
                <w:rFonts w:asciiTheme="minorHAnsi" w:hAnsiTheme="minorHAnsi"/>
                <w:sz w:val="16"/>
                <w:szCs w:val="16"/>
                <w:lang w:eastAsia="x-none"/>
              </w:rPr>
              <w:t xml:space="preserve"> A text field describing the discount. </w:t>
            </w:r>
          </w:p>
        </w:tc>
      </w:tr>
      <w:tr w:rsidR="00092986" w:rsidRPr="00665DF8" w14:paraId="057654C5" w14:textId="77777777" w:rsidTr="00CA356E">
        <w:trPr>
          <w:cantSplit/>
        </w:trPr>
        <w:tc>
          <w:tcPr>
            <w:tcW w:w="1679" w:type="dxa"/>
          </w:tcPr>
          <w:p w14:paraId="5355BE36" w14:textId="77777777" w:rsidR="00092986" w:rsidRPr="00092986" w:rsidRDefault="00092986" w:rsidP="00CA356E">
            <w:pPr>
              <w:spacing w:before="60" w:after="60"/>
              <w:rPr>
                <w:rFonts w:asciiTheme="minorHAnsi" w:hAnsiTheme="minorHAnsi"/>
                <w:sz w:val="16"/>
                <w:szCs w:val="16"/>
                <w:lang w:eastAsia="x-none"/>
              </w:rPr>
            </w:pPr>
            <w:r w:rsidRPr="00092986">
              <w:rPr>
                <w:rFonts w:asciiTheme="minorHAnsi" w:hAnsiTheme="minorHAnsi"/>
                <w:sz w:val="16"/>
                <w:szCs w:val="16"/>
                <w:lang w:eastAsia="x-none"/>
              </w:rPr>
              <w:t>Attribute</w:t>
            </w:r>
          </w:p>
        </w:tc>
        <w:tc>
          <w:tcPr>
            <w:tcW w:w="2288" w:type="dxa"/>
          </w:tcPr>
          <w:p w14:paraId="1B6F0805" w14:textId="77777777" w:rsidR="00092986" w:rsidRPr="00092986" w:rsidRDefault="00092986" w:rsidP="00CA356E">
            <w:pPr>
              <w:spacing w:before="60" w:after="60"/>
              <w:rPr>
                <w:rFonts w:asciiTheme="minorHAnsi" w:hAnsiTheme="minorHAnsi"/>
                <w:sz w:val="16"/>
                <w:szCs w:val="16"/>
                <w:lang w:eastAsia="x-none"/>
              </w:rPr>
            </w:pPr>
            <w:r w:rsidRPr="00092986">
              <w:rPr>
                <w:rFonts w:asciiTheme="minorHAnsi" w:hAnsiTheme="minorHAnsi"/>
                <w:sz w:val="16"/>
                <w:szCs w:val="16"/>
                <w:lang w:eastAsia="x-none"/>
              </w:rPr>
              <w:t>discountPercent</w:t>
            </w:r>
          </w:p>
        </w:tc>
        <w:tc>
          <w:tcPr>
            <w:tcW w:w="1801" w:type="dxa"/>
          </w:tcPr>
          <w:p w14:paraId="0D935899" w14:textId="77777777" w:rsidR="00092986" w:rsidRPr="00092986" w:rsidRDefault="00092986" w:rsidP="00CA356E">
            <w:pPr>
              <w:spacing w:before="60" w:after="60"/>
              <w:rPr>
                <w:rFonts w:asciiTheme="minorHAnsi" w:hAnsiTheme="minorHAnsi"/>
                <w:sz w:val="16"/>
                <w:szCs w:val="16"/>
                <w:lang w:eastAsia="x-none"/>
              </w:rPr>
            </w:pPr>
            <w:r w:rsidRPr="00092986">
              <w:rPr>
                <w:rFonts w:asciiTheme="minorHAnsi" w:hAnsiTheme="minorHAnsi"/>
                <w:sz w:val="16"/>
                <w:szCs w:val="16"/>
                <w:lang w:eastAsia="x-none"/>
              </w:rPr>
              <w:t>decimal</w:t>
            </w:r>
          </w:p>
        </w:tc>
        <w:tc>
          <w:tcPr>
            <w:tcW w:w="965" w:type="dxa"/>
          </w:tcPr>
          <w:p w14:paraId="68BAA292" w14:textId="77777777" w:rsidR="00092986" w:rsidRPr="00092986" w:rsidRDefault="00092986" w:rsidP="00CA356E">
            <w:pPr>
              <w:spacing w:before="60" w:after="60"/>
              <w:rPr>
                <w:rFonts w:asciiTheme="minorHAnsi" w:hAnsiTheme="minorHAnsi"/>
                <w:sz w:val="16"/>
                <w:szCs w:val="16"/>
                <w:lang w:eastAsia="x-none"/>
              </w:rPr>
            </w:pPr>
            <w:r w:rsidRPr="00092986">
              <w:rPr>
                <w:rFonts w:asciiTheme="minorHAnsi" w:hAnsiTheme="minorHAnsi"/>
                <w:sz w:val="16"/>
                <w:szCs w:val="16"/>
                <w:lang w:eastAsia="x-none"/>
              </w:rPr>
              <w:t>0..1</w:t>
            </w:r>
          </w:p>
        </w:tc>
        <w:tc>
          <w:tcPr>
            <w:tcW w:w="5054" w:type="dxa"/>
          </w:tcPr>
          <w:p w14:paraId="5AFBB5B2" w14:textId="77777777" w:rsidR="00092986" w:rsidRPr="00092986" w:rsidRDefault="00092986" w:rsidP="00CA356E">
            <w:pPr>
              <w:spacing w:before="60" w:after="60"/>
              <w:rPr>
                <w:rFonts w:asciiTheme="minorHAnsi" w:hAnsiTheme="minorHAnsi"/>
                <w:sz w:val="16"/>
                <w:szCs w:val="16"/>
                <w:lang w:eastAsia="x-none"/>
              </w:rPr>
            </w:pPr>
            <w:r w:rsidRPr="00092986">
              <w:rPr>
                <w:rFonts w:asciiTheme="minorHAnsi" w:hAnsiTheme="minorHAnsi"/>
                <w:sz w:val="16"/>
                <w:szCs w:val="16"/>
                <w:lang w:eastAsia="x-none"/>
              </w:rPr>
              <w:t>The deduction represented as a percentage.</w:t>
            </w:r>
          </w:p>
        </w:tc>
      </w:tr>
      <w:tr w:rsidR="00092986" w:rsidRPr="00665DF8" w14:paraId="1C0B6961" w14:textId="77777777" w:rsidTr="00CA356E">
        <w:trPr>
          <w:cantSplit/>
        </w:trPr>
        <w:tc>
          <w:tcPr>
            <w:tcW w:w="1679" w:type="dxa"/>
          </w:tcPr>
          <w:p w14:paraId="279EBAA5" w14:textId="77777777" w:rsidR="00092986" w:rsidRPr="00092986" w:rsidRDefault="00092986" w:rsidP="00CA356E">
            <w:pPr>
              <w:spacing w:before="60" w:after="60"/>
              <w:rPr>
                <w:rFonts w:asciiTheme="minorHAnsi" w:hAnsiTheme="minorHAnsi"/>
                <w:sz w:val="16"/>
                <w:szCs w:val="16"/>
                <w:lang w:eastAsia="x-none"/>
              </w:rPr>
            </w:pPr>
            <w:r w:rsidRPr="00092986">
              <w:rPr>
                <w:rFonts w:asciiTheme="minorHAnsi" w:hAnsiTheme="minorHAnsi"/>
                <w:sz w:val="16"/>
                <w:szCs w:val="16"/>
                <w:lang w:eastAsia="x-none"/>
              </w:rPr>
              <w:t>Attribute</w:t>
            </w:r>
          </w:p>
        </w:tc>
        <w:tc>
          <w:tcPr>
            <w:tcW w:w="2288" w:type="dxa"/>
          </w:tcPr>
          <w:p w14:paraId="0F6B24CF" w14:textId="77777777" w:rsidR="00092986" w:rsidRPr="00092986" w:rsidRDefault="00092986" w:rsidP="00CA356E">
            <w:pPr>
              <w:spacing w:before="60" w:after="60"/>
              <w:rPr>
                <w:rFonts w:asciiTheme="minorHAnsi" w:hAnsiTheme="minorHAnsi"/>
                <w:sz w:val="16"/>
                <w:szCs w:val="16"/>
                <w:lang w:eastAsia="x-none"/>
              </w:rPr>
            </w:pPr>
            <w:r w:rsidRPr="00092986">
              <w:rPr>
                <w:rFonts w:asciiTheme="minorHAnsi" w:hAnsiTheme="minorHAnsi"/>
                <w:sz w:val="16"/>
                <w:szCs w:val="16"/>
                <w:lang w:eastAsia="x-none"/>
              </w:rPr>
              <w:t xml:space="preserve">discountType </w:t>
            </w:r>
          </w:p>
        </w:tc>
        <w:tc>
          <w:tcPr>
            <w:tcW w:w="1801" w:type="dxa"/>
          </w:tcPr>
          <w:p w14:paraId="1C6FDD03" w14:textId="77777777" w:rsidR="00092986" w:rsidRPr="00092986" w:rsidRDefault="00092986" w:rsidP="00CA356E">
            <w:pPr>
              <w:spacing w:before="60" w:after="60"/>
              <w:rPr>
                <w:rFonts w:asciiTheme="minorHAnsi" w:hAnsiTheme="minorHAnsi"/>
                <w:sz w:val="16"/>
                <w:szCs w:val="16"/>
                <w:lang w:eastAsia="x-none"/>
              </w:rPr>
            </w:pPr>
            <w:r w:rsidRPr="00092986">
              <w:rPr>
                <w:rFonts w:asciiTheme="minorHAnsi" w:hAnsiTheme="minorHAnsi"/>
                <w:sz w:val="16"/>
                <w:szCs w:val="16"/>
                <w:lang w:eastAsia="x-none"/>
              </w:rPr>
              <w:t xml:space="preserve">string </w:t>
            </w:r>
          </w:p>
        </w:tc>
        <w:tc>
          <w:tcPr>
            <w:tcW w:w="965" w:type="dxa"/>
          </w:tcPr>
          <w:p w14:paraId="0A7E7E54" w14:textId="77777777" w:rsidR="00092986" w:rsidRPr="00092986" w:rsidRDefault="00092986" w:rsidP="00CA356E">
            <w:pPr>
              <w:spacing w:before="60" w:after="60"/>
              <w:rPr>
                <w:rFonts w:asciiTheme="minorHAnsi" w:hAnsiTheme="minorHAnsi"/>
                <w:sz w:val="16"/>
                <w:szCs w:val="16"/>
                <w:lang w:eastAsia="x-none"/>
              </w:rPr>
            </w:pPr>
            <w:r w:rsidRPr="00092986">
              <w:rPr>
                <w:rFonts w:asciiTheme="minorHAnsi" w:hAnsiTheme="minorHAnsi"/>
                <w:sz w:val="16"/>
                <w:szCs w:val="16"/>
                <w:lang w:eastAsia="x-none"/>
              </w:rPr>
              <w:t>0..1</w:t>
            </w:r>
          </w:p>
        </w:tc>
        <w:tc>
          <w:tcPr>
            <w:tcW w:w="5054" w:type="dxa"/>
          </w:tcPr>
          <w:p w14:paraId="31C125DF" w14:textId="77777777" w:rsidR="00092986" w:rsidRPr="00092986" w:rsidRDefault="00092986" w:rsidP="00CA356E">
            <w:pPr>
              <w:spacing w:before="60" w:after="60"/>
              <w:rPr>
                <w:rFonts w:asciiTheme="minorHAnsi" w:hAnsiTheme="minorHAnsi"/>
                <w:sz w:val="16"/>
                <w:szCs w:val="16"/>
                <w:lang w:eastAsia="x-none"/>
              </w:rPr>
            </w:pPr>
            <w:r w:rsidRPr="00092986">
              <w:rPr>
                <w:rFonts w:asciiTheme="minorHAnsi" w:hAnsiTheme="minorHAnsi"/>
                <w:sz w:val="16"/>
                <w:szCs w:val="16"/>
                <w:lang w:eastAsia="x-none"/>
              </w:rPr>
              <w:t xml:space="preserve"> A string value that specifies the type of payment discount for example “2 percent in 10 days, net 30”.</w:t>
            </w:r>
          </w:p>
          <w:p w14:paraId="59D6AF2E" w14:textId="77777777" w:rsidR="00092986" w:rsidRPr="00092986" w:rsidRDefault="00092986" w:rsidP="00CA356E">
            <w:pPr>
              <w:spacing w:before="60" w:after="60"/>
              <w:rPr>
                <w:rFonts w:asciiTheme="minorHAnsi" w:hAnsiTheme="minorHAnsi"/>
                <w:sz w:val="16"/>
                <w:szCs w:val="16"/>
                <w:lang w:eastAsia="x-none"/>
              </w:rPr>
            </w:pPr>
          </w:p>
        </w:tc>
      </w:tr>
    </w:tbl>
    <w:p w14:paraId="7CD676C4" w14:textId="77777777" w:rsidR="00092986" w:rsidRDefault="00092986" w:rsidP="00092986">
      <w:pPr>
        <w:pStyle w:val="GS1Body"/>
      </w:pPr>
    </w:p>
    <w:p w14:paraId="4A9736D0" w14:textId="77777777" w:rsidR="00092986" w:rsidRDefault="00092986" w:rsidP="00092986">
      <w:pPr>
        <w:pStyle w:val="GS1Body"/>
        <w:jc w:val="center"/>
      </w:pPr>
      <w:r>
        <w:rPr>
          <w:noProof/>
          <w:lang w:eastAsia="en-GB"/>
        </w:rPr>
        <w:drawing>
          <wp:inline distT="0" distB="0" distL="0" distR="0" wp14:anchorId="34F952C1" wp14:editId="5BE88191">
            <wp:extent cx="7342632" cy="187452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7342632" cy="1874520"/>
                    </a:xfrm>
                    <a:prstGeom prst="rect">
                      <a:avLst/>
                    </a:prstGeom>
                    <a:noFill/>
                    <a:ln>
                      <a:noFill/>
                    </a:ln>
                  </pic:spPr>
                </pic:pic>
              </a:graphicData>
            </a:graphic>
          </wp:inline>
        </w:drawing>
      </w:r>
    </w:p>
    <w:p w14:paraId="261E9BE9" w14:textId="77777777" w:rsidR="00092986" w:rsidRDefault="00E7789A" w:rsidP="00727BCC">
      <w:pPr>
        <w:pStyle w:val="GS1Body"/>
        <w:jc w:val="center"/>
      </w:pPr>
      <w:r>
        <w:rPr>
          <w:noProof/>
        </w:rPr>
        <w:drawing>
          <wp:inline distT="0" distB="0" distL="0" distR="0" wp14:anchorId="01BF6E26" wp14:editId="27F14C72">
            <wp:extent cx="5632945" cy="2408812"/>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Code.png"/>
                    <pic:cNvPicPr/>
                  </pic:nvPicPr>
                  <pic:blipFill>
                    <a:blip r:embed="rId185"/>
                    <a:stretch>
                      <a:fillRect/>
                    </a:stretch>
                  </pic:blipFill>
                  <pic:spPr>
                    <a:xfrm>
                      <a:off x="0" y="0"/>
                      <a:ext cx="5639264" cy="2411514"/>
                    </a:xfrm>
                    <a:prstGeom prst="rect">
                      <a:avLst/>
                    </a:prstGeom>
                  </pic:spPr>
                </pic:pic>
              </a:graphicData>
            </a:graphic>
          </wp:inline>
        </w:drawing>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679"/>
        <w:gridCol w:w="2021"/>
        <w:gridCol w:w="1801"/>
        <w:gridCol w:w="965"/>
        <w:gridCol w:w="5054"/>
      </w:tblGrid>
      <w:tr w:rsidR="00092986" w:rsidRPr="00665DF8" w14:paraId="3148EE10" w14:textId="77777777" w:rsidTr="00CA356E">
        <w:trPr>
          <w:cantSplit/>
          <w:tblHeader/>
        </w:trPr>
        <w:tc>
          <w:tcPr>
            <w:tcW w:w="1679" w:type="dxa"/>
            <w:shd w:val="clear" w:color="auto" w:fill="002C6C"/>
          </w:tcPr>
          <w:p w14:paraId="7F500505" w14:textId="77777777" w:rsidR="00092986" w:rsidRPr="00092986" w:rsidRDefault="00092986" w:rsidP="00CA356E">
            <w:pPr>
              <w:keepNext/>
              <w:spacing w:before="60" w:after="60"/>
              <w:rPr>
                <w:rFonts w:asciiTheme="minorHAnsi" w:hAnsiTheme="minorHAnsi"/>
                <w:b/>
                <w:bCs/>
                <w:color w:val="FFFFFF"/>
                <w:sz w:val="16"/>
                <w:szCs w:val="16"/>
              </w:rPr>
            </w:pPr>
            <w:r w:rsidRPr="00092986">
              <w:rPr>
                <w:rFonts w:asciiTheme="minorHAnsi" w:hAnsiTheme="minorHAnsi"/>
                <w:b/>
                <w:bCs/>
                <w:color w:val="FFFFFF"/>
                <w:sz w:val="16"/>
                <w:szCs w:val="16"/>
              </w:rPr>
              <w:t>content</w:t>
            </w:r>
          </w:p>
        </w:tc>
        <w:tc>
          <w:tcPr>
            <w:tcW w:w="2021" w:type="dxa"/>
            <w:shd w:val="clear" w:color="auto" w:fill="002C6C"/>
          </w:tcPr>
          <w:p w14:paraId="3BDD86AE" w14:textId="77777777" w:rsidR="00092986" w:rsidRPr="00092986" w:rsidRDefault="00092986" w:rsidP="00CA356E">
            <w:pPr>
              <w:keepNext/>
              <w:spacing w:before="60" w:after="60"/>
              <w:rPr>
                <w:rFonts w:asciiTheme="minorHAnsi" w:hAnsiTheme="minorHAnsi"/>
                <w:b/>
                <w:bCs/>
                <w:color w:val="FFFFFF"/>
                <w:sz w:val="16"/>
                <w:szCs w:val="16"/>
              </w:rPr>
            </w:pPr>
            <w:r w:rsidRPr="00092986">
              <w:rPr>
                <w:rFonts w:asciiTheme="minorHAnsi" w:hAnsiTheme="minorHAnsi"/>
                <w:b/>
                <w:bCs/>
                <w:color w:val="FFFFFF"/>
                <w:sz w:val="16"/>
                <w:szCs w:val="16"/>
              </w:rPr>
              <w:t>attribute / role</w:t>
            </w:r>
          </w:p>
        </w:tc>
        <w:tc>
          <w:tcPr>
            <w:tcW w:w="1801" w:type="dxa"/>
            <w:shd w:val="clear" w:color="auto" w:fill="002C6C"/>
          </w:tcPr>
          <w:p w14:paraId="3C849069" w14:textId="77777777" w:rsidR="00092986" w:rsidRPr="00092986" w:rsidRDefault="00092986" w:rsidP="00CA356E">
            <w:pPr>
              <w:keepNext/>
              <w:spacing w:before="60" w:after="60"/>
              <w:rPr>
                <w:rFonts w:asciiTheme="minorHAnsi" w:hAnsiTheme="minorHAnsi"/>
                <w:b/>
                <w:bCs/>
                <w:color w:val="FFFFFF"/>
                <w:sz w:val="16"/>
                <w:szCs w:val="16"/>
              </w:rPr>
            </w:pPr>
            <w:r w:rsidRPr="00092986">
              <w:rPr>
                <w:rFonts w:asciiTheme="minorHAnsi" w:hAnsiTheme="minorHAnsi"/>
                <w:b/>
                <w:bCs/>
                <w:color w:val="FFFFFF"/>
                <w:sz w:val="16"/>
                <w:szCs w:val="16"/>
              </w:rPr>
              <w:t>datatype /secondary class</w:t>
            </w:r>
          </w:p>
        </w:tc>
        <w:tc>
          <w:tcPr>
            <w:tcW w:w="965" w:type="dxa"/>
            <w:shd w:val="clear" w:color="auto" w:fill="002C6C"/>
          </w:tcPr>
          <w:p w14:paraId="44A4E5C2" w14:textId="77777777" w:rsidR="00092986" w:rsidRPr="00092986" w:rsidRDefault="00092986" w:rsidP="00CA356E">
            <w:pPr>
              <w:keepNext/>
              <w:spacing w:before="60" w:after="60"/>
              <w:rPr>
                <w:rFonts w:asciiTheme="minorHAnsi" w:hAnsiTheme="minorHAnsi"/>
                <w:b/>
                <w:bCs/>
                <w:color w:val="FFFFFF"/>
                <w:sz w:val="16"/>
                <w:szCs w:val="16"/>
              </w:rPr>
            </w:pPr>
            <w:r w:rsidRPr="00092986">
              <w:rPr>
                <w:rFonts w:asciiTheme="minorHAnsi" w:hAnsiTheme="minorHAnsi"/>
                <w:b/>
                <w:bCs/>
                <w:color w:val="FFFFFF"/>
                <w:sz w:val="16"/>
                <w:szCs w:val="16"/>
              </w:rPr>
              <w:t>multiplicity</w:t>
            </w:r>
          </w:p>
        </w:tc>
        <w:tc>
          <w:tcPr>
            <w:tcW w:w="5054" w:type="dxa"/>
            <w:shd w:val="clear" w:color="auto" w:fill="002C6C"/>
          </w:tcPr>
          <w:p w14:paraId="050F269C" w14:textId="77777777" w:rsidR="00092986" w:rsidRPr="00092986" w:rsidRDefault="00092986" w:rsidP="00CA356E">
            <w:pPr>
              <w:keepNext/>
              <w:spacing w:before="60" w:after="60"/>
              <w:rPr>
                <w:rFonts w:asciiTheme="minorHAnsi" w:hAnsiTheme="minorHAnsi"/>
                <w:b/>
                <w:bCs/>
                <w:color w:val="FFFFFF"/>
                <w:sz w:val="16"/>
                <w:szCs w:val="16"/>
              </w:rPr>
            </w:pPr>
            <w:r w:rsidRPr="00092986">
              <w:rPr>
                <w:rFonts w:asciiTheme="minorHAnsi" w:hAnsiTheme="minorHAnsi"/>
                <w:b/>
                <w:bCs/>
                <w:color w:val="FFFFFF"/>
                <w:sz w:val="16"/>
                <w:szCs w:val="16"/>
              </w:rPr>
              <w:t>definition</w:t>
            </w:r>
          </w:p>
        </w:tc>
      </w:tr>
      <w:tr w:rsidR="00092986" w:rsidRPr="00665DF8" w14:paraId="6B571641" w14:textId="77777777" w:rsidTr="00CA356E">
        <w:trPr>
          <w:cantSplit/>
        </w:trPr>
        <w:tc>
          <w:tcPr>
            <w:tcW w:w="1679" w:type="dxa"/>
          </w:tcPr>
          <w:p w14:paraId="55E1A8EA"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TradeItemPrice</w:t>
            </w:r>
          </w:p>
        </w:tc>
        <w:tc>
          <w:tcPr>
            <w:tcW w:w="2021" w:type="dxa"/>
          </w:tcPr>
          <w:p w14:paraId="4D19EF53" w14:textId="77777777" w:rsidR="00092986" w:rsidRPr="00092986" w:rsidRDefault="00092986" w:rsidP="00CA356E">
            <w:pPr>
              <w:spacing w:before="60" w:after="60"/>
              <w:rPr>
                <w:rFonts w:asciiTheme="minorHAnsi" w:hAnsiTheme="minorHAnsi" w:cs="Arial"/>
                <w:sz w:val="16"/>
                <w:szCs w:val="16"/>
                <w:lang w:eastAsia="x-none"/>
              </w:rPr>
            </w:pPr>
          </w:p>
        </w:tc>
        <w:tc>
          <w:tcPr>
            <w:tcW w:w="1801" w:type="dxa"/>
          </w:tcPr>
          <w:p w14:paraId="76FF2694" w14:textId="77777777" w:rsidR="00092986" w:rsidRPr="00092986" w:rsidRDefault="00092986" w:rsidP="00CA356E">
            <w:pPr>
              <w:spacing w:before="60" w:after="60"/>
              <w:rPr>
                <w:rFonts w:asciiTheme="minorHAnsi" w:hAnsiTheme="minorHAnsi" w:cs="Arial"/>
                <w:sz w:val="16"/>
                <w:szCs w:val="16"/>
                <w:lang w:eastAsia="x-none"/>
              </w:rPr>
            </w:pPr>
          </w:p>
        </w:tc>
        <w:tc>
          <w:tcPr>
            <w:tcW w:w="965" w:type="dxa"/>
          </w:tcPr>
          <w:p w14:paraId="3577FD64" w14:textId="77777777" w:rsidR="00092986" w:rsidRPr="00092986" w:rsidRDefault="00092986" w:rsidP="00CA356E">
            <w:pPr>
              <w:spacing w:before="60" w:after="60"/>
              <w:rPr>
                <w:rFonts w:asciiTheme="minorHAnsi" w:hAnsiTheme="minorHAnsi" w:cs="Arial"/>
                <w:sz w:val="16"/>
                <w:szCs w:val="16"/>
                <w:lang w:eastAsia="x-none"/>
              </w:rPr>
            </w:pPr>
          </w:p>
        </w:tc>
        <w:tc>
          <w:tcPr>
            <w:tcW w:w="5054" w:type="dxa"/>
          </w:tcPr>
          <w:p w14:paraId="5740C875"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Provides Price details including effective dates.</w:t>
            </w:r>
          </w:p>
        </w:tc>
      </w:tr>
      <w:tr w:rsidR="00092986" w:rsidRPr="00665DF8" w14:paraId="57F6BAC4" w14:textId="77777777" w:rsidTr="00CA356E">
        <w:trPr>
          <w:cantSplit/>
        </w:trPr>
        <w:tc>
          <w:tcPr>
            <w:tcW w:w="1679" w:type="dxa"/>
          </w:tcPr>
          <w:p w14:paraId="06FDAF15"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val="nl-NL" w:eastAsia="x-none"/>
              </w:rPr>
              <w:t xml:space="preserve">Attribute </w:t>
            </w:r>
          </w:p>
        </w:tc>
        <w:tc>
          <w:tcPr>
            <w:tcW w:w="2021" w:type="dxa"/>
          </w:tcPr>
          <w:p w14:paraId="4D3268A8"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tradeItemPrice</w:t>
            </w:r>
          </w:p>
        </w:tc>
        <w:tc>
          <w:tcPr>
            <w:tcW w:w="1801" w:type="dxa"/>
          </w:tcPr>
          <w:p w14:paraId="21E5DF6E"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Amount</w:t>
            </w:r>
          </w:p>
        </w:tc>
        <w:tc>
          <w:tcPr>
            <w:tcW w:w="965" w:type="dxa"/>
          </w:tcPr>
          <w:p w14:paraId="0AB9561B"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 xml:space="preserve">1..1 </w:t>
            </w:r>
          </w:p>
        </w:tc>
        <w:tc>
          <w:tcPr>
            <w:tcW w:w="5054" w:type="dxa"/>
          </w:tcPr>
          <w:p w14:paraId="032906CE"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 xml:space="preserve"> Provides the trade item price value. </w:t>
            </w:r>
          </w:p>
        </w:tc>
      </w:tr>
      <w:tr w:rsidR="00092986" w:rsidRPr="00665DF8" w14:paraId="479F8AE9" w14:textId="77777777" w:rsidTr="00CA356E">
        <w:trPr>
          <w:cantSplit/>
        </w:trPr>
        <w:tc>
          <w:tcPr>
            <w:tcW w:w="1679" w:type="dxa"/>
          </w:tcPr>
          <w:p w14:paraId="2F67D84F"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val="nl-NL" w:eastAsia="x-none"/>
              </w:rPr>
              <w:t>Attribute</w:t>
            </w:r>
          </w:p>
        </w:tc>
        <w:tc>
          <w:tcPr>
            <w:tcW w:w="2021" w:type="dxa"/>
          </w:tcPr>
          <w:p w14:paraId="3DE216C8"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priceBasisQuantity</w:t>
            </w:r>
          </w:p>
        </w:tc>
        <w:tc>
          <w:tcPr>
            <w:tcW w:w="1801" w:type="dxa"/>
          </w:tcPr>
          <w:p w14:paraId="2590C675"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quantity</w:t>
            </w:r>
          </w:p>
        </w:tc>
        <w:tc>
          <w:tcPr>
            <w:tcW w:w="965" w:type="dxa"/>
          </w:tcPr>
          <w:p w14:paraId="3E1A3B23"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0..1</w:t>
            </w:r>
          </w:p>
        </w:tc>
        <w:tc>
          <w:tcPr>
            <w:tcW w:w="5054" w:type="dxa"/>
          </w:tcPr>
          <w:p w14:paraId="0F5B963E"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 xml:space="preserve"> The price basis quantity is the associated quantity of trade item for which a price is given. </w:t>
            </w:r>
          </w:p>
        </w:tc>
      </w:tr>
      <w:tr w:rsidR="00092986" w:rsidRPr="00665DF8" w14:paraId="5847830E" w14:textId="77777777" w:rsidTr="00CA356E">
        <w:trPr>
          <w:cantSplit/>
        </w:trPr>
        <w:tc>
          <w:tcPr>
            <w:tcW w:w="1679" w:type="dxa"/>
          </w:tcPr>
          <w:p w14:paraId="4EA0E3EF"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val="nl-NL" w:eastAsia="x-none"/>
              </w:rPr>
              <w:t>Attribute</w:t>
            </w:r>
          </w:p>
        </w:tc>
        <w:tc>
          <w:tcPr>
            <w:tcW w:w="2021" w:type="dxa"/>
          </w:tcPr>
          <w:p w14:paraId="0D55391F"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priceEffectiveEndDate</w:t>
            </w:r>
          </w:p>
        </w:tc>
        <w:tc>
          <w:tcPr>
            <w:tcW w:w="1801" w:type="dxa"/>
          </w:tcPr>
          <w:p w14:paraId="197CFFF4"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dateTime</w:t>
            </w:r>
          </w:p>
        </w:tc>
        <w:tc>
          <w:tcPr>
            <w:tcW w:w="965" w:type="dxa"/>
          </w:tcPr>
          <w:p w14:paraId="6B73F520"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0..1</w:t>
            </w:r>
          </w:p>
        </w:tc>
        <w:tc>
          <w:tcPr>
            <w:tcW w:w="5054" w:type="dxa"/>
          </w:tcPr>
          <w:p w14:paraId="5A8FC363"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 xml:space="preserve"> The effective end date of the price is optional based upon the agreement by the trading partners. If an invalid end date is communicated, then it is implied that the price and its effective date are effective until further notice. Examples of invalid dates include 99/99/9999, 00/00/0000, blank, etc. These invalid end dates should not be communicated. Various types of dates may be pre-aligned between buyer and seller. For example, based upon a prior agreement between trading partners this date may relate to any of the following events, last order date, last ship date, and last arrival date. </w:t>
            </w:r>
          </w:p>
        </w:tc>
      </w:tr>
      <w:tr w:rsidR="00092986" w:rsidRPr="00665DF8" w14:paraId="0F4F0AA5" w14:textId="77777777" w:rsidTr="00CA356E">
        <w:trPr>
          <w:cantSplit/>
        </w:trPr>
        <w:tc>
          <w:tcPr>
            <w:tcW w:w="1679" w:type="dxa"/>
          </w:tcPr>
          <w:p w14:paraId="4A7BA4F9"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val="nl-NL" w:eastAsia="x-none"/>
              </w:rPr>
              <w:t>Attribute</w:t>
            </w:r>
          </w:p>
        </w:tc>
        <w:tc>
          <w:tcPr>
            <w:tcW w:w="2021" w:type="dxa"/>
          </w:tcPr>
          <w:p w14:paraId="0474CC16"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priceEffectiveStartDate</w:t>
            </w:r>
          </w:p>
        </w:tc>
        <w:tc>
          <w:tcPr>
            <w:tcW w:w="1801" w:type="dxa"/>
          </w:tcPr>
          <w:p w14:paraId="0FC6237D"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dateTime</w:t>
            </w:r>
          </w:p>
        </w:tc>
        <w:tc>
          <w:tcPr>
            <w:tcW w:w="965" w:type="dxa"/>
          </w:tcPr>
          <w:p w14:paraId="3F4C2E6E"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0..1</w:t>
            </w:r>
          </w:p>
        </w:tc>
        <w:tc>
          <w:tcPr>
            <w:tcW w:w="5054" w:type="dxa"/>
          </w:tcPr>
          <w:p w14:paraId="689DF864"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 xml:space="preserve"> This is the effective start date of the price agreed to by the trading partners. This start date is mandatory and, if no end date is communicated, then implies that the price is effective until further notice. Various types of dates may be pre-aligned between buyer and seller. For example, based upon a prior agreement between trading partners this date may relate to any of the following events, first order date, first ship date, and first arrival date. </w:t>
            </w:r>
          </w:p>
        </w:tc>
      </w:tr>
      <w:tr w:rsidR="00092986" w:rsidRPr="00665DF8" w14:paraId="7F2F7523" w14:textId="77777777" w:rsidTr="00CA356E">
        <w:trPr>
          <w:cantSplit/>
        </w:trPr>
        <w:tc>
          <w:tcPr>
            <w:tcW w:w="1679" w:type="dxa"/>
          </w:tcPr>
          <w:p w14:paraId="66580826"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Attribute</w:t>
            </w:r>
          </w:p>
        </w:tc>
        <w:tc>
          <w:tcPr>
            <w:tcW w:w="2021" w:type="dxa"/>
          </w:tcPr>
          <w:p w14:paraId="5A3D7A16"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sheetName</w:t>
            </w:r>
          </w:p>
        </w:tc>
        <w:tc>
          <w:tcPr>
            <w:tcW w:w="1801" w:type="dxa"/>
          </w:tcPr>
          <w:p w14:paraId="0381877F"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string</w:t>
            </w:r>
          </w:p>
        </w:tc>
        <w:tc>
          <w:tcPr>
            <w:tcW w:w="965" w:type="dxa"/>
          </w:tcPr>
          <w:p w14:paraId="1B37BD06"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 xml:space="preserve">0..1, </w:t>
            </w:r>
          </w:p>
        </w:tc>
        <w:tc>
          <w:tcPr>
            <w:tcW w:w="5054" w:type="dxa"/>
          </w:tcPr>
          <w:p w14:paraId="445B5743"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 xml:space="preserve"> The Price Sheet to which a price belongs.  A price list is a list of prices of goods and services which are to be used or supplied during a period of time. </w:t>
            </w:r>
          </w:p>
        </w:tc>
      </w:tr>
      <w:tr w:rsidR="00092986" w:rsidRPr="00665DF8" w14:paraId="7CD53F0A" w14:textId="77777777" w:rsidTr="00CA356E">
        <w:trPr>
          <w:cantSplit/>
        </w:trPr>
        <w:tc>
          <w:tcPr>
            <w:tcW w:w="1679" w:type="dxa"/>
          </w:tcPr>
          <w:p w14:paraId="5AADAAB6"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val="nl-NL" w:eastAsia="x-none"/>
              </w:rPr>
              <w:t>Attribute</w:t>
            </w:r>
          </w:p>
        </w:tc>
        <w:tc>
          <w:tcPr>
            <w:tcW w:w="2021" w:type="dxa"/>
          </w:tcPr>
          <w:p w14:paraId="537AF0A4"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tradeItemPriceTypeCode</w:t>
            </w:r>
          </w:p>
        </w:tc>
        <w:tc>
          <w:tcPr>
            <w:tcW w:w="1801" w:type="dxa"/>
          </w:tcPr>
          <w:p w14:paraId="2E6EAC54"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TradeItemPriceTypeCode</w:t>
            </w:r>
          </w:p>
        </w:tc>
        <w:tc>
          <w:tcPr>
            <w:tcW w:w="965" w:type="dxa"/>
          </w:tcPr>
          <w:p w14:paraId="66D5E9CE"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0..1</w:t>
            </w:r>
          </w:p>
        </w:tc>
        <w:tc>
          <w:tcPr>
            <w:tcW w:w="5054" w:type="dxa"/>
          </w:tcPr>
          <w:p w14:paraId="37777521" w14:textId="0EE05F40" w:rsidR="00092986" w:rsidRPr="00092986" w:rsidRDefault="002B4B81" w:rsidP="00CA356E">
            <w:pPr>
              <w:spacing w:before="60" w:after="60"/>
              <w:rPr>
                <w:rFonts w:asciiTheme="minorHAnsi" w:hAnsiTheme="minorHAnsi" w:cs="Arial"/>
                <w:sz w:val="16"/>
                <w:szCs w:val="16"/>
                <w:lang w:eastAsia="x-none"/>
              </w:rPr>
            </w:pPr>
            <w:r w:rsidRPr="002B4B81">
              <w:rPr>
                <w:rFonts w:asciiTheme="minorHAnsi" w:hAnsiTheme="minorHAnsi" w:cs="Arial"/>
                <w:sz w:val="16"/>
                <w:szCs w:val="16"/>
                <w:lang w:eastAsia="x-none"/>
              </w:rPr>
              <w:t xml:space="preserve">The type </w:t>
            </w:r>
            <w:r w:rsidRPr="002B4B81">
              <w:rPr>
                <w:rFonts w:asciiTheme="minorHAnsi" w:hAnsiTheme="minorHAnsi" w:cs="Arial"/>
                <w:color w:val="FF0000"/>
                <w:sz w:val="16"/>
                <w:szCs w:val="16"/>
                <w:lang w:eastAsia="x-none"/>
              </w:rPr>
              <w:t>of</w:t>
            </w:r>
            <w:r w:rsidRPr="002B4B81">
              <w:rPr>
                <w:rFonts w:asciiTheme="minorHAnsi" w:hAnsiTheme="minorHAnsi" w:cs="Arial"/>
                <w:sz w:val="16"/>
                <w:szCs w:val="16"/>
                <w:lang w:eastAsia="x-none"/>
              </w:rPr>
              <w:t xml:space="preserve"> price for the </w:t>
            </w:r>
            <w:r w:rsidRPr="002B4B81">
              <w:rPr>
                <w:rFonts w:asciiTheme="minorHAnsi" w:hAnsiTheme="minorHAnsi" w:cs="Arial"/>
                <w:color w:val="FF0000"/>
                <w:sz w:val="16"/>
                <w:szCs w:val="16"/>
                <w:lang w:eastAsia="x-none"/>
              </w:rPr>
              <w:t>item for example bulk price</w:t>
            </w:r>
            <w:r w:rsidRPr="002B4B81">
              <w:rPr>
                <w:rFonts w:asciiTheme="minorHAnsi" w:hAnsiTheme="minorHAnsi" w:cs="Arial"/>
                <w:sz w:val="16"/>
                <w:szCs w:val="16"/>
                <w:lang w:eastAsia="x-none"/>
              </w:rPr>
              <w:t>.</w:t>
            </w:r>
          </w:p>
        </w:tc>
      </w:tr>
      <w:tr w:rsidR="00092986" w:rsidRPr="00665DF8" w14:paraId="1B8F5B45" w14:textId="77777777" w:rsidTr="00CA356E">
        <w:trPr>
          <w:cantSplit/>
        </w:trPr>
        <w:tc>
          <w:tcPr>
            <w:tcW w:w="1679" w:type="dxa"/>
          </w:tcPr>
          <w:p w14:paraId="1BE04A7C"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TradeItemPriceInformation</w:t>
            </w:r>
          </w:p>
        </w:tc>
        <w:tc>
          <w:tcPr>
            <w:tcW w:w="2021" w:type="dxa"/>
          </w:tcPr>
          <w:p w14:paraId="06964799" w14:textId="77777777" w:rsidR="00092986" w:rsidRPr="00092986" w:rsidRDefault="00092986" w:rsidP="00CA356E">
            <w:pPr>
              <w:spacing w:before="60" w:after="60"/>
              <w:rPr>
                <w:rFonts w:asciiTheme="minorHAnsi" w:hAnsiTheme="minorHAnsi" w:cs="Arial"/>
                <w:sz w:val="16"/>
                <w:szCs w:val="16"/>
                <w:lang w:eastAsia="x-none"/>
              </w:rPr>
            </w:pPr>
          </w:p>
        </w:tc>
        <w:tc>
          <w:tcPr>
            <w:tcW w:w="1801" w:type="dxa"/>
          </w:tcPr>
          <w:p w14:paraId="4E45762C" w14:textId="77777777" w:rsidR="00092986" w:rsidRPr="00092986" w:rsidRDefault="00092986" w:rsidP="00CA356E">
            <w:pPr>
              <w:spacing w:before="60" w:after="60"/>
              <w:rPr>
                <w:rFonts w:asciiTheme="minorHAnsi" w:hAnsiTheme="minorHAnsi" w:cs="Arial"/>
                <w:sz w:val="16"/>
                <w:szCs w:val="16"/>
                <w:lang w:eastAsia="x-none"/>
              </w:rPr>
            </w:pPr>
          </w:p>
        </w:tc>
        <w:tc>
          <w:tcPr>
            <w:tcW w:w="965" w:type="dxa"/>
          </w:tcPr>
          <w:p w14:paraId="59D35BA9" w14:textId="77777777" w:rsidR="00092986" w:rsidRPr="00092986" w:rsidRDefault="00092986" w:rsidP="00CA356E">
            <w:pPr>
              <w:spacing w:before="60" w:after="60"/>
              <w:rPr>
                <w:rFonts w:asciiTheme="minorHAnsi" w:hAnsiTheme="minorHAnsi" w:cs="Arial"/>
                <w:sz w:val="16"/>
                <w:szCs w:val="16"/>
                <w:lang w:eastAsia="x-none"/>
              </w:rPr>
            </w:pPr>
          </w:p>
        </w:tc>
        <w:tc>
          <w:tcPr>
            <w:tcW w:w="5054" w:type="dxa"/>
          </w:tcPr>
          <w:p w14:paraId="1C704EE5" w14:textId="77777777" w:rsidR="00092986" w:rsidRPr="00092986" w:rsidRDefault="00092986" w:rsidP="00CA356E">
            <w:pPr>
              <w:spacing w:before="60" w:after="60"/>
              <w:rPr>
                <w:rFonts w:asciiTheme="minorHAnsi" w:hAnsiTheme="minorHAnsi" w:cs="Arial"/>
                <w:sz w:val="16"/>
                <w:szCs w:val="16"/>
                <w:lang w:val="nl-NL" w:eastAsia="x-none"/>
              </w:rPr>
            </w:pPr>
            <w:r w:rsidRPr="00092986">
              <w:rPr>
                <w:rFonts w:asciiTheme="minorHAnsi" w:hAnsiTheme="minorHAnsi" w:cs="Arial"/>
                <w:sz w:val="16"/>
                <w:szCs w:val="16"/>
                <w:lang w:val="nl-NL" w:eastAsia="x-none"/>
              </w:rPr>
              <w:t>Provides Price details including effective dates.</w:t>
            </w:r>
          </w:p>
        </w:tc>
      </w:tr>
      <w:tr w:rsidR="00092986" w:rsidRPr="00665DF8" w14:paraId="0DFAD42F" w14:textId="77777777" w:rsidTr="00CA356E">
        <w:trPr>
          <w:cantSplit/>
        </w:trPr>
        <w:tc>
          <w:tcPr>
            <w:tcW w:w="1679" w:type="dxa"/>
          </w:tcPr>
          <w:p w14:paraId="65AD22C2"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Association</w:t>
            </w:r>
          </w:p>
        </w:tc>
        <w:tc>
          <w:tcPr>
            <w:tcW w:w="2021" w:type="dxa"/>
          </w:tcPr>
          <w:p w14:paraId="3E1B4B43"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 xml:space="preserve"> additionalTradeItemPrice</w:t>
            </w:r>
          </w:p>
        </w:tc>
        <w:tc>
          <w:tcPr>
            <w:tcW w:w="1801" w:type="dxa"/>
          </w:tcPr>
          <w:p w14:paraId="38231A90"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 xml:space="preserve">TradeItemPrice </w:t>
            </w:r>
          </w:p>
        </w:tc>
        <w:tc>
          <w:tcPr>
            <w:tcW w:w="965" w:type="dxa"/>
          </w:tcPr>
          <w:p w14:paraId="35BEDC42"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 xml:space="preserve">0..*, </w:t>
            </w:r>
          </w:p>
        </w:tc>
        <w:tc>
          <w:tcPr>
            <w:tcW w:w="5054" w:type="dxa"/>
          </w:tcPr>
          <w:p w14:paraId="76149090"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Provides Price details including effective dates.</w:t>
            </w:r>
          </w:p>
        </w:tc>
      </w:tr>
      <w:tr w:rsidR="00092986" w:rsidRPr="00665DF8" w14:paraId="444D3A5F" w14:textId="77777777" w:rsidTr="00CA356E">
        <w:trPr>
          <w:cantSplit/>
        </w:trPr>
        <w:tc>
          <w:tcPr>
            <w:tcW w:w="1679" w:type="dxa"/>
          </w:tcPr>
          <w:p w14:paraId="6AAAC9E4"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Association</w:t>
            </w:r>
          </w:p>
        </w:tc>
        <w:tc>
          <w:tcPr>
            <w:tcW w:w="2021" w:type="dxa"/>
          </w:tcPr>
          <w:p w14:paraId="35102039"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 xml:space="preserve"> cataloguePrice</w:t>
            </w:r>
          </w:p>
        </w:tc>
        <w:tc>
          <w:tcPr>
            <w:tcW w:w="1801" w:type="dxa"/>
          </w:tcPr>
          <w:p w14:paraId="46B0EFDE"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 xml:space="preserve">TradeItemPrice </w:t>
            </w:r>
          </w:p>
        </w:tc>
        <w:tc>
          <w:tcPr>
            <w:tcW w:w="965" w:type="dxa"/>
          </w:tcPr>
          <w:p w14:paraId="0CEEE43B"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0..*</w:t>
            </w:r>
          </w:p>
        </w:tc>
        <w:tc>
          <w:tcPr>
            <w:tcW w:w="5054" w:type="dxa"/>
          </w:tcPr>
          <w:p w14:paraId="43B650F9" w14:textId="77777777" w:rsidR="00092986" w:rsidRPr="00092986" w:rsidRDefault="00092986" w:rsidP="00CA356E">
            <w:pPr>
              <w:spacing w:before="60" w:after="60"/>
              <w:rPr>
                <w:rFonts w:asciiTheme="minorHAnsi" w:hAnsiTheme="minorHAnsi"/>
                <w:sz w:val="16"/>
                <w:szCs w:val="16"/>
                <w:lang w:eastAsia="x-none"/>
              </w:rPr>
            </w:pPr>
            <w:r w:rsidRPr="00092986">
              <w:rPr>
                <w:rFonts w:asciiTheme="minorHAnsi" w:hAnsiTheme="minorHAnsi"/>
                <w:sz w:val="16"/>
                <w:szCs w:val="16"/>
                <w:lang w:eastAsia="x-none"/>
              </w:rPr>
              <w:t>The gross price before application of any discounts, allowances, charges, taxes, etcetera.  The value represented is the price that the manufacturer expects to receive for the trade item or service from any buyer prior to any relationship specific negotiations (E.g. a public catalogue population).</w:t>
            </w:r>
          </w:p>
        </w:tc>
      </w:tr>
      <w:tr w:rsidR="00092986" w:rsidRPr="00665DF8" w14:paraId="6B4C39D2" w14:textId="77777777" w:rsidTr="00CA356E">
        <w:trPr>
          <w:cantSplit/>
        </w:trPr>
        <w:tc>
          <w:tcPr>
            <w:tcW w:w="1679" w:type="dxa"/>
          </w:tcPr>
          <w:p w14:paraId="61C52726"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Association</w:t>
            </w:r>
          </w:p>
        </w:tc>
        <w:tc>
          <w:tcPr>
            <w:tcW w:w="2021" w:type="dxa"/>
          </w:tcPr>
          <w:p w14:paraId="637BD86F"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 xml:space="preserve"> suggestedRetailPrice</w:t>
            </w:r>
          </w:p>
        </w:tc>
        <w:tc>
          <w:tcPr>
            <w:tcW w:w="1801" w:type="dxa"/>
          </w:tcPr>
          <w:p w14:paraId="212B0F4A"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 xml:space="preserve">TradeItemPrice </w:t>
            </w:r>
          </w:p>
        </w:tc>
        <w:tc>
          <w:tcPr>
            <w:tcW w:w="965" w:type="dxa"/>
          </w:tcPr>
          <w:p w14:paraId="0BF6521E"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0..*</w:t>
            </w:r>
          </w:p>
        </w:tc>
        <w:tc>
          <w:tcPr>
            <w:tcW w:w="5054" w:type="dxa"/>
          </w:tcPr>
          <w:p w14:paraId="03B90046" w14:textId="77777777" w:rsidR="00092986" w:rsidRPr="00092986" w:rsidRDefault="00092986" w:rsidP="00CA356E">
            <w:pPr>
              <w:spacing w:before="60" w:after="60"/>
              <w:rPr>
                <w:rFonts w:asciiTheme="minorHAnsi" w:hAnsiTheme="minorHAnsi"/>
                <w:sz w:val="16"/>
                <w:szCs w:val="16"/>
                <w:lang w:eastAsia="x-none"/>
              </w:rPr>
            </w:pPr>
            <w:r w:rsidRPr="00092986">
              <w:rPr>
                <w:rFonts w:asciiTheme="minorHAnsi" w:hAnsiTheme="minorHAnsi"/>
                <w:sz w:val="16"/>
                <w:szCs w:val="16"/>
                <w:lang w:eastAsia="x-none"/>
              </w:rPr>
              <w:t>The retail (to consumer) price as suggested by the manufacturer. This is normally used to establish a proposed value for the trade item for marketing purposes. May or may not appear on the package.</w:t>
            </w:r>
          </w:p>
        </w:tc>
      </w:tr>
      <w:tr w:rsidR="00092986" w:rsidRPr="00665DF8" w14:paraId="13CE78A7" w14:textId="77777777" w:rsidTr="00CA356E">
        <w:trPr>
          <w:cantSplit/>
        </w:trPr>
        <w:tc>
          <w:tcPr>
            <w:tcW w:w="1679" w:type="dxa"/>
          </w:tcPr>
          <w:p w14:paraId="66531690"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Attribute</w:t>
            </w:r>
          </w:p>
        </w:tc>
        <w:tc>
          <w:tcPr>
            <w:tcW w:w="2021" w:type="dxa"/>
          </w:tcPr>
          <w:p w14:paraId="1C957419"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cardPriceGroupIdentifier</w:t>
            </w:r>
          </w:p>
        </w:tc>
        <w:tc>
          <w:tcPr>
            <w:tcW w:w="1801" w:type="dxa"/>
          </w:tcPr>
          <w:p w14:paraId="2C939822"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string</w:t>
            </w:r>
          </w:p>
        </w:tc>
        <w:tc>
          <w:tcPr>
            <w:tcW w:w="965" w:type="dxa"/>
          </w:tcPr>
          <w:p w14:paraId="35401AE8"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cs="Arial"/>
                <w:sz w:val="16"/>
                <w:szCs w:val="16"/>
                <w:lang w:eastAsia="x-none"/>
              </w:rPr>
              <w:t>0..*</w:t>
            </w:r>
          </w:p>
        </w:tc>
        <w:tc>
          <w:tcPr>
            <w:tcW w:w="5054" w:type="dxa"/>
          </w:tcPr>
          <w:p w14:paraId="775505DA" w14:textId="77777777" w:rsidR="00092986" w:rsidRPr="00092986" w:rsidRDefault="00092986" w:rsidP="00CA356E">
            <w:pPr>
              <w:spacing w:before="60" w:after="60"/>
              <w:rPr>
                <w:rFonts w:asciiTheme="minorHAnsi" w:hAnsiTheme="minorHAnsi" w:cs="Arial"/>
                <w:sz w:val="16"/>
                <w:szCs w:val="16"/>
                <w:lang w:eastAsia="x-none"/>
              </w:rPr>
            </w:pPr>
            <w:r w:rsidRPr="00092986">
              <w:rPr>
                <w:rFonts w:asciiTheme="minorHAnsi" w:hAnsiTheme="minorHAnsi"/>
                <w:sz w:val="16"/>
                <w:szCs w:val="16"/>
                <w:lang w:eastAsia="x-none"/>
              </w:rPr>
              <w:t>A code that identifies a price.</w:t>
            </w:r>
          </w:p>
        </w:tc>
      </w:tr>
    </w:tbl>
    <w:p w14:paraId="72F76D44" w14:textId="77777777" w:rsidR="00092986" w:rsidRDefault="00092986" w:rsidP="00092986">
      <w:pPr>
        <w:pStyle w:val="GS1Body"/>
        <w:jc w:val="center"/>
      </w:pPr>
    </w:p>
    <w:p w14:paraId="1927B84D" w14:textId="77777777" w:rsidR="008D7721" w:rsidRPr="008C5898" w:rsidRDefault="008D7721" w:rsidP="008C37F3">
      <w:pPr>
        <w:rPr>
          <w:sz w:val="2"/>
        </w:rPr>
      </w:pPr>
    </w:p>
    <w:p w14:paraId="23D61959" w14:textId="77777777" w:rsidR="008D7721" w:rsidRPr="00115124" w:rsidRDefault="008D7721" w:rsidP="008D7721">
      <w:pPr>
        <w:pStyle w:val="Heading2"/>
      </w:pPr>
      <w:bookmarkStart w:id="308" w:name="_Toc67766168"/>
      <w:r w:rsidRPr="00115124">
        <w:t>Security Tag Information Module</w:t>
      </w:r>
      <w:bookmarkEnd w:id="308"/>
    </w:p>
    <w:p w14:paraId="679727B9" w14:textId="77777777" w:rsidR="008D7721" w:rsidRDefault="008D7721" w:rsidP="008D7721">
      <w:pPr>
        <w:pStyle w:val="GS1Body"/>
        <w:jc w:val="center"/>
      </w:pPr>
      <w:r>
        <w:rPr>
          <w:noProof/>
          <w:lang w:eastAsia="en-GB"/>
        </w:rPr>
        <w:drawing>
          <wp:inline distT="0" distB="0" distL="0" distR="0" wp14:anchorId="6F0E846F" wp14:editId="1AFB910F">
            <wp:extent cx="6880860" cy="2446020"/>
            <wp:effectExtent l="0" t="0" r="0" b="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6880860" cy="2446020"/>
                    </a:xfrm>
                    <a:prstGeom prst="rect">
                      <a:avLst/>
                    </a:prstGeom>
                    <a:noFill/>
                    <a:ln>
                      <a:noFill/>
                    </a:ln>
                  </pic:spPr>
                </pic:pic>
              </a:graphicData>
            </a:graphic>
          </wp:inline>
        </w:drawing>
      </w:r>
    </w:p>
    <w:p w14:paraId="2CDBCD7C" w14:textId="77777777" w:rsidR="008D7721" w:rsidRDefault="008D7721" w:rsidP="008D7721">
      <w:pPr>
        <w:pStyle w:val="GS1Body"/>
        <w:jc w:val="center"/>
      </w:pPr>
      <w:r>
        <w:rPr>
          <w:noProof/>
          <w:lang w:eastAsia="en-GB"/>
        </w:rPr>
        <w:drawing>
          <wp:inline distT="0" distB="0" distL="0" distR="0" wp14:anchorId="3FF8B44E" wp14:editId="4329F598">
            <wp:extent cx="3002280" cy="1257300"/>
            <wp:effectExtent l="0" t="0" r="7620" b="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002280" cy="1257300"/>
                    </a:xfrm>
                    <a:prstGeom prst="rect">
                      <a:avLst/>
                    </a:prstGeom>
                    <a:noFill/>
                    <a:ln>
                      <a:noFill/>
                    </a:ln>
                  </pic:spPr>
                </pic:pic>
              </a:graphicData>
            </a:graphic>
          </wp:inline>
        </w:drawing>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69"/>
        <w:gridCol w:w="2165"/>
        <w:gridCol w:w="1963"/>
        <w:gridCol w:w="1039"/>
        <w:gridCol w:w="4484"/>
      </w:tblGrid>
      <w:tr w:rsidR="008D7721" w:rsidRPr="00CE5CDB" w14:paraId="6EA0F73C" w14:textId="77777777" w:rsidTr="00CA356E">
        <w:trPr>
          <w:cantSplit/>
          <w:tblHeader/>
        </w:trPr>
        <w:tc>
          <w:tcPr>
            <w:tcW w:w="1869" w:type="dxa"/>
            <w:shd w:val="clear" w:color="auto" w:fill="002C6C"/>
          </w:tcPr>
          <w:p w14:paraId="0766C965" w14:textId="77777777" w:rsidR="008D7721" w:rsidRPr="008D7721" w:rsidRDefault="008D7721" w:rsidP="00CA356E">
            <w:pPr>
              <w:pStyle w:val="GS1TableHeading"/>
              <w:rPr>
                <w:rFonts w:asciiTheme="minorHAnsi" w:hAnsiTheme="minorHAnsi"/>
                <w:szCs w:val="16"/>
              </w:rPr>
            </w:pPr>
            <w:r w:rsidRPr="008D7721">
              <w:rPr>
                <w:rFonts w:asciiTheme="minorHAnsi" w:hAnsiTheme="minorHAnsi"/>
                <w:szCs w:val="16"/>
              </w:rPr>
              <w:t>content</w:t>
            </w:r>
          </w:p>
        </w:tc>
        <w:tc>
          <w:tcPr>
            <w:tcW w:w="2165" w:type="dxa"/>
            <w:shd w:val="clear" w:color="auto" w:fill="002C6C"/>
          </w:tcPr>
          <w:p w14:paraId="0D48D5C7" w14:textId="77777777" w:rsidR="008D7721" w:rsidRPr="008D7721" w:rsidRDefault="008D7721" w:rsidP="00CA356E">
            <w:pPr>
              <w:pStyle w:val="GS1TableHeading"/>
              <w:rPr>
                <w:rFonts w:asciiTheme="minorHAnsi" w:hAnsiTheme="minorHAnsi"/>
                <w:szCs w:val="16"/>
              </w:rPr>
            </w:pPr>
            <w:r w:rsidRPr="008D7721">
              <w:rPr>
                <w:rFonts w:asciiTheme="minorHAnsi" w:hAnsiTheme="minorHAnsi"/>
                <w:szCs w:val="16"/>
              </w:rPr>
              <w:t>attribute / role</w:t>
            </w:r>
          </w:p>
        </w:tc>
        <w:tc>
          <w:tcPr>
            <w:tcW w:w="1963" w:type="dxa"/>
            <w:shd w:val="clear" w:color="auto" w:fill="002C6C"/>
          </w:tcPr>
          <w:p w14:paraId="3E3DDB9B" w14:textId="77777777" w:rsidR="008D7721" w:rsidRPr="008D7721" w:rsidRDefault="008D7721" w:rsidP="00CA356E">
            <w:pPr>
              <w:pStyle w:val="GS1TableHeading"/>
              <w:rPr>
                <w:rFonts w:asciiTheme="minorHAnsi" w:hAnsiTheme="minorHAnsi"/>
                <w:szCs w:val="16"/>
              </w:rPr>
            </w:pPr>
            <w:r w:rsidRPr="008D7721">
              <w:rPr>
                <w:rFonts w:asciiTheme="minorHAnsi" w:hAnsiTheme="minorHAnsi"/>
                <w:szCs w:val="16"/>
              </w:rPr>
              <w:t>datatype /secondary class</w:t>
            </w:r>
          </w:p>
        </w:tc>
        <w:tc>
          <w:tcPr>
            <w:tcW w:w="1039" w:type="dxa"/>
            <w:shd w:val="clear" w:color="auto" w:fill="002C6C"/>
          </w:tcPr>
          <w:p w14:paraId="661E9881" w14:textId="77777777" w:rsidR="008D7721" w:rsidRPr="008D7721" w:rsidRDefault="008D7721" w:rsidP="00CA356E">
            <w:pPr>
              <w:pStyle w:val="GS1TableHeading"/>
              <w:rPr>
                <w:rFonts w:asciiTheme="minorHAnsi" w:hAnsiTheme="minorHAnsi"/>
                <w:szCs w:val="16"/>
              </w:rPr>
            </w:pPr>
            <w:r w:rsidRPr="008D7721">
              <w:rPr>
                <w:rFonts w:asciiTheme="minorHAnsi" w:hAnsiTheme="minorHAnsi"/>
                <w:szCs w:val="16"/>
              </w:rPr>
              <w:t>multiplicity</w:t>
            </w:r>
          </w:p>
        </w:tc>
        <w:tc>
          <w:tcPr>
            <w:tcW w:w="4484" w:type="dxa"/>
            <w:tcBorders>
              <w:bottom w:val="single" w:sz="4" w:space="0" w:color="auto"/>
            </w:tcBorders>
            <w:shd w:val="clear" w:color="auto" w:fill="002C6C"/>
          </w:tcPr>
          <w:p w14:paraId="3ECD8CD7" w14:textId="77777777" w:rsidR="008D7721" w:rsidRPr="008D7721" w:rsidRDefault="008D7721" w:rsidP="00CA356E">
            <w:pPr>
              <w:pStyle w:val="GS1TableHeading"/>
              <w:rPr>
                <w:rFonts w:asciiTheme="minorHAnsi" w:hAnsiTheme="minorHAnsi"/>
                <w:szCs w:val="16"/>
              </w:rPr>
            </w:pPr>
            <w:r w:rsidRPr="008D7721">
              <w:rPr>
                <w:rFonts w:asciiTheme="minorHAnsi" w:hAnsiTheme="minorHAnsi"/>
                <w:szCs w:val="16"/>
              </w:rPr>
              <w:t>definition</w:t>
            </w:r>
          </w:p>
        </w:tc>
      </w:tr>
      <w:tr w:rsidR="008D7721" w:rsidRPr="004C7667" w14:paraId="5CE7A6C5" w14:textId="77777777" w:rsidTr="00CA356E">
        <w:trPr>
          <w:cantSplit/>
        </w:trPr>
        <w:tc>
          <w:tcPr>
            <w:tcW w:w="1869" w:type="dxa"/>
          </w:tcPr>
          <w:p w14:paraId="30399E8D" w14:textId="77777777" w:rsidR="008D7721" w:rsidRPr="008D7721" w:rsidRDefault="008D7721" w:rsidP="00CA356E">
            <w:pPr>
              <w:rPr>
                <w:rFonts w:asciiTheme="minorHAnsi" w:hAnsiTheme="minorHAnsi" w:cs="Arial"/>
                <w:sz w:val="16"/>
                <w:szCs w:val="16"/>
              </w:rPr>
            </w:pPr>
            <w:r w:rsidRPr="008D7721">
              <w:rPr>
                <w:rFonts w:asciiTheme="minorHAnsi" w:hAnsiTheme="minorHAnsi" w:cs="Arial"/>
                <w:sz w:val="16"/>
                <w:szCs w:val="16"/>
              </w:rPr>
              <w:t xml:space="preserve">SecurityTagInformation </w:t>
            </w:r>
          </w:p>
        </w:tc>
        <w:tc>
          <w:tcPr>
            <w:tcW w:w="2165" w:type="dxa"/>
          </w:tcPr>
          <w:p w14:paraId="2D84547A" w14:textId="77777777" w:rsidR="008D7721" w:rsidRPr="008D7721" w:rsidRDefault="008D7721" w:rsidP="00CA356E">
            <w:pPr>
              <w:rPr>
                <w:rFonts w:asciiTheme="minorHAnsi" w:hAnsiTheme="minorHAnsi" w:cs="Arial"/>
                <w:sz w:val="16"/>
                <w:szCs w:val="16"/>
              </w:rPr>
            </w:pPr>
          </w:p>
        </w:tc>
        <w:tc>
          <w:tcPr>
            <w:tcW w:w="1963" w:type="dxa"/>
          </w:tcPr>
          <w:p w14:paraId="48A98A36" w14:textId="77777777" w:rsidR="008D7721" w:rsidRPr="008D7721" w:rsidRDefault="008D7721" w:rsidP="00CA356E">
            <w:pPr>
              <w:rPr>
                <w:rFonts w:asciiTheme="minorHAnsi" w:hAnsiTheme="minorHAnsi" w:cs="Arial"/>
                <w:sz w:val="16"/>
                <w:szCs w:val="16"/>
              </w:rPr>
            </w:pPr>
          </w:p>
        </w:tc>
        <w:tc>
          <w:tcPr>
            <w:tcW w:w="1039" w:type="dxa"/>
          </w:tcPr>
          <w:p w14:paraId="2B2814CE" w14:textId="77777777" w:rsidR="008D7721" w:rsidRPr="008D7721" w:rsidRDefault="008D7721" w:rsidP="00CA356E">
            <w:pPr>
              <w:rPr>
                <w:rFonts w:asciiTheme="minorHAnsi" w:hAnsiTheme="minorHAnsi" w:cs="Arial"/>
                <w:sz w:val="16"/>
                <w:szCs w:val="16"/>
              </w:rPr>
            </w:pPr>
          </w:p>
        </w:tc>
        <w:tc>
          <w:tcPr>
            <w:tcW w:w="4484" w:type="dxa"/>
            <w:shd w:val="clear" w:color="auto" w:fill="auto"/>
          </w:tcPr>
          <w:p w14:paraId="3BB2FED9" w14:textId="77777777" w:rsidR="008D7721" w:rsidRPr="008D7721" w:rsidRDefault="008D7721" w:rsidP="00CA356E">
            <w:pPr>
              <w:rPr>
                <w:rFonts w:asciiTheme="minorHAnsi" w:hAnsiTheme="minorHAnsi" w:cs="Arial"/>
                <w:sz w:val="16"/>
                <w:szCs w:val="16"/>
              </w:rPr>
            </w:pPr>
            <w:r w:rsidRPr="008D7721">
              <w:rPr>
                <w:rFonts w:asciiTheme="minorHAnsi" w:hAnsiTheme="minorHAnsi" w:cs="Arial"/>
                <w:sz w:val="16"/>
                <w:szCs w:val="16"/>
              </w:rPr>
              <w:t xml:space="preserve"> Information on any security tags that may come with the trade item.</w:t>
            </w:r>
          </w:p>
        </w:tc>
      </w:tr>
      <w:tr w:rsidR="008D7721" w:rsidRPr="004C7667" w14:paraId="07DEE185" w14:textId="77777777" w:rsidTr="00CA356E">
        <w:trPr>
          <w:cantSplit/>
        </w:trPr>
        <w:tc>
          <w:tcPr>
            <w:tcW w:w="1869" w:type="dxa"/>
          </w:tcPr>
          <w:p w14:paraId="3DF5A889" w14:textId="77777777" w:rsidR="008D7721" w:rsidRPr="008D7721" w:rsidRDefault="008D7721" w:rsidP="00CA356E">
            <w:pPr>
              <w:spacing w:before="60" w:after="60"/>
              <w:rPr>
                <w:rFonts w:asciiTheme="minorHAnsi" w:hAnsiTheme="minorHAnsi" w:cs="Arial"/>
                <w:sz w:val="16"/>
                <w:szCs w:val="16"/>
                <w:lang w:eastAsia="x-none"/>
              </w:rPr>
            </w:pPr>
            <w:r w:rsidRPr="008D7721">
              <w:rPr>
                <w:rFonts w:asciiTheme="minorHAnsi" w:hAnsiTheme="minorHAnsi" w:cs="Arial"/>
                <w:sz w:val="16"/>
                <w:szCs w:val="16"/>
                <w:lang w:eastAsia="x-none"/>
              </w:rPr>
              <w:t>Association</w:t>
            </w:r>
          </w:p>
        </w:tc>
        <w:tc>
          <w:tcPr>
            <w:tcW w:w="2165" w:type="dxa"/>
          </w:tcPr>
          <w:p w14:paraId="144F68DD" w14:textId="77777777" w:rsidR="008D7721" w:rsidRPr="008D7721" w:rsidRDefault="008D7721" w:rsidP="00CA356E">
            <w:pPr>
              <w:spacing w:before="60" w:after="60"/>
              <w:rPr>
                <w:rFonts w:asciiTheme="minorHAnsi" w:hAnsiTheme="minorHAnsi" w:cs="Arial"/>
                <w:sz w:val="16"/>
                <w:szCs w:val="16"/>
                <w:lang w:eastAsia="x-none"/>
              </w:rPr>
            </w:pPr>
            <w:r w:rsidRPr="008D7721">
              <w:rPr>
                <w:rFonts w:asciiTheme="minorHAnsi" w:hAnsiTheme="minorHAnsi" w:cs="Arial"/>
                <w:sz w:val="16"/>
                <w:szCs w:val="16"/>
                <w:lang w:eastAsia="x-none"/>
              </w:rPr>
              <w:t>avpList</w:t>
            </w:r>
          </w:p>
        </w:tc>
        <w:tc>
          <w:tcPr>
            <w:tcW w:w="1963" w:type="dxa"/>
          </w:tcPr>
          <w:p w14:paraId="457698A3" w14:textId="77777777" w:rsidR="008D7721" w:rsidRPr="008D7721" w:rsidRDefault="008D7721" w:rsidP="00CA356E">
            <w:pPr>
              <w:spacing w:before="60" w:after="60"/>
              <w:rPr>
                <w:rFonts w:asciiTheme="minorHAnsi" w:hAnsiTheme="minorHAnsi" w:cs="Arial"/>
                <w:sz w:val="16"/>
                <w:szCs w:val="16"/>
                <w:lang w:eastAsia="x-none"/>
              </w:rPr>
            </w:pPr>
            <w:r w:rsidRPr="008D7721">
              <w:rPr>
                <w:rFonts w:asciiTheme="minorHAnsi" w:hAnsiTheme="minorHAnsi" w:cs="Arial"/>
                <w:sz w:val="16"/>
                <w:szCs w:val="16"/>
                <w:lang w:eastAsia="x-none"/>
              </w:rPr>
              <w:t>GS1_AttributeValuePairList</w:t>
            </w:r>
          </w:p>
        </w:tc>
        <w:tc>
          <w:tcPr>
            <w:tcW w:w="1039" w:type="dxa"/>
          </w:tcPr>
          <w:p w14:paraId="71CA8173" w14:textId="77777777" w:rsidR="008D7721" w:rsidRPr="008D7721" w:rsidRDefault="008D7721" w:rsidP="00CA356E">
            <w:pPr>
              <w:spacing w:before="60" w:after="60"/>
              <w:rPr>
                <w:rFonts w:asciiTheme="minorHAnsi" w:hAnsiTheme="minorHAnsi" w:cs="Arial"/>
                <w:sz w:val="16"/>
                <w:szCs w:val="16"/>
                <w:lang w:eastAsia="x-none"/>
              </w:rPr>
            </w:pPr>
            <w:r w:rsidRPr="008D7721">
              <w:rPr>
                <w:rFonts w:asciiTheme="minorHAnsi" w:hAnsiTheme="minorHAnsi" w:cs="Arial"/>
                <w:sz w:val="16"/>
                <w:szCs w:val="16"/>
                <w:lang w:eastAsia="x-none"/>
              </w:rPr>
              <w:t>0..1</w:t>
            </w:r>
          </w:p>
        </w:tc>
        <w:tc>
          <w:tcPr>
            <w:tcW w:w="4484" w:type="dxa"/>
            <w:shd w:val="clear" w:color="auto" w:fill="auto"/>
          </w:tcPr>
          <w:p w14:paraId="00D509A0" w14:textId="77777777" w:rsidR="008D7721" w:rsidRPr="008D7721" w:rsidRDefault="008D7721" w:rsidP="00CA356E">
            <w:pPr>
              <w:spacing w:before="60" w:after="60"/>
              <w:rPr>
                <w:rFonts w:asciiTheme="minorHAnsi" w:hAnsiTheme="minorHAnsi" w:cs="Arial"/>
                <w:sz w:val="16"/>
                <w:szCs w:val="16"/>
                <w:lang w:eastAsia="x-none"/>
              </w:rPr>
            </w:pPr>
            <w:r w:rsidRPr="008D7721">
              <w:rPr>
                <w:rFonts w:asciiTheme="minorHAnsi" w:hAnsiTheme="minorHAnsi" w:cs="Arial"/>
                <w:sz w:val="16"/>
                <w:szCs w:val="16"/>
                <w:lang w:eastAsia="x-none"/>
              </w:rPr>
              <w:t>Attribute value pair information.</w:t>
            </w:r>
          </w:p>
        </w:tc>
      </w:tr>
      <w:tr w:rsidR="008D7721" w:rsidRPr="004C7667" w14:paraId="7B8AA443" w14:textId="77777777" w:rsidTr="00CA356E">
        <w:trPr>
          <w:cantSplit/>
        </w:trPr>
        <w:tc>
          <w:tcPr>
            <w:tcW w:w="1869" w:type="dxa"/>
          </w:tcPr>
          <w:p w14:paraId="0C7E6D1C" w14:textId="77777777" w:rsidR="008D7721" w:rsidRPr="008D7721" w:rsidRDefault="008D7721" w:rsidP="00CA356E">
            <w:pPr>
              <w:rPr>
                <w:rFonts w:asciiTheme="minorHAnsi" w:hAnsiTheme="minorHAnsi" w:cs="Arial"/>
                <w:sz w:val="16"/>
                <w:szCs w:val="16"/>
              </w:rPr>
            </w:pPr>
            <w:bookmarkStart w:id="309" w:name="BKM_0593C9EE_FE75_4ffa_A586_9EF1BC4FC51B"/>
            <w:r w:rsidRPr="008D7721">
              <w:rPr>
                <w:rFonts w:asciiTheme="minorHAnsi" w:hAnsiTheme="minorHAnsi" w:cs="Arial"/>
                <w:sz w:val="16"/>
                <w:szCs w:val="16"/>
              </w:rPr>
              <w:t xml:space="preserve">Attribute </w:t>
            </w:r>
          </w:p>
        </w:tc>
        <w:tc>
          <w:tcPr>
            <w:tcW w:w="2165" w:type="dxa"/>
          </w:tcPr>
          <w:p w14:paraId="692C7637" w14:textId="77777777" w:rsidR="008D7721" w:rsidRPr="008D7721" w:rsidRDefault="008D7721" w:rsidP="00CA356E">
            <w:pPr>
              <w:rPr>
                <w:rFonts w:asciiTheme="minorHAnsi" w:hAnsiTheme="minorHAnsi" w:cs="Arial"/>
                <w:sz w:val="16"/>
                <w:szCs w:val="16"/>
              </w:rPr>
            </w:pPr>
            <w:r w:rsidRPr="008D7721">
              <w:rPr>
                <w:rFonts w:asciiTheme="minorHAnsi" w:hAnsiTheme="minorHAnsi" w:cs="Arial"/>
                <w:sz w:val="16"/>
                <w:szCs w:val="16"/>
              </w:rPr>
              <w:t xml:space="preserve">securityTagLocationCode </w:t>
            </w:r>
          </w:p>
        </w:tc>
        <w:tc>
          <w:tcPr>
            <w:tcW w:w="1963" w:type="dxa"/>
          </w:tcPr>
          <w:p w14:paraId="69C01686" w14:textId="77777777" w:rsidR="008D7721" w:rsidRPr="008D7721" w:rsidRDefault="008D7721" w:rsidP="00CA356E">
            <w:pPr>
              <w:rPr>
                <w:rFonts w:asciiTheme="minorHAnsi" w:hAnsiTheme="minorHAnsi" w:cs="Arial"/>
                <w:sz w:val="16"/>
                <w:szCs w:val="16"/>
              </w:rPr>
            </w:pPr>
            <w:r w:rsidRPr="008D7721">
              <w:rPr>
                <w:rFonts w:asciiTheme="minorHAnsi" w:hAnsiTheme="minorHAnsi" w:cs="Arial"/>
                <w:sz w:val="16"/>
                <w:szCs w:val="16"/>
              </w:rPr>
              <w:t>SecurityTagLocationCode</w:t>
            </w:r>
          </w:p>
        </w:tc>
        <w:tc>
          <w:tcPr>
            <w:tcW w:w="1039" w:type="dxa"/>
          </w:tcPr>
          <w:p w14:paraId="092D027A" w14:textId="77777777" w:rsidR="008D7721" w:rsidRPr="008D7721" w:rsidRDefault="008D7721" w:rsidP="00CA356E">
            <w:pPr>
              <w:rPr>
                <w:rFonts w:asciiTheme="minorHAnsi" w:hAnsiTheme="minorHAnsi" w:cs="Arial"/>
                <w:sz w:val="16"/>
                <w:szCs w:val="16"/>
              </w:rPr>
            </w:pPr>
            <w:r w:rsidRPr="008D7721">
              <w:rPr>
                <w:rFonts w:asciiTheme="minorHAnsi" w:hAnsiTheme="minorHAnsi" w:cs="Arial"/>
                <w:sz w:val="16"/>
                <w:szCs w:val="16"/>
              </w:rPr>
              <w:t xml:space="preserve">0..1 </w:t>
            </w:r>
          </w:p>
        </w:tc>
        <w:bookmarkEnd w:id="309"/>
        <w:tc>
          <w:tcPr>
            <w:tcW w:w="4484" w:type="dxa"/>
            <w:shd w:val="clear" w:color="auto" w:fill="auto"/>
          </w:tcPr>
          <w:p w14:paraId="1EC4B619" w14:textId="77777777" w:rsidR="008D7721" w:rsidRPr="008D7721" w:rsidRDefault="008D7721" w:rsidP="00CA356E">
            <w:pPr>
              <w:rPr>
                <w:rFonts w:asciiTheme="minorHAnsi" w:hAnsiTheme="minorHAnsi" w:cs="Arial"/>
                <w:sz w:val="16"/>
                <w:szCs w:val="16"/>
              </w:rPr>
            </w:pPr>
            <w:r w:rsidRPr="008D7721">
              <w:rPr>
                <w:rFonts w:asciiTheme="minorHAnsi" w:hAnsiTheme="minorHAnsi" w:cs="Arial"/>
                <w:sz w:val="16"/>
                <w:szCs w:val="16"/>
              </w:rPr>
              <w:t xml:space="preserve"> This is a code to indicate where the EAS tag is located on the Trade Item.  Values include On outside of Trade Item, Concealed inside Trade Item, Integrated Inside Trade Item.   </w:t>
            </w:r>
          </w:p>
        </w:tc>
      </w:tr>
      <w:tr w:rsidR="008D7721" w:rsidRPr="004C7667" w14:paraId="590C9633" w14:textId="77777777" w:rsidTr="00CA356E">
        <w:trPr>
          <w:cantSplit/>
        </w:trPr>
        <w:tc>
          <w:tcPr>
            <w:tcW w:w="1869" w:type="dxa"/>
          </w:tcPr>
          <w:p w14:paraId="10CC8D9D" w14:textId="77777777" w:rsidR="008D7721" w:rsidRPr="008D7721" w:rsidRDefault="008D7721" w:rsidP="00CA356E">
            <w:pPr>
              <w:rPr>
                <w:rFonts w:asciiTheme="minorHAnsi" w:hAnsiTheme="minorHAnsi" w:cs="Arial"/>
                <w:sz w:val="16"/>
                <w:szCs w:val="16"/>
              </w:rPr>
            </w:pPr>
            <w:bookmarkStart w:id="310" w:name="BKM_8E892F9B_0A57_4f49_B9D7_B7481A578441"/>
            <w:r w:rsidRPr="008D7721">
              <w:rPr>
                <w:rFonts w:asciiTheme="minorHAnsi" w:hAnsiTheme="minorHAnsi" w:cs="Arial"/>
                <w:sz w:val="16"/>
                <w:szCs w:val="16"/>
              </w:rPr>
              <w:t xml:space="preserve">Attribute </w:t>
            </w:r>
          </w:p>
        </w:tc>
        <w:tc>
          <w:tcPr>
            <w:tcW w:w="2165" w:type="dxa"/>
          </w:tcPr>
          <w:p w14:paraId="12616979" w14:textId="77777777" w:rsidR="008D7721" w:rsidRPr="008D7721" w:rsidRDefault="008D7721" w:rsidP="00CA356E">
            <w:pPr>
              <w:rPr>
                <w:rFonts w:asciiTheme="minorHAnsi" w:hAnsiTheme="minorHAnsi" w:cs="Arial"/>
                <w:sz w:val="16"/>
                <w:szCs w:val="16"/>
              </w:rPr>
            </w:pPr>
            <w:r w:rsidRPr="008D7721">
              <w:rPr>
                <w:rFonts w:asciiTheme="minorHAnsi" w:hAnsiTheme="minorHAnsi" w:cs="Arial"/>
                <w:sz w:val="16"/>
                <w:szCs w:val="16"/>
              </w:rPr>
              <w:t xml:space="preserve">securityTagTypeCode </w:t>
            </w:r>
          </w:p>
        </w:tc>
        <w:tc>
          <w:tcPr>
            <w:tcW w:w="1963" w:type="dxa"/>
          </w:tcPr>
          <w:p w14:paraId="3E180B97" w14:textId="77777777" w:rsidR="008D7721" w:rsidRPr="008D7721" w:rsidRDefault="008D7721" w:rsidP="00CA356E">
            <w:pPr>
              <w:rPr>
                <w:rFonts w:asciiTheme="minorHAnsi" w:hAnsiTheme="minorHAnsi" w:cs="Arial"/>
                <w:sz w:val="16"/>
                <w:szCs w:val="16"/>
              </w:rPr>
            </w:pPr>
            <w:r w:rsidRPr="008D7721">
              <w:rPr>
                <w:rFonts w:asciiTheme="minorHAnsi" w:hAnsiTheme="minorHAnsi" w:cs="Arial"/>
                <w:sz w:val="16"/>
                <w:szCs w:val="16"/>
              </w:rPr>
              <w:t>SecurityTagTypeCode</w:t>
            </w:r>
          </w:p>
        </w:tc>
        <w:tc>
          <w:tcPr>
            <w:tcW w:w="1039" w:type="dxa"/>
          </w:tcPr>
          <w:p w14:paraId="3B818862" w14:textId="77777777" w:rsidR="008D7721" w:rsidRPr="008D7721" w:rsidRDefault="008D7721" w:rsidP="00CA356E">
            <w:pPr>
              <w:rPr>
                <w:rFonts w:asciiTheme="minorHAnsi" w:hAnsiTheme="minorHAnsi" w:cs="Arial"/>
                <w:sz w:val="16"/>
                <w:szCs w:val="16"/>
              </w:rPr>
            </w:pPr>
            <w:r w:rsidRPr="008D7721">
              <w:rPr>
                <w:rFonts w:asciiTheme="minorHAnsi" w:hAnsiTheme="minorHAnsi" w:cs="Arial"/>
                <w:sz w:val="16"/>
                <w:szCs w:val="16"/>
              </w:rPr>
              <w:t xml:space="preserve">0..1 </w:t>
            </w:r>
          </w:p>
        </w:tc>
        <w:bookmarkEnd w:id="310"/>
        <w:tc>
          <w:tcPr>
            <w:tcW w:w="4484" w:type="dxa"/>
            <w:shd w:val="clear" w:color="auto" w:fill="auto"/>
          </w:tcPr>
          <w:p w14:paraId="7359D9FC" w14:textId="77777777" w:rsidR="008D7721" w:rsidRPr="008D7721" w:rsidRDefault="008D7721" w:rsidP="00CA356E">
            <w:pPr>
              <w:rPr>
                <w:rFonts w:asciiTheme="minorHAnsi" w:hAnsiTheme="minorHAnsi" w:cs="Arial"/>
                <w:sz w:val="16"/>
                <w:szCs w:val="16"/>
              </w:rPr>
            </w:pPr>
            <w:r w:rsidRPr="008D7721">
              <w:rPr>
                <w:rFonts w:asciiTheme="minorHAnsi" w:hAnsiTheme="minorHAnsi" w:cs="Arial"/>
                <w:sz w:val="16"/>
                <w:szCs w:val="16"/>
              </w:rPr>
              <w:t xml:space="preserve"> This is a code to indicate the type of EAS tag located on the Trade Item.  Values include Acousto-Magnetic,  Electro-Magnetic, Ink or dye, Microwave, Radio Frequency.    </w:t>
            </w:r>
          </w:p>
        </w:tc>
      </w:tr>
      <w:tr w:rsidR="008D7721" w:rsidRPr="004C7667" w14:paraId="658EB0B9" w14:textId="77777777" w:rsidTr="00CA356E">
        <w:trPr>
          <w:cantSplit/>
        </w:trPr>
        <w:tc>
          <w:tcPr>
            <w:tcW w:w="1869" w:type="dxa"/>
          </w:tcPr>
          <w:p w14:paraId="52EB13E5" w14:textId="77777777" w:rsidR="008D7721" w:rsidRPr="008D7721" w:rsidRDefault="008D7721" w:rsidP="00CA356E">
            <w:pPr>
              <w:rPr>
                <w:rFonts w:asciiTheme="minorHAnsi" w:hAnsiTheme="minorHAnsi" w:cs="Arial"/>
                <w:sz w:val="16"/>
                <w:szCs w:val="16"/>
              </w:rPr>
            </w:pPr>
            <w:r w:rsidRPr="008D7721">
              <w:rPr>
                <w:rFonts w:asciiTheme="minorHAnsi" w:hAnsiTheme="minorHAnsi" w:cs="Arial"/>
                <w:sz w:val="16"/>
                <w:szCs w:val="16"/>
              </w:rPr>
              <w:t xml:space="preserve">SecurityTagInformationModule </w:t>
            </w:r>
          </w:p>
        </w:tc>
        <w:tc>
          <w:tcPr>
            <w:tcW w:w="2165" w:type="dxa"/>
          </w:tcPr>
          <w:p w14:paraId="1F670B37" w14:textId="77777777" w:rsidR="008D7721" w:rsidRPr="008D7721" w:rsidRDefault="008D7721" w:rsidP="00CA356E">
            <w:pPr>
              <w:rPr>
                <w:rFonts w:asciiTheme="minorHAnsi" w:hAnsiTheme="minorHAnsi" w:cs="Arial"/>
                <w:sz w:val="16"/>
                <w:szCs w:val="16"/>
              </w:rPr>
            </w:pPr>
          </w:p>
        </w:tc>
        <w:tc>
          <w:tcPr>
            <w:tcW w:w="1963" w:type="dxa"/>
          </w:tcPr>
          <w:p w14:paraId="4F25FA59" w14:textId="77777777" w:rsidR="008D7721" w:rsidRPr="008D7721" w:rsidRDefault="008D7721" w:rsidP="00CA356E">
            <w:pPr>
              <w:rPr>
                <w:rFonts w:asciiTheme="minorHAnsi" w:hAnsiTheme="minorHAnsi" w:cs="Arial"/>
                <w:sz w:val="16"/>
                <w:szCs w:val="16"/>
              </w:rPr>
            </w:pPr>
          </w:p>
        </w:tc>
        <w:tc>
          <w:tcPr>
            <w:tcW w:w="1039" w:type="dxa"/>
          </w:tcPr>
          <w:p w14:paraId="7F01F91A" w14:textId="77777777" w:rsidR="008D7721" w:rsidRPr="008D7721" w:rsidRDefault="008D7721" w:rsidP="00CA356E">
            <w:pPr>
              <w:rPr>
                <w:rFonts w:asciiTheme="minorHAnsi" w:hAnsiTheme="minorHAnsi" w:cs="Arial"/>
                <w:sz w:val="16"/>
                <w:szCs w:val="16"/>
              </w:rPr>
            </w:pPr>
          </w:p>
        </w:tc>
        <w:tc>
          <w:tcPr>
            <w:tcW w:w="4484" w:type="dxa"/>
            <w:shd w:val="clear" w:color="auto" w:fill="auto"/>
          </w:tcPr>
          <w:p w14:paraId="09BE534F" w14:textId="77777777" w:rsidR="008D7721" w:rsidRPr="008D7721" w:rsidRDefault="008D7721" w:rsidP="00CA356E">
            <w:pPr>
              <w:rPr>
                <w:rFonts w:asciiTheme="minorHAnsi" w:hAnsiTheme="minorHAnsi" w:cs="Arial"/>
                <w:sz w:val="16"/>
                <w:szCs w:val="16"/>
              </w:rPr>
            </w:pPr>
            <w:r w:rsidRPr="008D7721">
              <w:rPr>
                <w:rFonts w:asciiTheme="minorHAnsi" w:hAnsiTheme="minorHAnsi" w:cs="Arial"/>
                <w:sz w:val="16"/>
                <w:szCs w:val="16"/>
              </w:rPr>
              <w:t xml:space="preserve"> Information on any security tags that may come with the trade item.</w:t>
            </w:r>
          </w:p>
        </w:tc>
      </w:tr>
      <w:tr w:rsidR="008D7721" w:rsidRPr="004C7667" w14:paraId="0C9B64B8" w14:textId="77777777" w:rsidTr="00CA356E">
        <w:trPr>
          <w:cantSplit/>
        </w:trPr>
        <w:tc>
          <w:tcPr>
            <w:tcW w:w="1869" w:type="dxa"/>
          </w:tcPr>
          <w:p w14:paraId="2E1E9DCC" w14:textId="77777777" w:rsidR="008D7721" w:rsidRPr="008D7721" w:rsidRDefault="008D7721" w:rsidP="00CA356E">
            <w:pPr>
              <w:rPr>
                <w:rFonts w:asciiTheme="minorHAnsi" w:hAnsiTheme="minorHAnsi" w:cs="Arial"/>
                <w:sz w:val="16"/>
                <w:szCs w:val="16"/>
              </w:rPr>
            </w:pPr>
            <w:r w:rsidRPr="008D7721">
              <w:rPr>
                <w:rFonts w:asciiTheme="minorHAnsi" w:hAnsiTheme="minorHAnsi" w:cs="Arial"/>
                <w:sz w:val="16"/>
                <w:szCs w:val="16"/>
              </w:rPr>
              <w:t xml:space="preserve">Association </w:t>
            </w:r>
          </w:p>
        </w:tc>
        <w:tc>
          <w:tcPr>
            <w:tcW w:w="2165" w:type="dxa"/>
          </w:tcPr>
          <w:p w14:paraId="679866DC" w14:textId="77777777" w:rsidR="008D7721" w:rsidRPr="008D7721" w:rsidRDefault="008D7721" w:rsidP="00CA356E">
            <w:pPr>
              <w:rPr>
                <w:rFonts w:asciiTheme="minorHAnsi" w:hAnsiTheme="minorHAnsi" w:cs="Arial"/>
                <w:sz w:val="16"/>
                <w:szCs w:val="16"/>
              </w:rPr>
            </w:pPr>
            <w:r w:rsidRPr="008D7721">
              <w:rPr>
                <w:rFonts w:asciiTheme="minorHAnsi" w:hAnsiTheme="minorHAnsi" w:cs="Arial"/>
                <w:sz w:val="16"/>
                <w:szCs w:val="16"/>
              </w:rPr>
              <w:fldChar w:fldCharType="begin" w:fldLock="1"/>
            </w:r>
            <w:r w:rsidRPr="008D7721">
              <w:rPr>
                <w:rFonts w:asciiTheme="minorHAnsi" w:hAnsiTheme="minorHAnsi" w:cs="Arial"/>
                <w:sz w:val="16"/>
                <w:szCs w:val="16"/>
              </w:rPr>
              <w:instrText xml:space="preserve">MERGEFIELD </w:instrText>
            </w:r>
            <w:r w:rsidRPr="008D7721">
              <w:rPr>
                <w:rFonts w:asciiTheme="minorHAnsi" w:hAnsiTheme="minorHAnsi" w:cs="Arial"/>
                <w:sz w:val="16"/>
                <w:szCs w:val="16"/>
                <w:lang w:val="nl-NL"/>
              </w:rPr>
              <w:instrText>ConnTarget.Role</w:instrText>
            </w:r>
            <w:r w:rsidRPr="008D7721">
              <w:rPr>
                <w:rFonts w:asciiTheme="minorHAnsi" w:hAnsiTheme="minorHAnsi" w:cs="Arial"/>
                <w:sz w:val="16"/>
                <w:szCs w:val="16"/>
              </w:rPr>
              <w:fldChar w:fldCharType="end"/>
            </w:r>
            <w:r w:rsidRPr="008D7721">
              <w:rPr>
                <w:rFonts w:asciiTheme="minorHAnsi" w:hAnsiTheme="minorHAnsi" w:cs="Arial"/>
                <w:sz w:val="16"/>
                <w:szCs w:val="16"/>
                <w:lang w:val="nl-NL"/>
              </w:rPr>
              <w:t xml:space="preserve"> </w:t>
            </w:r>
          </w:p>
        </w:tc>
        <w:tc>
          <w:tcPr>
            <w:tcW w:w="1963" w:type="dxa"/>
          </w:tcPr>
          <w:p w14:paraId="5CAEF843" w14:textId="77777777" w:rsidR="008D7721" w:rsidRPr="008D7721" w:rsidRDefault="008D7721" w:rsidP="00CA356E">
            <w:pPr>
              <w:rPr>
                <w:rFonts w:asciiTheme="minorHAnsi" w:hAnsiTheme="minorHAnsi" w:cs="Arial"/>
                <w:sz w:val="16"/>
                <w:szCs w:val="16"/>
              </w:rPr>
            </w:pPr>
            <w:r w:rsidRPr="008D7721">
              <w:rPr>
                <w:rFonts w:asciiTheme="minorHAnsi" w:hAnsiTheme="minorHAnsi" w:cs="Arial"/>
                <w:sz w:val="16"/>
                <w:szCs w:val="16"/>
              </w:rPr>
              <w:t xml:space="preserve">SecurityTagInformation </w:t>
            </w:r>
          </w:p>
        </w:tc>
        <w:tc>
          <w:tcPr>
            <w:tcW w:w="1039" w:type="dxa"/>
          </w:tcPr>
          <w:p w14:paraId="3F770339" w14:textId="77777777" w:rsidR="008D7721" w:rsidRPr="008D7721" w:rsidRDefault="008D7721" w:rsidP="00CA356E">
            <w:pPr>
              <w:rPr>
                <w:rFonts w:asciiTheme="minorHAnsi" w:hAnsiTheme="minorHAnsi" w:cs="Arial"/>
                <w:sz w:val="16"/>
                <w:szCs w:val="16"/>
              </w:rPr>
            </w:pPr>
            <w:r w:rsidRPr="008D7721">
              <w:rPr>
                <w:rFonts w:asciiTheme="minorHAnsi" w:hAnsiTheme="minorHAnsi" w:cs="Arial"/>
                <w:sz w:val="16"/>
                <w:szCs w:val="16"/>
              </w:rPr>
              <w:t xml:space="preserve">0..* </w:t>
            </w:r>
          </w:p>
        </w:tc>
        <w:tc>
          <w:tcPr>
            <w:tcW w:w="4484" w:type="dxa"/>
            <w:shd w:val="clear" w:color="auto" w:fill="auto"/>
          </w:tcPr>
          <w:p w14:paraId="53C3763A" w14:textId="77777777" w:rsidR="008D7721" w:rsidRPr="008D7721" w:rsidRDefault="008D7721" w:rsidP="00CA356E">
            <w:pPr>
              <w:rPr>
                <w:rFonts w:asciiTheme="minorHAnsi" w:hAnsiTheme="minorHAnsi" w:cs="Arial"/>
                <w:sz w:val="16"/>
                <w:szCs w:val="16"/>
              </w:rPr>
            </w:pPr>
            <w:r w:rsidRPr="008D7721">
              <w:rPr>
                <w:rFonts w:asciiTheme="minorHAnsi" w:hAnsiTheme="minorHAnsi" w:cs="Arial"/>
                <w:sz w:val="16"/>
                <w:szCs w:val="16"/>
              </w:rPr>
              <w:t>Information on any security tags that may come with the trade item.</w:t>
            </w:r>
          </w:p>
        </w:tc>
      </w:tr>
    </w:tbl>
    <w:p w14:paraId="40738B8F" w14:textId="77777777" w:rsidR="0017068A" w:rsidRDefault="0017068A" w:rsidP="00690D62">
      <w:pPr>
        <w:pStyle w:val="GS1Body"/>
        <w:jc w:val="center"/>
      </w:pPr>
    </w:p>
    <w:p w14:paraId="2BBDC6F1" w14:textId="77777777" w:rsidR="00160CF1" w:rsidRPr="008C5898" w:rsidRDefault="00160CF1" w:rsidP="008C37F3">
      <w:pPr>
        <w:rPr>
          <w:sz w:val="2"/>
        </w:rPr>
      </w:pPr>
    </w:p>
    <w:p w14:paraId="2A85C4CC" w14:textId="77777777" w:rsidR="00160CF1" w:rsidRPr="00526347" w:rsidRDefault="00160CF1" w:rsidP="00845FBD">
      <w:pPr>
        <w:pStyle w:val="Heading2"/>
      </w:pPr>
      <w:bookmarkStart w:id="311" w:name="_Toc67766169"/>
      <w:r w:rsidRPr="00526347">
        <w:t>Software System Requirements Module</w:t>
      </w:r>
      <w:bookmarkEnd w:id="311"/>
    </w:p>
    <w:p w14:paraId="68DB9741" w14:textId="77777777" w:rsidR="00160CF1" w:rsidRDefault="00160CF1" w:rsidP="00845FBD">
      <w:pPr>
        <w:pStyle w:val="GS1Body"/>
        <w:jc w:val="center"/>
      </w:pPr>
      <w:r>
        <w:rPr>
          <w:noProof/>
          <w:lang w:eastAsia="en-GB"/>
        </w:rPr>
        <w:drawing>
          <wp:inline distT="0" distB="0" distL="0" distR="0" wp14:anchorId="3BBF9938" wp14:editId="4065BA62">
            <wp:extent cx="7307580" cy="4191000"/>
            <wp:effectExtent l="0" t="0" r="762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7307580" cy="4191000"/>
                    </a:xfrm>
                    <a:prstGeom prst="rect">
                      <a:avLst/>
                    </a:prstGeom>
                    <a:noFill/>
                    <a:ln>
                      <a:noFill/>
                    </a:ln>
                  </pic:spPr>
                </pic:pic>
              </a:graphicData>
            </a:graphic>
          </wp:inline>
        </w:drawing>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2138"/>
        <w:gridCol w:w="2211"/>
        <w:gridCol w:w="1635"/>
        <w:gridCol w:w="698"/>
        <w:gridCol w:w="4838"/>
      </w:tblGrid>
      <w:tr w:rsidR="00160CF1" w:rsidRPr="00603D90" w14:paraId="5313050F" w14:textId="77777777" w:rsidTr="00C7134D">
        <w:trPr>
          <w:cantSplit/>
          <w:tblHeader/>
        </w:trPr>
        <w:tc>
          <w:tcPr>
            <w:tcW w:w="2138" w:type="dxa"/>
            <w:shd w:val="clear" w:color="auto" w:fill="002C6C"/>
          </w:tcPr>
          <w:p w14:paraId="4B468DF3" w14:textId="77777777" w:rsidR="00160CF1" w:rsidRPr="00845FBD" w:rsidRDefault="00160CF1" w:rsidP="00CA356E">
            <w:pPr>
              <w:pStyle w:val="GS1TableHeading"/>
              <w:rPr>
                <w:rFonts w:asciiTheme="minorHAnsi" w:hAnsiTheme="minorHAnsi"/>
                <w:color w:val="auto"/>
                <w:szCs w:val="16"/>
              </w:rPr>
            </w:pPr>
            <w:r w:rsidRPr="00845FBD">
              <w:rPr>
                <w:rFonts w:asciiTheme="minorHAnsi" w:hAnsiTheme="minorHAnsi"/>
                <w:color w:val="auto"/>
                <w:szCs w:val="16"/>
              </w:rPr>
              <w:t>Content</w:t>
            </w:r>
          </w:p>
        </w:tc>
        <w:tc>
          <w:tcPr>
            <w:tcW w:w="2211" w:type="dxa"/>
            <w:shd w:val="clear" w:color="auto" w:fill="002C6C"/>
          </w:tcPr>
          <w:p w14:paraId="6CC08E59" w14:textId="77777777" w:rsidR="00160CF1" w:rsidRPr="00845FBD" w:rsidRDefault="00160CF1" w:rsidP="00CA356E">
            <w:pPr>
              <w:pStyle w:val="GS1TableHeading"/>
              <w:rPr>
                <w:rFonts w:asciiTheme="minorHAnsi" w:hAnsiTheme="minorHAnsi"/>
                <w:color w:val="auto"/>
                <w:szCs w:val="16"/>
              </w:rPr>
            </w:pPr>
            <w:r w:rsidRPr="00845FBD">
              <w:rPr>
                <w:rFonts w:asciiTheme="minorHAnsi" w:hAnsiTheme="minorHAnsi"/>
                <w:color w:val="auto"/>
                <w:szCs w:val="16"/>
              </w:rPr>
              <w:t>Attribute / Role</w:t>
            </w:r>
          </w:p>
        </w:tc>
        <w:tc>
          <w:tcPr>
            <w:tcW w:w="1635" w:type="dxa"/>
            <w:shd w:val="clear" w:color="auto" w:fill="002C6C"/>
          </w:tcPr>
          <w:p w14:paraId="3221DBD4" w14:textId="77777777" w:rsidR="00160CF1" w:rsidRPr="00845FBD" w:rsidRDefault="00160CF1" w:rsidP="00CA356E">
            <w:pPr>
              <w:pStyle w:val="GS1TableHeading"/>
              <w:rPr>
                <w:rFonts w:asciiTheme="minorHAnsi" w:hAnsiTheme="minorHAnsi"/>
                <w:color w:val="auto"/>
                <w:szCs w:val="16"/>
              </w:rPr>
            </w:pPr>
            <w:r w:rsidRPr="00845FBD">
              <w:rPr>
                <w:rFonts w:asciiTheme="minorHAnsi" w:hAnsiTheme="minorHAnsi"/>
                <w:color w:val="auto"/>
                <w:szCs w:val="16"/>
              </w:rPr>
              <w:t>Datatype /Secondary class</w:t>
            </w:r>
          </w:p>
        </w:tc>
        <w:tc>
          <w:tcPr>
            <w:tcW w:w="698" w:type="dxa"/>
            <w:shd w:val="clear" w:color="auto" w:fill="002C6C"/>
          </w:tcPr>
          <w:p w14:paraId="57FB1248" w14:textId="77777777" w:rsidR="00160CF1" w:rsidRPr="00845FBD" w:rsidRDefault="00160CF1" w:rsidP="00CA356E">
            <w:pPr>
              <w:pStyle w:val="GS1TableHeading"/>
              <w:rPr>
                <w:rFonts w:asciiTheme="minorHAnsi" w:hAnsiTheme="minorHAnsi"/>
                <w:color w:val="auto"/>
                <w:szCs w:val="16"/>
              </w:rPr>
            </w:pPr>
            <w:r w:rsidRPr="00845FBD">
              <w:rPr>
                <w:rFonts w:asciiTheme="minorHAnsi" w:hAnsiTheme="minorHAnsi"/>
                <w:color w:val="auto"/>
                <w:szCs w:val="16"/>
              </w:rPr>
              <w:t>Multiplicity</w:t>
            </w:r>
          </w:p>
        </w:tc>
        <w:tc>
          <w:tcPr>
            <w:tcW w:w="4838" w:type="dxa"/>
            <w:shd w:val="clear" w:color="auto" w:fill="002C6C"/>
          </w:tcPr>
          <w:p w14:paraId="55F92BD2" w14:textId="77777777" w:rsidR="00160CF1" w:rsidRPr="00845FBD" w:rsidRDefault="00160CF1" w:rsidP="00CA356E">
            <w:pPr>
              <w:pStyle w:val="GS1TableHeading"/>
              <w:rPr>
                <w:rFonts w:asciiTheme="minorHAnsi" w:hAnsiTheme="minorHAnsi"/>
                <w:color w:val="auto"/>
                <w:szCs w:val="16"/>
              </w:rPr>
            </w:pPr>
            <w:r w:rsidRPr="00845FBD">
              <w:rPr>
                <w:rFonts w:asciiTheme="minorHAnsi" w:hAnsiTheme="minorHAnsi"/>
                <w:color w:val="auto"/>
                <w:szCs w:val="16"/>
              </w:rPr>
              <w:t>Definition</w:t>
            </w:r>
          </w:p>
        </w:tc>
      </w:tr>
      <w:tr w:rsidR="00160CF1" w:rsidRPr="00577C41" w14:paraId="224EED6D" w14:textId="77777777" w:rsidTr="00C7134D">
        <w:trPr>
          <w:cantSplit/>
        </w:trPr>
        <w:tc>
          <w:tcPr>
            <w:tcW w:w="2138" w:type="dxa"/>
          </w:tcPr>
          <w:p w14:paraId="1BB5EE43" w14:textId="77777777" w:rsidR="00160CF1" w:rsidRPr="00845FBD" w:rsidRDefault="00160CF1" w:rsidP="00CA356E">
            <w:pPr>
              <w:rPr>
                <w:rFonts w:asciiTheme="minorHAnsi" w:hAnsiTheme="minorHAnsi"/>
                <w:sz w:val="16"/>
                <w:szCs w:val="16"/>
              </w:rPr>
            </w:pPr>
            <w:r w:rsidRPr="00845FBD">
              <w:rPr>
                <w:rFonts w:asciiTheme="minorHAnsi" w:hAnsiTheme="minorHAnsi"/>
                <w:sz w:val="16"/>
                <w:szCs w:val="16"/>
              </w:rPr>
              <w:t>SoftwareSystemRequirementsModule</w:t>
            </w:r>
          </w:p>
        </w:tc>
        <w:tc>
          <w:tcPr>
            <w:tcW w:w="2211" w:type="dxa"/>
          </w:tcPr>
          <w:p w14:paraId="2D8243B4" w14:textId="77777777" w:rsidR="00160CF1" w:rsidRPr="00845FBD" w:rsidRDefault="00160CF1" w:rsidP="00CA356E">
            <w:pPr>
              <w:rPr>
                <w:rFonts w:asciiTheme="minorHAnsi" w:hAnsiTheme="minorHAnsi"/>
                <w:sz w:val="16"/>
                <w:szCs w:val="16"/>
              </w:rPr>
            </w:pPr>
          </w:p>
        </w:tc>
        <w:tc>
          <w:tcPr>
            <w:tcW w:w="1635" w:type="dxa"/>
          </w:tcPr>
          <w:p w14:paraId="796C0F2D" w14:textId="77777777" w:rsidR="00160CF1" w:rsidRPr="00845FBD" w:rsidRDefault="00160CF1" w:rsidP="00CA356E">
            <w:pPr>
              <w:rPr>
                <w:rFonts w:asciiTheme="minorHAnsi" w:hAnsiTheme="minorHAnsi"/>
                <w:sz w:val="16"/>
                <w:szCs w:val="16"/>
              </w:rPr>
            </w:pPr>
          </w:p>
        </w:tc>
        <w:tc>
          <w:tcPr>
            <w:tcW w:w="698" w:type="dxa"/>
          </w:tcPr>
          <w:p w14:paraId="418F39CB" w14:textId="77777777" w:rsidR="00160CF1" w:rsidRPr="00845FBD" w:rsidRDefault="00160CF1" w:rsidP="00CA356E">
            <w:pPr>
              <w:rPr>
                <w:rFonts w:asciiTheme="minorHAnsi" w:hAnsiTheme="minorHAnsi"/>
                <w:sz w:val="16"/>
                <w:szCs w:val="16"/>
              </w:rPr>
            </w:pPr>
          </w:p>
        </w:tc>
        <w:tc>
          <w:tcPr>
            <w:tcW w:w="4838" w:type="dxa"/>
          </w:tcPr>
          <w:p w14:paraId="2EA8F1BF" w14:textId="77777777" w:rsidR="00160CF1" w:rsidRPr="00845FBD" w:rsidRDefault="00160CF1" w:rsidP="00CA356E">
            <w:pPr>
              <w:rPr>
                <w:rFonts w:asciiTheme="minorHAnsi" w:hAnsiTheme="minorHAnsi"/>
                <w:sz w:val="16"/>
                <w:szCs w:val="16"/>
              </w:rPr>
            </w:pPr>
            <w:r w:rsidRPr="00845FBD">
              <w:rPr>
                <w:rFonts w:asciiTheme="minorHAnsi" w:hAnsiTheme="minorHAnsi"/>
                <w:sz w:val="16"/>
                <w:szCs w:val="16"/>
              </w:rPr>
              <w:t xml:space="preserve">A Module with details on any required or recommended system </w:t>
            </w:r>
            <w:r w:rsidR="00D868D4">
              <w:rPr>
                <w:rFonts w:asciiTheme="minorHAnsi" w:hAnsiTheme="minorHAnsi"/>
                <w:sz w:val="16"/>
                <w:szCs w:val="16"/>
              </w:rPr>
              <w:pgNum/>
            </w:r>
            <w:r w:rsidR="00D868D4">
              <w:rPr>
                <w:rFonts w:asciiTheme="minorHAnsi" w:hAnsiTheme="minorHAnsi"/>
                <w:sz w:val="16"/>
                <w:szCs w:val="16"/>
              </w:rPr>
              <w:t>ilename</w:t>
            </w:r>
            <w:r w:rsidR="00D868D4">
              <w:rPr>
                <w:rFonts w:asciiTheme="minorHAnsi" w:hAnsiTheme="minorHAnsi"/>
                <w:sz w:val="16"/>
                <w:szCs w:val="16"/>
              </w:rPr>
              <w:pgNum/>
            </w:r>
            <w:r w:rsidR="00D868D4">
              <w:rPr>
                <w:rFonts w:asciiTheme="minorHAnsi" w:hAnsiTheme="minorHAnsi"/>
                <w:sz w:val="16"/>
                <w:szCs w:val="16"/>
              </w:rPr>
              <w:t>can</w:t>
            </w:r>
            <w:r w:rsidRPr="00845FBD">
              <w:rPr>
                <w:rFonts w:asciiTheme="minorHAnsi" w:hAnsiTheme="minorHAnsi"/>
                <w:sz w:val="16"/>
                <w:szCs w:val="16"/>
              </w:rPr>
              <w:t xml:space="preserve"> to run the software.</w:t>
            </w:r>
          </w:p>
        </w:tc>
      </w:tr>
      <w:tr w:rsidR="00160CF1" w:rsidRPr="00577C41" w14:paraId="0AE750CA" w14:textId="77777777" w:rsidTr="00C7134D">
        <w:trPr>
          <w:cantSplit/>
        </w:trPr>
        <w:tc>
          <w:tcPr>
            <w:tcW w:w="2138" w:type="dxa"/>
          </w:tcPr>
          <w:p w14:paraId="48F73B8C" w14:textId="77777777" w:rsidR="00160CF1" w:rsidRPr="00845FBD" w:rsidRDefault="00160CF1" w:rsidP="00CA356E">
            <w:pPr>
              <w:rPr>
                <w:rFonts w:asciiTheme="minorHAnsi" w:hAnsiTheme="minorHAnsi"/>
                <w:sz w:val="16"/>
                <w:szCs w:val="16"/>
              </w:rPr>
            </w:pPr>
            <w:r w:rsidRPr="00845FBD">
              <w:rPr>
                <w:rFonts w:asciiTheme="minorHAnsi" w:hAnsiTheme="minorHAnsi"/>
                <w:sz w:val="16"/>
                <w:szCs w:val="16"/>
              </w:rPr>
              <w:t>Association</w:t>
            </w:r>
          </w:p>
        </w:tc>
        <w:tc>
          <w:tcPr>
            <w:tcW w:w="2211" w:type="dxa"/>
          </w:tcPr>
          <w:p w14:paraId="4FB4589A" w14:textId="77777777" w:rsidR="00160CF1" w:rsidRPr="00845FBD" w:rsidRDefault="00160CF1" w:rsidP="00CA356E">
            <w:pPr>
              <w:rPr>
                <w:rFonts w:asciiTheme="minorHAnsi" w:hAnsiTheme="minorHAnsi"/>
                <w:sz w:val="16"/>
                <w:szCs w:val="16"/>
              </w:rPr>
            </w:pPr>
          </w:p>
        </w:tc>
        <w:tc>
          <w:tcPr>
            <w:tcW w:w="1635" w:type="dxa"/>
          </w:tcPr>
          <w:p w14:paraId="54B7F79E" w14:textId="77777777" w:rsidR="00160CF1" w:rsidRPr="00845FBD" w:rsidRDefault="00160CF1" w:rsidP="00CA356E">
            <w:pPr>
              <w:rPr>
                <w:rFonts w:asciiTheme="minorHAnsi" w:hAnsiTheme="minorHAnsi"/>
                <w:sz w:val="16"/>
                <w:szCs w:val="16"/>
              </w:rPr>
            </w:pPr>
            <w:r w:rsidRPr="00845FBD">
              <w:rPr>
                <w:rFonts w:asciiTheme="minorHAnsi" w:hAnsiTheme="minorHAnsi"/>
                <w:sz w:val="16"/>
                <w:szCs w:val="16"/>
              </w:rPr>
              <w:t>SoftwareSystemRequirements</w:t>
            </w:r>
          </w:p>
        </w:tc>
        <w:tc>
          <w:tcPr>
            <w:tcW w:w="698" w:type="dxa"/>
          </w:tcPr>
          <w:p w14:paraId="30A342EA" w14:textId="77777777" w:rsidR="00160CF1" w:rsidRPr="00845FBD" w:rsidRDefault="00160CF1" w:rsidP="00CA356E">
            <w:pPr>
              <w:rPr>
                <w:rFonts w:asciiTheme="minorHAnsi" w:hAnsiTheme="minorHAnsi"/>
                <w:sz w:val="16"/>
                <w:szCs w:val="16"/>
              </w:rPr>
            </w:pPr>
            <w:r w:rsidRPr="00845FBD">
              <w:rPr>
                <w:rFonts w:asciiTheme="minorHAnsi" w:hAnsiTheme="minorHAnsi"/>
                <w:sz w:val="16"/>
                <w:szCs w:val="16"/>
              </w:rPr>
              <w:t>0..*</w:t>
            </w:r>
          </w:p>
        </w:tc>
        <w:tc>
          <w:tcPr>
            <w:tcW w:w="4838" w:type="dxa"/>
          </w:tcPr>
          <w:p w14:paraId="024ACEAC" w14:textId="77777777" w:rsidR="00160CF1" w:rsidRPr="00845FBD" w:rsidRDefault="00160CF1" w:rsidP="00CA356E">
            <w:pPr>
              <w:rPr>
                <w:rFonts w:asciiTheme="minorHAnsi" w:hAnsiTheme="minorHAnsi"/>
                <w:sz w:val="16"/>
                <w:szCs w:val="16"/>
              </w:rPr>
            </w:pPr>
            <w:r w:rsidRPr="00845FBD">
              <w:rPr>
                <w:rFonts w:asciiTheme="minorHAnsi" w:hAnsiTheme="minorHAnsi"/>
                <w:sz w:val="16"/>
                <w:szCs w:val="16"/>
              </w:rPr>
              <w:t xml:space="preserve">Details on any required or recommended system </w:t>
            </w:r>
            <w:r w:rsidR="00D868D4">
              <w:rPr>
                <w:rFonts w:asciiTheme="minorHAnsi" w:hAnsiTheme="minorHAnsi"/>
                <w:sz w:val="16"/>
                <w:szCs w:val="16"/>
              </w:rPr>
              <w:pgNum/>
            </w:r>
            <w:r w:rsidR="00D868D4">
              <w:rPr>
                <w:rFonts w:asciiTheme="minorHAnsi" w:hAnsiTheme="minorHAnsi"/>
                <w:sz w:val="16"/>
                <w:szCs w:val="16"/>
              </w:rPr>
              <w:t>ilename</w:t>
            </w:r>
            <w:r w:rsidR="00D868D4">
              <w:rPr>
                <w:rFonts w:asciiTheme="minorHAnsi" w:hAnsiTheme="minorHAnsi"/>
                <w:sz w:val="16"/>
                <w:szCs w:val="16"/>
              </w:rPr>
              <w:pgNum/>
            </w:r>
            <w:r w:rsidR="00D868D4">
              <w:rPr>
                <w:rFonts w:asciiTheme="minorHAnsi" w:hAnsiTheme="minorHAnsi"/>
                <w:sz w:val="16"/>
                <w:szCs w:val="16"/>
              </w:rPr>
              <w:t>can</w:t>
            </w:r>
            <w:r w:rsidRPr="00845FBD">
              <w:rPr>
                <w:rFonts w:asciiTheme="minorHAnsi" w:hAnsiTheme="minorHAnsi"/>
                <w:sz w:val="16"/>
                <w:szCs w:val="16"/>
              </w:rPr>
              <w:t xml:space="preserve"> to run the software.</w:t>
            </w:r>
          </w:p>
        </w:tc>
      </w:tr>
      <w:tr w:rsidR="00160CF1" w:rsidRPr="00577C41" w14:paraId="2AE58641" w14:textId="77777777" w:rsidTr="00C7134D">
        <w:trPr>
          <w:cantSplit/>
        </w:trPr>
        <w:tc>
          <w:tcPr>
            <w:tcW w:w="2138" w:type="dxa"/>
          </w:tcPr>
          <w:p w14:paraId="6713009E" w14:textId="77777777" w:rsidR="00160CF1" w:rsidRPr="00845FBD" w:rsidRDefault="00160CF1" w:rsidP="00CA356E">
            <w:pPr>
              <w:rPr>
                <w:rFonts w:asciiTheme="minorHAnsi" w:hAnsiTheme="minorHAnsi"/>
                <w:sz w:val="16"/>
                <w:szCs w:val="16"/>
              </w:rPr>
            </w:pPr>
            <w:r w:rsidRPr="00845FBD">
              <w:rPr>
                <w:rFonts w:asciiTheme="minorHAnsi" w:hAnsiTheme="minorHAnsi"/>
                <w:sz w:val="16"/>
                <w:szCs w:val="16"/>
              </w:rPr>
              <w:t xml:space="preserve">SoftwareSystemRequirements </w:t>
            </w:r>
          </w:p>
        </w:tc>
        <w:tc>
          <w:tcPr>
            <w:tcW w:w="2211" w:type="dxa"/>
          </w:tcPr>
          <w:p w14:paraId="5F0B96D0" w14:textId="77777777" w:rsidR="00160CF1" w:rsidRPr="00845FBD" w:rsidRDefault="00160CF1" w:rsidP="00CA356E">
            <w:pPr>
              <w:rPr>
                <w:rFonts w:asciiTheme="minorHAnsi" w:hAnsiTheme="minorHAnsi"/>
                <w:sz w:val="16"/>
                <w:szCs w:val="16"/>
              </w:rPr>
            </w:pPr>
          </w:p>
        </w:tc>
        <w:tc>
          <w:tcPr>
            <w:tcW w:w="1635" w:type="dxa"/>
          </w:tcPr>
          <w:p w14:paraId="5AA589EB" w14:textId="77777777" w:rsidR="00160CF1" w:rsidRPr="00845FBD" w:rsidRDefault="00160CF1" w:rsidP="00CA356E">
            <w:pPr>
              <w:rPr>
                <w:rFonts w:asciiTheme="minorHAnsi" w:hAnsiTheme="minorHAnsi"/>
                <w:sz w:val="16"/>
                <w:szCs w:val="16"/>
              </w:rPr>
            </w:pPr>
          </w:p>
        </w:tc>
        <w:tc>
          <w:tcPr>
            <w:tcW w:w="698" w:type="dxa"/>
          </w:tcPr>
          <w:p w14:paraId="1BA8ECD7" w14:textId="77777777" w:rsidR="00160CF1" w:rsidRPr="00845FBD" w:rsidRDefault="00160CF1" w:rsidP="00CA356E">
            <w:pPr>
              <w:rPr>
                <w:rFonts w:asciiTheme="minorHAnsi" w:hAnsiTheme="minorHAnsi"/>
                <w:sz w:val="16"/>
                <w:szCs w:val="16"/>
              </w:rPr>
            </w:pPr>
          </w:p>
        </w:tc>
        <w:tc>
          <w:tcPr>
            <w:tcW w:w="4838" w:type="dxa"/>
          </w:tcPr>
          <w:p w14:paraId="3A92C03C" w14:textId="77777777" w:rsidR="00160CF1" w:rsidRPr="00845FBD" w:rsidRDefault="00160CF1" w:rsidP="00CA356E">
            <w:pPr>
              <w:rPr>
                <w:rFonts w:asciiTheme="minorHAnsi" w:hAnsiTheme="minorHAnsi"/>
                <w:sz w:val="16"/>
                <w:szCs w:val="16"/>
              </w:rPr>
            </w:pPr>
            <w:r w:rsidRPr="00845FBD">
              <w:rPr>
                <w:rFonts w:asciiTheme="minorHAnsi" w:hAnsiTheme="minorHAnsi"/>
                <w:sz w:val="16"/>
                <w:szCs w:val="16"/>
              </w:rPr>
              <w:t xml:space="preserve"> Details on any required or recommended system </w:t>
            </w:r>
            <w:r w:rsidR="00D868D4">
              <w:rPr>
                <w:rFonts w:asciiTheme="minorHAnsi" w:hAnsiTheme="minorHAnsi"/>
                <w:sz w:val="16"/>
                <w:szCs w:val="16"/>
              </w:rPr>
              <w:pgNum/>
            </w:r>
            <w:r w:rsidR="00D868D4">
              <w:rPr>
                <w:rFonts w:asciiTheme="minorHAnsi" w:hAnsiTheme="minorHAnsi"/>
                <w:sz w:val="16"/>
                <w:szCs w:val="16"/>
              </w:rPr>
              <w:t>ilename</w:t>
            </w:r>
            <w:r w:rsidR="00D868D4">
              <w:rPr>
                <w:rFonts w:asciiTheme="minorHAnsi" w:hAnsiTheme="minorHAnsi"/>
                <w:sz w:val="16"/>
                <w:szCs w:val="16"/>
              </w:rPr>
              <w:pgNum/>
            </w:r>
            <w:r w:rsidR="00D868D4">
              <w:rPr>
                <w:rFonts w:asciiTheme="minorHAnsi" w:hAnsiTheme="minorHAnsi"/>
                <w:sz w:val="16"/>
                <w:szCs w:val="16"/>
              </w:rPr>
              <w:t>can</w:t>
            </w:r>
            <w:r w:rsidRPr="00845FBD">
              <w:rPr>
                <w:rFonts w:asciiTheme="minorHAnsi" w:hAnsiTheme="minorHAnsi"/>
                <w:sz w:val="16"/>
                <w:szCs w:val="16"/>
              </w:rPr>
              <w:t xml:space="preserve"> to run the software.</w:t>
            </w:r>
          </w:p>
        </w:tc>
      </w:tr>
      <w:tr w:rsidR="00DC6168" w:rsidRPr="00AB5DAE" w14:paraId="08542355" w14:textId="77777777" w:rsidTr="00BD3A49">
        <w:trPr>
          <w:cantSplit/>
        </w:trPr>
        <w:tc>
          <w:tcPr>
            <w:tcW w:w="2138" w:type="dxa"/>
          </w:tcPr>
          <w:p w14:paraId="425C37E4" w14:textId="77777777" w:rsidR="00BE4863" w:rsidRPr="00AB5DAE" w:rsidRDefault="00BE4863" w:rsidP="00BD3A49">
            <w:pPr>
              <w:rPr>
                <w:rFonts w:asciiTheme="minorHAnsi" w:hAnsiTheme="minorHAnsi" w:cs="Arial"/>
                <w:sz w:val="16"/>
                <w:szCs w:val="16"/>
              </w:rPr>
            </w:pPr>
            <w:r w:rsidRPr="00AB5DAE">
              <w:rPr>
                <w:rFonts w:asciiTheme="minorHAnsi" w:hAnsiTheme="minorHAnsi" w:cs="Arial"/>
                <w:sz w:val="16"/>
                <w:szCs w:val="16"/>
              </w:rPr>
              <w:t>Association</w:t>
            </w:r>
          </w:p>
        </w:tc>
        <w:tc>
          <w:tcPr>
            <w:tcW w:w="2211" w:type="dxa"/>
          </w:tcPr>
          <w:p w14:paraId="66D8FC38" w14:textId="77777777" w:rsidR="00BE4863" w:rsidRPr="00AB5DAE" w:rsidRDefault="00BE4863" w:rsidP="00BD3A49">
            <w:pPr>
              <w:rPr>
                <w:rFonts w:asciiTheme="minorHAnsi" w:hAnsiTheme="minorHAnsi" w:cs="Arial"/>
                <w:sz w:val="16"/>
                <w:szCs w:val="16"/>
              </w:rPr>
            </w:pPr>
            <w:r w:rsidRPr="00AB5DAE">
              <w:rPr>
                <w:rFonts w:asciiTheme="minorHAnsi" w:hAnsiTheme="minorHAnsi" w:cs="Arial"/>
                <w:sz w:val="16"/>
                <w:szCs w:val="16"/>
              </w:rPr>
              <w:t>avpList</w:t>
            </w:r>
          </w:p>
        </w:tc>
        <w:tc>
          <w:tcPr>
            <w:tcW w:w="1635" w:type="dxa"/>
          </w:tcPr>
          <w:p w14:paraId="2D50DABE" w14:textId="77777777" w:rsidR="00BE4863" w:rsidRPr="00AB5DAE" w:rsidRDefault="00BE4863" w:rsidP="00BD3A49">
            <w:pPr>
              <w:rPr>
                <w:rFonts w:asciiTheme="minorHAnsi" w:hAnsiTheme="minorHAnsi" w:cs="Arial"/>
                <w:sz w:val="16"/>
                <w:szCs w:val="16"/>
              </w:rPr>
            </w:pPr>
            <w:r w:rsidRPr="00AB5DAE">
              <w:rPr>
                <w:rFonts w:asciiTheme="minorHAnsi" w:hAnsiTheme="minorHAnsi" w:cs="Arial"/>
                <w:sz w:val="16"/>
                <w:szCs w:val="16"/>
              </w:rPr>
              <w:t>GS1_AttributeValuePairList</w:t>
            </w:r>
          </w:p>
        </w:tc>
        <w:tc>
          <w:tcPr>
            <w:tcW w:w="698" w:type="dxa"/>
          </w:tcPr>
          <w:p w14:paraId="11E4822B" w14:textId="77777777" w:rsidR="00BE4863" w:rsidRPr="00AB5DAE" w:rsidRDefault="00BE4863" w:rsidP="00BD3A49">
            <w:pPr>
              <w:rPr>
                <w:rFonts w:asciiTheme="minorHAnsi" w:hAnsiTheme="minorHAnsi" w:cs="Arial"/>
                <w:sz w:val="16"/>
                <w:szCs w:val="16"/>
              </w:rPr>
            </w:pPr>
            <w:r w:rsidRPr="00AB5DAE">
              <w:rPr>
                <w:rFonts w:asciiTheme="minorHAnsi" w:hAnsiTheme="minorHAnsi" w:cs="Arial"/>
                <w:sz w:val="16"/>
                <w:szCs w:val="16"/>
              </w:rPr>
              <w:t>0..1</w:t>
            </w:r>
          </w:p>
        </w:tc>
        <w:tc>
          <w:tcPr>
            <w:tcW w:w="4838" w:type="dxa"/>
          </w:tcPr>
          <w:p w14:paraId="0662689E" w14:textId="77777777" w:rsidR="00BE4863" w:rsidRPr="00AB5DAE" w:rsidRDefault="00BE4863" w:rsidP="00BD3A49">
            <w:pPr>
              <w:rPr>
                <w:rFonts w:asciiTheme="minorHAnsi" w:hAnsiTheme="minorHAnsi" w:cs="Arial"/>
                <w:sz w:val="16"/>
                <w:szCs w:val="16"/>
              </w:rPr>
            </w:pPr>
            <w:r w:rsidRPr="00AB5DAE">
              <w:rPr>
                <w:rFonts w:asciiTheme="minorHAnsi" w:hAnsiTheme="minorHAnsi" w:cs="Arial"/>
                <w:sz w:val="16"/>
                <w:szCs w:val="16"/>
              </w:rPr>
              <w:t>Attribute value pair information.</w:t>
            </w:r>
          </w:p>
        </w:tc>
      </w:tr>
      <w:tr w:rsidR="00160CF1" w:rsidRPr="00577C41" w14:paraId="075F06B9" w14:textId="77777777" w:rsidTr="00C7134D">
        <w:trPr>
          <w:cantSplit/>
        </w:trPr>
        <w:tc>
          <w:tcPr>
            <w:tcW w:w="2138" w:type="dxa"/>
          </w:tcPr>
          <w:p w14:paraId="1EDC349F" w14:textId="77777777" w:rsidR="00160CF1" w:rsidRPr="00845FBD" w:rsidRDefault="00160CF1" w:rsidP="00CA356E">
            <w:pPr>
              <w:rPr>
                <w:rFonts w:asciiTheme="minorHAnsi" w:hAnsiTheme="minorHAnsi"/>
                <w:sz w:val="16"/>
                <w:szCs w:val="16"/>
              </w:rPr>
            </w:pPr>
            <w:bookmarkStart w:id="312" w:name="BKM_AB6B77A1_2636_4161_B3B0_C885D21DBA5E"/>
            <w:r w:rsidRPr="00845FBD">
              <w:rPr>
                <w:rFonts w:asciiTheme="minorHAnsi" w:hAnsiTheme="minorHAnsi"/>
                <w:sz w:val="16"/>
                <w:szCs w:val="16"/>
              </w:rPr>
              <w:t xml:space="preserve">Attribute </w:t>
            </w:r>
          </w:p>
        </w:tc>
        <w:tc>
          <w:tcPr>
            <w:tcW w:w="2211" w:type="dxa"/>
          </w:tcPr>
          <w:p w14:paraId="00DB68D8" w14:textId="77777777" w:rsidR="00160CF1" w:rsidRPr="00845FBD" w:rsidRDefault="00160CF1" w:rsidP="00CA356E">
            <w:pPr>
              <w:rPr>
                <w:rFonts w:asciiTheme="minorHAnsi" w:hAnsiTheme="minorHAnsi"/>
                <w:sz w:val="16"/>
                <w:szCs w:val="16"/>
              </w:rPr>
            </w:pPr>
            <w:r w:rsidRPr="00845FBD">
              <w:rPr>
                <w:rFonts w:asciiTheme="minorHAnsi" w:hAnsiTheme="minorHAnsi"/>
                <w:sz w:val="16"/>
                <w:szCs w:val="16"/>
              </w:rPr>
              <w:t xml:space="preserve">requiredHardwarePerformance </w:t>
            </w:r>
          </w:p>
        </w:tc>
        <w:tc>
          <w:tcPr>
            <w:tcW w:w="1635" w:type="dxa"/>
          </w:tcPr>
          <w:p w14:paraId="7C51D8F8" w14:textId="77777777" w:rsidR="00160CF1" w:rsidRPr="00845FBD" w:rsidRDefault="00160CF1" w:rsidP="00CA356E">
            <w:pPr>
              <w:rPr>
                <w:rFonts w:asciiTheme="minorHAnsi" w:hAnsiTheme="minorHAnsi"/>
                <w:sz w:val="16"/>
                <w:szCs w:val="16"/>
              </w:rPr>
            </w:pPr>
            <w:r w:rsidRPr="00845FBD">
              <w:rPr>
                <w:rFonts w:asciiTheme="minorHAnsi" w:hAnsiTheme="minorHAnsi"/>
                <w:sz w:val="16"/>
                <w:szCs w:val="16"/>
              </w:rPr>
              <w:t>Measurement</w:t>
            </w:r>
          </w:p>
        </w:tc>
        <w:tc>
          <w:tcPr>
            <w:tcW w:w="698" w:type="dxa"/>
          </w:tcPr>
          <w:p w14:paraId="6AFD8C44" w14:textId="77777777" w:rsidR="00160CF1" w:rsidRPr="00845FBD" w:rsidRDefault="00160CF1" w:rsidP="00CA356E">
            <w:pPr>
              <w:rPr>
                <w:rFonts w:asciiTheme="minorHAnsi" w:hAnsiTheme="minorHAnsi"/>
                <w:sz w:val="16"/>
                <w:szCs w:val="16"/>
              </w:rPr>
            </w:pPr>
            <w:r w:rsidRPr="00845FBD">
              <w:rPr>
                <w:rFonts w:asciiTheme="minorHAnsi" w:hAnsiTheme="minorHAnsi"/>
                <w:sz w:val="16"/>
                <w:szCs w:val="16"/>
              </w:rPr>
              <w:t xml:space="preserve">0..1 </w:t>
            </w:r>
          </w:p>
        </w:tc>
        <w:bookmarkEnd w:id="312"/>
        <w:tc>
          <w:tcPr>
            <w:tcW w:w="4838" w:type="dxa"/>
          </w:tcPr>
          <w:p w14:paraId="1BFB00EB" w14:textId="77777777" w:rsidR="00160CF1" w:rsidRPr="00845FBD" w:rsidRDefault="00160CF1" w:rsidP="00CA356E">
            <w:pPr>
              <w:rPr>
                <w:rFonts w:asciiTheme="minorHAnsi" w:hAnsiTheme="minorHAnsi"/>
                <w:sz w:val="16"/>
                <w:szCs w:val="16"/>
              </w:rPr>
            </w:pPr>
            <w:r w:rsidRPr="00845FBD">
              <w:rPr>
                <w:rFonts w:asciiTheme="minorHAnsi" w:hAnsiTheme="minorHAnsi"/>
                <w:sz w:val="16"/>
                <w:szCs w:val="16"/>
              </w:rPr>
              <w:t xml:space="preserve"> The hardware performance required of the system to operate the software defined by the fundamental rate in cycles per second measured in hertz. </w:t>
            </w:r>
          </w:p>
        </w:tc>
      </w:tr>
      <w:tr w:rsidR="00160CF1" w:rsidRPr="00577C41" w14:paraId="4BCC80E5" w14:textId="77777777" w:rsidTr="00C7134D">
        <w:trPr>
          <w:cantSplit/>
          <w:trHeight w:val="332"/>
        </w:trPr>
        <w:tc>
          <w:tcPr>
            <w:tcW w:w="2138" w:type="dxa"/>
          </w:tcPr>
          <w:p w14:paraId="6391A865" w14:textId="77777777" w:rsidR="00160CF1" w:rsidRPr="00845FBD" w:rsidRDefault="00160CF1" w:rsidP="00CA356E">
            <w:pPr>
              <w:rPr>
                <w:rFonts w:asciiTheme="minorHAnsi" w:hAnsiTheme="minorHAnsi"/>
                <w:sz w:val="16"/>
                <w:szCs w:val="16"/>
              </w:rPr>
            </w:pPr>
            <w:bookmarkStart w:id="313" w:name="BKM_2CD36319_781A_427e_ADF5_0F91E68EA0EF"/>
            <w:r w:rsidRPr="00845FBD">
              <w:rPr>
                <w:rFonts w:asciiTheme="minorHAnsi" w:hAnsiTheme="minorHAnsi"/>
                <w:sz w:val="16"/>
                <w:szCs w:val="16"/>
              </w:rPr>
              <w:t xml:space="preserve">Attribute </w:t>
            </w:r>
          </w:p>
        </w:tc>
        <w:tc>
          <w:tcPr>
            <w:tcW w:w="2211" w:type="dxa"/>
          </w:tcPr>
          <w:p w14:paraId="65F60594" w14:textId="77777777" w:rsidR="00160CF1" w:rsidRPr="00845FBD" w:rsidRDefault="00160CF1" w:rsidP="00CA356E">
            <w:pPr>
              <w:rPr>
                <w:rFonts w:asciiTheme="minorHAnsi" w:hAnsiTheme="minorHAnsi"/>
                <w:sz w:val="16"/>
                <w:szCs w:val="16"/>
              </w:rPr>
            </w:pPr>
            <w:r w:rsidRPr="00845FBD">
              <w:rPr>
                <w:rFonts w:asciiTheme="minorHAnsi" w:hAnsiTheme="minorHAnsi"/>
                <w:sz w:val="16"/>
                <w:szCs w:val="16"/>
              </w:rPr>
              <w:t xml:space="preserve">requiredStorageCapacity </w:t>
            </w:r>
          </w:p>
        </w:tc>
        <w:tc>
          <w:tcPr>
            <w:tcW w:w="1635" w:type="dxa"/>
          </w:tcPr>
          <w:p w14:paraId="2A40E545" w14:textId="77777777" w:rsidR="00160CF1" w:rsidRPr="00845FBD" w:rsidRDefault="00160CF1" w:rsidP="00CA356E">
            <w:pPr>
              <w:rPr>
                <w:rFonts w:asciiTheme="minorHAnsi" w:hAnsiTheme="minorHAnsi"/>
                <w:sz w:val="16"/>
                <w:szCs w:val="16"/>
              </w:rPr>
            </w:pPr>
            <w:r w:rsidRPr="00845FBD">
              <w:rPr>
                <w:rFonts w:asciiTheme="minorHAnsi" w:hAnsiTheme="minorHAnsi"/>
                <w:sz w:val="16"/>
                <w:szCs w:val="16"/>
              </w:rPr>
              <w:t>Measurement</w:t>
            </w:r>
          </w:p>
        </w:tc>
        <w:tc>
          <w:tcPr>
            <w:tcW w:w="698" w:type="dxa"/>
          </w:tcPr>
          <w:p w14:paraId="16A84E21" w14:textId="77777777" w:rsidR="00160CF1" w:rsidRPr="00845FBD" w:rsidRDefault="00160CF1" w:rsidP="00CA356E">
            <w:pPr>
              <w:rPr>
                <w:rFonts w:asciiTheme="minorHAnsi" w:hAnsiTheme="minorHAnsi"/>
                <w:sz w:val="16"/>
                <w:szCs w:val="16"/>
              </w:rPr>
            </w:pPr>
            <w:r w:rsidRPr="00845FBD">
              <w:rPr>
                <w:rFonts w:asciiTheme="minorHAnsi" w:hAnsiTheme="minorHAnsi"/>
                <w:sz w:val="16"/>
                <w:szCs w:val="16"/>
              </w:rPr>
              <w:t xml:space="preserve">0..1 </w:t>
            </w:r>
          </w:p>
        </w:tc>
        <w:bookmarkEnd w:id="313"/>
        <w:tc>
          <w:tcPr>
            <w:tcW w:w="4838" w:type="dxa"/>
          </w:tcPr>
          <w:p w14:paraId="51C9F518" w14:textId="77777777" w:rsidR="00160CF1" w:rsidRPr="00845FBD" w:rsidRDefault="00160CF1" w:rsidP="00CA356E">
            <w:pPr>
              <w:rPr>
                <w:rFonts w:asciiTheme="minorHAnsi" w:hAnsiTheme="minorHAnsi"/>
                <w:sz w:val="16"/>
                <w:szCs w:val="16"/>
              </w:rPr>
            </w:pPr>
            <w:r w:rsidRPr="00845FBD">
              <w:rPr>
                <w:rFonts w:asciiTheme="minorHAnsi" w:hAnsiTheme="minorHAnsi"/>
                <w:sz w:val="16"/>
                <w:szCs w:val="16"/>
              </w:rPr>
              <w:t>The required data storage capacity required of the system to store the software.</w:t>
            </w:r>
          </w:p>
        </w:tc>
      </w:tr>
      <w:tr w:rsidR="00160CF1" w:rsidRPr="00577C41" w14:paraId="33F9D6CD" w14:textId="77777777" w:rsidTr="00C7134D">
        <w:trPr>
          <w:cantSplit/>
          <w:trHeight w:val="332"/>
        </w:trPr>
        <w:tc>
          <w:tcPr>
            <w:tcW w:w="2138" w:type="dxa"/>
          </w:tcPr>
          <w:p w14:paraId="7F79AF99" w14:textId="77777777" w:rsidR="00160CF1" w:rsidRPr="00845FBD" w:rsidRDefault="00160CF1" w:rsidP="00CA356E">
            <w:pPr>
              <w:rPr>
                <w:rFonts w:asciiTheme="minorHAnsi" w:hAnsiTheme="minorHAnsi"/>
                <w:sz w:val="16"/>
                <w:szCs w:val="16"/>
              </w:rPr>
            </w:pPr>
            <w:bookmarkStart w:id="314" w:name="BKM_EE9FDC3E_29FB_4b9f_B2B3_C0F2D795C0DE"/>
            <w:r w:rsidRPr="00845FBD">
              <w:rPr>
                <w:rFonts w:asciiTheme="minorHAnsi" w:hAnsiTheme="minorHAnsi"/>
                <w:sz w:val="16"/>
                <w:szCs w:val="16"/>
              </w:rPr>
              <w:t xml:space="preserve">Attribute </w:t>
            </w:r>
          </w:p>
        </w:tc>
        <w:tc>
          <w:tcPr>
            <w:tcW w:w="2211" w:type="dxa"/>
          </w:tcPr>
          <w:p w14:paraId="7A527BB0" w14:textId="77777777" w:rsidR="00160CF1" w:rsidRPr="00845FBD" w:rsidRDefault="00160CF1" w:rsidP="00CA356E">
            <w:pPr>
              <w:rPr>
                <w:rFonts w:asciiTheme="minorHAnsi" w:hAnsiTheme="minorHAnsi"/>
                <w:sz w:val="16"/>
                <w:szCs w:val="16"/>
              </w:rPr>
            </w:pPr>
            <w:r w:rsidRPr="00845FBD">
              <w:rPr>
                <w:rFonts w:asciiTheme="minorHAnsi" w:hAnsiTheme="minorHAnsi"/>
                <w:sz w:val="16"/>
                <w:szCs w:val="16"/>
              </w:rPr>
              <w:t xml:space="preserve">requiredSystemMemoryCapacity </w:t>
            </w:r>
          </w:p>
        </w:tc>
        <w:tc>
          <w:tcPr>
            <w:tcW w:w="1635" w:type="dxa"/>
          </w:tcPr>
          <w:p w14:paraId="495FF98F" w14:textId="77777777" w:rsidR="00160CF1" w:rsidRPr="00845FBD" w:rsidRDefault="00160CF1" w:rsidP="00CA356E">
            <w:pPr>
              <w:rPr>
                <w:rFonts w:asciiTheme="minorHAnsi" w:hAnsiTheme="minorHAnsi"/>
                <w:sz w:val="16"/>
                <w:szCs w:val="16"/>
              </w:rPr>
            </w:pPr>
            <w:r w:rsidRPr="00845FBD">
              <w:rPr>
                <w:rFonts w:asciiTheme="minorHAnsi" w:hAnsiTheme="minorHAnsi"/>
                <w:sz w:val="16"/>
                <w:szCs w:val="16"/>
              </w:rPr>
              <w:t>Measurement</w:t>
            </w:r>
          </w:p>
        </w:tc>
        <w:tc>
          <w:tcPr>
            <w:tcW w:w="698" w:type="dxa"/>
          </w:tcPr>
          <w:p w14:paraId="01F5CF13" w14:textId="77777777" w:rsidR="00160CF1" w:rsidRPr="00845FBD" w:rsidRDefault="00160CF1" w:rsidP="00CA356E">
            <w:pPr>
              <w:rPr>
                <w:rFonts w:asciiTheme="minorHAnsi" w:hAnsiTheme="minorHAnsi"/>
                <w:sz w:val="16"/>
                <w:szCs w:val="16"/>
              </w:rPr>
            </w:pPr>
            <w:r w:rsidRPr="00845FBD">
              <w:rPr>
                <w:rFonts w:asciiTheme="minorHAnsi" w:hAnsiTheme="minorHAnsi"/>
                <w:sz w:val="16"/>
                <w:szCs w:val="16"/>
              </w:rPr>
              <w:t xml:space="preserve">0..1 </w:t>
            </w:r>
          </w:p>
        </w:tc>
        <w:bookmarkEnd w:id="314"/>
        <w:tc>
          <w:tcPr>
            <w:tcW w:w="4838" w:type="dxa"/>
          </w:tcPr>
          <w:p w14:paraId="4E15C380" w14:textId="77777777" w:rsidR="00160CF1" w:rsidRPr="00845FBD" w:rsidRDefault="00160CF1" w:rsidP="00CA356E">
            <w:pPr>
              <w:rPr>
                <w:rFonts w:asciiTheme="minorHAnsi" w:hAnsiTheme="minorHAnsi"/>
                <w:sz w:val="16"/>
                <w:szCs w:val="16"/>
              </w:rPr>
            </w:pPr>
            <w:r w:rsidRPr="00845FBD">
              <w:rPr>
                <w:rFonts w:asciiTheme="minorHAnsi" w:hAnsiTheme="minorHAnsi"/>
                <w:sz w:val="16"/>
                <w:szCs w:val="16"/>
              </w:rPr>
              <w:t xml:space="preserve"> The temporary system memory capacity required of the system to run the software.</w:t>
            </w:r>
          </w:p>
        </w:tc>
      </w:tr>
      <w:tr w:rsidR="00160CF1" w:rsidRPr="00577C41" w14:paraId="2448326A" w14:textId="77777777" w:rsidTr="00C7134D">
        <w:trPr>
          <w:cantSplit/>
          <w:trHeight w:val="332"/>
        </w:trPr>
        <w:tc>
          <w:tcPr>
            <w:tcW w:w="2138" w:type="dxa"/>
          </w:tcPr>
          <w:p w14:paraId="12B24407" w14:textId="77777777" w:rsidR="00160CF1" w:rsidRPr="00845FBD" w:rsidRDefault="00160CF1" w:rsidP="00CA356E">
            <w:pPr>
              <w:rPr>
                <w:rFonts w:asciiTheme="minorHAnsi" w:hAnsiTheme="minorHAnsi"/>
                <w:sz w:val="16"/>
                <w:szCs w:val="16"/>
              </w:rPr>
            </w:pPr>
            <w:bookmarkStart w:id="315" w:name="BKM_18A903B6_85D7_4228_934A_51683BB23C68"/>
            <w:r w:rsidRPr="00845FBD">
              <w:rPr>
                <w:rFonts w:asciiTheme="minorHAnsi" w:hAnsiTheme="minorHAnsi"/>
                <w:sz w:val="16"/>
                <w:szCs w:val="16"/>
              </w:rPr>
              <w:t xml:space="preserve">Attribute </w:t>
            </w:r>
          </w:p>
        </w:tc>
        <w:tc>
          <w:tcPr>
            <w:tcW w:w="2211" w:type="dxa"/>
          </w:tcPr>
          <w:p w14:paraId="5BE873F1" w14:textId="77777777" w:rsidR="00160CF1" w:rsidRPr="00845FBD" w:rsidRDefault="00160CF1" w:rsidP="00CA356E">
            <w:pPr>
              <w:rPr>
                <w:rFonts w:asciiTheme="minorHAnsi" w:hAnsiTheme="minorHAnsi"/>
                <w:sz w:val="16"/>
                <w:szCs w:val="16"/>
              </w:rPr>
            </w:pPr>
            <w:r w:rsidRPr="00845FBD">
              <w:rPr>
                <w:rFonts w:asciiTheme="minorHAnsi" w:hAnsiTheme="minorHAnsi"/>
                <w:sz w:val="16"/>
                <w:szCs w:val="16"/>
              </w:rPr>
              <w:t xml:space="preserve">requiredVideoMemoryCapacity </w:t>
            </w:r>
          </w:p>
        </w:tc>
        <w:tc>
          <w:tcPr>
            <w:tcW w:w="1635" w:type="dxa"/>
          </w:tcPr>
          <w:p w14:paraId="7FB4D59D" w14:textId="77777777" w:rsidR="00160CF1" w:rsidRPr="00845FBD" w:rsidRDefault="00160CF1" w:rsidP="00CA356E">
            <w:pPr>
              <w:rPr>
                <w:rFonts w:asciiTheme="minorHAnsi" w:hAnsiTheme="minorHAnsi"/>
                <w:sz w:val="16"/>
                <w:szCs w:val="16"/>
              </w:rPr>
            </w:pPr>
            <w:r w:rsidRPr="00845FBD">
              <w:rPr>
                <w:rFonts w:asciiTheme="minorHAnsi" w:hAnsiTheme="minorHAnsi"/>
                <w:sz w:val="16"/>
                <w:szCs w:val="16"/>
              </w:rPr>
              <w:t>Measurement</w:t>
            </w:r>
          </w:p>
        </w:tc>
        <w:tc>
          <w:tcPr>
            <w:tcW w:w="698" w:type="dxa"/>
          </w:tcPr>
          <w:p w14:paraId="5773EBE8" w14:textId="77777777" w:rsidR="00160CF1" w:rsidRPr="00845FBD" w:rsidRDefault="00160CF1" w:rsidP="00CA356E">
            <w:pPr>
              <w:rPr>
                <w:rFonts w:asciiTheme="minorHAnsi" w:hAnsiTheme="minorHAnsi"/>
                <w:sz w:val="16"/>
                <w:szCs w:val="16"/>
              </w:rPr>
            </w:pPr>
            <w:r w:rsidRPr="00845FBD">
              <w:rPr>
                <w:rFonts w:asciiTheme="minorHAnsi" w:hAnsiTheme="minorHAnsi"/>
                <w:sz w:val="16"/>
                <w:szCs w:val="16"/>
              </w:rPr>
              <w:t xml:space="preserve">0..1 </w:t>
            </w:r>
          </w:p>
        </w:tc>
        <w:bookmarkEnd w:id="315"/>
        <w:tc>
          <w:tcPr>
            <w:tcW w:w="4838" w:type="dxa"/>
          </w:tcPr>
          <w:p w14:paraId="152E177F" w14:textId="77777777" w:rsidR="00160CF1" w:rsidRPr="00845FBD" w:rsidRDefault="00160CF1" w:rsidP="00CA356E">
            <w:pPr>
              <w:rPr>
                <w:rFonts w:asciiTheme="minorHAnsi" w:hAnsiTheme="minorHAnsi"/>
                <w:sz w:val="16"/>
                <w:szCs w:val="16"/>
              </w:rPr>
            </w:pPr>
            <w:r w:rsidRPr="00845FBD">
              <w:rPr>
                <w:rFonts w:asciiTheme="minorHAnsi" w:hAnsiTheme="minorHAnsi"/>
                <w:sz w:val="16"/>
                <w:szCs w:val="16"/>
              </w:rPr>
              <w:t xml:space="preserve"> The video memory capacity required of the system to run the software expressed in megabytes. Video memory is memory dedicated to the purpose of holding the information necessary for a graphics card. </w:t>
            </w:r>
          </w:p>
        </w:tc>
      </w:tr>
      <w:tr w:rsidR="00160CF1" w:rsidRPr="00577C41" w14:paraId="6BF59026" w14:textId="77777777" w:rsidTr="00C7134D">
        <w:trPr>
          <w:cantSplit/>
          <w:trHeight w:val="332"/>
        </w:trPr>
        <w:tc>
          <w:tcPr>
            <w:tcW w:w="2138" w:type="dxa"/>
          </w:tcPr>
          <w:p w14:paraId="00C2C6BB" w14:textId="77777777" w:rsidR="00160CF1" w:rsidRPr="00845FBD" w:rsidRDefault="00160CF1" w:rsidP="00CA356E">
            <w:pPr>
              <w:rPr>
                <w:rFonts w:asciiTheme="minorHAnsi" w:hAnsiTheme="minorHAnsi"/>
                <w:sz w:val="16"/>
                <w:szCs w:val="16"/>
              </w:rPr>
            </w:pPr>
            <w:bookmarkStart w:id="316" w:name="BKM_F9D4A7ED_1121_40a2_882C_0D732A8344C5"/>
            <w:r w:rsidRPr="00845FBD">
              <w:rPr>
                <w:rFonts w:asciiTheme="minorHAnsi" w:hAnsiTheme="minorHAnsi"/>
                <w:sz w:val="16"/>
                <w:szCs w:val="16"/>
              </w:rPr>
              <w:t xml:space="preserve">Attribute </w:t>
            </w:r>
          </w:p>
        </w:tc>
        <w:tc>
          <w:tcPr>
            <w:tcW w:w="2211" w:type="dxa"/>
          </w:tcPr>
          <w:p w14:paraId="4B4EAC94" w14:textId="77777777" w:rsidR="00160CF1" w:rsidRPr="00845FBD" w:rsidRDefault="00160CF1" w:rsidP="00CA356E">
            <w:pPr>
              <w:rPr>
                <w:rFonts w:asciiTheme="minorHAnsi" w:hAnsiTheme="minorHAnsi"/>
                <w:sz w:val="16"/>
                <w:szCs w:val="16"/>
              </w:rPr>
            </w:pPr>
            <w:r w:rsidRPr="00845FBD">
              <w:rPr>
                <w:rFonts w:asciiTheme="minorHAnsi" w:hAnsiTheme="minorHAnsi"/>
                <w:sz w:val="16"/>
                <w:szCs w:val="16"/>
              </w:rPr>
              <w:t xml:space="preserve">systemRequirementsQualifierCode </w:t>
            </w:r>
          </w:p>
        </w:tc>
        <w:tc>
          <w:tcPr>
            <w:tcW w:w="1635" w:type="dxa"/>
          </w:tcPr>
          <w:p w14:paraId="243F8FE5" w14:textId="77777777" w:rsidR="00160CF1" w:rsidRPr="00845FBD" w:rsidRDefault="00160CF1" w:rsidP="00CA356E">
            <w:pPr>
              <w:rPr>
                <w:rFonts w:asciiTheme="minorHAnsi" w:hAnsiTheme="minorHAnsi"/>
                <w:sz w:val="16"/>
                <w:szCs w:val="16"/>
              </w:rPr>
            </w:pPr>
            <w:r w:rsidRPr="00845FBD">
              <w:rPr>
                <w:rFonts w:asciiTheme="minorHAnsi" w:hAnsiTheme="minorHAnsi"/>
                <w:sz w:val="16"/>
                <w:szCs w:val="16"/>
              </w:rPr>
              <w:t>SystemRequirementsQualifierTypeCode</w:t>
            </w:r>
          </w:p>
        </w:tc>
        <w:tc>
          <w:tcPr>
            <w:tcW w:w="698" w:type="dxa"/>
          </w:tcPr>
          <w:p w14:paraId="3580193C" w14:textId="77777777" w:rsidR="00160CF1" w:rsidRPr="00845FBD" w:rsidRDefault="00160CF1" w:rsidP="00CA356E">
            <w:pPr>
              <w:rPr>
                <w:rFonts w:asciiTheme="minorHAnsi" w:hAnsiTheme="minorHAnsi"/>
                <w:sz w:val="16"/>
                <w:szCs w:val="16"/>
              </w:rPr>
            </w:pPr>
            <w:r w:rsidRPr="00845FBD">
              <w:rPr>
                <w:rFonts w:asciiTheme="minorHAnsi" w:hAnsiTheme="minorHAnsi"/>
                <w:sz w:val="16"/>
                <w:szCs w:val="16"/>
              </w:rPr>
              <w:t xml:space="preserve">0..1 </w:t>
            </w:r>
          </w:p>
        </w:tc>
        <w:bookmarkEnd w:id="316"/>
        <w:tc>
          <w:tcPr>
            <w:tcW w:w="4838" w:type="dxa"/>
          </w:tcPr>
          <w:p w14:paraId="0E54F2DC" w14:textId="77777777" w:rsidR="00160CF1" w:rsidRPr="00845FBD" w:rsidRDefault="00160CF1" w:rsidP="00CA356E">
            <w:pPr>
              <w:rPr>
                <w:rFonts w:asciiTheme="minorHAnsi" w:hAnsiTheme="minorHAnsi"/>
                <w:sz w:val="16"/>
                <w:szCs w:val="16"/>
              </w:rPr>
            </w:pPr>
            <w:r w:rsidRPr="00845FBD">
              <w:rPr>
                <w:rFonts w:asciiTheme="minorHAnsi" w:hAnsiTheme="minorHAnsi"/>
                <w:sz w:val="16"/>
                <w:szCs w:val="16"/>
              </w:rPr>
              <w:t xml:space="preserve"> A code that determines the type of system performance requirements for example minimum or recommended. </w:t>
            </w:r>
          </w:p>
        </w:tc>
      </w:tr>
    </w:tbl>
    <w:p w14:paraId="46A804C7" w14:textId="77777777" w:rsidR="00C7134D" w:rsidRPr="008C5898" w:rsidRDefault="00C7134D" w:rsidP="008C37F3">
      <w:pPr>
        <w:rPr>
          <w:sz w:val="2"/>
        </w:rPr>
      </w:pPr>
    </w:p>
    <w:p w14:paraId="36CC339D" w14:textId="77777777" w:rsidR="00C7134D" w:rsidRPr="00B75143" w:rsidRDefault="00C7134D" w:rsidP="00C7134D">
      <w:pPr>
        <w:pStyle w:val="Heading2"/>
      </w:pPr>
      <w:bookmarkStart w:id="317" w:name="_Toc67766170"/>
      <w:r w:rsidRPr="00B75143">
        <w:t>Sustainability Module</w:t>
      </w:r>
      <w:bookmarkEnd w:id="317"/>
    </w:p>
    <w:p w14:paraId="52E4E866" w14:textId="77777777" w:rsidR="00C7134D" w:rsidRDefault="00C7134D" w:rsidP="00C7134D">
      <w:pPr>
        <w:pStyle w:val="GS1Body"/>
        <w:jc w:val="center"/>
      </w:pPr>
      <w:r>
        <w:rPr>
          <w:noProof/>
          <w:lang w:eastAsia="en-GB"/>
        </w:rPr>
        <w:drawing>
          <wp:inline distT="0" distB="0" distL="0" distR="0" wp14:anchorId="19AC0E8E" wp14:editId="78B725F7">
            <wp:extent cx="5559552" cy="4178808"/>
            <wp:effectExtent l="0" t="0" r="317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559552" cy="4178808"/>
                    </a:xfrm>
                    <a:prstGeom prst="rect">
                      <a:avLst/>
                    </a:prstGeom>
                    <a:noFill/>
                    <a:ln>
                      <a:noFill/>
                    </a:ln>
                  </pic:spPr>
                </pic:pic>
              </a:graphicData>
            </a:graphic>
          </wp:inline>
        </w:drawing>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670"/>
        <w:gridCol w:w="2030"/>
        <w:gridCol w:w="1801"/>
        <w:gridCol w:w="965"/>
        <w:gridCol w:w="5054"/>
      </w:tblGrid>
      <w:tr w:rsidR="00C7134D" w:rsidRPr="00C63257" w14:paraId="158AADF2" w14:textId="77777777" w:rsidTr="00CA356E">
        <w:trPr>
          <w:cantSplit/>
          <w:tblHeader/>
        </w:trPr>
        <w:tc>
          <w:tcPr>
            <w:tcW w:w="1670" w:type="dxa"/>
            <w:shd w:val="clear" w:color="auto" w:fill="002C6C"/>
          </w:tcPr>
          <w:p w14:paraId="32B46D25" w14:textId="77777777" w:rsidR="00C7134D" w:rsidRPr="00C7134D" w:rsidRDefault="00C7134D" w:rsidP="00CA356E">
            <w:pPr>
              <w:keepNext/>
              <w:spacing w:before="60" w:after="60"/>
              <w:rPr>
                <w:rFonts w:asciiTheme="minorHAnsi" w:hAnsiTheme="minorHAnsi"/>
                <w:b/>
                <w:bCs/>
                <w:color w:val="FFFFFF"/>
                <w:sz w:val="16"/>
                <w:szCs w:val="16"/>
              </w:rPr>
            </w:pPr>
            <w:r w:rsidRPr="00C7134D">
              <w:rPr>
                <w:rFonts w:asciiTheme="minorHAnsi" w:hAnsiTheme="minorHAnsi"/>
                <w:b/>
                <w:bCs/>
                <w:color w:val="FFFFFF"/>
                <w:sz w:val="16"/>
                <w:szCs w:val="16"/>
              </w:rPr>
              <w:t>content</w:t>
            </w:r>
          </w:p>
        </w:tc>
        <w:tc>
          <w:tcPr>
            <w:tcW w:w="2030" w:type="dxa"/>
            <w:shd w:val="clear" w:color="auto" w:fill="002C6C"/>
          </w:tcPr>
          <w:p w14:paraId="4ECBE0FC" w14:textId="77777777" w:rsidR="00C7134D" w:rsidRPr="00C7134D" w:rsidRDefault="00C7134D" w:rsidP="00CA356E">
            <w:pPr>
              <w:keepNext/>
              <w:spacing w:before="60" w:after="60"/>
              <w:rPr>
                <w:rFonts w:asciiTheme="minorHAnsi" w:hAnsiTheme="minorHAnsi"/>
                <w:b/>
                <w:bCs/>
                <w:color w:val="FFFFFF"/>
                <w:sz w:val="16"/>
                <w:szCs w:val="16"/>
              </w:rPr>
            </w:pPr>
            <w:r w:rsidRPr="00C7134D">
              <w:rPr>
                <w:rFonts w:asciiTheme="minorHAnsi" w:hAnsiTheme="minorHAnsi"/>
                <w:b/>
                <w:bCs/>
                <w:color w:val="FFFFFF"/>
                <w:sz w:val="16"/>
                <w:szCs w:val="16"/>
              </w:rPr>
              <w:t>attribute / role</w:t>
            </w:r>
          </w:p>
        </w:tc>
        <w:tc>
          <w:tcPr>
            <w:tcW w:w="1801" w:type="dxa"/>
            <w:shd w:val="clear" w:color="auto" w:fill="002C6C"/>
          </w:tcPr>
          <w:p w14:paraId="7E82F464" w14:textId="77777777" w:rsidR="00C7134D" w:rsidRPr="00C7134D" w:rsidRDefault="00C7134D" w:rsidP="00CA356E">
            <w:pPr>
              <w:keepNext/>
              <w:spacing w:before="60" w:after="60"/>
              <w:rPr>
                <w:rFonts w:asciiTheme="minorHAnsi" w:hAnsiTheme="minorHAnsi"/>
                <w:b/>
                <w:bCs/>
                <w:color w:val="FFFFFF"/>
                <w:sz w:val="16"/>
                <w:szCs w:val="16"/>
              </w:rPr>
            </w:pPr>
            <w:r w:rsidRPr="00C7134D">
              <w:rPr>
                <w:rFonts w:asciiTheme="minorHAnsi" w:hAnsiTheme="minorHAnsi"/>
                <w:b/>
                <w:bCs/>
                <w:color w:val="FFFFFF"/>
                <w:sz w:val="16"/>
                <w:szCs w:val="16"/>
              </w:rPr>
              <w:t>datatype /secondary class</w:t>
            </w:r>
          </w:p>
        </w:tc>
        <w:tc>
          <w:tcPr>
            <w:tcW w:w="965" w:type="dxa"/>
            <w:shd w:val="clear" w:color="auto" w:fill="002C6C"/>
          </w:tcPr>
          <w:p w14:paraId="00E6A029" w14:textId="77777777" w:rsidR="00C7134D" w:rsidRPr="00C7134D" w:rsidRDefault="00C7134D" w:rsidP="00CA356E">
            <w:pPr>
              <w:keepNext/>
              <w:spacing w:before="60" w:after="60"/>
              <w:rPr>
                <w:rFonts w:asciiTheme="minorHAnsi" w:hAnsiTheme="minorHAnsi"/>
                <w:b/>
                <w:bCs/>
                <w:color w:val="FFFFFF"/>
                <w:sz w:val="16"/>
                <w:szCs w:val="16"/>
              </w:rPr>
            </w:pPr>
            <w:r w:rsidRPr="00C7134D">
              <w:rPr>
                <w:rFonts w:asciiTheme="minorHAnsi" w:hAnsiTheme="minorHAnsi"/>
                <w:b/>
                <w:bCs/>
                <w:color w:val="FFFFFF"/>
                <w:sz w:val="16"/>
                <w:szCs w:val="16"/>
              </w:rPr>
              <w:t>multiplicity</w:t>
            </w:r>
          </w:p>
        </w:tc>
        <w:tc>
          <w:tcPr>
            <w:tcW w:w="5054" w:type="dxa"/>
            <w:shd w:val="clear" w:color="auto" w:fill="002C6C"/>
          </w:tcPr>
          <w:p w14:paraId="2A9AF3E0" w14:textId="77777777" w:rsidR="00C7134D" w:rsidRPr="00C7134D" w:rsidRDefault="00C7134D" w:rsidP="00CA356E">
            <w:pPr>
              <w:keepNext/>
              <w:spacing w:before="60" w:after="60"/>
              <w:rPr>
                <w:rFonts w:asciiTheme="minorHAnsi" w:hAnsiTheme="minorHAnsi"/>
                <w:b/>
                <w:bCs/>
                <w:color w:val="FFFFFF"/>
                <w:sz w:val="16"/>
                <w:szCs w:val="16"/>
              </w:rPr>
            </w:pPr>
            <w:r w:rsidRPr="00C7134D">
              <w:rPr>
                <w:rFonts w:asciiTheme="minorHAnsi" w:hAnsiTheme="minorHAnsi"/>
                <w:b/>
                <w:bCs/>
                <w:color w:val="FFFFFF"/>
                <w:sz w:val="16"/>
                <w:szCs w:val="16"/>
              </w:rPr>
              <w:t>definition</w:t>
            </w:r>
          </w:p>
        </w:tc>
      </w:tr>
      <w:tr w:rsidR="00C7134D" w:rsidRPr="00C63257" w14:paraId="6371E4E2" w14:textId="77777777" w:rsidTr="00CA356E">
        <w:trPr>
          <w:cantSplit/>
        </w:trPr>
        <w:tc>
          <w:tcPr>
            <w:tcW w:w="1670" w:type="dxa"/>
          </w:tcPr>
          <w:p w14:paraId="043FEC88" w14:textId="77777777" w:rsidR="00C7134D" w:rsidRPr="00C7134D" w:rsidRDefault="00C7134D" w:rsidP="00CA356E">
            <w:pPr>
              <w:rPr>
                <w:rFonts w:asciiTheme="minorHAnsi" w:hAnsiTheme="minorHAnsi" w:cs="Arial"/>
                <w:sz w:val="16"/>
                <w:szCs w:val="16"/>
              </w:rPr>
            </w:pPr>
            <w:r w:rsidRPr="00C7134D">
              <w:rPr>
                <w:rFonts w:asciiTheme="minorHAnsi" w:hAnsiTheme="minorHAnsi" w:cs="Arial"/>
                <w:sz w:val="16"/>
                <w:szCs w:val="16"/>
              </w:rPr>
              <w:t xml:space="preserve">SustainabilityInformation </w:t>
            </w:r>
          </w:p>
        </w:tc>
        <w:tc>
          <w:tcPr>
            <w:tcW w:w="2030" w:type="dxa"/>
          </w:tcPr>
          <w:p w14:paraId="2361BD71" w14:textId="77777777" w:rsidR="00C7134D" w:rsidRPr="00C7134D" w:rsidRDefault="00C7134D" w:rsidP="00CA356E">
            <w:pPr>
              <w:rPr>
                <w:rFonts w:asciiTheme="minorHAnsi" w:hAnsiTheme="minorHAnsi" w:cs="Arial"/>
                <w:sz w:val="16"/>
                <w:szCs w:val="16"/>
              </w:rPr>
            </w:pPr>
            <w:r w:rsidRPr="00C7134D">
              <w:rPr>
                <w:rFonts w:asciiTheme="minorHAnsi" w:hAnsiTheme="minorHAnsi" w:cs="Arial"/>
                <w:sz w:val="16"/>
                <w:szCs w:val="16"/>
              </w:rPr>
              <w:tab/>
            </w:r>
            <w:r w:rsidRPr="00C7134D">
              <w:rPr>
                <w:rFonts w:asciiTheme="minorHAnsi" w:hAnsiTheme="minorHAnsi" w:cs="Arial"/>
                <w:sz w:val="16"/>
                <w:szCs w:val="16"/>
              </w:rPr>
              <w:tab/>
            </w:r>
            <w:r w:rsidRPr="00C7134D">
              <w:rPr>
                <w:rFonts w:asciiTheme="minorHAnsi" w:hAnsiTheme="minorHAnsi" w:cs="Arial"/>
                <w:sz w:val="16"/>
                <w:szCs w:val="16"/>
              </w:rPr>
              <w:tab/>
              <w:t xml:space="preserve"> </w:t>
            </w:r>
          </w:p>
        </w:tc>
        <w:tc>
          <w:tcPr>
            <w:tcW w:w="1801" w:type="dxa"/>
          </w:tcPr>
          <w:p w14:paraId="77AD5155" w14:textId="77777777" w:rsidR="00C7134D" w:rsidRPr="00C7134D" w:rsidRDefault="00C7134D" w:rsidP="00CA356E">
            <w:pPr>
              <w:rPr>
                <w:rFonts w:asciiTheme="minorHAnsi" w:hAnsiTheme="minorHAnsi" w:cs="Arial"/>
                <w:sz w:val="16"/>
                <w:szCs w:val="16"/>
              </w:rPr>
            </w:pPr>
          </w:p>
        </w:tc>
        <w:tc>
          <w:tcPr>
            <w:tcW w:w="965" w:type="dxa"/>
          </w:tcPr>
          <w:p w14:paraId="4F1611B1" w14:textId="77777777" w:rsidR="00C7134D" w:rsidRPr="00C7134D" w:rsidRDefault="00C7134D" w:rsidP="00CA356E">
            <w:pPr>
              <w:rPr>
                <w:rFonts w:asciiTheme="minorHAnsi" w:hAnsiTheme="minorHAnsi" w:cs="Arial"/>
                <w:sz w:val="16"/>
                <w:szCs w:val="16"/>
              </w:rPr>
            </w:pPr>
          </w:p>
        </w:tc>
        <w:tc>
          <w:tcPr>
            <w:tcW w:w="5054" w:type="dxa"/>
          </w:tcPr>
          <w:p w14:paraId="1CB19370" w14:textId="77777777" w:rsidR="00C7134D" w:rsidRPr="00C7134D" w:rsidRDefault="00C7134D" w:rsidP="00CA356E">
            <w:pPr>
              <w:rPr>
                <w:rFonts w:asciiTheme="minorHAnsi" w:hAnsiTheme="minorHAnsi" w:cs="Arial"/>
                <w:sz w:val="16"/>
                <w:szCs w:val="16"/>
              </w:rPr>
            </w:pPr>
            <w:r w:rsidRPr="00C7134D">
              <w:rPr>
                <w:rFonts w:asciiTheme="minorHAnsi" w:hAnsiTheme="minorHAnsi" w:cs="Arial"/>
                <w:sz w:val="16"/>
                <w:szCs w:val="16"/>
              </w:rPr>
              <w:t>Properties of the trade item that can affect the ecological or human environment.</w:t>
            </w:r>
          </w:p>
        </w:tc>
      </w:tr>
      <w:tr w:rsidR="00C7134D" w:rsidRPr="00C63257" w14:paraId="76339AE6" w14:textId="77777777" w:rsidTr="00CA356E">
        <w:trPr>
          <w:cantSplit/>
        </w:trPr>
        <w:tc>
          <w:tcPr>
            <w:tcW w:w="1670" w:type="dxa"/>
          </w:tcPr>
          <w:p w14:paraId="2366B0F5" w14:textId="77777777" w:rsidR="00C7134D" w:rsidRPr="00C7134D" w:rsidRDefault="00C7134D" w:rsidP="00CA356E">
            <w:pPr>
              <w:spacing w:before="60" w:after="60"/>
              <w:rPr>
                <w:rFonts w:asciiTheme="minorHAnsi" w:hAnsiTheme="minorHAnsi" w:cs="Arial"/>
                <w:sz w:val="16"/>
                <w:szCs w:val="16"/>
                <w:lang w:eastAsia="x-none"/>
              </w:rPr>
            </w:pPr>
            <w:r w:rsidRPr="00C7134D">
              <w:rPr>
                <w:rFonts w:asciiTheme="minorHAnsi" w:hAnsiTheme="minorHAnsi" w:cs="Arial"/>
                <w:sz w:val="16"/>
                <w:szCs w:val="16"/>
                <w:lang w:eastAsia="x-none"/>
              </w:rPr>
              <w:t>Association</w:t>
            </w:r>
          </w:p>
        </w:tc>
        <w:tc>
          <w:tcPr>
            <w:tcW w:w="2030" w:type="dxa"/>
          </w:tcPr>
          <w:p w14:paraId="359F6E56" w14:textId="77777777" w:rsidR="00C7134D" w:rsidRPr="00C7134D" w:rsidRDefault="00C7134D" w:rsidP="00CA356E">
            <w:pPr>
              <w:spacing w:before="60" w:after="60"/>
              <w:rPr>
                <w:rFonts w:asciiTheme="minorHAnsi" w:hAnsiTheme="minorHAnsi" w:cs="Arial"/>
                <w:sz w:val="16"/>
                <w:szCs w:val="16"/>
                <w:lang w:eastAsia="x-none"/>
              </w:rPr>
            </w:pPr>
            <w:r w:rsidRPr="00C7134D">
              <w:rPr>
                <w:rFonts w:asciiTheme="minorHAnsi" w:hAnsiTheme="minorHAnsi" w:cs="Arial"/>
                <w:sz w:val="16"/>
                <w:szCs w:val="16"/>
                <w:lang w:eastAsia="x-none"/>
              </w:rPr>
              <w:t>avpList</w:t>
            </w:r>
          </w:p>
        </w:tc>
        <w:tc>
          <w:tcPr>
            <w:tcW w:w="1801" w:type="dxa"/>
          </w:tcPr>
          <w:p w14:paraId="4058B016" w14:textId="77777777" w:rsidR="00C7134D" w:rsidRPr="00C7134D" w:rsidRDefault="00C7134D" w:rsidP="00CA356E">
            <w:pPr>
              <w:spacing w:before="60" w:after="60"/>
              <w:rPr>
                <w:rFonts w:asciiTheme="minorHAnsi" w:hAnsiTheme="minorHAnsi" w:cs="Arial"/>
                <w:sz w:val="16"/>
                <w:szCs w:val="16"/>
                <w:lang w:eastAsia="x-none"/>
              </w:rPr>
            </w:pPr>
            <w:r w:rsidRPr="00C7134D">
              <w:rPr>
                <w:rFonts w:asciiTheme="minorHAnsi" w:hAnsiTheme="minorHAnsi" w:cs="Arial"/>
                <w:sz w:val="16"/>
                <w:szCs w:val="16"/>
                <w:lang w:eastAsia="x-none"/>
              </w:rPr>
              <w:t>GS1_AttributeValuePairList</w:t>
            </w:r>
          </w:p>
        </w:tc>
        <w:tc>
          <w:tcPr>
            <w:tcW w:w="965" w:type="dxa"/>
          </w:tcPr>
          <w:p w14:paraId="2568037A" w14:textId="77777777" w:rsidR="00C7134D" w:rsidRPr="00C7134D" w:rsidRDefault="00C7134D" w:rsidP="00CA356E">
            <w:pPr>
              <w:spacing w:before="60" w:after="60"/>
              <w:rPr>
                <w:rFonts w:asciiTheme="minorHAnsi" w:hAnsiTheme="minorHAnsi" w:cs="Arial"/>
                <w:sz w:val="16"/>
                <w:szCs w:val="16"/>
                <w:lang w:eastAsia="x-none"/>
              </w:rPr>
            </w:pPr>
            <w:r w:rsidRPr="00C7134D">
              <w:rPr>
                <w:rFonts w:asciiTheme="minorHAnsi" w:hAnsiTheme="minorHAnsi" w:cs="Arial"/>
                <w:sz w:val="16"/>
                <w:szCs w:val="16"/>
                <w:lang w:eastAsia="x-none"/>
              </w:rPr>
              <w:t>0..1</w:t>
            </w:r>
          </w:p>
        </w:tc>
        <w:tc>
          <w:tcPr>
            <w:tcW w:w="5054" w:type="dxa"/>
          </w:tcPr>
          <w:p w14:paraId="225A1DBD" w14:textId="77777777" w:rsidR="00C7134D" w:rsidRPr="00C7134D" w:rsidRDefault="00C7134D" w:rsidP="00CA356E">
            <w:pPr>
              <w:spacing w:before="60" w:after="60"/>
              <w:rPr>
                <w:rFonts w:asciiTheme="minorHAnsi" w:hAnsiTheme="minorHAnsi" w:cs="Arial"/>
                <w:sz w:val="16"/>
                <w:szCs w:val="16"/>
                <w:lang w:eastAsia="x-none"/>
              </w:rPr>
            </w:pPr>
            <w:r w:rsidRPr="00C7134D">
              <w:rPr>
                <w:rFonts w:asciiTheme="minorHAnsi" w:hAnsiTheme="minorHAnsi" w:cs="Arial"/>
                <w:sz w:val="16"/>
                <w:szCs w:val="16"/>
                <w:lang w:eastAsia="x-none"/>
              </w:rPr>
              <w:t>Attribute value pair information.</w:t>
            </w:r>
          </w:p>
        </w:tc>
      </w:tr>
      <w:tr w:rsidR="00C7134D" w:rsidRPr="00C63257" w14:paraId="5EB22248" w14:textId="77777777" w:rsidTr="00CA356E">
        <w:trPr>
          <w:cantSplit/>
        </w:trPr>
        <w:tc>
          <w:tcPr>
            <w:tcW w:w="1670" w:type="dxa"/>
          </w:tcPr>
          <w:p w14:paraId="34CA4F15" w14:textId="77777777" w:rsidR="00C7134D" w:rsidRPr="00C7134D" w:rsidRDefault="00C7134D" w:rsidP="00CA356E">
            <w:pPr>
              <w:rPr>
                <w:rFonts w:asciiTheme="minorHAnsi" w:hAnsiTheme="minorHAnsi" w:cs="Arial"/>
                <w:sz w:val="16"/>
                <w:szCs w:val="16"/>
              </w:rPr>
            </w:pPr>
            <w:r w:rsidRPr="00C7134D">
              <w:rPr>
                <w:rFonts w:asciiTheme="minorHAnsi" w:hAnsiTheme="minorHAnsi" w:cs="Arial"/>
                <w:sz w:val="16"/>
                <w:szCs w:val="16"/>
              </w:rPr>
              <w:t xml:space="preserve">Attribute </w:t>
            </w:r>
          </w:p>
        </w:tc>
        <w:tc>
          <w:tcPr>
            <w:tcW w:w="2030" w:type="dxa"/>
          </w:tcPr>
          <w:p w14:paraId="5048B743" w14:textId="77777777" w:rsidR="00C7134D" w:rsidRPr="00C7134D" w:rsidRDefault="00C7134D" w:rsidP="00CA356E">
            <w:pPr>
              <w:rPr>
                <w:rFonts w:asciiTheme="minorHAnsi" w:hAnsiTheme="minorHAnsi" w:cs="Arial"/>
                <w:sz w:val="16"/>
                <w:szCs w:val="16"/>
              </w:rPr>
            </w:pPr>
            <w:r w:rsidRPr="00C7134D">
              <w:rPr>
                <w:rFonts w:asciiTheme="minorHAnsi" w:hAnsiTheme="minorHAnsi" w:cs="Arial"/>
                <w:sz w:val="16"/>
                <w:szCs w:val="16"/>
              </w:rPr>
              <w:t xml:space="preserve">doesTradeItemContainPesticide </w:t>
            </w:r>
          </w:p>
        </w:tc>
        <w:tc>
          <w:tcPr>
            <w:tcW w:w="1801" w:type="dxa"/>
          </w:tcPr>
          <w:p w14:paraId="10AB6EFE" w14:textId="77777777" w:rsidR="00C7134D" w:rsidRPr="00C7134D" w:rsidRDefault="00C7134D" w:rsidP="00CA356E">
            <w:pPr>
              <w:rPr>
                <w:rFonts w:asciiTheme="minorHAnsi" w:hAnsiTheme="minorHAnsi" w:cs="Arial"/>
                <w:sz w:val="16"/>
                <w:szCs w:val="16"/>
              </w:rPr>
            </w:pPr>
            <w:r w:rsidRPr="00C7134D">
              <w:rPr>
                <w:rFonts w:asciiTheme="minorHAnsi" w:hAnsiTheme="minorHAnsi" w:cs="Arial"/>
                <w:sz w:val="16"/>
                <w:szCs w:val="16"/>
              </w:rPr>
              <w:t>NonBinaryLogicEnumeration</w:t>
            </w:r>
          </w:p>
        </w:tc>
        <w:tc>
          <w:tcPr>
            <w:tcW w:w="965" w:type="dxa"/>
          </w:tcPr>
          <w:p w14:paraId="1BCDBE19" w14:textId="77777777" w:rsidR="00C7134D" w:rsidRPr="00C7134D" w:rsidRDefault="00C7134D" w:rsidP="00CA356E">
            <w:pPr>
              <w:rPr>
                <w:rFonts w:asciiTheme="minorHAnsi" w:hAnsiTheme="minorHAnsi" w:cs="Arial"/>
                <w:sz w:val="16"/>
                <w:szCs w:val="16"/>
              </w:rPr>
            </w:pPr>
            <w:r w:rsidRPr="00C7134D">
              <w:rPr>
                <w:rFonts w:asciiTheme="minorHAnsi" w:hAnsiTheme="minorHAnsi" w:cs="Arial"/>
                <w:sz w:val="16"/>
                <w:szCs w:val="16"/>
              </w:rPr>
              <w:t xml:space="preserve">0..1 </w:t>
            </w:r>
          </w:p>
        </w:tc>
        <w:tc>
          <w:tcPr>
            <w:tcW w:w="5054" w:type="dxa"/>
          </w:tcPr>
          <w:p w14:paraId="3F0284EC" w14:textId="77777777" w:rsidR="00C7134D" w:rsidRPr="00C7134D" w:rsidRDefault="00C7134D" w:rsidP="00CA356E">
            <w:pPr>
              <w:rPr>
                <w:rFonts w:asciiTheme="minorHAnsi" w:hAnsiTheme="minorHAnsi" w:cs="Arial"/>
                <w:sz w:val="16"/>
                <w:szCs w:val="16"/>
              </w:rPr>
            </w:pPr>
            <w:r w:rsidRPr="00C7134D">
              <w:rPr>
                <w:rFonts w:asciiTheme="minorHAnsi" w:hAnsiTheme="minorHAnsi" w:cs="Arial"/>
                <w:sz w:val="16"/>
                <w:szCs w:val="16"/>
              </w:rPr>
              <w:t xml:space="preserve"> Indicates if the trade item is advertised or labelled as a chemical or contains a chemical that is advertised or labelled to kill, repel or prevent the growth of any living organism. </w:t>
            </w:r>
          </w:p>
        </w:tc>
      </w:tr>
      <w:tr w:rsidR="00C7134D" w:rsidRPr="00C63257" w14:paraId="5B3EF6BA" w14:textId="77777777" w:rsidTr="00CA356E">
        <w:trPr>
          <w:cantSplit/>
        </w:trPr>
        <w:tc>
          <w:tcPr>
            <w:tcW w:w="1670" w:type="dxa"/>
          </w:tcPr>
          <w:p w14:paraId="72DA081C" w14:textId="77777777" w:rsidR="00C7134D" w:rsidRPr="00C7134D" w:rsidRDefault="00C7134D" w:rsidP="00CA356E">
            <w:pPr>
              <w:rPr>
                <w:rFonts w:asciiTheme="minorHAnsi" w:hAnsiTheme="minorHAnsi" w:cs="Arial"/>
                <w:sz w:val="16"/>
                <w:szCs w:val="16"/>
              </w:rPr>
            </w:pPr>
            <w:r w:rsidRPr="00C7134D">
              <w:rPr>
                <w:rFonts w:asciiTheme="minorHAnsi" w:hAnsiTheme="minorHAnsi" w:cs="Arial"/>
                <w:sz w:val="16"/>
                <w:szCs w:val="16"/>
              </w:rPr>
              <w:t xml:space="preserve">Attribute </w:t>
            </w:r>
          </w:p>
        </w:tc>
        <w:tc>
          <w:tcPr>
            <w:tcW w:w="2030" w:type="dxa"/>
          </w:tcPr>
          <w:p w14:paraId="3175FFDA" w14:textId="77777777" w:rsidR="00C7134D" w:rsidRPr="00C7134D" w:rsidRDefault="00C7134D" w:rsidP="00CA356E">
            <w:pPr>
              <w:rPr>
                <w:rFonts w:asciiTheme="minorHAnsi" w:hAnsiTheme="minorHAnsi" w:cs="Arial"/>
                <w:sz w:val="16"/>
                <w:szCs w:val="16"/>
              </w:rPr>
            </w:pPr>
            <w:r w:rsidRPr="00C7134D">
              <w:rPr>
                <w:rFonts w:asciiTheme="minorHAnsi" w:hAnsiTheme="minorHAnsi" w:cs="Arial"/>
                <w:sz w:val="16"/>
                <w:szCs w:val="16"/>
              </w:rPr>
              <w:t xml:space="preserve">isTradeItemRigidPlasticPackagingContainer </w:t>
            </w:r>
          </w:p>
        </w:tc>
        <w:tc>
          <w:tcPr>
            <w:tcW w:w="1801" w:type="dxa"/>
          </w:tcPr>
          <w:p w14:paraId="16E51468" w14:textId="77777777" w:rsidR="00C7134D" w:rsidRPr="00C7134D" w:rsidRDefault="00C7134D" w:rsidP="00CA356E">
            <w:pPr>
              <w:rPr>
                <w:rFonts w:asciiTheme="minorHAnsi" w:hAnsiTheme="minorHAnsi" w:cs="Arial"/>
                <w:sz w:val="16"/>
                <w:szCs w:val="16"/>
              </w:rPr>
            </w:pPr>
            <w:r w:rsidRPr="00C7134D">
              <w:rPr>
                <w:rFonts w:asciiTheme="minorHAnsi" w:hAnsiTheme="minorHAnsi" w:cs="Arial"/>
                <w:sz w:val="16"/>
                <w:szCs w:val="16"/>
              </w:rPr>
              <w:t>NonBinaryLogicEnumeration</w:t>
            </w:r>
          </w:p>
        </w:tc>
        <w:tc>
          <w:tcPr>
            <w:tcW w:w="965" w:type="dxa"/>
          </w:tcPr>
          <w:p w14:paraId="6D4C94D3" w14:textId="77777777" w:rsidR="00C7134D" w:rsidRPr="00C7134D" w:rsidRDefault="00C7134D" w:rsidP="00CA356E">
            <w:pPr>
              <w:rPr>
                <w:rFonts w:asciiTheme="minorHAnsi" w:hAnsiTheme="minorHAnsi" w:cs="Arial"/>
                <w:sz w:val="16"/>
                <w:szCs w:val="16"/>
              </w:rPr>
            </w:pPr>
            <w:r w:rsidRPr="00C7134D">
              <w:rPr>
                <w:rFonts w:asciiTheme="minorHAnsi" w:hAnsiTheme="minorHAnsi" w:cs="Arial"/>
                <w:sz w:val="16"/>
                <w:szCs w:val="16"/>
              </w:rPr>
              <w:t xml:space="preserve">0..1 </w:t>
            </w:r>
          </w:p>
        </w:tc>
        <w:tc>
          <w:tcPr>
            <w:tcW w:w="5054" w:type="dxa"/>
          </w:tcPr>
          <w:p w14:paraId="2DF64197" w14:textId="77777777" w:rsidR="00C7134D" w:rsidRPr="00C7134D" w:rsidRDefault="00C7134D" w:rsidP="00CA356E">
            <w:pPr>
              <w:rPr>
                <w:rFonts w:asciiTheme="minorHAnsi" w:hAnsiTheme="minorHAnsi" w:cs="Arial"/>
                <w:sz w:val="16"/>
                <w:szCs w:val="16"/>
              </w:rPr>
            </w:pPr>
            <w:r w:rsidRPr="00C7134D">
              <w:rPr>
                <w:rFonts w:asciiTheme="minorHAnsi" w:hAnsiTheme="minorHAnsi" w:cs="Arial"/>
                <w:sz w:val="16"/>
                <w:szCs w:val="16"/>
              </w:rPr>
              <w:t xml:space="preserve"> Indicates that a product is or is contained in a Rigid Plastic Packaging Container (RPPC) as defined by laws in the target market. A Rigid Plastic Packaging Container is a container that is made entirely of plastic, with a capacity between 8 fluid ounces and 5 gallons or the equivalent solid volume,maintains its shape while holding the product, and is capable of multiple re-closures. </w:t>
            </w:r>
          </w:p>
        </w:tc>
      </w:tr>
      <w:tr w:rsidR="00C7134D" w:rsidRPr="00C63257" w14:paraId="740CB4AA" w14:textId="77777777" w:rsidTr="00CA356E">
        <w:trPr>
          <w:cantSplit/>
        </w:trPr>
        <w:tc>
          <w:tcPr>
            <w:tcW w:w="1670" w:type="dxa"/>
          </w:tcPr>
          <w:p w14:paraId="198C123E" w14:textId="77777777" w:rsidR="00C7134D" w:rsidRPr="00C7134D" w:rsidRDefault="00C7134D" w:rsidP="00CA356E">
            <w:pPr>
              <w:spacing w:before="60" w:after="60"/>
              <w:rPr>
                <w:rFonts w:asciiTheme="minorHAnsi" w:hAnsiTheme="minorHAnsi" w:cs="Arial"/>
                <w:sz w:val="16"/>
                <w:szCs w:val="16"/>
                <w:lang w:eastAsia="x-none"/>
              </w:rPr>
            </w:pPr>
            <w:r w:rsidRPr="00C7134D">
              <w:rPr>
                <w:rFonts w:asciiTheme="minorHAnsi" w:hAnsiTheme="minorHAnsi" w:cs="Arial"/>
                <w:sz w:val="16"/>
                <w:szCs w:val="16"/>
                <w:lang w:eastAsia="x-none"/>
              </w:rPr>
              <w:t>Attribute</w:t>
            </w:r>
          </w:p>
        </w:tc>
        <w:tc>
          <w:tcPr>
            <w:tcW w:w="2030" w:type="dxa"/>
          </w:tcPr>
          <w:p w14:paraId="2DA491BE" w14:textId="77777777" w:rsidR="00C7134D" w:rsidRPr="00C7134D" w:rsidRDefault="00C7134D" w:rsidP="00CA356E">
            <w:pPr>
              <w:rPr>
                <w:rFonts w:asciiTheme="minorHAnsi" w:hAnsiTheme="minorHAnsi" w:cs="Arial"/>
                <w:sz w:val="16"/>
                <w:szCs w:val="16"/>
              </w:rPr>
            </w:pPr>
            <w:r w:rsidRPr="00C7134D">
              <w:rPr>
                <w:rFonts w:asciiTheme="minorHAnsi" w:hAnsiTheme="minorHAnsi" w:cs="Arial"/>
                <w:sz w:val="16"/>
                <w:szCs w:val="16"/>
              </w:rPr>
              <w:t xml:space="preserve">isTradeItemROHSCompliant </w:t>
            </w:r>
          </w:p>
        </w:tc>
        <w:tc>
          <w:tcPr>
            <w:tcW w:w="1801" w:type="dxa"/>
          </w:tcPr>
          <w:p w14:paraId="1D77E8DD" w14:textId="77777777" w:rsidR="00C7134D" w:rsidRPr="00C7134D" w:rsidRDefault="00C7134D" w:rsidP="00CA356E">
            <w:pPr>
              <w:rPr>
                <w:rFonts w:asciiTheme="minorHAnsi" w:hAnsiTheme="minorHAnsi" w:cs="Arial"/>
                <w:sz w:val="16"/>
                <w:szCs w:val="16"/>
              </w:rPr>
            </w:pPr>
            <w:r w:rsidRPr="00C7134D">
              <w:rPr>
                <w:rFonts w:asciiTheme="minorHAnsi" w:hAnsiTheme="minorHAnsi" w:cs="Arial"/>
                <w:sz w:val="16"/>
                <w:szCs w:val="16"/>
              </w:rPr>
              <w:t>NonBinaryLogicEnumeration</w:t>
            </w:r>
          </w:p>
        </w:tc>
        <w:tc>
          <w:tcPr>
            <w:tcW w:w="965" w:type="dxa"/>
          </w:tcPr>
          <w:p w14:paraId="1C2D1AAA" w14:textId="77777777" w:rsidR="00C7134D" w:rsidRPr="00C7134D" w:rsidRDefault="00C7134D" w:rsidP="00CA356E">
            <w:pPr>
              <w:rPr>
                <w:rFonts w:asciiTheme="minorHAnsi" w:hAnsiTheme="minorHAnsi" w:cs="Arial"/>
                <w:sz w:val="16"/>
                <w:szCs w:val="16"/>
              </w:rPr>
            </w:pPr>
            <w:r w:rsidRPr="00C7134D">
              <w:rPr>
                <w:rFonts w:asciiTheme="minorHAnsi" w:hAnsiTheme="minorHAnsi" w:cs="Arial"/>
                <w:sz w:val="16"/>
                <w:szCs w:val="16"/>
              </w:rPr>
              <w:t>0..1</w:t>
            </w:r>
          </w:p>
        </w:tc>
        <w:tc>
          <w:tcPr>
            <w:tcW w:w="5054" w:type="dxa"/>
          </w:tcPr>
          <w:p w14:paraId="09649DF7" w14:textId="77777777" w:rsidR="00C7134D" w:rsidRPr="00C7134D" w:rsidRDefault="00C7134D" w:rsidP="00CA356E">
            <w:pPr>
              <w:spacing w:before="60" w:after="60"/>
              <w:rPr>
                <w:rFonts w:asciiTheme="minorHAnsi" w:hAnsiTheme="minorHAnsi" w:cs="Arial"/>
                <w:sz w:val="16"/>
                <w:szCs w:val="16"/>
                <w:lang w:eastAsia="x-none"/>
              </w:rPr>
            </w:pPr>
            <w:r w:rsidRPr="00C7134D">
              <w:rPr>
                <w:rFonts w:asciiTheme="minorHAnsi" w:hAnsiTheme="minorHAnsi" w:cs="Arial"/>
                <w:sz w:val="16"/>
                <w:szCs w:val="16"/>
                <w:lang w:eastAsia="x-none"/>
              </w:rPr>
              <w:t>Indicates if the product is compliant with the European Union RoHS Directive (the restriction of the use of certain hazardous substances in electrical and electronic equipment), a government regulated agency that sets guidelines for product not to contain certain hazardous substances. The RoHS (restriction of the use of certain hazardous substances) bans the placing on the EU market of new electrical and electronic equipment containing more than agreed levels of lead, cadmium, mercury, hexavalent chromium, polybrominated biphenyl (PBB) and polybrominated diphenyl ether (PBDE) flame retardants.</w:t>
            </w:r>
          </w:p>
        </w:tc>
      </w:tr>
      <w:tr w:rsidR="00C7134D" w:rsidRPr="00C63257" w14:paraId="46D9F949" w14:textId="77777777" w:rsidTr="00CA356E">
        <w:trPr>
          <w:cantSplit/>
        </w:trPr>
        <w:tc>
          <w:tcPr>
            <w:tcW w:w="1670" w:type="dxa"/>
          </w:tcPr>
          <w:p w14:paraId="267BD6D8" w14:textId="77777777" w:rsidR="00C7134D" w:rsidRPr="00C7134D" w:rsidRDefault="00C7134D" w:rsidP="00CA356E">
            <w:pPr>
              <w:rPr>
                <w:rFonts w:asciiTheme="minorHAnsi" w:hAnsiTheme="minorHAnsi" w:cs="Arial"/>
                <w:sz w:val="16"/>
                <w:szCs w:val="16"/>
              </w:rPr>
            </w:pPr>
            <w:r w:rsidRPr="00C7134D">
              <w:rPr>
                <w:rFonts w:asciiTheme="minorHAnsi" w:hAnsiTheme="minorHAnsi" w:cs="Arial"/>
                <w:sz w:val="16"/>
                <w:szCs w:val="16"/>
              </w:rPr>
              <w:t xml:space="preserve">Attribute </w:t>
            </w:r>
          </w:p>
        </w:tc>
        <w:tc>
          <w:tcPr>
            <w:tcW w:w="2030" w:type="dxa"/>
          </w:tcPr>
          <w:p w14:paraId="77EDE452" w14:textId="77777777" w:rsidR="00C7134D" w:rsidRPr="00C7134D" w:rsidRDefault="00C7134D" w:rsidP="00CA356E">
            <w:pPr>
              <w:rPr>
                <w:rFonts w:asciiTheme="minorHAnsi" w:hAnsiTheme="minorHAnsi" w:cs="Arial"/>
                <w:sz w:val="16"/>
                <w:szCs w:val="16"/>
              </w:rPr>
            </w:pPr>
            <w:r w:rsidRPr="00C7134D">
              <w:rPr>
                <w:rFonts w:asciiTheme="minorHAnsi" w:hAnsiTheme="minorHAnsi" w:cs="Arial"/>
                <w:sz w:val="16"/>
                <w:szCs w:val="16"/>
              </w:rPr>
              <w:t xml:space="preserve">postConsumerRecycledContentPercentage </w:t>
            </w:r>
          </w:p>
        </w:tc>
        <w:tc>
          <w:tcPr>
            <w:tcW w:w="1801" w:type="dxa"/>
          </w:tcPr>
          <w:p w14:paraId="7C5D2568" w14:textId="77777777" w:rsidR="00C7134D" w:rsidRPr="00C7134D" w:rsidRDefault="00C7134D" w:rsidP="00CA356E">
            <w:pPr>
              <w:rPr>
                <w:rFonts w:asciiTheme="minorHAnsi" w:hAnsiTheme="minorHAnsi" w:cs="Arial"/>
                <w:sz w:val="16"/>
                <w:szCs w:val="16"/>
              </w:rPr>
            </w:pPr>
            <w:r w:rsidRPr="00C7134D">
              <w:rPr>
                <w:rFonts w:asciiTheme="minorHAnsi" w:hAnsiTheme="minorHAnsi" w:cs="Arial"/>
                <w:sz w:val="16"/>
                <w:szCs w:val="16"/>
              </w:rPr>
              <w:t>decimal</w:t>
            </w:r>
          </w:p>
        </w:tc>
        <w:tc>
          <w:tcPr>
            <w:tcW w:w="965" w:type="dxa"/>
          </w:tcPr>
          <w:p w14:paraId="1C70FE4B" w14:textId="77777777" w:rsidR="00C7134D" w:rsidRPr="00C7134D" w:rsidRDefault="00C7134D" w:rsidP="00CA356E">
            <w:pPr>
              <w:rPr>
                <w:rFonts w:asciiTheme="minorHAnsi" w:hAnsiTheme="minorHAnsi" w:cs="Arial"/>
                <w:sz w:val="16"/>
                <w:szCs w:val="16"/>
              </w:rPr>
            </w:pPr>
            <w:r w:rsidRPr="00C7134D">
              <w:rPr>
                <w:rFonts w:asciiTheme="minorHAnsi" w:hAnsiTheme="minorHAnsi" w:cs="Arial"/>
                <w:sz w:val="16"/>
                <w:szCs w:val="16"/>
              </w:rPr>
              <w:t xml:space="preserve">0..1 </w:t>
            </w:r>
          </w:p>
        </w:tc>
        <w:tc>
          <w:tcPr>
            <w:tcW w:w="5054" w:type="dxa"/>
          </w:tcPr>
          <w:p w14:paraId="35D8524C" w14:textId="77777777" w:rsidR="00C7134D" w:rsidRPr="00C7134D" w:rsidRDefault="00C7134D" w:rsidP="00CA356E">
            <w:pPr>
              <w:rPr>
                <w:rFonts w:asciiTheme="minorHAnsi" w:hAnsiTheme="minorHAnsi" w:cs="Arial"/>
                <w:sz w:val="16"/>
                <w:szCs w:val="16"/>
              </w:rPr>
            </w:pPr>
            <w:r w:rsidRPr="00C7134D">
              <w:rPr>
                <w:rFonts w:asciiTheme="minorHAnsi" w:hAnsiTheme="minorHAnsi" w:cs="Arial"/>
                <w:sz w:val="16"/>
                <w:szCs w:val="16"/>
              </w:rPr>
              <w:t xml:space="preserve"> Indicates the percentage of post-consumer material used in the trade item. The post-consumer material is collected from recycle bins and used as pulp to make new items. The percentage of post-consumer material is needed to drive whether the recycled logo goes on the item. Some post-consumer material is collected from the recycle bins and used as pulp to make new items. </w:t>
            </w:r>
          </w:p>
        </w:tc>
      </w:tr>
      <w:tr w:rsidR="00C7134D" w:rsidRPr="00C63257" w14:paraId="61985548" w14:textId="77777777" w:rsidTr="00CA356E">
        <w:trPr>
          <w:cantSplit/>
        </w:trPr>
        <w:tc>
          <w:tcPr>
            <w:tcW w:w="1670" w:type="dxa"/>
          </w:tcPr>
          <w:p w14:paraId="333D50E5" w14:textId="77777777" w:rsidR="00C7134D" w:rsidRPr="00C7134D" w:rsidRDefault="00C7134D" w:rsidP="00CA356E">
            <w:pPr>
              <w:rPr>
                <w:rFonts w:asciiTheme="minorHAnsi" w:hAnsiTheme="minorHAnsi" w:cs="Arial"/>
                <w:sz w:val="16"/>
                <w:szCs w:val="16"/>
              </w:rPr>
            </w:pPr>
            <w:r w:rsidRPr="00C7134D">
              <w:rPr>
                <w:rFonts w:asciiTheme="minorHAnsi" w:hAnsiTheme="minorHAnsi" w:cs="Arial"/>
                <w:sz w:val="16"/>
                <w:szCs w:val="16"/>
              </w:rPr>
              <w:t xml:space="preserve">Attribute </w:t>
            </w:r>
          </w:p>
        </w:tc>
        <w:tc>
          <w:tcPr>
            <w:tcW w:w="2030" w:type="dxa"/>
          </w:tcPr>
          <w:p w14:paraId="52551FD5" w14:textId="77777777" w:rsidR="00C7134D" w:rsidRPr="00C7134D" w:rsidRDefault="00C7134D" w:rsidP="00CA356E">
            <w:pPr>
              <w:rPr>
                <w:rFonts w:asciiTheme="minorHAnsi" w:hAnsiTheme="minorHAnsi" w:cs="Arial"/>
                <w:sz w:val="16"/>
                <w:szCs w:val="16"/>
              </w:rPr>
            </w:pPr>
            <w:r w:rsidRPr="00C7134D">
              <w:rPr>
                <w:rFonts w:asciiTheme="minorHAnsi" w:hAnsiTheme="minorHAnsi" w:cs="Arial"/>
                <w:sz w:val="16"/>
                <w:szCs w:val="16"/>
              </w:rPr>
              <w:t xml:space="preserve">renewablePlantBasedPlasticComponentsPercent </w:t>
            </w:r>
          </w:p>
        </w:tc>
        <w:tc>
          <w:tcPr>
            <w:tcW w:w="1801" w:type="dxa"/>
          </w:tcPr>
          <w:p w14:paraId="26B30286" w14:textId="77777777" w:rsidR="00C7134D" w:rsidRPr="00C7134D" w:rsidRDefault="00C7134D" w:rsidP="00CA356E">
            <w:pPr>
              <w:rPr>
                <w:rFonts w:asciiTheme="minorHAnsi" w:hAnsiTheme="minorHAnsi" w:cs="Arial"/>
                <w:sz w:val="16"/>
                <w:szCs w:val="16"/>
              </w:rPr>
            </w:pPr>
            <w:r w:rsidRPr="00C7134D">
              <w:rPr>
                <w:rFonts w:asciiTheme="minorHAnsi" w:hAnsiTheme="minorHAnsi" w:cs="Arial"/>
                <w:sz w:val="16"/>
                <w:szCs w:val="16"/>
              </w:rPr>
              <w:t>decimal</w:t>
            </w:r>
          </w:p>
        </w:tc>
        <w:tc>
          <w:tcPr>
            <w:tcW w:w="965" w:type="dxa"/>
          </w:tcPr>
          <w:p w14:paraId="3C74A7D8" w14:textId="77777777" w:rsidR="00C7134D" w:rsidRPr="00C7134D" w:rsidRDefault="00C7134D" w:rsidP="00CA356E">
            <w:pPr>
              <w:rPr>
                <w:rFonts w:asciiTheme="minorHAnsi" w:hAnsiTheme="minorHAnsi" w:cs="Arial"/>
                <w:sz w:val="16"/>
                <w:szCs w:val="16"/>
              </w:rPr>
            </w:pPr>
            <w:r w:rsidRPr="00C7134D">
              <w:rPr>
                <w:rFonts w:asciiTheme="minorHAnsi" w:hAnsiTheme="minorHAnsi" w:cs="Arial"/>
                <w:sz w:val="16"/>
                <w:szCs w:val="16"/>
              </w:rPr>
              <w:t xml:space="preserve">0..1 </w:t>
            </w:r>
          </w:p>
        </w:tc>
        <w:tc>
          <w:tcPr>
            <w:tcW w:w="5054" w:type="dxa"/>
          </w:tcPr>
          <w:p w14:paraId="6257E927" w14:textId="77777777" w:rsidR="00C7134D" w:rsidRPr="00C7134D" w:rsidRDefault="00C7134D" w:rsidP="00CA356E">
            <w:pPr>
              <w:rPr>
                <w:rFonts w:asciiTheme="minorHAnsi" w:hAnsiTheme="minorHAnsi" w:cs="Arial"/>
                <w:sz w:val="16"/>
                <w:szCs w:val="16"/>
              </w:rPr>
            </w:pPr>
            <w:r w:rsidRPr="00C7134D">
              <w:rPr>
                <w:rFonts w:asciiTheme="minorHAnsi" w:hAnsiTheme="minorHAnsi" w:cs="Arial"/>
                <w:sz w:val="16"/>
                <w:szCs w:val="16"/>
              </w:rPr>
              <w:t xml:space="preserve">The percentage of the plastic components only made from rapidly renewable plant-based material by net weight of product (excludes packaging).  </w:t>
            </w:r>
          </w:p>
        </w:tc>
      </w:tr>
      <w:tr w:rsidR="00C7134D" w:rsidRPr="00C63257" w14:paraId="25D84DC8" w14:textId="77777777" w:rsidTr="00CA356E">
        <w:trPr>
          <w:cantSplit/>
        </w:trPr>
        <w:tc>
          <w:tcPr>
            <w:tcW w:w="1670" w:type="dxa"/>
          </w:tcPr>
          <w:p w14:paraId="2C0C9C60" w14:textId="77777777" w:rsidR="00C7134D" w:rsidRPr="00C7134D" w:rsidRDefault="00C7134D" w:rsidP="00CA356E">
            <w:pPr>
              <w:rPr>
                <w:rFonts w:asciiTheme="minorHAnsi" w:hAnsiTheme="minorHAnsi" w:cs="Arial"/>
                <w:sz w:val="16"/>
                <w:szCs w:val="16"/>
              </w:rPr>
            </w:pPr>
            <w:r w:rsidRPr="00C7134D">
              <w:rPr>
                <w:rFonts w:asciiTheme="minorHAnsi" w:hAnsiTheme="minorHAnsi" w:cs="Arial"/>
                <w:sz w:val="16"/>
                <w:szCs w:val="16"/>
              </w:rPr>
              <w:t xml:space="preserve">Attribute </w:t>
            </w:r>
          </w:p>
        </w:tc>
        <w:tc>
          <w:tcPr>
            <w:tcW w:w="2030" w:type="dxa"/>
          </w:tcPr>
          <w:p w14:paraId="7AD7D3F5" w14:textId="77777777" w:rsidR="00C7134D" w:rsidRPr="00C7134D" w:rsidRDefault="00C7134D" w:rsidP="00CA356E">
            <w:pPr>
              <w:rPr>
                <w:rFonts w:asciiTheme="minorHAnsi" w:hAnsiTheme="minorHAnsi" w:cs="Arial"/>
                <w:sz w:val="16"/>
                <w:szCs w:val="16"/>
              </w:rPr>
            </w:pPr>
            <w:r w:rsidRPr="00C7134D">
              <w:rPr>
                <w:rFonts w:asciiTheme="minorHAnsi" w:hAnsiTheme="minorHAnsi" w:cs="Arial"/>
                <w:sz w:val="16"/>
                <w:szCs w:val="16"/>
              </w:rPr>
              <w:t xml:space="preserve">rOHSComplianceFailureMaterial </w:t>
            </w:r>
          </w:p>
        </w:tc>
        <w:tc>
          <w:tcPr>
            <w:tcW w:w="1801" w:type="dxa"/>
          </w:tcPr>
          <w:p w14:paraId="44EB49FA" w14:textId="77777777" w:rsidR="00C7134D" w:rsidRPr="00C7134D" w:rsidRDefault="00C7134D" w:rsidP="00CA356E">
            <w:pPr>
              <w:rPr>
                <w:rFonts w:asciiTheme="minorHAnsi" w:hAnsiTheme="minorHAnsi" w:cs="Arial"/>
                <w:sz w:val="16"/>
                <w:szCs w:val="16"/>
              </w:rPr>
            </w:pPr>
            <w:r w:rsidRPr="00C7134D">
              <w:rPr>
                <w:rFonts w:asciiTheme="minorHAnsi" w:hAnsiTheme="minorHAnsi" w:cs="Arial"/>
                <w:sz w:val="16"/>
                <w:szCs w:val="16"/>
              </w:rPr>
              <w:t>string</w:t>
            </w:r>
          </w:p>
        </w:tc>
        <w:tc>
          <w:tcPr>
            <w:tcW w:w="965" w:type="dxa"/>
          </w:tcPr>
          <w:p w14:paraId="1181CBEC" w14:textId="77777777" w:rsidR="00C7134D" w:rsidRPr="00C7134D" w:rsidRDefault="00C7134D" w:rsidP="00CA356E">
            <w:pPr>
              <w:rPr>
                <w:rFonts w:asciiTheme="minorHAnsi" w:hAnsiTheme="minorHAnsi" w:cs="Arial"/>
                <w:sz w:val="16"/>
                <w:szCs w:val="16"/>
              </w:rPr>
            </w:pPr>
            <w:r w:rsidRPr="00C7134D">
              <w:rPr>
                <w:rFonts w:asciiTheme="minorHAnsi" w:hAnsiTheme="minorHAnsi" w:cs="Arial"/>
                <w:sz w:val="16"/>
                <w:szCs w:val="16"/>
              </w:rPr>
              <w:t xml:space="preserve">0..* </w:t>
            </w:r>
          </w:p>
        </w:tc>
        <w:tc>
          <w:tcPr>
            <w:tcW w:w="5054" w:type="dxa"/>
          </w:tcPr>
          <w:p w14:paraId="3B78D6E1" w14:textId="77777777" w:rsidR="00C7134D" w:rsidRPr="00C7134D" w:rsidRDefault="00C7134D" w:rsidP="00CA356E">
            <w:pPr>
              <w:rPr>
                <w:rFonts w:asciiTheme="minorHAnsi" w:hAnsiTheme="minorHAnsi" w:cs="Arial"/>
                <w:sz w:val="16"/>
                <w:szCs w:val="16"/>
              </w:rPr>
            </w:pPr>
            <w:r w:rsidRPr="00C7134D">
              <w:rPr>
                <w:rFonts w:asciiTheme="minorHAnsi" w:hAnsiTheme="minorHAnsi" w:cs="Arial"/>
                <w:sz w:val="16"/>
                <w:szCs w:val="16"/>
              </w:rPr>
              <w:t>The material used in the trade item that does not comply with the ROHS Directives. ROHS is the “restriction of the use of certain hazardous substances in electrical and electronic equipment</w:t>
            </w:r>
            <w:r w:rsidR="00D868D4">
              <w:rPr>
                <w:rFonts w:asciiTheme="minorHAnsi" w:hAnsiTheme="minorHAnsi" w:cs="Arial"/>
                <w:sz w:val="16"/>
                <w:szCs w:val="16"/>
              </w:rPr>
              <w:t>”</w:t>
            </w:r>
            <w:r w:rsidRPr="00C7134D">
              <w:rPr>
                <w:rFonts w:asciiTheme="minorHAnsi" w:hAnsiTheme="minorHAnsi" w:cs="Arial"/>
                <w:sz w:val="16"/>
                <w:szCs w:val="16"/>
              </w:rPr>
              <w:t>.  This Directive bans the placing on the EU market of new electrical and electronic equipment containing more than agreed levels of lead, cadmium, mercury, hexavalent chromium, polybrominated biphenyl (PBB) and polybrominated diphenyl ether (PBDE) flame retardants. Use the ROHSComplianceFailureMaterialCode.</w:t>
            </w:r>
          </w:p>
        </w:tc>
      </w:tr>
      <w:tr w:rsidR="00C7134D" w:rsidRPr="00C63257" w14:paraId="5FD95A31" w14:textId="77777777" w:rsidTr="00CA356E">
        <w:trPr>
          <w:cantSplit/>
        </w:trPr>
        <w:tc>
          <w:tcPr>
            <w:tcW w:w="1670" w:type="dxa"/>
          </w:tcPr>
          <w:p w14:paraId="762CB58A" w14:textId="77777777" w:rsidR="00C7134D" w:rsidRPr="00C7134D" w:rsidRDefault="00C7134D" w:rsidP="00CA356E">
            <w:pPr>
              <w:rPr>
                <w:rFonts w:asciiTheme="minorHAnsi" w:hAnsiTheme="minorHAnsi" w:cs="Arial"/>
                <w:sz w:val="16"/>
                <w:szCs w:val="16"/>
              </w:rPr>
            </w:pPr>
            <w:r w:rsidRPr="00C7134D">
              <w:rPr>
                <w:rFonts w:asciiTheme="minorHAnsi" w:hAnsiTheme="minorHAnsi" w:cs="Arial"/>
                <w:sz w:val="16"/>
                <w:szCs w:val="16"/>
              </w:rPr>
              <w:t xml:space="preserve">Attribute </w:t>
            </w:r>
          </w:p>
        </w:tc>
        <w:tc>
          <w:tcPr>
            <w:tcW w:w="2030" w:type="dxa"/>
          </w:tcPr>
          <w:p w14:paraId="2C3D5EB4" w14:textId="77777777" w:rsidR="00C7134D" w:rsidRPr="00C7134D" w:rsidRDefault="00C7134D" w:rsidP="00CA356E">
            <w:pPr>
              <w:rPr>
                <w:rFonts w:asciiTheme="minorHAnsi" w:hAnsiTheme="minorHAnsi" w:cs="Arial"/>
                <w:sz w:val="16"/>
                <w:szCs w:val="16"/>
              </w:rPr>
            </w:pPr>
            <w:r w:rsidRPr="00C7134D">
              <w:rPr>
                <w:rFonts w:asciiTheme="minorHAnsi" w:hAnsiTheme="minorHAnsi" w:cs="Arial"/>
                <w:sz w:val="16"/>
                <w:szCs w:val="16"/>
              </w:rPr>
              <w:t xml:space="preserve">totalRecyclableContentPercentage </w:t>
            </w:r>
          </w:p>
        </w:tc>
        <w:tc>
          <w:tcPr>
            <w:tcW w:w="1801" w:type="dxa"/>
          </w:tcPr>
          <w:p w14:paraId="4966E4B3" w14:textId="77777777" w:rsidR="00C7134D" w:rsidRPr="00C7134D" w:rsidRDefault="00C7134D" w:rsidP="00CA356E">
            <w:pPr>
              <w:rPr>
                <w:rFonts w:asciiTheme="minorHAnsi" w:hAnsiTheme="minorHAnsi" w:cs="Arial"/>
                <w:sz w:val="16"/>
                <w:szCs w:val="16"/>
              </w:rPr>
            </w:pPr>
            <w:r w:rsidRPr="00C7134D">
              <w:rPr>
                <w:rFonts w:asciiTheme="minorHAnsi" w:hAnsiTheme="minorHAnsi" w:cs="Arial"/>
                <w:sz w:val="16"/>
                <w:szCs w:val="16"/>
              </w:rPr>
              <w:t>decimal</w:t>
            </w:r>
          </w:p>
        </w:tc>
        <w:tc>
          <w:tcPr>
            <w:tcW w:w="965" w:type="dxa"/>
          </w:tcPr>
          <w:p w14:paraId="0B60818B" w14:textId="77777777" w:rsidR="00C7134D" w:rsidRPr="00C7134D" w:rsidRDefault="00C7134D" w:rsidP="00CA356E">
            <w:pPr>
              <w:rPr>
                <w:rFonts w:asciiTheme="minorHAnsi" w:hAnsiTheme="minorHAnsi" w:cs="Arial"/>
                <w:sz w:val="16"/>
                <w:szCs w:val="16"/>
              </w:rPr>
            </w:pPr>
            <w:r w:rsidRPr="00C7134D">
              <w:rPr>
                <w:rFonts w:asciiTheme="minorHAnsi" w:hAnsiTheme="minorHAnsi" w:cs="Arial"/>
                <w:sz w:val="16"/>
                <w:szCs w:val="16"/>
              </w:rPr>
              <w:t xml:space="preserve">0..1 </w:t>
            </w:r>
          </w:p>
        </w:tc>
        <w:tc>
          <w:tcPr>
            <w:tcW w:w="5054" w:type="dxa"/>
          </w:tcPr>
          <w:p w14:paraId="10567529" w14:textId="77777777" w:rsidR="00C7134D" w:rsidRPr="00C7134D" w:rsidRDefault="00C7134D" w:rsidP="00CA356E">
            <w:pPr>
              <w:rPr>
                <w:rFonts w:asciiTheme="minorHAnsi" w:hAnsiTheme="minorHAnsi" w:cs="Arial"/>
                <w:sz w:val="16"/>
                <w:szCs w:val="16"/>
              </w:rPr>
            </w:pPr>
            <w:r w:rsidRPr="00C7134D">
              <w:rPr>
                <w:rFonts w:asciiTheme="minorHAnsi" w:hAnsiTheme="minorHAnsi" w:cs="Arial"/>
                <w:sz w:val="16"/>
                <w:szCs w:val="16"/>
              </w:rPr>
              <w:t xml:space="preserve"> The percentage of all recycled material used to produce the trade item. Drives whether or not you can describe an item as recycled in advertising/marketing.  This is the totalled recycled content including percentage of post consumer recycled.  It excludes all packaging material. </w:t>
            </w:r>
          </w:p>
        </w:tc>
      </w:tr>
      <w:tr w:rsidR="00C7134D" w:rsidRPr="00C63257" w14:paraId="0CE9343A" w14:textId="77777777" w:rsidTr="00CA356E">
        <w:trPr>
          <w:cantSplit/>
        </w:trPr>
        <w:tc>
          <w:tcPr>
            <w:tcW w:w="1670" w:type="dxa"/>
          </w:tcPr>
          <w:p w14:paraId="306601C3" w14:textId="77777777" w:rsidR="00C7134D" w:rsidRPr="00C7134D" w:rsidRDefault="00C7134D" w:rsidP="00CA356E">
            <w:pPr>
              <w:rPr>
                <w:rFonts w:asciiTheme="minorHAnsi" w:hAnsiTheme="minorHAnsi" w:cs="Arial"/>
                <w:sz w:val="16"/>
                <w:szCs w:val="16"/>
              </w:rPr>
            </w:pPr>
            <w:r w:rsidRPr="00C7134D">
              <w:rPr>
                <w:rFonts w:asciiTheme="minorHAnsi" w:hAnsiTheme="minorHAnsi" w:cs="Arial"/>
                <w:sz w:val="16"/>
                <w:szCs w:val="16"/>
              </w:rPr>
              <w:t xml:space="preserve">Attribute </w:t>
            </w:r>
          </w:p>
        </w:tc>
        <w:tc>
          <w:tcPr>
            <w:tcW w:w="2030" w:type="dxa"/>
          </w:tcPr>
          <w:p w14:paraId="545E6843" w14:textId="77777777" w:rsidR="00C7134D" w:rsidRPr="00C7134D" w:rsidRDefault="00C7134D" w:rsidP="00CA356E">
            <w:pPr>
              <w:rPr>
                <w:rFonts w:asciiTheme="minorHAnsi" w:hAnsiTheme="minorHAnsi" w:cs="Arial"/>
                <w:sz w:val="16"/>
                <w:szCs w:val="16"/>
              </w:rPr>
            </w:pPr>
            <w:r w:rsidRPr="00C7134D">
              <w:rPr>
                <w:rFonts w:asciiTheme="minorHAnsi" w:hAnsiTheme="minorHAnsi" w:cs="Arial"/>
                <w:sz w:val="16"/>
                <w:szCs w:val="16"/>
              </w:rPr>
              <w:t xml:space="preserve">tradeItemSustainabilityFeatureCode </w:t>
            </w:r>
          </w:p>
        </w:tc>
        <w:tc>
          <w:tcPr>
            <w:tcW w:w="1801" w:type="dxa"/>
          </w:tcPr>
          <w:p w14:paraId="44D2A4B0" w14:textId="77777777" w:rsidR="00C7134D" w:rsidRPr="00C7134D" w:rsidRDefault="00C7134D" w:rsidP="00CA356E">
            <w:pPr>
              <w:rPr>
                <w:rFonts w:asciiTheme="minorHAnsi" w:hAnsiTheme="minorHAnsi" w:cs="Arial"/>
                <w:sz w:val="16"/>
                <w:szCs w:val="16"/>
              </w:rPr>
            </w:pPr>
            <w:r w:rsidRPr="00C7134D">
              <w:rPr>
                <w:rFonts w:asciiTheme="minorHAnsi" w:hAnsiTheme="minorHAnsi" w:cs="Arial"/>
                <w:sz w:val="16"/>
                <w:szCs w:val="16"/>
              </w:rPr>
              <w:t>SustainabilityFeatureCode</w:t>
            </w:r>
          </w:p>
        </w:tc>
        <w:tc>
          <w:tcPr>
            <w:tcW w:w="965" w:type="dxa"/>
          </w:tcPr>
          <w:p w14:paraId="6004BF50" w14:textId="77777777" w:rsidR="00C7134D" w:rsidRPr="00C7134D" w:rsidRDefault="00C7134D" w:rsidP="00CA356E">
            <w:pPr>
              <w:rPr>
                <w:rFonts w:asciiTheme="minorHAnsi" w:hAnsiTheme="minorHAnsi" w:cs="Arial"/>
                <w:sz w:val="16"/>
                <w:szCs w:val="16"/>
              </w:rPr>
            </w:pPr>
            <w:r w:rsidRPr="00C7134D">
              <w:rPr>
                <w:rFonts w:asciiTheme="minorHAnsi" w:hAnsiTheme="minorHAnsi" w:cs="Arial"/>
                <w:sz w:val="16"/>
                <w:szCs w:val="16"/>
              </w:rPr>
              <w:t xml:space="preserve">0..* </w:t>
            </w:r>
          </w:p>
        </w:tc>
        <w:tc>
          <w:tcPr>
            <w:tcW w:w="5054" w:type="dxa"/>
          </w:tcPr>
          <w:p w14:paraId="312C55ED" w14:textId="77777777" w:rsidR="00C7134D" w:rsidRPr="00C7134D" w:rsidRDefault="00C7134D" w:rsidP="00CA356E">
            <w:pPr>
              <w:rPr>
                <w:rFonts w:asciiTheme="minorHAnsi" w:hAnsiTheme="minorHAnsi" w:cs="Arial"/>
                <w:sz w:val="16"/>
                <w:szCs w:val="16"/>
              </w:rPr>
            </w:pPr>
            <w:r w:rsidRPr="00C7134D">
              <w:rPr>
                <w:rFonts w:asciiTheme="minorHAnsi" w:hAnsiTheme="minorHAnsi" w:cs="Arial"/>
                <w:sz w:val="16"/>
                <w:szCs w:val="16"/>
              </w:rPr>
              <w:t xml:space="preserve"> A feature of the trade item that contributes to sustainability initiatives for example that it is made from renewable materials. </w:t>
            </w:r>
          </w:p>
        </w:tc>
      </w:tr>
      <w:tr w:rsidR="00C7134D" w:rsidRPr="00C63257" w14:paraId="23D5D799" w14:textId="77777777" w:rsidTr="00CA356E">
        <w:trPr>
          <w:cantSplit/>
        </w:trPr>
        <w:tc>
          <w:tcPr>
            <w:tcW w:w="1670" w:type="dxa"/>
          </w:tcPr>
          <w:p w14:paraId="6985415A" w14:textId="77777777" w:rsidR="00C7134D" w:rsidRPr="00C7134D" w:rsidRDefault="00C7134D" w:rsidP="00CA356E">
            <w:pPr>
              <w:rPr>
                <w:rFonts w:asciiTheme="minorHAnsi" w:hAnsiTheme="minorHAnsi" w:cs="Arial"/>
                <w:sz w:val="16"/>
                <w:szCs w:val="16"/>
              </w:rPr>
            </w:pPr>
            <w:r w:rsidRPr="00C7134D">
              <w:rPr>
                <w:rFonts w:asciiTheme="minorHAnsi" w:hAnsiTheme="minorHAnsi" w:cs="Arial"/>
                <w:sz w:val="16"/>
                <w:szCs w:val="16"/>
              </w:rPr>
              <w:t xml:space="preserve">SustainabilityModule </w:t>
            </w:r>
          </w:p>
        </w:tc>
        <w:tc>
          <w:tcPr>
            <w:tcW w:w="2030" w:type="dxa"/>
          </w:tcPr>
          <w:p w14:paraId="382900F3" w14:textId="77777777" w:rsidR="00C7134D" w:rsidRPr="00C7134D" w:rsidRDefault="00C7134D" w:rsidP="00CA356E">
            <w:pPr>
              <w:rPr>
                <w:rFonts w:asciiTheme="minorHAnsi" w:hAnsiTheme="minorHAnsi" w:cs="Arial"/>
                <w:sz w:val="16"/>
                <w:szCs w:val="16"/>
              </w:rPr>
            </w:pPr>
            <w:r w:rsidRPr="00C7134D">
              <w:rPr>
                <w:rFonts w:asciiTheme="minorHAnsi" w:hAnsiTheme="minorHAnsi" w:cs="Arial"/>
                <w:sz w:val="16"/>
                <w:szCs w:val="16"/>
              </w:rPr>
              <w:tab/>
            </w:r>
            <w:r w:rsidRPr="00C7134D">
              <w:rPr>
                <w:rFonts w:asciiTheme="minorHAnsi" w:hAnsiTheme="minorHAnsi" w:cs="Arial"/>
                <w:sz w:val="16"/>
                <w:szCs w:val="16"/>
              </w:rPr>
              <w:tab/>
            </w:r>
            <w:r w:rsidRPr="00C7134D">
              <w:rPr>
                <w:rFonts w:asciiTheme="minorHAnsi" w:hAnsiTheme="minorHAnsi" w:cs="Arial"/>
                <w:sz w:val="16"/>
                <w:szCs w:val="16"/>
              </w:rPr>
              <w:tab/>
            </w:r>
          </w:p>
        </w:tc>
        <w:tc>
          <w:tcPr>
            <w:tcW w:w="1801" w:type="dxa"/>
          </w:tcPr>
          <w:p w14:paraId="1816294B" w14:textId="77777777" w:rsidR="00C7134D" w:rsidRPr="00C7134D" w:rsidRDefault="00C7134D" w:rsidP="00CA356E">
            <w:pPr>
              <w:rPr>
                <w:rFonts w:asciiTheme="minorHAnsi" w:hAnsiTheme="minorHAnsi" w:cs="Arial"/>
                <w:sz w:val="16"/>
                <w:szCs w:val="16"/>
              </w:rPr>
            </w:pPr>
          </w:p>
        </w:tc>
        <w:tc>
          <w:tcPr>
            <w:tcW w:w="965" w:type="dxa"/>
          </w:tcPr>
          <w:p w14:paraId="253AF2DF" w14:textId="77777777" w:rsidR="00C7134D" w:rsidRPr="00C7134D" w:rsidRDefault="00C7134D" w:rsidP="00CA356E">
            <w:pPr>
              <w:rPr>
                <w:rFonts w:asciiTheme="minorHAnsi" w:hAnsiTheme="minorHAnsi" w:cs="Arial"/>
                <w:sz w:val="16"/>
                <w:szCs w:val="16"/>
              </w:rPr>
            </w:pPr>
          </w:p>
        </w:tc>
        <w:tc>
          <w:tcPr>
            <w:tcW w:w="5054" w:type="dxa"/>
          </w:tcPr>
          <w:p w14:paraId="61841992" w14:textId="77777777" w:rsidR="00C7134D" w:rsidRPr="00C7134D" w:rsidRDefault="00C7134D" w:rsidP="00CA356E">
            <w:pPr>
              <w:rPr>
                <w:rFonts w:asciiTheme="minorHAnsi" w:hAnsiTheme="minorHAnsi" w:cs="Arial"/>
                <w:sz w:val="16"/>
                <w:szCs w:val="16"/>
              </w:rPr>
            </w:pPr>
            <w:r w:rsidRPr="00C7134D">
              <w:rPr>
                <w:rFonts w:asciiTheme="minorHAnsi" w:hAnsiTheme="minorHAnsi" w:cs="Arial"/>
                <w:sz w:val="16"/>
                <w:szCs w:val="16"/>
              </w:rPr>
              <w:t>Properties of the trade item that can affect the ecological or human environment.</w:t>
            </w:r>
          </w:p>
        </w:tc>
      </w:tr>
      <w:tr w:rsidR="00C7134D" w:rsidRPr="00C63257" w14:paraId="35D97521" w14:textId="77777777" w:rsidTr="00CA356E">
        <w:trPr>
          <w:cantSplit/>
        </w:trPr>
        <w:tc>
          <w:tcPr>
            <w:tcW w:w="1670" w:type="dxa"/>
          </w:tcPr>
          <w:p w14:paraId="5DBCCF17" w14:textId="77777777" w:rsidR="00C7134D" w:rsidRPr="00C7134D" w:rsidRDefault="00C7134D" w:rsidP="00CA356E">
            <w:pPr>
              <w:rPr>
                <w:rFonts w:asciiTheme="minorHAnsi" w:hAnsiTheme="minorHAnsi" w:cs="Arial"/>
                <w:sz w:val="16"/>
                <w:szCs w:val="16"/>
              </w:rPr>
            </w:pPr>
            <w:r w:rsidRPr="00C7134D">
              <w:rPr>
                <w:rFonts w:asciiTheme="minorHAnsi" w:hAnsiTheme="minorHAnsi" w:cs="Arial"/>
                <w:sz w:val="16"/>
                <w:szCs w:val="16"/>
              </w:rPr>
              <w:t xml:space="preserve">Association </w:t>
            </w:r>
          </w:p>
        </w:tc>
        <w:tc>
          <w:tcPr>
            <w:tcW w:w="2030" w:type="dxa"/>
          </w:tcPr>
          <w:p w14:paraId="2F617C46" w14:textId="77777777" w:rsidR="00C7134D" w:rsidRPr="00C7134D" w:rsidRDefault="00C7134D" w:rsidP="00CA356E">
            <w:pPr>
              <w:rPr>
                <w:rFonts w:asciiTheme="minorHAnsi" w:hAnsiTheme="minorHAnsi" w:cs="Arial"/>
                <w:sz w:val="16"/>
                <w:szCs w:val="16"/>
              </w:rPr>
            </w:pPr>
            <w:r w:rsidRPr="00C7134D">
              <w:rPr>
                <w:rFonts w:asciiTheme="minorHAnsi" w:hAnsiTheme="minorHAnsi" w:cs="Arial"/>
                <w:sz w:val="16"/>
                <w:szCs w:val="16"/>
              </w:rPr>
              <w:t xml:space="preserve"> </w:t>
            </w:r>
          </w:p>
        </w:tc>
        <w:tc>
          <w:tcPr>
            <w:tcW w:w="1801" w:type="dxa"/>
          </w:tcPr>
          <w:p w14:paraId="49E957E1" w14:textId="77777777" w:rsidR="00C7134D" w:rsidRPr="00C7134D" w:rsidRDefault="00C7134D" w:rsidP="00CA356E">
            <w:pPr>
              <w:rPr>
                <w:rFonts w:asciiTheme="minorHAnsi" w:hAnsiTheme="minorHAnsi" w:cs="Arial"/>
                <w:sz w:val="16"/>
                <w:szCs w:val="16"/>
              </w:rPr>
            </w:pPr>
            <w:r w:rsidRPr="00C7134D">
              <w:rPr>
                <w:rFonts w:asciiTheme="minorHAnsi" w:hAnsiTheme="minorHAnsi" w:cs="Arial"/>
                <w:sz w:val="16"/>
                <w:szCs w:val="16"/>
              </w:rPr>
              <w:t xml:space="preserve">TradeItemSustainabilityInformation </w:t>
            </w:r>
          </w:p>
        </w:tc>
        <w:tc>
          <w:tcPr>
            <w:tcW w:w="965" w:type="dxa"/>
          </w:tcPr>
          <w:p w14:paraId="17DD3366" w14:textId="77777777" w:rsidR="00C7134D" w:rsidRPr="00C7134D" w:rsidRDefault="00C7134D" w:rsidP="00CA356E">
            <w:pPr>
              <w:rPr>
                <w:rFonts w:asciiTheme="minorHAnsi" w:hAnsiTheme="minorHAnsi" w:cs="Arial"/>
                <w:sz w:val="16"/>
                <w:szCs w:val="16"/>
              </w:rPr>
            </w:pPr>
            <w:r w:rsidRPr="00C7134D">
              <w:rPr>
                <w:rFonts w:asciiTheme="minorHAnsi" w:hAnsiTheme="minorHAnsi" w:cs="Arial"/>
                <w:sz w:val="16"/>
                <w:szCs w:val="16"/>
              </w:rPr>
              <w:t>0..1</w:t>
            </w:r>
          </w:p>
        </w:tc>
        <w:tc>
          <w:tcPr>
            <w:tcW w:w="5054" w:type="dxa"/>
          </w:tcPr>
          <w:p w14:paraId="1C098FAC" w14:textId="77777777" w:rsidR="00C7134D" w:rsidRPr="00C7134D" w:rsidRDefault="00C7134D" w:rsidP="00CA356E">
            <w:pPr>
              <w:rPr>
                <w:rFonts w:asciiTheme="minorHAnsi" w:hAnsiTheme="minorHAnsi" w:cs="Arial"/>
                <w:sz w:val="16"/>
                <w:szCs w:val="16"/>
              </w:rPr>
            </w:pPr>
            <w:r w:rsidRPr="00C7134D">
              <w:rPr>
                <w:rFonts w:asciiTheme="minorHAnsi" w:hAnsiTheme="minorHAnsi" w:cs="Arial"/>
                <w:sz w:val="16"/>
                <w:szCs w:val="16"/>
              </w:rPr>
              <w:t>Properties of the trade item that can affect the ecological or human environment.</w:t>
            </w:r>
          </w:p>
        </w:tc>
      </w:tr>
    </w:tbl>
    <w:p w14:paraId="726F3CF1" w14:textId="77777777" w:rsidR="00C7134D" w:rsidRPr="008C5898" w:rsidRDefault="00C7134D" w:rsidP="008C37F3">
      <w:pPr>
        <w:rPr>
          <w:sz w:val="2"/>
        </w:rPr>
      </w:pPr>
    </w:p>
    <w:p w14:paraId="3081CE1B" w14:textId="4A347586" w:rsidR="00C7134D" w:rsidRDefault="00C7134D" w:rsidP="00364CA5">
      <w:pPr>
        <w:pStyle w:val="Heading2"/>
        <w:pageBreakBefore/>
      </w:pPr>
      <w:bookmarkStart w:id="318" w:name="_Toc67766171"/>
      <w:r w:rsidRPr="004D71D8">
        <w:t>Textile Material Module</w:t>
      </w:r>
      <w:bookmarkEnd w:id="318"/>
    </w:p>
    <w:p w14:paraId="598D7763" w14:textId="30E24B3E" w:rsidR="00C4492B" w:rsidRPr="00C4492B" w:rsidRDefault="00C4492B" w:rsidP="00C4492B">
      <w:pPr>
        <w:pStyle w:val="GS1Body"/>
        <w:jc w:val="center"/>
      </w:pPr>
      <w:r>
        <w:rPr>
          <w:noProof/>
        </w:rPr>
        <w:drawing>
          <wp:inline distT="0" distB="0" distL="0" distR="0" wp14:anchorId="746D5FD7" wp14:editId="092AD9A7">
            <wp:extent cx="6186115" cy="4610183"/>
            <wp:effectExtent l="0" t="0" r="5715"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a:stretch>
                      <a:fillRect/>
                    </a:stretch>
                  </pic:blipFill>
                  <pic:spPr>
                    <a:xfrm>
                      <a:off x="0" y="0"/>
                      <a:ext cx="6256957" cy="4662978"/>
                    </a:xfrm>
                    <a:prstGeom prst="rect">
                      <a:avLst/>
                    </a:prstGeom>
                  </pic:spPr>
                </pic:pic>
              </a:graphicData>
            </a:graphic>
          </wp:inline>
        </w:drawing>
      </w:r>
    </w:p>
    <w:p w14:paraId="7ECCB2A7" w14:textId="45413A96" w:rsidR="00C7134D" w:rsidRDefault="00257105" w:rsidP="00C03E80">
      <w:pPr>
        <w:pStyle w:val="GS1Body"/>
        <w:ind w:left="0"/>
        <w:jc w:val="center"/>
      </w:pPr>
      <w:r>
        <w:rPr>
          <w:noProof/>
        </w:rPr>
        <w:drawing>
          <wp:inline distT="0" distB="0" distL="0" distR="0" wp14:anchorId="72717218" wp14:editId="6B867C8B">
            <wp:extent cx="3482671" cy="1100226"/>
            <wp:effectExtent l="0" t="0" r="381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stretch>
                      <a:fillRect/>
                    </a:stretch>
                  </pic:blipFill>
                  <pic:spPr>
                    <a:xfrm>
                      <a:off x="0" y="0"/>
                      <a:ext cx="3484929" cy="1100939"/>
                    </a:xfrm>
                    <a:prstGeom prst="rect">
                      <a:avLst/>
                    </a:prstGeom>
                  </pic:spPr>
                </pic:pic>
              </a:graphicData>
            </a:graphic>
          </wp:inline>
        </w:drawing>
      </w:r>
    </w:p>
    <w:p w14:paraId="0DEEB080" w14:textId="6BE27244" w:rsidR="00C7134D" w:rsidRPr="003023EA" w:rsidRDefault="00C7134D" w:rsidP="00C7134D">
      <w:pPr>
        <w:pStyle w:val="GS1Body"/>
        <w:jc w:val="center"/>
      </w:pPr>
    </w:p>
    <w:p w14:paraId="18F5CD7C" w14:textId="77777777" w:rsidR="00C7134D" w:rsidRDefault="00C7134D" w:rsidP="00C7134D">
      <w:pPr>
        <w:pStyle w:val="GS1Body"/>
      </w:pPr>
      <w:r>
        <w:t xml:space="preserve"> </w:t>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16"/>
        <w:gridCol w:w="1984"/>
        <w:gridCol w:w="1801"/>
        <w:gridCol w:w="965"/>
        <w:gridCol w:w="5054"/>
      </w:tblGrid>
      <w:tr w:rsidR="00C7134D" w:rsidRPr="00CE5CDB" w14:paraId="4C74A064" w14:textId="77777777" w:rsidTr="00CA356E">
        <w:trPr>
          <w:cantSplit/>
          <w:tblHeader/>
        </w:trPr>
        <w:tc>
          <w:tcPr>
            <w:tcW w:w="1716" w:type="dxa"/>
            <w:shd w:val="clear" w:color="auto" w:fill="002C6C"/>
          </w:tcPr>
          <w:p w14:paraId="28D8BD41" w14:textId="77777777" w:rsidR="00C7134D" w:rsidRPr="00C7134D" w:rsidRDefault="00C7134D" w:rsidP="00CA356E">
            <w:pPr>
              <w:pStyle w:val="GS1TableHeading"/>
              <w:rPr>
                <w:rFonts w:asciiTheme="minorHAnsi" w:hAnsiTheme="minorHAnsi"/>
                <w:szCs w:val="16"/>
              </w:rPr>
            </w:pPr>
            <w:r w:rsidRPr="00C7134D">
              <w:rPr>
                <w:rFonts w:asciiTheme="minorHAnsi" w:hAnsiTheme="minorHAnsi"/>
                <w:szCs w:val="16"/>
              </w:rPr>
              <w:t>content</w:t>
            </w:r>
          </w:p>
        </w:tc>
        <w:tc>
          <w:tcPr>
            <w:tcW w:w="1984" w:type="dxa"/>
            <w:shd w:val="clear" w:color="auto" w:fill="002C6C"/>
          </w:tcPr>
          <w:p w14:paraId="1DE12ABA" w14:textId="77777777" w:rsidR="00C7134D" w:rsidRPr="00C7134D" w:rsidRDefault="00C7134D" w:rsidP="00CA356E">
            <w:pPr>
              <w:pStyle w:val="GS1TableHeading"/>
              <w:rPr>
                <w:rFonts w:asciiTheme="minorHAnsi" w:hAnsiTheme="minorHAnsi"/>
                <w:szCs w:val="16"/>
              </w:rPr>
            </w:pPr>
            <w:r w:rsidRPr="00C7134D">
              <w:rPr>
                <w:rFonts w:asciiTheme="minorHAnsi" w:hAnsiTheme="minorHAnsi"/>
                <w:szCs w:val="16"/>
              </w:rPr>
              <w:t>attribute / role</w:t>
            </w:r>
          </w:p>
        </w:tc>
        <w:tc>
          <w:tcPr>
            <w:tcW w:w="1801" w:type="dxa"/>
            <w:shd w:val="clear" w:color="auto" w:fill="002C6C"/>
          </w:tcPr>
          <w:p w14:paraId="6230D951" w14:textId="77777777" w:rsidR="00C7134D" w:rsidRPr="00C7134D" w:rsidRDefault="00C7134D" w:rsidP="00CA356E">
            <w:pPr>
              <w:pStyle w:val="GS1TableHeading"/>
              <w:rPr>
                <w:rFonts w:asciiTheme="minorHAnsi" w:hAnsiTheme="minorHAnsi"/>
                <w:szCs w:val="16"/>
              </w:rPr>
            </w:pPr>
            <w:r w:rsidRPr="00C7134D">
              <w:rPr>
                <w:rFonts w:asciiTheme="minorHAnsi" w:hAnsiTheme="minorHAnsi"/>
                <w:szCs w:val="16"/>
              </w:rPr>
              <w:t>datatype /secondary class</w:t>
            </w:r>
          </w:p>
        </w:tc>
        <w:tc>
          <w:tcPr>
            <w:tcW w:w="965" w:type="dxa"/>
            <w:shd w:val="clear" w:color="auto" w:fill="002C6C"/>
          </w:tcPr>
          <w:p w14:paraId="070DD7AA" w14:textId="77777777" w:rsidR="00C7134D" w:rsidRPr="00C7134D" w:rsidRDefault="00C7134D" w:rsidP="00CA356E">
            <w:pPr>
              <w:pStyle w:val="GS1TableHeading"/>
              <w:rPr>
                <w:rFonts w:asciiTheme="minorHAnsi" w:hAnsiTheme="minorHAnsi"/>
                <w:szCs w:val="16"/>
              </w:rPr>
            </w:pPr>
            <w:r w:rsidRPr="00C7134D">
              <w:rPr>
                <w:rFonts w:asciiTheme="minorHAnsi" w:hAnsiTheme="minorHAnsi"/>
                <w:szCs w:val="16"/>
              </w:rPr>
              <w:t>multiplicity</w:t>
            </w:r>
          </w:p>
        </w:tc>
        <w:tc>
          <w:tcPr>
            <w:tcW w:w="5054" w:type="dxa"/>
            <w:shd w:val="clear" w:color="auto" w:fill="002C6C"/>
          </w:tcPr>
          <w:p w14:paraId="39174310" w14:textId="77777777" w:rsidR="00C7134D" w:rsidRPr="00C7134D" w:rsidRDefault="00C7134D" w:rsidP="00CA356E">
            <w:pPr>
              <w:pStyle w:val="GS1TableHeading"/>
              <w:rPr>
                <w:rFonts w:asciiTheme="minorHAnsi" w:hAnsiTheme="minorHAnsi"/>
                <w:szCs w:val="16"/>
              </w:rPr>
            </w:pPr>
            <w:r w:rsidRPr="00C7134D">
              <w:rPr>
                <w:rFonts w:asciiTheme="minorHAnsi" w:hAnsiTheme="minorHAnsi"/>
                <w:szCs w:val="16"/>
              </w:rPr>
              <w:t>definition</w:t>
            </w:r>
          </w:p>
        </w:tc>
      </w:tr>
      <w:tr w:rsidR="00C7134D" w:rsidRPr="007F7AE8" w14:paraId="36EA02A2" w14:textId="77777777" w:rsidTr="00CA356E">
        <w:trPr>
          <w:cantSplit/>
          <w:trHeight w:val="449"/>
        </w:trPr>
        <w:tc>
          <w:tcPr>
            <w:tcW w:w="1716" w:type="dxa"/>
          </w:tcPr>
          <w:p w14:paraId="313A0587" w14:textId="77777777" w:rsidR="00C7134D" w:rsidRPr="00C7134D" w:rsidRDefault="00C7134D" w:rsidP="00CA356E">
            <w:pPr>
              <w:rPr>
                <w:rFonts w:asciiTheme="minorHAnsi" w:hAnsiTheme="minorHAnsi" w:cs="Arial"/>
                <w:sz w:val="16"/>
                <w:szCs w:val="16"/>
              </w:rPr>
            </w:pPr>
            <w:r w:rsidRPr="00C7134D">
              <w:rPr>
                <w:rFonts w:asciiTheme="minorHAnsi" w:hAnsiTheme="minorHAnsi" w:cs="Arial"/>
                <w:sz w:val="16"/>
                <w:szCs w:val="16"/>
              </w:rPr>
              <w:t xml:space="preserve">TextileMaterialModule </w:t>
            </w:r>
          </w:p>
        </w:tc>
        <w:tc>
          <w:tcPr>
            <w:tcW w:w="1984" w:type="dxa"/>
          </w:tcPr>
          <w:p w14:paraId="19F2E6C9" w14:textId="77777777" w:rsidR="00C7134D" w:rsidRPr="00C7134D" w:rsidRDefault="00C7134D" w:rsidP="00CA356E">
            <w:pPr>
              <w:rPr>
                <w:rFonts w:asciiTheme="minorHAnsi" w:hAnsiTheme="minorHAnsi" w:cs="Arial"/>
                <w:sz w:val="16"/>
                <w:szCs w:val="16"/>
              </w:rPr>
            </w:pPr>
          </w:p>
        </w:tc>
        <w:tc>
          <w:tcPr>
            <w:tcW w:w="1801" w:type="dxa"/>
          </w:tcPr>
          <w:p w14:paraId="168C5F39" w14:textId="77777777" w:rsidR="00C7134D" w:rsidRPr="00C7134D" w:rsidRDefault="00C7134D" w:rsidP="00CA356E">
            <w:pPr>
              <w:rPr>
                <w:rFonts w:asciiTheme="minorHAnsi" w:hAnsiTheme="minorHAnsi" w:cs="Arial"/>
                <w:sz w:val="16"/>
                <w:szCs w:val="16"/>
              </w:rPr>
            </w:pPr>
          </w:p>
        </w:tc>
        <w:tc>
          <w:tcPr>
            <w:tcW w:w="965" w:type="dxa"/>
          </w:tcPr>
          <w:p w14:paraId="222DDC02" w14:textId="77777777" w:rsidR="00C7134D" w:rsidRPr="00C7134D" w:rsidRDefault="00C7134D" w:rsidP="00CA356E">
            <w:pPr>
              <w:rPr>
                <w:rFonts w:asciiTheme="minorHAnsi" w:hAnsiTheme="minorHAnsi" w:cs="Arial"/>
                <w:sz w:val="16"/>
                <w:szCs w:val="16"/>
              </w:rPr>
            </w:pPr>
          </w:p>
        </w:tc>
        <w:tc>
          <w:tcPr>
            <w:tcW w:w="5054" w:type="dxa"/>
          </w:tcPr>
          <w:p w14:paraId="545E0B72" w14:textId="77777777" w:rsidR="00C7134D" w:rsidRPr="00C7134D" w:rsidRDefault="00C7134D" w:rsidP="00CA356E">
            <w:pPr>
              <w:rPr>
                <w:rFonts w:asciiTheme="minorHAnsi" w:hAnsiTheme="minorHAnsi" w:cs="Arial"/>
                <w:sz w:val="16"/>
                <w:szCs w:val="16"/>
              </w:rPr>
            </w:pPr>
            <w:r w:rsidRPr="00C7134D">
              <w:rPr>
                <w:rFonts w:asciiTheme="minorHAnsi" w:hAnsiTheme="minorHAnsi" w:cs="Arial"/>
                <w:sz w:val="16"/>
                <w:szCs w:val="16"/>
              </w:rPr>
              <w:t xml:space="preserve"> A module expressing details on the composition of any materials used to make a trade item using textiles for example clothing or furniture.</w:t>
            </w:r>
          </w:p>
        </w:tc>
      </w:tr>
      <w:tr w:rsidR="00C7134D" w:rsidRPr="007F7AE8" w14:paraId="7411469A" w14:textId="77777777" w:rsidTr="00CA356E">
        <w:trPr>
          <w:cantSplit/>
          <w:trHeight w:val="449"/>
        </w:trPr>
        <w:tc>
          <w:tcPr>
            <w:tcW w:w="1716" w:type="dxa"/>
          </w:tcPr>
          <w:p w14:paraId="4A73E21C" w14:textId="77777777" w:rsidR="00C7134D" w:rsidRPr="00B70EF6" w:rsidRDefault="00C7134D" w:rsidP="00CA356E">
            <w:pPr>
              <w:rPr>
                <w:rFonts w:asciiTheme="minorHAnsi" w:hAnsiTheme="minorHAnsi" w:cs="Arial"/>
                <w:sz w:val="16"/>
                <w:szCs w:val="16"/>
              </w:rPr>
            </w:pPr>
            <w:r w:rsidRPr="00B70EF6">
              <w:rPr>
                <w:rFonts w:asciiTheme="minorHAnsi" w:hAnsiTheme="minorHAnsi" w:cs="Arial"/>
                <w:sz w:val="16"/>
                <w:szCs w:val="16"/>
              </w:rPr>
              <w:t xml:space="preserve">TextileMaterial </w:t>
            </w:r>
          </w:p>
        </w:tc>
        <w:tc>
          <w:tcPr>
            <w:tcW w:w="1984" w:type="dxa"/>
          </w:tcPr>
          <w:p w14:paraId="5AB61D2B" w14:textId="77777777" w:rsidR="00C7134D" w:rsidRPr="00B70EF6" w:rsidRDefault="00C7134D" w:rsidP="00CA356E">
            <w:pPr>
              <w:rPr>
                <w:rFonts w:asciiTheme="minorHAnsi" w:hAnsiTheme="minorHAnsi" w:cs="Arial"/>
                <w:sz w:val="16"/>
                <w:szCs w:val="16"/>
              </w:rPr>
            </w:pPr>
          </w:p>
        </w:tc>
        <w:tc>
          <w:tcPr>
            <w:tcW w:w="1801" w:type="dxa"/>
          </w:tcPr>
          <w:p w14:paraId="1789E206" w14:textId="77777777" w:rsidR="00C7134D" w:rsidRPr="00B70EF6" w:rsidRDefault="00C7134D" w:rsidP="00CA356E">
            <w:pPr>
              <w:rPr>
                <w:rFonts w:asciiTheme="minorHAnsi" w:hAnsiTheme="minorHAnsi" w:cs="Arial"/>
                <w:sz w:val="16"/>
                <w:szCs w:val="16"/>
              </w:rPr>
            </w:pPr>
          </w:p>
        </w:tc>
        <w:tc>
          <w:tcPr>
            <w:tcW w:w="965" w:type="dxa"/>
          </w:tcPr>
          <w:p w14:paraId="1FB0CD22" w14:textId="77777777" w:rsidR="00C7134D" w:rsidRPr="00B70EF6" w:rsidRDefault="00C7134D" w:rsidP="00CA356E">
            <w:pPr>
              <w:rPr>
                <w:rFonts w:asciiTheme="minorHAnsi" w:hAnsiTheme="minorHAnsi" w:cs="Arial"/>
                <w:sz w:val="16"/>
                <w:szCs w:val="16"/>
              </w:rPr>
            </w:pPr>
          </w:p>
        </w:tc>
        <w:tc>
          <w:tcPr>
            <w:tcW w:w="5054" w:type="dxa"/>
          </w:tcPr>
          <w:p w14:paraId="5CBA59BB" w14:textId="77777777" w:rsidR="00C7134D" w:rsidRPr="00B70EF6" w:rsidRDefault="00C7134D" w:rsidP="00CA356E">
            <w:pPr>
              <w:rPr>
                <w:rFonts w:asciiTheme="minorHAnsi" w:hAnsiTheme="minorHAnsi" w:cs="Arial"/>
                <w:sz w:val="16"/>
                <w:szCs w:val="16"/>
              </w:rPr>
            </w:pPr>
            <w:r w:rsidRPr="00B70EF6">
              <w:rPr>
                <w:rFonts w:asciiTheme="minorHAnsi" w:hAnsiTheme="minorHAnsi" w:cs="Arial"/>
                <w:sz w:val="16"/>
                <w:szCs w:val="16"/>
              </w:rPr>
              <w:t>Details on the composition of any materials used to make a trade item using textiles.</w:t>
            </w:r>
          </w:p>
        </w:tc>
      </w:tr>
      <w:tr w:rsidR="00C7134D" w:rsidRPr="007F7AE8" w14:paraId="7917881F" w14:textId="77777777" w:rsidTr="00CA356E">
        <w:trPr>
          <w:cantSplit/>
          <w:trHeight w:val="449"/>
        </w:trPr>
        <w:tc>
          <w:tcPr>
            <w:tcW w:w="1716" w:type="dxa"/>
          </w:tcPr>
          <w:p w14:paraId="55CE82D2" w14:textId="77777777" w:rsidR="00C7134D" w:rsidRPr="00B70EF6" w:rsidRDefault="00C7134D" w:rsidP="00CA356E">
            <w:pPr>
              <w:rPr>
                <w:rFonts w:asciiTheme="minorHAnsi" w:hAnsiTheme="minorHAnsi" w:cs="Arial"/>
                <w:sz w:val="16"/>
                <w:szCs w:val="16"/>
              </w:rPr>
            </w:pPr>
            <w:r w:rsidRPr="00B70EF6">
              <w:rPr>
                <w:rFonts w:asciiTheme="minorHAnsi" w:hAnsiTheme="minorHAnsi" w:cs="Arial"/>
                <w:sz w:val="16"/>
                <w:szCs w:val="16"/>
              </w:rPr>
              <w:t xml:space="preserve">Association </w:t>
            </w:r>
          </w:p>
        </w:tc>
        <w:tc>
          <w:tcPr>
            <w:tcW w:w="1984" w:type="dxa"/>
          </w:tcPr>
          <w:p w14:paraId="6E7D9C4F" w14:textId="77777777" w:rsidR="00C7134D" w:rsidRPr="00B70EF6" w:rsidRDefault="00C7134D" w:rsidP="00CA356E">
            <w:pPr>
              <w:rPr>
                <w:rFonts w:asciiTheme="minorHAnsi" w:hAnsiTheme="minorHAnsi" w:cs="Arial"/>
                <w:sz w:val="16"/>
                <w:szCs w:val="16"/>
              </w:rPr>
            </w:pPr>
            <w:r w:rsidRPr="00B70EF6">
              <w:rPr>
                <w:rFonts w:asciiTheme="minorHAnsi" w:hAnsiTheme="minorHAnsi" w:cs="Arial"/>
                <w:sz w:val="16"/>
                <w:szCs w:val="16"/>
              </w:rPr>
              <w:t xml:space="preserve"> </w:t>
            </w:r>
          </w:p>
        </w:tc>
        <w:tc>
          <w:tcPr>
            <w:tcW w:w="1801" w:type="dxa"/>
          </w:tcPr>
          <w:p w14:paraId="63E283B9" w14:textId="77777777" w:rsidR="00C7134D" w:rsidRPr="00B70EF6" w:rsidRDefault="00C7134D" w:rsidP="00CA356E">
            <w:pPr>
              <w:rPr>
                <w:rFonts w:asciiTheme="minorHAnsi" w:hAnsiTheme="minorHAnsi" w:cs="Arial"/>
                <w:sz w:val="16"/>
                <w:szCs w:val="16"/>
              </w:rPr>
            </w:pPr>
            <w:r w:rsidRPr="00B70EF6">
              <w:rPr>
                <w:rFonts w:asciiTheme="minorHAnsi" w:hAnsiTheme="minorHAnsi" w:cs="Arial"/>
                <w:sz w:val="16"/>
                <w:szCs w:val="16"/>
              </w:rPr>
              <w:t xml:space="preserve">TextileMaterialComposition </w:t>
            </w:r>
          </w:p>
        </w:tc>
        <w:tc>
          <w:tcPr>
            <w:tcW w:w="965" w:type="dxa"/>
          </w:tcPr>
          <w:p w14:paraId="03E44852" w14:textId="77777777" w:rsidR="00C7134D" w:rsidRPr="00B70EF6" w:rsidRDefault="00C7134D" w:rsidP="00CA356E">
            <w:pPr>
              <w:rPr>
                <w:rFonts w:asciiTheme="minorHAnsi" w:hAnsiTheme="minorHAnsi" w:cs="Arial"/>
                <w:sz w:val="16"/>
                <w:szCs w:val="16"/>
              </w:rPr>
            </w:pPr>
            <w:r w:rsidRPr="00B70EF6">
              <w:rPr>
                <w:rFonts w:asciiTheme="minorHAnsi" w:hAnsiTheme="minorHAnsi" w:cs="Arial"/>
                <w:sz w:val="16"/>
                <w:szCs w:val="16"/>
              </w:rPr>
              <w:t xml:space="preserve">0..* </w:t>
            </w:r>
          </w:p>
        </w:tc>
        <w:tc>
          <w:tcPr>
            <w:tcW w:w="5054" w:type="dxa"/>
          </w:tcPr>
          <w:p w14:paraId="67B72BC8" w14:textId="77777777" w:rsidR="00C7134D" w:rsidRPr="00B70EF6" w:rsidRDefault="00C7134D" w:rsidP="00CA356E">
            <w:pPr>
              <w:rPr>
                <w:rFonts w:asciiTheme="minorHAnsi" w:hAnsiTheme="minorHAnsi" w:cs="Arial"/>
                <w:sz w:val="16"/>
                <w:szCs w:val="16"/>
              </w:rPr>
            </w:pPr>
            <w:r w:rsidRPr="00B70EF6">
              <w:rPr>
                <w:rFonts w:asciiTheme="minorHAnsi" w:hAnsiTheme="minorHAnsi" w:cs="Arial"/>
                <w:sz w:val="16"/>
                <w:szCs w:val="16"/>
              </w:rPr>
              <w:t xml:space="preserve"> Details on the composition of any materials used to make a trade item.</w:t>
            </w:r>
          </w:p>
        </w:tc>
      </w:tr>
      <w:tr w:rsidR="00C7134D" w:rsidRPr="007F7AE8" w14:paraId="4556D013" w14:textId="77777777" w:rsidTr="00CA356E">
        <w:trPr>
          <w:cantSplit/>
          <w:trHeight w:val="449"/>
        </w:trPr>
        <w:tc>
          <w:tcPr>
            <w:tcW w:w="1716" w:type="dxa"/>
          </w:tcPr>
          <w:p w14:paraId="16CDFFC1" w14:textId="77777777" w:rsidR="00C7134D" w:rsidRPr="00B70EF6" w:rsidRDefault="00C7134D" w:rsidP="00CA356E">
            <w:pPr>
              <w:rPr>
                <w:rFonts w:asciiTheme="minorHAnsi" w:hAnsiTheme="minorHAnsi" w:cs="Arial"/>
                <w:sz w:val="16"/>
                <w:szCs w:val="16"/>
              </w:rPr>
            </w:pPr>
            <w:r w:rsidRPr="00B70EF6">
              <w:rPr>
                <w:rFonts w:asciiTheme="minorHAnsi" w:hAnsiTheme="minorHAnsi" w:cs="Arial"/>
                <w:sz w:val="16"/>
                <w:szCs w:val="16"/>
              </w:rPr>
              <w:t>Attribute</w:t>
            </w:r>
          </w:p>
        </w:tc>
        <w:tc>
          <w:tcPr>
            <w:tcW w:w="1984" w:type="dxa"/>
          </w:tcPr>
          <w:p w14:paraId="77D95791" w14:textId="77777777" w:rsidR="00C7134D" w:rsidRPr="00B70EF6" w:rsidRDefault="00C7134D" w:rsidP="00CA356E">
            <w:pPr>
              <w:rPr>
                <w:rFonts w:asciiTheme="minorHAnsi" w:hAnsiTheme="minorHAnsi" w:cs="Arial"/>
                <w:sz w:val="16"/>
                <w:szCs w:val="16"/>
              </w:rPr>
            </w:pPr>
            <w:r w:rsidRPr="00B70EF6">
              <w:rPr>
                <w:rFonts w:asciiTheme="minorHAnsi" w:hAnsiTheme="minorHAnsi" w:cs="Arial"/>
                <w:sz w:val="16"/>
                <w:szCs w:val="16"/>
              </w:rPr>
              <w:t>tradeItemMaterialDesignationDescription</w:t>
            </w:r>
          </w:p>
        </w:tc>
        <w:tc>
          <w:tcPr>
            <w:tcW w:w="1801" w:type="dxa"/>
          </w:tcPr>
          <w:p w14:paraId="68014850" w14:textId="77777777" w:rsidR="00C7134D" w:rsidRPr="00B70EF6" w:rsidRDefault="00C7134D" w:rsidP="00CA356E">
            <w:pPr>
              <w:rPr>
                <w:rFonts w:asciiTheme="minorHAnsi" w:hAnsiTheme="minorHAnsi" w:cs="Arial"/>
                <w:sz w:val="16"/>
                <w:szCs w:val="16"/>
              </w:rPr>
            </w:pPr>
            <w:r w:rsidRPr="00B70EF6">
              <w:rPr>
                <w:rFonts w:asciiTheme="minorHAnsi" w:hAnsiTheme="minorHAnsi" w:cs="Arial"/>
                <w:sz w:val="16"/>
                <w:szCs w:val="16"/>
              </w:rPr>
              <w:t>Description500</w:t>
            </w:r>
          </w:p>
        </w:tc>
        <w:tc>
          <w:tcPr>
            <w:tcW w:w="965" w:type="dxa"/>
          </w:tcPr>
          <w:p w14:paraId="144021F9" w14:textId="77777777" w:rsidR="00C7134D" w:rsidRPr="00B70EF6" w:rsidRDefault="00C7134D" w:rsidP="00CA356E">
            <w:pPr>
              <w:rPr>
                <w:rFonts w:asciiTheme="minorHAnsi" w:hAnsiTheme="minorHAnsi" w:cs="Arial"/>
                <w:sz w:val="16"/>
                <w:szCs w:val="16"/>
              </w:rPr>
            </w:pPr>
            <w:r w:rsidRPr="00B70EF6">
              <w:rPr>
                <w:rFonts w:asciiTheme="minorHAnsi" w:hAnsiTheme="minorHAnsi" w:cs="Arial"/>
                <w:sz w:val="16"/>
                <w:szCs w:val="16"/>
              </w:rPr>
              <w:t>0..*</w:t>
            </w:r>
          </w:p>
        </w:tc>
        <w:tc>
          <w:tcPr>
            <w:tcW w:w="5054" w:type="dxa"/>
          </w:tcPr>
          <w:p w14:paraId="7B63F910" w14:textId="77777777" w:rsidR="00C7134D" w:rsidRPr="00B70EF6" w:rsidRDefault="00C7134D" w:rsidP="00CA356E">
            <w:pPr>
              <w:rPr>
                <w:rFonts w:asciiTheme="minorHAnsi" w:hAnsiTheme="minorHAnsi" w:cs="Arial"/>
                <w:sz w:val="16"/>
                <w:szCs w:val="16"/>
              </w:rPr>
            </w:pPr>
            <w:r w:rsidRPr="00B70EF6">
              <w:rPr>
                <w:rFonts w:asciiTheme="minorHAnsi" w:hAnsiTheme="minorHAnsi" w:cs="Arial"/>
                <w:sz w:val="16"/>
                <w:szCs w:val="16"/>
              </w:rPr>
              <w:t>The description of the element or place on the trade item, that the material information is being described for example: filling, outer, eyes, trim.</w:t>
            </w:r>
          </w:p>
        </w:tc>
      </w:tr>
      <w:tr w:rsidR="00C7134D" w:rsidRPr="007F7AE8" w14:paraId="012CC1E3" w14:textId="77777777" w:rsidTr="00CA356E">
        <w:trPr>
          <w:cantSplit/>
          <w:trHeight w:val="449"/>
        </w:trPr>
        <w:tc>
          <w:tcPr>
            <w:tcW w:w="1716" w:type="dxa"/>
          </w:tcPr>
          <w:p w14:paraId="2E794D15" w14:textId="77777777" w:rsidR="00C7134D" w:rsidRPr="00B70EF6" w:rsidRDefault="00C7134D" w:rsidP="00CA356E">
            <w:pPr>
              <w:spacing w:before="60" w:after="60"/>
              <w:rPr>
                <w:rFonts w:asciiTheme="minorHAnsi" w:hAnsiTheme="minorHAnsi" w:cs="Arial"/>
                <w:sz w:val="16"/>
                <w:szCs w:val="16"/>
                <w:lang w:eastAsia="x-none"/>
              </w:rPr>
            </w:pPr>
            <w:r w:rsidRPr="00B70EF6">
              <w:rPr>
                <w:rFonts w:asciiTheme="minorHAnsi" w:hAnsiTheme="minorHAnsi" w:cs="Arial"/>
                <w:sz w:val="16"/>
                <w:szCs w:val="16"/>
                <w:lang w:eastAsia="x-none"/>
              </w:rPr>
              <w:t>Association</w:t>
            </w:r>
          </w:p>
        </w:tc>
        <w:tc>
          <w:tcPr>
            <w:tcW w:w="1984" w:type="dxa"/>
          </w:tcPr>
          <w:p w14:paraId="7E8EF2D8" w14:textId="77777777" w:rsidR="00C7134D" w:rsidRPr="00B70EF6" w:rsidRDefault="00C7134D" w:rsidP="00CA356E">
            <w:pPr>
              <w:spacing w:before="60" w:after="60"/>
              <w:rPr>
                <w:rFonts w:asciiTheme="minorHAnsi" w:hAnsiTheme="minorHAnsi" w:cs="Arial"/>
                <w:sz w:val="16"/>
                <w:szCs w:val="16"/>
                <w:lang w:eastAsia="x-none"/>
              </w:rPr>
            </w:pPr>
            <w:r w:rsidRPr="00B70EF6">
              <w:rPr>
                <w:rFonts w:asciiTheme="minorHAnsi" w:hAnsiTheme="minorHAnsi" w:cs="Arial"/>
                <w:sz w:val="16"/>
                <w:szCs w:val="16"/>
                <w:lang w:eastAsia="x-none"/>
              </w:rPr>
              <w:t>avpList</w:t>
            </w:r>
          </w:p>
        </w:tc>
        <w:tc>
          <w:tcPr>
            <w:tcW w:w="1801" w:type="dxa"/>
          </w:tcPr>
          <w:p w14:paraId="4D074EF7" w14:textId="77777777" w:rsidR="00C7134D" w:rsidRPr="00B70EF6" w:rsidRDefault="00C7134D" w:rsidP="00CA356E">
            <w:pPr>
              <w:spacing w:before="60" w:after="60"/>
              <w:rPr>
                <w:rFonts w:asciiTheme="minorHAnsi" w:hAnsiTheme="minorHAnsi" w:cs="Arial"/>
                <w:sz w:val="16"/>
                <w:szCs w:val="16"/>
                <w:lang w:eastAsia="x-none"/>
              </w:rPr>
            </w:pPr>
            <w:r w:rsidRPr="00B70EF6">
              <w:rPr>
                <w:rFonts w:asciiTheme="minorHAnsi" w:hAnsiTheme="minorHAnsi" w:cs="Arial"/>
                <w:sz w:val="16"/>
                <w:szCs w:val="16"/>
                <w:lang w:eastAsia="x-none"/>
              </w:rPr>
              <w:t>GS1_AttributeValuePairList</w:t>
            </w:r>
          </w:p>
        </w:tc>
        <w:tc>
          <w:tcPr>
            <w:tcW w:w="965" w:type="dxa"/>
          </w:tcPr>
          <w:p w14:paraId="2C6D355F" w14:textId="77777777" w:rsidR="00C7134D" w:rsidRPr="00B70EF6" w:rsidRDefault="00C7134D" w:rsidP="00CA356E">
            <w:pPr>
              <w:spacing w:before="60" w:after="60"/>
              <w:rPr>
                <w:rFonts w:asciiTheme="minorHAnsi" w:hAnsiTheme="minorHAnsi" w:cs="Arial"/>
                <w:sz w:val="16"/>
                <w:szCs w:val="16"/>
                <w:lang w:eastAsia="x-none"/>
              </w:rPr>
            </w:pPr>
            <w:r w:rsidRPr="00B70EF6">
              <w:rPr>
                <w:rFonts w:asciiTheme="minorHAnsi" w:hAnsiTheme="minorHAnsi" w:cs="Arial"/>
                <w:sz w:val="16"/>
                <w:szCs w:val="16"/>
                <w:lang w:eastAsia="x-none"/>
              </w:rPr>
              <w:t>0..1</w:t>
            </w:r>
          </w:p>
        </w:tc>
        <w:tc>
          <w:tcPr>
            <w:tcW w:w="5054" w:type="dxa"/>
          </w:tcPr>
          <w:p w14:paraId="74A5369B" w14:textId="77777777" w:rsidR="00C7134D" w:rsidRPr="00B70EF6" w:rsidRDefault="00C7134D" w:rsidP="00CA356E">
            <w:pPr>
              <w:spacing w:before="60" w:after="60"/>
              <w:rPr>
                <w:rFonts w:asciiTheme="minorHAnsi" w:hAnsiTheme="minorHAnsi" w:cs="Arial"/>
                <w:sz w:val="16"/>
                <w:szCs w:val="16"/>
                <w:lang w:eastAsia="x-none"/>
              </w:rPr>
            </w:pPr>
            <w:r w:rsidRPr="00B70EF6">
              <w:rPr>
                <w:rFonts w:asciiTheme="minorHAnsi" w:hAnsiTheme="minorHAnsi" w:cs="Arial"/>
                <w:sz w:val="16"/>
                <w:szCs w:val="16"/>
                <w:lang w:eastAsia="x-none"/>
              </w:rPr>
              <w:t>Attribute value pair information.</w:t>
            </w:r>
          </w:p>
        </w:tc>
      </w:tr>
      <w:tr w:rsidR="00C7134D" w:rsidRPr="007F7AE8" w14:paraId="207E7D72" w14:textId="77777777" w:rsidTr="00CA356E">
        <w:trPr>
          <w:cantSplit/>
          <w:trHeight w:val="449"/>
        </w:trPr>
        <w:tc>
          <w:tcPr>
            <w:tcW w:w="1716" w:type="dxa"/>
          </w:tcPr>
          <w:p w14:paraId="2D16D265" w14:textId="77777777" w:rsidR="00C7134D" w:rsidRPr="00B70EF6" w:rsidRDefault="00C7134D" w:rsidP="00CA356E">
            <w:pPr>
              <w:rPr>
                <w:rFonts w:asciiTheme="minorHAnsi" w:hAnsiTheme="minorHAnsi" w:cs="Arial"/>
                <w:sz w:val="16"/>
                <w:szCs w:val="16"/>
              </w:rPr>
            </w:pPr>
            <w:bookmarkStart w:id="319" w:name="BKM_E454F194_A92F_4609_A0CE_0906A8F2D9AE"/>
            <w:r w:rsidRPr="00B70EF6">
              <w:rPr>
                <w:rFonts w:asciiTheme="minorHAnsi" w:hAnsiTheme="minorHAnsi" w:cs="Arial"/>
                <w:sz w:val="16"/>
                <w:szCs w:val="16"/>
              </w:rPr>
              <w:t xml:space="preserve">Attribute </w:t>
            </w:r>
          </w:p>
        </w:tc>
        <w:tc>
          <w:tcPr>
            <w:tcW w:w="1984" w:type="dxa"/>
          </w:tcPr>
          <w:p w14:paraId="5F92379F" w14:textId="77777777" w:rsidR="00C7134D" w:rsidRPr="00B70EF6" w:rsidRDefault="00C7134D" w:rsidP="00CA356E">
            <w:pPr>
              <w:rPr>
                <w:rFonts w:asciiTheme="minorHAnsi" w:hAnsiTheme="minorHAnsi" w:cs="Arial"/>
                <w:sz w:val="16"/>
                <w:szCs w:val="16"/>
              </w:rPr>
            </w:pPr>
            <w:r w:rsidRPr="00B70EF6">
              <w:rPr>
                <w:rFonts w:asciiTheme="minorHAnsi" w:hAnsiTheme="minorHAnsi" w:cs="Arial"/>
                <w:sz w:val="16"/>
                <w:szCs w:val="16"/>
              </w:rPr>
              <w:t xml:space="preserve">materialAgencyCode </w:t>
            </w:r>
          </w:p>
        </w:tc>
        <w:tc>
          <w:tcPr>
            <w:tcW w:w="1801" w:type="dxa"/>
          </w:tcPr>
          <w:p w14:paraId="076CA652" w14:textId="77777777" w:rsidR="00C7134D" w:rsidRPr="00B70EF6" w:rsidRDefault="00C7134D" w:rsidP="00CA356E">
            <w:pPr>
              <w:rPr>
                <w:rFonts w:asciiTheme="minorHAnsi" w:hAnsiTheme="minorHAnsi" w:cs="Arial"/>
                <w:sz w:val="16"/>
                <w:szCs w:val="16"/>
              </w:rPr>
            </w:pPr>
            <w:r w:rsidRPr="00B70EF6">
              <w:rPr>
                <w:rFonts w:asciiTheme="minorHAnsi" w:hAnsiTheme="minorHAnsi" w:cs="Arial"/>
                <w:sz w:val="16"/>
                <w:szCs w:val="16"/>
              </w:rPr>
              <w:t>MaterialAgencyCode</w:t>
            </w:r>
          </w:p>
        </w:tc>
        <w:tc>
          <w:tcPr>
            <w:tcW w:w="965" w:type="dxa"/>
          </w:tcPr>
          <w:p w14:paraId="6E354199" w14:textId="77777777" w:rsidR="00C7134D" w:rsidRPr="00B70EF6" w:rsidRDefault="00C7134D" w:rsidP="00CA356E">
            <w:pPr>
              <w:rPr>
                <w:rFonts w:asciiTheme="minorHAnsi" w:hAnsiTheme="minorHAnsi" w:cs="Arial"/>
                <w:sz w:val="16"/>
                <w:szCs w:val="16"/>
              </w:rPr>
            </w:pPr>
            <w:r w:rsidRPr="00B70EF6">
              <w:rPr>
                <w:rFonts w:asciiTheme="minorHAnsi" w:hAnsiTheme="minorHAnsi" w:cs="Arial"/>
                <w:sz w:val="16"/>
                <w:szCs w:val="16"/>
              </w:rPr>
              <w:t xml:space="preserve">0..1 </w:t>
            </w:r>
          </w:p>
        </w:tc>
        <w:bookmarkEnd w:id="319"/>
        <w:tc>
          <w:tcPr>
            <w:tcW w:w="5054" w:type="dxa"/>
          </w:tcPr>
          <w:p w14:paraId="0C227210" w14:textId="77777777" w:rsidR="00C7134D" w:rsidRPr="00B70EF6" w:rsidRDefault="00C7134D" w:rsidP="00CA356E">
            <w:pPr>
              <w:rPr>
                <w:rFonts w:asciiTheme="minorHAnsi" w:hAnsiTheme="minorHAnsi" w:cs="Arial"/>
                <w:sz w:val="16"/>
                <w:szCs w:val="16"/>
              </w:rPr>
            </w:pPr>
            <w:r w:rsidRPr="00B70EF6">
              <w:rPr>
                <w:rFonts w:asciiTheme="minorHAnsi" w:hAnsiTheme="minorHAnsi" w:cs="Arial"/>
                <w:sz w:val="16"/>
                <w:szCs w:val="16"/>
              </w:rPr>
              <w:t xml:space="preserve">This element indicates the agency that is maintaining the Trade Item Material codes. This may include a specific code list.  </w:t>
            </w:r>
          </w:p>
        </w:tc>
      </w:tr>
      <w:tr w:rsidR="0062635F" w:rsidRPr="0062635F" w14:paraId="4ED6A6A0" w14:textId="77777777" w:rsidTr="00CA356E">
        <w:trPr>
          <w:cantSplit/>
          <w:trHeight w:val="449"/>
        </w:trPr>
        <w:tc>
          <w:tcPr>
            <w:tcW w:w="1716" w:type="dxa"/>
          </w:tcPr>
          <w:p w14:paraId="5DF18C3F" w14:textId="0DD5AA0D" w:rsidR="0062635F" w:rsidRPr="0062635F" w:rsidRDefault="0062635F" w:rsidP="00CA356E">
            <w:pPr>
              <w:rPr>
                <w:rFonts w:asciiTheme="minorHAnsi" w:hAnsiTheme="minorHAnsi" w:cs="Arial"/>
                <w:color w:val="FF0000"/>
                <w:sz w:val="16"/>
                <w:szCs w:val="16"/>
              </w:rPr>
            </w:pPr>
            <w:r>
              <w:rPr>
                <w:rFonts w:asciiTheme="minorHAnsi" w:hAnsiTheme="minorHAnsi" w:cs="Arial"/>
                <w:color w:val="FF0000"/>
                <w:sz w:val="16"/>
                <w:szCs w:val="16"/>
              </w:rPr>
              <w:t>Attribute</w:t>
            </w:r>
          </w:p>
        </w:tc>
        <w:tc>
          <w:tcPr>
            <w:tcW w:w="1984" w:type="dxa"/>
          </w:tcPr>
          <w:p w14:paraId="169E30B2" w14:textId="29019770" w:rsidR="0062635F" w:rsidRPr="0062635F" w:rsidRDefault="0062635F" w:rsidP="00CA356E">
            <w:pPr>
              <w:rPr>
                <w:rFonts w:asciiTheme="minorHAnsi" w:hAnsiTheme="minorHAnsi" w:cs="Arial"/>
                <w:color w:val="FF0000"/>
                <w:sz w:val="16"/>
                <w:szCs w:val="16"/>
              </w:rPr>
            </w:pPr>
            <w:r w:rsidRPr="0062635F">
              <w:rPr>
                <w:rFonts w:asciiTheme="minorHAnsi" w:hAnsiTheme="minorHAnsi" w:cs="Arial"/>
                <w:color w:val="FF0000"/>
                <w:sz w:val="16"/>
                <w:szCs w:val="16"/>
              </w:rPr>
              <w:t>tradeItemMaterialDesignationCode</w:t>
            </w:r>
          </w:p>
        </w:tc>
        <w:tc>
          <w:tcPr>
            <w:tcW w:w="1801" w:type="dxa"/>
          </w:tcPr>
          <w:p w14:paraId="4DBECE0B" w14:textId="5E215A93" w:rsidR="0062635F" w:rsidRPr="0062635F" w:rsidRDefault="00163904" w:rsidP="00CA356E">
            <w:pPr>
              <w:rPr>
                <w:rFonts w:asciiTheme="minorHAnsi" w:hAnsiTheme="minorHAnsi" w:cs="Arial"/>
                <w:color w:val="FF0000"/>
                <w:sz w:val="16"/>
                <w:szCs w:val="16"/>
              </w:rPr>
            </w:pPr>
            <w:r>
              <w:rPr>
                <w:rFonts w:asciiTheme="minorHAnsi" w:hAnsiTheme="minorHAnsi" w:cs="Arial"/>
                <w:color w:val="FF0000"/>
                <w:sz w:val="16"/>
                <w:szCs w:val="16"/>
              </w:rPr>
              <w:t>T</w:t>
            </w:r>
            <w:r w:rsidRPr="00163904">
              <w:rPr>
                <w:rFonts w:asciiTheme="minorHAnsi" w:hAnsiTheme="minorHAnsi" w:cs="Arial"/>
                <w:color w:val="FF0000"/>
                <w:sz w:val="16"/>
                <w:szCs w:val="16"/>
              </w:rPr>
              <w:t>radeItemMaterialDesignationCode</w:t>
            </w:r>
          </w:p>
        </w:tc>
        <w:tc>
          <w:tcPr>
            <w:tcW w:w="965" w:type="dxa"/>
          </w:tcPr>
          <w:p w14:paraId="2BF34A5F" w14:textId="4A95D4C5" w:rsidR="0062635F" w:rsidRPr="0062635F" w:rsidRDefault="00163904" w:rsidP="00CA356E">
            <w:pPr>
              <w:rPr>
                <w:rFonts w:asciiTheme="minorHAnsi" w:hAnsiTheme="minorHAnsi" w:cs="Arial"/>
                <w:color w:val="FF0000"/>
                <w:sz w:val="16"/>
                <w:szCs w:val="16"/>
              </w:rPr>
            </w:pPr>
            <w:r>
              <w:rPr>
                <w:rFonts w:asciiTheme="minorHAnsi" w:hAnsiTheme="minorHAnsi" w:cs="Arial"/>
                <w:color w:val="FF0000"/>
                <w:sz w:val="16"/>
                <w:szCs w:val="16"/>
              </w:rPr>
              <w:t>0..1</w:t>
            </w:r>
          </w:p>
        </w:tc>
        <w:tc>
          <w:tcPr>
            <w:tcW w:w="5054" w:type="dxa"/>
          </w:tcPr>
          <w:p w14:paraId="2F78F834" w14:textId="38556880" w:rsidR="0062635F" w:rsidRPr="0062635F" w:rsidRDefault="00163904" w:rsidP="00CA356E">
            <w:pPr>
              <w:rPr>
                <w:rFonts w:asciiTheme="minorHAnsi" w:hAnsiTheme="minorHAnsi" w:cs="Arial"/>
                <w:color w:val="FF0000"/>
                <w:sz w:val="16"/>
                <w:szCs w:val="16"/>
              </w:rPr>
            </w:pPr>
            <w:r w:rsidRPr="00163904">
              <w:rPr>
                <w:rFonts w:asciiTheme="minorHAnsi" w:hAnsiTheme="minorHAnsi" w:cs="Arial"/>
                <w:color w:val="FF0000"/>
                <w:sz w:val="16"/>
                <w:szCs w:val="16"/>
              </w:rPr>
              <w:t>Code indicating the part of the trade item that the material attributes are associated to.</w:t>
            </w:r>
          </w:p>
        </w:tc>
      </w:tr>
      <w:tr w:rsidR="00AC0F0D" w:rsidRPr="007F7AE8" w14:paraId="73424292" w14:textId="77777777" w:rsidTr="00CA356E">
        <w:trPr>
          <w:cantSplit/>
          <w:trHeight w:val="449"/>
        </w:trPr>
        <w:tc>
          <w:tcPr>
            <w:tcW w:w="1716" w:type="dxa"/>
          </w:tcPr>
          <w:p w14:paraId="53DD91DA" w14:textId="30874CF9" w:rsidR="00AC0F0D" w:rsidRPr="00B807E3" w:rsidRDefault="00AC0F0D" w:rsidP="00CA356E">
            <w:pPr>
              <w:rPr>
                <w:rFonts w:asciiTheme="minorHAnsi" w:hAnsiTheme="minorHAnsi" w:cs="Arial"/>
                <w:sz w:val="16"/>
                <w:szCs w:val="16"/>
              </w:rPr>
            </w:pPr>
            <w:r w:rsidRPr="00B807E3">
              <w:rPr>
                <w:rFonts w:asciiTheme="minorHAnsi" w:hAnsiTheme="minorHAnsi" w:cs="Arial"/>
                <w:sz w:val="16"/>
                <w:szCs w:val="16"/>
              </w:rPr>
              <w:t>Attribute</w:t>
            </w:r>
          </w:p>
        </w:tc>
        <w:tc>
          <w:tcPr>
            <w:tcW w:w="1984" w:type="dxa"/>
          </w:tcPr>
          <w:p w14:paraId="763147E9" w14:textId="4BA0EB8F" w:rsidR="00AC0F0D" w:rsidRPr="00B807E3" w:rsidRDefault="00AC0F0D" w:rsidP="00CA356E">
            <w:pPr>
              <w:rPr>
                <w:rFonts w:asciiTheme="minorHAnsi" w:hAnsiTheme="minorHAnsi" w:cs="Arial"/>
                <w:sz w:val="16"/>
                <w:szCs w:val="16"/>
              </w:rPr>
            </w:pPr>
            <w:r w:rsidRPr="00B807E3">
              <w:rPr>
                <w:rFonts w:asciiTheme="minorHAnsi" w:hAnsiTheme="minorHAnsi" w:cs="Arial"/>
                <w:sz w:val="16"/>
                <w:szCs w:val="16"/>
              </w:rPr>
              <w:t>materialStatement</w:t>
            </w:r>
          </w:p>
        </w:tc>
        <w:tc>
          <w:tcPr>
            <w:tcW w:w="1801" w:type="dxa"/>
          </w:tcPr>
          <w:p w14:paraId="5BA0AF2D" w14:textId="784076BD" w:rsidR="00AC0F0D" w:rsidRPr="00B807E3" w:rsidRDefault="00AC0F0D" w:rsidP="00CA356E">
            <w:pPr>
              <w:rPr>
                <w:rFonts w:asciiTheme="minorHAnsi" w:hAnsiTheme="minorHAnsi" w:cs="Arial"/>
                <w:sz w:val="16"/>
                <w:szCs w:val="16"/>
              </w:rPr>
            </w:pPr>
            <w:r w:rsidRPr="00B807E3">
              <w:rPr>
                <w:rFonts w:asciiTheme="minorHAnsi" w:hAnsiTheme="minorHAnsi" w:cs="Arial"/>
                <w:sz w:val="16"/>
                <w:szCs w:val="16"/>
              </w:rPr>
              <w:t>Description5000</w:t>
            </w:r>
          </w:p>
        </w:tc>
        <w:tc>
          <w:tcPr>
            <w:tcW w:w="965" w:type="dxa"/>
          </w:tcPr>
          <w:p w14:paraId="3E6D432A" w14:textId="23C56A53" w:rsidR="00AC0F0D" w:rsidRPr="00B807E3" w:rsidRDefault="00AC0F0D" w:rsidP="00CA356E">
            <w:pPr>
              <w:rPr>
                <w:rFonts w:asciiTheme="minorHAnsi" w:hAnsiTheme="minorHAnsi" w:cs="Arial"/>
                <w:sz w:val="16"/>
                <w:szCs w:val="16"/>
              </w:rPr>
            </w:pPr>
            <w:r w:rsidRPr="00B807E3">
              <w:rPr>
                <w:rFonts w:asciiTheme="minorHAnsi" w:hAnsiTheme="minorHAnsi" w:cs="Arial"/>
                <w:sz w:val="16"/>
                <w:szCs w:val="16"/>
              </w:rPr>
              <w:t>0..*</w:t>
            </w:r>
          </w:p>
        </w:tc>
        <w:tc>
          <w:tcPr>
            <w:tcW w:w="5054" w:type="dxa"/>
          </w:tcPr>
          <w:p w14:paraId="00B678BB" w14:textId="4A822739" w:rsidR="00AC0F0D" w:rsidRPr="00B807E3" w:rsidRDefault="00AC0F0D" w:rsidP="00CA356E">
            <w:pPr>
              <w:rPr>
                <w:rFonts w:asciiTheme="minorHAnsi" w:hAnsiTheme="minorHAnsi" w:cs="Arial"/>
                <w:sz w:val="16"/>
                <w:szCs w:val="16"/>
              </w:rPr>
            </w:pPr>
            <w:r w:rsidRPr="00B807E3">
              <w:rPr>
                <w:rFonts w:asciiTheme="minorHAnsi" w:hAnsiTheme="minorHAnsi" w:cs="Arial"/>
                <w:sz w:val="16"/>
                <w:szCs w:val="16"/>
              </w:rPr>
              <w:t>Used to indicate the materials that are used in durable products.  Material Statement is written as it is on the product or its label.</w:t>
            </w:r>
          </w:p>
        </w:tc>
      </w:tr>
      <w:tr w:rsidR="00C7134D" w:rsidRPr="007F7AE8" w14:paraId="4FFC4E4B" w14:textId="77777777" w:rsidTr="00CA356E">
        <w:trPr>
          <w:cantSplit/>
          <w:trHeight w:val="449"/>
        </w:trPr>
        <w:tc>
          <w:tcPr>
            <w:tcW w:w="1716" w:type="dxa"/>
          </w:tcPr>
          <w:p w14:paraId="2F9F49A5" w14:textId="77777777" w:rsidR="00C7134D" w:rsidRPr="00B70EF6" w:rsidRDefault="00C7134D" w:rsidP="00CA356E">
            <w:pPr>
              <w:rPr>
                <w:rFonts w:asciiTheme="minorHAnsi" w:hAnsiTheme="minorHAnsi" w:cs="Arial"/>
                <w:sz w:val="16"/>
                <w:szCs w:val="16"/>
              </w:rPr>
            </w:pPr>
            <w:r w:rsidRPr="00B70EF6">
              <w:rPr>
                <w:rFonts w:asciiTheme="minorHAnsi" w:hAnsiTheme="minorHAnsi" w:cs="Arial"/>
                <w:sz w:val="16"/>
                <w:szCs w:val="16"/>
              </w:rPr>
              <w:t xml:space="preserve">TextileMaterialComposition </w:t>
            </w:r>
          </w:p>
        </w:tc>
        <w:tc>
          <w:tcPr>
            <w:tcW w:w="1984" w:type="dxa"/>
          </w:tcPr>
          <w:p w14:paraId="0CD90082" w14:textId="77777777" w:rsidR="00C7134D" w:rsidRPr="00B70EF6" w:rsidRDefault="00C7134D" w:rsidP="00CA356E">
            <w:pPr>
              <w:rPr>
                <w:rFonts w:asciiTheme="minorHAnsi" w:hAnsiTheme="minorHAnsi" w:cs="Arial"/>
                <w:sz w:val="16"/>
                <w:szCs w:val="16"/>
              </w:rPr>
            </w:pPr>
          </w:p>
        </w:tc>
        <w:tc>
          <w:tcPr>
            <w:tcW w:w="1801" w:type="dxa"/>
          </w:tcPr>
          <w:p w14:paraId="7BF52C3A" w14:textId="77777777" w:rsidR="00C7134D" w:rsidRPr="00B70EF6" w:rsidRDefault="00C7134D" w:rsidP="00CA356E">
            <w:pPr>
              <w:rPr>
                <w:rFonts w:asciiTheme="minorHAnsi" w:hAnsiTheme="minorHAnsi" w:cs="Arial"/>
                <w:sz w:val="16"/>
                <w:szCs w:val="16"/>
              </w:rPr>
            </w:pPr>
          </w:p>
        </w:tc>
        <w:tc>
          <w:tcPr>
            <w:tcW w:w="965" w:type="dxa"/>
          </w:tcPr>
          <w:p w14:paraId="07AEA556" w14:textId="77777777" w:rsidR="00C7134D" w:rsidRPr="00B70EF6" w:rsidRDefault="00C7134D" w:rsidP="00CA356E">
            <w:pPr>
              <w:rPr>
                <w:rFonts w:asciiTheme="minorHAnsi" w:hAnsiTheme="minorHAnsi" w:cs="Arial"/>
                <w:sz w:val="16"/>
                <w:szCs w:val="16"/>
              </w:rPr>
            </w:pPr>
          </w:p>
        </w:tc>
        <w:tc>
          <w:tcPr>
            <w:tcW w:w="5054" w:type="dxa"/>
          </w:tcPr>
          <w:p w14:paraId="520975E2" w14:textId="77777777" w:rsidR="00C7134D" w:rsidRPr="00B70EF6" w:rsidRDefault="00C7134D" w:rsidP="00CA356E">
            <w:pPr>
              <w:rPr>
                <w:rFonts w:asciiTheme="minorHAnsi" w:hAnsiTheme="minorHAnsi" w:cs="Arial"/>
                <w:sz w:val="16"/>
                <w:szCs w:val="16"/>
              </w:rPr>
            </w:pPr>
            <w:r w:rsidRPr="00B70EF6">
              <w:rPr>
                <w:rFonts w:asciiTheme="minorHAnsi" w:hAnsiTheme="minorHAnsi" w:cs="Arial"/>
                <w:sz w:val="16"/>
                <w:szCs w:val="16"/>
              </w:rPr>
              <w:t xml:space="preserve"> Details on the composition of any materials used to make the trade item.</w:t>
            </w:r>
          </w:p>
        </w:tc>
      </w:tr>
      <w:tr w:rsidR="00C7134D" w:rsidRPr="007F7AE8" w14:paraId="110753E1" w14:textId="77777777" w:rsidTr="00CA356E">
        <w:trPr>
          <w:cantSplit/>
          <w:trHeight w:val="449"/>
        </w:trPr>
        <w:tc>
          <w:tcPr>
            <w:tcW w:w="1716" w:type="dxa"/>
          </w:tcPr>
          <w:p w14:paraId="1D54825E" w14:textId="77777777" w:rsidR="00C7134D" w:rsidRPr="00B70EF6" w:rsidRDefault="00C7134D" w:rsidP="00CA356E">
            <w:pPr>
              <w:rPr>
                <w:rFonts w:asciiTheme="minorHAnsi" w:hAnsiTheme="minorHAnsi" w:cs="Arial"/>
                <w:sz w:val="16"/>
                <w:szCs w:val="16"/>
              </w:rPr>
            </w:pPr>
            <w:r w:rsidRPr="00B70EF6">
              <w:rPr>
                <w:rFonts w:asciiTheme="minorHAnsi" w:hAnsiTheme="minorHAnsi" w:cs="Arial"/>
                <w:sz w:val="16"/>
                <w:szCs w:val="16"/>
              </w:rPr>
              <w:t xml:space="preserve">Attribute </w:t>
            </w:r>
          </w:p>
        </w:tc>
        <w:tc>
          <w:tcPr>
            <w:tcW w:w="1984" w:type="dxa"/>
          </w:tcPr>
          <w:p w14:paraId="4E1A11EF" w14:textId="77777777" w:rsidR="00C7134D" w:rsidRPr="00B70EF6" w:rsidRDefault="00C7134D" w:rsidP="00CA356E">
            <w:pPr>
              <w:rPr>
                <w:rFonts w:asciiTheme="minorHAnsi" w:hAnsiTheme="minorHAnsi" w:cs="Arial"/>
                <w:sz w:val="16"/>
                <w:szCs w:val="16"/>
              </w:rPr>
            </w:pPr>
            <w:r w:rsidRPr="00B70EF6">
              <w:rPr>
                <w:rFonts w:asciiTheme="minorHAnsi" w:hAnsiTheme="minorHAnsi" w:cs="Arial"/>
                <w:sz w:val="16"/>
                <w:szCs w:val="16"/>
              </w:rPr>
              <w:t xml:space="preserve">materialCode </w:t>
            </w:r>
          </w:p>
        </w:tc>
        <w:tc>
          <w:tcPr>
            <w:tcW w:w="1801" w:type="dxa"/>
          </w:tcPr>
          <w:p w14:paraId="592EEA18" w14:textId="77777777" w:rsidR="00C7134D" w:rsidRPr="00B70EF6" w:rsidRDefault="00C7134D" w:rsidP="00CA356E">
            <w:pPr>
              <w:rPr>
                <w:rFonts w:asciiTheme="minorHAnsi" w:hAnsiTheme="minorHAnsi" w:cs="Arial"/>
                <w:sz w:val="16"/>
                <w:szCs w:val="16"/>
              </w:rPr>
            </w:pPr>
            <w:r w:rsidRPr="00B70EF6">
              <w:rPr>
                <w:rFonts w:asciiTheme="minorHAnsi" w:hAnsiTheme="minorHAnsi" w:cs="Arial"/>
                <w:sz w:val="16"/>
                <w:szCs w:val="16"/>
              </w:rPr>
              <w:t>string</w:t>
            </w:r>
          </w:p>
        </w:tc>
        <w:tc>
          <w:tcPr>
            <w:tcW w:w="965" w:type="dxa"/>
          </w:tcPr>
          <w:p w14:paraId="77D7869D" w14:textId="77777777" w:rsidR="00C7134D" w:rsidRPr="00B70EF6" w:rsidRDefault="00C7134D" w:rsidP="00CA356E">
            <w:pPr>
              <w:rPr>
                <w:rFonts w:asciiTheme="minorHAnsi" w:hAnsiTheme="minorHAnsi" w:cs="Arial"/>
                <w:sz w:val="16"/>
                <w:szCs w:val="16"/>
              </w:rPr>
            </w:pPr>
            <w:r w:rsidRPr="00B70EF6">
              <w:rPr>
                <w:rFonts w:asciiTheme="minorHAnsi" w:hAnsiTheme="minorHAnsi" w:cs="Arial"/>
                <w:sz w:val="16"/>
                <w:szCs w:val="16"/>
              </w:rPr>
              <w:t xml:space="preserve">0..1 </w:t>
            </w:r>
          </w:p>
        </w:tc>
        <w:tc>
          <w:tcPr>
            <w:tcW w:w="5054" w:type="dxa"/>
          </w:tcPr>
          <w:p w14:paraId="22542475" w14:textId="77777777" w:rsidR="00C7134D" w:rsidRPr="00B70EF6" w:rsidRDefault="00C7134D" w:rsidP="00CA356E">
            <w:pPr>
              <w:rPr>
                <w:rFonts w:asciiTheme="minorHAnsi" w:hAnsiTheme="minorHAnsi" w:cs="Arial"/>
                <w:sz w:val="16"/>
                <w:szCs w:val="16"/>
              </w:rPr>
            </w:pPr>
            <w:r w:rsidRPr="00B70EF6">
              <w:rPr>
                <w:rFonts w:asciiTheme="minorHAnsi" w:hAnsiTheme="minorHAnsi" w:cs="Arial"/>
                <w:sz w:val="16"/>
                <w:szCs w:val="16"/>
              </w:rPr>
              <w:t xml:space="preserve"> This element indicates the product material code that gives the composition of the trade item</w:t>
            </w:r>
            <w:r w:rsidR="00D868D4">
              <w:rPr>
                <w:rFonts w:asciiTheme="minorHAnsi" w:hAnsiTheme="minorHAnsi" w:cs="Arial"/>
                <w:sz w:val="16"/>
                <w:szCs w:val="16"/>
              </w:rPr>
              <w:t>’</w:t>
            </w:r>
            <w:r w:rsidRPr="00B70EF6">
              <w:rPr>
                <w:rFonts w:asciiTheme="minorHAnsi" w:hAnsiTheme="minorHAnsi" w:cs="Arial"/>
                <w:sz w:val="16"/>
                <w:szCs w:val="16"/>
              </w:rPr>
              <w:t xml:space="preserve">s first main material up to six material short codes that can be given in descending order of their respective percentages. </w:t>
            </w:r>
          </w:p>
        </w:tc>
      </w:tr>
      <w:tr w:rsidR="00C7134D" w:rsidRPr="007F7AE8" w14:paraId="5823CFCA" w14:textId="77777777" w:rsidTr="00CA356E">
        <w:trPr>
          <w:cantSplit/>
          <w:trHeight w:val="449"/>
        </w:trPr>
        <w:tc>
          <w:tcPr>
            <w:tcW w:w="1716" w:type="dxa"/>
          </w:tcPr>
          <w:p w14:paraId="61299B21" w14:textId="77777777" w:rsidR="00C7134D" w:rsidRPr="00B70EF6" w:rsidRDefault="00C7134D" w:rsidP="00CA356E">
            <w:pPr>
              <w:rPr>
                <w:rFonts w:asciiTheme="minorHAnsi" w:hAnsiTheme="minorHAnsi" w:cs="Arial"/>
                <w:sz w:val="16"/>
                <w:szCs w:val="16"/>
              </w:rPr>
            </w:pPr>
            <w:r w:rsidRPr="00B70EF6">
              <w:rPr>
                <w:rFonts w:asciiTheme="minorHAnsi" w:hAnsiTheme="minorHAnsi" w:cs="Arial"/>
                <w:sz w:val="16"/>
                <w:szCs w:val="16"/>
              </w:rPr>
              <w:t xml:space="preserve">Attribute </w:t>
            </w:r>
          </w:p>
        </w:tc>
        <w:tc>
          <w:tcPr>
            <w:tcW w:w="1984" w:type="dxa"/>
          </w:tcPr>
          <w:p w14:paraId="14312A44" w14:textId="77777777" w:rsidR="00C7134D" w:rsidRPr="00B70EF6" w:rsidRDefault="00C7134D" w:rsidP="00CA356E">
            <w:pPr>
              <w:rPr>
                <w:rFonts w:asciiTheme="minorHAnsi" w:hAnsiTheme="minorHAnsi" w:cs="Arial"/>
                <w:sz w:val="16"/>
                <w:szCs w:val="16"/>
              </w:rPr>
            </w:pPr>
            <w:r w:rsidRPr="00B70EF6">
              <w:rPr>
                <w:rFonts w:asciiTheme="minorHAnsi" w:hAnsiTheme="minorHAnsi" w:cs="Arial"/>
                <w:sz w:val="16"/>
                <w:szCs w:val="16"/>
              </w:rPr>
              <w:t xml:space="preserve">materialContent </w:t>
            </w:r>
          </w:p>
        </w:tc>
        <w:tc>
          <w:tcPr>
            <w:tcW w:w="1801" w:type="dxa"/>
          </w:tcPr>
          <w:p w14:paraId="3D2F2E0C" w14:textId="77777777" w:rsidR="00C7134D" w:rsidRPr="00B70EF6" w:rsidRDefault="00C7134D" w:rsidP="00CA356E">
            <w:pPr>
              <w:rPr>
                <w:rFonts w:asciiTheme="minorHAnsi" w:hAnsiTheme="minorHAnsi" w:cs="Arial"/>
                <w:sz w:val="16"/>
                <w:szCs w:val="16"/>
              </w:rPr>
            </w:pPr>
            <w:r w:rsidRPr="00B70EF6">
              <w:rPr>
                <w:rFonts w:asciiTheme="minorHAnsi" w:hAnsiTheme="minorHAnsi" w:cs="Arial"/>
                <w:sz w:val="16"/>
                <w:szCs w:val="16"/>
              </w:rPr>
              <w:t>Description70</w:t>
            </w:r>
          </w:p>
        </w:tc>
        <w:tc>
          <w:tcPr>
            <w:tcW w:w="965" w:type="dxa"/>
          </w:tcPr>
          <w:p w14:paraId="560656CD" w14:textId="77777777" w:rsidR="00C7134D" w:rsidRPr="00B70EF6" w:rsidRDefault="00C7134D" w:rsidP="00CA356E">
            <w:pPr>
              <w:rPr>
                <w:rFonts w:asciiTheme="minorHAnsi" w:hAnsiTheme="minorHAnsi" w:cs="Arial"/>
                <w:sz w:val="16"/>
                <w:szCs w:val="16"/>
              </w:rPr>
            </w:pPr>
            <w:r w:rsidRPr="00B70EF6">
              <w:rPr>
                <w:rFonts w:asciiTheme="minorHAnsi" w:hAnsiTheme="minorHAnsi" w:cs="Arial"/>
                <w:sz w:val="16"/>
                <w:szCs w:val="16"/>
              </w:rPr>
              <w:t xml:space="preserve">0..* </w:t>
            </w:r>
          </w:p>
        </w:tc>
        <w:tc>
          <w:tcPr>
            <w:tcW w:w="5054" w:type="dxa"/>
          </w:tcPr>
          <w:p w14:paraId="4C3CEB83" w14:textId="77777777" w:rsidR="00C7134D" w:rsidRPr="00B70EF6" w:rsidRDefault="00C7134D" w:rsidP="00CA356E">
            <w:pPr>
              <w:rPr>
                <w:rFonts w:asciiTheme="minorHAnsi" w:hAnsiTheme="minorHAnsi" w:cs="Arial"/>
                <w:sz w:val="16"/>
                <w:szCs w:val="16"/>
              </w:rPr>
            </w:pPr>
            <w:r w:rsidRPr="00B70EF6">
              <w:rPr>
                <w:rFonts w:asciiTheme="minorHAnsi" w:hAnsiTheme="minorHAnsi" w:cs="Arial"/>
                <w:sz w:val="16"/>
                <w:szCs w:val="16"/>
              </w:rPr>
              <w:t xml:space="preserve"> This element is used to indicate the material composition. This element is used in conjunction with the percentage. </w:t>
            </w:r>
          </w:p>
        </w:tc>
      </w:tr>
      <w:tr w:rsidR="00DB7B4F" w:rsidRPr="007F7AE8" w14:paraId="003968A8" w14:textId="77777777" w:rsidTr="00CA356E">
        <w:trPr>
          <w:cantSplit/>
          <w:trHeight w:val="449"/>
        </w:trPr>
        <w:tc>
          <w:tcPr>
            <w:tcW w:w="1716" w:type="dxa"/>
          </w:tcPr>
          <w:p w14:paraId="1772FCE5" w14:textId="13AEC630" w:rsidR="00DB7B4F" w:rsidRPr="00B70EF6" w:rsidRDefault="00DB7B4F" w:rsidP="00DB7B4F">
            <w:pPr>
              <w:rPr>
                <w:rFonts w:asciiTheme="minorHAnsi" w:hAnsiTheme="minorHAnsi" w:cs="Arial"/>
                <w:sz w:val="16"/>
                <w:szCs w:val="16"/>
              </w:rPr>
            </w:pPr>
            <w:r>
              <w:rPr>
                <w:rFonts w:asciiTheme="minorHAnsi" w:hAnsiTheme="minorHAnsi" w:cs="Arial"/>
                <w:color w:val="FF0000"/>
                <w:sz w:val="16"/>
                <w:szCs w:val="16"/>
              </w:rPr>
              <w:t xml:space="preserve">Attribute </w:t>
            </w:r>
          </w:p>
        </w:tc>
        <w:tc>
          <w:tcPr>
            <w:tcW w:w="1984" w:type="dxa"/>
          </w:tcPr>
          <w:p w14:paraId="315C9BE8" w14:textId="32F5EDE3" w:rsidR="00DB7B4F" w:rsidRPr="00B70EF6" w:rsidRDefault="00DB7B4F" w:rsidP="00DB7B4F">
            <w:pPr>
              <w:rPr>
                <w:rFonts w:asciiTheme="minorHAnsi" w:hAnsiTheme="minorHAnsi" w:cs="Arial"/>
                <w:sz w:val="16"/>
                <w:szCs w:val="16"/>
              </w:rPr>
            </w:pPr>
            <w:r w:rsidRPr="0078127A">
              <w:rPr>
                <w:rFonts w:asciiTheme="minorHAnsi" w:hAnsiTheme="minorHAnsi" w:cs="Arial"/>
                <w:color w:val="FF0000"/>
                <w:sz w:val="16"/>
                <w:szCs w:val="16"/>
              </w:rPr>
              <w:t>materialDensityCode</w:t>
            </w:r>
          </w:p>
        </w:tc>
        <w:tc>
          <w:tcPr>
            <w:tcW w:w="1801" w:type="dxa"/>
          </w:tcPr>
          <w:p w14:paraId="48D5EE65" w14:textId="1FB3FE20" w:rsidR="00DB7B4F" w:rsidRPr="00B70EF6" w:rsidRDefault="00DB7B4F" w:rsidP="00DB7B4F">
            <w:pPr>
              <w:rPr>
                <w:rFonts w:asciiTheme="minorHAnsi" w:hAnsiTheme="minorHAnsi" w:cs="Arial"/>
                <w:sz w:val="16"/>
                <w:szCs w:val="16"/>
              </w:rPr>
            </w:pPr>
            <w:r>
              <w:rPr>
                <w:rFonts w:asciiTheme="minorHAnsi" w:hAnsiTheme="minorHAnsi" w:cs="Arial"/>
                <w:color w:val="FF0000"/>
                <w:sz w:val="16"/>
                <w:szCs w:val="16"/>
              </w:rPr>
              <w:t>M</w:t>
            </w:r>
            <w:r w:rsidRPr="0078127A">
              <w:rPr>
                <w:rFonts w:asciiTheme="minorHAnsi" w:hAnsiTheme="minorHAnsi" w:cs="Arial"/>
                <w:color w:val="FF0000"/>
                <w:sz w:val="16"/>
                <w:szCs w:val="16"/>
              </w:rPr>
              <w:t>aterialDensityCode</w:t>
            </w:r>
          </w:p>
        </w:tc>
        <w:tc>
          <w:tcPr>
            <w:tcW w:w="965" w:type="dxa"/>
          </w:tcPr>
          <w:p w14:paraId="52276DBC" w14:textId="5728D13D" w:rsidR="00DB7B4F" w:rsidRPr="00B70EF6" w:rsidRDefault="00DB7B4F" w:rsidP="00DB7B4F">
            <w:pPr>
              <w:rPr>
                <w:rFonts w:asciiTheme="minorHAnsi" w:hAnsiTheme="minorHAnsi" w:cs="Arial"/>
                <w:sz w:val="16"/>
                <w:szCs w:val="16"/>
              </w:rPr>
            </w:pPr>
            <w:r>
              <w:rPr>
                <w:rFonts w:asciiTheme="minorHAnsi" w:hAnsiTheme="minorHAnsi" w:cs="Arial"/>
                <w:color w:val="FF0000"/>
                <w:sz w:val="16"/>
                <w:szCs w:val="16"/>
              </w:rPr>
              <w:t>0..1</w:t>
            </w:r>
          </w:p>
        </w:tc>
        <w:tc>
          <w:tcPr>
            <w:tcW w:w="5054" w:type="dxa"/>
          </w:tcPr>
          <w:p w14:paraId="4DA9A55B" w14:textId="53EFF32A" w:rsidR="00DB7B4F" w:rsidRPr="00B70EF6" w:rsidRDefault="00DB7B4F" w:rsidP="00DB7B4F">
            <w:pPr>
              <w:rPr>
                <w:rFonts w:asciiTheme="minorHAnsi" w:hAnsiTheme="minorHAnsi" w:cs="Arial"/>
                <w:sz w:val="16"/>
                <w:szCs w:val="16"/>
              </w:rPr>
            </w:pPr>
            <w:r w:rsidRPr="0078127A">
              <w:rPr>
                <w:rFonts w:asciiTheme="minorHAnsi" w:hAnsiTheme="minorHAnsi" w:cs="Arial"/>
                <w:color w:val="FF0000"/>
                <w:sz w:val="16"/>
                <w:szCs w:val="16"/>
              </w:rPr>
              <w:t>A code that specifies the weight and thickness of the material.</w:t>
            </w:r>
          </w:p>
        </w:tc>
      </w:tr>
      <w:tr w:rsidR="00DB7B4F" w:rsidRPr="007F7AE8" w14:paraId="3805C105" w14:textId="77777777" w:rsidTr="00CA356E">
        <w:trPr>
          <w:cantSplit/>
          <w:trHeight w:val="449"/>
        </w:trPr>
        <w:tc>
          <w:tcPr>
            <w:tcW w:w="1716" w:type="dxa"/>
          </w:tcPr>
          <w:p w14:paraId="70E751FF" w14:textId="77777777" w:rsidR="00DB7B4F" w:rsidRPr="00B70EF6" w:rsidRDefault="00DB7B4F" w:rsidP="00DB7B4F">
            <w:pPr>
              <w:rPr>
                <w:rFonts w:asciiTheme="minorHAnsi" w:hAnsiTheme="minorHAnsi" w:cs="Arial"/>
                <w:sz w:val="16"/>
                <w:szCs w:val="16"/>
              </w:rPr>
            </w:pPr>
            <w:r w:rsidRPr="00B70EF6">
              <w:rPr>
                <w:rFonts w:asciiTheme="minorHAnsi" w:hAnsiTheme="minorHAnsi" w:cs="Arial"/>
                <w:sz w:val="16"/>
                <w:szCs w:val="16"/>
              </w:rPr>
              <w:t xml:space="preserve">Attribute </w:t>
            </w:r>
          </w:p>
        </w:tc>
        <w:tc>
          <w:tcPr>
            <w:tcW w:w="1984" w:type="dxa"/>
          </w:tcPr>
          <w:p w14:paraId="754186C4" w14:textId="77777777" w:rsidR="00DB7B4F" w:rsidRPr="00B70EF6" w:rsidRDefault="00DB7B4F" w:rsidP="00DB7B4F">
            <w:pPr>
              <w:rPr>
                <w:rFonts w:asciiTheme="minorHAnsi" w:hAnsiTheme="minorHAnsi" w:cs="Arial"/>
                <w:sz w:val="16"/>
                <w:szCs w:val="16"/>
              </w:rPr>
            </w:pPr>
            <w:r w:rsidRPr="00B70EF6">
              <w:rPr>
                <w:rFonts w:asciiTheme="minorHAnsi" w:hAnsiTheme="minorHAnsi" w:cs="Arial"/>
                <w:sz w:val="16"/>
                <w:szCs w:val="16"/>
              </w:rPr>
              <w:t xml:space="preserve">materialPercentage </w:t>
            </w:r>
          </w:p>
        </w:tc>
        <w:tc>
          <w:tcPr>
            <w:tcW w:w="1801" w:type="dxa"/>
          </w:tcPr>
          <w:p w14:paraId="6DDBF307" w14:textId="77777777" w:rsidR="00DB7B4F" w:rsidRPr="00B70EF6" w:rsidRDefault="00DB7B4F" w:rsidP="00DB7B4F">
            <w:pPr>
              <w:rPr>
                <w:rFonts w:asciiTheme="minorHAnsi" w:hAnsiTheme="minorHAnsi" w:cs="Arial"/>
                <w:sz w:val="16"/>
                <w:szCs w:val="16"/>
              </w:rPr>
            </w:pPr>
            <w:r w:rsidRPr="00B70EF6">
              <w:rPr>
                <w:rFonts w:asciiTheme="minorHAnsi" w:hAnsiTheme="minorHAnsi" w:cs="Arial"/>
                <w:sz w:val="16"/>
                <w:szCs w:val="16"/>
              </w:rPr>
              <w:t>Decimal</w:t>
            </w:r>
          </w:p>
        </w:tc>
        <w:tc>
          <w:tcPr>
            <w:tcW w:w="965" w:type="dxa"/>
          </w:tcPr>
          <w:p w14:paraId="2A074E0D" w14:textId="77777777" w:rsidR="00DB7B4F" w:rsidRPr="00B70EF6" w:rsidRDefault="00DB7B4F" w:rsidP="00DB7B4F">
            <w:pPr>
              <w:rPr>
                <w:rFonts w:asciiTheme="minorHAnsi" w:hAnsiTheme="minorHAnsi" w:cs="Arial"/>
                <w:sz w:val="16"/>
                <w:szCs w:val="16"/>
              </w:rPr>
            </w:pPr>
            <w:r w:rsidRPr="00B70EF6">
              <w:rPr>
                <w:rFonts w:asciiTheme="minorHAnsi" w:hAnsiTheme="minorHAnsi" w:cs="Arial"/>
                <w:sz w:val="16"/>
                <w:szCs w:val="16"/>
              </w:rPr>
              <w:t xml:space="preserve">0..1 </w:t>
            </w:r>
          </w:p>
        </w:tc>
        <w:tc>
          <w:tcPr>
            <w:tcW w:w="5054" w:type="dxa"/>
          </w:tcPr>
          <w:p w14:paraId="754A21F6" w14:textId="77777777" w:rsidR="00DB7B4F" w:rsidRPr="00B70EF6" w:rsidRDefault="00DB7B4F" w:rsidP="00DB7B4F">
            <w:pPr>
              <w:rPr>
                <w:rFonts w:asciiTheme="minorHAnsi" w:hAnsiTheme="minorHAnsi" w:cs="Arial"/>
                <w:sz w:val="16"/>
                <w:szCs w:val="16"/>
              </w:rPr>
            </w:pPr>
            <w:r w:rsidRPr="00B70EF6">
              <w:rPr>
                <w:rFonts w:asciiTheme="minorHAnsi" w:hAnsiTheme="minorHAnsi" w:cs="Arial"/>
                <w:sz w:val="16"/>
                <w:szCs w:val="16"/>
              </w:rPr>
              <w:t xml:space="preserve"> Net weight percentage of a product material of the first main material.  The percentages must add up to 100. </w:t>
            </w:r>
          </w:p>
        </w:tc>
      </w:tr>
      <w:tr w:rsidR="00DB7B4F" w:rsidRPr="007F7AE8" w14:paraId="69FE91A5" w14:textId="77777777" w:rsidTr="00CA356E">
        <w:trPr>
          <w:cantSplit/>
          <w:trHeight w:val="449"/>
        </w:trPr>
        <w:tc>
          <w:tcPr>
            <w:tcW w:w="1716" w:type="dxa"/>
          </w:tcPr>
          <w:p w14:paraId="4FCAB0F6" w14:textId="77777777" w:rsidR="00DB7B4F" w:rsidRPr="00B70EF6" w:rsidRDefault="00DB7B4F" w:rsidP="00DB7B4F">
            <w:pPr>
              <w:rPr>
                <w:rFonts w:asciiTheme="minorHAnsi" w:hAnsiTheme="minorHAnsi" w:cs="Arial"/>
                <w:sz w:val="16"/>
                <w:szCs w:val="16"/>
              </w:rPr>
            </w:pPr>
            <w:r w:rsidRPr="00B70EF6">
              <w:rPr>
                <w:rFonts w:asciiTheme="minorHAnsi" w:hAnsiTheme="minorHAnsi" w:cs="Arial"/>
                <w:sz w:val="16"/>
                <w:szCs w:val="16"/>
              </w:rPr>
              <w:t>Attribute</w:t>
            </w:r>
          </w:p>
        </w:tc>
        <w:tc>
          <w:tcPr>
            <w:tcW w:w="1984" w:type="dxa"/>
          </w:tcPr>
          <w:p w14:paraId="2DF3A689" w14:textId="77777777" w:rsidR="00DB7B4F" w:rsidRPr="00B70EF6" w:rsidRDefault="00DB7B4F" w:rsidP="00DB7B4F">
            <w:pPr>
              <w:rPr>
                <w:rFonts w:asciiTheme="minorHAnsi" w:hAnsiTheme="minorHAnsi" w:cs="Arial"/>
                <w:sz w:val="16"/>
                <w:szCs w:val="16"/>
              </w:rPr>
            </w:pPr>
            <w:r w:rsidRPr="00B70EF6">
              <w:rPr>
                <w:rFonts w:asciiTheme="minorHAnsi" w:hAnsiTheme="minorHAnsi" w:cs="Arial"/>
                <w:sz w:val="16"/>
                <w:szCs w:val="16"/>
              </w:rPr>
              <w:t>materialThreadCount</w:t>
            </w:r>
          </w:p>
        </w:tc>
        <w:tc>
          <w:tcPr>
            <w:tcW w:w="1801" w:type="dxa"/>
          </w:tcPr>
          <w:p w14:paraId="77488F16" w14:textId="77777777" w:rsidR="00DB7B4F" w:rsidRPr="00B70EF6" w:rsidRDefault="00DB7B4F" w:rsidP="00DB7B4F">
            <w:pPr>
              <w:rPr>
                <w:rFonts w:asciiTheme="minorHAnsi" w:hAnsiTheme="minorHAnsi" w:cs="Arial"/>
                <w:sz w:val="16"/>
                <w:szCs w:val="16"/>
              </w:rPr>
            </w:pPr>
            <w:r w:rsidRPr="00B70EF6">
              <w:rPr>
                <w:rFonts w:asciiTheme="minorHAnsi" w:hAnsiTheme="minorHAnsi" w:cs="Arial"/>
                <w:sz w:val="16"/>
                <w:szCs w:val="16"/>
              </w:rPr>
              <w:t>Description70</w:t>
            </w:r>
          </w:p>
        </w:tc>
        <w:tc>
          <w:tcPr>
            <w:tcW w:w="965" w:type="dxa"/>
          </w:tcPr>
          <w:p w14:paraId="35A63D79" w14:textId="77777777" w:rsidR="00DB7B4F" w:rsidRPr="00B70EF6" w:rsidRDefault="00DB7B4F" w:rsidP="00DB7B4F">
            <w:pPr>
              <w:rPr>
                <w:rFonts w:asciiTheme="minorHAnsi" w:hAnsiTheme="minorHAnsi" w:cs="Arial"/>
                <w:sz w:val="16"/>
                <w:szCs w:val="16"/>
              </w:rPr>
            </w:pPr>
            <w:r w:rsidRPr="00B70EF6">
              <w:rPr>
                <w:rFonts w:asciiTheme="minorHAnsi" w:hAnsiTheme="minorHAnsi" w:cs="Arial"/>
                <w:sz w:val="16"/>
                <w:szCs w:val="16"/>
              </w:rPr>
              <w:t>0..*</w:t>
            </w:r>
          </w:p>
        </w:tc>
        <w:tc>
          <w:tcPr>
            <w:tcW w:w="5054" w:type="dxa"/>
          </w:tcPr>
          <w:p w14:paraId="459115CF" w14:textId="77777777" w:rsidR="00DB7B4F" w:rsidRPr="00B70EF6" w:rsidRDefault="00DB7B4F" w:rsidP="00DB7B4F">
            <w:pPr>
              <w:rPr>
                <w:rFonts w:asciiTheme="minorHAnsi" w:hAnsiTheme="minorHAnsi" w:cs="Arial"/>
                <w:sz w:val="16"/>
                <w:szCs w:val="16"/>
              </w:rPr>
            </w:pPr>
            <w:r w:rsidRPr="00B70EF6">
              <w:rPr>
                <w:rFonts w:asciiTheme="minorHAnsi" w:hAnsiTheme="minorHAnsi" w:cs="Arial"/>
                <w:sz w:val="16"/>
                <w:szCs w:val="16"/>
              </w:rPr>
              <w:t>This element is used to specify the quality of material (fabric) of a trade item.</w:t>
            </w:r>
          </w:p>
        </w:tc>
      </w:tr>
      <w:tr w:rsidR="00DB7B4F" w:rsidRPr="007F7AE8" w14:paraId="46F40D85" w14:textId="77777777" w:rsidTr="00CA356E">
        <w:trPr>
          <w:cantSplit/>
          <w:trHeight w:val="449"/>
        </w:trPr>
        <w:tc>
          <w:tcPr>
            <w:tcW w:w="1716" w:type="dxa"/>
          </w:tcPr>
          <w:p w14:paraId="662652E9" w14:textId="77777777" w:rsidR="00DB7B4F" w:rsidRPr="00B70EF6" w:rsidRDefault="00DB7B4F" w:rsidP="00DB7B4F">
            <w:pPr>
              <w:rPr>
                <w:rFonts w:asciiTheme="minorHAnsi" w:hAnsiTheme="minorHAnsi" w:cs="Arial"/>
                <w:sz w:val="16"/>
                <w:szCs w:val="16"/>
              </w:rPr>
            </w:pPr>
            <w:r w:rsidRPr="00B70EF6">
              <w:rPr>
                <w:rFonts w:asciiTheme="minorHAnsi" w:hAnsiTheme="minorHAnsi" w:cs="Arial"/>
                <w:sz w:val="16"/>
                <w:szCs w:val="16"/>
              </w:rPr>
              <w:t xml:space="preserve">Attribute </w:t>
            </w:r>
          </w:p>
        </w:tc>
        <w:tc>
          <w:tcPr>
            <w:tcW w:w="1984" w:type="dxa"/>
          </w:tcPr>
          <w:p w14:paraId="6747AB07" w14:textId="77777777" w:rsidR="00DB7B4F" w:rsidRPr="00B70EF6" w:rsidRDefault="00DB7B4F" w:rsidP="00DB7B4F">
            <w:pPr>
              <w:rPr>
                <w:rFonts w:asciiTheme="minorHAnsi" w:hAnsiTheme="minorHAnsi" w:cs="Arial"/>
                <w:sz w:val="16"/>
                <w:szCs w:val="16"/>
              </w:rPr>
            </w:pPr>
            <w:r w:rsidRPr="00B70EF6">
              <w:rPr>
                <w:rFonts w:asciiTheme="minorHAnsi" w:hAnsiTheme="minorHAnsi" w:cs="Arial"/>
                <w:sz w:val="16"/>
                <w:szCs w:val="16"/>
              </w:rPr>
              <w:t xml:space="preserve">materialWeight </w:t>
            </w:r>
          </w:p>
        </w:tc>
        <w:tc>
          <w:tcPr>
            <w:tcW w:w="1801" w:type="dxa"/>
          </w:tcPr>
          <w:p w14:paraId="43792B72" w14:textId="77777777" w:rsidR="00DB7B4F" w:rsidRPr="00B70EF6" w:rsidRDefault="00DB7B4F" w:rsidP="00DB7B4F">
            <w:pPr>
              <w:rPr>
                <w:rFonts w:asciiTheme="minorHAnsi" w:hAnsiTheme="minorHAnsi" w:cs="Arial"/>
                <w:sz w:val="16"/>
                <w:szCs w:val="16"/>
              </w:rPr>
            </w:pPr>
            <w:r w:rsidRPr="00B70EF6">
              <w:rPr>
                <w:rFonts w:asciiTheme="minorHAnsi" w:hAnsiTheme="minorHAnsi" w:cs="Arial"/>
                <w:sz w:val="16"/>
                <w:szCs w:val="16"/>
              </w:rPr>
              <w:t>Measurement</w:t>
            </w:r>
          </w:p>
        </w:tc>
        <w:tc>
          <w:tcPr>
            <w:tcW w:w="965" w:type="dxa"/>
          </w:tcPr>
          <w:p w14:paraId="1A849094" w14:textId="77777777" w:rsidR="00DB7B4F" w:rsidRPr="00B70EF6" w:rsidRDefault="00DB7B4F" w:rsidP="00DB7B4F">
            <w:pPr>
              <w:rPr>
                <w:rFonts w:asciiTheme="minorHAnsi" w:hAnsiTheme="minorHAnsi" w:cs="Arial"/>
                <w:sz w:val="16"/>
                <w:szCs w:val="16"/>
              </w:rPr>
            </w:pPr>
            <w:r w:rsidRPr="00B70EF6">
              <w:rPr>
                <w:rFonts w:asciiTheme="minorHAnsi" w:hAnsiTheme="minorHAnsi" w:cs="Arial"/>
                <w:sz w:val="16"/>
                <w:szCs w:val="16"/>
              </w:rPr>
              <w:t xml:space="preserve">0..1 </w:t>
            </w:r>
          </w:p>
        </w:tc>
        <w:tc>
          <w:tcPr>
            <w:tcW w:w="5054" w:type="dxa"/>
          </w:tcPr>
          <w:p w14:paraId="6AAB4146" w14:textId="77777777" w:rsidR="00DB7B4F" w:rsidRPr="00B70EF6" w:rsidRDefault="00DB7B4F" w:rsidP="00DB7B4F">
            <w:pPr>
              <w:rPr>
                <w:rFonts w:asciiTheme="minorHAnsi" w:hAnsiTheme="minorHAnsi" w:cs="Arial"/>
                <w:sz w:val="16"/>
                <w:szCs w:val="16"/>
              </w:rPr>
            </w:pPr>
            <w:r w:rsidRPr="00B70EF6">
              <w:rPr>
                <w:rFonts w:asciiTheme="minorHAnsi" w:hAnsiTheme="minorHAnsi" w:cs="Arial"/>
                <w:sz w:val="16"/>
                <w:szCs w:val="16"/>
              </w:rPr>
              <w:t xml:space="preserve"> The measured weight of the material expressed in ounces per square yard or grams per square meter. </w:t>
            </w:r>
          </w:p>
        </w:tc>
      </w:tr>
      <w:tr w:rsidR="00DB7B4F" w:rsidRPr="007F7AE8" w14:paraId="3A47E709" w14:textId="77777777" w:rsidTr="00CA356E">
        <w:trPr>
          <w:cantSplit/>
          <w:trHeight w:val="449"/>
        </w:trPr>
        <w:tc>
          <w:tcPr>
            <w:tcW w:w="1716" w:type="dxa"/>
          </w:tcPr>
          <w:p w14:paraId="1BB78128" w14:textId="77777777" w:rsidR="00DB7B4F" w:rsidRPr="00B70EF6" w:rsidRDefault="00DB7B4F" w:rsidP="00DB7B4F">
            <w:pPr>
              <w:rPr>
                <w:rFonts w:asciiTheme="minorHAnsi" w:hAnsiTheme="minorHAnsi" w:cs="Arial"/>
                <w:sz w:val="16"/>
                <w:szCs w:val="16"/>
              </w:rPr>
            </w:pPr>
            <w:r w:rsidRPr="00B70EF6">
              <w:rPr>
                <w:rFonts w:asciiTheme="minorHAnsi" w:hAnsiTheme="minorHAnsi" w:cs="Arial"/>
                <w:sz w:val="16"/>
                <w:szCs w:val="16"/>
              </w:rPr>
              <w:t>Attribute</w:t>
            </w:r>
          </w:p>
        </w:tc>
        <w:tc>
          <w:tcPr>
            <w:tcW w:w="1984" w:type="dxa"/>
          </w:tcPr>
          <w:p w14:paraId="69E2AD33" w14:textId="77777777" w:rsidR="00DB7B4F" w:rsidRPr="00B70EF6" w:rsidRDefault="00DB7B4F" w:rsidP="00DB7B4F">
            <w:pPr>
              <w:rPr>
                <w:rFonts w:asciiTheme="minorHAnsi" w:hAnsiTheme="minorHAnsi" w:cs="Arial"/>
                <w:sz w:val="16"/>
                <w:szCs w:val="16"/>
              </w:rPr>
            </w:pPr>
            <w:r w:rsidRPr="00B70EF6">
              <w:rPr>
                <w:rFonts w:asciiTheme="minorHAnsi" w:hAnsiTheme="minorHAnsi" w:cs="Arial"/>
                <w:sz w:val="16"/>
                <w:szCs w:val="16"/>
              </w:rPr>
              <w:t>materialTreatment</w:t>
            </w:r>
          </w:p>
        </w:tc>
        <w:tc>
          <w:tcPr>
            <w:tcW w:w="1801" w:type="dxa"/>
          </w:tcPr>
          <w:p w14:paraId="381B7D48" w14:textId="77777777" w:rsidR="00DB7B4F" w:rsidRPr="00B70EF6" w:rsidRDefault="00DB7B4F" w:rsidP="00DB7B4F">
            <w:pPr>
              <w:rPr>
                <w:rFonts w:asciiTheme="minorHAnsi" w:hAnsiTheme="minorHAnsi" w:cs="Arial"/>
                <w:sz w:val="16"/>
                <w:szCs w:val="16"/>
              </w:rPr>
            </w:pPr>
            <w:r w:rsidRPr="00B70EF6">
              <w:rPr>
                <w:rFonts w:asciiTheme="minorHAnsi" w:hAnsiTheme="minorHAnsi" w:cs="Arial"/>
                <w:sz w:val="16"/>
                <w:szCs w:val="16"/>
              </w:rPr>
              <w:t>Description500</w:t>
            </w:r>
          </w:p>
        </w:tc>
        <w:tc>
          <w:tcPr>
            <w:tcW w:w="965" w:type="dxa"/>
          </w:tcPr>
          <w:p w14:paraId="11A20162" w14:textId="77777777" w:rsidR="00DB7B4F" w:rsidRPr="00B70EF6" w:rsidRDefault="00DB7B4F" w:rsidP="00DB7B4F">
            <w:pPr>
              <w:rPr>
                <w:rFonts w:asciiTheme="minorHAnsi" w:hAnsiTheme="minorHAnsi" w:cs="Arial"/>
                <w:sz w:val="16"/>
                <w:szCs w:val="16"/>
              </w:rPr>
            </w:pPr>
            <w:r w:rsidRPr="00B70EF6">
              <w:rPr>
                <w:rFonts w:asciiTheme="minorHAnsi" w:hAnsiTheme="minorHAnsi" w:cs="Arial"/>
                <w:sz w:val="16"/>
                <w:szCs w:val="16"/>
              </w:rPr>
              <w:t>0..*</w:t>
            </w:r>
          </w:p>
        </w:tc>
        <w:tc>
          <w:tcPr>
            <w:tcW w:w="5054" w:type="dxa"/>
          </w:tcPr>
          <w:p w14:paraId="0F1BD85B" w14:textId="77777777" w:rsidR="00DB7B4F" w:rsidRPr="00B70EF6" w:rsidRDefault="00DB7B4F" w:rsidP="00DB7B4F">
            <w:pPr>
              <w:rPr>
                <w:rFonts w:asciiTheme="minorHAnsi" w:hAnsiTheme="minorHAnsi" w:cs="Arial"/>
                <w:sz w:val="16"/>
                <w:szCs w:val="16"/>
              </w:rPr>
            </w:pPr>
            <w:r w:rsidRPr="00B70EF6">
              <w:rPr>
                <w:rFonts w:asciiTheme="minorHAnsi" w:hAnsiTheme="minorHAnsi" w:cs="Arial"/>
                <w:sz w:val="16"/>
                <w:szCs w:val="16"/>
              </w:rPr>
              <w:t>Indicates how the material is treated for example natural (un-treated), painted, dyed, bleach, coloured, etc.</w:t>
            </w:r>
          </w:p>
        </w:tc>
      </w:tr>
      <w:tr w:rsidR="00DB7B4F" w:rsidRPr="007F7AE8" w14:paraId="6559B5F2" w14:textId="77777777" w:rsidTr="00CA356E">
        <w:trPr>
          <w:cantSplit/>
          <w:trHeight w:val="449"/>
        </w:trPr>
        <w:tc>
          <w:tcPr>
            <w:tcW w:w="1716" w:type="dxa"/>
          </w:tcPr>
          <w:p w14:paraId="73772526" w14:textId="77777777" w:rsidR="00DB7B4F" w:rsidRPr="00B70EF6" w:rsidRDefault="00DB7B4F" w:rsidP="00DB7B4F">
            <w:pPr>
              <w:rPr>
                <w:rFonts w:asciiTheme="minorHAnsi" w:hAnsiTheme="minorHAnsi" w:cs="Arial"/>
                <w:sz w:val="16"/>
                <w:szCs w:val="16"/>
              </w:rPr>
            </w:pPr>
            <w:r w:rsidRPr="00B70EF6">
              <w:rPr>
                <w:rFonts w:asciiTheme="minorHAnsi" w:hAnsiTheme="minorHAnsi" w:cs="Arial"/>
                <w:sz w:val="16"/>
                <w:szCs w:val="16"/>
              </w:rPr>
              <w:t>Association</w:t>
            </w:r>
          </w:p>
        </w:tc>
        <w:tc>
          <w:tcPr>
            <w:tcW w:w="1984" w:type="dxa"/>
          </w:tcPr>
          <w:p w14:paraId="3CD91DB0" w14:textId="77777777" w:rsidR="00DB7B4F" w:rsidRPr="00B70EF6" w:rsidRDefault="00DB7B4F" w:rsidP="00DB7B4F">
            <w:pPr>
              <w:rPr>
                <w:rFonts w:asciiTheme="minorHAnsi" w:hAnsiTheme="minorHAnsi" w:cs="Arial"/>
                <w:sz w:val="16"/>
                <w:szCs w:val="16"/>
              </w:rPr>
            </w:pPr>
            <w:r w:rsidRPr="00B70EF6">
              <w:rPr>
                <w:rFonts w:asciiTheme="minorHAnsi" w:hAnsiTheme="minorHAnsi" w:cs="Arial"/>
                <w:sz w:val="16"/>
                <w:szCs w:val="16"/>
              </w:rPr>
              <w:t>materialCountryOfOrigin</w:t>
            </w:r>
          </w:p>
        </w:tc>
        <w:tc>
          <w:tcPr>
            <w:tcW w:w="1801" w:type="dxa"/>
          </w:tcPr>
          <w:p w14:paraId="7054BE94" w14:textId="77777777" w:rsidR="00DB7B4F" w:rsidRPr="00B70EF6" w:rsidRDefault="00DB7B4F" w:rsidP="00DB7B4F">
            <w:pPr>
              <w:rPr>
                <w:rFonts w:asciiTheme="minorHAnsi" w:hAnsiTheme="minorHAnsi" w:cs="Arial"/>
                <w:sz w:val="16"/>
                <w:szCs w:val="16"/>
              </w:rPr>
            </w:pPr>
            <w:r w:rsidRPr="00B70EF6">
              <w:rPr>
                <w:rFonts w:asciiTheme="minorHAnsi" w:hAnsiTheme="minorHAnsi" w:cs="Arial"/>
                <w:sz w:val="16"/>
                <w:szCs w:val="16"/>
              </w:rPr>
              <w:t>Country</w:t>
            </w:r>
          </w:p>
        </w:tc>
        <w:tc>
          <w:tcPr>
            <w:tcW w:w="965" w:type="dxa"/>
          </w:tcPr>
          <w:p w14:paraId="7E202534" w14:textId="77777777" w:rsidR="00DB7B4F" w:rsidRPr="00B70EF6" w:rsidRDefault="00DB7B4F" w:rsidP="00DB7B4F">
            <w:pPr>
              <w:rPr>
                <w:rFonts w:asciiTheme="minorHAnsi" w:hAnsiTheme="minorHAnsi" w:cs="Arial"/>
                <w:sz w:val="16"/>
                <w:szCs w:val="16"/>
              </w:rPr>
            </w:pPr>
            <w:r w:rsidRPr="00B70EF6">
              <w:rPr>
                <w:rFonts w:asciiTheme="minorHAnsi" w:hAnsiTheme="minorHAnsi" w:cs="Arial"/>
                <w:sz w:val="16"/>
                <w:szCs w:val="16"/>
              </w:rPr>
              <w:t>0..*</w:t>
            </w:r>
          </w:p>
        </w:tc>
        <w:tc>
          <w:tcPr>
            <w:tcW w:w="5054" w:type="dxa"/>
          </w:tcPr>
          <w:p w14:paraId="32403C65" w14:textId="77777777" w:rsidR="00DB7B4F" w:rsidRPr="00B70EF6" w:rsidRDefault="00DB7B4F" w:rsidP="00DB7B4F">
            <w:pPr>
              <w:rPr>
                <w:rFonts w:asciiTheme="minorHAnsi" w:hAnsiTheme="minorHAnsi" w:cs="Arial"/>
                <w:sz w:val="16"/>
                <w:szCs w:val="16"/>
              </w:rPr>
            </w:pPr>
            <w:r w:rsidRPr="00B70EF6">
              <w:rPr>
                <w:rFonts w:asciiTheme="minorHAnsi" w:hAnsiTheme="minorHAnsi" w:cs="Arial"/>
                <w:sz w:val="16"/>
                <w:szCs w:val="16"/>
              </w:rPr>
              <w:t>The country from which the material was sourced for production purposes.</w:t>
            </w:r>
          </w:p>
        </w:tc>
      </w:tr>
      <w:tr w:rsidR="00DB7B4F" w:rsidRPr="007F7AE8" w14:paraId="0A327B25" w14:textId="77777777" w:rsidTr="00CA356E">
        <w:trPr>
          <w:cantSplit/>
          <w:trHeight w:val="449"/>
        </w:trPr>
        <w:tc>
          <w:tcPr>
            <w:tcW w:w="1716" w:type="dxa"/>
          </w:tcPr>
          <w:p w14:paraId="0B158A52" w14:textId="3F2F8DCF" w:rsidR="00DB7B4F" w:rsidRPr="00FE5F09" w:rsidRDefault="00DB7B4F" w:rsidP="00DB7B4F">
            <w:pPr>
              <w:rPr>
                <w:rFonts w:asciiTheme="minorHAnsi" w:hAnsiTheme="minorHAnsi" w:cs="Arial"/>
                <w:color w:val="FF0000"/>
                <w:sz w:val="16"/>
                <w:szCs w:val="16"/>
              </w:rPr>
            </w:pPr>
            <w:r>
              <w:rPr>
                <w:rFonts w:asciiTheme="minorHAnsi" w:hAnsiTheme="minorHAnsi" w:cs="Arial"/>
                <w:color w:val="FF0000"/>
                <w:sz w:val="16"/>
                <w:szCs w:val="16"/>
              </w:rPr>
              <w:t>Attribute</w:t>
            </w:r>
          </w:p>
        </w:tc>
        <w:tc>
          <w:tcPr>
            <w:tcW w:w="1984" w:type="dxa"/>
          </w:tcPr>
          <w:p w14:paraId="54682B67" w14:textId="74A4C7EE" w:rsidR="00DB7B4F" w:rsidRPr="00FE5F09" w:rsidRDefault="00DB7B4F" w:rsidP="00DB7B4F">
            <w:pPr>
              <w:rPr>
                <w:rFonts w:asciiTheme="minorHAnsi" w:hAnsiTheme="minorHAnsi" w:cs="Arial"/>
                <w:color w:val="FF0000"/>
                <w:sz w:val="16"/>
                <w:szCs w:val="16"/>
              </w:rPr>
            </w:pPr>
            <w:r w:rsidRPr="00FE5F09">
              <w:rPr>
                <w:rFonts w:asciiTheme="minorHAnsi" w:hAnsiTheme="minorHAnsi" w:cs="Arial"/>
                <w:color w:val="FF0000"/>
                <w:sz w:val="16"/>
                <w:szCs w:val="16"/>
              </w:rPr>
              <w:t>threadDenier</w:t>
            </w:r>
          </w:p>
        </w:tc>
        <w:tc>
          <w:tcPr>
            <w:tcW w:w="1801" w:type="dxa"/>
          </w:tcPr>
          <w:p w14:paraId="3B55F06D" w14:textId="6DFE811A" w:rsidR="00DB7B4F" w:rsidRPr="00FE5F09" w:rsidRDefault="002E6689" w:rsidP="00DB7B4F">
            <w:pPr>
              <w:rPr>
                <w:rFonts w:asciiTheme="minorHAnsi" w:hAnsiTheme="minorHAnsi" w:cs="Arial"/>
                <w:color w:val="FF0000"/>
                <w:sz w:val="16"/>
                <w:szCs w:val="16"/>
              </w:rPr>
            </w:pPr>
            <w:r>
              <w:rPr>
                <w:rFonts w:asciiTheme="minorHAnsi" w:hAnsiTheme="minorHAnsi" w:cs="Arial"/>
                <w:color w:val="FF0000"/>
                <w:sz w:val="16"/>
                <w:szCs w:val="16"/>
              </w:rPr>
              <w:t>i</w:t>
            </w:r>
            <w:r w:rsidR="00DB7B4F" w:rsidRPr="00F12654">
              <w:rPr>
                <w:rFonts w:asciiTheme="minorHAnsi" w:hAnsiTheme="minorHAnsi" w:cs="Arial"/>
                <w:color w:val="FF0000"/>
                <w:sz w:val="16"/>
                <w:szCs w:val="16"/>
              </w:rPr>
              <w:t>nteger</w:t>
            </w:r>
          </w:p>
        </w:tc>
        <w:tc>
          <w:tcPr>
            <w:tcW w:w="965" w:type="dxa"/>
          </w:tcPr>
          <w:p w14:paraId="6AF54F8D" w14:textId="1D919736" w:rsidR="00DB7B4F" w:rsidRPr="00FE5F09" w:rsidRDefault="00DB7B4F" w:rsidP="00DB7B4F">
            <w:pPr>
              <w:rPr>
                <w:rFonts w:asciiTheme="minorHAnsi" w:hAnsiTheme="minorHAnsi" w:cs="Arial"/>
                <w:color w:val="FF0000"/>
                <w:sz w:val="16"/>
                <w:szCs w:val="16"/>
              </w:rPr>
            </w:pPr>
            <w:r>
              <w:rPr>
                <w:rFonts w:asciiTheme="minorHAnsi" w:hAnsiTheme="minorHAnsi" w:cs="Arial"/>
                <w:color w:val="FF0000"/>
                <w:sz w:val="16"/>
                <w:szCs w:val="16"/>
              </w:rPr>
              <w:t>0..1</w:t>
            </w:r>
          </w:p>
        </w:tc>
        <w:tc>
          <w:tcPr>
            <w:tcW w:w="5054" w:type="dxa"/>
          </w:tcPr>
          <w:p w14:paraId="5FF9B8C6" w14:textId="155C6CEE" w:rsidR="00DB7B4F" w:rsidRPr="00FE5F09" w:rsidRDefault="00DB7B4F" w:rsidP="00DB7B4F">
            <w:pPr>
              <w:rPr>
                <w:rFonts w:asciiTheme="minorHAnsi" w:hAnsiTheme="minorHAnsi" w:cs="Arial"/>
                <w:color w:val="FF0000"/>
                <w:sz w:val="16"/>
                <w:szCs w:val="16"/>
              </w:rPr>
            </w:pPr>
            <w:r w:rsidRPr="00121377">
              <w:rPr>
                <w:rFonts w:asciiTheme="minorHAnsi" w:hAnsiTheme="minorHAnsi" w:cs="Arial"/>
                <w:color w:val="FF0000"/>
                <w:sz w:val="16"/>
                <w:szCs w:val="16"/>
              </w:rPr>
              <w:t>Denier is a measurement for fabric and threads. It is the mass in grams per 9,000 meters (9 kilometres) of the fibre/thread. The denier is based on a natural reference: a single strand of silk is approximately one denier; a 9000-meter strand of silk weighs about one gram (1 denier</w:t>
            </w:r>
            <w:r w:rsidRPr="00121377">
              <w:rPr>
                <w:rFonts w:asciiTheme="minorHAnsi" w:hAnsiTheme="minorHAnsi" w:cs="Arial"/>
                <w:color w:val="FF0000"/>
                <w:sz w:val="16"/>
                <w:szCs w:val="16"/>
              </w:rPr>
              <w:tab/>
              <w:t>= 1 g / 9000 m).</w:t>
            </w:r>
          </w:p>
        </w:tc>
      </w:tr>
      <w:tr w:rsidR="00DB7B4F" w:rsidRPr="00AB5DAE" w14:paraId="5716D717" w14:textId="77777777" w:rsidTr="00BD3A49">
        <w:trPr>
          <w:cantSplit/>
          <w:trHeight w:val="449"/>
        </w:trPr>
        <w:tc>
          <w:tcPr>
            <w:tcW w:w="1716" w:type="dxa"/>
          </w:tcPr>
          <w:p w14:paraId="3DA5FB27" w14:textId="77777777" w:rsidR="00DB7B4F" w:rsidRPr="00AB5DAE" w:rsidRDefault="00DB7B4F" w:rsidP="00DB7B4F">
            <w:pPr>
              <w:spacing w:before="60" w:after="60"/>
              <w:rPr>
                <w:rFonts w:asciiTheme="minorHAnsi" w:hAnsiTheme="minorHAnsi" w:cs="Arial"/>
                <w:sz w:val="16"/>
                <w:szCs w:val="16"/>
                <w:lang w:eastAsia="x-none"/>
              </w:rPr>
            </w:pPr>
            <w:r w:rsidRPr="00AB5DAE">
              <w:rPr>
                <w:rFonts w:asciiTheme="minorHAnsi" w:hAnsiTheme="minorHAnsi" w:cs="Arial"/>
                <w:sz w:val="16"/>
                <w:szCs w:val="16"/>
                <w:lang w:eastAsia="x-none"/>
              </w:rPr>
              <w:t>Association</w:t>
            </w:r>
          </w:p>
        </w:tc>
        <w:tc>
          <w:tcPr>
            <w:tcW w:w="1984" w:type="dxa"/>
          </w:tcPr>
          <w:p w14:paraId="23A0D2C6" w14:textId="77777777" w:rsidR="00DB7B4F" w:rsidRPr="00AB5DAE" w:rsidRDefault="00DB7B4F" w:rsidP="00DB7B4F">
            <w:pPr>
              <w:spacing w:before="60" w:after="60"/>
              <w:rPr>
                <w:rFonts w:asciiTheme="minorHAnsi" w:hAnsiTheme="minorHAnsi" w:cs="Arial"/>
                <w:sz w:val="16"/>
                <w:szCs w:val="16"/>
                <w:lang w:eastAsia="x-none"/>
              </w:rPr>
            </w:pPr>
            <w:r w:rsidRPr="00AB5DAE">
              <w:rPr>
                <w:rFonts w:asciiTheme="minorHAnsi" w:hAnsiTheme="minorHAnsi" w:cs="Arial"/>
                <w:sz w:val="16"/>
                <w:szCs w:val="16"/>
                <w:lang w:eastAsia="x-none"/>
              </w:rPr>
              <w:t>avpList</w:t>
            </w:r>
          </w:p>
        </w:tc>
        <w:tc>
          <w:tcPr>
            <w:tcW w:w="1801" w:type="dxa"/>
          </w:tcPr>
          <w:p w14:paraId="6BC2B3F8" w14:textId="77777777" w:rsidR="00DB7B4F" w:rsidRPr="00AB5DAE" w:rsidRDefault="00DB7B4F" w:rsidP="00DB7B4F">
            <w:pPr>
              <w:spacing w:before="60" w:after="60"/>
              <w:rPr>
                <w:rFonts w:asciiTheme="minorHAnsi" w:hAnsiTheme="minorHAnsi" w:cs="Arial"/>
                <w:sz w:val="16"/>
                <w:szCs w:val="16"/>
                <w:lang w:eastAsia="x-none"/>
              </w:rPr>
            </w:pPr>
            <w:r w:rsidRPr="00AB5DAE">
              <w:rPr>
                <w:rFonts w:asciiTheme="minorHAnsi" w:hAnsiTheme="minorHAnsi" w:cs="Arial"/>
                <w:sz w:val="16"/>
                <w:szCs w:val="16"/>
                <w:lang w:eastAsia="x-none"/>
              </w:rPr>
              <w:t>GS1_AttributeValuePairList</w:t>
            </w:r>
          </w:p>
        </w:tc>
        <w:tc>
          <w:tcPr>
            <w:tcW w:w="965" w:type="dxa"/>
          </w:tcPr>
          <w:p w14:paraId="277F1A38" w14:textId="77777777" w:rsidR="00DB7B4F" w:rsidRPr="00AB5DAE" w:rsidRDefault="00DB7B4F" w:rsidP="00DB7B4F">
            <w:pPr>
              <w:spacing w:before="60" w:after="60"/>
              <w:rPr>
                <w:rFonts w:asciiTheme="minorHAnsi" w:hAnsiTheme="minorHAnsi" w:cs="Arial"/>
                <w:sz w:val="16"/>
                <w:szCs w:val="16"/>
                <w:lang w:eastAsia="x-none"/>
              </w:rPr>
            </w:pPr>
            <w:r w:rsidRPr="00AB5DAE">
              <w:rPr>
                <w:rFonts w:asciiTheme="minorHAnsi" w:hAnsiTheme="minorHAnsi" w:cs="Arial"/>
                <w:sz w:val="16"/>
                <w:szCs w:val="16"/>
                <w:lang w:eastAsia="x-none"/>
              </w:rPr>
              <w:t>0..1</w:t>
            </w:r>
          </w:p>
        </w:tc>
        <w:tc>
          <w:tcPr>
            <w:tcW w:w="5054" w:type="dxa"/>
          </w:tcPr>
          <w:p w14:paraId="521DAA30" w14:textId="77777777" w:rsidR="00DB7B4F" w:rsidRPr="00AB5DAE" w:rsidRDefault="00DB7B4F" w:rsidP="00DB7B4F">
            <w:pPr>
              <w:spacing w:before="60" w:after="60"/>
              <w:rPr>
                <w:rFonts w:asciiTheme="minorHAnsi" w:hAnsiTheme="minorHAnsi" w:cs="Arial"/>
                <w:sz w:val="16"/>
                <w:szCs w:val="16"/>
                <w:lang w:eastAsia="x-none"/>
              </w:rPr>
            </w:pPr>
            <w:r w:rsidRPr="00AB5DAE">
              <w:rPr>
                <w:rFonts w:asciiTheme="minorHAnsi" w:hAnsiTheme="minorHAnsi" w:cs="Arial"/>
                <w:sz w:val="16"/>
                <w:szCs w:val="16"/>
                <w:lang w:eastAsia="x-none"/>
              </w:rPr>
              <w:t>Attribute value pair information.</w:t>
            </w:r>
          </w:p>
        </w:tc>
      </w:tr>
    </w:tbl>
    <w:p w14:paraId="22467D86" w14:textId="77777777" w:rsidR="00656075" w:rsidRPr="008C5898" w:rsidRDefault="00656075" w:rsidP="008C37F3">
      <w:pPr>
        <w:rPr>
          <w:sz w:val="2"/>
        </w:rPr>
      </w:pPr>
    </w:p>
    <w:p w14:paraId="054A544D" w14:textId="77777777" w:rsidR="00656075" w:rsidRPr="00E30CC5" w:rsidRDefault="00656075" w:rsidP="00656075">
      <w:pPr>
        <w:pStyle w:val="Heading2"/>
      </w:pPr>
      <w:bookmarkStart w:id="320" w:name="_Toc67766172"/>
      <w:r w:rsidRPr="00E30CC5">
        <w:t>Trade Item Data Carrier And Identification Module</w:t>
      </w:r>
      <w:bookmarkEnd w:id="320"/>
    </w:p>
    <w:p w14:paraId="0F90C08D" w14:textId="77777777" w:rsidR="00656075" w:rsidRDefault="00656075" w:rsidP="00656075">
      <w:pPr>
        <w:pStyle w:val="GS1Body"/>
        <w:jc w:val="center"/>
      </w:pPr>
      <w:r>
        <w:rPr>
          <w:noProof/>
          <w:lang w:eastAsia="en-GB"/>
        </w:rPr>
        <w:drawing>
          <wp:inline distT="0" distB="0" distL="0" distR="0" wp14:anchorId="1F73595C" wp14:editId="2737CE9A">
            <wp:extent cx="7269480" cy="4873752"/>
            <wp:effectExtent l="0" t="0" r="7620" b="317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7269480" cy="4873752"/>
                    </a:xfrm>
                    <a:prstGeom prst="rect">
                      <a:avLst/>
                    </a:prstGeom>
                    <a:noFill/>
                    <a:ln>
                      <a:noFill/>
                    </a:ln>
                  </pic:spPr>
                </pic:pic>
              </a:graphicData>
            </a:graphic>
          </wp:inline>
        </w:drawing>
      </w:r>
    </w:p>
    <w:p w14:paraId="3F37AC00" w14:textId="77777777" w:rsidR="00656075" w:rsidRDefault="00656075" w:rsidP="00656075">
      <w:pPr>
        <w:pStyle w:val="GS1Body"/>
      </w:pP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97"/>
        <w:gridCol w:w="1979"/>
        <w:gridCol w:w="1928"/>
        <w:gridCol w:w="929"/>
        <w:gridCol w:w="4787"/>
      </w:tblGrid>
      <w:tr w:rsidR="00656075" w:rsidRPr="008155C9" w14:paraId="6C4C2D80" w14:textId="77777777" w:rsidTr="00656075">
        <w:trPr>
          <w:cantSplit/>
          <w:tblHeader/>
        </w:trPr>
        <w:tc>
          <w:tcPr>
            <w:tcW w:w="1897" w:type="dxa"/>
            <w:shd w:val="clear" w:color="auto" w:fill="002C6C"/>
          </w:tcPr>
          <w:p w14:paraId="55CE607A" w14:textId="77777777" w:rsidR="00656075" w:rsidRPr="00656075" w:rsidRDefault="00656075" w:rsidP="00CA356E">
            <w:pPr>
              <w:keepNext/>
              <w:spacing w:before="60" w:after="60"/>
              <w:rPr>
                <w:rFonts w:asciiTheme="minorHAnsi" w:hAnsiTheme="minorHAnsi"/>
                <w:b/>
                <w:bCs/>
                <w:color w:val="FFFFFF"/>
                <w:sz w:val="16"/>
                <w:szCs w:val="16"/>
              </w:rPr>
            </w:pPr>
            <w:r w:rsidRPr="00656075">
              <w:rPr>
                <w:rFonts w:asciiTheme="minorHAnsi" w:hAnsiTheme="minorHAnsi"/>
                <w:b/>
                <w:bCs/>
                <w:color w:val="FFFFFF"/>
                <w:sz w:val="16"/>
                <w:szCs w:val="16"/>
                <w:lang w:val="fr-BE"/>
              </w:rPr>
              <w:t>C</w:t>
            </w:r>
            <w:r w:rsidRPr="00656075">
              <w:rPr>
                <w:rFonts w:asciiTheme="minorHAnsi" w:hAnsiTheme="minorHAnsi"/>
                <w:b/>
                <w:bCs/>
                <w:color w:val="FFFFFF"/>
                <w:sz w:val="16"/>
                <w:szCs w:val="16"/>
              </w:rPr>
              <w:t>ontent</w:t>
            </w:r>
          </w:p>
        </w:tc>
        <w:tc>
          <w:tcPr>
            <w:tcW w:w="1979" w:type="dxa"/>
            <w:shd w:val="clear" w:color="auto" w:fill="002C6C"/>
          </w:tcPr>
          <w:p w14:paraId="69581869" w14:textId="77777777" w:rsidR="00656075" w:rsidRPr="00656075" w:rsidRDefault="00656075" w:rsidP="00CA356E">
            <w:pPr>
              <w:keepNext/>
              <w:spacing w:before="60" w:after="60"/>
              <w:rPr>
                <w:rFonts w:asciiTheme="minorHAnsi" w:hAnsiTheme="minorHAnsi"/>
                <w:b/>
                <w:bCs/>
                <w:color w:val="FFFFFF"/>
                <w:sz w:val="16"/>
                <w:szCs w:val="16"/>
              </w:rPr>
            </w:pPr>
            <w:r w:rsidRPr="00656075">
              <w:rPr>
                <w:rFonts w:asciiTheme="minorHAnsi" w:hAnsiTheme="minorHAnsi"/>
                <w:b/>
                <w:bCs/>
                <w:color w:val="FFFFFF"/>
                <w:sz w:val="16"/>
                <w:szCs w:val="16"/>
                <w:lang w:val="fr-BE"/>
              </w:rPr>
              <w:t>A</w:t>
            </w:r>
            <w:r w:rsidRPr="00656075">
              <w:rPr>
                <w:rFonts w:asciiTheme="minorHAnsi" w:hAnsiTheme="minorHAnsi"/>
                <w:b/>
                <w:bCs/>
                <w:color w:val="FFFFFF"/>
                <w:sz w:val="16"/>
                <w:szCs w:val="16"/>
              </w:rPr>
              <w:t xml:space="preserve">ttribute / </w:t>
            </w:r>
            <w:r w:rsidRPr="00656075">
              <w:rPr>
                <w:rFonts w:asciiTheme="minorHAnsi" w:hAnsiTheme="minorHAnsi"/>
                <w:b/>
                <w:bCs/>
                <w:color w:val="FFFFFF"/>
                <w:sz w:val="16"/>
                <w:szCs w:val="16"/>
                <w:lang w:val="fr-BE"/>
              </w:rPr>
              <w:t>R</w:t>
            </w:r>
            <w:r w:rsidRPr="00656075">
              <w:rPr>
                <w:rFonts w:asciiTheme="minorHAnsi" w:hAnsiTheme="minorHAnsi"/>
                <w:b/>
                <w:bCs/>
                <w:color w:val="FFFFFF"/>
                <w:sz w:val="16"/>
                <w:szCs w:val="16"/>
              </w:rPr>
              <w:t>ole</w:t>
            </w:r>
          </w:p>
        </w:tc>
        <w:tc>
          <w:tcPr>
            <w:tcW w:w="1928" w:type="dxa"/>
            <w:shd w:val="clear" w:color="auto" w:fill="002C6C"/>
          </w:tcPr>
          <w:p w14:paraId="73AD6A27" w14:textId="77777777" w:rsidR="00656075" w:rsidRPr="00656075" w:rsidRDefault="00656075" w:rsidP="00CA356E">
            <w:pPr>
              <w:keepNext/>
              <w:spacing w:before="60" w:after="60"/>
              <w:rPr>
                <w:rFonts w:asciiTheme="minorHAnsi" w:hAnsiTheme="minorHAnsi"/>
                <w:b/>
                <w:bCs/>
                <w:color w:val="FFFFFF"/>
                <w:sz w:val="16"/>
                <w:szCs w:val="16"/>
              </w:rPr>
            </w:pPr>
            <w:r w:rsidRPr="00656075">
              <w:rPr>
                <w:rFonts w:asciiTheme="minorHAnsi" w:hAnsiTheme="minorHAnsi"/>
                <w:b/>
                <w:bCs/>
                <w:color w:val="FFFFFF"/>
                <w:sz w:val="16"/>
                <w:szCs w:val="16"/>
                <w:lang w:val="fr-BE"/>
              </w:rPr>
              <w:t>D</w:t>
            </w:r>
            <w:r w:rsidRPr="00656075">
              <w:rPr>
                <w:rFonts w:asciiTheme="minorHAnsi" w:hAnsiTheme="minorHAnsi"/>
                <w:b/>
                <w:bCs/>
                <w:color w:val="FFFFFF"/>
                <w:sz w:val="16"/>
                <w:szCs w:val="16"/>
              </w:rPr>
              <w:t>atatype /</w:t>
            </w:r>
            <w:r w:rsidRPr="00656075">
              <w:rPr>
                <w:rFonts w:asciiTheme="minorHAnsi" w:hAnsiTheme="minorHAnsi"/>
                <w:b/>
                <w:bCs/>
                <w:color w:val="FFFFFF"/>
                <w:sz w:val="16"/>
                <w:szCs w:val="16"/>
                <w:lang w:val="fr-BE"/>
              </w:rPr>
              <w:t>S</w:t>
            </w:r>
            <w:r w:rsidRPr="00656075">
              <w:rPr>
                <w:rFonts w:asciiTheme="minorHAnsi" w:hAnsiTheme="minorHAnsi"/>
                <w:b/>
                <w:bCs/>
                <w:color w:val="FFFFFF"/>
                <w:sz w:val="16"/>
                <w:szCs w:val="16"/>
              </w:rPr>
              <w:t>econdary class</w:t>
            </w:r>
          </w:p>
        </w:tc>
        <w:tc>
          <w:tcPr>
            <w:tcW w:w="929" w:type="dxa"/>
            <w:shd w:val="clear" w:color="auto" w:fill="002C6C"/>
          </w:tcPr>
          <w:p w14:paraId="5ECE5D97" w14:textId="77777777" w:rsidR="00656075" w:rsidRPr="00656075" w:rsidRDefault="00656075" w:rsidP="00CA356E">
            <w:pPr>
              <w:keepNext/>
              <w:spacing w:before="60" w:after="60"/>
              <w:rPr>
                <w:rFonts w:asciiTheme="minorHAnsi" w:hAnsiTheme="minorHAnsi"/>
                <w:b/>
                <w:bCs/>
                <w:color w:val="FFFFFF"/>
                <w:sz w:val="16"/>
                <w:szCs w:val="16"/>
              </w:rPr>
            </w:pPr>
            <w:r w:rsidRPr="00656075">
              <w:rPr>
                <w:rFonts w:asciiTheme="minorHAnsi" w:hAnsiTheme="minorHAnsi"/>
                <w:b/>
                <w:bCs/>
                <w:color w:val="FFFFFF"/>
                <w:sz w:val="16"/>
                <w:szCs w:val="16"/>
                <w:lang w:val="fr-BE"/>
              </w:rPr>
              <w:t>M</w:t>
            </w:r>
            <w:r w:rsidRPr="00656075">
              <w:rPr>
                <w:rFonts w:asciiTheme="minorHAnsi" w:hAnsiTheme="minorHAnsi"/>
                <w:b/>
                <w:bCs/>
                <w:color w:val="FFFFFF"/>
                <w:sz w:val="16"/>
                <w:szCs w:val="16"/>
              </w:rPr>
              <w:t>ultiplicity</w:t>
            </w:r>
          </w:p>
        </w:tc>
        <w:tc>
          <w:tcPr>
            <w:tcW w:w="4787" w:type="dxa"/>
            <w:shd w:val="clear" w:color="auto" w:fill="002C6C"/>
          </w:tcPr>
          <w:p w14:paraId="2DE95AC6" w14:textId="77777777" w:rsidR="00656075" w:rsidRPr="00656075" w:rsidRDefault="00656075" w:rsidP="00CA356E">
            <w:pPr>
              <w:keepNext/>
              <w:spacing w:before="60" w:after="60"/>
              <w:rPr>
                <w:rFonts w:asciiTheme="minorHAnsi" w:hAnsiTheme="minorHAnsi"/>
                <w:b/>
                <w:bCs/>
                <w:color w:val="FFFFFF"/>
                <w:sz w:val="16"/>
                <w:szCs w:val="16"/>
              </w:rPr>
            </w:pPr>
            <w:r w:rsidRPr="00656075">
              <w:rPr>
                <w:rFonts w:asciiTheme="minorHAnsi" w:hAnsiTheme="minorHAnsi"/>
                <w:b/>
                <w:bCs/>
                <w:color w:val="FFFFFF"/>
                <w:sz w:val="16"/>
                <w:szCs w:val="16"/>
                <w:lang w:val="fr-BE"/>
              </w:rPr>
              <w:t>D</w:t>
            </w:r>
            <w:r w:rsidRPr="00656075">
              <w:rPr>
                <w:rFonts w:asciiTheme="minorHAnsi" w:hAnsiTheme="minorHAnsi"/>
                <w:b/>
                <w:bCs/>
                <w:color w:val="FFFFFF"/>
                <w:sz w:val="16"/>
                <w:szCs w:val="16"/>
              </w:rPr>
              <w:t>efinition</w:t>
            </w:r>
          </w:p>
        </w:tc>
      </w:tr>
      <w:tr w:rsidR="00656075" w:rsidRPr="008155C9" w14:paraId="4A766C90" w14:textId="77777777" w:rsidTr="00656075">
        <w:trPr>
          <w:cantSplit/>
        </w:trPr>
        <w:tc>
          <w:tcPr>
            <w:tcW w:w="1897" w:type="dxa"/>
          </w:tcPr>
          <w:p w14:paraId="417A83F5" w14:textId="77777777" w:rsidR="00656075" w:rsidRPr="00656075" w:rsidRDefault="00656075" w:rsidP="00CA356E">
            <w:pPr>
              <w:spacing w:before="60" w:after="60"/>
              <w:rPr>
                <w:rFonts w:asciiTheme="minorHAnsi" w:hAnsiTheme="minorHAnsi"/>
                <w:sz w:val="16"/>
                <w:szCs w:val="16"/>
                <w:lang w:eastAsia="x-none"/>
              </w:rPr>
            </w:pPr>
            <w:r w:rsidRPr="00656075">
              <w:rPr>
                <w:rFonts w:asciiTheme="minorHAnsi" w:hAnsiTheme="minorHAnsi"/>
                <w:sz w:val="16"/>
                <w:szCs w:val="16"/>
                <w:lang w:eastAsia="x-none"/>
              </w:rPr>
              <w:t>TradeItemDataCarrierAndIdentificationModule</w:t>
            </w:r>
          </w:p>
        </w:tc>
        <w:tc>
          <w:tcPr>
            <w:tcW w:w="1979" w:type="dxa"/>
          </w:tcPr>
          <w:p w14:paraId="14251C9B" w14:textId="77777777" w:rsidR="00656075" w:rsidRPr="00656075" w:rsidRDefault="00656075" w:rsidP="00CA356E">
            <w:pPr>
              <w:spacing w:before="60" w:after="60"/>
              <w:rPr>
                <w:rFonts w:asciiTheme="minorHAnsi" w:hAnsiTheme="minorHAnsi"/>
                <w:sz w:val="16"/>
                <w:szCs w:val="16"/>
                <w:lang w:eastAsia="x-none"/>
              </w:rPr>
            </w:pPr>
          </w:p>
        </w:tc>
        <w:tc>
          <w:tcPr>
            <w:tcW w:w="1928" w:type="dxa"/>
          </w:tcPr>
          <w:p w14:paraId="6EC72E89" w14:textId="77777777" w:rsidR="00656075" w:rsidRPr="00656075" w:rsidRDefault="00656075" w:rsidP="00CA356E">
            <w:pPr>
              <w:spacing w:before="60" w:after="60"/>
              <w:rPr>
                <w:rFonts w:asciiTheme="minorHAnsi" w:hAnsiTheme="minorHAnsi"/>
                <w:sz w:val="16"/>
                <w:szCs w:val="16"/>
                <w:lang w:eastAsia="x-none"/>
              </w:rPr>
            </w:pPr>
          </w:p>
        </w:tc>
        <w:tc>
          <w:tcPr>
            <w:tcW w:w="929" w:type="dxa"/>
          </w:tcPr>
          <w:p w14:paraId="6A5141DE" w14:textId="77777777" w:rsidR="00656075" w:rsidRPr="00656075" w:rsidRDefault="00656075" w:rsidP="00CA356E">
            <w:pPr>
              <w:spacing w:before="60" w:after="60"/>
              <w:rPr>
                <w:rFonts w:asciiTheme="minorHAnsi" w:hAnsiTheme="minorHAnsi"/>
                <w:sz w:val="16"/>
                <w:szCs w:val="16"/>
                <w:lang w:eastAsia="x-none"/>
              </w:rPr>
            </w:pPr>
          </w:p>
        </w:tc>
        <w:tc>
          <w:tcPr>
            <w:tcW w:w="4787" w:type="dxa"/>
          </w:tcPr>
          <w:p w14:paraId="4A58C47B" w14:textId="77777777" w:rsidR="00656075" w:rsidRPr="00656075" w:rsidRDefault="00656075" w:rsidP="00CA356E">
            <w:pPr>
              <w:spacing w:before="60" w:after="60"/>
              <w:rPr>
                <w:rFonts w:asciiTheme="minorHAnsi" w:hAnsiTheme="minorHAnsi"/>
                <w:sz w:val="16"/>
                <w:szCs w:val="16"/>
                <w:lang w:eastAsia="x-none"/>
              </w:rPr>
            </w:pPr>
            <w:r w:rsidRPr="00656075">
              <w:rPr>
                <w:rFonts w:asciiTheme="minorHAnsi" w:hAnsiTheme="minorHAnsi"/>
                <w:sz w:val="16"/>
                <w:szCs w:val="16"/>
                <w:lang w:eastAsia="x-none"/>
              </w:rPr>
              <w:t>A module containing information on any Data Carriers or GS1 Application Identifiers associated with the trade item.</w:t>
            </w:r>
          </w:p>
        </w:tc>
      </w:tr>
      <w:tr w:rsidR="00656075" w:rsidRPr="008155C9" w14:paraId="47EC3082" w14:textId="77777777" w:rsidTr="00656075">
        <w:trPr>
          <w:cantSplit/>
        </w:trPr>
        <w:tc>
          <w:tcPr>
            <w:tcW w:w="1897" w:type="dxa"/>
          </w:tcPr>
          <w:p w14:paraId="3C2FADE6" w14:textId="77777777" w:rsidR="00656075" w:rsidRPr="00656075" w:rsidRDefault="00656075" w:rsidP="00CA356E">
            <w:pPr>
              <w:spacing w:before="60" w:after="60"/>
              <w:rPr>
                <w:rFonts w:asciiTheme="minorHAnsi" w:hAnsiTheme="minorHAnsi"/>
                <w:sz w:val="16"/>
                <w:szCs w:val="16"/>
                <w:lang w:eastAsia="x-none"/>
              </w:rPr>
            </w:pPr>
            <w:r w:rsidRPr="00656075">
              <w:rPr>
                <w:rFonts w:asciiTheme="minorHAnsi" w:hAnsiTheme="minorHAnsi"/>
                <w:sz w:val="16"/>
                <w:szCs w:val="16"/>
                <w:lang w:eastAsia="x-none"/>
              </w:rPr>
              <w:t>Association</w:t>
            </w:r>
          </w:p>
        </w:tc>
        <w:tc>
          <w:tcPr>
            <w:tcW w:w="1979" w:type="dxa"/>
          </w:tcPr>
          <w:p w14:paraId="0C2F2561" w14:textId="77777777" w:rsidR="00656075" w:rsidRPr="00656075" w:rsidRDefault="00656075" w:rsidP="00CA356E">
            <w:pPr>
              <w:spacing w:before="60" w:after="60"/>
              <w:rPr>
                <w:rFonts w:asciiTheme="minorHAnsi" w:hAnsiTheme="minorHAnsi"/>
                <w:sz w:val="16"/>
                <w:szCs w:val="16"/>
                <w:lang w:eastAsia="x-none"/>
              </w:rPr>
            </w:pPr>
          </w:p>
        </w:tc>
        <w:tc>
          <w:tcPr>
            <w:tcW w:w="1928" w:type="dxa"/>
          </w:tcPr>
          <w:p w14:paraId="07B99F08" w14:textId="77777777" w:rsidR="00656075" w:rsidRPr="00656075" w:rsidRDefault="00656075" w:rsidP="00CA356E">
            <w:pPr>
              <w:spacing w:before="60" w:after="60"/>
              <w:rPr>
                <w:rFonts w:asciiTheme="minorHAnsi" w:hAnsiTheme="minorHAnsi"/>
                <w:sz w:val="16"/>
                <w:szCs w:val="16"/>
                <w:lang w:eastAsia="x-none"/>
              </w:rPr>
            </w:pPr>
            <w:r w:rsidRPr="00656075">
              <w:rPr>
                <w:rFonts w:asciiTheme="minorHAnsi" w:hAnsiTheme="minorHAnsi"/>
                <w:sz w:val="16"/>
                <w:szCs w:val="16"/>
                <w:lang w:eastAsia="x-none"/>
              </w:rPr>
              <w:t>DataCarrier</w:t>
            </w:r>
          </w:p>
        </w:tc>
        <w:tc>
          <w:tcPr>
            <w:tcW w:w="929" w:type="dxa"/>
          </w:tcPr>
          <w:p w14:paraId="7716B07F" w14:textId="77777777" w:rsidR="00656075" w:rsidRPr="00656075" w:rsidRDefault="00656075" w:rsidP="00CA356E">
            <w:pPr>
              <w:spacing w:before="60" w:after="60"/>
              <w:rPr>
                <w:rFonts w:asciiTheme="minorHAnsi" w:hAnsiTheme="minorHAnsi"/>
                <w:sz w:val="16"/>
                <w:szCs w:val="16"/>
                <w:lang w:eastAsia="x-none"/>
              </w:rPr>
            </w:pPr>
            <w:r w:rsidRPr="00656075">
              <w:rPr>
                <w:rFonts w:asciiTheme="minorHAnsi" w:hAnsiTheme="minorHAnsi"/>
                <w:sz w:val="16"/>
                <w:szCs w:val="16"/>
                <w:lang w:eastAsia="x-none"/>
              </w:rPr>
              <w:t>0..*</w:t>
            </w:r>
          </w:p>
        </w:tc>
        <w:tc>
          <w:tcPr>
            <w:tcW w:w="4787" w:type="dxa"/>
          </w:tcPr>
          <w:p w14:paraId="3C7DF9FD" w14:textId="77777777" w:rsidR="00656075" w:rsidRPr="00656075" w:rsidRDefault="00656075" w:rsidP="00CA356E">
            <w:pPr>
              <w:spacing w:before="60" w:after="60"/>
              <w:rPr>
                <w:rFonts w:asciiTheme="minorHAnsi" w:hAnsiTheme="minorHAnsi"/>
                <w:sz w:val="16"/>
                <w:szCs w:val="16"/>
                <w:lang w:eastAsia="x-none"/>
              </w:rPr>
            </w:pPr>
            <w:r w:rsidRPr="00656075">
              <w:rPr>
                <w:rFonts w:asciiTheme="minorHAnsi" w:hAnsiTheme="minorHAnsi"/>
                <w:sz w:val="16"/>
                <w:szCs w:val="16"/>
                <w:lang w:eastAsia="x-none"/>
              </w:rPr>
              <w:t>A means to represent data in a machine readable form; used to enable automatic reading of the element strings.</w:t>
            </w:r>
          </w:p>
        </w:tc>
      </w:tr>
      <w:tr w:rsidR="00656075" w:rsidRPr="008155C9" w14:paraId="38D60202" w14:textId="77777777" w:rsidTr="00656075">
        <w:trPr>
          <w:cantSplit/>
        </w:trPr>
        <w:tc>
          <w:tcPr>
            <w:tcW w:w="1897" w:type="dxa"/>
          </w:tcPr>
          <w:p w14:paraId="4B0DBDA6" w14:textId="77777777" w:rsidR="00656075" w:rsidRPr="00656075" w:rsidRDefault="00656075" w:rsidP="00CA356E">
            <w:pPr>
              <w:spacing w:before="60" w:after="60"/>
              <w:rPr>
                <w:rFonts w:asciiTheme="minorHAnsi" w:hAnsiTheme="minorHAnsi"/>
                <w:sz w:val="16"/>
                <w:szCs w:val="16"/>
                <w:lang w:eastAsia="x-none"/>
              </w:rPr>
            </w:pPr>
            <w:r w:rsidRPr="00656075">
              <w:rPr>
                <w:rFonts w:asciiTheme="minorHAnsi" w:hAnsiTheme="minorHAnsi"/>
                <w:sz w:val="16"/>
                <w:szCs w:val="16"/>
                <w:lang w:eastAsia="x-none"/>
              </w:rPr>
              <w:t>Association</w:t>
            </w:r>
          </w:p>
        </w:tc>
        <w:tc>
          <w:tcPr>
            <w:tcW w:w="1979" w:type="dxa"/>
          </w:tcPr>
          <w:p w14:paraId="69315BA6" w14:textId="77777777" w:rsidR="00656075" w:rsidRPr="00656075" w:rsidRDefault="00656075" w:rsidP="00CA356E">
            <w:pPr>
              <w:spacing w:before="60" w:after="60"/>
              <w:rPr>
                <w:rFonts w:asciiTheme="minorHAnsi" w:hAnsiTheme="minorHAnsi"/>
                <w:sz w:val="16"/>
                <w:szCs w:val="16"/>
                <w:lang w:eastAsia="x-none"/>
              </w:rPr>
            </w:pPr>
          </w:p>
        </w:tc>
        <w:tc>
          <w:tcPr>
            <w:tcW w:w="1928" w:type="dxa"/>
          </w:tcPr>
          <w:p w14:paraId="2595E10C" w14:textId="77777777" w:rsidR="00656075" w:rsidRPr="00656075" w:rsidRDefault="00656075" w:rsidP="00CA356E">
            <w:pPr>
              <w:spacing w:before="60" w:after="60"/>
              <w:rPr>
                <w:rFonts w:asciiTheme="minorHAnsi" w:hAnsiTheme="minorHAnsi"/>
                <w:sz w:val="16"/>
                <w:szCs w:val="16"/>
                <w:lang w:eastAsia="x-none"/>
              </w:rPr>
            </w:pPr>
            <w:r w:rsidRPr="00656075">
              <w:rPr>
                <w:rFonts w:asciiTheme="minorHAnsi" w:hAnsiTheme="minorHAnsi"/>
                <w:sz w:val="16"/>
                <w:szCs w:val="16"/>
                <w:lang w:eastAsia="x-none"/>
              </w:rPr>
              <w:t>GS1TradeItemIdentificationKey</w:t>
            </w:r>
          </w:p>
        </w:tc>
        <w:tc>
          <w:tcPr>
            <w:tcW w:w="929" w:type="dxa"/>
          </w:tcPr>
          <w:p w14:paraId="01E758DD" w14:textId="77777777" w:rsidR="00656075" w:rsidRPr="00656075" w:rsidRDefault="00656075" w:rsidP="00CA356E">
            <w:pPr>
              <w:spacing w:before="60" w:after="60"/>
              <w:rPr>
                <w:rFonts w:asciiTheme="minorHAnsi" w:hAnsiTheme="minorHAnsi"/>
                <w:sz w:val="16"/>
                <w:szCs w:val="16"/>
                <w:lang w:eastAsia="x-none"/>
              </w:rPr>
            </w:pPr>
            <w:r w:rsidRPr="00656075">
              <w:rPr>
                <w:rFonts w:asciiTheme="minorHAnsi" w:hAnsiTheme="minorHAnsi"/>
                <w:sz w:val="16"/>
                <w:szCs w:val="16"/>
                <w:lang w:eastAsia="x-none"/>
              </w:rPr>
              <w:t>0..*</w:t>
            </w:r>
          </w:p>
        </w:tc>
        <w:tc>
          <w:tcPr>
            <w:tcW w:w="4787" w:type="dxa"/>
          </w:tcPr>
          <w:p w14:paraId="2348BF0C" w14:textId="77777777" w:rsidR="00656075" w:rsidRPr="00656075" w:rsidRDefault="00656075" w:rsidP="00CA356E">
            <w:pPr>
              <w:spacing w:before="60" w:after="60"/>
              <w:rPr>
                <w:rFonts w:asciiTheme="minorHAnsi" w:hAnsiTheme="minorHAnsi"/>
                <w:sz w:val="16"/>
                <w:szCs w:val="16"/>
                <w:lang w:eastAsia="x-none"/>
              </w:rPr>
            </w:pPr>
            <w:r w:rsidRPr="00656075">
              <w:rPr>
                <w:rFonts w:asciiTheme="minorHAnsi" w:hAnsiTheme="minorHAnsi"/>
                <w:sz w:val="16"/>
                <w:szCs w:val="16"/>
                <w:lang w:eastAsia="x-none"/>
              </w:rPr>
              <w:t>Details on additional GS1 trade item identifiers present for the trade item.</w:t>
            </w:r>
          </w:p>
        </w:tc>
      </w:tr>
      <w:tr w:rsidR="00656075" w:rsidRPr="008155C9" w14:paraId="24D2F591" w14:textId="77777777" w:rsidTr="00656075">
        <w:trPr>
          <w:cantSplit/>
        </w:trPr>
        <w:tc>
          <w:tcPr>
            <w:tcW w:w="1897" w:type="dxa"/>
          </w:tcPr>
          <w:p w14:paraId="0517DE9F" w14:textId="77777777" w:rsidR="00656075" w:rsidRPr="00656075" w:rsidRDefault="00656075" w:rsidP="00CA356E">
            <w:pPr>
              <w:spacing w:before="60" w:after="60"/>
              <w:rPr>
                <w:rFonts w:asciiTheme="minorHAnsi" w:hAnsiTheme="minorHAnsi"/>
                <w:sz w:val="16"/>
                <w:szCs w:val="16"/>
                <w:lang w:eastAsia="x-none"/>
              </w:rPr>
            </w:pPr>
            <w:r w:rsidRPr="00656075">
              <w:rPr>
                <w:rFonts w:asciiTheme="minorHAnsi" w:hAnsiTheme="minorHAnsi"/>
                <w:sz w:val="16"/>
                <w:szCs w:val="16"/>
                <w:lang w:eastAsia="x-none"/>
              </w:rPr>
              <w:t>DataCarrier</w:t>
            </w:r>
          </w:p>
        </w:tc>
        <w:tc>
          <w:tcPr>
            <w:tcW w:w="1979" w:type="dxa"/>
          </w:tcPr>
          <w:p w14:paraId="7FC42FB5" w14:textId="77777777" w:rsidR="00656075" w:rsidRPr="00656075" w:rsidRDefault="00656075" w:rsidP="00CA356E">
            <w:pPr>
              <w:spacing w:before="60" w:after="60"/>
              <w:rPr>
                <w:rFonts w:asciiTheme="minorHAnsi" w:hAnsiTheme="minorHAnsi"/>
                <w:sz w:val="16"/>
                <w:szCs w:val="16"/>
                <w:lang w:eastAsia="x-none"/>
              </w:rPr>
            </w:pPr>
          </w:p>
        </w:tc>
        <w:tc>
          <w:tcPr>
            <w:tcW w:w="1928" w:type="dxa"/>
          </w:tcPr>
          <w:p w14:paraId="24672A91" w14:textId="77777777" w:rsidR="00656075" w:rsidRPr="00656075" w:rsidRDefault="00656075" w:rsidP="00CA356E">
            <w:pPr>
              <w:spacing w:before="60" w:after="60"/>
              <w:rPr>
                <w:rFonts w:asciiTheme="minorHAnsi" w:hAnsiTheme="minorHAnsi"/>
                <w:sz w:val="16"/>
                <w:szCs w:val="16"/>
                <w:lang w:eastAsia="x-none"/>
              </w:rPr>
            </w:pPr>
          </w:p>
        </w:tc>
        <w:tc>
          <w:tcPr>
            <w:tcW w:w="929" w:type="dxa"/>
          </w:tcPr>
          <w:p w14:paraId="24D8C13D" w14:textId="77777777" w:rsidR="00656075" w:rsidRPr="00656075" w:rsidRDefault="00656075" w:rsidP="00CA356E">
            <w:pPr>
              <w:spacing w:before="60" w:after="60"/>
              <w:rPr>
                <w:rFonts w:asciiTheme="minorHAnsi" w:hAnsiTheme="minorHAnsi"/>
                <w:sz w:val="16"/>
                <w:szCs w:val="16"/>
                <w:lang w:eastAsia="x-none"/>
              </w:rPr>
            </w:pPr>
          </w:p>
        </w:tc>
        <w:tc>
          <w:tcPr>
            <w:tcW w:w="4787" w:type="dxa"/>
          </w:tcPr>
          <w:p w14:paraId="2A79FC5B" w14:textId="77777777" w:rsidR="00656075" w:rsidRPr="00656075" w:rsidRDefault="00656075" w:rsidP="00CA356E">
            <w:pPr>
              <w:spacing w:before="60" w:after="60"/>
              <w:rPr>
                <w:rFonts w:asciiTheme="minorHAnsi" w:hAnsiTheme="minorHAnsi"/>
                <w:sz w:val="16"/>
                <w:szCs w:val="16"/>
                <w:lang w:eastAsia="x-none"/>
              </w:rPr>
            </w:pPr>
            <w:r w:rsidRPr="00656075">
              <w:rPr>
                <w:rFonts w:asciiTheme="minorHAnsi" w:hAnsiTheme="minorHAnsi"/>
                <w:sz w:val="16"/>
                <w:szCs w:val="16"/>
                <w:lang w:eastAsia="x-none"/>
              </w:rPr>
              <w:t xml:space="preserve"> A means to represent data in a machine readable form; used to enable automatic reading of the element strings.</w:t>
            </w:r>
          </w:p>
        </w:tc>
      </w:tr>
      <w:tr w:rsidR="00656075" w:rsidRPr="008155C9" w14:paraId="183E1EDC" w14:textId="77777777" w:rsidTr="00656075">
        <w:trPr>
          <w:cantSplit/>
        </w:trPr>
        <w:tc>
          <w:tcPr>
            <w:tcW w:w="1897" w:type="dxa"/>
          </w:tcPr>
          <w:p w14:paraId="4C239298"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Association</w:t>
            </w:r>
          </w:p>
        </w:tc>
        <w:tc>
          <w:tcPr>
            <w:tcW w:w="1979" w:type="dxa"/>
          </w:tcPr>
          <w:p w14:paraId="0BBB9FAC"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avpList</w:t>
            </w:r>
          </w:p>
        </w:tc>
        <w:tc>
          <w:tcPr>
            <w:tcW w:w="1928" w:type="dxa"/>
          </w:tcPr>
          <w:p w14:paraId="37E943C8"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GS1_AttributeValuePairList</w:t>
            </w:r>
          </w:p>
        </w:tc>
        <w:tc>
          <w:tcPr>
            <w:tcW w:w="929" w:type="dxa"/>
          </w:tcPr>
          <w:p w14:paraId="0ADA0F46"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0..1</w:t>
            </w:r>
          </w:p>
        </w:tc>
        <w:tc>
          <w:tcPr>
            <w:tcW w:w="4787" w:type="dxa"/>
          </w:tcPr>
          <w:p w14:paraId="6A88AC12"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Attribute value pair information.</w:t>
            </w:r>
          </w:p>
        </w:tc>
      </w:tr>
      <w:tr w:rsidR="00656075" w:rsidRPr="008155C9" w14:paraId="5366D834" w14:textId="77777777" w:rsidTr="00656075">
        <w:trPr>
          <w:cantSplit/>
        </w:trPr>
        <w:tc>
          <w:tcPr>
            <w:tcW w:w="1897" w:type="dxa"/>
          </w:tcPr>
          <w:p w14:paraId="22329C1D" w14:textId="77777777" w:rsidR="00656075" w:rsidRPr="00656075" w:rsidRDefault="00656075" w:rsidP="00CA356E">
            <w:pPr>
              <w:spacing w:before="60" w:after="60"/>
              <w:rPr>
                <w:rFonts w:asciiTheme="minorHAnsi" w:hAnsiTheme="minorHAnsi"/>
                <w:sz w:val="16"/>
                <w:szCs w:val="16"/>
                <w:lang w:eastAsia="x-none"/>
              </w:rPr>
            </w:pPr>
            <w:r w:rsidRPr="00656075">
              <w:rPr>
                <w:rFonts w:asciiTheme="minorHAnsi" w:hAnsiTheme="minorHAnsi"/>
                <w:sz w:val="16"/>
                <w:szCs w:val="16"/>
                <w:lang w:eastAsia="x-none"/>
              </w:rPr>
              <w:t>Attribute</w:t>
            </w:r>
          </w:p>
        </w:tc>
        <w:tc>
          <w:tcPr>
            <w:tcW w:w="1979" w:type="dxa"/>
          </w:tcPr>
          <w:p w14:paraId="0A9BD53D" w14:textId="77777777" w:rsidR="00656075" w:rsidRPr="00656075" w:rsidRDefault="00656075" w:rsidP="00CA356E">
            <w:pPr>
              <w:spacing w:before="60" w:after="60"/>
              <w:rPr>
                <w:rFonts w:asciiTheme="minorHAnsi" w:hAnsiTheme="minorHAnsi"/>
                <w:sz w:val="16"/>
                <w:szCs w:val="16"/>
                <w:lang w:eastAsia="x-none"/>
              </w:rPr>
            </w:pPr>
            <w:r w:rsidRPr="00656075">
              <w:rPr>
                <w:rFonts w:asciiTheme="minorHAnsi" w:hAnsiTheme="minorHAnsi"/>
                <w:sz w:val="16"/>
                <w:szCs w:val="16"/>
                <w:lang w:eastAsia="x-none"/>
              </w:rPr>
              <w:t>applicationIdentifierTypeCode</w:t>
            </w:r>
          </w:p>
        </w:tc>
        <w:tc>
          <w:tcPr>
            <w:tcW w:w="1928" w:type="dxa"/>
          </w:tcPr>
          <w:p w14:paraId="17502A54" w14:textId="77777777" w:rsidR="00656075" w:rsidRPr="00656075" w:rsidRDefault="00656075" w:rsidP="00CA356E">
            <w:pPr>
              <w:spacing w:before="60" w:after="60"/>
              <w:rPr>
                <w:rFonts w:asciiTheme="minorHAnsi" w:hAnsiTheme="minorHAnsi"/>
                <w:sz w:val="16"/>
                <w:szCs w:val="16"/>
                <w:lang w:eastAsia="x-none"/>
              </w:rPr>
            </w:pPr>
            <w:r w:rsidRPr="00656075">
              <w:rPr>
                <w:rFonts w:asciiTheme="minorHAnsi" w:hAnsiTheme="minorHAnsi"/>
                <w:sz w:val="16"/>
                <w:szCs w:val="16"/>
                <w:lang w:eastAsia="x-none"/>
              </w:rPr>
              <w:t>ApplicationIdentifierTypeCode</w:t>
            </w:r>
          </w:p>
        </w:tc>
        <w:tc>
          <w:tcPr>
            <w:tcW w:w="929" w:type="dxa"/>
          </w:tcPr>
          <w:p w14:paraId="79748F96" w14:textId="77777777" w:rsidR="00656075" w:rsidRPr="00656075" w:rsidRDefault="00656075" w:rsidP="00CA356E">
            <w:pPr>
              <w:spacing w:before="60" w:after="60"/>
              <w:rPr>
                <w:rFonts w:asciiTheme="minorHAnsi" w:hAnsiTheme="minorHAnsi"/>
                <w:sz w:val="16"/>
                <w:szCs w:val="16"/>
                <w:lang w:eastAsia="x-none"/>
              </w:rPr>
            </w:pPr>
            <w:r w:rsidRPr="00656075">
              <w:rPr>
                <w:rFonts w:asciiTheme="minorHAnsi" w:hAnsiTheme="minorHAnsi"/>
                <w:sz w:val="16"/>
                <w:szCs w:val="16"/>
                <w:lang w:eastAsia="x-none"/>
              </w:rPr>
              <w:t>0..*</w:t>
            </w:r>
          </w:p>
        </w:tc>
        <w:tc>
          <w:tcPr>
            <w:tcW w:w="4787" w:type="dxa"/>
          </w:tcPr>
          <w:p w14:paraId="07B55ABE" w14:textId="77777777" w:rsidR="00656075" w:rsidRPr="00656075" w:rsidRDefault="00656075" w:rsidP="00CA356E">
            <w:pPr>
              <w:spacing w:before="60" w:after="60"/>
              <w:rPr>
                <w:rFonts w:asciiTheme="minorHAnsi" w:hAnsiTheme="minorHAnsi"/>
                <w:sz w:val="16"/>
                <w:szCs w:val="16"/>
                <w:lang w:eastAsia="x-none"/>
              </w:rPr>
            </w:pPr>
            <w:r w:rsidRPr="00656075">
              <w:rPr>
                <w:rFonts w:asciiTheme="minorHAnsi" w:hAnsiTheme="minorHAnsi"/>
                <w:sz w:val="16"/>
                <w:szCs w:val="16"/>
                <w:lang w:eastAsia="x-none"/>
              </w:rPr>
              <w:t>Indication of which Application Identifier</w:t>
            </w:r>
            <w:r w:rsidR="00D868D4">
              <w:rPr>
                <w:rFonts w:asciiTheme="minorHAnsi" w:hAnsiTheme="minorHAnsi"/>
                <w:sz w:val="16"/>
                <w:szCs w:val="16"/>
                <w:lang w:eastAsia="x-none"/>
              </w:rPr>
              <w:t>’</w:t>
            </w:r>
            <w:r w:rsidRPr="00656075">
              <w:rPr>
                <w:rFonts w:asciiTheme="minorHAnsi" w:hAnsiTheme="minorHAnsi"/>
                <w:sz w:val="16"/>
                <w:szCs w:val="16"/>
                <w:lang w:eastAsia="x-none"/>
              </w:rPr>
              <w:t>s (AI) presence is indicated for example 10 (batch number),15 (best-before-date),17 (expiry date), 310(n) (net weight in kilogram).</w:t>
            </w:r>
          </w:p>
        </w:tc>
      </w:tr>
      <w:tr w:rsidR="00656075" w:rsidRPr="008155C9" w14:paraId="1B57B5EC" w14:textId="77777777" w:rsidTr="00656075">
        <w:trPr>
          <w:cantSplit/>
        </w:trPr>
        <w:tc>
          <w:tcPr>
            <w:tcW w:w="1897" w:type="dxa"/>
          </w:tcPr>
          <w:p w14:paraId="2B813109" w14:textId="77777777" w:rsidR="00656075" w:rsidRPr="00656075" w:rsidRDefault="00656075" w:rsidP="00CA356E">
            <w:pPr>
              <w:spacing w:before="60" w:after="60"/>
              <w:rPr>
                <w:rFonts w:asciiTheme="minorHAnsi" w:hAnsiTheme="minorHAnsi"/>
                <w:sz w:val="16"/>
                <w:szCs w:val="16"/>
                <w:lang w:eastAsia="x-none"/>
              </w:rPr>
            </w:pPr>
            <w:bookmarkStart w:id="321" w:name="BKM_788BB3E5_8BD1_4e9a_89F7_0BC8A73E13E1"/>
            <w:r w:rsidRPr="00656075">
              <w:rPr>
                <w:rFonts w:asciiTheme="minorHAnsi" w:hAnsiTheme="minorHAnsi"/>
                <w:sz w:val="16"/>
                <w:szCs w:val="16"/>
                <w:lang w:eastAsia="x-none"/>
              </w:rPr>
              <w:t>Attribute</w:t>
            </w:r>
          </w:p>
        </w:tc>
        <w:tc>
          <w:tcPr>
            <w:tcW w:w="1979" w:type="dxa"/>
          </w:tcPr>
          <w:p w14:paraId="16430090" w14:textId="77777777" w:rsidR="00656075" w:rsidRPr="00656075" w:rsidRDefault="00656075" w:rsidP="00CA356E">
            <w:pPr>
              <w:spacing w:before="60" w:after="60"/>
              <w:rPr>
                <w:rFonts w:asciiTheme="minorHAnsi" w:hAnsiTheme="minorHAnsi"/>
                <w:sz w:val="16"/>
                <w:szCs w:val="16"/>
                <w:lang w:eastAsia="x-none"/>
              </w:rPr>
            </w:pPr>
            <w:r w:rsidRPr="00656075">
              <w:rPr>
                <w:rFonts w:asciiTheme="minorHAnsi" w:hAnsiTheme="minorHAnsi"/>
                <w:sz w:val="16"/>
                <w:szCs w:val="16"/>
                <w:lang w:eastAsia="x-none"/>
              </w:rPr>
              <w:t>dataCarrierFamilyTypeCode</w:t>
            </w:r>
          </w:p>
        </w:tc>
        <w:tc>
          <w:tcPr>
            <w:tcW w:w="1928" w:type="dxa"/>
          </w:tcPr>
          <w:p w14:paraId="23794312" w14:textId="77777777" w:rsidR="00656075" w:rsidRPr="00656075" w:rsidRDefault="00656075" w:rsidP="00CA356E">
            <w:pPr>
              <w:spacing w:before="60" w:after="60"/>
              <w:rPr>
                <w:rFonts w:asciiTheme="minorHAnsi" w:hAnsiTheme="minorHAnsi"/>
                <w:sz w:val="16"/>
                <w:szCs w:val="16"/>
                <w:lang w:eastAsia="x-none"/>
              </w:rPr>
            </w:pPr>
            <w:r w:rsidRPr="00656075">
              <w:rPr>
                <w:rFonts w:asciiTheme="minorHAnsi" w:hAnsiTheme="minorHAnsi"/>
                <w:sz w:val="16"/>
                <w:szCs w:val="16"/>
                <w:lang w:eastAsia="x-none"/>
              </w:rPr>
              <w:t>DataCarrierFamilyTypeCode</w:t>
            </w:r>
          </w:p>
        </w:tc>
        <w:tc>
          <w:tcPr>
            <w:tcW w:w="929" w:type="dxa"/>
          </w:tcPr>
          <w:p w14:paraId="7E0ECA33" w14:textId="77777777" w:rsidR="00656075" w:rsidRPr="00656075" w:rsidRDefault="00656075" w:rsidP="00CA356E">
            <w:pPr>
              <w:spacing w:before="60" w:after="60"/>
              <w:rPr>
                <w:rFonts w:asciiTheme="minorHAnsi" w:hAnsiTheme="minorHAnsi"/>
                <w:sz w:val="16"/>
                <w:szCs w:val="16"/>
                <w:lang w:eastAsia="x-none"/>
              </w:rPr>
            </w:pPr>
            <w:r w:rsidRPr="00656075">
              <w:rPr>
                <w:rFonts w:asciiTheme="minorHAnsi" w:hAnsiTheme="minorHAnsi"/>
                <w:sz w:val="16"/>
                <w:szCs w:val="16"/>
                <w:lang w:eastAsia="x-none"/>
              </w:rPr>
              <w:t>0..1</w:t>
            </w:r>
          </w:p>
        </w:tc>
        <w:bookmarkEnd w:id="321"/>
        <w:tc>
          <w:tcPr>
            <w:tcW w:w="4787" w:type="dxa"/>
          </w:tcPr>
          <w:p w14:paraId="186FFD5E" w14:textId="77777777" w:rsidR="00656075" w:rsidRPr="00656075" w:rsidRDefault="00656075" w:rsidP="00CA356E">
            <w:pPr>
              <w:spacing w:before="60" w:after="60"/>
              <w:rPr>
                <w:rFonts w:asciiTheme="minorHAnsi" w:hAnsiTheme="minorHAnsi"/>
                <w:sz w:val="16"/>
                <w:szCs w:val="16"/>
                <w:lang w:eastAsia="x-none"/>
              </w:rPr>
            </w:pPr>
            <w:r w:rsidRPr="00656075">
              <w:rPr>
                <w:rFonts w:asciiTheme="minorHAnsi" w:hAnsiTheme="minorHAnsi"/>
                <w:sz w:val="16"/>
                <w:szCs w:val="16"/>
                <w:lang w:eastAsia="x-none"/>
              </w:rPr>
              <w:t xml:space="preserve"> A high-level grouping of data carriers for example GS1 Data Bar. </w:t>
            </w:r>
          </w:p>
        </w:tc>
      </w:tr>
      <w:tr w:rsidR="00656075" w:rsidRPr="008155C9" w14:paraId="0D3680AC" w14:textId="77777777" w:rsidTr="00656075">
        <w:trPr>
          <w:cantSplit/>
        </w:trPr>
        <w:tc>
          <w:tcPr>
            <w:tcW w:w="1897" w:type="dxa"/>
          </w:tcPr>
          <w:p w14:paraId="0EEAF01C" w14:textId="77777777" w:rsidR="00656075" w:rsidRPr="00656075" w:rsidRDefault="00656075" w:rsidP="00CA356E">
            <w:pPr>
              <w:spacing w:before="60" w:after="60"/>
              <w:rPr>
                <w:rFonts w:asciiTheme="minorHAnsi" w:hAnsiTheme="minorHAnsi"/>
                <w:sz w:val="16"/>
                <w:szCs w:val="16"/>
                <w:lang w:eastAsia="x-none"/>
              </w:rPr>
            </w:pPr>
            <w:bookmarkStart w:id="322" w:name="BKM_B3975AB4_CA5B_404a_99AA_227C2A91E642"/>
            <w:r w:rsidRPr="00656075">
              <w:rPr>
                <w:rFonts w:asciiTheme="minorHAnsi" w:hAnsiTheme="minorHAnsi"/>
                <w:sz w:val="16"/>
                <w:szCs w:val="16"/>
                <w:lang w:eastAsia="x-none"/>
              </w:rPr>
              <w:t>Attribute</w:t>
            </w:r>
          </w:p>
        </w:tc>
        <w:tc>
          <w:tcPr>
            <w:tcW w:w="1979" w:type="dxa"/>
          </w:tcPr>
          <w:p w14:paraId="660A1FB0" w14:textId="77777777" w:rsidR="00656075" w:rsidRPr="00656075" w:rsidRDefault="00656075" w:rsidP="00CA356E">
            <w:pPr>
              <w:spacing w:before="60" w:after="60"/>
              <w:rPr>
                <w:rFonts w:asciiTheme="minorHAnsi" w:hAnsiTheme="minorHAnsi"/>
                <w:sz w:val="16"/>
                <w:szCs w:val="16"/>
                <w:lang w:eastAsia="x-none"/>
              </w:rPr>
            </w:pPr>
            <w:r w:rsidRPr="00656075">
              <w:rPr>
                <w:rFonts w:asciiTheme="minorHAnsi" w:hAnsiTheme="minorHAnsi"/>
                <w:sz w:val="16"/>
                <w:szCs w:val="16"/>
                <w:lang w:eastAsia="x-none"/>
              </w:rPr>
              <w:t>dataCarrierPresenceCode</w:t>
            </w:r>
          </w:p>
        </w:tc>
        <w:tc>
          <w:tcPr>
            <w:tcW w:w="1928" w:type="dxa"/>
          </w:tcPr>
          <w:p w14:paraId="2D6E81A6" w14:textId="77777777" w:rsidR="00656075" w:rsidRPr="00656075" w:rsidRDefault="00656075" w:rsidP="00CA356E">
            <w:pPr>
              <w:spacing w:before="60" w:after="60"/>
              <w:rPr>
                <w:rFonts w:asciiTheme="minorHAnsi" w:hAnsiTheme="minorHAnsi"/>
                <w:sz w:val="16"/>
                <w:szCs w:val="16"/>
                <w:lang w:eastAsia="x-none"/>
              </w:rPr>
            </w:pPr>
            <w:r w:rsidRPr="00656075">
              <w:rPr>
                <w:rFonts w:asciiTheme="minorHAnsi" w:hAnsiTheme="minorHAnsi"/>
                <w:sz w:val="16"/>
                <w:szCs w:val="16"/>
                <w:lang w:eastAsia="x-none"/>
              </w:rPr>
              <w:t>DataCarrierPresenceCode</w:t>
            </w:r>
          </w:p>
        </w:tc>
        <w:tc>
          <w:tcPr>
            <w:tcW w:w="929" w:type="dxa"/>
          </w:tcPr>
          <w:p w14:paraId="03708790" w14:textId="77777777" w:rsidR="00656075" w:rsidRPr="00656075" w:rsidRDefault="00656075" w:rsidP="00CA356E">
            <w:pPr>
              <w:spacing w:before="60" w:after="60"/>
              <w:rPr>
                <w:rFonts w:asciiTheme="minorHAnsi" w:hAnsiTheme="minorHAnsi"/>
                <w:sz w:val="16"/>
                <w:szCs w:val="16"/>
                <w:lang w:eastAsia="x-none"/>
              </w:rPr>
            </w:pPr>
            <w:r w:rsidRPr="00656075">
              <w:rPr>
                <w:rFonts w:asciiTheme="minorHAnsi" w:hAnsiTheme="minorHAnsi"/>
                <w:sz w:val="16"/>
                <w:szCs w:val="16"/>
                <w:lang w:eastAsia="x-none"/>
              </w:rPr>
              <w:t>0..1</w:t>
            </w:r>
          </w:p>
        </w:tc>
        <w:bookmarkEnd w:id="322"/>
        <w:tc>
          <w:tcPr>
            <w:tcW w:w="4787" w:type="dxa"/>
          </w:tcPr>
          <w:p w14:paraId="0F0D5304" w14:textId="77777777" w:rsidR="00656075" w:rsidRPr="00656075" w:rsidRDefault="00656075" w:rsidP="00CA356E">
            <w:pPr>
              <w:spacing w:before="60" w:after="60"/>
              <w:rPr>
                <w:rFonts w:asciiTheme="minorHAnsi" w:hAnsiTheme="minorHAnsi"/>
                <w:sz w:val="16"/>
                <w:szCs w:val="16"/>
                <w:lang w:eastAsia="x-none"/>
              </w:rPr>
            </w:pPr>
            <w:r w:rsidRPr="00656075">
              <w:rPr>
                <w:rFonts w:asciiTheme="minorHAnsi" w:hAnsiTheme="minorHAnsi"/>
                <w:sz w:val="16"/>
                <w:szCs w:val="16"/>
                <w:lang w:eastAsia="x-none"/>
              </w:rPr>
              <w:t xml:space="preserve"> A code that indicates if the trade item has or could have a certain data carrier present. </w:t>
            </w:r>
          </w:p>
        </w:tc>
      </w:tr>
      <w:tr w:rsidR="00656075" w:rsidRPr="008155C9" w14:paraId="560FA506" w14:textId="77777777" w:rsidTr="00656075">
        <w:trPr>
          <w:cantSplit/>
        </w:trPr>
        <w:tc>
          <w:tcPr>
            <w:tcW w:w="1897" w:type="dxa"/>
          </w:tcPr>
          <w:p w14:paraId="7EF2ED25" w14:textId="77777777" w:rsidR="00656075" w:rsidRPr="00656075" w:rsidRDefault="00656075" w:rsidP="00CA356E">
            <w:pPr>
              <w:spacing w:before="60" w:after="60"/>
              <w:rPr>
                <w:rFonts w:asciiTheme="minorHAnsi" w:hAnsiTheme="minorHAnsi"/>
                <w:sz w:val="16"/>
                <w:szCs w:val="16"/>
                <w:lang w:eastAsia="x-none"/>
              </w:rPr>
            </w:pPr>
            <w:bookmarkStart w:id="323" w:name="BKM_2860D03D_EBF6_4cec_985E_E131C0B99525"/>
            <w:r w:rsidRPr="00656075">
              <w:rPr>
                <w:rFonts w:asciiTheme="minorHAnsi" w:hAnsiTheme="minorHAnsi"/>
                <w:sz w:val="16"/>
                <w:szCs w:val="16"/>
                <w:lang w:eastAsia="x-none"/>
              </w:rPr>
              <w:t>Attribute</w:t>
            </w:r>
          </w:p>
        </w:tc>
        <w:tc>
          <w:tcPr>
            <w:tcW w:w="1979" w:type="dxa"/>
          </w:tcPr>
          <w:p w14:paraId="48809A27" w14:textId="77777777" w:rsidR="00656075" w:rsidRPr="00656075" w:rsidRDefault="00656075" w:rsidP="00CA356E">
            <w:pPr>
              <w:spacing w:before="60" w:after="60"/>
              <w:rPr>
                <w:rFonts w:asciiTheme="minorHAnsi" w:hAnsiTheme="minorHAnsi"/>
                <w:sz w:val="16"/>
                <w:szCs w:val="16"/>
                <w:lang w:eastAsia="x-none"/>
              </w:rPr>
            </w:pPr>
            <w:r w:rsidRPr="00656075">
              <w:rPr>
                <w:rFonts w:asciiTheme="minorHAnsi" w:hAnsiTheme="minorHAnsi"/>
                <w:sz w:val="16"/>
                <w:szCs w:val="16"/>
                <w:lang w:eastAsia="x-none"/>
              </w:rPr>
              <w:t>dataCarrierTypeCode</w:t>
            </w:r>
          </w:p>
        </w:tc>
        <w:tc>
          <w:tcPr>
            <w:tcW w:w="1928" w:type="dxa"/>
          </w:tcPr>
          <w:p w14:paraId="08A6B1CC" w14:textId="77777777" w:rsidR="00656075" w:rsidRPr="00656075" w:rsidRDefault="00656075" w:rsidP="00CA356E">
            <w:pPr>
              <w:spacing w:before="60" w:after="60"/>
              <w:rPr>
                <w:rFonts w:asciiTheme="minorHAnsi" w:hAnsiTheme="minorHAnsi"/>
                <w:sz w:val="16"/>
                <w:szCs w:val="16"/>
                <w:lang w:eastAsia="x-none"/>
              </w:rPr>
            </w:pPr>
            <w:r w:rsidRPr="00656075">
              <w:rPr>
                <w:rFonts w:asciiTheme="minorHAnsi" w:hAnsiTheme="minorHAnsi"/>
                <w:sz w:val="16"/>
                <w:szCs w:val="16"/>
                <w:lang w:eastAsia="x-none"/>
              </w:rPr>
              <w:t>DataCarrierTypeCode</w:t>
            </w:r>
          </w:p>
        </w:tc>
        <w:tc>
          <w:tcPr>
            <w:tcW w:w="929" w:type="dxa"/>
          </w:tcPr>
          <w:p w14:paraId="7DFF9A99" w14:textId="77777777" w:rsidR="00656075" w:rsidRPr="00656075" w:rsidRDefault="00656075" w:rsidP="00CA356E">
            <w:pPr>
              <w:spacing w:before="60" w:after="60"/>
              <w:rPr>
                <w:rFonts w:asciiTheme="minorHAnsi" w:hAnsiTheme="minorHAnsi"/>
                <w:sz w:val="16"/>
                <w:szCs w:val="16"/>
                <w:lang w:eastAsia="x-none"/>
              </w:rPr>
            </w:pPr>
            <w:r w:rsidRPr="00656075">
              <w:rPr>
                <w:rFonts w:asciiTheme="minorHAnsi" w:hAnsiTheme="minorHAnsi"/>
                <w:sz w:val="16"/>
                <w:szCs w:val="16"/>
                <w:lang w:eastAsia="x-none"/>
              </w:rPr>
              <w:t xml:space="preserve">0..1 </w:t>
            </w:r>
          </w:p>
        </w:tc>
        <w:bookmarkEnd w:id="323"/>
        <w:tc>
          <w:tcPr>
            <w:tcW w:w="4787" w:type="dxa"/>
          </w:tcPr>
          <w:p w14:paraId="51DAE853" w14:textId="77777777" w:rsidR="00656075" w:rsidRPr="00656075" w:rsidRDefault="00656075" w:rsidP="00CA356E">
            <w:pPr>
              <w:spacing w:before="60" w:after="60"/>
              <w:rPr>
                <w:rFonts w:asciiTheme="minorHAnsi" w:hAnsiTheme="minorHAnsi"/>
                <w:sz w:val="16"/>
                <w:szCs w:val="16"/>
                <w:lang w:eastAsia="x-none"/>
              </w:rPr>
            </w:pPr>
            <w:r w:rsidRPr="00656075">
              <w:rPr>
                <w:rFonts w:asciiTheme="minorHAnsi" w:hAnsiTheme="minorHAnsi"/>
                <w:sz w:val="16"/>
                <w:szCs w:val="16"/>
                <w:lang w:eastAsia="x-none"/>
              </w:rPr>
              <w:t xml:space="preserve"> A code indicating the type of data carrier physically present on the trade item. </w:t>
            </w:r>
          </w:p>
        </w:tc>
      </w:tr>
      <w:tr w:rsidR="00656075" w:rsidRPr="008155C9" w14:paraId="19835149" w14:textId="77777777" w:rsidTr="00656075">
        <w:trPr>
          <w:cantSplit/>
        </w:trPr>
        <w:tc>
          <w:tcPr>
            <w:tcW w:w="1897" w:type="dxa"/>
          </w:tcPr>
          <w:p w14:paraId="313AAE19" w14:textId="77777777" w:rsidR="00656075" w:rsidRPr="00656075" w:rsidRDefault="00656075" w:rsidP="00CA356E">
            <w:pPr>
              <w:spacing w:before="60" w:after="60"/>
              <w:rPr>
                <w:rFonts w:asciiTheme="minorHAnsi" w:hAnsiTheme="minorHAnsi"/>
                <w:sz w:val="16"/>
                <w:szCs w:val="16"/>
                <w:lang w:eastAsia="x-none"/>
              </w:rPr>
            </w:pPr>
            <w:r w:rsidRPr="00656075">
              <w:rPr>
                <w:rFonts w:asciiTheme="minorHAnsi" w:hAnsiTheme="minorHAnsi"/>
                <w:sz w:val="16"/>
                <w:szCs w:val="16"/>
                <w:lang w:eastAsia="x-none"/>
              </w:rPr>
              <w:t>GS1TradeItemIdentificationKey</w:t>
            </w:r>
          </w:p>
        </w:tc>
        <w:tc>
          <w:tcPr>
            <w:tcW w:w="1979" w:type="dxa"/>
          </w:tcPr>
          <w:p w14:paraId="3335C388" w14:textId="77777777" w:rsidR="00656075" w:rsidRPr="00656075" w:rsidRDefault="00656075" w:rsidP="00CA356E">
            <w:pPr>
              <w:spacing w:before="60" w:after="60"/>
              <w:rPr>
                <w:rFonts w:asciiTheme="minorHAnsi" w:hAnsiTheme="minorHAnsi"/>
                <w:sz w:val="16"/>
                <w:szCs w:val="16"/>
                <w:lang w:eastAsia="x-none"/>
              </w:rPr>
            </w:pPr>
          </w:p>
        </w:tc>
        <w:tc>
          <w:tcPr>
            <w:tcW w:w="1928" w:type="dxa"/>
          </w:tcPr>
          <w:p w14:paraId="309B1911" w14:textId="77777777" w:rsidR="00656075" w:rsidRPr="00656075" w:rsidRDefault="00656075" w:rsidP="00CA356E">
            <w:pPr>
              <w:spacing w:before="60" w:after="60"/>
              <w:rPr>
                <w:rFonts w:asciiTheme="minorHAnsi" w:hAnsiTheme="minorHAnsi"/>
                <w:sz w:val="16"/>
                <w:szCs w:val="16"/>
                <w:lang w:eastAsia="x-none"/>
              </w:rPr>
            </w:pPr>
          </w:p>
        </w:tc>
        <w:tc>
          <w:tcPr>
            <w:tcW w:w="929" w:type="dxa"/>
          </w:tcPr>
          <w:p w14:paraId="491D60CA" w14:textId="77777777" w:rsidR="00656075" w:rsidRPr="00656075" w:rsidRDefault="00656075" w:rsidP="00CA356E">
            <w:pPr>
              <w:spacing w:before="60" w:after="60"/>
              <w:rPr>
                <w:rFonts w:asciiTheme="minorHAnsi" w:hAnsiTheme="minorHAnsi"/>
                <w:sz w:val="16"/>
                <w:szCs w:val="16"/>
                <w:lang w:eastAsia="x-none"/>
              </w:rPr>
            </w:pPr>
          </w:p>
        </w:tc>
        <w:tc>
          <w:tcPr>
            <w:tcW w:w="4787" w:type="dxa"/>
          </w:tcPr>
          <w:p w14:paraId="07170765" w14:textId="77777777" w:rsidR="00656075" w:rsidRPr="00656075" w:rsidRDefault="00656075" w:rsidP="00CA356E">
            <w:pPr>
              <w:spacing w:before="60" w:after="60"/>
              <w:rPr>
                <w:rFonts w:asciiTheme="minorHAnsi" w:hAnsiTheme="minorHAnsi"/>
                <w:sz w:val="16"/>
                <w:szCs w:val="16"/>
                <w:lang w:eastAsia="x-none"/>
              </w:rPr>
            </w:pPr>
            <w:r w:rsidRPr="00656075">
              <w:rPr>
                <w:rFonts w:asciiTheme="minorHAnsi" w:hAnsiTheme="minorHAnsi"/>
                <w:sz w:val="16"/>
                <w:szCs w:val="16"/>
                <w:lang w:eastAsia="x-none"/>
              </w:rPr>
              <w:t>Details on additional GS1 trade item identifiers present for the trade item.</w:t>
            </w:r>
          </w:p>
        </w:tc>
      </w:tr>
      <w:tr w:rsidR="00656075" w:rsidRPr="008155C9" w14:paraId="3AC254B3" w14:textId="77777777" w:rsidTr="00656075">
        <w:trPr>
          <w:cantSplit/>
        </w:trPr>
        <w:tc>
          <w:tcPr>
            <w:tcW w:w="1897" w:type="dxa"/>
          </w:tcPr>
          <w:p w14:paraId="5DD21BB5"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Association</w:t>
            </w:r>
          </w:p>
        </w:tc>
        <w:tc>
          <w:tcPr>
            <w:tcW w:w="1979" w:type="dxa"/>
          </w:tcPr>
          <w:p w14:paraId="607DE5D0"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avpList</w:t>
            </w:r>
          </w:p>
        </w:tc>
        <w:tc>
          <w:tcPr>
            <w:tcW w:w="1928" w:type="dxa"/>
          </w:tcPr>
          <w:p w14:paraId="58E64E74"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GS1_AttributeValuePairList</w:t>
            </w:r>
          </w:p>
        </w:tc>
        <w:tc>
          <w:tcPr>
            <w:tcW w:w="929" w:type="dxa"/>
          </w:tcPr>
          <w:p w14:paraId="165C9594"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0..1</w:t>
            </w:r>
          </w:p>
        </w:tc>
        <w:tc>
          <w:tcPr>
            <w:tcW w:w="4787" w:type="dxa"/>
          </w:tcPr>
          <w:p w14:paraId="78E315A5"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Attribute value pair information.</w:t>
            </w:r>
          </w:p>
        </w:tc>
      </w:tr>
      <w:tr w:rsidR="00656075" w:rsidRPr="008155C9" w14:paraId="1882BFFB" w14:textId="77777777" w:rsidTr="00656075">
        <w:trPr>
          <w:cantSplit/>
        </w:trPr>
        <w:tc>
          <w:tcPr>
            <w:tcW w:w="1897" w:type="dxa"/>
          </w:tcPr>
          <w:p w14:paraId="4C38374F" w14:textId="77777777" w:rsidR="00656075" w:rsidRPr="00656075" w:rsidRDefault="00656075" w:rsidP="00CA356E">
            <w:pPr>
              <w:spacing w:before="60" w:after="60"/>
              <w:rPr>
                <w:rFonts w:asciiTheme="minorHAnsi" w:hAnsiTheme="minorHAnsi"/>
                <w:sz w:val="16"/>
                <w:szCs w:val="16"/>
                <w:lang w:eastAsia="x-none"/>
              </w:rPr>
            </w:pPr>
            <w:r w:rsidRPr="00656075">
              <w:rPr>
                <w:rFonts w:asciiTheme="minorHAnsi" w:hAnsiTheme="minorHAnsi"/>
                <w:sz w:val="16"/>
                <w:szCs w:val="16"/>
                <w:lang w:eastAsia="x-none"/>
              </w:rPr>
              <w:t>Attribute</w:t>
            </w:r>
          </w:p>
        </w:tc>
        <w:tc>
          <w:tcPr>
            <w:tcW w:w="1979" w:type="dxa"/>
          </w:tcPr>
          <w:p w14:paraId="23AEBB33" w14:textId="77777777" w:rsidR="00656075" w:rsidRPr="00656075" w:rsidRDefault="00656075" w:rsidP="00CA356E">
            <w:pPr>
              <w:spacing w:before="60" w:after="60"/>
              <w:rPr>
                <w:rFonts w:asciiTheme="minorHAnsi" w:hAnsiTheme="minorHAnsi"/>
                <w:sz w:val="16"/>
                <w:szCs w:val="16"/>
                <w:lang w:eastAsia="x-none"/>
              </w:rPr>
            </w:pPr>
            <w:r w:rsidRPr="00656075">
              <w:rPr>
                <w:rFonts w:asciiTheme="minorHAnsi" w:hAnsiTheme="minorHAnsi"/>
                <w:sz w:val="16"/>
                <w:szCs w:val="16"/>
                <w:lang w:eastAsia="x-none"/>
              </w:rPr>
              <w:t>gs1TradeItemIdentificationKeyCode</w:t>
            </w:r>
          </w:p>
        </w:tc>
        <w:tc>
          <w:tcPr>
            <w:tcW w:w="1928" w:type="dxa"/>
          </w:tcPr>
          <w:p w14:paraId="015063C8" w14:textId="77777777" w:rsidR="00656075" w:rsidRPr="00656075" w:rsidRDefault="00656075" w:rsidP="00CA356E">
            <w:pPr>
              <w:spacing w:before="60" w:after="60"/>
              <w:rPr>
                <w:rFonts w:asciiTheme="minorHAnsi" w:hAnsiTheme="minorHAnsi"/>
                <w:sz w:val="16"/>
                <w:szCs w:val="16"/>
                <w:lang w:eastAsia="x-none"/>
              </w:rPr>
            </w:pPr>
            <w:r w:rsidRPr="00656075">
              <w:rPr>
                <w:rFonts w:asciiTheme="minorHAnsi" w:hAnsiTheme="minorHAnsi"/>
                <w:sz w:val="16"/>
                <w:szCs w:val="16"/>
                <w:lang w:eastAsia="x-none"/>
              </w:rPr>
              <w:t>gs1TradeItemIdentificationKeyCode</w:t>
            </w:r>
          </w:p>
        </w:tc>
        <w:tc>
          <w:tcPr>
            <w:tcW w:w="929" w:type="dxa"/>
          </w:tcPr>
          <w:p w14:paraId="04109161" w14:textId="77777777" w:rsidR="00656075" w:rsidRPr="00656075" w:rsidRDefault="00656075" w:rsidP="00CA356E">
            <w:pPr>
              <w:rPr>
                <w:rFonts w:asciiTheme="minorHAnsi" w:hAnsiTheme="minorHAnsi"/>
                <w:sz w:val="16"/>
                <w:szCs w:val="16"/>
              </w:rPr>
            </w:pPr>
            <w:r w:rsidRPr="00656075">
              <w:rPr>
                <w:rFonts w:asciiTheme="minorHAnsi" w:hAnsiTheme="minorHAnsi" w:cs="Arial"/>
                <w:sz w:val="16"/>
                <w:szCs w:val="16"/>
                <w:lang w:eastAsia="x-none"/>
              </w:rPr>
              <w:t>0..1</w:t>
            </w:r>
          </w:p>
        </w:tc>
        <w:tc>
          <w:tcPr>
            <w:tcW w:w="4787" w:type="dxa"/>
          </w:tcPr>
          <w:p w14:paraId="0AA5DFAE" w14:textId="77777777" w:rsidR="00656075" w:rsidRPr="00656075" w:rsidRDefault="00656075" w:rsidP="00CA356E">
            <w:pPr>
              <w:spacing w:before="60" w:after="60"/>
              <w:rPr>
                <w:rFonts w:asciiTheme="minorHAnsi" w:hAnsiTheme="minorHAnsi"/>
                <w:sz w:val="16"/>
                <w:szCs w:val="16"/>
                <w:lang w:eastAsia="x-none"/>
              </w:rPr>
            </w:pPr>
            <w:r w:rsidRPr="00656075">
              <w:rPr>
                <w:rFonts w:asciiTheme="minorHAnsi" w:hAnsiTheme="minorHAnsi"/>
                <w:sz w:val="16"/>
                <w:szCs w:val="16"/>
                <w:lang w:eastAsia="x-none"/>
              </w:rPr>
              <w:t xml:space="preserve"> The Global Trade Item Number which is visible on the item or its packaging and can be used to identify a trade item.</w:t>
            </w:r>
          </w:p>
        </w:tc>
      </w:tr>
      <w:tr w:rsidR="00656075" w:rsidRPr="008155C9" w14:paraId="6790B2A7" w14:textId="77777777" w:rsidTr="00656075">
        <w:trPr>
          <w:cantSplit/>
        </w:trPr>
        <w:tc>
          <w:tcPr>
            <w:tcW w:w="1897" w:type="dxa"/>
          </w:tcPr>
          <w:p w14:paraId="6B0BC95E" w14:textId="77777777" w:rsidR="00656075" w:rsidRPr="00656075" w:rsidRDefault="00656075" w:rsidP="00CA356E">
            <w:pPr>
              <w:spacing w:before="60" w:after="60"/>
              <w:rPr>
                <w:rFonts w:asciiTheme="minorHAnsi" w:hAnsiTheme="minorHAnsi"/>
                <w:sz w:val="16"/>
                <w:szCs w:val="16"/>
                <w:lang w:eastAsia="x-none"/>
              </w:rPr>
            </w:pPr>
            <w:r w:rsidRPr="00656075">
              <w:rPr>
                <w:rFonts w:asciiTheme="minorHAnsi" w:hAnsiTheme="minorHAnsi"/>
                <w:sz w:val="16"/>
                <w:szCs w:val="16"/>
                <w:lang w:eastAsia="x-none"/>
              </w:rPr>
              <w:t>Attribute</w:t>
            </w:r>
          </w:p>
        </w:tc>
        <w:tc>
          <w:tcPr>
            <w:tcW w:w="1979" w:type="dxa"/>
          </w:tcPr>
          <w:p w14:paraId="3E390E98" w14:textId="77777777" w:rsidR="00656075" w:rsidRPr="00656075" w:rsidRDefault="00656075" w:rsidP="00CA356E">
            <w:pPr>
              <w:spacing w:before="60" w:after="60"/>
              <w:rPr>
                <w:rFonts w:asciiTheme="minorHAnsi" w:hAnsiTheme="minorHAnsi"/>
                <w:sz w:val="16"/>
                <w:szCs w:val="16"/>
                <w:lang w:eastAsia="x-none"/>
              </w:rPr>
            </w:pPr>
            <w:r w:rsidRPr="00656075">
              <w:rPr>
                <w:rFonts w:asciiTheme="minorHAnsi" w:hAnsiTheme="minorHAnsi"/>
                <w:sz w:val="16"/>
                <w:szCs w:val="16"/>
                <w:lang w:eastAsia="x-none"/>
              </w:rPr>
              <w:t>gs1TradeItemIdentificationKeyValue</w:t>
            </w:r>
          </w:p>
        </w:tc>
        <w:tc>
          <w:tcPr>
            <w:tcW w:w="1928" w:type="dxa"/>
          </w:tcPr>
          <w:p w14:paraId="2DF1BB68" w14:textId="77777777" w:rsidR="00656075" w:rsidRPr="00656075" w:rsidRDefault="00656075" w:rsidP="00CA356E">
            <w:pPr>
              <w:spacing w:before="60" w:after="60"/>
              <w:rPr>
                <w:rFonts w:asciiTheme="minorHAnsi" w:hAnsiTheme="minorHAnsi"/>
                <w:sz w:val="16"/>
                <w:szCs w:val="16"/>
                <w:lang w:eastAsia="x-none"/>
              </w:rPr>
            </w:pPr>
            <w:r w:rsidRPr="00656075">
              <w:rPr>
                <w:rFonts w:asciiTheme="minorHAnsi" w:hAnsiTheme="minorHAnsi"/>
                <w:sz w:val="16"/>
                <w:szCs w:val="16"/>
                <w:lang w:eastAsia="x-none"/>
              </w:rPr>
              <w:t>String</w:t>
            </w:r>
          </w:p>
        </w:tc>
        <w:tc>
          <w:tcPr>
            <w:tcW w:w="929" w:type="dxa"/>
          </w:tcPr>
          <w:p w14:paraId="2DAF449F" w14:textId="77777777" w:rsidR="00656075" w:rsidRPr="00656075" w:rsidRDefault="00656075" w:rsidP="00CA356E">
            <w:pPr>
              <w:rPr>
                <w:rFonts w:asciiTheme="minorHAnsi" w:hAnsiTheme="minorHAnsi"/>
                <w:sz w:val="16"/>
                <w:szCs w:val="16"/>
              </w:rPr>
            </w:pPr>
            <w:r w:rsidRPr="00656075">
              <w:rPr>
                <w:rFonts w:asciiTheme="minorHAnsi" w:hAnsiTheme="minorHAnsi" w:cs="Arial"/>
                <w:sz w:val="16"/>
                <w:szCs w:val="16"/>
                <w:lang w:eastAsia="x-none"/>
              </w:rPr>
              <w:t>0..1</w:t>
            </w:r>
          </w:p>
        </w:tc>
        <w:tc>
          <w:tcPr>
            <w:tcW w:w="4787" w:type="dxa"/>
          </w:tcPr>
          <w:p w14:paraId="37E8584F" w14:textId="77777777" w:rsidR="00656075" w:rsidRPr="00656075" w:rsidRDefault="00656075" w:rsidP="00CA356E">
            <w:pPr>
              <w:spacing w:before="60" w:after="60"/>
              <w:rPr>
                <w:rFonts w:asciiTheme="minorHAnsi" w:hAnsiTheme="minorHAnsi"/>
                <w:sz w:val="16"/>
                <w:szCs w:val="16"/>
                <w:lang w:eastAsia="x-none"/>
              </w:rPr>
            </w:pPr>
            <w:r w:rsidRPr="00656075">
              <w:rPr>
                <w:rFonts w:asciiTheme="minorHAnsi" w:hAnsiTheme="minorHAnsi"/>
                <w:sz w:val="16"/>
                <w:szCs w:val="16"/>
                <w:lang w:eastAsia="x-none"/>
              </w:rPr>
              <w:t>A value for the alternative means to the Global Trade Item Number to identify a trade item.</w:t>
            </w:r>
          </w:p>
        </w:tc>
      </w:tr>
      <w:tr w:rsidR="00656075" w:rsidRPr="008155C9" w14:paraId="418CB251" w14:textId="77777777" w:rsidTr="00656075">
        <w:trPr>
          <w:cantSplit/>
        </w:trPr>
        <w:tc>
          <w:tcPr>
            <w:tcW w:w="1897" w:type="dxa"/>
          </w:tcPr>
          <w:p w14:paraId="35229659" w14:textId="77777777" w:rsidR="00656075" w:rsidRPr="00656075" w:rsidRDefault="00656075" w:rsidP="00CA356E">
            <w:pPr>
              <w:spacing w:before="60" w:after="60"/>
              <w:rPr>
                <w:rFonts w:asciiTheme="minorHAnsi" w:hAnsiTheme="minorHAnsi"/>
                <w:sz w:val="16"/>
                <w:szCs w:val="16"/>
                <w:lang w:eastAsia="x-none"/>
              </w:rPr>
            </w:pPr>
            <w:r w:rsidRPr="00656075">
              <w:rPr>
                <w:rFonts w:asciiTheme="minorHAnsi" w:hAnsiTheme="minorHAnsi"/>
                <w:sz w:val="16"/>
                <w:szCs w:val="16"/>
                <w:lang w:eastAsia="x-none"/>
              </w:rPr>
              <w:t>Attribute</w:t>
            </w:r>
          </w:p>
        </w:tc>
        <w:tc>
          <w:tcPr>
            <w:tcW w:w="1979" w:type="dxa"/>
          </w:tcPr>
          <w:p w14:paraId="0AEE9A78" w14:textId="77777777" w:rsidR="00656075" w:rsidRPr="00656075" w:rsidRDefault="00656075" w:rsidP="00CA356E">
            <w:pPr>
              <w:spacing w:before="60" w:after="60"/>
              <w:rPr>
                <w:rFonts w:asciiTheme="minorHAnsi" w:hAnsiTheme="minorHAnsi"/>
                <w:sz w:val="16"/>
                <w:szCs w:val="16"/>
                <w:lang w:eastAsia="x-none"/>
              </w:rPr>
            </w:pPr>
            <w:r w:rsidRPr="00656075">
              <w:rPr>
                <w:rFonts w:asciiTheme="minorHAnsi" w:hAnsiTheme="minorHAnsi"/>
                <w:sz w:val="16"/>
                <w:szCs w:val="16"/>
                <w:lang w:eastAsia="x-none"/>
              </w:rPr>
              <w:t>isBarCodeDerivable</w:t>
            </w:r>
          </w:p>
        </w:tc>
        <w:tc>
          <w:tcPr>
            <w:tcW w:w="1928" w:type="dxa"/>
          </w:tcPr>
          <w:p w14:paraId="7EA8A1AA" w14:textId="77777777" w:rsidR="00656075" w:rsidRPr="00656075" w:rsidRDefault="00656075" w:rsidP="00CA356E">
            <w:pPr>
              <w:spacing w:before="60" w:after="60"/>
              <w:rPr>
                <w:rFonts w:asciiTheme="minorHAnsi" w:hAnsiTheme="minorHAnsi"/>
                <w:sz w:val="16"/>
                <w:szCs w:val="16"/>
                <w:lang w:eastAsia="x-none"/>
              </w:rPr>
            </w:pPr>
            <w:r w:rsidRPr="00656075">
              <w:rPr>
                <w:rFonts w:asciiTheme="minorHAnsi" w:hAnsiTheme="minorHAnsi"/>
                <w:sz w:val="16"/>
                <w:szCs w:val="16"/>
                <w:lang w:eastAsia="x-none"/>
              </w:rPr>
              <w:t>Boolean</w:t>
            </w:r>
          </w:p>
        </w:tc>
        <w:tc>
          <w:tcPr>
            <w:tcW w:w="929" w:type="dxa"/>
          </w:tcPr>
          <w:p w14:paraId="264F002E" w14:textId="77777777" w:rsidR="00656075" w:rsidRPr="00656075" w:rsidRDefault="00656075" w:rsidP="00CA356E">
            <w:pPr>
              <w:rPr>
                <w:rFonts w:asciiTheme="minorHAnsi" w:hAnsiTheme="minorHAnsi"/>
                <w:sz w:val="16"/>
                <w:szCs w:val="16"/>
              </w:rPr>
            </w:pPr>
            <w:r w:rsidRPr="00656075">
              <w:rPr>
                <w:rFonts w:asciiTheme="minorHAnsi" w:hAnsiTheme="minorHAnsi" w:cs="Arial"/>
                <w:sz w:val="16"/>
                <w:szCs w:val="16"/>
                <w:lang w:eastAsia="x-none"/>
              </w:rPr>
              <w:t>0..1</w:t>
            </w:r>
          </w:p>
        </w:tc>
        <w:tc>
          <w:tcPr>
            <w:tcW w:w="4787" w:type="dxa"/>
          </w:tcPr>
          <w:p w14:paraId="3FC69D48" w14:textId="77777777" w:rsidR="00656075" w:rsidRPr="00656075" w:rsidRDefault="00656075" w:rsidP="00CA356E">
            <w:pPr>
              <w:spacing w:before="60" w:after="60"/>
              <w:rPr>
                <w:rFonts w:asciiTheme="minorHAnsi" w:hAnsiTheme="minorHAnsi"/>
                <w:sz w:val="16"/>
                <w:szCs w:val="16"/>
                <w:lang w:eastAsia="x-none"/>
              </w:rPr>
            </w:pPr>
            <w:r w:rsidRPr="00656075">
              <w:rPr>
                <w:rFonts w:asciiTheme="minorHAnsi" w:hAnsiTheme="minorHAnsi"/>
                <w:sz w:val="16"/>
                <w:szCs w:val="16"/>
                <w:lang w:eastAsia="x-none"/>
              </w:rPr>
              <w:t xml:space="preserve">A </w:t>
            </w:r>
            <w:r w:rsidR="00D868D4">
              <w:rPr>
                <w:rFonts w:asciiTheme="minorHAnsi" w:hAnsiTheme="minorHAnsi"/>
                <w:sz w:val="16"/>
                <w:szCs w:val="16"/>
                <w:lang w:eastAsia="x-none"/>
              </w:rPr>
              <w:pgNum/>
            </w:r>
            <w:r w:rsidR="00D868D4">
              <w:rPr>
                <w:rFonts w:asciiTheme="minorHAnsi" w:hAnsiTheme="minorHAnsi"/>
                <w:sz w:val="16"/>
                <w:szCs w:val="16"/>
                <w:lang w:eastAsia="x-none"/>
              </w:rPr>
              <w:t>ilenam</w:t>
            </w:r>
            <w:r w:rsidRPr="00656075">
              <w:rPr>
                <w:rFonts w:asciiTheme="minorHAnsi" w:hAnsiTheme="minorHAnsi"/>
                <w:sz w:val="16"/>
                <w:szCs w:val="16"/>
                <w:lang w:eastAsia="x-none"/>
              </w:rPr>
              <w:t xml:space="preserve"> field determining that the data structure on the trade item can be derived from the GTIN.</w:t>
            </w:r>
          </w:p>
        </w:tc>
      </w:tr>
      <w:tr w:rsidR="00656075" w:rsidRPr="008155C9" w14:paraId="166127DC" w14:textId="77777777" w:rsidTr="00656075">
        <w:trPr>
          <w:cantSplit/>
        </w:trPr>
        <w:tc>
          <w:tcPr>
            <w:tcW w:w="1897" w:type="dxa"/>
          </w:tcPr>
          <w:p w14:paraId="4DA19B20" w14:textId="77777777" w:rsidR="00656075" w:rsidRPr="00656075" w:rsidRDefault="00656075" w:rsidP="00CA356E">
            <w:pPr>
              <w:spacing w:before="60" w:after="60"/>
              <w:rPr>
                <w:rFonts w:asciiTheme="minorHAnsi" w:hAnsiTheme="minorHAnsi"/>
                <w:sz w:val="16"/>
                <w:szCs w:val="16"/>
                <w:lang w:eastAsia="x-none"/>
              </w:rPr>
            </w:pPr>
            <w:r w:rsidRPr="00656075">
              <w:rPr>
                <w:rFonts w:asciiTheme="minorHAnsi" w:hAnsiTheme="minorHAnsi"/>
                <w:sz w:val="16"/>
                <w:szCs w:val="16"/>
                <w:lang w:eastAsia="x-none"/>
              </w:rPr>
              <w:t>Attribute</w:t>
            </w:r>
          </w:p>
        </w:tc>
        <w:tc>
          <w:tcPr>
            <w:tcW w:w="1979" w:type="dxa"/>
          </w:tcPr>
          <w:p w14:paraId="4BC90253" w14:textId="77777777" w:rsidR="00656075" w:rsidRPr="00656075" w:rsidRDefault="00656075" w:rsidP="00CA356E">
            <w:pPr>
              <w:spacing w:before="60" w:after="60"/>
              <w:rPr>
                <w:rFonts w:asciiTheme="minorHAnsi" w:hAnsiTheme="minorHAnsi"/>
                <w:sz w:val="16"/>
                <w:szCs w:val="16"/>
                <w:lang w:eastAsia="x-none"/>
              </w:rPr>
            </w:pPr>
            <w:r w:rsidRPr="00656075">
              <w:rPr>
                <w:rFonts w:asciiTheme="minorHAnsi" w:hAnsiTheme="minorHAnsi"/>
                <w:sz w:val="16"/>
                <w:szCs w:val="16"/>
                <w:lang w:eastAsia="x-none"/>
              </w:rPr>
              <w:t>isBarCodeOnPackageVariableMeasureBarCode</w:t>
            </w:r>
          </w:p>
        </w:tc>
        <w:tc>
          <w:tcPr>
            <w:tcW w:w="1928" w:type="dxa"/>
          </w:tcPr>
          <w:p w14:paraId="796B12F9" w14:textId="77777777" w:rsidR="00656075" w:rsidRPr="00656075" w:rsidRDefault="00656075" w:rsidP="00CA356E">
            <w:pPr>
              <w:spacing w:before="60" w:after="60"/>
              <w:rPr>
                <w:rFonts w:asciiTheme="minorHAnsi" w:hAnsiTheme="minorHAnsi"/>
                <w:sz w:val="16"/>
                <w:szCs w:val="16"/>
                <w:lang w:eastAsia="x-none"/>
              </w:rPr>
            </w:pPr>
            <w:r w:rsidRPr="00656075">
              <w:rPr>
                <w:rFonts w:asciiTheme="minorHAnsi" w:hAnsiTheme="minorHAnsi"/>
                <w:sz w:val="16"/>
                <w:szCs w:val="16"/>
                <w:lang w:eastAsia="x-none"/>
              </w:rPr>
              <w:t>Boolean</w:t>
            </w:r>
          </w:p>
        </w:tc>
        <w:tc>
          <w:tcPr>
            <w:tcW w:w="929" w:type="dxa"/>
          </w:tcPr>
          <w:p w14:paraId="1BC3DF15" w14:textId="77777777" w:rsidR="00656075" w:rsidRPr="00656075" w:rsidRDefault="00656075" w:rsidP="00CA356E">
            <w:pPr>
              <w:rPr>
                <w:rFonts w:asciiTheme="minorHAnsi" w:hAnsiTheme="minorHAnsi"/>
                <w:sz w:val="16"/>
                <w:szCs w:val="16"/>
              </w:rPr>
            </w:pPr>
            <w:r w:rsidRPr="00656075">
              <w:rPr>
                <w:rFonts w:asciiTheme="minorHAnsi" w:hAnsiTheme="minorHAnsi" w:cs="Arial"/>
                <w:sz w:val="16"/>
                <w:szCs w:val="16"/>
                <w:lang w:eastAsia="x-none"/>
              </w:rPr>
              <w:t>0..1</w:t>
            </w:r>
          </w:p>
        </w:tc>
        <w:tc>
          <w:tcPr>
            <w:tcW w:w="4787" w:type="dxa"/>
          </w:tcPr>
          <w:p w14:paraId="4451EF96" w14:textId="77777777" w:rsidR="00656075" w:rsidRPr="00656075" w:rsidRDefault="00656075" w:rsidP="00CA356E">
            <w:pPr>
              <w:spacing w:before="60" w:after="60"/>
              <w:rPr>
                <w:rFonts w:asciiTheme="minorHAnsi" w:hAnsiTheme="minorHAnsi"/>
                <w:sz w:val="16"/>
                <w:szCs w:val="16"/>
                <w:lang w:eastAsia="x-none"/>
              </w:rPr>
            </w:pPr>
            <w:r w:rsidRPr="00656075">
              <w:rPr>
                <w:rFonts w:asciiTheme="minorHAnsi" w:hAnsiTheme="minorHAnsi"/>
                <w:sz w:val="16"/>
                <w:szCs w:val="16"/>
                <w:lang w:eastAsia="x-none"/>
              </w:rPr>
              <w:t>An indicator identifying if the bar code that is printed on the trade item package is a variable measure bar code.</w:t>
            </w:r>
          </w:p>
        </w:tc>
      </w:tr>
    </w:tbl>
    <w:p w14:paraId="2842D8A6" w14:textId="2742C19A" w:rsidR="00656075" w:rsidRDefault="00656075" w:rsidP="000A5D6F">
      <w:pPr>
        <w:pStyle w:val="Heading2"/>
        <w:tabs>
          <w:tab w:val="clear" w:pos="864"/>
        </w:tabs>
        <w:ind w:left="2160"/>
      </w:pPr>
      <w:bookmarkStart w:id="324" w:name="_Toc67766173"/>
      <w:r w:rsidRPr="0019059A">
        <w:t>Trade Item Description Module</w:t>
      </w:r>
      <w:bookmarkEnd w:id="324"/>
    </w:p>
    <w:p w14:paraId="470A03F7" w14:textId="63AE418E" w:rsidR="000B353C" w:rsidRPr="000B353C" w:rsidRDefault="000B353C" w:rsidP="000B353C">
      <w:pPr>
        <w:pStyle w:val="GS1Body"/>
      </w:pPr>
      <w:r w:rsidRPr="000B353C">
        <w:rPr>
          <w:noProof/>
        </w:rPr>
        <w:drawing>
          <wp:inline distT="0" distB="0" distL="0" distR="0" wp14:anchorId="3556F713" wp14:editId="0250753C">
            <wp:extent cx="8094345" cy="4723130"/>
            <wp:effectExtent l="0" t="0" r="1905" b="127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8094345" cy="4723130"/>
                    </a:xfrm>
                    <a:prstGeom prst="rect">
                      <a:avLst/>
                    </a:prstGeom>
                    <a:noFill/>
                    <a:ln>
                      <a:noFill/>
                    </a:ln>
                  </pic:spPr>
                </pic:pic>
              </a:graphicData>
            </a:graphic>
          </wp:inline>
        </w:drawing>
      </w:r>
    </w:p>
    <w:p w14:paraId="277E14D9" w14:textId="2F15DEB9" w:rsidR="000A5D6F" w:rsidRDefault="000A5D6F" w:rsidP="001A4E2D">
      <w:pPr>
        <w:pStyle w:val="GS1Body"/>
        <w:jc w:val="center"/>
      </w:pPr>
    </w:p>
    <w:p w14:paraId="2AF299AE" w14:textId="77777777" w:rsidR="00656075" w:rsidRDefault="00656075" w:rsidP="00656075">
      <w:pPr>
        <w:pStyle w:val="GS1Body"/>
        <w:jc w:val="center"/>
      </w:pPr>
    </w:p>
    <w:p w14:paraId="37FE81AD" w14:textId="55AA7924" w:rsidR="00656075" w:rsidRDefault="00CC3AB4" w:rsidP="00CD63E4">
      <w:pPr>
        <w:pStyle w:val="GS1Body"/>
        <w:jc w:val="center"/>
      </w:pPr>
      <w:r w:rsidRPr="00CC3AB4">
        <w:rPr>
          <w:noProof/>
        </w:rPr>
        <w:drawing>
          <wp:inline distT="0" distB="0" distL="0" distR="0" wp14:anchorId="1BECE1B5" wp14:editId="6C3FC4A1">
            <wp:extent cx="6226657" cy="1452870"/>
            <wp:effectExtent l="0" t="0" r="317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6316144" cy="1473750"/>
                    </a:xfrm>
                    <a:prstGeom prst="rect">
                      <a:avLst/>
                    </a:prstGeom>
                    <a:noFill/>
                    <a:ln>
                      <a:noFill/>
                    </a:ln>
                  </pic:spPr>
                </pic:pic>
              </a:graphicData>
            </a:graphic>
          </wp:inline>
        </w:drawing>
      </w:r>
    </w:p>
    <w:p w14:paraId="07F6471A" w14:textId="77777777" w:rsidR="00CC3AB4" w:rsidRDefault="00CC3AB4" w:rsidP="00656075">
      <w:pPr>
        <w:pStyle w:val="GS1Body"/>
        <w:jc w:val="center"/>
      </w:pP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16"/>
        <w:gridCol w:w="1984"/>
        <w:gridCol w:w="1801"/>
        <w:gridCol w:w="965"/>
        <w:gridCol w:w="5054"/>
      </w:tblGrid>
      <w:tr w:rsidR="00656075" w:rsidRPr="00693584" w14:paraId="72B74A7B" w14:textId="77777777" w:rsidTr="00CA356E">
        <w:trPr>
          <w:cantSplit/>
          <w:tblHeader/>
        </w:trPr>
        <w:tc>
          <w:tcPr>
            <w:tcW w:w="1716" w:type="dxa"/>
            <w:shd w:val="clear" w:color="auto" w:fill="002C6C"/>
          </w:tcPr>
          <w:p w14:paraId="39C19F0B" w14:textId="77777777" w:rsidR="00656075" w:rsidRPr="00656075" w:rsidRDefault="00656075" w:rsidP="00CA356E">
            <w:pPr>
              <w:keepNext/>
              <w:spacing w:before="60" w:after="60"/>
              <w:rPr>
                <w:rFonts w:asciiTheme="minorHAnsi" w:hAnsiTheme="minorHAnsi"/>
                <w:b/>
                <w:bCs/>
                <w:color w:val="FFFFFF"/>
                <w:sz w:val="16"/>
                <w:szCs w:val="16"/>
              </w:rPr>
            </w:pPr>
            <w:r w:rsidRPr="00656075">
              <w:rPr>
                <w:rFonts w:asciiTheme="minorHAnsi" w:hAnsiTheme="minorHAnsi"/>
                <w:b/>
                <w:bCs/>
                <w:color w:val="FFFFFF"/>
                <w:sz w:val="16"/>
                <w:szCs w:val="16"/>
              </w:rPr>
              <w:t>content</w:t>
            </w:r>
          </w:p>
        </w:tc>
        <w:tc>
          <w:tcPr>
            <w:tcW w:w="1984" w:type="dxa"/>
            <w:shd w:val="clear" w:color="auto" w:fill="002C6C"/>
          </w:tcPr>
          <w:p w14:paraId="53FF30A0" w14:textId="77777777" w:rsidR="00656075" w:rsidRPr="00656075" w:rsidRDefault="00656075" w:rsidP="00CA356E">
            <w:pPr>
              <w:keepNext/>
              <w:spacing w:before="60" w:after="60"/>
              <w:rPr>
                <w:rFonts w:asciiTheme="minorHAnsi" w:hAnsiTheme="minorHAnsi"/>
                <w:b/>
                <w:bCs/>
                <w:color w:val="FFFFFF"/>
                <w:sz w:val="16"/>
                <w:szCs w:val="16"/>
              </w:rPr>
            </w:pPr>
            <w:r w:rsidRPr="00656075">
              <w:rPr>
                <w:rFonts w:asciiTheme="minorHAnsi" w:hAnsiTheme="minorHAnsi"/>
                <w:b/>
                <w:bCs/>
                <w:color w:val="FFFFFF"/>
                <w:sz w:val="16"/>
                <w:szCs w:val="16"/>
              </w:rPr>
              <w:t>attribute / role</w:t>
            </w:r>
          </w:p>
        </w:tc>
        <w:tc>
          <w:tcPr>
            <w:tcW w:w="1801" w:type="dxa"/>
            <w:shd w:val="clear" w:color="auto" w:fill="002C6C"/>
          </w:tcPr>
          <w:p w14:paraId="7FF95CD6" w14:textId="77777777" w:rsidR="00656075" w:rsidRPr="00656075" w:rsidRDefault="00656075" w:rsidP="00CA356E">
            <w:pPr>
              <w:keepNext/>
              <w:spacing w:before="60" w:after="60"/>
              <w:rPr>
                <w:rFonts w:asciiTheme="minorHAnsi" w:hAnsiTheme="minorHAnsi"/>
                <w:b/>
                <w:bCs/>
                <w:color w:val="FFFFFF"/>
                <w:sz w:val="16"/>
                <w:szCs w:val="16"/>
              </w:rPr>
            </w:pPr>
            <w:r w:rsidRPr="00656075">
              <w:rPr>
                <w:rFonts w:asciiTheme="minorHAnsi" w:hAnsiTheme="minorHAnsi"/>
                <w:b/>
                <w:bCs/>
                <w:color w:val="FFFFFF"/>
                <w:sz w:val="16"/>
                <w:szCs w:val="16"/>
              </w:rPr>
              <w:t>datatype /secondary class</w:t>
            </w:r>
          </w:p>
        </w:tc>
        <w:tc>
          <w:tcPr>
            <w:tcW w:w="965" w:type="dxa"/>
            <w:shd w:val="clear" w:color="auto" w:fill="002C6C"/>
          </w:tcPr>
          <w:p w14:paraId="1C6B8178" w14:textId="77777777" w:rsidR="00656075" w:rsidRPr="00656075" w:rsidRDefault="00656075" w:rsidP="00CA356E">
            <w:pPr>
              <w:keepNext/>
              <w:spacing w:before="60" w:after="60"/>
              <w:rPr>
                <w:rFonts w:asciiTheme="minorHAnsi" w:hAnsiTheme="minorHAnsi"/>
                <w:b/>
                <w:bCs/>
                <w:color w:val="FFFFFF"/>
                <w:sz w:val="16"/>
                <w:szCs w:val="16"/>
              </w:rPr>
            </w:pPr>
            <w:r w:rsidRPr="00656075">
              <w:rPr>
                <w:rFonts w:asciiTheme="minorHAnsi" w:hAnsiTheme="minorHAnsi"/>
                <w:b/>
                <w:bCs/>
                <w:color w:val="FFFFFF"/>
                <w:sz w:val="16"/>
                <w:szCs w:val="16"/>
              </w:rPr>
              <w:t>multiplicity</w:t>
            </w:r>
          </w:p>
        </w:tc>
        <w:tc>
          <w:tcPr>
            <w:tcW w:w="5054" w:type="dxa"/>
            <w:shd w:val="clear" w:color="auto" w:fill="002C6C"/>
          </w:tcPr>
          <w:p w14:paraId="635298A8" w14:textId="77777777" w:rsidR="00656075" w:rsidRPr="00656075" w:rsidRDefault="00656075" w:rsidP="00CA356E">
            <w:pPr>
              <w:keepNext/>
              <w:spacing w:before="60" w:after="60"/>
              <w:rPr>
                <w:rFonts w:asciiTheme="minorHAnsi" w:hAnsiTheme="minorHAnsi"/>
                <w:b/>
                <w:bCs/>
                <w:color w:val="FFFFFF"/>
                <w:sz w:val="16"/>
                <w:szCs w:val="16"/>
              </w:rPr>
            </w:pPr>
            <w:r w:rsidRPr="00656075">
              <w:rPr>
                <w:rFonts w:asciiTheme="minorHAnsi" w:hAnsiTheme="minorHAnsi"/>
                <w:b/>
                <w:bCs/>
                <w:color w:val="FFFFFF"/>
                <w:sz w:val="16"/>
                <w:szCs w:val="16"/>
              </w:rPr>
              <w:t>definition</w:t>
            </w:r>
          </w:p>
        </w:tc>
      </w:tr>
      <w:tr w:rsidR="00656075" w:rsidRPr="00693584" w14:paraId="3025F28A" w14:textId="77777777" w:rsidTr="00CA356E">
        <w:trPr>
          <w:cantSplit/>
        </w:trPr>
        <w:tc>
          <w:tcPr>
            <w:tcW w:w="1716" w:type="dxa"/>
          </w:tcPr>
          <w:p w14:paraId="7CB14EA2"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TradeItemDescriptionModule</w:t>
            </w:r>
          </w:p>
        </w:tc>
        <w:tc>
          <w:tcPr>
            <w:tcW w:w="1984" w:type="dxa"/>
          </w:tcPr>
          <w:p w14:paraId="3922AA18" w14:textId="77777777" w:rsidR="00656075" w:rsidRPr="00656075" w:rsidRDefault="00656075" w:rsidP="00CA356E">
            <w:pPr>
              <w:spacing w:before="60" w:after="60"/>
              <w:rPr>
                <w:rFonts w:asciiTheme="minorHAnsi" w:hAnsiTheme="minorHAnsi" w:cs="Arial"/>
                <w:sz w:val="16"/>
                <w:szCs w:val="16"/>
                <w:lang w:eastAsia="x-none"/>
              </w:rPr>
            </w:pPr>
          </w:p>
        </w:tc>
        <w:tc>
          <w:tcPr>
            <w:tcW w:w="1801" w:type="dxa"/>
          </w:tcPr>
          <w:p w14:paraId="01E41D56" w14:textId="77777777" w:rsidR="00656075" w:rsidRPr="00656075" w:rsidRDefault="00656075" w:rsidP="00CA356E">
            <w:pPr>
              <w:spacing w:before="60" w:after="60"/>
              <w:rPr>
                <w:rFonts w:asciiTheme="minorHAnsi" w:hAnsiTheme="minorHAnsi" w:cs="Arial"/>
                <w:sz w:val="16"/>
                <w:szCs w:val="16"/>
                <w:lang w:eastAsia="x-none"/>
              </w:rPr>
            </w:pPr>
          </w:p>
        </w:tc>
        <w:tc>
          <w:tcPr>
            <w:tcW w:w="965" w:type="dxa"/>
          </w:tcPr>
          <w:p w14:paraId="27460BB7" w14:textId="77777777" w:rsidR="00656075" w:rsidRPr="00656075" w:rsidRDefault="00656075" w:rsidP="00CA356E">
            <w:pPr>
              <w:spacing w:before="60" w:after="60"/>
              <w:rPr>
                <w:rFonts w:asciiTheme="minorHAnsi" w:hAnsiTheme="minorHAnsi" w:cs="Arial"/>
                <w:sz w:val="16"/>
                <w:szCs w:val="16"/>
                <w:lang w:eastAsia="x-none"/>
              </w:rPr>
            </w:pPr>
          </w:p>
        </w:tc>
        <w:tc>
          <w:tcPr>
            <w:tcW w:w="5054" w:type="dxa"/>
          </w:tcPr>
          <w:p w14:paraId="453C2A0C"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A module carrying general descriptions of the trade item including brand, form, variant.</w:t>
            </w:r>
          </w:p>
        </w:tc>
      </w:tr>
      <w:tr w:rsidR="00656075" w:rsidRPr="00693584" w14:paraId="4BE19A69" w14:textId="77777777" w:rsidTr="00CA356E">
        <w:trPr>
          <w:cantSplit/>
        </w:trPr>
        <w:tc>
          <w:tcPr>
            <w:tcW w:w="1716" w:type="dxa"/>
          </w:tcPr>
          <w:p w14:paraId="3AD66C5A"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Association</w:t>
            </w:r>
          </w:p>
        </w:tc>
        <w:tc>
          <w:tcPr>
            <w:tcW w:w="1984" w:type="dxa"/>
          </w:tcPr>
          <w:p w14:paraId="4F0798D4" w14:textId="77777777" w:rsidR="00656075" w:rsidRPr="00656075" w:rsidRDefault="00656075" w:rsidP="00CA356E">
            <w:pPr>
              <w:spacing w:before="60" w:after="60"/>
              <w:rPr>
                <w:rFonts w:asciiTheme="minorHAnsi" w:hAnsiTheme="minorHAnsi" w:cs="Arial"/>
                <w:sz w:val="16"/>
                <w:szCs w:val="16"/>
                <w:lang w:eastAsia="x-none"/>
              </w:rPr>
            </w:pPr>
          </w:p>
        </w:tc>
        <w:tc>
          <w:tcPr>
            <w:tcW w:w="1801" w:type="dxa"/>
          </w:tcPr>
          <w:p w14:paraId="717ED893"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TradeItemDescriptionInformation</w:t>
            </w:r>
          </w:p>
        </w:tc>
        <w:tc>
          <w:tcPr>
            <w:tcW w:w="965" w:type="dxa"/>
          </w:tcPr>
          <w:p w14:paraId="2A477E42"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0..1</w:t>
            </w:r>
          </w:p>
        </w:tc>
        <w:tc>
          <w:tcPr>
            <w:tcW w:w="5054" w:type="dxa"/>
          </w:tcPr>
          <w:p w14:paraId="13C37163"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Description Information for the trade item.</w:t>
            </w:r>
          </w:p>
        </w:tc>
      </w:tr>
      <w:tr w:rsidR="00656075" w:rsidRPr="00693584" w14:paraId="0F175178" w14:textId="77777777" w:rsidTr="00CA356E">
        <w:trPr>
          <w:cantSplit/>
        </w:trPr>
        <w:tc>
          <w:tcPr>
            <w:tcW w:w="1716" w:type="dxa"/>
          </w:tcPr>
          <w:p w14:paraId="28ED97DF"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TradeItemDescriptionInformation</w:t>
            </w:r>
          </w:p>
        </w:tc>
        <w:tc>
          <w:tcPr>
            <w:tcW w:w="1984" w:type="dxa"/>
          </w:tcPr>
          <w:p w14:paraId="3DE804CD" w14:textId="77777777" w:rsidR="00656075" w:rsidRPr="00656075" w:rsidRDefault="00656075" w:rsidP="00CA356E">
            <w:pPr>
              <w:spacing w:before="60" w:after="60"/>
              <w:rPr>
                <w:rFonts w:asciiTheme="minorHAnsi" w:hAnsiTheme="minorHAnsi" w:cs="Arial"/>
                <w:sz w:val="16"/>
                <w:szCs w:val="16"/>
                <w:lang w:eastAsia="x-none"/>
              </w:rPr>
            </w:pPr>
          </w:p>
        </w:tc>
        <w:tc>
          <w:tcPr>
            <w:tcW w:w="1801" w:type="dxa"/>
          </w:tcPr>
          <w:p w14:paraId="090D0E8F" w14:textId="77777777" w:rsidR="00656075" w:rsidRPr="00656075" w:rsidRDefault="00656075" w:rsidP="00CA356E">
            <w:pPr>
              <w:spacing w:before="60" w:after="60"/>
              <w:rPr>
                <w:rFonts w:asciiTheme="minorHAnsi" w:hAnsiTheme="minorHAnsi" w:cs="Arial"/>
                <w:sz w:val="16"/>
                <w:szCs w:val="16"/>
                <w:lang w:eastAsia="x-none"/>
              </w:rPr>
            </w:pPr>
          </w:p>
        </w:tc>
        <w:tc>
          <w:tcPr>
            <w:tcW w:w="965" w:type="dxa"/>
          </w:tcPr>
          <w:p w14:paraId="54F42E82" w14:textId="77777777" w:rsidR="00656075" w:rsidRPr="00656075" w:rsidRDefault="00656075" w:rsidP="00CA356E">
            <w:pPr>
              <w:spacing w:before="60" w:after="60"/>
              <w:rPr>
                <w:rFonts w:asciiTheme="minorHAnsi" w:hAnsiTheme="minorHAnsi" w:cs="Arial"/>
                <w:sz w:val="16"/>
                <w:szCs w:val="16"/>
                <w:lang w:eastAsia="x-none"/>
              </w:rPr>
            </w:pPr>
          </w:p>
        </w:tc>
        <w:tc>
          <w:tcPr>
            <w:tcW w:w="5054" w:type="dxa"/>
          </w:tcPr>
          <w:p w14:paraId="36A911A9"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Description Information for the trade item.</w:t>
            </w:r>
          </w:p>
        </w:tc>
      </w:tr>
      <w:tr w:rsidR="00656075" w:rsidRPr="00693584" w14:paraId="0F1BC609" w14:textId="77777777" w:rsidTr="00CA356E">
        <w:trPr>
          <w:cantSplit/>
        </w:trPr>
        <w:tc>
          <w:tcPr>
            <w:tcW w:w="1716" w:type="dxa"/>
          </w:tcPr>
          <w:p w14:paraId="0C9D309A"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Association</w:t>
            </w:r>
          </w:p>
        </w:tc>
        <w:tc>
          <w:tcPr>
            <w:tcW w:w="1984" w:type="dxa"/>
          </w:tcPr>
          <w:p w14:paraId="055E4CC8" w14:textId="77777777" w:rsidR="00656075" w:rsidRPr="00656075" w:rsidRDefault="00656075" w:rsidP="00CA356E">
            <w:pPr>
              <w:spacing w:before="60" w:after="60"/>
              <w:rPr>
                <w:rFonts w:asciiTheme="minorHAnsi" w:hAnsiTheme="minorHAnsi" w:cs="Arial"/>
                <w:sz w:val="16"/>
                <w:szCs w:val="16"/>
                <w:lang w:eastAsia="x-none"/>
              </w:rPr>
            </w:pPr>
          </w:p>
        </w:tc>
        <w:tc>
          <w:tcPr>
            <w:tcW w:w="1801" w:type="dxa"/>
          </w:tcPr>
          <w:p w14:paraId="0DB4370D"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BrandNameInformation</w:t>
            </w:r>
          </w:p>
        </w:tc>
        <w:tc>
          <w:tcPr>
            <w:tcW w:w="965" w:type="dxa"/>
          </w:tcPr>
          <w:p w14:paraId="55B0AF82"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0..1</w:t>
            </w:r>
          </w:p>
        </w:tc>
        <w:tc>
          <w:tcPr>
            <w:tcW w:w="5054" w:type="dxa"/>
          </w:tcPr>
          <w:p w14:paraId="7649FA7F"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Information on brands and sub-brands for a trade item.</w:t>
            </w:r>
          </w:p>
        </w:tc>
      </w:tr>
      <w:tr w:rsidR="00656075" w:rsidRPr="00693584" w14:paraId="3F2DA0E2" w14:textId="77777777" w:rsidTr="00CA356E">
        <w:trPr>
          <w:cantSplit/>
        </w:trPr>
        <w:tc>
          <w:tcPr>
            <w:tcW w:w="1716" w:type="dxa"/>
          </w:tcPr>
          <w:p w14:paraId="37891053"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Association</w:t>
            </w:r>
          </w:p>
        </w:tc>
        <w:tc>
          <w:tcPr>
            <w:tcW w:w="1984" w:type="dxa"/>
          </w:tcPr>
          <w:p w14:paraId="20441DD1" w14:textId="77777777" w:rsidR="00656075" w:rsidRPr="00656075" w:rsidRDefault="00656075" w:rsidP="00CA356E">
            <w:pPr>
              <w:spacing w:before="60" w:after="60"/>
              <w:rPr>
                <w:rFonts w:asciiTheme="minorHAnsi" w:hAnsiTheme="minorHAnsi" w:cs="Arial"/>
                <w:sz w:val="16"/>
                <w:szCs w:val="16"/>
                <w:lang w:eastAsia="x-none"/>
              </w:rPr>
            </w:pPr>
          </w:p>
        </w:tc>
        <w:tc>
          <w:tcPr>
            <w:tcW w:w="1801" w:type="dxa"/>
          </w:tcPr>
          <w:p w14:paraId="70389059"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Colour</w:t>
            </w:r>
          </w:p>
        </w:tc>
        <w:tc>
          <w:tcPr>
            <w:tcW w:w="965" w:type="dxa"/>
          </w:tcPr>
          <w:p w14:paraId="450693BA"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0..*</w:t>
            </w:r>
          </w:p>
        </w:tc>
        <w:tc>
          <w:tcPr>
            <w:tcW w:w="5054" w:type="dxa"/>
          </w:tcPr>
          <w:p w14:paraId="285E27E7"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sz w:val="16"/>
                <w:szCs w:val="16"/>
                <w:lang w:eastAsia="x-none"/>
              </w:rPr>
              <w:t>Information specifying a colour in text and / or coded format.</w:t>
            </w:r>
          </w:p>
        </w:tc>
      </w:tr>
      <w:tr w:rsidR="00C96384" w:rsidRPr="00BE4863" w14:paraId="0D48C955" w14:textId="77777777" w:rsidTr="00CA356E">
        <w:trPr>
          <w:cantSplit/>
        </w:trPr>
        <w:tc>
          <w:tcPr>
            <w:tcW w:w="1716" w:type="dxa"/>
          </w:tcPr>
          <w:p w14:paraId="5481E161" w14:textId="77777777" w:rsidR="00C96384" w:rsidRPr="00BE4863" w:rsidRDefault="00C96384" w:rsidP="00CA356E">
            <w:pPr>
              <w:spacing w:before="60" w:after="60"/>
              <w:rPr>
                <w:rFonts w:asciiTheme="minorHAnsi" w:hAnsiTheme="minorHAnsi" w:cs="Arial"/>
                <w:sz w:val="16"/>
                <w:szCs w:val="16"/>
                <w:lang w:eastAsia="x-none"/>
              </w:rPr>
            </w:pPr>
            <w:r w:rsidRPr="00BE4863">
              <w:rPr>
                <w:rFonts w:asciiTheme="minorHAnsi" w:hAnsiTheme="minorHAnsi" w:cs="Arial"/>
                <w:sz w:val="16"/>
                <w:szCs w:val="16"/>
                <w:lang w:eastAsia="x-none"/>
              </w:rPr>
              <w:t>Association</w:t>
            </w:r>
          </w:p>
        </w:tc>
        <w:tc>
          <w:tcPr>
            <w:tcW w:w="1984" w:type="dxa"/>
          </w:tcPr>
          <w:p w14:paraId="15B039EE" w14:textId="77777777" w:rsidR="00C96384" w:rsidRPr="00BE4863" w:rsidRDefault="00C96384" w:rsidP="00CA356E">
            <w:pPr>
              <w:spacing w:before="60" w:after="60"/>
              <w:rPr>
                <w:rFonts w:asciiTheme="minorHAnsi" w:hAnsiTheme="minorHAnsi" w:cs="Arial"/>
                <w:sz w:val="16"/>
                <w:szCs w:val="16"/>
                <w:lang w:eastAsia="x-none"/>
              </w:rPr>
            </w:pPr>
          </w:p>
        </w:tc>
        <w:tc>
          <w:tcPr>
            <w:tcW w:w="1801" w:type="dxa"/>
          </w:tcPr>
          <w:p w14:paraId="24AB2452" w14:textId="77777777" w:rsidR="00C96384" w:rsidRPr="00BE4863" w:rsidRDefault="00C96384" w:rsidP="00CA356E">
            <w:pPr>
              <w:spacing w:before="60" w:after="60"/>
              <w:rPr>
                <w:rFonts w:asciiTheme="minorHAnsi" w:hAnsiTheme="minorHAnsi" w:cs="Arial"/>
                <w:sz w:val="16"/>
                <w:szCs w:val="16"/>
                <w:lang w:eastAsia="x-none"/>
              </w:rPr>
            </w:pPr>
            <w:r w:rsidRPr="00BE4863">
              <w:rPr>
                <w:rFonts w:asciiTheme="minorHAnsi" w:hAnsiTheme="minorHAnsi" w:cs="Arial"/>
                <w:sz w:val="16"/>
                <w:szCs w:val="16"/>
                <w:lang w:eastAsia="x-none"/>
              </w:rPr>
              <w:t>TradeItemEcontent</w:t>
            </w:r>
          </w:p>
        </w:tc>
        <w:tc>
          <w:tcPr>
            <w:tcW w:w="965" w:type="dxa"/>
          </w:tcPr>
          <w:p w14:paraId="549D34DB" w14:textId="77777777" w:rsidR="00C96384" w:rsidRPr="00BE4863" w:rsidRDefault="00C96384" w:rsidP="00CA356E">
            <w:pPr>
              <w:spacing w:before="60" w:after="60"/>
              <w:rPr>
                <w:rFonts w:asciiTheme="minorHAnsi" w:hAnsiTheme="minorHAnsi" w:cs="Arial"/>
                <w:sz w:val="16"/>
                <w:szCs w:val="16"/>
                <w:lang w:eastAsia="x-none"/>
              </w:rPr>
            </w:pPr>
            <w:r w:rsidRPr="00BE4863">
              <w:rPr>
                <w:rFonts w:asciiTheme="minorHAnsi" w:hAnsiTheme="minorHAnsi" w:cs="Arial"/>
                <w:sz w:val="16"/>
                <w:szCs w:val="16"/>
                <w:lang w:eastAsia="x-none"/>
              </w:rPr>
              <w:t>0..*</w:t>
            </w:r>
          </w:p>
        </w:tc>
        <w:tc>
          <w:tcPr>
            <w:tcW w:w="5054" w:type="dxa"/>
          </w:tcPr>
          <w:p w14:paraId="2E0191F2" w14:textId="77777777" w:rsidR="00C96384" w:rsidRPr="00BE4863" w:rsidRDefault="00C96384" w:rsidP="00CA356E">
            <w:pPr>
              <w:spacing w:before="60" w:after="60"/>
              <w:rPr>
                <w:rFonts w:asciiTheme="minorHAnsi" w:hAnsiTheme="minorHAnsi" w:cs="Arial"/>
                <w:sz w:val="16"/>
                <w:szCs w:val="16"/>
                <w:lang w:eastAsia="x-none"/>
              </w:rPr>
            </w:pPr>
            <w:r w:rsidRPr="00BE4863">
              <w:rPr>
                <w:rFonts w:asciiTheme="minorHAnsi" w:hAnsiTheme="minorHAnsi" w:cs="Arial"/>
                <w:sz w:val="16"/>
                <w:szCs w:val="16"/>
                <w:lang w:eastAsia="x-none"/>
              </w:rPr>
              <w:t>Additional information relating to the trade item. This is specifically addressing website and mobile device content for consumers.</w:t>
            </w:r>
          </w:p>
        </w:tc>
      </w:tr>
      <w:tr w:rsidR="00656075" w:rsidRPr="00693584" w14:paraId="1C666229" w14:textId="77777777" w:rsidTr="00CA356E">
        <w:trPr>
          <w:cantSplit/>
        </w:trPr>
        <w:tc>
          <w:tcPr>
            <w:tcW w:w="1716" w:type="dxa"/>
          </w:tcPr>
          <w:p w14:paraId="3C60823E"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 xml:space="preserve">Association </w:t>
            </w:r>
          </w:p>
        </w:tc>
        <w:tc>
          <w:tcPr>
            <w:tcW w:w="1984" w:type="dxa"/>
          </w:tcPr>
          <w:p w14:paraId="5D715F7C"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 xml:space="preserve"> </w:t>
            </w:r>
          </w:p>
        </w:tc>
        <w:tc>
          <w:tcPr>
            <w:tcW w:w="1801" w:type="dxa"/>
          </w:tcPr>
          <w:p w14:paraId="61690584"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 xml:space="preserve">TradeItemVariant </w:t>
            </w:r>
          </w:p>
        </w:tc>
        <w:tc>
          <w:tcPr>
            <w:tcW w:w="965" w:type="dxa"/>
          </w:tcPr>
          <w:p w14:paraId="15058142"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 xml:space="preserve">0..* </w:t>
            </w:r>
          </w:p>
        </w:tc>
        <w:tc>
          <w:tcPr>
            <w:tcW w:w="5054" w:type="dxa"/>
          </w:tcPr>
          <w:p w14:paraId="0F3C6E76" w14:textId="4382547F" w:rsidR="00656075" w:rsidRPr="00656075" w:rsidRDefault="00656075" w:rsidP="007F3FAF">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 xml:space="preserve">Provides a code to identify the variant type and name of the product (e.g. Taste, Grape). Variants are the distinguishing characteristics that differentiate products with the same brand and size including such things as the particular </w:t>
            </w:r>
            <w:r w:rsidR="00DD20D8">
              <w:rPr>
                <w:rFonts w:asciiTheme="minorHAnsi" w:hAnsiTheme="minorHAnsi" w:cs="Arial"/>
                <w:sz w:val="16"/>
                <w:szCs w:val="16"/>
                <w:lang w:eastAsia="x-none"/>
              </w:rPr>
              <w:t>flavor</w:t>
            </w:r>
            <w:r w:rsidRPr="00656075">
              <w:rPr>
                <w:rFonts w:asciiTheme="minorHAnsi" w:hAnsiTheme="minorHAnsi" w:cs="Arial"/>
                <w:sz w:val="16"/>
                <w:szCs w:val="16"/>
                <w:lang w:eastAsia="x-none"/>
              </w:rPr>
              <w:t xml:space="preserve">, fragrance, taste. </w:t>
            </w:r>
          </w:p>
        </w:tc>
      </w:tr>
      <w:tr w:rsidR="00656075" w:rsidRPr="00693584" w14:paraId="1AF53CD1" w14:textId="77777777" w:rsidTr="00CA356E">
        <w:trPr>
          <w:cantSplit/>
        </w:trPr>
        <w:tc>
          <w:tcPr>
            <w:tcW w:w="1716" w:type="dxa"/>
          </w:tcPr>
          <w:p w14:paraId="1ED088B4"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Association</w:t>
            </w:r>
          </w:p>
        </w:tc>
        <w:tc>
          <w:tcPr>
            <w:tcW w:w="1984" w:type="dxa"/>
          </w:tcPr>
          <w:p w14:paraId="411911A5"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avpList</w:t>
            </w:r>
          </w:p>
        </w:tc>
        <w:tc>
          <w:tcPr>
            <w:tcW w:w="1801" w:type="dxa"/>
          </w:tcPr>
          <w:p w14:paraId="79C6BFE1"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GS1_AttributeValuePairList</w:t>
            </w:r>
          </w:p>
        </w:tc>
        <w:tc>
          <w:tcPr>
            <w:tcW w:w="965" w:type="dxa"/>
          </w:tcPr>
          <w:p w14:paraId="58BC0BE1"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0..1</w:t>
            </w:r>
          </w:p>
        </w:tc>
        <w:tc>
          <w:tcPr>
            <w:tcW w:w="5054" w:type="dxa"/>
          </w:tcPr>
          <w:p w14:paraId="41209B5E"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Attribute value pair information.</w:t>
            </w:r>
          </w:p>
        </w:tc>
      </w:tr>
      <w:tr w:rsidR="00656075" w:rsidRPr="00693584" w14:paraId="787D72C4" w14:textId="77777777" w:rsidTr="00CA356E">
        <w:trPr>
          <w:cantSplit/>
        </w:trPr>
        <w:tc>
          <w:tcPr>
            <w:tcW w:w="1716" w:type="dxa"/>
          </w:tcPr>
          <w:p w14:paraId="4D2AE555" w14:textId="77777777" w:rsidR="00656075" w:rsidRPr="00656075" w:rsidRDefault="00656075" w:rsidP="00CA356E">
            <w:pPr>
              <w:spacing w:before="60" w:after="60"/>
              <w:rPr>
                <w:rFonts w:asciiTheme="minorHAnsi" w:hAnsiTheme="minorHAnsi" w:cs="Arial"/>
                <w:sz w:val="16"/>
                <w:szCs w:val="16"/>
                <w:lang w:eastAsia="x-none"/>
              </w:rPr>
            </w:pPr>
            <w:bookmarkStart w:id="325" w:name="BKM_09B72063_38DE_4c60_A34D_0F6596E565B6"/>
            <w:r w:rsidRPr="00656075">
              <w:rPr>
                <w:rFonts w:asciiTheme="minorHAnsi" w:hAnsiTheme="minorHAnsi" w:cs="Arial"/>
                <w:sz w:val="16"/>
                <w:szCs w:val="16"/>
                <w:lang w:eastAsia="x-none"/>
              </w:rPr>
              <w:t xml:space="preserve">Attribute </w:t>
            </w:r>
          </w:p>
        </w:tc>
        <w:tc>
          <w:tcPr>
            <w:tcW w:w="1984" w:type="dxa"/>
          </w:tcPr>
          <w:p w14:paraId="01ACCBB1"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 xml:space="preserve">additionalTradeItemDescription </w:t>
            </w:r>
          </w:p>
        </w:tc>
        <w:tc>
          <w:tcPr>
            <w:tcW w:w="1801" w:type="dxa"/>
          </w:tcPr>
          <w:p w14:paraId="5D0F08A9" w14:textId="0DAB3653"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Description</w:t>
            </w:r>
            <w:r w:rsidR="000B353C" w:rsidRPr="00510687">
              <w:rPr>
                <w:rFonts w:asciiTheme="minorHAnsi" w:hAnsiTheme="minorHAnsi" w:cs="Arial"/>
                <w:sz w:val="16"/>
                <w:szCs w:val="16"/>
                <w:lang w:eastAsia="x-none"/>
              </w:rPr>
              <w:t>2000</w:t>
            </w:r>
          </w:p>
        </w:tc>
        <w:tc>
          <w:tcPr>
            <w:tcW w:w="965" w:type="dxa"/>
          </w:tcPr>
          <w:p w14:paraId="24CC208D"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 xml:space="preserve">0..* </w:t>
            </w:r>
          </w:p>
        </w:tc>
        <w:bookmarkEnd w:id="325"/>
        <w:tc>
          <w:tcPr>
            <w:tcW w:w="5054" w:type="dxa"/>
          </w:tcPr>
          <w:p w14:paraId="460993F2" w14:textId="7C4FD089" w:rsidR="00656075" w:rsidRPr="00656075" w:rsidRDefault="00656075" w:rsidP="00CA356E">
            <w:pPr>
              <w:spacing w:before="60" w:after="60"/>
              <w:rPr>
                <w:rFonts w:asciiTheme="minorHAnsi" w:hAnsiTheme="minorHAnsi" w:cs="Arial"/>
                <w:sz w:val="16"/>
                <w:szCs w:val="16"/>
                <w:lang w:val="nl-NL" w:eastAsia="x-none"/>
              </w:rPr>
            </w:pPr>
            <w:r w:rsidRPr="00656075">
              <w:rPr>
                <w:rFonts w:asciiTheme="minorHAnsi" w:hAnsiTheme="minorHAnsi" w:cs="Arial"/>
                <w:sz w:val="16"/>
                <w:szCs w:val="16"/>
                <w:lang w:val="fr-BE" w:eastAsia="x-none" w:bidi="he-IL"/>
              </w:rPr>
              <w:t xml:space="preserve">Additional variants necessary to communicate to the industry to help define the product. Multiple </w:t>
            </w:r>
            <w:r w:rsidR="008A6E17">
              <w:rPr>
                <w:rFonts w:asciiTheme="minorHAnsi" w:hAnsiTheme="minorHAnsi" w:cs="Arial"/>
                <w:sz w:val="16"/>
                <w:szCs w:val="16"/>
                <w:lang w:val="fr-BE" w:eastAsia="x-none" w:bidi="he-IL"/>
              </w:rPr>
              <w:t xml:space="preserve">variants </w:t>
            </w:r>
            <w:r w:rsidR="00D868D4">
              <w:rPr>
                <w:rFonts w:asciiTheme="minorHAnsi" w:hAnsiTheme="minorHAnsi" w:cs="Arial"/>
                <w:sz w:val="16"/>
                <w:szCs w:val="16"/>
                <w:lang w:val="fr-BE" w:eastAsia="x-none" w:bidi="he-IL"/>
              </w:rPr>
              <w:t>can</w:t>
            </w:r>
            <w:r w:rsidRPr="00656075">
              <w:rPr>
                <w:rFonts w:asciiTheme="minorHAnsi" w:hAnsiTheme="minorHAnsi" w:cs="Arial"/>
                <w:sz w:val="16"/>
                <w:szCs w:val="16"/>
                <w:lang w:val="fr-BE" w:eastAsia="x-none" w:bidi="he-IL"/>
              </w:rPr>
              <w:t xml:space="preserve"> be established for each GTIN. This is a repeatable field, e.g. Style, Colour, and Fragrance. </w:t>
            </w:r>
          </w:p>
        </w:tc>
      </w:tr>
      <w:tr w:rsidR="00656075" w:rsidRPr="00693584" w14:paraId="5D50A8F6" w14:textId="77777777" w:rsidTr="00CA356E">
        <w:trPr>
          <w:cantSplit/>
        </w:trPr>
        <w:tc>
          <w:tcPr>
            <w:tcW w:w="1716" w:type="dxa"/>
          </w:tcPr>
          <w:p w14:paraId="7FA8D0D2"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 xml:space="preserve">Attribute </w:t>
            </w:r>
          </w:p>
        </w:tc>
        <w:tc>
          <w:tcPr>
            <w:tcW w:w="1984" w:type="dxa"/>
          </w:tcPr>
          <w:p w14:paraId="0A5FFFCE"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 xml:space="preserve">descriptionShort </w:t>
            </w:r>
          </w:p>
        </w:tc>
        <w:tc>
          <w:tcPr>
            <w:tcW w:w="1801" w:type="dxa"/>
          </w:tcPr>
          <w:p w14:paraId="1FE52A86"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Description35</w:t>
            </w:r>
          </w:p>
        </w:tc>
        <w:tc>
          <w:tcPr>
            <w:tcW w:w="965" w:type="dxa"/>
          </w:tcPr>
          <w:p w14:paraId="359D225C"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 xml:space="preserve">0..* </w:t>
            </w:r>
          </w:p>
        </w:tc>
        <w:tc>
          <w:tcPr>
            <w:tcW w:w="5054" w:type="dxa"/>
          </w:tcPr>
          <w:p w14:paraId="683BE86E"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 xml:space="preserve">A free form short length description of the trade item that can be used to identify the trade item at point of sale.  </w:t>
            </w:r>
          </w:p>
        </w:tc>
      </w:tr>
      <w:tr w:rsidR="00656075" w:rsidRPr="00693584" w14:paraId="4A1678C2" w14:textId="77777777" w:rsidTr="00CA356E">
        <w:trPr>
          <w:cantSplit/>
        </w:trPr>
        <w:tc>
          <w:tcPr>
            <w:tcW w:w="1716" w:type="dxa"/>
          </w:tcPr>
          <w:p w14:paraId="7A6EDFDF"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 xml:space="preserve">Attribute </w:t>
            </w:r>
          </w:p>
        </w:tc>
        <w:tc>
          <w:tcPr>
            <w:tcW w:w="1984" w:type="dxa"/>
          </w:tcPr>
          <w:p w14:paraId="0A8F6D8B"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 xml:space="preserve">functionalName </w:t>
            </w:r>
          </w:p>
        </w:tc>
        <w:tc>
          <w:tcPr>
            <w:tcW w:w="1801" w:type="dxa"/>
          </w:tcPr>
          <w:p w14:paraId="3B6A26F7"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Description35</w:t>
            </w:r>
          </w:p>
        </w:tc>
        <w:tc>
          <w:tcPr>
            <w:tcW w:w="965" w:type="dxa"/>
          </w:tcPr>
          <w:p w14:paraId="7265B7C8"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 xml:space="preserve">0..*  </w:t>
            </w:r>
          </w:p>
        </w:tc>
        <w:tc>
          <w:tcPr>
            <w:tcW w:w="5054" w:type="dxa"/>
          </w:tcPr>
          <w:p w14:paraId="43485CA2"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Describes use of the product or service by the consumer. Should help clarify the product classification associated with the GTIN.</w:t>
            </w:r>
          </w:p>
        </w:tc>
      </w:tr>
      <w:tr w:rsidR="00656075" w:rsidRPr="00693584" w14:paraId="5748C03A" w14:textId="77777777" w:rsidTr="00CA356E">
        <w:trPr>
          <w:cantSplit/>
        </w:trPr>
        <w:tc>
          <w:tcPr>
            <w:tcW w:w="1716" w:type="dxa"/>
          </w:tcPr>
          <w:p w14:paraId="5B23965F"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 xml:space="preserve">Attribute </w:t>
            </w:r>
          </w:p>
        </w:tc>
        <w:tc>
          <w:tcPr>
            <w:tcW w:w="1984" w:type="dxa"/>
          </w:tcPr>
          <w:p w14:paraId="7F4CA9ED"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 xml:space="preserve">invoiceName </w:t>
            </w:r>
          </w:p>
        </w:tc>
        <w:tc>
          <w:tcPr>
            <w:tcW w:w="1801" w:type="dxa"/>
          </w:tcPr>
          <w:p w14:paraId="3B1FED1F"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Description35</w:t>
            </w:r>
          </w:p>
        </w:tc>
        <w:tc>
          <w:tcPr>
            <w:tcW w:w="965" w:type="dxa"/>
          </w:tcPr>
          <w:p w14:paraId="52D89A33"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 xml:space="preserve">0..* </w:t>
            </w:r>
          </w:p>
        </w:tc>
        <w:tc>
          <w:tcPr>
            <w:tcW w:w="5054" w:type="dxa"/>
          </w:tcPr>
          <w:p w14:paraId="5AA06B7F"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Free form information provider assigned trade item description designed to match trade item/service description as noted on invoices.</w:t>
            </w:r>
          </w:p>
        </w:tc>
      </w:tr>
      <w:tr w:rsidR="00656075" w:rsidRPr="00693584" w14:paraId="79CB7F1D" w14:textId="77777777" w:rsidTr="00CA356E">
        <w:trPr>
          <w:cantSplit/>
        </w:trPr>
        <w:tc>
          <w:tcPr>
            <w:tcW w:w="1716" w:type="dxa"/>
          </w:tcPr>
          <w:p w14:paraId="1D0349CA"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 xml:space="preserve">Attribute </w:t>
            </w:r>
          </w:p>
        </w:tc>
        <w:tc>
          <w:tcPr>
            <w:tcW w:w="1984" w:type="dxa"/>
          </w:tcPr>
          <w:p w14:paraId="22328042"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 xml:space="preserve">labelDescription </w:t>
            </w:r>
          </w:p>
        </w:tc>
        <w:tc>
          <w:tcPr>
            <w:tcW w:w="1801" w:type="dxa"/>
          </w:tcPr>
          <w:p w14:paraId="066F2E76"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Description500</w:t>
            </w:r>
          </w:p>
        </w:tc>
        <w:tc>
          <w:tcPr>
            <w:tcW w:w="965" w:type="dxa"/>
          </w:tcPr>
          <w:p w14:paraId="7256071B"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 xml:space="preserve">0..* </w:t>
            </w:r>
          </w:p>
        </w:tc>
        <w:tc>
          <w:tcPr>
            <w:tcW w:w="5054" w:type="dxa"/>
          </w:tcPr>
          <w:p w14:paraId="695B9762"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 xml:space="preserve">A literal reproduction of the text featured on a product’s label in the same word-by-word order in which it appears on the front of the product’s packaging. This may not necessarily match the GTIN description as loaded by the supplier into the GTIN description field in GDSN.  </w:t>
            </w:r>
          </w:p>
        </w:tc>
      </w:tr>
      <w:tr w:rsidR="002853A4" w:rsidRPr="00693584" w14:paraId="4F19C988" w14:textId="77777777" w:rsidTr="00CA356E">
        <w:trPr>
          <w:cantSplit/>
        </w:trPr>
        <w:tc>
          <w:tcPr>
            <w:tcW w:w="1716" w:type="dxa"/>
          </w:tcPr>
          <w:p w14:paraId="70CBEBD3" w14:textId="5C347F6F" w:rsidR="002853A4" w:rsidRPr="008E24BE" w:rsidRDefault="002853A4" w:rsidP="00CA356E">
            <w:pPr>
              <w:spacing w:before="60" w:after="60"/>
              <w:rPr>
                <w:rFonts w:asciiTheme="minorHAnsi" w:hAnsiTheme="minorHAnsi" w:cs="Arial"/>
                <w:sz w:val="16"/>
                <w:szCs w:val="16"/>
                <w:lang w:eastAsia="x-none"/>
              </w:rPr>
            </w:pPr>
            <w:r w:rsidRPr="008E24BE">
              <w:rPr>
                <w:rFonts w:asciiTheme="minorHAnsi" w:hAnsiTheme="minorHAnsi" w:cs="Arial"/>
                <w:sz w:val="16"/>
                <w:szCs w:val="16"/>
                <w:lang w:eastAsia="x-none"/>
              </w:rPr>
              <w:t>Attribute</w:t>
            </w:r>
          </w:p>
        </w:tc>
        <w:tc>
          <w:tcPr>
            <w:tcW w:w="1984" w:type="dxa"/>
          </w:tcPr>
          <w:p w14:paraId="5A22F77C" w14:textId="61225DA7" w:rsidR="002853A4" w:rsidRPr="008E24BE" w:rsidRDefault="002853A4" w:rsidP="00CA356E">
            <w:pPr>
              <w:spacing w:before="60" w:after="60"/>
              <w:rPr>
                <w:rFonts w:asciiTheme="minorHAnsi" w:hAnsiTheme="minorHAnsi" w:cs="Arial"/>
                <w:sz w:val="16"/>
                <w:szCs w:val="16"/>
                <w:lang w:eastAsia="x-none"/>
              </w:rPr>
            </w:pPr>
            <w:r w:rsidRPr="008E24BE">
              <w:rPr>
                <w:rFonts w:asciiTheme="minorHAnsi" w:hAnsiTheme="minorHAnsi" w:cs="Arial"/>
                <w:sz w:val="16"/>
                <w:szCs w:val="16"/>
                <w:lang w:eastAsia="x-none"/>
              </w:rPr>
              <w:t>opacityTypeCode</w:t>
            </w:r>
          </w:p>
        </w:tc>
        <w:tc>
          <w:tcPr>
            <w:tcW w:w="1801" w:type="dxa"/>
          </w:tcPr>
          <w:p w14:paraId="0A7D3760" w14:textId="2CFB3665" w:rsidR="002853A4" w:rsidRPr="008E24BE" w:rsidRDefault="002853A4" w:rsidP="00CA356E">
            <w:pPr>
              <w:spacing w:before="60" w:after="60"/>
              <w:rPr>
                <w:rFonts w:asciiTheme="minorHAnsi" w:hAnsiTheme="minorHAnsi" w:cs="Arial"/>
                <w:sz w:val="16"/>
                <w:szCs w:val="16"/>
                <w:lang w:eastAsia="x-none"/>
              </w:rPr>
            </w:pPr>
            <w:r w:rsidRPr="008E24BE">
              <w:rPr>
                <w:rFonts w:asciiTheme="minorHAnsi" w:hAnsiTheme="minorHAnsi" w:cs="Arial"/>
                <w:sz w:val="16"/>
                <w:szCs w:val="16"/>
                <w:lang w:eastAsia="x-none"/>
              </w:rPr>
              <w:t>OpacityTypeCode</w:t>
            </w:r>
          </w:p>
        </w:tc>
        <w:tc>
          <w:tcPr>
            <w:tcW w:w="965" w:type="dxa"/>
          </w:tcPr>
          <w:p w14:paraId="00C223DD" w14:textId="2D3DAE6F" w:rsidR="002853A4" w:rsidRPr="008E24BE" w:rsidRDefault="002853A4" w:rsidP="00CA356E">
            <w:pPr>
              <w:spacing w:before="60" w:after="60"/>
              <w:rPr>
                <w:rFonts w:asciiTheme="minorHAnsi" w:hAnsiTheme="minorHAnsi" w:cs="Arial"/>
                <w:sz w:val="16"/>
                <w:szCs w:val="16"/>
                <w:lang w:eastAsia="x-none"/>
              </w:rPr>
            </w:pPr>
            <w:r w:rsidRPr="008E24BE">
              <w:rPr>
                <w:rFonts w:asciiTheme="minorHAnsi" w:hAnsiTheme="minorHAnsi" w:cs="Arial"/>
                <w:sz w:val="16"/>
                <w:szCs w:val="16"/>
                <w:lang w:eastAsia="x-none"/>
              </w:rPr>
              <w:t>0..1</w:t>
            </w:r>
          </w:p>
        </w:tc>
        <w:tc>
          <w:tcPr>
            <w:tcW w:w="5054" w:type="dxa"/>
          </w:tcPr>
          <w:p w14:paraId="32E67B6D" w14:textId="03EFDE24" w:rsidR="002853A4" w:rsidRPr="008E24BE" w:rsidRDefault="002853A4" w:rsidP="00CA356E">
            <w:pPr>
              <w:spacing w:before="60" w:after="60"/>
              <w:rPr>
                <w:rFonts w:asciiTheme="minorHAnsi" w:hAnsiTheme="minorHAnsi" w:cs="Arial"/>
                <w:sz w:val="16"/>
                <w:szCs w:val="16"/>
                <w:lang w:eastAsia="x-none"/>
              </w:rPr>
            </w:pPr>
            <w:r w:rsidRPr="008E24BE">
              <w:rPr>
                <w:rFonts w:asciiTheme="minorHAnsi" w:hAnsiTheme="minorHAnsi" w:cs="Arial"/>
                <w:sz w:val="16"/>
                <w:szCs w:val="16"/>
                <w:lang w:eastAsia="x-none"/>
              </w:rPr>
              <w:t>A code to describe the opacity achieved by the product. The codes may vary by product type. Examples Cosmetics, Glass, Paints and Wood Stains.</w:t>
            </w:r>
          </w:p>
        </w:tc>
      </w:tr>
      <w:tr w:rsidR="00656075" w:rsidRPr="00693584" w14:paraId="431D8D01" w14:textId="77777777" w:rsidTr="00CA356E">
        <w:trPr>
          <w:cantSplit/>
        </w:trPr>
        <w:tc>
          <w:tcPr>
            <w:tcW w:w="1716" w:type="dxa"/>
          </w:tcPr>
          <w:p w14:paraId="0ED866B0"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 xml:space="preserve">Attribute </w:t>
            </w:r>
          </w:p>
        </w:tc>
        <w:tc>
          <w:tcPr>
            <w:tcW w:w="1984" w:type="dxa"/>
          </w:tcPr>
          <w:p w14:paraId="1EE817D3"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 xml:space="preserve">productRange </w:t>
            </w:r>
          </w:p>
        </w:tc>
        <w:tc>
          <w:tcPr>
            <w:tcW w:w="1801" w:type="dxa"/>
          </w:tcPr>
          <w:p w14:paraId="48E6C1BC"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string</w:t>
            </w:r>
          </w:p>
        </w:tc>
        <w:tc>
          <w:tcPr>
            <w:tcW w:w="965" w:type="dxa"/>
          </w:tcPr>
          <w:p w14:paraId="57A31918"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 xml:space="preserve">0..1 </w:t>
            </w:r>
          </w:p>
        </w:tc>
        <w:tc>
          <w:tcPr>
            <w:tcW w:w="5054" w:type="dxa"/>
          </w:tcPr>
          <w:p w14:paraId="270698B8"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A name, used by a BrandOwner, that span multiple consumer categories or uses. E.g. (Waist Watchers).</w:t>
            </w:r>
          </w:p>
        </w:tc>
      </w:tr>
      <w:tr w:rsidR="00656075" w:rsidRPr="00693584" w14:paraId="64D41CAD" w14:textId="77777777" w:rsidTr="00CA356E">
        <w:trPr>
          <w:cantSplit/>
        </w:trPr>
        <w:tc>
          <w:tcPr>
            <w:tcW w:w="1716" w:type="dxa"/>
          </w:tcPr>
          <w:p w14:paraId="5FB7481D"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 xml:space="preserve">Attribute </w:t>
            </w:r>
          </w:p>
        </w:tc>
        <w:tc>
          <w:tcPr>
            <w:tcW w:w="1984" w:type="dxa"/>
          </w:tcPr>
          <w:p w14:paraId="155657D4"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 xml:space="preserve">regulatedProductName </w:t>
            </w:r>
          </w:p>
        </w:tc>
        <w:tc>
          <w:tcPr>
            <w:tcW w:w="1801" w:type="dxa"/>
          </w:tcPr>
          <w:p w14:paraId="2C742AF2" w14:textId="77777777" w:rsidR="00656075" w:rsidRPr="00DE02F5" w:rsidRDefault="00EA7948" w:rsidP="00CA356E">
            <w:pPr>
              <w:spacing w:before="60" w:after="60"/>
              <w:rPr>
                <w:rFonts w:asciiTheme="minorHAnsi" w:hAnsiTheme="minorHAnsi" w:cs="Arial"/>
                <w:color w:val="FF0000"/>
                <w:sz w:val="16"/>
                <w:szCs w:val="16"/>
                <w:lang w:eastAsia="x-none"/>
              </w:rPr>
            </w:pPr>
            <w:r w:rsidRPr="00B37207">
              <w:rPr>
                <w:rFonts w:asciiTheme="minorHAnsi" w:hAnsiTheme="minorHAnsi" w:cs="Arial"/>
                <w:sz w:val="16"/>
                <w:szCs w:val="16"/>
                <w:lang w:eastAsia="x-none"/>
              </w:rPr>
              <w:t>Formatted</w:t>
            </w:r>
            <w:r w:rsidR="00DE02F5" w:rsidRPr="00B37207">
              <w:rPr>
                <w:rFonts w:asciiTheme="minorHAnsi" w:hAnsiTheme="minorHAnsi" w:cs="Arial"/>
                <w:sz w:val="16"/>
                <w:szCs w:val="16"/>
                <w:lang w:eastAsia="x-none"/>
              </w:rPr>
              <w:t>Description500</w:t>
            </w:r>
          </w:p>
        </w:tc>
        <w:tc>
          <w:tcPr>
            <w:tcW w:w="965" w:type="dxa"/>
          </w:tcPr>
          <w:p w14:paraId="7FA051F6"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0..*</w:t>
            </w:r>
          </w:p>
        </w:tc>
        <w:tc>
          <w:tcPr>
            <w:tcW w:w="5054" w:type="dxa"/>
          </w:tcPr>
          <w:p w14:paraId="44755895"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The prescribed, regulated or generic product name or denomination that describes the true nature of the item and is sufficiently precise to distinguish it from other products according to country specific regulation.</w:t>
            </w:r>
          </w:p>
        </w:tc>
      </w:tr>
      <w:tr w:rsidR="00656075" w:rsidRPr="00693584" w14:paraId="13048C49" w14:textId="77777777" w:rsidTr="00CA356E">
        <w:trPr>
          <w:cantSplit/>
        </w:trPr>
        <w:tc>
          <w:tcPr>
            <w:tcW w:w="1716" w:type="dxa"/>
          </w:tcPr>
          <w:p w14:paraId="385CFCCE"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 xml:space="preserve">Attribute </w:t>
            </w:r>
          </w:p>
        </w:tc>
        <w:tc>
          <w:tcPr>
            <w:tcW w:w="1984" w:type="dxa"/>
          </w:tcPr>
          <w:p w14:paraId="625B2A26"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 xml:space="preserve">tradeItemDescription </w:t>
            </w:r>
          </w:p>
        </w:tc>
        <w:tc>
          <w:tcPr>
            <w:tcW w:w="1801" w:type="dxa"/>
          </w:tcPr>
          <w:p w14:paraId="5E6CE04D"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Description200</w:t>
            </w:r>
          </w:p>
        </w:tc>
        <w:tc>
          <w:tcPr>
            <w:tcW w:w="965" w:type="dxa"/>
          </w:tcPr>
          <w:p w14:paraId="11E5C46A"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 xml:space="preserve">0..* </w:t>
            </w:r>
          </w:p>
        </w:tc>
        <w:tc>
          <w:tcPr>
            <w:tcW w:w="5054" w:type="dxa"/>
          </w:tcPr>
          <w:p w14:paraId="36ACD333" w14:textId="77777777" w:rsidR="00656075" w:rsidRPr="00656075" w:rsidRDefault="00656075" w:rsidP="00CA356E">
            <w:pPr>
              <w:spacing w:before="60" w:after="60"/>
              <w:rPr>
                <w:rFonts w:asciiTheme="minorHAnsi" w:hAnsiTheme="minorHAnsi" w:cs="Arial"/>
                <w:color w:val="000000"/>
                <w:sz w:val="16"/>
                <w:szCs w:val="16"/>
                <w:lang w:eastAsia="x-none"/>
              </w:rPr>
            </w:pPr>
            <w:r w:rsidRPr="00656075">
              <w:rPr>
                <w:rFonts w:asciiTheme="minorHAnsi" w:hAnsiTheme="minorHAnsi" w:cs="Arial"/>
                <w:color w:val="000000"/>
                <w:sz w:val="16"/>
                <w:szCs w:val="16"/>
                <w:lang w:eastAsia="x-none"/>
              </w:rPr>
              <w:t>An understandable and useable description of a trade item using brand and other descriptors.</w:t>
            </w:r>
          </w:p>
          <w:p w14:paraId="1F2F2A50" w14:textId="77777777" w:rsidR="00656075" w:rsidRPr="00656075" w:rsidRDefault="00656075" w:rsidP="00CA356E">
            <w:pPr>
              <w:spacing w:before="60" w:after="60"/>
              <w:rPr>
                <w:rFonts w:asciiTheme="minorHAnsi" w:hAnsiTheme="minorHAnsi" w:cs="Arial"/>
                <w:color w:val="000000"/>
                <w:sz w:val="16"/>
                <w:szCs w:val="16"/>
                <w:lang w:eastAsia="x-none"/>
              </w:rPr>
            </w:pPr>
            <w:r w:rsidRPr="00656075">
              <w:rPr>
                <w:rFonts w:asciiTheme="minorHAnsi" w:hAnsiTheme="minorHAnsi" w:cs="Arial"/>
                <w:color w:val="000000"/>
                <w:sz w:val="16"/>
                <w:szCs w:val="16"/>
                <w:lang w:eastAsia="x-none"/>
              </w:rPr>
              <w:t>This attribute is filled with as little abbreviation as possible while keeping to a reasonable length.</w:t>
            </w:r>
          </w:p>
          <w:p w14:paraId="6F771048" w14:textId="77777777" w:rsidR="00656075" w:rsidRPr="00656075" w:rsidRDefault="00656075" w:rsidP="00CA356E">
            <w:pPr>
              <w:spacing w:before="60" w:after="60"/>
              <w:rPr>
                <w:rFonts w:asciiTheme="minorHAnsi" w:hAnsiTheme="minorHAnsi" w:cs="Arial"/>
                <w:color w:val="000000"/>
                <w:sz w:val="16"/>
                <w:szCs w:val="16"/>
                <w:lang w:eastAsia="x-none"/>
              </w:rPr>
            </w:pPr>
            <w:r w:rsidRPr="00656075">
              <w:rPr>
                <w:rFonts w:asciiTheme="minorHAnsi" w:hAnsiTheme="minorHAnsi" w:cs="Arial"/>
                <w:color w:val="000000"/>
                <w:sz w:val="16"/>
                <w:szCs w:val="16"/>
                <w:lang w:eastAsia="x-none"/>
              </w:rPr>
              <w:t>This should be a meaningful description of the trade item with full spelling to facilitate message processing. Retailers can use this description as the base to fully understand the brand, flavour, scent etc. of the specific GTIN in order to accurately create a product description as needed for their internal systems.</w:t>
            </w:r>
          </w:p>
          <w:p w14:paraId="45B89676" w14:textId="77777777" w:rsidR="00656075" w:rsidRPr="00656075" w:rsidRDefault="00656075" w:rsidP="00CA356E">
            <w:pPr>
              <w:spacing w:before="60" w:after="60"/>
              <w:rPr>
                <w:rFonts w:asciiTheme="minorHAnsi" w:hAnsiTheme="minorHAnsi" w:cs="Arial"/>
                <w:color w:val="000000"/>
                <w:sz w:val="16"/>
                <w:szCs w:val="16"/>
                <w:lang w:eastAsia="x-none"/>
              </w:rPr>
            </w:pPr>
          </w:p>
          <w:p w14:paraId="557113E5" w14:textId="77777777" w:rsidR="00656075" w:rsidRPr="00656075" w:rsidRDefault="00656075" w:rsidP="00CA356E">
            <w:pPr>
              <w:spacing w:before="60" w:after="60"/>
              <w:rPr>
                <w:rFonts w:asciiTheme="minorHAnsi" w:hAnsiTheme="minorHAnsi" w:cs="Arial"/>
                <w:color w:val="000000"/>
                <w:sz w:val="16"/>
                <w:szCs w:val="16"/>
                <w:lang w:eastAsia="x-none"/>
              </w:rPr>
            </w:pPr>
            <w:r w:rsidRPr="00656075">
              <w:rPr>
                <w:rFonts w:asciiTheme="minorHAnsi" w:hAnsiTheme="minorHAnsi" w:cs="Arial"/>
                <w:color w:val="000000"/>
                <w:sz w:val="16"/>
                <w:szCs w:val="16"/>
                <w:lang w:eastAsia="x-none"/>
              </w:rPr>
              <w:t>Examples:</w:t>
            </w:r>
          </w:p>
          <w:p w14:paraId="6E1508A9" w14:textId="77777777" w:rsidR="00656075" w:rsidRPr="00656075" w:rsidRDefault="00656075" w:rsidP="004A3190">
            <w:pPr>
              <w:pStyle w:val="ListParagraph"/>
              <w:numPr>
                <w:ilvl w:val="0"/>
                <w:numId w:val="26"/>
              </w:numPr>
              <w:spacing w:before="60" w:after="60"/>
              <w:rPr>
                <w:rFonts w:asciiTheme="minorHAnsi" w:hAnsiTheme="minorHAnsi" w:cs="Arial"/>
                <w:color w:val="000000"/>
                <w:sz w:val="16"/>
                <w:szCs w:val="16"/>
                <w:lang w:eastAsia="x-none"/>
              </w:rPr>
            </w:pPr>
            <w:r w:rsidRPr="00656075">
              <w:rPr>
                <w:rFonts w:asciiTheme="minorHAnsi" w:hAnsiTheme="minorHAnsi" w:cs="Arial"/>
                <w:color w:val="000000"/>
                <w:sz w:val="16"/>
                <w:szCs w:val="16"/>
                <w:lang w:eastAsia="x-none"/>
              </w:rPr>
              <w:t>GS1 Brand Base Invisible Solid Deodorant AP Stick Spring Breeze</w:t>
            </w:r>
          </w:p>
          <w:p w14:paraId="37FA3EBF" w14:textId="77777777" w:rsidR="00656075" w:rsidRPr="00656075" w:rsidRDefault="00656075" w:rsidP="004A3190">
            <w:pPr>
              <w:pStyle w:val="ListParagraph"/>
              <w:numPr>
                <w:ilvl w:val="0"/>
                <w:numId w:val="26"/>
              </w:numPr>
              <w:spacing w:before="60" w:after="60"/>
              <w:rPr>
                <w:rFonts w:asciiTheme="minorHAnsi" w:hAnsiTheme="minorHAnsi" w:cs="Arial"/>
                <w:color w:val="000000"/>
                <w:sz w:val="16"/>
                <w:szCs w:val="16"/>
                <w:lang w:eastAsia="x-none"/>
              </w:rPr>
            </w:pPr>
            <w:r w:rsidRPr="00656075">
              <w:rPr>
                <w:rFonts w:asciiTheme="minorHAnsi" w:hAnsiTheme="minorHAnsi" w:cs="Arial"/>
                <w:color w:val="000000"/>
                <w:sz w:val="16"/>
                <w:szCs w:val="16"/>
                <w:lang w:eastAsia="x-none"/>
              </w:rPr>
              <w:t>GS1 Brand Laundry Detergent Liquid Compact Regular Instant Stain 1</w:t>
            </w:r>
          </w:p>
          <w:p w14:paraId="1645E8E6" w14:textId="77777777" w:rsidR="00656075" w:rsidRPr="00656075" w:rsidRDefault="00656075" w:rsidP="004A3190">
            <w:pPr>
              <w:pStyle w:val="ListParagraph"/>
              <w:numPr>
                <w:ilvl w:val="0"/>
                <w:numId w:val="26"/>
              </w:numPr>
              <w:spacing w:before="60" w:after="60"/>
              <w:rPr>
                <w:rFonts w:asciiTheme="minorHAnsi" w:hAnsiTheme="minorHAnsi" w:cs="Arial"/>
                <w:sz w:val="16"/>
                <w:szCs w:val="16"/>
                <w:lang w:eastAsia="x-none"/>
              </w:rPr>
            </w:pPr>
            <w:r w:rsidRPr="00656075">
              <w:rPr>
                <w:rFonts w:asciiTheme="minorHAnsi" w:hAnsiTheme="minorHAnsi" w:cs="Arial"/>
                <w:color w:val="000000"/>
                <w:sz w:val="16"/>
                <w:szCs w:val="16"/>
                <w:lang w:eastAsia="x-none"/>
              </w:rPr>
              <w:t>GS1 Brand Hair Colour Liquid Light to Medium Blonde.</w:t>
            </w:r>
          </w:p>
        </w:tc>
      </w:tr>
      <w:tr w:rsidR="00656075" w:rsidRPr="00BE4863" w14:paraId="4E31B814" w14:textId="77777777" w:rsidTr="00CA356E">
        <w:trPr>
          <w:cantSplit/>
        </w:trPr>
        <w:tc>
          <w:tcPr>
            <w:tcW w:w="1716" w:type="dxa"/>
          </w:tcPr>
          <w:p w14:paraId="30867FFF" w14:textId="77777777" w:rsidR="00656075" w:rsidRPr="00BE4863" w:rsidRDefault="00656075" w:rsidP="00CA356E">
            <w:pPr>
              <w:spacing w:before="60" w:after="60"/>
              <w:rPr>
                <w:rFonts w:asciiTheme="minorHAnsi" w:hAnsiTheme="minorHAnsi" w:cs="Arial"/>
                <w:sz w:val="16"/>
                <w:szCs w:val="16"/>
                <w:lang w:eastAsia="x-none"/>
              </w:rPr>
            </w:pPr>
            <w:r w:rsidRPr="00BE4863">
              <w:rPr>
                <w:rFonts w:asciiTheme="minorHAnsi" w:hAnsiTheme="minorHAnsi" w:cs="Arial"/>
                <w:sz w:val="16"/>
                <w:szCs w:val="16"/>
                <w:lang w:eastAsia="x-none"/>
              </w:rPr>
              <w:t xml:space="preserve">Attribute </w:t>
            </w:r>
          </w:p>
        </w:tc>
        <w:tc>
          <w:tcPr>
            <w:tcW w:w="1984" w:type="dxa"/>
          </w:tcPr>
          <w:p w14:paraId="32E92B4F" w14:textId="77777777" w:rsidR="00656075" w:rsidRPr="00BE4863" w:rsidRDefault="00656075" w:rsidP="00CA356E">
            <w:pPr>
              <w:spacing w:before="60" w:after="60"/>
              <w:rPr>
                <w:rFonts w:asciiTheme="minorHAnsi" w:hAnsiTheme="minorHAnsi" w:cs="Arial"/>
                <w:sz w:val="16"/>
                <w:szCs w:val="16"/>
                <w:lang w:eastAsia="x-none"/>
              </w:rPr>
            </w:pPr>
            <w:r w:rsidRPr="00BE4863">
              <w:rPr>
                <w:rFonts w:asciiTheme="minorHAnsi" w:hAnsiTheme="minorHAnsi" w:cs="Arial"/>
                <w:sz w:val="16"/>
                <w:szCs w:val="16"/>
                <w:lang w:eastAsia="x-none"/>
              </w:rPr>
              <w:t xml:space="preserve">tradeItemFormDescription </w:t>
            </w:r>
          </w:p>
        </w:tc>
        <w:tc>
          <w:tcPr>
            <w:tcW w:w="1801" w:type="dxa"/>
          </w:tcPr>
          <w:p w14:paraId="362F4F17" w14:textId="77777777" w:rsidR="00656075" w:rsidRPr="00BE4863" w:rsidRDefault="0015497B" w:rsidP="00CA356E">
            <w:pPr>
              <w:spacing w:before="60" w:after="60"/>
              <w:rPr>
                <w:rFonts w:asciiTheme="minorHAnsi" w:hAnsiTheme="minorHAnsi" w:cs="Arial"/>
                <w:sz w:val="16"/>
                <w:szCs w:val="16"/>
                <w:lang w:eastAsia="x-none"/>
              </w:rPr>
            </w:pPr>
            <w:r w:rsidRPr="00BE4863">
              <w:rPr>
                <w:rFonts w:asciiTheme="minorHAnsi" w:hAnsiTheme="minorHAnsi" w:cs="Arial"/>
                <w:sz w:val="16"/>
                <w:szCs w:val="16"/>
                <w:lang w:eastAsia="x-none"/>
              </w:rPr>
              <w:t>languageOptionalDescription500</w:t>
            </w:r>
          </w:p>
        </w:tc>
        <w:tc>
          <w:tcPr>
            <w:tcW w:w="965" w:type="dxa"/>
          </w:tcPr>
          <w:p w14:paraId="4FF9F394" w14:textId="77777777" w:rsidR="00656075" w:rsidRPr="00BE4863" w:rsidRDefault="00656075" w:rsidP="00CA356E">
            <w:pPr>
              <w:spacing w:before="60" w:after="60"/>
              <w:rPr>
                <w:rFonts w:asciiTheme="minorHAnsi" w:hAnsiTheme="minorHAnsi" w:cs="Arial"/>
                <w:sz w:val="16"/>
                <w:szCs w:val="16"/>
                <w:lang w:eastAsia="x-none"/>
              </w:rPr>
            </w:pPr>
            <w:r w:rsidRPr="00BE4863">
              <w:rPr>
                <w:rFonts w:asciiTheme="minorHAnsi" w:hAnsiTheme="minorHAnsi" w:cs="Arial"/>
                <w:sz w:val="16"/>
                <w:szCs w:val="16"/>
                <w:lang w:eastAsia="x-none"/>
              </w:rPr>
              <w:t>0..*</w:t>
            </w:r>
          </w:p>
        </w:tc>
        <w:tc>
          <w:tcPr>
            <w:tcW w:w="5054" w:type="dxa"/>
          </w:tcPr>
          <w:p w14:paraId="430266E2" w14:textId="77777777" w:rsidR="00656075" w:rsidRPr="00BE4863" w:rsidRDefault="00656075" w:rsidP="00CA356E">
            <w:pPr>
              <w:spacing w:before="60" w:after="60"/>
              <w:rPr>
                <w:rFonts w:asciiTheme="minorHAnsi" w:hAnsiTheme="minorHAnsi" w:cs="Arial"/>
                <w:sz w:val="16"/>
                <w:szCs w:val="16"/>
                <w:lang w:eastAsia="x-none"/>
              </w:rPr>
            </w:pPr>
            <w:r w:rsidRPr="00BE4863">
              <w:rPr>
                <w:rFonts w:asciiTheme="minorHAnsi" w:hAnsiTheme="minorHAnsi" w:cs="Arial"/>
                <w:sz w:val="16"/>
                <w:szCs w:val="16"/>
                <w:lang w:eastAsia="x-none"/>
              </w:rPr>
              <w:t>The physical form or shape of the product. Used, for example, in pharmaceutical industry to indicate the formulation of the trade item. Defines the form the trade item takes and is distinct from the form of the packaging.</w:t>
            </w:r>
          </w:p>
        </w:tc>
      </w:tr>
      <w:tr w:rsidR="00656075" w:rsidRPr="00BE4863" w14:paraId="2FB95036" w14:textId="77777777" w:rsidTr="00CA356E">
        <w:trPr>
          <w:cantSplit/>
        </w:trPr>
        <w:tc>
          <w:tcPr>
            <w:tcW w:w="1716" w:type="dxa"/>
          </w:tcPr>
          <w:p w14:paraId="646FB825" w14:textId="77777777" w:rsidR="00656075" w:rsidRPr="00BE4863" w:rsidRDefault="00656075" w:rsidP="00CA356E">
            <w:pPr>
              <w:spacing w:before="60" w:after="60"/>
              <w:rPr>
                <w:rFonts w:asciiTheme="minorHAnsi" w:hAnsiTheme="minorHAnsi" w:cs="Arial"/>
                <w:sz w:val="16"/>
                <w:szCs w:val="16"/>
                <w:lang w:eastAsia="x-none"/>
              </w:rPr>
            </w:pPr>
            <w:r w:rsidRPr="00BE4863">
              <w:rPr>
                <w:rFonts w:asciiTheme="minorHAnsi" w:hAnsiTheme="minorHAnsi" w:cs="Arial"/>
                <w:sz w:val="16"/>
                <w:szCs w:val="16"/>
                <w:lang w:eastAsia="x-none"/>
              </w:rPr>
              <w:t xml:space="preserve">Attribute </w:t>
            </w:r>
          </w:p>
        </w:tc>
        <w:tc>
          <w:tcPr>
            <w:tcW w:w="1984" w:type="dxa"/>
          </w:tcPr>
          <w:p w14:paraId="2CF85E53" w14:textId="77777777" w:rsidR="00656075" w:rsidRPr="00BE4863" w:rsidRDefault="00656075" w:rsidP="00CA356E">
            <w:pPr>
              <w:spacing w:before="60" w:after="60"/>
              <w:rPr>
                <w:rFonts w:asciiTheme="minorHAnsi" w:hAnsiTheme="minorHAnsi" w:cs="Arial"/>
                <w:sz w:val="16"/>
                <w:szCs w:val="16"/>
                <w:lang w:eastAsia="x-none"/>
              </w:rPr>
            </w:pPr>
            <w:r w:rsidRPr="00BE4863">
              <w:rPr>
                <w:rFonts w:asciiTheme="minorHAnsi" w:hAnsiTheme="minorHAnsi" w:cs="Arial"/>
                <w:sz w:val="16"/>
                <w:szCs w:val="16"/>
                <w:lang w:eastAsia="x-none"/>
              </w:rPr>
              <w:t xml:space="preserve">tradeItemGroupIdentificationCodeReference </w:t>
            </w:r>
          </w:p>
        </w:tc>
        <w:tc>
          <w:tcPr>
            <w:tcW w:w="1801" w:type="dxa"/>
          </w:tcPr>
          <w:p w14:paraId="4F476BCB" w14:textId="77777777" w:rsidR="00656075" w:rsidRPr="00BE4863" w:rsidRDefault="00656075" w:rsidP="00CA356E">
            <w:pPr>
              <w:spacing w:before="60" w:after="60"/>
              <w:rPr>
                <w:rFonts w:asciiTheme="minorHAnsi" w:hAnsiTheme="minorHAnsi" w:cs="Arial"/>
                <w:sz w:val="16"/>
                <w:szCs w:val="16"/>
                <w:lang w:eastAsia="x-none"/>
              </w:rPr>
            </w:pPr>
            <w:r w:rsidRPr="00BE4863">
              <w:rPr>
                <w:rFonts w:asciiTheme="minorHAnsi" w:hAnsiTheme="minorHAnsi" w:cs="Arial"/>
                <w:sz w:val="16"/>
                <w:szCs w:val="16"/>
                <w:lang w:eastAsia="x-none"/>
              </w:rPr>
              <w:t>Code</w:t>
            </w:r>
          </w:p>
        </w:tc>
        <w:tc>
          <w:tcPr>
            <w:tcW w:w="965" w:type="dxa"/>
          </w:tcPr>
          <w:p w14:paraId="01FF3C31" w14:textId="77777777" w:rsidR="00656075" w:rsidRPr="00BE4863" w:rsidRDefault="00656075" w:rsidP="00CA356E">
            <w:pPr>
              <w:spacing w:before="60" w:after="60"/>
              <w:rPr>
                <w:rFonts w:asciiTheme="minorHAnsi" w:hAnsiTheme="minorHAnsi" w:cs="Arial"/>
                <w:sz w:val="16"/>
                <w:szCs w:val="16"/>
                <w:lang w:eastAsia="x-none"/>
              </w:rPr>
            </w:pPr>
            <w:r w:rsidRPr="00BE4863">
              <w:rPr>
                <w:rFonts w:asciiTheme="minorHAnsi" w:hAnsiTheme="minorHAnsi" w:cs="Arial"/>
                <w:sz w:val="16"/>
                <w:szCs w:val="16"/>
                <w:lang w:eastAsia="x-none"/>
              </w:rPr>
              <w:t xml:space="preserve">0..* </w:t>
            </w:r>
          </w:p>
        </w:tc>
        <w:tc>
          <w:tcPr>
            <w:tcW w:w="5054" w:type="dxa"/>
          </w:tcPr>
          <w:p w14:paraId="37B4D76D" w14:textId="77777777" w:rsidR="00656075" w:rsidRPr="00BE4863" w:rsidRDefault="00656075" w:rsidP="00CA356E">
            <w:pPr>
              <w:spacing w:before="60" w:after="60"/>
              <w:rPr>
                <w:rFonts w:asciiTheme="minorHAnsi" w:hAnsiTheme="minorHAnsi" w:cs="Arial"/>
                <w:sz w:val="16"/>
                <w:szCs w:val="16"/>
                <w:lang w:eastAsia="x-none"/>
              </w:rPr>
            </w:pPr>
            <w:r w:rsidRPr="00BE4863">
              <w:rPr>
                <w:rFonts w:asciiTheme="minorHAnsi" w:hAnsiTheme="minorHAnsi" w:cs="Arial"/>
                <w:sz w:val="16"/>
                <w:szCs w:val="16"/>
                <w:lang w:eastAsia="x-none"/>
              </w:rPr>
              <w:t>A code assigned by the supplier or manufacturer to logically group trade item independently from the Global trade item Classification.</w:t>
            </w:r>
          </w:p>
        </w:tc>
      </w:tr>
      <w:tr w:rsidR="00656075" w:rsidRPr="00BE4863" w14:paraId="2C351DDB" w14:textId="77777777" w:rsidTr="00CA356E">
        <w:trPr>
          <w:cantSplit/>
        </w:trPr>
        <w:tc>
          <w:tcPr>
            <w:tcW w:w="1716" w:type="dxa"/>
          </w:tcPr>
          <w:p w14:paraId="7346E967" w14:textId="77777777" w:rsidR="00656075" w:rsidRPr="00BE4863" w:rsidRDefault="00656075" w:rsidP="00CA356E">
            <w:pPr>
              <w:spacing w:before="60" w:after="60"/>
              <w:rPr>
                <w:rFonts w:asciiTheme="minorHAnsi" w:hAnsiTheme="minorHAnsi" w:cs="Arial"/>
                <w:sz w:val="16"/>
                <w:szCs w:val="16"/>
                <w:lang w:eastAsia="x-none"/>
              </w:rPr>
            </w:pPr>
            <w:r w:rsidRPr="00BE4863">
              <w:rPr>
                <w:rFonts w:asciiTheme="minorHAnsi" w:hAnsiTheme="minorHAnsi" w:cs="Arial"/>
                <w:sz w:val="16"/>
                <w:szCs w:val="16"/>
                <w:lang w:eastAsia="x-none"/>
              </w:rPr>
              <w:t xml:space="preserve">Attribute </w:t>
            </w:r>
          </w:p>
        </w:tc>
        <w:tc>
          <w:tcPr>
            <w:tcW w:w="1984" w:type="dxa"/>
          </w:tcPr>
          <w:p w14:paraId="027500B2" w14:textId="77777777" w:rsidR="00656075" w:rsidRPr="00BE4863" w:rsidRDefault="00656075" w:rsidP="00CA356E">
            <w:pPr>
              <w:spacing w:before="60" w:after="60"/>
              <w:rPr>
                <w:rFonts w:asciiTheme="minorHAnsi" w:hAnsiTheme="minorHAnsi" w:cs="Arial"/>
                <w:sz w:val="16"/>
                <w:szCs w:val="16"/>
                <w:lang w:eastAsia="x-none"/>
              </w:rPr>
            </w:pPr>
            <w:r w:rsidRPr="00BE4863">
              <w:rPr>
                <w:rFonts w:asciiTheme="minorHAnsi" w:hAnsiTheme="minorHAnsi" w:cs="Arial"/>
                <w:sz w:val="16"/>
                <w:szCs w:val="16"/>
                <w:lang w:eastAsia="x-none"/>
              </w:rPr>
              <w:t xml:space="preserve">variantDescription </w:t>
            </w:r>
          </w:p>
        </w:tc>
        <w:tc>
          <w:tcPr>
            <w:tcW w:w="1801" w:type="dxa"/>
          </w:tcPr>
          <w:p w14:paraId="5DA84BE8" w14:textId="77777777" w:rsidR="00656075" w:rsidRPr="00BE4863" w:rsidRDefault="00656075" w:rsidP="00CA356E">
            <w:pPr>
              <w:spacing w:before="60" w:after="60"/>
              <w:rPr>
                <w:rFonts w:asciiTheme="minorHAnsi" w:hAnsiTheme="minorHAnsi" w:cs="Arial"/>
                <w:sz w:val="16"/>
                <w:szCs w:val="16"/>
                <w:lang w:eastAsia="x-none"/>
              </w:rPr>
            </w:pPr>
            <w:r w:rsidRPr="00BE4863">
              <w:rPr>
                <w:rFonts w:asciiTheme="minorHAnsi" w:hAnsiTheme="minorHAnsi" w:cs="Arial"/>
                <w:sz w:val="16"/>
                <w:szCs w:val="16"/>
                <w:lang w:eastAsia="x-none"/>
              </w:rPr>
              <w:t>Description</w:t>
            </w:r>
            <w:r w:rsidR="007106AA" w:rsidRPr="00BE4863">
              <w:rPr>
                <w:rFonts w:asciiTheme="minorHAnsi" w:hAnsiTheme="minorHAnsi" w:cs="Arial"/>
                <w:sz w:val="16"/>
                <w:szCs w:val="16"/>
                <w:lang w:eastAsia="x-none"/>
              </w:rPr>
              <w:t>500</w:t>
            </w:r>
          </w:p>
        </w:tc>
        <w:tc>
          <w:tcPr>
            <w:tcW w:w="965" w:type="dxa"/>
          </w:tcPr>
          <w:p w14:paraId="1C74F9AC" w14:textId="77777777" w:rsidR="00656075" w:rsidRPr="00BE4863" w:rsidRDefault="00656075" w:rsidP="00CA356E">
            <w:pPr>
              <w:spacing w:before="60" w:after="60"/>
              <w:rPr>
                <w:rFonts w:asciiTheme="minorHAnsi" w:hAnsiTheme="minorHAnsi" w:cs="Arial"/>
                <w:sz w:val="16"/>
                <w:szCs w:val="16"/>
                <w:lang w:eastAsia="x-none"/>
              </w:rPr>
            </w:pPr>
            <w:r w:rsidRPr="00BE4863">
              <w:rPr>
                <w:rFonts w:asciiTheme="minorHAnsi" w:hAnsiTheme="minorHAnsi" w:cs="Arial"/>
                <w:sz w:val="16"/>
                <w:szCs w:val="16"/>
                <w:lang w:eastAsia="x-none"/>
              </w:rPr>
              <w:t xml:space="preserve">0..* </w:t>
            </w:r>
          </w:p>
        </w:tc>
        <w:tc>
          <w:tcPr>
            <w:tcW w:w="5054" w:type="dxa"/>
          </w:tcPr>
          <w:p w14:paraId="4E9B05AA" w14:textId="77777777" w:rsidR="00656075" w:rsidRPr="00BE4863" w:rsidRDefault="00692D42" w:rsidP="00CA356E">
            <w:pPr>
              <w:spacing w:before="60" w:after="60"/>
              <w:rPr>
                <w:rFonts w:asciiTheme="minorHAnsi" w:hAnsiTheme="minorHAnsi" w:cs="Arial"/>
                <w:sz w:val="16"/>
                <w:szCs w:val="16"/>
                <w:lang w:eastAsia="x-none"/>
              </w:rPr>
            </w:pPr>
            <w:r w:rsidRPr="00692D42">
              <w:rPr>
                <w:rFonts w:asciiTheme="minorHAnsi" w:hAnsiTheme="minorHAnsi" w:cs="Arial"/>
                <w:sz w:val="16"/>
                <w:szCs w:val="16"/>
                <w:lang w:eastAsia="x-none"/>
              </w:rPr>
              <w:t>Free text field used to identify the variant of the product. Variants are the distinguishing characteristics that differentiate products with the same brand and size including such things as the particular flavour, fragrance, taste.</w:t>
            </w:r>
          </w:p>
        </w:tc>
      </w:tr>
      <w:tr w:rsidR="00656075" w:rsidRPr="00693584" w14:paraId="54F15D49" w14:textId="77777777" w:rsidTr="00CA356E">
        <w:trPr>
          <w:cantSplit/>
        </w:trPr>
        <w:tc>
          <w:tcPr>
            <w:tcW w:w="1716" w:type="dxa"/>
          </w:tcPr>
          <w:p w14:paraId="0CC71EE6" w14:textId="77777777" w:rsidR="00656075" w:rsidRPr="00656075" w:rsidRDefault="00656075" w:rsidP="00CA356E">
            <w:pPr>
              <w:rPr>
                <w:rFonts w:asciiTheme="minorHAnsi" w:hAnsiTheme="minorHAnsi"/>
                <w:sz w:val="16"/>
                <w:szCs w:val="16"/>
              </w:rPr>
            </w:pPr>
            <w:r w:rsidRPr="00656075">
              <w:rPr>
                <w:rFonts w:asciiTheme="minorHAnsi" w:hAnsiTheme="minorHAnsi" w:cs="Arial"/>
                <w:sz w:val="16"/>
                <w:szCs w:val="16"/>
                <w:lang w:eastAsia="x-none"/>
              </w:rPr>
              <w:t xml:space="preserve">Attribute </w:t>
            </w:r>
          </w:p>
        </w:tc>
        <w:tc>
          <w:tcPr>
            <w:tcW w:w="1984" w:type="dxa"/>
          </w:tcPr>
          <w:p w14:paraId="4DF903D8"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isTradeItemDesignedToBeDivisible</w:t>
            </w:r>
          </w:p>
        </w:tc>
        <w:tc>
          <w:tcPr>
            <w:tcW w:w="1801" w:type="dxa"/>
          </w:tcPr>
          <w:p w14:paraId="65154856"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boolean</w:t>
            </w:r>
          </w:p>
        </w:tc>
        <w:tc>
          <w:tcPr>
            <w:tcW w:w="965" w:type="dxa"/>
          </w:tcPr>
          <w:p w14:paraId="7C850765"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0..1</w:t>
            </w:r>
          </w:p>
        </w:tc>
        <w:tc>
          <w:tcPr>
            <w:tcW w:w="5054" w:type="dxa"/>
          </w:tcPr>
          <w:p w14:paraId="1679AD13"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Indicates whether the trade item or a single unit may be divided or separated into multiple pre-determined portions.  A fraction or divisible amount of the total quantity of a trade item so as to obtain the desired amount.</w:t>
            </w:r>
          </w:p>
        </w:tc>
      </w:tr>
      <w:tr w:rsidR="00656075" w:rsidRPr="00693584" w14:paraId="2468AE0A" w14:textId="77777777" w:rsidTr="00CA356E">
        <w:trPr>
          <w:cantSplit/>
        </w:trPr>
        <w:tc>
          <w:tcPr>
            <w:tcW w:w="1716" w:type="dxa"/>
          </w:tcPr>
          <w:p w14:paraId="4A9499E1" w14:textId="77777777" w:rsidR="00656075" w:rsidRPr="00656075" w:rsidRDefault="00656075" w:rsidP="00CA356E">
            <w:pPr>
              <w:rPr>
                <w:rFonts w:asciiTheme="minorHAnsi" w:hAnsiTheme="minorHAnsi"/>
                <w:sz w:val="16"/>
                <w:szCs w:val="16"/>
              </w:rPr>
            </w:pPr>
            <w:r w:rsidRPr="00656075">
              <w:rPr>
                <w:rFonts w:asciiTheme="minorHAnsi" w:hAnsiTheme="minorHAnsi" w:cs="Arial"/>
                <w:sz w:val="16"/>
                <w:szCs w:val="16"/>
                <w:lang w:eastAsia="x-none"/>
              </w:rPr>
              <w:t xml:space="preserve">Attribute </w:t>
            </w:r>
          </w:p>
        </w:tc>
        <w:tc>
          <w:tcPr>
            <w:tcW w:w="1984" w:type="dxa"/>
          </w:tcPr>
          <w:p w14:paraId="41E016D8"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tradeItemFormCode</w:t>
            </w:r>
          </w:p>
        </w:tc>
        <w:tc>
          <w:tcPr>
            <w:tcW w:w="1801" w:type="dxa"/>
          </w:tcPr>
          <w:p w14:paraId="4CD92898"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TradeItemFormCode</w:t>
            </w:r>
          </w:p>
        </w:tc>
        <w:tc>
          <w:tcPr>
            <w:tcW w:w="965" w:type="dxa"/>
          </w:tcPr>
          <w:p w14:paraId="41F73E0A"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0..*</w:t>
            </w:r>
          </w:p>
        </w:tc>
        <w:tc>
          <w:tcPr>
            <w:tcW w:w="5054" w:type="dxa"/>
          </w:tcPr>
          <w:p w14:paraId="4513D1E9"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A code representation of the form of the actual trade item, not the packaging for example OBLONG.</w:t>
            </w:r>
          </w:p>
        </w:tc>
      </w:tr>
      <w:tr w:rsidR="00656075" w:rsidRPr="00693584" w14:paraId="31F29640" w14:textId="77777777" w:rsidTr="00CA356E">
        <w:trPr>
          <w:cantSplit/>
        </w:trPr>
        <w:tc>
          <w:tcPr>
            <w:tcW w:w="1716" w:type="dxa"/>
          </w:tcPr>
          <w:p w14:paraId="5EE979AB"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BrandNameInformation</w:t>
            </w:r>
          </w:p>
        </w:tc>
        <w:tc>
          <w:tcPr>
            <w:tcW w:w="1984" w:type="dxa"/>
          </w:tcPr>
          <w:p w14:paraId="3DED6C43" w14:textId="77777777" w:rsidR="00656075" w:rsidRPr="00656075" w:rsidRDefault="00656075" w:rsidP="00CA356E">
            <w:pPr>
              <w:spacing w:before="60" w:after="60"/>
              <w:rPr>
                <w:rFonts w:asciiTheme="minorHAnsi" w:hAnsiTheme="minorHAnsi" w:cs="Arial"/>
                <w:sz w:val="16"/>
                <w:szCs w:val="16"/>
                <w:lang w:eastAsia="x-none"/>
              </w:rPr>
            </w:pPr>
          </w:p>
        </w:tc>
        <w:tc>
          <w:tcPr>
            <w:tcW w:w="1801" w:type="dxa"/>
          </w:tcPr>
          <w:p w14:paraId="585F29B2" w14:textId="77777777" w:rsidR="00656075" w:rsidRPr="00656075" w:rsidRDefault="00656075" w:rsidP="00CA356E">
            <w:pPr>
              <w:spacing w:before="60" w:after="60"/>
              <w:rPr>
                <w:rFonts w:asciiTheme="minorHAnsi" w:hAnsiTheme="minorHAnsi" w:cs="Arial"/>
                <w:sz w:val="16"/>
                <w:szCs w:val="16"/>
                <w:lang w:eastAsia="x-none"/>
              </w:rPr>
            </w:pPr>
          </w:p>
        </w:tc>
        <w:tc>
          <w:tcPr>
            <w:tcW w:w="965" w:type="dxa"/>
          </w:tcPr>
          <w:p w14:paraId="55CF65F5" w14:textId="77777777" w:rsidR="00656075" w:rsidRPr="00656075" w:rsidRDefault="00656075" w:rsidP="00CA356E">
            <w:pPr>
              <w:spacing w:before="60" w:after="60"/>
              <w:rPr>
                <w:rFonts w:asciiTheme="minorHAnsi" w:hAnsiTheme="minorHAnsi" w:cs="Arial"/>
                <w:sz w:val="16"/>
                <w:szCs w:val="16"/>
                <w:lang w:eastAsia="x-none"/>
              </w:rPr>
            </w:pPr>
          </w:p>
        </w:tc>
        <w:tc>
          <w:tcPr>
            <w:tcW w:w="5054" w:type="dxa"/>
          </w:tcPr>
          <w:p w14:paraId="10874F1C"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Information on brands and sub-brands for a trade item.</w:t>
            </w:r>
          </w:p>
        </w:tc>
      </w:tr>
      <w:tr w:rsidR="00656075" w:rsidRPr="00693584" w14:paraId="5DE9D9A8" w14:textId="77777777" w:rsidTr="00CA356E">
        <w:trPr>
          <w:cantSplit/>
        </w:trPr>
        <w:tc>
          <w:tcPr>
            <w:tcW w:w="1716" w:type="dxa"/>
          </w:tcPr>
          <w:p w14:paraId="427AEE1D" w14:textId="77777777" w:rsidR="00656075" w:rsidRPr="00656075" w:rsidRDefault="00656075" w:rsidP="00CA356E">
            <w:pPr>
              <w:rPr>
                <w:rFonts w:asciiTheme="minorHAnsi" w:hAnsiTheme="minorHAnsi" w:cs="Arial"/>
                <w:sz w:val="16"/>
                <w:szCs w:val="16"/>
              </w:rPr>
            </w:pPr>
            <w:r w:rsidRPr="00656075">
              <w:rPr>
                <w:rFonts w:asciiTheme="minorHAnsi" w:hAnsiTheme="minorHAnsi" w:cs="Arial"/>
                <w:sz w:val="16"/>
                <w:szCs w:val="16"/>
              </w:rPr>
              <w:t xml:space="preserve">Attribute </w:t>
            </w:r>
          </w:p>
        </w:tc>
        <w:tc>
          <w:tcPr>
            <w:tcW w:w="1984" w:type="dxa"/>
          </w:tcPr>
          <w:p w14:paraId="010DB8B6" w14:textId="77777777" w:rsidR="00656075" w:rsidRPr="00656075" w:rsidRDefault="00656075" w:rsidP="00CA356E">
            <w:pPr>
              <w:rPr>
                <w:rFonts w:asciiTheme="minorHAnsi" w:hAnsiTheme="minorHAnsi" w:cs="Arial"/>
                <w:sz w:val="16"/>
                <w:szCs w:val="16"/>
              </w:rPr>
            </w:pPr>
            <w:r w:rsidRPr="00656075">
              <w:rPr>
                <w:rFonts w:asciiTheme="minorHAnsi" w:hAnsiTheme="minorHAnsi" w:cs="Arial"/>
                <w:sz w:val="16"/>
                <w:szCs w:val="16"/>
              </w:rPr>
              <w:t xml:space="preserve">brandName </w:t>
            </w:r>
          </w:p>
        </w:tc>
        <w:tc>
          <w:tcPr>
            <w:tcW w:w="1801" w:type="dxa"/>
          </w:tcPr>
          <w:p w14:paraId="0673E05C" w14:textId="77777777" w:rsidR="00656075" w:rsidRPr="00656075" w:rsidRDefault="00656075" w:rsidP="00CA356E">
            <w:pPr>
              <w:rPr>
                <w:rFonts w:asciiTheme="minorHAnsi" w:hAnsiTheme="minorHAnsi" w:cs="Arial"/>
                <w:sz w:val="16"/>
                <w:szCs w:val="16"/>
              </w:rPr>
            </w:pPr>
            <w:r w:rsidRPr="00656075">
              <w:rPr>
                <w:rFonts w:asciiTheme="minorHAnsi" w:hAnsiTheme="minorHAnsi" w:cs="Arial"/>
                <w:sz w:val="16"/>
                <w:szCs w:val="16"/>
              </w:rPr>
              <w:t>string</w:t>
            </w:r>
          </w:p>
        </w:tc>
        <w:tc>
          <w:tcPr>
            <w:tcW w:w="965" w:type="dxa"/>
          </w:tcPr>
          <w:p w14:paraId="2672CC6B" w14:textId="77777777" w:rsidR="00656075" w:rsidRPr="00656075" w:rsidRDefault="00656075" w:rsidP="00CA356E">
            <w:pPr>
              <w:rPr>
                <w:rFonts w:asciiTheme="minorHAnsi" w:hAnsiTheme="minorHAnsi" w:cs="Arial"/>
                <w:sz w:val="16"/>
                <w:szCs w:val="16"/>
              </w:rPr>
            </w:pPr>
            <w:r w:rsidRPr="00656075">
              <w:rPr>
                <w:rFonts w:asciiTheme="minorHAnsi" w:hAnsiTheme="minorHAnsi" w:cs="Arial"/>
                <w:sz w:val="16"/>
                <w:szCs w:val="16"/>
              </w:rPr>
              <w:t xml:space="preserve">1..1 </w:t>
            </w:r>
          </w:p>
        </w:tc>
        <w:tc>
          <w:tcPr>
            <w:tcW w:w="5054" w:type="dxa"/>
          </w:tcPr>
          <w:p w14:paraId="1D18DD2D" w14:textId="77777777" w:rsidR="00656075" w:rsidRPr="00656075" w:rsidRDefault="00656075" w:rsidP="00CA356E">
            <w:pPr>
              <w:rPr>
                <w:rFonts w:asciiTheme="minorHAnsi" w:hAnsiTheme="minorHAnsi" w:cs="Arial"/>
                <w:sz w:val="16"/>
                <w:szCs w:val="16"/>
              </w:rPr>
            </w:pPr>
            <w:r w:rsidRPr="00656075">
              <w:rPr>
                <w:rFonts w:asciiTheme="minorHAnsi" w:hAnsiTheme="minorHAnsi" w:cs="Arial"/>
                <w:sz w:val="16"/>
                <w:szCs w:val="16"/>
              </w:rPr>
              <w:t>The recognisable name used by a brand owner to uniquely identify a line of trade item or services. This is recognizable by the consumer.</w:t>
            </w:r>
          </w:p>
        </w:tc>
      </w:tr>
      <w:tr w:rsidR="00656075" w:rsidRPr="00693584" w14:paraId="479B2ABA" w14:textId="77777777" w:rsidTr="00CA356E">
        <w:trPr>
          <w:cantSplit/>
        </w:trPr>
        <w:tc>
          <w:tcPr>
            <w:tcW w:w="1716" w:type="dxa"/>
          </w:tcPr>
          <w:p w14:paraId="6F4FDD1B" w14:textId="77777777" w:rsidR="00656075" w:rsidRPr="00656075" w:rsidRDefault="00656075" w:rsidP="00CA356E">
            <w:pPr>
              <w:rPr>
                <w:rFonts w:asciiTheme="minorHAnsi" w:hAnsiTheme="minorHAnsi" w:cs="Arial"/>
                <w:sz w:val="16"/>
                <w:szCs w:val="16"/>
              </w:rPr>
            </w:pPr>
            <w:r w:rsidRPr="00656075">
              <w:rPr>
                <w:rFonts w:asciiTheme="minorHAnsi" w:hAnsiTheme="minorHAnsi" w:cs="Arial"/>
                <w:sz w:val="16"/>
                <w:szCs w:val="16"/>
              </w:rPr>
              <w:t xml:space="preserve">Attribute </w:t>
            </w:r>
          </w:p>
        </w:tc>
        <w:tc>
          <w:tcPr>
            <w:tcW w:w="1984" w:type="dxa"/>
          </w:tcPr>
          <w:p w14:paraId="65E23983" w14:textId="77777777" w:rsidR="00656075" w:rsidRPr="00656075" w:rsidRDefault="00656075" w:rsidP="00CA356E">
            <w:pPr>
              <w:rPr>
                <w:rFonts w:asciiTheme="minorHAnsi" w:hAnsiTheme="minorHAnsi" w:cs="Arial"/>
                <w:sz w:val="16"/>
                <w:szCs w:val="16"/>
              </w:rPr>
            </w:pPr>
            <w:r w:rsidRPr="00656075">
              <w:rPr>
                <w:rFonts w:asciiTheme="minorHAnsi" w:hAnsiTheme="minorHAnsi" w:cs="Arial"/>
                <w:sz w:val="16"/>
                <w:szCs w:val="16"/>
              </w:rPr>
              <w:t xml:space="preserve">languageSpecificBrandName </w:t>
            </w:r>
          </w:p>
        </w:tc>
        <w:tc>
          <w:tcPr>
            <w:tcW w:w="1801" w:type="dxa"/>
          </w:tcPr>
          <w:p w14:paraId="32C5353A" w14:textId="77777777" w:rsidR="00656075" w:rsidRPr="00656075" w:rsidRDefault="00656075" w:rsidP="00CA356E">
            <w:pPr>
              <w:rPr>
                <w:rFonts w:asciiTheme="minorHAnsi" w:hAnsiTheme="minorHAnsi" w:cs="Arial"/>
                <w:sz w:val="16"/>
                <w:szCs w:val="16"/>
              </w:rPr>
            </w:pPr>
            <w:r w:rsidRPr="00656075">
              <w:rPr>
                <w:rFonts w:asciiTheme="minorHAnsi" w:hAnsiTheme="minorHAnsi" w:cs="Arial"/>
                <w:sz w:val="16"/>
                <w:szCs w:val="16"/>
              </w:rPr>
              <w:t>Description70</w:t>
            </w:r>
          </w:p>
        </w:tc>
        <w:tc>
          <w:tcPr>
            <w:tcW w:w="965" w:type="dxa"/>
          </w:tcPr>
          <w:p w14:paraId="5297B55B" w14:textId="77777777" w:rsidR="00656075" w:rsidRPr="00656075" w:rsidRDefault="00656075" w:rsidP="00CA356E">
            <w:pPr>
              <w:rPr>
                <w:rFonts w:asciiTheme="minorHAnsi" w:hAnsiTheme="minorHAnsi" w:cs="Arial"/>
                <w:sz w:val="16"/>
                <w:szCs w:val="16"/>
              </w:rPr>
            </w:pPr>
            <w:r w:rsidRPr="00656075">
              <w:rPr>
                <w:rFonts w:asciiTheme="minorHAnsi" w:hAnsiTheme="minorHAnsi" w:cs="Arial"/>
                <w:sz w:val="16"/>
                <w:szCs w:val="16"/>
              </w:rPr>
              <w:t xml:space="preserve">0..* </w:t>
            </w:r>
          </w:p>
        </w:tc>
        <w:tc>
          <w:tcPr>
            <w:tcW w:w="5054" w:type="dxa"/>
          </w:tcPr>
          <w:p w14:paraId="2115423F" w14:textId="77777777" w:rsidR="00656075" w:rsidRPr="00656075" w:rsidRDefault="00656075" w:rsidP="00CA356E">
            <w:pPr>
              <w:rPr>
                <w:rFonts w:asciiTheme="minorHAnsi" w:hAnsiTheme="minorHAnsi" w:cs="Arial"/>
                <w:sz w:val="16"/>
                <w:szCs w:val="16"/>
              </w:rPr>
            </w:pPr>
            <w:r w:rsidRPr="00656075">
              <w:rPr>
                <w:rFonts w:asciiTheme="minorHAnsi" w:hAnsiTheme="minorHAnsi" w:cs="Arial"/>
                <w:sz w:val="16"/>
                <w:szCs w:val="16"/>
              </w:rPr>
              <w:t xml:space="preserve">The recognisable name used by a brand owner to uniquely identify a line of trade item or services expressed in a different language than the primary brand name (brandName). </w:t>
            </w:r>
          </w:p>
        </w:tc>
      </w:tr>
      <w:tr w:rsidR="00656075" w:rsidRPr="00693584" w14:paraId="695568E3" w14:textId="77777777" w:rsidTr="00CA356E">
        <w:trPr>
          <w:cantSplit/>
        </w:trPr>
        <w:tc>
          <w:tcPr>
            <w:tcW w:w="1716" w:type="dxa"/>
          </w:tcPr>
          <w:p w14:paraId="26C2F21F" w14:textId="77777777" w:rsidR="00656075" w:rsidRPr="00656075" w:rsidRDefault="00656075" w:rsidP="00CA356E">
            <w:pPr>
              <w:rPr>
                <w:rFonts w:asciiTheme="minorHAnsi" w:hAnsiTheme="minorHAnsi" w:cs="Arial"/>
                <w:sz w:val="16"/>
                <w:szCs w:val="16"/>
              </w:rPr>
            </w:pPr>
            <w:r w:rsidRPr="00656075">
              <w:rPr>
                <w:rFonts w:asciiTheme="minorHAnsi" w:hAnsiTheme="minorHAnsi" w:cs="Arial"/>
                <w:sz w:val="16"/>
                <w:szCs w:val="16"/>
              </w:rPr>
              <w:t xml:space="preserve">Attribute </w:t>
            </w:r>
          </w:p>
        </w:tc>
        <w:tc>
          <w:tcPr>
            <w:tcW w:w="1984" w:type="dxa"/>
          </w:tcPr>
          <w:p w14:paraId="1FCF4CDB" w14:textId="77777777" w:rsidR="00656075" w:rsidRPr="00656075" w:rsidRDefault="00656075" w:rsidP="00CA356E">
            <w:pPr>
              <w:rPr>
                <w:rFonts w:asciiTheme="minorHAnsi" w:hAnsiTheme="minorHAnsi" w:cs="Arial"/>
                <w:sz w:val="16"/>
                <w:szCs w:val="16"/>
              </w:rPr>
            </w:pPr>
            <w:r w:rsidRPr="00656075">
              <w:rPr>
                <w:rFonts w:asciiTheme="minorHAnsi" w:hAnsiTheme="minorHAnsi" w:cs="Arial"/>
                <w:sz w:val="16"/>
                <w:szCs w:val="16"/>
              </w:rPr>
              <w:t xml:space="preserve">languageSpecificSubbrandName </w:t>
            </w:r>
          </w:p>
        </w:tc>
        <w:tc>
          <w:tcPr>
            <w:tcW w:w="1801" w:type="dxa"/>
          </w:tcPr>
          <w:p w14:paraId="6EC42CDF" w14:textId="77777777" w:rsidR="00656075" w:rsidRPr="00656075" w:rsidRDefault="00656075" w:rsidP="00CA356E">
            <w:pPr>
              <w:rPr>
                <w:rFonts w:asciiTheme="minorHAnsi" w:hAnsiTheme="minorHAnsi" w:cs="Arial"/>
                <w:sz w:val="16"/>
                <w:szCs w:val="16"/>
              </w:rPr>
            </w:pPr>
            <w:r w:rsidRPr="00656075">
              <w:rPr>
                <w:rFonts w:asciiTheme="minorHAnsi" w:hAnsiTheme="minorHAnsi" w:cs="Arial"/>
                <w:sz w:val="16"/>
                <w:szCs w:val="16"/>
              </w:rPr>
              <w:t>Description70</w:t>
            </w:r>
          </w:p>
        </w:tc>
        <w:tc>
          <w:tcPr>
            <w:tcW w:w="965" w:type="dxa"/>
          </w:tcPr>
          <w:p w14:paraId="76FA5381" w14:textId="77777777" w:rsidR="00656075" w:rsidRPr="00656075" w:rsidRDefault="00656075" w:rsidP="00CA356E">
            <w:pPr>
              <w:rPr>
                <w:rFonts w:asciiTheme="minorHAnsi" w:hAnsiTheme="minorHAnsi" w:cs="Arial"/>
                <w:sz w:val="16"/>
                <w:szCs w:val="16"/>
              </w:rPr>
            </w:pPr>
            <w:r w:rsidRPr="00656075">
              <w:rPr>
                <w:rFonts w:asciiTheme="minorHAnsi" w:hAnsiTheme="minorHAnsi" w:cs="Arial"/>
                <w:sz w:val="16"/>
                <w:szCs w:val="16"/>
              </w:rPr>
              <w:t>0..*</w:t>
            </w:r>
          </w:p>
        </w:tc>
        <w:tc>
          <w:tcPr>
            <w:tcW w:w="5054" w:type="dxa"/>
          </w:tcPr>
          <w:p w14:paraId="7C627CA9" w14:textId="77777777" w:rsidR="00656075" w:rsidRPr="00656075" w:rsidRDefault="00656075" w:rsidP="00CA356E">
            <w:pPr>
              <w:rPr>
                <w:rFonts w:asciiTheme="minorHAnsi" w:hAnsiTheme="minorHAnsi" w:cs="Arial"/>
                <w:sz w:val="16"/>
                <w:szCs w:val="16"/>
              </w:rPr>
            </w:pPr>
            <w:r w:rsidRPr="00656075">
              <w:rPr>
                <w:rFonts w:asciiTheme="minorHAnsi" w:hAnsiTheme="minorHAnsi" w:cs="Arial"/>
                <w:sz w:val="16"/>
                <w:szCs w:val="16"/>
              </w:rPr>
              <w:t xml:space="preserve">A second level of brand expressed in a different language than the primary sub-brand name (subBrand). </w:t>
            </w:r>
          </w:p>
        </w:tc>
      </w:tr>
      <w:tr w:rsidR="00656075" w:rsidRPr="00693584" w14:paraId="4FC6043F" w14:textId="77777777" w:rsidTr="00CA356E">
        <w:trPr>
          <w:cantSplit/>
        </w:trPr>
        <w:tc>
          <w:tcPr>
            <w:tcW w:w="1716" w:type="dxa"/>
          </w:tcPr>
          <w:p w14:paraId="0CA5B24C" w14:textId="77777777" w:rsidR="00656075" w:rsidRPr="00656075" w:rsidRDefault="00656075" w:rsidP="00CA356E">
            <w:pPr>
              <w:rPr>
                <w:rFonts w:asciiTheme="minorHAnsi" w:hAnsiTheme="minorHAnsi" w:cs="Arial"/>
                <w:sz w:val="16"/>
                <w:szCs w:val="16"/>
              </w:rPr>
            </w:pPr>
            <w:r w:rsidRPr="00656075">
              <w:rPr>
                <w:rFonts w:asciiTheme="minorHAnsi" w:hAnsiTheme="minorHAnsi" w:cs="Arial"/>
                <w:sz w:val="16"/>
                <w:szCs w:val="16"/>
              </w:rPr>
              <w:t xml:space="preserve">Attribute </w:t>
            </w:r>
          </w:p>
        </w:tc>
        <w:tc>
          <w:tcPr>
            <w:tcW w:w="1984" w:type="dxa"/>
          </w:tcPr>
          <w:p w14:paraId="4BB5BB51" w14:textId="77777777" w:rsidR="00656075" w:rsidRPr="00656075" w:rsidRDefault="00656075" w:rsidP="00CA356E">
            <w:pPr>
              <w:rPr>
                <w:rFonts w:asciiTheme="minorHAnsi" w:hAnsiTheme="minorHAnsi" w:cs="Arial"/>
                <w:sz w:val="16"/>
                <w:szCs w:val="16"/>
              </w:rPr>
            </w:pPr>
            <w:r w:rsidRPr="00656075">
              <w:rPr>
                <w:rFonts w:asciiTheme="minorHAnsi" w:hAnsiTheme="minorHAnsi" w:cs="Arial"/>
                <w:sz w:val="16"/>
                <w:szCs w:val="16"/>
              </w:rPr>
              <w:t xml:space="preserve">subBrand </w:t>
            </w:r>
          </w:p>
        </w:tc>
        <w:tc>
          <w:tcPr>
            <w:tcW w:w="1801" w:type="dxa"/>
          </w:tcPr>
          <w:p w14:paraId="15DFE4A0" w14:textId="77777777" w:rsidR="00656075" w:rsidRPr="00656075" w:rsidRDefault="00656075" w:rsidP="00CA356E">
            <w:pPr>
              <w:rPr>
                <w:rFonts w:asciiTheme="minorHAnsi" w:hAnsiTheme="minorHAnsi" w:cs="Arial"/>
                <w:sz w:val="16"/>
                <w:szCs w:val="16"/>
              </w:rPr>
            </w:pPr>
            <w:r w:rsidRPr="00656075">
              <w:rPr>
                <w:rFonts w:asciiTheme="minorHAnsi" w:hAnsiTheme="minorHAnsi" w:cs="Arial"/>
                <w:sz w:val="16"/>
                <w:szCs w:val="16"/>
              </w:rPr>
              <w:t>string</w:t>
            </w:r>
          </w:p>
        </w:tc>
        <w:tc>
          <w:tcPr>
            <w:tcW w:w="965" w:type="dxa"/>
          </w:tcPr>
          <w:p w14:paraId="49528B91" w14:textId="77777777" w:rsidR="00656075" w:rsidRPr="00656075" w:rsidRDefault="00656075" w:rsidP="00CA356E">
            <w:pPr>
              <w:rPr>
                <w:rFonts w:asciiTheme="minorHAnsi" w:hAnsiTheme="minorHAnsi" w:cs="Arial"/>
                <w:sz w:val="16"/>
                <w:szCs w:val="16"/>
              </w:rPr>
            </w:pPr>
            <w:r w:rsidRPr="00656075">
              <w:rPr>
                <w:rFonts w:asciiTheme="minorHAnsi" w:hAnsiTheme="minorHAnsi" w:cs="Arial"/>
                <w:sz w:val="16"/>
                <w:szCs w:val="16"/>
              </w:rPr>
              <w:t xml:space="preserve">0..1 </w:t>
            </w:r>
          </w:p>
        </w:tc>
        <w:tc>
          <w:tcPr>
            <w:tcW w:w="5054" w:type="dxa"/>
          </w:tcPr>
          <w:p w14:paraId="7EC1116A" w14:textId="77777777" w:rsidR="00656075" w:rsidRPr="00656075" w:rsidRDefault="00656075" w:rsidP="00CA356E">
            <w:pPr>
              <w:rPr>
                <w:rFonts w:asciiTheme="minorHAnsi" w:hAnsiTheme="minorHAnsi" w:cs="Arial"/>
                <w:sz w:val="16"/>
                <w:szCs w:val="16"/>
              </w:rPr>
            </w:pPr>
            <w:r w:rsidRPr="00656075">
              <w:rPr>
                <w:rFonts w:asciiTheme="minorHAnsi" w:hAnsiTheme="minorHAnsi" w:cs="Arial"/>
                <w:sz w:val="16"/>
                <w:szCs w:val="16"/>
              </w:rPr>
              <w:t>Second level of brand. Can be a trademark. It is the primary differentiating factor that a brand owner wants to communicate to the consumer or buyer. E.g. Yummy-Cola Classic. In this example Yummy-Cola is the brand and Classic is the subBrand.</w:t>
            </w:r>
          </w:p>
        </w:tc>
      </w:tr>
      <w:tr w:rsidR="004C54A6" w:rsidRPr="00BE4863" w14:paraId="1C7ACDFF" w14:textId="77777777" w:rsidTr="00CA356E">
        <w:trPr>
          <w:cantSplit/>
        </w:trPr>
        <w:tc>
          <w:tcPr>
            <w:tcW w:w="1716" w:type="dxa"/>
          </w:tcPr>
          <w:p w14:paraId="7A9DBEB9" w14:textId="77777777" w:rsidR="004C54A6" w:rsidRPr="00BE4863" w:rsidRDefault="004C54A6" w:rsidP="00CA356E">
            <w:pPr>
              <w:spacing w:before="60" w:after="60"/>
              <w:rPr>
                <w:rFonts w:asciiTheme="minorHAnsi" w:hAnsiTheme="minorHAnsi" w:cs="Arial"/>
                <w:sz w:val="16"/>
                <w:szCs w:val="16"/>
                <w:lang w:eastAsia="x-none"/>
              </w:rPr>
            </w:pPr>
            <w:r w:rsidRPr="00BE4863">
              <w:rPr>
                <w:rFonts w:asciiTheme="minorHAnsi" w:hAnsiTheme="minorHAnsi" w:cs="Arial"/>
                <w:sz w:val="16"/>
                <w:szCs w:val="16"/>
                <w:lang w:eastAsia="x-none"/>
              </w:rPr>
              <w:t>TradeItemEcontent</w:t>
            </w:r>
          </w:p>
        </w:tc>
        <w:tc>
          <w:tcPr>
            <w:tcW w:w="1984" w:type="dxa"/>
          </w:tcPr>
          <w:p w14:paraId="10AAB73F" w14:textId="77777777" w:rsidR="004C54A6" w:rsidRPr="00BE4863" w:rsidRDefault="004C54A6" w:rsidP="00CA356E">
            <w:pPr>
              <w:spacing w:before="60" w:after="60"/>
              <w:rPr>
                <w:rFonts w:asciiTheme="minorHAnsi" w:hAnsiTheme="minorHAnsi" w:cs="Arial"/>
                <w:sz w:val="16"/>
                <w:szCs w:val="16"/>
                <w:lang w:eastAsia="x-none"/>
              </w:rPr>
            </w:pPr>
          </w:p>
        </w:tc>
        <w:tc>
          <w:tcPr>
            <w:tcW w:w="1801" w:type="dxa"/>
          </w:tcPr>
          <w:p w14:paraId="00449F11" w14:textId="77777777" w:rsidR="004C54A6" w:rsidRPr="00BE4863" w:rsidRDefault="004C54A6" w:rsidP="00CA356E">
            <w:pPr>
              <w:spacing w:before="60" w:after="60"/>
              <w:rPr>
                <w:rFonts w:asciiTheme="minorHAnsi" w:hAnsiTheme="minorHAnsi" w:cs="Arial"/>
                <w:sz w:val="16"/>
                <w:szCs w:val="16"/>
                <w:lang w:eastAsia="x-none"/>
              </w:rPr>
            </w:pPr>
          </w:p>
        </w:tc>
        <w:tc>
          <w:tcPr>
            <w:tcW w:w="965" w:type="dxa"/>
          </w:tcPr>
          <w:p w14:paraId="639704F9" w14:textId="77777777" w:rsidR="004C54A6" w:rsidRPr="00BE4863" w:rsidRDefault="004C54A6" w:rsidP="00CA356E">
            <w:pPr>
              <w:spacing w:before="60" w:after="60"/>
              <w:rPr>
                <w:rFonts w:asciiTheme="minorHAnsi" w:hAnsiTheme="minorHAnsi" w:cs="Arial"/>
                <w:sz w:val="16"/>
                <w:szCs w:val="16"/>
                <w:lang w:eastAsia="x-none"/>
              </w:rPr>
            </w:pPr>
          </w:p>
        </w:tc>
        <w:tc>
          <w:tcPr>
            <w:tcW w:w="5054" w:type="dxa"/>
          </w:tcPr>
          <w:p w14:paraId="33A6AE55" w14:textId="77777777" w:rsidR="004C54A6" w:rsidRPr="00BE4863" w:rsidRDefault="004C54A6" w:rsidP="00CA356E">
            <w:pPr>
              <w:spacing w:before="60" w:after="60"/>
              <w:rPr>
                <w:rFonts w:asciiTheme="minorHAnsi" w:hAnsiTheme="minorHAnsi" w:cs="Arial"/>
                <w:sz w:val="16"/>
                <w:szCs w:val="16"/>
                <w:lang w:eastAsia="x-none"/>
              </w:rPr>
            </w:pPr>
            <w:r w:rsidRPr="00BE4863">
              <w:rPr>
                <w:rFonts w:asciiTheme="minorHAnsi" w:hAnsiTheme="minorHAnsi" w:cs="Arial"/>
                <w:sz w:val="16"/>
                <w:szCs w:val="16"/>
                <w:lang w:eastAsia="x-none"/>
              </w:rPr>
              <w:t>Additional information relating to the trade item. This is specifically addressing website and mobile device content for consumers.</w:t>
            </w:r>
          </w:p>
        </w:tc>
      </w:tr>
      <w:tr w:rsidR="004C54A6" w:rsidRPr="00BE4863" w14:paraId="621F48EA" w14:textId="77777777" w:rsidTr="00CA356E">
        <w:trPr>
          <w:cantSplit/>
        </w:trPr>
        <w:tc>
          <w:tcPr>
            <w:tcW w:w="1716" w:type="dxa"/>
          </w:tcPr>
          <w:p w14:paraId="2E3D5E52" w14:textId="77777777" w:rsidR="004C54A6" w:rsidRPr="00BE4863" w:rsidRDefault="004C54A6" w:rsidP="004C54A6">
            <w:pPr>
              <w:spacing w:before="60" w:after="60"/>
              <w:rPr>
                <w:rFonts w:asciiTheme="minorHAnsi" w:hAnsiTheme="minorHAnsi" w:cs="Arial"/>
                <w:sz w:val="16"/>
                <w:szCs w:val="16"/>
                <w:lang w:eastAsia="x-none"/>
              </w:rPr>
            </w:pPr>
            <w:r w:rsidRPr="00BE4863">
              <w:rPr>
                <w:rFonts w:asciiTheme="minorHAnsi" w:hAnsiTheme="minorHAnsi" w:cs="Arial"/>
                <w:sz w:val="16"/>
                <w:szCs w:val="16"/>
                <w:lang w:eastAsia="x-none"/>
              </w:rPr>
              <w:t>Attribute</w:t>
            </w:r>
          </w:p>
        </w:tc>
        <w:tc>
          <w:tcPr>
            <w:tcW w:w="1984" w:type="dxa"/>
          </w:tcPr>
          <w:p w14:paraId="0358297D" w14:textId="77777777" w:rsidR="004C54A6" w:rsidRPr="00BE4863" w:rsidRDefault="004C54A6" w:rsidP="004C54A6">
            <w:pPr>
              <w:rPr>
                <w:sz w:val="16"/>
                <w:szCs w:val="16"/>
              </w:rPr>
            </w:pPr>
            <w:r w:rsidRPr="00BE4863">
              <w:rPr>
                <w:sz w:val="16"/>
                <w:szCs w:val="16"/>
              </w:rPr>
              <w:t>econtentEnvironmentTypeCode</w:t>
            </w:r>
          </w:p>
        </w:tc>
        <w:tc>
          <w:tcPr>
            <w:tcW w:w="1801" w:type="dxa"/>
          </w:tcPr>
          <w:p w14:paraId="683C4EA4" w14:textId="77777777" w:rsidR="004C54A6" w:rsidRPr="00BE4863" w:rsidRDefault="000D043E" w:rsidP="004C54A6">
            <w:pPr>
              <w:spacing w:before="60" w:after="60"/>
              <w:rPr>
                <w:rFonts w:asciiTheme="minorHAnsi" w:hAnsiTheme="minorHAnsi" w:cs="Arial"/>
                <w:sz w:val="16"/>
                <w:szCs w:val="16"/>
                <w:lang w:eastAsia="x-none"/>
              </w:rPr>
            </w:pPr>
            <w:r w:rsidRPr="00BE4863">
              <w:rPr>
                <w:sz w:val="16"/>
                <w:szCs w:val="16"/>
              </w:rPr>
              <w:t>E</w:t>
            </w:r>
            <w:r w:rsidR="00C44395" w:rsidRPr="00BE4863">
              <w:rPr>
                <w:sz w:val="16"/>
                <w:szCs w:val="16"/>
              </w:rPr>
              <w:t>contentEnvironmentTypeCode</w:t>
            </w:r>
          </w:p>
        </w:tc>
        <w:tc>
          <w:tcPr>
            <w:tcW w:w="965" w:type="dxa"/>
          </w:tcPr>
          <w:p w14:paraId="6CA1C630" w14:textId="77777777" w:rsidR="004C54A6" w:rsidRPr="00BE4863" w:rsidRDefault="004C54A6" w:rsidP="004C54A6">
            <w:pPr>
              <w:spacing w:before="60" w:after="60"/>
              <w:rPr>
                <w:rFonts w:asciiTheme="minorHAnsi" w:hAnsiTheme="minorHAnsi" w:cs="Arial"/>
                <w:sz w:val="16"/>
                <w:szCs w:val="16"/>
                <w:lang w:eastAsia="x-none"/>
              </w:rPr>
            </w:pPr>
            <w:r w:rsidRPr="00BE4863">
              <w:rPr>
                <w:rFonts w:asciiTheme="minorHAnsi" w:hAnsiTheme="minorHAnsi" w:cs="Arial"/>
                <w:sz w:val="16"/>
                <w:szCs w:val="16"/>
                <w:lang w:eastAsia="x-none"/>
              </w:rPr>
              <w:t>1..1</w:t>
            </w:r>
          </w:p>
        </w:tc>
        <w:tc>
          <w:tcPr>
            <w:tcW w:w="5054" w:type="dxa"/>
          </w:tcPr>
          <w:p w14:paraId="153D0CC3" w14:textId="77777777" w:rsidR="004C54A6" w:rsidRPr="005A6D3C" w:rsidRDefault="00B62031" w:rsidP="004C54A6">
            <w:pPr>
              <w:rPr>
                <w:sz w:val="16"/>
                <w:szCs w:val="16"/>
              </w:rPr>
            </w:pPr>
            <w:r w:rsidRPr="005A6D3C">
              <w:rPr>
                <w:sz w:val="16"/>
                <w:szCs w:val="16"/>
              </w:rPr>
              <w:t>A code providing the digital medium, website and applications that enable consumers to access, create and share content in social networking.</w:t>
            </w:r>
          </w:p>
        </w:tc>
      </w:tr>
      <w:tr w:rsidR="004C54A6" w:rsidRPr="00BE4863" w14:paraId="225DE965" w14:textId="77777777" w:rsidTr="00CA356E">
        <w:trPr>
          <w:cantSplit/>
        </w:trPr>
        <w:tc>
          <w:tcPr>
            <w:tcW w:w="1716" w:type="dxa"/>
          </w:tcPr>
          <w:p w14:paraId="653D1C10" w14:textId="77777777" w:rsidR="004C54A6" w:rsidRPr="00BE4863" w:rsidRDefault="004C54A6" w:rsidP="004C54A6">
            <w:pPr>
              <w:spacing w:before="60" w:after="60"/>
              <w:rPr>
                <w:rFonts w:asciiTheme="minorHAnsi" w:hAnsiTheme="minorHAnsi" w:cs="Arial"/>
                <w:sz w:val="16"/>
                <w:szCs w:val="16"/>
                <w:lang w:eastAsia="x-none"/>
              </w:rPr>
            </w:pPr>
            <w:r w:rsidRPr="00BE4863">
              <w:rPr>
                <w:rFonts w:asciiTheme="minorHAnsi" w:hAnsiTheme="minorHAnsi" w:cs="Arial"/>
                <w:sz w:val="16"/>
                <w:szCs w:val="16"/>
                <w:lang w:eastAsia="x-none"/>
              </w:rPr>
              <w:t>Attribute</w:t>
            </w:r>
          </w:p>
        </w:tc>
        <w:tc>
          <w:tcPr>
            <w:tcW w:w="1984" w:type="dxa"/>
          </w:tcPr>
          <w:p w14:paraId="746A7098" w14:textId="77777777" w:rsidR="004C54A6" w:rsidRPr="00BE4863" w:rsidRDefault="004C54A6" w:rsidP="004C54A6">
            <w:pPr>
              <w:rPr>
                <w:sz w:val="16"/>
                <w:szCs w:val="16"/>
              </w:rPr>
            </w:pPr>
            <w:r w:rsidRPr="00BE4863">
              <w:rPr>
                <w:sz w:val="16"/>
                <w:szCs w:val="16"/>
              </w:rPr>
              <w:t>econtentTradeItemStatement</w:t>
            </w:r>
          </w:p>
        </w:tc>
        <w:tc>
          <w:tcPr>
            <w:tcW w:w="1801" w:type="dxa"/>
          </w:tcPr>
          <w:p w14:paraId="326E6ECE" w14:textId="77777777" w:rsidR="004C54A6" w:rsidRPr="00BE4863" w:rsidRDefault="000D043E" w:rsidP="004C54A6">
            <w:pPr>
              <w:spacing w:before="60" w:after="60"/>
              <w:rPr>
                <w:rFonts w:asciiTheme="minorHAnsi" w:hAnsiTheme="minorHAnsi" w:cs="Arial"/>
                <w:sz w:val="16"/>
                <w:szCs w:val="16"/>
                <w:lang w:eastAsia="x-none"/>
              </w:rPr>
            </w:pPr>
            <w:r w:rsidRPr="00BE4863">
              <w:rPr>
                <w:rFonts w:asciiTheme="minorHAnsi" w:hAnsiTheme="minorHAnsi" w:cs="Arial"/>
                <w:sz w:val="16"/>
                <w:szCs w:val="16"/>
                <w:lang w:eastAsia="x-none"/>
              </w:rPr>
              <w:t>Description5000</w:t>
            </w:r>
          </w:p>
        </w:tc>
        <w:tc>
          <w:tcPr>
            <w:tcW w:w="965" w:type="dxa"/>
          </w:tcPr>
          <w:p w14:paraId="519DAAC7" w14:textId="77777777" w:rsidR="004C54A6" w:rsidRPr="00BE4863" w:rsidRDefault="00880B7A" w:rsidP="004C54A6">
            <w:pPr>
              <w:spacing w:before="60" w:after="60"/>
              <w:rPr>
                <w:rFonts w:asciiTheme="minorHAnsi" w:hAnsiTheme="minorHAnsi" w:cs="Arial"/>
                <w:sz w:val="16"/>
                <w:szCs w:val="16"/>
                <w:lang w:eastAsia="x-none"/>
              </w:rPr>
            </w:pPr>
            <w:r w:rsidRPr="00BE4863">
              <w:rPr>
                <w:rFonts w:asciiTheme="minorHAnsi" w:hAnsiTheme="minorHAnsi" w:cs="Arial"/>
                <w:sz w:val="16"/>
                <w:szCs w:val="16"/>
                <w:lang w:eastAsia="x-none"/>
              </w:rPr>
              <w:t>1</w:t>
            </w:r>
            <w:r w:rsidR="004C54A6" w:rsidRPr="00BE4863">
              <w:rPr>
                <w:rFonts w:asciiTheme="minorHAnsi" w:hAnsiTheme="minorHAnsi" w:cs="Arial"/>
                <w:sz w:val="16"/>
                <w:szCs w:val="16"/>
                <w:lang w:eastAsia="x-none"/>
              </w:rPr>
              <w:t>..*</w:t>
            </w:r>
          </w:p>
        </w:tc>
        <w:tc>
          <w:tcPr>
            <w:tcW w:w="5054" w:type="dxa"/>
          </w:tcPr>
          <w:p w14:paraId="28AD7B3F" w14:textId="77777777" w:rsidR="004C54A6" w:rsidRPr="005A6D3C" w:rsidRDefault="00B62031" w:rsidP="004C54A6">
            <w:pPr>
              <w:rPr>
                <w:sz w:val="16"/>
                <w:szCs w:val="16"/>
              </w:rPr>
            </w:pPr>
            <w:r w:rsidRPr="005A6D3C">
              <w:rPr>
                <w:sz w:val="16"/>
                <w:szCs w:val="16"/>
              </w:rPr>
              <w:t>A free text field providing additional information relating to the trade item. This is specifically addressing ecommerce content for consumers.</w:t>
            </w:r>
          </w:p>
        </w:tc>
      </w:tr>
      <w:tr w:rsidR="00656075" w:rsidRPr="00693584" w14:paraId="675CCE6D" w14:textId="77777777" w:rsidTr="00CA356E">
        <w:trPr>
          <w:cantSplit/>
        </w:trPr>
        <w:tc>
          <w:tcPr>
            <w:tcW w:w="1716" w:type="dxa"/>
          </w:tcPr>
          <w:p w14:paraId="07CF8270"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TradeItemVariant</w:t>
            </w:r>
          </w:p>
        </w:tc>
        <w:tc>
          <w:tcPr>
            <w:tcW w:w="1984" w:type="dxa"/>
          </w:tcPr>
          <w:p w14:paraId="3ECBC5C0" w14:textId="77777777" w:rsidR="00656075" w:rsidRPr="00656075" w:rsidRDefault="00656075" w:rsidP="00CA356E">
            <w:pPr>
              <w:spacing w:before="60" w:after="60"/>
              <w:rPr>
                <w:rFonts w:asciiTheme="minorHAnsi" w:hAnsiTheme="minorHAnsi" w:cs="Arial"/>
                <w:sz w:val="16"/>
                <w:szCs w:val="16"/>
                <w:lang w:eastAsia="x-none"/>
              </w:rPr>
            </w:pPr>
          </w:p>
        </w:tc>
        <w:tc>
          <w:tcPr>
            <w:tcW w:w="1801" w:type="dxa"/>
          </w:tcPr>
          <w:p w14:paraId="2A6E2008" w14:textId="77777777" w:rsidR="00656075" w:rsidRPr="00656075" w:rsidRDefault="00656075" w:rsidP="00CA356E">
            <w:pPr>
              <w:spacing w:before="60" w:after="60"/>
              <w:rPr>
                <w:rFonts w:asciiTheme="minorHAnsi" w:hAnsiTheme="minorHAnsi" w:cs="Arial"/>
                <w:sz w:val="16"/>
                <w:szCs w:val="16"/>
                <w:lang w:eastAsia="x-none"/>
              </w:rPr>
            </w:pPr>
          </w:p>
        </w:tc>
        <w:tc>
          <w:tcPr>
            <w:tcW w:w="965" w:type="dxa"/>
          </w:tcPr>
          <w:p w14:paraId="5DCF9F1B" w14:textId="77777777" w:rsidR="00656075" w:rsidRPr="00656075" w:rsidRDefault="00656075" w:rsidP="00CA356E">
            <w:pPr>
              <w:spacing w:before="60" w:after="60"/>
              <w:rPr>
                <w:rFonts w:asciiTheme="minorHAnsi" w:hAnsiTheme="minorHAnsi" w:cs="Arial"/>
                <w:sz w:val="16"/>
                <w:szCs w:val="16"/>
                <w:lang w:eastAsia="x-none"/>
              </w:rPr>
            </w:pPr>
          </w:p>
        </w:tc>
        <w:tc>
          <w:tcPr>
            <w:tcW w:w="5054" w:type="dxa"/>
          </w:tcPr>
          <w:p w14:paraId="0117C49A" w14:textId="77777777" w:rsidR="00656075" w:rsidRPr="00656075" w:rsidRDefault="00656075" w:rsidP="00CA356E">
            <w:pPr>
              <w:spacing w:before="60" w:after="60"/>
              <w:rPr>
                <w:rFonts w:asciiTheme="minorHAnsi" w:hAnsiTheme="minorHAnsi" w:cs="Arial"/>
                <w:sz w:val="16"/>
                <w:szCs w:val="16"/>
                <w:lang w:val="nl-NL" w:eastAsia="x-none"/>
              </w:rPr>
            </w:pPr>
            <w:r w:rsidRPr="00656075">
              <w:rPr>
                <w:rFonts w:asciiTheme="minorHAnsi" w:hAnsiTheme="minorHAnsi" w:cs="Arial"/>
                <w:sz w:val="16"/>
                <w:szCs w:val="16"/>
                <w:lang w:eastAsia="x-none"/>
              </w:rPr>
              <w:t xml:space="preserve">Provides a code to  identify the variant type and name of the product (e.g. Taste, Grape). Variants are the distinguishing characteristics that differentiate products with the same brand and size including such things as the particular </w:t>
            </w:r>
            <w:r w:rsidR="00D868D4">
              <w:rPr>
                <w:rFonts w:asciiTheme="minorHAnsi" w:hAnsiTheme="minorHAnsi" w:cs="Arial"/>
                <w:sz w:val="16"/>
                <w:szCs w:val="16"/>
                <w:lang w:eastAsia="x-none"/>
              </w:rPr>
              <w:pgNum/>
            </w:r>
            <w:r w:rsidR="00D868D4">
              <w:rPr>
                <w:rFonts w:asciiTheme="minorHAnsi" w:hAnsiTheme="minorHAnsi" w:cs="Arial"/>
                <w:sz w:val="16"/>
                <w:szCs w:val="16"/>
                <w:lang w:eastAsia="x-none"/>
              </w:rPr>
              <w:t>ilenam</w:t>
            </w:r>
            <w:r w:rsidRPr="00656075">
              <w:rPr>
                <w:rFonts w:asciiTheme="minorHAnsi" w:hAnsiTheme="minorHAnsi" w:cs="Arial"/>
                <w:sz w:val="16"/>
                <w:szCs w:val="16"/>
                <w:lang w:eastAsia="x-none"/>
              </w:rPr>
              <w:t xml:space="preserve">, fragrance, taste. </w:t>
            </w:r>
          </w:p>
          <w:p w14:paraId="07DDE9BE" w14:textId="77777777" w:rsidR="00656075" w:rsidRPr="00656075" w:rsidRDefault="00656075" w:rsidP="00CA356E">
            <w:pPr>
              <w:spacing w:before="60" w:after="60"/>
              <w:rPr>
                <w:rFonts w:asciiTheme="minorHAnsi" w:hAnsiTheme="minorHAnsi" w:cs="Arial"/>
                <w:sz w:val="16"/>
                <w:szCs w:val="16"/>
                <w:lang w:eastAsia="x-none"/>
              </w:rPr>
            </w:pPr>
          </w:p>
        </w:tc>
      </w:tr>
      <w:tr w:rsidR="00AF3A57" w:rsidRPr="00693584" w14:paraId="5E8AE20E" w14:textId="77777777" w:rsidTr="00CA356E">
        <w:trPr>
          <w:cantSplit/>
        </w:trPr>
        <w:tc>
          <w:tcPr>
            <w:tcW w:w="1716" w:type="dxa"/>
          </w:tcPr>
          <w:p w14:paraId="4783D40D" w14:textId="1E0B72FD" w:rsidR="00AF3A57" w:rsidRPr="008E24BE" w:rsidRDefault="00AF3A57" w:rsidP="00CA356E">
            <w:pPr>
              <w:spacing w:before="60" w:after="60"/>
              <w:rPr>
                <w:rFonts w:asciiTheme="minorHAnsi" w:hAnsiTheme="minorHAnsi" w:cs="Arial"/>
                <w:sz w:val="16"/>
                <w:szCs w:val="16"/>
                <w:lang w:eastAsia="x-none"/>
              </w:rPr>
            </w:pPr>
            <w:r w:rsidRPr="008E24BE">
              <w:rPr>
                <w:rFonts w:asciiTheme="minorHAnsi" w:hAnsiTheme="minorHAnsi" w:cs="Arial"/>
                <w:sz w:val="16"/>
                <w:szCs w:val="16"/>
                <w:lang w:eastAsia="x-none"/>
              </w:rPr>
              <w:t>Attribute</w:t>
            </w:r>
          </w:p>
        </w:tc>
        <w:tc>
          <w:tcPr>
            <w:tcW w:w="1984" w:type="dxa"/>
          </w:tcPr>
          <w:p w14:paraId="276AD595" w14:textId="3B2A8E3A" w:rsidR="00AF3A57" w:rsidRPr="008E24BE" w:rsidRDefault="00AF3A57" w:rsidP="00CA356E">
            <w:pPr>
              <w:spacing w:before="60" w:after="60"/>
              <w:rPr>
                <w:rFonts w:asciiTheme="minorHAnsi" w:hAnsiTheme="minorHAnsi" w:cs="Arial"/>
                <w:sz w:val="16"/>
                <w:szCs w:val="16"/>
                <w:lang w:eastAsia="x-none"/>
              </w:rPr>
            </w:pPr>
            <w:r w:rsidRPr="008E24BE">
              <w:rPr>
                <w:rFonts w:asciiTheme="minorHAnsi" w:hAnsiTheme="minorHAnsi" w:cs="Arial"/>
                <w:sz w:val="16"/>
                <w:szCs w:val="16"/>
                <w:lang w:eastAsia="x-none"/>
              </w:rPr>
              <w:t>tradeItemVariantStatement</w:t>
            </w:r>
          </w:p>
        </w:tc>
        <w:tc>
          <w:tcPr>
            <w:tcW w:w="1801" w:type="dxa"/>
          </w:tcPr>
          <w:p w14:paraId="48908D52" w14:textId="159052BA" w:rsidR="00AF3A57" w:rsidRPr="008E24BE" w:rsidRDefault="00AF3A57" w:rsidP="00CA356E">
            <w:pPr>
              <w:spacing w:before="60" w:after="60"/>
              <w:rPr>
                <w:rFonts w:asciiTheme="minorHAnsi" w:hAnsiTheme="minorHAnsi" w:cs="Arial"/>
                <w:sz w:val="16"/>
                <w:szCs w:val="16"/>
                <w:lang w:eastAsia="x-none"/>
              </w:rPr>
            </w:pPr>
            <w:r w:rsidRPr="008E24BE">
              <w:rPr>
                <w:rFonts w:asciiTheme="minorHAnsi" w:hAnsiTheme="minorHAnsi" w:cs="Arial"/>
                <w:sz w:val="16"/>
                <w:szCs w:val="16"/>
                <w:lang w:eastAsia="x-none"/>
              </w:rPr>
              <w:t>Description1000</w:t>
            </w:r>
          </w:p>
        </w:tc>
        <w:tc>
          <w:tcPr>
            <w:tcW w:w="965" w:type="dxa"/>
          </w:tcPr>
          <w:p w14:paraId="6C8A549C" w14:textId="76D44FB5" w:rsidR="00AF3A57" w:rsidRPr="008E24BE" w:rsidRDefault="00AF3A57" w:rsidP="00CA356E">
            <w:pPr>
              <w:spacing w:before="60" w:after="60"/>
              <w:rPr>
                <w:rFonts w:asciiTheme="minorHAnsi" w:hAnsiTheme="minorHAnsi" w:cs="Arial"/>
                <w:sz w:val="16"/>
                <w:szCs w:val="16"/>
                <w:lang w:eastAsia="x-none"/>
              </w:rPr>
            </w:pPr>
            <w:r w:rsidRPr="008E24BE">
              <w:rPr>
                <w:rFonts w:asciiTheme="minorHAnsi" w:hAnsiTheme="minorHAnsi" w:cs="Arial"/>
                <w:sz w:val="16"/>
                <w:szCs w:val="16"/>
                <w:lang w:eastAsia="x-none"/>
              </w:rPr>
              <w:t>0..*</w:t>
            </w:r>
          </w:p>
        </w:tc>
        <w:tc>
          <w:tcPr>
            <w:tcW w:w="5054" w:type="dxa"/>
          </w:tcPr>
          <w:p w14:paraId="11DCCC00" w14:textId="3F97D8DB" w:rsidR="00AF3A57" w:rsidRPr="008E24BE" w:rsidRDefault="00AF3A57" w:rsidP="00CA356E">
            <w:pPr>
              <w:spacing w:before="60" w:after="60"/>
              <w:rPr>
                <w:rFonts w:asciiTheme="minorHAnsi" w:hAnsiTheme="minorHAnsi" w:cs="Arial"/>
                <w:sz w:val="16"/>
                <w:szCs w:val="16"/>
                <w:lang w:eastAsia="x-none"/>
              </w:rPr>
            </w:pPr>
            <w:r w:rsidRPr="008E24BE">
              <w:rPr>
                <w:rFonts w:asciiTheme="minorHAnsi" w:hAnsiTheme="minorHAnsi" w:cs="Arial"/>
                <w:sz w:val="16"/>
                <w:szCs w:val="16"/>
                <w:lang w:eastAsia="x-none"/>
              </w:rPr>
              <w:t>A complete statement describing the variant, that may comply with any regulatory requirements in a target market. Example for flavour: Barbecue with natural and artificial flavours.</w:t>
            </w:r>
          </w:p>
        </w:tc>
      </w:tr>
      <w:tr w:rsidR="00656075" w:rsidRPr="00693584" w14:paraId="3BEA413D" w14:textId="77777777" w:rsidTr="00CA356E">
        <w:trPr>
          <w:cantSplit/>
        </w:trPr>
        <w:tc>
          <w:tcPr>
            <w:tcW w:w="1716" w:type="dxa"/>
          </w:tcPr>
          <w:p w14:paraId="6E681DF9"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 xml:space="preserve">Attribute </w:t>
            </w:r>
          </w:p>
        </w:tc>
        <w:tc>
          <w:tcPr>
            <w:tcW w:w="1984" w:type="dxa"/>
          </w:tcPr>
          <w:p w14:paraId="2B52D10B"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 xml:space="preserve">tradeItemVariantTypeCode </w:t>
            </w:r>
          </w:p>
        </w:tc>
        <w:tc>
          <w:tcPr>
            <w:tcW w:w="1801" w:type="dxa"/>
          </w:tcPr>
          <w:p w14:paraId="232A68F1"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TradeItemVariantTypeCode</w:t>
            </w:r>
          </w:p>
        </w:tc>
        <w:tc>
          <w:tcPr>
            <w:tcW w:w="965" w:type="dxa"/>
          </w:tcPr>
          <w:p w14:paraId="2D08A624"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1..1</w:t>
            </w:r>
          </w:p>
        </w:tc>
        <w:tc>
          <w:tcPr>
            <w:tcW w:w="5054" w:type="dxa"/>
          </w:tcPr>
          <w:p w14:paraId="3FDA7C95"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 xml:space="preserve">Provides a code to identify the variant type of the product (e.g. Flavour).  </w:t>
            </w:r>
          </w:p>
        </w:tc>
      </w:tr>
      <w:tr w:rsidR="00656075" w:rsidRPr="00693584" w14:paraId="35810073" w14:textId="77777777" w:rsidTr="00CA356E">
        <w:trPr>
          <w:cantSplit/>
        </w:trPr>
        <w:tc>
          <w:tcPr>
            <w:tcW w:w="1716" w:type="dxa"/>
          </w:tcPr>
          <w:p w14:paraId="24D58439"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 xml:space="preserve">Attribute </w:t>
            </w:r>
          </w:p>
        </w:tc>
        <w:tc>
          <w:tcPr>
            <w:tcW w:w="1984" w:type="dxa"/>
          </w:tcPr>
          <w:p w14:paraId="2E3E47FD"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 xml:space="preserve">tradeItemVariantValue </w:t>
            </w:r>
          </w:p>
        </w:tc>
        <w:tc>
          <w:tcPr>
            <w:tcW w:w="1801" w:type="dxa"/>
          </w:tcPr>
          <w:p w14:paraId="265C811D" w14:textId="77777777" w:rsidR="00656075" w:rsidRPr="00656075" w:rsidRDefault="00656075" w:rsidP="00CA356E">
            <w:pPr>
              <w:spacing w:before="60" w:after="60"/>
              <w:rPr>
                <w:rFonts w:asciiTheme="minorHAnsi" w:hAnsiTheme="minorHAnsi" w:cs="Arial"/>
                <w:sz w:val="16"/>
                <w:szCs w:val="16"/>
                <w:lang w:eastAsia="x-none"/>
              </w:rPr>
            </w:pPr>
            <w:r w:rsidRPr="00B37207">
              <w:rPr>
                <w:rFonts w:asciiTheme="minorHAnsi" w:hAnsiTheme="minorHAnsi" w:cs="Arial"/>
                <w:sz w:val="16"/>
                <w:szCs w:val="16"/>
                <w:lang w:eastAsia="x-none"/>
              </w:rPr>
              <w:t>Description</w:t>
            </w:r>
            <w:r w:rsidR="00E5437E" w:rsidRPr="00B37207">
              <w:rPr>
                <w:rFonts w:asciiTheme="minorHAnsi" w:hAnsiTheme="minorHAnsi" w:cs="Arial"/>
                <w:sz w:val="16"/>
                <w:szCs w:val="16"/>
                <w:lang w:eastAsia="x-none"/>
              </w:rPr>
              <w:t>500</w:t>
            </w:r>
          </w:p>
        </w:tc>
        <w:tc>
          <w:tcPr>
            <w:tcW w:w="965" w:type="dxa"/>
          </w:tcPr>
          <w:p w14:paraId="45D204F6"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lang w:eastAsia="x-none"/>
              </w:rPr>
              <w:t>1..*</w:t>
            </w:r>
          </w:p>
        </w:tc>
        <w:tc>
          <w:tcPr>
            <w:tcW w:w="5054" w:type="dxa"/>
          </w:tcPr>
          <w:p w14:paraId="25151986" w14:textId="77777777" w:rsidR="00656075" w:rsidRPr="00656075" w:rsidRDefault="00656075" w:rsidP="00CA356E">
            <w:pPr>
              <w:spacing w:before="60" w:after="60"/>
              <w:rPr>
                <w:rFonts w:asciiTheme="minorHAnsi" w:hAnsiTheme="minorHAnsi" w:cs="Arial"/>
                <w:sz w:val="16"/>
                <w:szCs w:val="16"/>
                <w:lang w:eastAsia="x-none"/>
              </w:rPr>
            </w:pPr>
            <w:r w:rsidRPr="00656075">
              <w:rPr>
                <w:rFonts w:asciiTheme="minorHAnsi" w:hAnsiTheme="minorHAnsi" w:cs="Arial"/>
                <w:sz w:val="16"/>
                <w:szCs w:val="16"/>
                <w:rtl/>
                <w:lang w:val="fr-BE" w:eastAsia="x-none" w:bidi="he-IL"/>
              </w:rPr>
              <w:t xml:space="preserve"> </w:t>
            </w:r>
            <w:r w:rsidRPr="00656075">
              <w:rPr>
                <w:rFonts w:asciiTheme="minorHAnsi" w:hAnsiTheme="minorHAnsi" w:cs="Arial"/>
                <w:sz w:val="16"/>
                <w:szCs w:val="16"/>
                <w:lang w:val="fr-BE" w:eastAsia="x-none" w:bidi="he-IL"/>
              </w:rPr>
              <w:t>The variant value for a variant type (e.g. Grape).</w:t>
            </w:r>
          </w:p>
        </w:tc>
      </w:tr>
    </w:tbl>
    <w:p w14:paraId="30FAFC4B" w14:textId="77777777" w:rsidR="00656075" w:rsidRDefault="00656075" w:rsidP="00656075">
      <w:pPr>
        <w:pStyle w:val="GS1Body"/>
      </w:pPr>
    </w:p>
    <w:p w14:paraId="27AD8BC9" w14:textId="77777777" w:rsidR="00396130" w:rsidRPr="008C5898" w:rsidRDefault="00396130" w:rsidP="008C37F3">
      <w:pPr>
        <w:rPr>
          <w:sz w:val="2"/>
        </w:rPr>
      </w:pPr>
    </w:p>
    <w:p w14:paraId="47D85CE2" w14:textId="77777777" w:rsidR="00396130" w:rsidRPr="007C6A74" w:rsidRDefault="00396130" w:rsidP="00396130">
      <w:pPr>
        <w:pStyle w:val="Heading2"/>
      </w:pPr>
      <w:bookmarkStart w:id="326" w:name="_Toc67766174"/>
      <w:r w:rsidRPr="007C6A74">
        <w:t>Trade Item Disposal Information Module</w:t>
      </w:r>
      <w:bookmarkEnd w:id="326"/>
    </w:p>
    <w:p w14:paraId="52703326" w14:textId="77777777" w:rsidR="00396130" w:rsidRDefault="00643665" w:rsidP="00396130">
      <w:pPr>
        <w:pStyle w:val="GS1Body"/>
        <w:jc w:val="center"/>
      </w:pPr>
      <w:r>
        <w:rPr>
          <w:noProof/>
        </w:rPr>
        <w:drawing>
          <wp:inline distT="0" distB="0" distL="0" distR="0" wp14:anchorId="48EEAF20" wp14:editId="07C140C9">
            <wp:extent cx="8677656" cy="5212080"/>
            <wp:effectExtent l="0" t="0" r="9525" b="762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TradeItemDisposalInformationModule.bmp"/>
                    <pic:cNvPicPr/>
                  </pic:nvPicPr>
                  <pic:blipFill>
                    <a:blip r:embed="rId195"/>
                    <a:stretch>
                      <a:fillRect/>
                    </a:stretch>
                  </pic:blipFill>
                  <pic:spPr>
                    <a:xfrm>
                      <a:off x="0" y="0"/>
                      <a:ext cx="8677656" cy="5212080"/>
                    </a:xfrm>
                    <a:prstGeom prst="rect">
                      <a:avLst/>
                    </a:prstGeom>
                  </pic:spPr>
                </pic:pic>
              </a:graphicData>
            </a:graphic>
          </wp:inline>
        </w:drawing>
      </w:r>
    </w:p>
    <w:p w14:paraId="35672BF8" w14:textId="77777777" w:rsidR="00312AF0" w:rsidRDefault="00312AF0" w:rsidP="00396130">
      <w:pPr>
        <w:pStyle w:val="GS1Body"/>
        <w:jc w:val="center"/>
      </w:pPr>
    </w:p>
    <w:p w14:paraId="520EA9E6" w14:textId="77777777" w:rsidR="00312AF0" w:rsidRDefault="00643665" w:rsidP="00396130">
      <w:pPr>
        <w:pStyle w:val="GS1Body"/>
        <w:jc w:val="center"/>
      </w:pPr>
      <w:r>
        <w:rPr>
          <w:noProof/>
        </w:rPr>
        <w:drawing>
          <wp:inline distT="0" distB="0" distL="0" distR="0" wp14:anchorId="1BDF108D" wp14:editId="578AA72B">
            <wp:extent cx="2666667" cy="1238095"/>
            <wp:effectExtent l="0" t="0" r="635"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Code.bmp"/>
                    <pic:cNvPicPr/>
                  </pic:nvPicPr>
                  <pic:blipFill>
                    <a:blip r:embed="rId196"/>
                    <a:stretch>
                      <a:fillRect/>
                    </a:stretch>
                  </pic:blipFill>
                  <pic:spPr>
                    <a:xfrm>
                      <a:off x="0" y="0"/>
                      <a:ext cx="2666667" cy="1238095"/>
                    </a:xfrm>
                    <a:prstGeom prst="rect">
                      <a:avLst/>
                    </a:prstGeom>
                  </pic:spPr>
                </pic:pic>
              </a:graphicData>
            </a:graphic>
          </wp:inline>
        </w:drawing>
      </w:r>
    </w:p>
    <w:p w14:paraId="1798D079" w14:textId="77777777" w:rsidR="00312AF0" w:rsidRDefault="00312AF0" w:rsidP="00396130">
      <w:pPr>
        <w:pStyle w:val="GS1Body"/>
        <w:jc w:val="center"/>
      </w:pP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807"/>
        <w:gridCol w:w="1913"/>
        <w:gridCol w:w="1813"/>
        <w:gridCol w:w="1004"/>
        <w:gridCol w:w="4983"/>
      </w:tblGrid>
      <w:tr w:rsidR="00396130" w:rsidRPr="00493C77" w14:paraId="1C9D1DDD" w14:textId="77777777" w:rsidTr="00CA356E">
        <w:trPr>
          <w:cantSplit/>
          <w:tblHeader/>
        </w:trPr>
        <w:tc>
          <w:tcPr>
            <w:tcW w:w="1807" w:type="dxa"/>
            <w:shd w:val="clear" w:color="auto" w:fill="002C6C"/>
          </w:tcPr>
          <w:p w14:paraId="5C82655B" w14:textId="77777777" w:rsidR="00396130" w:rsidRPr="00396130" w:rsidRDefault="00396130" w:rsidP="00CA356E">
            <w:pPr>
              <w:keepNext/>
              <w:spacing w:before="60" w:after="60"/>
              <w:rPr>
                <w:rFonts w:asciiTheme="minorHAnsi" w:hAnsiTheme="minorHAnsi"/>
                <w:b/>
                <w:bCs/>
                <w:color w:val="FFFFFF"/>
                <w:sz w:val="16"/>
                <w:szCs w:val="16"/>
              </w:rPr>
            </w:pPr>
            <w:r w:rsidRPr="00396130">
              <w:rPr>
                <w:rFonts w:asciiTheme="minorHAnsi" w:hAnsiTheme="minorHAnsi"/>
                <w:b/>
                <w:bCs/>
                <w:color w:val="FFFFFF"/>
                <w:sz w:val="16"/>
                <w:szCs w:val="16"/>
              </w:rPr>
              <w:t>content</w:t>
            </w:r>
          </w:p>
        </w:tc>
        <w:tc>
          <w:tcPr>
            <w:tcW w:w="1913" w:type="dxa"/>
            <w:shd w:val="clear" w:color="auto" w:fill="002C6C"/>
          </w:tcPr>
          <w:p w14:paraId="11774521" w14:textId="77777777" w:rsidR="00396130" w:rsidRPr="00396130" w:rsidRDefault="00396130" w:rsidP="00CA356E">
            <w:pPr>
              <w:keepNext/>
              <w:spacing w:before="60" w:after="60"/>
              <w:rPr>
                <w:rFonts w:asciiTheme="minorHAnsi" w:hAnsiTheme="minorHAnsi"/>
                <w:b/>
                <w:bCs/>
                <w:color w:val="FFFFFF"/>
                <w:sz w:val="16"/>
                <w:szCs w:val="16"/>
              </w:rPr>
            </w:pPr>
            <w:r w:rsidRPr="00396130">
              <w:rPr>
                <w:rFonts w:asciiTheme="minorHAnsi" w:hAnsiTheme="minorHAnsi"/>
                <w:b/>
                <w:bCs/>
                <w:color w:val="FFFFFF"/>
                <w:sz w:val="16"/>
                <w:szCs w:val="16"/>
              </w:rPr>
              <w:t>attribute / role</w:t>
            </w:r>
          </w:p>
        </w:tc>
        <w:tc>
          <w:tcPr>
            <w:tcW w:w="1813" w:type="dxa"/>
            <w:shd w:val="clear" w:color="auto" w:fill="002C6C"/>
          </w:tcPr>
          <w:p w14:paraId="27A3BA23" w14:textId="77777777" w:rsidR="00396130" w:rsidRPr="00396130" w:rsidRDefault="00396130" w:rsidP="00CA356E">
            <w:pPr>
              <w:keepNext/>
              <w:spacing w:before="60" w:after="60"/>
              <w:rPr>
                <w:rFonts w:asciiTheme="minorHAnsi" w:hAnsiTheme="minorHAnsi"/>
                <w:b/>
                <w:bCs/>
                <w:color w:val="FFFFFF"/>
                <w:sz w:val="16"/>
                <w:szCs w:val="16"/>
              </w:rPr>
            </w:pPr>
            <w:r w:rsidRPr="00396130">
              <w:rPr>
                <w:rFonts w:asciiTheme="minorHAnsi" w:hAnsiTheme="minorHAnsi"/>
                <w:b/>
                <w:bCs/>
                <w:color w:val="FFFFFF"/>
                <w:sz w:val="16"/>
                <w:szCs w:val="16"/>
              </w:rPr>
              <w:t>datatype /secondary class</w:t>
            </w:r>
          </w:p>
        </w:tc>
        <w:tc>
          <w:tcPr>
            <w:tcW w:w="1004" w:type="dxa"/>
            <w:shd w:val="clear" w:color="auto" w:fill="002C6C"/>
          </w:tcPr>
          <w:p w14:paraId="4F289E91" w14:textId="77777777" w:rsidR="00396130" w:rsidRPr="00396130" w:rsidRDefault="00396130" w:rsidP="00CA356E">
            <w:pPr>
              <w:keepNext/>
              <w:spacing w:before="60" w:after="60"/>
              <w:rPr>
                <w:rFonts w:asciiTheme="minorHAnsi" w:hAnsiTheme="minorHAnsi"/>
                <w:b/>
                <w:bCs/>
                <w:color w:val="FFFFFF"/>
                <w:sz w:val="16"/>
                <w:szCs w:val="16"/>
              </w:rPr>
            </w:pPr>
            <w:r w:rsidRPr="00396130">
              <w:rPr>
                <w:rFonts w:asciiTheme="minorHAnsi" w:hAnsiTheme="minorHAnsi"/>
                <w:b/>
                <w:bCs/>
                <w:color w:val="FFFFFF"/>
                <w:sz w:val="16"/>
                <w:szCs w:val="16"/>
              </w:rPr>
              <w:t>multiplicity</w:t>
            </w:r>
          </w:p>
        </w:tc>
        <w:tc>
          <w:tcPr>
            <w:tcW w:w="4983" w:type="dxa"/>
            <w:shd w:val="clear" w:color="auto" w:fill="002C6C"/>
          </w:tcPr>
          <w:p w14:paraId="6457EFF3" w14:textId="77777777" w:rsidR="00396130" w:rsidRPr="00396130" w:rsidRDefault="00396130" w:rsidP="00CA356E">
            <w:pPr>
              <w:keepNext/>
              <w:spacing w:before="60" w:after="60"/>
              <w:rPr>
                <w:rFonts w:asciiTheme="minorHAnsi" w:hAnsiTheme="minorHAnsi"/>
                <w:b/>
                <w:bCs/>
                <w:color w:val="FFFFFF"/>
                <w:sz w:val="16"/>
                <w:szCs w:val="16"/>
              </w:rPr>
            </w:pPr>
            <w:r w:rsidRPr="00396130">
              <w:rPr>
                <w:rFonts w:asciiTheme="minorHAnsi" w:hAnsiTheme="minorHAnsi"/>
                <w:b/>
                <w:bCs/>
                <w:color w:val="FFFFFF"/>
                <w:sz w:val="16"/>
                <w:szCs w:val="16"/>
              </w:rPr>
              <w:t>definition</w:t>
            </w:r>
          </w:p>
        </w:tc>
      </w:tr>
      <w:tr w:rsidR="00396130" w:rsidRPr="00493C77" w14:paraId="49D43813" w14:textId="77777777" w:rsidTr="00CA356E">
        <w:trPr>
          <w:cantSplit/>
        </w:trPr>
        <w:tc>
          <w:tcPr>
            <w:tcW w:w="1807" w:type="dxa"/>
          </w:tcPr>
          <w:p w14:paraId="528F5FEE"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 xml:space="preserve">ManufacturerTakeBackProgram </w:t>
            </w:r>
          </w:p>
        </w:tc>
        <w:tc>
          <w:tcPr>
            <w:tcW w:w="1913" w:type="dxa"/>
          </w:tcPr>
          <w:p w14:paraId="61601396" w14:textId="77777777" w:rsidR="00396130" w:rsidRPr="00396130" w:rsidRDefault="00396130" w:rsidP="00CA356E">
            <w:pPr>
              <w:spacing w:before="60" w:after="60"/>
              <w:rPr>
                <w:rFonts w:asciiTheme="minorHAnsi" w:hAnsiTheme="minorHAnsi"/>
                <w:sz w:val="16"/>
                <w:szCs w:val="16"/>
                <w:lang w:eastAsia="x-none"/>
              </w:rPr>
            </w:pPr>
          </w:p>
        </w:tc>
        <w:tc>
          <w:tcPr>
            <w:tcW w:w="1813" w:type="dxa"/>
          </w:tcPr>
          <w:p w14:paraId="3DDC516F" w14:textId="77777777" w:rsidR="00396130" w:rsidRPr="00396130" w:rsidRDefault="00396130" w:rsidP="00CA356E">
            <w:pPr>
              <w:spacing w:before="60" w:after="60"/>
              <w:rPr>
                <w:rFonts w:asciiTheme="minorHAnsi" w:hAnsiTheme="minorHAnsi"/>
                <w:sz w:val="16"/>
                <w:szCs w:val="16"/>
                <w:lang w:eastAsia="x-none"/>
              </w:rPr>
            </w:pPr>
          </w:p>
        </w:tc>
        <w:tc>
          <w:tcPr>
            <w:tcW w:w="1004" w:type="dxa"/>
          </w:tcPr>
          <w:p w14:paraId="482CF766" w14:textId="77777777" w:rsidR="00396130" w:rsidRPr="00396130" w:rsidRDefault="00396130" w:rsidP="00CA356E">
            <w:pPr>
              <w:spacing w:before="60" w:after="60"/>
              <w:rPr>
                <w:rFonts w:asciiTheme="minorHAnsi" w:hAnsiTheme="minorHAnsi"/>
                <w:sz w:val="16"/>
                <w:szCs w:val="16"/>
                <w:lang w:eastAsia="x-none"/>
              </w:rPr>
            </w:pPr>
          </w:p>
        </w:tc>
        <w:tc>
          <w:tcPr>
            <w:tcW w:w="4983" w:type="dxa"/>
          </w:tcPr>
          <w:p w14:paraId="001BE95D"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 xml:space="preserve"> Details on any take back program offered to consumers for the product to be reused, re-manufactured or recycled by the manufacturer.</w:t>
            </w:r>
          </w:p>
        </w:tc>
      </w:tr>
      <w:tr w:rsidR="00396130" w:rsidRPr="00493C77" w14:paraId="6D7F3C79" w14:textId="77777777" w:rsidTr="00CA356E">
        <w:trPr>
          <w:cantSplit/>
        </w:trPr>
        <w:tc>
          <w:tcPr>
            <w:tcW w:w="1807" w:type="dxa"/>
          </w:tcPr>
          <w:p w14:paraId="6D781FF2"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 xml:space="preserve">Attribute </w:t>
            </w:r>
          </w:p>
        </w:tc>
        <w:tc>
          <w:tcPr>
            <w:tcW w:w="1913" w:type="dxa"/>
          </w:tcPr>
          <w:p w14:paraId="346E767C"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 xml:space="preserve">doesManufacturerHaveTakeBackProgram </w:t>
            </w:r>
          </w:p>
        </w:tc>
        <w:tc>
          <w:tcPr>
            <w:tcW w:w="1813" w:type="dxa"/>
          </w:tcPr>
          <w:p w14:paraId="0CC4385C"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NonbinaryLogicEnumeration</w:t>
            </w:r>
          </w:p>
        </w:tc>
        <w:tc>
          <w:tcPr>
            <w:tcW w:w="1004" w:type="dxa"/>
          </w:tcPr>
          <w:p w14:paraId="5EB2D592"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 xml:space="preserve">0..1 </w:t>
            </w:r>
          </w:p>
        </w:tc>
        <w:tc>
          <w:tcPr>
            <w:tcW w:w="4983" w:type="dxa"/>
          </w:tcPr>
          <w:p w14:paraId="0DB82C11"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 xml:space="preserve"> Indicates if the manufacturer of the trade item offers any take back programs to consumers for the product to be reused, re-manufactured or recycled by the manufacturer. </w:t>
            </w:r>
          </w:p>
        </w:tc>
      </w:tr>
      <w:tr w:rsidR="00396130" w:rsidRPr="00493C77" w14:paraId="1FFFBBA1" w14:textId="77777777" w:rsidTr="00CA356E">
        <w:trPr>
          <w:cantSplit/>
        </w:trPr>
        <w:tc>
          <w:tcPr>
            <w:tcW w:w="1807" w:type="dxa"/>
          </w:tcPr>
          <w:p w14:paraId="453FE5EB"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 xml:space="preserve">Attribute </w:t>
            </w:r>
          </w:p>
        </w:tc>
        <w:tc>
          <w:tcPr>
            <w:tcW w:w="1913" w:type="dxa"/>
          </w:tcPr>
          <w:p w14:paraId="3F643ADE"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 xml:space="preserve">manufacturerTakeBackProgramFee </w:t>
            </w:r>
          </w:p>
        </w:tc>
        <w:tc>
          <w:tcPr>
            <w:tcW w:w="1813" w:type="dxa"/>
          </w:tcPr>
          <w:p w14:paraId="03332FF8"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Amount</w:t>
            </w:r>
          </w:p>
        </w:tc>
        <w:tc>
          <w:tcPr>
            <w:tcW w:w="1004" w:type="dxa"/>
          </w:tcPr>
          <w:p w14:paraId="5DC3DDFC"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 xml:space="preserve">0..* </w:t>
            </w:r>
          </w:p>
        </w:tc>
        <w:tc>
          <w:tcPr>
            <w:tcW w:w="4983" w:type="dxa"/>
          </w:tcPr>
          <w:p w14:paraId="3E2802C9"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 xml:space="preserve"> The fee the consumer must pay the manufacturer to take back the product. </w:t>
            </w:r>
          </w:p>
        </w:tc>
      </w:tr>
      <w:tr w:rsidR="00643665" w:rsidRPr="00493C77" w14:paraId="09E611CE" w14:textId="77777777" w:rsidTr="00CA356E">
        <w:trPr>
          <w:cantSplit/>
        </w:trPr>
        <w:tc>
          <w:tcPr>
            <w:tcW w:w="1807" w:type="dxa"/>
          </w:tcPr>
          <w:p w14:paraId="30CDC477" w14:textId="77777777" w:rsidR="00643665" w:rsidRPr="00FA35BD" w:rsidRDefault="00643665" w:rsidP="00CA356E">
            <w:pPr>
              <w:spacing w:before="60" w:after="60"/>
              <w:rPr>
                <w:rFonts w:asciiTheme="minorHAnsi" w:hAnsiTheme="minorHAnsi"/>
                <w:sz w:val="16"/>
                <w:szCs w:val="16"/>
                <w:lang w:eastAsia="x-none"/>
              </w:rPr>
            </w:pPr>
            <w:r w:rsidRPr="00FA35BD">
              <w:rPr>
                <w:rFonts w:asciiTheme="minorHAnsi" w:hAnsiTheme="minorHAnsi"/>
                <w:sz w:val="16"/>
                <w:szCs w:val="16"/>
                <w:lang w:eastAsia="x-none"/>
              </w:rPr>
              <w:t>SparePartsAvailabilityInformation</w:t>
            </w:r>
          </w:p>
        </w:tc>
        <w:tc>
          <w:tcPr>
            <w:tcW w:w="1913" w:type="dxa"/>
          </w:tcPr>
          <w:p w14:paraId="60F6CCD0" w14:textId="77777777" w:rsidR="00643665" w:rsidRPr="00FA35BD" w:rsidRDefault="00643665" w:rsidP="00CA356E">
            <w:pPr>
              <w:spacing w:before="60" w:after="60"/>
              <w:rPr>
                <w:rFonts w:asciiTheme="minorHAnsi" w:hAnsiTheme="minorHAnsi"/>
                <w:sz w:val="16"/>
                <w:szCs w:val="16"/>
                <w:lang w:eastAsia="x-none"/>
              </w:rPr>
            </w:pPr>
          </w:p>
        </w:tc>
        <w:tc>
          <w:tcPr>
            <w:tcW w:w="1813" w:type="dxa"/>
          </w:tcPr>
          <w:p w14:paraId="771C419E" w14:textId="77777777" w:rsidR="00643665" w:rsidRPr="00FA35BD" w:rsidRDefault="00643665" w:rsidP="00CA356E">
            <w:pPr>
              <w:spacing w:before="60" w:after="60"/>
              <w:rPr>
                <w:rFonts w:asciiTheme="minorHAnsi" w:hAnsiTheme="minorHAnsi"/>
                <w:sz w:val="16"/>
                <w:szCs w:val="16"/>
                <w:lang w:eastAsia="x-none"/>
              </w:rPr>
            </w:pPr>
          </w:p>
        </w:tc>
        <w:tc>
          <w:tcPr>
            <w:tcW w:w="1004" w:type="dxa"/>
          </w:tcPr>
          <w:p w14:paraId="120E467C" w14:textId="77777777" w:rsidR="00643665" w:rsidRPr="00FA35BD" w:rsidRDefault="00643665" w:rsidP="00CA356E">
            <w:pPr>
              <w:spacing w:before="60" w:after="60"/>
              <w:rPr>
                <w:rFonts w:asciiTheme="minorHAnsi" w:hAnsiTheme="minorHAnsi"/>
                <w:sz w:val="16"/>
                <w:szCs w:val="16"/>
                <w:lang w:eastAsia="x-none"/>
              </w:rPr>
            </w:pPr>
          </w:p>
        </w:tc>
        <w:tc>
          <w:tcPr>
            <w:tcW w:w="4983" w:type="dxa"/>
          </w:tcPr>
          <w:p w14:paraId="48B2AEBB" w14:textId="77777777" w:rsidR="00643665" w:rsidRPr="00FA35BD" w:rsidRDefault="00643665" w:rsidP="00CA356E">
            <w:pPr>
              <w:spacing w:before="60" w:after="60"/>
              <w:rPr>
                <w:rFonts w:asciiTheme="minorHAnsi" w:hAnsiTheme="minorHAnsi"/>
                <w:sz w:val="16"/>
                <w:szCs w:val="16"/>
                <w:lang w:eastAsia="x-none"/>
              </w:rPr>
            </w:pPr>
            <w:r w:rsidRPr="00FA35BD">
              <w:rPr>
                <w:rFonts w:asciiTheme="minorHAnsi" w:hAnsiTheme="minorHAnsi"/>
                <w:sz w:val="16"/>
                <w:szCs w:val="16"/>
                <w:lang w:eastAsia="x-none"/>
              </w:rPr>
              <w:t>Details on whether or not spare parts are available for the product and the time period that they are available for.</w:t>
            </w:r>
          </w:p>
        </w:tc>
      </w:tr>
      <w:tr w:rsidR="00643665" w:rsidRPr="00493C77" w14:paraId="318E4065" w14:textId="77777777" w:rsidTr="00CA356E">
        <w:trPr>
          <w:cantSplit/>
        </w:trPr>
        <w:tc>
          <w:tcPr>
            <w:tcW w:w="1807" w:type="dxa"/>
          </w:tcPr>
          <w:p w14:paraId="5A45C574" w14:textId="77777777" w:rsidR="00643665" w:rsidRPr="00FA35BD" w:rsidRDefault="00643665" w:rsidP="00CA356E">
            <w:pPr>
              <w:spacing w:before="60" w:after="60"/>
              <w:rPr>
                <w:rFonts w:asciiTheme="minorHAnsi" w:hAnsiTheme="minorHAnsi"/>
                <w:sz w:val="16"/>
                <w:szCs w:val="16"/>
                <w:lang w:eastAsia="x-none"/>
              </w:rPr>
            </w:pPr>
            <w:r w:rsidRPr="00FA35BD">
              <w:rPr>
                <w:rFonts w:asciiTheme="minorHAnsi" w:hAnsiTheme="minorHAnsi"/>
                <w:sz w:val="16"/>
                <w:szCs w:val="16"/>
                <w:lang w:eastAsia="x-none"/>
              </w:rPr>
              <w:t>Attribute</w:t>
            </w:r>
          </w:p>
        </w:tc>
        <w:tc>
          <w:tcPr>
            <w:tcW w:w="1913" w:type="dxa"/>
          </w:tcPr>
          <w:p w14:paraId="41B4E721" w14:textId="77777777" w:rsidR="00643665" w:rsidRPr="00FA35BD" w:rsidRDefault="00643665" w:rsidP="00CA356E">
            <w:pPr>
              <w:spacing w:before="60" w:after="60"/>
              <w:rPr>
                <w:rFonts w:asciiTheme="minorHAnsi" w:hAnsiTheme="minorHAnsi"/>
                <w:sz w:val="16"/>
                <w:szCs w:val="16"/>
                <w:lang w:eastAsia="x-none"/>
              </w:rPr>
            </w:pPr>
            <w:r w:rsidRPr="00FA35BD">
              <w:rPr>
                <w:rFonts w:asciiTheme="minorHAnsi" w:hAnsiTheme="minorHAnsi"/>
                <w:sz w:val="16"/>
                <w:szCs w:val="16"/>
                <w:lang w:eastAsia="x-none"/>
              </w:rPr>
              <w:t>sparePartsAvailabilityEffectiveDateTypeCode</w:t>
            </w:r>
          </w:p>
        </w:tc>
        <w:tc>
          <w:tcPr>
            <w:tcW w:w="1813" w:type="dxa"/>
          </w:tcPr>
          <w:p w14:paraId="5413BDB8" w14:textId="77777777" w:rsidR="00643665" w:rsidRPr="00FA35BD" w:rsidRDefault="00643665" w:rsidP="00CA356E">
            <w:pPr>
              <w:spacing w:before="60" w:after="60"/>
              <w:rPr>
                <w:rFonts w:asciiTheme="minorHAnsi" w:hAnsiTheme="minorHAnsi"/>
                <w:sz w:val="16"/>
                <w:szCs w:val="16"/>
                <w:lang w:eastAsia="x-none"/>
              </w:rPr>
            </w:pPr>
            <w:r w:rsidRPr="00FA35BD">
              <w:rPr>
                <w:rFonts w:asciiTheme="minorHAnsi" w:hAnsiTheme="minorHAnsi"/>
                <w:sz w:val="16"/>
                <w:szCs w:val="16"/>
                <w:lang w:eastAsia="x-none"/>
              </w:rPr>
              <w:t>SparePartsAvailabilityEffectiveDateTypeCode</w:t>
            </w:r>
          </w:p>
        </w:tc>
        <w:tc>
          <w:tcPr>
            <w:tcW w:w="1004" w:type="dxa"/>
          </w:tcPr>
          <w:p w14:paraId="146228CB" w14:textId="77777777" w:rsidR="00643665" w:rsidRPr="00FA35BD" w:rsidRDefault="00643665" w:rsidP="00CA356E">
            <w:pPr>
              <w:spacing w:before="60" w:after="60"/>
              <w:rPr>
                <w:rFonts w:asciiTheme="minorHAnsi" w:hAnsiTheme="minorHAnsi"/>
                <w:sz w:val="16"/>
                <w:szCs w:val="16"/>
                <w:lang w:eastAsia="x-none"/>
              </w:rPr>
            </w:pPr>
            <w:r w:rsidRPr="00FA35BD">
              <w:rPr>
                <w:rFonts w:asciiTheme="minorHAnsi" w:hAnsiTheme="minorHAnsi"/>
                <w:sz w:val="16"/>
                <w:szCs w:val="16"/>
                <w:lang w:eastAsia="x-none"/>
              </w:rPr>
              <w:t>0..1</w:t>
            </w:r>
          </w:p>
        </w:tc>
        <w:tc>
          <w:tcPr>
            <w:tcW w:w="4983" w:type="dxa"/>
          </w:tcPr>
          <w:p w14:paraId="14C3AB45" w14:textId="77777777" w:rsidR="00643665" w:rsidRPr="00FA35BD" w:rsidRDefault="00643665" w:rsidP="00CA356E">
            <w:pPr>
              <w:spacing w:before="60" w:after="60"/>
              <w:rPr>
                <w:rFonts w:asciiTheme="minorHAnsi" w:hAnsiTheme="minorHAnsi"/>
                <w:sz w:val="16"/>
                <w:szCs w:val="16"/>
                <w:lang w:eastAsia="x-none"/>
              </w:rPr>
            </w:pPr>
            <w:r w:rsidRPr="00FA35BD">
              <w:rPr>
                <w:rFonts w:asciiTheme="minorHAnsi" w:hAnsiTheme="minorHAnsi"/>
                <w:sz w:val="16"/>
                <w:szCs w:val="16"/>
                <w:lang w:eastAsia="x-none"/>
              </w:rPr>
              <w:t>The type of date expressed as a code associated with the period of availability of spare parts usually expressed as an event date for the item for example DATE_OF_PURCHASE_BY_CONSUMER, DATE_OF_MANUFACTURE or DATE_OF_DELIVERY.</w:t>
            </w:r>
          </w:p>
        </w:tc>
      </w:tr>
      <w:tr w:rsidR="00643665" w:rsidRPr="00493C77" w14:paraId="0165F5EF" w14:textId="77777777" w:rsidTr="00CA356E">
        <w:trPr>
          <w:cantSplit/>
        </w:trPr>
        <w:tc>
          <w:tcPr>
            <w:tcW w:w="1807" w:type="dxa"/>
          </w:tcPr>
          <w:p w14:paraId="394943B9" w14:textId="77777777" w:rsidR="00643665" w:rsidRPr="00FA35BD" w:rsidRDefault="00643665" w:rsidP="00CA356E">
            <w:pPr>
              <w:spacing w:before="60" w:after="60"/>
              <w:rPr>
                <w:rFonts w:asciiTheme="minorHAnsi" w:hAnsiTheme="minorHAnsi"/>
                <w:sz w:val="16"/>
                <w:szCs w:val="16"/>
                <w:lang w:eastAsia="x-none"/>
              </w:rPr>
            </w:pPr>
            <w:r w:rsidRPr="00FA35BD">
              <w:rPr>
                <w:rFonts w:asciiTheme="minorHAnsi" w:hAnsiTheme="minorHAnsi"/>
                <w:sz w:val="16"/>
                <w:szCs w:val="16"/>
                <w:lang w:eastAsia="x-none"/>
              </w:rPr>
              <w:t>Attribute</w:t>
            </w:r>
          </w:p>
        </w:tc>
        <w:tc>
          <w:tcPr>
            <w:tcW w:w="1913" w:type="dxa"/>
          </w:tcPr>
          <w:p w14:paraId="4AB7F2AA" w14:textId="77777777" w:rsidR="00643665" w:rsidRPr="00FA35BD" w:rsidRDefault="00643665" w:rsidP="00CA356E">
            <w:pPr>
              <w:spacing w:before="60" w:after="60"/>
              <w:rPr>
                <w:rFonts w:asciiTheme="minorHAnsi" w:hAnsiTheme="minorHAnsi"/>
                <w:sz w:val="16"/>
                <w:szCs w:val="16"/>
                <w:lang w:eastAsia="x-none"/>
              </w:rPr>
            </w:pPr>
            <w:r w:rsidRPr="00FA35BD">
              <w:rPr>
                <w:rFonts w:asciiTheme="minorHAnsi" w:hAnsiTheme="minorHAnsi"/>
                <w:sz w:val="16"/>
                <w:szCs w:val="16"/>
                <w:lang w:eastAsia="x-none"/>
              </w:rPr>
              <w:t>sparePartsAvailabilityPeriod</w:t>
            </w:r>
          </w:p>
        </w:tc>
        <w:tc>
          <w:tcPr>
            <w:tcW w:w="1813" w:type="dxa"/>
          </w:tcPr>
          <w:p w14:paraId="0DE5312A" w14:textId="77777777" w:rsidR="00643665" w:rsidRPr="00FA35BD" w:rsidRDefault="00643665" w:rsidP="00CA356E">
            <w:pPr>
              <w:spacing w:before="60" w:after="60"/>
              <w:rPr>
                <w:rFonts w:asciiTheme="minorHAnsi" w:hAnsiTheme="minorHAnsi"/>
                <w:sz w:val="16"/>
                <w:szCs w:val="16"/>
                <w:lang w:eastAsia="x-none"/>
              </w:rPr>
            </w:pPr>
            <w:r w:rsidRPr="00FA35BD">
              <w:rPr>
                <w:rFonts w:asciiTheme="minorHAnsi" w:hAnsiTheme="minorHAnsi"/>
                <w:sz w:val="16"/>
                <w:szCs w:val="16"/>
                <w:lang w:eastAsia="x-none"/>
              </w:rPr>
              <w:t>TimeMeasurement</w:t>
            </w:r>
          </w:p>
        </w:tc>
        <w:tc>
          <w:tcPr>
            <w:tcW w:w="1004" w:type="dxa"/>
          </w:tcPr>
          <w:p w14:paraId="2C9BBDB9" w14:textId="77777777" w:rsidR="00643665" w:rsidRPr="00FA35BD" w:rsidRDefault="00643665" w:rsidP="00CA356E">
            <w:pPr>
              <w:spacing w:before="60" w:after="60"/>
              <w:rPr>
                <w:rFonts w:asciiTheme="minorHAnsi" w:hAnsiTheme="minorHAnsi"/>
                <w:sz w:val="16"/>
                <w:szCs w:val="16"/>
                <w:lang w:eastAsia="x-none"/>
              </w:rPr>
            </w:pPr>
            <w:r w:rsidRPr="00FA35BD">
              <w:rPr>
                <w:rFonts w:asciiTheme="minorHAnsi" w:hAnsiTheme="minorHAnsi"/>
                <w:sz w:val="16"/>
                <w:szCs w:val="16"/>
                <w:lang w:eastAsia="x-none"/>
              </w:rPr>
              <w:t>0..1</w:t>
            </w:r>
          </w:p>
        </w:tc>
        <w:tc>
          <w:tcPr>
            <w:tcW w:w="4983" w:type="dxa"/>
          </w:tcPr>
          <w:p w14:paraId="6DCA3526" w14:textId="77777777" w:rsidR="00643665" w:rsidRPr="00FA35BD" w:rsidRDefault="00643665" w:rsidP="00CA356E">
            <w:pPr>
              <w:spacing w:before="60" w:after="60"/>
              <w:rPr>
                <w:rFonts w:asciiTheme="minorHAnsi" w:hAnsiTheme="minorHAnsi"/>
                <w:sz w:val="16"/>
                <w:szCs w:val="16"/>
                <w:lang w:eastAsia="x-none"/>
              </w:rPr>
            </w:pPr>
            <w:r w:rsidRPr="00FA35BD">
              <w:rPr>
                <w:rFonts w:asciiTheme="minorHAnsi" w:hAnsiTheme="minorHAnsi"/>
                <w:sz w:val="16"/>
                <w:szCs w:val="16"/>
                <w:lang w:eastAsia="x-none"/>
              </w:rPr>
              <w:t>The period of availability of spare parts fpr a trade item  associated with the sparePartsAvailabilityEffectiveDateTypeCode for example 24 MON.</w:t>
            </w:r>
          </w:p>
        </w:tc>
      </w:tr>
      <w:tr w:rsidR="00396130" w:rsidRPr="00493C77" w14:paraId="45D51E4D" w14:textId="77777777" w:rsidTr="00CA356E">
        <w:trPr>
          <w:cantSplit/>
        </w:trPr>
        <w:tc>
          <w:tcPr>
            <w:tcW w:w="1807" w:type="dxa"/>
          </w:tcPr>
          <w:p w14:paraId="3F988081"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TradeItemDisposalInformation</w:t>
            </w:r>
          </w:p>
        </w:tc>
        <w:tc>
          <w:tcPr>
            <w:tcW w:w="1913" w:type="dxa"/>
          </w:tcPr>
          <w:p w14:paraId="5886B4EC" w14:textId="77777777" w:rsidR="00396130" w:rsidRPr="00396130" w:rsidRDefault="00396130" w:rsidP="00CA356E">
            <w:pPr>
              <w:spacing w:before="60" w:after="60"/>
              <w:rPr>
                <w:rFonts w:asciiTheme="minorHAnsi" w:hAnsiTheme="minorHAnsi"/>
                <w:sz w:val="16"/>
                <w:szCs w:val="16"/>
                <w:lang w:eastAsia="x-none"/>
              </w:rPr>
            </w:pPr>
          </w:p>
        </w:tc>
        <w:tc>
          <w:tcPr>
            <w:tcW w:w="1813" w:type="dxa"/>
          </w:tcPr>
          <w:p w14:paraId="42D7A1CB" w14:textId="77777777" w:rsidR="00396130" w:rsidRPr="00396130" w:rsidRDefault="00396130" w:rsidP="00CA356E">
            <w:pPr>
              <w:spacing w:before="60" w:after="60"/>
              <w:rPr>
                <w:rFonts w:asciiTheme="minorHAnsi" w:hAnsiTheme="minorHAnsi"/>
                <w:sz w:val="16"/>
                <w:szCs w:val="16"/>
                <w:lang w:eastAsia="x-none"/>
              </w:rPr>
            </w:pPr>
          </w:p>
        </w:tc>
        <w:tc>
          <w:tcPr>
            <w:tcW w:w="1004" w:type="dxa"/>
          </w:tcPr>
          <w:p w14:paraId="6566BD57" w14:textId="77777777" w:rsidR="00396130" w:rsidRPr="00396130" w:rsidRDefault="00396130" w:rsidP="00CA356E">
            <w:pPr>
              <w:spacing w:before="60" w:after="60"/>
              <w:rPr>
                <w:rFonts w:asciiTheme="minorHAnsi" w:hAnsiTheme="minorHAnsi"/>
                <w:sz w:val="16"/>
                <w:szCs w:val="16"/>
                <w:lang w:eastAsia="x-none"/>
              </w:rPr>
            </w:pPr>
          </w:p>
        </w:tc>
        <w:tc>
          <w:tcPr>
            <w:tcW w:w="4983" w:type="dxa"/>
          </w:tcPr>
          <w:p w14:paraId="317A8F38"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Information on the disposal of the trade item for the purposes of sustainability.</w:t>
            </w:r>
          </w:p>
        </w:tc>
      </w:tr>
      <w:tr w:rsidR="00396130" w:rsidRPr="00493C77" w14:paraId="0E98DEEA" w14:textId="77777777" w:rsidTr="00CA356E">
        <w:trPr>
          <w:cantSplit/>
        </w:trPr>
        <w:tc>
          <w:tcPr>
            <w:tcW w:w="1807" w:type="dxa"/>
          </w:tcPr>
          <w:p w14:paraId="1BF84A57"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 xml:space="preserve">Association </w:t>
            </w:r>
          </w:p>
        </w:tc>
        <w:tc>
          <w:tcPr>
            <w:tcW w:w="1913" w:type="dxa"/>
          </w:tcPr>
          <w:p w14:paraId="1F48A155"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 xml:space="preserve"> </w:t>
            </w:r>
          </w:p>
        </w:tc>
        <w:tc>
          <w:tcPr>
            <w:tcW w:w="1813" w:type="dxa"/>
          </w:tcPr>
          <w:p w14:paraId="4061F66C"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 xml:space="preserve">ManufacturerTakeBackProgram </w:t>
            </w:r>
          </w:p>
        </w:tc>
        <w:tc>
          <w:tcPr>
            <w:tcW w:w="1004" w:type="dxa"/>
          </w:tcPr>
          <w:p w14:paraId="09375E16"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 xml:space="preserve">0..1 </w:t>
            </w:r>
          </w:p>
        </w:tc>
        <w:tc>
          <w:tcPr>
            <w:tcW w:w="4983" w:type="dxa"/>
          </w:tcPr>
          <w:p w14:paraId="2C212518"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Details on any take back program offered to consumers for the product to be reused, re-manufactured or recycled by the manufacturer.</w:t>
            </w:r>
          </w:p>
        </w:tc>
      </w:tr>
      <w:tr w:rsidR="00643665" w:rsidRPr="00493C77" w14:paraId="2FE9E7A3" w14:textId="77777777" w:rsidTr="00CA356E">
        <w:trPr>
          <w:cantSplit/>
        </w:trPr>
        <w:tc>
          <w:tcPr>
            <w:tcW w:w="1807" w:type="dxa"/>
          </w:tcPr>
          <w:p w14:paraId="19AC7EA4" w14:textId="77777777" w:rsidR="00643665" w:rsidRPr="00FA35BD" w:rsidRDefault="00643665" w:rsidP="00CA356E">
            <w:pPr>
              <w:spacing w:before="60" w:after="60"/>
              <w:rPr>
                <w:rFonts w:asciiTheme="minorHAnsi" w:hAnsiTheme="minorHAnsi"/>
                <w:sz w:val="16"/>
                <w:szCs w:val="16"/>
                <w:lang w:eastAsia="x-none"/>
              </w:rPr>
            </w:pPr>
            <w:r w:rsidRPr="00FA35BD">
              <w:rPr>
                <w:rFonts w:asciiTheme="minorHAnsi" w:hAnsiTheme="minorHAnsi"/>
                <w:sz w:val="16"/>
                <w:szCs w:val="16"/>
                <w:lang w:eastAsia="x-none"/>
              </w:rPr>
              <w:t>Association</w:t>
            </w:r>
          </w:p>
        </w:tc>
        <w:tc>
          <w:tcPr>
            <w:tcW w:w="1913" w:type="dxa"/>
          </w:tcPr>
          <w:p w14:paraId="098325EF" w14:textId="77777777" w:rsidR="00643665" w:rsidRPr="00FA35BD" w:rsidRDefault="00643665" w:rsidP="00CA356E">
            <w:pPr>
              <w:spacing w:before="60" w:after="60"/>
              <w:rPr>
                <w:rFonts w:asciiTheme="minorHAnsi" w:hAnsiTheme="minorHAnsi"/>
                <w:sz w:val="16"/>
                <w:szCs w:val="16"/>
                <w:lang w:eastAsia="x-none"/>
              </w:rPr>
            </w:pPr>
          </w:p>
        </w:tc>
        <w:tc>
          <w:tcPr>
            <w:tcW w:w="1813" w:type="dxa"/>
          </w:tcPr>
          <w:p w14:paraId="0752F8D3" w14:textId="77777777" w:rsidR="00643665" w:rsidRPr="00FA35BD" w:rsidRDefault="00643665" w:rsidP="00CA356E">
            <w:pPr>
              <w:spacing w:before="60" w:after="60"/>
              <w:rPr>
                <w:rFonts w:asciiTheme="minorHAnsi" w:hAnsiTheme="minorHAnsi"/>
                <w:sz w:val="16"/>
                <w:szCs w:val="16"/>
                <w:lang w:eastAsia="x-none"/>
              </w:rPr>
            </w:pPr>
            <w:r w:rsidRPr="00FA35BD">
              <w:rPr>
                <w:rFonts w:asciiTheme="minorHAnsi" w:hAnsiTheme="minorHAnsi"/>
                <w:sz w:val="16"/>
                <w:szCs w:val="16"/>
                <w:lang w:eastAsia="x-none"/>
              </w:rPr>
              <w:t>SparePartsAvailabilityInformation</w:t>
            </w:r>
          </w:p>
        </w:tc>
        <w:tc>
          <w:tcPr>
            <w:tcW w:w="1004" w:type="dxa"/>
          </w:tcPr>
          <w:p w14:paraId="15207692" w14:textId="77777777" w:rsidR="00643665" w:rsidRPr="00FA35BD" w:rsidRDefault="00643665" w:rsidP="00CA356E">
            <w:pPr>
              <w:spacing w:before="60" w:after="60"/>
              <w:rPr>
                <w:rFonts w:asciiTheme="minorHAnsi" w:hAnsiTheme="minorHAnsi"/>
                <w:sz w:val="16"/>
                <w:szCs w:val="16"/>
                <w:lang w:eastAsia="x-none"/>
              </w:rPr>
            </w:pPr>
            <w:r w:rsidRPr="00FA35BD">
              <w:rPr>
                <w:rFonts w:asciiTheme="minorHAnsi" w:hAnsiTheme="minorHAnsi"/>
                <w:sz w:val="16"/>
                <w:szCs w:val="16"/>
                <w:lang w:eastAsia="x-none"/>
              </w:rPr>
              <w:t>0..*</w:t>
            </w:r>
          </w:p>
        </w:tc>
        <w:tc>
          <w:tcPr>
            <w:tcW w:w="4983" w:type="dxa"/>
          </w:tcPr>
          <w:p w14:paraId="19717032" w14:textId="77777777" w:rsidR="00643665" w:rsidRPr="00FA35BD" w:rsidRDefault="00643665" w:rsidP="00CA356E">
            <w:pPr>
              <w:spacing w:before="60" w:after="60"/>
              <w:rPr>
                <w:rFonts w:asciiTheme="minorHAnsi" w:hAnsiTheme="minorHAnsi"/>
                <w:sz w:val="16"/>
                <w:szCs w:val="16"/>
                <w:lang w:eastAsia="x-none"/>
              </w:rPr>
            </w:pPr>
            <w:r w:rsidRPr="00FA35BD">
              <w:rPr>
                <w:rFonts w:asciiTheme="minorHAnsi" w:hAnsiTheme="minorHAnsi"/>
                <w:sz w:val="16"/>
                <w:szCs w:val="16"/>
                <w:lang w:eastAsia="x-none"/>
              </w:rPr>
              <w:t>Spare parts information for a trade item.</w:t>
            </w:r>
          </w:p>
        </w:tc>
      </w:tr>
      <w:tr w:rsidR="00396130" w:rsidRPr="00493C77" w14:paraId="41AF5D9E" w14:textId="77777777" w:rsidTr="00CA356E">
        <w:trPr>
          <w:cantSplit/>
        </w:trPr>
        <w:tc>
          <w:tcPr>
            <w:tcW w:w="1807" w:type="dxa"/>
          </w:tcPr>
          <w:p w14:paraId="3B6817E8"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 xml:space="preserve">Association </w:t>
            </w:r>
          </w:p>
        </w:tc>
        <w:tc>
          <w:tcPr>
            <w:tcW w:w="1913" w:type="dxa"/>
          </w:tcPr>
          <w:p w14:paraId="2369E1E5"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 xml:space="preserve"> </w:t>
            </w:r>
          </w:p>
        </w:tc>
        <w:tc>
          <w:tcPr>
            <w:tcW w:w="1813" w:type="dxa"/>
          </w:tcPr>
          <w:p w14:paraId="300BD407"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 xml:space="preserve">TradeItemWasteManagement </w:t>
            </w:r>
          </w:p>
        </w:tc>
        <w:tc>
          <w:tcPr>
            <w:tcW w:w="1004" w:type="dxa"/>
          </w:tcPr>
          <w:p w14:paraId="50D1CF1B"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 xml:space="preserve">0..* </w:t>
            </w:r>
          </w:p>
        </w:tc>
        <w:tc>
          <w:tcPr>
            <w:tcW w:w="4983" w:type="dxa"/>
          </w:tcPr>
          <w:p w14:paraId="1C03325A" w14:textId="77777777" w:rsidR="00396130" w:rsidRPr="00396130" w:rsidRDefault="00396130" w:rsidP="00CA356E">
            <w:pPr>
              <w:spacing w:before="60" w:after="60"/>
              <w:rPr>
                <w:rFonts w:asciiTheme="minorHAnsi" w:hAnsiTheme="minorHAnsi" w:cs="Arial"/>
                <w:sz w:val="16"/>
                <w:szCs w:val="16"/>
                <w:lang w:eastAsia="x-none"/>
              </w:rPr>
            </w:pPr>
            <w:r w:rsidRPr="00396130">
              <w:rPr>
                <w:rFonts w:asciiTheme="minorHAnsi" w:hAnsiTheme="minorHAnsi"/>
                <w:sz w:val="16"/>
                <w:szCs w:val="16"/>
                <w:lang w:eastAsia="x-none"/>
              </w:rPr>
              <w:t>Information on waste management for a trade item.</w:t>
            </w:r>
          </w:p>
        </w:tc>
      </w:tr>
      <w:tr w:rsidR="00396130" w:rsidRPr="00493C77" w14:paraId="19196DEE" w14:textId="77777777" w:rsidTr="00CA356E">
        <w:trPr>
          <w:cantSplit/>
        </w:trPr>
        <w:tc>
          <w:tcPr>
            <w:tcW w:w="1807" w:type="dxa"/>
          </w:tcPr>
          <w:p w14:paraId="7FA755B4"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 xml:space="preserve">Attribute </w:t>
            </w:r>
          </w:p>
        </w:tc>
        <w:tc>
          <w:tcPr>
            <w:tcW w:w="1913" w:type="dxa"/>
          </w:tcPr>
          <w:p w14:paraId="518FDC64"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 xml:space="preserve">areHazardousComponentsRemovable </w:t>
            </w:r>
          </w:p>
        </w:tc>
        <w:tc>
          <w:tcPr>
            <w:tcW w:w="1813" w:type="dxa"/>
          </w:tcPr>
          <w:p w14:paraId="1706C7DD"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NonbinaryLogicEnumeration</w:t>
            </w:r>
          </w:p>
        </w:tc>
        <w:tc>
          <w:tcPr>
            <w:tcW w:w="1004" w:type="dxa"/>
          </w:tcPr>
          <w:p w14:paraId="7A2E3376"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 xml:space="preserve">0..1 </w:t>
            </w:r>
          </w:p>
        </w:tc>
        <w:tc>
          <w:tcPr>
            <w:tcW w:w="4983" w:type="dxa"/>
          </w:tcPr>
          <w:p w14:paraId="59792F53" w14:textId="77777777" w:rsidR="00396130" w:rsidRPr="00396130" w:rsidRDefault="00396130" w:rsidP="00CA356E">
            <w:pPr>
              <w:spacing w:before="60" w:after="60"/>
              <w:rPr>
                <w:rFonts w:asciiTheme="minorHAnsi" w:hAnsiTheme="minorHAnsi" w:cs="Arial"/>
                <w:sz w:val="16"/>
                <w:szCs w:val="16"/>
                <w:lang w:eastAsia="x-none"/>
              </w:rPr>
            </w:pPr>
            <w:r w:rsidRPr="00396130">
              <w:rPr>
                <w:rFonts w:asciiTheme="minorHAnsi" w:hAnsiTheme="minorHAnsi" w:cs="Arial"/>
                <w:sz w:val="16"/>
                <w:szCs w:val="16"/>
                <w:lang w:eastAsia="x-none"/>
              </w:rPr>
              <w:t>An indicator if any hazardous components contained within the trade item can easily be separated from the other materials to facilitate product recycling.</w:t>
            </w:r>
          </w:p>
        </w:tc>
      </w:tr>
      <w:tr w:rsidR="00396130" w:rsidRPr="00493C77" w14:paraId="0CB5DA0E" w14:textId="77777777" w:rsidTr="00CA356E">
        <w:trPr>
          <w:cantSplit/>
        </w:trPr>
        <w:tc>
          <w:tcPr>
            <w:tcW w:w="1807" w:type="dxa"/>
          </w:tcPr>
          <w:p w14:paraId="7F9AF0B7"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 xml:space="preserve">Attribute </w:t>
            </w:r>
          </w:p>
        </w:tc>
        <w:tc>
          <w:tcPr>
            <w:tcW w:w="1913" w:type="dxa"/>
          </w:tcPr>
          <w:p w14:paraId="76119197"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 xml:space="preserve">componentsLabeledForDisassemblyRecyclingPercent </w:t>
            </w:r>
          </w:p>
        </w:tc>
        <w:tc>
          <w:tcPr>
            <w:tcW w:w="1813" w:type="dxa"/>
          </w:tcPr>
          <w:p w14:paraId="1B0B4A77"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decimal</w:t>
            </w:r>
          </w:p>
        </w:tc>
        <w:tc>
          <w:tcPr>
            <w:tcW w:w="1004" w:type="dxa"/>
          </w:tcPr>
          <w:p w14:paraId="1B346D68"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 xml:space="preserve">0..1 </w:t>
            </w:r>
          </w:p>
        </w:tc>
        <w:tc>
          <w:tcPr>
            <w:tcW w:w="4983" w:type="dxa"/>
          </w:tcPr>
          <w:p w14:paraId="4555EEC5" w14:textId="77777777" w:rsidR="00396130" w:rsidRPr="00396130" w:rsidRDefault="00396130" w:rsidP="00CA356E">
            <w:pPr>
              <w:spacing w:before="60" w:after="60"/>
              <w:rPr>
                <w:rFonts w:asciiTheme="minorHAnsi" w:hAnsiTheme="minorHAnsi" w:cs="Arial"/>
                <w:sz w:val="16"/>
                <w:szCs w:val="16"/>
                <w:lang w:eastAsia="x-none"/>
              </w:rPr>
            </w:pPr>
            <w:r w:rsidRPr="00396130">
              <w:rPr>
                <w:rFonts w:asciiTheme="minorHAnsi" w:hAnsiTheme="minorHAnsi" w:cs="Arial"/>
                <w:sz w:val="16"/>
                <w:szCs w:val="16"/>
                <w:lang w:eastAsia="x-none"/>
              </w:rPr>
              <w:t>The percentage of trade item components that clearly label how to facilitate product disassembly and recycling. For example if the product is a VCR and remote control and the remote control is labelled for recycling, but the VCR is not the percentage equals 50.</w:t>
            </w:r>
          </w:p>
        </w:tc>
      </w:tr>
      <w:tr w:rsidR="00396130" w:rsidRPr="00493C77" w14:paraId="3507E8FB" w14:textId="77777777" w:rsidTr="00CA356E">
        <w:trPr>
          <w:cantSplit/>
        </w:trPr>
        <w:tc>
          <w:tcPr>
            <w:tcW w:w="1807" w:type="dxa"/>
          </w:tcPr>
          <w:p w14:paraId="377B0070"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 xml:space="preserve">Attribute </w:t>
            </w:r>
          </w:p>
        </w:tc>
        <w:tc>
          <w:tcPr>
            <w:tcW w:w="1913" w:type="dxa"/>
          </w:tcPr>
          <w:p w14:paraId="04CC88C1"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 xml:space="preserve">doesTradeItemHaveRefuseObligations </w:t>
            </w:r>
          </w:p>
        </w:tc>
        <w:tc>
          <w:tcPr>
            <w:tcW w:w="1813" w:type="dxa"/>
          </w:tcPr>
          <w:p w14:paraId="35A71334"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NonbinaryLogicEnumeration</w:t>
            </w:r>
          </w:p>
        </w:tc>
        <w:tc>
          <w:tcPr>
            <w:tcW w:w="1004" w:type="dxa"/>
          </w:tcPr>
          <w:p w14:paraId="6598897B"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 xml:space="preserve">0..1 </w:t>
            </w:r>
          </w:p>
        </w:tc>
        <w:tc>
          <w:tcPr>
            <w:tcW w:w="4983" w:type="dxa"/>
          </w:tcPr>
          <w:p w14:paraId="27DF1A7D" w14:textId="77777777" w:rsidR="00396130" w:rsidRPr="00396130" w:rsidRDefault="00396130" w:rsidP="00CA356E">
            <w:pPr>
              <w:spacing w:before="60" w:after="60"/>
              <w:rPr>
                <w:rFonts w:asciiTheme="minorHAnsi" w:hAnsiTheme="minorHAnsi" w:cs="Arial"/>
                <w:sz w:val="16"/>
                <w:szCs w:val="16"/>
                <w:lang w:eastAsia="x-none"/>
              </w:rPr>
            </w:pPr>
            <w:r w:rsidRPr="00396130">
              <w:rPr>
                <w:rFonts w:asciiTheme="minorHAnsi" w:hAnsiTheme="minorHAnsi" w:cs="Arial"/>
                <w:sz w:val="16"/>
                <w:szCs w:val="16"/>
                <w:lang w:eastAsia="x-none"/>
              </w:rPr>
              <w:t>Indicates if there are special disposal obligations that apply to the trade item for example INTRASTAT.</w:t>
            </w:r>
          </w:p>
        </w:tc>
      </w:tr>
      <w:tr w:rsidR="00396130" w:rsidRPr="00493C77" w14:paraId="67007F18" w14:textId="77777777" w:rsidTr="00CA356E">
        <w:trPr>
          <w:cantSplit/>
        </w:trPr>
        <w:tc>
          <w:tcPr>
            <w:tcW w:w="1807" w:type="dxa"/>
          </w:tcPr>
          <w:p w14:paraId="0B81A82C"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 xml:space="preserve">Attribute </w:t>
            </w:r>
          </w:p>
        </w:tc>
        <w:tc>
          <w:tcPr>
            <w:tcW w:w="1913" w:type="dxa"/>
          </w:tcPr>
          <w:p w14:paraId="081D624D"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 xml:space="preserve">isTradeItemConsumerUpgradeableOrMaintainable </w:t>
            </w:r>
          </w:p>
        </w:tc>
        <w:tc>
          <w:tcPr>
            <w:tcW w:w="1813" w:type="dxa"/>
          </w:tcPr>
          <w:p w14:paraId="6A50CDEE"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NonbinaryLogicEnumeration</w:t>
            </w:r>
          </w:p>
        </w:tc>
        <w:tc>
          <w:tcPr>
            <w:tcW w:w="1004" w:type="dxa"/>
          </w:tcPr>
          <w:p w14:paraId="38F918E0"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 xml:space="preserve">0..1 </w:t>
            </w:r>
          </w:p>
        </w:tc>
        <w:tc>
          <w:tcPr>
            <w:tcW w:w="4983" w:type="dxa"/>
          </w:tcPr>
          <w:p w14:paraId="473C150D" w14:textId="77777777" w:rsidR="00396130" w:rsidRPr="00396130" w:rsidRDefault="00396130" w:rsidP="00CA356E">
            <w:pPr>
              <w:spacing w:before="60" w:after="60"/>
              <w:rPr>
                <w:rFonts w:asciiTheme="minorHAnsi" w:hAnsiTheme="minorHAnsi" w:cs="Arial"/>
                <w:sz w:val="16"/>
                <w:szCs w:val="16"/>
                <w:lang w:eastAsia="x-none"/>
              </w:rPr>
            </w:pPr>
            <w:r w:rsidRPr="00396130">
              <w:rPr>
                <w:rFonts w:asciiTheme="minorHAnsi" w:hAnsiTheme="minorHAnsi" w:cs="Arial"/>
                <w:sz w:val="16"/>
                <w:szCs w:val="16"/>
                <w:lang w:eastAsia="x-none"/>
              </w:rPr>
              <w:t xml:space="preserve">Indicates if a product can be easily upgraded or have parts replaced by the consumer. For example, the ability to add additional memory/storage capacity or access and replace chargeable batteries.  </w:t>
            </w:r>
          </w:p>
        </w:tc>
      </w:tr>
      <w:tr w:rsidR="00396130" w:rsidRPr="00493C77" w14:paraId="40AA5F74" w14:textId="77777777" w:rsidTr="00CA356E">
        <w:trPr>
          <w:cantSplit/>
        </w:trPr>
        <w:tc>
          <w:tcPr>
            <w:tcW w:w="1807" w:type="dxa"/>
          </w:tcPr>
          <w:p w14:paraId="1918A0BA"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 xml:space="preserve">Attribute </w:t>
            </w:r>
          </w:p>
        </w:tc>
        <w:tc>
          <w:tcPr>
            <w:tcW w:w="1913" w:type="dxa"/>
          </w:tcPr>
          <w:p w14:paraId="60DAAD5A"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 xml:space="preserve">isTradeItemDesignedForEasyDisassembly </w:t>
            </w:r>
          </w:p>
        </w:tc>
        <w:tc>
          <w:tcPr>
            <w:tcW w:w="1813" w:type="dxa"/>
          </w:tcPr>
          <w:p w14:paraId="40392EDC"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NonbinaryLogicEnumeration</w:t>
            </w:r>
          </w:p>
        </w:tc>
        <w:tc>
          <w:tcPr>
            <w:tcW w:w="1004" w:type="dxa"/>
          </w:tcPr>
          <w:p w14:paraId="6CC78D9A"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 xml:space="preserve">0..1 </w:t>
            </w:r>
          </w:p>
        </w:tc>
        <w:tc>
          <w:tcPr>
            <w:tcW w:w="4983" w:type="dxa"/>
          </w:tcPr>
          <w:p w14:paraId="3E904B6D"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 xml:space="preserve"> Indicates that the trade item is designed for easy disassembly by recycling facilities using standard industry tools. </w:t>
            </w:r>
          </w:p>
        </w:tc>
      </w:tr>
      <w:tr w:rsidR="00396130" w:rsidRPr="00493C77" w14:paraId="6E2F9229" w14:textId="77777777" w:rsidTr="00CA356E">
        <w:trPr>
          <w:cantSplit/>
        </w:trPr>
        <w:tc>
          <w:tcPr>
            <w:tcW w:w="1807" w:type="dxa"/>
          </w:tcPr>
          <w:p w14:paraId="631CAA39"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 xml:space="preserve">Attribute </w:t>
            </w:r>
          </w:p>
        </w:tc>
        <w:tc>
          <w:tcPr>
            <w:tcW w:w="1913" w:type="dxa"/>
          </w:tcPr>
          <w:p w14:paraId="5DBB38AD"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 xml:space="preserve">isTradeItemUniversalWaste </w:t>
            </w:r>
          </w:p>
        </w:tc>
        <w:tc>
          <w:tcPr>
            <w:tcW w:w="1813" w:type="dxa"/>
          </w:tcPr>
          <w:p w14:paraId="727A3B3B"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NonbinaryLogicEnumeration</w:t>
            </w:r>
          </w:p>
        </w:tc>
        <w:tc>
          <w:tcPr>
            <w:tcW w:w="1004" w:type="dxa"/>
          </w:tcPr>
          <w:p w14:paraId="563F4656"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 xml:space="preserve">0..1 </w:t>
            </w:r>
          </w:p>
        </w:tc>
        <w:tc>
          <w:tcPr>
            <w:tcW w:w="4983" w:type="dxa"/>
          </w:tcPr>
          <w:p w14:paraId="547A2D7A"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 xml:space="preserve"> Indicates if a product can be considered universal waste. Universal waste is defined as “wastes that do meet the regulatory definition of hazardous waste, but are managed under special, tailored regulations. </w:t>
            </w:r>
          </w:p>
        </w:tc>
      </w:tr>
      <w:tr w:rsidR="00396130" w:rsidRPr="00493C77" w14:paraId="4B5A85E8" w14:textId="77777777" w:rsidTr="00CA356E">
        <w:trPr>
          <w:cantSplit/>
        </w:trPr>
        <w:tc>
          <w:tcPr>
            <w:tcW w:w="1807" w:type="dxa"/>
          </w:tcPr>
          <w:p w14:paraId="32071DDD"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TradeItemDisposalInformationModule</w:t>
            </w:r>
          </w:p>
        </w:tc>
        <w:tc>
          <w:tcPr>
            <w:tcW w:w="1913" w:type="dxa"/>
          </w:tcPr>
          <w:p w14:paraId="56118193" w14:textId="77777777" w:rsidR="00396130" w:rsidRPr="00396130" w:rsidRDefault="00396130" w:rsidP="00CA356E">
            <w:pPr>
              <w:spacing w:before="60" w:after="60"/>
              <w:rPr>
                <w:rFonts w:asciiTheme="minorHAnsi" w:hAnsiTheme="minorHAnsi"/>
                <w:sz w:val="16"/>
                <w:szCs w:val="16"/>
                <w:lang w:eastAsia="x-none"/>
              </w:rPr>
            </w:pPr>
          </w:p>
        </w:tc>
        <w:tc>
          <w:tcPr>
            <w:tcW w:w="1813" w:type="dxa"/>
          </w:tcPr>
          <w:p w14:paraId="78A4B985" w14:textId="77777777" w:rsidR="00396130" w:rsidRPr="00396130" w:rsidRDefault="00396130" w:rsidP="00CA356E">
            <w:pPr>
              <w:spacing w:before="60" w:after="60"/>
              <w:rPr>
                <w:rFonts w:asciiTheme="minorHAnsi" w:hAnsiTheme="minorHAnsi"/>
                <w:sz w:val="16"/>
                <w:szCs w:val="16"/>
                <w:lang w:eastAsia="x-none"/>
              </w:rPr>
            </w:pPr>
          </w:p>
        </w:tc>
        <w:tc>
          <w:tcPr>
            <w:tcW w:w="1004" w:type="dxa"/>
          </w:tcPr>
          <w:p w14:paraId="626E0A57" w14:textId="77777777" w:rsidR="00396130" w:rsidRPr="00396130" w:rsidRDefault="00396130" w:rsidP="00CA356E">
            <w:pPr>
              <w:spacing w:before="60" w:after="60"/>
              <w:rPr>
                <w:rFonts w:asciiTheme="minorHAnsi" w:hAnsiTheme="minorHAnsi"/>
                <w:sz w:val="16"/>
                <w:szCs w:val="16"/>
                <w:lang w:eastAsia="x-none"/>
              </w:rPr>
            </w:pPr>
          </w:p>
        </w:tc>
        <w:tc>
          <w:tcPr>
            <w:tcW w:w="4983" w:type="dxa"/>
          </w:tcPr>
          <w:p w14:paraId="328FA285"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Information on the disposal of the trade item for the purposes of sustainability.</w:t>
            </w:r>
          </w:p>
        </w:tc>
      </w:tr>
      <w:tr w:rsidR="00396130" w:rsidRPr="00493C77" w14:paraId="08A66400" w14:textId="77777777" w:rsidTr="00CA356E">
        <w:trPr>
          <w:cantSplit/>
        </w:trPr>
        <w:tc>
          <w:tcPr>
            <w:tcW w:w="1807" w:type="dxa"/>
          </w:tcPr>
          <w:p w14:paraId="6ACFFAF5"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Association</w:t>
            </w:r>
          </w:p>
        </w:tc>
        <w:tc>
          <w:tcPr>
            <w:tcW w:w="1913" w:type="dxa"/>
          </w:tcPr>
          <w:p w14:paraId="47DB7580" w14:textId="77777777" w:rsidR="00396130" w:rsidRPr="00396130" w:rsidRDefault="00396130" w:rsidP="00CA356E">
            <w:pPr>
              <w:spacing w:before="60" w:after="60"/>
              <w:rPr>
                <w:rFonts w:asciiTheme="minorHAnsi" w:hAnsiTheme="minorHAnsi"/>
                <w:sz w:val="16"/>
                <w:szCs w:val="16"/>
                <w:lang w:eastAsia="x-none"/>
              </w:rPr>
            </w:pPr>
          </w:p>
        </w:tc>
        <w:tc>
          <w:tcPr>
            <w:tcW w:w="1813" w:type="dxa"/>
          </w:tcPr>
          <w:p w14:paraId="493789F0"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TradeItemDisposalInformation</w:t>
            </w:r>
          </w:p>
        </w:tc>
        <w:tc>
          <w:tcPr>
            <w:tcW w:w="1004" w:type="dxa"/>
          </w:tcPr>
          <w:p w14:paraId="72B39F3D"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0..1</w:t>
            </w:r>
          </w:p>
        </w:tc>
        <w:tc>
          <w:tcPr>
            <w:tcW w:w="4983" w:type="dxa"/>
          </w:tcPr>
          <w:p w14:paraId="6FF0EC4E"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Information on the disposal of the trade item for the purposes of sustainability.</w:t>
            </w:r>
          </w:p>
        </w:tc>
      </w:tr>
      <w:tr w:rsidR="00DC6168" w:rsidRPr="00AB5DAE" w14:paraId="111E7319" w14:textId="77777777" w:rsidTr="00BD3A49">
        <w:trPr>
          <w:cantSplit/>
        </w:trPr>
        <w:tc>
          <w:tcPr>
            <w:tcW w:w="1807" w:type="dxa"/>
          </w:tcPr>
          <w:p w14:paraId="72570A9F" w14:textId="77777777" w:rsidR="00BE4863" w:rsidRPr="00AB5DAE" w:rsidRDefault="00BE4863" w:rsidP="00BD3A49">
            <w:pPr>
              <w:spacing w:before="60" w:after="60"/>
              <w:rPr>
                <w:rFonts w:asciiTheme="minorHAnsi" w:hAnsiTheme="minorHAnsi" w:cs="Arial"/>
                <w:sz w:val="16"/>
                <w:szCs w:val="16"/>
                <w:lang w:eastAsia="x-none"/>
              </w:rPr>
            </w:pPr>
            <w:r w:rsidRPr="00AB5DAE">
              <w:rPr>
                <w:rFonts w:asciiTheme="minorHAnsi" w:hAnsiTheme="minorHAnsi" w:cs="Arial"/>
                <w:sz w:val="16"/>
                <w:szCs w:val="16"/>
                <w:lang w:eastAsia="x-none"/>
              </w:rPr>
              <w:t>Association</w:t>
            </w:r>
          </w:p>
        </w:tc>
        <w:tc>
          <w:tcPr>
            <w:tcW w:w="1913" w:type="dxa"/>
          </w:tcPr>
          <w:p w14:paraId="103F5F90" w14:textId="77777777" w:rsidR="00BE4863" w:rsidRPr="00AB5DAE" w:rsidRDefault="00BE4863" w:rsidP="00BD3A49">
            <w:pPr>
              <w:spacing w:before="60" w:after="60"/>
              <w:rPr>
                <w:rFonts w:asciiTheme="minorHAnsi" w:hAnsiTheme="minorHAnsi" w:cs="Arial"/>
                <w:sz w:val="16"/>
                <w:szCs w:val="16"/>
                <w:lang w:eastAsia="x-none"/>
              </w:rPr>
            </w:pPr>
            <w:r w:rsidRPr="00AB5DAE">
              <w:rPr>
                <w:rFonts w:asciiTheme="minorHAnsi" w:hAnsiTheme="minorHAnsi" w:cs="Arial"/>
                <w:sz w:val="16"/>
                <w:szCs w:val="16"/>
                <w:lang w:eastAsia="x-none"/>
              </w:rPr>
              <w:t>avpList</w:t>
            </w:r>
          </w:p>
        </w:tc>
        <w:tc>
          <w:tcPr>
            <w:tcW w:w="1813" w:type="dxa"/>
          </w:tcPr>
          <w:p w14:paraId="6A41DD12" w14:textId="77777777" w:rsidR="00BE4863" w:rsidRPr="00AB5DAE" w:rsidRDefault="00BE4863" w:rsidP="00BD3A49">
            <w:pPr>
              <w:spacing w:before="60" w:after="60"/>
              <w:rPr>
                <w:rFonts w:asciiTheme="minorHAnsi" w:hAnsiTheme="minorHAnsi" w:cs="Arial"/>
                <w:sz w:val="16"/>
                <w:szCs w:val="16"/>
                <w:lang w:eastAsia="x-none"/>
              </w:rPr>
            </w:pPr>
            <w:r w:rsidRPr="00AB5DAE">
              <w:rPr>
                <w:rFonts w:asciiTheme="minorHAnsi" w:hAnsiTheme="minorHAnsi" w:cs="Arial"/>
                <w:sz w:val="16"/>
                <w:szCs w:val="16"/>
                <w:lang w:eastAsia="x-none"/>
              </w:rPr>
              <w:t>GS1_AttributeValuePairList</w:t>
            </w:r>
          </w:p>
        </w:tc>
        <w:tc>
          <w:tcPr>
            <w:tcW w:w="1004" w:type="dxa"/>
          </w:tcPr>
          <w:p w14:paraId="7BCAD97F" w14:textId="77777777" w:rsidR="00BE4863" w:rsidRPr="00AB5DAE" w:rsidRDefault="00BE4863" w:rsidP="00BD3A49">
            <w:pPr>
              <w:spacing w:before="60" w:after="60"/>
              <w:rPr>
                <w:rFonts w:asciiTheme="minorHAnsi" w:hAnsiTheme="minorHAnsi" w:cs="Arial"/>
                <w:sz w:val="16"/>
                <w:szCs w:val="16"/>
                <w:lang w:eastAsia="x-none"/>
              </w:rPr>
            </w:pPr>
            <w:r w:rsidRPr="00AB5DAE">
              <w:rPr>
                <w:rFonts w:asciiTheme="minorHAnsi" w:hAnsiTheme="minorHAnsi" w:cs="Arial"/>
                <w:sz w:val="16"/>
                <w:szCs w:val="16"/>
                <w:lang w:eastAsia="x-none"/>
              </w:rPr>
              <w:t>0..1</w:t>
            </w:r>
          </w:p>
        </w:tc>
        <w:tc>
          <w:tcPr>
            <w:tcW w:w="4983" w:type="dxa"/>
          </w:tcPr>
          <w:p w14:paraId="3006D4CC" w14:textId="77777777" w:rsidR="00BE4863" w:rsidRPr="00AB5DAE" w:rsidRDefault="00BE4863" w:rsidP="00BD3A49">
            <w:pPr>
              <w:spacing w:before="60" w:after="60"/>
              <w:rPr>
                <w:rFonts w:asciiTheme="minorHAnsi" w:hAnsiTheme="minorHAnsi" w:cs="Arial"/>
                <w:sz w:val="16"/>
                <w:szCs w:val="16"/>
                <w:lang w:eastAsia="x-none"/>
              </w:rPr>
            </w:pPr>
            <w:r w:rsidRPr="00AB5DAE">
              <w:rPr>
                <w:rFonts w:asciiTheme="minorHAnsi" w:hAnsiTheme="minorHAnsi" w:cs="Arial"/>
                <w:sz w:val="16"/>
                <w:szCs w:val="16"/>
                <w:lang w:eastAsia="x-none"/>
              </w:rPr>
              <w:t>Attribute value pair information.</w:t>
            </w:r>
          </w:p>
        </w:tc>
      </w:tr>
      <w:tr w:rsidR="00396130" w:rsidRPr="00493C77" w14:paraId="1167ED77" w14:textId="77777777" w:rsidTr="00CA356E">
        <w:trPr>
          <w:cantSplit/>
        </w:trPr>
        <w:tc>
          <w:tcPr>
            <w:tcW w:w="1807" w:type="dxa"/>
          </w:tcPr>
          <w:p w14:paraId="58324984"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 xml:space="preserve">TradeItemWasteManagement </w:t>
            </w:r>
          </w:p>
        </w:tc>
        <w:tc>
          <w:tcPr>
            <w:tcW w:w="1913" w:type="dxa"/>
          </w:tcPr>
          <w:p w14:paraId="1C3B3914" w14:textId="77777777" w:rsidR="00396130" w:rsidRPr="00396130" w:rsidRDefault="00396130" w:rsidP="00CA356E">
            <w:pPr>
              <w:spacing w:before="60" w:after="60"/>
              <w:rPr>
                <w:rFonts w:asciiTheme="minorHAnsi" w:hAnsiTheme="minorHAnsi"/>
                <w:sz w:val="16"/>
                <w:szCs w:val="16"/>
                <w:lang w:eastAsia="x-none"/>
              </w:rPr>
            </w:pPr>
          </w:p>
        </w:tc>
        <w:tc>
          <w:tcPr>
            <w:tcW w:w="1813" w:type="dxa"/>
          </w:tcPr>
          <w:p w14:paraId="27096BDD" w14:textId="77777777" w:rsidR="00396130" w:rsidRPr="00396130" w:rsidRDefault="00396130" w:rsidP="00CA356E">
            <w:pPr>
              <w:spacing w:before="60" w:after="60"/>
              <w:rPr>
                <w:rFonts w:asciiTheme="minorHAnsi" w:hAnsiTheme="minorHAnsi"/>
                <w:sz w:val="16"/>
                <w:szCs w:val="16"/>
                <w:lang w:eastAsia="x-none"/>
              </w:rPr>
            </w:pPr>
          </w:p>
        </w:tc>
        <w:tc>
          <w:tcPr>
            <w:tcW w:w="1004" w:type="dxa"/>
          </w:tcPr>
          <w:p w14:paraId="2F7BCE95" w14:textId="77777777" w:rsidR="00396130" w:rsidRPr="00396130" w:rsidRDefault="00396130" w:rsidP="00CA356E">
            <w:pPr>
              <w:spacing w:before="60" w:after="60"/>
              <w:rPr>
                <w:rFonts w:asciiTheme="minorHAnsi" w:hAnsiTheme="minorHAnsi"/>
                <w:sz w:val="16"/>
                <w:szCs w:val="16"/>
                <w:lang w:eastAsia="x-none"/>
              </w:rPr>
            </w:pPr>
          </w:p>
        </w:tc>
        <w:tc>
          <w:tcPr>
            <w:tcW w:w="4983" w:type="dxa"/>
          </w:tcPr>
          <w:p w14:paraId="3BB1070A"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 xml:space="preserve"> Information on waste management for a trade item.</w:t>
            </w:r>
          </w:p>
        </w:tc>
      </w:tr>
      <w:tr w:rsidR="00396130" w:rsidRPr="00493C77" w14:paraId="1931BA99" w14:textId="77777777" w:rsidTr="00CA356E">
        <w:trPr>
          <w:cantSplit/>
        </w:trPr>
        <w:tc>
          <w:tcPr>
            <w:tcW w:w="1807" w:type="dxa"/>
          </w:tcPr>
          <w:p w14:paraId="5B0DB81C"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 xml:space="preserve">Attribute </w:t>
            </w:r>
          </w:p>
        </w:tc>
        <w:tc>
          <w:tcPr>
            <w:tcW w:w="1913" w:type="dxa"/>
          </w:tcPr>
          <w:p w14:paraId="385CE7C2"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 xml:space="preserve">wasteAmount </w:t>
            </w:r>
          </w:p>
        </w:tc>
        <w:tc>
          <w:tcPr>
            <w:tcW w:w="1813" w:type="dxa"/>
          </w:tcPr>
          <w:p w14:paraId="5F33D24B"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Measurement</w:t>
            </w:r>
          </w:p>
        </w:tc>
        <w:tc>
          <w:tcPr>
            <w:tcW w:w="1004" w:type="dxa"/>
          </w:tcPr>
          <w:p w14:paraId="621778C3"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 xml:space="preserve">0..* </w:t>
            </w:r>
          </w:p>
        </w:tc>
        <w:tc>
          <w:tcPr>
            <w:tcW w:w="4983" w:type="dxa"/>
          </w:tcPr>
          <w:p w14:paraId="3980B1CC"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 xml:space="preserve"> The amount of the components contained in the trade item that are covered by a waste directive for example WEEE. </w:t>
            </w:r>
          </w:p>
        </w:tc>
      </w:tr>
      <w:tr w:rsidR="00396130" w:rsidRPr="00493C77" w14:paraId="55FB0B60" w14:textId="77777777" w:rsidTr="00CA356E">
        <w:trPr>
          <w:cantSplit/>
        </w:trPr>
        <w:tc>
          <w:tcPr>
            <w:tcW w:w="1807" w:type="dxa"/>
          </w:tcPr>
          <w:p w14:paraId="23D0511B"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 xml:space="preserve">Attribute </w:t>
            </w:r>
          </w:p>
        </w:tc>
        <w:tc>
          <w:tcPr>
            <w:tcW w:w="1913" w:type="dxa"/>
          </w:tcPr>
          <w:p w14:paraId="09C44444"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 xml:space="preserve">wasteDirectiveApplianceType </w:t>
            </w:r>
          </w:p>
        </w:tc>
        <w:tc>
          <w:tcPr>
            <w:tcW w:w="1813" w:type="dxa"/>
          </w:tcPr>
          <w:p w14:paraId="497B94CF"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string</w:t>
            </w:r>
          </w:p>
        </w:tc>
        <w:tc>
          <w:tcPr>
            <w:tcW w:w="1004" w:type="dxa"/>
          </w:tcPr>
          <w:p w14:paraId="25089434"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 xml:space="preserve">0..1 </w:t>
            </w:r>
          </w:p>
        </w:tc>
        <w:tc>
          <w:tcPr>
            <w:tcW w:w="4983" w:type="dxa"/>
          </w:tcPr>
          <w:p w14:paraId="552A61E9"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 xml:space="preserve"> The category of electrical and electronic equipment containing components covered by a waste directive for example WEEE. </w:t>
            </w:r>
          </w:p>
        </w:tc>
      </w:tr>
      <w:tr w:rsidR="00396130" w:rsidRPr="00493C77" w14:paraId="0EAA01BF" w14:textId="77777777" w:rsidTr="00CA356E">
        <w:trPr>
          <w:cantSplit/>
        </w:trPr>
        <w:tc>
          <w:tcPr>
            <w:tcW w:w="1807" w:type="dxa"/>
          </w:tcPr>
          <w:p w14:paraId="1AF032A6"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 xml:space="preserve">Attribute </w:t>
            </w:r>
          </w:p>
        </w:tc>
        <w:tc>
          <w:tcPr>
            <w:tcW w:w="1913" w:type="dxa"/>
          </w:tcPr>
          <w:p w14:paraId="0BD3DCCE"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 xml:space="preserve">wasteDirectiveName </w:t>
            </w:r>
          </w:p>
        </w:tc>
        <w:tc>
          <w:tcPr>
            <w:tcW w:w="1813" w:type="dxa"/>
          </w:tcPr>
          <w:p w14:paraId="59CA7DC9"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string</w:t>
            </w:r>
          </w:p>
        </w:tc>
        <w:tc>
          <w:tcPr>
            <w:tcW w:w="1004" w:type="dxa"/>
          </w:tcPr>
          <w:p w14:paraId="484875A4"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 xml:space="preserve">0..1 </w:t>
            </w:r>
          </w:p>
        </w:tc>
        <w:tc>
          <w:tcPr>
            <w:tcW w:w="4983" w:type="dxa"/>
          </w:tcPr>
          <w:p w14:paraId="1ED5E474"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 xml:space="preserve"> The name of a waste directive for example WEEE. </w:t>
            </w:r>
          </w:p>
        </w:tc>
      </w:tr>
      <w:tr w:rsidR="00396130" w:rsidRPr="00493C77" w14:paraId="3F6DCA48" w14:textId="77777777" w:rsidTr="00CA356E">
        <w:trPr>
          <w:cantSplit/>
        </w:trPr>
        <w:tc>
          <w:tcPr>
            <w:tcW w:w="1807" w:type="dxa"/>
          </w:tcPr>
          <w:p w14:paraId="2B11BA6E"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 xml:space="preserve">Attribute </w:t>
            </w:r>
          </w:p>
        </w:tc>
        <w:tc>
          <w:tcPr>
            <w:tcW w:w="1913" w:type="dxa"/>
          </w:tcPr>
          <w:p w14:paraId="6229D0B8"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 xml:space="preserve">wasteDirectiveRegistrationNumber </w:t>
            </w:r>
          </w:p>
        </w:tc>
        <w:tc>
          <w:tcPr>
            <w:tcW w:w="1813" w:type="dxa"/>
          </w:tcPr>
          <w:p w14:paraId="79391CF9"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string</w:t>
            </w:r>
          </w:p>
        </w:tc>
        <w:tc>
          <w:tcPr>
            <w:tcW w:w="1004" w:type="dxa"/>
          </w:tcPr>
          <w:p w14:paraId="1F197F82"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 xml:space="preserve">0..1 </w:t>
            </w:r>
          </w:p>
        </w:tc>
        <w:tc>
          <w:tcPr>
            <w:tcW w:w="4983" w:type="dxa"/>
          </w:tcPr>
          <w:p w14:paraId="303D6C3A" w14:textId="77777777" w:rsidR="00396130" w:rsidRPr="00396130" w:rsidRDefault="00396130" w:rsidP="00CA356E">
            <w:pPr>
              <w:spacing w:before="60" w:after="60"/>
              <w:rPr>
                <w:rFonts w:asciiTheme="minorHAnsi" w:hAnsiTheme="minorHAnsi"/>
                <w:sz w:val="16"/>
                <w:szCs w:val="16"/>
                <w:lang w:eastAsia="x-none"/>
              </w:rPr>
            </w:pPr>
            <w:r w:rsidRPr="00396130">
              <w:rPr>
                <w:rFonts w:asciiTheme="minorHAnsi" w:hAnsiTheme="minorHAnsi"/>
                <w:sz w:val="16"/>
                <w:szCs w:val="16"/>
                <w:lang w:eastAsia="x-none"/>
              </w:rPr>
              <w:t xml:space="preserve"> A registration number for a trade item required by a waste directive (e.g. WEEE). </w:t>
            </w:r>
          </w:p>
        </w:tc>
      </w:tr>
    </w:tbl>
    <w:p w14:paraId="71F6047E" w14:textId="77777777" w:rsidR="00396130" w:rsidRDefault="00396130" w:rsidP="00396130">
      <w:pPr>
        <w:pStyle w:val="GS1Body"/>
      </w:pPr>
    </w:p>
    <w:p w14:paraId="06175BE6" w14:textId="77777777" w:rsidR="00D96642" w:rsidRPr="00217D4D" w:rsidRDefault="00D96642" w:rsidP="00D96642">
      <w:pPr>
        <w:pStyle w:val="Heading2"/>
      </w:pPr>
      <w:bookmarkStart w:id="327" w:name="_Toc67766175"/>
      <w:r w:rsidRPr="00217D4D">
        <w:t>Trade Item Handling Module</w:t>
      </w:r>
      <w:bookmarkEnd w:id="327"/>
    </w:p>
    <w:p w14:paraId="492D3F6D" w14:textId="77777777" w:rsidR="00D96642" w:rsidRDefault="003A7A68" w:rsidP="003A7A68">
      <w:pPr>
        <w:pStyle w:val="GS1Body"/>
        <w:jc w:val="center"/>
      </w:pPr>
      <w:r w:rsidRPr="003A7A68">
        <w:rPr>
          <w:noProof/>
          <w:lang w:eastAsia="en-GB"/>
        </w:rPr>
        <w:drawing>
          <wp:inline distT="0" distB="0" distL="0" distR="0" wp14:anchorId="7D3C146E" wp14:editId="04E8AAD0">
            <wp:extent cx="7324344" cy="2907792"/>
            <wp:effectExtent l="0" t="0" r="0" b="698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7324344" cy="2907792"/>
                    </a:xfrm>
                    <a:prstGeom prst="rect">
                      <a:avLst/>
                    </a:prstGeom>
                    <a:noFill/>
                    <a:ln>
                      <a:noFill/>
                    </a:ln>
                  </pic:spPr>
                </pic:pic>
              </a:graphicData>
            </a:graphic>
          </wp:inline>
        </w:drawing>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16"/>
        <w:gridCol w:w="1984"/>
        <w:gridCol w:w="1801"/>
        <w:gridCol w:w="965"/>
        <w:gridCol w:w="5054"/>
      </w:tblGrid>
      <w:tr w:rsidR="00D96642" w:rsidRPr="00BB238F" w14:paraId="34623E4C" w14:textId="77777777" w:rsidTr="003A7A68">
        <w:trPr>
          <w:cantSplit/>
          <w:tblHeader/>
        </w:trPr>
        <w:tc>
          <w:tcPr>
            <w:tcW w:w="1716" w:type="dxa"/>
            <w:shd w:val="clear" w:color="auto" w:fill="002C6C"/>
          </w:tcPr>
          <w:p w14:paraId="67E70D44" w14:textId="77777777" w:rsidR="00D96642" w:rsidRPr="00D96642" w:rsidRDefault="00D96642" w:rsidP="00CA356E">
            <w:pPr>
              <w:keepNext/>
              <w:spacing w:before="60" w:after="60"/>
              <w:rPr>
                <w:rFonts w:asciiTheme="minorHAnsi" w:hAnsiTheme="minorHAnsi"/>
                <w:b/>
                <w:bCs/>
                <w:color w:val="FFFFFF"/>
                <w:sz w:val="16"/>
                <w:szCs w:val="16"/>
              </w:rPr>
            </w:pPr>
            <w:r w:rsidRPr="00D96642">
              <w:rPr>
                <w:rFonts w:asciiTheme="minorHAnsi" w:hAnsiTheme="minorHAnsi"/>
                <w:b/>
                <w:bCs/>
                <w:color w:val="FFFFFF"/>
                <w:sz w:val="16"/>
                <w:szCs w:val="16"/>
              </w:rPr>
              <w:t>content</w:t>
            </w:r>
          </w:p>
        </w:tc>
        <w:tc>
          <w:tcPr>
            <w:tcW w:w="1984" w:type="dxa"/>
            <w:shd w:val="clear" w:color="auto" w:fill="002C6C"/>
          </w:tcPr>
          <w:p w14:paraId="25F4CD49" w14:textId="77777777" w:rsidR="00D96642" w:rsidRPr="00D96642" w:rsidRDefault="00D96642" w:rsidP="00CA356E">
            <w:pPr>
              <w:keepNext/>
              <w:spacing w:before="60" w:after="60"/>
              <w:rPr>
                <w:rFonts w:asciiTheme="minorHAnsi" w:hAnsiTheme="minorHAnsi"/>
                <w:b/>
                <w:bCs/>
                <w:color w:val="FFFFFF"/>
                <w:sz w:val="16"/>
                <w:szCs w:val="16"/>
              </w:rPr>
            </w:pPr>
            <w:r w:rsidRPr="00D96642">
              <w:rPr>
                <w:rFonts w:asciiTheme="minorHAnsi" w:hAnsiTheme="minorHAnsi"/>
                <w:b/>
                <w:bCs/>
                <w:color w:val="FFFFFF"/>
                <w:sz w:val="16"/>
                <w:szCs w:val="16"/>
              </w:rPr>
              <w:t>attribute / role</w:t>
            </w:r>
          </w:p>
        </w:tc>
        <w:tc>
          <w:tcPr>
            <w:tcW w:w="1801" w:type="dxa"/>
            <w:shd w:val="clear" w:color="auto" w:fill="002C6C"/>
          </w:tcPr>
          <w:p w14:paraId="3B742C5B" w14:textId="77777777" w:rsidR="00D96642" w:rsidRPr="00D96642" w:rsidRDefault="00D96642" w:rsidP="00CA356E">
            <w:pPr>
              <w:keepNext/>
              <w:spacing w:before="60" w:after="60"/>
              <w:rPr>
                <w:rFonts w:asciiTheme="minorHAnsi" w:hAnsiTheme="minorHAnsi"/>
                <w:b/>
                <w:bCs/>
                <w:color w:val="FFFFFF"/>
                <w:sz w:val="16"/>
                <w:szCs w:val="16"/>
              </w:rPr>
            </w:pPr>
            <w:r w:rsidRPr="00D96642">
              <w:rPr>
                <w:rFonts w:asciiTheme="minorHAnsi" w:hAnsiTheme="minorHAnsi"/>
                <w:b/>
                <w:bCs/>
                <w:color w:val="FFFFFF"/>
                <w:sz w:val="16"/>
                <w:szCs w:val="16"/>
              </w:rPr>
              <w:t>datatype /secondary class</w:t>
            </w:r>
          </w:p>
        </w:tc>
        <w:tc>
          <w:tcPr>
            <w:tcW w:w="965" w:type="dxa"/>
            <w:shd w:val="clear" w:color="auto" w:fill="002C6C"/>
          </w:tcPr>
          <w:p w14:paraId="72D679CB" w14:textId="77777777" w:rsidR="00D96642" w:rsidRPr="00D96642" w:rsidRDefault="00D96642" w:rsidP="00CA356E">
            <w:pPr>
              <w:keepNext/>
              <w:spacing w:before="60" w:after="60"/>
              <w:rPr>
                <w:rFonts w:asciiTheme="minorHAnsi" w:hAnsiTheme="minorHAnsi"/>
                <w:b/>
                <w:bCs/>
                <w:color w:val="FFFFFF"/>
                <w:sz w:val="16"/>
                <w:szCs w:val="16"/>
              </w:rPr>
            </w:pPr>
            <w:r w:rsidRPr="00D96642">
              <w:rPr>
                <w:rFonts w:asciiTheme="minorHAnsi" w:hAnsiTheme="minorHAnsi"/>
                <w:b/>
                <w:bCs/>
                <w:color w:val="FFFFFF"/>
                <w:sz w:val="16"/>
                <w:szCs w:val="16"/>
              </w:rPr>
              <w:t>multiplicity</w:t>
            </w:r>
          </w:p>
        </w:tc>
        <w:tc>
          <w:tcPr>
            <w:tcW w:w="5054" w:type="dxa"/>
            <w:shd w:val="clear" w:color="auto" w:fill="002C6C"/>
          </w:tcPr>
          <w:p w14:paraId="290B5FAD" w14:textId="77777777" w:rsidR="00D96642" w:rsidRPr="00D96642" w:rsidRDefault="00D96642" w:rsidP="00CA356E">
            <w:pPr>
              <w:keepNext/>
              <w:spacing w:before="60" w:after="60"/>
              <w:rPr>
                <w:rFonts w:asciiTheme="minorHAnsi" w:hAnsiTheme="minorHAnsi"/>
                <w:b/>
                <w:bCs/>
                <w:color w:val="FFFFFF"/>
                <w:sz w:val="16"/>
                <w:szCs w:val="16"/>
              </w:rPr>
            </w:pPr>
            <w:r w:rsidRPr="00D96642">
              <w:rPr>
                <w:rFonts w:asciiTheme="minorHAnsi" w:hAnsiTheme="minorHAnsi"/>
                <w:b/>
                <w:bCs/>
                <w:color w:val="FFFFFF"/>
                <w:sz w:val="16"/>
                <w:szCs w:val="16"/>
              </w:rPr>
              <w:t>definition</w:t>
            </w:r>
          </w:p>
        </w:tc>
      </w:tr>
      <w:tr w:rsidR="00D96642" w:rsidRPr="00BB238F" w14:paraId="196922F5" w14:textId="77777777" w:rsidTr="003A7A68">
        <w:trPr>
          <w:cantSplit/>
        </w:trPr>
        <w:tc>
          <w:tcPr>
            <w:tcW w:w="1716" w:type="dxa"/>
          </w:tcPr>
          <w:p w14:paraId="37FCCA45" w14:textId="77777777" w:rsidR="00D96642" w:rsidRPr="00D96642" w:rsidRDefault="00D96642" w:rsidP="00CA356E">
            <w:pPr>
              <w:spacing w:before="60" w:after="60"/>
              <w:rPr>
                <w:rFonts w:asciiTheme="minorHAnsi" w:hAnsiTheme="minorHAnsi" w:cs="Arial"/>
                <w:sz w:val="16"/>
                <w:szCs w:val="16"/>
                <w:lang w:eastAsia="x-none"/>
              </w:rPr>
            </w:pPr>
            <w:r w:rsidRPr="00D96642">
              <w:rPr>
                <w:rFonts w:asciiTheme="minorHAnsi" w:hAnsiTheme="minorHAnsi" w:cs="Arial"/>
                <w:sz w:val="16"/>
                <w:szCs w:val="16"/>
                <w:lang w:eastAsia="x-none"/>
              </w:rPr>
              <w:t>TradeItemStacking</w:t>
            </w:r>
          </w:p>
        </w:tc>
        <w:tc>
          <w:tcPr>
            <w:tcW w:w="1984" w:type="dxa"/>
          </w:tcPr>
          <w:p w14:paraId="77E878AD" w14:textId="77777777" w:rsidR="00D96642" w:rsidRPr="00D96642" w:rsidRDefault="00D96642" w:rsidP="00CA356E">
            <w:pPr>
              <w:spacing w:before="60" w:after="60"/>
              <w:rPr>
                <w:rFonts w:asciiTheme="minorHAnsi" w:hAnsiTheme="minorHAnsi" w:cs="Arial"/>
                <w:sz w:val="16"/>
                <w:szCs w:val="16"/>
                <w:lang w:eastAsia="x-none"/>
              </w:rPr>
            </w:pPr>
          </w:p>
        </w:tc>
        <w:tc>
          <w:tcPr>
            <w:tcW w:w="1801" w:type="dxa"/>
          </w:tcPr>
          <w:p w14:paraId="2C6A8D38" w14:textId="77777777" w:rsidR="00D96642" w:rsidRPr="00D96642" w:rsidRDefault="00D96642" w:rsidP="00CA356E">
            <w:pPr>
              <w:spacing w:before="60" w:after="60"/>
              <w:rPr>
                <w:rFonts w:asciiTheme="minorHAnsi" w:hAnsiTheme="minorHAnsi" w:cs="Arial"/>
                <w:sz w:val="16"/>
                <w:szCs w:val="16"/>
                <w:lang w:eastAsia="x-none"/>
              </w:rPr>
            </w:pPr>
          </w:p>
        </w:tc>
        <w:tc>
          <w:tcPr>
            <w:tcW w:w="965" w:type="dxa"/>
          </w:tcPr>
          <w:p w14:paraId="0EB8674D" w14:textId="77777777" w:rsidR="00D96642" w:rsidRPr="00D96642" w:rsidRDefault="00D96642" w:rsidP="00CA356E">
            <w:pPr>
              <w:spacing w:before="60" w:after="60"/>
              <w:rPr>
                <w:rFonts w:asciiTheme="minorHAnsi" w:hAnsiTheme="minorHAnsi" w:cs="Arial"/>
                <w:sz w:val="16"/>
                <w:szCs w:val="16"/>
                <w:lang w:eastAsia="x-none"/>
              </w:rPr>
            </w:pPr>
          </w:p>
        </w:tc>
        <w:tc>
          <w:tcPr>
            <w:tcW w:w="5054" w:type="dxa"/>
          </w:tcPr>
          <w:p w14:paraId="535FB32A" w14:textId="77777777" w:rsidR="00D96642" w:rsidRPr="00D96642" w:rsidRDefault="00D96642" w:rsidP="00CA356E">
            <w:pPr>
              <w:spacing w:before="60" w:after="60"/>
              <w:rPr>
                <w:rFonts w:asciiTheme="minorHAnsi" w:hAnsiTheme="minorHAnsi" w:cs="Arial"/>
                <w:sz w:val="16"/>
                <w:szCs w:val="16"/>
                <w:lang w:eastAsia="x-none"/>
              </w:rPr>
            </w:pPr>
            <w:r w:rsidRPr="00D96642">
              <w:rPr>
                <w:rFonts w:asciiTheme="minorHAnsi" w:hAnsiTheme="minorHAnsi" w:cs="Arial"/>
                <w:sz w:val="16"/>
                <w:szCs w:val="16"/>
                <w:lang w:eastAsia="x-none"/>
              </w:rPr>
              <w:t>Information on the stacking for a trade item in the supply chain..</w:t>
            </w:r>
          </w:p>
        </w:tc>
      </w:tr>
      <w:tr w:rsidR="00D96642" w:rsidRPr="00BB238F" w14:paraId="4B5823DD" w14:textId="77777777" w:rsidTr="003A7A68">
        <w:trPr>
          <w:cantSplit/>
        </w:trPr>
        <w:tc>
          <w:tcPr>
            <w:tcW w:w="1716" w:type="dxa"/>
          </w:tcPr>
          <w:p w14:paraId="716EDC87" w14:textId="77777777" w:rsidR="00D96642" w:rsidRPr="00D96642" w:rsidRDefault="00D96642" w:rsidP="00CA356E">
            <w:pPr>
              <w:spacing w:before="60" w:after="60"/>
              <w:rPr>
                <w:rFonts w:asciiTheme="minorHAnsi" w:hAnsiTheme="minorHAnsi" w:cs="Arial"/>
                <w:sz w:val="16"/>
                <w:szCs w:val="16"/>
                <w:lang w:eastAsia="x-none"/>
              </w:rPr>
            </w:pPr>
            <w:bookmarkStart w:id="328" w:name="BKM_EE01897F_64CD_4616_A215_82FA199CC68F"/>
            <w:r w:rsidRPr="00D96642">
              <w:rPr>
                <w:rFonts w:asciiTheme="minorHAnsi" w:hAnsiTheme="minorHAnsi" w:cs="Arial"/>
                <w:sz w:val="16"/>
                <w:szCs w:val="16"/>
                <w:lang w:eastAsia="x-none"/>
              </w:rPr>
              <w:t>Attribute</w:t>
            </w:r>
          </w:p>
        </w:tc>
        <w:tc>
          <w:tcPr>
            <w:tcW w:w="1984" w:type="dxa"/>
          </w:tcPr>
          <w:p w14:paraId="450F2AD8" w14:textId="77777777" w:rsidR="00D96642" w:rsidRPr="00D96642" w:rsidRDefault="00D96642" w:rsidP="00CA356E">
            <w:pPr>
              <w:spacing w:before="60" w:after="60"/>
              <w:rPr>
                <w:rFonts w:asciiTheme="minorHAnsi" w:hAnsiTheme="minorHAnsi" w:cs="Arial"/>
                <w:sz w:val="16"/>
                <w:szCs w:val="16"/>
                <w:lang w:eastAsia="x-none"/>
              </w:rPr>
            </w:pPr>
            <w:r w:rsidRPr="00D96642">
              <w:rPr>
                <w:rFonts w:asciiTheme="minorHAnsi" w:hAnsiTheme="minorHAnsi" w:cs="Arial"/>
                <w:sz w:val="16"/>
                <w:szCs w:val="16"/>
                <w:lang w:eastAsia="x-none"/>
              </w:rPr>
              <w:t>stackingFactor</w:t>
            </w:r>
          </w:p>
        </w:tc>
        <w:tc>
          <w:tcPr>
            <w:tcW w:w="1801" w:type="dxa"/>
          </w:tcPr>
          <w:p w14:paraId="71EB676C" w14:textId="77777777" w:rsidR="00D96642" w:rsidRPr="00D96642" w:rsidRDefault="00D96642" w:rsidP="00CA356E">
            <w:pPr>
              <w:spacing w:before="60" w:after="60"/>
              <w:rPr>
                <w:rFonts w:asciiTheme="minorHAnsi" w:hAnsiTheme="minorHAnsi" w:cs="Arial"/>
                <w:sz w:val="16"/>
                <w:szCs w:val="16"/>
                <w:lang w:eastAsia="x-none"/>
              </w:rPr>
            </w:pPr>
            <w:r w:rsidRPr="00D96642">
              <w:rPr>
                <w:rFonts w:asciiTheme="minorHAnsi" w:hAnsiTheme="minorHAnsi" w:cs="Arial"/>
                <w:sz w:val="16"/>
                <w:szCs w:val="16"/>
                <w:lang w:eastAsia="x-none"/>
              </w:rPr>
              <w:t>nonNegativeInteger</w:t>
            </w:r>
          </w:p>
        </w:tc>
        <w:tc>
          <w:tcPr>
            <w:tcW w:w="965" w:type="dxa"/>
          </w:tcPr>
          <w:p w14:paraId="6EEB9AF5" w14:textId="77777777" w:rsidR="00D96642" w:rsidRPr="00D96642" w:rsidRDefault="00D96642" w:rsidP="00CA356E">
            <w:pPr>
              <w:spacing w:before="60" w:after="60"/>
              <w:rPr>
                <w:rFonts w:asciiTheme="minorHAnsi" w:hAnsiTheme="minorHAnsi" w:cs="Arial"/>
                <w:sz w:val="16"/>
                <w:szCs w:val="16"/>
                <w:lang w:eastAsia="x-none"/>
              </w:rPr>
            </w:pPr>
            <w:r w:rsidRPr="00D96642">
              <w:rPr>
                <w:rFonts w:asciiTheme="minorHAnsi" w:hAnsiTheme="minorHAnsi" w:cs="Arial"/>
                <w:sz w:val="16"/>
                <w:szCs w:val="16"/>
                <w:lang w:eastAsia="x-none"/>
              </w:rPr>
              <w:t>0..1</w:t>
            </w:r>
          </w:p>
        </w:tc>
        <w:bookmarkEnd w:id="328"/>
        <w:tc>
          <w:tcPr>
            <w:tcW w:w="5054" w:type="dxa"/>
          </w:tcPr>
          <w:p w14:paraId="5FA4AB9A" w14:textId="77777777" w:rsidR="00D96642" w:rsidRPr="00D96642" w:rsidRDefault="00D96642" w:rsidP="00CA356E">
            <w:pPr>
              <w:spacing w:before="60" w:after="60"/>
              <w:rPr>
                <w:rFonts w:asciiTheme="minorHAnsi" w:hAnsiTheme="minorHAnsi" w:cs="Arial"/>
                <w:sz w:val="16"/>
                <w:szCs w:val="16"/>
                <w:lang w:eastAsia="x-none"/>
              </w:rPr>
            </w:pPr>
            <w:r w:rsidRPr="00D96642">
              <w:rPr>
                <w:rFonts w:asciiTheme="minorHAnsi" w:hAnsiTheme="minorHAnsi" w:cs="Arial"/>
                <w:sz w:val="16"/>
                <w:szCs w:val="16"/>
                <w:lang w:eastAsia="x-none"/>
              </w:rPr>
              <w:t xml:space="preserve"> A factor that determines the maximum stacking for the product. Indicates the number of levels the product may be stacked. </w:t>
            </w:r>
          </w:p>
        </w:tc>
      </w:tr>
      <w:tr w:rsidR="00D96642" w:rsidRPr="00BB238F" w14:paraId="7733C772" w14:textId="77777777" w:rsidTr="00B37672">
        <w:trPr>
          <w:cantSplit/>
        </w:trPr>
        <w:tc>
          <w:tcPr>
            <w:tcW w:w="1716" w:type="dxa"/>
          </w:tcPr>
          <w:p w14:paraId="0F64A4DD" w14:textId="77777777" w:rsidR="00D96642" w:rsidRPr="00D96642" w:rsidRDefault="00D96642" w:rsidP="00CA356E">
            <w:pPr>
              <w:spacing w:before="60" w:after="60"/>
              <w:rPr>
                <w:rFonts w:asciiTheme="minorHAnsi" w:hAnsiTheme="minorHAnsi" w:cs="Arial"/>
                <w:sz w:val="16"/>
                <w:szCs w:val="16"/>
                <w:lang w:eastAsia="x-none"/>
              </w:rPr>
            </w:pPr>
            <w:bookmarkStart w:id="329" w:name="BKM_19BA1E3D_7D4A_4790_B381_43356B61B4D2"/>
            <w:r w:rsidRPr="00D96642">
              <w:rPr>
                <w:rFonts w:asciiTheme="minorHAnsi" w:hAnsiTheme="minorHAnsi" w:cs="Arial"/>
                <w:sz w:val="16"/>
                <w:szCs w:val="16"/>
                <w:lang w:eastAsia="x-none"/>
              </w:rPr>
              <w:t>Attribute</w:t>
            </w:r>
          </w:p>
        </w:tc>
        <w:tc>
          <w:tcPr>
            <w:tcW w:w="1984" w:type="dxa"/>
          </w:tcPr>
          <w:p w14:paraId="23156204" w14:textId="77777777" w:rsidR="00D96642" w:rsidRPr="00D96642" w:rsidRDefault="00D96642" w:rsidP="00CA356E">
            <w:pPr>
              <w:spacing w:before="60" w:after="60"/>
              <w:rPr>
                <w:rFonts w:asciiTheme="minorHAnsi" w:hAnsiTheme="minorHAnsi" w:cs="Arial"/>
                <w:sz w:val="16"/>
                <w:szCs w:val="16"/>
                <w:lang w:eastAsia="x-none"/>
              </w:rPr>
            </w:pPr>
            <w:r w:rsidRPr="00D96642">
              <w:rPr>
                <w:rFonts w:asciiTheme="minorHAnsi" w:hAnsiTheme="minorHAnsi" w:cs="Arial"/>
                <w:sz w:val="16"/>
                <w:szCs w:val="16"/>
                <w:lang w:eastAsia="x-none"/>
              </w:rPr>
              <w:t xml:space="preserve">stackingFactorTypeCode </w:t>
            </w:r>
          </w:p>
        </w:tc>
        <w:tc>
          <w:tcPr>
            <w:tcW w:w="1801" w:type="dxa"/>
            <w:tcBorders>
              <w:bottom w:val="single" w:sz="4" w:space="0" w:color="auto"/>
            </w:tcBorders>
          </w:tcPr>
          <w:p w14:paraId="065E01FB" w14:textId="77777777" w:rsidR="00D96642" w:rsidRPr="00D96642" w:rsidRDefault="00D96642" w:rsidP="00CA356E">
            <w:pPr>
              <w:spacing w:before="60" w:after="60"/>
              <w:rPr>
                <w:rFonts w:asciiTheme="minorHAnsi" w:hAnsiTheme="minorHAnsi" w:cs="Arial"/>
                <w:sz w:val="16"/>
                <w:szCs w:val="16"/>
                <w:lang w:eastAsia="x-none"/>
              </w:rPr>
            </w:pPr>
            <w:r w:rsidRPr="00D96642">
              <w:rPr>
                <w:rFonts w:asciiTheme="minorHAnsi" w:hAnsiTheme="minorHAnsi" w:cs="Arial"/>
                <w:sz w:val="16"/>
                <w:szCs w:val="16"/>
                <w:lang w:eastAsia="x-none"/>
              </w:rPr>
              <w:t>StackingFactorTypeCode</w:t>
            </w:r>
          </w:p>
        </w:tc>
        <w:tc>
          <w:tcPr>
            <w:tcW w:w="965" w:type="dxa"/>
            <w:tcBorders>
              <w:bottom w:val="single" w:sz="4" w:space="0" w:color="auto"/>
            </w:tcBorders>
          </w:tcPr>
          <w:p w14:paraId="5F7EBB72" w14:textId="77777777" w:rsidR="00D96642" w:rsidRPr="00D96642" w:rsidRDefault="00D96642" w:rsidP="00CA356E">
            <w:pPr>
              <w:spacing w:before="60" w:after="60"/>
              <w:rPr>
                <w:rFonts w:asciiTheme="minorHAnsi" w:hAnsiTheme="minorHAnsi" w:cs="Arial"/>
                <w:sz w:val="16"/>
                <w:szCs w:val="16"/>
                <w:lang w:eastAsia="x-none"/>
              </w:rPr>
            </w:pPr>
            <w:r w:rsidRPr="00D96642">
              <w:rPr>
                <w:rFonts w:asciiTheme="minorHAnsi" w:hAnsiTheme="minorHAnsi" w:cs="Arial"/>
                <w:sz w:val="16"/>
                <w:szCs w:val="16"/>
                <w:lang w:eastAsia="x-none"/>
              </w:rPr>
              <w:t>0..1</w:t>
            </w:r>
          </w:p>
        </w:tc>
        <w:bookmarkEnd w:id="329"/>
        <w:tc>
          <w:tcPr>
            <w:tcW w:w="5054" w:type="dxa"/>
            <w:tcBorders>
              <w:bottom w:val="single" w:sz="4" w:space="0" w:color="auto"/>
            </w:tcBorders>
          </w:tcPr>
          <w:p w14:paraId="1BE9E646" w14:textId="77777777" w:rsidR="00D96642" w:rsidRPr="00D96642" w:rsidRDefault="00D96642" w:rsidP="00CA356E">
            <w:pPr>
              <w:spacing w:before="60" w:after="60"/>
              <w:rPr>
                <w:rFonts w:asciiTheme="minorHAnsi" w:hAnsiTheme="minorHAnsi" w:cs="Arial"/>
                <w:sz w:val="16"/>
                <w:szCs w:val="16"/>
                <w:lang w:eastAsia="x-none"/>
              </w:rPr>
            </w:pPr>
            <w:r w:rsidRPr="00D96642">
              <w:rPr>
                <w:rFonts w:asciiTheme="minorHAnsi" w:hAnsiTheme="minorHAnsi" w:cs="Arial"/>
                <w:sz w:val="16"/>
                <w:szCs w:val="16"/>
                <w:lang w:eastAsia="x-none"/>
              </w:rPr>
              <w:t xml:space="preserve"> Indicates the supply chain process that the particular product may be stacked in. From a supply chain </w:t>
            </w:r>
            <w:r w:rsidR="003A7A68" w:rsidRPr="00D96642">
              <w:rPr>
                <w:rFonts w:asciiTheme="minorHAnsi" w:hAnsiTheme="minorHAnsi" w:cs="Arial"/>
                <w:sz w:val="16"/>
                <w:szCs w:val="16"/>
                <w:lang w:eastAsia="x-none"/>
              </w:rPr>
              <w:t>perspective,</w:t>
            </w:r>
            <w:r w:rsidRPr="00D96642">
              <w:rPr>
                <w:rFonts w:asciiTheme="minorHAnsi" w:hAnsiTheme="minorHAnsi" w:cs="Arial"/>
                <w:sz w:val="16"/>
                <w:szCs w:val="16"/>
                <w:lang w:eastAsia="x-none"/>
              </w:rPr>
              <w:t xml:space="preserve"> these values can differ from a storage perspective, truck transport, rail, etc. If a retailer is shipping between warehouses or store, they need the information to support their supply chain. For example a truck can only be stack 2 pallets high, but in a warehouse that can be 3 pallets </w:t>
            </w:r>
          </w:p>
        </w:tc>
      </w:tr>
      <w:tr w:rsidR="003A7A68" w:rsidRPr="00BB238F" w14:paraId="38C2BE83" w14:textId="77777777" w:rsidTr="00B37672">
        <w:trPr>
          <w:cantSplit/>
        </w:trPr>
        <w:tc>
          <w:tcPr>
            <w:tcW w:w="1716" w:type="dxa"/>
          </w:tcPr>
          <w:p w14:paraId="18774D36" w14:textId="77777777" w:rsidR="003A7A68" w:rsidRPr="00411F10" w:rsidRDefault="003A7A68" w:rsidP="003A7A68">
            <w:pPr>
              <w:spacing w:before="60" w:after="60"/>
              <w:rPr>
                <w:rFonts w:asciiTheme="minorHAnsi" w:hAnsiTheme="minorHAnsi" w:cs="Arial"/>
                <w:sz w:val="16"/>
                <w:szCs w:val="16"/>
                <w:lang w:eastAsia="x-none"/>
              </w:rPr>
            </w:pPr>
            <w:r w:rsidRPr="00411F10">
              <w:rPr>
                <w:rFonts w:asciiTheme="minorHAnsi" w:hAnsiTheme="minorHAnsi" w:cs="Arial"/>
                <w:sz w:val="16"/>
                <w:szCs w:val="16"/>
                <w:lang w:eastAsia="x-none"/>
              </w:rPr>
              <w:t>Attribute</w:t>
            </w:r>
          </w:p>
        </w:tc>
        <w:tc>
          <w:tcPr>
            <w:tcW w:w="1984" w:type="dxa"/>
            <w:tcBorders>
              <w:right w:val="single" w:sz="4" w:space="0" w:color="auto"/>
            </w:tcBorders>
          </w:tcPr>
          <w:p w14:paraId="33D9E091" w14:textId="77777777" w:rsidR="003A7A68" w:rsidRPr="00411F10" w:rsidRDefault="003A7A68" w:rsidP="003A7A68">
            <w:pPr>
              <w:rPr>
                <w:sz w:val="16"/>
                <w:szCs w:val="16"/>
              </w:rPr>
            </w:pPr>
            <w:r w:rsidRPr="00411F10">
              <w:rPr>
                <w:sz w:val="16"/>
                <w:szCs w:val="16"/>
              </w:rPr>
              <w:t xml:space="preserve">stackingPatternTypeCode </w:t>
            </w:r>
          </w:p>
        </w:tc>
        <w:tc>
          <w:tcPr>
            <w:tcW w:w="1801" w:type="dxa"/>
            <w:tcBorders>
              <w:top w:val="single" w:sz="4" w:space="0" w:color="auto"/>
              <w:left w:val="single" w:sz="4" w:space="0" w:color="auto"/>
              <w:bottom w:val="single" w:sz="4" w:space="0" w:color="auto"/>
              <w:right w:val="single" w:sz="4" w:space="0" w:color="auto"/>
            </w:tcBorders>
            <w:shd w:val="clear" w:color="auto" w:fill="auto"/>
          </w:tcPr>
          <w:p w14:paraId="4888ED3F" w14:textId="77777777" w:rsidR="003A7A68" w:rsidRPr="00411F10" w:rsidRDefault="003A7A68" w:rsidP="003A7A68">
            <w:pPr>
              <w:rPr>
                <w:sz w:val="16"/>
                <w:szCs w:val="16"/>
              </w:rPr>
            </w:pPr>
            <w:r w:rsidRPr="00411F10">
              <w:rPr>
                <w:sz w:val="16"/>
                <w:szCs w:val="16"/>
              </w:rPr>
              <w:t xml:space="preserve">StackingPatternTypeCode </w:t>
            </w:r>
          </w:p>
        </w:tc>
        <w:tc>
          <w:tcPr>
            <w:tcW w:w="965" w:type="dxa"/>
            <w:tcBorders>
              <w:top w:val="single" w:sz="4" w:space="0" w:color="auto"/>
              <w:left w:val="single" w:sz="4" w:space="0" w:color="auto"/>
              <w:bottom w:val="single" w:sz="4" w:space="0" w:color="auto"/>
              <w:right w:val="single" w:sz="4" w:space="0" w:color="auto"/>
            </w:tcBorders>
            <w:shd w:val="clear" w:color="auto" w:fill="auto"/>
            <w:vAlign w:val="center"/>
          </w:tcPr>
          <w:p w14:paraId="48026A2B" w14:textId="77777777" w:rsidR="003A7A68" w:rsidRPr="00411F10" w:rsidRDefault="003A7A68" w:rsidP="003A7A68">
            <w:pPr>
              <w:pStyle w:val="NormalWeb"/>
              <w:spacing w:before="0" w:beforeAutospacing="0" w:after="0" w:afterAutospacing="0"/>
              <w:rPr>
                <w:rFonts w:ascii="Arial" w:hAnsi="Arial" w:cs="Arial"/>
                <w:sz w:val="16"/>
                <w:szCs w:val="16"/>
              </w:rPr>
            </w:pPr>
            <w:r w:rsidRPr="00411F10">
              <w:rPr>
                <w:rFonts w:ascii="Arial" w:hAnsi="Arial" w:cs="Arial"/>
                <w:sz w:val="16"/>
                <w:szCs w:val="16"/>
              </w:rPr>
              <w:t>0..1</w:t>
            </w:r>
          </w:p>
        </w:tc>
        <w:tc>
          <w:tcPr>
            <w:tcW w:w="5054" w:type="dxa"/>
            <w:tcBorders>
              <w:top w:val="single" w:sz="4" w:space="0" w:color="auto"/>
              <w:left w:val="single" w:sz="4" w:space="0" w:color="auto"/>
              <w:bottom w:val="single" w:sz="4" w:space="0" w:color="auto"/>
              <w:right w:val="single" w:sz="4" w:space="0" w:color="auto"/>
            </w:tcBorders>
            <w:shd w:val="clear" w:color="auto" w:fill="auto"/>
            <w:vAlign w:val="center"/>
          </w:tcPr>
          <w:p w14:paraId="1FAFDD1F" w14:textId="77777777" w:rsidR="003A7A68" w:rsidRPr="00411F10" w:rsidRDefault="003A7A68" w:rsidP="003A7A68">
            <w:pPr>
              <w:pStyle w:val="NormalWeb"/>
              <w:spacing w:before="0" w:beforeAutospacing="0" w:after="0" w:afterAutospacing="0"/>
              <w:rPr>
                <w:rFonts w:ascii="Arial" w:hAnsi="Arial" w:cs="Arial"/>
                <w:sz w:val="16"/>
                <w:szCs w:val="16"/>
              </w:rPr>
            </w:pPr>
            <w:r w:rsidRPr="00411F10">
              <w:rPr>
                <w:rFonts w:ascii="Verdana" w:hAnsi="Verdana" w:cs="Arial"/>
                <w:kern w:val="24"/>
                <w:sz w:val="16"/>
                <w:szCs w:val="16"/>
                <w:lang w:val="en-US"/>
              </w:rPr>
              <w:t>Indicates the pattern the product is stacked on a logistics unit, for example column pattern or interlocking pattern.</w:t>
            </w:r>
          </w:p>
        </w:tc>
      </w:tr>
      <w:tr w:rsidR="00D96642" w:rsidRPr="00BB238F" w14:paraId="1C8F9F04" w14:textId="77777777" w:rsidTr="00B37672">
        <w:trPr>
          <w:cantSplit/>
        </w:trPr>
        <w:tc>
          <w:tcPr>
            <w:tcW w:w="1716" w:type="dxa"/>
          </w:tcPr>
          <w:p w14:paraId="22136FAC" w14:textId="77777777" w:rsidR="00D96642" w:rsidRPr="00D96642" w:rsidRDefault="00D96642" w:rsidP="00CA356E">
            <w:pPr>
              <w:spacing w:before="60" w:after="60"/>
              <w:rPr>
                <w:rFonts w:asciiTheme="minorHAnsi" w:hAnsiTheme="minorHAnsi" w:cs="Arial"/>
                <w:sz w:val="16"/>
                <w:szCs w:val="16"/>
                <w:lang w:eastAsia="x-none"/>
              </w:rPr>
            </w:pPr>
            <w:bookmarkStart w:id="330" w:name="BKM_AFC24751_1868_4c16_BA0E_5D1BA4AEDB55"/>
            <w:r w:rsidRPr="00D96642">
              <w:rPr>
                <w:rFonts w:asciiTheme="minorHAnsi" w:hAnsiTheme="minorHAnsi" w:cs="Arial"/>
                <w:sz w:val="16"/>
                <w:szCs w:val="16"/>
                <w:lang w:eastAsia="x-none"/>
              </w:rPr>
              <w:t xml:space="preserve">Attribute </w:t>
            </w:r>
          </w:p>
        </w:tc>
        <w:tc>
          <w:tcPr>
            <w:tcW w:w="1984" w:type="dxa"/>
          </w:tcPr>
          <w:p w14:paraId="5EAFE948" w14:textId="77777777" w:rsidR="00D96642" w:rsidRPr="00D96642" w:rsidRDefault="00D96642" w:rsidP="00CA356E">
            <w:pPr>
              <w:spacing w:before="60" w:after="60"/>
              <w:rPr>
                <w:rFonts w:asciiTheme="minorHAnsi" w:hAnsiTheme="minorHAnsi" w:cs="Arial"/>
                <w:sz w:val="16"/>
                <w:szCs w:val="16"/>
                <w:lang w:eastAsia="x-none"/>
              </w:rPr>
            </w:pPr>
            <w:r w:rsidRPr="00D96642">
              <w:rPr>
                <w:rFonts w:asciiTheme="minorHAnsi" w:hAnsiTheme="minorHAnsi" w:cs="Arial"/>
                <w:sz w:val="16"/>
                <w:szCs w:val="16"/>
                <w:lang w:eastAsia="x-none"/>
              </w:rPr>
              <w:t xml:space="preserve">stackingWeightMaximum </w:t>
            </w:r>
          </w:p>
        </w:tc>
        <w:tc>
          <w:tcPr>
            <w:tcW w:w="1801" w:type="dxa"/>
            <w:tcBorders>
              <w:top w:val="single" w:sz="4" w:space="0" w:color="auto"/>
            </w:tcBorders>
          </w:tcPr>
          <w:p w14:paraId="1D955A28" w14:textId="77777777" w:rsidR="00D96642" w:rsidRPr="00D96642" w:rsidRDefault="00D96642" w:rsidP="00CA356E">
            <w:pPr>
              <w:spacing w:before="60" w:after="60"/>
              <w:rPr>
                <w:rFonts w:asciiTheme="minorHAnsi" w:hAnsiTheme="minorHAnsi" w:cs="Arial"/>
                <w:sz w:val="16"/>
                <w:szCs w:val="16"/>
                <w:lang w:eastAsia="x-none"/>
              </w:rPr>
            </w:pPr>
            <w:r w:rsidRPr="00D96642">
              <w:rPr>
                <w:rFonts w:asciiTheme="minorHAnsi" w:hAnsiTheme="minorHAnsi" w:cs="Arial"/>
                <w:sz w:val="16"/>
                <w:szCs w:val="16"/>
                <w:lang w:eastAsia="x-none"/>
              </w:rPr>
              <w:t>Measurement</w:t>
            </w:r>
          </w:p>
        </w:tc>
        <w:tc>
          <w:tcPr>
            <w:tcW w:w="965" w:type="dxa"/>
            <w:tcBorders>
              <w:top w:val="single" w:sz="4" w:space="0" w:color="auto"/>
            </w:tcBorders>
          </w:tcPr>
          <w:p w14:paraId="05B072B2" w14:textId="77777777" w:rsidR="00D96642" w:rsidRPr="00D96642" w:rsidRDefault="00D96642" w:rsidP="00CA356E">
            <w:pPr>
              <w:spacing w:before="60" w:after="60"/>
              <w:rPr>
                <w:rFonts w:asciiTheme="minorHAnsi" w:hAnsiTheme="minorHAnsi" w:cs="Arial"/>
                <w:sz w:val="16"/>
                <w:szCs w:val="16"/>
                <w:lang w:eastAsia="x-none"/>
              </w:rPr>
            </w:pPr>
            <w:r w:rsidRPr="00D96642">
              <w:rPr>
                <w:rFonts w:asciiTheme="minorHAnsi" w:hAnsiTheme="minorHAnsi" w:cs="Arial"/>
                <w:sz w:val="16"/>
                <w:szCs w:val="16"/>
                <w:lang w:eastAsia="x-none"/>
              </w:rPr>
              <w:t xml:space="preserve">0..1 </w:t>
            </w:r>
          </w:p>
        </w:tc>
        <w:bookmarkEnd w:id="330"/>
        <w:tc>
          <w:tcPr>
            <w:tcW w:w="5054" w:type="dxa"/>
            <w:tcBorders>
              <w:top w:val="single" w:sz="4" w:space="0" w:color="auto"/>
            </w:tcBorders>
          </w:tcPr>
          <w:p w14:paraId="5D2CD90D" w14:textId="77777777" w:rsidR="00D96642" w:rsidRPr="00D96642" w:rsidRDefault="00D96642" w:rsidP="00CA356E">
            <w:pPr>
              <w:spacing w:before="60" w:after="60"/>
              <w:rPr>
                <w:rFonts w:asciiTheme="minorHAnsi" w:hAnsiTheme="minorHAnsi" w:cs="Arial"/>
                <w:sz w:val="16"/>
                <w:szCs w:val="16"/>
                <w:lang w:eastAsia="x-none"/>
              </w:rPr>
            </w:pPr>
            <w:r w:rsidRPr="00D96642">
              <w:rPr>
                <w:rFonts w:asciiTheme="minorHAnsi" w:hAnsiTheme="minorHAnsi" w:cs="Arial"/>
                <w:sz w:val="16"/>
                <w:szCs w:val="16"/>
                <w:lang w:eastAsia="x-none"/>
              </w:rPr>
              <w:t xml:space="preserve"> The maximum admissible weight that can be stacked on the trade item. This uses a measurement consisting of a unit of measure and a value. This will be used for transport or storage to allow user to know by weight how to stack different trade item one on top of the other.  </w:t>
            </w:r>
          </w:p>
        </w:tc>
      </w:tr>
      <w:tr w:rsidR="00D96642" w:rsidRPr="00BB238F" w14:paraId="039FC25C" w14:textId="77777777" w:rsidTr="003A7A68">
        <w:trPr>
          <w:cantSplit/>
        </w:trPr>
        <w:tc>
          <w:tcPr>
            <w:tcW w:w="1716" w:type="dxa"/>
          </w:tcPr>
          <w:p w14:paraId="4CD42762" w14:textId="77777777" w:rsidR="00D96642" w:rsidRPr="00D96642" w:rsidRDefault="00D96642" w:rsidP="00CA356E">
            <w:pPr>
              <w:spacing w:before="60" w:after="60"/>
              <w:rPr>
                <w:rFonts w:asciiTheme="minorHAnsi" w:hAnsiTheme="minorHAnsi" w:cs="Arial"/>
                <w:sz w:val="16"/>
                <w:szCs w:val="16"/>
                <w:lang w:eastAsia="x-none"/>
              </w:rPr>
            </w:pPr>
            <w:r w:rsidRPr="00D96642">
              <w:rPr>
                <w:rFonts w:asciiTheme="minorHAnsi" w:hAnsiTheme="minorHAnsi" w:cs="Arial"/>
                <w:sz w:val="16"/>
                <w:szCs w:val="16"/>
                <w:lang w:eastAsia="x-none"/>
              </w:rPr>
              <w:t>TradeItemHandlingInformation</w:t>
            </w:r>
          </w:p>
        </w:tc>
        <w:tc>
          <w:tcPr>
            <w:tcW w:w="1984" w:type="dxa"/>
          </w:tcPr>
          <w:p w14:paraId="01F7A6A8" w14:textId="77777777" w:rsidR="00D96642" w:rsidRPr="00D96642" w:rsidRDefault="00D96642" w:rsidP="00CA356E">
            <w:pPr>
              <w:spacing w:before="60" w:after="60"/>
              <w:rPr>
                <w:rFonts w:asciiTheme="minorHAnsi" w:hAnsiTheme="minorHAnsi" w:cs="Arial"/>
                <w:sz w:val="16"/>
                <w:szCs w:val="16"/>
                <w:lang w:eastAsia="x-none"/>
              </w:rPr>
            </w:pPr>
          </w:p>
        </w:tc>
        <w:tc>
          <w:tcPr>
            <w:tcW w:w="1801" w:type="dxa"/>
          </w:tcPr>
          <w:p w14:paraId="14C13C86" w14:textId="77777777" w:rsidR="00D96642" w:rsidRPr="00D96642" w:rsidRDefault="00D96642" w:rsidP="00CA356E">
            <w:pPr>
              <w:spacing w:before="60" w:after="60"/>
              <w:rPr>
                <w:rFonts w:asciiTheme="minorHAnsi" w:hAnsiTheme="minorHAnsi" w:cs="Arial"/>
                <w:sz w:val="16"/>
                <w:szCs w:val="16"/>
                <w:lang w:eastAsia="x-none"/>
              </w:rPr>
            </w:pPr>
          </w:p>
        </w:tc>
        <w:tc>
          <w:tcPr>
            <w:tcW w:w="965" w:type="dxa"/>
          </w:tcPr>
          <w:p w14:paraId="543B8AB7" w14:textId="77777777" w:rsidR="00D96642" w:rsidRPr="00D96642" w:rsidRDefault="00D96642" w:rsidP="00CA356E">
            <w:pPr>
              <w:spacing w:before="60" w:after="60"/>
              <w:rPr>
                <w:rFonts w:asciiTheme="minorHAnsi" w:hAnsiTheme="minorHAnsi" w:cs="Arial"/>
                <w:sz w:val="16"/>
                <w:szCs w:val="16"/>
                <w:lang w:eastAsia="x-none"/>
              </w:rPr>
            </w:pPr>
          </w:p>
        </w:tc>
        <w:tc>
          <w:tcPr>
            <w:tcW w:w="5054" w:type="dxa"/>
          </w:tcPr>
          <w:p w14:paraId="0B457B81" w14:textId="77777777" w:rsidR="00D96642" w:rsidRPr="00D96642" w:rsidRDefault="00D96642" w:rsidP="00CA356E">
            <w:pPr>
              <w:spacing w:before="60" w:after="60"/>
              <w:rPr>
                <w:rFonts w:asciiTheme="minorHAnsi" w:hAnsiTheme="minorHAnsi" w:cs="Arial"/>
                <w:sz w:val="16"/>
                <w:szCs w:val="16"/>
                <w:lang w:eastAsia="x-none"/>
              </w:rPr>
            </w:pPr>
            <w:r w:rsidRPr="00D96642">
              <w:rPr>
                <w:rFonts w:asciiTheme="minorHAnsi" w:hAnsiTheme="minorHAnsi" w:cs="Arial"/>
                <w:sz w:val="16"/>
                <w:szCs w:val="16"/>
                <w:lang w:eastAsia="x-none"/>
              </w:rPr>
              <w:t>Instruction on the way to treat goods during transport and storage.</w:t>
            </w:r>
          </w:p>
        </w:tc>
      </w:tr>
      <w:tr w:rsidR="00D96642" w:rsidRPr="00BB238F" w14:paraId="0C7FF673" w14:textId="77777777" w:rsidTr="003A7A68">
        <w:trPr>
          <w:cantSplit/>
        </w:trPr>
        <w:tc>
          <w:tcPr>
            <w:tcW w:w="1716" w:type="dxa"/>
          </w:tcPr>
          <w:p w14:paraId="22EFE345" w14:textId="77777777" w:rsidR="00D96642" w:rsidRPr="00D96642" w:rsidRDefault="00D96642" w:rsidP="00CA356E">
            <w:pPr>
              <w:spacing w:before="60" w:after="60"/>
              <w:rPr>
                <w:rFonts w:asciiTheme="minorHAnsi" w:hAnsiTheme="minorHAnsi" w:cs="Arial"/>
                <w:sz w:val="16"/>
                <w:szCs w:val="16"/>
                <w:lang w:eastAsia="x-none"/>
              </w:rPr>
            </w:pPr>
            <w:r w:rsidRPr="00D96642">
              <w:rPr>
                <w:rFonts w:asciiTheme="minorHAnsi" w:hAnsiTheme="minorHAnsi" w:cs="Arial"/>
                <w:sz w:val="16"/>
                <w:szCs w:val="16"/>
                <w:lang w:eastAsia="x-none"/>
              </w:rPr>
              <w:t>Association</w:t>
            </w:r>
          </w:p>
        </w:tc>
        <w:tc>
          <w:tcPr>
            <w:tcW w:w="1984" w:type="dxa"/>
          </w:tcPr>
          <w:p w14:paraId="67EE891C" w14:textId="77777777" w:rsidR="00D96642" w:rsidRPr="00D96642" w:rsidRDefault="00D96642" w:rsidP="00CA356E">
            <w:pPr>
              <w:spacing w:before="60" w:after="60"/>
              <w:rPr>
                <w:rFonts w:asciiTheme="minorHAnsi" w:hAnsiTheme="minorHAnsi" w:cs="Arial"/>
                <w:sz w:val="16"/>
                <w:szCs w:val="16"/>
                <w:lang w:eastAsia="x-none"/>
              </w:rPr>
            </w:pPr>
            <w:r w:rsidRPr="00D96642">
              <w:rPr>
                <w:rFonts w:asciiTheme="minorHAnsi" w:hAnsiTheme="minorHAnsi" w:cs="Arial"/>
                <w:sz w:val="16"/>
                <w:szCs w:val="16"/>
                <w:lang w:eastAsia="x-none"/>
              </w:rPr>
              <w:t xml:space="preserve"> </w:t>
            </w:r>
          </w:p>
        </w:tc>
        <w:tc>
          <w:tcPr>
            <w:tcW w:w="1801" w:type="dxa"/>
          </w:tcPr>
          <w:p w14:paraId="450ED61B" w14:textId="77777777" w:rsidR="00D96642" w:rsidRPr="00D96642" w:rsidRDefault="00D96642" w:rsidP="00CA356E">
            <w:pPr>
              <w:spacing w:before="60" w:after="60"/>
              <w:rPr>
                <w:rFonts w:asciiTheme="minorHAnsi" w:hAnsiTheme="minorHAnsi" w:cs="Arial"/>
                <w:sz w:val="16"/>
                <w:szCs w:val="16"/>
                <w:lang w:eastAsia="x-none"/>
              </w:rPr>
            </w:pPr>
            <w:r w:rsidRPr="00D96642">
              <w:rPr>
                <w:rFonts w:asciiTheme="minorHAnsi" w:hAnsiTheme="minorHAnsi" w:cs="Arial"/>
                <w:sz w:val="16"/>
                <w:szCs w:val="16"/>
                <w:lang w:eastAsia="x-none"/>
              </w:rPr>
              <w:t>TradeItemStacking</w:t>
            </w:r>
          </w:p>
        </w:tc>
        <w:tc>
          <w:tcPr>
            <w:tcW w:w="965" w:type="dxa"/>
          </w:tcPr>
          <w:p w14:paraId="6538A8F7" w14:textId="77777777" w:rsidR="00D96642" w:rsidRPr="00D96642" w:rsidRDefault="00D96642" w:rsidP="00CA356E">
            <w:pPr>
              <w:spacing w:before="60" w:after="60"/>
              <w:rPr>
                <w:rFonts w:asciiTheme="minorHAnsi" w:hAnsiTheme="minorHAnsi" w:cs="Arial"/>
                <w:sz w:val="16"/>
                <w:szCs w:val="16"/>
                <w:lang w:eastAsia="x-none"/>
              </w:rPr>
            </w:pPr>
            <w:r w:rsidRPr="00D96642">
              <w:rPr>
                <w:rFonts w:asciiTheme="minorHAnsi" w:hAnsiTheme="minorHAnsi" w:cs="Arial"/>
                <w:sz w:val="16"/>
                <w:szCs w:val="16"/>
                <w:lang w:eastAsia="x-none"/>
              </w:rPr>
              <w:t>0..*</w:t>
            </w:r>
          </w:p>
        </w:tc>
        <w:tc>
          <w:tcPr>
            <w:tcW w:w="5054" w:type="dxa"/>
          </w:tcPr>
          <w:p w14:paraId="49B6FFCB" w14:textId="77777777" w:rsidR="00D96642" w:rsidRPr="00D96642" w:rsidRDefault="00D96642" w:rsidP="00CA356E">
            <w:pPr>
              <w:spacing w:before="60" w:after="60"/>
              <w:rPr>
                <w:rFonts w:asciiTheme="minorHAnsi" w:hAnsiTheme="minorHAnsi" w:cs="Arial"/>
                <w:sz w:val="16"/>
                <w:szCs w:val="16"/>
                <w:lang w:eastAsia="x-none"/>
              </w:rPr>
            </w:pPr>
            <w:r w:rsidRPr="00D96642">
              <w:rPr>
                <w:rFonts w:asciiTheme="minorHAnsi" w:hAnsiTheme="minorHAnsi" w:cs="Arial"/>
                <w:sz w:val="16"/>
                <w:szCs w:val="16"/>
                <w:lang w:eastAsia="x-none"/>
              </w:rPr>
              <w:t xml:space="preserve"> Information on the stacking for a trade item in the supply chain.</w:t>
            </w:r>
          </w:p>
        </w:tc>
      </w:tr>
      <w:tr w:rsidR="00D96642" w:rsidRPr="00BB238F" w14:paraId="21377B79" w14:textId="77777777" w:rsidTr="003A7A68">
        <w:trPr>
          <w:cantSplit/>
        </w:trPr>
        <w:tc>
          <w:tcPr>
            <w:tcW w:w="1716" w:type="dxa"/>
          </w:tcPr>
          <w:p w14:paraId="241E5C3E" w14:textId="77777777" w:rsidR="00D96642" w:rsidRPr="00D96642" w:rsidRDefault="00D96642" w:rsidP="00CA356E">
            <w:pPr>
              <w:spacing w:before="60" w:after="60"/>
              <w:rPr>
                <w:rFonts w:asciiTheme="minorHAnsi" w:hAnsiTheme="minorHAnsi" w:cs="Arial"/>
                <w:sz w:val="16"/>
                <w:szCs w:val="16"/>
                <w:lang w:eastAsia="x-none"/>
              </w:rPr>
            </w:pPr>
            <w:r w:rsidRPr="00D96642">
              <w:rPr>
                <w:rFonts w:asciiTheme="minorHAnsi" w:hAnsiTheme="minorHAnsi" w:cs="Arial"/>
                <w:sz w:val="16"/>
                <w:szCs w:val="16"/>
                <w:lang w:eastAsia="x-none"/>
              </w:rPr>
              <w:t>Association</w:t>
            </w:r>
          </w:p>
        </w:tc>
        <w:tc>
          <w:tcPr>
            <w:tcW w:w="1984" w:type="dxa"/>
          </w:tcPr>
          <w:p w14:paraId="3BC56E6C" w14:textId="77777777" w:rsidR="00D96642" w:rsidRPr="00D96642" w:rsidRDefault="00D96642" w:rsidP="00CA356E">
            <w:pPr>
              <w:spacing w:before="60" w:after="60"/>
              <w:rPr>
                <w:rFonts w:asciiTheme="minorHAnsi" w:hAnsiTheme="minorHAnsi" w:cs="Arial"/>
                <w:sz w:val="16"/>
                <w:szCs w:val="16"/>
                <w:lang w:eastAsia="x-none"/>
              </w:rPr>
            </w:pPr>
            <w:r w:rsidRPr="00D96642">
              <w:rPr>
                <w:rFonts w:asciiTheme="minorHAnsi" w:hAnsiTheme="minorHAnsi" w:cs="Arial"/>
                <w:sz w:val="16"/>
                <w:szCs w:val="16"/>
                <w:lang w:eastAsia="x-none"/>
              </w:rPr>
              <w:t>avpList</w:t>
            </w:r>
          </w:p>
        </w:tc>
        <w:tc>
          <w:tcPr>
            <w:tcW w:w="1801" w:type="dxa"/>
          </w:tcPr>
          <w:p w14:paraId="2029EC0B" w14:textId="77777777" w:rsidR="00D96642" w:rsidRPr="00D96642" w:rsidRDefault="00D96642" w:rsidP="00CA356E">
            <w:pPr>
              <w:spacing w:before="60" w:after="60"/>
              <w:rPr>
                <w:rFonts w:asciiTheme="minorHAnsi" w:hAnsiTheme="minorHAnsi" w:cs="Arial"/>
                <w:sz w:val="16"/>
                <w:szCs w:val="16"/>
                <w:lang w:eastAsia="x-none"/>
              </w:rPr>
            </w:pPr>
            <w:r w:rsidRPr="00D96642">
              <w:rPr>
                <w:rFonts w:asciiTheme="minorHAnsi" w:hAnsiTheme="minorHAnsi" w:cs="Arial"/>
                <w:sz w:val="16"/>
                <w:szCs w:val="16"/>
                <w:lang w:eastAsia="x-none"/>
              </w:rPr>
              <w:t>GS1_AttributeValuePairList</w:t>
            </w:r>
          </w:p>
        </w:tc>
        <w:tc>
          <w:tcPr>
            <w:tcW w:w="965" w:type="dxa"/>
          </w:tcPr>
          <w:p w14:paraId="03512E6D" w14:textId="77777777" w:rsidR="00D96642" w:rsidRPr="00D96642" w:rsidRDefault="00D96642" w:rsidP="00CA356E">
            <w:pPr>
              <w:spacing w:before="60" w:after="60"/>
              <w:rPr>
                <w:rFonts w:asciiTheme="minorHAnsi" w:hAnsiTheme="minorHAnsi" w:cs="Arial"/>
                <w:sz w:val="16"/>
                <w:szCs w:val="16"/>
                <w:lang w:eastAsia="x-none"/>
              </w:rPr>
            </w:pPr>
            <w:r w:rsidRPr="00D96642">
              <w:rPr>
                <w:rFonts w:asciiTheme="minorHAnsi" w:hAnsiTheme="minorHAnsi" w:cs="Arial"/>
                <w:sz w:val="16"/>
                <w:szCs w:val="16"/>
                <w:lang w:eastAsia="x-none"/>
              </w:rPr>
              <w:t>0..1</w:t>
            </w:r>
          </w:p>
        </w:tc>
        <w:tc>
          <w:tcPr>
            <w:tcW w:w="5054" w:type="dxa"/>
          </w:tcPr>
          <w:p w14:paraId="5C6EC990" w14:textId="77777777" w:rsidR="00D96642" w:rsidRPr="00D96642" w:rsidRDefault="00D96642" w:rsidP="00CA356E">
            <w:pPr>
              <w:spacing w:before="60" w:after="60"/>
              <w:rPr>
                <w:rFonts w:asciiTheme="minorHAnsi" w:hAnsiTheme="minorHAnsi" w:cs="Arial"/>
                <w:sz w:val="16"/>
                <w:szCs w:val="16"/>
                <w:lang w:eastAsia="x-none"/>
              </w:rPr>
            </w:pPr>
            <w:r w:rsidRPr="00D96642">
              <w:rPr>
                <w:rFonts w:asciiTheme="minorHAnsi" w:hAnsiTheme="minorHAnsi" w:cs="Arial"/>
                <w:sz w:val="16"/>
                <w:szCs w:val="16"/>
                <w:lang w:eastAsia="x-none"/>
              </w:rPr>
              <w:t>Attribute value pair information.</w:t>
            </w:r>
          </w:p>
        </w:tc>
      </w:tr>
      <w:tr w:rsidR="00D96642" w:rsidRPr="00BB238F" w14:paraId="0FB1847B" w14:textId="77777777" w:rsidTr="003A7A68">
        <w:trPr>
          <w:cantSplit/>
        </w:trPr>
        <w:tc>
          <w:tcPr>
            <w:tcW w:w="1716" w:type="dxa"/>
          </w:tcPr>
          <w:p w14:paraId="6888997C" w14:textId="77777777" w:rsidR="00D96642" w:rsidRPr="00D96642" w:rsidRDefault="00D96642" w:rsidP="00CA356E">
            <w:pPr>
              <w:spacing w:before="60" w:after="60"/>
              <w:rPr>
                <w:rFonts w:asciiTheme="minorHAnsi" w:hAnsiTheme="minorHAnsi" w:cs="Arial"/>
                <w:sz w:val="16"/>
                <w:szCs w:val="16"/>
                <w:lang w:eastAsia="x-none"/>
              </w:rPr>
            </w:pPr>
            <w:bookmarkStart w:id="331" w:name="BKM_F32D9428_39DE_45cf_9F81_4A8BE3495AA9"/>
            <w:r w:rsidRPr="00D96642">
              <w:rPr>
                <w:rFonts w:asciiTheme="minorHAnsi" w:hAnsiTheme="minorHAnsi" w:cs="Arial"/>
                <w:sz w:val="16"/>
                <w:szCs w:val="16"/>
                <w:lang w:eastAsia="x-none"/>
              </w:rPr>
              <w:t>Attribute</w:t>
            </w:r>
          </w:p>
        </w:tc>
        <w:tc>
          <w:tcPr>
            <w:tcW w:w="1984" w:type="dxa"/>
          </w:tcPr>
          <w:p w14:paraId="5B7523A7" w14:textId="77777777" w:rsidR="00D96642" w:rsidRPr="00D96642" w:rsidRDefault="00D96642" w:rsidP="00CA356E">
            <w:pPr>
              <w:spacing w:before="60" w:after="60"/>
              <w:rPr>
                <w:rFonts w:asciiTheme="minorHAnsi" w:hAnsiTheme="minorHAnsi" w:cs="Arial"/>
                <w:sz w:val="16"/>
                <w:szCs w:val="16"/>
                <w:lang w:eastAsia="x-none"/>
              </w:rPr>
            </w:pPr>
            <w:r w:rsidRPr="00D96642">
              <w:rPr>
                <w:rFonts w:asciiTheme="minorHAnsi" w:hAnsiTheme="minorHAnsi" w:cs="Arial"/>
                <w:sz w:val="16"/>
                <w:szCs w:val="16"/>
                <w:lang w:eastAsia="x-none"/>
              </w:rPr>
              <w:t>clampPressure</w:t>
            </w:r>
          </w:p>
        </w:tc>
        <w:tc>
          <w:tcPr>
            <w:tcW w:w="1801" w:type="dxa"/>
          </w:tcPr>
          <w:p w14:paraId="37E5B64E" w14:textId="77777777" w:rsidR="00D96642" w:rsidRPr="00D96642" w:rsidRDefault="00D96642" w:rsidP="00CA356E">
            <w:pPr>
              <w:spacing w:before="60" w:after="60"/>
              <w:rPr>
                <w:rFonts w:asciiTheme="minorHAnsi" w:hAnsiTheme="minorHAnsi" w:cs="Arial"/>
                <w:sz w:val="16"/>
                <w:szCs w:val="16"/>
                <w:lang w:eastAsia="x-none"/>
              </w:rPr>
            </w:pPr>
            <w:r w:rsidRPr="00D96642">
              <w:rPr>
                <w:rFonts w:asciiTheme="minorHAnsi" w:hAnsiTheme="minorHAnsi" w:cs="Arial"/>
                <w:sz w:val="16"/>
                <w:szCs w:val="16"/>
                <w:lang w:eastAsia="x-none"/>
              </w:rPr>
              <w:t xml:space="preserve">Measurement </w:t>
            </w:r>
          </w:p>
        </w:tc>
        <w:tc>
          <w:tcPr>
            <w:tcW w:w="965" w:type="dxa"/>
          </w:tcPr>
          <w:p w14:paraId="028F92C0" w14:textId="77777777" w:rsidR="00D96642" w:rsidRPr="00D96642" w:rsidRDefault="00D96642" w:rsidP="00CA356E">
            <w:pPr>
              <w:spacing w:before="60" w:after="60"/>
              <w:rPr>
                <w:rFonts w:asciiTheme="minorHAnsi" w:hAnsiTheme="minorHAnsi" w:cs="Arial"/>
                <w:sz w:val="16"/>
                <w:szCs w:val="16"/>
                <w:lang w:eastAsia="x-none"/>
              </w:rPr>
            </w:pPr>
            <w:r w:rsidRPr="00D96642">
              <w:rPr>
                <w:rFonts w:asciiTheme="minorHAnsi" w:hAnsiTheme="minorHAnsi" w:cs="Arial"/>
                <w:sz w:val="16"/>
                <w:szCs w:val="16"/>
                <w:lang w:eastAsia="x-none"/>
              </w:rPr>
              <w:t xml:space="preserve">0..1 </w:t>
            </w:r>
          </w:p>
        </w:tc>
        <w:bookmarkEnd w:id="331"/>
        <w:tc>
          <w:tcPr>
            <w:tcW w:w="5054" w:type="dxa"/>
          </w:tcPr>
          <w:p w14:paraId="58FD7D01" w14:textId="77777777" w:rsidR="00D96642" w:rsidRPr="00D96642" w:rsidRDefault="00D96642" w:rsidP="00CA356E">
            <w:pPr>
              <w:spacing w:before="60" w:after="60"/>
              <w:rPr>
                <w:rFonts w:asciiTheme="minorHAnsi" w:hAnsiTheme="minorHAnsi" w:cs="Arial"/>
                <w:sz w:val="16"/>
                <w:szCs w:val="16"/>
                <w:lang w:eastAsia="x-none"/>
              </w:rPr>
            </w:pPr>
            <w:r w:rsidRPr="00D96642">
              <w:rPr>
                <w:rFonts w:asciiTheme="minorHAnsi" w:hAnsiTheme="minorHAnsi" w:cs="Arial"/>
                <w:sz w:val="16"/>
                <w:szCs w:val="16"/>
                <w:lang w:eastAsia="x-none"/>
              </w:rPr>
              <w:t xml:space="preserve"> The pressure that should be applied by a clamp to the packaging around the product. </w:t>
            </w:r>
          </w:p>
        </w:tc>
      </w:tr>
      <w:tr w:rsidR="00D96642" w:rsidRPr="00BB238F" w14:paraId="340E6CB7" w14:textId="77777777" w:rsidTr="003A7A68">
        <w:trPr>
          <w:cantSplit/>
        </w:trPr>
        <w:tc>
          <w:tcPr>
            <w:tcW w:w="1716" w:type="dxa"/>
          </w:tcPr>
          <w:p w14:paraId="2834297E" w14:textId="77777777" w:rsidR="00D96642" w:rsidRPr="00D96642" w:rsidRDefault="00D96642" w:rsidP="00CA356E">
            <w:pPr>
              <w:spacing w:before="60" w:after="60"/>
              <w:rPr>
                <w:rFonts w:asciiTheme="minorHAnsi" w:hAnsiTheme="minorHAnsi" w:cs="Arial"/>
                <w:sz w:val="16"/>
                <w:szCs w:val="16"/>
                <w:lang w:eastAsia="x-none"/>
              </w:rPr>
            </w:pPr>
            <w:bookmarkStart w:id="332" w:name="BKM_A0799ACD_D11B_457b_BF78_DB98861FC58A"/>
            <w:r w:rsidRPr="00D96642">
              <w:rPr>
                <w:rFonts w:asciiTheme="minorHAnsi" w:hAnsiTheme="minorHAnsi" w:cs="Arial"/>
                <w:sz w:val="16"/>
                <w:szCs w:val="16"/>
                <w:lang w:eastAsia="x-none"/>
              </w:rPr>
              <w:t>Attribute</w:t>
            </w:r>
          </w:p>
        </w:tc>
        <w:tc>
          <w:tcPr>
            <w:tcW w:w="1984" w:type="dxa"/>
          </w:tcPr>
          <w:p w14:paraId="74289333" w14:textId="77777777" w:rsidR="00D96642" w:rsidRPr="00D96642" w:rsidRDefault="00D96642" w:rsidP="00CA356E">
            <w:pPr>
              <w:spacing w:before="60" w:after="60"/>
              <w:rPr>
                <w:rFonts w:asciiTheme="minorHAnsi" w:hAnsiTheme="minorHAnsi" w:cs="Arial"/>
                <w:sz w:val="16"/>
                <w:szCs w:val="16"/>
                <w:lang w:eastAsia="x-none"/>
              </w:rPr>
            </w:pPr>
            <w:r w:rsidRPr="00D96642">
              <w:rPr>
                <w:rFonts w:asciiTheme="minorHAnsi" w:hAnsiTheme="minorHAnsi" w:cs="Arial"/>
                <w:sz w:val="16"/>
                <w:szCs w:val="16"/>
                <w:lang w:eastAsia="x-none"/>
              </w:rPr>
              <w:t>handlingInstructionsCode</w:t>
            </w:r>
            <w:r w:rsidR="00717141">
              <w:rPr>
                <w:rFonts w:asciiTheme="minorHAnsi" w:hAnsiTheme="minorHAnsi" w:cs="Arial"/>
                <w:sz w:val="16"/>
                <w:szCs w:val="16"/>
                <w:lang w:eastAsia="x-none"/>
              </w:rPr>
              <w:t>Reference</w:t>
            </w:r>
          </w:p>
        </w:tc>
        <w:tc>
          <w:tcPr>
            <w:tcW w:w="1801" w:type="dxa"/>
          </w:tcPr>
          <w:p w14:paraId="53A3EFDB" w14:textId="77777777" w:rsidR="00D96642" w:rsidRPr="00D96642" w:rsidRDefault="00D96642" w:rsidP="00CA356E">
            <w:pPr>
              <w:spacing w:before="60" w:after="60"/>
              <w:rPr>
                <w:rFonts w:asciiTheme="minorHAnsi" w:hAnsiTheme="minorHAnsi" w:cs="Arial"/>
                <w:sz w:val="16"/>
                <w:szCs w:val="16"/>
                <w:lang w:eastAsia="x-none"/>
              </w:rPr>
            </w:pPr>
            <w:r w:rsidRPr="00D96642">
              <w:rPr>
                <w:rFonts w:asciiTheme="minorHAnsi" w:hAnsiTheme="minorHAnsi" w:cs="Arial"/>
                <w:sz w:val="16"/>
                <w:szCs w:val="16"/>
                <w:lang w:eastAsia="x-none"/>
              </w:rPr>
              <w:t>Code</w:t>
            </w:r>
          </w:p>
        </w:tc>
        <w:tc>
          <w:tcPr>
            <w:tcW w:w="965" w:type="dxa"/>
          </w:tcPr>
          <w:p w14:paraId="533586CA" w14:textId="77777777" w:rsidR="00D96642" w:rsidRPr="00D96642" w:rsidRDefault="00D96642" w:rsidP="00CA356E">
            <w:pPr>
              <w:spacing w:before="60" w:after="60"/>
              <w:rPr>
                <w:rFonts w:asciiTheme="minorHAnsi" w:hAnsiTheme="minorHAnsi" w:cs="Arial"/>
                <w:sz w:val="16"/>
                <w:szCs w:val="16"/>
                <w:lang w:eastAsia="x-none"/>
              </w:rPr>
            </w:pPr>
            <w:r w:rsidRPr="00D96642">
              <w:rPr>
                <w:rFonts w:asciiTheme="minorHAnsi" w:hAnsiTheme="minorHAnsi" w:cs="Arial"/>
                <w:sz w:val="16"/>
                <w:szCs w:val="16"/>
                <w:lang w:eastAsia="x-none"/>
              </w:rPr>
              <w:t xml:space="preserve">0..* </w:t>
            </w:r>
          </w:p>
        </w:tc>
        <w:bookmarkEnd w:id="332"/>
        <w:tc>
          <w:tcPr>
            <w:tcW w:w="5054" w:type="dxa"/>
          </w:tcPr>
          <w:p w14:paraId="4780D23E" w14:textId="77777777" w:rsidR="00D96642" w:rsidRPr="001427C0" w:rsidRDefault="00D96642" w:rsidP="00CA356E">
            <w:pPr>
              <w:spacing w:before="60" w:after="60"/>
              <w:rPr>
                <w:rFonts w:asciiTheme="minorHAnsi" w:hAnsiTheme="minorHAnsi" w:cs="Arial"/>
                <w:sz w:val="16"/>
                <w:szCs w:val="16"/>
                <w:lang w:eastAsia="x-none"/>
              </w:rPr>
            </w:pPr>
            <w:r w:rsidRPr="001427C0">
              <w:rPr>
                <w:rFonts w:asciiTheme="minorHAnsi" w:hAnsiTheme="minorHAnsi" w:cs="Arial"/>
                <w:sz w:val="16"/>
                <w:szCs w:val="16"/>
                <w:lang w:eastAsia="x-none"/>
              </w:rPr>
              <w:t xml:space="preserve">  Defines the information and processes needed to safely handle the trade item.</w:t>
            </w:r>
            <w:r w:rsidR="00F35F8C" w:rsidRPr="001427C0">
              <w:rPr>
                <w:rFonts w:asciiTheme="minorHAnsi" w:hAnsiTheme="minorHAnsi" w:cs="Arial"/>
                <w:sz w:val="16"/>
                <w:szCs w:val="16"/>
                <w:lang w:eastAsia="x-none"/>
              </w:rPr>
              <w:t xml:space="preserve"> Use HandlingInstructionsCode_GDSN to populate.</w:t>
            </w:r>
          </w:p>
        </w:tc>
      </w:tr>
      <w:tr w:rsidR="00D96642" w:rsidRPr="00BB238F" w14:paraId="596FDBEE" w14:textId="77777777" w:rsidTr="003A7A68">
        <w:trPr>
          <w:cantSplit/>
        </w:trPr>
        <w:tc>
          <w:tcPr>
            <w:tcW w:w="1716" w:type="dxa"/>
          </w:tcPr>
          <w:p w14:paraId="286D7A4E" w14:textId="77777777" w:rsidR="00D96642" w:rsidRPr="00D96642" w:rsidRDefault="00D96642" w:rsidP="00CA356E">
            <w:pPr>
              <w:spacing w:before="60" w:after="60"/>
              <w:rPr>
                <w:rFonts w:asciiTheme="minorHAnsi" w:hAnsiTheme="minorHAnsi" w:cs="Arial"/>
                <w:sz w:val="16"/>
                <w:szCs w:val="16"/>
                <w:lang w:eastAsia="x-none"/>
              </w:rPr>
            </w:pPr>
            <w:bookmarkStart w:id="333" w:name="BKM_2C755AC5_BE34_4460_A1EB_648C513FFF27"/>
            <w:r w:rsidRPr="00D96642">
              <w:rPr>
                <w:rFonts w:asciiTheme="minorHAnsi" w:hAnsiTheme="minorHAnsi" w:cs="Arial"/>
                <w:sz w:val="16"/>
                <w:szCs w:val="16"/>
                <w:lang w:eastAsia="x-none"/>
              </w:rPr>
              <w:t xml:space="preserve">Attribute </w:t>
            </w:r>
          </w:p>
        </w:tc>
        <w:tc>
          <w:tcPr>
            <w:tcW w:w="1984" w:type="dxa"/>
          </w:tcPr>
          <w:p w14:paraId="0AF9C34D" w14:textId="77777777" w:rsidR="00D96642" w:rsidRPr="00D96642" w:rsidRDefault="00D96642" w:rsidP="00CA356E">
            <w:pPr>
              <w:spacing w:before="60" w:after="60"/>
              <w:rPr>
                <w:rFonts w:asciiTheme="minorHAnsi" w:hAnsiTheme="minorHAnsi" w:cs="Arial"/>
                <w:sz w:val="16"/>
                <w:szCs w:val="16"/>
                <w:lang w:eastAsia="x-none"/>
              </w:rPr>
            </w:pPr>
            <w:r w:rsidRPr="00D96642">
              <w:rPr>
                <w:rFonts w:asciiTheme="minorHAnsi" w:hAnsiTheme="minorHAnsi" w:cs="Arial"/>
                <w:sz w:val="16"/>
                <w:szCs w:val="16"/>
                <w:lang w:eastAsia="x-none"/>
              </w:rPr>
              <w:t>handlingInstructionsDescription</w:t>
            </w:r>
          </w:p>
        </w:tc>
        <w:tc>
          <w:tcPr>
            <w:tcW w:w="1801" w:type="dxa"/>
          </w:tcPr>
          <w:p w14:paraId="2AC626F5" w14:textId="77777777" w:rsidR="00D96642" w:rsidRPr="00D96642" w:rsidRDefault="00D96642" w:rsidP="00CA356E">
            <w:pPr>
              <w:spacing w:before="60" w:after="60"/>
              <w:rPr>
                <w:rFonts w:asciiTheme="minorHAnsi" w:hAnsiTheme="minorHAnsi" w:cs="Arial"/>
                <w:sz w:val="16"/>
                <w:szCs w:val="16"/>
                <w:lang w:eastAsia="x-none"/>
              </w:rPr>
            </w:pPr>
            <w:r w:rsidRPr="00D96642">
              <w:rPr>
                <w:rFonts w:asciiTheme="minorHAnsi" w:hAnsiTheme="minorHAnsi" w:cs="Arial"/>
                <w:sz w:val="16"/>
                <w:szCs w:val="16"/>
                <w:lang w:eastAsia="x-none"/>
              </w:rPr>
              <w:t>Description1000</w:t>
            </w:r>
          </w:p>
        </w:tc>
        <w:tc>
          <w:tcPr>
            <w:tcW w:w="965" w:type="dxa"/>
          </w:tcPr>
          <w:p w14:paraId="0ED15182" w14:textId="77777777" w:rsidR="00D96642" w:rsidRPr="00D96642" w:rsidRDefault="00D96642" w:rsidP="00CA356E">
            <w:pPr>
              <w:spacing w:before="60" w:after="60"/>
              <w:rPr>
                <w:rFonts w:asciiTheme="minorHAnsi" w:hAnsiTheme="minorHAnsi" w:cs="Arial"/>
                <w:sz w:val="16"/>
                <w:szCs w:val="16"/>
                <w:lang w:eastAsia="x-none"/>
              </w:rPr>
            </w:pPr>
            <w:r w:rsidRPr="00D96642">
              <w:rPr>
                <w:rFonts w:asciiTheme="minorHAnsi" w:hAnsiTheme="minorHAnsi" w:cs="Arial"/>
                <w:sz w:val="16"/>
                <w:szCs w:val="16"/>
                <w:lang w:eastAsia="x-none"/>
              </w:rPr>
              <w:t xml:space="preserve">0..* </w:t>
            </w:r>
          </w:p>
        </w:tc>
        <w:bookmarkEnd w:id="333"/>
        <w:tc>
          <w:tcPr>
            <w:tcW w:w="5054" w:type="dxa"/>
          </w:tcPr>
          <w:p w14:paraId="0F30AD2A" w14:textId="77777777" w:rsidR="00D96642" w:rsidRPr="001427C0" w:rsidRDefault="00D96642" w:rsidP="00CA356E">
            <w:pPr>
              <w:spacing w:before="60" w:after="60"/>
              <w:rPr>
                <w:rFonts w:asciiTheme="minorHAnsi" w:hAnsiTheme="minorHAnsi" w:cs="Arial"/>
                <w:sz w:val="16"/>
                <w:szCs w:val="16"/>
                <w:lang w:eastAsia="x-none"/>
              </w:rPr>
            </w:pPr>
            <w:r w:rsidRPr="001427C0">
              <w:rPr>
                <w:rFonts w:asciiTheme="minorHAnsi" w:hAnsiTheme="minorHAnsi" w:cs="Arial"/>
                <w:sz w:val="16"/>
                <w:szCs w:val="16"/>
                <w:lang w:eastAsia="x-none"/>
              </w:rPr>
              <w:t xml:space="preserve"> Information and processes needed to safely handle the trade item. Intended to be sent when handling Instructions Code and agency have not been provided. </w:t>
            </w:r>
          </w:p>
        </w:tc>
      </w:tr>
      <w:tr w:rsidR="00D96642" w:rsidRPr="00BB238F" w14:paraId="183DE242" w14:textId="77777777" w:rsidTr="003A7A68">
        <w:trPr>
          <w:cantSplit/>
        </w:trPr>
        <w:tc>
          <w:tcPr>
            <w:tcW w:w="1716" w:type="dxa"/>
          </w:tcPr>
          <w:p w14:paraId="335511BA" w14:textId="77777777" w:rsidR="00D96642" w:rsidRPr="00D96642" w:rsidRDefault="00D96642" w:rsidP="00CA356E">
            <w:pPr>
              <w:spacing w:before="60" w:after="60"/>
              <w:rPr>
                <w:rFonts w:asciiTheme="minorHAnsi" w:hAnsiTheme="minorHAnsi" w:cs="Arial"/>
                <w:sz w:val="16"/>
                <w:szCs w:val="16"/>
                <w:lang w:eastAsia="x-none"/>
              </w:rPr>
            </w:pPr>
            <w:r w:rsidRPr="00D96642">
              <w:rPr>
                <w:rFonts w:asciiTheme="minorHAnsi" w:hAnsiTheme="minorHAnsi" w:cs="Arial"/>
                <w:sz w:val="16"/>
                <w:szCs w:val="16"/>
                <w:lang w:eastAsia="x-none"/>
              </w:rPr>
              <w:t>TradeItemHandlingModule</w:t>
            </w:r>
          </w:p>
        </w:tc>
        <w:tc>
          <w:tcPr>
            <w:tcW w:w="1984" w:type="dxa"/>
          </w:tcPr>
          <w:p w14:paraId="6195E55C" w14:textId="77777777" w:rsidR="00D96642" w:rsidRPr="00D96642" w:rsidRDefault="00D96642" w:rsidP="00CA356E">
            <w:pPr>
              <w:spacing w:before="60" w:after="60"/>
              <w:rPr>
                <w:rFonts w:asciiTheme="minorHAnsi" w:hAnsiTheme="minorHAnsi" w:cs="Arial"/>
                <w:sz w:val="16"/>
                <w:szCs w:val="16"/>
                <w:lang w:eastAsia="x-none"/>
              </w:rPr>
            </w:pPr>
          </w:p>
        </w:tc>
        <w:tc>
          <w:tcPr>
            <w:tcW w:w="1801" w:type="dxa"/>
          </w:tcPr>
          <w:p w14:paraId="4E8CDDA0" w14:textId="77777777" w:rsidR="00D96642" w:rsidRPr="00D96642" w:rsidRDefault="00D96642" w:rsidP="00CA356E">
            <w:pPr>
              <w:spacing w:before="60" w:after="60"/>
              <w:rPr>
                <w:rFonts w:asciiTheme="minorHAnsi" w:hAnsiTheme="minorHAnsi" w:cs="Arial"/>
                <w:sz w:val="16"/>
                <w:szCs w:val="16"/>
                <w:lang w:eastAsia="x-none"/>
              </w:rPr>
            </w:pPr>
          </w:p>
        </w:tc>
        <w:tc>
          <w:tcPr>
            <w:tcW w:w="965" w:type="dxa"/>
          </w:tcPr>
          <w:p w14:paraId="0D1F2FD9" w14:textId="77777777" w:rsidR="00D96642" w:rsidRPr="00D96642" w:rsidRDefault="00D96642" w:rsidP="00CA356E">
            <w:pPr>
              <w:spacing w:before="60" w:after="60"/>
              <w:rPr>
                <w:rFonts w:asciiTheme="minorHAnsi" w:hAnsiTheme="minorHAnsi" w:cs="Arial"/>
                <w:sz w:val="16"/>
                <w:szCs w:val="16"/>
                <w:lang w:eastAsia="x-none"/>
              </w:rPr>
            </w:pPr>
          </w:p>
        </w:tc>
        <w:tc>
          <w:tcPr>
            <w:tcW w:w="5054" w:type="dxa"/>
          </w:tcPr>
          <w:p w14:paraId="007B60D1" w14:textId="77777777" w:rsidR="00D96642" w:rsidRPr="00D96642" w:rsidRDefault="00D96642" w:rsidP="00CA356E">
            <w:pPr>
              <w:spacing w:before="60" w:after="60"/>
              <w:rPr>
                <w:rFonts w:asciiTheme="minorHAnsi" w:hAnsiTheme="minorHAnsi" w:cs="Arial"/>
                <w:sz w:val="16"/>
                <w:szCs w:val="16"/>
                <w:lang w:eastAsia="x-none"/>
              </w:rPr>
            </w:pPr>
            <w:r w:rsidRPr="00D96642">
              <w:rPr>
                <w:rFonts w:asciiTheme="minorHAnsi" w:hAnsiTheme="minorHAnsi" w:cs="Arial"/>
                <w:sz w:val="16"/>
                <w:szCs w:val="16"/>
                <w:lang w:eastAsia="x-none"/>
              </w:rPr>
              <w:t>A module containing instructions on the way to treat goods during transport and storage.</w:t>
            </w:r>
          </w:p>
        </w:tc>
      </w:tr>
      <w:tr w:rsidR="00D96642" w:rsidRPr="00BB238F" w14:paraId="5ECEBBEB" w14:textId="77777777" w:rsidTr="003A7A68">
        <w:trPr>
          <w:cantSplit/>
        </w:trPr>
        <w:tc>
          <w:tcPr>
            <w:tcW w:w="1716" w:type="dxa"/>
          </w:tcPr>
          <w:p w14:paraId="191DB786" w14:textId="77777777" w:rsidR="00D96642" w:rsidRPr="00D96642" w:rsidRDefault="00D96642" w:rsidP="00CA356E">
            <w:pPr>
              <w:spacing w:before="60" w:after="60"/>
              <w:rPr>
                <w:rFonts w:asciiTheme="minorHAnsi" w:hAnsiTheme="minorHAnsi" w:cs="Arial"/>
                <w:sz w:val="16"/>
                <w:szCs w:val="16"/>
                <w:lang w:eastAsia="x-none"/>
              </w:rPr>
            </w:pPr>
            <w:r w:rsidRPr="00D96642">
              <w:rPr>
                <w:rFonts w:asciiTheme="minorHAnsi" w:hAnsiTheme="minorHAnsi" w:cs="Arial"/>
                <w:sz w:val="16"/>
                <w:szCs w:val="16"/>
                <w:lang w:eastAsia="x-none"/>
              </w:rPr>
              <w:t>Association</w:t>
            </w:r>
          </w:p>
        </w:tc>
        <w:tc>
          <w:tcPr>
            <w:tcW w:w="1984" w:type="dxa"/>
          </w:tcPr>
          <w:p w14:paraId="241661D7" w14:textId="77777777" w:rsidR="00D96642" w:rsidRPr="00D96642" w:rsidRDefault="00D96642" w:rsidP="00CA356E">
            <w:pPr>
              <w:spacing w:before="60" w:after="60"/>
              <w:rPr>
                <w:rFonts w:asciiTheme="minorHAnsi" w:hAnsiTheme="minorHAnsi" w:cs="Arial"/>
                <w:sz w:val="16"/>
                <w:szCs w:val="16"/>
                <w:lang w:eastAsia="x-none"/>
              </w:rPr>
            </w:pPr>
          </w:p>
        </w:tc>
        <w:tc>
          <w:tcPr>
            <w:tcW w:w="1801" w:type="dxa"/>
          </w:tcPr>
          <w:p w14:paraId="09B4423F" w14:textId="77777777" w:rsidR="00D96642" w:rsidRPr="00D96642" w:rsidRDefault="00D96642" w:rsidP="00CA356E">
            <w:pPr>
              <w:spacing w:before="60" w:after="60"/>
              <w:rPr>
                <w:rFonts w:asciiTheme="minorHAnsi" w:hAnsiTheme="minorHAnsi" w:cs="Arial"/>
                <w:sz w:val="16"/>
                <w:szCs w:val="16"/>
                <w:lang w:eastAsia="x-none"/>
              </w:rPr>
            </w:pPr>
            <w:r w:rsidRPr="00D96642">
              <w:rPr>
                <w:rFonts w:asciiTheme="minorHAnsi" w:hAnsiTheme="minorHAnsi" w:cs="Arial"/>
                <w:sz w:val="16"/>
                <w:szCs w:val="16"/>
                <w:lang w:eastAsia="x-none"/>
              </w:rPr>
              <w:t>TradeItemHandlingInformation</w:t>
            </w:r>
          </w:p>
        </w:tc>
        <w:tc>
          <w:tcPr>
            <w:tcW w:w="965" w:type="dxa"/>
          </w:tcPr>
          <w:p w14:paraId="635E3181" w14:textId="77777777" w:rsidR="00D96642" w:rsidRPr="00D96642" w:rsidRDefault="00D96642" w:rsidP="00CA356E">
            <w:pPr>
              <w:spacing w:before="60" w:after="60"/>
              <w:rPr>
                <w:rFonts w:asciiTheme="minorHAnsi" w:hAnsiTheme="minorHAnsi" w:cs="Arial"/>
                <w:sz w:val="16"/>
                <w:szCs w:val="16"/>
                <w:lang w:eastAsia="x-none"/>
              </w:rPr>
            </w:pPr>
            <w:r w:rsidRPr="00D96642">
              <w:rPr>
                <w:rFonts w:asciiTheme="minorHAnsi" w:hAnsiTheme="minorHAnsi" w:cs="Arial"/>
                <w:sz w:val="16"/>
                <w:szCs w:val="16"/>
                <w:lang w:eastAsia="x-none"/>
              </w:rPr>
              <w:t>0..1</w:t>
            </w:r>
          </w:p>
        </w:tc>
        <w:tc>
          <w:tcPr>
            <w:tcW w:w="5054" w:type="dxa"/>
          </w:tcPr>
          <w:p w14:paraId="2F9E166A" w14:textId="77777777" w:rsidR="00D96642" w:rsidRPr="00D96642" w:rsidRDefault="00D96642" w:rsidP="00CA356E">
            <w:pPr>
              <w:spacing w:before="60" w:after="60"/>
              <w:rPr>
                <w:rFonts w:asciiTheme="minorHAnsi" w:hAnsiTheme="minorHAnsi" w:cs="Arial"/>
                <w:sz w:val="16"/>
                <w:szCs w:val="16"/>
                <w:lang w:eastAsia="x-none"/>
              </w:rPr>
            </w:pPr>
            <w:r w:rsidRPr="00D96642">
              <w:rPr>
                <w:rFonts w:asciiTheme="minorHAnsi" w:hAnsiTheme="minorHAnsi" w:cs="Arial"/>
                <w:sz w:val="16"/>
                <w:szCs w:val="16"/>
                <w:lang w:eastAsia="x-none"/>
              </w:rPr>
              <w:t>Instruction on the way to treat goods during transport and storage.</w:t>
            </w:r>
          </w:p>
        </w:tc>
      </w:tr>
    </w:tbl>
    <w:p w14:paraId="3C0C174A" w14:textId="77777777" w:rsidR="000928B9" w:rsidRDefault="000928B9" w:rsidP="00656075">
      <w:pPr>
        <w:pStyle w:val="GS1Body"/>
      </w:pPr>
    </w:p>
    <w:p w14:paraId="36E64175" w14:textId="77777777" w:rsidR="00542036" w:rsidRPr="000B341B" w:rsidRDefault="00542036" w:rsidP="00542036">
      <w:pPr>
        <w:pStyle w:val="Heading2"/>
      </w:pPr>
      <w:bookmarkStart w:id="334" w:name="_Toc67766176"/>
      <w:r w:rsidRPr="000B341B">
        <w:t>Trade Item Hierarchy Module</w:t>
      </w:r>
      <w:bookmarkEnd w:id="334"/>
    </w:p>
    <w:p w14:paraId="3A69FB99" w14:textId="77777777" w:rsidR="00542036" w:rsidRDefault="00542036" w:rsidP="00542036">
      <w:pPr>
        <w:pStyle w:val="GS1Body"/>
        <w:jc w:val="center"/>
      </w:pPr>
      <w:r>
        <w:rPr>
          <w:noProof/>
          <w:lang w:eastAsia="en-GB"/>
        </w:rPr>
        <w:drawing>
          <wp:inline distT="0" distB="0" distL="0" distR="0" wp14:anchorId="6CEDA1EF" wp14:editId="736A4CC0">
            <wp:extent cx="6345936" cy="4041648"/>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6345936" cy="4041648"/>
                    </a:xfrm>
                    <a:prstGeom prst="rect">
                      <a:avLst/>
                    </a:prstGeom>
                    <a:noFill/>
                    <a:ln>
                      <a:noFill/>
                    </a:ln>
                  </pic:spPr>
                </pic:pic>
              </a:graphicData>
            </a:graphic>
          </wp:inline>
        </w:drawing>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16"/>
        <w:gridCol w:w="1984"/>
        <w:gridCol w:w="1801"/>
        <w:gridCol w:w="965"/>
        <w:gridCol w:w="5054"/>
      </w:tblGrid>
      <w:tr w:rsidR="00542036" w:rsidRPr="00563800" w14:paraId="3E4EF01F" w14:textId="77777777" w:rsidTr="00CA356E">
        <w:trPr>
          <w:cantSplit/>
          <w:tblHeader/>
        </w:trPr>
        <w:tc>
          <w:tcPr>
            <w:tcW w:w="1755" w:type="dxa"/>
            <w:shd w:val="clear" w:color="auto" w:fill="002C6C"/>
          </w:tcPr>
          <w:p w14:paraId="0EE5EB1C" w14:textId="77777777" w:rsidR="00542036" w:rsidRPr="00542036" w:rsidRDefault="00542036" w:rsidP="00CA356E">
            <w:pPr>
              <w:keepNext/>
              <w:spacing w:before="60" w:after="60"/>
              <w:rPr>
                <w:rFonts w:asciiTheme="minorHAnsi" w:hAnsiTheme="minorHAnsi"/>
                <w:b/>
                <w:bCs/>
                <w:color w:val="FFFFFF"/>
                <w:sz w:val="16"/>
                <w:szCs w:val="16"/>
              </w:rPr>
            </w:pPr>
            <w:r w:rsidRPr="00542036">
              <w:rPr>
                <w:rFonts w:asciiTheme="minorHAnsi" w:hAnsiTheme="minorHAnsi"/>
                <w:b/>
                <w:bCs/>
                <w:color w:val="FFFFFF"/>
                <w:sz w:val="16"/>
                <w:szCs w:val="16"/>
              </w:rPr>
              <w:t>content</w:t>
            </w:r>
          </w:p>
        </w:tc>
        <w:tc>
          <w:tcPr>
            <w:tcW w:w="2031" w:type="dxa"/>
            <w:shd w:val="clear" w:color="auto" w:fill="002C6C"/>
          </w:tcPr>
          <w:p w14:paraId="25795270" w14:textId="77777777" w:rsidR="00542036" w:rsidRPr="00542036" w:rsidRDefault="00542036" w:rsidP="00CA356E">
            <w:pPr>
              <w:keepNext/>
              <w:spacing w:before="60" w:after="60"/>
              <w:rPr>
                <w:rFonts w:asciiTheme="minorHAnsi" w:hAnsiTheme="minorHAnsi"/>
                <w:b/>
                <w:bCs/>
                <w:color w:val="FFFFFF"/>
                <w:sz w:val="16"/>
                <w:szCs w:val="16"/>
              </w:rPr>
            </w:pPr>
            <w:r w:rsidRPr="00542036">
              <w:rPr>
                <w:rFonts w:asciiTheme="minorHAnsi" w:hAnsiTheme="minorHAnsi"/>
                <w:b/>
                <w:bCs/>
                <w:color w:val="FFFFFF"/>
                <w:sz w:val="16"/>
                <w:szCs w:val="16"/>
              </w:rPr>
              <w:t>attribute / role</w:t>
            </w:r>
          </w:p>
        </w:tc>
        <w:tc>
          <w:tcPr>
            <w:tcW w:w="1843" w:type="dxa"/>
            <w:shd w:val="clear" w:color="auto" w:fill="002C6C"/>
          </w:tcPr>
          <w:p w14:paraId="3A5C4E2E" w14:textId="77777777" w:rsidR="00542036" w:rsidRPr="00542036" w:rsidRDefault="00542036" w:rsidP="00CA356E">
            <w:pPr>
              <w:keepNext/>
              <w:spacing w:before="60" w:after="60"/>
              <w:rPr>
                <w:rFonts w:asciiTheme="minorHAnsi" w:hAnsiTheme="minorHAnsi"/>
                <w:b/>
                <w:bCs/>
                <w:color w:val="FFFFFF"/>
                <w:sz w:val="16"/>
                <w:szCs w:val="16"/>
              </w:rPr>
            </w:pPr>
            <w:r w:rsidRPr="00542036">
              <w:rPr>
                <w:rFonts w:asciiTheme="minorHAnsi" w:hAnsiTheme="minorHAnsi"/>
                <w:b/>
                <w:bCs/>
                <w:color w:val="FFFFFF"/>
                <w:sz w:val="16"/>
                <w:szCs w:val="16"/>
              </w:rPr>
              <w:t>datatype /secondary class</w:t>
            </w:r>
          </w:p>
        </w:tc>
        <w:tc>
          <w:tcPr>
            <w:tcW w:w="984" w:type="dxa"/>
            <w:shd w:val="clear" w:color="auto" w:fill="002C6C"/>
          </w:tcPr>
          <w:p w14:paraId="02301D19" w14:textId="77777777" w:rsidR="00542036" w:rsidRPr="00542036" w:rsidRDefault="00542036" w:rsidP="00CA356E">
            <w:pPr>
              <w:keepNext/>
              <w:spacing w:before="60" w:after="60"/>
              <w:rPr>
                <w:rFonts w:asciiTheme="minorHAnsi" w:hAnsiTheme="minorHAnsi"/>
                <w:b/>
                <w:bCs/>
                <w:color w:val="FFFFFF"/>
                <w:sz w:val="16"/>
                <w:szCs w:val="16"/>
              </w:rPr>
            </w:pPr>
            <w:r w:rsidRPr="00542036">
              <w:rPr>
                <w:rFonts w:asciiTheme="minorHAnsi" w:hAnsiTheme="minorHAnsi"/>
                <w:b/>
                <w:bCs/>
                <w:color w:val="FFFFFF"/>
                <w:sz w:val="16"/>
                <w:szCs w:val="16"/>
              </w:rPr>
              <w:t>multiplicity</w:t>
            </w:r>
          </w:p>
        </w:tc>
        <w:tc>
          <w:tcPr>
            <w:tcW w:w="5184" w:type="dxa"/>
            <w:shd w:val="clear" w:color="auto" w:fill="002C6C"/>
          </w:tcPr>
          <w:p w14:paraId="0AD8E828" w14:textId="77777777" w:rsidR="00542036" w:rsidRPr="00542036" w:rsidRDefault="00542036" w:rsidP="00CA356E">
            <w:pPr>
              <w:keepNext/>
              <w:spacing w:before="60" w:after="60"/>
              <w:rPr>
                <w:rFonts w:asciiTheme="minorHAnsi" w:hAnsiTheme="minorHAnsi"/>
                <w:b/>
                <w:bCs/>
                <w:color w:val="FFFFFF"/>
                <w:sz w:val="16"/>
                <w:szCs w:val="16"/>
              </w:rPr>
            </w:pPr>
            <w:r w:rsidRPr="00542036">
              <w:rPr>
                <w:rFonts w:asciiTheme="minorHAnsi" w:hAnsiTheme="minorHAnsi"/>
                <w:b/>
                <w:bCs/>
                <w:color w:val="FFFFFF"/>
                <w:sz w:val="16"/>
                <w:szCs w:val="16"/>
              </w:rPr>
              <w:t>definition</w:t>
            </w:r>
          </w:p>
        </w:tc>
      </w:tr>
      <w:tr w:rsidR="00542036" w:rsidRPr="00563800" w14:paraId="781B2133" w14:textId="77777777" w:rsidTr="00CA356E">
        <w:trPr>
          <w:cantSplit/>
        </w:trPr>
        <w:tc>
          <w:tcPr>
            <w:tcW w:w="1755" w:type="dxa"/>
          </w:tcPr>
          <w:p w14:paraId="755E9876"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TradeItemHierarchy</w:t>
            </w:r>
          </w:p>
        </w:tc>
        <w:tc>
          <w:tcPr>
            <w:tcW w:w="2031" w:type="dxa"/>
          </w:tcPr>
          <w:p w14:paraId="490BD529" w14:textId="77777777" w:rsidR="00542036" w:rsidRPr="00542036" w:rsidRDefault="00542036" w:rsidP="00CA356E">
            <w:pPr>
              <w:spacing w:before="60" w:after="60"/>
              <w:rPr>
                <w:rFonts w:asciiTheme="minorHAnsi" w:hAnsiTheme="minorHAnsi" w:cs="Arial"/>
                <w:sz w:val="16"/>
                <w:szCs w:val="16"/>
                <w:lang w:eastAsia="x-none"/>
              </w:rPr>
            </w:pPr>
          </w:p>
        </w:tc>
        <w:tc>
          <w:tcPr>
            <w:tcW w:w="1843" w:type="dxa"/>
          </w:tcPr>
          <w:p w14:paraId="65FD6E1E" w14:textId="77777777" w:rsidR="00542036" w:rsidRPr="00542036" w:rsidRDefault="00542036" w:rsidP="00CA356E">
            <w:pPr>
              <w:spacing w:before="60" w:after="60"/>
              <w:rPr>
                <w:rFonts w:asciiTheme="minorHAnsi" w:hAnsiTheme="minorHAnsi" w:cs="Arial"/>
                <w:sz w:val="16"/>
                <w:szCs w:val="16"/>
                <w:lang w:eastAsia="x-none"/>
              </w:rPr>
            </w:pPr>
          </w:p>
        </w:tc>
        <w:tc>
          <w:tcPr>
            <w:tcW w:w="984" w:type="dxa"/>
          </w:tcPr>
          <w:p w14:paraId="46766823" w14:textId="77777777" w:rsidR="00542036" w:rsidRPr="00542036" w:rsidRDefault="00542036" w:rsidP="00CA356E">
            <w:pPr>
              <w:spacing w:before="60" w:after="60"/>
              <w:rPr>
                <w:rFonts w:asciiTheme="minorHAnsi" w:hAnsiTheme="minorHAnsi" w:cs="Arial"/>
                <w:sz w:val="16"/>
                <w:szCs w:val="16"/>
                <w:lang w:eastAsia="x-none"/>
              </w:rPr>
            </w:pPr>
          </w:p>
        </w:tc>
        <w:tc>
          <w:tcPr>
            <w:tcW w:w="5184" w:type="dxa"/>
          </w:tcPr>
          <w:p w14:paraId="4785EE7E"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Information on how the hierarchical structure of a trade item for example number of layers on a pallet.</w:t>
            </w:r>
          </w:p>
        </w:tc>
      </w:tr>
      <w:tr w:rsidR="00542036" w:rsidRPr="00563800" w14:paraId="79C8B9E6" w14:textId="77777777" w:rsidTr="00CA356E">
        <w:trPr>
          <w:cantSplit/>
        </w:trPr>
        <w:tc>
          <w:tcPr>
            <w:tcW w:w="1755" w:type="dxa"/>
          </w:tcPr>
          <w:p w14:paraId="43D5A208"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Association</w:t>
            </w:r>
          </w:p>
        </w:tc>
        <w:tc>
          <w:tcPr>
            <w:tcW w:w="2031" w:type="dxa"/>
          </w:tcPr>
          <w:p w14:paraId="75B5D429"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avpList</w:t>
            </w:r>
          </w:p>
        </w:tc>
        <w:tc>
          <w:tcPr>
            <w:tcW w:w="1843" w:type="dxa"/>
          </w:tcPr>
          <w:p w14:paraId="5B991F21"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GS1_AttributeValuePairList</w:t>
            </w:r>
          </w:p>
        </w:tc>
        <w:tc>
          <w:tcPr>
            <w:tcW w:w="984" w:type="dxa"/>
          </w:tcPr>
          <w:p w14:paraId="1C4C271B"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0..1</w:t>
            </w:r>
          </w:p>
        </w:tc>
        <w:tc>
          <w:tcPr>
            <w:tcW w:w="5184" w:type="dxa"/>
          </w:tcPr>
          <w:p w14:paraId="308502CA"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Attribute value pair information.</w:t>
            </w:r>
          </w:p>
        </w:tc>
      </w:tr>
      <w:tr w:rsidR="00542036" w:rsidRPr="00563800" w14:paraId="0FACAE1F" w14:textId="77777777" w:rsidTr="00CA356E">
        <w:trPr>
          <w:cantSplit/>
        </w:trPr>
        <w:tc>
          <w:tcPr>
            <w:tcW w:w="1755" w:type="dxa"/>
          </w:tcPr>
          <w:p w14:paraId="2490A770"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 xml:space="preserve">Attribute </w:t>
            </w:r>
          </w:p>
        </w:tc>
        <w:tc>
          <w:tcPr>
            <w:tcW w:w="2031" w:type="dxa"/>
          </w:tcPr>
          <w:p w14:paraId="5C744954"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 xml:space="preserve">isNonGTINLogisticsUnitPackedIrregularly </w:t>
            </w:r>
          </w:p>
        </w:tc>
        <w:tc>
          <w:tcPr>
            <w:tcW w:w="1843" w:type="dxa"/>
          </w:tcPr>
          <w:p w14:paraId="742E0CF4"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NonBinaryLogicEnumeration</w:t>
            </w:r>
          </w:p>
        </w:tc>
        <w:tc>
          <w:tcPr>
            <w:tcW w:w="984" w:type="dxa"/>
          </w:tcPr>
          <w:p w14:paraId="25B3ECFF"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 xml:space="preserve">0..1 </w:t>
            </w:r>
          </w:p>
        </w:tc>
        <w:tc>
          <w:tcPr>
            <w:tcW w:w="5184" w:type="dxa"/>
          </w:tcPr>
          <w:p w14:paraId="0297ABF6"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 xml:space="preserve"> Indicates that the Non-GTIN Logistic Unit is packed in a non-rectilinear pattern such that it is not meaningful to send the number of child trade items in the width/depth/height.</w:t>
            </w:r>
          </w:p>
        </w:tc>
      </w:tr>
      <w:tr w:rsidR="00542036" w:rsidRPr="00563800" w14:paraId="65190745" w14:textId="77777777" w:rsidTr="00CA356E">
        <w:trPr>
          <w:cantSplit/>
        </w:trPr>
        <w:tc>
          <w:tcPr>
            <w:tcW w:w="1755" w:type="dxa"/>
          </w:tcPr>
          <w:p w14:paraId="6EA0A61D" w14:textId="77777777" w:rsidR="00542036" w:rsidRPr="00542036" w:rsidRDefault="00542036" w:rsidP="00CA356E">
            <w:pPr>
              <w:spacing w:before="60" w:after="60"/>
              <w:rPr>
                <w:rFonts w:asciiTheme="minorHAnsi" w:hAnsiTheme="minorHAnsi" w:cs="Arial"/>
                <w:sz w:val="16"/>
                <w:szCs w:val="16"/>
                <w:lang w:eastAsia="x-none"/>
              </w:rPr>
            </w:pPr>
            <w:bookmarkStart w:id="335" w:name="BKM_250987AA_D263_4c9c_859D_976E3A72D494"/>
            <w:r w:rsidRPr="00542036">
              <w:rPr>
                <w:rFonts w:asciiTheme="minorHAnsi" w:hAnsiTheme="minorHAnsi" w:cs="Arial"/>
                <w:sz w:val="16"/>
                <w:szCs w:val="16"/>
                <w:lang w:val="nl-NL" w:eastAsia="x-none"/>
              </w:rPr>
              <w:t>Attribute</w:t>
            </w:r>
          </w:p>
        </w:tc>
        <w:tc>
          <w:tcPr>
            <w:tcW w:w="2031" w:type="dxa"/>
          </w:tcPr>
          <w:p w14:paraId="2411A8FD"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 xml:space="preserve">isTradeItemPackedIrregularly </w:t>
            </w:r>
          </w:p>
        </w:tc>
        <w:tc>
          <w:tcPr>
            <w:tcW w:w="1843" w:type="dxa"/>
          </w:tcPr>
          <w:p w14:paraId="548CAE87"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NonBinaryLogicEnumeration</w:t>
            </w:r>
          </w:p>
        </w:tc>
        <w:tc>
          <w:tcPr>
            <w:tcW w:w="984" w:type="dxa"/>
          </w:tcPr>
          <w:p w14:paraId="341048DC"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 xml:space="preserve">0..1 </w:t>
            </w:r>
          </w:p>
        </w:tc>
        <w:bookmarkEnd w:id="335"/>
        <w:tc>
          <w:tcPr>
            <w:tcW w:w="5184" w:type="dxa"/>
          </w:tcPr>
          <w:p w14:paraId="6FC7F543"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 xml:space="preserve"> Indicates that the item is packed in a non-rectilinear pattern such that it is not meaningful to send the number of child trade items in the width/depth/height. </w:t>
            </w:r>
          </w:p>
        </w:tc>
      </w:tr>
      <w:tr w:rsidR="00542036" w:rsidRPr="00563800" w14:paraId="3F513FB8" w14:textId="77777777" w:rsidTr="00CA356E">
        <w:trPr>
          <w:cantSplit/>
        </w:trPr>
        <w:tc>
          <w:tcPr>
            <w:tcW w:w="1755" w:type="dxa"/>
          </w:tcPr>
          <w:p w14:paraId="0C38CCB1" w14:textId="77777777" w:rsidR="00542036" w:rsidRPr="00542036" w:rsidRDefault="00542036" w:rsidP="00CA356E">
            <w:pPr>
              <w:spacing w:before="60" w:after="60"/>
              <w:rPr>
                <w:rFonts w:asciiTheme="minorHAnsi" w:hAnsiTheme="minorHAnsi" w:cs="Arial"/>
                <w:bCs/>
                <w:sz w:val="16"/>
                <w:szCs w:val="16"/>
                <w:lang w:eastAsia="x-none"/>
              </w:rPr>
            </w:pPr>
            <w:bookmarkStart w:id="336" w:name="BKM_235B1237_BB40_43c2_816C_D62C17A81900"/>
            <w:r w:rsidRPr="00542036">
              <w:rPr>
                <w:rFonts w:asciiTheme="minorHAnsi" w:hAnsiTheme="minorHAnsi" w:cs="Arial"/>
                <w:bCs/>
                <w:sz w:val="16"/>
                <w:szCs w:val="16"/>
                <w:lang w:val="nl-NL" w:eastAsia="x-none"/>
              </w:rPr>
              <w:t>Attribute</w:t>
            </w:r>
          </w:p>
        </w:tc>
        <w:tc>
          <w:tcPr>
            <w:tcW w:w="2031" w:type="dxa"/>
          </w:tcPr>
          <w:p w14:paraId="7A1167FB"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 xml:space="preserve">layerHeight </w:t>
            </w:r>
          </w:p>
        </w:tc>
        <w:tc>
          <w:tcPr>
            <w:tcW w:w="1843" w:type="dxa"/>
          </w:tcPr>
          <w:p w14:paraId="08CF058B"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Measurement</w:t>
            </w:r>
          </w:p>
        </w:tc>
        <w:tc>
          <w:tcPr>
            <w:tcW w:w="984" w:type="dxa"/>
          </w:tcPr>
          <w:p w14:paraId="091454A1"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 xml:space="preserve">0..1 </w:t>
            </w:r>
          </w:p>
        </w:tc>
        <w:bookmarkEnd w:id="336"/>
        <w:tc>
          <w:tcPr>
            <w:tcW w:w="5184" w:type="dxa"/>
          </w:tcPr>
          <w:p w14:paraId="6BFF61A1"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 xml:space="preserve"> The height of each layer of child trade items when packed in layers. This attribute may be used when child items are packed in layers, but the child items are not packed on their natural base.  </w:t>
            </w:r>
          </w:p>
        </w:tc>
      </w:tr>
      <w:tr w:rsidR="00542036" w:rsidRPr="00563800" w14:paraId="27D403A8" w14:textId="77777777" w:rsidTr="00CA356E">
        <w:trPr>
          <w:cantSplit/>
        </w:trPr>
        <w:tc>
          <w:tcPr>
            <w:tcW w:w="1755" w:type="dxa"/>
          </w:tcPr>
          <w:p w14:paraId="2B0654C8" w14:textId="77777777" w:rsidR="00542036" w:rsidRPr="00542036" w:rsidRDefault="00542036" w:rsidP="00CA356E">
            <w:pPr>
              <w:spacing w:before="60" w:after="60"/>
              <w:rPr>
                <w:rFonts w:asciiTheme="minorHAnsi" w:hAnsiTheme="minorHAnsi" w:cs="Arial"/>
                <w:bCs/>
                <w:color w:val="000000"/>
                <w:sz w:val="16"/>
                <w:szCs w:val="16"/>
                <w:lang w:eastAsia="x-none"/>
              </w:rPr>
            </w:pPr>
            <w:bookmarkStart w:id="337" w:name="BKM_591F0126_F372_482c_BE4A_C74028D20F65"/>
            <w:r w:rsidRPr="00542036">
              <w:rPr>
                <w:rFonts w:asciiTheme="minorHAnsi" w:hAnsiTheme="minorHAnsi" w:cs="Arial"/>
                <w:bCs/>
                <w:color w:val="000000"/>
                <w:sz w:val="16"/>
                <w:szCs w:val="16"/>
                <w:lang w:val="nl-NL" w:eastAsia="x-none"/>
              </w:rPr>
              <w:t xml:space="preserve">Attribute </w:t>
            </w:r>
          </w:p>
        </w:tc>
        <w:tc>
          <w:tcPr>
            <w:tcW w:w="2031" w:type="dxa"/>
          </w:tcPr>
          <w:p w14:paraId="2CEF3574"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 xml:space="preserve">quantityOfCompleteLayersContainedInATradeItem </w:t>
            </w:r>
          </w:p>
        </w:tc>
        <w:tc>
          <w:tcPr>
            <w:tcW w:w="1843" w:type="dxa"/>
          </w:tcPr>
          <w:p w14:paraId="6FE270D7"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nonNegativeInteger</w:t>
            </w:r>
          </w:p>
        </w:tc>
        <w:tc>
          <w:tcPr>
            <w:tcW w:w="984" w:type="dxa"/>
          </w:tcPr>
          <w:p w14:paraId="5D0FCFCE"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 xml:space="preserve">0..1 </w:t>
            </w:r>
          </w:p>
        </w:tc>
        <w:bookmarkEnd w:id="337"/>
        <w:tc>
          <w:tcPr>
            <w:tcW w:w="5184" w:type="dxa"/>
          </w:tcPr>
          <w:p w14:paraId="42A3FAA9"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 xml:space="preserve"> The number of layers of the base trade item found in a trade item. Does not apply to the base trade item unit. </w:t>
            </w:r>
          </w:p>
        </w:tc>
      </w:tr>
      <w:tr w:rsidR="00542036" w:rsidRPr="00563800" w14:paraId="16DBFE39" w14:textId="77777777" w:rsidTr="00CA356E">
        <w:trPr>
          <w:cantSplit/>
        </w:trPr>
        <w:tc>
          <w:tcPr>
            <w:tcW w:w="1755" w:type="dxa"/>
          </w:tcPr>
          <w:p w14:paraId="0B9D0AD8" w14:textId="77777777" w:rsidR="00542036" w:rsidRPr="00542036" w:rsidRDefault="00542036" w:rsidP="00CA356E">
            <w:pPr>
              <w:spacing w:before="60" w:after="60"/>
              <w:rPr>
                <w:rFonts w:asciiTheme="minorHAnsi" w:hAnsiTheme="minorHAnsi" w:cs="Arial"/>
                <w:bCs/>
                <w:color w:val="000000"/>
                <w:sz w:val="16"/>
                <w:szCs w:val="16"/>
                <w:lang w:eastAsia="x-none"/>
              </w:rPr>
            </w:pPr>
            <w:bookmarkStart w:id="338" w:name="BKM_F6632C36_7804_461c_953E_835B74A93625"/>
            <w:r w:rsidRPr="00542036">
              <w:rPr>
                <w:rFonts w:asciiTheme="minorHAnsi" w:hAnsiTheme="minorHAnsi" w:cs="Arial"/>
                <w:bCs/>
                <w:color w:val="000000"/>
                <w:sz w:val="16"/>
                <w:szCs w:val="16"/>
                <w:lang w:val="nl-NL" w:eastAsia="x-none"/>
              </w:rPr>
              <w:t xml:space="preserve">Attribute </w:t>
            </w:r>
          </w:p>
        </w:tc>
        <w:tc>
          <w:tcPr>
            <w:tcW w:w="2031" w:type="dxa"/>
          </w:tcPr>
          <w:p w14:paraId="22B5A689"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 xml:space="preserve">quantityOfInnerPack </w:t>
            </w:r>
          </w:p>
        </w:tc>
        <w:tc>
          <w:tcPr>
            <w:tcW w:w="1843" w:type="dxa"/>
          </w:tcPr>
          <w:p w14:paraId="2DC293BD"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nonNegativeInteger</w:t>
            </w:r>
          </w:p>
        </w:tc>
        <w:tc>
          <w:tcPr>
            <w:tcW w:w="984" w:type="dxa"/>
          </w:tcPr>
          <w:p w14:paraId="1CAA7575"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 xml:space="preserve">0..1 </w:t>
            </w:r>
          </w:p>
        </w:tc>
        <w:bookmarkEnd w:id="338"/>
        <w:tc>
          <w:tcPr>
            <w:tcW w:w="5184" w:type="dxa"/>
          </w:tcPr>
          <w:p w14:paraId="5268BB08"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 xml:space="preserve"> Indicates the number of non-GTIN assigned inner-packs of next lower level trade items within the current GTIN level. </w:t>
            </w:r>
          </w:p>
        </w:tc>
      </w:tr>
      <w:tr w:rsidR="00542036" w:rsidRPr="00563800" w14:paraId="6E07FCE2" w14:textId="77777777" w:rsidTr="00CA356E">
        <w:trPr>
          <w:cantSplit/>
        </w:trPr>
        <w:tc>
          <w:tcPr>
            <w:tcW w:w="1755" w:type="dxa"/>
          </w:tcPr>
          <w:p w14:paraId="10B47BCB" w14:textId="77777777" w:rsidR="00542036" w:rsidRPr="00542036" w:rsidRDefault="00542036" w:rsidP="00CA356E">
            <w:pPr>
              <w:spacing w:before="60" w:after="60"/>
              <w:rPr>
                <w:rFonts w:asciiTheme="minorHAnsi" w:hAnsiTheme="minorHAnsi" w:cs="Arial"/>
                <w:bCs/>
                <w:color w:val="000000"/>
                <w:sz w:val="16"/>
                <w:szCs w:val="16"/>
                <w:lang w:eastAsia="x-none"/>
              </w:rPr>
            </w:pPr>
            <w:bookmarkStart w:id="339" w:name="BKM_6F6BC966_49D6_4ff2_A7B7_39F79507BACC"/>
            <w:r w:rsidRPr="00542036">
              <w:rPr>
                <w:rFonts w:asciiTheme="minorHAnsi" w:hAnsiTheme="minorHAnsi" w:cs="Arial"/>
                <w:bCs/>
                <w:color w:val="000000"/>
                <w:sz w:val="16"/>
                <w:szCs w:val="16"/>
                <w:lang w:val="nl-NL" w:eastAsia="x-none"/>
              </w:rPr>
              <w:t xml:space="preserve">Attribute </w:t>
            </w:r>
          </w:p>
        </w:tc>
        <w:tc>
          <w:tcPr>
            <w:tcW w:w="2031" w:type="dxa"/>
          </w:tcPr>
          <w:p w14:paraId="76FDDF3A"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 xml:space="preserve">quantityOfLayersPerPallet </w:t>
            </w:r>
          </w:p>
        </w:tc>
        <w:tc>
          <w:tcPr>
            <w:tcW w:w="1843" w:type="dxa"/>
          </w:tcPr>
          <w:p w14:paraId="0469B507"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nonNegativeInteger</w:t>
            </w:r>
          </w:p>
        </w:tc>
        <w:tc>
          <w:tcPr>
            <w:tcW w:w="984" w:type="dxa"/>
          </w:tcPr>
          <w:p w14:paraId="665271E2"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 xml:space="preserve">0..1 </w:t>
            </w:r>
          </w:p>
        </w:tc>
        <w:bookmarkEnd w:id="339"/>
        <w:tc>
          <w:tcPr>
            <w:tcW w:w="5184" w:type="dxa"/>
          </w:tcPr>
          <w:p w14:paraId="03E7C89E"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 xml:space="preserve"> The number of layers that a pallet contains. Only used if the pallet has no GTIN. It indicates the number of layers that a pallet contains, according to supplier or retailer preferences. </w:t>
            </w:r>
          </w:p>
        </w:tc>
      </w:tr>
      <w:tr w:rsidR="00542036" w:rsidRPr="00563800" w14:paraId="2E7B7C26" w14:textId="77777777" w:rsidTr="00CA356E">
        <w:trPr>
          <w:cantSplit/>
        </w:trPr>
        <w:tc>
          <w:tcPr>
            <w:tcW w:w="1755" w:type="dxa"/>
          </w:tcPr>
          <w:p w14:paraId="437D5FBD" w14:textId="77777777" w:rsidR="00542036" w:rsidRPr="00542036" w:rsidRDefault="00542036" w:rsidP="00CA356E">
            <w:pPr>
              <w:spacing w:before="60" w:after="60"/>
              <w:rPr>
                <w:rFonts w:asciiTheme="minorHAnsi" w:hAnsiTheme="minorHAnsi" w:cs="Arial"/>
                <w:bCs/>
                <w:color w:val="000000"/>
                <w:sz w:val="16"/>
                <w:szCs w:val="16"/>
                <w:lang w:eastAsia="x-none"/>
              </w:rPr>
            </w:pPr>
            <w:bookmarkStart w:id="340" w:name="BKM_ADA59226_A53F_4fa7_BA08_9160A19BF86D"/>
            <w:r w:rsidRPr="00542036">
              <w:rPr>
                <w:rFonts w:asciiTheme="minorHAnsi" w:hAnsiTheme="minorHAnsi" w:cs="Arial"/>
                <w:bCs/>
                <w:color w:val="000000"/>
                <w:sz w:val="16"/>
                <w:szCs w:val="16"/>
                <w:lang w:val="nl-NL" w:eastAsia="x-none"/>
              </w:rPr>
              <w:t xml:space="preserve">Attribute </w:t>
            </w:r>
          </w:p>
        </w:tc>
        <w:tc>
          <w:tcPr>
            <w:tcW w:w="2031" w:type="dxa"/>
          </w:tcPr>
          <w:p w14:paraId="3BCEB665"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 xml:space="preserve">quantityOfNextLevelTradeItemWithinInnerPack </w:t>
            </w:r>
          </w:p>
        </w:tc>
        <w:tc>
          <w:tcPr>
            <w:tcW w:w="1843" w:type="dxa"/>
          </w:tcPr>
          <w:p w14:paraId="04380747"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nonNegativeInteger</w:t>
            </w:r>
          </w:p>
        </w:tc>
        <w:tc>
          <w:tcPr>
            <w:tcW w:w="984" w:type="dxa"/>
          </w:tcPr>
          <w:p w14:paraId="747BE650"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 xml:space="preserve">0..1 </w:t>
            </w:r>
          </w:p>
        </w:tc>
        <w:bookmarkEnd w:id="340"/>
        <w:tc>
          <w:tcPr>
            <w:tcW w:w="5184" w:type="dxa"/>
          </w:tcPr>
          <w:p w14:paraId="503F7BC1"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 xml:space="preserve"> Indicates the number of next lower level trade items contained within the physical non-GTIN assigned each or inner-packs (inner-pack). </w:t>
            </w:r>
          </w:p>
        </w:tc>
      </w:tr>
      <w:tr w:rsidR="00542036" w:rsidRPr="00563800" w14:paraId="5F73C2E6" w14:textId="77777777" w:rsidTr="00CA356E">
        <w:trPr>
          <w:cantSplit/>
        </w:trPr>
        <w:tc>
          <w:tcPr>
            <w:tcW w:w="1755" w:type="dxa"/>
          </w:tcPr>
          <w:p w14:paraId="525679E5" w14:textId="77777777" w:rsidR="00542036" w:rsidRPr="00542036" w:rsidRDefault="00542036" w:rsidP="00CA356E">
            <w:pPr>
              <w:spacing w:before="60" w:after="60"/>
              <w:rPr>
                <w:rFonts w:asciiTheme="minorHAnsi" w:hAnsiTheme="minorHAnsi" w:cs="Arial"/>
                <w:bCs/>
                <w:color w:val="000000"/>
                <w:sz w:val="16"/>
                <w:szCs w:val="16"/>
                <w:lang w:eastAsia="x-none"/>
              </w:rPr>
            </w:pPr>
            <w:bookmarkStart w:id="341" w:name="BKM_FCC87C8B_154C_4770_998D_4DCDCFBDDCC8"/>
            <w:r w:rsidRPr="00542036">
              <w:rPr>
                <w:rFonts w:asciiTheme="minorHAnsi" w:hAnsiTheme="minorHAnsi" w:cs="Arial"/>
                <w:bCs/>
                <w:color w:val="000000"/>
                <w:sz w:val="16"/>
                <w:szCs w:val="16"/>
                <w:lang w:val="nl-NL" w:eastAsia="x-none"/>
              </w:rPr>
              <w:t xml:space="preserve">Attribute </w:t>
            </w:r>
          </w:p>
        </w:tc>
        <w:tc>
          <w:tcPr>
            <w:tcW w:w="2031" w:type="dxa"/>
          </w:tcPr>
          <w:p w14:paraId="5A8F39F4"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 xml:space="preserve">quantityOfTradeItemsContainedInACompleteLayer </w:t>
            </w:r>
          </w:p>
        </w:tc>
        <w:tc>
          <w:tcPr>
            <w:tcW w:w="1843" w:type="dxa"/>
          </w:tcPr>
          <w:p w14:paraId="43AF37D5"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nonNegativeInteger</w:t>
            </w:r>
          </w:p>
        </w:tc>
        <w:tc>
          <w:tcPr>
            <w:tcW w:w="984" w:type="dxa"/>
          </w:tcPr>
          <w:p w14:paraId="33FDB953"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 xml:space="preserve">0..1 </w:t>
            </w:r>
          </w:p>
        </w:tc>
        <w:bookmarkEnd w:id="341"/>
        <w:tc>
          <w:tcPr>
            <w:tcW w:w="5184" w:type="dxa"/>
          </w:tcPr>
          <w:p w14:paraId="27BB81EA"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 xml:space="preserve"> The number of trade items contained in a complete layer of a higher packaging configuration. Used in hierarchical packaging structure of a trade item. Cannot be used for trade item base unit. </w:t>
            </w:r>
          </w:p>
        </w:tc>
      </w:tr>
      <w:tr w:rsidR="00542036" w:rsidRPr="00563800" w14:paraId="1831A273" w14:textId="77777777" w:rsidTr="00CA356E">
        <w:trPr>
          <w:cantSplit/>
        </w:trPr>
        <w:tc>
          <w:tcPr>
            <w:tcW w:w="1755" w:type="dxa"/>
          </w:tcPr>
          <w:p w14:paraId="7708EA09" w14:textId="77777777" w:rsidR="00542036" w:rsidRPr="00542036" w:rsidRDefault="00542036" w:rsidP="00CA356E">
            <w:pPr>
              <w:spacing w:before="60" w:after="60"/>
              <w:rPr>
                <w:rFonts w:asciiTheme="minorHAnsi" w:hAnsiTheme="minorHAnsi" w:cs="Arial"/>
                <w:bCs/>
                <w:color w:val="000000"/>
                <w:sz w:val="16"/>
                <w:szCs w:val="16"/>
                <w:lang w:eastAsia="x-none"/>
              </w:rPr>
            </w:pPr>
            <w:bookmarkStart w:id="342" w:name="BKM_74812451_3D1B_41ec_A6A7_5125A396E30D"/>
            <w:r w:rsidRPr="00542036">
              <w:rPr>
                <w:rFonts w:asciiTheme="minorHAnsi" w:hAnsiTheme="minorHAnsi" w:cs="Arial"/>
                <w:bCs/>
                <w:color w:val="000000"/>
                <w:sz w:val="16"/>
                <w:szCs w:val="16"/>
                <w:lang w:val="nl-NL" w:eastAsia="x-none"/>
              </w:rPr>
              <w:t xml:space="preserve">Attribute </w:t>
            </w:r>
          </w:p>
        </w:tc>
        <w:tc>
          <w:tcPr>
            <w:tcW w:w="2031" w:type="dxa"/>
          </w:tcPr>
          <w:p w14:paraId="2C075E78"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 xml:space="preserve">quantityOfTradeItemsPerPallet </w:t>
            </w:r>
          </w:p>
        </w:tc>
        <w:tc>
          <w:tcPr>
            <w:tcW w:w="1843" w:type="dxa"/>
          </w:tcPr>
          <w:p w14:paraId="31BFFD88"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nonNegativeInteger</w:t>
            </w:r>
          </w:p>
        </w:tc>
        <w:tc>
          <w:tcPr>
            <w:tcW w:w="984" w:type="dxa"/>
          </w:tcPr>
          <w:p w14:paraId="2D6E1F60"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 xml:space="preserve">0..1 </w:t>
            </w:r>
          </w:p>
        </w:tc>
        <w:bookmarkEnd w:id="342"/>
        <w:tc>
          <w:tcPr>
            <w:tcW w:w="5184" w:type="dxa"/>
          </w:tcPr>
          <w:p w14:paraId="74B67EF6"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 xml:space="preserve"> The number of trade items contained in a pallet. Only used if the pallet has no GTIN. It indicates the number of trade items placed on a pallet according to supplier or retailer preferences. </w:t>
            </w:r>
          </w:p>
        </w:tc>
      </w:tr>
      <w:tr w:rsidR="00542036" w:rsidRPr="00563800" w14:paraId="7A355F2F" w14:textId="77777777" w:rsidTr="00CA356E">
        <w:trPr>
          <w:cantSplit/>
        </w:trPr>
        <w:tc>
          <w:tcPr>
            <w:tcW w:w="1755" w:type="dxa"/>
          </w:tcPr>
          <w:p w14:paraId="4331CBA7" w14:textId="77777777" w:rsidR="00542036" w:rsidRPr="00542036" w:rsidRDefault="00542036" w:rsidP="00CA356E">
            <w:pPr>
              <w:spacing w:before="60" w:after="60"/>
              <w:rPr>
                <w:rFonts w:asciiTheme="minorHAnsi" w:hAnsiTheme="minorHAnsi" w:cs="Arial"/>
                <w:bCs/>
                <w:color w:val="000000"/>
                <w:sz w:val="16"/>
                <w:szCs w:val="16"/>
                <w:lang w:eastAsia="x-none"/>
              </w:rPr>
            </w:pPr>
            <w:r w:rsidRPr="00542036">
              <w:rPr>
                <w:rFonts w:asciiTheme="minorHAnsi" w:hAnsiTheme="minorHAnsi" w:cs="Arial"/>
                <w:bCs/>
                <w:color w:val="000000"/>
                <w:sz w:val="16"/>
                <w:szCs w:val="16"/>
                <w:lang w:val="nl-NL" w:eastAsia="x-none"/>
              </w:rPr>
              <w:t xml:space="preserve">Attribute </w:t>
            </w:r>
          </w:p>
        </w:tc>
        <w:tc>
          <w:tcPr>
            <w:tcW w:w="2031" w:type="dxa"/>
          </w:tcPr>
          <w:p w14:paraId="685E9025"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 xml:space="preserve">quantityOfTradeItemsPerPalletLayer </w:t>
            </w:r>
          </w:p>
        </w:tc>
        <w:tc>
          <w:tcPr>
            <w:tcW w:w="1843" w:type="dxa"/>
          </w:tcPr>
          <w:p w14:paraId="0ECCCA6A"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nonNegativeInteger</w:t>
            </w:r>
          </w:p>
        </w:tc>
        <w:tc>
          <w:tcPr>
            <w:tcW w:w="984" w:type="dxa"/>
          </w:tcPr>
          <w:p w14:paraId="617DF85B"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 xml:space="preserve">0..1 </w:t>
            </w:r>
          </w:p>
        </w:tc>
        <w:tc>
          <w:tcPr>
            <w:tcW w:w="5184" w:type="dxa"/>
          </w:tcPr>
          <w:p w14:paraId="38ADAF93"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 xml:space="preserve"> The number of trade items contained on a single layer of a pallet. Only used if the pallet has no GTIN. It indicates the number of trade items placed on a pallet layer according to supplier or retailer preferences.</w:t>
            </w:r>
          </w:p>
        </w:tc>
      </w:tr>
      <w:tr w:rsidR="00542036" w:rsidRPr="00563800" w14:paraId="45D9FE78" w14:textId="77777777" w:rsidTr="00CA356E">
        <w:trPr>
          <w:cantSplit/>
        </w:trPr>
        <w:tc>
          <w:tcPr>
            <w:tcW w:w="1755" w:type="dxa"/>
          </w:tcPr>
          <w:p w14:paraId="6C918489" w14:textId="77777777" w:rsidR="00542036" w:rsidRPr="00542036" w:rsidRDefault="00542036" w:rsidP="00CA356E">
            <w:pPr>
              <w:spacing w:before="60" w:after="60"/>
              <w:rPr>
                <w:rFonts w:asciiTheme="minorHAnsi" w:hAnsiTheme="minorHAnsi" w:cs="Arial"/>
                <w:bCs/>
                <w:color w:val="000000"/>
                <w:sz w:val="16"/>
                <w:szCs w:val="16"/>
                <w:lang w:val="nl-NL" w:eastAsia="x-none"/>
              </w:rPr>
            </w:pPr>
            <w:r w:rsidRPr="00542036">
              <w:rPr>
                <w:rFonts w:asciiTheme="minorHAnsi" w:hAnsiTheme="minorHAnsi" w:cs="Arial"/>
                <w:bCs/>
                <w:color w:val="000000"/>
                <w:sz w:val="16"/>
                <w:szCs w:val="16"/>
                <w:lang w:val="nl-NL" w:eastAsia="x-none"/>
              </w:rPr>
              <w:t>Attribute</w:t>
            </w:r>
          </w:p>
        </w:tc>
        <w:tc>
          <w:tcPr>
            <w:tcW w:w="2031" w:type="dxa"/>
          </w:tcPr>
          <w:p w14:paraId="25965C5B"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suggestedConsumerPack</w:t>
            </w:r>
          </w:p>
        </w:tc>
        <w:tc>
          <w:tcPr>
            <w:tcW w:w="1843" w:type="dxa"/>
          </w:tcPr>
          <w:p w14:paraId="1461C7C8"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nonNegativeInteger</w:t>
            </w:r>
          </w:p>
        </w:tc>
        <w:tc>
          <w:tcPr>
            <w:tcW w:w="984" w:type="dxa"/>
          </w:tcPr>
          <w:p w14:paraId="063A0A64"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 xml:space="preserve">0..1 </w:t>
            </w:r>
          </w:p>
        </w:tc>
        <w:tc>
          <w:tcPr>
            <w:tcW w:w="5184" w:type="dxa"/>
          </w:tcPr>
          <w:p w14:paraId="7BAD63C9"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The pack quantity of an item which aligns to the suggested consumer pack.</w:t>
            </w:r>
          </w:p>
        </w:tc>
      </w:tr>
      <w:tr w:rsidR="00542036" w:rsidRPr="00563800" w14:paraId="4FE518BC" w14:textId="77777777" w:rsidTr="00CA356E">
        <w:trPr>
          <w:cantSplit/>
        </w:trPr>
        <w:tc>
          <w:tcPr>
            <w:tcW w:w="1755" w:type="dxa"/>
          </w:tcPr>
          <w:p w14:paraId="57042386" w14:textId="77777777" w:rsidR="00542036" w:rsidRPr="00542036" w:rsidRDefault="00542036" w:rsidP="00CA356E">
            <w:pPr>
              <w:spacing w:before="60" w:after="60"/>
              <w:rPr>
                <w:rFonts w:asciiTheme="minorHAnsi" w:hAnsiTheme="minorHAnsi" w:cs="Arial"/>
                <w:bCs/>
                <w:color w:val="000000"/>
                <w:sz w:val="16"/>
                <w:szCs w:val="16"/>
                <w:lang w:val="nl-NL" w:eastAsia="x-none"/>
              </w:rPr>
            </w:pPr>
            <w:r w:rsidRPr="00542036">
              <w:rPr>
                <w:rFonts w:asciiTheme="minorHAnsi" w:hAnsiTheme="minorHAnsi" w:cs="Arial"/>
                <w:bCs/>
                <w:color w:val="000000"/>
                <w:sz w:val="16"/>
                <w:szCs w:val="16"/>
                <w:lang w:val="nl-NL" w:eastAsia="x-none"/>
              </w:rPr>
              <w:t>Attribute</w:t>
            </w:r>
          </w:p>
        </w:tc>
        <w:tc>
          <w:tcPr>
            <w:tcW w:w="2031" w:type="dxa"/>
          </w:tcPr>
          <w:p w14:paraId="54D3B507"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unitsPerTradeItem</w:t>
            </w:r>
          </w:p>
        </w:tc>
        <w:tc>
          <w:tcPr>
            <w:tcW w:w="1843" w:type="dxa"/>
          </w:tcPr>
          <w:p w14:paraId="58D4B637"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Measurement</w:t>
            </w:r>
          </w:p>
        </w:tc>
        <w:tc>
          <w:tcPr>
            <w:tcW w:w="984" w:type="dxa"/>
          </w:tcPr>
          <w:p w14:paraId="735F52AA"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0..*</w:t>
            </w:r>
          </w:p>
        </w:tc>
        <w:tc>
          <w:tcPr>
            <w:tcW w:w="5184" w:type="dxa"/>
          </w:tcPr>
          <w:p w14:paraId="2AF3392C"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 xml:space="preserve">Numeric value to indicate number of physical pieces used to make up the Consumer Unit. Used if there is more than one piece in one Trade Item. </w:t>
            </w:r>
          </w:p>
        </w:tc>
      </w:tr>
      <w:tr w:rsidR="00542036" w:rsidRPr="00563800" w14:paraId="152125D1" w14:textId="77777777" w:rsidTr="00CA356E">
        <w:trPr>
          <w:cantSplit/>
        </w:trPr>
        <w:tc>
          <w:tcPr>
            <w:tcW w:w="1755" w:type="dxa"/>
          </w:tcPr>
          <w:p w14:paraId="22F2D6A4"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TradeItemHierarchyModule</w:t>
            </w:r>
          </w:p>
        </w:tc>
        <w:tc>
          <w:tcPr>
            <w:tcW w:w="2031" w:type="dxa"/>
          </w:tcPr>
          <w:p w14:paraId="59210C19" w14:textId="77777777" w:rsidR="00542036" w:rsidRPr="00542036" w:rsidRDefault="00542036" w:rsidP="00CA356E">
            <w:pPr>
              <w:spacing w:before="60" w:after="60"/>
              <w:rPr>
                <w:rFonts w:asciiTheme="minorHAnsi" w:hAnsiTheme="minorHAnsi" w:cs="Arial"/>
                <w:sz w:val="16"/>
                <w:szCs w:val="16"/>
                <w:lang w:eastAsia="x-none"/>
              </w:rPr>
            </w:pPr>
          </w:p>
        </w:tc>
        <w:tc>
          <w:tcPr>
            <w:tcW w:w="1843" w:type="dxa"/>
          </w:tcPr>
          <w:p w14:paraId="63D9EF99" w14:textId="77777777" w:rsidR="00542036" w:rsidRPr="00542036" w:rsidRDefault="00542036" w:rsidP="00CA356E">
            <w:pPr>
              <w:spacing w:before="60" w:after="60"/>
              <w:rPr>
                <w:rFonts w:asciiTheme="minorHAnsi" w:hAnsiTheme="minorHAnsi" w:cs="Arial"/>
                <w:sz w:val="16"/>
                <w:szCs w:val="16"/>
                <w:lang w:eastAsia="x-none"/>
              </w:rPr>
            </w:pPr>
          </w:p>
        </w:tc>
        <w:tc>
          <w:tcPr>
            <w:tcW w:w="984" w:type="dxa"/>
          </w:tcPr>
          <w:p w14:paraId="3AC9BC97" w14:textId="77777777" w:rsidR="00542036" w:rsidRPr="00542036" w:rsidRDefault="00542036" w:rsidP="00CA356E">
            <w:pPr>
              <w:spacing w:before="60" w:after="60"/>
              <w:rPr>
                <w:rFonts w:asciiTheme="minorHAnsi" w:hAnsiTheme="minorHAnsi" w:cs="Arial"/>
                <w:sz w:val="16"/>
                <w:szCs w:val="16"/>
                <w:lang w:eastAsia="x-none"/>
              </w:rPr>
            </w:pPr>
          </w:p>
        </w:tc>
        <w:tc>
          <w:tcPr>
            <w:tcW w:w="5184" w:type="dxa"/>
          </w:tcPr>
          <w:p w14:paraId="6854B7EE"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A module containing information on how the hierarchical structure of a trade item for example number of layers on a pallet.</w:t>
            </w:r>
          </w:p>
        </w:tc>
      </w:tr>
      <w:tr w:rsidR="00542036" w:rsidRPr="00563800" w14:paraId="2A255628" w14:textId="77777777" w:rsidTr="00CA356E">
        <w:trPr>
          <w:cantSplit/>
        </w:trPr>
        <w:tc>
          <w:tcPr>
            <w:tcW w:w="1755" w:type="dxa"/>
          </w:tcPr>
          <w:p w14:paraId="33B47C2C" w14:textId="77777777" w:rsidR="00542036" w:rsidRPr="00542036" w:rsidRDefault="00542036" w:rsidP="00CA356E">
            <w:pPr>
              <w:spacing w:before="60" w:after="60"/>
              <w:rPr>
                <w:rFonts w:asciiTheme="minorHAnsi" w:hAnsiTheme="minorHAnsi" w:cs="Arial"/>
                <w:bCs/>
                <w:color w:val="000000"/>
                <w:sz w:val="16"/>
                <w:szCs w:val="16"/>
                <w:lang w:val="nl-NL" w:eastAsia="x-none"/>
              </w:rPr>
            </w:pPr>
            <w:r w:rsidRPr="00542036">
              <w:rPr>
                <w:rFonts w:asciiTheme="minorHAnsi" w:hAnsiTheme="minorHAnsi" w:cs="Arial"/>
                <w:bCs/>
                <w:color w:val="000000"/>
                <w:sz w:val="16"/>
                <w:szCs w:val="16"/>
                <w:lang w:val="nl-NL" w:eastAsia="x-none"/>
              </w:rPr>
              <w:t>Association</w:t>
            </w:r>
          </w:p>
        </w:tc>
        <w:tc>
          <w:tcPr>
            <w:tcW w:w="2031" w:type="dxa"/>
          </w:tcPr>
          <w:p w14:paraId="2E0C7522" w14:textId="77777777" w:rsidR="00542036" w:rsidRPr="00542036" w:rsidRDefault="00542036" w:rsidP="00CA356E">
            <w:pPr>
              <w:spacing w:before="60" w:after="60"/>
              <w:rPr>
                <w:rFonts w:asciiTheme="minorHAnsi" w:hAnsiTheme="minorHAnsi" w:cs="Arial"/>
                <w:sz w:val="16"/>
                <w:szCs w:val="16"/>
                <w:lang w:eastAsia="x-none"/>
              </w:rPr>
            </w:pPr>
          </w:p>
        </w:tc>
        <w:tc>
          <w:tcPr>
            <w:tcW w:w="1843" w:type="dxa"/>
          </w:tcPr>
          <w:p w14:paraId="2EF66854"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TradeItemHierarchy</w:t>
            </w:r>
          </w:p>
        </w:tc>
        <w:tc>
          <w:tcPr>
            <w:tcW w:w="984" w:type="dxa"/>
          </w:tcPr>
          <w:p w14:paraId="3E0D233A"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0..1</w:t>
            </w:r>
          </w:p>
        </w:tc>
        <w:tc>
          <w:tcPr>
            <w:tcW w:w="5184" w:type="dxa"/>
          </w:tcPr>
          <w:p w14:paraId="190D3134" w14:textId="77777777" w:rsidR="00542036" w:rsidRPr="00542036" w:rsidRDefault="00542036" w:rsidP="00CA356E">
            <w:pPr>
              <w:spacing w:before="60" w:after="60"/>
              <w:rPr>
                <w:rFonts w:asciiTheme="minorHAnsi" w:hAnsiTheme="minorHAnsi" w:cs="Arial"/>
                <w:sz w:val="16"/>
                <w:szCs w:val="16"/>
                <w:lang w:eastAsia="x-none"/>
              </w:rPr>
            </w:pPr>
            <w:r w:rsidRPr="00542036">
              <w:rPr>
                <w:rFonts w:asciiTheme="minorHAnsi" w:hAnsiTheme="minorHAnsi" w:cs="Arial"/>
                <w:sz w:val="16"/>
                <w:szCs w:val="16"/>
                <w:lang w:eastAsia="x-none"/>
              </w:rPr>
              <w:t>Information on how the hierarchical structure of a trade item for example number of layers on a pallet.</w:t>
            </w:r>
          </w:p>
        </w:tc>
      </w:tr>
    </w:tbl>
    <w:p w14:paraId="75671432" w14:textId="77777777" w:rsidR="00542036" w:rsidRDefault="00542036" w:rsidP="00542036">
      <w:pPr>
        <w:pStyle w:val="GS1Body"/>
      </w:pPr>
    </w:p>
    <w:p w14:paraId="0E7EAFF0" w14:textId="77777777" w:rsidR="00765488" w:rsidRPr="005A37DF" w:rsidRDefault="00765488" w:rsidP="00765488">
      <w:pPr>
        <w:pStyle w:val="Heading2"/>
      </w:pPr>
      <w:bookmarkStart w:id="343" w:name="_Toc67766177"/>
      <w:r w:rsidRPr="005A37DF">
        <w:t>Trade Item Humidity Information Module</w:t>
      </w:r>
      <w:bookmarkEnd w:id="343"/>
    </w:p>
    <w:p w14:paraId="2D3041B6" w14:textId="77777777" w:rsidR="00765488" w:rsidRDefault="00765488" w:rsidP="00765488">
      <w:pPr>
        <w:pStyle w:val="GS1Body"/>
        <w:jc w:val="center"/>
      </w:pPr>
    </w:p>
    <w:p w14:paraId="2F55AD73" w14:textId="77777777" w:rsidR="00765488" w:rsidRDefault="00765488" w:rsidP="001A4E2D">
      <w:pPr>
        <w:pStyle w:val="GS1Body"/>
        <w:jc w:val="center"/>
      </w:pPr>
      <w:r w:rsidRPr="003E06D0">
        <w:rPr>
          <w:noProof/>
          <w:lang w:eastAsia="en-GB"/>
        </w:rPr>
        <w:drawing>
          <wp:inline distT="0" distB="0" distL="0" distR="0" wp14:anchorId="500F5690" wp14:editId="7778B30B">
            <wp:extent cx="7772400" cy="3758184"/>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7772400" cy="3758184"/>
                    </a:xfrm>
                    <a:prstGeom prst="rect">
                      <a:avLst/>
                    </a:prstGeom>
                    <a:noFill/>
                    <a:ln>
                      <a:noFill/>
                    </a:ln>
                  </pic:spPr>
                </pic:pic>
              </a:graphicData>
            </a:graphic>
          </wp:inline>
        </w:drawing>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16"/>
        <w:gridCol w:w="1984"/>
        <w:gridCol w:w="1801"/>
        <w:gridCol w:w="965"/>
        <w:gridCol w:w="5054"/>
      </w:tblGrid>
      <w:tr w:rsidR="00765488" w:rsidRPr="00DD4F2D" w14:paraId="563B2C46" w14:textId="77777777" w:rsidTr="00CA356E">
        <w:trPr>
          <w:cantSplit/>
          <w:tblHeader/>
        </w:trPr>
        <w:tc>
          <w:tcPr>
            <w:tcW w:w="1716" w:type="dxa"/>
            <w:shd w:val="clear" w:color="auto" w:fill="002C6C"/>
          </w:tcPr>
          <w:p w14:paraId="04EBCF73" w14:textId="77777777" w:rsidR="00765488" w:rsidRPr="00765488" w:rsidRDefault="00765488" w:rsidP="00CA356E">
            <w:pPr>
              <w:keepNext/>
              <w:spacing w:before="60" w:after="60"/>
              <w:rPr>
                <w:rFonts w:asciiTheme="minorHAnsi" w:hAnsiTheme="minorHAnsi"/>
                <w:b/>
                <w:bCs/>
                <w:sz w:val="16"/>
                <w:szCs w:val="16"/>
              </w:rPr>
            </w:pPr>
            <w:r w:rsidRPr="00765488">
              <w:rPr>
                <w:rFonts w:asciiTheme="minorHAnsi" w:hAnsiTheme="minorHAnsi"/>
                <w:b/>
                <w:bCs/>
                <w:sz w:val="16"/>
                <w:szCs w:val="16"/>
              </w:rPr>
              <w:t>content</w:t>
            </w:r>
          </w:p>
        </w:tc>
        <w:tc>
          <w:tcPr>
            <w:tcW w:w="1984" w:type="dxa"/>
            <w:shd w:val="clear" w:color="auto" w:fill="002C6C"/>
          </w:tcPr>
          <w:p w14:paraId="65822ADE" w14:textId="77777777" w:rsidR="00765488" w:rsidRPr="00765488" w:rsidRDefault="00765488" w:rsidP="00CA356E">
            <w:pPr>
              <w:keepNext/>
              <w:spacing w:before="60" w:after="60"/>
              <w:rPr>
                <w:rFonts w:asciiTheme="minorHAnsi" w:hAnsiTheme="minorHAnsi"/>
                <w:b/>
                <w:bCs/>
                <w:sz w:val="16"/>
                <w:szCs w:val="16"/>
              </w:rPr>
            </w:pPr>
            <w:r w:rsidRPr="00765488">
              <w:rPr>
                <w:rFonts w:asciiTheme="minorHAnsi" w:hAnsiTheme="minorHAnsi"/>
                <w:b/>
                <w:bCs/>
                <w:sz w:val="16"/>
                <w:szCs w:val="16"/>
              </w:rPr>
              <w:t>attribute / role</w:t>
            </w:r>
          </w:p>
        </w:tc>
        <w:tc>
          <w:tcPr>
            <w:tcW w:w="1801" w:type="dxa"/>
            <w:shd w:val="clear" w:color="auto" w:fill="002C6C"/>
          </w:tcPr>
          <w:p w14:paraId="4DB37A6A" w14:textId="77777777" w:rsidR="00765488" w:rsidRPr="00765488" w:rsidRDefault="00765488" w:rsidP="00CA356E">
            <w:pPr>
              <w:keepNext/>
              <w:spacing w:before="60" w:after="60"/>
              <w:rPr>
                <w:rFonts w:asciiTheme="minorHAnsi" w:hAnsiTheme="minorHAnsi"/>
                <w:b/>
                <w:bCs/>
                <w:sz w:val="16"/>
                <w:szCs w:val="16"/>
              </w:rPr>
            </w:pPr>
            <w:r w:rsidRPr="00765488">
              <w:rPr>
                <w:rFonts w:asciiTheme="minorHAnsi" w:hAnsiTheme="minorHAnsi"/>
                <w:b/>
                <w:bCs/>
                <w:sz w:val="16"/>
                <w:szCs w:val="16"/>
              </w:rPr>
              <w:t>datatype /secondary class</w:t>
            </w:r>
          </w:p>
        </w:tc>
        <w:tc>
          <w:tcPr>
            <w:tcW w:w="965" w:type="dxa"/>
            <w:shd w:val="clear" w:color="auto" w:fill="002C6C"/>
          </w:tcPr>
          <w:p w14:paraId="796C0055" w14:textId="77777777" w:rsidR="00765488" w:rsidRPr="00765488" w:rsidRDefault="00765488" w:rsidP="00CA356E">
            <w:pPr>
              <w:keepNext/>
              <w:spacing w:before="60" w:after="60"/>
              <w:rPr>
                <w:rFonts w:asciiTheme="minorHAnsi" w:hAnsiTheme="minorHAnsi"/>
                <w:b/>
                <w:bCs/>
                <w:sz w:val="16"/>
                <w:szCs w:val="16"/>
              </w:rPr>
            </w:pPr>
            <w:r w:rsidRPr="00765488">
              <w:rPr>
                <w:rFonts w:asciiTheme="minorHAnsi" w:hAnsiTheme="minorHAnsi"/>
                <w:b/>
                <w:bCs/>
                <w:sz w:val="16"/>
                <w:szCs w:val="16"/>
              </w:rPr>
              <w:t>multiplicity</w:t>
            </w:r>
          </w:p>
        </w:tc>
        <w:tc>
          <w:tcPr>
            <w:tcW w:w="5054" w:type="dxa"/>
            <w:shd w:val="clear" w:color="auto" w:fill="002C6C"/>
          </w:tcPr>
          <w:p w14:paraId="3F55B630" w14:textId="77777777" w:rsidR="00765488" w:rsidRPr="00765488" w:rsidRDefault="00765488" w:rsidP="00CA356E">
            <w:pPr>
              <w:keepNext/>
              <w:spacing w:before="60" w:after="60"/>
              <w:rPr>
                <w:rFonts w:asciiTheme="minorHAnsi" w:hAnsiTheme="minorHAnsi"/>
                <w:b/>
                <w:bCs/>
                <w:sz w:val="16"/>
                <w:szCs w:val="16"/>
              </w:rPr>
            </w:pPr>
            <w:r w:rsidRPr="00765488">
              <w:rPr>
                <w:rFonts w:asciiTheme="minorHAnsi" w:hAnsiTheme="minorHAnsi"/>
                <w:b/>
                <w:bCs/>
                <w:sz w:val="16"/>
                <w:szCs w:val="16"/>
              </w:rPr>
              <w:t>definition</w:t>
            </w:r>
          </w:p>
        </w:tc>
      </w:tr>
      <w:tr w:rsidR="00765488" w:rsidRPr="00DD4F2D" w14:paraId="6A44C65B" w14:textId="77777777" w:rsidTr="00CA356E">
        <w:trPr>
          <w:cantSplit/>
        </w:trPr>
        <w:tc>
          <w:tcPr>
            <w:tcW w:w="1716" w:type="dxa"/>
          </w:tcPr>
          <w:p w14:paraId="371E554B" w14:textId="77777777" w:rsidR="00765488" w:rsidRPr="00765488" w:rsidRDefault="00765488" w:rsidP="00CA356E">
            <w:pPr>
              <w:spacing w:before="60" w:after="60"/>
              <w:rPr>
                <w:rFonts w:asciiTheme="minorHAnsi" w:hAnsiTheme="minorHAnsi" w:cs="Arial"/>
                <w:sz w:val="16"/>
                <w:szCs w:val="16"/>
                <w:lang w:eastAsia="x-none"/>
              </w:rPr>
            </w:pPr>
            <w:r w:rsidRPr="00765488">
              <w:rPr>
                <w:rFonts w:asciiTheme="minorHAnsi" w:hAnsiTheme="minorHAnsi" w:cs="Arial"/>
                <w:sz w:val="16"/>
                <w:szCs w:val="16"/>
                <w:lang w:eastAsia="x-none"/>
              </w:rPr>
              <w:t>TradeItemHumidityInformation</w:t>
            </w:r>
          </w:p>
        </w:tc>
        <w:tc>
          <w:tcPr>
            <w:tcW w:w="1984" w:type="dxa"/>
          </w:tcPr>
          <w:p w14:paraId="21BAEC40" w14:textId="77777777" w:rsidR="00765488" w:rsidRPr="00765488" w:rsidRDefault="00765488" w:rsidP="00CA356E">
            <w:pPr>
              <w:spacing w:before="60" w:after="60"/>
              <w:rPr>
                <w:rFonts w:asciiTheme="minorHAnsi" w:hAnsiTheme="minorHAnsi" w:cs="Arial"/>
                <w:sz w:val="16"/>
                <w:szCs w:val="16"/>
                <w:lang w:eastAsia="x-none"/>
              </w:rPr>
            </w:pPr>
          </w:p>
        </w:tc>
        <w:tc>
          <w:tcPr>
            <w:tcW w:w="1801" w:type="dxa"/>
          </w:tcPr>
          <w:p w14:paraId="1B060A1A" w14:textId="77777777" w:rsidR="00765488" w:rsidRPr="00765488" w:rsidRDefault="00765488" w:rsidP="00CA356E">
            <w:pPr>
              <w:spacing w:before="60" w:after="60"/>
              <w:rPr>
                <w:rFonts w:asciiTheme="minorHAnsi" w:hAnsiTheme="minorHAnsi" w:cs="Arial"/>
                <w:sz w:val="16"/>
                <w:szCs w:val="16"/>
                <w:lang w:eastAsia="x-none"/>
              </w:rPr>
            </w:pPr>
          </w:p>
        </w:tc>
        <w:tc>
          <w:tcPr>
            <w:tcW w:w="965" w:type="dxa"/>
          </w:tcPr>
          <w:p w14:paraId="51BE396C" w14:textId="77777777" w:rsidR="00765488" w:rsidRPr="00765488" w:rsidRDefault="00765488" w:rsidP="00CA356E">
            <w:pPr>
              <w:spacing w:before="60" w:after="60"/>
              <w:rPr>
                <w:rFonts w:asciiTheme="minorHAnsi" w:hAnsiTheme="minorHAnsi" w:cs="Arial"/>
                <w:sz w:val="16"/>
                <w:szCs w:val="16"/>
                <w:lang w:eastAsia="x-none"/>
              </w:rPr>
            </w:pPr>
          </w:p>
        </w:tc>
        <w:tc>
          <w:tcPr>
            <w:tcW w:w="5054" w:type="dxa"/>
          </w:tcPr>
          <w:p w14:paraId="09ADC3FF" w14:textId="77777777" w:rsidR="00765488" w:rsidRPr="00765488" w:rsidRDefault="00765488" w:rsidP="00CA356E">
            <w:pPr>
              <w:spacing w:before="60" w:after="60"/>
              <w:rPr>
                <w:rFonts w:asciiTheme="minorHAnsi" w:hAnsiTheme="minorHAnsi" w:cs="Arial"/>
                <w:sz w:val="16"/>
                <w:szCs w:val="16"/>
                <w:lang w:eastAsia="x-none"/>
              </w:rPr>
            </w:pPr>
            <w:r w:rsidRPr="00765488">
              <w:rPr>
                <w:rFonts w:asciiTheme="minorHAnsi" w:hAnsiTheme="minorHAnsi" w:cs="Arial"/>
                <w:sz w:val="16"/>
                <w:szCs w:val="16"/>
                <w:lang w:eastAsia="x-none"/>
              </w:rPr>
              <w:t>Information on permissible humidity of a trade item during various points of the supply chain.</w:t>
            </w:r>
          </w:p>
        </w:tc>
      </w:tr>
      <w:tr w:rsidR="00765488" w:rsidRPr="00DD4F2D" w14:paraId="047B4F19" w14:textId="77777777" w:rsidTr="00CA356E">
        <w:trPr>
          <w:cantSplit/>
        </w:trPr>
        <w:tc>
          <w:tcPr>
            <w:tcW w:w="1716" w:type="dxa"/>
          </w:tcPr>
          <w:p w14:paraId="6B7A7E27" w14:textId="77777777" w:rsidR="00765488" w:rsidRPr="00765488" w:rsidRDefault="00765488" w:rsidP="00CA356E">
            <w:pPr>
              <w:spacing w:before="60" w:after="60"/>
              <w:rPr>
                <w:rFonts w:asciiTheme="minorHAnsi" w:hAnsiTheme="minorHAnsi" w:cs="Arial"/>
                <w:sz w:val="16"/>
                <w:szCs w:val="16"/>
                <w:lang w:eastAsia="x-none"/>
              </w:rPr>
            </w:pPr>
            <w:r w:rsidRPr="00765488">
              <w:rPr>
                <w:rFonts w:asciiTheme="minorHAnsi" w:hAnsiTheme="minorHAnsi" w:cs="Arial"/>
                <w:sz w:val="16"/>
                <w:szCs w:val="16"/>
                <w:lang w:eastAsia="x-none"/>
              </w:rPr>
              <w:t>Association</w:t>
            </w:r>
          </w:p>
        </w:tc>
        <w:tc>
          <w:tcPr>
            <w:tcW w:w="1984" w:type="dxa"/>
          </w:tcPr>
          <w:p w14:paraId="554689FD" w14:textId="77777777" w:rsidR="00765488" w:rsidRPr="00765488" w:rsidRDefault="00765488" w:rsidP="00CA356E">
            <w:pPr>
              <w:spacing w:before="60" w:after="60"/>
              <w:rPr>
                <w:rFonts w:asciiTheme="minorHAnsi" w:hAnsiTheme="minorHAnsi" w:cs="Arial"/>
                <w:sz w:val="16"/>
                <w:szCs w:val="16"/>
                <w:lang w:eastAsia="x-none"/>
              </w:rPr>
            </w:pPr>
            <w:r w:rsidRPr="00765488">
              <w:rPr>
                <w:rFonts w:asciiTheme="minorHAnsi" w:hAnsiTheme="minorHAnsi" w:cs="Arial"/>
                <w:sz w:val="16"/>
                <w:szCs w:val="16"/>
                <w:lang w:eastAsia="x-none"/>
              </w:rPr>
              <w:t>avpList</w:t>
            </w:r>
          </w:p>
        </w:tc>
        <w:tc>
          <w:tcPr>
            <w:tcW w:w="1801" w:type="dxa"/>
          </w:tcPr>
          <w:p w14:paraId="0E289770" w14:textId="77777777" w:rsidR="00765488" w:rsidRPr="00765488" w:rsidRDefault="00765488" w:rsidP="00CA356E">
            <w:pPr>
              <w:spacing w:before="60" w:after="60"/>
              <w:rPr>
                <w:rFonts w:asciiTheme="minorHAnsi" w:hAnsiTheme="minorHAnsi" w:cs="Arial"/>
                <w:sz w:val="16"/>
                <w:szCs w:val="16"/>
                <w:lang w:eastAsia="x-none"/>
              </w:rPr>
            </w:pPr>
            <w:r w:rsidRPr="00765488">
              <w:rPr>
                <w:rFonts w:asciiTheme="minorHAnsi" w:hAnsiTheme="minorHAnsi" w:cs="Arial"/>
                <w:sz w:val="16"/>
                <w:szCs w:val="16"/>
                <w:lang w:eastAsia="x-none"/>
              </w:rPr>
              <w:t>GS1_AttributeValuePairList</w:t>
            </w:r>
          </w:p>
        </w:tc>
        <w:tc>
          <w:tcPr>
            <w:tcW w:w="965" w:type="dxa"/>
          </w:tcPr>
          <w:p w14:paraId="46466613" w14:textId="77777777" w:rsidR="00765488" w:rsidRPr="00765488" w:rsidRDefault="00765488" w:rsidP="00CA356E">
            <w:pPr>
              <w:spacing w:before="60" w:after="60"/>
              <w:rPr>
                <w:rFonts w:asciiTheme="minorHAnsi" w:hAnsiTheme="minorHAnsi" w:cs="Arial"/>
                <w:sz w:val="16"/>
                <w:szCs w:val="16"/>
                <w:lang w:eastAsia="x-none"/>
              </w:rPr>
            </w:pPr>
            <w:r w:rsidRPr="00765488">
              <w:rPr>
                <w:rFonts w:asciiTheme="minorHAnsi" w:hAnsiTheme="minorHAnsi" w:cs="Arial"/>
                <w:sz w:val="16"/>
                <w:szCs w:val="16"/>
                <w:lang w:eastAsia="x-none"/>
              </w:rPr>
              <w:t>0..1</w:t>
            </w:r>
          </w:p>
        </w:tc>
        <w:tc>
          <w:tcPr>
            <w:tcW w:w="5054" w:type="dxa"/>
          </w:tcPr>
          <w:p w14:paraId="15C6BE32" w14:textId="77777777" w:rsidR="00765488" w:rsidRPr="00765488" w:rsidRDefault="00765488" w:rsidP="00CA356E">
            <w:pPr>
              <w:spacing w:before="60" w:after="60"/>
              <w:rPr>
                <w:rFonts w:asciiTheme="minorHAnsi" w:hAnsiTheme="minorHAnsi" w:cs="Arial"/>
                <w:sz w:val="16"/>
                <w:szCs w:val="16"/>
                <w:lang w:eastAsia="x-none"/>
              </w:rPr>
            </w:pPr>
            <w:r w:rsidRPr="00765488">
              <w:rPr>
                <w:rFonts w:asciiTheme="minorHAnsi" w:hAnsiTheme="minorHAnsi" w:cs="Arial"/>
                <w:sz w:val="16"/>
                <w:szCs w:val="16"/>
                <w:lang w:eastAsia="x-none"/>
              </w:rPr>
              <w:t>Attribute value pair information.</w:t>
            </w:r>
          </w:p>
        </w:tc>
      </w:tr>
      <w:tr w:rsidR="00765488" w:rsidRPr="00DD4F2D" w14:paraId="4DA3A79B" w14:textId="77777777" w:rsidTr="00CA356E">
        <w:trPr>
          <w:cantSplit/>
        </w:trPr>
        <w:tc>
          <w:tcPr>
            <w:tcW w:w="1716" w:type="dxa"/>
          </w:tcPr>
          <w:p w14:paraId="099617C6" w14:textId="77777777" w:rsidR="00765488" w:rsidRPr="00765488" w:rsidRDefault="00765488" w:rsidP="00CA356E">
            <w:pPr>
              <w:spacing w:before="60" w:after="60"/>
              <w:rPr>
                <w:rFonts w:asciiTheme="minorHAnsi" w:hAnsiTheme="minorHAnsi" w:cs="Arial"/>
                <w:sz w:val="16"/>
                <w:szCs w:val="16"/>
                <w:lang w:eastAsia="x-none"/>
              </w:rPr>
            </w:pPr>
            <w:bookmarkStart w:id="344" w:name="BKM_8530EC95_23EB_4332_BE07_C9263A78EBA8"/>
            <w:r w:rsidRPr="00765488">
              <w:rPr>
                <w:rFonts w:asciiTheme="minorHAnsi" w:hAnsiTheme="minorHAnsi" w:cs="Arial"/>
                <w:sz w:val="16"/>
                <w:szCs w:val="16"/>
                <w:lang w:val="nl-NL" w:eastAsia="x-none"/>
              </w:rPr>
              <w:t xml:space="preserve">Attribute </w:t>
            </w:r>
          </w:p>
        </w:tc>
        <w:tc>
          <w:tcPr>
            <w:tcW w:w="1984" w:type="dxa"/>
          </w:tcPr>
          <w:p w14:paraId="5E1AC86A" w14:textId="77777777" w:rsidR="00765488" w:rsidRPr="00765488" w:rsidRDefault="00765488" w:rsidP="00CA356E">
            <w:pPr>
              <w:spacing w:before="60" w:after="60"/>
              <w:rPr>
                <w:rFonts w:asciiTheme="minorHAnsi" w:hAnsiTheme="minorHAnsi" w:cs="Arial"/>
                <w:sz w:val="16"/>
                <w:szCs w:val="16"/>
                <w:lang w:eastAsia="x-none"/>
              </w:rPr>
            </w:pPr>
            <w:r w:rsidRPr="00765488">
              <w:rPr>
                <w:rFonts w:asciiTheme="minorHAnsi" w:hAnsiTheme="minorHAnsi" w:cs="Arial"/>
                <w:sz w:val="16"/>
                <w:szCs w:val="16"/>
                <w:lang w:eastAsia="x-none"/>
              </w:rPr>
              <w:t>cumulativeHumidityInterruptionAcceptableTimeSpan</w:t>
            </w:r>
          </w:p>
        </w:tc>
        <w:tc>
          <w:tcPr>
            <w:tcW w:w="1801" w:type="dxa"/>
          </w:tcPr>
          <w:p w14:paraId="44878145" w14:textId="77777777" w:rsidR="00765488" w:rsidRPr="00765488" w:rsidRDefault="00765488" w:rsidP="00CA356E">
            <w:pPr>
              <w:spacing w:before="60" w:after="60"/>
              <w:rPr>
                <w:rFonts w:asciiTheme="minorHAnsi" w:hAnsiTheme="minorHAnsi" w:cs="Arial"/>
                <w:sz w:val="16"/>
                <w:szCs w:val="16"/>
                <w:lang w:eastAsia="x-none"/>
              </w:rPr>
            </w:pPr>
            <w:r w:rsidRPr="00765488">
              <w:rPr>
                <w:rFonts w:asciiTheme="minorHAnsi" w:hAnsiTheme="minorHAnsi" w:cs="Arial"/>
                <w:sz w:val="16"/>
                <w:szCs w:val="16"/>
                <w:lang w:eastAsia="x-none"/>
              </w:rPr>
              <w:t>TimeMeasurement</w:t>
            </w:r>
          </w:p>
        </w:tc>
        <w:tc>
          <w:tcPr>
            <w:tcW w:w="965" w:type="dxa"/>
          </w:tcPr>
          <w:p w14:paraId="1D770A16" w14:textId="77777777" w:rsidR="00765488" w:rsidRPr="00765488" w:rsidRDefault="00765488" w:rsidP="00CA356E">
            <w:pPr>
              <w:spacing w:before="60" w:after="60"/>
              <w:rPr>
                <w:rFonts w:asciiTheme="minorHAnsi" w:hAnsiTheme="minorHAnsi" w:cs="Arial"/>
                <w:sz w:val="16"/>
                <w:szCs w:val="16"/>
                <w:lang w:eastAsia="x-none"/>
              </w:rPr>
            </w:pPr>
            <w:r w:rsidRPr="00765488">
              <w:rPr>
                <w:rFonts w:asciiTheme="minorHAnsi" w:hAnsiTheme="minorHAnsi" w:cs="Arial"/>
                <w:sz w:val="16"/>
                <w:szCs w:val="16"/>
                <w:lang w:eastAsia="x-none"/>
              </w:rPr>
              <w:t>0..1</w:t>
            </w:r>
          </w:p>
        </w:tc>
        <w:bookmarkEnd w:id="344"/>
        <w:tc>
          <w:tcPr>
            <w:tcW w:w="5054" w:type="dxa"/>
          </w:tcPr>
          <w:p w14:paraId="7ACAB58C" w14:textId="77777777" w:rsidR="00765488" w:rsidRPr="00765488" w:rsidRDefault="00765488" w:rsidP="00CA356E">
            <w:pPr>
              <w:spacing w:before="60" w:after="60"/>
              <w:rPr>
                <w:rFonts w:asciiTheme="minorHAnsi" w:hAnsiTheme="minorHAnsi" w:cs="Arial"/>
                <w:sz w:val="16"/>
                <w:szCs w:val="16"/>
                <w:lang w:eastAsia="x-none"/>
              </w:rPr>
            </w:pPr>
            <w:r w:rsidRPr="00765488">
              <w:rPr>
                <w:rFonts w:asciiTheme="minorHAnsi" w:hAnsiTheme="minorHAnsi" w:cs="Arial"/>
                <w:sz w:val="16"/>
                <w:szCs w:val="16"/>
                <w:lang w:eastAsia="x-none"/>
              </w:rPr>
              <w:t xml:space="preserve"> An expression of the maximum allowed cumulative time span of one or more humidity interruptions of a trade item as defined by the manufacturer. </w:t>
            </w:r>
          </w:p>
        </w:tc>
      </w:tr>
      <w:tr w:rsidR="00765488" w:rsidRPr="00DD4F2D" w14:paraId="0D990175" w14:textId="77777777" w:rsidTr="00CA356E">
        <w:trPr>
          <w:cantSplit/>
          <w:trHeight w:val="449"/>
        </w:trPr>
        <w:tc>
          <w:tcPr>
            <w:tcW w:w="1716" w:type="dxa"/>
          </w:tcPr>
          <w:p w14:paraId="1A61C6F1" w14:textId="77777777" w:rsidR="00765488" w:rsidRPr="00765488" w:rsidRDefault="00765488" w:rsidP="00CA356E">
            <w:pPr>
              <w:spacing w:before="60" w:after="60"/>
              <w:rPr>
                <w:rFonts w:asciiTheme="minorHAnsi" w:hAnsiTheme="minorHAnsi" w:cs="Arial"/>
                <w:sz w:val="16"/>
                <w:szCs w:val="16"/>
                <w:lang w:eastAsia="x-none"/>
              </w:rPr>
            </w:pPr>
            <w:bookmarkStart w:id="345" w:name="BKM_C5BCCB3C_50BC_484f_AEA1_3459D2008B5A"/>
            <w:r w:rsidRPr="00765488">
              <w:rPr>
                <w:rFonts w:asciiTheme="minorHAnsi" w:hAnsiTheme="minorHAnsi" w:cs="Arial"/>
                <w:sz w:val="16"/>
                <w:szCs w:val="16"/>
                <w:lang w:val="nl-NL" w:eastAsia="x-none"/>
              </w:rPr>
              <w:t xml:space="preserve">Attribute </w:t>
            </w:r>
          </w:p>
        </w:tc>
        <w:tc>
          <w:tcPr>
            <w:tcW w:w="1984" w:type="dxa"/>
          </w:tcPr>
          <w:p w14:paraId="3419D907" w14:textId="77777777" w:rsidR="00765488" w:rsidRPr="00765488" w:rsidRDefault="00765488" w:rsidP="00CA356E">
            <w:pPr>
              <w:spacing w:before="60" w:after="60"/>
              <w:rPr>
                <w:rFonts w:asciiTheme="minorHAnsi" w:hAnsiTheme="minorHAnsi" w:cs="Arial"/>
                <w:sz w:val="16"/>
                <w:szCs w:val="16"/>
                <w:lang w:eastAsia="x-none"/>
              </w:rPr>
            </w:pPr>
            <w:r w:rsidRPr="00765488">
              <w:rPr>
                <w:rFonts w:asciiTheme="minorHAnsi" w:hAnsiTheme="minorHAnsi" w:cs="Arial"/>
                <w:sz w:val="16"/>
                <w:szCs w:val="16"/>
                <w:lang w:eastAsia="x-none"/>
              </w:rPr>
              <w:t xml:space="preserve">cumulativeHumidityInterruptionAcceptableTimeSpanInstructions </w:t>
            </w:r>
          </w:p>
        </w:tc>
        <w:tc>
          <w:tcPr>
            <w:tcW w:w="1801" w:type="dxa"/>
          </w:tcPr>
          <w:p w14:paraId="5EA7B456" w14:textId="77777777" w:rsidR="00765488" w:rsidRPr="00765488" w:rsidRDefault="00765488" w:rsidP="00CA356E">
            <w:pPr>
              <w:spacing w:before="60" w:after="60"/>
              <w:rPr>
                <w:rFonts w:asciiTheme="minorHAnsi" w:hAnsiTheme="minorHAnsi" w:cs="Arial"/>
                <w:sz w:val="16"/>
                <w:szCs w:val="16"/>
                <w:lang w:eastAsia="x-none"/>
              </w:rPr>
            </w:pPr>
            <w:r w:rsidRPr="00765488">
              <w:rPr>
                <w:rFonts w:asciiTheme="minorHAnsi" w:hAnsiTheme="minorHAnsi" w:cs="Arial"/>
                <w:sz w:val="16"/>
                <w:szCs w:val="16"/>
                <w:lang w:eastAsia="x-none"/>
              </w:rPr>
              <w:t>Description1000</w:t>
            </w:r>
          </w:p>
        </w:tc>
        <w:tc>
          <w:tcPr>
            <w:tcW w:w="965" w:type="dxa"/>
          </w:tcPr>
          <w:p w14:paraId="62BE3C6E" w14:textId="77777777" w:rsidR="00765488" w:rsidRPr="00765488" w:rsidRDefault="00765488" w:rsidP="00CA356E">
            <w:pPr>
              <w:spacing w:before="60" w:after="60"/>
              <w:rPr>
                <w:rFonts w:asciiTheme="minorHAnsi" w:hAnsiTheme="minorHAnsi" w:cs="Arial"/>
                <w:sz w:val="16"/>
                <w:szCs w:val="16"/>
                <w:lang w:eastAsia="x-none"/>
              </w:rPr>
            </w:pPr>
            <w:r w:rsidRPr="00765488">
              <w:rPr>
                <w:rFonts w:asciiTheme="minorHAnsi" w:hAnsiTheme="minorHAnsi" w:cs="Arial"/>
                <w:sz w:val="16"/>
                <w:szCs w:val="16"/>
                <w:lang w:eastAsia="x-none"/>
              </w:rPr>
              <w:t>0..*</w:t>
            </w:r>
          </w:p>
        </w:tc>
        <w:bookmarkEnd w:id="345"/>
        <w:tc>
          <w:tcPr>
            <w:tcW w:w="5054" w:type="dxa"/>
          </w:tcPr>
          <w:p w14:paraId="37212519" w14:textId="77777777" w:rsidR="00765488" w:rsidRPr="00765488" w:rsidRDefault="00765488" w:rsidP="00CA356E">
            <w:pPr>
              <w:spacing w:before="60" w:after="60"/>
              <w:rPr>
                <w:rFonts w:asciiTheme="minorHAnsi" w:hAnsiTheme="minorHAnsi" w:cs="Arial"/>
                <w:sz w:val="16"/>
                <w:szCs w:val="16"/>
                <w:lang w:eastAsia="x-none"/>
              </w:rPr>
            </w:pPr>
            <w:r w:rsidRPr="00765488">
              <w:rPr>
                <w:rFonts w:asciiTheme="minorHAnsi" w:hAnsiTheme="minorHAnsi" w:cs="Arial"/>
                <w:sz w:val="16"/>
                <w:szCs w:val="16"/>
                <w:lang w:eastAsia="x-none"/>
              </w:rPr>
              <w:t xml:space="preserve"> Instructions provided by the product manufacturer regarding the process, procedures, or handling instructions for trade items that has exceeded the cumulative time span of humidity interruptions. </w:t>
            </w:r>
          </w:p>
        </w:tc>
      </w:tr>
      <w:tr w:rsidR="00765488" w:rsidRPr="00DD4F2D" w14:paraId="3B4DAE95" w14:textId="77777777" w:rsidTr="00CA356E">
        <w:trPr>
          <w:cantSplit/>
          <w:trHeight w:val="449"/>
        </w:trPr>
        <w:tc>
          <w:tcPr>
            <w:tcW w:w="1716" w:type="dxa"/>
          </w:tcPr>
          <w:p w14:paraId="41D9A305" w14:textId="77777777" w:rsidR="00765488" w:rsidRPr="00765488" w:rsidRDefault="00765488" w:rsidP="00CA356E">
            <w:pPr>
              <w:spacing w:before="60" w:after="60"/>
              <w:rPr>
                <w:rFonts w:asciiTheme="minorHAnsi" w:hAnsiTheme="minorHAnsi" w:cs="Arial"/>
                <w:sz w:val="16"/>
                <w:szCs w:val="16"/>
                <w:lang w:eastAsia="x-none"/>
              </w:rPr>
            </w:pPr>
            <w:bookmarkStart w:id="346" w:name="BKM_1794293A_1415_4b1b_84FD_364C486A79F3"/>
            <w:r w:rsidRPr="00765488">
              <w:rPr>
                <w:rFonts w:asciiTheme="minorHAnsi" w:hAnsiTheme="minorHAnsi" w:cs="Arial"/>
                <w:sz w:val="16"/>
                <w:szCs w:val="16"/>
                <w:lang w:val="nl-NL" w:eastAsia="x-none"/>
              </w:rPr>
              <w:t xml:space="preserve">Attribute </w:t>
            </w:r>
          </w:p>
        </w:tc>
        <w:tc>
          <w:tcPr>
            <w:tcW w:w="1984" w:type="dxa"/>
          </w:tcPr>
          <w:p w14:paraId="554FD586" w14:textId="77777777" w:rsidR="00765488" w:rsidRPr="00765488" w:rsidRDefault="00765488" w:rsidP="00CA356E">
            <w:pPr>
              <w:spacing w:before="60" w:after="60"/>
              <w:rPr>
                <w:rFonts w:asciiTheme="minorHAnsi" w:hAnsiTheme="minorHAnsi" w:cs="Arial"/>
                <w:sz w:val="16"/>
                <w:szCs w:val="16"/>
                <w:lang w:eastAsia="x-none"/>
              </w:rPr>
            </w:pPr>
            <w:r w:rsidRPr="00765488">
              <w:rPr>
                <w:rFonts w:asciiTheme="minorHAnsi" w:hAnsiTheme="minorHAnsi" w:cs="Arial"/>
                <w:sz w:val="16"/>
                <w:szCs w:val="16"/>
                <w:lang w:eastAsia="x-none"/>
              </w:rPr>
              <w:t>dropBelowMinimumHumidityAcceptableTimeSpan</w:t>
            </w:r>
          </w:p>
        </w:tc>
        <w:tc>
          <w:tcPr>
            <w:tcW w:w="1801" w:type="dxa"/>
          </w:tcPr>
          <w:p w14:paraId="72BF664B" w14:textId="77777777" w:rsidR="00765488" w:rsidRPr="00765488" w:rsidRDefault="00765488" w:rsidP="00CA356E">
            <w:pPr>
              <w:spacing w:before="60" w:after="60"/>
              <w:rPr>
                <w:rFonts w:asciiTheme="minorHAnsi" w:hAnsiTheme="minorHAnsi" w:cs="Arial"/>
                <w:sz w:val="16"/>
                <w:szCs w:val="16"/>
                <w:lang w:eastAsia="x-none"/>
              </w:rPr>
            </w:pPr>
            <w:r w:rsidRPr="00765488">
              <w:rPr>
                <w:rFonts w:asciiTheme="minorHAnsi" w:hAnsiTheme="minorHAnsi" w:cs="Arial"/>
                <w:sz w:val="16"/>
                <w:szCs w:val="16"/>
                <w:lang w:eastAsia="x-none"/>
              </w:rPr>
              <w:t>TimeMeasurement</w:t>
            </w:r>
          </w:p>
        </w:tc>
        <w:tc>
          <w:tcPr>
            <w:tcW w:w="965" w:type="dxa"/>
          </w:tcPr>
          <w:p w14:paraId="33C44BAD" w14:textId="77777777" w:rsidR="00765488" w:rsidRPr="00765488" w:rsidRDefault="00765488" w:rsidP="00CA356E">
            <w:pPr>
              <w:spacing w:before="60" w:after="60"/>
              <w:rPr>
                <w:rFonts w:asciiTheme="minorHAnsi" w:hAnsiTheme="minorHAnsi" w:cs="Arial"/>
                <w:sz w:val="16"/>
                <w:szCs w:val="16"/>
                <w:lang w:eastAsia="x-none"/>
              </w:rPr>
            </w:pPr>
            <w:r w:rsidRPr="00765488">
              <w:rPr>
                <w:rFonts w:asciiTheme="minorHAnsi" w:hAnsiTheme="minorHAnsi" w:cs="Arial"/>
                <w:sz w:val="16"/>
                <w:szCs w:val="16"/>
                <w:lang w:eastAsia="x-none"/>
              </w:rPr>
              <w:t>0..1</w:t>
            </w:r>
          </w:p>
        </w:tc>
        <w:bookmarkEnd w:id="346"/>
        <w:tc>
          <w:tcPr>
            <w:tcW w:w="5054" w:type="dxa"/>
          </w:tcPr>
          <w:p w14:paraId="0C97EC37" w14:textId="77777777" w:rsidR="00765488" w:rsidRPr="00765488" w:rsidRDefault="00765488" w:rsidP="00CA356E">
            <w:pPr>
              <w:spacing w:before="60" w:after="60"/>
              <w:rPr>
                <w:rFonts w:asciiTheme="minorHAnsi" w:hAnsiTheme="minorHAnsi" w:cs="Arial"/>
                <w:sz w:val="16"/>
                <w:szCs w:val="16"/>
                <w:lang w:eastAsia="x-none"/>
              </w:rPr>
            </w:pPr>
            <w:r w:rsidRPr="00765488">
              <w:rPr>
                <w:rFonts w:asciiTheme="minorHAnsi" w:hAnsiTheme="minorHAnsi" w:cs="Arial"/>
                <w:sz w:val="16"/>
                <w:szCs w:val="16"/>
                <w:lang w:eastAsia="x-none"/>
              </w:rPr>
              <w:t xml:space="preserve"> The amount of time that a product can fall below the minimum humidity threshold as defined by the manufacturer without affecting product safety or quality. </w:t>
            </w:r>
          </w:p>
        </w:tc>
      </w:tr>
      <w:tr w:rsidR="00765488" w:rsidRPr="00DD4F2D" w14:paraId="23584AFE" w14:textId="77777777" w:rsidTr="00CA356E">
        <w:trPr>
          <w:cantSplit/>
          <w:trHeight w:val="449"/>
        </w:trPr>
        <w:tc>
          <w:tcPr>
            <w:tcW w:w="1716" w:type="dxa"/>
          </w:tcPr>
          <w:p w14:paraId="2E2F513D" w14:textId="77777777" w:rsidR="00765488" w:rsidRPr="00765488" w:rsidRDefault="00765488" w:rsidP="00CA356E">
            <w:pPr>
              <w:spacing w:before="60" w:after="60"/>
              <w:rPr>
                <w:rFonts w:asciiTheme="minorHAnsi" w:hAnsiTheme="minorHAnsi" w:cs="Arial"/>
                <w:sz w:val="16"/>
                <w:szCs w:val="16"/>
                <w:lang w:eastAsia="x-none"/>
              </w:rPr>
            </w:pPr>
            <w:r w:rsidRPr="00765488">
              <w:rPr>
                <w:rFonts w:asciiTheme="minorHAnsi" w:hAnsiTheme="minorHAnsi" w:cs="Arial"/>
                <w:sz w:val="16"/>
                <w:szCs w:val="16"/>
                <w:lang w:val="nl-NL" w:eastAsia="x-none"/>
              </w:rPr>
              <w:t xml:space="preserve">Attribute </w:t>
            </w:r>
          </w:p>
        </w:tc>
        <w:tc>
          <w:tcPr>
            <w:tcW w:w="1984" w:type="dxa"/>
          </w:tcPr>
          <w:p w14:paraId="684C5318" w14:textId="77777777" w:rsidR="00765488" w:rsidRPr="00765488" w:rsidRDefault="00765488" w:rsidP="00CA356E">
            <w:pPr>
              <w:spacing w:before="60" w:after="60"/>
              <w:rPr>
                <w:rFonts w:asciiTheme="minorHAnsi" w:hAnsiTheme="minorHAnsi" w:cs="Arial"/>
                <w:sz w:val="16"/>
                <w:szCs w:val="16"/>
                <w:lang w:eastAsia="x-none"/>
              </w:rPr>
            </w:pPr>
            <w:r w:rsidRPr="00765488">
              <w:rPr>
                <w:rFonts w:asciiTheme="minorHAnsi" w:hAnsiTheme="minorHAnsi" w:cs="Arial"/>
                <w:sz w:val="16"/>
                <w:szCs w:val="16"/>
                <w:lang w:eastAsia="x-none"/>
              </w:rPr>
              <w:t>humidityQualifierCode</w:t>
            </w:r>
          </w:p>
        </w:tc>
        <w:tc>
          <w:tcPr>
            <w:tcW w:w="1801" w:type="dxa"/>
          </w:tcPr>
          <w:p w14:paraId="531CB9ED" w14:textId="77777777" w:rsidR="00765488" w:rsidRPr="00765488" w:rsidRDefault="00765488" w:rsidP="00CA356E">
            <w:pPr>
              <w:spacing w:before="60" w:after="60"/>
              <w:rPr>
                <w:rFonts w:asciiTheme="minorHAnsi" w:hAnsiTheme="minorHAnsi" w:cs="Arial"/>
                <w:sz w:val="16"/>
                <w:szCs w:val="16"/>
                <w:lang w:eastAsia="x-none"/>
              </w:rPr>
            </w:pPr>
            <w:r w:rsidRPr="00765488">
              <w:rPr>
                <w:rFonts w:asciiTheme="minorHAnsi" w:hAnsiTheme="minorHAnsi" w:cs="Arial"/>
                <w:sz w:val="16"/>
                <w:szCs w:val="16"/>
                <w:lang w:eastAsia="x-none"/>
              </w:rPr>
              <w:t>TemperatureTypeQualifierCode</w:t>
            </w:r>
          </w:p>
        </w:tc>
        <w:tc>
          <w:tcPr>
            <w:tcW w:w="965" w:type="dxa"/>
          </w:tcPr>
          <w:p w14:paraId="10159CC1" w14:textId="77777777" w:rsidR="00765488" w:rsidRPr="00765488" w:rsidRDefault="00765488" w:rsidP="00CA356E">
            <w:pPr>
              <w:spacing w:before="60" w:after="60"/>
              <w:rPr>
                <w:rFonts w:asciiTheme="minorHAnsi" w:hAnsiTheme="minorHAnsi" w:cs="Arial"/>
                <w:sz w:val="16"/>
                <w:szCs w:val="16"/>
                <w:lang w:eastAsia="x-none"/>
              </w:rPr>
            </w:pPr>
            <w:r w:rsidRPr="00765488">
              <w:rPr>
                <w:rFonts w:asciiTheme="minorHAnsi" w:hAnsiTheme="minorHAnsi" w:cs="Arial"/>
                <w:sz w:val="16"/>
                <w:szCs w:val="16"/>
                <w:lang w:eastAsia="x-none"/>
              </w:rPr>
              <w:t xml:space="preserve">0..1 </w:t>
            </w:r>
          </w:p>
        </w:tc>
        <w:tc>
          <w:tcPr>
            <w:tcW w:w="5054" w:type="dxa"/>
          </w:tcPr>
          <w:p w14:paraId="282B61EB" w14:textId="77777777" w:rsidR="00765488" w:rsidRPr="00765488" w:rsidRDefault="00765488" w:rsidP="00CA356E">
            <w:pPr>
              <w:spacing w:before="60" w:after="60"/>
              <w:rPr>
                <w:rFonts w:asciiTheme="minorHAnsi" w:hAnsiTheme="minorHAnsi" w:cs="Arial"/>
                <w:sz w:val="16"/>
                <w:szCs w:val="16"/>
                <w:lang w:eastAsia="x-none"/>
              </w:rPr>
            </w:pPr>
            <w:r w:rsidRPr="00765488">
              <w:rPr>
                <w:rFonts w:asciiTheme="minorHAnsi" w:hAnsiTheme="minorHAnsi" w:cs="Arial"/>
                <w:sz w:val="16"/>
                <w:szCs w:val="16"/>
                <w:lang w:eastAsia="x-none"/>
              </w:rPr>
              <w:t>Code qualifying the type of a humidity for example STORAGE.</w:t>
            </w:r>
          </w:p>
        </w:tc>
      </w:tr>
      <w:tr w:rsidR="00765488" w:rsidRPr="00DD4F2D" w14:paraId="5C9044E0" w14:textId="77777777" w:rsidTr="00CA356E">
        <w:trPr>
          <w:cantSplit/>
          <w:trHeight w:val="449"/>
        </w:trPr>
        <w:tc>
          <w:tcPr>
            <w:tcW w:w="1716" w:type="dxa"/>
          </w:tcPr>
          <w:p w14:paraId="0D41A4DA" w14:textId="77777777" w:rsidR="00765488" w:rsidRPr="00765488" w:rsidRDefault="00765488" w:rsidP="00CA356E">
            <w:pPr>
              <w:spacing w:before="60" w:after="60"/>
              <w:rPr>
                <w:rFonts w:asciiTheme="minorHAnsi" w:hAnsiTheme="minorHAnsi" w:cs="Arial"/>
                <w:sz w:val="16"/>
                <w:szCs w:val="16"/>
                <w:lang w:eastAsia="x-none"/>
              </w:rPr>
            </w:pPr>
            <w:bookmarkStart w:id="347" w:name="BKM_038C1541_1EA4_42d0_871C_931CEDD76C87"/>
            <w:r w:rsidRPr="00765488">
              <w:rPr>
                <w:rFonts w:asciiTheme="minorHAnsi" w:hAnsiTheme="minorHAnsi" w:cs="Arial"/>
                <w:sz w:val="16"/>
                <w:szCs w:val="16"/>
                <w:lang w:val="nl-NL" w:eastAsia="x-none"/>
              </w:rPr>
              <w:t>Attribute</w:t>
            </w:r>
          </w:p>
        </w:tc>
        <w:tc>
          <w:tcPr>
            <w:tcW w:w="1984" w:type="dxa"/>
          </w:tcPr>
          <w:p w14:paraId="2A5E09FA" w14:textId="77777777" w:rsidR="00765488" w:rsidRPr="00765488" w:rsidRDefault="00765488" w:rsidP="00CA356E">
            <w:pPr>
              <w:spacing w:before="60" w:after="60"/>
              <w:rPr>
                <w:rFonts w:asciiTheme="minorHAnsi" w:hAnsiTheme="minorHAnsi" w:cs="Arial"/>
                <w:sz w:val="16"/>
                <w:szCs w:val="16"/>
                <w:lang w:eastAsia="x-none"/>
              </w:rPr>
            </w:pPr>
            <w:r w:rsidRPr="00765488">
              <w:rPr>
                <w:rFonts w:asciiTheme="minorHAnsi" w:hAnsiTheme="minorHAnsi" w:cs="Arial"/>
                <w:sz w:val="16"/>
                <w:szCs w:val="16"/>
                <w:lang w:eastAsia="x-none"/>
              </w:rPr>
              <w:t>maximumHumidityAcceptableTimeSpan</w:t>
            </w:r>
          </w:p>
        </w:tc>
        <w:tc>
          <w:tcPr>
            <w:tcW w:w="1801" w:type="dxa"/>
          </w:tcPr>
          <w:p w14:paraId="74B179EF" w14:textId="77777777" w:rsidR="00765488" w:rsidRPr="00765488" w:rsidRDefault="00765488" w:rsidP="00CA356E">
            <w:pPr>
              <w:spacing w:before="60" w:after="60"/>
              <w:rPr>
                <w:rFonts w:asciiTheme="minorHAnsi" w:hAnsiTheme="minorHAnsi" w:cs="Arial"/>
                <w:sz w:val="16"/>
                <w:szCs w:val="16"/>
                <w:lang w:eastAsia="x-none"/>
              </w:rPr>
            </w:pPr>
            <w:r w:rsidRPr="00765488">
              <w:rPr>
                <w:rFonts w:asciiTheme="minorHAnsi" w:hAnsiTheme="minorHAnsi" w:cs="Arial"/>
                <w:sz w:val="16"/>
                <w:szCs w:val="16"/>
                <w:lang w:eastAsia="x-none"/>
              </w:rPr>
              <w:t>TimeMeasurement</w:t>
            </w:r>
          </w:p>
        </w:tc>
        <w:tc>
          <w:tcPr>
            <w:tcW w:w="965" w:type="dxa"/>
          </w:tcPr>
          <w:p w14:paraId="579FB5EA" w14:textId="77777777" w:rsidR="00765488" w:rsidRPr="00765488" w:rsidRDefault="00765488" w:rsidP="00CA356E">
            <w:pPr>
              <w:spacing w:before="60" w:after="60"/>
              <w:rPr>
                <w:rFonts w:asciiTheme="minorHAnsi" w:hAnsiTheme="minorHAnsi" w:cs="Arial"/>
                <w:sz w:val="16"/>
                <w:szCs w:val="16"/>
                <w:lang w:eastAsia="x-none"/>
              </w:rPr>
            </w:pPr>
            <w:r w:rsidRPr="00765488">
              <w:rPr>
                <w:rFonts w:asciiTheme="minorHAnsi" w:hAnsiTheme="minorHAnsi" w:cs="Arial"/>
                <w:sz w:val="16"/>
                <w:szCs w:val="16"/>
                <w:lang w:eastAsia="x-none"/>
              </w:rPr>
              <w:t>0..1</w:t>
            </w:r>
          </w:p>
        </w:tc>
        <w:bookmarkEnd w:id="347"/>
        <w:tc>
          <w:tcPr>
            <w:tcW w:w="5054" w:type="dxa"/>
          </w:tcPr>
          <w:p w14:paraId="2512C806" w14:textId="77777777" w:rsidR="00765488" w:rsidRPr="00765488" w:rsidRDefault="00765488" w:rsidP="00CA356E">
            <w:pPr>
              <w:spacing w:before="60" w:after="60"/>
              <w:rPr>
                <w:rFonts w:asciiTheme="minorHAnsi" w:hAnsiTheme="minorHAnsi" w:cs="Arial"/>
                <w:sz w:val="16"/>
                <w:szCs w:val="16"/>
                <w:lang w:eastAsia="x-none"/>
              </w:rPr>
            </w:pPr>
            <w:r w:rsidRPr="00765488">
              <w:rPr>
                <w:rFonts w:asciiTheme="minorHAnsi" w:hAnsiTheme="minorHAnsi" w:cs="Arial"/>
                <w:sz w:val="16"/>
                <w:szCs w:val="16"/>
                <w:lang w:eastAsia="x-none"/>
              </w:rPr>
              <w:t xml:space="preserve"> The amount of time that a product can safely rise above the maximum humidity threshold as defined by the manufacturer without affecting product safety or quality. </w:t>
            </w:r>
          </w:p>
        </w:tc>
      </w:tr>
      <w:tr w:rsidR="00765488" w:rsidRPr="00DD4F2D" w14:paraId="1406384C" w14:textId="77777777" w:rsidTr="00CA356E">
        <w:trPr>
          <w:cantSplit/>
          <w:trHeight w:val="476"/>
        </w:trPr>
        <w:tc>
          <w:tcPr>
            <w:tcW w:w="1716" w:type="dxa"/>
          </w:tcPr>
          <w:p w14:paraId="25AF3625" w14:textId="77777777" w:rsidR="00765488" w:rsidRPr="00765488" w:rsidRDefault="00765488" w:rsidP="00CA356E">
            <w:pPr>
              <w:spacing w:before="60" w:after="60"/>
              <w:rPr>
                <w:rFonts w:asciiTheme="minorHAnsi" w:hAnsiTheme="minorHAnsi" w:cs="Arial"/>
                <w:sz w:val="16"/>
                <w:szCs w:val="16"/>
                <w:lang w:eastAsia="x-none"/>
              </w:rPr>
            </w:pPr>
            <w:bookmarkStart w:id="348" w:name="BKM_393B9223_BB32_44e2_8365_FA0E1CAC5771"/>
            <w:r w:rsidRPr="00765488">
              <w:rPr>
                <w:rFonts w:asciiTheme="minorHAnsi" w:hAnsiTheme="minorHAnsi" w:cs="Arial"/>
                <w:sz w:val="16"/>
                <w:szCs w:val="16"/>
                <w:lang w:val="nl-NL" w:eastAsia="x-none"/>
              </w:rPr>
              <w:t xml:space="preserve">Attribute </w:t>
            </w:r>
          </w:p>
        </w:tc>
        <w:tc>
          <w:tcPr>
            <w:tcW w:w="1984" w:type="dxa"/>
          </w:tcPr>
          <w:p w14:paraId="4DBCEB14" w14:textId="77777777" w:rsidR="00765488" w:rsidRPr="00765488" w:rsidRDefault="00765488" w:rsidP="00CA356E">
            <w:pPr>
              <w:spacing w:before="60" w:after="60"/>
              <w:rPr>
                <w:rFonts w:asciiTheme="minorHAnsi" w:hAnsiTheme="minorHAnsi" w:cs="Arial"/>
                <w:sz w:val="16"/>
                <w:szCs w:val="16"/>
                <w:lang w:eastAsia="x-none"/>
              </w:rPr>
            </w:pPr>
            <w:r w:rsidRPr="00765488">
              <w:rPr>
                <w:rFonts w:asciiTheme="minorHAnsi" w:hAnsiTheme="minorHAnsi" w:cs="Arial"/>
                <w:sz w:val="16"/>
                <w:szCs w:val="16"/>
                <w:lang w:eastAsia="x-none"/>
              </w:rPr>
              <w:t>maximumHumidityPercentage</w:t>
            </w:r>
          </w:p>
        </w:tc>
        <w:tc>
          <w:tcPr>
            <w:tcW w:w="1801" w:type="dxa"/>
          </w:tcPr>
          <w:p w14:paraId="63933C99" w14:textId="77777777" w:rsidR="00765488" w:rsidRPr="00765488" w:rsidRDefault="00765488" w:rsidP="00CA356E">
            <w:pPr>
              <w:spacing w:before="60" w:after="60"/>
              <w:rPr>
                <w:rFonts w:asciiTheme="minorHAnsi" w:hAnsiTheme="minorHAnsi" w:cs="Arial"/>
                <w:sz w:val="16"/>
                <w:szCs w:val="16"/>
                <w:lang w:eastAsia="x-none"/>
              </w:rPr>
            </w:pPr>
            <w:r w:rsidRPr="00765488">
              <w:rPr>
                <w:rFonts w:asciiTheme="minorHAnsi" w:hAnsiTheme="minorHAnsi" w:cs="Arial"/>
                <w:sz w:val="16"/>
                <w:szCs w:val="16"/>
                <w:lang w:eastAsia="x-none"/>
              </w:rPr>
              <w:t>Decimal</w:t>
            </w:r>
          </w:p>
        </w:tc>
        <w:tc>
          <w:tcPr>
            <w:tcW w:w="965" w:type="dxa"/>
          </w:tcPr>
          <w:p w14:paraId="2288ADB9" w14:textId="77777777" w:rsidR="00765488" w:rsidRPr="00765488" w:rsidRDefault="00765488" w:rsidP="00CA356E">
            <w:pPr>
              <w:spacing w:before="60" w:after="60"/>
              <w:rPr>
                <w:rFonts w:asciiTheme="minorHAnsi" w:hAnsiTheme="minorHAnsi" w:cs="Arial"/>
                <w:sz w:val="16"/>
                <w:szCs w:val="16"/>
                <w:lang w:eastAsia="x-none"/>
              </w:rPr>
            </w:pPr>
            <w:r w:rsidRPr="00765488">
              <w:rPr>
                <w:rFonts w:asciiTheme="minorHAnsi" w:hAnsiTheme="minorHAnsi" w:cs="Arial"/>
                <w:sz w:val="16"/>
                <w:szCs w:val="16"/>
                <w:lang w:eastAsia="x-none"/>
              </w:rPr>
              <w:t xml:space="preserve">0..1 </w:t>
            </w:r>
          </w:p>
        </w:tc>
        <w:bookmarkEnd w:id="348"/>
        <w:tc>
          <w:tcPr>
            <w:tcW w:w="5054" w:type="dxa"/>
          </w:tcPr>
          <w:p w14:paraId="707D5A83" w14:textId="77777777" w:rsidR="00765488" w:rsidRPr="00765488" w:rsidRDefault="00765488" w:rsidP="00CA356E">
            <w:pPr>
              <w:spacing w:before="60" w:after="60"/>
              <w:rPr>
                <w:rFonts w:asciiTheme="minorHAnsi" w:hAnsiTheme="minorHAnsi" w:cs="Arial"/>
                <w:sz w:val="16"/>
                <w:szCs w:val="16"/>
                <w:lang w:eastAsia="x-none"/>
              </w:rPr>
            </w:pPr>
            <w:r w:rsidRPr="00765488">
              <w:rPr>
                <w:rFonts w:asciiTheme="minorHAnsi" w:hAnsiTheme="minorHAnsi" w:cs="Arial"/>
                <w:sz w:val="16"/>
                <w:szCs w:val="16"/>
                <w:lang w:eastAsia="x-none"/>
              </w:rPr>
              <w:t xml:space="preserve"> The maximum humidity in percentages that the goods should be stored in. </w:t>
            </w:r>
          </w:p>
        </w:tc>
      </w:tr>
      <w:tr w:rsidR="00765488" w:rsidRPr="00DD4F2D" w14:paraId="1E3DAE76" w14:textId="77777777" w:rsidTr="00CA356E">
        <w:trPr>
          <w:cantSplit/>
          <w:trHeight w:val="476"/>
        </w:trPr>
        <w:tc>
          <w:tcPr>
            <w:tcW w:w="1716" w:type="dxa"/>
          </w:tcPr>
          <w:p w14:paraId="4DAA73E1" w14:textId="77777777" w:rsidR="00765488" w:rsidRPr="00765488" w:rsidRDefault="00765488" w:rsidP="00CA356E">
            <w:pPr>
              <w:spacing w:before="60" w:after="60"/>
              <w:rPr>
                <w:rFonts w:asciiTheme="minorHAnsi" w:hAnsiTheme="minorHAnsi" w:cs="Arial"/>
                <w:sz w:val="16"/>
                <w:szCs w:val="16"/>
                <w:lang w:eastAsia="x-none"/>
              </w:rPr>
            </w:pPr>
            <w:bookmarkStart w:id="349" w:name="BKM_C3EE7C24_E25D_4cfd_A598_6F3D043F032A"/>
            <w:r w:rsidRPr="00765488">
              <w:rPr>
                <w:rFonts w:asciiTheme="minorHAnsi" w:hAnsiTheme="minorHAnsi" w:cs="Arial"/>
                <w:sz w:val="16"/>
                <w:szCs w:val="16"/>
                <w:lang w:val="nl-NL" w:eastAsia="x-none"/>
              </w:rPr>
              <w:t xml:space="preserve">Attribute </w:t>
            </w:r>
          </w:p>
        </w:tc>
        <w:tc>
          <w:tcPr>
            <w:tcW w:w="1984" w:type="dxa"/>
          </w:tcPr>
          <w:p w14:paraId="1F2C6864" w14:textId="77777777" w:rsidR="00765488" w:rsidRPr="00765488" w:rsidRDefault="00765488" w:rsidP="00CA356E">
            <w:pPr>
              <w:spacing w:before="60" w:after="60"/>
              <w:rPr>
                <w:rFonts w:asciiTheme="minorHAnsi" w:hAnsiTheme="minorHAnsi" w:cs="Arial"/>
                <w:sz w:val="16"/>
                <w:szCs w:val="16"/>
                <w:lang w:eastAsia="x-none"/>
              </w:rPr>
            </w:pPr>
            <w:r w:rsidRPr="00765488">
              <w:rPr>
                <w:rFonts w:asciiTheme="minorHAnsi" w:hAnsiTheme="minorHAnsi" w:cs="Arial"/>
                <w:sz w:val="16"/>
                <w:szCs w:val="16"/>
                <w:lang w:eastAsia="x-none"/>
              </w:rPr>
              <w:t xml:space="preserve">minimumHumidityPercentage </w:t>
            </w:r>
          </w:p>
        </w:tc>
        <w:tc>
          <w:tcPr>
            <w:tcW w:w="1801" w:type="dxa"/>
          </w:tcPr>
          <w:p w14:paraId="05AD7C27" w14:textId="77777777" w:rsidR="00765488" w:rsidRPr="00765488" w:rsidRDefault="00765488" w:rsidP="00CA356E">
            <w:pPr>
              <w:spacing w:before="60" w:after="60"/>
              <w:rPr>
                <w:rFonts w:asciiTheme="minorHAnsi" w:hAnsiTheme="minorHAnsi" w:cs="Arial"/>
                <w:sz w:val="16"/>
                <w:szCs w:val="16"/>
                <w:lang w:eastAsia="x-none"/>
              </w:rPr>
            </w:pPr>
            <w:r w:rsidRPr="00765488">
              <w:rPr>
                <w:rFonts w:asciiTheme="minorHAnsi" w:hAnsiTheme="minorHAnsi" w:cs="Arial"/>
                <w:sz w:val="16"/>
                <w:szCs w:val="16"/>
                <w:lang w:eastAsia="x-none"/>
              </w:rPr>
              <w:t>Decimal</w:t>
            </w:r>
          </w:p>
        </w:tc>
        <w:tc>
          <w:tcPr>
            <w:tcW w:w="965" w:type="dxa"/>
          </w:tcPr>
          <w:p w14:paraId="6B80A401" w14:textId="77777777" w:rsidR="00765488" w:rsidRPr="00765488" w:rsidRDefault="00765488" w:rsidP="00CA356E">
            <w:pPr>
              <w:spacing w:before="60" w:after="60"/>
              <w:rPr>
                <w:rFonts w:asciiTheme="minorHAnsi" w:hAnsiTheme="minorHAnsi" w:cs="Arial"/>
                <w:sz w:val="16"/>
                <w:szCs w:val="16"/>
                <w:lang w:eastAsia="x-none"/>
              </w:rPr>
            </w:pPr>
            <w:r w:rsidRPr="00765488">
              <w:rPr>
                <w:rFonts w:asciiTheme="minorHAnsi" w:hAnsiTheme="minorHAnsi" w:cs="Arial"/>
                <w:sz w:val="16"/>
                <w:szCs w:val="16"/>
                <w:lang w:eastAsia="x-none"/>
              </w:rPr>
              <w:t xml:space="preserve">0..1 </w:t>
            </w:r>
          </w:p>
        </w:tc>
        <w:bookmarkEnd w:id="349"/>
        <w:tc>
          <w:tcPr>
            <w:tcW w:w="5054" w:type="dxa"/>
          </w:tcPr>
          <w:p w14:paraId="4120B146" w14:textId="77777777" w:rsidR="00765488" w:rsidRPr="00765488" w:rsidRDefault="00765488" w:rsidP="00CA356E">
            <w:pPr>
              <w:spacing w:before="60" w:after="60"/>
              <w:rPr>
                <w:rFonts w:asciiTheme="minorHAnsi" w:hAnsiTheme="minorHAnsi" w:cs="Arial"/>
                <w:sz w:val="16"/>
                <w:szCs w:val="16"/>
                <w:lang w:eastAsia="x-none"/>
              </w:rPr>
            </w:pPr>
            <w:r w:rsidRPr="00765488">
              <w:rPr>
                <w:rFonts w:asciiTheme="minorHAnsi" w:hAnsiTheme="minorHAnsi" w:cs="Arial"/>
                <w:sz w:val="16"/>
                <w:szCs w:val="16"/>
                <w:lang w:eastAsia="x-none"/>
              </w:rPr>
              <w:t xml:space="preserve"> The minimum humidity in percentages that the goods should be stored in</w:t>
            </w:r>
          </w:p>
        </w:tc>
      </w:tr>
      <w:tr w:rsidR="00765488" w:rsidRPr="00DD4F2D" w14:paraId="6C3217DC" w14:textId="77777777" w:rsidTr="00CA356E">
        <w:trPr>
          <w:cantSplit/>
          <w:trHeight w:val="476"/>
        </w:trPr>
        <w:tc>
          <w:tcPr>
            <w:tcW w:w="1716" w:type="dxa"/>
          </w:tcPr>
          <w:p w14:paraId="3F5AAB26" w14:textId="77777777" w:rsidR="00765488" w:rsidRPr="00765488" w:rsidRDefault="00765488" w:rsidP="00CA356E">
            <w:pPr>
              <w:spacing w:before="60" w:after="60"/>
              <w:rPr>
                <w:rFonts w:asciiTheme="minorHAnsi" w:hAnsiTheme="minorHAnsi" w:cs="Arial"/>
                <w:sz w:val="16"/>
                <w:szCs w:val="16"/>
                <w:lang w:eastAsia="x-none"/>
              </w:rPr>
            </w:pPr>
            <w:r w:rsidRPr="00765488">
              <w:rPr>
                <w:rFonts w:asciiTheme="minorHAnsi" w:hAnsiTheme="minorHAnsi" w:cs="Arial"/>
                <w:sz w:val="16"/>
                <w:szCs w:val="16"/>
                <w:lang w:eastAsia="x-none"/>
              </w:rPr>
              <w:t>TradeItemHumidityInformationModule</w:t>
            </w:r>
          </w:p>
        </w:tc>
        <w:tc>
          <w:tcPr>
            <w:tcW w:w="1984" w:type="dxa"/>
          </w:tcPr>
          <w:p w14:paraId="1464B92F" w14:textId="77777777" w:rsidR="00765488" w:rsidRPr="00765488" w:rsidRDefault="00765488" w:rsidP="00CA356E">
            <w:pPr>
              <w:spacing w:before="60" w:after="60"/>
              <w:rPr>
                <w:rFonts w:asciiTheme="minorHAnsi" w:hAnsiTheme="minorHAnsi" w:cs="Arial"/>
                <w:sz w:val="16"/>
                <w:szCs w:val="16"/>
                <w:lang w:eastAsia="x-none"/>
              </w:rPr>
            </w:pPr>
          </w:p>
        </w:tc>
        <w:tc>
          <w:tcPr>
            <w:tcW w:w="1801" w:type="dxa"/>
          </w:tcPr>
          <w:p w14:paraId="7720F485" w14:textId="77777777" w:rsidR="00765488" w:rsidRPr="00765488" w:rsidRDefault="00765488" w:rsidP="00CA356E">
            <w:pPr>
              <w:spacing w:before="60" w:after="60"/>
              <w:rPr>
                <w:rFonts w:asciiTheme="minorHAnsi" w:hAnsiTheme="minorHAnsi" w:cs="Arial"/>
                <w:sz w:val="16"/>
                <w:szCs w:val="16"/>
                <w:lang w:eastAsia="x-none"/>
              </w:rPr>
            </w:pPr>
          </w:p>
        </w:tc>
        <w:tc>
          <w:tcPr>
            <w:tcW w:w="965" w:type="dxa"/>
          </w:tcPr>
          <w:p w14:paraId="46519837" w14:textId="77777777" w:rsidR="00765488" w:rsidRPr="00765488" w:rsidRDefault="00765488" w:rsidP="00CA356E">
            <w:pPr>
              <w:spacing w:before="60" w:after="60"/>
              <w:rPr>
                <w:rFonts w:asciiTheme="minorHAnsi" w:hAnsiTheme="minorHAnsi" w:cs="Arial"/>
                <w:sz w:val="16"/>
                <w:szCs w:val="16"/>
                <w:lang w:eastAsia="x-none"/>
              </w:rPr>
            </w:pPr>
          </w:p>
        </w:tc>
        <w:tc>
          <w:tcPr>
            <w:tcW w:w="5054" w:type="dxa"/>
          </w:tcPr>
          <w:p w14:paraId="4349403C" w14:textId="77777777" w:rsidR="00765488" w:rsidRPr="00765488" w:rsidRDefault="00765488" w:rsidP="00CA356E">
            <w:pPr>
              <w:spacing w:before="60" w:after="60"/>
              <w:rPr>
                <w:rFonts w:asciiTheme="minorHAnsi" w:hAnsiTheme="minorHAnsi" w:cs="Arial"/>
                <w:sz w:val="16"/>
                <w:szCs w:val="16"/>
                <w:lang w:eastAsia="x-none"/>
              </w:rPr>
            </w:pPr>
            <w:r w:rsidRPr="00765488">
              <w:rPr>
                <w:rFonts w:asciiTheme="minorHAnsi" w:hAnsiTheme="minorHAnsi" w:cs="Arial"/>
                <w:sz w:val="16"/>
                <w:szCs w:val="16"/>
                <w:lang w:eastAsia="x-none"/>
              </w:rPr>
              <w:t>A module containing information on permissible humidity of a trade item during various points of the supply chain.</w:t>
            </w:r>
          </w:p>
        </w:tc>
      </w:tr>
      <w:tr w:rsidR="00765488" w:rsidRPr="00DD4F2D" w14:paraId="1379DF00" w14:textId="77777777" w:rsidTr="00CA356E">
        <w:trPr>
          <w:cantSplit/>
          <w:trHeight w:val="476"/>
        </w:trPr>
        <w:tc>
          <w:tcPr>
            <w:tcW w:w="1716" w:type="dxa"/>
          </w:tcPr>
          <w:p w14:paraId="58CA397F" w14:textId="77777777" w:rsidR="00765488" w:rsidRPr="00765488" w:rsidRDefault="00765488" w:rsidP="00CA356E">
            <w:pPr>
              <w:spacing w:before="60" w:after="60"/>
              <w:rPr>
                <w:rFonts w:asciiTheme="minorHAnsi" w:hAnsiTheme="minorHAnsi" w:cs="Arial"/>
                <w:sz w:val="16"/>
                <w:szCs w:val="16"/>
                <w:lang w:val="nl-NL" w:eastAsia="x-none"/>
              </w:rPr>
            </w:pPr>
            <w:r w:rsidRPr="00765488">
              <w:rPr>
                <w:rFonts w:asciiTheme="minorHAnsi" w:hAnsiTheme="minorHAnsi" w:cs="Arial"/>
                <w:sz w:val="16"/>
                <w:szCs w:val="16"/>
                <w:lang w:val="nl-NL" w:eastAsia="x-none"/>
              </w:rPr>
              <w:t>Association</w:t>
            </w:r>
          </w:p>
        </w:tc>
        <w:tc>
          <w:tcPr>
            <w:tcW w:w="1984" w:type="dxa"/>
          </w:tcPr>
          <w:p w14:paraId="610CB099" w14:textId="77777777" w:rsidR="00765488" w:rsidRPr="00765488" w:rsidRDefault="00765488" w:rsidP="00CA356E">
            <w:pPr>
              <w:spacing w:before="60" w:after="60"/>
              <w:rPr>
                <w:rFonts w:asciiTheme="minorHAnsi" w:hAnsiTheme="minorHAnsi" w:cs="Arial"/>
                <w:sz w:val="16"/>
                <w:szCs w:val="16"/>
                <w:lang w:eastAsia="x-none"/>
              </w:rPr>
            </w:pPr>
          </w:p>
        </w:tc>
        <w:tc>
          <w:tcPr>
            <w:tcW w:w="1801" w:type="dxa"/>
          </w:tcPr>
          <w:p w14:paraId="3EDFDA43" w14:textId="77777777" w:rsidR="00765488" w:rsidRPr="00765488" w:rsidRDefault="00765488" w:rsidP="00CA356E">
            <w:pPr>
              <w:spacing w:before="60" w:after="60"/>
              <w:rPr>
                <w:rFonts w:asciiTheme="minorHAnsi" w:hAnsiTheme="minorHAnsi" w:cs="Arial"/>
                <w:sz w:val="16"/>
                <w:szCs w:val="16"/>
                <w:lang w:eastAsia="x-none"/>
              </w:rPr>
            </w:pPr>
            <w:r w:rsidRPr="00765488">
              <w:rPr>
                <w:rFonts w:asciiTheme="minorHAnsi" w:hAnsiTheme="minorHAnsi" w:cs="Arial"/>
                <w:sz w:val="16"/>
                <w:szCs w:val="16"/>
                <w:lang w:eastAsia="x-none"/>
              </w:rPr>
              <w:t>TradeItemHumidityInformation</w:t>
            </w:r>
          </w:p>
        </w:tc>
        <w:tc>
          <w:tcPr>
            <w:tcW w:w="965" w:type="dxa"/>
          </w:tcPr>
          <w:p w14:paraId="2CC51FC5" w14:textId="77777777" w:rsidR="00765488" w:rsidRPr="00765488" w:rsidRDefault="00765488" w:rsidP="00CA356E">
            <w:pPr>
              <w:spacing w:before="60" w:after="60"/>
              <w:rPr>
                <w:rFonts w:asciiTheme="minorHAnsi" w:hAnsiTheme="minorHAnsi" w:cs="Arial"/>
                <w:sz w:val="16"/>
                <w:szCs w:val="16"/>
                <w:lang w:eastAsia="x-none"/>
              </w:rPr>
            </w:pPr>
            <w:r w:rsidRPr="00765488">
              <w:rPr>
                <w:rFonts w:asciiTheme="minorHAnsi" w:hAnsiTheme="minorHAnsi" w:cs="Arial"/>
                <w:sz w:val="16"/>
                <w:szCs w:val="16"/>
                <w:lang w:eastAsia="x-none"/>
              </w:rPr>
              <w:t>0..*</w:t>
            </w:r>
          </w:p>
        </w:tc>
        <w:tc>
          <w:tcPr>
            <w:tcW w:w="5054" w:type="dxa"/>
          </w:tcPr>
          <w:p w14:paraId="2160A3D5" w14:textId="77777777" w:rsidR="00765488" w:rsidRPr="00765488" w:rsidRDefault="00765488" w:rsidP="00CA356E">
            <w:pPr>
              <w:spacing w:before="60" w:after="60"/>
              <w:rPr>
                <w:rFonts w:asciiTheme="minorHAnsi" w:hAnsiTheme="minorHAnsi" w:cs="Arial"/>
                <w:sz w:val="16"/>
                <w:szCs w:val="16"/>
                <w:lang w:eastAsia="x-none"/>
              </w:rPr>
            </w:pPr>
            <w:r w:rsidRPr="00765488">
              <w:rPr>
                <w:rFonts w:asciiTheme="minorHAnsi" w:hAnsiTheme="minorHAnsi" w:cs="Arial"/>
                <w:sz w:val="16"/>
                <w:szCs w:val="16"/>
                <w:lang w:eastAsia="x-none"/>
              </w:rPr>
              <w:t>Information on permissible humidity of a trade item during various points of the supply chain.</w:t>
            </w:r>
          </w:p>
        </w:tc>
      </w:tr>
    </w:tbl>
    <w:p w14:paraId="456CB474" w14:textId="77777777" w:rsidR="00765488" w:rsidRDefault="00765488" w:rsidP="00765488">
      <w:pPr>
        <w:pStyle w:val="GS1Body"/>
      </w:pPr>
    </w:p>
    <w:p w14:paraId="76539B7B" w14:textId="77777777" w:rsidR="00062A51" w:rsidRPr="008C5898" w:rsidRDefault="00062A51" w:rsidP="008C37F3">
      <w:pPr>
        <w:rPr>
          <w:sz w:val="2"/>
        </w:rPr>
      </w:pPr>
    </w:p>
    <w:p w14:paraId="0080B99F" w14:textId="32183A95" w:rsidR="00062A51" w:rsidRDefault="00062A51" w:rsidP="00062A51">
      <w:pPr>
        <w:pStyle w:val="Heading2"/>
      </w:pPr>
      <w:bookmarkStart w:id="350" w:name="_Toc67766178"/>
      <w:r w:rsidRPr="00E70213">
        <w:t>Trade Item Licensing Module</w:t>
      </w:r>
      <w:bookmarkEnd w:id="350"/>
    </w:p>
    <w:p w14:paraId="668C3879" w14:textId="54D7DDE3" w:rsidR="001D778A" w:rsidRDefault="001D778A" w:rsidP="001D778A">
      <w:pPr>
        <w:pStyle w:val="GS1Body"/>
      </w:pPr>
      <w:r>
        <w:rPr>
          <w:noProof/>
        </w:rPr>
        <w:drawing>
          <wp:inline distT="0" distB="0" distL="0" distR="0" wp14:anchorId="06788BA2" wp14:editId="041D5244">
            <wp:extent cx="7394713" cy="4661078"/>
            <wp:effectExtent l="0" t="0" r="0" b="635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0"/>
                    <a:stretch>
                      <a:fillRect/>
                    </a:stretch>
                  </pic:blipFill>
                  <pic:spPr>
                    <a:xfrm>
                      <a:off x="0" y="0"/>
                      <a:ext cx="7465847" cy="4705916"/>
                    </a:xfrm>
                    <a:prstGeom prst="rect">
                      <a:avLst/>
                    </a:prstGeom>
                  </pic:spPr>
                </pic:pic>
              </a:graphicData>
            </a:graphic>
          </wp:inline>
        </w:drawing>
      </w:r>
    </w:p>
    <w:p w14:paraId="78684220" w14:textId="36BCA81A" w:rsidR="000C29D7" w:rsidRPr="001D778A" w:rsidRDefault="000C29D7" w:rsidP="000C29D7">
      <w:pPr>
        <w:pStyle w:val="GS1Body"/>
        <w:jc w:val="center"/>
      </w:pPr>
      <w:r>
        <w:rPr>
          <w:noProof/>
        </w:rPr>
        <w:drawing>
          <wp:inline distT="0" distB="0" distL="0" distR="0" wp14:anchorId="7E89C808" wp14:editId="5E228147">
            <wp:extent cx="1685677" cy="1009888"/>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1"/>
                    <a:stretch>
                      <a:fillRect/>
                    </a:stretch>
                  </pic:blipFill>
                  <pic:spPr>
                    <a:xfrm>
                      <a:off x="0" y="0"/>
                      <a:ext cx="1697175" cy="1016777"/>
                    </a:xfrm>
                    <a:prstGeom prst="rect">
                      <a:avLst/>
                    </a:prstGeom>
                  </pic:spPr>
                </pic:pic>
              </a:graphicData>
            </a:graphic>
          </wp:inline>
        </w:drawing>
      </w:r>
    </w:p>
    <w:p w14:paraId="655DA6A8" w14:textId="2DAA7226" w:rsidR="00062A51" w:rsidRDefault="00062A51" w:rsidP="00062A51">
      <w:pPr>
        <w:pStyle w:val="GS1Body"/>
        <w:jc w:val="center"/>
      </w:pPr>
    </w:p>
    <w:p w14:paraId="54CF6714" w14:textId="77777777" w:rsidR="00062A51" w:rsidRDefault="00062A51" w:rsidP="00062A51">
      <w:pPr>
        <w:pStyle w:val="GS1Body"/>
      </w:pP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625"/>
        <w:gridCol w:w="1746"/>
        <w:gridCol w:w="1476"/>
        <w:gridCol w:w="877"/>
        <w:gridCol w:w="5796"/>
      </w:tblGrid>
      <w:tr w:rsidR="00062A51" w:rsidRPr="005160A3" w14:paraId="4EB2E464" w14:textId="77777777" w:rsidTr="00AC52ED">
        <w:trPr>
          <w:cantSplit/>
          <w:tblHeader/>
        </w:trPr>
        <w:tc>
          <w:tcPr>
            <w:tcW w:w="1625" w:type="dxa"/>
            <w:shd w:val="clear" w:color="auto" w:fill="002C6C"/>
          </w:tcPr>
          <w:p w14:paraId="33B24CB9" w14:textId="77777777" w:rsidR="00062A51" w:rsidRPr="00062A51" w:rsidRDefault="00062A51" w:rsidP="00CA356E">
            <w:pPr>
              <w:keepNext/>
              <w:spacing w:before="60" w:after="60"/>
              <w:rPr>
                <w:rFonts w:asciiTheme="minorHAnsi" w:hAnsiTheme="minorHAnsi"/>
                <w:b/>
                <w:bCs/>
                <w:color w:val="FFFFFF"/>
                <w:sz w:val="16"/>
                <w:szCs w:val="16"/>
              </w:rPr>
            </w:pPr>
            <w:r w:rsidRPr="00062A51">
              <w:rPr>
                <w:rFonts w:asciiTheme="minorHAnsi" w:hAnsiTheme="minorHAnsi"/>
                <w:b/>
                <w:bCs/>
                <w:color w:val="FFFFFF"/>
                <w:sz w:val="16"/>
                <w:szCs w:val="16"/>
              </w:rPr>
              <w:t>content</w:t>
            </w:r>
          </w:p>
        </w:tc>
        <w:tc>
          <w:tcPr>
            <w:tcW w:w="1746" w:type="dxa"/>
            <w:shd w:val="clear" w:color="auto" w:fill="002C6C"/>
          </w:tcPr>
          <w:p w14:paraId="5A36229B" w14:textId="77777777" w:rsidR="00062A51" w:rsidRPr="00062A51" w:rsidRDefault="00062A51" w:rsidP="00CA356E">
            <w:pPr>
              <w:keepNext/>
              <w:spacing w:before="60" w:after="60"/>
              <w:rPr>
                <w:rFonts w:asciiTheme="minorHAnsi" w:hAnsiTheme="minorHAnsi"/>
                <w:b/>
                <w:bCs/>
                <w:color w:val="FFFFFF"/>
                <w:sz w:val="16"/>
                <w:szCs w:val="16"/>
              </w:rPr>
            </w:pPr>
            <w:r w:rsidRPr="00062A51">
              <w:rPr>
                <w:rFonts w:asciiTheme="minorHAnsi" w:hAnsiTheme="minorHAnsi"/>
                <w:b/>
                <w:bCs/>
                <w:color w:val="FFFFFF"/>
                <w:sz w:val="16"/>
                <w:szCs w:val="16"/>
              </w:rPr>
              <w:t>attribute / role</w:t>
            </w:r>
          </w:p>
        </w:tc>
        <w:tc>
          <w:tcPr>
            <w:tcW w:w="1476" w:type="dxa"/>
            <w:shd w:val="clear" w:color="auto" w:fill="002C6C"/>
          </w:tcPr>
          <w:p w14:paraId="69DA867F" w14:textId="77777777" w:rsidR="00062A51" w:rsidRPr="00062A51" w:rsidRDefault="00062A51" w:rsidP="00CA356E">
            <w:pPr>
              <w:keepNext/>
              <w:spacing w:before="60" w:after="60"/>
              <w:rPr>
                <w:rFonts w:asciiTheme="minorHAnsi" w:hAnsiTheme="minorHAnsi"/>
                <w:b/>
                <w:bCs/>
                <w:color w:val="FFFFFF"/>
                <w:sz w:val="16"/>
                <w:szCs w:val="16"/>
              </w:rPr>
            </w:pPr>
            <w:r w:rsidRPr="00062A51">
              <w:rPr>
                <w:rFonts w:asciiTheme="minorHAnsi" w:hAnsiTheme="minorHAnsi"/>
                <w:b/>
                <w:bCs/>
                <w:color w:val="FFFFFF"/>
                <w:sz w:val="16"/>
                <w:szCs w:val="16"/>
              </w:rPr>
              <w:t>datatype /secondary class</w:t>
            </w:r>
          </w:p>
        </w:tc>
        <w:tc>
          <w:tcPr>
            <w:tcW w:w="877" w:type="dxa"/>
            <w:shd w:val="clear" w:color="auto" w:fill="002C6C"/>
          </w:tcPr>
          <w:p w14:paraId="7F66AF71" w14:textId="77777777" w:rsidR="00062A51" w:rsidRPr="00062A51" w:rsidRDefault="00062A51" w:rsidP="00CA356E">
            <w:pPr>
              <w:keepNext/>
              <w:spacing w:before="60" w:after="60"/>
              <w:rPr>
                <w:rFonts w:asciiTheme="minorHAnsi" w:hAnsiTheme="minorHAnsi"/>
                <w:b/>
                <w:bCs/>
                <w:color w:val="FFFFFF"/>
                <w:sz w:val="16"/>
                <w:szCs w:val="16"/>
              </w:rPr>
            </w:pPr>
            <w:r w:rsidRPr="00062A51">
              <w:rPr>
                <w:rFonts w:asciiTheme="minorHAnsi" w:hAnsiTheme="minorHAnsi"/>
                <w:b/>
                <w:bCs/>
                <w:color w:val="FFFFFF"/>
                <w:sz w:val="16"/>
                <w:szCs w:val="16"/>
              </w:rPr>
              <w:t>multiplicity</w:t>
            </w:r>
          </w:p>
        </w:tc>
        <w:tc>
          <w:tcPr>
            <w:tcW w:w="5796" w:type="dxa"/>
            <w:shd w:val="clear" w:color="auto" w:fill="002C6C"/>
          </w:tcPr>
          <w:p w14:paraId="2165852D" w14:textId="77777777" w:rsidR="00062A51" w:rsidRPr="00062A51" w:rsidRDefault="00062A51" w:rsidP="00CA356E">
            <w:pPr>
              <w:keepNext/>
              <w:spacing w:before="60" w:after="60"/>
              <w:rPr>
                <w:rFonts w:asciiTheme="minorHAnsi" w:hAnsiTheme="minorHAnsi"/>
                <w:b/>
                <w:bCs/>
                <w:color w:val="FFFFFF"/>
                <w:sz w:val="16"/>
                <w:szCs w:val="16"/>
              </w:rPr>
            </w:pPr>
            <w:r w:rsidRPr="00062A51">
              <w:rPr>
                <w:rFonts w:asciiTheme="minorHAnsi" w:hAnsiTheme="minorHAnsi"/>
                <w:b/>
                <w:bCs/>
                <w:color w:val="FFFFFF"/>
                <w:sz w:val="16"/>
                <w:szCs w:val="16"/>
              </w:rPr>
              <w:t>definition</w:t>
            </w:r>
          </w:p>
        </w:tc>
      </w:tr>
      <w:tr w:rsidR="00062A51" w:rsidRPr="005160A3" w14:paraId="5982C432" w14:textId="77777777" w:rsidTr="00AC52ED">
        <w:trPr>
          <w:cantSplit/>
        </w:trPr>
        <w:tc>
          <w:tcPr>
            <w:tcW w:w="1625" w:type="dxa"/>
          </w:tcPr>
          <w:p w14:paraId="3FF0B063" w14:textId="77777777" w:rsidR="00062A51" w:rsidRPr="00062A51" w:rsidRDefault="00062A51" w:rsidP="00CA356E">
            <w:pPr>
              <w:spacing w:before="60" w:after="60"/>
              <w:rPr>
                <w:rFonts w:asciiTheme="minorHAnsi" w:hAnsiTheme="minorHAnsi" w:cs="Arial"/>
                <w:sz w:val="16"/>
                <w:szCs w:val="16"/>
                <w:lang w:eastAsia="x-none"/>
              </w:rPr>
            </w:pPr>
            <w:r w:rsidRPr="00062A51">
              <w:rPr>
                <w:rFonts w:asciiTheme="minorHAnsi" w:hAnsiTheme="minorHAnsi" w:cs="Arial"/>
                <w:sz w:val="16"/>
                <w:szCs w:val="16"/>
                <w:lang w:eastAsia="x-none"/>
              </w:rPr>
              <w:t>TradeItemLicense</w:t>
            </w:r>
          </w:p>
        </w:tc>
        <w:tc>
          <w:tcPr>
            <w:tcW w:w="1746" w:type="dxa"/>
          </w:tcPr>
          <w:p w14:paraId="0FAB9A90" w14:textId="77777777" w:rsidR="00062A51" w:rsidRPr="00062A51" w:rsidRDefault="00062A51" w:rsidP="00CA356E">
            <w:pPr>
              <w:spacing w:before="60" w:after="60"/>
              <w:rPr>
                <w:rFonts w:asciiTheme="minorHAnsi" w:hAnsiTheme="minorHAnsi" w:cs="Arial"/>
                <w:sz w:val="16"/>
                <w:szCs w:val="16"/>
                <w:lang w:eastAsia="x-none"/>
              </w:rPr>
            </w:pPr>
          </w:p>
        </w:tc>
        <w:tc>
          <w:tcPr>
            <w:tcW w:w="1476" w:type="dxa"/>
          </w:tcPr>
          <w:p w14:paraId="45553C90" w14:textId="77777777" w:rsidR="00062A51" w:rsidRPr="00062A51" w:rsidRDefault="00062A51" w:rsidP="00CA356E">
            <w:pPr>
              <w:spacing w:before="60" w:after="60"/>
              <w:rPr>
                <w:rFonts w:asciiTheme="minorHAnsi" w:hAnsiTheme="minorHAnsi" w:cs="Arial"/>
                <w:sz w:val="16"/>
                <w:szCs w:val="16"/>
                <w:lang w:eastAsia="x-none"/>
              </w:rPr>
            </w:pPr>
          </w:p>
        </w:tc>
        <w:tc>
          <w:tcPr>
            <w:tcW w:w="877" w:type="dxa"/>
          </w:tcPr>
          <w:p w14:paraId="72012744" w14:textId="77777777" w:rsidR="00062A51" w:rsidRPr="00062A51" w:rsidRDefault="00062A51" w:rsidP="00CA356E">
            <w:pPr>
              <w:spacing w:before="60" w:after="60"/>
              <w:rPr>
                <w:rFonts w:asciiTheme="minorHAnsi" w:hAnsiTheme="minorHAnsi" w:cs="Arial"/>
                <w:sz w:val="16"/>
                <w:szCs w:val="16"/>
                <w:lang w:eastAsia="x-none"/>
              </w:rPr>
            </w:pPr>
          </w:p>
        </w:tc>
        <w:tc>
          <w:tcPr>
            <w:tcW w:w="5796" w:type="dxa"/>
          </w:tcPr>
          <w:p w14:paraId="314C5C6E" w14:textId="77777777" w:rsidR="00062A51" w:rsidRPr="00062A51" w:rsidRDefault="00062A51" w:rsidP="00CA356E">
            <w:pPr>
              <w:spacing w:before="60" w:after="60"/>
              <w:rPr>
                <w:rFonts w:asciiTheme="minorHAnsi" w:hAnsiTheme="minorHAnsi" w:cs="Arial"/>
                <w:sz w:val="16"/>
                <w:szCs w:val="16"/>
                <w:lang w:eastAsia="x-none"/>
              </w:rPr>
            </w:pPr>
            <w:r w:rsidRPr="00062A51">
              <w:rPr>
                <w:rFonts w:asciiTheme="minorHAnsi" w:hAnsiTheme="minorHAnsi" w:cs="Arial"/>
                <w:sz w:val="16"/>
                <w:szCs w:val="16"/>
                <w:lang w:eastAsia="x-none"/>
              </w:rPr>
              <w:t>A license to use the title, character or any trademarked assets that are used on the trade item.</w:t>
            </w:r>
          </w:p>
        </w:tc>
      </w:tr>
      <w:tr w:rsidR="00062A51" w:rsidRPr="00F30639" w14:paraId="152A6A28" w14:textId="77777777" w:rsidTr="00AC52ED">
        <w:trPr>
          <w:cantSplit/>
        </w:trPr>
        <w:tc>
          <w:tcPr>
            <w:tcW w:w="1625" w:type="dxa"/>
          </w:tcPr>
          <w:p w14:paraId="08ADA303" w14:textId="77777777" w:rsidR="00062A51" w:rsidRPr="00062A51" w:rsidRDefault="00062A51" w:rsidP="00CA356E">
            <w:pPr>
              <w:rPr>
                <w:rFonts w:asciiTheme="minorHAnsi" w:hAnsiTheme="minorHAnsi" w:cs="Arial"/>
                <w:sz w:val="16"/>
                <w:szCs w:val="16"/>
              </w:rPr>
            </w:pPr>
            <w:r w:rsidRPr="00062A51">
              <w:rPr>
                <w:rFonts w:asciiTheme="minorHAnsi" w:hAnsiTheme="minorHAnsi" w:cs="Arial"/>
                <w:sz w:val="16"/>
                <w:szCs w:val="16"/>
              </w:rPr>
              <w:t>Association</w:t>
            </w:r>
          </w:p>
        </w:tc>
        <w:tc>
          <w:tcPr>
            <w:tcW w:w="1746" w:type="dxa"/>
          </w:tcPr>
          <w:p w14:paraId="08534C56" w14:textId="77777777" w:rsidR="00062A51" w:rsidRPr="00062A51" w:rsidRDefault="00062A51" w:rsidP="00CA356E">
            <w:pPr>
              <w:rPr>
                <w:rFonts w:asciiTheme="minorHAnsi" w:hAnsiTheme="minorHAnsi" w:cs="Arial"/>
                <w:sz w:val="16"/>
                <w:szCs w:val="16"/>
              </w:rPr>
            </w:pPr>
          </w:p>
        </w:tc>
        <w:tc>
          <w:tcPr>
            <w:tcW w:w="1476" w:type="dxa"/>
          </w:tcPr>
          <w:p w14:paraId="7EA43317" w14:textId="77777777" w:rsidR="00062A51" w:rsidRPr="00062A51" w:rsidRDefault="00062A51" w:rsidP="00CA356E">
            <w:pPr>
              <w:rPr>
                <w:rFonts w:asciiTheme="minorHAnsi" w:hAnsiTheme="minorHAnsi" w:cs="Arial"/>
                <w:sz w:val="16"/>
                <w:szCs w:val="16"/>
              </w:rPr>
            </w:pPr>
            <w:r w:rsidRPr="00062A51">
              <w:rPr>
                <w:rFonts w:asciiTheme="minorHAnsi" w:hAnsiTheme="minorHAnsi" w:cs="Arial"/>
                <w:sz w:val="16"/>
                <w:szCs w:val="16"/>
              </w:rPr>
              <w:t>TradeItemLicenseDetail</w:t>
            </w:r>
          </w:p>
        </w:tc>
        <w:tc>
          <w:tcPr>
            <w:tcW w:w="877" w:type="dxa"/>
          </w:tcPr>
          <w:p w14:paraId="7C48EDDE" w14:textId="77777777" w:rsidR="00062A51" w:rsidRPr="00062A51" w:rsidRDefault="00062A51" w:rsidP="00CA356E">
            <w:pPr>
              <w:rPr>
                <w:rFonts w:asciiTheme="minorHAnsi" w:hAnsiTheme="minorHAnsi" w:cs="Arial"/>
                <w:sz w:val="16"/>
                <w:szCs w:val="16"/>
              </w:rPr>
            </w:pPr>
            <w:r w:rsidRPr="00062A51">
              <w:rPr>
                <w:rFonts w:asciiTheme="minorHAnsi" w:hAnsiTheme="minorHAnsi" w:cs="Arial"/>
                <w:sz w:val="16"/>
                <w:szCs w:val="16"/>
              </w:rPr>
              <w:t>0..*</w:t>
            </w:r>
          </w:p>
        </w:tc>
        <w:tc>
          <w:tcPr>
            <w:tcW w:w="5796" w:type="dxa"/>
          </w:tcPr>
          <w:p w14:paraId="14DA48E0" w14:textId="77777777" w:rsidR="00062A51" w:rsidRPr="00062A51" w:rsidRDefault="00062A51" w:rsidP="00CA356E">
            <w:pPr>
              <w:rPr>
                <w:rFonts w:asciiTheme="minorHAnsi" w:hAnsiTheme="minorHAnsi" w:cs="Arial"/>
                <w:sz w:val="16"/>
                <w:szCs w:val="16"/>
              </w:rPr>
            </w:pPr>
            <w:r w:rsidRPr="00062A51">
              <w:rPr>
                <w:rFonts w:asciiTheme="minorHAnsi" w:hAnsiTheme="minorHAnsi" w:cs="Arial"/>
                <w:sz w:val="16"/>
                <w:szCs w:val="16"/>
              </w:rPr>
              <w:t>Licensing information for a trade item.</w:t>
            </w:r>
          </w:p>
        </w:tc>
      </w:tr>
      <w:tr w:rsidR="00062A51" w:rsidRPr="005160A3" w14:paraId="2BBFC3FA" w14:textId="77777777" w:rsidTr="00AC52ED">
        <w:trPr>
          <w:cantSplit/>
        </w:trPr>
        <w:tc>
          <w:tcPr>
            <w:tcW w:w="1625" w:type="dxa"/>
          </w:tcPr>
          <w:p w14:paraId="17373D87" w14:textId="77777777" w:rsidR="00062A51" w:rsidRPr="00062A51" w:rsidRDefault="00062A51" w:rsidP="00CA356E">
            <w:pPr>
              <w:rPr>
                <w:rFonts w:asciiTheme="minorHAnsi" w:hAnsiTheme="minorHAnsi" w:cs="Arial"/>
                <w:sz w:val="16"/>
                <w:szCs w:val="16"/>
              </w:rPr>
            </w:pPr>
            <w:r w:rsidRPr="00062A51">
              <w:rPr>
                <w:rFonts w:asciiTheme="minorHAnsi" w:hAnsiTheme="minorHAnsi" w:cs="Arial"/>
                <w:sz w:val="16"/>
                <w:szCs w:val="16"/>
              </w:rPr>
              <w:t>Association</w:t>
            </w:r>
          </w:p>
        </w:tc>
        <w:tc>
          <w:tcPr>
            <w:tcW w:w="1746" w:type="dxa"/>
          </w:tcPr>
          <w:p w14:paraId="3D4011F9" w14:textId="77777777" w:rsidR="00062A51" w:rsidRPr="00062A51" w:rsidRDefault="00062A51" w:rsidP="00CA356E">
            <w:pPr>
              <w:rPr>
                <w:rFonts w:asciiTheme="minorHAnsi" w:hAnsiTheme="minorHAnsi" w:cs="Arial"/>
                <w:sz w:val="16"/>
                <w:szCs w:val="16"/>
              </w:rPr>
            </w:pPr>
          </w:p>
        </w:tc>
        <w:tc>
          <w:tcPr>
            <w:tcW w:w="1476" w:type="dxa"/>
          </w:tcPr>
          <w:p w14:paraId="5DFE648F" w14:textId="77777777" w:rsidR="00062A51" w:rsidRPr="00062A51" w:rsidRDefault="00062A51" w:rsidP="00CA356E">
            <w:pPr>
              <w:rPr>
                <w:rFonts w:asciiTheme="minorHAnsi" w:hAnsiTheme="minorHAnsi" w:cs="Arial"/>
                <w:sz w:val="16"/>
                <w:szCs w:val="16"/>
              </w:rPr>
            </w:pPr>
            <w:r w:rsidRPr="00062A51">
              <w:rPr>
                <w:rFonts w:asciiTheme="minorHAnsi" w:hAnsiTheme="minorHAnsi" w:cs="Arial"/>
                <w:sz w:val="16"/>
                <w:szCs w:val="16"/>
              </w:rPr>
              <w:t>TradeItemLicenseEffectiveDateInformation</w:t>
            </w:r>
          </w:p>
        </w:tc>
        <w:tc>
          <w:tcPr>
            <w:tcW w:w="877" w:type="dxa"/>
          </w:tcPr>
          <w:p w14:paraId="03649965" w14:textId="77777777" w:rsidR="00062A51" w:rsidRPr="00062A51" w:rsidRDefault="00062A51" w:rsidP="00CA356E">
            <w:pPr>
              <w:rPr>
                <w:rFonts w:asciiTheme="minorHAnsi" w:hAnsiTheme="minorHAnsi" w:cs="Arial"/>
                <w:sz w:val="16"/>
                <w:szCs w:val="16"/>
              </w:rPr>
            </w:pPr>
            <w:r w:rsidRPr="00062A51">
              <w:rPr>
                <w:rFonts w:asciiTheme="minorHAnsi" w:hAnsiTheme="minorHAnsi" w:cs="Arial"/>
                <w:sz w:val="16"/>
                <w:szCs w:val="16"/>
              </w:rPr>
              <w:t>0..*</w:t>
            </w:r>
          </w:p>
        </w:tc>
        <w:tc>
          <w:tcPr>
            <w:tcW w:w="5796" w:type="dxa"/>
          </w:tcPr>
          <w:p w14:paraId="455D6A31" w14:textId="77777777" w:rsidR="00062A51" w:rsidRPr="00062A51" w:rsidRDefault="00062A51" w:rsidP="00CA356E">
            <w:pPr>
              <w:rPr>
                <w:rFonts w:asciiTheme="minorHAnsi" w:hAnsiTheme="minorHAnsi" w:cs="Arial"/>
                <w:sz w:val="16"/>
                <w:szCs w:val="16"/>
              </w:rPr>
            </w:pPr>
            <w:r w:rsidRPr="00062A51">
              <w:rPr>
                <w:rFonts w:asciiTheme="minorHAnsi" w:hAnsiTheme="minorHAnsi" w:cs="Arial"/>
                <w:sz w:val="16"/>
                <w:szCs w:val="16"/>
              </w:rPr>
              <w:t>Provides the effective dates for a license to use the title, character or any trademarked assets that are used on the trade item.</w:t>
            </w:r>
          </w:p>
        </w:tc>
      </w:tr>
      <w:tr w:rsidR="00062A51" w:rsidRPr="005160A3" w14:paraId="0AACC524" w14:textId="77777777" w:rsidTr="00AC52ED">
        <w:trPr>
          <w:cantSplit/>
        </w:trPr>
        <w:tc>
          <w:tcPr>
            <w:tcW w:w="1625" w:type="dxa"/>
          </w:tcPr>
          <w:p w14:paraId="76CE100E" w14:textId="77777777" w:rsidR="00062A51" w:rsidRPr="00062A51" w:rsidRDefault="00062A51" w:rsidP="00CA356E">
            <w:pPr>
              <w:rPr>
                <w:rFonts w:asciiTheme="minorHAnsi" w:hAnsiTheme="minorHAnsi" w:cs="Arial"/>
                <w:sz w:val="16"/>
                <w:szCs w:val="16"/>
              </w:rPr>
            </w:pPr>
            <w:r w:rsidRPr="00062A51">
              <w:rPr>
                <w:rFonts w:asciiTheme="minorHAnsi" w:hAnsiTheme="minorHAnsi" w:cs="Arial"/>
                <w:sz w:val="16"/>
                <w:szCs w:val="16"/>
              </w:rPr>
              <w:t>Association</w:t>
            </w:r>
          </w:p>
        </w:tc>
        <w:tc>
          <w:tcPr>
            <w:tcW w:w="1746" w:type="dxa"/>
          </w:tcPr>
          <w:p w14:paraId="5A4AD8CE" w14:textId="77777777" w:rsidR="00062A51" w:rsidRPr="00062A51" w:rsidRDefault="00062A51" w:rsidP="00CA356E">
            <w:pPr>
              <w:rPr>
                <w:rFonts w:asciiTheme="minorHAnsi" w:hAnsiTheme="minorHAnsi" w:cs="Arial"/>
                <w:sz w:val="16"/>
                <w:szCs w:val="16"/>
              </w:rPr>
            </w:pPr>
            <w:r w:rsidRPr="00062A51">
              <w:rPr>
                <w:rFonts w:asciiTheme="minorHAnsi" w:hAnsiTheme="minorHAnsi" w:cs="Arial"/>
                <w:sz w:val="16"/>
                <w:szCs w:val="16"/>
              </w:rPr>
              <w:t>tradeItemLicenseRegion</w:t>
            </w:r>
          </w:p>
        </w:tc>
        <w:tc>
          <w:tcPr>
            <w:tcW w:w="1476" w:type="dxa"/>
          </w:tcPr>
          <w:p w14:paraId="046C2A16" w14:textId="77777777" w:rsidR="00062A51" w:rsidRPr="00062A51" w:rsidRDefault="00062A51" w:rsidP="00CA356E">
            <w:pPr>
              <w:rPr>
                <w:rFonts w:asciiTheme="minorHAnsi" w:hAnsiTheme="minorHAnsi" w:cs="Arial"/>
                <w:sz w:val="16"/>
                <w:szCs w:val="16"/>
              </w:rPr>
            </w:pPr>
            <w:r w:rsidRPr="00062A51">
              <w:rPr>
                <w:rFonts w:asciiTheme="minorHAnsi" w:hAnsiTheme="minorHAnsi" w:cs="Arial"/>
                <w:sz w:val="16"/>
                <w:szCs w:val="16"/>
              </w:rPr>
              <w:t>Country</w:t>
            </w:r>
          </w:p>
        </w:tc>
        <w:tc>
          <w:tcPr>
            <w:tcW w:w="877" w:type="dxa"/>
          </w:tcPr>
          <w:p w14:paraId="449739E6" w14:textId="77777777" w:rsidR="00062A51" w:rsidRPr="00062A51" w:rsidRDefault="00062A51" w:rsidP="00CA356E">
            <w:pPr>
              <w:rPr>
                <w:rFonts w:asciiTheme="minorHAnsi" w:hAnsiTheme="minorHAnsi" w:cs="Arial"/>
                <w:sz w:val="16"/>
                <w:szCs w:val="16"/>
              </w:rPr>
            </w:pPr>
            <w:r w:rsidRPr="00062A51">
              <w:rPr>
                <w:rFonts w:asciiTheme="minorHAnsi" w:hAnsiTheme="minorHAnsi" w:cs="Arial"/>
                <w:sz w:val="16"/>
                <w:szCs w:val="16"/>
              </w:rPr>
              <w:t>0..*</w:t>
            </w:r>
          </w:p>
        </w:tc>
        <w:tc>
          <w:tcPr>
            <w:tcW w:w="5796" w:type="dxa"/>
          </w:tcPr>
          <w:p w14:paraId="78951753" w14:textId="77777777" w:rsidR="00062A51" w:rsidRPr="00062A51" w:rsidRDefault="00062A51" w:rsidP="00CA356E">
            <w:pPr>
              <w:rPr>
                <w:rFonts w:asciiTheme="minorHAnsi" w:hAnsiTheme="minorHAnsi" w:cs="Arial"/>
                <w:sz w:val="16"/>
                <w:szCs w:val="16"/>
              </w:rPr>
            </w:pPr>
            <w:r w:rsidRPr="00062A51">
              <w:rPr>
                <w:rFonts w:asciiTheme="minorHAnsi" w:hAnsiTheme="minorHAnsi" w:cs="Arial"/>
                <w:sz w:val="16"/>
                <w:szCs w:val="16"/>
              </w:rPr>
              <w:t>The region the license to use the title, character or any trademarked assets that are used on the trade item is only valid in.</w:t>
            </w:r>
          </w:p>
        </w:tc>
      </w:tr>
      <w:tr w:rsidR="00062A51" w:rsidRPr="001E07AF" w14:paraId="5E798750" w14:textId="77777777" w:rsidTr="00AC52ED">
        <w:trPr>
          <w:cantSplit/>
        </w:trPr>
        <w:tc>
          <w:tcPr>
            <w:tcW w:w="1625" w:type="dxa"/>
          </w:tcPr>
          <w:p w14:paraId="21139E77" w14:textId="77777777" w:rsidR="00062A51" w:rsidRPr="00062A51" w:rsidRDefault="00062A51" w:rsidP="00CA356E">
            <w:pPr>
              <w:spacing w:before="60" w:after="60"/>
              <w:rPr>
                <w:rFonts w:asciiTheme="minorHAnsi" w:hAnsiTheme="minorHAnsi" w:cs="Arial"/>
                <w:sz w:val="16"/>
                <w:szCs w:val="16"/>
                <w:lang w:eastAsia="x-none"/>
              </w:rPr>
            </w:pPr>
            <w:r w:rsidRPr="00062A51">
              <w:rPr>
                <w:rFonts w:asciiTheme="minorHAnsi" w:hAnsiTheme="minorHAnsi" w:cs="Arial"/>
                <w:sz w:val="16"/>
                <w:szCs w:val="16"/>
                <w:lang w:eastAsia="x-none"/>
              </w:rPr>
              <w:t>Association</w:t>
            </w:r>
          </w:p>
        </w:tc>
        <w:tc>
          <w:tcPr>
            <w:tcW w:w="1746" w:type="dxa"/>
          </w:tcPr>
          <w:p w14:paraId="08B31167" w14:textId="77777777" w:rsidR="00062A51" w:rsidRPr="00062A51" w:rsidRDefault="00062A51" w:rsidP="00CA356E">
            <w:pPr>
              <w:spacing w:before="60" w:after="60"/>
              <w:rPr>
                <w:rFonts w:asciiTheme="minorHAnsi" w:hAnsiTheme="minorHAnsi" w:cs="Arial"/>
                <w:sz w:val="16"/>
                <w:szCs w:val="16"/>
                <w:lang w:eastAsia="x-none"/>
              </w:rPr>
            </w:pPr>
            <w:r w:rsidRPr="00062A51">
              <w:rPr>
                <w:rFonts w:asciiTheme="minorHAnsi" w:hAnsiTheme="minorHAnsi" w:cs="Arial"/>
                <w:sz w:val="16"/>
                <w:szCs w:val="16"/>
                <w:lang w:eastAsia="x-none"/>
              </w:rPr>
              <w:t>avpList</w:t>
            </w:r>
          </w:p>
        </w:tc>
        <w:tc>
          <w:tcPr>
            <w:tcW w:w="1476" w:type="dxa"/>
          </w:tcPr>
          <w:p w14:paraId="58AF4B8C" w14:textId="77777777" w:rsidR="00062A51" w:rsidRPr="00062A51" w:rsidRDefault="00062A51" w:rsidP="00CA356E">
            <w:pPr>
              <w:spacing w:before="60" w:after="60"/>
              <w:rPr>
                <w:rFonts w:asciiTheme="minorHAnsi" w:hAnsiTheme="minorHAnsi" w:cs="Arial"/>
                <w:sz w:val="16"/>
                <w:szCs w:val="16"/>
                <w:lang w:eastAsia="x-none"/>
              </w:rPr>
            </w:pPr>
            <w:r w:rsidRPr="00062A51">
              <w:rPr>
                <w:rFonts w:asciiTheme="minorHAnsi" w:hAnsiTheme="minorHAnsi" w:cs="Arial"/>
                <w:sz w:val="16"/>
                <w:szCs w:val="16"/>
                <w:lang w:eastAsia="x-none"/>
              </w:rPr>
              <w:t>GS1_AttributeValuePairList</w:t>
            </w:r>
          </w:p>
        </w:tc>
        <w:tc>
          <w:tcPr>
            <w:tcW w:w="877" w:type="dxa"/>
          </w:tcPr>
          <w:p w14:paraId="57F21D5D" w14:textId="77777777" w:rsidR="00062A51" w:rsidRPr="00062A51" w:rsidRDefault="00062A51" w:rsidP="00CA356E">
            <w:pPr>
              <w:spacing w:before="60" w:after="60"/>
              <w:rPr>
                <w:rFonts w:asciiTheme="minorHAnsi" w:hAnsiTheme="minorHAnsi" w:cs="Arial"/>
                <w:sz w:val="16"/>
                <w:szCs w:val="16"/>
                <w:lang w:eastAsia="x-none"/>
              </w:rPr>
            </w:pPr>
            <w:r w:rsidRPr="00062A51">
              <w:rPr>
                <w:rFonts w:asciiTheme="minorHAnsi" w:hAnsiTheme="minorHAnsi" w:cs="Arial"/>
                <w:sz w:val="16"/>
                <w:szCs w:val="16"/>
                <w:lang w:eastAsia="x-none"/>
              </w:rPr>
              <w:t>0..1</w:t>
            </w:r>
          </w:p>
        </w:tc>
        <w:tc>
          <w:tcPr>
            <w:tcW w:w="5796" w:type="dxa"/>
          </w:tcPr>
          <w:p w14:paraId="7E5D5B03" w14:textId="77777777" w:rsidR="00062A51" w:rsidRPr="00062A51" w:rsidRDefault="00062A51" w:rsidP="00CA356E">
            <w:pPr>
              <w:spacing w:before="60" w:after="60"/>
              <w:rPr>
                <w:rFonts w:asciiTheme="minorHAnsi" w:hAnsiTheme="minorHAnsi" w:cs="Arial"/>
                <w:sz w:val="16"/>
                <w:szCs w:val="16"/>
                <w:lang w:eastAsia="x-none"/>
              </w:rPr>
            </w:pPr>
            <w:r w:rsidRPr="00062A51">
              <w:rPr>
                <w:rFonts w:asciiTheme="minorHAnsi" w:hAnsiTheme="minorHAnsi" w:cs="Arial"/>
                <w:sz w:val="16"/>
                <w:szCs w:val="16"/>
                <w:lang w:eastAsia="x-none"/>
              </w:rPr>
              <w:t>Attribute value pair information.</w:t>
            </w:r>
          </w:p>
        </w:tc>
      </w:tr>
      <w:tr w:rsidR="00062A51" w:rsidRPr="005160A3" w14:paraId="62582223" w14:textId="77777777" w:rsidTr="00AC52ED">
        <w:trPr>
          <w:cantSplit/>
        </w:trPr>
        <w:tc>
          <w:tcPr>
            <w:tcW w:w="1625" w:type="dxa"/>
          </w:tcPr>
          <w:p w14:paraId="7748E066" w14:textId="77777777" w:rsidR="00062A51" w:rsidRPr="00062A51" w:rsidRDefault="00062A51" w:rsidP="00CA356E">
            <w:pPr>
              <w:rPr>
                <w:rFonts w:asciiTheme="minorHAnsi" w:hAnsiTheme="minorHAnsi" w:cs="Arial"/>
                <w:sz w:val="16"/>
                <w:szCs w:val="16"/>
              </w:rPr>
            </w:pPr>
            <w:r w:rsidRPr="00062A51">
              <w:rPr>
                <w:rFonts w:asciiTheme="minorHAnsi" w:hAnsiTheme="minorHAnsi" w:cs="Arial"/>
                <w:sz w:val="16"/>
                <w:szCs w:val="16"/>
              </w:rPr>
              <w:t>Attribute</w:t>
            </w:r>
          </w:p>
        </w:tc>
        <w:tc>
          <w:tcPr>
            <w:tcW w:w="1746" w:type="dxa"/>
          </w:tcPr>
          <w:p w14:paraId="41D5AF2D" w14:textId="77777777" w:rsidR="00062A51" w:rsidRPr="00062A51" w:rsidRDefault="00062A51" w:rsidP="00CA356E">
            <w:pPr>
              <w:rPr>
                <w:rFonts w:asciiTheme="minorHAnsi" w:hAnsiTheme="minorHAnsi" w:cs="Arial"/>
                <w:sz w:val="16"/>
                <w:szCs w:val="16"/>
              </w:rPr>
            </w:pPr>
            <w:r w:rsidRPr="00062A51">
              <w:rPr>
                <w:rFonts w:asciiTheme="minorHAnsi" w:hAnsiTheme="minorHAnsi" w:cs="Arial"/>
                <w:sz w:val="16"/>
                <w:szCs w:val="16"/>
              </w:rPr>
              <w:t>tradeItemLicenseOwnerGLN</w:t>
            </w:r>
          </w:p>
        </w:tc>
        <w:tc>
          <w:tcPr>
            <w:tcW w:w="1476" w:type="dxa"/>
          </w:tcPr>
          <w:p w14:paraId="3DAE3095" w14:textId="77777777" w:rsidR="00062A51" w:rsidRPr="00062A51" w:rsidRDefault="00062A51" w:rsidP="00CA356E">
            <w:pPr>
              <w:rPr>
                <w:rFonts w:asciiTheme="minorHAnsi" w:hAnsiTheme="minorHAnsi" w:cs="Arial"/>
                <w:sz w:val="16"/>
                <w:szCs w:val="16"/>
              </w:rPr>
            </w:pPr>
            <w:r w:rsidRPr="00062A51">
              <w:rPr>
                <w:rFonts w:asciiTheme="minorHAnsi" w:hAnsiTheme="minorHAnsi" w:cs="Arial"/>
                <w:sz w:val="16"/>
                <w:szCs w:val="16"/>
              </w:rPr>
              <w:t>GLN</w:t>
            </w:r>
          </w:p>
        </w:tc>
        <w:tc>
          <w:tcPr>
            <w:tcW w:w="877" w:type="dxa"/>
          </w:tcPr>
          <w:p w14:paraId="5E8A98CC" w14:textId="77777777" w:rsidR="00062A51" w:rsidRPr="00062A51" w:rsidRDefault="00062A51" w:rsidP="00CA356E">
            <w:pPr>
              <w:rPr>
                <w:rFonts w:asciiTheme="minorHAnsi" w:hAnsiTheme="minorHAnsi" w:cs="Arial"/>
                <w:sz w:val="16"/>
                <w:szCs w:val="16"/>
              </w:rPr>
            </w:pPr>
            <w:r w:rsidRPr="00062A51">
              <w:rPr>
                <w:rFonts w:asciiTheme="minorHAnsi" w:hAnsiTheme="minorHAnsi" w:cs="Arial"/>
                <w:sz w:val="16"/>
                <w:szCs w:val="16"/>
              </w:rPr>
              <w:t>0..1</w:t>
            </w:r>
          </w:p>
        </w:tc>
        <w:tc>
          <w:tcPr>
            <w:tcW w:w="5796" w:type="dxa"/>
          </w:tcPr>
          <w:p w14:paraId="0614ADB1" w14:textId="77777777" w:rsidR="00062A51" w:rsidRPr="00062A51" w:rsidRDefault="00062A51" w:rsidP="00CA356E">
            <w:pPr>
              <w:rPr>
                <w:rFonts w:asciiTheme="minorHAnsi" w:hAnsiTheme="minorHAnsi" w:cs="Arial"/>
                <w:sz w:val="16"/>
                <w:szCs w:val="16"/>
              </w:rPr>
            </w:pPr>
            <w:r w:rsidRPr="00062A51">
              <w:rPr>
                <w:rFonts w:asciiTheme="minorHAnsi" w:hAnsiTheme="minorHAnsi" w:cs="Arial"/>
                <w:sz w:val="16"/>
                <w:szCs w:val="16"/>
              </w:rPr>
              <w:t>The GLN of the owner of the licensed product that is allowing the trading partner to use their licensed name and/or images.</w:t>
            </w:r>
          </w:p>
        </w:tc>
      </w:tr>
      <w:tr w:rsidR="00062A51" w:rsidRPr="005160A3" w14:paraId="3AAF8456" w14:textId="77777777" w:rsidTr="00AC52ED">
        <w:trPr>
          <w:cantSplit/>
        </w:trPr>
        <w:tc>
          <w:tcPr>
            <w:tcW w:w="1625" w:type="dxa"/>
          </w:tcPr>
          <w:p w14:paraId="6A227373" w14:textId="77777777" w:rsidR="00062A51" w:rsidRPr="00062A51" w:rsidRDefault="00062A51" w:rsidP="00CA356E">
            <w:pPr>
              <w:rPr>
                <w:rFonts w:asciiTheme="minorHAnsi" w:hAnsiTheme="minorHAnsi" w:cs="Arial"/>
                <w:sz w:val="16"/>
                <w:szCs w:val="16"/>
              </w:rPr>
            </w:pPr>
            <w:r w:rsidRPr="00062A51">
              <w:rPr>
                <w:rFonts w:asciiTheme="minorHAnsi" w:hAnsiTheme="minorHAnsi" w:cs="Arial"/>
                <w:sz w:val="16"/>
                <w:szCs w:val="16"/>
              </w:rPr>
              <w:t>Attribute</w:t>
            </w:r>
          </w:p>
        </w:tc>
        <w:tc>
          <w:tcPr>
            <w:tcW w:w="1746" w:type="dxa"/>
          </w:tcPr>
          <w:p w14:paraId="46B401B5" w14:textId="77777777" w:rsidR="00062A51" w:rsidRPr="00062A51" w:rsidRDefault="00062A51" w:rsidP="00CA356E">
            <w:pPr>
              <w:rPr>
                <w:rFonts w:asciiTheme="minorHAnsi" w:hAnsiTheme="minorHAnsi" w:cs="Arial"/>
                <w:sz w:val="16"/>
                <w:szCs w:val="16"/>
              </w:rPr>
            </w:pPr>
            <w:r w:rsidRPr="00062A51">
              <w:rPr>
                <w:rFonts w:asciiTheme="minorHAnsi" w:hAnsiTheme="minorHAnsi" w:cs="Arial"/>
                <w:sz w:val="16"/>
                <w:szCs w:val="16"/>
              </w:rPr>
              <w:t>tradeItemLicenseOwnerName</w:t>
            </w:r>
          </w:p>
        </w:tc>
        <w:tc>
          <w:tcPr>
            <w:tcW w:w="1476" w:type="dxa"/>
          </w:tcPr>
          <w:p w14:paraId="02B24B0F" w14:textId="77777777" w:rsidR="00062A51" w:rsidRPr="00062A51" w:rsidRDefault="00062A51" w:rsidP="00CA356E">
            <w:pPr>
              <w:rPr>
                <w:rFonts w:asciiTheme="minorHAnsi" w:hAnsiTheme="minorHAnsi" w:cs="Arial"/>
                <w:sz w:val="16"/>
                <w:szCs w:val="16"/>
              </w:rPr>
            </w:pPr>
            <w:r w:rsidRPr="00062A51">
              <w:rPr>
                <w:rFonts w:asciiTheme="minorHAnsi" w:hAnsiTheme="minorHAnsi" w:cs="Arial"/>
                <w:sz w:val="16"/>
                <w:szCs w:val="16"/>
              </w:rPr>
              <w:t>string</w:t>
            </w:r>
          </w:p>
        </w:tc>
        <w:tc>
          <w:tcPr>
            <w:tcW w:w="877" w:type="dxa"/>
          </w:tcPr>
          <w:p w14:paraId="0CF62ACF" w14:textId="77777777" w:rsidR="00062A51" w:rsidRPr="00062A51" w:rsidRDefault="00062A51" w:rsidP="00CA356E">
            <w:pPr>
              <w:rPr>
                <w:rFonts w:asciiTheme="minorHAnsi" w:hAnsiTheme="minorHAnsi" w:cs="Arial"/>
                <w:sz w:val="16"/>
                <w:szCs w:val="16"/>
              </w:rPr>
            </w:pPr>
            <w:r w:rsidRPr="00062A51">
              <w:rPr>
                <w:rFonts w:asciiTheme="minorHAnsi" w:hAnsiTheme="minorHAnsi" w:cs="Arial"/>
                <w:sz w:val="16"/>
                <w:szCs w:val="16"/>
              </w:rPr>
              <w:t>0..1</w:t>
            </w:r>
          </w:p>
        </w:tc>
        <w:tc>
          <w:tcPr>
            <w:tcW w:w="5796" w:type="dxa"/>
          </w:tcPr>
          <w:p w14:paraId="5AD50F0E" w14:textId="77777777" w:rsidR="00062A51" w:rsidRPr="00062A51" w:rsidRDefault="00062A51" w:rsidP="00CA356E">
            <w:pPr>
              <w:rPr>
                <w:rFonts w:asciiTheme="minorHAnsi" w:hAnsiTheme="minorHAnsi" w:cs="Arial"/>
                <w:sz w:val="16"/>
                <w:szCs w:val="16"/>
              </w:rPr>
            </w:pPr>
            <w:r w:rsidRPr="00062A51">
              <w:rPr>
                <w:rFonts w:asciiTheme="minorHAnsi" w:hAnsiTheme="minorHAnsi" w:cs="Arial"/>
                <w:sz w:val="16"/>
                <w:szCs w:val="16"/>
              </w:rPr>
              <w:t>The name of the owner of the licensed product that is allowing the trading partner to use their licensed name and/or images.</w:t>
            </w:r>
          </w:p>
        </w:tc>
      </w:tr>
      <w:tr w:rsidR="00062A51" w:rsidRPr="005160A3" w14:paraId="603B0552" w14:textId="77777777" w:rsidTr="00AC52ED">
        <w:trPr>
          <w:cantSplit/>
        </w:trPr>
        <w:tc>
          <w:tcPr>
            <w:tcW w:w="1625" w:type="dxa"/>
          </w:tcPr>
          <w:p w14:paraId="7A74B63F" w14:textId="77777777" w:rsidR="00062A51" w:rsidRPr="00062A51" w:rsidRDefault="00062A51" w:rsidP="00CA356E">
            <w:pPr>
              <w:rPr>
                <w:rFonts w:asciiTheme="minorHAnsi" w:hAnsiTheme="minorHAnsi" w:cs="Arial"/>
                <w:sz w:val="16"/>
                <w:szCs w:val="16"/>
              </w:rPr>
            </w:pPr>
          </w:p>
          <w:p w14:paraId="6A809B60" w14:textId="77777777" w:rsidR="00062A51" w:rsidRPr="00062A51" w:rsidRDefault="00062A51" w:rsidP="00CA356E">
            <w:pPr>
              <w:rPr>
                <w:rFonts w:asciiTheme="minorHAnsi" w:hAnsiTheme="minorHAnsi" w:cs="Arial"/>
                <w:sz w:val="16"/>
                <w:szCs w:val="16"/>
              </w:rPr>
            </w:pPr>
            <w:r w:rsidRPr="00062A51">
              <w:rPr>
                <w:rFonts w:asciiTheme="minorHAnsi" w:hAnsiTheme="minorHAnsi" w:cs="Arial"/>
                <w:sz w:val="16"/>
                <w:szCs w:val="16"/>
              </w:rPr>
              <w:t>TradeItemLicenseDetail</w:t>
            </w:r>
          </w:p>
        </w:tc>
        <w:tc>
          <w:tcPr>
            <w:tcW w:w="1746" w:type="dxa"/>
          </w:tcPr>
          <w:p w14:paraId="62D5A1E4" w14:textId="77777777" w:rsidR="00062A51" w:rsidRPr="00062A51" w:rsidRDefault="00062A51" w:rsidP="00CA356E">
            <w:pPr>
              <w:rPr>
                <w:rFonts w:asciiTheme="minorHAnsi" w:hAnsiTheme="minorHAnsi" w:cs="Arial"/>
                <w:sz w:val="16"/>
                <w:szCs w:val="16"/>
              </w:rPr>
            </w:pPr>
          </w:p>
        </w:tc>
        <w:tc>
          <w:tcPr>
            <w:tcW w:w="1476" w:type="dxa"/>
          </w:tcPr>
          <w:p w14:paraId="38B096DF" w14:textId="77777777" w:rsidR="00062A51" w:rsidRPr="00062A51" w:rsidRDefault="00062A51" w:rsidP="00CA356E">
            <w:pPr>
              <w:rPr>
                <w:rFonts w:asciiTheme="minorHAnsi" w:hAnsiTheme="minorHAnsi" w:cs="Arial"/>
                <w:sz w:val="16"/>
                <w:szCs w:val="16"/>
              </w:rPr>
            </w:pPr>
          </w:p>
        </w:tc>
        <w:tc>
          <w:tcPr>
            <w:tcW w:w="877" w:type="dxa"/>
          </w:tcPr>
          <w:p w14:paraId="6998CA31" w14:textId="77777777" w:rsidR="00062A51" w:rsidRPr="00062A51" w:rsidRDefault="00062A51" w:rsidP="00CA356E">
            <w:pPr>
              <w:rPr>
                <w:rFonts w:asciiTheme="minorHAnsi" w:hAnsiTheme="minorHAnsi" w:cs="Arial"/>
                <w:sz w:val="16"/>
                <w:szCs w:val="16"/>
              </w:rPr>
            </w:pPr>
          </w:p>
        </w:tc>
        <w:tc>
          <w:tcPr>
            <w:tcW w:w="5796" w:type="dxa"/>
          </w:tcPr>
          <w:p w14:paraId="2591AA32" w14:textId="77777777" w:rsidR="00062A51" w:rsidRPr="00062A51" w:rsidRDefault="00062A51" w:rsidP="00CA356E">
            <w:pPr>
              <w:rPr>
                <w:rFonts w:asciiTheme="minorHAnsi" w:hAnsiTheme="minorHAnsi" w:cs="Arial"/>
                <w:sz w:val="16"/>
                <w:szCs w:val="16"/>
              </w:rPr>
            </w:pPr>
            <w:r w:rsidRPr="00062A51">
              <w:rPr>
                <w:rFonts w:asciiTheme="minorHAnsi" w:hAnsiTheme="minorHAnsi" w:cs="Arial"/>
                <w:sz w:val="16"/>
                <w:szCs w:val="16"/>
              </w:rPr>
              <w:t>Provides detail on for a specific product license.</w:t>
            </w:r>
          </w:p>
        </w:tc>
      </w:tr>
      <w:tr w:rsidR="00062A51" w:rsidRPr="001E07AF" w14:paraId="32DF37B7" w14:textId="77777777" w:rsidTr="00AC52ED">
        <w:trPr>
          <w:cantSplit/>
        </w:trPr>
        <w:tc>
          <w:tcPr>
            <w:tcW w:w="1625" w:type="dxa"/>
          </w:tcPr>
          <w:p w14:paraId="53480DBA" w14:textId="77777777" w:rsidR="00062A51" w:rsidRPr="00062A51" w:rsidRDefault="00062A51" w:rsidP="00CA356E">
            <w:pPr>
              <w:spacing w:before="60" w:after="60"/>
              <w:rPr>
                <w:rFonts w:asciiTheme="minorHAnsi" w:hAnsiTheme="minorHAnsi" w:cs="Arial"/>
                <w:sz w:val="16"/>
                <w:szCs w:val="16"/>
                <w:lang w:eastAsia="x-none"/>
              </w:rPr>
            </w:pPr>
            <w:r w:rsidRPr="00062A51">
              <w:rPr>
                <w:rFonts w:asciiTheme="minorHAnsi" w:hAnsiTheme="minorHAnsi" w:cs="Arial"/>
                <w:sz w:val="16"/>
                <w:szCs w:val="16"/>
                <w:lang w:eastAsia="x-none"/>
              </w:rPr>
              <w:t>Association</w:t>
            </w:r>
          </w:p>
        </w:tc>
        <w:tc>
          <w:tcPr>
            <w:tcW w:w="1746" w:type="dxa"/>
          </w:tcPr>
          <w:p w14:paraId="0E438AD7" w14:textId="77777777" w:rsidR="00062A51" w:rsidRPr="00062A51" w:rsidRDefault="00062A51" w:rsidP="00CA356E">
            <w:pPr>
              <w:spacing w:before="60" w:after="60"/>
              <w:rPr>
                <w:rFonts w:asciiTheme="minorHAnsi" w:hAnsiTheme="minorHAnsi" w:cs="Arial"/>
                <w:sz w:val="16"/>
                <w:szCs w:val="16"/>
                <w:lang w:eastAsia="x-none"/>
              </w:rPr>
            </w:pPr>
            <w:r w:rsidRPr="00062A51">
              <w:rPr>
                <w:rFonts w:asciiTheme="minorHAnsi" w:hAnsiTheme="minorHAnsi" w:cs="Arial"/>
                <w:sz w:val="16"/>
                <w:szCs w:val="16"/>
                <w:lang w:eastAsia="x-none"/>
              </w:rPr>
              <w:t>avpList</w:t>
            </w:r>
          </w:p>
        </w:tc>
        <w:tc>
          <w:tcPr>
            <w:tcW w:w="1476" w:type="dxa"/>
          </w:tcPr>
          <w:p w14:paraId="50320DA8" w14:textId="77777777" w:rsidR="00062A51" w:rsidRPr="00062A51" w:rsidRDefault="00062A51" w:rsidP="00CA356E">
            <w:pPr>
              <w:spacing w:before="60" w:after="60"/>
              <w:rPr>
                <w:rFonts w:asciiTheme="minorHAnsi" w:hAnsiTheme="minorHAnsi" w:cs="Arial"/>
                <w:sz w:val="16"/>
                <w:szCs w:val="16"/>
                <w:lang w:eastAsia="x-none"/>
              </w:rPr>
            </w:pPr>
            <w:r w:rsidRPr="00062A51">
              <w:rPr>
                <w:rFonts w:asciiTheme="minorHAnsi" w:hAnsiTheme="minorHAnsi" w:cs="Arial"/>
                <w:sz w:val="16"/>
                <w:szCs w:val="16"/>
                <w:lang w:eastAsia="x-none"/>
              </w:rPr>
              <w:t>GS1_AttributeValuePairList</w:t>
            </w:r>
          </w:p>
        </w:tc>
        <w:tc>
          <w:tcPr>
            <w:tcW w:w="877" w:type="dxa"/>
          </w:tcPr>
          <w:p w14:paraId="2B42BEAC" w14:textId="77777777" w:rsidR="00062A51" w:rsidRPr="00062A51" w:rsidRDefault="00062A51" w:rsidP="00CA356E">
            <w:pPr>
              <w:spacing w:before="60" w:after="60"/>
              <w:rPr>
                <w:rFonts w:asciiTheme="minorHAnsi" w:hAnsiTheme="minorHAnsi" w:cs="Arial"/>
                <w:sz w:val="16"/>
                <w:szCs w:val="16"/>
                <w:lang w:eastAsia="x-none"/>
              </w:rPr>
            </w:pPr>
            <w:r w:rsidRPr="00062A51">
              <w:rPr>
                <w:rFonts w:asciiTheme="minorHAnsi" w:hAnsiTheme="minorHAnsi" w:cs="Arial"/>
                <w:sz w:val="16"/>
                <w:szCs w:val="16"/>
                <w:lang w:eastAsia="x-none"/>
              </w:rPr>
              <w:t>0..1</w:t>
            </w:r>
          </w:p>
        </w:tc>
        <w:tc>
          <w:tcPr>
            <w:tcW w:w="5796" w:type="dxa"/>
          </w:tcPr>
          <w:p w14:paraId="3A99A1C1" w14:textId="77777777" w:rsidR="00062A51" w:rsidRPr="00062A51" w:rsidRDefault="00062A51" w:rsidP="00CA356E">
            <w:pPr>
              <w:spacing w:before="60" w:after="60"/>
              <w:rPr>
                <w:rFonts w:asciiTheme="minorHAnsi" w:hAnsiTheme="minorHAnsi" w:cs="Arial"/>
                <w:sz w:val="16"/>
                <w:szCs w:val="16"/>
                <w:lang w:eastAsia="x-none"/>
              </w:rPr>
            </w:pPr>
            <w:r w:rsidRPr="00062A51">
              <w:rPr>
                <w:rFonts w:asciiTheme="minorHAnsi" w:hAnsiTheme="minorHAnsi" w:cs="Arial"/>
                <w:sz w:val="16"/>
                <w:szCs w:val="16"/>
                <w:lang w:eastAsia="x-none"/>
              </w:rPr>
              <w:t>Attribute value pair information.</w:t>
            </w:r>
          </w:p>
        </w:tc>
      </w:tr>
      <w:tr w:rsidR="004C65C7" w:rsidRPr="004C65C7" w14:paraId="18D351E4" w14:textId="77777777" w:rsidTr="00AC52ED">
        <w:trPr>
          <w:cantSplit/>
        </w:trPr>
        <w:tc>
          <w:tcPr>
            <w:tcW w:w="1625" w:type="dxa"/>
          </w:tcPr>
          <w:p w14:paraId="7FBBC128" w14:textId="4A2616B7" w:rsidR="004C65C7" w:rsidRPr="004C65C7" w:rsidRDefault="004C65C7" w:rsidP="00CA356E">
            <w:pPr>
              <w:spacing w:before="60" w:after="60"/>
              <w:rPr>
                <w:rFonts w:asciiTheme="minorHAnsi" w:hAnsiTheme="minorHAnsi" w:cs="Arial"/>
                <w:color w:val="FF0000"/>
                <w:sz w:val="16"/>
                <w:szCs w:val="16"/>
                <w:lang w:eastAsia="x-none"/>
              </w:rPr>
            </w:pPr>
            <w:r>
              <w:rPr>
                <w:rFonts w:asciiTheme="minorHAnsi" w:hAnsiTheme="minorHAnsi" w:cs="Arial"/>
                <w:color w:val="FF0000"/>
                <w:sz w:val="16"/>
                <w:szCs w:val="16"/>
                <w:lang w:eastAsia="x-none"/>
              </w:rPr>
              <w:t xml:space="preserve">Attribute </w:t>
            </w:r>
          </w:p>
        </w:tc>
        <w:tc>
          <w:tcPr>
            <w:tcW w:w="1746" w:type="dxa"/>
          </w:tcPr>
          <w:p w14:paraId="60EE179C" w14:textId="08B60E17" w:rsidR="004C65C7" w:rsidRPr="004C65C7" w:rsidRDefault="001200A9" w:rsidP="00CA356E">
            <w:pPr>
              <w:spacing w:before="60" w:after="60"/>
              <w:rPr>
                <w:rFonts w:asciiTheme="minorHAnsi" w:hAnsiTheme="minorHAnsi" w:cs="Arial"/>
                <w:color w:val="FF0000"/>
                <w:sz w:val="16"/>
                <w:szCs w:val="16"/>
                <w:lang w:eastAsia="x-none"/>
              </w:rPr>
            </w:pPr>
            <w:r w:rsidRPr="001200A9">
              <w:rPr>
                <w:rFonts w:asciiTheme="minorHAnsi" w:hAnsiTheme="minorHAnsi" w:cs="Arial"/>
                <w:color w:val="FF0000"/>
                <w:sz w:val="16"/>
                <w:szCs w:val="16"/>
                <w:lang w:eastAsia="x-none"/>
              </w:rPr>
              <w:t>licenseCode</w:t>
            </w:r>
          </w:p>
        </w:tc>
        <w:tc>
          <w:tcPr>
            <w:tcW w:w="1476" w:type="dxa"/>
          </w:tcPr>
          <w:p w14:paraId="290CB415" w14:textId="660CBC3B" w:rsidR="004C65C7" w:rsidRPr="004C65C7" w:rsidRDefault="001200A9" w:rsidP="00CA356E">
            <w:pPr>
              <w:spacing w:before="60" w:after="60"/>
              <w:rPr>
                <w:rFonts w:asciiTheme="minorHAnsi" w:hAnsiTheme="minorHAnsi" w:cs="Arial"/>
                <w:color w:val="FF0000"/>
                <w:sz w:val="16"/>
                <w:szCs w:val="16"/>
                <w:lang w:eastAsia="x-none"/>
              </w:rPr>
            </w:pPr>
            <w:r>
              <w:rPr>
                <w:rFonts w:asciiTheme="minorHAnsi" w:hAnsiTheme="minorHAnsi" w:cs="Arial"/>
                <w:color w:val="FF0000"/>
                <w:sz w:val="16"/>
                <w:szCs w:val="16"/>
                <w:lang w:eastAsia="x-none"/>
              </w:rPr>
              <w:t>L</w:t>
            </w:r>
            <w:r w:rsidRPr="001200A9">
              <w:rPr>
                <w:rFonts w:asciiTheme="minorHAnsi" w:hAnsiTheme="minorHAnsi" w:cs="Arial"/>
                <w:color w:val="FF0000"/>
                <w:sz w:val="16"/>
                <w:szCs w:val="16"/>
                <w:lang w:eastAsia="x-none"/>
              </w:rPr>
              <w:t>icenseCode</w:t>
            </w:r>
          </w:p>
        </w:tc>
        <w:tc>
          <w:tcPr>
            <w:tcW w:w="877" w:type="dxa"/>
          </w:tcPr>
          <w:p w14:paraId="67655F7F" w14:textId="42C6B0A9" w:rsidR="004C65C7" w:rsidRPr="004C65C7" w:rsidRDefault="00D32F20" w:rsidP="00CA356E">
            <w:pPr>
              <w:spacing w:before="60" w:after="60"/>
              <w:rPr>
                <w:rFonts w:asciiTheme="minorHAnsi" w:hAnsiTheme="minorHAnsi" w:cs="Arial"/>
                <w:color w:val="FF0000"/>
                <w:sz w:val="16"/>
                <w:szCs w:val="16"/>
                <w:lang w:eastAsia="x-none"/>
              </w:rPr>
            </w:pPr>
            <w:r>
              <w:rPr>
                <w:rFonts w:asciiTheme="minorHAnsi" w:hAnsiTheme="minorHAnsi" w:cs="Arial"/>
                <w:color w:val="FF0000"/>
                <w:sz w:val="16"/>
                <w:szCs w:val="16"/>
                <w:lang w:eastAsia="x-none"/>
              </w:rPr>
              <w:t>0..1</w:t>
            </w:r>
          </w:p>
        </w:tc>
        <w:tc>
          <w:tcPr>
            <w:tcW w:w="5796" w:type="dxa"/>
          </w:tcPr>
          <w:p w14:paraId="370D6B1F" w14:textId="21B3BE58" w:rsidR="004C65C7" w:rsidRPr="004C65C7" w:rsidRDefault="001200A9" w:rsidP="00CA356E">
            <w:pPr>
              <w:spacing w:before="60" w:after="60"/>
              <w:rPr>
                <w:rFonts w:asciiTheme="minorHAnsi" w:hAnsiTheme="minorHAnsi" w:cs="Arial"/>
                <w:color w:val="FF0000"/>
                <w:sz w:val="16"/>
                <w:szCs w:val="16"/>
                <w:lang w:eastAsia="x-none"/>
              </w:rPr>
            </w:pPr>
            <w:r w:rsidRPr="001200A9">
              <w:rPr>
                <w:rFonts w:asciiTheme="minorHAnsi" w:hAnsiTheme="minorHAnsi" w:cs="Arial"/>
                <w:color w:val="FF0000"/>
                <w:sz w:val="16"/>
                <w:szCs w:val="16"/>
                <w:lang w:eastAsia="x-none"/>
              </w:rPr>
              <w:t>A code indicating the insignia of the league/sport/event which a given item bears.</w:t>
            </w:r>
          </w:p>
        </w:tc>
      </w:tr>
      <w:tr w:rsidR="00062A51" w:rsidRPr="005160A3" w14:paraId="24A51AC7" w14:textId="77777777" w:rsidTr="00AC52ED">
        <w:trPr>
          <w:cantSplit/>
        </w:trPr>
        <w:tc>
          <w:tcPr>
            <w:tcW w:w="1625" w:type="dxa"/>
          </w:tcPr>
          <w:p w14:paraId="38692FB6" w14:textId="77777777" w:rsidR="00062A51" w:rsidRPr="00062A51" w:rsidRDefault="00062A51" w:rsidP="00CA356E">
            <w:pPr>
              <w:rPr>
                <w:rFonts w:asciiTheme="minorHAnsi" w:hAnsiTheme="minorHAnsi" w:cs="Arial"/>
                <w:sz w:val="16"/>
                <w:szCs w:val="16"/>
              </w:rPr>
            </w:pPr>
            <w:r w:rsidRPr="00062A51">
              <w:rPr>
                <w:rFonts w:asciiTheme="minorHAnsi" w:hAnsiTheme="minorHAnsi" w:cs="Arial"/>
                <w:sz w:val="16"/>
                <w:szCs w:val="16"/>
              </w:rPr>
              <w:t>Attribute</w:t>
            </w:r>
          </w:p>
        </w:tc>
        <w:tc>
          <w:tcPr>
            <w:tcW w:w="1746" w:type="dxa"/>
          </w:tcPr>
          <w:p w14:paraId="365836DA" w14:textId="77777777" w:rsidR="00062A51" w:rsidRPr="00062A51" w:rsidRDefault="00062A51" w:rsidP="00CA356E">
            <w:pPr>
              <w:rPr>
                <w:rFonts w:asciiTheme="minorHAnsi" w:hAnsiTheme="minorHAnsi" w:cs="Arial"/>
                <w:sz w:val="16"/>
                <w:szCs w:val="16"/>
              </w:rPr>
            </w:pPr>
            <w:r w:rsidRPr="00062A51">
              <w:rPr>
                <w:rFonts w:asciiTheme="minorHAnsi" w:hAnsiTheme="minorHAnsi" w:cs="Arial"/>
                <w:sz w:val="16"/>
                <w:szCs w:val="16"/>
              </w:rPr>
              <w:t>tradeItemLicenseCharacter</w:t>
            </w:r>
          </w:p>
        </w:tc>
        <w:tc>
          <w:tcPr>
            <w:tcW w:w="1476" w:type="dxa"/>
          </w:tcPr>
          <w:p w14:paraId="713D2BF3" w14:textId="77777777" w:rsidR="00062A51" w:rsidRPr="00062A51" w:rsidRDefault="00062A51" w:rsidP="00CA356E">
            <w:pPr>
              <w:rPr>
                <w:rFonts w:asciiTheme="minorHAnsi" w:hAnsiTheme="minorHAnsi" w:cs="Arial"/>
                <w:sz w:val="16"/>
                <w:szCs w:val="16"/>
              </w:rPr>
            </w:pPr>
            <w:r w:rsidRPr="00062A51">
              <w:rPr>
                <w:rFonts w:asciiTheme="minorHAnsi" w:hAnsiTheme="minorHAnsi" w:cs="Arial"/>
                <w:sz w:val="16"/>
                <w:szCs w:val="16"/>
              </w:rPr>
              <w:t>Description500</w:t>
            </w:r>
          </w:p>
        </w:tc>
        <w:tc>
          <w:tcPr>
            <w:tcW w:w="877" w:type="dxa"/>
          </w:tcPr>
          <w:p w14:paraId="52CBF28D" w14:textId="77777777" w:rsidR="00062A51" w:rsidRPr="00062A51" w:rsidRDefault="00062A51" w:rsidP="00CA356E">
            <w:pPr>
              <w:rPr>
                <w:rFonts w:asciiTheme="minorHAnsi" w:hAnsiTheme="minorHAnsi" w:cs="Arial"/>
                <w:sz w:val="16"/>
                <w:szCs w:val="16"/>
              </w:rPr>
            </w:pPr>
            <w:r w:rsidRPr="00062A51">
              <w:rPr>
                <w:rFonts w:asciiTheme="minorHAnsi" w:hAnsiTheme="minorHAnsi" w:cs="Arial"/>
                <w:sz w:val="16"/>
                <w:szCs w:val="16"/>
              </w:rPr>
              <w:t>0..*</w:t>
            </w:r>
          </w:p>
        </w:tc>
        <w:tc>
          <w:tcPr>
            <w:tcW w:w="5796" w:type="dxa"/>
          </w:tcPr>
          <w:p w14:paraId="7524ED00" w14:textId="77777777" w:rsidR="00062A51" w:rsidRPr="00062A51" w:rsidRDefault="00062A51" w:rsidP="00CA356E">
            <w:pPr>
              <w:rPr>
                <w:rFonts w:asciiTheme="minorHAnsi" w:hAnsiTheme="minorHAnsi" w:cs="Arial"/>
                <w:sz w:val="16"/>
                <w:szCs w:val="16"/>
              </w:rPr>
            </w:pPr>
            <w:r w:rsidRPr="00062A51">
              <w:rPr>
                <w:rFonts w:asciiTheme="minorHAnsi" w:hAnsiTheme="minorHAnsi" w:cs="Arial"/>
                <w:sz w:val="16"/>
                <w:szCs w:val="16"/>
              </w:rPr>
              <w:t>The character of the licensed trademark asset that is used on the trade item.</w:t>
            </w:r>
          </w:p>
        </w:tc>
      </w:tr>
      <w:tr w:rsidR="00062A51" w:rsidRPr="005160A3" w14:paraId="0BBD21FA" w14:textId="77777777" w:rsidTr="00AC52ED">
        <w:trPr>
          <w:cantSplit/>
        </w:trPr>
        <w:tc>
          <w:tcPr>
            <w:tcW w:w="1625" w:type="dxa"/>
          </w:tcPr>
          <w:p w14:paraId="6D010ED8" w14:textId="77777777" w:rsidR="00062A51" w:rsidRPr="00062A51" w:rsidRDefault="00062A51" w:rsidP="00CA356E">
            <w:pPr>
              <w:rPr>
                <w:rFonts w:asciiTheme="minorHAnsi" w:hAnsiTheme="minorHAnsi" w:cs="Arial"/>
                <w:sz w:val="16"/>
                <w:szCs w:val="16"/>
              </w:rPr>
            </w:pPr>
            <w:r w:rsidRPr="00062A51">
              <w:rPr>
                <w:rFonts w:asciiTheme="minorHAnsi" w:hAnsiTheme="minorHAnsi" w:cs="Arial"/>
                <w:sz w:val="16"/>
                <w:szCs w:val="16"/>
              </w:rPr>
              <w:t>Attribute</w:t>
            </w:r>
          </w:p>
        </w:tc>
        <w:tc>
          <w:tcPr>
            <w:tcW w:w="1746" w:type="dxa"/>
          </w:tcPr>
          <w:p w14:paraId="5CA36A68" w14:textId="77777777" w:rsidR="00062A51" w:rsidRPr="00062A51" w:rsidRDefault="00062A51" w:rsidP="00CA356E">
            <w:pPr>
              <w:rPr>
                <w:rFonts w:asciiTheme="minorHAnsi" w:hAnsiTheme="minorHAnsi" w:cs="Arial"/>
                <w:sz w:val="16"/>
                <w:szCs w:val="16"/>
              </w:rPr>
            </w:pPr>
            <w:r w:rsidRPr="00062A51">
              <w:rPr>
                <w:rFonts w:asciiTheme="minorHAnsi" w:hAnsiTheme="minorHAnsi" w:cs="Arial"/>
                <w:sz w:val="16"/>
                <w:szCs w:val="16"/>
              </w:rPr>
              <w:t>tradeItemLicenseTitle</w:t>
            </w:r>
          </w:p>
        </w:tc>
        <w:tc>
          <w:tcPr>
            <w:tcW w:w="1476" w:type="dxa"/>
          </w:tcPr>
          <w:p w14:paraId="0435EE07" w14:textId="77777777" w:rsidR="00062A51" w:rsidRPr="00062A51" w:rsidRDefault="00062A51" w:rsidP="00CA356E">
            <w:pPr>
              <w:rPr>
                <w:rFonts w:asciiTheme="minorHAnsi" w:hAnsiTheme="minorHAnsi" w:cs="Arial"/>
                <w:sz w:val="16"/>
                <w:szCs w:val="16"/>
              </w:rPr>
            </w:pPr>
            <w:r w:rsidRPr="00062A51">
              <w:rPr>
                <w:rFonts w:asciiTheme="minorHAnsi" w:hAnsiTheme="minorHAnsi" w:cs="Arial"/>
                <w:sz w:val="16"/>
                <w:szCs w:val="16"/>
              </w:rPr>
              <w:t>Description500</w:t>
            </w:r>
          </w:p>
        </w:tc>
        <w:tc>
          <w:tcPr>
            <w:tcW w:w="877" w:type="dxa"/>
          </w:tcPr>
          <w:p w14:paraId="23F938A5" w14:textId="77777777" w:rsidR="00062A51" w:rsidRPr="00062A51" w:rsidRDefault="00062A51" w:rsidP="00CA356E">
            <w:pPr>
              <w:rPr>
                <w:rFonts w:asciiTheme="minorHAnsi" w:hAnsiTheme="minorHAnsi" w:cs="Arial"/>
                <w:sz w:val="16"/>
                <w:szCs w:val="16"/>
              </w:rPr>
            </w:pPr>
            <w:r w:rsidRPr="00062A51">
              <w:rPr>
                <w:rFonts w:asciiTheme="minorHAnsi" w:hAnsiTheme="minorHAnsi" w:cs="Arial"/>
                <w:sz w:val="16"/>
                <w:szCs w:val="16"/>
              </w:rPr>
              <w:t>0..*</w:t>
            </w:r>
          </w:p>
        </w:tc>
        <w:tc>
          <w:tcPr>
            <w:tcW w:w="5796" w:type="dxa"/>
          </w:tcPr>
          <w:p w14:paraId="2AFECAF7" w14:textId="77777777" w:rsidR="00062A51" w:rsidRPr="00062A51" w:rsidRDefault="00062A51" w:rsidP="00CA356E">
            <w:pPr>
              <w:rPr>
                <w:rFonts w:asciiTheme="minorHAnsi" w:hAnsiTheme="minorHAnsi" w:cs="Arial"/>
                <w:sz w:val="16"/>
                <w:szCs w:val="16"/>
              </w:rPr>
            </w:pPr>
            <w:r w:rsidRPr="00062A51">
              <w:rPr>
                <w:rFonts w:asciiTheme="minorHAnsi" w:hAnsiTheme="minorHAnsi" w:cs="Arial"/>
                <w:sz w:val="16"/>
                <w:szCs w:val="16"/>
              </w:rPr>
              <w:t>The title of the licensed trademark asset that is used on the trade item.</w:t>
            </w:r>
          </w:p>
        </w:tc>
      </w:tr>
      <w:tr w:rsidR="00062A51" w:rsidRPr="005160A3" w14:paraId="116300E7" w14:textId="77777777" w:rsidTr="00AC52ED">
        <w:trPr>
          <w:cantSplit/>
        </w:trPr>
        <w:tc>
          <w:tcPr>
            <w:tcW w:w="1625" w:type="dxa"/>
          </w:tcPr>
          <w:p w14:paraId="71CD28CB" w14:textId="77777777" w:rsidR="00062A51" w:rsidRPr="00062A51" w:rsidRDefault="00062A51" w:rsidP="00CA356E">
            <w:pPr>
              <w:spacing w:before="60" w:after="60"/>
              <w:rPr>
                <w:rFonts w:asciiTheme="minorHAnsi" w:hAnsiTheme="minorHAnsi" w:cs="Arial"/>
                <w:sz w:val="16"/>
                <w:szCs w:val="16"/>
                <w:lang w:eastAsia="x-none"/>
              </w:rPr>
            </w:pPr>
            <w:r w:rsidRPr="00062A51">
              <w:rPr>
                <w:rFonts w:asciiTheme="minorHAnsi" w:hAnsiTheme="minorHAnsi" w:cs="Arial"/>
                <w:sz w:val="16"/>
                <w:szCs w:val="16"/>
                <w:lang w:eastAsia="x-none"/>
              </w:rPr>
              <w:t>TradeItemLicenseEffectiveDateInformation</w:t>
            </w:r>
          </w:p>
        </w:tc>
        <w:tc>
          <w:tcPr>
            <w:tcW w:w="1746" w:type="dxa"/>
          </w:tcPr>
          <w:p w14:paraId="66A2DDB1" w14:textId="77777777" w:rsidR="00062A51" w:rsidRPr="00062A51" w:rsidRDefault="00062A51" w:rsidP="00CA356E">
            <w:pPr>
              <w:spacing w:before="60" w:after="60"/>
              <w:rPr>
                <w:rFonts w:asciiTheme="minorHAnsi" w:hAnsiTheme="minorHAnsi" w:cs="Arial"/>
                <w:sz w:val="16"/>
                <w:szCs w:val="16"/>
                <w:lang w:eastAsia="x-none"/>
              </w:rPr>
            </w:pPr>
          </w:p>
        </w:tc>
        <w:tc>
          <w:tcPr>
            <w:tcW w:w="1476" w:type="dxa"/>
          </w:tcPr>
          <w:p w14:paraId="111FC983" w14:textId="77777777" w:rsidR="00062A51" w:rsidRPr="00062A51" w:rsidRDefault="00062A51" w:rsidP="00CA356E">
            <w:pPr>
              <w:rPr>
                <w:rFonts w:asciiTheme="minorHAnsi" w:hAnsiTheme="minorHAnsi" w:cs="Arial"/>
                <w:sz w:val="16"/>
                <w:szCs w:val="16"/>
              </w:rPr>
            </w:pPr>
          </w:p>
        </w:tc>
        <w:tc>
          <w:tcPr>
            <w:tcW w:w="877" w:type="dxa"/>
          </w:tcPr>
          <w:p w14:paraId="0B8263E2" w14:textId="77777777" w:rsidR="00062A51" w:rsidRPr="00062A51" w:rsidRDefault="00062A51" w:rsidP="00CA356E">
            <w:pPr>
              <w:spacing w:before="60" w:after="60"/>
              <w:rPr>
                <w:rFonts w:asciiTheme="minorHAnsi" w:hAnsiTheme="minorHAnsi" w:cs="Arial"/>
                <w:sz w:val="16"/>
                <w:szCs w:val="16"/>
                <w:lang w:eastAsia="x-none"/>
              </w:rPr>
            </w:pPr>
          </w:p>
        </w:tc>
        <w:tc>
          <w:tcPr>
            <w:tcW w:w="5796" w:type="dxa"/>
          </w:tcPr>
          <w:p w14:paraId="243E9EE8" w14:textId="77777777" w:rsidR="00062A51" w:rsidRPr="00062A51" w:rsidRDefault="00062A51" w:rsidP="00CA356E">
            <w:pPr>
              <w:spacing w:before="60" w:after="60"/>
              <w:rPr>
                <w:rFonts w:asciiTheme="minorHAnsi" w:hAnsiTheme="minorHAnsi" w:cs="Arial"/>
                <w:sz w:val="16"/>
                <w:szCs w:val="16"/>
                <w:lang w:eastAsia="x-none"/>
              </w:rPr>
            </w:pPr>
            <w:r w:rsidRPr="00062A51">
              <w:rPr>
                <w:rFonts w:asciiTheme="minorHAnsi" w:hAnsiTheme="minorHAnsi" w:cs="Arial"/>
                <w:sz w:val="16"/>
                <w:szCs w:val="16"/>
                <w:lang w:eastAsia="x-none"/>
              </w:rPr>
              <w:t>Provides the effective dates for a license to use the title, character or any trademarked assets that are used on the trade item.</w:t>
            </w:r>
          </w:p>
        </w:tc>
      </w:tr>
      <w:tr w:rsidR="00062A51" w:rsidRPr="001E07AF" w14:paraId="7D7658A1" w14:textId="77777777" w:rsidTr="00AC52ED">
        <w:trPr>
          <w:cantSplit/>
        </w:trPr>
        <w:tc>
          <w:tcPr>
            <w:tcW w:w="1625" w:type="dxa"/>
          </w:tcPr>
          <w:p w14:paraId="1E26507F" w14:textId="77777777" w:rsidR="00062A51" w:rsidRPr="00062A51" w:rsidRDefault="00062A51" w:rsidP="00CA356E">
            <w:pPr>
              <w:spacing w:before="60" w:after="60"/>
              <w:rPr>
                <w:rFonts w:asciiTheme="minorHAnsi" w:hAnsiTheme="minorHAnsi" w:cs="Arial"/>
                <w:sz w:val="16"/>
                <w:szCs w:val="16"/>
                <w:lang w:eastAsia="x-none"/>
              </w:rPr>
            </w:pPr>
            <w:r w:rsidRPr="00062A51">
              <w:rPr>
                <w:rFonts w:asciiTheme="minorHAnsi" w:hAnsiTheme="minorHAnsi" w:cs="Arial"/>
                <w:sz w:val="16"/>
                <w:szCs w:val="16"/>
                <w:lang w:eastAsia="x-none"/>
              </w:rPr>
              <w:t>Association</w:t>
            </w:r>
          </w:p>
        </w:tc>
        <w:tc>
          <w:tcPr>
            <w:tcW w:w="1746" w:type="dxa"/>
          </w:tcPr>
          <w:p w14:paraId="3EEAE2EA" w14:textId="77777777" w:rsidR="00062A51" w:rsidRPr="00062A51" w:rsidRDefault="00062A51" w:rsidP="00CA356E">
            <w:pPr>
              <w:spacing w:before="60" w:after="60"/>
              <w:rPr>
                <w:rFonts w:asciiTheme="minorHAnsi" w:hAnsiTheme="minorHAnsi" w:cs="Arial"/>
                <w:sz w:val="16"/>
                <w:szCs w:val="16"/>
                <w:lang w:eastAsia="x-none"/>
              </w:rPr>
            </w:pPr>
            <w:r w:rsidRPr="00062A51">
              <w:rPr>
                <w:rFonts w:asciiTheme="minorHAnsi" w:hAnsiTheme="minorHAnsi" w:cs="Arial"/>
                <w:sz w:val="16"/>
                <w:szCs w:val="16"/>
                <w:lang w:eastAsia="x-none"/>
              </w:rPr>
              <w:t>avpList</w:t>
            </w:r>
          </w:p>
        </w:tc>
        <w:tc>
          <w:tcPr>
            <w:tcW w:w="1476" w:type="dxa"/>
          </w:tcPr>
          <w:p w14:paraId="54100F7C" w14:textId="77777777" w:rsidR="00062A51" w:rsidRPr="00062A51" w:rsidRDefault="00062A51" w:rsidP="00CA356E">
            <w:pPr>
              <w:spacing w:before="60" w:after="60"/>
              <w:rPr>
                <w:rFonts w:asciiTheme="minorHAnsi" w:hAnsiTheme="minorHAnsi" w:cs="Arial"/>
                <w:sz w:val="16"/>
                <w:szCs w:val="16"/>
                <w:lang w:eastAsia="x-none"/>
              </w:rPr>
            </w:pPr>
            <w:r w:rsidRPr="00062A51">
              <w:rPr>
                <w:rFonts w:asciiTheme="minorHAnsi" w:hAnsiTheme="minorHAnsi" w:cs="Arial"/>
                <w:sz w:val="16"/>
                <w:szCs w:val="16"/>
                <w:lang w:eastAsia="x-none"/>
              </w:rPr>
              <w:t>GS1_AttributeValuePairList</w:t>
            </w:r>
          </w:p>
        </w:tc>
        <w:tc>
          <w:tcPr>
            <w:tcW w:w="877" w:type="dxa"/>
          </w:tcPr>
          <w:p w14:paraId="072EF825" w14:textId="77777777" w:rsidR="00062A51" w:rsidRPr="00062A51" w:rsidRDefault="00062A51" w:rsidP="00CA356E">
            <w:pPr>
              <w:spacing w:before="60" w:after="60"/>
              <w:rPr>
                <w:rFonts w:asciiTheme="minorHAnsi" w:hAnsiTheme="minorHAnsi" w:cs="Arial"/>
                <w:sz w:val="16"/>
                <w:szCs w:val="16"/>
                <w:lang w:eastAsia="x-none"/>
              </w:rPr>
            </w:pPr>
            <w:r w:rsidRPr="00062A51">
              <w:rPr>
                <w:rFonts w:asciiTheme="minorHAnsi" w:hAnsiTheme="minorHAnsi" w:cs="Arial"/>
                <w:sz w:val="16"/>
                <w:szCs w:val="16"/>
                <w:lang w:eastAsia="x-none"/>
              </w:rPr>
              <w:t>0..1</w:t>
            </w:r>
          </w:p>
        </w:tc>
        <w:tc>
          <w:tcPr>
            <w:tcW w:w="5796" w:type="dxa"/>
          </w:tcPr>
          <w:p w14:paraId="2FF24CBA" w14:textId="77777777" w:rsidR="00062A51" w:rsidRPr="00062A51" w:rsidRDefault="00062A51" w:rsidP="00CA356E">
            <w:pPr>
              <w:spacing w:before="60" w:after="60"/>
              <w:rPr>
                <w:rFonts w:asciiTheme="minorHAnsi" w:hAnsiTheme="minorHAnsi" w:cs="Arial"/>
                <w:sz w:val="16"/>
                <w:szCs w:val="16"/>
                <w:lang w:eastAsia="x-none"/>
              </w:rPr>
            </w:pPr>
            <w:r w:rsidRPr="00062A51">
              <w:rPr>
                <w:rFonts w:asciiTheme="minorHAnsi" w:hAnsiTheme="minorHAnsi" w:cs="Arial"/>
                <w:sz w:val="16"/>
                <w:szCs w:val="16"/>
                <w:lang w:eastAsia="x-none"/>
              </w:rPr>
              <w:t>Attribute value pair information.</w:t>
            </w:r>
          </w:p>
        </w:tc>
      </w:tr>
      <w:tr w:rsidR="00062A51" w:rsidRPr="005160A3" w14:paraId="522A09B2" w14:textId="77777777" w:rsidTr="00AC52ED">
        <w:trPr>
          <w:cantSplit/>
        </w:trPr>
        <w:tc>
          <w:tcPr>
            <w:tcW w:w="1625" w:type="dxa"/>
          </w:tcPr>
          <w:p w14:paraId="40330941" w14:textId="77777777" w:rsidR="00062A51" w:rsidRPr="00062A51" w:rsidRDefault="00062A51" w:rsidP="00CA356E">
            <w:pPr>
              <w:rPr>
                <w:rFonts w:asciiTheme="minorHAnsi" w:hAnsiTheme="minorHAnsi" w:cs="Arial"/>
                <w:sz w:val="16"/>
                <w:szCs w:val="16"/>
              </w:rPr>
            </w:pPr>
            <w:r w:rsidRPr="00062A51">
              <w:rPr>
                <w:rFonts w:asciiTheme="minorHAnsi" w:hAnsiTheme="minorHAnsi" w:cs="Arial"/>
                <w:sz w:val="16"/>
                <w:szCs w:val="16"/>
              </w:rPr>
              <w:t>Attribute</w:t>
            </w:r>
          </w:p>
        </w:tc>
        <w:tc>
          <w:tcPr>
            <w:tcW w:w="1746" w:type="dxa"/>
          </w:tcPr>
          <w:p w14:paraId="00F6EAB1" w14:textId="77777777" w:rsidR="00062A51" w:rsidRPr="00062A51" w:rsidRDefault="00062A51" w:rsidP="00CA356E">
            <w:pPr>
              <w:rPr>
                <w:rFonts w:asciiTheme="minorHAnsi" w:hAnsiTheme="minorHAnsi" w:cs="Arial"/>
                <w:sz w:val="16"/>
                <w:szCs w:val="16"/>
              </w:rPr>
            </w:pPr>
            <w:r w:rsidRPr="00062A51">
              <w:rPr>
                <w:rFonts w:asciiTheme="minorHAnsi" w:hAnsiTheme="minorHAnsi" w:cs="Arial"/>
                <w:sz w:val="16"/>
                <w:szCs w:val="16"/>
              </w:rPr>
              <w:t>tradeItemLicenseEndDateTime</w:t>
            </w:r>
          </w:p>
        </w:tc>
        <w:tc>
          <w:tcPr>
            <w:tcW w:w="1476" w:type="dxa"/>
          </w:tcPr>
          <w:p w14:paraId="1B96473E" w14:textId="77777777" w:rsidR="00062A51" w:rsidRPr="00062A51" w:rsidRDefault="00062A51" w:rsidP="00CA356E">
            <w:pPr>
              <w:rPr>
                <w:rFonts w:asciiTheme="minorHAnsi" w:hAnsiTheme="minorHAnsi" w:cs="Arial"/>
                <w:sz w:val="16"/>
                <w:szCs w:val="16"/>
              </w:rPr>
            </w:pPr>
            <w:r w:rsidRPr="00062A51">
              <w:rPr>
                <w:rFonts w:asciiTheme="minorHAnsi" w:hAnsiTheme="minorHAnsi" w:cs="Arial"/>
                <w:sz w:val="16"/>
                <w:szCs w:val="16"/>
              </w:rPr>
              <w:t>dateTime</w:t>
            </w:r>
          </w:p>
        </w:tc>
        <w:tc>
          <w:tcPr>
            <w:tcW w:w="877" w:type="dxa"/>
          </w:tcPr>
          <w:p w14:paraId="6F37DF2D" w14:textId="77777777" w:rsidR="00062A51" w:rsidRPr="00062A51" w:rsidRDefault="00062A51" w:rsidP="00CA356E">
            <w:pPr>
              <w:rPr>
                <w:rFonts w:asciiTheme="minorHAnsi" w:hAnsiTheme="minorHAnsi" w:cs="Arial"/>
                <w:sz w:val="16"/>
                <w:szCs w:val="16"/>
              </w:rPr>
            </w:pPr>
            <w:r w:rsidRPr="00062A51">
              <w:rPr>
                <w:rFonts w:asciiTheme="minorHAnsi" w:hAnsiTheme="minorHAnsi" w:cs="Arial"/>
                <w:sz w:val="16"/>
                <w:szCs w:val="16"/>
              </w:rPr>
              <w:t>0..1</w:t>
            </w:r>
          </w:p>
        </w:tc>
        <w:tc>
          <w:tcPr>
            <w:tcW w:w="5796" w:type="dxa"/>
          </w:tcPr>
          <w:p w14:paraId="4D79BBE4" w14:textId="77777777" w:rsidR="00062A51" w:rsidRPr="00062A51" w:rsidRDefault="00062A51" w:rsidP="00CA356E">
            <w:pPr>
              <w:rPr>
                <w:rFonts w:asciiTheme="minorHAnsi" w:hAnsiTheme="minorHAnsi" w:cs="Arial"/>
                <w:sz w:val="16"/>
                <w:szCs w:val="16"/>
              </w:rPr>
            </w:pPr>
            <w:r w:rsidRPr="00062A51">
              <w:rPr>
                <w:rFonts w:asciiTheme="minorHAnsi" w:hAnsiTheme="minorHAnsi" w:cs="Arial"/>
                <w:sz w:val="16"/>
                <w:szCs w:val="16"/>
              </w:rPr>
              <w:t>The effective end date of the license to use the title, character or any trademarked assets that are used on the trade item.</w:t>
            </w:r>
          </w:p>
        </w:tc>
      </w:tr>
      <w:tr w:rsidR="00062A51" w:rsidRPr="005160A3" w14:paraId="7D92715A" w14:textId="77777777" w:rsidTr="00AC52ED">
        <w:trPr>
          <w:cantSplit/>
        </w:trPr>
        <w:tc>
          <w:tcPr>
            <w:tcW w:w="1625" w:type="dxa"/>
          </w:tcPr>
          <w:p w14:paraId="31C2D2C6" w14:textId="77777777" w:rsidR="00062A51" w:rsidRPr="00062A51" w:rsidRDefault="00062A51" w:rsidP="00CA356E">
            <w:pPr>
              <w:rPr>
                <w:rFonts w:asciiTheme="minorHAnsi" w:hAnsiTheme="minorHAnsi" w:cs="Arial"/>
                <w:sz w:val="16"/>
                <w:szCs w:val="16"/>
              </w:rPr>
            </w:pPr>
            <w:r w:rsidRPr="00062A51">
              <w:rPr>
                <w:rFonts w:asciiTheme="minorHAnsi" w:hAnsiTheme="minorHAnsi" w:cs="Arial"/>
                <w:sz w:val="16"/>
                <w:szCs w:val="16"/>
              </w:rPr>
              <w:t>Attribute</w:t>
            </w:r>
          </w:p>
        </w:tc>
        <w:tc>
          <w:tcPr>
            <w:tcW w:w="1746" w:type="dxa"/>
          </w:tcPr>
          <w:p w14:paraId="1A1CB8FE" w14:textId="77777777" w:rsidR="00062A51" w:rsidRPr="00062A51" w:rsidRDefault="00062A51" w:rsidP="00CA356E">
            <w:pPr>
              <w:rPr>
                <w:rFonts w:asciiTheme="minorHAnsi" w:hAnsiTheme="minorHAnsi" w:cs="Arial"/>
                <w:sz w:val="16"/>
                <w:szCs w:val="16"/>
              </w:rPr>
            </w:pPr>
            <w:r w:rsidRPr="00062A51">
              <w:rPr>
                <w:rFonts w:asciiTheme="minorHAnsi" w:hAnsiTheme="minorHAnsi" w:cs="Arial"/>
                <w:sz w:val="16"/>
                <w:szCs w:val="16"/>
              </w:rPr>
              <w:t>tradeItemLicenseStartDateTime</w:t>
            </w:r>
          </w:p>
        </w:tc>
        <w:tc>
          <w:tcPr>
            <w:tcW w:w="1476" w:type="dxa"/>
          </w:tcPr>
          <w:p w14:paraId="5AF1B18D" w14:textId="77777777" w:rsidR="00062A51" w:rsidRPr="00062A51" w:rsidRDefault="00062A51" w:rsidP="00CA356E">
            <w:pPr>
              <w:rPr>
                <w:rFonts w:asciiTheme="minorHAnsi" w:hAnsiTheme="minorHAnsi" w:cs="Arial"/>
                <w:sz w:val="16"/>
                <w:szCs w:val="16"/>
              </w:rPr>
            </w:pPr>
            <w:r w:rsidRPr="00062A51">
              <w:rPr>
                <w:rFonts w:asciiTheme="minorHAnsi" w:hAnsiTheme="minorHAnsi" w:cs="Arial"/>
                <w:sz w:val="16"/>
                <w:szCs w:val="16"/>
              </w:rPr>
              <w:t>dateTime</w:t>
            </w:r>
          </w:p>
        </w:tc>
        <w:tc>
          <w:tcPr>
            <w:tcW w:w="877" w:type="dxa"/>
          </w:tcPr>
          <w:p w14:paraId="053560CB" w14:textId="77777777" w:rsidR="00062A51" w:rsidRPr="00062A51" w:rsidRDefault="00062A51" w:rsidP="00CA356E">
            <w:pPr>
              <w:rPr>
                <w:rFonts w:asciiTheme="minorHAnsi" w:hAnsiTheme="minorHAnsi" w:cs="Arial"/>
                <w:sz w:val="16"/>
                <w:szCs w:val="16"/>
              </w:rPr>
            </w:pPr>
            <w:r w:rsidRPr="00062A51">
              <w:rPr>
                <w:rFonts w:asciiTheme="minorHAnsi" w:hAnsiTheme="minorHAnsi" w:cs="Arial"/>
                <w:sz w:val="16"/>
                <w:szCs w:val="16"/>
              </w:rPr>
              <w:t>0..1</w:t>
            </w:r>
          </w:p>
        </w:tc>
        <w:tc>
          <w:tcPr>
            <w:tcW w:w="5796" w:type="dxa"/>
          </w:tcPr>
          <w:p w14:paraId="6BCEF4CE" w14:textId="77777777" w:rsidR="00062A51" w:rsidRPr="00062A51" w:rsidRDefault="00062A51" w:rsidP="00CA356E">
            <w:pPr>
              <w:rPr>
                <w:rFonts w:asciiTheme="minorHAnsi" w:hAnsiTheme="minorHAnsi" w:cs="Arial"/>
                <w:sz w:val="16"/>
                <w:szCs w:val="16"/>
              </w:rPr>
            </w:pPr>
            <w:r w:rsidRPr="00062A51">
              <w:rPr>
                <w:rFonts w:asciiTheme="minorHAnsi" w:hAnsiTheme="minorHAnsi" w:cs="Arial"/>
                <w:sz w:val="16"/>
                <w:szCs w:val="16"/>
              </w:rPr>
              <w:t>The effective start date of the license to use the title, character or any trademarked assets that are used on the trade item.</w:t>
            </w:r>
          </w:p>
        </w:tc>
      </w:tr>
      <w:tr w:rsidR="00062A51" w:rsidRPr="005160A3" w14:paraId="140D73CF" w14:textId="77777777" w:rsidTr="00AC52ED">
        <w:trPr>
          <w:cantSplit/>
        </w:trPr>
        <w:tc>
          <w:tcPr>
            <w:tcW w:w="1625" w:type="dxa"/>
          </w:tcPr>
          <w:p w14:paraId="761386E6" w14:textId="77777777" w:rsidR="00062A51" w:rsidRPr="00062A51" w:rsidRDefault="00062A51" w:rsidP="00CA356E">
            <w:pPr>
              <w:spacing w:before="60" w:after="60"/>
              <w:rPr>
                <w:rFonts w:asciiTheme="minorHAnsi" w:hAnsiTheme="minorHAnsi" w:cs="Arial"/>
                <w:sz w:val="16"/>
                <w:szCs w:val="16"/>
                <w:lang w:eastAsia="x-none"/>
              </w:rPr>
            </w:pPr>
          </w:p>
          <w:p w14:paraId="662B1379" w14:textId="77777777" w:rsidR="00062A51" w:rsidRPr="00062A51" w:rsidRDefault="00062A51" w:rsidP="00CA356E">
            <w:pPr>
              <w:spacing w:before="60" w:after="60"/>
              <w:rPr>
                <w:rFonts w:asciiTheme="minorHAnsi" w:hAnsiTheme="minorHAnsi" w:cs="Arial"/>
                <w:sz w:val="16"/>
                <w:szCs w:val="16"/>
                <w:lang w:eastAsia="x-none"/>
              </w:rPr>
            </w:pPr>
            <w:r w:rsidRPr="00062A51">
              <w:rPr>
                <w:rFonts w:asciiTheme="minorHAnsi" w:hAnsiTheme="minorHAnsi" w:cs="Arial"/>
                <w:sz w:val="16"/>
                <w:szCs w:val="16"/>
                <w:lang w:eastAsia="x-none"/>
              </w:rPr>
              <w:t>TradeItemLicensingModule</w:t>
            </w:r>
          </w:p>
        </w:tc>
        <w:tc>
          <w:tcPr>
            <w:tcW w:w="1746" w:type="dxa"/>
          </w:tcPr>
          <w:p w14:paraId="1D96F4C8" w14:textId="77777777" w:rsidR="00062A51" w:rsidRPr="00062A51" w:rsidRDefault="00062A51" w:rsidP="00CA356E">
            <w:pPr>
              <w:spacing w:before="60" w:after="60"/>
              <w:rPr>
                <w:rFonts w:asciiTheme="minorHAnsi" w:hAnsiTheme="minorHAnsi" w:cs="Arial"/>
                <w:sz w:val="16"/>
                <w:szCs w:val="16"/>
                <w:lang w:eastAsia="x-none"/>
              </w:rPr>
            </w:pPr>
          </w:p>
        </w:tc>
        <w:tc>
          <w:tcPr>
            <w:tcW w:w="1476" w:type="dxa"/>
          </w:tcPr>
          <w:p w14:paraId="43395EBE" w14:textId="77777777" w:rsidR="00062A51" w:rsidRPr="00062A51" w:rsidRDefault="00062A51" w:rsidP="00CA356E">
            <w:pPr>
              <w:rPr>
                <w:rFonts w:asciiTheme="minorHAnsi" w:hAnsiTheme="minorHAnsi" w:cs="Arial"/>
                <w:sz w:val="16"/>
                <w:szCs w:val="16"/>
              </w:rPr>
            </w:pPr>
          </w:p>
        </w:tc>
        <w:tc>
          <w:tcPr>
            <w:tcW w:w="877" w:type="dxa"/>
          </w:tcPr>
          <w:p w14:paraId="0AF480CF" w14:textId="77777777" w:rsidR="00062A51" w:rsidRPr="00062A51" w:rsidRDefault="00062A51" w:rsidP="00CA356E">
            <w:pPr>
              <w:spacing w:before="60" w:after="60"/>
              <w:rPr>
                <w:rFonts w:asciiTheme="minorHAnsi" w:hAnsiTheme="minorHAnsi" w:cs="Arial"/>
                <w:sz w:val="16"/>
                <w:szCs w:val="16"/>
                <w:lang w:eastAsia="x-none"/>
              </w:rPr>
            </w:pPr>
          </w:p>
        </w:tc>
        <w:tc>
          <w:tcPr>
            <w:tcW w:w="5796" w:type="dxa"/>
          </w:tcPr>
          <w:p w14:paraId="60FE3A3F" w14:textId="77777777" w:rsidR="00062A51" w:rsidRPr="00062A51" w:rsidRDefault="00062A51" w:rsidP="00CA356E">
            <w:pPr>
              <w:spacing w:before="60" w:after="60"/>
              <w:rPr>
                <w:rFonts w:asciiTheme="minorHAnsi" w:hAnsiTheme="minorHAnsi" w:cs="Arial"/>
                <w:sz w:val="16"/>
                <w:szCs w:val="16"/>
                <w:lang w:eastAsia="x-none"/>
              </w:rPr>
            </w:pPr>
            <w:r w:rsidRPr="00062A51">
              <w:rPr>
                <w:rFonts w:asciiTheme="minorHAnsi" w:hAnsiTheme="minorHAnsi" w:cs="Arial"/>
                <w:sz w:val="16"/>
                <w:szCs w:val="16"/>
                <w:lang w:eastAsia="x-none"/>
              </w:rPr>
              <w:t>A module for sending license information in relation to title, character or any trademarked assets that are used on the trade item.</w:t>
            </w:r>
          </w:p>
        </w:tc>
      </w:tr>
      <w:tr w:rsidR="00062A51" w:rsidRPr="005160A3" w14:paraId="761165FB" w14:textId="77777777" w:rsidTr="00AC52ED">
        <w:trPr>
          <w:cantSplit/>
          <w:trHeight w:val="449"/>
        </w:trPr>
        <w:tc>
          <w:tcPr>
            <w:tcW w:w="1625" w:type="dxa"/>
          </w:tcPr>
          <w:p w14:paraId="63207568" w14:textId="77777777" w:rsidR="00062A51" w:rsidRPr="00062A51" w:rsidRDefault="00062A51" w:rsidP="00CA356E">
            <w:pPr>
              <w:rPr>
                <w:rFonts w:asciiTheme="minorHAnsi" w:hAnsiTheme="minorHAnsi" w:cs="Arial"/>
                <w:sz w:val="16"/>
                <w:szCs w:val="16"/>
              </w:rPr>
            </w:pPr>
            <w:r w:rsidRPr="00062A51">
              <w:rPr>
                <w:rFonts w:asciiTheme="minorHAnsi" w:hAnsiTheme="minorHAnsi" w:cs="Arial"/>
                <w:sz w:val="16"/>
                <w:szCs w:val="16"/>
              </w:rPr>
              <w:t>Association</w:t>
            </w:r>
          </w:p>
        </w:tc>
        <w:tc>
          <w:tcPr>
            <w:tcW w:w="1746" w:type="dxa"/>
          </w:tcPr>
          <w:p w14:paraId="6F45133C" w14:textId="77777777" w:rsidR="00062A51" w:rsidRPr="00062A51" w:rsidRDefault="00062A51" w:rsidP="00CA356E">
            <w:pPr>
              <w:rPr>
                <w:rFonts w:asciiTheme="minorHAnsi" w:hAnsiTheme="minorHAnsi" w:cs="Arial"/>
                <w:sz w:val="16"/>
                <w:szCs w:val="16"/>
              </w:rPr>
            </w:pPr>
          </w:p>
        </w:tc>
        <w:tc>
          <w:tcPr>
            <w:tcW w:w="1476" w:type="dxa"/>
          </w:tcPr>
          <w:p w14:paraId="47FFD9AF" w14:textId="77777777" w:rsidR="00062A51" w:rsidRPr="00062A51" w:rsidRDefault="00062A51" w:rsidP="00CA356E">
            <w:pPr>
              <w:rPr>
                <w:rFonts w:asciiTheme="minorHAnsi" w:hAnsiTheme="minorHAnsi" w:cs="Arial"/>
                <w:sz w:val="16"/>
                <w:szCs w:val="16"/>
              </w:rPr>
            </w:pPr>
            <w:r w:rsidRPr="00062A51">
              <w:rPr>
                <w:rFonts w:asciiTheme="minorHAnsi" w:hAnsiTheme="minorHAnsi" w:cs="Arial"/>
                <w:sz w:val="16"/>
                <w:szCs w:val="16"/>
              </w:rPr>
              <w:t>TradeItemLicense</w:t>
            </w:r>
          </w:p>
        </w:tc>
        <w:tc>
          <w:tcPr>
            <w:tcW w:w="877" w:type="dxa"/>
          </w:tcPr>
          <w:p w14:paraId="3D4EF633" w14:textId="77777777" w:rsidR="00062A51" w:rsidRPr="00062A51" w:rsidRDefault="00062A51" w:rsidP="00CA356E">
            <w:pPr>
              <w:rPr>
                <w:rFonts w:asciiTheme="minorHAnsi" w:hAnsiTheme="minorHAnsi" w:cs="Arial"/>
                <w:sz w:val="16"/>
                <w:szCs w:val="16"/>
              </w:rPr>
            </w:pPr>
            <w:r w:rsidRPr="00062A51">
              <w:rPr>
                <w:rFonts w:asciiTheme="minorHAnsi" w:hAnsiTheme="minorHAnsi" w:cs="Arial"/>
                <w:sz w:val="16"/>
                <w:szCs w:val="16"/>
              </w:rPr>
              <w:t>0..*</w:t>
            </w:r>
          </w:p>
        </w:tc>
        <w:tc>
          <w:tcPr>
            <w:tcW w:w="5796" w:type="dxa"/>
          </w:tcPr>
          <w:p w14:paraId="1947E463" w14:textId="77777777" w:rsidR="00062A51" w:rsidRPr="00062A51" w:rsidRDefault="00062A51" w:rsidP="00CA356E">
            <w:pPr>
              <w:rPr>
                <w:rFonts w:asciiTheme="minorHAnsi" w:hAnsiTheme="minorHAnsi" w:cs="Arial"/>
                <w:sz w:val="16"/>
                <w:szCs w:val="16"/>
              </w:rPr>
            </w:pPr>
            <w:r w:rsidRPr="00062A51">
              <w:rPr>
                <w:rFonts w:asciiTheme="minorHAnsi" w:hAnsiTheme="minorHAnsi" w:cs="Arial"/>
                <w:sz w:val="16"/>
                <w:szCs w:val="16"/>
              </w:rPr>
              <w:t>License information in relation to title, character or any trademarked assets that are used on the trade item.</w:t>
            </w:r>
          </w:p>
        </w:tc>
      </w:tr>
      <w:tr w:rsidR="00062A51" w:rsidRPr="005160A3" w14:paraId="366669D6" w14:textId="77777777" w:rsidTr="00AC52ED">
        <w:trPr>
          <w:cantSplit/>
          <w:trHeight w:val="449"/>
        </w:trPr>
        <w:tc>
          <w:tcPr>
            <w:tcW w:w="1625" w:type="dxa"/>
          </w:tcPr>
          <w:p w14:paraId="14823AFC" w14:textId="77777777" w:rsidR="00062A51" w:rsidRPr="00062A51" w:rsidRDefault="00062A51" w:rsidP="00CA356E">
            <w:pPr>
              <w:spacing w:before="60" w:after="60"/>
              <w:rPr>
                <w:rFonts w:asciiTheme="minorHAnsi" w:hAnsiTheme="minorHAnsi" w:cs="Arial"/>
                <w:sz w:val="16"/>
                <w:szCs w:val="16"/>
                <w:lang w:eastAsia="x-none"/>
              </w:rPr>
            </w:pPr>
            <w:r w:rsidRPr="00062A51">
              <w:rPr>
                <w:rFonts w:asciiTheme="minorHAnsi" w:hAnsiTheme="minorHAnsi" w:cs="Arial"/>
                <w:sz w:val="16"/>
                <w:szCs w:val="16"/>
                <w:lang w:eastAsia="x-none"/>
              </w:rPr>
              <w:t>Association</w:t>
            </w:r>
          </w:p>
        </w:tc>
        <w:tc>
          <w:tcPr>
            <w:tcW w:w="1746" w:type="dxa"/>
          </w:tcPr>
          <w:p w14:paraId="631D7F21" w14:textId="77777777" w:rsidR="00062A51" w:rsidRPr="00062A51" w:rsidRDefault="00062A51" w:rsidP="00CA356E">
            <w:pPr>
              <w:spacing w:before="60" w:after="60"/>
              <w:rPr>
                <w:rFonts w:asciiTheme="minorHAnsi" w:hAnsiTheme="minorHAnsi" w:cs="Arial"/>
                <w:sz w:val="16"/>
                <w:szCs w:val="16"/>
                <w:lang w:eastAsia="x-none"/>
              </w:rPr>
            </w:pPr>
            <w:r w:rsidRPr="00062A51">
              <w:rPr>
                <w:rFonts w:asciiTheme="minorHAnsi" w:hAnsiTheme="minorHAnsi" w:cs="Arial"/>
                <w:sz w:val="16"/>
                <w:szCs w:val="16"/>
                <w:lang w:eastAsia="x-none"/>
              </w:rPr>
              <w:t>avpList</w:t>
            </w:r>
          </w:p>
        </w:tc>
        <w:tc>
          <w:tcPr>
            <w:tcW w:w="1476" w:type="dxa"/>
          </w:tcPr>
          <w:p w14:paraId="7DA30DEB" w14:textId="77777777" w:rsidR="00062A51" w:rsidRPr="00062A51" w:rsidRDefault="00062A51" w:rsidP="00CA356E">
            <w:pPr>
              <w:spacing w:before="60" w:after="60"/>
              <w:rPr>
                <w:rFonts w:asciiTheme="minorHAnsi" w:hAnsiTheme="minorHAnsi" w:cs="Arial"/>
                <w:sz w:val="16"/>
                <w:szCs w:val="16"/>
                <w:lang w:eastAsia="x-none"/>
              </w:rPr>
            </w:pPr>
            <w:r w:rsidRPr="00062A51">
              <w:rPr>
                <w:rFonts w:asciiTheme="minorHAnsi" w:hAnsiTheme="minorHAnsi" w:cs="Arial"/>
                <w:sz w:val="16"/>
                <w:szCs w:val="16"/>
                <w:lang w:eastAsia="x-none"/>
              </w:rPr>
              <w:t>GS1_AttributeValuePairList</w:t>
            </w:r>
          </w:p>
        </w:tc>
        <w:tc>
          <w:tcPr>
            <w:tcW w:w="877" w:type="dxa"/>
          </w:tcPr>
          <w:p w14:paraId="7359F704" w14:textId="77777777" w:rsidR="00062A51" w:rsidRPr="00062A51" w:rsidRDefault="00062A51" w:rsidP="00CA356E">
            <w:pPr>
              <w:spacing w:before="60" w:after="60"/>
              <w:rPr>
                <w:rFonts w:asciiTheme="minorHAnsi" w:hAnsiTheme="minorHAnsi" w:cs="Arial"/>
                <w:sz w:val="16"/>
                <w:szCs w:val="16"/>
                <w:lang w:eastAsia="x-none"/>
              </w:rPr>
            </w:pPr>
            <w:r w:rsidRPr="00062A51">
              <w:rPr>
                <w:rFonts w:asciiTheme="minorHAnsi" w:hAnsiTheme="minorHAnsi" w:cs="Arial"/>
                <w:sz w:val="16"/>
                <w:szCs w:val="16"/>
                <w:lang w:eastAsia="x-none"/>
              </w:rPr>
              <w:t>0..1</w:t>
            </w:r>
          </w:p>
        </w:tc>
        <w:tc>
          <w:tcPr>
            <w:tcW w:w="5796" w:type="dxa"/>
          </w:tcPr>
          <w:p w14:paraId="5D663E07" w14:textId="77777777" w:rsidR="00062A51" w:rsidRPr="00062A51" w:rsidRDefault="00062A51" w:rsidP="00CA356E">
            <w:pPr>
              <w:spacing w:before="60" w:after="60"/>
              <w:rPr>
                <w:rFonts w:asciiTheme="minorHAnsi" w:hAnsiTheme="minorHAnsi" w:cs="Arial"/>
                <w:sz w:val="16"/>
                <w:szCs w:val="16"/>
                <w:lang w:eastAsia="x-none"/>
              </w:rPr>
            </w:pPr>
            <w:r w:rsidRPr="00062A51">
              <w:rPr>
                <w:rFonts w:asciiTheme="minorHAnsi" w:hAnsiTheme="minorHAnsi" w:cs="Arial"/>
                <w:sz w:val="16"/>
                <w:szCs w:val="16"/>
                <w:lang w:eastAsia="x-none"/>
              </w:rPr>
              <w:t>Attribute value pair information.</w:t>
            </w:r>
          </w:p>
        </w:tc>
      </w:tr>
    </w:tbl>
    <w:p w14:paraId="11F701AC" w14:textId="77777777" w:rsidR="00AC52ED" w:rsidRPr="00FF3F13" w:rsidRDefault="00AC52ED" w:rsidP="00AC52ED">
      <w:pPr>
        <w:pStyle w:val="Heading2"/>
      </w:pPr>
      <w:bookmarkStart w:id="351" w:name="_Toc67766179"/>
      <w:r w:rsidRPr="00FF3F13">
        <w:t>Trade Item Lifespan Module</w:t>
      </w:r>
      <w:bookmarkEnd w:id="351"/>
    </w:p>
    <w:p w14:paraId="4C07EF89" w14:textId="77777777" w:rsidR="00AC52ED" w:rsidRDefault="00AC52ED" w:rsidP="00AC52ED">
      <w:pPr>
        <w:pStyle w:val="GS1Body"/>
        <w:jc w:val="center"/>
      </w:pPr>
      <w:r w:rsidRPr="007B6DDA">
        <w:rPr>
          <w:noProof/>
          <w:lang w:eastAsia="en-GB"/>
        </w:rPr>
        <w:drawing>
          <wp:inline distT="0" distB="0" distL="0" distR="0" wp14:anchorId="599EA2D5" wp14:editId="35D9A523">
            <wp:extent cx="6459220" cy="326644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6459220" cy="3266440"/>
                    </a:xfrm>
                    <a:prstGeom prst="rect">
                      <a:avLst/>
                    </a:prstGeom>
                    <a:noFill/>
                    <a:ln>
                      <a:noFill/>
                    </a:ln>
                  </pic:spPr>
                </pic:pic>
              </a:graphicData>
            </a:graphic>
          </wp:inline>
        </w:drawing>
      </w:r>
    </w:p>
    <w:p w14:paraId="677D429E" w14:textId="77777777" w:rsidR="00AC52ED" w:rsidRDefault="00AC52ED" w:rsidP="00AC52ED">
      <w:pPr>
        <w:pStyle w:val="GS1Body"/>
        <w:jc w:val="center"/>
      </w:pP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16"/>
        <w:gridCol w:w="1984"/>
        <w:gridCol w:w="1801"/>
        <w:gridCol w:w="965"/>
        <w:gridCol w:w="5054"/>
      </w:tblGrid>
      <w:tr w:rsidR="00AC52ED" w:rsidRPr="005160A3" w14:paraId="0F00485E" w14:textId="77777777" w:rsidTr="00CA356E">
        <w:trPr>
          <w:cantSplit/>
          <w:tblHeader/>
        </w:trPr>
        <w:tc>
          <w:tcPr>
            <w:tcW w:w="1716" w:type="dxa"/>
            <w:shd w:val="clear" w:color="auto" w:fill="002C6C"/>
          </w:tcPr>
          <w:p w14:paraId="4B719E29" w14:textId="77777777" w:rsidR="00AC52ED" w:rsidRPr="00AC52ED" w:rsidRDefault="00AC52ED" w:rsidP="00CA356E">
            <w:pPr>
              <w:keepNext/>
              <w:spacing w:before="60" w:after="60"/>
              <w:rPr>
                <w:rFonts w:asciiTheme="minorHAnsi" w:hAnsiTheme="minorHAnsi"/>
                <w:b/>
                <w:bCs/>
                <w:sz w:val="16"/>
                <w:szCs w:val="16"/>
              </w:rPr>
            </w:pPr>
            <w:r w:rsidRPr="00AC52ED">
              <w:rPr>
                <w:rFonts w:asciiTheme="minorHAnsi" w:hAnsiTheme="minorHAnsi"/>
                <w:b/>
                <w:bCs/>
                <w:sz w:val="16"/>
                <w:szCs w:val="16"/>
              </w:rPr>
              <w:t>content</w:t>
            </w:r>
          </w:p>
        </w:tc>
        <w:tc>
          <w:tcPr>
            <w:tcW w:w="1984" w:type="dxa"/>
            <w:shd w:val="clear" w:color="auto" w:fill="002C6C"/>
          </w:tcPr>
          <w:p w14:paraId="60CD60E9" w14:textId="77777777" w:rsidR="00AC52ED" w:rsidRPr="00AC52ED" w:rsidRDefault="00AC52ED" w:rsidP="00CA356E">
            <w:pPr>
              <w:keepNext/>
              <w:spacing w:before="60" w:after="60"/>
              <w:rPr>
                <w:rFonts w:asciiTheme="minorHAnsi" w:hAnsiTheme="minorHAnsi"/>
                <w:b/>
                <w:bCs/>
                <w:sz w:val="16"/>
                <w:szCs w:val="16"/>
              </w:rPr>
            </w:pPr>
            <w:r w:rsidRPr="00AC52ED">
              <w:rPr>
                <w:rFonts w:asciiTheme="minorHAnsi" w:hAnsiTheme="minorHAnsi"/>
                <w:b/>
                <w:bCs/>
                <w:sz w:val="16"/>
                <w:szCs w:val="16"/>
              </w:rPr>
              <w:t>attribute / role</w:t>
            </w:r>
          </w:p>
        </w:tc>
        <w:tc>
          <w:tcPr>
            <w:tcW w:w="1801" w:type="dxa"/>
            <w:shd w:val="clear" w:color="auto" w:fill="002C6C"/>
          </w:tcPr>
          <w:p w14:paraId="420BB891" w14:textId="77777777" w:rsidR="00AC52ED" w:rsidRPr="00AC52ED" w:rsidRDefault="00AC52ED" w:rsidP="00CA356E">
            <w:pPr>
              <w:keepNext/>
              <w:spacing w:before="60" w:after="60"/>
              <w:rPr>
                <w:rFonts w:asciiTheme="minorHAnsi" w:hAnsiTheme="minorHAnsi"/>
                <w:b/>
                <w:bCs/>
                <w:sz w:val="16"/>
                <w:szCs w:val="16"/>
              </w:rPr>
            </w:pPr>
            <w:r w:rsidRPr="00AC52ED">
              <w:rPr>
                <w:rFonts w:asciiTheme="minorHAnsi" w:hAnsiTheme="minorHAnsi"/>
                <w:b/>
                <w:bCs/>
                <w:sz w:val="16"/>
                <w:szCs w:val="16"/>
              </w:rPr>
              <w:t>datatype /secondary class</w:t>
            </w:r>
          </w:p>
        </w:tc>
        <w:tc>
          <w:tcPr>
            <w:tcW w:w="965" w:type="dxa"/>
            <w:shd w:val="clear" w:color="auto" w:fill="002C6C"/>
          </w:tcPr>
          <w:p w14:paraId="56B4580F" w14:textId="77777777" w:rsidR="00AC52ED" w:rsidRPr="00AC52ED" w:rsidRDefault="00AC52ED" w:rsidP="00CA356E">
            <w:pPr>
              <w:keepNext/>
              <w:spacing w:before="60" w:after="60"/>
              <w:rPr>
                <w:rFonts w:asciiTheme="minorHAnsi" w:hAnsiTheme="minorHAnsi"/>
                <w:b/>
                <w:bCs/>
                <w:sz w:val="16"/>
                <w:szCs w:val="16"/>
              </w:rPr>
            </w:pPr>
            <w:r w:rsidRPr="00AC52ED">
              <w:rPr>
                <w:rFonts w:asciiTheme="minorHAnsi" w:hAnsiTheme="minorHAnsi"/>
                <w:b/>
                <w:bCs/>
                <w:sz w:val="16"/>
                <w:szCs w:val="16"/>
              </w:rPr>
              <w:t>multiplicity</w:t>
            </w:r>
          </w:p>
        </w:tc>
        <w:tc>
          <w:tcPr>
            <w:tcW w:w="5054" w:type="dxa"/>
            <w:shd w:val="clear" w:color="auto" w:fill="002C6C"/>
          </w:tcPr>
          <w:p w14:paraId="5FA318EE" w14:textId="77777777" w:rsidR="00AC52ED" w:rsidRPr="00AC52ED" w:rsidRDefault="00AC52ED" w:rsidP="00CA356E">
            <w:pPr>
              <w:keepNext/>
              <w:spacing w:before="60" w:after="60"/>
              <w:rPr>
                <w:rFonts w:asciiTheme="minorHAnsi" w:hAnsiTheme="minorHAnsi"/>
                <w:b/>
                <w:bCs/>
                <w:sz w:val="16"/>
                <w:szCs w:val="16"/>
              </w:rPr>
            </w:pPr>
            <w:r w:rsidRPr="00AC52ED">
              <w:rPr>
                <w:rFonts w:asciiTheme="minorHAnsi" w:hAnsiTheme="minorHAnsi"/>
                <w:b/>
                <w:bCs/>
                <w:sz w:val="16"/>
                <w:szCs w:val="16"/>
              </w:rPr>
              <w:t>definition</w:t>
            </w:r>
          </w:p>
        </w:tc>
      </w:tr>
      <w:tr w:rsidR="00AC52ED" w:rsidRPr="005160A3" w14:paraId="6BE554A1" w14:textId="77777777" w:rsidTr="00CA356E">
        <w:trPr>
          <w:cantSplit/>
        </w:trPr>
        <w:tc>
          <w:tcPr>
            <w:tcW w:w="1716" w:type="dxa"/>
          </w:tcPr>
          <w:p w14:paraId="18E4F2D3" w14:textId="77777777" w:rsidR="00AC52ED" w:rsidRPr="00AC52ED" w:rsidRDefault="00AC52ED" w:rsidP="00CA356E">
            <w:pPr>
              <w:spacing w:before="60" w:after="60"/>
              <w:rPr>
                <w:rFonts w:asciiTheme="minorHAnsi" w:hAnsiTheme="minorHAnsi" w:cs="Arial"/>
                <w:sz w:val="16"/>
                <w:szCs w:val="16"/>
                <w:lang w:eastAsia="x-none"/>
              </w:rPr>
            </w:pPr>
            <w:r w:rsidRPr="00AC52ED">
              <w:rPr>
                <w:rFonts w:asciiTheme="minorHAnsi" w:hAnsiTheme="minorHAnsi" w:cs="Arial"/>
                <w:sz w:val="16"/>
                <w:szCs w:val="16"/>
                <w:lang w:eastAsia="x-none"/>
              </w:rPr>
              <w:t>TradeItemLifespan</w:t>
            </w:r>
          </w:p>
        </w:tc>
        <w:tc>
          <w:tcPr>
            <w:tcW w:w="1984" w:type="dxa"/>
          </w:tcPr>
          <w:p w14:paraId="224456BB" w14:textId="77777777" w:rsidR="00AC52ED" w:rsidRPr="00AC52ED" w:rsidRDefault="00AC52ED" w:rsidP="00CA356E">
            <w:pPr>
              <w:spacing w:before="60" w:after="60"/>
              <w:rPr>
                <w:rFonts w:asciiTheme="minorHAnsi" w:hAnsiTheme="minorHAnsi" w:cs="Arial"/>
                <w:sz w:val="16"/>
                <w:szCs w:val="16"/>
                <w:lang w:eastAsia="x-none"/>
              </w:rPr>
            </w:pPr>
          </w:p>
        </w:tc>
        <w:tc>
          <w:tcPr>
            <w:tcW w:w="1801" w:type="dxa"/>
          </w:tcPr>
          <w:p w14:paraId="32C001C0" w14:textId="77777777" w:rsidR="00AC52ED" w:rsidRPr="00AC52ED" w:rsidRDefault="00AC52ED" w:rsidP="00CA356E">
            <w:pPr>
              <w:spacing w:before="60" w:after="60"/>
              <w:rPr>
                <w:rFonts w:asciiTheme="minorHAnsi" w:hAnsiTheme="minorHAnsi" w:cs="Arial"/>
                <w:sz w:val="16"/>
                <w:szCs w:val="16"/>
                <w:lang w:eastAsia="x-none"/>
              </w:rPr>
            </w:pPr>
          </w:p>
        </w:tc>
        <w:tc>
          <w:tcPr>
            <w:tcW w:w="965" w:type="dxa"/>
          </w:tcPr>
          <w:p w14:paraId="0B0FF6F9" w14:textId="77777777" w:rsidR="00AC52ED" w:rsidRPr="00AC52ED" w:rsidRDefault="00AC52ED" w:rsidP="00CA356E">
            <w:pPr>
              <w:spacing w:before="60" w:after="60"/>
              <w:rPr>
                <w:rFonts w:asciiTheme="minorHAnsi" w:hAnsiTheme="minorHAnsi" w:cs="Arial"/>
                <w:sz w:val="16"/>
                <w:szCs w:val="16"/>
                <w:lang w:eastAsia="x-none"/>
              </w:rPr>
            </w:pPr>
          </w:p>
        </w:tc>
        <w:tc>
          <w:tcPr>
            <w:tcW w:w="5054" w:type="dxa"/>
          </w:tcPr>
          <w:p w14:paraId="7E826839" w14:textId="77777777" w:rsidR="00AC52ED" w:rsidRPr="00AC52ED" w:rsidRDefault="00AC52ED" w:rsidP="00CA356E">
            <w:pPr>
              <w:spacing w:before="60" w:after="60"/>
              <w:rPr>
                <w:rFonts w:asciiTheme="minorHAnsi" w:hAnsiTheme="minorHAnsi" w:cs="Arial"/>
                <w:sz w:val="16"/>
                <w:szCs w:val="16"/>
                <w:lang w:eastAsia="x-none"/>
              </w:rPr>
            </w:pPr>
            <w:r w:rsidRPr="00AC52ED">
              <w:rPr>
                <w:rFonts w:asciiTheme="minorHAnsi" w:hAnsiTheme="minorHAnsi" w:cs="Arial"/>
                <w:sz w:val="16"/>
                <w:szCs w:val="16"/>
                <w:lang w:eastAsia="x-none"/>
              </w:rPr>
              <w:t xml:space="preserve">Information on the amount of time the item can or should be used, sold, etc. </w:t>
            </w:r>
          </w:p>
        </w:tc>
      </w:tr>
      <w:tr w:rsidR="00AC52ED" w:rsidRPr="005160A3" w14:paraId="6DED11BB" w14:textId="77777777" w:rsidTr="00CA356E">
        <w:trPr>
          <w:cantSplit/>
        </w:trPr>
        <w:tc>
          <w:tcPr>
            <w:tcW w:w="1716" w:type="dxa"/>
          </w:tcPr>
          <w:p w14:paraId="57ECA37E" w14:textId="77777777" w:rsidR="00AC52ED" w:rsidRPr="00AC52ED" w:rsidRDefault="00AC52ED" w:rsidP="00CA356E">
            <w:pPr>
              <w:spacing w:before="60" w:after="60"/>
              <w:rPr>
                <w:rFonts w:asciiTheme="minorHAnsi" w:hAnsiTheme="minorHAnsi" w:cs="Arial"/>
                <w:sz w:val="16"/>
                <w:szCs w:val="16"/>
                <w:lang w:eastAsia="x-none"/>
              </w:rPr>
            </w:pPr>
            <w:r w:rsidRPr="00AC52ED">
              <w:rPr>
                <w:rFonts w:asciiTheme="minorHAnsi" w:hAnsiTheme="minorHAnsi" w:cs="Arial"/>
                <w:sz w:val="16"/>
                <w:szCs w:val="16"/>
                <w:lang w:eastAsia="x-none"/>
              </w:rPr>
              <w:t>Association</w:t>
            </w:r>
          </w:p>
        </w:tc>
        <w:tc>
          <w:tcPr>
            <w:tcW w:w="1984" w:type="dxa"/>
          </w:tcPr>
          <w:p w14:paraId="2C48EE1E" w14:textId="77777777" w:rsidR="00AC52ED" w:rsidRPr="00AC52ED" w:rsidRDefault="00AC52ED" w:rsidP="00CA356E">
            <w:pPr>
              <w:spacing w:before="60" w:after="60"/>
              <w:rPr>
                <w:rFonts w:asciiTheme="minorHAnsi" w:hAnsiTheme="minorHAnsi" w:cs="Arial"/>
                <w:sz w:val="16"/>
                <w:szCs w:val="16"/>
                <w:lang w:eastAsia="x-none"/>
              </w:rPr>
            </w:pPr>
            <w:r w:rsidRPr="00AC52ED">
              <w:rPr>
                <w:rFonts w:asciiTheme="minorHAnsi" w:hAnsiTheme="minorHAnsi" w:cs="Arial"/>
                <w:sz w:val="16"/>
                <w:szCs w:val="16"/>
                <w:lang w:eastAsia="x-none"/>
              </w:rPr>
              <w:t>avpList</w:t>
            </w:r>
          </w:p>
        </w:tc>
        <w:tc>
          <w:tcPr>
            <w:tcW w:w="1801" w:type="dxa"/>
          </w:tcPr>
          <w:p w14:paraId="04E3CA78" w14:textId="77777777" w:rsidR="00AC52ED" w:rsidRPr="00AC52ED" w:rsidRDefault="00AC52ED" w:rsidP="00CA356E">
            <w:pPr>
              <w:spacing w:before="60" w:after="60"/>
              <w:rPr>
                <w:rFonts w:asciiTheme="minorHAnsi" w:hAnsiTheme="minorHAnsi" w:cs="Arial"/>
                <w:sz w:val="16"/>
                <w:szCs w:val="16"/>
                <w:lang w:eastAsia="x-none"/>
              </w:rPr>
            </w:pPr>
            <w:r w:rsidRPr="00AC52ED">
              <w:rPr>
                <w:rFonts w:asciiTheme="minorHAnsi" w:hAnsiTheme="minorHAnsi" w:cs="Arial"/>
                <w:sz w:val="16"/>
                <w:szCs w:val="16"/>
                <w:lang w:eastAsia="x-none"/>
              </w:rPr>
              <w:t>GS1_AttributeValuePairList</w:t>
            </w:r>
          </w:p>
        </w:tc>
        <w:tc>
          <w:tcPr>
            <w:tcW w:w="965" w:type="dxa"/>
          </w:tcPr>
          <w:p w14:paraId="31DB21B4" w14:textId="77777777" w:rsidR="00AC52ED" w:rsidRPr="00AC52ED" w:rsidRDefault="00AC52ED" w:rsidP="00CA356E">
            <w:pPr>
              <w:spacing w:before="60" w:after="60"/>
              <w:rPr>
                <w:rFonts w:asciiTheme="minorHAnsi" w:hAnsiTheme="minorHAnsi" w:cs="Arial"/>
                <w:sz w:val="16"/>
                <w:szCs w:val="16"/>
                <w:lang w:eastAsia="x-none"/>
              </w:rPr>
            </w:pPr>
            <w:r w:rsidRPr="00AC52ED">
              <w:rPr>
                <w:rFonts w:asciiTheme="minorHAnsi" w:hAnsiTheme="minorHAnsi" w:cs="Arial"/>
                <w:sz w:val="16"/>
                <w:szCs w:val="16"/>
                <w:lang w:eastAsia="x-none"/>
              </w:rPr>
              <w:t>0..1</w:t>
            </w:r>
          </w:p>
        </w:tc>
        <w:tc>
          <w:tcPr>
            <w:tcW w:w="5054" w:type="dxa"/>
          </w:tcPr>
          <w:p w14:paraId="3EA8D480" w14:textId="77777777" w:rsidR="00AC52ED" w:rsidRPr="00AC52ED" w:rsidRDefault="00AC52ED" w:rsidP="00CA356E">
            <w:pPr>
              <w:spacing w:before="60" w:after="60"/>
              <w:rPr>
                <w:rFonts w:asciiTheme="minorHAnsi" w:hAnsiTheme="minorHAnsi" w:cs="Arial"/>
                <w:sz w:val="16"/>
                <w:szCs w:val="16"/>
                <w:lang w:eastAsia="x-none"/>
              </w:rPr>
            </w:pPr>
            <w:r w:rsidRPr="00AC52ED">
              <w:rPr>
                <w:rFonts w:asciiTheme="minorHAnsi" w:hAnsiTheme="minorHAnsi" w:cs="Arial"/>
                <w:sz w:val="16"/>
                <w:szCs w:val="16"/>
                <w:lang w:eastAsia="x-none"/>
              </w:rPr>
              <w:t>Attribute value pair information.</w:t>
            </w:r>
          </w:p>
        </w:tc>
      </w:tr>
      <w:tr w:rsidR="00AC52ED" w:rsidRPr="005160A3" w14:paraId="6A4AA699" w14:textId="77777777" w:rsidTr="00CA356E">
        <w:trPr>
          <w:cantSplit/>
        </w:trPr>
        <w:tc>
          <w:tcPr>
            <w:tcW w:w="1716" w:type="dxa"/>
          </w:tcPr>
          <w:p w14:paraId="3ACE2DF7" w14:textId="77777777" w:rsidR="00AC52ED" w:rsidRPr="00AC52ED" w:rsidRDefault="00AC52ED" w:rsidP="00CA356E">
            <w:pPr>
              <w:spacing w:before="60" w:after="60"/>
              <w:rPr>
                <w:rFonts w:asciiTheme="minorHAnsi" w:hAnsiTheme="minorHAnsi" w:cs="Arial"/>
                <w:sz w:val="16"/>
                <w:szCs w:val="16"/>
                <w:lang w:val="nl-NL" w:eastAsia="x-none"/>
              </w:rPr>
            </w:pPr>
            <w:r w:rsidRPr="00AC52ED">
              <w:rPr>
                <w:rFonts w:asciiTheme="minorHAnsi" w:hAnsiTheme="minorHAnsi" w:cs="Arial"/>
                <w:sz w:val="16"/>
                <w:szCs w:val="16"/>
                <w:lang w:val="nl-NL" w:eastAsia="x-none"/>
              </w:rPr>
              <w:t>Attribute</w:t>
            </w:r>
          </w:p>
        </w:tc>
        <w:tc>
          <w:tcPr>
            <w:tcW w:w="1984" w:type="dxa"/>
          </w:tcPr>
          <w:p w14:paraId="12C64077" w14:textId="77777777" w:rsidR="00AC52ED" w:rsidRPr="00AC52ED" w:rsidRDefault="00AC52ED" w:rsidP="00CA356E">
            <w:pPr>
              <w:spacing w:before="60" w:after="60"/>
              <w:rPr>
                <w:rFonts w:asciiTheme="minorHAnsi" w:hAnsiTheme="minorHAnsi" w:cs="Arial"/>
                <w:sz w:val="16"/>
                <w:szCs w:val="16"/>
                <w:lang w:eastAsia="x-none"/>
              </w:rPr>
            </w:pPr>
            <w:r w:rsidRPr="00AC52ED">
              <w:rPr>
                <w:rFonts w:asciiTheme="minorHAnsi" w:hAnsiTheme="minorHAnsi" w:cs="Arial"/>
                <w:sz w:val="16"/>
                <w:szCs w:val="16"/>
                <w:lang w:eastAsia="x-none"/>
              </w:rPr>
              <w:t>doesTradeItemHaveAutoReaderTracker</w:t>
            </w:r>
          </w:p>
        </w:tc>
        <w:tc>
          <w:tcPr>
            <w:tcW w:w="1801" w:type="dxa"/>
          </w:tcPr>
          <w:p w14:paraId="5AA3BFA3" w14:textId="77777777" w:rsidR="00AC52ED" w:rsidRPr="00AC52ED" w:rsidRDefault="00AC52ED" w:rsidP="00CA356E">
            <w:pPr>
              <w:spacing w:before="60" w:after="60"/>
              <w:rPr>
                <w:rFonts w:asciiTheme="minorHAnsi" w:hAnsiTheme="minorHAnsi" w:cs="Arial"/>
                <w:sz w:val="16"/>
                <w:szCs w:val="16"/>
                <w:lang w:eastAsia="x-none"/>
              </w:rPr>
            </w:pPr>
            <w:r w:rsidRPr="00AC52ED">
              <w:rPr>
                <w:rFonts w:asciiTheme="minorHAnsi" w:hAnsiTheme="minorHAnsi" w:cs="Arial"/>
                <w:sz w:val="16"/>
                <w:szCs w:val="16"/>
                <w:lang w:eastAsia="x-none"/>
              </w:rPr>
              <w:t>NonBinaryLogicEnumeration</w:t>
            </w:r>
          </w:p>
        </w:tc>
        <w:tc>
          <w:tcPr>
            <w:tcW w:w="965" w:type="dxa"/>
          </w:tcPr>
          <w:p w14:paraId="56FBC913" w14:textId="77777777" w:rsidR="00AC52ED" w:rsidRPr="00AC52ED" w:rsidRDefault="00AC52ED" w:rsidP="00CA356E">
            <w:pPr>
              <w:spacing w:before="60" w:after="60"/>
              <w:rPr>
                <w:rFonts w:asciiTheme="minorHAnsi" w:hAnsiTheme="minorHAnsi" w:cs="Arial"/>
                <w:sz w:val="16"/>
                <w:szCs w:val="16"/>
                <w:lang w:eastAsia="x-none"/>
              </w:rPr>
            </w:pPr>
            <w:r w:rsidRPr="00AC52ED">
              <w:rPr>
                <w:rFonts w:asciiTheme="minorHAnsi" w:hAnsiTheme="minorHAnsi" w:cs="Arial"/>
                <w:sz w:val="16"/>
                <w:szCs w:val="16"/>
                <w:lang w:eastAsia="x-none"/>
              </w:rPr>
              <w:t>0..1</w:t>
            </w:r>
          </w:p>
        </w:tc>
        <w:tc>
          <w:tcPr>
            <w:tcW w:w="5054" w:type="dxa"/>
          </w:tcPr>
          <w:p w14:paraId="145DB738" w14:textId="77777777" w:rsidR="00AC52ED" w:rsidRPr="00AC52ED" w:rsidRDefault="00AC52ED" w:rsidP="00CA356E">
            <w:pPr>
              <w:spacing w:before="60" w:after="60"/>
              <w:rPr>
                <w:rFonts w:asciiTheme="minorHAnsi" w:hAnsiTheme="minorHAnsi" w:cs="Arial"/>
                <w:sz w:val="16"/>
                <w:szCs w:val="16"/>
                <w:lang w:eastAsia="x-none"/>
              </w:rPr>
            </w:pPr>
            <w:r w:rsidRPr="00AC52ED">
              <w:rPr>
                <w:rFonts w:asciiTheme="minorHAnsi" w:hAnsiTheme="minorHAnsi"/>
                <w:sz w:val="16"/>
                <w:szCs w:val="16"/>
                <w:lang w:eastAsia="x-none"/>
              </w:rPr>
              <w:t>Indication that the trade item has a device that identifies that the product has a limited number of reuses and is self tracked. Each time the device is used / plugged in it will decrement the count. When the counter reaches zero the trade item should be disposed of.</w:t>
            </w:r>
          </w:p>
        </w:tc>
      </w:tr>
      <w:tr w:rsidR="00AC52ED" w:rsidRPr="005160A3" w14:paraId="30E90767" w14:textId="77777777" w:rsidTr="00CA356E">
        <w:trPr>
          <w:cantSplit/>
        </w:trPr>
        <w:tc>
          <w:tcPr>
            <w:tcW w:w="1716" w:type="dxa"/>
          </w:tcPr>
          <w:p w14:paraId="4CE631D2" w14:textId="77777777" w:rsidR="00AC52ED" w:rsidRPr="00AC52ED" w:rsidRDefault="00D868D4" w:rsidP="00CA356E">
            <w:pPr>
              <w:rPr>
                <w:rFonts w:asciiTheme="minorHAnsi" w:hAnsiTheme="minorHAnsi" w:cs="Arial"/>
                <w:sz w:val="16"/>
                <w:szCs w:val="16"/>
              </w:rPr>
            </w:pPr>
            <w:r w:rsidRPr="00AC52ED">
              <w:rPr>
                <w:rFonts w:asciiTheme="minorHAnsi" w:hAnsiTheme="minorHAnsi" w:cs="Arial"/>
                <w:sz w:val="16"/>
                <w:szCs w:val="16"/>
              </w:rPr>
              <w:t>A</w:t>
            </w:r>
            <w:r w:rsidR="00AC52ED" w:rsidRPr="00AC52ED">
              <w:rPr>
                <w:rFonts w:asciiTheme="minorHAnsi" w:hAnsiTheme="minorHAnsi" w:cs="Arial"/>
                <w:sz w:val="16"/>
                <w:szCs w:val="16"/>
              </w:rPr>
              <w:t>ttribute</w:t>
            </w:r>
          </w:p>
        </w:tc>
        <w:tc>
          <w:tcPr>
            <w:tcW w:w="1984" w:type="dxa"/>
          </w:tcPr>
          <w:p w14:paraId="361210E5" w14:textId="77777777" w:rsidR="00AC52ED" w:rsidRPr="00AC52ED" w:rsidRDefault="00AC52ED" w:rsidP="00CA356E">
            <w:pPr>
              <w:rPr>
                <w:rFonts w:asciiTheme="minorHAnsi" w:hAnsiTheme="minorHAnsi" w:cs="Arial"/>
                <w:sz w:val="16"/>
                <w:szCs w:val="16"/>
              </w:rPr>
            </w:pPr>
            <w:r w:rsidRPr="00AC52ED">
              <w:rPr>
                <w:rFonts w:asciiTheme="minorHAnsi" w:hAnsiTheme="minorHAnsi" w:cs="Arial"/>
                <w:sz w:val="16"/>
                <w:szCs w:val="16"/>
              </w:rPr>
              <w:t>itemMinimumDurability</w:t>
            </w:r>
          </w:p>
        </w:tc>
        <w:tc>
          <w:tcPr>
            <w:tcW w:w="1801" w:type="dxa"/>
          </w:tcPr>
          <w:p w14:paraId="6E1EDF3B" w14:textId="77777777" w:rsidR="00AC52ED" w:rsidRPr="00AC52ED" w:rsidRDefault="00AC52ED" w:rsidP="00CA356E">
            <w:pPr>
              <w:rPr>
                <w:rFonts w:asciiTheme="minorHAnsi" w:hAnsiTheme="minorHAnsi" w:cs="Arial"/>
                <w:sz w:val="16"/>
                <w:szCs w:val="16"/>
              </w:rPr>
            </w:pPr>
            <w:r w:rsidRPr="00AC52ED">
              <w:rPr>
                <w:rFonts w:asciiTheme="minorHAnsi" w:hAnsiTheme="minorHAnsi" w:cs="Arial"/>
                <w:sz w:val="16"/>
                <w:szCs w:val="16"/>
              </w:rPr>
              <w:t>TimeMeasurement</w:t>
            </w:r>
          </w:p>
        </w:tc>
        <w:tc>
          <w:tcPr>
            <w:tcW w:w="965" w:type="dxa"/>
          </w:tcPr>
          <w:p w14:paraId="3166C38F" w14:textId="77777777" w:rsidR="00AC52ED" w:rsidRPr="00AC52ED" w:rsidRDefault="00AC52ED" w:rsidP="00CA356E">
            <w:pPr>
              <w:rPr>
                <w:rFonts w:asciiTheme="minorHAnsi" w:hAnsiTheme="minorHAnsi" w:cs="Arial"/>
                <w:sz w:val="16"/>
                <w:szCs w:val="16"/>
              </w:rPr>
            </w:pPr>
            <w:r w:rsidRPr="00AC52ED">
              <w:rPr>
                <w:rFonts w:asciiTheme="minorHAnsi" w:hAnsiTheme="minorHAnsi" w:cs="Arial"/>
                <w:sz w:val="16"/>
                <w:szCs w:val="16"/>
              </w:rPr>
              <w:t>0..*</w:t>
            </w:r>
          </w:p>
        </w:tc>
        <w:tc>
          <w:tcPr>
            <w:tcW w:w="5054" w:type="dxa"/>
          </w:tcPr>
          <w:p w14:paraId="4E6918CB" w14:textId="77777777" w:rsidR="00AC52ED" w:rsidRPr="00AC52ED" w:rsidRDefault="00AC52ED" w:rsidP="00CA356E">
            <w:pPr>
              <w:rPr>
                <w:rFonts w:asciiTheme="minorHAnsi" w:hAnsiTheme="minorHAnsi" w:cs="Arial"/>
                <w:sz w:val="16"/>
                <w:szCs w:val="16"/>
              </w:rPr>
            </w:pPr>
            <w:r w:rsidRPr="00AC52ED">
              <w:rPr>
                <w:rFonts w:asciiTheme="minorHAnsi" w:hAnsiTheme="minorHAnsi" w:cs="Arial"/>
                <w:sz w:val="16"/>
                <w:szCs w:val="16"/>
              </w:rPr>
              <w:t xml:space="preserve">The length of time until which the product will continue to </w:t>
            </w:r>
            <w:r w:rsidR="00D868D4">
              <w:rPr>
                <w:rFonts w:asciiTheme="minorHAnsi" w:hAnsiTheme="minorHAnsi" w:cs="Arial"/>
                <w:sz w:val="16"/>
                <w:szCs w:val="16"/>
              </w:rPr>
              <w:pgNum/>
            </w:r>
            <w:r w:rsidR="00D868D4">
              <w:rPr>
                <w:rFonts w:asciiTheme="minorHAnsi" w:hAnsiTheme="minorHAnsi" w:cs="Arial"/>
                <w:sz w:val="16"/>
                <w:szCs w:val="16"/>
              </w:rPr>
              <w:t>ilena</w:t>
            </w:r>
            <w:r w:rsidRPr="00AC52ED">
              <w:rPr>
                <w:rFonts w:asciiTheme="minorHAnsi" w:hAnsiTheme="minorHAnsi" w:cs="Arial"/>
                <w:sz w:val="16"/>
                <w:szCs w:val="16"/>
              </w:rPr>
              <w:t xml:space="preserve"> its initial function and remain safe, i.e. the length of time by which it is best to use the product.</w:t>
            </w:r>
          </w:p>
        </w:tc>
      </w:tr>
      <w:tr w:rsidR="00AC52ED" w:rsidRPr="005160A3" w14:paraId="032A0022" w14:textId="77777777" w:rsidTr="00CA356E">
        <w:trPr>
          <w:cantSplit/>
        </w:trPr>
        <w:tc>
          <w:tcPr>
            <w:tcW w:w="1716" w:type="dxa"/>
          </w:tcPr>
          <w:p w14:paraId="76CDC438" w14:textId="77777777" w:rsidR="00AC52ED" w:rsidRPr="00AC52ED" w:rsidRDefault="00AC52ED" w:rsidP="00CA356E">
            <w:pPr>
              <w:spacing w:before="60" w:after="60"/>
              <w:rPr>
                <w:rFonts w:asciiTheme="minorHAnsi" w:hAnsiTheme="minorHAnsi" w:cs="Arial"/>
                <w:sz w:val="16"/>
                <w:szCs w:val="16"/>
                <w:lang w:eastAsia="x-none"/>
              </w:rPr>
            </w:pPr>
            <w:bookmarkStart w:id="352" w:name="BKM_E82F0A8A_12CA_4fd8_BDCE_01FFCF4C6E50"/>
            <w:r w:rsidRPr="00AC52ED">
              <w:rPr>
                <w:rFonts w:asciiTheme="minorHAnsi" w:hAnsiTheme="minorHAnsi" w:cs="Arial"/>
                <w:sz w:val="16"/>
                <w:szCs w:val="16"/>
                <w:lang w:val="nl-NL" w:eastAsia="x-none"/>
              </w:rPr>
              <w:t>Attribute</w:t>
            </w:r>
          </w:p>
        </w:tc>
        <w:tc>
          <w:tcPr>
            <w:tcW w:w="1984" w:type="dxa"/>
          </w:tcPr>
          <w:p w14:paraId="4EED9553" w14:textId="77777777" w:rsidR="00AC52ED" w:rsidRPr="00AC52ED" w:rsidRDefault="00AC52ED" w:rsidP="00CA356E">
            <w:pPr>
              <w:spacing w:before="60" w:after="60"/>
              <w:rPr>
                <w:rFonts w:asciiTheme="minorHAnsi" w:hAnsiTheme="minorHAnsi" w:cs="Arial"/>
                <w:sz w:val="16"/>
                <w:szCs w:val="16"/>
                <w:lang w:eastAsia="x-none"/>
              </w:rPr>
            </w:pPr>
            <w:r w:rsidRPr="00AC52ED">
              <w:rPr>
                <w:rFonts w:asciiTheme="minorHAnsi" w:hAnsiTheme="minorHAnsi" w:cs="Arial"/>
                <w:sz w:val="16"/>
                <w:szCs w:val="16"/>
                <w:lang w:eastAsia="x-none"/>
              </w:rPr>
              <w:t>minimumTradeItemLifespanFromTimeOfArrival</w:t>
            </w:r>
          </w:p>
        </w:tc>
        <w:tc>
          <w:tcPr>
            <w:tcW w:w="1801" w:type="dxa"/>
          </w:tcPr>
          <w:p w14:paraId="0B866A19" w14:textId="77777777" w:rsidR="00AC52ED" w:rsidRPr="00AC52ED" w:rsidRDefault="00AC52ED" w:rsidP="00CA356E">
            <w:pPr>
              <w:rPr>
                <w:rFonts w:asciiTheme="minorHAnsi" w:hAnsiTheme="minorHAnsi" w:cs="Arial"/>
                <w:sz w:val="16"/>
                <w:szCs w:val="16"/>
              </w:rPr>
            </w:pPr>
            <w:r w:rsidRPr="00AC52ED">
              <w:rPr>
                <w:rFonts w:asciiTheme="minorHAnsi" w:hAnsiTheme="minorHAnsi" w:cs="Arial"/>
                <w:sz w:val="16"/>
                <w:szCs w:val="16"/>
              </w:rPr>
              <w:t>nonNegativeInteger</w:t>
            </w:r>
          </w:p>
        </w:tc>
        <w:tc>
          <w:tcPr>
            <w:tcW w:w="965" w:type="dxa"/>
          </w:tcPr>
          <w:p w14:paraId="3EA0E57F" w14:textId="77777777" w:rsidR="00AC52ED" w:rsidRPr="00AC52ED" w:rsidRDefault="00AC52ED" w:rsidP="00CA356E">
            <w:pPr>
              <w:spacing w:before="60" w:after="60"/>
              <w:rPr>
                <w:rFonts w:asciiTheme="minorHAnsi" w:hAnsiTheme="minorHAnsi" w:cs="Arial"/>
                <w:sz w:val="16"/>
                <w:szCs w:val="16"/>
                <w:lang w:eastAsia="x-none"/>
              </w:rPr>
            </w:pPr>
            <w:r w:rsidRPr="00AC52ED">
              <w:rPr>
                <w:rFonts w:asciiTheme="minorHAnsi" w:hAnsiTheme="minorHAnsi" w:cs="Arial"/>
                <w:sz w:val="16"/>
                <w:szCs w:val="16"/>
                <w:lang w:eastAsia="x-none"/>
              </w:rPr>
              <w:t>0..1</w:t>
            </w:r>
          </w:p>
        </w:tc>
        <w:bookmarkEnd w:id="352"/>
        <w:tc>
          <w:tcPr>
            <w:tcW w:w="5054" w:type="dxa"/>
          </w:tcPr>
          <w:p w14:paraId="3D911D9E" w14:textId="77777777" w:rsidR="00AC52ED" w:rsidRPr="00AC52ED" w:rsidRDefault="00AC52ED" w:rsidP="00CA356E">
            <w:pPr>
              <w:spacing w:before="60" w:after="60"/>
              <w:rPr>
                <w:rFonts w:asciiTheme="minorHAnsi" w:hAnsiTheme="minorHAnsi" w:cs="Arial"/>
                <w:sz w:val="16"/>
                <w:szCs w:val="16"/>
                <w:lang w:eastAsia="x-none"/>
              </w:rPr>
            </w:pPr>
            <w:r w:rsidRPr="00AC52ED">
              <w:rPr>
                <w:rFonts w:asciiTheme="minorHAnsi" w:hAnsiTheme="minorHAnsi" w:cs="Arial"/>
                <w:sz w:val="16"/>
                <w:szCs w:val="16"/>
                <w:lang w:eastAsia="x-none"/>
              </w:rPr>
              <w:t xml:space="preserve"> The period of days, guaranteed by the manufacturer, before the expiration date of the trade item, based on arrival to a mutually agreed to point in the buyers distribution system. Can be repeatable upon use of GLN. </w:t>
            </w:r>
          </w:p>
        </w:tc>
      </w:tr>
      <w:tr w:rsidR="00AC52ED" w:rsidRPr="005160A3" w14:paraId="4D344B85" w14:textId="77777777" w:rsidTr="00CA356E">
        <w:trPr>
          <w:cantSplit/>
          <w:trHeight w:val="449"/>
        </w:trPr>
        <w:tc>
          <w:tcPr>
            <w:tcW w:w="1716" w:type="dxa"/>
          </w:tcPr>
          <w:p w14:paraId="7D53C1A2" w14:textId="77777777" w:rsidR="00AC52ED" w:rsidRPr="00AC52ED" w:rsidRDefault="00AC52ED" w:rsidP="00CA356E">
            <w:pPr>
              <w:spacing w:before="60" w:after="60"/>
              <w:rPr>
                <w:rFonts w:asciiTheme="minorHAnsi" w:hAnsiTheme="minorHAnsi" w:cs="Arial"/>
                <w:sz w:val="16"/>
                <w:szCs w:val="16"/>
                <w:lang w:eastAsia="x-none"/>
              </w:rPr>
            </w:pPr>
            <w:bookmarkStart w:id="353" w:name="BKM_59F628E4_1039_4242_9E21_1706815A5372"/>
            <w:r w:rsidRPr="00AC52ED">
              <w:rPr>
                <w:rFonts w:asciiTheme="minorHAnsi" w:hAnsiTheme="minorHAnsi" w:cs="Arial"/>
                <w:sz w:val="16"/>
                <w:szCs w:val="16"/>
                <w:lang w:val="nl-NL" w:eastAsia="x-none"/>
              </w:rPr>
              <w:t xml:space="preserve">Attribute </w:t>
            </w:r>
          </w:p>
        </w:tc>
        <w:tc>
          <w:tcPr>
            <w:tcW w:w="1984" w:type="dxa"/>
          </w:tcPr>
          <w:p w14:paraId="11386748" w14:textId="77777777" w:rsidR="00AC52ED" w:rsidRPr="00AC52ED" w:rsidRDefault="00AC52ED" w:rsidP="00CA356E">
            <w:pPr>
              <w:spacing w:before="60" w:after="60"/>
              <w:rPr>
                <w:rFonts w:asciiTheme="minorHAnsi" w:hAnsiTheme="minorHAnsi" w:cs="Arial"/>
                <w:sz w:val="16"/>
                <w:szCs w:val="16"/>
                <w:lang w:eastAsia="x-none"/>
              </w:rPr>
            </w:pPr>
            <w:r w:rsidRPr="00AC52ED">
              <w:rPr>
                <w:rFonts w:asciiTheme="minorHAnsi" w:hAnsiTheme="minorHAnsi" w:cs="Arial"/>
                <w:sz w:val="16"/>
                <w:szCs w:val="16"/>
                <w:lang w:eastAsia="x-none"/>
              </w:rPr>
              <w:t>minimumTradeItemLifespanFromTimeOfProduction</w:t>
            </w:r>
          </w:p>
        </w:tc>
        <w:tc>
          <w:tcPr>
            <w:tcW w:w="1801" w:type="dxa"/>
          </w:tcPr>
          <w:p w14:paraId="3BDEF046" w14:textId="77777777" w:rsidR="00AC52ED" w:rsidRPr="00AC52ED" w:rsidRDefault="00AC52ED" w:rsidP="00CA356E">
            <w:pPr>
              <w:rPr>
                <w:rFonts w:asciiTheme="minorHAnsi" w:hAnsiTheme="minorHAnsi" w:cs="Arial"/>
                <w:sz w:val="16"/>
                <w:szCs w:val="16"/>
              </w:rPr>
            </w:pPr>
            <w:r w:rsidRPr="00AC52ED">
              <w:rPr>
                <w:rFonts w:asciiTheme="minorHAnsi" w:hAnsiTheme="minorHAnsi" w:cs="Arial"/>
                <w:sz w:val="16"/>
                <w:szCs w:val="16"/>
              </w:rPr>
              <w:t>nonNegativeInteger</w:t>
            </w:r>
          </w:p>
        </w:tc>
        <w:tc>
          <w:tcPr>
            <w:tcW w:w="965" w:type="dxa"/>
          </w:tcPr>
          <w:p w14:paraId="72B49354" w14:textId="77777777" w:rsidR="00AC52ED" w:rsidRPr="00AC52ED" w:rsidRDefault="00AC52ED" w:rsidP="00CA356E">
            <w:pPr>
              <w:spacing w:before="60" w:after="60"/>
              <w:rPr>
                <w:rFonts w:asciiTheme="minorHAnsi" w:hAnsiTheme="minorHAnsi" w:cs="Arial"/>
                <w:sz w:val="16"/>
                <w:szCs w:val="16"/>
                <w:lang w:eastAsia="x-none"/>
              </w:rPr>
            </w:pPr>
            <w:r w:rsidRPr="00AC52ED">
              <w:rPr>
                <w:rFonts w:asciiTheme="minorHAnsi" w:hAnsiTheme="minorHAnsi" w:cs="Arial"/>
                <w:sz w:val="16"/>
                <w:szCs w:val="16"/>
                <w:lang w:eastAsia="x-none"/>
              </w:rPr>
              <w:t xml:space="preserve">0..1 </w:t>
            </w:r>
          </w:p>
        </w:tc>
        <w:bookmarkEnd w:id="353"/>
        <w:tc>
          <w:tcPr>
            <w:tcW w:w="5054" w:type="dxa"/>
          </w:tcPr>
          <w:p w14:paraId="1484FEEB" w14:textId="77777777" w:rsidR="00AC52ED" w:rsidRPr="00AC52ED" w:rsidRDefault="00AC52ED" w:rsidP="00CA356E">
            <w:pPr>
              <w:spacing w:before="60" w:after="60"/>
              <w:rPr>
                <w:rFonts w:asciiTheme="minorHAnsi" w:hAnsiTheme="minorHAnsi" w:cs="Arial"/>
                <w:sz w:val="16"/>
                <w:szCs w:val="16"/>
                <w:lang w:eastAsia="x-none"/>
              </w:rPr>
            </w:pPr>
            <w:r w:rsidRPr="00AC52ED">
              <w:rPr>
                <w:rFonts w:asciiTheme="minorHAnsi" w:hAnsiTheme="minorHAnsi" w:cs="Arial"/>
                <w:sz w:val="16"/>
                <w:szCs w:val="16"/>
                <w:lang w:eastAsia="x-none"/>
              </w:rPr>
              <w:t xml:space="preserve"> The period of day, guaranteed by the manufacturer, before the expiration date of the product, based on the production.  </w:t>
            </w:r>
          </w:p>
        </w:tc>
      </w:tr>
      <w:tr w:rsidR="00AC52ED" w:rsidRPr="005160A3" w14:paraId="1334546D" w14:textId="77777777" w:rsidTr="00CA356E">
        <w:trPr>
          <w:cantSplit/>
          <w:trHeight w:val="449"/>
        </w:trPr>
        <w:tc>
          <w:tcPr>
            <w:tcW w:w="1716" w:type="dxa"/>
          </w:tcPr>
          <w:p w14:paraId="6A421876" w14:textId="77777777" w:rsidR="00AC52ED" w:rsidRPr="00AC52ED" w:rsidRDefault="00AC52ED" w:rsidP="00CA356E">
            <w:pPr>
              <w:spacing w:before="60" w:after="60"/>
              <w:rPr>
                <w:rFonts w:asciiTheme="minorHAnsi" w:hAnsiTheme="minorHAnsi" w:cs="Arial"/>
                <w:sz w:val="16"/>
                <w:szCs w:val="16"/>
                <w:lang w:eastAsia="x-none"/>
              </w:rPr>
            </w:pPr>
            <w:bookmarkStart w:id="354" w:name="BKM_4A36753D_3058_4cd4_8E67_EBC6AE97C93D"/>
            <w:r w:rsidRPr="00AC52ED">
              <w:rPr>
                <w:rFonts w:asciiTheme="minorHAnsi" w:hAnsiTheme="minorHAnsi" w:cs="Arial"/>
                <w:sz w:val="16"/>
                <w:szCs w:val="16"/>
                <w:lang w:val="nl-NL" w:eastAsia="x-none"/>
              </w:rPr>
              <w:t xml:space="preserve">Attribute </w:t>
            </w:r>
          </w:p>
        </w:tc>
        <w:tc>
          <w:tcPr>
            <w:tcW w:w="1984" w:type="dxa"/>
          </w:tcPr>
          <w:p w14:paraId="04B15D55" w14:textId="77777777" w:rsidR="00AC52ED" w:rsidRPr="00AC52ED" w:rsidRDefault="00AC52ED" w:rsidP="00CA356E">
            <w:pPr>
              <w:spacing w:before="60" w:after="60"/>
              <w:rPr>
                <w:rFonts w:asciiTheme="minorHAnsi" w:hAnsiTheme="minorHAnsi" w:cs="Arial"/>
                <w:sz w:val="16"/>
                <w:szCs w:val="16"/>
                <w:lang w:eastAsia="x-none"/>
              </w:rPr>
            </w:pPr>
            <w:r w:rsidRPr="00AC52ED">
              <w:rPr>
                <w:rFonts w:asciiTheme="minorHAnsi" w:hAnsiTheme="minorHAnsi" w:cs="Arial"/>
                <w:sz w:val="16"/>
                <w:szCs w:val="16"/>
                <w:lang w:eastAsia="x-none"/>
              </w:rPr>
              <w:t>openedTradeItemLifespan</w:t>
            </w:r>
          </w:p>
        </w:tc>
        <w:tc>
          <w:tcPr>
            <w:tcW w:w="1801" w:type="dxa"/>
          </w:tcPr>
          <w:p w14:paraId="23564006" w14:textId="77777777" w:rsidR="00AC52ED" w:rsidRPr="00AC52ED" w:rsidRDefault="00AC52ED" w:rsidP="00CA356E">
            <w:pPr>
              <w:rPr>
                <w:rFonts w:asciiTheme="minorHAnsi" w:hAnsiTheme="minorHAnsi" w:cs="Arial"/>
                <w:sz w:val="16"/>
                <w:szCs w:val="16"/>
              </w:rPr>
            </w:pPr>
            <w:r w:rsidRPr="00AC52ED">
              <w:rPr>
                <w:rFonts w:asciiTheme="minorHAnsi" w:hAnsiTheme="minorHAnsi" w:cs="Arial"/>
                <w:sz w:val="16"/>
                <w:szCs w:val="16"/>
              </w:rPr>
              <w:t>nonNegativeInteger</w:t>
            </w:r>
          </w:p>
        </w:tc>
        <w:tc>
          <w:tcPr>
            <w:tcW w:w="965" w:type="dxa"/>
          </w:tcPr>
          <w:p w14:paraId="3EE2FE39" w14:textId="77777777" w:rsidR="00AC52ED" w:rsidRPr="00AC52ED" w:rsidRDefault="00AC52ED" w:rsidP="00CA356E">
            <w:pPr>
              <w:spacing w:before="60" w:after="60"/>
              <w:rPr>
                <w:rFonts w:asciiTheme="minorHAnsi" w:hAnsiTheme="minorHAnsi" w:cs="Arial"/>
                <w:sz w:val="16"/>
                <w:szCs w:val="16"/>
                <w:lang w:eastAsia="x-none"/>
              </w:rPr>
            </w:pPr>
            <w:r w:rsidRPr="00AC52ED">
              <w:rPr>
                <w:rFonts w:asciiTheme="minorHAnsi" w:hAnsiTheme="minorHAnsi" w:cs="Arial"/>
                <w:sz w:val="16"/>
                <w:szCs w:val="16"/>
                <w:lang w:eastAsia="x-none"/>
              </w:rPr>
              <w:t xml:space="preserve">0..1 </w:t>
            </w:r>
          </w:p>
        </w:tc>
        <w:bookmarkEnd w:id="354"/>
        <w:tc>
          <w:tcPr>
            <w:tcW w:w="5054" w:type="dxa"/>
          </w:tcPr>
          <w:p w14:paraId="253F9498" w14:textId="77777777" w:rsidR="00AC52ED" w:rsidRPr="00AC52ED" w:rsidRDefault="00AC52ED" w:rsidP="00CA356E">
            <w:pPr>
              <w:spacing w:before="60" w:after="60"/>
              <w:rPr>
                <w:rFonts w:asciiTheme="minorHAnsi" w:hAnsiTheme="minorHAnsi" w:cs="Arial"/>
                <w:sz w:val="16"/>
                <w:szCs w:val="16"/>
                <w:lang w:eastAsia="x-none"/>
              </w:rPr>
            </w:pPr>
            <w:r w:rsidRPr="00AC52ED">
              <w:rPr>
                <w:rFonts w:asciiTheme="minorHAnsi" w:hAnsiTheme="minorHAnsi" w:cs="Arial"/>
                <w:sz w:val="16"/>
                <w:szCs w:val="16"/>
                <w:lang w:eastAsia="x-none"/>
              </w:rPr>
              <w:t xml:space="preserve"> The number of days the trade item that had been opened can remain on the shelf and must then be removed. </w:t>
            </w:r>
          </w:p>
        </w:tc>
      </w:tr>
      <w:tr w:rsidR="00AC52ED" w:rsidRPr="005160A3" w14:paraId="56D9746B" w14:textId="77777777" w:rsidTr="00CA356E">
        <w:trPr>
          <w:cantSplit/>
          <w:trHeight w:val="449"/>
        </w:trPr>
        <w:tc>
          <w:tcPr>
            <w:tcW w:w="1716" w:type="dxa"/>
          </w:tcPr>
          <w:p w14:paraId="59979ED5" w14:textId="77777777" w:rsidR="00AC52ED" w:rsidRPr="00AC52ED" w:rsidRDefault="00AC52ED" w:rsidP="00CA356E">
            <w:pPr>
              <w:spacing w:before="60" w:after="60"/>
              <w:rPr>
                <w:rFonts w:asciiTheme="minorHAnsi" w:hAnsiTheme="minorHAnsi" w:cs="Arial"/>
                <w:sz w:val="16"/>
                <w:szCs w:val="16"/>
                <w:lang w:val="nl-NL" w:eastAsia="x-none"/>
              </w:rPr>
            </w:pPr>
            <w:r w:rsidRPr="00AC52ED">
              <w:rPr>
                <w:rFonts w:asciiTheme="minorHAnsi" w:hAnsiTheme="minorHAnsi" w:cs="Arial"/>
                <w:sz w:val="16"/>
                <w:szCs w:val="16"/>
                <w:lang w:val="nl-NL" w:eastAsia="x-none"/>
              </w:rPr>
              <w:t>Attribute</w:t>
            </w:r>
          </w:p>
        </w:tc>
        <w:tc>
          <w:tcPr>
            <w:tcW w:w="1984" w:type="dxa"/>
          </w:tcPr>
          <w:p w14:paraId="28B524ED" w14:textId="77777777" w:rsidR="00AC52ED" w:rsidRPr="00AC52ED" w:rsidRDefault="00AC52ED" w:rsidP="00CA356E">
            <w:pPr>
              <w:spacing w:before="60" w:after="60"/>
              <w:rPr>
                <w:rFonts w:asciiTheme="minorHAnsi" w:hAnsiTheme="minorHAnsi" w:cs="Arial"/>
                <w:sz w:val="16"/>
                <w:szCs w:val="16"/>
                <w:lang w:eastAsia="x-none"/>
              </w:rPr>
            </w:pPr>
            <w:r w:rsidRPr="00AC52ED">
              <w:rPr>
                <w:rFonts w:asciiTheme="minorHAnsi" w:hAnsiTheme="minorHAnsi" w:cs="Arial"/>
                <w:sz w:val="16"/>
                <w:szCs w:val="16"/>
                <w:lang w:eastAsia="x-none"/>
              </w:rPr>
              <w:t>supplierSpecifiedMinimumConsumerStorageDays</w:t>
            </w:r>
          </w:p>
        </w:tc>
        <w:tc>
          <w:tcPr>
            <w:tcW w:w="1801" w:type="dxa"/>
          </w:tcPr>
          <w:p w14:paraId="48565FE1" w14:textId="77777777" w:rsidR="00AC52ED" w:rsidRPr="00AC52ED" w:rsidRDefault="00AC52ED" w:rsidP="00CA356E">
            <w:pPr>
              <w:spacing w:before="60" w:after="60"/>
              <w:rPr>
                <w:rFonts w:asciiTheme="minorHAnsi" w:hAnsiTheme="minorHAnsi" w:cs="Arial"/>
                <w:sz w:val="16"/>
                <w:szCs w:val="16"/>
                <w:lang w:eastAsia="x-none"/>
              </w:rPr>
            </w:pPr>
            <w:r w:rsidRPr="00AC52ED">
              <w:rPr>
                <w:rFonts w:asciiTheme="minorHAnsi" w:hAnsiTheme="minorHAnsi" w:cs="Arial"/>
                <w:sz w:val="16"/>
                <w:szCs w:val="16"/>
                <w:lang w:eastAsia="x-none"/>
              </w:rPr>
              <w:t>nonNegativeInteger</w:t>
            </w:r>
          </w:p>
        </w:tc>
        <w:tc>
          <w:tcPr>
            <w:tcW w:w="965" w:type="dxa"/>
          </w:tcPr>
          <w:p w14:paraId="34A91507" w14:textId="77777777" w:rsidR="00AC52ED" w:rsidRPr="00AC52ED" w:rsidRDefault="00AC52ED" w:rsidP="00CA356E">
            <w:pPr>
              <w:spacing w:before="60" w:after="60"/>
              <w:rPr>
                <w:rFonts w:asciiTheme="minorHAnsi" w:hAnsiTheme="minorHAnsi" w:cs="Arial"/>
                <w:sz w:val="16"/>
                <w:szCs w:val="16"/>
                <w:lang w:eastAsia="x-none"/>
              </w:rPr>
            </w:pPr>
            <w:r w:rsidRPr="00AC52ED">
              <w:rPr>
                <w:rFonts w:asciiTheme="minorHAnsi" w:hAnsiTheme="minorHAnsi" w:cs="Arial"/>
                <w:sz w:val="16"/>
                <w:szCs w:val="16"/>
                <w:lang w:eastAsia="x-none"/>
              </w:rPr>
              <w:t>0..1</w:t>
            </w:r>
          </w:p>
        </w:tc>
        <w:tc>
          <w:tcPr>
            <w:tcW w:w="5054" w:type="dxa"/>
          </w:tcPr>
          <w:p w14:paraId="559882A9" w14:textId="77777777" w:rsidR="00AC52ED" w:rsidRPr="00AC52ED" w:rsidRDefault="00AC52ED" w:rsidP="00CA356E">
            <w:pPr>
              <w:spacing w:before="60" w:after="60"/>
              <w:rPr>
                <w:rFonts w:asciiTheme="minorHAnsi" w:hAnsiTheme="minorHAnsi" w:cs="Arial"/>
                <w:sz w:val="16"/>
                <w:szCs w:val="16"/>
                <w:lang w:eastAsia="x-none"/>
              </w:rPr>
            </w:pPr>
            <w:r w:rsidRPr="00AC52ED">
              <w:rPr>
                <w:rFonts w:asciiTheme="minorHAnsi" w:hAnsiTheme="minorHAnsi" w:cs="Arial"/>
                <w:sz w:val="16"/>
                <w:szCs w:val="16"/>
                <w:lang w:eastAsia="x-none"/>
              </w:rPr>
              <w:t>Represents the number of days between a product</w:t>
            </w:r>
            <w:r w:rsidR="00D868D4">
              <w:rPr>
                <w:rFonts w:asciiTheme="minorHAnsi" w:hAnsiTheme="minorHAnsi" w:cs="Arial"/>
                <w:sz w:val="16"/>
                <w:szCs w:val="16"/>
                <w:lang w:eastAsia="x-none"/>
              </w:rPr>
              <w:t>’</w:t>
            </w:r>
            <w:r w:rsidRPr="00AC52ED">
              <w:rPr>
                <w:rFonts w:asciiTheme="minorHAnsi" w:hAnsiTheme="minorHAnsi" w:cs="Arial"/>
                <w:sz w:val="16"/>
                <w:szCs w:val="16"/>
                <w:lang w:eastAsia="x-none"/>
              </w:rPr>
              <w:t xml:space="preserve">s </w:t>
            </w:r>
            <w:r w:rsidR="00D868D4">
              <w:rPr>
                <w:rFonts w:asciiTheme="minorHAnsi" w:hAnsiTheme="minorHAnsi" w:cs="Arial"/>
                <w:sz w:val="16"/>
                <w:szCs w:val="16"/>
                <w:lang w:eastAsia="x-none"/>
              </w:rPr>
              <w:t>“</w:t>
            </w:r>
            <w:r w:rsidRPr="00AC52ED">
              <w:rPr>
                <w:rFonts w:asciiTheme="minorHAnsi" w:hAnsiTheme="minorHAnsi" w:cs="Arial"/>
                <w:sz w:val="16"/>
                <w:szCs w:val="16"/>
                <w:lang w:eastAsia="x-none"/>
              </w:rPr>
              <w:t>sell by date</w:t>
            </w:r>
            <w:r w:rsidR="00D868D4">
              <w:rPr>
                <w:rFonts w:asciiTheme="minorHAnsi" w:hAnsiTheme="minorHAnsi" w:cs="Arial"/>
                <w:sz w:val="16"/>
                <w:szCs w:val="16"/>
                <w:lang w:eastAsia="x-none"/>
              </w:rPr>
              <w:t>”</w:t>
            </w:r>
            <w:r w:rsidRPr="00AC52ED">
              <w:rPr>
                <w:rFonts w:asciiTheme="minorHAnsi" w:hAnsiTheme="minorHAnsi" w:cs="Arial"/>
                <w:sz w:val="16"/>
                <w:szCs w:val="16"/>
                <w:lang w:eastAsia="x-none"/>
              </w:rPr>
              <w:t xml:space="preserve"> and its </w:t>
            </w:r>
            <w:r w:rsidR="00D868D4">
              <w:rPr>
                <w:rFonts w:asciiTheme="minorHAnsi" w:hAnsiTheme="minorHAnsi" w:cs="Arial"/>
                <w:sz w:val="16"/>
                <w:szCs w:val="16"/>
                <w:lang w:eastAsia="x-none"/>
              </w:rPr>
              <w:t>“</w:t>
            </w:r>
            <w:r w:rsidRPr="00AC52ED">
              <w:rPr>
                <w:rFonts w:asciiTheme="minorHAnsi" w:hAnsiTheme="minorHAnsi" w:cs="Arial"/>
                <w:sz w:val="16"/>
                <w:szCs w:val="16"/>
                <w:lang w:eastAsia="x-none"/>
              </w:rPr>
              <w:t>use by date</w:t>
            </w:r>
            <w:r w:rsidR="00D868D4">
              <w:rPr>
                <w:rFonts w:asciiTheme="minorHAnsi" w:hAnsiTheme="minorHAnsi" w:cs="Arial"/>
                <w:sz w:val="16"/>
                <w:szCs w:val="16"/>
                <w:lang w:eastAsia="x-none"/>
              </w:rPr>
              <w:t>”</w:t>
            </w:r>
            <w:r w:rsidRPr="00AC52ED">
              <w:rPr>
                <w:rFonts w:asciiTheme="minorHAnsi" w:hAnsiTheme="minorHAnsi" w:cs="Arial"/>
                <w:sz w:val="16"/>
                <w:szCs w:val="16"/>
                <w:lang w:eastAsia="x-none"/>
              </w:rPr>
              <w:t>.</w:t>
            </w:r>
          </w:p>
        </w:tc>
      </w:tr>
      <w:tr w:rsidR="00AC52ED" w:rsidRPr="005160A3" w14:paraId="5EAB487E" w14:textId="77777777" w:rsidTr="00CA356E">
        <w:trPr>
          <w:cantSplit/>
          <w:trHeight w:val="449"/>
        </w:trPr>
        <w:tc>
          <w:tcPr>
            <w:tcW w:w="1716" w:type="dxa"/>
          </w:tcPr>
          <w:p w14:paraId="6F5423B4" w14:textId="77777777" w:rsidR="00AC52ED" w:rsidRPr="00AC52ED" w:rsidRDefault="00AC52ED" w:rsidP="00CA356E">
            <w:pPr>
              <w:spacing w:before="60" w:after="60"/>
              <w:rPr>
                <w:rFonts w:asciiTheme="minorHAnsi" w:hAnsiTheme="minorHAnsi" w:cs="Arial"/>
                <w:sz w:val="16"/>
                <w:szCs w:val="16"/>
                <w:lang w:eastAsia="x-none"/>
              </w:rPr>
            </w:pPr>
            <w:r w:rsidRPr="00AC52ED">
              <w:rPr>
                <w:rFonts w:asciiTheme="minorHAnsi" w:hAnsiTheme="minorHAnsi" w:cs="Arial"/>
                <w:sz w:val="16"/>
                <w:szCs w:val="16"/>
                <w:lang w:eastAsia="x-none"/>
              </w:rPr>
              <w:t>Attribute</w:t>
            </w:r>
          </w:p>
        </w:tc>
        <w:tc>
          <w:tcPr>
            <w:tcW w:w="1984" w:type="dxa"/>
          </w:tcPr>
          <w:p w14:paraId="09EAB3BE" w14:textId="77777777" w:rsidR="00AC52ED" w:rsidRPr="00AC52ED" w:rsidRDefault="00AC52ED" w:rsidP="00CA356E">
            <w:pPr>
              <w:spacing w:before="60" w:after="60"/>
              <w:rPr>
                <w:rFonts w:asciiTheme="minorHAnsi" w:hAnsiTheme="minorHAnsi" w:cs="Arial"/>
                <w:sz w:val="16"/>
                <w:szCs w:val="16"/>
                <w:lang w:eastAsia="x-none"/>
              </w:rPr>
            </w:pPr>
            <w:r w:rsidRPr="00AC52ED">
              <w:rPr>
                <w:rFonts w:asciiTheme="minorHAnsi" w:hAnsiTheme="minorHAnsi" w:cs="Arial"/>
                <w:sz w:val="16"/>
                <w:szCs w:val="16"/>
                <w:lang w:eastAsia="x-none"/>
              </w:rPr>
              <w:t>itemPeriodSafeToUseAfterOpening</w:t>
            </w:r>
          </w:p>
        </w:tc>
        <w:tc>
          <w:tcPr>
            <w:tcW w:w="1801" w:type="dxa"/>
          </w:tcPr>
          <w:p w14:paraId="0BFE438A" w14:textId="77777777" w:rsidR="00AC52ED" w:rsidRPr="00AC52ED" w:rsidRDefault="00AC52ED" w:rsidP="00CA356E">
            <w:pPr>
              <w:spacing w:before="60" w:after="60"/>
              <w:rPr>
                <w:rFonts w:asciiTheme="minorHAnsi" w:hAnsiTheme="minorHAnsi" w:cs="Arial"/>
                <w:sz w:val="16"/>
                <w:szCs w:val="16"/>
                <w:lang w:eastAsia="x-none"/>
              </w:rPr>
            </w:pPr>
            <w:r w:rsidRPr="00AC52ED">
              <w:rPr>
                <w:rFonts w:asciiTheme="minorHAnsi" w:hAnsiTheme="minorHAnsi" w:cs="Arial"/>
                <w:sz w:val="16"/>
                <w:szCs w:val="16"/>
                <w:lang w:eastAsia="x-none"/>
              </w:rPr>
              <w:t>timeMeasurement</w:t>
            </w:r>
          </w:p>
        </w:tc>
        <w:tc>
          <w:tcPr>
            <w:tcW w:w="965" w:type="dxa"/>
          </w:tcPr>
          <w:p w14:paraId="3471AB7F" w14:textId="77777777" w:rsidR="00AC52ED" w:rsidRPr="00AC52ED" w:rsidRDefault="00AC52ED" w:rsidP="00CA356E">
            <w:pPr>
              <w:spacing w:before="60" w:after="60"/>
              <w:rPr>
                <w:rFonts w:asciiTheme="minorHAnsi" w:hAnsiTheme="minorHAnsi" w:cs="Arial"/>
                <w:sz w:val="16"/>
                <w:szCs w:val="16"/>
                <w:lang w:eastAsia="x-none"/>
              </w:rPr>
            </w:pPr>
            <w:r w:rsidRPr="00AC52ED">
              <w:rPr>
                <w:rFonts w:asciiTheme="minorHAnsi" w:hAnsiTheme="minorHAnsi" w:cs="Arial"/>
                <w:sz w:val="16"/>
                <w:szCs w:val="16"/>
                <w:lang w:eastAsia="x-none"/>
              </w:rPr>
              <w:t>0..*</w:t>
            </w:r>
          </w:p>
        </w:tc>
        <w:tc>
          <w:tcPr>
            <w:tcW w:w="5054" w:type="dxa"/>
          </w:tcPr>
          <w:p w14:paraId="07CD00FB" w14:textId="77777777" w:rsidR="00AC52ED" w:rsidRPr="00AC52ED" w:rsidRDefault="00AC52ED" w:rsidP="00CA356E">
            <w:pPr>
              <w:spacing w:before="60" w:after="60"/>
              <w:rPr>
                <w:rFonts w:asciiTheme="minorHAnsi" w:hAnsiTheme="minorHAnsi" w:cs="Arial"/>
                <w:sz w:val="16"/>
                <w:szCs w:val="16"/>
                <w:lang w:eastAsia="x-none"/>
              </w:rPr>
            </w:pPr>
            <w:r w:rsidRPr="00AC52ED">
              <w:rPr>
                <w:rFonts w:asciiTheme="minorHAnsi" w:hAnsiTheme="minorHAnsi" w:cs="Arial"/>
                <w:sz w:val="16"/>
                <w:szCs w:val="16"/>
                <w:lang w:eastAsia="x-none"/>
              </w:rPr>
              <w:t xml:space="preserve">The period after the opening where the product is still safe to be used. </w:t>
            </w:r>
            <w:r w:rsidR="00D868D4" w:rsidRPr="00AC52ED">
              <w:rPr>
                <w:rFonts w:asciiTheme="minorHAnsi" w:hAnsiTheme="minorHAnsi" w:cs="Arial"/>
                <w:sz w:val="16"/>
                <w:szCs w:val="16"/>
                <w:lang w:eastAsia="x-none"/>
              </w:rPr>
              <w:t>T</w:t>
            </w:r>
            <w:r w:rsidRPr="00AC52ED">
              <w:rPr>
                <w:rFonts w:asciiTheme="minorHAnsi" w:hAnsiTheme="minorHAnsi" w:cs="Arial"/>
                <w:sz w:val="16"/>
                <w:szCs w:val="16"/>
                <w:lang w:eastAsia="x-none"/>
              </w:rPr>
              <w:t>he period of time after opening that the product may be used without any harm to the consumer. This mention MUST take the form of number of months or number of years for example 50 MON.</w:t>
            </w:r>
          </w:p>
        </w:tc>
      </w:tr>
      <w:tr w:rsidR="00AC52ED" w:rsidRPr="005160A3" w14:paraId="480E67EA" w14:textId="77777777" w:rsidTr="00CA356E">
        <w:trPr>
          <w:cantSplit/>
          <w:trHeight w:val="449"/>
        </w:trPr>
        <w:tc>
          <w:tcPr>
            <w:tcW w:w="1716" w:type="dxa"/>
          </w:tcPr>
          <w:p w14:paraId="6C08E329" w14:textId="77777777" w:rsidR="00AC52ED" w:rsidRPr="00AC52ED" w:rsidRDefault="00AC52ED" w:rsidP="00CA356E">
            <w:pPr>
              <w:spacing w:before="60" w:after="60"/>
              <w:rPr>
                <w:rFonts w:asciiTheme="minorHAnsi" w:hAnsiTheme="minorHAnsi" w:cs="Arial"/>
                <w:sz w:val="16"/>
                <w:szCs w:val="16"/>
                <w:lang w:eastAsia="x-none"/>
              </w:rPr>
            </w:pPr>
            <w:r w:rsidRPr="00AC52ED">
              <w:rPr>
                <w:rFonts w:asciiTheme="minorHAnsi" w:hAnsiTheme="minorHAnsi" w:cs="Arial"/>
                <w:sz w:val="16"/>
                <w:szCs w:val="16"/>
                <w:lang w:eastAsia="x-none"/>
              </w:rPr>
              <w:t>TradeItemLifespanModule</w:t>
            </w:r>
          </w:p>
        </w:tc>
        <w:tc>
          <w:tcPr>
            <w:tcW w:w="1984" w:type="dxa"/>
          </w:tcPr>
          <w:p w14:paraId="2BFF907C" w14:textId="77777777" w:rsidR="00AC52ED" w:rsidRPr="00AC52ED" w:rsidRDefault="00AC52ED" w:rsidP="00CA356E">
            <w:pPr>
              <w:spacing w:before="60" w:after="60"/>
              <w:rPr>
                <w:rFonts w:asciiTheme="minorHAnsi" w:hAnsiTheme="minorHAnsi" w:cs="Arial"/>
                <w:sz w:val="16"/>
                <w:szCs w:val="16"/>
                <w:lang w:eastAsia="x-none"/>
              </w:rPr>
            </w:pPr>
          </w:p>
        </w:tc>
        <w:tc>
          <w:tcPr>
            <w:tcW w:w="1801" w:type="dxa"/>
          </w:tcPr>
          <w:p w14:paraId="0656B0CE" w14:textId="77777777" w:rsidR="00AC52ED" w:rsidRPr="00AC52ED" w:rsidRDefault="00AC52ED" w:rsidP="00CA356E">
            <w:pPr>
              <w:spacing w:before="60" w:after="60"/>
              <w:rPr>
                <w:rFonts w:asciiTheme="minorHAnsi" w:hAnsiTheme="minorHAnsi" w:cs="Arial"/>
                <w:sz w:val="16"/>
                <w:szCs w:val="16"/>
                <w:lang w:eastAsia="x-none"/>
              </w:rPr>
            </w:pPr>
          </w:p>
        </w:tc>
        <w:tc>
          <w:tcPr>
            <w:tcW w:w="965" w:type="dxa"/>
          </w:tcPr>
          <w:p w14:paraId="46C97473" w14:textId="77777777" w:rsidR="00AC52ED" w:rsidRPr="00AC52ED" w:rsidRDefault="00AC52ED" w:rsidP="00CA356E">
            <w:pPr>
              <w:spacing w:before="60" w:after="60"/>
              <w:rPr>
                <w:rFonts w:asciiTheme="minorHAnsi" w:hAnsiTheme="minorHAnsi" w:cs="Arial"/>
                <w:sz w:val="16"/>
                <w:szCs w:val="16"/>
                <w:lang w:eastAsia="x-none"/>
              </w:rPr>
            </w:pPr>
          </w:p>
        </w:tc>
        <w:tc>
          <w:tcPr>
            <w:tcW w:w="5054" w:type="dxa"/>
          </w:tcPr>
          <w:p w14:paraId="398540A9" w14:textId="77777777" w:rsidR="00AC52ED" w:rsidRPr="00AC52ED" w:rsidRDefault="00AC52ED" w:rsidP="00CA356E">
            <w:pPr>
              <w:spacing w:before="60" w:after="60"/>
              <w:rPr>
                <w:rFonts w:asciiTheme="minorHAnsi" w:hAnsiTheme="minorHAnsi" w:cs="Arial"/>
                <w:sz w:val="16"/>
                <w:szCs w:val="16"/>
                <w:lang w:eastAsia="x-none"/>
              </w:rPr>
            </w:pPr>
            <w:r w:rsidRPr="00AC52ED">
              <w:rPr>
                <w:rFonts w:asciiTheme="minorHAnsi" w:hAnsiTheme="minorHAnsi" w:cs="Arial"/>
                <w:sz w:val="16"/>
                <w:szCs w:val="16"/>
                <w:lang w:eastAsia="x-none"/>
              </w:rPr>
              <w:t xml:space="preserve">A module containing information on the amount of time the item can or should be used, sold, etc. </w:t>
            </w:r>
          </w:p>
        </w:tc>
      </w:tr>
      <w:tr w:rsidR="00AC52ED" w:rsidRPr="005160A3" w14:paraId="62058849" w14:textId="77777777" w:rsidTr="00CA356E">
        <w:trPr>
          <w:cantSplit/>
          <w:trHeight w:val="449"/>
        </w:trPr>
        <w:tc>
          <w:tcPr>
            <w:tcW w:w="1716" w:type="dxa"/>
          </w:tcPr>
          <w:p w14:paraId="6BB551A6" w14:textId="77777777" w:rsidR="00AC52ED" w:rsidRPr="00AC52ED" w:rsidRDefault="00AC52ED" w:rsidP="00CA356E">
            <w:pPr>
              <w:spacing w:before="60" w:after="60"/>
              <w:rPr>
                <w:rFonts w:asciiTheme="minorHAnsi" w:hAnsiTheme="minorHAnsi" w:cs="Arial"/>
                <w:sz w:val="16"/>
                <w:szCs w:val="16"/>
                <w:lang w:val="nl-NL" w:eastAsia="x-none"/>
              </w:rPr>
            </w:pPr>
            <w:r w:rsidRPr="00AC52ED">
              <w:rPr>
                <w:rFonts w:asciiTheme="minorHAnsi" w:hAnsiTheme="minorHAnsi" w:cs="Arial"/>
                <w:sz w:val="16"/>
                <w:szCs w:val="16"/>
                <w:lang w:val="nl-NL" w:eastAsia="x-none"/>
              </w:rPr>
              <w:t>Association</w:t>
            </w:r>
          </w:p>
        </w:tc>
        <w:tc>
          <w:tcPr>
            <w:tcW w:w="1984" w:type="dxa"/>
          </w:tcPr>
          <w:p w14:paraId="260A3EBF" w14:textId="77777777" w:rsidR="00AC52ED" w:rsidRPr="00AC52ED" w:rsidRDefault="00AC52ED" w:rsidP="00CA356E">
            <w:pPr>
              <w:spacing w:before="60" w:after="60"/>
              <w:rPr>
                <w:rFonts w:asciiTheme="minorHAnsi" w:hAnsiTheme="minorHAnsi" w:cs="Arial"/>
                <w:sz w:val="16"/>
                <w:szCs w:val="16"/>
                <w:lang w:eastAsia="x-none"/>
              </w:rPr>
            </w:pPr>
          </w:p>
        </w:tc>
        <w:tc>
          <w:tcPr>
            <w:tcW w:w="1801" w:type="dxa"/>
          </w:tcPr>
          <w:p w14:paraId="7215FF86" w14:textId="77777777" w:rsidR="00AC52ED" w:rsidRPr="00AC52ED" w:rsidRDefault="00AC52ED" w:rsidP="00CA356E">
            <w:pPr>
              <w:spacing w:before="60" w:after="60"/>
              <w:rPr>
                <w:rFonts w:asciiTheme="minorHAnsi" w:hAnsiTheme="minorHAnsi" w:cs="Arial"/>
                <w:sz w:val="16"/>
                <w:szCs w:val="16"/>
                <w:lang w:eastAsia="x-none"/>
              </w:rPr>
            </w:pPr>
            <w:r w:rsidRPr="00AC52ED">
              <w:rPr>
                <w:rFonts w:asciiTheme="minorHAnsi" w:hAnsiTheme="minorHAnsi" w:cs="Arial"/>
                <w:sz w:val="16"/>
                <w:szCs w:val="16"/>
                <w:lang w:eastAsia="x-none"/>
              </w:rPr>
              <w:t>TradeItemLifespan</w:t>
            </w:r>
          </w:p>
        </w:tc>
        <w:tc>
          <w:tcPr>
            <w:tcW w:w="965" w:type="dxa"/>
          </w:tcPr>
          <w:p w14:paraId="50F8A539" w14:textId="77777777" w:rsidR="00AC52ED" w:rsidRPr="00AC52ED" w:rsidRDefault="00AC52ED" w:rsidP="00CA356E">
            <w:pPr>
              <w:spacing w:before="60" w:after="60"/>
              <w:rPr>
                <w:rFonts w:asciiTheme="minorHAnsi" w:hAnsiTheme="minorHAnsi" w:cs="Arial"/>
                <w:sz w:val="16"/>
                <w:szCs w:val="16"/>
                <w:lang w:eastAsia="x-none"/>
              </w:rPr>
            </w:pPr>
            <w:r w:rsidRPr="00AC52ED">
              <w:rPr>
                <w:rFonts w:asciiTheme="minorHAnsi" w:hAnsiTheme="minorHAnsi" w:cs="Arial"/>
                <w:sz w:val="16"/>
                <w:szCs w:val="16"/>
                <w:lang w:eastAsia="x-none"/>
              </w:rPr>
              <w:t>0..1</w:t>
            </w:r>
          </w:p>
        </w:tc>
        <w:tc>
          <w:tcPr>
            <w:tcW w:w="5054" w:type="dxa"/>
          </w:tcPr>
          <w:p w14:paraId="6DE76B1F" w14:textId="77777777" w:rsidR="00AC52ED" w:rsidRPr="00AC52ED" w:rsidRDefault="00AC52ED" w:rsidP="00CA356E">
            <w:pPr>
              <w:spacing w:before="60" w:after="60"/>
              <w:rPr>
                <w:rFonts w:asciiTheme="minorHAnsi" w:hAnsiTheme="minorHAnsi" w:cs="Arial"/>
                <w:sz w:val="16"/>
                <w:szCs w:val="16"/>
                <w:lang w:eastAsia="x-none"/>
              </w:rPr>
            </w:pPr>
            <w:r w:rsidRPr="00AC52ED">
              <w:rPr>
                <w:rFonts w:asciiTheme="minorHAnsi" w:hAnsiTheme="minorHAnsi" w:cs="Arial"/>
                <w:sz w:val="16"/>
                <w:szCs w:val="16"/>
                <w:lang w:eastAsia="x-none"/>
              </w:rPr>
              <w:t>Information on the amount of time the item can or should be used, sold, etc.</w:t>
            </w:r>
          </w:p>
        </w:tc>
      </w:tr>
    </w:tbl>
    <w:p w14:paraId="094A3476" w14:textId="77777777" w:rsidR="00AC52ED" w:rsidRDefault="00AC52ED" w:rsidP="00AC52ED">
      <w:pPr>
        <w:pStyle w:val="GS1Body"/>
      </w:pPr>
    </w:p>
    <w:p w14:paraId="7ECB4178" w14:textId="77777777" w:rsidR="001E50F5" w:rsidRPr="008C5898" w:rsidRDefault="001E50F5" w:rsidP="008C37F3">
      <w:pPr>
        <w:rPr>
          <w:sz w:val="2"/>
        </w:rPr>
      </w:pPr>
    </w:p>
    <w:p w14:paraId="569B980C" w14:textId="77777777" w:rsidR="001E50F5" w:rsidRPr="00234022" w:rsidRDefault="001E50F5" w:rsidP="001E50F5">
      <w:pPr>
        <w:pStyle w:val="Heading2"/>
      </w:pPr>
      <w:bookmarkStart w:id="355" w:name="_Toc67766180"/>
      <w:r w:rsidRPr="00234022">
        <w:t>Trade Item Measurements Module</w:t>
      </w:r>
      <w:bookmarkEnd w:id="355"/>
    </w:p>
    <w:p w14:paraId="2A24DD27" w14:textId="77777777" w:rsidR="001E50F5" w:rsidRPr="0040121E" w:rsidRDefault="00574CAA" w:rsidP="001E50F5">
      <w:pPr>
        <w:pStyle w:val="GS1Body"/>
        <w:jc w:val="center"/>
      </w:pPr>
      <w:r w:rsidRPr="00574CAA">
        <w:rPr>
          <w:noProof/>
          <w:lang w:eastAsia="en-GB"/>
        </w:rPr>
        <w:drawing>
          <wp:inline distT="0" distB="0" distL="0" distR="0" wp14:anchorId="79A10ECC" wp14:editId="32C19535">
            <wp:extent cx="8954135" cy="5265089"/>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8954135" cy="5265089"/>
                    </a:xfrm>
                    <a:prstGeom prst="rect">
                      <a:avLst/>
                    </a:prstGeom>
                    <a:noFill/>
                    <a:ln>
                      <a:noFill/>
                    </a:ln>
                  </pic:spPr>
                </pic:pic>
              </a:graphicData>
            </a:graphic>
          </wp:inline>
        </w:drawing>
      </w:r>
    </w:p>
    <w:p w14:paraId="6344DE02" w14:textId="77777777" w:rsidR="001E50F5" w:rsidRDefault="001E50F5" w:rsidP="001E50F5">
      <w:pPr>
        <w:pStyle w:val="GS1Body"/>
      </w:pPr>
      <w:r>
        <w:t xml:space="preserve"> </w:t>
      </w:r>
    </w:p>
    <w:p w14:paraId="6405DF72" w14:textId="77777777" w:rsidR="001E50F5" w:rsidRPr="001E50F5" w:rsidRDefault="001E50F5" w:rsidP="001E50F5">
      <w:pPr>
        <w:tabs>
          <w:tab w:val="left" w:pos="1440"/>
        </w:tabs>
        <w:spacing w:before="240" w:after="240"/>
        <w:ind w:left="1440" w:hanging="576"/>
        <w:jc w:val="both"/>
        <w:rPr>
          <w:rFonts w:asciiTheme="minorHAnsi" w:hAnsiTheme="minorHAnsi"/>
          <w:noProof/>
          <w:sz w:val="20"/>
        </w:rPr>
      </w:pPr>
      <w:r w:rsidRPr="001E50F5">
        <w:rPr>
          <w:rFonts w:asciiTheme="minorHAnsi" w:hAnsiTheme="minorHAnsi"/>
          <w:b/>
          <w:noProof/>
          <w:position w:val="-6"/>
          <w:sz w:val="20"/>
          <w:lang w:eastAsia="en-GB"/>
        </w:rPr>
        <w:drawing>
          <wp:inline distT="0" distB="0" distL="0" distR="0" wp14:anchorId="4785D7B6" wp14:editId="74B14990">
            <wp:extent cx="213360" cy="213360"/>
            <wp:effectExtent l="0" t="0" r="0" b="0"/>
            <wp:docPr id="269" name="Picture 269" descr="Note_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_oran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r w:rsidRPr="001E50F5">
        <w:rPr>
          <w:rFonts w:asciiTheme="minorHAnsi" w:hAnsiTheme="minorHAnsi"/>
          <w:b/>
          <w:bCs/>
          <w:sz w:val="20"/>
          <w:lang w:eastAsia="x-none"/>
        </w:rPr>
        <w:tab/>
        <w:t>Note:</w:t>
      </w:r>
      <w:r w:rsidRPr="001E50F5">
        <w:rPr>
          <w:rFonts w:asciiTheme="minorHAnsi" w:hAnsiTheme="minorHAnsi"/>
          <w:sz w:val="20"/>
          <w:lang w:eastAsia="x-none"/>
        </w:rPr>
        <w:t xml:space="preserve"> Common class (in grey) is located in the GDSN Common Library.</w:t>
      </w:r>
    </w:p>
    <w:p w14:paraId="505A07C2" w14:textId="77777777" w:rsidR="001E50F5" w:rsidRDefault="001E50F5" w:rsidP="001E50F5">
      <w:pPr>
        <w:pStyle w:val="GS1Body"/>
      </w:pPr>
    </w:p>
    <w:p w14:paraId="28E8742C" w14:textId="77777777" w:rsidR="001E50F5" w:rsidRDefault="001E50F5" w:rsidP="001E50F5">
      <w:pPr>
        <w:pStyle w:val="GS1Body"/>
        <w:jc w:val="center"/>
      </w:pPr>
      <w:r>
        <w:rPr>
          <w:noProof/>
          <w:lang w:eastAsia="en-GB"/>
        </w:rPr>
        <w:drawing>
          <wp:inline distT="0" distB="0" distL="0" distR="0" wp14:anchorId="50602175" wp14:editId="12F060FF">
            <wp:extent cx="5059680" cy="1242060"/>
            <wp:effectExtent l="0" t="0" r="762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5059680" cy="1242060"/>
                    </a:xfrm>
                    <a:prstGeom prst="rect">
                      <a:avLst/>
                    </a:prstGeom>
                    <a:noFill/>
                    <a:ln>
                      <a:noFill/>
                    </a:ln>
                  </pic:spPr>
                </pic:pic>
              </a:graphicData>
            </a:graphic>
          </wp:inline>
        </w:drawing>
      </w:r>
    </w:p>
    <w:p w14:paraId="78BD7587" w14:textId="77777777" w:rsidR="001E50F5" w:rsidRDefault="001E50F5" w:rsidP="001E50F5">
      <w:pPr>
        <w:pStyle w:val="GS1Body"/>
      </w:pP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32"/>
        <w:gridCol w:w="2002"/>
        <w:gridCol w:w="1819"/>
        <w:gridCol w:w="981"/>
        <w:gridCol w:w="4986"/>
      </w:tblGrid>
      <w:tr w:rsidR="001E50F5" w:rsidRPr="00B90CCF" w14:paraId="49626EA6" w14:textId="77777777" w:rsidTr="00CA356E">
        <w:trPr>
          <w:cantSplit/>
          <w:tblHeader/>
        </w:trPr>
        <w:tc>
          <w:tcPr>
            <w:tcW w:w="1732" w:type="dxa"/>
            <w:shd w:val="clear" w:color="auto" w:fill="002C6C"/>
          </w:tcPr>
          <w:p w14:paraId="1752A911" w14:textId="77777777" w:rsidR="001E50F5" w:rsidRPr="001E50F5" w:rsidRDefault="001E50F5" w:rsidP="00CA356E">
            <w:pPr>
              <w:keepNext/>
              <w:spacing w:before="60" w:after="60"/>
              <w:rPr>
                <w:rFonts w:asciiTheme="minorHAnsi" w:hAnsiTheme="minorHAnsi"/>
                <w:b/>
                <w:bCs/>
                <w:sz w:val="16"/>
                <w:szCs w:val="16"/>
              </w:rPr>
            </w:pPr>
            <w:r w:rsidRPr="001E50F5">
              <w:rPr>
                <w:rFonts w:asciiTheme="minorHAnsi" w:hAnsiTheme="minorHAnsi"/>
                <w:b/>
                <w:bCs/>
                <w:sz w:val="16"/>
                <w:szCs w:val="16"/>
              </w:rPr>
              <w:t>content</w:t>
            </w:r>
          </w:p>
        </w:tc>
        <w:tc>
          <w:tcPr>
            <w:tcW w:w="2002" w:type="dxa"/>
            <w:shd w:val="clear" w:color="auto" w:fill="002C6C"/>
          </w:tcPr>
          <w:p w14:paraId="592CAFBD" w14:textId="77777777" w:rsidR="001E50F5" w:rsidRPr="001E50F5" w:rsidRDefault="001E50F5" w:rsidP="00CA356E">
            <w:pPr>
              <w:keepNext/>
              <w:spacing w:before="60" w:after="60"/>
              <w:rPr>
                <w:rFonts w:asciiTheme="minorHAnsi" w:hAnsiTheme="minorHAnsi"/>
                <w:b/>
                <w:bCs/>
                <w:sz w:val="16"/>
                <w:szCs w:val="16"/>
              </w:rPr>
            </w:pPr>
            <w:r w:rsidRPr="001E50F5">
              <w:rPr>
                <w:rFonts w:asciiTheme="minorHAnsi" w:hAnsiTheme="minorHAnsi"/>
                <w:b/>
                <w:bCs/>
                <w:sz w:val="16"/>
                <w:szCs w:val="16"/>
              </w:rPr>
              <w:t>attribute / role</w:t>
            </w:r>
          </w:p>
        </w:tc>
        <w:tc>
          <w:tcPr>
            <w:tcW w:w="1819" w:type="dxa"/>
            <w:shd w:val="clear" w:color="auto" w:fill="002C6C"/>
          </w:tcPr>
          <w:p w14:paraId="225ED934" w14:textId="77777777" w:rsidR="001E50F5" w:rsidRPr="001E50F5" w:rsidRDefault="001E50F5" w:rsidP="00CA356E">
            <w:pPr>
              <w:keepNext/>
              <w:spacing w:before="60" w:after="60"/>
              <w:rPr>
                <w:rFonts w:asciiTheme="minorHAnsi" w:hAnsiTheme="minorHAnsi"/>
                <w:b/>
                <w:bCs/>
                <w:sz w:val="16"/>
                <w:szCs w:val="16"/>
              </w:rPr>
            </w:pPr>
            <w:r w:rsidRPr="001E50F5">
              <w:rPr>
                <w:rFonts w:asciiTheme="minorHAnsi" w:hAnsiTheme="minorHAnsi"/>
                <w:b/>
                <w:bCs/>
                <w:sz w:val="16"/>
                <w:szCs w:val="16"/>
              </w:rPr>
              <w:t>datatype /secondary class</w:t>
            </w:r>
          </w:p>
        </w:tc>
        <w:tc>
          <w:tcPr>
            <w:tcW w:w="981" w:type="dxa"/>
            <w:shd w:val="clear" w:color="auto" w:fill="002C6C"/>
          </w:tcPr>
          <w:p w14:paraId="2BBF56D1" w14:textId="77777777" w:rsidR="001E50F5" w:rsidRPr="001E50F5" w:rsidRDefault="001E50F5" w:rsidP="00CA356E">
            <w:pPr>
              <w:keepNext/>
              <w:spacing w:before="60" w:after="60"/>
              <w:rPr>
                <w:rFonts w:asciiTheme="minorHAnsi" w:hAnsiTheme="minorHAnsi"/>
                <w:b/>
                <w:bCs/>
                <w:sz w:val="16"/>
                <w:szCs w:val="16"/>
              </w:rPr>
            </w:pPr>
            <w:r w:rsidRPr="001E50F5">
              <w:rPr>
                <w:rFonts w:asciiTheme="minorHAnsi" w:hAnsiTheme="minorHAnsi"/>
                <w:b/>
                <w:bCs/>
                <w:sz w:val="16"/>
                <w:szCs w:val="16"/>
              </w:rPr>
              <w:t>multiplicity</w:t>
            </w:r>
          </w:p>
        </w:tc>
        <w:tc>
          <w:tcPr>
            <w:tcW w:w="4986" w:type="dxa"/>
            <w:shd w:val="clear" w:color="auto" w:fill="002C6C"/>
          </w:tcPr>
          <w:p w14:paraId="667248DF" w14:textId="77777777" w:rsidR="001E50F5" w:rsidRPr="001E50F5" w:rsidRDefault="001E50F5" w:rsidP="00CA356E">
            <w:pPr>
              <w:keepNext/>
              <w:spacing w:before="60" w:after="60"/>
              <w:rPr>
                <w:rFonts w:asciiTheme="minorHAnsi" w:hAnsiTheme="minorHAnsi"/>
                <w:b/>
                <w:bCs/>
                <w:sz w:val="16"/>
                <w:szCs w:val="16"/>
              </w:rPr>
            </w:pPr>
            <w:r w:rsidRPr="001E50F5">
              <w:rPr>
                <w:rFonts w:asciiTheme="minorHAnsi" w:hAnsiTheme="minorHAnsi"/>
                <w:b/>
                <w:bCs/>
                <w:sz w:val="16"/>
                <w:szCs w:val="16"/>
              </w:rPr>
              <w:t>definition</w:t>
            </w:r>
          </w:p>
        </w:tc>
      </w:tr>
      <w:tr w:rsidR="001E50F5" w:rsidRPr="00B90CCF" w14:paraId="1E14CD3E" w14:textId="77777777" w:rsidTr="00CA356E">
        <w:trPr>
          <w:cantSplit/>
        </w:trPr>
        <w:tc>
          <w:tcPr>
            <w:tcW w:w="1732" w:type="dxa"/>
          </w:tcPr>
          <w:p w14:paraId="603BB5C3"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TradeItemMeasurements</w:t>
            </w:r>
          </w:p>
        </w:tc>
        <w:tc>
          <w:tcPr>
            <w:tcW w:w="2002" w:type="dxa"/>
          </w:tcPr>
          <w:p w14:paraId="6DB8E369" w14:textId="77777777" w:rsidR="001E50F5" w:rsidRPr="001E50F5" w:rsidRDefault="001E50F5" w:rsidP="00CA356E">
            <w:pPr>
              <w:spacing w:before="60" w:after="60"/>
              <w:rPr>
                <w:rFonts w:asciiTheme="minorHAnsi" w:hAnsiTheme="minorHAnsi" w:cs="Arial"/>
                <w:sz w:val="16"/>
                <w:szCs w:val="16"/>
                <w:lang w:eastAsia="x-none"/>
              </w:rPr>
            </w:pPr>
          </w:p>
        </w:tc>
        <w:tc>
          <w:tcPr>
            <w:tcW w:w="1819" w:type="dxa"/>
          </w:tcPr>
          <w:p w14:paraId="68F930B9" w14:textId="77777777" w:rsidR="001E50F5" w:rsidRPr="001E50F5" w:rsidRDefault="001E50F5" w:rsidP="00CA356E">
            <w:pPr>
              <w:spacing w:before="60" w:after="60"/>
              <w:rPr>
                <w:rFonts w:asciiTheme="minorHAnsi" w:hAnsiTheme="minorHAnsi" w:cs="Arial"/>
                <w:sz w:val="16"/>
                <w:szCs w:val="16"/>
                <w:lang w:eastAsia="x-none"/>
              </w:rPr>
            </w:pPr>
          </w:p>
        </w:tc>
        <w:tc>
          <w:tcPr>
            <w:tcW w:w="981" w:type="dxa"/>
          </w:tcPr>
          <w:p w14:paraId="3ACF1388" w14:textId="77777777" w:rsidR="001E50F5" w:rsidRPr="001E50F5" w:rsidRDefault="001E50F5" w:rsidP="00CA356E">
            <w:pPr>
              <w:spacing w:before="60" w:after="60"/>
              <w:rPr>
                <w:rFonts w:asciiTheme="minorHAnsi" w:hAnsiTheme="minorHAnsi" w:cs="Arial"/>
                <w:sz w:val="16"/>
                <w:szCs w:val="16"/>
                <w:lang w:eastAsia="x-none"/>
              </w:rPr>
            </w:pPr>
          </w:p>
        </w:tc>
        <w:tc>
          <w:tcPr>
            <w:tcW w:w="4986" w:type="dxa"/>
          </w:tcPr>
          <w:p w14:paraId="352D1895"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Measurement information for the trade item.</w:t>
            </w:r>
          </w:p>
        </w:tc>
      </w:tr>
      <w:tr w:rsidR="001E50F5" w:rsidRPr="00B90CCF" w14:paraId="07CF4A7F" w14:textId="77777777" w:rsidTr="00CA356E">
        <w:trPr>
          <w:cantSplit/>
        </w:trPr>
        <w:tc>
          <w:tcPr>
            <w:tcW w:w="1732" w:type="dxa"/>
          </w:tcPr>
          <w:p w14:paraId="1F129772"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Association</w:t>
            </w:r>
          </w:p>
        </w:tc>
        <w:tc>
          <w:tcPr>
            <w:tcW w:w="2002" w:type="dxa"/>
          </w:tcPr>
          <w:p w14:paraId="2748B4AD" w14:textId="77777777" w:rsidR="001E50F5" w:rsidRPr="001E50F5" w:rsidRDefault="001E50F5" w:rsidP="00CA356E">
            <w:pPr>
              <w:spacing w:before="60" w:after="60"/>
              <w:rPr>
                <w:rFonts w:asciiTheme="minorHAnsi" w:hAnsiTheme="minorHAnsi" w:cs="Arial"/>
                <w:sz w:val="16"/>
                <w:szCs w:val="16"/>
                <w:lang w:eastAsia="x-none"/>
              </w:rPr>
            </w:pPr>
          </w:p>
        </w:tc>
        <w:tc>
          <w:tcPr>
            <w:tcW w:w="1819" w:type="dxa"/>
          </w:tcPr>
          <w:p w14:paraId="2B481688"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AdditionalTradeItemDimensions</w:t>
            </w:r>
          </w:p>
        </w:tc>
        <w:tc>
          <w:tcPr>
            <w:tcW w:w="981" w:type="dxa"/>
          </w:tcPr>
          <w:p w14:paraId="07953667"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 xml:space="preserve">0..* </w:t>
            </w:r>
          </w:p>
        </w:tc>
        <w:tc>
          <w:tcPr>
            <w:tcW w:w="4986" w:type="dxa"/>
          </w:tcPr>
          <w:p w14:paraId="0254BC7A"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Measurements for a trade item including dimensions.</w:t>
            </w:r>
          </w:p>
        </w:tc>
      </w:tr>
      <w:tr w:rsidR="001E50F5" w:rsidRPr="00B90CCF" w14:paraId="261F5E04" w14:textId="77777777" w:rsidTr="00CA356E">
        <w:trPr>
          <w:cantSplit/>
        </w:trPr>
        <w:tc>
          <w:tcPr>
            <w:tcW w:w="1732" w:type="dxa"/>
          </w:tcPr>
          <w:p w14:paraId="3669AA21"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Association</w:t>
            </w:r>
          </w:p>
        </w:tc>
        <w:tc>
          <w:tcPr>
            <w:tcW w:w="2002" w:type="dxa"/>
          </w:tcPr>
          <w:p w14:paraId="0EB0831B" w14:textId="77777777" w:rsidR="001E50F5" w:rsidRPr="001E50F5" w:rsidRDefault="001E50F5" w:rsidP="00CA356E">
            <w:pPr>
              <w:spacing w:before="60" w:after="60"/>
              <w:rPr>
                <w:rFonts w:asciiTheme="minorHAnsi" w:hAnsiTheme="minorHAnsi" w:cs="Arial"/>
                <w:sz w:val="16"/>
                <w:szCs w:val="16"/>
                <w:lang w:eastAsia="x-none"/>
              </w:rPr>
            </w:pPr>
          </w:p>
        </w:tc>
        <w:tc>
          <w:tcPr>
            <w:tcW w:w="1819" w:type="dxa"/>
          </w:tcPr>
          <w:p w14:paraId="24A2662C"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TradeItemOrientation</w:t>
            </w:r>
          </w:p>
        </w:tc>
        <w:tc>
          <w:tcPr>
            <w:tcW w:w="981" w:type="dxa"/>
          </w:tcPr>
          <w:p w14:paraId="053664C7"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 xml:space="preserve">0..* </w:t>
            </w:r>
          </w:p>
        </w:tc>
        <w:tc>
          <w:tcPr>
            <w:tcW w:w="4986" w:type="dxa"/>
          </w:tcPr>
          <w:p w14:paraId="12C4E204"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Orientation information for a trade item.</w:t>
            </w:r>
          </w:p>
        </w:tc>
      </w:tr>
      <w:tr w:rsidR="001E50F5" w:rsidRPr="00B90CCF" w14:paraId="5386232E" w14:textId="77777777" w:rsidTr="00CA356E">
        <w:trPr>
          <w:cantSplit/>
        </w:trPr>
        <w:tc>
          <w:tcPr>
            <w:tcW w:w="1732" w:type="dxa"/>
          </w:tcPr>
          <w:p w14:paraId="1C667986"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Association</w:t>
            </w:r>
          </w:p>
        </w:tc>
        <w:tc>
          <w:tcPr>
            <w:tcW w:w="2002" w:type="dxa"/>
          </w:tcPr>
          <w:p w14:paraId="2250DAC1" w14:textId="77777777" w:rsidR="001E50F5" w:rsidRPr="001E50F5" w:rsidRDefault="001E50F5" w:rsidP="00CA356E">
            <w:pPr>
              <w:spacing w:before="60" w:after="60"/>
              <w:rPr>
                <w:rFonts w:asciiTheme="minorHAnsi" w:hAnsiTheme="minorHAnsi" w:cs="Arial"/>
                <w:sz w:val="16"/>
                <w:szCs w:val="16"/>
                <w:lang w:eastAsia="x-none"/>
              </w:rPr>
            </w:pPr>
          </w:p>
        </w:tc>
        <w:tc>
          <w:tcPr>
            <w:tcW w:w="1819" w:type="dxa"/>
          </w:tcPr>
          <w:p w14:paraId="12E4E61F"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TradeItemWeight</w:t>
            </w:r>
          </w:p>
        </w:tc>
        <w:tc>
          <w:tcPr>
            <w:tcW w:w="981" w:type="dxa"/>
          </w:tcPr>
          <w:p w14:paraId="725CFC17"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0..1</w:t>
            </w:r>
          </w:p>
        </w:tc>
        <w:tc>
          <w:tcPr>
            <w:tcW w:w="4986" w:type="dxa"/>
          </w:tcPr>
          <w:p w14:paraId="743FED79"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Details on weight for a trade item.</w:t>
            </w:r>
          </w:p>
        </w:tc>
      </w:tr>
      <w:tr w:rsidR="001E50F5" w:rsidRPr="00B90CCF" w14:paraId="3AC330BB" w14:textId="77777777" w:rsidTr="00CA356E">
        <w:trPr>
          <w:cantSplit/>
        </w:trPr>
        <w:tc>
          <w:tcPr>
            <w:tcW w:w="1732" w:type="dxa"/>
          </w:tcPr>
          <w:p w14:paraId="5C008F06"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Association</w:t>
            </w:r>
          </w:p>
        </w:tc>
        <w:tc>
          <w:tcPr>
            <w:tcW w:w="2002" w:type="dxa"/>
          </w:tcPr>
          <w:p w14:paraId="1C7BC7ED" w14:textId="77777777" w:rsidR="001E50F5" w:rsidRPr="001E50F5" w:rsidRDefault="001E50F5" w:rsidP="00CA356E">
            <w:pPr>
              <w:spacing w:before="60" w:after="60"/>
              <w:rPr>
                <w:rFonts w:asciiTheme="minorHAnsi" w:hAnsiTheme="minorHAnsi" w:cs="Arial"/>
                <w:sz w:val="16"/>
                <w:szCs w:val="16"/>
                <w:lang w:eastAsia="x-none"/>
              </w:rPr>
            </w:pPr>
          </w:p>
        </w:tc>
        <w:tc>
          <w:tcPr>
            <w:tcW w:w="1819" w:type="dxa"/>
          </w:tcPr>
          <w:p w14:paraId="53B19468"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TradeItemNesting</w:t>
            </w:r>
          </w:p>
        </w:tc>
        <w:tc>
          <w:tcPr>
            <w:tcW w:w="981" w:type="dxa"/>
          </w:tcPr>
          <w:p w14:paraId="5E97344B"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0..*</w:t>
            </w:r>
          </w:p>
        </w:tc>
        <w:tc>
          <w:tcPr>
            <w:tcW w:w="4986" w:type="dxa"/>
          </w:tcPr>
          <w:p w14:paraId="69BE0B44"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Details on how trade items nest with each other for the purpose of measurements.</w:t>
            </w:r>
          </w:p>
        </w:tc>
      </w:tr>
      <w:tr w:rsidR="001E50F5" w:rsidRPr="00B90CCF" w14:paraId="0D413758" w14:textId="77777777" w:rsidTr="00CA356E">
        <w:trPr>
          <w:cantSplit/>
        </w:trPr>
        <w:tc>
          <w:tcPr>
            <w:tcW w:w="1732" w:type="dxa"/>
          </w:tcPr>
          <w:p w14:paraId="6D314787"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Association</w:t>
            </w:r>
          </w:p>
        </w:tc>
        <w:tc>
          <w:tcPr>
            <w:tcW w:w="2002" w:type="dxa"/>
          </w:tcPr>
          <w:p w14:paraId="1691FED5" w14:textId="77777777" w:rsidR="001E50F5" w:rsidRPr="001E50F5" w:rsidRDefault="001E50F5" w:rsidP="00CA356E">
            <w:pPr>
              <w:spacing w:before="60" w:after="60"/>
              <w:rPr>
                <w:rFonts w:asciiTheme="minorHAnsi" w:hAnsiTheme="minorHAnsi" w:cs="Arial"/>
                <w:sz w:val="16"/>
                <w:szCs w:val="16"/>
                <w:lang w:eastAsia="x-none"/>
              </w:rPr>
            </w:pPr>
          </w:p>
        </w:tc>
        <w:tc>
          <w:tcPr>
            <w:tcW w:w="1819" w:type="dxa"/>
          </w:tcPr>
          <w:p w14:paraId="79E9DD5C"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PegMeasurements</w:t>
            </w:r>
          </w:p>
        </w:tc>
        <w:tc>
          <w:tcPr>
            <w:tcW w:w="981" w:type="dxa"/>
          </w:tcPr>
          <w:p w14:paraId="1BDE042A"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0..*</w:t>
            </w:r>
          </w:p>
        </w:tc>
        <w:tc>
          <w:tcPr>
            <w:tcW w:w="4986" w:type="dxa"/>
          </w:tcPr>
          <w:p w14:paraId="2F528EE8"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This class enables the description of multiple peg holes and their locations for a trade item.</w:t>
            </w:r>
          </w:p>
        </w:tc>
      </w:tr>
      <w:tr w:rsidR="001E50F5" w:rsidRPr="00AB5DAE" w14:paraId="6621A160" w14:textId="77777777" w:rsidTr="00CA356E">
        <w:trPr>
          <w:cantSplit/>
        </w:trPr>
        <w:tc>
          <w:tcPr>
            <w:tcW w:w="1732" w:type="dxa"/>
          </w:tcPr>
          <w:p w14:paraId="19F4F560" w14:textId="77777777" w:rsidR="001E50F5" w:rsidRPr="00AB5DAE" w:rsidRDefault="001E50F5" w:rsidP="00CA356E">
            <w:pPr>
              <w:spacing w:before="60" w:after="60"/>
              <w:rPr>
                <w:rFonts w:asciiTheme="minorHAnsi" w:hAnsiTheme="minorHAnsi" w:cs="Arial"/>
                <w:sz w:val="16"/>
                <w:szCs w:val="16"/>
                <w:lang w:eastAsia="x-none"/>
              </w:rPr>
            </w:pPr>
            <w:r w:rsidRPr="00AB5DAE">
              <w:rPr>
                <w:rFonts w:asciiTheme="minorHAnsi" w:hAnsiTheme="minorHAnsi" w:cs="Arial"/>
                <w:sz w:val="16"/>
                <w:szCs w:val="16"/>
                <w:lang w:eastAsia="x-none"/>
              </w:rPr>
              <w:t>Association</w:t>
            </w:r>
          </w:p>
        </w:tc>
        <w:tc>
          <w:tcPr>
            <w:tcW w:w="2002" w:type="dxa"/>
          </w:tcPr>
          <w:p w14:paraId="65762583" w14:textId="77777777" w:rsidR="001E50F5" w:rsidRPr="00AB5DAE" w:rsidRDefault="00BE4863" w:rsidP="00CA356E">
            <w:pPr>
              <w:spacing w:before="60" w:after="60"/>
              <w:rPr>
                <w:rFonts w:asciiTheme="minorHAnsi" w:hAnsiTheme="minorHAnsi" w:cs="Arial"/>
                <w:sz w:val="16"/>
                <w:szCs w:val="16"/>
                <w:lang w:eastAsia="x-none"/>
              </w:rPr>
            </w:pPr>
            <w:r w:rsidRPr="00AB5DAE">
              <w:rPr>
                <w:rFonts w:asciiTheme="minorHAnsi" w:hAnsiTheme="minorHAnsi" w:cs="Arial"/>
                <w:sz w:val="16"/>
                <w:szCs w:val="16"/>
                <w:lang w:eastAsia="x-none"/>
              </w:rPr>
              <w:t>tradeItemNonpackagedSize</w:t>
            </w:r>
          </w:p>
        </w:tc>
        <w:tc>
          <w:tcPr>
            <w:tcW w:w="1819" w:type="dxa"/>
          </w:tcPr>
          <w:p w14:paraId="0089F0EE" w14:textId="77777777" w:rsidR="001E50F5" w:rsidRPr="00AB5DAE" w:rsidRDefault="00BE4863" w:rsidP="00CA356E">
            <w:pPr>
              <w:spacing w:before="60" w:after="60"/>
              <w:rPr>
                <w:rFonts w:asciiTheme="minorHAnsi" w:hAnsiTheme="minorHAnsi" w:cs="Arial"/>
                <w:sz w:val="16"/>
                <w:szCs w:val="16"/>
                <w:lang w:eastAsia="x-none"/>
              </w:rPr>
            </w:pPr>
            <w:r w:rsidRPr="00AB5DAE">
              <w:rPr>
                <w:rFonts w:asciiTheme="minorHAnsi" w:hAnsiTheme="minorHAnsi" w:cs="Arial"/>
                <w:sz w:val="16"/>
                <w:szCs w:val="16"/>
                <w:lang w:eastAsia="x-none"/>
              </w:rPr>
              <w:t>NonpackagedSizeDimension</w:t>
            </w:r>
          </w:p>
        </w:tc>
        <w:tc>
          <w:tcPr>
            <w:tcW w:w="981" w:type="dxa"/>
          </w:tcPr>
          <w:p w14:paraId="46EC81E0" w14:textId="77777777" w:rsidR="001E50F5" w:rsidRPr="00AB5DAE" w:rsidRDefault="001E50F5" w:rsidP="00CA356E">
            <w:pPr>
              <w:spacing w:before="60" w:after="60"/>
              <w:rPr>
                <w:rFonts w:asciiTheme="minorHAnsi" w:hAnsiTheme="minorHAnsi" w:cs="Arial"/>
                <w:sz w:val="16"/>
                <w:szCs w:val="16"/>
                <w:lang w:eastAsia="x-none"/>
              </w:rPr>
            </w:pPr>
            <w:r w:rsidRPr="00AB5DAE">
              <w:rPr>
                <w:rFonts w:asciiTheme="minorHAnsi" w:hAnsiTheme="minorHAnsi" w:cs="Arial"/>
                <w:sz w:val="16"/>
                <w:szCs w:val="16"/>
                <w:lang w:eastAsia="x-none"/>
              </w:rPr>
              <w:t>0..*</w:t>
            </w:r>
          </w:p>
        </w:tc>
        <w:tc>
          <w:tcPr>
            <w:tcW w:w="4986" w:type="dxa"/>
          </w:tcPr>
          <w:p w14:paraId="7A3F36AE" w14:textId="77777777" w:rsidR="001E50F5" w:rsidRPr="00AB5DAE" w:rsidRDefault="001E50F5" w:rsidP="00CA356E">
            <w:pPr>
              <w:spacing w:before="60" w:after="60"/>
              <w:rPr>
                <w:rFonts w:asciiTheme="minorHAnsi" w:hAnsiTheme="minorHAnsi" w:cs="Arial"/>
                <w:sz w:val="16"/>
                <w:szCs w:val="16"/>
                <w:lang w:eastAsia="x-none"/>
              </w:rPr>
            </w:pPr>
            <w:r w:rsidRPr="00AB5DAE">
              <w:rPr>
                <w:rFonts w:asciiTheme="minorHAnsi" w:hAnsiTheme="minorHAnsi" w:cs="Arial"/>
                <w:sz w:val="16"/>
                <w:szCs w:val="16"/>
                <w:lang w:eastAsia="x-none"/>
              </w:rPr>
              <w:t>Provides non-packaged size information for non-apparel trade items.</w:t>
            </w:r>
          </w:p>
        </w:tc>
      </w:tr>
      <w:tr w:rsidR="001E50F5" w:rsidRPr="00B90CCF" w14:paraId="0E631D74" w14:textId="77777777" w:rsidTr="00CA356E">
        <w:trPr>
          <w:cantSplit/>
        </w:trPr>
        <w:tc>
          <w:tcPr>
            <w:tcW w:w="1732" w:type="dxa"/>
          </w:tcPr>
          <w:p w14:paraId="3338DCEE"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Association</w:t>
            </w:r>
          </w:p>
        </w:tc>
        <w:tc>
          <w:tcPr>
            <w:tcW w:w="2002" w:type="dxa"/>
          </w:tcPr>
          <w:p w14:paraId="2780765F"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avpList</w:t>
            </w:r>
          </w:p>
        </w:tc>
        <w:tc>
          <w:tcPr>
            <w:tcW w:w="1819" w:type="dxa"/>
          </w:tcPr>
          <w:p w14:paraId="0649E12C"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GS1_AttributeValuePairList</w:t>
            </w:r>
          </w:p>
        </w:tc>
        <w:tc>
          <w:tcPr>
            <w:tcW w:w="981" w:type="dxa"/>
          </w:tcPr>
          <w:p w14:paraId="5B501379"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0..1</w:t>
            </w:r>
          </w:p>
        </w:tc>
        <w:tc>
          <w:tcPr>
            <w:tcW w:w="4986" w:type="dxa"/>
          </w:tcPr>
          <w:p w14:paraId="2A07F588"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Attribute value pair information.</w:t>
            </w:r>
          </w:p>
        </w:tc>
      </w:tr>
      <w:tr w:rsidR="00574CAA" w:rsidRPr="00574CAA" w14:paraId="1AE19AEB" w14:textId="77777777" w:rsidTr="00574CAA">
        <w:trPr>
          <w:cantSplit/>
        </w:trPr>
        <w:tc>
          <w:tcPr>
            <w:tcW w:w="1732" w:type="dxa"/>
            <w:tcBorders>
              <w:top w:val="single" w:sz="4" w:space="0" w:color="auto"/>
              <w:left w:val="single" w:sz="4" w:space="0" w:color="auto"/>
              <w:bottom w:val="single" w:sz="4" w:space="0" w:color="auto"/>
              <w:right w:val="single" w:sz="4" w:space="0" w:color="auto"/>
            </w:tcBorders>
            <w:shd w:val="clear" w:color="auto" w:fill="auto"/>
          </w:tcPr>
          <w:p w14:paraId="0B6DA3B7" w14:textId="77777777" w:rsidR="00574CAA" w:rsidRPr="00DF2426" w:rsidRDefault="00574CAA" w:rsidP="00574CAA">
            <w:pPr>
              <w:spacing w:before="60" w:after="60"/>
              <w:rPr>
                <w:rFonts w:asciiTheme="minorHAnsi" w:hAnsiTheme="minorHAnsi" w:cs="Arial"/>
                <w:sz w:val="16"/>
                <w:szCs w:val="16"/>
                <w:lang w:eastAsia="x-none"/>
              </w:rPr>
            </w:pPr>
            <w:r w:rsidRPr="00DF2426">
              <w:rPr>
                <w:rFonts w:asciiTheme="minorHAnsi" w:hAnsiTheme="minorHAnsi" w:cs="Arial"/>
                <w:sz w:val="16"/>
                <w:szCs w:val="16"/>
                <w:lang w:eastAsia="x-none"/>
              </w:rPr>
              <w:t>Attribute</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082E5C48" w14:textId="77777777" w:rsidR="00574CAA" w:rsidRPr="00DF2426" w:rsidRDefault="00574CAA" w:rsidP="00574CAA">
            <w:pPr>
              <w:spacing w:before="60" w:after="60"/>
              <w:rPr>
                <w:rFonts w:asciiTheme="minorHAnsi" w:hAnsiTheme="minorHAnsi" w:cs="Arial"/>
                <w:sz w:val="16"/>
                <w:szCs w:val="16"/>
                <w:lang w:eastAsia="x-none"/>
              </w:rPr>
            </w:pPr>
            <w:r w:rsidRPr="00DF2426">
              <w:rPr>
                <w:rFonts w:asciiTheme="minorHAnsi" w:hAnsiTheme="minorHAnsi" w:cs="Arial"/>
                <w:sz w:val="16"/>
                <w:szCs w:val="16"/>
                <w:lang w:eastAsia="x-none"/>
              </w:rPr>
              <w:t>acceleration</w:t>
            </w:r>
          </w:p>
        </w:tc>
        <w:tc>
          <w:tcPr>
            <w:tcW w:w="1819" w:type="dxa"/>
            <w:tcBorders>
              <w:top w:val="single" w:sz="4" w:space="0" w:color="auto"/>
              <w:left w:val="single" w:sz="4" w:space="0" w:color="auto"/>
              <w:bottom w:val="single" w:sz="4" w:space="0" w:color="auto"/>
              <w:right w:val="single" w:sz="4" w:space="0" w:color="auto"/>
            </w:tcBorders>
            <w:shd w:val="clear" w:color="auto" w:fill="auto"/>
          </w:tcPr>
          <w:p w14:paraId="7596DD7E" w14:textId="77777777" w:rsidR="00574CAA" w:rsidRPr="00DF2426" w:rsidRDefault="00574CAA" w:rsidP="00574CAA">
            <w:pPr>
              <w:spacing w:before="60" w:after="60"/>
              <w:rPr>
                <w:rFonts w:asciiTheme="minorHAnsi" w:hAnsiTheme="minorHAnsi" w:cs="Arial"/>
                <w:sz w:val="16"/>
                <w:szCs w:val="16"/>
                <w:lang w:eastAsia="x-none"/>
              </w:rPr>
            </w:pPr>
            <w:r w:rsidRPr="00DF2426">
              <w:rPr>
                <w:rFonts w:asciiTheme="minorHAnsi" w:hAnsiTheme="minorHAnsi" w:cs="Arial"/>
                <w:sz w:val="16"/>
                <w:szCs w:val="16"/>
                <w:lang w:eastAsia="x-none"/>
              </w:rPr>
              <w:t>Description500</w:t>
            </w: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37BC127A" w14:textId="77777777" w:rsidR="00574CAA" w:rsidRPr="00DF2426" w:rsidRDefault="00574CAA" w:rsidP="00574CAA">
            <w:pPr>
              <w:spacing w:before="60" w:after="60"/>
              <w:rPr>
                <w:rFonts w:asciiTheme="minorHAnsi" w:hAnsiTheme="minorHAnsi" w:cs="Arial"/>
                <w:sz w:val="16"/>
                <w:szCs w:val="16"/>
                <w:lang w:eastAsia="x-none"/>
              </w:rPr>
            </w:pPr>
            <w:r w:rsidRPr="00DF2426">
              <w:rPr>
                <w:rFonts w:asciiTheme="minorHAnsi" w:hAnsiTheme="minorHAnsi" w:cs="Arial"/>
                <w:sz w:val="16"/>
                <w:szCs w:val="16"/>
                <w:lang w:eastAsia="x-none"/>
              </w:rPr>
              <w:t>0..*</w:t>
            </w:r>
          </w:p>
        </w:tc>
        <w:tc>
          <w:tcPr>
            <w:tcW w:w="4986" w:type="dxa"/>
            <w:tcBorders>
              <w:top w:val="single" w:sz="4" w:space="0" w:color="auto"/>
              <w:left w:val="single" w:sz="4" w:space="0" w:color="auto"/>
              <w:bottom w:val="single" w:sz="4" w:space="0" w:color="auto"/>
              <w:right w:val="single" w:sz="4" w:space="0" w:color="auto"/>
            </w:tcBorders>
            <w:shd w:val="clear" w:color="auto" w:fill="auto"/>
          </w:tcPr>
          <w:p w14:paraId="451D94C8" w14:textId="77777777" w:rsidR="00574CAA" w:rsidRPr="00DF2426" w:rsidRDefault="00574CAA" w:rsidP="00574CAA">
            <w:pPr>
              <w:spacing w:before="60" w:after="60"/>
              <w:rPr>
                <w:rFonts w:asciiTheme="minorHAnsi" w:hAnsiTheme="minorHAnsi" w:cs="Arial"/>
                <w:sz w:val="16"/>
                <w:szCs w:val="16"/>
                <w:lang w:eastAsia="x-none"/>
              </w:rPr>
            </w:pPr>
            <w:r w:rsidRPr="00DF2426">
              <w:rPr>
                <w:rFonts w:asciiTheme="minorHAnsi" w:hAnsiTheme="minorHAnsi" w:cs="Arial"/>
                <w:sz w:val="16"/>
                <w:szCs w:val="16"/>
                <w:lang w:eastAsia="x-none"/>
              </w:rPr>
              <w:t xml:space="preserve">The rate of change of velocity. For example: 0 </w:t>
            </w:r>
            <w:r w:rsidR="00D868D4">
              <w:rPr>
                <w:rFonts w:asciiTheme="minorHAnsi" w:hAnsiTheme="minorHAnsi" w:cs="Arial"/>
                <w:sz w:val="16"/>
                <w:szCs w:val="16"/>
                <w:lang w:eastAsia="x-none"/>
              </w:rPr>
              <w:t>–</w:t>
            </w:r>
            <w:r w:rsidRPr="00DF2426">
              <w:rPr>
                <w:rFonts w:asciiTheme="minorHAnsi" w:hAnsiTheme="minorHAnsi" w:cs="Arial"/>
                <w:sz w:val="16"/>
                <w:szCs w:val="16"/>
                <w:lang w:eastAsia="x-none"/>
              </w:rPr>
              <w:t xml:space="preserve"> 60 mph / 4.3 s; 0 </w:t>
            </w:r>
            <w:r w:rsidR="00D868D4">
              <w:rPr>
                <w:rFonts w:asciiTheme="minorHAnsi" w:hAnsiTheme="minorHAnsi" w:cs="Arial"/>
                <w:sz w:val="16"/>
                <w:szCs w:val="16"/>
                <w:lang w:eastAsia="x-none"/>
              </w:rPr>
              <w:t>–</w:t>
            </w:r>
            <w:r w:rsidRPr="00DF2426">
              <w:rPr>
                <w:rFonts w:asciiTheme="minorHAnsi" w:hAnsiTheme="minorHAnsi" w:cs="Arial"/>
                <w:sz w:val="16"/>
                <w:szCs w:val="16"/>
                <w:lang w:eastAsia="x-none"/>
              </w:rPr>
              <w:t xml:space="preserve"> 100 kph / 4.5 s.</w:t>
            </w:r>
          </w:p>
        </w:tc>
      </w:tr>
      <w:tr w:rsidR="001E50F5" w:rsidRPr="00B90CCF" w14:paraId="57E533C2" w14:textId="77777777" w:rsidTr="00CA356E">
        <w:trPr>
          <w:cantSplit/>
        </w:trPr>
        <w:tc>
          <w:tcPr>
            <w:tcW w:w="1732" w:type="dxa"/>
          </w:tcPr>
          <w:p w14:paraId="5C00F02D"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Attribute</w:t>
            </w:r>
          </w:p>
        </w:tc>
        <w:tc>
          <w:tcPr>
            <w:tcW w:w="2002" w:type="dxa"/>
          </w:tcPr>
          <w:p w14:paraId="2B0AE124"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depth</w:t>
            </w:r>
          </w:p>
        </w:tc>
        <w:tc>
          <w:tcPr>
            <w:tcW w:w="1819" w:type="dxa"/>
          </w:tcPr>
          <w:p w14:paraId="5B6BE00B"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Measurement</w:t>
            </w:r>
          </w:p>
        </w:tc>
        <w:tc>
          <w:tcPr>
            <w:tcW w:w="981" w:type="dxa"/>
          </w:tcPr>
          <w:p w14:paraId="547EE827"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0..1</w:t>
            </w:r>
          </w:p>
        </w:tc>
        <w:tc>
          <w:tcPr>
            <w:tcW w:w="4986" w:type="dxa"/>
          </w:tcPr>
          <w:p w14:paraId="239CF810"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The depth of the trade item, as measured according to the GDSN Package Measurement Rules. If the trade item is a unit load, include the shipping platform unless it is excluded according to the Platform Type Code chosen.</w:t>
            </w:r>
          </w:p>
        </w:tc>
      </w:tr>
      <w:tr w:rsidR="001E50F5" w:rsidRPr="00B90CCF" w14:paraId="58A62775" w14:textId="77777777" w:rsidTr="00CA356E">
        <w:trPr>
          <w:cantSplit/>
        </w:trPr>
        <w:tc>
          <w:tcPr>
            <w:tcW w:w="1732" w:type="dxa"/>
          </w:tcPr>
          <w:p w14:paraId="0EFF914A" w14:textId="77777777" w:rsidR="001E50F5" w:rsidRPr="001E50F5" w:rsidRDefault="001E50F5" w:rsidP="00CA356E">
            <w:pPr>
              <w:spacing w:before="60" w:after="60"/>
              <w:rPr>
                <w:rFonts w:asciiTheme="minorHAnsi" w:hAnsiTheme="minorHAnsi" w:cs="Arial"/>
                <w:sz w:val="16"/>
                <w:szCs w:val="16"/>
                <w:lang w:eastAsia="x-none"/>
              </w:rPr>
            </w:pPr>
            <w:bookmarkStart w:id="356" w:name="BKM_D61CF12D_3D1D_4a8f_9C91_B5643FBE5DAD"/>
            <w:r w:rsidRPr="001E50F5">
              <w:rPr>
                <w:rFonts w:asciiTheme="minorHAnsi" w:hAnsiTheme="minorHAnsi" w:cs="Arial"/>
                <w:sz w:val="16"/>
                <w:szCs w:val="16"/>
                <w:lang w:eastAsia="x-none"/>
              </w:rPr>
              <w:t>Attribute</w:t>
            </w:r>
          </w:p>
        </w:tc>
        <w:tc>
          <w:tcPr>
            <w:tcW w:w="2002" w:type="dxa"/>
          </w:tcPr>
          <w:p w14:paraId="7D75885D"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diameter</w:t>
            </w:r>
          </w:p>
        </w:tc>
        <w:tc>
          <w:tcPr>
            <w:tcW w:w="1819" w:type="dxa"/>
          </w:tcPr>
          <w:p w14:paraId="20FD58BD"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Measurement</w:t>
            </w:r>
          </w:p>
        </w:tc>
        <w:tc>
          <w:tcPr>
            <w:tcW w:w="981" w:type="dxa"/>
          </w:tcPr>
          <w:p w14:paraId="3242155D"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 xml:space="preserve">0..1 </w:t>
            </w:r>
          </w:p>
        </w:tc>
        <w:bookmarkEnd w:id="356"/>
        <w:tc>
          <w:tcPr>
            <w:tcW w:w="4986" w:type="dxa"/>
          </w:tcPr>
          <w:p w14:paraId="2C3A6E4C"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 xml:space="preserve">The measurement of the diameter of the trade item at its largest point. For example, 165 </w:t>
            </w:r>
            <w:r w:rsidR="00D868D4">
              <w:rPr>
                <w:rFonts w:asciiTheme="minorHAnsi" w:hAnsiTheme="minorHAnsi" w:cs="Arial"/>
                <w:sz w:val="16"/>
                <w:szCs w:val="16"/>
                <w:lang w:eastAsia="x-none"/>
              </w:rPr>
              <w:t>“</w:t>
            </w:r>
            <w:r w:rsidRPr="001E50F5">
              <w:rPr>
                <w:rFonts w:asciiTheme="minorHAnsi" w:hAnsiTheme="minorHAnsi" w:cs="Arial"/>
                <w:sz w:val="16"/>
                <w:szCs w:val="16"/>
                <w:lang w:eastAsia="x-none"/>
              </w:rPr>
              <w:t>mmt</w:t>
            </w:r>
            <w:r w:rsidR="00D868D4">
              <w:rPr>
                <w:rFonts w:asciiTheme="minorHAnsi" w:hAnsiTheme="minorHAnsi" w:cs="Arial"/>
                <w:sz w:val="16"/>
                <w:szCs w:val="16"/>
                <w:lang w:eastAsia="x-none"/>
              </w:rPr>
              <w:t>”</w:t>
            </w:r>
            <w:r w:rsidRPr="001E50F5">
              <w:rPr>
                <w:rFonts w:asciiTheme="minorHAnsi" w:hAnsiTheme="minorHAnsi" w:cs="Arial"/>
                <w:sz w:val="16"/>
                <w:szCs w:val="16"/>
                <w:lang w:eastAsia="x-none"/>
              </w:rPr>
              <w:t xml:space="preserve">, value </w:t>
            </w:r>
            <w:r w:rsidR="00D868D4">
              <w:rPr>
                <w:rFonts w:asciiTheme="minorHAnsi" w:hAnsiTheme="minorHAnsi" w:cs="Arial"/>
                <w:sz w:val="16"/>
                <w:szCs w:val="16"/>
                <w:lang w:eastAsia="x-none"/>
              </w:rPr>
              <w:t>–</w:t>
            </w:r>
            <w:r w:rsidRPr="001E50F5">
              <w:rPr>
                <w:rFonts w:asciiTheme="minorHAnsi" w:hAnsiTheme="minorHAnsi" w:cs="Arial"/>
                <w:sz w:val="16"/>
                <w:szCs w:val="16"/>
                <w:lang w:eastAsia="x-none"/>
              </w:rPr>
              <w:t xml:space="preserve"> mmt, diameter. Has to be associated with valid UoM.</w:t>
            </w:r>
          </w:p>
        </w:tc>
      </w:tr>
      <w:tr w:rsidR="00574CAA" w:rsidRPr="00574CAA" w14:paraId="52EEB5F7" w14:textId="77777777" w:rsidTr="00574CAA">
        <w:trPr>
          <w:cantSplit/>
        </w:trPr>
        <w:tc>
          <w:tcPr>
            <w:tcW w:w="1732" w:type="dxa"/>
            <w:tcBorders>
              <w:top w:val="single" w:sz="4" w:space="0" w:color="auto"/>
              <w:left w:val="single" w:sz="4" w:space="0" w:color="auto"/>
              <w:bottom w:val="single" w:sz="4" w:space="0" w:color="auto"/>
              <w:right w:val="single" w:sz="4" w:space="0" w:color="auto"/>
            </w:tcBorders>
            <w:shd w:val="clear" w:color="auto" w:fill="auto"/>
          </w:tcPr>
          <w:p w14:paraId="7944A923" w14:textId="77777777" w:rsidR="00574CAA" w:rsidRPr="00DF2426" w:rsidRDefault="00574CAA" w:rsidP="00574CAA">
            <w:pPr>
              <w:spacing w:before="60" w:after="60"/>
              <w:rPr>
                <w:rFonts w:asciiTheme="minorHAnsi" w:hAnsiTheme="minorHAnsi" w:cs="Arial"/>
                <w:sz w:val="16"/>
                <w:szCs w:val="16"/>
                <w:lang w:eastAsia="x-none"/>
              </w:rPr>
            </w:pPr>
            <w:r w:rsidRPr="00DF2426">
              <w:rPr>
                <w:rFonts w:asciiTheme="minorHAnsi" w:hAnsiTheme="minorHAnsi" w:cs="Arial"/>
                <w:sz w:val="16"/>
                <w:szCs w:val="16"/>
                <w:lang w:eastAsia="x-none"/>
              </w:rPr>
              <w:t>Attribute</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5A19AAA9" w14:textId="77777777" w:rsidR="00574CAA" w:rsidRPr="00DF2426" w:rsidRDefault="00574CAA" w:rsidP="00574CAA">
            <w:pPr>
              <w:spacing w:before="60" w:after="60"/>
              <w:rPr>
                <w:rFonts w:asciiTheme="minorHAnsi" w:hAnsiTheme="minorHAnsi" w:cs="Arial"/>
                <w:sz w:val="16"/>
                <w:szCs w:val="16"/>
                <w:lang w:eastAsia="x-none"/>
              </w:rPr>
            </w:pPr>
            <w:r w:rsidRPr="00DF2426">
              <w:rPr>
                <w:rFonts w:asciiTheme="minorHAnsi" w:hAnsiTheme="minorHAnsi" w:cs="Arial"/>
                <w:sz w:val="16"/>
                <w:szCs w:val="16"/>
                <w:lang w:eastAsia="x-none"/>
              </w:rPr>
              <w:t>frontFaceTypeCode</w:t>
            </w:r>
          </w:p>
        </w:tc>
        <w:tc>
          <w:tcPr>
            <w:tcW w:w="1819" w:type="dxa"/>
            <w:tcBorders>
              <w:top w:val="single" w:sz="4" w:space="0" w:color="auto"/>
              <w:left w:val="single" w:sz="4" w:space="0" w:color="auto"/>
              <w:bottom w:val="single" w:sz="4" w:space="0" w:color="auto"/>
              <w:right w:val="single" w:sz="4" w:space="0" w:color="auto"/>
            </w:tcBorders>
            <w:shd w:val="clear" w:color="auto" w:fill="auto"/>
          </w:tcPr>
          <w:p w14:paraId="25B4F47B" w14:textId="77777777" w:rsidR="00574CAA" w:rsidRPr="00DF2426" w:rsidRDefault="00574CAA" w:rsidP="00574CAA">
            <w:pPr>
              <w:spacing w:before="60" w:after="60"/>
              <w:rPr>
                <w:rFonts w:asciiTheme="minorHAnsi" w:hAnsiTheme="minorHAnsi" w:cs="Arial"/>
                <w:sz w:val="16"/>
                <w:szCs w:val="16"/>
                <w:lang w:eastAsia="x-none"/>
              </w:rPr>
            </w:pPr>
            <w:r w:rsidRPr="00DF2426">
              <w:rPr>
                <w:rFonts w:asciiTheme="minorHAnsi" w:hAnsiTheme="minorHAnsi" w:cs="Arial"/>
                <w:sz w:val="16"/>
                <w:szCs w:val="16"/>
                <w:lang w:eastAsia="x-none"/>
              </w:rPr>
              <w:t>frontFaceTypeCode</w:t>
            </w: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2A13D96B" w14:textId="77777777" w:rsidR="00574CAA" w:rsidRPr="00DF2426" w:rsidRDefault="00574CAA" w:rsidP="00574CAA">
            <w:pPr>
              <w:spacing w:before="60" w:after="60"/>
              <w:rPr>
                <w:rFonts w:asciiTheme="minorHAnsi" w:hAnsiTheme="minorHAnsi" w:cs="Arial"/>
                <w:sz w:val="16"/>
                <w:szCs w:val="16"/>
                <w:lang w:eastAsia="x-none"/>
              </w:rPr>
            </w:pPr>
            <w:r w:rsidRPr="00DF2426">
              <w:rPr>
                <w:rFonts w:asciiTheme="minorHAnsi" w:hAnsiTheme="minorHAnsi" w:cs="Arial"/>
                <w:sz w:val="16"/>
                <w:szCs w:val="16"/>
                <w:lang w:eastAsia="x-none"/>
              </w:rPr>
              <w:t>0..1</w:t>
            </w:r>
          </w:p>
        </w:tc>
        <w:tc>
          <w:tcPr>
            <w:tcW w:w="4986" w:type="dxa"/>
            <w:tcBorders>
              <w:top w:val="single" w:sz="4" w:space="0" w:color="auto"/>
              <w:left w:val="single" w:sz="4" w:space="0" w:color="auto"/>
              <w:bottom w:val="single" w:sz="4" w:space="0" w:color="auto"/>
              <w:right w:val="single" w:sz="4" w:space="0" w:color="auto"/>
            </w:tcBorders>
            <w:shd w:val="clear" w:color="auto" w:fill="auto"/>
          </w:tcPr>
          <w:p w14:paraId="5688A354" w14:textId="77777777" w:rsidR="00574CAA" w:rsidRPr="00DF2426" w:rsidRDefault="00574CAA" w:rsidP="00574CAA">
            <w:pPr>
              <w:spacing w:before="60" w:after="60"/>
              <w:rPr>
                <w:rFonts w:asciiTheme="minorHAnsi" w:hAnsiTheme="minorHAnsi" w:cs="Arial"/>
                <w:sz w:val="16"/>
                <w:szCs w:val="16"/>
                <w:lang w:eastAsia="x-none"/>
              </w:rPr>
            </w:pPr>
            <w:r w:rsidRPr="00DF2426">
              <w:rPr>
                <w:rFonts w:asciiTheme="minorHAnsi" w:hAnsiTheme="minorHAnsi" w:cs="Arial"/>
                <w:sz w:val="16"/>
                <w:szCs w:val="16"/>
                <w:lang w:eastAsia="x-none"/>
              </w:rPr>
              <w:t xml:space="preserve">The code used to indicate the front face of a shelf ready package (SRP) for the in-store shelf. E.g. WIDTH, </w:t>
            </w:r>
            <w:r w:rsidR="00A90076">
              <w:rPr>
                <w:rFonts w:asciiTheme="minorHAnsi" w:hAnsiTheme="minorHAnsi" w:cs="Arial"/>
                <w:sz w:val="16"/>
                <w:szCs w:val="16"/>
                <w:lang w:eastAsia="x-none"/>
              </w:rPr>
              <w:t>DEPTH</w:t>
            </w:r>
            <w:r w:rsidRPr="00DF2426">
              <w:rPr>
                <w:rFonts w:asciiTheme="minorHAnsi" w:hAnsiTheme="minorHAnsi" w:cs="Arial"/>
                <w:sz w:val="16"/>
                <w:szCs w:val="16"/>
                <w:lang w:eastAsia="x-none"/>
              </w:rPr>
              <w:t>, DEPTH_OR_WIDTH).</w:t>
            </w:r>
          </w:p>
        </w:tc>
      </w:tr>
      <w:tr w:rsidR="001E50F5" w:rsidRPr="00B90CCF" w14:paraId="6430AE40" w14:textId="77777777" w:rsidTr="00CA356E">
        <w:trPr>
          <w:cantSplit/>
        </w:trPr>
        <w:tc>
          <w:tcPr>
            <w:tcW w:w="1732" w:type="dxa"/>
          </w:tcPr>
          <w:p w14:paraId="2AC7A683"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Attribute</w:t>
            </w:r>
          </w:p>
        </w:tc>
        <w:tc>
          <w:tcPr>
            <w:tcW w:w="2002" w:type="dxa"/>
          </w:tcPr>
          <w:p w14:paraId="484BCB01"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height</w:t>
            </w:r>
          </w:p>
        </w:tc>
        <w:tc>
          <w:tcPr>
            <w:tcW w:w="1819" w:type="dxa"/>
          </w:tcPr>
          <w:p w14:paraId="1EB7AFEB"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Measurement</w:t>
            </w:r>
          </w:p>
        </w:tc>
        <w:tc>
          <w:tcPr>
            <w:tcW w:w="981" w:type="dxa"/>
          </w:tcPr>
          <w:p w14:paraId="07E499F3"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0..1</w:t>
            </w:r>
          </w:p>
        </w:tc>
        <w:tc>
          <w:tcPr>
            <w:tcW w:w="4986" w:type="dxa"/>
          </w:tcPr>
          <w:p w14:paraId="67F2AF01"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The height of the trade item, as measured according to the GDSN Package Measurement Rules. If the trade item is a unit load, include the shipping platform unless it is excluded according to the Platform Type Code chosen.</w:t>
            </w:r>
          </w:p>
        </w:tc>
      </w:tr>
      <w:tr w:rsidR="001E50F5" w:rsidRPr="00B90CCF" w14:paraId="6672A015" w14:textId="77777777" w:rsidTr="00CA356E">
        <w:trPr>
          <w:cantSplit/>
        </w:trPr>
        <w:tc>
          <w:tcPr>
            <w:tcW w:w="1732" w:type="dxa"/>
          </w:tcPr>
          <w:p w14:paraId="3A99B4E0" w14:textId="77777777" w:rsidR="001E50F5" w:rsidRPr="001E50F5" w:rsidRDefault="001E50F5" w:rsidP="00CA356E">
            <w:pPr>
              <w:spacing w:before="60" w:after="60"/>
              <w:rPr>
                <w:rFonts w:asciiTheme="minorHAnsi" w:hAnsiTheme="minorHAnsi" w:cs="Arial"/>
                <w:sz w:val="16"/>
                <w:szCs w:val="16"/>
                <w:lang w:eastAsia="x-none"/>
              </w:rPr>
            </w:pPr>
            <w:bookmarkStart w:id="357" w:name="BKM_C1C06250_9F0B_4c0f_8C22_8842FA9E033A"/>
            <w:r w:rsidRPr="001E50F5">
              <w:rPr>
                <w:rFonts w:asciiTheme="minorHAnsi" w:hAnsiTheme="minorHAnsi" w:cs="Arial"/>
                <w:sz w:val="16"/>
                <w:szCs w:val="16"/>
                <w:lang w:eastAsia="x-none"/>
              </w:rPr>
              <w:t xml:space="preserve">Attribute </w:t>
            </w:r>
          </w:p>
        </w:tc>
        <w:tc>
          <w:tcPr>
            <w:tcW w:w="2002" w:type="dxa"/>
          </w:tcPr>
          <w:p w14:paraId="35BCD73B"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inBoxCubeDimension</w:t>
            </w:r>
          </w:p>
        </w:tc>
        <w:tc>
          <w:tcPr>
            <w:tcW w:w="1819" w:type="dxa"/>
          </w:tcPr>
          <w:p w14:paraId="2899D4D1"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Measurement</w:t>
            </w:r>
          </w:p>
        </w:tc>
        <w:tc>
          <w:tcPr>
            <w:tcW w:w="981" w:type="dxa"/>
          </w:tcPr>
          <w:p w14:paraId="30861C5C"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0..1</w:t>
            </w:r>
          </w:p>
        </w:tc>
        <w:bookmarkEnd w:id="357"/>
        <w:tc>
          <w:tcPr>
            <w:tcW w:w="4986" w:type="dxa"/>
          </w:tcPr>
          <w:p w14:paraId="23FAC55F"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 xml:space="preserve"> The dimensions of an imaginary cube which can be drawn around the trade item as defined in the formula of H X W X D (The linear dimensions multiplied to get a cubic result). This only applies to In-box dimensions. Level of Hierarchy applied to- All.  Example- Bag of cabbage, Bag of Flour, Broom, Ham, or Case of Beer. </w:t>
            </w:r>
          </w:p>
        </w:tc>
      </w:tr>
      <w:tr w:rsidR="001E50F5" w:rsidRPr="00B90CCF" w14:paraId="5BE3B10D" w14:textId="77777777" w:rsidTr="00CA356E">
        <w:trPr>
          <w:cantSplit/>
        </w:trPr>
        <w:tc>
          <w:tcPr>
            <w:tcW w:w="1732" w:type="dxa"/>
          </w:tcPr>
          <w:p w14:paraId="567425E9"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 xml:space="preserve">Attribute </w:t>
            </w:r>
          </w:p>
        </w:tc>
        <w:tc>
          <w:tcPr>
            <w:tcW w:w="2002" w:type="dxa"/>
          </w:tcPr>
          <w:p w14:paraId="40DF4525"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individualUnitMaximumSize</w:t>
            </w:r>
          </w:p>
        </w:tc>
        <w:tc>
          <w:tcPr>
            <w:tcW w:w="1819" w:type="dxa"/>
          </w:tcPr>
          <w:p w14:paraId="506C6CB0"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Measurement</w:t>
            </w:r>
          </w:p>
        </w:tc>
        <w:tc>
          <w:tcPr>
            <w:tcW w:w="981" w:type="dxa"/>
          </w:tcPr>
          <w:p w14:paraId="6A928A61"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0..1</w:t>
            </w:r>
          </w:p>
        </w:tc>
        <w:tc>
          <w:tcPr>
            <w:tcW w:w="4986" w:type="dxa"/>
          </w:tcPr>
          <w:p w14:paraId="12D3A167"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Maximum size of the individual unit inside the lowest level of packaging.</w:t>
            </w:r>
          </w:p>
        </w:tc>
      </w:tr>
      <w:tr w:rsidR="001E50F5" w:rsidRPr="00B90CCF" w14:paraId="2CC9E2BE" w14:textId="77777777" w:rsidTr="00CA356E">
        <w:trPr>
          <w:cantSplit/>
        </w:trPr>
        <w:tc>
          <w:tcPr>
            <w:tcW w:w="1732" w:type="dxa"/>
          </w:tcPr>
          <w:p w14:paraId="490C283F"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 xml:space="preserve">Attribute </w:t>
            </w:r>
          </w:p>
        </w:tc>
        <w:tc>
          <w:tcPr>
            <w:tcW w:w="2002" w:type="dxa"/>
          </w:tcPr>
          <w:p w14:paraId="7270E1A2"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individualUnitMinimumSize</w:t>
            </w:r>
          </w:p>
        </w:tc>
        <w:tc>
          <w:tcPr>
            <w:tcW w:w="1819" w:type="dxa"/>
          </w:tcPr>
          <w:p w14:paraId="6F8D0181"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Measurement</w:t>
            </w:r>
          </w:p>
        </w:tc>
        <w:tc>
          <w:tcPr>
            <w:tcW w:w="981" w:type="dxa"/>
          </w:tcPr>
          <w:p w14:paraId="0F7FA33C"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0..1</w:t>
            </w:r>
          </w:p>
        </w:tc>
        <w:tc>
          <w:tcPr>
            <w:tcW w:w="4986" w:type="dxa"/>
          </w:tcPr>
          <w:p w14:paraId="2EA5E188"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Minimum size of the individual unit inside the lowest level of packaging.</w:t>
            </w:r>
          </w:p>
        </w:tc>
      </w:tr>
      <w:tr w:rsidR="001E50F5" w:rsidRPr="00B90CCF" w14:paraId="43FD73F6" w14:textId="77777777" w:rsidTr="00CA356E">
        <w:trPr>
          <w:cantSplit/>
        </w:trPr>
        <w:tc>
          <w:tcPr>
            <w:tcW w:w="1732" w:type="dxa"/>
          </w:tcPr>
          <w:p w14:paraId="580C5FAD" w14:textId="77777777" w:rsidR="001E50F5" w:rsidRPr="001E50F5" w:rsidRDefault="001E50F5" w:rsidP="00CA356E">
            <w:pPr>
              <w:spacing w:before="60" w:after="60"/>
              <w:rPr>
                <w:rFonts w:asciiTheme="minorHAnsi" w:hAnsiTheme="minorHAnsi" w:cs="Arial"/>
                <w:bCs/>
                <w:sz w:val="16"/>
                <w:szCs w:val="16"/>
                <w:lang w:eastAsia="x-none"/>
              </w:rPr>
            </w:pPr>
            <w:r w:rsidRPr="001E50F5">
              <w:rPr>
                <w:rFonts w:asciiTheme="minorHAnsi" w:hAnsiTheme="minorHAnsi" w:cs="Arial"/>
                <w:bCs/>
                <w:sz w:val="16"/>
                <w:szCs w:val="16"/>
                <w:lang w:val="nl-NL" w:eastAsia="x-none"/>
              </w:rPr>
              <w:t>Attribute</w:t>
            </w:r>
          </w:p>
        </w:tc>
        <w:tc>
          <w:tcPr>
            <w:tcW w:w="2002" w:type="dxa"/>
          </w:tcPr>
          <w:p w14:paraId="6DBF42B7"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netContent</w:t>
            </w:r>
          </w:p>
        </w:tc>
        <w:tc>
          <w:tcPr>
            <w:tcW w:w="1819" w:type="dxa"/>
          </w:tcPr>
          <w:p w14:paraId="5D6F62A3"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Measurement</w:t>
            </w:r>
          </w:p>
        </w:tc>
        <w:tc>
          <w:tcPr>
            <w:tcW w:w="981" w:type="dxa"/>
          </w:tcPr>
          <w:p w14:paraId="1527E04F"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 xml:space="preserve">0..* </w:t>
            </w:r>
          </w:p>
        </w:tc>
        <w:tc>
          <w:tcPr>
            <w:tcW w:w="4986" w:type="dxa"/>
          </w:tcPr>
          <w:p w14:paraId="35D4E90D"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 xml:space="preserve">  The amount of the trade item contained by a package, usually as claimed on the label. For example, Water 750ml </w:t>
            </w:r>
            <w:r w:rsidR="00D868D4">
              <w:rPr>
                <w:rFonts w:asciiTheme="minorHAnsi" w:hAnsiTheme="minorHAnsi" w:cs="Arial"/>
                <w:sz w:val="16"/>
                <w:szCs w:val="16"/>
                <w:lang w:eastAsia="x-none"/>
              </w:rPr>
              <w:t>–</w:t>
            </w:r>
            <w:r w:rsidRPr="001E50F5">
              <w:rPr>
                <w:rFonts w:asciiTheme="minorHAnsi" w:hAnsiTheme="minorHAnsi" w:cs="Arial"/>
                <w:sz w:val="16"/>
                <w:szCs w:val="16"/>
                <w:lang w:eastAsia="x-none"/>
              </w:rPr>
              <w:t xml:space="preserve"> net content = </w:t>
            </w:r>
            <w:r w:rsidR="00D868D4">
              <w:rPr>
                <w:rFonts w:asciiTheme="minorHAnsi" w:hAnsiTheme="minorHAnsi" w:cs="Arial"/>
                <w:sz w:val="16"/>
                <w:szCs w:val="16"/>
                <w:lang w:eastAsia="x-none"/>
              </w:rPr>
              <w:t>“</w:t>
            </w:r>
            <w:r w:rsidRPr="001E50F5">
              <w:rPr>
                <w:rFonts w:asciiTheme="minorHAnsi" w:hAnsiTheme="minorHAnsi" w:cs="Arial"/>
                <w:sz w:val="16"/>
                <w:szCs w:val="16"/>
                <w:lang w:eastAsia="x-none"/>
              </w:rPr>
              <w:t>750 MLT</w:t>
            </w:r>
            <w:r w:rsidR="00D868D4">
              <w:rPr>
                <w:rFonts w:asciiTheme="minorHAnsi" w:hAnsiTheme="minorHAnsi" w:cs="Arial"/>
                <w:sz w:val="16"/>
                <w:szCs w:val="16"/>
                <w:lang w:eastAsia="x-none"/>
              </w:rPr>
              <w:t>”</w:t>
            </w:r>
            <w:r w:rsidRPr="001E50F5">
              <w:rPr>
                <w:rFonts w:asciiTheme="minorHAnsi" w:hAnsiTheme="minorHAnsi" w:cs="Arial"/>
                <w:sz w:val="16"/>
                <w:szCs w:val="16"/>
                <w:lang w:eastAsia="x-none"/>
              </w:rPr>
              <w:t xml:space="preserve"> ; 20 count pack of diapers, net content = </w:t>
            </w:r>
            <w:r w:rsidR="00D868D4">
              <w:rPr>
                <w:rFonts w:asciiTheme="minorHAnsi" w:hAnsiTheme="minorHAnsi" w:cs="Arial"/>
                <w:sz w:val="16"/>
                <w:szCs w:val="16"/>
                <w:lang w:eastAsia="x-none"/>
              </w:rPr>
              <w:t>“</w:t>
            </w:r>
            <w:r w:rsidRPr="001E50F5">
              <w:rPr>
                <w:rFonts w:asciiTheme="minorHAnsi" w:hAnsiTheme="minorHAnsi" w:cs="Arial"/>
                <w:sz w:val="16"/>
                <w:szCs w:val="16"/>
                <w:lang w:eastAsia="x-none"/>
              </w:rPr>
              <w:t>20 ea.</w:t>
            </w:r>
            <w:r w:rsidR="00D868D4">
              <w:rPr>
                <w:rFonts w:asciiTheme="minorHAnsi" w:hAnsiTheme="minorHAnsi" w:cs="Arial"/>
                <w:sz w:val="16"/>
                <w:szCs w:val="16"/>
                <w:lang w:eastAsia="x-none"/>
              </w:rPr>
              <w:t>”</w:t>
            </w:r>
            <w:r w:rsidRPr="001E50F5">
              <w:rPr>
                <w:rFonts w:asciiTheme="minorHAnsi" w:hAnsiTheme="minorHAnsi" w:cs="Arial"/>
                <w:sz w:val="16"/>
                <w:szCs w:val="16"/>
                <w:lang w:eastAsia="x-none"/>
              </w:rPr>
              <w:t xml:space="preserve">. In case of multi-pack, indicates the net content of the total trade item. For fixed value trade items use the value claimed on the package, to avoid variable fill rate issue that arises with some trade item which are sold by volume or weight, and whose actual content may vary slightly from batch to batch. In case of variable quantity trade items, indicates the average quantity. </w:t>
            </w:r>
          </w:p>
        </w:tc>
      </w:tr>
      <w:tr w:rsidR="001113C0" w:rsidRPr="00B90CCF" w14:paraId="618C7474" w14:textId="77777777" w:rsidTr="00CA356E">
        <w:trPr>
          <w:cantSplit/>
        </w:trPr>
        <w:tc>
          <w:tcPr>
            <w:tcW w:w="1732" w:type="dxa"/>
          </w:tcPr>
          <w:p w14:paraId="6D566ED8" w14:textId="77777777" w:rsidR="001113C0" w:rsidRPr="001113C0" w:rsidRDefault="001113C0" w:rsidP="001113C0">
            <w:pPr>
              <w:rPr>
                <w:sz w:val="16"/>
              </w:rPr>
            </w:pPr>
            <w:r w:rsidRPr="001113C0">
              <w:rPr>
                <w:sz w:val="16"/>
              </w:rPr>
              <w:t>Attribute</w:t>
            </w:r>
          </w:p>
        </w:tc>
        <w:tc>
          <w:tcPr>
            <w:tcW w:w="2002" w:type="dxa"/>
          </w:tcPr>
          <w:p w14:paraId="27E74370" w14:textId="77777777" w:rsidR="001113C0" w:rsidRPr="001113C0" w:rsidRDefault="001113C0" w:rsidP="001113C0">
            <w:pPr>
              <w:rPr>
                <w:sz w:val="16"/>
              </w:rPr>
            </w:pPr>
            <w:r w:rsidRPr="001113C0">
              <w:rPr>
                <w:sz w:val="16"/>
              </w:rPr>
              <w:t>netContentStatement</w:t>
            </w:r>
          </w:p>
        </w:tc>
        <w:tc>
          <w:tcPr>
            <w:tcW w:w="1819" w:type="dxa"/>
          </w:tcPr>
          <w:p w14:paraId="6E12F9F9" w14:textId="77777777" w:rsidR="001113C0" w:rsidRPr="001113C0" w:rsidRDefault="001113C0" w:rsidP="001113C0">
            <w:pPr>
              <w:rPr>
                <w:sz w:val="16"/>
              </w:rPr>
            </w:pPr>
            <w:r w:rsidRPr="001113C0">
              <w:rPr>
                <w:sz w:val="16"/>
              </w:rPr>
              <w:t>Description500</w:t>
            </w:r>
          </w:p>
        </w:tc>
        <w:tc>
          <w:tcPr>
            <w:tcW w:w="981" w:type="dxa"/>
          </w:tcPr>
          <w:p w14:paraId="690CC0F0" w14:textId="77777777" w:rsidR="001113C0" w:rsidRPr="001113C0" w:rsidRDefault="001113C0" w:rsidP="001113C0">
            <w:pPr>
              <w:rPr>
                <w:sz w:val="16"/>
              </w:rPr>
            </w:pPr>
            <w:r w:rsidRPr="001113C0">
              <w:rPr>
                <w:sz w:val="16"/>
              </w:rPr>
              <w:t>0..*</w:t>
            </w:r>
          </w:p>
        </w:tc>
        <w:tc>
          <w:tcPr>
            <w:tcW w:w="4986" w:type="dxa"/>
          </w:tcPr>
          <w:p w14:paraId="29529E37" w14:textId="77777777" w:rsidR="001113C0" w:rsidRPr="001113C0" w:rsidRDefault="001113C0" w:rsidP="001113C0">
            <w:pPr>
              <w:rPr>
                <w:sz w:val="16"/>
              </w:rPr>
            </w:pPr>
            <w:r w:rsidRPr="001113C0">
              <w:rPr>
                <w:sz w:val="16"/>
              </w:rPr>
              <w:t xml:space="preserve">The statement corresponding to the net content descriptions as stated on the packaging (e.g. </w:t>
            </w:r>
            <w:r w:rsidR="00D868D4">
              <w:rPr>
                <w:sz w:val="16"/>
              </w:rPr>
              <w:t>“</w:t>
            </w:r>
            <w:r w:rsidRPr="001113C0">
              <w:rPr>
                <w:sz w:val="16"/>
              </w:rPr>
              <w:t>4 x 100 gr = 400 gr</w:t>
            </w:r>
            <w:r w:rsidR="00D868D4">
              <w:rPr>
                <w:sz w:val="16"/>
              </w:rPr>
              <w:t>”</w:t>
            </w:r>
            <w:r w:rsidRPr="001113C0">
              <w:rPr>
                <w:sz w:val="16"/>
              </w:rPr>
              <w:t>).</w:t>
            </w:r>
          </w:p>
        </w:tc>
      </w:tr>
      <w:tr w:rsidR="009E15CF" w:rsidRPr="009E15CF" w14:paraId="75C3DE2F" w14:textId="77777777" w:rsidTr="009E15CF">
        <w:trPr>
          <w:cantSplit/>
        </w:trPr>
        <w:tc>
          <w:tcPr>
            <w:tcW w:w="1732" w:type="dxa"/>
            <w:tcBorders>
              <w:top w:val="single" w:sz="4" w:space="0" w:color="auto"/>
              <w:left w:val="single" w:sz="4" w:space="0" w:color="auto"/>
              <w:bottom w:val="single" w:sz="4" w:space="0" w:color="auto"/>
              <w:right w:val="single" w:sz="4" w:space="0" w:color="auto"/>
            </w:tcBorders>
            <w:shd w:val="clear" w:color="auto" w:fill="auto"/>
          </w:tcPr>
          <w:p w14:paraId="645C6320" w14:textId="77777777" w:rsidR="009E15CF" w:rsidRPr="00CA3608" w:rsidRDefault="009E15CF" w:rsidP="009E15CF">
            <w:pPr>
              <w:spacing w:before="60" w:after="60"/>
              <w:rPr>
                <w:sz w:val="16"/>
              </w:rPr>
            </w:pPr>
            <w:r w:rsidRPr="00CA3608">
              <w:rPr>
                <w:sz w:val="16"/>
              </w:rPr>
              <w:t>Attribute</w:t>
            </w:r>
          </w:p>
        </w:tc>
        <w:tc>
          <w:tcPr>
            <w:tcW w:w="2002" w:type="dxa"/>
            <w:tcBorders>
              <w:top w:val="single" w:sz="4" w:space="0" w:color="auto"/>
              <w:left w:val="single" w:sz="4" w:space="0" w:color="auto"/>
              <w:bottom w:val="single" w:sz="4" w:space="0" w:color="auto"/>
              <w:right w:val="single" w:sz="4" w:space="0" w:color="auto"/>
            </w:tcBorders>
            <w:shd w:val="clear" w:color="auto" w:fill="auto"/>
          </w:tcPr>
          <w:p w14:paraId="4753AC6C" w14:textId="77777777" w:rsidR="009E15CF" w:rsidRPr="00CA3608" w:rsidRDefault="009E15CF" w:rsidP="009E15CF">
            <w:pPr>
              <w:spacing w:before="60" w:after="60"/>
              <w:rPr>
                <w:sz w:val="16"/>
              </w:rPr>
            </w:pPr>
            <w:r w:rsidRPr="00CA3608">
              <w:rPr>
                <w:sz w:val="16"/>
              </w:rPr>
              <w:t>shearStrength</w:t>
            </w:r>
          </w:p>
        </w:tc>
        <w:tc>
          <w:tcPr>
            <w:tcW w:w="1819" w:type="dxa"/>
            <w:tcBorders>
              <w:top w:val="single" w:sz="4" w:space="0" w:color="auto"/>
              <w:left w:val="single" w:sz="4" w:space="0" w:color="auto"/>
              <w:bottom w:val="single" w:sz="4" w:space="0" w:color="auto"/>
              <w:right w:val="single" w:sz="4" w:space="0" w:color="auto"/>
            </w:tcBorders>
            <w:shd w:val="clear" w:color="auto" w:fill="auto"/>
          </w:tcPr>
          <w:p w14:paraId="700A975A" w14:textId="77777777" w:rsidR="009E15CF" w:rsidRPr="00CA3608" w:rsidRDefault="009E15CF" w:rsidP="009E15CF">
            <w:pPr>
              <w:spacing w:before="60" w:after="60"/>
              <w:rPr>
                <w:sz w:val="16"/>
              </w:rPr>
            </w:pPr>
            <w:r w:rsidRPr="00CA3608">
              <w:rPr>
                <w:sz w:val="16"/>
              </w:rPr>
              <w:t>Measurement</w:t>
            </w:r>
          </w:p>
        </w:tc>
        <w:tc>
          <w:tcPr>
            <w:tcW w:w="981" w:type="dxa"/>
            <w:tcBorders>
              <w:top w:val="single" w:sz="4" w:space="0" w:color="auto"/>
              <w:left w:val="single" w:sz="4" w:space="0" w:color="auto"/>
              <w:bottom w:val="single" w:sz="4" w:space="0" w:color="auto"/>
              <w:right w:val="single" w:sz="4" w:space="0" w:color="auto"/>
            </w:tcBorders>
            <w:shd w:val="clear" w:color="auto" w:fill="auto"/>
          </w:tcPr>
          <w:p w14:paraId="615D5C04" w14:textId="77777777" w:rsidR="009E15CF" w:rsidRPr="00CA3608" w:rsidRDefault="009E15CF" w:rsidP="009E15CF">
            <w:pPr>
              <w:spacing w:before="60" w:after="60"/>
              <w:rPr>
                <w:sz w:val="16"/>
              </w:rPr>
            </w:pPr>
            <w:r w:rsidRPr="00CA3608">
              <w:rPr>
                <w:sz w:val="16"/>
              </w:rPr>
              <w:t>0..*</w:t>
            </w:r>
          </w:p>
        </w:tc>
        <w:tc>
          <w:tcPr>
            <w:tcW w:w="4986" w:type="dxa"/>
            <w:tcBorders>
              <w:top w:val="single" w:sz="4" w:space="0" w:color="auto"/>
              <w:left w:val="single" w:sz="4" w:space="0" w:color="auto"/>
              <w:bottom w:val="single" w:sz="4" w:space="0" w:color="auto"/>
              <w:right w:val="single" w:sz="4" w:space="0" w:color="auto"/>
            </w:tcBorders>
            <w:shd w:val="clear" w:color="auto" w:fill="auto"/>
          </w:tcPr>
          <w:p w14:paraId="559FFD43" w14:textId="77777777" w:rsidR="009E15CF" w:rsidRPr="00CA3608" w:rsidRDefault="009E15CF" w:rsidP="009E15CF">
            <w:pPr>
              <w:spacing w:before="60" w:after="60"/>
              <w:rPr>
                <w:sz w:val="16"/>
              </w:rPr>
            </w:pPr>
            <w:r w:rsidRPr="00CA3608">
              <w:rPr>
                <w:sz w:val="16"/>
              </w:rPr>
              <w:t>The strength of a material or component against the type of yield or structural failure where the material or component fails in shear. A shear load is a force that tends to produce a sliding failure on a material along a plane that is parallel to the direction of the force. When a paper is cut with scissors, the paper fails in shear.  An example would be 7.82 KSI.</w:t>
            </w:r>
          </w:p>
        </w:tc>
      </w:tr>
      <w:tr w:rsidR="001113C0" w:rsidRPr="00B90CCF" w14:paraId="30E0FC5F" w14:textId="77777777" w:rsidTr="00CA356E">
        <w:trPr>
          <w:cantSplit/>
        </w:trPr>
        <w:tc>
          <w:tcPr>
            <w:tcW w:w="1732" w:type="dxa"/>
          </w:tcPr>
          <w:p w14:paraId="762FB206" w14:textId="77777777" w:rsidR="001113C0" w:rsidRPr="00286D96" w:rsidRDefault="001113C0" w:rsidP="00CA356E">
            <w:pPr>
              <w:spacing w:before="60" w:after="60"/>
              <w:rPr>
                <w:rFonts w:asciiTheme="minorHAnsi" w:hAnsiTheme="minorHAnsi" w:cs="Arial"/>
                <w:sz w:val="16"/>
                <w:szCs w:val="16"/>
                <w:lang w:eastAsia="x-none"/>
              </w:rPr>
            </w:pPr>
            <w:r w:rsidRPr="00286D96">
              <w:rPr>
                <w:sz w:val="16"/>
              </w:rPr>
              <w:t>Attribute</w:t>
            </w:r>
          </w:p>
        </w:tc>
        <w:tc>
          <w:tcPr>
            <w:tcW w:w="2002" w:type="dxa"/>
          </w:tcPr>
          <w:p w14:paraId="1ECD8140" w14:textId="77777777" w:rsidR="001113C0" w:rsidRPr="00286D96" w:rsidRDefault="001113C0" w:rsidP="00CA356E">
            <w:pPr>
              <w:spacing w:before="60" w:after="60"/>
              <w:rPr>
                <w:rFonts w:asciiTheme="minorHAnsi" w:hAnsiTheme="minorHAnsi" w:cs="Arial"/>
                <w:sz w:val="16"/>
                <w:szCs w:val="16"/>
                <w:lang w:eastAsia="x-none"/>
              </w:rPr>
            </w:pPr>
            <w:r w:rsidRPr="00286D96">
              <w:rPr>
                <w:rFonts w:asciiTheme="minorHAnsi" w:hAnsiTheme="minorHAnsi" w:cs="Arial"/>
                <w:sz w:val="16"/>
                <w:szCs w:val="16"/>
                <w:lang w:eastAsia="x-none"/>
              </w:rPr>
              <w:t>tensileStrength</w:t>
            </w:r>
          </w:p>
        </w:tc>
        <w:tc>
          <w:tcPr>
            <w:tcW w:w="1819" w:type="dxa"/>
          </w:tcPr>
          <w:p w14:paraId="4CE42B79" w14:textId="77777777" w:rsidR="001113C0" w:rsidRPr="00286D96" w:rsidRDefault="001113C0" w:rsidP="00CA356E">
            <w:pPr>
              <w:spacing w:before="60" w:after="60"/>
              <w:rPr>
                <w:rFonts w:asciiTheme="minorHAnsi" w:hAnsiTheme="minorHAnsi" w:cs="Arial"/>
                <w:sz w:val="16"/>
                <w:szCs w:val="16"/>
                <w:lang w:eastAsia="x-none"/>
              </w:rPr>
            </w:pPr>
            <w:r w:rsidRPr="00286D96">
              <w:rPr>
                <w:rFonts w:asciiTheme="minorHAnsi" w:hAnsiTheme="minorHAnsi" w:cs="Arial"/>
                <w:sz w:val="16"/>
                <w:szCs w:val="16"/>
                <w:lang w:eastAsia="x-none"/>
              </w:rPr>
              <w:t>Measurement</w:t>
            </w:r>
          </w:p>
        </w:tc>
        <w:tc>
          <w:tcPr>
            <w:tcW w:w="981" w:type="dxa"/>
          </w:tcPr>
          <w:p w14:paraId="686495C6" w14:textId="77777777" w:rsidR="001113C0" w:rsidRPr="00286D96" w:rsidRDefault="001113C0" w:rsidP="00CA356E">
            <w:pPr>
              <w:spacing w:before="60" w:after="60"/>
              <w:rPr>
                <w:rFonts w:asciiTheme="minorHAnsi" w:hAnsiTheme="minorHAnsi" w:cs="Arial"/>
                <w:sz w:val="16"/>
                <w:szCs w:val="16"/>
                <w:lang w:eastAsia="x-none"/>
              </w:rPr>
            </w:pPr>
            <w:r w:rsidRPr="00286D96">
              <w:rPr>
                <w:rFonts w:asciiTheme="minorHAnsi" w:hAnsiTheme="minorHAnsi" w:cs="Arial"/>
                <w:sz w:val="16"/>
                <w:szCs w:val="16"/>
                <w:lang w:eastAsia="x-none"/>
              </w:rPr>
              <w:t>0..*</w:t>
            </w:r>
          </w:p>
        </w:tc>
        <w:tc>
          <w:tcPr>
            <w:tcW w:w="4986" w:type="dxa"/>
          </w:tcPr>
          <w:p w14:paraId="75D2BE71" w14:textId="77777777" w:rsidR="001113C0" w:rsidRPr="00286D96" w:rsidRDefault="001113C0" w:rsidP="00CA356E">
            <w:pPr>
              <w:spacing w:before="60" w:after="60"/>
              <w:rPr>
                <w:rFonts w:asciiTheme="minorHAnsi" w:hAnsiTheme="minorHAnsi" w:cs="Arial"/>
                <w:sz w:val="16"/>
                <w:szCs w:val="16"/>
                <w:lang w:eastAsia="x-none"/>
              </w:rPr>
            </w:pPr>
            <w:r w:rsidRPr="00286D96">
              <w:rPr>
                <w:rFonts w:asciiTheme="minorHAnsi" w:hAnsiTheme="minorHAnsi" w:cs="Arial"/>
                <w:sz w:val="16"/>
                <w:szCs w:val="16"/>
                <w:lang w:eastAsia="x-none"/>
              </w:rPr>
              <w:t>The maximum stress it withstands before failing is its ultimate tensile strength. Ultimate tensile strength (UTS), often shortened to tensile strength (TS) or ultimate strength, is the maximum stress that a material can withstand while being stretched or pulled before failing or breaking. Example fishing line test, nylon rope.</w:t>
            </w:r>
          </w:p>
        </w:tc>
      </w:tr>
      <w:tr w:rsidR="001E50F5" w:rsidRPr="00B90CCF" w14:paraId="1B9B09F9" w14:textId="77777777" w:rsidTr="00CA356E">
        <w:trPr>
          <w:cantSplit/>
        </w:trPr>
        <w:tc>
          <w:tcPr>
            <w:tcW w:w="1732" w:type="dxa"/>
          </w:tcPr>
          <w:p w14:paraId="423EA426" w14:textId="77777777" w:rsidR="001E50F5" w:rsidRPr="001E50F5" w:rsidRDefault="001E50F5" w:rsidP="00CA356E">
            <w:pPr>
              <w:spacing w:before="60" w:after="60"/>
              <w:rPr>
                <w:rFonts w:asciiTheme="minorHAnsi" w:hAnsiTheme="minorHAnsi" w:cs="Arial"/>
                <w:sz w:val="16"/>
                <w:szCs w:val="16"/>
                <w:lang w:eastAsia="x-none"/>
              </w:rPr>
            </w:pPr>
            <w:bookmarkStart w:id="358" w:name="BKM_5EDEB9F4_B596_4f23_9734_9724E1DD4104"/>
            <w:r w:rsidRPr="001E50F5">
              <w:rPr>
                <w:rFonts w:asciiTheme="minorHAnsi" w:hAnsiTheme="minorHAnsi" w:cs="Arial"/>
                <w:sz w:val="16"/>
                <w:szCs w:val="16"/>
                <w:lang w:eastAsia="x-none"/>
              </w:rPr>
              <w:t xml:space="preserve">Attribute </w:t>
            </w:r>
          </w:p>
        </w:tc>
        <w:tc>
          <w:tcPr>
            <w:tcW w:w="2002" w:type="dxa"/>
          </w:tcPr>
          <w:p w14:paraId="782C2543"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 xml:space="preserve">tradeItemCompositionDepth </w:t>
            </w:r>
          </w:p>
        </w:tc>
        <w:tc>
          <w:tcPr>
            <w:tcW w:w="1819" w:type="dxa"/>
          </w:tcPr>
          <w:p w14:paraId="509E64EA"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Measurement</w:t>
            </w:r>
          </w:p>
        </w:tc>
        <w:tc>
          <w:tcPr>
            <w:tcW w:w="981" w:type="dxa"/>
          </w:tcPr>
          <w:p w14:paraId="67923C4C"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 xml:space="preserve">0..1 </w:t>
            </w:r>
          </w:p>
        </w:tc>
        <w:bookmarkEnd w:id="358"/>
        <w:tc>
          <w:tcPr>
            <w:tcW w:w="4986" w:type="dxa"/>
          </w:tcPr>
          <w:p w14:paraId="702020E6"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 xml:space="preserve"> The number of child-items that are packaged from front to back in a trade unit. This information is used in the space process, especially when allocating whole Trade Units (intermediate) into the shelf.  </w:t>
            </w:r>
          </w:p>
        </w:tc>
      </w:tr>
      <w:tr w:rsidR="001E50F5" w:rsidRPr="00B90CCF" w14:paraId="228C20AE" w14:textId="77777777" w:rsidTr="00CA356E">
        <w:trPr>
          <w:cantSplit/>
        </w:trPr>
        <w:tc>
          <w:tcPr>
            <w:tcW w:w="1732" w:type="dxa"/>
          </w:tcPr>
          <w:p w14:paraId="25DA5705"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 xml:space="preserve">Attribute </w:t>
            </w:r>
          </w:p>
        </w:tc>
        <w:tc>
          <w:tcPr>
            <w:tcW w:w="2002" w:type="dxa"/>
          </w:tcPr>
          <w:p w14:paraId="4449322F"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tradeItemCompositionWidth</w:t>
            </w:r>
          </w:p>
        </w:tc>
        <w:tc>
          <w:tcPr>
            <w:tcW w:w="1819" w:type="dxa"/>
          </w:tcPr>
          <w:p w14:paraId="471706F9"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Measurement</w:t>
            </w:r>
          </w:p>
        </w:tc>
        <w:tc>
          <w:tcPr>
            <w:tcW w:w="981" w:type="dxa"/>
          </w:tcPr>
          <w:p w14:paraId="59734663"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0..1</w:t>
            </w:r>
          </w:p>
        </w:tc>
        <w:tc>
          <w:tcPr>
            <w:tcW w:w="4986" w:type="dxa"/>
          </w:tcPr>
          <w:p w14:paraId="36602C31"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 xml:space="preserve"> The number of child-items that are packaged beside each other in a trade unit (on the side facing the consumer). This information is used in the space process, especially when allocating whole Trade Units (intermediate) into the shelf. The Space Manager always allocates Base Units in the shelf. Usually there are no pictures of Trade Units available and for Hypermarkets/Big Supermarkets there is a need to allocate whole trade units into the shelves.    </w:t>
            </w:r>
          </w:p>
        </w:tc>
      </w:tr>
      <w:tr w:rsidR="001E50F5" w:rsidRPr="00B90CCF" w14:paraId="29C6E28B" w14:textId="77777777" w:rsidTr="00CA356E">
        <w:trPr>
          <w:cantSplit/>
        </w:trPr>
        <w:tc>
          <w:tcPr>
            <w:tcW w:w="1732" w:type="dxa"/>
          </w:tcPr>
          <w:p w14:paraId="74CE749F"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Attribute</w:t>
            </w:r>
          </w:p>
        </w:tc>
        <w:tc>
          <w:tcPr>
            <w:tcW w:w="2002" w:type="dxa"/>
          </w:tcPr>
          <w:p w14:paraId="2F5CE78E"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width</w:t>
            </w:r>
          </w:p>
        </w:tc>
        <w:tc>
          <w:tcPr>
            <w:tcW w:w="1819" w:type="dxa"/>
          </w:tcPr>
          <w:p w14:paraId="1A2C0CBA"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Measurement</w:t>
            </w:r>
          </w:p>
        </w:tc>
        <w:tc>
          <w:tcPr>
            <w:tcW w:w="981" w:type="dxa"/>
          </w:tcPr>
          <w:p w14:paraId="26F102C1"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0..1</w:t>
            </w:r>
          </w:p>
        </w:tc>
        <w:tc>
          <w:tcPr>
            <w:tcW w:w="4986" w:type="dxa"/>
          </w:tcPr>
          <w:p w14:paraId="07036F06"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The width of the trade item, as measured according to the GDSN Package Measurement Rules. If the trade item is a unit load, include the shipping platform unless it is excluded according to the Platform Type Code chosen.</w:t>
            </w:r>
          </w:p>
        </w:tc>
      </w:tr>
      <w:tr w:rsidR="0015318C" w:rsidRPr="00B90CCF" w14:paraId="4BDF4FE0" w14:textId="77777777" w:rsidTr="00CA356E">
        <w:trPr>
          <w:cantSplit/>
        </w:trPr>
        <w:tc>
          <w:tcPr>
            <w:tcW w:w="1732" w:type="dxa"/>
          </w:tcPr>
          <w:p w14:paraId="4DEDAC29" w14:textId="77777777" w:rsidR="0015318C" w:rsidRPr="00574CAA" w:rsidRDefault="0015318C" w:rsidP="00CA356E">
            <w:pPr>
              <w:spacing w:before="60" w:after="60"/>
              <w:rPr>
                <w:rFonts w:asciiTheme="minorHAnsi" w:hAnsiTheme="minorHAnsi" w:cs="Arial"/>
                <w:sz w:val="16"/>
                <w:szCs w:val="16"/>
                <w:lang w:eastAsia="x-none"/>
              </w:rPr>
            </w:pPr>
            <w:r w:rsidRPr="00574CAA">
              <w:rPr>
                <w:rFonts w:asciiTheme="minorHAnsi" w:hAnsiTheme="minorHAnsi" w:cs="Arial"/>
                <w:sz w:val="16"/>
                <w:szCs w:val="16"/>
                <w:lang w:eastAsia="x-none"/>
              </w:rPr>
              <w:t>Attribute</w:t>
            </w:r>
          </w:p>
        </w:tc>
        <w:tc>
          <w:tcPr>
            <w:tcW w:w="2002" w:type="dxa"/>
          </w:tcPr>
          <w:p w14:paraId="31F28D8B" w14:textId="77777777" w:rsidR="0015318C" w:rsidRPr="00574CAA" w:rsidRDefault="0015318C" w:rsidP="00CA356E">
            <w:pPr>
              <w:spacing w:before="60" w:after="60"/>
              <w:rPr>
                <w:rFonts w:asciiTheme="minorHAnsi" w:hAnsiTheme="minorHAnsi" w:cs="Arial"/>
                <w:sz w:val="16"/>
                <w:szCs w:val="16"/>
                <w:lang w:eastAsia="x-none"/>
              </w:rPr>
            </w:pPr>
            <w:r w:rsidRPr="00574CAA">
              <w:rPr>
                <w:rFonts w:asciiTheme="minorHAnsi" w:hAnsiTheme="minorHAnsi" w:cs="Arial"/>
                <w:sz w:val="16"/>
                <w:szCs w:val="16"/>
                <w:lang w:eastAsia="x-none"/>
              </w:rPr>
              <w:t>velocity</w:t>
            </w:r>
          </w:p>
        </w:tc>
        <w:tc>
          <w:tcPr>
            <w:tcW w:w="1819" w:type="dxa"/>
          </w:tcPr>
          <w:p w14:paraId="412CCF82" w14:textId="77777777" w:rsidR="0015318C" w:rsidRPr="00574CAA" w:rsidRDefault="0015318C" w:rsidP="00CA356E">
            <w:pPr>
              <w:spacing w:before="60" w:after="60"/>
              <w:rPr>
                <w:rFonts w:asciiTheme="minorHAnsi" w:hAnsiTheme="minorHAnsi" w:cs="Arial"/>
                <w:sz w:val="16"/>
                <w:szCs w:val="16"/>
                <w:lang w:eastAsia="x-none"/>
              </w:rPr>
            </w:pPr>
            <w:r w:rsidRPr="00574CAA">
              <w:rPr>
                <w:rFonts w:asciiTheme="minorHAnsi" w:hAnsiTheme="minorHAnsi" w:cs="Arial"/>
                <w:sz w:val="16"/>
                <w:szCs w:val="16"/>
                <w:lang w:eastAsia="x-none"/>
              </w:rPr>
              <w:t>Measurement</w:t>
            </w:r>
          </w:p>
        </w:tc>
        <w:tc>
          <w:tcPr>
            <w:tcW w:w="981" w:type="dxa"/>
          </w:tcPr>
          <w:p w14:paraId="6F218909" w14:textId="77777777" w:rsidR="0015318C" w:rsidRPr="00574CAA" w:rsidRDefault="0015318C" w:rsidP="00CA356E">
            <w:pPr>
              <w:spacing w:before="60" w:after="60"/>
              <w:rPr>
                <w:rFonts w:asciiTheme="minorHAnsi" w:hAnsiTheme="minorHAnsi" w:cs="Arial"/>
                <w:sz w:val="16"/>
                <w:szCs w:val="16"/>
                <w:lang w:eastAsia="x-none"/>
              </w:rPr>
            </w:pPr>
            <w:r w:rsidRPr="00574CAA">
              <w:rPr>
                <w:rFonts w:asciiTheme="minorHAnsi" w:hAnsiTheme="minorHAnsi" w:cs="Arial"/>
                <w:sz w:val="16"/>
                <w:szCs w:val="16"/>
                <w:lang w:eastAsia="x-none"/>
              </w:rPr>
              <w:t>0..*</w:t>
            </w:r>
          </w:p>
        </w:tc>
        <w:tc>
          <w:tcPr>
            <w:tcW w:w="4986" w:type="dxa"/>
          </w:tcPr>
          <w:p w14:paraId="7493242A" w14:textId="77777777" w:rsidR="0015318C" w:rsidRPr="00574CAA" w:rsidRDefault="0015318C" w:rsidP="00CA356E">
            <w:pPr>
              <w:spacing w:before="60" w:after="60"/>
              <w:rPr>
                <w:rFonts w:asciiTheme="minorHAnsi" w:hAnsiTheme="minorHAnsi" w:cs="Arial"/>
                <w:sz w:val="16"/>
                <w:szCs w:val="16"/>
                <w:lang w:eastAsia="x-none"/>
              </w:rPr>
            </w:pPr>
            <w:r w:rsidRPr="00574CAA">
              <w:rPr>
                <w:sz w:val="16"/>
              </w:rPr>
              <w:t>The rate at which an object changes its position for example 5 metres per second</w:t>
            </w:r>
            <w:r w:rsidR="00492C56" w:rsidRPr="00574CAA">
              <w:rPr>
                <w:sz w:val="16"/>
              </w:rPr>
              <w:t xml:space="preserve"> (5 MTS)</w:t>
            </w:r>
            <w:r w:rsidRPr="00574CAA">
              <w:rPr>
                <w:sz w:val="16"/>
              </w:rPr>
              <w:t>.</w:t>
            </w:r>
          </w:p>
        </w:tc>
      </w:tr>
      <w:tr w:rsidR="001E50F5" w:rsidRPr="00B90CCF" w14:paraId="7A0B5D8C" w14:textId="77777777" w:rsidTr="00CA356E">
        <w:trPr>
          <w:cantSplit/>
        </w:trPr>
        <w:tc>
          <w:tcPr>
            <w:tcW w:w="1732" w:type="dxa"/>
          </w:tcPr>
          <w:p w14:paraId="51081E83"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TradeItemMeasurementsModule</w:t>
            </w:r>
          </w:p>
        </w:tc>
        <w:tc>
          <w:tcPr>
            <w:tcW w:w="2002" w:type="dxa"/>
          </w:tcPr>
          <w:p w14:paraId="3F877523" w14:textId="77777777" w:rsidR="001E50F5" w:rsidRPr="001E50F5" w:rsidRDefault="001E50F5" w:rsidP="00CA356E">
            <w:pPr>
              <w:spacing w:before="60" w:after="60"/>
              <w:rPr>
                <w:rFonts w:asciiTheme="minorHAnsi" w:hAnsiTheme="minorHAnsi" w:cs="Arial"/>
                <w:sz w:val="16"/>
                <w:szCs w:val="16"/>
                <w:lang w:eastAsia="x-none"/>
              </w:rPr>
            </w:pPr>
          </w:p>
        </w:tc>
        <w:tc>
          <w:tcPr>
            <w:tcW w:w="1819" w:type="dxa"/>
          </w:tcPr>
          <w:p w14:paraId="4AA5889F" w14:textId="77777777" w:rsidR="001E50F5" w:rsidRPr="001E50F5" w:rsidRDefault="001E50F5" w:rsidP="00CA356E">
            <w:pPr>
              <w:spacing w:before="60" w:after="60"/>
              <w:rPr>
                <w:rFonts w:asciiTheme="minorHAnsi" w:hAnsiTheme="minorHAnsi" w:cs="Arial"/>
                <w:sz w:val="16"/>
                <w:szCs w:val="16"/>
                <w:lang w:eastAsia="x-none"/>
              </w:rPr>
            </w:pPr>
          </w:p>
        </w:tc>
        <w:tc>
          <w:tcPr>
            <w:tcW w:w="981" w:type="dxa"/>
          </w:tcPr>
          <w:p w14:paraId="4B770B7C" w14:textId="77777777" w:rsidR="001E50F5" w:rsidRPr="001E50F5" w:rsidRDefault="001E50F5" w:rsidP="00CA356E">
            <w:pPr>
              <w:spacing w:before="60" w:after="60"/>
              <w:rPr>
                <w:rFonts w:asciiTheme="minorHAnsi" w:hAnsiTheme="minorHAnsi" w:cs="Arial"/>
                <w:sz w:val="16"/>
                <w:szCs w:val="16"/>
                <w:lang w:eastAsia="x-none"/>
              </w:rPr>
            </w:pPr>
          </w:p>
        </w:tc>
        <w:tc>
          <w:tcPr>
            <w:tcW w:w="4986" w:type="dxa"/>
          </w:tcPr>
          <w:p w14:paraId="31007814"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A module containing measurement information for the trade item.</w:t>
            </w:r>
          </w:p>
        </w:tc>
      </w:tr>
      <w:tr w:rsidR="001E50F5" w:rsidRPr="00B90CCF" w14:paraId="3456F2F0" w14:textId="77777777" w:rsidTr="00CA356E">
        <w:trPr>
          <w:cantSplit/>
        </w:trPr>
        <w:tc>
          <w:tcPr>
            <w:tcW w:w="1732" w:type="dxa"/>
          </w:tcPr>
          <w:p w14:paraId="2110AC3D"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Association</w:t>
            </w:r>
          </w:p>
        </w:tc>
        <w:tc>
          <w:tcPr>
            <w:tcW w:w="2002" w:type="dxa"/>
          </w:tcPr>
          <w:p w14:paraId="17AC54B0" w14:textId="77777777" w:rsidR="001E50F5" w:rsidRPr="001E50F5" w:rsidRDefault="001E50F5" w:rsidP="00CA356E">
            <w:pPr>
              <w:spacing w:before="60" w:after="60"/>
              <w:rPr>
                <w:rFonts w:asciiTheme="minorHAnsi" w:hAnsiTheme="minorHAnsi" w:cs="Arial"/>
                <w:sz w:val="16"/>
                <w:szCs w:val="16"/>
                <w:lang w:eastAsia="x-none"/>
              </w:rPr>
            </w:pPr>
          </w:p>
        </w:tc>
        <w:tc>
          <w:tcPr>
            <w:tcW w:w="1819" w:type="dxa"/>
          </w:tcPr>
          <w:p w14:paraId="4939A413"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TradeItemMeasurements</w:t>
            </w:r>
          </w:p>
        </w:tc>
        <w:tc>
          <w:tcPr>
            <w:tcW w:w="981" w:type="dxa"/>
          </w:tcPr>
          <w:p w14:paraId="43585953"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0..1</w:t>
            </w:r>
          </w:p>
        </w:tc>
        <w:tc>
          <w:tcPr>
            <w:tcW w:w="4986" w:type="dxa"/>
          </w:tcPr>
          <w:p w14:paraId="2F6798A0"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A module containing measurement information for the trade item.</w:t>
            </w:r>
          </w:p>
        </w:tc>
      </w:tr>
      <w:tr w:rsidR="001E50F5" w:rsidRPr="00B90CCF" w14:paraId="784C3E29" w14:textId="77777777" w:rsidTr="00CA356E">
        <w:trPr>
          <w:cantSplit/>
        </w:trPr>
        <w:tc>
          <w:tcPr>
            <w:tcW w:w="1732" w:type="dxa"/>
          </w:tcPr>
          <w:p w14:paraId="06B2BF9A"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TradeItemOrientation</w:t>
            </w:r>
          </w:p>
        </w:tc>
        <w:tc>
          <w:tcPr>
            <w:tcW w:w="2002" w:type="dxa"/>
          </w:tcPr>
          <w:p w14:paraId="126D2554" w14:textId="77777777" w:rsidR="001E50F5" w:rsidRPr="001E50F5" w:rsidRDefault="001E50F5" w:rsidP="00CA356E">
            <w:pPr>
              <w:spacing w:before="60" w:after="60"/>
              <w:rPr>
                <w:rFonts w:asciiTheme="minorHAnsi" w:hAnsiTheme="minorHAnsi" w:cs="Arial"/>
                <w:sz w:val="16"/>
                <w:szCs w:val="16"/>
                <w:lang w:eastAsia="x-none"/>
              </w:rPr>
            </w:pPr>
          </w:p>
        </w:tc>
        <w:tc>
          <w:tcPr>
            <w:tcW w:w="1819" w:type="dxa"/>
          </w:tcPr>
          <w:p w14:paraId="003DCBB4" w14:textId="77777777" w:rsidR="001E50F5" w:rsidRPr="001E50F5" w:rsidRDefault="001E50F5" w:rsidP="00CA356E">
            <w:pPr>
              <w:spacing w:before="60" w:after="60"/>
              <w:rPr>
                <w:rFonts w:asciiTheme="minorHAnsi" w:hAnsiTheme="minorHAnsi" w:cs="Arial"/>
                <w:sz w:val="16"/>
                <w:szCs w:val="16"/>
                <w:lang w:eastAsia="x-none"/>
              </w:rPr>
            </w:pPr>
          </w:p>
        </w:tc>
        <w:tc>
          <w:tcPr>
            <w:tcW w:w="981" w:type="dxa"/>
          </w:tcPr>
          <w:p w14:paraId="5DBC771B" w14:textId="77777777" w:rsidR="001E50F5" w:rsidRPr="001E50F5" w:rsidRDefault="001E50F5" w:rsidP="00CA356E">
            <w:pPr>
              <w:spacing w:before="60" w:after="60"/>
              <w:rPr>
                <w:rFonts w:asciiTheme="minorHAnsi" w:hAnsiTheme="minorHAnsi" w:cs="Arial"/>
                <w:sz w:val="16"/>
                <w:szCs w:val="16"/>
                <w:lang w:eastAsia="x-none"/>
              </w:rPr>
            </w:pPr>
          </w:p>
        </w:tc>
        <w:tc>
          <w:tcPr>
            <w:tcW w:w="4986" w:type="dxa"/>
          </w:tcPr>
          <w:p w14:paraId="223221ED"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Depicts one or many suggested orientations for the trade item for the purpose of display.</w:t>
            </w:r>
          </w:p>
        </w:tc>
      </w:tr>
      <w:tr w:rsidR="001E50F5" w:rsidRPr="00B90CCF" w14:paraId="61FC5D1C" w14:textId="77777777" w:rsidTr="00CA356E">
        <w:trPr>
          <w:cantSplit/>
        </w:trPr>
        <w:tc>
          <w:tcPr>
            <w:tcW w:w="1732" w:type="dxa"/>
          </w:tcPr>
          <w:p w14:paraId="1FF9AC86"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Attribute</w:t>
            </w:r>
          </w:p>
        </w:tc>
        <w:tc>
          <w:tcPr>
            <w:tcW w:w="2002" w:type="dxa"/>
          </w:tcPr>
          <w:p w14:paraId="485C4D72"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orientationPreferenceSequence</w:t>
            </w:r>
          </w:p>
        </w:tc>
        <w:tc>
          <w:tcPr>
            <w:tcW w:w="1819" w:type="dxa"/>
          </w:tcPr>
          <w:p w14:paraId="1813F42B"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nonNegativeInteger</w:t>
            </w:r>
          </w:p>
        </w:tc>
        <w:tc>
          <w:tcPr>
            <w:tcW w:w="981" w:type="dxa"/>
          </w:tcPr>
          <w:p w14:paraId="508AE2B9"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0..1</w:t>
            </w:r>
          </w:p>
        </w:tc>
        <w:tc>
          <w:tcPr>
            <w:tcW w:w="4986" w:type="dxa"/>
          </w:tcPr>
          <w:p w14:paraId="7B28A985"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Depicts the preferred sequence of orientation used to communicate the manufacturers relative preferences of orientation.</w:t>
            </w:r>
          </w:p>
        </w:tc>
      </w:tr>
      <w:tr w:rsidR="001E50F5" w:rsidRPr="00B90CCF" w14:paraId="743296E8" w14:textId="77777777" w:rsidTr="00CA356E">
        <w:trPr>
          <w:cantSplit/>
        </w:trPr>
        <w:tc>
          <w:tcPr>
            <w:tcW w:w="1732" w:type="dxa"/>
          </w:tcPr>
          <w:p w14:paraId="298CD683"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Attribute</w:t>
            </w:r>
          </w:p>
        </w:tc>
        <w:tc>
          <w:tcPr>
            <w:tcW w:w="2002" w:type="dxa"/>
          </w:tcPr>
          <w:p w14:paraId="1B0E232E"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orientationTypeCode</w:t>
            </w:r>
          </w:p>
        </w:tc>
        <w:tc>
          <w:tcPr>
            <w:tcW w:w="1819" w:type="dxa"/>
          </w:tcPr>
          <w:p w14:paraId="0868490C"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OrientationtypeCode</w:t>
            </w:r>
          </w:p>
        </w:tc>
        <w:tc>
          <w:tcPr>
            <w:tcW w:w="981" w:type="dxa"/>
          </w:tcPr>
          <w:p w14:paraId="23C700B7"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0..1</w:t>
            </w:r>
          </w:p>
        </w:tc>
        <w:tc>
          <w:tcPr>
            <w:tcW w:w="4986" w:type="dxa"/>
          </w:tcPr>
          <w:p w14:paraId="24733E87"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Depicts via code a display orientation for a trade item.</w:t>
            </w:r>
          </w:p>
        </w:tc>
      </w:tr>
      <w:tr w:rsidR="001E50F5" w:rsidRPr="00B90CCF" w14:paraId="3D5AD780" w14:textId="77777777" w:rsidTr="00CA356E">
        <w:trPr>
          <w:cantSplit/>
        </w:trPr>
        <w:tc>
          <w:tcPr>
            <w:tcW w:w="1732" w:type="dxa"/>
          </w:tcPr>
          <w:p w14:paraId="53D448A0"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PegMeasurements</w:t>
            </w:r>
          </w:p>
        </w:tc>
        <w:tc>
          <w:tcPr>
            <w:tcW w:w="2002" w:type="dxa"/>
          </w:tcPr>
          <w:p w14:paraId="11F31631"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 xml:space="preserve"> </w:t>
            </w:r>
          </w:p>
        </w:tc>
        <w:tc>
          <w:tcPr>
            <w:tcW w:w="1819" w:type="dxa"/>
          </w:tcPr>
          <w:p w14:paraId="35A71724" w14:textId="77777777" w:rsidR="001E50F5" w:rsidRPr="001E50F5" w:rsidRDefault="001E50F5" w:rsidP="00CA356E">
            <w:pPr>
              <w:spacing w:before="60" w:after="60"/>
              <w:rPr>
                <w:rFonts w:asciiTheme="minorHAnsi" w:hAnsiTheme="minorHAnsi" w:cs="Arial"/>
                <w:sz w:val="16"/>
                <w:szCs w:val="16"/>
                <w:lang w:eastAsia="x-none"/>
              </w:rPr>
            </w:pPr>
          </w:p>
        </w:tc>
        <w:tc>
          <w:tcPr>
            <w:tcW w:w="981" w:type="dxa"/>
          </w:tcPr>
          <w:p w14:paraId="662F828A" w14:textId="77777777" w:rsidR="001E50F5" w:rsidRPr="001E50F5" w:rsidRDefault="001E50F5" w:rsidP="00CA356E">
            <w:pPr>
              <w:spacing w:before="60" w:after="60"/>
              <w:rPr>
                <w:rFonts w:asciiTheme="minorHAnsi" w:hAnsiTheme="minorHAnsi" w:cs="Arial"/>
                <w:sz w:val="16"/>
                <w:szCs w:val="16"/>
                <w:lang w:eastAsia="x-none"/>
              </w:rPr>
            </w:pPr>
          </w:p>
        </w:tc>
        <w:tc>
          <w:tcPr>
            <w:tcW w:w="4986" w:type="dxa"/>
          </w:tcPr>
          <w:p w14:paraId="47AFC664"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This class enables the description of multiple peg holes and their locations for a trade item.</w:t>
            </w:r>
          </w:p>
        </w:tc>
      </w:tr>
      <w:tr w:rsidR="001E50F5" w:rsidRPr="00B90CCF" w14:paraId="2256A82B" w14:textId="77777777" w:rsidTr="00CA356E">
        <w:trPr>
          <w:cantSplit/>
        </w:trPr>
        <w:tc>
          <w:tcPr>
            <w:tcW w:w="1732" w:type="dxa"/>
          </w:tcPr>
          <w:p w14:paraId="610A15ED"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Attribute</w:t>
            </w:r>
            <w:r w:rsidRPr="001E50F5">
              <w:rPr>
                <w:rFonts w:asciiTheme="minorHAnsi" w:hAnsiTheme="minorHAnsi" w:cs="Arial"/>
                <w:sz w:val="16"/>
                <w:szCs w:val="16"/>
                <w:lang w:eastAsia="x-none"/>
              </w:rPr>
              <w:tab/>
            </w:r>
          </w:p>
        </w:tc>
        <w:tc>
          <w:tcPr>
            <w:tcW w:w="2002" w:type="dxa"/>
          </w:tcPr>
          <w:p w14:paraId="5AF8096D"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pegHoleNumber</w:t>
            </w:r>
          </w:p>
        </w:tc>
        <w:tc>
          <w:tcPr>
            <w:tcW w:w="1819" w:type="dxa"/>
          </w:tcPr>
          <w:p w14:paraId="788E7CC0"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nonNegativeInteger</w:t>
            </w:r>
          </w:p>
        </w:tc>
        <w:tc>
          <w:tcPr>
            <w:tcW w:w="981" w:type="dxa"/>
          </w:tcPr>
          <w:p w14:paraId="0D54D002"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1..1</w:t>
            </w:r>
          </w:p>
        </w:tc>
        <w:tc>
          <w:tcPr>
            <w:tcW w:w="4986" w:type="dxa"/>
          </w:tcPr>
          <w:p w14:paraId="09BC92C1"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 xml:space="preserve">Used to indicate the peg hole numbers when more than one hole is present in the product or packaging. Peg holes should be numbered from the upper left corner of the front of the package to the bottom right corner. </w:t>
            </w:r>
          </w:p>
        </w:tc>
      </w:tr>
      <w:tr w:rsidR="001E50F5" w:rsidRPr="00B90CCF" w14:paraId="4395A576" w14:textId="77777777" w:rsidTr="00CA356E">
        <w:trPr>
          <w:cantSplit/>
        </w:trPr>
        <w:tc>
          <w:tcPr>
            <w:tcW w:w="1732" w:type="dxa"/>
          </w:tcPr>
          <w:p w14:paraId="717E39FB"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Attribute</w:t>
            </w:r>
          </w:p>
        </w:tc>
        <w:tc>
          <w:tcPr>
            <w:tcW w:w="2002" w:type="dxa"/>
          </w:tcPr>
          <w:p w14:paraId="12835383"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pegHoleTypeCode</w:t>
            </w:r>
          </w:p>
        </w:tc>
        <w:tc>
          <w:tcPr>
            <w:tcW w:w="1819" w:type="dxa"/>
          </w:tcPr>
          <w:p w14:paraId="53278FD9"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 xml:space="preserve"> PegHoleTypeCode</w:t>
            </w:r>
          </w:p>
        </w:tc>
        <w:tc>
          <w:tcPr>
            <w:tcW w:w="981" w:type="dxa"/>
          </w:tcPr>
          <w:p w14:paraId="2FC647B5"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0..1</w:t>
            </w:r>
          </w:p>
        </w:tc>
        <w:tc>
          <w:tcPr>
            <w:tcW w:w="4986" w:type="dxa"/>
          </w:tcPr>
          <w:p w14:paraId="64B9B65B"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A code depicting the type and shape of the peg hole used for the packaging.</w:t>
            </w:r>
          </w:p>
        </w:tc>
      </w:tr>
      <w:tr w:rsidR="001E50F5" w:rsidRPr="00B90CCF" w14:paraId="5F35DE7C" w14:textId="77777777" w:rsidTr="00CA356E">
        <w:trPr>
          <w:cantSplit/>
        </w:trPr>
        <w:tc>
          <w:tcPr>
            <w:tcW w:w="1732" w:type="dxa"/>
          </w:tcPr>
          <w:p w14:paraId="5EF988FD"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Attribute</w:t>
            </w:r>
          </w:p>
        </w:tc>
        <w:tc>
          <w:tcPr>
            <w:tcW w:w="2002" w:type="dxa"/>
          </w:tcPr>
          <w:p w14:paraId="26094C0C"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pegHorizontal</w:t>
            </w:r>
          </w:p>
        </w:tc>
        <w:tc>
          <w:tcPr>
            <w:tcW w:w="1819" w:type="dxa"/>
          </w:tcPr>
          <w:p w14:paraId="4DB71EAF"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 xml:space="preserve"> Measurement</w:t>
            </w:r>
          </w:p>
        </w:tc>
        <w:tc>
          <w:tcPr>
            <w:tcW w:w="981" w:type="dxa"/>
          </w:tcPr>
          <w:p w14:paraId="0520ED81"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1..1</w:t>
            </w:r>
          </w:p>
        </w:tc>
        <w:tc>
          <w:tcPr>
            <w:tcW w:w="4986" w:type="dxa"/>
          </w:tcPr>
          <w:p w14:paraId="5B441DBE"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 xml:space="preserve">Used to indicate the horizontal distance from the left edge of the trade item to the center of the hole into which the peg is inserted when the trade item is displayed on a pegboard. Example: </w:t>
            </w:r>
            <w:r w:rsidR="00D868D4">
              <w:rPr>
                <w:rFonts w:asciiTheme="minorHAnsi" w:hAnsiTheme="minorHAnsi" w:cs="Arial"/>
                <w:sz w:val="16"/>
                <w:szCs w:val="16"/>
                <w:lang w:eastAsia="x-none"/>
              </w:rPr>
              <w:t>“</w:t>
            </w:r>
            <w:r w:rsidRPr="001E50F5">
              <w:rPr>
                <w:rFonts w:asciiTheme="minorHAnsi" w:hAnsiTheme="minorHAnsi" w:cs="Arial"/>
                <w:sz w:val="16"/>
                <w:szCs w:val="16"/>
                <w:lang w:eastAsia="x-none"/>
              </w:rPr>
              <w:t>2 INH.</w:t>
            </w:r>
            <w:r w:rsidR="00D868D4">
              <w:rPr>
                <w:rFonts w:asciiTheme="minorHAnsi" w:hAnsiTheme="minorHAnsi" w:cs="Arial"/>
                <w:sz w:val="16"/>
                <w:szCs w:val="16"/>
                <w:lang w:eastAsia="x-none"/>
              </w:rPr>
              <w:t>”</w:t>
            </w:r>
            <w:r w:rsidRPr="001E50F5">
              <w:rPr>
                <w:rFonts w:asciiTheme="minorHAnsi" w:hAnsiTheme="minorHAnsi" w:cs="Arial"/>
                <w:sz w:val="16"/>
                <w:szCs w:val="16"/>
                <w:lang w:eastAsia="x-none"/>
              </w:rPr>
              <w:t xml:space="preserve"> Required if the trade item is displayed on a peg board.  </w:t>
            </w:r>
          </w:p>
        </w:tc>
      </w:tr>
      <w:tr w:rsidR="001E50F5" w:rsidRPr="00B90CCF" w14:paraId="6460563B" w14:textId="77777777" w:rsidTr="00CA356E">
        <w:trPr>
          <w:cantSplit/>
        </w:trPr>
        <w:tc>
          <w:tcPr>
            <w:tcW w:w="1732" w:type="dxa"/>
          </w:tcPr>
          <w:p w14:paraId="30A51A6F"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Attribute</w:t>
            </w:r>
          </w:p>
        </w:tc>
        <w:tc>
          <w:tcPr>
            <w:tcW w:w="2002" w:type="dxa"/>
          </w:tcPr>
          <w:p w14:paraId="48F3D091"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pegVertical</w:t>
            </w:r>
          </w:p>
        </w:tc>
        <w:tc>
          <w:tcPr>
            <w:tcW w:w="1819" w:type="dxa"/>
          </w:tcPr>
          <w:p w14:paraId="4C952603"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 xml:space="preserve"> Measurement</w:t>
            </w:r>
          </w:p>
        </w:tc>
        <w:tc>
          <w:tcPr>
            <w:tcW w:w="981" w:type="dxa"/>
          </w:tcPr>
          <w:p w14:paraId="10E02B0B"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1..1</w:t>
            </w:r>
          </w:p>
        </w:tc>
        <w:tc>
          <w:tcPr>
            <w:tcW w:w="4986" w:type="dxa"/>
          </w:tcPr>
          <w:p w14:paraId="02DFF255"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 xml:space="preserve">Used to indicate the vertical distance of a peg hole measured from the bottom edge of the trade item to the top of the peg hole. Peg holes are inserted when the trade item is displayed on a pegboard.   Example: </w:t>
            </w:r>
            <w:r w:rsidR="00D868D4">
              <w:rPr>
                <w:rFonts w:asciiTheme="minorHAnsi" w:hAnsiTheme="minorHAnsi" w:cs="Arial"/>
                <w:sz w:val="16"/>
                <w:szCs w:val="16"/>
                <w:lang w:eastAsia="x-none"/>
              </w:rPr>
              <w:t>“</w:t>
            </w:r>
            <w:r w:rsidRPr="001E50F5">
              <w:rPr>
                <w:rFonts w:asciiTheme="minorHAnsi" w:hAnsiTheme="minorHAnsi" w:cs="Arial"/>
                <w:sz w:val="16"/>
                <w:szCs w:val="16"/>
                <w:lang w:eastAsia="x-none"/>
              </w:rPr>
              <w:t>2 INH.</w:t>
            </w:r>
            <w:r w:rsidR="00D868D4">
              <w:rPr>
                <w:rFonts w:asciiTheme="minorHAnsi" w:hAnsiTheme="minorHAnsi" w:cs="Arial"/>
                <w:sz w:val="16"/>
                <w:szCs w:val="16"/>
                <w:lang w:eastAsia="x-none"/>
              </w:rPr>
              <w:t>”</w:t>
            </w:r>
            <w:r w:rsidRPr="001E50F5">
              <w:rPr>
                <w:rFonts w:asciiTheme="minorHAnsi" w:hAnsiTheme="minorHAnsi" w:cs="Arial"/>
                <w:sz w:val="16"/>
                <w:szCs w:val="16"/>
                <w:lang w:eastAsia="x-none"/>
              </w:rPr>
              <w:t xml:space="preserve"> Information is required if the trade item is displayed on a peg board.</w:t>
            </w:r>
          </w:p>
        </w:tc>
      </w:tr>
      <w:tr w:rsidR="001E50F5" w:rsidRPr="00B90CCF" w14:paraId="3959C8EB" w14:textId="77777777" w:rsidTr="00CA356E">
        <w:trPr>
          <w:cantSplit/>
        </w:trPr>
        <w:tc>
          <w:tcPr>
            <w:tcW w:w="1732" w:type="dxa"/>
          </w:tcPr>
          <w:p w14:paraId="5ED90DD8"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 xml:space="preserve">TradeItemNesting </w:t>
            </w:r>
          </w:p>
        </w:tc>
        <w:tc>
          <w:tcPr>
            <w:tcW w:w="2002" w:type="dxa"/>
          </w:tcPr>
          <w:p w14:paraId="47F50457" w14:textId="77777777" w:rsidR="001E50F5" w:rsidRPr="001E50F5" w:rsidRDefault="001E50F5" w:rsidP="00CA356E">
            <w:pPr>
              <w:spacing w:before="60" w:after="60"/>
              <w:rPr>
                <w:rFonts w:asciiTheme="minorHAnsi" w:hAnsiTheme="minorHAnsi" w:cs="Arial"/>
                <w:sz w:val="16"/>
                <w:szCs w:val="16"/>
                <w:lang w:eastAsia="x-none"/>
              </w:rPr>
            </w:pPr>
          </w:p>
        </w:tc>
        <w:tc>
          <w:tcPr>
            <w:tcW w:w="1819" w:type="dxa"/>
          </w:tcPr>
          <w:p w14:paraId="1DB45486" w14:textId="77777777" w:rsidR="001E50F5" w:rsidRPr="001E50F5" w:rsidRDefault="001E50F5" w:rsidP="00CA356E">
            <w:pPr>
              <w:spacing w:before="60" w:after="60"/>
              <w:rPr>
                <w:rFonts w:asciiTheme="minorHAnsi" w:hAnsiTheme="minorHAnsi" w:cs="Arial"/>
                <w:sz w:val="16"/>
                <w:szCs w:val="16"/>
                <w:lang w:eastAsia="x-none"/>
              </w:rPr>
            </w:pPr>
          </w:p>
        </w:tc>
        <w:tc>
          <w:tcPr>
            <w:tcW w:w="981" w:type="dxa"/>
          </w:tcPr>
          <w:p w14:paraId="2A1B6722" w14:textId="77777777" w:rsidR="001E50F5" w:rsidRPr="001E50F5" w:rsidRDefault="001E50F5" w:rsidP="00CA356E">
            <w:pPr>
              <w:spacing w:before="60" w:after="60"/>
              <w:rPr>
                <w:rFonts w:asciiTheme="minorHAnsi" w:hAnsiTheme="minorHAnsi" w:cs="Arial"/>
                <w:sz w:val="16"/>
                <w:szCs w:val="16"/>
                <w:lang w:eastAsia="x-none"/>
              </w:rPr>
            </w:pPr>
          </w:p>
        </w:tc>
        <w:tc>
          <w:tcPr>
            <w:tcW w:w="4986" w:type="dxa"/>
          </w:tcPr>
          <w:p w14:paraId="78503DA5"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 xml:space="preserve"> Details on how trade items nest with each other for the purpose of measurements.</w:t>
            </w:r>
          </w:p>
        </w:tc>
      </w:tr>
      <w:tr w:rsidR="001E50F5" w:rsidRPr="00B90CCF" w14:paraId="4E68D3C8" w14:textId="77777777" w:rsidTr="00CA356E">
        <w:trPr>
          <w:cantSplit/>
        </w:trPr>
        <w:tc>
          <w:tcPr>
            <w:tcW w:w="1732" w:type="dxa"/>
          </w:tcPr>
          <w:p w14:paraId="447DC174"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 xml:space="preserve">Attribute </w:t>
            </w:r>
          </w:p>
        </w:tc>
        <w:tc>
          <w:tcPr>
            <w:tcW w:w="2002" w:type="dxa"/>
          </w:tcPr>
          <w:p w14:paraId="27735011"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 xml:space="preserve">nestingDirectionCode </w:t>
            </w:r>
          </w:p>
        </w:tc>
        <w:tc>
          <w:tcPr>
            <w:tcW w:w="1819" w:type="dxa"/>
          </w:tcPr>
          <w:p w14:paraId="0DD35640"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NestingDirectionCode</w:t>
            </w:r>
          </w:p>
        </w:tc>
        <w:tc>
          <w:tcPr>
            <w:tcW w:w="981" w:type="dxa"/>
          </w:tcPr>
          <w:p w14:paraId="7FA07FF5"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 xml:space="preserve">0..1 </w:t>
            </w:r>
          </w:p>
        </w:tc>
        <w:tc>
          <w:tcPr>
            <w:tcW w:w="4986" w:type="dxa"/>
          </w:tcPr>
          <w:p w14:paraId="4B59C85F"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 xml:space="preserve"> Depicts the arrangement of two items that nest together specifically whether they nest against each other or on top of each other. </w:t>
            </w:r>
          </w:p>
        </w:tc>
      </w:tr>
      <w:tr w:rsidR="001E50F5" w:rsidRPr="00B90CCF" w14:paraId="0CAA4B15" w14:textId="77777777" w:rsidTr="00CA356E">
        <w:trPr>
          <w:cantSplit/>
        </w:trPr>
        <w:tc>
          <w:tcPr>
            <w:tcW w:w="1732" w:type="dxa"/>
          </w:tcPr>
          <w:p w14:paraId="26916F62"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 xml:space="preserve">Attribute </w:t>
            </w:r>
          </w:p>
        </w:tc>
        <w:tc>
          <w:tcPr>
            <w:tcW w:w="2002" w:type="dxa"/>
          </w:tcPr>
          <w:p w14:paraId="346AC045"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 xml:space="preserve">nestingIncrement </w:t>
            </w:r>
          </w:p>
        </w:tc>
        <w:tc>
          <w:tcPr>
            <w:tcW w:w="1819" w:type="dxa"/>
          </w:tcPr>
          <w:p w14:paraId="7E5EDD58"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Measurement</w:t>
            </w:r>
          </w:p>
        </w:tc>
        <w:tc>
          <w:tcPr>
            <w:tcW w:w="981" w:type="dxa"/>
          </w:tcPr>
          <w:p w14:paraId="185E87B6"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 xml:space="preserve">0..* </w:t>
            </w:r>
          </w:p>
        </w:tc>
        <w:tc>
          <w:tcPr>
            <w:tcW w:w="4986" w:type="dxa"/>
          </w:tcPr>
          <w:p w14:paraId="7D8905A3"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 xml:space="preserve"> Indicates the incremental height of Trade Items nested together. In the case of two garbage cans nested together, this would be the height between the lip of the lower can and the lip on the upper can. </w:t>
            </w:r>
          </w:p>
        </w:tc>
      </w:tr>
      <w:tr w:rsidR="001E50F5" w:rsidRPr="00B90CCF" w14:paraId="2252F519" w14:textId="77777777" w:rsidTr="00CA356E">
        <w:trPr>
          <w:cantSplit/>
        </w:trPr>
        <w:tc>
          <w:tcPr>
            <w:tcW w:w="1732" w:type="dxa"/>
          </w:tcPr>
          <w:p w14:paraId="7C0F2AAF"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 xml:space="preserve">Attribute </w:t>
            </w:r>
          </w:p>
        </w:tc>
        <w:tc>
          <w:tcPr>
            <w:tcW w:w="2002" w:type="dxa"/>
          </w:tcPr>
          <w:p w14:paraId="6CE57568"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 xml:space="preserve">nestingTypeCode </w:t>
            </w:r>
          </w:p>
        </w:tc>
        <w:tc>
          <w:tcPr>
            <w:tcW w:w="1819" w:type="dxa"/>
          </w:tcPr>
          <w:p w14:paraId="39D5FE1C"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NestingTypeCode</w:t>
            </w:r>
          </w:p>
        </w:tc>
        <w:tc>
          <w:tcPr>
            <w:tcW w:w="981" w:type="dxa"/>
          </w:tcPr>
          <w:p w14:paraId="61823E3A"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 xml:space="preserve">0..1 </w:t>
            </w:r>
          </w:p>
        </w:tc>
        <w:tc>
          <w:tcPr>
            <w:tcW w:w="4986" w:type="dxa"/>
          </w:tcPr>
          <w:p w14:paraId="5C9A30E7"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 xml:space="preserve"> Depicts whether a nested item fits inside or over the other item in a nesting relationship.</w:t>
            </w:r>
          </w:p>
        </w:tc>
      </w:tr>
      <w:tr w:rsidR="001E50F5" w:rsidRPr="00B90CCF" w14:paraId="7670E5AE" w14:textId="77777777" w:rsidTr="00CA356E">
        <w:trPr>
          <w:cantSplit/>
        </w:trPr>
        <w:tc>
          <w:tcPr>
            <w:tcW w:w="1732" w:type="dxa"/>
          </w:tcPr>
          <w:p w14:paraId="63917820"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TradeItemWeight</w:t>
            </w:r>
          </w:p>
        </w:tc>
        <w:tc>
          <w:tcPr>
            <w:tcW w:w="2002" w:type="dxa"/>
          </w:tcPr>
          <w:p w14:paraId="5EBA5EBB" w14:textId="77777777" w:rsidR="001E50F5" w:rsidRPr="001E50F5" w:rsidRDefault="001E50F5" w:rsidP="00CA356E">
            <w:pPr>
              <w:spacing w:before="60" w:after="60"/>
              <w:rPr>
                <w:rFonts w:asciiTheme="minorHAnsi" w:hAnsiTheme="minorHAnsi" w:cs="Arial"/>
                <w:sz w:val="16"/>
                <w:szCs w:val="16"/>
                <w:lang w:eastAsia="x-none"/>
              </w:rPr>
            </w:pPr>
          </w:p>
        </w:tc>
        <w:tc>
          <w:tcPr>
            <w:tcW w:w="1819" w:type="dxa"/>
          </w:tcPr>
          <w:p w14:paraId="2ED1167C" w14:textId="77777777" w:rsidR="001E50F5" w:rsidRPr="001E50F5" w:rsidRDefault="001E50F5" w:rsidP="00CA356E">
            <w:pPr>
              <w:spacing w:before="60" w:after="60"/>
              <w:rPr>
                <w:rFonts w:asciiTheme="minorHAnsi" w:hAnsiTheme="minorHAnsi" w:cs="Arial"/>
                <w:sz w:val="16"/>
                <w:szCs w:val="16"/>
                <w:lang w:eastAsia="x-none"/>
              </w:rPr>
            </w:pPr>
          </w:p>
        </w:tc>
        <w:tc>
          <w:tcPr>
            <w:tcW w:w="981" w:type="dxa"/>
          </w:tcPr>
          <w:p w14:paraId="265851C4" w14:textId="77777777" w:rsidR="001E50F5" w:rsidRPr="001E50F5" w:rsidRDefault="001E50F5" w:rsidP="00CA356E">
            <w:pPr>
              <w:spacing w:before="60" w:after="60"/>
              <w:rPr>
                <w:rFonts w:asciiTheme="minorHAnsi" w:hAnsiTheme="minorHAnsi" w:cs="Arial"/>
                <w:sz w:val="16"/>
                <w:szCs w:val="16"/>
                <w:lang w:eastAsia="x-none"/>
              </w:rPr>
            </w:pPr>
          </w:p>
        </w:tc>
        <w:tc>
          <w:tcPr>
            <w:tcW w:w="4986" w:type="dxa"/>
          </w:tcPr>
          <w:p w14:paraId="254580F4"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Information on the weight of a trade item.</w:t>
            </w:r>
          </w:p>
        </w:tc>
      </w:tr>
      <w:tr w:rsidR="001E50F5" w:rsidRPr="00B90CCF" w14:paraId="75E356E3" w14:textId="77777777" w:rsidTr="00CA356E">
        <w:trPr>
          <w:cantSplit/>
        </w:trPr>
        <w:tc>
          <w:tcPr>
            <w:tcW w:w="1732" w:type="dxa"/>
          </w:tcPr>
          <w:p w14:paraId="64284AA1" w14:textId="77777777" w:rsidR="001E50F5" w:rsidRPr="001E50F5" w:rsidRDefault="001E50F5" w:rsidP="00CA356E">
            <w:pPr>
              <w:spacing w:before="60" w:after="60"/>
              <w:rPr>
                <w:rFonts w:asciiTheme="minorHAnsi" w:hAnsiTheme="minorHAnsi" w:cs="Arial"/>
                <w:bCs/>
                <w:sz w:val="16"/>
                <w:szCs w:val="16"/>
                <w:lang w:eastAsia="x-none"/>
              </w:rPr>
            </w:pPr>
            <w:r w:rsidRPr="001E50F5">
              <w:rPr>
                <w:rFonts w:asciiTheme="minorHAnsi" w:hAnsiTheme="minorHAnsi" w:cs="Arial"/>
                <w:bCs/>
                <w:sz w:val="16"/>
                <w:szCs w:val="16"/>
                <w:lang w:val="nl-NL" w:eastAsia="x-none"/>
              </w:rPr>
              <w:t>Attribute</w:t>
            </w:r>
          </w:p>
        </w:tc>
        <w:tc>
          <w:tcPr>
            <w:tcW w:w="2002" w:type="dxa"/>
          </w:tcPr>
          <w:p w14:paraId="78C3FD98"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drainedWeight</w:t>
            </w:r>
          </w:p>
        </w:tc>
        <w:tc>
          <w:tcPr>
            <w:tcW w:w="1819" w:type="dxa"/>
          </w:tcPr>
          <w:p w14:paraId="11E49AC5"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Measurement</w:t>
            </w:r>
          </w:p>
        </w:tc>
        <w:tc>
          <w:tcPr>
            <w:tcW w:w="981" w:type="dxa"/>
          </w:tcPr>
          <w:p w14:paraId="0A12366F"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0..1</w:t>
            </w:r>
          </w:p>
        </w:tc>
        <w:tc>
          <w:tcPr>
            <w:tcW w:w="4986" w:type="dxa"/>
          </w:tcPr>
          <w:p w14:paraId="77BF0302"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 xml:space="preserve">The weight of the trade item when drained of its liquid. For examples 225 </w:t>
            </w:r>
            <w:r w:rsidR="00D868D4">
              <w:rPr>
                <w:rFonts w:asciiTheme="minorHAnsi" w:hAnsiTheme="minorHAnsi" w:cs="Arial"/>
                <w:sz w:val="16"/>
                <w:szCs w:val="16"/>
                <w:lang w:eastAsia="x-none"/>
              </w:rPr>
              <w:t>“</w:t>
            </w:r>
            <w:r w:rsidRPr="001E50F5">
              <w:rPr>
                <w:rFonts w:asciiTheme="minorHAnsi" w:hAnsiTheme="minorHAnsi" w:cs="Arial"/>
                <w:sz w:val="16"/>
                <w:szCs w:val="16"/>
                <w:lang w:eastAsia="x-none"/>
              </w:rPr>
              <w:t>grm</w:t>
            </w:r>
            <w:r w:rsidR="00D868D4">
              <w:rPr>
                <w:rFonts w:asciiTheme="minorHAnsi" w:hAnsiTheme="minorHAnsi" w:cs="Arial"/>
                <w:sz w:val="16"/>
                <w:szCs w:val="16"/>
                <w:lang w:eastAsia="x-none"/>
              </w:rPr>
              <w:t>”</w:t>
            </w:r>
            <w:r w:rsidRPr="001E50F5">
              <w:rPr>
                <w:rFonts w:asciiTheme="minorHAnsi" w:hAnsiTheme="minorHAnsi" w:cs="Arial"/>
                <w:sz w:val="16"/>
                <w:szCs w:val="16"/>
                <w:lang w:eastAsia="x-none"/>
              </w:rPr>
              <w:t xml:space="preserve">, Jar of pickles in vinegar. Applies to defined bricks of GCI Global trade item Classification </w:t>
            </w:r>
            <w:r w:rsidR="00D868D4">
              <w:rPr>
                <w:rFonts w:asciiTheme="minorHAnsi" w:hAnsiTheme="minorHAnsi" w:cs="Arial"/>
                <w:sz w:val="16"/>
                <w:szCs w:val="16"/>
                <w:lang w:eastAsia="x-none"/>
              </w:rPr>
              <w:t>–</w:t>
            </w:r>
            <w:r w:rsidRPr="001E50F5">
              <w:rPr>
                <w:rFonts w:asciiTheme="minorHAnsi" w:hAnsiTheme="minorHAnsi" w:cs="Arial"/>
                <w:sz w:val="16"/>
                <w:szCs w:val="16"/>
                <w:lang w:eastAsia="x-none"/>
              </w:rPr>
              <w:t xml:space="preserve"> Mainly food trade item. Has to be associated with a valid UoM.</w:t>
            </w:r>
          </w:p>
        </w:tc>
      </w:tr>
      <w:tr w:rsidR="001E50F5" w:rsidRPr="00B90CCF" w14:paraId="29CE89C3" w14:textId="77777777" w:rsidTr="00CA356E">
        <w:trPr>
          <w:cantSplit/>
        </w:trPr>
        <w:tc>
          <w:tcPr>
            <w:tcW w:w="1732" w:type="dxa"/>
          </w:tcPr>
          <w:p w14:paraId="2D8949B6" w14:textId="77777777" w:rsidR="001E50F5" w:rsidRPr="001E50F5" w:rsidRDefault="001E50F5" w:rsidP="00CA356E">
            <w:pPr>
              <w:spacing w:before="60" w:after="60"/>
              <w:rPr>
                <w:rFonts w:asciiTheme="minorHAnsi" w:hAnsiTheme="minorHAnsi" w:cs="Arial"/>
                <w:bCs/>
                <w:sz w:val="16"/>
                <w:szCs w:val="16"/>
                <w:lang w:eastAsia="x-none"/>
              </w:rPr>
            </w:pPr>
            <w:r w:rsidRPr="001E50F5">
              <w:rPr>
                <w:rFonts w:asciiTheme="minorHAnsi" w:hAnsiTheme="minorHAnsi" w:cs="Arial"/>
                <w:bCs/>
                <w:sz w:val="16"/>
                <w:szCs w:val="16"/>
                <w:lang w:val="nl-NL" w:eastAsia="x-none"/>
              </w:rPr>
              <w:t>Attribute</w:t>
            </w:r>
          </w:p>
        </w:tc>
        <w:tc>
          <w:tcPr>
            <w:tcW w:w="2002" w:type="dxa"/>
          </w:tcPr>
          <w:p w14:paraId="06DD9FB7"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grossWeight</w:t>
            </w:r>
          </w:p>
        </w:tc>
        <w:tc>
          <w:tcPr>
            <w:tcW w:w="1819" w:type="dxa"/>
          </w:tcPr>
          <w:p w14:paraId="7F44E5BA"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Measurement</w:t>
            </w:r>
          </w:p>
        </w:tc>
        <w:tc>
          <w:tcPr>
            <w:tcW w:w="981" w:type="dxa"/>
          </w:tcPr>
          <w:p w14:paraId="112DFDE5"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0..1</w:t>
            </w:r>
          </w:p>
        </w:tc>
        <w:tc>
          <w:tcPr>
            <w:tcW w:w="4986" w:type="dxa"/>
          </w:tcPr>
          <w:p w14:paraId="2C71EE45"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 xml:space="preserve"> Used to identify the gross weight of the trade item. The gross weight includes all packaging materials of the trade item. At pallet level the trade item, grossWeight includes the weight of the pallet itself. For example, </w:t>
            </w:r>
            <w:r w:rsidR="00D868D4">
              <w:rPr>
                <w:rFonts w:asciiTheme="minorHAnsi" w:hAnsiTheme="minorHAnsi" w:cs="Arial"/>
                <w:sz w:val="16"/>
                <w:szCs w:val="16"/>
                <w:lang w:eastAsia="x-none"/>
              </w:rPr>
              <w:t>“</w:t>
            </w:r>
            <w:r w:rsidRPr="001E50F5">
              <w:rPr>
                <w:rFonts w:asciiTheme="minorHAnsi" w:hAnsiTheme="minorHAnsi" w:cs="Arial"/>
                <w:sz w:val="16"/>
                <w:szCs w:val="16"/>
                <w:lang w:eastAsia="x-none"/>
              </w:rPr>
              <w:t>200 GRM</w:t>
            </w:r>
            <w:r w:rsidR="00D868D4">
              <w:rPr>
                <w:rFonts w:asciiTheme="minorHAnsi" w:hAnsiTheme="minorHAnsi" w:cs="Arial"/>
                <w:sz w:val="16"/>
                <w:szCs w:val="16"/>
                <w:lang w:eastAsia="x-none"/>
              </w:rPr>
              <w:t>”</w:t>
            </w:r>
            <w:r w:rsidRPr="001E50F5">
              <w:rPr>
                <w:rFonts w:asciiTheme="minorHAnsi" w:hAnsiTheme="minorHAnsi" w:cs="Arial"/>
                <w:sz w:val="16"/>
                <w:szCs w:val="16"/>
                <w:lang w:eastAsia="x-none"/>
              </w:rPr>
              <w:t xml:space="preserve">, value </w:t>
            </w:r>
            <w:r w:rsidR="00D868D4">
              <w:rPr>
                <w:rFonts w:asciiTheme="minorHAnsi" w:hAnsiTheme="minorHAnsi" w:cs="Arial"/>
                <w:sz w:val="16"/>
                <w:szCs w:val="16"/>
                <w:lang w:eastAsia="x-none"/>
              </w:rPr>
              <w:t>–</w:t>
            </w:r>
            <w:r w:rsidRPr="001E50F5">
              <w:rPr>
                <w:rFonts w:asciiTheme="minorHAnsi" w:hAnsiTheme="minorHAnsi" w:cs="Arial"/>
                <w:sz w:val="16"/>
                <w:szCs w:val="16"/>
                <w:lang w:eastAsia="x-none"/>
              </w:rPr>
              <w:t xml:space="preserve"> total pounds, total grams, etc. Has to be associated with a valid UOM. </w:t>
            </w:r>
          </w:p>
        </w:tc>
      </w:tr>
      <w:tr w:rsidR="001E50F5" w:rsidRPr="00B90CCF" w14:paraId="389DD8D2" w14:textId="77777777" w:rsidTr="00CA356E">
        <w:trPr>
          <w:cantSplit/>
        </w:trPr>
        <w:tc>
          <w:tcPr>
            <w:tcW w:w="1732" w:type="dxa"/>
          </w:tcPr>
          <w:p w14:paraId="7387B642" w14:textId="77777777" w:rsidR="001E50F5" w:rsidRPr="001E50F5" w:rsidRDefault="001E50F5" w:rsidP="00CA356E">
            <w:pPr>
              <w:spacing w:before="60" w:after="60"/>
              <w:rPr>
                <w:rFonts w:asciiTheme="minorHAnsi" w:hAnsiTheme="minorHAnsi" w:cs="Arial"/>
                <w:bCs/>
                <w:sz w:val="16"/>
                <w:szCs w:val="16"/>
                <w:lang w:eastAsia="x-none"/>
              </w:rPr>
            </w:pPr>
            <w:r w:rsidRPr="001E50F5">
              <w:rPr>
                <w:rFonts w:asciiTheme="minorHAnsi" w:hAnsiTheme="minorHAnsi" w:cs="Arial"/>
                <w:bCs/>
                <w:sz w:val="16"/>
                <w:szCs w:val="16"/>
                <w:lang w:val="nl-NL" w:eastAsia="x-none"/>
              </w:rPr>
              <w:t xml:space="preserve">Attribute </w:t>
            </w:r>
          </w:p>
        </w:tc>
        <w:tc>
          <w:tcPr>
            <w:tcW w:w="2002" w:type="dxa"/>
          </w:tcPr>
          <w:p w14:paraId="3867F990"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netWeight</w:t>
            </w:r>
          </w:p>
        </w:tc>
        <w:tc>
          <w:tcPr>
            <w:tcW w:w="1819" w:type="dxa"/>
          </w:tcPr>
          <w:p w14:paraId="07DDDF42"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Measurement</w:t>
            </w:r>
          </w:p>
        </w:tc>
        <w:tc>
          <w:tcPr>
            <w:tcW w:w="981" w:type="dxa"/>
          </w:tcPr>
          <w:p w14:paraId="65CAA790" w14:textId="77777777" w:rsidR="001E50F5" w:rsidRPr="001E50F5" w:rsidRDefault="001E50F5" w:rsidP="00CA356E">
            <w:pPr>
              <w:spacing w:before="60" w:after="60"/>
              <w:rPr>
                <w:rFonts w:asciiTheme="minorHAnsi" w:hAnsiTheme="minorHAnsi" w:cs="Arial"/>
                <w:sz w:val="16"/>
                <w:szCs w:val="16"/>
                <w:lang w:eastAsia="x-none"/>
              </w:rPr>
            </w:pPr>
            <w:r w:rsidRPr="001E50F5">
              <w:rPr>
                <w:rFonts w:asciiTheme="minorHAnsi" w:hAnsiTheme="minorHAnsi" w:cs="Arial"/>
                <w:sz w:val="16"/>
                <w:szCs w:val="16"/>
                <w:lang w:eastAsia="x-none"/>
              </w:rPr>
              <w:t xml:space="preserve">0..1 </w:t>
            </w:r>
          </w:p>
        </w:tc>
        <w:tc>
          <w:tcPr>
            <w:tcW w:w="4986" w:type="dxa"/>
          </w:tcPr>
          <w:p w14:paraId="2A8B2F2F" w14:textId="77777777" w:rsidR="00D94CF4" w:rsidRPr="00D94CF4" w:rsidRDefault="00D94CF4" w:rsidP="00CA356E">
            <w:pPr>
              <w:spacing w:before="60" w:after="60"/>
              <w:rPr>
                <w:rFonts w:asciiTheme="minorHAnsi" w:hAnsiTheme="minorHAnsi" w:cs="Arial"/>
                <w:sz w:val="16"/>
                <w:szCs w:val="16"/>
                <w:lang w:eastAsia="x-none"/>
              </w:rPr>
            </w:pPr>
            <w:r w:rsidRPr="00574CAA">
              <w:rPr>
                <w:rFonts w:asciiTheme="minorHAnsi" w:hAnsiTheme="minorHAnsi" w:cs="Arial"/>
                <w:sz w:val="16"/>
                <w:szCs w:val="16"/>
                <w:lang w:eastAsia="x-none"/>
              </w:rPr>
              <w:t>Used to identify the net weight of the trade item. Net weight excludes any packaging materials. Has to be associated with a valid UoM.</w:t>
            </w:r>
          </w:p>
        </w:tc>
      </w:tr>
    </w:tbl>
    <w:p w14:paraId="1A93B35A" w14:textId="77777777" w:rsidR="00907BF6" w:rsidRPr="008C5898" w:rsidRDefault="00907BF6" w:rsidP="008C37F3">
      <w:pPr>
        <w:rPr>
          <w:sz w:val="2"/>
        </w:rPr>
      </w:pPr>
    </w:p>
    <w:p w14:paraId="2F544CFA" w14:textId="77777777" w:rsidR="00907BF6" w:rsidRPr="00AD4B7F" w:rsidRDefault="00907BF6" w:rsidP="00907BF6">
      <w:pPr>
        <w:pStyle w:val="Heading2"/>
        <w:pageBreakBefore/>
      </w:pPr>
      <w:bookmarkStart w:id="359" w:name="_Toc67766181"/>
      <w:r w:rsidRPr="00AD4B7F">
        <w:t>Trade Item Size Module</w:t>
      </w:r>
      <w:bookmarkEnd w:id="359"/>
    </w:p>
    <w:p w14:paraId="5019DF06" w14:textId="77777777" w:rsidR="00907BF6" w:rsidRDefault="00907BF6" w:rsidP="00D868D4">
      <w:pPr>
        <w:pStyle w:val="GS1Body"/>
        <w:ind w:left="864"/>
      </w:pPr>
    </w:p>
    <w:p w14:paraId="0B8DB89B" w14:textId="77777777" w:rsidR="00907BF6" w:rsidRDefault="00907BF6" w:rsidP="00907BF6">
      <w:pPr>
        <w:pStyle w:val="GS1Body"/>
        <w:jc w:val="center"/>
      </w:pPr>
      <w:r>
        <w:rPr>
          <w:noProof/>
          <w:lang w:eastAsia="en-GB"/>
        </w:rPr>
        <w:drawing>
          <wp:inline distT="0" distB="0" distL="0" distR="0" wp14:anchorId="2AC5C1CC" wp14:editId="7FA87A8F">
            <wp:extent cx="3345180" cy="2560320"/>
            <wp:effectExtent l="0" t="0" r="762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3345180" cy="2560320"/>
                    </a:xfrm>
                    <a:prstGeom prst="rect">
                      <a:avLst/>
                    </a:prstGeom>
                    <a:noFill/>
                    <a:ln>
                      <a:noFill/>
                    </a:ln>
                  </pic:spPr>
                </pic:pic>
              </a:graphicData>
            </a:graphic>
          </wp:inline>
        </w:drawing>
      </w:r>
    </w:p>
    <w:p w14:paraId="56EFDA77" w14:textId="77777777" w:rsidR="00907BF6" w:rsidRPr="00907BF6" w:rsidRDefault="00907BF6" w:rsidP="00907BF6">
      <w:pPr>
        <w:tabs>
          <w:tab w:val="left" w:pos="1440"/>
        </w:tabs>
        <w:spacing w:before="240" w:after="240"/>
        <w:ind w:left="1440" w:hanging="576"/>
        <w:jc w:val="both"/>
        <w:rPr>
          <w:rFonts w:asciiTheme="minorHAnsi" w:hAnsiTheme="minorHAnsi"/>
          <w:noProof/>
          <w:sz w:val="20"/>
        </w:rPr>
      </w:pPr>
      <w:r w:rsidRPr="00907BF6">
        <w:rPr>
          <w:rFonts w:asciiTheme="minorHAnsi" w:hAnsiTheme="minorHAnsi"/>
          <w:b/>
          <w:noProof/>
          <w:position w:val="-6"/>
          <w:sz w:val="20"/>
          <w:lang w:eastAsia="en-GB"/>
        </w:rPr>
        <w:drawing>
          <wp:inline distT="0" distB="0" distL="0" distR="0" wp14:anchorId="7D72BCC7" wp14:editId="35C10FCF">
            <wp:extent cx="213360" cy="213360"/>
            <wp:effectExtent l="0" t="0" r="0" b="0"/>
            <wp:docPr id="272" name="Picture 272" descr="Note_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_oran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r w:rsidRPr="00907BF6">
        <w:rPr>
          <w:rFonts w:asciiTheme="minorHAnsi" w:hAnsiTheme="minorHAnsi"/>
          <w:b/>
          <w:bCs/>
          <w:sz w:val="20"/>
          <w:lang w:eastAsia="x-none"/>
        </w:rPr>
        <w:tab/>
        <w:t>Note:</w:t>
      </w:r>
      <w:r w:rsidRPr="00907BF6">
        <w:rPr>
          <w:rFonts w:asciiTheme="minorHAnsi" w:hAnsiTheme="minorHAnsi"/>
          <w:sz w:val="20"/>
          <w:lang w:eastAsia="x-none"/>
        </w:rPr>
        <w:t xml:space="preserve"> Common class (in grey) is located in the Shared Common Library.</w:t>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670"/>
        <w:gridCol w:w="2030"/>
        <w:gridCol w:w="1801"/>
        <w:gridCol w:w="965"/>
        <w:gridCol w:w="5054"/>
      </w:tblGrid>
      <w:tr w:rsidR="00907BF6" w:rsidRPr="00B84673" w14:paraId="19BCD382" w14:textId="77777777" w:rsidTr="00CA356E">
        <w:trPr>
          <w:cantSplit/>
          <w:tblHeader/>
        </w:trPr>
        <w:tc>
          <w:tcPr>
            <w:tcW w:w="1670" w:type="dxa"/>
            <w:shd w:val="clear" w:color="auto" w:fill="002C6C"/>
          </w:tcPr>
          <w:p w14:paraId="4A9CDDFF" w14:textId="77777777" w:rsidR="00907BF6" w:rsidRPr="00907BF6" w:rsidRDefault="00D868D4" w:rsidP="00CA356E">
            <w:pPr>
              <w:keepNext/>
              <w:spacing w:before="60" w:after="60"/>
              <w:rPr>
                <w:rFonts w:asciiTheme="minorHAnsi" w:hAnsiTheme="minorHAnsi"/>
                <w:b/>
                <w:bCs/>
                <w:color w:val="FFFFFF"/>
                <w:sz w:val="16"/>
                <w:szCs w:val="16"/>
              </w:rPr>
            </w:pPr>
            <w:r w:rsidRPr="00907BF6">
              <w:rPr>
                <w:rFonts w:asciiTheme="minorHAnsi" w:hAnsiTheme="minorHAnsi"/>
                <w:b/>
                <w:bCs/>
                <w:color w:val="FFFFFF"/>
                <w:sz w:val="16"/>
                <w:szCs w:val="16"/>
              </w:rPr>
              <w:t>C</w:t>
            </w:r>
            <w:r w:rsidR="00907BF6" w:rsidRPr="00907BF6">
              <w:rPr>
                <w:rFonts w:asciiTheme="minorHAnsi" w:hAnsiTheme="minorHAnsi"/>
                <w:b/>
                <w:bCs/>
                <w:color w:val="FFFFFF"/>
                <w:sz w:val="16"/>
                <w:szCs w:val="16"/>
              </w:rPr>
              <w:t>ontent</w:t>
            </w:r>
          </w:p>
        </w:tc>
        <w:tc>
          <w:tcPr>
            <w:tcW w:w="2030" w:type="dxa"/>
            <w:shd w:val="clear" w:color="auto" w:fill="002C6C"/>
          </w:tcPr>
          <w:p w14:paraId="7EFD6682" w14:textId="77777777" w:rsidR="00907BF6" w:rsidRPr="00907BF6" w:rsidRDefault="00907BF6" w:rsidP="00CA356E">
            <w:pPr>
              <w:keepNext/>
              <w:spacing w:before="60" w:after="60"/>
              <w:rPr>
                <w:rFonts w:asciiTheme="minorHAnsi" w:hAnsiTheme="minorHAnsi"/>
                <w:b/>
                <w:bCs/>
                <w:color w:val="FFFFFF"/>
                <w:sz w:val="16"/>
                <w:szCs w:val="16"/>
              </w:rPr>
            </w:pPr>
            <w:r w:rsidRPr="00907BF6">
              <w:rPr>
                <w:rFonts w:asciiTheme="minorHAnsi" w:hAnsiTheme="minorHAnsi"/>
                <w:b/>
                <w:bCs/>
                <w:color w:val="FFFFFF"/>
                <w:sz w:val="16"/>
                <w:szCs w:val="16"/>
              </w:rPr>
              <w:t>attribute / role</w:t>
            </w:r>
          </w:p>
        </w:tc>
        <w:tc>
          <w:tcPr>
            <w:tcW w:w="1801" w:type="dxa"/>
            <w:shd w:val="clear" w:color="auto" w:fill="002C6C"/>
          </w:tcPr>
          <w:p w14:paraId="5A52987D" w14:textId="77777777" w:rsidR="00907BF6" w:rsidRPr="00907BF6" w:rsidRDefault="00907BF6" w:rsidP="00CA356E">
            <w:pPr>
              <w:keepNext/>
              <w:spacing w:before="60" w:after="60"/>
              <w:rPr>
                <w:rFonts w:asciiTheme="minorHAnsi" w:hAnsiTheme="minorHAnsi"/>
                <w:b/>
                <w:bCs/>
                <w:color w:val="FFFFFF"/>
                <w:sz w:val="16"/>
                <w:szCs w:val="16"/>
              </w:rPr>
            </w:pPr>
            <w:r w:rsidRPr="00907BF6">
              <w:rPr>
                <w:rFonts w:asciiTheme="minorHAnsi" w:hAnsiTheme="minorHAnsi"/>
                <w:b/>
                <w:bCs/>
                <w:color w:val="FFFFFF"/>
                <w:sz w:val="16"/>
                <w:szCs w:val="16"/>
              </w:rPr>
              <w:t>datatype /secondary class</w:t>
            </w:r>
          </w:p>
        </w:tc>
        <w:tc>
          <w:tcPr>
            <w:tcW w:w="965" w:type="dxa"/>
            <w:shd w:val="clear" w:color="auto" w:fill="002C6C"/>
          </w:tcPr>
          <w:p w14:paraId="2DB0D8A4" w14:textId="77777777" w:rsidR="00907BF6" w:rsidRPr="00907BF6" w:rsidRDefault="00907BF6" w:rsidP="00CA356E">
            <w:pPr>
              <w:keepNext/>
              <w:spacing w:before="60" w:after="60"/>
              <w:rPr>
                <w:rFonts w:asciiTheme="minorHAnsi" w:hAnsiTheme="minorHAnsi"/>
                <w:b/>
                <w:bCs/>
                <w:color w:val="FFFFFF"/>
                <w:sz w:val="16"/>
                <w:szCs w:val="16"/>
              </w:rPr>
            </w:pPr>
            <w:r w:rsidRPr="00907BF6">
              <w:rPr>
                <w:rFonts w:asciiTheme="minorHAnsi" w:hAnsiTheme="minorHAnsi"/>
                <w:b/>
                <w:bCs/>
                <w:color w:val="FFFFFF"/>
                <w:sz w:val="16"/>
                <w:szCs w:val="16"/>
              </w:rPr>
              <w:t>multiplicity</w:t>
            </w:r>
          </w:p>
        </w:tc>
        <w:tc>
          <w:tcPr>
            <w:tcW w:w="5054" w:type="dxa"/>
            <w:shd w:val="clear" w:color="auto" w:fill="002C6C"/>
          </w:tcPr>
          <w:p w14:paraId="7473CE43" w14:textId="77777777" w:rsidR="00907BF6" w:rsidRPr="00907BF6" w:rsidRDefault="00907BF6" w:rsidP="00CA356E">
            <w:pPr>
              <w:keepNext/>
              <w:spacing w:before="60" w:after="60"/>
              <w:rPr>
                <w:rFonts w:asciiTheme="minorHAnsi" w:hAnsiTheme="minorHAnsi"/>
                <w:b/>
                <w:bCs/>
                <w:color w:val="FFFFFF"/>
                <w:sz w:val="16"/>
                <w:szCs w:val="16"/>
              </w:rPr>
            </w:pPr>
            <w:r w:rsidRPr="00907BF6">
              <w:rPr>
                <w:rFonts w:asciiTheme="minorHAnsi" w:hAnsiTheme="minorHAnsi"/>
                <w:b/>
                <w:bCs/>
                <w:color w:val="FFFFFF"/>
                <w:sz w:val="16"/>
                <w:szCs w:val="16"/>
              </w:rPr>
              <w:t>definition</w:t>
            </w:r>
          </w:p>
        </w:tc>
      </w:tr>
      <w:tr w:rsidR="00907BF6" w:rsidRPr="00B84673" w14:paraId="32388DDB" w14:textId="77777777" w:rsidTr="00CA356E">
        <w:trPr>
          <w:cantSplit/>
        </w:trPr>
        <w:tc>
          <w:tcPr>
            <w:tcW w:w="1670" w:type="dxa"/>
          </w:tcPr>
          <w:p w14:paraId="7C0ADCBE" w14:textId="77777777" w:rsidR="00907BF6" w:rsidRPr="00907BF6" w:rsidRDefault="00907BF6" w:rsidP="00CA356E">
            <w:pPr>
              <w:spacing w:before="60" w:after="60"/>
              <w:rPr>
                <w:rFonts w:asciiTheme="minorHAnsi" w:hAnsiTheme="minorHAnsi" w:cs="Arial"/>
                <w:sz w:val="16"/>
                <w:szCs w:val="16"/>
                <w:lang w:eastAsia="x-none"/>
              </w:rPr>
            </w:pPr>
            <w:r w:rsidRPr="00907BF6">
              <w:rPr>
                <w:rFonts w:asciiTheme="minorHAnsi" w:hAnsiTheme="minorHAnsi" w:cs="Arial"/>
                <w:sz w:val="16"/>
                <w:szCs w:val="16"/>
                <w:lang w:eastAsia="x-none"/>
              </w:rPr>
              <w:t xml:space="preserve">TradeItemSizeModule </w:t>
            </w:r>
          </w:p>
        </w:tc>
        <w:tc>
          <w:tcPr>
            <w:tcW w:w="2030" w:type="dxa"/>
          </w:tcPr>
          <w:p w14:paraId="47C35FE8" w14:textId="77777777" w:rsidR="00907BF6" w:rsidRPr="00907BF6" w:rsidRDefault="00907BF6" w:rsidP="00CA356E">
            <w:pPr>
              <w:spacing w:before="60" w:after="60"/>
              <w:rPr>
                <w:rFonts w:asciiTheme="minorHAnsi" w:hAnsiTheme="minorHAnsi" w:cs="Arial"/>
                <w:sz w:val="16"/>
                <w:szCs w:val="16"/>
                <w:lang w:eastAsia="x-none"/>
              </w:rPr>
            </w:pPr>
          </w:p>
        </w:tc>
        <w:tc>
          <w:tcPr>
            <w:tcW w:w="1801" w:type="dxa"/>
          </w:tcPr>
          <w:p w14:paraId="2D431CED" w14:textId="77777777" w:rsidR="00907BF6" w:rsidRPr="00907BF6" w:rsidRDefault="00907BF6" w:rsidP="00CA356E">
            <w:pPr>
              <w:spacing w:before="60" w:after="60"/>
              <w:rPr>
                <w:rFonts w:asciiTheme="minorHAnsi" w:hAnsiTheme="minorHAnsi" w:cs="Arial"/>
                <w:sz w:val="16"/>
                <w:szCs w:val="16"/>
                <w:lang w:eastAsia="x-none"/>
              </w:rPr>
            </w:pPr>
          </w:p>
        </w:tc>
        <w:tc>
          <w:tcPr>
            <w:tcW w:w="965" w:type="dxa"/>
          </w:tcPr>
          <w:p w14:paraId="02B97B2E" w14:textId="77777777" w:rsidR="00907BF6" w:rsidRPr="00907BF6" w:rsidRDefault="00907BF6" w:rsidP="00CA356E">
            <w:pPr>
              <w:spacing w:before="60" w:after="60"/>
              <w:rPr>
                <w:rFonts w:asciiTheme="minorHAnsi" w:hAnsiTheme="minorHAnsi" w:cs="Arial"/>
                <w:sz w:val="16"/>
                <w:szCs w:val="16"/>
                <w:lang w:eastAsia="x-none"/>
              </w:rPr>
            </w:pPr>
          </w:p>
        </w:tc>
        <w:tc>
          <w:tcPr>
            <w:tcW w:w="5054" w:type="dxa"/>
          </w:tcPr>
          <w:p w14:paraId="20B74757" w14:textId="77777777" w:rsidR="00907BF6" w:rsidRPr="00907BF6" w:rsidRDefault="00907BF6" w:rsidP="00CA356E">
            <w:pPr>
              <w:spacing w:before="60" w:after="60"/>
              <w:rPr>
                <w:rFonts w:asciiTheme="minorHAnsi" w:hAnsiTheme="minorHAnsi" w:cs="Arial"/>
                <w:sz w:val="16"/>
                <w:szCs w:val="16"/>
                <w:lang w:eastAsia="x-none"/>
              </w:rPr>
            </w:pPr>
            <w:r w:rsidRPr="00907BF6">
              <w:rPr>
                <w:rFonts w:asciiTheme="minorHAnsi" w:hAnsiTheme="minorHAnsi"/>
                <w:sz w:val="16"/>
                <w:szCs w:val="16"/>
                <w:lang w:eastAsia="x-none"/>
              </w:rPr>
              <w:t>A module specifying the size of an object as a code or a description.</w:t>
            </w:r>
          </w:p>
        </w:tc>
      </w:tr>
      <w:tr w:rsidR="00907BF6" w:rsidRPr="00B84673" w14:paraId="48B26A77" w14:textId="77777777" w:rsidTr="00CA356E">
        <w:trPr>
          <w:cantSplit/>
        </w:trPr>
        <w:tc>
          <w:tcPr>
            <w:tcW w:w="1670" w:type="dxa"/>
          </w:tcPr>
          <w:p w14:paraId="3EA6CC59" w14:textId="77777777" w:rsidR="00907BF6" w:rsidRPr="00907BF6" w:rsidRDefault="00907BF6" w:rsidP="00CA356E">
            <w:pPr>
              <w:spacing w:before="60" w:after="60"/>
              <w:rPr>
                <w:rFonts w:asciiTheme="minorHAnsi" w:hAnsiTheme="minorHAnsi" w:cs="Arial"/>
                <w:sz w:val="16"/>
                <w:szCs w:val="16"/>
                <w:lang w:eastAsia="x-none"/>
              </w:rPr>
            </w:pPr>
            <w:r w:rsidRPr="00907BF6">
              <w:rPr>
                <w:rFonts w:asciiTheme="minorHAnsi" w:hAnsiTheme="minorHAnsi" w:cs="Arial"/>
                <w:sz w:val="16"/>
                <w:szCs w:val="16"/>
                <w:lang w:eastAsia="x-none"/>
              </w:rPr>
              <w:t>Association</w:t>
            </w:r>
          </w:p>
        </w:tc>
        <w:tc>
          <w:tcPr>
            <w:tcW w:w="2030" w:type="dxa"/>
          </w:tcPr>
          <w:p w14:paraId="1FFA383E" w14:textId="77777777" w:rsidR="00907BF6" w:rsidRPr="00907BF6" w:rsidRDefault="00907BF6" w:rsidP="00CA356E">
            <w:pPr>
              <w:spacing w:before="60" w:after="60"/>
              <w:rPr>
                <w:rFonts w:asciiTheme="minorHAnsi" w:hAnsiTheme="minorHAnsi" w:cs="Arial"/>
                <w:sz w:val="16"/>
                <w:szCs w:val="16"/>
                <w:lang w:eastAsia="x-none"/>
              </w:rPr>
            </w:pPr>
          </w:p>
        </w:tc>
        <w:tc>
          <w:tcPr>
            <w:tcW w:w="1801" w:type="dxa"/>
          </w:tcPr>
          <w:p w14:paraId="5D4C680E" w14:textId="77777777" w:rsidR="00907BF6" w:rsidRPr="00907BF6" w:rsidRDefault="00907BF6" w:rsidP="00CA356E">
            <w:pPr>
              <w:spacing w:before="60" w:after="60"/>
              <w:rPr>
                <w:rFonts w:asciiTheme="minorHAnsi" w:hAnsiTheme="minorHAnsi" w:cs="Arial"/>
                <w:sz w:val="16"/>
                <w:szCs w:val="16"/>
                <w:lang w:eastAsia="x-none"/>
              </w:rPr>
            </w:pPr>
            <w:r w:rsidRPr="00907BF6">
              <w:rPr>
                <w:rFonts w:asciiTheme="minorHAnsi" w:hAnsiTheme="minorHAnsi" w:cs="Arial"/>
                <w:sz w:val="16"/>
                <w:szCs w:val="16"/>
                <w:lang w:eastAsia="x-none"/>
              </w:rPr>
              <w:t>Size</w:t>
            </w:r>
          </w:p>
        </w:tc>
        <w:tc>
          <w:tcPr>
            <w:tcW w:w="965" w:type="dxa"/>
          </w:tcPr>
          <w:p w14:paraId="5740D081" w14:textId="77777777" w:rsidR="00907BF6" w:rsidRPr="00907BF6" w:rsidRDefault="00907BF6" w:rsidP="00CA356E">
            <w:pPr>
              <w:spacing w:before="60" w:after="60"/>
              <w:rPr>
                <w:rFonts w:asciiTheme="minorHAnsi" w:hAnsiTheme="minorHAnsi" w:cs="Arial"/>
                <w:sz w:val="16"/>
                <w:szCs w:val="16"/>
                <w:lang w:eastAsia="x-none"/>
              </w:rPr>
            </w:pPr>
            <w:r w:rsidRPr="00907BF6">
              <w:rPr>
                <w:rFonts w:asciiTheme="minorHAnsi" w:hAnsiTheme="minorHAnsi" w:cs="Arial"/>
                <w:sz w:val="16"/>
                <w:szCs w:val="16"/>
                <w:lang w:eastAsia="x-none"/>
              </w:rPr>
              <w:t>0..*</w:t>
            </w:r>
          </w:p>
        </w:tc>
        <w:tc>
          <w:tcPr>
            <w:tcW w:w="5054" w:type="dxa"/>
          </w:tcPr>
          <w:p w14:paraId="6C8BC285" w14:textId="77777777" w:rsidR="00907BF6" w:rsidRPr="00907BF6" w:rsidRDefault="00907BF6" w:rsidP="00CA356E">
            <w:pPr>
              <w:spacing w:before="60" w:after="60"/>
              <w:rPr>
                <w:rFonts w:asciiTheme="minorHAnsi" w:hAnsiTheme="minorHAnsi" w:cs="Arial"/>
                <w:sz w:val="16"/>
                <w:szCs w:val="16"/>
                <w:lang w:eastAsia="x-none"/>
              </w:rPr>
            </w:pPr>
            <w:r w:rsidRPr="00907BF6">
              <w:rPr>
                <w:rFonts w:asciiTheme="minorHAnsi" w:hAnsiTheme="minorHAnsi"/>
                <w:sz w:val="16"/>
                <w:szCs w:val="16"/>
                <w:lang w:eastAsia="x-none"/>
              </w:rPr>
              <w:t>The size of an object and the size coding system being applied, for example L (buyer assigned).</w:t>
            </w:r>
          </w:p>
        </w:tc>
      </w:tr>
      <w:tr w:rsidR="00907BF6" w:rsidRPr="00B84673" w14:paraId="4BC61428" w14:textId="77777777" w:rsidTr="00CA356E">
        <w:trPr>
          <w:cantSplit/>
        </w:trPr>
        <w:tc>
          <w:tcPr>
            <w:tcW w:w="1670" w:type="dxa"/>
          </w:tcPr>
          <w:p w14:paraId="7FAB44B2" w14:textId="77777777" w:rsidR="00907BF6" w:rsidRPr="00907BF6" w:rsidRDefault="00907BF6" w:rsidP="00CA356E">
            <w:pPr>
              <w:spacing w:before="60" w:after="60"/>
              <w:rPr>
                <w:rFonts w:asciiTheme="minorHAnsi" w:hAnsiTheme="minorHAnsi" w:cs="Arial"/>
                <w:sz w:val="16"/>
                <w:szCs w:val="16"/>
                <w:lang w:eastAsia="x-none"/>
              </w:rPr>
            </w:pPr>
            <w:r w:rsidRPr="00907BF6">
              <w:rPr>
                <w:rFonts w:asciiTheme="minorHAnsi" w:hAnsiTheme="minorHAnsi" w:cs="Arial"/>
                <w:sz w:val="16"/>
                <w:szCs w:val="16"/>
                <w:lang w:eastAsia="x-none"/>
              </w:rPr>
              <w:t>Association</w:t>
            </w:r>
          </w:p>
        </w:tc>
        <w:tc>
          <w:tcPr>
            <w:tcW w:w="2030" w:type="dxa"/>
          </w:tcPr>
          <w:p w14:paraId="68776F53" w14:textId="77777777" w:rsidR="00907BF6" w:rsidRPr="00907BF6" w:rsidRDefault="00907BF6" w:rsidP="00CA356E">
            <w:pPr>
              <w:spacing w:before="60" w:after="60"/>
              <w:rPr>
                <w:rFonts w:asciiTheme="minorHAnsi" w:hAnsiTheme="minorHAnsi" w:cs="Arial"/>
                <w:sz w:val="16"/>
                <w:szCs w:val="16"/>
                <w:lang w:eastAsia="x-none"/>
              </w:rPr>
            </w:pPr>
            <w:r w:rsidRPr="00907BF6">
              <w:rPr>
                <w:rFonts w:asciiTheme="minorHAnsi" w:hAnsiTheme="minorHAnsi" w:cs="Arial"/>
                <w:sz w:val="16"/>
                <w:szCs w:val="16"/>
                <w:lang w:eastAsia="x-none"/>
              </w:rPr>
              <w:t>avpList</w:t>
            </w:r>
          </w:p>
        </w:tc>
        <w:tc>
          <w:tcPr>
            <w:tcW w:w="1801" w:type="dxa"/>
          </w:tcPr>
          <w:p w14:paraId="48F6BD5C" w14:textId="77777777" w:rsidR="00907BF6" w:rsidRPr="00907BF6" w:rsidRDefault="00907BF6" w:rsidP="00CA356E">
            <w:pPr>
              <w:spacing w:before="60" w:after="60"/>
              <w:rPr>
                <w:rFonts w:asciiTheme="minorHAnsi" w:hAnsiTheme="minorHAnsi" w:cs="Arial"/>
                <w:sz w:val="16"/>
                <w:szCs w:val="16"/>
                <w:lang w:eastAsia="x-none"/>
              </w:rPr>
            </w:pPr>
            <w:r w:rsidRPr="00907BF6">
              <w:rPr>
                <w:rFonts w:asciiTheme="minorHAnsi" w:hAnsiTheme="minorHAnsi" w:cs="Arial"/>
                <w:sz w:val="16"/>
                <w:szCs w:val="16"/>
                <w:lang w:eastAsia="x-none"/>
              </w:rPr>
              <w:t>GS1_AttributeValuePairList</w:t>
            </w:r>
          </w:p>
        </w:tc>
        <w:tc>
          <w:tcPr>
            <w:tcW w:w="965" w:type="dxa"/>
          </w:tcPr>
          <w:p w14:paraId="3CCB5614" w14:textId="77777777" w:rsidR="00907BF6" w:rsidRPr="00907BF6" w:rsidRDefault="00907BF6" w:rsidP="00CA356E">
            <w:pPr>
              <w:spacing w:before="60" w:after="60"/>
              <w:rPr>
                <w:rFonts w:asciiTheme="minorHAnsi" w:hAnsiTheme="minorHAnsi" w:cs="Arial"/>
                <w:sz w:val="16"/>
                <w:szCs w:val="16"/>
                <w:lang w:eastAsia="x-none"/>
              </w:rPr>
            </w:pPr>
            <w:r w:rsidRPr="00907BF6">
              <w:rPr>
                <w:rFonts w:asciiTheme="minorHAnsi" w:hAnsiTheme="minorHAnsi" w:cs="Arial"/>
                <w:sz w:val="16"/>
                <w:szCs w:val="16"/>
                <w:lang w:eastAsia="x-none"/>
              </w:rPr>
              <w:t>0..1</w:t>
            </w:r>
          </w:p>
        </w:tc>
        <w:tc>
          <w:tcPr>
            <w:tcW w:w="5054" w:type="dxa"/>
          </w:tcPr>
          <w:p w14:paraId="5FB20712" w14:textId="77777777" w:rsidR="00907BF6" w:rsidRPr="00907BF6" w:rsidRDefault="00907BF6" w:rsidP="00CA356E">
            <w:pPr>
              <w:spacing w:before="60" w:after="60"/>
              <w:rPr>
                <w:rFonts w:asciiTheme="minorHAnsi" w:hAnsiTheme="minorHAnsi" w:cs="Arial"/>
                <w:sz w:val="16"/>
                <w:szCs w:val="16"/>
                <w:lang w:eastAsia="x-none"/>
              </w:rPr>
            </w:pPr>
            <w:r w:rsidRPr="00907BF6">
              <w:rPr>
                <w:rFonts w:asciiTheme="minorHAnsi" w:hAnsiTheme="minorHAnsi" w:cs="Arial"/>
                <w:sz w:val="16"/>
                <w:szCs w:val="16"/>
                <w:lang w:eastAsia="x-none"/>
              </w:rPr>
              <w:t>Attribute value pair information.</w:t>
            </w:r>
          </w:p>
        </w:tc>
      </w:tr>
    </w:tbl>
    <w:p w14:paraId="09001B7A" w14:textId="77777777" w:rsidR="005B2677" w:rsidRPr="006A5DD6" w:rsidRDefault="005B2677" w:rsidP="005B2677">
      <w:pPr>
        <w:pStyle w:val="Heading2"/>
      </w:pPr>
      <w:bookmarkStart w:id="360" w:name="_Toc67766182"/>
      <w:r w:rsidRPr="006A5DD6">
        <w:t>Trade Item Temperature Information Module</w:t>
      </w:r>
      <w:bookmarkEnd w:id="360"/>
    </w:p>
    <w:p w14:paraId="642ABBBC" w14:textId="129138CA" w:rsidR="005B2677" w:rsidRDefault="008B62DD" w:rsidP="005B2677">
      <w:pPr>
        <w:pStyle w:val="GS1Body"/>
        <w:jc w:val="center"/>
      </w:pPr>
      <w:r w:rsidRPr="008B62DD">
        <w:rPr>
          <w:noProof/>
        </w:rPr>
        <w:drawing>
          <wp:inline distT="0" distB="0" distL="0" distR="0" wp14:anchorId="6CFFC824" wp14:editId="41781478">
            <wp:extent cx="5147310" cy="4233760"/>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155319" cy="4240347"/>
                    </a:xfrm>
                    <a:prstGeom prst="rect">
                      <a:avLst/>
                    </a:prstGeom>
                    <a:noFill/>
                    <a:ln>
                      <a:noFill/>
                    </a:ln>
                  </pic:spPr>
                </pic:pic>
              </a:graphicData>
            </a:graphic>
          </wp:inline>
        </w:drawing>
      </w:r>
    </w:p>
    <w:tbl>
      <w:tblPr>
        <w:tblW w:w="11664"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37"/>
        <w:gridCol w:w="2009"/>
        <w:gridCol w:w="1824"/>
        <w:gridCol w:w="907"/>
        <w:gridCol w:w="5187"/>
      </w:tblGrid>
      <w:tr w:rsidR="005B2677" w:rsidRPr="0027132B" w14:paraId="0177B720" w14:textId="77777777" w:rsidTr="00BC28D7">
        <w:trPr>
          <w:cantSplit/>
          <w:tblHeader/>
        </w:trPr>
        <w:tc>
          <w:tcPr>
            <w:tcW w:w="1737" w:type="dxa"/>
            <w:shd w:val="clear" w:color="auto" w:fill="002C6C"/>
          </w:tcPr>
          <w:p w14:paraId="5670FFC6" w14:textId="77777777" w:rsidR="005B2677" w:rsidRPr="005B2677" w:rsidRDefault="005B2677" w:rsidP="00CA356E">
            <w:pPr>
              <w:keepNext/>
              <w:spacing w:before="60" w:after="60"/>
              <w:rPr>
                <w:rFonts w:asciiTheme="minorHAnsi" w:hAnsiTheme="minorHAnsi"/>
                <w:b/>
                <w:bCs/>
                <w:sz w:val="16"/>
                <w:szCs w:val="16"/>
              </w:rPr>
            </w:pPr>
            <w:r w:rsidRPr="005B2677">
              <w:rPr>
                <w:rFonts w:asciiTheme="minorHAnsi" w:hAnsiTheme="minorHAnsi"/>
                <w:b/>
                <w:bCs/>
                <w:sz w:val="16"/>
                <w:szCs w:val="16"/>
              </w:rPr>
              <w:t>content</w:t>
            </w:r>
          </w:p>
        </w:tc>
        <w:tc>
          <w:tcPr>
            <w:tcW w:w="2009" w:type="dxa"/>
            <w:shd w:val="clear" w:color="auto" w:fill="002C6C"/>
          </w:tcPr>
          <w:p w14:paraId="48113F06" w14:textId="77777777" w:rsidR="005B2677" w:rsidRPr="005B2677" w:rsidRDefault="005B2677" w:rsidP="00CA356E">
            <w:pPr>
              <w:keepNext/>
              <w:spacing w:before="60" w:after="60"/>
              <w:rPr>
                <w:rFonts w:asciiTheme="minorHAnsi" w:hAnsiTheme="minorHAnsi"/>
                <w:b/>
                <w:bCs/>
                <w:sz w:val="16"/>
                <w:szCs w:val="16"/>
              </w:rPr>
            </w:pPr>
            <w:r w:rsidRPr="005B2677">
              <w:rPr>
                <w:rFonts w:asciiTheme="minorHAnsi" w:hAnsiTheme="minorHAnsi"/>
                <w:b/>
                <w:bCs/>
                <w:sz w:val="16"/>
                <w:szCs w:val="16"/>
              </w:rPr>
              <w:t>attribute / role</w:t>
            </w:r>
          </w:p>
        </w:tc>
        <w:tc>
          <w:tcPr>
            <w:tcW w:w="1824" w:type="dxa"/>
            <w:shd w:val="clear" w:color="auto" w:fill="002C6C"/>
          </w:tcPr>
          <w:p w14:paraId="58AB98D4" w14:textId="77777777" w:rsidR="005B2677" w:rsidRPr="005B2677" w:rsidRDefault="005B2677" w:rsidP="00CA356E">
            <w:pPr>
              <w:keepNext/>
              <w:spacing w:before="60" w:after="60"/>
              <w:rPr>
                <w:rFonts w:asciiTheme="minorHAnsi" w:hAnsiTheme="minorHAnsi"/>
                <w:b/>
                <w:bCs/>
                <w:sz w:val="16"/>
                <w:szCs w:val="16"/>
              </w:rPr>
            </w:pPr>
            <w:r w:rsidRPr="005B2677">
              <w:rPr>
                <w:rFonts w:asciiTheme="minorHAnsi" w:hAnsiTheme="minorHAnsi"/>
                <w:b/>
                <w:bCs/>
                <w:sz w:val="16"/>
                <w:szCs w:val="16"/>
              </w:rPr>
              <w:t>datatype /secondary class</w:t>
            </w:r>
          </w:p>
        </w:tc>
        <w:tc>
          <w:tcPr>
            <w:tcW w:w="907" w:type="dxa"/>
            <w:shd w:val="clear" w:color="auto" w:fill="002C6C"/>
          </w:tcPr>
          <w:p w14:paraId="4A12DA14" w14:textId="77777777" w:rsidR="005B2677" w:rsidRPr="005B2677" w:rsidRDefault="005B2677" w:rsidP="00CA356E">
            <w:pPr>
              <w:keepNext/>
              <w:spacing w:before="60" w:after="60"/>
              <w:rPr>
                <w:rFonts w:asciiTheme="minorHAnsi" w:hAnsiTheme="minorHAnsi"/>
                <w:b/>
                <w:bCs/>
                <w:sz w:val="16"/>
                <w:szCs w:val="16"/>
              </w:rPr>
            </w:pPr>
            <w:r w:rsidRPr="005B2677">
              <w:rPr>
                <w:rFonts w:asciiTheme="minorHAnsi" w:hAnsiTheme="minorHAnsi"/>
                <w:b/>
                <w:bCs/>
                <w:sz w:val="16"/>
                <w:szCs w:val="16"/>
              </w:rPr>
              <w:t>multiplicity</w:t>
            </w:r>
          </w:p>
        </w:tc>
        <w:tc>
          <w:tcPr>
            <w:tcW w:w="5187" w:type="dxa"/>
            <w:shd w:val="clear" w:color="auto" w:fill="002C6C"/>
          </w:tcPr>
          <w:p w14:paraId="5044FBAB" w14:textId="77777777" w:rsidR="005B2677" w:rsidRPr="005B2677" w:rsidRDefault="005B2677" w:rsidP="00CA356E">
            <w:pPr>
              <w:keepNext/>
              <w:spacing w:before="60" w:after="60"/>
              <w:rPr>
                <w:rFonts w:asciiTheme="minorHAnsi" w:hAnsiTheme="minorHAnsi"/>
                <w:b/>
                <w:bCs/>
                <w:sz w:val="16"/>
                <w:szCs w:val="16"/>
              </w:rPr>
            </w:pPr>
            <w:r w:rsidRPr="005B2677">
              <w:rPr>
                <w:rFonts w:asciiTheme="minorHAnsi" w:hAnsiTheme="minorHAnsi"/>
                <w:b/>
                <w:bCs/>
                <w:sz w:val="16"/>
                <w:szCs w:val="16"/>
              </w:rPr>
              <w:t>definition</w:t>
            </w:r>
          </w:p>
        </w:tc>
      </w:tr>
      <w:tr w:rsidR="005B2677" w:rsidRPr="0027132B" w14:paraId="3086347C" w14:textId="77777777" w:rsidTr="00BC28D7">
        <w:trPr>
          <w:cantSplit/>
        </w:trPr>
        <w:tc>
          <w:tcPr>
            <w:tcW w:w="1737" w:type="dxa"/>
          </w:tcPr>
          <w:p w14:paraId="68B8FE98" w14:textId="77777777" w:rsidR="005B2677" w:rsidRPr="005B2677" w:rsidRDefault="005B2677" w:rsidP="00CA356E">
            <w:pPr>
              <w:spacing w:before="60" w:after="60"/>
              <w:rPr>
                <w:rFonts w:asciiTheme="minorHAnsi" w:hAnsiTheme="minorHAnsi" w:cs="Arial"/>
                <w:sz w:val="16"/>
                <w:szCs w:val="16"/>
                <w:lang w:eastAsia="x-none"/>
              </w:rPr>
            </w:pPr>
            <w:r w:rsidRPr="005B2677">
              <w:rPr>
                <w:rFonts w:asciiTheme="minorHAnsi" w:hAnsiTheme="minorHAnsi" w:cs="Arial"/>
                <w:sz w:val="16"/>
                <w:szCs w:val="16"/>
                <w:lang w:eastAsia="x-none"/>
              </w:rPr>
              <w:t>TradeItemTemperatureInformationModule</w:t>
            </w:r>
          </w:p>
        </w:tc>
        <w:tc>
          <w:tcPr>
            <w:tcW w:w="2009" w:type="dxa"/>
          </w:tcPr>
          <w:p w14:paraId="1C0C015C" w14:textId="77777777" w:rsidR="005B2677" w:rsidRPr="005B2677" w:rsidRDefault="005B2677" w:rsidP="00CA356E">
            <w:pPr>
              <w:spacing w:before="60" w:after="60"/>
              <w:rPr>
                <w:rFonts w:asciiTheme="minorHAnsi" w:hAnsiTheme="minorHAnsi" w:cs="Arial"/>
                <w:sz w:val="16"/>
                <w:szCs w:val="16"/>
                <w:lang w:eastAsia="x-none"/>
              </w:rPr>
            </w:pPr>
          </w:p>
        </w:tc>
        <w:tc>
          <w:tcPr>
            <w:tcW w:w="1824" w:type="dxa"/>
          </w:tcPr>
          <w:p w14:paraId="139CFA32" w14:textId="77777777" w:rsidR="005B2677" w:rsidRPr="005B2677" w:rsidRDefault="005B2677" w:rsidP="00CA356E">
            <w:pPr>
              <w:spacing w:before="60" w:after="60"/>
              <w:rPr>
                <w:rFonts w:asciiTheme="minorHAnsi" w:hAnsiTheme="minorHAnsi" w:cs="Arial"/>
                <w:sz w:val="16"/>
                <w:szCs w:val="16"/>
                <w:lang w:eastAsia="x-none"/>
              </w:rPr>
            </w:pPr>
          </w:p>
        </w:tc>
        <w:tc>
          <w:tcPr>
            <w:tcW w:w="907" w:type="dxa"/>
          </w:tcPr>
          <w:p w14:paraId="0837067E" w14:textId="77777777" w:rsidR="005B2677" w:rsidRPr="005B2677" w:rsidRDefault="005B2677" w:rsidP="00CA356E">
            <w:pPr>
              <w:spacing w:before="60" w:after="60"/>
              <w:rPr>
                <w:rFonts w:asciiTheme="minorHAnsi" w:hAnsiTheme="minorHAnsi" w:cs="Arial"/>
                <w:sz w:val="16"/>
                <w:szCs w:val="16"/>
                <w:lang w:eastAsia="x-none"/>
              </w:rPr>
            </w:pPr>
          </w:p>
        </w:tc>
        <w:tc>
          <w:tcPr>
            <w:tcW w:w="5187" w:type="dxa"/>
          </w:tcPr>
          <w:p w14:paraId="4200B756" w14:textId="77777777" w:rsidR="005B2677" w:rsidRPr="005B2677" w:rsidRDefault="005B2677" w:rsidP="00CA356E">
            <w:pPr>
              <w:spacing w:before="60" w:after="60"/>
              <w:rPr>
                <w:rFonts w:asciiTheme="minorHAnsi" w:hAnsiTheme="minorHAnsi" w:cs="Arial"/>
                <w:sz w:val="16"/>
                <w:szCs w:val="16"/>
                <w:lang w:eastAsia="x-none"/>
              </w:rPr>
            </w:pPr>
            <w:r w:rsidRPr="005B2677">
              <w:rPr>
                <w:rFonts w:asciiTheme="minorHAnsi" w:hAnsiTheme="minorHAnsi" w:cs="Arial"/>
                <w:sz w:val="16"/>
                <w:szCs w:val="16"/>
                <w:lang w:eastAsia="x-none"/>
              </w:rPr>
              <w:t xml:space="preserve">Information on temperatures considerations for trade item. </w:t>
            </w:r>
          </w:p>
        </w:tc>
      </w:tr>
      <w:tr w:rsidR="005B2677" w:rsidRPr="0027132B" w14:paraId="41848AE2" w14:textId="77777777" w:rsidTr="00BC28D7">
        <w:trPr>
          <w:cantSplit/>
        </w:trPr>
        <w:tc>
          <w:tcPr>
            <w:tcW w:w="1737" w:type="dxa"/>
          </w:tcPr>
          <w:p w14:paraId="27985583" w14:textId="77777777" w:rsidR="005B2677" w:rsidRPr="005B2677" w:rsidRDefault="005B2677" w:rsidP="00CA356E">
            <w:pPr>
              <w:spacing w:before="60" w:after="60"/>
              <w:rPr>
                <w:rFonts w:asciiTheme="minorHAnsi" w:hAnsiTheme="minorHAnsi" w:cs="Arial"/>
                <w:sz w:val="16"/>
                <w:szCs w:val="16"/>
                <w:lang w:eastAsia="x-none"/>
              </w:rPr>
            </w:pPr>
            <w:r w:rsidRPr="005B2677">
              <w:rPr>
                <w:rFonts w:asciiTheme="minorHAnsi" w:hAnsiTheme="minorHAnsi" w:cs="Arial"/>
                <w:sz w:val="16"/>
                <w:szCs w:val="16"/>
                <w:lang w:eastAsia="x-none"/>
              </w:rPr>
              <w:t>Association</w:t>
            </w:r>
          </w:p>
        </w:tc>
        <w:tc>
          <w:tcPr>
            <w:tcW w:w="2009" w:type="dxa"/>
          </w:tcPr>
          <w:p w14:paraId="1A153B9D" w14:textId="77777777" w:rsidR="005B2677" w:rsidRPr="005B2677" w:rsidRDefault="005B2677" w:rsidP="00CA356E">
            <w:pPr>
              <w:spacing w:before="60" w:after="60"/>
              <w:rPr>
                <w:rFonts w:asciiTheme="minorHAnsi" w:hAnsiTheme="minorHAnsi" w:cs="Arial"/>
                <w:sz w:val="16"/>
                <w:szCs w:val="16"/>
                <w:lang w:eastAsia="x-none"/>
              </w:rPr>
            </w:pPr>
          </w:p>
        </w:tc>
        <w:tc>
          <w:tcPr>
            <w:tcW w:w="1824" w:type="dxa"/>
          </w:tcPr>
          <w:p w14:paraId="3B9CB247" w14:textId="77777777" w:rsidR="005B2677" w:rsidRPr="005B2677" w:rsidRDefault="005B2677" w:rsidP="00CA356E">
            <w:pPr>
              <w:spacing w:before="60" w:after="60"/>
              <w:rPr>
                <w:rFonts w:asciiTheme="minorHAnsi" w:hAnsiTheme="minorHAnsi" w:cs="Arial"/>
                <w:sz w:val="16"/>
                <w:szCs w:val="16"/>
                <w:lang w:eastAsia="x-none"/>
              </w:rPr>
            </w:pPr>
            <w:r w:rsidRPr="005B2677">
              <w:rPr>
                <w:rFonts w:asciiTheme="minorHAnsi" w:hAnsiTheme="minorHAnsi" w:cs="Arial"/>
                <w:sz w:val="16"/>
                <w:szCs w:val="16"/>
                <w:lang w:eastAsia="x-none"/>
              </w:rPr>
              <w:t>TradeItemTemperatureInformation</w:t>
            </w:r>
          </w:p>
        </w:tc>
        <w:tc>
          <w:tcPr>
            <w:tcW w:w="907" w:type="dxa"/>
          </w:tcPr>
          <w:p w14:paraId="05702922" w14:textId="77777777" w:rsidR="005B2677" w:rsidRPr="005B2677" w:rsidRDefault="005B2677" w:rsidP="00CA356E">
            <w:pPr>
              <w:spacing w:before="60" w:after="60"/>
              <w:rPr>
                <w:rFonts w:asciiTheme="minorHAnsi" w:hAnsiTheme="minorHAnsi" w:cs="Arial"/>
                <w:sz w:val="16"/>
                <w:szCs w:val="16"/>
                <w:lang w:eastAsia="x-none"/>
              </w:rPr>
            </w:pPr>
            <w:r w:rsidRPr="005B2677">
              <w:rPr>
                <w:rFonts w:asciiTheme="minorHAnsi" w:hAnsiTheme="minorHAnsi" w:cs="Arial"/>
                <w:sz w:val="16"/>
                <w:szCs w:val="16"/>
                <w:lang w:eastAsia="x-none"/>
              </w:rPr>
              <w:t>0..*</w:t>
            </w:r>
          </w:p>
        </w:tc>
        <w:tc>
          <w:tcPr>
            <w:tcW w:w="5187" w:type="dxa"/>
          </w:tcPr>
          <w:p w14:paraId="3AE6C0F0" w14:textId="77777777" w:rsidR="005B2677" w:rsidRPr="005B2677" w:rsidRDefault="005B2677" w:rsidP="00CA356E">
            <w:pPr>
              <w:spacing w:before="60" w:after="60"/>
              <w:rPr>
                <w:rFonts w:asciiTheme="minorHAnsi" w:hAnsiTheme="minorHAnsi" w:cs="Arial"/>
                <w:sz w:val="16"/>
                <w:szCs w:val="16"/>
                <w:lang w:eastAsia="x-none"/>
              </w:rPr>
            </w:pPr>
            <w:r w:rsidRPr="005B2677">
              <w:rPr>
                <w:rFonts w:asciiTheme="minorHAnsi" w:hAnsiTheme="minorHAnsi" w:cs="Arial"/>
                <w:sz w:val="16"/>
                <w:szCs w:val="16"/>
                <w:lang w:eastAsia="x-none"/>
              </w:rPr>
              <w:t>Details on permissible temperatures of a trade item during various points of the supply chain.</w:t>
            </w:r>
          </w:p>
        </w:tc>
      </w:tr>
      <w:tr w:rsidR="005B2677" w:rsidRPr="0027132B" w14:paraId="479B3522" w14:textId="77777777" w:rsidTr="00BC28D7">
        <w:trPr>
          <w:cantSplit/>
        </w:trPr>
        <w:tc>
          <w:tcPr>
            <w:tcW w:w="1737" w:type="dxa"/>
          </w:tcPr>
          <w:p w14:paraId="14D0D5D3" w14:textId="77777777" w:rsidR="005B2677" w:rsidRPr="005B2677" w:rsidRDefault="005B2677" w:rsidP="00CA356E">
            <w:pPr>
              <w:spacing w:before="60" w:after="60"/>
              <w:rPr>
                <w:rFonts w:asciiTheme="minorHAnsi" w:hAnsiTheme="minorHAnsi" w:cs="Arial"/>
                <w:sz w:val="16"/>
                <w:szCs w:val="16"/>
                <w:lang w:eastAsia="x-none"/>
              </w:rPr>
            </w:pPr>
            <w:r w:rsidRPr="005B2677">
              <w:rPr>
                <w:rFonts w:asciiTheme="minorHAnsi" w:hAnsiTheme="minorHAnsi" w:cs="Arial"/>
                <w:sz w:val="16"/>
                <w:szCs w:val="16"/>
                <w:lang w:eastAsia="x-none"/>
              </w:rPr>
              <w:t>Association</w:t>
            </w:r>
          </w:p>
        </w:tc>
        <w:tc>
          <w:tcPr>
            <w:tcW w:w="2009" w:type="dxa"/>
          </w:tcPr>
          <w:p w14:paraId="2AA7AB56" w14:textId="77777777" w:rsidR="005B2677" w:rsidRPr="005B2677" w:rsidRDefault="005B2677" w:rsidP="00CA356E">
            <w:pPr>
              <w:spacing w:before="60" w:after="60"/>
              <w:rPr>
                <w:rFonts w:asciiTheme="minorHAnsi" w:hAnsiTheme="minorHAnsi" w:cs="Arial"/>
                <w:sz w:val="16"/>
                <w:szCs w:val="16"/>
                <w:lang w:eastAsia="x-none"/>
              </w:rPr>
            </w:pPr>
            <w:r w:rsidRPr="005B2677">
              <w:rPr>
                <w:rFonts w:asciiTheme="minorHAnsi" w:hAnsiTheme="minorHAnsi" w:cs="Arial"/>
                <w:sz w:val="16"/>
                <w:szCs w:val="16"/>
                <w:lang w:eastAsia="x-none"/>
              </w:rPr>
              <w:t>avpList</w:t>
            </w:r>
          </w:p>
        </w:tc>
        <w:tc>
          <w:tcPr>
            <w:tcW w:w="1824" w:type="dxa"/>
          </w:tcPr>
          <w:p w14:paraId="7D64D81B" w14:textId="77777777" w:rsidR="005B2677" w:rsidRPr="005B2677" w:rsidRDefault="005B2677" w:rsidP="00CA356E">
            <w:pPr>
              <w:spacing w:before="60" w:after="60"/>
              <w:rPr>
                <w:rFonts w:asciiTheme="minorHAnsi" w:hAnsiTheme="minorHAnsi" w:cs="Arial"/>
                <w:sz w:val="16"/>
                <w:szCs w:val="16"/>
                <w:lang w:eastAsia="x-none"/>
              </w:rPr>
            </w:pPr>
            <w:r w:rsidRPr="005B2677">
              <w:rPr>
                <w:rFonts w:asciiTheme="minorHAnsi" w:hAnsiTheme="minorHAnsi" w:cs="Arial"/>
                <w:sz w:val="16"/>
                <w:szCs w:val="16"/>
                <w:lang w:eastAsia="x-none"/>
              </w:rPr>
              <w:t>GS1_AttributeValuePairList</w:t>
            </w:r>
          </w:p>
        </w:tc>
        <w:tc>
          <w:tcPr>
            <w:tcW w:w="907" w:type="dxa"/>
          </w:tcPr>
          <w:p w14:paraId="20C38A28" w14:textId="77777777" w:rsidR="005B2677" w:rsidRPr="005B2677" w:rsidRDefault="005B2677" w:rsidP="00CA356E">
            <w:pPr>
              <w:spacing w:before="60" w:after="60"/>
              <w:rPr>
                <w:rFonts w:asciiTheme="minorHAnsi" w:hAnsiTheme="minorHAnsi" w:cs="Arial"/>
                <w:sz w:val="16"/>
                <w:szCs w:val="16"/>
                <w:lang w:eastAsia="x-none"/>
              </w:rPr>
            </w:pPr>
            <w:r w:rsidRPr="005B2677">
              <w:rPr>
                <w:rFonts w:asciiTheme="minorHAnsi" w:hAnsiTheme="minorHAnsi" w:cs="Arial"/>
                <w:sz w:val="16"/>
                <w:szCs w:val="16"/>
                <w:lang w:eastAsia="x-none"/>
              </w:rPr>
              <w:t>0..1</w:t>
            </w:r>
          </w:p>
        </w:tc>
        <w:tc>
          <w:tcPr>
            <w:tcW w:w="5187" w:type="dxa"/>
          </w:tcPr>
          <w:p w14:paraId="0897EE3C" w14:textId="77777777" w:rsidR="005B2677" w:rsidRPr="005B2677" w:rsidRDefault="005B2677" w:rsidP="00CA356E">
            <w:pPr>
              <w:spacing w:before="60" w:after="60"/>
              <w:rPr>
                <w:rFonts w:asciiTheme="minorHAnsi" w:hAnsiTheme="minorHAnsi" w:cs="Arial"/>
                <w:sz w:val="16"/>
                <w:szCs w:val="16"/>
                <w:lang w:eastAsia="x-none"/>
              </w:rPr>
            </w:pPr>
            <w:r w:rsidRPr="005B2677">
              <w:rPr>
                <w:rFonts w:asciiTheme="minorHAnsi" w:hAnsiTheme="minorHAnsi" w:cs="Arial"/>
                <w:sz w:val="16"/>
                <w:szCs w:val="16"/>
                <w:lang w:eastAsia="x-none"/>
              </w:rPr>
              <w:t>Attribute value pair information.</w:t>
            </w:r>
          </w:p>
        </w:tc>
      </w:tr>
      <w:tr w:rsidR="005B2677" w:rsidRPr="0027132B" w14:paraId="4988E46B" w14:textId="77777777" w:rsidTr="00BC28D7">
        <w:trPr>
          <w:cantSplit/>
        </w:trPr>
        <w:tc>
          <w:tcPr>
            <w:tcW w:w="1737" w:type="dxa"/>
          </w:tcPr>
          <w:p w14:paraId="2852422E" w14:textId="77777777" w:rsidR="005B2677" w:rsidRPr="005B2677" w:rsidRDefault="005B2677" w:rsidP="00CA356E">
            <w:pPr>
              <w:spacing w:before="60" w:after="60"/>
              <w:rPr>
                <w:rFonts w:asciiTheme="minorHAnsi" w:hAnsiTheme="minorHAnsi" w:cs="Arial"/>
                <w:sz w:val="16"/>
                <w:szCs w:val="16"/>
                <w:lang w:eastAsia="x-none"/>
              </w:rPr>
            </w:pPr>
            <w:r w:rsidRPr="005B2677">
              <w:rPr>
                <w:rFonts w:asciiTheme="minorHAnsi" w:hAnsiTheme="minorHAnsi" w:cs="Arial"/>
                <w:sz w:val="16"/>
                <w:szCs w:val="16"/>
                <w:lang w:eastAsia="x-none"/>
              </w:rPr>
              <w:t>Attribute</w:t>
            </w:r>
          </w:p>
        </w:tc>
        <w:tc>
          <w:tcPr>
            <w:tcW w:w="2009" w:type="dxa"/>
          </w:tcPr>
          <w:p w14:paraId="76C1969B" w14:textId="77777777" w:rsidR="005B2677" w:rsidRPr="005B2677" w:rsidRDefault="005B2677" w:rsidP="00CA356E">
            <w:pPr>
              <w:spacing w:before="60" w:after="60"/>
              <w:rPr>
                <w:rFonts w:asciiTheme="minorHAnsi" w:hAnsiTheme="minorHAnsi" w:cs="Arial"/>
                <w:sz w:val="16"/>
                <w:szCs w:val="16"/>
                <w:lang w:eastAsia="x-none"/>
              </w:rPr>
            </w:pPr>
            <w:r w:rsidRPr="005B2677">
              <w:rPr>
                <w:rFonts w:asciiTheme="minorHAnsi" w:hAnsiTheme="minorHAnsi" w:cs="Arial"/>
                <w:sz w:val="16"/>
                <w:szCs w:val="16"/>
                <w:lang w:eastAsia="x-none"/>
              </w:rPr>
              <w:t>tradeItemTemperatureConditionTypeCode</w:t>
            </w:r>
          </w:p>
        </w:tc>
        <w:tc>
          <w:tcPr>
            <w:tcW w:w="1824" w:type="dxa"/>
          </w:tcPr>
          <w:p w14:paraId="7BBBA57A" w14:textId="77777777" w:rsidR="005B2677" w:rsidRPr="005B2677" w:rsidRDefault="005B2677" w:rsidP="00CA356E">
            <w:pPr>
              <w:spacing w:before="60" w:after="60"/>
              <w:rPr>
                <w:rFonts w:asciiTheme="minorHAnsi" w:hAnsiTheme="minorHAnsi" w:cs="Arial"/>
                <w:sz w:val="16"/>
                <w:szCs w:val="16"/>
                <w:lang w:eastAsia="x-none"/>
              </w:rPr>
            </w:pPr>
            <w:r w:rsidRPr="005B2677">
              <w:rPr>
                <w:rFonts w:asciiTheme="minorHAnsi" w:hAnsiTheme="minorHAnsi" w:cs="Arial"/>
                <w:sz w:val="16"/>
                <w:szCs w:val="16"/>
                <w:lang w:eastAsia="x-none"/>
              </w:rPr>
              <w:t>TradeItemTemperatureConditionTypeCode</w:t>
            </w:r>
          </w:p>
        </w:tc>
        <w:tc>
          <w:tcPr>
            <w:tcW w:w="907" w:type="dxa"/>
          </w:tcPr>
          <w:p w14:paraId="68C82C2F" w14:textId="77777777" w:rsidR="005B2677" w:rsidRPr="005B2677" w:rsidRDefault="005B2677" w:rsidP="00CA356E">
            <w:pPr>
              <w:spacing w:before="60" w:after="60"/>
              <w:rPr>
                <w:rFonts w:asciiTheme="minorHAnsi" w:hAnsiTheme="minorHAnsi" w:cs="Arial"/>
                <w:sz w:val="16"/>
                <w:szCs w:val="16"/>
                <w:lang w:eastAsia="x-none"/>
              </w:rPr>
            </w:pPr>
            <w:r w:rsidRPr="005B2677">
              <w:rPr>
                <w:rFonts w:asciiTheme="minorHAnsi" w:hAnsiTheme="minorHAnsi" w:cs="Arial"/>
                <w:sz w:val="16"/>
                <w:szCs w:val="16"/>
                <w:lang w:eastAsia="x-none"/>
              </w:rPr>
              <w:t>0..1</w:t>
            </w:r>
          </w:p>
        </w:tc>
        <w:tc>
          <w:tcPr>
            <w:tcW w:w="5187" w:type="dxa"/>
          </w:tcPr>
          <w:p w14:paraId="6253F272" w14:textId="77777777" w:rsidR="005B2677" w:rsidRPr="005B2677" w:rsidRDefault="005B2677" w:rsidP="00CA356E">
            <w:pPr>
              <w:spacing w:before="60" w:after="60"/>
              <w:rPr>
                <w:rFonts w:asciiTheme="minorHAnsi" w:hAnsiTheme="minorHAnsi" w:cs="Arial"/>
                <w:sz w:val="16"/>
                <w:szCs w:val="16"/>
                <w:lang w:eastAsia="x-none"/>
              </w:rPr>
            </w:pPr>
            <w:r w:rsidRPr="005B2677">
              <w:rPr>
                <w:rFonts w:asciiTheme="minorHAnsi" w:hAnsiTheme="minorHAnsi" w:cs="Arial"/>
                <w:sz w:val="16"/>
                <w:szCs w:val="16"/>
                <w:lang w:eastAsia="x-none"/>
              </w:rPr>
              <w:t>The condition of the product sold to the end consumer for example thawed or frozen.</w:t>
            </w:r>
          </w:p>
        </w:tc>
      </w:tr>
      <w:tr w:rsidR="005B2677" w:rsidRPr="0027132B" w14:paraId="588DE6AE" w14:textId="77777777" w:rsidTr="00BC28D7">
        <w:trPr>
          <w:cantSplit/>
        </w:trPr>
        <w:tc>
          <w:tcPr>
            <w:tcW w:w="1737" w:type="dxa"/>
          </w:tcPr>
          <w:p w14:paraId="23AFB105" w14:textId="77777777" w:rsidR="005B2677" w:rsidRPr="005B2677" w:rsidRDefault="005B2677" w:rsidP="00CA356E">
            <w:pPr>
              <w:spacing w:before="60" w:after="60"/>
              <w:rPr>
                <w:rFonts w:asciiTheme="minorHAnsi" w:hAnsiTheme="minorHAnsi" w:cs="Arial"/>
                <w:sz w:val="16"/>
                <w:szCs w:val="16"/>
                <w:lang w:eastAsia="x-none"/>
              </w:rPr>
            </w:pPr>
            <w:r w:rsidRPr="005B2677">
              <w:rPr>
                <w:rFonts w:asciiTheme="minorHAnsi" w:hAnsiTheme="minorHAnsi" w:cs="Arial"/>
                <w:sz w:val="16"/>
                <w:szCs w:val="16"/>
                <w:lang w:eastAsia="x-none"/>
              </w:rPr>
              <w:t>TradeItemTemperatureInformation</w:t>
            </w:r>
          </w:p>
        </w:tc>
        <w:tc>
          <w:tcPr>
            <w:tcW w:w="2009" w:type="dxa"/>
          </w:tcPr>
          <w:p w14:paraId="2626BF9F" w14:textId="77777777" w:rsidR="005B2677" w:rsidRPr="005B2677" w:rsidRDefault="005B2677" w:rsidP="00CA356E">
            <w:pPr>
              <w:spacing w:before="60" w:after="60"/>
              <w:rPr>
                <w:rFonts w:asciiTheme="minorHAnsi" w:hAnsiTheme="minorHAnsi" w:cs="Arial"/>
                <w:sz w:val="16"/>
                <w:szCs w:val="16"/>
                <w:lang w:eastAsia="x-none"/>
              </w:rPr>
            </w:pPr>
          </w:p>
        </w:tc>
        <w:tc>
          <w:tcPr>
            <w:tcW w:w="1824" w:type="dxa"/>
          </w:tcPr>
          <w:p w14:paraId="3791F015" w14:textId="77777777" w:rsidR="005B2677" w:rsidRPr="005B2677" w:rsidRDefault="005B2677" w:rsidP="00CA356E">
            <w:pPr>
              <w:spacing w:before="60" w:after="60"/>
              <w:rPr>
                <w:rFonts w:asciiTheme="minorHAnsi" w:hAnsiTheme="minorHAnsi" w:cs="Arial"/>
                <w:sz w:val="16"/>
                <w:szCs w:val="16"/>
                <w:lang w:eastAsia="x-none"/>
              </w:rPr>
            </w:pPr>
          </w:p>
        </w:tc>
        <w:tc>
          <w:tcPr>
            <w:tcW w:w="907" w:type="dxa"/>
          </w:tcPr>
          <w:p w14:paraId="74B42DBE" w14:textId="77777777" w:rsidR="005B2677" w:rsidRPr="005B2677" w:rsidRDefault="005B2677" w:rsidP="00CA356E">
            <w:pPr>
              <w:spacing w:before="60" w:after="60"/>
              <w:rPr>
                <w:rFonts w:asciiTheme="minorHAnsi" w:hAnsiTheme="minorHAnsi" w:cs="Arial"/>
                <w:sz w:val="16"/>
                <w:szCs w:val="16"/>
                <w:lang w:eastAsia="x-none"/>
              </w:rPr>
            </w:pPr>
          </w:p>
        </w:tc>
        <w:tc>
          <w:tcPr>
            <w:tcW w:w="5187" w:type="dxa"/>
          </w:tcPr>
          <w:p w14:paraId="3F4BC33E" w14:textId="77777777" w:rsidR="005B2677" w:rsidRPr="005B2677" w:rsidRDefault="005B2677" w:rsidP="00CA356E">
            <w:pPr>
              <w:spacing w:before="60" w:after="60"/>
              <w:rPr>
                <w:rFonts w:asciiTheme="minorHAnsi" w:hAnsiTheme="minorHAnsi" w:cs="Arial"/>
                <w:sz w:val="16"/>
                <w:szCs w:val="16"/>
                <w:lang w:eastAsia="x-none"/>
              </w:rPr>
            </w:pPr>
            <w:r w:rsidRPr="005B2677">
              <w:rPr>
                <w:rFonts w:asciiTheme="minorHAnsi" w:hAnsiTheme="minorHAnsi" w:cs="Arial"/>
                <w:sz w:val="16"/>
                <w:szCs w:val="16"/>
                <w:lang w:eastAsia="x-none"/>
              </w:rPr>
              <w:t>Details on permissible temperatures of a trade item during various points of the supply chain.</w:t>
            </w:r>
          </w:p>
        </w:tc>
      </w:tr>
      <w:tr w:rsidR="005B2677" w:rsidRPr="0027132B" w14:paraId="2EE0D992" w14:textId="77777777" w:rsidTr="00BC28D7">
        <w:trPr>
          <w:cantSplit/>
        </w:trPr>
        <w:tc>
          <w:tcPr>
            <w:tcW w:w="1737" w:type="dxa"/>
          </w:tcPr>
          <w:p w14:paraId="56D79426" w14:textId="77777777" w:rsidR="005B2677" w:rsidRPr="005B2677" w:rsidRDefault="005B2677" w:rsidP="00CA356E">
            <w:pPr>
              <w:spacing w:before="60" w:after="60"/>
              <w:rPr>
                <w:rFonts w:asciiTheme="minorHAnsi" w:hAnsiTheme="minorHAnsi" w:cs="Arial"/>
                <w:sz w:val="16"/>
                <w:szCs w:val="16"/>
                <w:lang w:eastAsia="x-none"/>
              </w:rPr>
            </w:pPr>
            <w:r w:rsidRPr="005B2677">
              <w:rPr>
                <w:rFonts w:asciiTheme="minorHAnsi" w:hAnsiTheme="minorHAnsi" w:cs="Arial"/>
                <w:sz w:val="16"/>
                <w:szCs w:val="16"/>
                <w:lang w:eastAsia="x-none"/>
              </w:rPr>
              <w:t>Association</w:t>
            </w:r>
          </w:p>
        </w:tc>
        <w:tc>
          <w:tcPr>
            <w:tcW w:w="2009" w:type="dxa"/>
          </w:tcPr>
          <w:p w14:paraId="275B6812" w14:textId="77777777" w:rsidR="005B2677" w:rsidRPr="005B2677" w:rsidRDefault="005B2677" w:rsidP="00CA356E">
            <w:pPr>
              <w:spacing w:before="60" w:after="60"/>
              <w:rPr>
                <w:rFonts w:asciiTheme="minorHAnsi" w:hAnsiTheme="minorHAnsi" w:cs="Arial"/>
                <w:sz w:val="16"/>
                <w:szCs w:val="16"/>
                <w:lang w:eastAsia="x-none"/>
              </w:rPr>
            </w:pPr>
            <w:r w:rsidRPr="005B2677">
              <w:rPr>
                <w:rFonts w:asciiTheme="minorHAnsi" w:hAnsiTheme="minorHAnsi" w:cs="Arial"/>
                <w:sz w:val="16"/>
                <w:szCs w:val="16"/>
                <w:lang w:eastAsia="x-none"/>
              </w:rPr>
              <w:t>avpList</w:t>
            </w:r>
          </w:p>
        </w:tc>
        <w:tc>
          <w:tcPr>
            <w:tcW w:w="1824" w:type="dxa"/>
          </w:tcPr>
          <w:p w14:paraId="78B45473" w14:textId="77777777" w:rsidR="005B2677" w:rsidRPr="005B2677" w:rsidRDefault="005B2677" w:rsidP="00CA356E">
            <w:pPr>
              <w:spacing w:before="60" w:after="60"/>
              <w:rPr>
                <w:rFonts w:asciiTheme="minorHAnsi" w:hAnsiTheme="minorHAnsi" w:cs="Arial"/>
                <w:sz w:val="16"/>
                <w:szCs w:val="16"/>
                <w:lang w:eastAsia="x-none"/>
              </w:rPr>
            </w:pPr>
            <w:r w:rsidRPr="005B2677">
              <w:rPr>
                <w:rFonts w:asciiTheme="minorHAnsi" w:hAnsiTheme="minorHAnsi" w:cs="Arial"/>
                <w:sz w:val="16"/>
                <w:szCs w:val="16"/>
                <w:lang w:eastAsia="x-none"/>
              </w:rPr>
              <w:t>GS1_AttributeValuePairList</w:t>
            </w:r>
          </w:p>
        </w:tc>
        <w:tc>
          <w:tcPr>
            <w:tcW w:w="907" w:type="dxa"/>
          </w:tcPr>
          <w:p w14:paraId="3918BEC8" w14:textId="77777777" w:rsidR="005B2677" w:rsidRPr="005B2677" w:rsidRDefault="005B2677" w:rsidP="00CA356E">
            <w:pPr>
              <w:spacing w:before="60" w:after="60"/>
              <w:rPr>
                <w:rFonts w:asciiTheme="minorHAnsi" w:hAnsiTheme="minorHAnsi" w:cs="Arial"/>
                <w:sz w:val="16"/>
                <w:szCs w:val="16"/>
                <w:lang w:eastAsia="x-none"/>
              </w:rPr>
            </w:pPr>
            <w:r w:rsidRPr="005B2677">
              <w:rPr>
                <w:rFonts w:asciiTheme="minorHAnsi" w:hAnsiTheme="minorHAnsi" w:cs="Arial"/>
                <w:sz w:val="16"/>
                <w:szCs w:val="16"/>
                <w:lang w:eastAsia="x-none"/>
              </w:rPr>
              <w:t>0..1</w:t>
            </w:r>
          </w:p>
        </w:tc>
        <w:tc>
          <w:tcPr>
            <w:tcW w:w="5187" w:type="dxa"/>
          </w:tcPr>
          <w:p w14:paraId="055BD401" w14:textId="77777777" w:rsidR="005B2677" w:rsidRPr="005B2677" w:rsidRDefault="005B2677" w:rsidP="00CA356E">
            <w:pPr>
              <w:spacing w:before="60" w:after="60"/>
              <w:rPr>
                <w:rFonts w:asciiTheme="minorHAnsi" w:hAnsiTheme="minorHAnsi" w:cs="Arial"/>
                <w:sz w:val="16"/>
                <w:szCs w:val="16"/>
                <w:lang w:eastAsia="x-none"/>
              </w:rPr>
            </w:pPr>
            <w:r w:rsidRPr="005B2677">
              <w:rPr>
                <w:rFonts w:asciiTheme="minorHAnsi" w:hAnsiTheme="minorHAnsi" w:cs="Arial"/>
                <w:sz w:val="16"/>
                <w:szCs w:val="16"/>
                <w:lang w:eastAsia="x-none"/>
              </w:rPr>
              <w:t>Attribute value pair information.</w:t>
            </w:r>
          </w:p>
        </w:tc>
      </w:tr>
      <w:tr w:rsidR="005B2677" w:rsidRPr="0027132B" w14:paraId="5F8C95DF" w14:textId="77777777" w:rsidTr="00BC28D7">
        <w:trPr>
          <w:cantSplit/>
        </w:trPr>
        <w:tc>
          <w:tcPr>
            <w:tcW w:w="1737" w:type="dxa"/>
          </w:tcPr>
          <w:p w14:paraId="03077A27" w14:textId="77777777" w:rsidR="005B2677" w:rsidRPr="005B2677" w:rsidRDefault="005B2677" w:rsidP="00CA356E">
            <w:pPr>
              <w:spacing w:before="60" w:after="60"/>
              <w:rPr>
                <w:rFonts w:asciiTheme="minorHAnsi" w:hAnsiTheme="minorHAnsi" w:cs="Arial"/>
                <w:sz w:val="16"/>
                <w:szCs w:val="16"/>
                <w:lang w:eastAsia="x-none"/>
              </w:rPr>
            </w:pPr>
            <w:bookmarkStart w:id="361" w:name="BKM_2DAE5E61_B7FA_45c9_A307_E67235DEC317"/>
            <w:r w:rsidRPr="005B2677">
              <w:rPr>
                <w:rFonts w:asciiTheme="minorHAnsi" w:hAnsiTheme="minorHAnsi" w:cs="Arial"/>
                <w:sz w:val="16"/>
                <w:szCs w:val="16"/>
                <w:lang w:val="nl-NL" w:eastAsia="x-none"/>
              </w:rPr>
              <w:t>Attribute</w:t>
            </w:r>
          </w:p>
        </w:tc>
        <w:tc>
          <w:tcPr>
            <w:tcW w:w="2009" w:type="dxa"/>
          </w:tcPr>
          <w:p w14:paraId="50E5E1EA" w14:textId="77777777" w:rsidR="005B2677" w:rsidRPr="005B2677" w:rsidRDefault="005B2677" w:rsidP="00CA356E">
            <w:pPr>
              <w:spacing w:before="60" w:after="60"/>
              <w:rPr>
                <w:rFonts w:asciiTheme="minorHAnsi" w:hAnsiTheme="minorHAnsi" w:cs="Arial"/>
                <w:sz w:val="16"/>
                <w:szCs w:val="16"/>
                <w:lang w:eastAsia="x-none"/>
              </w:rPr>
            </w:pPr>
            <w:r w:rsidRPr="005B2677">
              <w:rPr>
                <w:rFonts w:asciiTheme="minorHAnsi" w:hAnsiTheme="minorHAnsi" w:cs="Arial"/>
                <w:sz w:val="16"/>
                <w:szCs w:val="16"/>
                <w:lang w:eastAsia="x-none"/>
              </w:rPr>
              <w:t xml:space="preserve">cumulativeTemperatureInterruptionAcceptableTimeSpan </w:t>
            </w:r>
          </w:p>
        </w:tc>
        <w:tc>
          <w:tcPr>
            <w:tcW w:w="1824" w:type="dxa"/>
          </w:tcPr>
          <w:p w14:paraId="1E18AD3F" w14:textId="77777777" w:rsidR="005B2677" w:rsidRPr="005B2677" w:rsidRDefault="005B2677" w:rsidP="00CA356E">
            <w:pPr>
              <w:spacing w:before="60" w:after="60"/>
              <w:rPr>
                <w:rFonts w:asciiTheme="minorHAnsi" w:hAnsiTheme="minorHAnsi" w:cs="Arial"/>
                <w:sz w:val="16"/>
                <w:szCs w:val="16"/>
                <w:lang w:eastAsia="x-none"/>
              </w:rPr>
            </w:pPr>
            <w:r w:rsidRPr="005B2677">
              <w:rPr>
                <w:rFonts w:asciiTheme="minorHAnsi" w:hAnsiTheme="minorHAnsi" w:cs="Arial"/>
                <w:sz w:val="16"/>
                <w:szCs w:val="16"/>
                <w:lang w:eastAsia="x-none"/>
              </w:rPr>
              <w:t>TimeMeasurement</w:t>
            </w:r>
          </w:p>
        </w:tc>
        <w:tc>
          <w:tcPr>
            <w:tcW w:w="907" w:type="dxa"/>
          </w:tcPr>
          <w:p w14:paraId="33BB0F32" w14:textId="77777777" w:rsidR="005B2677" w:rsidRPr="005B2677" w:rsidRDefault="005B2677" w:rsidP="00CA356E">
            <w:pPr>
              <w:spacing w:before="60" w:after="60"/>
              <w:rPr>
                <w:rFonts w:asciiTheme="minorHAnsi" w:hAnsiTheme="minorHAnsi" w:cs="Arial"/>
                <w:sz w:val="16"/>
                <w:szCs w:val="16"/>
                <w:lang w:eastAsia="x-none"/>
              </w:rPr>
            </w:pPr>
            <w:r w:rsidRPr="005B2677">
              <w:rPr>
                <w:rFonts w:asciiTheme="minorHAnsi" w:hAnsiTheme="minorHAnsi" w:cs="Arial"/>
                <w:sz w:val="16"/>
                <w:szCs w:val="16"/>
                <w:lang w:eastAsia="x-none"/>
              </w:rPr>
              <w:t>0..1</w:t>
            </w:r>
          </w:p>
        </w:tc>
        <w:bookmarkEnd w:id="361"/>
        <w:tc>
          <w:tcPr>
            <w:tcW w:w="5187" w:type="dxa"/>
          </w:tcPr>
          <w:p w14:paraId="2A42CBAE" w14:textId="77777777" w:rsidR="005B2677" w:rsidRPr="005B2677" w:rsidRDefault="005B2677" w:rsidP="00CA356E">
            <w:pPr>
              <w:spacing w:before="60" w:after="60"/>
              <w:rPr>
                <w:rFonts w:asciiTheme="minorHAnsi" w:hAnsiTheme="minorHAnsi" w:cs="Arial"/>
                <w:sz w:val="16"/>
                <w:szCs w:val="16"/>
                <w:lang w:eastAsia="x-none"/>
              </w:rPr>
            </w:pPr>
            <w:r w:rsidRPr="005B2677">
              <w:rPr>
                <w:rFonts w:asciiTheme="minorHAnsi" w:hAnsiTheme="minorHAnsi" w:cs="Arial"/>
                <w:sz w:val="16"/>
                <w:szCs w:val="16"/>
                <w:lang w:eastAsia="x-none"/>
              </w:rPr>
              <w:t xml:space="preserve"> An expression of the maximum allowed cumulative time span of one or more temperature interruptions of a trade item as defined by the manufacturer. </w:t>
            </w:r>
          </w:p>
        </w:tc>
      </w:tr>
      <w:tr w:rsidR="005B2677" w:rsidRPr="0027132B" w14:paraId="3B1D37CC" w14:textId="77777777" w:rsidTr="00BC28D7">
        <w:trPr>
          <w:cantSplit/>
          <w:trHeight w:val="449"/>
        </w:trPr>
        <w:tc>
          <w:tcPr>
            <w:tcW w:w="1737" w:type="dxa"/>
          </w:tcPr>
          <w:p w14:paraId="2F5E66AD" w14:textId="77777777" w:rsidR="005B2677" w:rsidRPr="005B2677" w:rsidRDefault="005B2677" w:rsidP="00CA356E">
            <w:pPr>
              <w:spacing w:before="60" w:after="60"/>
              <w:rPr>
                <w:rFonts w:asciiTheme="minorHAnsi" w:hAnsiTheme="minorHAnsi" w:cs="Arial"/>
                <w:bCs/>
                <w:sz w:val="16"/>
                <w:szCs w:val="16"/>
                <w:lang w:eastAsia="x-none"/>
              </w:rPr>
            </w:pPr>
            <w:bookmarkStart w:id="362" w:name="BKM_291F5C21_AD04_4e4f_8E3D_537CE97C0223"/>
            <w:r w:rsidRPr="005B2677">
              <w:rPr>
                <w:rFonts w:asciiTheme="minorHAnsi" w:hAnsiTheme="minorHAnsi" w:cs="Arial"/>
                <w:bCs/>
                <w:sz w:val="16"/>
                <w:szCs w:val="16"/>
                <w:lang w:val="nl-NL" w:eastAsia="x-none"/>
              </w:rPr>
              <w:t xml:space="preserve">Attribute </w:t>
            </w:r>
          </w:p>
        </w:tc>
        <w:tc>
          <w:tcPr>
            <w:tcW w:w="2009" w:type="dxa"/>
          </w:tcPr>
          <w:p w14:paraId="5395CC72" w14:textId="77777777" w:rsidR="005B2677" w:rsidRPr="005B2677" w:rsidRDefault="005B2677" w:rsidP="00CA356E">
            <w:pPr>
              <w:spacing w:before="60" w:after="60"/>
              <w:rPr>
                <w:rFonts w:asciiTheme="minorHAnsi" w:hAnsiTheme="minorHAnsi" w:cs="Arial"/>
                <w:sz w:val="16"/>
                <w:szCs w:val="16"/>
                <w:lang w:eastAsia="x-none"/>
              </w:rPr>
            </w:pPr>
            <w:r w:rsidRPr="005B2677">
              <w:rPr>
                <w:rFonts w:asciiTheme="minorHAnsi" w:hAnsiTheme="minorHAnsi" w:cs="Arial"/>
                <w:sz w:val="16"/>
                <w:szCs w:val="16"/>
                <w:lang w:eastAsia="x-none"/>
              </w:rPr>
              <w:t>cumulativeTemperatureInterruptionAcceptableTimeSpanInstructions</w:t>
            </w:r>
          </w:p>
        </w:tc>
        <w:tc>
          <w:tcPr>
            <w:tcW w:w="1824" w:type="dxa"/>
          </w:tcPr>
          <w:p w14:paraId="34D103D6" w14:textId="77777777" w:rsidR="005B2677" w:rsidRPr="005B2677" w:rsidRDefault="005B2677" w:rsidP="00CA356E">
            <w:pPr>
              <w:spacing w:before="60" w:after="60"/>
              <w:rPr>
                <w:rFonts w:asciiTheme="minorHAnsi" w:hAnsiTheme="minorHAnsi" w:cs="Arial"/>
                <w:sz w:val="16"/>
                <w:szCs w:val="16"/>
                <w:lang w:eastAsia="x-none"/>
              </w:rPr>
            </w:pPr>
            <w:r w:rsidRPr="005B2677">
              <w:rPr>
                <w:rFonts w:asciiTheme="minorHAnsi" w:hAnsiTheme="minorHAnsi" w:cs="Arial"/>
                <w:sz w:val="16"/>
                <w:szCs w:val="16"/>
                <w:lang w:eastAsia="x-none"/>
              </w:rPr>
              <w:t>Description1000</w:t>
            </w:r>
          </w:p>
        </w:tc>
        <w:tc>
          <w:tcPr>
            <w:tcW w:w="907" w:type="dxa"/>
          </w:tcPr>
          <w:p w14:paraId="518CFB16" w14:textId="77777777" w:rsidR="005B2677" w:rsidRPr="005B2677" w:rsidRDefault="005B2677" w:rsidP="00CA356E">
            <w:pPr>
              <w:spacing w:before="60" w:after="60"/>
              <w:rPr>
                <w:rFonts w:asciiTheme="minorHAnsi" w:hAnsiTheme="minorHAnsi" w:cs="Arial"/>
                <w:sz w:val="16"/>
                <w:szCs w:val="16"/>
                <w:lang w:eastAsia="x-none"/>
              </w:rPr>
            </w:pPr>
            <w:r w:rsidRPr="005B2677">
              <w:rPr>
                <w:rFonts w:asciiTheme="minorHAnsi" w:hAnsiTheme="minorHAnsi" w:cs="Arial"/>
                <w:sz w:val="16"/>
                <w:szCs w:val="16"/>
                <w:lang w:eastAsia="x-none"/>
              </w:rPr>
              <w:t>0..*</w:t>
            </w:r>
          </w:p>
        </w:tc>
        <w:bookmarkEnd w:id="362"/>
        <w:tc>
          <w:tcPr>
            <w:tcW w:w="5187" w:type="dxa"/>
          </w:tcPr>
          <w:p w14:paraId="28896CBC" w14:textId="77777777" w:rsidR="005B2677" w:rsidRPr="005B2677" w:rsidRDefault="005B2677" w:rsidP="00CA356E">
            <w:pPr>
              <w:spacing w:before="60" w:after="60"/>
              <w:rPr>
                <w:rFonts w:asciiTheme="minorHAnsi" w:hAnsiTheme="minorHAnsi" w:cs="Arial"/>
                <w:sz w:val="16"/>
                <w:szCs w:val="16"/>
                <w:lang w:eastAsia="x-none"/>
              </w:rPr>
            </w:pPr>
            <w:r w:rsidRPr="005B2677">
              <w:rPr>
                <w:rFonts w:asciiTheme="minorHAnsi" w:hAnsiTheme="minorHAnsi" w:cs="Arial"/>
                <w:sz w:val="16"/>
                <w:szCs w:val="16"/>
                <w:lang w:eastAsia="x-none"/>
              </w:rPr>
              <w:t xml:space="preserve"> Instructions provided by the product manufacturer regarding the process, procedures, or handling instructions for trade items that has exceeded the cumulative time span of temperature interruptions. </w:t>
            </w:r>
          </w:p>
        </w:tc>
      </w:tr>
      <w:tr w:rsidR="005B2677" w:rsidRPr="0027132B" w14:paraId="0FFD1272" w14:textId="77777777" w:rsidTr="00BC28D7">
        <w:trPr>
          <w:cantSplit/>
          <w:trHeight w:val="449"/>
        </w:trPr>
        <w:tc>
          <w:tcPr>
            <w:tcW w:w="1737" w:type="dxa"/>
          </w:tcPr>
          <w:p w14:paraId="6AF25C3B" w14:textId="77777777" w:rsidR="005B2677" w:rsidRPr="005B2677" w:rsidRDefault="005B2677" w:rsidP="00CA356E">
            <w:pPr>
              <w:spacing w:before="60" w:after="60"/>
              <w:rPr>
                <w:rFonts w:asciiTheme="minorHAnsi" w:hAnsiTheme="minorHAnsi" w:cs="Arial"/>
                <w:bCs/>
                <w:sz w:val="16"/>
                <w:szCs w:val="16"/>
                <w:lang w:eastAsia="x-none"/>
              </w:rPr>
            </w:pPr>
            <w:bookmarkStart w:id="363" w:name="BKM_B267EFB2_96C7_418e_B6E6_86C39B8C0688"/>
            <w:r w:rsidRPr="005B2677">
              <w:rPr>
                <w:rFonts w:asciiTheme="minorHAnsi" w:hAnsiTheme="minorHAnsi" w:cs="Arial"/>
                <w:bCs/>
                <w:sz w:val="16"/>
                <w:szCs w:val="16"/>
                <w:lang w:val="nl-NL" w:eastAsia="x-none"/>
              </w:rPr>
              <w:t xml:space="preserve">Attribute </w:t>
            </w:r>
          </w:p>
        </w:tc>
        <w:tc>
          <w:tcPr>
            <w:tcW w:w="2009" w:type="dxa"/>
          </w:tcPr>
          <w:p w14:paraId="6EC93C71" w14:textId="77777777" w:rsidR="005B2677" w:rsidRPr="005B2677" w:rsidRDefault="005B2677" w:rsidP="00CA356E">
            <w:pPr>
              <w:spacing w:before="60" w:after="60"/>
              <w:rPr>
                <w:rFonts w:asciiTheme="minorHAnsi" w:hAnsiTheme="minorHAnsi" w:cs="Arial"/>
                <w:sz w:val="16"/>
                <w:szCs w:val="16"/>
                <w:lang w:eastAsia="x-none"/>
              </w:rPr>
            </w:pPr>
            <w:r w:rsidRPr="005B2677">
              <w:rPr>
                <w:rFonts w:asciiTheme="minorHAnsi" w:hAnsiTheme="minorHAnsi" w:cs="Arial"/>
                <w:sz w:val="16"/>
                <w:szCs w:val="16"/>
                <w:lang w:eastAsia="x-none"/>
              </w:rPr>
              <w:t xml:space="preserve">dropBelowMinimumTemperatureAcceptableTimeSpan </w:t>
            </w:r>
          </w:p>
        </w:tc>
        <w:tc>
          <w:tcPr>
            <w:tcW w:w="1824" w:type="dxa"/>
          </w:tcPr>
          <w:p w14:paraId="3920A261" w14:textId="77777777" w:rsidR="005B2677" w:rsidRPr="005B2677" w:rsidRDefault="005B2677" w:rsidP="00CA356E">
            <w:pPr>
              <w:spacing w:before="60" w:after="60"/>
              <w:rPr>
                <w:rFonts w:asciiTheme="minorHAnsi" w:hAnsiTheme="minorHAnsi" w:cs="Arial"/>
                <w:sz w:val="16"/>
                <w:szCs w:val="16"/>
                <w:lang w:eastAsia="x-none"/>
              </w:rPr>
            </w:pPr>
            <w:r w:rsidRPr="005B2677">
              <w:rPr>
                <w:rFonts w:asciiTheme="minorHAnsi" w:hAnsiTheme="minorHAnsi" w:cs="Arial"/>
                <w:sz w:val="16"/>
                <w:szCs w:val="16"/>
                <w:lang w:eastAsia="x-none"/>
              </w:rPr>
              <w:t>TimeMeasurement</w:t>
            </w:r>
          </w:p>
        </w:tc>
        <w:tc>
          <w:tcPr>
            <w:tcW w:w="907" w:type="dxa"/>
          </w:tcPr>
          <w:p w14:paraId="3402294C" w14:textId="77777777" w:rsidR="005B2677" w:rsidRPr="005B2677" w:rsidRDefault="005B2677" w:rsidP="00CA356E">
            <w:pPr>
              <w:spacing w:before="60" w:after="60"/>
              <w:rPr>
                <w:rFonts w:asciiTheme="minorHAnsi" w:hAnsiTheme="minorHAnsi" w:cs="Arial"/>
                <w:sz w:val="16"/>
                <w:szCs w:val="16"/>
                <w:lang w:eastAsia="x-none"/>
              </w:rPr>
            </w:pPr>
            <w:r w:rsidRPr="005B2677">
              <w:rPr>
                <w:rFonts w:asciiTheme="minorHAnsi" w:hAnsiTheme="minorHAnsi" w:cs="Arial"/>
                <w:sz w:val="16"/>
                <w:szCs w:val="16"/>
                <w:lang w:eastAsia="x-none"/>
              </w:rPr>
              <w:t>0..1</w:t>
            </w:r>
          </w:p>
        </w:tc>
        <w:bookmarkEnd w:id="363"/>
        <w:tc>
          <w:tcPr>
            <w:tcW w:w="5187" w:type="dxa"/>
          </w:tcPr>
          <w:p w14:paraId="51F71C14" w14:textId="77777777" w:rsidR="005B2677" w:rsidRPr="005B2677" w:rsidRDefault="005B2677" w:rsidP="00CA356E">
            <w:pPr>
              <w:spacing w:before="60" w:after="60"/>
              <w:rPr>
                <w:rFonts w:asciiTheme="minorHAnsi" w:hAnsiTheme="minorHAnsi" w:cs="Arial"/>
                <w:sz w:val="16"/>
                <w:szCs w:val="16"/>
                <w:lang w:eastAsia="x-none"/>
              </w:rPr>
            </w:pPr>
            <w:r w:rsidRPr="005B2677">
              <w:rPr>
                <w:rFonts w:asciiTheme="minorHAnsi" w:hAnsiTheme="minorHAnsi" w:cs="Arial"/>
                <w:sz w:val="16"/>
                <w:szCs w:val="16"/>
                <w:lang w:eastAsia="x-none"/>
              </w:rPr>
              <w:t xml:space="preserve"> The amount of time that a product can drop below the minimum temperature threshold during storage as defined by the manufacturer without affecting product safety or quality. </w:t>
            </w:r>
          </w:p>
        </w:tc>
      </w:tr>
      <w:tr w:rsidR="00E85C0E" w:rsidRPr="005E5B19" w14:paraId="55D3F166" w14:textId="77777777" w:rsidTr="00BC28D7">
        <w:trPr>
          <w:cantSplit/>
          <w:trHeight w:val="449"/>
        </w:trPr>
        <w:tc>
          <w:tcPr>
            <w:tcW w:w="1737" w:type="dxa"/>
          </w:tcPr>
          <w:p w14:paraId="12DF272E" w14:textId="64AA44A2" w:rsidR="00E85C0E" w:rsidRPr="008E24BE" w:rsidRDefault="00E85C0E" w:rsidP="00CA356E">
            <w:pPr>
              <w:spacing w:before="60" w:after="60"/>
              <w:rPr>
                <w:rFonts w:asciiTheme="minorHAnsi" w:hAnsiTheme="minorHAnsi" w:cs="Arial"/>
                <w:bCs/>
                <w:sz w:val="16"/>
                <w:szCs w:val="16"/>
                <w:lang w:val="nl-NL" w:eastAsia="x-none"/>
              </w:rPr>
            </w:pPr>
            <w:r w:rsidRPr="008E24BE">
              <w:rPr>
                <w:rFonts w:asciiTheme="minorHAnsi" w:hAnsiTheme="minorHAnsi" w:cs="Arial"/>
                <w:bCs/>
                <w:sz w:val="16"/>
                <w:szCs w:val="16"/>
                <w:lang w:val="nl-NL" w:eastAsia="x-none"/>
              </w:rPr>
              <w:t>Attribute</w:t>
            </w:r>
          </w:p>
        </w:tc>
        <w:tc>
          <w:tcPr>
            <w:tcW w:w="2009" w:type="dxa"/>
          </w:tcPr>
          <w:p w14:paraId="15EECF7A" w14:textId="7B083799" w:rsidR="00E85C0E" w:rsidRPr="008E24BE" w:rsidRDefault="00E85C0E" w:rsidP="00CA356E">
            <w:pPr>
              <w:spacing w:before="60" w:after="60"/>
              <w:rPr>
                <w:rFonts w:asciiTheme="minorHAnsi" w:hAnsiTheme="minorHAnsi" w:cs="Arial"/>
                <w:sz w:val="16"/>
                <w:szCs w:val="16"/>
                <w:lang w:eastAsia="x-none"/>
              </w:rPr>
            </w:pPr>
            <w:r w:rsidRPr="008E24BE">
              <w:rPr>
                <w:rFonts w:asciiTheme="minorHAnsi" w:hAnsiTheme="minorHAnsi" w:cs="Arial"/>
                <w:sz w:val="16"/>
                <w:szCs w:val="16"/>
                <w:lang w:eastAsia="x-none"/>
              </w:rPr>
              <w:t>labelledTemperature</w:t>
            </w:r>
          </w:p>
        </w:tc>
        <w:tc>
          <w:tcPr>
            <w:tcW w:w="1824" w:type="dxa"/>
          </w:tcPr>
          <w:p w14:paraId="059A44E7" w14:textId="647B0569" w:rsidR="00E85C0E" w:rsidRPr="008E24BE" w:rsidRDefault="00037794" w:rsidP="00CA356E">
            <w:pPr>
              <w:spacing w:before="60" w:after="60"/>
              <w:rPr>
                <w:rFonts w:asciiTheme="minorHAnsi" w:hAnsiTheme="minorHAnsi" w:cs="Arial"/>
                <w:sz w:val="16"/>
                <w:szCs w:val="16"/>
                <w:lang w:eastAsia="x-none"/>
              </w:rPr>
            </w:pPr>
            <w:r w:rsidRPr="008E24BE">
              <w:rPr>
                <w:rFonts w:asciiTheme="minorHAnsi" w:hAnsiTheme="minorHAnsi" w:cs="Arial"/>
                <w:sz w:val="16"/>
                <w:szCs w:val="16"/>
                <w:lang w:eastAsia="x-none"/>
              </w:rPr>
              <w:t>TemperatureMeasurement</w:t>
            </w:r>
          </w:p>
        </w:tc>
        <w:tc>
          <w:tcPr>
            <w:tcW w:w="907" w:type="dxa"/>
          </w:tcPr>
          <w:p w14:paraId="0A5213A2" w14:textId="2001B707" w:rsidR="00E85C0E" w:rsidRPr="008E24BE" w:rsidRDefault="00E85C0E" w:rsidP="00CA356E">
            <w:pPr>
              <w:spacing w:before="60" w:after="60"/>
              <w:rPr>
                <w:rFonts w:asciiTheme="minorHAnsi" w:hAnsiTheme="minorHAnsi" w:cs="Arial"/>
                <w:sz w:val="16"/>
                <w:szCs w:val="16"/>
                <w:lang w:eastAsia="x-none"/>
              </w:rPr>
            </w:pPr>
            <w:r w:rsidRPr="008E24BE">
              <w:rPr>
                <w:rFonts w:asciiTheme="minorHAnsi" w:hAnsiTheme="minorHAnsi" w:cs="Arial"/>
                <w:sz w:val="16"/>
                <w:szCs w:val="16"/>
                <w:lang w:eastAsia="x-none"/>
              </w:rPr>
              <w:t>0..*</w:t>
            </w:r>
          </w:p>
        </w:tc>
        <w:tc>
          <w:tcPr>
            <w:tcW w:w="5187" w:type="dxa"/>
          </w:tcPr>
          <w:p w14:paraId="09C7ECCC" w14:textId="66576231" w:rsidR="00E85C0E" w:rsidRPr="008E24BE" w:rsidRDefault="00E85C0E" w:rsidP="00CA356E">
            <w:pPr>
              <w:spacing w:before="60" w:after="60"/>
              <w:rPr>
                <w:rFonts w:asciiTheme="minorHAnsi" w:hAnsiTheme="minorHAnsi" w:cs="Arial"/>
                <w:sz w:val="16"/>
                <w:szCs w:val="16"/>
                <w:lang w:eastAsia="x-none"/>
              </w:rPr>
            </w:pPr>
            <w:r w:rsidRPr="008E24BE">
              <w:rPr>
                <w:rFonts w:asciiTheme="minorHAnsi" w:hAnsiTheme="minorHAnsi" w:cs="Arial"/>
                <w:sz w:val="16"/>
                <w:szCs w:val="16"/>
                <w:lang w:eastAsia="x-none"/>
              </w:rPr>
              <w:t>The temperature(s) that is/are labelled on the trade item to help the consumer understand the temperatures for which the product can be used, e.g. the washing temperature(s) for a detergent.</w:t>
            </w:r>
          </w:p>
        </w:tc>
      </w:tr>
      <w:tr w:rsidR="001400C5" w:rsidRPr="005E5B19" w14:paraId="126F6395" w14:textId="77777777" w:rsidTr="00BC28D7">
        <w:trPr>
          <w:cantSplit/>
          <w:trHeight w:val="449"/>
        </w:trPr>
        <w:tc>
          <w:tcPr>
            <w:tcW w:w="1737" w:type="dxa"/>
          </w:tcPr>
          <w:p w14:paraId="7AB95775" w14:textId="77777777" w:rsidR="001400C5" w:rsidRPr="005E5B19" w:rsidRDefault="001400C5" w:rsidP="00CA356E">
            <w:pPr>
              <w:spacing w:before="60" w:after="60"/>
              <w:rPr>
                <w:rFonts w:asciiTheme="minorHAnsi" w:hAnsiTheme="minorHAnsi" w:cs="Arial"/>
                <w:bCs/>
                <w:sz w:val="16"/>
                <w:szCs w:val="16"/>
                <w:lang w:val="nl-NL" w:eastAsia="x-none"/>
              </w:rPr>
            </w:pPr>
            <w:r w:rsidRPr="005E5B19">
              <w:rPr>
                <w:rFonts w:asciiTheme="minorHAnsi" w:hAnsiTheme="minorHAnsi" w:cs="Arial"/>
                <w:bCs/>
                <w:sz w:val="16"/>
                <w:szCs w:val="16"/>
                <w:lang w:val="nl-NL" w:eastAsia="x-none"/>
              </w:rPr>
              <w:t>Attribute</w:t>
            </w:r>
          </w:p>
        </w:tc>
        <w:tc>
          <w:tcPr>
            <w:tcW w:w="2009" w:type="dxa"/>
          </w:tcPr>
          <w:p w14:paraId="335D1E9D" w14:textId="77777777" w:rsidR="001400C5" w:rsidRPr="005E5B19" w:rsidRDefault="00BC28D7" w:rsidP="00CA356E">
            <w:pPr>
              <w:spacing w:before="60" w:after="60"/>
              <w:rPr>
                <w:rFonts w:asciiTheme="minorHAnsi" w:hAnsiTheme="minorHAnsi" w:cs="Arial"/>
                <w:sz w:val="16"/>
                <w:szCs w:val="16"/>
                <w:lang w:eastAsia="x-none"/>
              </w:rPr>
            </w:pPr>
            <w:r w:rsidRPr="005E5B19">
              <w:rPr>
                <w:rFonts w:asciiTheme="minorHAnsi" w:hAnsiTheme="minorHAnsi" w:cs="Arial"/>
                <w:sz w:val="16"/>
                <w:szCs w:val="16"/>
                <w:lang w:eastAsia="x-none"/>
              </w:rPr>
              <w:t>maximumEnvironmentAtmosphericPressure</w:t>
            </w:r>
          </w:p>
        </w:tc>
        <w:tc>
          <w:tcPr>
            <w:tcW w:w="1824" w:type="dxa"/>
          </w:tcPr>
          <w:p w14:paraId="166C314C" w14:textId="77777777" w:rsidR="001400C5" w:rsidRPr="005E5B19" w:rsidRDefault="00BC28D7" w:rsidP="00CA356E">
            <w:pPr>
              <w:spacing w:before="60" w:after="60"/>
              <w:rPr>
                <w:rFonts w:asciiTheme="minorHAnsi" w:hAnsiTheme="minorHAnsi" w:cs="Arial"/>
                <w:sz w:val="16"/>
                <w:szCs w:val="16"/>
                <w:lang w:eastAsia="x-none"/>
              </w:rPr>
            </w:pPr>
            <w:r w:rsidRPr="005E5B19">
              <w:rPr>
                <w:rFonts w:asciiTheme="minorHAnsi" w:hAnsiTheme="minorHAnsi" w:cs="Arial"/>
                <w:sz w:val="16"/>
                <w:szCs w:val="16"/>
                <w:lang w:eastAsia="x-none"/>
              </w:rPr>
              <w:t>Measurement</w:t>
            </w:r>
          </w:p>
        </w:tc>
        <w:tc>
          <w:tcPr>
            <w:tcW w:w="907" w:type="dxa"/>
          </w:tcPr>
          <w:p w14:paraId="4FABF64B" w14:textId="77777777" w:rsidR="001400C5" w:rsidRPr="005E5B19" w:rsidRDefault="00BC28D7" w:rsidP="00CA356E">
            <w:pPr>
              <w:spacing w:before="60" w:after="60"/>
              <w:rPr>
                <w:rFonts w:asciiTheme="minorHAnsi" w:hAnsiTheme="minorHAnsi" w:cs="Arial"/>
                <w:sz w:val="16"/>
                <w:szCs w:val="16"/>
                <w:lang w:eastAsia="x-none"/>
              </w:rPr>
            </w:pPr>
            <w:r w:rsidRPr="005E5B19">
              <w:rPr>
                <w:rFonts w:asciiTheme="minorHAnsi" w:hAnsiTheme="minorHAnsi" w:cs="Arial"/>
                <w:sz w:val="16"/>
                <w:szCs w:val="16"/>
                <w:lang w:eastAsia="x-none"/>
              </w:rPr>
              <w:t>0..1</w:t>
            </w:r>
          </w:p>
        </w:tc>
        <w:tc>
          <w:tcPr>
            <w:tcW w:w="5187" w:type="dxa"/>
          </w:tcPr>
          <w:p w14:paraId="1314723E" w14:textId="77777777" w:rsidR="001400C5" w:rsidRPr="005E5B19" w:rsidRDefault="00BC28D7" w:rsidP="00CA356E">
            <w:pPr>
              <w:spacing w:before="60" w:after="60"/>
              <w:rPr>
                <w:rFonts w:asciiTheme="minorHAnsi" w:hAnsiTheme="minorHAnsi" w:cs="Arial"/>
                <w:sz w:val="16"/>
                <w:szCs w:val="16"/>
                <w:lang w:eastAsia="x-none"/>
              </w:rPr>
            </w:pPr>
            <w:r w:rsidRPr="005E5B19">
              <w:rPr>
                <w:rFonts w:asciiTheme="minorHAnsi" w:hAnsiTheme="minorHAnsi" w:cs="Arial"/>
                <w:sz w:val="16"/>
                <w:szCs w:val="16"/>
                <w:lang w:eastAsia="x-none"/>
              </w:rPr>
              <w:t>The maximum atmospheric pressure in which the item remains usable. This value is the value above which the trade item should not be subjected.</w:t>
            </w:r>
          </w:p>
        </w:tc>
      </w:tr>
      <w:tr w:rsidR="005B2677" w:rsidRPr="0027132B" w14:paraId="276BE736" w14:textId="77777777" w:rsidTr="00BC28D7">
        <w:trPr>
          <w:cantSplit/>
          <w:trHeight w:val="449"/>
        </w:trPr>
        <w:tc>
          <w:tcPr>
            <w:tcW w:w="1737" w:type="dxa"/>
          </w:tcPr>
          <w:p w14:paraId="564C014D" w14:textId="77777777" w:rsidR="005B2677" w:rsidRPr="005B2677" w:rsidRDefault="005B2677" w:rsidP="00CA356E">
            <w:pPr>
              <w:spacing w:before="60" w:after="60"/>
              <w:rPr>
                <w:rFonts w:asciiTheme="minorHAnsi" w:hAnsiTheme="minorHAnsi" w:cs="Arial"/>
                <w:bCs/>
                <w:sz w:val="16"/>
                <w:szCs w:val="16"/>
                <w:lang w:eastAsia="x-none"/>
              </w:rPr>
            </w:pPr>
            <w:bookmarkStart w:id="364" w:name="BKM_E5D5604B_E84B_4f80_8057_97A9E91475F7"/>
            <w:r w:rsidRPr="005B2677">
              <w:rPr>
                <w:rFonts w:asciiTheme="minorHAnsi" w:hAnsiTheme="minorHAnsi" w:cs="Arial"/>
                <w:bCs/>
                <w:sz w:val="16"/>
                <w:szCs w:val="16"/>
                <w:lang w:val="nl-NL" w:eastAsia="x-none"/>
              </w:rPr>
              <w:t xml:space="preserve">Attribute </w:t>
            </w:r>
          </w:p>
        </w:tc>
        <w:tc>
          <w:tcPr>
            <w:tcW w:w="2009" w:type="dxa"/>
          </w:tcPr>
          <w:p w14:paraId="3CDACD53" w14:textId="77777777" w:rsidR="005B2677" w:rsidRPr="005B2677" w:rsidRDefault="005B2677" w:rsidP="00CA356E">
            <w:pPr>
              <w:spacing w:before="60" w:after="60"/>
              <w:rPr>
                <w:rFonts w:asciiTheme="minorHAnsi" w:hAnsiTheme="minorHAnsi" w:cs="Arial"/>
                <w:sz w:val="16"/>
                <w:szCs w:val="16"/>
                <w:lang w:eastAsia="x-none"/>
              </w:rPr>
            </w:pPr>
            <w:r w:rsidRPr="005B2677">
              <w:rPr>
                <w:rFonts w:asciiTheme="minorHAnsi" w:hAnsiTheme="minorHAnsi" w:cs="Arial"/>
                <w:sz w:val="16"/>
                <w:szCs w:val="16"/>
                <w:lang w:eastAsia="x-none"/>
              </w:rPr>
              <w:t xml:space="preserve">maximumTemperature </w:t>
            </w:r>
          </w:p>
        </w:tc>
        <w:tc>
          <w:tcPr>
            <w:tcW w:w="1824" w:type="dxa"/>
          </w:tcPr>
          <w:p w14:paraId="3103C7A3" w14:textId="77777777" w:rsidR="005B2677" w:rsidRPr="005B2677" w:rsidRDefault="005B2677" w:rsidP="00CA356E">
            <w:pPr>
              <w:spacing w:before="60" w:after="60"/>
              <w:rPr>
                <w:rFonts w:asciiTheme="minorHAnsi" w:hAnsiTheme="minorHAnsi" w:cs="Arial"/>
                <w:sz w:val="16"/>
                <w:szCs w:val="16"/>
                <w:lang w:eastAsia="x-none"/>
              </w:rPr>
            </w:pPr>
            <w:r w:rsidRPr="005B2677">
              <w:rPr>
                <w:rFonts w:asciiTheme="minorHAnsi" w:hAnsiTheme="minorHAnsi" w:cs="Arial"/>
                <w:sz w:val="16"/>
                <w:szCs w:val="16"/>
                <w:lang w:eastAsia="x-none"/>
              </w:rPr>
              <w:t>TemperatureMeasurement</w:t>
            </w:r>
          </w:p>
        </w:tc>
        <w:tc>
          <w:tcPr>
            <w:tcW w:w="907" w:type="dxa"/>
          </w:tcPr>
          <w:p w14:paraId="790E93ED" w14:textId="77777777" w:rsidR="005B2677" w:rsidRPr="005B2677" w:rsidRDefault="005B2677" w:rsidP="00CA356E">
            <w:pPr>
              <w:spacing w:before="60" w:after="60"/>
              <w:rPr>
                <w:rFonts w:asciiTheme="minorHAnsi" w:hAnsiTheme="minorHAnsi" w:cs="Arial"/>
                <w:sz w:val="16"/>
                <w:szCs w:val="16"/>
                <w:lang w:eastAsia="x-none"/>
              </w:rPr>
            </w:pPr>
            <w:r w:rsidRPr="005B2677">
              <w:rPr>
                <w:rFonts w:asciiTheme="minorHAnsi" w:hAnsiTheme="minorHAnsi" w:cs="Arial"/>
                <w:sz w:val="16"/>
                <w:szCs w:val="16"/>
                <w:lang w:eastAsia="x-none"/>
              </w:rPr>
              <w:t xml:space="preserve">0..1 </w:t>
            </w:r>
          </w:p>
        </w:tc>
        <w:bookmarkEnd w:id="364"/>
        <w:tc>
          <w:tcPr>
            <w:tcW w:w="5187" w:type="dxa"/>
          </w:tcPr>
          <w:p w14:paraId="3F4DD186" w14:textId="77777777" w:rsidR="005B2677" w:rsidRPr="005B2677" w:rsidRDefault="005B2677" w:rsidP="00CA356E">
            <w:pPr>
              <w:spacing w:before="60" w:after="60"/>
              <w:rPr>
                <w:rFonts w:asciiTheme="minorHAnsi" w:hAnsiTheme="minorHAnsi" w:cs="Arial"/>
                <w:sz w:val="16"/>
                <w:szCs w:val="16"/>
                <w:lang w:eastAsia="x-none"/>
              </w:rPr>
            </w:pPr>
            <w:r w:rsidRPr="005B2677">
              <w:rPr>
                <w:rFonts w:asciiTheme="minorHAnsi" w:hAnsiTheme="minorHAnsi" w:cs="Arial"/>
                <w:sz w:val="16"/>
                <w:szCs w:val="16"/>
                <w:lang w:eastAsia="x-none"/>
              </w:rPr>
              <w:t>The maximum temperature that a trade item can not exceed as defined by the manufacturer without affecting product safety or quality.</w:t>
            </w:r>
          </w:p>
        </w:tc>
      </w:tr>
      <w:tr w:rsidR="005B2677" w:rsidRPr="0027132B" w14:paraId="22085A6D" w14:textId="77777777" w:rsidTr="00BC28D7">
        <w:trPr>
          <w:cantSplit/>
          <w:trHeight w:val="476"/>
        </w:trPr>
        <w:tc>
          <w:tcPr>
            <w:tcW w:w="1737" w:type="dxa"/>
          </w:tcPr>
          <w:p w14:paraId="7191BAD0" w14:textId="77777777" w:rsidR="005B2677" w:rsidRPr="005B2677" w:rsidRDefault="005B2677" w:rsidP="00CA356E">
            <w:pPr>
              <w:spacing w:before="60" w:after="60"/>
              <w:rPr>
                <w:rFonts w:asciiTheme="minorHAnsi" w:hAnsiTheme="minorHAnsi" w:cs="Arial"/>
                <w:bCs/>
                <w:sz w:val="16"/>
                <w:szCs w:val="16"/>
                <w:lang w:eastAsia="x-none"/>
              </w:rPr>
            </w:pPr>
            <w:bookmarkStart w:id="365" w:name="BKM_4468E5B4_9119_4aa8_9403_DF8CCD1CDB27"/>
            <w:r w:rsidRPr="005B2677">
              <w:rPr>
                <w:rFonts w:asciiTheme="minorHAnsi" w:hAnsiTheme="minorHAnsi" w:cs="Arial"/>
                <w:bCs/>
                <w:sz w:val="16"/>
                <w:szCs w:val="16"/>
                <w:lang w:val="nl-NL" w:eastAsia="x-none"/>
              </w:rPr>
              <w:t xml:space="preserve">Attribute </w:t>
            </w:r>
          </w:p>
        </w:tc>
        <w:tc>
          <w:tcPr>
            <w:tcW w:w="2009" w:type="dxa"/>
          </w:tcPr>
          <w:p w14:paraId="7EB8A03D" w14:textId="77777777" w:rsidR="005B2677" w:rsidRPr="005B2677" w:rsidRDefault="005B2677" w:rsidP="00CA356E">
            <w:pPr>
              <w:spacing w:before="60" w:after="60"/>
              <w:rPr>
                <w:rFonts w:asciiTheme="minorHAnsi" w:hAnsiTheme="minorHAnsi" w:cs="Arial"/>
                <w:sz w:val="16"/>
                <w:szCs w:val="16"/>
                <w:lang w:eastAsia="x-none"/>
              </w:rPr>
            </w:pPr>
            <w:r w:rsidRPr="005B2677">
              <w:rPr>
                <w:rFonts w:asciiTheme="minorHAnsi" w:hAnsiTheme="minorHAnsi" w:cs="Arial"/>
                <w:sz w:val="16"/>
                <w:szCs w:val="16"/>
                <w:lang w:eastAsia="x-none"/>
              </w:rPr>
              <w:t>maximumTemperatureAcceptableTimeSpan</w:t>
            </w:r>
          </w:p>
        </w:tc>
        <w:tc>
          <w:tcPr>
            <w:tcW w:w="1824" w:type="dxa"/>
          </w:tcPr>
          <w:p w14:paraId="0BE84CE8" w14:textId="77777777" w:rsidR="005B2677" w:rsidRPr="005B2677" w:rsidRDefault="005B2677" w:rsidP="00CA356E">
            <w:pPr>
              <w:spacing w:before="60" w:after="60"/>
              <w:rPr>
                <w:rFonts w:asciiTheme="minorHAnsi" w:hAnsiTheme="minorHAnsi" w:cs="Arial"/>
                <w:sz w:val="16"/>
                <w:szCs w:val="16"/>
                <w:lang w:eastAsia="x-none"/>
              </w:rPr>
            </w:pPr>
            <w:r w:rsidRPr="005B2677">
              <w:rPr>
                <w:rFonts w:asciiTheme="minorHAnsi" w:hAnsiTheme="minorHAnsi" w:cs="Arial"/>
                <w:sz w:val="16"/>
                <w:szCs w:val="16"/>
                <w:lang w:eastAsia="x-none"/>
              </w:rPr>
              <w:t>TimeMeasurement</w:t>
            </w:r>
          </w:p>
        </w:tc>
        <w:tc>
          <w:tcPr>
            <w:tcW w:w="907" w:type="dxa"/>
          </w:tcPr>
          <w:p w14:paraId="69DB26C9" w14:textId="77777777" w:rsidR="005B2677" w:rsidRPr="005B2677" w:rsidRDefault="005B2677" w:rsidP="00CA356E">
            <w:pPr>
              <w:spacing w:before="60" w:after="60"/>
              <w:rPr>
                <w:rFonts w:asciiTheme="minorHAnsi" w:hAnsiTheme="minorHAnsi" w:cs="Arial"/>
                <w:sz w:val="16"/>
                <w:szCs w:val="16"/>
                <w:lang w:eastAsia="x-none"/>
              </w:rPr>
            </w:pPr>
            <w:r w:rsidRPr="005B2677">
              <w:rPr>
                <w:rFonts w:asciiTheme="minorHAnsi" w:hAnsiTheme="minorHAnsi" w:cs="Arial"/>
                <w:sz w:val="16"/>
                <w:szCs w:val="16"/>
                <w:lang w:eastAsia="x-none"/>
              </w:rPr>
              <w:t xml:space="preserve">0..1 </w:t>
            </w:r>
          </w:p>
        </w:tc>
        <w:bookmarkEnd w:id="365"/>
        <w:tc>
          <w:tcPr>
            <w:tcW w:w="5187" w:type="dxa"/>
          </w:tcPr>
          <w:p w14:paraId="176BEA4D" w14:textId="77777777" w:rsidR="005B2677" w:rsidRPr="005B2677" w:rsidRDefault="005B2677" w:rsidP="00CA356E">
            <w:pPr>
              <w:spacing w:before="60" w:after="60"/>
              <w:rPr>
                <w:rFonts w:asciiTheme="minorHAnsi" w:hAnsiTheme="minorHAnsi" w:cs="Arial"/>
                <w:sz w:val="16"/>
                <w:szCs w:val="16"/>
                <w:lang w:eastAsia="x-none"/>
              </w:rPr>
            </w:pPr>
            <w:r w:rsidRPr="005B2677">
              <w:rPr>
                <w:rFonts w:asciiTheme="minorHAnsi" w:hAnsiTheme="minorHAnsi" w:cs="Arial"/>
                <w:sz w:val="16"/>
                <w:szCs w:val="16"/>
                <w:lang w:eastAsia="x-none"/>
              </w:rPr>
              <w:t xml:space="preserve"> The amount of time that a product can safely rise above the maximum temperature threshold during storage as defined by the manufacturer without affecting product safety or quality. </w:t>
            </w:r>
          </w:p>
        </w:tc>
      </w:tr>
      <w:tr w:rsidR="005B2677" w:rsidRPr="0027132B" w14:paraId="621BE23B" w14:textId="77777777" w:rsidTr="00BC28D7">
        <w:trPr>
          <w:cantSplit/>
          <w:trHeight w:val="476"/>
        </w:trPr>
        <w:tc>
          <w:tcPr>
            <w:tcW w:w="1737" w:type="dxa"/>
          </w:tcPr>
          <w:p w14:paraId="3581C1E5" w14:textId="77777777" w:rsidR="005B2677" w:rsidRPr="005B2677" w:rsidRDefault="005B2677" w:rsidP="00CA356E">
            <w:pPr>
              <w:spacing w:before="60" w:after="60"/>
              <w:rPr>
                <w:rFonts w:asciiTheme="minorHAnsi" w:hAnsiTheme="minorHAnsi" w:cs="Arial"/>
                <w:bCs/>
                <w:sz w:val="16"/>
                <w:szCs w:val="16"/>
                <w:lang w:eastAsia="x-none"/>
              </w:rPr>
            </w:pPr>
            <w:bookmarkStart w:id="366" w:name="BKM_D5BFA258_1FBD_4591_B7F6_E24B197888DD"/>
            <w:r w:rsidRPr="005B2677">
              <w:rPr>
                <w:rFonts w:asciiTheme="minorHAnsi" w:hAnsiTheme="minorHAnsi" w:cs="Arial"/>
                <w:bCs/>
                <w:sz w:val="16"/>
                <w:szCs w:val="16"/>
                <w:lang w:val="nl-NL" w:eastAsia="x-none"/>
              </w:rPr>
              <w:t xml:space="preserve">Attribute </w:t>
            </w:r>
          </w:p>
        </w:tc>
        <w:tc>
          <w:tcPr>
            <w:tcW w:w="2009" w:type="dxa"/>
          </w:tcPr>
          <w:p w14:paraId="4DF82DCE" w14:textId="77777777" w:rsidR="005B2677" w:rsidRPr="005B2677" w:rsidRDefault="005B2677" w:rsidP="00CA356E">
            <w:pPr>
              <w:spacing w:before="60" w:after="60"/>
              <w:rPr>
                <w:rFonts w:asciiTheme="minorHAnsi" w:hAnsiTheme="minorHAnsi" w:cs="Arial"/>
                <w:sz w:val="16"/>
                <w:szCs w:val="16"/>
                <w:lang w:eastAsia="x-none"/>
              </w:rPr>
            </w:pPr>
            <w:r w:rsidRPr="005B2677">
              <w:rPr>
                <w:rFonts w:asciiTheme="minorHAnsi" w:hAnsiTheme="minorHAnsi" w:cs="Arial"/>
                <w:sz w:val="16"/>
                <w:szCs w:val="16"/>
                <w:lang w:eastAsia="x-none"/>
              </w:rPr>
              <w:t xml:space="preserve">maximumToleranceTemperature </w:t>
            </w:r>
          </w:p>
        </w:tc>
        <w:tc>
          <w:tcPr>
            <w:tcW w:w="1824" w:type="dxa"/>
          </w:tcPr>
          <w:p w14:paraId="450219D8" w14:textId="77777777" w:rsidR="005B2677" w:rsidRPr="005B2677" w:rsidRDefault="005B2677" w:rsidP="00CA356E">
            <w:pPr>
              <w:rPr>
                <w:rFonts w:asciiTheme="minorHAnsi" w:hAnsiTheme="minorHAnsi" w:cs="Arial"/>
                <w:sz w:val="16"/>
                <w:szCs w:val="16"/>
              </w:rPr>
            </w:pPr>
            <w:r w:rsidRPr="005B2677">
              <w:rPr>
                <w:rFonts w:asciiTheme="minorHAnsi" w:hAnsiTheme="minorHAnsi" w:cs="Arial"/>
                <w:sz w:val="16"/>
                <w:szCs w:val="16"/>
              </w:rPr>
              <w:t>TemperatureMeasurement</w:t>
            </w:r>
          </w:p>
        </w:tc>
        <w:tc>
          <w:tcPr>
            <w:tcW w:w="907" w:type="dxa"/>
          </w:tcPr>
          <w:p w14:paraId="7CA63D6B" w14:textId="77777777" w:rsidR="005B2677" w:rsidRPr="005B2677" w:rsidRDefault="005B2677" w:rsidP="00CA356E">
            <w:pPr>
              <w:spacing w:before="60" w:after="60"/>
              <w:rPr>
                <w:rFonts w:asciiTheme="minorHAnsi" w:hAnsiTheme="minorHAnsi" w:cs="Arial"/>
                <w:sz w:val="16"/>
                <w:szCs w:val="16"/>
                <w:lang w:eastAsia="x-none"/>
              </w:rPr>
            </w:pPr>
            <w:r w:rsidRPr="005B2677">
              <w:rPr>
                <w:rFonts w:asciiTheme="minorHAnsi" w:hAnsiTheme="minorHAnsi" w:cs="Arial"/>
                <w:sz w:val="16"/>
                <w:szCs w:val="16"/>
                <w:lang w:eastAsia="x-none"/>
              </w:rPr>
              <w:t>0..1</w:t>
            </w:r>
          </w:p>
        </w:tc>
        <w:bookmarkEnd w:id="366"/>
        <w:tc>
          <w:tcPr>
            <w:tcW w:w="5187" w:type="dxa"/>
          </w:tcPr>
          <w:p w14:paraId="108F3CCB" w14:textId="77777777" w:rsidR="005B2677" w:rsidRPr="005B2677" w:rsidRDefault="005B2677" w:rsidP="00CA356E">
            <w:pPr>
              <w:spacing w:before="60" w:after="60"/>
              <w:rPr>
                <w:rFonts w:asciiTheme="minorHAnsi" w:hAnsiTheme="minorHAnsi" w:cs="Arial"/>
                <w:sz w:val="16"/>
                <w:szCs w:val="16"/>
                <w:lang w:eastAsia="x-none"/>
              </w:rPr>
            </w:pPr>
            <w:r w:rsidRPr="005B2677">
              <w:rPr>
                <w:rFonts w:asciiTheme="minorHAnsi" w:hAnsiTheme="minorHAnsi" w:cs="Arial"/>
                <w:sz w:val="16"/>
                <w:szCs w:val="16"/>
                <w:lang w:eastAsia="x-none"/>
              </w:rPr>
              <w:t xml:space="preserve"> The maximum temperature at which the item is still usable. The tolerated temperature indicates that the temperature of the trade item should never rise above the maximum temperature. </w:t>
            </w:r>
          </w:p>
        </w:tc>
      </w:tr>
      <w:tr w:rsidR="00BC28D7" w:rsidRPr="005E5B19" w14:paraId="5E8E3E47" w14:textId="77777777" w:rsidTr="00BC28D7">
        <w:trPr>
          <w:cantSplit/>
          <w:trHeight w:val="476"/>
        </w:trPr>
        <w:tc>
          <w:tcPr>
            <w:tcW w:w="1737" w:type="dxa"/>
          </w:tcPr>
          <w:p w14:paraId="62C2CAE5" w14:textId="77777777" w:rsidR="00BC28D7" w:rsidRPr="005E5B19" w:rsidRDefault="00BC28D7" w:rsidP="00BC28D7">
            <w:pPr>
              <w:spacing w:before="60" w:after="60"/>
              <w:rPr>
                <w:rFonts w:asciiTheme="minorHAnsi" w:hAnsiTheme="minorHAnsi" w:cs="Arial"/>
                <w:bCs/>
                <w:sz w:val="16"/>
                <w:szCs w:val="16"/>
                <w:lang w:val="nl-NL" w:eastAsia="x-none"/>
              </w:rPr>
            </w:pPr>
            <w:r w:rsidRPr="005E5B19">
              <w:rPr>
                <w:rFonts w:asciiTheme="minorHAnsi" w:hAnsiTheme="minorHAnsi" w:cs="Arial"/>
                <w:bCs/>
                <w:sz w:val="16"/>
                <w:szCs w:val="16"/>
                <w:lang w:val="nl-NL" w:eastAsia="x-none"/>
              </w:rPr>
              <w:t>Attribute</w:t>
            </w:r>
          </w:p>
        </w:tc>
        <w:tc>
          <w:tcPr>
            <w:tcW w:w="2009" w:type="dxa"/>
          </w:tcPr>
          <w:p w14:paraId="65EEAEBF" w14:textId="77777777" w:rsidR="00BC28D7" w:rsidRPr="005E5B19" w:rsidRDefault="00BC28D7" w:rsidP="00BC28D7">
            <w:pPr>
              <w:spacing w:before="60" w:after="60"/>
              <w:rPr>
                <w:rFonts w:asciiTheme="minorHAnsi" w:hAnsiTheme="minorHAnsi" w:cs="Arial"/>
                <w:sz w:val="16"/>
                <w:szCs w:val="16"/>
                <w:lang w:eastAsia="x-none"/>
              </w:rPr>
            </w:pPr>
            <w:r w:rsidRPr="005E5B19">
              <w:rPr>
                <w:rFonts w:asciiTheme="minorHAnsi" w:hAnsiTheme="minorHAnsi" w:cs="Arial"/>
                <w:sz w:val="16"/>
                <w:szCs w:val="16"/>
                <w:lang w:eastAsia="x-none"/>
              </w:rPr>
              <w:t>minimumEnvironmentAtmosphericPressure</w:t>
            </w:r>
          </w:p>
        </w:tc>
        <w:tc>
          <w:tcPr>
            <w:tcW w:w="1824" w:type="dxa"/>
          </w:tcPr>
          <w:p w14:paraId="10B2C362" w14:textId="77777777" w:rsidR="00BC28D7" w:rsidRPr="005E5B19" w:rsidRDefault="00BC28D7" w:rsidP="00BC28D7">
            <w:pPr>
              <w:rPr>
                <w:sz w:val="16"/>
              </w:rPr>
            </w:pPr>
            <w:r w:rsidRPr="005E5B19">
              <w:rPr>
                <w:sz w:val="16"/>
              </w:rPr>
              <w:t>Measurement</w:t>
            </w:r>
          </w:p>
        </w:tc>
        <w:tc>
          <w:tcPr>
            <w:tcW w:w="907" w:type="dxa"/>
          </w:tcPr>
          <w:p w14:paraId="34FE52F4" w14:textId="77777777" w:rsidR="00BC28D7" w:rsidRPr="005E5B19" w:rsidRDefault="00BC28D7" w:rsidP="00BC28D7">
            <w:pPr>
              <w:rPr>
                <w:sz w:val="16"/>
              </w:rPr>
            </w:pPr>
            <w:r w:rsidRPr="005E5B19">
              <w:rPr>
                <w:sz w:val="16"/>
              </w:rPr>
              <w:t>0..1</w:t>
            </w:r>
          </w:p>
        </w:tc>
        <w:tc>
          <w:tcPr>
            <w:tcW w:w="5187" w:type="dxa"/>
          </w:tcPr>
          <w:p w14:paraId="1BC13801" w14:textId="77777777" w:rsidR="00BC28D7" w:rsidRPr="005E5B19" w:rsidRDefault="00BC28D7" w:rsidP="00BC28D7">
            <w:pPr>
              <w:spacing w:before="60" w:after="60"/>
              <w:rPr>
                <w:rFonts w:asciiTheme="minorHAnsi" w:hAnsiTheme="minorHAnsi" w:cs="Arial"/>
                <w:sz w:val="16"/>
                <w:szCs w:val="16"/>
                <w:lang w:eastAsia="x-none"/>
              </w:rPr>
            </w:pPr>
            <w:r w:rsidRPr="005E5B19">
              <w:rPr>
                <w:rFonts w:asciiTheme="minorHAnsi" w:hAnsiTheme="minorHAnsi" w:cs="Arial"/>
                <w:sz w:val="16"/>
                <w:szCs w:val="16"/>
                <w:lang w:eastAsia="x-none"/>
              </w:rPr>
              <w:t>The minimum atmospheric pressure in which the item remains usable. This value is the value below which the trade item should not be subjected.</w:t>
            </w:r>
          </w:p>
        </w:tc>
      </w:tr>
      <w:tr w:rsidR="005B2677" w:rsidRPr="0027132B" w14:paraId="54E903A9" w14:textId="77777777" w:rsidTr="00BC28D7">
        <w:trPr>
          <w:cantSplit/>
          <w:trHeight w:val="476"/>
        </w:trPr>
        <w:tc>
          <w:tcPr>
            <w:tcW w:w="1737" w:type="dxa"/>
          </w:tcPr>
          <w:p w14:paraId="11F80150" w14:textId="77777777" w:rsidR="005B2677" w:rsidRPr="005B2677" w:rsidRDefault="005B2677" w:rsidP="00CA356E">
            <w:pPr>
              <w:spacing w:before="60" w:after="60"/>
              <w:rPr>
                <w:rFonts w:asciiTheme="minorHAnsi" w:hAnsiTheme="minorHAnsi" w:cs="Arial"/>
                <w:bCs/>
                <w:sz w:val="16"/>
                <w:szCs w:val="16"/>
                <w:lang w:eastAsia="x-none"/>
              </w:rPr>
            </w:pPr>
            <w:bookmarkStart w:id="367" w:name="BKM_1CCF5069_9863_4e97_A308_9EEC0F8099EE"/>
            <w:r w:rsidRPr="005B2677">
              <w:rPr>
                <w:rFonts w:asciiTheme="minorHAnsi" w:hAnsiTheme="minorHAnsi" w:cs="Arial"/>
                <w:bCs/>
                <w:sz w:val="16"/>
                <w:szCs w:val="16"/>
                <w:lang w:val="nl-NL" w:eastAsia="x-none"/>
              </w:rPr>
              <w:t xml:space="preserve">Attribute </w:t>
            </w:r>
          </w:p>
        </w:tc>
        <w:tc>
          <w:tcPr>
            <w:tcW w:w="2009" w:type="dxa"/>
          </w:tcPr>
          <w:p w14:paraId="72571388" w14:textId="77777777" w:rsidR="005B2677" w:rsidRPr="005B2677" w:rsidRDefault="005B2677" w:rsidP="00CA356E">
            <w:pPr>
              <w:spacing w:before="60" w:after="60"/>
              <w:rPr>
                <w:rFonts w:asciiTheme="minorHAnsi" w:hAnsiTheme="minorHAnsi" w:cs="Arial"/>
                <w:sz w:val="16"/>
                <w:szCs w:val="16"/>
                <w:lang w:eastAsia="x-none"/>
              </w:rPr>
            </w:pPr>
            <w:r w:rsidRPr="005B2677">
              <w:rPr>
                <w:rFonts w:asciiTheme="minorHAnsi" w:hAnsiTheme="minorHAnsi" w:cs="Arial"/>
                <w:sz w:val="16"/>
                <w:szCs w:val="16"/>
                <w:lang w:eastAsia="x-none"/>
              </w:rPr>
              <w:t>minimumTemperature</w:t>
            </w:r>
          </w:p>
        </w:tc>
        <w:tc>
          <w:tcPr>
            <w:tcW w:w="1824" w:type="dxa"/>
          </w:tcPr>
          <w:p w14:paraId="11952E76" w14:textId="77777777" w:rsidR="005B2677" w:rsidRPr="005B2677" w:rsidRDefault="005B2677" w:rsidP="00CA356E">
            <w:pPr>
              <w:rPr>
                <w:rFonts w:asciiTheme="minorHAnsi" w:hAnsiTheme="minorHAnsi" w:cs="Arial"/>
                <w:sz w:val="16"/>
                <w:szCs w:val="16"/>
              </w:rPr>
            </w:pPr>
            <w:r w:rsidRPr="005B2677">
              <w:rPr>
                <w:rFonts w:asciiTheme="minorHAnsi" w:hAnsiTheme="minorHAnsi" w:cs="Arial"/>
                <w:sz w:val="16"/>
                <w:szCs w:val="16"/>
              </w:rPr>
              <w:t>TemperatureMeasurement</w:t>
            </w:r>
          </w:p>
        </w:tc>
        <w:tc>
          <w:tcPr>
            <w:tcW w:w="907" w:type="dxa"/>
          </w:tcPr>
          <w:p w14:paraId="232427A1" w14:textId="77777777" w:rsidR="005B2677" w:rsidRPr="005B2677" w:rsidRDefault="005B2677" w:rsidP="00CA356E">
            <w:pPr>
              <w:spacing w:before="60" w:after="60"/>
              <w:rPr>
                <w:rFonts w:asciiTheme="minorHAnsi" w:hAnsiTheme="minorHAnsi" w:cs="Arial"/>
                <w:sz w:val="16"/>
                <w:szCs w:val="16"/>
                <w:lang w:eastAsia="x-none"/>
              </w:rPr>
            </w:pPr>
            <w:r w:rsidRPr="005B2677">
              <w:rPr>
                <w:rFonts w:asciiTheme="minorHAnsi" w:hAnsiTheme="minorHAnsi" w:cs="Arial"/>
                <w:sz w:val="16"/>
                <w:szCs w:val="16"/>
                <w:lang w:eastAsia="x-none"/>
              </w:rPr>
              <w:t>0..1</w:t>
            </w:r>
          </w:p>
        </w:tc>
        <w:bookmarkEnd w:id="367"/>
        <w:tc>
          <w:tcPr>
            <w:tcW w:w="5187" w:type="dxa"/>
          </w:tcPr>
          <w:p w14:paraId="3D111F42" w14:textId="77777777" w:rsidR="005B2677" w:rsidRPr="005B2677" w:rsidRDefault="005B2677" w:rsidP="00CA356E">
            <w:pPr>
              <w:spacing w:before="60" w:after="60"/>
              <w:rPr>
                <w:rFonts w:asciiTheme="minorHAnsi" w:hAnsiTheme="minorHAnsi" w:cs="Arial"/>
                <w:sz w:val="16"/>
                <w:szCs w:val="16"/>
                <w:lang w:eastAsia="x-none"/>
              </w:rPr>
            </w:pPr>
            <w:r w:rsidRPr="005B2677">
              <w:rPr>
                <w:rFonts w:asciiTheme="minorHAnsi" w:hAnsiTheme="minorHAnsi" w:cs="Arial"/>
                <w:sz w:val="16"/>
                <w:szCs w:val="16"/>
                <w:lang w:eastAsia="x-none"/>
              </w:rPr>
              <w:t>The minimum temperature that a trade item can be held below defined by the manufacturer without affecting product safety or quality.</w:t>
            </w:r>
          </w:p>
        </w:tc>
      </w:tr>
      <w:tr w:rsidR="005B2677" w:rsidRPr="0027132B" w14:paraId="04EA5266" w14:textId="77777777" w:rsidTr="00BC28D7">
        <w:trPr>
          <w:cantSplit/>
          <w:trHeight w:val="476"/>
        </w:trPr>
        <w:tc>
          <w:tcPr>
            <w:tcW w:w="1737" w:type="dxa"/>
          </w:tcPr>
          <w:p w14:paraId="0A3E5EB0" w14:textId="77777777" w:rsidR="005B2677" w:rsidRPr="005B2677" w:rsidRDefault="005B2677" w:rsidP="00CA356E">
            <w:pPr>
              <w:spacing w:before="60" w:after="60"/>
              <w:rPr>
                <w:rFonts w:asciiTheme="minorHAnsi" w:hAnsiTheme="minorHAnsi" w:cs="Arial"/>
                <w:bCs/>
                <w:sz w:val="16"/>
                <w:szCs w:val="16"/>
                <w:lang w:eastAsia="x-none"/>
              </w:rPr>
            </w:pPr>
            <w:bookmarkStart w:id="368" w:name="BKM_E469D9C3_F230_4592_BA63_9A883F34DB20"/>
            <w:r w:rsidRPr="005B2677">
              <w:rPr>
                <w:rFonts w:asciiTheme="minorHAnsi" w:hAnsiTheme="minorHAnsi" w:cs="Arial"/>
                <w:bCs/>
                <w:sz w:val="16"/>
                <w:szCs w:val="16"/>
                <w:lang w:val="nl-NL" w:eastAsia="x-none"/>
              </w:rPr>
              <w:t xml:space="preserve">Attribute </w:t>
            </w:r>
          </w:p>
        </w:tc>
        <w:tc>
          <w:tcPr>
            <w:tcW w:w="2009" w:type="dxa"/>
          </w:tcPr>
          <w:p w14:paraId="15C335D2" w14:textId="77777777" w:rsidR="005B2677" w:rsidRPr="005B2677" w:rsidRDefault="005B2677" w:rsidP="00CA356E">
            <w:pPr>
              <w:spacing w:before="60" w:after="60"/>
              <w:rPr>
                <w:rFonts w:asciiTheme="minorHAnsi" w:hAnsiTheme="minorHAnsi" w:cs="Arial"/>
                <w:sz w:val="16"/>
                <w:szCs w:val="16"/>
                <w:lang w:eastAsia="x-none"/>
              </w:rPr>
            </w:pPr>
            <w:r w:rsidRPr="005B2677">
              <w:rPr>
                <w:rFonts w:asciiTheme="minorHAnsi" w:hAnsiTheme="minorHAnsi" w:cs="Arial"/>
                <w:sz w:val="16"/>
                <w:szCs w:val="16"/>
                <w:lang w:eastAsia="x-none"/>
              </w:rPr>
              <w:t xml:space="preserve">minimumToleranceTemperature </w:t>
            </w:r>
          </w:p>
        </w:tc>
        <w:tc>
          <w:tcPr>
            <w:tcW w:w="1824" w:type="dxa"/>
          </w:tcPr>
          <w:p w14:paraId="7CF46F62" w14:textId="77777777" w:rsidR="005B2677" w:rsidRPr="005B2677" w:rsidRDefault="005B2677" w:rsidP="00CA356E">
            <w:pPr>
              <w:spacing w:before="60" w:after="60"/>
              <w:rPr>
                <w:rFonts w:asciiTheme="minorHAnsi" w:hAnsiTheme="minorHAnsi" w:cs="Arial"/>
                <w:sz w:val="16"/>
                <w:szCs w:val="16"/>
                <w:lang w:eastAsia="x-none"/>
              </w:rPr>
            </w:pPr>
            <w:r w:rsidRPr="005B2677">
              <w:rPr>
                <w:rFonts w:asciiTheme="minorHAnsi" w:hAnsiTheme="minorHAnsi" w:cs="Arial"/>
                <w:sz w:val="16"/>
                <w:szCs w:val="16"/>
                <w:lang w:eastAsia="x-none"/>
              </w:rPr>
              <w:t>TemperatureMeasurement</w:t>
            </w:r>
          </w:p>
        </w:tc>
        <w:tc>
          <w:tcPr>
            <w:tcW w:w="907" w:type="dxa"/>
          </w:tcPr>
          <w:p w14:paraId="48620859" w14:textId="77777777" w:rsidR="005B2677" w:rsidRPr="005B2677" w:rsidRDefault="005B2677" w:rsidP="00CA356E">
            <w:pPr>
              <w:spacing w:before="60" w:after="60"/>
              <w:rPr>
                <w:rFonts w:asciiTheme="minorHAnsi" w:hAnsiTheme="minorHAnsi" w:cs="Arial"/>
                <w:sz w:val="16"/>
                <w:szCs w:val="16"/>
                <w:lang w:eastAsia="x-none"/>
              </w:rPr>
            </w:pPr>
            <w:r w:rsidRPr="005B2677">
              <w:rPr>
                <w:rFonts w:asciiTheme="minorHAnsi" w:hAnsiTheme="minorHAnsi" w:cs="Arial"/>
                <w:sz w:val="16"/>
                <w:szCs w:val="16"/>
                <w:lang w:eastAsia="x-none"/>
              </w:rPr>
              <w:t xml:space="preserve">0..1 </w:t>
            </w:r>
          </w:p>
        </w:tc>
        <w:bookmarkEnd w:id="368"/>
        <w:tc>
          <w:tcPr>
            <w:tcW w:w="5187" w:type="dxa"/>
          </w:tcPr>
          <w:p w14:paraId="73E72102" w14:textId="77777777" w:rsidR="005B2677" w:rsidRPr="005B2677" w:rsidRDefault="005B2677" w:rsidP="00CA356E">
            <w:pPr>
              <w:spacing w:before="60" w:after="60"/>
              <w:rPr>
                <w:rFonts w:asciiTheme="minorHAnsi" w:hAnsiTheme="minorHAnsi" w:cs="Arial"/>
                <w:sz w:val="16"/>
                <w:szCs w:val="16"/>
                <w:lang w:eastAsia="x-none"/>
              </w:rPr>
            </w:pPr>
            <w:r w:rsidRPr="005B2677">
              <w:rPr>
                <w:rFonts w:asciiTheme="minorHAnsi" w:hAnsiTheme="minorHAnsi" w:cs="Arial"/>
                <w:sz w:val="16"/>
                <w:szCs w:val="16"/>
                <w:lang w:eastAsia="x-none"/>
              </w:rPr>
              <w:t xml:space="preserve"> The minimum temperature at which the item is still usable. The tolerated temperature indicates that the temperature of the trade item should never fall below the minimum temperature. </w:t>
            </w:r>
          </w:p>
        </w:tc>
      </w:tr>
      <w:tr w:rsidR="005B2677" w:rsidRPr="0027132B" w14:paraId="679471F0" w14:textId="77777777" w:rsidTr="00BC28D7">
        <w:trPr>
          <w:cantSplit/>
          <w:trHeight w:val="476"/>
        </w:trPr>
        <w:tc>
          <w:tcPr>
            <w:tcW w:w="1737" w:type="dxa"/>
          </w:tcPr>
          <w:p w14:paraId="2C67D285" w14:textId="77777777" w:rsidR="005B2677" w:rsidRPr="005B2677" w:rsidRDefault="005B2677" w:rsidP="00CA356E">
            <w:pPr>
              <w:spacing w:before="60" w:after="60"/>
              <w:rPr>
                <w:rFonts w:asciiTheme="minorHAnsi" w:hAnsiTheme="minorHAnsi" w:cs="Arial"/>
                <w:bCs/>
                <w:sz w:val="16"/>
                <w:szCs w:val="16"/>
                <w:lang w:eastAsia="x-none"/>
              </w:rPr>
            </w:pPr>
            <w:bookmarkStart w:id="369" w:name="BKM_180F6235_AFF8_4ff2_8BA8_02CCF567E5AE"/>
            <w:r w:rsidRPr="005B2677">
              <w:rPr>
                <w:rFonts w:asciiTheme="minorHAnsi" w:hAnsiTheme="minorHAnsi" w:cs="Arial"/>
                <w:bCs/>
                <w:sz w:val="16"/>
                <w:szCs w:val="16"/>
                <w:lang w:val="nl-NL" w:eastAsia="x-none"/>
              </w:rPr>
              <w:t>Attribute</w:t>
            </w:r>
          </w:p>
        </w:tc>
        <w:tc>
          <w:tcPr>
            <w:tcW w:w="2009" w:type="dxa"/>
          </w:tcPr>
          <w:p w14:paraId="26040C63" w14:textId="77777777" w:rsidR="005B2677" w:rsidRPr="005B2677" w:rsidRDefault="005B2677" w:rsidP="00CA356E">
            <w:pPr>
              <w:spacing w:before="60" w:after="60"/>
              <w:rPr>
                <w:rFonts w:asciiTheme="minorHAnsi" w:hAnsiTheme="minorHAnsi" w:cs="Arial"/>
                <w:sz w:val="16"/>
                <w:szCs w:val="16"/>
                <w:lang w:eastAsia="x-none"/>
              </w:rPr>
            </w:pPr>
            <w:r w:rsidRPr="005B2677">
              <w:rPr>
                <w:rFonts w:asciiTheme="minorHAnsi" w:hAnsiTheme="minorHAnsi" w:cs="Arial"/>
                <w:sz w:val="16"/>
                <w:szCs w:val="16"/>
                <w:lang w:eastAsia="x-none"/>
              </w:rPr>
              <w:t>temperatureQualifierCode</w:t>
            </w:r>
          </w:p>
        </w:tc>
        <w:tc>
          <w:tcPr>
            <w:tcW w:w="1824" w:type="dxa"/>
          </w:tcPr>
          <w:p w14:paraId="045C042A" w14:textId="77777777" w:rsidR="005B2677" w:rsidRPr="005B2677" w:rsidRDefault="005B2677" w:rsidP="00CA356E">
            <w:pPr>
              <w:spacing w:before="60" w:after="60"/>
              <w:rPr>
                <w:rFonts w:asciiTheme="minorHAnsi" w:hAnsiTheme="minorHAnsi" w:cs="Arial"/>
                <w:sz w:val="16"/>
                <w:szCs w:val="16"/>
                <w:lang w:eastAsia="x-none"/>
              </w:rPr>
            </w:pPr>
            <w:r w:rsidRPr="005B2677">
              <w:rPr>
                <w:rFonts w:asciiTheme="minorHAnsi" w:hAnsiTheme="minorHAnsi" w:cs="Arial"/>
                <w:sz w:val="16"/>
                <w:szCs w:val="16"/>
                <w:lang w:eastAsia="x-none"/>
              </w:rPr>
              <w:t>TemperatureQualifierCode</w:t>
            </w:r>
          </w:p>
        </w:tc>
        <w:tc>
          <w:tcPr>
            <w:tcW w:w="907" w:type="dxa"/>
          </w:tcPr>
          <w:p w14:paraId="59187CB3" w14:textId="77777777" w:rsidR="005B2677" w:rsidRPr="005B2677" w:rsidRDefault="005B2677" w:rsidP="00CA356E">
            <w:pPr>
              <w:spacing w:before="60" w:after="60"/>
              <w:rPr>
                <w:rFonts w:asciiTheme="minorHAnsi" w:hAnsiTheme="minorHAnsi" w:cs="Arial"/>
                <w:sz w:val="16"/>
                <w:szCs w:val="16"/>
                <w:lang w:eastAsia="x-none"/>
              </w:rPr>
            </w:pPr>
            <w:r w:rsidRPr="005B2677">
              <w:rPr>
                <w:rFonts w:asciiTheme="minorHAnsi" w:hAnsiTheme="minorHAnsi" w:cs="Arial"/>
                <w:sz w:val="16"/>
                <w:szCs w:val="16"/>
                <w:lang w:eastAsia="x-none"/>
              </w:rPr>
              <w:t xml:space="preserve">0..1 </w:t>
            </w:r>
          </w:p>
        </w:tc>
        <w:bookmarkEnd w:id="369"/>
        <w:tc>
          <w:tcPr>
            <w:tcW w:w="5187" w:type="dxa"/>
          </w:tcPr>
          <w:p w14:paraId="1B74B6C5" w14:textId="77777777" w:rsidR="005B2677" w:rsidRPr="005B2677" w:rsidRDefault="005B2677" w:rsidP="00CA356E">
            <w:pPr>
              <w:spacing w:before="60" w:after="60"/>
              <w:rPr>
                <w:rFonts w:asciiTheme="minorHAnsi" w:hAnsiTheme="minorHAnsi" w:cs="Arial"/>
                <w:sz w:val="16"/>
                <w:szCs w:val="16"/>
                <w:lang w:eastAsia="x-none"/>
              </w:rPr>
            </w:pPr>
            <w:r w:rsidRPr="005B2677">
              <w:rPr>
                <w:rFonts w:asciiTheme="minorHAnsi" w:hAnsiTheme="minorHAnsi" w:cs="Arial"/>
                <w:sz w:val="16"/>
                <w:szCs w:val="16"/>
                <w:lang w:eastAsia="x-none"/>
              </w:rPr>
              <w:t xml:space="preserve"> Code qualifying the type of a temperature requirement for example Storage.</w:t>
            </w:r>
          </w:p>
        </w:tc>
      </w:tr>
    </w:tbl>
    <w:p w14:paraId="44E4043D" w14:textId="77777777" w:rsidR="00995259" w:rsidRPr="008C5898" w:rsidRDefault="00995259" w:rsidP="008C37F3">
      <w:pPr>
        <w:rPr>
          <w:sz w:val="2"/>
        </w:rPr>
      </w:pPr>
    </w:p>
    <w:p w14:paraId="7A838241" w14:textId="77777777" w:rsidR="00995259" w:rsidRPr="006D2C1E" w:rsidRDefault="00995259" w:rsidP="00995259">
      <w:pPr>
        <w:pStyle w:val="Heading2"/>
      </w:pPr>
      <w:bookmarkStart w:id="370" w:name="_Toc67766183"/>
      <w:r w:rsidRPr="006D2C1E">
        <w:t>Transportation Hazardous Classification Module</w:t>
      </w:r>
      <w:bookmarkEnd w:id="370"/>
    </w:p>
    <w:p w14:paraId="2228FF9C" w14:textId="77777777" w:rsidR="00995259" w:rsidRPr="005E0718" w:rsidRDefault="00EB545B" w:rsidP="00995259">
      <w:pPr>
        <w:pStyle w:val="GS1Body"/>
        <w:jc w:val="center"/>
      </w:pPr>
      <w:r>
        <w:rPr>
          <w:noProof/>
        </w:rPr>
        <w:drawing>
          <wp:inline distT="0" distB="0" distL="0" distR="0" wp14:anchorId="414C0E3B" wp14:editId="1DCAB957">
            <wp:extent cx="7847619" cy="5200000"/>
            <wp:effectExtent l="0" t="0" r="1270" b="127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TransportationHazardousClassificationModule.bmp"/>
                    <pic:cNvPicPr/>
                  </pic:nvPicPr>
                  <pic:blipFill>
                    <a:blip r:embed="rId207"/>
                    <a:stretch>
                      <a:fillRect/>
                    </a:stretch>
                  </pic:blipFill>
                  <pic:spPr>
                    <a:xfrm>
                      <a:off x="0" y="0"/>
                      <a:ext cx="7847619" cy="5200000"/>
                    </a:xfrm>
                    <a:prstGeom prst="rect">
                      <a:avLst/>
                    </a:prstGeom>
                  </pic:spPr>
                </pic:pic>
              </a:graphicData>
            </a:graphic>
          </wp:inline>
        </w:drawing>
      </w:r>
    </w:p>
    <w:p w14:paraId="19E2D13A" w14:textId="77777777" w:rsidR="00995259" w:rsidRDefault="00995259" w:rsidP="00995259">
      <w:pPr>
        <w:pStyle w:val="GS1Body"/>
      </w:pPr>
    </w:p>
    <w:p w14:paraId="2D815179" w14:textId="77777777" w:rsidR="00995259" w:rsidRPr="00995259" w:rsidRDefault="00995259" w:rsidP="00995259">
      <w:pPr>
        <w:tabs>
          <w:tab w:val="left" w:pos="1440"/>
        </w:tabs>
        <w:spacing w:before="240" w:after="240"/>
        <w:ind w:left="1440" w:hanging="576"/>
        <w:jc w:val="both"/>
        <w:rPr>
          <w:rFonts w:asciiTheme="minorHAnsi" w:hAnsiTheme="minorHAnsi"/>
          <w:sz w:val="20"/>
          <w:lang w:eastAsia="x-none"/>
        </w:rPr>
      </w:pPr>
      <w:r w:rsidRPr="00995259">
        <w:rPr>
          <w:rFonts w:asciiTheme="minorHAnsi" w:hAnsiTheme="minorHAnsi"/>
          <w:b/>
          <w:noProof/>
          <w:position w:val="-6"/>
          <w:sz w:val="20"/>
          <w:lang w:eastAsia="en-GB"/>
        </w:rPr>
        <w:drawing>
          <wp:inline distT="0" distB="0" distL="0" distR="0" wp14:anchorId="0534F229" wp14:editId="5B3AC12C">
            <wp:extent cx="213360" cy="213360"/>
            <wp:effectExtent l="0" t="0" r="0" b="0"/>
            <wp:docPr id="275" name="Picture 275" descr="Note_or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te_orang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3360" cy="213360"/>
                    </a:xfrm>
                    <a:prstGeom prst="rect">
                      <a:avLst/>
                    </a:prstGeom>
                    <a:noFill/>
                    <a:ln>
                      <a:noFill/>
                    </a:ln>
                  </pic:spPr>
                </pic:pic>
              </a:graphicData>
            </a:graphic>
          </wp:inline>
        </w:drawing>
      </w:r>
      <w:r w:rsidRPr="00995259">
        <w:rPr>
          <w:rFonts w:asciiTheme="minorHAnsi" w:hAnsiTheme="minorHAnsi"/>
          <w:b/>
          <w:bCs/>
          <w:sz w:val="20"/>
          <w:lang w:eastAsia="x-none"/>
        </w:rPr>
        <w:tab/>
        <w:t>Note:</w:t>
      </w:r>
      <w:r w:rsidRPr="00995259">
        <w:rPr>
          <w:rFonts w:asciiTheme="minorHAnsi" w:hAnsiTheme="minorHAnsi"/>
          <w:sz w:val="20"/>
          <w:lang w:eastAsia="x-none"/>
        </w:rPr>
        <w:t xml:space="preserve"> Common class (in grey) is located in the GDSN Common Library.</w:t>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33"/>
        <w:gridCol w:w="1993"/>
        <w:gridCol w:w="1817"/>
        <w:gridCol w:w="1013"/>
        <w:gridCol w:w="4964"/>
      </w:tblGrid>
      <w:tr w:rsidR="00995259" w:rsidRPr="00493C77" w14:paraId="225CFEC4" w14:textId="77777777" w:rsidTr="00CA356E">
        <w:trPr>
          <w:cantSplit/>
          <w:tblHeader/>
        </w:trPr>
        <w:tc>
          <w:tcPr>
            <w:tcW w:w="1733" w:type="dxa"/>
            <w:shd w:val="clear" w:color="auto" w:fill="002C6C"/>
          </w:tcPr>
          <w:p w14:paraId="551F59A9" w14:textId="77777777" w:rsidR="00995259" w:rsidRPr="00995259" w:rsidRDefault="00D868D4" w:rsidP="00CA356E">
            <w:pPr>
              <w:keepNext/>
              <w:spacing w:before="60" w:after="60"/>
              <w:rPr>
                <w:rFonts w:asciiTheme="minorHAnsi" w:hAnsiTheme="minorHAnsi"/>
                <w:b/>
                <w:bCs/>
                <w:color w:val="FFFFFF"/>
                <w:sz w:val="16"/>
                <w:szCs w:val="16"/>
              </w:rPr>
            </w:pPr>
            <w:r w:rsidRPr="00995259">
              <w:rPr>
                <w:rFonts w:asciiTheme="minorHAnsi" w:hAnsiTheme="minorHAnsi"/>
                <w:b/>
                <w:bCs/>
                <w:color w:val="FFFFFF"/>
                <w:sz w:val="16"/>
                <w:szCs w:val="16"/>
              </w:rPr>
              <w:t>C</w:t>
            </w:r>
            <w:r w:rsidR="00995259" w:rsidRPr="00995259">
              <w:rPr>
                <w:rFonts w:asciiTheme="minorHAnsi" w:hAnsiTheme="minorHAnsi"/>
                <w:b/>
                <w:bCs/>
                <w:color w:val="FFFFFF"/>
                <w:sz w:val="16"/>
                <w:szCs w:val="16"/>
              </w:rPr>
              <w:t>ontent</w:t>
            </w:r>
          </w:p>
        </w:tc>
        <w:tc>
          <w:tcPr>
            <w:tcW w:w="1993" w:type="dxa"/>
            <w:shd w:val="clear" w:color="auto" w:fill="002C6C"/>
          </w:tcPr>
          <w:p w14:paraId="2EBF85E8" w14:textId="77777777" w:rsidR="00995259" w:rsidRPr="00995259" w:rsidRDefault="00995259" w:rsidP="00CA356E">
            <w:pPr>
              <w:keepNext/>
              <w:spacing w:before="60" w:after="60"/>
              <w:rPr>
                <w:rFonts w:asciiTheme="minorHAnsi" w:hAnsiTheme="minorHAnsi"/>
                <w:b/>
                <w:bCs/>
                <w:color w:val="FFFFFF"/>
                <w:sz w:val="16"/>
                <w:szCs w:val="16"/>
              </w:rPr>
            </w:pPr>
            <w:r w:rsidRPr="00995259">
              <w:rPr>
                <w:rFonts w:asciiTheme="minorHAnsi" w:hAnsiTheme="minorHAnsi"/>
                <w:b/>
                <w:bCs/>
                <w:color w:val="FFFFFF"/>
                <w:sz w:val="16"/>
                <w:szCs w:val="16"/>
              </w:rPr>
              <w:t>attribute / role</w:t>
            </w:r>
          </w:p>
        </w:tc>
        <w:tc>
          <w:tcPr>
            <w:tcW w:w="1817" w:type="dxa"/>
            <w:shd w:val="clear" w:color="auto" w:fill="002C6C"/>
          </w:tcPr>
          <w:p w14:paraId="0480E323" w14:textId="77777777" w:rsidR="00995259" w:rsidRPr="00995259" w:rsidRDefault="00995259" w:rsidP="00CA356E">
            <w:pPr>
              <w:keepNext/>
              <w:spacing w:before="60" w:after="60"/>
              <w:rPr>
                <w:rFonts w:asciiTheme="minorHAnsi" w:hAnsiTheme="minorHAnsi"/>
                <w:b/>
                <w:bCs/>
                <w:color w:val="FFFFFF"/>
                <w:sz w:val="16"/>
                <w:szCs w:val="16"/>
              </w:rPr>
            </w:pPr>
            <w:r w:rsidRPr="00995259">
              <w:rPr>
                <w:rFonts w:asciiTheme="minorHAnsi" w:hAnsiTheme="minorHAnsi"/>
                <w:b/>
                <w:bCs/>
                <w:color w:val="FFFFFF"/>
                <w:sz w:val="16"/>
                <w:szCs w:val="16"/>
              </w:rPr>
              <w:t>datatype /secondary class</w:t>
            </w:r>
          </w:p>
        </w:tc>
        <w:tc>
          <w:tcPr>
            <w:tcW w:w="1013" w:type="dxa"/>
            <w:shd w:val="clear" w:color="auto" w:fill="002C6C"/>
          </w:tcPr>
          <w:p w14:paraId="5F965EA0" w14:textId="77777777" w:rsidR="00995259" w:rsidRPr="00995259" w:rsidRDefault="00995259" w:rsidP="00CA356E">
            <w:pPr>
              <w:keepNext/>
              <w:spacing w:before="60" w:after="60"/>
              <w:rPr>
                <w:rFonts w:asciiTheme="minorHAnsi" w:hAnsiTheme="minorHAnsi"/>
                <w:b/>
                <w:bCs/>
                <w:color w:val="FFFFFF"/>
                <w:sz w:val="16"/>
                <w:szCs w:val="16"/>
              </w:rPr>
            </w:pPr>
            <w:r w:rsidRPr="00995259">
              <w:rPr>
                <w:rFonts w:asciiTheme="minorHAnsi" w:hAnsiTheme="minorHAnsi"/>
                <w:b/>
                <w:bCs/>
                <w:color w:val="FFFFFF"/>
                <w:sz w:val="16"/>
                <w:szCs w:val="16"/>
              </w:rPr>
              <w:t>multiplicity</w:t>
            </w:r>
          </w:p>
        </w:tc>
        <w:tc>
          <w:tcPr>
            <w:tcW w:w="4964" w:type="dxa"/>
            <w:shd w:val="clear" w:color="auto" w:fill="002C6C"/>
          </w:tcPr>
          <w:p w14:paraId="26B900B6" w14:textId="77777777" w:rsidR="00995259" w:rsidRPr="00995259" w:rsidRDefault="00995259" w:rsidP="00CA356E">
            <w:pPr>
              <w:keepNext/>
              <w:spacing w:before="60" w:after="60"/>
              <w:rPr>
                <w:rFonts w:asciiTheme="minorHAnsi" w:hAnsiTheme="minorHAnsi"/>
                <w:b/>
                <w:bCs/>
                <w:color w:val="FFFFFF"/>
                <w:sz w:val="16"/>
                <w:szCs w:val="16"/>
              </w:rPr>
            </w:pPr>
            <w:r w:rsidRPr="00995259">
              <w:rPr>
                <w:rFonts w:asciiTheme="minorHAnsi" w:hAnsiTheme="minorHAnsi"/>
                <w:b/>
                <w:bCs/>
                <w:color w:val="FFFFFF"/>
                <w:sz w:val="16"/>
                <w:szCs w:val="16"/>
              </w:rPr>
              <w:t>definition</w:t>
            </w:r>
          </w:p>
        </w:tc>
      </w:tr>
      <w:tr w:rsidR="00995259" w:rsidRPr="00493C77" w14:paraId="0A42B2C0" w14:textId="77777777" w:rsidTr="00CA356E">
        <w:trPr>
          <w:cantSplit/>
        </w:trPr>
        <w:tc>
          <w:tcPr>
            <w:tcW w:w="1733" w:type="dxa"/>
          </w:tcPr>
          <w:p w14:paraId="64A664F7" w14:textId="77777777" w:rsidR="00995259" w:rsidRPr="00995259" w:rsidRDefault="00995259" w:rsidP="00CA356E">
            <w:pPr>
              <w:spacing w:before="60" w:after="60"/>
              <w:rPr>
                <w:rFonts w:asciiTheme="minorHAnsi" w:hAnsiTheme="minorHAnsi"/>
                <w:sz w:val="16"/>
                <w:szCs w:val="16"/>
                <w:lang w:eastAsia="x-none"/>
              </w:rPr>
            </w:pPr>
            <w:r w:rsidRPr="00995259">
              <w:rPr>
                <w:rFonts w:asciiTheme="minorHAnsi" w:hAnsiTheme="minorHAnsi"/>
                <w:sz w:val="16"/>
                <w:szCs w:val="16"/>
                <w:lang w:eastAsia="x-none"/>
              </w:rPr>
              <w:t>TransportationHazardousClassificationModule</w:t>
            </w:r>
          </w:p>
        </w:tc>
        <w:tc>
          <w:tcPr>
            <w:tcW w:w="1993" w:type="dxa"/>
          </w:tcPr>
          <w:p w14:paraId="5E7C47AC" w14:textId="77777777" w:rsidR="00995259" w:rsidRPr="00995259" w:rsidRDefault="00995259" w:rsidP="00CA356E">
            <w:pPr>
              <w:spacing w:before="60" w:after="60"/>
              <w:rPr>
                <w:rFonts w:asciiTheme="minorHAnsi" w:hAnsiTheme="minorHAnsi"/>
                <w:sz w:val="16"/>
                <w:szCs w:val="16"/>
                <w:lang w:eastAsia="x-none"/>
              </w:rPr>
            </w:pPr>
          </w:p>
        </w:tc>
        <w:tc>
          <w:tcPr>
            <w:tcW w:w="1817" w:type="dxa"/>
          </w:tcPr>
          <w:p w14:paraId="60D6798F" w14:textId="77777777" w:rsidR="00995259" w:rsidRPr="00995259" w:rsidRDefault="00995259" w:rsidP="00CA356E">
            <w:pPr>
              <w:spacing w:before="60" w:after="60"/>
              <w:rPr>
                <w:rFonts w:asciiTheme="minorHAnsi" w:hAnsiTheme="minorHAnsi"/>
                <w:sz w:val="16"/>
                <w:szCs w:val="16"/>
                <w:lang w:eastAsia="x-none"/>
              </w:rPr>
            </w:pPr>
          </w:p>
        </w:tc>
        <w:tc>
          <w:tcPr>
            <w:tcW w:w="1013" w:type="dxa"/>
          </w:tcPr>
          <w:p w14:paraId="1F024841" w14:textId="77777777" w:rsidR="00995259" w:rsidRPr="00995259" w:rsidRDefault="00995259" w:rsidP="00CA356E">
            <w:pPr>
              <w:spacing w:before="60" w:after="60"/>
              <w:rPr>
                <w:rFonts w:asciiTheme="minorHAnsi" w:hAnsiTheme="minorHAnsi"/>
                <w:sz w:val="16"/>
                <w:szCs w:val="16"/>
                <w:lang w:eastAsia="x-none"/>
              </w:rPr>
            </w:pPr>
          </w:p>
        </w:tc>
        <w:tc>
          <w:tcPr>
            <w:tcW w:w="4964" w:type="dxa"/>
          </w:tcPr>
          <w:p w14:paraId="359AAF45" w14:textId="77777777" w:rsidR="00995259" w:rsidRPr="00995259" w:rsidRDefault="00995259" w:rsidP="00CA356E">
            <w:pPr>
              <w:spacing w:before="60" w:after="60"/>
              <w:rPr>
                <w:rFonts w:asciiTheme="minorHAnsi" w:hAnsiTheme="minorHAnsi"/>
                <w:sz w:val="16"/>
                <w:szCs w:val="16"/>
                <w:lang w:eastAsia="x-none"/>
              </w:rPr>
            </w:pPr>
            <w:r w:rsidRPr="00995259">
              <w:rPr>
                <w:rFonts w:asciiTheme="minorHAnsi" w:hAnsiTheme="minorHAnsi"/>
                <w:sz w:val="16"/>
                <w:szCs w:val="16"/>
                <w:lang w:eastAsia="x-none"/>
              </w:rPr>
              <w:t>A module containing information on hazardous information typically based on a specific mode of transportation as regulated by an agency for example ADR, IATA, DOT, IMDG.</w:t>
            </w:r>
          </w:p>
        </w:tc>
      </w:tr>
      <w:tr w:rsidR="00995259" w:rsidRPr="00493C77" w14:paraId="797CC687" w14:textId="77777777" w:rsidTr="00CA356E">
        <w:trPr>
          <w:cantSplit/>
        </w:trPr>
        <w:tc>
          <w:tcPr>
            <w:tcW w:w="1733" w:type="dxa"/>
          </w:tcPr>
          <w:p w14:paraId="3BD02A92" w14:textId="77777777" w:rsidR="00995259" w:rsidRPr="00995259" w:rsidRDefault="00995259" w:rsidP="00CA356E">
            <w:pPr>
              <w:spacing w:before="60" w:after="60"/>
              <w:rPr>
                <w:rFonts w:asciiTheme="minorHAnsi" w:hAnsiTheme="minorHAnsi"/>
                <w:sz w:val="16"/>
                <w:szCs w:val="16"/>
                <w:lang w:eastAsia="x-none"/>
              </w:rPr>
            </w:pPr>
            <w:r w:rsidRPr="00995259">
              <w:rPr>
                <w:rFonts w:asciiTheme="minorHAnsi" w:hAnsiTheme="minorHAnsi"/>
                <w:sz w:val="16"/>
                <w:szCs w:val="16"/>
                <w:lang w:eastAsia="x-none"/>
              </w:rPr>
              <w:t>Association</w:t>
            </w:r>
          </w:p>
        </w:tc>
        <w:tc>
          <w:tcPr>
            <w:tcW w:w="1993" w:type="dxa"/>
          </w:tcPr>
          <w:p w14:paraId="3BFDED12" w14:textId="77777777" w:rsidR="00995259" w:rsidRPr="00995259" w:rsidRDefault="00995259" w:rsidP="00CA356E">
            <w:pPr>
              <w:spacing w:before="60" w:after="60"/>
              <w:rPr>
                <w:rFonts w:asciiTheme="minorHAnsi" w:hAnsiTheme="minorHAnsi"/>
                <w:sz w:val="16"/>
                <w:szCs w:val="16"/>
                <w:lang w:eastAsia="x-none"/>
              </w:rPr>
            </w:pPr>
          </w:p>
        </w:tc>
        <w:tc>
          <w:tcPr>
            <w:tcW w:w="1817" w:type="dxa"/>
          </w:tcPr>
          <w:p w14:paraId="177C90B3" w14:textId="77777777" w:rsidR="00995259" w:rsidRPr="00995259" w:rsidRDefault="00995259" w:rsidP="00CA356E">
            <w:pPr>
              <w:spacing w:before="60" w:after="60"/>
              <w:rPr>
                <w:rFonts w:asciiTheme="minorHAnsi" w:hAnsiTheme="minorHAnsi"/>
                <w:sz w:val="16"/>
                <w:szCs w:val="16"/>
                <w:lang w:eastAsia="x-none"/>
              </w:rPr>
            </w:pPr>
            <w:r w:rsidRPr="00995259">
              <w:rPr>
                <w:rFonts w:asciiTheme="minorHAnsi" w:hAnsiTheme="minorHAnsi"/>
                <w:sz w:val="16"/>
                <w:szCs w:val="16"/>
                <w:lang w:eastAsia="x-none"/>
              </w:rPr>
              <w:t>TransportationClassification</w:t>
            </w:r>
          </w:p>
        </w:tc>
        <w:tc>
          <w:tcPr>
            <w:tcW w:w="1013" w:type="dxa"/>
          </w:tcPr>
          <w:p w14:paraId="20C7EF9B" w14:textId="77777777" w:rsidR="00995259" w:rsidRPr="00995259" w:rsidRDefault="00995259" w:rsidP="00CA356E">
            <w:pPr>
              <w:spacing w:before="60" w:after="60"/>
              <w:rPr>
                <w:rFonts w:asciiTheme="minorHAnsi" w:hAnsiTheme="minorHAnsi"/>
                <w:sz w:val="16"/>
                <w:szCs w:val="16"/>
                <w:lang w:eastAsia="x-none"/>
              </w:rPr>
            </w:pPr>
            <w:r w:rsidRPr="00995259">
              <w:rPr>
                <w:rFonts w:asciiTheme="minorHAnsi" w:hAnsiTheme="minorHAnsi"/>
                <w:sz w:val="16"/>
                <w:szCs w:val="16"/>
                <w:lang w:eastAsia="x-none"/>
              </w:rPr>
              <w:t>0..*</w:t>
            </w:r>
          </w:p>
        </w:tc>
        <w:tc>
          <w:tcPr>
            <w:tcW w:w="4964" w:type="dxa"/>
          </w:tcPr>
          <w:p w14:paraId="313FD936" w14:textId="77777777" w:rsidR="00995259" w:rsidRPr="00995259" w:rsidRDefault="00995259" w:rsidP="00CA356E">
            <w:pPr>
              <w:spacing w:before="60" w:after="60"/>
              <w:rPr>
                <w:rFonts w:asciiTheme="minorHAnsi" w:hAnsiTheme="minorHAnsi"/>
                <w:sz w:val="16"/>
                <w:szCs w:val="16"/>
                <w:lang w:eastAsia="x-none"/>
              </w:rPr>
            </w:pPr>
            <w:r w:rsidRPr="00995259">
              <w:rPr>
                <w:rFonts w:asciiTheme="minorHAnsi" w:hAnsiTheme="minorHAnsi"/>
                <w:sz w:val="16"/>
                <w:szCs w:val="16"/>
                <w:lang w:eastAsia="x-none"/>
              </w:rPr>
              <w:t>Information on hazardous information based on a specific mode of transportation as regulated by an agencyfor example ADR, IATA, DOT, IMDG.</w:t>
            </w:r>
          </w:p>
        </w:tc>
      </w:tr>
      <w:tr w:rsidR="00995259" w:rsidRPr="00493C77" w14:paraId="42C01132" w14:textId="77777777" w:rsidTr="00CA356E">
        <w:trPr>
          <w:cantSplit/>
        </w:trPr>
        <w:tc>
          <w:tcPr>
            <w:tcW w:w="1733" w:type="dxa"/>
          </w:tcPr>
          <w:p w14:paraId="42D9280C"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 xml:space="preserve">TransportationClassification </w:t>
            </w:r>
          </w:p>
        </w:tc>
        <w:tc>
          <w:tcPr>
            <w:tcW w:w="1993" w:type="dxa"/>
          </w:tcPr>
          <w:p w14:paraId="1FE229B4" w14:textId="77777777" w:rsidR="00995259" w:rsidRPr="00995259" w:rsidRDefault="00995259" w:rsidP="00CA356E">
            <w:pPr>
              <w:spacing w:before="60" w:after="60"/>
              <w:rPr>
                <w:rFonts w:asciiTheme="minorHAnsi" w:hAnsiTheme="minorHAnsi" w:cs="Arial"/>
                <w:sz w:val="16"/>
                <w:szCs w:val="16"/>
                <w:lang w:eastAsia="x-none"/>
              </w:rPr>
            </w:pPr>
          </w:p>
        </w:tc>
        <w:tc>
          <w:tcPr>
            <w:tcW w:w="1817" w:type="dxa"/>
          </w:tcPr>
          <w:p w14:paraId="4266B3F5" w14:textId="77777777" w:rsidR="00995259" w:rsidRPr="00995259" w:rsidRDefault="00995259" w:rsidP="00CA356E">
            <w:pPr>
              <w:spacing w:before="60" w:after="60"/>
              <w:rPr>
                <w:rFonts w:asciiTheme="minorHAnsi" w:hAnsiTheme="minorHAnsi" w:cs="Arial"/>
                <w:sz w:val="16"/>
                <w:szCs w:val="16"/>
                <w:lang w:eastAsia="x-none"/>
              </w:rPr>
            </w:pPr>
          </w:p>
        </w:tc>
        <w:tc>
          <w:tcPr>
            <w:tcW w:w="1013" w:type="dxa"/>
          </w:tcPr>
          <w:p w14:paraId="7912A879" w14:textId="77777777" w:rsidR="00995259" w:rsidRPr="00995259" w:rsidRDefault="00995259" w:rsidP="00CA356E">
            <w:pPr>
              <w:spacing w:before="60" w:after="60"/>
              <w:rPr>
                <w:rFonts w:asciiTheme="minorHAnsi" w:hAnsiTheme="minorHAnsi" w:cs="Arial"/>
                <w:sz w:val="16"/>
                <w:szCs w:val="16"/>
                <w:lang w:eastAsia="x-none"/>
              </w:rPr>
            </w:pPr>
          </w:p>
        </w:tc>
        <w:tc>
          <w:tcPr>
            <w:tcW w:w="4964" w:type="dxa"/>
          </w:tcPr>
          <w:p w14:paraId="5BD62E6E"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 xml:space="preserve"> Information on hazardous information basedon a specific mode of transportationas regulated by an agencyfor example ADR, IATA, DOT, IMDG.</w:t>
            </w:r>
          </w:p>
        </w:tc>
      </w:tr>
      <w:tr w:rsidR="00995259" w:rsidRPr="00493C77" w14:paraId="5584AA41" w14:textId="77777777" w:rsidTr="00CA356E">
        <w:trPr>
          <w:cantSplit/>
        </w:trPr>
        <w:tc>
          <w:tcPr>
            <w:tcW w:w="1733" w:type="dxa"/>
          </w:tcPr>
          <w:p w14:paraId="5D607FD5"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 xml:space="preserve">Association </w:t>
            </w:r>
          </w:p>
        </w:tc>
        <w:tc>
          <w:tcPr>
            <w:tcW w:w="1993" w:type="dxa"/>
          </w:tcPr>
          <w:p w14:paraId="5A14F1F5"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 xml:space="preserve">  </w:t>
            </w:r>
          </w:p>
        </w:tc>
        <w:tc>
          <w:tcPr>
            <w:tcW w:w="1817" w:type="dxa"/>
          </w:tcPr>
          <w:p w14:paraId="70932D33"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 xml:space="preserve">RegulatedTransportationMode </w:t>
            </w:r>
          </w:p>
        </w:tc>
        <w:tc>
          <w:tcPr>
            <w:tcW w:w="1013" w:type="dxa"/>
          </w:tcPr>
          <w:p w14:paraId="5939FEA1"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 xml:space="preserve">0..* </w:t>
            </w:r>
          </w:p>
        </w:tc>
        <w:tc>
          <w:tcPr>
            <w:tcW w:w="4964" w:type="dxa"/>
          </w:tcPr>
          <w:p w14:paraId="20EA3F21"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Hazardous transportation information per mode of transportation.</w:t>
            </w:r>
          </w:p>
        </w:tc>
      </w:tr>
      <w:tr w:rsidR="00995259" w:rsidRPr="00493C77" w14:paraId="44069187" w14:textId="77777777" w:rsidTr="00CA356E">
        <w:trPr>
          <w:cantSplit/>
        </w:trPr>
        <w:tc>
          <w:tcPr>
            <w:tcW w:w="1733" w:type="dxa"/>
          </w:tcPr>
          <w:p w14:paraId="5D847493"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 xml:space="preserve">Attribute </w:t>
            </w:r>
          </w:p>
        </w:tc>
        <w:tc>
          <w:tcPr>
            <w:tcW w:w="1993" w:type="dxa"/>
          </w:tcPr>
          <w:p w14:paraId="3D7919FF"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 xml:space="preserve">marinePollutantTechnicalName </w:t>
            </w:r>
          </w:p>
        </w:tc>
        <w:tc>
          <w:tcPr>
            <w:tcW w:w="1817" w:type="dxa"/>
          </w:tcPr>
          <w:p w14:paraId="69E7295F"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string</w:t>
            </w:r>
          </w:p>
        </w:tc>
        <w:tc>
          <w:tcPr>
            <w:tcW w:w="1013" w:type="dxa"/>
          </w:tcPr>
          <w:p w14:paraId="642B0444"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 xml:space="preserve">0..* </w:t>
            </w:r>
          </w:p>
        </w:tc>
        <w:tc>
          <w:tcPr>
            <w:tcW w:w="4964" w:type="dxa"/>
          </w:tcPr>
          <w:p w14:paraId="614F8DFA"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 xml:space="preserve"> The technical chemical name of any marine pollutant contained in the item or component. </w:t>
            </w:r>
          </w:p>
        </w:tc>
      </w:tr>
      <w:tr w:rsidR="00995259" w:rsidRPr="00493C77" w14:paraId="4C9FB0F8" w14:textId="77777777" w:rsidTr="00CA356E">
        <w:trPr>
          <w:cantSplit/>
        </w:trPr>
        <w:tc>
          <w:tcPr>
            <w:tcW w:w="1733" w:type="dxa"/>
          </w:tcPr>
          <w:p w14:paraId="4B09BC7D"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 xml:space="preserve">Attribute </w:t>
            </w:r>
          </w:p>
        </w:tc>
        <w:tc>
          <w:tcPr>
            <w:tcW w:w="1993" w:type="dxa"/>
          </w:tcPr>
          <w:p w14:paraId="4F90D616"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 xml:space="preserve">reportableQuantityTechnicalName </w:t>
            </w:r>
          </w:p>
        </w:tc>
        <w:tc>
          <w:tcPr>
            <w:tcW w:w="1817" w:type="dxa"/>
          </w:tcPr>
          <w:p w14:paraId="0271D932"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string</w:t>
            </w:r>
          </w:p>
        </w:tc>
        <w:tc>
          <w:tcPr>
            <w:tcW w:w="1013" w:type="dxa"/>
          </w:tcPr>
          <w:p w14:paraId="64A6066A"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 xml:space="preserve">0..* </w:t>
            </w:r>
          </w:p>
        </w:tc>
        <w:tc>
          <w:tcPr>
            <w:tcW w:w="4964" w:type="dxa"/>
          </w:tcPr>
          <w:p w14:paraId="5050F3A4"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 xml:space="preserve"> A recognized chemical name or microbiological name currently used in scientific and technical handbooks, journals, and texts for a chemical that exists in the Trade Item in quantity viewed as reportable according to a regulation for example US EPA. </w:t>
            </w:r>
          </w:p>
        </w:tc>
      </w:tr>
      <w:tr w:rsidR="00995259" w:rsidRPr="00493C77" w14:paraId="4BDF0F97" w14:textId="77777777" w:rsidTr="00CA356E">
        <w:trPr>
          <w:cantSplit/>
        </w:trPr>
        <w:tc>
          <w:tcPr>
            <w:tcW w:w="1733" w:type="dxa"/>
          </w:tcPr>
          <w:p w14:paraId="2555047E"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 xml:space="preserve">Attribute </w:t>
            </w:r>
          </w:p>
        </w:tc>
        <w:tc>
          <w:tcPr>
            <w:tcW w:w="1993" w:type="dxa"/>
          </w:tcPr>
          <w:p w14:paraId="499A2CEA"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 xml:space="preserve">transportationModeRegulatoryAgency </w:t>
            </w:r>
          </w:p>
        </w:tc>
        <w:tc>
          <w:tcPr>
            <w:tcW w:w="1817" w:type="dxa"/>
          </w:tcPr>
          <w:p w14:paraId="3AB9F05D"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string</w:t>
            </w:r>
          </w:p>
        </w:tc>
        <w:tc>
          <w:tcPr>
            <w:tcW w:w="1013" w:type="dxa"/>
          </w:tcPr>
          <w:p w14:paraId="0A46F415"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 xml:space="preserve">0..* </w:t>
            </w:r>
          </w:p>
        </w:tc>
        <w:tc>
          <w:tcPr>
            <w:tcW w:w="4964" w:type="dxa"/>
          </w:tcPr>
          <w:p w14:paraId="5F0E8A5E"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 xml:space="preserve"> The agency requiring information based on a specific mode of transportation for example ADR, IATA, DOT, IMDG. </w:t>
            </w:r>
          </w:p>
        </w:tc>
      </w:tr>
      <w:tr w:rsidR="00995259" w:rsidRPr="00493C77" w14:paraId="65125528" w14:textId="77777777" w:rsidTr="00CA356E">
        <w:trPr>
          <w:cantSplit/>
        </w:trPr>
        <w:tc>
          <w:tcPr>
            <w:tcW w:w="1733" w:type="dxa"/>
          </w:tcPr>
          <w:p w14:paraId="4765ECB8"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 xml:space="preserve">RegulatedTransportationMode </w:t>
            </w:r>
          </w:p>
        </w:tc>
        <w:tc>
          <w:tcPr>
            <w:tcW w:w="1993" w:type="dxa"/>
          </w:tcPr>
          <w:p w14:paraId="2C373905" w14:textId="77777777" w:rsidR="00995259" w:rsidRPr="00995259" w:rsidRDefault="00995259" w:rsidP="00CA356E">
            <w:pPr>
              <w:spacing w:before="60" w:after="60"/>
              <w:rPr>
                <w:rFonts w:asciiTheme="minorHAnsi" w:hAnsiTheme="minorHAnsi" w:cs="Arial"/>
                <w:sz w:val="16"/>
                <w:szCs w:val="16"/>
                <w:lang w:eastAsia="x-none"/>
              </w:rPr>
            </w:pPr>
          </w:p>
        </w:tc>
        <w:tc>
          <w:tcPr>
            <w:tcW w:w="1817" w:type="dxa"/>
          </w:tcPr>
          <w:p w14:paraId="5D93370D" w14:textId="77777777" w:rsidR="00995259" w:rsidRPr="00995259" w:rsidRDefault="00995259" w:rsidP="00CA356E">
            <w:pPr>
              <w:spacing w:before="60" w:after="60"/>
              <w:rPr>
                <w:rFonts w:asciiTheme="minorHAnsi" w:hAnsiTheme="minorHAnsi" w:cs="Arial"/>
                <w:sz w:val="16"/>
                <w:szCs w:val="16"/>
                <w:lang w:eastAsia="x-none"/>
              </w:rPr>
            </w:pPr>
          </w:p>
        </w:tc>
        <w:tc>
          <w:tcPr>
            <w:tcW w:w="1013" w:type="dxa"/>
          </w:tcPr>
          <w:p w14:paraId="73B3DD70" w14:textId="77777777" w:rsidR="00995259" w:rsidRPr="00995259" w:rsidRDefault="00995259" w:rsidP="00CA356E">
            <w:pPr>
              <w:spacing w:before="60" w:after="60"/>
              <w:rPr>
                <w:rFonts w:asciiTheme="minorHAnsi" w:hAnsiTheme="minorHAnsi" w:cs="Arial"/>
                <w:sz w:val="16"/>
                <w:szCs w:val="16"/>
                <w:lang w:eastAsia="x-none"/>
              </w:rPr>
            </w:pPr>
          </w:p>
        </w:tc>
        <w:tc>
          <w:tcPr>
            <w:tcW w:w="4964" w:type="dxa"/>
          </w:tcPr>
          <w:p w14:paraId="56430B38"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 xml:space="preserve"> Hazardous transportation information per mode of transportation.</w:t>
            </w:r>
          </w:p>
        </w:tc>
      </w:tr>
      <w:tr w:rsidR="00995259" w:rsidRPr="00493C77" w14:paraId="73AC6342" w14:textId="77777777" w:rsidTr="00CA356E">
        <w:trPr>
          <w:cantSplit/>
        </w:trPr>
        <w:tc>
          <w:tcPr>
            <w:tcW w:w="1733" w:type="dxa"/>
          </w:tcPr>
          <w:p w14:paraId="0B59DC5E"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 xml:space="preserve">Association </w:t>
            </w:r>
          </w:p>
        </w:tc>
        <w:tc>
          <w:tcPr>
            <w:tcW w:w="1993" w:type="dxa"/>
          </w:tcPr>
          <w:p w14:paraId="1167A6CB"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 xml:space="preserve">  </w:t>
            </w:r>
          </w:p>
        </w:tc>
        <w:tc>
          <w:tcPr>
            <w:tcW w:w="1817" w:type="dxa"/>
          </w:tcPr>
          <w:p w14:paraId="50766667"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 xml:space="preserve">HazardousInformationHeader </w:t>
            </w:r>
          </w:p>
        </w:tc>
        <w:tc>
          <w:tcPr>
            <w:tcW w:w="1013" w:type="dxa"/>
          </w:tcPr>
          <w:p w14:paraId="69436125"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 xml:space="preserve">0..* </w:t>
            </w:r>
          </w:p>
        </w:tc>
        <w:tc>
          <w:tcPr>
            <w:tcW w:w="4964" w:type="dxa"/>
          </w:tcPr>
          <w:p w14:paraId="58F2BF94"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Hazardous information for a hazardous class expressed for a transportation mode.</w:t>
            </w:r>
          </w:p>
        </w:tc>
      </w:tr>
      <w:tr w:rsidR="00995259" w:rsidRPr="00493C77" w14:paraId="56DCD23F" w14:textId="77777777" w:rsidTr="00CA356E">
        <w:trPr>
          <w:cantSplit/>
        </w:trPr>
        <w:tc>
          <w:tcPr>
            <w:tcW w:w="1733" w:type="dxa"/>
          </w:tcPr>
          <w:p w14:paraId="3768DAA8"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 xml:space="preserve">Attribute </w:t>
            </w:r>
          </w:p>
        </w:tc>
        <w:tc>
          <w:tcPr>
            <w:tcW w:w="1993" w:type="dxa"/>
          </w:tcPr>
          <w:p w14:paraId="4C99264A"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 xml:space="preserve">isProhibitedForTransportation </w:t>
            </w:r>
          </w:p>
        </w:tc>
        <w:tc>
          <w:tcPr>
            <w:tcW w:w="1817" w:type="dxa"/>
          </w:tcPr>
          <w:p w14:paraId="2A5EB4C2"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NonBinaryLogicEnumeration</w:t>
            </w:r>
          </w:p>
        </w:tc>
        <w:tc>
          <w:tcPr>
            <w:tcW w:w="1013" w:type="dxa"/>
          </w:tcPr>
          <w:p w14:paraId="0E494215"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 xml:space="preserve">0..1 </w:t>
            </w:r>
          </w:p>
        </w:tc>
        <w:tc>
          <w:tcPr>
            <w:tcW w:w="4964" w:type="dxa"/>
          </w:tcPr>
          <w:p w14:paraId="2B78DDAC"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 xml:space="preserve"> Indicates whether an item is prohibited for transportation via a specified mode. </w:t>
            </w:r>
          </w:p>
        </w:tc>
      </w:tr>
      <w:tr w:rsidR="00995259" w:rsidRPr="00493C77" w14:paraId="6F6D61FA" w14:textId="77777777" w:rsidTr="00CA356E">
        <w:trPr>
          <w:cantSplit/>
        </w:trPr>
        <w:tc>
          <w:tcPr>
            <w:tcW w:w="1733" w:type="dxa"/>
          </w:tcPr>
          <w:p w14:paraId="707A8EA7"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 xml:space="preserve">Attribute </w:t>
            </w:r>
          </w:p>
        </w:tc>
        <w:tc>
          <w:tcPr>
            <w:tcW w:w="1993" w:type="dxa"/>
          </w:tcPr>
          <w:p w14:paraId="28BF9FB8"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 xml:space="preserve">prohibitedForTransportationReason </w:t>
            </w:r>
          </w:p>
        </w:tc>
        <w:tc>
          <w:tcPr>
            <w:tcW w:w="1817" w:type="dxa"/>
          </w:tcPr>
          <w:p w14:paraId="5A5F23D8"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Description1000</w:t>
            </w:r>
          </w:p>
        </w:tc>
        <w:tc>
          <w:tcPr>
            <w:tcW w:w="1013" w:type="dxa"/>
          </w:tcPr>
          <w:p w14:paraId="0EEEF2AF"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 xml:space="preserve">0..* </w:t>
            </w:r>
          </w:p>
        </w:tc>
        <w:tc>
          <w:tcPr>
            <w:tcW w:w="4964" w:type="dxa"/>
          </w:tcPr>
          <w:p w14:paraId="7FE0D58C"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 xml:space="preserve"> The reason that something is prohibited for transportation using a specific mode as a description.</w:t>
            </w:r>
          </w:p>
        </w:tc>
      </w:tr>
      <w:tr w:rsidR="00995259" w:rsidRPr="00493C77" w14:paraId="0F758F11" w14:textId="77777777" w:rsidTr="00CA356E">
        <w:trPr>
          <w:cantSplit/>
        </w:trPr>
        <w:tc>
          <w:tcPr>
            <w:tcW w:w="1733" w:type="dxa"/>
          </w:tcPr>
          <w:p w14:paraId="5254B96B"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 xml:space="preserve">Attribute </w:t>
            </w:r>
          </w:p>
        </w:tc>
        <w:tc>
          <w:tcPr>
            <w:tcW w:w="1993" w:type="dxa"/>
          </w:tcPr>
          <w:p w14:paraId="175A129E"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 xml:space="preserve">shippingRegulationException </w:t>
            </w:r>
          </w:p>
        </w:tc>
        <w:tc>
          <w:tcPr>
            <w:tcW w:w="1817" w:type="dxa"/>
          </w:tcPr>
          <w:p w14:paraId="7588FB95"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Description1000</w:t>
            </w:r>
          </w:p>
        </w:tc>
        <w:tc>
          <w:tcPr>
            <w:tcW w:w="1013" w:type="dxa"/>
          </w:tcPr>
          <w:p w14:paraId="23286836"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 xml:space="preserve">0..* </w:t>
            </w:r>
          </w:p>
        </w:tc>
        <w:tc>
          <w:tcPr>
            <w:tcW w:w="4964" w:type="dxa"/>
          </w:tcPr>
          <w:p w14:paraId="60329471"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 xml:space="preserve"> A description of any reasons for excluding a trade item or component from a hazardous regulation for a mode of transportation.</w:t>
            </w:r>
          </w:p>
        </w:tc>
      </w:tr>
      <w:tr w:rsidR="00995259" w:rsidRPr="00493C77" w14:paraId="0494CEFF" w14:textId="77777777" w:rsidTr="00CA356E">
        <w:trPr>
          <w:cantSplit/>
        </w:trPr>
        <w:tc>
          <w:tcPr>
            <w:tcW w:w="1733" w:type="dxa"/>
          </w:tcPr>
          <w:p w14:paraId="2BFE34C0"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 xml:space="preserve">Attribute </w:t>
            </w:r>
          </w:p>
        </w:tc>
        <w:tc>
          <w:tcPr>
            <w:tcW w:w="1993" w:type="dxa"/>
          </w:tcPr>
          <w:p w14:paraId="523A7EB8"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 xml:space="preserve">specialRequirementsDescription </w:t>
            </w:r>
          </w:p>
        </w:tc>
        <w:tc>
          <w:tcPr>
            <w:tcW w:w="1817" w:type="dxa"/>
          </w:tcPr>
          <w:p w14:paraId="291C31EF"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Description1000</w:t>
            </w:r>
          </w:p>
        </w:tc>
        <w:tc>
          <w:tcPr>
            <w:tcW w:w="1013" w:type="dxa"/>
          </w:tcPr>
          <w:p w14:paraId="39B4768A"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 xml:space="preserve">0..* </w:t>
            </w:r>
          </w:p>
        </w:tc>
        <w:tc>
          <w:tcPr>
            <w:tcW w:w="4964" w:type="dxa"/>
          </w:tcPr>
          <w:p w14:paraId="5B34685E"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 xml:space="preserve"> Any special requirements for storage or transportation in relation to any hazardous materials for example those regulated by ADR (European Agreement concerning the International Carriage of Dangerous Goods by Road).</w:t>
            </w:r>
          </w:p>
        </w:tc>
      </w:tr>
      <w:tr w:rsidR="00995259" w:rsidRPr="00493C77" w14:paraId="4029FF5F" w14:textId="77777777" w:rsidTr="00CA356E">
        <w:trPr>
          <w:cantSplit/>
        </w:trPr>
        <w:tc>
          <w:tcPr>
            <w:tcW w:w="1733" w:type="dxa"/>
          </w:tcPr>
          <w:p w14:paraId="5BD5AEE1"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 xml:space="preserve">Attribute </w:t>
            </w:r>
          </w:p>
        </w:tc>
        <w:tc>
          <w:tcPr>
            <w:tcW w:w="1993" w:type="dxa"/>
          </w:tcPr>
          <w:p w14:paraId="2FA2C7F4"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 xml:space="preserve">specialPermitOrExemptionIdentification </w:t>
            </w:r>
          </w:p>
        </w:tc>
        <w:tc>
          <w:tcPr>
            <w:tcW w:w="1817" w:type="dxa"/>
          </w:tcPr>
          <w:p w14:paraId="12DDA9CB"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Identifier</w:t>
            </w:r>
          </w:p>
        </w:tc>
        <w:tc>
          <w:tcPr>
            <w:tcW w:w="1013" w:type="dxa"/>
          </w:tcPr>
          <w:p w14:paraId="5CC79587"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 xml:space="preserve">0..* </w:t>
            </w:r>
          </w:p>
        </w:tc>
        <w:tc>
          <w:tcPr>
            <w:tcW w:w="4964" w:type="dxa"/>
          </w:tcPr>
          <w:p w14:paraId="6FC05281"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 xml:space="preserve"> An identifier (special permit number) for an exemption or special permit for a Trade Item. An identifier for an exception from a regulation specific to packaging for example DOT T, E, SP numbers, specialpermits for a packaging style. </w:t>
            </w:r>
          </w:p>
        </w:tc>
      </w:tr>
      <w:tr w:rsidR="00995259" w:rsidRPr="00493C77" w14:paraId="79B95F91" w14:textId="77777777" w:rsidTr="00CA356E">
        <w:trPr>
          <w:cantSplit/>
        </w:trPr>
        <w:tc>
          <w:tcPr>
            <w:tcW w:w="1733" w:type="dxa"/>
          </w:tcPr>
          <w:p w14:paraId="2636B78E"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 xml:space="preserve">Attribute </w:t>
            </w:r>
          </w:p>
        </w:tc>
        <w:tc>
          <w:tcPr>
            <w:tcW w:w="1993" w:type="dxa"/>
          </w:tcPr>
          <w:p w14:paraId="1C2C8679"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 xml:space="preserve">transportationMaximumQuantity </w:t>
            </w:r>
          </w:p>
        </w:tc>
        <w:tc>
          <w:tcPr>
            <w:tcW w:w="1817" w:type="dxa"/>
          </w:tcPr>
          <w:p w14:paraId="732F9929"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Measurement</w:t>
            </w:r>
          </w:p>
        </w:tc>
        <w:tc>
          <w:tcPr>
            <w:tcW w:w="1013" w:type="dxa"/>
          </w:tcPr>
          <w:p w14:paraId="0413A57F"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 xml:space="preserve">0..1 </w:t>
            </w:r>
          </w:p>
        </w:tc>
        <w:tc>
          <w:tcPr>
            <w:tcW w:w="4964" w:type="dxa"/>
          </w:tcPr>
          <w:p w14:paraId="00C0A653"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 xml:space="preserve"> The maximum inner volume of receptacles or packages (inner pack of vendor pack) that can be safely transported for a specific transportation type (e.g. Air Cargo) according to a governing agency. </w:t>
            </w:r>
          </w:p>
        </w:tc>
      </w:tr>
      <w:tr w:rsidR="00995259" w:rsidRPr="00493C77" w14:paraId="114D45B9" w14:textId="77777777" w:rsidTr="00CA356E">
        <w:trPr>
          <w:cantSplit/>
        </w:trPr>
        <w:tc>
          <w:tcPr>
            <w:tcW w:w="1733" w:type="dxa"/>
          </w:tcPr>
          <w:p w14:paraId="57943E54"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 xml:space="preserve">Attribute </w:t>
            </w:r>
          </w:p>
        </w:tc>
        <w:tc>
          <w:tcPr>
            <w:tcW w:w="1993" w:type="dxa"/>
          </w:tcPr>
          <w:p w14:paraId="6D27FD3F"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 xml:space="preserve">transportationModeCode </w:t>
            </w:r>
          </w:p>
        </w:tc>
        <w:tc>
          <w:tcPr>
            <w:tcW w:w="1817" w:type="dxa"/>
          </w:tcPr>
          <w:p w14:paraId="322B46D5"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HazardousMaterialsTransportationModeCode</w:t>
            </w:r>
          </w:p>
        </w:tc>
        <w:tc>
          <w:tcPr>
            <w:tcW w:w="1013" w:type="dxa"/>
          </w:tcPr>
          <w:p w14:paraId="4149376A"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 xml:space="preserve">0..1 </w:t>
            </w:r>
          </w:p>
        </w:tc>
        <w:tc>
          <w:tcPr>
            <w:tcW w:w="4964" w:type="dxa"/>
          </w:tcPr>
          <w:p w14:paraId="30DFB5C6" w14:textId="77777777" w:rsidR="00995259" w:rsidRPr="00995259" w:rsidRDefault="00995259" w:rsidP="00CA356E">
            <w:pPr>
              <w:spacing w:before="60" w:after="60"/>
              <w:rPr>
                <w:rFonts w:asciiTheme="minorHAnsi" w:hAnsiTheme="minorHAnsi" w:cs="Arial"/>
                <w:sz w:val="16"/>
                <w:szCs w:val="16"/>
                <w:lang w:eastAsia="x-none"/>
              </w:rPr>
            </w:pPr>
            <w:r w:rsidRPr="00995259">
              <w:rPr>
                <w:rFonts w:asciiTheme="minorHAnsi" w:hAnsiTheme="minorHAnsi" w:cs="Arial"/>
                <w:sz w:val="16"/>
                <w:szCs w:val="16"/>
                <w:lang w:eastAsia="x-none"/>
              </w:rPr>
              <w:t xml:space="preserve"> The type of vehicle used for the transportation of a hazardous material.  </w:t>
            </w:r>
          </w:p>
        </w:tc>
      </w:tr>
    </w:tbl>
    <w:p w14:paraId="5C78870C" w14:textId="77777777" w:rsidR="00995259" w:rsidRDefault="00995259" w:rsidP="00995259">
      <w:pPr>
        <w:pStyle w:val="GS1Body"/>
        <w:jc w:val="center"/>
      </w:pPr>
    </w:p>
    <w:p w14:paraId="16E1C415" w14:textId="77777777" w:rsidR="006614FD" w:rsidRPr="00F0466E" w:rsidRDefault="006614FD" w:rsidP="006614FD">
      <w:pPr>
        <w:pStyle w:val="Heading2"/>
      </w:pPr>
      <w:bookmarkStart w:id="371" w:name="_Toc67766184"/>
      <w:r w:rsidRPr="00F0466E">
        <w:t>Variable Trade Item Information Module</w:t>
      </w:r>
      <w:bookmarkEnd w:id="371"/>
    </w:p>
    <w:p w14:paraId="6E2C229B" w14:textId="77777777" w:rsidR="006614FD" w:rsidRDefault="006614FD" w:rsidP="006614FD">
      <w:pPr>
        <w:pStyle w:val="GS1Body"/>
        <w:jc w:val="center"/>
      </w:pPr>
      <w:r>
        <w:rPr>
          <w:noProof/>
          <w:lang w:eastAsia="en-GB"/>
        </w:rPr>
        <w:drawing>
          <wp:inline distT="0" distB="0" distL="0" distR="0" wp14:anchorId="78118A40" wp14:editId="53F1AE36">
            <wp:extent cx="5760720" cy="3970020"/>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5760720" cy="3970020"/>
                    </a:xfrm>
                    <a:prstGeom prst="rect">
                      <a:avLst/>
                    </a:prstGeom>
                    <a:noFill/>
                    <a:ln>
                      <a:noFill/>
                    </a:ln>
                  </pic:spPr>
                </pic:pic>
              </a:graphicData>
            </a:graphic>
          </wp:inline>
        </w:drawing>
      </w:r>
    </w:p>
    <w:p w14:paraId="2E38915E" w14:textId="77777777" w:rsidR="006614FD" w:rsidRDefault="006614FD" w:rsidP="006614FD">
      <w:pPr>
        <w:pStyle w:val="GS1Body"/>
        <w:jc w:val="center"/>
      </w:pP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28"/>
        <w:gridCol w:w="1999"/>
        <w:gridCol w:w="1815"/>
        <w:gridCol w:w="971"/>
        <w:gridCol w:w="5007"/>
      </w:tblGrid>
      <w:tr w:rsidR="006614FD" w:rsidRPr="007F071A" w14:paraId="4B11B575" w14:textId="77777777" w:rsidTr="00CA356E">
        <w:trPr>
          <w:cantSplit/>
          <w:tblHeader/>
        </w:trPr>
        <w:tc>
          <w:tcPr>
            <w:tcW w:w="1755" w:type="dxa"/>
            <w:shd w:val="clear" w:color="auto" w:fill="002C6C"/>
          </w:tcPr>
          <w:p w14:paraId="4B2D7CC5" w14:textId="77777777" w:rsidR="006614FD" w:rsidRPr="006614FD" w:rsidRDefault="006614FD" w:rsidP="00CA356E">
            <w:pPr>
              <w:keepNext/>
              <w:spacing w:before="60" w:after="60"/>
              <w:rPr>
                <w:rFonts w:asciiTheme="minorHAnsi" w:hAnsiTheme="minorHAnsi"/>
                <w:b/>
                <w:bCs/>
                <w:color w:val="FFFFFF"/>
                <w:sz w:val="16"/>
                <w:szCs w:val="16"/>
              </w:rPr>
            </w:pPr>
            <w:r w:rsidRPr="006614FD">
              <w:rPr>
                <w:rFonts w:asciiTheme="minorHAnsi" w:hAnsiTheme="minorHAnsi"/>
                <w:b/>
                <w:bCs/>
                <w:color w:val="FFFFFF"/>
                <w:sz w:val="16"/>
                <w:szCs w:val="16"/>
              </w:rPr>
              <w:t>content</w:t>
            </w:r>
          </w:p>
        </w:tc>
        <w:tc>
          <w:tcPr>
            <w:tcW w:w="2031" w:type="dxa"/>
            <w:shd w:val="clear" w:color="auto" w:fill="002C6C"/>
          </w:tcPr>
          <w:p w14:paraId="2B185F32" w14:textId="77777777" w:rsidR="006614FD" w:rsidRPr="006614FD" w:rsidRDefault="006614FD" w:rsidP="00CA356E">
            <w:pPr>
              <w:keepNext/>
              <w:spacing w:before="60" w:after="60"/>
              <w:rPr>
                <w:rFonts w:asciiTheme="minorHAnsi" w:hAnsiTheme="minorHAnsi"/>
                <w:b/>
                <w:bCs/>
                <w:color w:val="FFFFFF"/>
                <w:sz w:val="16"/>
                <w:szCs w:val="16"/>
              </w:rPr>
            </w:pPr>
            <w:r w:rsidRPr="006614FD">
              <w:rPr>
                <w:rFonts w:asciiTheme="minorHAnsi" w:hAnsiTheme="minorHAnsi"/>
                <w:b/>
                <w:bCs/>
                <w:color w:val="FFFFFF"/>
                <w:sz w:val="16"/>
                <w:szCs w:val="16"/>
              </w:rPr>
              <w:t>attribute / role</w:t>
            </w:r>
          </w:p>
        </w:tc>
        <w:tc>
          <w:tcPr>
            <w:tcW w:w="1843" w:type="dxa"/>
            <w:shd w:val="clear" w:color="auto" w:fill="002C6C"/>
          </w:tcPr>
          <w:p w14:paraId="6108BB88" w14:textId="77777777" w:rsidR="006614FD" w:rsidRPr="006614FD" w:rsidRDefault="006614FD" w:rsidP="00CA356E">
            <w:pPr>
              <w:keepNext/>
              <w:spacing w:before="60" w:after="60"/>
              <w:rPr>
                <w:rFonts w:asciiTheme="minorHAnsi" w:hAnsiTheme="minorHAnsi"/>
                <w:b/>
                <w:bCs/>
                <w:color w:val="FFFFFF"/>
                <w:sz w:val="16"/>
                <w:szCs w:val="16"/>
              </w:rPr>
            </w:pPr>
            <w:r w:rsidRPr="006614FD">
              <w:rPr>
                <w:rFonts w:asciiTheme="minorHAnsi" w:hAnsiTheme="minorHAnsi"/>
                <w:b/>
                <w:bCs/>
                <w:color w:val="FFFFFF"/>
                <w:sz w:val="16"/>
                <w:szCs w:val="16"/>
              </w:rPr>
              <w:t>datatype /secondary class</w:t>
            </w:r>
          </w:p>
        </w:tc>
        <w:tc>
          <w:tcPr>
            <w:tcW w:w="984" w:type="dxa"/>
            <w:shd w:val="clear" w:color="auto" w:fill="002C6C"/>
          </w:tcPr>
          <w:p w14:paraId="270F3D5B" w14:textId="77777777" w:rsidR="006614FD" w:rsidRPr="006614FD" w:rsidRDefault="006614FD" w:rsidP="00CA356E">
            <w:pPr>
              <w:keepNext/>
              <w:spacing w:before="60" w:after="60"/>
              <w:rPr>
                <w:rFonts w:asciiTheme="minorHAnsi" w:hAnsiTheme="minorHAnsi"/>
                <w:b/>
                <w:bCs/>
                <w:color w:val="FFFFFF"/>
                <w:sz w:val="16"/>
                <w:szCs w:val="16"/>
              </w:rPr>
            </w:pPr>
            <w:r w:rsidRPr="006614FD">
              <w:rPr>
                <w:rFonts w:asciiTheme="minorHAnsi" w:hAnsiTheme="minorHAnsi"/>
                <w:b/>
                <w:bCs/>
                <w:color w:val="FFFFFF"/>
                <w:sz w:val="16"/>
                <w:szCs w:val="16"/>
              </w:rPr>
              <w:t>multiplicity</w:t>
            </w:r>
          </w:p>
        </w:tc>
        <w:tc>
          <w:tcPr>
            <w:tcW w:w="5094" w:type="dxa"/>
            <w:shd w:val="clear" w:color="auto" w:fill="002C6C"/>
          </w:tcPr>
          <w:p w14:paraId="0EB18395" w14:textId="77777777" w:rsidR="006614FD" w:rsidRPr="006614FD" w:rsidRDefault="006614FD" w:rsidP="00CA356E">
            <w:pPr>
              <w:keepNext/>
              <w:spacing w:before="60" w:after="60"/>
              <w:rPr>
                <w:rFonts w:asciiTheme="minorHAnsi" w:hAnsiTheme="minorHAnsi"/>
                <w:b/>
                <w:bCs/>
                <w:color w:val="FFFFFF"/>
                <w:sz w:val="16"/>
                <w:szCs w:val="16"/>
              </w:rPr>
            </w:pPr>
            <w:r w:rsidRPr="006614FD">
              <w:rPr>
                <w:rFonts w:asciiTheme="minorHAnsi" w:hAnsiTheme="minorHAnsi"/>
                <w:b/>
                <w:bCs/>
                <w:color w:val="FFFFFF"/>
                <w:sz w:val="16"/>
                <w:szCs w:val="16"/>
              </w:rPr>
              <w:t>definition</w:t>
            </w:r>
          </w:p>
        </w:tc>
      </w:tr>
      <w:tr w:rsidR="006614FD" w:rsidRPr="007F071A" w14:paraId="7EE352A4" w14:textId="77777777" w:rsidTr="00CA356E">
        <w:trPr>
          <w:cantSplit/>
        </w:trPr>
        <w:tc>
          <w:tcPr>
            <w:tcW w:w="1755" w:type="dxa"/>
          </w:tcPr>
          <w:p w14:paraId="016B2A8A" w14:textId="77777777" w:rsidR="006614FD" w:rsidRPr="006614FD" w:rsidRDefault="006614FD" w:rsidP="00CA356E">
            <w:pPr>
              <w:spacing w:before="60" w:after="60"/>
              <w:rPr>
                <w:rFonts w:asciiTheme="minorHAnsi" w:hAnsiTheme="minorHAnsi" w:cs="Arial"/>
                <w:sz w:val="16"/>
                <w:szCs w:val="16"/>
                <w:lang w:eastAsia="x-none"/>
              </w:rPr>
            </w:pPr>
            <w:r w:rsidRPr="006614FD">
              <w:rPr>
                <w:rFonts w:asciiTheme="minorHAnsi" w:hAnsiTheme="minorHAnsi" w:cs="Arial"/>
                <w:sz w:val="16"/>
                <w:szCs w:val="16"/>
                <w:lang w:eastAsia="x-none"/>
              </w:rPr>
              <w:t>VariableTradeItemInformation</w:t>
            </w:r>
          </w:p>
        </w:tc>
        <w:tc>
          <w:tcPr>
            <w:tcW w:w="2031" w:type="dxa"/>
          </w:tcPr>
          <w:p w14:paraId="074BAC3B" w14:textId="77777777" w:rsidR="006614FD" w:rsidRPr="006614FD" w:rsidRDefault="006614FD" w:rsidP="00CA356E">
            <w:pPr>
              <w:spacing w:before="60" w:after="60"/>
              <w:rPr>
                <w:rFonts w:asciiTheme="minorHAnsi" w:hAnsiTheme="minorHAnsi" w:cs="Arial"/>
                <w:sz w:val="16"/>
                <w:szCs w:val="16"/>
                <w:lang w:eastAsia="x-none"/>
              </w:rPr>
            </w:pPr>
          </w:p>
        </w:tc>
        <w:tc>
          <w:tcPr>
            <w:tcW w:w="1843" w:type="dxa"/>
          </w:tcPr>
          <w:p w14:paraId="7D1AFA78" w14:textId="77777777" w:rsidR="006614FD" w:rsidRPr="006614FD" w:rsidRDefault="006614FD" w:rsidP="00CA356E">
            <w:pPr>
              <w:spacing w:before="60" w:after="60"/>
              <w:rPr>
                <w:rFonts w:asciiTheme="minorHAnsi" w:hAnsiTheme="minorHAnsi" w:cs="Arial"/>
                <w:sz w:val="16"/>
                <w:szCs w:val="16"/>
                <w:lang w:eastAsia="x-none"/>
              </w:rPr>
            </w:pPr>
          </w:p>
        </w:tc>
        <w:tc>
          <w:tcPr>
            <w:tcW w:w="984" w:type="dxa"/>
          </w:tcPr>
          <w:p w14:paraId="0F07CB4A" w14:textId="77777777" w:rsidR="006614FD" w:rsidRPr="006614FD" w:rsidRDefault="006614FD" w:rsidP="00CA356E">
            <w:pPr>
              <w:spacing w:before="60" w:after="60"/>
              <w:rPr>
                <w:rFonts w:asciiTheme="minorHAnsi" w:hAnsiTheme="minorHAnsi" w:cs="Arial"/>
                <w:sz w:val="16"/>
                <w:szCs w:val="16"/>
                <w:lang w:eastAsia="x-none"/>
              </w:rPr>
            </w:pPr>
          </w:p>
        </w:tc>
        <w:tc>
          <w:tcPr>
            <w:tcW w:w="5094" w:type="dxa"/>
          </w:tcPr>
          <w:p w14:paraId="390E9127" w14:textId="77777777" w:rsidR="006614FD" w:rsidRPr="006614FD" w:rsidRDefault="006614FD" w:rsidP="00CA356E">
            <w:pPr>
              <w:spacing w:before="60" w:after="60"/>
              <w:rPr>
                <w:rFonts w:asciiTheme="minorHAnsi" w:hAnsiTheme="minorHAnsi" w:cs="Arial"/>
                <w:sz w:val="16"/>
                <w:szCs w:val="16"/>
                <w:lang w:eastAsia="x-none"/>
              </w:rPr>
            </w:pPr>
            <w:r w:rsidRPr="006614FD">
              <w:rPr>
                <w:rFonts w:asciiTheme="minorHAnsi" w:hAnsiTheme="minorHAnsi" w:cs="Arial"/>
                <w:sz w:val="16"/>
                <w:szCs w:val="16"/>
                <w:lang w:eastAsia="x-none"/>
              </w:rPr>
              <w:t>Information specific to variable weight or dimension trade items.</w:t>
            </w:r>
          </w:p>
        </w:tc>
      </w:tr>
      <w:tr w:rsidR="006614FD" w:rsidRPr="007F071A" w14:paraId="76D03D99" w14:textId="77777777" w:rsidTr="00CA356E">
        <w:trPr>
          <w:cantSplit/>
        </w:trPr>
        <w:tc>
          <w:tcPr>
            <w:tcW w:w="1755" w:type="dxa"/>
          </w:tcPr>
          <w:p w14:paraId="71E656BC" w14:textId="77777777" w:rsidR="006614FD" w:rsidRPr="006614FD" w:rsidRDefault="006614FD" w:rsidP="00CA356E">
            <w:pPr>
              <w:spacing w:before="60" w:after="60"/>
              <w:rPr>
                <w:rFonts w:asciiTheme="minorHAnsi" w:hAnsiTheme="minorHAnsi" w:cs="Arial"/>
                <w:sz w:val="16"/>
                <w:szCs w:val="16"/>
                <w:lang w:eastAsia="x-none"/>
              </w:rPr>
            </w:pPr>
            <w:r w:rsidRPr="006614FD">
              <w:rPr>
                <w:rFonts w:asciiTheme="minorHAnsi" w:hAnsiTheme="minorHAnsi" w:cs="Arial"/>
                <w:sz w:val="16"/>
                <w:szCs w:val="16"/>
                <w:lang w:eastAsia="x-none"/>
              </w:rPr>
              <w:t>Association</w:t>
            </w:r>
          </w:p>
        </w:tc>
        <w:tc>
          <w:tcPr>
            <w:tcW w:w="2031" w:type="dxa"/>
          </w:tcPr>
          <w:p w14:paraId="2C9A5F90" w14:textId="77777777" w:rsidR="006614FD" w:rsidRPr="006614FD" w:rsidRDefault="006614FD" w:rsidP="00CA356E">
            <w:pPr>
              <w:spacing w:before="60" w:after="60"/>
              <w:rPr>
                <w:rFonts w:asciiTheme="minorHAnsi" w:hAnsiTheme="minorHAnsi" w:cs="Arial"/>
                <w:sz w:val="16"/>
                <w:szCs w:val="16"/>
                <w:lang w:eastAsia="x-none"/>
              </w:rPr>
            </w:pPr>
            <w:r w:rsidRPr="006614FD">
              <w:rPr>
                <w:rFonts w:asciiTheme="minorHAnsi" w:hAnsiTheme="minorHAnsi" w:cs="Arial"/>
                <w:sz w:val="16"/>
                <w:szCs w:val="16"/>
                <w:lang w:eastAsia="x-none"/>
              </w:rPr>
              <w:t>avpList</w:t>
            </w:r>
          </w:p>
        </w:tc>
        <w:tc>
          <w:tcPr>
            <w:tcW w:w="1843" w:type="dxa"/>
          </w:tcPr>
          <w:p w14:paraId="3950D521" w14:textId="77777777" w:rsidR="006614FD" w:rsidRPr="006614FD" w:rsidRDefault="006614FD" w:rsidP="00CA356E">
            <w:pPr>
              <w:spacing w:before="60" w:after="60"/>
              <w:rPr>
                <w:rFonts w:asciiTheme="minorHAnsi" w:hAnsiTheme="minorHAnsi" w:cs="Arial"/>
                <w:sz w:val="16"/>
                <w:szCs w:val="16"/>
                <w:lang w:eastAsia="x-none"/>
              </w:rPr>
            </w:pPr>
            <w:r w:rsidRPr="006614FD">
              <w:rPr>
                <w:rFonts w:asciiTheme="minorHAnsi" w:hAnsiTheme="minorHAnsi" w:cs="Arial"/>
                <w:sz w:val="16"/>
                <w:szCs w:val="16"/>
                <w:lang w:eastAsia="x-none"/>
              </w:rPr>
              <w:t>GS1_AttributeValuePairList</w:t>
            </w:r>
          </w:p>
        </w:tc>
        <w:tc>
          <w:tcPr>
            <w:tcW w:w="984" w:type="dxa"/>
          </w:tcPr>
          <w:p w14:paraId="6D0D2735" w14:textId="77777777" w:rsidR="006614FD" w:rsidRPr="006614FD" w:rsidRDefault="006614FD" w:rsidP="00CA356E">
            <w:pPr>
              <w:spacing w:before="60" w:after="60"/>
              <w:rPr>
                <w:rFonts w:asciiTheme="minorHAnsi" w:hAnsiTheme="minorHAnsi" w:cs="Arial"/>
                <w:sz w:val="16"/>
                <w:szCs w:val="16"/>
                <w:lang w:eastAsia="x-none"/>
              </w:rPr>
            </w:pPr>
            <w:r w:rsidRPr="006614FD">
              <w:rPr>
                <w:rFonts w:asciiTheme="minorHAnsi" w:hAnsiTheme="minorHAnsi" w:cs="Arial"/>
                <w:sz w:val="16"/>
                <w:szCs w:val="16"/>
                <w:lang w:eastAsia="x-none"/>
              </w:rPr>
              <w:t>0..1</w:t>
            </w:r>
          </w:p>
        </w:tc>
        <w:tc>
          <w:tcPr>
            <w:tcW w:w="5094" w:type="dxa"/>
          </w:tcPr>
          <w:p w14:paraId="2CA5FC63" w14:textId="77777777" w:rsidR="006614FD" w:rsidRPr="006614FD" w:rsidRDefault="006614FD" w:rsidP="00CA356E">
            <w:pPr>
              <w:spacing w:before="60" w:after="60"/>
              <w:rPr>
                <w:rFonts w:asciiTheme="minorHAnsi" w:hAnsiTheme="minorHAnsi" w:cs="Arial"/>
                <w:sz w:val="16"/>
                <w:szCs w:val="16"/>
                <w:lang w:eastAsia="x-none"/>
              </w:rPr>
            </w:pPr>
            <w:r w:rsidRPr="006614FD">
              <w:rPr>
                <w:rFonts w:asciiTheme="minorHAnsi" w:hAnsiTheme="minorHAnsi" w:cs="Arial"/>
                <w:sz w:val="16"/>
                <w:szCs w:val="16"/>
                <w:lang w:eastAsia="x-none"/>
              </w:rPr>
              <w:t>Attribute value pair information.</w:t>
            </w:r>
          </w:p>
        </w:tc>
      </w:tr>
      <w:tr w:rsidR="006614FD" w:rsidRPr="007F071A" w14:paraId="47F9F1CF" w14:textId="77777777" w:rsidTr="00CA356E">
        <w:trPr>
          <w:cantSplit/>
        </w:trPr>
        <w:tc>
          <w:tcPr>
            <w:tcW w:w="1755" w:type="dxa"/>
          </w:tcPr>
          <w:p w14:paraId="2DD81C68" w14:textId="77777777" w:rsidR="006614FD" w:rsidRPr="006614FD" w:rsidRDefault="006614FD" w:rsidP="00CA356E">
            <w:pPr>
              <w:spacing w:before="60" w:after="60"/>
              <w:rPr>
                <w:rFonts w:asciiTheme="minorHAnsi" w:hAnsiTheme="minorHAnsi" w:cs="Arial"/>
                <w:sz w:val="16"/>
                <w:szCs w:val="16"/>
                <w:lang w:eastAsia="x-none"/>
              </w:rPr>
            </w:pPr>
            <w:bookmarkStart w:id="372" w:name="BKM_72B3657B_4EB4_4735_B73F_94AA0EC1C2C8"/>
            <w:r w:rsidRPr="006614FD">
              <w:rPr>
                <w:rFonts w:asciiTheme="minorHAnsi" w:hAnsiTheme="minorHAnsi" w:cs="Arial"/>
                <w:sz w:val="16"/>
                <w:szCs w:val="16"/>
                <w:lang w:val="nl-NL" w:eastAsia="x-none"/>
              </w:rPr>
              <w:t xml:space="preserve">Attribute </w:t>
            </w:r>
          </w:p>
        </w:tc>
        <w:tc>
          <w:tcPr>
            <w:tcW w:w="2031" w:type="dxa"/>
          </w:tcPr>
          <w:p w14:paraId="56C68524" w14:textId="77777777" w:rsidR="006614FD" w:rsidRPr="006614FD" w:rsidRDefault="006614FD" w:rsidP="00CA356E">
            <w:pPr>
              <w:spacing w:before="60" w:after="60"/>
              <w:rPr>
                <w:rFonts w:asciiTheme="minorHAnsi" w:hAnsiTheme="minorHAnsi" w:cs="Arial"/>
                <w:sz w:val="16"/>
                <w:szCs w:val="16"/>
                <w:lang w:eastAsia="x-none"/>
              </w:rPr>
            </w:pPr>
            <w:r w:rsidRPr="006614FD">
              <w:rPr>
                <w:rFonts w:asciiTheme="minorHAnsi" w:hAnsiTheme="minorHAnsi" w:cs="Arial"/>
                <w:sz w:val="16"/>
                <w:szCs w:val="16"/>
                <w:lang w:eastAsia="x-none"/>
              </w:rPr>
              <w:t>isTradeItemAVariableUnit</w:t>
            </w:r>
          </w:p>
        </w:tc>
        <w:tc>
          <w:tcPr>
            <w:tcW w:w="1843" w:type="dxa"/>
          </w:tcPr>
          <w:p w14:paraId="18EE9B3C" w14:textId="77777777" w:rsidR="006614FD" w:rsidRPr="006614FD" w:rsidRDefault="006614FD" w:rsidP="00CA356E">
            <w:pPr>
              <w:spacing w:before="60" w:after="60"/>
              <w:rPr>
                <w:rFonts w:asciiTheme="minorHAnsi" w:hAnsiTheme="minorHAnsi" w:cs="Arial"/>
                <w:sz w:val="16"/>
                <w:szCs w:val="16"/>
                <w:lang w:eastAsia="x-none"/>
              </w:rPr>
            </w:pPr>
            <w:r w:rsidRPr="006614FD">
              <w:rPr>
                <w:rFonts w:asciiTheme="minorHAnsi" w:hAnsiTheme="minorHAnsi" w:cs="Arial"/>
                <w:sz w:val="16"/>
                <w:szCs w:val="16"/>
                <w:lang w:eastAsia="x-none"/>
              </w:rPr>
              <w:t>boolean</w:t>
            </w:r>
          </w:p>
        </w:tc>
        <w:tc>
          <w:tcPr>
            <w:tcW w:w="984" w:type="dxa"/>
          </w:tcPr>
          <w:p w14:paraId="14C60885" w14:textId="77777777" w:rsidR="006614FD" w:rsidRPr="006614FD" w:rsidRDefault="006614FD" w:rsidP="00CA356E">
            <w:pPr>
              <w:spacing w:before="60" w:after="60"/>
              <w:rPr>
                <w:rFonts w:asciiTheme="minorHAnsi" w:hAnsiTheme="minorHAnsi" w:cs="Arial"/>
                <w:sz w:val="16"/>
                <w:szCs w:val="16"/>
                <w:lang w:eastAsia="x-none"/>
              </w:rPr>
            </w:pPr>
            <w:r w:rsidRPr="006614FD">
              <w:rPr>
                <w:rFonts w:asciiTheme="minorHAnsi" w:hAnsiTheme="minorHAnsi" w:cs="Arial"/>
                <w:sz w:val="16"/>
                <w:szCs w:val="16"/>
                <w:lang w:eastAsia="x-none"/>
              </w:rPr>
              <w:t>0..1</w:t>
            </w:r>
          </w:p>
        </w:tc>
        <w:bookmarkEnd w:id="372"/>
        <w:tc>
          <w:tcPr>
            <w:tcW w:w="5094" w:type="dxa"/>
          </w:tcPr>
          <w:p w14:paraId="0C4180E1" w14:textId="77777777" w:rsidR="006614FD" w:rsidRPr="006614FD" w:rsidRDefault="006614FD" w:rsidP="00CA356E">
            <w:pPr>
              <w:spacing w:before="60" w:after="60"/>
              <w:rPr>
                <w:rFonts w:asciiTheme="minorHAnsi" w:hAnsiTheme="minorHAnsi" w:cs="Arial"/>
                <w:sz w:val="16"/>
                <w:szCs w:val="16"/>
                <w:lang w:eastAsia="x-none"/>
              </w:rPr>
            </w:pPr>
            <w:r w:rsidRPr="006614FD">
              <w:rPr>
                <w:rFonts w:asciiTheme="minorHAnsi" w:hAnsiTheme="minorHAnsi" w:cs="Arial"/>
                <w:sz w:val="16"/>
                <w:szCs w:val="16"/>
                <w:lang w:eastAsia="x-none"/>
              </w:rPr>
              <w:t xml:space="preserve"> Indicates that an article is not a fixed quantity, but that the quantity is variable. Can be weight, length, volume, trade item is used or traded in continuous rather than discrete quantities. </w:t>
            </w:r>
          </w:p>
        </w:tc>
      </w:tr>
      <w:tr w:rsidR="006614FD" w:rsidRPr="007F071A" w14:paraId="190CBE36" w14:textId="77777777" w:rsidTr="00CA356E">
        <w:trPr>
          <w:cantSplit/>
          <w:trHeight w:val="449"/>
        </w:trPr>
        <w:tc>
          <w:tcPr>
            <w:tcW w:w="1755" w:type="dxa"/>
          </w:tcPr>
          <w:p w14:paraId="5ABE6345" w14:textId="77777777" w:rsidR="006614FD" w:rsidRPr="006614FD" w:rsidRDefault="006614FD" w:rsidP="00CA356E">
            <w:pPr>
              <w:spacing w:before="60" w:after="60"/>
              <w:rPr>
                <w:rFonts w:asciiTheme="minorHAnsi" w:hAnsiTheme="minorHAnsi" w:cs="Arial"/>
                <w:bCs/>
                <w:sz w:val="16"/>
                <w:szCs w:val="16"/>
                <w:lang w:eastAsia="x-none"/>
              </w:rPr>
            </w:pPr>
            <w:bookmarkStart w:id="373" w:name="BKM_465CE48C_4A9B_4ee4_8FEA_DAD440788C5D"/>
            <w:r w:rsidRPr="006614FD">
              <w:rPr>
                <w:rFonts w:asciiTheme="minorHAnsi" w:hAnsiTheme="minorHAnsi" w:cs="Arial"/>
                <w:bCs/>
                <w:sz w:val="16"/>
                <w:szCs w:val="16"/>
                <w:lang w:val="nl-NL" w:eastAsia="x-none"/>
              </w:rPr>
              <w:t xml:space="preserve">Attribute </w:t>
            </w:r>
          </w:p>
        </w:tc>
        <w:tc>
          <w:tcPr>
            <w:tcW w:w="2031" w:type="dxa"/>
          </w:tcPr>
          <w:p w14:paraId="54F33C6F" w14:textId="77777777" w:rsidR="006614FD" w:rsidRPr="006614FD" w:rsidRDefault="006614FD" w:rsidP="00CA356E">
            <w:pPr>
              <w:spacing w:before="60" w:after="60"/>
              <w:rPr>
                <w:rFonts w:asciiTheme="minorHAnsi" w:hAnsiTheme="minorHAnsi" w:cs="Arial"/>
                <w:sz w:val="16"/>
                <w:szCs w:val="16"/>
                <w:lang w:eastAsia="x-none"/>
              </w:rPr>
            </w:pPr>
            <w:r w:rsidRPr="006614FD">
              <w:rPr>
                <w:rFonts w:asciiTheme="minorHAnsi" w:hAnsiTheme="minorHAnsi" w:cs="Arial"/>
                <w:sz w:val="16"/>
                <w:szCs w:val="16"/>
                <w:lang w:eastAsia="x-none"/>
              </w:rPr>
              <w:t>variableTradeItemTypeCode</w:t>
            </w:r>
          </w:p>
        </w:tc>
        <w:tc>
          <w:tcPr>
            <w:tcW w:w="1843" w:type="dxa"/>
          </w:tcPr>
          <w:p w14:paraId="12625D85" w14:textId="77777777" w:rsidR="006614FD" w:rsidRPr="006614FD" w:rsidRDefault="006614FD" w:rsidP="00CA356E">
            <w:pPr>
              <w:spacing w:before="60" w:after="60"/>
              <w:rPr>
                <w:rFonts w:asciiTheme="minorHAnsi" w:hAnsiTheme="minorHAnsi" w:cs="Arial"/>
                <w:sz w:val="16"/>
                <w:szCs w:val="16"/>
                <w:lang w:eastAsia="x-none"/>
              </w:rPr>
            </w:pPr>
            <w:r w:rsidRPr="006614FD">
              <w:rPr>
                <w:rFonts w:asciiTheme="minorHAnsi" w:hAnsiTheme="minorHAnsi" w:cs="Arial"/>
                <w:sz w:val="16"/>
                <w:szCs w:val="16"/>
                <w:lang w:eastAsia="x-none"/>
              </w:rPr>
              <w:t>VariableTradeItemTypeCode</w:t>
            </w:r>
          </w:p>
        </w:tc>
        <w:tc>
          <w:tcPr>
            <w:tcW w:w="984" w:type="dxa"/>
          </w:tcPr>
          <w:p w14:paraId="62AA8012" w14:textId="77777777" w:rsidR="006614FD" w:rsidRPr="006614FD" w:rsidRDefault="006614FD" w:rsidP="00CA356E">
            <w:pPr>
              <w:spacing w:before="60" w:after="60"/>
              <w:rPr>
                <w:rFonts w:asciiTheme="minorHAnsi" w:hAnsiTheme="minorHAnsi" w:cs="Arial"/>
                <w:sz w:val="16"/>
                <w:szCs w:val="16"/>
                <w:lang w:eastAsia="x-none"/>
              </w:rPr>
            </w:pPr>
            <w:r w:rsidRPr="006614FD">
              <w:rPr>
                <w:rFonts w:asciiTheme="minorHAnsi" w:hAnsiTheme="minorHAnsi" w:cs="Arial"/>
                <w:sz w:val="16"/>
                <w:szCs w:val="16"/>
                <w:lang w:eastAsia="x-none"/>
              </w:rPr>
              <w:t xml:space="preserve">0..1 </w:t>
            </w:r>
          </w:p>
        </w:tc>
        <w:bookmarkEnd w:id="373"/>
        <w:tc>
          <w:tcPr>
            <w:tcW w:w="5094" w:type="dxa"/>
          </w:tcPr>
          <w:p w14:paraId="42001AB1" w14:textId="77777777" w:rsidR="006614FD" w:rsidRPr="006614FD" w:rsidRDefault="006614FD" w:rsidP="00CA356E">
            <w:pPr>
              <w:spacing w:before="60" w:after="60"/>
              <w:rPr>
                <w:rFonts w:asciiTheme="minorHAnsi" w:hAnsiTheme="minorHAnsi" w:cs="Arial"/>
                <w:sz w:val="16"/>
                <w:szCs w:val="16"/>
                <w:lang w:eastAsia="x-none"/>
              </w:rPr>
            </w:pPr>
            <w:r w:rsidRPr="006614FD">
              <w:rPr>
                <w:rFonts w:asciiTheme="minorHAnsi" w:hAnsiTheme="minorHAnsi" w:cs="Arial"/>
                <w:sz w:val="16"/>
                <w:szCs w:val="16"/>
                <w:lang w:eastAsia="x-none"/>
              </w:rPr>
              <w:t xml:space="preserve"> Indicator to show whether product is loose or pre-packed. </w:t>
            </w:r>
          </w:p>
        </w:tc>
      </w:tr>
      <w:tr w:rsidR="006614FD" w:rsidRPr="007F071A" w14:paraId="01F524AE" w14:textId="77777777" w:rsidTr="00CA356E">
        <w:trPr>
          <w:cantSplit/>
          <w:trHeight w:val="449"/>
        </w:trPr>
        <w:tc>
          <w:tcPr>
            <w:tcW w:w="1755" w:type="dxa"/>
          </w:tcPr>
          <w:p w14:paraId="18E9E327" w14:textId="77777777" w:rsidR="006614FD" w:rsidRPr="006614FD" w:rsidRDefault="006614FD" w:rsidP="00CA356E">
            <w:pPr>
              <w:spacing w:before="60" w:after="60"/>
              <w:rPr>
                <w:rFonts w:asciiTheme="minorHAnsi" w:hAnsiTheme="minorHAnsi" w:cs="Arial"/>
                <w:bCs/>
                <w:color w:val="000000"/>
                <w:sz w:val="16"/>
                <w:szCs w:val="16"/>
                <w:lang w:eastAsia="x-none"/>
              </w:rPr>
            </w:pPr>
            <w:bookmarkStart w:id="374" w:name="BKM_424498D1_C429_4206_872A_EC332203C13F"/>
            <w:r w:rsidRPr="006614FD">
              <w:rPr>
                <w:rFonts w:asciiTheme="minorHAnsi" w:hAnsiTheme="minorHAnsi" w:cs="Arial"/>
                <w:bCs/>
                <w:color w:val="000000"/>
                <w:sz w:val="16"/>
                <w:szCs w:val="16"/>
                <w:lang w:val="nl-NL" w:eastAsia="x-none"/>
              </w:rPr>
              <w:t xml:space="preserve">Attribute </w:t>
            </w:r>
          </w:p>
        </w:tc>
        <w:tc>
          <w:tcPr>
            <w:tcW w:w="2031" w:type="dxa"/>
          </w:tcPr>
          <w:p w14:paraId="5FBC1839" w14:textId="77777777" w:rsidR="006614FD" w:rsidRPr="006614FD" w:rsidRDefault="006614FD" w:rsidP="00CA356E">
            <w:pPr>
              <w:spacing w:before="60" w:after="60"/>
              <w:rPr>
                <w:rFonts w:asciiTheme="minorHAnsi" w:hAnsiTheme="minorHAnsi" w:cs="Arial"/>
                <w:sz w:val="16"/>
                <w:szCs w:val="16"/>
                <w:lang w:eastAsia="x-none"/>
              </w:rPr>
            </w:pPr>
            <w:r w:rsidRPr="006614FD">
              <w:rPr>
                <w:rFonts w:asciiTheme="minorHAnsi" w:hAnsiTheme="minorHAnsi" w:cs="Arial"/>
                <w:sz w:val="16"/>
                <w:szCs w:val="16"/>
                <w:lang w:eastAsia="x-none"/>
              </w:rPr>
              <w:t>variableWeightAllowableDeviationPercentage</w:t>
            </w:r>
          </w:p>
        </w:tc>
        <w:tc>
          <w:tcPr>
            <w:tcW w:w="1843" w:type="dxa"/>
          </w:tcPr>
          <w:p w14:paraId="4DFA205E" w14:textId="77777777" w:rsidR="006614FD" w:rsidRPr="006614FD" w:rsidRDefault="006614FD" w:rsidP="00CA356E">
            <w:pPr>
              <w:spacing w:before="60" w:after="60"/>
              <w:rPr>
                <w:rFonts w:asciiTheme="minorHAnsi" w:hAnsiTheme="minorHAnsi" w:cs="Arial"/>
                <w:sz w:val="16"/>
                <w:szCs w:val="16"/>
                <w:lang w:eastAsia="x-none"/>
              </w:rPr>
            </w:pPr>
            <w:r w:rsidRPr="006614FD">
              <w:rPr>
                <w:rFonts w:asciiTheme="minorHAnsi" w:hAnsiTheme="minorHAnsi" w:cs="Arial"/>
                <w:sz w:val="16"/>
                <w:szCs w:val="16"/>
                <w:lang w:eastAsia="x-none"/>
              </w:rPr>
              <w:t>decimal</w:t>
            </w:r>
          </w:p>
        </w:tc>
        <w:tc>
          <w:tcPr>
            <w:tcW w:w="984" w:type="dxa"/>
          </w:tcPr>
          <w:p w14:paraId="0FB891F0" w14:textId="77777777" w:rsidR="006614FD" w:rsidRPr="006614FD" w:rsidRDefault="006614FD" w:rsidP="00CA356E">
            <w:pPr>
              <w:spacing w:before="60" w:after="60"/>
              <w:rPr>
                <w:rFonts w:asciiTheme="minorHAnsi" w:hAnsiTheme="minorHAnsi" w:cs="Arial"/>
                <w:sz w:val="16"/>
                <w:szCs w:val="16"/>
                <w:lang w:eastAsia="x-none"/>
              </w:rPr>
            </w:pPr>
            <w:r w:rsidRPr="006614FD">
              <w:rPr>
                <w:rFonts w:asciiTheme="minorHAnsi" w:hAnsiTheme="minorHAnsi" w:cs="Arial"/>
                <w:sz w:val="16"/>
                <w:szCs w:val="16"/>
                <w:lang w:eastAsia="x-none"/>
              </w:rPr>
              <w:t>0..1</w:t>
            </w:r>
          </w:p>
        </w:tc>
        <w:bookmarkEnd w:id="374"/>
        <w:tc>
          <w:tcPr>
            <w:tcW w:w="5094" w:type="dxa"/>
          </w:tcPr>
          <w:p w14:paraId="36C36B38" w14:textId="77777777" w:rsidR="006614FD" w:rsidRPr="006614FD" w:rsidRDefault="006614FD" w:rsidP="00CA356E">
            <w:pPr>
              <w:spacing w:before="60" w:after="60"/>
              <w:rPr>
                <w:rFonts w:asciiTheme="minorHAnsi" w:hAnsiTheme="minorHAnsi" w:cs="Arial"/>
                <w:sz w:val="16"/>
                <w:szCs w:val="16"/>
                <w:lang w:eastAsia="x-none"/>
              </w:rPr>
            </w:pPr>
            <w:r w:rsidRPr="006614FD">
              <w:rPr>
                <w:rFonts w:asciiTheme="minorHAnsi" w:hAnsiTheme="minorHAnsi" w:cs="Arial"/>
                <w:sz w:val="16"/>
                <w:szCs w:val="16"/>
                <w:lang w:eastAsia="x-none"/>
              </w:rPr>
              <w:t xml:space="preserve"> Indication of the percentage value that the actual weight of the trade item may differ from the average or estimated weight given. For example, Roast beef off the bone 3.5 kg, Gross weight 3500 Grams, Range = 14 %. This means that this item may be produced with weight values ranging from 3.010 kg to 3.990 kg. </w:t>
            </w:r>
          </w:p>
        </w:tc>
      </w:tr>
      <w:tr w:rsidR="006614FD" w:rsidRPr="007F071A" w14:paraId="2A834F88" w14:textId="77777777" w:rsidTr="00CA356E">
        <w:trPr>
          <w:cantSplit/>
          <w:trHeight w:val="476"/>
        </w:trPr>
        <w:tc>
          <w:tcPr>
            <w:tcW w:w="1755" w:type="dxa"/>
          </w:tcPr>
          <w:p w14:paraId="348CD8D1" w14:textId="77777777" w:rsidR="006614FD" w:rsidRPr="006614FD" w:rsidRDefault="006614FD" w:rsidP="00CA356E">
            <w:pPr>
              <w:spacing w:before="60" w:after="60"/>
              <w:rPr>
                <w:rFonts w:asciiTheme="minorHAnsi" w:hAnsiTheme="minorHAnsi" w:cs="Arial"/>
                <w:bCs/>
                <w:color w:val="000000"/>
                <w:sz w:val="16"/>
                <w:szCs w:val="16"/>
                <w:lang w:eastAsia="x-none"/>
              </w:rPr>
            </w:pPr>
            <w:bookmarkStart w:id="375" w:name="BKM_725D6C44_E89C_469e_AC81_405E494921F0"/>
            <w:r w:rsidRPr="006614FD">
              <w:rPr>
                <w:rFonts w:asciiTheme="minorHAnsi" w:hAnsiTheme="minorHAnsi" w:cs="Arial"/>
                <w:bCs/>
                <w:color w:val="000000"/>
                <w:sz w:val="16"/>
                <w:szCs w:val="16"/>
                <w:lang w:val="nl-NL" w:eastAsia="x-none"/>
              </w:rPr>
              <w:t xml:space="preserve">Attribute </w:t>
            </w:r>
          </w:p>
        </w:tc>
        <w:tc>
          <w:tcPr>
            <w:tcW w:w="2031" w:type="dxa"/>
          </w:tcPr>
          <w:p w14:paraId="1A6686D9" w14:textId="77777777" w:rsidR="006614FD" w:rsidRPr="006614FD" w:rsidRDefault="006614FD" w:rsidP="00CA356E">
            <w:pPr>
              <w:spacing w:before="60" w:after="60"/>
              <w:rPr>
                <w:rFonts w:asciiTheme="minorHAnsi" w:hAnsiTheme="minorHAnsi" w:cs="Arial"/>
                <w:sz w:val="16"/>
                <w:szCs w:val="16"/>
                <w:lang w:eastAsia="x-none"/>
              </w:rPr>
            </w:pPr>
            <w:r w:rsidRPr="006614FD">
              <w:rPr>
                <w:rFonts w:asciiTheme="minorHAnsi" w:hAnsiTheme="minorHAnsi" w:cs="Arial"/>
                <w:sz w:val="16"/>
                <w:szCs w:val="16"/>
                <w:lang w:eastAsia="x-none"/>
              </w:rPr>
              <w:t xml:space="preserve">variableWeightRangeMaximum, </w:t>
            </w:r>
          </w:p>
        </w:tc>
        <w:tc>
          <w:tcPr>
            <w:tcW w:w="1843" w:type="dxa"/>
          </w:tcPr>
          <w:p w14:paraId="6A4FF0CC" w14:textId="77777777" w:rsidR="006614FD" w:rsidRPr="006614FD" w:rsidRDefault="006614FD" w:rsidP="00CA356E">
            <w:pPr>
              <w:spacing w:before="60" w:after="60"/>
              <w:rPr>
                <w:rFonts w:asciiTheme="minorHAnsi" w:hAnsiTheme="minorHAnsi" w:cs="Arial"/>
                <w:sz w:val="16"/>
                <w:szCs w:val="16"/>
                <w:lang w:eastAsia="x-none"/>
              </w:rPr>
            </w:pPr>
            <w:r w:rsidRPr="006614FD">
              <w:rPr>
                <w:rFonts w:asciiTheme="minorHAnsi" w:hAnsiTheme="minorHAnsi" w:cs="Arial"/>
                <w:sz w:val="16"/>
                <w:szCs w:val="16"/>
                <w:lang w:eastAsia="x-none"/>
              </w:rPr>
              <w:t>Measurement</w:t>
            </w:r>
          </w:p>
        </w:tc>
        <w:tc>
          <w:tcPr>
            <w:tcW w:w="984" w:type="dxa"/>
          </w:tcPr>
          <w:p w14:paraId="17D5A445" w14:textId="77777777" w:rsidR="006614FD" w:rsidRPr="006614FD" w:rsidRDefault="006614FD" w:rsidP="00CA356E">
            <w:pPr>
              <w:spacing w:before="60" w:after="60"/>
              <w:rPr>
                <w:rFonts w:asciiTheme="minorHAnsi" w:hAnsiTheme="minorHAnsi" w:cs="Arial"/>
                <w:sz w:val="16"/>
                <w:szCs w:val="16"/>
                <w:lang w:eastAsia="x-none"/>
              </w:rPr>
            </w:pPr>
            <w:r w:rsidRPr="006614FD">
              <w:rPr>
                <w:rFonts w:asciiTheme="minorHAnsi" w:hAnsiTheme="minorHAnsi" w:cs="Arial"/>
                <w:sz w:val="16"/>
                <w:szCs w:val="16"/>
                <w:lang w:eastAsia="x-none"/>
              </w:rPr>
              <w:t xml:space="preserve">0..1 </w:t>
            </w:r>
          </w:p>
        </w:tc>
        <w:bookmarkEnd w:id="375"/>
        <w:tc>
          <w:tcPr>
            <w:tcW w:w="5094" w:type="dxa"/>
          </w:tcPr>
          <w:p w14:paraId="7A0B9C97" w14:textId="77777777" w:rsidR="006614FD" w:rsidRPr="006614FD" w:rsidRDefault="006614FD" w:rsidP="00CA356E">
            <w:pPr>
              <w:spacing w:before="60" w:after="60"/>
              <w:rPr>
                <w:rFonts w:asciiTheme="minorHAnsi" w:hAnsiTheme="minorHAnsi" w:cs="Arial"/>
                <w:sz w:val="16"/>
                <w:szCs w:val="16"/>
                <w:lang w:eastAsia="x-none"/>
              </w:rPr>
            </w:pPr>
            <w:r w:rsidRPr="006614FD">
              <w:rPr>
                <w:rFonts w:asciiTheme="minorHAnsi" w:hAnsiTheme="minorHAnsi" w:cs="Arial"/>
                <w:sz w:val="16"/>
                <w:szCs w:val="16"/>
                <w:lang w:eastAsia="x-none"/>
              </w:rPr>
              <w:t xml:space="preserve"> Variable Weight Range Maximum (also called Catchweight Range Maximum)   identifies the highest or ceiling weight of a variable weight product. </w:t>
            </w:r>
          </w:p>
        </w:tc>
      </w:tr>
      <w:tr w:rsidR="006614FD" w:rsidRPr="007F071A" w14:paraId="5BB983CE" w14:textId="77777777" w:rsidTr="00CA356E">
        <w:trPr>
          <w:cantSplit/>
          <w:trHeight w:val="476"/>
        </w:trPr>
        <w:tc>
          <w:tcPr>
            <w:tcW w:w="1755" w:type="dxa"/>
          </w:tcPr>
          <w:p w14:paraId="0A8EE5DB" w14:textId="77777777" w:rsidR="006614FD" w:rsidRPr="006614FD" w:rsidRDefault="006614FD" w:rsidP="00CA356E">
            <w:pPr>
              <w:spacing w:before="60" w:after="60"/>
              <w:rPr>
                <w:rFonts w:asciiTheme="minorHAnsi" w:hAnsiTheme="minorHAnsi" w:cs="Arial"/>
                <w:bCs/>
                <w:color w:val="000000"/>
                <w:sz w:val="16"/>
                <w:szCs w:val="16"/>
                <w:lang w:eastAsia="x-none"/>
              </w:rPr>
            </w:pPr>
            <w:bookmarkStart w:id="376" w:name="BKM_6343C2C1_2F04_49ac_BADC_C17B0A979D95"/>
            <w:r w:rsidRPr="006614FD">
              <w:rPr>
                <w:rFonts w:asciiTheme="minorHAnsi" w:hAnsiTheme="minorHAnsi" w:cs="Arial"/>
                <w:bCs/>
                <w:color w:val="000000"/>
                <w:sz w:val="16"/>
                <w:szCs w:val="16"/>
                <w:lang w:val="nl-NL" w:eastAsia="x-none"/>
              </w:rPr>
              <w:t xml:space="preserve">Attribute </w:t>
            </w:r>
          </w:p>
        </w:tc>
        <w:tc>
          <w:tcPr>
            <w:tcW w:w="2031" w:type="dxa"/>
          </w:tcPr>
          <w:p w14:paraId="2714C70B" w14:textId="77777777" w:rsidR="006614FD" w:rsidRPr="006614FD" w:rsidRDefault="006614FD" w:rsidP="00CA356E">
            <w:pPr>
              <w:spacing w:before="60" w:after="60"/>
              <w:rPr>
                <w:rFonts w:asciiTheme="minorHAnsi" w:hAnsiTheme="minorHAnsi" w:cs="Arial"/>
                <w:sz w:val="16"/>
                <w:szCs w:val="16"/>
                <w:lang w:eastAsia="x-none"/>
              </w:rPr>
            </w:pPr>
            <w:r w:rsidRPr="006614FD">
              <w:rPr>
                <w:rFonts w:asciiTheme="minorHAnsi" w:hAnsiTheme="minorHAnsi" w:cs="Arial"/>
                <w:sz w:val="16"/>
                <w:szCs w:val="16"/>
                <w:lang w:eastAsia="x-none"/>
              </w:rPr>
              <w:t>variableWeightRangeMinimum</w:t>
            </w:r>
          </w:p>
        </w:tc>
        <w:tc>
          <w:tcPr>
            <w:tcW w:w="1843" w:type="dxa"/>
          </w:tcPr>
          <w:p w14:paraId="6324CB95" w14:textId="77777777" w:rsidR="006614FD" w:rsidRPr="006614FD" w:rsidRDefault="006614FD" w:rsidP="00CA356E">
            <w:pPr>
              <w:spacing w:before="60" w:after="60"/>
              <w:rPr>
                <w:rFonts w:asciiTheme="minorHAnsi" w:hAnsiTheme="minorHAnsi" w:cs="Arial"/>
                <w:sz w:val="16"/>
                <w:szCs w:val="16"/>
                <w:lang w:eastAsia="x-none"/>
              </w:rPr>
            </w:pPr>
            <w:r w:rsidRPr="006614FD">
              <w:rPr>
                <w:rFonts w:asciiTheme="minorHAnsi" w:hAnsiTheme="minorHAnsi" w:cs="Arial"/>
                <w:sz w:val="16"/>
                <w:szCs w:val="16"/>
                <w:lang w:eastAsia="x-none"/>
              </w:rPr>
              <w:t>Measurement</w:t>
            </w:r>
          </w:p>
        </w:tc>
        <w:tc>
          <w:tcPr>
            <w:tcW w:w="984" w:type="dxa"/>
          </w:tcPr>
          <w:p w14:paraId="15A30420" w14:textId="77777777" w:rsidR="006614FD" w:rsidRPr="006614FD" w:rsidRDefault="006614FD" w:rsidP="00CA356E">
            <w:pPr>
              <w:spacing w:before="60" w:after="60"/>
              <w:rPr>
                <w:rFonts w:asciiTheme="minorHAnsi" w:hAnsiTheme="minorHAnsi" w:cs="Arial"/>
                <w:sz w:val="16"/>
                <w:szCs w:val="16"/>
                <w:lang w:eastAsia="x-none"/>
              </w:rPr>
            </w:pPr>
            <w:r w:rsidRPr="006614FD">
              <w:rPr>
                <w:rFonts w:asciiTheme="minorHAnsi" w:hAnsiTheme="minorHAnsi" w:cs="Arial"/>
                <w:sz w:val="16"/>
                <w:szCs w:val="16"/>
                <w:lang w:eastAsia="x-none"/>
              </w:rPr>
              <w:t xml:space="preserve">0..1 </w:t>
            </w:r>
          </w:p>
        </w:tc>
        <w:bookmarkEnd w:id="376"/>
        <w:tc>
          <w:tcPr>
            <w:tcW w:w="5094" w:type="dxa"/>
          </w:tcPr>
          <w:p w14:paraId="29E1EFCE" w14:textId="77777777" w:rsidR="006614FD" w:rsidRPr="006614FD" w:rsidRDefault="006614FD" w:rsidP="00CA356E">
            <w:pPr>
              <w:spacing w:before="60" w:after="60"/>
              <w:rPr>
                <w:rFonts w:asciiTheme="minorHAnsi" w:hAnsiTheme="minorHAnsi" w:cs="Arial"/>
                <w:sz w:val="16"/>
                <w:szCs w:val="16"/>
                <w:lang w:eastAsia="x-none"/>
              </w:rPr>
            </w:pPr>
            <w:r w:rsidRPr="006614FD">
              <w:rPr>
                <w:rFonts w:asciiTheme="minorHAnsi" w:hAnsiTheme="minorHAnsi" w:cs="Arial"/>
                <w:sz w:val="16"/>
                <w:szCs w:val="16"/>
                <w:lang w:eastAsia="x-none"/>
              </w:rPr>
              <w:t xml:space="preserve"> Variable Weight Range Minimum (also called Catch weight Range Minimum)   identifies the lowest weight of the variable weight product. </w:t>
            </w:r>
          </w:p>
        </w:tc>
      </w:tr>
      <w:tr w:rsidR="006614FD" w:rsidRPr="007F071A" w14:paraId="53D22BBD" w14:textId="77777777" w:rsidTr="00CA356E">
        <w:trPr>
          <w:cantSplit/>
        </w:trPr>
        <w:tc>
          <w:tcPr>
            <w:tcW w:w="1755" w:type="dxa"/>
          </w:tcPr>
          <w:p w14:paraId="77026B18" w14:textId="77777777" w:rsidR="006614FD" w:rsidRPr="006614FD" w:rsidRDefault="006614FD" w:rsidP="00CA356E">
            <w:pPr>
              <w:spacing w:before="60" w:after="60"/>
              <w:rPr>
                <w:rFonts w:asciiTheme="minorHAnsi" w:hAnsiTheme="minorHAnsi" w:cs="Arial"/>
                <w:sz w:val="16"/>
                <w:szCs w:val="16"/>
                <w:lang w:eastAsia="x-none"/>
              </w:rPr>
            </w:pPr>
            <w:r w:rsidRPr="006614FD">
              <w:rPr>
                <w:rFonts w:asciiTheme="minorHAnsi" w:hAnsiTheme="minorHAnsi" w:cs="Arial"/>
                <w:sz w:val="16"/>
                <w:szCs w:val="16"/>
                <w:lang w:eastAsia="x-none"/>
              </w:rPr>
              <w:t>VariableTradeItemInformationModule</w:t>
            </w:r>
          </w:p>
        </w:tc>
        <w:tc>
          <w:tcPr>
            <w:tcW w:w="2031" w:type="dxa"/>
          </w:tcPr>
          <w:p w14:paraId="32D38230" w14:textId="77777777" w:rsidR="006614FD" w:rsidRPr="006614FD" w:rsidRDefault="006614FD" w:rsidP="00CA356E">
            <w:pPr>
              <w:spacing w:before="60" w:after="60"/>
              <w:rPr>
                <w:rFonts w:asciiTheme="minorHAnsi" w:hAnsiTheme="minorHAnsi" w:cs="Arial"/>
                <w:sz w:val="16"/>
                <w:szCs w:val="16"/>
                <w:lang w:eastAsia="x-none"/>
              </w:rPr>
            </w:pPr>
          </w:p>
        </w:tc>
        <w:tc>
          <w:tcPr>
            <w:tcW w:w="1843" w:type="dxa"/>
          </w:tcPr>
          <w:p w14:paraId="773638AF" w14:textId="77777777" w:rsidR="006614FD" w:rsidRPr="006614FD" w:rsidRDefault="006614FD" w:rsidP="00CA356E">
            <w:pPr>
              <w:spacing w:before="60" w:after="60"/>
              <w:rPr>
                <w:rFonts w:asciiTheme="minorHAnsi" w:hAnsiTheme="minorHAnsi" w:cs="Arial"/>
                <w:sz w:val="16"/>
                <w:szCs w:val="16"/>
                <w:lang w:eastAsia="x-none"/>
              </w:rPr>
            </w:pPr>
          </w:p>
        </w:tc>
        <w:tc>
          <w:tcPr>
            <w:tcW w:w="984" w:type="dxa"/>
          </w:tcPr>
          <w:p w14:paraId="76299C30" w14:textId="77777777" w:rsidR="006614FD" w:rsidRPr="006614FD" w:rsidRDefault="006614FD" w:rsidP="00CA356E">
            <w:pPr>
              <w:spacing w:before="60" w:after="60"/>
              <w:rPr>
                <w:rFonts w:asciiTheme="minorHAnsi" w:hAnsiTheme="minorHAnsi" w:cs="Arial"/>
                <w:sz w:val="16"/>
                <w:szCs w:val="16"/>
                <w:lang w:eastAsia="x-none"/>
              </w:rPr>
            </w:pPr>
          </w:p>
        </w:tc>
        <w:tc>
          <w:tcPr>
            <w:tcW w:w="5094" w:type="dxa"/>
          </w:tcPr>
          <w:p w14:paraId="3559DF24" w14:textId="77777777" w:rsidR="006614FD" w:rsidRPr="006614FD" w:rsidRDefault="006614FD" w:rsidP="00CA356E">
            <w:pPr>
              <w:spacing w:before="60" w:after="60"/>
              <w:rPr>
                <w:rFonts w:asciiTheme="minorHAnsi" w:hAnsiTheme="minorHAnsi" w:cs="Arial"/>
                <w:sz w:val="16"/>
                <w:szCs w:val="16"/>
                <w:lang w:eastAsia="x-none"/>
              </w:rPr>
            </w:pPr>
            <w:r w:rsidRPr="006614FD">
              <w:rPr>
                <w:rFonts w:asciiTheme="minorHAnsi" w:hAnsiTheme="minorHAnsi" w:cs="Arial"/>
                <w:sz w:val="16"/>
                <w:szCs w:val="16"/>
                <w:lang w:eastAsia="x-none"/>
              </w:rPr>
              <w:t>A module containing information specific to variable weight or dimension trade items.</w:t>
            </w:r>
          </w:p>
        </w:tc>
      </w:tr>
      <w:tr w:rsidR="006614FD" w:rsidRPr="007F071A" w14:paraId="64033A79" w14:textId="77777777" w:rsidTr="00CA356E">
        <w:trPr>
          <w:cantSplit/>
        </w:trPr>
        <w:tc>
          <w:tcPr>
            <w:tcW w:w="1755" w:type="dxa"/>
          </w:tcPr>
          <w:p w14:paraId="40E4CC53" w14:textId="77777777" w:rsidR="006614FD" w:rsidRPr="006614FD" w:rsidRDefault="006614FD" w:rsidP="00CA356E">
            <w:pPr>
              <w:spacing w:before="60" w:after="60"/>
              <w:rPr>
                <w:rFonts w:asciiTheme="minorHAnsi" w:hAnsiTheme="minorHAnsi" w:cs="Arial"/>
                <w:sz w:val="16"/>
                <w:szCs w:val="16"/>
                <w:lang w:val="nl-NL" w:eastAsia="x-none"/>
              </w:rPr>
            </w:pPr>
            <w:r w:rsidRPr="006614FD">
              <w:rPr>
                <w:rFonts w:asciiTheme="minorHAnsi" w:hAnsiTheme="minorHAnsi" w:cs="Arial"/>
                <w:sz w:val="16"/>
                <w:szCs w:val="16"/>
                <w:lang w:val="nl-NL" w:eastAsia="x-none"/>
              </w:rPr>
              <w:t>Association</w:t>
            </w:r>
          </w:p>
        </w:tc>
        <w:tc>
          <w:tcPr>
            <w:tcW w:w="2031" w:type="dxa"/>
          </w:tcPr>
          <w:p w14:paraId="247F5DC0" w14:textId="77777777" w:rsidR="006614FD" w:rsidRPr="006614FD" w:rsidRDefault="006614FD" w:rsidP="00CA356E">
            <w:pPr>
              <w:spacing w:before="60" w:after="60"/>
              <w:rPr>
                <w:rFonts w:asciiTheme="minorHAnsi" w:hAnsiTheme="minorHAnsi" w:cs="Arial"/>
                <w:sz w:val="16"/>
                <w:szCs w:val="16"/>
                <w:lang w:eastAsia="x-none"/>
              </w:rPr>
            </w:pPr>
          </w:p>
        </w:tc>
        <w:tc>
          <w:tcPr>
            <w:tcW w:w="1843" w:type="dxa"/>
          </w:tcPr>
          <w:p w14:paraId="453C612C" w14:textId="77777777" w:rsidR="006614FD" w:rsidRPr="006614FD" w:rsidRDefault="006614FD" w:rsidP="00CA356E">
            <w:pPr>
              <w:spacing w:before="60" w:after="60"/>
              <w:rPr>
                <w:rFonts w:asciiTheme="minorHAnsi" w:hAnsiTheme="minorHAnsi" w:cs="Arial"/>
                <w:sz w:val="16"/>
                <w:szCs w:val="16"/>
                <w:lang w:eastAsia="x-none"/>
              </w:rPr>
            </w:pPr>
            <w:r w:rsidRPr="006614FD">
              <w:rPr>
                <w:rFonts w:asciiTheme="minorHAnsi" w:hAnsiTheme="minorHAnsi" w:cs="Arial"/>
                <w:sz w:val="16"/>
                <w:szCs w:val="16"/>
                <w:lang w:eastAsia="x-none"/>
              </w:rPr>
              <w:t>VariableTradeItemInformation</w:t>
            </w:r>
          </w:p>
        </w:tc>
        <w:tc>
          <w:tcPr>
            <w:tcW w:w="984" w:type="dxa"/>
          </w:tcPr>
          <w:p w14:paraId="3868A755" w14:textId="77777777" w:rsidR="006614FD" w:rsidRPr="006614FD" w:rsidRDefault="006614FD" w:rsidP="00CA356E">
            <w:pPr>
              <w:spacing w:before="60" w:after="60"/>
              <w:rPr>
                <w:rFonts w:asciiTheme="minorHAnsi" w:hAnsiTheme="minorHAnsi" w:cs="Arial"/>
                <w:sz w:val="16"/>
                <w:szCs w:val="16"/>
                <w:lang w:eastAsia="x-none"/>
              </w:rPr>
            </w:pPr>
            <w:r w:rsidRPr="006614FD">
              <w:rPr>
                <w:rFonts w:asciiTheme="minorHAnsi" w:hAnsiTheme="minorHAnsi" w:cs="Arial"/>
                <w:sz w:val="16"/>
                <w:szCs w:val="16"/>
                <w:lang w:eastAsia="x-none"/>
              </w:rPr>
              <w:t>0..1</w:t>
            </w:r>
          </w:p>
        </w:tc>
        <w:tc>
          <w:tcPr>
            <w:tcW w:w="5094" w:type="dxa"/>
          </w:tcPr>
          <w:p w14:paraId="21E83342" w14:textId="77777777" w:rsidR="006614FD" w:rsidRPr="006614FD" w:rsidRDefault="006614FD" w:rsidP="00CA356E">
            <w:pPr>
              <w:spacing w:before="60" w:after="60"/>
              <w:rPr>
                <w:rFonts w:asciiTheme="minorHAnsi" w:hAnsiTheme="minorHAnsi" w:cs="Arial"/>
                <w:sz w:val="16"/>
                <w:szCs w:val="16"/>
                <w:lang w:eastAsia="x-none"/>
              </w:rPr>
            </w:pPr>
            <w:r w:rsidRPr="006614FD">
              <w:rPr>
                <w:rFonts w:asciiTheme="minorHAnsi" w:hAnsiTheme="minorHAnsi" w:cs="Arial"/>
                <w:sz w:val="16"/>
                <w:szCs w:val="16"/>
                <w:lang w:eastAsia="x-none"/>
              </w:rPr>
              <w:t>Information specific to variable weight or dimension trade items.</w:t>
            </w:r>
          </w:p>
        </w:tc>
      </w:tr>
    </w:tbl>
    <w:p w14:paraId="6AE72971" w14:textId="77777777" w:rsidR="006614FD" w:rsidRDefault="006614FD" w:rsidP="006614FD">
      <w:pPr>
        <w:pStyle w:val="GS1Body"/>
        <w:jc w:val="center"/>
      </w:pPr>
    </w:p>
    <w:p w14:paraId="412DCD0F" w14:textId="77777777" w:rsidR="006614FD" w:rsidRDefault="006614FD" w:rsidP="006614FD">
      <w:pPr>
        <w:pStyle w:val="GS1Body"/>
        <w:jc w:val="center"/>
      </w:pPr>
    </w:p>
    <w:p w14:paraId="15209FC7" w14:textId="77777777" w:rsidR="00B61A27" w:rsidRPr="008C5898" w:rsidRDefault="00B61A27" w:rsidP="008214AF">
      <w:pPr>
        <w:rPr>
          <w:sz w:val="2"/>
        </w:rPr>
      </w:pPr>
    </w:p>
    <w:p w14:paraId="1F9E5B47" w14:textId="77777777" w:rsidR="00B61A27" w:rsidRPr="0038100F" w:rsidRDefault="00B61A27" w:rsidP="00B61A27">
      <w:pPr>
        <w:pStyle w:val="Heading2"/>
        <w:pageBreakBefore/>
      </w:pPr>
      <w:bookmarkStart w:id="377" w:name="_Toc67766185"/>
      <w:r w:rsidRPr="0038100F">
        <w:t>Video Display Device Information Module</w:t>
      </w:r>
      <w:bookmarkEnd w:id="377"/>
    </w:p>
    <w:p w14:paraId="19207F4C" w14:textId="77777777" w:rsidR="00B61A27" w:rsidRDefault="00B61A27" w:rsidP="00B61A27">
      <w:pPr>
        <w:pStyle w:val="GS1Body"/>
      </w:pPr>
    </w:p>
    <w:p w14:paraId="0EC04B8C" w14:textId="77777777" w:rsidR="00B61A27" w:rsidRDefault="00B61A27" w:rsidP="00B61A27">
      <w:pPr>
        <w:pStyle w:val="GS1Body"/>
        <w:jc w:val="center"/>
      </w:pPr>
      <w:r w:rsidRPr="00D16A53">
        <w:rPr>
          <w:noProof/>
          <w:lang w:eastAsia="en-GB"/>
        </w:rPr>
        <w:drawing>
          <wp:inline distT="0" distB="0" distL="0" distR="0" wp14:anchorId="79B53C48" wp14:editId="38D6A139">
            <wp:extent cx="7635875" cy="4305935"/>
            <wp:effectExtent l="0" t="0" r="3175"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7635875" cy="4305935"/>
                    </a:xfrm>
                    <a:prstGeom prst="rect">
                      <a:avLst/>
                    </a:prstGeom>
                    <a:noFill/>
                    <a:ln>
                      <a:noFill/>
                    </a:ln>
                  </pic:spPr>
                </pic:pic>
              </a:graphicData>
            </a:graphic>
          </wp:inline>
        </w:drawing>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19"/>
        <w:gridCol w:w="1987"/>
        <w:gridCol w:w="1805"/>
        <w:gridCol w:w="976"/>
        <w:gridCol w:w="5033"/>
      </w:tblGrid>
      <w:tr w:rsidR="00B61A27" w:rsidRPr="00DA1137" w14:paraId="458C74D1" w14:textId="77777777" w:rsidTr="00CA356E">
        <w:trPr>
          <w:cantSplit/>
          <w:tblHeader/>
        </w:trPr>
        <w:tc>
          <w:tcPr>
            <w:tcW w:w="1719" w:type="dxa"/>
            <w:shd w:val="clear" w:color="auto" w:fill="002C6C"/>
          </w:tcPr>
          <w:p w14:paraId="021EF189" w14:textId="77777777" w:rsidR="00B61A27" w:rsidRPr="00B61A27" w:rsidRDefault="00B61A27" w:rsidP="00CA356E">
            <w:pPr>
              <w:keepNext/>
              <w:spacing w:before="60" w:after="60"/>
              <w:rPr>
                <w:rFonts w:asciiTheme="minorHAnsi" w:hAnsiTheme="minorHAnsi"/>
                <w:b/>
                <w:bCs/>
                <w:color w:val="FFFFFF"/>
                <w:sz w:val="16"/>
                <w:szCs w:val="16"/>
              </w:rPr>
            </w:pPr>
            <w:r w:rsidRPr="00B61A27">
              <w:rPr>
                <w:rFonts w:asciiTheme="minorHAnsi" w:hAnsiTheme="minorHAnsi"/>
                <w:b/>
                <w:bCs/>
                <w:color w:val="FFFFFF"/>
                <w:sz w:val="16"/>
                <w:szCs w:val="16"/>
              </w:rPr>
              <w:t>content</w:t>
            </w:r>
          </w:p>
        </w:tc>
        <w:tc>
          <w:tcPr>
            <w:tcW w:w="1987" w:type="dxa"/>
            <w:shd w:val="clear" w:color="auto" w:fill="002C6C"/>
          </w:tcPr>
          <w:p w14:paraId="7824C6AB" w14:textId="77777777" w:rsidR="00B61A27" w:rsidRPr="00B61A27" w:rsidRDefault="00B61A27" w:rsidP="00CA356E">
            <w:pPr>
              <w:keepNext/>
              <w:spacing w:before="60" w:after="60"/>
              <w:rPr>
                <w:rFonts w:asciiTheme="minorHAnsi" w:hAnsiTheme="minorHAnsi"/>
                <w:b/>
                <w:bCs/>
                <w:color w:val="FFFFFF"/>
                <w:sz w:val="16"/>
                <w:szCs w:val="16"/>
              </w:rPr>
            </w:pPr>
            <w:r w:rsidRPr="00B61A27">
              <w:rPr>
                <w:rFonts w:asciiTheme="minorHAnsi" w:hAnsiTheme="minorHAnsi"/>
                <w:b/>
                <w:bCs/>
                <w:color w:val="FFFFFF"/>
                <w:sz w:val="16"/>
                <w:szCs w:val="16"/>
              </w:rPr>
              <w:t>attribute / role</w:t>
            </w:r>
          </w:p>
        </w:tc>
        <w:tc>
          <w:tcPr>
            <w:tcW w:w="1805" w:type="dxa"/>
            <w:shd w:val="clear" w:color="auto" w:fill="002C6C"/>
          </w:tcPr>
          <w:p w14:paraId="35E68D47" w14:textId="77777777" w:rsidR="00B61A27" w:rsidRPr="00B61A27" w:rsidRDefault="00B61A27" w:rsidP="00CA356E">
            <w:pPr>
              <w:keepNext/>
              <w:spacing w:before="60" w:after="60"/>
              <w:rPr>
                <w:rFonts w:asciiTheme="minorHAnsi" w:hAnsiTheme="minorHAnsi"/>
                <w:b/>
                <w:bCs/>
                <w:color w:val="FFFFFF"/>
                <w:sz w:val="16"/>
                <w:szCs w:val="16"/>
              </w:rPr>
            </w:pPr>
            <w:r w:rsidRPr="00B61A27">
              <w:rPr>
                <w:rFonts w:asciiTheme="minorHAnsi" w:hAnsiTheme="minorHAnsi"/>
                <w:b/>
                <w:bCs/>
                <w:color w:val="FFFFFF"/>
                <w:sz w:val="16"/>
                <w:szCs w:val="16"/>
              </w:rPr>
              <w:t>datatype /secondary class</w:t>
            </w:r>
          </w:p>
        </w:tc>
        <w:tc>
          <w:tcPr>
            <w:tcW w:w="976" w:type="dxa"/>
            <w:shd w:val="clear" w:color="auto" w:fill="002C6C"/>
          </w:tcPr>
          <w:p w14:paraId="68C6B0A3" w14:textId="77777777" w:rsidR="00B61A27" w:rsidRPr="00B61A27" w:rsidRDefault="00B61A27" w:rsidP="00CA356E">
            <w:pPr>
              <w:keepNext/>
              <w:spacing w:before="60" w:after="60"/>
              <w:rPr>
                <w:rFonts w:asciiTheme="minorHAnsi" w:hAnsiTheme="minorHAnsi"/>
                <w:b/>
                <w:bCs/>
                <w:color w:val="FFFFFF"/>
                <w:sz w:val="16"/>
                <w:szCs w:val="16"/>
              </w:rPr>
            </w:pPr>
            <w:r w:rsidRPr="00B61A27">
              <w:rPr>
                <w:rFonts w:asciiTheme="minorHAnsi" w:hAnsiTheme="minorHAnsi"/>
                <w:b/>
                <w:bCs/>
                <w:color w:val="FFFFFF"/>
                <w:sz w:val="16"/>
                <w:szCs w:val="16"/>
              </w:rPr>
              <w:t>multiplicity</w:t>
            </w:r>
          </w:p>
        </w:tc>
        <w:tc>
          <w:tcPr>
            <w:tcW w:w="5033" w:type="dxa"/>
            <w:shd w:val="clear" w:color="auto" w:fill="002C6C"/>
          </w:tcPr>
          <w:p w14:paraId="297340DF" w14:textId="77777777" w:rsidR="00B61A27" w:rsidRPr="00B61A27" w:rsidRDefault="00B61A27" w:rsidP="00CA356E">
            <w:pPr>
              <w:keepNext/>
              <w:spacing w:before="60" w:after="60"/>
              <w:rPr>
                <w:rFonts w:asciiTheme="minorHAnsi" w:hAnsiTheme="minorHAnsi"/>
                <w:b/>
                <w:bCs/>
                <w:color w:val="FFFFFF"/>
                <w:sz w:val="16"/>
                <w:szCs w:val="16"/>
              </w:rPr>
            </w:pPr>
            <w:r w:rsidRPr="00B61A27">
              <w:rPr>
                <w:rFonts w:asciiTheme="minorHAnsi" w:hAnsiTheme="minorHAnsi"/>
                <w:b/>
                <w:bCs/>
                <w:color w:val="FFFFFF"/>
                <w:sz w:val="16"/>
                <w:szCs w:val="16"/>
              </w:rPr>
              <w:t>definition</w:t>
            </w:r>
          </w:p>
        </w:tc>
      </w:tr>
      <w:tr w:rsidR="00B61A27" w:rsidRPr="00DA1137" w14:paraId="7C696059" w14:textId="77777777" w:rsidTr="00CA356E">
        <w:trPr>
          <w:cantSplit/>
          <w:trHeight w:val="449"/>
        </w:trPr>
        <w:tc>
          <w:tcPr>
            <w:tcW w:w="1719" w:type="dxa"/>
          </w:tcPr>
          <w:p w14:paraId="386A4C8B" w14:textId="77777777" w:rsidR="00B61A27" w:rsidRPr="00B61A27" w:rsidRDefault="00B61A27" w:rsidP="00CA356E">
            <w:pPr>
              <w:spacing w:before="60" w:after="60"/>
              <w:rPr>
                <w:rFonts w:asciiTheme="minorHAnsi" w:hAnsiTheme="minorHAnsi" w:cs="Arial"/>
                <w:bCs/>
                <w:color w:val="000000"/>
                <w:sz w:val="16"/>
                <w:szCs w:val="16"/>
                <w:lang w:eastAsia="x-none"/>
              </w:rPr>
            </w:pPr>
            <w:r w:rsidRPr="00B61A27">
              <w:rPr>
                <w:rFonts w:asciiTheme="minorHAnsi" w:hAnsiTheme="minorHAnsi" w:cs="Arial"/>
                <w:bCs/>
                <w:color w:val="000000"/>
                <w:sz w:val="16"/>
                <w:szCs w:val="16"/>
                <w:lang w:eastAsia="x-none"/>
              </w:rPr>
              <w:t>TelevisionInformationServiceInformation</w:t>
            </w:r>
          </w:p>
        </w:tc>
        <w:tc>
          <w:tcPr>
            <w:tcW w:w="1987" w:type="dxa"/>
          </w:tcPr>
          <w:p w14:paraId="6107496F" w14:textId="77777777" w:rsidR="00B61A27" w:rsidRPr="00B61A27" w:rsidRDefault="00B61A27" w:rsidP="00CA356E">
            <w:pPr>
              <w:spacing w:before="60" w:after="60"/>
              <w:rPr>
                <w:rFonts w:asciiTheme="minorHAnsi" w:hAnsiTheme="minorHAnsi" w:cs="Arial"/>
                <w:sz w:val="16"/>
                <w:szCs w:val="16"/>
                <w:lang w:eastAsia="x-none"/>
              </w:rPr>
            </w:pPr>
          </w:p>
        </w:tc>
        <w:tc>
          <w:tcPr>
            <w:tcW w:w="1805" w:type="dxa"/>
          </w:tcPr>
          <w:p w14:paraId="6F991877" w14:textId="77777777" w:rsidR="00B61A27" w:rsidRPr="00B61A27" w:rsidRDefault="00B61A27" w:rsidP="00CA356E">
            <w:pPr>
              <w:spacing w:before="60" w:after="60"/>
              <w:rPr>
                <w:rFonts w:asciiTheme="minorHAnsi" w:hAnsiTheme="minorHAnsi" w:cs="Arial"/>
                <w:sz w:val="16"/>
                <w:szCs w:val="16"/>
                <w:lang w:eastAsia="x-none"/>
              </w:rPr>
            </w:pPr>
          </w:p>
        </w:tc>
        <w:tc>
          <w:tcPr>
            <w:tcW w:w="976" w:type="dxa"/>
          </w:tcPr>
          <w:p w14:paraId="5F4C71B5" w14:textId="77777777" w:rsidR="00B61A27" w:rsidRPr="00B61A27" w:rsidRDefault="00B61A27" w:rsidP="00CA356E">
            <w:pPr>
              <w:spacing w:before="60" w:after="60"/>
              <w:rPr>
                <w:rFonts w:asciiTheme="minorHAnsi" w:hAnsiTheme="minorHAnsi" w:cs="Arial"/>
                <w:sz w:val="16"/>
                <w:szCs w:val="16"/>
                <w:lang w:eastAsia="x-none"/>
              </w:rPr>
            </w:pPr>
          </w:p>
        </w:tc>
        <w:tc>
          <w:tcPr>
            <w:tcW w:w="5033" w:type="dxa"/>
          </w:tcPr>
          <w:p w14:paraId="12B31CED" w14:textId="77777777" w:rsidR="00B61A27" w:rsidRPr="00B61A27" w:rsidRDefault="00B61A27" w:rsidP="00CA356E">
            <w:pPr>
              <w:spacing w:before="60" w:after="60"/>
              <w:rPr>
                <w:rFonts w:asciiTheme="minorHAnsi" w:hAnsiTheme="minorHAnsi" w:cs="Arial"/>
                <w:sz w:val="16"/>
                <w:szCs w:val="16"/>
                <w:lang w:eastAsia="x-none"/>
              </w:rPr>
            </w:pPr>
            <w:r w:rsidRPr="00B61A27">
              <w:rPr>
                <w:rFonts w:asciiTheme="minorHAnsi" w:hAnsiTheme="minorHAnsi" w:cs="Arial"/>
                <w:sz w:val="16"/>
                <w:szCs w:val="16"/>
                <w:lang w:eastAsia="x-none"/>
              </w:rPr>
              <w:t>A capability of the television to process text information service (subtitled or captioned) for example Teletext, Telidon, Antiope,  Fastext.</w:t>
            </w:r>
          </w:p>
        </w:tc>
      </w:tr>
      <w:tr w:rsidR="00B61A27" w:rsidRPr="00DA1137" w14:paraId="1E1B9381" w14:textId="77777777" w:rsidTr="00CA356E">
        <w:trPr>
          <w:cantSplit/>
          <w:trHeight w:val="449"/>
        </w:trPr>
        <w:tc>
          <w:tcPr>
            <w:tcW w:w="1719" w:type="dxa"/>
          </w:tcPr>
          <w:p w14:paraId="71A235A2"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Attribute </w:t>
            </w:r>
          </w:p>
        </w:tc>
        <w:tc>
          <w:tcPr>
            <w:tcW w:w="1987" w:type="dxa"/>
          </w:tcPr>
          <w:p w14:paraId="76F07911"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televisionInformationServiceTypeCode </w:t>
            </w:r>
          </w:p>
        </w:tc>
        <w:tc>
          <w:tcPr>
            <w:tcW w:w="1805" w:type="dxa"/>
          </w:tcPr>
          <w:p w14:paraId="02616CB4"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TelevisionInformationServiceTypeCode</w:t>
            </w:r>
          </w:p>
        </w:tc>
        <w:tc>
          <w:tcPr>
            <w:tcW w:w="976" w:type="dxa"/>
          </w:tcPr>
          <w:p w14:paraId="6E93DBAD"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0..* </w:t>
            </w:r>
          </w:p>
        </w:tc>
        <w:tc>
          <w:tcPr>
            <w:tcW w:w="5033" w:type="dxa"/>
          </w:tcPr>
          <w:p w14:paraId="395F7516"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 The type of text information services the unit can process expressed as a code for example ANTIOPE.  </w:t>
            </w:r>
          </w:p>
        </w:tc>
      </w:tr>
      <w:tr w:rsidR="00B61A27" w:rsidRPr="00DA1137" w14:paraId="71D2BB32" w14:textId="77777777" w:rsidTr="00CA356E">
        <w:trPr>
          <w:cantSplit/>
          <w:trHeight w:val="476"/>
        </w:trPr>
        <w:tc>
          <w:tcPr>
            <w:tcW w:w="1719" w:type="dxa"/>
          </w:tcPr>
          <w:p w14:paraId="22F66C6B"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Attribute </w:t>
            </w:r>
          </w:p>
        </w:tc>
        <w:tc>
          <w:tcPr>
            <w:tcW w:w="1987" w:type="dxa"/>
          </w:tcPr>
          <w:p w14:paraId="62AA1352"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televisionTextMemoryPageQuantity </w:t>
            </w:r>
          </w:p>
        </w:tc>
        <w:tc>
          <w:tcPr>
            <w:tcW w:w="1805" w:type="dxa"/>
          </w:tcPr>
          <w:p w14:paraId="31B41173"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nonNegativeInteger</w:t>
            </w:r>
          </w:p>
        </w:tc>
        <w:tc>
          <w:tcPr>
            <w:tcW w:w="976" w:type="dxa"/>
          </w:tcPr>
          <w:p w14:paraId="640E2864"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0..1 </w:t>
            </w:r>
          </w:p>
        </w:tc>
        <w:tc>
          <w:tcPr>
            <w:tcW w:w="5033" w:type="dxa"/>
          </w:tcPr>
          <w:p w14:paraId="0E306656"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 This is the quantity of pages expressed as an integer that the television memory maintains for previously viewed Teletext content. </w:t>
            </w:r>
          </w:p>
        </w:tc>
      </w:tr>
      <w:tr w:rsidR="00B61A27" w:rsidRPr="00DA1137" w14:paraId="48F24F12" w14:textId="77777777" w:rsidTr="00CA356E">
        <w:trPr>
          <w:cantSplit/>
          <w:trHeight w:val="476"/>
        </w:trPr>
        <w:tc>
          <w:tcPr>
            <w:tcW w:w="1719" w:type="dxa"/>
          </w:tcPr>
          <w:p w14:paraId="3C6451B8" w14:textId="77777777" w:rsidR="00B61A27" w:rsidRPr="00B61A27" w:rsidRDefault="00B61A27" w:rsidP="00CA356E">
            <w:pPr>
              <w:spacing w:before="60" w:after="60"/>
              <w:rPr>
                <w:rFonts w:asciiTheme="minorHAnsi" w:hAnsiTheme="minorHAnsi" w:cs="Arial"/>
                <w:bCs/>
                <w:color w:val="000000"/>
                <w:sz w:val="16"/>
                <w:szCs w:val="16"/>
                <w:lang w:eastAsia="x-none"/>
              </w:rPr>
            </w:pPr>
            <w:r w:rsidRPr="00B61A27">
              <w:rPr>
                <w:rFonts w:asciiTheme="minorHAnsi" w:hAnsiTheme="minorHAnsi" w:cs="Arial"/>
                <w:bCs/>
                <w:color w:val="000000"/>
                <w:sz w:val="16"/>
                <w:szCs w:val="16"/>
                <w:lang w:eastAsia="x-none"/>
              </w:rPr>
              <w:t>VideoDisplayDeviceInstallationInformation</w:t>
            </w:r>
          </w:p>
        </w:tc>
        <w:tc>
          <w:tcPr>
            <w:tcW w:w="1987" w:type="dxa"/>
          </w:tcPr>
          <w:p w14:paraId="6F9FD0B0" w14:textId="77777777" w:rsidR="00B61A27" w:rsidRPr="00B61A27" w:rsidRDefault="00B61A27" w:rsidP="00CA356E">
            <w:pPr>
              <w:spacing w:before="60" w:after="60"/>
              <w:rPr>
                <w:rFonts w:asciiTheme="minorHAnsi" w:hAnsiTheme="minorHAnsi" w:cs="Arial"/>
                <w:sz w:val="16"/>
                <w:szCs w:val="16"/>
                <w:lang w:eastAsia="x-none"/>
              </w:rPr>
            </w:pPr>
          </w:p>
        </w:tc>
        <w:tc>
          <w:tcPr>
            <w:tcW w:w="1805" w:type="dxa"/>
          </w:tcPr>
          <w:p w14:paraId="6115EFC3" w14:textId="77777777" w:rsidR="00B61A27" w:rsidRPr="00B61A27" w:rsidRDefault="00B61A27" w:rsidP="00CA356E">
            <w:pPr>
              <w:spacing w:before="60" w:after="60"/>
              <w:rPr>
                <w:rFonts w:asciiTheme="minorHAnsi" w:hAnsiTheme="minorHAnsi" w:cs="Arial"/>
                <w:sz w:val="16"/>
                <w:szCs w:val="16"/>
                <w:lang w:eastAsia="x-none"/>
              </w:rPr>
            </w:pPr>
          </w:p>
        </w:tc>
        <w:tc>
          <w:tcPr>
            <w:tcW w:w="976" w:type="dxa"/>
          </w:tcPr>
          <w:p w14:paraId="219C078C" w14:textId="77777777" w:rsidR="00B61A27" w:rsidRPr="00B61A27" w:rsidRDefault="00B61A27" w:rsidP="00CA356E">
            <w:pPr>
              <w:spacing w:before="60" w:after="60"/>
              <w:rPr>
                <w:rFonts w:asciiTheme="minorHAnsi" w:hAnsiTheme="minorHAnsi" w:cs="Arial"/>
                <w:sz w:val="16"/>
                <w:szCs w:val="16"/>
                <w:lang w:eastAsia="x-none"/>
              </w:rPr>
            </w:pPr>
          </w:p>
        </w:tc>
        <w:tc>
          <w:tcPr>
            <w:tcW w:w="5033" w:type="dxa"/>
          </w:tcPr>
          <w:p w14:paraId="79DA5B6D" w14:textId="77777777" w:rsidR="00B61A27" w:rsidRPr="00B61A27" w:rsidRDefault="00B61A27" w:rsidP="00CA356E">
            <w:pPr>
              <w:spacing w:before="60" w:after="60"/>
              <w:rPr>
                <w:rFonts w:asciiTheme="minorHAnsi" w:hAnsiTheme="minorHAnsi" w:cs="Arial"/>
                <w:sz w:val="16"/>
                <w:szCs w:val="16"/>
                <w:lang w:eastAsia="x-none"/>
              </w:rPr>
            </w:pPr>
            <w:r w:rsidRPr="00B61A27">
              <w:rPr>
                <w:rFonts w:asciiTheme="minorHAnsi" w:hAnsiTheme="minorHAnsi" w:cs="Arial"/>
                <w:sz w:val="16"/>
                <w:szCs w:val="16"/>
                <w:lang w:eastAsia="x-none"/>
              </w:rPr>
              <w:t>Installation information for a audio visual item.</w:t>
            </w:r>
          </w:p>
        </w:tc>
      </w:tr>
      <w:tr w:rsidR="00B61A27" w:rsidRPr="00DA1137" w14:paraId="52CB0674" w14:textId="77777777" w:rsidTr="00CA356E">
        <w:trPr>
          <w:cantSplit/>
          <w:trHeight w:val="476"/>
        </w:trPr>
        <w:tc>
          <w:tcPr>
            <w:tcW w:w="1719" w:type="dxa"/>
          </w:tcPr>
          <w:p w14:paraId="12D043BA"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Attribute </w:t>
            </w:r>
          </w:p>
        </w:tc>
        <w:tc>
          <w:tcPr>
            <w:tcW w:w="1987" w:type="dxa"/>
          </w:tcPr>
          <w:p w14:paraId="5AC2F668"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audioVisualItemInstallationOptionTypeCode </w:t>
            </w:r>
          </w:p>
        </w:tc>
        <w:tc>
          <w:tcPr>
            <w:tcW w:w="1805" w:type="dxa"/>
          </w:tcPr>
          <w:p w14:paraId="0473EAB2"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AudioVisualItemInstallationTypeCode</w:t>
            </w:r>
          </w:p>
        </w:tc>
        <w:tc>
          <w:tcPr>
            <w:tcW w:w="976" w:type="dxa"/>
          </w:tcPr>
          <w:p w14:paraId="6DFF6C41"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0..1 </w:t>
            </w:r>
          </w:p>
        </w:tc>
        <w:tc>
          <w:tcPr>
            <w:tcW w:w="5033" w:type="dxa"/>
          </w:tcPr>
          <w:p w14:paraId="7AE8DF4A"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 The way that the unit can be mounted or placed expressed as a code for example CEILING_MOUNT.</w:t>
            </w:r>
          </w:p>
        </w:tc>
      </w:tr>
      <w:tr w:rsidR="00B61A27" w:rsidRPr="00DA1137" w14:paraId="2D720ED6" w14:textId="77777777" w:rsidTr="00CA356E">
        <w:trPr>
          <w:cantSplit/>
          <w:trHeight w:val="476"/>
        </w:trPr>
        <w:tc>
          <w:tcPr>
            <w:tcW w:w="1719" w:type="dxa"/>
          </w:tcPr>
          <w:p w14:paraId="51C3719F"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Attribute </w:t>
            </w:r>
          </w:p>
        </w:tc>
        <w:tc>
          <w:tcPr>
            <w:tcW w:w="1987" w:type="dxa"/>
          </w:tcPr>
          <w:p w14:paraId="51EAC6AA"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vESAWallMountTypeCode </w:t>
            </w:r>
          </w:p>
        </w:tc>
        <w:tc>
          <w:tcPr>
            <w:tcW w:w="1805" w:type="dxa"/>
          </w:tcPr>
          <w:p w14:paraId="36D442CC"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VESAWallMountTypeCode</w:t>
            </w:r>
          </w:p>
        </w:tc>
        <w:tc>
          <w:tcPr>
            <w:tcW w:w="976" w:type="dxa"/>
          </w:tcPr>
          <w:p w14:paraId="08135A30"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0..1 </w:t>
            </w:r>
          </w:p>
        </w:tc>
        <w:tc>
          <w:tcPr>
            <w:tcW w:w="5033" w:type="dxa"/>
          </w:tcPr>
          <w:p w14:paraId="6977A140"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 The type of VESA wall mount the television is compatible with. VESA is a standard bracket which is a universal mount measured by the Video Electronic Standard Association.  </w:t>
            </w:r>
          </w:p>
        </w:tc>
      </w:tr>
      <w:tr w:rsidR="00B61A27" w:rsidRPr="00DA1137" w14:paraId="3C0B65E1" w14:textId="77777777" w:rsidTr="00CA356E">
        <w:trPr>
          <w:cantSplit/>
          <w:trHeight w:val="476"/>
        </w:trPr>
        <w:tc>
          <w:tcPr>
            <w:tcW w:w="1719" w:type="dxa"/>
          </w:tcPr>
          <w:p w14:paraId="0BAFE184"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VideoDisplayDeviceInformation </w:t>
            </w:r>
          </w:p>
        </w:tc>
        <w:tc>
          <w:tcPr>
            <w:tcW w:w="1987" w:type="dxa"/>
          </w:tcPr>
          <w:p w14:paraId="756B3A26" w14:textId="77777777" w:rsidR="00B61A27" w:rsidRPr="00B61A27" w:rsidRDefault="00B61A27" w:rsidP="00CA356E">
            <w:pPr>
              <w:spacing w:before="60" w:after="60"/>
              <w:rPr>
                <w:rFonts w:asciiTheme="minorHAnsi" w:hAnsiTheme="minorHAnsi"/>
                <w:sz w:val="16"/>
                <w:szCs w:val="16"/>
                <w:lang w:eastAsia="x-none"/>
              </w:rPr>
            </w:pPr>
          </w:p>
        </w:tc>
        <w:tc>
          <w:tcPr>
            <w:tcW w:w="1805" w:type="dxa"/>
          </w:tcPr>
          <w:p w14:paraId="2DA2C2A9" w14:textId="77777777" w:rsidR="00B61A27" w:rsidRPr="00B61A27" w:rsidRDefault="00B61A27" w:rsidP="00CA356E">
            <w:pPr>
              <w:spacing w:before="60" w:after="60"/>
              <w:rPr>
                <w:rFonts w:asciiTheme="minorHAnsi" w:hAnsiTheme="minorHAnsi"/>
                <w:sz w:val="16"/>
                <w:szCs w:val="16"/>
                <w:lang w:eastAsia="x-none"/>
              </w:rPr>
            </w:pPr>
          </w:p>
        </w:tc>
        <w:tc>
          <w:tcPr>
            <w:tcW w:w="976" w:type="dxa"/>
          </w:tcPr>
          <w:p w14:paraId="581294CD" w14:textId="77777777" w:rsidR="00B61A27" w:rsidRPr="00B61A27" w:rsidRDefault="00B61A27" w:rsidP="00CA356E">
            <w:pPr>
              <w:spacing w:before="60" w:after="60"/>
              <w:rPr>
                <w:rFonts w:asciiTheme="minorHAnsi" w:hAnsiTheme="minorHAnsi"/>
                <w:sz w:val="16"/>
                <w:szCs w:val="16"/>
                <w:lang w:eastAsia="x-none"/>
              </w:rPr>
            </w:pPr>
          </w:p>
        </w:tc>
        <w:tc>
          <w:tcPr>
            <w:tcW w:w="5033" w:type="dxa"/>
          </w:tcPr>
          <w:p w14:paraId="5BE35A48"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 Information of the video capabilities of the trade item.</w:t>
            </w:r>
          </w:p>
        </w:tc>
      </w:tr>
      <w:tr w:rsidR="00B61A27" w:rsidRPr="00DA1137" w14:paraId="0D7A9EC4" w14:textId="77777777" w:rsidTr="00CA356E">
        <w:trPr>
          <w:cantSplit/>
          <w:trHeight w:val="476"/>
        </w:trPr>
        <w:tc>
          <w:tcPr>
            <w:tcW w:w="1719" w:type="dxa"/>
          </w:tcPr>
          <w:p w14:paraId="1C504DE5"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Association </w:t>
            </w:r>
          </w:p>
        </w:tc>
        <w:tc>
          <w:tcPr>
            <w:tcW w:w="1987" w:type="dxa"/>
          </w:tcPr>
          <w:p w14:paraId="4FC905E9"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 </w:t>
            </w:r>
          </w:p>
        </w:tc>
        <w:tc>
          <w:tcPr>
            <w:tcW w:w="1805" w:type="dxa"/>
          </w:tcPr>
          <w:p w14:paraId="6DF48C91"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TelevisionInformationServiceInformation </w:t>
            </w:r>
          </w:p>
        </w:tc>
        <w:tc>
          <w:tcPr>
            <w:tcW w:w="976" w:type="dxa"/>
          </w:tcPr>
          <w:p w14:paraId="59C1771B"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0..1 </w:t>
            </w:r>
          </w:p>
        </w:tc>
        <w:tc>
          <w:tcPr>
            <w:tcW w:w="5033" w:type="dxa"/>
          </w:tcPr>
          <w:p w14:paraId="6E033E51" w14:textId="77777777" w:rsidR="00B61A27" w:rsidRPr="00B61A27" w:rsidRDefault="00B61A27" w:rsidP="00CA356E">
            <w:pPr>
              <w:spacing w:before="60" w:after="60"/>
              <w:rPr>
                <w:rFonts w:asciiTheme="minorHAnsi" w:hAnsiTheme="minorHAnsi" w:cs="Arial"/>
                <w:sz w:val="16"/>
                <w:szCs w:val="16"/>
                <w:lang w:eastAsia="x-none"/>
              </w:rPr>
            </w:pPr>
            <w:r w:rsidRPr="00B61A27">
              <w:rPr>
                <w:rFonts w:asciiTheme="minorHAnsi" w:hAnsiTheme="minorHAnsi" w:cs="Arial"/>
                <w:sz w:val="16"/>
                <w:szCs w:val="16"/>
                <w:lang w:eastAsia="x-none"/>
              </w:rPr>
              <w:t>A capability of the television to process text information service (subtitled or captioned) for example Teletext, Telidon, Antiope,  Fastext.</w:t>
            </w:r>
          </w:p>
        </w:tc>
      </w:tr>
      <w:tr w:rsidR="00B61A27" w:rsidRPr="00DA1137" w14:paraId="6D511862" w14:textId="77777777" w:rsidTr="00CA356E">
        <w:trPr>
          <w:cantSplit/>
          <w:trHeight w:val="476"/>
        </w:trPr>
        <w:tc>
          <w:tcPr>
            <w:tcW w:w="1719" w:type="dxa"/>
          </w:tcPr>
          <w:p w14:paraId="34298A10"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Association </w:t>
            </w:r>
          </w:p>
        </w:tc>
        <w:tc>
          <w:tcPr>
            <w:tcW w:w="1987" w:type="dxa"/>
          </w:tcPr>
          <w:p w14:paraId="38A25EE1" w14:textId="77777777" w:rsidR="00B61A27" w:rsidRPr="00B61A27" w:rsidRDefault="00B61A27" w:rsidP="00CA356E">
            <w:pPr>
              <w:spacing w:before="60" w:after="60"/>
              <w:rPr>
                <w:rFonts w:asciiTheme="minorHAnsi" w:hAnsiTheme="minorHAnsi"/>
                <w:sz w:val="16"/>
                <w:szCs w:val="16"/>
                <w:lang w:eastAsia="x-none"/>
              </w:rPr>
            </w:pPr>
          </w:p>
        </w:tc>
        <w:tc>
          <w:tcPr>
            <w:tcW w:w="1805" w:type="dxa"/>
          </w:tcPr>
          <w:p w14:paraId="481EBA20"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cs="Arial"/>
                <w:bCs/>
                <w:color w:val="000000"/>
                <w:sz w:val="16"/>
                <w:szCs w:val="16"/>
                <w:lang w:eastAsia="x-none"/>
              </w:rPr>
              <w:t>VideoDisplayDeviceInstallationInformation</w:t>
            </w:r>
          </w:p>
        </w:tc>
        <w:tc>
          <w:tcPr>
            <w:tcW w:w="976" w:type="dxa"/>
          </w:tcPr>
          <w:p w14:paraId="5DD7360A"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0..1 </w:t>
            </w:r>
          </w:p>
        </w:tc>
        <w:tc>
          <w:tcPr>
            <w:tcW w:w="5033" w:type="dxa"/>
          </w:tcPr>
          <w:p w14:paraId="2441045D" w14:textId="77777777" w:rsidR="00B61A27" w:rsidRPr="00B61A27" w:rsidRDefault="00B61A27" w:rsidP="00CA356E">
            <w:pPr>
              <w:spacing w:before="60" w:after="60"/>
              <w:rPr>
                <w:rFonts w:asciiTheme="minorHAnsi" w:hAnsiTheme="minorHAnsi" w:cs="Arial"/>
                <w:sz w:val="16"/>
                <w:szCs w:val="16"/>
                <w:lang w:eastAsia="x-none"/>
              </w:rPr>
            </w:pPr>
            <w:r w:rsidRPr="00B61A27">
              <w:rPr>
                <w:rFonts w:asciiTheme="minorHAnsi" w:hAnsiTheme="minorHAnsi" w:cs="Arial"/>
                <w:sz w:val="16"/>
                <w:szCs w:val="16"/>
                <w:lang w:eastAsia="x-none"/>
              </w:rPr>
              <w:t>Installation information for a audio visual item.</w:t>
            </w:r>
          </w:p>
        </w:tc>
      </w:tr>
      <w:tr w:rsidR="00B61A27" w:rsidRPr="00DA1137" w14:paraId="724BD779" w14:textId="77777777" w:rsidTr="00CA356E">
        <w:trPr>
          <w:cantSplit/>
          <w:trHeight w:val="476"/>
        </w:trPr>
        <w:tc>
          <w:tcPr>
            <w:tcW w:w="1719" w:type="dxa"/>
          </w:tcPr>
          <w:p w14:paraId="5B215512"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Association </w:t>
            </w:r>
          </w:p>
        </w:tc>
        <w:tc>
          <w:tcPr>
            <w:tcW w:w="1987" w:type="dxa"/>
          </w:tcPr>
          <w:p w14:paraId="28C97BEA"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 </w:t>
            </w:r>
          </w:p>
        </w:tc>
        <w:tc>
          <w:tcPr>
            <w:tcW w:w="1805" w:type="dxa"/>
          </w:tcPr>
          <w:p w14:paraId="54A39AD2"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DisplayScreenInformation </w:t>
            </w:r>
          </w:p>
        </w:tc>
        <w:tc>
          <w:tcPr>
            <w:tcW w:w="976" w:type="dxa"/>
          </w:tcPr>
          <w:p w14:paraId="237749D3"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0..1 </w:t>
            </w:r>
          </w:p>
        </w:tc>
        <w:tc>
          <w:tcPr>
            <w:tcW w:w="5033" w:type="dxa"/>
          </w:tcPr>
          <w:p w14:paraId="3257EDD5" w14:textId="77777777" w:rsidR="00B61A27" w:rsidRPr="00B61A27" w:rsidRDefault="00B61A27" w:rsidP="00CA356E">
            <w:pPr>
              <w:spacing w:before="60" w:after="60"/>
              <w:rPr>
                <w:rFonts w:asciiTheme="minorHAnsi" w:hAnsiTheme="minorHAnsi" w:cs="Arial"/>
                <w:sz w:val="16"/>
                <w:szCs w:val="16"/>
                <w:lang w:eastAsia="x-none"/>
              </w:rPr>
            </w:pPr>
            <w:r w:rsidRPr="00B61A27">
              <w:rPr>
                <w:rFonts w:asciiTheme="minorHAnsi" w:hAnsiTheme="minorHAnsi"/>
                <w:sz w:val="16"/>
                <w:szCs w:val="16"/>
                <w:lang w:eastAsia="x-none"/>
              </w:rPr>
              <w:t>Details on television or monitor screens for a trade item.</w:t>
            </w:r>
          </w:p>
        </w:tc>
      </w:tr>
      <w:tr w:rsidR="00B61A27" w:rsidRPr="00DA1137" w14:paraId="47988DAF" w14:textId="77777777" w:rsidTr="00CA356E">
        <w:trPr>
          <w:cantSplit/>
          <w:trHeight w:val="476"/>
        </w:trPr>
        <w:tc>
          <w:tcPr>
            <w:tcW w:w="1719" w:type="dxa"/>
          </w:tcPr>
          <w:p w14:paraId="629627A7" w14:textId="77777777" w:rsidR="00B61A27" w:rsidRPr="00B61A27" w:rsidRDefault="00B61A27" w:rsidP="00CA356E">
            <w:pPr>
              <w:spacing w:before="60" w:after="60"/>
              <w:rPr>
                <w:rFonts w:asciiTheme="minorHAnsi" w:hAnsiTheme="minorHAnsi" w:cs="Arial"/>
                <w:sz w:val="16"/>
                <w:szCs w:val="16"/>
                <w:lang w:eastAsia="x-none"/>
              </w:rPr>
            </w:pPr>
            <w:r w:rsidRPr="00B61A27">
              <w:rPr>
                <w:rFonts w:asciiTheme="minorHAnsi" w:hAnsiTheme="minorHAnsi" w:cs="Arial"/>
                <w:sz w:val="16"/>
                <w:szCs w:val="16"/>
                <w:lang w:eastAsia="x-none"/>
              </w:rPr>
              <w:t>Association</w:t>
            </w:r>
          </w:p>
        </w:tc>
        <w:tc>
          <w:tcPr>
            <w:tcW w:w="1987" w:type="dxa"/>
          </w:tcPr>
          <w:p w14:paraId="357C24AF" w14:textId="77777777" w:rsidR="00B61A27" w:rsidRPr="00B61A27" w:rsidRDefault="00B61A27" w:rsidP="00CA356E">
            <w:pPr>
              <w:spacing w:before="60" w:after="60"/>
              <w:rPr>
                <w:rFonts w:asciiTheme="minorHAnsi" w:hAnsiTheme="minorHAnsi" w:cs="Arial"/>
                <w:sz w:val="16"/>
                <w:szCs w:val="16"/>
                <w:lang w:eastAsia="x-none"/>
              </w:rPr>
            </w:pPr>
            <w:r w:rsidRPr="00B61A27">
              <w:rPr>
                <w:rFonts w:asciiTheme="minorHAnsi" w:hAnsiTheme="minorHAnsi" w:cs="Arial"/>
                <w:sz w:val="16"/>
                <w:szCs w:val="16"/>
                <w:lang w:eastAsia="x-none"/>
              </w:rPr>
              <w:t>avpList</w:t>
            </w:r>
          </w:p>
        </w:tc>
        <w:tc>
          <w:tcPr>
            <w:tcW w:w="1805" w:type="dxa"/>
          </w:tcPr>
          <w:p w14:paraId="76982071" w14:textId="77777777" w:rsidR="00B61A27" w:rsidRPr="00B61A27" w:rsidRDefault="00B61A27" w:rsidP="00CA356E">
            <w:pPr>
              <w:spacing w:before="60" w:after="60"/>
              <w:rPr>
                <w:rFonts w:asciiTheme="minorHAnsi" w:hAnsiTheme="minorHAnsi" w:cs="Arial"/>
                <w:sz w:val="16"/>
                <w:szCs w:val="16"/>
                <w:lang w:eastAsia="x-none"/>
              </w:rPr>
            </w:pPr>
            <w:r w:rsidRPr="00B61A27">
              <w:rPr>
                <w:rFonts w:asciiTheme="minorHAnsi" w:hAnsiTheme="minorHAnsi" w:cs="Arial"/>
                <w:sz w:val="16"/>
                <w:szCs w:val="16"/>
                <w:lang w:eastAsia="x-none"/>
              </w:rPr>
              <w:t>GS1_AttributeValuePairList</w:t>
            </w:r>
          </w:p>
        </w:tc>
        <w:tc>
          <w:tcPr>
            <w:tcW w:w="976" w:type="dxa"/>
          </w:tcPr>
          <w:p w14:paraId="45218B35" w14:textId="77777777" w:rsidR="00B61A27" w:rsidRPr="00B61A27" w:rsidRDefault="00B61A27" w:rsidP="00CA356E">
            <w:pPr>
              <w:spacing w:before="60" w:after="60"/>
              <w:rPr>
                <w:rFonts w:asciiTheme="minorHAnsi" w:hAnsiTheme="minorHAnsi" w:cs="Arial"/>
                <w:sz w:val="16"/>
                <w:szCs w:val="16"/>
                <w:lang w:eastAsia="x-none"/>
              </w:rPr>
            </w:pPr>
            <w:r w:rsidRPr="00B61A27">
              <w:rPr>
                <w:rFonts w:asciiTheme="minorHAnsi" w:hAnsiTheme="minorHAnsi" w:cs="Arial"/>
                <w:sz w:val="16"/>
                <w:szCs w:val="16"/>
                <w:lang w:eastAsia="x-none"/>
              </w:rPr>
              <w:t>0..1</w:t>
            </w:r>
          </w:p>
        </w:tc>
        <w:tc>
          <w:tcPr>
            <w:tcW w:w="5033" w:type="dxa"/>
          </w:tcPr>
          <w:p w14:paraId="32E64958" w14:textId="77777777" w:rsidR="00B61A27" w:rsidRPr="00B61A27" w:rsidRDefault="00B61A27" w:rsidP="00CA356E">
            <w:pPr>
              <w:spacing w:before="60" w:after="60"/>
              <w:rPr>
                <w:rFonts w:asciiTheme="minorHAnsi" w:hAnsiTheme="minorHAnsi" w:cs="Arial"/>
                <w:sz w:val="16"/>
                <w:szCs w:val="16"/>
                <w:lang w:eastAsia="x-none"/>
              </w:rPr>
            </w:pPr>
            <w:r w:rsidRPr="00B61A27">
              <w:rPr>
                <w:rFonts w:asciiTheme="minorHAnsi" w:hAnsiTheme="minorHAnsi" w:cs="Arial"/>
                <w:sz w:val="16"/>
                <w:szCs w:val="16"/>
                <w:lang w:eastAsia="x-none"/>
              </w:rPr>
              <w:t>Attribute value pair information.</w:t>
            </w:r>
          </w:p>
        </w:tc>
      </w:tr>
      <w:tr w:rsidR="00B61A27" w:rsidRPr="00DA1137" w14:paraId="0D14E826" w14:textId="77777777" w:rsidTr="00CA356E">
        <w:trPr>
          <w:cantSplit/>
          <w:trHeight w:val="476"/>
        </w:trPr>
        <w:tc>
          <w:tcPr>
            <w:tcW w:w="1719" w:type="dxa"/>
          </w:tcPr>
          <w:p w14:paraId="42804ED0"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Attribute </w:t>
            </w:r>
          </w:p>
        </w:tc>
        <w:tc>
          <w:tcPr>
            <w:tcW w:w="1987" w:type="dxa"/>
          </w:tcPr>
          <w:p w14:paraId="4F5C4C0A"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availableBrightnessValues </w:t>
            </w:r>
          </w:p>
        </w:tc>
        <w:tc>
          <w:tcPr>
            <w:tcW w:w="1805" w:type="dxa"/>
          </w:tcPr>
          <w:p w14:paraId="22DE0A9B"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nonNegativeInteger</w:t>
            </w:r>
          </w:p>
        </w:tc>
        <w:tc>
          <w:tcPr>
            <w:tcW w:w="976" w:type="dxa"/>
          </w:tcPr>
          <w:p w14:paraId="3B499029"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0..1 </w:t>
            </w:r>
          </w:p>
        </w:tc>
        <w:tc>
          <w:tcPr>
            <w:tcW w:w="5033" w:type="dxa"/>
          </w:tcPr>
          <w:p w14:paraId="102C430C"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 The monitor brightness as a measurement.  This is measured in candela per square meter (also known as Nits) or lumens per square meter, and Lux. </w:t>
            </w:r>
          </w:p>
        </w:tc>
      </w:tr>
      <w:tr w:rsidR="00B61A27" w:rsidRPr="00DA1137" w14:paraId="049A9097" w14:textId="77777777" w:rsidTr="00CA356E">
        <w:trPr>
          <w:cantSplit/>
          <w:trHeight w:val="476"/>
        </w:trPr>
        <w:tc>
          <w:tcPr>
            <w:tcW w:w="1719" w:type="dxa"/>
          </w:tcPr>
          <w:p w14:paraId="761AA389"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Attribute </w:t>
            </w:r>
          </w:p>
        </w:tc>
        <w:tc>
          <w:tcPr>
            <w:tcW w:w="1987" w:type="dxa"/>
          </w:tcPr>
          <w:p w14:paraId="7700C5A3"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combFilterTechnologyTypeCode </w:t>
            </w:r>
          </w:p>
        </w:tc>
        <w:tc>
          <w:tcPr>
            <w:tcW w:w="1805" w:type="dxa"/>
          </w:tcPr>
          <w:p w14:paraId="73AAFC9E"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CombFilterTechnologyTypeCode</w:t>
            </w:r>
          </w:p>
        </w:tc>
        <w:tc>
          <w:tcPr>
            <w:tcW w:w="976" w:type="dxa"/>
          </w:tcPr>
          <w:p w14:paraId="01AA23BA"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0..1 </w:t>
            </w:r>
          </w:p>
        </w:tc>
        <w:tc>
          <w:tcPr>
            <w:tcW w:w="5033" w:type="dxa"/>
          </w:tcPr>
          <w:p w14:paraId="77294074"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 A code depiction the type of software allowing the screen to show fine picture detail from channel broadcast or DVD source for example DIGITAL. </w:t>
            </w:r>
          </w:p>
        </w:tc>
      </w:tr>
      <w:tr w:rsidR="00B61A27" w:rsidRPr="00DA1137" w14:paraId="55DABDD3" w14:textId="77777777" w:rsidTr="00CA356E">
        <w:trPr>
          <w:cantSplit/>
          <w:trHeight w:val="476"/>
        </w:trPr>
        <w:tc>
          <w:tcPr>
            <w:tcW w:w="1719" w:type="dxa"/>
          </w:tcPr>
          <w:p w14:paraId="38A9A5D5"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Attribute </w:t>
            </w:r>
          </w:p>
        </w:tc>
        <w:tc>
          <w:tcPr>
            <w:tcW w:w="1987" w:type="dxa"/>
          </w:tcPr>
          <w:p w14:paraId="5F4B9FF6"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dynamicContrastRatio </w:t>
            </w:r>
          </w:p>
        </w:tc>
        <w:tc>
          <w:tcPr>
            <w:tcW w:w="1805" w:type="dxa"/>
          </w:tcPr>
          <w:p w14:paraId="73449A6C"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nonNegativeInteger</w:t>
            </w:r>
          </w:p>
        </w:tc>
        <w:tc>
          <w:tcPr>
            <w:tcW w:w="976" w:type="dxa"/>
          </w:tcPr>
          <w:p w14:paraId="29E51D51"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0..1 </w:t>
            </w:r>
          </w:p>
        </w:tc>
        <w:tc>
          <w:tcPr>
            <w:tcW w:w="5033" w:type="dxa"/>
          </w:tcPr>
          <w:p w14:paraId="55A27E79"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 This is the ratio of luminosity of the brightest and darkest colour the system is capable of producing simultaneously over time. In the attribute the integer given is the first number in the ratio which is always to one, i.e. 550:1. </w:t>
            </w:r>
          </w:p>
        </w:tc>
      </w:tr>
      <w:tr w:rsidR="00B61A27" w:rsidRPr="00DA1137" w14:paraId="7D9C56DE" w14:textId="77777777" w:rsidTr="00CA356E">
        <w:trPr>
          <w:cantSplit/>
          <w:trHeight w:val="476"/>
        </w:trPr>
        <w:tc>
          <w:tcPr>
            <w:tcW w:w="1719" w:type="dxa"/>
          </w:tcPr>
          <w:p w14:paraId="43B127A3"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Attribute </w:t>
            </w:r>
          </w:p>
        </w:tc>
        <w:tc>
          <w:tcPr>
            <w:tcW w:w="1987" w:type="dxa"/>
          </w:tcPr>
          <w:p w14:paraId="7E4A65D6"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multiPictureDisplayCapabilityTypeCode </w:t>
            </w:r>
          </w:p>
        </w:tc>
        <w:tc>
          <w:tcPr>
            <w:tcW w:w="1805" w:type="dxa"/>
          </w:tcPr>
          <w:p w14:paraId="0731C9D7"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MultiPictureDisplayCapabilityTypeCode</w:t>
            </w:r>
          </w:p>
        </w:tc>
        <w:tc>
          <w:tcPr>
            <w:tcW w:w="976" w:type="dxa"/>
          </w:tcPr>
          <w:p w14:paraId="1C1903C4"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0..1 </w:t>
            </w:r>
          </w:p>
        </w:tc>
        <w:tc>
          <w:tcPr>
            <w:tcW w:w="5033" w:type="dxa"/>
          </w:tcPr>
          <w:p w14:paraId="06B234B2"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 The type of ability to simultaneously display multiple viewing windows on the same screen expressed as a code for example PICTURE_AND_TEXT. </w:t>
            </w:r>
          </w:p>
        </w:tc>
      </w:tr>
      <w:tr w:rsidR="00B61A27" w:rsidRPr="00DA1137" w14:paraId="33BCA665" w14:textId="77777777" w:rsidTr="00CA356E">
        <w:trPr>
          <w:cantSplit/>
          <w:trHeight w:val="476"/>
        </w:trPr>
        <w:tc>
          <w:tcPr>
            <w:tcW w:w="1719" w:type="dxa"/>
          </w:tcPr>
          <w:p w14:paraId="71BD8A6A"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Attribute </w:t>
            </w:r>
          </w:p>
        </w:tc>
        <w:tc>
          <w:tcPr>
            <w:tcW w:w="1987" w:type="dxa"/>
          </w:tcPr>
          <w:p w14:paraId="0F7409CF"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screenRefreshRate </w:t>
            </w:r>
          </w:p>
        </w:tc>
        <w:tc>
          <w:tcPr>
            <w:tcW w:w="1805" w:type="dxa"/>
          </w:tcPr>
          <w:p w14:paraId="71A90311"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nonNegativeInteger</w:t>
            </w:r>
          </w:p>
        </w:tc>
        <w:tc>
          <w:tcPr>
            <w:tcW w:w="976" w:type="dxa"/>
          </w:tcPr>
          <w:p w14:paraId="7BE79E34"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0..1 </w:t>
            </w:r>
          </w:p>
        </w:tc>
        <w:tc>
          <w:tcPr>
            <w:tcW w:w="5033" w:type="dxa"/>
          </w:tcPr>
          <w:p w14:paraId="7FAD3AFB"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 This is defined as the number of times a display</w:t>
            </w:r>
            <w:r w:rsidR="00D868D4">
              <w:rPr>
                <w:rFonts w:asciiTheme="minorHAnsi" w:hAnsiTheme="minorHAnsi"/>
                <w:sz w:val="16"/>
                <w:szCs w:val="16"/>
                <w:lang w:eastAsia="x-none"/>
              </w:rPr>
              <w:t>’</w:t>
            </w:r>
            <w:r w:rsidRPr="00B61A27">
              <w:rPr>
                <w:rFonts w:asciiTheme="minorHAnsi" w:hAnsiTheme="minorHAnsi"/>
                <w:sz w:val="16"/>
                <w:szCs w:val="16"/>
                <w:lang w:eastAsia="x-none"/>
              </w:rPr>
              <w:t xml:space="preserve">s image is repainted or refreshed in per second measured in Hertz. </w:t>
            </w:r>
          </w:p>
        </w:tc>
      </w:tr>
      <w:tr w:rsidR="00B61A27" w:rsidRPr="00DA1137" w14:paraId="20DBC94A" w14:textId="77777777" w:rsidTr="00CA356E">
        <w:trPr>
          <w:cantSplit/>
          <w:trHeight w:val="476"/>
        </w:trPr>
        <w:tc>
          <w:tcPr>
            <w:tcW w:w="1719" w:type="dxa"/>
          </w:tcPr>
          <w:p w14:paraId="67484A3B"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Attribute </w:t>
            </w:r>
          </w:p>
        </w:tc>
        <w:tc>
          <w:tcPr>
            <w:tcW w:w="1987" w:type="dxa"/>
          </w:tcPr>
          <w:p w14:paraId="5B549598"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staticContrastRatio </w:t>
            </w:r>
          </w:p>
        </w:tc>
        <w:tc>
          <w:tcPr>
            <w:tcW w:w="1805" w:type="dxa"/>
          </w:tcPr>
          <w:p w14:paraId="56FBD217"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nonNegativeInteger</w:t>
            </w:r>
          </w:p>
        </w:tc>
        <w:tc>
          <w:tcPr>
            <w:tcW w:w="976" w:type="dxa"/>
          </w:tcPr>
          <w:p w14:paraId="15B7AF73"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0..1 </w:t>
            </w:r>
          </w:p>
        </w:tc>
        <w:tc>
          <w:tcPr>
            <w:tcW w:w="5033" w:type="dxa"/>
          </w:tcPr>
          <w:p w14:paraId="42D28241"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 This is the ratio of luminosity of the brightest and darkest colour the system is capable of producing simultaneously at any instance of time. In the attribute the integer given is the first number in the ratio which is always to one, i.e. 550:1.</w:t>
            </w:r>
          </w:p>
        </w:tc>
      </w:tr>
      <w:tr w:rsidR="00B61A27" w:rsidRPr="00DA1137" w14:paraId="569EB7F3" w14:textId="77777777" w:rsidTr="00CA356E">
        <w:trPr>
          <w:cantSplit/>
          <w:trHeight w:val="476"/>
        </w:trPr>
        <w:tc>
          <w:tcPr>
            <w:tcW w:w="1719" w:type="dxa"/>
          </w:tcPr>
          <w:p w14:paraId="2AC5CEE9"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VideoDisplayDeviceInformationModule </w:t>
            </w:r>
          </w:p>
        </w:tc>
        <w:tc>
          <w:tcPr>
            <w:tcW w:w="1987" w:type="dxa"/>
          </w:tcPr>
          <w:p w14:paraId="019F8EE0" w14:textId="77777777" w:rsidR="00B61A27" w:rsidRPr="00B61A27" w:rsidRDefault="00B61A27" w:rsidP="00CA356E">
            <w:pPr>
              <w:spacing w:before="60" w:after="60"/>
              <w:rPr>
                <w:rFonts w:asciiTheme="minorHAnsi" w:hAnsiTheme="minorHAnsi"/>
                <w:sz w:val="16"/>
                <w:szCs w:val="16"/>
                <w:lang w:eastAsia="x-none"/>
              </w:rPr>
            </w:pPr>
          </w:p>
        </w:tc>
        <w:tc>
          <w:tcPr>
            <w:tcW w:w="1805" w:type="dxa"/>
          </w:tcPr>
          <w:p w14:paraId="6138CCC3" w14:textId="77777777" w:rsidR="00B61A27" w:rsidRPr="00B61A27" w:rsidRDefault="00B61A27" w:rsidP="00CA356E">
            <w:pPr>
              <w:spacing w:before="60" w:after="60"/>
              <w:rPr>
                <w:rFonts w:asciiTheme="minorHAnsi" w:hAnsiTheme="minorHAnsi"/>
                <w:sz w:val="16"/>
                <w:szCs w:val="16"/>
                <w:lang w:eastAsia="x-none"/>
              </w:rPr>
            </w:pPr>
          </w:p>
        </w:tc>
        <w:tc>
          <w:tcPr>
            <w:tcW w:w="976" w:type="dxa"/>
          </w:tcPr>
          <w:p w14:paraId="5B14472E" w14:textId="77777777" w:rsidR="00B61A27" w:rsidRPr="00B61A27" w:rsidRDefault="00B61A27" w:rsidP="00CA356E">
            <w:pPr>
              <w:spacing w:before="60" w:after="60"/>
              <w:rPr>
                <w:rFonts w:asciiTheme="minorHAnsi" w:hAnsiTheme="minorHAnsi"/>
                <w:sz w:val="16"/>
                <w:szCs w:val="16"/>
                <w:lang w:eastAsia="x-none"/>
              </w:rPr>
            </w:pPr>
          </w:p>
        </w:tc>
        <w:tc>
          <w:tcPr>
            <w:tcW w:w="5033" w:type="dxa"/>
          </w:tcPr>
          <w:p w14:paraId="33FB9C0F"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 A module containing Information of the capabilities of a trade item that displays visual images for example a television or a computer monitor.</w:t>
            </w:r>
          </w:p>
        </w:tc>
      </w:tr>
      <w:tr w:rsidR="00B61A27" w:rsidRPr="00DA1137" w14:paraId="04A4D0FC" w14:textId="77777777" w:rsidTr="00CA356E">
        <w:trPr>
          <w:cantSplit/>
          <w:trHeight w:val="476"/>
        </w:trPr>
        <w:tc>
          <w:tcPr>
            <w:tcW w:w="1719" w:type="dxa"/>
          </w:tcPr>
          <w:p w14:paraId="2203D094"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Association</w:t>
            </w:r>
          </w:p>
        </w:tc>
        <w:tc>
          <w:tcPr>
            <w:tcW w:w="1987" w:type="dxa"/>
          </w:tcPr>
          <w:p w14:paraId="07657571" w14:textId="77777777" w:rsidR="00B61A27" w:rsidRPr="00B61A27" w:rsidRDefault="00B61A27" w:rsidP="00CA356E">
            <w:pPr>
              <w:spacing w:before="60" w:after="60"/>
              <w:rPr>
                <w:rFonts w:asciiTheme="minorHAnsi" w:hAnsiTheme="minorHAnsi"/>
                <w:sz w:val="16"/>
                <w:szCs w:val="16"/>
                <w:lang w:eastAsia="x-none"/>
              </w:rPr>
            </w:pPr>
          </w:p>
        </w:tc>
        <w:tc>
          <w:tcPr>
            <w:tcW w:w="1805" w:type="dxa"/>
          </w:tcPr>
          <w:p w14:paraId="5A5721F4"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VideoDisplayDeviceInformation</w:t>
            </w:r>
          </w:p>
        </w:tc>
        <w:tc>
          <w:tcPr>
            <w:tcW w:w="976" w:type="dxa"/>
          </w:tcPr>
          <w:p w14:paraId="5BBE666E"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0..1</w:t>
            </w:r>
          </w:p>
        </w:tc>
        <w:tc>
          <w:tcPr>
            <w:tcW w:w="5033" w:type="dxa"/>
          </w:tcPr>
          <w:p w14:paraId="326C6D2B"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Information of the video capabilities of the trade item.</w:t>
            </w:r>
          </w:p>
        </w:tc>
      </w:tr>
    </w:tbl>
    <w:p w14:paraId="41F1F62A" w14:textId="77777777" w:rsidR="00B61A27" w:rsidRDefault="00B61A27" w:rsidP="00B61A27">
      <w:pPr>
        <w:pStyle w:val="GS1Body"/>
        <w:jc w:val="center"/>
      </w:pPr>
      <w:r w:rsidRPr="00E2784D">
        <w:rPr>
          <w:noProof/>
          <w:lang w:eastAsia="en-GB"/>
        </w:rPr>
        <w:drawing>
          <wp:inline distT="0" distB="0" distL="0" distR="0" wp14:anchorId="1CF3E658" wp14:editId="53D88141">
            <wp:extent cx="6858000" cy="1709928"/>
            <wp:effectExtent l="0" t="0" r="0" b="508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858000" cy="1709928"/>
                    </a:xfrm>
                    <a:prstGeom prst="rect">
                      <a:avLst/>
                    </a:prstGeom>
                    <a:noFill/>
                    <a:ln>
                      <a:noFill/>
                    </a:ln>
                  </pic:spPr>
                </pic:pic>
              </a:graphicData>
            </a:graphic>
          </wp:inline>
        </w:drawing>
      </w:r>
    </w:p>
    <w:p w14:paraId="7A7D7FF2" w14:textId="77777777" w:rsidR="00B61A27" w:rsidRDefault="00B61A27" w:rsidP="00B61A27">
      <w:pPr>
        <w:pStyle w:val="GS1Body"/>
      </w:pP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19"/>
        <w:gridCol w:w="1987"/>
        <w:gridCol w:w="1805"/>
        <w:gridCol w:w="976"/>
        <w:gridCol w:w="5033"/>
      </w:tblGrid>
      <w:tr w:rsidR="00B61A27" w:rsidRPr="00B61A27" w14:paraId="73317F11" w14:textId="77777777" w:rsidTr="00CA356E">
        <w:trPr>
          <w:cantSplit/>
          <w:tblHeader/>
        </w:trPr>
        <w:tc>
          <w:tcPr>
            <w:tcW w:w="1612" w:type="dxa"/>
            <w:shd w:val="clear" w:color="auto" w:fill="002C6C"/>
          </w:tcPr>
          <w:p w14:paraId="3BA26D30" w14:textId="77777777" w:rsidR="00B61A27" w:rsidRPr="00B61A27" w:rsidRDefault="00B61A27" w:rsidP="00CA356E">
            <w:pPr>
              <w:keepNext/>
              <w:spacing w:before="60" w:after="60"/>
              <w:rPr>
                <w:rFonts w:asciiTheme="minorHAnsi" w:hAnsiTheme="minorHAnsi"/>
                <w:b/>
                <w:bCs/>
                <w:color w:val="FFFFFF"/>
                <w:sz w:val="16"/>
                <w:szCs w:val="16"/>
              </w:rPr>
            </w:pPr>
            <w:r w:rsidRPr="00B61A27">
              <w:rPr>
                <w:rFonts w:asciiTheme="minorHAnsi" w:hAnsiTheme="minorHAnsi"/>
                <w:b/>
                <w:bCs/>
                <w:color w:val="FFFFFF"/>
                <w:sz w:val="16"/>
                <w:szCs w:val="16"/>
              </w:rPr>
              <w:t>content</w:t>
            </w:r>
          </w:p>
        </w:tc>
        <w:tc>
          <w:tcPr>
            <w:tcW w:w="1863" w:type="dxa"/>
            <w:shd w:val="clear" w:color="auto" w:fill="002C6C"/>
          </w:tcPr>
          <w:p w14:paraId="61439118" w14:textId="77777777" w:rsidR="00B61A27" w:rsidRPr="00B61A27" w:rsidRDefault="00B61A27" w:rsidP="00CA356E">
            <w:pPr>
              <w:keepNext/>
              <w:spacing w:before="60" w:after="60"/>
              <w:rPr>
                <w:rFonts w:asciiTheme="minorHAnsi" w:hAnsiTheme="minorHAnsi"/>
                <w:b/>
                <w:bCs/>
                <w:color w:val="FFFFFF"/>
                <w:sz w:val="16"/>
                <w:szCs w:val="16"/>
              </w:rPr>
            </w:pPr>
            <w:r w:rsidRPr="00B61A27">
              <w:rPr>
                <w:rFonts w:asciiTheme="minorHAnsi" w:hAnsiTheme="minorHAnsi"/>
                <w:b/>
                <w:bCs/>
                <w:color w:val="FFFFFF"/>
                <w:sz w:val="16"/>
                <w:szCs w:val="16"/>
              </w:rPr>
              <w:t>attribute / role</w:t>
            </w:r>
          </w:p>
        </w:tc>
        <w:tc>
          <w:tcPr>
            <w:tcW w:w="1692" w:type="dxa"/>
            <w:shd w:val="clear" w:color="auto" w:fill="002C6C"/>
          </w:tcPr>
          <w:p w14:paraId="78222A92" w14:textId="77777777" w:rsidR="00B61A27" w:rsidRPr="00B61A27" w:rsidRDefault="00B61A27" w:rsidP="00CA356E">
            <w:pPr>
              <w:keepNext/>
              <w:spacing w:before="60" w:after="60"/>
              <w:rPr>
                <w:rFonts w:asciiTheme="minorHAnsi" w:hAnsiTheme="minorHAnsi"/>
                <w:b/>
                <w:bCs/>
                <w:color w:val="FFFFFF"/>
                <w:sz w:val="16"/>
                <w:szCs w:val="16"/>
              </w:rPr>
            </w:pPr>
            <w:r w:rsidRPr="00B61A27">
              <w:rPr>
                <w:rFonts w:asciiTheme="minorHAnsi" w:hAnsiTheme="minorHAnsi"/>
                <w:b/>
                <w:bCs/>
                <w:color w:val="FFFFFF"/>
                <w:sz w:val="16"/>
                <w:szCs w:val="16"/>
              </w:rPr>
              <w:t>datatype /secondary class</w:t>
            </w:r>
          </w:p>
        </w:tc>
        <w:tc>
          <w:tcPr>
            <w:tcW w:w="915" w:type="dxa"/>
            <w:shd w:val="clear" w:color="auto" w:fill="002C6C"/>
          </w:tcPr>
          <w:p w14:paraId="51C80F9C" w14:textId="77777777" w:rsidR="00B61A27" w:rsidRPr="00B61A27" w:rsidRDefault="00B61A27" w:rsidP="00CA356E">
            <w:pPr>
              <w:keepNext/>
              <w:spacing w:before="60" w:after="60"/>
              <w:rPr>
                <w:rFonts w:asciiTheme="minorHAnsi" w:hAnsiTheme="minorHAnsi"/>
                <w:b/>
                <w:bCs/>
                <w:color w:val="FFFFFF"/>
                <w:sz w:val="16"/>
                <w:szCs w:val="16"/>
              </w:rPr>
            </w:pPr>
            <w:r w:rsidRPr="00B61A27">
              <w:rPr>
                <w:rFonts w:asciiTheme="minorHAnsi" w:hAnsiTheme="minorHAnsi"/>
                <w:b/>
                <w:bCs/>
                <w:color w:val="FFFFFF"/>
                <w:sz w:val="16"/>
                <w:szCs w:val="16"/>
              </w:rPr>
              <w:t>multiplicity</w:t>
            </w:r>
          </w:p>
        </w:tc>
        <w:tc>
          <w:tcPr>
            <w:tcW w:w="4718" w:type="dxa"/>
            <w:shd w:val="clear" w:color="auto" w:fill="002C6C"/>
          </w:tcPr>
          <w:p w14:paraId="030BB528" w14:textId="77777777" w:rsidR="00B61A27" w:rsidRPr="00B61A27" w:rsidRDefault="00B61A27" w:rsidP="00CA356E">
            <w:pPr>
              <w:keepNext/>
              <w:spacing w:before="60" w:after="60"/>
              <w:rPr>
                <w:rFonts w:asciiTheme="minorHAnsi" w:hAnsiTheme="minorHAnsi"/>
                <w:b/>
                <w:bCs/>
                <w:color w:val="FFFFFF"/>
                <w:sz w:val="16"/>
                <w:szCs w:val="16"/>
              </w:rPr>
            </w:pPr>
            <w:r w:rsidRPr="00B61A27">
              <w:rPr>
                <w:rFonts w:asciiTheme="minorHAnsi" w:hAnsiTheme="minorHAnsi"/>
                <w:b/>
                <w:bCs/>
                <w:color w:val="FFFFFF"/>
                <w:sz w:val="16"/>
                <w:szCs w:val="16"/>
              </w:rPr>
              <w:t>definition</w:t>
            </w:r>
          </w:p>
        </w:tc>
      </w:tr>
      <w:tr w:rsidR="00B61A27" w:rsidRPr="00B61A27" w14:paraId="4C120297" w14:textId="77777777" w:rsidTr="00CA356E">
        <w:trPr>
          <w:cantSplit/>
        </w:trPr>
        <w:tc>
          <w:tcPr>
            <w:tcW w:w="1612" w:type="dxa"/>
          </w:tcPr>
          <w:p w14:paraId="4CE4B094"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DisplayScreenInformation </w:t>
            </w:r>
          </w:p>
        </w:tc>
        <w:tc>
          <w:tcPr>
            <w:tcW w:w="1863" w:type="dxa"/>
          </w:tcPr>
          <w:p w14:paraId="7C5702D7" w14:textId="77777777" w:rsidR="00B61A27" w:rsidRPr="00B61A27" w:rsidRDefault="00B61A27" w:rsidP="00CA356E">
            <w:pPr>
              <w:spacing w:before="60" w:after="60"/>
              <w:rPr>
                <w:rFonts w:asciiTheme="minorHAnsi" w:hAnsiTheme="minorHAnsi"/>
                <w:sz w:val="16"/>
                <w:szCs w:val="16"/>
                <w:lang w:eastAsia="x-none"/>
              </w:rPr>
            </w:pPr>
          </w:p>
        </w:tc>
        <w:tc>
          <w:tcPr>
            <w:tcW w:w="1692" w:type="dxa"/>
          </w:tcPr>
          <w:p w14:paraId="3114F395" w14:textId="77777777" w:rsidR="00B61A27" w:rsidRPr="00B61A27" w:rsidRDefault="00B61A27" w:rsidP="00CA356E">
            <w:pPr>
              <w:spacing w:before="60" w:after="60"/>
              <w:rPr>
                <w:rFonts w:asciiTheme="minorHAnsi" w:hAnsiTheme="minorHAnsi"/>
                <w:sz w:val="16"/>
                <w:szCs w:val="16"/>
                <w:lang w:eastAsia="x-none"/>
              </w:rPr>
            </w:pPr>
          </w:p>
        </w:tc>
        <w:tc>
          <w:tcPr>
            <w:tcW w:w="915" w:type="dxa"/>
          </w:tcPr>
          <w:p w14:paraId="0BD1702D" w14:textId="77777777" w:rsidR="00B61A27" w:rsidRPr="00B61A27" w:rsidRDefault="00B61A27" w:rsidP="00CA356E">
            <w:pPr>
              <w:spacing w:before="60" w:after="60"/>
              <w:rPr>
                <w:rFonts w:asciiTheme="minorHAnsi" w:hAnsiTheme="minorHAnsi"/>
                <w:sz w:val="16"/>
                <w:szCs w:val="16"/>
                <w:lang w:eastAsia="x-none"/>
              </w:rPr>
            </w:pPr>
          </w:p>
        </w:tc>
        <w:tc>
          <w:tcPr>
            <w:tcW w:w="4718" w:type="dxa"/>
          </w:tcPr>
          <w:p w14:paraId="7CC9280A"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 Details on television or monitor screens for a trade item.</w:t>
            </w:r>
          </w:p>
        </w:tc>
      </w:tr>
      <w:tr w:rsidR="00B61A27" w:rsidRPr="00B61A27" w14:paraId="7AE123FA" w14:textId="77777777" w:rsidTr="00CA356E">
        <w:trPr>
          <w:cantSplit/>
          <w:trHeight w:val="449"/>
        </w:trPr>
        <w:tc>
          <w:tcPr>
            <w:tcW w:w="1612" w:type="dxa"/>
          </w:tcPr>
          <w:p w14:paraId="69FA378A"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Association </w:t>
            </w:r>
          </w:p>
        </w:tc>
        <w:tc>
          <w:tcPr>
            <w:tcW w:w="1863" w:type="dxa"/>
          </w:tcPr>
          <w:p w14:paraId="3F319D6C"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 </w:t>
            </w:r>
          </w:p>
        </w:tc>
        <w:tc>
          <w:tcPr>
            <w:tcW w:w="1692" w:type="dxa"/>
          </w:tcPr>
          <w:p w14:paraId="6D710E79"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AspectRatioInformation </w:t>
            </w:r>
          </w:p>
        </w:tc>
        <w:tc>
          <w:tcPr>
            <w:tcW w:w="915" w:type="dxa"/>
          </w:tcPr>
          <w:p w14:paraId="25453AC9"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0..1 </w:t>
            </w:r>
          </w:p>
        </w:tc>
        <w:tc>
          <w:tcPr>
            <w:tcW w:w="4718" w:type="dxa"/>
          </w:tcPr>
          <w:p w14:paraId="6BECEA30"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Aspect ratio information for a display screen.</w:t>
            </w:r>
          </w:p>
        </w:tc>
      </w:tr>
      <w:tr w:rsidR="00B61A27" w:rsidRPr="00B61A27" w14:paraId="4576D029" w14:textId="77777777" w:rsidTr="00CA356E">
        <w:trPr>
          <w:cantSplit/>
          <w:trHeight w:val="449"/>
        </w:trPr>
        <w:tc>
          <w:tcPr>
            <w:tcW w:w="1612" w:type="dxa"/>
          </w:tcPr>
          <w:p w14:paraId="2A2E276E"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Attribute</w:t>
            </w:r>
          </w:p>
        </w:tc>
        <w:tc>
          <w:tcPr>
            <w:tcW w:w="1863" w:type="dxa"/>
          </w:tcPr>
          <w:p w14:paraId="47AB794F"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displayPanelBacklightType</w:t>
            </w:r>
          </w:p>
        </w:tc>
        <w:tc>
          <w:tcPr>
            <w:tcW w:w="1692" w:type="dxa"/>
          </w:tcPr>
          <w:p w14:paraId="18599714"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String</w:t>
            </w:r>
          </w:p>
        </w:tc>
        <w:tc>
          <w:tcPr>
            <w:tcW w:w="915" w:type="dxa"/>
          </w:tcPr>
          <w:p w14:paraId="4005A9C4"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0..1</w:t>
            </w:r>
          </w:p>
        </w:tc>
        <w:tc>
          <w:tcPr>
            <w:tcW w:w="4718" w:type="dxa"/>
          </w:tcPr>
          <w:p w14:paraId="344E9354"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The backlighting utilized in the panel, most commonly Cold Cathode Fluorescent Lamps (CCFLs) or Light Emitting Diodes (LEDs).</w:t>
            </w:r>
          </w:p>
        </w:tc>
      </w:tr>
      <w:tr w:rsidR="00B61A27" w:rsidRPr="00B61A27" w14:paraId="45334182" w14:textId="77777777" w:rsidTr="00CA356E">
        <w:trPr>
          <w:cantSplit/>
          <w:trHeight w:val="449"/>
        </w:trPr>
        <w:tc>
          <w:tcPr>
            <w:tcW w:w="1612" w:type="dxa"/>
          </w:tcPr>
          <w:p w14:paraId="7A1C9C24"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Attribute </w:t>
            </w:r>
          </w:p>
        </w:tc>
        <w:tc>
          <w:tcPr>
            <w:tcW w:w="1863" w:type="dxa"/>
          </w:tcPr>
          <w:p w14:paraId="369F1CD2"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displayResolutionCode </w:t>
            </w:r>
          </w:p>
        </w:tc>
        <w:tc>
          <w:tcPr>
            <w:tcW w:w="1692" w:type="dxa"/>
          </w:tcPr>
          <w:p w14:paraId="112174FD"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DisplayResolutionCode</w:t>
            </w:r>
          </w:p>
        </w:tc>
        <w:tc>
          <w:tcPr>
            <w:tcW w:w="915" w:type="dxa"/>
          </w:tcPr>
          <w:p w14:paraId="4B91D970"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0..1 </w:t>
            </w:r>
          </w:p>
        </w:tc>
        <w:tc>
          <w:tcPr>
            <w:tcW w:w="4718" w:type="dxa"/>
          </w:tcPr>
          <w:p w14:paraId="354F7B20"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 The display resolution of a television or computer display. This typically refers to the number of distinct pixels in each dimension that can be displayed for example 720x480, 1680x1050, etc. </w:t>
            </w:r>
          </w:p>
        </w:tc>
      </w:tr>
      <w:tr w:rsidR="00B61A27" w:rsidRPr="00B61A27" w14:paraId="230E7AAF" w14:textId="77777777" w:rsidTr="00CA356E">
        <w:trPr>
          <w:cantSplit/>
          <w:trHeight w:val="449"/>
        </w:trPr>
        <w:tc>
          <w:tcPr>
            <w:tcW w:w="1612" w:type="dxa"/>
          </w:tcPr>
          <w:p w14:paraId="5A64EB9F"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Attribute </w:t>
            </w:r>
          </w:p>
        </w:tc>
        <w:tc>
          <w:tcPr>
            <w:tcW w:w="1863" w:type="dxa"/>
          </w:tcPr>
          <w:p w14:paraId="6CB012F8"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displayScreenBezelSize </w:t>
            </w:r>
          </w:p>
        </w:tc>
        <w:tc>
          <w:tcPr>
            <w:tcW w:w="1692" w:type="dxa"/>
          </w:tcPr>
          <w:p w14:paraId="39D496A0"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Measurement</w:t>
            </w:r>
          </w:p>
        </w:tc>
        <w:tc>
          <w:tcPr>
            <w:tcW w:w="915" w:type="dxa"/>
          </w:tcPr>
          <w:p w14:paraId="2BA34C92"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0..* </w:t>
            </w:r>
          </w:p>
        </w:tc>
        <w:tc>
          <w:tcPr>
            <w:tcW w:w="4718" w:type="dxa"/>
          </w:tcPr>
          <w:p w14:paraId="32BD4BB7"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 The measurement from the edge of physical screen to the frame. </w:t>
            </w:r>
          </w:p>
        </w:tc>
      </w:tr>
      <w:tr w:rsidR="00B61A27" w:rsidRPr="00B61A27" w14:paraId="2C3AD191" w14:textId="77777777" w:rsidTr="00CA356E">
        <w:trPr>
          <w:cantSplit/>
          <w:trHeight w:val="449"/>
        </w:trPr>
        <w:tc>
          <w:tcPr>
            <w:tcW w:w="1612" w:type="dxa"/>
          </w:tcPr>
          <w:p w14:paraId="7D853ED2"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Attribute </w:t>
            </w:r>
          </w:p>
        </w:tc>
        <w:tc>
          <w:tcPr>
            <w:tcW w:w="1863" w:type="dxa"/>
          </w:tcPr>
          <w:p w14:paraId="7BC807C7"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displayScreenSize </w:t>
            </w:r>
          </w:p>
        </w:tc>
        <w:tc>
          <w:tcPr>
            <w:tcW w:w="1692" w:type="dxa"/>
          </w:tcPr>
          <w:p w14:paraId="43DF697C"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Measurement</w:t>
            </w:r>
          </w:p>
        </w:tc>
        <w:tc>
          <w:tcPr>
            <w:tcW w:w="915" w:type="dxa"/>
          </w:tcPr>
          <w:p w14:paraId="6CDE8E30"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0..* </w:t>
            </w:r>
          </w:p>
        </w:tc>
        <w:tc>
          <w:tcPr>
            <w:tcW w:w="4718" w:type="dxa"/>
          </w:tcPr>
          <w:p w14:paraId="3101C6F7"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 The viewable display/screen size of the product expressed as a measurement (inches or centimetres). </w:t>
            </w:r>
          </w:p>
        </w:tc>
      </w:tr>
      <w:tr w:rsidR="00B61A27" w:rsidRPr="00B61A27" w14:paraId="544D95DC" w14:textId="77777777" w:rsidTr="00CA356E">
        <w:trPr>
          <w:cantSplit/>
          <w:trHeight w:val="449"/>
        </w:trPr>
        <w:tc>
          <w:tcPr>
            <w:tcW w:w="1612" w:type="dxa"/>
          </w:tcPr>
          <w:p w14:paraId="6786675D"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Attribute </w:t>
            </w:r>
          </w:p>
        </w:tc>
        <w:tc>
          <w:tcPr>
            <w:tcW w:w="1863" w:type="dxa"/>
          </w:tcPr>
          <w:p w14:paraId="2A3843C3"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displayScreenTypeCode </w:t>
            </w:r>
          </w:p>
        </w:tc>
        <w:tc>
          <w:tcPr>
            <w:tcW w:w="1692" w:type="dxa"/>
          </w:tcPr>
          <w:p w14:paraId="4B8C55AC"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DisplayScreenTypeCode</w:t>
            </w:r>
          </w:p>
        </w:tc>
        <w:tc>
          <w:tcPr>
            <w:tcW w:w="915" w:type="dxa"/>
          </w:tcPr>
          <w:p w14:paraId="61BF8C69"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0..1 </w:t>
            </w:r>
          </w:p>
        </w:tc>
        <w:tc>
          <w:tcPr>
            <w:tcW w:w="4718" w:type="dxa"/>
          </w:tcPr>
          <w:p w14:paraId="0C7A8BB0"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 The type of output device for presentation of visual information. </w:t>
            </w:r>
          </w:p>
        </w:tc>
      </w:tr>
      <w:tr w:rsidR="00B61A27" w:rsidRPr="00B61A27" w14:paraId="71B5CF7B" w14:textId="77777777" w:rsidTr="00CA356E">
        <w:trPr>
          <w:cantSplit/>
          <w:trHeight w:val="449"/>
        </w:trPr>
        <w:tc>
          <w:tcPr>
            <w:tcW w:w="1612" w:type="dxa"/>
          </w:tcPr>
          <w:p w14:paraId="3F7AF83B"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Attribute </w:t>
            </w:r>
          </w:p>
        </w:tc>
        <w:tc>
          <w:tcPr>
            <w:tcW w:w="1863" w:type="dxa"/>
          </w:tcPr>
          <w:p w14:paraId="6B91CB12"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horizontalViewingAngle </w:t>
            </w:r>
          </w:p>
        </w:tc>
        <w:tc>
          <w:tcPr>
            <w:tcW w:w="1692" w:type="dxa"/>
          </w:tcPr>
          <w:p w14:paraId="532850FF"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nonNegativeInteger</w:t>
            </w:r>
          </w:p>
        </w:tc>
        <w:tc>
          <w:tcPr>
            <w:tcW w:w="915" w:type="dxa"/>
          </w:tcPr>
          <w:p w14:paraId="4CB8305C"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0..1 </w:t>
            </w:r>
          </w:p>
        </w:tc>
        <w:tc>
          <w:tcPr>
            <w:tcW w:w="4718" w:type="dxa"/>
          </w:tcPr>
          <w:p w14:paraId="51241E93"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 The maximum angle that a picture can be viewed without distortion in the horizontal orientation expressed in degrees. </w:t>
            </w:r>
          </w:p>
        </w:tc>
      </w:tr>
      <w:tr w:rsidR="00B61A27" w:rsidRPr="00B61A27" w14:paraId="46966E4A" w14:textId="77777777" w:rsidTr="00CA356E">
        <w:trPr>
          <w:cantSplit/>
          <w:trHeight w:val="449"/>
        </w:trPr>
        <w:tc>
          <w:tcPr>
            <w:tcW w:w="1612" w:type="dxa"/>
          </w:tcPr>
          <w:p w14:paraId="66E598F8"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Attribute </w:t>
            </w:r>
          </w:p>
        </w:tc>
        <w:tc>
          <w:tcPr>
            <w:tcW w:w="1863" w:type="dxa"/>
          </w:tcPr>
          <w:p w14:paraId="112A4288"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totalScreenArea </w:t>
            </w:r>
          </w:p>
        </w:tc>
        <w:tc>
          <w:tcPr>
            <w:tcW w:w="1692" w:type="dxa"/>
          </w:tcPr>
          <w:p w14:paraId="1D47061E"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Measurement</w:t>
            </w:r>
          </w:p>
        </w:tc>
        <w:tc>
          <w:tcPr>
            <w:tcW w:w="915" w:type="dxa"/>
          </w:tcPr>
          <w:p w14:paraId="48C274E8"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0..* </w:t>
            </w:r>
          </w:p>
        </w:tc>
        <w:tc>
          <w:tcPr>
            <w:tcW w:w="4718" w:type="dxa"/>
          </w:tcPr>
          <w:p w14:paraId="670BB11C"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  The area of a television or monitor screen typically measured as viewable screen height by viewable screen width. </w:t>
            </w:r>
          </w:p>
        </w:tc>
      </w:tr>
      <w:tr w:rsidR="00B61A27" w:rsidRPr="00B61A27" w14:paraId="66685568" w14:textId="77777777" w:rsidTr="00CA356E">
        <w:trPr>
          <w:cantSplit/>
          <w:trHeight w:val="449"/>
        </w:trPr>
        <w:tc>
          <w:tcPr>
            <w:tcW w:w="1612" w:type="dxa"/>
          </w:tcPr>
          <w:p w14:paraId="1411F509"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Attribute </w:t>
            </w:r>
          </w:p>
        </w:tc>
        <w:tc>
          <w:tcPr>
            <w:tcW w:w="1863" w:type="dxa"/>
          </w:tcPr>
          <w:p w14:paraId="0FF2202E"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verticalViewingAngle </w:t>
            </w:r>
          </w:p>
        </w:tc>
        <w:tc>
          <w:tcPr>
            <w:tcW w:w="1692" w:type="dxa"/>
          </w:tcPr>
          <w:p w14:paraId="56C94A3E"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nonNegativeInteger</w:t>
            </w:r>
          </w:p>
        </w:tc>
        <w:tc>
          <w:tcPr>
            <w:tcW w:w="915" w:type="dxa"/>
          </w:tcPr>
          <w:p w14:paraId="03321BF2"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0..1 </w:t>
            </w:r>
          </w:p>
        </w:tc>
        <w:tc>
          <w:tcPr>
            <w:tcW w:w="4718" w:type="dxa"/>
          </w:tcPr>
          <w:p w14:paraId="3466CA36" w14:textId="77777777" w:rsidR="00B61A27" w:rsidRPr="00B61A27" w:rsidRDefault="00B61A27" w:rsidP="00CA356E">
            <w:pPr>
              <w:spacing w:before="60" w:after="60"/>
              <w:rPr>
                <w:rFonts w:asciiTheme="minorHAnsi" w:hAnsiTheme="minorHAnsi"/>
                <w:sz w:val="16"/>
                <w:szCs w:val="16"/>
                <w:lang w:eastAsia="x-none"/>
              </w:rPr>
            </w:pPr>
            <w:r w:rsidRPr="00B61A27">
              <w:rPr>
                <w:rFonts w:asciiTheme="minorHAnsi" w:hAnsiTheme="minorHAnsi"/>
                <w:sz w:val="16"/>
                <w:szCs w:val="16"/>
                <w:lang w:eastAsia="x-none"/>
              </w:rPr>
              <w:t xml:space="preserve"> The maximum angle that a picture can be viewed without distortion in the vertical orientation expressed in degrees.  </w:t>
            </w:r>
          </w:p>
        </w:tc>
      </w:tr>
    </w:tbl>
    <w:p w14:paraId="4BA154D1" w14:textId="77777777" w:rsidR="00B61A27" w:rsidRPr="00B61A27" w:rsidRDefault="00B61A27" w:rsidP="00B61A27">
      <w:pPr>
        <w:pStyle w:val="GS1Body"/>
        <w:jc w:val="center"/>
        <w:rPr>
          <w:rFonts w:asciiTheme="minorHAnsi" w:hAnsiTheme="minorHAnsi"/>
          <w:sz w:val="16"/>
          <w:szCs w:val="16"/>
        </w:rPr>
      </w:pPr>
    </w:p>
    <w:p w14:paraId="073FAE32" w14:textId="77777777" w:rsidR="00B61A27" w:rsidRDefault="00B61A27" w:rsidP="00B61A27">
      <w:pPr>
        <w:pStyle w:val="GS1Body"/>
        <w:jc w:val="center"/>
      </w:pPr>
      <w:r>
        <w:rPr>
          <w:noProof/>
          <w:lang w:eastAsia="en-GB"/>
        </w:rPr>
        <w:drawing>
          <wp:inline distT="0" distB="0" distL="0" distR="0" wp14:anchorId="33E378CD" wp14:editId="389E1050">
            <wp:extent cx="6858000" cy="1993392"/>
            <wp:effectExtent l="0" t="0" r="0" b="698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858000" cy="1993392"/>
                    </a:xfrm>
                    <a:prstGeom prst="rect">
                      <a:avLst/>
                    </a:prstGeom>
                    <a:noFill/>
                    <a:ln>
                      <a:noFill/>
                    </a:ln>
                  </pic:spPr>
                </pic:pic>
              </a:graphicData>
            </a:graphic>
          </wp:inline>
        </w:drawing>
      </w:r>
    </w:p>
    <w:p w14:paraId="310A6698" w14:textId="77777777" w:rsidR="006614FD" w:rsidRDefault="006614FD" w:rsidP="006614FD">
      <w:pPr>
        <w:pStyle w:val="GS1Body"/>
      </w:pPr>
    </w:p>
    <w:p w14:paraId="770E920F" w14:textId="77777777" w:rsidR="007A60ED" w:rsidRPr="003F356E" w:rsidRDefault="007A60ED" w:rsidP="007A60ED">
      <w:pPr>
        <w:pStyle w:val="Heading2"/>
      </w:pPr>
      <w:bookmarkStart w:id="378" w:name="_Toc67766186"/>
      <w:r w:rsidRPr="003F356E">
        <w:t>Warranty Information Module</w:t>
      </w:r>
      <w:bookmarkEnd w:id="378"/>
    </w:p>
    <w:p w14:paraId="0506362D" w14:textId="77777777" w:rsidR="007A60ED" w:rsidRDefault="00924244" w:rsidP="007A60ED">
      <w:pPr>
        <w:pStyle w:val="GS1Body"/>
        <w:jc w:val="center"/>
      </w:pPr>
      <w:r w:rsidRPr="00924244">
        <w:rPr>
          <w:noProof/>
        </w:rPr>
        <w:drawing>
          <wp:inline distT="0" distB="0" distL="0" distR="0" wp14:anchorId="22E49D9D" wp14:editId="377F4DA1">
            <wp:extent cx="5750885" cy="3104250"/>
            <wp:effectExtent l="0" t="0" r="254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766224" cy="3112530"/>
                    </a:xfrm>
                    <a:prstGeom prst="rect">
                      <a:avLst/>
                    </a:prstGeom>
                    <a:noFill/>
                    <a:ln>
                      <a:noFill/>
                    </a:ln>
                  </pic:spPr>
                </pic:pic>
              </a:graphicData>
            </a:graphic>
          </wp:inline>
        </w:drawing>
      </w:r>
    </w:p>
    <w:tbl>
      <w:tblPr>
        <w:tblW w:w="11520"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1716"/>
        <w:gridCol w:w="1984"/>
        <w:gridCol w:w="1801"/>
        <w:gridCol w:w="965"/>
        <w:gridCol w:w="5054"/>
      </w:tblGrid>
      <w:tr w:rsidR="007A60ED" w:rsidRPr="005B1E2D" w14:paraId="645E044D" w14:textId="77777777" w:rsidTr="00CA356E">
        <w:trPr>
          <w:cantSplit/>
          <w:tblHeader/>
        </w:trPr>
        <w:tc>
          <w:tcPr>
            <w:tcW w:w="1755" w:type="dxa"/>
            <w:shd w:val="clear" w:color="auto" w:fill="002C6C"/>
          </w:tcPr>
          <w:p w14:paraId="5A58FF0A" w14:textId="77777777" w:rsidR="007A60ED" w:rsidRPr="007A60ED" w:rsidRDefault="007A60ED" w:rsidP="00CA356E">
            <w:pPr>
              <w:keepNext/>
              <w:spacing w:before="60" w:after="60"/>
              <w:rPr>
                <w:rFonts w:asciiTheme="minorHAnsi" w:hAnsiTheme="minorHAnsi"/>
                <w:b/>
                <w:bCs/>
                <w:color w:val="FFFFFF"/>
                <w:sz w:val="16"/>
                <w:szCs w:val="16"/>
              </w:rPr>
            </w:pPr>
            <w:r w:rsidRPr="007A60ED">
              <w:rPr>
                <w:rFonts w:asciiTheme="minorHAnsi" w:hAnsiTheme="minorHAnsi"/>
                <w:b/>
                <w:bCs/>
                <w:color w:val="FFFFFF"/>
                <w:sz w:val="16"/>
                <w:szCs w:val="16"/>
              </w:rPr>
              <w:t>content</w:t>
            </w:r>
          </w:p>
        </w:tc>
        <w:tc>
          <w:tcPr>
            <w:tcW w:w="2031" w:type="dxa"/>
            <w:shd w:val="clear" w:color="auto" w:fill="002C6C"/>
          </w:tcPr>
          <w:p w14:paraId="233D004C" w14:textId="77777777" w:rsidR="007A60ED" w:rsidRPr="007A60ED" w:rsidRDefault="007A60ED" w:rsidP="00CA356E">
            <w:pPr>
              <w:keepNext/>
              <w:spacing w:before="60" w:after="60"/>
              <w:rPr>
                <w:rFonts w:asciiTheme="minorHAnsi" w:hAnsiTheme="minorHAnsi"/>
                <w:b/>
                <w:bCs/>
                <w:color w:val="FFFFFF"/>
                <w:sz w:val="16"/>
                <w:szCs w:val="16"/>
              </w:rPr>
            </w:pPr>
            <w:r w:rsidRPr="007A60ED">
              <w:rPr>
                <w:rFonts w:asciiTheme="minorHAnsi" w:hAnsiTheme="minorHAnsi"/>
                <w:b/>
                <w:bCs/>
                <w:color w:val="FFFFFF"/>
                <w:sz w:val="16"/>
                <w:szCs w:val="16"/>
              </w:rPr>
              <w:t>attribute / role</w:t>
            </w:r>
          </w:p>
        </w:tc>
        <w:tc>
          <w:tcPr>
            <w:tcW w:w="1843" w:type="dxa"/>
            <w:shd w:val="clear" w:color="auto" w:fill="002C6C"/>
          </w:tcPr>
          <w:p w14:paraId="76411908" w14:textId="77777777" w:rsidR="007A60ED" w:rsidRPr="007A60ED" w:rsidRDefault="007A60ED" w:rsidP="00CA356E">
            <w:pPr>
              <w:keepNext/>
              <w:spacing w:before="60" w:after="60"/>
              <w:rPr>
                <w:rFonts w:asciiTheme="minorHAnsi" w:hAnsiTheme="minorHAnsi"/>
                <w:b/>
                <w:bCs/>
                <w:color w:val="FFFFFF"/>
                <w:sz w:val="16"/>
                <w:szCs w:val="16"/>
              </w:rPr>
            </w:pPr>
            <w:r w:rsidRPr="007A60ED">
              <w:rPr>
                <w:rFonts w:asciiTheme="minorHAnsi" w:hAnsiTheme="minorHAnsi"/>
                <w:b/>
                <w:bCs/>
                <w:color w:val="FFFFFF"/>
                <w:sz w:val="16"/>
                <w:szCs w:val="16"/>
              </w:rPr>
              <w:t>datatype /secondary class</w:t>
            </w:r>
          </w:p>
        </w:tc>
        <w:tc>
          <w:tcPr>
            <w:tcW w:w="984" w:type="dxa"/>
            <w:shd w:val="clear" w:color="auto" w:fill="002C6C"/>
          </w:tcPr>
          <w:p w14:paraId="3A6A354D" w14:textId="77777777" w:rsidR="007A60ED" w:rsidRPr="007A60ED" w:rsidRDefault="007A60ED" w:rsidP="00CA356E">
            <w:pPr>
              <w:keepNext/>
              <w:spacing w:before="60" w:after="60"/>
              <w:rPr>
                <w:rFonts w:asciiTheme="minorHAnsi" w:hAnsiTheme="minorHAnsi"/>
                <w:b/>
                <w:bCs/>
                <w:color w:val="FFFFFF"/>
                <w:sz w:val="16"/>
                <w:szCs w:val="16"/>
              </w:rPr>
            </w:pPr>
            <w:r w:rsidRPr="007A60ED">
              <w:rPr>
                <w:rFonts w:asciiTheme="minorHAnsi" w:hAnsiTheme="minorHAnsi"/>
                <w:b/>
                <w:bCs/>
                <w:color w:val="FFFFFF"/>
                <w:sz w:val="16"/>
                <w:szCs w:val="16"/>
              </w:rPr>
              <w:t>multiplicity</w:t>
            </w:r>
          </w:p>
        </w:tc>
        <w:tc>
          <w:tcPr>
            <w:tcW w:w="5184" w:type="dxa"/>
            <w:shd w:val="clear" w:color="auto" w:fill="002C6C"/>
          </w:tcPr>
          <w:p w14:paraId="178BAC4F" w14:textId="77777777" w:rsidR="007A60ED" w:rsidRPr="007A60ED" w:rsidRDefault="007A60ED" w:rsidP="00CA356E">
            <w:pPr>
              <w:keepNext/>
              <w:spacing w:before="60" w:after="60"/>
              <w:rPr>
                <w:rFonts w:asciiTheme="minorHAnsi" w:hAnsiTheme="minorHAnsi"/>
                <w:b/>
                <w:bCs/>
                <w:color w:val="FFFFFF"/>
                <w:sz w:val="16"/>
                <w:szCs w:val="16"/>
              </w:rPr>
            </w:pPr>
            <w:r w:rsidRPr="007A60ED">
              <w:rPr>
                <w:rFonts w:asciiTheme="minorHAnsi" w:hAnsiTheme="minorHAnsi"/>
                <w:b/>
                <w:bCs/>
                <w:color w:val="FFFFFF"/>
                <w:sz w:val="16"/>
                <w:szCs w:val="16"/>
              </w:rPr>
              <w:t>definition</w:t>
            </w:r>
          </w:p>
        </w:tc>
      </w:tr>
      <w:tr w:rsidR="007A60ED" w:rsidRPr="005B1E2D" w14:paraId="6A606EC7" w14:textId="77777777" w:rsidTr="00CA356E">
        <w:trPr>
          <w:cantSplit/>
        </w:trPr>
        <w:tc>
          <w:tcPr>
            <w:tcW w:w="1755" w:type="dxa"/>
          </w:tcPr>
          <w:p w14:paraId="05D7E142" w14:textId="77777777" w:rsidR="007A60ED" w:rsidRPr="007A60ED" w:rsidRDefault="007A60ED" w:rsidP="00CA356E">
            <w:pPr>
              <w:rPr>
                <w:rFonts w:asciiTheme="minorHAnsi" w:hAnsiTheme="minorHAnsi" w:cs="Arial"/>
                <w:sz w:val="16"/>
                <w:szCs w:val="16"/>
              </w:rPr>
            </w:pPr>
            <w:r w:rsidRPr="007A60ED">
              <w:rPr>
                <w:rFonts w:asciiTheme="minorHAnsi" w:hAnsiTheme="minorHAnsi" w:cs="Arial"/>
                <w:sz w:val="16"/>
                <w:szCs w:val="16"/>
              </w:rPr>
              <w:t xml:space="preserve">WarrantyConditions </w:t>
            </w:r>
          </w:p>
        </w:tc>
        <w:tc>
          <w:tcPr>
            <w:tcW w:w="2031" w:type="dxa"/>
          </w:tcPr>
          <w:p w14:paraId="45E947F0" w14:textId="77777777" w:rsidR="007A60ED" w:rsidRPr="007A60ED" w:rsidRDefault="007A60ED" w:rsidP="00CA356E">
            <w:pPr>
              <w:rPr>
                <w:rFonts w:asciiTheme="minorHAnsi" w:hAnsiTheme="minorHAnsi" w:cs="Arial"/>
                <w:sz w:val="16"/>
                <w:szCs w:val="16"/>
              </w:rPr>
            </w:pPr>
          </w:p>
        </w:tc>
        <w:tc>
          <w:tcPr>
            <w:tcW w:w="1843" w:type="dxa"/>
          </w:tcPr>
          <w:p w14:paraId="2179AD69" w14:textId="77777777" w:rsidR="007A60ED" w:rsidRPr="007A60ED" w:rsidRDefault="007A60ED" w:rsidP="00CA356E">
            <w:pPr>
              <w:rPr>
                <w:rFonts w:asciiTheme="minorHAnsi" w:hAnsiTheme="minorHAnsi" w:cs="Arial"/>
                <w:sz w:val="16"/>
                <w:szCs w:val="16"/>
              </w:rPr>
            </w:pPr>
          </w:p>
        </w:tc>
        <w:tc>
          <w:tcPr>
            <w:tcW w:w="984" w:type="dxa"/>
          </w:tcPr>
          <w:p w14:paraId="53FE6C36" w14:textId="77777777" w:rsidR="007A60ED" w:rsidRPr="007A60ED" w:rsidRDefault="007A60ED" w:rsidP="00CA356E">
            <w:pPr>
              <w:rPr>
                <w:rFonts w:asciiTheme="minorHAnsi" w:hAnsiTheme="minorHAnsi" w:cs="Arial"/>
                <w:sz w:val="16"/>
                <w:szCs w:val="16"/>
              </w:rPr>
            </w:pPr>
          </w:p>
        </w:tc>
        <w:tc>
          <w:tcPr>
            <w:tcW w:w="5184" w:type="dxa"/>
          </w:tcPr>
          <w:p w14:paraId="628A3001" w14:textId="77777777" w:rsidR="007A60ED" w:rsidRPr="007A60ED" w:rsidRDefault="007A60ED" w:rsidP="00CA356E">
            <w:pPr>
              <w:rPr>
                <w:rFonts w:asciiTheme="minorHAnsi" w:hAnsiTheme="minorHAnsi" w:cs="Arial"/>
                <w:sz w:val="16"/>
                <w:szCs w:val="16"/>
              </w:rPr>
            </w:pPr>
            <w:r w:rsidRPr="007A60ED">
              <w:rPr>
                <w:rFonts w:asciiTheme="minorHAnsi" w:hAnsiTheme="minorHAnsi" w:cs="Arial"/>
                <w:sz w:val="16"/>
                <w:szCs w:val="16"/>
              </w:rPr>
              <w:t xml:space="preserve"> Provides information on the usually written guarantee of the integrity of a product and of the maker</w:t>
            </w:r>
            <w:r w:rsidR="00D868D4">
              <w:rPr>
                <w:rFonts w:asciiTheme="minorHAnsi" w:hAnsiTheme="minorHAnsi" w:cs="Arial"/>
                <w:sz w:val="16"/>
                <w:szCs w:val="16"/>
              </w:rPr>
              <w:t>’</w:t>
            </w:r>
            <w:r w:rsidRPr="007A60ED">
              <w:rPr>
                <w:rFonts w:asciiTheme="minorHAnsi" w:hAnsiTheme="minorHAnsi" w:cs="Arial"/>
                <w:sz w:val="16"/>
                <w:szCs w:val="16"/>
              </w:rPr>
              <w:t>s responsibility for the repair or replacement of defective parts.</w:t>
            </w:r>
          </w:p>
        </w:tc>
      </w:tr>
      <w:tr w:rsidR="007A60ED" w:rsidRPr="005B1E2D" w14:paraId="02E1FA65" w14:textId="77777777" w:rsidTr="00CA356E">
        <w:trPr>
          <w:cantSplit/>
        </w:trPr>
        <w:tc>
          <w:tcPr>
            <w:tcW w:w="1755" w:type="dxa"/>
          </w:tcPr>
          <w:p w14:paraId="1086AF06" w14:textId="77777777" w:rsidR="007A60ED" w:rsidRPr="007A60ED" w:rsidRDefault="007A60ED" w:rsidP="00CA356E">
            <w:pPr>
              <w:rPr>
                <w:rFonts w:asciiTheme="minorHAnsi" w:hAnsiTheme="minorHAnsi" w:cs="Arial"/>
                <w:sz w:val="16"/>
                <w:szCs w:val="16"/>
              </w:rPr>
            </w:pPr>
            <w:r w:rsidRPr="007A60ED">
              <w:rPr>
                <w:rFonts w:asciiTheme="minorHAnsi" w:hAnsiTheme="minorHAnsi" w:cs="Arial"/>
                <w:sz w:val="16"/>
                <w:szCs w:val="16"/>
              </w:rPr>
              <w:t xml:space="preserve">Attribute </w:t>
            </w:r>
          </w:p>
        </w:tc>
        <w:tc>
          <w:tcPr>
            <w:tcW w:w="2031" w:type="dxa"/>
          </w:tcPr>
          <w:p w14:paraId="19F52DC8" w14:textId="77777777" w:rsidR="007A60ED" w:rsidRPr="007A60ED" w:rsidRDefault="007A60ED" w:rsidP="00CA356E">
            <w:pPr>
              <w:rPr>
                <w:rFonts w:asciiTheme="minorHAnsi" w:hAnsiTheme="minorHAnsi" w:cs="Arial"/>
                <w:sz w:val="16"/>
                <w:szCs w:val="16"/>
              </w:rPr>
            </w:pPr>
            <w:r w:rsidRPr="007A60ED">
              <w:rPr>
                <w:rFonts w:asciiTheme="minorHAnsi" w:hAnsiTheme="minorHAnsi" w:cs="Arial"/>
                <w:sz w:val="16"/>
                <w:szCs w:val="16"/>
              </w:rPr>
              <w:t xml:space="preserve">warrantyConstraint </w:t>
            </w:r>
          </w:p>
        </w:tc>
        <w:tc>
          <w:tcPr>
            <w:tcW w:w="1843" w:type="dxa"/>
          </w:tcPr>
          <w:p w14:paraId="6DEA18C3" w14:textId="77777777" w:rsidR="007A60ED" w:rsidRPr="007A60ED" w:rsidRDefault="007A60ED" w:rsidP="00CA356E">
            <w:pPr>
              <w:rPr>
                <w:rFonts w:asciiTheme="minorHAnsi" w:hAnsiTheme="minorHAnsi" w:cs="Arial"/>
                <w:sz w:val="16"/>
                <w:szCs w:val="16"/>
              </w:rPr>
            </w:pPr>
            <w:r w:rsidRPr="007A60ED">
              <w:rPr>
                <w:rFonts w:asciiTheme="minorHAnsi" w:hAnsiTheme="minorHAnsi" w:cs="Arial"/>
                <w:sz w:val="16"/>
                <w:szCs w:val="16"/>
              </w:rPr>
              <w:t>string</w:t>
            </w:r>
          </w:p>
        </w:tc>
        <w:tc>
          <w:tcPr>
            <w:tcW w:w="984" w:type="dxa"/>
          </w:tcPr>
          <w:p w14:paraId="48C4D924" w14:textId="77777777" w:rsidR="007A60ED" w:rsidRPr="007A60ED" w:rsidRDefault="007A60ED" w:rsidP="00CA356E">
            <w:pPr>
              <w:rPr>
                <w:rFonts w:asciiTheme="minorHAnsi" w:hAnsiTheme="minorHAnsi" w:cs="Arial"/>
                <w:sz w:val="16"/>
                <w:szCs w:val="16"/>
              </w:rPr>
            </w:pPr>
            <w:r w:rsidRPr="007A60ED">
              <w:rPr>
                <w:rFonts w:asciiTheme="minorHAnsi" w:hAnsiTheme="minorHAnsi" w:cs="Arial"/>
                <w:sz w:val="16"/>
                <w:szCs w:val="16"/>
              </w:rPr>
              <w:t xml:space="preserve">0..1 </w:t>
            </w:r>
          </w:p>
        </w:tc>
        <w:tc>
          <w:tcPr>
            <w:tcW w:w="5184" w:type="dxa"/>
          </w:tcPr>
          <w:p w14:paraId="42CB0DEC" w14:textId="77777777" w:rsidR="007A60ED" w:rsidRPr="007A60ED" w:rsidRDefault="007A60ED" w:rsidP="00CA356E">
            <w:pPr>
              <w:rPr>
                <w:rFonts w:asciiTheme="minorHAnsi" w:hAnsiTheme="minorHAnsi" w:cs="Arial"/>
                <w:sz w:val="16"/>
                <w:szCs w:val="16"/>
              </w:rPr>
            </w:pPr>
            <w:r w:rsidRPr="007A60ED">
              <w:rPr>
                <w:rFonts w:asciiTheme="minorHAnsi" w:hAnsiTheme="minorHAnsi" w:cs="Arial"/>
                <w:sz w:val="16"/>
                <w:szCs w:val="16"/>
              </w:rPr>
              <w:t xml:space="preserve"> Determines the relationship between multiple warranty conditions for example “and”, “or” , “greatest”, “least”. </w:t>
            </w:r>
          </w:p>
        </w:tc>
      </w:tr>
      <w:tr w:rsidR="007A60ED" w:rsidRPr="005B1E2D" w14:paraId="17DC7916" w14:textId="77777777" w:rsidTr="00CA356E">
        <w:trPr>
          <w:cantSplit/>
          <w:trHeight w:val="449"/>
        </w:trPr>
        <w:tc>
          <w:tcPr>
            <w:tcW w:w="1755" w:type="dxa"/>
          </w:tcPr>
          <w:p w14:paraId="324F9822" w14:textId="77777777" w:rsidR="007A60ED" w:rsidRPr="007A60ED" w:rsidRDefault="007A60ED" w:rsidP="00CA356E">
            <w:pPr>
              <w:rPr>
                <w:rFonts w:asciiTheme="minorHAnsi" w:hAnsiTheme="minorHAnsi" w:cs="Arial"/>
                <w:sz w:val="16"/>
                <w:szCs w:val="16"/>
              </w:rPr>
            </w:pPr>
            <w:r w:rsidRPr="007A60ED">
              <w:rPr>
                <w:rFonts w:asciiTheme="minorHAnsi" w:hAnsiTheme="minorHAnsi" w:cs="Arial"/>
                <w:sz w:val="16"/>
                <w:szCs w:val="16"/>
              </w:rPr>
              <w:t xml:space="preserve">Attribute </w:t>
            </w:r>
          </w:p>
        </w:tc>
        <w:tc>
          <w:tcPr>
            <w:tcW w:w="2031" w:type="dxa"/>
          </w:tcPr>
          <w:p w14:paraId="328C26F9" w14:textId="77777777" w:rsidR="007A60ED" w:rsidRPr="007A60ED" w:rsidRDefault="007A60ED" w:rsidP="00CA356E">
            <w:pPr>
              <w:rPr>
                <w:rFonts w:asciiTheme="minorHAnsi" w:hAnsiTheme="minorHAnsi" w:cs="Arial"/>
                <w:sz w:val="16"/>
                <w:szCs w:val="16"/>
              </w:rPr>
            </w:pPr>
            <w:r w:rsidRPr="007A60ED">
              <w:rPr>
                <w:rFonts w:asciiTheme="minorHAnsi" w:hAnsiTheme="minorHAnsi" w:cs="Arial"/>
                <w:sz w:val="16"/>
                <w:szCs w:val="16"/>
              </w:rPr>
              <w:t xml:space="preserve">warrantyDuration </w:t>
            </w:r>
          </w:p>
        </w:tc>
        <w:tc>
          <w:tcPr>
            <w:tcW w:w="1843" w:type="dxa"/>
          </w:tcPr>
          <w:p w14:paraId="45BFE809" w14:textId="77777777" w:rsidR="007A60ED" w:rsidRPr="007A60ED" w:rsidRDefault="007A60ED" w:rsidP="00CA356E">
            <w:pPr>
              <w:rPr>
                <w:rFonts w:asciiTheme="minorHAnsi" w:hAnsiTheme="minorHAnsi" w:cs="Arial"/>
                <w:sz w:val="16"/>
                <w:szCs w:val="16"/>
              </w:rPr>
            </w:pPr>
            <w:r w:rsidRPr="007A60ED">
              <w:rPr>
                <w:rFonts w:asciiTheme="minorHAnsi" w:hAnsiTheme="minorHAnsi" w:cs="Arial"/>
                <w:sz w:val="16"/>
                <w:szCs w:val="16"/>
              </w:rPr>
              <w:t>Measurement</w:t>
            </w:r>
          </w:p>
        </w:tc>
        <w:tc>
          <w:tcPr>
            <w:tcW w:w="984" w:type="dxa"/>
          </w:tcPr>
          <w:p w14:paraId="6E358958" w14:textId="77777777" w:rsidR="007A60ED" w:rsidRPr="007A60ED" w:rsidRDefault="007A60ED" w:rsidP="00CA356E">
            <w:pPr>
              <w:rPr>
                <w:rFonts w:asciiTheme="minorHAnsi" w:hAnsiTheme="minorHAnsi" w:cs="Arial"/>
                <w:sz w:val="16"/>
                <w:szCs w:val="16"/>
              </w:rPr>
            </w:pPr>
            <w:r w:rsidRPr="007A60ED">
              <w:rPr>
                <w:rFonts w:asciiTheme="minorHAnsi" w:hAnsiTheme="minorHAnsi" w:cs="Arial"/>
                <w:sz w:val="16"/>
                <w:szCs w:val="16"/>
              </w:rPr>
              <w:t xml:space="preserve">0..1 </w:t>
            </w:r>
          </w:p>
        </w:tc>
        <w:tc>
          <w:tcPr>
            <w:tcW w:w="5184" w:type="dxa"/>
          </w:tcPr>
          <w:p w14:paraId="16E2DA46" w14:textId="77777777" w:rsidR="007A60ED" w:rsidRPr="007A60ED" w:rsidRDefault="007A60ED" w:rsidP="00CA356E">
            <w:pPr>
              <w:rPr>
                <w:rFonts w:asciiTheme="minorHAnsi" w:hAnsiTheme="minorHAnsi" w:cs="Arial"/>
                <w:sz w:val="16"/>
                <w:szCs w:val="16"/>
              </w:rPr>
            </w:pPr>
            <w:r w:rsidRPr="007A60ED">
              <w:rPr>
                <w:rFonts w:asciiTheme="minorHAnsi" w:hAnsiTheme="minorHAnsi" w:cs="Arial"/>
                <w:sz w:val="16"/>
                <w:szCs w:val="16"/>
              </w:rPr>
              <w:t xml:space="preserve"> The time period that the warranty is valid within.</w:t>
            </w:r>
          </w:p>
        </w:tc>
      </w:tr>
      <w:tr w:rsidR="007A60ED" w:rsidRPr="005B1E2D" w14:paraId="580AC9A1" w14:textId="77777777" w:rsidTr="00CA356E">
        <w:trPr>
          <w:cantSplit/>
          <w:trHeight w:val="449"/>
        </w:trPr>
        <w:tc>
          <w:tcPr>
            <w:tcW w:w="1755" w:type="dxa"/>
          </w:tcPr>
          <w:p w14:paraId="001E09AD" w14:textId="77777777" w:rsidR="007A60ED" w:rsidRPr="007A60ED" w:rsidRDefault="007A60ED" w:rsidP="00CA356E">
            <w:pPr>
              <w:rPr>
                <w:rFonts w:asciiTheme="minorHAnsi" w:hAnsiTheme="minorHAnsi" w:cs="Arial"/>
                <w:sz w:val="16"/>
                <w:szCs w:val="16"/>
              </w:rPr>
            </w:pPr>
            <w:r w:rsidRPr="007A60ED">
              <w:rPr>
                <w:rFonts w:asciiTheme="minorHAnsi" w:hAnsiTheme="minorHAnsi" w:cs="Arial"/>
                <w:sz w:val="16"/>
                <w:szCs w:val="16"/>
              </w:rPr>
              <w:t>WarrantyInformation</w:t>
            </w:r>
          </w:p>
        </w:tc>
        <w:tc>
          <w:tcPr>
            <w:tcW w:w="2031" w:type="dxa"/>
          </w:tcPr>
          <w:p w14:paraId="1B65ECAB" w14:textId="77777777" w:rsidR="007A60ED" w:rsidRPr="007A60ED" w:rsidRDefault="007A60ED" w:rsidP="00CA356E">
            <w:pPr>
              <w:rPr>
                <w:rFonts w:asciiTheme="minorHAnsi" w:hAnsiTheme="minorHAnsi" w:cs="Arial"/>
                <w:sz w:val="16"/>
                <w:szCs w:val="16"/>
              </w:rPr>
            </w:pPr>
          </w:p>
        </w:tc>
        <w:tc>
          <w:tcPr>
            <w:tcW w:w="1843" w:type="dxa"/>
          </w:tcPr>
          <w:p w14:paraId="30352627" w14:textId="77777777" w:rsidR="007A60ED" w:rsidRPr="007A60ED" w:rsidRDefault="007A60ED" w:rsidP="00CA356E">
            <w:pPr>
              <w:rPr>
                <w:rFonts w:asciiTheme="minorHAnsi" w:hAnsiTheme="minorHAnsi" w:cs="Arial"/>
                <w:sz w:val="16"/>
                <w:szCs w:val="16"/>
              </w:rPr>
            </w:pPr>
          </w:p>
        </w:tc>
        <w:tc>
          <w:tcPr>
            <w:tcW w:w="984" w:type="dxa"/>
          </w:tcPr>
          <w:p w14:paraId="020579B8" w14:textId="77777777" w:rsidR="007A60ED" w:rsidRPr="007A60ED" w:rsidRDefault="007A60ED" w:rsidP="00CA356E">
            <w:pPr>
              <w:rPr>
                <w:rFonts w:asciiTheme="minorHAnsi" w:hAnsiTheme="minorHAnsi" w:cs="Arial"/>
                <w:sz w:val="16"/>
                <w:szCs w:val="16"/>
              </w:rPr>
            </w:pPr>
          </w:p>
        </w:tc>
        <w:tc>
          <w:tcPr>
            <w:tcW w:w="5184" w:type="dxa"/>
          </w:tcPr>
          <w:p w14:paraId="271B2943" w14:textId="77777777" w:rsidR="007A60ED" w:rsidRPr="007A60ED" w:rsidRDefault="007A60ED" w:rsidP="00CA356E">
            <w:pPr>
              <w:spacing w:before="60" w:after="60"/>
              <w:rPr>
                <w:rFonts w:asciiTheme="minorHAnsi" w:hAnsiTheme="minorHAnsi" w:cs="Arial"/>
                <w:sz w:val="16"/>
                <w:szCs w:val="16"/>
                <w:lang w:eastAsia="x-none"/>
              </w:rPr>
            </w:pPr>
            <w:r w:rsidRPr="007A60ED">
              <w:rPr>
                <w:rFonts w:asciiTheme="minorHAnsi" w:hAnsiTheme="minorHAnsi" w:cs="Arial"/>
                <w:color w:val="000000"/>
                <w:sz w:val="16"/>
                <w:szCs w:val="16"/>
                <w:lang w:eastAsia="x-none"/>
              </w:rPr>
              <w:t>An assurance that the trade item is reliable and that repairs or replacement will be done free of charge within a given time limit and under certain conditions in the event of a defect.</w:t>
            </w:r>
          </w:p>
        </w:tc>
      </w:tr>
      <w:tr w:rsidR="007A60ED" w:rsidRPr="005B1E2D" w14:paraId="6A5ACAF1" w14:textId="77777777" w:rsidTr="00CA356E">
        <w:trPr>
          <w:cantSplit/>
          <w:trHeight w:val="476"/>
        </w:trPr>
        <w:tc>
          <w:tcPr>
            <w:tcW w:w="1755" w:type="dxa"/>
          </w:tcPr>
          <w:p w14:paraId="30E6119C" w14:textId="77777777" w:rsidR="007A60ED" w:rsidRPr="007A60ED" w:rsidRDefault="007A60ED" w:rsidP="00CA356E">
            <w:pPr>
              <w:rPr>
                <w:rFonts w:asciiTheme="minorHAnsi" w:hAnsiTheme="minorHAnsi" w:cs="Arial"/>
                <w:sz w:val="16"/>
                <w:szCs w:val="16"/>
              </w:rPr>
            </w:pPr>
            <w:r w:rsidRPr="007A60ED">
              <w:rPr>
                <w:rFonts w:asciiTheme="minorHAnsi" w:hAnsiTheme="minorHAnsi" w:cs="Arial"/>
                <w:sz w:val="16"/>
                <w:szCs w:val="16"/>
              </w:rPr>
              <w:t>Association</w:t>
            </w:r>
          </w:p>
        </w:tc>
        <w:tc>
          <w:tcPr>
            <w:tcW w:w="2031" w:type="dxa"/>
          </w:tcPr>
          <w:p w14:paraId="053E6BA3" w14:textId="77777777" w:rsidR="007A60ED" w:rsidRPr="007A60ED" w:rsidRDefault="007A60ED" w:rsidP="00CA356E">
            <w:pPr>
              <w:rPr>
                <w:rFonts w:asciiTheme="minorHAnsi" w:hAnsiTheme="minorHAnsi" w:cs="Arial"/>
                <w:sz w:val="16"/>
                <w:szCs w:val="16"/>
              </w:rPr>
            </w:pPr>
            <w:r w:rsidRPr="007A60ED">
              <w:rPr>
                <w:rFonts w:asciiTheme="minorHAnsi" w:hAnsiTheme="minorHAnsi" w:cs="Arial"/>
                <w:sz w:val="16"/>
                <w:szCs w:val="16"/>
              </w:rPr>
              <w:t xml:space="preserve"> </w:t>
            </w:r>
          </w:p>
        </w:tc>
        <w:tc>
          <w:tcPr>
            <w:tcW w:w="1843" w:type="dxa"/>
          </w:tcPr>
          <w:p w14:paraId="46B3F726" w14:textId="77777777" w:rsidR="007A60ED" w:rsidRPr="007A60ED" w:rsidRDefault="007A60ED" w:rsidP="00CA356E">
            <w:pPr>
              <w:rPr>
                <w:rFonts w:asciiTheme="minorHAnsi" w:hAnsiTheme="minorHAnsi" w:cs="Arial"/>
                <w:sz w:val="16"/>
                <w:szCs w:val="16"/>
              </w:rPr>
            </w:pPr>
            <w:r w:rsidRPr="007A60ED">
              <w:rPr>
                <w:rFonts w:asciiTheme="minorHAnsi" w:hAnsiTheme="minorHAnsi" w:cs="Arial"/>
                <w:sz w:val="16"/>
                <w:szCs w:val="16"/>
              </w:rPr>
              <w:t>ReferencedFileInformation</w:t>
            </w:r>
          </w:p>
        </w:tc>
        <w:tc>
          <w:tcPr>
            <w:tcW w:w="984" w:type="dxa"/>
          </w:tcPr>
          <w:p w14:paraId="011D49B8" w14:textId="77777777" w:rsidR="007A60ED" w:rsidRPr="007A60ED" w:rsidRDefault="007A60ED" w:rsidP="00CA356E">
            <w:pPr>
              <w:rPr>
                <w:rFonts w:asciiTheme="minorHAnsi" w:hAnsiTheme="minorHAnsi" w:cs="Arial"/>
                <w:sz w:val="16"/>
                <w:szCs w:val="16"/>
              </w:rPr>
            </w:pPr>
            <w:r w:rsidRPr="007A60ED">
              <w:rPr>
                <w:rFonts w:asciiTheme="minorHAnsi" w:hAnsiTheme="minorHAnsi" w:cs="Arial"/>
                <w:sz w:val="16"/>
                <w:szCs w:val="16"/>
              </w:rPr>
              <w:t xml:space="preserve">0..* </w:t>
            </w:r>
          </w:p>
        </w:tc>
        <w:tc>
          <w:tcPr>
            <w:tcW w:w="5184" w:type="dxa"/>
          </w:tcPr>
          <w:p w14:paraId="5BA1D44F" w14:textId="77777777" w:rsidR="007A60ED" w:rsidRPr="007A60ED" w:rsidRDefault="007A60ED" w:rsidP="00CA356E">
            <w:pPr>
              <w:spacing w:before="60" w:after="60"/>
              <w:rPr>
                <w:rFonts w:asciiTheme="minorHAnsi" w:hAnsiTheme="minorHAnsi" w:cs="Arial"/>
                <w:sz w:val="16"/>
                <w:szCs w:val="16"/>
                <w:lang w:eastAsia="x-none"/>
              </w:rPr>
            </w:pPr>
            <w:r w:rsidRPr="007A60ED">
              <w:rPr>
                <w:rFonts w:asciiTheme="minorHAnsi" w:hAnsiTheme="minorHAnsi" w:cs="Arial"/>
                <w:sz w:val="16"/>
                <w:szCs w:val="16"/>
                <w:lang w:eastAsia="x-none"/>
              </w:rPr>
              <w:t>External file information for a warranty.</w:t>
            </w:r>
          </w:p>
        </w:tc>
      </w:tr>
      <w:tr w:rsidR="007A60ED" w:rsidRPr="005B1E2D" w14:paraId="0D2300E2" w14:textId="77777777" w:rsidTr="00CA356E">
        <w:trPr>
          <w:cantSplit/>
          <w:trHeight w:val="476"/>
        </w:trPr>
        <w:tc>
          <w:tcPr>
            <w:tcW w:w="1755" w:type="dxa"/>
          </w:tcPr>
          <w:p w14:paraId="3828689A" w14:textId="77777777" w:rsidR="007A60ED" w:rsidRPr="007A60ED" w:rsidRDefault="007A60ED" w:rsidP="00CA356E">
            <w:pPr>
              <w:rPr>
                <w:rFonts w:asciiTheme="minorHAnsi" w:hAnsiTheme="minorHAnsi" w:cs="Arial"/>
                <w:sz w:val="16"/>
                <w:szCs w:val="16"/>
              </w:rPr>
            </w:pPr>
            <w:r w:rsidRPr="007A60ED">
              <w:rPr>
                <w:rFonts w:asciiTheme="minorHAnsi" w:hAnsiTheme="minorHAnsi" w:cs="Arial"/>
                <w:sz w:val="16"/>
                <w:szCs w:val="16"/>
              </w:rPr>
              <w:t>Association</w:t>
            </w:r>
          </w:p>
        </w:tc>
        <w:tc>
          <w:tcPr>
            <w:tcW w:w="2031" w:type="dxa"/>
          </w:tcPr>
          <w:p w14:paraId="0141A8C0" w14:textId="77777777" w:rsidR="007A60ED" w:rsidRPr="007A60ED" w:rsidRDefault="007A60ED" w:rsidP="00CA356E">
            <w:pPr>
              <w:rPr>
                <w:rFonts w:asciiTheme="minorHAnsi" w:hAnsiTheme="minorHAnsi" w:cs="Arial"/>
                <w:sz w:val="16"/>
                <w:szCs w:val="16"/>
              </w:rPr>
            </w:pPr>
            <w:r w:rsidRPr="007A60ED">
              <w:rPr>
                <w:rFonts w:asciiTheme="minorHAnsi" w:hAnsiTheme="minorHAnsi" w:cs="Arial"/>
                <w:sz w:val="16"/>
                <w:szCs w:val="16"/>
              </w:rPr>
              <w:t xml:space="preserve"> </w:t>
            </w:r>
          </w:p>
        </w:tc>
        <w:tc>
          <w:tcPr>
            <w:tcW w:w="1843" w:type="dxa"/>
          </w:tcPr>
          <w:p w14:paraId="4EF38832" w14:textId="77777777" w:rsidR="007A60ED" w:rsidRPr="007A60ED" w:rsidRDefault="007A60ED" w:rsidP="00CA356E">
            <w:pPr>
              <w:rPr>
                <w:rFonts w:asciiTheme="minorHAnsi" w:hAnsiTheme="minorHAnsi" w:cs="Arial"/>
                <w:sz w:val="16"/>
                <w:szCs w:val="16"/>
              </w:rPr>
            </w:pPr>
            <w:r w:rsidRPr="007A60ED">
              <w:rPr>
                <w:rFonts w:asciiTheme="minorHAnsi" w:hAnsiTheme="minorHAnsi" w:cs="Arial"/>
                <w:sz w:val="16"/>
                <w:szCs w:val="16"/>
              </w:rPr>
              <w:t xml:space="preserve">WarrantyConditions </w:t>
            </w:r>
          </w:p>
        </w:tc>
        <w:tc>
          <w:tcPr>
            <w:tcW w:w="984" w:type="dxa"/>
          </w:tcPr>
          <w:p w14:paraId="6FBCB3B7" w14:textId="77777777" w:rsidR="007A60ED" w:rsidRPr="007A60ED" w:rsidRDefault="007A60ED" w:rsidP="00CA356E">
            <w:pPr>
              <w:rPr>
                <w:rFonts w:asciiTheme="minorHAnsi" w:hAnsiTheme="minorHAnsi" w:cs="Arial"/>
                <w:sz w:val="16"/>
                <w:szCs w:val="16"/>
              </w:rPr>
            </w:pPr>
            <w:r w:rsidRPr="007A60ED">
              <w:rPr>
                <w:rFonts w:asciiTheme="minorHAnsi" w:hAnsiTheme="minorHAnsi" w:cs="Arial"/>
                <w:sz w:val="16"/>
                <w:szCs w:val="16"/>
              </w:rPr>
              <w:t xml:space="preserve">0..* </w:t>
            </w:r>
          </w:p>
        </w:tc>
        <w:tc>
          <w:tcPr>
            <w:tcW w:w="5184" w:type="dxa"/>
          </w:tcPr>
          <w:p w14:paraId="354758B6" w14:textId="77777777" w:rsidR="007A60ED" w:rsidRPr="007A60ED" w:rsidRDefault="007A60ED" w:rsidP="00CA356E">
            <w:pPr>
              <w:spacing w:before="60" w:after="60"/>
              <w:rPr>
                <w:rFonts w:asciiTheme="minorHAnsi" w:hAnsiTheme="minorHAnsi" w:cs="Arial"/>
                <w:sz w:val="16"/>
                <w:szCs w:val="16"/>
                <w:lang w:eastAsia="x-none"/>
              </w:rPr>
            </w:pPr>
            <w:r w:rsidRPr="007A60ED">
              <w:rPr>
                <w:rFonts w:asciiTheme="minorHAnsi" w:hAnsiTheme="minorHAnsi" w:cs="Arial"/>
                <w:sz w:val="16"/>
                <w:szCs w:val="16"/>
                <w:lang w:eastAsia="x-none"/>
              </w:rPr>
              <w:t>Warranty Conditions for this Trade Item Warranty.</w:t>
            </w:r>
          </w:p>
        </w:tc>
      </w:tr>
      <w:tr w:rsidR="007A60ED" w:rsidRPr="005B1E2D" w14:paraId="11093FC0" w14:textId="77777777" w:rsidTr="00CA356E">
        <w:trPr>
          <w:cantSplit/>
          <w:trHeight w:val="476"/>
        </w:trPr>
        <w:tc>
          <w:tcPr>
            <w:tcW w:w="1755" w:type="dxa"/>
          </w:tcPr>
          <w:p w14:paraId="12E58B83" w14:textId="77777777" w:rsidR="007A60ED" w:rsidRPr="007A60ED" w:rsidRDefault="007A60ED" w:rsidP="00CA356E">
            <w:pPr>
              <w:spacing w:before="60" w:after="60"/>
              <w:rPr>
                <w:rFonts w:asciiTheme="minorHAnsi" w:hAnsiTheme="minorHAnsi" w:cs="Arial"/>
                <w:sz w:val="16"/>
                <w:szCs w:val="16"/>
                <w:lang w:eastAsia="x-none"/>
              </w:rPr>
            </w:pPr>
            <w:r w:rsidRPr="007A60ED">
              <w:rPr>
                <w:rFonts w:asciiTheme="minorHAnsi" w:hAnsiTheme="minorHAnsi" w:cs="Arial"/>
                <w:sz w:val="16"/>
                <w:szCs w:val="16"/>
                <w:lang w:eastAsia="x-none"/>
              </w:rPr>
              <w:t>Association</w:t>
            </w:r>
          </w:p>
        </w:tc>
        <w:tc>
          <w:tcPr>
            <w:tcW w:w="2031" w:type="dxa"/>
          </w:tcPr>
          <w:p w14:paraId="0B25D6EB" w14:textId="77777777" w:rsidR="007A60ED" w:rsidRPr="007A60ED" w:rsidRDefault="007A60ED" w:rsidP="00CA356E">
            <w:pPr>
              <w:spacing w:before="60" w:after="60"/>
              <w:rPr>
                <w:rFonts w:asciiTheme="minorHAnsi" w:hAnsiTheme="minorHAnsi" w:cs="Arial"/>
                <w:sz w:val="16"/>
                <w:szCs w:val="16"/>
                <w:lang w:eastAsia="x-none"/>
              </w:rPr>
            </w:pPr>
            <w:r w:rsidRPr="007A60ED">
              <w:rPr>
                <w:rFonts w:asciiTheme="minorHAnsi" w:hAnsiTheme="minorHAnsi" w:cs="Arial"/>
                <w:sz w:val="16"/>
                <w:szCs w:val="16"/>
                <w:lang w:eastAsia="x-none"/>
              </w:rPr>
              <w:t>avpList</w:t>
            </w:r>
          </w:p>
        </w:tc>
        <w:tc>
          <w:tcPr>
            <w:tcW w:w="1843" w:type="dxa"/>
          </w:tcPr>
          <w:p w14:paraId="45B29CEF" w14:textId="77777777" w:rsidR="007A60ED" w:rsidRPr="007A60ED" w:rsidRDefault="007A60ED" w:rsidP="00CA356E">
            <w:pPr>
              <w:spacing w:before="60" w:after="60"/>
              <w:rPr>
                <w:rFonts w:asciiTheme="minorHAnsi" w:hAnsiTheme="minorHAnsi" w:cs="Arial"/>
                <w:sz w:val="16"/>
                <w:szCs w:val="16"/>
                <w:lang w:eastAsia="x-none"/>
              </w:rPr>
            </w:pPr>
            <w:r w:rsidRPr="007A60ED">
              <w:rPr>
                <w:rFonts w:asciiTheme="minorHAnsi" w:hAnsiTheme="minorHAnsi" w:cs="Arial"/>
                <w:sz w:val="16"/>
                <w:szCs w:val="16"/>
                <w:lang w:eastAsia="x-none"/>
              </w:rPr>
              <w:t>GS1_AttributeValuePairList</w:t>
            </w:r>
          </w:p>
        </w:tc>
        <w:tc>
          <w:tcPr>
            <w:tcW w:w="984" w:type="dxa"/>
          </w:tcPr>
          <w:p w14:paraId="703B5310" w14:textId="77777777" w:rsidR="007A60ED" w:rsidRPr="007A60ED" w:rsidRDefault="007A60ED" w:rsidP="00CA356E">
            <w:pPr>
              <w:spacing w:before="60" w:after="60"/>
              <w:rPr>
                <w:rFonts w:asciiTheme="minorHAnsi" w:hAnsiTheme="minorHAnsi" w:cs="Arial"/>
                <w:sz w:val="16"/>
                <w:szCs w:val="16"/>
                <w:lang w:eastAsia="x-none"/>
              </w:rPr>
            </w:pPr>
            <w:r w:rsidRPr="007A60ED">
              <w:rPr>
                <w:rFonts w:asciiTheme="minorHAnsi" w:hAnsiTheme="minorHAnsi" w:cs="Arial"/>
                <w:sz w:val="16"/>
                <w:szCs w:val="16"/>
                <w:lang w:eastAsia="x-none"/>
              </w:rPr>
              <w:t>0..1</w:t>
            </w:r>
          </w:p>
        </w:tc>
        <w:tc>
          <w:tcPr>
            <w:tcW w:w="5184" w:type="dxa"/>
          </w:tcPr>
          <w:p w14:paraId="2EEE8FA4" w14:textId="77777777" w:rsidR="007A60ED" w:rsidRPr="007A60ED" w:rsidRDefault="007A60ED" w:rsidP="00CA356E">
            <w:pPr>
              <w:spacing w:before="60" w:after="60"/>
              <w:rPr>
                <w:rFonts w:asciiTheme="minorHAnsi" w:hAnsiTheme="minorHAnsi" w:cs="Arial"/>
                <w:sz w:val="16"/>
                <w:szCs w:val="16"/>
                <w:lang w:eastAsia="x-none"/>
              </w:rPr>
            </w:pPr>
            <w:r w:rsidRPr="007A60ED">
              <w:rPr>
                <w:rFonts w:asciiTheme="minorHAnsi" w:hAnsiTheme="minorHAnsi" w:cs="Arial"/>
                <w:sz w:val="16"/>
                <w:szCs w:val="16"/>
                <w:lang w:eastAsia="x-none"/>
              </w:rPr>
              <w:t>Attribute value pair information.</w:t>
            </w:r>
          </w:p>
        </w:tc>
      </w:tr>
      <w:tr w:rsidR="007A60ED" w:rsidRPr="005B1E2D" w14:paraId="30541F5A" w14:textId="77777777" w:rsidTr="00CA356E">
        <w:trPr>
          <w:cantSplit/>
          <w:trHeight w:val="476"/>
        </w:trPr>
        <w:tc>
          <w:tcPr>
            <w:tcW w:w="1755" w:type="dxa"/>
          </w:tcPr>
          <w:p w14:paraId="2ADF72EE" w14:textId="77777777" w:rsidR="007A60ED" w:rsidRPr="007A60ED" w:rsidRDefault="007A60ED" w:rsidP="00CA356E">
            <w:pPr>
              <w:rPr>
                <w:rFonts w:asciiTheme="minorHAnsi" w:hAnsiTheme="minorHAnsi" w:cs="Arial"/>
                <w:sz w:val="16"/>
                <w:szCs w:val="16"/>
              </w:rPr>
            </w:pPr>
            <w:r w:rsidRPr="007A60ED">
              <w:rPr>
                <w:rFonts w:asciiTheme="minorHAnsi" w:hAnsiTheme="minorHAnsi" w:cs="Arial"/>
                <w:sz w:val="16"/>
                <w:szCs w:val="16"/>
              </w:rPr>
              <w:t>Attribute</w:t>
            </w:r>
          </w:p>
        </w:tc>
        <w:tc>
          <w:tcPr>
            <w:tcW w:w="2031" w:type="dxa"/>
          </w:tcPr>
          <w:p w14:paraId="5948E78E" w14:textId="77777777" w:rsidR="007A60ED" w:rsidRPr="007A60ED" w:rsidRDefault="007A60ED" w:rsidP="00CA356E">
            <w:pPr>
              <w:rPr>
                <w:rFonts w:asciiTheme="minorHAnsi" w:hAnsiTheme="minorHAnsi" w:cs="Arial"/>
                <w:sz w:val="16"/>
                <w:szCs w:val="16"/>
              </w:rPr>
            </w:pPr>
            <w:r w:rsidRPr="007A60ED">
              <w:rPr>
                <w:rFonts w:asciiTheme="minorHAnsi" w:hAnsiTheme="minorHAnsi" w:cs="Arial"/>
                <w:sz w:val="16"/>
                <w:szCs w:val="16"/>
              </w:rPr>
              <w:t xml:space="preserve">warrantyDescription </w:t>
            </w:r>
          </w:p>
        </w:tc>
        <w:tc>
          <w:tcPr>
            <w:tcW w:w="1843" w:type="dxa"/>
          </w:tcPr>
          <w:p w14:paraId="5CE81D48" w14:textId="77777777" w:rsidR="007A60ED" w:rsidRPr="007A60ED" w:rsidRDefault="007A60ED" w:rsidP="00CA356E">
            <w:pPr>
              <w:rPr>
                <w:rFonts w:asciiTheme="minorHAnsi" w:hAnsiTheme="minorHAnsi" w:cs="Arial"/>
                <w:sz w:val="16"/>
                <w:szCs w:val="16"/>
              </w:rPr>
            </w:pPr>
            <w:r w:rsidRPr="007A60ED">
              <w:rPr>
                <w:rFonts w:asciiTheme="minorHAnsi" w:hAnsiTheme="minorHAnsi" w:cs="Arial"/>
                <w:sz w:val="16"/>
                <w:szCs w:val="16"/>
              </w:rPr>
              <w:t>Description2500</w:t>
            </w:r>
          </w:p>
        </w:tc>
        <w:tc>
          <w:tcPr>
            <w:tcW w:w="984" w:type="dxa"/>
          </w:tcPr>
          <w:p w14:paraId="4FB8462C" w14:textId="77777777" w:rsidR="007A60ED" w:rsidRPr="007A60ED" w:rsidRDefault="007A60ED" w:rsidP="00CA356E">
            <w:pPr>
              <w:rPr>
                <w:rFonts w:asciiTheme="minorHAnsi" w:hAnsiTheme="minorHAnsi" w:cs="Arial"/>
                <w:sz w:val="16"/>
                <w:szCs w:val="16"/>
              </w:rPr>
            </w:pPr>
            <w:r w:rsidRPr="007A60ED">
              <w:rPr>
                <w:rFonts w:asciiTheme="minorHAnsi" w:hAnsiTheme="minorHAnsi" w:cs="Arial"/>
                <w:sz w:val="16"/>
                <w:szCs w:val="16"/>
              </w:rPr>
              <w:t>0..*</w:t>
            </w:r>
          </w:p>
        </w:tc>
        <w:tc>
          <w:tcPr>
            <w:tcW w:w="5184" w:type="dxa"/>
          </w:tcPr>
          <w:p w14:paraId="6B68D8DA" w14:textId="77777777" w:rsidR="007A60ED" w:rsidRPr="007A60ED" w:rsidRDefault="007A60ED" w:rsidP="00CA356E">
            <w:pPr>
              <w:spacing w:before="60" w:after="60"/>
              <w:rPr>
                <w:rFonts w:asciiTheme="minorHAnsi" w:hAnsiTheme="minorHAnsi" w:cs="Arial"/>
                <w:sz w:val="16"/>
                <w:szCs w:val="16"/>
                <w:lang w:eastAsia="x-none"/>
              </w:rPr>
            </w:pPr>
            <w:r w:rsidRPr="007A60ED">
              <w:rPr>
                <w:rFonts w:asciiTheme="minorHAnsi" w:hAnsiTheme="minorHAnsi" w:cs="Arial"/>
                <w:sz w:val="16"/>
                <w:szCs w:val="16"/>
                <w:lang w:eastAsia="x-none"/>
              </w:rPr>
              <w:t xml:space="preserve">The description of warranty available for the trade item. </w:t>
            </w:r>
          </w:p>
        </w:tc>
      </w:tr>
      <w:tr w:rsidR="007A60ED" w:rsidRPr="005B1E2D" w14:paraId="3ED117C6" w14:textId="77777777" w:rsidTr="00CA356E">
        <w:trPr>
          <w:cantSplit/>
          <w:trHeight w:val="476"/>
        </w:trPr>
        <w:tc>
          <w:tcPr>
            <w:tcW w:w="1755" w:type="dxa"/>
          </w:tcPr>
          <w:p w14:paraId="264398C9" w14:textId="77777777" w:rsidR="007A60ED" w:rsidRPr="007A60ED" w:rsidRDefault="007A60ED" w:rsidP="00CA356E">
            <w:pPr>
              <w:rPr>
                <w:rFonts w:asciiTheme="minorHAnsi" w:hAnsiTheme="minorHAnsi" w:cs="Arial"/>
                <w:sz w:val="16"/>
                <w:szCs w:val="16"/>
              </w:rPr>
            </w:pPr>
            <w:r w:rsidRPr="007A60ED">
              <w:rPr>
                <w:rFonts w:asciiTheme="minorHAnsi" w:hAnsiTheme="minorHAnsi" w:cs="Arial"/>
                <w:sz w:val="16"/>
                <w:szCs w:val="16"/>
              </w:rPr>
              <w:t>Attribute</w:t>
            </w:r>
          </w:p>
        </w:tc>
        <w:tc>
          <w:tcPr>
            <w:tcW w:w="2031" w:type="dxa"/>
          </w:tcPr>
          <w:p w14:paraId="0A492FBD" w14:textId="77777777" w:rsidR="007A60ED" w:rsidRPr="007A60ED" w:rsidRDefault="007A60ED" w:rsidP="00CA356E">
            <w:pPr>
              <w:rPr>
                <w:rFonts w:asciiTheme="minorHAnsi" w:hAnsiTheme="minorHAnsi" w:cs="Arial"/>
                <w:sz w:val="16"/>
                <w:szCs w:val="16"/>
              </w:rPr>
            </w:pPr>
            <w:r w:rsidRPr="007A60ED">
              <w:rPr>
                <w:rFonts w:asciiTheme="minorHAnsi" w:hAnsiTheme="minorHAnsi" w:cs="Arial"/>
                <w:sz w:val="16"/>
                <w:szCs w:val="16"/>
              </w:rPr>
              <w:t>warrantyEffectiveDateType</w:t>
            </w:r>
          </w:p>
        </w:tc>
        <w:tc>
          <w:tcPr>
            <w:tcW w:w="1843" w:type="dxa"/>
          </w:tcPr>
          <w:p w14:paraId="34B91B89" w14:textId="77777777" w:rsidR="007A60ED" w:rsidRPr="007A60ED" w:rsidRDefault="007A60ED" w:rsidP="00CA356E">
            <w:pPr>
              <w:rPr>
                <w:rFonts w:asciiTheme="minorHAnsi" w:hAnsiTheme="minorHAnsi" w:cs="Arial"/>
                <w:sz w:val="16"/>
                <w:szCs w:val="16"/>
              </w:rPr>
            </w:pPr>
            <w:r w:rsidRPr="007A60ED">
              <w:rPr>
                <w:rFonts w:asciiTheme="minorHAnsi" w:hAnsiTheme="minorHAnsi" w:cs="Arial"/>
                <w:sz w:val="16"/>
                <w:szCs w:val="16"/>
              </w:rPr>
              <w:t>String</w:t>
            </w:r>
            <w:r w:rsidR="0093054E">
              <w:rPr>
                <w:rFonts w:asciiTheme="minorHAnsi" w:hAnsiTheme="minorHAnsi" w:cs="Arial"/>
                <w:sz w:val="16"/>
                <w:szCs w:val="16"/>
              </w:rPr>
              <w:t xml:space="preserve"> </w:t>
            </w:r>
            <w:r w:rsidR="00924244" w:rsidRPr="0059795F">
              <w:rPr>
                <w:rFonts w:asciiTheme="minorHAnsi" w:hAnsiTheme="minorHAnsi" w:cs="Arial"/>
                <w:sz w:val="16"/>
                <w:szCs w:val="16"/>
              </w:rPr>
              <w:t>{1..80}</w:t>
            </w:r>
          </w:p>
        </w:tc>
        <w:tc>
          <w:tcPr>
            <w:tcW w:w="984" w:type="dxa"/>
          </w:tcPr>
          <w:p w14:paraId="3C622140" w14:textId="77777777" w:rsidR="007A60ED" w:rsidRPr="007A60ED" w:rsidRDefault="007A60ED" w:rsidP="00CA356E">
            <w:pPr>
              <w:rPr>
                <w:rFonts w:asciiTheme="minorHAnsi" w:hAnsiTheme="minorHAnsi" w:cs="Arial"/>
                <w:sz w:val="16"/>
                <w:szCs w:val="16"/>
              </w:rPr>
            </w:pPr>
            <w:r w:rsidRPr="007A60ED">
              <w:rPr>
                <w:rFonts w:asciiTheme="minorHAnsi" w:hAnsiTheme="minorHAnsi" w:cs="Arial"/>
                <w:sz w:val="16"/>
                <w:szCs w:val="16"/>
              </w:rPr>
              <w:t>0..1</w:t>
            </w:r>
          </w:p>
        </w:tc>
        <w:tc>
          <w:tcPr>
            <w:tcW w:w="5184" w:type="dxa"/>
          </w:tcPr>
          <w:p w14:paraId="1BA25CDC" w14:textId="77777777" w:rsidR="007A60ED" w:rsidRPr="007A60ED" w:rsidRDefault="007A60ED" w:rsidP="00CA356E">
            <w:pPr>
              <w:spacing w:before="60" w:after="60"/>
              <w:rPr>
                <w:rFonts w:asciiTheme="minorHAnsi" w:hAnsiTheme="minorHAnsi" w:cs="Arial"/>
                <w:sz w:val="16"/>
                <w:szCs w:val="16"/>
                <w:lang w:eastAsia="x-none"/>
              </w:rPr>
            </w:pPr>
            <w:r w:rsidRPr="007A60ED">
              <w:rPr>
                <w:rFonts w:asciiTheme="minorHAnsi" w:hAnsiTheme="minorHAnsi" w:cs="Arial"/>
                <w:sz w:val="16"/>
                <w:szCs w:val="16"/>
                <w:lang w:eastAsia="x-none"/>
              </w:rPr>
              <w:t>The type of date associated with the warranty trade item usually expressed as an event date for the item for example date of purchase, date of manufacture or date of delivery.</w:t>
            </w:r>
            <w:r w:rsidR="000C3A2F">
              <w:rPr>
                <w:rFonts w:asciiTheme="minorHAnsi" w:hAnsiTheme="minorHAnsi" w:cs="Arial"/>
                <w:sz w:val="16"/>
                <w:szCs w:val="16"/>
                <w:lang w:eastAsia="x-none"/>
              </w:rPr>
              <w:t xml:space="preserve"> </w:t>
            </w:r>
            <w:r w:rsidR="000C3A2F" w:rsidRPr="0059795F">
              <w:rPr>
                <w:rFonts w:asciiTheme="minorHAnsi" w:hAnsiTheme="minorHAnsi" w:cs="Arial"/>
                <w:sz w:val="16"/>
                <w:szCs w:val="16"/>
                <w:lang w:eastAsia="x-none"/>
              </w:rPr>
              <w:t xml:space="preserve">Utilizes </w:t>
            </w:r>
            <w:r w:rsidR="000C3A2F" w:rsidRPr="0059795F">
              <w:rPr>
                <w:rFonts w:asciiTheme="minorHAnsi" w:hAnsiTheme="minorHAnsi"/>
                <w:sz w:val="16"/>
              </w:rPr>
              <w:t>WarrantyEffectiveDateTypeCode list</w:t>
            </w:r>
            <w:r w:rsidR="005B3763" w:rsidRPr="0059795F">
              <w:rPr>
                <w:rFonts w:asciiTheme="minorHAnsi" w:hAnsiTheme="minorHAnsi"/>
                <w:sz w:val="16"/>
              </w:rPr>
              <w:t xml:space="preserve"> (See Section 6.2)</w:t>
            </w:r>
            <w:r w:rsidR="000C3A2F" w:rsidRPr="0059795F">
              <w:rPr>
                <w:rFonts w:asciiTheme="minorHAnsi" w:hAnsiTheme="minorHAnsi"/>
                <w:sz w:val="16"/>
              </w:rPr>
              <w:t>.</w:t>
            </w:r>
          </w:p>
        </w:tc>
      </w:tr>
      <w:tr w:rsidR="007A60ED" w:rsidRPr="005B1E2D" w14:paraId="0F3F9263" w14:textId="77777777" w:rsidTr="00CA356E">
        <w:trPr>
          <w:cantSplit/>
          <w:trHeight w:val="476"/>
        </w:trPr>
        <w:tc>
          <w:tcPr>
            <w:tcW w:w="1755" w:type="dxa"/>
          </w:tcPr>
          <w:p w14:paraId="7689D514" w14:textId="77777777" w:rsidR="007A60ED" w:rsidRPr="007A60ED" w:rsidRDefault="007A60ED" w:rsidP="00CA356E">
            <w:pPr>
              <w:rPr>
                <w:rFonts w:asciiTheme="minorHAnsi" w:hAnsiTheme="minorHAnsi" w:cs="Arial"/>
                <w:sz w:val="16"/>
                <w:szCs w:val="16"/>
              </w:rPr>
            </w:pPr>
            <w:r w:rsidRPr="007A60ED">
              <w:rPr>
                <w:rFonts w:asciiTheme="minorHAnsi" w:hAnsiTheme="minorHAnsi" w:cs="Arial"/>
                <w:sz w:val="16"/>
                <w:szCs w:val="16"/>
              </w:rPr>
              <w:t>Attribute</w:t>
            </w:r>
          </w:p>
        </w:tc>
        <w:tc>
          <w:tcPr>
            <w:tcW w:w="2031" w:type="dxa"/>
          </w:tcPr>
          <w:p w14:paraId="20C04B6A" w14:textId="77777777" w:rsidR="007A60ED" w:rsidRPr="007A60ED" w:rsidRDefault="007A60ED" w:rsidP="00CA356E">
            <w:pPr>
              <w:rPr>
                <w:rFonts w:asciiTheme="minorHAnsi" w:hAnsiTheme="minorHAnsi" w:cs="Arial"/>
                <w:sz w:val="16"/>
                <w:szCs w:val="16"/>
              </w:rPr>
            </w:pPr>
            <w:r w:rsidRPr="007A60ED">
              <w:rPr>
                <w:rFonts w:asciiTheme="minorHAnsi" w:hAnsiTheme="minorHAnsi" w:cs="Arial"/>
                <w:sz w:val="16"/>
                <w:szCs w:val="16"/>
              </w:rPr>
              <w:t>warrantyType</w:t>
            </w:r>
          </w:p>
        </w:tc>
        <w:tc>
          <w:tcPr>
            <w:tcW w:w="1843" w:type="dxa"/>
          </w:tcPr>
          <w:p w14:paraId="0C19F1C2" w14:textId="77777777" w:rsidR="007A60ED" w:rsidRPr="007A60ED" w:rsidRDefault="007A60ED" w:rsidP="00CA356E">
            <w:pPr>
              <w:rPr>
                <w:rFonts w:asciiTheme="minorHAnsi" w:hAnsiTheme="minorHAnsi" w:cs="Arial"/>
                <w:sz w:val="16"/>
                <w:szCs w:val="16"/>
              </w:rPr>
            </w:pPr>
            <w:r w:rsidRPr="007A60ED">
              <w:rPr>
                <w:rFonts w:asciiTheme="minorHAnsi" w:hAnsiTheme="minorHAnsi" w:cs="Arial"/>
                <w:sz w:val="16"/>
                <w:szCs w:val="16"/>
              </w:rPr>
              <w:t>String</w:t>
            </w:r>
            <w:r w:rsidR="00E3583E">
              <w:rPr>
                <w:rFonts w:asciiTheme="minorHAnsi" w:hAnsiTheme="minorHAnsi" w:cs="Arial"/>
                <w:sz w:val="16"/>
                <w:szCs w:val="16"/>
              </w:rPr>
              <w:t xml:space="preserve"> </w:t>
            </w:r>
            <w:r w:rsidR="00E3583E" w:rsidRPr="0059795F">
              <w:rPr>
                <w:rFonts w:asciiTheme="minorHAnsi" w:hAnsiTheme="minorHAnsi" w:cs="Arial"/>
                <w:sz w:val="16"/>
                <w:szCs w:val="16"/>
              </w:rPr>
              <w:t>{1..80}</w:t>
            </w:r>
          </w:p>
        </w:tc>
        <w:tc>
          <w:tcPr>
            <w:tcW w:w="984" w:type="dxa"/>
          </w:tcPr>
          <w:p w14:paraId="5A5C678E" w14:textId="77777777" w:rsidR="007A60ED" w:rsidRPr="0059795F" w:rsidRDefault="007A60ED" w:rsidP="00CA356E">
            <w:pPr>
              <w:rPr>
                <w:rFonts w:asciiTheme="minorHAnsi" w:hAnsiTheme="minorHAnsi" w:cs="Arial"/>
                <w:sz w:val="16"/>
                <w:szCs w:val="16"/>
              </w:rPr>
            </w:pPr>
            <w:r w:rsidRPr="0059795F">
              <w:rPr>
                <w:rFonts w:asciiTheme="minorHAnsi" w:hAnsiTheme="minorHAnsi" w:cs="Arial"/>
                <w:sz w:val="16"/>
                <w:szCs w:val="16"/>
              </w:rPr>
              <w:t>0..</w:t>
            </w:r>
            <w:r w:rsidR="008C083E" w:rsidRPr="0059795F">
              <w:rPr>
                <w:rFonts w:asciiTheme="minorHAnsi" w:hAnsiTheme="minorHAnsi" w:cs="Arial"/>
                <w:sz w:val="16"/>
                <w:szCs w:val="16"/>
              </w:rPr>
              <w:t>*</w:t>
            </w:r>
          </w:p>
        </w:tc>
        <w:tc>
          <w:tcPr>
            <w:tcW w:w="5184" w:type="dxa"/>
          </w:tcPr>
          <w:p w14:paraId="25FDA8C0" w14:textId="77777777" w:rsidR="007A60ED" w:rsidRPr="007A60ED" w:rsidRDefault="007A60ED" w:rsidP="00CA356E">
            <w:pPr>
              <w:spacing w:before="60" w:after="60"/>
              <w:rPr>
                <w:rFonts w:asciiTheme="minorHAnsi" w:hAnsiTheme="minorHAnsi" w:cs="Arial"/>
                <w:sz w:val="16"/>
                <w:szCs w:val="16"/>
                <w:lang w:eastAsia="x-none"/>
              </w:rPr>
            </w:pPr>
            <w:r w:rsidRPr="007A60ED">
              <w:rPr>
                <w:rFonts w:asciiTheme="minorHAnsi" w:hAnsiTheme="minorHAnsi" w:cs="Arial"/>
                <w:sz w:val="16"/>
                <w:szCs w:val="16"/>
                <w:lang w:eastAsia="x-none"/>
              </w:rPr>
              <w:t>The type of warranty available for the trade item for example labour, distance, extended service.</w:t>
            </w:r>
            <w:r w:rsidR="005B3763">
              <w:rPr>
                <w:rFonts w:asciiTheme="minorHAnsi" w:hAnsiTheme="minorHAnsi" w:cs="Arial"/>
                <w:sz w:val="16"/>
                <w:szCs w:val="16"/>
                <w:lang w:eastAsia="x-none"/>
              </w:rPr>
              <w:t xml:space="preserve"> </w:t>
            </w:r>
            <w:r w:rsidR="005B3763" w:rsidRPr="0059795F">
              <w:rPr>
                <w:rFonts w:asciiTheme="minorHAnsi" w:hAnsiTheme="minorHAnsi" w:cs="Arial"/>
                <w:sz w:val="16"/>
                <w:szCs w:val="16"/>
                <w:lang w:eastAsia="x-none"/>
              </w:rPr>
              <w:t xml:space="preserve">Utilizes </w:t>
            </w:r>
            <w:r w:rsidR="005B3763" w:rsidRPr="0059795F">
              <w:rPr>
                <w:rFonts w:asciiTheme="minorHAnsi" w:hAnsiTheme="minorHAnsi"/>
                <w:sz w:val="16"/>
              </w:rPr>
              <w:t>WarrantyTypeCode list (See Section 6.2).</w:t>
            </w:r>
          </w:p>
        </w:tc>
      </w:tr>
      <w:tr w:rsidR="000B0DFA" w:rsidRPr="005B1E2D" w14:paraId="36B7AA48" w14:textId="77777777" w:rsidTr="00CA356E">
        <w:trPr>
          <w:cantSplit/>
          <w:trHeight w:val="476"/>
        </w:trPr>
        <w:tc>
          <w:tcPr>
            <w:tcW w:w="1755" w:type="dxa"/>
          </w:tcPr>
          <w:p w14:paraId="14DFA221" w14:textId="77777777" w:rsidR="000B0DFA" w:rsidRPr="0059795F" w:rsidRDefault="000B0DFA" w:rsidP="00CA356E">
            <w:pPr>
              <w:rPr>
                <w:rFonts w:asciiTheme="minorHAnsi" w:hAnsiTheme="minorHAnsi" w:cs="Arial"/>
                <w:sz w:val="16"/>
                <w:szCs w:val="16"/>
              </w:rPr>
            </w:pPr>
            <w:r w:rsidRPr="0059795F">
              <w:rPr>
                <w:rFonts w:asciiTheme="minorHAnsi" w:hAnsiTheme="minorHAnsi" w:cs="Arial"/>
                <w:sz w:val="16"/>
                <w:szCs w:val="16"/>
              </w:rPr>
              <w:t>Attribute</w:t>
            </w:r>
          </w:p>
        </w:tc>
        <w:tc>
          <w:tcPr>
            <w:tcW w:w="2031" w:type="dxa"/>
          </w:tcPr>
          <w:p w14:paraId="625B8E5F" w14:textId="77777777" w:rsidR="000B0DFA" w:rsidRPr="0059795F" w:rsidRDefault="000B0DFA" w:rsidP="00CA356E">
            <w:pPr>
              <w:rPr>
                <w:rFonts w:asciiTheme="minorHAnsi" w:hAnsiTheme="minorHAnsi" w:cs="Arial"/>
                <w:sz w:val="16"/>
                <w:szCs w:val="16"/>
              </w:rPr>
            </w:pPr>
            <w:r w:rsidRPr="0059795F">
              <w:rPr>
                <w:rFonts w:asciiTheme="minorHAnsi" w:hAnsiTheme="minorHAnsi" w:cs="Arial"/>
                <w:sz w:val="16"/>
                <w:szCs w:val="16"/>
              </w:rPr>
              <w:t>isExtendedWarrantyFreeOfFees</w:t>
            </w:r>
          </w:p>
        </w:tc>
        <w:tc>
          <w:tcPr>
            <w:tcW w:w="1843" w:type="dxa"/>
          </w:tcPr>
          <w:p w14:paraId="6D71D02A" w14:textId="77777777" w:rsidR="000B0DFA" w:rsidRPr="0059795F" w:rsidRDefault="000B0DFA" w:rsidP="00CA356E">
            <w:pPr>
              <w:rPr>
                <w:rFonts w:asciiTheme="minorHAnsi" w:hAnsiTheme="minorHAnsi" w:cs="Arial"/>
                <w:sz w:val="16"/>
                <w:szCs w:val="16"/>
              </w:rPr>
            </w:pPr>
            <w:r w:rsidRPr="0059795F">
              <w:rPr>
                <w:rFonts w:asciiTheme="minorHAnsi" w:hAnsiTheme="minorHAnsi" w:cs="Arial"/>
                <w:sz w:val="16"/>
                <w:szCs w:val="16"/>
              </w:rPr>
              <w:t>Boolean</w:t>
            </w:r>
          </w:p>
        </w:tc>
        <w:tc>
          <w:tcPr>
            <w:tcW w:w="984" w:type="dxa"/>
          </w:tcPr>
          <w:p w14:paraId="424BCC8D" w14:textId="77777777" w:rsidR="000B0DFA" w:rsidRPr="00C504FA" w:rsidRDefault="000B0DFA" w:rsidP="00CA356E">
            <w:pPr>
              <w:rPr>
                <w:rFonts w:asciiTheme="minorHAnsi" w:hAnsiTheme="minorHAnsi" w:cs="Arial"/>
                <w:color w:val="FF0000"/>
                <w:sz w:val="16"/>
                <w:szCs w:val="16"/>
              </w:rPr>
            </w:pPr>
            <w:r w:rsidRPr="0059795F">
              <w:rPr>
                <w:rFonts w:asciiTheme="minorHAnsi" w:hAnsiTheme="minorHAnsi" w:cs="Arial"/>
                <w:sz w:val="16"/>
                <w:szCs w:val="16"/>
              </w:rPr>
              <w:t>0..1</w:t>
            </w:r>
          </w:p>
        </w:tc>
        <w:tc>
          <w:tcPr>
            <w:tcW w:w="5184" w:type="dxa"/>
          </w:tcPr>
          <w:p w14:paraId="70F30946" w14:textId="77777777" w:rsidR="000B0DFA" w:rsidRPr="00C504FA" w:rsidRDefault="008E543B" w:rsidP="00CA356E">
            <w:pPr>
              <w:spacing w:before="60" w:after="60"/>
              <w:rPr>
                <w:rFonts w:asciiTheme="minorHAnsi" w:hAnsiTheme="minorHAnsi" w:cs="Arial"/>
                <w:color w:val="FF0000"/>
                <w:sz w:val="16"/>
                <w:szCs w:val="16"/>
                <w:lang w:eastAsia="x-none"/>
              </w:rPr>
            </w:pPr>
            <w:r w:rsidRPr="0059795F">
              <w:rPr>
                <w:rFonts w:asciiTheme="minorHAnsi" w:hAnsiTheme="minorHAnsi" w:cs="Arial"/>
                <w:sz w:val="16"/>
                <w:szCs w:val="16"/>
                <w:lang w:eastAsia="x-none"/>
              </w:rPr>
              <w:t>Used to inform the recipient if the extended warranty is or is not free of fees.</w:t>
            </w:r>
          </w:p>
        </w:tc>
      </w:tr>
      <w:tr w:rsidR="007A60ED" w:rsidRPr="005B1E2D" w14:paraId="57873DAE" w14:textId="77777777" w:rsidTr="00CA356E">
        <w:trPr>
          <w:cantSplit/>
          <w:trHeight w:val="476"/>
        </w:trPr>
        <w:tc>
          <w:tcPr>
            <w:tcW w:w="1755" w:type="dxa"/>
          </w:tcPr>
          <w:p w14:paraId="3F0C5CB4" w14:textId="77777777" w:rsidR="007A60ED" w:rsidRPr="007A60ED" w:rsidRDefault="007A60ED" w:rsidP="00CA356E">
            <w:pPr>
              <w:rPr>
                <w:rFonts w:asciiTheme="minorHAnsi" w:hAnsiTheme="minorHAnsi" w:cs="Arial"/>
                <w:sz w:val="16"/>
                <w:szCs w:val="16"/>
              </w:rPr>
            </w:pPr>
            <w:r w:rsidRPr="007A60ED">
              <w:rPr>
                <w:rFonts w:asciiTheme="minorHAnsi" w:hAnsiTheme="minorHAnsi" w:cs="Arial"/>
                <w:sz w:val="16"/>
                <w:szCs w:val="16"/>
              </w:rPr>
              <w:t>WarrantyInformationModule</w:t>
            </w:r>
          </w:p>
        </w:tc>
        <w:tc>
          <w:tcPr>
            <w:tcW w:w="2031" w:type="dxa"/>
          </w:tcPr>
          <w:p w14:paraId="584D4958" w14:textId="77777777" w:rsidR="007A60ED" w:rsidRPr="007A60ED" w:rsidRDefault="007A60ED" w:rsidP="00CA356E">
            <w:pPr>
              <w:rPr>
                <w:rFonts w:asciiTheme="minorHAnsi" w:hAnsiTheme="minorHAnsi" w:cs="Arial"/>
                <w:sz w:val="16"/>
                <w:szCs w:val="16"/>
              </w:rPr>
            </w:pPr>
          </w:p>
        </w:tc>
        <w:tc>
          <w:tcPr>
            <w:tcW w:w="1843" w:type="dxa"/>
          </w:tcPr>
          <w:p w14:paraId="28039AA6" w14:textId="77777777" w:rsidR="007A60ED" w:rsidRPr="007A60ED" w:rsidRDefault="007A60ED" w:rsidP="00CA356E">
            <w:pPr>
              <w:rPr>
                <w:rFonts w:asciiTheme="minorHAnsi" w:hAnsiTheme="minorHAnsi" w:cs="Arial"/>
                <w:sz w:val="16"/>
                <w:szCs w:val="16"/>
              </w:rPr>
            </w:pPr>
          </w:p>
        </w:tc>
        <w:tc>
          <w:tcPr>
            <w:tcW w:w="984" w:type="dxa"/>
          </w:tcPr>
          <w:p w14:paraId="2D509870" w14:textId="77777777" w:rsidR="007A60ED" w:rsidRPr="007A60ED" w:rsidRDefault="007A60ED" w:rsidP="00CA356E">
            <w:pPr>
              <w:rPr>
                <w:rFonts w:asciiTheme="minorHAnsi" w:hAnsiTheme="minorHAnsi" w:cs="Arial"/>
                <w:sz w:val="16"/>
                <w:szCs w:val="16"/>
              </w:rPr>
            </w:pPr>
          </w:p>
        </w:tc>
        <w:tc>
          <w:tcPr>
            <w:tcW w:w="5184" w:type="dxa"/>
          </w:tcPr>
          <w:p w14:paraId="07F4DB21" w14:textId="77777777" w:rsidR="007A60ED" w:rsidRPr="007A60ED" w:rsidRDefault="007A60ED" w:rsidP="00CA356E">
            <w:pPr>
              <w:spacing w:before="60" w:after="60"/>
              <w:rPr>
                <w:rFonts w:asciiTheme="minorHAnsi" w:hAnsiTheme="minorHAnsi" w:cs="Arial"/>
                <w:sz w:val="16"/>
                <w:szCs w:val="16"/>
                <w:lang w:eastAsia="x-none"/>
              </w:rPr>
            </w:pPr>
            <w:r w:rsidRPr="007A60ED">
              <w:rPr>
                <w:rFonts w:asciiTheme="minorHAnsi" w:hAnsiTheme="minorHAnsi" w:cs="Arial"/>
                <w:color w:val="000000"/>
                <w:sz w:val="16"/>
                <w:szCs w:val="16"/>
                <w:lang w:eastAsia="x-none"/>
              </w:rPr>
              <w:t>An assurance that the trade item is reliable and that repairs or replacement will be done free of charge within a given time limit and under certain conditions in the event of a defect.</w:t>
            </w:r>
          </w:p>
        </w:tc>
      </w:tr>
      <w:tr w:rsidR="007A60ED" w:rsidRPr="005B1E2D" w14:paraId="4B732ADD" w14:textId="77777777" w:rsidTr="00CA356E">
        <w:trPr>
          <w:cantSplit/>
          <w:trHeight w:val="476"/>
        </w:trPr>
        <w:tc>
          <w:tcPr>
            <w:tcW w:w="1755" w:type="dxa"/>
          </w:tcPr>
          <w:p w14:paraId="7A561AFE" w14:textId="77777777" w:rsidR="007A60ED" w:rsidRPr="007A60ED" w:rsidRDefault="007A60ED" w:rsidP="00CA356E">
            <w:pPr>
              <w:rPr>
                <w:rFonts w:asciiTheme="minorHAnsi" w:hAnsiTheme="minorHAnsi" w:cs="Arial"/>
                <w:sz w:val="16"/>
                <w:szCs w:val="16"/>
              </w:rPr>
            </w:pPr>
            <w:r w:rsidRPr="007A60ED">
              <w:rPr>
                <w:rFonts w:asciiTheme="minorHAnsi" w:hAnsiTheme="minorHAnsi" w:cs="Arial"/>
                <w:sz w:val="16"/>
                <w:szCs w:val="16"/>
              </w:rPr>
              <w:t>Association</w:t>
            </w:r>
          </w:p>
        </w:tc>
        <w:tc>
          <w:tcPr>
            <w:tcW w:w="2031" w:type="dxa"/>
          </w:tcPr>
          <w:p w14:paraId="545679DC" w14:textId="77777777" w:rsidR="007A60ED" w:rsidRPr="007A60ED" w:rsidRDefault="007A60ED" w:rsidP="00CA356E">
            <w:pPr>
              <w:rPr>
                <w:rFonts w:asciiTheme="minorHAnsi" w:hAnsiTheme="minorHAnsi" w:cs="Arial"/>
                <w:sz w:val="16"/>
                <w:szCs w:val="16"/>
              </w:rPr>
            </w:pPr>
          </w:p>
        </w:tc>
        <w:tc>
          <w:tcPr>
            <w:tcW w:w="1843" w:type="dxa"/>
          </w:tcPr>
          <w:p w14:paraId="148DC2DE" w14:textId="77777777" w:rsidR="007A60ED" w:rsidRPr="007A60ED" w:rsidRDefault="007A60ED" w:rsidP="00CA356E">
            <w:pPr>
              <w:rPr>
                <w:rFonts w:asciiTheme="minorHAnsi" w:hAnsiTheme="minorHAnsi" w:cs="Arial"/>
                <w:sz w:val="16"/>
                <w:szCs w:val="16"/>
              </w:rPr>
            </w:pPr>
            <w:r w:rsidRPr="007A60ED">
              <w:rPr>
                <w:rFonts w:asciiTheme="minorHAnsi" w:hAnsiTheme="minorHAnsi" w:cs="Arial"/>
                <w:sz w:val="16"/>
                <w:szCs w:val="16"/>
              </w:rPr>
              <w:t>WarrantyInformation</w:t>
            </w:r>
          </w:p>
        </w:tc>
        <w:tc>
          <w:tcPr>
            <w:tcW w:w="984" w:type="dxa"/>
          </w:tcPr>
          <w:p w14:paraId="1D797F3D" w14:textId="77777777" w:rsidR="007A60ED" w:rsidRPr="007A60ED" w:rsidRDefault="007A60ED" w:rsidP="00CA356E">
            <w:pPr>
              <w:rPr>
                <w:rFonts w:asciiTheme="minorHAnsi" w:hAnsiTheme="minorHAnsi" w:cs="Arial"/>
                <w:sz w:val="16"/>
                <w:szCs w:val="16"/>
              </w:rPr>
            </w:pPr>
            <w:r w:rsidRPr="007A60ED">
              <w:rPr>
                <w:rFonts w:asciiTheme="minorHAnsi" w:hAnsiTheme="minorHAnsi" w:cs="Arial"/>
                <w:sz w:val="16"/>
                <w:szCs w:val="16"/>
              </w:rPr>
              <w:t>0..*</w:t>
            </w:r>
          </w:p>
        </w:tc>
        <w:tc>
          <w:tcPr>
            <w:tcW w:w="5184" w:type="dxa"/>
          </w:tcPr>
          <w:p w14:paraId="591310AA" w14:textId="77777777" w:rsidR="007A60ED" w:rsidRPr="007A60ED" w:rsidRDefault="007A60ED" w:rsidP="00CA356E">
            <w:pPr>
              <w:spacing w:before="60" w:after="60"/>
              <w:rPr>
                <w:rFonts w:asciiTheme="minorHAnsi" w:hAnsiTheme="minorHAnsi" w:cs="Arial"/>
                <w:sz w:val="16"/>
                <w:szCs w:val="16"/>
                <w:lang w:eastAsia="x-none"/>
              </w:rPr>
            </w:pPr>
            <w:r w:rsidRPr="007A60ED">
              <w:rPr>
                <w:rFonts w:asciiTheme="minorHAnsi" w:hAnsiTheme="minorHAnsi" w:cs="Arial"/>
                <w:sz w:val="16"/>
                <w:szCs w:val="16"/>
                <w:lang w:eastAsia="x-none"/>
              </w:rPr>
              <w:t>A module containing any warranty information relevant to a trade item.</w:t>
            </w:r>
          </w:p>
        </w:tc>
      </w:tr>
    </w:tbl>
    <w:p w14:paraId="1C4049B6" w14:textId="77777777" w:rsidR="0093753E" w:rsidRDefault="0093753E" w:rsidP="007A60ED">
      <w:pPr>
        <w:pStyle w:val="GS1Body"/>
        <w:jc w:val="center"/>
        <w:sectPr w:rsidR="0093753E" w:rsidSect="00F942A1">
          <w:pgSz w:w="16840" w:h="11900" w:orient="landscape" w:code="1"/>
          <w:pgMar w:top="1038" w:right="1701" w:bottom="834" w:left="1038" w:header="1123" w:footer="561" w:gutter="0"/>
          <w:cols w:space="720"/>
          <w:docGrid w:linePitch="360"/>
        </w:sectPr>
      </w:pPr>
    </w:p>
    <w:p w14:paraId="69589465" w14:textId="77777777" w:rsidR="007A60ED" w:rsidRDefault="007A60ED" w:rsidP="007A60ED">
      <w:pPr>
        <w:pStyle w:val="GS1Body"/>
        <w:jc w:val="center"/>
      </w:pPr>
    </w:p>
    <w:p w14:paraId="0641D943" w14:textId="77777777" w:rsidR="007A60ED" w:rsidRDefault="007A60ED" w:rsidP="007A60ED">
      <w:pPr>
        <w:pStyle w:val="GS1Body"/>
        <w:jc w:val="center"/>
      </w:pPr>
    </w:p>
    <w:p w14:paraId="27388867" w14:textId="77777777" w:rsidR="00475E0E" w:rsidRDefault="00475E0E" w:rsidP="00475E0E">
      <w:pPr>
        <w:pStyle w:val="Heading1"/>
        <w:numPr>
          <w:ilvl w:val="0"/>
          <w:numId w:val="9"/>
        </w:numPr>
      </w:pPr>
      <w:bookmarkStart w:id="379" w:name="_Toc67766187"/>
      <w:bookmarkStart w:id="380" w:name="_Toc107657862"/>
      <w:bookmarkStart w:id="381" w:name="_Toc188754111"/>
      <w:bookmarkStart w:id="382" w:name="_Toc209234838"/>
      <w:bookmarkStart w:id="383" w:name="_Toc354557543"/>
      <w:r>
        <w:t>Codes</w:t>
      </w:r>
      <w:bookmarkEnd w:id="379"/>
    </w:p>
    <w:p w14:paraId="3ED59F93" w14:textId="77777777" w:rsidR="00475E0E" w:rsidRDefault="00475E0E" w:rsidP="00475E0E">
      <w:pPr>
        <w:pStyle w:val="Heading2"/>
        <w:numPr>
          <w:ilvl w:val="1"/>
          <w:numId w:val="9"/>
        </w:numPr>
      </w:pPr>
      <w:bookmarkStart w:id="384" w:name="_Toc67766188"/>
      <w:r>
        <w:t>GS1 Managed Codes</w:t>
      </w:r>
      <w:bookmarkEnd w:id="384"/>
    </w:p>
    <w:p w14:paraId="2457A12C" w14:textId="77777777" w:rsidR="00475E0E" w:rsidRDefault="00475E0E" w:rsidP="00475E0E">
      <w:pPr>
        <w:pStyle w:val="GS1Body"/>
      </w:pPr>
      <w:r>
        <w:t>All GS1 managed codes applicable to GDSN can be found at the following link:</w:t>
      </w:r>
    </w:p>
    <w:p w14:paraId="50CED57F" w14:textId="29301730" w:rsidR="00475E0E" w:rsidRPr="004E2D61" w:rsidRDefault="00475E0E" w:rsidP="00475E0E">
      <w:pPr>
        <w:pStyle w:val="GS1Body"/>
        <w:rPr>
          <w:rStyle w:val="Hyperlink"/>
        </w:rPr>
      </w:pPr>
      <w:r>
        <w:rPr>
          <w:i/>
        </w:rPr>
        <w:fldChar w:fldCharType="begin"/>
      </w:r>
      <w:r w:rsidR="005C65A4">
        <w:rPr>
          <w:i/>
        </w:rPr>
        <w:instrText>HYPERLINK "http://www.gs1.org/gdsn/gdsn-codes/3-1"</w:instrText>
      </w:r>
      <w:r>
        <w:rPr>
          <w:i/>
        </w:rPr>
        <w:fldChar w:fldCharType="separate"/>
      </w:r>
      <w:r w:rsidRPr="004E2D61">
        <w:rPr>
          <w:rStyle w:val="Hyperlink"/>
        </w:rPr>
        <w:t>GDSN Code List BMS</w:t>
      </w:r>
    </w:p>
    <w:p w14:paraId="29E1520A" w14:textId="77777777" w:rsidR="00475E0E" w:rsidRDefault="00475E0E" w:rsidP="00475E0E">
      <w:pPr>
        <w:pStyle w:val="Heading2"/>
        <w:numPr>
          <w:ilvl w:val="1"/>
          <w:numId w:val="9"/>
        </w:numPr>
      </w:pPr>
      <w:r>
        <w:rPr>
          <w:rFonts w:cs="Times New Roman"/>
          <w:b w:val="0"/>
          <w:bCs w:val="0"/>
          <w:i/>
          <w:color w:val="auto"/>
          <w:sz w:val="18"/>
          <w:szCs w:val="24"/>
        </w:rPr>
        <w:fldChar w:fldCharType="end"/>
      </w:r>
      <w:bookmarkStart w:id="385" w:name="_Toc67766189"/>
      <w:r>
        <w:t>Attributes with Code Lists Not Specified in Models</w:t>
      </w:r>
      <w:bookmarkEnd w:id="385"/>
    </w:p>
    <w:p w14:paraId="4415087F" w14:textId="77777777" w:rsidR="00475E0E" w:rsidRPr="00EA6FCB" w:rsidRDefault="00475E0E" w:rsidP="00475E0E">
      <w:pPr>
        <w:ind w:left="864"/>
      </w:pPr>
      <w:r w:rsidRPr="00EA6FCB">
        <w:t>The fo</w:t>
      </w:r>
      <w:r>
        <w:t>llowing attributes do not specify the code list to be used using the data type.  The following table lists the code lists to be used for these types of attributes.</w:t>
      </w:r>
    </w:p>
    <w:tbl>
      <w:tblPr>
        <w:tblW w:w="8928"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354"/>
        <w:gridCol w:w="4574"/>
      </w:tblGrid>
      <w:tr w:rsidR="00475E0E" w:rsidRPr="00AE4E17" w14:paraId="73B7AC0A" w14:textId="77777777" w:rsidTr="00475E0E">
        <w:trPr>
          <w:cantSplit/>
          <w:trHeight w:val="350"/>
          <w:tblHeader/>
        </w:trPr>
        <w:tc>
          <w:tcPr>
            <w:tcW w:w="4354" w:type="dxa"/>
            <w:shd w:val="clear" w:color="auto" w:fill="002C6C" w:themeFill="text2"/>
          </w:tcPr>
          <w:p w14:paraId="75F3D92F" w14:textId="77777777" w:rsidR="00475E0E" w:rsidRPr="008C5DF9" w:rsidRDefault="00475E0E" w:rsidP="00475E0E">
            <w:pPr>
              <w:pStyle w:val="GS1TableHeading"/>
              <w:rPr>
                <w:noProof/>
                <w:color w:val="auto"/>
              </w:rPr>
            </w:pPr>
            <w:r>
              <w:rPr>
                <w:noProof/>
                <w:color w:val="auto"/>
              </w:rPr>
              <w:t>Attribute</w:t>
            </w:r>
            <w:r w:rsidRPr="008C5DF9">
              <w:rPr>
                <w:noProof/>
                <w:color w:val="auto"/>
              </w:rPr>
              <w:t xml:space="preserve"> Name</w:t>
            </w:r>
          </w:p>
        </w:tc>
        <w:tc>
          <w:tcPr>
            <w:tcW w:w="4574" w:type="dxa"/>
            <w:shd w:val="clear" w:color="auto" w:fill="002C6C" w:themeFill="text2"/>
          </w:tcPr>
          <w:p w14:paraId="26DFD33E" w14:textId="77777777" w:rsidR="00475E0E" w:rsidRPr="008C5DF9" w:rsidRDefault="00475E0E" w:rsidP="00475E0E">
            <w:pPr>
              <w:pStyle w:val="GS1TableHeading"/>
              <w:rPr>
                <w:noProof/>
                <w:color w:val="auto"/>
              </w:rPr>
            </w:pPr>
            <w:r w:rsidRPr="008C5DF9">
              <w:rPr>
                <w:noProof/>
                <w:color w:val="auto"/>
              </w:rPr>
              <w:t>Code List</w:t>
            </w:r>
          </w:p>
        </w:tc>
      </w:tr>
      <w:tr w:rsidR="00475E0E" w:rsidRPr="00D668F9" w14:paraId="46B0E7A9" w14:textId="77777777" w:rsidTr="00475E0E">
        <w:trPr>
          <w:cantSplit/>
          <w:trHeight w:val="350"/>
        </w:trPr>
        <w:tc>
          <w:tcPr>
            <w:tcW w:w="4354" w:type="dxa"/>
            <w:shd w:val="clear" w:color="auto" w:fill="auto"/>
          </w:tcPr>
          <w:p w14:paraId="684FF683" w14:textId="77777777" w:rsidR="00475E0E" w:rsidRPr="00D668F9" w:rsidRDefault="00475E0E" w:rsidP="00475E0E">
            <w:pPr>
              <w:pStyle w:val="GS1TableText"/>
            </w:pPr>
            <w:r w:rsidRPr="00D668F9">
              <w:t>classOfDangerousGoods</w:t>
            </w:r>
          </w:p>
        </w:tc>
        <w:tc>
          <w:tcPr>
            <w:tcW w:w="4574" w:type="dxa"/>
            <w:shd w:val="clear" w:color="auto" w:fill="auto"/>
          </w:tcPr>
          <w:p w14:paraId="5EB0FB98" w14:textId="77777777" w:rsidR="00475E0E" w:rsidRPr="00D668F9" w:rsidRDefault="00475E0E" w:rsidP="00475E0E">
            <w:pPr>
              <w:pStyle w:val="GS1TableText"/>
            </w:pPr>
            <w:r w:rsidRPr="00D668F9">
              <w:t xml:space="preserve">Recommend to use codes listed in the UN Recommendations on the Transport of Dangerous Goods. </w:t>
            </w:r>
          </w:p>
        </w:tc>
      </w:tr>
      <w:tr w:rsidR="00475E0E" w:rsidRPr="00D668F9" w14:paraId="1970B3C4" w14:textId="77777777" w:rsidTr="00475E0E">
        <w:trPr>
          <w:cantSplit/>
          <w:trHeight w:val="350"/>
        </w:trPr>
        <w:tc>
          <w:tcPr>
            <w:tcW w:w="4354" w:type="dxa"/>
            <w:shd w:val="clear" w:color="auto" w:fill="auto"/>
          </w:tcPr>
          <w:p w14:paraId="0BB41863" w14:textId="77777777" w:rsidR="00475E0E" w:rsidRPr="00D668F9" w:rsidRDefault="00475E0E" w:rsidP="00475E0E">
            <w:pPr>
              <w:pStyle w:val="GS1TableText"/>
            </w:pPr>
            <w:r w:rsidRPr="00D668F9">
              <w:rPr>
                <w:lang w:val="en-US"/>
              </w:rPr>
              <w:t>colourCodeListCode</w:t>
            </w:r>
          </w:p>
        </w:tc>
        <w:tc>
          <w:tcPr>
            <w:tcW w:w="4574" w:type="dxa"/>
            <w:shd w:val="clear" w:color="auto" w:fill="auto"/>
          </w:tcPr>
          <w:p w14:paraId="17184736" w14:textId="77777777" w:rsidR="00475E0E" w:rsidRPr="00D668F9" w:rsidRDefault="00475E0E" w:rsidP="00475E0E">
            <w:pPr>
              <w:pStyle w:val="GS1TableText"/>
            </w:pPr>
            <w:r w:rsidRPr="00D668F9">
              <w:t>Use ColourCodeListCode</w:t>
            </w:r>
          </w:p>
        </w:tc>
      </w:tr>
      <w:tr w:rsidR="00475E0E" w:rsidRPr="00D668F9" w14:paraId="3A76FA5D" w14:textId="77777777" w:rsidTr="00475E0E">
        <w:trPr>
          <w:cantSplit/>
          <w:trHeight w:val="350"/>
        </w:trPr>
        <w:tc>
          <w:tcPr>
            <w:tcW w:w="4354" w:type="dxa"/>
            <w:shd w:val="clear" w:color="auto" w:fill="auto"/>
          </w:tcPr>
          <w:p w14:paraId="13AD352E" w14:textId="77777777" w:rsidR="00475E0E" w:rsidRPr="00D668F9" w:rsidRDefault="00475E0E" w:rsidP="00475E0E">
            <w:pPr>
              <w:pStyle w:val="GS1TableText"/>
            </w:pPr>
            <w:r w:rsidRPr="00D668F9">
              <w:t>codeListNameCode</w:t>
            </w:r>
          </w:p>
        </w:tc>
        <w:tc>
          <w:tcPr>
            <w:tcW w:w="4574" w:type="dxa"/>
            <w:shd w:val="clear" w:color="auto" w:fill="auto"/>
          </w:tcPr>
          <w:p w14:paraId="76DDEA6B" w14:textId="77777777" w:rsidR="00475E0E" w:rsidRPr="00D668F9" w:rsidRDefault="00475E0E" w:rsidP="00475E0E">
            <w:pPr>
              <w:pStyle w:val="GS1TableText"/>
            </w:pPr>
            <w:r w:rsidRPr="00D668F9">
              <w:t>AVPCodeListNameCode (GS1 Code List)</w:t>
            </w:r>
          </w:p>
        </w:tc>
      </w:tr>
      <w:tr w:rsidR="00475E0E" w:rsidRPr="00D668F9" w14:paraId="20566DC2" w14:textId="77777777" w:rsidTr="00475E0E">
        <w:trPr>
          <w:cantSplit/>
          <w:trHeight w:val="350"/>
        </w:trPr>
        <w:tc>
          <w:tcPr>
            <w:tcW w:w="4354" w:type="dxa"/>
            <w:shd w:val="clear" w:color="auto" w:fill="auto"/>
          </w:tcPr>
          <w:p w14:paraId="016FA66B" w14:textId="77777777" w:rsidR="00475E0E" w:rsidRPr="00D668F9" w:rsidRDefault="00475E0E" w:rsidP="00475E0E">
            <w:pPr>
              <w:pStyle w:val="GS1TableText"/>
            </w:pPr>
            <w:r w:rsidRPr="00D668F9">
              <w:t>countryCode</w:t>
            </w:r>
          </w:p>
        </w:tc>
        <w:tc>
          <w:tcPr>
            <w:tcW w:w="4574" w:type="dxa"/>
            <w:shd w:val="clear" w:color="auto" w:fill="auto"/>
          </w:tcPr>
          <w:p w14:paraId="3350082D" w14:textId="77777777" w:rsidR="00475E0E" w:rsidRPr="00D668F9" w:rsidRDefault="00475E0E" w:rsidP="00475E0E">
            <w:pPr>
              <w:pStyle w:val="GS1TableText"/>
            </w:pPr>
            <w:r w:rsidRPr="00D668F9">
              <w:t>GDSN extends the ISO Country Code list with the value NON_EU. The Country Code List for GDSN is in this document.</w:t>
            </w:r>
          </w:p>
        </w:tc>
      </w:tr>
      <w:tr w:rsidR="00475E0E" w:rsidRPr="00D668F9" w14:paraId="6776A8DF" w14:textId="77777777" w:rsidTr="00475E0E">
        <w:trPr>
          <w:cantSplit/>
          <w:trHeight w:val="350"/>
        </w:trPr>
        <w:tc>
          <w:tcPr>
            <w:tcW w:w="4354" w:type="dxa"/>
            <w:shd w:val="clear" w:color="auto" w:fill="auto"/>
          </w:tcPr>
          <w:p w14:paraId="2EBD6E6D" w14:textId="77777777" w:rsidR="00475E0E" w:rsidRPr="00D668F9" w:rsidRDefault="00475E0E" w:rsidP="00475E0E">
            <w:pPr>
              <w:pStyle w:val="GS1TableText"/>
            </w:pPr>
            <w:r w:rsidRPr="00D668F9">
              <w:t>dangerousGoodsRegulationCode</w:t>
            </w:r>
          </w:p>
        </w:tc>
        <w:tc>
          <w:tcPr>
            <w:tcW w:w="4574" w:type="dxa"/>
            <w:shd w:val="clear" w:color="auto" w:fill="auto"/>
          </w:tcPr>
          <w:p w14:paraId="34421D9C" w14:textId="77777777" w:rsidR="00475E0E" w:rsidRPr="00D668F9" w:rsidRDefault="00475E0E" w:rsidP="00475E0E">
            <w:pPr>
              <w:pStyle w:val="GS1TableText"/>
            </w:pPr>
            <w:r w:rsidRPr="00D668F9">
              <w:t>DangerousGoodsRegulationCode</w:t>
            </w:r>
          </w:p>
        </w:tc>
      </w:tr>
      <w:tr w:rsidR="00475E0E" w:rsidRPr="00D668F9" w14:paraId="18BE7503" w14:textId="77777777" w:rsidTr="00475E0E">
        <w:trPr>
          <w:cantSplit/>
          <w:trHeight w:val="350"/>
        </w:trPr>
        <w:tc>
          <w:tcPr>
            <w:tcW w:w="4354" w:type="dxa"/>
            <w:shd w:val="clear" w:color="auto" w:fill="auto"/>
          </w:tcPr>
          <w:p w14:paraId="4E39683D" w14:textId="77777777" w:rsidR="00475E0E" w:rsidRPr="00D668F9" w:rsidRDefault="00475E0E" w:rsidP="00475E0E">
            <w:pPr>
              <w:pStyle w:val="GS1TableText"/>
            </w:pPr>
            <w:r w:rsidRPr="00D668F9">
              <w:rPr>
                <w:rFonts w:ascii="Arial" w:hAnsi="Arial" w:cs="Arial"/>
                <w:szCs w:val="15"/>
              </w:rPr>
              <w:t>epubUsageStatus</w:t>
            </w:r>
            <w:r w:rsidRPr="00D668F9">
              <w:rPr>
                <w:sz w:val="18"/>
              </w:rPr>
              <w:t xml:space="preserve"> </w:t>
            </w:r>
          </w:p>
        </w:tc>
        <w:tc>
          <w:tcPr>
            <w:tcW w:w="4574" w:type="dxa"/>
            <w:shd w:val="clear" w:color="auto" w:fill="auto"/>
          </w:tcPr>
          <w:p w14:paraId="0B60B9A4" w14:textId="77777777" w:rsidR="00475E0E" w:rsidRPr="00D668F9" w:rsidRDefault="00475E0E" w:rsidP="00475E0E">
            <w:pPr>
              <w:pStyle w:val="GS1TableText"/>
            </w:pPr>
            <w:r w:rsidRPr="00D668F9">
              <w:t>ONIXUsageStatusCode</w:t>
            </w:r>
          </w:p>
        </w:tc>
      </w:tr>
      <w:tr w:rsidR="00475E0E" w:rsidRPr="00D668F9" w14:paraId="545524D0" w14:textId="77777777" w:rsidTr="00475E0E">
        <w:trPr>
          <w:cantSplit/>
          <w:trHeight w:val="350"/>
        </w:trPr>
        <w:tc>
          <w:tcPr>
            <w:tcW w:w="4354" w:type="dxa"/>
            <w:shd w:val="clear" w:color="auto" w:fill="auto"/>
          </w:tcPr>
          <w:p w14:paraId="5D9BC2EA" w14:textId="77777777" w:rsidR="00475E0E" w:rsidRPr="00D668F9" w:rsidRDefault="00475E0E" w:rsidP="00475E0E">
            <w:pPr>
              <w:pStyle w:val="GS1TableText"/>
            </w:pPr>
            <w:r w:rsidRPr="00D668F9">
              <w:t xml:space="preserve">epubUsageType </w:t>
            </w:r>
          </w:p>
        </w:tc>
        <w:tc>
          <w:tcPr>
            <w:tcW w:w="4574" w:type="dxa"/>
            <w:shd w:val="clear" w:color="auto" w:fill="auto"/>
          </w:tcPr>
          <w:p w14:paraId="3B916825" w14:textId="77777777" w:rsidR="00475E0E" w:rsidRPr="00D668F9" w:rsidRDefault="00475E0E" w:rsidP="00475E0E">
            <w:pPr>
              <w:pStyle w:val="GS1TableText"/>
            </w:pPr>
            <w:r w:rsidRPr="00D668F9">
              <w:t>ONIXUsageTypeCode</w:t>
            </w:r>
          </w:p>
        </w:tc>
      </w:tr>
      <w:tr w:rsidR="00475E0E" w:rsidRPr="00D668F9" w14:paraId="1D748CB7" w14:textId="77777777" w:rsidTr="00475E0E">
        <w:trPr>
          <w:cantSplit/>
          <w:trHeight w:val="350"/>
        </w:trPr>
        <w:tc>
          <w:tcPr>
            <w:tcW w:w="4354" w:type="dxa"/>
            <w:shd w:val="clear" w:color="auto" w:fill="auto"/>
          </w:tcPr>
          <w:p w14:paraId="61722371" w14:textId="77777777" w:rsidR="00475E0E" w:rsidRPr="00D668F9" w:rsidRDefault="00475E0E" w:rsidP="00475E0E">
            <w:pPr>
              <w:pStyle w:val="GS1TableText"/>
            </w:pPr>
            <w:r w:rsidRPr="00D668F9">
              <w:t>genreTypeCodeReference</w:t>
            </w:r>
          </w:p>
        </w:tc>
        <w:tc>
          <w:tcPr>
            <w:tcW w:w="4574" w:type="dxa"/>
            <w:shd w:val="clear" w:color="auto" w:fill="auto"/>
          </w:tcPr>
          <w:p w14:paraId="72C684C2" w14:textId="77777777" w:rsidR="00475E0E" w:rsidRPr="00D668F9" w:rsidRDefault="00475E0E" w:rsidP="00475E0E">
            <w:pPr>
              <w:pStyle w:val="GS1TableText"/>
            </w:pPr>
            <w:r w:rsidRPr="00D668F9">
              <w:t>GS1 Code List used differs based on product:</w:t>
            </w:r>
          </w:p>
          <w:p w14:paraId="44DFF718" w14:textId="77777777" w:rsidR="00475E0E" w:rsidRPr="00D668F9" w:rsidRDefault="00475E0E" w:rsidP="004A3190">
            <w:pPr>
              <w:pStyle w:val="GS1TableText"/>
              <w:numPr>
                <w:ilvl w:val="0"/>
                <w:numId w:val="29"/>
              </w:numPr>
            </w:pPr>
            <w:r w:rsidRPr="00D668F9">
              <w:t>Product Genre Type Code (Electronic Games)</w:t>
            </w:r>
          </w:p>
          <w:p w14:paraId="5F172DDB" w14:textId="77777777" w:rsidR="00475E0E" w:rsidRPr="00D668F9" w:rsidRDefault="00475E0E" w:rsidP="004A3190">
            <w:pPr>
              <w:pStyle w:val="GS1TableText"/>
              <w:numPr>
                <w:ilvl w:val="0"/>
                <w:numId w:val="29"/>
              </w:numPr>
            </w:pPr>
            <w:r w:rsidRPr="00D668F9">
              <w:t>Product Genre Type Code (Film)</w:t>
            </w:r>
          </w:p>
          <w:p w14:paraId="1747181B" w14:textId="77777777" w:rsidR="00475E0E" w:rsidRPr="00D668F9" w:rsidRDefault="00475E0E" w:rsidP="004A3190">
            <w:pPr>
              <w:pStyle w:val="GS1TableText"/>
              <w:numPr>
                <w:ilvl w:val="0"/>
                <w:numId w:val="29"/>
              </w:numPr>
            </w:pPr>
            <w:r w:rsidRPr="00D668F9">
              <w:t>Product Genre Type Code (Music)</w:t>
            </w:r>
          </w:p>
        </w:tc>
      </w:tr>
      <w:tr w:rsidR="00032F71" w:rsidRPr="00D668F9" w14:paraId="53113204" w14:textId="77777777" w:rsidTr="00475E0E">
        <w:trPr>
          <w:cantSplit/>
          <w:trHeight w:val="350"/>
        </w:trPr>
        <w:tc>
          <w:tcPr>
            <w:tcW w:w="4354" w:type="dxa"/>
            <w:shd w:val="clear" w:color="auto" w:fill="auto"/>
          </w:tcPr>
          <w:p w14:paraId="1B471835" w14:textId="77777777" w:rsidR="00032F71" w:rsidRPr="00D668F9" w:rsidRDefault="006220B1" w:rsidP="00475E0E">
            <w:pPr>
              <w:pStyle w:val="GS1TableText"/>
            </w:pPr>
            <w:r w:rsidRPr="00D668F9">
              <w:t>handlingInstructionsCodeReference</w:t>
            </w:r>
          </w:p>
        </w:tc>
        <w:tc>
          <w:tcPr>
            <w:tcW w:w="4574" w:type="dxa"/>
            <w:shd w:val="clear" w:color="auto" w:fill="auto"/>
          </w:tcPr>
          <w:p w14:paraId="117866EC" w14:textId="77777777" w:rsidR="00032F71" w:rsidRPr="00D668F9" w:rsidRDefault="00032F71" w:rsidP="00475E0E">
            <w:pPr>
              <w:pStyle w:val="GS1TableText"/>
            </w:pPr>
            <w:r w:rsidRPr="00D668F9">
              <w:rPr>
                <w:rFonts w:asciiTheme="minorHAnsi" w:hAnsiTheme="minorHAnsi" w:cs="Arial"/>
                <w:szCs w:val="16"/>
                <w:lang w:eastAsia="x-none"/>
              </w:rPr>
              <w:t>Use HandlingInstructionsCode_GDSN in Code List BMS or GDD to populate.</w:t>
            </w:r>
          </w:p>
        </w:tc>
      </w:tr>
      <w:tr w:rsidR="00475E0E" w:rsidRPr="00D668F9" w14:paraId="40B19E87" w14:textId="77777777" w:rsidTr="00475E0E">
        <w:trPr>
          <w:cantSplit/>
          <w:trHeight w:val="350"/>
        </w:trPr>
        <w:tc>
          <w:tcPr>
            <w:tcW w:w="4354" w:type="dxa"/>
            <w:shd w:val="clear" w:color="auto" w:fill="auto"/>
          </w:tcPr>
          <w:p w14:paraId="55B8ABD4" w14:textId="77777777" w:rsidR="00475E0E" w:rsidRPr="00D668F9" w:rsidRDefault="00475E0E" w:rsidP="00475E0E">
            <w:pPr>
              <w:pStyle w:val="GS1TableText"/>
            </w:pPr>
            <w:r w:rsidRPr="00D668F9">
              <w:t>massEquivalentProtocolCode</w:t>
            </w:r>
          </w:p>
        </w:tc>
        <w:tc>
          <w:tcPr>
            <w:tcW w:w="4574" w:type="dxa"/>
            <w:shd w:val="clear" w:color="auto" w:fill="auto"/>
          </w:tcPr>
          <w:p w14:paraId="28A4BED5" w14:textId="77777777" w:rsidR="00475E0E" w:rsidRPr="00D668F9" w:rsidRDefault="00475E0E" w:rsidP="00475E0E">
            <w:pPr>
              <w:pStyle w:val="GS1TableText"/>
            </w:pPr>
            <w:r w:rsidRPr="00D668F9">
              <w:t>Based On MassEquivalentCode, use one of following:</w:t>
            </w:r>
          </w:p>
          <w:p w14:paraId="5339AA8C" w14:textId="77777777" w:rsidR="00475E0E" w:rsidRPr="00D668F9" w:rsidRDefault="00475E0E" w:rsidP="004A3190">
            <w:pPr>
              <w:pStyle w:val="GS1TableText"/>
              <w:numPr>
                <w:ilvl w:val="0"/>
                <w:numId w:val="32"/>
              </w:numPr>
            </w:pPr>
            <w:r w:rsidRPr="00D668F9">
              <w:t>Mass Equivalent Fresh Water Consumption Protocol Code</w:t>
            </w:r>
          </w:p>
          <w:p w14:paraId="6650AD66" w14:textId="77777777" w:rsidR="00475E0E" w:rsidRPr="00D668F9" w:rsidRDefault="00475E0E" w:rsidP="004A3190">
            <w:pPr>
              <w:pStyle w:val="GS1TableText"/>
              <w:numPr>
                <w:ilvl w:val="0"/>
                <w:numId w:val="32"/>
              </w:numPr>
            </w:pPr>
            <w:r w:rsidRPr="00D668F9">
              <w:t>Mass Equivalent Ionizing Radiation Human Protocol Code</w:t>
            </w:r>
          </w:p>
          <w:p w14:paraId="40191B84" w14:textId="77777777" w:rsidR="00475E0E" w:rsidRPr="00D668F9" w:rsidRDefault="00475E0E" w:rsidP="004A3190">
            <w:pPr>
              <w:pStyle w:val="GS1TableText"/>
              <w:numPr>
                <w:ilvl w:val="0"/>
                <w:numId w:val="32"/>
              </w:numPr>
            </w:pPr>
            <w:r w:rsidRPr="00D668F9">
              <w:t>Mass Equivalent Land Use Protocol Code</w:t>
            </w:r>
          </w:p>
          <w:p w14:paraId="1E415B4A" w14:textId="77777777" w:rsidR="00475E0E" w:rsidRPr="00D668F9" w:rsidRDefault="00475E0E" w:rsidP="004A3190">
            <w:pPr>
              <w:pStyle w:val="GS1TableText"/>
              <w:numPr>
                <w:ilvl w:val="0"/>
                <w:numId w:val="32"/>
              </w:numPr>
            </w:pPr>
            <w:r w:rsidRPr="00D668F9">
              <w:t xml:space="preserve">Mass Equivalent Nonrenewable Resource Depletion Protocol Code </w:t>
            </w:r>
          </w:p>
          <w:p w14:paraId="4C57F289" w14:textId="77777777" w:rsidR="00475E0E" w:rsidRPr="00D668F9" w:rsidRDefault="00475E0E" w:rsidP="004A3190">
            <w:pPr>
              <w:pStyle w:val="GS1TableText"/>
              <w:numPr>
                <w:ilvl w:val="0"/>
                <w:numId w:val="32"/>
              </w:numPr>
            </w:pPr>
            <w:r w:rsidRPr="00D668F9">
              <w:t>Mass Equivalent Ozone Depletion Protocol Code</w:t>
            </w:r>
          </w:p>
          <w:p w14:paraId="650044A3" w14:textId="77777777" w:rsidR="00475E0E" w:rsidRPr="00D668F9" w:rsidRDefault="00475E0E" w:rsidP="004A3190">
            <w:pPr>
              <w:pStyle w:val="GS1TableText"/>
              <w:numPr>
                <w:ilvl w:val="0"/>
                <w:numId w:val="32"/>
              </w:numPr>
            </w:pPr>
            <w:r w:rsidRPr="00D668F9">
              <w:t>Mass Equivalent Particulate Respiratory Effects Protocol Code</w:t>
            </w:r>
          </w:p>
          <w:p w14:paraId="56561D5F" w14:textId="77777777" w:rsidR="00475E0E" w:rsidRPr="00D668F9" w:rsidRDefault="00475E0E" w:rsidP="004A3190">
            <w:pPr>
              <w:pStyle w:val="GS1TableText"/>
              <w:numPr>
                <w:ilvl w:val="0"/>
                <w:numId w:val="32"/>
              </w:numPr>
            </w:pPr>
            <w:r w:rsidRPr="00D668F9">
              <w:t>Mass Equivalent Photochemical Ozone Creation Potential Protocol Code</w:t>
            </w:r>
          </w:p>
        </w:tc>
      </w:tr>
      <w:tr w:rsidR="00475E0E" w:rsidRPr="00D668F9" w14:paraId="0D8C4AB4" w14:textId="77777777" w:rsidTr="00475E0E">
        <w:trPr>
          <w:cantSplit/>
          <w:trHeight w:val="350"/>
        </w:trPr>
        <w:tc>
          <w:tcPr>
            <w:tcW w:w="4354" w:type="dxa"/>
            <w:shd w:val="clear" w:color="auto" w:fill="auto"/>
          </w:tcPr>
          <w:p w14:paraId="791B72C9" w14:textId="77777777" w:rsidR="00475E0E" w:rsidRPr="00D668F9" w:rsidRDefault="00475E0E" w:rsidP="00475E0E">
            <w:pPr>
              <w:pStyle w:val="GS1TableText"/>
            </w:pPr>
            <w:r w:rsidRPr="00D668F9">
              <w:t>massEquivalentSubstanceCodeReference</w:t>
            </w:r>
          </w:p>
        </w:tc>
        <w:tc>
          <w:tcPr>
            <w:tcW w:w="4574" w:type="dxa"/>
            <w:shd w:val="clear" w:color="auto" w:fill="auto"/>
          </w:tcPr>
          <w:p w14:paraId="2D0F8FBE" w14:textId="77777777" w:rsidR="00475E0E" w:rsidRPr="00D668F9" w:rsidRDefault="00475E0E" w:rsidP="00475E0E">
            <w:pPr>
              <w:pStyle w:val="GS1TableText"/>
            </w:pPr>
            <w:r w:rsidRPr="00D668F9">
              <w:t>Based On MassEquivalentCode, use one of following:</w:t>
            </w:r>
          </w:p>
          <w:p w14:paraId="490A3647" w14:textId="77777777" w:rsidR="00475E0E" w:rsidRPr="00D668F9" w:rsidRDefault="00475E0E" w:rsidP="004A3190">
            <w:pPr>
              <w:pStyle w:val="GS1TableText"/>
              <w:numPr>
                <w:ilvl w:val="0"/>
                <w:numId w:val="33"/>
              </w:numPr>
            </w:pPr>
            <w:r w:rsidRPr="00D668F9">
              <w:t>Mass Equivalent Fresh Water Consumption Substance Code</w:t>
            </w:r>
          </w:p>
          <w:p w14:paraId="27D11BDC" w14:textId="77777777" w:rsidR="00475E0E" w:rsidRPr="00D668F9" w:rsidRDefault="00475E0E" w:rsidP="004A3190">
            <w:pPr>
              <w:pStyle w:val="GS1TableText"/>
              <w:numPr>
                <w:ilvl w:val="0"/>
                <w:numId w:val="33"/>
              </w:numPr>
            </w:pPr>
            <w:r w:rsidRPr="00D668F9">
              <w:t>Mass Equivalent Ionizing Radiation Human Substance Code</w:t>
            </w:r>
          </w:p>
          <w:p w14:paraId="1C268723" w14:textId="77777777" w:rsidR="00475E0E" w:rsidRPr="00D668F9" w:rsidRDefault="00475E0E" w:rsidP="004A3190">
            <w:pPr>
              <w:pStyle w:val="GS1TableText"/>
              <w:numPr>
                <w:ilvl w:val="0"/>
                <w:numId w:val="33"/>
              </w:numPr>
            </w:pPr>
            <w:r w:rsidRPr="00D668F9">
              <w:t>Mass Equivalent Land Use Substance Code</w:t>
            </w:r>
          </w:p>
          <w:p w14:paraId="0D1B16BF" w14:textId="77777777" w:rsidR="00475E0E" w:rsidRPr="00D668F9" w:rsidRDefault="00475E0E" w:rsidP="004A3190">
            <w:pPr>
              <w:pStyle w:val="GS1TableText"/>
              <w:numPr>
                <w:ilvl w:val="0"/>
                <w:numId w:val="33"/>
              </w:numPr>
            </w:pPr>
            <w:r w:rsidRPr="00D668F9">
              <w:t>Mass Equivalent Non Renewable Resource Depletion Substance Code</w:t>
            </w:r>
          </w:p>
          <w:p w14:paraId="6344465F" w14:textId="77777777" w:rsidR="00475E0E" w:rsidRPr="00D668F9" w:rsidRDefault="00475E0E" w:rsidP="004A3190">
            <w:pPr>
              <w:pStyle w:val="GS1TableText"/>
              <w:numPr>
                <w:ilvl w:val="0"/>
                <w:numId w:val="33"/>
              </w:numPr>
            </w:pPr>
            <w:r w:rsidRPr="00D668F9">
              <w:t>Mass Equivalent Ozone Depletion Reference Substance Code</w:t>
            </w:r>
          </w:p>
          <w:p w14:paraId="4D4C9210" w14:textId="77777777" w:rsidR="00475E0E" w:rsidRPr="00D668F9" w:rsidRDefault="00475E0E" w:rsidP="004A3190">
            <w:pPr>
              <w:pStyle w:val="GS1TableText"/>
              <w:numPr>
                <w:ilvl w:val="0"/>
                <w:numId w:val="33"/>
              </w:numPr>
            </w:pPr>
            <w:r w:rsidRPr="00D668F9">
              <w:t>Mass Equivalent Particulate Respiratory Effects Reference Substance Code</w:t>
            </w:r>
          </w:p>
        </w:tc>
      </w:tr>
      <w:tr w:rsidR="00971062" w:rsidRPr="00D668F9" w14:paraId="66517F3E" w14:textId="77777777" w:rsidTr="00475E0E">
        <w:trPr>
          <w:cantSplit/>
          <w:trHeight w:val="350"/>
        </w:trPr>
        <w:tc>
          <w:tcPr>
            <w:tcW w:w="4354" w:type="dxa"/>
            <w:shd w:val="clear" w:color="auto" w:fill="auto"/>
          </w:tcPr>
          <w:p w14:paraId="0A875090" w14:textId="68E2BC1E" w:rsidR="00971062" w:rsidRPr="00D34385" w:rsidRDefault="0050156D" w:rsidP="00475E0E">
            <w:pPr>
              <w:pStyle w:val="GS1TableText"/>
              <w:rPr>
                <w:color w:val="FF0000"/>
              </w:rPr>
            </w:pPr>
            <w:r w:rsidRPr="00D34385">
              <w:rPr>
                <w:color w:val="FF0000"/>
              </w:rPr>
              <w:t xml:space="preserve">materialCode </w:t>
            </w:r>
          </w:p>
        </w:tc>
        <w:tc>
          <w:tcPr>
            <w:tcW w:w="4574" w:type="dxa"/>
            <w:shd w:val="clear" w:color="auto" w:fill="auto"/>
          </w:tcPr>
          <w:p w14:paraId="5CD82C4D" w14:textId="02EC139E" w:rsidR="00A1473F" w:rsidRPr="00D34385" w:rsidRDefault="00162CA2" w:rsidP="00475E0E">
            <w:pPr>
              <w:pStyle w:val="GS1TableText"/>
              <w:rPr>
                <w:color w:val="FF0000"/>
              </w:rPr>
            </w:pPr>
            <w:r w:rsidRPr="00D34385">
              <w:rPr>
                <w:color w:val="FF0000"/>
              </w:rPr>
              <w:t xml:space="preserve">Code List </w:t>
            </w:r>
            <w:r w:rsidR="00C268F2">
              <w:rPr>
                <w:color w:val="FF0000"/>
              </w:rPr>
              <w:t xml:space="preserve">used </w:t>
            </w:r>
            <w:r w:rsidR="009F344F">
              <w:rPr>
                <w:color w:val="FF0000"/>
              </w:rPr>
              <w:t xml:space="preserve">differs </w:t>
            </w:r>
            <w:r w:rsidRPr="00D34385">
              <w:rPr>
                <w:color w:val="FF0000"/>
              </w:rPr>
              <w:t xml:space="preserve">based on </w:t>
            </w:r>
            <w:r w:rsidR="00A1473F" w:rsidRPr="00D34385">
              <w:rPr>
                <w:color w:val="FF0000"/>
              </w:rPr>
              <w:t xml:space="preserve">Product Type: </w:t>
            </w:r>
          </w:p>
          <w:p w14:paraId="58091558" w14:textId="77777777" w:rsidR="00971062" w:rsidRPr="00D34385" w:rsidRDefault="00162CA2" w:rsidP="00A1473F">
            <w:pPr>
              <w:pStyle w:val="GS1TableText"/>
              <w:numPr>
                <w:ilvl w:val="0"/>
                <w:numId w:val="48"/>
              </w:numPr>
              <w:rPr>
                <w:color w:val="FF0000"/>
              </w:rPr>
            </w:pPr>
            <w:r w:rsidRPr="00D34385">
              <w:rPr>
                <w:color w:val="FF0000"/>
              </w:rPr>
              <w:t>materialDensityCode (Textiles)</w:t>
            </w:r>
          </w:p>
          <w:p w14:paraId="042A5026" w14:textId="1014C897" w:rsidR="00A1473F" w:rsidRPr="00D34385" w:rsidRDefault="00D34385" w:rsidP="00A1473F">
            <w:pPr>
              <w:pStyle w:val="GS1TableText"/>
              <w:numPr>
                <w:ilvl w:val="0"/>
                <w:numId w:val="48"/>
              </w:numPr>
              <w:rPr>
                <w:color w:val="FF0000"/>
              </w:rPr>
            </w:pPr>
            <w:r w:rsidRPr="00D34385">
              <w:rPr>
                <w:color w:val="FF0000"/>
              </w:rPr>
              <w:t>materialCode (Heel)</w:t>
            </w:r>
          </w:p>
        </w:tc>
      </w:tr>
      <w:tr w:rsidR="00475E0E" w:rsidRPr="00D668F9" w14:paraId="6A4686B3" w14:textId="77777777" w:rsidTr="00475E0E">
        <w:trPr>
          <w:cantSplit/>
          <w:trHeight w:val="350"/>
        </w:trPr>
        <w:tc>
          <w:tcPr>
            <w:tcW w:w="4354" w:type="dxa"/>
            <w:shd w:val="clear" w:color="auto" w:fill="auto"/>
          </w:tcPr>
          <w:p w14:paraId="5A1A9B87" w14:textId="77777777" w:rsidR="00475E0E" w:rsidRPr="00D668F9" w:rsidRDefault="00475E0E" w:rsidP="00475E0E">
            <w:pPr>
              <w:pStyle w:val="GS1TableText"/>
            </w:pPr>
            <w:r w:rsidRPr="00D668F9">
              <w:t>onixExtentUnitTypeCode</w:t>
            </w:r>
          </w:p>
        </w:tc>
        <w:tc>
          <w:tcPr>
            <w:tcW w:w="4574" w:type="dxa"/>
            <w:shd w:val="clear" w:color="auto" w:fill="auto"/>
          </w:tcPr>
          <w:p w14:paraId="49CD7677" w14:textId="77777777" w:rsidR="00475E0E" w:rsidRPr="00D668F9" w:rsidRDefault="00475E0E" w:rsidP="00475E0E">
            <w:pPr>
              <w:pStyle w:val="GS1TableText"/>
            </w:pPr>
            <w:r w:rsidRPr="00D668F9">
              <w:t>Recommended to use ONIX List 24: Extent Unit Code.</w:t>
            </w:r>
          </w:p>
        </w:tc>
      </w:tr>
      <w:tr w:rsidR="00475E0E" w:rsidRPr="00D668F9" w14:paraId="0D436BB8" w14:textId="77777777" w:rsidTr="00475E0E">
        <w:trPr>
          <w:cantSplit/>
          <w:trHeight w:val="350"/>
        </w:trPr>
        <w:tc>
          <w:tcPr>
            <w:tcW w:w="4354" w:type="dxa"/>
            <w:shd w:val="clear" w:color="auto" w:fill="auto"/>
          </w:tcPr>
          <w:p w14:paraId="2EAA6834" w14:textId="77777777" w:rsidR="00475E0E" w:rsidRPr="00D668F9" w:rsidRDefault="00475E0E" w:rsidP="00475E0E">
            <w:pPr>
              <w:pStyle w:val="GS1TableText"/>
            </w:pPr>
            <w:r w:rsidRPr="00D668F9">
              <w:t>ONIXProductAvailabilityCode</w:t>
            </w:r>
          </w:p>
        </w:tc>
        <w:tc>
          <w:tcPr>
            <w:tcW w:w="4574" w:type="dxa"/>
            <w:shd w:val="clear" w:color="auto" w:fill="auto"/>
          </w:tcPr>
          <w:p w14:paraId="5A6C714D" w14:textId="77777777" w:rsidR="00475E0E" w:rsidRPr="00D668F9" w:rsidRDefault="00475E0E" w:rsidP="00475E0E">
            <w:pPr>
              <w:pStyle w:val="GS1TableText"/>
            </w:pPr>
            <w:r w:rsidRPr="00D668F9">
              <w:t>Recommended to use ONIX List 65</w:t>
            </w:r>
          </w:p>
        </w:tc>
      </w:tr>
      <w:tr w:rsidR="00DA1ED1" w:rsidRPr="00D668F9" w14:paraId="13B66FEA" w14:textId="77777777" w:rsidTr="00475E0E">
        <w:trPr>
          <w:cantSplit/>
          <w:trHeight w:val="350"/>
        </w:trPr>
        <w:tc>
          <w:tcPr>
            <w:tcW w:w="4354" w:type="dxa"/>
            <w:shd w:val="clear" w:color="auto" w:fill="auto"/>
          </w:tcPr>
          <w:p w14:paraId="148788A1" w14:textId="4CFB439A" w:rsidR="00DA1ED1" w:rsidRPr="00951097" w:rsidRDefault="00DA1ED1" w:rsidP="00475E0E">
            <w:pPr>
              <w:pStyle w:val="GS1TableText"/>
            </w:pPr>
            <w:r w:rsidRPr="00951097">
              <w:t>opacityTypeCode</w:t>
            </w:r>
          </w:p>
        </w:tc>
        <w:tc>
          <w:tcPr>
            <w:tcW w:w="4574" w:type="dxa"/>
            <w:shd w:val="clear" w:color="auto" w:fill="auto"/>
          </w:tcPr>
          <w:p w14:paraId="3AE49AB7" w14:textId="77777777" w:rsidR="00DA1ED1" w:rsidRPr="00951097" w:rsidRDefault="00DA1ED1" w:rsidP="00475E0E">
            <w:pPr>
              <w:pStyle w:val="GS1TableText"/>
            </w:pPr>
            <w:r w:rsidRPr="00951097">
              <w:t>A code to describe the opacity achieved by the product. The codes may vary by product type:</w:t>
            </w:r>
          </w:p>
          <w:p w14:paraId="2E91354C" w14:textId="362D5F60" w:rsidR="00DA1ED1" w:rsidRPr="00951097" w:rsidRDefault="00DA1ED1" w:rsidP="00DA1ED1">
            <w:pPr>
              <w:pStyle w:val="GS1TableText"/>
              <w:numPr>
                <w:ilvl w:val="0"/>
                <w:numId w:val="39"/>
              </w:numPr>
            </w:pPr>
            <w:r w:rsidRPr="00951097">
              <w:t>OpacityTypeCode</w:t>
            </w:r>
            <w:r w:rsidR="008D1DAC" w:rsidRPr="00951097">
              <w:t>(</w:t>
            </w:r>
            <w:r w:rsidRPr="00951097">
              <w:t>Cosmetics</w:t>
            </w:r>
            <w:r w:rsidR="008D1DAC" w:rsidRPr="00951097">
              <w:t>)</w:t>
            </w:r>
          </w:p>
        </w:tc>
      </w:tr>
      <w:tr w:rsidR="00475E0E" w:rsidRPr="00D668F9" w14:paraId="23CBA1F4" w14:textId="77777777" w:rsidTr="00475E0E">
        <w:trPr>
          <w:cantSplit/>
          <w:trHeight w:val="350"/>
        </w:trPr>
        <w:tc>
          <w:tcPr>
            <w:tcW w:w="4354" w:type="dxa"/>
            <w:shd w:val="clear" w:color="auto" w:fill="auto"/>
          </w:tcPr>
          <w:p w14:paraId="6E883607" w14:textId="77777777" w:rsidR="00475E0E" w:rsidRPr="00D668F9" w:rsidRDefault="00475E0E" w:rsidP="00475E0E">
            <w:pPr>
              <w:pStyle w:val="GS1TableText"/>
            </w:pPr>
            <w:r w:rsidRPr="00D668F9">
              <w:t>productActivityRegionZoneCodeReference</w:t>
            </w:r>
          </w:p>
        </w:tc>
        <w:tc>
          <w:tcPr>
            <w:tcW w:w="4574" w:type="dxa"/>
            <w:shd w:val="clear" w:color="auto" w:fill="auto"/>
          </w:tcPr>
          <w:p w14:paraId="7A8D8F9E" w14:textId="77777777" w:rsidR="00475E0E" w:rsidRPr="00D668F9" w:rsidRDefault="00475E0E" w:rsidP="00475E0E">
            <w:pPr>
              <w:pStyle w:val="GS1TableText"/>
            </w:pPr>
            <w:r w:rsidRPr="00D668F9">
              <w:t>Use CatchAreaCode when productActivityType = CATCH_ZONE</w:t>
            </w:r>
          </w:p>
        </w:tc>
      </w:tr>
      <w:tr w:rsidR="00704EAE" w:rsidRPr="00D668F9" w14:paraId="5F31BC26" w14:textId="77777777" w:rsidTr="00475E0E">
        <w:trPr>
          <w:cantSplit/>
          <w:trHeight w:val="350"/>
        </w:trPr>
        <w:tc>
          <w:tcPr>
            <w:tcW w:w="4354" w:type="dxa"/>
            <w:shd w:val="clear" w:color="auto" w:fill="auto"/>
          </w:tcPr>
          <w:p w14:paraId="5610C35D" w14:textId="77777777" w:rsidR="00704EAE" w:rsidRPr="006819DC" w:rsidRDefault="00704EAE" w:rsidP="00475E0E">
            <w:pPr>
              <w:pStyle w:val="GS1TableText"/>
            </w:pPr>
            <w:r w:rsidRPr="006819DC">
              <w:t>physicalResourceUsageRatingScaleCodeReference</w:t>
            </w:r>
          </w:p>
        </w:tc>
        <w:tc>
          <w:tcPr>
            <w:tcW w:w="4574" w:type="dxa"/>
            <w:shd w:val="clear" w:color="auto" w:fill="auto"/>
          </w:tcPr>
          <w:p w14:paraId="5C23A9B0" w14:textId="77777777" w:rsidR="00704EAE" w:rsidRPr="006819DC" w:rsidRDefault="00704EAE" w:rsidP="00475E0E">
            <w:pPr>
              <w:pStyle w:val="GS1TableText"/>
            </w:pPr>
            <w:r w:rsidRPr="006819DC">
              <w:t>The value in a range or scale of efficiency of the product is rated, for example, spectrum  A – G.</w:t>
            </w:r>
          </w:p>
        </w:tc>
      </w:tr>
      <w:tr w:rsidR="00475E0E" w:rsidRPr="00D668F9" w14:paraId="2B826697" w14:textId="77777777" w:rsidTr="00475E0E">
        <w:trPr>
          <w:cantSplit/>
          <w:trHeight w:val="350"/>
        </w:trPr>
        <w:tc>
          <w:tcPr>
            <w:tcW w:w="4354" w:type="dxa"/>
            <w:shd w:val="clear" w:color="auto" w:fill="auto"/>
          </w:tcPr>
          <w:p w14:paraId="120BD746" w14:textId="77777777" w:rsidR="00475E0E" w:rsidRPr="00D668F9" w:rsidRDefault="00475E0E" w:rsidP="00475E0E">
            <w:pPr>
              <w:pStyle w:val="GS1TableText"/>
            </w:pPr>
            <w:r w:rsidRPr="00D668F9">
              <w:t>ratingContentDescriptorCode</w:t>
            </w:r>
          </w:p>
        </w:tc>
        <w:tc>
          <w:tcPr>
            <w:tcW w:w="4574" w:type="dxa"/>
            <w:shd w:val="clear" w:color="auto" w:fill="auto"/>
          </w:tcPr>
          <w:p w14:paraId="6B4E4742" w14:textId="77777777" w:rsidR="00475E0E" w:rsidRPr="00D668F9" w:rsidRDefault="00475E0E" w:rsidP="00475E0E">
            <w:pPr>
              <w:pStyle w:val="GS1TableText"/>
            </w:pPr>
            <w:r w:rsidRPr="00D668F9">
              <w:t>GS1 Code List used differs based on product:</w:t>
            </w:r>
          </w:p>
          <w:p w14:paraId="35109CF9" w14:textId="77777777" w:rsidR="00475E0E" w:rsidRPr="00D668F9" w:rsidRDefault="00475E0E" w:rsidP="004A3190">
            <w:pPr>
              <w:pStyle w:val="GS1TableText"/>
              <w:numPr>
                <w:ilvl w:val="0"/>
                <w:numId w:val="30"/>
              </w:numPr>
            </w:pPr>
            <w:r w:rsidRPr="00D668F9">
              <w:t xml:space="preserve">Rating Content Descriptor Code (Music) </w:t>
            </w:r>
          </w:p>
          <w:p w14:paraId="5962C8CF" w14:textId="77777777" w:rsidR="00475E0E" w:rsidRPr="00D668F9" w:rsidRDefault="00475E0E" w:rsidP="004A3190">
            <w:pPr>
              <w:pStyle w:val="GS1TableText"/>
              <w:numPr>
                <w:ilvl w:val="0"/>
                <w:numId w:val="30"/>
              </w:numPr>
            </w:pPr>
            <w:r w:rsidRPr="00D668F9">
              <w:t xml:space="preserve">Rating Content Descriptor Code (ESBR) </w:t>
            </w:r>
          </w:p>
          <w:p w14:paraId="3DBE8A8F" w14:textId="77777777" w:rsidR="00475E0E" w:rsidRPr="00D668F9" w:rsidRDefault="00475E0E" w:rsidP="004A3190">
            <w:pPr>
              <w:pStyle w:val="GS1TableText"/>
              <w:numPr>
                <w:ilvl w:val="0"/>
                <w:numId w:val="30"/>
              </w:numPr>
            </w:pPr>
            <w:r w:rsidRPr="00D668F9">
              <w:t>Rating Content Descriptor Code (PEGI)</w:t>
            </w:r>
          </w:p>
          <w:p w14:paraId="51D6763A" w14:textId="77777777" w:rsidR="00475E0E" w:rsidRPr="00D668F9" w:rsidRDefault="00475E0E" w:rsidP="004A3190">
            <w:pPr>
              <w:pStyle w:val="GS1TableText"/>
              <w:numPr>
                <w:ilvl w:val="0"/>
                <w:numId w:val="30"/>
              </w:numPr>
            </w:pPr>
            <w:r w:rsidRPr="00D668F9">
              <w:t xml:space="preserve">Rating Content Descriptor Code (Film) </w:t>
            </w:r>
          </w:p>
        </w:tc>
      </w:tr>
      <w:tr w:rsidR="00260A72" w:rsidRPr="00D668F9" w14:paraId="0F7C99DE" w14:textId="77777777" w:rsidTr="00475E0E">
        <w:trPr>
          <w:cantSplit/>
          <w:trHeight w:val="350"/>
        </w:trPr>
        <w:tc>
          <w:tcPr>
            <w:tcW w:w="4354" w:type="dxa"/>
            <w:shd w:val="clear" w:color="auto" w:fill="auto"/>
          </w:tcPr>
          <w:p w14:paraId="44A66853" w14:textId="77777777" w:rsidR="00260A72" w:rsidRPr="006819DC" w:rsidRDefault="00260A72" w:rsidP="00475E0E">
            <w:pPr>
              <w:pStyle w:val="GS1TableText"/>
            </w:pPr>
            <w:r w:rsidRPr="006819DC">
              <w:t>regulationLevelCodeReference</w:t>
            </w:r>
          </w:p>
        </w:tc>
        <w:tc>
          <w:tcPr>
            <w:tcW w:w="4574" w:type="dxa"/>
            <w:shd w:val="clear" w:color="auto" w:fill="auto"/>
          </w:tcPr>
          <w:p w14:paraId="3EFD1E34" w14:textId="77777777" w:rsidR="00260A72" w:rsidRPr="006819DC" w:rsidRDefault="00260A72" w:rsidP="00475E0E">
            <w:pPr>
              <w:pStyle w:val="GS1TableText"/>
            </w:pPr>
            <w:r w:rsidRPr="006819DC">
              <w:t>An external code associated with a specific warning type and possibly a description that helps recipients identify items of similar levels of warnings, that cannot be obtained from a description.</w:t>
            </w:r>
          </w:p>
        </w:tc>
      </w:tr>
      <w:tr w:rsidR="00475E0E" w:rsidRPr="00D668F9" w14:paraId="26565237" w14:textId="77777777" w:rsidTr="00475E0E">
        <w:trPr>
          <w:cantSplit/>
          <w:trHeight w:val="350"/>
        </w:trPr>
        <w:tc>
          <w:tcPr>
            <w:tcW w:w="4354" w:type="dxa"/>
            <w:shd w:val="clear" w:color="auto" w:fill="auto"/>
          </w:tcPr>
          <w:p w14:paraId="3A279F7B" w14:textId="77777777" w:rsidR="00475E0E" w:rsidRPr="00D668F9" w:rsidRDefault="00475E0E" w:rsidP="00475E0E">
            <w:pPr>
              <w:pStyle w:val="GS1TableText"/>
            </w:pPr>
            <w:r w:rsidRPr="00D668F9">
              <w:t>rOHSComplianceFailureMaterial</w:t>
            </w:r>
          </w:p>
        </w:tc>
        <w:tc>
          <w:tcPr>
            <w:tcW w:w="4574" w:type="dxa"/>
            <w:shd w:val="clear" w:color="auto" w:fill="auto"/>
          </w:tcPr>
          <w:p w14:paraId="1D1E169D" w14:textId="77777777" w:rsidR="00475E0E" w:rsidRPr="00D668F9" w:rsidRDefault="00475E0E" w:rsidP="00475E0E">
            <w:pPr>
              <w:pStyle w:val="GS1TableText"/>
            </w:pPr>
            <w:r w:rsidRPr="00D668F9">
              <w:t>Use ROHSComplianceFailureMaterialCode.</w:t>
            </w:r>
          </w:p>
        </w:tc>
      </w:tr>
      <w:tr w:rsidR="00475E0E" w:rsidRPr="00D668F9" w14:paraId="153B23B6" w14:textId="77777777" w:rsidTr="00475E0E">
        <w:trPr>
          <w:cantSplit/>
          <w:trHeight w:val="350"/>
        </w:trPr>
        <w:tc>
          <w:tcPr>
            <w:tcW w:w="4354" w:type="dxa"/>
            <w:shd w:val="clear" w:color="auto" w:fill="auto"/>
          </w:tcPr>
          <w:p w14:paraId="589CBEE7" w14:textId="77777777" w:rsidR="00475E0E" w:rsidRPr="00D668F9" w:rsidRDefault="00475E0E" w:rsidP="00475E0E">
            <w:pPr>
              <w:pStyle w:val="GS1TableText"/>
            </w:pPr>
            <w:r w:rsidRPr="00D668F9">
              <w:t>sizeCodeListCode</w:t>
            </w:r>
          </w:p>
        </w:tc>
        <w:tc>
          <w:tcPr>
            <w:tcW w:w="4574" w:type="dxa"/>
            <w:shd w:val="clear" w:color="auto" w:fill="auto"/>
          </w:tcPr>
          <w:p w14:paraId="1054833B" w14:textId="77777777" w:rsidR="00475E0E" w:rsidRPr="00D668F9" w:rsidRDefault="00475E0E" w:rsidP="00475E0E">
            <w:pPr>
              <w:pStyle w:val="GS1TableText"/>
            </w:pPr>
            <w:r w:rsidRPr="00D668F9">
              <w:t>Use SizeCodeListCode.</w:t>
            </w:r>
          </w:p>
        </w:tc>
      </w:tr>
      <w:tr w:rsidR="00475E0E" w:rsidRPr="00D668F9" w14:paraId="70F5BB77" w14:textId="77777777" w:rsidTr="00475E0E">
        <w:trPr>
          <w:cantSplit/>
          <w:trHeight w:val="350"/>
        </w:trPr>
        <w:tc>
          <w:tcPr>
            <w:tcW w:w="4354" w:type="dxa"/>
            <w:shd w:val="clear" w:color="auto" w:fill="auto"/>
          </w:tcPr>
          <w:p w14:paraId="18D5B637" w14:textId="77777777" w:rsidR="00475E0E" w:rsidRPr="00D668F9" w:rsidRDefault="00475E0E" w:rsidP="00475E0E">
            <w:pPr>
              <w:pStyle w:val="GS1TableText"/>
            </w:pPr>
            <w:r w:rsidRPr="00D668F9">
              <w:t>titleRatingCodeReference</w:t>
            </w:r>
          </w:p>
        </w:tc>
        <w:tc>
          <w:tcPr>
            <w:tcW w:w="4574" w:type="dxa"/>
            <w:shd w:val="clear" w:color="auto" w:fill="auto"/>
          </w:tcPr>
          <w:p w14:paraId="59BC1F31" w14:textId="77777777" w:rsidR="00475E0E" w:rsidRPr="00D668F9" w:rsidRDefault="00475E0E" w:rsidP="00475E0E">
            <w:pPr>
              <w:pStyle w:val="GS1TableText"/>
            </w:pPr>
            <w:r w:rsidRPr="00D668F9">
              <w:t>GS1 Code List used differs based on product type:</w:t>
            </w:r>
          </w:p>
          <w:p w14:paraId="21057205" w14:textId="77777777" w:rsidR="00475E0E" w:rsidRPr="00D668F9" w:rsidRDefault="00475E0E" w:rsidP="004A3190">
            <w:pPr>
              <w:pStyle w:val="GS1TableText"/>
              <w:numPr>
                <w:ilvl w:val="0"/>
                <w:numId w:val="31"/>
              </w:numPr>
            </w:pPr>
            <w:r w:rsidRPr="00D668F9">
              <w:t xml:space="preserve">Title Rating Code (Games) </w:t>
            </w:r>
          </w:p>
          <w:p w14:paraId="68F3EDC6" w14:textId="77777777" w:rsidR="00475E0E" w:rsidRPr="00D668F9" w:rsidRDefault="00475E0E" w:rsidP="004A3190">
            <w:pPr>
              <w:pStyle w:val="GS1TableText"/>
              <w:numPr>
                <w:ilvl w:val="0"/>
                <w:numId w:val="31"/>
              </w:numPr>
            </w:pPr>
            <w:r w:rsidRPr="00D668F9">
              <w:t xml:space="preserve">Title Rating Code (Film). </w:t>
            </w:r>
          </w:p>
        </w:tc>
      </w:tr>
      <w:tr w:rsidR="00475E0E" w:rsidRPr="00D668F9" w14:paraId="76911AFA" w14:textId="77777777" w:rsidTr="00475E0E">
        <w:trPr>
          <w:cantSplit/>
          <w:trHeight w:val="350"/>
        </w:trPr>
        <w:tc>
          <w:tcPr>
            <w:tcW w:w="4354" w:type="dxa"/>
            <w:shd w:val="clear" w:color="auto" w:fill="auto"/>
          </w:tcPr>
          <w:p w14:paraId="1E25ABB5" w14:textId="77777777" w:rsidR="00475E0E" w:rsidRPr="00D668F9" w:rsidRDefault="00475E0E" w:rsidP="00475E0E">
            <w:pPr>
              <w:rPr>
                <w:sz w:val="16"/>
              </w:rPr>
            </w:pPr>
            <w:r w:rsidRPr="00D668F9">
              <w:rPr>
                <w:sz w:val="16"/>
              </w:rPr>
              <w:t xml:space="preserve">unnamedPersons </w:t>
            </w:r>
          </w:p>
        </w:tc>
        <w:tc>
          <w:tcPr>
            <w:tcW w:w="4574" w:type="dxa"/>
            <w:shd w:val="clear" w:color="auto" w:fill="auto"/>
          </w:tcPr>
          <w:p w14:paraId="263912C0" w14:textId="77777777" w:rsidR="00475E0E" w:rsidRPr="00D668F9" w:rsidRDefault="00475E0E" w:rsidP="00475E0E">
            <w:pPr>
              <w:rPr>
                <w:sz w:val="16"/>
              </w:rPr>
            </w:pPr>
            <w:r w:rsidRPr="00D668F9">
              <w:rPr>
                <w:sz w:val="16"/>
              </w:rPr>
              <w:t>onixUnnamedPersonsCode</w:t>
            </w:r>
          </w:p>
        </w:tc>
      </w:tr>
      <w:tr w:rsidR="00475E0E" w:rsidRPr="00D668F9" w14:paraId="67D7CBE1" w14:textId="77777777" w:rsidTr="00475E0E">
        <w:trPr>
          <w:cantSplit/>
          <w:trHeight w:val="350"/>
        </w:trPr>
        <w:tc>
          <w:tcPr>
            <w:tcW w:w="4354" w:type="dxa"/>
            <w:shd w:val="clear" w:color="auto" w:fill="auto"/>
          </w:tcPr>
          <w:p w14:paraId="37C4D0BF" w14:textId="77777777" w:rsidR="00475E0E" w:rsidRPr="00D668F9" w:rsidRDefault="00475E0E" w:rsidP="00475E0E">
            <w:pPr>
              <w:rPr>
                <w:rFonts w:asciiTheme="minorHAnsi" w:hAnsiTheme="minorHAnsi"/>
                <w:sz w:val="16"/>
              </w:rPr>
            </w:pPr>
            <w:r w:rsidRPr="00D668F9">
              <w:rPr>
                <w:rFonts w:asciiTheme="minorHAnsi" w:hAnsiTheme="minorHAnsi"/>
                <w:sz w:val="16"/>
              </w:rPr>
              <w:t>unitedNationsDangerousGoodsNumber</w:t>
            </w:r>
          </w:p>
        </w:tc>
        <w:tc>
          <w:tcPr>
            <w:tcW w:w="4574" w:type="dxa"/>
            <w:shd w:val="clear" w:color="auto" w:fill="auto"/>
          </w:tcPr>
          <w:p w14:paraId="148906D5" w14:textId="77777777" w:rsidR="00475E0E" w:rsidRPr="00D668F9" w:rsidRDefault="00475E0E" w:rsidP="00475E0E">
            <w:pPr>
              <w:rPr>
                <w:rFonts w:asciiTheme="minorHAnsi" w:hAnsiTheme="minorHAnsi"/>
                <w:sz w:val="16"/>
              </w:rPr>
            </w:pPr>
            <w:r w:rsidRPr="00D668F9">
              <w:rPr>
                <w:rFonts w:asciiTheme="minorHAnsi" w:hAnsiTheme="minorHAnsi"/>
                <w:sz w:val="16"/>
              </w:rPr>
              <w:t>UNDG Number: Recommend to use codes listed in the 16</w:t>
            </w:r>
            <w:r w:rsidRPr="00D868D4">
              <w:rPr>
                <w:rFonts w:asciiTheme="minorHAnsi" w:hAnsiTheme="minorHAnsi"/>
                <w:sz w:val="16"/>
                <w:vertAlign w:val="superscript"/>
              </w:rPr>
              <w:t>th</w:t>
            </w:r>
            <w:r w:rsidRPr="00D668F9">
              <w:rPr>
                <w:rFonts w:asciiTheme="minorHAnsi" w:hAnsiTheme="minorHAnsi"/>
                <w:sz w:val="16"/>
              </w:rPr>
              <w:t xml:space="preserve"> edition of the UN Recommendations on the Transport of Dangerous Goods was published in 2009.</w:t>
            </w:r>
          </w:p>
        </w:tc>
      </w:tr>
      <w:tr w:rsidR="00DA7CC0" w:rsidRPr="00D668F9" w14:paraId="6710413D" w14:textId="77777777" w:rsidTr="00475E0E">
        <w:trPr>
          <w:cantSplit/>
          <w:trHeight w:val="350"/>
        </w:trPr>
        <w:tc>
          <w:tcPr>
            <w:tcW w:w="4354" w:type="dxa"/>
            <w:shd w:val="clear" w:color="auto" w:fill="auto"/>
          </w:tcPr>
          <w:p w14:paraId="5CB560E9" w14:textId="77777777" w:rsidR="00DA7CC0" w:rsidRPr="00967212" w:rsidRDefault="00DA7CC0" w:rsidP="00475E0E">
            <w:pPr>
              <w:rPr>
                <w:rFonts w:asciiTheme="minorHAnsi" w:hAnsiTheme="minorHAnsi"/>
                <w:sz w:val="16"/>
              </w:rPr>
            </w:pPr>
            <w:r w:rsidRPr="00967212">
              <w:rPr>
                <w:rFonts w:asciiTheme="minorHAnsi" w:hAnsiTheme="minorHAnsi"/>
                <w:sz w:val="16"/>
              </w:rPr>
              <w:t>warrantyEffectiveDateType</w:t>
            </w:r>
          </w:p>
        </w:tc>
        <w:tc>
          <w:tcPr>
            <w:tcW w:w="4574" w:type="dxa"/>
            <w:shd w:val="clear" w:color="auto" w:fill="auto"/>
          </w:tcPr>
          <w:p w14:paraId="3553B33F" w14:textId="77777777" w:rsidR="00DA7CC0" w:rsidRPr="00967212" w:rsidRDefault="00DA7CC0" w:rsidP="00475E0E">
            <w:pPr>
              <w:rPr>
                <w:rFonts w:asciiTheme="minorHAnsi" w:hAnsiTheme="minorHAnsi"/>
                <w:sz w:val="16"/>
              </w:rPr>
            </w:pPr>
            <w:r w:rsidRPr="00967212">
              <w:rPr>
                <w:rFonts w:asciiTheme="minorHAnsi" w:hAnsiTheme="minorHAnsi"/>
                <w:sz w:val="16"/>
              </w:rPr>
              <w:t>WarrantyEffectiveDateTypeCode</w:t>
            </w:r>
          </w:p>
        </w:tc>
      </w:tr>
      <w:tr w:rsidR="00DA7CC0" w:rsidRPr="00D668F9" w14:paraId="581137B3" w14:textId="77777777" w:rsidTr="00475E0E">
        <w:trPr>
          <w:cantSplit/>
          <w:trHeight w:val="350"/>
        </w:trPr>
        <w:tc>
          <w:tcPr>
            <w:tcW w:w="4354" w:type="dxa"/>
            <w:shd w:val="clear" w:color="auto" w:fill="auto"/>
          </w:tcPr>
          <w:p w14:paraId="75A3BAB1" w14:textId="77777777" w:rsidR="00DA7CC0" w:rsidRPr="00967212" w:rsidRDefault="00DA7CC0" w:rsidP="00475E0E">
            <w:pPr>
              <w:rPr>
                <w:rFonts w:asciiTheme="minorHAnsi" w:hAnsiTheme="minorHAnsi"/>
                <w:sz w:val="16"/>
              </w:rPr>
            </w:pPr>
            <w:r w:rsidRPr="00967212">
              <w:rPr>
                <w:rFonts w:asciiTheme="minorHAnsi" w:hAnsiTheme="minorHAnsi"/>
                <w:sz w:val="16"/>
              </w:rPr>
              <w:t>warrantyType</w:t>
            </w:r>
          </w:p>
        </w:tc>
        <w:tc>
          <w:tcPr>
            <w:tcW w:w="4574" w:type="dxa"/>
            <w:shd w:val="clear" w:color="auto" w:fill="auto"/>
          </w:tcPr>
          <w:p w14:paraId="253E09F8" w14:textId="77777777" w:rsidR="00DA7CC0" w:rsidRPr="00967212" w:rsidRDefault="00DA7CC0" w:rsidP="00475E0E">
            <w:pPr>
              <w:rPr>
                <w:rFonts w:asciiTheme="minorHAnsi" w:hAnsiTheme="minorHAnsi"/>
                <w:sz w:val="16"/>
              </w:rPr>
            </w:pPr>
            <w:r w:rsidRPr="00967212">
              <w:rPr>
                <w:rFonts w:asciiTheme="minorHAnsi" w:hAnsiTheme="minorHAnsi"/>
                <w:sz w:val="16"/>
              </w:rPr>
              <w:t>WarrantyTypeCode</w:t>
            </w:r>
          </w:p>
        </w:tc>
      </w:tr>
      <w:tr w:rsidR="0058462F" w:rsidRPr="00D668F9" w14:paraId="0EC8448E" w14:textId="77777777" w:rsidTr="00475E0E">
        <w:trPr>
          <w:cantSplit/>
          <w:trHeight w:val="350"/>
        </w:trPr>
        <w:tc>
          <w:tcPr>
            <w:tcW w:w="4354" w:type="dxa"/>
            <w:shd w:val="clear" w:color="auto" w:fill="auto"/>
          </w:tcPr>
          <w:p w14:paraId="53503F88" w14:textId="41A3EE1F" w:rsidR="0058462F" w:rsidRPr="00951097" w:rsidRDefault="0058462F" w:rsidP="00475E0E">
            <w:pPr>
              <w:rPr>
                <w:rFonts w:asciiTheme="minorHAnsi" w:hAnsiTheme="minorHAnsi"/>
                <w:sz w:val="16"/>
              </w:rPr>
            </w:pPr>
            <w:r w:rsidRPr="00951097">
              <w:rPr>
                <w:rFonts w:asciiTheme="minorHAnsi" w:hAnsiTheme="minorHAnsi"/>
                <w:sz w:val="16"/>
              </w:rPr>
              <w:t>dietTypeSubCode</w:t>
            </w:r>
          </w:p>
        </w:tc>
        <w:tc>
          <w:tcPr>
            <w:tcW w:w="4574" w:type="dxa"/>
            <w:shd w:val="clear" w:color="auto" w:fill="auto"/>
          </w:tcPr>
          <w:p w14:paraId="48A22091" w14:textId="70FB4952" w:rsidR="0058462F" w:rsidRPr="00951097" w:rsidRDefault="00451299" w:rsidP="00475E0E">
            <w:pPr>
              <w:rPr>
                <w:rFonts w:asciiTheme="minorHAnsi" w:hAnsiTheme="minorHAnsi"/>
                <w:sz w:val="16"/>
              </w:rPr>
            </w:pPr>
            <w:r>
              <w:rPr>
                <w:rFonts w:asciiTheme="minorHAnsi" w:hAnsiTheme="minorHAnsi"/>
                <w:sz w:val="16"/>
              </w:rPr>
              <w:t xml:space="preserve">DietTYpeSubCode </w:t>
            </w:r>
          </w:p>
        </w:tc>
      </w:tr>
      <w:tr w:rsidR="00835FC3" w:rsidRPr="00D668F9" w14:paraId="5F294ACE" w14:textId="77777777" w:rsidTr="00FD483F">
        <w:trPr>
          <w:cantSplit/>
          <w:trHeight w:val="413"/>
        </w:trPr>
        <w:tc>
          <w:tcPr>
            <w:tcW w:w="4354" w:type="dxa"/>
            <w:shd w:val="clear" w:color="auto" w:fill="auto"/>
          </w:tcPr>
          <w:p w14:paraId="64B5318E" w14:textId="77777777" w:rsidR="00FD483F" w:rsidRPr="00FD483F" w:rsidRDefault="00FD483F" w:rsidP="00FD483F">
            <w:pPr>
              <w:rPr>
                <w:rFonts w:asciiTheme="minorHAnsi" w:hAnsiTheme="minorHAnsi"/>
                <w:sz w:val="16"/>
              </w:rPr>
            </w:pPr>
            <w:r w:rsidRPr="00FD483F">
              <w:rPr>
                <w:rFonts w:asciiTheme="minorHAnsi" w:hAnsiTheme="minorHAnsi"/>
                <w:sz w:val="16"/>
              </w:rPr>
              <w:t>chemicalIngredientScheme</w:t>
            </w:r>
          </w:p>
          <w:p w14:paraId="5D88E577" w14:textId="77777777" w:rsidR="00835FC3" w:rsidRPr="00951097" w:rsidRDefault="00835FC3" w:rsidP="00835FC3">
            <w:pPr>
              <w:rPr>
                <w:rFonts w:asciiTheme="minorHAnsi" w:hAnsiTheme="minorHAnsi"/>
                <w:sz w:val="16"/>
              </w:rPr>
            </w:pPr>
          </w:p>
        </w:tc>
        <w:tc>
          <w:tcPr>
            <w:tcW w:w="4574" w:type="dxa"/>
            <w:shd w:val="clear" w:color="auto" w:fill="auto"/>
          </w:tcPr>
          <w:p w14:paraId="67D7DC3F" w14:textId="722E4220" w:rsidR="00835FC3" w:rsidRPr="00951097" w:rsidRDefault="00835FC3" w:rsidP="00835FC3">
            <w:pPr>
              <w:rPr>
                <w:rFonts w:asciiTheme="minorHAnsi" w:hAnsiTheme="minorHAnsi"/>
                <w:sz w:val="16"/>
              </w:rPr>
            </w:pPr>
            <w:r w:rsidRPr="00951097">
              <w:rPr>
                <w:rFonts w:asciiTheme="minorHAnsi" w:hAnsiTheme="minorHAnsi"/>
                <w:sz w:val="16"/>
              </w:rPr>
              <w:t>Use Global LCL. See under GS1 Global Office section for the LCL.</w:t>
            </w:r>
          </w:p>
        </w:tc>
      </w:tr>
    </w:tbl>
    <w:p w14:paraId="2792A83E" w14:textId="77777777" w:rsidR="00475E0E" w:rsidRPr="00745422" w:rsidRDefault="00475E0E" w:rsidP="00475E0E">
      <w:pPr>
        <w:pStyle w:val="Heading1"/>
        <w:numPr>
          <w:ilvl w:val="0"/>
          <w:numId w:val="9"/>
        </w:numPr>
      </w:pPr>
      <w:bookmarkStart w:id="386" w:name="_Toc67766190"/>
      <w:r>
        <w:t>Imple</w:t>
      </w:r>
      <w:r w:rsidRPr="00745422">
        <w:t>mentation Considerations</w:t>
      </w:r>
      <w:bookmarkEnd w:id="380"/>
      <w:bookmarkEnd w:id="381"/>
      <w:bookmarkEnd w:id="382"/>
      <w:bookmarkEnd w:id="383"/>
      <w:bookmarkEnd w:id="386"/>
    </w:p>
    <w:p w14:paraId="404D20AD" w14:textId="25894E95" w:rsidR="00475E0E" w:rsidRDefault="00475E0E" w:rsidP="002113F6">
      <w:pPr>
        <w:pStyle w:val="Heading2"/>
        <w:numPr>
          <w:ilvl w:val="1"/>
          <w:numId w:val="9"/>
        </w:numPr>
        <w:tabs>
          <w:tab w:val="clear" w:pos="864"/>
          <w:tab w:val="num" w:pos="2430"/>
        </w:tabs>
        <w:ind w:left="1890"/>
      </w:pPr>
      <w:bookmarkStart w:id="387" w:name="_Toc79912423"/>
      <w:bookmarkStart w:id="388" w:name="_Toc79912499"/>
      <w:bookmarkStart w:id="389" w:name="_Toc79913029"/>
      <w:bookmarkStart w:id="390" w:name="_Toc80001694"/>
      <w:bookmarkStart w:id="391" w:name="_Toc80001767"/>
      <w:bookmarkStart w:id="392" w:name="_Toc80441526"/>
      <w:bookmarkStart w:id="393" w:name="_Toc81383506"/>
      <w:bookmarkStart w:id="394" w:name="_Toc81386921"/>
      <w:bookmarkStart w:id="395" w:name="_Toc82935610"/>
      <w:bookmarkStart w:id="396" w:name="_Toc84412267"/>
      <w:bookmarkStart w:id="397" w:name="_Toc84412573"/>
      <w:bookmarkStart w:id="398" w:name="_Toc84413356"/>
      <w:bookmarkStart w:id="399" w:name="_Toc88608633"/>
      <w:bookmarkStart w:id="400" w:name="_Toc88910871"/>
      <w:bookmarkStart w:id="401" w:name="_Toc88995710"/>
      <w:bookmarkStart w:id="402" w:name="_Toc88996095"/>
      <w:bookmarkStart w:id="403" w:name="_Toc354557545"/>
      <w:bookmarkStart w:id="404" w:name="_Toc67766191"/>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r>
        <w:t>Attribute Variations</w:t>
      </w:r>
      <w:bookmarkEnd w:id="403"/>
      <w:r w:rsidR="00AB7B39">
        <w:br/>
      </w:r>
      <w:r w:rsidR="00AB7B39" w:rsidRPr="00497FAE">
        <w:rPr>
          <w:b w:val="0"/>
          <w:bCs w:val="0"/>
          <w:color w:val="auto"/>
          <w:sz w:val="18"/>
          <w:szCs w:val="22"/>
        </w:rPr>
        <w:t>Last two columns are used strictly for attributes with Languages, Measurements and Currencies</w:t>
      </w:r>
      <w:bookmarkEnd w:id="404"/>
    </w:p>
    <w:tbl>
      <w:tblPr>
        <w:tblStyle w:val="GS1TableStyle"/>
        <w:tblW w:w="8928" w:type="dxa"/>
        <w:tblLayout w:type="fixed"/>
        <w:tblCellMar>
          <w:left w:w="115" w:type="dxa"/>
          <w:right w:w="115" w:type="dxa"/>
        </w:tblCellMar>
        <w:tblLook w:val="04A0" w:firstRow="1" w:lastRow="0" w:firstColumn="1" w:lastColumn="0" w:noHBand="0" w:noVBand="1"/>
      </w:tblPr>
      <w:tblGrid>
        <w:gridCol w:w="3847"/>
        <w:gridCol w:w="1228"/>
        <w:gridCol w:w="1472"/>
        <w:gridCol w:w="1201"/>
        <w:gridCol w:w="1180"/>
      </w:tblGrid>
      <w:tr w:rsidR="00475E0E" w:rsidRPr="00D668F9" w14:paraId="52BB1A73" w14:textId="77777777" w:rsidTr="00512EFD">
        <w:trPr>
          <w:cnfStyle w:val="100000000000" w:firstRow="1" w:lastRow="0" w:firstColumn="0" w:lastColumn="0" w:oddVBand="0" w:evenVBand="0" w:oddHBand="0" w:evenHBand="0" w:firstRowFirstColumn="0" w:firstRowLastColumn="0" w:lastRowFirstColumn="0" w:lastRowLastColumn="0"/>
          <w:cantSplit/>
          <w:trHeight w:val="688"/>
          <w:tblHeader/>
        </w:trPr>
        <w:tc>
          <w:tcPr>
            <w:tcW w:w="3847" w:type="dxa"/>
            <w:noWrap/>
          </w:tcPr>
          <w:p w14:paraId="69EB51A1" w14:textId="77777777" w:rsidR="00475E0E" w:rsidRPr="00D668F9" w:rsidRDefault="00475E0E" w:rsidP="00475E0E">
            <w:pPr>
              <w:pStyle w:val="GS1TableHeading"/>
              <w:rPr>
                <w:rFonts w:eastAsia="Arial Unicode MS" w:cs="Arial"/>
                <w:color w:val="auto"/>
                <w:sz w:val="18"/>
                <w:szCs w:val="16"/>
                <w:vertAlign w:val="subscript"/>
              </w:rPr>
            </w:pPr>
            <w:r w:rsidRPr="00D668F9">
              <w:rPr>
                <w:rFonts w:eastAsia="Arial Unicode MS" w:cs="Arial"/>
                <w:color w:val="auto"/>
                <w:sz w:val="18"/>
                <w:szCs w:val="16"/>
                <w:vertAlign w:val="subscript"/>
              </w:rPr>
              <w:t>Attribute Name</w:t>
            </w:r>
          </w:p>
        </w:tc>
        <w:tc>
          <w:tcPr>
            <w:tcW w:w="1228" w:type="dxa"/>
          </w:tcPr>
          <w:p w14:paraId="03A783F4" w14:textId="77777777" w:rsidR="00475E0E" w:rsidRPr="00D668F9" w:rsidRDefault="00475E0E" w:rsidP="00475E0E">
            <w:pPr>
              <w:pStyle w:val="GS1TableHeading"/>
              <w:rPr>
                <w:rFonts w:cs="Arial"/>
                <w:color w:val="auto"/>
                <w:sz w:val="18"/>
                <w:szCs w:val="16"/>
                <w:vertAlign w:val="subscript"/>
              </w:rPr>
            </w:pPr>
            <w:r w:rsidRPr="00D668F9">
              <w:rPr>
                <w:rFonts w:cs="Arial"/>
                <w:color w:val="auto"/>
                <w:sz w:val="18"/>
                <w:szCs w:val="16"/>
                <w:vertAlign w:val="subscript"/>
              </w:rPr>
              <w:t xml:space="preserve">Target Market </w:t>
            </w:r>
          </w:p>
          <w:p w14:paraId="4C7DE1C9" w14:textId="77777777" w:rsidR="00475E0E" w:rsidRPr="00D668F9" w:rsidRDefault="00475E0E" w:rsidP="00475E0E">
            <w:pPr>
              <w:pStyle w:val="GS1TableHeading"/>
              <w:rPr>
                <w:rFonts w:eastAsia="Arial Unicode MS" w:cs="Arial"/>
                <w:color w:val="auto"/>
                <w:sz w:val="18"/>
                <w:szCs w:val="16"/>
                <w:vertAlign w:val="subscript"/>
                <w:lang w:val="es-CO"/>
              </w:rPr>
            </w:pPr>
            <w:r w:rsidRPr="00D668F9">
              <w:rPr>
                <w:rFonts w:cs="Arial"/>
                <w:color w:val="auto"/>
                <w:sz w:val="18"/>
                <w:szCs w:val="16"/>
                <w:vertAlign w:val="subscript"/>
              </w:rPr>
              <w:t>Applicability</w:t>
            </w:r>
            <w:r w:rsidRPr="00D668F9">
              <w:rPr>
                <w:rFonts w:cs="Arial"/>
                <w:color w:val="auto"/>
                <w:sz w:val="18"/>
                <w:szCs w:val="16"/>
                <w:vertAlign w:val="subscript"/>
                <w:lang w:val="es-CO"/>
              </w:rPr>
              <w:t xml:space="preserve"> </w:t>
            </w:r>
          </w:p>
        </w:tc>
        <w:tc>
          <w:tcPr>
            <w:tcW w:w="1472" w:type="dxa"/>
          </w:tcPr>
          <w:p w14:paraId="144BB410" w14:textId="77777777" w:rsidR="00475E0E" w:rsidRPr="00D668F9" w:rsidRDefault="00475E0E" w:rsidP="00475E0E">
            <w:pPr>
              <w:pStyle w:val="GS1TableHeading"/>
              <w:rPr>
                <w:rFonts w:eastAsia="Arial Unicode MS" w:cs="Arial"/>
                <w:color w:val="auto"/>
                <w:sz w:val="18"/>
                <w:szCs w:val="16"/>
                <w:vertAlign w:val="subscript"/>
              </w:rPr>
            </w:pPr>
            <w:r w:rsidRPr="00D668F9">
              <w:rPr>
                <w:rFonts w:cs="Arial"/>
                <w:color w:val="auto"/>
                <w:sz w:val="18"/>
                <w:szCs w:val="16"/>
                <w:vertAlign w:val="subscript"/>
              </w:rPr>
              <w:t>Trading Partner Neutral status</w:t>
            </w:r>
          </w:p>
        </w:tc>
        <w:tc>
          <w:tcPr>
            <w:tcW w:w="1201" w:type="dxa"/>
          </w:tcPr>
          <w:p w14:paraId="37478DB3" w14:textId="77777777" w:rsidR="00475E0E" w:rsidRPr="00D668F9" w:rsidRDefault="00475E0E" w:rsidP="00475E0E">
            <w:pPr>
              <w:rPr>
                <w:rFonts w:cs="Arial"/>
                <w:b/>
                <w:szCs w:val="16"/>
                <w:vertAlign w:val="subscript"/>
              </w:rPr>
            </w:pPr>
            <w:r w:rsidRPr="00D668F9">
              <w:rPr>
                <w:rFonts w:cs="Arial"/>
                <w:b/>
                <w:szCs w:val="16"/>
                <w:vertAlign w:val="subscript"/>
              </w:rPr>
              <w:t>Multiple Values</w:t>
            </w:r>
          </w:p>
          <w:p w14:paraId="4F13D53B" w14:textId="77777777" w:rsidR="00475E0E" w:rsidRPr="00D668F9" w:rsidRDefault="00475E0E" w:rsidP="00475E0E">
            <w:pPr>
              <w:rPr>
                <w:rFonts w:cs="Arial"/>
                <w:b/>
                <w:szCs w:val="16"/>
                <w:vertAlign w:val="subscript"/>
              </w:rPr>
            </w:pPr>
            <w:r w:rsidRPr="00D668F9">
              <w:rPr>
                <w:rFonts w:cs="Arial"/>
                <w:b/>
                <w:szCs w:val="16"/>
                <w:vertAlign w:val="subscript"/>
              </w:rPr>
              <w:t>(Grey = N/A)</w:t>
            </w:r>
          </w:p>
        </w:tc>
        <w:tc>
          <w:tcPr>
            <w:tcW w:w="1180" w:type="dxa"/>
          </w:tcPr>
          <w:p w14:paraId="46E82408" w14:textId="77777777" w:rsidR="00475E0E" w:rsidRPr="00D668F9" w:rsidRDefault="00475E0E" w:rsidP="00475E0E">
            <w:pPr>
              <w:rPr>
                <w:rFonts w:cs="Arial"/>
                <w:b/>
                <w:szCs w:val="16"/>
                <w:vertAlign w:val="subscript"/>
              </w:rPr>
            </w:pPr>
            <w:r w:rsidRPr="00D668F9">
              <w:rPr>
                <w:rFonts w:cs="Arial"/>
                <w:b/>
                <w:szCs w:val="16"/>
                <w:vertAlign w:val="subscript"/>
              </w:rPr>
              <w:t>Multi Language/ Measurement/ Currency</w:t>
            </w:r>
          </w:p>
        </w:tc>
      </w:tr>
      <w:tr w:rsidR="00AD7E2E" w:rsidRPr="00D668F9" w14:paraId="10B32F06" w14:textId="77777777" w:rsidTr="00512EFD">
        <w:trPr>
          <w:cantSplit/>
          <w:trHeight w:val="255"/>
        </w:trPr>
        <w:tc>
          <w:tcPr>
            <w:tcW w:w="3847" w:type="dxa"/>
            <w:shd w:val="clear" w:color="000000" w:fill="FFFFFF"/>
            <w:vAlign w:val="center"/>
          </w:tcPr>
          <w:p w14:paraId="6EF29BEB" w14:textId="77777777" w:rsidR="00AD7E2E" w:rsidRPr="00D668F9" w:rsidRDefault="00AD7E2E" w:rsidP="00AD7E2E">
            <w:pPr>
              <w:rPr>
                <w:sz w:val="16"/>
                <w:szCs w:val="18"/>
              </w:rPr>
            </w:pPr>
            <w:r w:rsidRPr="00D668F9">
              <w:rPr>
                <w:sz w:val="16"/>
                <w:szCs w:val="18"/>
              </w:rPr>
              <w:t>acceleration</w:t>
            </w:r>
          </w:p>
        </w:tc>
        <w:tc>
          <w:tcPr>
            <w:tcW w:w="1228" w:type="dxa"/>
            <w:shd w:val="clear" w:color="000000" w:fill="FFFFFF"/>
            <w:vAlign w:val="center"/>
          </w:tcPr>
          <w:p w14:paraId="6C548705" w14:textId="77777777" w:rsidR="00AD7E2E" w:rsidRPr="00D668F9" w:rsidRDefault="00AD7E2E" w:rsidP="00AD7E2E">
            <w:pPr>
              <w:rPr>
                <w:sz w:val="16"/>
                <w:szCs w:val="18"/>
              </w:rPr>
            </w:pPr>
            <w:r w:rsidRPr="00D668F9">
              <w:rPr>
                <w:sz w:val="16"/>
                <w:szCs w:val="18"/>
              </w:rPr>
              <w:t>Global/Local</w:t>
            </w:r>
          </w:p>
        </w:tc>
        <w:tc>
          <w:tcPr>
            <w:tcW w:w="1472" w:type="dxa"/>
            <w:shd w:val="clear" w:color="000000" w:fill="FFFFFF"/>
            <w:noWrap/>
            <w:vAlign w:val="center"/>
          </w:tcPr>
          <w:p w14:paraId="01CCC661" w14:textId="77777777" w:rsidR="00AD7E2E" w:rsidRPr="00D668F9" w:rsidRDefault="00AD7E2E" w:rsidP="00AD7E2E">
            <w:pPr>
              <w:rPr>
                <w:sz w:val="16"/>
                <w:szCs w:val="18"/>
              </w:rPr>
            </w:pPr>
            <w:r w:rsidRPr="00D668F9">
              <w:rPr>
                <w:sz w:val="16"/>
                <w:szCs w:val="18"/>
              </w:rPr>
              <w:t>T.P.Neutral</w:t>
            </w:r>
          </w:p>
        </w:tc>
        <w:tc>
          <w:tcPr>
            <w:tcW w:w="1201" w:type="dxa"/>
            <w:shd w:val="clear" w:color="auto" w:fill="auto"/>
            <w:vAlign w:val="center"/>
          </w:tcPr>
          <w:p w14:paraId="27E31895" w14:textId="77777777" w:rsidR="00AD7E2E" w:rsidRPr="00D668F9" w:rsidRDefault="00AD7E2E" w:rsidP="00AD7E2E">
            <w:pPr>
              <w:rPr>
                <w:sz w:val="16"/>
                <w:szCs w:val="18"/>
              </w:rPr>
            </w:pPr>
            <w:r w:rsidRPr="00D668F9">
              <w:rPr>
                <w:sz w:val="16"/>
                <w:szCs w:val="18"/>
              </w:rPr>
              <w:t>Yes</w:t>
            </w:r>
          </w:p>
        </w:tc>
        <w:tc>
          <w:tcPr>
            <w:tcW w:w="1180" w:type="dxa"/>
            <w:shd w:val="clear" w:color="auto" w:fill="auto"/>
            <w:vAlign w:val="center"/>
          </w:tcPr>
          <w:p w14:paraId="4E32DF73" w14:textId="77777777" w:rsidR="00AD7E2E" w:rsidRPr="00D668F9" w:rsidRDefault="00AD7E2E" w:rsidP="00AD7E2E">
            <w:pPr>
              <w:rPr>
                <w:sz w:val="16"/>
                <w:szCs w:val="18"/>
              </w:rPr>
            </w:pPr>
            <w:r w:rsidRPr="00D668F9">
              <w:rPr>
                <w:sz w:val="16"/>
                <w:szCs w:val="18"/>
              </w:rPr>
              <w:t>Yes</w:t>
            </w:r>
          </w:p>
        </w:tc>
      </w:tr>
      <w:tr w:rsidR="00475E0E" w:rsidRPr="00D668F9" w14:paraId="32E9A7C0" w14:textId="77777777" w:rsidTr="00512EFD">
        <w:trPr>
          <w:cantSplit/>
          <w:trHeight w:val="255"/>
        </w:trPr>
        <w:tc>
          <w:tcPr>
            <w:tcW w:w="3847" w:type="dxa"/>
            <w:shd w:val="clear" w:color="000000" w:fill="FFFFFF"/>
            <w:vAlign w:val="center"/>
          </w:tcPr>
          <w:p w14:paraId="451FB067" w14:textId="77777777" w:rsidR="00475E0E" w:rsidRPr="00D668F9" w:rsidRDefault="00475E0E" w:rsidP="00475E0E">
            <w:pPr>
              <w:rPr>
                <w:sz w:val="16"/>
                <w:szCs w:val="18"/>
              </w:rPr>
            </w:pPr>
            <w:r w:rsidRPr="00D668F9">
              <w:rPr>
                <w:sz w:val="16"/>
                <w:szCs w:val="18"/>
              </w:rPr>
              <w:t>accidentalReleaseMeasuresDescription</w:t>
            </w:r>
          </w:p>
        </w:tc>
        <w:tc>
          <w:tcPr>
            <w:tcW w:w="1228" w:type="dxa"/>
            <w:shd w:val="clear" w:color="000000" w:fill="FFFFFF"/>
            <w:vAlign w:val="center"/>
          </w:tcPr>
          <w:p w14:paraId="6BBF343C" w14:textId="77777777" w:rsidR="00475E0E" w:rsidRPr="00D668F9" w:rsidRDefault="00475E0E" w:rsidP="00475E0E">
            <w:pPr>
              <w:rPr>
                <w:sz w:val="16"/>
                <w:szCs w:val="18"/>
              </w:rPr>
            </w:pPr>
            <w:r w:rsidRPr="00D668F9">
              <w:rPr>
                <w:sz w:val="16"/>
                <w:szCs w:val="18"/>
              </w:rPr>
              <w:t>Global/Local</w:t>
            </w:r>
          </w:p>
        </w:tc>
        <w:tc>
          <w:tcPr>
            <w:tcW w:w="1472" w:type="dxa"/>
            <w:shd w:val="clear" w:color="000000" w:fill="FFFFFF"/>
            <w:noWrap/>
            <w:vAlign w:val="center"/>
          </w:tcPr>
          <w:p w14:paraId="2143D351" w14:textId="77777777" w:rsidR="00475E0E" w:rsidRPr="00D668F9" w:rsidRDefault="00475E0E" w:rsidP="00475E0E">
            <w:pPr>
              <w:rPr>
                <w:sz w:val="16"/>
                <w:szCs w:val="18"/>
              </w:rPr>
            </w:pPr>
            <w:r w:rsidRPr="00D668F9">
              <w:rPr>
                <w:sz w:val="16"/>
                <w:szCs w:val="18"/>
              </w:rPr>
              <w:t>T.P.Neutral</w:t>
            </w:r>
          </w:p>
        </w:tc>
        <w:tc>
          <w:tcPr>
            <w:tcW w:w="1201" w:type="dxa"/>
            <w:shd w:val="clear" w:color="auto" w:fill="auto"/>
            <w:vAlign w:val="center"/>
          </w:tcPr>
          <w:p w14:paraId="420E8518" w14:textId="77777777" w:rsidR="00475E0E" w:rsidRPr="00D668F9" w:rsidRDefault="00475E0E" w:rsidP="00475E0E">
            <w:pPr>
              <w:rPr>
                <w:sz w:val="16"/>
                <w:szCs w:val="18"/>
              </w:rPr>
            </w:pPr>
            <w:r w:rsidRPr="00D668F9">
              <w:rPr>
                <w:sz w:val="16"/>
                <w:szCs w:val="18"/>
              </w:rPr>
              <w:t>No</w:t>
            </w:r>
          </w:p>
        </w:tc>
        <w:tc>
          <w:tcPr>
            <w:tcW w:w="1180" w:type="dxa"/>
            <w:shd w:val="clear" w:color="auto" w:fill="auto"/>
            <w:vAlign w:val="center"/>
          </w:tcPr>
          <w:p w14:paraId="4214CC2D" w14:textId="77777777" w:rsidR="00475E0E" w:rsidRPr="00D668F9" w:rsidRDefault="00475E0E" w:rsidP="00475E0E">
            <w:pPr>
              <w:rPr>
                <w:sz w:val="16"/>
                <w:szCs w:val="18"/>
              </w:rPr>
            </w:pPr>
            <w:r w:rsidRPr="00D668F9">
              <w:rPr>
                <w:sz w:val="16"/>
                <w:szCs w:val="18"/>
              </w:rPr>
              <w:t>Yes</w:t>
            </w:r>
          </w:p>
        </w:tc>
      </w:tr>
      <w:tr w:rsidR="00475E0E" w:rsidRPr="00D668F9" w14:paraId="1488074C" w14:textId="77777777" w:rsidTr="00512EFD">
        <w:trPr>
          <w:cantSplit/>
          <w:trHeight w:val="255"/>
        </w:trPr>
        <w:tc>
          <w:tcPr>
            <w:tcW w:w="3847" w:type="dxa"/>
            <w:shd w:val="clear" w:color="auto" w:fill="auto"/>
            <w:vAlign w:val="center"/>
          </w:tcPr>
          <w:p w14:paraId="48D53C94" w14:textId="77777777" w:rsidR="00475E0E" w:rsidRPr="00D668F9" w:rsidRDefault="00475E0E" w:rsidP="00475E0E">
            <w:pPr>
              <w:rPr>
                <w:sz w:val="16"/>
                <w:szCs w:val="18"/>
              </w:rPr>
            </w:pPr>
            <w:r w:rsidRPr="00D668F9">
              <w:rPr>
                <w:sz w:val="16"/>
                <w:szCs w:val="18"/>
              </w:rPr>
              <w:t xml:space="preserve">acidificationMeasurement </w:t>
            </w:r>
          </w:p>
        </w:tc>
        <w:tc>
          <w:tcPr>
            <w:tcW w:w="1228" w:type="dxa"/>
            <w:shd w:val="clear" w:color="auto" w:fill="auto"/>
            <w:vAlign w:val="center"/>
          </w:tcPr>
          <w:p w14:paraId="3781CCB6" w14:textId="77777777" w:rsidR="00475E0E" w:rsidRPr="00D668F9" w:rsidRDefault="00475E0E" w:rsidP="00475E0E">
            <w:pPr>
              <w:rPr>
                <w:sz w:val="16"/>
                <w:szCs w:val="18"/>
              </w:rPr>
            </w:pPr>
            <w:r w:rsidRPr="00D668F9">
              <w:rPr>
                <w:sz w:val="16"/>
                <w:szCs w:val="18"/>
              </w:rPr>
              <w:t>Global/Local</w:t>
            </w:r>
          </w:p>
        </w:tc>
        <w:tc>
          <w:tcPr>
            <w:tcW w:w="1472" w:type="dxa"/>
            <w:shd w:val="clear" w:color="auto" w:fill="auto"/>
            <w:noWrap/>
            <w:vAlign w:val="center"/>
          </w:tcPr>
          <w:p w14:paraId="09973EE2" w14:textId="77777777" w:rsidR="00475E0E" w:rsidRPr="00D668F9" w:rsidRDefault="00475E0E" w:rsidP="00475E0E">
            <w:pPr>
              <w:rPr>
                <w:sz w:val="16"/>
                <w:szCs w:val="18"/>
              </w:rPr>
            </w:pPr>
            <w:r w:rsidRPr="00D668F9">
              <w:rPr>
                <w:sz w:val="16"/>
                <w:szCs w:val="18"/>
              </w:rPr>
              <w:t>T.P.Neutral</w:t>
            </w:r>
          </w:p>
        </w:tc>
        <w:tc>
          <w:tcPr>
            <w:tcW w:w="1201" w:type="dxa"/>
            <w:shd w:val="clear" w:color="auto" w:fill="auto"/>
            <w:vAlign w:val="center"/>
          </w:tcPr>
          <w:p w14:paraId="0A5412A3" w14:textId="77777777" w:rsidR="00475E0E" w:rsidRPr="00D668F9" w:rsidRDefault="00475E0E" w:rsidP="00475E0E">
            <w:pPr>
              <w:rPr>
                <w:sz w:val="16"/>
                <w:szCs w:val="18"/>
              </w:rPr>
            </w:pPr>
            <w:r w:rsidRPr="00D668F9">
              <w:rPr>
                <w:sz w:val="16"/>
                <w:szCs w:val="18"/>
              </w:rPr>
              <w:t>No</w:t>
            </w:r>
          </w:p>
        </w:tc>
        <w:tc>
          <w:tcPr>
            <w:tcW w:w="1180" w:type="dxa"/>
            <w:shd w:val="clear" w:color="auto" w:fill="auto"/>
            <w:vAlign w:val="center"/>
          </w:tcPr>
          <w:p w14:paraId="565BA2F9" w14:textId="77777777" w:rsidR="00475E0E" w:rsidRPr="00D668F9" w:rsidRDefault="00475E0E" w:rsidP="00475E0E">
            <w:pPr>
              <w:rPr>
                <w:sz w:val="16"/>
                <w:szCs w:val="18"/>
              </w:rPr>
            </w:pPr>
            <w:r w:rsidRPr="00D668F9">
              <w:rPr>
                <w:sz w:val="16"/>
                <w:szCs w:val="18"/>
              </w:rPr>
              <w:t>No</w:t>
            </w:r>
          </w:p>
        </w:tc>
      </w:tr>
      <w:tr w:rsidR="00475E0E" w:rsidRPr="00D668F9" w14:paraId="375339FF" w14:textId="77777777" w:rsidTr="00512EFD">
        <w:trPr>
          <w:cantSplit/>
          <w:trHeight w:val="255"/>
        </w:trPr>
        <w:tc>
          <w:tcPr>
            <w:tcW w:w="3847" w:type="dxa"/>
            <w:shd w:val="clear" w:color="auto" w:fill="auto"/>
            <w:vAlign w:val="center"/>
          </w:tcPr>
          <w:p w14:paraId="418CA41C" w14:textId="77777777" w:rsidR="00475E0E" w:rsidRPr="00D668F9" w:rsidRDefault="00475E0E" w:rsidP="00475E0E">
            <w:pPr>
              <w:rPr>
                <w:sz w:val="16"/>
                <w:szCs w:val="18"/>
              </w:rPr>
            </w:pPr>
            <w:r w:rsidRPr="00D668F9">
              <w:rPr>
                <w:sz w:val="16"/>
                <w:szCs w:val="18"/>
              </w:rPr>
              <w:t>acidificationMeasurementProtocolCode</w:t>
            </w:r>
          </w:p>
        </w:tc>
        <w:tc>
          <w:tcPr>
            <w:tcW w:w="1228" w:type="dxa"/>
            <w:shd w:val="clear" w:color="auto" w:fill="auto"/>
            <w:vAlign w:val="center"/>
          </w:tcPr>
          <w:p w14:paraId="4B80942C" w14:textId="77777777" w:rsidR="00475E0E" w:rsidRPr="00D668F9" w:rsidRDefault="00475E0E" w:rsidP="00475E0E">
            <w:pPr>
              <w:rPr>
                <w:sz w:val="16"/>
                <w:szCs w:val="18"/>
              </w:rPr>
            </w:pPr>
            <w:r w:rsidRPr="00D668F9">
              <w:rPr>
                <w:sz w:val="16"/>
                <w:szCs w:val="18"/>
              </w:rPr>
              <w:t>Global/Local</w:t>
            </w:r>
          </w:p>
        </w:tc>
        <w:tc>
          <w:tcPr>
            <w:tcW w:w="1472" w:type="dxa"/>
            <w:shd w:val="clear" w:color="auto" w:fill="auto"/>
            <w:noWrap/>
            <w:vAlign w:val="center"/>
          </w:tcPr>
          <w:p w14:paraId="1EC13933" w14:textId="77777777" w:rsidR="00475E0E" w:rsidRPr="00D668F9" w:rsidRDefault="00475E0E" w:rsidP="00475E0E">
            <w:pPr>
              <w:rPr>
                <w:sz w:val="16"/>
                <w:szCs w:val="18"/>
              </w:rPr>
            </w:pPr>
            <w:r w:rsidRPr="00D668F9">
              <w:rPr>
                <w:sz w:val="16"/>
                <w:szCs w:val="18"/>
              </w:rPr>
              <w:t>T.P.Neutral</w:t>
            </w:r>
          </w:p>
        </w:tc>
        <w:tc>
          <w:tcPr>
            <w:tcW w:w="1201" w:type="dxa"/>
            <w:shd w:val="pct12" w:color="000000" w:fill="D9D9D9"/>
            <w:vAlign w:val="center"/>
          </w:tcPr>
          <w:p w14:paraId="75BC0B80" w14:textId="77777777" w:rsidR="00475E0E" w:rsidRPr="00D668F9" w:rsidRDefault="00475E0E" w:rsidP="00475E0E">
            <w:pPr>
              <w:rPr>
                <w:sz w:val="16"/>
                <w:szCs w:val="18"/>
              </w:rPr>
            </w:pPr>
            <w:r w:rsidRPr="00D668F9">
              <w:rPr>
                <w:sz w:val="16"/>
                <w:szCs w:val="18"/>
              </w:rPr>
              <w:t> </w:t>
            </w:r>
          </w:p>
        </w:tc>
        <w:tc>
          <w:tcPr>
            <w:tcW w:w="1180" w:type="dxa"/>
            <w:shd w:val="pct12" w:color="000000" w:fill="D9D9D9"/>
            <w:vAlign w:val="center"/>
          </w:tcPr>
          <w:p w14:paraId="4A12339F" w14:textId="77777777" w:rsidR="00475E0E" w:rsidRPr="00D668F9" w:rsidRDefault="00475E0E" w:rsidP="00475E0E">
            <w:pPr>
              <w:rPr>
                <w:sz w:val="16"/>
                <w:szCs w:val="18"/>
              </w:rPr>
            </w:pPr>
            <w:r w:rsidRPr="00D668F9">
              <w:rPr>
                <w:sz w:val="16"/>
                <w:szCs w:val="18"/>
              </w:rPr>
              <w:t> </w:t>
            </w:r>
          </w:p>
        </w:tc>
      </w:tr>
      <w:tr w:rsidR="00475E0E" w:rsidRPr="00D668F9" w14:paraId="578B365A" w14:textId="77777777" w:rsidTr="00512EFD">
        <w:trPr>
          <w:cantSplit/>
          <w:trHeight w:val="255"/>
        </w:trPr>
        <w:tc>
          <w:tcPr>
            <w:tcW w:w="3847" w:type="dxa"/>
            <w:shd w:val="clear" w:color="auto" w:fill="auto"/>
            <w:vAlign w:val="center"/>
          </w:tcPr>
          <w:p w14:paraId="0EE4C04F" w14:textId="77777777" w:rsidR="00475E0E" w:rsidRPr="00D668F9" w:rsidRDefault="00475E0E" w:rsidP="00475E0E">
            <w:pPr>
              <w:rPr>
                <w:sz w:val="16"/>
                <w:szCs w:val="18"/>
              </w:rPr>
            </w:pPr>
            <w:r w:rsidRPr="00D668F9">
              <w:rPr>
                <w:sz w:val="16"/>
                <w:szCs w:val="18"/>
              </w:rPr>
              <w:t xml:space="preserve">acidificationMeasurementProtocolDescription </w:t>
            </w:r>
          </w:p>
        </w:tc>
        <w:tc>
          <w:tcPr>
            <w:tcW w:w="1228" w:type="dxa"/>
            <w:shd w:val="clear" w:color="auto" w:fill="auto"/>
            <w:vAlign w:val="center"/>
          </w:tcPr>
          <w:p w14:paraId="78B253EA" w14:textId="77777777" w:rsidR="00475E0E" w:rsidRPr="00D668F9" w:rsidRDefault="00475E0E" w:rsidP="00475E0E">
            <w:pPr>
              <w:rPr>
                <w:sz w:val="16"/>
                <w:szCs w:val="18"/>
              </w:rPr>
            </w:pPr>
            <w:r w:rsidRPr="00D668F9">
              <w:rPr>
                <w:sz w:val="16"/>
                <w:szCs w:val="18"/>
              </w:rPr>
              <w:t>Global/Local</w:t>
            </w:r>
          </w:p>
        </w:tc>
        <w:tc>
          <w:tcPr>
            <w:tcW w:w="1472" w:type="dxa"/>
            <w:shd w:val="clear" w:color="auto" w:fill="auto"/>
            <w:noWrap/>
            <w:vAlign w:val="center"/>
          </w:tcPr>
          <w:p w14:paraId="6C4A2134" w14:textId="77777777" w:rsidR="00475E0E" w:rsidRPr="00D668F9" w:rsidRDefault="00475E0E" w:rsidP="00475E0E">
            <w:pPr>
              <w:rPr>
                <w:sz w:val="16"/>
                <w:szCs w:val="18"/>
              </w:rPr>
            </w:pPr>
            <w:r w:rsidRPr="00D668F9">
              <w:rPr>
                <w:sz w:val="16"/>
                <w:szCs w:val="18"/>
              </w:rPr>
              <w:t>T.P.Neutral</w:t>
            </w:r>
          </w:p>
        </w:tc>
        <w:tc>
          <w:tcPr>
            <w:tcW w:w="1201" w:type="dxa"/>
            <w:shd w:val="clear" w:color="auto" w:fill="auto"/>
            <w:vAlign w:val="center"/>
          </w:tcPr>
          <w:p w14:paraId="72E8C8FD" w14:textId="77777777" w:rsidR="00475E0E" w:rsidRPr="00D668F9" w:rsidRDefault="00475E0E" w:rsidP="00475E0E">
            <w:pPr>
              <w:rPr>
                <w:sz w:val="16"/>
                <w:szCs w:val="18"/>
              </w:rPr>
            </w:pPr>
            <w:r w:rsidRPr="00D668F9">
              <w:rPr>
                <w:sz w:val="16"/>
                <w:szCs w:val="18"/>
              </w:rPr>
              <w:t>No</w:t>
            </w:r>
          </w:p>
        </w:tc>
        <w:tc>
          <w:tcPr>
            <w:tcW w:w="1180" w:type="dxa"/>
            <w:shd w:val="clear" w:color="auto" w:fill="auto"/>
            <w:vAlign w:val="center"/>
          </w:tcPr>
          <w:p w14:paraId="677390E9" w14:textId="77777777" w:rsidR="00475E0E" w:rsidRPr="00D668F9" w:rsidRDefault="00475E0E" w:rsidP="00475E0E">
            <w:pPr>
              <w:rPr>
                <w:sz w:val="16"/>
                <w:szCs w:val="18"/>
              </w:rPr>
            </w:pPr>
            <w:r w:rsidRPr="00D668F9">
              <w:rPr>
                <w:sz w:val="16"/>
                <w:szCs w:val="18"/>
              </w:rPr>
              <w:t>Yes</w:t>
            </w:r>
          </w:p>
        </w:tc>
      </w:tr>
      <w:tr w:rsidR="00475E0E" w:rsidRPr="00D668F9" w14:paraId="7E1C0E2B" w14:textId="77777777" w:rsidTr="00512EFD">
        <w:trPr>
          <w:cantSplit/>
          <w:trHeight w:val="255"/>
        </w:trPr>
        <w:tc>
          <w:tcPr>
            <w:tcW w:w="3847" w:type="dxa"/>
            <w:shd w:val="clear" w:color="auto" w:fill="auto"/>
            <w:vAlign w:val="center"/>
          </w:tcPr>
          <w:p w14:paraId="12B0F044" w14:textId="77777777" w:rsidR="00475E0E" w:rsidRPr="00D668F9" w:rsidRDefault="00475E0E" w:rsidP="00475E0E">
            <w:pPr>
              <w:rPr>
                <w:sz w:val="16"/>
                <w:szCs w:val="18"/>
              </w:rPr>
            </w:pPr>
            <w:r w:rsidRPr="00D668F9">
              <w:rPr>
                <w:sz w:val="16"/>
                <w:szCs w:val="18"/>
              </w:rPr>
              <w:t>acidificationMeasurementReferenceSubstanceCode</w:t>
            </w:r>
          </w:p>
        </w:tc>
        <w:tc>
          <w:tcPr>
            <w:tcW w:w="1228" w:type="dxa"/>
            <w:shd w:val="clear" w:color="auto" w:fill="auto"/>
            <w:vAlign w:val="center"/>
          </w:tcPr>
          <w:p w14:paraId="28FE24D1" w14:textId="77777777" w:rsidR="00475E0E" w:rsidRPr="00D668F9" w:rsidRDefault="00475E0E" w:rsidP="00475E0E">
            <w:pPr>
              <w:rPr>
                <w:sz w:val="16"/>
                <w:szCs w:val="18"/>
              </w:rPr>
            </w:pPr>
            <w:r w:rsidRPr="00D668F9">
              <w:rPr>
                <w:sz w:val="16"/>
                <w:szCs w:val="18"/>
              </w:rPr>
              <w:t>Global/Local</w:t>
            </w:r>
          </w:p>
        </w:tc>
        <w:tc>
          <w:tcPr>
            <w:tcW w:w="1472" w:type="dxa"/>
            <w:shd w:val="clear" w:color="auto" w:fill="auto"/>
            <w:noWrap/>
            <w:vAlign w:val="center"/>
          </w:tcPr>
          <w:p w14:paraId="38D71DAC" w14:textId="77777777" w:rsidR="00475E0E" w:rsidRPr="00D668F9" w:rsidRDefault="00475E0E" w:rsidP="00475E0E">
            <w:pPr>
              <w:rPr>
                <w:sz w:val="16"/>
                <w:szCs w:val="18"/>
              </w:rPr>
            </w:pPr>
            <w:r w:rsidRPr="00D668F9">
              <w:rPr>
                <w:sz w:val="16"/>
                <w:szCs w:val="18"/>
              </w:rPr>
              <w:t>T.P.Neutral</w:t>
            </w:r>
          </w:p>
        </w:tc>
        <w:tc>
          <w:tcPr>
            <w:tcW w:w="1201" w:type="dxa"/>
            <w:shd w:val="pct12" w:color="000000" w:fill="D9D9D9"/>
            <w:vAlign w:val="center"/>
          </w:tcPr>
          <w:p w14:paraId="2F9A2EB8" w14:textId="77777777" w:rsidR="00475E0E" w:rsidRPr="00D668F9" w:rsidRDefault="00475E0E" w:rsidP="00475E0E">
            <w:pPr>
              <w:rPr>
                <w:sz w:val="16"/>
                <w:szCs w:val="18"/>
              </w:rPr>
            </w:pPr>
            <w:r w:rsidRPr="00D668F9">
              <w:rPr>
                <w:sz w:val="16"/>
                <w:szCs w:val="18"/>
              </w:rPr>
              <w:t> </w:t>
            </w:r>
          </w:p>
        </w:tc>
        <w:tc>
          <w:tcPr>
            <w:tcW w:w="1180" w:type="dxa"/>
            <w:shd w:val="pct12" w:color="000000" w:fill="D9D9D9"/>
            <w:vAlign w:val="center"/>
          </w:tcPr>
          <w:p w14:paraId="48FF1D83" w14:textId="77777777" w:rsidR="00475E0E" w:rsidRPr="00D668F9" w:rsidRDefault="00475E0E" w:rsidP="00475E0E">
            <w:pPr>
              <w:rPr>
                <w:sz w:val="16"/>
                <w:szCs w:val="18"/>
              </w:rPr>
            </w:pPr>
            <w:r w:rsidRPr="00D668F9">
              <w:rPr>
                <w:sz w:val="16"/>
                <w:szCs w:val="18"/>
              </w:rPr>
              <w:t> </w:t>
            </w:r>
          </w:p>
        </w:tc>
      </w:tr>
      <w:tr w:rsidR="00475E0E" w:rsidRPr="00D668F9" w14:paraId="12653EDA" w14:textId="77777777" w:rsidTr="00512EFD">
        <w:trPr>
          <w:cantSplit/>
          <w:trHeight w:val="161"/>
        </w:trPr>
        <w:tc>
          <w:tcPr>
            <w:tcW w:w="3847" w:type="dxa"/>
            <w:shd w:val="clear" w:color="auto" w:fill="auto"/>
            <w:vAlign w:val="center"/>
          </w:tcPr>
          <w:p w14:paraId="155870D3" w14:textId="77777777" w:rsidR="00475E0E" w:rsidRPr="00D668F9" w:rsidRDefault="00475E0E" w:rsidP="00475E0E">
            <w:pPr>
              <w:rPr>
                <w:sz w:val="16"/>
                <w:szCs w:val="18"/>
              </w:rPr>
            </w:pPr>
            <w:r w:rsidRPr="00D668F9">
              <w:rPr>
                <w:sz w:val="16"/>
                <w:szCs w:val="18"/>
              </w:rPr>
              <w:t xml:space="preserve">acidificationMeasurementReferenceSubstanceDescription </w:t>
            </w:r>
          </w:p>
        </w:tc>
        <w:tc>
          <w:tcPr>
            <w:tcW w:w="1228" w:type="dxa"/>
            <w:shd w:val="clear" w:color="auto" w:fill="auto"/>
            <w:vAlign w:val="center"/>
          </w:tcPr>
          <w:p w14:paraId="7CED0306" w14:textId="77777777" w:rsidR="00475E0E" w:rsidRPr="00D668F9" w:rsidRDefault="00475E0E" w:rsidP="00475E0E">
            <w:pPr>
              <w:rPr>
                <w:sz w:val="16"/>
                <w:szCs w:val="18"/>
              </w:rPr>
            </w:pPr>
            <w:r w:rsidRPr="00D668F9">
              <w:rPr>
                <w:sz w:val="16"/>
                <w:szCs w:val="18"/>
              </w:rPr>
              <w:t>Global/Local</w:t>
            </w:r>
          </w:p>
        </w:tc>
        <w:tc>
          <w:tcPr>
            <w:tcW w:w="1472" w:type="dxa"/>
            <w:shd w:val="clear" w:color="auto" w:fill="auto"/>
            <w:noWrap/>
            <w:vAlign w:val="center"/>
          </w:tcPr>
          <w:p w14:paraId="2B99FC1C" w14:textId="77777777" w:rsidR="00475E0E" w:rsidRPr="00D668F9" w:rsidRDefault="00475E0E" w:rsidP="00475E0E">
            <w:pPr>
              <w:rPr>
                <w:sz w:val="16"/>
                <w:szCs w:val="18"/>
              </w:rPr>
            </w:pPr>
            <w:r w:rsidRPr="00D668F9">
              <w:rPr>
                <w:sz w:val="16"/>
                <w:szCs w:val="18"/>
              </w:rPr>
              <w:t>T.P.Neutral</w:t>
            </w:r>
          </w:p>
        </w:tc>
        <w:tc>
          <w:tcPr>
            <w:tcW w:w="1201" w:type="dxa"/>
            <w:shd w:val="clear" w:color="auto" w:fill="auto"/>
            <w:vAlign w:val="center"/>
          </w:tcPr>
          <w:p w14:paraId="4D698C9F" w14:textId="77777777" w:rsidR="00475E0E" w:rsidRPr="00D668F9" w:rsidRDefault="00475E0E" w:rsidP="00475E0E">
            <w:pPr>
              <w:rPr>
                <w:sz w:val="16"/>
                <w:szCs w:val="18"/>
              </w:rPr>
            </w:pPr>
            <w:r w:rsidRPr="00D668F9">
              <w:rPr>
                <w:sz w:val="16"/>
                <w:szCs w:val="18"/>
              </w:rPr>
              <w:t>No</w:t>
            </w:r>
          </w:p>
        </w:tc>
        <w:tc>
          <w:tcPr>
            <w:tcW w:w="1180" w:type="dxa"/>
            <w:shd w:val="clear" w:color="auto" w:fill="auto"/>
            <w:vAlign w:val="center"/>
          </w:tcPr>
          <w:p w14:paraId="6544906B" w14:textId="77777777" w:rsidR="00475E0E" w:rsidRPr="00D668F9" w:rsidRDefault="00475E0E" w:rsidP="00475E0E">
            <w:pPr>
              <w:rPr>
                <w:sz w:val="16"/>
                <w:szCs w:val="18"/>
              </w:rPr>
            </w:pPr>
            <w:r w:rsidRPr="00D668F9">
              <w:rPr>
                <w:sz w:val="16"/>
                <w:szCs w:val="18"/>
              </w:rPr>
              <w:t>Yes</w:t>
            </w:r>
          </w:p>
        </w:tc>
      </w:tr>
      <w:tr w:rsidR="00475E0E" w:rsidRPr="00D668F9" w14:paraId="7498750A" w14:textId="77777777" w:rsidTr="00512EFD">
        <w:trPr>
          <w:cantSplit/>
          <w:trHeight w:val="233"/>
        </w:trPr>
        <w:tc>
          <w:tcPr>
            <w:tcW w:w="3847" w:type="dxa"/>
            <w:shd w:val="clear" w:color="auto" w:fill="auto"/>
            <w:vAlign w:val="center"/>
          </w:tcPr>
          <w:p w14:paraId="5128ECD6" w14:textId="77777777" w:rsidR="00475E0E" w:rsidRPr="00D668F9" w:rsidRDefault="00475E0E" w:rsidP="00475E0E">
            <w:pPr>
              <w:rPr>
                <w:sz w:val="16"/>
                <w:szCs w:val="18"/>
              </w:rPr>
            </w:pPr>
            <w:r w:rsidRPr="00D668F9">
              <w:rPr>
                <w:sz w:val="16"/>
                <w:szCs w:val="18"/>
              </w:rPr>
              <w:t xml:space="preserve">additionalCameraAngleCode </w:t>
            </w:r>
          </w:p>
        </w:tc>
        <w:tc>
          <w:tcPr>
            <w:tcW w:w="1228" w:type="dxa"/>
            <w:shd w:val="clear" w:color="auto" w:fill="auto"/>
            <w:vAlign w:val="center"/>
          </w:tcPr>
          <w:p w14:paraId="2A12BE10" w14:textId="77777777" w:rsidR="00475E0E" w:rsidRPr="00D668F9" w:rsidRDefault="00475E0E" w:rsidP="00475E0E">
            <w:pPr>
              <w:rPr>
                <w:sz w:val="16"/>
                <w:szCs w:val="18"/>
              </w:rPr>
            </w:pPr>
            <w:r w:rsidRPr="00D668F9">
              <w:rPr>
                <w:sz w:val="16"/>
                <w:szCs w:val="18"/>
              </w:rPr>
              <w:t>Global/Local</w:t>
            </w:r>
          </w:p>
        </w:tc>
        <w:tc>
          <w:tcPr>
            <w:tcW w:w="1472" w:type="dxa"/>
            <w:shd w:val="clear" w:color="auto" w:fill="auto"/>
            <w:noWrap/>
            <w:vAlign w:val="center"/>
          </w:tcPr>
          <w:p w14:paraId="2C122A01" w14:textId="77777777" w:rsidR="00475E0E" w:rsidRPr="00D668F9" w:rsidRDefault="00475E0E" w:rsidP="00475E0E">
            <w:pPr>
              <w:rPr>
                <w:sz w:val="16"/>
                <w:szCs w:val="18"/>
              </w:rPr>
            </w:pPr>
            <w:r w:rsidRPr="00D668F9">
              <w:rPr>
                <w:sz w:val="16"/>
                <w:szCs w:val="18"/>
              </w:rPr>
              <w:t>T.P.Neutral</w:t>
            </w:r>
          </w:p>
        </w:tc>
        <w:tc>
          <w:tcPr>
            <w:tcW w:w="1201" w:type="dxa"/>
            <w:shd w:val="pct12" w:color="000000" w:fill="D9D9D9"/>
            <w:vAlign w:val="center"/>
          </w:tcPr>
          <w:p w14:paraId="4FE2390F" w14:textId="77777777" w:rsidR="00475E0E" w:rsidRPr="00D668F9" w:rsidRDefault="00475E0E" w:rsidP="00475E0E">
            <w:pPr>
              <w:rPr>
                <w:sz w:val="16"/>
                <w:szCs w:val="18"/>
              </w:rPr>
            </w:pPr>
            <w:r w:rsidRPr="00D668F9">
              <w:rPr>
                <w:sz w:val="16"/>
                <w:szCs w:val="18"/>
              </w:rPr>
              <w:t> </w:t>
            </w:r>
          </w:p>
        </w:tc>
        <w:tc>
          <w:tcPr>
            <w:tcW w:w="1180" w:type="dxa"/>
            <w:shd w:val="pct12" w:color="000000" w:fill="D9D9D9"/>
            <w:vAlign w:val="center"/>
          </w:tcPr>
          <w:p w14:paraId="34B3E657" w14:textId="77777777" w:rsidR="00475E0E" w:rsidRPr="00D668F9" w:rsidRDefault="00475E0E" w:rsidP="00475E0E">
            <w:pPr>
              <w:rPr>
                <w:sz w:val="16"/>
                <w:szCs w:val="18"/>
              </w:rPr>
            </w:pPr>
            <w:r w:rsidRPr="00D668F9">
              <w:rPr>
                <w:sz w:val="16"/>
                <w:szCs w:val="18"/>
              </w:rPr>
              <w:t> </w:t>
            </w:r>
          </w:p>
        </w:tc>
      </w:tr>
      <w:tr w:rsidR="00475E0E" w:rsidRPr="00D668F9" w14:paraId="30CF4650" w14:textId="77777777" w:rsidTr="00512EFD">
        <w:trPr>
          <w:cantSplit/>
          <w:trHeight w:val="255"/>
        </w:trPr>
        <w:tc>
          <w:tcPr>
            <w:tcW w:w="3847" w:type="dxa"/>
            <w:shd w:val="clear" w:color="auto" w:fill="auto"/>
            <w:vAlign w:val="center"/>
          </w:tcPr>
          <w:p w14:paraId="17CEEDE2" w14:textId="77777777" w:rsidR="00475E0E" w:rsidRPr="00D668F9" w:rsidRDefault="00475E0E" w:rsidP="00475E0E">
            <w:pPr>
              <w:rPr>
                <w:sz w:val="16"/>
                <w:szCs w:val="18"/>
              </w:rPr>
            </w:pPr>
            <w:r w:rsidRPr="00D668F9">
              <w:rPr>
                <w:sz w:val="16"/>
                <w:szCs w:val="18"/>
              </w:rPr>
              <w:t>additionalCertificationOrganisationIdentifier</w:t>
            </w:r>
          </w:p>
        </w:tc>
        <w:tc>
          <w:tcPr>
            <w:tcW w:w="1228" w:type="dxa"/>
            <w:shd w:val="clear" w:color="auto" w:fill="auto"/>
            <w:vAlign w:val="center"/>
          </w:tcPr>
          <w:p w14:paraId="7888A448" w14:textId="77777777" w:rsidR="00475E0E" w:rsidRPr="00D668F9" w:rsidRDefault="00475E0E" w:rsidP="00475E0E">
            <w:pPr>
              <w:rPr>
                <w:sz w:val="16"/>
                <w:szCs w:val="18"/>
              </w:rPr>
            </w:pPr>
            <w:r w:rsidRPr="00D668F9">
              <w:rPr>
                <w:sz w:val="16"/>
                <w:szCs w:val="18"/>
              </w:rPr>
              <w:t>Global/Local</w:t>
            </w:r>
          </w:p>
        </w:tc>
        <w:tc>
          <w:tcPr>
            <w:tcW w:w="1472" w:type="dxa"/>
            <w:shd w:val="clear" w:color="auto" w:fill="auto"/>
            <w:noWrap/>
            <w:vAlign w:val="center"/>
          </w:tcPr>
          <w:p w14:paraId="2D134C4D" w14:textId="77777777" w:rsidR="00475E0E" w:rsidRPr="00D668F9" w:rsidRDefault="00475E0E" w:rsidP="00475E0E">
            <w:pPr>
              <w:rPr>
                <w:sz w:val="16"/>
                <w:szCs w:val="18"/>
              </w:rPr>
            </w:pPr>
            <w:r w:rsidRPr="00D668F9">
              <w:rPr>
                <w:sz w:val="16"/>
                <w:szCs w:val="18"/>
              </w:rPr>
              <w:t>T.P.Neutral</w:t>
            </w:r>
          </w:p>
        </w:tc>
        <w:tc>
          <w:tcPr>
            <w:tcW w:w="1201" w:type="dxa"/>
            <w:shd w:val="pct12" w:color="000000" w:fill="D9D9D9"/>
            <w:vAlign w:val="center"/>
          </w:tcPr>
          <w:p w14:paraId="58630069" w14:textId="77777777" w:rsidR="00475E0E" w:rsidRPr="00D668F9" w:rsidRDefault="00475E0E" w:rsidP="00475E0E">
            <w:pPr>
              <w:rPr>
                <w:sz w:val="16"/>
                <w:szCs w:val="18"/>
              </w:rPr>
            </w:pPr>
            <w:r w:rsidRPr="00D668F9">
              <w:rPr>
                <w:sz w:val="16"/>
                <w:szCs w:val="18"/>
              </w:rPr>
              <w:t> </w:t>
            </w:r>
          </w:p>
        </w:tc>
        <w:tc>
          <w:tcPr>
            <w:tcW w:w="1180" w:type="dxa"/>
            <w:shd w:val="pct12" w:color="000000" w:fill="D9D9D9"/>
            <w:vAlign w:val="center"/>
          </w:tcPr>
          <w:p w14:paraId="69139F33" w14:textId="77777777" w:rsidR="00475E0E" w:rsidRPr="00D668F9" w:rsidRDefault="00475E0E" w:rsidP="00475E0E">
            <w:pPr>
              <w:rPr>
                <w:sz w:val="16"/>
                <w:szCs w:val="18"/>
              </w:rPr>
            </w:pPr>
            <w:r w:rsidRPr="00D668F9">
              <w:rPr>
                <w:sz w:val="16"/>
                <w:szCs w:val="18"/>
              </w:rPr>
              <w:t> </w:t>
            </w:r>
          </w:p>
        </w:tc>
      </w:tr>
      <w:tr w:rsidR="00DD1382" w:rsidRPr="00D668F9" w14:paraId="6E5C549E" w14:textId="77777777" w:rsidTr="00512EFD">
        <w:trPr>
          <w:cantSplit/>
          <w:trHeight w:val="255"/>
        </w:trPr>
        <w:tc>
          <w:tcPr>
            <w:tcW w:w="3847" w:type="dxa"/>
            <w:shd w:val="clear" w:color="auto" w:fill="auto"/>
            <w:vAlign w:val="center"/>
          </w:tcPr>
          <w:p w14:paraId="1AC93C4A" w14:textId="77777777" w:rsidR="00DD1382" w:rsidRPr="00D668F9" w:rsidRDefault="00DD1382" w:rsidP="00DD1382">
            <w:pPr>
              <w:rPr>
                <w:sz w:val="16"/>
                <w:szCs w:val="18"/>
              </w:rPr>
            </w:pPr>
            <w:r w:rsidRPr="00D668F9">
              <w:rPr>
                <w:sz w:val="16"/>
                <w:szCs w:val="18"/>
              </w:rPr>
              <w:t>additionalPartyIdentification</w:t>
            </w:r>
          </w:p>
        </w:tc>
        <w:tc>
          <w:tcPr>
            <w:tcW w:w="1228" w:type="dxa"/>
            <w:shd w:val="clear" w:color="auto" w:fill="auto"/>
          </w:tcPr>
          <w:p w14:paraId="351A9277" w14:textId="77777777" w:rsidR="00DD1382" w:rsidRPr="00D668F9" w:rsidRDefault="00DD1382" w:rsidP="00DD1382">
            <w:pPr>
              <w:rPr>
                <w:sz w:val="16"/>
              </w:rPr>
            </w:pPr>
            <w:r w:rsidRPr="00D668F9">
              <w:rPr>
                <w:sz w:val="16"/>
              </w:rPr>
              <w:t>Global/Local</w:t>
            </w:r>
          </w:p>
        </w:tc>
        <w:tc>
          <w:tcPr>
            <w:tcW w:w="1472" w:type="dxa"/>
            <w:shd w:val="clear" w:color="auto" w:fill="auto"/>
            <w:noWrap/>
          </w:tcPr>
          <w:p w14:paraId="57719FD1" w14:textId="77777777" w:rsidR="00DD1382" w:rsidRPr="00D668F9" w:rsidRDefault="00DD1382" w:rsidP="00DD1382">
            <w:pPr>
              <w:rPr>
                <w:sz w:val="16"/>
              </w:rPr>
            </w:pPr>
            <w:r w:rsidRPr="00D668F9">
              <w:rPr>
                <w:sz w:val="16"/>
              </w:rPr>
              <w:t>T.P.Neutral &amp; T.P.Dependent</w:t>
            </w:r>
          </w:p>
        </w:tc>
        <w:tc>
          <w:tcPr>
            <w:tcW w:w="1201" w:type="dxa"/>
            <w:shd w:val="pct12" w:color="000000" w:fill="D9D9D9"/>
            <w:vAlign w:val="center"/>
          </w:tcPr>
          <w:p w14:paraId="3D0D04CB" w14:textId="77777777" w:rsidR="00DD1382" w:rsidRPr="00D668F9" w:rsidRDefault="00DD1382" w:rsidP="00DD1382">
            <w:pPr>
              <w:rPr>
                <w:sz w:val="16"/>
                <w:szCs w:val="18"/>
              </w:rPr>
            </w:pPr>
            <w:r w:rsidRPr="00D668F9">
              <w:rPr>
                <w:sz w:val="16"/>
                <w:szCs w:val="18"/>
              </w:rPr>
              <w:t> </w:t>
            </w:r>
          </w:p>
        </w:tc>
        <w:tc>
          <w:tcPr>
            <w:tcW w:w="1180" w:type="dxa"/>
            <w:shd w:val="pct12" w:color="000000" w:fill="D9D9D9"/>
            <w:vAlign w:val="center"/>
          </w:tcPr>
          <w:p w14:paraId="377DC0DB" w14:textId="77777777" w:rsidR="00DD1382" w:rsidRPr="00D668F9" w:rsidRDefault="00DD1382" w:rsidP="00DD1382">
            <w:pPr>
              <w:rPr>
                <w:sz w:val="16"/>
                <w:szCs w:val="18"/>
              </w:rPr>
            </w:pPr>
            <w:r w:rsidRPr="00D668F9">
              <w:rPr>
                <w:sz w:val="16"/>
                <w:szCs w:val="18"/>
              </w:rPr>
              <w:t> </w:t>
            </w:r>
          </w:p>
        </w:tc>
      </w:tr>
      <w:tr w:rsidR="00475E0E" w:rsidRPr="00D668F9" w14:paraId="02B7E4FE" w14:textId="77777777" w:rsidTr="00512EFD">
        <w:trPr>
          <w:cantSplit/>
          <w:trHeight w:val="255"/>
        </w:trPr>
        <w:tc>
          <w:tcPr>
            <w:tcW w:w="3847" w:type="dxa"/>
            <w:shd w:val="clear" w:color="auto" w:fill="auto"/>
            <w:vAlign w:val="center"/>
          </w:tcPr>
          <w:p w14:paraId="6727210A" w14:textId="77777777" w:rsidR="00475E0E" w:rsidRPr="00D668F9" w:rsidRDefault="00475E0E" w:rsidP="00475E0E">
            <w:pPr>
              <w:rPr>
                <w:sz w:val="16"/>
                <w:szCs w:val="18"/>
              </w:rPr>
            </w:pPr>
            <w:r w:rsidRPr="00D668F9">
              <w:rPr>
                <w:sz w:val="16"/>
                <w:szCs w:val="18"/>
              </w:rPr>
              <w:t>additionalSDSInformation</w:t>
            </w:r>
          </w:p>
        </w:tc>
        <w:tc>
          <w:tcPr>
            <w:tcW w:w="1228" w:type="dxa"/>
            <w:shd w:val="clear" w:color="auto" w:fill="auto"/>
            <w:vAlign w:val="center"/>
          </w:tcPr>
          <w:p w14:paraId="632B6F59" w14:textId="77777777" w:rsidR="00475E0E" w:rsidRPr="00D668F9" w:rsidRDefault="00475E0E" w:rsidP="00475E0E">
            <w:pPr>
              <w:rPr>
                <w:sz w:val="16"/>
                <w:szCs w:val="18"/>
              </w:rPr>
            </w:pPr>
            <w:r w:rsidRPr="00D668F9">
              <w:rPr>
                <w:sz w:val="16"/>
                <w:szCs w:val="18"/>
              </w:rPr>
              <w:t>Global/Local</w:t>
            </w:r>
          </w:p>
        </w:tc>
        <w:tc>
          <w:tcPr>
            <w:tcW w:w="1472" w:type="dxa"/>
            <w:shd w:val="clear" w:color="auto" w:fill="auto"/>
            <w:noWrap/>
            <w:vAlign w:val="center"/>
          </w:tcPr>
          <w:p w14:paraId="145B86B2" w14:textId="77777777" w:rsidR="00475E0E" w:rsidRPr="00D668F9" w:rsidRDefault="00475E0E" w:rsidP="00475E0E">
            <w:pPr>
              <w:rPr>
                <w:sz w:val="16"/>
                <w:szCs w:val="18"/>
              </w:rPr>
            </w:pPr>
            <w:r w:rsidRPr="00D668F9">
              <w:rPr>
                <w:sz w:val="16"/>
                <w:szCs w:val="18"/>
              </w:rPr>
              <w:t>T.P.Neutral</w:t>
            </w:r>
          </w:p>
        </w:tc>
        <w:tc>
          <w:tcPr>
            <w:tcW w:w="1201" w:type="dxa"/>
            <w:shd w:val="clear" w:color="auto" w:fill="auto"/>
            <w:vAlign w:val="center"/>
          </w:tcPr>
          <w:p w14:paraId="164B1A95" w14:textId="77777777" w:rsidR="00475E0E" w:rsidRPr="00D668F9" w:rsidRDefault="00475E0E" w:rsidP="00475E0E">
            <w:pPr>
              <w:rPr>
                <w:sz w:val="16"/>
                <w:szCs w:val="18"/>
              </w:rPr>
            </w:pPr>
            <w:r w:rsidRPr="00D668F9">
              <w:rPr>
                <w:sz w:val="16"/>
                <w:szCs w:val="18"/>
              </w:rPr>
              <w:t>No</w:t>
            </w:r>
          </w:p>
        </w:tc>
        <w:tc>
          <w:tcPr>
            <w:tcW w:w="1180" w:type="dxa"/>
            <w:shd w:val="clear" w:color="auto" w:fill="auto"/>
            <w:vAlign w:val="center"/>
          </w:tcPr>
          <w:p w14:paraId="5A477748" w14:textId="77777777" w:rsidR="00475E0E" w:rsidRPr="00D668F9" w:rsidRDefault="00475E0E" w:rsidP="00475E0E">
            <w:pPr>
              <w:rPr>
                <w:sz w:val="16"/>
                <w:szCs w:val="18"/>
              </w:rPr>
            </w:pPr>
            <w:r w:rsidRPr="00D668F9">
              <w:rPr>
                <w:sz w:val="16"/>
                <w:szCs w:val="18"/>
              </w:rPr>
              <w:t>Yes</w:t>
            </w:r>
          </w:p>
        </w:tc>
      </w:tr>
      <w:tr w:rsidR="00EA76CD" w:rsidRPr="00D668F9" w14:paraId="4E7239C1" w14:textId="77777777" w:rsidTr="00512EFD">
        <w:trPr>
          <w:cantSplit/>
          <w:trHeight w:val="255"/>
        </w:trPr>
        <w:tc>
          <w:tcPr>
            <w:tcW w:w="3847" w:type="dxa"/>
            <w:shd w:val="clear" w:color="auto" w:fill="auto"/>
            <w:vAlign w:val="center"/>
          </w:tcPr>
          <w:p w14:paraId="63D8A3F6" w14:textId="77777777" w:rsidR="00EA76CD" w:rsidRPr="00D668F9" w:rsidRDefault="00EA76CD" w:rsidP="00EA76CD">
            <w:pPr>
              <w:rPr>
                <w:sz w:val="16"/>
                <w:szCs w:val="18"/>
              </w:rPr>
            </w:pPr>
            <w:r w:rsidRPr="00D668F9">
              <w:rPr>
                <w:sz w:val="16"/>
                <w:szCs w:val="18"/>
              </w:rPr>
              <w:t>additionalTradeItemClassificationCodeDescription</w:t>
            </w:r>
          </w:p>
        </w:tc>
        <w:tc>
          <w:tcPr>
            <w:tcW w:w="1228" w:type="dxa"/>
            <w:shd w:val="clear" w:color="auto" w:fill="auto"/>
          </w:tcPr>
          <w:p w14:paraId="0916FD59" w14:textId="77777777" w:rsidR="00EA76CD" w:rsidRPr="00D668F9" w:rsidRDefault="00EA76CD" w:rsidP="00EA76CD">
            <w:r w:rsidRPr="00D668F9">
              <w:rPr>
                <w:sz w:val="16"/>
                <w:szCs w:val="18"/>
              </w:rPr>
              <w:t>Global/Local</w:t>
            </w:r>
          </w:p>
        </w:tc>
        <w:tc>
          <w:tcPr>
            <w:tcW w:w="1472" w:type="dxa"/>
            <w:shd w:val="clear" w:color="auto" w:fill="auto"/>
            <w:noWrap/>
            <w:vAlign w:val="center"/>
          </w:tcPr>
          <w:p w14:paraId="5201F5CE" w14:textId="77777777" w:rsidR="00EA76CD" w:rsidRPr="00D668F9" w:rsidRDefault="00EA76CD" w:rsidP="00EA76CD">
            <w:pPr>
              <w:rPr>
                <w:sz w:val="16"/>
                <w:szCs w:val="18"/>
              </w:rPr>
            </w:pPr>
            <w:r w:rsidRPr="00D668F9">
              <w:rPr>
                <w:sz w:val="16"/>
                <w:szCs w:val="18"/>
              </w:rPr>
              <w:t>T.P.Neutral</w:t>
            </w:r>
          </w:p>
        </w:tc>
        <w:tc>
          <w:tcPr>
            <w:tcW w:w="1201" w:type="dxa"/>
            <w:shd w:val="clear" w:color="auto" w:fill="auto"/>
            <w:vAlign w:val="center"/>
          </w:tcPr>
          <w:p w14:paraId="303FBBB3" w14:textId="77777777" w:rsidR="00EA76CD" w:rsidRPr="00D668F9" w:rsidRDefault="00EA76CD" w:rsidP="00EA76CD">
            <w:pPr>
              <w:rPr>
                <w:sz w:val="16"/>
                <w:szCs w:val="18"/>
              </w:rPr>
            </w:pPr>
            <w:r w:rsidRPr="00D668F9">
              <w:rPr>
                <w:sz w:val="16"/>
                <w:szCs w:val="18"/>
              </w:rPr>
              <w:t>No</w:t>
            </w:r>
          </w:p>
        </w:tc>
        <w:tc>
          <w:tcPr>
            <w:tcW w:w="1180" w:type="dxa"/>
            <w:shd w:val="clear" w:color="auto" w:fill="auto"/>
            <w:vAlign w:val="center"/>
          </w:tcPr>
          <w:p w14:paraId="18109008" w14:textId="77777777" w:rsidR="00EA76CD" w:rsidRPr="00D668F9" w:rsidRDefault="00EA76CD" w:rsidP="00EA76CD">
            <w:pPr>
              <w:rPr>
                <w:sz w:val="16"/>
                <w:szCs w:val="18"/>
              </w:rPr>
            </w:pPr>
            <w:r w:rsidRPr="00D668F9">
              <w:rPr>
                <w:sz w:val="16"/>
                <w:szCs w:val="18"/>
              </w:rPr>
              <w:t>No</w:t>
            </w:r>
          </w:p>
        </w:tc>
      </w:tr>
      <w:tr w:rsidR="0085067A" w:rsidRPr="0085067A" w14:paraId="1CB9BED8" w14:textId="77777777" w:rsidTr="00880D8E">
        <w:trPr>
          <w:cantSplit/>
          <w:trHeight w:val="255"/>
        </w:trPr>
        <w:tc>
          <w:tcPr>
            <w:tcW w:w="3847" w:type="dxa"/>
            <w:shd w:val="clear" w:color="auto" w:fill="auto"/>
            <w:vAlign w:val="center"/>
          </w:tcPr>
          <w:p w14:paraId="0F1E7975" w14:textId="77777777" w:rsidR="0085067A" w:rsidRPr="009413F5" w:rsidRDefault="0085067A" w:rsidP="00880D8E">
            <w:pPr>
              <w:rPr>
                <w:sz w:val="16"/>
                <w:szCs w:val="18"/>
              </w:rPr>
            </w:pPr>
            <w:r w:rsidRPr="009413F5">
              <w:rPr>
                <w:sz w:val="16"/>
                <w:szCs w:val="18"/>
              </w:rPr>
              <w:t>additionalTradeItemClassificationCodeSequenceNumber</w:t>
            </w:r>
          </w:p>
        </w:tc>
        <w:tc>
          <w:tcPr>
            <w:tcW w:w="1228" w:type="dxa"/>
            <w:shd w:val="clear" w:color="auto" w:fill="auto"/>
          </w:tcPr>
          <w:p w14:paraId="1F2636E7" w14:textId="77777777" w:rsidR="0085067A" w:rsidRPr="009413F5" w:rsidRDefault="0085067A" w:rsidP="00880D8E">
            <w:r w:rsidRPr="009413F5">
              <w:rPr>
                <w:sz w:val="16"/>
                <w:szCs w:val="18"/>
              </w:rPr>
              <w:t>Global</w:t>
            </w:r>
            <w:r w:rsidR="000840AD" w:rsidRPr="009413F5">
              <w:rPr>
                <w:sz w:val="16"/>
                <w:szCs w:val="18"/>
              </w:rPr>
              <w:t>/Local</w:t>
            </w:r>
          </w:p>
        </w:tc>
        <w:tc>
          <w:tcPr>
            <w:tcW w:w="1472" w:type="dxa"/>
            <w:shd w:val="clear" w:color="auto" w:fill="auto"/>
            <w:noWrap/>
            <w:vAlign w:val="center"/>
          </w:tcPr>
          <w:p w14:paraId="1814F4A4" w14:textId="77777777" w:rsidR="0085067A" w:rsidRPr="009413F5" w:rsidRDefault="0085067A" w:rsidP="00880D8E">
            <w:pPr>
              <w:rPr>
                <w:sz w:val="16"/>
                <w:szCs w:val="18"/>
              </w:rPr>
            </w:pPr>
            <w:r w:rsidRPr="009413F5">
              <w:rPr>
                <w:sz w:val="16"/>
                <w:szCs w:val="18"/>
              </w:rPr>
              <w:t>T.P.Neutral</w:t>
            </w:r>
          </w:p>
        </w:tc>
        <w:tc>
          <w:tcPr>
            <w:tcW w:w="1201" w:type="dxa"/>
            <w:shd w:val="pct12" w:color="000000" w:fill="D9D9D9"/>
            <w:vAlign w:val="center"/>
          </w:tcPr>
          <w:p w14:paraId="76F9FE4F" w14:textId="77777777" w:rsidR="0085067A" w:rsidRPr="0085067A" w:rsidRDefault="0085067A" w:rsidP="00880D8E">
            <w:pPr>
              <w:rPr>
                <w:color w:val="FF0000"/>
                <w:sz w:val="16"/>
                <w:szCs w:val="18"/>
              </w:rPr>
            </w:pPr>
            <w:r w:rsidRPr="0085067A">
              <w:rPr>
                <w:color w:val="FF0000"/>
                <w:sz w:val="16"/>
                <w:szCs w:val="18"/>
              </w:rPr>
              <w:t> </w:t>
            </w:r>
          </w:p>
        </w:tc>
        <w:tc>
          <w:tcPr>
            <w:tcW w:w="1180" w:type="dxa"/>
            <w:shd w:val="pct12" w:color="000000" w:fill="D9D9D9"/>
            <w:vAlign w:val="center"/>
          </w:tcPr>
          <w:p w14:paraId="6F9E0885" w14:textId="77777777" w:rsidR="0085067A" w:rsidRPr="0085067A" w:rsidRDefault="0085067A" w:rsidP="00880D8E">
            <w:pPr>
              <w:rPr>
                <w:color w:val="FF0000"/>
                <w:sz w:val="16"/>
                <w:szCs w:val="18"/>
              </w:rPr>
            </w:pPr>
            <w:r w:rsidRPr="0085067A">
              <w:rPr>
                <w:color w:val="FF0000"/>
                <w:sz w:val="16"/>
                <w:szCs w:val="18"/>
              </w:rPr>
              <w:t> </w:t>
            </w:r>
          </w:p>
        </w:tc>
      </w:tr>
      <w:tr w:rsidR="00EA76CD" w:rsidRPr="00D668F9" w14:paraId="42271D55" w14:textId="77777777" w:rsidTr="00512EFD">
        <w:trPr>
          <w:cantSplit/>
          <w:trHeight w:val="255"/>
        </w:trPr>
        <w:tc>
          <w:tcPr>
            <w:tcW w:w="3847" w:type="dxa"/>
            <w:shd w:val="clear" w:color="auto" w:fill="auto"/>
            <w:vAlign w:val="center"/>
          </w:tcPr>
          <w:p w14:paraId="1CDB26EF" w14:textId="77777777" w:rsidR="00EA76CD" w:rsidRPr="00D668F9" w:rsidRDefault="00EA76CD" w:rsidP="00EA76CD">
            <w:pPr>
              <w:rPr>
                <w:sz w:val="16"/>
                <w:szCs w:val="18"/>
              </w:rPr>
            </w:pPr>
            <w:r w:rsidRPr="00D668F9">
              <w:rPr>
                <w:sz w:val="16"/>
                <w:szCs w:val="18"/>
              </w:rPr>
              <w:t>additionalTradeItemClassificationCodeValue</w:t>
            </w:r>
          </w:p>
        </w:tc>
        <w:tc>
          <w:tcPr>
            <w:tcW w:w="1228" w:type="dxa"/>
            <w:shd w:val="clear" w:color="auto" w:fill="auto"/>
          </w:tcPr>
          <w:p w14:paraId="1E7156B9" w14:textId="77777777" w:rsidR="00EA76CD" w:rsidRPr="00D668F9" w:rsidRDefault="00EA76CD" w:rsidP="00EA76CD">
            <w:r w:rsidRPr="00D668F9">
              <w:rPr>
                <w:sz w:val="16"/>
                <w:szCs w:val="18"/>
              </w:rPr>
              <w:t>Global/Local</w:t>
            </w:r>
          </w:p>
        </w:tc>
        <w:tc>
          <w:tcPr>
            <w:tcW w:w="1472" w:type="dxa"/>
            <w:shd w:val="clear" w:color="auto" w:fill="auto"/>
            <w:noWrap/>
            <w:vAlign w:val="center"/>
          </w:tcPr>
          <w:p w14:paraId="7D18BE03" w14:textId="77777777" w:rsidR="00EA76CD" w:rsidRPr="00D668F9" w:rsidRDefault="00EA76CD" w:rsidP="00EA76CD">
            <w:pPr>
              <w:rPr>
                <w:sz w:val="16"/>
                <w:szCs w:val="18"/>
              </w:rPr>
            </w:pPr>
            <w:r w:rsidRPr="00D668F9">
              <w:rPr>
                <w:sz w:val="16"/>
                <w:szCs w:val="18"/>
              </w:rPr>
              <w:t>T.P.Neutral</w:t>
            </w:r>
          </w:p>
        </w:tc>
        <w:tc>
          <w:tcPr>
            <w:tcW w:w="1201" w:type="dxa"/>
            <w:shd w:val="pct12" w:color="000000" w:fill="D9D9D9"/>
            <w:vAlign w:val="center"/>
          </w:tcPr>
          <w:p w14:paraId="393E6BE1" w14:textId="77777777" w:rsidR="00EA76CD" w:rsidRPr="00D668F9" w:rsidRDefault="00EA76CD" w:rsidP="00EA76CD">
            <w:pPr>
              <w:rPr>
                <w:sz w:val="16"/>
                <w:szCs w:val="18"/>
              </w:rPr>
            </w:pPr>
            <w:r w:rsidRPr="00D668F9">
              <w:rPr>
                <w:sz w:val="16"/>
                <w:szCs w:val="18"/>
              </w:rPr>
              <w:t> </w:t>
            </w:r>
          </w:p>
        </w:tc>
        <w:tc>
          <w:tcPr>
            <w:tcW w:w="1180" w:type="dxa"/>
            <w:shd w:val="pct12" w:color="000000" w:fill="D9D9D9"/>
            <w:vAlign w:val="center"/>
          </w:tcPr>
          <w:p w14:paraId="2ABD7B12" w14:textId="77777777" w:rsidR="00EA76CD" w:rsidRPr="00D668F9" w:rsidRDefault="00EA76CD" w:rsidP="00EA76CD">
            <w:pPr>
              <w:rPr>
                <w:sz w:val="16"/>
                <w:szCs w:val="18"/>
              </w:rPr>
            </w:pPr>
            <w:r w:rsidRPr="00D668F9">
              <w:rPr>
                <w:sz w:val="16"/>
                <w:szCs w:val="18"/>
              </w:rPr>
              <w:t> </w:t>
            </w:r>
          </w:p>
        </w:tc>
      </w:tr>
      <w:tr w:rsidR="00EA76CD" w:rsidRPr="00D668F9" w14:paraId="5BCAA6C8" w14:textId="77777777" w:rsidTr="00512EFD">
        <w:trPr>
          <w:cantSplit/>
          <w:trHeight w:val="255"/>
        </w:trPr>
        <w:tc>
          <w:tcPr>
            <w:tcW w:w="3847" w:type="dxa"/>
            <w:shd w:val="clear" w:color="auto" w:fill="auto"/>
            <w:vAlign w:val="center"/>
          </w:tcPr>
          <w:p w14:paraId="719D1DC4" w14:textId="77777777" w:rsidR="00EA76CD" w:rsidRPr="00D668F9" w:rsidRDefault="00EA76CD" w:rsidP="00EA76CD">
            <w:pPr>
              <w:rPr>
                <w:sz w:val="16"/>
                <w:szCs w:val="18"/>
              </w:rPr>
            </w:pPr>
            <w:r w:rsidRPr="00D668F9">
              <w:rPr>
                <w:sz w:val="16"/>
                <w:szCs w:val="18"/>
              </w:rPr>
              <w:t>additionalTradeItemClassificationPropertyCode</w:t>
            </w:r>
          </w:p>
        </w:tc>
        <w:tc>
          <w:tcPr>
            <w:tcW w:w="1228" w:type="dxa"/>
            <w:shd w:val="clear" w:color="auto" w:fill="auto"/>
          </w:tcPr>
          <w:p w14:paraId="338BEAE1" w14:textId="77777777" w:rsidR="00EA76CD" w:rsidRPr="00D668F9" w:rsidRDefault="00EA76CD" w:rsidP="00EA76CD">
            <w:r w:rsidRPr="00D668F9">
              <w:rPr>
                <w:sz w:val="16"/>
                <w:szCs w:val="18"/>
              </w:rPr>
              <w:t>Global/Local</w:t>
            </w:r>
          </w:p>
        </w:tc>
        <w:tc>
          <w:tcPr>
            <w:tcW w:w="1472" w:type="dxa"/>
            <w:shd w:val="clear" w:color="auto" w:fill="auto"/>
            <w:noWrap/>
            <w:vAlign w:val="center"/>
          </w:tcPr>
          <w:p w14:paraId="19BE8B30" w14:textId="77777777" w:rsidR="00EA76CD" w:rsidRPr="00D668F9" w:rsidRDefault="00EA76CD" w:rsidP="00EA76CD">
            <w:pPr>
              <w:rPr>
                <w:sz w:val="16"/>
                <w:szCs w:val="18"/>
              </w:rPr>
            </w:pPr>
            <w:r w:rsidRPr="00D668F9">
              <w:rPr>
                <w:sz w:val="16"/>
                <w:szCs w:val="18"/>
              </w:rPr>
              <w:t>T.P.Neutral</w:t>
            </w:r>
          </w:p>
        </w:tc>
        <w:tc>
          <w:tcPr>
            <w:tcW w:w="1201" w:type="dxa"/>
            <w:shd w:val="pct12" w:color="000000" w:fill="D9D9D9"/>
            <w:vAlign w:val="center"/>
          </w:tcPr>
          <w:p w14:paraId="3DEE74EC" w14:textId="77777777" w:rsidR="00EA76CD" w:rsidRPr="00D668F9" w:rsidRDefault="00EA76CD" w:rsidP="00EA76CD">
            <w:pPr>
              <w:rPr>
                <w:sz w:val="16"/>
                <w:szCs w:val="18"/>
              </w:rPr>
            </w:pPr>
            <w:r w:rsidRPr="00D668F9">
              <w:rPr>
                <w:sz w:val="16"/>
                <w:szCs w:val="18"/>
              </w:rPr>
              <w:t> </w:t>
            </w:r>
          </w:p>
        </w:tc>
        <w:tc>
          <w:tcPr>
            <w:tcW w:w="1180" w:type="dxa"/>
            <w:shd w:val="pct12" w:color="000000" w:fill="D9D9D9"/>
            <w:vAlign w:val="center"/>
          </w:tcPr>
          <w:p w14:paraId="00085C54" w14:textId="77777777" w:rsidR="00EA76CD" w:rsidRPr="00D668F9" w:rsidRDefault="00EA76CD" w:rsidP="00EA76CD">
            <w:pPr>
              <w:rPr>
                <w:sz w:val="16"/>
                <w:szCs w:val="18"/>
              </w:rPr>
            </w:pPr>
            <w:r w:rsidRPr="00D668F9">
              <w:rPr>
                <w:sz w:val="16"/>
                <w:szCs w:val="18"/>
              </w:rPr>
              <w:t> </w:t>
            </w:r>
          </w:p>
        </w:tc>
      </w:tr>
      <w:tr w:rsidR="00EA76CD" w:rsidRPr="00D668F9" w14:paraId="6857EBDA" w14:textId="77777777" w:rsidTr="00512EFD">
        <w:trPr>
          <w:cantSplit/>
          <w:trHeight w:val="255"/>
        </w:trPr>
        <w:tc>
          <w:tcPr>
            <w:tcW w:w="3847" w:type="dxa"/>
            <w:shd w:val="clear" w:color="auto" w:fill="auto"/>
            <w:vAlign w:val="center"/>
          </w:tcPr>
          <w:p w14:paraId="086D1D34" w14:textId="77777777" w:rsidR="00EA76CD" w:rsidRPr="00D668F9" w:rsidRDefault="00EA76CD" w:rsidP="00EA76CD">
            <w:pPr>
              <w:rPr>
                <w:sz w:val="16"/>
                <w:szCs w:val="18"/>
              </w:rPr>
            </w:pPr>
            <w:r w:rsidRPr="00D668F9">
              <w:rPr>
                <w:sz w:val="16"/>
                <w:szCs w:val="18"/>
              </w:rPr>
              <w:t>additionalTradeItemClassificationPropertyDescription</w:t>
            </w:r>
          </w:p>
        </w:tc>
        <w:tc>
          <w:tcPr>
            <w:tcW w:w="1228" w:type="dxa"/>
            <w:shd w:val="clear" w:color="auto" w:fill="auto"/>
          </w:tcPr>
          <w:p w14:paraId="5D060D22" w14:textId="77777777" w:rsidR="00EA76CD" w:rsidRPr="00D668F9" w:rsidRDefault="00EA76CD" w:rsidP="00EA76CD">
            <w:r w:rsidRPr="00D668F9">
              <w:rPr>
                <w:sz w:val="16"/>
                <w:szCs w:val="18"/>
              </w:rPr>
              <w:t>Global/Local</w:t>
            </w:r>
          </w:p>
        </w:tc>
        <w:tc>
          <w:tcPr>
            <w:tcW w:w="1472" w:type="dxa"/>
            <w:shd w:val="clear" w:color="auto" w:fill="auto"/>
            <w:noWrap/>
            <w:vAlign w:val="center"/>
          </w:tcPr>
          <w:p w14:paraId="4C32C8DD" w14:textId="77777777" w:rsidR="00EA76CD" w:rsidRPr="00D668F9" w:rsidRDefault="00EA76CD" w:rsidP="00EA76CD">
            <w:pPr>
              <w:rPr>
                <w:sz w:val="16"/>
                <w:szCs w:val="18"/>
              </w:rPr>
            </w:pPr>
            <w:r w:rsidRPr="00D668F9">
              <w:rPr>
                <w:sz w:val="16"/>
                <w:szCs w:val="18"/>
              </w:rPr>
              <w:t>T.P.Neutral</w:t>
            </w:r>
          </w:p>
        </w:tc>
        <w:tc>
          <w:tcPr>
            <w:tcW w:w="1201" w:type="dxa"/>
            <w:shd w:val="clear" w:color="auto" w:fill="auto"/>
            <w:vAlign w:val="center"/>
          </w:tcPr>
          <w:p w14:paraId="53509542" w14:textId="77777777" w:rsidR="00EA76CD" w:rsidRPr="00D668F9" w:rsidRDefault="00EA76CD" w:rsidP="00EA76CD">
            <w:pPr>
              <w:rPr>
                <w:sz w:val="16"/>
                <w:szCs w:val="18"/>
              </w:rPr>
            </w:pPr>
            <w:r w:rsidRPr="00D668F9">
              <w:rPr>
                <w:sz w:val="16"/>
                <w:szCs w:val="18"/>
              </w:rPr>
              <w:t>No</w:t>
            </w:r>
          </w:p>
        </w:tc>
        <w:tc>
          <w:tcPr>
            <w:tcW w:w="1180" w:type="dxa"/>
            <w:shd w:val="clear" w:color="auto" w:fill="auto"/>
            <w:vAlign w:val="center"/>
          </w:tcPr>
          <w:p w14:paraId="557AF00C" w14:textId="77777777" w:rsidR="00EA76CD" w:rsidRPr="00D668F9" w:rsidRDefault="00EA76CD" w:rsidP="00EA76CD">
            <w:pPr>
              <w:rPr>
                <w:sz w:val="16"/>
                <w:szCs w:val="18"/>
              </w:rPr>
            </w:pPr>
            <w:r w:rsidRPr="00D668F9">
              <w:rPr>
                <w:sz w:val="16"/>
                <w:szCs w:val="18"/>
              </w:rPr>
              <w:t>Yes</w:t>
            </w:r>
          </w:p>
        </w:tc>
      </w:tr>
      <w:tr w:rsidR="00EA76CD" w:rsidRPr="00D668F9" w14:paraId="195C4FDE" w14:textId="77777777" w:rsidTr="00512EFD">
        <w:trPr>
          <w:cantSplit/>
          <w:trHeight w:val="255"/>
        </w:trPr>
        <w:tc>
          <w:tcPr>
            <w:tcW w:w="3847" w:type="dxa"/>
            <w:shd w:val="clear" w:color="auto" w:fill="auto"/>
            <w:vAlign w:val="center"/>
          </w:tcPr>
          <w:p w14:paraId="0FFFEED4" w14:textId="77777777" w:rsidR="00EA76CD" w:rsidRPr="00D668F9" w:rsidRDefault="00EA76CD" w:rsidP="00EA76CD">
            <w:pPr>
              <w:rPr>
                <w:sz w:val="16"/>
                <w:szCs w:val="18"/>
              </w:rPr>
            </w:pPr>
            <w:r w:rsidRPr="00D668F9">
              <w:rPr>
                <w:sz w:val="16"/>
                <w:szCs w:val="18"/>
              </w:rPr>
              <w:t>additionalTradeItemClassificationSystemCode</w:t>
            </w:r>
          </w:p>
        </w:tc>
        <w:tc>
          <w:tcPr>
            <w:tcW w:w="1228" w:type="dxa"/>
            <w:shd w:val="clear" w:color="auto" w:fill="auto"/>
          </w:tcPr>
          <w:p w14:paraId="6879EC51" w14:textId="77777777" w:rsidR="00EA76CD" w:rsidRPr="00D668F9" w:rsidRDefault="00EA76CD" w:rsidP="00EA76CD">
            <w:r w:rsidRPr="00D668F9">
              <w:rPr>
                <w:sz w:val="16"/>
                <w:szCs w:val="18"/>
              </w:rPr>
              <w:t>Global/Local</w:t>
            </w:r>
          </w:p>
        </w:tc>
        <w:tc>
          <w:tcPr>
            <w:tcW w:w="1472" w:type="dxa"/>
            <w:shd w:val="clear" w:color="auto" w:fill="auto"/>
            <w:noWrap/>
            <w:vAlign w:val="center"/>
          </w:tcPr>
          <w:p w14:paraId="286BCD33" w14:textId="77777777" w:rsidR="00EA76CD" w:rsidRPr="00D668F9" w:rsidRDefault="00EA76CD" w:rsidP="00EA76CD">
            <w:pPr>
              <w:rPr>
                <w:sz w:val="16"/>
                <w:szCs w:val="18"/>
              </w:rPr>
            </w:pPr>
            <w:r w:rsidRPr="00D668F9">
              <w:rPr>
                <w:sz w:val="16"/>
                <w:szCs w:val="18"/>
              </w:rPr>
              <w:t>T.P.Neutral</w:t>
            </w:r>
          </w:p>
        </w:tc>
        <w:tc>
          <w:tcPr>
            <w:tcW w:w="1201" w:type="dxa"/>
            <w:shd w:val="pct12" w:color="000000" w:fill="D9D9D9"/>
            <w:vAlign w:val="center"/>
          </w:tcPr>
          <w:p w14:paraId="4AABD4F9" w14:textId="77777777" w:rsidR="00EA76CD" w:rsidRPr="00D668F9" w:rsidRDefault="00EA76CD" w:rsidP="00EA76CD">
            <w:pPr>
              <w:rPr>
                <w:sz w:val="16"/>
                <w:szCs w:val="18"/>
              </w:rPr>
            </w:pPr>
            <w:r w:rsidRPr="00D668F9">
              <w:rPr>
                <w:sz w:val="16"/>
                <w:szCs w:val="18"/>
              </w:rPr>
              <w:t> </w:t>
            </w:r>
          </w:p>
        </w:tc>
        <w:tc>
          <w:tcPr>
            <w:tcW w:w="1180" w:type="dxa"/>
            <w:shd w:val="pct12" w:color="000000" w:fill="D9D9D9"/>
            <w:vAlign w:val="center"/>
          </w:tcPr>
          <w:p w14:paraId="3D163E2E" w14:textId="77777777" w:rsidR="00EA76CD" w:rsidRPr="00D668F9" w:rsidRDefault="00EA76CD" w:rsidP="00EA76CD">
            <w:pPr>
              <w:rPr>
                <w:sz w:val="16"/>
                <w:szCs w:val="18"/>
              </w:rPr>
            </w:pPr>
            <w:r w:rsidRPr="00D668F9">
              <w:rPr>
                <w:sz w:val="16"/>
                <w:szCs w:val="18"/>
              </w:rPr>
              <w:t> </w:t>
            </w:r>
          </w:p>
        </w:tc>
      </w:tr>
      <w:tr w:rsidR="00EA76CD" w:rsidRPr="00D668F9" w14:paraId="300C6128" w14:textId="77777777" w:rsidTr="00512EFD">
        <w:trPr>
          <w:cantSplit/>
          <w:trHeight w:val="255"/>
        </w:trPr>
        <w:tc>
          <w:tcPr>
            <w:tcW w:w="3847" w:type="dxa"/>
            <w:shd w:val="clear" w:color="auto" w:fill="auto"/>
            <w:vAlign w:val="center"/>
          </w:tcPr>
          <w:p w14:paraId="0570B35F" w14:textId="77777777" w:rsidR="00EA76CD" w:rsidRPr="00D668F9" w:rsidRDefault="00EA76CD" w:rsidP="00EA76CD">
            <w:pPr>
              <w:rPr>
                <w:sz w:val="16"/>
                <w:szCs w:val="18"/>
              </w:rPr>
            </w:pPr>
            <w:r w:rsidRPr="00D668F9">
              <w:rPr>
                <w:sz w:val="16"/>
                <w:szCs w:val="18"/>
              </w:rPr>
              <w:t>additionalTradeItemClassificationVersion</w:t>
            </w:r>
          </w:p>
        </w:tc>
        <w:tc>
          <w:tcPr>
            <w:tcW w:w="1228" w:type="dxa"/>
            <w:shd w:val="clear" w:color="auto" w:fill="auto"/>
          </w:tcPr>
          <w:p w14:paraId="4F9DEE12" w14:textId="77777777" w:rsidR="00EA76CD" w:rsidRPr="00D668F9" w:rsidRDefault="00EA76CD" w:rsidP="00EA76CD">
            <w:r w:rsidRPr="00D668F9">
              <w:rPr>
                <w:sz w:val="16"/>
                <w:szCs w:val="18"/>
              </w:rPr>
              <w:t>Global/Local</w:t>
            </w:r>
          </w:p>
        </w:tc>
        <w:tc>
          <w:tcPr>
            <w:tcW w:w="1472" w:type="dxa"/>
            <w:shd w:val="clear" w:color="auto" w:fill="auto"/>
            <w:noWrap/>
            <w:vAlign w:val="center"/>
          </w:tcPr>
          <w:p w14:paraId="78C308F8" w14:textId="77777777" w:rsidR="00EA76CD" w:rsidRPr="00D668F9" w:rsidRDefault="00EA76CD" w:rsidP="00EA76CD">
            <w:pPr>
              <w:rPr>
                <w:sz w:val="16"/>
                <w:szCs w:val="18"/>
              </w:rPr>
            </w:pPr>
            <w:r w:rsidRPr="00D668F9">
              <w:rPr>
                <w:sz w:val="16"/>
                <w:szCs w:val="18"/>
              </w:rPr>
              <w:t>T.P.Neutral</w:t>
            </w:r>
          </w:p>
        </w:tc>
        <w:tc>
          <w:tcPr>
            <w:tcW w:w="1201" w:type="dxa"/>
            <w:shd w:val="pct12" w:color="000000" w:fill="D9D9D9"/>
            <w:vAlign w:val="center"/>
          </w:tcPr>
          <w:p w14:paraId="6D3C0987" w14:textId="77777777" w:rsidR="00EA76CD" w:rsidRPr="00D668F9" w:rsidRDefault="00EA76CD" w:rsidP="00EA76CD">
            <w:pPr>
              <w:rPr>
                <w:sz w:val="16"/>
                <w:szCs w:val="18"/>
              </w:rPr>
            </w:pPr>
            <w:r w:rsidRPr="00D668F9">
              <w:rPr>
                <w:sz w:val="16"/>
                <w:szCs w:val="18"/>
              </w:rPr>
              <w:t> </w:t>
            </w:r>
          </w:p>
        </w:tc>
        <w:tc>
          <w:tcPr>
            <w:tcW w:w="1180" w:type="dxa"/>
            <w:shd w:val="pct12" w:color="000000" w:fill="D9D9D9"/>
            <w:vAlign w:val="center"/>
          </w:tcPr>
          <w:p w14:paraId="33466E90" w14:textId="77777777" w:rsidR="00EA76CD" w:rsidRPr="00D668F9" w:rsidRDefault="00EA76CD" w:rsidP="00EA76CD">
            <w:pPr>
              <w:rPr>
                <w:sz w:val="16"/>
                <w:szCs w:val="18"/>
              </w:rPr>
            </w:pPr>
            <w:r w:rsidRPr="00D668F9">
              <w:rPr>
                <w:sz w:val="16"/>
                <w:szCs w:val="18"/>
              </w:rPr>
              <w:t> </w:t>
            </w:r>
          </w:p>
        </w:tc>
      </w:tr>
      <w:tr w:rsidR="00475E0E" w:rsidRPr="00D668F9" w14:paraId="4F6D79E0" w14:textId="77777777" w:rsidTr="00512EFD">
        <w:trPr>
          <w:cantSplit/>
          <w:trHeight w:val="255"/>
        </w:trPr>
        <w:tc>
          <w:tcPr>
            <w:tcW w:w="3847" w:type="dxa"/>
            <w:shd w:val="clear" w:color="auto" w:fill="auto"/>
            <w:vAlign w:val="center"/>
          </w:tcPr>
          <w:p w14:paraId="65F80303" w14:textId="77777777" w:rsidR="00475E0E" w:rsidRPr="00D668F9" w:rsidRDefault="00475E0E" w:rsidP="00475E0E">
            <w:pPr>
              <w:rPr>
                <w:sz w:val="16"/>
                <w:szCs w:val="18"/>
              </w:rPr>
            </w:pPr>
            <w:r w:rsidRPr="00D668F9">
              <w:rPr>
                <w:sz w:val="16"/>
                <w:szCs w:val="18"/>
              </w:rPr>
              <w:t>additionalTradeItemDescription</w:t>
            </w:r>
          </w:p>
        </w:tc>
        <w:tc>
          <w:tcPr>
            <w:tcW w:w="1228" w:type="dxa"/>
            <w:shd w:val="clear" w:color="auto" w:fill="auto"/>
            <w:vAlign w:val="center"/>
          </w:tcPr>
          <w:p w14:paraId="76986EDE" w14:textId="77777777" w:rsidR="00475E0E" w:rsidRPr="00D668F9" w:rsidRDefault="00475E0E" w:rsidP="00475E0E">
            <w:pPr>
              <w:rPr>
                <w:sz w:val="16"/>
                <w:szCs w:val="18"/>
              </w:rPr>
            </w:pPr>
            <w:r w:rsidRPr="00D668F9">
              <w:rPr>
                <w:sz w:val="16"/>
                <w:szCs w:val="18"/>
              </w:rPr>
              <w:t>Global/Local</w:t>
            </w:r>
          </w:p>
        </w:tc>
        <w:tc>
          <w:tcPr>
            <w:tcW w:w="1472" w:type="dxa"/>
            <w:shd w:val="clear" w:color="auto" w:fill="auto"/>
            <w:noWrap/>
            <w:vAlign w:val="center"/>
          </w:tcPr>
          <w:p w14:paraId="50E22040" w14:textId="77777777" w:rsidR="00475E0E" w:rsidRPr="00D668F9" w:rsidRDefault="00475E0E" w:rsidP="00475E0E">
            <w:pPr>
              <w:rPr>
                <w:sz w:val="16"/>
                <w:szCs w:val="18"/>
              </w:rPr>
            </w:pPr>
            <w:r w:rsidRPr="00D668F9">
              <w:rPr>
                <w:sz w:val="16"/>
                <w:szCs w:val="18"/>
              </w:rPr>
              <w:t>T.P.Neutral</w:t>
            </w:r>
          </w:p>
        </w:tc>
        <w:tc>
          <w:tcPr>
            <w:tcW w:w="1201" w:type="dxa"/>
            <w:shd w:val="clear" w:color="auto" w:fill="auto"/>
            <w:vAlign w:val="center"/>
          </w:tcPr>
          <w:p w14:paraId="0DFC1CC8" w14:textId="77777777" w:rsidR="00475E0E" w:rsidRPr="00D668F9" w:rsidRDefault="00475E0E" w:rsidP="00475E0E">
            <w:pPr>
              <w:rPr>
                <w:sz w:val="16"/>
                <w:szCs w:val="18"/>
              </w:rPr>
            </w:pPr>
            <w:r w:rsidRPr="00D668F9">
              <w:rPr>
                <w:sz w:val="16"/>
                <w:szCs w:val="18"/>
              </w:rPr>
              <w:t>No</w:t>
            </w:r>
          </w:p>
        </w:tc>
        <w:tc>
          <w:tcPr>
            <w:tcW w:w="1180" w:type="dxa"/>
            <w:shd w:val="clear" w:color="auto" w:fill="auto"/>
            <w:vAlign w:val="center"/>
          </w:tcPr>
          <w:p w14:paraId="1BE8DCDB" w14:textId="77777777" w:rsidR="00475E0E" w:rsidRPr="00D668F9" w:rsidRDefault="00475E0E" w:rsidP="00475E0E">
            <w:pPr>
              <w:rPr>
                <w:sz w:val="16"/>
                <w:szCs w:val="18"/>
              </w:rPr>
            </w:pPr>
            <w:r w:rsidRPr="00D668F9">
              <w:rPr>
                <w:sz w:val="16"/>
                <w:szCs w:val="18"/>
              </w:rPr>
              <w:t>Yes</w:t>
            </w:r>
          </w:p>
        </w:tc>
      </w:tr>
      <w:tr w:rsidR="00475E0E" w:rsidRPr="00D668F9" w14:paraId="7A9AD438" w14:textId="77777777" w:rsidTr="00512EFD">
        <w:trPr>
          <w:cantSplit/>
          <w:trHeight w:val="255"/>
        </w:trPr>
        <w:tc>
          <w:tcPr>
            <w:tcW w:w="3847" w:type="dxa"/>
            <w:shd w:val="clear" w:color="auto" w:fill="auto"/>
            <w:vAlign w:val="center"/>
          </w:tcPr>
          <w:p w14:paraId="35E968AF" w14:textId="77777777" w:rsidR="00475E0E" w:rsidRPr="00D668F9" w:rsidRDefault="00475E0E" w:rsidP="00475E0E">
            <w:pPr>
              <w:rPr>
                <w:sz w:val="16"/>
                <w:szCs w:val="18"/>
              </w:rPr>
            </w:pPr>
            <w:r w:rsidRPr="00D668F9">
              <w:rPr>
                <w:sz w:val="16"/>
                <w:szCs w:val="18"/>
              </w:rPr>
              <w:t>additionalTradeItemIdentification</w:t>
            </w:r>
          </w:p>
        </w:tc>
        <w:tc>
          <w:tcPr>
            <w:tcW w:w="1228" w:type="dxa"/>
            <w:shd w:val="clear" w:color="auto" w:fill="auto"/>
            <w:vAlign w:val="center"/>
          </w:tcPr>
          <w:p w14:paraId="5661C10A" w14:textId="77777777" w:rsidR="00475E0E" w:rsidRPr="00D668F9" w:rsidRDefault="00475E0E" w:rsidP="00475E0E">
            <w:pPr>
              <w:rPr>
                <w:sz w:val="16"/>
                <w:szCs w:val="18"/>
              </w:rPr>
            </w:pPr>
            <w:r w:rsidRPr="00D668F9">
              <w:rPr>
                <w:sz w:val="16"/>
                <w:szCs w:val="18"/>
              </w:rPr>
              <w:t>Global/Local</w:t>
            </w:r>
          </w:p>
        </w:tc>
        <w:tc>
          <w:tcPr>
            <w:tcW w:w="1472" w:type="dxa"/>
            <w:shd w:val="clear" w:color="auto" w:fill="auto"/>
            <w:noWrap/>
            <w:vAlign w:val="center"/>
          </w:tcPr>
          <w:p w14:paraId="7F3770B3" w14:textId="77777777" w:rsidR="00475E0E" w:rsidRPr="00D668F9" w:rsidRDefault="00475E0E" w:rsidP="00475E0E">
            <w:pPr>
              <w:rPr>
                <w:sz w:val="16"/>
                <w:szCs w:val="18"/>
              </w:rPr>
            </w:pPr>
            <w:r w:rsidRPr="00D668F9">
              <w:rPr>
                <w:sz w:val="16"/>
                <w:szCs w:val="18"/>
              </w:rPr>
              <w:t>T.P.Neutral &amp; T.P.Dependent</w:t>
            </w:r>
          </w:p>
        </w:tc>
        <w:tc>
          <w:tcPr>
            <w:tcW w:w="1201" w:type="dxa"/>
            <w:shd w:val="pct12" w:color="000000" w:fill="D9D9D9"/>
            <w:vAlign w:val="center"/>
          </w:tcPr>
          <w:p w14:paraId="0CEB7B97" w14:textId="77777777" w:rsidR="00475E0E" w:rsidRPr="00D668F9" w:rsidRDefault="00475E0E" w:rsidP="00475E0E">
            <w:pPr>
              <w:rPr>
                <w:sz w:val="16"/>
                <w:szCs w:val="18"/>
              </w:rPr>
            </w:pPr>
            <w:r w:rsidRPr="00D668F9">
              <w:rPr>
                <w:sz w:val="16"/>
                <w:szCs w:val="18"/>
              </w:rPr>
              <w:t> </w:t>
            </w:r>
          </w:p>
        </w:tc>
        <w:tc>
          <w:tcPr>
            <w:tcW w:w="1180" w:type="dxa"/>
            <w:shd w:val="pct12" w:color="000000" w:fill="D9D9D9"/>
            <w:vAlign w:val="center"/>
          </w:tcPr>
          <w:p w14:paraId="40F10D5F" w14:textId="77777777" w:rsidR="00475E0E" w:rsidRPr="00D668F9" w:rsidRDefault="00475E0E" w:rsidP="00475E0E">
            <w:pPr>
              <w:rPr>
                <w:sz w:val="16"/>
                <w:szCs w:val="18"/>
              </w:rPr>
            </w:pPr>
            <w:r w:rsidRPr="00D668F9">
              <w:rPr>
                <w:sz w:val="16"/>
                <w:szCs w:val="18"/>
              </w:rPr>
              <w:t> </w:t>
            </w:r>
          </w:p>
        </w:tc>
      </w:tr>
      <w:tr w:rsidR="00475E0E" w:rsidRPr="00D668F9" w14:paraId="26120972" w14:textId="77777777" w:rsidTr="00512EFD">
        <w:trPr>
          <w:cantSplit/>
          <w:trHeight w:val="255"/>
        </w:trPr>
        <w:tc>
          <w:tcPr>
            <w:tcW w:w="3847" w:type="dxa"/>
            <w:shd w:val="clear" w:color="auto" w:fill="auto"/>
            <w:vAlign w:val="center"/>
          </w:tcPr>
          <w:p w14:paraId="20CC58F7" w14:textId="77777777" w:rsidR="00475E0E" w:rsidRPr="00D668F9" w:rsidRDefault="00475E0E" w:rsidP="00475E0E">
            <w:pPr>
              <w:rPr>
                <w:sz w:val="16"/>
                <w:szCs w:val="18"/>
              </w:rPr>
            </w:pPr>
            <w:r w:rsidRPr="00D668F9">
              <w:rPr>
                <w:sz w:val="16"/>
                <w:szCs w:val="18"/>
              </w:rPr>
              <w:t>additiveName</w:t>
            </w:r>
          </w:p>
        </w:tc>
        <w:tc>
          <w:tcPr>
            <w:tcW w:w="1228" w:type="dxa"/>
            <w:shd w:val="clear" w:color="auto" w:fill="auto"/>
            <w:vAlign w:val="center"/>
          </w:tcPr>
          <w:p w14:paraId="5A7DAF81" w14:textId="77777777" w:rsidR="00475E0E" w:rsidRPr="00D668F9" w:rsidRDefault="00475E0E" w:rsidP="00475E0E">
            <w:pPr>
              <w:rPr>
                <w:sz w:val="16"/>
                <w:szCs w:val="18"/>
              </w:rPr>
            </w:pPr>
            <w:r w:rsidRPr="00D668F9">
              <w:rPr>
                <w:sz w:val="16"/>
                <w:szCs w:val="18"/>
              </w:rPr>
              <w:t>Global/Local</w:t>
            </w:r>
          </w:p>
        </w:tc>
        <w:tc>
          <w:tcPr>
            <w:tcW w:w="1472" w:type="dxa"/>
            <w:shd w:val="clear" w:color="auto" w:fill="auto"/>
            <w:noWrap/>
            <w:vAlign w:val="center"/>
          </w:tcPr>
          <w:p w14:paraId="22C2D569" w14:textId="77777777" w:rsidR="00475E0E" w:rsidRPr="00D668F9" w:rsidRDefault="00475E0E" w:rsidP="00475E0E">
            <w:pPr>
              <w:rPr>
                <w:sz w:val="16"/>
                <w:szCs w:val="18"/>
              </w:rPr>
            </w:pPr>
            <w:r w:rsidRPr="00D668F9">
              <w:rPr>
                <w:sz w:val="16"/>
                <w:szCs w:val="18"/>
              </w:rPr>
              <w:t>T.P.Neutral</w:t>
            </w:r>
          </w:p>
        </w:tc>
        <w:tc>
          <w:tcPr>
            <w:tcW w:w="1201" w:type="dxa"/>
            <w:shd w:val="pct12" w:color="000000" w:fill="D9D9D9"/>
            <w:vAlign w:val="center"/>
          </w:tcPr>
          <w:p w14:paraId="2781E60D" w14:textId="77777777" w:rsidR="00475E0E" w:rsidRPr="00D668F9" w:rsidRDefault="00475E0E" w:rsidP="00475E0E">
            <w:pPr>
              <w:rPr>
                <w:sz w:val="16"/>
                <w:szCs w:val="18"/>
              </w:rPr>
            </w:pPr>
            <w:r w:rsidRPr="00D668F9">
              <w:rPr>
                <w:sz w:val="16"/>
                <w:szCs w:val="18"/>
              </w:rPr>
              <w:t> </w:t>
            </w:r>
          </w:p>
        </w:tc>
        <w:tc>
          <w:tcPr>
            <w:tcW w:w="1180" w:type="dxa"/>
            <w:shd w:val="pct12" w:color="000000" w:fill="D9D9D9"/>
            <w:vAlign w:val="center"/>
          </w:tcPr>
          <w:p w14:paraId="3D635072" w14:textId="77777777" w:rsidR="00475E0E" w:rsidRPr="00D668F9" w:rsidRDefault="00475E0E" w:rsidP="00475E0E">
            <w:pPr>
              <w:rPr>
                <w:sz w:val="16"/>
                <w:szCs w:val="18"/>
              </w:rPr>
            </w:pPr>
            <w:r w:rsidRPr="00D668F9">
              <w:rPr>
                <w:sz w:val="16"/>
                <w:szCs w:val="18"/>
              </w:rPr>
              <w:t> </w:t>
            </w:r>
          </w:p>
        </w:tc>
      </w:tr>
      <w:tr w:rsidR="00FE2477" w:rsidRPr="00D668F9" w14:paraId="4EC4DA99" w14:textId="77777777" w:rsidTr="00512EFD">
        <w:trPr>
          <w:cantSplit/>
          <w:trHeight w:val="255"/>
        </w:trPr>
        <w:tc>
          <w:tcPr>
            <w:tcW w:w="3847" w:type="dxa"/>
            <w:shd w:val="clear" w:color="auto" w:fill="auto"/>
            <w:vAlign w:val="center"/>
          </w:tcPr>
          <w:p w14:paraId="1D0120B3" w14:textId="77777777" w:rsidR="00FE2477" w:rsidRPr="00D668F9" w:rsidRDefault="00FE2477" w:rsidP="00FE2477">
            <w:pPr>
              <w:rPr>
                <w:sz w:val="16"/>
                <w:szCs w:val="18"/>
              </w:rPr>
            </w:pPr>
            <w:r w:rsidRPr="00D668F9">
              <w:rPr>
                <w:sz w:val="16"/>
                <w:szCs w:val="18"/>
              </w:rPr>
              <w:t>additiveStatement</w:t>
            </w:r>
          </w:p>
        </w:tc>
        <w:tc>
          <w:tcPr>
            <w:tcW w:w="1228" w:type="dxa"/>
            <w:shd w:val="clear" w:color="auto" w:fill="auto"/>
          </w:tcPr>
          <w:p w14:paraId="4F50350A" w14:textId="77777777" w:rsidR="00FE2477" w:rsidRPr="00D668F9" w:rsidRDefault="00FE2477" w:rsidP="00FE2477">
            <w:pPr>
              <w:rPr>
                <w:sz w:val="16"/>
              </w:rPr>
            </w:pPr>
            <w:r w:rsidRPr="00D668F9">
              <w:rPr>
                <w:sz w:val="16"/>
              </w:rPr>
              <w:t>Global/Local</w:t>
            </w:r>
          </w:p>
        </w:tc>
        <w:tc>
          <w:tcPr>
            <w:tcW w:w="1472" w:type="dxa"/>
            <w:shd w:val="clear" w:color="auto" w:fill="auto"/>
            <w:noWrap/>
          </w:tcPr>
          <w:p w14:paraId="530F9B72" w14:textId="77777777" w:rsidR="00FE2477" w:rsidRPr="00D668F9" w:rsidRDefault="00FE2477" w:rsidP="00FE2477">
            <w:pPr>
              <w:rPr>
                <w:sz w:val="16"/>
              </w:rPr>
            </w:pPr>
            <w:r w:rsidRPr="00D668F9">
              <w:rPr>
                <w:sz w:val="16"/>
              </w:rPr>
              <w:t>T.P.Neutral</w:t>
            </w:r>
          </w:p>
        </w:tc>
        <w:tc>
          <w:tcPr>
            <w:tcW w:w="1201" w:type="dxa"/>
            <w:shd w:val="clear" w:color="auto" w:fill="auto"/>
            <w:vAlign w:val="center"/>
          </w:tcPr>
          <w:p w14:paraId="18CB43F3" w14:textId="77777777" w:rsidR="00FE2477" w:rsidRPr="00D668F9" w:rsidRDefault="00FE2477" w:rsidP="00FE2477">
            <w:pPr>
              <w:rPr>
                <w:sz w:val="16"/>
                <w:szCs w:val="18"/>
              </w:rPr>
            </w:pPr>
            <w:r w:rsidRPr="00D668F9">
              <w:rPr>
                <w:sz w:val="16"/>
                <w:szCs w:val="18"/>
              </w:rPr>
              <w:t>No</w:t>
            </w:r>
          </w:p>
        </w:tc>
        <w:tc>
          <w:tcPr>
            <w:tcW w:w="1180" w:type="dxa"/>
            <w:shd w:val="clear" w:color="auto" w:fill="auto"/>
            <w:vAlign w:val="center"/>
          </w:tcPr>
          <w:p w14:paraId="48FA8B75" w14:textId="77777777" w:rsidR="00FE2477" w:rsidRPr="00D668F9" w:rsidRDefault="00FE2477" w:rsidP="00FE2477">
            <w:pPr>
              <w:rPr>
                <w:sz w:val="16"/>
                <w:szCs w:val="18"/>
              </w:rPr>
            </w:pPr>
            <w:r w:rsidRPr="00D668F9">
              <w:rPr>
                <w:sz w:val="16"/>
                <w:szCs w:val="18"/>
              </w:rPr>
              <w:t>Yes</w:t>
            </w:r>
          </w:p>
        </w:tc>
      </w:tr>
      <w:tr w:rsidR="00C66643" w:rsidRPr="00D668F9" w14:paraId="44DD4C24" w14:textId="77777777" w:rsidTr="00512EFD">
        <w:trPr>
          <w:cantSplit/>
          <w:trHeight w:val="255"/>
        </w:trPr>
        <w:tc>
          <w:tcPr>
            <w:tcW w:w="3847" w:type="dxa"/>
            <w:shd w:val="clear" w:color="auto" w:fill="auto"/>
            <w:vAlign w:val="center"/>
          </w:tcPr>
          <w:p w14:paraId="71030A47" w14:textId="77777777" w:rsidR="00C66643" w:rsidRPr="00D668F9" w:rsidRDefault="00C66643" w:rsidP="00C66643">
            <w:pPr>
              <w:rPr>
                <w:sz w:val="16"/>
                <w:szCs w:val="18"/>
              </w:rPr>
            </w:pPr>
            <w:r w:rsidRPr="00D668F9">
              <w:rPr>
                <w:sz w:val="16"/>
                <w:szCs w:val="18"/>
              </w:rPr>
              <w:t>additiveTypeCodeReference</w:t>
            </w:r>
          </w:p>
        </w:tc>
        <w:tc>
          <w:tcPr>
            <w:tcW w:w="1228" w:type="dxa"/>
            <w:shd w:val="clear" w:color="auto" w:fill="auto"/>
          </w:tcPr>
          <w:p w14:paraId="1CAE38CF" w14:textId="77777777" w:rsidR="00C66643" w:rsidRPr="00D668F9" w:rsidRDefault="00C66643" w:rsidP="00C66643">
            <w:pPr>
              <w:rPr>
                <w:sz w:val="16"/>
              </w:rPr>
            </w:pPr>
            <w:r w:rsidRPr="00D668F9">
              <w:rPr>
                <w:sz w:val="16"/>
              </w:rPr>
              <w:t>Global/Local</w:t>
            </w:r>
          </w:p>
        </w:tc>
        <w:tc>
          <w:tcPr>
            <w:tcW w:w="1472" w:type="dxa"/>
            <w:shd w:val="clear" w:color="auto" w:fill="auto"/>
            <w:noWrap/>
          </w:tcPr>
          <w:p w14:paraId="62C63025" w14:textId="77777777" w:rsidR="00C66643" w:rsidRPr="00D668F9" w:rsidRDefault="00C66643" w:rsidP="00C66643">
            <w:pPr>
              <w:rPr>
                <w:sz w:val="16"/>
              </w:rPr>
            </w:pPr>
            <w:r w:rsidRPr="00D668F9">
              <w:rPr>
                <w:sz w:val="16"/>
              </w:rPr>
              <w:t>T.P.Neutral</w:t>
            </w:r>
          </w:p>
        </w:tc>
        <w:tc>
          <w:tcPr>
            <w:tcW w:w="1201" w:type="dxa"/>
            <w:shd w:val="pct12" w:color="000000" w:fill="D9D9D9"/>
            <w:vAlign w:val="center"/>
          </w:tcPr>
          <w:p w14:paraId="6831D833" w14:textId="77777777" w:rsidR="00C66643" w:rsidRPr="00D668F9" w:rsidRDefault="00C66643" w:rsidP="00C66643">
            <w:pPr>
              <w:rPr>
                <w:sz w:val="16"/>
                <w:szCs w:val="18"/>
              </w:rPr>
            </w:pPr>
          </w:p>
        </w:tc>
        <w:tc>
          <w:tcPr>
            <w:tcW w:w="1180" w:type="dxa"/>
            <w:shd w:val="pct12" w:color="000000" w:fill="D9D9D9"/>
            <w:vAlign w:val="center"/>
          </w:tcPr>
          <w:p w14:paraId="5B4017C8" w14:textId="77777777" w:rsidR="00C66643" w:rsidRPr="00D668F9" w:rsidRDefault="00C66643" w:rsidP="00C66643">
            <w:pPr>
              <w:rPr>
                <w:sz w:val="16"/>
                <w:szCs w:val="18"/>
              </w:rPr>
            </w:pPr>
          </w:p>
        </w:tc>
      </w:tr>
      <w:tr w:rsidR="00475E0E" w:rsidRPr="00D668F9" w14:paraId="1C1E493B" w14:textId="77777777" w:rsidTr="00512EFD">
        <w:trPr>
          <w:cantSplit/>
          <w:trHeight w:val="255"/>
        </w:trPr>
        <w:tc>
          <w:tcPr>
            <w:tcW w:w="3847" w:type="dxa"/>
            <w:shd w:val="clear" w:color="auto" w:fill="auto"/>
            <w:vAlign w:val="center"/>
          </w:tcPr>
          <w:p w14:paraId="78BEDDE9" w14:textId="77777777" w:rsidR="00475E0E" w:rsidRPr="00D668F9" w:rsidRDefault="00475E0E" w:rsidP="00475E0E">
            <w:pPr>
              <w:rPr>
                <w:sz w:val="16"/>
                <w:szCs w:val="18"/>
              </w:rPr>
            </w:pPr>
            <w:r w:rsidRPr="00D668F9">
              <w:rPr>
                <w:sz w:val="16"/>
                <w:szCs w:val="18"/>
              </w:rPr>
              <w:t>aDRDangerousGoodsLimitedQuantitiesCode</w:t>
            </w:r>
          </w:p>
        </w:tc>
        <w:tc>
          <w:tcPr>
            <w:tcW w:w="1228" w:type="dxa"/>
            <w:shd w:val="clear" w:color="auto" w:fill="auto"/>
            <w:vAlign w:val="center"/>
          </w:tcPr>
          <w:p w14:paraId="4D5435DF" w14:textId="77777777" w:rsidR="00475E0E" w:rsidRPr="00D668F9" w:rsidRDefault="00475E0E" w:rsidP="00475E0E">
            <w:pPr>
              <w:rPr>
                <w:sz w:val="16"/>
                <w:szCs w:val="18"/>
              </w:rPr>
            </w:pPr>
            <w:r w:rsidRPr="00D668F9">
              <w:rPr>
                <w:sz w:val="16"/>
                <w:szCs w:val="18"/>
              </w:rPr>
              <w:t>Global/Local</w:t>
            </w:r>
          </w:p>
        </w:tc>
        <w:tc>
          <w:tcPr>
            <w:tcW w:w="1472" w:type="dxa"/>
            <w:shd w:val="clear" w:color="auto" w:fill="auto"/>
            <w:noWrap/>
            <w:vAlign w:val="center"/>
          </w:tcPr>
          <w:p w14:paraId="32A37A2A" w14:textId="77777777" w:rsidR="00475E0E" w:rsidRPr="00D668F9" w:rsidRDefault="00475E0E" w:rsidP="00475E0E">
            <w:pPr>
              <w:rPr>
                <w:sz w:val="16"/>
                <w:szCs w:val="18"/>
              </w:rPr>
            </w:pPr>
            <w:r w:rsidRPr="00D668F9">
              <w:rPr>
                <w:sz w:val="16"/>
                <w:szCs w:val="18"/>
              </w:rPr>
              <w:t>T.P.Neutral</w:t>
            </w:r>
          </w:p>
        </w:tc>
        <w:tc>
          <w:tcPr>
            <w:tcW w:w="1201" w:type="dxa"/>
            <w:shd w:val="pct12" w:color="000000" w:fill="D9D9D9"/>
            <w:vAlign w:val="center"/>
          </w:tcPr>
          <w:p w14:paraId="4492620B" w14:textId="77777777" w:rsidR="00475E0E" w:rsidRPr="00D668F9" w:rsidRDefault="00475E0E" w:rsidP="00475E0E">
            <w:pPr>
              <w:rPr>
                <w:sz w:val="16"/>
                <w:szCs w:val="18"/>
              </w:rPr>
            </w:pPr>
            <w:r w:rsidRPr="00D668F9">
              <w:rPr>
                <w:sz w:val="16"/>
                <w:szCs w:val="18"/>
              </w:rPr>
              <w:t> </w:t>
            </w:r>
          </w:p>
        </w:tc>
        <w:tc>
          <w:tcPr>
            <w:tcW w:w="1180" w:type="dxa"/>
            <w:shd w:val="pct12" w:color="000000" w:fill="D9D9D9"/>
            <w:vAlign w:val="center"/>
          </w:tcPr>
          <w:p w14:paraId="3EC81018" w14:textId="77777777" w:rsidR="00475E0E" w:rsidRPr="00D668F9" w:rsidRDefault="00475E0E" w:rsidP="00475E0E">
            <w:pPr>
              <w:rPr>
                <w:sz w:val="16"/>
                <w:szCs w:val="18"/>
              </w:rPr>
            </w:pPr>
            <w:r w:rsidRPr="00D668F9">
              <w:rPr>
                <w:sz w:val="16"/>
                <w:szCs w:val="18"/>
              </w:rPr>
              <w:t> </w:t>
            </w:r>
          </w:p>
        </w:tc>
      </w:tr>
      <w:tr w:rsidR="00475E0E" w:rsidRPr="00D668F9" w14:paraId="535D85F5" w14:textId="77777777" w:rsidTr="00512EFD">
        <w:trPr>
          <w:cantSplit/>
          <w:trHeight w:val="255"/>
        </w:trPr>
        <w:tc>
          <w:tcPr>
            <w:tcW w:w="3847" w:type="dxa"/>
            <w:shd w:val="clear" w:color="auto" w:fill="auto"/>
            <w:vAlign w:val="center"/>
          </w:tcPr>
          <w:p w14:paraId="50EC0E1C" w14:textId="77777777" w:rsidR="00475E0E" w:rsidRPr="00D668F9" w:rsidRDefault="00475E0E" w:rsidP="00475E0E">
            <w:pPr>
              <w:rPr>
                <w:sz w:val="16"/>
                <w:szCs w:val="18"/>
              </w:rPr>
            </w:pPr>
            <w:r w:rsidRPr="00D668F9">
              <w:rPr>
                <w:sz w:val="16"/>
                <w:szCs w:val="18"/>
              </w:rPr>
              <w:t>aDRDangerousGoodsPackagingTypeCode</w:t>
            </w:r>
          </w:p>
        </w:tc>
        <w:tc>
          <w:tcPr>
            <w:tcW w:w="1228" w:type="dxa"/>
            <w:shd w:val="clear" w:color="auto" w:fill="auto"/>
            <w:vAlign w:val="center"/>
          </w:tcPr>
          <w:p w14:paraId="0AE6326C" w14:textId="77777777" w:rsidR="00475E0E" w:rsidRPr="00D668F9" w:rsidRDefault="00475E0E" w:rsidP="00475E0E">
            <w:pPr>
              <w:rPr>
                <w:sz w:val="16"/>
                <w:szCs w:val="18"/>
              </w:rPr>
            </w:pPr>
            <w:r w:rsidRPr="00D668F9">
              <w:rPr>
                <w:sz w:val="16"/>
                <w:szCs w:val="18"/>
              </w:rPr>
              <w:t>Global/Local</w:t>
            </w:r>
          </w:p>
        </w:tc>
        <w:tc>
          <w:tcPr>
            <w:tcW w:w="1472" w:type="dxa"/>
            <w:shd w:val="clear" w:color="auto" w:fill="auto"/>
            <w:noWrap/>
            <w:vAlign w:val="center"/>
          </w:tcPr>
          <w:p w14:paraId="3C292271" w14:textId="77777777" w:rsidR="00475E0E" w:rsidRPr="00D668F9" w:rsidRDefault="00475E0E" w:rsidP="00475E0E">
            <w:pPr>
              <w:rPr>
                <w:sz w:val="16"/>
                <w:szCs w:val="18"/>
              </w:rPr>
            </w:pPr>
            <w:r w:rsidRPr="00D668F9">
              <w:rPr>
                <w:sz w:val="16"/>
                <w:szCs w:val="18"/>
              </w:rPr>
              <w:t>T.P.Neutral</w:t>
            </w:r>
          </w:p>
        </w:tc>
        <w:tc>
          <w:tcPr>
            <w:tcW w:w="1201" w:type="dxa"/>
            <w:shd w:val="pct12" w:color="000000" w:fill="D9D9D9"/>
            <w:vAlign w:val="center"/>
          </w:tcPr>
          <w:p w14:paraId="111B0E4A" w14:textId="77777777" w:rsidR="00475E0E" w:rsidRPr="00D668F9" w:rsidRDefault="00475E0E" w:rsidP="00475E0E">
            <w:pPr>
              <w:rPr>
                <w:sz w:val="16"/>
                <w:szCs w:val="18"/>
              </w:rPr>
            </w:pPr>
            <w:r w:rsidRPr="00D668F9">
              <w:rPr>
                <w:sz w:val="16"/>
                <w:szCs w:val="18"/>
              </w:rPr>
              <w:t> </w:t>
            </w:r>
          </w:p>
        </w:tc>
        <w:tc>
          <w:tcPr>
            <w:tcW w:w="1180" w:type="dxa"/>
            <w:shd w:val="pct12" w:color="000000" w:fill="D9D9D9"/>
            <w:vAlign w:val="center"/>
          </w:tcPr>
          <w:p w14:paraId="55FFDA10" w14:textId="77777777" w:rsidR="00475E0E" w:rsidRPr="00D668F9" w:rsidRDefault="00475E0E" w:rsidP="00475E0E">
            <w:pPr>
              <w:rPr>
                <w:sz w:val="16"/>
                <w:szCs w:val="18"/>
              </w:rPr>
            </w:pPr>
            <w:r w:rsidRPr="00D668F9">
              <w:rPr>
                <w:sz w:val="16"/>
                <w:szCs w:val="18"/>
              </w:rPr>
              <w:t> </w:t>
            </w:r>
          </w:p>
        </w:tc>
      </w:tr>
      <w:tr w:rsidR="00475E0E" w:rsidRPr="00D668F9" w14:paraId="270AFB3B" w14:textId="77777777" w:rsidTr="00512EFD">
        <w:trPr>
          <w:cantSplit/>
          <w:trHeight w:val="255"/>
        </w:trPr>
        <w:tc>
          <w:tcPr>
            <w:tcW w:w="3847" w:type="dxa"/>
            <w:shd w:val="clear" w:color="auto" w:fill="auto"/>
            <w:vAlign w:val="center"/>
          </w:tcPr>
          <w:p w14:paraId="45E8E24B" w14:textId="77777777" w:rsidR="00475E0E" w:rsidRPr="00D668F9" w:rsidRDefault="00475E0E" w:rsidP="00475E0E">
            <w:pPr>
              <w:rPr>
                <w:sz w:val="16"/>
                <w:szCs w:val="18"/>
              </w:rPr>
            </w:pPr>
            <w:r w:rsidRPr="00D668F9">
              <w:rPr>
                <w:sz w:val="16"/>
                <w:szCs w:val="18"/>
              </w:rPr>
              <w:t>aDRTunnelRestrictionCode</w:t>
            </w:r>
          </w:p>
        </w:tc>
        <w:tc>
          <w:tcPr>
            <w:tcW w:w="1228" w:type="dxa"/>
            <w:shd w:val="clear" w:color="auto" w:fill="auto"/>
            <w:vAlign w:val="center"/>
          </w:tcPr>
          <w:p w14:paraId="123E2C5E" w14:textId="77777777" w:rsidR="00475E0E" w:rsidRPr="00D668F9" w:rsidRDefault="00475E0E" w:rsidP="00475E0E">
            <w:pPr>
              <w:rPr>
                <w:sz w:val="16"/>
                <w:szCs w:val="18"/>
              </w:rPr>
            </w:pPr>
            <w:r w:rsidRPr="00D668F9">
              <w:rPr>
                <w:sz w:val="16"/>
                <w:szCs w:val="18"/>
              </w:rPr>
              <w:t>Global/Local</w:t>
            </w:r>
          </w:p>
        </w:tc>
        <w:tc>
          <w:tcPr>
            <w:tcW w:w="1472" w:type="dxa"/>
            <w:shd w:val="clear" w:color="auto" w:fill="auto"/>
            <w:noWrap/>
            <w:vAlign w:val="center"/>
          </w:tcPr>
          <w:p w14:paraId="7638D2CF" w14:textId="77777777" w:rsidR="00475E0E" w:rsidRPr="00D668F9" w:rsidRDefault="00475E0E" w:rsidP="00475E0E">
            <w:pPr>
              <w:rPr>
                <w:sz w:val="16"/>
                <w:szCs w:val="18"/>
              </w:rPr>
            </w:pPr>
            <w:r w:rsidRPr="00D668F9">
              <w:rPr>
                <w:sz w:val="16"/>
                <w:szCs w:val="18"/>
              </w:rPr>
              <w:t>T.P.Neutral</w:t>
            </w:r>
          </w:p>
        </w:tc>
        <w:tc>
          <w:tcPr>
            <w:tcW w:w="1201" w:type="dxa"/>
            <w:shd w:val="pct12" w:color="000000" w:fill="D9D9D9"/>
            <w:vAlign w:val="center"/>
          </w:tcPr>
          <w:p w14:paraId="7CFC4608" w14:textId="77777777" w:rsidR="00475E0E" w:rsidRPr="00D668F9" w:rsidRDefault="00475E0E" w:rsidP="00475E0E">
            <w:pPr>
              <w:rPr>
                <w:sz w:val="16"/>
                <w:szCs w:val="18"/>
              </w:rPr>
            </w:pPr>
            <w:r w:rsidRPr="00D668F9">
              <w:rPr>
                <w:sz w:val="16"/>
                <w:szCs w:val="18"/>
              </w:rPr>
              <w:t> </w:t>
            </w:r>
          </w:p>
        </w:tc>
        <w:tc>
          <w:tcPr>
            <w:tcW w:w="1180" w:type="dxa"/>
            <w:shd w:val="pct12" w:color="000000" w:fill="D9D9D9"/>
            <w:vAlign w:val="center"/>
          </w:tcPr>
          <w:p w14:paraId="7517A467" w14:textId="77777777" w:rsidR="00475E0E" w:rsidRPr="00D668F9" w:rsidRDefault="00475E0E" w:rsidP="00475E0E">
            <w:pPr>
              <w:rPr>
                <w:sz w:val="16"/>
                <w:szCs w:val="18"/>
              </w:rPr>
            </w:pPr>
            <w:r w:rsidRPr="00D668F9">
              <w:rPr>
                <w:sz w:val="16"/>
                <w:szCs w:val="18"/>
              </w:rPr>
              <w:t> </w:t>
            </w:r>
          </w:p>
        </w:tc>
      </w:tr>
      <w:tr w:rsidR="00475E0E" w:rsidRPr="00D668F9" w14:paraId="7A5D64C8" w14:textId="77777777" w:rsidTr="00512EFD">
        <w:trPr>
          <w:cantSplit/>
          <w:trHeight w:val="255"/>
        </w:trPr>
        <w:tc>
          <w:tcPr>
            <w:tcW w:w="3847" w:type="dxa"/>
            <w:shd w:val="clear" w:color="auto" w:fill="auto"/>
            <w:vAlign w:val="center"/>
          </w:tcPr>
          <w:p w14:paraId="6B54CAFE" w14:textId="77777777" w:rsidR="00475E0E" w:rsidRPr="00D668F9" w:rsidRDefault="00475E0E" w:rsidP="00475E0E">
            <w:pPr>
              <w:rPr>
                <w:sz w:val="16"/>
                <w:szCs w:val="18"/>
              </w:rPr>
            </w:pPr>
            <w:r w:rsidRPr="00D668F9">
              <w:rPr>
                <w:sz w:val="16"/>
                <w:szCs w:val="18"/>
              </w:rPr>
              <w:t>ageRangeDescription</w:t>
            </w:r>
          </w:p>
        </w:tc>
        <w:tc>
          <w:tcPr>
            <w:tcW w:w="1228" w:type="dxa"/>
            <w:shd w:val="clear" w:color="auto" w:fill="auto"/>
            <w:vAlign w:val="center"/>
          </w:tcPr>
          <w:p w14:paraId="2EFC53D5" w14:textId="77777777" w:rsidR="00475E0E" w:rsidRPr="00D668F9" w:rsidRDefault="00475E0E" w:rsidP="00475E0E">
            <w:pPr>
              <w:rPr>
                <w:sz w:val="16"/>
                <w:szCs w:val="18"/>
              </w:rPr>
            </w:pPr>
            <w:r w:rsidRPr="00D668F9">
              <w:rPr>
                <w:sz w:val="16"/>
                <w:szCs w:val="18"/>
              </w:rPr>
              <w:t>Global/Local</w:t>
            </w:r>
          </w:p>
        </w:tc>
        <w:tc>
          <w:tcPr>
            <w:tcW w:w="1472" w:type="dxa"/>
            <w:shd w:val="clear" w:color="auto" w:fill="auto"/>
            <w:noWrap/>
            <w:vAlign w:val="center"/>
          </w:tcPr>
          <w:p w14:paraId="2128D90A" w14:textId="77777777" w:rsidR="00475E0E" w:rsidRPr="00D668F9" w:rsidRDefault="00475E0E" w:rsidP="00475E0E">
            <w:pPr>
              <w:rPr>
                <w:sz w:val="16"/>
                <w:szCs w:val="18"/>
              </w:rPr>
            </w:pPr>
            <w:r w:rsidRPr="00D668F9">
              <w:rPr>
                <w:sz w:val="16"/>
                <w:szCs w:val="18"/>
              </w:rPr>
              <w:t>T.P.Neutral</w:t>
            </w:r>
          </w:p>
        </w:tc>
        <w:tc>
          <w:tcPr>
            <w:tcW w:w="1201" w:type="dxa"/>
            <w:shd w:val="clear" w:color="auto" w:fill="auto"/>
            <w:vAlign w:val="center"/>
          </w:tcPr>
          <w:p w14:paraId="371B1320" w14:textId="77777777" w:rsidR="00475E0E" w:rsidRPr="00D668F9" w:rsidRDefault="00475E0E" w:rsidP="00475E0E">
            <w:pPr>
              <w:rPr>
                <w:sz w:val="16"/>
                <w:szCs w:val="18"/>
              </w:rPr>
            </w:pPr>
            <w:r w:rsidRPr="00D668F9">
              <w:rPr>
                <w:sz w:val="16"/>
                <w:szCs w:val="18"/>
              </w:rPr>
              <w:t>No</w:t>
            </w:r>
          </w:p>
        </w:tc>
        <w:tc>
          <w:tcPr>
            <w:tcW w:w="1180" w:type="dxa"/>
            <w:shd w:val="clear" w:color="auto" w:fill="auto"/>
            <w:vAlign w:val="center"/>
          </w:tcPr>
          <w:p w14:paraId="24B978D6" w14:textId="77777777" w:rsidR="00475E0E" w:rsidRPr="00D668F9" w:rsidRDefault="00475E0E" w:rsidP="00475E0E">
            <w:pPr>
              <w:rPr>
                <w:sz w:val="16"/>
                <w:szCs w:val="18"/>
              </w:rPr>
            </w:pPr>
            <w:r w:rsidRPr="00D668F9">
              <w:rPr>
                <w:sz w:val="16"/>
                <w:szCs w:val="18"/>
              </w:rPr>
              <w:t>Yes</w:t>
            </w:r>
          </w:p>
        </w:tc>
      </w:tr>
      <w:tr w:rsidR="00475E0E" w:rsidRPr="00D668F9" w14:paraId="102CE3A7" w14:textId="77777777" w:rsidTr="00512EFD">
        <w:trPr>
          <w:cantSplit/>
          <w:trHeight w:val="255"/>
        </w:trPr>
        <w:tc>
          <w:tcPr>
            <w:tcW w:w="3847" w:type="dxa"/>
            <w:shd w:val="clear" w:color="auto" w:fill="auto"/>
            <w:vAlign w:val="center"/>
          </w:tcPr>
          <w:p w14:paraId="6BF051F4" w14:textId="77777777" w:rsidR="00475E0E" w:rsidRPr="00D668F9" w:rsidRDefault="00475E0E" w:rsidP="00475E0E">
            <w:pPr>
              <w:rPr>
                <w:sz w:val="16"/>
                <w:szCs w:val="18"/>
              </w:rPr>
            </w:pPr>
            <w:r w:rsidRPr="00D668F9">
              <w:rPr>
                <w:sz w:val="16"/>
                <w:szCs w:val="18"/>
              </w:rPr>
              <w:t>agreedMaximumBuyingQuantity</w:t>
            </w:r>
          </w:p>
        </w:tc>
        <w:tc>
          <w:tcPr>
            <w:tcW w:w="1228" w:type="dxa"/>
            <w:shd w:val="clear" w:color="auto" w:fill="auto"/>
            <w:vAlign w:val="center"/>
          </w:tcPr>
          <w:p w14:paraId="7D84DCDF" w14:textId="77777777" w:rsidR="00475E0E" w:rsidRPr="00D668F9" w:rsidRDefault="00475E0E" w:rsidP="00475E0E">
            <w:pPr>
              <w:rPr>
                <w:sz w:val="16"/>
                <w:szCs w:val="18"/>
              </w:rPr>
            </w:pPr>
            <w:r w:rsidRPr="00D668F9">
              <w:rPr>
                <w:sz w:val="16"/>
                <w:szCs w:val="18"/>
              </w:rPr>
              <w:t>Global/Local</w:t>
            </w:r>
          </w:p>
        </w:tc>
        <w:tc>
          <w:tcPr>
            <w:tcW w:w="1472" w:type="dxa"/>
            <w:shd w:val="clear" w:color="auto" w:fill="auto"/>
            <w:noWrap/>
            <w:vAlign w:val="center"/>
          </w:tcPr>
          <w:p w14:paraId="6D1A521E" w14:textId="77777777" w:rsidR="00475E0E" w:rsidRPr="00D668F9" w:rsidRDefault="00475E0E" w:rsidP="00475E0E">
            <w:pPr>
              <w:rPr>
                <w:sz w:val="16"/>
                <w:szCs w:val="18"/>
              </w:rPr>
            </w:pPr>
            <w:r w:rsidRPr="00D668F9">
              <w:rPr>
                <w:sz w:val="16"/>
                <w:szCs w:val="18"/>
              </w:rPr>
              <w:t>T.P.Neutral</w:t>
            </w:r>
          </w:p>
        </w:tc>
        <w:tc>
          <w:tcPr>
            <w:tcW w:w="1201" w:type="dxa"/>
            <w:shd w:val="pct12" w:color="000000" w:fill="D9D9D9"/>
            <w:vAlign w:val="center"/>
          </w:tcPr>
          <w:p w14:paraId="25CD3386" w14:textId="77777777" w:rsidR="00475E0E" w:rsidRPr="00D668F9" w:rsidRDefault="00475E0E" w:rsidP="00475E0E">
            <w:pPr>
              <w:rPr>
                <w:sz w:val="16"/>
                <w:szCs w:val="18"/>
              </w:rPr>
            </w:pPr>
            <w:r w:rsidRPr="00D668F9">
              <w:rPr>
                <w:sz w:val="16"/>
                <w:szCs w:val="18"/>
              </w:rPr>
              <w:t> </w:t>
            </w:r>
          </w:p>
        </w:tc>
        <w:tc>
          <w:tcPr>
            <w:tcW w:w="1180" w:type="dxa"/>
            <w:shd w:val="pct12" w:color="000000" w:fill="D9D9D9"/>
            <w:vAlign w:val="center"/>
          </w:tcPr>
          <w:p w14:paraId="4C3E6170" w14:textId="77777777" w:rsidR="00475E0E" w:rsidRPr="00D668F9" w:rsidRDefault="00475E0E" w:rsidP="00475E0E">
            <w:pPr>
              <w:rPr>
                <w:sz w:val="16"/>
                <w:szCs w:val="18"/>
              </w:rPr>
            </w:pPr>
            <w:r w:rsidRPr="00D668F9">
              <w:rPr>
                <w:sz w:val="16"/>
                <w:szCs w:val="18"/>
              </w:rPr>
              <w:t> </w:t>
            </w:r>
          </w:p>
        </w:tc>
      </w:tr>
      <w:tr w:rsidR="00475E0E" w:rsidRPr="00D668F9" w14:paraId="5C7094AA" w14:textId="77777777" w:rsidTr="00512EFD">
        <w:trPr>
          <w:cantSplit/>
          <w:trHeight w:val="255"/>
        </w:trPr>
        <w:tc>
          <w:tcPr>
            <w:tcW w:w="3847" w:type="dxa"/>
            <w:shd w:val="clear" w:color="auto" w:fill="auto"/>
            <w:vAlign w:val="center"/>
          </w:tcPr>
          <w:p w14:paraId="2526289B" w14:textId="77777777" w:rsidR="00475E0E" w:rsidRPr="00D668F9" w:rsidRDefault="00475E0E" w:rsidP="00475E0E">
            <w:pPr>
              <w:rPr>
                <w:sz w:val="16"/>
                <w:szCs w:val="18"/>
              </w:rPr>
            </w:pPr>
            <w:r w:rsidRPr="00D668F9">
              <w:rPr>
                <w:sz w:val="16"/>
                <w:szCs w:val="18"/>
              </w:rPr>
              <w:t>agreedMinimumBuyingQuantity</w:t>
            </w:r>
          </w:p>
        </w:tc>
        <w:tc>
          <w:tcPr>
            <w:tcW w:w="1228" w:type="dxa"/>
            <w:shd w:val="clear" w:color="auto" w:fill="auto"/>
            <w:vAlign w:val="center"/>
          </w:tcPr>
          <w:p w14:paraId="43F078DB" w14:textId="77777777" w:rsidR="00475E0E" w:rsidRPr="00D668F9" w:rsidRDefault="00475E0E" w:rsidP="00475E0E">
            <w:pPr>
              <w:rPr>
                <w:sz w:val="16"/>
                <w:szCs w:val="18"/>
              </w:rPr>
            </w:pPr>
            <w:r w:rsidRPr="00D668F9">
              <w:rPr>
                <w:sz w:val="16"/>
                <w:szCs w:val="18"/>
              </w:rPr>
              <w:t>Global/Local</w:t>
            </w:r>
          </w:p>
        </w:tc>
        <w:tc>
          <w:tcPr>
            <w:tcW w:w="1472" w:type="dxa"/>
            <w:shd w:val="clear" w:color="auto" w:fill="auto"/>
            <w:noWrap/>
            <w:vAlign w:val="center"/>
          </w:tcPr>
          <w:p w14:paraId="7B594C63" w14:textId="77777777" w:rsidR="00475E0E" w:rsidRPr="00D668F9" w:rsidRDefault="00475E0E" w:rsidP="00475E0E">
            <w:pPr>
              <w:rPr>
                <w:sz w:val="16"/>
                <w:szCs w:val="18"/>
              </w:rPr>
            </w:pPr>
            <w:r w:rsidRPr="00D668F9">
              <w:rPr>
                <w:sz w:val="16"/>
                <w:szCs w:val="18"/>
              </w:rPr>
              <w:t>T.P.Neutral</w:t>
            </w:r>
          </w:p>
        </w:tc>
        <w:tc>
          <w:tcPr>
            <w:tcW w:w="1201" w:type="dxa"/>
            <w:shd w:val="pct12" w:color="000000" w:fill="D9D9D9"/>
            <w:vAlign w:val="center"/>
          </w:tcPr>
          <w:p w14:paraId="2BD46236" w14:textId="77777777" w:rsidR="00475E0E" w:rsidRPr="00D668F9" w:rsidRDefault="00475E0E" w:rsidP="00475E0E">
            <w:pPr>
              <w:rPr>
                <w:sz w:val="16"/>
                <w:szCs w:val="18"/>
              </w:rPr>
            </w:pPr>
            <w:r w:rsidRPr="00D668F9">
              <w:rPr>
                <w:sz w:val="16"/>
                <w:szCs w:val="18"/>
              </w:rPr>
              <w:t> </w:t>
            </w:r>
          </w:p>
        </w:tc>
        <w:tc>
          <w:tcPr>
            <w:tcW w:w="1180" w:type="dxa"/>
            <w:shd w:val="pct12" w:color="000000" w:fill="D9D9D9"/>
            <w:vAlign w:val="center"/>
          </w:tcPr>
          <w:p w14:paraId="0DC868FE" w14:textId="77777777" w:rsidR="00475E0E" w:rsidRPr="00D668F9" w:rsidRDefault="00475E0E" w:rsidP="00475E0E">
            <w:pPr>
              <w:rPr>
                <w:sz w:val="16"/>
                <w:szCs w:val="18"/>
              </w:rPr>
            </w:pPr>
            <w:r w:rsidRPr="00D668F9">
              <w:rPr>
                <w:sz w:val="16"/>
                <w:szCs w:val="18"/>
              </w:rPr>
              <w:t> </w:t>
            </w:r>
          </w:p>
        </w:tc>
      </w:tr>
      <w:tr w:rsidR="00655811" w:rsidRPr="00D668F9" w14:paraId="5E6DC5CD" w14:textId="77777777" w:rsidTr="00DF7A5B">
        <w:trPr>
          <w:cantSplit/>
          <w:trHeight w:val="255"/>
        </w:trPr>
        <w:tc>
          <w:tcPr>
            <w:tcW w:w="3847" w:type="dxa"/>
            <w:shd w:val="clear" w:color="auto" w:fill="auto"/>
            <w:vAlign w:val="center"/>
          </w:tcPr>
          <w:p w14:paraId="4B2C47AA" w14:textId="77777777" w:rsidR="00655811" w:rsidRPr="005C65A4" w:rsidRDefault="00655811" w:rsidP="00DF7A5B">
            <w:pPr>
              <w:rPr>
                <w:sz w:val="16"/>
                <w:szCs w:val="18"/>
              </w:rPr>
            </w:pPr>
            <w:bookmarkStart w:id="405" w:name="_Hlk50720891"/>
            <w:r w:rsidRPr="005C65A4">
              <w:rPr>
                <w:sz w:val="16"/>
                <w:szCs w:val="18"/>
              </w:rPr>
              <w:t>alcoholBeverageAge</w:t>
            </w:r>
          </w:p>
        </w:tc>
        <w:tc>
          <w:tcPr>
            <w:tcW w:w="1228" w:type="dxa"/>
            <w:shd w:val="clear" w:color="auto" w:fill="auto"/>
            <w:vAlign w:val="bottom"/>
          </w:tcPr>
          <w:p w14:paraId="7CC63260" w14:textId="77777777" w:rsidR="00655811" w:rsidRPr="005C65A4" w:rsidRDefault="00655811" w:rsidP="00DF7A5B">
            <w:pPr>
              <w:rPr>
                <w:sz w:val="16"/>
                <w:szCs w:val="18"/>
              </w:rPr>
            </w:pPr>
            <w:r w:rsidRPr="005C65A4">
              <w:rPr>
                <w:sz w:val="16"/>
                <w:szCs w:val="18"/>
              </w:rPr>
              <w:t>Global/Local</w:t>
            </w:r>
          </w:p>
        </w:tc>
        <w:tc>
          <w:tcPr>
            <w:tcW w:w="1472" w:type="dxa"/>
            <w:shd w:val="clear" w:color="auto" w:fill="auto"/>
            <w:noWrap/>
            <w:vAlign w:val="bottom"/>
          </w:tcPr>
          <w:p w14:paraId="5A87831C" w14:textId="77777777" w:rsidR="00655811" w:rsidRPr="005C65A4" w:rsidRDefault="00655811" w:rsidP="00DF7A5B">
            <w:pPr>
              <w:rPr>
                <w:sz w:val="16"/>
                <w:szCs w:val="18"/>
              </w:rPr>
            </w:pPr>
            <w:r w:rsidRPr="005C65A4">
              <w:rPr>
                <w:sz w:val="16"/>
                <w:szCs w:val="18"/>
              </w:rPr>
              <w:t>T.P.Neutral</w:t>
            </w:r>
          </w:p>
        </w:tc>
        <w:tc>
          <w:tcPr>
            <w:tcW w:w="1201" w:type="dxa"/>
            <w:shd w:val="clear" w:color="auto" w:fill="auto"/>
            <w:vAlign w:val="center"/>
          </w:tcPr>
          <w:p w14:paraId="1BBDBB4A" w14:textId="77777777" w:rsidR="00655811" w:rsidRPr="00D668F9" w:rsidRDefault="00655811" w:rsidP="00DF7A5B">
            <w:pPr>
              <w:rPr>
                <w:sz w:val="16"/>
                <w:szCs w:val="18"/>
              </w:rPr>
            </w:pPr>
            <w:r>
              <w:rPr>
                <w:sz w:val="16"/>
                <w:szCs w:val="18"/>
              </w:rPr>
              <w:t>No</w:t>
            </w:r>
          </w:p>
        </w:tc>
        <w:tc>
          <w:tcPr>
            <w:tcW w:w="1180" w:type="dxa"/>
            <w:shd w:val="clear" w:color="auto" w:fill="auto"/>
            <w:vAlign w:val="center"/>
          </w:tcPr>
          <w:p w14:paraId="58C6D1DC" w14:textId="77777777" w:rsidR="00655811" w:rsidRPr="00D668F9" w:rsidRDefault="00655811" w:rsidP="00DF7A5B">
            <w:pPr>
              <w:rPr>
                <w:sz w:val="16"/>
                <w:szCs w:val="18"/>
              </w:rPr>
            </w:pPr>
            <w:r>
              <w:rPr>
                <w:sz w:val="16"/>
                <w:szCs w:val="18"/>
              </w:rPr>
              <w:t>Yes</w:t>
            </w:r>
          </w:p>
        </w:tc>
      </w:tr>
      <w:tr w:rsidR="00655811" w:rsidRPr="00D668F9" w14:paraId="26FAFFAA" w14:textId="77777777" w:rsidTr="00DF7A5B">
        <w:trPr>
          <w:cantSplit/>
          <w:trHeight w:val="255"/>
        </w:trPr>
        <w:tc>
          <w:tcPr>
            <w:tcW w:w="3847" w:type="dxa"/>
            <w:shd w:val="clear" w:color="auto" w:fill="auto"/>
            <w:vAlign w:val="center"/>
          </w:tcPr>
          <w:p w14:paraId="09339090" w14:textId="77777777" w:rsidR="00655811" w:rsidRPr="005C65A4" w:rsidRDefault="00655811" w:rsidP="00DF7A5B">
            <w:pPr>
              <w:rPr>
                <w:sz w:val="16"/>
                <w:szCs w:val="18"/>
              </w:rPr>
            </w:pPr>
            <w:r w:rsidRPr="005C65A4">
              <w:rPr>
                <w:sz w:val="16"/>
                <w:szCs w:val="18"/>
              </w:rPr>
              <w:t>alcoholBeverageDistilledFromCode</w:t>
            </w:r>
          </w:p>
        </w:tc>
        <w:tc>
          <w:tcPr>
            <w:tcW w:w="1228" w:type="dxa"/>
            <w:shd w:val="clear" w:color="auto" w:fill="auto"/>
            <w:vAlign w:val="bottom"/>
          </w:tcPr>
          <w:p w14:paraId="1A3DA14F" w14:textId="77777777" w:rsidR="00655811" w:rsidRPr="005C65A4" w:rsidRDefault="00655811" w:rsidP="00DF7A5B">
            <w:pPr>
              <w:rPr>
                <w:sz w:val="16"/>
                <w:szCs w:val="18"/>
              </w:rPr>
            </w:pPr>
            <w:r w:rsidRPr="005C65A4">
              <w:rPr>
                <w:sz w:val="16"/>
                <w:szCs w:val="18"/>
              </w:rPr>
              <w:t>Global/Local</w:t>
            </w:r>
          </w:p>
        </w:tc>
        <w:tc>
          <w:tcPr>
            <w:tcW w:w="1472" w:type="dxa"/>
            <w:shd w:val="clear" w:color="auto" w:fill="auto"/>
            <w:noWrap/>
            <w:vAlign w:val="bottom"/>
          </w:tcPr>
          <w:p w14:paraId="49620D22" w14:textId="77777777" w:rsidR="00655811" w:rsidRPr="005C65A4" w:rsidRDefault="00655811" w:rsidP="00DF7A5B">
            <w:pPr>
              <w:rPr>
                <w:sz w:val="16"/>
                <w:szCs w:val="18"/>
              </w:rPr>
            </w:pPr>
            <w:r w:rsidRPr="005C65A4">
              <w:rPr>
                <w:sz w:val="16"/>
                <w:szCs w:val="18"/>
              </w:rPr>
              <w:t>T.P.Neutral</w:t>
            </w:r>
          </w:p>
        </w:tc>
        <w:tc>
          <w:tcPr>
            <w:tcW w:w="1201" w:type="dxa"/>
            <w:shd w:val="pct12" w:color="000000" w:fill="D9D9D9"/>
            <w:vAlign w:val="center"/>
          </w:tcPr>
          <w:p w14:paraId="519EA0BD" w14:textId="77777777" w:rsidR="00655811" w:rsidRPr="00D668F9" w:rsidRDefault="00655811" w:rsidP="00DF7A5B">
            <w:pPr>
              <w:rPr>
                <w:sz w:val="16"/>
                <w:szCs w:val="18"/>
              </w:rPr>
            </w:pPr>
          </w:p>
        </w:tc>
        <w:tc>
          <w:tcPr>
            <w:tcW w:w="1180" w:type="dxa"/>
            <w:shd w:val="pct12" w:color="000000" w:fill="D9D9D9"/>
            <w:vAlign w:val="center"/>
          </w:tcPr>
          <w:p w14:paraId="4D894A7A" w14:textId="77777777" w:rsidR="00655811" w:rsidRPr="00D668F9" w:rsidRDefault="00655811" w:rsidP="00DF7A5B">
            <w:pPr>
              <w:rPr>
                <w:sz w:val="16"/>
                <w:szCs w:val="18"/>
              </w:rPr>
            </w:pPr>
          </w:p>
        </w:tc>
      </w:tr>
      <w:tr w:rsidR="00655811" w:rsidRPr="00D668F9" w14:paraId="6A27B6FB" w14:textId="77777777" w:rsidTr="00DF7A5B">
        <w:trPr>
          <w:cantSplit/>
          <w:trHeight w:val="255"/>
        </w:trPr>
        <w:tc>
          <w:tcPr>
            <w:tcW w:w="3847" w:type="dxa"/>
            <w:shd w:val="clear" w:color="auto" w:fill="auto"/>
            <w:vAlign w:val="center"/>
          </w:tcPr>
          <w:p w14:paraId="062EF254" w14:textId="77777777" w:rsidR="00655811" w:rsidRPr="005C65A4" w:rsidRDefault="00655811" w:rsidP="00DF7A5B">
            <w:pPr>
              <w:rPr>
                <w:sz w:val="16"/>
                <w:szCs w:val="18"/>
              </w:rPr>
            </w:pPr>
            <w:r w:rsidRPr="005C65A4">
              <w:rPr>
                <w:sz w:val="16"/>
                <w:szCs w:val="18"/>
              </w:rPr>
              <w:t>alcoholBeverageFilteringMethodTypeCode</w:t>
            </w:r>
          </w:p>
        </w:tc>
        <w:tc>
          <w:tcPr>
            <w:tcW w:w="1228" w:type="dxa"/>
            <w:shd w:val="clear" w:color="auto" w:fill="auto"/>
            <w:vAlign w:val="bottom"/>
          </w:tcPr>
          <w:p w14:paraId="521344A0" w14:textId="77777777" w:rsidR="00655811" w:rsidRPr="005C65A4" w:rsidRDefault="00655811" w:rsidP="00DF7A5B">
            <w:pPr>
              <w:rPr>
                <w:sz w:val="16"/>
                <w:szCs w:val="18"/>
              </w:rPr>
            </w:pPr>
            <w:r w:rsidRPr="005C65A4">
              <w:rPr>
                <w:sz w:val="16"/>
                <w:szCs w:val="18"/>
              </w:rPr>
              <w:t>Global/Local</w:t>
            </w:r>
          </w:p>
        </w:tc>
        <w:tc>
          <w:tcPr>
            <w:tcW w:w="1472" w:type="dxa"/>
            <w:shd w:val="clear" w:color="auto" w:fill="auto"/>
            <w:noWrap/>
            <w:vAlign w:val="bottom"/>
          </w:tcPr>
          <w:p w14:paraId="483C8C3C" w14:textId="77777777" w:rsidR="00655811" w:rsidRPr="005C65A4" w:rsidRDefault="00655811" w:rsidP="00DF7A5B">
            <w:pPr>
              <w:rPr>
                <w:sz w:val="16"/>
                <w:szCs w:val="18"/>
              </w:rPr>
            </w:pPr>
            <w:r w:rsidRPr="005C65A4">
              <w:rPr>
                <w:sz w:val="16"/>
                <w:szCs w:val="18"/>
              </w:rPr>
              <w:t>T.P.Neutral</w:t>
            </w:r>
          </w:p>
        </w:tc>
        <w:tc>
          <w:tcPr>
            <w:tcW w:w="1201" w:type="dxa"/>
            <w:shd w:val="pct12" w:color="000000" w:fill="D9D9D9"/>
            <w:vAlign w:val="center"/>
          </w:tcPr>
          <w:p w14:paraId="55DCB908" w14:textId="77777777" w:rsidR="00655811" w:rsidRPr="00D668F9" w:rsidRDefault="00655811" w:rsidP="00DF7A5B">
            <w:pPr>
              <w:rPr>
                <w:sz w:val="16"/>
                <w:szCs w:val="18"/>
              </w:rPr>
            </w:pPr>
          </w:p>
        </w:tc>
        <w:tc>
          <w:tcPr>
            <w:tcW w:w="1180" w:type="dxa"/>
            <w:shd w:val="pct12" w:color="000000" w:fill="D9D9D9"/>
            <w:vAlign w:val="center"/>
          </w:tcPr>
          <w:p w14:paraId="0FB33C94" w14:textId="77777777" w:rsidR="00655811" w:rsidRPr="00D668F9" w:rsidRDefault="00655811" w:rsidP="00DF7A5B">
            <w:pPr>
              <w:rPr>
                <w:sz w:val="16"/>
                <w:szCs w:val="18"/>
              </w:rPr>
            </w:pPr>
          </w:p>
        </w:tc>
      </w:tr>
      <w:tr w:rsidR="00655811" w:rsidRPr="00D668F9" w14:paraId="0CC1BB2A" w14:textId="77777777" w:rsidTr="00DF7A5B">
        <w:trPr>
          <w:cantSplit/>
          <w:trHeight w:val="255"/>
        </w:trPr>
        <w:tc>
          <w:tcPr>
            <w:tcW w:w="3847" w:type="dxa"/>
            <w:shd w:val="clear" w:color="auto" w:fill="auto"/>
            <w:vAlign w:val="center"/>
          </w:tcPr>
          <w:p w14:paraId="10A3A463" w14:textId="77777777" w:rsidR="00655811" w:rsidRPr="005C65A4" w:rsidRDefault="00655811" w:rsidP="00DF7A5B">
            <w:pPr>
              <w:rPr>
                <w:sz w:val="16"/>
                <w:szCs w:val="18"/>
              </w:rPr>
            </w:pPr>
            <w:r w:rsidRPr="005C65A4">
              <w:rPr>
                <w:sz w:val="16"/>
                <w:szCs w:val="18"/>
              </w:rPr>
              <w:t>alcoholBeverageProductionMethodTypeCode</w:t>
            </w:r>
          </w:p>
        </w:tc>
        <w:tc>
          <w:tcPr>
            <w:tcW w:w="1228" w:type="dxa"/>
            <w:shd w:val="clear" w:color="auto" w:fill="auto"/>
            <w:vAlign w:val="bottom"/>
          </w:tcPr>
          <w:p w14:paraId="70E61E56" w14:textId="77777777" w:rsidR="00655811" w:rsidRPr="005C65A4" w:rsidRDefault="00655811" w:rsidP="00DF7A5B">
            <w:pPr>
              <w:rPr>
                <w:sz w:val="16"/>
                <w:szCs w:val="18"/>
              </w:rPr>
            </w:pPr>
            <w:r w:rsidRPr="005C65A4">
              <w:rPr>
                <w:sz w:val="16"/>
                <w:szCs w:val="18"/>
              </w:rPr>
              <w:t>Global/Local</w:t>
            </w:r>
          </w:p>
        </w:tc>
        <w:tc>
          <w:tcPr>
            <w:tcW w:w="1472" w:type="dxa"/>
            <w:shd w:val="clear" w:color="auto" w:fill="auto"/>
            <w:noWrap/>
            <w:vAlign w:val="bottom"/>
          </w:tcPr>
          <w:p w14:paraId="4726C82C" w14:textId="77777777" w:rsidR="00655811" w:rsidRPr="005C65A4" w:rsidRDefault="00655811" w:rsidP="00DF7A5B">
            <w:pPr>
              <w:rPr>
                <w:sz w:val="16"/>
                <w:szCs w:val="18"/>
              </w:rPr>
            </w:pPr>
            <w:r w:rsidRPr="005C65A4">
              <w:rPr>
                <w:sz w:val="16"/>
                <w:szCs w:val="18"/>
              </w:rPr>
              <w:t>T.P.Neutral</w:t>
            </w:r>
          </w:p>
        </w:tc>
        <w:tc>
          <w:tcPr>
            <w:tcW w:w="1201" w:type="dxa"/>
            <w:shd w:val="pct12" w:color="000000" w:fill="D9D9D9"/>
            <w:vAlign w:val="center"/>
          </w:tcPr>
          <w:p w14:paraId="35DA0E6F" w14:textId="77777777" w:rsidR="00655811" w:rsidRPr="00D668F9" w:rsidRDefault="00655811" w:rsidP="00DF7A5B">
            <w:pPr>
              <w:rPr>
                <w:sz w:val="16"/>
                <w:szCs w:val="18"/>
              </w:rPr>
            </w:pPr>
          </w:p>
        </w:tc>
        <w:tc>
          <w:tcPr>
            <w:tcW w:w="1180" w:type="dxa"/>
            <w:shd w:val="pct12" w:color="000000" w:fill="D9D9D9"/>
            <w:vAlign w:val="center"/>
          </w:tcPr>
          <w:p w14:paraId="096898FC" w14:textId="77777777" w:rsidR="00655811" w:rsidRPr="00D668F9" w:rsidRDefault="00655811" w:rsidP="00DF7A5B">
            <w:pPr>
              <w:rPr>
                <w:sz w:val="16"/>
                <w:szCs w:val="18"/>
              </w:rPr>
            </w:pPr>
          </w:p>
        </w:tc>
      </w:tr>
      <w:tr w:rsidR="00655811" w:rsidRPr="00D668F9" w14:paraId="657DE90E" w14:textId="77777777" w:rsidTr="00DF7A5B">
        <w:trPr>
          <w:cantSplit/>
          <w:trHeight w:val="255"/>
        </w:trPr>
        <w:tc>
          <w:tcPr>
            <w:tcW w:w="3847" w:type="dxa"/>
            <w:shd w:val="clear" w:color="auto" w:fill="auto"/>
            <w:vAlign w:val="center"/>
          </w:tcPr>
          <w:p w14:paraId="7F35F5E6" w14:textId="77777777" w:rsidR="00655811" w:rsidRPr="005C65A4" w:rsidRDefault="00655811" w:rsidP="00DF7A5B">
            <w:pPr>
              <w:rPr>
                <w:sz w:val="16"/>
                <w:szCs w:val="18"/>
              </w:rPr>
            </w:pPr>
            <w:r w:rsidRPr="005C65A4">
              <w:rPr>
                <w:sz w:val="16"/>
                <w:szCs w:val="18"/>
              </w:rPr>
              <w:t>alcoholBeverageTypeCode</w:t>
            </w:r>
          </w:p>
        </w:tc>
        <w:tc>
          <w:tcPr>
            <w:tcW w:w="1228" w:type="dxa"/>
            <w:shd w:val="clear" w:color="auto" w:fill="auto"/>
            <w:vAlign w:val="bottom"/>
          </w:tcPr>
          <w:p w14:paraId="542768DF" w14:textId="77777777" w:rsidR="00655811" w:rsidRPr="005C65A4" w:rsidRDefault="00655811" w:rsidP="00DF7A5B">
            <w:pPr>
              <w:rPr>
                <w:sz w:val="16"/>
                <w:szCs w:val="18"/>
              </w:rPr>
            </w:pPr>
            <w:r w:rsidRPr="005C65A4">
              <w:rPr>
                <w:sz w:val="16"/>
                <w:szCs w:val="18"/>
              </w:rPr>
              <w:t>Global/Local</w:t>
            </w:r>
          </w:p>
        </w:tc>
        <w:tc>
          <w:tcPr>
            <w:tcW w:w="1472" w:type="dxa"/>
            <w:shd w:val="clear" w:color="auto" w:fill="auto"/>
            <w:noWrap/>
            <w:vAlign w:val="bottom"/>
          </w:tcPr>
          <w:p w14:paraId="06EF17A5" w14:textId="77777777" w:rsidR="00655811" w:rsidRPr="005C65A4" w:rsidRDefault="00655811" w:rsidP="00DF7A5B">
            <w:pPr>
              <w:rPr>
                <w:sz w:val="16"/>
                <w:szCs w:val="18"/>
              </w:rPr>
            </w:pPr>
            <w:r w:rsidRPr="005C65A4">
              <w:rPr>
                <w:sz w:val="16"/>
                <w:szCs w:val="18"/>
              </w:rPr>
              <w:t>T.P.Neutral</w:t>
            </w:r>
          </w:p>
        </w:tc>
        <w:tc>
          <w:tcPr>
            <w:tcW w:w="1201" w:type="dxa"/>
            <w:shd w:val="pct12" w:color="000000" w:fill="D9D9D9"/>
            <w:vAlign w:val="center"/>
          </w:tcPr>
          <w:p w14:paraId="1D6AC63F" w14:textId="77777777" w:rsidR="00655811" w:rsidRPr="00D668F9" w:rsidRDefault="00655811" w:rsidP="00DF7A5B">
            <w:pPr>
              <w:rPr>
                <w:sz w:val="16"/>
                <w:szCs w:val="18"/>
              </w:rPr>
            </w:pPr>
          </w:p>
        </w:tc>
        <w:tc>
          <w:tcPr>
            <w:tcW w:w="1180" w:type="dxa"/>
            <w:shd w:val="pct12" w:color="000000" w:fill="D9D9D9"/>
            <w:vAlign w:val="center"/>
          </w:tcPr>
          <w:p w14:paraId="2444264C" w14:textId="77777777" w:rsidR="00655811" w:rsidRPr="00D668F9" w:rsidRDefault="00655811" w:rsidP="00DF7A5B">
            <w:pPr>
              <w:rPr>
                <w:sz w:val="16"/>
                <w:szCs w:val="18"/>
              </w:rPr>
            </w:pPr>
          </w:p>
        </w:tc>
      </w:tr>
      <w:tr w:rsidR="00475E0E" w:rsidRPr="00D668F9" w14:paraId="75C2005F" w14:textId="77777777" w:rsidTr="00512EFD">
        <w:trPr>
          <w:cantSplit/>
          <w:trHeight w:val="255"/>
        </w:trPr>
        <w:tc>
          <w:tcPr>
            <w:tcW w:w="3847" w:type="dxa"/>
            <w:shd w:val="clear" w:color="auto" w:fill="auto"/>
            <w:vAlign w:val="center"/>
          </w:tcPr>
          <w:p w14:paraId="66042708" w14:textId="77777777" w:rsidR="00475E0E" w:rsidRPr="00D668F9" w:rsidRDefault="00475E0E" w:rsidP="00475E0E">
            <w:pPr>
              <w:rPr>
                <w:sz w:val="16"/>
                <w:szCs w:val="18"/>
              </w:rPr>
            </w:pPr>
            <w:r w:rsidRPr="00D668F9">
              <w:rPr>
                <w:sz w:val="16"/>
                <w:szCs w:val="18"/>
              </w:rPr>
              <w:t>alcoholicBeverageSubregion</w:t>
            </w:r>
          </w:p>
        </w:tc>
        <w:tc>
          <w:tcPr>
            <w:tcW w:w="1228" w:type="dxa"/>
            <w:shd w:val="clear" w:color="auto" w:fill="auto"/>
            <w:vAlign w:val="center"/>
          </w:tcPr>
          <w:p w14:paraId="485A3F9D" w14:textId="77777777" w:rsidR="00475E0E" w:rsidRPr="00D668F9" w:rsidRDefault="00475E0E" w:rsidP="00475E0E">
            <w:pPr>
              <w:rPr>
                <w:sz w:val="16"/>
                <w:szCs w:val="18"/>
              </w:rPr>
            </w:pPr>
            <w:r w:rsidRPr="00D668F9">
              <w:rPr>
                <w:sz w:val="16"/>
                <w:szCs w:val="18"/>
              </w:rPr>
              <w:t>Global/Local</w:t>
            </w:r>
          </w:p>
        </w:tc>
        <w:tc>
          <w:tcPr>
            <w:tcW w:w="1472" w:type="dxa"/>
            <w:shd w:val="clear" w:color="auto" w:fill="auto"/>
            <w:noWrap/>
            <w:vAlign w:val="center"/>
          </w:tcPr>
          <w:p w14:paraId="49473E7B" w14:textId="77777777" w:rsidR="00475E0E" w:rsidRPr="00D668F9" w:rsidRDefault="00475E0E" w:rsidP="00475E0E">
            <w:pPr>
              <w:rPr>
                <w:sz w:val="16"/>
                <w:szCs w:val="18"/>
              </w:rPr>
            </w:pPr>
            <w:r w:rsidRPr="00D668F9">
              <w:rPr>
                <w:sz w:val="16"/>
                <w:szCs w:val="18"/>
              </w:rPr>
              <w:t>T.P.Neutral</w:t>
            </w:r>
          </w:p>
        </w:tc>
        <w:tc>
          <w:tcPr>
            <w:tcW w:w="1201" w:type="dxa"/>
            <w:shd w:val="pct12" w:color="000000" w:fill="D9D9D9"/>
            <w:vAlign w:val="center"/>
          </w:tcPr>
          <w:p w14:paraId="4D34C35C" w14:textId="77777777" w:rsidR="00475E0E" w:rsidRPr="00D668F9" w:rsidRDefault="00475E0E" w:rsidP="00475E0E">
            <w:pPr>
              <w:rPr>
                <w:sz w:val="16"/>
                <w:szCs w:val="18"/>
              </w:rPr>
            </w:pPr>
            <w:r w:rsidRPr="00D668F9">
              <w:rPr>
                <w:sz w:val="16"/>
                <w:szCs w:val="18"/>
              </w:rPr>
              <w:t> </w:t>
            </w:r>
          </w:p>
        </w:tc>
        <w:tc>
          <w:tcPr>
            <w:tcW w:w="1180" w:type="dxa"/>
            <w:shd w:val="pct12" w:color="000000" w:fill="D9D9D9"/>
            <w:vAlign w:val="center"/>
          </w:tcPr>
          <w:p w14:paraId="7C376F9E" w14:textId="77777777" w:rsidR="00475E0E" w:rsidRPr="00D668F9" w:rsidRDefault="00475E0E" w:rsidP="00475E0E">
            <w:pPr>
              <w:rPr>
                <w:sz w:val="16"/>
                <w:szCs w:val="18"/>
              </w:rPr>
            </w:pPr>
            <w:r w:rsidRPr="00D668F9">
              <w:rPr>
                <w:sz w:val="16"/>
                <w:szCs w:val="18"/>
              </w:rPr>
              <w:t> </w:t>
            </w:r>
          </w:p>
        </w:tc>
      </w:tr>
      <w:tr w:rsidR="00764BA3" w:rsidRPr="00D668F9" w14:paraId="526FF79A" w14:textId="77777777" w:rsidTr="00764BA3">
        <w:tblPrEx>
          <w:tblCellMar>
            <w:left w:w="108" w:type="dxa"/>
            <w:right w:w="108" w:type="dxa"/>
          </w:tblCellMar>
        </w:tblPrEx>
        <w:trPr>
          <w:trHeight w:val="255"/>
        </w:trPr>
        <w:tc>
          <w:tcPr>
            <w:tcW w:w="3847" w:type="dxa"/>
          </w:tcPr>
          <w:p w14:paraId="181B4DF7" w14:textId="77777777" w:rsidR="00764BA3" w:rsidRPr="00D668F9" w:rsidRDefault="00764BA3" w:rsidP="00497FAE">
            <w:pPr>
              <w:rPr>
                <w:sz w:val="16"/>
                <w:szCs w:val="18"/>
              </w:rPr>
            </w:pPr>
            <w:r w:rsidRPr="00D668F9">
              <w:rPr>
                <w:sz w:val="16"/>
                <w:szCs w:val="18"/>
              </w:rPr>
              <w:t>alcoholicBeverageSugarContent</w:t>
            </w:r>
          </w:p>
        </w:tc>
        <w:tc>
          <w:tcPr>
            <w:tcW w:w="1228" w:type="dxa"/>
          </w:tcPr>
          <w:p w14:paraId="6A8ABE24" w14:textId="77777777" w:rsidR="00764BA3" w:rsidRPr="00D668F9" w:rsidRDefault="00764BA3" w:rsidP="00497FAE">
            <w:pPr>
              <w:rPr>
                <w:sz w:val="16"/>
                <w:szCs w:val="18"/>
              </w:rPr>
            </w:pPr>
            <w:r w:rsidRPr="00D668F9">
              <w:rPr>
                <w:sz w:val="16"/>
                <w:szCs w:val="18"/>
              </w:rPr>
              <w:t>Global/Local</w:t>
            </w:r>
          </w:p>
        </w:tc>
        <w:tc>
          <w:tcPr>
            <w:tcW w:w="1472" w:type="dxa"/>
            <w:noWrap/>
          </w:tcPr>
          <w:p w14:paraId="67AD5ADE" w14:textId="77777777" w:rsidR="00764BA3" w:rsidRPr="00D668F9" w:rsidRDefault="00764BA3" w:rsidP="00497FAE">
            <w:pPr>
              <w:rPr>
                <w:sz w:val="16"/>
                <w:szCs w:val="18"/>
              </w:rPr>
            </w:pPr>
            <w:r w:rsidRPr="00D668F9">
              <w:rPr>
                <w:sz w:val="16"/>
                <w:szCs w:val="18"/>
              </w:rPr>
              <w:t>T.P.Neutral</w:t>
            </w:r>
          </w:p>
        </w:tc>
        <w:tc>
          <w:tcPr>
            <w:tcW w:w="1201" w:type="dxa"/>
          </w:tcPr>
          <w:p w14:paraId="0083F728" w14:textId="77777777" w:rsidR="00764BA3" w:rsidRPr="00D668F9" w:rsidRDefault="00764BA3" w:rsidP="00497FAE">
            <w:pPr>
              <w:rPr>
                <w:sz w:val="16"/>
              </w:rPr>
            </w:pPr>
            <w:r w:rsidRPr="00D668F9">
              <w:t>No</w:t>
            </w:r>
          </w:p>
        </w:tc>
        <w:tc>
          <w:tcPr>
            <w:tcW w:w="1180" w:type="dxa"/>
          </w:tcPr>
          <w:p w14:paraId="61AD5A59" w14:textId="77777777" w:rsidR="00764BA3" w:rsidRPr="00D668F9" w:rsidRDefault="00764BA3" w:rsidP="00497FAE">
            <w:r w:rsidRPr="00D668F9">
              <w:t>Yes</w:t>
            </w:r>
          </w:p>
        </w:tc>
      </w:tr>
      <w:tr w:rsidR="00475E0E" w:rsidRPr="00D668F9" w14:paraId="69A6CE30" w14:textId="77777777" w:rsidTr="00512EFD">
        <w:trPr>
          <w:cantSplit/>
          <w:trHeight w:val="255"/>
        </w:trPr>
        <w:tc>
          <w:tcPr>
            <w:tcW w:w="3847" w:type="dxa"/>
            <w:shd w:val="clear" w:color="auto" w:fill="auto"/>
            <w:vAlign w:val="center"/>
          </w:tcPr>
          <w:p w14:paraId="2E954602" w14:textId="77777777" w:rsidR="00475E0E" w:rsidRPr="00D668F9" w:rsidRDefault="00475E0E" w:rsidP="00475E0E">
            <w:pPr>
              <w:rPr>
                <w:sz w:val="16"/>
                <w:szCs w:val="18"/>
              </w:rPr>
            </w:pPr>
            <w:r w:rsidRPr="00D668F9">
              <w:rPr>
                <w:sz w:val="16"/>
                <w:szCs w:val="18"/>
              </w:rPr>
              <w:t>alcoholicPermissionLevel</w:t>
            </w:r>
          </w:p>
        </w:tc>
        <w:tc>
          <w:tcPr>
            <w:tcW w:w="1228" w:type="dxa"/>
            <w:shd w:val="clear" w:color="auto" w:fill="auto"/>
            <w:vAlign w:val="center"/>
          </w:tcPr>
          <w:p w14:paraId="2FAB7A31" w14:textId="77777777" w:rsidR="00475E0E" w:rsidRPr="00D668F9" w:rsidRDefault="00475E0E" w:rsidP="00475E0E">
            <w:pPr>
              <w:rPr>
                <w:sz w:val="16"/>
                <w:szCs w:val="18"/>
              </w:rPr>
            </w:pPr>
            <w:r w:rsidRPr="00D668F9">
              <w:rPr>
                <w:sz w:val="16"/>
                <w:szCs w:val="18"/>
              </w:rPr>
              <w:t>Global/Local</w:t>
            </w:r>
          </w:p>
        </w:tc>
        <w:tc>
          <w:tcPr>
            <w:tcW w:w="1472" w:type="dxa"/>
            <w:shd w:val="clear" w:color="auto" w:fill="auto"/>
            <w:noWrap/>
            <w:vAlign w:val="center"/>
          </w:tcPr>
          <w:p w14:paraId="607B7DDE" w14:textId="77777777" w:rsidR="00475E0E" w:rsidRPr="00D668F9" w:rsidRDefault="00475E0E" w:rsidP="00475E0E">
            <w:pPr>
              <w:rPr>
                <w:sz w:val="16"/>
                <w:szCs w:val="18"/>
              </w:rPr>
            </w:pPr>
            <w:r w:rsidRPr="00D668F9">
              <w:rPr>
                <w:sz w:val="16"/>
                <w:szCs w:val="18"/>
              </w:rPr>
              <w:t>T.P.Neutral</w:t>
            </w:r>
          </w:p>
        </w:tc>
        <w:tc>
          <w:tcPr>
            <w:tcW w:w="1201" w:type="dxa"/>
            <w:shd w:val="pct12" w:color="000000" w:fill="D9D9D9"/>
            <w:vAlign w:val="center"/>
          </w:tcPr>
          <w:p w14:paraId="7C98A634" w14:textId="77777777" w:rsidR="00475E0E" w:rsidRPr="00D668F9" w:rsidRDefault="00475E0E" w:rsidP="00475E0E">
            <w:pPr>
              <w:rPr>
                <w:sz w:val="16"/>
                <w:szCs w:val="18"/>
              </w:rPr>
            </w:pPr>
            <w:r w:rsidRPr="00D668F9">
              <w:rPr>
                <w:sz w:val="16"/>
                <w:szCs w:val="18"/>
              </w:rPr>
              <w:t> </w:t>
            </w:r>
          </w:p>
        </w:tc>
        <w:tc>
          <w:tcPr>
            <w:tcW w:w="1180" w:type="dxa"/>
            <w:shd w:val="pct12" w:color="000000" w:fill="D9D9D9"/>
            <w:vAlign w:val="center"/>
          </w:tcPr>
          <w:p w14:paraId="072D2310" w14:textId="77777777" w:rsidR="00475E0E" w:rsidRPr="00D668F9" w:rsidRDefault="00475E0E" w:rsidP="00475E0E">
            <w:pPr>
              <w:rPr>
                <w:sz w:val="16"/>
                <w:szCs w:val="18"/>
              </w:rPr>
            </w:pPr>
            <w:r w:rsidRPr="00D668F9">
              <w:rPr>
                <w:sz w:val="16"/>
                <w:szCs w:val="18"/>
              </w:rPr>
              <w:t> </w:t>
            </w:r>
          </w:p>
        </w:tc>
      </w:tr>
      <w:tr w:rsidR="00655811" w:rsidRPr="00D668F9" w14:paraId="3E869227" w14:textId="77777777" w:rsidTr="00512EFD">
        <w:trPr>
          <w:cantSplit/>
          <w:trHeight w:val="255"/>
        </w:trPr>
        <w:tc>
          <w:tcPr>
            <w:tcW w:w="3847" w:type="dxa"/>
            <w:shd w:val="clear" w:color="auto" w:fill="auto"/>
            <w:vAlign w:val="bottom"/>
          </w:tcPr>
          <w:p w14:paraId="3F40FC2D" w14:textId="77777777" w:rsidR="00655811" w:rsidRPr="00D668F9" w:rsidRDefault="00655811" w:rsidP="00655811">
            <w:pPr>
              <w:rPr>
                <w:sz w:val="16"/>
                <w:szCs w:val="18"/>
              </w:rPr>
            </w:pPr>
            <w:r w:rsidRPr="00D668F9">
              <w:rPr>
                <w:sz w:val="16"/>
                <w:szCs w:val="18"/>
              </w:rPr>
              <w:t>alcoholProof</w:t>
            </w:r>
          </w:p>
        </w:tc>
        <w:tc>
          <w:tcPr>
            <w:tcW w:w="1228" w:type="dxa"/>
            <w:shd w:val="clear" w:color="auto" w:fill="auto"/>
            <w:vAlign w:val="bottom"/>
          </w:tcPr>
          <w:p w14:paraId="3B17240A" w14:textId="77777777" w:rsidR="00655811" w:rsidRPr="00D668F9" w:rsidRDefault="00655811" w:rsidP="00655811">
            <w:pPr>
              <w:rPr>
                <w:sz w:val="16"/>
                <w:szCs w:val="18"/>
              </w:rPr>
            </w:pPr>
            <w:r w:rsidRPr="00D668F9">
              <w:rPr>
                <w:sz w:val="16"/>
                <w:szCs w:val="18"/>
              </w:rPr>
              <w:t>Global/Local</w:t>
            </w:r>
          </w:p>
        </w:tc>
        <w:tc>
          <w:tcPr>
            <w:tcW w:w="1472" w:type="dxa"/>
            <w:shd w:val="clear" w:color="auto" w:fill="auto"/>
            <w:noWrap/>
            <w:vAlign w:val="bottom"/>
          </w:tcPr>
          <w:p w14:paraId="01CE575F" w14:textId="77777777" w:rsidR="00655811" w:rsidRPr="00D668F9" w:rsidRDefault="00655811" w:rsidP="00655811">
            <w:pPr>
              <w:rPr>
                <w:sz w:val="16"/>
                <w:szCs w:val="18"/>
              </w:rPr>
            </w:pPr>
            <w:r w:rsidRPr="00D668F9">
              <w:rPr>
                <w:sz w:val="16"/>
                <w:szCs w:val="18"/>
              </w:rPr>
              <w:t>T.P.Neutral</w:t>
            </w:r>
          </w:p>
        </w:tc>
        <w:tc>
          <w:tcPr>
            <w:tcW w:w="1201" w:type="dxa"/>
            <w:shd w:val="pct12" w:color="000000" w:fill="D9D9D9"/>
            <w:vAlign w:val="center"/>
          </w:tcPr>
          <w:p w14:paraId="63FA92C7" w14:textId="77777777" w:rsidR="00655811" w:rsidRPr="00D668F9" w:rsidRDefault="00655811" w:rsidP="00655811">
            <w:pPr>
              <w:rPr>
                <w:sz w:val="16"/>
                <w:szCs w:val="18"/>
              </w:rPr>
            </w:pPr>
            <w:r w:rsidRPr="00D668F9">
              <w:rPr>
                <w:sz w:val="16"/>
                <w:szCs w:val="18"/>
              </w:rPr>
              <w:t> </w:t>
            </w:r>
          </w:p>
        </w:tc>
        <w:tc>
          <w:tcPr>
            <w:tcW w:w="1180" w:type="dxa"/>
            <w:shd w:val="pct12" w:color="000000" w:fill="D9D9D9"/>
            <w:vAlign w:val="center"/>
          </w:tcPr>
          <w:p w14:paraId="1EDDD023" w14:textId="77777777" w:rsidR="00655811" w:rsidRPr="00D668F9" w:rsidRDefault="00655811" w:rsidP="00655811">
            <w:pPr>
              <w:rPr>
                <w:sz w:val="16"/>
                <w:szCs w:val="18"/>
              </w:rPr>
            </w:pPr>
            <w:r w:rsidRPr="00D668F9">
              <w:rPr>
                <w:sz w:val="16"/>
                <w:szCs w:val="18"/>
              </w:rPr>
              <w:t> </w:t>
            </w:r>
          </w:p>
        </w:tc>
      </w:tr>
      <w:tr w:rsidR="00655811" w:rsidRPr="00D668F9" w14:paraId="63B72D96" w14:textId="77777777" w:rsidTr="000F5FAA">
        <w:trPr>
          <w:cantSplit/>
          <w:trHeight w:val="255"/>
        </w:trPr>
        <w:tc>
          <w:tcPr>
            <w:tcW w:w="3847" w:type="dxa"/>
            <w:shd w:val="clear" w:color="auto" w:fill="auto"/>
            <w:vAlign w:val="bottom"/>
          </w:tcPr>
          <w:p w14:paraId="1144838F" w14:textId="7E52F511" w:rsidR="00655811" w:rsidRPr="008E24BE" w:rsidRDefault="00655811" w:rsidP="00655811">
            <w:pPr>
              <w:rPr>
                <w:sz w:val="16"/>
                <w:szCs w:val="18"/>
              </w:rPr>
            </w:pPr>
            <w:r w:rsidRPr="008E24BE">
              <w:rPr>
                <w:sz w:val="16"/>
                <w:szCs w:val="18"/>
              </w:rPr>
              <w:t>alcoholUnits</w:t>
            </w:r>
          </w:p>
        </w:tc>
        <w:tc>
          <w:tcPr>
            <w:tcW w:w="1228" w:type="dxa"/>
            <w:shd w:val="clear" w:color="auto" w:fill="auto"/>
            <w:vAlign w:val="bottom"/>
          </w:tcPr>
          <w:p w14:paraId="0C77CDEF" w14:textId="4F908A15" w:rsidR="00655811" w:rsidRPr="008E24BE" w:rsidRDefault="00655811" w:rsidP="00655811">
            <w:pPr>
              <w:jc w:val="center"/>
              <w:rPr>
                <w:sz w:val="16"/>
                <w:szCs w:val="18"/>
              </w:rPr>
            </w:pPr>
            <w:r w:rsidRPr="008E24BE">
              <w:rPr>
                <w:sz w:val="16"/>
                <w:szCs w:val="18"/>
              </w:rPr>
              <w:t>Global/Local</w:t>
            </w:r>
          </w:p>
        </w:tc>
        <w:tc>
          <w:tcPr>
            <w:tcW w:w="1472" w:type="dxa"/>
            <w:shd w:val="clear" w:color="auto" w:fill="auto"/>
            <w:noWrap/>
            <w:vAlign w:val="bottom"/>
          </w:tcPr>
          <w:p w14:paraId="6B23FA27" w14:textId="770E19AC" w:rsidR="00655811" w:rsidRPr="008E24BE" w:rsidRDefault="00655811" w:rsidP="00655811">
            <w:pPr>
              <w:rPr>
                <w:sz w:val="16"/>
                <w:szCs w:val="18"/>
              </w:rPr>
            </w:pPr>
            <w:r w:rsidRPr="008E24BE">
              <w:rPr>
                <w:sz w:val="16"/>
                <w:szCs w:val="18"/>
              </w:rPr>
              <w:t>T.P.Neutral</w:t>
            </w:r>
          </w:p>
        </w:tc>
        <w:tc>
          <w:tcPr>
            <w:tcW w:w="1201" w:type="dxa"/>
            <w:shd w:val="pct12" w:color="000000" w:fill="D9D9D9"/>
            <w:vAlign w:val="center"/>
          </w:tcPr>
          <w:p w14:paraId="5E408A13" w14:textId="77777777" w:rsidR="00655811" w:rsidRPr="00D668F9" w:rsidRDefault="00655811" w:rsidP="00655811">
            <w:pPr>
              <w:rPr>
                <w:sz w:val="16"/>
                <w:szCs w:val="18"/>
              </w:rPr>
            </w:pPr>
          </w:p>
        </w:tc>
        <w:tc>
          <w:tcPr>
            <w:tcW w:w="1180" w:type="dxa"/>
            <w:shd w:val="pct12" w:color="000000" w:fill="D9D9D9"/>
            <w:vAlign w:val="center"/>
          </w:tcPr>
          <w:p w14:paraId="6CFDE7EC" w14:textId="77777777" w:rsidR="00655811" w:rsidRPr="00D668F9" w:rsidRDefault="00655811" w:rsidP="00655811">
            <w:pPr>
              <w:rPr>
                <w:sz w:val="16"/>
                <w:szCs w:val="18"/>
              </w:rPr>
            </w:pPr>
          </w:p>
        </w:tc>
      </w:tr>
      <w:bookmarkEnd w:id="405"/>
      <w:tr w:rsidR="00655811" w:rsidRPr="00D668F9" w14:paraId="207EE49D" w14:textId="77777777" w:rsidTr="00512EFD">
        <w:trPr>
          <w:cantSplit/>
          <w:trHeight w:val="255"/>
        </w:trPr>
        <w:tc>
          <w:tcPr>
            <w:tcW w:w="3847" w:type="dxa"/>
            <w:shd w:val="clear" w:color="auto" w:fill="auto"/>
            <w:vAlign w:val="bottom"/>
          </w:tcPr>
          <w:p w14:paraId="62B0DB0B" w14:textId="77777777" w:rsidR="00655811" w:rsidRPr="00D668F9" w:rsidRDefault="00655811" w:rsidP="00655811">
            <w:pPr>
              <w:rPr>
                <w:sz w:val="16"/>
                <w:szCs w:val="18"/>
              </w:rPr>
            </w:pPr>
            <w:r w:rsidRPr="00D668F9">
              <w:rPr>
                <w:sz w:val="16"/>
                <w:szCs w:val="18"/>
              </w:rPr>
              <w:t>allergenRelevantDataProvidedDateTime</w:t>
            </w:r>
          </w:p>
        </w:tc>
        <w:tc>
          <w:tcPr>
            <w:tcW w:w="1228" w:type="dxa"/>
            <w:shd w:val="clear" w:color="auto" w:fill="auto"/>
            <w:vAlign w:val="bottom"/>
          </w:tcPr>
          <w:p w14:paraId="35D0302E" w14:textId="77777777" w:rsidR="00655811" w:rsidRPr="00D668F9" w:rsidRDefault="00655811" w:rsidP="00655811">
            <w:pPr>
              <w:rPr>
                <w:sz w:val="16"/>
                <w:szCs w:val="18"/>
              </w:rPr>
            </w:pPr>
            <w:r w:rsidRPr="00D668F9">
              <w:rPr>
                <w:sz w:val="16"/>
                <w:szCs w:val="18"/>
              </w:rPr>
              <w:t>Global/Local</w:t>
            </w:r>
          </w:p>
        </w:tc>
        <w:tc>
          <w:tcPr>
            <w:tcW w:w="1472" w:type="dxa"/>
            <w:shd w:val="clear" w:color="auto" w:fill="auto"/>
            <w:noWrap/>
            <w:vAlign w:val="center"/>
          </w:tcPr>
          <w:p w14:paraId="0ED51FDE" w14:textId="77777777" w:rsidR="00655811" w:rsidRPr="00D668F9" w:rsidRDefault="00655811" w:rsidP="00655811">
            <w:pPr>
              <w:rPr>
                <w:sz w:val="16"/>
                <w:szCs w:val="18"/>
              </w:rPr>
            </w:pPr>
            <w:r w:rsidRPr="00D668F9">
              <w:rPr>
                <w:sz w:val="16"/>
                <w:szCs w:val="18"/>
              </w:rPr>
              <w:t>T.P.Neutral &amp; T.P.Dependent</w:t>
            </w:r>
          </w:p>
        </w:tc>
        <w:tc>
          <w:tcPr>
            <w:tcW w:w="1201" w:type="dxa"/>
            <w:shd w:val="pct12" w:color="000000" w:fill="D9D9D9"/>
            <w:vAlign w:val="center"/>
          </w:tcPr>
          <w:p w14:paraId="2134423F" w14:textId="77777777" w:rsidR="00655811" w:rsidRPr="00D668F9" w:rsidRDefault="00655811" w:rsidP="00655811">
            <w:pPr>
              <w:rPr>
                <w:sz w:val="16"/>
                <w:szCs w:val="18"/>
              </w:rPr>
            </w:pPr>
            <w:r w:rsidRPr="00D668F9">
              <w:rPr>
                <w:sz w:val="16"/>
                <w:szCs w:val="18"/>
              </w:rPr>
              <w:t> </w:t>
            </w:r>
          </w:p>
        </w:tc>
        <w:tc>
          <w:tcPr>
            <w:tcW w:w="1180" w:type="dxa"/>
            <w:shd w:val="pct12" w:color="000000" w:fill="D9D9D9"/>
            <w:vAlign w:val="center"/>
          </w:tcPr>
          <w:p w14:paraId="6CDE2002" w14:textId="77777777" w:rsidR="00655811" w:rsidRPr="00D668F9" w:rsidRDefault="00655811" w:rsidP="00655811">
            <w:pPr>
              <w:rPr>
                <w:sz w:val="16"/>
                <w:szCs w:val="18"/>
              </w:rPr>
            </w:pPr>
            <w:r w:rsidRPr="00D668F9">
              <w:rPr>
                <w:sz w:val="16"/>
                <w:szCs w:val="18"/>
              </w:rPr>
              <w:t> </w:t>
            </w:r>
          </w:p>
        </w:tc>
      </w:tr>
      <w:tr w:rsidR="00655811" w:rsidRPr="00D668F9" w14:paraId="5A603A57" w14:textId="77777777" w:rsidTr="00512EFD">
        <w:trPr>
          <w:cantSplit/>
          <w:trHeight w:val="255"/>
        </w:trPr>
        <w:tc>
          <w:tcPr>
            <w:tcW w:w="3847" w:type="dxa"/>
            <w:shd w:val="clear" w:color="auto" w:fill="auto"/>
            <w:vAlign w:val="center"/>
          </w:tcPr>
          <w:p w14:paraId="3F15267D" w14:textId="77777777" w:rsidR="00655811" w:rsidRPr="00D668F9" w:rsidRDefault="00655811" w:rsidP="00655811">
            <w:pPr>
              <w:rPr>
                <w:sz w:val="16"/>
                <w:szCs w:val="18"/>
              </w:rPr>
            </w:pPr>
            <w:r w:rsidRPr="00D668F9">
              <w:rPr>
                <w:sz w:val="16"/>
                <w:szCs w:val="18"/>
              </w:rPr>
              <w:t>allergenSpecificationAgency</w:t>
            </w:r>
          </w:p>
        </w:tc>
        <w:tc>
          <w:tcPr>
            <w:tcW w:w="1228" w:type="dxa"/>
            <w:shd w:val="clear" w:color="auto" w:fill="auto"/>
            <w:vAlign w:val="center"/>
          </w:tcPr>
          <w:p w14:paraId="29725FE1" w14:textId="77777777" w:rsidR="00655811" w:rsidRPr="00D668F9" w:rsidRDefault="00655811" w:rsidP="00655811">
            <w:pPr>
              <w:rPr>
                <w:sz w:val="16"/>
                <w:szCs w:val="18"/>
              </w:rPr>
            </w:pPr>
            <w:r w:rsidRPr="00D668F9">
              <w:rPr>
                <w:sz w:val="16"/>
                <w:szCs w:val="18"/>
              </w:rPr>
              <w:t>Global/Local</w:t>
            </w:r>
          </w:p>
        </w:tc>
        <w:tc>
          <w:tcPr>
            <w:tcW w:w="1472" w:type="dxa"/>
            <w:shd w:val="clear" w:color="auto" w:fill="auto"/>
            <w:noWrap/>
            <w:vAlign w:val="center"/>
          </w:tcPr>
          <w:p w14:paraId="23D505BE" w14:textId="77777777" w:rsidR="00655811" w:rsidRPr="00D668F9" w:rsidRDefault="00655811" w:rsidP="00655811">
            <w:pPr>
              <w:rPr>
                <w:sz w:val="16"/>
                <w:szCs w:val="18"/>
              </w:rPr>
            </w:pPr>
            <w:r w:rsidRPr="00D668F9">
              <w:rPr>
                <w:sz w:val="16"/>
                <w:szCs w:val="18"/>
              </w:rPr>
              <w:t>T.P.Neutral</w:t>
            </w:r>
          </w:p>
        </w:tc>
        <w:tc>
          <w:tcPr>
            <w:tcW w:w="1201" w:type="dxa"/>
            <w:shd w:val="pct12" w:color="000000" w:fill="D9D9D9"/>
            <w:vAlign w:val="center"/>
          </w:tcPr>
          <w:p w14:paraId="3E4A1D0B" w14:textId="77777777" w:rsidR="00655811" w:rsidRPr="00D668F9" w:rsidRDefault="00655811" w:rsidP="00655811">
            <w:pPr>
              <w:rPr>
                <w:sz w:val="16"/>
                <w:szCs w:val="18"/>
              </w:rPr>
            </w:pPr>
            <w:r w:rsidRPr="00D668F9">
              <w:rPr>
                <w:sz w:val="16"/>
                <w:szCs w:val="18"/>
              </w:rPr>
              <w:t> </w:t>
            </w:r>
          </w:p>
        </w:tc>
        <w:tc>
          <w:tcPr>
            <w:tcW w:w="1180" w:type="dxa"/>
            <w:shd w:val="pct12" w:color="000000" w:fill="D9D9D9"/>
            <w:vAlign w:val="center"/>
          </w:tcPr>
          <w:p w14:paraId="3C4912BA" w14:textId="77777777" w:rsidR="00655811" w:rsidRPr="00D668F9" w:rsidRDefault="00655811" w:rsidP="00655811">
            <w:pPr>
              <w:rPr>
                <w:sz w:val="16"/>
                <w:szCs w:val="18"/>
              </w:rPr>
            </w:pPr>
            <w:r w:rsidRPr="00D668F9">
              <w:rPr>
                <w:sz w:val="16"/>
                <w:szCs w:val="18"/>
              </w:rPr>
              <w:t> </w:t>
            </w:r>
          </w:p>
        </w:tc>
      </w:tr>
      <w:tr w:rsidR="00655811" w:rsidRPr="00D668F9" w14:paraId="3ABD1AE3" w14:textId="77777777" w:rsidTr="00512EFD">
        <w:trPr>
          <w:cantSplit/>
          <w:trHeight w:val="255"/>
        </w:trPr>
        <w:tc>
          <w:tcPr>
            <w:tcW w:w="3847" w:type="dxa"/>
            <w:shd w:val="clear" w:color="auto" w:fill="auto"/>
            <w:vAlign w:val="center"/>
          </w:tcPr>
          <w:p w14:paraId="38AB1477" w14:textId="77777777" w:rsidR="00655811" w:rsidRPr="00D668F9" w:rsidRDefault="00655811" w:rsidP="00655811">
            <w:pPr>
              <w:rPr>
                <w:sz w:val="16"/>
                <w:szCs w:val="18"/>
              </w:rPr>
            </w:pPr>
            <w:r w:rsidRPr="00D668F9">
              <w:rPr>
                <w:sz w:val="16"/>
                <w:szCs w:val="18"/>
              </w:rPr>
              <w:t>allergenSpecificationName</w:t>
            </w:r>
          </w:p>
        </w:tc>
        <w:tc>
          <w:tcPr>
            <w:tcW w:w="1228" w:type="dxa"/>
            <w:shd w:val="clear" w:color="auto" w:fill="auto"/>
            <w:vAlign w:val="center"/>
          </w:tcPr>
          <w:p w14:paraId="163CF28C" w14:textId="77777777" w:rsidR="00655811" w:rsidRPr="00D668F9" w:rsidRDefault="00655811" w:rsidP="00655811">
            <w:pPr>
              <w:rPr>
                <w:sz w:val="16"/>
                <w:szCs w:val="18"/>
              </w:rPr>
            </w:pPr>
            <w:r w:rsidRPr="00D668F9">
              <w:rPr>
                <w:sz w:val="16"/>
                <w:szCs w:val="18"/>
              </w:rPr>
              <w:t>Global/Local</w:t>
            </w:r>
          </w:p>
        </w:tc>
        <w:tc>
          <w:tcPr>
            <w:tcW w:w="1472" w:type="dxa"/>
            <w:shd w:val="clear" w:color="auto" w:fill="auto"/>
            <w:noWrap/>
            <w:vAlign w:val="center"/>
          </w:tcPr>
          <w:p w14:paraId="3B31AC1E" w14:textId="77777777" w:rsidR="00655811" w:rsidRPr="00D668F9" w:rsidRDefault="00655811" w:rsidP="00655811">
            <w:pPr>
              <w:rPr>
                <w:sz w:val="16"/>
                <w:szCs w:val="18"/>
              </w:rPr>
            </w:pPr>
            <w:r w:rsidRPr="00D668F9">
              <w:rPr>
                <w:sz w:val="16"/>
                <w:szCs w:val="18"/>
              </w:rPr>
              <w:t>T.P.Neutral</w:t>
            </w:r>
          </w:p>
        </w:tc>
        <w:tc>
          <w:tcPr>
            <w:tcW w:w="1201" w:type="dxa"/>
            <w:shd w:val="pct12" w:color="000000" w:fill="D9D9D9"/>
            <w:vAlign w:val="center"/>
          </w:tcPr>
          <w:p w14:paraId="7BA4CAC5" w14:textId="77777777" w:rsidR="00655811" w:rsidRPr="00D668F9" w:rsidRDefault="00655811" w:rsidP="00655811">
            <w:pPr>
              <w:rPr>
                <w:sz w:val="16"/>
                <w:szCs w:val="18"/>
              </w:rPr>
            </w:pPr>
            <w:r w:rsidRPr="00D668F9">
              <w:rPr>
                <w:sz w:val="16"/>
                <w:szCs w:val="18"/>
              </w:rPr>
              <w:t> </w:t>
            </w:r>
          </w:p>
        </w:tc>
        <w:tc>
          <w:tcPr>
            <w:tcW w:w="1180" w:type="dxa"/>
            <w:shd w:val="pct12" w:color="000000" w:fill="D9D9D9"/>
            <w:vAlign w:val="center"/>
          </w:tcPr>
          <w:p w14:paraId="7C03D987" w14:textId="77777777" w:rsidR="00655811" w:rsidRPr="00D668F9" w:rsidRDefault="00655811" w:rsidP="00655811">
            <w:pPr>
              <w:rPr>
                <w:sz w:val="16"/>
                <w:szCs w:val="18"/>
              </w:rPr>
            </w:pPr>
            <w:r w:rsidRPr="00D668F9">
              <w:rPr>
                <w:sz w:val="16"/>
                <w:szCs w:val="18"/>
              </w:rPr>
              <w:t> </w:t>
            </w:r>
          </w:p>
        </w:tc>
      </w:tr>
      <w:tr w:rsidR="00655811" w:rsidRPr="00D668F9" w14:paraId="3820A73D" w14:textId="77777777" w:rsidTr="00512EFD">
        <w:trPr>
          <w:cantSplit/>
          <w:trHeight w:val="255"/>
        </w:trPr>
        <w:tc>
          <w:tcPr>
            <w:tcW w:w="3847" w:type="dxa"/>
            <w:shd w:val="clear" w:color="auto" w:fill="auto"/>
            <w:vAlign w:val="center"/>
          </w:tcPr>
          <w:p w14:paraId="03BD4046" w14:textId="77777777" w:rsidR="00655811" w:rsidRPr="00D668F9" w:rsidRDefault="00655811" w:rsidP="00655811">
            <w:pPr>
              <w:rPr>
                <w:sz w:val="16"/>
                <w:szCs w:val="18"/>
              </w:rPr>
            </w:pPr>
            <w:r w:rsidRPr="00D668F9">
              <w:rPr>
                <w:sz w:val="16"/>
                <w:szCs w:val="18"/>
              </w:rPr>
              <w:t>allergenStatement</w:t>
            </w:r>
          </w:p>
        </w:tc>
        <w:tc>
          <w:tcPr>
            <w:tcW w:w="1228" w:type="dxa"/>
            <w:shd w:val="clear" w:color="auto" w:fill="auto"/>
            <w:vAlign w:val="center"/>
          </w:tcPr>
          <w:p w14:paraId="0E576DB0" w14:textId="77777777" w:rsidR="00655811" w:rsidRPr="00D668F9" w:rsidRDefault="00655811" w:rsidP="00655811">
            <w:pPr>
              <w:rPr>
                <w:sz w:val="16"/>
                <w:szCs w:val="18"/>
              </w:rPr>
            </w:pPr>
            <w:r w:rsidRPr="00D668F9">
              <w:rPr>
                <w:sz w:val="16"/>
                <w:szCs w:val="18"/>
              </w:rPr>
              <w:t>Global/Local</w:t>
            </w:r>
          </w:p>
        </w:tc>
        <w:tc>
          <w:tcPr>
            <w:tcW w:w="1472" w:type="dxa"/>
            <w:shd w:val="clear" w:color="auto" w:fill="auto"/>
            <w:noWrap/>
            <w:vAlign w:val="center"/>
          </w:tcPr>
          <w:p w14:paraId="4B17AB84" w14:textId="77777777" w:rsidR="00655811" w:rsidRPr="00D668F9" w:rsidRDefault="00655811" w:rsidP="00655811">
            <w:pPr>
              <w:rPr>
                <w:sz w:val="16"/>
                <w:szCs w:val="18"/>
              </w:rPr>
            </w:pPr>
            <w:r w:rsidRPr="00D668F9">
              <w:rPr>
                <w:sz w:val="16"/>
                <w:szCs w:val="18"/>
              </w:rPr>
              <w:t>T.P.Neutral</w:t>
            </w:r>
          </w:p>
        </w:tc>
        <w:tc>
          <w:tcPr>
            <w:tcW w:w="1201" w:type="dxa"/>
            <w:shd w:val="clear" w:color="auto" w:fill="auto"/>
            <w:vAlign w:val="center"/>
          </w:tcPr>
          <w:p w14:paraId="661BB1BB" w14:textId="77777777" w:rsidR="00655811" w:rsidRPr="00D668F9" w:rsidRDefault="00655811" w:rsidP="00655811">
            <w:pPr>
              <w:rPr>
                <w:sz w:val="16"/>
                <w:szCs w:val="18"/>
              </w:rPr>
            </w:pPr>
            <w:r w:rsidRPr="00D668F9">
              <w:rPr>
                <w:sz w:val="16"/>
                <w:szCs w:val="18"/>
              </w:rPr>
              <w:t>No</w:t>
            </w:r>
          </w:p>
        </w:tc>
        <w:tc>
          <w:tcPr>
            <w:tcW w:w="1180" w:type="dxa"/>
            <w:shd w:val="clear" w:color="auto" w:fill="auto"/>
            <w:vAlign w:val="center"/>
          </w:tcPr>
          <w:p w14:paraId="4F7E3769" w14:textId="77777777" w:rsidR="00655811" w:rsidRPr="00D668F9" w:rsidRDefault="00655811" w:rsidP="00655811">
            <w:pPr>
              <w:rPr>
                <w:sz w:val="16"/>
                <w:szCs w:val="18"/>
              </w:rPr>
            </w:pPr>
            <w:r w:rsidRPr="00D668F9">
              <w:rPr>
                <w:sz w:val="16"/>
                <w:szCs w:val="18"/>
              </w:rPr>
              <w:t>Yes</w:t>
            </w:r>
          </w:p>
        </w:tc>
      </w:tr>
      <w:tr w:rsidR="00655811" w:rsidRPr="00D668F9" w14:paraId="79135FB2" w14:textId="77777777" w:rsidTr="00512EFD">
        <w:trPr>
          <w:cantSplit/>
          <w:trHeight w:val="255"/>
        </w:trPr>
        <w:tc>
          <w:tcPr>
            <w:tcW w:w="3847" w:type="dxa"/>
            <w:shd w:val="clear" w:color="auto" w:fill="auto"/>
            <w:vAlign w:val="center"/>
          </w:tcPr>
          <w:p w14:paraId="57BC9ECF" w14:textId="77777777" w:rsidR="00655811" w:rsidRPr="00D668F9" w:rsidRDefault="00655811" w:rsidP="00655811">
            <w:pPr>
              <w:rPr>
                <w:sz w:val="16"/>
                <w:szCs w:val="18"/>
              </w:rPr>
            </w:pPr>
            <w:r w:rsidRPr="00D668F9">
              <w:rPr>
                <w:sz w:val="16"/>
                <w:szCs w:val="18"/>
              </w:rPr>
              <w:t>allergenTypeCode</w:t>
            </w:r>
          </w:p>
        </w:tc>
        <w:tc>
          <w:tcPr>
            <w:tcW w:w="1228" w:type="dxa"/>
            <w:shd w:val="clear" w:color="auto" w:fill="auto"/>
            <w:vAlign w:val="center"/>
          </w:tcPr>
          <w:p w14:paraId="7A254842" w14:textId="77777777" w:rsidR="00655811" w:rsidRPr="00D668F9" w:rsidRDefault="00655811" w:rsidP="00655811">
            <w:pPr>
              <w:rPr>
                <w:sz w:val="16"/>
                <w:szCs w:val="18"/>
              </w:rPr>
            </w:pPr>
            <w:r w:rsidRPr="00D668F9">
              <w:rPr>
                <w:sz w:val="16"/>
                <w:szCs w:val="18"/>
              </w:rPr>
              <w:t>Global/Local</w:t>
            </w:r>
          </w:p>
        </w:tc>
        <w:tc>
          <w:tcPr>
            <w:tcW w:w="1472" w:type="dxa"/>
            <w:shd w:val="clear" w:color="auto" w:fill="auto"/>
            <w:noWrap/>
            <w:vAlign w:val="center"/>
          </w:tcPr>
          <w:p w14:paraId="0351FCBF" w14:textId="77777777" w:rsidR="00655811" w:rsidRPr="00D668F9" w:rsidRDefault="00655811" w:rsidP="00655811">
            <w:pPr>
              <w:rPr>
                <w:sz w:val="16"/>
                <w:szCs w:val="18"/>
              </w:rPr>
            </w:pPr>
            <w:r w:rsidRPr="00D668F9">
              <w:rPr>
                <w:sz w:val="16"/>
                <w:szCs w:val="18"/>
              </w:rPr>
              <w:t>T.P.Neutral</w:t>
            </w:r>
          </w:p>
        </w:tc>
        <w:tc>
          <w:tcPr>
            <w:tcW w:w="1201" w:type="dxa"/>
            <w:shd w:val="pct12" w:color="000000" w:fill="D9D9D9"/>
            <w:vAlign w:val="center"/>
          </w:tcPr>
          <w:p w14:paraId="7B59ED18" w14:textId="77777777" w:rsidR="00655811" w:rsidRPr="00D668F9" w:rsidRDefault="00655811" w:rsidP="00655811">
            <w:pPr>
              <w:rPr>
                <w:sz w:val="16"/>
                <w:szCs w:val="18"/>
              </w:rPr>
            </w:pPr>
            <w:r w:rsidRPr="00D668F9">
              <w:rPr>
                <w:sz w:val="16"/>
                <w:szCs w:val="18"/>
              </w:rPr>
              <w:t> </w:t>
            </w:r>
          </w:p>
        </w:tc>
        <w:tc>
          <w:tcPr>
            <w:tcW w:w="1180" w:type="dxa"/>
            <w:shd w:val="pct12" w:color="000000" w:fill="D9D9D9"/>
            <w:vAlign w:val="center"/>
          </w:tcPr>
          <w:p w14:paraId="43E9BD63" w14:textId="77777777" w:rsidR="00655811" w:rsidRPr="00D668F9" w:rsidRDefault="00655811" w:rsidP="00655811">
            <w:pPr>
              <w:rPr>
                <w:sz w:val="16"/>
                <w:szCs w:val="18"/>
              </w:rPr>
            </w:pPr>
            <w:r w:rsidRPr="00D668F9">
              <w:rPr>
                <w:sz w:val="16"/>
                <w:szCs w:val="18"/>
              </w:rPr>
              <w:t> </w:t>
            </w:r>
          </w:p>
        </w:tc>
      </w:tr>
      <w:tr w:rsidR="00655811" w:rsidRPr="00D668F9" w14:paraId="4DE72183" w14:textId="77777777" w:rsidTr="00512EFD">
        <w:trPr>
          <w:cantSplit/>
          <w:trHeight w:val="255"/>
        </w:trPr>
        <w:tc>
          <w:tcPr>
            <w:tcW w:w="3847" w:type="dxa"/>
            <w:shd w:val="clear" w:color="auto" w:fill="auto"/>
            <w:vAlign w:val="center"/>
          </w:tcPr>
          <w:p w14:paraId="774B1C9B" w14:textId="77777777" w:rsidR="00655811" w:rsidRPr="00D668F9" w:rsidRDefault="00655811" w:rsidP="00655811">
            <w:pPr>
              <w:rPr>
                <w:sz w:val="16"/>
                <w:szCs w:val="18"/>
              </w:rPr>
            </w:pPr>
            <w:r w:rsidRPr="00D668F9">
              <w:rPr>
                <w:sz w:val="16"/>
                <w:szCs w:val="18"/>
              </w:rPr>
              <w:t xml:space="preserve">allowanceChargeAmount </w:t>
            </w:r>
          </w:p>
        </w:tc>
        <w:tc>
          <w:tcPr>
            <w:tcW w:w="1228" w:type="dxa"/>
            <w:shd w:val="clear" w:color="auto" w:fill="auto"/>
            <w:vAlign w:val="center"/>
          </w:tcPr>
          <w:p w14:paraId="17956AB6" w14:textId="77777777" w:rsidR="00655811" w:rsidRPr="00D668F9" w:rsidRDefault="00655811" w:rsidP="00655811">
            <w:pPr>
              <w:rPr>
                <w:sz w:val="16"/>
                <w:szCs w:val="18"/>
              </w:rPr>
            </w:pPr>
            <w:r w:rsidRPr="00D668F9">
              <w:rPr>
                <w:sz w:val="16"/>
                <w:szCs w:val="18"/>
              </w:rPr>
              <w:t>Global/Local</w:t>
            </w:r>
          </w:p>
        </w:tc>
        <w:tc>
          <w:tcPr>
            <w:tcW w:w="1472" w:type="dxa"/>
            <w:shd w:val="clear" w:color="auto" w:fill="auto"/>
            <w:noWrap/>
            <w:vAlign w:val="center"/>
          </w:tcPr>
          <w:p w14:paraId="5A2B7A18" w14:textId="77777777" w:rsidR="00655811" w:rsidRPr="00D668F9" w:rsidRDefault="00655811" w:rsidP="00655811">
            <w:pPr>
              <w:rPr>
                <w:sz w:val="16"/>
                <w:szCs w:val="18"/>
              </w:rPr>
            </w:pPr>
            <w:r w:rsidRPr="00D668F9">
              <w:rPr>
                <w:sz w:val="16"/>
                <w:szCs w:val="18"/>
              </w:rPr>
              <w:t>T.P.Neutral &amp; T.P.Dependent</w:t>
            </w:r>
          </w:p>
        </w:tc>
        <w:tc>
          <w:tcPr>
            <w:tcW w:w="1201" w:type="dxa"/>
            <w:shd w:val="clear" w:color="auto" w:fill="auto"/>
            <w:vAlign w:val="center"/>
          </w:tcPr>
          <w:p w14:paraId="50F7CA7A" w14:textId="77777777" w:rsidR="00655811" w:rsidRPr="00D668F9" w:rsidRDefault="00655811" w:rsidP="00655811">
            <w:pPr>
              <w:rPr>
                <w:sz w:val="16"/>
                <w:szCs w:val="18"/>
              </w:rPr>
            </w:pPr>
            <w:r w:rsidRPr="00D668F9">
              <w:rPr>
                <w:sz w:val="16"/>
                <w:szCs w:val="18"/>
              </w:rPr>
              <w:t>No</w:t>
            </w:r>
          </w:p>
        </w:tc>
        <w:tc>
          <w:tcPr>
            <w:tcW w:w="1180" w:type="dxa"/>
            <w:shd w:val="clear" w:color="auto" w:fill="auto"/>
            <w:vAlign w:val="center"/>
          </w:tcPr>
          <w:p w14:paraId="4D1F8967" w14:textId="77777777" w:rsidR="00655811" w:rsidRPr="00D668F9" w:rsidRDefault="00655811" w:rsidP="00655811">
            <w:pPr>
              <w:rPr>
                <w:sz w:val="16"/>
                <w:szCs w:val="18"/>
              </w:rPr>
            </w:pPr>
            <w:r w:rsidRPr="00D668F9">
              <w:rPr>
                <w:sz w:val="16"/>
                <w:szCs w:val="18"/>
              </w:rPr>
              <w:t>No</w:t>
            </w:r>
          </w:p>
        </w:tc>
      </w:tr>
      <w:tr w:rsidR="00655811" w:rsidRPr="00D668F9" w14:paraId="1317F477" w14:textId="77777777" w:rsidTr="00512EFD">
        <w:trPr>
          <w:cantSplit/>
          <w:trHeight w:val="255"/>
        </w:trPr>
        <w:tc>
          <w:tcPr>
            <w:tcW w:w="3847" w:type="dxa"/>
            <w:shd w:val="clear" w:color="auto" w:fill="auto"/>
            <w:vAlign w:val="center"/>
          </w:tcPr>
          <w:p w14:paraId="36FD8A6A" w14:textId="77777777" w:rsidR="00655811" w:rsidRPr="00D668F9" w:rsidRDefault="00655811" w:rsidP="00655811">
            <w:pPr>
              <w:rPr>
                <w:sz w:val="16"/>
                <w:szCs w:val="18"/>
              </w:rPr>
            </w:pPr>
            <w:r w:rsidRPr="00D668F9">
              <w:rPr>
                <w:sz w:val="16"/>
                <w:szCs w:val="18"/>
              </w:rPr>
              <w:t xml:space="preserve">allowanceChargeDescription </w:t>
            </w:r>
          </w:p>
        </w:tc>
        <w:tc>
          <w:tcPr>
            <w:tcW w:w="1228" w:type="dxa"/>
            <w:shd w:val="clear" w:color="auto" w:fill="auto"/>
            <w:vAlign w:val="center"/>
          </w:tcPr>
          <w:p w14:paraId="37B3C698" w14:textId="77777777" w:rsidR="00655811" w:rsidRPr="00D668F9" w:rsidRDefault="00655811" w:rsidP="00655811">
            <w:pPr>
              <w:rPr>
                <w:sz w:val="16"/>
                <w:szCs w:val="18"/>
              </w:rPr>
            </w:pPr>
            <w:r w:rsidRPr="00D668F9">
              <w:rPr>
                <w:sz w:val="16"/>
                <w:szCs w:val="18"/>
              </w:rPr>
              <w:t>Global/Local</w:t>
            </w:r>
          </w:p>
        </w:tc>
        <w:tc>
          <w:tcPr>
            <w:tcW w:w="1472" w:type="dxa"/>
            <w:shd w:val="clear" w:color="auto" w:fill="auto"/>
            <w:noWrap/>
            <w:vAlign w:val="center"/>
          </w:tcPr>
          <w:p w14:paraId="06D69701" w14:textId="77777777" w:rsidR="00655811" w:rsidRPr="00D668F9" w:rsidRDefault="00655811" w:rsidP="00655811">
            <w:pPr>
              <w:rPr>
                <w:sz w:val="16"/>
                <w:szCs w:val="18"/>
              </w:rPr>
            </w:pPr>
            <w:r w:rsidRPr="00D668F9">
              <w:rPr>
                <w:sz w:val="16"/>
                <w:szCs w:val="18"/>
              </w:rPr>
              <w:t>T.P.Neutral &amp; T.P.Dependent</w:t>
            </w:r>
          </w:p>
        </w:tc>
        <w:tc>
          <w:tcPr>
            <w:tcW w:w="1201" w:type="dxa"/>
            <w:shd w:val="clear" w:color="auto" w:fill="auto"/>
            <w:vAlign w:val="center"/>
          </w:tcPr>
          <w:p w14:paraId="716BB669" w14:textId="77777777" w:rsidR="00655811" w:rsidRPr="00D668F9" w:rsidRDefault="00655811" w:rsidP="00655811">
            <w:pPr>
              <w:rPr>
                <w:sz w:val="16"/>
                <w:szCs w:val="18"/>
              </w:rPr>
            </w:pPr>
            <w:r w:rsidRPr="00D668F9">
              <w:rPr>
                <w:sz w:val="16"/>
                <w:szCs w:val="18"/>
              </w:rPr>
              <w:t>No</w:t>
            </w:r>
          </w:p>
        </w:tc>
        <w:tc>
          <w:tcPr>
            <w:tcW w:w="1180" w:type="dxa"/>
            <w:shd w:val="clear" w:color="auto" w:fill="auto"/>
            <w:vAlign w:val="center"/>
          </w:tcPr>
          <w:p w14:paraId="4C41CB10" w14:textId="77777777" w:rsidR="00655811" w:rsidRPr="00D668F9" w:rsidRDefault="00655811" w:rsidP="00655811">
            <w:pPr>
              <w:rPr>
                <w:sz w:val="16"/>
                <w:szCs w:val="18"/>
              </w:rPr>
            </w:pPr>
            <w:r w:rsidRPr="00D668F9">
              <w:rPr>
                <w:sz w:val="16"/>
                <w:szCs w:val="18"/>
              </w:rPr>
              <w:t>Yes</w:t>
            </w:r>
          </w:p>
        </w:tc>
      </w:tr>
      <w:tr w:rsidR="00655811" w:rsidRPr="00D668F9" w14:paraId="05D2616C" w14:textId="77777777" w:rsidTr="00512EFD">
        <w:trPr>
          <w:cantSplit/>
          <w:trHeight w:val="255"/>
        </w:trPr>
        <w:tc>
          <w:tcPr>
            <w:tcW w:w="3847" w:type="dxa"/>
            <w:shd w:val="clear" w:color="auto" w:fill="auto"/>
            <w:vAlign w:val="center"/>
          </w:tcPr>
          <w:p w14:paraId="190A2FEE" w14:textId="77777777" w:rsidR="00655811" w:rsidRPr="00D668F9" w:rsidRDefault="00655811" w:rsidP="00655811">
            <w:pPr>
              <w:rPr>
                <w:sz w:val="16"/>
                <w:szCs w:val="18"/>
              </w:rPr>
            </w:pPr>
            <w:r w:rsidRPr="00D668F9">
              <w:rPr>
                <w:sz w:val="16"/>
                <w:szCs w:val="18"/>
              </w:rPr>
              <w:t>allowanceChargePercentage</w:t>
            </w:r>
          </w:p>
        </w:tc>
        <w:tc>
          <w:tcPr>
            <w:tcW w:w="1228" w:type="dxa"/>
            <w:shd w:val="clear" w:color="auto" w:fill="auto"/>
            <w:vAlign w:val="center"/>
          </w:tcPr>
          <w:p w14:paraId="36DD87DE" w14:textId="77777777" w:rsidR="00655811" w:rsidRPr="00D668F9" w:rsidRDefault="00655811" w:rsidP="00655811">
            <w:pPr>
              <w:rPr>
                <w:sz w:val="16"/>
                <w:szCs w:val="18"/>
              </w:rPr>
            </w:pPr>
            <w:r w:rsidRPr="00D668F9">
              <w:rPr>
                <w:sz w:val="16"/>
                <w:szCs w:val="18"/>
              </w:rPr>
              <w:t>Global/Local</w:t>
            </w:r>
          </w:p>
        </w:tc>
        <w:tc>
          <w:tcPr>
            <w:tcW w:w="1472" w:type="dxa"/>
            <w:shd w:val="clear" w:color="auto" w:fill="auto"/>
            <w:noWrap/>
            <w:vAlign w:val="center"/>
          </w:tcPr>
          <w:p w14:paraId="6BB21149" w14:textId="77777777" w:rsidR="00655811" w:rsidRPr="00D668F9" w:rsidRDefault="00655811" w:rsidP="00655811">
            <w:pPr>
              <w:rPr>
                <w:sz w:val="16"/>
                <w:szCs w:val="18"/>
              </w:rPr>
            </w:pPr>
            <w:r w:rsidRPr="00D668F9">
              <w:rPr>
                <w:sz w:val="16"/>
                <w:szCs w:val="18"/>
              </w:rPr>
              <w:t>T.P.Neutral &amp; T.P.Dependent</w:t>
            </w:r>
          </w:p>
        </w:tc>
        <w:tc>
          <w:tcPr>
            <w:tcW w:w="1201" w:type="dxa"/>
            <w:shd w:val="pct12" w:color="000000" w:fill="D9D9D9"/>
            <w:vAlign w:val="center"/>
          </w:tcPr>
          <w:p w14:paraId="294DFBDB" w14:textId="77777777" w:rsidR="00655811" w:rsidRPr="00D668F9" w:rsidRDefault="00655811" w:rsidP="00655811">
            <w:pPr>
              <w:rPr>
                <w:sz w:val="16"/>
                <w:szCs w:val="18"/>
              </w:rPr>
            </w:pPr>
            <w:r w:rsidRPr="00D668F9">
              <w:rPr>
                <w:sz w:val="16"/>
                <w:szCs w:val="18"/>
              </w:rPr>
              <w:t> </w:t>
            </w:r>
          </w:p>
        </w:tc>
        <w:tc>
          <w:tcPr>
            <w:tcW w:w="1180" w:type="dxa"/>
            <w:shd w:val="pct12" w:color="000000" w:fill="D9D9D9"/>
            <w:vAlign w:val="center"/>
          </w:tcPr>
          <w:p w14:paraId="2FC3CE69" w14:textId="77777777" w:rsidR="00655811" w:rsidRPr="00D668F9" w:rsidRDefault="00655811" w:rsidP="00655811">
            <w:pPr>
              <w:rPr>
                <w:sz w:val="16"/>
                <w:szCs w:val="18"/>
              </w:rPr>
            </w:pPr>
            <w:r w:rsidRPr="00D668F9">
              <w:rPr>
                <w:sz w:val="16"/>
                <w:szCs w:val="18"/>
              </w:rPr>
              <w:t> </w:t>
            </w:r>
          </w:p>
        </w:tc>
      </w:tr>
      <w:tr w:rsidR="00655811" w:rsidRPr="00D668F9" w14:paraId="580CF660" w14:textId="77777777" w:rsidTr="00512EFD">
        <w:trPr>
          <w:cantSplit/>
          <w:trHeight w:val="255"/>
        </w:trPr>
        <w:tc>
          <w:tcPr>
            <w:tcW w:w="3847" w:type="dxa"/>
            <w:shd w:val="clear" w:color="auto" w:fill="auto"/>
            <w:vAlign w:val="center"/>
          </w:tcPr>
          <w:p w14:paraId="72F02673" w14:textId="77777777" w:rsidR="00655811" w:rsidRPr="00D668F9" w:rsidRDefault="00655811" w:rsidP="00655811">
            <w:pPr>
              <w:rPr>
                <w:sz w:val="16"/>
                <w:szCs w:val="18"/>
              </w:rPr>
            </w:pPr>
            <w:r w:rsidRPr="00D668F9">
              <w:rPr>
                <w:sz w:val="16"/>
                <w:szCs w:val="18"/>
              </w:rPr>
              <w:t>allowanceChargeTypeCode</w:t>
            </w:r>
          </w:p>
        </w:tc>
        <w:tc>
          <w:tcPr>
            <w:tcW w:w="1228" w:type="dxa"/>
            <w:shd w:val="clear" w:color="auto" w:fill="auto"/>
            <w:vAlign w:val="center"/>
          </w:tcPr>
          <w:p w14:paraId="02000F27" w14:textId="77777777" w:rsidR="00655811" w:rsidRPr="00D668F9" w:rsidRDefault="00655811" w:rsidP="00655811">
            <w:pPr>
              <w:rPr>
                <w:sz w:val="16"/>
                <w:szCs w:val="18"/>
              </w:rPr>
            </w:pPr>
            <w:r w:rsidRPr="00D668F9">
              <w:rPr>
                <w:sz w:val="16"/>
                <w:szCs w:val="18"/>
              </w:rPr>
              <w:t>Global/Local</w:t>
            </w:r>
          </w:p>
        </w:tc>
        <w:tc>
          <w:tcPr>
            <w:tcW w:w="1472" w:type="dxa"/>
            <w:shd w:val="clear" w:color="auto" w:fill="auto"/>
            <w:noWrap/>
            <w:vAlign w:val="center"/>
          </w:tcPr>
          <w:p w14:paraId="57520AEE" w14:textId="77777777" w:rsidR="00655811" w:rsidRPr="00D668F9" w:rsidRDefault="00655811" w:rsidP="00655811">
            <w:pPr>
              <w:rPr>
                <w:sz w:val="16"/>
                <w:szCs w:val="18"/>
              </w:rPr>
            </w:pPr>
            <w:r w:rsidRPr="00D668F9">
              <w:rPr>
                <w:sz w:val="16"/>
                <w:szCs w:val="18"/>
              </w:rPr>
              <w:t>T.P.Neutral &amp; T.P.Dependent</w:t>
            </w:r>
          </w:p>
        </w:tc>
        <w:tc>
          <w:tcPr>
            <w:tcW w:w="1201" w:type="dxa"/>
            <w:shd w:val="pct12" w:color="000000" w:fill="D9D9D9"/>
            <w:vAlign w:val="center"/>
          </w:tcPr>
          <w:p w14:paraId="017A3C69" w14:textId="77777777" w:rsidR="00655811" w:rsidRPr="00D668F9" w:rsidRDefault="00655811" w:rsidP="00655811">
            <w:pPr>
              <w:rPr>
                <w:sz w:val="16"/>
                <w:szCs w:val="18"/>
              </w:rPr>
            </w:pPr>
            <w:r w:rsidRPr="00D668F9">
              <w:rPr>
                <w:sz w:val="16"/>
                <w:szCs w:val="18"/>
              </w:rPr>
              <w:t> </w:t>
            </w:r>
          </w:p>
        </w:tc>
        <w:tc>
          <w:tcPr>
            <w:tcW w:w="1180" w:type="dxa"/>
            <w:shd w:val="pct12" w:color="000000" w:fill="D9D9D9"/>
            <w:vAlign w:val="center"/>
          </w:tcPr>
          <w:p w14:paraId="496C3A7F" w14:textId="77777777" w:rsidR="00655811" w:rsidRPr="00D668F9" w:rsidRDefault="00655811" w:rsidP="00655811">
            <w:pPr>
              <w:rPr>
                <w:sz w:val="16"/>
                <w:szCs w:val="18"/>
              </w:rPr>
            </w:pPr>
            <w:r w:rsidRPr="00D668F9">
              <w:rPr>
                <w:sz w:val="16"/>
                <w:szCs w:val="18"/>
              </w:rPr>
              <w:t> </w:t>
            </w:r>
          </w:p>
        </w:tc>
      </w:tr>
      <w:tr w:rsidR="00655811" w:rsidRPr="00D668F9" w14:paraId="6BE9FD5C" w14:textId="77777777" w:rsidTr="00512EFD">
        <w:trPr>
          <w:cantSplit/>
          <w:trHeight w:val="255"/>
        </w:trPr>
        <w:tc>
          <w:tcPr>
            <w:tcW w:w="3847" w:type="dxa"/>
            <w:shd w:val="clear" w:color="auto" w:fill="auto"/>
            <w:vAlign w:val="center"/>
          </w:tcPr>
          <w:p w14:paraId="045496D2" w14:textId="77777777" w:rsidR="00655811" w:rsidRPr="00D668F9" w:rsidRDefault="00655811" w:rsidP="00655811">
            <w:pPr>
              <w:rPr>
                <w:sz w:val="16"/>
                <w:szCs w:val="18"/>
              </w:rPr>
            </w:pPr>
            <w:r w:rsidRPr="00D668F9">
              <w:rPr>
                <w:sz w:val="16"/>
                <w:szCs w:val="18"/>
              </w:rPr>
              <w:t>allowanceOrChargeType</w:t>
            </w:r>
          </w:p>
        </w:tc>
        <w:tc>
          <w:tcPr>
            <w:tcW w:w="1228" w:type="dxa"/>
            <w:shd w:val="clear" w:color="auto" w:fill="auto"/>
            <w:vAlign w:val="center"/>
          </w:tcPr>
          <w:p w14:paraId="3C2AB6E1" w14:textId="77777777" w:rsidR="00655811" w:rsidRPr="00D668F9" w:rsidRDefault="00655811" w:rsidP="00655811">
            <w:pPr>
              <w:rPr>
                <w:sz w:val="16"/>
                <w:szCs w:val="18"/>
              </w:rPr>
            </w:pPr>
            <w:r w:rsidRPr="00D668F9">
              <w:rPr>
                <w:sz w:val="16"/>
                <w:szCs w:val="18"/>
              </w:rPr>
              <w:t>Global/Local</w:t>
            </w:r>
          </w:p>
        </w:tc>
        <w:tc>
          <w:tcPr>
            <w:tcW w:w="1472" w:type="dxa"/>
            <w:shd w:val="clear" w:color="auto" w:fill="auto"/>
            <w:noWrap/>
            <w:vAlign w:val="center"/>
          </w:tcPr>
          <w:p w14:paraId="4DB69F3E" w14:textId="77777777" w:rsidR="00655811" w:rsidRPr="00D668F9" w:rsidRDefault="00655811" w:rsidP="00655811">
            <w:pPr>
              <w:rPr>
                <w:sz w:val="16"/>
                <w:szCs w:val="18"/>
              </w:rPr>
            </w:pPr>
            <w:r w:rsidRPr="00D668F9">
              <w:rPr>
                <w:sz w:val="16"/>
                <w:szCs w:val="18"/>
              </w:rPr>
              <w:t>T.P.Neutral &amp; T.P.Dependent</w:t>
            </w:r>
          </w:p>
        </w:tc>
        <w:tc>
          <w:tcPr>
            <w:tcW w:w="1201" w:type="dxa"/>
            <w:shd w:val="pct12" w:color="000000" w:fill="D9D9D9"/>
            <w:vAlign w:val="center"/>
          </w:tcPr>
          <w:p w14:paraId="7207EEA1" w14:textId="77777777" w:rsidR="00655811" w:rsidRPr="00D668F9" w:rsidRDefault="00655811" w:rsidP="00655811">
            <w:pPr>
              <w:rPr>
                <w:sz w:val="16"/>
                <w:szCs w:val="18"/>
              </w:rPr>
            </w:pPr>
            <w:r w:rsidRPr="00D668F9">
              <w:rPr>
                <w:sz w:val="16"/>
                <w:szCs w:val="18"/>
              </w:rPr>
              <w:t> </w:t>
            </w:r>
          </w:p>
        </w:tc>
        <w:tc>
          <w:tcPr>
            <w:tcW w:w="1180" w:type="dxa"/>
            <w:shd w:val="pct12" w:color="000000" w:fill="D9D9D9"/>
            <w:vAlign w:val="center"/>
          </w:tcPr>
          <w:p w14:paraId="355A7FEA" w14:textId="77777777" w:rsidR="00655811" w:rsidRPr="00D668F9" w:rsidRDefault="00655811" w:rsidP="00655811">
            <w:pPr>
              <w:rPr>
                <w:sz w:val="16"/>
                <w:szCs w:val="18"/>
              </w:rPr>
            </w:pPr>
            <w:r w:rsidRPr="00D668F9">
              <w:rPr>
                <w:sz w:val="16"/>
                <w:szCs w:val="18"/>
              </w:rPr>
              <w:t> </w:t>
            </w:r>
          </w:p>
        </w:tc>
      </w:tr>
      <w:tr w:rsidR="00655811" w:rsidRPr="00D668F9" w14:paraId="46183F32" w14:textId="77777777" w:rsidTr="00512EFD">
        <w:trPr>
          <w:cantSplit/>
          <w:trHeight w:val="255"/>
        </w:trPr>
        <w:tc>
          <w:tcPr>
            <w:tcW w:w="3847" w:type="dxa"/>
            <w:shd w:val="clear" w:color="auto" w:fill="auto"/>
            <w:vAlign w:val="center"/>
          </w:tcPr>
          <w:p w14:paraId="0AA9ABF6" w14:textId="77777777" w:rsidR="00655811" w:rsidRPr="00D668F9" w:rsidRDefault="00655811" w:rsidP="00655811">
            <w:pPr>
              <w:rPr>
                <w:sz w:val="16"/>
                <w:szCs w:val="18"/>
              </w:rPr>
            </w:pPr>
            <w:r w:rsidRPr="00D668F9">
              <w:rPr>
                <w:sz w:val="16"/>
                <w:szCs w:val="18"/>
              </w:rPr>
              <w:t>alternativeName</w:t>
            </w:r>
          </w:p>
        </w:tc>
        <w:tc>
          <w:tcPr>
            <w:tcW w:w="1228" w:type="dxa"/>
            <w:shd w:val="clear" w:color="auto" w:fill="auto"/>
            <w:vAlign w:val="center"/>
          </w:tcPr>
          <w:p w14:paraId="2A36A175" w14:textId="77777777" w:rsidR="00655811" w:rsidRPr="00D668F9" w:rsidRDefault="00655811" w:rsidP="00655811">
            <w:pPr>
              <w:rPr>
                <w:sz w:val="16"/>
                <w:szCs w:val="18"/>
              </w:rPr>
            </w:pPr>
            <w:r w:rsidRPr="00D668F9">
              <w:rPr>
                <w:sz w:val="16"/>
                <w:szCs w:val="18"/>
              </w:rPr>
              <w:t>Global/Local</w:t>
            </w:r>
          </w:p>
        </w:tc>
        <w:tc>
          <w:tcPr>
            <w:tcW w:w="1472" w:type="dxa"/>
            <w:shd w:val="clear" w:color="auto" w:fill="auto"/>
            <w:noWrap/>
            <w:vAlign w:val="center"/>
          </w:tcPr>
          <w:p w14:paraId="0CDCDBF9" w14:textId="77777777" w:rsidR="00655811" w:rsidRPr="00D668F9" w:rsidRDefault="00655811" w:rsidP="00655811">
            <w:pPr>
              <w:rPr>
                <w:sz w:val="16"/>
                <w:szCs w:val="18"/>
              </w:rPr>
            </w:pPr>
            <w:r w:rsidRPr="00D668F9">
              <w:rPr>
                <w:sz w:val="16"/>
                <w:szCs w:val="18"/>
              </w:rPr>
              <w:t>T.P.Neutral</w:t>
            </w:r>
          </w:p>
        </w:tc>
        <w:tc>
          <w:tcPr>
            <w:tcW w:w="1201" w:type="dxa"/>
            <w:shd w:val="pct12" w:color="000000" w:fill="D9D9D9"/>
            <w:vAlign w:val="center"/>
          </w:tcPr>
          <w:p w14:paraId="0FEFAA77" w14:textId="77777777" w:rsidR="00655811" w:rsidRPr="00D668F9" w:rsidRDefault="00655811" w:rsidP="00655811">
            <w:pPr>
              <w:rPr>
                <w:sz w:val="16"/>
                <w:szCs w:val="18"/>
              </w:rPr>
            </w:pPr>
            <w:r w:rsidRPr="00D668F9">
              <w:rPr>
                <w:sz w:val="16"/>
                <w:szCs w:val="18"/>
              </w:rPr>
              <w:t> </w:t>
            </w:r>
          </w:p>
        </w:tc>
        <w:tc>
          <w:tcPr>
            <w:tcW w:w="1180" w:type="dxa"/>
            <w:shd w:val="pct12" w:color="000000" w:fill="D9D9D9"/>
            <w:vAlign w:val="center"/>
          </w:tcPr>
          <w:p w14:paraId="786B43E2" w14:textId="77777777" w:rsidR="00655811" w:rsidRPr="00D668F9" w:rsidRDefault="00655811" w:rsidP="00655811">
            <w:pPr>
              <w:rPr>
                <w:sz w:val="16"/>
                <w:szCs w:val="18"/>
              </w:rPr>
            </w:pPr>
            <w:r w:rsidRPr="00D668F9">
              <w:rPr>
                <w:sz w:val="16"/>
                <w:szCs w:val="18"/>
              </w:rPr>
              <w:t> </w:t>
            </w:r>
          </w:p>
        </w:tc>
      </w:tr>
      <w:tr w:rsidR="00655811" w:rsidRPr="00D668F9" w14:paraId="481EF428" w14:textId="77777777" w:rsidTr="00512EFD">
        <w:trPr>
          <w:cantSplit/>
          <w:trHeight w:val="255"/>
        </w:trPr>
        <w:tc>
          <w:tcPr>
            <w:tcW w:w="3847" w:type="dxa"/>
            <w:shd w:val="clear" w:color="auto" w:fill="auto"/>
            <w:vAlign w:val="center"/>
          </w:tcPr>
          <w:p w14:paraId="2B3D3203" w14:textId="77777777" w:rsidR="00655811" w:rsidRPr="00D668F9" w:rsidRDefault="00655811" w:rsidP="00655811">
            <w:pPr>
              <w:rPr>
                <w:sz w:val="16"/>
                <w:szCs w:val="18"/>
              </w:rPr>
            </w:pPr>
            <w:r w:rsidRPr="00D668F9">
              <w:rPr>
                <w:sz w:val="16"/>
                <w:szCs w:val="18"/>
              </w:rPr>
              <w:t>alternativeNameType</w:t>
            </w:r>
          </w:p>
        </w:tc>
        <w:tc>
          <w:tcPr>
            <w:tcW w:w="1228" w:type="dxa"/>
            <w:shd w:val="clear" w:color="auto" w:fill="auto"/>
            <w:vAlign w:val="center"/>
          </w:tcPr>
          <w:p w14:paraId="65B4768D" w14:textId="77777777" w:rsidR="00655811" w:rsidRPr="00D668F9" w:rsidRDefault="00655811" w:rsidP="00655811">
            <w:pPr>
              <w:rPr>
                <w:sz w:val="16"/>
                <w:szCs w:val="18"/>
              </w:rPr>
            </w:pPr>
            <w:r w:rsidRPr="00D668F9">
              <w:rPr>
                <w:sz w:val="16"/>
                <w:szCs w:val="18"/>
              </w:rPr>
              <w:t>Global/Local</w:t>
            </w:r>
          </w:p>
        </w:tc>
        <w:tc>
          <w:tcPr>
            <w:tcW w:w="1472" w:type="dxa"/>
            <w:shd w:val="clear" w:color="auto" w:fill="auto"/>
            <w:noWrap/>
            <w:vAlign w:val="center"/>
          </w:tcPr>
          <w:p w14:paraId="5734FAC7" w14:textId="77777777" w:rsidR="00655811" w:rsidRPr="00D668F9" w:rsidRDefault="00655811" w:rsidP="00655811">
            <w:pPr>
              <w:rPr>
                <w:sz w:val="16"/>
                <w:szCs w:val="18"/>
              </w:rPr>
            </w:pPr>
            <w:r w:rsidRPr="00D668F9">
              <w:rPr>
                <w:sz w:val="16"/>
                <w:szCs w:val="18"/>
              </w:rPr>
              <w:t>T.P.Neutral</w:t>
            </w:r>
          </w:p>
        </w:tc>
        <w:tc>
          <w:tcPr>
            <w:tcW w:w="1201" w:type="dxa"/>
            <w:shd w:val="pct12" w:color="000000" w:fill="D9D9D9"/>
            <w:vAlign w:val="center"/>
          </w:tcPr>
          <w:p w14:paraId="2685924A" w14:textId="77777777" w:rsidR="00655811" w:rsidRPr="00D668F9" w:rsidRDefault="00655811" w:rsidP="00655811">
            <w:pPr>
              <w:rPr>
                <w:sz w:val="16"/>
                <w:szCs w:val="18"/>
              </w:rPr>
            </w:pPr>
            <w:r w:rsidRPr="00D668F9">
              <w:rPr>
                <w:sz w:val="16"/>
                <w:szCs w:val="18"/>
              </w:rPr>
              <w:t> </w:t>
            </w:r>
          </w:p>
        </w:tc>
        <w:tc>
          <w:tcPr>
            <w:tcW w:w="1180" w:type="dxa"/>
            <w:shd w:val="pct12" w:color="000000" w:fill="D9D9D9"/>
            <w:vAlign w:val="center"/>
          </w:tcPr>
          <w:p w14:paraId="6D49ED3B" w14:textId="77777777" w:rsidR="00655811" w:rsidRPr="00D668F9" w:rsidRDefault="00655811" w:rsidP="00655811">
            <w:pPr>
              <w:rPr>
                <w:sz w:val="16"/>
                <w:szCs w:val="18"/>
              </w:rPr>
            </w:pPr>
            <w:r w:rsidRPr="00D668F9">
              <w:rPr>
                <w:sz w:val="16"/>
                <w:szCs w:val="18"/>
              </w:rPr>
              <w:t> </w:t>
            </w:r>
          </w:p>
        </w:tc>
      </w:tr>
      <w:tr w:rsidR="00655811" w:rsidRPr="00D668F9" w14:paraId="6CA7C53C" w14:textId="77777777" w:rsidTr="00512EFD">
        <w:trPr>
          <w:cantSplit/>
          <w:trHeight w:val="255"/>
        </w:trPr>
        <w:tc>
          <w:tcPr>
            <w:tcW w:w="3847" w:type="dxa"/>
            <w:shd w:val="clear" w:color="auto" w:fill="auto"/>
            <w:vAlign w:val="center"/>
          </w:tcPr>
          <w:p w14:paraId="668988F5" w14:textId="77777777" w:rsidR="00655811" w:rsidRPr="00D668F9" w:rsidRDefault="00655811" w:rsidP="00655811">
            <w:pPr>
              <w:rPr>
                <w:sz w:val="16"/>
                <w:szCs w:val="18"/>
              </w:rPr>
            </w:pPr>
            <w:r w:rsidRPr="00D668F9">
              <w:rPr>
                <w:sz w:val="16"/>
                <w:szCs w:val="18"/>
              </w:rPr>
              <w:t xml:space="preserve">alternativeReturnableAssetIdentification  </w:t>
            </w:r>
          </w:p>
        </w:tc>
        <w:tc>
          <w:tcPr>
            <w:tcW w:w="1228" w:type="dxa"/>
            <w:shd w:val="clear" w:color="auto" w:fill="auto"/>
            <w:vAlign w:val="center"/>
          </w:tcPr>
          <w:p w14:paraId="45580475" w14:textId="77777777" w:rsidR="00655811" w:rsidRPr="00D668F9" w:rsidRDefault="00655811" w:rsidP="00655811">
            <w:pPr>
              <w:rPr>
                <w:sz w:val="16"/>
                <w:szCs w:val="18"/>
              </w:rPr>
            </w:pPr>
            <w:r w:rsidRPr="00D668F9">
              <w:rPr>
                <w:sz w:val="16"/>
                <w:szCs w:val="18"/>
              </w:rPr>
              <w:t>Global/Local</w:t>
            </w:r>
          </w:p>
        </w:tc>
        <w:tc>
          <w:tcPr>
            <w:tcW w:w="1472" w:type="dxa"/>
            <w:shd w:val="clear" w:color="auto" w:fill="auto"/>
            <w:noWrap/>
            <w:vAlign w:val="center"/>
          </w:tcPr>
          <w:p w14:paraId="5CAFD418" w14:textId="77777777" w:rsidR="00655811" w:rsidRPr="00D668F9" w:rsidRDefault="00655811" w:rsidP="00655811">
            <w:pPr>
              <w:rPr>
                <w:sz w:val="16"/>
                <w:szCs w:val="18"/>
              </w:rPr>
            </w:pPr>
            <w:r w:rsidRPr="00D668F9">
              <w:rPr>
                <w:sz w:val="16"/>
                <w:szCs w:val="18"/>
              </w:rPr>
              <w:t>T.P.Neutral</w:t>
            </w:r>
          </w:p>
        </w:tc>
        <w:tc>
          <w:tcPr>
            <w:tcW w:w="1201" w:type="dxa"/>
            <w:shd w:val="pct12" w:color="000000" w:fill="D9D9D9"/>
            <w:vAlign w:val="center"/>
          </w:tcPr>
          <w:p w14:paraId="60688385" w14:textId="77777777" w:rsidR="00655811" w:rsidRPr="00D668F9" w:rsidRDefault="00655811" w:rsidP="00655811">
            <w:pPr>
              <w:rPr>
                <w:sz w:val="16"/>
                <w:szCs w:val="18"/>
              </w:rPr>
            </w:pPr>
            <w:r w:rsidRPr="00D668F9">
              <w:rPr>
                <w:sz w:val="16"/>
                <w:szCs w:val="18"/>
              </w:rPr>
              <w:t> </w:t>
            </w:r>
          </w:p>
        </w:tc>
        <w:tc>
          <w:tcPr>
            <w:tcW w:w="1180" w:type="dxa"/>
            <w:shd w:val="pct12" w:color="000000" w:fill="D9D9D9"/>
            <w:vAlign w:val="center"/>
          </w:tcPr>
          <w:p w14:paraId="248A6740" w14:textId="77777777" w:rsidR="00655811" w:rsidRPr="00D668F9" w:rsidRDefault="00655811" w:rsidP="00655811">
            <w:pPr>
              <w:rPr>
                <w:sz w:val="16"/>
                <w:szCs w:val="18"/>
              </w:rPr>
            </w:pPr>
            <w:r w:rsidRPr="00D668F9">
              <w:rPr>
                <w:sz w:val="16"/>
                <w:szCs w:val="18"/>
              </w:rPr>
              <w:t> </w:t>
            </w:r>
          </w:p>
        </w:tc>
      </w:tr>
      <w:tr w:rsidR="00655811" w:rsidRPr="00FE748E" w14:paraId="3D316EF4" w14:textId="77777777" w:rsidTr="00880D8E">
        <w:trPr>
          <w:cantSplit/>
          <w:trHeight w:val="255"/>
        </w:trPr>
        <w:tc>
          <w:tcPr>
            <w:tcW w:w="3847" w:type="dxa"/>
            <w:shd w:val="clear" w:color="auto" w:fill="auto"/>
            <w:vAlign w:val="center"/>
          </w:tcPr>
          <w:p w14:paraId="7B467778" w14:textId="77777777" w:rsidR="00655811" w:rsidRPr="009413F5" w:rsidRDefault="00655811" w:rsidP="00655811">
            <w:pPr>
              <w:rPr>
                <w:sz w:val="16"/>
                <w:szCs w:val="18"/>
              </w:rPr>
            </w:pPr>
            <w:r w:rsidRPr="009413F5">
              <w:rPr>
                <w:sz w:val="16"/>
                <w:szCs w:val="18"/>
              </w:rPr>
              <w:t>alternateText</w:t>
            </w:r>
          </w:p>
        </w:tc>
        <w:tc>
          <w:tcPr>
            <w:tcW w:w="1228" w:type="dxa"/>
            <w:shd w:val="clear" w:color="auto" w:fill="auto"/>
            <w:vAlign w:val="center"/>
          </w:tcPr>
          <w:p w14:paraId="59622D5B" w14:textId="77777777" w:rsidR="00655811" w:rsidRPr="009413F5" w:rsidRDefault="00655811" w:rsidP="00655811">
            <w:pPr>
              <w:rPr>
                <w:sz w:val="16"/>
                <w:szCs w:val="18"/>
              </w:rPr>
            </w:pPr>
            <w:r w:rsidRPr="009413F5">
              <w:rPr>
                <w:sz w:val="16"/>
                <w:szCs w:val="18"/>
              </w:rPr>
              <w:t>Global/Local</w:t>
            </w:r>
          </w:p>
        </w:tc>
        <w:tc>
          <w:tcPr>
            <w:tcW w:w="1472" w:type="dxa"/>
            <w:shd w:val="clear" w:color="auto" w:fill="auto"/>
            <w:noWrap/>
            <w:vAlign w:val="center"/>
          </w:tcPr>
          <w:p w14:paraId="2672D227" w14:textId="77777777" w:rsidR="00655811" w:rsidRPr="009413F5" w:rsidRDefault="00655811" w:rsidP="00655811">
            <w:pPr>
              <w:rPr>
                <w:sz w:val="16"/>
                <w:szCs w:val="18"/>
              </w:rPr>
            </w:pPr>
            <w:r w:rsidRPr="009413F5">
              <w:rPr>
                <w:sz w:val="16"/>
                <w:szCs w:val="18"/>
              </w:rPr>
              <w:t>T.P.Neutral</w:t>
            </w:r>
          </w:p>
        </w:tc>
        <w:tc>
          <w:tcPr>
            <w:tcW w:w="1201" w:type="dxa"/>
            <w:shd w:val="clear" w:color="auto" w:fill="auto"/>
            <w:vAlign w:val="center"/>
          </w:tcPr>
          <w:p w14:paraId="1DF4F0B2" w14:textId="77777777" w:rsidR="00655811" w:rsidRPr="009413F5" w:rsidRDefault="00655811" w:rsidP="00655811">
            <w:pPr>
              <w:rPr>
                <w:sz w:val="16"/>
                <w:szCs w:val="18"/>
              </w:rPr>
            </w:pPr>
            <w:r w:rsidRPr="009413F5">
              <w:rPr>
                <w:sz w:val="16"/>
                <w:szCs w:val="18"/>
              </w:rPr>
              <w:t>No</w:t>
            </w:r>
          </w:p>
        </w:tc>
        <w:tc>
          <w:tcPr>
            <w:tcW w:w="1180" w:type="dxa"/>
            <w:shd w:val="clear" w:color="auto" w:fill="auto"/>
            <w:vAlign w:val="center"/>
          </w:tcPr>
          <w:p w14:paraId="58C29DED" w14:textId="77777777" w:rsidR="00655811" w:rsidRPr="009413F5" w:rsidRDefault="00655811" w:rsidP="00655811">
            <w:pPr>
              <w:rPr>
                <w:sz w:val="16"/>
                <w:szCs w:val="18"/>
              </w:rPr>
            </w:pPr>
            <w:r w:rsidRPr="009413F5">
              <w:rPr>
                <w:sz w:val="16"/>
                <w:szCs w:val="18"/>
              </w:rPr>
              <w:t>Yes</w:t>
            </w:r>
          </w:p>
        </w:tc>
      </w:tr>
      <w:tr w:rsidR="00655811" w:rsidRPr="00D668F9" w14:paraId="63EBD019" w14:textId="77777777" w:rsidTr="00512EFD">
        <w:trPr>
          <w:cantSplit/>
          <w:trHeight w:val="255"/>
        </w:trPr>
        <w:tc>
          <w:tcPr>
            <w:tcW w:w="3847" w:type="dxa"/>
            <w:shd w:val="clear" w:color="auto" w:fill="auto"/>
            <w:vAlign w:val="center"/>
          </w:tcPr>
          <w:p w14:paraId="2C7A6906" w14:textId="77777777" w:rsidR="00655811" w:rsidRPr="00D668F9" w:rsidRDefault="00655811" w:rsidP="00655811">
            <w:pPr>
              <w:rPr>
                <w:sz w:val="16"/>
                <w:szCs w:val="18"/>
              </w:rPr>
            </w:pPr>
            <w:r w:rsidRPr="00D668F9">
              <w:rPr>
                <w:sz w:val="16"/>
                <w:szCs w:val="18"/>
              </w:rPr>
              <w:t xml:space="preserve">amountPerUnit </w:t>
            </w:r>
          </w:p>
        </w:tc>
        <w:tc>
          <w:tcPr>
            <w:tcW w:w="1228" w:type="dxa"/>
            <w:shd w:val="clear" w:color="auto" w:fill="auto"/>
            <w:vAlign w:val="center"/>
          </w:tcPr>
          <w:p w14:paraId="6F1BD19C" w14:textId="77777777" w:rsidR="00655811" w:rsidRPr="00D668F9" w:rsidRDefault="00655811" w:rsidP="00655811">
            <w:pPr>
              <w:rPr>
                <w:sz w:val="16"/>
                <w:szCs w:val="18"/>
              </w:rPr>
            </w:pPr>
            <w:r w:rsidRPr="00D668F9">
              <w:rPr>
                <w:sz w:val="16"/>
                <w:szCs w:val="18"/>
              </w:rPr>
              <w:t>Global/Local</w:t>
            </w:r>
          </w:p>
        </w:tc>
        <w:tc>
          <w:tcPr>
            <w:tcW w:w="1472" w:type="dxa"/>
            <w:shd w:val="clear" w:color="auto" w:fill="auto"/>
            <w:noWrap/>
            <w:vAlign w:val="center"/>
          </w:tcPr>
          <w:p w14:paraId="194543FD" w14:textId="77777777" w:rsidR="00655811" w:rsidRPr="00D668F9" w:rsidRDefault="00655811" w:rsidP="00655811">
            <w:pPr>
              <w:rPr>
                <w:sz w:val="16"/>
                <w:szCs w:val="18"/>
              </w:rPr>
            </w:pPr>
            <w:r w:rsidRPr="00D668F9">
              <w:rPr>
                <w:sz w:val="16"/>
                <w:szCs w:val="18"/>
              </w:rPr>
              <w:t>T.P.Neutral</w:t>
            </w:r>
          </w:p>
        </w:tc>
        <w:tc>
          <w:tcPr>
            <w:tcW w:w="1201" w:type="dxa"/>
            <w:shd w:val="clear" w:color="auto" w:fill="auto"/>
            <w:vAlign w:val="center"/>
          </w:tcPr>
          <w:p w14:paraId="114DED32" w14:textId="77777777" w:rsidR="00655811" w:rsidRPr="00D668F9" w:rsidRDefault="00655811" w:rsidP="00655811">
            <w:pPr>
              <w:rPr>
                <w:sz w:val="16"/>
                <w:szCs w:val="18"/>
              </w:rPr>
            </w:pPr>
            <w:r w:rsidRPr="00D668F9">
              <w:rPr>
                <w:sz w:val="16"/>
                <w:szCs w:val="18"/>
              </w:rPr>
              <w:t>No</w:t>
            </w:r>
          </w:p>
        </w:tc>
        <w:tc>
          <w:tcPr>
            <w:tcW w:w="1180" w:type="dxa"/>
            <w:shd w:val="clear" w:color="auto" w:fill="auto"/>
            <w:vAlign w:val="center"/>
          </w:tcPr>
          <w:p w14:paraId="7591580D" w14:textId="77777777" w:rsidR="00655811" w:rsidRPr="00D668F9" w:rsidRDefault="00655811" w:rsidP="00655811">
            <w:pPr>
              <w:rPr>
                <w:sz w:val="16"/>
                <w:szCs w:val="18"/>
              </w:rPr>
            </w:pPr>
            <w:r w:rsidRPr="00D668F9">
              <w:rPr>
                <w:sz w:val="16"/>
                <w:szCs w:val="18"/>
              </w:rPr>
              <w:t>No</w:t>
            </w:r>
          </w:p>
        </w:tc>
      </w:tr>
      <w:tr w:rsidR="00655811" w:rsidRPr="00D668F9" w14:paraId="2F401501" w14:textId="77777777" w:rsidTr="00512EFD">
        <w:trPr>
          <w:cantSplit/>
          <w:trHeight w:val="255"/>
        </w:trPr>
        <w:tc>
          <w:tcPr>
            <w:tcW w:w="3847" w:type="dxa"/>
            <w:shd w:val="clear" w:color="auto" w:fill="auto"/>
            <w:vAlign w:val="center"/>
          </w:tcPr>
          <w:p w14:paraId="689B4624" w14:textId="77777777" w:rsidR="00655811" w:rsidRPr="00967212" w:rsidRDefault="00655811" w:rsidP="00655811">
            <w:pPr>
              <w:rPr>
                <w:sz w:val="16"/>
                <w:szCs w:val="18"/>
              </w:rPr>
            </w:pPr>
            <w:r w:rsidRPr="00967212">
              <w:rPr>
                <w:sz w:val="16"/>
                <w:szCs w:val="18"/>
              </w:rPr>
              <w:t>animalFeedingDescriptionOnANutrient</w:t>
            </w:r>
          </w:p>
        </w:tc>
        <w:tc>
          <w:tcPr>
            <w:tcW w:w="1228" w:type="dxa"/>
            <w:shd w:val="clear" w:color="auto" w:fill="auto"/>
            <w:vAlign w:val="center"/>
          </w:tcPr>
          <w:p w14:paraId="27DEC4F9" w14:textId="77777777" w:rsidR="00655811" w:rsidRPr="00967212" w:rsidRDefault="00655811" w:rsidP="00655811">
            <w:pPr>
              <w:rPr>
                <w:sz w:val="16"/>
                <w:szCs w:val="18"/>
              </w:rPr>
            </w:pPr>
            <w:r w:rsidRPr="00967212">
              <w:rPr>
                <w:sz w:val="16"/>
                <w:szCs w:val="18"/>
              </w:rPr>
              <w:t>Global/Local</w:t>
            </w:r>
          </w:p>
        </w:tc>
        <w:tc>
          <w:tcPr>
            <w:tcW w:w="1472" w:type="dxa"/>
            <w:shd w:val="clear" w:color="auto" w:fill="auto"/>
            <w:noWrap/>
            <w:vAlign w:val="center"/>
          </w:tcPr>
          <w:p w14:paraId="28373B88" w14:textId="77777777" w:rsidR="00655811" w:rsidRPr="00967212" w:rsidRDefault="00655811" w:rsidP="00655811">
            <w:pPr>
              <w:rPr>
                <w:sz w:val="16"/>
                <w:szCs w:val="18"/>
              </w:rPr>
            </w:pPr>
            <w:r w:rsidRPr="00967212">
              <w:rPr>
                <w:sz w:val="16"/>
                <w:szCs w:val="18"/>
              </w:rPr>
              <w:t>T.P.Neutral</w:t>
            </w:r>
          </w:p>
        </w:tc>
        <w:tc>
          <w:tcPr>
            <w:tcW w:w="1201" w:type="dxa"/>
            <w:shd w:val="clear" w:color="auto" w:fill="auto"/>
            <w:vAlign w:val="center"/>
          </w:tcPr>
          <w:p w14:paraId="69F39749" w14:textId="77777777" w:rsidR="00655811" w:rsidRPr="00967212" w:rsidRDefault="00655811" w:rsidP="00655811">
            <w:pPr>
              <w:rPr>
                <w:sz w:val="16"/>
                <w:szCs w:val="18"/>
              </w:rPr>
            </w:pPr>
            <w:r w:rsidRPr="00967212">
              <w:rPr>
                <w:sz w:val="16"/>
                <w:szCs w:val="18"/>
              </w:rPr>
              <w:t>Yes</w:t>
            </w:r>
          </w:p>
        </w:tc>
        <w:tc>
          <w:tcPr>
            <w:tcW w:w="1180" w:type="dxa"/>
            <w:shd w:val="clear" w:color="auto" w:fill="auto"/>
            <w:vAlign w:val="center"/>
          </w:tcPr>
          <w:p w14:paraId="40FFC547" w14:textId="77777777" w:rsidR="00655811" w:rsidRPr="00967212" w:rsidRDefault="00655811" w:rsidP="00655811">
            <w:pPr>
              <w:rPr>
                <w:sz w:val="16"/>
                <w:szCs w:val="18"/>
              </w:rPr>
            </w:pPr>
            <w:r w:rsidRPr="00967212">
              <w:rPr>
                <w:sz w:val="16"/>
                <w:szCs w:val="18"/>
              </w:rPr>
              <w:t>Yes</w:t>
            </w:r>
          </w:p>
        </w:tc>
      </w:tr>
      <w:tr w:rsidR="00655811" w:rsidRPr="00D668F9" w14:paraId="534C4D16" w14:textId="77777777" w:rsidTr="00512EFD">
        <w:trPr>
          <w:cantSplit/>
          <w:trHeight w:val="255"/>
        </w:trPr>
        <w:tc>
          <w:tcPr>
            <w:tcW w:w="3847" w:type="dxa"/>
            <w:shd w:val="clear" w:color="auto" w:fill="auto"/>
            <w:vAlign w:val="center"/>
          </w:tcPr>
          <w:p w14:paraId="48728388" w14:textId="77777777" w:rsidR="00655811" w:rsidRPr="00967212" w:rsidRDefault="00655811" w:rsidP="00655811">
            <w:pPr>
              <w:rPr>
                <w:sz w:val="16"/>
                <w:szCs w:val="18"/>
              </w:rPr>
            </w:pPr>
            <w:r w:rsidRPr="00967212">
              <w:rPr>
                <w:sz w:val="16"/>
                <w:szCs w:val="18"/>
              </w:rPr>
              <w:t>animalFeedingDescriptionOnNutrientQualifier</w:t>
            </w:r>
          </w:p>
        </w:tc>
        <w:tc>
          <w:tcPr>
            <w:tcW w:w="1228" w:type="dxa"/>
            <w:shd w:val="clear" w:color="auto" w:fill="auto"/>
            <w:vAlign w:val="center"/>
          </w:tcPr>
          <w:p w14:paraId="6C2CCCC6" w14:textId="77777777" w:rsidR="00655811" w:rsidRPr="00967212" w:rsidRDefault="00655811" w:rsidP="00655811">
            <w:pPr>
              <w:rPr>
                <w:sz w:val="16"/>
                <w:szCs w:val="18"/>
              </w:rPr>
            </w:pPr>
            <w:r w:rsidRPr="00967212">
              <w:rPr>
                <w:sz w:val="16"/>
                <w:szCs w:val="18"/>
              </w:rPr>
              <w:t>Global/Local</w:t>
            </w:r>
          </w:p>
        </w:tc>
        <w:tc>
          <w:tcPr>
            <w:tcW w:w="1472" w:type="dxa"/>
            <w:shd w:val="clear" w:color="auto" w:fill="auto"/>
            <w:noWrap/>
            <w:vAlign w:val="center"/>
          </w:tcPr>
          <w:p w14:paraId="0DB8B601" w14:textId="77777777" w:rsidR="00655811" w:rsidRPr="00967212" w:rsidRDefault="00655811" w:rsidP="00655811">
            <w:pPr>
              <w:rPr>
                <w:sz w:val="16"/>
                <w:szCs w:val="18"/>
              </w:rPr>
            </w:pPr>
            <w:r w:rsidRPr="00967212">
              <w:rPr>
                <w:sz w:val="16"/>
                <w:szCs w:val="18"/>
              </w:rPr>
              <w:t>T.P.Neutral</w:t>
            </w:r>
          </w:p>
        </w:tc>
        <w:tc>
          <w:tcPr>
            <w:tcW w:w="1201" w:type="dxa"/>
            <w:shd w:val="pct12" w:color="000000" w:fill="D9D9D9"/>
            <w:vAlign w:val="center"/>
          </w:tcPr>
          <w:p w14:paraId="022AF166" w14:textId="77777777" w:rsidR="00655811" w:rsidRPr="00967212" w:rsidRDefault="00655811" w:rsidP="00655811">
            <w:pPr>
              <w:rPr>
                <w:sz w:val="16"/>
                <w:szCs w:val="18"/>
              </w:rPr>
            </w:pPr>
          </w:p>
        </w:tc>
        <w:tc>
          <w:tcPr>
            <w:tcW w:w="1180" w:type="dxa"/>
            <w:shd w:val="pct12" w:color="000000" w:fill="D9D9D9"/>
            <w:vAlign w:val="center"/>
          </w:tcPr>
          <w:p w14:paraId="447B8FE6" w14:textId="77777777" w:rsidR="00655811" w:rsidRPr="00967212" w:rsidRDefault="00655811" w:rsidP="00655811">
            <w:pPr>
              <w:rPr>
                <w:sz w:val="16"/>
                <w:szCs w:val="18"/>
              </w:rPr>
            </w:pPr>
          </w:p>
        </w:tc>
      </w:tr>
      <w:tr w:rsidR="00655811" w:rsidRPr="00D668F9" w14:paraId="625A1460" w14:textId="77777777" w:rsidTr="00512EFD">
        <w:trPr>
          <w:cantSplit/>
          <w:trHeight w:val="255"/>
        </w:trPr>
        <w:tc>
          <w:tcPr>
            <w:tcW w:w="3847" w:type="dxa"/>
            <w:shd w:val="clear" w:color="auto" w:fill="auto"/>
            <w:vAlign w:val="center"/>
          </w:tcPr>
          <w:p w14:paraId="3136305E" w14:textId="77777777" w:rsidR="00655811" w:rsidRPr="00D668F9" w:rsidRDefault="00655811" w:rsidP="00655811">
            <w:pPr>
              <w:rPr>
                <w:sz w:val="16"/>
                <w:szCs w:val="18"/>
              </w:rPr>
            </w:pPr>
            <w:r w:rsidRPr="00D668F9">
              <w:rPr>
                <w:sz w:val="16"/>
                <w:szCs w:val="18"/>
              </w:rPr>
              <w:t>animalNutrientExactPercentage</w:t>
            </w:r>
          </w:p>
        </w:tc>
        <w:tc>
          <w:tcPr>
            <w:tcW w:w="1228" w:type="dxa"/>
            <w:shd w:val="clear" w:color="auto" w:fill="auto"/>
            <w:vAlign w:val="center"/>
          </w:tcPr>
          <w:p w14:paraId="06EA44CB" w14:textId="77777777" w:rsidR="00655811" w:rsidRPr="00D668F9" w:rsidRDefault="00655811" w:rsidP="00655811">
            <w:pPr>
              <w:rPr>
                <w:sz w:val="16"/>
                <w:szCs w:val="18"/>
              </w:rPr>
            </w:pPr>
            <w:r w:rsidRPr="00D668F9">
              <w:rPr>
                <w:sz w:val="16"/>
                <w:szCs w:val="18"/>
              </w:rPr>
              <w:t>Global/Local</w:t>
            </w:r>
          </w:p>
        </w:tc>
        <w:tc>
          <w:tcPr>
            <w:tcW w:w="1472" w:type="dxa"/>
            <w:shd w:val="clear" w:color="auto" w:fill="auto"/>
            <w:noWrap/>
            <w:vAlign w:val="center"/>
          </w:tcPr>
          <w:p w14:paraId="645DCD87" w14:textId="77777777" w:rsidR="00655811" w:rsidRPr="00D668F9" w:rsidRDefault="00655811" w:rsidP="00655811">
            <w:pPr>
              <w:rPr>
                <w:sz w:val="16"/>
                <w:szCs w:val="18"/>
              </w:rPr>
            </w:pPr>
            <w:r w:rsidRPr="00D668F9">
              <w:rPr>
                <w:sz w:val="16"/>
                <w:szCs w:val="18"/>
              </w:rPr>
              <w:t>T.P.Neutral</w:t>
            </w:r>
          </w:p>
        </w:tc>
        <w:tc>
          <w:tcPr>
            <w:tcW w:w="1201" w:type="dxa"/>
            <w:shd w:val="pct12" w:color="000000" w:fill="D9D9D9"/>
            <w:vAlign w:val="center"/>
          </w:tcPr>
          <w:p w14:paraId="7DA28D34" w14:textId="77777777" w:rsidR="00655811" w:rsidRPr="00D668F9" w:rsidRDefault="00655811" w:rsidP="00655811">
            <w:pPr>
              <w:rPr>
                <w:sz w:val="16"/>
                <w:szCs w:val="18"/>
              </w:rPr>
            </w:pPr>
            <w:r w:rsidRPr="00D668F9">
              <w:rPr>
                <w:sz w:val="16"/>
                <w:szCs w:val="18"/>
              </w:rPr>
              <w:t> </w:t>
            </w:r>
          </w:p>
        </w:tc>
        <w:tc>
          <w:tcPr>
            <w:tcW w:w="1180" w:type="dxa"/>
            <w:shd w:val="pct12" w:color="000000" w:fill="D9D9D9"/>
            <w:vAlign w:val="center"/>
          </w:tcPr>
          <w:p w14:paraId="601009F0" w14:textId="77777777" w:rsidR="00655811" w:rsidRPr="00D668F9" w:rsidRDefault="00655811" w:rsidP="00655811">
            <w:pPr>
              <w:rPr>
                <w:sz w:val="16"/>
                <w:szCs w:val="18"/>
              </w:rPr>
            </w:pPr>
            <w:r w:rsidRPr="00D668F9">
              <w:rPr>
                <w:sz w:val="16"/>
                <w:szCs w:val="18"/>
              </w:rPr>
              <w:t> </w:t>
            </w:r>
          </w:p>
        </w:tc>
      </w:tr>
      <w:tr w:rsidR="00655811" w:rsidRPr="00D668F9" w14:paraId="6A5F5B87" w14:textId="77777777" w:rsidTr="00512EFD">
        <w:trPr>
          <w:cantSplit/>
          <w:trHeight w:val="255"/>
        </w:trPr>
        <w:tc>
          <w:tcPr>
            <w:tcW w:w="3847" w:type="dxa"/>
            <w:shd w:val="clear" w:color="auto" w:fill="auto"/>
            <w:vAlign w:val="center"/>
          </w:tcPr>
          <w:p w14:paraId="34CC9F10" w14:textId="77777777" w:rsidR="00655811" w:rsidRPr="00D668F9" w:rsidRDefault="00655811" w:rsidP="00655811">
            <w:pPr>
              <w:rPr>
                <w:sz w:val="16"/>
                <w:szCs w:val="18"/>
              </w:rPr>
            </w:pPr>
            <w:r w:rsidRPr="00D668F9">
              <w:rPr>
                <w:sz w:val="16"/>
                <w:szCs w:val="18"/>
              </w:rPr>
              <w:t>animalNutrientMaximumPercentage</w:t>
            </w:r>
          </w:p>
        </w:tc>
        <w:tc>
          <w:tcPr>
            <w:tcW w:w="1228" w:type="dxa"/>
            <w:shd w:val="clear" w:color="auto" w:fill="auto"/>
            <w:vAlign w:val="center"/>
          </w:tcPr>
          <w:p w14:paraId="28FEE9C7" w14:textId="77777777" w:rsidR="00655811" w:rsidRPr="00D668F9" w:rsidRDefault="00655811" w:rsidP="00655811">
            <w:pPr>
              <w:rPr>
                <w:sz w:val="16"/>
                <w:szCs w:val="18"/>
              </w:rPr>
            </w:pPr>
            <w:r w:rsidRPr="00D668F9">
              <w:rPr>
                <w:sz w:val="16"/>
                <w:szCs w:val="18"/>
              </w:rPr>
              <w:t>Global/Local</w:t>
            </w:r>
          </w:p>
        </w:tc>
        <w:tc>
          <w:tcPr>
            <w:tcW w:w="1472" w:type="dxa"/>
            <w:shd w:val="clear" w:color="auto" w:fill="auto"/>
            <w:noWrap/>
            <w:vAlign w:val="center"/>
          </w:tcPr>
          <w:p w14:paraId="565B3D46" w14:textId="77777777" w:rsidR="00655811" w:rsidRPr="00D668F9" w:rsidRDefault="00655811" w:rsidP="00655811">
            <w:pPr>
              <w:rPr>
                <w:sz w:val="16"/>
                <w:szCs w:val="18"/>
              </w:rPr>
            </w:pPr>
            <w:r w:rsidRPr="00D668F9">
              <w:rPr>
                <w:sz w:val="16"/>
                <w:szCs w:val="18"/>
              </w:rPr>
              <w:t>T.P.Neutral</w:t>
            </w:r>
          </w:p>
        </w:tc>
        <w:tc>
          <w:tcPr>
            <w:tcW w:w="1201" w:type="dxa"/>
            <w:shd w:val="pct12" w:color="000000" w:fill="D9D9D9"/>
            <w:vAlign w:val="center"/>
          </w:tcPr>
          <w:p w14:paraId="054A994C" w14:textId="77777777" w:rsidR="00655811" w:rsidRPr="00D668F9" w:rsidRDefault="00655811" w:rsidP="00655811">
            <w:pPr>
              <w:rPr>
                <w:sz w:val="16"/>
                <w:szCs w:val="18"/>
              </w:rPr>
            </w:pPr>
            <w:r w:rsidRPr="00D668F9">
              <w:rPr>
                <w:sz w:val="16"/>
                <w:szCs w:val="18"/>
              </w:rPr>
              <w:t> </w:t>
            </w:r>
          </w:p>
        </w:tc>
        <w:tc>
          <w:tcPr>
            <w:tcW w:w="1180" w:type="dxa"/>
            <w:shd w:val="pct12" w:color="000000" w:fill="D9D9D9"/>
            <w:vAlign w:val="center"/>
          </w:tcPr>
          <w:p w14:paraId="19E7BD8C" w14:textId="77777777" w:rsidR="00655811" w:rsidRPr="00D668F9" w:rsidRDefault="00655811" w:rsidP="00655811">
            <w:pPr>
              <w:rPr>
                <w:sz w:val="16"/>
                <w:szCs w:val="18"/>
              </w:rPr>
            </w:pPr>
            <w:r w:rsidRPr="00D668F9">
              <w:rPr>
                <w:sz w:val="16"/>
                <w:szCs w:val="18"/>
              </w:rPr>
              <w:t> </w:t>
            </w:r>
          </w:p>
        </w:tc>
      </w:tr>
      <w:tr w:rsidR="00655811" w:rsidRPr="00D668F9" w14:paraId="5A507871" w14:textId="77777777" w:rsidTr="00512EFD">
        <w:trPr>
          <w:cantSplit/>
          <w:trHeight w:val="255"/>
        </w:trPr>
        <w:tc>
          <w:tcPr>
            <w:tcW w:w="3847" w:type="dxa"/>
            <w:shd w:val="clear" w:color="auto" w:fill="auto"/>
            <w:vAlign w:val="center"/>
          </w:tcPr>
          <w:p w14:paraId="674748AB" w14:textId="77777777" w:rsidR="00655811" w:rsidRPr="00D668F9" w:rsidRDefault="00655811" w:rsidP="00655811">
            <w:pPr>
              <w:rPr>
                <w:sz w:val="16"/>
                <w:szCs w:val="18"/>
              </w:rPr>
            </w:pPr>
            <w:r w:rsidRPr="00D668F9">
              <w:rPr>
                <w:sz w:val="16"/>
                <w:szCs w:val="18"/>
              </w:rPr>
              <w:t>animalNutrientMinimumPercentage</w:t>
            </w:r>
          </w:p>
        </w:tc>
        <w:tc>
          <w:tcPr>
            <w:tcW w:w="1228" w:type="dxa"/>
            <w:shd w:val="clear" w:color="auto" w:fill="auto"/>
            <w:vAlign w:val="center"/>
          </w:tcPr>
          <w:p w14:paraId="34BBC747" w14:textId="77777777" w:rsidR="00655811" w:rsidRPr="00D668F9" w:rsidRDefault="00655811" w:rsidP="00655811">
            <w:pPr>
              <w:rPr>
                <w:sz w:val="16"/>
                <w:szCs w:val="18"/>
              </w:rPr>
            </w:pPr>
            <w:r w:rsidRPr="00D668F9">
              <w:rPr>
                <w:sz w:val="16"/>
                <w:szCs w:val="18"/>
              </w:rPr>
              <w:t>Global/Local</w:t>
            </w:r>
          </w:p>
        </w:tc>
        <w:tc>
          <w:tcPr>
            <w:tcW w:w="1472" w:type="dxa"/>
            <w:shd w:val="clear" w:color="auto" w:fill="auto"/>
            <w:noWrap/>
            <w:vAlign w:val="center"/>
          </w:tcPr>
          <w:p w14:paraId="22D8ABA3" w14:textId="77777777" w:rsidR="00655811" w:rsidRPr="00D668F9" w:rsidRDefault="00655811" w:rsidP="00655811">
            <w:pPr>
              <w:rPr>
                <w:sz w:val="16"/>
                <w:szCs w:val="18"/>
              </w:rPr>
            </w:pPr>
            <w:r w:rsidRPr="00D668F9">
              <w:rPr>
                <w:sz w:val="16"/>
                <w:szCs w:val="18"/>
              </w:rPr>
              <w:t>T.P.Neutral</w:t>
            </w:r>
          </w:p>
        </w:tc>
        <w:tc>
          <w:tcPr>
            <w:tcW w:w="1201" w:type="dxa"/>
            <w:shd w:val="pct12" w:color="000000" w:fill="D9D9D9"/>
            <w:vAlign w:val="center"/>
          </w:tcPr>
          <w:p w14:paraId="6D3D5292" w14:textId="77777777" w:rsidR="00655811" w:rsidRPr="00D668F9" w:rsidRDefault="00655811" w:rsidP="00655811">
            <w:pPr>
              <w:rPr>
                <w:sz w:val="16"/>
                <w:szCs w:val="18"/>
              </w:rPr>
            </w:pPr>
            <w:r w:rsidRPr="00D668F9">
              <w:rPr>
                <w:sz w:val="16"/>
                <w:szCs w:val="18"/>
              </w:rPr>
              <w:t> </w:t>
            </w:r>
          </w:p>
        </w:tc>
        <w:tc>
          <w:tcPr>
            <w:tcW w:w="1180" w:type="dxa"/>
            <w:shd w:val="pct12" w:color="000000" w:fill="D9D9D9"/>
            <w:vAlign w:val="center"/>
          </w:tcPr>
          <w:p w14:paraId="64959A61" w14:textId="77777777" w:rsidR="00655811" w:rsidRPr="00D668F9" w:rsidRDefault="00655811" w:rsidP="00655811">
            <w:pPr>
              <w:rPr>
                <w:sz w:val="16"/>
                <w:szCs w:val="18"/>
              </w:rPr>
            </w:pPr>
            <w:r w:rsidRPr="00D668F9">
              <w:rPr>
                <w:sz w:val="16"/>
                <w:szCs w:val="18"/>
              </w:rPr>
              <w:t> </w:t>
            </w:r>
          </w:p>
        </w:tc>
      </w:tr>
      <w:tr w:rsidR="00655811" w:rsidRPr="00D668F9" w14:paraId="5471EE7D" w14:textId="77777777" w:rsidTr="00512EFD">
        <w:trPr>
          <w:cantSplit/>
          <w:trHeight w:val="255"/>
        </w:trPr>
        <w:tc>
          <w:tcPr>
            <w:tcW w:w="3847" w:type="dxa"/>
            <w:shd w:val="clear" w:color="auto" w:fill="auto"/>
            <w:vAlign w:val="center"/>
          </w:tcPr>
          <w:p w14:paraId="5C2974E5" w14:textId="77777777" w:rsidR="00655811" w:rsidRPr="00D668F9" w:rsidRDefault="00655811" w:rsidP="00655811">
            <w:pPr>
              <w:rPr>
                <w:sz w:val="16"/>
                <w:szCs w:val="18"/>
              </w:rPr>
            </w:pPr>
            <w:r w:rsidRPr="00D668F9">
              <w:rPr>
                <w:sz w:val="16"/>
                <w:szCs w:val="18"/>
              </w:rPr>
              <w:t>animalNutrientQuantityContained</w:t>
            </w:r>
          </w:p>
        </w:tc>
        <w:tc>
          <w:tcPr>
            <w:tcW w:w="1228" w:type="dxa"/>
            <w:shd w:val="clear" w:color="auto" w:fill="auto"/>
            <w:vAlign w:val="center"/>
          </w:tcPr>
          <w:p w14:paraId="3D7659F8" w14:textId="77777777" w:rsidR="00655811" w:rsidRPr="00D668F9" w:rsidRDefault="00655811" w:rsidP="00655811">
            <w:pPr>
              <w:rPr>
                <w:sz w:val="16"/>
                <w:szCs w:val="18"/>
              </w:rPr>
            </w:pPr>
            <w:r w:rsidRPr="00D668F9">
              <w:rPr>
                <w:sz w:val="16"/>
                <w:szCs w:val="18"/>
              </w:rPr>
              <w:t>Global/Local</w:t>
            </w:r>
          </w:p>
        </w:tc>
        <w:tc>
          <w:tcPr>
            <w:tcW w:w="1472" w:type="dxa"/>
            <w:shd w:val="clear" w:color="auto" w:fill="auto"/>
            <w:noWrap/>
            <w:vAlign w:val="center"/>
          </w:tcPr>
          <w:p w14:paraId="006664B3" w14:textId="77777777" w:rsidR="00655811" w:rsidRPr="00D668F9" w:rsidRDefault="00655811" w:rsidP="00655811">
            <w:pPr>
              <w:rPr>
                <w:sz w:val="16"/>
                <w:szCs w:val="18"/>
              </w:rPr>
            </w:pPr>
            <w:r w:rsidRPr="00D668F9">
              <w:rPr>
                <w:sz w:val="16"/>
                <w:szCs w:val="18"/>
              </w:rPr>
              <w:t>T.P.Neutral</w:t>
            </w:r>
          </w:p>
        </w:tc>
        <w:tc>
          <w:tcPr>
            <w:tcW w:w="1201" w:type="dxa"/>
            <w:shd w:val="clear" w:color="auto" w:fill="auto"/>
            <w:vAlign w:val="center"/>
          </w:tcPr>
          <w:p w14:paraId="7331E630" w14:textId="77777777" w:rsidR="00655811" w:rsidRPr="00D668F9" w:rsidRDefault="00655811" w:rsidP="00655811">
            <w:pPr>
              <w:rPr>
                <w:sz w:val="16"/>
                <w:szCs w:val="18"/>
              </w:rPr>
            </w:pPr>
            <w:r w:rsidRPr="00D668F9">
              <w:rPr>
                <w:sz w:val="16"/>
                <w:szCs w:val="18"/>
              </w:rPr>
              <w:t>No</w:t>
            </w:r>
          </w:p>
        </w:tc>
        <w:tc>
          <w:tcPr>
            <w:tcW w:w="1180" w:type="dxa"/>
            <w:shd w:val="clear" w:color="auto" w:fill="auto"/>
            <w:vAlign w:val="center"/>
          </w:tcPr>
          <w:p w14:paraId="5C58C45C" w14:textId="77777777" w:rsidR="00655811" w:rsidRPr="00D668F9" w:rsidRDefault="00655811" w:rsidP="00655811">
            <w:pPr>
              <w:rPr>
                <w:sz w:val="16"/>
                <w:szCs w:val="18"/>
              </w:rPr>
            </w:pPr>
            <w:r w:rsidRPr="00D668F9">
              <w:rPr>
                <w:sz w:val="16"/>
                <w:szCs w:val="18"/>
              </w:rPr>
              <w:t>Yes</w:t>
            </w:r>
          </w:p>
        </w:tc>
      </w:tr>
      <w:tr w:rsidR="00655811" w:rsidRPr="00D668F9" w14:paraId="2ECA0D8B" w14:textId="77777777" w:rsidTr="00512EFD">
        <w:trPr>
          <w:cantSplit/>
          <w:trHeight w:val="255"/>
        </w:trPr>
        <w:tc>
          <w:tcPr>
            <w:tcW w:w="3847" w:type="dxa"/>
            <w:shd w:val="clear" w:color="auto" w:fill="auto"/>
            <w:vAlign w:val="center"/>
          </w:tcPr>
          <w:p w14:paraId="31D70EEC" w14:textId="77777777" w:rsidR="00655811" w:rsidRPr="00D668F9" w:rsidRDefault="00655811" w:rsidP="00655811">
            <w:pPr>
              <w:rPr>
                <w:sz w:val="16"/>
                <w:szCs w:val="18"/>
              </w:rPr>
            </w:pPr>
            <w:r w:rsidRPr="00D668F9">
              <w:rPr>
                <w:sz w:val="16"/>
                <w:szCs w:val="18"/>
              </w:rPr>
              <w:t>animalNutrientQuantityContainedBasis</w:t>
            </w:r>
          </w:p>
        </w:tc>
        <w:tc>
          <w:tcPr>
            <w:tcW w:w="1228" w:type="dxa"/>
            <w:shd w:val="clear" w:color="auto" w:fill="auto"/>
            <w:vAlign w:val="center"/>
          </w:tcPr>
          <w:p w14:paraId="22644196" w14:textId="77777777" w:rsidR="00655811" w:rsidRPr="00D668F9" w:rsidRDefault="00655811" w:rsidP="00655811">
            <w:pPr>
              <w:rPr>
                <w:sz w:val="16"/>
                <w:szCs w:val="18"/>
              </w:rPr>
            </w:pPr>
            <w:r w:rsidRPr="00D668F9">
              <w:rPr>
                <w:sz w:val="16"/>
                <w:szCs w:val="18"/>
              </w:rPr>
              <w:t>Global/Local</w:t>
            </w:r>
          </w:p>
        </w:tc>
        <w:tc>
          <w:tcPr>
            <w:tcW w:w="1472" w:type="dxa"/>
            <w:shd w:val="clear" w:color="auto" w:fill="auto"/>
            <w:noWrap/>
            <w:vAlign w:val="center"/>
          </w:tcPr>
          <w:p w14:paraId="7B34E6C3" w14:textId="77777777" w:rsidR="00655811" w:rsidRPr="00D668F9" w:rsidRDefault="00655811" w:rsidP="00655811">
            <w:pPr>
              <w:rPr>
                <w:sz w:val="16"/>
                <w:szCs w:val="18"/>
              </w:rPr>
            </w:pPr>
            <w:r w:rsidRPr="00D668F9">
              <w:rPr>
                <w:sz w:val="16"/>
                <w:szCs w:val="18"/>
              </w:rPr>
              <w:t>T.P.Neutral</w:t>
            </w:r>
          </w:p>
        </w:tc>
        <w:tc>
          <w:tcPr>
            <w:tcW w:w="1201" w:type="dxa"/>
            <w:shd w:val="clear" w:color="auto" w:fill="auto"/>
            <w:vAlign w:val="center"/>
          </w:tcPr>
          <w:p w14:paraId="3785CDC9" w14:textId="77777777" w:rsidR="00655811" w:rsidRPr="00D668F9" w:rsidRDefault="00655811" w:rsidP="00655811">
            <w:pPr>
              <w:rPr>
                <w:sz w:val="16"/>
                <w:szCs w:val="18"/>
              </w:rPr>
            </w:pPr>
            <w:r w:rsidRPr="00D668F9">
              <w:rPr>
                <w:sz w:val="16"/>
                <w:szCs w:val="18"/>
              </w:rPr>
              <w:t>No</w:t>
            </w:r>
          </w:p>
        </w:tc>
        <w:tc>
          <w:tcPr>
            <w:tcW w:w="1180" w:type="dxa"/>
            <w:shd w:val="clear" w:color="auto" w:fill="auto"/>
            <w:vAlign w:val="center"/>
          </w:tcPr>
          <w:p w14:paraId="2334771B" w14:textId="77777777" w:rsidR="00655811" w:rsidRPr="00D668F9" w:rsidRDefault="00655811" w:rsidP="00655811">
            <w:pPr>
              <w:rPr>
                <w:sz w:val="16"/>
                <w:szCs w:val="18"/>
              </w:rPr>
            </w:pPr>
            <w:r w:rsidRPr="00D668F9">
              <w:rPr>
                <w:sz w:val="16"/>
                <w:szCs w:val="18"/>
              </w:rPr>
              <w:t>Yes</w:t>
            </w:r>
          </w:p>
        </w:tc>
      </w:tr>
      <w:tr w:rsidR="00655811" w:rsidRPr="00D668F9" w14:paraId="1CA9B113" w14:textId="77777777" w:rsidTr="00512EFD">
        <w:trPr>
          <w:cantSplit/>
          <w:trHeight w:val="255"/>
        </w:trPr>
        <w:tc>
          <w:tcPr>
            <w:tcW w:w="3847" w:type="dxa"/>
            <w:shd w:val="clear" w:color="auto" w:fill="auto"/>
            <w:vAlign w:val="center"/>
          </w:tcPr>
          <w:p w14:paraId="187652F5" w14:textId="77777777" w:rsidR="00655811" w:rsidRPr="00D668F9" w:rsidRDefault="00655811" w:rsidP="00655811">
            <w:pPr>
              <w:rPr>
                <w:sz w:val="16"/>
                <w:szCs w:val="18"/>
              </w:rPr>
            </w:pPr>
            <w:r w:rsidRPr="00D668F9">
              <w:rPr>
                <w:sz w:val="16"/>
                <w:szCs w:val="18"/>
              </w:rPr>
              <w:t>animalNutrientTypeCode</w:t>
            </w:r>
          </w:p>
        </w:tc>
        <w:tc>
          <w:tcPr>
            <w:tcW w:w="1228" w:type="dxa"/>
            <w:shd w:val="clear" w:color="auto" w:fill="auto"/>
            <w:vAlign w:val="center"/>
          </w:tcPr>
          <w:p w14:paraId="0E594318" w14:textId="77777777" w:rsidR="00655811" w:rsidRPr="00D668F9" w:rsidRDefault="00655811" w:rsidP="00655811">
            <w:pPr>
              <w:rPr>
                <w:sz w:val="16"/>
                <w:szCs w:val="18"/>
              </w:rPr>
            </w:pPr>
            <w:r w:rsidRPr="00D668F9">
              <w:rPr>
                <w:sz w:val="16"/>
                <w:szCs w:val="18"/>
              </w:rPr>
              <w:t>Global/Local</w:t>
            </w:r>
          </w:p>
        </w:tc>
        <w:tc>
          <w:tcPr>
            <w:tcW w:w="1472" w:type="dxa"/>
            <w:shd w:val="clear" w:color="auto" w:fill="auto"/>
            <w:noWrap/>
            <w:vAlign w:val="center"/>
          </w:tcPr>
          <w:p w14:paraId="116FAB24" w14:textId="77777777" w:rsidR="00655811" w:rsidRPr="00D668F9" w:rsidRDefault="00655811" w:rsidP="00655811">
            <w:pPr>
              <w:rPr>
                <w:sz w:val="16"/>
                <w:szCs w:val="18"/>
              </w:rPr>
            </w:pPr>
            <w:r w:rsidRPr="00D668F9">
              <w:rPr>
                <w:sz w:val="16"/>
                <w:szCs w:val="18"/>
              </w:rPr>
              <w:t>T.P.Neutral</w:t>
            </w:r>
          </w:p>
        </w:tc>
        <w:tc>
          <w:tcPr>
            <w:tcW w:w="1201" w:type="dxa"/>
            <w:shd w:val="pct12" w:color="000000" w:fill="D9D9D9"/>
            <w:vAlign w:val="center"/>
          </w:tcPr>
          <w:p w14:paraId="04053922" w14:textId="77777777" w:rsidR="00655811" w:rsidRPr="00D668F9" w:rsidRDefault="00655811" w:rsidP="00655811">
            <w:pPr>
              <w:rPr>
                <w:sz w:val="16"/>
                <w:szCs w:val="18"/>
              </w:rPr>
            </w:pPr>
            <w:r w:rsidRPr="00D668F9">
              <w:rPr>
                <w:sz w:val="16"/>
                <w:szCs w:val="18"/>
              </w:rPr>
              <w:t> </w:t>
            </w:r>
          </w:p>
        </w:tc>
        <w:tc>
          <w:tcPr>
            <w:tcW w:w="1180" w:type="dxa"/>
            <w:shd w:val="pct12" w:color="000000" w:fill="D9D9D9"/>
            <w:vAlign w:val="center"/>
          </w:tcPr>
          <w:p w14:paraId="576D718A" w14:textId="77777777" w:rsidR="00655811" w:rsidRPr="00D668F9" w:rsidRDefault="00655811" w:rsidP="00655811">
            <w:pPr>
              <w:rPr>
                <w:sz w:val="16"/>
                <w:szCs w:val="18"/>
              </w:rPr>
            </w:pPr>
            <w:r w:rsidRPr="00D668F9">
              <w:rPr>
                <w:sz w:val="16"/>
                <w:szCs w:val="18"/>
              </w:rPr>
              <w:t> </w:t>
            </w:r>
          </w:p>
        </w:tc>
      </w:tr>
      <w:tr w:rsidR="00655811" w:rsidRPr="00D668F9" w14:paraId="5E2F5E8F" w14:textId="77777777" w:rsidTr="00512EFD">
        <w:trPr>
          <w:cantSplit/>
          <w:trHeight w:val="255"/>
        </w:trPr>
        <w:tc>
          <w:tcPr>
            <w:tcW w:w="3847" w:type="dxa"/>
            <w:shd w:val="clear" w:color="auto" w:fill="auto"/>
            <w:vAlign w:val="center"/>
          </w:tcPr>
          <w:p w14:paraId="34FAD5A2" w14:textId="77777777" w:rsidR="00655811" w:rsidRPr="00D668F9" w:rsidRDefault="00655811" w:rsidP="00655811">
            <w:pPr>
              <w:rPr>
                <w:sz w:val="16"/>
                <w:szCs w:val="18"/>
              </w:rPr>
            </w:pPr>
            <w:bookmarkStart w:id="406" w:name="_Hlk50973264"/>
            <w:r w:rsidRPr="00D668F9">
              <w:rPr>
                <w:sz w:val="16"/>
                <w:szCs w:val="18"/>
              </w:rPr>
              <w:t>animalNutritionalClaim</w:t>
            </w:r>
          </w:p>
        </w:tc>
        <w:tc>
          <w:tcPr>
            <w:tcW w:w="1228" w:type="dxa"/>
            <w:shd w:val="clear" w:color="auto" w:fill="auto"/>
            <w:vAlign w:val="center"/>
          </w:tcPr>
          <w:p w14:paraId="15E27661" w14:textId="77777777" w:rsidR="00655811" w:rsidRPr="00D668F9" w:rsidRDefault="00655811" w:rsidP="00655811">
            <w:pPr>
              <w:rPr>
                <w:sz w:val="16"/>
                <w:szCs w:val="18"/>
              </w:rPr>
            </w:pPr>
            <w:r w:rsidRPr="00D668F9">
              <w:rPr>
                <w:sz w:val="16"/>
                <w:szCs w:val="18"/>
              </w:rPr>
              <w:t>Global/Local</w:t>
            </w:r>
          </w:p>
        </w:tc>
        <w:tc>
          <w:tcPr>
            <w:tcW w:w="1472" w:type="dxa"/>
            <w:shd w:val="clear" w:color="auto" w:fill="auto"/>
            <w:noWrap/>
            <w:vAlign w:val="center"/>
          </w:tcPr>
          <w:p w14:paraId="2BE42881" w14:textId="77777777" w:rsidR="00655811" w:rsidRPr="00D668F9" w:rsidRDefault="00655811" w:rsidP="00655811">
            <w:pPr>
              <w:rPr>
                <w:sz w:val="16"/>
                <w:szCs w:val="18"/>
              </w:rPr>
            </w:pPr>
            <w:r w:rsidRPr="00D668F9">
              <w:rPr>
                <w:sz w:val="16"/>
                <w:szCs w:val="18"/>
              </w:rPr>
              <w:t>T.P.Neutral</w:t>
            </w:r>
          </w:p>
        </w:tc>
        <w:tc>
          <w:tcPr>
            <w:tcW w:w="1201" w:type="dxa"/>
            <w:shd w:val="clear" w:color="auto" w:fill="auto"/>
            <w:vAlign w:val="center"/>
          </w:tcPr>
          <w:p w14:paraId="6AF2985B" w14:textId="77777777" w:rsidR="00655811" w:rsidRPr="00D668F9" w:rsidRDefault="00655811" w:rsidP="00655811">
            <w:pPr>
              <w:rPr>
                <w:sz w:val="16"/>
                <w:szCs w:val="18"/>
              </w:rPr>
            </w:pPr>
            <w:r w:rsidRPr="00D668F9">
              <w:rPr>
                <w:sz w:val="16"/>
                <w:szCs w:val="18"/>
              </w:rPr>
              <w:t>Yes</w:t>
            </w:r>
          </w:p>
        </w:tc>
        <w:tc>
          <w:tcPr>
            <w:tcW w:w="1180" w:type="dxa"/>
            <w:shd w:val="clear" w:color="auto" w:fill="auto"/>
            <w:vAlign w:val="center"/>
          </w:tcPr>
          <w:p w14:paraId="77CBBD70" w14:textId="77777777" w:rsidR="00655811" w:rsidRPr="00D668F9" w:rsidRDefault="00655811" w:rsidP="00655811">
            <w:pPr>
              <w:rPr>
                <w:sz w:val="16"/>
                <w:szCs w:val="18"/>
              </w:rPr>
            </w:pPr>
            <w:r w:rsidRPr="00D668F9">
              <w:rPr>
                <w:sz w:val="16"/>
                <w:szCs w:val="18"/>
              </w:rPr>
              <w:t>Yes</w:t>
            </w:r>
          </w:p>
        </w:tc>
      </w:tr>
      <w:bookmarkEnd w:id="406"/>
      <w:tr w:rsidR="003167BF" w:rsidRPr="00D668F9" w14:paraId="03EF02A6" w14:textId="77777777" w:rsidTr="00512EFD">
        <w:trPr>
          <w:cantSplit/>
          <w:trHeight w:val="255"/>
        </w:trPr>
        <w:tc>
          <w:tcPr>
            <w:tcW w:w="3847" w:type="dxa"/>
            <w:shd w:val="clear" w:color="auto" w:fill="auto"/>
            <w:vAlign w:val="center"/>
          </w:tcPr>
          <w:p w14:paraId="5A4B6AF1" w14:textId="303FD3A2" w:rsidR="003167BF" w:rsidRPr="005C65A4" w:rsidRDefault="003167BF" w:rsidP="003167BF">
            <w:pPr>
              <w:rPr>
                <w:sz w:val="16"/>
                <w:szCs w:val="18"/>
              </w:rPr>
            </w:pPr>
            <w:r w:rsidRPr="005C65A4">
              <w:rPr>
                <w:sz w:val="16"/>
                <w:szCs w:val="18"/>
              </w:rPr>
              <w:t>annexXVIintendedPurposeTypeCode</w:t>
            </w:r>
          </w:p>
        </w:tc>
        <w:tc>
          <w:tcPr>
            <w:tcW w:w="1228" w:type="dxa"/>
            <w:shd w:val="clear" w:color="auto" w:fill="auto"/>
            <w:vAlign w:val="center"/>
          </w:tcPr>
          <w:p w14:paraId="1A5274F9" w14:textId="1BA6BDBA" w:rsidR="003167BF" w:rsidRPr="005C65A4" w:rsidRDefault="003167BF" w:rsidP="003167BF">
            <w:pPr>
              <w:rPr>
                <w:sz w:val="16"/>
                <w:szCs w:val="18"/>
              </w:rPr>
            </w:pPr>
            <w:r w:rsidRPr="005C65A4">
              <w:rPr>
                <w:sz w:val="16"/>
                <w:szCs w:val="18"/>
              </w:rPr>
              <w:t>Global/Local</w:t>
            </w:r>
          </w:p>
        </w:tc>
        <w:tc>
          <w:tcPr>
            <w:tcW w:w="1472" w:type="dxa"/>
            <w:shd w:val="clear" w:color="auto" w:fill="auto"/>
            <w:noWrap/>
            <w:vAlign w:val="center"/>
          </w:tcPr>
          <w:p w14:paraId="685E2AA1" w14:textId="66C9542C" w:rsidR="003167BF" w:rsidRPr="005C65A4" w:rsidRDefault="003167BF" w:rsidP="003167BF">
            <w:pPr>
              <w:rPr>
                <w:sz w:val="16"/>
                <w:szCs w:val="18"/>
              </w:rPr>
            </w:pPr>
            <w:r w:rsidRPr="005C65A4">
              <w:rPr>
                <w:sz w:val="16"/>
                <w:szCs w:val="18"/>
              </w:rPr>
              <w:t>T.P.Neutral</w:t>
            </w:r>
          </w:p>
        </w:tc>
        <w:tc>
          <w:tcPr>
            <w:tcW w:w="1201" w:type="dxa"/>
            <w:shd w:val="pct12" w:color="000000" w:fill="D9D9D9"/>
            <w:vAlign w:val="center"/>
          </w:tcPr>
          <w:p w14:paraId="7F9648D6"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43753E97" w14:textId="77777777" w:rsidR="003167BF" w:rsidRPr="00D668F9" w:rsidRDefault="003167BF" w:rsidP="003167BF">
            <w:pPr>
              <w:rPr>
                <w:sz w:val="16"/>
                <w:szCs w:val="18"/>
              </w:rPr>
            </w:pPr>
            <w:r w:rsidRPr="00D668F9">
              <w:rPr>
                <w:sz w:val="16"/>
                <w:szCs w:val="18"/>
              </w:rPr>
              <w:t> </w:t>
            </w:r>
          </w:p>
        </w:tc>
      </w:tr>
      <w:tr w:rsidR="003167BF" w:rsidRPr="00D668F9" w14:paraId="63EE3656" w14:textId="77777777" w:rsidTr="00512EFD">
        <w:trPr>
          <w:cantSplit/>
          <w:trHeight w:val="255"/>
        </w:trPr>
        <w:tc>
          <w:tcPr>
            <w:tcW w:w="3847" w:type="dxa"/>
            <w:shd w:val="clear" w:color="auto" w:fill="auto"/>
            <w:vAlign w:val="center"/>
          </w:tcPr>
          <w:p w14:paraId="1FA50054" w14:textId="63CCF189" w:rsidR="003167BF" w:rsidRPr="00D668F9" w:rsidRDefault="003167BF" w:rsidP="003167BF">
            <w:pPr>
              <w:rPr>
                <w:sz w:val="16"/>
                <w:szCs w:val="18"/>
              </w:rPr>
            </w:pPr>
            <w:r w:rsidRPr="00D668F9">
              <w:rPr>
                <w:sz w:val="16"/>
                <w:szCs w:val="18"/>
              </w:rPr>
              <w:t>applicationIdentifierTypeCode</w:t>
            </w:r>
          </w:p>
        </w:tc>
        <w:tc>
          <w:tcPr>
            <w:tcW w:w="1228" w:type="dxa"/>
            <w:shd w:val="clear" w:color="auto" w:fill="auto"/>
            <w:vAlign w:val="center"/>
          </w:tcPr>
          <w:p w14:paraId="180A4B45" w14:textId="485AFB0C"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5DF644BF" w14:textId="655DD2E0" w:rsidR="003167BF" w:rsidRPr="00D668F9" w:rsidRDefault="003167BF" w:rsidP="003167BF">
            <w:pPr>
              <w:rPr>
                <w:sz w:val="16"/>
                <w:szCs w:val="18"/>
              </w:rPr>
            </w:pPr>
            <w:r w:rsidRPr="00D668F9">
              <w:rPr>
                <w:sz w:val="16"/>
                <w:szCs w:val="18"/>
              </w:rPr>
              <w:t>T.P.Neutral</w:t>
            </w:r>
          </w:p>
        </w:tc>
        <w:tc>
          <w:tcPr>
            <w:tcW w:w="1201" w:type="dxa"/>
            <w:shd w:val="pct12" w:color="000000" w:fill="D9D9D9"/>
            <w:vAlign w:val="center"/>
          </w:tcPr>
          <w:p w14:paraId="4BB83372" w14:textId="77777777" w:rsidR="003167BF" w:rsidRPr="00D668F9" w:rsidRDefault="003167BF" w:rsidP="003167BF">
            <w:pPr>
              <w:rPr>
                <w:sz w:val="16"/>
                <w:szCs w:val="18"/>
              </w:rPr>
            </w:pPr>
          </w:p>
        </w:tc>
        <w:tc>
          <w:tcPr>
            <w:tcW w:w="1180" w:type="dxa"/>
            <w:shd w:val="pct12" w:color="000000" w:fill="D9D9D9"/>
            <w:vAlign w:val="center"/>
          </w:tcPr>
          <w:p w14:paraId="749A7101" w14:textId="77777777" w:rsidR="003167BF" w:rsidRPr="00D668F9" w:rsidRDefault="003167BF" w:rsidP="003167BF">
            <w:pPr>
              <w:rPr>
                <w:sz w:val="16"/>
                <w:szCs w:val="18"/>
              </w:rPr>
            </w:pPr>
          </w:p>
        </w:tc>
      </w:tr>
      <w:tr w:rsidR="003167BF" w:rsidRPr="00D668F9" w14:paraId="31C13A14" w14:textId="77777777" w:rsidTr="00512EFD">
        <w:trPr>
          <w:cantSplit/>
          <w:trHeight w:val="255"/>
        </w:trPr>
        <w:tc>
          <w:tcPr>
            <w:tcW w:w="3847" w:type="dxa"/>
            <w:shd w:val="clear" w:color="auto" w:fill="auto"/>
            <w:vAlign w:val="center"/>
          </w:tcPr>
          <w:p w14:paraId="03453AFA" w14:textId="77777777" w:rsidR="003167BF" w:rsidRPr="00D668F9" w:rsidRDefault="003167BF" w:rsidP="003167BF">
            <w:pPr>
              <w:rPr>
                <w:sz w:val="16"/>
                <w:szCs w:val="18"/>
              </w:rPr>
            </w:pPr>
            <w:r w:rsidRPr="00D668F9">
              <w:rPr>
                <w:sz w:val="16"/>
                <w:szCs w:val="18"/>
              </w:rPr>
              <w:t xml:space="preserve">aquaticEutrophicationMeasurement </w:t>
            </w:r>
          </w:p>
        </w:tc>
        <w:tc>
          <w:tcPr>
            <w:tcW w:w="1228" w:type="dxa"/>
            <w:shd w:val="clear" w:color="auto" w:fill="auto"/>
            <w:vAlign w:val="center"/>
          </w:tcPr>
          <w:p w14:paraId="11F443CB"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62D97459" w14:textId="77777777" w:rsidR="003167BF" w:rsidRPr="00D668F9" w:rsidRDefault="003167BF" w:rsidP="003167BF">
            <w:pPr>
              <w:rPr>
                <w:sz w:val="16"/>
                <w:szCs w:val="18"/>
              </w:rPr>
            </w:pPr>
            <w:r w:rsidRPr="00D668F9">
              <w:rPr>
                <w:sz w:val="16"/>
                <w:szCs w:val="18"/>
              </w:rPr>
              <w:t>T.P.Neutral</w:t>
            </w:r>
          </w:p>
        </w:tc>
        <w:tc>
          <w:tcPr>
            <w:tcW w:w="1201" w:type="dxa"/>
            <w:shd w:val="clear" w:color="auto" w:fill="auto"/>
            <w:vAlign w:val="center"/>
          </w:tcPr>
          <w:p w14:paraId="4B51749D" w14:textId="77777777" w:rsidR="003167BF" w:rsidRPr="00D668F9" w:rsidRDefault="003167BF" w:rsidP="003167BF">
            <w:pPr>
              <w:rPr>
                <w:sz w:val="16"/>
                <w:szCs w:val="18"/>
              </w:rPr>
            </w:pPr>
            <w:r w:rsidRPr="00D668F9">
              <w:rPr>
                <w:sz w:val="16"/>
                <w:szCs w:val="18"/>
              </w:rPr>
              <w:t>No</w:t>
            </w:r>
          </w:p>
        </w:tc>
        <w:tc>
          <w:tcPr>
            <w:tcW w:w="1180" w:type="dxa"/>
            <w:shd w:val="clear" w:color="auto" w:fill="auto"/>
            <w:vAlign w:val="center"/>
          </w:tcPr>
          <w:p w14:paraId="0EF395A9" w14:textId="77777777" w:rsidR="003167BF" w:rsidRPr="00D668F9" w:rsidRDefault="003167BF" w:rsidP="003167BF">
            <w:pPr>
              <w:rPr>
                <w:sz w:val="16"/>
                <w:szCs w:val="18"/>
              </w:rPr>
            </w:pPr>
            <w:r w:rsidRPr="00D668F9">
              <w:rPr>
                <w:sz w:val="16"/>
                <w:szCs w:val="18"/>
              </w:rPr>
              <w:t>No</w:t>
            </w:r>
          </w:p>
        </w:tc>
      </w:tr>
      <w:tr w:rsidR="003167BF" w:rsidRPr="00D668F9" w14:paraId="37A2828F" w14:textId="77777777" w:rsidTr="00512EFD">
        <w:trPr>
          <w:cantSplit/>
          <w:trHeight w:val="255"/>
        </w:trPr>
        <w:tc>
          <w:tcPr>
            <w:tcW w:w="3847" w:type="dxa"/>
            <w:shd w:val="clear" w:color="auto" w:fill="auto"/>
            <w:vAlign w:val="center"/>
          </w:tcPr>
          <w:p w14:paraId="5CDDE842" w14:textId="77777777" w:rsidR="003167BF" w:rsidRPr="00D668F9" w:rsidRDefault="003167BF" w:rsidP="003167BF">
            <w:pPr>
              <w:rPr>
                <w:sz w:val="16"/>
                <w:szCs w:val="18"/>
              </w:rPr>
            </w:pPr>
            <w:r w:rsidRPr="00D668F9">
              <w:rPr>
                <w:sz w:val="16"/>
                <w:szCs w:val="18"/>
              </w:rPr>
              <w:t>aquaticEutrophicationModelCode</w:t>
            </w:r>
          </w:p>
        </w:tc>
        <w:tc>
          <w:tcPr>
            <w:tcW w:w="1228" w:type="dxa"/>
            <w:shd w:val="clear" w:color="auto" w:fill="auto"/>
            <w:vAlign w:val="center"/>
          </w:tcPr>
          <w:p w14:paraId="48240165"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28565C3B" w14:textId="77777777" w:rsidR="003167BF" w:rsidRPr="00D668F9" w:rsidRDefault="003167BF" w:rsidP="003167BF">
            <w:pPr>
              <w:rPr>
                <w:sz w:val="16"/>
                <w:szCs w:val="18"/>
              </w:rPr>
            </w:pPr>
            <w:r w:rsidRPr="00D668F9">
              <w:rPr>
                <w:sz w:val="16"/>
                <w:szCs w:val="18"/>
              </w:rPr>
              <w:t>T.P.Neutral</w:t>
            </w:r>
          </w:p>
        </w:tc>
        <w:tc>
          <w:tcPr>
            <w:tcW w:w="1201" w:type="dxa"/>
            <w:shd w:val="pct12" w:color="000000" w:fill="D9D9D9"/>
            <w:vAlign w:val="center"/>
          </w:tcPr>
          <w:p w14:paraId="141D036D"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381924B8" w14:textId="77777777" w:rsidR="003167BF" w:rsidRPr="00D668F9" w:rsidRDefault="003167BF" w:rsidP="003167BF">
            <w:pPr>
              <w:rPr>
                <w:sz w:val="16"/>
                <w:szCs w:val="18"/>
              </w:rPr>
            </w:pPr>
            <w:r w:rsidRPr="00D668F9">
              <w:rPr>
                <w:sz w:val="16"/>
                <w:szCs w:val="18"/>
              </w:rPr>
              <w:t> </w:t>
            </w:r>
          </w:p>
        </w:tc>
      </w:tr>
      <w:tr w:rsidR="003167BF" w:rsidRPr="00D668F9" w14:paraId="7DCFED57" w14:textId="77777777" w:rsidTr="00512EFD">
        <w:trPr>
          <w:cantSplit/>
          <w:trHeight w:val="255"/>
        </w:trPr>
        <w:tc>
          <w:tcPr>
            <w:tcW w:w="3847" w:type="dxa"/>
            <w:shd w:val="clear" w:color="auto" w:fill="auto"/>
            <w:vAlign w:val="center"/>
          </w:tcPr>
          <w:p w14:paraId="70776803" w14:textId="77777777" w:rsidR="003167BF" w:rsidRPr="00D668F9" w:rsidRDefault="003167BF" w:rsidP="003167BF">
            <w:pPr>
              <w:rPr>
                <w:sz w:val="16"/>
                <w:szCs w:val="18"/>
              </w:rPr>
            </w:pPr>
            <w:r w:rsidRPr="00D668F9">
              <w:rPr>
                <w:sz w:val="16"/>
                <w:szCs w:val="18"/>
              </w:rPr>
              <w:t xml:space="preserve">aquaticEutrophicationModelDescription </w:t>
            </w:r>
          </w:p>
        </w:tc>
        <w:tc>
          <w:tcPr>
            <w:tcW w:w="1228" w:type="dxa"/>
            <w:shd w:val="clear" w:color="auto" w:fill="auto"/>
            <w:vAlign w:val="center"/>
          </w:tcPr>
          <w:p w14:paraId="2FDE208B"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77934C3C" w14:textId="77777777" w:rsidR="003167BF" w:rsidRPr="00D668F9" w:rsidRDefault="003167BF" w:rsidP="003167BF">
            <w:pPr>
              <w:rPr>
                <w:sz w:val="16"/>
                <w:szCs w:val="18"/>
              </w:rPr>
            </w:pPr>
            <w:r w:rsidRPr="00D668F9">
              <w:rPr>
                <w:sz w:val="16"/>
                <w:szCs w:val="18"/>
              </w:rPr>
              <w:t>T.P.Neutral</w:t>
            </w:r>
          </w:p>
        </w:tc>
        <w:tc>
          <w:tcPr>
            <w:tcW w:w="1201" w:type="dxa"/>
            <w:shd w:val="clear" w:color="auto" w:fill="auto"/>
            <w:vAlign w:val="center"/>
          </w:tcPr>
          <w:p w14:paraId="68E08E88" w14:textId="77777777" w:rsidR="003167BF" w:rsidRPr="00D668F9" w:rsidRDefault="003167BF" w:rsidP="003167BF">
            <w:pPr>
              <w:rPr>
                <w:sz w:val="16"/>
                <w:szCs w:val="18"/>
              </w:rPr>
            </w:pPr>
            <w:r w:rsidRPr="00D668F9">
              <w:rPr>
                <w:sz w:val="16"/>
                <w:szCs w:val="18"/>
              </w:rPr>
              <w:t>No</w:t>
            </w:r>
          </w:p>
        </w:tc>
        <w:tc>
          <w:tcPr>
            <w:tcW w:w="1180" w:type="dxa"/>
            <w:shd w:val="clear" w:color="auto" w:fill="auto"/>
            <w:vAlign w:val="center"/>
          </w:tcPr>
          <w:p w14:paraId="09C8F79D" w14:textId="77777777" w:rsidR="003167BF" w:rsidRPr="00D668F9" w:rsidRDefault="003167BF" w:rsidP="003167BF">
            <w:pPr>
              <w:rPr>
                <w:sz w:val="16"/>
                <w:szCs w:val="18"/>
              </w:rPr>
            </w:pPr>
            <w:r w:rsidRPr="00D668F9">
              <w:rPr>
                <w:sz w:val="16"/>
                <w:szCs w:val="18"/>
              </w:rPr>
              <w:t>Yes</w:t>
            </w:r>
          </w:p>
        </w:tc>
      </w:tr>
      <w:tr w:rsidR="003167BF" w:rsidRPr="00D668F9" w14:paraId="7C767891" w14:textId="77777777" w:rsidTr="00512EFD">
        <w:trPr>
          <w:cantSplit/>
          <w:trHeight w:val="255"/>
        </w:trPr>
        <w:tc>
          <w:tcPr>
            <w:tcW w:w="3847" w:type="dxa"/>
            <w:shd w:val="clear" w:color="auto" w:fill="auto"/>
            <w:vAlign w:val="center"/>
          </w:tcPr>
          <w:p w14:paraId="2CD1225C" w14:textId="77777777" w:rsidR="003167BF" w:rsidRPr="00D668F9" w:rsidRDefault="003167BF" w:rsidP="003167BF">
            <w:pPr>
              <w:rPr>
                <w:sz w:val="16"/>
                <w:szCs w:val="18"/>
              </w:rPr>
            </w:pPr>
            <w:r w:rsidRPr="00D668F9">
              <w:rPr>
                <w:sz w:val="16"/>
                <w:szCs w:val="18"/>
              </w:rPr>
              <w:t>aquaticEutrophicationReferenceSubstanceCode</w:t>
            </w:r>
          </w:p>
        </w:tc>
        <w:tc>
          <w:tcPr>
            <w:tcW w:w="1228" w:type="dxa"/>
            <w:shd w:val="clear" w:color="auto" w:fill="auto"/>
            <w:vAlign w:val="center"/>
          </w:tcPr>
          <w:p w14:paraId="6E1FF1B8"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5A8918ED" w14:textId="77777777" w:rsidR="003167BF" w:rsidRPr="00D668F9" w:rsidRDefault="003167BF" w:rsidP="003167BF">
            <w:pPr>
              <w:rPr>
                <w:sz w:val="16"/>
                <w:szCs w:val="18"/>
              </w:rPr>
            </w:pPr>
            <w:r w:rsidRPr="00D668F9">
              <w:rPr>
                <w:sz w:val="16"/>
                <w:szCs w:val="18"/>
              </w:rPr>
              <w:t>T.P.Neutral</w:t>
            </w:r>
          </w:p>
        </w:tc>
        <w:tc>
          <w:tcPr>
            <w:tcW w:w="1201" w:type="dxa"/>
            <w:shd w:val="pct12" w:color="000000" w:fill="D9D9D9"/>
            <w:vAlign w:val="center"/>
          </w:tcPr>
          <w:p w14:paraId="588E2A51"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60FA46AE" w14:textId="77777777" w:rsidR="003167BF" w:rsidRPr="00D668F9" w:rsidRDefault="003167BF" w:rsidP="003167BF">
            <w:pPr>
              <w:rPr>
                <w:sz w:val="16"/>
                <w:szCs w:val="18"/>
              </w:rPr>
            </w:pPr>
            <w:r w:rsidRPr="00D668F9">
              <w:rPr>
                <w:sz w:val="16"/>
                <w:szCs w:val="18"/>
              </w:rPr>
              <w:t> </w:t>
            </w:r>
          </w:p>
        </w:tc>
      </w:tr>
      <w:tr w:rsidR="003167BF" w:rsidRPr="00D668F9" w14:paraId="1510193F" w14:textId="77777777" w:rsidTr="00512EFD">
        <w:trPr>
          <w:cantSplit/>
          <w:trHeight w:val="255"/>
        </w:trPr>
        <w:tc>
          <w:tcPr>
            <w:tcW w:w="3847" w:type="dxa"/>
            <w:shd w:val="clear" w:color="auto" w:fill="auto"/>
            <w:vAlign w:val="center"/>
          </w:tcPr>
          <w:p w14:paraId="67FC6070" w14:textId="77777777" w:rsidR="003167BF" w:rsidRPr="00D668F9" w:rsidRDefault="003167BF" w:rsidP="003167BF">
            <w:pPr>
              <w:rPr>
                <w:sz w:val="16"/>
                <w:szCs w:val="18"/>
              </w:rPr>
            </w:pPr>
            <w:r w:rsidRPr="00D668F9">
              <w:rPr>
                <w:sz w:val="16"/>
                <w:szCs w:val="18"/>
              </w:rPr>
              <w:t xml:space="preserve">aquaticEutrophicationReferenceSubstanceDescription </w:t>
            </w:r>
          </w:p>
        </w:tc>
        <w:tc>
          <w:tcPr>
            <w:tcW w:w="1228" w:type="dxa"/>
            <w:shd w:val="clear" w:color="auto" w:fill="auto"/>
            <w:vAlign w:val="center"/>
          </w:tcPr>
          <w:p w14:paraId="580C9C00"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76C99ABE" w14:textId="77777777" w:rsidR="003167BF" w:rsidRPr="00D668F9" w:rsidRDefault="003167BF" w:rsidP="003167BF">
            <w:pPr>
              <w:rPr>
                <w:sz w:val="16"/>
                <w:szCs w:val="18"/>
              </w:rPr>
            </w:pPr>
            <w:r w:rsidRPr="00D668F9">
              <w:rPr>
                <w:sz w:val="16"/>
                <w:szCs w:val="18"/>
              </w:rPr>
              <w:t>T.P.Neutral</w:t>
            </w:r>
          </w:p>
        </w:tc>
        <w:tc>
          <w:tcPr>
            <w:tcW w:w="1201" w:type="dxa"/>
            <w:shd w:val="clear" w:color="auto" w:fill="auto"/>
            <w:vAlign w:val="center"/>
          </w:tcPr>
          <w:p w14:paraId="2F4256B2" w14:textId="77777777" w:rsidR="003167BF" w:rsidRPr="00D668F9" w:rsidRDefault="003167BF" w:rsidP="003167BF">
            <w:pPr>
              <w:rPr>
                <w:sz w:val="16"/>
                <w:szCs w:val="18"/>
              </w:rPr>
            </w:pPr>
            <w:r w:rsidRPr="00D668F9">
              <w:rPr>
                <w:sz w:val="16"/>
                <w:szCs w:val="18"/>
              </w:rPr>
              <w:t>No</w:t>
            </w:r>
          </w:p>
        </w:tc>
        <w:tc>
          <w:tcPr>
            <w:tcW w:w="1180" w:type="dxa"/>
            <w:shd w:val="clear" w:color="auto" w:fill="auto"/>
            <w:vAlign w:val="center"/>
          </w:tcPr>
          <w:p w14:paraId="1F04C541" w14:textId="77777777" w:rsidR="003167BF" w:rsidRPr="00D668F9" w:rsidRDefault="003167BF" w:rsidP="003167BF">
            <w:pPr>
              <w:rPr>
                <w:sz w:val="16"/>
                <w:szCs w:val="18"/>
              </w:rPr>
            </w:pPr>
            <w:r w:rsidRPr="00D668F9">
              <w:rPr>
                <w:sz w:val="16"/>
                <w:szCs w:val="18"/>
              </w:rPr>
              <w:t>Yes</w:t>
            </w:r>
          </w:p>
        </w:tc>
      </w:tr>
      <w:tr w:rsidR="003167BF" w:rsidRPr="00D668F9" w14:paraId="3614DC38" w14:textId="77777777" w:rsidTr="00512EFD">
        <w:trPr>
          <w:cantSplit/>
          <w:trHeight w:val="255"/>
        </w:trPr>
        <w:tc>
          <w:tcPr>
            <w:tcW w:w="3847" w:type="dxa"/>
            <w:shd w:val="clear" w:color="auto" w:fill="auto"/>
            <w:vAlign w:val="center"/>
          </w:tcPr>
          <w:p w14:paraId="25A53611" w14:textId="77777777" w:rsidR="003167BF" w:rsidRPr="00D668F9" w:rsidRDefault="003167BF" w:rsidP="003167BF">
            <w:pPr>
              <w:rPr>
                <w:sz w:val="16"/>
                <w:szCs w:val="18"/>
              </w:rPr>
            </w:pPr>
            <w:r w:rsidRPr="00D668F9">
              <w:rPr>
                <w:sz w:val="16"/>
                <w:szCs w:val="18"/>
              </w:rPr>
              <w:t xml:space="preserve">aquaticEutrophicationWaterBodyDescription </w:t>
            </w:r>
          </w:p>
        </w:tc>
        <w:tc>
          <w:tcPr>
            <w:tcW w:w="1228" w:type="dxa"/>
            <w:shd w:val="clear" w:color="auto" w:fill="auto"/>
            <w:vAlign w:val="center"/>
          </w:tcPr>
          <w:p w14:paraId="4E17FC26"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09310CB5" w14:textId="77777777" w:rsidR="003167BF" w:rsidRPr="00D668F9" w:rsidRDefault="003167BF" w:rsidP="003167BF">
            <w:pPr>
              <w:rPr>
                <w:sz w:val="16"/>
                <w:szCs w:val="18"/>
              </w:rPr>
            </w:pPr>
            <w:r w:rsidRPr="00D668F9">
              <w:rPr>
                <w:sz w:val="16"/>
                <w:szCs w:val="18"/>
              </w:rPr>
              <w:t>T.P.Neutral</w:t>
            </w:r>
          </w:p>
        </w:tc>
        <w:tc>
          <w:tcPr>
            <w:tcW w:w="1201" w:type="dxa"/>
            <w:shd w:val="clear" w:color="auto" w:fill="auto"/>
            <w:vAlign w:val="center"/>
          </w:tcPr>
          <w:p w14:paraId="39C1397F" w14:textId="77777777" w:rsidR="003167BF" w:rsidRPr="00D668F9" w:rsidRDefault="003167BF" w:rsidP="003167BF">
            <w:pPr>
              <w:rPr>
                <w:sz w:val="16"/>
                <w:szCs w:val="18"/>
              </w:rPr>
            </w:pPr>
            <w:r w:rsidRPr="00D668F9">
              <w:rPr>
                <w:sz w:val="16"/>
                <w:szCs w:val="18"/>
              </w:rPr>
              <w:t>No</w:t>
            </w:r>
          </w:p>
        </w:tc>
        <w:tc>
          <w:tcPr>
            <w:tcW w:w="1180" w:type="dxa"/>
            <w:shd w:val="clear" w:color="auto" w:fill="auto"/>
            <w:vAlign w:val="center"/>
          </w:tcPr>
          <w:p w14:paraId="44C78A63" w14:textId="77777777" w:rsidR="003167BF" w:rsidRPr="00D668F9" w:rsidRDefault="003167BF" w:rsidP="003167BF">
            <w:pPr>
              <w:rPr>
                <w:sz w:val="16"/>
                <w:szCs w:val="18"/>
              </w:rPr>
            </w:pPr>
            <w:r w:rsidRPr="00D668F9">
              <w:rPr>
                <w:sz w:val="16"/>
                <w:szCs w:val="18"/>
              </w:rPr>
              <w:t>Yes</w:t>
            </w:r>
          </w:p>
        </w:tc>
      </w:tr>
      <w:tr w:rsidR="003167BF" w:rsidRPr="00D668F9" w14:paraId="5A9D3AD5" w14:textId="77777777" w:rsidTr="00512EFD">
        <w:trPr>
          <w:cantSplit/>
          <w:trHeight w:val="255"/>
        </w:trPr>
        <w:tc>
          <w:tcPr>
            <w:tcW w:w="3847" w:type="dxa"/>
            <w:shd w:val="clear" w:color="auto" w:fill="auto"/>
            <w:vAlign w:val="center"/>
          </w:tcPr>
          <w:p w14:paraId="59512B88" w14:textId="77777777" w:rsidR="003167BF" w:rsidRPr="00D668F9" w:rsidRDefault="003167BF" w:rsidP="003167BF">
            <w:pPr>
              <w:rPr>
                <w:sz w:val="16"/>
                <w:szCs w:val="18"/>
              </w:rPr>
            </w:pPr>
            <w:r w:rsidRPr="00D668F9">
              <w:rPr>
                <w:sz w:val="16"/>
                <w:szCs w:val="18"/>
              </w:rPr>
              <w:t>aquaticEutrophicationWaterBodyTypeCode</w:t>
            </w:r>
          </w:p>
        </w:tc>
        <w:tc>
          <w:tcPr>
            <w:tcW w:w="1228" w:type="dxa"/>
            <w:shd w:val="clear" w:color="auto" w:fill="auto"/>
            <w:vAlign w:val="center"/>
          </w:tcPr>
          <w:p w14:paraId="19FFDC6C"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07B7D0D0" w14:textId="77777777" w:rsidR="003167BF" w:rsidRPr="00D668F9" w:rsidRDefault="003167BF" w:rsidP="003167BF">
            <w:pPr>
              <w:rPr>
                <w:sz w:val="16"/>
                <w:szCs w:val="18"/>
              </w:rPr>
            </w:pPr>
            <w:r w:rsidRPr="00D668F9">
              <w:rPr>
                <w:sz w:val="16"/>
                <w:szCs w:val="18"/>
              </w:rPr>
              <w:t>T.P.Neutral</w:t>
            </w:r>
          </w:p>
        </w:tc>
        <w:tc>
          <w:tcPr>
            <w:tcW w:w="1201" w:type="dxa"/>
            <w:shd w:val="pct12" w:color="000000" w:fill="D9D9D9"/>
            <w:vAlign w:val="center"/>
          </w:tcPr>
          <w:p w14:paraId="31D26A2B"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703FCCB5" w14:textId="77777777" w:rsidR="003167BF" w:rsidRPr="00D668F9" w:rsidRDefault="003167BF" w:rsidP="003167BF">
            <w:pPr>
              <w:rPr>
                <w:sz w:val="16"/>
                <w:szCs w:val="18"/>
              </w:rPr>
            </w:pPr>
            <w:r w:rsidRPr="00D668F9">
              <w:rPr>
                <w:sz w:val="16"/>
                <w:szCs w:val="18"/>
              </w:rPr>
              <w:t> </w:t>
            </w:r>
          </w:p>
        </w:tc>
      </w:tr>
      <w:tr w:rsidR="003167BF" w:rsidRPr="00D668F9" w14:paraId="71F6B0ED" w14:textId="77777777" w:rsidTr="00512EFD">
        <w:trPr>
          <w:cantSplit/>
          <w:trHeight w:val="255"/>
        </w:trPr>
        <w:tc>
          <w:tcPr>
            <w:tcW w:w="3847" w:type="dxa"/>
            <w:shd w:val="clear" w:color="auto" w:fill="auto"/>
            <w:vAlign w:val="center"/>
          </w:tcPr>
          <w:p w14:paraId="5CE6D99D" w14:textId="77777777" w:rsidR="003167BF" w:rsidRPr="00D668F9" w:rsidRDefault="003167BF" w:rsidP="003167BF">
            <w:pPr>
              <w:rPr>
                <w:sz w:val="16"/>
                <w:szCs w:val="18"/>
              </w:rPr>
            </w:pPr>
            <w:r w:rsidRPr="00D668F9">
              <w:rPr>
                <w:sz w:val="16"/>
                <w:szCs w:val="18"/>
              </w:rPr>
              <w:t>areBatteriesBuiltIn</w:t>
            </w:r>
          </w:p>
        </w:tc>
        <w:tc>
          <w:tcPr>
            <w:tcW w:w="1228" w:type="dxa"/>
            <w:shd w:val="clear" w:color="auto" w:fill="auto"/>
            <w:vAlign w:val="center"/>
          </w:tcPr>
          <w:p w14:paraId="1F374CE1"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278D1C58" w14:textId="77777777" w:rsidR="003167BF" w:rsidRPr="00D668F9" w:rsidRDefault="003167BF" w:rsidP="003167BF">
            <w:pPr>
              <w:rPr>
                <w:sz w:val="16"/>
                <w:szCs w:val="18"/>
              </w:rPr>
            </w:pPr>
            <w:r w:rsidRPr="00D668F9">
              <w:rPr>
                <w:sz w:val="16"/>
                <w:szCs w:val="18"/>
              </w:rPr>
              <w:t>T.P.Neutral</w:t>
            </w:r>
          </w:p>
        </w:tc>
        <w:tc>
          <w:tcPr>
            <w:tcW w:w="1201" w:type="dxa"/>
            <w:shd w:val="pct12" w:color="000000" w:fill="D9D9D9"/>
            <w:vAlign w:val="center"/>
          </w:tcPr>
          <w:p w14:paraId="6B85362E"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707C7739" w14:textId="77777777" w:rsidR="003167BF" w:rsidRPr="00D668F9" w:rsidRDefault="003167BF" w:rsidP="003167BF">
            <w:pPr>
              <w:rPr>
                <w:sz w:val="16"/>
                <w:szCs w:val="18"/>
              </w:rPr>
            </w:pPr>
            <w:r w:rsidRPr="00D668F9">
              <w:rPr>
                <w:sz w:val="16"/>
                <w:szCs w:val="18"/>
              </w:rPr>
              <w:t> </w:t>
            </w:r>
          </w:p>
        </w:tc>
      </w:tr>
      <w:tr w:rsidR="003167BF" w:rsidRPr="00D668F9" w14:paraId="7C1B9B06" w14:textId="77777777" w:rsidTr="00512EFD">
        <w:trPr>
          <w:cantSplit/>
          <w:trHeight w:val="255"/>
        </w:trPr>
        <w:tc>
          <w:tcPr>
            <w:tcW w:w="3847" w:type="dxa"/>
            <w:shd w:val="clear" w:color="auto" w:fill="auto"/>
            <w:vAlign w:val="center"/>
          </w:tcPr>
          <w:p w14:paraId="1FEE719B" w14:textId="77777777" w:rsidR="003167BF" w:rsidRPr="00D668F9" w:rsidRDefault="003167BF" w:rsidP="003167BF">
            <w:pPr>
              <w:rPr>
                <w:sz w:val="16"/>
                <w:szCs w:val="18"/>
              </w:rPr>
            </w:pPr>
            <w:r w:rsidRPr="00D668F9">
              <w:rPr>
                <w:sz w:val="16"/>
                <w:szCs w:val="18"/>
              </w:rPr>
              <w:t>areBatteriesIncluded</w:t>
            </w:r>
          </w:p>
        </w:tc>
        <w:tc>
          <w:tcPr>
            <w:tcW w:w="1228" w:type="dxa"/>
            <w:shd w:val="clear" w:color="auto" w:fill="auto"/>
            <w:vAlign w:val="center"/>
          </w:tcPr>
          <w:p w14:paraId="19890461"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3879B223" w14:textId="77777777" w:rsidR="003167BF" w:rsidRPr="00D668F9" w:rsidRDefault="003167BF" w:rsidP="003167BF">
            <w:pPr>
              <w:rPr>
                <w:sz w:val="16"/>
                <w:szCs w:val="18"/>
              </w:rPr>
            </w:pPr>
            <w:r w:rsidRPr="00D668F9">
              <w:rPr>
                <w:sz w:val="16"/>
                <w:szCs w:val="18"/>
              </w:rPr>
              <w:t>T.P.Neutral</w:t>
            </w:r>
          </w:p>
        </w:tc>
        <w:tc>
          <w:tcPr>
            <w:tcW w:w="1201" w:type="dxa"/>
            <w:shd w:val="pct12" w:color="000000" w:fill="D9D9D9"/>
            <w:vAlign w:val="center"/>
          </w:tcPr>
          <w:p w14:paraId="2FB3CBB2"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1F9A437B" w14:textId="77777777" w:rsidR="003167BF" w:rsidRPr="00D668F9" w:rsidRDefault="003167BF" w:rsidP="003167BF">
            <w:pPr>
              <w:rPr>
                <w:sz w:val="16"/>
                <w:szCs w:val="18"/>
              </w:rPr>
            </w:pPr>
            <w:r w:rsidRPr="00D668F9">
              <w:rPr>
                <w:sz w:val="16"/>
                <w:szCs w:val="18"/>
              </w:rPr>
              <w:t> </w:t>
            </w:r>
          </w:p>
        </w:tc>
      </w:tr>
      <w:tr w:rsidR="003167BF" w:rsidRPr="00D668F9" w14:paraId="75B1F595" w14:textId="77777777" w:rsidTr="00512EFD">
        <w:trPr>
          <w:cantSplit/>
          <w:trHeight w:val="255"/>
        </w:trPr>
        <w:tc>
          <w:tcPr>
            <w:tcW w:w="3847" w:type="dxa"/>
            <w:shd w:val="clear" w:color="auto" w:fill="auto"/>
            <w:vAlign w:val="center"/>
          </w:tcPr>
          <w:p w14:paraId="4A17311C" w14:textId="77777777" w:rsidR="003167BF" w:rsidRPr="00D668F9" w:rsidRDefault="003167BF" w:rsidP="003167BF">
            <w:pPr>
              <w:rPr>
                <w:sz w:val="16"/>
                <w:szCs w:val="18"/>
              </w:rPr>
            </w:pPr>
            <w:r w:rsidRPr="00D668F9">
              <w:rPr>
                <w:sz w:val="16"/>
                <w:szCs w:val="18"/>
              </w:rPr>
              <w:t>areBatteriesRequired</w:t>
            </w:r>
          </w:p>
        </w:tc>
        <w:tc>
          <w:tcPr>
            <w:tcW w:w="1228" w:type="dxa"/>
            <w:shd w:val="clear" w:color="auto" w:fill="auto"/>
            <w:vAlign w:val="center"/>
          </w:tcPr>
          <w:p w14:paraId="76C3E9CB"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54ECFCCB" w14:textId="77777777" w:rsidR="003167BF" w:rsidRPr="00D668F9" w:rsidRDefault="003167BF" w:rsidP="003167BF">
            <w:pPr>
              <w:rPr>
                <w:sz w:val="16"/>
                <w:szCs w:val="18"/>
              </w:rPr>
            </w:pPr>
            <w:r w:rsidRPr="00D668F9">
              <w:rPr>
                <w:sz w:val="16"/>
                <w:szCs w:val="18"/>
              </w:rPr>
              <w:t>T.P.Neutral</w:t>
            </w:r>
          </w:p>
        </w:tc>
        <w:tc>
          <w:tcPr>
            <w:tcW w:w="1201" w:type="dxa"/>
            <w:shd w:val="pct12" w:color="000000" w:fill="D9D9D9"/>
            <w:vAlign w:val="center"/>
          </w:tcPr>
          <w:p w14:paraId="22AACEE4"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0DCFBDD3" w14:textId="77777777" w:rsidR="003167BF" w:rsidRPr="00D668F9" w:rsidRDefault="003167BF" w:rsidP="003167BF">
            <w:pPr>
              <w:rPr>
                <w:sz w:val="16"/>
                <w:szCs w:val="18"/>
              </w:rPr>
            </w:pPr>
            <w:r w:rsidRPr="00D668F9">
              <w:rPr>
                <w:sz w:val="16"/>
                <w:szCs w:val="18"/>
              </w:rPr>
              <w:t> </w:t>
            </w:r>
          </w:p>
        </w:tc>
      </w:tr>
      <w:tr w:rsidR="003167BF" w:rsidRPr="00D668F9" w14:paraId="7664D309" w14:textId="77777777" w:rsidTr="00512EFD">
        <w:trPr>
          <w:cantSplit/>
          <w:trHeight w:val="255"/>
        </w:trPr>
        <w:tc>
          <w:tcPr>
            <w:tcW w:w="3847" w:type="dxa"/>
            <w:shd w:val="clear" w:color="auto" w:fill="auto"/>
            <w:vAlign w:val="center"/>
          </w:tcPr>
          <w:p w14:paraId="47273C3B" w14:textId="77777777" w:rsidR="003167BF" w:rsidRPr="00D668F9" w:rsidRDefault="003167BF" w:rsidP="003167BF">
            <w:pPr>
              <w:rPr>
                <w:sz w:val="16"/>
                <w:szCs w:val="18"/>
              </w:rPr>
            </w:pPr>
            <w:r w:rsidRPr="00D668F9">
              <w:rPr>
                <w:sz w:val="16"/>
                <w:szCs w:val="18"/>
              </w:rPr>
              <w:t>areFeesRequiredForUse</w:t>
            </w:r>
          </w:p>
        </w:tc>
        <w:tc>
          <w:tcPr>
            <w:tcW w:w="1228" w:type="dxa"/>
            <w:shd w:val="clear" w:color="auto" w:fill="auto"/>
            <w:vAlign w:val="center"/>
          </w:tcPr>
          <w:p w14:paraId="473E7AE0"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42FCBC3D" w14:textId="77777777" w:rsidR="003167BF" w:rsidRPr="00D668F9" w:rsidRDefault="003167BF" w:rsidP="003167BF">
            <w:pPr>
              <w:rPr>
                <w:sz w:val="16"/>
                <w:szCs w:val="18"/>
              </w:rPr>
            </w:pPr>
            <w:r w:rsidRPr="00D668F9">
              <w:rPr>
                <w:sz w:val="16"/>
                <w:szCs w:val="18"/>
              </w:rPr>
              <w:t>T.P.Neutral</w:t>
            </w:r>
          </w:p>
        </w:tc>
        <w:tc>
          <w:tcPr>
            <w:tcW w:w="1201" w:type="dxa"/>
            <w:shd w:val="pct12" w:color="000000" w:fill="D9D9D9"/>
            <w:vAlign w:val="center"/>
          </w:tcPr>
          <w:p w14:paraId="74CE5A55"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2B6C577B" w14:textId="77777777" w:rsidR="003167BF" w:rsidRPr="00D668F9" w:rsidRDefault="003167BF" w:rsidP="003167BF">
            <w:pPr>
              <w:rPr>
                <w:sz w:val="16"/>
                <w:szCs w:val="18"/>
              </w:rPr>
            </w:pPr>
            <w:r w:rsidRPr="00D668F9">
              <w:rPr>
                <w:sz w:val="16"/>
                <w:szCs w:val="18"/>
              </w:rPr>
              <w:t> </w:t>
            </w:r>
          </w:p>
        </w:tc>
      </w:tr>
      <w:tr w:rsidR="003167BF" w:rsidRPr="00D668F9" w14:paraId="78978CF5" w14:textId="77777777" w:rsidTr="00512EFD">
        <w:trPr>
          <w:cantSplit/>
          <w:trHeight w:val="255"/>
        </w:trPr>
        <w:tc>
          <w:tcPr>
            <w:tcW w:w="3847" w:type="dxa"/>
            <w:shd w:val="clear" w:color="auto" w:fill="auto"/>
            <w:vAlign w:val="center"/>
          </w:tcPr>
          <w:p w14:paraId="1500F9CE" w14:textId="77777777" w:rsidR="003167BF" w:rsidRPr="00D668F9" w:rsidRDefault="003167BF" w:rsidP="003167BF">
            <w:pPr>
              <w:rPr>
                <w:sz w:val="16"/>
                <w:szCs w:val="18"/>
              </w:rPr>
            </w:pPr>
            <w:r w:rsidRPr="00D668F9">
              <w:rPr>
                <w:sz w:val="16"/>
                <w:szCs w:val="18"/>
              </w:rPr>
              <w:t>areHazardousComponentsRemovable</w:t>
            </w:r>
          </w:p>
        </w:tc>
        <w:tc>
          <w:tcPr>
            <w:tcW w:w="1228" w:type="dxa"/>
            <w:shd w:val="clear" w:color="auto" w:fill="auto"/>
            <w:vAlign w:val="center"/>
          </w:tcPr>
          <w:p w14:paraId="617C1F49" w14:textId="77777777" w:rsidR="003167BF" w:rsidRPr="00D668F9" w:rsidRDefault="003167BF" w:rsidP="003167BF">
            <w:pPr>
              <w:rPr>
                <w:sz w:val="16"/>
                <w:szCs w:val="18"/>
              </w:rPr>
            </w:pPr>
            <w:r w:rsidRPr="00D668F9">
              <w:rPr>
                <w:sz w:val="16"/>
                <w:szCs w:val="18"/>
              </w:rPr>
              <w:t>Global</w:t>
            </w:r>
          </w:p>
        </w:tc>
        <w:tc>
          <w:tcPr>
            <w:tcW w:w="1472" w:type="dxa"/>
            <w:shd w:val="clear" w:color="auto" w:fill="auto"/>
            <w:noWrap/>
            <w:vAlign w:val="center"/>
          </w:tcPr>
          <w:p w14:paraId="71C93059" w14:textId="77777777" w:rsidR="003167BF" w:rsidRPr="00D668F9" w:rsidRDefault="003167BF" w:rsidP="003167BF">
            <w:pPr>
              <w:rPr>
                <w:sz w:val="16"/>
                <w:szCs w:val="18"/>
              </w:rPr>
            </w:pPr>
            <w:r w:rsidRPr="00D668F9">
              <w:rPr>
                <w:sz w:val="16"/>
                <w:szCs w:val="18"/>
              </w:rPr>
              <w:t>T.P.Neutral</w:t>
            </w:r>
          </w:p>
        </w:tc>
        <w:tc>
          <w:tcPr>
            <w:tcW w:w="1201" w:type="dxa"/>
            <w:shd w:val="pct12" w:color="000000" w:fill="D9D9D9"/>
            <w:vAlign w:val="center"/>
          </w:tcPr>
          <w:p w14:paraId="4E50B7B3"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09A42120" w14:textId="77777777" w:rsidR="003167BF" w:rsidRPr="00D668F9" w:rsidRDefault="003167BF" w:rsidP="003167BF">
            <w:pPr>
              <w:rPr>
                <w:sz w:val="16"/>
                <w:szCs w:val="18"/>
              </w:rPr>
            </w:pPr>
            <w:r w:rsidRPr="00D668F9">
              <w:rPr>
                <w:sz w:val="16"/>
                <w:szCs w:val="18"/>
              </w:rPr>
              <w:t> </w:t>
            </w:r>
          </w:p>
        </w:tc>
      </w:tr>
      <w:tr w:rsidR="003167BF" w:rsidRPr="00D668F9" w14:paraId="6CD5E0C6" w14:textId="77777777" w:rsidTr="00512EFD">
        <w:trPr>
          <w:cantSplit/>
          <w:trHeight w:val="255"/>
        </w:trPr>
        <w:tc>
          <w:tcPr>
            <w:tcW w:w="3847" w:type="dxa"/>
            <w:shd w:val="clear" w:color="auto" w:fill="auto"/>
            <w:vAlign w:val="center"/>
          </w:tcPr>
          <w:p w14:paraId="69078604" w14:textId="77777777" w:rsidR="003167BF" w:rsidRPr="00D668F9" w:rsidRDefault="003167BF" w:rsidP="003167BF">
            <w:pPr>
              <w:rPr>
                <w:sz w:val="16"/>
                <w:szCs w:val="18"/>
              </w:rPr>
            </w:pPr>
            <w:r w:rsidRPr="00D668F9">
              <w:rPr>
                <w:sz w:val="16"/>
                <w:szCs w:val="18"/>
              </w:rPr>
              <w:t>areHumanModelsInFile</w:t>
            </w:r>
          </w:p>
        </w:tc>
        <w:tc>
          <w:tcPr>
            <w:tcW w:w="1228" w:type="dxa"/>
            <w:shd w:val="clear" w:color="auto" w:fill="auto"/>
            <w:vAlign w:val="center"/>
          </w:tcPr>
          <w:p w14:paraId="60AD40C3"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719A5599" w14:textId="77777777" w:rsidR="003167BF" w:rsidRPr="00D668F9" w:rsidRDefault="003167BF" w:rsidP="003167BF">
            <w:pPr>
              <w:rPr>
                <w:sz w:val="16"/>
                <w:szCs w:val="18"/>
              </w:rPr>
            </w:pPr>
            <w:r w:rsidRPr="00D668F9">
              <w:rPr>
                <w:sz w:val="16"/>
                <w:szCs w:val="18"/>
              </w:rPr>
              <w:t>T.P.Neutral</w:t>
            </w:r>
          </w:p>
        </w:tc>
        <w:tc>
          <w:tcPr>
            <w:tcW w:w="1201" w:type="dxa"/>
            <w:shd w:val="pct12" w:color="000000" w:fill="D9D9D9"/>
            <w:vAlign w:val="center"/>
          </w:tcPr>
          <w:p w14:paraId="48D2C9D7"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59960F4D" w14:textId="77777777" w:rsidR="003167BF" w:rsidRPr="00D668F9" w:rsidRDefault="003167BF" w:rsidP="003167BF">
            <w:pPr>
              <w:rPr>
                <w:sz w:val="16"/>
                <w:szCs w:val="18"/>
              </w:rPr>
            </w:pPr>
            <w:r w:rsidRPr="00D668F9">
              <w:rPr>
                <w:sz w:val="16"/>
                <w:szCs w:val="18"/>
              </w:rPr>
              <w:t> </w:t>
            </w:r>
          </w:p>
        </w:tc>
      </w:tr>
      <w:tr w:rsidR="003167BF" w:rsidRPr="00D668F9" w14:paraId="5DB6AE78" w14:textId="77777777" w:rsidTr="00512EFD">
        <w:trPr>
          <w:cantSplit/>
          <w:trHeight w:val="255"/>
        </w:trPr>
        <w:tc>
          <w:tcPr>
            <w:tcW w:w="3847" w:type="dxa"/>
            <w:shd w:val="clear" w:color="auto" w:fill="auto"/>
            <w:vAlign w:val="center"/>
          </w:tcPr>
          <w:p w14:paraId="641D0A08" w14:textId="77777777" w:rsidR="003167BF" w:rsidRPr="00D668F9" w:rsidRDefault="003167BF" w:rsidP="003167BF">
            <w:pPr>
              <w:rPr>
                <w:sz w:val="16"/>
                <w:szCs w:val="18"/>
              </w:rPr>
            </w:pPr>
            <w:r w:rsidRPr="00D668F9">
              <w:rPr>
                <w:sz w:val="16"/>
                <w:szCs w:val="18"/>
              </w:rPr>
              <w:t>aspectRatioDescriptionCode</w:t>
            </w:r>
          </w:p>
        </w:tc>
        <w:tc>
          <w:tcPr>
            <w:tcW w:w="1228" w:type="dxa"/>
            <w:shd w:val="clear" w:color="auto" w:fill="auto"/>
            <w:vAlign w:val="center"/>
          </w:tcPr>
          <w:p w14:paraId="4916C9B8"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0A457881" w14:textId="77777777" w:rsidR="003167BF" w:rsidRPr="00D668F9" w:rsidRDefault="003167BF" w:rsidP="003167BF">
            <w:pPr>
              <w:rPr>
                <w:sz w:val="16"/>
                <w:szCs w:val="18"/>
              </w:rPr>
            </w:pPr>
            <w:r w:rsidRPr="00D668F9">
              <w:rPr>
                <w:sz w:val="16"/>
                <w:szCs w:val="18"/>
              </w:rPr>
              <w:t>T.P.Neutral</w:t>
            </w:r>
          </w:p>
        </w:tc>
        <w:tc>
          <w:tcPr>
            <w:tcW w:w="1201" w:type="dxa"/>
            <w:shd w:val="pct12" w:color="000000" w:fill="D9D9D9"/>
            <w:vAlign w:val="center"/>
          </w:tcPr>
          <w:p w14:paraId="262CAC7B"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1AE1A654" w14:textId="77777777" w:rsidR="003167BF" w:rsidRPr="00D668F9" w:rsidRDefault="003167BF" w:rsidP="003167BF">
            <w:pPr>
              <w:rPr>
                <w:sz w:val="16"/>
                <w:szCs w:val="18"/>
              </w:rPr>
            </w:pPr>
            <w:r w:rsidRPr="00D668F9">
              <w:rPr>
                <w:sz w:val="16"/>
                <w:szCs w:val="18"/>
              </w:rPr>
              <w:t> </w:t>
            </w:r>
          </w:p>
        </w:tc>
      </w:tr>
      <w:tr w:rsidR="003167BF" w:rsidRPr="00D668F9" w14:paraId="496D6E63" w14:textId="77777777" w:rsidTr="00512EFD">
        <w:trPr>
          <w:cantSplit/>
          <w:trHeight w:val="255"/>
        </w:trPr>
        <w:tc>
          <w:tcPr>
            <w:tcW w:w="3847" w:type="dxa"/>
            <w:shd w:val="clear" w:color="auto" w:fill="auto"/>
            <w:vAlign w:val="center"/>
          </w:tcPr>
          <w:p w14:paraId="44501626" w14:textId="77777777" w:rsidR="003167BF" w:rsidRPr="00D668F9" w:rsidRDefault="003167BF" w:rsidP="003167BF">
            <w:pPr>
              <w:rPr>
                <w:sz w:val="16"/>
                <w:szCs w:val="18"/>
              </w:rPr>
            </w:pPr>
            <w:r w:rsidRPr="00D668F9">
              <w:rPr>
                <w:sz w:val="16"/>
                <w:szCs w:val="18"/>
              </w:rPr>
              <w:t>aspectRatioDimensionCode</w:t>
            </w:r>
          </w:p>
        </w:tc>
        <w:tc>
          <w:tcPr>
            <w:tcW w:w="1228" w:type="dxa"/>
            <w:shd w:val="clear" w:color="auto" w:fill="auto"/>
            <w:vAlign w:val="center"/>
          </w:tcPr>
          <w:p w14:paraId="4F6E8080"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5D44A064" w14:textId="77777777" w:rsidR="003167BF" w:rsidRPr="00D668F9" w:rsidRDefault="003167BF" w:rsidP="003167BF">
            <w:pPr>
              <w:rPr>
                <w:sz w:val="16"/>
                <w:szCs w:val="18"/>
              </w:rPr>
            </w:pPr>
            <w:r w:rsidRPr="00D668F9">
              <w:rPr>
                <w:sz w:val="16"/>
                <w:szCs w:val="18"/>
              </w:rPr>
              <w:t>T.P.Neutral</w:t>
            </w:r>
          </w:p>
        </w:tc>
        <w:tc>
          <w:tcPr>
            <w:tcW w:w="1201" w:type="dxa"/>
            <w:shd w:val="pct12" w:color="000000" w:fill="D9D9D9"/>
            <w:vAlign w:val="center"/>
          </w:tcPr>
          <w:p w14:paraId="2CC9F9C4"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5B7F9B15" w14:textId="77777777" w:rsidR="003167BF" w:rsidRPr="00D668F9" w:rsidRDefault="003167BF" w:rsidP="003167BF">
            <w:pPr>
              <w:rPr>
                <w:sz w:val="16"/>
                <w:szCs w:val="18"/>
              </w:rPr>
            </w:pPr>
            <w:r w:rsidRPr="00D668F9">
              <w:rPr>
                <w:sz w:val="16"/>
                <w:szCs w:val="18"/>
              </w:rPr>
              <w:t> </w:t>
            </w:r>
          </w:p>
        </w:tc>
      </w:tr>
      <w:tr w:rsidR="003167BF" w:rsidRPr="00D668F9" w14:paraId="5C23D3A2" w14:textId="77777777" w:rsidTr="00512EFD">
        <w:trPr>
          <w:cantSplit/>
          <w:trHeight w:val="255"/>
        </w:trPr>
        <w:tc>
          <w:tcPr>
            <w:tcW w:w="3847" w:type="dxa"/>
            <w:shd w:val="clear" w:color="auto" w:fill="auto"/>
            <w:vAlign w:val="center"/>
          </w:tcPr>
          <w:p w14:paraId="0630AC2D" w14:textId="77777777" w:rsidR="003167BF" w:rsidRPr="00D668F9" w:rsidRDefault="003167BF" w:rsidP="003167BF">
            <w:pPr>
              <w:rPr>
                <w:sz w:val="16"/>
                <w:szCs w:val="18"/>
              </w:rPr>
            </w:pPr>
            <w:r w:rsidRPr="00D668F9">
              <w:rPr>
                <w:sz w:val="16"/>
                <w:szCs w:val="18"/>
              </w:rPr>
              <w:t>audienceCodeValueCode</w:t>
            </w:r>
          </w:p>
        </w:tc>
        <w:tc>
          <w:tcPr>
            <w:tcW w:w="1228" w:type="dxa"/>
            <w:shd w:val="clear" w:color="auto" w:fill="auto"/>
            <w:vAlign w:val="center"/>
          </w:tcPr>
          <w:p w14:paraId="1449F685"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7482FA52" w14:textId="77777777" w:rsidR="003167BF" w:rsidRPr="00D668F9" w:rsidRDefault="003167BF" w:rsidP="003167BF">
            <w:pPr>
              <w:rPr>
                <w:sz w:val="16"/>
                <w:szCs w:val="18"/>
              </w:rPr>
            </w:pPr>
            <w:r w:rsidRPr="00D668F9">
              <w:rPr>
                <w:sz w:val="16"/>
                <w:szCs w:val="18"/>
              </w:rPr>
              <w:t>T.P.Neutral</w:t>
            </w:r>
          </w:p>
        </w:tc>
        <w:tc>
          <w:tcPr>
            <w:tcW w:w="1201" w:type="dxa"/>
            <w:shd w:val="pct12" w:color="000000" w:fill="D9D9D9"/>
            <w:vAlign w:val="center"/>
          </w:tcPr>
          <w:p w14:paraId="5FCA09DB"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64E91051" w14:textId="77777777" w:rsidR="003167BF" w:rsidRPr="00D668F9" w:rsidRDefault="003167BF" w:rsidP="003167BF">
            <w:pPr>
              <w:rPr>
                <w:sz w:val="16"/>
                <w:szCs w:val="18"/>
              </w:rPr>
            </w:pPr>
            <w:r w:rsidRPr="00D668F9">
              <w:rPr>
                <w:sz w:val="16"/>
                <w:szCs w:val="18"/>
              </w:rPr>
              <w:t> </w:t>
            </w:r>
          </w:p>
        </w:tc>
      </w:tr>
      <w:tr w:rsidR="003167BF" w:rsidRPr="00D668F9" w14:paraId="74512103" w14:textId="77777777" w:rsidTr="00512EFD">
        <w:trPr>
          <w:cantSplit/>
          <w:trHeight w:val="255"/>
        </w:trPr>
        <w:tc>
          <w:tcPr>
            <w:tcW w:w="3847" w:type="dxa"/>
            <w:shd w:val="clear" w:color="auto" w:fill="auto"/>
            <w:vAlign w:val="center"/>
          </w:tcPr>
          <w:p w14:paraId="657AD061" w14:textId="77777777" w:rsidR="003167BF" w:rsidRPr="00D668F9" w:rsidRDefault="003167BF" w:rsidP="003167BF">
            <w:pPr>
              <w:rPr>
                <w:sz w:val="16"/>
                <w:szCs w:val="18"/>
              </w:rPr>
            </w:pPr>
            <w:r w:rsidRPr="00D668F9">
              <w:rPr>
                <w:sz w:val="16"/>
                <w:szCs w:val="18"/>
              </w:rPr>
              <w:t>audienceDescription</w:t>
            </w:r>
          </w:p>
        </w:tc>
        <w:tc>
          <w:tcPr>
            <w:tcW w:w="1228" w:type="dxa"/>
            <w:shd w:val="clear" w:color="auto" w:fill="auto"/>
            <w:vAlign w:val="center"/>
          </w:tcPr>
          <w:p w14:paraId="339913F9"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129FFF2B" w14:textId="77777777" w:rsidR="003167BF" w:rsidRPr="00D668F9" w:rsidRDefault="003167BF" w:rsidP="003167BF">
            <w:pPr>
              <w:rPr>
                <w:sz w:val="16"/>
                <w:szCs w:val="18"/>
              </w:rPr>
            </w:pPr>
            <w:r w:rsidRPr="00D668F9">
              <w:rPr>
                <w:sz w:val="16"/>
                <w:szCs w:val="18"/>
              </w:rPr>
              <w:t>T.P.Neutral</w:t>
            </w:r>
          </w:p>
        </w:tc>
        <w:tc>
          <w:tcPr>
            <w:tcW w:w="1201" w:type="dxa"/>
            <w:shd w:val="clear" w:color="auto" w:fill="auto"/>
            <w:vAlign w:val="center"/>
          </w:tcPr>
          <w:p w14:paraId="1F0CC195" w14:textId="77777777" w:rsidR="003167BF" w:rsidRPr="00D668F9" w:rsidRDefault="003167BF" w:rsidP="003167BF">
            <w:pPr>
              <w:rPr>
                <w:sz w:val="16"/>
                <w:szCs w:val="18"/>
              </w:rPr>
            </w:pPr>
            <w:r w:rsidRPr="00D668F9">
              <w:rPr>
                <w:sz w:val="16"/>
                <w:szCs w:val="18"/>
              </w:rPr>
              <w:t>No</w:t>
            </w:r>
          </w:p>
        </w:tc>
        <w:tc>
          <w:tcPr>
            <w:tcW w:w="1180" w:type="dxa"/>
            <w:shd w:val="clear" w:color="auto" w:fill="auto"/>
            <w:vAlign w:val="center"/>
          </w:tcPr>
          <w:p w14:paraId="476B2401" w14:textId="77777777" w:rsidR="003167BF" w:rsidRPr="00D668F9" w:rsidRDefault="003167BF" w:rsidP="003167BF">
            <w:pPr>
              <w:rPr>
                <w:sz w:val="16"/>
                <w:szCs w:val="18"/>
              </w:rPr>
            </w:pPr>
            <w:r w:rsidRPr="00D668F9">
              <w:rPr>
                <w:sz w:val="16"/>
                <w:szCs w:val="18"/>
              </w:rPr>
              <w:t>Yes</w:t>
            </w:r>
          </w:p>
        </w:tc>
      </w:tr>
      <w:tr w:rsidR="003167BF" w:rsidRPr="00D668F9" w14:paraId="14A9731C" w14:textId="77777777" w:rsidTr="00512EFD">
        <w:trPr>
          <w:cantSplit/>
          <w:trHeight w:val="255"/>
        </w:trPr>
        <w:tc>
          <w:tcPr>
            <w:tcW w:w="3847" w:type="dxa"/>
            <w:shd w:val="clear" w:color="auto" w:fill="auto"/>
            <w:vAlign w:val="center"/>
          </w:tcPr>
          <w:p w14:paraId="676C6A72" w14:textId="77777777" w:rsidR="003167BF" w:rsidRPr="00D668F9" w:rsidRDefault="003167BF" w:rsidP="003167BF">
            <w:pPr>
              <w:rPr>
                <w:sz w:val="16"/>
                <w:szCs w:val="18"/>
              </w:rPr>
            </w:pPr>
            <w:r w:rsidRPr="00D668F9">
              <w:rPr>
                <w:sz w:val="16"/>
                <w:szCs w:val="18"/>
              </w:rPr>
              <w:t>audienceRangePrecision1Code</w:t>
            </w:r>
          </w:p>
        </w:tc>
        <w:tc>
          <w:tcPr>
            <w:tcW w:w="1228" w:type="dxa"/>
            <w:shd w:val="clear" w:color="auto" w:fill="auto"/>
            <w:vAlign w:val="center"/>
          </w:tcPr>
          <w:p w14:paraId="453C8915"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3E63B329" w14:textId="77777777" w:rsidR="003167BF" w:rsidRPr="00D668F9" w:rsidRDefault="003167BF" w:rsidP="003167BF">
            <w:pPr>
              <w:rPr>
                <w:sz w:val="16"/>
                <w:szCs w:val="18"/>
              </w:rPr>
            </w:pPr>
            <w:r w:rsidRPr="00D668F9">
              <w:rPr>
                <w:sz w:val="16"/>
                <w:szCs w:val="18"/>
              </w:rPr>
              <w:t>T.P.Neutral</w:t>
            </w:r>
          </w:p>
        </w:tc>
        <w:tc>
          <w:tcPr>
            <w:tcW w:w="1201" w:type="dxa"/>
            <w:shd w:val="pct12" w:color="000000" w:fill="D9D9D9"/>
            <w:vAlign w:val="center"/>
          </w:tcPr>
          <w:p w14:paraId="11DCFF25"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6634DA59" w14:textId="77777777" w:rsidR="003167BF" w:rsidRPr="00D668F9" w:rsidRDefault="003167BF" w:rsidP="003167BF">
            <w:pPr>
              <w:rPr>
                <w:sz w:val="16"/>
                <w:szCs w:val="18"/>
              </w:rPr>
            </w:pPr>
            <w:r w:rsidRPr="00D668F9">
              <w:rPr>
                <w:sz w:val="16"/>
                <w:szCs w:val="18"/>
              </w:rPr>
              <w:t> </w:t>
            </w:r>
          </w:p>
        </w:tc>
      </w:tr>
      <w:tr w:rsidR="003167BF" w:rsidRPr="00D668F9" w14:paraId="0951E166" w14:textId="77777777" w:rsidTr="00512EFD">
        <w:trPr>
          <w:cantSplit/>
          <w:trHeight w:val="255"/>
        </w:trPr>
        <w:tc>
          <w:tcPr>
            <w:tcW w:w="3847" w:type="dxa"/>
            <w:shd w:val="clear" w:color="auto" w:fill="auto"/>
            <w:vAlign w:val="center"/>
          </w:tcPr>
          <w:p w14:paraId="43B1A66E" w14:textId="77777777" w:rsidR="003167BF" w:rsidRPr="00D668F9" w:rsidRDefault="003167BF" w:rsidP="003167BF">
            <w:pPr>
              <w:rPr>
                <w:sz w:val="16"/>
                <w:szCs w:val="18"/>
              </w:rPr>
            </w:pPr>
            <w:r w:rsidRPr="00D668F9">
              <w:rPr>
                <w:sz w:val="16"/>
                <w:szCs w:val="18"/>
              </w:rPr>
              <w:t>audienceRangePrecision2Code</w:t>
            </w:r>
          </w:p>
        </w:tc>
        <w:tc>
          <w:tcPr>
            <w:tcW w:w="1228" w:type="dxa"/>
            <w:shd w:val="clear" w:color="auto" w:fill="auto"/>
            <w:vAlign w:val="center"/>
          </w:tcPr>
          <w:p w14:paraId="114A98B7"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75D15448" w14:textId="77777777" w:rsidR="003167BF" w:rsidRPr="00D668F9" w:rsidRDefault="003167BF" w:rsidP="003167BF">
            <w:pPr>
              <w:rPr>
                <w:sz w:val="16"/>
                <w:szCs w:val="18"/>
              </w:rPr>
            </w:pPr>
            <w:r w:rsidRPr="00D668F9">
              <w:rPr>
                <w:sz w:val="16"/>
                <w:szCs w:val="18"/>
              </w:rPr>
              <w:t>T.P.Neutral</w:t>
            </w:r>
          </w:p>
        </w:tc>
        <w:tc>
          <w:tcPr>
            <w:tcW w:w="1201" w:type="dxa"/>
            <w:shd w:val="pct12" w:color="000000" w:fill="D9D9D9"/>
            <w:vAlign w:val="center"/>
          </w:tcPr>
          <w:p w14:paraId="7A9B4A02"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327338AC" w14:textId="77777777" w:rsidR="003167BF" w:rsidRPr="00D668F9" w:rsidRDefault="003167BF" w:rsidP="003167BF">
            <w:pPr>
              <w:rPr>
                <w:sz w:val="16"/>
                <w:szCs w:val="18"/>
              </w:rPr>
            </w:pPr>
            <w:r w:rsidRPr="00D668F9">
              <w:rPr>
                <w:sz w:val="16"/>
                <w:szCs w:val="18"/>
              </w:rPr>
              <w:t> </w:t>
            </w:r>
          </w:p>
        </w:tc>
      </w:tr>
      <w:tr w:rsidR="003167BF" w:rsidRPr="00D668F9" w14:paraId="36E90917" w14:textId="77777777" w:rsidTr="00512EFD">
        <w:trPr>
          <w:cantSplit/>
          <w:trHeight w:val="255"/>
        </w:trPr>
        <w:tc>
          <w:tcPr>
            <w:tcW w:w="3847" w:type="dxa"/>
            <w:shd w:val="clear" w:color="auto" w:fill="auto"/>
            <w:vAlign w:val="center"/>
          </w:tcPr>
          <w:p w14:paraId="2540C166" w14:textId="77777777" w:rsidR="003167BF" w:rsidRPr="00D668F9" w:rsidRDefault="003167BF" w:rsidP="003167BF">
            <w:pPr>
              <w:rPr>
                <w:sz w:val="16"/>
                <w:szCs w:val="18"/>
              </w:rPr>
            </w:pPr>
            <w:r w:rsidRPr="00D668F9">
              <w:rPr>
                <w:sz w:val="16"/>
                <w:szCs w:val="18"/>
              </w:rPr>
              <w:t>audienceRangeQualifierCode</w:t>
            </w:r>
          </w:p>
        </w:tc>
        <w:tc>
          <w:tcPr>
            <w:tcW w:w="1228" w:type="dxa"/>
            <w:shd w:val="clear" w:color="auto" w:fill="auto"/>
            <w:vAlign w:val="center"/>
          </w:tcPr>
          <w:p w14:paraId="40483A80"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2DF90F2D" w14:textId="77777777" w:rsidR="003167BF" w:rsidRPr="00D668F9" w:rsidRDefault="003167BF" w:rsidP="003167BF">
            <w:pPr>
              <w:rPr>
                <w:sz w:val="16"/>
                <w:szCs w:val="18"/>
              </w:rPr>
            </w:pPr>
            <w:r w:rsidRPr="00D668F9">
              <w:rPr>
                <w:sz w:val="16"/>
                <w:szCs w:val="18"/>
              </w:rPr>
              <w:t>T.P.Neutral</w:t>
            </w:r>
          </w:p>
        </w:tc>
        <w:tc>
          <w:tcPr>
            <w:tcW w:w="1201" w:type="dxa"/>
            <w:shd w:val="pct12" w:color="000000" w:fill="D9D9D9"/>
            <w:vAlign w:val="center"/>
          </w:tcPr>
          <w:p w14:paraId="46C8008C"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01C9D47A" w14:textId="77777777" w:rsidR="003167BF" w:rsidRPr="00D668F9" w:rsidRDefault="003167BF" w:rsidP="003167BF">
            <w:pPr>
              <w:rPr>
                <w:sz w:val="16"/>
                <w:szCs w:val="18"/>
              </w:rPr>
            </w:pPr>
            <w:r w:rsidRPr="00D668F9">
              <w:rPr>
                <w:sz w:val="16"/>
                <w:szCs w:val="18"/>
              </w:rPr>
              <w:t> </w:t>
            </w:r>
          </w:p>
        </w:tc>
      </w:tr>
      <w:tr w:rsidR="003167BF" w:rsidRPr="00D668F9" w14:paraId="5E5ADC57" w14:textId="77777777" w:rsidTr="00512EFD">
        <w:trPr>
          <w:cantSplit/>
          <w:trHeight w:val="255"/>
        </w:trPr>
        <w:tc>
          <w:tcPr>
            <w:tcW w:w="3847" w:type="dxa"/>
            <w:shd w:val="clear" w:color="auto" w:fill="auto"/>
            <w:vAlign w:val="center"/>
          </w:tcPr>
          <w:p w14:paraId="250E76C0" w14:textId="77777777" w:rsidR="003167BF" w:rsidRPr="00D668F9" w:rsidRDefault="003167BF" w:rsidP="003167BF">
            <w:pPr>
              <w:rPr>
                <w:sz w:val="16"/>
                <w:szCs w:val="18"/>
              </w:rPr>
            </w:pPr>
            <w:r w:rsidRPr="00D668F9">
              <w:rPr>
                <w:sz w:val="16"/>
                <w:szCs w:val="18"/>
              </w:rPr>
              <w:t>audienceRangeValue1</w:t>
            </w:r>
          </w:p>
        </w:tc>
        <w:tc>
          <w:tcPr>
            <w:tcW w:w="1228" w:type="dxa"/>
            <w:shd w:val="clear" w:color="auto" w:fill="auto"/>
            <w:vAlign w:val="center"/>
          </w:tcPr>
          <w:p w14:paraId="36EE617E"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721EEC06" w14:textId="77777777" w:rsidR="003167BF" w:rsidRPr="00D668F9" w:rsidRDefault="003167BF" w:rsidP="003167BF">
            <w:pPr>
              <w:rPr>
                <w:sz w:val="16"/>
                <w:szCs w:val="18"/>
              </w:rPr>
            </w:pPr>
            <w:r w:rsidRPr="00D668F9">
              <w:rPr>
                <w:sz w:val="16"/>
                <w:szCs w:val="18"/>
              </w:rPr>
              <w:t>T.P.Neutral</w:t>
            </w:r>
          </w:p>
        </w:tc>
        <w:tc>
          <w:tcPr>
            <w:tcW w:w="1201" w:type="dxa"/>
            <w:shd w:val="pct12" w:color="000000" w:fill="D9D9D9"/>
            <w:vAlign w:val="center"/>
          </w:tcPr>
          <w:p w14:paraId="27518670"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7D9F2BA9" w14:textId="77777777" w:rsidR="003167BF" w:rsidRPr="00D668F9" w:rsidRDefault="003167BF" w:rsidP="003167BF">
            <w:pPr>
              <w:rPr>
                <w:sz w:val="16"/>
                <w:szCs w:val="18"/>
              </w:rPr>
            </w:pPr>
            <w:r w:rsidRPr="00D668F9">
              <w:rPr>
                <w:sz w:val="16"/>
                <w:szCs w:val="18"/>
              </w:rPr>
              <w:t> </w:t>
            </w:r>
          </w:p>
        </w:tc>
      </w:tr>
      <w:tr w:rsidR="003167BF" w:rsidRPr="00D668F9" w14:paraId="0307A121" w14:textId="77777777" w:rsidTr="00512EFD">
        <w:trPr>
          <w:cantSplit/>
          <w:trHeight w:val="255"/>
        </w:trPr>
        <w:tc>
          <w:tcPr>
            <w:tcW w:w="3847" w:type="dxa"/>
            <w:shd w:val="clear" w:color="auto" w:fill="auto"/>
            <w:vAlign w:val="center"/>
          </w:tcPr>
          <w:p w14:paraId="5EC3EFD0" w14:textId="77777777" w:rsidR="003167BF" w:rsidRPr="00D668F9" w:rsidRDefault="003167BF" w:rsidP="003167BF">
            <w:pPr>
              <w:rPr>
                <w:sz w:val="16"/>
                <w:szCs w:val="18"/>
              </w:rPr>
            </w:pPr>
            <w:r w:rsidRPr="00D668F9">
              <w:rPr>
                <w:sz w:val="16"/>
                <w:szCs w:val="18"/>
              </w:rPr>
              <w:t>audienceRangeValue2</w:t>
            </w:r>
          </w:p>
        </w:tc>
        <w:tc>
          <w:tcPr>
            <w:tcW w:w="1228" w:type="dxa"/>
            <w:shd w:val="clear" w:color="auto" w:fill="auto"/>
            <w:vAlign w:val="center"/>
          </w:tcPr>
          <w:p w14:paraId="1DD3E238"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649A4825" w14:textId="77777777" w:rsidR="003167BF" w:rsidRPr="00D668F9" w:rsidRDefault="003167BF" w:rsidP="003167BF">
            <w:pPr>
              <w:rPr>
                <w:sz w:val="16"/>
                <w:szCs w:val="18"/>
              </w:rPr>
            </w:pPr>
            <w:r w:rsidRPr="00D668F9">
              <w:rPr>
                <w:sz w:val="16"/>
                <w:szCs w:val="18"/>
              </w:rPr>
              <w:t>T.P.Neutral</w:t>
            </w:r>
          </w:p>
        </w:tc>
        <w:tc>
          <w:tcPr>
            <w:tcW w:w="1201" w:type="dxa"/>
            <w:shd w:val="pct12" w:color="000000" w:fill="D9D9D9"/>
            <w:vAlign w:val="center"/>
          </w:tcPr>
          <w:p w14:paraId="0DCEB06D"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4D52F82C" w14:textId="77777777" w:rsidR="003167BF" w:rsidRPr="00D668F9" w:rsidRDefault="003167BF" w:rsidP="003167BF">
            <w:pPr>
              <w:rPr>
                <w:sz w:val="16"/>
                <w:szCs w:val="18"/>
              </w:rPr>
            </w:pPr>
            <w:r w:rsidRPr="00D668F9">
              <w:rPr>
                <w:sz w:val="16"/>
                <w:szCs w:val="18"/>
              </w:rPr>
              <w:t> </w:t>
            </w:r>
          </w:p>
        </w:tc>
      </w:tr>
      <w:tr w:rsidR="003167BF" w:rsidRPr="00D668F9" w14:paraId="50E38C23" w14:textId="77777777" w:rsidTr="00512EFD">
        <w:trPr>
          <w:cantSplit/>
          <w:trHeight w:val="255"/>
        </w:trPr>
        <w:tc>
          <w:tcPr>
            <w:tcW w:w="3847" w:type="dxa"/>
            <w:shd w:val="clear" w:color="auto" w:fill="auto"/>
            <w:vAlign w:val="center"/>
          </w:tcPr>
          <w:p w14:paraId="56BD2D1A" w14:textId="77777777" w:rsidR="003167BF" w:rsidRPr="00D668F9" w:rsidRDefault="003167BF" w:rsidP="003167BF">
            <w:pPr>
              <w:rPr>
                <w:sz w:val="16"/>
                <w:szCs w:val="18"/>
              </w:rPr>
            </w:pPr>
            <w:r w:rsidRPr="00D668F9">
              <w:rPr>
                <w:sz w:val="16"/>
                <w:szCs w:val="18"/>
              </w:rPr>
              <w:t>audienceTypeCodeListCode</w:t>
            </w:r>
          </w:p>
        </w:tc>
        <w:tc>
          <w:tcPr>
            <w:tcW w:w="1228" w:type="dxa"/>
            <w:shd w:val="clear" w:color="auto" w:fill="auto"/>
            <w:vAlign w:val="center"/>
          </w:tcPr>
          <w:p w14:paraId="32782E8B"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479E4AC9" w14:textId="77777777" w:rsidR="003167BF" w:rsidRPr="00D668F9" w:rsidRDefault="003167BF" w:rsidP="003167BF">
            <w:pPr>
              <w:rPr>
                <w:sz w:val="16"/>
                <w:szCs w:val="18"/>
              </w:rPr>
            </w:pPr>
            <w:r w:rsidRPr="00D668F9">
              <w:rPr>
                <w:sz w:val="16"/>
                <w:szCs w:val="18"/>
              </w:rPr>
              <w:t>T.P.Neutral</w:t>
            </w:r>
          </w:p>
        </w:tc>
        <w:tc>
          <w:tcPr>
            <w:tcW w:w="1201" w:type="dxa"/>
            <w:shd w:val="pct12" w:color="000000" w:fill="D9D9D9"/>
            <w:vAlign w:val="center"/>
          </w:tcPr>
          <w:p w14:paraId="1EA7D504"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27A3C5AF" w14:textId="77777777" w:rsidR="003167BF" w:rsidRPr="00D668F9" w:rsidRDefault="003167BF" w:rsidP="003167BF">
            <w:pPr>
              <w:rPr>
                <w:sz w:val="16"/>
                <w:szCs w:val="18"/>
              </w:rPr>
            </w:pPr>
            <w:r w:rsidRPr="00D668F9">
              <w:rPr>
                <w:sz w:val="16"/>
                <w:szCs w:val="18"/>
              </w:rPr>
              <w:t> </w:t>
            </w:r>
          </w:p>
        </w:tc>
      </w:tr>
      <w:tr w:rsidR="003167BF" w:rsidRPr="00D668F9" w14:paraId="2473048E" w14:textId="77777777" w:rsidTr="00512EFD">
        <w:trPr>
          <w:cantSplit/>
          <w:trHeight w:val="255"/>
        </w:trPr>
        <w:tc>
          <w:tcPr>
            <w:tcW w:w="3847" w:type="dxa"/>
            <w:shd w:val="clear" w:color="auto" w:fill="auto"/>
            <w:vAlign w:val="center"/>
          </w:tcPr>
          <w:p w14:paraId="4483F215" w14:textId="77777777" w:rsidR="003167BF" w:rsidRPr="00D668F9" w:rsidRDefault="003167BF" w:rsidP="003167BF">
            <w:pPr>
              <w:rPr>
                <w:sz w:val="16"/>
                <w:szCs w:val="18"/>
              </w:rPr>
            </w:pPr>
            <w:r w:rsidRPr="00D668F9">
              <w:rPr>
                <w:sz w:val="16"/>
                <w:szCs w:val="18"/>
              </w:rPr>
              <w:t>audioSoundTypeCode</w:t>
            </w:r>
          </w:p>
        </w:tc>
        <w:tc>
          <w:tcPr>
            <w:tcW w:w="1228" w:type="dxa"/>
            <w:shd w:val="clear" w:color="auto" w:fill="auto"/>
            <w:vAlign w:val="center"/>
          </w:tcPr>
          <w:p w14:paraId="14EAE187"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11DABFFA" w14:textId="77777777" w:rsidR="003167BF" w:rsidRPr="00D668F9" w:rsidRDefault="003167BF" w:rsidP="003167BF">
            <w:pPr>
              <w:rPr>
                <w:sz w:val="16"/>
                <w:szCs w:val="18"/>
              </w:rPr>
            </w:pPr>
            <w:r w:rsidRPr="00D668F9">
              <w:rPr>
                <w:sz w:val="16"/>
                <w:szCs w:val="18"/>
              </w:rPr>
              <w:t>T.P.Neutral</w:t>
            </w:r>
          </w:p>
        </w:tc>
        <w:tc>
          <w:tcPr>
            <w:tcW w:w="1201" w:type="dxa"/>
            <w:shd w:val="pct12" w:color="000000" w:fill="D9D9D9"/>
            <w:vAlign w:val="center"/>
          </w:tcPr>
          <w:p w14:paraId="10039BAF"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75785573" w14:textId="77777777" w:rsidR="003167BF" w:rsidRPr="00D668F9" w:rsidRDefault="003167BF" w:rsidP="003167BF">
            <w:pPr>
              <w:rPr>
                <w:sz w:val="16"/>
                <w:szCs w:val="18"/>
              </w:rPr>
            </w:pPr>
            <w:r w:rsidRPr="00D668F9">
              <w:rPr>
                <w:sz w:val="16"/>
                <w:szCs w:val="18"/>
              </w:rPr>
              <w:t> </w:t>
            </w:r>
          </w:p>
        </w:tc>
      </w:tr>
      <w:tr w:rsidR="003167BF" w:rsidRPr="00D668F9" w14:paraId="60FD5D4F" w14:textId="77777777" w:rsidTr="00512EFD">
        <w:trPr>
          <w:cantSplit/>
          <w:trHeight w:val="255"/>
        </w:trPr>
        <w:tc>
          <w:tcPr>
            <w:tcW w:w="3847" w:type="dxa"/>
            <w:shd w:val="clear" w:color="auto" w:fill="auto"/>
            <w:vAlign w:val="center"/>
          </w:tcPr>
          <w:p w14:paraId="6B828517" w14:textId="77777777" w:rsidR="003167BF" w:rsidRPr="00D668F9" w:rsidRDefault="003167BF" w:rsidP="003167BF">
            <w:pPr>
              <w:rPr>
                <w:sz w:val="16"/>
                <w:szCs w:val="18"/>
              </w:rPr>
            </w:pPr>
            <w:r w:rsidRPr="00D668F9">
              <w:rPr>
                <w:sz w:val="16"/>
                <w:szCs w:val="18"/>
              </w:rPr>
              <w:t>audioVisualConnectionInputDirectionCode</w:t>
            </w:r>
          </w:p>
        </w:tc>
        <w:tc>
          <w:tcPr>
            <w:tcW w:w="1228" w:type="dxa"/>
            <w:shd w:val="clear" w:color="auto" w:fill="auto"/>
            <w:vAlign w:val="center"/>
          </w:tcPr>
          <w:p w14:paraId="0938A477"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5D0A2C4A" w14:textId="77777777" w:rsidR="003167BF" w:rsidRPr="00D668F9" w:rsidRDefault="003167BF" w:rsidP="003167BF">
            <w:pPr>
              <w:rPr>
                <w:sz w:val="16"/>
                <w:szCs w:val="18"/>
              </w:rPr>
            </w:pPr>
            <w:r w:rsidRPr="00D668F9">
              <w:rPr>
                <w:sz w:val="16"/>
                <w:szCs w:val="18"/>
              </w:rPr>
              <w:t>T.P.Neutral</w:t>
            </w:r>
          </w:p>
        </w:tc>
        <w:tc>
          <w:tcPr>
            <w:tcW w:w="1201" w:type="dxa"/>
            <w:shd w:val="pct12" w:color="000000" w:fill="D9D9D9"/>
            <w:vAlign w:val="center"/>
          </w:tcPr>
          <w:p w14:paraId="6A520286"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6737C13E" w14:textId="77777777" w:rsidR="003167BF" w:rsidRPr="00D668F9" w:rsidRDefault="003167BF" w:rsidP="003167BF">
            <w:pPr>
              <w:rPr>
                <w:sz w:val="16"/>
                <w:szCs w:val="18"/>
              </w:rPr>
            </w:pPr>
            <w:r w:rsidRPr="00D668F9">
              <w:rPr>
                <w:sz w:val="16"/>
                <w:szCs w:val="18"/>
              </w:rPr>
              <w:t> </w:t>
            </w:r>
          </w:p>
        </w:tc>
      </w:tr>
      <w:tr w:rsidR="003167BF" w:rsidRPr="00D668F9" w14:paraId="56CF946B" w14:textId="77777777" w:rsidTr="00512EFD">
        <w:trPr>
          <w:cantSplit/>
          <w:trHeight w:val="255"/>
        </w:trPr>
        <w:tc>
          <w:tcPr>
            <w:tcW w:w="3847" w:type="dxa"/>
            <w:shd w:val="clear" w:color="auto" w:fill="auto"/>
            <w:vAlign w:val="center"/>
          </w:tcPr>
          <w:p w14:paraId="72F18E37" w14:textId="77777777" w:rsidR="003167BF" w:rsidRPr="00D668F9" w:rsidRDefault="003167BF" w:rsidP="003167BF">
            <w:pPr>
              <w:rPr>
                <w:sz w:val="16"/>
                <w:szCs w:val="18"/>
              </w:rPr>
            </w:pPr>
            <w:r w:rsidRPr="00D668F9">
              <w:rPr>
                <w:sz w:val="16"/>
                <w:szCs w:val="18"/>
              </w:rPr>
              <w:t>audioVisualConnectionLocationCode</w:t>
            </w:r>
          </w:p>
        </w:tc>
        <w:tc>
          <w:tcPr>
            <w:tcW w:w="1228" w:type="dxa"/>
            <w:shd w:val="clear" w:color="auto" w:fill="auto"/>
            <w:vAlign w:val="center"/>
          </w:tcPr>
          <w:p w14:paraId="37E9D11D"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20080633" w14:textId="77777777" w:rsidR="003167BF" w:rsidRPr="00D668F9" w:rsidRDefault="003167BF" w:rsidP="003167BF">
            <w:pPr>
              <w:rPr>
                <w:sz w:val="16"/>
                <w:szCs w:val="18"/>
              </w:rPr>
            </w:pPr>
            <w:r w:rsidRPr="00D668F9">
              <w:rPr>
                <w:sz w:val="16"/>
                <w:szCs w:val="18"/>
              </w:rPr>
              <w:t>T.P.Neutral</w:t>
            </w:r>
          </w:p>
        </w:tc>
        <w:tc>
          <w:tcPr>
            <w:tcW w:w="1201" w:type="dxa"/>
            <w:shd w:val="pct12" w:color="000000" w:fill="D9D9D9"/>
            <w:vAlign w:val="center"/>
          </w:tcPr>
          <w:p w14:paraId="6EE2A2FF"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079413FD" w14:textId="77777777" w:rsidR="003167BF" w:rsidRPr="00D668F9" w:rsidRDefault="003167BF" w:rsidP="003167BF">
            <w:pPr>
              <w:rPr>
                <w:sz w:val="16"/>
                <w:szCs w:val="18"/>
              </w:rPr>
            </w:pPr>
            <w:r w:rsidRPr="00D668F9">
              <w:rPr>
                <w:sz w:val="16"/>
                <w:szCs w:val="18"/>
              </w:rPr>
              <w:t> </w:t>
            </w:r>
          </w:p>
        </w:tc>
      </w:tr>
      <w:tr w:rsidR="003167BF" w:rsidRPr="00D668F9" w14:paraId="53BB572B" w14:textId="77777777" w:rsidTr="00512EFD">
        <w:trPr>
          <w:cantSplit/>
          <w:trHeight w:val="255"/>
        </w:trPr>
        <w:tc>
          <w:tcPr>
            <w:tcW w:w="3847" w:type="dxa"/>
            <w:shd w:val="clear" w:color="auto" w:fill="auto"/>
            <w:vAlign w:val="center"/>
          </w:tcPr>
          <w:p w14:paraId="747DBFF5" w14:textId="77777777" w:rsidR="003167BF" w:rsidRPr="00D668F9" w:rsidRDefault="003167BF" w:rsidP="003167BF">
            <w:pPr>
              <w:rPr>
                <w:sz w:val="16"/>
                <w:szCs w:val="18"/>
              </w:rPr>
            </w:pPr>
            <w:r w:rsidRPr="00D668F9">
              <w:rPr>
                <w:sz w:val="16"/>
                <w:szCs w:val="18"/>
              </w:rPr>
              <w:t>audioVisualConnectionQuantity</w:t>
            </w:r>
          </w:p>
        </w:tc>
        <w:tc>
          <w:tcPr>
            <w:tcW w:w="1228" w:type="dxa"/>
            <w:shd w:val="clear" w:color="auto" w:fill="auto"/>
            <w:vAlign w:val="center"/>
          </w:tcPr>
          <w:p w14:paraId="173A1A36"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2B0C3501" w14:textId="77777777" w:rsidR="003167BF" w:rsidRPr="00D668F9" w:rsidRDefault="003167BF" w:rsidP="003167BF">
            <w:pPr>
              <w:rPr>
                <w:sz w:val="16"/>
                <w:szCs w:val="18"/>
              </w:rPr>
            </w:pPr>
            <w:r w:rsidRPr="00D668F9">
              <w:rPr>
                <w:sz w:val="16"/>
                <w:szCs w:val="18"/>
              </w:rPr>
              <w:t>T.P.Neutral</w:t>
            </w:r>
          </w:p>
        </w:tc>
        <w:tc>
          <w:tcPr>
            <w:tcW w:w="1201" w:type="dxa"/>
            <w:shd w:val="pct12" w:color="000000" w:fill="D9D9D9"/>
            <w:vAlign w:val="center"/>
          </w:tcPr>
          <w:p w14:paraId="0E5A215C"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32BE9087" w14:textId="77777777" w:rsidR="003167BF" w:rsidRPr="00D668F9" w:rsidRDefault="003167BF" w:rsidP="003167BF">
            <w:pPr>
              <w:rPr>
                <w:sz w:val="16"/>
                <w:szCs w:val="18"/>
              </w:rPr>
            </w:pPr>
            <w:r w:rsidRPr="00D668F9">
              <w:rPr>
                <w:sz w:val="16"/>
                <w:szCs w:val="18"/>
              </w:rPr>
              <w:t> </w:t>
            </w:r>
          </w:p>
        </w:tc>
      </w:tr>
      <w:tr w:rsidR="003167BF" w:rsidRPr="00D668F9" w14:paraId="20AC260D" w14:textId="77777777" w:rsidTr="00512EFD">
        <w:trPr>
          <w:cantSplit/>
          <w:trHeight w:val="255"/>
        </w:trPr>
        <w:tc>
          <w:tcPr>
            <w:tcW w:w="3847" w:type="dxa"/>
            <w:shd w:val="clear" w:color="auto" w:fill="auto"/>
            <w:vAlign w:val="center"/>
          </w:tcPr>
          <w:p w14:paraId="550BFB70" w14:textId="77777777" w:rsidR="003167BF" w:rsidRPr="00D668F9" w:rsidRDefault="003167BF" w:rsidP="003167BF">
            <w:pPr>
              <w:rPr>
                <w:sz w:val="16"/>
                <w:szCs w:val="18"/>
              </w:rPr>
            </w:pPr>
            <w:r w:rsidRPr="00D668F9">
              <w:rPr>
                <w:sz w:val="16"/>
                <w:szCs w:val="18"/>
              </w:rPr>
              <w:t>audioVisualConnectionTypeCode</w:t>
            </w:r>
          </w:p>
        </w:tc>
        <w:tc>
          <w:tcPr>
            <w:tcW w:w="1228" w:type="dxa"/>
            <w:shd w:val="clear" w:color="auto" w:fill="auto"/>
            <w:vAlign w:val="center"/>
          </w:tcPr>
          <w:p w14:paraId="47B9EA54"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425F6EE8" w14:textId="77777777" w:rsidR="003167BF" w:rsidRPr="00D668F9" w:rsidRDefault="003167BF" w:rsidP="003167BF">
            <w:pPr>
              <w:rPr>
                <w:sz w:val="16"/>
                <w:szCs w:val="18"/>
              </w:rPr>
            </w:pPr>
            <w:r w:rsidRPr="00D668F9">
              <w:rPr>
                <w:sz w:val="16"/>
                <w:szCs w:val="18"/>
              </w:rPr>
              <w:t>T.P.Neutral</w:t>
            </w:r>
          </w:p>
        </w:tc>
        <w:tc>
          <w:tcPr>
            <w:tcW w:w="1201" w:type="dxa"/>
            <w:shd w:val="pct12" w:color="000000" w:fill="D9D9D9"/>
            <w:vAlign w:val="center"/>
          </w:tcPr>
          <w:p w14:paraId="622EA4AD"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32707E5B" w14:textId="77777777" w:rsidR="003167BF" w:rsidRPr="00D668F9" w:rsidRDefault="003167BF" w:rsidP="003167BF">
            <w:pPr>
              <w:rPr>
                <w:sz w:val="16"/>
                <w:szCs w:val="18"/>
              </w:rPr>
            </w:pPr>
            <w:r w:rsidRPr="00D668F9">
              <w:rPr>
                <w:sz w:val="16"/>
                <w:szCs w:val="18"/>
              </w:rPr>
              <w:t> </w:t>
            </w:r>
          </w:p>
        </w:tc>
      </w:tr>
      <w:tr w:rsidR="003167BF" w:rsidRPr="00D668F9" w14:paraId="4249753E" w14:textId="77777777" w:rsidTr="00512EFD">
        <w:trPr>
          <w:cantSplit/>
          <w:trHeight w:val="255"/>
        </w:trPr>
        <w:tc>
          <w:tcPr>
            <w:tcW w:w="3847" w:type="dxa"/>
            <w:shd w:val="clear" w:color="auto" w:fill="auto"/>
            <w:vAlign w:val="center"/>
          </w:tcPr>
          <w:p w14:paraId="073C9505" w14:textId="77777777" w:rsidR="003167BF" w:rsidRPr="00D668F9" w:rsidRDefault="003167BF" w:rsidP="003167BF">
            <w:pPr>
              <w:rPr>
                <w:sz w:val="16"/>
                <w:szCs w:val="18"/>
              </w:rPr>
            </w:pPr>
            <w:r w:rsidRPr="00D668F9">
              <w:rPr>
                <w:sz w:val="16"/>
                <w:szCs w:val="18"/>
              </w:rPr>
              <w:t>audioVisualItemInstallationOptionTypeCode</w:t>
            </w:r>
          </w:p>
        </w:tc>
        <w:tc>
          <w:tcPr>
            <w:tcW w:w="1228" w:type="dxa"/>
            <w:shd w:val="clear" w:color="auto" w:fill="auto"/>
            <w:vAlign w:val="center"/>
          </w:tcPr>
          <w:p w14:paraId="3A2DA18E"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039B9C08" w14:textId="77777777" w:rsidR="003167BF" w:rsidRPr="00D668F9" w:rsidRDefault="003167BF" w:rsidP="003167BF">
            <w:pPr>
              <w:rPr>
                <w:sz w:val="16"/>
                <w:szCs w:val="18"/>
              </w:rPr>
            </w:pPr>
            <w:r w:rsidRPr="00D668F9">
              <w:rPr>
                <w:sz w:val="16"/>
                <w:szCs w:val="18"/>
              </w:rPr>
              <w:t>T.P.Neutral</w:t>
            </w:r>
          </w:p>
        </w:tc>
        <w:tc>
          <w:tcPr>
            <w:tcW w:w="1201" w:type="dxa"/>
            <w:shd w:val="pct12" w:color="000000" w:fill="D9D9D9"/>
            <w:vAlign w:val="center"/>
          </w:tcPr>
          <w:p w14:paraId="03BD9169"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1A802CF5" w14:textId="77777777" w:rsidR="003167BF" w:rsidRPr="00D668F9" w:rsidRDefault="003167BF" w:rsidP="003167BF">
            <w:pPr>
              <w:rPr>
                <w:sz w:val="16"/>
                <w:szCs w:val="18"/>
              </w:rPr>
            </w:pPr>
            <w:r w:rsidRPr="00D668F9">
              <w:rPr>
                <w:sz w:val="16"/>
                <w:szCs w:val="18"/>
              </w:rPr>
              <w:t> </w:t>
            </w:r>
          </w:p>
        </w:tc>
      </w:tr>
      <w:tr w:rsidR="003167BF" w:rsidRPr="00D668F9" w14:paraId="4120D8C3" w14:textId="77777777" w:rsidTr="00512EFD">
        <w:trPr>
          <w:cantSplit/>
          <w:trHeight w:val="255"/>
        </w:trPr>
        <w:tc>
          <w:tcPr>
            <w:tcW w:w="3847" w:type="dxa"/>
            <w:shd w:val="clear" w:color="auto" w:fill="auto"/>
            <w:vAlign w:val="center"/>
          </w:tcPr>
          <w:p w14:paraId="172394E2" w14:textId="77777777" w:rsidR="003167BF" w:rsidRPr="00D668F9" w:rsidRDefault="003167BF" w:rsidP="003167BF">
            <w:pPr>
              <w:rPr>
                <w:sz w:val="16"/>
                <w:szCs w:val="18"/>
              </w:rPr>
            </w:pPr>
            <w:r w:rsidRPr="00D668F9">
              <w:rPr>
                <w:sz w:val="16"/>
                <w:szCs w:val="18"/>
              </w:rPr>
              <w:t>audioVisualMediaDateTime</w:t>
            </w:r>
          </w:p>
        </w:tc>
        <w:tc>
          <w:tcPr>
            <w:tcW w:w="1228" w:type="dxa"/>
            <w:shd w:val="clear" w:color="auto" w:fill="auto"/>
            <w:vAlign w:val="center"/>
          </w:tcPr>
          <w:p w14:paraId="4B134EE9"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3EC70BF3" w14:textId="77777777" w:rsidR="003167BF" w:rsidRPr="00D668F9" w:rsidRDefault="003167BF" w:rsidP="003167BF">
            <w:pPr>
              <w:rPr>
                <w:sz w:val="16"/>
                <w:szCs w:val="18"/>
              </w:rPr>
            </w:pPr>
            <w:r w:rsidRPr="00D668F9">
              <w:rPr>
                <w:sz w:val="16"/>
                <w:szCs w:val="18"/>
              </w:rPr>
              <w:t>T.P.Neutral</w:t>
            </w:r>
          </w:p>
        </w:tc>
        <w:tc>
          <w:tcPr>
            <w:tcW w:w="1201" w:type="dxa"/>
            <w:shd w:val="pct12" w:color="000000" w:fill="D9D9D9"/>
            <w:vAlign w:val="center"/>
          </w:tcPr>
          <w:p w14:paraId="752231CE"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3BDDA572" w14:textId="77777777" w:rsidR="003167BF" w:rsidRPr="00D668F9" w:rsidRDefault="003167BF" w:rsidP="003167BF">
            <w:pPr>
              <w:rPr>
                <w:sz w:val="16"/>
                <w:szCs w:val="18"/>
              </w:rPr>
            </w:pPr>
            <w:r w:rsidRPr="00D668F9">
              <w:rPr>
                <w:sz w:val="16"/>
                <w:szCs w:val="18"/>
              </w:rPr>
              <w:t> </w:t>
            </w:r>
          </w:p>
        </w:tc>
      </w:tr>
      <w:tr w:rsidR="003167BF" w:rsidRPr="00D668F9" w14:paraId="77E7AF25" w14:textId="77777777" w:rsidTr="00512EFD">
        <w:trPr>
          <w:cantSplit/>
          <w:trHeight w:val="255"/>
        </w:trPr>
        <w:tc>
          <w:tcPr>
            <w:tcW w:w="3847" w:type="dxa"/>
            <w:shd w:val="clear" w:color="auto" w:fill="auto"/>
            <w:vAlign w:val="center"/>
          </w:tcPr>
          <w:p w14:paraId="24287C38" w14:textId="77777777" w:rsidR="003167BF" w:rsidRPr="00D668F9" w:rsidRDefault="003167BF" w:rsidP="003167BF">
            <w:pPr>
              <w:rPr>
                <w:sz w:val="16"/>
                <w:szCs w:val="18"/>
              </w:rPr>
            </w:pPr>
            <w:r w:rsidRPr="00D668F9">
              <w:rPr>
                <w:sz w:val="16"/>
                <w:szCs w:val="18"/>
              </w:rPr>
              <w:t>audioVisualMediaDateTypeCode</w:t>
            </w:r>
          </w:p>
        </w:tc>
        <w:tc>
          <w:tcPr>
            <w:tcW w:w="1228" w:type="dxa"/>
            <w:shd w:val="clear" w:color="auto" w:fill="auto"/>
            <w:vAlign w:val="center"/>
          </w:tcPr>
          <w:p w14:paraId="40323FD8"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62C81097" w14:textId="77777777" w:rsidR="003167BF" w:rsidRPr="00D668F9" w:rsidRDefault="003167BF" w:rsidP="003167BF">
            <w:pPr>
              <w:rPr>
                <w:sz w:val="16"/>
                <w:szCs w:val="18"/>
              </w:rPr>
            </w:pPr>
            <w:r w:rsidRPr="00D668F9">
              <w:rPr>
                <w:sz w:val="16"/>
                <w:szCs w:val="18"/>
              </w:rPr>
              <w:t>T.P.Neutral</w:t>
            </w:r>
          </w:p>
        </w:tc>
        <w:tc>
          <w:tcPr>
            <w:tcW w:w="1201" w:type="dxa"/>
            <w:shd w:val="pct12" w:color="000000" w:fill="D9D9D9"/>
            <w:vAlign w:val="center"/>
          </w:tcPr>
          <w:p w14:paraId="303169DE"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72B72A89" w14:textId="77777777" w:rsidR="003167BF" w:rsidRPr="00D668F9" w:rsidRDefault="003167BF" w:rsidP="003167BF">
            <w:pPr>
              <w:rPr>
                <w:sz w:val="16"/>
                <w:szCs w:val="18"/>
              </w:rPr>
            </w:pPr>
            <w:r w:rsidRPr="00D668F9">
              <w:rPr>
                <w:sz w:val="16"/>
                <w:szCs w:val="18"/>
              </w:rPr>
              <w:t> </w:t>
            </w:r>
          </w:p>
        </w:tc>
      </w:tr>
      <w:tr w:rsidR="003167BF" w:rsidRPr="00D668F9" w14:paraId="3FEF748B" w14:textId="77777777" w:rsidTr="00512EFD">
        <w:trPr>
          <w:cantSplit/>
          <w:trHeight w:val="255"/>
        </w:trPr>
        <w:tc>
          <w:tcPr>
            <w:tcW w:w="3847" w:type="dxa"/>
            <w:shd w:val="clear" w:color="auto" w:fill="auto"/>
            <w:vAlign w:val="center"/>
          </w:tcPr>
          <w:p w14:paraId="0E371581" w14:textId="77777777" w:rsidR="003167BF" w:rsidRPr="00D668F9" w:rsidRDefault="003167BF" w:rsidP="003167BF">
            <w:pPr>
              <w:rPr>
                <w:sz w:val="16"/>
                <w:szCs w:val="18"/>
              </w:rPr>
            </w:pPr>
            <w:r w:rsidRPr="00D668F9">
              <w:rPr>
                <w:sz w:val="16"/>
                <w:szCs w:val="18"/>
              </w:rPr>
              <w:t>audioVisualMediaItemContributorName</w:t>
            </w:r>
          </w:p>
        </w:tc>
        <w:tc>
          <w:tcPr>
            <w:tcW w:w="1228" w:type="dxa"/>
            <w:shd w:val="clear" w:color="auto" w:fill="auto"/>
            <w:vAlign w:val="center"/>
          </w:tcPr>
          <w:p w14:paraId="7240C177"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394AD6A3" w14:textId="77777777" w:rsidR="003167BF" w:rsidRPr="00D668F9" w:rsidRDefault="003167BF" w:rsidP="003167BF">
            <w:pPr>
              <w:rPr>
                <w:sz w:val="16"/>
                <w:szCs w:val="18"/>
              </w:rPr>
            </w:pPr>
            <w:r w:rsidRPr="00D668F9">
              <w:rPr>
                <w:sz w:val="16"/>
                <w:szCs w:val="18"/>
              </w:rPr>
              <w:t>T.P.Neutral</w:t>
            </w:r>
          </w:p>
        </w:tc>
        <w:tc>
          <w:tcPr>
            <w:tcW w:w="1201" w:type="dxa"/>
            <w:shd w:val="pct12" w:color="000000" w:fill="D9D9D9"/>
            <w:vAlign w:val="center"/>
          </w:tcPr>
          <w:p w14:paraId="0718EDFB"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626E6397" w14:textId="77777777" w:rsidR="003167BF" w:rsidRPr="00D668F9" w:rsidRDefault="003167BF" w:rsidP="003167BF">
            <w:pPr>
              <w:rPr>
                <w:sz w:val="16"/>
                <w:szCs w:val="18"/>
              </w:rPr>
            </w:pPr>
            <w:r w:rsidRPr="00D668F9">
              <w:rPr>
                <w:sz w:val="16"/>
                <w:szCs w:val="18"/>
              </w:rPr>
              <w:t> </w:t>
            </w:r>
          </w:p>
        </w:tc>
      </w:tr>
      <w:tr w:rsidR="003167BF" w:rsidRPr="00D668F9" w14:paraId="01B11C48" w14:textId="77777777" w:rsidTr="00512EFD">
        <w:trPr>
          <w:cantSplit/>
          <w:trHeight w:val="255"/>
        </w:trPr>
        <w:tc>
          <w:tcPr>
            <w:tcW w:w="3847" w:type="dxa"/>
            <w:shd w:val="clear" w:color="auto" w:fill="auto"/>
            <w:vAlign w:val="center"/>
          </w:tcPr>
          <w:p w14:paraId="6056C66B" w14:textId="77777777" w:rsidR="003167BF" w:rsidRPr="00D668F9" w:rsidRDefault="003167BF" w:rsidP="003167BF">
            <w:pPr>
              <w:rPr>
                <w:sz w:val="16"/>
                <w:szCs w:val="18"/>
              </w:rPr>
            </w:pPr>
            <w:r w:rsidRPr="00D668F9">
              <w:rPr>
                <w:sz w:val="16"/>
                <w:szCs w:val="18"/>
              </w:rPr>
              <w:t>audioVisualMediaItemContributorTypeCode</w:t>
            </w:r>
          </w:p>
        </w:tc>
        <w:tc>
          <w:tcPr>
            <w:tcW w:w="1228" w:type="dxa"/>
            <w:shd w:val="clear" w:color="auto" w:fill="auto"/>
            <w:vAlign w:val="center"/>
          </w:tcPr>
          <w:p w14:paraId="7C06F379"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31B76BC8" w14:textId="77777777" w:rsidR="003167BF" w:rsidRPr="00D668F9" w:rsidRDefault="003167BF" w:rsidP="003167BF">
            <w:pPr>
              <w:rPr>
                <w:sz w:val="16"/>
                <w:szCs w:val="18"/>
              </w:rPr>
            </w:pPr>
            <w:r w:rsidRPr="00D668F9">
              <w:rPr>
                <w:sz w:val="16"/>
                <w:szCs w:val="18"/>
              </w:rPr>
              <w:t>T.P.Neutral</w:t>
            </w:r>
          </w:p>
        </w:tc>
        <w:tc>
          <w:tcPr>
            <w:tcW w:w="1201" w:type="dxa"/>
            <w:shd w:val="pct12" w:color="000000" w:fill="D9D9D9"/>
            <w:vAlign w:val="center"/>
          </w:tcPr>
          <w:p w14:paraId="64AEB730"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1DB69CFB" w14:textId="77777777" w:rsidR="003167BF" w:rsidRPr="00D668F9" w:rsidRDefault="003167BF" w:rsidP="003167BF">
            <w:pPr>
              <w:rPr>
                <w:sz w:val="16"/>
                <w:szCs w:val="18"/>
              </w:rPr>
            </w:pPr>
            <w:r w:rsidRPr="00D668F9">
              <w:rPr>
                <w:sz w:val="16"/>
                <w:szCs w:val="18"/>
              </w:rPr>
              <w:t> </w:t>
            </w:r>
          </w:p>
        </w:tc>
      </w:tr>
      <w:tr w:rsidR="003167BF" w:rsidRPr="00D668F9" w14:paraId="5D4F6534" w14:textId="77777777" w:rsidTr="00512EFD">
        <w:trPr>
          <w:cantSplit/>
          <w:trHeight w:val="255"/>
        </w:trPr>
        <w:tc>
          <w:tcPr>
            <w:tcW w:w="3847" w:type="dxa"/>
            <w:shd w:val="clear" w:color="auto" w:fill="auto"/>
            <w:vAlign w:val="center"/>
          </w:tcPr>
          <w:p w14:paraId="0296BA7F" w14:textId="77777777" w:rsidR="003167BF" w:rsidRPr="00D668F9" w:rsidRDefault="003167BF" w:rsidP="003167BF">
            <w:pPr>
              <w:rPr>
                <w:sz w:val="16"/>
                <w:szCs w:val="18"/>
              </w:rPr>
            </w:pPr>
            <w:r w:rsidRPr="00D668F9">
              <w:rPr>
                <w:sz w:val="16"/>
                <w:szCs w:val="18"/>
              </w:rPr>
              <w:t>audioVisualMediaProductCollectionName</w:t>
            </w:r>
          </w:p>
        </w:tc>
        <w:tc>
          <w:tcPr>
            <w:tcW w:w="1228" w:type="dxa"/>
            <w:shd w:val="clear" w:color="auto" w:fill="auto"/>
            <w:vAlign w:val="center"/>
          </w:tcPr>
          <w:p w14:paraId="6B7D406D"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3F1D7F78" w14:textId="77777777" w:rsidR="003167BF" w:rsidRPr="00D668F9" w:rsidRDefault="003167BF" w:rsidP="003167BF">
            <w:pPr>
              <w:rPr>
                <w:sz w:val="16"/>
                <w:szCs w:val="18"/>
              </w:rPr>
            </w:pPr>
            <w:r w:rsidRPr="00D668F9">
              <w:rPr>
                <w:sz w:val="16"/>
                <w:szCs w:val="18"/>
              </w:rPr>
              <w:t>T.P.Neutral</w:t>
            </w:r>
          </w:p>
        </w:tc>
        <w:tc>
          <w:tcPr>
            <w:tcW w:w="1201" w:type="dxa"/>
            <w:shd w:val="pct12" w:color="000000" w:fill="D9D9D9"/>
            <w:vAlign w:val="center"/>
          </w:tcPr>
          <w:p w14:paraId="69AFE3C0"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1BC12FB1" w14:textId="77777777" w:rsidR="003167BF" w:rsidRPr="00D668F9" w:rsidRDefault="003167BF" w:rsidP="003167BF">
            <w:pPr>
              <w:rPr>
                <w:sz w:val="16"/>
                <w:szCs w:val="18"/>
              </w:rPr>
            </w:pPr>
            <w:r w:rsidRPr="00D668F9">
              <w:rPr>
                <w:sz w:val="16"/>
                <w:szCs w:val="18"/>
              </w:rPr>
              <w:t> </w:t>
            </w:r>
          </w:p>
        </w:tc>
      </w:tr>
      <w:tr w:rsidR="003167BF" w:rsidRPr="00D668F9" w14:paraId="6AC5C9E7" w14:textId="77777777" w:rsidTr="00512EFD">
        <w:trPr>
          <w:cantSplit/>
          <w:trHeight w:val="255"/>
        </w:trPr>
        <w:tc>
          <w:tcPr>
            <w:tcW w:w="3847" w:type="dxa"/>
            <w:shd w:val="clear" w:color="auto" w:fill="auto"/>
            <w:vAlign w:val="center"/>
          </w:tcPr>
          <w:p w14:paraId="49EA55CE" w14:textId="77777777" w:rsidR="003167BF" w:rsidRPr="00D668F9" w:rsidRDefault="003167BF" w:rsidP="003167BF">
            <w:pPr>
              <w:rPr>
                <w:sz w:val="16"/>
                <w:szCs w:val="18"/>
              </w:rPr>
            </w:pPr>
            <w:r w:rsidRPr="00D668F9">
              <w:rPr>
                <w:rFonts w:cs="Arial"/>
                <w:kern w:val="24"/>
                <w:sz w:val="16"/>
                <w:szCs w:val="28"/>
              </w:rPr>
              <w:t>audioVisualMediaProductCollectionSeriesNumber</w:t>
            </w:r>
          </w:p>
        </w:tc>
        <w:tc>
          <w:tcPr>
            <w:tcW w:w="1228" w:type="dxa"/>
            <w:shd w:val="clear" w:color="auto" w:fill="auto"/>
          </w:tcPr>
          <w:p w14:paraId="3DEA987A" w14:textId="77777777" w:rsidR="003167BF" w:rsidRPr="00D668F9" w:rsidRDefault="003167BF" w:rsidP="003167BF">
            <w:pPr>
              <w:rPr>
                <w:sz w:val="16"/>
              </w:rPr>
            </w:pPr>
            <w:r w:rsidRPr="00D668F9">
              <w:rPr>
                <w:sz w:val="16"/>
              </w:rPr>
              <w:t>Global/Local</w:t>
            </w:r>
          </w:p>
        </w:tc>
        <w:tc>
          <w:tcPr>
            <w:tcW w:w="1472" w:type="dxa"/>
            <w:shd w:val="clear" w:color="auto" w:fill="auto"/>
            <w:noWrap/>
          </w:tcPr>
          <w:p w14:paraId="6BE85596" w14:textId="77777777" w:rsidR="003167BF" w:rsidRPr="00D668F9" w:rsidRDefault="003167BF" w:rsidP="003167BF">
            <w:pPr>
              <w:rPr>
                <w:sz w:val="16"/>
              </w:rPr>
            </w:pPr>
            <w:r w:rsidRPr="00D668F9">
              <w:rPr>
                <w:sz w:val="16"/>
              </w:rPr>
              <w:t>T.P.Neutral</w:t>
            </w:r>
          </w:p>
        </w:tc>
        <w:tc>
          <w:tcPr>
            <w:tcW w:w="1201" w:type="dxa"/>
            <w:shd w:val="pct12" w:color="000000" w:fill="D9D9D9"/>
            <w:vAlign w:val="center"/>
          </w:tcPr>
          <w:p w14:paraId="4B285074" w14:textId="77777777" w:rsidR="003167BF" w:rsidRPr="00D668F9" w:rsidRDefault="003167BF" w:rsidP="003167BF">
            <w:pPr>
              <w:rPr>
                <w:sz w:val="16"/>
                <w:szCs w:val="18"/>
              </w:rPr>
            </w:pPr>
          </w:p>
        </w:tc>
        <w:tc>
          <w:tcPr>
            <w:tcW w:w="1180" w:type="dxa"/>
            <w:shd w:val="pct12" w:color="000000" w:fill="D9D9D9"/>
            <w:vAlign w:val="center"/>
          </w:tcPr>
          <w:p w14:paraId="64A360CF" w14:textId="77777777" w:rsidR="003167BF" w:rsidRPr="00D668F9" w:rsidRDefault="003167BF" w:rsidP="003167BF">
            <w:pPr>
              <w:rPr>
                <w:sz w:val="16"/>
                <w:szCs w:val="18"/>
              </w:rPr>
            </w:pPr>
          </w:p>
        </w:tc>
      </w:tr>
      <w:tr w:rsidR="003167BF" w:rsidRPr="00D668F9" w14:paraId="39EE7DFD" w14:textId="77777777" w:rsidTr="00512EFD">
        <w:trPr>
          <w:cantSplit/>
          <w:trHeight w:val="255"/>
        </w:trPr>
        <w:tc>
          <w:tcPr>
            <w:tcW w:w="3847" w:type="dxa"/>
            <w:shd w:val="clear" w:color="auto" w:fill="auto"/>
            <w:vAlign w:val="center"/>
          </w:tcPr>
          <w:p w14:paraId="40DF818D" w14:textId="77777777" w:rsidR="003167BF" w:rsidRPr="00D668F9" w:rsidRDefault="003167BF" w:rsidP="003167BF">
            <w:pPr>
              <w:rPr>
                <w:sz w:val="16"/>
                <w:szCs w:val="18"/>
              </w:rPr>
            </w:pPr>
            <w:r w:rsidRPr="00D668F9">
              <w:rPr>
                <w:sz w:val="16"/>
                <w:szCs w:val="18"/>
              </w:rPr>
              <w:t>audioVisualMediaProductLabelName</w:t>
            </w:r>
          </w:p>
        </w:tc>
        <w:tc>
          <w:tcPr>
            <w:tcW w:w="1228" w:type="dxa"/>
            <w:shd w:val="clear" w:color="auto" w:fill="auto"/>
            <w:vAlign w:val="center"/>
          </w:tcPr>
          <w:p w14:paraId="5979E7F2"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34C41411" w14:textId="77777777" w:rsidR="003167BF" w:rsidRPr="00D668F9" w:rsidRDefault="003167BF" w:rsidP="003167BF">
            <w:pPr>
              <w:rPr>
                <w:sz w:val="16"/>
                <w:szCs w:val="18"/>
              </w:rPr>
            </w:pPr>
            <w:r w:rsidRPr="00D668F9">
              <w:rPr>
                <w:sz w:val="16"/>
                <w:szCs w:val="18"/>
              </w:rPr>
              <w:t>T.P.Neutral</w:t>
            </w:r>
          </w:p>
        </w:tc>
        <w:tc>
          <w:tcPr>
            <w:tcW w:w="1201" w:type="dxa"/>
            <w:shd w:val="pct12" w:color="000000" w:fill="D9D9D9"/>
            <w:vAlign w:val="center"/>
          </w:tcPr>
          <w:p w14:paraId="6142B241"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56BD5EE6" w14:textId="77777777" w:rsidR="003167BF" w:rsidRPr="00D668F9" w:rsidRDefault="003167BF" w:rsidP="003167BF">
            <w:pPr>
              <w:rPr>
                <w:sz w:val="16"/>
                <w:szCs w:val="18"/>
              </w:rPr>
            </w:pPr>
            <w:r w:rsidRPr="00D668F9">
              <w:rPr>
                <w:sz w:val="16"/>
                <w:szCs w:val="18"/>
              </w:rPr>
              <w:t> </w:t>
            </w:r>
          </w:p>
        </w:tc>
      </w:tr>
      <w:tr w:rsidR="003167BF" w:rsidRPr="00D668F9" w14:paraId="67B9CEB3" w14:textId="77777777" w:rsidTr="00512EFD">
        <w:trPr>
          <w:cantSplit/>
          <w:trHeight w:val="255"/>
        </w:trPr>
        <w:tc>
          <w:tcPr>
            <w:tcW w:w="3847" w:type="dxa"/>
            <w:shd w:val="clear" w:color="auto" w:fill="auto"/>
            <w:vAlign w:val="center"/>
          </w:tcPr>
          <w:p w14:paraId="0D6423FC" w14:textId="77777777" w:rsidR="003167BF" w:rsidRPr="00D668F9" w:rsidRDefault="003167BF" w:rsidP="003167BF">
            <w:pPr>
              <w:rPr>
                <w:sz w:val="16"/>
                <w:szCs w:val="18"/>
              </w:rPr>
            </w:pPr>
            <w:r w:rsidRPr="00D668F9">
              <w:rPr>
                <w:sz w:val="16"/>
                <w:szCs w:val="18"/>
              </w:rPr>
              <w:t>audioVisualMediaProductLine</w:t>
            </w:r>
          </w:p>
        </w:tc>
        <w:tc>
          <w:tcPr>
            <w:tcW w:w="1228" w:type="dxa"/>
            <w:shd w:val="clear" w:color="auto" w:fill="auto"/>
            <w:vAlign w:val="center"/>
          </w:tcPr>
          <w:p w14:paraId="55C5428D"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0B970A6B" w14:textId="77777777" w:rsidR="003167BF" w:rsidRPr="00D668F9" w:rsidRDefault="003167BF" w:rsidP="003167BF">
            <w:pPr>
              <w:rPr>
                <w:sz w:val="16"/>
                <w:szCs w:val="18"/>
              </w:rPr>
            </w:pPr>
            <w:r w:rsidRPr="00D668F9">
              <w:rPr>
                <w:sz w:val="16"/>
                <w:szCs w:val="18"/>
              </w:rPr>
              <w:t>T.P.Neutral</w:t>
            </w:r>
          </w:p>
        </w:tc>
        <w:tc>
          <w:tcPr>
            <w:tcW w:w="1201" w:type="dxa"/>
            <w:shd w:val="clear" w:color="auto" w:fill="auto"/>
            <w:vAlign w:val="center"/>
          </w:tcPr>
          <w:p w14:paraId="3C7773A1" w14:textId="77777777" w:rsidR="003167BF" w:rsidRPr="00D668F9" w:rsidRDefault="003167BF" w:rsidP="003167BF">
            <w:pPr>
              <w:rPr>
                <w:sz w:val="16"/>
                <w:szCs w:val="18"/>
              </w:rPr>
            </w:pPr>
            <w:r w:rsidRPr="00D668F9">
              <w:rPr>
                <w:sz w:val="16"/>
                <w:szCs w:val="18"/>
              </w:rPr>
              <w:t>Yes</w:t>
            </w:r>
          </w:p>
        </w:tc>
        <w:tc>
          <w:tcPr>
            <w:tcW w:w="1180" w:type="dxa"/>
            <w:shd w:val="clear" w:color="auto" w:fill="auto"/>
            <w:vAlign w:val="center"/>
          </w:tcPr>
          <w:p w14:paraId="4D9BA946" w14:textId="77777777" w:rsidR="003167BF" w:rsidRPr="00D668F9" w:rsidRDefault="003167BF" w:rsidP="003167BF">
            <w:pPr>
              <w:rPr>
                <w:sz w:val="16"/>
                <w:szCs w:val="18"/>
              </w:rPr>
            </w:pPr>
            <w:r w:rsidRPr="00D668F9">
              <w:rPr>
                <w:sz w:val="16"/>
                <w:szCs w:val="18"/>
              </w:rPr>
              <w:t>Yes</w:t>
            </w:r>
          </w:p>
        </w:tc>
      </w:tr>
      <w:tr w:rsidR="003167BF" w:rsidRPr="00D668F9" w14:paraId="47B820FB" w14:textId="77777777" w:rsidTr="00512EFD">
        <w:trPr>
          <w:cantSplit/>
          <w:trHeight w:val="255"/>
        </w:trPr>
        <w:tc>
          <w:tcPr>
            <w:tcW w:w="3847" w:type="dxa"/>
            <w:shd w:val="clear" w:color="auto" w:fill="auto"/>
            <w:vAlign w:val="center"/>
          </w:tcPr>
          <w:p w14:paraId="5E3B94EC" w14:textId="77777777" w:rsidR="003167BF" w:rsidRPr="00D668F9" w:rsidRDefault="003167BF" w:rsidP="003167BF">
            <w:pPr>
              <w:rPr>
                <w:sz w:val="16"/>
                <w:szCs w:val="18"/>
              </w:rPr>
            </w:pPr>
            <w:r w:rsidRPr="00D668F9">
              <w:rPr>
                <w:sz w:val="16"/>
                <w:szCs w:val="18"/>
              </w:rPr>
              <w:t>audioVisualMediaProductTitle</w:t>
            </w:r>
          </w:p>
        </w:tc>
        <w:tc>
          <w:tcPr>
            <w:tcW w:w="1228" w:type="dxa"/>
            <w:shd w:val="clear" w:color="auto" w:fill="auto"/>
            <w:vAlign w:val="center"/>
          </w:tcPr>
          <w:p w14:paraId="2ECD1127"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0C17E2D5" w14:textId="77777777" w:rsidR="003167BF" w:rsidRPr="00D668F9" w:rsidRDefault="003167BF" w:rsidP="003167BF">
            <w:pPr>
              <w:rPr>
                <w:sz w:val="16"/>
                <w:szCs w:val="18"/>
              </w:rPr>
            </w:pPr>
            <w:r w:rsidRPr="00D668F9">
              <w:rPr>
                <w:sz w:val="16"/>
                <w:szCs w:val="18"/>
              </w:rPr>
              <w:t>T.P.Neutral</w:t>
            </w:r>
          </w:p>
        </w:tc>
        <w:tc>
          <w:tcPr>
            <w:tcW w:w="1201" w:type="dxa"/>
            <w:shd w:val="pct12" w:color="000000" w:fill="D9D9D9"/>
            <w:vAlign w:val="center"/>
          </w:tcPr>
          <w:p w14:paraId="0B65BACE"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58BC37DE" w14:textId="77777777" w:rsidR="003167BF" w:rsidRPr="00D668F9" w:rsidRDefault="003167BF" w:rsidP="003167BF">
            <w:pPr>
              <w:rPr>
                <w:sz w:val="16"/>
                <w:szCs w:val="18"/>
              </w:rPr>
            </w:pPr>
            <w:r w:rsidRPr="00D668F9">
              <w:rPr>
                <w:sz w:val="16"/>
                <w:szCs w:val="18"/>
              </w:rPr>
              <w:t> </w:t>
            </w:r>
          </w:p>
        </w:tc>
      </w:tr>
      <w:tr w:rsidR="003167BF" w:rsidRPr="00D668F9" w14:paraId="32DB752D" w14:textId="77777777" w:rsidTr="00512EFD">
        <w:trPr>
          <w:cantSplit/>
          <w:trHeight w:val="255"/>
        </w:trPr>
        <w:tc>
          <w:tcPr>
            <w:tcW w:w="3847" w:type="dxa"/>
            <w:shd w:val="clear" w:color="auto" w:fill="auto"/>
            <w:vAlign w:val="center"/>
          </w:tcPr>
          <w:p w14:paraId="7DD61525" w14:textId="77777777" w:rsidR="003167BF" w:rsidRPr="00D668F9" w:rsidRDefault="003167BF" w:rsidP="003167BF">
            <w:pPr>
              <w:rPr>
                <w:sz w:val="16"/>
                <w:szCs w:val="18"/>
              </w:rPr>
            </w:pPr>
            <w:r w:rsidRPr="00D668F9">
              <w:rPr>
                <w:sz w:val="16"/>
                <w:szCs w:val="18"/>
              </w:rPr>
              <w:t>autographedBy</w:t>
            </w:r>
          </w:p>
        </w:tc>
        <w:tc>
          <w:tcPr>
            <w:tcW w:w="1228" w:type="dxa"/>
            <w:shd w:val="clear" w:color="auto" w:fill="auto"/>
          </w:tcPr>
          <w:p w14:paraId="18F63616" w14:textId="77777777" w:rsidR="003167BF" w:rsidRPr="00D668F9" w:rsidRDefault="003167BF" w:rsidP="003167BF">
            <w:pPr>
              <w:rPr>
                <w:sz w:val="16"/>
              </w:rPr>
            </w:pPr>
            <w:r w:rsidRPr="00D668F9">
              <w:rPr>
                <w:sz w:val="16"/>
              </w:rPr>
              <w:t>Global/Local</w:t>
            </w:r>
          </w:p>
        </w:tc>
        <w:tc>
          <w:tcPr>
            <w:tcW w:w="1472" w:type="dxa"/>
            <w:shd w:val="clear" w:color="auto" w:fill="auto"/>
            <w:noWrap/>
          </w:tcPr>
          <w:p w14:paraId="3885B765" w14:textId="77777777" w:rsidR="003167BF" w:rsidRPr="00D668F9" w:rsidRDefault="003167BF" w:rsidP="003167BF">
            <w:pPr>
              <w:rPr>
                <w:sz w:val="16"/>
              </w:rPr>
            </w:pPr>
            <w:r w:rsidRPr="00D668F9">
              <w:rPr>
                <w:sz w:val="16"/>
              </w:rPr>
              <w:t>T.P.Neutral</w:t>
            </w:r>
          </w:p>
        </w:tc>
        <w:tc>
          <w:tcPr>
            <w:tcW w:w="1201" w:type="dxa"/>
            <w:shd w:val="pct12" w:color="000000" w:fill="D9D9D9"/>
            <w:vAlign w:val="center"/>
          </w:tcPr>
          <w:p w14:paraId="7CD96984"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3BB1E643" w14:textId="77777777" w:rsidR="003167BF" w:rsidRPr="00D668F9" w:rsidRDefault="003167BF" w:rsidP="003167BF">
            <w:pPr>
              <w:rPr>
                <w:sz w:val="16"/>
                <w:szCs w:val="18"/>
              </w:rPr>
            </w:pPr>
            <w:r w:rsidRPr="00D668F9">
              <w:rPr>
                <w:sz w:val="16"/>
                <w:szCs w:val="18"/>
              </w:rPr>
              <w:t> </w:t>
            </w:r>
          </w:p>
        </w:tc>
      </w:tr>
      <w:tr w:rsidR="003167BF" w:rsidRPr="00D668F9" w14:paraId="252A94EB" w14:textId="77777777" w:rsidTr="00512EFD">
        <w:trPr>
          <w:cantSplit/>
          <w:trHeight w:val="255"/>
        </w:trPr>
        <w:tc>
          <w:tcPr>
            <w:tcW w:w="3847" w:type="dxa"/>
            <w:shd w:val="clear" w:color="auto" w:fill="auto"/>
            <w:vAlign w:val="center"/>
          </w:tcPr>
          <w:p w14:paraId="282B1B36" w14:textId="77777777" w:rsidR="003167BF" w:rsidRPr="00D668F9" w:rsidRDefault="003167BF" w:rsidP="003167BF">
            <w:pPr>
              <w:rPr>
                <w:sz w:val="16"/>
                <w:szCs w:val="18"/>
              </w:rPr>
            </w:pPr>
            <w:r w:rsidRPr="00D668F9">
              <w:rPr>
                <w:sz w:val="16"/>
                <w:szCs w:val="18"/>
              </w:rPr>
              <w:t>autoIgnitionTemperature</w:t>
            </w:r>
          </w:p>
        </w:tc>
        <w:tc>
          <w:tcPr>
            <w:tcW w:w="1228" w:type="dxa"/>
            <w:shd w:val="clear" w:color="auto" w:fill="auto"/>
            <w:vAlign w:val="center"/>
          </w:tcPr>
          <w:p w14:paraId="18BFB49F"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0D80EE9D" w14:textId="77777777" w:rsidR="003167BF" w:rsidRPr="00D668F9" w:rsidRDefault="003167BF" w:rsidP="003167BF">
            <w:pPr>
              <w:rPr>
                <w:sz w:val="16"/>
                <w:szCs w:val="18"/>
              </w:rPr>
            </w:pPr>
            <w:r w:rsidRPr="00D668F9">
              <w:rPr>
                <w:sz w:val="16"/>
                <w:szCs w:val="18"/>
              </w:rPr>
              <w:t>T.P.Neutral</w:t>
            </w:r>
          </w:p>
        </w:tc>
        <w:tc>
          <w:tcPr>
            <w:tcW w:w="1201" w:type="dxa"/>
            <w:shd w:val="clear" w:color="auto" w:fill="auto"/>
            <w:vAlign w:val="center"/>
          </w:tcPr>
          <w:p w14:paraId="264EAF04" w14:textId="77777777" w:rsidR="003167BF" w:rsidRPr="00D668F9" w:rsidRDefault="003167BF" w:rsidP="003167BF">
            <w:pPr>
              <w:rPr>
                <w:sz w:val="16"/>
                <w:szCs w:val="18"/>
              </w:rPr>
            </w:pPr>
            <w:r w:rsidRPr="00D668F9">
              <w:rPr>
                <w:sz w:val="16"/>
                <w:szCs w:val="18"/>
              </w:rPr>
              <w:t>No</w:t>
            </w:r>
          </w:p>
        </w:tc>
        <w:tc>
          <w:tcPr>
            <w:tcW w:w="1180" w:type="dxa"/>
            <w:shd w:val="clear" w:color="auto" w:fill="auto"/>
            <w:vAlign w:val="center"/>
          </w:tcPr>
          <w:p w14:paraId="339CE5D9" w14:textId="77777777" w:rsidR="003167BF" w:rsidRPr="00D668F9" w:rsidRDefault="003167BF" w:rsidP="003167BF">
            <w:pPr>
              <w:rPr>
                <w:sz w:val="16"/>
                <w:szCs w:val="18"/>
              </w:rPr>
            </w:pPr>
            <w:r w:rsidRPr="00D668F9">
              <w:rPr>
                <w:sz w:val="16"/>
                <w:szCs w:val="18"/>
              </w:rPr>
              <w:t>Yes</w:t>
            </w:r>
          </w:p>
        </w:tc>
      </w:tr>
      <w:tr w:rsidR="003167BF" w:rsidRPr="00D668F9" w14:paraId="410BAB0F" w14:textId="77777777" w:rsidTr="00512EFD">
        <w:trPr>
          <w:cantSplit/>
          <w:trHeight w:val="255"/>
        </w:trPr>
        <w:tc>
          <w:tcPr>
            <w:tcW w:w="3847" w:type="dxa"/>
            <w:shd w:val="clear" w:color="auto" w:fill="auto"/>
            <w:vAlign w:val="center"/>
          </w:tcPr>
          <w:p w14:paraId="6D9FC21A" w14:textId="77777777" w:rsidR="003167BF" w:rsidRPr="00D668F9" w:rsidRDefault="003167BF" w:rsidP="003167BF">
            <w:pPr>
              <w:rPr>
                <w:sz w:val="16"/>
                <w:szCs w:val="18"/>
              </w:rPr>
            </w:pPr>
            <w:r w:rsidRPr="00D668F9">
              <w:rPr>
                <w:sz w:val="16"/>
                <w:szCs w:val="18"/>
              </w:rPr>
              <w:t>automaticPowerDownDefaultTimePeriod</w:t>
            </w:r>
          </w:p>
        </w:tc>
        <w:tc>
          <w:tcPr>
            <w:tcW w:w="1228" w:type="dxa"/>
            <w:shd w:val="clear" w:color="auto" w:fill="auto"/>
            <w:vAlign w:val="center"/>
          </w:tcPr>
          <w:p w14:paraId="24E64B45" w14:textId="77777777" w:rsidR="003167BF" w:rsidRPr="00D668F9" w:rsidRDefault="003167BF" w:rsidP="003167BF">
            <w:pPr>
              <w:rPr>
                <w:sz w:val="16"/>
                <w:szCs w:val="18"/>
              </w:rPr>
            </w:pPr>
            <w:r w:rsidRPr="00D668F9">
              <w:rPr>
                <w:sz w:val="16"/>
                <w:szCs w:val="18"/>
              </w:rPr>
              <w:t>Global</w:t>
            </w:r>
          </w:p>
        </w:tc>
        <w:tc>
          <w:tcPr>
            <w:tcW w:w="1472" w:type="dxa"/>
            <w:shd w:val="clear" w:color="auto" w:fill="auto"/>
            <w:noWrap/>
            <w:vAlign w:val="center"/>
          </w:tcPr>
          <w:p w14:paraId="31E2583B" w14:textId="77777777" w:rsidR="003167BF" w:rsidRPr="00D668F9" w:rsidRDefault="003167BF" w:rsidP="003167BF">
            <w:pPr>
              <w:rPr>
                <w:sz w:val="16"/>
                <w:szCs w:val="18"/>
              </w:rPr>
            </w:pPr>
            <w:r w:rsidRPr="00D668F9">
              <w:rPr>
                <w:sz w:val="16"/>
                <w:szCs w:val="18"/>
              </w:rPr>
              <w:t>T.P.Neutral</w:t>
            </w:r>
          </w:p>
        </w:tc>
        <w:tc>
          <w:tcPr>
            <w:tcW w:w="1201" w:type="dxa"/>
            <w:shd w:val="pct12" w:color="000000" w:fill="D9D9D9"/>
            <w:vAlign w:val="center"/>
          </w:tcPr>
          <w:p w14:paraId="535F91D2"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1469FC95" w14:textId="77777777" w:rsidR="003167BF" w:rsidRPr="00D668F9" w:rsidRDefault="003167BF" w:rsidP="003167BF">
            <w:pPr>
              <w:rPr>
                <w:sz w:val="16"/>
                <w:szCs w:val="18"/>
              </w:rPr>
            </w:pPr>
            <w:r w:rsidRPr="00D668F9">
              <w:rPr>
                <w:sz w:val="16"/>
                <w:szCs w:val="18"/>
              </w:rPr>
              <w:t> </w:t>
            </w:r>
          </w:p>
        </w:tc>
      </w:tr>
      <w:tr w:rsidR="003167BF" w:rsidRPr="00D668F9" w14:paraId="12A75D07" w14:textId="77777777" w:rsidTr="00512EFD">
        <w:trPr>
          <w:cantSplit/>
          <w:trHeight w:val="255"/>
        </w:trPr>
        <w:tc>
          <w:tcPr>
            <w:tcW w:w="3847" w:type="dxa"/>
            <w:shd w:val="clear" w:color="auto" w:fill="auto"/>
            <w:vAlign w:val="center"/>
          </w:tcPr>
          <w:p w14:paraId="77AE2A80" w14:textId="77777777" w:rsidR="003167BF" w:rsidRPr="00D668F9" w:rsidRDefault="003167BF" w:rsidP="003167BF">
            <w:pPr>
              <w:rPr>
                <w:sz w:val="16"/>
                <w:szCs w:val="18"/>
              </w:rPr>
            </w:pPr>
            <w:r w:rsidRPr="00D668F9">
              <w:rPr>
                <w:sz w:val="16"/>
                <w:szCs w:val="18"/>
              </w:rPr>
              <w:t>availableBrightnessValues</w:t>
            </w:r>
          </w:p>
        </w:tc>
        <w:tc>
          <w:tcPr>
            <w:tcW w:w="1228" w:type="dxa"/>
            <w:shd w:val="clear" w:color="auto" w:fill="auto"/>
            <w:vAlign w:val="center"/>
          </w:tcPr>
          <w:p w14:paraId="6FA15859"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1BC7453F" w14:textId="77777777" w:rsidR="003167BF" w:rsidRPr="00D668F9" w:rsidRDefault="003167BF" w:rsidP="003167BF">
            <w:pPr>
              <w:rPr>
                <w:sz w:val="16"/>
                <w:szCs w:val="18"/>
              </w:rPr>
            </w:pPr>
            <w:r w:rsidRPr="00D668F9">
              <w:rPr>
                <w:sz w:val="16"/>
                <w:szCs w:val="18"/>
              </w:rPr>
              <w:t>T.P.Neutral</w:t>
            </w:r>
          </w:p>
        </w:tc>
        <w:tc>
          <w:tcPr>
            <w:tcW w:w="1201" w:type="dxa"/>
            <w:shd w:val="pct12" w:color="000000" w:fill="D9D9D9"/>
            <w:vAlign w:val="center"/>
          </w:tcPr>
          <w:p w14:paraId="46B83F8D"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256AF0DF" w14:textId="77777777" w:rsidR="003167BF" w:rsidRPr="00D668F9" w:rsidRDefault="003167BF" w:rsidP="003167BF">
            <w:pPr>
              <w:rPr>
                <w:sz w:val="16"/>
                <w:szCs w:val="18"/>
              </w:rPr>
            </w:pPr>
            <w:r w:rsidRPr="00D668F9">
              <w:rPr>
                <w:sz w:val="16"/>
                <w:szCs w:val="18"/>
              </w:rPr>
              <w:t> </w:t>
            </w:r>
          </w:p>
        </w:tc>
      </w:tr>
      <w:tr w:rsidR="003167BF" w:rsidRPr="00D668F9" w14:paraId="169CC05E" w14:textId="77777777" w:rsidTr="00512EFD">
        <w:trPr>
          <w:cantSplit/>
          <w:trHeight w:val="255"/>
        </w:trPr>
        <w:tc>
          <w:tcPr>
            <w:tcW w:w="3847" w:type="dxa"/>
            <w:shd w:val="clear" w:color="auto" w:fill="auto"/>
            <w:vAlign w:val="center"/>
          </w:tcPr>
          <w:p w14:paraId="39A889FE" w14:textId="77777777" w:rsidR="003167BF" w:rsidRPr="00D668F9" w:rsidRDefault="003167BF" w:rsidP="003167BF">
            <w:pPr>
              <w:rPr>
                <w:sz w:val="16"/>
                <w:szCs w:val="18"/>
              </w:rPr>
            </w:pPr>
            <w:r w:rsidRPr="00D668F9">
              <w:rPr>
                <w:sz w:val="16"/>
                <w:szCs w:val="18"/>
              </w:rPr>
              <w:t>availableChannelStationQuantity</w:t>
            </w:r>
          </w:p>
        </w:tc>
        <w:tc>
          <w:tcPr>
            <w:tcW w:w="1228" w:type="dxa"/>
            <w:shd w:val="clear" w:color="auto" w:fill="auto"/>
            <w:vAlign w:val="center"/>
          </w:tcPr>
          <w:p w14:paraId="11C2B4CF"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759F3360" w14:textId="77777777" w:rsidR="003167BF" w:rsidRPr="00D668F9" w:rsidRDefault="003167BF" w:rsidP="003167BF">
            <w:pPr>
              <w:rPr>
                <w:sz w:val="16"/>
                <w:szCs w:val="18"/>
              </w:rPr>
            </w:pPr>
            <w:r w:rsidRPr="00D668F9">
              <w:rPr>
                <w:sz w:val="16"/>
                <w:szCs w:val="18"/>
              </w:rPr>
              <w:t>T.P.Neutral</w:t>
            </w:r>
          </w:p>
        </w:tc>
        <w:tc>
          <w:tcPr>
            <w:tcW w:w="1201" w:type="dxa"/>
            <w:shd w:val="pct12" w:color="000000" w:fill="D9D9D9"/>
            <w:vAlign w:val="center"/>
          </w:tcPr>
          <w:p w14:paraId="7782E355"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73581EA6" w14:textId="77777777" w:rsidR="003167BF" w:rsidRPr="00D668F9" w:rsidRDefault="003167BF" w:rsidP="003167BF">
            <w:pPr>
              <w:rPr>
                <w:sz w:val="16"/>
                <w:szCs w:val="18"/>
              </w:rPr>
            </w:pPr>
            <w:r w:rsidRPr="00D668F9">
              <w:rPr>
                <w:sz w:val="16"/>
                <w:szCs w:val="18"/>
              </w:rPr>
              <w:t> </w:t>
            </w:r>
          </w:p>
        </w:tc>
      </w:tr>
      <w:tr w:rsidR="003167BF" w:rsidRPr="00D668F9" w14:paraId="57B6C12E" w14:textId="77777777" w:rsidTr="00512EFD">
        <w:trPr>
          <w:cantSplit/>
          <w:trHeight w:val="255"/>
        </w:trPr>
        <w:tc>
          <w:tcPr>
            <w:tcW w:w="3847" w:type="dxa"/>
            <w:shd w:val="clear" w:color="auto" w:fill="auto"/>
            <w:vAlign w:val="center"/>
          </w:tcPr>
          <w:p w14:paraId="168C8595" w14:textId="77777777" w:rsidR="003167BF" w:rsidRPr="00D668F9" w:rsidRDefault="003167BF" w:rsidP="003167BF">
            <w:pPr>
              <w:rPr>
                <w:sz w:val="16"/>
                <w:szCs w:val="18"/>
              </w:rPr>
            </w:pPr>
            <w:r w:rsidRPr="00D668F9">
              <w:rPr>
                <w:sz w:val="16"/>
                <w:szCs w:val="18"/>
              </w:rPr>
              <w:t>availableLanguageCode</w:t>
            </w:r>
          </w:p>
        </w:tc>
        <w:tc>
          <w:tcPr>
            <w:tcW w:w="1228" w:type="dxa"/>
            <w:shd w:val="clear" w:color="auto" w:fill="auto"/>
            <w:vAlign w:val="center"/>
          </w:tcPr>
          <w:p w14:paraId="27ED57C8"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574D6567" w14:textId="77777777" w:rsidR="003167BF" w:rsidRPr="00D668F9" w:rsidRDefault="003167BF" w:rsidP="003167BF">
            <w:pPr>
              <w:rPr>
                <w:sz w:val="16"/>
                <w:szCs w:val="18"/>
              </w:rPr>
            </w:pPr>
            <w:r w:rsidRPr="00D668F9">
              <w:rPr>
                <w:sz w:val="16"/>
                <w:szCs w:val="18"/>
              </w:rPr>
              <w:t>T.P.Neutral</w:t>
            </w:r>
          </w:p>
        </w:tc>
        <w:tc>
          <w:tcPr>
            <w:tcW w:w="1201" w:type="dxa"/>
            <w:shd w:val="pct12" w:color="000000" w:fill="D9D9D9"/>
            <w:vAlign w:val="center"/>
          </w:tcPr>
          <w:p w14:paraId="4F3800C6"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32829C66" w14:textId="77777777" w:rsidR="003167BF" w:rsidRPr="00D668F9" w:rsidRDefault="003167BF" w:rsidP="003167BF">
            <w:pPr>
              <w:rPr>
                <w:sz w:val="16"/>
                <w:szCs w:val="18"/>
              </w:rPr>
            </w:pPr>
            <w:r w:rsidRPr="00D668F9">
              <w:rPr>
                <w:sz w:val="16"/>
                <w:szCs w:val="18"/>
              </w:rPr>
              <w:t> </w:t>
            </w:r>
          </w:p>
        </w:tc>
      </w:tr>
      <w:tr w:rsidR="003167BF" w:rsidRPr="00D668F9" w14:paraId="41EAF058" w14:textId="77777777" w:rsidTr="00512EFD">
        <w:trPr>
          <w:cantSplit/>
          <w:trHeight w:val="255"/>
        </w:trPr>
        <w:tc>
          <w:tcPr>
            <w:tcW w:w="3847" w:type="dxa"/>
            <w:shd w:val="clear" w:color="auto" w:fill="auto"/>
            <w:vAlign w:val="center"/>
          </w:tcPr>
          <w:p w14:paraId="191DF088" w14:textId="77777777" w:rsidR="003167BF" w:rsidRPr="00D668F9" w:rsidRDefault="003167BF" w:rsidP="003167BF">
            <w:pPr>
              <w:rPr>
                <w:sz w:val="16"/>
                <w:szCs w:val="18"/>
              </w:rPr>
            </w:pPr>
            <w:r w:rsidRPr="00D668F9">
              <w:rPr>
                <w:sz w:val="16"/>
                <w:szCs w:val="18"/>
              </w:rPr>
              <w:t>availableTime</w:t>
            </w:r>
          </w:p>
        </w:tc>
        <w:tc>
          <w:tcPr>
            <w:tcW w:w="1228" w:type="dxa"/>
            <w:shd w:val="clear" w:color="auto" w:fill="auto"/>
            <w:vAlign w:val="center"/>
          </w:tcPr>
          <w:p w14:paraId="2CA15DAF"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4593D8F7" w14:textId="77777777" w:rsidR="003167BF" w:rsidRPr="00D668F9" w:rsidRDefault="003167BF" w:rsidP="003167BF">
            <w:pPr>
              <w:rPr>
                <w:sz w:val="16"/>
                <w:szCs w:val="18"/>
              </w:rPr>
            </w:pPr>
            <w:r w:rsidRPr="00D668F9">
              <w:rPr>
                <w:sz w:val="16"/>
                <w:szCs w:val="18"/>
              </w:rPr>
              <w:t>T.P.Neutral</w:t>
            </w:r>
          </w:p>
        </w:tc>
        <w:tc>
          <w:tcPr>
            <w:tcW w:w="1201" w:type="dxa"/>
            <w:shd w:val="clear" w:color="auto" w:fill="auto"/>
            <w:vAlign w:val="center"/>
          </w:tcPr>
          <w:p w14:paraId="53F76621" w14:textId="77777777" w:rsidR="003167BF" w:rsidRPr="00D668F9" w:rsidRDefault="003167BF" w:rsidP="003167BF">
            <w:pPr>
              <w:rPr>
                <w:sz w:val="16"/>
                <w:szCs w:val="18"/>
              </w:rPr>
            </w:pPr>
            <w:r w:rsidRPr="00D668F9">
              <w:rPr>
                <w:sz w:val="16"/>
                <w:szCs w:val="18"/>
              </w:rPr>
              <w:t>No</w:t>
            </w:r>
          </w:p>
        </w:tc>
        <w:tc>
          <w:tcPr>
            <w:tcW w:w="1180" w:type="dxa"/>
            <w:shd w:val="clear" w:color="auto" w:fill="auto"/>
            <w:vAlign w:val="center"/>
          </w:tcPr>
          <w:p w14:paraId="5515D721" w14:textId="77777777" w:rsidR="003167BF" w:rsidRPr="00D668F9" w:rsidRDefault="003167BF" w:rsidP="003167BF">
            <w:pPr>
              <w:rPr>
                <w:sz w:val="16"/>
                <w:szCs w:val="18"/>
              </w:rPr>
            </w:pPr>
            <w:r w:rsidRPr="00D668F9">
              <w:rPr>
                <w:sz w:val="16"/>
                <w:szCs w:val="18"/>
              </w:rPr>
              <w:t>Yes</w:t>
            </w:r>
          </w:p>
        </w:tc>
      </w:tr>
      <w:tr w:rsidR="003167BF" w:rsidRPr="00D668F9" w14:paraId="62C4E64E" w14:textId="77777777" w:rsidTr="00512EFD">
        <w:trPr>
          <w:cantSplit/>
          <w:trHeight w:val="255"/>
        </w:trPr>
        <w:tc>
          <w:tcPr>
            <w:tcW w:w="3847" w:type="dxa"/>
            <w:shd w:val="clear" w:color="auto" w:fill="auto"/>
            <w:vAlign w:val="center"/>
          </w:tcPr>
          <w:p w14:paraId="6D133443" w14:textId="77777777" w:rsidR="003167BF" w:rsidRPr="00D668F9" w:rsidRDefault="003167BF" w:rsidP="003167BF">
            <w:pPr>
              <w:rPr>
                <w:sz w:val="16"/>
                <w:szCs w:val="18"/>
              </w:rPr>
            </w:pPr>
            <w:r w:rsidRPr="00D668F9">
              <w:rPr>
                <w:sz w:val="16"/>
                <w:szCs w:val="18"/>
              </w:rPr>
              <w:t>averageDistanceTravelledToPointOfPackagingCode</w:t>
            </w:r>
          </w:p>
        </w:tc>
        <w:tc>
          <w:tcPr>
            <w:tcW w:w="1228" w:type="dxa"/>
            <w:shd w:val="clear" w:color="auto" w:fill="auto"/>
            <w:vAlign w:val="center"/>
          </w:tcPr>
          <w:p w14:paraId="14C8D572"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77B1277D" w14:textId="77777777" w:rsidR="003167BF" w:rsidRPr="00D668F9" w:rsidRDefault="003167BF" w:rsidP="003167BF">
            <w:pPr>
              <w:rPr>
                <w:sz w:val="16"/>
                <w:szCs w:val="18"/>
              </w:rPr>
            </w:pPr>
            <w:r w:rsidRPr="00D668F9">
              <w:rPr>
                <w:sz w:val="16"/>
                <w:szCs w:val="18"/>
              </w:rPr>
              <w:t>T.P.Neutral</w:t>
            </w:r>
          </w:p>
        </w:tc>
        <w:tc>
          <w:tcPr>
            <w:tcW w:w="1201" w:type="dxa"/>
            <w:shd w:val="pct12" w:color="000000" w:fill="D9D9D9"/>
            <w:vAlign w:val="center"/>
          </w:tcPr>
          <w:p w14:paraId="6244E5A3"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082A888B" w14:textId="77777777" w:rsidR="003167BF" w:rsidRPr="00D668F9" w:rsidRDefault="003167BF" w:rsidP="003167BF">
            <w:pPr>
              <w:rPr>
                <w:sz w:val="16"/>
                <w:szCs w:val="18"/>
              </w:rPr>
            </w:pPr>
            <w:r w:rsidRPr="00D668F9">
              <w:rPr>
                <w:sz w:val="16"/>
                <w:szCs w:val="18"/>
              </w:rPr>
              <w:t> </w:t>
            </w:r>
          </w:p>
        </w:tc>
      </w:tr>
      <w:tr w:rsidR="003167BF" w:rsidRPr="00D668F9" w14:paraId="66F6B374" w14:textId="77777777" w:rsidTr="00512EFD">
        <w:trPr>
          <w:cantSplit/>
          <w:trHeight w:val="255"/>
        </w:trPr>
        <w:tc>
          <w:tcPr>
            <w:tcW w:w="3847" w:type="dxa"/>
            <w:shd w:val="clear" w:color="auto" w:fill="auto"/>
            <w:vAlign w:val="center"/>
          </w:tcPr>
          <w:p w14:paraId="36C425D0" w14:textId="77777777" w:rsidR="003167BF" w:rsidRPr="00D668F9" w:rsidRDefault="003167BF" w:rsidP="003167BF">
            <w:pPr>
              <w:rPr>
                <w:sz w:val="16"/>
                <w:szCs w:val="18"/>
              </w:rPr>
            </w:pPr>
            <w:r w:rsidRPr="00D668F9">
              <w:rPr>
                <w:sz w:val="16"/>
                <w:szCs w:val="18"/>
              </w:rPr>
              <w:t>awardPrizeCode</w:t>
            </w:r>
          </w:p>
        </w:tc>
        <w:tc>
          <w:tcPr>
            <w:tcW w:w="1228" w:type="dxa"/>
            <w:shd w:val="clear" w:color="auto" w:fill="auto"/>
            <w:vAlign w:val="center"/>
          </w:tcPr>
          <w:p w14:paraId="1DEB707C"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6C47094E" w14:textId="77777777" w:rsidR="003167BF" w:rsidRPr="00D668F9" w:rsidRDefault="003167BF" w:rsidP="003167BF">
            <w:pPr>
              <w:rPr>
                <w:sz w:val="16"/>
                <w:szCs w:val="18"/>
              </w:rPr>
            </w:pPr>
            <w:r w:rsidRPr="00D668F9">
              <w:rPr>
                <w:sz w:val="16"/>
                <w:szCs w:val="18"/>
              </w:rPr>
              <w:t>T.P.Neutral</w:t>
            </w:r>
          </w:p>
        </w:tc>
        <w:tc>
          <w:tcPr>
            <w:tcW w:w="1201" w:type="dxa"/>
            <w:shd w:val="pct12" w:color="000000" w:fill="D9D9D9"/>
            <w:vAlign w:val="center"/>
          </w:tcPr>
          <w:p w14:paraId="7C3CE161"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469F43BE" w14:textId="77777777" w:rsidR="003167BF" w:rsidRPr="00D668F9" w:rsidRDefault="003167BF" w:rsidP="003167BF">
            <w:pPr>
              <w:rPr>
                <w:sz w:val="16"/>
                <w:szCs w:val="18"/>
              </w:rPr>
            </w:pPr>
            <w:r w:rsidRPr="00D668F9">
              <w:rPr>
                <w:sz w:val="16"/>
                <w:szCs w:val="18"/>
              </w:rPr>
              <w:t> </w:t>
            </w:r>
          </w:p>
        </w:tc>
      </w:tr>
      <w:tr w:rsidR="003167BF" w:rsidRPr="00D668F9" w14:paraId="0A1E429A" w14:textId="77777777" w:rsidTr="00512EFD">
        <w:trPr>
          <w:cantSplit/>
          <w:trHeight w:val="255"/>
        </w:trPr>
        <w:tc>
          <w:tcPr>
            <w:tcW w:w="3847" w:type="dxa"/>
            <w:shd w:val="clear" w:color="auto" w:fill="auto"/>
            <w:vAlign w:val="center"/>
          </w:tcPr>
          <w:p w14:paraId="214F4468" w14:textId="77777777" w:rsidR="003167BF" w:rsidRPr="00D668F9" w:rsidRDefault="003167BF" w:rsidP="003167BF">
            <w:pPr>
              <w:rPr>
                <w:sz w:val="16"/>
                <w:szCs w:val="18"/>
              </w:rPr>
            </w:pPr>
            <w:r w:rsidRPr="00D668F9">
              <w:rPr>
                <w:sz w:val="16"/>
                <w:szCs w:val="18"/>
              </w:rPr>
              <w:t>awardPrizeCountryCode</w:t>
            </w:r>
          </w:p>
        </w:tc>
        <w:tc>
          <w:tcPr>
            <w:tcW w:w="1228" w:type="dxa"/>
            <w:shd w:val="clear" w:color="auto" w:fill="auto"/>
            <w:vAlign w:val="center"/>
          </w:tcPr>
          <w:p w14:paraId="79000665"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11024EE0" w14:textId="77777777" w:rsidR="003167BF" w:rsidRPr="00D668F9" w:rsidRDefault="003167BF" w:rsidP="003167BF">
            <w:pPr>
              <w:rPr>
                <w:sz w:val="16"/>
                <w:szCs w:val="18"/>
              </w:rPr>
            </w:pPr>
            <w:r w:rsidRPr="00D668F9">
              <w:rPr>
                <w:sz w:val="16"/>
                <w:szCs w:val="18"/>
              </w:rPr>
              <w:t>T.P.Neutral</w:t>
            </w:r>
          </w:p>
        </w:tc>
        <w:tc>
          <w:tcPr>
            <w:tcW w:w="1201" w:type="dxa"/>
            <w:shd w:val="pct12" w:color="000000" w:fill="D9D9D9"/>
            <w:vAlign w:val="center"/>
          </w:tcPr>
          <w:p w14:paraId="2098965B"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18CCF6A1" w14:textId="77777777" w:rsidR="003167BF" w:rsidRPr="00D668F9" w:rsidRDefault="003167BF" w:rsidP="003167BF">
            <w:pPr>
              <w:rPr>
                <w:sz w:val="16"/>
                <w:szCs w:val="18"/>
              </w:rPr>
            </w:pPr>
            <w:r w:rsidRPr="00D668F9">
              <w:rPr>
                <w:sz w:val="16"/>
                <w:szCs w:val="18"/>
              </w:rPr>
              <w:t> </w:t>
            </w:r>
          </w:p>
        </w:tc>
      </w:tr>
      <w:tr w:rsidR="003167BF" w:rsidRPr="00D668F9" w14:paraId="36B03BA8" w14:textId="77777777" w:rsidTr="00512EFD">
        <w:trPr>
          <w:cantSplit/>
          <w:trHeight w:val="255"/>
        </w:trPr>
        <w:tc>
          <w:tcPr>
            <w:tcW w:w="3847" w:type="dxa"/>
            <w:shd w:val="clear" w:color="auto" w:fill="auto"/>
            <w:vAlign w:val="center"/>
          </w:tcPr>
          <w:p w14:paraId="45EDC5B1" w14:textId="77777777" w:rsidR="003167BF" w:rsidRPr="00D668F9" w:rsidRDefault="003167BF" w:rsidP="003167BF">
            <w:pPr>
              <w:rPr>
                <w:sz w:val="16"/>
                <w:szCs w:val="18"/>
              </w:rPr>
            </w:pPr>
            <w:r w:rsidRPr="00D668F9">
              <w:rPr>
                <w:sz w:val="16"/>
                <w:szCs w:val="18"/>
              </w:rPr>
              <w:t>awardPrizeDescription</w:t>
            </w:r>
          </w:p>
        </w:tc>
        <w:tc>
          <w:tcPr>
            <w:tcW w:w="1228" w:type="dxa"/>
            <w:shd w:val="clear" w:color="auto" w:fill="auto"/>
            <w:vAlign w:val="center"/>
          </w:tcPr>
          <w:p w14:paraId="4DC5F689"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3E8FBA70" w14:textId="77777777" w:rsidR="003167BF" w:rsidRPr="00D668F9" w:rsidRDefault="003167BF" w:rsidP="003167BF">
            <w:pPr>
              <w:rPr>
                <w:sz w:val="16"/>
                <w:szCs w:val="18"/>
              </w:rPr>
            </w:pPr>
            <w:r w:rsidRPr="00D668F9">
              <w:rPr>
                <w:sz w:val="16"/>
                <w:szCs w:val="18"/>
              </w:rPr>
              <w:t>T.P.Neutral</w:t>
            </w:r>
          </w:p>
        </w:tc>
        <w:tc>
          <w:tcPr>
            <w:tcW w:w="1201" w:type="dxa"/>
            <w:shd w:val="clear" w:color="auto" w:fill="auto"/>
            <w:vAlign w:val="center"/>
          </w:tcPr>
          <w:p w14:paraId="2AF03E45" w14:textId="77777777" w:rsidR="003167BF" w:rsidRPr="00D668F9" w:rsidRDefault="003167BF" w:rsidP="003167BF">
            <w:pPr>
              <w:rPr>
                <w:sz w:val="16"/>
                <w:szCs w:val="18"/>
              </w:rPr>
            </w:pPr>
            <w:r w:rsidRPr="00D668F9">
              <w:rPr>
                <w:sz w:val="16"/>
                <w:szCs w:val="18"/>
              </w:rPr>
              <w:t>No</w:t>
            </w:r>
          </w:p>
        </w:tc>
        <w:tc>
          <w:tcPr>
            <w:tcW w:w="1180" w:type="dxa"/>
            <w:shd w:val="clear" w:color="auto" w:fill="auto"/>
            <w:vAlign w:val="center"/>
          </w:tcPr>
          <w:p w14:paraId="5D919FE7" w14:textId="77777777" w:rsidR="003167BF" w:rsidRPr="00D668F9" w:rsidRDefault="003167BF" w:rsidP="003167BF">
            <w:pPr>
              <w:rPr>
                <w:sz w:val="16"/>
                <w:szCs w:val="18"/>
              </w:rPr>
            </w:pPr>
            <w:r w:rsidRPr="00D668F9">
              <w:rPr>
                <w:sz w:val="16"/>
                <w:szCs w:val="18"/>
              </w:rPr>
              <w:t>Yes</w:t>
            </w:r>
          </w:p>
        </w:tc>
      </w:tr>
      <w:tr w:rsidR="003167BF" w:rsidRPr="00D668F9" w14:paraId="1689670C" w14:textId="77777777" w:rsidTr="00512EFD">
        <w:trPr>
          <w:cantSplit/>
          <w:trHeight w:val="255"/>
        </w:trPr>
        <w:tc>
          <w:tcPr>
            <w:tcW w:w="3847" w:type="dxa"/>
            <w:shd w:val="clear" w:color="auto" w:fill="auto"/>
            <w:vAlign w:val="center"/>
          </w:tcPr>
          <w:p w14:paraId="21ED7499" w14:textId="77777777" w:rsidR="003167BF" w:rsidRPr="00D668F9" w:rsidRDefault="003167BF" w:rsidP="003167BF">
            <w:pPr>
              <w:rPr>
                <w:sz w:val="16"/>
                <w:szCs w:val="18"/>
              </w:rPr>
            </w:pPr>
            <w:r w:rsidRPr="00D668F9">
              <w:rPr>
                <w:sz w:val="16"/>
                <w:szCs w:val="18"/>
              </w:rPr>
              <w:t>awardPrizeJury</w:t>
            </w:r>
          </w:p>
        </w:tc>
        <w:tc>
          <w:tcPr>
            <w:tcW w:w="1228" w:type="dxa"/>
            <w:shd w:val="clear" w:color="auto" w:fill="auto"/>
            <w:vAlign w:val="center"/>
          </w:tcPr>
          <w:p w14:paraId="2D9EDFE2"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42FFB3D3" w14:textId="77777777" w:rsidR="003167BF" w:rsidRPr="00D668F9" w:rsidRDefault="003167BF" w:rsidP="003167BF">
            <w:pPr>
              <w:rPr>
                <w:sz w:val="16"/>
                <w:szCs w:val="18"/>
              </w:rPr>
            </w:pPr>
            <w:r w:rsidRPr="00D668F9">
              <w:rPr>
                <w:sz w:val="16"/>
                <w:szCs w:val="18"/>
              </w:rPr>
              <w:t>T.P.Neutral</w:t>
            </w:r>
          </w:p>
        </w:tc>
        <w:tc>
          <w:tcPr>
            <w:tcW w:w="1201" w:type="dxa"/>
            <w:shd w:val="pct12" w:color="000000" w:fill="D9D9D9"/>
            <w:vAlign w:val="center"/>
          </w:tcPr>
          <w:p w14:paraId="66A26D82"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004FF57D" w14:textId="77777777" w:rsidR="003167BF" w:rsidRPr="00D668F9" w:rsidRDefault="003167BF" w:rsidP="003167BF">
            <w:pPr>
              <w:rPr>
                <w:sz w:val="16"/>
                <w:szCs w:val="18"/>
              </w:rPr>
            </w:pPr>
            <w:r w:rsidRPr="00D668F9">
              <w:rPr>
                <w:sz w:val="16"/>
                <w:szCs w:val="18"/>
              </w:rPr>
              <w:t> </w:t>
            </w:r>
          </w:p>
        </w:tc>
      </w:tr>
      <w:tr w:rsidR="003167BF" w:rsidRPr="00D668F9" w14:paraId="2B57F7FC" w14:textId="77777777" w:rsidTr="00512EFD">
        <w:trPr>
          <w:cantSplit/>
          <w:trHeight w:val="255"/>
        </w:trPr>
        <w:tc>
          <w:tcPr>
            <w:tcW w:w="3847" w:type="dxa"/>
            <w:shd w:val="clear" w:color="auto" w:fill="auto"/>
            <w:vAlign w:val="center"/>
          </w:tcPr>
          <w:p w14:paraId="3042F866" w14:textId="77777777" w:rsidR="003167BF" w:rsidRPr="00D668F9" w:rsidRDefault="003167BF" w:rsidP="003167BF">
            <w:pPr>
              <w:rPr>
                <w:sz w:val="16"/>
                <w:szCs w:val="18"/>
              </w:rPr>
            </w:pPr>
            <w:r w:rsidRPr="00D668F9">
              <w:rPr>
                <w:sz w:val="16"/>
                <w:szCs w:val="18"/>
              </w:rPr>
              <w:t>awardPrizeName</w:t>
            </w:r>
          </w:p>
        </w:tc>
        <w:tc>
          <w:tcPr>
            <w:tcW w:w="1228" w:type="dxa"/>
            <w:shd w:val="clear" w:color="auto" w:fill="auto"/>
            <w:vAlign w:val="center"/>
          </w:tcPr>
          <w:p w14:paraId="14403C60"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7F58FA53" w14:textId="77777777" w:rsidR="003167BF" w:rsidRPr="00D668F9" w:rsidRDefault="003167BF" w:rsidP="003167BF">
            <w:pPr>
              <w:rPr>
                <w:sz w:val="16"/>
                <w:szCs w:val="18"/>
              </w:rPr>
            </w:pPr>
            <w:r w:rsidRPr="00D668F9">
              <w:rPr>
                <w:sz w:val="16"/>
                <w:szCs w:val="18"/>
              </w:rPr>
              <w:t>T.P.Neutral</w:t>
            </w:r>
          </w:p>
        </w:tc>
        <w:tc>
          <w:tcPr>
            <w:tcW w:w="1201" w:type="dxa"/>
            <w:shd w:val="pct12" w:color="000000" w:fill="D9D9D9"/>
            <w:vAlign w:val="center"/>
          </w:tcPr>
          <w:p w14:paraId="13883EFC"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6CE514B3" w14:textId="77777777" w:rsidR="003167BF" w:rsidRPr="00D668F9" w:rsidRDefault="003167BF" w:rsidP="003167BF">
            <w:pPr>
              <w:rPr>
                <w:sz w:val="16"/>
                <w:szCs w:val="18"/>
              </w:rPr>
            </w:pPr>
            <w:r w:rsidRPr="00D668F9">
              <w:rPr>
                <w:sz w:val="16"/>
                <w:szCs w:val="18"/>
              </w:rPr>
              <w:t> </w:t>
            </w:r>
          </w:p>
        </w:tc>
      </w:tr>
      <w:tr w:rsidR="003167BF" w:rsidRPr="00D668F9" w14:paraId="23F3C26A" w14:textId="77777777" w:rsidTr="00512EFD">
        <w:trPr>
          <w:cantSplit/>
          <w:trHeight w:val="255"/>
        </w:trPr>
        <w:tc>
          <w:tcPr>
            <w:tcW w:w="3847" w:type="dxa"/>
            <w:shd w:val="clear" w:color="auto" w:fill="auto"/>
            <w:vAlign w:val="center"/>
          </w:tcPr>
          <w:p w14:paraId="68D15A2F" w14:textId="77777777" w:rsidR="003167BF" w:rsidRPr="00D668F9" w:rsidRDefault="003167BF" w:rsidP="003167BF">
            <w:pPr>
              <w:rPr>
                <w:sz w:val="16"/>
                <w:szCs w:val="18"/>
              </w:rPr>
            </w:pPr>
            <w:r w:rsidRPr="00D668F9">
              <w:rPr>
                <w:sz w:val="16"/>
                <w:szCs w:val="18"/>
              </w:rPr>
              <w:t>awardPrizeYear</w:t>
            </w:r>
          </w:p>
        </w:tc>
        <w:tc>
          <w:tcPr>
            <w:tcW w:w="1228" w:type="dxa"/>
            <w:shd w:val="clear" w:color="auto" w:fill="auto"/>
            <w:vAlign w:val="center"/>
          </w:tcPr>
          <w:p w14:paraId="427D9C88"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67EAF6FA" w14:textId="77777777" w:rsidR="003167BF" w:rsidRPr="00D668F9" w:rsidRDefault="003167BF" w:rsidP="003167BF">
            <w:pPr>
              <w:rPr>
                <w:sz w:val="16"/>
                <w:szCs w:val="18"/>
              </w:rPr>
            </w:pPr>
            <w:r w:rsidRPr="00D668F9">
              <w:rPr>
                <w:sz w:val="16"/>
                <w:szCs w:val="18"/>
              </w:rPr>
              <w:t>T.P.Neutral</w:t>
            </w:r>
          </w:p>
        </w:tc>
        <w:tc>
          <w:tcPr>
            <w:tcW w:w="1201" w:type="dxa"/>
            <w:shd w:val="pct12" w:color="000000" w:fill="D9D9D9"/>
            <w:vAlign w:val="center"/>
          </w:tcPr>
          <w:p w14:paraId="3C11D267"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12C17D62" w14:textId="77777777" w:rsidR="003167BF" w:rsidRPr="00D668F9" w:rsidRDefault="003167BF" w:rsidP="003167BF">
            <w:pPr>
              <w:rPr>
                <w:sz w:val="16"/>
                <w:szCs w:val="18"/>
              </w:rPr>
            </w:pPr>
            <w:r w:rsidRPr="00D668F9">
              <w:rPr>
                <w:sz w:val="16"/>
                <w:szCs w:val="18"/>
              </w:rPr>
              <w:t> </w:t>
            </w:r>
          </w:p>
        </w:tc>
      </w:tr>
      <w:tr w:rsidR="003167BF" w:rsidRPr="00D668F9" w14:paraId="35672204" w14:textId="77777777" w:rsidTr="00512EFD">
        <w:trPr>
          <w:cantSplit/>
          <w:trHeight w:val="255"/>
        </w:trPr>
        <w:tc>
          <w:tcPr>
            <w:tcW w:w="3847" w:type="dxa"/>
            <w:shd w:val="clear" w:color="auto" w:fill="auto"/>
            <w:vAlign w:val="center"/>
          </w:tcPr>
          <w:p w14:paraId="59761D9F" w14:textId="77777777" w:rsidR="003167BF" w:rsidRPr="00D668F9" w:rsidRDefault="003167BF" w:rsidP="003167BF">
            <w:pPr>
              <w:rPr>
                <w:sz w:val="16"/>
                <w:szCs w:val="18"/>
              </w:rPr>
            </w:pPr>
            <w:r w:rsidRPr="00D668F9">
              <w:rPr>
                <w:sz w:val="16"/>
                <w:szCs w:val="18"/>
              </w:rPr>
              <w:t>baseAmount</w:t>
            </w:r>
          </w:p>
        </w:tc>
        <w:tc>
          <w:tcPr>
            <w:tcW w:w="1228" w:type="dxa"/>
            <w:shd w:val="clear" w:color="auto" w:fill="auto"/>
            <w:vAlign w:val="center"/>
          </w:tcPr>
          <w:p w14:paraId="235B30AF"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7C676DD5" w14:textId="77777777" w:rsidR="003167BF" w:rsidRPr="00D668F9" w:rsidRDefault="003167BF" w:rsidP="003167BF">
            <w:pPr>
              <w:rPr>
                <w:sz w:val="16"/>
                <w:szCs w:val="18"/>
              </w:rPr>
            </w:pPr>
            <w:r w:rsidRPr="00D668F9">
              <w:rPr>
                <w:sz w:val="16"/>
                <w:szCs w:val="18"/>
              </w:rPr>
              <w:t>T.P.Neutral</w:t>
            </w:r>
          </w:p>
        </w:tc>
        <w:tc>
          <w:tcPr>
            <w:tcW w:w="1201" w:type="dxa"/>
            <w:shd w:val="clear" w:color="auto" w:fill="auto"/>
            <w:vAlign w:val="center"/>
          </w:tcPr>
          <w:p w14:paraId="26ED706D" w14:textId="77777777" w:rsidR="003167BF" w:rsidRPr="00D668F9" w:rsidRDefault="003167BF" w:rsidP="003167BF">
            <w:pPr>
              <w:rPr>
                <w:sz w:val="16"/>
                <w:szCs w:val="18"/>
              </w:rPr>
            </w:pPr>
            <w:r w:rsidRPr="00D668F9">
              <w:rPr>
                <w:sz w:val="16"/>
                <w:szCs w:val="18"/>
              </w:rPr>
              <w:t>No</w:t>
            </w:r>
          </w:p>
        </w:tc>
        <w:tc>
          <w:tcPr>
            <w:tcW w:w="1180" w:type="dxa"/>
            <w:shd w:val="clear" w:color="auto" w:fill="auto"/>
            <w:vAlign w:val="center"/>
          </w:tcPr>
          <w:p w14:paraId="7DFEDCBC" w14:textId="77777777" w:rsidR="003167BF" w:rsidRPr="00D668F9" w:rsidRDefault="003167BF" w:rsidP="003167BF">
            <w:pPr>
              <w:rPr>
                <w:sz w:val="16"/>
                <w:szCs w:val="18"/>
              </w:rPr>
            </w:pPr>
            <w:r w:rsidRPr="00D668F9">
              <w:rPr>
                <w:sz w:val="16"/>
                <w:szCs w:val="18"/>
              </w:rPr>
              <w:t>No</w:t>
            </w:r>
          </w:p>
        </w:tc>
      </w:tr>
      <w:tr w:rsidR="003167BF" w:rsidRPr="00D668F9" w14:paraId="0164462E" w14:textId="77777777" w:rsidTr="00512EFD">
        <w:trPr>
          <w:cantSplit/>
          <w:trHeight w:val="255"/>
        </w:trPr>
        <w:tc>
          <w:tcPr>
            <w:tcW w:w="3847" w:type="dxa"/>
            <w:shd w:val="clear" w:color="auto" w:fill="auto"/>
            <w:vAlign w:val="center"/>
          </w:tcPr>
          <w:p w14:paraId="5090C7E6" w14:textId="77777777" w:rsidR="003167BF" w:rsidRPr="008E24BE" w:rsidRDefault="003167BF" w:rsidP="003167BF">
            <w:pPr>
              <w:rPr>
                <w:sz w:val="16"/>
                <w:szCs w:val="18"/>
              </w:rPr>
            </w:pPr>
            <w:r w:rsidRPr="008E24BE">
              <w:rPr>
                <w:sz w:val="16"/>
                <w:szCs w:val="18"/>
              </w:rPr>
              <w:t xml:space="preserve">baseNumberOfUnits </w:t>
            </w:r>
          </w:p>
        </w:tc>
        <w:tc>
          <w:tcPr>
            <w:tcW w:w="1228" w:type="dxa"/>
            <w:shd w:val="clear" w:color="auto" w:fill="auto"/>
            <w:vAlign w:val="center"/>
          </w:tcPr>
          <w:p w14:paraId="5D51913A" w14:textId="77777777" w:rsidR="003167BF" w:rsidRPr="008E24BE" w:rsidRDefault="003167BF" w:rsidP="003167BF">
            <w:pPr>
              <w:rPr>
                <w:sz w:val="16"/>
                <w:szCs w:val="18"/>
              </w:rPr>
            </w:pPr>
            <w:r w:rsidRPr="008E24BE">
              <w:rPr>
                <w:sz w:val="16"/>
                <w:szCs w:val="18"/>
              </w:rPr>
              <w:t>Global/Local</w:t>
            </w:r>
          </w:p>
        </w:tc>
        <w:tc>
          <w:tcPr>
            <w:tcW w:w="1472" w:type="dxa"/>
            <w:shd w:val="clear" w:color="auto" w:fill="auto"/>
            <w:noWrap/>
            <w:vAlign w:val="center"/>
          </w:tcPr>
          <w:p w14:paraId="1D3D53A3" w14:textId="77777777" w:rsidR="003167BF" w:rsidRPr="008E24BE" w:rsidRDefault="003167BF" w:rsidP="003167BF">
            <w:pPr>
              <w:rPr>
                <w:sz w:val="16"/>
                <w:szCs w:val="18"/>
              </w:rPr>
            </w:pPr>
            <w:r w:rsidRPr="008E24BE">
              <w:rPr>
                <w:sz w:val="16"/>
                <w:szCs w:val="18"/>
              </w:rPr>
              <w:t>T.P.Neutral</w:t>
            </w:r>
          </w:p>
        </w:tc>
        <w:tc>
          <w:tcPr>
            <w:tcW w:w="1201" w:type="dxa"/>
            <w:shd w:val="clear" w:color="auto" w:fill="auto"/>
            <w:vAlign w:val="center"/>
          </w:tcPr>
          <w:p w14:paraId="54BE4777" w14:textId="77777777" w:rsidR="003167BF" w:rsidRPr="008E24BE" w:rsidRDefault="003167BF" w:rsidP="003167BF">
            <w:pPr>
              <w:rPr>
                <w:sz w:val="16"/>
                <w:szCs w:val="18"/>
              </w:rPr>
            </w:pPr>
            <w:r w:rsidRPr="008E24BE">
              <w:rPr>
                <w:sz w:val="16"/>
                <w:szCs w:val="18"/>
              </w:rPr>
              <w:t>No</w:t>
            </w:r>
          </w:p>
        </w:tc>
        <w:tc>
          <w:tcPr>
            <w:tcW w:w="1180" w:type="dxa"/>
            <w:shd w:val="clear" w:color="auto" w:fill="auto"/>
            <w:vAlign w:val="center"/>
          </w:tcPr>
          <w:p w14:paraId="22C8835D" w14:textId="77777777" w:rsidR="003167BF" w:rsidRPr="008E24BE" w:rsidRDefault="003167BF" w:rsidP="003167BF">
            <w:pPr>
              <w:rPr>
                <w:sz w:val="16"/>
                <w:szCs w:val="18"/>
              </w:rPr>
            </w:pPr>
            <w:r w:rsidRPr="008E24BE">
              <w:rPr>
                <w:sz w:val="16"/>
                <w:szCs w:val="18"/>
              </w:rPr>
              <w:t>No</w:t>
            </w:r>
          </w:p>
        </w:tc>
      </w:tr>
      <w:tr w:rsidR="003167BF" w:rsidRPr="00D668F9" w14:paraId="7345935C" w14:textId="77777777" w:rsidTr="00512EFD">
        <w:trPr>
          <w:cantSplit/>
          <w:trHeight w:val="255"/>
        </w:trPr>
        <w:tc>
          <w:tcPr>
            <w:tcW w:w="3847" w:type="dxa"/>
            <w:shd w:val="clear" w:color="auto" w:fill="auto"/>
            <w:vAlign w:val="center"/>
          </w:tcPr>
          <w:p w14:paraId="34631811" w14:textId="792D1CF4" w:rsidR="003167BF" w:rsidRPr="008E24BE" w:rsidRDefault="003167BF" w:rsidP="003167BF">
            <w:pPr>
              <w:rPr>
                <w:sz w:val="16"/>
                <w:szCs w:val="18"/>
              </w:rPr>
            </w:pPr>
            <w:r w:rsidRPr="008E24BE">
              <w:rPr>
                <w:sz w:val="16"/>
                <w:szCs w:val="18"/>
              </w:rPr>
              <w:t>batteryCapacity</w:t>
            </w:r>
          </w:p>
        </w:tc>
        <w:tc>
          <w:tcPr>
            <w:tcW w:w="1228" w:type="dxa"/>
            <w:shd w:val="clear" w:color="auto" w:fill="auto"/>
            <w:vAlign w:val="center"/>
          </w:tcPr>
          <w:p w14:paraId="589F0656" w14:textId="74BAF9A3" w:rsidR="003167BF" w:rsidRPr="008E24BE" w:rsidRDefault="003167BF" w:rsidP="003167BF">
            <w:pPr>
              <w:rPr>
                <w:sz w:val="16"/>
                <w:szCs w:val="18"/>
              </w:rPr>
            </w:pPr>
            <w:r w:rsidRPr="008E24BE">
              <w:rPr>
                <w:sz w:val="16"/>
                <w:szCs w:val="18"/>
              </w:rPr>
              <w:t>Global/Local</w:t>
            </w:r>
          </w:p>
        </w:tc>
        <w:tc>
          <w:tcPr>
            <w:tcW w:w="1472" w:type="dxa"/>
            <w:shd w:val="clear" w:color="auto" w:fill="auto"/>
            <w:noWrap/>
            <w:vAlign w:val="center"/>
          </w:tcPr>
          <w:p w14:paraId="67C2F9FD" w14:textId="69106D59" w:rsidR="003167BF" w:rsidRPr="008E24BE" w:rsidRDefault="003167BF" w:rsidP="003167BF">
            <w:pPr>
              <w:rPr>
                <w:sz w:val="16"/>
                <w:szCs w:val="18"/>
              </w:rPr>
            </w:pPr>
            <w:r w:rsidRPr="008E24BE">
              <w:rPr>
                <w:sz w:val="16"/>
                <w:szCs w:val="18"/>
              </w:rPr>
              <w:t>T.P.Neutral</w:t>
            </w:r>
          </w:p>
        </w:tc>
        <w:tc>
          <w:tcPr>
            <w:tcW w:w="1201" w:type="dxa"/>
            <w:shd w:val="clear" w:color="auto" w:fill="auto"/>
            <w:vAlign w:val="center"/>
          </w:tcPr>
          <w:p w14:paraId="3DFD5C91" w14:textId="363FDD1A" w:rsidR="003167BF" w:rsidRPr="008E24BE" w:rsidRDefault="003167BF" w:rsidP="003167BF">
            <w:pPr>
              <w:rPr>
                <w:sz w:val="16"/>
                <w:szCs w:val="18"/>
              </w:rPr>
            </w:pPr>
            <w:r w:rsidRPr="008E24BE">
              <w:rPr>
                <w:sz w:val="16"/>
                <w:szCs w:val="18"/>
              </w:rPr>
              <w:t>No</w:t>
            </w:r>
          </w:p>
        </w:tc>
        <w:tc>
          <w:tcPr>
            <w:tcW w:w="1180" w:type="dxa"/>
            <w:shd w:val="clear" w:color="auto" w:fill="auto"/>
            <w:vAlign w:val="center"/>
          </w:tcPr>
          <w:p w14:paraId="3BD4F19B" w14:textId="6AB42790" w:rsidR="003167BF" w:rsidRPr="008E24BE" w:rsidRDefault="003167BF" w:rsidP="003167BF">
            <w:pPr>
              <w:rPr>
                <w:sz w:val="16"/>
                <w:szCs w:val="18"/>
              </w:rPr>
            </w:pPr>
            <w:r w:rsidRPr="008E24BE">
              <w:rPr>
                <w:sz w:val="16"/>
                <w:szCs w:val="18"/>
              </w:rPr>
              <w:t>Yes</w:t>
            </w:r>
          </w:p>
        </w:tc>
      </w:tr>
      <w:tr w:rsidR="003167BF" w:rsidRPr="00D668F9" w14:paraId="548DC093" w14:textId="77777777" w:rsidTr="00512EFD">
        <w:trPr>
          <w:cantSplit/>
          <w:trHeight w:val="255"/>
        </w:trPr>
        <w:tc>
          <w:tcPr>
            <w:tcW w:w="3847" w:type="dxa"/>
            <w:shd w:val="clear" w:color="auto" w:fill="auto"/>
            <w:vAlign w:val="center"/>
          </w:tcPr>
          <w:p w14:paraId="7EE4F972" w14:textId="77777777" w:rsidR="003167BF" w:rsidRPr="00D668F9" w:rsidRDefault="003167BF" w:rsidP="003167BF">
            <w:pPr>
              <w:rPr>
                <w:sz w:val="16"/>
                <w:szCs w:val="18"/>
              </w:rPr>
            </w:pPr>
            <w:r w:rsidRPr="00D668F9">
              <w:rPr>
                <w:sz w:val="16"/>
                <w:szCs w:val="18"/>
              </w:rPr>
              <w:t>batteryTechnologyTypeCode</w:t>
            </w:r>
          </w:p>
        </w:tc>
        <w:tc>
          <w:tcPr>
            <w:tcW w:w="1228" w:type="dxa"/>
            <w:shd w:val="clear" w:color="auto" w:fill="auto"/>
            <w:vAlign w:val="center"/>
          </w:tcPr>
          <w:p w14:paraId="31428719"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604592B0" w14:textId="77777777" w:rsidR="003167BF" w:rsidRPr="00D668F9" w:rsidRDefault="003167BF" w:rsidP="003167BF">
            <w:pPr>
              <w:rPr>
                <w:sz w:val="16"/>
                <w:szCs w:val="18"/>
              </w:rPr>
            </w:pPr>
            <w:r w:rsidRPr="00D668F9">
              <w:rPr>
                <w:sz w:val="16"/>
                <w:szCs w:val="18"/>
              </w:rPr>
              <w:t>T.P.Neutral</w:t>
            </w:r>
          </w:p>
        </w:tc>
        <w:tc>
          <w:tcPr>
            <w:tcW w:w="1201" w:type="dxa"/>
            <w:shd w:val="pct12" w:color="000000" w:fill="D9D9D9"/>
            <w:vAlign w:val="center"/>
          </w:tcPr>
          <w:p w14:paraId="68194426"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2C585A52" w14:textId="77777777" w:rsidR="003167BF" w:rsidRPr="00D668F9" w:rsidRDefault="003167BF" w:rsidP="003167BF">
            <w:pPr>
              <w:rPr>
                <w:sz w:val="16"/>
                <w:szCs w:val="18"/>
              </w:rPr>
            </w:pPr>
            <w:r w:rsidRPr="00D668F9">
              <w:rPr>
                <w:sz w:val="16"/>
                <w:szCs w:val="18"/>
              </w:rPr>
              <w:t> </w:t>
            </w:r>
          </w:p>
        </w:tc>
      </w:tr>
      <w:tr w:rsidR="003167BF" w:rsidRPr="00D668F9" w14:paraId="48643375" w14:textId="77777777" w:rsidTr="00512EFD">
        <w:trPr>
          <w:cantSplit/>
          <w:trHeight w:val="255"/>
        </w:trPr>
        <w:tc>
          <w:tcPr>
            <w:tcW w:w="3847" w:type="dxa"/>
            <w:shd w:val="clear" w:color="auto" w:fill="auto"/>
            <w:vAlign w:val="center"/>
          </w:tcPr>
          <w:p w14:paraId="5D219780" w14:textId="77777777" w:rsidR="003167BF" w:rsidRPr="00D668F9" w:rsidRDefault="003167BF" w:rsidP="003167BF">
            <w:pPr>
              <w:rPr>
                <w:sz w:val="16"/>
                <w:szCs w:val="18"/>
              </w:rPr>
            </w:pPr>
            <w:r w:rsidRPr="00D668F9">
              <w:rPr>
                <w:sz w:val="16"/>
                <w:szCs w:val="18"/>
              </w:rPr>
              <w:t>batteryTypeCode</w:t>
            </w:r>
          </w:p>
        </w:tc>
        <w:tc>
          <w:tcPr>
            <w:tcW w:w="1228" w:type="dxa"/>
            <w:shd w:val="clear" w:color="auto" w:fill="auto"/>
            <w:vAlign w:val="center"/>
          </w:tcPr>
          <w:p w14:paraId="6CBDEA01"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4CC726C4" w14:textId="77777777" w:rsidR="003167BF" w:rsidRPr="00D668F9" w:rsidRDefault="003167BF" w:rsidP="003167BF">
            <w:pPr>
              <w:rPr>
                <w:sz w:val="16"/>
                <w:szCs w:val="18"/>
              </w:rPr>
            </w:pPr>
            <w:r w:rsidRPr="00D668F9">
              <w:rPr>
                <w:sz w:val="16"/>
                <w:szCs w:val="18"/>
              </w:rPr>
              <w:t>T.P.Neutral</w:t>
            </w:r>
          </w:p>
        </w:tc>
        <w:tc>
          <w:tcPr>
            <w:tcW w:w="1201" w:type="dxa"/>
            <w:shd w:val="pct12" w:color="000000" w:fill="D9D9D9"/>
            <w:vAlign w:val="center"/>
          </w:tcPr>
          <w:p w14:paraId="0F271788"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69BE6637" w14:textId="77777777" w:rsidR="003167BF" w:rsidRPr="00D668F9" w:rsidRDefault="003167BF" w:rsidP="003167BF">
            <w:pPr>
              <w:rPr>
                <w:sz w:val="16"/>
                <w:szCs w:val="18"/>
              </w:rPr>
            </w:pPr>
            <w:r w:rsidRPr="00D668F9">
              <w:rPr>
                <w:sz w:val="16"/>
                <w:szCs w:val="18"/>
              </w:rPr>
              <w:t> </w:t>
            </w:r>
          </w:p>
        </w:tc>
      </w:tr>
      <w:tr w:rsidR="003167BF" w:rsidRPr="00D668F9" w14:paraId="1B2FF5DE" w14:textId="77777777" w:rsidTr="00512EFD">
        <w:trPr>
          <w:cantSplit/>
          <w:trHeight w:val="255"/>
        </w:trPr>
        <w:tc>
          <w:tcPr>
            <w:tcW w:w="3847" w:type="dxa"/>
            <w:shd w:val="clear" w:color="auto" w:fill="auto"/>
          </w:tcPr>
          <w:p w14:paraId="4716E36C" w14:textId="77777777" w:rsidR="003167BF" w:rsidRPr="00D668F9" w:rsidRDefault="003167BF" w:rsidP="003167BF">
            <w:pPr>
              <w:rPr>
                <w:sz w:val="16"/>
                <w:szCs w:val="18"/>
              </w:rPr>
            </w:pPr>
            <w:r w:rsidRPr="00D668F9">
              <w:rPr>
                <w:sz w:val="16"/>
                <w:szCs w:val="18"/>
              </w:rPr>
              <w:t>batteryTypeQualifierCode</w:t>
            </w:r>
          </w:p>
        </w:tc>
        <w:tc>
          <w:tcPr>
            <w:tcW w:w="1228" w:type="dxa"/>
            <w:shd w:val="clear" w:color="auto" w:fill="auto"/>
            <w:vAlign w:val="bottom"/>
          </w:tcPr>
          <w:p w14:paraId="541F90DB"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bottom"/>
          </w:tcPr>
          <w:p w14:paraId="5A050D9B" w14:textId="77777777" w:rsidR="003167BF" w:rsidRPr="00D668F9" w:rsidRDefault="003167BF" w:rsidP="003167BF">
            <w:pPr>
              <w:rPr>
                <w:sz w:val="16"/>
                <w:szCs w:val="18"/>
              </w:rPr>
            </w:pPr>
            <w:r w:rsidRPr="00D668F9">
              <w:rPr>
                <w:sz w:val="16"/>
                <w:szCs w:val="18"/>
              </w:rPr>
              <w:t>T.P.Neutral</w:t>
            </w:r>
          </w:p>
        </w:tc>
        <w:tc>
          <w:tcPr>
            <w:tcW w:w="1201" w:type="dxa"/>
            <w:shd w:val="pct12" w:color="000000" w:fill="D9D9D9"/>
            <w:vAlign w:val="center"/>
          </w:tcPr>
          <w:p w14:paraId="0EE7CA4E"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6D48C163" w14:textId="77777777" w:rsidR="003167BF" w:rsidRPr="00D668F9" w:rsidRDefault="003167BF" w:rsidP="003167BF">
            <w:pPr>
              <w:rPr>
                <w:sz w:val="16"/>
                <w:szCs w:val="18"/>
              </w:rPr>
            </w:pPr>
            <w:r w:rsidRPr="00D668F9">
              <w:rPr>
                <w:sz w:val="16"/>
                <w:szCs w:val="18"/>
              </w:rPr>
              <w:t> </w:t>
            </w:r>
          </w:p>
        </w:tc>
      </w:tr>
      <w:tr w:rsidR="003167BF" w:rsidRPr="00D668F9" w14:paraId="21CFF6B8" w14:textId="77777777" w:rsidTr="009418D9">
        <w:trPr>
          <w:cantSplit/>
          <w:trHeight w:val="255"/>
        </w:trPr>
        <w:tc>
          <w:tcPr>
            <w:tcW w:w="3847" w:type="dxa"/>
            <w:shd w:val="clear" w:color="auto" w:fill="auto"/>
          </w:tcPr>
          <w:p w14:paraId="1C89EF90" w14:textId="5A2A0438" w:rsidR="003167BF" w:rsidRPr="008E24BE" w:rsidRDefault="003167BF" w:rsidP="003167BF">
            <w:pPr>
              <w:rPr>
                <w:sz w:val="16"/>
                <w:szCs w:val="18"/>
              </w:rPr>
            </w:pPr>
            <w:r w:rsidRPr="008E24BE">
              <w:rPr>
                <w:sz w:val="16"/>
                <w:szCs w:val="18"/>
              </w:rPr>
              <w:t>batteryVoltage</w:t>
            </w:r>
          </w:p>
        </w:tc>
        <w:tc>
          <w:tcPr>
            <w:tcW w:w="1228" w:type="dxa"/>
            <w:shd w:val="clear" w:color="auto" w:fill="auto"/>
            <w:vAlign w:val="center"/>
          </w:tcPr>
          <w:p w14:paraId="72B82F51" w14:textId="24657DD2" w:rsidR="003167BF" w:rsidRPr="008E24BE" w:rsidRDefault="003167BF" w:rsidP="003167BF">
            <w:pPr>
              <w:rPr>
                <w:sz w:val="16"/>
                <w:szCs w:val="18"/>
              </w:rPr>
            </w:pPr>
            <w:r w:rsidRPr="008E24BE">
              <w:rPr>
                <w:sz w:val="16"/>
                <w:szCs w:val="18"/>
              </w:rPr>
              <w:t>Global/Local</w:t>
            </w:r>
          </w:p>
        </w:tc>
        <w:tc>
          <w:tcPr>
            <w:tcW w:w="1472" w:type="dxa"/>
            <w:shd w:val="clear" w:color="auto" w:fill="auto"/>
            <w:noWrap/>
            <w:vAlign w:val="center"/>
          </w:tcPr>
          <w:p w14:paraId="1EFC259F" w14:textId="495655AC" w:rsidR="003167BF" w:rsidRPr="008E24BE" w:rsidRDefault="003167BF" w:rsidP="003167BF">
            <w:pPr>
              <w:rPr>
                <w:sz w:val="16"/>
                <w:szCs w:val="18"/>
              </w:rPr>
            </w:pPr>
            <w:r w:rsidRPr="008E24BE">
              <w:rPr>
                <w:sz w:val="16"/>
                <w:szCs w:val="18"/>
              </w:rPr>
              <w:t>T.P.Neutral</w:t>
            </w:r>
          </w:p>
        </w:tc>
        <w:tc>
          <w:tcPr>
            <w:tcW w:w="1201" w:type="dxa"/>
            <w:shd w:val="clear" w:color="auto" w:fill="auto"/>
            <w:vAlign w:val="center"/>
          </w:tcPr>
          <w:p w14:paraId="4A3C0D84" w14:textId="102173C4" w:rsidR="003167BF" w:rsidRPr="008E24BE" w:rsidRDefault="003167BF" w:rsidP="003167BF">
            <w:pPr>
              <w:rPr>
                <w:sz w:val="16"/>
                <w:szCs w:val="18"/>
              </w:rPr>
            </w:pPr>
            <w:r w:rsidRPr="008E24BE">
              <w:rPr>
                <w:sz w:val="16"/>
                <w:szCs w:val="18"/>
              </w:rPr>
              <w:t>No</w:t>
            </w:r>
          </w:p>
        </w:tc>
        <w:tc>
          <w:tcPr>
            <w:tcW w:w="1180" w:type="dxa"/>
            <w:shd w:val="clear" w:color="auto" w:fill="auto"/>
            <w:vAlign w:val="center"/>
          </w:tcPr>
          <w:p w14:paraId="7CDF691A" w14:textId="2CC00513" w:rsidR="003167BF" w:rsidRPr="008E24BE" w:rsidRDefault="003167BF" w:rsidP="003167BF">
            <w:pPr>
              <w:rPr>
                <w:sz w:val="16"/>
                <w:szCs w:val="18"/>
              </w:rPr>
            </w:pPr>
            <w:r w:rsidRPr="008E24BE">
              <w:rPr>
                <w:sz w:val="16"/>
                <w:szCs w:val="18"/>
              </w:rPr>
              <w:t>Yes</w:t>
            </w:r>
          </w:p>
        </w:tc>
      </w:tr>
      <w:tr w:rsidR="003167BF" w:rsidRPr="00D668F9" w14:paraId="79BCFFE9" w14:textId="77777777" w:rsidTr="00512EFD">
        <w:trPr>
          <w:cantSplit/>
          <w:trHeight w:val="255"/>
        </w:trPr>
        <w:tc>
          <w:tcPr>
            <w:tcW w:w="3847" w:type="dxa"/>
            <w:shd w:val="clear" w:color="auto" w:fill="auto"/>
          </w:tcPr>
          <w:p w14:paraId="19F805B7" w14:textId="77777777" w:rsidR="003167BF" w:rsidRPr="00D668F9" w:rsidRDefault="003167BF" w:rsidP="003167BF">
            <w:pPr>
              <w:rPr>
                <w:sz w:val="16"/>
                <w:szCs w:val="18"/>
              </w:rPr>
            </w:pPr>
            <w:r w:rsidRPr="00D668F9">
              <w:rPr>
                <w:sz w:val="16"/>
                <w:szCs w:val="18"/>
              </w:rPr>
              <w:t>batteryWattHourRating</w:t>
            </w:r>
          </w:p>
        </w:tc>
        <w:tc>
          <w:tcPr>
            <w:tcW w:w="1228" w:type="dxa"/>
            <w:shd w:val="clear" w:color="auto" w:fill="auto"/>
            <w:vAlign w:val="bottom"/>
          </w:tcPr>
          <w:p w14:paraId="5AFFFC92"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bottom"/>
          </w:tcPr>
          <w:p w14:paraId="298944A2" w14:textId="77777777" w:rsidR="003167BF" w:rsidRPr="00D668F9" w:rsidRDefault="003167BF" w:rsidP="003167BF">
            <w:pPr>
              <w:rPr>
                <w:sz w:val="16"/>
                <w:szCs w:val="18"/>
              </w:rPr>
            </w:pPr>
            <w:r w:rsidRPr="00D668F9">
              <w:rPr>
                <w:sz w:val="16"/>
                <w:szCs w:val="18"/>
              </w:rPr>
              <w:t>T.P.Neutral</w:t>
            </w:r>
          </w:p>
        </w:tc>
        <w:tc>
          <w:tcPr>
            <w:tcW w:w="1201" w:type="dxa"/>
            <w:shd w:val="pct12" w:color="000000" w:fill="D9D9D9"/>
            <w:vAlign w:val="center"/>
          </w:tcPr>
          <w:p w14:paraId="121ABB4B"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268FE7D1" w14:textId="77777777" w:rsidR="003167BF" w:rsidRPr="00D668F9" w:rsidRDefault="003167BF" w:rsidP="003167BF">
            <w:pPr>
              <w:rPr>
                <w:sz w:val="16"/>
                <w:szCs w:val="18"/>
              </w:rPr>
            </w:pPr>
            <w:r w:rsidRPr="00D668F9">
              <w:rPr>
                <w:sz w:val="16"/>
                <w:szCs w:val="18"/>
              </w:rPr>
              <w:t> </w:t>
            </w:r>
          </w:p>
        </w:tc>
      </w:tr>
      <w:tr w:rsidR="003167BF" w:rsidRPr="00D668F9" w14:paraId="18884985" w14:textId="77777777" w:rsidTr="00512EFD">
        <w:trPr>
          <w:cantSplit/>
          <w:trHeight w:val="255"/>
        </w:trPr>
        <w:tc>
          <w:tcPr>
            <w:tcW w:w="3847" w:type="dxa"/>
            <w:shd w:val="clear" w:color="auto" w:fill="auto"/>
            <w:vAlign w:val="center"/>
          </w:tcPr>
          <w:p w14:paraId="62B27651" w14:textId="77777777" w:rsidR="003167BF" w:rsidRPr="00D668F9" w:rsidRDefault="003167BF" w:rsidP="003167BF">
            <w:pPr>
              <w:rPr>
                <w:sz w:val="16"/>
                <w:szCs w:val="18"/>
              </w:rPr>
            </w:pPr>
            <w:r w:rsidRPr="00D668F9">
              <w:rPr>
                <w:sz w:val="16"/>
                <w:szCs w:val="18"/>
              </w:rPr>
              <w:t>batteryWeight</w:t>
            </w:r>
          </w:p>
        </w:tc>
        <w:tc>
          <w:tcPr>
            <w:tcW w:w="1228" w:type="dxa"/>
            <w:shd w:val="clear" w:color="auto" w:fill="auto"/>
            <w:vAlign w:val="center"/>
          </w:tcPr>
          <w:p w14:paraId="7371F82F"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764B1F74" w14:textId="77777777" w:rsidR="003167BF" w:rsidRPr="00D668F9" w:rsidRDefault="003167BF" w:rsidP="003167BF">
            <w:pPr>
              <w:rPr>
                <w:sz w:val="16"/>
                <w:szCs w:val="18"/>
              </w:rPr>
            </w:pPr>
            <w:r w:rsidRPr="00D668F9">
              <w:rPr>
                <w:sz w:val="16"/>
                <w:szCs w:val="18"/>
              </w:rPr>
              <w:t>T.P.Neutral</w:t>
            </w:r>
          </w:p>
        </w:tc>
        <w:tc>
          <w:tcPr>
            <w:tcW w:w="1201" w:type="dxa"/>
            <w:shd w:val="clear" w:color="auto" w:fill="auto"/>
            <w:vAlign w:val="center"/>
          </w:tcPr>
          <w:p w14:paraId="3B029310" w14:textId="77777777" w:rsidR="003167BF" w:rsidRPr="00D668F9" w:rsidRDefault="003167BF" w:rsidP="003167BF">
            <w:pPr>
              <w:rPr>
                <w:sz w:val="16"/>
                <w:szCs w:val="18"/>
              </w:rPr>
            </w:pPr>
            <w:r w:rsidRPr="00D668F9">
              <w:rPr>
                <w:sz w:val="16"/>
                <w:szCs w:val="18"/>
              </w:rPr>
              <w:t>No</w:t>
            </w:r>
          </w:p>
        </w:tc>
        <w:tc>
          <w:tcPr>
            <w:tcW w:w="1180" w:type="dxa"/>
            <w:shd w:val="clear" w:color="auto" w:fill="auto"/>
            <w:vAlign w:val="center"/>
          </w:tcPr>
          <w:p w14:paraId="6CD09245" w14:textId="77777777" w:rsidR="003167BF" w:rsidRPr="00D668F9" w:rsidRDefault="003167BF" w:rsidP="003167BF">
            <w:pPr>
              <w:rPr>
                <w:sz w:val="16"/>
                <w:szCs w:val="18"/>
              </w:rPr>
            </w:pPr>
            <w:r w:rsidRPr="00D668F9">
              <w:rPr>
                <w:sz w:val="16"/>
                <w:szCs w:val="18"/>
              </w:rPr>
              <w:t>No</w:t>
            </w:r>
          </w:p>
        </w:tc>
      </w:tr>
      <w:tr w:rsidR="003167BF" w:rsidRPr="00D668F9" w14:paraId="517D1E5B" w14:textId="77777777" w:rsidTr="00064120">
        <w:trPr>
          <w:cantSplit/>
          <w:trHeight w:val="255"/>
        </w:trPr>
        <w:tc>
          <w:tcPr>
            <w:tcW w:w="3847" w:type="dxa"/>
            <w:shd w:val="clear" w:color="auto" w:fill="auto"/>
            <w:vAlign w:val="center"/>
          </w:tcPr>
          <w:p w14:paraId="55DC5D49" w14:textId="0184F163" w:rsidR="003167BF" w:rsidRPr="005C65A4" w:rsidRDefault="003167BF" w:rsidP="003167BF">
            <w:pPr>
              <w:rPr>
                <w:sz w:val="16"/>
                <w:szCs w:val="18"/>
              </w:rPr>
            </w:pPr>
            <w:r w:rsidRPr="005C65A4">
              <w:rPr>
                <w:sz w:val="16"/>
                <w:szCs w:val="18"/>
              </w:rPr>
              <w:t xml:space="preserve">beerStyleCode </w:t>
            </w:r>
          </w:p>
        </w:tc>
        <w:tc>
          <w:tcPr>
            <w:tcW w:w="1228" w:type="dxa"/>
            <w:shd w:val="clear" w:color="auto" w:fill="auto"/>
            <w:vAlign w:val="center"/>
          </w:tcPr>
          <w:p w14:paraId="01F3A2DF" w14:textId="642D1C35" w:rsidR="003167BF" w:rsidRPr="005C65A4" w:rsidRDefault="003167BF" w:rsidP="003167BF">
            <w:pPr>
              <w:rPr>
                <w:sz w:val="16"/>
                <w:szCs w:val="18"/>
              </w:rPr>
            </w:pPr>
            <w:r w:rsidRPr="005C65A4">
              <w:rPr>
                <w:sz w:val="16"/>
                <w:szCs w:val="18"/>
              </w:rPr>
              <w:t>Global/Local</w:t>
            </w:r>
          </w:p>
        </w:tc>
        <w:tc>
          <w:tcPr>
            <w:tcW w:w="1472" w:type="dxa"/>
            <w:shd w:val="clear" w:color="auto" w:fill="auto"/>
            <w:noWrap/>
            <w:vAlign w:val="center"/>
          </w:tcPr>
          <w:p w14:paraId="7ABC0752" w14:textId="31A014C4" w:rsidR="003167BF" w:rsidRPr="005C65A4" w:rsidRDefault="003167BF" w:rsidP="003167BF">
            <w:pPr>
              <w:rPr>
                <w:sz w:val="16"/>
                <w:szCs w:val="18"/>
              </w:rPr>
            </w:pPr>
            <w:r w:rsidRPr="005C65A4">
              <w:rPr>
                <w:sz w:val="16"/>
                <w:szCs w:val="18"/>
              </w:rPr>
              <w:t>T.P.Neutral</w:t>
            </w:r>
          </w:p>
        </w:tc>
        <w:tc>
          <w:tcPr>
            <w:tcW w:w="1201" w:type="dxa"/>
            <w:shd w:val="clear" w:color="auto" w:fill="auto"/>
            <w:vAlign w:val="center"/>
          </w:tcPr>
          <w:p w14:paraId="1A71CB7B" w14:textId="10623B6D" w:rsidR="003167BF" w:rsidRPr="005C65A4" w:rsidRDefault="009E73FC" w:rsidP="003167BF">
            <w:pPr>
              <w:rPr>
                <w:sz w:val="16"/>
                <w:szCs w:val="18"/>
              </w:rPr>
            </w:pPr>
            <w:r w:rsidRPr="005C65A4">
              <w:rPr>
                <w:sz w:val="16"/>
                <w:szCs w:val="18"/>
              </w:rPr>
              <w:t>No</w:t>
            </w:r>
          </w:p>
        </w:tc>
        <w:tc>
          <w:tcPr>
            <w:tcW w:w="1180" w:type="dxa"/>
            <w:shd w:val="clear" w:color="auto" w:fill="auto"/>
            <w:vAlign w:val="center"/>
          </w:tcPr>
          <w:p w14:paraId="1A97ED73" w14:textId="104BAFD4" w:rsidR="003167BF" w:rsidRPr="005C65A4" w:rsidRDefault="00496679" w:rsidP="003167BF">
            <w:pPr>
              <w:rPr>
                <w:sz w:val="16"/>
                <w:szCs w:val="18"/>
              </w:rPr>
            </w:pPr>
            <w:r w:rsidRPr="005C65A4">
              <w:rPr>
                <w:sz w:val="16"/>
                <w:szCs w:val="18"/>
              </w:rPr>
              <w:t xml:space="preserve">No </w:t>
            </w:r>
          </w:p>
        </w:tc>
      </w:tr>
      <w:tr w:rsidR="003167BF" w:rsidRPr="00D668F9" w14:paraId="0D202CD6" w14:textId="77777777" w:rsidTr="00512EFD">
        <w:trPr>
          <w:cantSplit/>
          <w:trHeight w:val="255"/>
        </w:trPr>
        <w:tc>
          <w:tcPr>
            <w:tcW w:w="3847" w:type="dxa"/>
            <w:shd w:val="clear" w:color="auto" w:fill="auto"/>
            <w:vAlign w:val="center"/>
          </w:tcPr>
          <w:p w14:paraId="3F792EE2" w14:textId="77777777" w:rsidR="003167BF" w:rsidRPr="00D668F9" w:rsidRDefault="003167BF" w:rsidP="003167BF">
            <w:pPr>
              <w:rPr>
                <w:sz w:val="16"/>
                <w:szCs w:val="18"/>
              </w:rPr>
            </w:pPr>
            <w:r w:rsidRPr="00D668F9">
              <w:rPr>
                <w:sz w:val="16"/>
                <w:szCs w:val="18"/>
              </w:rPr>
              <w:t>bendAngleCode</w:t>
            </w:r>
          </w:p>
        </w:tc>
        <w:tc>
          <w:tcPr>
            <w:tcW w:w="1228" w:type="dxa"/>
            <w:shd w:val="clear" w:color="auto" w:fill="auto"/>
            <w:vAlign w:val="center"/>
          </w:tcPr>
          <w:p w14:paraId="27087D74"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0BC18D75" w14:textId="77777777" w:rsidR="003167BF" w:rsidRPr="00D668F9" w:rsidRDefault="003167BF" w:rsidP="003167BF">
            <w:pPr>
              <w:rPr>
                <w:sz w:val="16"/>
                <w:szCs w:val="18"/>
              </w:rPr>
            </w:pPr>
            <w:r w:rsidRPr="00D668F9">
              <w:rPr>
                <w:sz w:val="16"/>
                <w:szCs w:val="18"/>
              </w:rPr>
              <w:t>T.P.Neutral</w:t>
            </w:r>
          </w:p>
        </w:tc>
        <w:tc>
          <w:tcPr>
            <w:tcW w:w="1201" w:type="dxa"/>
            <w:shd w:val="pct12" w:color="000000" w:fill="D9D9D9"/>
            <w:vAlign w:val="center"/>
          </w:tcPr>
          <w:p w14:paraId="1B5C6B77"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43938348" w14:textId="77777777" w:rsidR="003167BF" w:rsidRPr="00D668F9" w:rsidRDefault="003167BF" w:rsidP="003167BF">
            <w:pPr>
              <w:rPr>
                <w:sz w:val="16"/>
                <w:szCs w:val="18"/>
              </w:rPr>
            </w:pPr>
            <w:r w:rsidRPr="00D668F9">
              <w:rPr>
                <w:sz w:val="16"/>
                <w:szCs w:val="18"/>
              </w:rPr>
              <w:t> </w:t>
            </w:r>
          </w:p>
        </w:tc>
      </w:tr>
      <w:tr w:rsidR="003167BF" w:rsidRPr="00D668F9" w14:paraId="20111DF5" w14:textId="77777777" w:rsidTr="00512EFD">
        <w:trPr>
          <w:cantSplit/>
          <w:trHeight w:val="255"/>
        </w:trPr>
        <w:tc>
          <w:tcPr>
            <w:tcW w:w="3847" w:type="dxa"/>
            <w:shd w:val="clear" w:color="auto" w:fill="auto"/>
            <w:vAlign w:val="center"/>
          </w:tcPr>
          <w:p w14:paraId="2664D2C1" w14:textId="77777777" w:rsidR="003167BF" w:rsidRPr="00D668F9" w:rsidRDefault="003167BF" w:rsidP="003167BF">
            <w:pPr>
              <w:rPr>
                <w:sz w:val="16"/>
                <w:szCs w:val="18"/>
              </w:rPr>
            </w:pPr>
            <w:r w:rsidRPr="00D668F9">
              <w:rPr>
                <w:sz w:val="16"/>
                <w:szCs w:val="18"/>
              </w:rPr>
              <w:t>biographicalNote</w:t>
            </w:r>
          </w:p>
        </w:tc>
        <w:tc>
          <w:tcPr>
            <w:tcW w:w="1228" w:type="dxa"/>
            <w:shd w:val="clear" w:color="auto" w:fill="auto"/>
            <w:vAlign w:val="center"/>
          </w:tcPr>
          <w:p w14:paraId="04F5F4C2"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6ABB6441" w14:textId="77777777" w:rsidR="003167BF" w:rsidRPr="00D668F9" w:rsidRDefault="003167BF" w:rsidP="003167BF">
            <w:pPr>
              <w:rPr>
                <w:sz w:val="16"/>
                <w:szCs w:val="18"/>
              </w:rPr>
            </w:pPr>
            <w:r w:rsidRPr="00D668F9">
              <w:rPr>
                <w:sz w:val="16"/>
                <w:szCs w:val="18"/>
              </w:rPr>
              <w:t> T.P.Neutral</w:t>
            </w:r>
          </w:p>
        </w:tc>
        <w:tc>
          <w:tcPr>
            <w:tcW w:w="1201" w:type="dxa"/>
            <w:shd w:val="clear" w:color="auto" w:fill="auto"/>
            <w:vAlign w:val="center"/>
          </w:tcPr>
          <w:p w14:paraId="32021124" w14:textId="77777777" w:rsidR="003167BF" w:rsidRPr="00D668F9" w:rsidRDefault="003167BF" w:rsidP="003167BF">
            <w:pPr>
              <w:rPr>
                <w:sz w:val="16"/>
                <w:szCs w:val="18"/>
              </w:rPr>
            </w:pPr>
            <w:r w:rsidRPr="00D668F9">
              <w:rPr>
                <w:sz w:val="16"/>
                <w:szCs w:val="18"/>
              </w:rPr>
              <w:t>No</w:t>
            </w:r>
          </w:p>
        </w:tc>
        <w:tc>
          <w:tcPr>
            <w:tcW w:w="1180" w:type="dxa"/>
            <w:shd w:val="clear" w:color="auto" w:fill="auto"/>
            <w:vAlign w:val="center"/>
          </w:tcPr>
          <w:p w14:paraId="145871C4" w14:textId="77777777" w:rsidR="003167BF" w:rsidRPr="00D668F9" w:rsidRDefault="003167BF" w:rsidP="003167BF">
            <w:pPr>
              <w:rPr>
                <w:sz w:val="16"/>
                <w:szCs w:val="18"/>
              </w:rPr>
            </w:pPr>
            <w:r w:rsidRPr="00D668F9">
              <w:rPr>
                <w:sz w:val="16"/>
                <w:szCs w:val="18"/>
              </w:rPr>
              <w:t>Yes</w:t>
            </w:r>
          </w:p>
        </w:tc>
      </w:tr>
      <w:tr w:rsidR="003167BF" w:rsidRPr="00D668F9" w14:paraId="45C53CAF" w14:textId="77777777" w:rsidTr="00512EFD">
        <w:trPr>
          <w:cantSplit/>
          <w:trHeight w:val="255"/>
        </w:trPr>
        <w:tc>
          <w:tcPr>
            <w:tcW w:w="3847" w:type="dxa"/>
            <w:shd w:val="clear" w:color="auto" w:fill="auto"/>
            <w:vAlign w:val="center"/>
          </w:tcPr>
          <w:p w14:paraId="4BB70ADB" w14:textId="77777777" w:rsidR="003167BF" w:rsidRPr="00D668F9" w:rsidRDefault="003167BF" w:rsidP="003167BF">
            <w:pPr>
              <w:rPr>
                <w:sz w:val="16"/>
                <w:szCs w:val="18"/>
              </w:rPr>
            </w:pPr>
            <w:r w:rsidRPr="00D668F9">
              <w:rPr>
                <w:sz w:val="16"/>
                <w:szCs w:val="18"/>
              </w:rPr>
              <w:t>boilingPoint</w:t>
            </w:r>
          </w:p>
        </w:tc>
        <w:tc>
          <w:tcPr>
            <w:tcW w:w="1228" w:type="dxa"/>
            <w:shd w:val="clear" w:color="auto" w:fill="auto"/>
            <w:vAlign w:val="center"/>
          </w:tcPr>
          <w:p w14:paraId="48285F01"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4FD19556" w14:textId="77777777" w:rsidR="003167BF" w:rsidRPr="00D668F9" w:rsidRDefault="003167BF" w:rsidP="003167BF">
            <w:pPr>
              <w:rPr>
                <w:sz w:val="16"/>
                <w:szCs w:val="18"/>
              </w:rPr>
            </w:pPr>
            <w:r w:rsidRPr="00D668F9">
              <w:rPr>
                <w:sz w:val="16"/>
                <w:szCs w:val="18"/>
              </w:rPr>
              <w:t>T.P.Neutral</w:t>
            </w:r>
          </w:p>
        </w:tc>
        <w:tc>
          <w:tcPr>
            <w:tcW w:w="1201" w:type="dxa"/>
            <w:shd w:val="clear" w:color="auto" w:fill="auto"/>
            <w:vAlign w:val="center"/>
          </w:tcPr>
          <w:p w14:paraId="365AD444" w14:textId="77777777" w:rsidR="003167BF" w:rsidRPr="00D668F9" w:rsidRDefault="003167BF" w:rsidP="003167BF">
            <w:pPr>
              <w:rPr>
                <w:sz w:val="16"/>
                <w:szCs w:val="18"/>
              </w:rPr>
            </w:pPr>
            <w:r w:rsidRPr="00D668F9">
              <w:rPr>
                <w:sz w:val="16"/>
                <w:szCs w:val="18"/>
              </w:rPr>
              <w:t>No</w:t>
            </w:r>
          </w:p>
        </w:tc>
        <w:tc>
          <w:tcPr>
            <w:tcW w:w="1180" w:type="dxa"/>
            <w:shd w:val="clear" w:color="auto" w:fill="auto"/>
            <w:vAlign w:val="center"/>
          </w:tcPr>
          <w:p w14:paraId="558E0E3E" w14:textId="77777777" w:rsidR="003167BF" w:rsidRPr="00D668F9" w:rsidRDefault="003167BF" w:rsidP="003167BF">
            <w:pPr>
              <w:rPr>
                <w:sz w:val="16"/>
                <w:szCs w:val="18"/>
              </w:rPr>
            </w:pPr>
            <w:r w:rsidRPr="00D668F9">
              <w:rPr>
                <w:sz w:val="16"/>
                <w:szCs w:val="18"/>
              </w:rPr>
              <w:t>Yes</w:t>
            </w:r>
          </w:p>
        </w:tc>
      </w:tr>
      <w:tr w:rsidR="003167BF" w:rsidRPr="00D668F9" w14:paraId="7F9BFA27" w14:textId="77777777" w:rsidTr="00512EFD">
        <w:trPr>
          <w:cantSplit/>
          <w:trHeight w:val="255"/>
        </w:trPr>
        <w:tc>
          <w:tcPr>
            <w:tcW w:w="3847" w:type="dxa"/>
            <w:shd w:val="clear" w:color="auto" w:fill="auto"/>
            <w:vAlign w:val="center"/>
          </w:tcPr>
          <w:p w14:paraId="3AB5EF73" w14:textId="77777777" w:rsidR="003167BF" w:rsidRPr="00D668F9" w:rsidRDefault="003167BF" w:rsidP="003167BF">
            <w:pPr>
              <w:rPr>
                <w:sz w:val="16"/>
                <w:szCs w:val="18"/>
              </w:rPr>
            </w:pPr>
            <w:r w:rsidRPr="00D668F9">
              <w:rPr>
                <w:sz w:val="16"/>
                <w:szCs w:val="18"/>
              </w:rPr>
              <w:t>boxOfficeRevenueDomestic</w:t>
            </w:r>
          </w:p>
        </w:tc>
        <w:tc>
          <w:tcPr>
            <w:tcW w:w="1228" w:type="dxa"/>
            <w:shd w:val="clear" w:color="auto" w:fill="auto"/>
            <w:vAlign w:val="center"/>
          </w:tcPr>
          <w:p w14:paraId="70AFDB80"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2584BDB4" w14:textId="77777777" w:rsidR="003167BF" w:rsidRPr="00D668F9" w:rsidRDefault="003167BF" w:rsidP="003167BF">
            <w:pPr>
              <w:rPr>
                <w:sz w:val="16"/>
                <w:szCs w:val="18"/>
              </w:rPr>
            </w:pPr>
            <w:r w:rsidRPr="00D668F9">
              <w:rPr>
                <w:sz w:val="16"/>
                <w:szCs w:val="18"/>
              </w:rPr>
              <w:t>T.P.Neutral</w:t>
            </w:r>
          </w:p>
        </w:tc>
        <w:tc>
          <w:tcPr>
            <w:tcW w:w="1201" w:type="dxa"/>
            <w:shd w:val="clear" w:color="auto" w:fill="auto"/>
            <w:vAlign w:val="center"/>
          </w:tcPr>
          <w:p w14:paraId="706E7422" w14:textId="77777777" w:rsidR="003167BF" w:rsidRPr="00D668F9" w:rsidRDefault="003167BF" w:rsidP="003167BF">
            <w:pPr>
              <w:rPr>
                <w:sz w:val="16"/>
                <w:szCs w:val="18"/>
              </w:rPr>
            </w:pPr>
            <w:r w:rsidRPr="00D668F9">
              <w:rPr>
                <w:sz w:val="16"/>
                <w:szCs w:val="18"/>
              </w:rPr>
              <w:t>No</w:t>
            </w:r>
          </w:p>
        </w:tc>
        <w:tc>
          <w:tcPr>
            <w:tcW w:w="1180" w:type="dxa"/>
            <w:shd w:val="clear" w:color="auto" w:fill="auto"/>
            <w:vAlign w:val="center"/>
          </w:tcPr>
          <w:p w14:paraId="586A4312" w14:textId="77777777" w:rsidR="003167BF" w:rsidRPr="00D668F9" w:rsidRDefault="003167BF" w:rsidP="003167BF">
            <w:pPr>
              <w:rPr>
                <w:sz w:val="16"/>
                <w:szCs w:val="18"/>
              </w:rPr>
            </w:pPr>
            <w:r w:rsidRPr="00D668F9">
              <w:rPr>
                <w:sz w:val="16"/>
                <w:szCs w:val="18"/>
              </w:rPr>
              <w:t>No</w:t>
            </w:r>
          </w:p>
        </w:tc>
      </w:tr>
      <w:tr w:rsidR="003167BF" w:rsidRPr="00D668F9" w14:paraId="6E18CA5B" w14:textId="77777777" w:rsidTr="00512EFD">
        <w:trPr>
          <w:cantSplit/>
          <w:trHeight w:val="255"/>
        </w:trPr>
        <w:tc>
          <w:tcPr>
            <w:tcW w:w="3847" w:type="dxa"/>
            <w:shd w:val="clear" w:color="auto" w:fill="auto"/>
            <w:vAlign w:val="center"/>
          </w:tcPr>
          <w:p w14:paraId="1DD8AA99" w14:textId="77777777" w:rsidR="003167BF" w:rsidRPr="00D668F9" w:rsidRDefault="003167BF" w:rsidP="003167BF">
            <w:pPr>
              <w:rPr>
                <w:sz w:val="16"/>
                <w:szCs w:val="18"/>
              </w:rPr>
            </w:pPr>
            <w:r w:rsidRPr="00D668F9">
              <w:rPr>
                <w:sz w:val="16"/>
                <w:szCs w:val="18"/>
              </w:rPr>
              <w:t>boxOfficeRevenueFirstWeekDomestic</w:t>
            </w:r>
          </w:p>
        </w:tc>
        <w:tc>
          <w:tcPr>
            <w:tcW w:w="1228" w:type="dxa"/>
            <w:shd w:val="clear" w:color="auto" w:fill="auto"/>
            <w:vAlign w:val="center"/>
          </w:tcPr>
          <w:p w14:paraId="1C156FF3"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7D7471E0" w14:textId="77777777" w:rsidR="003167BF" w:rsidRPr="00D668F9" w:rsidRDefault="003167BF" w:rsidP="003167BF">
            <w:pPr>
              <w:rPr>
                <w:sz w:val="16"/>
                <w:szCs w:val="18"/>
              </w:rPr>
            </w:pPr>
            <w:r w:rsidRPr="00D668F9">
              <w:rPr>
                <w:sz w:val="16"/>
                <w:szCs w:val="18"/>
              </w:rPr>
              <w:t>T.P.Neutral</w:t>
            </w:r>
          </w:p>
        </w:tc>
        <w:tc>
          <w:tcPr>
            <w:tcW w:w="1201" w:type="dxa"/>
            <w:shd w:val="clear" w:color="auto" w:fill="auto"/>
            <w:vAlign w:val="center"/>
          </w:tcPr>
          <w:p w14:paraId="77418BD8" w14:textId="77777777" w:rsidR="003167BF" w:rsidRPr="00D668F9" w:rsidRDefault="003167BF" w:rsidP="003167BF">
            <w:pPr>
              <w:rPr>
                <w:sz w:val="16"/>
                <w:szCs w:val="18"/>
              </w:rPr>
            </w:pPr>
            <w:r w:rsidRPr="00D668F9">
              <w:rPr>
                <w:sz w:val="16"/>
                <w:szCs w:val="18"/>
              </w:rPr>
              <w:t>No</w:t>
            </w:r>
          </w:p>
        </w:tc>
        <w:tc>
          <w:tcPr>
            <w:tcW w:w="1180" w:type="dxa"/>
            <w:shd w:val="clear" w:color="auto" w:fill="auto"/>
            <w:vAlign w:val="center"/>
          </w:tcPr>
          <w:p w14:paraId="289EC5D8" w14:textId="77777777" w:rsidR="003167BF" w:rsidRPr="00D668F9" w:rsidRDefault="003167BF" w:rsidP="003167BF">
            <w:pPr>
              <w:rPr>
                <w:sz w:val="16"/>
                <w:szCs w:val="18"/>
              </w:rPr>
            </w:pPr>
            <w:r w:rsidRPr="00D668F9">
              <w:rPr>
                <w:sz w:val="16"/>
                <w:szCs w:val="18"/>
              </w:rPr>
              <w:t>No</w:t>
            </w:r>
          </w:p>
        </w:tc>
      </w:tr>
      <w:tr w:rsidR="003167BF" w:rsidRPr="00D668F9" w14:paraId="54FC631F" w14:textId="77777777" w:rsidTr="00512EFD">
        <w:trPr>
          <w:cantSplit/>
          <w:trHeight w:val="255"/>
        </w:trPr>
        <w:tc>
          <w:tcPr>
            <w:tcW w:w="3847" w:type="dxa"/>
            <w:shd w:val="clear" w:color="auto" w:fill="auto"/>
            <w:vAlign w:val="center"/>
          </w:tcPr>
          <w:p w14:paraId="4817EB8F" w14:textId="77777777" w:rsidR="003167BF" w:rsidRPr="00D668F9" w:rsidRDefault="003167BF" w:rsidP="003167BF">
            <w:pPr>
              <w:rPr>
                <w:sz w:val="16"/>
                <w:szCs w:val="18"/>
              </w:rPr>
            </w:pPr>
            <w:r w:rsidRPr="00D668F9">
              <w:rPr>
                <w:sz w:val="16"/>
                <w:szCs w:val="18"/>
              </w:rPr>
              <w:t>boxOfficeRevenueUS</w:t>
            </w:r>
          </w:p>
        </w:tc>
        <w:tc>
          <w:tcPr>
            <w:tcW w:w="1228" w:type="dxa"/>
            <w:shd w:val="clear" w:color="auto" w:fill="auto"/>
            <w:vAlign w:val="center"/>
          </w:tcPr>
          <w:p w14:paraId="58B4B95F"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283844FC" w14:textId="77777777" w:rsidR="003167BF" w:rsidRPr="00D668F9" w:rsidRDefault="003167BF" w:rsidP="003167BF">
            <w:pPr>
              <w:rPr>
                <w:sz w:val="16"/>
                <w:szCs w:val="18"/>
              </w:rPr>
            </w:pPr>
            <w:r w:rsidRPr="00D668F9">
              <w:rPr>
                <w:sz w:val="16"/>
                <w:szCs w:val="18"/>
              </w:rPr>
              <w:t>T.P.Neutral</w:t>
            </w:r>
          </w:p>
        </w:tc>
        <w:tc>
          <w:tcPr>
            <w:tcW w:w="1201" w:type="dxa"/>
            <w:shd w:val="clear" w:color="auto" w:fill="auto"/>
            <w:vAlign w:val="center"/>
          </w:tcPr>
          <w:p w14:paraId="11BB385D" w14:textId="77777777" w:rsidR="003167BF" w:rsidRPr="00D668F9" w:rsidRDefault="003167BF" w:rsidP="003167BF">
            <w:pPr>
              <w:rPr>
                <w:sz w:val="16"/>
                <w:szCs w:val="18"/>
              </w:rPr>
            </w:pPr>
            <w:r w:rsidRPr="00D668F9">
              <w:rPr>
                <w:sz w:val="16"/>
                <w:szCs w:val="18"/>
              </w:rPr>
              <w:t>No</w:t>
            </w:r>
          </w:p>
        </w:tc>
        <w:tc>
          <w:tcPr>
            <w:tcW w:w="1180" w:type="dxa"/>
            <w:shd w:val="clear" w:color="auto" w:fill="auto"/>
            <w:vAlign w:val="center"/>
          </w:tcPr>
          <w:p w14:paraId="566DFFD5" w14:textId="77777777" w:rsidR="003167BF" w:rsidRPr="00D668F9" w:rsidRDefault="003167BF" w:rsidP="003167BF">
            <w:pPr>
              <w:rPr>
                <w:sz w:val="16"/>
                <w:szCs w:val="18"/>
              </w:rPr>
            </w:pPr>
            <w:r w:rsidRPr="00D668F9">
              <w:rPr>
                <w:sz w:val="16"/>
                <w:szCs w:val="18"/>
              </w:rPr>
              <w:t>No</w:t>
            </w:r>
          </w:p>
        </w:tc>
      </w:tr>
      <w:tr w:rsidR="003167BF" w:rsidRPr="00D668F9" w14:paraId="124E654F" w14:textId="77777777" w:rsidTr="00512EFD">
        <w:trPr>
          <w:cantSplit/>
          <w:trHeight w:val="255"/>
        </w:trPr>
        <w:tc>
          <w:tcPr>
            <w:tcW w:w="3847" w:type="dxa"/>
            <w:shd w:val="clear" w:color="auto" w:fill="auto"/>
            <w:vAlign w:val="center"/>
          </w:tcPr>
          <w:p w14:paraId="717386CF" w14:textId="77777777" w:rsidR="003167BF" w:rsidRPr="00D668F9" w:rsidRDefault="003167BF" w:rsidP="003167BF">
            <w:pPr>
              <w:rPr>
                <w:sz w:val="16"/>
                <w:szCs w:val="18"/>
              </w:rPr>
            </w:pPr>
            <w:r w:rsidRPr="00D668F9">
              <w:rPr>
                <w:sz w:val="16"/>
                <w:szCs w:val="18"/>
              </w:rPr>
              <w:t>boxOfficeRevenueWorldwideUSDollars</w:t>
            </w:r>
          </w:p>
        </w:tc>
        <w:tc>
          <w:tcPr>
            <w:tcW w:w="1228" w:type="dxa"/>
            <w:shd w:val="clear" w:color="auto" w:fill="auto"/>
            <w:vAlign w:val="center"/>
          </w:tcPr>
          <w:p w14:paraId="78079846"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5669B6FB" w14:textId="77777777" w:rsidR="003167BF" w:rsidRPr="00D668F9" w:rsidRDefault="003167BF" w:rsidP="003167BF">
            <w:pPr>
              <w:rPr>
                <w:sz w:val="16"/>
                <w:szCs w:val="18"/>
              </w:rPr>
            </w:pPr>
            <w:r w:rsidRPr="00D668F9">
              <w:rPr>
                <w:sz w:val="16"/>
                <w:szCs w:val="18"/>
              </w:rPr>
              <w:t>T.P.Neutral</w:t>
            </w:r>
          </w:p>
        </w:tc>
        <w:tc>
          <w:tcPr>
            <w:tcW w:w="1201" w:type="dxa"/>
            <w:shd w:val="clear" w:color="auto" w:fill="auto"/>
            <w:vAlign w:val="center"/>
          </w:tcPr>
          <w:p w14:paraId="309D9746" w14:textId="77777777" w:rsidR="003167BF" w:rsidRPr="00D668F9" w:rsidRDefault="003167BF" w:rsidP="003167BF">
            <w:pPr>
              <w:rPr>
                <w:sz w:val="16"/>
                <w:szCs w:val="18"/>
              </w:rPr>
            </w:pPr>
            <w:r w:rsidRPr="00D668F9">
              <w:rPr>
                <w:sz w:val="16"/>
                <w:szCs w:val="18"/>
              </w:rPr>
              <w:t>No</w:t>
            </w:r>
          </w:p>
        </w:tc>
        <w:tc>
          <w:tcPr>
            <w:tcW w:w="1180" w:type="dxa"/>
            <w:shd w:val="clear" w:color="auto" w:fill="auto"/>
            <w:vAlign w:val="center"/>
          </w:tcPr>
          <w:p w14:paraId="28C114F9" w14:textId="77777777" w:rsidR="003167BF" w:rsidRPr="00D668F9" w:rsidRDefault="003167BF" w:rsidP="003167BF">
            <w:pPr>
              <w:rPr>
                <w:sz w:val="16"/>
                <w:szCs w:val="18"/>
              </w:rPr>
            </w:pPr>
            <w:r w:rsidRPr="00D668F9">
              <w:rPr>
                <w:sz w:val="16"/>
                <w:szCs w:val="18"/>
              </w:rPr>
              <w:t>No</w:t>
            </w:r>
          </w:p>
        </w:tc>
      </w:tr>
      <w:tr w:rsidR="003167BF" w:rsidRPr="00D668F9" w14:paraId="5ADB7B22" w14:textId="77777777" w:rsidTr="00512EFD">
        <w:trPr>
          <w:cantSplit/>
          <w:trHeight w:val="170"/>
        </w:trPr>
        <w:tc>
          <w:tcPr>
            <w:tcW w:w="3847" w:type="dxa"/>
            <w:shd w:val="clear" w:color="auto" w:fill="auto"/>
            <w:vAlign w:val="center"/>
          </w:tcPr>
          <w:p w14:paraId="64913ACC" w14:textId="77777777" w:rsidR="003167BF" w:rsidRPr="00D668F9" w:rsidRDefault="003167BF" w:rsidP="003167BF">
            <w:pPr>
              <w:rPr>
                <w:sz w:val="16"/>
                <w:szCs w:val="18"/>
              </w:rPr>
            </w:pPr>
            <w:r w:rsidRPr="00D668F9">
              <w:rPr>
                <w:sz w:val="16"/>
                <w:szCs w:val="18"/>
              </w:rPr>
              <w:t>brandDistributionTypeCode</w:t>
            </w:r>
          </w:p>
        </w:tc>
        <w:tc>
          <w:tcPr>
            <w:tcW w:w="1228" w:type="dxa"/>
            <w:shd w:val="clear" w:color="auto" w:fill="auto"/>
            <w:vAlign w:val="center"/>
          </w:tcPr>
          <w:p w14:paraId="32899FAB"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64BF2AC0" w14:textId="77777777" w:rsidR="003167BF" w:rsidRPr="00D668F9" w:rsidRDefault="003167BF" w:rsidP="003167BF">
            <w:pPr>
              <w:rPr>
                <w:sz w:val="16"/>
                <w:szCs w:val="18"/>
              </w:rPr>
            </w:pPr>
            <w:r w:rsidRPr="00D668F9">
              <w:rPr>
                <w:sz w:val="16"/>
                <w:szCs w:val="18"/>
              </w:rPr>
              <w:t>T.P.Neutral</w:t>
            </w:r>
          </w:p>
        </w:tc>
        <w:tc>
          <w:tcPr>
            <w:tcW w:w="1201" w:type="dxa"/>
            <w:shd w:val="pct12" w:color="000000" w:fill="D9D9D9"/>
            <w:vAlign w:val="center"/>
          </w:tcPr>
          <w:p w14:paraId="14D7FA78"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3CB08497" w14:textId="77777777" w:rsidR="003167BF" w:rsidRPr="00D668F9" w:rsidRDefault="003167BF" w:rsidP="003167BF">
            <w:pPr>
              <w:rPr>
                <w:sz w:val="16"/>
                <w:szCs w:val="18"/>
              </w:rPr>
            </w:pPr>
            <w:r w:rsidRPr="00D668F9">
              <w:rPr>
                <w:sz w:val="16"/>
                <w:szCs w:val="18"/>
              </w:rPr>
              <w:t> </w:t>
            </w:r>
          </w:p>
        </w:tc>
      </w:tr>
      <w:tr w:rsidR="003167BF" w:rsidRPr="00D668F9" w14:paraId="7F201144" w14:textId="77777777" w:rsidTr="00512EFD">
        <w:trPr>
          <w:cantSplit/>
          <w:trHeight w:val="255"/>
        </w:trPr>
        <w:tc>
          <w:tcPr>
            <w:tcW w:w="3847" w:type="dxa"/>
            <w:shd w:val="clear" w:color="auto" w:fill="auto"/>
            <w:vAlign w:val="center"/>
          </w:tcPr>
          <w:p w14:paraId="310F9EDE" w14:textId="77777777" w:rsidR="003167BF" w:rsidRPr="00D668F9" w:rsidRDefault="003167BF" w:rsidP="003167BF">
            <w:pPr>
              <w:rPr>
                <w:sz w:val="16"/>
                <w:szCs w:val="18"/>
              </w:rPr>
            </w:pPr>
            <w:r w:rsidRPr="00D668F9">
              <w:rPr>
                <w:sz w:val="16"/>
                <w:szCs w:val="18"/>
              </w:rPr>
              <w:t>brandMarketingDescription</w:t>
            </w:r>
          </w:p>
        </w:tc>
        <w:tc>
          <w:tcPr>
            <w:tcW w:w="1228" w:type="dxa"/>
            <w:shd w:val="clear" w:color="auto" w:fill="auto"/>
            <w:vAlign w:val="center"/>
          </w:tcPr>
          <w:p w14:paraId="3F4E8A7B"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432376BC" w14:textId="77777777" w:rsidR="003167BF" w:rsidRPr="00D668F9" w:rsidRDefault="003167BF" w:rsidP="003167BF">
            <w:pPr>
              <w:rPr>
                <w:sz w:val="16"/>
                <w:szCs w:val="18"/>
              </w:rPr>
            </w:pPr>
            <w:r w:rsidRPr="00D668F9">
              <w:rPr>
                <w:sz w:val="16"/>
                <w:szCs w:val="18"/>
              </w:rPr>
              <w:t>T.P.Neutral</w:t>
            </w:r>
          </w:p>
        </w:tc>
        <w:tc>
          <w:tcPr>
            <w:tcW w:w="1201" w:type="dxa"/>
            <w:shd w:val="clear" w:color="auto" w:fill="auto"/>
            <w:vAlign w:val="center"/>
          </w:tcPr>
          <w:p w14:paraId="428EF346" w14:textId="77777777" w:rsidR="003167BF" w:rsidRPr="00D668F9" w:rsidRDefault="003167BF" w:rsidP="003167BF">
            <w:pPr>
              <w:rPr>
                <w:sz w:val="16"/>
                <w:szCs w:val="18"/>
              </w:rPr>
            </w:pPr>
            <w:r w:rsidRPr="00D668F9">
              <w:rPr>
                <w:sz w:val="16"/>
                <w:szCs w:val="18"/>
              </w:rPr>
              <w:t>No</w:t>
            </w:r>
          </w:p>
        </w:tc>
        <w:tc>
          <w:tcPr>
            <w:tcW w:w="1180" w:type="dxa"/>
            <w:shd w:val="clear" w:color="auto" w:fill="auto"/>
            <w:vAlign w:val="center"/>
          </w:tcPr>
          <w:p w14:paraId="01178A44" w14:textId="77777777" w:rsidR="003167BF" w:rsidRPr="00D668F9" w:rsidRDefault="003167BF" w:rsidP="003167BF">
            <w:pPr>
              <w:rPr>
                <w:sz w:val="16"/>
                <w:szCs w:val="18"/>
              </w:rPr>
            </w:pPr>
            <w:r w:rsidRPr="00D668F9">
              <w:rPr>
                <w:sz w:val="16"/>
                <w:szCs w:val="18"/>
              </w:rPr>
              <w:t>Yes</w:t>
            </w:r>
          </w:p>
        </w:tc>
      </w:tr>
      <w:tr w:rsidR="003167BF" w:rsidRPr="00D668F9" w14:paraId="1D9FB6D0" w14:textId="77777777" w:rsidTr="00512EFD">
        <w:trPr>
          <w:cantSplit/>
          <w:trHeight w:val="255"/>
        </w:trPr>
        <w:tc>
          <w:tcPr>
            <w:tcW w:w="3847" w:type="dxa"/>
            <w:shd w:val="clear" w:color="auto" w:fill="auto"/>
            <w:vAlign w:val="center"/>
          </w:tcPr>
          <w:p w14:paraId="0C43513F" w14:textId="77777777" w:rsidR="003167BF" w:rsidRPr="00D668F9" w:rsidRDefault="003167BF" w:rsidP="003167BF">
            <w:pPr>
              <w:rPr>
                <w:sz w:val="16"/>
                <w:szCs w:val="18"/>
              </w:rPr>
            </w:pPr>
            <w:r w:rsidRPr="00D668F9">
              <w:rPr>
                <w:sz w:val="16"/>
                <w:szCs w:val="18"/>
              </w:rPr>
              <w:t>brandName</w:t>
            </w:r>
          </w:p>
        </w:tc>
        <w:tc>
          <w:tcPr>
            <w:tcW w:w="1228" w:type="dxa"/>
            <w:shd w:val="clear" w:color="auto" w:fill="auto"/>
            <w:vAlign w:val="center"/>
          </w:tcPr>
          <w:p w14:paraId="0D90A05A" w14:textId="77777777" w:rsidR="003167BF" w:rsidRPr="00D668F9" w:rsidRDefault="003167BF" w:rsidP="003167BF">
            <w:pPr>
              <w:rPr>
                <w:sz w:val="16"/>
                <w:szCs w:val="18"/>
              </w:rPr>
            </w:pPr>
            <w:r w:rsidRPr="00D668F9">
              <w:rPr>
                <w:sz w:val="16"/>
                <w:szCs w:val="18"/>
              </w:rPr>
              <w:t>Global</w:t>
            </w:r>
          </w:p>
        </w:tc>
        <w:tc>
          <w:tcPr>
            <w:tcW w:w="1472" w:type="dxa"/>
            <w:shd w:val="clear" w:color="auto" w:fill="auto"/>
            <w:noWrap/>
            <w:vAlign w:val="center"/>
          </w:tcPr>
          <w:p w14:paraId="00645499" w14:textId="77777777" w:rsidR="003167BF" w:rsidRPr="00D668F9" w:rsidRDefault="003167BF" w:rsidP="003167BF">
            <w:pPr>
              <w:rPr>
                <w:sz w:val="16"/>
                <w:szCs w:val="18"/>
              </w:rPr>
            </w:pPr>
            <w:r w:rsidRPr="00D668F9">
              <w:rPr>
                <w:sz w:val="16"/>
                <w:szCs w:val="18"/>
              </w:rPr>
              <w:t>T.P.Neutral</w:t>
            </w:r>
          </w:p>
        </w:tc>
        <w:tc>
          <w:tcPr>
            <w:tcW w:w="1201" w:type="dxa"/>
            <w:shd w:val="pct12" w:color="000000" w:fill="D9D9D9"/>
            <w:vAlign w:val="center"/>
          </w:tcPr>
          <w:p w14:paraId="240E1207"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4AD662F9" w14:textId="77777777" w:rsidR="003167BF" w:rsidRPr="00D668F9" w:rsidRDefault="003167BF" w:rsidP="003167BF">
            <w:pPr>
              <w:rPr>
                <w:sz w:val="16"/>
                <w:szCs w:val="18"/>
              </w:rPr>
            </w:pPr>
            <w:r w:rsidRPr="00D668F9">
              <w:rPr>
                <w:sz w:val="16"/>
                <w:szCs w:val="18"/>
              </w:rPr>
              <w:t> </w:t>
            </w:r>
          </w:p>
        </w:tc>
      </w:tr>
      <w:tr w:rsidR="003167BF" w:rsidRPr="00D668F9" w14:paraId="60CFD7DD" w14:textId="77777777" w:rsidTr="00512EFD">
        <w:trPr>
          <w:cantSplit/>
          <w:trHeight w:val="255"/>
        </w:trPr>
        <w:tc>
          <w:tcPr>
            <w:tcW w:w="3847" w:type="dxa"/>
            <w:shd w:val="clear" w:color="auto" w:fill="auto"/>
            <w:vAlign w:val="center"/>
          </w:tcPr>
          <w:p w14:paraId="13350090" w14:textId="77777777" w:rsidR="003167BF" w:rsidRPr="00D668F9" w:rsidRDefault="003167BF" w:rsidP="003167BF">
            <w:pPr>
              <w:rPr>
                <w:sz w:val="16"/>
                <w:szCs w:val="18"/>
              </w:rPr>
            </w:pPr>
            <w:r w:rsidRPr="00D668F9">
              <w:rPr>
                <w:sz w:val="16"/>
                <w:szCs w:val="18"/>
              </w:rPr>
              <w:t>brandOwner</w:t>
            </w:r>
          </w:p>
        </w:tc>
        <w:tc>
          <w:tcPr>
            <w:tcW w:w="1228" w:type="dxa"/>
            <w:shd w:val="clear" w:color="auto" w:fill="auto"/>
            <w:vAlign w:val="center"/>
          </w:tcPr>
          <w:p w14:paraId="73635439" w14:textId="77777777" w:rsidR="003167BF" w:rsidRPr="00D668F9" w:rsidRDefault="003167BF" w:rsidP="003167BF">
            <w:pPr>
              <w:rPr>
                <w:sz w:val="16"/>
                <w:szCs w:val="18"/>
              </w:rPr>
            </w:pPr>
            <w:r w:rsidRPr="00D668F9">
              <w:rPr>
                <w:sz w:val="16"/>
                <w:szCs w:val="18"/>
              </w:rPr>
              <w:t>Global</w:t>
            </w:r>
          </w:p>
        </w:tc>
        <w:tc>
          <w:tcPr>
            <w:tcW w:w="1472" w:type="dxa"/>
            <w:shd w:val="clear" w:color="auto" w:fill="auto"/>
            <w:noWrap/>
            <w:vAlign w:val="center"/>
          </w:tcPr>
          <w:p w14:paraId="44A30C96" w14:textId="77777777" w:rsidR="003167BF" w:rsidRPr="00D668F9" w:rsidRDefault="003167BF" w:rsidP="003167BF">
            <w:pPr>
              <w:rPr>
                <w:sz w:val="16"/>
                <w:szCs w:val="18"/>
              </w:rPr>
            </w:pPr>
            <w:r w:rsidRPr="00D668F9">
              <w:rPr>
                <w:sz w:val="16"/>
                <w:szCs w:val="18"/>
              </w:rPr>
              <w:t>T.P.Neutral</w:t>
            </w:r>
          </w:p>
        </w:tc>
        <w:tc>
          <w:tcPr>
            <w:tcW w:w="1201" w:type="dxa"/>
            <w:shd w:val="pct12" w:color="000000" w:fill="D9D9D9"/>
            <w:vAlign w:val="center"/>
          </w:tcPr>
          <w:p w14:paraId="3E26B653"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6E2D7434" w14:textId="77777777" w:rsidR="003167BF" w:rsidRPr="00D668F9" w:rsidRDefault="003167BF" w:rsidP="003167BF">
            <w:pPr>
              <w:rPr>
                <w:sz w:val="16"/>
                <w:szCs w:val="18"/>
              </w:rPr>
            </w:pPr>
            <w:r w:rsidRPr="00D668F9">
              <w:rPr>
                <w:sz w:val="16"/>
                <w:szCs w:val="18"/>
              </w:rPr>
              <w:t> </w:t>
            </w:r>
          </w:p>
        </w:tc>
      </w:tr>
      <w:tr w:rsidR="003167BF" w:rsidRPr="00D668F9" w14:paraId="272274B1" w14:textId="77777777" w:rsidTr="00512EFD">
        <w:trPr>
          <w:cantSplit/>
          <w:trHeight w:val="255"/>
        </w:trPr>
        <w:tc>
          <w:tcPr>
            <w:tcW w:w="3847" w:type="dxa"/>
            <w:shd w:val="clear" w:color="auto" w:fill="auto"/>
            <w:vAlign w:val="center"/>
          </w:tcPr>
          <w:p w14:paraId="2099258F" w14:textId="77777777" w:rsidR="003167BF" w:rsidRPr="00D668F9" w:rsidRDefault="003167BF" w:rsidP="003167BF">
            <w:pPr>
              <w:rPr>
                <w:sz w:val="16"/>
                <w:szCs w:val="18"/>
              </w:rPr>
            </w:pPr>
            <w:r w:rsidRPr="00D668F9">
              <w:rPr>
                <w:sz w:val="16"/>
                <w:szCs w:val="18"/>
              </w:rPr>
              <w:t>builtInProductType</w:t>
            </w:r>
          </w:p>
        </w:tc>
        <w:tc>
          <w:tcPr>
            <w:tcW w:w="1228" w:type="dxa"/>
            <w:shd w:val="clear" w:color="auto" w:fill="auto"/>
            <w:vAlign w:val="center"/>
          </w:tcPr>
          <w:p w14:paraId="2E42A47C" w14:textId="77777777" w:rsidR="003167BF" w:rsidRPr="00D668F9" w:rsidRDefault="003167BF" w:rsidP="003167BF">
            <w:pPr>
              <w:rPr>
                <w:sz w:val="16"/>
                <w:szCs w:val="18"/>
              </w:rPr>
            </w:pPr>
            <w:r w:rsidRPr="00D668F9">
              <w:rPr>
                <w:sz w:val="16"/>
                <w:szCs w:val="18"/>
              </w:rPr>
              <w:t>Global</w:t>
            </w:r>
          </w:p>
        </w:tc>
        <w:tc>
          <w:tcPr>
            <w:tcW w:w="1472" w:type="dxa"/>
            <w:shd w:val="clear" w:color="auto" w:fill="auto"/>
            <w:noWrap/>
            <w:vAlign w:val="center"/>
          </w:tcPr>
          <w:p w14:paraId="4DACF21A" w14:textId="77777777" w:rsidR="003167BF" w:rsidRPr="00D668F9" w:rsidRDefault="003167BF" w:rsidP="003167BF">
            <w:pPr>
              <w:rPr>
                <w:sz w:val="16"/>
                <w:szCs w:val="18"/>
              </w:rPr>
            </w:pPr>
            <w:r w:rsidRPr="00D668F9">
              <w:rPr>
                <w:sz w:val="16"/>
                <w:szCs w:val="18"/>
              </w:rPr>
              <w:t>T.P.Neutral</w:t>
            </w:r>
          </w:p>
        </w:tc>
        <w:tc>
          <w:tcPr>
            <w:tcW w:w="1201" w:type="dxa"/>
            <w:shd w:val="pct12" w:color="000000" w:fill="D9D9D9"/>
            <w:vAlign w:val="center"/>
          </w:tcPr>
          <w:p w14:paraId="7ED0AD1A"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268DC099" w14:textId="77777777" w:rsidR="003167BF" w:rsidRPr="00D668F9" w:rsidRDefault="003167BF" w:rsidP="003167BF">
            <w:pPr>
              <w:rPr>
                <w:sz w:val="16"/>
                <w:szCs w:val="18"/>
              </w:rPr>
            </w:pPr>
            <w:r w:rsidRPr="00D668F9">
              <w:rPr>
                <w:sz w:val="16"/>
                <w:szCs w:val="18"/>
              </w:rPr>
              <w:t> </w:t>
            </w:r>
          </w:p>
        </w:tc>
      </w:tr>
      <w:tr w:rsidR="003167BF" w:rsidRPr="00D668F9" w14:paraId="4BD0C7AA" w14:textId="77777777" w:rsidTr="00512EFD">
        <w:trPr>
          <w:cantSplit/>
          <w:trHeight w:val="255"/>
        </w:trPr>
        <w:tc>
          <w:tcPr>
            <w:tcW w:w="3847" w:type="dxa"/>
            <w:shd w:val="clear" w:color="auto" w:fill="auto"/>
            <w:vAlign w:val="center"/>
          </w:tcPr>
          <w:p w14:paraId="6FE36C3C" w14:textId="77777777" w:rsidR="003167BF" w:rsidRPr="00D668F9" w:rsidRDefault="003167BF" w:rsidP="003167BF">
            <w:pPr>
              <w:rPr>
                <w:sz w:val="16"/>
                <w:szCs w:val="18"/>
              </w:rPr>
            </w:pPr>
            <w:r w:rsidRPr="00D668F9">
              <w:rPr>
                <w:sz w:val="16"/>
                <w:szCs w:val="18"/>
              </w:rPr>
              <w:t>campaignEndDateTime</w:t>
            </w:r>
          </w:p>
        </w:tc>
        <w:tc>
          <w:tcPr>
            <w:tcW w:w="1228" w:type="dxa"/>
            <w:shd w:val="clear" w:color="auto" w:fill="auto"/>
            <w:vAlign w:val="center"/>
          </w:tcPr>
          <w:p w14:paraId="02BC3402" w14:textId="77777777" w:rsidR="003167BF" w:rsidRPr="00D668F9" w:rsidRDefault="003167BF" w:rsidP="003167BF">
            <w:pPr>
              <w:rPr>
                <w:sz w:val="16"/>
                <w:szCs w:val="18"/>
              </w:rPr>
            </w:pPr>
            <w:r w:rsidRPr="00D668F9">
              <w:rPr>
                <w:sz w:val="16"/>
                <w:szCs w:val="18"/>
              </w:rPr>
              <w:t>Global</w:t>
            </w:r>
          </w:p>
        </w:tc>
        <w:tc>
          <w:tcPr>
            <w:tcW w:w="1472" w:type="dxa"/>
            <w:shd w:val="clear" w:color="auto" w:fill="auto"/>
            <w:noWrap/>
            <w:vAlign w:val="center"/>
          </w:tcPr>
          <w:p w14:paraId="0923EE19" w14:textId="77777777" w:rsidR="003167BF" w:rsidRPr="00D668F9" w:rsidRDefault="003167BF" w:rsidP="003167BF">
            <w:pPr>
              <w:rPr>
                <w:sz w:val="16"/>
                <w:szCs w:val="18"/>
              </w:rPr>
            </w:pPr>
            <w:r w:rsidRPr="00D668F9">
              <w:rPr>
                <w:sz w:val="16"/>
                <w:szCs w:val="18"/>
              </w:rPr>
              <w:t>T.P.Neutral</w:t>
            </w:r>
          </w:p>
        </w:tc>
        <w:tc>
          <w:tcPr>
            <w:tcW w:w="1201" w:type="dxa"/>
            <w:shd w:val="pct12" w:color="000000" w:fill="D9D9D9"/>
            <w:vAlign w:val="center"/>
          </w:tcPr>
          <w:p w14:paraId="4271DF7E"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2597CE44" w14:textId="77777777" w:rsidR="003167BF" w:rsidRPr="00D668F9" w:rsidRDefault="003167BF" w:rsidP="003167BF">
            <w:pPr>
              <w:rPr>
                <w:sz w:val="16"/>
                <w:szCs w:val="18"/>
              </w:rPr>
            </w:pPr>
            <w:r w:rsidRPr="00D668F9">
              <w:rPr>
                <w:sz w:val="16"/>
                <w:szCs w:val="18"/>
              </w:rPr>
              <w:t> </w:t>
            </w:r>
          </w:p>
        </w:tc>
      </w:tr>
      <w:tr w:rsidR="003167BF" w:rsidRPr="00D668F9" w14:paraId="16F7B28B" w14:textId="77777777" w:rsidTr="00512EFD">
        <w:trPr>
          <w:cantSplit/>
          <w:trHeight w:val="255"/>
        </w:trPr>
        <w:tc>
          <w:tcPr>
            <w:tcW w:w="3847" w:type="dxa"/>
            <w:shd w:val="clear" w:color="auto" w:fill="auto"/>
            <w:vAlign w:val="center"/>
          </w:tcPr>
          <w:p w14:paraId="2388B11B" w14:textId="77777777" w:rsidR="003167BF" w:rsidRPr="00D668F9" w:rsidRDefault="003167BF" w:rsidP="003167BF">
            <w:pPr>
              <w:rPr>
                <w:sz w:val="16"/>
                <w:szCs w:val="18"/>
              </w:rPr>
            </w:pPr>
            <w:r w:rsidRPr="00D668F9">
              <w:rPr>
                <w:sz w:val="16"/>
                <w:szCs w:val="18"/>
              </w:rPr>
              <w:t>campaignMediaTypeDescription</w:t>
            </w:r>
          </w:p>
        </w:tc>
        <w:tc>
          <w:tcPr>
            <w:tcW w:w="1228" w:type="dxa"/>
            <w:shd w:val="clear" w:color="auto" w:fill="auto"/>
            <w:vAlign w:val="center"/>
          </w:tcPr>
          <w:p w14:paraId="4DFF254F"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504732FF" w14:textId="77777777" w:rsidR="003167BF" w:rsidRPr="00D668F9" w:rsidRDefault="003167BF" w:rsidP="003167BF">
            <w:pPr>
              <w:rPr>
                <w:sz w:val="16"/>
                <w:szCs w:val="18"/>
              </w:rPr>
            </w:pPr>
            <w:r w:rsidRPr="00D668F9">
              <w:rPr>
                <w:sz w:val="16"/>
                <w:szCs w:val="18"/>
              </w:rPr>
              <w:t>T.P.Neutral</w:t>
            </w:r>
          </w:p>
        </w:tc>
        <w:tc>
          <w:tcPr>
            <w:tcW w:w="1201" w:type="dxa"/>
            <w:shd w:val="clear" w:color="auto" w:fill="auto"/>
            <w:vAlign w:val="center"/>
          </w:tcPr>
          <w:p w14:paraId="567C3EAC" w14:textId="77777777" w:rsidR="003167BF" w:rsidRPr="00D668F9" w:rsidRDefault="003167BF" w:rsidP="003167BF">
            <w:pPr>
              <w:rPr>
                <w:sz w:val="16"/>
                <w:szCs w:val="18"/>
              </w:rPr>
            </w:pPr>
            <w:r w:rsidRPr="00D668F9">
              <w:rPr>
                <w:sz w:val="16"/>
                <w:szCs w:val="18"/>
              </w:rPr>
              <w:t>Yes</w:t>
            </w:r>
          </w:p>
        </w:tc>
        <w:tc>
          <w:tcPr>
            <w:tcW w:w="1180" w:type="dxa"/>
            <w:shd w:val="clear" w:color="auto" w:fill="auto"/>
            <w:vAlign w:val="center"/>
          </w:tcPr>
          <w:p w14:paraId="777D24BF" w14:textId="77777777" w:rsidR="003167BF" w:rsidRPr="00D668F9" w:rsidRDefault="003167BF" w:rsidP="003167BF">
            <w:pPr>
              <w:rPr>
                <w:sz w:val="16"/>
                <w:szCs w:val="18"/>
              </w:rPr>
            </w:pPr>
            <w:r w:rsidRPr="00D668F9">
              <w:rPr>
                <w:sz w:val="16"/>
                <w:szCs w:val="18"/>
              </w:rPr>
              <w:t>Yes</w:t>
            </w:r>
          </w:p>
        </w:tc>
      </w:tr>
      <w:tr w:rsidR="003167BF" w:rsidRPr="00D668F9" w14:paraId="5AA502BC" w14:textId="77777777" w:rsidTr="00512EFD">
        <w:trPr>
          <w:cantSplit/>
          <w:trHeight w:val="255"/>
        </w:trPr>
        <w:tc>
          <w:tcPr>
            <w:tcW w:w="3847" w:type="dxa"/>
            <w:shd w:val="clear" w:color="auto" w:fill="auto"/>
            <w:vAlign w:val="center"/>
          </w:tcPr>
          <w:p w14:paraId="37893B6A" w14:textId="77777777" w:rsidR="003167BF" w:rsidRPr="00D668F9" w:rsidRDefault="003167BF" w:rsidP="003167BF">
            <w:pPr>
              <w:rPr>
                <w:sz w:val="16"/>
                <w:szCs w:val="18"/>
              </w:rPr>
            </w:pPr>
            <w:r w:rsidRPr="00D668F9">
              <w:rPr>
                <w:sz w:val="16"/>
                <w:szCs w:val="18"/>
              </w:rPr>
              <w:t>campaignName</w:t>
            </w:r>
          </w:p>
        </w:tc>
        <w:tc>
          <w:tcPr>
            <w:tcW w:w="1228" w:type="dxa"/>
            <w:shd w:val="clear" w:color="auto" w:fill="auto"/>
            <w:vAlign w:val="center"/>
          </w:tcPr>
          <w:p w14:paraId="26B91ED6" w14:textId="77777777" w:rsidR="003167BF" w:rsidRPr="00D668F9" w:rsidRDefault="003167BF" w:rsidP="003167BF">
            <w:pPr>
              <w:rPr>
                <w:sz w:val="16"/>
                <w:szCs w:val="18"/>
              </w:rPr>
            </w:pPr>
            <w:r w:rsidRPr="00D668F9">
              <w:rPr>
                <w:sz w:val="16"/>
                <w:szCs w:val="18"/>
              </w:rPr>
              <w:t>Global</w:t>
            </w:r>
          </w:p>
        </w:tc>
        <w:tc>
          <w:tcPr>
            <w:tcW w:w="1472" w:type="dxa"/>
            <w:shd w:val="clear" w:color="auto" w:fill="auto"/>
            <w:noWrap/>
            <w:vAlign w:val="center"/>
          </w:tcPr>
          <w:p w14:paraId="26E0BC9A" w14:textId="77777777" w:rsidR="003167BF" w:rsidRPr="00D668F9" w:rsidRDefault="003167BF" w:rsidP="003167BF">
            <w:pPr>
              <w:rPr>
                <w:sz w:val="16"/>
                <w:szCs w:val="18"/>
              </w:rPr>
            </w:pPr>
            <w:r w:rsidRPr="00D668F9">
              <w:rPr>
                <w:sz w:val="16"/>
                <w:szCs w:val="18"/>
              </w:rPr>
              <w:t>T.P.Neutral</w:t>
            </w:r>
          </w:p>
        </w:tc>
        <w:tc>
          <w:tcPr>
            <w:tcW w:w="1201" w:type="dxa"/>
            <w:shd w:val="clear" w:color="auto" w:fill="auto"/>
            <w:vAlign w:val="center"/>
          </w:tcPr>
          <w:p w14:paraId="16B03704" w14:textId="77777777" w:rsidR="003167BF" w:rsidRPr="00D668F9" w:rsidRDefault="003167BF" w:rsidP="003167BF">
            <w:pPr>
              <w:rPr>
                <w:sz w:val="16"/>
                <w:szCs w:val="18"/>
              </w:rPr>
            </w:pPr>
            <w:r w:rsidRPr="00D668F9">
              <w:rPr>
                <w:sz w:val="16"/>
                <w:szCs w:val="18"/>
              </w:rPr>
              <w:t>No</w:t>
            </w:r>
          </w:p>
        </w:tc>
        <w:tc>
          <w:tcPr>
            <w:tcW w:w="1180" w:type="dxa"/>
            <w:shd w:val="clear" w:color="auto" w:fill="auto"/>
            <w:vAlign w:val="center"/>
          </w:tcPr>
          <w:p w14:paraId="013B4A7B" w14:textId="77777777" w:rsidR="003167BF" w:rsidRPr="00D668F9" w:rsidRDefault="003167BF" w:rsidP="003167BF">
            <w:pPr>
              <w:rPr>
                <w:sz w:val="16"/>
                <w:szCs w:val="18"/>
              </w:rPr>
            </w:pPr>
            <w:r w:rsidRPr="00D668F9">
              <w:rPr>
                <w:sz w:val="16"/>
                <w:szCs w:val="18"/>
              </w:rPr>
              <w:t>Yes</w:t>
            </w:r>
          </w:p>
        </w:tc>
      </w:tr>
      <w:tr w:rsidR="003167BF" w:rsidRPr="00D668F9" w14:paraId="423534C5" w14:textId="77777777" w:rsidTr="00512EFD">
        <w:trPr>
          <w:cantSplit/>
          <w:trHeight w:val="255"/>
        </w:trPr>
        <w:tc>
          <w:tcPr>
            <w:tcW w:w="3847" w:type="dxa"/>
            <w:shd w:val="clear" w:color="auto" w:fill="auto"/>
            <w:vAlign w:val="center"/>
          </w:tcPr>
          <w:p w14:paraId="0766CD07" w14:textId="77777777" w:rsidR="003167BF" w:rsidRPr="00D668F9" w:rsidRDefault="003167BF" w:rsidP="003167BF">
            <w:pPr>
              <w:rPr>
                <w:sz w:val="16"/>
                <w:szCs w:val="18"/>
              </w:rPr>
            </w:pPr>
            <w:r w:rsidRPr="00D668F9">
              <w:rPr>
                <w:sz w:val="16"/>
                <w:szCs w:val="18"/>
              </w:rPr>
              <w:t>campaignStartDateTime</w:t>
            </w:r>
          </w:p>
        </w:tc>
        <w:tc>
          <w:tcPr>
            <w:tcW w:w="1228" w:type="dxa"/>
            <w:shd w:val="clear" w:color="auto" w:fill="auto"/>
            <w:vAlign w:val="center"/>
          </w:tcPr>
          <w:p w14:paraId="0DD4459C" w14:textId="77777777" w:rsidR="003167BF" w:rsidRPr="00D668F9" w:rsidRDefault="003167BF" w:rsidP="003167BF">
            <w:pPr>
              <w:rPr>
                <w:sz w:val="16"/>
                <w:szCs w:val="18"/>
              </w:rPr>
            </w:pPr>
            <w:r w:rsidRPr="00D668F9">
              <w:rPr>
                <w:sz w:val="16"/>
                <w:szCs w:val="18"/>
              </w:rPr>
              <w:t>Global</w:t>
            </w:r>
          </w:p>
        </w:tc>
        <w:tc>
          <w:tcPr>
            <w:tcW w:w="1472" w:type="dxa"/>
            <w:shd w:val="clear" w:color="auto" w:fill="auto"/>
            <w:noWrap/>
            <w:vAlign w:val="center"/>
          </w:tcPr>
          <w:p w14:paraId="237F30C3" w14:textId="77777777" w:rsidR="003167BF" w:rsidRPr="00D668F9" w:rsidRDefault="003167BF" w:rsidP="003167BF">
            <w:pPr>
              <w:rPr>
                <w:sz w:val="16"/>
                <w:szCs w:val="18"/>
              </w:rPr>
            </w:pPr>
            <w:r w:rsidRPr="00D668F9">
              <w:rPr>
                <w:sz w:val="16"/>
                <w:szCs w:val="18"/>
              </w:rPr>
              <w:t>T.P.Neutral</w:t>
            </w:r>
          </w:p>
        </w:tc>
        <w:tc>
          <w:tcPr>
            <w:tcW w:w="1201" w:type="dxa"/>
            <w:shd w:val="pct12" w:color="000000" w:fill="D9D9D9"/>
            <w:vAlign w:val="center"/>
          </w:tcPr>
          <w:p w14:paraId="617E806E"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4D11E2C3" w14:textId="77777777" w:rsidR="003167BF" w:rsidRPr="00D668F9" w:rsidRDefault="003167BF" w:rsidP="003167BF">
            <w:pPr>
              <w:rPr>
                <w:sz w:val="16"/>
                <w:szCs w:val="18"/>
              </w:rPr>
            </w:pPr>
            <w:r w:rsidRPr="00D668F9">
              <w:rPr>
                <w:sz w:val="16"/>
                <w:szCs w:val="18"/>
              </w:rPr>
              <w:t> </w:t>
            </w:r>
          </w:p>
        </w:tc>
      </w:tr>
      <w:tr w:rsidR="003167BF" w:rsidRPr="00D668F9" w14:paraId="2278D5EC" w14:textId="77777777" w:rsidTr="00512EFD">
        <w:trPr>
          <w:cantSplit/>
          <w:trHeight w:val="255"/>
        </w:trPr>
        <w:tc>
          <w:tcPr>
            <w:tcW w:w="3847" w:type="dxa"/>
            <w:shd w:val="clear" w:color="auto" w:fill="auto"/>
            <w:vAlign w:val="center"/>
          </w:tcPr>
          <w:p w14:paraId="0E3652EB" w14:textId="77777777" w:rsidR="003167BF" w:rsidRPr="00D668F9" w:rsidRDefault="003167BF" w:rsidP="003167BF">
            <w:pPr>
              <w:rPr>
                <w:sz w:val="16"/>
                <w:szCs w:val="18"/>
              </w:rPr>
            </w:pPr>
            <w:r w:rsidRPr="00D668F9">
              <w:rPr>
                <w:sz w:val="16"/>
                <w:szCs w:val="18"/>
              </w:rPr>
              <w:t>cancelledDateTime</w:t>
            </w:r>
          </w:p>
        </w:tc>
        <w:tc>
          <w:tcPr>
            <w:tcW w:w="1228" w:type="dxa"/>
            <w:shd w:val="clear" w:color="auto" w:fill="auto"/>
            <w:vAlign w:val="center"/>
          </w:tcPr>
          <w:p w14:paraId="5517C3AF" w14:textId="77777777" w:rsidR="003167BF" w:rsidRPr="00D668F9" w:rsidRDefault="003167BF" w:rsidP="003167BF">
            <w:pPr>
              <w:rPr>
                <w:sz w:val="16"/>
                <w:szCs w:val="18"/>
              </w:rPr>
            </w:pPr>
            <w:r w:rsidRPr="00D668F9">
              <w:rPr>
                <w:sz w:val="16"/>
                <w:szCs w:val="18"/>
              </w:rPr>
              <w:t>Global</w:t>
            </w:r>
          </w:p>
        </w:tc>
        <w:tc>
          <w:tcPr>
            <w:tcW w:w="1472" w:type="dxa"/>
            <w:shd w:val="clear" w:color="auto" w:fill="auto"/>
            <w:noWrap/>
            <w:vAlign w:val="center"/>
          </w:tcPr>
          <w:p w14:paraId="0BBAE0E7" w14:textId="77777777" w:rsidR="003167BF" w:rsidRPr="00D668F9" w:rsidRDefault="003167BF" w:rsidP="003167BF">
            <w:pPr>
              <w:rPr>
                <w:sz w:val="16"/>
                <w:szCs w:val="18"/>
              </w:rPr>
            </w:pPr>
            <w:r w:rsidRPr="00D668F9">
              <w:rPr>
                <w:sz w:val="16"/>
                <w:szCs w:val="18"/>
              </w:rPr>
              <w:t>T.P.Neutral</w:t>
            </w:r>
          </w:p>
        </w:tc>
        <w:tc>
          <w:tcPr>
            <w:tcW w:w="1201" w:type="dxa"/>
            <w:shd w:val="pct12" w:color="000000" w:fill="D9D9D9"/>
            <w:vAlign w:val="center"/>
          </w:tcPr>
          <w:p w14:paraId="1B52A69B"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4CCE53FC" w14:textId="77777777" w:rsidR="003167BF" w:rsidRPr="00D668F9" w:rsidRDefault="003167BF" w:rsidP="003167BF">
            <w:pPr>
              <w:rPr>
                <w:sz w:val="16"/>
                <w:szCs w:val="18"/>
              </w:rPr>
            </w:pPr>
            <w:r w:rsidRPr="00D668F9">
              <w:rPr>
                <w:sz w:val="16"/>
                <w:szCs w:val="18"/>
              </w:rPr>
              <w:t> </w:t>
            </w:r>
          </w:p>
        </w:tc>
      </w:tr>
      <w:tr w:rsidR="003167BF" w:rsidRPr="00D668F9" w14:paraId="15954A0F" w14:textId="77777777" w:rsidTr="00512EFD">
        <w:trPr>
          <w:cantSplit/>
          <w:trHeight w:val="255"/>
        </w:trPr>
        <w:tc>
          <w:tcPr>
            <w:tcW w:w="3847" w:type="dxa"/>
            <w:shd w:val="clear" w:color="auto" w:fill="auto"/>
            <w:vAlign w:val="center"/>
          </w:tcPr>
          <w:p w14:paraId="10B37D61" w14:textId="77777777" w:rsidR="003167BF" w:rsidRPr="00D668F9" w:rsidRDefault="003167BF" w:rsidP="003167BF">
            <w:pPr>
              <w:rPr>
                <w:sz w:val="16"/>
                <w:szCs w:val="18"/>
              </w:rPr>
            </w:pPr>
            <w:r w:rsidRPr="00D668F9">
              <w:rPr>
                <w:sz w:val="16"/>
                <w:szCs w:val="18"/>
              </w:rPr>
              <w:t>canFilesBeEdited</w:t>
            </w:r>
          </w:p>
        </w:tc>
        <w:tc>
          <w:tcPr>
            <w:tcW w:w="1228" w:type="dxa"/>
            <w:shd w:val="clear" w:color="auto" w:fill="auto"/>
            <w:vAlign w:val="center"/>
          </w:tcPr>
          <w:p w14:paraId="50DDA005"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6150B8FB" w14:textId="77777777" w:rsidR="003167BF" w:rsidRPr="00D668F9" w:rsidRDefault="003167BF" w:rsidP="003167BF">
            <w:pPr>
              <w:rPr>
                <w:sz w:val="16"/>
                <w:szCs w:val="18"/>
              </w:rPr>
            </w:pPr>
            <w:r w:rsidRPr="00D668F9">
              <w:rPr>
                <w:sz w:val="16"/>
                <w:szCs w:val="18"/>
              </w:rPr>
              <w:t>T.P.Neutral</w:t>
            </w:r>
          </w:p>
        </w:tc>
        <w:tc>
          <w:tcPr>
            <w:tcW w:w="1201" w:type="dxa"/>
            <w:shd w:val="pct12" w:color="000000" w:fill="D9D9D9"/>
            <w:vAlign w:val="center"/>
          </w:tcPr>
          <w:p w14:paraId="70D554DD"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4325A0C4" w14:textId="77777777" w:rsidR="003167BF" w:rsidRPr="00D668F9" w:rsidRDefault="003167BF" w:rsidP="003167BF">
            <w:pPr>
              <w:rPr>
                <w:sz w:val="16"/>
                <w:szCs w:val="18"/>
              </w:rPr>
            </w:pPr>
            <w:r w:rsidRPr="00D668F9">
              <w:rPr>
                <w:sz w:val="16"/>
                <w:szCs w:val="18"/>
              </w:rPr>
              <w:t> </w:t>
            </w:r>
          </w:p>
        </w:tc>
      </w:tr>
      <w:tr w:rsidR="003167BF" w:rsidRPr="00D668F9" w14:paraId="7E428B6D" w14:textId="77777777" w:rsidTr="00512EFD">
        <w:trPr>
          <w:cantSplit/>
          <w:trHeight w:val="255"/>
        </w:trPr>
        <w:tc>
          <w:tcPr>
            <w:tcW w:w="3847" w:type="dxa"/>
            <w:shd w:val="clear" w:color="auto" w:fill="auto"/>
            <w:vAlign w:val="center"/>
          </w:tcPr>
          <w:p w14:paraId="1B46E689" w14:textId="77777777" w:rsidR="003167BF" w:rsidRPr="00D668F9" w:rsidRDefault="003167BF" w:rsidP="003167BF">
            <w:pPr>
              <w:rPr>
                <w:sz w:val="16"/>
                <w:szCs w:val="18"/>
              </w:rPr>
            </w:pPr>
            <w:r w:rsidRPr="00D668F9">
              <w:rPr>
                <w:sz w:val="16"/>
                <w:szCs w:val="18"/>
              </w:rPr>
              <w:t>canFileStream</w:t>
            </w:r>
          </w:p>
        </w:tc>
        <w:tc>
          <w:tcPr>
            <w:tcW w:w="1228" w:type="dxa"/>
            <w:shd w:val="clear" w:color="auto" w:fill="auto"/>
            <w:vAlign w:val="center"/>
          </w:tcPr>
          <w:p w14:paraId="0A06DB62"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441AE843" w14:textId="77777777" w:rsidR="003167BF" w:rsidRPr="00D668F9" w:rsidRDefault="003167BF" w:rsidP="003167BF">
            <w:pPr>
              <w:rPr>
                <w:sz w:val="16"/>
                <w:szCs w:val="18"/>
              </w:rPr>
            </w:pPr>
            <w:r w:rsidRPr="00D668F9">
              <w:rPr>
                <w:sz w:val="16"/>
                <w:szCs w:val="18"/>
              </w:rPr>
              <w:t>T.P.Neutral</w:t>
            </w:r>
          </w:p>
        </w:tc>
        <w:tc>
          <w:tcPr>
            <w:tcW w:w="1201" w:type="dxa"/>
            <w:shd w:val="pct12" w:color="000000" w:fill="D9D9D9"/>
            <w:vAlign w:val="center"/>
          </w:tcPr>
          <w:p w14:paraId="574D2BE1"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469932E6" w14:textId="77777777" w:rsidR="003167BF" w:rsidRPr="00D668F9" w:rsidRDefault="003167BF" w:rsidP="003167BF">
            <w:pPr>
              <w:rPr>
                <w:sz w:val="16"/>
                <w:szCs w:val="18"/>
              </w:rPr>
            </w:pPr>
            <w:r w:rsidRPr="00D668F9">
              <w:rPr>
                <w:sz w:val="16"/>
                <w:szCs w:val="18"/>
              </w:rPr>
              <w:t> </w:t>
            </w:r>
          </w:p>
        </w:tc>
      </w:tr>
      <w:tr w:rsidR="003167BF" w:rsidRPr="00D668F9" w14:paraId="7F67A608" w14:textId="77777777" w:rsidTr="00512EFD">
        <w:trPr>
          <w:cantSplit/>
          <w:trHeight w:val="255"/>
        </w:trPr>
        <w:tc>
          <w:tcPr>
            <w:tcW w:w="3847" w:type="dxa"/>
            <w:shd w:val="clear" w:color="auto" w:fill="auto"/>
            <w:vAlign w:val="center"/>
          </w:tcPr>
          <w:p w14:paraId="59EBC7B0" w14:textId="77777777" w:rsidR="003167BF" w:rsidRPr="00967212" w:rsidRDefault="003167BF" w:rsidP="003167BF">
            <w:pPr>
              <w:rPr>
                <w:sz w:val="16"/>
                <w:szCs w:val="18"/>
              </w:rPr>
            </w:pPr>
            <w:r w:rsidRPr="00967212">
              <w:rPr>
                <w:sz w:val="16"/>
                <w:szCs w:val="18"/>
              </w:rPr>
              <w:t>cannabisCBDTypeCode</w:t>
            </w:r>
          </w:p>
        </w:tc>
        <w:tc>
          <w:tcPr>
            <w:tcW w:w="1228" w:type="dxa"/>
            <w:shd w:val="clear" w:color="auto" w:fill="auto"/>
            <w:vAlign w:val="center"/>
          </w:tcPr>
          <w:p w14:paraId="455884C7" w14:textId="77777777" w:rsidR="003167BF" w:rsidRPr="00967212" w:rsidRDefault="003167BF" w:rsidP="003167BF">
            <w:pPr>
              <w:rPr>
                <w:sz w:val="16"/>
                <w:szCs w:val="18"/>
              </w:rPr>
            </w:pPr>
            <w:r w:rsidRPr="00967212">
              <w:rPr>
                <w:sz w:val="16"/>
                <w:szCs w:val="18"/>
              </w:rPr>
              <w:t>Global/Local</w:t>
            </w:r>
          </w:p>
        </w:tc>
        <w:tc>
          <w:tcPr>
            <w:tcW w:w="1472" w:type="dxa"/>
            <w:shd w:val="clear" w:color="auto" w:fill="auto"/>
            <w:noWrap/>
            <w:vAlign w:val="center"/>
          </w:tcPr>
          <w:p w14:paraId="6FEA97F6" w14:textId="77777777" w:rsidR="003167BF" w:rsidRPr="00967212" w:rsidRDefault="003167BF" w:rsidP="003167BF">
            <w:pPr>
              <w:rPr>
                <w:sz w:val="16"/>
                <w:szCs w:val="18"/>
              </w:rPr>
            </w:pPr>
            <w:r w:rsidRPr="00967212">
              <w:rPr>
                <w:sz w:val="16"/>
                <w:szCs w:val="18"/>
              </w:rPr>
              <w:t>T.P.Neutral</w:t>
            </w:r>
          </w:p>
        </w:tc>
        <w:tc>
          <w:tcPr>
            <w:tcW w:w="1201" w:type="dxa"/>
            <w:shd w:val="pct12" w:color="000000" w:fill="D9D9D9"/>
            <w:vAlign w:val="center"/>
          </w:tcPr>
          <w:p w14:paraId="15D4B81F" w14:textId="77777777" w:rsidR="003167BF" w:rsidRPr="00D668F9" w:rsidRDefault="003167BF" w:rsidP="003167BF">
            <w:pPr>
              <w:rPr>
                <w:sz w:val="16"/>
                <w:szCs w:val="18"/>
              </w:rPr>
            </w:pPr>
          </w:p>
        </w:tc>
        <w:tc>
          <w:tcPr>
            <w:tcW w:w="1180" w:type="dxa"/>
            <w:shd w:val="pct12" w:color="000000" w:fill="D9D9D9"/>
            <w:vAlign w:val="center"/>
          </w:tcPr>
          <w:p w14:paraId="1CA84B90" w14:textId="77777777" w:rsidR="003167BF" w:rsidRPr="00D668F9" w:rsidRDefault="003167BF" w:rsidP="003167BF">
            <w:pPr>
              <w:rPr>
                <w:sz w:val="16"/>
                <w:szCs w:val="18"/>
              </w:rPr>
            </w:pPr>
          </w:p>
        </w:tc>
      </w:tr>
      <w:tr w:rsidR="003167BF" w:rsidRPr="00D668F9" w14:paraId="195FFD89" w14:textId="77777777" w:rsidTr="00512EFD">
        <w:trPr>
          <w:cantSplit/>
          <w:trHeight w:val="255"/>
        </w:trPr>
        <w:tc>
          <w:tcPr>
            <w:tcW w:w="3847" w:type="dxa"/>
            <w:shd w:val="clear" w:color="auto" w:fill="auto"/>
            <w:vAlign w:val="center"/>
          </w:tcPr>
          <w:p w14:paraId="46596F20" w14:textId="77777777" w:rsidR="003167BF" w:rsidRPr="00D668F9" w:rsidRDefault="003167BF" w:rsidP="003167BF">
            <w:pPr>
              <w:rPr>
                <w:sz w:val="16"/>
                <w:szCs w:val="18"/>
              </w:rPr>
            </w:pPr>
            <w:r w:rsidRPr="00D668F9">
              <w:rPr>
                <w:sz w:val="16"/>
                <w:szCs w:val="18"/>
              </w:rPr>
              <w:t>canTradeItemBeBackOrdered</w:t>
            </w:r>
          </w:p>
        </w:tc>
        <w:tc>
          <w:tcPr>
            <w:tcW w:w="1228" w:type="dxa"/>
            <w:shd w:val="clear" w:color="auto" w:fill="auto"/>
            <w:vAlign w:val="center"/>
          </w:tcPr>
          <w:p w14:paraId="7008FFF4" w14:textId="77777777" w:rsidR="003167BF" w:rsidRPr="00D668F9" w:rsidRDefault="003167BF" w:rsidP="003167BF">
            <w:pPr>
              <w:rPr>
                <w:sz w:val="16"/>
                <w:szCs w:val="18"/>
              </w:rPr>
            </w:pPr>
            <w:r w:rsidRPr="00D668F9">
              <w:rPr>
                <w:sz w:val="16"/>
                <w:szCs w:val="18"/>
              </w:rPr>
              <w:t>Global/Local</w:t>
            </w:r>
          </w:p>
        </w:tc>
        <w:tc>
          <w:tcPr>
            <w:tcW w:w="1472" w:type="dxa"/>
            <w:shd w:val="clear" w:color="auto" w:fill="auto"/>
            <w:noWrap/>
            <w:vAlign w:val="center"/>
          </w:tcPr>
          <w:p w14:paraId="245031F9" w14:textId="77777777" w:rsidR="003167BF" w:rsidRPr="00D668F9" w:rsidRDefault="003167BF" w:rsidP="003167BF">
            <w:pPr>
              <w:rPr>
                <w:sz w:val="16"/>
                <w:szCs w:val="18"/>
              </w:rPr>
            </w:pPr>
            <w:r w:rsidRPr="00D668F9">
              <w:rPr>
                <w:sz w:val="16"/>
                <w:szCs w:val="18"/>
              </w:rPr>
              <w:t>T.P.Neutral</w:t>
            </w:r>
          </w:p>
        </w:tc>
        <w:tc>
          <w:tcPr>
            <w:tcW w:w="1201" w:type="dxa"/>
            <w:shd w:val="pct12" w:color="000000" w:fill="D9D9D9"/>
            <w:vAlign w:val="center"/>
          </w:tcPr>
          <w:p w14:paraId="3399DA86" w14:textId="77777777" w:rsidR="003167BF" w:rsidRPr="00D668F9" w:rsidRDefault="003167BF" w:rsidP="003167BF">
            <w:pPr>
              <w:rPr>
                <w:sz w:val="16"/>
                <w:szCs w:val="18"/>
              </w:rPr>
            </w:pPr>
            <w:r w:rsidRPr="00D668F9">
              <w:rPr>
                <w:sz w:val="16"/>
                <w:szCs w:val="18"/>
              </w:rPr>
              <w:t> </w:t>
            </w:r>
          </w:p>
        </w:tc>
        <w:tc>
          <w:tcPr>
            <w:tcW w:w="1180" w:type="dxa"/>
            <w:shd w:val="pct12" w:color="000000" w:fill="D9D9D9"/>
            <w:vAlign w:val="center"/>
          </w:tcPr>
          <w:p w14:paraId="306121F2" w14:textId="77777777" w:rsidR="003167BF" w:rsidRPr="00D668F9" w:rsidRDefault="003167BF" w:rsidP="003167BF">
            <w:pPr>
              <w:rPr>
                <w:sz w:val="16"/>
                <w:szCs w:val="18"/>
              </w:rPr>
            </w:pPr>
            <w:r w:rsidRPr="00D668F9">
              <w:rPr>
                <w:sz w:val="16"/>
                <w:szCs w:val="18"/>
              </w:rPr>
              <w:t> </w:t>
            </w:r>
          </w:p>
        </w:tc>
      </w:tr>
      <w:tr w:rsidR="00273D98" w:rsidRPr="00D668F9" w14:paraId="4CE58E42" w14:textId="77777777" w:rsidTr="00512EFD">
        <w:trPr>
          <w:cantSplit/>
          <w:trHeight w:val="255"/>
        </w:trPr>
        <w:tc>
          <w:tcPr>
            <w:tcW w:w="3847" w:type="dxa"/>
            <w:shd w:val="clear" w:color="auto" w:fill="auto"/>
            <w:vAlign w:val="center"/>
          </w:tcPr>
          <w:p w14:paraId="4638486C" w14:textId="21274CBA" w:rsidR="00273D98" w:rsidRPr="005C65A4" w:rsidRDefault="00273D98" w:rsidP="00273D98">
            <w:pPr>
              <w:rPr>
                <w:sz w:val="16"/>
                <w:szCs w:val="18"/>
              </w:rPr>
            </w:pPr>
            <w:r w:rsidRPr="005C65A4">
              <w:rPr>
                <w:sz w:val="16"/>
                <w:szCs w:val="18"/>
              </w:rPr>
              <w:t>carcinogenicMutagenicReprotoxicTypeCode</w:t>
            </w:r>
          </w:p>
        </w:tc>
        <w:tc>
          <w:tcPr>
            <w:tcW w:w="1228" w:type="dxa"/>
            <w:shd w:val="clear" w:color="auto" w:fill="auto"/>
            <w:vAlign w:val="center"/>
          </w:tcPr>
          <w:p w14:paraId="783F2A67" w14:textId="177D30C6" w:rsidR="00273D98" w:rsidRPr="005C65A4" w:rsidRDefault="00273D98" w:rsidP="00273D98">
            <w:pPr>
              <w:rPr>
                <w:sz w:val="16"/>
                <w:szCs w:val="18"/>
              </w:rPr>
            </w:pPr>
            <w:r w:rsidRPr="005C65A4">
              <w:rPr>
                <w:sz w:val="16"/>
                <w:szCs w:val="18"/>
              </w:rPr>
              <w:t>Global/Local</w:t>
            </w:r>
          </w:p>
        </w:tc>
        <w:tc>
          <w:tcPr>
            <w:tcW w:w="1472" w:type="dxa"/>
            <w:shd w:val="clear" w:color="auto" w:fill="auto"/>
            <w:noWrap/>
            <w:vAlign w:val="center"/>
          </w:tcPr>
          <w:p w14:paraId="2A4AA316" w14:textId="2D6C5FFE" w:rsidR="00273D98" w:rsidRPr="005C65A4" w:rsidRDefault="00273D98" w:rsidP="00273D98">
            <w:pPr>
              <w:rPr>
                <w:sz w:val="16"/>
                <w:szCs w:val="18"/>
              </w:rPr>
            </w:pPr>
            <w:r w:rsidRPr="005C65A4">
              <w:rPr>
                <w:sz w:val="16"/>
                <w:szCs w:val="18"/>
              </w:rPr>
              <w:t>T.P.Neutral &amp; T.P.Dependent</w:t>
            </w:r>
          </w:p>
        </w:tc>
        <w:tc>
          <w:tcPr>
            <w:tcW w:w="1201" w:type="dxa"/>
            <w:shd w:val="pct12" w:color="000000" w:fill="D9D9D9"/>
            <w:vAlign w:val="center"/>
          </w:tcPr>
          <w:p w14:paraId="0C5F4B9A" w14:textId="77777777" w:rsidR="00273D98" w:rsidRPr="00D668F9" w:rsidRDefault="00273D98" w:rsidP="00273D98">
            <w:pPr>
              <w:rPr>
                <w:sz w:val="16"/>
                <w:szCs w:val="18"/>
              </w:rPr>
            </w:pPr>
          </w:p>
        </w:tc>
        <w:tc>
          <w:tcPr>
            <w:tcW w:w="1180" w:type="dxa"/>
            <w:shd w:val="pct12" w:color="000000" w:fill="D9D9D9"/>
            <w:vAlign w:val="center"/>
          </w:tcPr>
          <w:p w14:paraId="3EE406CC" w14:textId="77777777" w:rsidR="00273D98" w:rsidRPr="00D668F9" w:rsidRDefault="00273D98" w:rsidP="00273D98">
            <w:pPr>
              <w:rPr>
                <w:sz w:val="16"/>
                <w:szCs w:val="18"/>
              </w:rPr>
            </w:pPr>
          </w:p>
        </w:tc>
      </w:tr>
      <w:tr w:rsidR="00273D98" w:rsidRPr="00D668F9" w14:paraId="492A6C82" w14:textId="77777777" w:rsidTr="00512EFD">
        <w:trPr>
          <w:cantSplit/>
          <w:trHeight w:val="255"/>
        </w:trPr>
        <w:tc>
          <w:tcPr>
            <w:tcW w:w="3847" w:type="dxa"/>
            <w:shd w:val="clear" w:color="auto" w:fill="auto"/>
            <w:vAlign w:val="center"/>
          </w:tcPr>
          <w:p w14:paraId="128E223A" w14:textId="77777777" w:rsidR="00273D98" w:rsidRPr="00D668F9" w:rsidRDefault="00273D98" w:rsidP="00273D98">
            <w:pPr>
              <w:rPr>
                <w:sz w:val="16"/>
                <w:szCs w:val="18"/>
              </w:rPr>
            </w:pPr>
            <w:r w:rsidRPr="00D668F9">
              <w:rPr>
                <w:sz w:val="16"/>
                <w:szCs w:val="18"/>
              </w:rPr>
              <w:t>cardPriceGroupIdentifier</w:t>
            </w:r>
          </w:p>
        </w:tc>
        <w:tc>
          <w:tcPr>
            <w:tcW w:w="1228" w:type="dxa"/>
            <w:shd w:val="clear" w:color="auto" w:fill="auto"/>
            <w:vAlign w:val="center"/>
          </w:tcPr>
          <w:p w14:paraId="71C3BA0C" w14:textId="77777777" w:rsidR="00273D98" w:rsidRPr="00D668F9" w:rsidRDefault="00273D98" w:rsidP="00273D98">
            <w:pPr>
              <w:rPr>
                <w:sz w:val="16"/>
                <w:szCs w:val="18"/>
              </w:rPr>
            </w:pPr>
            <w:r w:rsidRPr="00D668F9">
              <w:rPr>
                <w:sz w:val="16"/>
                <w:szCs w:val="18"/>
              </w:rPr>
              <w:t>Global/Local</w:t>
            </w:r>
          </w:p>
        </w:tc>
        <w:tc>
          <w:tcPr>
            <w:tcW w:w="1472" w:type="dxa"/>
            <w:shd w:val="clear" w:color="auto" w:fill="auto"/>
            <w:noWrap/>
            <w:vAlign w:val="center"/>
          </w:tcPr>
          <w:p w14:paraId="7CC55A4A" w14:textId="77777777" w:rsidR="00273D98" w:rsidRPr="00D668F9" w:rsidRDefault="00273D98" w:rsidP="00273D98">
            <w:pPr>
              <w:rPr>
                <w:sz w:val="16"/>
                <w:szCs w:val="18"/>
              </w:rPr>
            </w:pPr>
            <w:r w:rsidRPr="00D668F9">
              <w:rPr>
                <w:sz w:val="16"/>
                <w:szCs w:val="18"/>
              </w:rPr>
              <w:t>T.P.Neutral</w:t>
            </w:r>
          </w:p>
        </w:tc>
        <w:tc>
          <w:tcPr>
            <w:tcW w:w="1201" w:type="dxa"/>
            <w:shd w:val="pct12" w:color="000000" w:fill="D9D9D9"/>
            <w:vAlign w:val="center"/>
          </w:tcPr>
          <w:p w14:paraId="3A25B382" w14:textId="77777777" w:rsidR="00273D98" w:rsidRPr="00D668F9" w:rsidRDefault="00273D98" w:rsidP="00273D98">
            <w:pPr>
              <w:rPr>
                <w:sz w:val="16"/>
                <w:szCs w:val="18"/>
              </w:rPr>
            </w:pPr>
            <w:r w:rsidRPr="00D668F9">
              <w:rPr>
                <w:sz w:val="16"/>
                <w:szCs w:val="18"/>
              </w:rPr>
              <w:t> </w:t>
            </w:r>
          </w:p>
        </w:tc>
        <w:tc>
          <w:tcPr>
            <w:tcW w:w="1180" w:type="dxa"/>
            <w:shd w:val="pct12" w:color="000000" w:fill="D9D9D9"/>
            <w:vAlign w:val="center"/>
          </w:tcPr>
          <w:p w14:paraId="536447FC" w14:textId="77777777" w:rsidR="00273D98" w:rsidRPr="00D668F9" w:rsidRDefault="00273D98" w:rsidP="00273D98">
            <w:pPr>
              <w:rPr>
                <w:sz w:val="16"/>
                <w:szCs w:val="18"/>
              </w:rPr>
            </w:pPr>
            <w:r w:rsidRPr="00D668F9">
              <w:rPr>
                <w:sz w:val="16"/>
                <w:szCs w:val="18"/>
              </w:rPr>
              <w:t> </w:t>
            </w:r>
          </w:p>
        </w:tc>
      </w:tr>
      <w:tr w:rsidR="00273D98" w:rsidRPr="00D668F9" w14:paraId="56ABF268" w14:textId="77777777" w:rsidTr="00512EFD">
        <w:trPr>
          <w:cantSplit/>
          <w:trHeight w:val="255"/>
        </w:trPr>
        <w:tc>
          <w:tcPr>
            <w:tcW w:w="3847" w:type="dxa"/>
            <w:shd w:val="clear" w:color="auto" w:fill="auto"/>
            <w:vAlign w:val="center"/>
          </w:tcPr>
          <w:p w14:paraId="7B918885" w14:textId="77777777" w:rsidR="00273D98" w:rsidRPr="00D668F9" w:rsidRDefault="00273D98" w:rsidP="00273D98">
            <w:pPr>
              <w:rPr>
                <w:sz w:val="16"/>
                <w:szCs w:val="18"/>
              </w:rPr>
            </w:pPr>
            <w:r w:rsidRPr="00D668F9">
              <w:rPr>
                <w:sz w:val="16"/>
                <w:szCs w:val="18"/>
              </w:rPr>
              <w:t>caseDescription</w:t>
            </w:r>
          </w:p>
        </w:tc>
        <w:tc>
          <w:tcPr>
            <w:tcW w:w="1228" w:type="dxa"/>
            <w:shd w:val="clear" w:color="auto" w:fill="auto"/>
            <w:vAlign w:val="center"/>
          </w:tcPr>
          <w:p w14:paraId="192F5998" w14:textId="77777777" w:rsidR="00273D98" w:rsidRPr="00D668F9" w:rsidRDefault="00273D98" w:rsidP="00273D98">
            <w:pPr>
              <w:rPr>
                <w:sz w:val="16"/>
                <w:szCs w:val="18"/>
              </w:rPr>
            </w:pPr>
            <w:r w:rsidRPr="00D668F9">
              <w:rPr>
                <w:sz w:val="16"/>
                <w:szCs w:val="18"/>
              </w:rPr>
              <w:t>Global/Local</w:t>
            </w:r>
          </w:p>
        </w:tc>
        <w:tc>
          <w:tcPr>
            <w:tcW w:w="1472" w:type="dxa"/>
            <w:shd w:val="clear" w:color="auto" w:fill="auto"/>
            <w:noWrap/>
            <w:vAlign w:val="center"/>
          </w:tcPr>
          <w:p w14:paraId="488CD8B0" w14:textId="77777777" w:rsidR="00273D98" w:rsidRPr="00D668F9" w:rsidRDefault="00273D98" w:rsidP="00273D98">
            <w:pPr>
              <w:rPr>
                <w:sz w:val="16"/>
                <w:szCs w:val="18"/>
              </w:rPr>
            </w:pPr>
            <w:r w:rsidRPr="00D668F9">
              <w:rPr>
                <w:sz w:val="16"/>
                <w:szCs w:val="18"/>
              </w:rPr>
              <w:t>T.P.Neutral</w:t>
            </w:r>
          </w:p>
        </w:tc>
        <w:tc>
          <w:tcPr>
            <w:tcW w:w="1201" w:type="dxa"/>
            <w:shd w:val="clear" w:color="auto" w:fill="auto"/>
            <w:vAlign w:val="center"/>
          </w:tcPr>
          <w:p w14:paraId="5E61A1D1" w14:textId="77777777" w:rsidR="00273D98" w:rsidRPr="00D668F9" w:rsidRDefault="00273D98" w:rsidP="00273D98">
            <w:pPr>
              <w:rPr>
                <w:sz w:val="16"/>
                <w:szCs w:val="18"/>
              </w:rPr>
            </w:pPr>
            <w:r w:rsidRPr="00D668F9">
              <w:rPr>
                <w:sz w:val="16"/>
                <w:szCs w:val="18"/>
              </w:rPr>
              <w:t>No</w:t>
            </w:r>
          </w:p>
        </w:tc>
        <w:tc>
          <w:tcPr>
            <w:tcW w:w="1180" w:type="dxa"/>
            <w:shd w:val="clear" w:color="auto" w:fill="auto"/>
            <w:vAlign w:val="center"/>
          </w:tcPr>
          <w:p w14:paraId="6289AC82" w14:textId="77777777" w:rsidR="00273D98" w:rsidRPr="00D668F9" w:rsidRDefault="00273D98" w:rsidP="00273D98">
            <w:pPr>
              <w:rPr>
                <w:sz w:val="16"/>
                <w:szCs w:val="18"/>
              </w:rPr>
            </w:pPr>
            <w:r w:rsidRPr="00D668F9">
              <w:rPr>
                <w:sz w:val="16"/>
                <w:szCs w:val="18"/>
              </w:rPr>
              <w:t>Yes</w:t>
            </w:r>
          </w:p>
        </w:tc>
      </w:tr>
      <w:tr w:rsidR="00273D98" w:rsidRPr="00D668F9" w14:paraId="595F47A3" w14:textId="77777777" w:rsidTr="00512EFD">
        <w:trPr>
          <w:cantSplit/>
          <w:trHeight w:val="255"/>
        </w:trPr>
        <w:tc>
          <w:tcPr>
            <w:tcW w:w="3847" w:type="dxa"/>
            <w:shd w:val="clear" w:color="auto" w:fill="auto"/>
            <w:vAlign w:val="center"/>
          </w:tcPr>
          <w:p w14:paraId="1D7F714D" w14:textId="77777777" w:rsidR="00273D98" w:rsidRPr="00D668F9" w:rsidRDefault="00273D98" w:rsidP="00273D98">
            <w:pPr>
              <w:rPr>
                <w:sz w:val="16"/>
                <w:szCs w:val="18"/>
              </w:rPr>
            </w:pPr>
            <w:r w:rsidRPr="00D668F9">
              <w:rPr>
                <w:sz w:val="16"/>
                <w:szCs w:val="18"/>
              </w:rPr>
              <w:t>casingTareWeight</w:t>
            </w:r>
          </w:p>
        </w:tc>
        <w:tc>
          <w:tcPr>
            <w:tcW w:w="1228" w:type="dxa"/>
            <w:shd w:val="clear" w:color="auto" w:fill="auto"/>
            <w:vAlign w:val="center"/>
          </w:tcPr>
          <w:p w14:paraId="3D2A5191" w14:textId="77777777" w:rsidR="00273D98" w:rsidRPr="00D668F9" w:rsidRDefault="00273D98" w:rsidP="00273D98">
            <w:pPr>
              <w:rPr>
                <w:sz w:val="16"/>
                <w:szCs w:val="18"/>
              </w:rPr>
            </w:pPr>
            <w:r w:rsidRPr="00D668F9">
              <w:rPr>
                <w:sz w:val="16"/>
                <w:szCs w:val="18"/>
              </w:rPr>
              <w:t>Global</w:t>
            </w:r>
          </w:p>
        </w:tc>
        <w:tc>
          <w:tcPr>
            <w:tcW w:w="1472" w:type="dxa"/>
            <w:shd w:val="clear" w:color="auto" w:fill="auto"/>
            <w:noWrap/>
            <w:vAlign w:val="center"/>
          </w:tcPr>
          <w:p w14:paraId="1B88032A" w14:textId="77777777" w:rsidR="00273D98" w:rsidRPr="00D668F9" w:rsidRDefault="00273D98" w:rsidP="00273D98">
            <w:pPr>
              <w:rPr>
                <w:sz w:val="16"/>
                <w:szCs w:val="18"/>
              </w:rPr>
            </w:pPr>
            <w:r w:rsidRPr="00D668F9">
              <w:rPr>
                <w:sz w:val="16"/>
                <w:szCs w:val="18"/>
              </w:rPr>
              <w:t>T.P.Neutral</w:t>
            </w:r>
          </w:p>
        </w:tc>
        <w:tc>
          <w:tcPr>
            <w:tcW w:w="1201" w:type="dxa"/>
            <w:shd w:val="clear" w:color="auto" w:fill="auto"/>
            <w:vAlign w:val="center"/>
          </w:tcPr>
          <w:p w14:paraId="4BEE33C8" w14:textId="77777777" w:rsidR="00273D98" w:rsidRPr="00D668F9" w:rsidRDefault="00273D98" w:rsidP="00273D98">
            <w:pPr>
              <w:rPr>
                <w:sz w:val="16"/>
                <w:szCs w:val="18"/>
              </w:rPr>
            </w:pPr>
            <w:r w:rsidRPr="00D668F9">
              <w:rPr>
                <w:sz w:val="16"/>
                <w:szCs w:val="18"/>
              </w:rPr>
              <w:t>No</w:t>
            </w:r>
          </w:p>
        </w:tc>
        <w:tc>
          <w:tcPr>
            <w:tcW w:w="1180" w:type="dxa"/>
            <w:shd w:val="clear" w:color="auto" w:fill="auto"/>
            <w:vAlign w:val="center"/>
          </w:tcPr>
          <w:p w14:paraId="0C454B1D" w14:textId="77777777" w:rsidR="00273D98" w:rsidRPr="00D668F9" w:rsidRDefault="00273D98" w:rsidP="00273D98">
            <w:pPr>
              <w:rPr>
                <w:sz w:val="16"/>
                <w:szCs w:val="18"/>
              </w:rPr>
            </w:pPr>
            <w:r w:rsidRPr="00D668F9">
              <w:rPr>
                <w:sz w:val="16"/>
                <w:szCs w:val="18"/>
              </w:rPr>
              <w:t>No</w:t>
            </w:r>
          </w:p>
        </w:tc>
      </w:tr>
      <w:tr w:rsidR="00273D98" w:rsidRPr="00D668F9" w14:paraId="7B436EA0" w14:textId="77777777" w:rsidTr="00512EFD">
        <w:trPr>
          <w:cantSplit/>
          <w:trHeight w:val="255"/>
        </w:trPr>
        <w:tc>
          <w:tcPr>
            <w:tcW w:w="3847" w:type="dxa"/>
            <w:shd w:val="clear" w:color="auto" w:fill="auto"/>
            <w:vAlign w:val="center"/>
          </w:tcPr>
          <w:p w14:paraId="374C2995" w14:textId="77777777" w:rsidR="00273D98" w:rsidRPr="00D668F9" w:rsidRDefault="00273D98" w:rsidP="00273D98">
            <w:pPr>
              <w:rPr>
                <w:sz w:val="16"/>
                <w:szCs w:val="18"/>
              </w:rPr>
            </w:pPr>
            <w:r w:rsidRPr="00D668F9">
              <w:rPr>
                <w:sz w:val="16"/>
                <w:szCs w:val="18"/>
              </w:rPr>
              <w:t>cataloguePrice</w:t>
            </w:r>
          </w:p>
        </w:tc>
        <w:tc>
          <w:tcPr>
            <w:tcW w:w="1228" w:type="dxa"/>
            <w:shd w:val="clear" w:color="auto" w:fill="auto"/>
            <w:vAlign w:val="center"/>
          </w:tcPr>
          <w:p w14:paraId="7FE40C25" w14:textId="77777777" w:rsidR="00273D98" w:rsidRPr="00D668F9" w:rsidRDefault="00273D98" w:rsidP="00273D98">
            <w:pPr>
              <w:rPr>
                <w:sz w:val="16"/>
                <w:szCs w:val="18"/>
              </w:rPr>
            </w:pPr>
            <w:r w:rsidRPr="00D668F9">
              <w:rPr>
                <w:sz w:val="16"/>
                <w:szCs w:val="18"/>
              </w:rPr>
              <w:t>Global/Local</w:t>
            </w:r>
          </w:p>
        </w:tc>
        <w:tc>
          <w:tcPr>
            <w:tcW w:w="1472" w:type="dxa"/>
            <w:shd w:val="clear" w:color="auto" w:fill="auto"/>
            <w:noWrap/>
            <w:vAlign w:val="center"/>
          </w:tcPr>
          <w:p w14:paraId="6AB2F188" w14:textId="77777777" w:rsidR="00273D98" w:rsidRPr="00D668F9" w:rsidRDefault="00273D98" w:rsidP="00273D98">
            <w:pPr>
              <w:rPr>
                <w:sz w:val="16"/>
                <w:szCs w:val="18"/>
              </w:rPr>
            </w:pPr>
            <w:r w:rsidRPr="00D668F9">
              <w:rPr>
                <w:sz w:val="16"/>
                <w:szCs w:val="18"/>
              </w:rPr>
              <w:t>T.P.Neutral</w:t>
            </w:r>
          </w:p>
        </w:tc>
        <w:tc>
          <w:tcPr>
            <w:tcW w:w="1201" w:type="dxa"/>
            <w:shd w:val="clear" w:color="auto" w:fill="auto"/>
            <w:vAlign w:val="center"/>
          </w:tcPr>
          <w:p w14:paraId="6DE8E59D" w14:textId="77777777" w:rsidR="00273D98" w:rsidRPr="00D668F9" w:rsidRDefault="00273D98" w:rsidP="00273D98">
            <w:pPr>
              <w:rPr>
                <w:sz w:val="16"/>
                <w:szCs w:val="18"/>
              </w:rPr>
            </w:pPr>
            <w:r w:rsidRPr="00D668F9">
              <w:rPr>
                <w:sz w:val="16"/>
                <w:szCs w:val="18"/>
              </w:rPr>
              <w:t>No</w:t>
            </w:r>
          </w:p>
        </w:tc>
        <w:tc>
          <w:tcPr>
            <w:tcW w:w="1180" w:type="dxa"/>
            <w:shd w:val="clear" w:color="auto" w:fill="auto"/>
            <w:vAlign w:val="center"/>
          </w:tcPr>
          <w:p w14:paraId="1ABDB7DE" w14:textId="77777777" w:rsidR="00273D98" w:rsidRPr="00D668F9" w:rsidRDefault="00273D98" w:rsidP="00273D98">
            <w:pPr>
              <w:rPr>
                <w:sz w:val="16"/>
                <w:szCs w:val="18"/>
              </w:rPr>
            </w:pPr>
            <w:r w:rsidRPr="00D668F9">
              <w:rPr>
                <w:sz w:val="16"/>
                <w:szCs w:val="18"/>
              </w:rPr>
              <w:t>No</w:t>
            </w:r>
          </w:p>
        </w:tc>
      </w:tr>
      <w:tr w:rsidR="00273D98" w:rsidRPr="00CD753A" w14:paraId="06F7EBD8" w14:textId="77777777" w:rsidTr="001427C0">
        <w:trPr>
          <w:cantSplit/>
          <w:trHeight w:val="255"/>
        </w:trPr>
        <w:tc>
          <w:tcPr>
            <w:tcW w:w="3847" w:type="dxa"/>
            <w:shd w:val="clear" w:color="auto" w:fill="auto"/>
            <w:vAlign w:val="bottom"/>
          </w:tcPr>
          <w:p w14:paraId="64F7EC0E" w14:textId="77777777" w:rsidR="00273D98" w:rsidRPr="00CD753A" w:rsidRDefault="00273D98" w:rsidP="00273D98">
            <w:pPr>
              <w:rPr>
                <w:sz w:val="16"/>
                <w:szCs w:val="18"/>
              </w:rPr>
            </w:pPr>
            <w:r w:rsidRPr="00CD753A">
              <w:rPr>
                <w:sz w:val="16"/>
                <w:szCs w:val="18"/>
              </w:rPr>
              <w:t>catchAreaCode</w:t>
            </w:r>
          </w:p>
        </w:tc>
        <w:tc>
          <w:tcPr>
            <w:tcW w:w="1228" w:type="dxa"/>
            <w:shd w:val="clear" w:color="auto" w:fill="auto"/>
            <w:vAlign w:val="bottom"/>
          </w:tcPr>
          <w:p w14:paraId="1627BFB6" w14:textId="77777777" w:rsidR="00273D98" w:rsidRPr="00CD753A" w:rsidRDefault="00273D98" w:rsidP="00273D98">
            <w:pPr>
              <w:rPr>
                <w:sz w:val="16"/>
                <w:szCs w:val="18"/>
              </w:rPr>
            </w:pPr>
            <w:r w:rsidRPr="00CD753A">
              <w:rPr>
                <w:sz w:val="16"/>
                <w:szCs w:val="18"/>
              </w:rPr>
              <w:t>Global/Local</w:t>
            </w:r>
          </w:p>
        </w:tc>
        <w:tc>
          <w:tcPr>
            <w:tcW w:w="1472" w:type="dxa"/>
            <w:shd w:val="clear" w:color="auto" w:fill="auto"/>
            <w:noWrap/>
            <w:vAlign w:val="bottom"/>
          </w:tcPr>
          <w:p w14:paraId="0DF26ECE" w14:textId="77777777" w:rsidR="00273D98" w:rsidRPr="00CD753A" w:rsidRDefault="00273D98" w:rsidP="00273D98">
            <w:pPr>
              <w:rPr>
                <w:sz w:val="16"/>
                <w:szCs w:val="18"/>
              </w:rPr>
            </w:pPr>
            <w:r w:rsidRPr="00CD753A">
              <w:rPr>
                <w:sz w:val="16"/>
                <w:szCs w:val="18"/>
              </w:rPr>
              <w:t>T.P.Neutral</w:t>
            </w:r>
          </w:p>
        </w:tc>
        <w:tc>
          <w:tcPr>
            <w:tcW w:w="1201" w:type="dxa"/>
            <w:shd w:val="clear" w:color="auto" w:fill="auto"/>
            <w:vAlign w:val="center"/>
          </w:tcPr>
          <w:p w14:paraId="28918577" w14:textId="77777777" w:rsidR="00273D98" w:rsidRPr="00CD753A" w:rsidRDefault="00273D98" w:rsidP="00273D98">
            <w:pPr>
              <w:rPr>
                <w:sz w:val="16"/>
                <w:szCs w:val="18"/>
              </w:rPr>
            </w:pPr>
          </w:p>
        </w:tc>
        <w:tc>
          <w:tcPr>
            <w:tcW w:w="1180" w:type="dxa"/>
            <w:shd w:val="clear" w:color="auto" w:fill="auto"/>
            <w:vAlign w:val="center"/>
          </w:tcPr>
          <w:p w14:paraId="71B9FBA5" w14:textId="77777777" w:rsidR="00273D98" w:rsidRPr="00CD753A" w:rsidRDefault="00273D98" w:rsidP="00273D98">
            <w:pPr>
              <w:rPr>
                <w:sz w:val="16"/>
                <w:szCs w:val="18"/>
              </w:rPr>
            </w:pPr>
          </w:p>
        </w:tc>
      </w:tr>
      <w:tr w:rsidR="00273D98" w:rsidRPr="00D668F9" w14:paraId="050F1DE7" w14:textId="77777777" w:rsidTr="00512EFD">
        <w:trPr>
          <w:cantSplit/>
          <w:trHeight w:val="255"/>
        </w:trPr>
        <w:tc>
          <w:tcPr>
            <w:tcW w:w="3847" w:type="dxa"/>
            <w:shd w:val="clear" w:color="auto" w:fill="auto"/>
            <w:vAlign w:val="bottom"/>
          </w:tcPr>
          <w:p w14:paraId="701F7D88" w14:textId="77777777" w:rsidR="00273D98" w:rsidRPr="00D668F9" w:rsidRDefault="00273D98" w:rsidP="00273D98">
            <w:pPr>
              <w:rPr>
                <w:sz w:val="16"/>
                <w:szCs w:val="18"/>
              </w:rPr>
            </w:pPr>
            <w:r w:rsidRPr="00D668F9">
              <w:rPr>
                <w:sz w:val="16"/>
                <w:szCs w:val="18"/>
              </w:rPr>
              <w:t>catchDateTime</w:t>
            </w:r>
          </w:p>
        </w:tc>
        <w:tc>
          <w:tcPr>
            <w:tcW w:w="1228" w:type="dxa"/>
            <w:shd w:val="clear" w:color="auto" w:fill="auto"/>
            <w:vAlign w:val="bottom"/>
          </w:tcPr>
          <w:p w14:paraId="031FAFDD" w14:textId="77777777" w:rsidR="00273D98" w:rsidRPr="00D668F9" w:rsidRDefault="00273D98" w:rsidP="00273D98">
            <w:pPr>
              <w:rPr>
                <w:sz w:val="16"/>
                <w:szCs w:val="18"/>
              </w:rPr>
            </w:pPr>
            <w:r w:rsidRPr="00D668F9">
              <w:rPr>
                <w:sz w:val="16"/>
                <w:szCs w:val="18"/>
              </w:rPr>
              <w:t>Global/Local</w:t>
            </w:r>
          </w:p>
        </w:tc>
        <w:tc>
          <w:tcPr>
            <w:tcW w:w="1472" w:type="dxa"/>
            <w:shd w:val="clear" w:color="auto" w:fill="auto"/>
            <w:noWrap/>
            <w:vAlign w:val="bottom"/>
          </w:tcPr>
          <w:p w14:paraId="71AA62A9" w14:textId="77777777" w:rsidR="00273D98" w:rsidRPr="00D668F9" w:rsidRDefault="00273D98" w:rsidP="00273D98">
            <w:pPr>
              <w:rPr>
                <w:sz w:val="16"/>
                <w:szCs w:val="18"/>
              </w:rPr>
            </w:pPr>
            <w:r w:rsidRPr="00D668F9">
              <w:rPr>
                <w:sz w:val="16"/>
                <w:szCs w:val="18"/>
              </w:rPr>
              <w:t>T.P.Neutral</w:t>
            </w:r>
          </w:p>
        </w:tc>
        <w:tc>
          <w:tcPr>
            <w:tcW w:w="1201" w:type="dxa"/>
            <w:shd w:val="pct12" w:color="000000" w:fill="D9D9D9"/>
            <w:vAlign w:val="center"/>
          </w:tcPr>
          <w:p w14:paraId="3097E223" w14:textId="77777777" w:rsidR="00273D98" w:rsidRPr="00D668F9" w:rsidRDefault="00273D98" w:rsidP="00273D98">
            <w:pPr>
              <w:rPr>
                <w:sz w:val="16"/>
                <w:szCs w:val="18"/>
              </w:rPr>
            </w:pPr>
          </w:p>
        </w:tc>
        <w:tc>
          <w:tcPr>
            <w:tcW w:w="1180" w:type="dxa"/>
            <w:shd w:val="pct12" w:color="000000" w:fill="D9D9D9"/>
            <w:vAlign w:val="center"/>
          </w:tcPr>
          <w:p w14:paraId="4DCB231E" w14:textId="77777777" w:rsidR="00273D98" w:rsidRPr="00D668F9" w:rsidRDefault="00273D98" w:rsidP="00273D98">
            <w:pPr>
              <w:rPr>
                <w:sz w:val="16"/>
                <w:szCs w:val="18"/>
              </w:rPr>
            </w:pPr>
          </w:p>
        </w:tc>
      </w:tr>
      <w:tr w:rsidR="00273D98" w:rsidRPr="00D668F9" w14:paraId="0E97FEE6" w14:textId="77777777" w:rsidTr="00512EFD">
        <w:trPr>
          <w:cantSplit/>
          <w:trHeight w:val="255"/>
        </w:trPr>
        <w:tc>
          <w:tcPr>
            <w:tcW w:w="3847" w:type="dxa"/>
            <w:shd w:val="clear" w:color="auto" w:fill="auto"/>
            <w:vAlign w:val="bottom"/>
          </w:tcPr>
          <w:p w14:paraId="2FFADEE4" w14:textId="77777777" w:rsidR="00273D98" w:rsidRPr="00D668F9" w:rsidRDefault="00273D98" w:rsidP="00273D98">
            <w:pPr>
              <w:rPr>
                <w:sz w:val="16"/>
                <w:szCs w:val="18"/>
              </w:rPr>
            </w:pPr>
            <w:r w:rsidRPr="00D668F9">
              <w:rPr>
                <w:sz w:val="16"/>
                <w:szCs w:val="18"/>
              </w:rPr>
              <w:t>catchMethodCode</w:t>
            </w:r>
          </w:p>
        </w:tc>
        <w:tc>
          <w:tcPr>
            <w:tcW w:w="1228" w:type="dxa"/>
            <w:shd w:val="clear" w:color="auto" w:fill="auto"/>
            <w:vAlign w:val="bottom"/>
          </w:tcPr>
          <w:p w14:paraId="46459E9B" w14:textId="77777777" w:rsidR="00273D98" w:rsidRPr="00D668F9" w:rsidRDefault="00273D98" w:rsidP="00273D98">
            <w:pPr>
              <w:rPr>
                <w:sz w:val="16"/>
                <w:szCs w:val="18"/>
              </w:rPr>
            </w:pPr>
            <w:r w:rsidRPr="00D668F9">
              <w:rPr>
                <w:sz w:val="16"/>
                <w:szCs w:val="18"/>
              </w:rPr>
              <w:t>Global/Local</w:t>
            </w:r>
          </w:p>
        </w:tc>
        <w:tc>
          <w:tcPr>
            <w:tcW w:w="1472" w:type="dxa"/>
            <w:shd w:val="clear" w:color="auto" w:fill="auto"/>
            <w:noWrap/>
            <w:vAlign w:val="bottom"/>
          </w:tcPr>
          <w:p w14:paraId="77E2689C" w14:textId="77777777" w:rsidR="00273D98" w:rsidRPr="00D668F9" w:rsidRDefault="00273D98" w:rsidP="00273D98">
            <w:pPr>
              <w:rPr>
                <w:sz w:val="16"/>
                <w:szCs w:val="18"/>
              </w:rPr>
            </w:pPr>
            <w:r w:rsidRPr="00D668F9">
              <w:rPr>
                <w:sz w:val="16"/>
                <w:szCs w:val="18"/>
              </w:rPr>
              <w:t>T.P.Neutral</w:t>
            </w:r>
          </w:p>
        </w:tc>
        <w:tc>
          <w:tcPr>
            <w:tcW w:w="1201" w:type="dxa"/>
            <w:shd w:val="pct12" w:color="000000" w:fill="D9D9D9"/>
            <w:vAlign w:val="center"/>
          </w:tcPr>
          <w:p w14:paraId="43D433BD" w14:textId="77777777" w:rsidR="00273D98" w:rsidRPr="00D668F9" w:rsidRDefault="00273D98" w:rsidP="00273D98">
            <w:pPr>
              <w:rPr>
                <w:sz w:val="16"/>
                <w:szCs w:val="18"/>
              </w:rPr>
            </w:pPr>
            <w:r w:rsidRPr="00D668F9">
              <w:rPr>
                <w:sz w:val="16"/>
                <w:szCs w:val="18"/>
              </w:rPr>
              <w:t> </w:t>
            </w:r>
          </w:p>
        </w:tc>
        <w:tc>
          <w:tcPr>
            <w:tcW w:w="1180" w:type="dxa"/>
            <w:shd w:val="pct12" w:color="000000" w:fill="D9D9D9"/>
            <w:vAlign w:val="center"/>
          </w:tcPr>
          <w:p w14:paraId="3ED1B84C" w14:textId="77777777" w:rsidR="00273D98" w:rsidRPr="00D668F9" w:rsidRDefault="00273D98" w:rsidP="00273D98">
            <w:pPr>
              <w:rPr>
                <w:sz w:val="16"/>
                <w:szCs w:val="18"/>
              </w:rPr>
            </w:pPr>
            <w:r w:rsidRPr="00D668F9">
              <w:rPr>
                <w:sz w:val="16"/>
                <w:szCs w:val="18"/>
              </w:rPr>
              <w:t> </w:t>
            </w:r>
          </w:p>
        </w:tc>
      </w:tr>
      <w:tr w:rsidR="00273D98" w:rsidRPr="00D668F9" w14:paraId="3B73A1FC" w14:textId="77777777" w:rsidTr="00512EFD">
        <w:trPr>
          <w:cantSplit/>
          <w:trHeight w:val="255"/>
        </w:trPr>
        <w:tc>
          <w:tcPr>
            <w:tcW w:w="3847" w:type="dxa"/>
            <w:shd w:val="clear" w:color="auto" w:fill="auto"/>
            <w:vAlign w:val="center"/>
          </w:tcPr>
          <w:p w14:paraId="781A7560" w14:textId="77777777" w:rsidR="00273D98" w:rsidRPr="00D668F9" w:rsidRDefault="00273D98" w:rsidP="00273D98">
            <w:pPr>
              <w:rPr>
                <w:sz w:val="16"/>
                <w:szCs w:val="18"/>
              </w:rPr>
            </w:pPr>
            <w:r w:rsidRPr="00D668F9">
              <w:rPr>
                <w:sz w:val="16"/>
                <w:szCs w:val="18"/>
              </w:rPr>
              <w:t>certificateIssuanceDateTime</w:t>
            </w:r>
          </w:p>
        </w:tc>
        <w:tc>
          <w:tcPr>
            <w:tcW w:w="1228" w:type="dxa"/>
            <w:shd w:val="clear" w:color="auto" w:fill="auto"/>
            <w:vAlign w:val="center"/>
          </w:tcPr>
          <w:p w14:paraId="2A15CA14" w14:textId="77777777" w:rsidR="00273D98" w:rsidRPr="00D668F9" w:rsidRDefault="00273D98" w:rsidP="00273D98">
            <w:pPr>
              <w:rPr>
                <w:sz w:val="16"/>
                <w:szCs w:val="18"/>
              </w:rPr>
            </w:pPr>
            <w:r w:rsidRPr="00D668F9">
              <w:rPr>
                <w:sz w:val="16"/>
                <w:szCs w:val="18"/>
              </w:rPr>
              <w:t>Global/Local</w:t>
            </w:r>
          </w:p>
        </w:tc>
        <w:tc>
          <w:tcPr>
            <w:tcW w:w="1472" w:type="dxa"/>
            <w:shd w:val="clear" w:color="auto" w:fill="auto"/>
            <w:noWrap/>
            <w:vAlign w:val="center"/>
          </w:tcPr>
          <w:p w14:paraId="20F631D1" w14:textId="77777777" w:rsidR="00273D98" w:rsidRPr="00D668F9" w:rsidRDefault="00273D98" w:rsidP="00273D98">
            <w:pPr>
              <w:rPr>
                <w:sz w:val="16"/>
                <w:szCs w:val="18"/>
              </w:rPr>
            </w:pPr>
            <w:r w:rsidRPr="00D668F9">
              <w:rPr>
                <w:sz w:val="16"/>
                <w:szCs w:val="18"/>
              </w:rPr>
              <w:t>T.P.Neutral</w:t>
            </w:r>
          </w:p>
        </w:tc>
        <w:tc>
          <w:tcPr>
            <w:tcW w:w="1201" w:type="dxa"/>
            <w:shd w:val="pct12" w:color="000000" w:fill="D9D9D9"/>
            <w:vAlign w:val="center"/>
          </w:tcPr>
          <w:p w14:paraId="1FE1DC85" w14:textId="77777777" w:rsidR="00273D98" w:rsidRPr="00D668F9" w:rsidRDefault="00273D98" w:rsidP="00273D98">
            <w:pPr>
              <w:rPr>
                <w:sz w:val="16"/>
                <w:szCs w:val="18"/>
              </w:rPr>
            </w:pPr>
            <w:r w:rsidRPr="00D668F9">
              <w:rPr>
                <w:sz w:val="16"/>
                <w:szCs w:val="18"/>
              </w:rPr>
              <w:t> </w:t>
            </w:r>
          </w:p>
        </w:tc>
        <w:tc>
          <w:tcPr>
            <w:tcW w:w="1180" w:type="dxa"/>
            <w:shd w:val="pct12" w:color="000000" w:fill="D9D9D9"/>
            <w:vAlign w:val="center"/>
          </w:tcPr>
          <w:p w14:paraId="36D599A2" w14:textId="77777777" w:rsidR="00273D98" w:rsidRPr="00D668F9" w:rsidRDefault="00273D98" w:rsidP="00273D98">
            <w:pPr>
              <w:rPr>
                <w:sz w:val="16"/>
                <w:szCs w:val="18"/>
              </w:rPr>
            </w:pPr>
            <w:r w:rsidRPr="00D668F9">
              <w:rPr>
                <w:sz w:val="16"/>
                <w:szCs w:val="18"/>
              </w:rPr>
              <w:t> </w:t>
            </w:r>
          </w:p>
        </w:tc>
      </w:tr>
      <w:tr w:rsidR="00273D98" w:rsidRPr="00D668F9" w14:paraId="7C632DE8" w14:textId="77777777" w:rsidTr="00512EFD">
        <w:trPr>
          <w:cantSplit/>
          <w:trHeight w:val="255"/>
        </w:trPr>
        <w:tc>
          <w:tcPr>
            <w:tcW w:w="3847" w:type="dxa"/>
            <w:shd w:val="clear" w:color="auto" w:fill="auto"/>
            <w:vAlign w:val="center"/>
          </w:tcPr>
          <w:p w14:paraId="5E1A1AFC" w14:textId="77777777" w:rsidR="00273D98" w:rsidRPr="00D668F9" w:rsidRDefault="00273D98" w:rsidP="00273D98">
            <w:pPr>
              <w:rPr>
                <w:sz w:val="16"/>
                <w:szCs w:val="18"/>
              </w:rPr>
            </w:pPr>
            <w:r w:rsidRPr="00D668F9">
              <w:rPr>
                <w:sz w:val="16"/>
                <w:szCs w:val="18"/>
              </w:rPr>
              <w:t>certificationAgency</w:t>
            </w:r>
          </w:p>
        </w:tc>
        <w:tc>
          <w:tcPr>
            <w:tcW w:w="1228" w:type="dxa"/>
            <w:shd w:val="clear" w:color="auto" w:fill="auto"/>
            <w:vAlign w:val="center"/>
          </w:tcPr>
          <w:p w14:paraId="2A8A189B" w14:textId="77777777" w:rsidR="00273D98" w:rsidRPr="00D668F9" w:rsidRDefault="00273D98" w:rsidP="00273D98">
            <w:pPr>
              <w:rPr>
                <w:sz w:val="16"/>
                <w:szCs w:val="18"/>
              </w:rPr>
            </w:pPr>
            <w:r w:rsidRPr="00D668F9">
              <w:rPr>
                <w:sz w:val="16"/>
                <w:szCs w:val="18"/>
              </w:rPr>
              <w:t>Global/Local</w:t>
            </w:r>
          </w:p>
        </w:tc>
        <w:tc>
          <w:tcPr>
            <w:tcW w:w="1472" w:type="dxa"/>
            <w:shd w:val="clear" w:color="auto" w:fill="auto"/>
            <w:noWrap/>
            <w:vAlign w:val="center"/>
          </w:tcPr>
          <w:p w14:paraId="0EDEAABC" w14:textId="77777777" w:rsidR="00273D98" w:rsidRPr="00D668F9" w:rsidRDefault="00273D98" w:rsidP="00273D98">
            <w:pPr>
              <w:rPr>
                <w:sz w:val="16"/>
                <w:szCs w:val="18"/>
              </w:rPr>
            </w:pPr>
            <w:r w:rsidRPr="00D668F9">
              <w:rPr>
                <w:sz w:val="16"/>
                <w:szCs w:val="18"/>
              </w:rPr>
              <w:t>T.P.Neutral</w:t>
            </w:r>
          </w:p>
        </w:tc>
        <w:tc>
          <w:tcPr>
            <w:tcW w:w="1201" w:type="dxa"/>
            <w:shd w:val="pct12" w:color="000000" w:fill="D9D9D9"/>
            <w:vAlign w:val="center"/>
          </w:tcPr>
          <w:p w14:paraId="0F489929" w14:textId="77777777" w:rsidR="00273D98" w:rsidRPr="00D668F9" w:rsidRDefault="00273D98" w:rsidP="00273D98">
            <w:pPr>
              <w:rPr>
                <w:sz w:val="16"/>
                <w:szCs w:val="18"/>
              </w:rPr>
            </w:pPr>
            <w:r w:rsidRPr="00D668F9">
              <w:rPr>
                <w:sz w:val="16"/>
                <w:szCs w:val="18"/>
              </w:rPr>
              <w:t> </w:t>
            </w:r>
          </w:p>
        </w:tc>
        <w:tc>
          <w:tcPr>
            <w:tcW w:w="1180" w:type="dxa"/>
            <w:shd w:val="pct12" w:color="000000" w:fill="D9D9D9"/>
            <w:vAlign w:val="center"/>
          </w:tcPr>
          <w:p w14:paraId="6F286979" w14:textId="77777777" w:rsidR="00273D98" w:rsidRPr="00D668F9" w:rsidRDefault="00273D98" w:rsidP="00273D98">
            <w:pPr>
              <w:rPr>
                <w:sz w:val="16"/>
                <w:szCs w:val="18"/>
              </w:rPr>
            </w:pPr>
            <w:r w:rsidRPr="00D668F9">
              <w:rPr>
                <w:sz w:val="16"/>
                <w:szCs w:val="18"/>
              </w:rPr>
              <w:t> </w:t>
            </w:r>
          </w:p>
        </w:tc>
      </w:tr>
      <w:tr w:rsidR="00273D98" w:rsidRPr="00D668F9" w14:paraId="30C29440" w14:textId="77777777" w:rsidTr="00512EFD">
        <w:trPr>
          <w:cantSplit/>
          <w:trHeight w:val="255"/>
        </w:trPr>
        <w:tc>
          <w:tcPr>
            <w:tcW w:w="3847" w:type="dxa"/>
            <w:shd w:val="clear" w:color="auto" w:fill="auto"/>
            <w:vAlign w:val="center"/>
          </w:tcPr>
          <w:p w14:paraId="03E50D4E" w14:textId="77777777" w:rsidR="00273D98" w:rsidRPr="00D668F9" w:rsidRDefault="00273D98" w:rsidP="00273D98">
            <w:pPr>
              <w:rPr>
                <w:sz w:val="16"/>
                <w:szCs w:val="18"/>
              </w:rPr>
            </w:pPr>
            <w:r w:rsidRPr="00D668F9">
              <w:rPr>
                <w:sz w:val="16"/>
                <w:szCs w:val="18"/>
              </w:rPr>
              <w:t>certificationAssessmentDateTime</w:t>
            </w:r>
          </w:p>
        </w:tc>
        <w:tc>
          <w:tcPr>
            <w:tcW w:w="1228" w:type="dxa"/>
            <w:shd w:val="clear" w:color="auto" w:fill="auto"/>
            <w:vAlign w:val="center"/>
          </w:tcPr>
          <w:p w14:paraId="053C0BBB" w14:textId="77777777" w:rsidR="00273D98" w:rsidRPr="00D668F9" w:rsidRDefault="00273D98" w:rsidP="00273D98">
            <w:pPr>
              <w:rPr>
                <w:sz w:val="16"/>
                <w:szCs w:val="18"/>
              </w:rPr>
            </w:pPr>
            <w:r w:rsidRPr="00D668F9">
              <w:rPr>
                <w:sz w:val="16"/>
                <w:szCs w:val="18"/>
              </w:rPr>
              <w:t>Global/Local</w:t>
            </w:r>
          </w:p>
        </w:tc>
        <w:tc>
          <w:tcPr>
            <w:tcW w:w="1472" w:type="dxa"/>
            <w:shd w:val="clear" w:color="auto" w:fill="auto"/>
            <w:noWrap/>
            <w:vAlign w:val="center"/>
          </w:tcPr>
          <w:p w14:paraId="6B9AC6B8" w14:textId="77777777" w:rsidR="00273D98" w:rsidRPr="00D668F9" w:rsidRDefault="00273D98" w:rsidP="00273D98">
            <w:pPr>
              <w:rPr>
                <w:sz w:val="16"/>
                <w:szCs w:val="18"/>
              </w:rPr>
            </w:pPr>
            <w:r w:rsidRPr="00D668F9">
              <w:rPr>
                <w:sz w:val="16"/>
                <w:szCs w:val="18"/>
              </w:rPr>
              <w:t>T.P.Neutral</w:t>
            </w:r>
          </w:p>
        </w:tc>
        <w:tc>
          <w:tcPr>
            <w:tcW w:w="1201" w:type="dxa"/>
            <w:shd w:val="pct12" w:color="000000" w:fill="D9D9D9"/>
            <w:vAlign w:val="center"/>
          </w:tcPr>
          <w:p w14:paraId="2BC66D1E" w14:textId="77777777" w:rsidR="00273D98" w:rsidRPr="00D668F9" w:rsidRDefault="00273D98" w:rsidP="00273D98">
            <w:pPr>
              <w:rPr>
                <w:sz w:val="16"/>
                <w:szCs w:val="18"/>
              </w:rPr>
            </w:pPr>
            <w:r w:rsidRPr="00D668F9">
              <w:rPr>
                <w:sz w:val="16"/>
                <w:szCs w:val="18"/>
              </w:rPr>
              <w:t> </w:t>
            </w:r>
          </w:p>
        </w:tc>
        <w:tc>
          <w:tcPr>
            <w:tcW w:w="1180" w:type="dxa"/>
            <w:shd w:val="pct12" w:color="000000" w:fill="D9D9D9"/>
            <w:vAlign w:val="center"/>
          </w:tcPr>
          <w:p w14:paraId="7654DD81" w14:textId="77777777" w:rsidR="00273D98" w:rsidRPr="00D668F9" w:rsidRDefault="00273D98" w:rsidP="00273D98">
            <w:pPr>
              <w:rPr>
                <w:sz w:val="16"/>
                <w:szCs w:val="18"/>
              </w:rPr>
            </w:pPr>
            <w:r w:rsidRPr="00D668F9">
              <w:rPr>
                <w:sz w:val="16"/>
                <w:szCs w:val="18"/>
              </w:rPr>
              <w:t> </w:t>
            </w:r>
          </w:p>
        </w:tc>
      </w:tr>
      <w:tr w:rsidR="00273D98" w:rsidRPr="00D668F9" w14:paraId="3E78F3AC" w14:textId="77777777" w:rsidTr="00512EFD">
        <w:trPr>
          <w:cantSplit/>
          <w:trHeight w:val="255"/>
        </w:trPr>
        <w:tc>
          <w:tcPr>
            <w:tcW w:w="3847" w:type="dxa"/>
            <w:shd w:val="clear" w:color="auto" w:fill="auto"/>
            <w:vAlign w:val="center"/>
          </w:tcPr>
          <w:p w14:paraId="33BE34CA" w14:textId="77777777" w:rsidR="00273D98" w:rsidRPr="00D668F9" w:rsidRDefault="00273D98" w:rsidP="00273D98">
            <w:pPr>
              <w:rPr>
                <w:sz w:val="16"/>
                <w:szCs w:val="18"/>
              </w:rPr>
            </w:pPr>
            <w:r w:rsidRPr="00D668F9">
              <w:rPr>
                <w:sz w:val="16"/>
                <w:szCs w:val="18"/>
              </w:rPr>
              <w:t>certificationEffectiveEndDateTime</w:t>
            </w:r>
          </w:p>
        </w:tc>
        <w:tc>
          <w:tcPr>
            <w:tcW w:w="1228" w:type="dxa"/>
            <w:shd w:val="clear" w:color="auto" w:fill="auto"/>
            <w:vAlign w:val="center"/>
          </w:tcPr>
          <w:p w14:paraId="22FC058C" w14:textId="77777777" w:rsidR="00273D98" w:rsidRPr="00D668F9" w:rsidRDefault="00273D98" w:rsidP="00273D98">
            <w:pPr>
              <w:rPr>
                <w:sz w:val="16"/>
                <w:szCs w:val="18"/>
              </w:rPr>
            </w:pPr>
            <w:r w:rsidRPr="00D668F9">
              <w:rPr>
                <w:sz w:val="16"/>
                <w:szCs w:val="18"/>
              </w:rPr>
              <w:t>Global/Local</w:t>
            </w:r>
          </w:p>
        </w:tc>
        <w:tc>
          <w:tcPr>
            <w:tcW w:w="1472" w:type="dxa"/>
            <w:shd w:val="clear" w:color="auto" w:fill="auto"/>
            <w:noWrap/>
            <w:vAlign w:val="center"/>
          </w:tcPr>
          <w:p w14:paraId="396D8F5F" w14:textId="77777777" w:rsidR="00273D98" w:rsidRPr="00D668F9" w:rsidRDefault="00273D98" w:rsidP="00273D98">
            <w:pPr>
              <w:rPr>
                <w:sz w:val="16"/>
                <w:szCs w:val="18"/>
              </w:rPr>
            </w:pPr>
            <w:r w:rsidRPr="00D668F9">
              <w:rPr>
                <w:sz w:val="16"/>
                <w:szCs w:val="18"/>
              </w:rPr>
              <w:t>T.P.Neutral</w:t>
            </w:r>
          </w:p>
        </w:tc>
        <w:tc>
          <w:tcPr>
            <w:tcW w:w="1201" w:type="dxa"/>
            <w:shd w:val="pct12" w:color="000000" w:fill="D9D9D9"/>
            <w:vAlign w:val="center"/>
          </w:tcPr>
          <w:p w14:paraId="3B21FC3D" w14:textId="77777777" w:rsidR="00273D98" w:rsidRPr="00D668F9" w:rsidRDefault="00273D98" w:rsidP="00273D98">
            <w:pPr>
              <w:rPr>
                <w:sz w:val="16"/>
                <w:szCs w:val="18"/>
              </w:rPr>
            </w:pPr>
            <w:r w:rsidRPr="00D668F9">
              <w:rPr>
                <w:sz w:val="16"/>
                <w:szCs w:val="18"/>
              </w:rPr>
              <w:t> </w:t>
            </w:r>
          </w:p>
        </w:tc>
        <w:tc>
          <w:tcPr>
            <w:tcW w:w="1180" w:type="dxa"/>
            <w:shd w:val="pct12" w:color="000000" w:fill="D9D9D9"/>
            <w:vAlign w:val="center"/>
          </w:tcPr>
          <w:p w14:paraId="21D68A00" w14:textId="77777777" w:rsidR="00273D98" w:rsidRPr="00D668F9" w:rsidRDefault="00273D98" w:rsidP="00273D98">
            <w:pPr>
              <w:rPr>
                <w:sz w:val="16"/>
                <w:szCs w:val="18"/>
              </w:rPr>
            </w:pPr>
            <w:r w:rsidRPr="00D668F9">
              <w:rPr>
                <w:sz w:val="16"/>
                <w:szCs w:val="18"/>
              </w:rPr>
              <w:t> </w:t>
            </w:r>
          </w:p>
        </w:tc>
      </w:tr>
      <w:tr w:rsidR="00273D98" w:rsidRPr="00D668F9" w14:paraId="551F7F68" w14:textId="77777777" w:rsidTr="00512EFD">
        <w:trPr>
          <w:cantSplit/>
          <w:trHeight w:val="255"/>
        </w:trPr>
        <w:tc>
          <w:tcPr>
            <w:tcW w:w="3847" w:type="dxa"/>
            <w:shd w:val="clear" w:color="auto" w:fill="auto"/>
            <w:vAlign w:val="center"/>
          </w:tcPr>
          <w:p w14:paraId="4128E6E0" w14:textId="77777777" w:rsidR="00273D98" w:rsidRPr="00D668F9" w:rsidRDefault="00273D98" w:rsidP="00273D98">
            <w:pPr>
              <w:rPr>
                <w:sz w:val="16"/>
                <w:szCs w:val="18"/>
              </w:rPr>
            </w:pPr>
            <w:r w:rsidRPr="00D668F9">
              <w:rPr>
                <w:sz w:val="16"/>
                <w:szCs w:val="18"/>
              </w:rPr>
              <w:t>certificationEffectiveStartDateTime</w:t>
            </w:r>
          </w:p>
        </w:tc>
        <w:tc>
          <w:tcPr>
            <w:tcW w:w="1228" w:type="dxa"/>
            <w:shd w:val="clear" w:color="auto" w:fill="auto"/>
            <w:vAlign w:val="center"/>
          </w:tcPr>
          <w:p w14:paraId="592DED99" w14:textId="77777777" w:rsidR="00273D98" w:rsidRPr="00D668F9" w:rsidRDefault="00273D98" w:rsidP="00273D98">
            <w:pPr>
              <w:rPr>
                <w:sz w:val="16"/>
                <w:szCs w:val="18"/>
              </w:rPr>
            </w:pPr>
            <w:r w:rsidRPr="00D668F9">
              <w:rPr>
                <w:sz w:val="16"/>
                <w:szCs w:val="18"/>
              </w:rPr>
              <w:t>Global/Local</w:t>
            </w:r>
          </w:p>
        </w:tc>
        <w:tc>
          <w:tcPr>
            <w:tcW w:w="1472" w:type="dxa"/>
            <w:shd w:val="clear" w:color="auto" w:fill="auto"/>
            <w:noWrap/>
            <w:vAlign w:val="center"/>
          </w:tcPr>
          <w:p w14:paraId="5200F8B2" w14:textId="77777777" w:rsidR="00273D98" w:rsidRPr="00D668F9" w:rsidRDefault="00273D98" w:rsidP="00273D98">
            <w:pPr>
              <w:rPr>
                <w:sz w:val="16"/>
                <w:szCs w:val="18"/>
              </w:rPr>
            </w:pPr>
            <w:r w:rsidRPr="00D668F9">
              <w:rPr>
                <w:sz w:val="16"/>
                <w:szCs w:val="18"/>
              </w:rPr>
              <w:t>T.P.Neutral</w:t>
            </w:r>
          </w:p>
        </w:tc>
        <w:tc>
          <w:tcPr>
            <w:tcW w:w="1201" w:type="dxa"/>
            <w:shd w:val="pct12" w:color="000000" w:fill="D9D9D9"/>
            <w:vAlign w:val="center"/>
          </w:tcPr>
          <w:p w14:paraId="0A51B702" w14:textId="77777777" w:rsidR="00273D98" w:rsidRPr="00D668F9" w:rsidRDefault="00273D98" w:rsidP="00273D98">
            <w:pPr>
              <w:rPr>
                <w:sz w:val="16"/>
                <w:szCs w:val="18"/>
              </w:rPr>
            </w:pPr>
            <w:r w:rsidRPr="00D668F9">
              <w:rPr>
                <w:sz w:val="16"/>
                <w:szCs w:val="18"/>
              </w:rPr>
              <w:t> </w:t>
            </w:r>
          </w:p>
        </w:tc>
        <w:tc>
          <w:tcPr>
            <w:tcW w:w="1180" w:type="dxa"/>
            <w:shd w:val="pct12" w:color="000000" w:fill="D9D9D9"/>
            <w:vAlign w:val="center"/>
          </w:tcPr>
          <w:p w14:paraId="7BE6823E" w14:textId="77777777" w:rsidR="00273D98" w:rsidRPr="00D668F9" w:rsidRDefault="00273D98" w:rsidP="00273D98">
            <w:pPr>
              <w:rPr>
                <w:sz w:val="16"/>
                <w:szCs w:val="18"/>
              </w:rPr>
            </w:pPr>
            <w:r w:rsidRPr="00D668F9">
              <w:rPr>
                <w:sz w:val="16"/>
                <w:szCs w:val="18"/>
              </w:rPr>
              <w:t> </w:t>
            </w:r>
          </w:p>
        </w:tc>
      </w:tr>
      <w:tr w:rsidR="00C252D2" w:rsidRPr="00D668F9" w14:paraId="5300318C" w14:textId="77777777" w:rsidTr="00D90F00">
        <w:trPr>
          <w:cantSplit/>
          <w:trHeight w:val="255"/>
        </w:trPr>
        <w:tc>
          <w:tcPr>
            <w:tcW w:w="3847" w:type="dxa"/>
            <w:shd w:val="clear" w:color="auto" w:fill="auto"/>
            <w:vAlign w:val="center"/>
          </w:tcPr>
          <w:p w14:paraId="46ABF4EE" w14:textId="4979ACB6" w:rsidR="00C252D2" w:rsidRPr="005C65A4" w:rsidRDefault="00C252D2" w:rsidP="00C252D2">
            <w:pPr>
              <w:rPr>
                <w:sz w:val="16"/>
                <w:szCs w:val="18"/>
              </w:rPr>
            </w:pPr>
            <w:r w:rsidRPr="005C65A4">
              <w:rPr>
                <w:sz w:val="16"/>
                <w:szCs w:val="18"/>
              </w:rPr>
              <w:t>certificationExecutionCountryCode</w:t>
            </w:r>
          </w:p>
        </w:tc>
        <w:tc>
          <w:tcPr>
            <w:tcW w:w="1228" w:type="dxa"/>
            <w:shd w:val="clear" w:color="auto" w:fill="auto"/>
            <w:vAlign w:val="bottom"/>
          </w:tcPr>
          <w:p w14:paraId="4DE03B2E" w14:textId="3791DD52"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2E4B430E" w14:textId="71E451F3" w:rsidR="00C252D2" w:rsidRPr="005C65A4" w:rsidRDefault="00C252D2" w:rsidP="00C252D2">
            <w:pPr>
              <w:rPr>
                <w:sz w:val="16"/>
                <w:szCs w:val="18"/>
              </w:rPr>
            </w:pPr>
            <w:r w:rsidRPr="005C65A4">
              <w:rPr>
                <w:sz w:val="16"/>
                <w:szCs w:val="18"/>
              </w:rPr>
              <w:t>T.P.Neutral &amp; T.P.Dependent</w:t>
            </w:r>
          </w:p>
        </w:tc>
        <w:tc>
          <w:tcPr>
            <w:tcW w:w="1201" w:type="dxa"/>
            <w:shd w:val="pct12" w:color="000000" w:fill="D9D9D9"/>
            <w:vAlign w:val="center"/>
          </w:tcPr>
          <w:p w14:paraId="185846C8" w14:textId="77777777" w:rsidR="00C252D2" w:rsidRPr="00D668F9" w:rsidRDefault="00C252D2" w:rsidP="00C252D2">
            <w:pPr>
              <w:rPr>
                <w:sz w:val="16"/>
                <w:szCs w:val="18"/>
              </w:rPr>
            </w:pPr>
          </w:p>
        </w:tc>
        <w:tc>
          <w:tcPr>
            <w:tcW w:w="1180" w:type="dxa"/>
            <w:shd w:val="pct12" w:color="000000" w:fill="D9D9D9"/>
            <w:vAlign w:val="center"/>
          </w:tcPr>
          <w:p w14:paraId="0DA02034" w14:textId="77777777" w:rsidR="00C252D2" w:rsidRPr="00D668F9" w:rsidRDefault="00C252D2" w:rsidP="00C252D2">
            <w:pPr>
              <w:rPr>
                <w:sz w:val="16"/>
                <w:szCs w:val="18"/>
              </w:rPr>
            </w:pPr>
          </w:p>
        </w:tc>
      </w:tr>
      <w:tr w:rsidR="00C252D2" w:rsidRPr="00D668F9" w14:paraId="219ED372" w14:textId="77777777" w:rsidTr="00512EFD">
        <w:trPr>
          <w:cantSplit/>
          <w:trHeight w:val="255"/>
        </w:trPr>
        <w:tc>
          <w:tcPr>
            <w:tcW w:w="3847" w:type="dxa"/>
            <w:shd w:val="clear" w:color="auto" w:fill="auto"/>
            <w:vAlign w:val="center"/>
          </w:tcPr>
          <w:p w14:paraId="34678E6D" w14:textId="77777777" w:rsidR="00C252D2" w:rsidRPr="00D668F9" w:rsidRDefault="00C252D2" w:rsidP="00C252D2">
            <w:pPr>
              <w:rPr>
                <w:sz w:val="16"/>
                <w:szCs w:val="18"/>
              </w:rPr>
            </w:pPr>
            <w:r w:rsidRPr="00D668F9">
              <w:rPr>
                <w:sz w:val="16"/>
                <w:szCs w:val="18"/>
              </w:rPr>
              <w:t>certificationIdentification</w:t>
            </w:r>
          </w:p>
        </w:tc>
        <w:tc>
          <w:tcPr>
            <w:tcW w:w="1228" w:type="dxa"/>
            <w:shd w:val="clear" w:color="auto" w:fill="auto"/>
            <w:vAlign w:val="center"/>
          </w:tcPr>
          <w:p w14:paraId="03CFB6AE"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center"/>
          </w:tcPr>
          <w:p w14:paraId="529FE4D6" w14:textId="77777777" w:rsidR="00C252D2" w:rsidRPr="00D668F9" w:rsidRDefault="00C252D2" w:rsidP="00C252D2">
            <w:pPr>
              <w:rPr>
                <w:sz w:val="16"/>
                <w:szCs w:val="18"/>
              </w:rPr>
            </w:pPr>
            <w:r w:rsidRPr="00D668F9">
              <w:rPr>
                <w:sz w:val="16"/>
                <w:szCs w:val="18"/>
              </w:rPr>
              <w:t>T.P.Neutral</w:t>
            </w:r>
          </w:p>
        </w:tc>
        <w:tc>
          <w:tcPr>
            <w:tcW w:w="1201" w:type="dxa"/>
            <w:shd w:val="pct12" w:color="000000" w:fill="D9D9D9"/>
            <w:vAlign w:val="center"/>
          </w:tcPr>
          <w:p w14:paraId="5B1AC559" w14:textId="77777777" w:rsidR="00C252D2" w:rsidRPr="00D668F9" w:rsidRDefault="00C252D2" w:rsidP="00C252D2">
            <w:pPr>
              <w:rPr>
                <w:sz w:val="16"/>
                <w:szCs w:val="18"/>
              </w:rPr>
            </w:pPr>
            <w:r w:rsidRPr="00D668F9">
              <w:rPr>
                <w:sz w:val="16"/>
                <w:szCs w:val="18"/>
              </w:rPr>
              <w:t> </w:t>
            </w:r>
          </w:p>
        </w:tc>
        <w:tc>
          <w:tcPr>
            <w:tcW w:w="1180" w:type="dxa"/>
            <w:shd w:val="pct12" w:color="000000" w:fill="D9D9D9"/>
            <w:vAlign w:val="center"/>
          </w:tcPr>
          <w:p w14:paraId="2D11DED8" w14:textId="77777777" w:rsidR="00C252D2" w:rsidRPr="00D668F9" w:rsidRDefault="00C252D2" w:rsidP="00C252D2">
            <w:pPr>
              <w:rPr>
                <w:sz w:val="16"/>
                <w:szCs w:val="18"/>
              </w:rPr>
            </w:pPr>
            <w:r w:rsidRPr="00D668F9">
              <w:rPr>
                <w:sz w:val="16"/>
                <w:szCs w:val="18"/>
              </w:rPr>
              <w:t> </w:t>
            </w:r>
          </w:p>
        </w:tc>
      </w:tr>
      <w:tr w:rsidR="00C252D2" w:rsidRPr="00D668F9" w14:paraId="33878175" w14:textId="77777777" w:rsidTr="00512EFD">
        <w:trPr>
          <w:cantSplit/>
          <w:trHeight w:val="255"/>
        </w:trPr>
        <w:tc>
          <w:tcPr>
            <w:tcW w:w="3847" w:type="dxa"/>
            <w:shd w:val="clear" w:color="auto" w:fill="auto"/>
            <w:vAlign w:val="center"/>
          </w:tcPr>
          <w:p w14:paraId="6522811F" w14:textId="77777777" w:rsidR="00C252D2" w:rsidRPr="00D668F9" w:rsidRDefault="00C252D2" w:rsidP="00C252D2">
            <w:pPr>
              <w:rPr>
                <w:sz w:val="16"/>
                <w:szCs w:val="18"/>
              </w:rPr>
            </w:pPr>
            <w:r w:rsidRPr="00D668F9">
              <w:rPr>
                <w:sz w:val="16"/>
                <w:szCs w:val="18"/>
              </w:rPr>
              <w:t>certificationOrganisationIdentifier</w:t>
            </w:r>
          </w:p>
        </w:tc>
        <w:tc>
          <w:tcPr>
            <w:tcW w:w="1228" w:type="dxa"/>
            <w:shd w:val="clear" w:color="auto" w:fill="auto"/>
            <w:vAlign w:val="center"/>
          </w:tcPr>
          <w:p w14:paraId="77C071C0"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center"/>
          </w:tcPr>
          <w:p w14:paraId="2CD8DDBE" w14:textId="77777777" w:rsidR="00C252D2" w:rsidRPr="00D668F9" w:rsidRDefault="00C252D2" w:rsidP="00C252D2">
            <w:pPr>
              <w:rPr>
                <w:sz w:val="16"/>
                <w:szCs w:val="18"/>
              </w:rPr>
            </w:pPr>
            <w:r w:rsidRPr="00D668F9">
              <w:rPr>
                <w:sz w:val="16"/>
                <w:szCs w:val="18"/>
              </w:rPr>
              <w:t>T.P.Neutral</w:t>
            </w:r>
          </w:p>
        </w:tc>
        <w:tc>
          <w:tcPr>
            <w:tcW w:w="1201" w:type="dxa"/>
            <w:shd w:val="pct12" w:color="000000" w:fill="D9D9D9"/>
            <w:vAlign w:val="center"/>
          </w:tcPr>
          <w:p w14:paraId="16BF99C4" w14:textId="77777777" w:rsidR="00C252D2" w:rsidRPr="00D668F9" w:rsidRDefault="00C252D2" w:rsidP="00C252D2">
            <w:pPr>
              <w:rPr>
                <w:sz w:val="16"/>
                <w:szCs w:val="18"/>
              </w:rPr>
            </w:pPr>
            <w:r w:rsidRPr="00D668F9">
              <w:rPr>
                <w:sz w:val="16"/>
                <w:szCs w:val="18"/>
              </w:rPr>
              <w:t> </w:t>
            </w:r>
          </w:p>
        </w:tc>
        <w:tc>
          <w:tcPr>
            <w:tcW w:w="1180" w:type="dxa"/>
            <w:shd w:val="pct12" w:color="000000" w:fill="D9D9D9"/>
            <w:vAlign w:val="center"/>
          </w:tcPr>
          <w:p w14:paraId="4F7AC294" w14:textId="77777777" w:rsidR="00C252D2" w:rsidRPr="00D668F9" w:rsidRDefault="00C252D2" w:rsidP="00C252D2">
            <w:pPr>
              <w:rPr>
                <w:sz w:val="16"/>
                <w:szCs w:val="18"/>
              </w:rPr>
            </w:pPr>
            <w:r w:rsidRPr="00D668F9">
              <w:rPr>
                <w:sz w:val="16"/>
                <w:szCs w:val="18"/>
              </w:rPr>
              <w:t> </w:t>
            </w:r>
          </w:p>
        </w:tc>
      </w:tr>
      <w:tr w:rsidR="00C252D2" w:rsidRPr="00D668F9" w14:paraId="34067047" w14:textId="77777777" w:rsidTr="00512EFD">
        <w:trPr>
          <w:cantSplit/>
          <w:trHeight w:val="255"/>
        </w:trPr>
        <w:tc>
          <w:tcPr>
            <w:tcW w:w="3847" w:type="dxa"/>
            <w:shd w:val="clear" w:color="auto" w:fill="auto"/>
            <w:vAlign w:val="center"/>
          </w:tcPr>
          <w:p w14:paraId="707E293D" w14:textId="77777777" w:rsidR="00C252D2" w:rsidRPr="00D668F9" w:rsidRDefault="00C252D2" w:rsidP="00C252D2">
            <w:pPr>
              <w:rPr>
                <w:sz w:val="16"/>
                <w:szCs w:val="18"/>
              </w:rPr>
            </w:pPr>
            <w:r w:rsidRPr="00D668F9">
              <w:rPr>
                <w:sz w:val="16"/>
                <w:szCs w:val="18"/>
              </w:rPr>
              <w:t>certificationStandard</w:t>
            </w:r>
          </w:p>
        </w:tc>
        <w:tc>
          <w:tcPr>
            <w:tcW w:w="1228" w:type="dxa"/>
            <w:shd w:val="clear" w:color="auto" w:fill="auto"/>
            <w:vAlign w:val="center"/>
          </w:tcPr>
          <w:p w14:paraId="3300EACB"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center"/>
          </w:tcPr>
          <w:p w14:paraId="453C3B4C" w14:textId="77777777" w:rsidR="00C252D2" w:rsidRPr="00D668F9" w:rsidRDefault="00C252D2" w:rsidP="00C252D2">
            <w:pPr>
              <w:rPr>
                <w:sz w:val="16"/>
                <w:szCs w:val="18"/>
              </w:rPr>
            </w:pPr>
            <w:r w:rsidRPr="00D668F9">
              <w:rPr>
                <w:sz w:val="16"/>
                <w:szCs w:val="18"/>
              </w:rPr>
              <w:t>T.P.Neutral</w:t>
            </w:r>
          </w:p>
        </w:tc>
        <w:tc>
          <w:tcPr>
            <w:tcW w:w="1201" w:type="dxa"/>
            <w:shd w:val="pct12" w:color="000000" w:fill="D9D9D9"/>
            <w:vAlign w:val="center"/>
          </w:tcPr>
          <w:p w14:paraId="32BBAC60" w14:textId="77777777" w:rsidR="00C252D2" w:rsidRPr="00D668F9" w:rsidRDefault="00C252D2" w:rsidP="00C252D2">
            <w:pPr>
              <w:rPr>
                <w:sz w:val="16"/>
                <w:szCs w:val="18"/>
              </w:rPr>
            </w:pPr>
            <w:r w:rsidRPr="00D668F9">
              <w:rPr>
                <w:sz w:val="16"/>
                <w:szCs w:val="18"/>
              </w:rPr>
              <w:t> </w:t>
            </w:r>
          </w:p>
        </w:tc>
        <w:tc>
          <w:tcPr>
            <w:tcW w:w="1180" w:type="dxa"/>
            <w:shd w:val="pct12" w:color="000000" w:fill="D9D9D9"/>
            <w:vAlign w:val="center"/>
          </w:tcPr>
          <w:p w14:paraId="64D0A994" w14:textId="77777777" w:rsidR="00C252D2" w:rsidRPr="00D668F9" w:rsidRDefault="00C252D2" w:rsidP="00C252D2">
            <w:pPr>
              <w:rPr>
                <w:sz w:val="16"/>
                <w:szCs w:val="18"/>
              </w:rPr>
            </w:pPr>
            <w:r w:rsidRPr="00D668F9">
              <w:rPr>
                <w:sz w:val="16"/>
                <w:szCs w:val="18"/>
              </w:rPr>
              <w:t> </w:t>
            </w:r>
          </w:p>
        </w:tc>
      </w:tr>
      <w:tr w:rsidR="00C252D2" w:rsidRPr="00D668F9" w14:paraId="7EC9FB5A" w14:textId="77777777" w:rsidTr="00512EFD">
        <w:trPr>
          <w:cantSplit/>
          <w:trHeight w:val="255"/>
        </w:trPr>
        <w:tc>
          <w:tcPr>
            <w:tcW w:w="3847" w:type="dxa"/>
            <w:shd w:val="clear" w:color="auto" w:fill="auto"/>
            <w:vAlign w:val="center"/>
          </w:tcPr>
          <w:p w14:paraId="760E21A4" w14:textId="77777777" w:rsidR="00C252D2" w:rsidRPr="00D668F9" w:rsidRDefault="00C252D2" w:rsidP="00C252D2">
            <w:pPr>
              <w:rPr>
                <w:sz w:val="16"/>
                <w:szCs w:val="18"/>
              </w:rPr>
            </w:pPr>
            <w:r w:rsidRPr="00D668F9">
              <w:rPr>
                <w:sz w:val="16"/>
                <w:szCs w:val="18"/>
              </w:rPr>
              <w:t>certificationValue</w:t>
            </w:r>
          </w:p>
        </w:tc>
        <w:tc>
          <w:tcPr>
            <w:tcW w:w="1228" w:type="dxa"/>
            <w:shd w:val="clear" w:color="auto" w:fill="auto"/>
            <w:vAlign w:val="center"/>
          </w:tcPr>
          <w:p w14:paraId="172D8638"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center"/>
          </w:tcPr>
          <w:p w14:paraId="4882CCB6" w14:textId="77777777" w:rsidR="00C252D2" w:rsidRPr="00D668F9" w:rsidRDefault="00C252D2" w:rsidP="00C252D2">
            <w:pPr>
              <w:rPr>
                <w:sz w:val="16"/>
                <w:szCs w:val="18"/>
              </w:rPr>
            </w:pPr>
            <w:r w:rsidRPr="00D668F9">
              <w:rPr>
                <w:sz w:val="16"/>
                <w:szCs w:val="18"/>
              </w:rPr>
              <w:t>T.P.Neutral</w:t>
            </w:r>
          </w:p>
        </w:tc>
        <w:tc>
          <w:tcPr>
            <w:tcW w:w="1201" w:type="dxa"/>
            <w:shd w:val="pct12" w:color="000000" w:fill="D9D9D9"/>
            <w:vAlign w:val="center"/>
          </w:tcPr>
          <w:p w14:paraId="5CF44F10" w14:textId="77777777" w:rsidR="00C252D2" w:rsidRPr="00D668F9" w:rsidRDefault="00C252D2" w:rsidP="00C252D2">
            <w:pPr>
              <w:rPr>
                <w:sz w:val="16"/>
                <w:szCs w:val="18"/>
              </w:rPr>
            </w:pPr>
            <w:r w:rsidRPr="00D668F9">
              <w:rPr>
                <w:sz w:val="16"/>
                <w:szCs w:val="18"/>
              </w:rPr>
              <w:t> </w:t>
            </w:r>
          </w:p>
        </w:tc>
        <w:tc>
          <w:tcPr>
            <w:tcW w:w="1180" w:type="dxa"/>
            <w:shd w:val="pct12" w:color="000000" w:fill="D9D9D9"/>
            <w:vAlign w:val="center"/>
          </w:tcPr>
          <w:p w14:paraId="2389F6B3" w14:textId="77777777" w:rsidR="00C252D2" w:rsidRPr="00D668F9" w:rsidRDefault="00C252D2" w:rsidP="00C252D2">
            <w:pPr>
              <w:rPr>
                <w:sz w:val="16"/>
                <w:szCs w:val="18"/>
              </w:rPr>
            </w:pPr>
            <w:r w:rsidRPr="00D668F9">
              <w:rPr>
                <w:sz w:val="16"/>
                <w:szCs w:val="18"/>
              </w:rPr>
              <w:t> </w:t>
            </w:r>
          </w:p>
        </w:tc>
      </w:tr>
      <w:tr w:rsidR="00C252D2" w:rsidRPr="00D668F9" w14:paraId="4491EF52" w14:textId="77777777" w:rsidTr="00512EFD">
        <w:trPr>
          <w:cantSplit/>
          <w:trHeight w:val="255"/>
        </w:trPr>
        <w:tc>
          <w:tcPr>
            <w:tcW w:w="3847" w:type="dxa"/>
            <w:shd w:val="clear" w:color="auto" w:fill="auto"/>
            <w:vAlign w:val="bottom"/>
          </w:tcPr>
          <w:p w14:paraId="25BCB318" w14:textId="77777777" w:rsidR="00C252D2" w:rsidRPr="00D668F9" w:rsidRDefault="00C252D2" w:rsidP="00C252D2">
            <w:pPr>
              <w:rPr>
                <w:sz w:val="16"/>
                <w:szCs w:val="18"/>
              </w:rPr>
            </w:pPr>
            <w:r w:rsidRPr="00D668F9">
              <w:rPr>
                <w:sz w:val="16"/>
                <w:szCs w:val="18"/>
              </w:rPr>
              <w:t>channelSpecificMarketingMessage</w:t>
            </w:r>
          </w:p>
        </w:tc>
        <w:tc>
          <w:tcPr>
            <w:tcW w:w="1228" w:type="dxa"/>
            <w:shd w:val="clear" w:color="auto" w:fill="auto"/>
            <w:vAlign w:val="bottom"/>
          </w:tcPr>
          <w:p w14:paraId="532F5BE3"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center"/>
          </w:tcPr>
          <w:p w14:paraId="5AE4E7D5" w14:textId="77777777" w:rsidR="00C252D2" w:rsidRPr="00D668F9" w:rsidRDefault="00C252D2" w:rsidP="00C252D2">
            <w:pPr>
              <w:rPr>
                <w:sz w:val="16"/>
                <w:szCs w:val="18"/>
              </w:rPr>
            </w:pPr>
            <w:r w:rsidRPr="00D668F9">
              <w:rPr>
                <w:sz w:val="16"/>
                <w:szCs w:val="18"/>
              </w:rPr>
              <w:t>T.P.Neutral &amp; T.P.Dependent</w:t>
            </w:r>
          </w:p>
        </w:tc>
        <w:tc>
          <w:tcPr>
            <w:tcW w:w="1201" w:type="dxa"/>
            <w:shd w:val="clear" w:color="auto" w:fill="auto"/>
            <w:vAlign w:val="bottom"/>
          </w:tcPr>
          <w:p w14:paraId="1A9EC474" w14:textId="77777777" w:rsidR="00C252D2" w:rsidRPr="00D668F9" w:rsidRDefault="00C252D2" w:rsidP="00C252D2">
            <w:pPr>
              <w:rPr>
                <w:sz w:val="16"/>
                <w:szCs w:val="18"/>
              </w:rPr>
            </w:pPr>
            <w:r w:rsidRPr="00D668F9">
              <w:rPr>
                <w:sz w:val="16"/>
                <w:szCs w:val="18"/>
              </w:rPr>
              <w:t>Yes</w:t>
            </w:r>
          </w:p>
        </w:tc>
        <w:tc>
          <w:tcPr>
            <w:tcW w:w="1180" w:type="dxa"/>
            <w:shd w:val="clear" w:color="auto" w:fill="auto"/>
            <w:vAlign w:val="bottom"/>
          </w:tcPr>
          <w:p w14:paraId="57E34319" w14:textId="77777777" w:rsidR="00C252D2" w:rsidRPr="00D668F9" w:rsidRDefault="00C252D2" w:rsidP="00C252D2">
            <w:pPr>
              <w:rPr>
                <w:sz w:val="16"/>
                <w:szCs w:val="18"/>
              </w:rPr>
            </w:pPr>
            <w:r w:rsidRPr="00D668F9">
              <w:rPr>
                <w:sz w:val="16"/>
                <w:szCs w:val="18"/>
              </w:rPr>
              <w:t>Yes</w:t>
            </w:r>
          </w:p>
        </w:tc>
      </w:tr>
      <w:tr w:rsidR="00C252D2" w:rsidRPr="00D668F9" w14:paraId="4DF9350E" w14:textId="77777777" w:rsidTr="00512EFD">
        <w:trPr>
          <w:cantSplit/>
          <w:trHeight w:val="255"/>
        </w:trPr>
        <w:tc>
          <w:tcPr>
            <w:tcW w:w="3847" w:type="dxa"/>
            <w:shd w:val="clear" w:color="auto" w:fill="auto"/>
            <w:vAlign w:val="bottom"/>
          </w:tcPr>
          <w:p w14:paraId="2D970371" w14:textId="77777777" w:rsidR="00C252D2" w:rsidRPr="00D668F9" w:rsidRDefault="00C252D2" w:rsidP="00C252D2">
            <w:pPr>
              <w:rPr>
                <w:sz w:val="16"/>
                <w:szCs w:val="18"/>
              </w:rPr>
            </w:pPr>
            <w:r w:rsidRPr="00D668F9">
              <w:rPr>
                <w:sz w:val="16"/>
                <w:szCs w:val="18"/>
              </w:rPr>
              <w:t>channelSpecificShortMarketingMessage</w:t>
            </w:r>
          </w:p>
        </w:tc>
        <w:tc>
          <w:tcPr>
            <w:tcW w:w="1228" w:type="dxa"/>
            <w:shd w:val="clear" w:color="auto" w:fill="auto"/>
            <w:vAlign w:val="bottom"/>
          </w:tcPr>
          <w:p w14:paraId="156BDA0C"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center"/>
          </w:tcPr>
          <w:p w14:paraId="6598C996" w14:textId="77777777" w:rsidR="00C252D2" w:rsidRPr="00D668F9" w:rsidRDefault="00C252D2" w:rsidP="00C252D2">
            <w:pPr>
              <w:rPr>
                <w:sz w:val="16"/>
                <w:szCs w:val="18"/>
              </w:rPr>
            </w:pPr>
            <w:r w:rsidRPr="00D668F9">
              <w:rPr>
                <w:sz w:val="16"/>
                <w:szCs w:val="18"/>
              </w:rPr>
              <w:t>T.P.Neutral &amp; T.P.Dependent</w:t>
            </w:r>
          </w:p>
        </w:tc>
        <w:tc>
          <w:tcPr>
            <w:tcW w:w="1201" w:type="dxa"/>
            <w:shd w:val="clear" w:color="auto" w:fill="auto"/>
            <w:vAlign w:val="bottom"/>
          </w:tcPr>
          <w:p w14:paraId="317A676B" w14:textId="77777777" w:rsidR="00C252D2" w:rsidRPr="00D668F9" w:rsidRDefault="00C252D2" w:rsidP="00C252D2">
            <w:pPr>
              <w:rPr>
                <w:sz w:val="16"/>
                <w:szCs w:val="18"/>
              </w:rPr>
            </w:pPr>
            <w:r w:rsidRPr="00D668F9">
              <w:rPr>
                <w:sz w:val="16"/>
                <w:szCs w:val="18"/>
              </w:rPr>
              <w:t>Yes</w:t>
            </w:r>
          </w:p>
        </w:tc>
        <w:tc>
          <w:tcPr>
            <w:tcW w:w="1180" w:type="dxa"/>
            <w:shd w:val="clear" w:color="auto" w:fill="auto"/>
            <w:vAlign w:val="bottom"/>
          </w:tcPr>
          <w:p w14:paraId="3FDE4B3D" w14:textId="77777777" w:rsidR="00C252D2" w:rsidRPr="00D668F9" w:rsidRDefault="00C252D2" w:rsidP="00C252D2">
            <w:pPr>
              <w:rPr>
                <w:sz w:val="16"/>
                <w:szCs w:val="18"/>
              </w:rPr>
            </w:pPr>
            <w:r w:rsidRPr="00D668F9">
              <w:rPr>
                <w:sz w:val="16"/>
                <w:szCs w:val="18"/>
              </w:rPr>
              <w:t>Yes</w:t>
            </w:r>
          </w:p>
        </w:tc>
      </w:tr>
      <w:tr w:rsidR="00C252D2" w:rsidRPr="00D668F9" w14:paraId="08747CE5" w14:textId="77777777" w:rsidTr="00512EFD">
        <w:trPr>
          <w:cantSplit/>
          <w:trHeight w:val="255"/>
        </w:trPr>
        <w:tc>
          <w:tcPr>
            <w:tcW w:w="3847" w:type="dxa"/>
            <w:shd w:val="clear" w:color="auto" w:fill="auto"/>
            <w:vAlign w:val="center"/>
          </w:tcPr>
          <w:p w14:paraId="6C754861" w14:textId="77777777" w:rsidR="00C252D2" w:rsidRPr="00D668F9" w:rsidRDefault="00C252D2" w:rsidP="00C252D2">
            <w:pPr>
              <w:rPr>
                <w:sz w:val="16"/>
                <w:szCs w:val="18"/>
              </w:rPr>
            </w:pPr>
            <w:r w:rsidRPr="00D668F9">
              <w:rPr>
                <w:sz w:val="16"/>
                <w:szCs w:val="18"/>
              </w:rPr>
              <w:t>cheeseMaturationPeriodDescription</w:t>
            </w:r>
          </w:p>
        </w:tc>
        <w:tc>
          <w:tcPr>
            <w:tcW w:w="1228" w:type="dxa"/>
            <w:shd w:val="clear" w:color="auto" w:fill="auto"/>
            <w:vAlign w:val="center"/>
          </w:tcPr>
          <w:p w14:paraId="6A669976"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center"/>
          </w:tcPr>
          <w:p w14:paraId="7D1A372E" w14:textId="77777777" w:rsidR="00C252D2" w:rsidRPr="00D668F9" w:rsidRDefault="00C252D2" w:rsidP="00C252D2">
            <w:pPr>
              <w:rPr>
                <w:sz w:val="16"/>
                <w:szCs w:val="18"/>
              </w:rPr>
            </w:pPr>
            <w:r w:rsidRPr="00D668F9">
              <w:rPr>
                <w:sz w:val="16"/>
                <w:szCs w:val="18"/>
              </w:rPr>
              <w:t>T.P.Neutral</w:t>
            </w:r>
          </w:p>
        </w:tc>
        <w:tc>
          <w:tcPr>
            <w:tcW w:w="1201" w:type="dxa"/>
            <w:shd w:val="clear" w:color="auto" w:fill="auto"/>
            <w:vAlign w:val="center"/>
          </w:tcPr>
          <w:p w14:paraId="71C3CE74" w14:textId="77777777" w:rsidR="00C252D2" w:rsidRPr="00D668F9" w:rsidRDefault="00C252D2" w:rsidP="00C252D2">
            <w:pPr>
              <w:rPr>
                <w:sz w:val="16"/>
                <w:szCs w:val="18"/>
              </w:rPr>
            </w:pPr>
            <w:r w:rsidRPr="00D668F9">
              <w:rPr>
                <w:sz w:val="16"/>
                <w:szCs w:val="18"/>
              </w:rPr>
              <w:t>No</w:t>
            </w:r>
          </w:p>
        </w:tc>
        <w:tc>
          <w:tcPr>
            <w:tcW w:w="1180" w:type="dxa"/>
            <w:shd w:val="clear" w:color="auto" w:fill="auto"/>
            <w:vAlign w:val="center"/>
          </w:tcPr>
          <w:p w14:paraId="7FD423F5" w14:textId="77777777" w:rsidR="00C252D2" w:rsidRPr="00D668F9" w:rsidRDefault="00C252D2" w:rsidP="00C252D2">
            <w:pPr>
              <w:rPr>
                <w:sz w:val="16"/>
                <w:szCs w:val="18"/>
              </w:rPr>
            </w:pPr>
            <w:r w:rsidRPr="00D668F9">
              <w:rPr>
                <w:sz w:val="16"/>
                <w:szCs w:val="18"/>
              </w:rPr>
              <w:t>Yes</w:t>
            </w:r>
          </w:p>
        </w:tc>
      </w:tr>
      <w:tr w:rsidR="00C252D2" w:rsidRPr="00D668F9" w14:paraId="2127DD02" w14:textId="77777777" w:rsidTr="00512EFD">
        <w:trPr>
          <w:cantSplit/>
          <w:trHeight w:val="255"/>
        </w:trPr>
        <w:tc>
          <w:tcPr>
            <w:tcW w:w="3847" w:type="dxa"/>
            <w:shd w:val="clear" w:color="auto" w:fill="auto"/>
            <w:vAlign w:val="center"/>
          </w:tcPr>
          <w:p w14:paraId="77E81FA6" w14:textId="77777777" w:rsidR="00C252D2" w:rsidRPr="00D668F9" w:rsidRDefault="00C252D2" w:rsidP="00C252D2">
            <w:pPr>
              <w:rPr>
                <w:sz w:val="16"/>
                <w:szCs w:val="18"/>
              </w:rPr>
            </w:pPr>
            <w:r w:rsidRPr="00D668F9">
              <w:rPr>
                <w:sz w:val="16"/>
                <w:szCs w:val="18"/>
              </w:rPr>
              <w:t>cheeseMaturationProcessContainerTypeCode</w:t>
            </w:r>
          </w:p>
        </w:tc>
        <w:tc>
          <w:tcPr>
            <w:tcW w:w="1228" w:type="dxa"/>
            <w:shd w:val="clear" w:color="auto" w:fill="auto"/>
            <w:vAlign w:val="center"/>
          </w:tcPr>
          <w:p w14:paraId="1F1327EE"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center"/>
          </w:tcPr>
          <w:p w14:paraId="3CEF9C6B" w14:textId="77777777" w:rsidR="00C252D2" w:rsidRPr="00D668F9" w:rsidRDefault="00C252D2" w:rsidP="00C252D2">
            <w:pPr>
              <w:rPr>
                <w:sz w:val="16"/>
                <w:szCs w:val="18"/>
              </w:rPr>
            </w:pPr>
            <w:r w:rsidRPr="00D668F9">
              <w:rPr>
                <w:sz w:val="16"/>
                <w:szCs w:val="18"/>
              </w:rPr>
              <w:t>T.P.Neutral</w:t>
            </w:r>
          </w:p>
        </w:tc>
        <w:tc>
          <w:tcPr>
            <w:tcW w:w="1201" w:type="dxa"/>
            <w:shd w:val="pct12" w:color="000000" w:fill="D9D9D9"/>
            <w:vAlign w:val="center"/>
          </w:tcPr>
          <w:p w14:paraId="4F508F3C" w14:textId="77777777" w:rsidR="00C252D2" w:rsidRPr="00D668F9" w:rsidRDefault="00C252D2" w:rsidP="00C252D2">
            <w:pPr>
              <w:rPr>
                <w:sz w:val="16"/>
                <w:szCs w:val="18"/>
              </w:rPr>
            </w:pPr>
            <w:r w:rsidRPr="00D668F9">
              <w:rPr>
                <w:sz w:val="16"/>
                <w:szCs w:val="18"/>
              </w:rPr>
              <w:t> </w:t>
            </w:r>
          </w:p>
        </w:tc>
        <w:tc>
          <w:tcPr>
            <w:tcW w:w="1180" w:type="dxa"/>
            <w:shd w:val="pct12" w:color="000000" w:fill="D9D9D9"/>
            <w:vAlign w:val="center"/>
          </w:tcPr>
          <w:p w14:paraId="6093CCE2" w14:textId="77777777" w:rsidR="00C252D2" w:rsidRPr="00D668F9" w:rsidRDefault="00C252D2" w:rsidP="00C252D2">
            <w:pPr>
              <w:rPr>
                <w:sz w:val="16"/>
                <w:szCs w:val="18"/>
              </w:rPr>
            </w:pPr>
            <w:r w:rsidRPr="00D668F9">
              <w:rPr>
                <w:sz w:val="16"/>
                <w:szCs w:val="18"/>
              </w:rPr>
              <w:t> </w:t>
            </w:r>
          </w:p>
        </w:tc>
      </w:tr>
      <w:tr w:rsidR="00613BD1" w:rsidRPr="000A784E" w14:paraId="2E107282" w14:textId="77777777" w:rsidTr="00512EFD">
        <w:trPr>
          <w:cantSplit/>
          <w:trHeight w:val="255"/>
        </w:trPr>
        <w:tc>
          <w:tcPr>
            <w:tcW w:w="3847" w:type="dxa"/>
            <w:shd w:val="clear" w:color="auto" w:fill="auto"/>
            <w:vAlign w:val="center"/>
          </w:tcPr>
          <w:p w14:paraId="7CE7E3D5" w14:textId="52E04ACD" w:rsidR="00613BD1" w:rsidRPr="000A784E" w:rsidRDefault="000A784E" w:rsidP="00C252D2">
            <w:pPr>
              <w:rPr>
                <w:color w:val="FF0000"/>
                <w:sz w:val="16"/>
                <w:szCs w:val="18"/>
              </w:rPr>
            </w:pPr>
            <w:r w:rsidRPr="000A784E">
              <w:rPr>
                <w:color w:val="FF0000"/>
                <w:sz w:val="16"/>
                <w:szCs w:val="18"/>
              </w:rPr>
              <w:t>cheeseMilkAcquisitionTypeCode</w:t>
            </w:r>
          </w:p>
        </w:tc>
        <w:tc>
          <w:tcPr>
            <w:tcW w:w="1228" w:type="dxa"/>
            <w:shd w:val="clear" w:color="auto" w:fill="auto"/>
            <w:vAlign w:val="center"/>
          </w:tcPr>
          <w:p w14:paraId="671C5697" w14:textId="7701B22F" w:rsidR="00613BD1" w:rsidRPr="000A784E" w:rsidRDefault="000A784E" w:rsidP="00C252D2">
            <w:pPr>
              <w:rPr>
                <w:color w:val="FF0000"/>
                <w:sz w:val="16"/>
                <w:szCs w:val="18"/>
              </w:rPr>
            </w:pPr>
            <w:r>
              <w:rPr>
                <w:color w:val="FF0000"/>
                <w:sz w:val="16"/>
                <w:szCs w:val="18"/>
              </w:rPr>
              <w:t>Global</w:t>
            </w:r>
          </w:p>
        </w:tc>
        <w:tc>
          <w:tcPr>
            <w:tcW w:w="1472" w:type="dxa"/>
            <w:shd w:val="clear" w:color="auto" w:fill="auto"/>
            <w:noWrap/>
            <w:vAlign w:val="center"/>
          </w:tcPr>
          <w:p w14:paraId="4532D491" w14:textId="53971245" w:rsidR="00613BD1" w:rsidRPr="000A784E" w:rsidRDefault="000A784E" w:rsidP="00C252D2">
            <w:pPr>
              <w:rPr>
                <w:color w:val="FF0000"/>
                <w:sz w:val="16"/>
                <w:szCs w:val="18"/>
              </w:rPr>
            </w:pPr>
            <w:r w:rsidRPr="001340A1">
              <w:rPr>
                <w:color w:val="FF0000"/>
                <w:sz w:val="16"/>
                <w:szCs w:val="18"/>
              </w:rPr>
              <w:t>T.P.Neutral</w:t>
            </w:r>
          </w:p>
        </w:tc>
        <w:tc>
          <w:tcPr>
            <w:tcW w:w="1201" w:type="dxa"/>
            <w:shd w:val="pct12" w:color="000000" w:fill="D9D9D9"/>
            <w:vAlign w:val="center"/>
          </w:tcPr>
          <w:p w14:paraId="4A11A63A" w14:textId="77777777" w:rsidR="00613BD1" w:rsidRPr="000A784E" w:rsidRDefault="00613BD1" w:rsidP="00C252D2">
            <w:pPr>
              <w:rPr>
                <w:color w:val="FF0000"/>
                <w:sz w:val="16"/>
                <w:szCs w:val="18"/>
              </w:rPr>
            </w:pPr>
          </w:p>
        </w:tc>
        <w:tc>
          <w:tcPr>
            <w:tcW w:w="1180" w:type="dxa"/>
            <w:shd w:val="pct12" w:color="000000" w:fill="D9D9D9"/>
            <w:vAlign w:val="center"/>
          </w:tcPr>
          <w:p w14:paraId="2222D9F6" w14:textId="77777777" w:rsidR="00613BD1" w:rsidRPr="000A784E" w:rsidRDefault="00613BD1" w:rsidP="00C252D2">
            <w:pPr>
              <w:rPr>
                <w:color w:val="FF0000"/>
                <w:sz w:val="16"/>
                <w:szCs w:val="18"/>
              </w:rPr>
            </w:pPr>
          </w:p>
        </w:tc>
      </w:tr>
      <w:tr w:rsidR="00C252D2" w:rsidRPr="00D668F9" w14:paraId="19EE5D79" w14:textId="77777777" w:rsidTr="00512EFD">
        <w:trPr>
          <w:cantSplit/>
          <w:trHeight w:val="255"/>
        </w:trPr>
        <w:tc>
          <w:tcPr>
            <w:tcW w:w="3847" w:type="dxa"/>
            <w:shd w:val="clear" w:color="auto" w:fill="auto"/>
            <w:vAlign w:val="center"/>
          </w:tcPr>
          <w:p w14:paraId="11566694" w14:textId="77777777" w:rsidR="00C252D2" w:rsidRPr="00D668F9" w:rsidRDefault="00C252D2" w:rsidP="00C252D2">
            <w:pPr>
              <w:rPr>
                <w:sz w:val="16"/>
                <w:szCs w:val="18"/>
              </w:rPr>
            </w:pPr>
            <w:r w:rsidRPr="00D668F9">
              <w:rPr>
                <w:sz w:val="16"/>
                <w:szCs w:val="18"/>
              </w:rPr>
              <w:t>chemicalIngredientConcentration</w:t>
            </w:r>
          </w:p>
        </w:tc>
        <w:tc>
          <w:tcPr>
            <w:tcW w:w="1228" w:type="dxa"/>
            <w:shd w:val="clear" w:color="auto" w:fill="auto"/>
            <w:vAlign w:val="center"/>
          </w:tcPr>
          <w:p w14:paraId="3AA9EEDE"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center"/>
          </w:tcPr>
          <w:p w14:paraId="243D8FD8" w14:textId="77777777" w:rsidR="00C252D2" w:rsidRPr="00D668F9" w:rsidRDefault="00C252D2" w:rsidP="00C252D2">
            <w:pPr>
              <w:rPr>
                <w:sz w:val="16"/>
                <w:szCs w:val="18"/>
              </w:rPr>
            </w:pPr>
            <w:r w:rsidRPr="00D668F9">
              <w:rPr>
                <w:sz w:val="16"/>
                <w:szCs w:val="18"/>
              </w:rPr>
              <w:t>T.P.Neutral</w:t>
            </w:r>
          </w:p>
        </w:tc>
        <w:tc>
          <w:tcPr>
            <w:tcW w:w="1201" w:type="dxa"/>
            <w:shd w:val="clear" w:color="auto" w:fill="auto"/>
            <w:vAlign w:val="center"/>
          </w:tcPr>
          <w:p w14:paraId="68C41919" w14:textId="77777777" w:rsidR="00C252D2" w:rsidRPr="00D668F9" w:rsidRDefault="00C252D2" w:rsidP="00C252D2">
            <w:pPr>
              <w:rPr>
                <w:sz w:val="16"/>
                <w:szCs w:val="18"/>
              </w:rPr>
            </w:pPr>
            <w:r w:rsidRPr="00D668F9">
              <w:rPr>
                <w:sz w:val="16"/>
                <w:szCs w:val="18"/>
              </w:rPr>
              <w:t>No</w:t>
            </w:r>
          </w:p>
        </w:tc>
        <w:tc>
          <w:tcPr>
            <w:tcW w:w="1180" w:type="dxa"/>
            <w:shd w:val="clear" w:color="auto" w:fill="auto"/>
            <w:vAlign w:val="center"/>
          </w:tcPr>
          <w:p w14:paraId="4603C6CC" w14:textId="77777777" w:rsidR="00C252D2" w:rsidRPr="00D668F9" w:rsidRDefault="00C252D2" w:rsidP="00C252D2">
            <w:pPr>
              <w:rPr>
                <w:sz w:val="16"/>
                <w:szCs w:val="18"/>
              </w:rPr>
            </w:pPr>
            <w:r w:rsidRPr="00D668F9">
              <w:rPr>
                <w:sz w:val="16"/>
                <w:szCs w:val="18"/>
              </w:rPr>
              <w:t>No</w:t>
            </w:r>
          </w:p>
        </w:tc>
      </w:tr>
      <w:tr w:rsidR="00C252D2" w:rsidRPr="00D668F9" w14:paraId="553D883C" w14:textId="77777777" w:rsidTr="00512EFD">
        <w:trPr>
          <w:cantSplit/>
          <w:trHeight w:val="255"/>
        </w:trPr>
        <w:tc>
          <w:tcPr>
            <w:tcW w:w="3847" w:type="dxa"/>
            <w:shd w:val="clear" w:color="auto" w:fill="auto"/>
            <w:vAlign w:val="center"/>
          </w:tcPr>
          <w:p w14:paraId="6884AADE" w14:textId="77777777" w:rsidR="00C252D2" w:rsidRPr="00D668F9" w:rsidRDefault="00C252D2" w:rsidP="00C252D2">
            <w:pPr>
              <w:rPr>
                <w:sz w:val="16"/>
                <w:szCs w:val="18"/>
              </w:rPr>
            </w:pPr>
            <w:r w:rsidRPr="00D668F9">
              <w:rPr>
                <w:sz w:val="16"/>
                <w:szCs w:val="18"/>
              </w:rPr>
              <w:t>chemicalIngredientConcentrationBasis</w:t>
            </w:r>
          </w:p>
        </w:tc>
        <w:tc>
          <w:tcPr>
            <w:tcW w:w="1228" w:type="dxa"/>
            <w:shd w:val="clear" w:color="auto" w:fill="auto"/>
            <w:vAlign w:val="center"/>
          </w:tcPr>
          <w:p w14:paraId="449C0487"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center"/>
          </w:tcPr>
          <w:p w14:paraId="30668EE1" w14:textId="77777777" w:rsidR="00C252D2" w:rsidRPr="00D668F9" w:rsidRDefault="00C252D2" w:rsidP="00C252D2">
            <w:pPr>
              <w:rPr>
                <w:sz w:val="16"/>
                <w:szCs w:val="18"/>
              </w:rPr>
            </w:pPr>
            <w:r w:rsidRPr="00D668F9">
              <w:rPr>
                <w:sz w:val="16"/>
                <w:szCs w:val="18"/>
              </w:rPr>
              <w:t>T.P.Neutral</w:t>
            </w:r>
          </w:p>
        </w:tc>
        <w:tc>
          <w:tcPr>
            <w:tcW w:w="1201" w:type="dxa"/>
            <w:shd w:val="clear" w:color="auto" w:fill="auto"/>
            <w:vAlign w:val="center"/>
          </w:tcPr>
          <w:p w14:paraId="69840D6D" w14:textId="77777777" w:rsidR="00C252D2" w:rsidRPr="00D668F9" w:rsidRDefault="00C252D2" w:rsidP="00C252D2">
            <w:pPr>
              <w:rPr>
                <w:sz w:val="16"/>
                <w:szCs w:val="18"/>
              </w:rPr>
            </w:pPr>
            <w:r w:rsidRPr="00D668F9">
              <w:rPr>
                <w:sz w:val="16"/>
                <w:szCs w:val="18"/>
              </w:rPr>
              <w:t>No</w:t>
            </w:r>
          </w:p>
        </w:tc>
        <w:tc>
          <w:tcPr>
            <w:tcW w:w="1180" w:type="dxa"/>
            <w:shd w:val="clear" w:color="auto" w:fill="auto"/>
            <w:vAlign w:val="center"/>
          </w:tcPr>
          <w:p w14:paraId="0A03F793" w14:textId="77777777" w:rsidR="00C252D2" w:rsidRPr="00D668F9" w:rsidRDefault="00C252D2" w:rsidP="00C252D2">
            <w:pPr>
              <w:rPr>
                <w:sz w:val="16"/>
                <w:szCs w:val="18"/>
              </w:rPr>
            </w:pPr>
            <w:r w:rsidRPr="00D668F9">
              <w:rPr>
                <w:sz w:val="16"/>
                <w:szCs w:val="18"/>
              </w:rPr>
              <w:t>No</w:t>
            </w:r>
          </w:p>
        </w:tc>
      </w:tr>
      <w:tr w:rsidR="00C252D2" w:rsidRPr="00D668F9" w14:paraId="435B410F" w14:textId="77777777" w:rsidTr="00512EFD">
        <w:trPr>
          <w:cantSplit/>
          <w:trHeight w:val="255"/>
        </w:trPr>
        <w:tc>
          <w:tcPr>
            <w:tcW w:w="3847" w:type="dxa"/>
            <w:shd w:val="clear" w:color="auto" w:fill="auto"/>
            <w:vAlign w:val="center"/>
          </w:tcPr>
          <w:p w14:paraId="34A04ABA" w14:textId="77777777" w:rsidR="00C252D2" w:rsidRPr="00D668F9" w:rsidRDefault="00C252D2" w:rsidP="00C252D2">
            <w:pPr>
              <w:rPr>
                <w:sz w:val="16"/>
                <w:szCs w:val="18"/>
              </w:rPr>
            </w:pPr>
            <w:r w:rsidRPr="00D668F9">
              <w:rPr>
                <w:sz w:val="16"/>
                <w:szCs w:val="18"/>
              </w:rPr>
              <w:t>chemicalIngredientConcentrationLowerValue</w:t>
            </w:r>
          </w:p>
        </w:tc>
        <w:tc>
          <w:tcPr>
            <w:tcW w:w="1228" w:type="dxa"/>
            <w:shd w:val="clear" w:color="auto" w:fill="auto"/>
            <w:vAlign w:val="bottom"/>
          </w:tcPr>
          <w:p w14:paraId="045F8EC0"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bottom"/>
          </w:tcPr>
          <w:p w14:paraId="60F412AC" w14:textId="77777777" w:rsidR="00C252D2" w:rsidRPr="00D668F9" w:rsidRDefault="00C252D2" w:rsidP="00C252D2">
            <w:pPr>
              <w:rPr>
                <w:sz w:val="16"/>
                <w:szCs w:val="18"/>
              </w:rPr>
            </w:pPr>
            <w:r w:rsidRPr="00D668F9">
              <w:rPr>
                <w:sz w:val="16"/>
                <w:szCs w:val="18"/>
              </w:rPr>
              <w:t>T.P.Neutral</w:t>
            </w:r>
          </w:p>
        </w:tc>
        <w:tc>
          <w:tcPr>
            <w:tcW w:w="1201" w:type="dxa"/>
            <w:shd w:val="pct12" w:color="000000" w:fill="D9D9D9"/>
            <w:vAlign w:val="center"/>
          </w:tcPr>
          <w:p w14:paraId="0E7D2FCC" w14:textId="77777777" w:rsidR="00C252D2" w:rsidRPr="00D668F9" w:rsidRDefault="00C252D2" w:rsidP="00C252D2">
            <w:pPr>
              <w:rPr>
                <w:sz w:val="16"/>
                <w:szCs w:val="18"/>
              </w:rPr>
            </w:pPr>
            <w:r w:rsidRPr="00D668F9">
              <w:rPr>
                <w:sz w:val="16"/>
                <w:szCs w:val="18"/>
              </w:rPr>
              <w:t> </w:t>
            </w:r>
          </w:p>
        </w:tc>
        <w:tc>
          <w:tcPr>
            <w:tcW w:w="1180" w:type="dxa"/>
            <w:shd w:val="pct12" w:color="000000" w:fill="D9D9D9"/>
            <w:vAlign w:val="center"/>
          </w:tcPr>
          <w:p w14:paraId="739F5A61" w14:textId="77777777" w:rsidR="00C252D2" w:rsidRPr="00D668F9" w:rsidRDefault="00C252D2" w:rsidP="00C252D2">
            <w:pPr>
              <w:rPr>
                <w:sz w:val="16"/>
                <w:szCs w:val="18"/>
              </w:rPr>
            </w:pPr>
            <w:r w:rsidRPr="00D668F9">
              <w:rPr>
                <w:sz w:val="16"/>
                <w:szCs w:val="18"/>
              </w:rPr>
              <w:t> </w:t>
            </w:r>
          </w:p>
        </w:tc>
      </w:tr>
      <w:tr w:rsidR="00C252D2" w:rsidRPr="00D668F9" w14:paraId="5BE3E191" w14:textId="77777777" w:rsidTr="00512EFD">
        <w:trPr>
          <w:cantSplit/>
          <w:trHeight w:val="255"/>
        </w:trPr>
        <w:tc>
          <w:tcPr>
            <w:tcW w:w="3847" w:type="dxa"/>
            <w:shd w:val="clear" w:color="auto" w:fill="auto"/>
            <w:vAlign w:val="center"/>
          </w:tcPr>
          <w:p w14:paraId="1EDBC62D" w14:textId="77777777" w:rsidR="00C252D2" w:rsidRPr="00D668F9" w:rsidRDefault="00C252D2" w:rsidP="00C252D2">
            <w:pPr>
              <w:rPr>
                <w:sz w:val="16"/>
                <w:szCs w:val="18"/>
              </w:rPr>
            </w:pPr>
            <w:r w:rsidRPr="00D668F9">
              <w:rPr>
                <w:sz w:val="16"/>
                <w:szCs w:val="18"/>
              </w:rPr>
              <w:t>chemicalIngredientConcentrationMeasurementPrecision</w:t>
            </w:r>
          </w:p>
        </w:tc>
        <w:tc>
          <w:tcPr>
            <w:tcW w:w="1228" w:type="dxa"/>
            <w:shd w:val="clear" w:color="auto" w:fill="auto"/>
            <w:vAlign w:val="bottom"/>
          </w:tcPr>
          <w:p w14:paraId="704E6B23"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bottom"/>
          </w:tcPr>
          <w:p w14:paraId="0B70FFCD" w14:textId="77777777" w:rsidR="00C252D2" w:rsidRPr="00D668F9" w:rsidRDefault="00C252D2" w:rsidP="00C252D2">
            <w:pPr>
              <w:rPr>
                <w:sz w:val="16"/>
                <w:szCs w:val="18"/>
              </w:rPr>
            </w:pPr>
            <w:r w:rsidRPr="00D668F9">
              <w:rPr>
                <w:sz w:val="16"/>
                <w:szCs w:val="18"/>
              </w:rPr>
              <w:t>T.P.Neutral</w:t>
            </w:r>
          </w:p>
        </w:tc>
        <w:tc>
          <w:tcPr>
            <w:tcW w:w="1201" w:type="dxa"/>
            <w:shd w:val="pct12" w:color="000000" w:fill="D9D9D9"/>
            <w:vAlign w:val="center"/>
          </w:tcPr>
          <w:p w14:paraId="0912061C" w14:textId="77777777" w:rsidR="00C252D2" w:rsidRPr="00D668F9" w:rsidRDefault="00C252D2" w:rsidP="00C252D2">
            <w:pPr>
              <w:rPr>
                <w:sz w:val="16"/>
                <w:szCs w:val="18"/>
              </w:rPr>
            </w:pPr>
            <w:r w:rsidRPr="00D668F9">
              <w:rPr>
                <w:sz w:val="16"/>
                <w:szCs w:val="18"/>
              </w:rPr>
              <w:t> </w:t>
            </w:r>
          </w:p>
        </w:tc>
        <w:tc>
          <w:tcPr>
            <w:tcW w:w="1180" w:type="dxa"/>
            <w:shd w:val="pct12" w:color="000000" w:fill="D9D9D9"/>
            <w:vAlign w:val="center"/>
          </w:tcPr>
          <w:p w14:paraId="13812136" w14:textId="77777777" w:rsidR="00C252D2" w:rsidRPr="00D668F9" w:rsidRDefault="00C252D2" w:rsidP="00C252D2">
            <w:pPr>
              <w:rPr>
                <w:sz w:val="16"/>
                <w:szCs w:val="18"/>
              </w:rPr>
            </w:pPr>
            <w:r w:rsidRPr="00D668F9">
              <w:rPr>
                <w:sz w:val="16"/>
                <w:szCs w:val="18"/>
              </w:rPr>
              <w:t> </w:t>
            </w:r>
          </w:p>
        </w:tc>
      </w:tr>
      <w:tr w:rsidR="00C252D2" w:rsidRPr="00D668F9" w14:paraId="43AC5E1C" w14:textId="77777777" w:rsidTr="00512EFD">
        <w:trPr>
          <w:cantSplit/>
          <w:trHeight w:val="255"/>
        </w:trPr>
        <w:tc>
          <w:tcPr>
            <w:tcW w:w="3847" w:type="dxa"/>
            <w:shd w:val="clear" w:color="auto" w:fill="auto"/>
            <w:vAlign w:val="center"/>
          </w:tcPr>
          <w:p w14:paraId="5051666B" w14:textId="77777777" w:rsidR="00C252D2" w:rsidRPr="00D668F9" w:rsidRDefault="00C252D2" w:rsidP="00C252D2">
            <w:pPr>
              <w:rPr>
                <w:sz w:val="16"/>
                <w:szCs w:val="18"/>
              </w:rPr>
            </w:pPr>
            <w:r w:rsidRPr="00D668F9">
              <w:rPr>
                <w:sz w:val="16"/>
                <w:szCs w:val="18"/>
              </w:rPr>
              <w:t>chemicalIngredientConcentrationUpperValue</w:t>
            </w:r>
          </w:p>
        </w:tc>
        <w:tc>
          <w:tcPr>
            <w:tcW w:w="1228" w:type="dxa"/>
            <w:shd w:val="clear" w:color="auto" w:fill="auto"/>
            <w:vAlign w:val="bottom"/>
          </w:tcPr>
          <w:p w14:paraId="5DD3028B"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bottom"/>
          </w:tcPr>
          <w:p w14:paraId="03156903" w14:textId="77777777" w:rsidR="00C252D2" w:rsidRPr="00D668F9" w:rsidRDefault="00C252D2" w:rsidP="00C252D2">
            <w:pPr>
              <w:rPr>
                <w:sz w:val="16"/>
                <w:szCs w:val="18"/>
              </w:rPr>
            </w:pPr>
            <w:r w:rsidRPr="00D668F9">
              <w:rPr>
                <w:sz w:val="16"/>
                <w:szCs w:val="18"/>
              </w:rPr>
              <w:t>T.P.Neutral</w:t>
            </w:r>
          </w:p>
        </w:tc>
        <w:tc>
          <w:tcPr>
            <w:tcW w:w="1201" w:type="dxa"/>
            <w:shd w:val="pct12" w:color="000000" w:fill="D9D9D9"/>
            <w:vAlign w:val="center"/>
          </w:tcPr>
          <w:p w14:paraId="676A5BBF" w14:textId="77777777" w:rsidR="00C252D2" w:rsidRPr="00D668F9" w:rsidRDefault="00C252D2" w:rsidP="00C252D2">
            <w:pPr>
              <w:rPr>
                <w:sz w:val="16"/>
                <w:szCs w:val="18"/>
              </w:rPr>
            </w:pPr>
            <w:r w:rsidRPr="00D668F9">
              <w:rPr>
                <w:sz w:val="16"/>
                <w:szCs w:val="18"/>
              </w:rPr>
              <w:t> </w:t>
            </w:r>
          </w:p>
        </w:tc>
        <w:tc>
          <w:tcPr>
            <w:tcW w:w="1180" w:type="dxa"/>
            <w:shd w:val="pct12" w:color="000000" w:fill="D9D9D9"/>
            <w:vAlign w:val="center"/>
          </w:tcPr>
          <w:p w14:paraId="764EAF6A" w14:textId="77777777" w:rsidR="00C252D2" w:rsidRPr="00D668F9" w:rsidRDefault="00C252D2" w:rsidP="00C252D2">
            <w:pPr>
              <w:rPr>
                <w:sz w:val="16"/>
                <w:szCs w:val="18"/>
              </w:rPr>
            </w:pPr>
            <w:r w:rsidRPr="00D668F9">
              <w:rPr>
                <w:sz w:val="16"/>
                <w:szCs w:val="18"/>
              </w:rPr>
              <w:t> </w:t>
            </w:r>
          </w:p>
        </w:tc>
      </w:tr>
      <w:tr w:rsidR="00C252D2" w:rsidRPr="00D668F9" w14:paraId="129A6042" w14:textId="77777777" w:rsidTr="00512EFD">
        <w:trPr>
          <w:cantSplit/>
          <w:trHeight w:val="255"/>
        </w:trPr>
        <w:tc>
          <w:tcPr>
            <w:tcW w:w="3847" w:type="dxa"/>
            <w:shd w:val="clear" w:color="auto" w:fill="auto"/>
            <w:vAlign w:val="center"/>
          </w:tcPr>
          <w:p w14:paraId="46A32187" w14:textId="77777777" w:rsidR="00C252D2" w:rsidRPr="00D668F9" w:rsidRDefault="00C252D2" w:rsidP="00C252D2">
            <w:pPr>
              <w:rPr>
                <w:sz w:val="16"/>
                <w:szCs w:val="18"/>
              </w:rPr>
            </w:pPr>
            <w:r w:rsidRPr="00D668F9">
              <w:rPr>
                <w:sz w:val="16"/>
                <w:szCs w:val="18"/>
              </w:rPr>
              <w:t>chemicalIngredientIdentification</w:t>
            </w:r>
          </w:p>
        </w:tc>
        <w:tc>
          <w:tcPr>
            <w:tcW w:w="1228" w:type="dxa"/>
            <w:shd w:val="clear" w:color="auto" w:fill="auto"/>
            <w:vAlign w:val="center"/>
          </w:tcPr>
          <w:p w14:paraId="7B4A0B36"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center"/>
          </w:tcPr>
          <w:p w14:paraId="629D0848" w14:textId="77777777" w:rsidR="00C252D2" w:rsidRPr="00D668F9" w:rsidRDefault="00C252D2" w:rsidP="00C252D2">
            <w:pPr>
              <w:rPr>
                <w:sz w:val="16"/>
                <w:szCs w:val="18"/>
              </w:rPr>
            </w:pPr>
            <w:r w:rsidRPr="00D668F9">
              <w:rPr>
                <w:sz w:val="16"/>
                <w:szCs w:val="18"/>
              </w:rPr>
              <w:t>T.P.Neutral</w:t>
            </w:r>
          </w:p>
        </w:tc>
        <w:tc>
          <w:tcPr>
            <w:tcW w:w="1201" w:type="dxa"/>
            <w:shd w:val="pct12" w:color="000000" w:fill="D9D9D9"/>
            <w:vAlign w:val="center"/>
          </w:tcPr>
          <w:p w14:paraId="3D53A120" w14:textId="77777777" w:rsidR="00C252D2" w:rsidRPr="00D668F9" w:rsidRDefault="00C252D2" w:rsidP="00C252D2">
            <w:pPr>
              <w:rPr>
                <w:sz w:val="16"/>
                <w:szCs w:val="18"/>
              </w:rPr>
            </w:pPr>
            <w:r w:rsidRPr="00D668F9">
              <w:rPr>
                <w:sz w:val="16"/>
                <w:szCs w:val="18"/>
              </w:rPr>
              <w:t> </w:t>
            </w:r>
          </w:p>
        </w:tc>
        <w:tc>
          <w:tcPr>
            <w:tcW w:w="1180" w:type="dxa"/>
            <w:shd w:val="pct12" w:color="000000" w:fill="D9D9D9"/>
            <w:vAlign w:val="center"/>
          </w:tcPr>
          <w:p w14:paraId="4C5922D7" w14:textId="77777777" w:rsidR="00C252D2" w:rsidRPr="00D668F9" w:rsidRDefault="00C252D2" w:rsidP="00C252D2">
            <w:pPr>
              <w:rPr>
                <w:sz w:val="16"/>
                <w:szCs w:val="18"/>
              </w:rPr>
            </w:pPr>
            <w:r w:rsidRPr="00D668F9">
              <w:rPr>
                <w:sz w:val="16"/>
                <w:szCs w:val="18"/>
              </w:rPr>
              <w:t> </w:t>
            </w:r>
          </w:p>
        </w:tc>
      </w:tr>
      <w:tr w:rsidR="00C252D2" w:rsidRPr="00D668F9" w14:paraId="60B11AC8" w14:textId="77777777" w:rsidTr="00512EFD">
        <w:trPr>
          <w:cantSplit/>
          <w:trHeight w:val="255"/>
        </w:trPr>
        <w:tc>
          <w:tcPr>
            <w:tcW w:w="3847" w:type="dxa"/>
            <w:shd w:val="clear" w:color="auto" w:fill="auto"/>
            <w:vAlign w:val="center"/>
          </w:tcPr>
          <w:p w14:paraId="476B88C3" w14:textId="77777777" w:rsidR="00C252D2" w:rsidRPr="00D668F9" w:rsidRDefault="00C252D2" w:rsidP="00C252D2">
            <w:pPr>
              <w:rPr>
                <w:sz w:val="16"/>
                <w:szCs w:val="18"/>
              </w:rPr>
            </w:pPr>
            <w:r w:rsidRPr="00D668F9">
              <w:rPr>
                <w:sz w:val="16"/>
                <w:szCs w:val="18"/>
              </w:rPr>
              <w:t>chemicalIngredientName</w:t>
            </w:r>
          </w:p>
        </w:tc>
        <w:tc>
          <w:tcPr>
            <w:tcW w:w="1228" w:type="dxa"/>
            <w:shd w:val="clear" w:color="auto" w:fill="auto"/>
            <w:vAlign w:val="center"/>
          </w:tcPr>
          <w:p w14:paraId="036A70F1"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center"/>
          </w:tcPr>
          <w:p w14:paraId="257B87B2" w14:textId="77777777" w:rsidR="00C252D2" w:rsidRPr="00D668F9" w:rsidRDefault="00C252D2" w:rsidP="00C252D2">
            <w:pPr>
              <w:rPr>
                <w:sz w:val="16"/>
                <w:szCs w:val="18"/>
              </w:rPr>
            </w:pPr>
            <w:r w:rsidRPr="00D668F9">
              <w:rPr>
                <w:sz w:val="16"/>
                <w:szCs w:val="18"/>
              </w:rPr>
              <w:t>T.P.Neutral</w:t>
            </w:r>
          </w:p>
        </w:tc>
        <w:tc>
          <w:tcPr>
            <w:tcW w:w="1201" w:type="dxa"/>
            <w:shd w:val="pct12" w:color="000000" w:fill="D9D9D9"/>
            <w:vAlign w:val="center"/>
          </w:tcPr>
          <w:p w14:paraId="0F118FB5" w14:textId="77777777" w:rsidR="00C252D2" w:rsidRPr="00D668F9" w:rsidRDefault="00C252D2" w:rsidP="00C252D2">
            <w:pPr>
              <w:rPr>
                <w:sz w:val="16"/>
                <w:szCs w:val="18"/>
              </w:rPr>
            </w:pPr>
            <w:r w:rsidRPr="00D668F9">
              <w:rPr>
                <w:sz w:val="16"/>
                <w:szCs w:val="18"/>
              </w:rPr>
              <w:t> </w:t>
            </w:r>
          </w:p>
        </w:tc>
        <w:tc>
          <w:tcPr>
            <w:tcW w:w="1180" w:type="dxa"/>
            <w:shd w:val="pct12" w:color="000000" w:fill="D9D9D9"/>
            <w:vAlign w:val="center"/>
          </w:tcPr>
          <w:p w14:paraId="2FC2D6A4" w14:textId="77777777" w:rsidR="00C252D2" w:rsidRPr="00D668F9" w:rsidRDefault="00C252D2" w:rsidP="00C252D2">
            <w:pPr>
              <w:rPr>
                <w:sz w:val="16"/>
                <w:szCs w:val="18"/>
              </w:rPr>
            </w:pPr>
            <w:r w:rsidRPr="00D668F9">
              <w:rPr>
                <w:sz w:val="16"/>
                <w:szCs w:val="18"/>
              </w:rPr>
              <w:t> </w:t>
            </w:r>
          </w:p>
        </w:tc>
      </w:tr>
      <w:tr w:rsidR="00C252D2" w:rsidRPr="00D668F9" w14:paraId="26FF9368" w14:textId="77777777" w:rsidTr="00512EFD">
        <w:trPr>
          <w:cantSplit/>
          <w:trHeight w:val="255"/>
        </w:trPr>
        <w:tc>
          <w:tcPr>
            <w:tcW w:w="3847" w:type="dxa"/>
            <w:shd w:val="clear" w:color="auto" w:fill="auto"/>
            <w:vAlign w:val="center"/>
          </w:tcPr>
          <w:p w14:paraId="055D5642" w14:textId="77777777" w:rsidR="00C252D2" w:rsidRPr="00D668F9" w:rsidRDefault="00C252D2" w:rsidP="00C252D2">
            <w:pPr>
              <w:rPr>
                <w:sz w:val="16"/>
                <w:szCs w:val="18"/>
              </w:rPr>
            </w:pPr>
            <w:r w:rsidRPr="00D668F9">
              <w:rPr>
                <w:sz w:val="16"/>
                <w:szCs w:val="18"/>
              </w:rPr>
              <w:t>chemicalIngredientOrganisation</w:t>
            </w:r>
          </w:p>
        </w:tc>
        <w:tc>
          <w:tcPr>
            <w:tcW w:w="1228" w:type="dxa"/>
            <w:shd w:val="clear" w:color="auto" w:fill="auto"/>
            <w:vAlign w:val="center"/>
          </w:tcPr>
          <w:p w14:paraId="68C2CF28"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center"/>
          </w:tcPr>
          <w:p w14:paraId="14921FAE" w14:textId="77777777" w:rsidR="00C252D2" w:rsidRPr="00D668F9" w:rsidRDefault="00C252D2" w:rsidP="00C252D2">
            <w:pPr>
              <w:rPr>
                <w:sz w:val="16"/>
                <w:szCs w:val="18"/>
              </w:rPr>
            </w:pPr>
            <w:r w:rsidRPr="00D668F9">
              <w:rPr>
                <w:sz w:val="16"/>
                <w:szCs w:val="18"/>
              </w:rPr>
              <w:t>T.P.Neutral</w:t>
            </w:r>
          </w:p>
        </w:tc>
        <w:tc>
          <w:tcPr>
            <w:tcW w:w="1201" w:type="dxa"/>
            <w:shd w:val="pct12" w:color="000000" w:fill="D9D9D9"/>
            <w:vAlign w:val="center"/>
          </w:tcPr>
          <w:p w14:paraId="44D60A23" w14:textId="77777777" w:rsidR="00C252D2" w:rsidRPr="00D668F9" w:rsidRDefault="00C252D2" w:rsidP="00C252D2">
            <w:pPr>
              <w:rPr>
                <w:sz w:val="16"/>
                <w:szCs w:val="18"/>
              </w:rPr>
            </w:pPr>
            <w:r w:rsidRPr="00D668F9">
              <w:rPr>
                <w:sz w:val="16"/>
                <w:szCs w:val="18"/>
              </w:rPr>
              <w:t> </w:t>
            </w:r>
          </w:p>
        </w:tc>
        <w:tc>
          <w:tcPr>
            <w:tcW w:w="1180" w:type="dxa"/>
            <w:shd w:val="pct12" w:color="000000" w:fill="D9D9D9"/>
            <w:vAlign w:val="center"/>
          </w:tcPr>
          <w:p w14:paraId="624FB5D5" w14:textId="77777777" w:rsidR="00C252D2" w:rsidRPr="00D668F9" w:rsidRDefault="00C252D2" w:rsidP="00C252D2">
            <w:pPr>
              <w:rPr>
                <w:sz w:val="16"/>
                <w:szCs w:val="18"/>
              </w:rPr>
            </w:pPr>
            <w:r w:rsidRPr="00D668F9">
              <w:rPr>
                <w:sz w:val="16"/>
                <w:szCs w:val="18"/>
              </w:rPr>
              <w:t> </w:t>
            </w:r>
          </w:p>
        </w:tc>
      </w:tr>
      <w:tr w:rsidR="00C252D2" w:rsidRPr="00D668F9" w14:paraId="1130BF0D" w14:textId="77777777" w:rsidTr="00512EFD">
        <w:trPr>
          <w:cantSplit/>
          <w:trHeight w:val="255"/>
        </w:trPr>
        <w:tc>
          <w:tcPr>
            <w:tcW w:w="3847" w:type="dxa"/>
            <w:shd w:val="clear" w:color="auto" w:fill="auto"/>
            <w:vAlign w:val="center"/>
          </w:tcPr>
          <w:p w14:paraId="35C6CD41" w14:textId="77777777" w:rsidR="00C252D2" w:rsidRPr="00D668F9" w:rsidRDefault="00C252D2" w:rsidP="00C252D2">
            <w:pPr>
              <w:rPr>
                <w:sz w:val="16"/>
                <w:szCs w:val="18"/>
              </w:rPr>
            </w:pPr>
            <w:r w:rsidRPr="00D668F9">
              <w:rPr>
                <w:sz w:val="16"/>
                <w:szCs w:val="18"/>
              </w:rPr>
              <w:t>chemicalIngredientScheme</w:t>
            </w:r>
          </w:p>
        </w:tc>
        <w:tc>
          <w:tcPr>
            <w:tcW w:w="1228" w:type="dxa"/>
            <w:shd w:val="clear" w:color="auto" w:fill="auto"/>
            <w:vAlign w:val="center"/>
          </w:tcPr>
          <w:p w14:paraId="26BD139A"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center"/>
          </w:tcPr>
          <w:p w14:paraId="3EA5BE62" w14:textId="77777777" w:rsidR="00C252D2" w:rsidRPr="00D668F9" w:rsidRDefault="00C252D2" w:rsidP="00C252D2">
            <w:pPr>
              <w:rPr>
                <w:sz w:val="16"/>
                <w:szCs w:val="18"/>
              </w:rPr>
            </w:pPr>
            <w:r w:rsidRPr="00D668F9">
              <w:rPr>
                <w:sz w:val="16"/>
                <w:szCs w:val="18"/>
              </w:rPr>
              <w:t>T.P.Neutral</w:t>
            </w:r>
          </w:p>
        </w:tc>
        <w:tc>
          <w:tcPr>
            <w:tcW w:w="1201" w:type="dxa"/>
            <w:shd w:val="pct12" w:color="000000" w:fill="D9D9D9"/>
            <w:vAlign w:val="center"/>
          </w:tcPr>
          <w:p w14:paraId="77857B5B" w14:textId="77777777" w:rsidR="00C252D2" w:rsidRPr="00D668F9" w:rsidRDefault="00C252D2" w:rsidP="00C252D2">
            <w:pPr>
              <w:rPr>
                <w:sz w:val="16"/>
                <w:szCs w:val="18"/>
              </w:rPr>
            </w:pPr>
            <w:r w:rsidRPr="00D668F9">
              <w:rPr>
                <w:sz w:val="16"/>
                <w:szCs w:val="18"/>
              </w:rPr>
              <w:t> </w:t>
            </w:r>
          </w:p>
        </w:tc>
        <w:tc>
          <w:tcPr>
            <w:tcW w:w="1180" w:type="dxa"/>
            <w:shd w:val="pct12" w:color="000000" w:fill="D9D9D9"/>
            <w:vAlign w:val="center"/>
          </w:tcPr>
          <w:p w14:paraId="56DA5662" w14:textId="77777777" w:rsidR="00C252D2" w:rsidRPr="00D668F9" w:rsidRDefault="00C252D2" w:rsidP="00C252D2">
            <w:pPr>
              <w:rPr>
                <w:sz w:val="16"/>
                <w:szCs w:val="18"/>
              </w:rPr>
            </w:pPr>
            <w:r w:rsidRPr="00D668F9">
              <w:rPr>
                <w:sz w:val="16"/>
                <w:szCs w:val="18"/>
              </w:rPr>
              <w:t> </w:t>
            </w:r>
          </w:p>
        </w:tc>
      </w:tr>
      <w:tr w:rsidR="00C252D2" w:rsidRPr="00D668F9" w14:paraId="4C4340FB" w14:textId="77777777" w:rsidTr="00512EFD">
        <w:trPr>
          <w:cantSplit/>
          <w:trHeight w:val="255"/>
        </w:trPr>
        <w:tc>
          <w:tcPr>
            <w:tcW w:w="3847" w:type="dxa"/>
            <w:shd w:val="clear" w:color="auto" w:fill="auto"/>
            <w:vAlign w:val="center"/>
          </w:tcPr>
          <w:p w14:paraId="161E1A36" w14:textId="77777777" w:rsidR="00C252D2" w:rsidRPr="00D668F9" w:rsidRDefault="00C252D2" w:rsidP="00C252D2">
            <w:pPr>
              <w:rPr>
                <w:sz w:val="16"/>
                <w:szCs w:val="18"/>
              </w:rPr>
            </w:pPr>
            <w:r w:rsidRPr="00D668F9">
              <w:rPr>
                <w:sz w:val="16"/>
                <w:szCs w:val="18"/>
              </w:rPr>
              <w:t>chemicalPhysicalStateCode</w:t>
            </w:r>
          </w:p>
        </w:tc>
        <w:tc>
          <w:tcPr>
            <w:tcW w:w="1228" w:type="dxa"/>
            <w:shd w:val="clear" w:color="auto" w:fill="auto"/>
            <w:vAlign w:val="center"/>
          </w:tcPr>
          <w:p w14:paraId="1BE03DD8"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center"/>
          </w:tcPr>
          <w:p w14:paraId="04B1521A" w14:textId="77777777" w:rsidR="00C252D2" w:rsidRPr="00D668F9" w:rsidRDefault="00C252D2" w:rsidP="00C252D2">
            <w:pPr>
              <w:rPr>
                <w:sz w:val="16"/>
                <w:szCs w:val="18"/>
              </w:rPr>
            </w:pPr>
            <w:r w:rsidRPr="00D668F9">
              <w:rPr>
                <w:sz w:val="16"/>
                <w:szCs w:val="18"/>
              </w:rPr>
              <w:t>T.P.Neutral</w:t>
            </w:r>
          </w:p>
        </w:tc>
        <w:tc>
          <w:tcPr>
            <w:tcW w:w="1201" w:type="dxa"/>
            <w:shd w:val="pct12" w:color="000000" w:fill="D9D9D9"/>
            <w:vAlign w:val="center"/>
          </w:tcPr>
          <w:p w14:paraId="21A75FA0" w14:textId="77777777" w:rsidR="00C252D2" w:rsidRPr="00D668F9" w:rsidRDefault="00C252D2" w:rsidP="00C252D2">
            <w:pPr>
              <w:rPr>
                <w:sz w:val="16"/>
                <w:szCs w:val="18"/>
              </w:rPr>
            </w:pPr>
            <w:r w:rsidRPr="00D668F9">
              <w:rPr>
                <w:sz w:val="16"/>
                <w:szCs w:val="18"/>
              </w:rPr>
              <w:t> </w:t>
            </w:r>
          </w:p>
        </w:tc>
        <w:tc>
          <w:tcPr>
            <w:tcW w:w="1180" w:type="dxa"/>
            <w:shd w:val="pct12" w:color="000000" w:fill="D9D9D9"/>
            <w:vAlign w:val="center"/>
          </w:tcPr>
          <w:p w14:paraId="2D0C4F19" w14:textId="77777777" w:rsidR="00C252D2" w:rsidRPr="00D668F9" w:rsidRDefault="00C252D2" w:rsidP="00C252D2">
            <w:pPr>
              <w:rPr>
                <w:sz w:val="16"/>
                <w:szCs w:val="18"/>
              </w:rPr>
            </w:pPr>
            <w:r w:rsidRPr="00D668F9">
              <w:rPr>
                <w:sz w:val="16"/>
                <w:szCs w:val="18"/>
              </w:rPr>
              <w:t> </w:t>
            </w:r>
          </w:p>
        </w:tc>
      </w:tr>
      <w:tr w:rsidR="00C252D2" w:rsidRPr="00D668F9" w14:paraId="1BDB9BBF" w14:textId="77777777" w:rsidTr="00512EFD">
        <w:trPr>
          <w:cantSplit/>
          <w:trHeight w:val="255"/>
        </w:trPr>
        <w:tc>
          <w:tcPr>
            <w:tcW w:w="3847" w:type="dxa"/>
            <w:shd w:val="clear" w:color="auto" w:fill="auto"/>
            <w:vAlign w:val="center"/>
          </w:tcPr>
          <w:p w14:paraId="4B20C14A" w14:textId="77777777" w:rsidR="00C252D2" w:rsidRPr="00D668F9" w:rsidRDefault="00C252D2" w:rsidP="00C252D2">
            <w:pPr>
              <w:rPr>
                <w:sz w:val="16"/>
                <w:szCs w:val="18"/>
              </w:rPr>
            </w:pPr>
            <w:r w:rsidRPr="00D668F9">
              <w:rPr>
                <w:sz w:val="16"/>
                <w:szCs w:val="18"/>
              </w:rPr>
              <w:t>chemicalPropertyAdditionalDescription</w:t>
            </w:r>
          </w:p>
        </w:tc>
        <w:tc>
          <w:tcPr>
            <w:tcW w:w="1228" w:type="dxa"/>
            <w:shd w:val="clear" w:color="auto" w:fill="auto"/>
            <w:vAlign w:val="center"/>
          </w:tcPr>
          <w:p w14:paraId="42A40122"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center"/>
          </w:tcPr>
          <w:p w14:paraId="28CC599B" w14:textId="77777777" w:rsidR="00C252D2" w:rsidRPr="00D668F9" w:rsidRDefault="00C252D2" w:rsidP="00C252D2">
            <w:pPr>
              <w:rPr>
                <w:sz w:val="16"/>
                <w:szCs w:val="18"/>
              </w:rPr>
            </w:pPr>
            <w:r w:rsidRPr="00D668F9">
              <w:rPr>
                <w:sz w:val="16"/>
                <w:szCs w:val="18"/>
              </w:rPr>
              <w:t>T.P.Neutral</w:t>
            </w:r>
          </w:p>
        </w:tc>
        <w:tc>
          <w:tcPr>
            <w:tcW w:w="1201" w:type="dxa"/>
            <w:shd w:val="clear" w:color="auto" w:fill="auto"/>
            <w:vAlign w:val="center"/>
          </w:tcPr>
          <w:p w14:paraId="42966A7F" w14:textId="77777777" w:rsidR="00C252D2" w:rsidRPr="00D668F9" w:rsidRDefault="00C252D2" w:rsidP="00C252D2">
            <w:pPr>
              <w:rPr>
                <w:sz w:val="16"/>
                <w:szCs w:val="18"/>
              </w:rPr>
            </w:pPr>
            <w:r w:rsidRPr="00D668F9">
              <w:rPr>
                <w:sz w:val="16"/>
                <w:szCs w:val="18"/>
              </w:rPr>
              <w:t>No</w:t>
            </w:r>
          </w:p>
        </w:tc>
        <w:tc>
          <w:tcPr>
            <w:tcW w:w="1180" w:type="dxa"/>
            <w:shd w:val="clear" w:color="auto" w:fill="auto"/>
            <w:vAlign w:val="center"/>
          </w:tcPr>
          <w:p w14:paraId="1F806627" w14:textId="77777777" w:rsidR="00C252D2" w:rsidRPr="00D668F9" w:rsidRDefault="00C252D2" w:rsidP="00C252D2">
            <w:pPr>
              <w:rPr>
                <w:sz w:val="16"/>
                <w:szCs w:val="18"/>
              </w:rPr>
            </w:pPr>
            <w:r w:rsidRPr="00D668F9">
              <w:rPr>
                <w:sz w:val="16"/>
                <w:szCs w:val="18"/>
              </w:rPr>
              <w:t>Yes</w:t>
            </w:r>
          </w:p>
        </w:tc>
      </w:tr>
      <w:tr w:rsidR="00C252D2" w:rsidRPr="00D668F9" w14:paraId="16191DD6" w14:textId="77777777" w:rsidTr="00512EFD">
        <w:trPr>
          <w:cantSplit/>
          <w:trHeight w:val="255"/>
        </w:trPr>
        <w:tc>
          <w:tcPr>
            <w:tcW w:w="3847" w:type="dxa"/>
            <w:shd w:val="clear" w:color="auto" w:fill="auto"/>
            <w:vAlign w:val="center"/>
          </w:tcPr>
          <w:p w14:paraId="52F29CFE" w14:textId="77777777" w:rsidR="00C252D2" w:rsidRPr="00D668F9" w:rsidRDefault="00C252D2" w:rsidP="00C252D2">
            <w:pPr>
              <w:rPr>
                <w:sz w:val="16"/>
                <w:szCs w:val="18"/>
              </w:rPr>
            </w:pPr>
            <w:r w:rsidRPr="00D668F9">
              <w:rPr>
                <w:sz w:val="16"/>
                <w:szCs w:val="18"/>
              </w:rPr>
              <w:t>chemicalPropertyCode</w:t>
            </w:r>
          </w:p>
        </w:tc>
        <w:tc>
          <w:tcPr>
            <w:tcW w:w="1228" w:type="dxa"/>
            <w:shd w:val="clear" w:color="auto" w:fill="auto"/>
            <w:vAlign w:val="center"/>
          </w:tcPr>
          <w:p w14:paraId="407D955D"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center"/>
          </w:tcPr>
          <w:p w14:paraId="2CD7E980" w14:textId="77777777" w:rsidR="00C252D2" w:rsidRPr="00D668F9" w:rsidRDefault="00C252D2" w:rsidP="00C252D2">
            <w:pPr>
              <w:rPr>
                <w:sz w:val="16"/>
                <w:szCs w:val="18"/>
              </w:rPr>
            </w:pPr>
            <w:r w:rsidRPr="00D668F9">
              <w:rPr>
                <w:sz w:val="16"/>
                <w:szCs w:val="18"/>
              </w:rPr>
              <w:t>T.P.Neutral</w:t>
            </w:r>
          </w:p>
        </w:tc>
        <w:tc>
          <w:tcPr>
            <w:tcW w:w="1201" w:type="dxa"/>
            <w:shd w:val="pct12" w:color="000000" w:fill="D9D9D9"/>
            <w:vAlign w:val="center"/>
          </w:tcPr>
          <w:p w14:paraId="7225AFBC" w14:textId="77777777" w:rsidR="00C252D2" w:rsidRPr="00D668F9" w:rsidRDefault="00C252D2" w:rsidP="00C252D2">
            <w:pPr>
              <w:rPr>
                <w:sz w:val="16"/>
                <w:szCs w:val="18"/>
              </w:rPr>
            </w:pPr>
            <w:r w:rsidRPr="00D668F9">
              <w:rPr>
                <w:sz w:val="16"/>
                <w:szCs w:val="18"/>
              </w:rPr>
              <w:t> </w:t>
            </w:r>
          </w:p>
        </w:tc>
        <w:tc>
          <w:tcPr>
            <w:tcW w:w="1180" w:type="dxa"/>
            <w:shd w:val="pct12" w:color="000000" w:fill="D9D9D9"/>
            <w:vAlign w:val="center"/>
          </w:tcPr>
          <w:p w14:paraId="2AD3B024" w14:textId="77777777" w:rsidR="00C252D2" w:rsidRPr="00D668F9" w:rsidRDefault="00C252D2" w:rsidP="00C252D2">
            <w:pPr>
              <w:rPr>
                <w:sz w:val="16"/>
                <w:szCs w:val="18"/>
              </w:rPr>
            </w:pPr>
            <w:r w:rsidRPr="00D668F9">
              <w:rPr>
                <w:sz w:val="16"/>
                <w:szCs w:val="18"/>
              </w:rPr>
              <w:t> </w:t>
            </w:r>
          </w:p>
        </w:tc>
      </w:tr>
      <w:tr w:rsidR="00C252D2" w:rsidRPr="00D668F9" w14:paraId="500369FA" w14:textId="77777777" w:rsidTr="00512EFD">
        <w:trPr>
          <w:cantSplit/>
          <w:trHeight w:val="255"/>
        </w:trPr>
        <w:tc>
          <w:tcPr>
            <w:tcW w:w="3847" w:type="dxa"/>
            <w:shd w:val="clear" w:color="auto" w:fill="auto"/>
            <w:vAlign w:val="center"/>
          </w:tcPr>
          <w:p w14:paraId="5C9A5C87" w14:textId="77777777" w:rsidR="00C252D2" w:rsidRPr="00D668F9" w:rsidRDefault="00C252D2" w:rsidP="00C252D2">
            <w:pPr>
              <w:rPr>
                <w:sz w:val="16"/>
                <w:szCs w:val="18"/>
              </w:rPr>
            </w:pPr>
            <w:r w:rsidRPr="00D668F9">
              <w:rPr>
                <w:sz w:val="16"/>
                <w:szCs w:val="18"/>
              </w:rPr>
              <w:t>chemicalPropertyName</w:t>
            </w:r>
          </w:p>
        </w:tc>
        <w:tc>
          <w:tcPr>
            <w:tcW w:w="1228" w:type="dxa"/>
            <w:shd w:val="clear" w:color="auto" w:fill="auto"/>
            <w:vAlign w:val="center"/>
          </w:tcPr>
          <w:p w14:paraId="28DC9351"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center"/>
          </w:tcPr>
          <w:p w14:paraId="310C4FF6" w14:textId="77777777" w:rsidR="00C252D2" w:rsidRPr="00D668F9" w:rsidRDefault="00C252D2" w:rsidP="00C252D2">
            <w:pPr>
              <w:rPr>
                <w:sz w:val="16"/>
                <w:szCs w:val="18"/>
              </w:rPr>
            </w:pPr>
            <w:r w:rsidRPr="00D668F9">
              <w:rPr>
                <w:sz w:val="16"/>
                <w:szCs w:val="18"/>
              </w:rPr>
              <w:t>T.P.Neutral</w:t>
            </w:r>
          </w:p>
        </w:tc>
        <w:tc>
          <w:tcPr>
            <w:tcW w:w="1201" w:type="dxa"/>
            <w:shd w:val="pct12" w:color="000000" w:fill="D9D9D9"/>
            <w:vAlign w:val="center"/>
          </w:tcPr>
          <w:p w14:paraId="4064596C" w14:textId="77777777" w:rsidR="00C252D2" w:rsidRPr="00D668F9" w:rsidRDefault="00C252D2" w:rsidP="00C252D2">
            <w:pPr>
              <w:rPr>
                <w:sz w:val="16"/>
                <w:szCs w:val="18"/>
              </w:rPr>
            </w:pPr>
            <w:r w:rsidRPr="00D668F9">
              <w:rPr>
                <w:sz w:val="16"/>
                <w:szCs w:val="18"/>
              </w:rPr>
              <w:t> </w:t>
            </w:r>
          </w:p>
        </w:tc>
        <w:tc>
          <w:tcPr>
            <w:tcW w:w="1180" w:type="dxa"/>
            <w:shd w:val="pct12" w:color="000000" w:fill="D9D9D9"/>
            <w:vAlign w:val="center"/>
          </w:tcPr>
          <w:p w14:paraId="64C761E5" w14:textId="77777777" w:rsidR="00C252D2" w:rsidRPr="00D668F9" w:rsidRDefault="00C252D2" w:rsidP="00C252D2">
            <w:pPr>
              <w:rPr>
                <w:sz w:val="16"/>
                <w:szCs w:val="18"/>
              </w:rPr>
            </w:pPr>
            <w:r w:rsidRPr="00D668F9">
              <w:rPr>
                <w:sz w:val="16"/>
                <w:szCs w:val="18"/>
              </w:rPr>
              <w:t> </w:t>
            </w:r>
          </w:p>
        </w:tc>
      </w:tr>
      <w:tr w:rsidR="00C252D2" w:rsidRPr="00D668F9" w14:paraId="2CF2350B" w14:textId="77777777" w:rsidTr="00512EFD">
        <w:trPr>
          <w:cantSplit/>
          <w:trHeight w:val="255"/>
        </w:trPr>
        <w:tc>
          <w:tcPr>
            <w:tcW w:w="3847" w:type="dxa"/>
            <w:shd w:val="clear" w:color="auto" w:fill="auto"/>
            <w:vAlign w:val="center"/>
          </w:tcPr>
          <w:p w14:paraId="2E058938" w14:textId="77777777" w:rsidR="00C252D2" w:rsidRPr="00D668F9" w:rsidRDefault="00C252D2" w:rsidP="00C252D2">
            <w:pPr>
              <w:rPr>
                <w:sz w:val="16"/>
                <w:szCs w:val="18"/>
              </w:rPr>
            </w:pPr>
            <w:r w:rsidRPr="00D668F9">
              <w:rPr>
                <w:sz w:val="16"/>
                <w:szCs w:val="18"/>
              </w:rPr>
              <w:t>chemicalPropertyTypeCode</w:t>
            </w:r>
          </w:p>
        </w:tc>
        <w:tc>
          <w:tcPr>
            <w:tcW w:w="1228" w:type="dxa"/>
            <w:shd w:val="clear" w:color="auto" w:fill="auto"/>
            <w:vAlign w:val="center"/>
          </w:tcPr>
          <w:p w14:paraId="256DE450"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center"/>
          </w:tcPr>
          <w:p w14:paraId="03DCA908" w14:textId="77777777" w:rsidR="00C252D2" w:rsidRPr="00D668F9" w:rsidRDefault="00C252D2" w:rsidP="00C252D2">
            <w:pPr>
              <w:rPr>
                <w:sz w:val="16"/>
                <w:szCs w:val="18"/>
              </w:rPr>
            </w:pPr>
            <w:r w:rsidRPr="00D668F9">
              <w:rPr>
                <w:sz w:val="16"/>
                <w:szCs w:val="18"/>
              </w:rPr>
              <w:t>T.P.Neutral</w:t>
            </w:r>
          </w:p>
        </w:tc>
        <w:tc>
          <w:tcPr>
            <w:tcW w:w="1201" w:type="dxa"/>
            <w:shd w:val="pct12" w:color="000000" w:fill="D9D9D9"/>
            <w:vAlign w:val="center"/>
          </w:tcPr>
          <w:p w14:paraId="434D54D3" w14:textId="77777777" w:rsidR="00C252D2" w:rsidRPr="00D668F9" w:rsidRDefault="00C252D2" w:rsidP="00C252D2">
            <w:pPr>
              <w:rPr>
                <w:sz w:val="16"/>
                <w:szCs w:val="18"/>
              </w:rPr>
            </w:pPr>
            <w:r w:rsidRPr="00D668F9">
              <w:rPr>
                <w:sz w:val="16"/>
                <w:szCs w:val="18"/>
              </w:rPr>
              <w:t> </w:t>
            </w:r>
          </w:p>
        </w:tc>
        <w:tc>
          <w:tcPr>
            <w:tcW w:w="1180" w:type="dxa"/>
            <w:shd w:val="pct12" w:color="000000" w:fill="D9D9D9"/>
            <w:vAlign w:val="center"/>
          </w:tcPr>
          <w:p w14:paraId="08BBEFFB" w14:textId="77777777" w:rsidR="00C252D2" w:rsidRPr="00D668F9" w:rsidRDefault="00C252D2" w:rsidP="00C252D2">
            <w:pPr>
              <w:rPr>
                <w:sz w:val="16"/>
                <w:szCs w:val="18"/>
              </w:rPr>
            </w:pPr>
            <w:r w:rsidRPr="00D668F9">
              <w:rPr>
                <w:sz w:val="16"/>
                <w:szCs w:val="18"/>
              </w:rPr>
              <w:t> </w:t>
            </w:r>
          </w:p>
        </w:tc>
      </w:tr>
      <w:tr w:rsidR="00C252D2" w:rsidRPr="00D668F9" w14:paraId="0A0CF796" w14:textId="77777777" w:rsidTr="00512EFD">
        <w:trPr>
          <w:cantSplit/>
          <w:trHeight w:val="255"/>
        </w:trPr>
        <w:tc>
          <w:tcPr>
            <w:tcW w:w="3847" w:type="dxa"/>
            <w:shd w:val="clear" w:color="auto" w:fill="auto"/>
            <w:vAlign w:val="center"/>
          </w:tcPr>
          <w:p w14:paraId="62E9BE10" w14:textId="77777777" w:rsidR="00C252D2" w:rsidRPr="00D668F9" w:rsidRDefault="00C252D2" w:rsidP="00C252D2">
            <w:pPr>
              <w:rPr>
                <w:sz w:val="16"/>
                <w:szCs w:val="18"/>
              </w:rPr>
            </w:pPr>
            <w:r w:rsidRPr="00D668F9">
              <w:rPr>
                <w:sz w:val="16"/>
                <w:szCs w:val="18"/>
              </w:rPr>
              <w:t>chemicalRegulationAgency</w:t>
            </w:r>
          </w:p>
        </w:tc>
        <w:tc>
          <w:tcPr>
            <w:tcW w:w="1228" w:type="dxa"/>
            <w:shd w:val="clear" w:color="auto" w:fill="auto"/>
            <w:vAlign w:val="center"/>
          </w:tcPr>
          <w:p w14:paraId="3C2D4833"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center"/>
          </w:tcPr>
          <w:p w14:paraId="3037A4F2" w14:textId="77777777" w:rsidR="00C252D2" w:rsidRPr="00D668F9" w:rsidRDefault="00C252D2" w:rsidP="00C252D2">
            <w:pPr>
              <w:rPr>
                <w:sz w:val="16"/>
                <w:szCs w:val="18"/>
              </w:rPr>
            </w:pPr>
            <w:r w:rsidRPr="00D668F9">
              <w:rPr>
                <w:sz w:val="16"/>
                <w:szCs w:val="18"/>
              </w:rPr>
              <w:t>T.P.Neutral</w:t>
            </w:r>
          </w:p>
        </w:tc>
        <w:tc>
          <w:tcPr>
            <w:tcW w:w="1201" w:type="dxa"/>
            <w:shd w:val="pct12" w:color="000000" w:fill="D9D9D9"/>
            <w:vAlign w:val="center"/>
          </w:tcPr>
          <w:p w14:paraId="61BF9847" w14:textId="77777777" w:rsidR="00C252D2" w:rsidRPr="00D668F9" w:rsidRDefault="00C252D2" w:rsidP="00C252D2">
            <w:pPr>
              <w:rPr>
                <w:sz w:val="16"/>
                <w:szCs w:val="18"/>
              </w:rPr>
            </w:pPr>
            <w:r w:rsidRPr="00D668F9">
              <w:rPr>
                <w:sz w:val="16"/>
                <w:szCs w:val="18"/>
              </w:rPr>
              <w:t> </w:t>
            </w:r>
          </w:p>
        </w:tc>
        <w:tc>
          <w:tcPr>
            <w:tcW w:w="1180" w:type="dxa"/>
            <w:shd w:val="pct12" w:color="000000" w:fill="D9D9D9"/>
            <w:vAlign w:val="center"/>
          </w:tcPr>
          <w:p w14:paraId="0E41B6C2" w14:textId="77777777" w:rsidR="00C252D2" w:rsidRPr="00D668F9" w:rsidRDefault="00C252D2" w:rsidP="00C252D2">
            <w:pPr>
              <w:rPr>
                <w:sz w:val="16"/>
                <w:szCs w:val="18"/>
              </w:rPr>
            </w:pPr>
            <w:r w:rsidRPr="00D668F9">
              <w:rPr>
                <w:sz w:val="16"/>
                <w:szCs w:val="18"/>
              </w:rPr>
              <w:t> </w:t>
            </w:r>
          </w:p>
        </w:tc>
      </w:tr>
      <w:tr w:rsidR="00C252D2" w:rsidRPr="00D668F9" w14:paraId="51D90752" w14:textId="77777777" w:rsidTr="00512EFD">
        <w:trPr>
          <w:cantSplit/>
          <w:trHeight w:val="255"/>
        </w:trPr>
        <w:tc>
          <w:tcPr>
            <w:tcW w:w="3847" w:type="dxa"/>
            <w:shd w:val="clear" w:color="auto" w:fill="auto"/>
            <w:vAlign w:val="center"/>
          </w:tcPr>
          <w:p w14:paraId="2E82F76E" w14:textId="77777777" w:rsidR="00C252D2" w:rsidRPr="00D668F9" w:rsidRDefault="00C252D2" w:rsidP="00C252D2">
            <w:pPr>
              <w:rPr>
                <w:sz w:val="16"/>
                <w:szCs w:val="18"/>
              </w:rPr>
            </w:pPr>
            <w:r w:rsidRPr="00D668F9">
              <w:rPr>
                <w:sz w:val="16"/>
                <w:szCs w:val="18"/>
              </w:rPr>
              <w:t>chemicalRegulationName</w:t>
            </w:r>
          </w:p>
        </w:tc>
        <w:tc>
          <w:tcPr>
            <w:tcW w:w="1228" w:type="dxa"/>
            <w:shd w:val="clear" w:color="auto" w:fill="auto"/>
            <w:vAlign w:val="center"/>
          </w:tcPr>
          <w:p w14:paraId="715B0ACE"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center"/>
          </w:tcPr>
          <w:p w14:paraId="4CBA647D" w14:textId="77777777" w:rsidR="00C252D2" w:rsidRPr="00D668F9" w:rsidRDefault="00C252D2" w:rsidP="00C252D2">
            <w:pPr>
              <w:rPr>
                <w:sz w:val="16"/>
                <w:szCs w:val="18"/>
              </w:rPr>
            </w:pPr>
            <w:r w:rsidRPr="00D668F9">
              <w:rPr>
                <w:sz w:val="16"/>
                <w:szCs w:val="18"/>
              </w:rPr>
              <w:t>T.P.Neutral</w:t>
            </w:r>
          </w:p>
        </w:tc>
        <w:tc>
          <w:tcPr>
            <w:tcW w:w="1201" w:type="dxa"/>
            <w:shd w:val="pct12" w:color="000000" w:fill="D9D9D9"/>
            <w:vAlign w:val="center"/>
          </w:tcPr>
          <w:p w14:paraId="25ADFFBB" w14:textId="77777777" w:rsidR="00C252D2" w:rsidRPr="00D668F9" w:rsidRDefault="00C252D2" w:rsidP="00C252D2">
            <w:pPr>
              <w:rPr>
                <w:sz w:val="16"/>
                <w:szCs w:val="18"/>
              </w:rPr>
            </w:pPr>
            <w:r w:rsidRPr="00D668F9">
              <w:rPr>
                <w:sz w:val="16"/>
                <w:szCs w:val="18"/>
              </w:rPr>
              <w:t> </w:t>
            </w:r>
          </w:p>
        </w:tc>
        <w:tc>
          <w:tcPr>
            <w:tcW w:w="1180" w:type="dxa"/>
            <w:shd w:val="pct12" w:color="000000" w:fill="D9D9D9"/>
            <w:vAlign w:val="center"/>
          </w:tcPr>
          <w:p w14:paraId="1F386720" w14:textId="77777777" w:rsidR="00C252D2" w:rsidRPr="00D668F9" w:rsidRDefault="00C252D2" w:rsidP="00C252D2">
            <w:pPr>
              <w:rPr>
                <w:sz w:val="16"/>
                <w:szCs w:val="18"/>
              </w:rPr>
            </w:pPr>
            <w:r w:rsidRPr="00D668F9">
              <w:rPr>
                <w:sz w:val="16"/>
                <w:szCs w:val="18"/>
              </w:rPr>
              <w:t> </w:t>
            </w:r>
          </w:p>
        </w:tc>
      </w:tr>
      <w:tr w:rsidR="00C252D2" w:rsidRPr="00D668F9" w14:paraId="4155C106" w14:textId="77777777" w:rsidTr="00512EFD">
        <w:trPr>
          <w:cantSplit/>
          <w:trHeight w:val="255"/>
        </w:trPr>
        <w:tc>
          <w:tcPr>
            <w:tcW w:w="3847" w:type="dxa"/>
            <w:shd w:val="clear" w:color="auto" w:fill="auto"/>
            <w:vAlign w:val="center"/>
          </w:tcPr>
          <w:p w14:paraId="0DFAC6AF" w14:textId="77777777" w:rsidR="00C252D2" w:rsidRPr="00D668F9" w:rsidRDefault="00C252D2" w:rsidP="00C252D2">
            <w:pPr>
              <w:rPr>
                <w:sz w:val="16"/>
                <w:szCs w:val="18"/>
              </w:rPr>
            </w:pPr>
            <w:r w:rsidRPr="00D668F9">
              <w:rPr>
                <w:sz w:val="16"/>
                <w:szCs w:val="18"/>
              </w:rPr>
              <w:t>childNutritionExpirationDateTime</w:t>
            </w:r>
          </w:p>
        </w:tc>
        <w:tc>
          <w:tcPr>
            <w:tcW w:w="1228" w:type="dxa"/>
            <w:shd w:val="clear" w:color="auto" w:fill="auto"/>
            <w:vAlign w:val="bottom"/>
          </w:tcPr>
          <w:p w14:paraId="68A4DEA5"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bottom"/>
          </w:tcPr>
          <w:p w14:paraId="17FE4D31" w14:textId="77777777" w:rsidR="00C252D2" w:rsidRPr="00D668F9" w:rsidRDefault="00C252D2" w:rsidP="00C252D2">
            <w:pPr>
              <w:rPr>
                <w:sz w:val="16"/>
                <w:szCs w:val="18"/>
              </w:rPr>
            </w:pPr>
            <w:r w:rsidRPr="00D668F9">
              <w:rPr>
                <w:sz w:val="16"/>
                <w:szCs w:val="18"/>
              </w:rPr>
              <w:t>T.P.Neutral</w:t>
            </w:r>
          </w:p>
        </w:tc>
        <w:tc>
          <w:tcPr>
            <w:tcW w:w="1201" w:type="dxa"/>
            <w:shd w:val="pct12" w:color="000000" w:fill="D9D9D9"/>
            <w:vAlign w:val="center"/>
          </w:tcPr>
          <w:p w14:paraId="11E3FDD6" w14:textId="77777777" w:rsidR="00C252D2" w:rsidRPr="00D668F9" w:rsidRDefault="00C252D2" w:rsidP="00C252D2">
            <w:pPr>
              <w:rPr>
                <w:sz w:val="16"/>
                <w:szCs w:val="18"/>
              </w:rPr>
            </w:pPr>
            <w:r w:rsidRPr="00D668F9">
              <w:rPr>
                <w:sz w:val="16"/>
                <w:szCs w:val="18"/>
              </w:rPr>
              <w:t> </w:t>
            </w:r>
          </w:p>
        </w:tc>
        <w:tc>
          <w:tcPr>
            <w:tcW w:w="1180" w:type="dxa"/>
            <w:shd w:val="pct12" w:color="000000" w:fill="D9D9D9"/>
            <w:vAlign w:val="center"/>
          </w:tcPr>
          <w:p w14:paraId="728DB496" w14:textId="77777777" w:rsidR="00C252D2" w:rsidRPr="00D668F9" w:rsidRDefault="00C252D2" w:rsidP="00C252D2">
            <w:pPr>
              <w:rPr>
                <w:sz w:val="16"/>
                <w:szCs w:val="18"/>
              </w:rPr>
            </w:pPr>
            <w:r w:rsidRPr="00D668F9">
              <w:rPr>
                <w:sz w:val="16"/>
                <w:szCs w:val="18"/>
              </w:rPr>
              <w:t> </w:t>
            </w:r>
          </w:p>
        </w:tc>
      </w:tr>
      <w:tr w:rsidR="00C252D2" w:rsidRPr="00D668F9" w14:paraId="40ED6D5F" w14:textId="77777777" w:rsidTr="00512EFD">
        <w:trPr>
          <w:cantSplit/>
          <w:trHeight w:val="255"/>
        </w:trPr>
        <w:tc>
          <w:tcPr>
            <w:tcW w:w="3847" w:type="dxa"/>
            <w:shd w:val="clear" w:color="auto" w:fill="auto"/>
            <w:vAlign w:val="center"/>
          </w:tcPr>
          <w:p w14:paraId="11DAD7A1" w14:textId="77777777" w:rsidR="00C252D2" w:rsidRPr="00D668F9" w:rsidRDefault="00C252D2" w:rsidP="00C252D2">
            <w:pPr>
              <w:rPr>
                <w:sz w:val="16"/>
                <w:szCs w:val="18"/>
              </w:rPr>
            </w:pPr>
            <w:r w:rsidRPr="00D668F9">
              <w:rPr>
                <w:sz w:val="16"/>
                <w:szCs w:val="18"/>
              </w:rPr>
              <w:t>childNutritionLabelStatement</w:t>
            </w:r>
          </w:p>
        </w:tc>
        <w:tc>
          <w:tcPr>
            <w:tcW w:w="1228" w:type="dxa"/>
            <w:shd w:val="clear" w:color="auto" w:fill="auto"/>
            <w:vAlign w:val="bottom"/>
          </w:tcPr>
          <w:p w14:paraId="138EE3CE"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bottom"/>
          </w:tcPr>
          <w:p w14:paraId="6BC5FEAB" w14:textId="77777777" w:rsidR="00C252D2" w:rsidRPr="00D668F9" w:rsidRDefault="00C252D2" w:rsidP="00C252D2">
            <w:pPr>
              <w:rPr>
                <w:sz w:val="16"/>
                <w:szCs w:val="18"/>
              </w:rPr>
            </w:pPr>
            <w:r w:rsidRPr="00D668F9">
              <w:rPr>
                <w:sz w:val="16"/>
                <w:szCs w:val="18"/>
              </w:rPr>
              <w:t>T.P.Neutral</w:t>
            </w:r>
          </w:p>
        </w:tc>
        <w:tc>
          <w:tcPr>
            <w:tcW w:w="1201" w:type="dxa"/>
            <w:shd w:val="clear" w:color="auto" w:fill="auto"/>
            <w:vAlign w:val="bottom"/>
          </w:tcPr>
          <w:p w14:paraId="25C7E61A" w14:textId="77777777" w:rsidR="00C252D2" w:rsidRPr="00D668F9" w:rsidRDefault="00C252D2" w:rsidP="00C252D2">
            <w:pPr>
              <w:rPr>
                <w:sz w:val="16"/>
                <w:szCs w:val="18"/>
              </w:rPr>
            </w:pPr>
            <w:r w:rsidRPr="00D668F9">
              <w:rPr>
                <w:sz w:val="16"/>
                <w:szCs w:val="18"/>
              </w:rPr>
              <w:t>Yes</w:t>
            </w:r>
          </w:p>
        </w:tc>
        <w:tc>
          <w:tcPr>
            <w:tcW w:w="1180" w:type="dxa"/>
            <w:shd w:val="clear" w:color="auto" w:fill="auto"/>
            <w:vAlign w:val="bottom"/>
          </w:tcPr>
          <w:p w14:paraId="00D33037" w14:textId="77777777" w:rsidR="00C252D2" w:rsidRPr="00D668F9" w:rsidRDefault="00C252D2" w:rsidP="00C252D2">
            <w:pPr>
              <w:rPr>
                <w:sz w:val="16"/>
                <w:szCs w:val="18"/>
              </w:rPr>
            </w:pPr>
            <w:r w:rsidRPr="00D668F9">
              <w:rPr>
                <w:sz w:val="16"/>
                <w:szCs w:val="18"/>
              </w:rPr>
              <w:t>Yes</w:t>
            </w:r>
          </w:p>
        </w:tc>
      </w:tr>
      <w:tr w:rsidR="00C252D2" w:rsidRPr="00D668F9" w14:paraId="2B49FCE4" w14:textId="77777777" w:rsidTr="00512EFD">
        <w:trPr>
          <w:cantSplit/>
          <w:trHeight w:val="255"/>
        </w:trPr>
        <w:tc>
          <w:tcPr>
            <w:tcW w:w="3847" w:type="dxa"/>
            <w:shd w:val="clear" w:color="auto" w:fill="auto"/>
            <w:vAlign w:val="center"/>
          </w:tcPr>
          <w:p w14:paraId="6F89A29D" w14:textId="77777777" w:rsidR="00C252D2" w:rsidRPr="00D668F9" w:rsidRDefault="00C252D2" w:rsidP="00C252D2">
            <w:pPr>
              <w:rPr>
                <w:sz w:val="16"/>
                <w:szCs w:val="18"/>
              </w:rPr>
            </w:pPr>
            <w:r w:rsidRPr="00D668F9">
              <w:rPr>
                <w:sz w:val="16"/>
                <w:szCs w:val="18"/>
              </w:rPr>
              <w:t>childNutritionProductIdentification</w:t>
            </w:r>
          </w:p>
        </w:tc>
        <w:tc>
          <w:tcPr>
            <w:tcW w:w="1228" w:type="dxa"/>
            <w:shd w:val="clear" w:color="auto" w:fill="auto"/>
            <w:vAlign w:val="bottom"/>
          </w:tcPr>
          <w:p w14:paraId="0E3042D2"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bottom"/>
          </w:tcPr>
          <w:p w14:paraId="6C802769" w14:textId="77777777" w:rsidR="00C252D2" w:rsidRPr="00D668F9" w:rsidRDefault="00C252D2" w:rsidP="00C252D2">
            <w:pPr>
              <w:rPr>
                <w:sz w:val="16"/>
                <w:szCs w:val="18"/>
              </w:rPr>
            </w:pPr>
            <w:r w:rsidRPr="00D668F9">
              <w:rPr>
                <w:sz w:val="16"/>
                <w:szCs w:val="18"/>
              </w:rPr>
              <w:t>T.P.Neutral</w:t>
            </w:r>
          </w:p>
        </w:tc>
        <w:tc>
          <w:tcPr>
            <w:tcW w:w="1201" w:type="dxa"/>
            <w:shd w:val="pct12" w:color="000000" w:fill="D9D9D9"/>
            <w:vAlign w:val="center"/>
          </w:tcPr>
          <w:p w14:paraId="0B74DF09" w14:textId="77777777" w:rsidR="00C252D2" w:rsidRPr="00D668F9" w:rsidRDefault="00C252D2" w:rsidP="00C252D2">
            <w:pPr>
              <w:rPr>
                <w:sz w:val="16"/>
                <w:szCs w:val="18"/>
              </w:rPr>
            </w:pPr>
            <w:r w:rsidRPr="00D668F9">
              <w:rPr>
                <w:sz w:val="16"/>
                <w:szCs w:val="18"/>
              </w:rPr>
              <w:t> </w:t>
            </w:r>
          </w:p>
        </w:tc>
        <w:tc>
          <w:tcPr>
            <w:tcW w:w="1180" w:type="dxa"/>
            <w:shd w:val="pct12" w:color="000000" w:fill="D9D9D9"/>
            <w:vAlign w:val="center"/>
          </w:tcPr>
          <w:p w14:paraId="1D9D015D" w14:textId="77777777" w:rsidR="00C252D2" w:rsidRPr="00D668F9" w:rsidRDefault="00C252D2" w:rsidP="00C252D2">
            <w:pPr>
              <w:rPr>
                <w:sz w:val="16"/>
                <w:szCs w:val="18"/>
              </w:rPr>
            </w:pPr>
            <w:r w:rsidRPr="00D668F9">
              <w:rPr>
                <w:sz w:val="16"/>
                <w:szCs w:val="18"/>
              </w:rPr>
              <w:t> </w:t>
            </w:r>
          </w:p>
        </w:tc>
      </w:tr>
      <w:tr w:rsidR="00C252D2" w:rsidRPr="00D668F9" w14:paraId="6A6CB7D6" w14:textId="77777777" w:rsidTr="00512EFD">
        <w:trPr>
          <w:cantSplit/>
          <w:trHeight w:val="255"/>
        </w:trPr>
        <w:tc>
          <w:tcPr>
            <w:tcW w:w="3847" w:type="dxa"/>
            <w:shd w:val="clear" w:color="auto" w:fill="auto"/>
            <w:vAlign w:val="bottom"/>
          </w:tcPr>
          <w:p w14:paraId="507781D5" w14:textId="77777777" w:rsidR="00C252D2" w:rsidRPr="00D668F9" w:rsidRDefault="00C252D2" w:rsidP="00C252D2">
            <w:pPr>
              <w:rPr>
                <w:sz w:val="16"/>
                <w:szCs w:val="18"/>
              </w:rPr>
            </w:pPr>
            <w:r w:rsidRPr="00D668F9">
              <w:rPr>
                <w:sz w:val="16"/>
                <w:szCs w:val="18"/>
              </w:rPr>
              <w:t xml:space="preserve">childNutritionQualifiedValue </w:t>
            </w:r>
          </w:p>
        </w:tc>
        <w:tc>
          <w:tcPr>
            <w:tcW w:w="1228" w:type="dxa"/>
            <w:shd w:val="clear" w:color="auto" w:fill="auto"/>
            <w:vAlign w:val="bottom"/>
          </w:tcPr>
          <w:p w14:paraId="13BC9B67"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bottom"/>
          </w:tcPr>
          <w:p w14:paraId="45A27BC9" w14:textId="77777777" w:rsidR="00C252D2" w:rsidRPr="00D668F9" w:rsidRDefault="00C252D2" w:rsidP="00C252D2">
            <w:pPr>
              <w:rPr>
                <w:sz w:val="16"/>
                <w:szCs w:val="18"/>
              </w:rPr>
            </w:pPr>
            <w:r w:rsidRPr="00D668F9">
              <w:rPr>
                <w:sz w:val="16"/>
                <w:szCs w:val="18"/>
              </w:rPr>
              <w:t>T.P.Neutral</w:t>
            </w:r>
          </w:p>
        </w:tc>
        <w:tc>
          <w:tcPr>
            <w:tcW w:w="1201" w:type="dxa"/>
            <w:shd w:val="clear" w:color="000000" w:fill="FFFFFF"/>
            <w:vAlign w:val="center"/>
          </w:tcPr>
          <w:p w14:paraId="05739ECC" w14:textId="77777777" w:rsidR="00C252D2" w:rsidRPr="00D668F9" w:rsidRDefault="00C252D2" w:rsidP="00C252D2">
            <w:pPr>
              <w:rPr>
                <w:sz w:val="16"/>
                <w:szCs w:val="18"/>
              </w:rPr>
            </w:pPr>
            <w:r w:rsidRPr="00D668F9">
              <w:rPr>
                <w:sz w:val="16"/>
                <w:szCs w:val="18"/>
              </w:rPr>
              <w:t>No</w:t>
            </w:r>
          </w:p>
        </w:tc>
        <w:tc>
          <w:tcPr>
            <w:tcW w:w="1180" w:type="dxa"/>
            <w:shd w:val="clear" w:color="000000" w:fill="FFFFFF"/>
            <w:vAlign w:val="center"/>
          </w:tcPr>
          <w:p w14:paraId="3F9FA43E" w14:textId="77777777" w:rsidR="00C252D2" w:rsidRPr="00D668F9" w:rsidRDefault="00C252D2" w:rsidP="00C252D2">
            <w:pPr>
              <w:rPr>
                <w:sz w:val="16"/>
                <w:szCs w:val="18"/>
              </w:rPr>
            </w:pPr>
            <w:r w:rsidRPr="00D668F9">
              <w:rPr>
                <w:sz w:val="16"/>
                <w:szCs w:val="18"/>
              </w:rPr>
              <w:t>Yes</w:t>
            </w:r>
          </w:p>
        </w:tc>
      </w:tr>
      <w:tr w:rsidR="00C252D2" w:rsidRPr="00D668F9" w14:paraId="6CFC583E" w14:textId="77777777" w:rsidTr="00512EFD">
        <w:trPr>
          <w:cantSplit/>
          <w:trHeight w:val="255"/>
        </w:trPr>
        <w:tc>
          <w:tcPr>
            <w:tcW w:w="3847" w:type="dxa"/>
            <w:shd w:val="clear" w:color="auto" w:fill="auto"/>
            <w:vAlign w:val="center"/>
          </w:tcPr>
          <w:p w14:paraId="67D57A5C" w14:textId="77777777" w:rsidR="00C252D2" w:rsidRPr="00D668F9" w:rsidRDefault="00C252D2" w:rsidP="00C252D2">
            <w:pPr>
              <w:rPr>
                <w:sz w:val="16"/>
                <w:szCs w:val="18"/>
              </w:rPr>
            </w:pPr>
            <w:r w:rsidRPr="00D668F9">
              <w:rPr>
                <w:sz w:val="16"/>
                <w:szCs w:val="18"/>
              </w:rPr>
              <w:t>childNutritionQualifierCode</w:t>
            </w:r>
          </w:p>
        </w:tc>
        <w:tc>
          <w:tcPr>
            <w:tcW w:w="1228" w:type="dxa"/>
            <w:shd w:val="clear" w:color="auto" w:fill="auto"/>
            <w:vAlign w:val="bottom"/>
          </w:tcPr>
          <w:p w14:paraId="03C411AA"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bottom"/>
          </w:tcPr>
          <w:p w14:paraId="13E64C00" w14:textId="77777777" w:rsidR="00C252D2" w:rsidRPr="00D668F9" w:rsidRDefault="00C252D2" w:rsidP="00C252D2">
            <w:pPr>
              <w:rPr>
                <w:sz w:val="16"/>
                <w:szCs w:val="18"/>
              </w:rPr>
            </w:pPr>
            <w:r w:rsidRPr="00D668F9">
              <w:rPr>
                <w:sz w:val="16"/>
                <w:szCs w:val="18"/>
              </w:rPr>
              <w:t>T.P.Neutral</w:t>
            </w:r>
          </w:p>
        </w:tc>
        <w:tc>
          <w:tcPr>
            <w:tcW w:w="1201" w:type="dxa"/>
            <w:shd w:val="pct12" w:color="000000" w:fill="D9D9D9"/>
            <w:vAlign w:val="center"/>
          </w:tcPr>
          <w:p w14:paraId="04FE5A0B" w14:textId="77777777" w:rsidR="00C252D2" w:rsidRPr="00D668F9" w:rsidRDefault="00C252D2" w:rsidP="00C252D2">
            <w:pPr>
              <w:rPr>
                <w:sz w:val="16"/>
                <w:szCs w:val="18"/>
              </w:rPr>
            </w:pPr>
            <w:r w:rsidRPr="00D668F9">
              <w:rPr>
                <w:sz w:val="16"/>
                <w:szCs w:val="18"/>
              </w:rPr>
              <w:t> </w:t>
            </w:r>
          </w:p>
        </w:tc>
        <w:tc>
          <w:tcPr>
            <w:tcW w:w="1180" w:type="dxa"/>
            <w:shd w:val="pct12" w:color="000000" w:fill="D9D9D9"/>
            <w:vAlign w:val="center"/>
          </w:tcPr>
          <w:p w14:paraId="2CD11AC2" w14:textId="77777777" w:rsidR="00C252D2" w:rsidRPr="00D668F9" w:rsidRDefault="00C252D2" w:rsidP="00C252D2">
            <w:pPr>
              <w:rPr>
                <w:sz w:val="16"/>
                <w:szCs w:val="18"/>
              </w:rPr>
            </w:pPr>
            <w:r w:rsidRPr="00D668F9">
              <w:rPr>
                <w:sz w:val="16"/>
                <w:szCs w:val="18"/>
              </w:rPr>
              <w:t> </w:t>
            </w:r>
          </w:p>
        </w:tc>
      </w:tr>
      <w:tr w:rsidR="00C252D2" w:rsidRPr="00D668F9" w14:paraId="7E3F1903" w14:textId="77777777" w:rsidTr="00512EFD">
        <w:trPr>
          <w:cantSplit/>
          <w:trHeight w:val="255"/>
        </w:trPr>
        <w:tc>
          <w:tcPr>
            <w:tcW w:w="3847" w:type="dxa"/>
            <w:shd w:val="clear" w:color="auto" w:fill="auto"/>
            <w:vAlign w:val="center"/>
          </w:tcPr>
          <w:p w14:paraId="27D24593" w14:textId="77777777" w:rsidR="00C252D2" w:rsidRPr="00D668F9" w:rsidRDefault="00C252D2" w:rsidP="00C252D2">
            <w:pPr>
              <w:rPr>
                <w:sz w:val="16"/>
                <w:szCs w:val="18"/>
              </w:rPr>
            </w:pPr>
            <w:r w:rsidRPr="00D668F9">
              <w:rPr>
                <w:sz w:val="16"/>
                <w:szCs w:val="18"/>
              </w:rPr>
              <w:t>childNutritionValue</w:t>
            </w:r>
          </w:p>
        </w:tc>
        <w:tc>
          <w:tcPr>
            <w:tcW w:w="1228" w:type="dxa"/>
            <w:shd w:val="clear" w:color="auto" w:fill="auto"/>
            <w:vAlign w:val="bottom"/>
          </w:tcPr>
          <w:p w14:paraId="48C3E667"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bottom"/>
          </w:tcPr>
          <w:p w14:paraId="1E6ADAA2" w14:textId="77777777" w:rsidR="00C252D2" w:rsidRPr="00D668F9" w:rsidRDefault="00C252D2" w:rsidP="00C252D2">
            <w:pPr>
              <w:rPr>
                <w:sz w:val="16"/>
                <w:szCs w:val="18"/>
              </w:rPr>
            </w:pPr>
            <w:r w:rsidRPr="00D668F9">
              <w:rPr>
                <w:sz w:val="16"/>
                <w:szCs w:val="18"/>
              </w:rPr>
              <w:t>T.P.Neutral</w:t>
            </w:r>
          </w:p>
        </w:tc>
        <w:tc>
          <w:tcPr>
            <w:tcW w:w="1201" w:type="dxa"/>
            <w:shd w:val="clear" w:color="000000" w:fill="FFFFFF"/>
            <w:vAlign w:val="center"/>
          </w:tcPr>
          <w:p w14:paraId="04522AD5" w14:textId="77777777" w:rsidR="00C252D2" w:rsidRPr="00D668F9" w:rsidRDefault="00C252D2" w:rsidP="00C252D2">
            <w:pPr>
              <w:rPr>
                <w:sz w:val="16"/>
                <w:szCs w:val="18"/>
              </w:rPr>
            </w:pPr>
            <w:r w:rsidRPr="00D668F9">
              <w:rPr>
                <w:sz w:val="16"/>
                <w:szCs w:val="18"/>
              </w:rPr>
              <w:t>No</w:t>
            </w:r>
          </w:p>
        </w:tc>
        <w:tc>
          <w:tcPr>
            <w:tcW w:w="1180" w:type="dxa"/>
            <w:shd w:val="clear" w:color="000000" w:fill="FFFFFF"/>
            <w:vAlign w:val="center"/>
          </w:tcPr>
          <w:p w14:paraId="5F41E6C6" w14:textId="77777777" w:rsidR="00C252D2" w:rsidRPr="00D668F9" w:rsidRDefault="00C252D2" w:rsidP="00C252D2">
            <w:pPr>
              <w:rPr>
                <w:sz w:val="16"/>
                <w:szCs w:val="18"/>
              </w:rPr>
            </w:pPr>
            <w:r w:rsidRPr="00D668F9">
              <w:rPr>
                <w:sz w:val="16"/>
                <w:szCs w:val="18"/>
              </w:rPr>
              <w:t>Yes</w:t>
            </w:r>
          </w:p>
        </w:tc>
      </w:tr>
      <w:tr w:rsidR="00C252D2" w:rsidRPr="00D668F9" w14:paraId="2911A84D" w14:textId="77777777" w:rsidTr="004D7EA1">
        <w:trPr>
          <w:cantSplit/>
          <w:trHeight w:val="255"/>
        </w:trPr>
        <w:tc>
          <w:tcPr>
            <w:tcW w:w="3847" w:type="dxa"/>
            <w:shd w:val="clear" w:color="auto" w:fill="auto"/>
            <w:vAlign w:val="center"/>
          </w:tcPr>
          <w:p w14:paraId="55AF752F" w14:textId="77777777" w:rsidR="00C252D2" w:rsidRPr="00D668F9" w:rsidRDefault="00C252D2" w:rsidP="00C252D2">
            <w:pPr>
              <w:rPr>
                <w:sz w:val="16"/>
                <w:szCs w:val="18"/>
              </w:rPr>
            </w:pPr>
            <w:r w:rsidRPr="00D668F9">
              <w:rPr>
                <w:sz w:val="16"/>
                <w:szCs w:val="18"/>
              </w:rPr>
              <w:t>city</w:t>
            </w:r>
          </w:p>
        </w:tc>
        <w:tc>
          <w:tcPr>
            <w:tcW w:w="1228" w:type="dxa"/>
            <w:shd w:val="clear" w:color="auto" w:fill="auto"/>
            <w:vAlign w:val="center"/>
          </w:tcPr>
          <w:p w14:paraId="472F77E5"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center"/>
          </w:tcPr>
          <w:p w14:paraId="031774A5" w14:textId="77777777" w:rsidR="00C252D2" w:rsidRPr="00D668F9" w:rsidRDefault="00C252D2" w:rsidP="00C252D2">
            <w:pPr>
              <w:rPr>
                <w:sz w:val="16"/>
                <w:szCs w:val="18"/>
              </w:rPr>
            </w:pPr>
            <w:r w:rsidRPr="00D668F9">
              <w:rPr>
                <w:sz w:val="16"/>
                <w:szCs w:val="18"/>
              </w:rPr>
              <w:t>T.P.Neutral &amp; T.P.Dependent</w:t>
            </w:r>
          </w:p>
        </w:tc>
        <w:tc>
          <w:tcPr>
            <w:tcW w:w="1201" w:type="dxa"/>
            <w:shd w:val="pct12" w:color="000000" w:fill="D9D9D9"/>
            <w:vAlign w:val="center"/>
          </w:tcPr>
          <w:p w14:paraId="35E2995C" w14:textId="77777777" w:rsidR="00C252D2" w:rsidRPr="00D668F9" w:rsidRDefault="00C252D2" w:rsidP="00C252D2">
            <w:pPr>
              <w:rPr>
                <w:sz w:val="16"/>
                <w:szCs w:val="18"/>
              </w:rPr>
            </w:pPr>
            <w:r w:rsidRPr="00D668F9">
              <w:rPr>
                <w:sz w:val="16"/>
                <w:szCs w:val="18"/>
              </w:rPr>
              <w:t> </w:t>
            </w:r>
          </w:p>
        </w:tc>
        <w:tc>
          <w:tcPr>
            <w:tcW w:w="1180" w:type="dxa"/>
            <w:shd w:val="pct12" w:color="000000" w:fill="D9D9D9"/>
            <w:vAlign w:val="center"/>
          </w:tcPr>
          <w:p w14:paraId="512239D6" w14:textId="77777777" w:rsidR="00C252D2" w:rsidRPr="00D668F9" w:rsidRDefault="00C252D2" w:rsidP="00C252D2">
            <w:pPr>
              <w:rPr>
                <w:sz w:val="16"/>
                <w:szCs w:val="18"/>
              </w:rPr>
            </w:pPr>
            <w:r w:rsidRPr="00D668F9">
              <w:rPr>
                <w:sz w:val="16"/>
                <w:szCs w:val="18"/>
              </w:rPr>
              <w:t> </w:t>
            </w:r>
          </w:p>
        </w:tc>
      </w:tr>
      <w:tr w:rsidR="00C252D2" w:rsidRPr="00D668F9" w14:paraId="2BF62EC0" w14:textId="77777777" w:rsidTr="00583545">
        <w:trPr>
          <w:cantSplit/>
          <w:trHeight w:val="255"/>
        </w:trPr>
        <w:tc>
          <w:tcPr>
            <w:tcW w:w="3847" w:type="dxa"/>
            <w:shd w:val="clear" w:color="auto" w:fill="auto"/>
            <w:vAlign w:val="center"/>
          </w:tcPr>
          <w:p w14:paraId="7173266A" w14:textId="1E6C49E7" w:rsidR="00C252D2" w:rsidRPr="005C65A4" w:rsidRDefault="00C252D2" w:rsidP="00C252D2">
            <w:pPr>
              <w:rPr>
                <w:sz w:val="16"/>
                <w:szCs w:val="18"/>
              </w:rPr>
            </w:pPr>
            <w:r w:rsidRPr="005C65A4">
              <w:rPr>
                <w:sz w:val="16"/>
                <w:szCs w:val="18"/>
              </w:rPr>
              <w:t>claimMarkedOnPackage</w:t>
            </w:r>
          </w:p>
        </w:tc>
        <w:tc>
          <w:tcPr>
            <w:tcW w:w="1228" w:type="dxa"/>
            <w:shd w:val="clear" w:color="auto" w:fill="auto"/>
            <w:vAlign w:val="center"/>
          </w:tcPr>
          <w:p w14:paraId="6995AF95" w14:textId="10290E6A"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2E7DE9BB" w14:textId="121ABDF8"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2F7C756A" w14:textId="26F6952F"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54B12C1D" w14:textId="5CC5E77E" w:rsidR="00C252D2" w:rsidRPr="00583545" w:rsidRDefault="00C252D2" w:rsidP="00C252D2">
            <w:pPr>
              <w:rPr>
                <w:color w:val="FF0000"/>
                <w:sz w:val="16"/>
                <w:szCs w:val="18"/>
              </w:rPr>
            </w:pPr>
            <w:r w:rsidRPr="00583545">
              <w:rPr>
                <w:color w:val="FF0000"/>
                <w:sz w:val="16"/>
                <w:szCs w:val="18"/>
              </w:rPr>
              <w:t>No</w:t>
            </w:r>
          </w:p>
        </w:tc>
      </w:tr>
      <w:tr w:rsidR="00C252D2" w:rsidRPr="00D668F9" w14:paraId="2FC716B5" w14:textId="77777777" w:rsidTr="00512EFD">
        <w:trPr>
          <w:cantSplit/>
          <w:trHeight w:val="255"/>
        </w:trPr>
        <w:tc>
          <w:tcPr>
            <w:tcW w:w="3847" w:type="dxa"/>
            <w:shd w:val="clear" w:color="auto" w:fill="auto"/>
            <w:vAlign w:val="center"/>
          </w:tcPr>
          <w:p w14:paraId="2572587B" w14:textId="77777777" w:rsidR="00C252D2" w:rsidRPr="005C65A4" w:rsidRDefault="00C252D2" w:rsidP="00C252D2">
            <w:pPr>
              <w:rPr>
                <w:sz w:val="16"/>
                <w:szCs w:val="18"/>
              </w:rPr>
            </w:pPr>
            <w:r w:rsidRPr="005C65A4">
              <w:rPr>
                <w:sz w:val="16"/>
                <w:szCs w:val="18"/>
              </w:rPr>
              <w:t>clampPressure</w:t>
            </w:r>
          </w:p>
        </w:tc>
        <w:tc>
          <w:tcPr>
            <w:tcW w:w="1228" w:type="dxa"/>
            <w:shd w:val="clear" w:color="auto" w:fill="auto"/>
            <w:vAlign w:val="center"/>
          </w:tcPr>
          <w:p w14:paraId="2EB93D9A"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137D0B66"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3F2B0259"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7005F64F" w14:textId="77777777" w:rsidR="00C252D2" w:rsidRPr="00D668F9" w:rsidRDefault="00C252D2" w:rsidP="00C252D2">
            <w:pPr>
              <w:rPr>
                <w:sz w:val="16"/>
                <w:szCs w:val="18"/>
              </w:rPr>
            </w:pPr>
            <w:r w:rsidRPr="00D668F9">
              <w:rPr>
                <w:sz w:val="16"/>
                <w:szCs w:val="18"/>
              </w:rPr>
              <w:t>No</w:t>
            </w:r>
          </w:p>
        </w:tc>
      </w:tr>
      <w:tr w:rsidR="00C252D2" w:rsidRPr="00D668F9" w14:paraId="7F9B648E" w14:textId="77777777" w:rsidTr="00512EFD">
        <w:trPr>
          <w:cantSplit/>
          <w:trHeight w:val="255"/>
        </w:trPr>
        <w:tc>
          <w:tcPr>
            <w:tcW w:w="3847" w:type="dxa"/>
            <w:shd w:val="clear" w:color="auto" w:fill="auto"/>
            <w:vAlign w:val="center"/>
          </w:tcPr>
          <w:p w14:paraId="03BEE7B6" w14:textId="77777777" w:rsidR="00C252D2" w:rsidRPr="005C65A4" w:rsidRDefault="00C252D2" w:rsidP="00C252D2">
            <w:pPr>
              <w:rPr>
                <w:sz w:val="16"/>
                <w:szCs w:val="18"/>
              </w:rPr>
            </w:pPr>
            <w:r w:rsidRPr="005C65A4">
              <w:rPr>
                <w:sz w:val="16"/>
                <w:szCs w:val="18"/>
              </w:rPr>
              <w:t>classOfDangerousGoods</w:t>
            </w:r>
          </w:p>
        </w:tc>
        <w:tc>
          <w:tcPr>
            <w:tcW w:w="1228" w:type="dxa"/>
            <w:shd w:val="clear" w:color="auto" w:fill="auto"/>
            <w:vAlign w:val="center"/>
          </w:tcPr>
          <w:p w14:paraId="4DCBEF4F"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23A87A66"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116C6696"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06A83F91" w14:textId="77777777" w:rsidR="00C252D2" w:rsidRPr="00D668F9" w:rsidRDefault="00C252D2" w:rsidP="00C252D2">
            <w:pPr>
              <w:rPr>
                <w:sz w:val="16"/>
                <w:szCs w:val="18"/>
              </w:rPr>
            </w:pPr>
            <w:r w:rsidRPr="00D668F9">
              <w:rPr>
                <w:sz w:val="16"/>
                <w:szCs w:val="18"/>
              </w:rPr>
              <w:t> </w:t>
            </w:r>
          </w:p>
        </w:tc>
      </w:tr>
      <w:tr w:rsidR="00C252D2" w:rsidRPr="00D668F9" w14:paraId="1DCFE46E" w14:textId="77777777" w:rsidTr="00B36B4D">
        <w:trPr>
          <w:cantSplit/>
          <w:trHeight w:val="255"/>
        </w:trPr>
        <w:tc>
          <w:tcPr>
            <w:tcW w:w="3847" w:type="dxa"/>
            <w:tcBorders>
              <w:top w:val="single" w:sz="4" w:space="0" w:color="auto"/>
              <w:left w:val="single" w:sz="4" w:space="0" w:color="auto"/>
              <w:bottom w:val="single" w:sz="4" w:space="0" w:color="auto"/>
              <w:right w:val="single" w:sz="4" w:space="0" w:color="auto"/>
            </w:tcBorders>
            <w:shd w:val="clear" w:color="auto" w:fill="auto"/>
          </w:tcPr>
          <w:p w14:paraId="076D9559" w14:textId="77777777" w:rsidR="00C252D2" w:rsidRPr="005C65A4" w:rsidRDefault="00C252D2" w:rsidP="00C252D2">
            <w:r w:rsidRPr="005C65A4">
              <w:rPr>
                <w:sz w:val="16"/>
              </w:rPr>
              <w:t>clinicallyRelevantCharacteristicOfMedicalDevice</w:t>
            </w:r>
          </w:p>
        </w:tc>
        <w:tc>
          <w:tcPr>
            <w:tcW w:w="1228" w:type="dxa"/>
            <w:shd w:val="clear" w:color="auto" w:fill="auto"/>
            <w:vAlign w:val="center"/>
          </w:tcPr>
          <w:p w14:paraId="12073141"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38F94DC0"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4F288EFF" w14:textId="77777777" w:rsidR="00C252D2" w:rsidRPr="005C65A4" w:rsidRDefault="00C252D2" w:rsidP="00C252D2">
            <w:pPr>
              <w:rPr>
                <w:sz w:val="16"/>
                <w:szCs w:val="18"/>
              </w:rPr>
            </w:pPr>
          </w:p>
        </w:tc>
        <w:tc>
          <w:tcPr>
            <w:tcW w:w="1180" w:type="dxa"/>
            <w:shd w:val="pct12" w:color="000000" w:fill="D9D9D9"/>
            <w:vAlign w:val="center"/>
          </w:tcPr>
          <w:p w14:paraId="6202BB14" w14:textId="77777777" w:rsidR="00C252D2" w:rsidRPr="00D668F9" w:rsidRDefault="00C252D2" w:rsidP="00C252D2">
            <w:pPr>
              <w:rPr>
                <w:sz w:val="16"/>
                <w:szCs w:val="18"/>
              </w:rPr>
            </w:pPr>
          </w:p>
        </w:tc>
      </w:tr>
      <w:tr w:rsidR="00C252D2" w:rsidRPr="00D668F9" w14:paraId="1E5E3D45" w14:textId="77777777" w:rsidTr="004D7EA1">
        <w:trPr>
          <w:cantSplit/>
          <w:trHeight w:val="255"/>
        </w:trPr>
        <w:tc>
          <w:tcPr>
            <w:tcW w:w="3847" w:type="dxa"/>
            <w:tcBorders>
              <w:top w:val="single" w:sz="4" w:space="0" w:color="auto"/>
              <w:left w:val="single" w:sz="4" w:space="0" w:color="auto"/>
              <w:bottom w:val="single" w:sz="4" w:space="0" w:color="auto"/>
              <w:right w:val="single" w:sz="4" w:space="0" w:color="auto"/>
            </w:tcBorders>
            <w:shd w:val="clear" w:color="auto" w:fill="auto"/>
            <w:vAlign w:val="bottom"/>
          </w:tcPr>
          <w:p w14:paraId="4B7B1498" w14:textId="77777777" w:rsidR="00C252D2" w:rsidRPr="005C65A4" w:rsidRDefault="00C252D2" w:rsidP="00C252D2">
            <w:pPr>
              <w:rPr>
                <w:rFonts w:asciiTheme="minorHAnsi" w:hAnsiTheme="minorHAnsi" w:cs="Calibri"/>
                <w:sz w:val="16"/>
                <w:szCs w:val="18"/>
              </w:rPr>
            </w:pPr>
            <w:r w:rsidRPr="005C65A4">
              <w:rPr>
                <w:rFonts w:asciiTheme="minorHAnsi" w:hAnsiTheme="minorHAnsi" w:cs="Calibri"/>
                <w:sz w:val="16"/>
                <w:szCs w:val="18"/>
              </w:rPr>
              <w:t>clinicalSizeDescription</w:t>
            </w:r>
          </w:p>
        </w:tc>
        <w:tc>
          <w:tcPr>
            <w:tcW w:w="1228" w:type="dxa"/>
            <w:shd w:val="clear" w:color="auto" w:fill="auto"/>
            <w:vAlign w:val="center"/>
          </w:tcPr>
          <w:p w14:paraId="4BD1F3BE"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5080A8C6" w14:textId="77777777" w:rsidR="00C252D2" w:rsidRPr="005C65A4" w:rsidRDefault="00C252D2" w:rsidP="00C252D2">
            <w:pPr>
              <w:rPr>
                <w:sz w:val="16"/>
                <w:szCs w:val="18"/>
              </w:rPr>
            </w:pPr>
            <w:r w:rsidRPr="005C65A4">
              <w:rPr>
                <w:sz w:val="16"/>
                <w:szCs w:val="18"/>
              </w:rPr>
              <w:t>T.P.Neutral</w:t>
            </w:r>
          </w:p>
        </w:tc>
        <w:tc>
          <w:tcPr>
            <w:tcW w:w="1201" w:type="dxa"/>
            <w:shd w:val="clear" w:color="000000" w:fill="FFFFFF"/>
            <w:vAlign w:val="center"/>
          </w:tcPr>
          <w:p w14:paraId="72D78B38" w14:textId="77777777" w:rsidR="00C252D2" w:rsidRPr="005C65A4" w:rsidRDefault="00C252D2" w:rsidP="00C252D2">
            <w:pPr>
              <w:rPr>
                <w:sz w:val="16"/>
                <w:szCs w:val="18"/>
              </w:rPr>
            </w:pPr>
            <w:r w:rsidRPr="005C65A4">
              <w:rPr>
                <w:sz w:val="16"/>
                <w:szCs w:val="18"/>
              </w:rPr>
              <w:t>No</w:t>
            </w:r>
          </w:p>
        </w:tc>
        <w:tc>
          <w:tcPr>
            <w:tcW w:w="1180" w:type="dxa"/>
            <w:shd w:val="clear" w:color="000000" w:fill="FFFFFF"/>
            <w:vAlign w:val="center"/>
          </w:tcPr>
          <w:p w14:paraId="5204D4A2" w14:textId="77777777" w:rsidR="00C252D2" w:rsidRPr="00D668F9" w:rsidRDefault="00C252D2" w:rsidP="00C252D2">
            <w:pPr>
              <w:rPr>
                <w:sz w:val="16"/>
                <w:szCs w:val="18"/>
              </w:rPr>
            </w:pPr>
            <w:r w:rsidRPr="00D668F9">
              <w:rPr>
                <w:sz w:val="16"/>
                <w:szCs w:val="18"/>
              </w:rPr>
              <w:t>Yes</w:t>
            </w:r>
          </w:p>
        </w:tc>
      </w:tr>
      <w:tr w:rsidR="00C252D2" w:rsidRPr="00D668F9" w14:paraId="6F5FA031" w14:textId="77777777" w:rsidTr="004D7EA1">
        <w:trPr>
          <w:cantSplit/>
          <w:trHeight w:val="255"/>
        </w:trPr>
        <w:tc>
          <w:tcPr>
            <w:tcW w:w="3847" w:type="dxa"/>
            <w:tcBorders>
              <w:top w:val="nil"/>
              <w:left w:val="single" w:sz="4" w:space="0" w:color="auto"/>
              <w:bottom w:val="single" w:sz="4" w:space="0" w:color="auto"/>
              <w:right w:val="single" w:sz="4" w:space="0" w:color="auto"/>
            </w:tcBorders>
            <w:shd w:val="clear" w:color="auto" w:fill="auto"/>
            <w:vAlign w:val="bottom"/>
          </w:tcPr>
          <w:p w14:paraId="2061418E" w14:textId="77777777" w:rsidR="00C252D2" w:rsidRPr="005C65A4" w:rsidRDefault="00C252D2" w:rsidP="00C252D2">
            <w:pPr>
              <w:rPr>
                <w:rFonts w:asciiTheme="minorHAnsi" w:hAnsiTheme="minorHAnsi" w:cs="Calibri"/>
                <w:sz w:val="16"/>
                <w:szCs w:val="18"/>
              </w:rPr>
            </w:pPr>
            <w:r w:rsidRPr="005C65A4">
              <w:rPr>
                <w:rFonts w:asciiTheme="minorHAnsi" w:hAnsiTheme="minorHAnsi" w:cs="Calibri"/>
                <w:sz w:val="16"/>
                <w:szCs w:val="18"/>
              </w:rPr>
              <w:t>clinicalSizeTypeCode</w:t>
            </w:r>
          </w:p>
        </w:tc>
        <w:tc>
          <w:tcPr>
            <w:tcW w:w="1228" w:type="dxa"/>
            <w:shd w:val="clear" w:color="auto" w:fill="auto"/>
            <w:vAlign w:val="center"/>
          </w:tcPr>
          <w:p w14:paraId="4E1CB4FC"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3E57FD91"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50A76B3B" w14:textId="77777777" w:rsidR="00C252D2" w:rsidRPr="005C65A4" w:rsidRDefault="00C252D2" w:rsidP="00C252D2">
            <w:pPr>
              <w:rPr>
                <w:sz w:val="16"/>
                <w:szCs w:val="18"/>
              </w:rPr>
            </w:pPr>
          </w:p>
        </w:tc>
        <w:tc>
          <w:tcPr>
            <w:tcW w:w="1180" w:type="dxa"/>
            <w:shd w:val="pct12" w:color="000000" w:fill="D9D9D9"/>
            <w:vAlign w:val="center"/>
          </w:tcPr>
          <w:p w14:paraId="41C9A22E" w14:textId="77777777" w:rsidR="00C252D2" w:rsidRPr="00D668F9" w:rsidRDefault="00C252D2" w:rsidP="00C252D2">
            <w:pPr>
              <w:rPr>
                <w:sz w:val="16"/>
                <w:szCs w:val="18"/>
              </w:rPr>
            </w:pPr>
          </w:p>
        </w:tc>
      </w:tr>
      <w:tr w:rsidR="00C252D2" w:rsidRPr="00D668F9" w14:paraId="5FA10DC5" w14:textId="77777777" w:rsidTr="004D7EA1">
        <w:trPr>
          <w:cantSplit/>
          <w:trHeight w:val="255"/>
        </w:trPr>
        <w:tc>
          <w:tcPr>
            <w:tcW w:w="3847" w:type="dxa"/>
            <w:tcBorders>
              <w:top w:val="nil"/>
              <w:left w:val="single" w:sz="4" w:space="0" w:color="auto"/>
              <w:bottom w:val="single" w:sz="4" w:space="0" w:color="auto"/>
              <w:right w:val="single" w:sz="4" w:space="0" w:color="auto"/>
            </w:tcBorders>
            <w:shd w:val="clear" w:color="auto" w:fill="auto"/>
            <w:vAlign w:val="bottom"/>
          </w:tcPr>
          <w:p w14:paraId="42915DB4" w14:textId="77777777" w:rsidR="00C252D2" w:rsidRPr="005C65A4" w:rsidRDefault="00C252D2" w:rsidP="00C252D2">
            <w:pPr>
              <w:rPr>
                <w:rFonts w:asciiTheme="minorHAnsi" w:hAnsiTheme="minorHAnsi" w:cs="Calibri"/>
                <w:sz w:val="16"/>
                <w:szCs w:val="18"/>
              </w:rPr>
            </w:pPr>
            <w:r w:rsidRPr="005C65A4">
              <w:rPr>
                <w:rFonts w:asciiTheme="minorHAnsi" w:hAnsiTheme="minorHAnsi" w:cs="Calibri"/>
                <w:sz w:val="16"/>
                <w:szCs w:val="18"/>
              </w:rPr>
              <w:t>clinicalSizeValue</w:t>
            </w:r>
          </w:p>
        </w:tc>
        <w:tc>
          <w:tcPr>
            <w:tcW w:w="1228" w:type="dxa"/>
            <w:shd w:val="clear" w:color="auto" w:fill="auto"/>
            <w:vAlign w:val="center"/>
          </w:tcPr>
          <w:p w14:paraId="5DC49D6D"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5AD85309"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37F66473" w14:textId="77777777" w:rsidR="00C252D2" w:rsidRPr="005C65A4" w:rsidRDefault="00C252D2" w:rsidP="00C252D2">
            <w:pPr>
              <w:rPr>
                <w:sz w:val="16"/>
                <w:szCs w:val="18"/>
              </w:rPr>
            </w:pPr>
          </w:p>
        </w:tc>
        <w:tc>
          <w:tcPr>
            <w:tcW w:w="1180" w:type="dxa"/>
            <w:shd w:val="pct12" w:color="000000" w:fill="D9D9D9"/>
            <w:vAlign w:val="center"/>
          </w:tcPr>
          <w:p w14:paraId="02786400" w14:textId="77777777" w:rsidR="00C252D2" w:rsidRPr="00D668F9" w:rsidRDefault="00C252D2" w:rsidP="00C252D2">
            <w:pPr>
              <w:rPr>
                <w:sz w:val="16"/>
                <w:szCs w:val="18"/>
              </w:rPr>
            </w:pPr>
          </w:p>
        </w:tc>
      </w:tr>
      <w:tr w:rsidR="00C252D2" w:rsidRPr="00D668F9" w14:paraId="72D77B03" w14:textId="77777777" w:rsidTr="004D7EA1">
        <w:trPr>
          <w:cantSplit/>
          <w:trHeight w:val="255"/>
        </w:trPr>
        <w:tc>
          <w:tcPr>
            <w:tcW w:w="3847" w:type="dxa"/>
            <w:tcBorders>
              <w:top w:val="nil"/>
              <w:left w:val="single" w:sz="4" w:space="0" w:color="auto"/>
              <w:bottom w:val="single" w:sz="4" w:space="0" w:color="auto"/>
              <w:right w:val="single" w:sz="4" w:space="0" w:color="auto"/>
            </w:tcBorders>
            <w:shd w:val="clear" w:color="auto" w:fill="auto"/>
            <w:vAlign w:val="bottom"/>
          </w:tcPr>
          <w:p w14:paraId="6BD2E79B" w14:textId="115B2614" w:rsidR="00C252D2" w:rsidRPr="005C65A4" w:rsidRDefault="00C252D2" w:rsidP="00C252D2">
            <w:pPr>
              <w:rPr>
                <w:rFonts w:asciiTheme="minorHAnsi" w:hAnsiTheme="minorHAnsi" w:cs="Calibri"/>
                <w:sz w:val="16"/>
                <w:szCs w:val="18"/>
              </w:rPr>
            </w:pPr>
            <w:r w:rsidRPr="005C65A4">
              <w:rPr>
                <w:rFonts w:asciiTheme="minorHAnsi" w:hAnsiTheme="minorHAnsi" w:cs="Calibri"/>
                <w:sz w:val="16"/>
                <w:szCs w:val="18"/>
              </w:rPr>
              <w:t>clinicalSizeMeasurementPrecisionCode</w:t>
            </w:r>
          </w:p>
        </w:tc>
        <w:tc>
          <w:tcPr>
            <w:tcW w:w="1228" w:type="dxa"/>
            <w:shd w:val="clear" w:color="auto" w:fill="auto"/>
            <w:vAlign w:val="center"/>
          </w:tcPr>
          <w:p w14:paraId="150C2597" w14:textId="1E3F8BB5"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0E0AC423" w14:textId="06DF718E" w:rsidR="00C252D2" w:rsidRPr="005C65A4" w:rsidRDefault="00C252D2" w:rsidP="00C252D2">
            <w:pPr>
              <w:rPr>
                <w:sz w:val="16"/>
                <w:szCs w:val="18"/>
              </w:rPr>
            </w:pPr>
            <w:r w:rsidRPr="005C65A4">
              <w:rPr>
                <w:sz w:val="16"/>
                <w:szCs w:val="18"/>
              </w:rPr>
              <w:t>T.P.Neutral &amp; T.P.Dependent</w:t>
            </w:r>
          </w:p>
        </w:tc>
        <w:tc>
          <w:tcPr>
            <w:tcW w:w="1201" w:type="dxa"/>
            <w:shd w:val="pct12" w:color="000000" w:fill="D9D9D9"/>
            <w:vAlign w:val="center"/>
          </w:tcPr>
          <w:p w14:paraId="4E13219F" w14:textId="77777777" w:rsidR="00C252D2" w:rsidRPr="005C65A4" w:rsidRDefault="00C252D2" w:rsidP="00C252D2">
            <w:pPr>
              <w:rPr>
                <w:sz w:val="16"/>
                <w:szCs w:val="18"/>
              </w:rPr>
            </w:pPr>
          </w:p>
        </w:tc>
        <w:tc>
          <w:tcPr>
            <w:tcW w:w="1180" w:type="dxa"/>
            <w:shd w:val="pct12" w:color="000000" w:fill="D9D9D9"/>
            <w:vAlign w:val="center"/>
          </w:tcPr>
          <w:p w14:paraId="4EFD9F5C" w14:textId="77777777" w:rsidR="00C252D2" w:rsidRPr="00D668F9" w:rsidRDefault="00C252D2" w:rsidP="00C252D2">
            <w:pPr>
              <w:rPr>
                <w:sz w:val="16"/>
                <w:szCs w:val="18"/>
              </w:rPr>
            </w:pPr>
          </w:p>
        </w:tc>
      </w:tr>
      <w:tr w:rsidR="00C252D2" w:rsidRPr="00D668F9" w14:paraId="3A394E7D" w14:textId="77777777" w:rsidTr="004506D7">
        <w:trPr>
          <w:cantSplit/>
          <w:trHeight w:val="255"/>
        </w:trPr>
        <w:tc>
          <w:tcPr>
            <w:tcW w:w="3847" w:type="dxa"/>
            <w:tcBorders>
              <w:top w:val="nil"/>
              <w:left w:val="single" w:sz="4" w:space="0" w:color="auto"/>
              <w:bottom w:val="single" w:sz="4" w:space="0" w:color="auto"/>
              <w:right w:val="single" w:sz="4" w:space="0" w:color="auto"/>
            </w:tcBorders>
            <w:shd w:val="clear" w:color="auto" w:fill="auto"/>
            <w:vAlign w:val="bottom"/>
          </w:tcPr>
          <w:p w14:paraId="5491D84E" w14:textId="0463D60F" w:rsidR="00C252D2" w:rsidRPr="005C65A4" w:rsidRDefault="00C252D2" w:rsidP="00C252D2">
            <w:pPr>
              <w:rPr>
                <w:rFonts w:asciiTheme="minorHAnsi" w:hAnsiTheme="minorHAnsi" w:cs="Calibri"/>
                <w:sz w:val="16"/>
                <w:szCs w:val="18"/>
              </w:rPr>
            </w:pPr>
            <w:r w:rsidRPr="005C65A4">
              <w:rPr>
                <w:rFonts w:asciiTheme="minorHAnsi" w:hAnsiTheme="minorHAnsi" w:cs="Calibri"/>
                <w:sz w:val="16"/>
                <w:szCs w:val="18"/>
                <w:lang w:val="en-US"/>
              </w:rPr>
              <w:t>clinicalSizeValueMaximum</w:t>
            </w:r>
          </w:p>
        </w:tc>
        <w:tc>
          <w:tcPr>
            <w:tcW w:w="1228" w:type="dxa"/>
            <w:shd w:val="clear" w:color="auto" w:fill="auto"/>
            <w:vAlign w:val="center"/>
          </w:tcPr>
          <w:p w14:paraId="7A2417C0" w14:textId="6376F822"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55B024C6" w14:textId="661A234A" w:rsidR="00C252D2" w:rsidRPr="005C65A4" w:rsidRDefault="00C252D2" w:rsidP="00C252D2">
            <w:pPr>
              <w:rPr>
                <w:sz w:val="16"/>
                <w:szCs w:val="18"/>
              </w:rPr>
            </w:pPr>
            <w:r w:rsidRPr="005C65A4">
              <w:rPr>
                <w:sz w:val="16"/>
                <w:szCs w:val="18"/>
              </w:rPr>
              <w:t>T.P.Neutral &amp; T.P.Dependent</w:t>
            </w:r>
          </w:p>
        </w:tc>
        <w:tc>
          <w:tcPr>
            <w:tcW w:w="1201" w:type="dxa"/>
            <w:shd w:val="clear" w:color="auto" w:fill="auto"/>
            <w:vAlign w:val="center"/>
          </w:tcPr>
          <w:p w14:paraId="617F9BDD" w14:textId="256E75D8"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778B689D" w14:textId="6B66A4C4" w:rsidR="00C252D2" w:rsidRPr="004506D7" w:rsidRDefault="00C252D2" w:rsidP="00C252D2">
            <w:pPr>
              <w:rPr>
                <w:color w:val="FF0000"/>
                <w:sz w:val="16"/>
                <w:szCs w:val="18"/>
              </w:rPr>
            </w:pPr>
            <w:r w:rsidRPr="004506D7">
              <w:rPr>
                <w:color w:val="FF0000"/>
                <w:sz w:val="16"/>
                <w:szCs w:val="18"/>
              </w:rPr>
              <w:t>Yes</w:t>
            </w:r>
          </w:p>
        </w:tc>
      </w:tr>
      <w:tr w:rsidR="00C252D2" w:rsidRPr="00D668F9" w14:paraId="5E6695CB" w14:textId="77777777" w:rsidTr="00407BC2">
        <w:trPr>
          <w:cantSplit/>
          <w:trHeight w:val="255"/>
        </w:trPr>
        <w:tc>
          <w:tcPr>
            <w:tcW w:w="3847" w:type="dxa"/>
            <w:tcBorders>
              <w:top w:val="single" w:sz="4" w:space="0" w:color="auto"/>
              <w:left w:val="single" w:sz="4" w:space="0" w:color="auto"/>
              <w:bottom w:val="single" w:sz="4" w:space="0" w:color="auto"/>
              <w:right w:val="single" w:sz="4" w:space="0" w:color="auto"/>
            </w:tcBorders>
            <w:shd w:val="clear" w:color="auto" w:fill="auto"/>
          </w:tcPr>
          <w:p w14:paraId="47C51FF6" w14:textId="77777777" w:rsidR="00C252D2" w:rsidRPr="005C65A4" w:rsidRDefault="00C252D2" w:rsidP="00C252D2">
            <w:pPr>
              <w:rPr>
                <w:rFonts w:asciiTheme="minorHAnsi" w:hAnsiTheme="minorHAnsi" w:cs="Arial"/>
                <w:sz w:val="16"/>
                <w:szCs w:val="16"/>
                <w:lang w:eastAsia="x-none"/>
              </w:rPr>
            </w:pPr>
          </w:p>
          <w:p w14:paraId="232473C5" w14:textId="7E52C10E" w:rsidR="00C252D2" w:rsidRPr="005C65A4" w:rsidRDefault="00C252D2" w:rsidP="00C252D2">
            <w:pPr>
              <w:rPr>
                <w:rFonts w:asciiTheme="minorHAnsi" w:hAnsiTheme="minorHAnsi" w:cs="Arial"/>
                <w:sz w:val="16"/>
                <w:szCs w:val="16"/>
                <w:lang w:eastAsia="x-none"/>
              </w:rPr>
            </w:pPr>
            <w:r w:rsidRPr="005C65A4">
              <w:rPr>
                <w:rFonts w:asciiTheme="minorHAnsi" w:hAnsiTheme="minorHAnsi" w:cs="Arial"/>
                <w:sz w:val="16"/>
                <w:szCs w:val="16"/>
                <w:lang w:eastAsia="x-none"/>
              </w:rPr>
              <w:t>clinicalStorageHandlingDescription</w:t>
            </w:r>
          </w:p>
        </w:tc>
        <w:tc>
          <w:tcPr>
            <w:tcW w:w="1228" w:type="dxa"/>
            <w:shd w:val="clear" w:color="auto" w:fill="auto"/>
            <w:vAlign w:val="center"/>
          </w:tcPr>
          <w:p w14:paraId="487A2402" w14:textId="6BD1B801"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10C43998" w14:textId="678CDF52" w:rsidR="00C252D2" w:rsidRPr="005C65A4" w:rsidRDefault="00C252D2" w:rsidP="00C252D2">
            <w:pPr>
              <w:rPr>
                <w:sz w:val="16"/>
                <w:szCs w:val="18"/>
              </w:rPr>
            </w:pPr>
            <w:r w:rsidRPr="005C65A4">
              <w:rPr>
                <w:sz w:val="16"/>
                <w:szCs w:val="18"/>
              </w:rPr>
              <w:t>T.P.Neutral &amp; T.P.Dependent</w:t>
            </w:r>
          </w:p>
        </w:tc>
        <w:tc>
          <w:tcPr>
            <w:tcW w:w="1201" w:type="dxa"/>
            <w:shd w:val="clear" w:color="auto" w:fill="auto"/>
            <w:vAlign w:val="center"/>
          </w:tcPr>
          <w:p w14:paraId="52E24007" w14:textId="26721ADD" w:rsidR="00C252D2" w:rsidRPr="005C65A4" w:rsidRDefault="00C252D2" w:rsidP="00C252D2">
            <w:pPr>
              <w:rPr>
                <w:sz w:val="16"/>
                <w:szCs w:val="18"/>
              </w:rPr>
            </w:pPr>
            <w:r w:rsidRPr="005C65A4">
              <w:rPr>
                <w:sz w:val="16"/>
                <w:szCs w:val="18"/>
              </w:rPr>
              <w:t>Yes</w:t>
            </w:r>
          </w:p>
        </w:tc>
        <w:tc>
          <w:tcPr>
            <w:tcW w:w="1180" w:type="dxa"/>
            <w:shd w:val="clear" w:color="auto" w:fill="auto"/>
            <w:vAlign w:val="center"/>
          </w:tcPr>
          <w:p w14:paraId="4CBF3524" w14:textId="7503A6FB" w:rsidR="00C252D2" w:rsidRPr="00407BC2" w:rsidRDefault="00C252D2" w:rsidP="00C252D2">
            <w:pPr>
              <w:rPr>
                <w:color w:val="FF0000"/>
                <w:sz w:val="16"/>
                <w:szCs w:val="18"/>
              </w:rPr>
            </w:pPr>
            <w:r w:rsidRPr="00407BC2">
              <w:rPr>
                <w:color w:val="FF0000"/>
                <w:sz w:val="16"/>
                <w:szCs w:val="18"/>
              </w:rPr>
              <w:t>Yes</w:t>
            </w:r>
          </w:p>
        </w:tc>
      </w:tr>
      <w:tr w:rsidR="00C252D2" w:rsidRPr="00D668F9" w14:paraId="01D54898" w14:textId="77777777" w:rsidTr="00B36B4D">
        <w:trPr>
          <w:cantSplit/>
          <w:trHeight w:val="255"/>
        </w:trPr>
        <w:tc>
          <w:tcPr>
            <w:tcW w:w="3847" w:type="dxa"/>
            <w:tcBorders>
              <w:top w:val="single" w:sz="4" w:space="0" w:color="auto"/>
              <w:left w:val="single" w:sz="4" w:space="0" w:color="auto"/>
              <w:bottom w:val="single" w:sz="4" w:space="0" w:color="auto"/>
              <w:right w:val="single" w:sz="4" w:space="0" w:color="auto"/>
            </w:tcBorders>
            <w:shd w:val="clear" w:color="auto" w:fill="auto"/>
          </w:tcPr>
          <w:p w14:paraId="32D4A6EF" w14:textId="77777777" w:rsidR="00C252D2" w:rsidRPr="005C65A4" w:rsidRDefault="00C252D2" w:rsidP="00C252D2">
            <w:pPr>
              <w:rPr>
                <w:rFonts w:asciiTheme="minorHAnsi" w:hAnsiTheme="minorHAnsi" w:cs="Arial"/>
                <w:sz w:val="16"/>
                <w:szCs w:val="16"/>
                <w:lang w:eastAsia="x-none"/>
              </w:rPr>
            </w:pPr>
          </w:p>
          <w:p w14:paraId="65A0052C" w14:textId="3B868622" w:rsidR="00C252D2" w:rsidRPr="005C65A4" w:rsidRDefault="00C252D2" w:rsidP="00C252D2">
            <w:pPr>
              <w:rPr>
                <w:rFonts w:asciiTheme="minorHAnsi" w:hAnsiTheme="minorHAnsi" w:cs="Arial"/>
                <w:sz w:val="16"/>
                <w:szCs w:val="16"/>
                <w:lang w:eastAsia="x-none"/>
              </w:rPr>
            </w:pPr>
            <w:r w:rsidRPr="005C65A4">
              <w:rPr>
                <w:rFonts w:asciiTheme="minorHAnsi" w:hAnsiTheme="minorHAnsi" w:cs="Arial"/>
                <w:sz w:val="16"/>
                <w:szCs w:val="16"/>
                <w:lang w:eastAsia="x-none"/>
              </w:rPr>
              <w:t>clinicalStorageHandlingTypeCode</w:t>
            </w:r>
          </w:p>
        </w:tc>
        <w:tc>
          <w:tcPr>
            <w:tcW w:w="1228" w:type="dxa"/>
            <w:shd w:val="clear" w:color="auto" w:fill="auto"/>
            <w:vAlign w:val="center"/>
          </w:tcPr>
          <w:p w14:paraId="46F345D2" w14:textId="2343DE76"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7DCA6526" w14:textId="7DBA21F7" w:rsidR="00C252D2" w:rsidRPr="005C65A4" w:rsidRDefault="00C252D2" w:rsidP="00C252D2">
            <w:pPr>
              <w:rPr>
                <w:sz w:val="16"/>
                <w:szCs w:val="18"/>
              </w:rPr>
            </w:pPr>
            <w:r w:rsidRPr="005C65A4">
              <w:rPr>
                <w:sz w:val="16"/>
                <w:szCs w:val="18"/>
              </w:rPr>
              <w:t>T.P.Neutral &amp; T.P.Dependent</w:t>
            </w:r>
          </w:p>
        </w:tc>
        <w:tc>
          <w:tcPr>
            <w:tcW w:w="1201" w:type="dxa"/>
            <w:shd w:val="pct12" w:color="000000" w:fill="D9D9D9"/>
            <w:vAlign w:val="center"/>
          </w:tcPr>
          <w:p w14:paraId="5897572B" w14:textId="77777777" w:rsidR="00C252D2" w:rsidRPr="005C65A4" w:rsidRDefault="00C252D2" w:rsidP="00C252D2">
            <w:pPr>
              <w:rPr>
                <w:sz w:val="16"/>
                <w:szCs w:val="18"/>
              </w:rPr>
            </w:pPr>
          </w:p>
        </w:tc>
        <w:tc>
          <w:tcPr>
            <w:tcW w:w="1180" w:type="dxa"/>
            <w:shd w:val="pct12" w:color="000000" w:fill="D9D9D9"/>
            <w:vAlign w:val="center"/>
          </w:tcPr>
          <w:p w14:paraId="40F7E9E8" w14:textId="77777777" w:rsidR="00C252D2" w:rsidRPr="00D668F9" w:rsidRDefault="00C252D2" w:rsidP="00C252D2">
            <w:pPr>
              <w:rPr>
                <w:sz w:val="16"/>
                <w:szCs w:val="18"/>
              </w:rPr>
            </w:pPr>
          </w:p>
        </w:tc>
      </w:tr>
      <w:tr w:rsidR="00C252D2" w:rsidRPr="00D668F9" w14:paraId="36FC802E" w14:textId="77777777" w:rsidTr="00B36B4D">
        <w:trPr>
          <w:cantSplit/>
          <w:trHeight w:val="255"/>
        </w:trPr>
        <w:tc>
          <w:tcPr>
            <w:tcW w:w="3847" w:type="dxa"/>
            <w:tcBorders>
              <w:top w:val="single" w:sz="4" w:space="0" w:color="auto"/>
              <w:left w:val="single" w:sz="4" w:space="0" w:color="auto"/>
              <w:bottom w:val="single" w:sz="4" w:space="0" w:color="auto"/>
              <w:right w:val="single" w:sz="4" w:space="0" w:color="auto"/>
            </w:tcBorders>
            <w:shd w:val="clear" w:color="auto" w:fill="auto"/>
          </w:tcPr>
          <w:p w14:paraId="409A1A22" w14:textId="77777777" w:rsidR="00C252D2" w:rsidRPr="005C65A4" w:rsidRDefault="00C252D2" w:rsidP="00C252D2">
            <w:pPr>
              <w:rPr>
                <w:sz w:val="16"/>
              </w:rPr>
            </w:pPr>
            <w:r w:rsidRPr="005C65A4">
              <w:rPr>
                <w:rFonts w:asciiTheme="minorHAnsi" w:hAnsiTheme="minorHAnsi" w:cs="Arial"/>
                <w:sz w:val="16"/>
                <w:szCs w:val="16"/>
                <w:lang w:eastAsia="x-none"/>
              </w:rPr>
              <w:t>clinicalWarningAgencyCode</w:t>
            </w:r>
          </w:p>
        </w:tc>
        <w:tc>
          <w:tcPr>
            <w:tcW w:w="1228" w:type="dxa"/>
            <w:shd w:val="clear" w:color="auto" w:fill="auto"/>
            <w:vAlign w:val="center"/>
          </w:tcPr>
          <w:p w14:paraId="72E9537B"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7C347A4F"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044526CF" w14:textId="77777777" w:rsidR="00C252D2" w:rsidRPr="005C65A4" w:rsidRDefault="00C252D2" w:rsidP="00C252D2">
            <w:pPr>
              <w:rPr>
                <w:sz w:val="16"/>
                <w:szCs w:val="18"/>
              </w:rPr>
            </w:pPr>
          </w:p>
        </w:tc>
        <w:tc>
          <w:tcPr>
            <w:tcW w:w="1180" w:type="dxa"/>
            <w:shd w:val="pct12" w:color="000000" w:fill="D9D9D9"/>
            <w:vAlign w:val="center"/>
          </w:tcPr>
          <w:p w14:paraId="6BEE7B49" w14:textId="77777777" w:rsidR="00C252D2" w:rsidRPr="00D668F9" w:rsidRDefault="00C252D2" w:rsidP="00C252D2">
            <w:pPr>
              <w:rPr>
                <w:sz w:val="16"/>
                <w:szCs w:val="18"/>
              </w:rPr>
            </w:pPr>
          </w:p>
        </w:tc>
      </w:tr>
      <w:tr w:rsidR="00C252D2" w:rsidRPr="00D668F9" w14:paraId="4954DFFD" w14:textId="77777777" w:rsidTr="00B36B4D">
        <w:trPr>
          <w:cantSplit/>
          <w:trHeight w:val="255"/>
        </w:trPr>
        <w:tc>
          <w:tcPr>
            <w:tcW w:w="3847" w:type="dxa"/>
            <w:tcBorders>
              <w:top w:val="single" w:sz="4" w:space="0" w:color="auto"/>
              <w:left w:val="single" w:sz="4" w:space="0" w:color="auto"/>
              <w:bottom w:val="single" w:sz="4" w:space="0" w:color="auto"/>
              <w:right w:val="single" w:sz="4" w:space="0" w:color="auto"/>
            </w:tcBorders>
            <w:shd w:val="clear" w:color="auto" w:fill="auto"/>
          </w:tcPr>
          <w:p w14:paraId="0FCE247A" w14:textId="77777777" w:rsidR="00C252D2" w:rsidRPr="005C65A4" w:rsidRDefault="00C252D2" w:rsidP="00C252D2">
            <w:r w:rsidRPr="005C65A4">
              <w:rPr>
                <w:sz w:val="16"/>
              </w:rPr>
              <w:t>clinicalWarningCode</w:t>
            </w:r>
          </w:p>
        </w:tc>
        <w:tc>
          <w:tcPr>
            <w:tcW w:w="1228" w:type="dxa"/>
            <w:shd w:val="clear" w:color="auto" w:fill="auto"/>
            <w:vAlign w:val="center"/>
          </w:tcPr>
          <w:p w14:paraId="725A25E6"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076CD0A2"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748C95DD" w14:textId="77777777" w:rsidR="00C252D2" w:rsidRPr="005C65A4" w:rsidRDefault="00C252D2" w:rsidP="00C252D2">
            <w:pPr>
              <w:rPr>
                <w:sz w:val="16"/>
                <w:szCs w:val="18"/>
              </w:rPr>
            </w:pPr>
          </w:p>
        </w:tc>
        <w:tc>
          <w:tcPr>
            <w:tcW w:w="1180" w:type="dxa"/>
            <w:shd w:val="pct12" w:color="000000" w:fill="D9D9D9"/>
            <w:vAlign w:val="center"/>
          </w:tcPr>
          <w:p w14:paraId="505E3645" w14:textId="77777777" w:rsidR="00C252D2" w:rsidRPr="00D668F9" w:rsidRDefault="00C252D2" w:rsidP="00C252D2">
            <w:pPr>
              <w:rPr>
                <w:sz w:val="16"/>
                <w:szCs w:val="18"/>
              </w:rPr>
            </w:pPr>
          </w:p>
        </w:tc>
      </w:tr>
      <w:tr w:rsidR="00C252D2" w:rsidRPr="00D668F9" w14:paraId="3A3AE01E" w14:textId="77777777" w:rsidTr="00512EFD">
        <w:trPr>
          <w:cantSplit/>
          <w:trHeight w:val="255"/>
        </w:trPr>
        <w:tc>
          <w:tcPr>
            <w:tcW w:w="3847" w:type="dxa"/>
            <w:shd w:val="clear" w:color="auto" w:fill="auto"/>
            <w:vAlign w:val="center"/>
          </w:tcPr>
          <w:p w14:paraId="5821CE77" w14:textId="77777777" w:rsidR="00C252D2" w:rsidRPr="005C65A4" w:rsidRDefault="00C252D2" w:rsidP="00C252D2">
            <w:pPr>
              <w:rPr>
                <w:sz w:val="16"/>
                <w:szCs w:val="18"/>
              </w:rPr>
            </w:pPr>
            <w:r w:rsidRPr="005C65A4">
              <w:rPr>
                <w:sz w:val="16"/>
                <w:szCs w:val="18"/>
              </w:rPr>
              <w:t>closedCaptioningCode</w:t>
            </w:r>
          </w:p>
        </w:tc>
        <w:tc>
          <w:tcPr>
            <w:tcW w:w="1228" w:type="dxa"/>
            <w:shd w:val="clear" w:color="auto" w:fill="auto"/>
            <w:vAlign w:val="center"/>
          </w:tcPr>
          <w:p w14:paraId="23FA981A"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5FA9F45C"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1610623D"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0D957875" w14:textId="77777777" w:rsidR="00C252D2" w:rsidRPr="00D668F9" w:rsidRDefault="00C252D2" w:rsidP="00C252D2">
            <w:pPr>
              <w:rPr>
                <w:sz w:val="16"/>
                <w:szCs w:val="18"/>
              </w:rPr>
            </w:pPr>
            <w:r w:rsidRPr="00D668F9">
              <w:rPr>
                <w:sz w:val="16"/>
                <w:szCs w:val="18"/>
              </w:rPr>
              <w:t> </w:t>
            </w:r>
          </w:p>
        </w:tc>
      </w:tr>
      <w:tr w:rsidR="00C252D2" w:rsidRPr="00D668F9" w14:paraId="33A2A07C" w14:textId="77777777" w:rsidTr="00512EFD">
        <w:trPr>
          <w:cantSplit/>
          <w:trHeight w:val="255"/>
        </w:trPr>
        <w:tc>
          <w:tcPr>
            <w:tcW w:w="3847" w:type="dxa"/>
            <w:shd w:val="clear" w:color="auto" w:fill="auto"/>
            <w:vAlign w:val="center"/>
          </w:tcPr>
          <w:p w14:paraId="7FB4C0E7" w14:textId="77777777" w:rsidR="00C252D2" w:rsidRPr="005C65A4" w:rsidRDefault="00C252D2" w:rsidP="00C252D2">
            <w:pPr>
              <w:rPr>
                <w:sz w:val="16"/>
                <w:szCs w:val="18"/>
              </w:rPr>
            </w:pPr>
            <w:r w:rsidRPr="005C65A4">
              <w:rPr>
                <w:sz w:val="16"/>
                <w:szCs w:val="18"/>
              </w:rPr>
              <w:t>closureOrFastenerLocation</w:t>
            </w:r>
          </w:p>
        </w:tc>
        <w:tc>
          <w:tcPr>
            <w:tcW w:w="1228" w:type="dxa"/>
            <w:shd w:val="clear" w:color="auto" w:fill="auto"/>
            <w:vAlign w:val="center"/>
          </w:tcPr>
          <w:p w14:paraId="54594E3C"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011B386E"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0C508544"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0815491D" w14:textId="77777777" w:rsidR="00C252D2" w:rsidRPr="00D668F9" w:rsidRDefault="00C252D2" w:rsidP="00C252D2">
            <w:pPr>
              <w:rPr>
                <w:sz w:val="16"/>
                <w:szCs w:val="18"/>
              </w:rPr>
            </w:pPr>
            <w:r w:rsidRPr="00D668F9">
              <w:rPr>
                <w:sz w:val="16"/>
                <w:szCs w:val="18"/>
              </w:rPr>
              <w:t>Yes</w:t>
            </w:r>
          </w:p>
        </w:tc>
      </w:tr>
      <w:tr w:rsidR="00C252D2" w:rsidRPr="00D668F9" w14:paraId="6E8CFF98" w14:textId="77777777" w:rsidTr="00512EFD">
        <w:trPr>
          <w:cantSplit/>
          <w:trHeight w:val="255"/>
        </w:trPr>
        <w:tc>
          <w:tcPr>
            <w:tcW w:w="3847" w:type="dxa"/>
            <w:shd w:val="clear" w:color="auto" w:fill="auto"/>
            <w:vAlign w:val="center"/>
          </w:tcPr>
          <w:p w14:paraId="00F3870F" w14:textId="77777777" w:rsidR="00C252D2" w:rsidRPr="005C65A4" w:rsidRDefault="00C252D2" w:rsidP="00C252D2">
            <w:pPr>
              <w:rPr>
                <w:sz w:val="16"/>
                <w:szCs w:val="18"/>
              </w:rPr>
            </w:pPr>
            <w:r w:rsidRPr="005C65A4">
              <w:rPr>
                <w:sz w:val="16"/>
                <w:szCs w:val="18"/>
              </w:rPr>
              <w:t>closureOrFastenerTypeCode</w:t>
            </w:r>
          </w:p>
        </w:tc>
        <w:tc>
          <w:tcPr>
            <w:tcW w:w="1228" w:type="dxa"/>
            <w:shd w:val="clear" w:color="auto" w:fill="auto"/>
            <w:vAlign w:val="center"/>
          </w:tcPr>
          <w:p w14:paraId="199109A7"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6C2C1A87"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7302AC58"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489A9D2F" w14:textId="77777777" w:rsidR="00C252D2" w:rsidRPr="00D668F9" w:rsidRDefault="00C252D2" w:rsidP="00C252D2">
            <w:pPr>
              <w:rPr>
                <w:sz w:val="16"/>
                <w:szCs w:val="18"/>
              </w:rPr>
            </w:pPr>
            <w:r w:rsidRPr="00D668F9">
              <w:rPr>
                <w:sz w:val="16"/>
                <w:szCs w:val="18"/>
              </w:rPr>
              <w:t> </w:t>
            </w:r>
          </w:p>
        </w:tc>
      </w:tr>
      <w:tr w:rsidR="00C252D2" w:rsidRPr="00D668F9" w14:paraId="0FD9374A" w14:textId="77777777" w:rsidTr="00512EFD">
        <w:trPr>
          <w:cantSplit/>
          <w:trHeight w:val="255"/>
        </w:trPr>
        <w:tc>
          <w:tcPr>
            <w:tcW w:w="3847" w:type="dxa"/>
            <w:shd w:val="clear" w:color="auto" w:fill="auto"/>
            <w:vAlign w:val="center"/>
          </w:tcPr>
          <w:p w14:paraId="32365D29" w14:textId="77777777" w:rsidR="00C252D2" w:rsidRPr="005C65A4" w:rsidRDefault="00C252D2" w:rsidP="00C252D2">
            <w:pPr>
              <w:rPr>
                <w:sz w:val="16"/>
                <w:szCs w:val="18"/>
              </w:rPr>
            </w:pPr>
            <w:r w:rsidRPr="005C65A4">
              <w:rPr>
                <w:sz w:val="16"/>
                <w:szCs w:val="18"/>
              </w:rPr>
              <w:t>clothingCut</w:t>
            </w:r>
          </w:p>
        </w:tc>
        <w:tc>
          <w:tcPr>
            <w:tcW w:w="1228" w:type="dxa"/>
            <w:shd w:val="clear" w:color="auto" w:fill="auto"/>
            <w:vAlign w:val="center"/>
          </w:tcPr>
          <w:p w14:paraId="6AA0B9F2"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330A60C4"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302F0F9A"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18765CF7" w14:textId="77777777" w:rsidR="00C252D2" w:rsidRPr="00D668F9" w:rsidRDefault="00C252D2" w:rsidP="00C252D2">
            <w:pPr>
              <w:rPr>
                <w:sz w:val="16"/>
                <w:szCs w:val="18"/>
              </w:rPr>
            </w:pPr>
            <w:r w:rsidRPr="00D668F9">
              <w:rPr>
                <w:sz w:val="16"/>
                <w:szCs w:val="18"/>
              </w:rPr>
              <w:t>Yes</w:t>
            </w:r>
          </w:p>
        </w:tc>
      </w:tr>
      <w:tr w:rsidR="00C252D2" w:rsidRPr="00D668F9" w14:paraId="04E4B1D2" w14:textId="77777777" w:rsidTr="00512EFD">
        <w:trPr>
          <w:cantSplit/>
          <w:trHeight w:val="255"/>
        </w:trPr>
        <w:tc>
          <w:tcPr>
            <w:tcW w:w="3847" w:type="dxa"/>
            <w:shd w:val="clear" w:color="auto" w:fill="auto"/>
            <w:vAlign w:val="center"/>
          </w:tcPr>
          <w:p w14:paraId="1B2AD745" w14:textId="77777777" w:rsidR="00C252D2" w:rsidRPr="005C65A4" w:rsidRDefault="00C252D2" w:rsidP="00C252D2">
            <w:pPr>
              <w:rPr>
                <w:sz w:val="16"/>
                <w:szCs w:val="18"/>
              </w:rPr>
            </w:pPr>
            <w:r w:rsidRPr="005C65A4">
              <w:rPr>
                <w:sz w:val="16"/>
                <w:szCs w:val="18"/>
              </w:rPr>
              <w:t>collarType</w:t>
            </w:r>
          </w:p>
        </w:tc>
        <w:tc>
          <w:tcPr>
            <w:tcW w:w="1228" w:type="dxa"/>
            <w:shd w:val="clear" w:color="auto" w:fill="auto"/>
            <w:vAlign w:val="center"/>
          </w:tcPr>
          <w:p w14:paraId="55912D2F"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3D7F49FA"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5745D6DB"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2D508400" w14:textId="77777777" w:rsidR="00C252D2" w:rsidRPr="00D668F9" w:rsidRDefault="00C252D2" w:rsidP="00C252D2">
            <w:pPr>
              <w:rPr>
                <w:sz w:val="16"/>
                <w:szCs w:val="18"/>
              </w:rPr>
            </w:pPr>
            <w:r w:rsidRPr="00D668F9">
              <w:rPr>
                <w:sz w:val="16"/>
                <w:szCs w:val="18"/>
              </w:rPr>
              <w:t>Yes</w:t>
            </w:r>
          </w:p>
        </w:tc>
      </w:tr>
      <w:tr w:rsidR="00C252D2" w:rsidRPr="00D668F9" w14:paraId="01CC187B" w14:textId="77777777" w:rsidTr="00512EFD">
        <w:trPr>
          <w:cantSplit/>
          <w:trHeight w:val="255"/>
        </w:trPr>
        <w:tc>
          <w:tcPr>
            <w:tcW w:w="3847" w:type="dxa"/>
            <w:shd w:val="clear" w:color="auto" w:fill="auto"/>
            <w:vAlign w:val="center"/>
          </w:tcPr>
          <w:p w14:paraId="54867325" w14:textId="77777777" w:rsidR="00C252D2" w:rsidRPr="005C65A4" w:rsidRDefault="00C252D2" w:rsidP="00C252D2">
            <w:pPr>
              <w:rPr>
                <w:sz w:val="16"/>
                <w:szCs w:val="18"/>
              </w:rPr>
            </w:pPr>
            <w:r w:rsidRPr="005C65A4">
              <w:rPr>
                <w:sz w:val="16"/>
                <w:szCs w:val="18"/>
              </w:rPr>
              <w:t>collectionIdentifier</w:t>
            </w:r>
          </w:p>
        </w:tc>
        <w:tc>
          <w:tcPr>
            <w:tcW w:w="1228" w:type="dxa"/>
            <w:shd w:val="clear" w:color="auto" w:fill="auto"/>
            <w:vAlign w:val="center"/>
          </w:tcPr>
          <w:p w14:paraId="44FC3293"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1A2D0CF8"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4D573838"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2614AA0A" w14:textId="77777777" w:rsidR="00C252D2" w:rsidRPr="00D668F9" w:rsidRDefault="00C252D2" w:rsidP="00C252D2">
            <w:pPr>
              <w:rPr>
                <w:sz w:val="16"/>
                <w:szCs w:val="18"/>
              </w:rPr>
            </w:pPr>
            <w:r w:rsidRPr="00D668F9">
              <w:rPr>
                <w:sz w:val="16"/>
                <w:szCs w:val="18"/>
              </w:rPr>
              <w:t> </w:t>
            </w:r>
          </w:p>
        </w:tc>
      </w:tr>
      <w:tr w:rsidR="00C252D2" w:rsidRPr="00D668F9" w14:paraId="1A372F23" w14:textId="77777777" w:rsidTr="00512EFD">
        <w:trPr>
          <w:cantSplit/>
          <w:trHeight w:val="255"/>
        </w:trPr>
        <w:tc>
          <w:tcPr>
            <w:tcW w:w="3847" w:type="dxa"/>
            <w:shd w:val="clear" w:color="auto" w:fill="auto"/>
            <w:vAlign w:val="center"/>
          </w:tcPr>
          <w:p w14:paraId="0DD3C7CE" w14:textId="77777777" w:rsidR="00C252D2" w:rsidRPr="005C65A4" w:rsidRDefault="00C252D2" w:rsidP="00C252D2">
            <w:pPr>
              <w:rPr>
                <w:sz w:val="16"/>
                <w:szCs w:val="18"/>
              </w:rPr>
            </w:pPr>
            <w:r w:rsidRPr="005C65A4">
              <w:rPr>
                <w:sz w:val="16"/>
                <w:szCs w:val="18"/>
              </w:rPr>
              <w:t>collectionIdentifierTypeCode</w:t>
            </w:r>
          </w:p>
        </w:tc>
        <w:tc>
          <w:tcPr>
            <w:tcW w:w="1228" w:type="dxa"/>
            <w:shd w:val="clear" w:color="auto" w:fill="auto"/>
            <w:vAlign w:val="center"/>
          </w:tcPr>
          <w:p w14:paraId="10A4E842"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216EDBDC"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34F53D05"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3F32C833" w14:textId="77777777" w:rsidR="00C252D2" w:rsidRPr="00D668F9" w:rsidRDefault="00C252D2" w:rsidP="00C252D2">
            <w:pPr>
              <w:rPr>
                <w:sz w:val="16"/>
                <w:szCs w:val="18"/>
              </w:rPr>
            </w:pPr>
            <w:r w:rsidRPr="00D668F9">
              <w:rPr>
                <w:sz w:val="16"/>
                <w:szCs w:val="18"/>
              </w:rPr>
              <w:t> </w:t>
            </w:r>
          </w:p>
        </w:tc>
      </w:tr>
      <w:tr w:rsidR="00C252D2" w:rsidRPr="00D668F9" w14:paraId="0FFD4343" w14:textId="77777777" w:rsidTr="00512EFD">
        <w:trPr>
          <w:cantSplit/>
          <w:trHeight w:val="255"/>
        </w:trPr>
        <w:tc>
          <w:tcPr>
            <w:tcW w:w="3847" w:type="dxa"/>
            <w:shd w:val="clear" w:color="auto" w:fill="auto"/>
            <w:vAlign w:val="center"/>
          </w:tcPr>
          <w:p w14:paraId="521806B0" w14:textId="77777777" w:rsidR="00C252D2" w:rsidRPr="005C65A4" w:rsidRDefault="00C252D2" w:rsidP="00C252D2">
            <w:pPr>
              <w:rPr>
                <w:sz w:val="16"/>
                <w:szCs w:val="18"/>
              </w:rPr>
            </w:pPr>
            <w:r w:rsidRPr="005C65A4">
              <w:rPr>
                <w:sz w:val="16"/>
                <w:szCs w:val="18"/>
              </w:rPr>
              <w:t>collectionTypeCodeReference</w:t>
            </w:r>
          </w:p>
        </w:tc>
        <w:tc>
          <w:tcPr>
            <w:tcW w:w="1228" w:type="dxa"/>
            <w:shd w:val="clear" w:color="auto" w:fill="auto"/>
            <w:vAlign w:val="center"/>
          </w:tcPr>
          <w:p w14:paraId="7EC577E2"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78951328"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0A0CE1B1"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2B3AF607" w14:textId="77777777" w:rsidR="00C252D2" w:rsidRPr="00D668F9" w:rsidRDefault="00C252D2" w:rsidP="00C252D2">
            <w:pPr>
              <w:rPr>
                <w:sz w:val="16"/>
                <w:szCs w:val="18"/>
              </w:rPr>
            </w:pPr>
            <w:r w:rsidRPr="00D668F9">
              <w:rPr>
                <w:sz w:val="16"/>
                <w:szCs w:val="18"/>
              </w:rPr>
              <w:t> </w:t>
            </w:r>
          </w:p>
        </w:tc>
      </w:tr>
      <w:tr w:rsidR="00C252D2" w:rsidRPr="00D668F9" w14:paraId="2A420FEF" w14:textId="77777777" w:rsidTr="00512EFD">
        <w:trPr>
          <w:cantSplit/>
          <w:trHeight w:val="255"/>
        </w:trPr>
        <w:tc>
          <w:tcPr>
            <w:tcW w:w="3847" w:type="dxa"/>
            <w:shd w:val="clear" w:color="auto" w:fill="auto"/>
            <w:vAlign w:val="center"/>
          </w:tcPr>
          <w:p w14:paraId="020A1738" w14:textId="77777777" w:rsidR="00C252D2" w:rsidRPr="005C65A4" w:rsidRDefault="00C252D2" w:rsidP="00C252D2">
            <w:pPr>
              <w:rPr>
                <w:sz w:val="16"/>
                <w:szCs w:val="18"/>
              </w:rPr>
            </w:pPr>
            <w:r w:rsidRPr="005C65A4">
              <w:rPr>
                <w:sz w:val="16"/>
                <w:szCs w:val="18"/>
              </w:rPr>
              <w:t>colourDescription</w:t>
            </w:r>
          </w:p>
        </w:tc>
        <w:tc>
          <w:tcPr>
            <w:tcW w:w="1228" w:type="dxa"/>
            <w:shd w:val="clear" w:color="auto" w:fill="auto"/>
            <w:vAlign w:val="center"/>
          </w:tcPr>
          <w:p w14:paraId="58296375" w14:textId="77777777" w:rsidR="00C252D2" w:rsidRPr="005C65A4" w:rsidRDefault="00C252D2" w:rsidP="00C252D2">
            <w:pPr>
              <w:rPr>
                <w:sz w:val="16"/>
                <w:szCs w:val="18"/>
              </w:rPr>
            </w:pPr>
            <w:r w:rsidRPr="005C65A4">
              <w:rPr>
                <w:sz w:val="16"/>
                <w:szCs w:val="18"/>
              </w:rPr>
              <w:t>Global</w:t>
            </w:r>
          </w:p>
        </w:tc>
        <w:tc>
          <w:tcPr>
            <w:tcW w:w="1472" w:type="dxa"/>
            <w:shd w:val="clear" w:color="auto" w:fill="auto"/>
            <w:noWrap/>
            <w:vAlign w:val="center"/>
          </w:tcPr>
          <w:p w14:paraId="46D96E7A"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1E70092D"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4B1CC86E" w14:textId="77777777" w:rsidR="00C252D2" w:rsidRPr="00D668F9" w:rsidRDefault="00C252D2" w:rsidP="00C252D2">
            <w:pPr>
              <w:rPr>
                <w:sz w:val="16"/>
                <w:szCs w:val="18"/>
              </w:rPr>
            </w:pPr>
            <w:r w:rsidRPr="00D668F9">
              <w:rPr>
                <w:sz w:val="16"/>
                <w:szCs w:val="18"/>
              </w:rPr>
              <w:t>Yes</w:t>
            </w:r>
          </w:p>
        </w:tc>
      </w:tr>
      <w:tr w:rsidR="00C252D2" w:rsidRPr="00D668F9" w14:paraId="7B9A06A4" w14:textId="77777777" w:rsidTr="00512EFD">
        <w:trPr>
          <w:cantSplit/>
          <w:trHeight w:val="255"/>
        </w:trPr>
        <w:tc>
          <w:tcPr>
            <w:tcW w:w="3847" w:type="dxa"/>
            <w:shd w:val="clear" w:color="auto" w:fill="auto"/>
            <w:vAlign w:val="center"/>
          </w:tcPr>
          <w:p w14:paraId="436A13D9" w14:textId="77777777" w:rsidR="00C252D2" w:rsidRPr="005C65A4" w:rsidRDefault="00C252D2" w:rsidP="00C252D2">
            <w:pPr>
              <w:rPr>
                <w:sz w:val="16"/>
                <w:szCs w:val="18"/>
              </w:rPr>
            </w:pPr>
            <w:r w:rsidRPr="005C65A4">
              <w:rPr>
                <w:sz w:val="16"/>
                <w:szCs w:val="18"/>
              </w:rPr>
              <w:t>colourCode</w:t>
            </w:r>
          </w:p>
        </w:tc>
        <w:tc>
          <w:tcPr>
            <w:tcW w:w="1228" w:type="dxa"/>
            <w:shd w:val="clear" w:color="auto" w:fill="auto"/>
            <w:vAlign w:val="center"/>
          </w:tcPr>
          <w:p w14:paraId="5788455F" w14:textId="77777777" w:rsidR="00C252D2" w:rsidRPr="005C65A4" w:rsidRDefault="00C252D2" w:rsidP="00C252D2">
            <w:pPr>
              <w:rPr>
                <w:sz w:val="16"/>
                <w:szCs w:val="18"/>
              </w:rPr>
            </w:pPr>
            <w:r w:rsidRPr="005C65A4">
              <w:rPr>
                <w:sz w:val="16"/>
                <w:szCs w:val="18"/>
              </w:rPr>
              <w:t>Global</w:t>
            </w:r>
          </w:p>
        </w:tc>
        <w:tc>
          <w:tcPr>
            <w:tcW w:w="1472" w:type="dxa"/>
            <w:shd w:val="clear" w:color="auto" w:fill="auto"/>
            <w:noWrap/>
            <w:vAlign w:val="center"/>
          </w:tcPr>
          <w:p w14:paraId="21DA29AD"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497D955C"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71D7B725" w14:textId="77777777" w:rsidR="00C252D2" w:rsidRPr="00D668F9" w:rsidRDefault="00C252D2" w:rsidP="00C252D2">
            <w:pPr>
              <w:rPr>
                <w:sz w:val="16"/>
                <w:szCs w:val="18"/>
              </w:rPr>
            </w:pPr>
            <w:r w:rsidRPr="00D668F9">
              <w:rPr>
                <w:sz w:val="16"/>
                <w:szCs w:val="18"/>
              </w:rPr>
              <w:t> </w:t>
            </w:r>
          </w:p>
        </w:tc>
      </w:tr>
      <w:tr w:rsidR="00C252D2" w:rsidRPr="00D668F9" w14:paraId="2203D8A3" w14:textId="77777777" w:rsidTr="00512EFD">
        <w:trPr>
          <w:cantSplit/>
          <w:trHeight w:val="255"/>
        </w:trPr>
        <w:tc>
          <w:tcPr>
            <w:tcW w:w="3847" w:type="dxa"/>
            <w:shd w:val="clear" w:color="auto" w:fill="auto"/>
            <w:vAlign w:val="center"/>
          </w:tcPr>
          <w:p w14:paraId="5EFDB9B0" w14:textId="77777777" w:rsidR="00C252D2" w:rsidRPr="005C65A4" w:rsidRDefault="00C252D2" w:rsidP="00C252D2">
            <w:pPr>
              <w:rPr>
                <w:sz w:val="16"/>
                <w:szCs w:val="18"/>
              </w:rPr>
            </w:pPr>
            <w:r w:rsidRPr="005C65A4">
              <w:rPr>
                <w:sz w:val="16"/>
                <w:szCs w:val="18"/>
              </w:rPr>
              <w:t>colourFamilyCode</w:t>
            </w:r>
          </w:p>
        </w:tc>
        <w:tc>
          <w:tcPr>
            <w:tcW w:w="1228" w:type="dxa"/>
            <w:shd w:val="clear" w:color="auto" w:fill="auto"/>
            <w:vAlign w:val="center"/>
          </w:tcPr>
          <w:p w14:paraId="46C9755F" w14:textId="77777777" w:rsidR="00C252D2" w:rsidRPr="005C65A4" w:rsidRDefault="00C252D2" w:rsidP="00C252D2">
            <w:pPr>
              <w:rPr>
                <w:sz w:val="16"/>
                <w:szCs w:val="18"/>
              </w:rPr>
            </w:pPr>
            <w:r w:rsidRPr="005C65A4">
              <w:rPr>
                <w:sz w:val="16"/>
                <w:szCs w:val="18"/>
              </w:rPr>
              <w:t>Global</w:t>
            </w:r>
          </w:p>
        </w:tc>
        <w:tc>
          <w:tcPr>
            <w:tcW w:w="1472" w:type="dxa"/>
            <w:shd w:val="clear" w:color="auto" w:fill="auto"/>
            <w:noWrap/>
            <w:vAlign w:val="center"/>
          </w:tcPr>
          <w:p w14:paraId="39A88E96"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1272D880" w14:textId="77777777" w:rsidR="00C252D2" w:rsidRPr="005C65A4" w:rsidRDefault="00C252D2" w:rsidP="00C252D2">
            <w:pPr>
              <w:rPr>
                <w:sz w:val="16"/>
                <w:szCs w:val="18"/>
              </w:rPr>
            </w:pPr>
          </w:p>
        </w:tc>
        <w:tc>
          <w:tcPr>
            <w:tcW w:w="1180" w:type="dxa"/>
            <w:shd w:val="pct12" w:color="000000" w:fill="D9D9D9"/>
            <w:vAlign w:val="center"/>
          </w:tcPr>
          <w:p w14:paraId="5AE86F54" w14:textId="77777777" w:rsidR="00C252D2" w:rsidRPr="00D668F9" w:rsidRDefault="00C252D2" w:rsidP="00C252D2">
            <w:pPr>
              <w:rPr>
                <w:sz w:val="16"/>
                <w:szCs w:val="18"/>
              </w:rPr>
            </w:pPr>
          </w:p>
        </w:tc>
      </w:tr>
      <w:tr w:rsidR="00C252D2" w:rsidRPr="00D668F9" w14:paraId="7F504A97" w14:textId="77777777" w:rsidTr="00512EFD">
        <w:trPr>
          <w:cantSplit/>
          <w:trHeight w:val="255"/>
        </w:trPr>
        <w:tc>
          <w:tcPr>
            <w:tcW w:w="3847" w:type="dxa"/>
            <w:shd w:val="clear" w:color="auto" w:fill="auto"/>
            <w:vAlign w:val="center"/>
          </w:tcPr>
          <w:p w14:paraId="50EBC7B1" w14:textId="4E82E026" w:rsidR="00C252D2" w:rsidRPr="005C65A4" w:rsidRDefault="00C252D2" w:rsidP="00C252D2">
            <w:pPr>
              <w:rPr>
                <w:sz w:val="16"/>
                <w:szCs w:val="18"/>
              </w:rPr>
            </w:pPr>
            <w:r w:rsidRPr="005C65A4">
              <w:rPr>
                <w:sz w:val="16"/>
                <w:szCs w:val="18"/>
              </w:rPr>
              <w:t>colourTintCode</w:t>
            </w:r>
          </w:p>
        </w:tc>
        <w:tc>
          <w:tcPr>
            <w:tcW w:w="1228" w:type="dxa"/>
            <w:shd w:val="clear" w:color="auto" w:fill="auto"/>
            <w:vAlign w:val="center"/>
          </w:tcPr>
          <w:p w14:paraId="0058BB41" w14:textId="09705976" w:rsidR="00C252D2" w:rsidRPr="005C65A4" w:rsidRDefault="00C252D2" w:rsidP="00C252D2">
            <w:pPr>
              <w:rPr>
                <w:sz w:val="16"/>
                <w:szCs w:val="18"/>
              </w:rPr>
            </w:pPr>
            <w:r w:rsidRPr="005C65A4">
              <w:rPr>
                <w:sz w:val="16"/>
                <w:szCs w:val="18"/>
              </w:rPr>
              <w:t>Global</w:t>
            </w:r>
          </w:p>
        </w:tc>
        <w:tc>
          <w:tcPr>
            <w:tcW w:w="1472" w:type="dxa"/>
            <w:shd w:val="clear" w:color="auto" w:fill="auto"/>
            <w:noWrap/>
            <w:vAlign w:val="center"/>
          </w:tcPr>
          <w:p w14:paraId="671459F1" w14:textId="7EBE50C0"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12CB6EA3" w14:textId="77777777" w:rsidR="00C252D2" w:rsidRPr="005C65A4" w:rsidRDefault="00C252D2" w:rsidP="00C252D2">
            <w:pPr>
              <w:rPr>
                <w:sz w:val="16"/>
                <w:szCs w:val="18"/>
              </w:rPr>
            </w:pPr>
          </w:p>
        </w:tc>
        <w:tc>
          <w:tcPr>
            <w:tcW w:w="1180" w:type="dxa"/>
            <w:shd w:val="pct12" w:color="000000" w:fill="D9D9D9"/>
            <w:vAlign w:val="center"/>
          </w:tcPr>
          <w:p w14:paraId="21601D49" w14:textId="77777777" w:rsidR="00C252D2" w:rsidRPr="00D668F9" w:rsidRDefault="00C252D2" w:rsidP="00C252D2">
            <w:pPr>
              <w:rPr>
                <w:sz w:val="16"/>
                <w:szCs w:val="18"/>
              </w:rPr>
            </w:pPr>
          </w:p>
        </w:tc>
      </w:tr>
      <w:tr w:rsidR="00C252D2" w:rsidRPr="00D668F9" w14:paraId="1A373800" w14:textId="77777777" w:rsidTr="00512EFD">
        <w:trPr>
          <w:cantSplit/>
          <w:trHeight w:val="255"/>
        </w:trPr>
        <w:tc>
          <w:tcPr>
            <w:tcW w:w="3847" w:type="dxa"/>
            <w:shd w:val="clear" w:color="auto" w:fill="auto"/>
            <w:vAlign w:val="center"/>
          </w:tcPr>
          <w:p w14:paraId="089AA701" w14:textId="77777777" w:rsidR="00C252D2" w:rsidRPr="005C65A4" w:rsidRDefault="00C252D2" w:rsidP="00C252D2">
            <w:pPr>
              <w:rPr>
                <w:sz w:val="16"/>
                <w:szCs w:val="18"/>
              </w:rPr>
            </w:pPr>
            <w:r w:rsidRPr="005C65A4">
              <w:rPr>
                <w:sz w:val="16"/>
                <w:szCs w:val="18"/>
              </w:rPr>
              <w:t>combFilterTechnologyTypeCode</w:t>
            </w:r>
          </w:p>
        </w:tc>
        <w:tc>
          <w:tcPr>
            <w:tcW w:w="1228" w:type="dxa"/>
            <w:shd w:val="clear" w:color="auto" w:fill="auto"/>
            <w:vAlign w:val="center"/>
          </w:tcPr>
          <w:p w14:paraId="30059746"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61891DF6"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644F55C9"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529ADDAE" w14:textId="77777777" w:rsidR="00C252D2" w:rsidRPr="00D668F9" w:rsidRDefault="00C252D2" w:rsidP="00C252D2">
            <w:pPr>
              <w:rPr>
                <w:sz w:val="16"/>
                <w:szCs w:val="18"/>
              </w:rPr>
            </w:pPr>
            <w:r w:rsidRPr="00D668F9">
              <w:rPr>
                <w:sz w:val="16"/>
                <w:szCs w:val="18"/>
              </w:rPr>
              <w:t> </w:t>
            </w:r>
          </w:p>
        </w:tc>
      </w:tr>
      <w:tr w:rsidR="00C252D2" w:rsidRPr="00D668F9" w14:paraId="648E172E" w14:textId="77777777" w:rsidTr="00512EFD">
        <w:trPr>
          <w:cantSplit/>
          <w:trHeight w:val="255"/>
        </w:trPr>
        <w:tc>
          <w:tcPr>
            <w:tcW w:w="3847" w:type="dxa"/>
            <w:shd w:val="clear" w:color="auto" w:fill="auto"/>
            <w:vAlign w:val="center"/>
          </w:tcPr>
          <w:p w14:paraId="536C1F08" w14:textId="77777777" w:rsidR="00C252D2" w:rsidRPr="005C65A4" w:rsidRDefault="00C252D2" w:rsidP="00C252D2">
            <w:pPr>
              <w:rPr>
                <w:sz w:val="16"/>
                <w:szCs w:val="18"/>
              </w:rPr>
            </w:pPr>
            <w:r w:rsidRPr="005C65A4">
              <w:rPr>
                <w:sz w:val="16"/>
                <w:szCs w:val="18"/>
              </w:rPr>
              <w:t>colourTemperature</w:t>
            </w:r>
          </w:p>
        </w:tc>
        <w:tc>
          <w:tcPr>
            <w:tcW w:w="1228" w:type="dxa"/>
            <w:shd w:val="clear" w:color="auto" w:fill="auto"/>
            <w:vAlign w:val="center"/>
          </w:tcPr>
          <w:p w14:paraId="75EF573C"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79F2971F"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bottom"/>
          </w:tcPr>
          <w:p w14:paraId="6A9C8A0D"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bottom"/>
          </w:tcPr>
          <w:p w14:paraId="1269166D" w14:textId="77777777" w:rsidR="00C252D2" w:rsidRPr="00D668F9" w:rsidRDefault="00C252D2" w:rsidP="00C252D2">
            <w:pPr>
              <w:rPr>
                <w:sz w:val="16"/>
                <w:szCs w:val="18"/>
              </w:rPr>
            </w:pPr>
            <w:r w:rsidRPr="00D668F9">
              <w:rPr>
                <w:sz w:val="16"/>
                <w:szCs w:val="18"/>
              </w:rPr>
              <w:t>Yes</w:t>
            </w:r>
          </w:p>
        </w:tc>
      </w:tr>
      <w:tr w:rsidR="00C252D2" w:rsidRPr="00D668F9" w14:paraId="12BD8A50" w14:textId="77777777" w:rsidTr="00512EFD">
        <w:trPr>
          <w:cantSplit/>
          <w:trHeight w:val="255"/>
        </w:trPr>
        <w:tc>
          <w:tcPr>
            <w:tcW w:w="3847" w:type="dxa"/>
            <w:shd w:val="clear" w:color="auto" w:fill="auto"/>
            <w:vAlign w:val="center"/>
          </w:tcPr>
          <w:p w14:paraId="3A1C39C5" w14:textId="77777777" w:rsidR="00C252D2" w:rsidRPr="005C65A4" w:rsidRDefault="00C252D2" w:rsidP="00C252D2">
            <w:pPr>
              <w:rPr>
                <w:sz w:val="16"/>
                <w:szCs w:val="18"/>
              </w:rPr>
            </w:pPr>
            <w:r w:rsidRPr="005C65A4">
              <w:rPr>
                <w:sz w:val="16"/>
                <w:szCs w:val="18"/>
              </w:rPr>
              <w:t>communityVisibilityDateTime</w:t>
            </w:r>
          </w:p>
        </w:tc>
        <w:tc>
          <w:tcPr>
            <w:tcW w:w="1228" w:type="dxa"/>
            <w:shd w:val="clear" w:color="auto" w:fill="auto"/>
            <w:vAlign w:val="center"/>
          </w:tcPr>
          <w:p w14:paraId="67E11048" w14:textId="77777777" w:rsidR="00C252D2" w:rsidRPr="005C65A4" w:rsidRDefault="00C252D2" w:rsidP="00C252D2">
            <w:pPr>
              <w:rPr>
                <w:sz w:val="16"/>
                <w:szCs w:val="18"/>
              </w:rPr>
            </w:pPr>
            <w:r w:rsidRPr="005C65A4">
              <w:rPr>
                <w:sz w:val="16"/>
                <w:szCs w:val="18"/>
              </w:rPr>
              <w:t>Local</w:t>
            </w:r>
          </w:p>
        </w:tc>
        <w:tc>
          <w:tcPr>
            <w:tcW w:w="1472" w:type="dxa"/>
            <w:shd w:val="clear" w:color="auto" w:fill="auto"/>
            <w:noWrap/>
            <w:vAlign w:val="center"/>
          </w:tcPr>
          <w:p w14:paraId="403A9291"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22159A8C"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31D6A67B" w14:textId="77777777" w:rsidR="00C252D2" w:rsidRPr="00D668F9" w:rsidRDefault="00C252D2" w:rsidP="00C252D2">
            <w:pPr>
              <w:rPr>
                <w:sz w:val="16"/>
                <w:szCs w:val="18"/>
              </w:rPr>
            </w:pPr>
            <w:r w:rsidRPr="00D668F9">
              <w:rPr>
                <w:sz w:val="16"/>
                <w:szCs w:val="18"/>
              </w:rPr>
              <w:t> </w:t>
            </w:r>
          </w:p>
        </w:tc>
      </w:tr>
      <w:tr w:rsidR="00C252D2" w:rsidRPr="00D668F9" w14:paraId="3CB22FEF" w14:textId="77777777" w:rsidTr="00512EFD">
        <w:trPr>
          <w:cantSplit/>
          <w:trHeight w:val="255"/>
        </w:trPr>
        <w:tc>
          <w:tcPr>
            <w:tcW w:w="3847" w:type="dxa"/>
            <w:shd w:val="clear" w:color="auto" w:fill="auto"/>
            <w:vAlign w:val="center"/>
          </w:tcPr>
          <w:p w14:paraId="78FC93D0" w14:textId="7CD9B339" w:rsidR="00C252D2" w:rsidRPr="005C65A4" w:rsidRDefault="00C252D2" w:rsidP="00C252D2">
            <w:pPr>
              <w:rPr>
                <w:sz w:val="16"/>
                <w:szCs w:val="18"/>
              </w:rPr>
            </w:pPr>
            <w:r w:rsidRPr="005C65A4">
              <w:rPr>
                <w:sz w:val="16"/>
                <w:szCs w:val="18"/>
              </w:rPr>
              <w:t>complementAddress</w:t>
            </w:r>
          </w:p>
        </w:tc>
        <w:tc>
          <w:tcPr>
            <w:tcW w:w="1228" w:type="dxa"/>
            <w:shd w:val="clear" w:color="auto" w:fill="auto"/>
            <w:vAlign w:val="center"/>
          </w:tcPr>
          <w:p w14:paraId="0CBF9CE2" w14:textId="77DC0049"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2DF24991" w14:textId="4E03FA89" w:rsidR="00C252D2" w:rsidRPr="005C65A4" w:rsidRDefault="00C252D2" w:rsidP="00C252D2">
            <w:pPr>
              <w:rPr>
                <w:sz w:val="16"/>
                <w:szCs w:val="18"/>
              </w:rPr>
            </w:pPr>
            <w:r w:rsidRPr="005C65A4">
              <w:rPr>
                <w:sz w:val="16"/>
                <w:szCs w:val="18"/>
              </w:rPr>
              <w:t>T.P.Neutral &amp; T.P.Dependent</w:t>
            </w:r>
          </w:p>
        </w:tc>
        <w:tc>
          <w:tcPr>
            <w:tcW w:w="1201" w:type="dxa"/>
            <w:shd w:val="pct12" w:color="000000" w:fill="D9D9D9"/>
            <w:vAlign w:val="center"/>
          </w:tcPr>
          <w:p w14:paraId="42FD13BF" w14:textId="77777777" w:rsidR="00C252D2" w:rsidRPr="005C65A4" w:rsidRDefault="00C252D2" w:rsidP="00C252D2">
            <w:pPr>
              <w:rPr>
                <w:sz w:val="16"/>
                <w:szCs w:val="18"/>
              </w:rPr>
            </w:pPr>
          </w:p>
        </w:tc>
        <w:tc>
          <w:tcPr>
            <w:tcW w:w="1180" w:type="dxa"/>
            <w:shd w:val="pct12" w:color="000000" w:fill="D9D9D9"/>
            <w:vAlign w:val="center"/>
          </w:tcPr>
          <w:p w14:paraId="01EB5896" w14:textId="77777777" w:rsidR="00C252D2" w:rsidRPr="00D668F9" w:rsidRDefault="00C252D2" w:rsidP="00C252D2">
            <w:pPr>
              <w:rPr>
                <w:sz w:val="16"/>
                <w:szCs w:val="18"/>
              </w:rPr>
            </w:pPr>
          </w:p>
        </w:tc>
      </w:tr>
      <w:tr w:rsidR="00C252D2" w:rsidRPr="00D668F9" w14:paraId="280B4228" w14:textId="77777777" w:rsidTr="00512EFD">
        <w:trPr>
          <w:cantSplit/>
          <w:trHeight w:val="557"/>
        </w:trPr>
        <w:tc>
          <w:tcPr>
            <w:tcW w:w="3847" w:type="dxa"/>
            <w:shd w:val="clear" w:color="auto" w:fill="auto"/>
            <w:vAlign w:val="center"/>
          </w:tcPr>
          <w:p w14:paraId="0C6FD96F" w14:textId="77777777" w:rsidR="00C252D2" w:rsidRPr="005C65A4" w:rsidRDefault="00C252D2" w:rsidP="00C252D2">
            <w:pPr>
              <w:rPr>
                <w:sz w:val="16"/>
                <w:szCs w:val="18"/>
              </w:rPr>
            </w:pPr>
            <w:r w:rsidRPr="005C65A4">
              <w:rPr>
                <w:sz w:val="16"/>
                <w:szCs w:val="18"/>
              </w:rPr>
              <w:t>componentDescription</w:t>
            </w:r>
          </w:p>
        </w:tc>
        <w:tc>
          <w:tcPr>
            <w:tcW w:w="1228" w:type="dxa"/>
            <w:shd w:val="clear" w:color="auto" w:fill="auto"/>
            <w:vAlign w:val="center"/>
          </w:tcPr>
          <w:p w14:paraId="39F53DE8"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1054CB2B"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2002FAF4"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2D621D50" w14:textId="77777777" w:rsidR="00C252D2" w:rsidRPr="00D668F9" w:rsidRDefault="00C252D2" w:rsidP="00C252D2">
            <w:pPr>
              <w:rPr>
                <w:sz w:val="16"/>
                <w:szCs w:val="18"/>
              </w:rPr>
            </w:pPr>
            <w:r w:rsidRPr="00D668F9">
              <w:rPr>
                <w:sz w:val="16"/>
                <w:szCs w:val="18"/>
              </w:rPr>
              <w:t>Yes</w:t>
            </w:r>
          </w:p>
        </w:tc>
      </w:tr>
      <w:tr w:rsidR="00C252D2" w:rsidRPr="00D668F9" w14:paraId="5AB0187C" w14:textId="77777777" w:rsidTr="00512EFD">
        <w:trPr>
          <w:cantSplit/>
          <w:trHeight w:val="255"/>
        </w:trPr>
        <w:tc>
          <w:tcPr>
            <w:tcW w:w="3847" w:type="dxa"/>
            <w:shd w:val="clear" w:color="auto" w:fill="auto"/>
            <w:vAlign w:val="center"/>
          </w:tcPr>
          <w:p w14:paraId="52F5C5EE" w14:textId="77777777" w:rsidR="00C252D2" w:rsidRPr="005C65A4" w:rsidRDefault="00C252D2" w:rsidP="00C252D2">
            <w:pPr>
              <w:rPr>
                <w:sz w:val="16"/>
                <w:szCs w:val="18"/>
              </w:rPr>
            </w:pPr>
            <w:r w:rsidRPr="005C65A4">
              <w:rPr>
                <w:sz w:val="16"/>
                <w:szCs w:val="18"/>
              </w:rPr>
              <w:t>componentIdentification</w:t>
            </w:r>
          </w:p>
        </w:tc>
        <w:tc>
          <w:tcPr>
            <w:tcW w:w="1228" w:type="dxa"/>
            <w:shd w:val="clear" w:color="auto" w:fill="auto"/>
            <w:vAlign w:val="center"/>
          </w:tcPr>
          <w:p w14:paraId="39B72DA7"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435F329D"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36258DCC"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59BDA000" w14:textId="77777777" w:rsidR="00C252D2" w:rsidRPr="00D668F9" w:rsidRDefault="00C252D2" w:rsidP="00C252D2">
            <w:pPr>
              <w:rPr>
                <w:sz w:val="16"/>
                <w:szCs w:val="18"/>
              </w:rPr>
            </w:pPr>
            <w:r w:rsidRPr="00D668F9">
              <w:rPr>
                <w:sz w:val="16"/>
                <w:szCs w:val="18"/>
              </w:rPr>
              <w:t> </w:t>
            </w:r>
          </w:p>
        </w:tc>
      </w:tr>
      <w:tr w:rsidR="00C252D2" w:rsidRPr="00D668F9" w14:paraId="46DB1D6A" w14:textId="77777777" w:rsidTr="00512EFD">
        <w:trPr>
          <w:cantSplit/>
          <w:trHeight w:val="255"/>
        </w:trPr>
        <w:tc>
          <w:tcPr>
            <w:tcW w:w="3847" w:type="dxa"/>
            <w:shd w:val="clear" w:color="auto" w:fill="auto"/>
            <w:vAlign w:val="bottom"/>
          </w:tcPr>
          <w:p w14:paraId="30A829E2" w14:textId="77777777" w:rsidR="00C252D2" w:rsidRPr="005C65A4" w:rsidRDefault="00C252D2" w:rsidP="00C252D2">
            <w:pPr>
              <w:rPr>
                <w:sz w:val="16"/>
                <w:szCs w:val="18"/>
              </w:rPr>
            </w:pPr>
            <w:r w:rsidRPr="005C65A4">
              <w:rPr>
                <w:sz w:val="16"/>
                <w:szCs w:val="18"/>
              </w:rPr>
              <w:t>componentMultiplePackedQuantity</w:t>
            </w:r>
          </w:p>
        </w:tc>
        <w:tc>
          <w:tcPr>
            <w:tcW w:w="1228" w:type="dxa"/>
            <w:shd w:val="clear" w:color="auto" w:fill="auto"/>
            <w:vAlign w:val="bottom"/>
          </w:tcPr>
          <w:p w14:paraId="3E5B9EF7"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bottom"/>
          </w:tcPr>
          <w:p w14:paraId="5BEE37BB"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5CDCDE25"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204309C9" w14:textId="77777777" w:rsidR="00C252D2" w:rsidRPr="00D668F9" w:rsidRDefault="00C252D2" w:rsidP="00C252D2">
            <w:pPr>
              <w:rPr>
                <w:sz w:val="16"/>
                <w:szCs w:val="18"/>
              </w:rPr>
            </w:pPr>
            <w:r w:rsidRPr="00D668F9">
              <w:rPr>
                <w:sz w:val="16"/>
                <w:szCs w:val="18"/>
              </w:rPr>
              <w:t> </w:t>
            </w:r>
          </w:p>
        </w:tc>
      </w:tr>
      <w:tr w:rsidR="00C252D2" w:rsidRPr="00D668F9" w14:paraId="7EB1CFD9" w14:textId="77777777" w:rsidTr="00512EFD">
        <w:trPr>
          <w:cantSplit/>
          <w:trHeight w:val="255"/>
        </w:trPr>
        <w:tc>
          <w:tcPr>
            <w:tcW w:w="3847" w:type="dxa"/>
            <w:shd w:val="clear" w:color="auto" w:fill="auto"/>
            <w:vAlign w:val="center"/>
          </w:tcPr>
          <w:p w14:paraId="5F044A97" w14:textId="77777777" w:rsidR="00C252D2" w:rsidRPr="005C65A4" w:rsidRDefault="00C252D2" w:rsidP="00C252D2">
            <w:pPr>
              <w:rPr>
                <w:sz w:val="16"/>
                <w:szCs w:val="18"/>
              </w:rPr>
            </w:pPr>
            <w:r w:rsidRPr="005C65A4">
              <w:rPr>
                <w:sz w:val="16"/>
                <w:szCs w:val="18"/>
              </w:rPr>
              <w:t>componentNumber</w:t>
            </w:r>
          </w:p>
        </w:tc>
        <w:tc>
          <w:tcPr>
            <w:tcW w:w="1228" w:type="dxa"/>
            <w:shd w:val="clear" w:color="auto" w:fill="auto"/>
            <w:vAlign w:val="center"/>
          </w:tcPr>
          <w:p w14:paraId="42AE6FF4"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3909A91A"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42A90C88"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6A529F2F" w14:textId="77777777" w:rsidR="00C252D2" w:rsidRPr="00D668F9" w:rsidRDefault="00C252D2" w:rsidP="00C252D2">
            <w:pPr>
              <w:rPr>
                <w:sz w:val="16"/>
                <w:szCs w:val="18"/>
              </w:rPr>
            </w:pPr>
            <w:r w:rsidRPr="00D668F9">
              <w:rPr>
                <w:sz w:val="16"/>
                <w:szCs w:val="18"/>
              </w:rPr>
              <w:t> </w:t>
            </w:r>
          </w:p>
        </w:tc>
      </w:tr>
      <w:tr w:rsidR="00C252D2" w:rsidRPr="00D668F9" w14:paraId="610177CA" w14:textId="77777777" w:rsidTr="00512EFD">
        <w:trPr>
          <w:cantSplit/>
          <w:trHeight w:val="255"/>
        </w:trPr>
        <w:tc>
          <w:tcPr>
            <w:tcW w:w="3847" w:type="dxa"/>
            <w:shd w:val="clear" w:color="auto" w:fill="auto"/>
          </w:tcPr>
          <w:p w14:paraId="067FA8C1" w14:textId="77777777" w:rsidR="00C252D2" w:rsidRPr="005C65A4" w:rsidRDefault="00C252D2" w:rsidP="00C252D2">
            <w:pPr>
              <w:rPr>
                <w:sz w:val="16"/>
                <w:szCs w:val="18"/>
              </w:rPr>
            </w:pPr>
            <w:r w:rsidRPr="005C65A4">
              <w:rPr>
                <w:sz w:val="16"/>
                <w:szCs w:val="18"/>
              </w:rPr>
              <w:t>componentQuantity</w:t>
            </w:r>
          </w:p>
        </w:tc>
        <w:tc>
          <w:tcPr>
            <w:tcW w:w="1228" w:type="dxa"/>
            <w:shd w:val="clear" w:color="auto" w:fill="auto"/>
            <w:vAlign w:val="bottom"/>
          </w:tcPr>
          <w:p w14:paraId="6A799D66"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bottom"/>
          </w:tcPr>
          <w:p w14:paraId="56982F1D" w14:textId="77777777" w:rsidR="00C252D2" w:rsidRPr="005C65A4" w:rsidRDefault="00C252D2" w:rsidP="00C252D2">
            <w:pPr>
              <w:rPr>
                <w:sz w:val="16"/>
                <w:szCs w:val="18"/>
              </w:rPr>
            </w:pPr>
            <w:r w:rsidRPr="005C65A4">
              <w:rPr>
                <w:sz w:val="16"/>
                <w:szCs w:val="18"/>
              </w:rPr>
              <w:t>T.P.Neutral</w:t>
            </w:r>
          </w:p>
        </w:tc>
        <w:tc>
          <w:tcPr>
            <w:tcW w:w="1201" w:type="dxa"/>
            <w:shd w:val="clear" w:color="000000" w:fill="FFFFFF"/>
            <w:vAlign w:val="center"/>
          </w:tcPr>
          <w:p w14:paraId="27545C4E" w14:textId="77777777" w:rsidR="00C252D2" w:rsidRPr="005C65A4" w:rsidRDefault="00C252D2" w:rsidP="00C252D2">
            <w:pPr>
              <w:rPr>
                <w:sz w:val="16"/>
                <w:szCs w:val="18"/>
              </w:rPr>
            </w:pPr>
            <w:r w:rsidRPr="005C65A4">
              <w:rPr>
                <w:sz w:val="16"/>
                <w:szCs w:val="18"/>
              </w:rPr>
              <w:t>No</w:t>
            </w:r>
          </w:p>
        </w:tc>
        <w:tc>
          <w:tcPr>
            <w:tcW w:w="1180" w:type="dxa"/>
            <w:shd w:val="clear" w:color="000000" w:fill="FFFFFF"/>
            <w:vAlign w:val="center"/>
          </w:tcPr>
          <w:p w14:paraId="6A65DDF9" w14:textId="77777777" w:rsidR="00C252D2" w:rsidRPr="00D668F9" w:rsidRDefault="00C252D2" w:rsidP="00C252D2">
            <w:pPr>
              <w:rPr>
                <w:sz w:val="16"/>
                <w:szCs w:val="18"/>
              </w:rPr>
            </w:pPr>
            <w:r w:rsidRPr="00D668F9">
              <w:rPr>
                <w:sz w:val="16"/>
                <w:szCs w:val="18"/>
              </w:rPr>
              <w:t>Yes</w:t>
            </w:r>
          </w:p>
        </w:tc>
      </w:tr>
      <w:tr w:rsidR="00C252D2" w:rsidRPr="00D668F9" w14:paraId="21FE13F0" w14:textId="77777777" w:rsidTr="00512EFD">
        <w:trPr>
          <w:cantSplit/>
          <w:trHeight w:val="255"/>
        </w:trPr>
        <w:tc>
          <w:tcPr>
            <w:tcW w:w="3847" w:type="dxa"/>
            <w:shd w:val="clear" w:color="auto" w:fill="auto"/>
            <w:vAlign w:val="center"/>
          </w:tcPr>
          <w:p w14:paraId="105D7486" w14:textId="77777777" w:rsidR="00C252D2" w:rsidRPr="005C65A4" w:rsidRDefault="00C252D2" w:rsidP="00C252D2">
            <w:pPr>
              <w:rPr>
                <w:sz w:val="16"/>
                <w:szCs w:val="18"/>
              </w:rPr>
            </w:pPr>
            <w:r w:rsidRPr="005C65A4">
              <w:rPr>
                <w:sz w:val="16"/>
                <w:szCs w:val="18"/>
              </w:rPr>
              <w:t>componentsLabeledForDisassemblyRecyclingPercent</w:t>
            </w:r>
          </w:p>
        </w:tc>
        <w:tc>
          <w:tcPr>
            <w:tcW w:w="1228" w:type="dxa"/>
            <w:shd w:val="clear" w:color="auto" w:fill="auto"/>
            <w:vAlign w:val="center"/>
          </w:tcPr>
          <w:p w14:paraId="6C4C00FC" w14:textId="77777777" w:rsidR="00C252D2" w:rsidRPr="005C65A4" w:rsidRDefault="00C252D2" w:rsidP="00C252D2">
            <w:pPr>
              <w:rPr>
                <w:sz w:val="16"/>
                <w:szCs w:val="18"/>
              </w:rPr>
            </w:pPr>
            <w:r w:rsidRPr="005C65A4">
              <w:rPr>
                <w:sz w:val="16"/>
                <w:szCs w:val="18"/>
              </w:rPr>
              <w:t>Global</w:t>
            </w:r>
          </w:p>
        </w:tc>
        <w:tc>
          <w:tcPr>
            <w:tcW w:w="1472" w:type="dxa"/>
            <w:shd w:val="clear" w:color="auto" w:fill="auto"/>
            <w:noWrap/>
            <w:vAlign w:val="center"/>
          </w:tcPr>
          <w:p w14:paraId="3ACEA840"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25197DE3"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5DFF30C0" w14:textId="77777777" w:rsidR="00C252D2" w:rsidRPr="00D668F9" w:rsidRDefault="00C252D2" w:rsidP="00C252D2">
            <w:pPr>
              <w:rPr>
                <w:sz w:val="16"/>
                <w:szCs w:val="18"/>
              </w:rPr>
            </w:pPr>
            <w:r w:rsidRPr="00D668F9">
              <w:rPr>
                <w:sz w:val="16"/>
                <w:szCs w:val="18"/>
              </w:rPr>
              <w:t> </w:t>
            </w:r>
          </w:p>
        </w:tc>
      </w:tr>
      <w:tr w:rsidR="00C252D2" w:rsidRPr="00D668F9" w14:paraId="3A73C6F3" w14:textId="77777777" w:rsidTr="00512EFD">
        <w:trPr>
          <w:cantSplit/>
          <w:trHeight w:val="255"/>
        </w:trPr>
        <w:tc>
          <w:tcPr>
            <w:tcW w:w="3847" w:type="dxa"/>
            <w:shd w:val="clear" w:color="auto" w:fill="auto"/>
            <w:vAlign w:val="center"/>
          </w:tcPr>
          <w:p w14:paraId="2B4F9E07" w14:textId="77777777" w:rsidR="00C252D2" w:rsidRPr="005C65A4" w:rsidRDefault="00C252D2" w:rsidP="00C252D2">
            <w:pPr>
              <w:rPr>
                <w:sz w:val="16"/>
                <w:szCs w:val="18"/>
              </w:rPr>
            </w:pPr>
            <w:r w:rsidRPr="005C65A4">
              <w:rPr>
                <w:sz w:val="16"/>
                <w:szCs w:val="18"/>
              </w:rPr>
              <w:t>compulsoryAdditiveLabelInformation</w:t>
            </w:r>
          </w:p>
        </w:tc>
        <w:tc>
          <w:tcPr>
            <w:tcW w:w="1228" w:type="dxa"/>
            <w:shd w:val="clear" w:color="auto" w:fill="auto"/>
            <w:vAlign w:val="center"/>
          </w:tcPr>
          <w:p w14:paraId="286E4318"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2910AD50"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7FD59560"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3FD0705F" w14:textId="77777777" w:rsidR="00C252D2" w:rsidRPr="00D668F9" w:rsidRDefault="00C252D2" w:rsidP="00C252D2">
            <w:pPr>
              <w:rPr>
                <w:sz w:val="16"/>
                <w:szCs w:val="18"/>
              </w:rPr>
            </w:pPr>
            <w:r w:rsidRPr="00D668F9">
              <w:rPr>
                <w:sz w:val="16"/>
                <w:szCs w:val="18"/>
              </w:rPr>
              <w:t>Yes</w:t>
            </w:r>
          </w:p>
        </w:tc>
      </w:tr>
      <w:tr w:rsidR="00C252D2" w:rsidRPr="00D668F9" w14:paraId="0FB28846" w14:textId="77777777" w:rsidTr="00512EFD">
        <w:trPr>
          <w:cantSplit/>
          <w:trHeight w:val="255"/>
        </w:trPr>
        <w:tc>
          <w:tcPr>
            <w:tcW w:w="3847" w:type="dxa"/>
            <w:shd w:val="clear" w:color="auto" w:fill="auto"/>
            <w:vAlign w:val="center"/>
          </w:tcPr>
          <w:p w14:paraId="06A43B56" w14:textId="77777777" w:rsidR="00C252D2" w:rsidRPr="005C65A4" w:rsidRDefault="00C252D2" w:rsidP="00C252D2">
            <w:pPr>
              <w:rPr>
                <w:sz w:val="16"/>
                <w:szCs w:val="18"/>
              </w:rPr>
            </w:pPr>
            <w:r w:rsidRPr="005C65A4">
              <w:rPr>
                <w:sz w:val="16"/>
                <w:szCs w:val="18"/>
              </w:rPr>
              <w:t>conditionsToAvoid</w:t>
            </w:r>
          </w:p>
        </w:tc>
        <w:tc>
          <w:tcPr>
            <w:tcW w:w="1228" w:type="dxa"/>
            <w:shd w:val="clear" w:color="auto" w:fill="auto"/>
            <w:vAlign w:val="center"/>
          </w:tcPr>
          <w:p w14:paraId="65850AA9"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3BF6ECFB"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0AEE2F21" w14:textId="77777777" w:rsidR="00C252D2" w:rsidRPr="005C65A4" w:rsidRDefault="00C252D2" w:rsidP="00C252D2">
            <w:pPr>
              <w:rPr>
                <w:sz w:val="16"/>
                <w:szCs w:val="18"/>
              </w:rPr>
            </w:pPr>
            <w:r w:rsidRPr="005C65A4">
              <w:rPr>
                <w:sz w:val="16"/>
                <w:szCs w:val="18"/>
              </w:rPr>
              <w:t>Yes</w:t>
            </w:r>
          </w:p>
        </w:tc>
        <w:tc>
          <w:tcPr>
            <w:tcW w:w="1180" w:type="dxa"/>
            <w:shd w:val="clear" w:color="auto" w:fill="auto"/>
            <w:vAlign w:val="center"/>
          </w:tcPr>
          <w:p w14:paraId="6E92C593" w14:textId="77777777" w:rsidR="00C252D2" w:rsidRPr="00D668F9" w:rsidRDefault="00C252D2" w:rsidP="00C252D2">
            <w:pPr>
              <w:rPr>
                <w:sz w:val="16"/>
                <w:szCs w:val="18"/>
              </w:rPr>
            </w:pPr>
            <w:r w:rsidRPr="00D668F9">
              <w:rPr>
                <w:sz w:val="16"/>
                <w:szCs w:val="18"/>
              </w:rPr>
              <w:t>Yes</w:t>
            </w:r>
          </w:p>
        </w:tc>
      </w:tr>
      <w:tr w:rsidR="00C252D2" w:rsidRPr="00D668F9" w14:paraId="03C9EA83" w14:textId="77777777" w:rsidTr="00512EFD">
        <w:trPr>
          <w:cantSplit/>
          <w:trHeight w:val="255"/>
        </w:trPr>
        <w:tc>
          <w:tcPr>
            <w:tcW w:w="3847" w:type="dxa"/>
            <w:shd w:val="clear" w:color="auto" w:fill="auto"/>
            <w:vAlign w:val="center"/>
          </w:tcPr>
          <w:p w14:paraId="4F22A03F" w14:textId="77777777" w:rsidR="00C252D2" w:rsidRPr="005C65A4" w:rsidRDefault="00C252D2" w:rsidP="00C252D2">
            <w:pPr>
              <w:rPr>
                <w:sz w:val="16"/>
                <w:szCs w:val="18"/>
              </w:rPr>
            </w:pPr>
            <w:r w:rsidRPr="005C65A4">
              <w:rPr>
                <w:sz w:val="16"/>
                <w:szCs w:val="18"/>
              </w:rPr>
              <w:t>connectorFinishDescription</w:t>
            </w:r>
          </w:p>
        </w:tc>
        <w:tc>
          <w:tcPr>
            <w:tcW w:w="1228" w:type="dxa"/>
            <w:shd w:val="clear" w:color="auto" w:fill="auto"/>
            <w:vAlign w:val="center"/>
          </w:tcPr>
          <w:p w14:paraId="7E6A8147"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56EE6C50"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13BE2C15"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01ADCE24" w14:textId="77777777" w:rsidR="00C252D2" w:rsidRPr="00D668F9" w:rsidRDefault="00C252D2" w:rsidP="00C252D2">
            <w:pPr>
              <w:rPr>
                <w:sz w:val="16"/>
                <w:szCs w:val="18"/>
              </w:rPr>
            </w:pPr>
            <w:r w:rsidRPr="00D668F9">
              <w:rPr>
                <w:sz w:val="16"/>
                <w:szCs w:val="18"/>
              </w:rPr>
              <w:t>Yes</w:t>
            </w:r>
          </w:p>
        </w:tc>
      </w:tr>
      <w:tr w:rsidR="00C252D2" w:rsidRPr="00D668F9" w14:paraId="652E5976" w14:textId="77777777" w:rsidTr="00512EFD">
        <w:trPr>
          <w:cantSplit/>
          <w:trHeight w:val="255"/>
        </w:trPr>
        <w:tc>
          <w:tcPr>
            <w:tcW w:w="3847" w:type="dxa"/>
            <w:shd w:val="clear" w:color="auto" w:fill="auto"/>
            <w:vAlign w:val="bottom"/>
          </w:tcPr>
          <w:p w14:paraId="7436563E" w14:textId="77777777" w:rsidR="00C252D2" w:rsidRPr="005C65A4" w:rsidRDefault="00C252D2" w:rsidP="00C252D2">
            <w:pPr>
              <w:rPr>
                <w:sz w:val="16"/>
                <w:szCs w:val="18"/>
              </w:rPr>
            </w:pPr>
            <w:r w:rsidRPr="005C65A4">
              <w:rPr>
                <w:sz w:val="16"/>
                <w:szCs w:val="18"/>
              </w:rPr>
              <w:t>consumerAssemblyInstructions</w:t>
            </w:r>
          </w:p>
        </w:tc>
        <w:tc>
          <w:tcPr>
            <w:tcW w:w="1228" w:type="dxa"/>
            <w:shd w:val="clear" w:color="auto" w:fill="auto"/>
            <w:vAlign w:val="bottom"/>
          </w:tcPr>
          <w:p w14:paraId="63977143"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bottom"/>
          </w:tcPr>
          <w:p w14:paraId="43E105DC"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bottom"/>
          </w:tcPr>
          <w:p w14:paraId="2AAA9FB1" w14:textId="77777777" w:rsidR="00C252D2" w:rsidRPr="005C65A4" w:rsidRDefault="00C252D2" w:rsidP="00C252D2">
            <w:pPr>
              <w:rPr>
                <w:sz w:val="16"/>
                <w:szCs w:val="18"/>
              </w:rPr>
            </w:pPr>
            <w:r w:rsidRPr="005C65A4">
              <w:rPr>
                <w:sz w:val="16"/>
                <w:szCs w:val="18"/>
              </w:rPr>
              <w:t>Yes</w:t>
            </w:r>
          </w:p>
        </w:tc>
        <w:tc>
          <w:tcPr>
            <w:tcW w:w="1180" w:type="dxa"/>
            <w:shd w:val="clear" w:color="auto" w:fill="auto"/>
            <w:vAlign w:val="bottom"/>
          </w:tcPr>
          <w:p w14:paraId="6EBD09D0" w14:textId="77777777" w:rsidR="00C252D2" w:rsidRPr="00D668F9" w:rsidRDefault="00C252D2" w:rsidP="00C252D2">
            <w:pPr>
              <w:rPr>
                <w:sz w:val="16"/>
                <w:szCs w:val="18"/>
              </w:rPr>
            </w:pPr>
            <w:r w:rsidRPr="00D668F9">
              <w:rPr>
                <w:sz w:val="16"/>
                <w:szCs w:val="18"/>
              </w:rPr>
              <w:t>Yes</w:t>
            </w:r>
          </w:p>
        </w:tc>
      </w:tr>
      <w:tr w:rsidR="00C252D2" w:rsidRPr="00D668F9" w14:paraId="0899DB5B" w14:textId="77777777" w:rsidTr="00512EFD">
        <w:trPr>
          <w:cantSplit/>
          <w:trHeight w:val="255"/>
        </w:trPr>
        <w:tc>
          <w:tcPr>
            <w:tcW w:w="3847" w:type="dxa"/>
            <w:shd w:val="clear" w:color="auto" w:fill="auto"/>
            <w:vAlign w:val="bottom"/>
          </w:tcPr>
          <w:p w14:paraId="3E2AE919" w14:textId="77777777" w:rsidR="00C252D2" w:rsidRPr="005C65A4" w:rsidRDefault="00C252D2" w:rsidP="00C252D2">
            <w:pPr>
              <w:rPr>
                <w:sz w:val="16"/>
                <w:szCs w:val="18"/>
              </w:rPr>
            </w:pPr>
            <w:r w:rsidRPr="005C65A4">
              <w:rPr>
                <w:sz w:val="16"/>
                <w:szCs w:val="18"/>
              </w:rPr>
              <w:t xml:space="preserve">consumerEndAvailabilityDateTime </w:t>
            </w:r>
          </w:p>
        </w:tc>
        <w:tc>
          <w:tcPr>
            <w:tcW w:w="1228" w:type="dxa"/>
            <w:shd w:val="clear" w:color="auto" w:fill="auto"/>
            <w:vAlign w:val="bottom"/>
          </w:tcPr>
          <w:p w14:paraId="0F3D26C6"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bottom"/>
          </w:tcPr>
          <w:p w14:paraId="3805205E" w14:textId="77777777" w:rsidR="00C252D2" w:rsidRPr="005C65A4" w:rsidRDefault="00C252D2" w:rsidP="00C252D2">
            <w:pPr>
              <w:rPr>
                <w:sz w:val="16"/>
                <w:szCs w:val="18"/>
              </w:rPr>
            </w:pPr>
            <w:r w:rsidRPr="005C65A4">
              <w:rPr>
                <w:sz w:val="16"/>
                <w:szCs w:val="18"/>
              </w:rPr>
              <w:t>T.P.Neutral &amp; T.P.Dependent</w:t>
            </w:r>
          </w:p>
        </w:tc>
        <w:tc>
          <w:tcPr>
            <w:tcW w:w="1201" w:type="dxa"/>
            <w:shd w:val="pct12" w:color="000000" w:fill="D9D9D9"/>
            <w:vAlign w:val="center"/>
          </w:tcPr>
          <w:p w14:paraId="37B796F5"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1927028F" w14:textId="77777777" w:rsidR="00C252D2" w:rsidRPr="00D668F9" w:rsidRDefault="00C252D2" w:rsidP="00C252D2">
            <w:pPr>
              <w:rPr>
                <w:sz w:val="16"/>
                <w:szCs w:val="18"/>
              </w:rPr>
            </w:pPr>
            <w:r w:rsidRPr="00D668F9">
              <w:rPr>
                <w:sz w:val="16"/>
                <w:szCs w:val="18"/>
              </w:rPr>
              <w:t> </w:t>
            </w:r>
          </w:p>
        </w:tc>
      </w:tr>
      <w:tr w:rsidR="00C252D2" w:rsidRPr="00D668F9" w14:paraId="65AE45BC" w14:textId="77777777" w:rsidTr="00512EFD">
        <w:trPr>
          <w:cantSplit/>
          <w:trHeight w:val="255"/>
        </w:trPr>
        <w:tc>
          <w:tcPr>
            <w:tcW w:w="3847" w:type="dxa"/>
            <w:shd w:val="clear" w:color="auto" w:fill="auto"/>
            <w:vAlign w:val="center"/>
          </w:tcPr>
          <w:p w14:paraId="1180D667" w14:textId="77777777" w:rsidR="00C252D2" w:rsidRPr="005C65A4" w:rsidRDefault="00C252D2" w:rsidP="00C252D2">
            <w:pPr>
              <w:rPr>
                <w:sz w:val="16"/>
                <w:szCs w:val="18"/>
              </w:rPr>
            </w:pPr>
            <w:r w:rsidRPr="005C65A4">
              <w:rPr>
                <w:sz w:val="16"/>
                <w:szCs w:val="18"/>
              </w:rPr>
              <w:t>consumerFirstAvailabilityDateTime</w:t>
            </w:r>
          </w:p>
        </w:tc>
        <w:tc>
          <w:tcPr>
            <w:tcW w:w="1228" w:type="dxa"/>
            <w:shd w:val="clear" w:color="auto" w:fill="auto"/>
            <w:vAlign w:val="center"/>
          </w:tcPr>
          <w:p w14:paraId="16ADE491"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28265C87" w14:textId="77777777" w:rsidR="00C252D2" w:rsidRPr="005C65A4" w:rsidRDefault="00C252D2" w:rsidP="00C252D2">
            <w:pPr>
              <w:rPr>
                <w:sz w:val="16"/>
                <w:szCs w:val="18"/>
              </w:rPr>
            </w:pPr>
            <w:r w:rsidRPr="005C65A4">
              <w:rPr>
                <w:sz w:val="16"/>
                <w:szCs w:val="18"/>
              </w:rPr>
              <w:t>T.P.Neutral &amp; T.P.Dependent</w:t>
            </w:r>
          </w:p>
        </w:tc>
        <w:tc>
          <w:tcPr>
            <w:tcW w:w="1201" w:type="dxa"/>
            <w:shd w:val="pct12" w:color="000000" w:fill="D9D9D9"/>
            <w:vAlign w:val="center"/>
          </w:tcPr>
          <w:p w14:paraId="62B87651"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599FE202" w14:textId="77777777" w:rsidR="00C252D2" w:rsidRPr="00D668F9" w:rsidRDefault="00C252D2" w:rsidP="00C252D2">
            <w:pPr>
              <w:rPr>
                <w:sz w:val="16"/>
                <w:szCs w:val="18"/>
              </w:rPr>
            </w:pPr>
            <w:r w:rsidRPr="00D668F9">
              <w:rPr>
                <w:sz w:val="16"/>
                <w:szCs w:val="18"/>
              </w:rPr>
              <w:t> </w:t>
            </w:r>
          </w:p>
        </w:tc>
      </w:tr>
      <w:tr w:rsidR="00C252D2" w:rsidRPr="00D668F9" w14:paraId="7239F123" w14:textId="77777777" w:rsidTr="00512EFD">
        <w:trPr>
          <w:cantSplit/>
          <w:trHeight w:val="255"/>
        </w:trPr>
        <w:tc>
          <w:tcPr>
            <w:tcW w:w="3847" w:type="dxa"/>
            <w:shd w:val="clear" w:color="auto" w:fill="auto"/>
            <w:vAlign w:val="bottom"/>
          </w:tcPr>
          <w:p w14:paraId="69B6236C" w14:textId="77777777" w:rsidR="00C252D2" w:rsidRPr="005C65A4" w:rsidRDefault="00C252D2" w:rsidP="00C252D2">
            <w:pPr>
              <w:rPr>
                <w:sz w:val="16"/>
                <w:szCs w:val="18"/>
              </w:rPr>
            </w:pPr>
            <w:r w:rsidRPr="005C65A4">
              <w:rPr>
                <w:sz w:val="16"/>
                <w:szCs w:val="18"/>
              </w:rPr>
              <w:t>consumerFirstDeliveryDate</w:t>
            </w:r>
          </w:p>
        </w:tc>
        <w:tc>
          <w:tcPr>
            <w:tcW w:w="1228" w:type="dxa"/>
            <w:shd w:val="clear" w:color="auto" w:fill="auto"/>
            <w:vAlign w:val="bottom"/>
          </w:tcPr>
          <w:p w14:paraId="0B79D62E"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5C1A646C" w14:textId="77777777" w:rsidR="00C252D2" w:rsidRPr="005C65A4" w:rsidRDefault="00C252D2" w:rsidP="00C252D2">
            <w:pPr>
              <w:rPr>
                <w:sz w:val="16"/>
                <w:szCs w:val="18"/>
              </w:rPr>
            </w:pPr>
            <w:r w:rsidRPr="005C65A4">
              <w:rPr>
                <w:sz w:val="16"/>
                <w:szCs w:val="18"/>
              </w:rPr>
              <w:t>T.P.Neutral &amp; T.P.Dependent</w:t>
            </w:r>
          </w:p>
        </w:tc>
        <w:tc>
          <w:tcPr>
            <w:tcW w:w="1201" w:type="dxa"/>
            <w:shd w:val="pct12" w:color="000000" w:fill="D9D9D9"/>
            <w:vAlign w:val="center"/>
          </w:tcPr>
          <w:p w14:paraId="7B8B6889"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2E363FCA" w14:textId="77777777" w:rsidR="00C252D2" w:rsidRPr="00D668F9" w:rsidRDefault="00C252D2" w:rsidP="00C252D2">
            <w:pPr>
              <w:rPr>
                <w:sz w:val="16"/>
                <w:szCs w:val="18"/>
              </w:rPr>
            </w:pPr>
            <w:r w:rsidRPr="00D668F9">
              <w:rPr>
                <w:sz w:val="16"/>
                <w:szCs w:val="18"/>
              </w:rPr>
              <w:t> </w:t>
            </w:r>
          </w:p>
        </w:tc>
      </w:tr>
      <w:tr w:rsidR="00C252D2" w:rsidRPr="00D668F9" w14:paraId="77B1FB34" w14:textId="77777777" w:rsidTr="00512EFD">
        <w:trPr>
          <w:cantSplit/>
          <w:trHeight w:val="255"/>
        </w:trPr>
        <w:tc>
          <w:tcPr>
            <w:tcW w:w="3847" w:type="dxa"/>
            <w:shd w:val="clear" w:color="auto" w:fill="auto"/>
            <w:vAlign w:val="center"/>
          </w:tcPr>
          <w:p w14:paraId="33E4B3DE" w14:textId="77777777" w:rsidR="00C252D2" w:rsidRPr="005C65A4" w:rsidRDefault="00C252D2" w:rsidP="00C252D2">
            <w:pPr>
              <w:rPr>
                <w:sz w:val="16"/>
                <w:szCs w:val="18"/>
              </w:rPr>
            </w:pPr>
            <w:r w:rsidRPr="005C65A4">
              <w:rPr>
                <w:sz w:val="16"/>
                <w:szCs w:val="18"/>
              </w:rPr>
              <w:t>consumerFriendlyDateOnPackagingDescription</w:t>
            </w:r>
          </w:p>
        </w:tc>
        <w:tc>
          <w:tcPr>
            <w:tcW w:w="1228" w:type="dxa"/>
            <w:shd w:val="clear" w:color="auto" w:fill="auto"/>
            <w:vAlign w:val="bottom"/>
          </w:tcPr>
          <w:p w14:paraId="67D511B4"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bottom"/>
          </w:tcPr>
          <w:p w14:paraId="74152039"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698211E2" w14:textId="77777777" w:rsidR="00C252D2" w:rsidRPr="005C65A4" w:rsidRDefault="00C252D2" w:rsidP="00C252D2">
            <w:pPr>
              <w:rPr>
                <w:sz w:val="16"/>
                <w:szCs w:val="18"/>
              </w:rPr>
            </w:pPr>
            <w:r w:rsidRPr="005C65A4">
              <w:rPr>
                <w:sz w:val="16"/>
                <w:szCs w:val="18"/>
              </w:rPr>
              <w:t xml:space="preserve"> No </w:t>
            </w:r>
          </w:p>
        </w:tc>
        <w:tc>
          <w:tcPr>
            <w:tcW w:w="1180" w:type="dxa"/>
            <w:shd w:val="clear" w:color="auto" w:fill="auto"/>
            <w:vAlign w:val="center"/>
          </w:tcPr>
          <w:p w14:paraId="3DF4E996" w14:textId="77777777" w:rsidR="00C252D2" w:rsidRPr="00D668F9" w:rsidRDefault="00C252D2" w:rsidP="00C252D2">
            <w:pPr>
              <w:rPr>
                <w:sz w:val="16"/>
                <w:szCs w:val="18"/>
              </w:rPr>
            </w:pPr>
            <w:r w:rsidRPr="00D668F9">
              <w:rPr>
                <w:sz w:val="16"/>
                <w:szCs w:val="18"/>
              </w:rPr>
              <w:t> Yes</w:t>
            </w:r>
          </w:p>
        </w:tc>
      </w:tr>
      <w:tr w:rsidR="00C252D2" w:rsidRPr="00D668F9" w14:paraId="060B0937" w14:textId="77777777" w:rsidTr="00512EFD">
        <w:trPr>
          <w:cantSplit/>
          <w:trHeight w:val="255"/>
        </w:trPr>
        <w:tc>
          <w:tcPr>
            <w:tcW w:w="3847" w:type="dxa"/>
            <w:shd w:val="clear" w:color="auto" w:fill="auto"/>
            <w:vAlign w:val="center"/>
          </w:tcPr>
          <w:p w14:paraId="01FEE052" w14:textId="77777777" w:rsidR="00C252D2" w:rsidRPr="005C65A4" w:rsidRDefault="00C252D2" w:rsidP="00C252D2">
            <w:pPr>
              <w:rPr>
                <w:sz w:val="16"/>
                <w:szCs w:val="18"/>
              </w:rPr>
            </w:pPr>
            <w:r w:rsidRPr="005C65A4">
              <w:rPr>
                <w:sz w:val="16"/>
                <w:szCs w:val="18"/>
              </w:rPr>
              <w:t>consumerPackageDisclaimer</w:t>
            </w:r>
          </w:p>
        </w:tc>
        <w:tc>
          <w:tcPr>
            <w:tcW w:w="1228" w:type="dxa"/>
            <w:shd w:val="clear" w:color="auto" w:fill="auto"/>
            <w:vAlign w:val="center"/>
          </w:tcPr>
          <w:p w14:paraId="29F068F5"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06F73735"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550D9936" w14:textId="77777777" w:rsidR="00C252D2" w:rsidRPr="005C65A4" w:rsidRDefault="00C252D2" w:rsidP="00C252D2">
            <w:pPr>
              <w:rPr>
                <w:sz w:val="16"/>
                <w:szCs w:val="18"/>
              </w:rPr>
            </w:pPr>
            <w:r w:rsidRPr="005C65A4">
              <w:rPr>
                <w:sz w:val="16"/>
                <w:szCs w:val="18"/>
              </w:rPr>
              <w:t>Yes</w:t>
            </w:r>
          </w:p>
        </w:tc>
        <w:tc>
          <w:tcPr>
            <w:tcW w:w="1180" w:type="dxa"/>
            <w:shd w:val="clear" w:color="auto" w:fill="auto"/>
            <w:vAlign w:val="center"/>
          </w:tcPr>
          <w:p w14:paraId="05BB85DC" w14:textId="77777777" w:rsidR="00C252D2" w:rsidRPr="00D668F9" w:rsidRDefault="00C252D2" w:rsidP="00C252D2">
            <w:pPr>
              <w:rPr>
                <w:sz w:val="16"/>
                <w:szCs w:val="18"/>
              </w:rPr>
            </w:pPr>
            <w:r w:rsidRPr="00D668F9">
              <w:rPr>
                <w:sz w:val="16"/>
                <w:szCs w:val="18"/>
              </w:rPr>
              <w:t>Yes</w:t>
            </w:r>
          </w:p>
        </w:tc>
      </w:tr>
      <w:tr w:rsidR="00C252D2" w:rsidRPr="00D668F9" w14:paraId="4FD2E89E" w14:textId="77777777" w:rsidTr="00512EFD">
        <w:trPr>
          <w:cantSplit/>
          <w:trHeight w:val="255"/>
        </w:trPr>
        <w:tc>
          <w:tcPr>
            <w:tcW w:w="3847" w:type="dxa"/>
            <w:shd w:val="clear" w:color="auto" w:fill="auto"/>
          </w:tcPr>
          <w:p w14:paraId="706D309C" w14:textId="77777777" w:rsidR="00C252D2" w:rsidRPr="005C65A4" w:rsidRDefault="00C252D2" w:rsidP="00C252D2">
            <w:pPr>
              <w:rPr>
                <w:sz w:val="16"/>
              </w:rPr>
            </w:pPr>
            <w:r w:rsidRPr="005C65A4">
              <w:rPr>
                <w:sz w:val="16"/>
              </w:rPr>
              <w:t>consumerProductVariantEndEffectiveDateTime</w:t>
            </w:r>
          </w:p>
        </w:tc>
        <w:tc>
          <w:tcPr>
            <w:tcW w:w="1228" w:type="dxa"/>
            <w:shd w:val="clear" w:color="auto" w:fill="auto"/>
            <w:vAlign w:val="bottom"/>
          </w:tcPr>
          <w:p w14:paraId="27EEC244"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0D9F6C45" w14:textId="77777777" w:rsidR="00C252D2" w:rsidRPr="005C65A4" w:rsidRDefault="00C252D2" w:rsidP="00C252D2">
            <w:pPr>
              <w:rPr>
                <w:sz w:val="16"/>
                <w:szCs w:val="18"/>
              </w:rPr>
            </w:pPr>
            <w:r w:rsidRPr="005C65A4">
              <w:rPr>
                <w:sz w:val="16"/>
                <w:szCs w:val="18"/>
              </w:rPr>
              <w:t>T.P.Neutral &amp; T.P.Dependent</w:t>
            </w:r>
          </w:p>
        </w:tc>
        <w:tc>
          <w:tcPr>
            <w:tcW w:w="1201" w:type="dxa"/>
            <w:shd w:val="pct12" w:color="000000" w:fill="D9D9D9"/>
            <w:vAlign w:val="center"/>
          </w:tcPr>
          <w:p w14:paraId="38094412"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5685386F" w14:textId="77777777" w:rsidR="00C252D2" w:rsidRPr="00D668F9" w:rsidRDefault="00C252D2" w:rsidP="00C252D2">
            <w:pPr>
              <w:rPr>
                <w:sz w:val="16"/>
                <w:szCs w:val="18"/>
              </w:rPr>
            </w:pPr>
            <w:r w:rsidRPr="00D668F9">
              <w:rPr>
                <w:sz w:val="16"/>
                <w:szCs w:val="18"/>
              </w:rPr>
              <w:t> </w:t>
            </w:r>
          </w:p>
        </w:tc>
      </w:tr>
      <w:tr w:rsidR="00C252D2" w:rsidRPr="00D668F9" w14:paraId="36BECA84" w14:textId="77777777" w:rsidTr="00512EFD">
        <w:trPr>
          <w:cantSplit/>
          <w:trHeight w:val="255"/>
        </w:trPr>
        <w:tc>
          <w:tcPr>
            <w:tcW w:w="3847" w:type="dxa"/>
            <w:shd w:val="clear" w:color="auto" w:fill="auto"/>
          </w:tcPr>
          <w:p w14:paraId="6932DD9F" w14:textId="77777777" w:rsidR="00C252D2" w:rsidRPr="005C65A4" w:rsidRDefault="00C252D2" w:rsidP="00C252D2">
            <w:pPr>
              <w:rPr>
                <w:sz w:val="16"/>
              </w:rPr>
            </w:pPr>
            <w:r w:rsidRPr="005C65A4">
              <w:rPr>
                <w:sz w:val="16"/>
              </w:rPr>
              <w:t>consumerProductVariantIdentification</w:t>
            </w:r>
          </w:p>
        </w:tc>
        <w:tc>
          <w:tcPr>
            <w:tcW w:w="1228" w:type="dxa"/>
            <w:shd w:val="clear" w:color="auto" w:fill="auto"/>
            <w:vAlign w:val="bottom"/>
          </w:tcPr>
          <w:p w14:paraId="5F6D1000"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760BB7C6" w14:textId="77777777" w:rsidR="00C252D2" w:rsidRPr="005C65A4" w:rsidRDefault="00C252D2" w:rsidP="00C252D2">
            <w:pPr>
              <w:rPr>
                <w:sz w:val="16"/>
                <w:szCs w:val="18"/>
              </w:rPr>
            </w:pPr>
            <w:r w:rsidRPr="005C65A4">
              <w:rPr>
                <w:sz w:val="16"/>
                <w:szCs w:val="18"/>
              </w:rPr>
              <w:t>T.P.Neutral &amp; T.P.Dependent</w:t>
            </w:r>
          </w:p>
        </w:tc>
        <w:tc>
          <w:tcPr>
            <w:tcW w:w="1201" w:type="dxa"/>
            <w:shd w:val="pct12" w:color="000000" w:fill="D9D9D9"/>
            <w:vAlign w:val="center"/>
          </w:tcPr>
          <w:p w14:paraId="3A9616B9"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2AF29159" w14:textId="77777777" w:rsidR="00C252D2" w:rsidRPr="00D668F9" w:rsidRDefault="00C252D2" w:rsidP="00C252D2">
            <w:pPr>
              <w:rPr>
                <w:sz w:val="16"/>
                <w:szCs w:val="18"/>
              </w:rPr>
            </w:pPr>
            <w:r w:rsidRPr="00D668F9">
              <w:rPr>
                <w:sz w:val="16"/>
                <w:szCs w:val="18"/>
              </w:rPr>
              <w:t> </w:t>
            </w:r>
          </w:p>
        </w:tc>
      </w:tr>
      <w:tr w:rsidR="00C252D2" w:rsidRPr="00D668F9" w14:paraId="58D77B15" w14:textId="77777777" w:rsidTr="00512EFD">
        <w:trPr>
          <w:cantSplit/>
          <w:trHeight w:val="255"/>
        </w:trPr>
        <w:tc>
          <w:tcPr>
            <w:tcW w:w="3847" w:type="dxa"/>
            <w:shd w:val="clear" w:color="auto" w:fill="auto"/>
          </w:tcPr>
          <w:p w14:paraId="506BF2DC" w14:textId="77777777" w:rsidR="00C252D2" w:rsidRPr="005C65A4" w:rsidRDefault="00C252D2" w:rsidP="00C252D2">
            <w:pPr>
              <w:rPr>
                <w:sz w:val="16"/>
              </w:rPr>
            </w:pPr>
            <w:r w:rsidRPr="005C65A4">
              <w:rPr>
                <w:sz w:val="16"/>
              </w:rPr>
              <w:t>consumerProductVariantReasonCode</w:t>
            </w:r>
          </w:p>
        </w:tc>
        <w:tc>
          <w:tcPr>
            <w:tcW w:w="1228" w:type="dxa"/>
            <w:shd w:val="clear" w:color="auto" w:fill="auto"/>
            <w:vAlign w:val="bottom"/>
          </w:tcPr>
          <w:p w14:paraId="5850B1A5"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2ABBEAF9" w14:textId="77777777" w:rsidR="00C252D2" w:rsidRPr="005C65A4" w:rsidRDefault="00C252D2" w:rsidP="00C252D2">
            <w:pPr>
              <w:rPr>
                <w:sz w:val="16"/>
                <w:szCs w:val="18"/>
              </w:rPr>
            </w:pPr>
            <w:r w:rsidRPr="005C65A4">
              <w:rPr>
                <w:sz w:val="16"/>
                <w:szCs w:val="18"/>
              </w:rPr>
              <w:t>T.P.Neutral &amp; T.P.Dependent</w:t>
            </w:r>
          </w:p>
        </w:tc>
        <w:tc>
          <w:tcPr>
            <w:tcW w:w="1201" w:type="dxa"/>
            <w:shd w:val="pct12" w:color="000000" w:fill="D9D9D9"/>
            <w:vAlign w:val="center"/>
          </w:tcPr>
          <w:p w14:paraId="063218BE"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4AEBF309" w14:textId="77777777" w:rsidR="00C252D2" w:rsidRPr="00D668F9" w:rsidRDefault="00C252D2" w:rsidP="00C252D2">
            <w:pPr>
              <w:rPr>
                <w:sz w:val="16"/>
                <w:szCs w:val="18"/>
              </w:rPr>
            </w:pPr>
            <w:r w:rsidRPr="00D668F9">
              <w:rPr>
                <w:sz w:val="16"/>
                <w:szCs w:val="18"/>
              </w:rPr>
              <w:t> </w:t>
            </w:r>
          </w:p>
        </w:tc>
      </w:tr>
      <w:tr w:rsidR="00C252D2" w:rsidRPr="00D668F9" w14:paraId="58A14B08" w14:textId="77777777" w:rsidTr="00034A2D">
        <w:trPr>
          <w:cantSplit/>
          <w:trHeight w:val="255"/>
        </w:trPr>
        <w:tc>
          <w:tcPr>
            <w:tcW w:w="3847" w:type="dxa"/>
            <w:shd w:val="clear" w:color="auto" w:fill="auto"/>
          </w:tcPr>
          <w:p w14:paraId="0647CD80" w14:textId="2942FBF6" w:rsidR="00C252D2" w:rsidRPr="005C65A4" w:rsidRDefault="00C252D2" w:rsidP="00C252D2">
            <w:pPr>
              <w:rPr>
                <w:sz w:val="16"/>
              </w:rPr>
            </w:pPr>
            <w:r w:rsidRPr="005C65A4">
              <w:rPr>
                <w:sz w:val="16"/>
              </w:rPr>
              <w:t>consumerRecyclingInstructions</w:t>
            </w:r>
          </w:p>
        </w:tc>
        <w:tc>
          <w:tcPr>
            <w:tcW w:w="1228" w:type="dxa"/>
            <w:shd w:val="clear" w:color="auto" w:fill="auto"/>
            <w:vAlign w:val="bottom"/>
          </w:tcPr>
          <w:p w14:paraId="0BA35450" w14:textId="46A9B7FC"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13E62601" w14:textId="2A5B52F2"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7F4CBCE4" w14:textId="1EB56982"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3DF77070" w14:textId="68F3D22B" w:rsidR="00C252D2" w:rsidRPr="008E24BE" w:rsidRDefault="00C252D2" w:rsidP="00C252D2">
            <w:pPr>
              <w:rPr>
                <w:sz w:val="16"/>
                <w:szCs w:val="18"/>
              </w:rPr>
            </w:pPr>
            <w:r w:rsidRPr="008E24BE">
              <w:rPr>
                <w:sz w:val="16"/>
                <w:szCs w:val="18"/>
              </w:rPr>
              <w:t>Yes</w:t>
            </w:r>
          </w:p>
        </w:tc>
      </w:tr>
      <w:tr w:rsidR="00C252D2" w:rsidRPr="00D668F9" w14:paraId="5AF4E0E1" w14:textId="77777777" w:rsidTr="00512EFD">
        <w:trPr>
          <w:cantSplit/>
          <w:trHeight w:val="255"/>
        </w:trPr>
        <w:tc>
          <w:tcPr>
            <w:tcW w:w="3847" w:type="dxa"/>
            <w:shd w:val="clear" w:color="auto" w:fill="auto"/>
            <w:vAlign w:val="center"/>
          </w:tcPr>
          <w:p w14:paraId="5D99B429" w14:textId="77777777" w:rsidR="00C252D2" w:rsidRPr="005C65A4" w:rsidRDefault="00C252D2" w:rsidP="00C252D2">
            <w:pPr>
              <w:rPr>
                <w:sz w:val="16"/>
                <w:szCs w:val="18"/>
              </w:rPr>
            </w:pPr>
            <w:r w:rsidRPr="005C65A4">
              <w:rPr>
                <w:sz w:val="16"/>
                <w:szCs w:val="18"/>
              </w:rPr>
              <w:t>consumerSafetyInformation</w:t>
            </w:r>
          </w:p>
        </w:tc>
        <w:tc>
          <w:tcPr>
            <w:tcW w:w="1228" w:type="dxa"/>
            <w:shd w:val="clear" w:color="auto" w:fill="auto"/>
            <w:vAlign w:val="center"/>
          </w:tcPr>
          <w:p w14:paraId="6CA1796F"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09BC90C9"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220B336E" w14:textId="77777777" w:rsidR="00C252D2" w:rsidRPr="005C65A4" w:rsidRDefault="00C252D2" w:rsidP="00C252D2">
            <w:pPr>
              <w:rPr>
                <w:sz w:val="16"/>
                <w:szCs w:val="18"/>
              </w:rPr>
            </w:pPr>
            <w:r w:rsidRPr="005C65A4">
              <w:rPr>
                <w:sz w:val="16"/>
                <w:szCs w:val="18"/>
              </w:rPr>
              <w:t>Yes</w:t>
            </w:r>
          </w:p>
        </w:tc>
        <w:tc>
          <w:tcPr>
            <w:tcW w:w="1180" w:type="dxa"/>
            <w:shd w:val="clear" w:color="auto" w:fill="auto"/>
            <w:vAlign w:val="center"/>
          </w:tcPr>
          <w:p w14:paraId="22C0D695" w14:textId="77777777" w:rsidR="00C252D2" w:rsidRPr="00D668F9" w:rsidRDefault="00C252D2" w:rsidP="00C252D2">
            <w:pPr>
              <w:rPr>
                <w:sz w:val="16"/>
                <w:szCs w:val="18"/>
              </w:rPr>
            </w:pPr>
            <w:r w:rsidRPr="00D668F9">
              <w:rPr>
                <w:sz w:val="16"/>
                <w:szCs w:val="18"/>
              </w:rPr>
              <w:t>Yes</w:t>
            </w:r>
          </w:p>
        </w:tc>
      </w:tr>
      <w:tr w:rsidR="00C252D2" w:rsidRPr="00D668F9" w14:paraId="209CCCCF" w14:textId="77777777" w:rsidTr="00512EFD">
        <w:trPr>
          <w:cantSplit/>
          <w:trHeight w:val="255"/>
        </w:trPr>
        <w:tc>
          <w:tcPr>
            <w:tcW w:w="3847" w:type="dxa"/>
            <w:shd w:val="clear" w:color="auto" w:fill="auto"/>
            <w:vAlign w:val="center"/>
          </w:tcPr>
          <w:p w14:paraId="7F63EDE7" w14:textId="77777777" w:rsidR="00C252D2" w:rsidRPr="005C65A4" w:rsidRDefault="00C252D2" w:rsidP="00C252D2">
            <w:pPr>
              <w:rPr>
                <w:sz w:val="16"/>
                <w:szCs w:val="18"/>
              </w:rPr>
            </w:pPr>
            <w:r w:rsidRPr="005C65A4">
              <w:rPr>
                <w:sz w:val="16"/>
                <w:szCs w:val="18"/>
              </w:rPr>
              <w:t>consumerSalesConditionCode</w:t>
            </w:r>
          </w:p>
        </w:tc>
        <w:tc>
          <w:tcPr>
            <w:tcW w:w="1228" w:type="dxa"/>
            <w:shd w:val="clear" w:color="auto" w:fill="auto"/>
            <w:vAlign w:val="center"/>
          </w:tcPr>
          <w:p w14:paraId="37AAB2C6"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2A993983"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5340196D"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5D1C4556" w14:textId="77777777" w:rsidR="00C252D2" w:rsidRPr="00D668F9" w:rsidRDefault="00C252D2" w:rsidP="00C252D2">
            <w:pPr>
              <w:rPr>
                <w:sz w:val="16"/>
                <w:szCs w:val="18"/>
              </w:rPr>
            </w:pPr>
            <w:r w:rsidRPr="00D668F9">
              <w:rPr>
                <w:sz w:val="16"/>
                <w:szCs w:val="18"/>
              </w:rPr>
              <w:t> </w:t>
            </w:r>
          </w:p>
        </w:tc>
      </w:tr>
      <w:tr w:rsidR="00C252D2" w:rsidRPr="00D668F9" w14:paraId="631C75AB" w14:textId="77777777" w:rsidTr="00512EFD">
        <w:trPr>
          <w:cantSplit/>
          <w:trHeight w:val="255"/>
        </w:trPr>
        <w:tc>
          <w:tcPr>
            <w:tcW w:w="3847" w:type="dxa"/>
            <w:shd w:val="clear" w:color="auto" w:fill="auto"/>
            <w:vAlign w:val="center"/>
          </w:tcPr>
          <w:p w14:paraId="3A69EF80" w14:textId="77777777" w:rsidR="00C252D2" w:rsidRPr="005C65A4" w:rsidRDefault="00C252D2" w:rsidP="00C252D2">
            <w:pPr>
              <w:rPr>
                <w:sz w:val="16"/>
                <w:szCs w:val="18"/>
              </w:rPr>
            </w:pPr>
            <w:r w:rsidRPr="005C65A4">
              <w:rPr>
                <w:sz w:val="16"/>
                <w:szCs w:val="18"/>
              </w:rPr>
              <w:t>consumerStorageInstructions</w:t>
            </w:r>
          </w:p>
        </w:tc>
        <w:tc>
          <w:tcPr>
            <w:tcW w:w="1228" w:type="dxa"/>
            <w:shd w:val="clear" w:color="auto" w:fill="auto"/>
            <w:vAlign w:val="center"/>
          </w:tcPr>
          <w:p w14:paraId="0D15D439"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197B5691"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2BB4B392" w14:textId="77777777" w:rsidR="00C252D2" w:rsidRPr="005C65A4" w:rsidRDefault="00C252D2" w:rsidP="00C252D2">
            <w:pPr>
              <w:rPr>
                <w:sz w:val="16"/>
                <w:szCs w:val="18"/>
              </w:rPr>
            </w:pPr>
            <w:r w:rsidRPr="005C65A4">
              <w:rPr>
                <w:sz w:val="16"/>
                <w:szCs w:val="18"/>
              </w:rPr>
              <w:t>Yes</w:t>
            </w:r>
          </w:p>
        </w:tc>
        <w:tc>
          <w:tcPr>
            <w:tcW w:w="1180" w:type="dxa"/>
            <w:shd w:val="clear" w:color="auto" w:fill="auto"/>
            <w:vAlign w:val="center"/>
          </w:tcPr>
          <w:p w14:paraId="4E59B909" w14:textId="77777777" w:rsidR="00C252D2" w:rsidRPr="00D668F9" w:rsidRDefault="00C252D2" w:rsidP="00C252D2">
            <w:pPr>
              <w:rPr>
                <w:sz w:val="16"/>
                <w:szCs w:val="18"/>
              </w:rPr>
            </w:pPr>
            <w:r w:rsidRPr="00D668F9">
              <w:rPr>
                <w:sz w:val="16"/>
                <w:szCs w:val="18"/>
              </w:rPr>
              <w:t>Yes</w:t>
            </w:r>
          </w:p>
        </w:tc>
      </w:tr>
      <w:tr w:rsidR="00C252D2" w:rsidRPr="00D668F9" w14:paraId="5A67CEEF" w14:textId="77777777" w:rsidTr="00512EFD">
        <w:trPr>
          <w:cantSplit/>
          <w:trHeight w:val="255"/>
        </w:trPr>
        <w:tc>
          <w:tcPr>
            <w:tcW w:w="3847" w:type="dxa"/>
            <w:shd w:val="clear" w:color="auto" w:fill="auto"/>
            <w:vAlign w:val="center"/>
          </w:tcPr>
          <w:p w14:paraId="55DB146F" w14:textId="77777777" w:rsidR="00C252D2" w:rsidRPr="005C65A4" w:rsidRDefault="00C252D2" w:rsidP="00C252D2">
            <w:pPr>
              <w:rPr>
                <w:sz w:val="16"/>
                <w:szCs w:val="18"/>
              </w:rPr>
            </w:pPr>
            <w:r w:rsidRPr="005C65A4">
              <w:rPr>
                <w:sz w:val="16"/>
                <w:szCs w:val="18"/>
              </w:rPr>
              <w:t>consumerUsageInstructions</w:t>
            </w:r>
          </w:p>
        </w:tc>
        <w:tc>
          <w:tcPr>
            <w:tcW w:w="1228" w:type="dxa"/>
            <w:shd w:val="clear" w:color="auto" w:fill="auto"/>
            <w:vAlign w:val="center"/>
          </w:tcPr>
          <w:p w14:paraId="50ABD511"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6B19D8D8"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59A0D758" w14:textId="77777777" w:rsidR="00C252D2" w:rsidRPr="005C65A4" w:rsidRDefault="00C252D2" w:rsidP="00C252D2">
            <w:pPr>
              <w:rPr>
                <w:sz w:val="16"/>
                <w:szCs w:val="18"/>
              </w:rPr>
            </w:pPr>
            <w:r w:rsidRPr="005C65A4">
              <w:rPr>
                <w:sz w:val="16"/>
                <w:szCs w:val="18"/>
              </w:rPr>
              <w:t>Yes</w:t>
            </w:r>
          </w:p>
        </w:tc>
        <w:tc>
          <w:tcPr>
            <w:tcW w:w="1180" w:type="dxa"/>
            <w:shd w:val="clear" w:color="auto" w:fill="auto"/>
            <w:vAlign w:val="center"/>
          </w:tcPr>
          <w:p w14:paraId="0A7234FF" w14:textId="77777777" w:rsidR="00C252D2" w:rsidRPr="00D668F9" w:rsidRDefault="00C252D2" w:rsidP="00C252D2">
            <w:pPr>
              <w:rPr>
                <w:sz w:val="16"/>
                <w:szCs w:val="18"/>
              </w:rPr>
            </w:pPr>
            <w:r w:rsidRPr="00D668F9">
              <w:rPr>
                <w:sz w:val="16"/>
                <w:szCs w:val="18"/>
              </w:rPr>
              <w:t>Yes</w:t>
            </w:r>
          </w:p>
        </w:tc>
      </w:tr>
      <w:tr w:rsidR="00C252D2" w:rsidRPr="00D668F9" w14:paraId="5262FAC7" w14:textId="77777777" w:rsidTr="00512EFD">
        <w:trPr>
          <w:cantSplit/>
          <w:trHeight w:val="255"/>
        </w:trPr>
        <w:tc>
          <w:tcPr>
            <w:tcW w:w="3847" w:type="dxa"/>
            <w:shd w:val="clear" w:color="auto" w:fill="auto"/>
            <w:vAlign w:val="center"/>
          </w:tcPr>
          <w:p w14:paraId="5B7A9EC8" w14:textId="77777777" w:rsidR="00C252D2" w:rsidRPr="005C65A4" w:rsidRDefault="00C252D2" w:rsidP="00C252D2">
            <w:pPr>
              <w:rPr>
                <w:sz w:val="16"/>
                <w:szCs w:val="18"/>
              </w:rPr>
            </w:pPr>
            <w:r w:rsidRPr="005C65A4">
              <w:rPr>
                <w:sz w:val="16"/>
                <w:szCs w:val="18"/>
              </w:rPr>
              <w:t>consumerUsageLabelCode</w:t>
            </w:r>
          </w:p>
        </w:tc>
        <w:tc>
          <w:tcPr>
            <w:tcW w:w="1228" w:type="dxa"/>
            <w:shd w:val="clear" w:color="auto" w:fill="auto"/>
            <w:vAlign w:val="bottom"/>
          </w:tcPr>
          <w:p w14:paraId="0A2A5772"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bottom"/>
          </w:tcPr>
          <w:p w14:paraId="15695C66"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060A8070"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5BEDF1D2" w14:textId="77777777" w:rsidR="00C252D2" w:rsidRPr="00D668F9" w:rsidRDefault="00C252D2" w:rsidP="00C252D2">
            <w:pPr>
              <w:rPr>
                <w:sz w:val="16"/>
                <w:szCs w:val="18"/>
              </w:rPr>
            </w:pPr>
            <w:r w:rsidRPr="00D668F9">
              <w:rPr>
                <w:sz w:val="16"/>
                <w:szCs w:val="18"/>
              </w:rPr>
              <w:t> </w:t>
            </w:r>
          </w:p>
        </w:tc>
      </w:tr>
      <w:tr w:rsidR="00C252D2" w:rsidRPr="00D668F9" w14:paraId="2DD39B77" w14:textId="77777777" w:rsidTr="00512EFD">
        <w:trPr>
          <w:cantSplit/>
          <w:trHeight w:val="255"/>
        </w:trPr>
        <w:tc>
          <w:tcPr>
            <w:tcW w:w="3847" w:type="dxa"/>
            <w:shd w:val="clear" w:color="auto" w:fill="auto"/>
            <w:vAlign w:val="bottom"/>
          </w:tcPr>
          <w:p w14:paraId="3A3B76F1" w14:textId="77777777" w:rsidR="00C252D2" w:rsidRPr="005C65A4" w:rsidRDefault="00C252D2" w:rsidP="00C252D2">
            <w:pPr>
              <w:rPr>
                <w:sz w:val="16"/>
                <w:szCs w:val="18"/>
              </w:rPr>
            </w:pPr>
            <w:r w:rsidRPr="005C65A4">
              <w:rPr>
                <w:sz w:val="16"/>
                <w:szCs w:val="18"/>
              </w:rPr>
              <w:t>consumerWarningDescription</w:t>
            </w:r>
          </w:p>
        </w:tc>
        <w:tc>
          <w:tcPr>
            <w:tcW w:w="1228" w:type="dxa"/>
            <w:shd w:val="clear" w:color="auto" w:fill="auto"/>
            <w:vAlign w:val="bottom"/>
          </w:tcPr>
          <w:p w14:paraId="164EBC71"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bottom"/>
          </w:tcPr>
          <w:p w14:paraId="659FFA10"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bottom"/>
          </w:tcPr>
          <w:p w14:paraId="45492ECC" w14:textId="77777777" w:rsidR="00C252D2" w:rsidRPr="005C65A4" w:rsidRDefault="00C252D2" w:rsidP="00C252D2">
            <w:pPr>
              <w:rPr>
                <w:sz w:val="16"/>
                <w:szCs w:val="18"/>
              </w:rPr>
            </w:pPr>
            <w:r w:rsidRPr="005C65A4">
              <w:rPr>
                <w:sz w:val="16"/>
                <w:szCs w:val="18"/>
              </w:rPr>
              <w:t>Yes</w:t>
            </w:r>
          </w:p>
        </w:tc>
        <w:tc>
          <w:tcPr>
            <w:tcW w:w="1180" w:type="dxa"/>
            <w:shd w:val="clear" w:color="auto" w:fill="auto"/>
            <w:vAlign w:val="bottom"/>
          </w:tcPr>
          <w:p w14:paraId="23953309" w14:textId="77777777" w:rsidR="00C252D2" w:rsidRPr="00D668F9" w:rsidRDefault="00C252D2" w:rsidP="00C252D2">
            <w:pPr>
              <w:rPr>
                <w:sz w:val="16"/>
                <w:szCs w:val="18"/>
              </w:rPr>
            </w:pPr>
            <w:r w:rsidRPr="00D668F9">
              <w:rPr>
                <w:sz w:val="16"/>
                <w:szCs w:val="18"/>
              </w:rPr>
              <w:t>Yes</w:t>
            </w:r>
          </w:p>
        </w:tc>
      </w:tr>
      <w:tr w:rsidR="00C252D2" w:rsidRPr="00D668F9" w14:paraId="091BF5D0" w14:textId="77777777" w:rsidTr="00512EFD">
        <w:trPr>
          <w:cantSplit/>
          <w:trHeight w:val="255"/>
        </w:trPr>
        <w:tc>
          <w:tcPr>
            <w:tcW w:w="3847" w:type="dxa"/>
            <w:shd w:val="clear" w:color="auto" w:fill="auto"/>
            <w:vAlign w:val="bottom"/>
          </w:tcPr>
          <w:p w14:paraId="29FFEABD" w14:textId="77777777" w:rsidR="00C252D2" w:rsidRPr="005C65A4" w:rsidRDefault="00C252D2" w:rsidP="00C252D2">
            <w:pPr>
              <w:rPr>
                <w:sz w:val="16"/>
                <w:szCs w:val="18"/>
              </w:rPr>
            </w:pPr>
            <w:r w:rsidRPr="005C65A4">
              <w:rPr>
                <w:sz w:val="16"/>
                <w:szCs w:val="18"/>
              </w:rPr>
              <w:t>consumerWarningTypeCode</w:t>
            </w:r>
          </w:p>
        </w:tc>
        <w:tc>
          <w:tcPr>
            <w:tcW w:w="1228" w:type="dxa"/>
            <w:shd w:val="clear" w:color="auto" w:fill="auto"/>
            <w:vAlign w:val="bottom"/>
          </w:tcPr>
          <w:p w14:paraId="59DD2B93"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bottom"/>
          </w:tcPr>
          <w:p w14:paraId="14DD9B38"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14986DA4"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36B2EC31" w14:textId="77777777" w:rsidR="00C252D2" w:rsidRPr="00D668F9" w:rsidRDefault="00C252D2" w:rsidP="00C252D2">
            <w:pPr>
              <w:rPr>
                <w:sz w:val="16"/>
                <w:szCs w:val="18"/>
              </w:rPr>
            </w:pPr>
            <w:r w:rsidRPr="00D668F9">
              <w:rPr>
                <w:sz w:val="16"/>
                <w:szCs w:val="18"/>
              </w:rPr>
              <w:t> </w:t>
            </w:r>
          </w:p>
        </w:tc>
      </w:tr>
      <w:tr w:rsidR="00C252D2" w:rsidRPr="00D668F9" w14:paraId="4EAC4E19" w14:textId="77777777" w:rsidTr="00512EFD">
        <w:trPr>
          <w:cantSplit/>
          <w:trHeight w:val="255"/>
        </w:trPr>
        <w:tc>
          <w:tcPr>
            <w:tcW w:w="3847" w:type="dxa"/>
            <w:shd w:val="clear" w:color="auto" w:fill="auto"/>
            <w:vAlign w:val="center"/>
          </w:tcPr>
          <w:p w14:paraId="10B1D028" w14:textId="77777777" w:rsidR="00C252D2" w:rsidRPr="005C65A4" w:rsidRDefault="00C252D2" w:rsidP="00C252D2">
            <w:pPr>
              <w:rPr>
                <w:sz w:val="16"/>
                <w:szCs w:val="18"/>
              </w:rPr>
            </w:pPr>
            <w:r w:rsidRPr="005C65A4">
              <w:rPr>
                <w:sz w:val="16"/>
                <w:szCs w:val="18"/>
              </w:rPr>
              <w:t>contactAddress</w:t>
            </w:r>
          </w:p>
        </w:tc>
        <w:tc>
          <w:tcPr>
            <w:tcW w:w="1228" w:type="dxa"/>
            <w:shd w:val="clear" w:color="auto" w:fill="auto"/>
            <w:vAlign w:val="center"/>
          </w:tcPr>
          <w:p w14:paraId="108B4CBA"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4B0B25E8"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05BA00D0"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4BBDE2A2" w14:textId="77777777" w:rsidR="00C252D2" w:rsidRPr="00D668F9" w:rsidRDefault="00C252D2" w:rsidP="00C252D2">
            <w:pPr>
              <w:rPr>
                <w:sz w:val="16"/>
                <w:szCs w:val="18"/>
              </w:rPr>
            </w:pPr>
            <w:r w:rsidRPr="00D668F9">
              <w:rPr>
                <w:sz w:val="16"/>
                <w:szCs w:val="18"/>
              </w:rPr>
              <w:t> </w:t>
            </w:r>
          </w:p>
        </w:tc>
      </w:tr>
      <w:tr w:rsidR="00C252D2" w:rsidRPr="00D668F9" w14:paraId="5A4DBB46" w14:textId="77777777" w:rsidTr="00512EFD">
        <w:trPr>
          <w:cantSplit/>
          <w:trHeight w:val="255"/>
        </w:trPr>
        <w:tc>
          <w:tcPr>
            <w:tcW w:w="3847" w:type="dxa"/>
            <w:shd w:val="clear" w:color="auto" w:fill="auto"/>
            <w:vAlign w:val="center"/>
          </w:tcPr>
          <w:p w14:paraId="433CE87A" w14:textId="77777777" w:rsidR="00C252D2" w:rsidRPr="005C65A4" w:rsidRDefault="00C252D2" w:rsidP="00C252D2">
            <w:pPr>
              <w:rPr>
                <w:sz w:val="16"/>
                <w:szCs w:val="18"/>
              </w:rPr>
            </w:pPr>
            <w:r w:rsidRPr="005C65A4">
              <w:rPr>
                <w:sz w:val="16"/>
                <w:szCs w:val="18"/>
              </w:rPr>
              <w:t>contactDescription</w:t>
            </w:r>
          </w:p>
        </w:tc>
        <w:tc>
          <w:tcPr>
            <w:tcW w:w="1228" w:type="dxa"/>
            <w:shd w:val="clear" w:color="auto" w:fill="auto"/>
            <w:vAlign w:val="center"/>
          </w:tcPr>
          <w:p w14:paraId="12AF7088"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6F7CCD92"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21E754C6" w14:textId="77777777" w:rsidR="00C252D2" w:rsidRPr="005C65A4" w:rsidRDefault="00C252D2" w:rsidP="00C252D2">
            <w:pPr>
              <w:rPr>
                <w:sz w:val="16"/>
                <w:szCs w:val="18"/>
              </w:rPr>
            </w:pPr>
            <w:r w:rsidRPr="005C65A4">
              <w:rPr>
                <w:sz w:val="16"/>
                <w:szCs w:val="18"/>
              </w:rPr>
              <w:t>Yes</w:t>
            </w:r>
          </w:p>
        </w:tc>
        <w:tc>
          <w:tcPr>
            <w:tcW w:w="1180" w:type="dxa"/>
            <w:shd w:val="clear" w:color="auto" w:fill="auto"/>
            <w:vAlign w:val="center"/>
          </w:tcPr>
          <w:p w14:paraId="42ABF7C9" w14:textId="77777777" w:rsidR="00C252D2" w:rsidRPr="00D668F9" w:rsidRDefault="00C252D2" w:rsidP="00C252D2">
            <w:pPr>
              <w:rPr>
                <w:sz w:val="16"/>
                <w:szCs w:val="18"/>
              </w:rPr>
            </w:pPr>
            <w:r w:rsidRPr="00D668F9">
              <w:rPr>
                <w:sz w:val="16"/>
                <w:szCs w:val="18"/>
              </w:rPr>
              <w:t>Yes</w:t>
            </w:r>
          </w:p>
        </w:tc>
      </w:tr>
      <w:tr w:rsidR="00C252D2" w:rsidRPr="00D668F9" w14:paraId="79DEA805" w14:textId="77777777" w:rsidTr="00512EFD">
        <w:trPr>
          <w:cantSplit/>
          <w:trHeight w:val="255"/>
        </w:trPr>
        <w:tc>
          <w:tcPr>
            <w:tcW w:w="3847" w:type="dxa"/>
            <w:shd w:val="clear" w:color="auto" w:fill="auto"/>
            <w:vAlign w:val="center"/>
          </w:tcPr>
          <w:p w14:paraId="731663CA" w14:textId="77777777" w:rsidR="00C252D2" w:rsidRPr="005C65A4" w:rsidRDefault="00C252D2" w:rsidP="00C252D2">
            <w:pPr>
              <w:rPr>
                <w:sz w:val="16"/>
                <w:szCs w:val="18"/>
              </w:rPr>
            </w:pPr>
            <w:r w:rsidRPr="005C65A4">
              <w:rPr>
                <w:sz w:val="16"/>
                <w:szCs w:val="18"/>
              </w:rPr>
              <w:t>contactName</w:t>
            </w:r>
          </w:p>
        </w:tc>
        <w:tc>
          <w:tcPr>
            <w:tcW w:w="1228" w:type="dxa"/>
            <w:shd w:val="clear" w:color="auto" w:fill="auto"/>
            <w:vAlign w:val="center"/>
          </w:tcPr>
          <w:p w14:paraId="3CFF23C9"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230CA2F9"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36D4F2D7"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2274E76B" w14:textId="77777777" w:rsidR="00C252D2" w:rsidRPr="00D668F9" w:rsidRDefault="00C252D2" w:rsidP="00C252D2">
            <w:pPr>
              <w:rPr>
                <w:sz w:val="16"/>
                <w:szCs w:val="18"/>
              </w:rPr>
            </w:pPr>
            <w:r w:rsidRPr="00D668F9">
              <w:rPr>
                <w:sz w:val="16"/>
                <w:szCs w:val="18"/>
              </w:rPr>
              <w:t> </w:t>
            </w:r>
          </w:p>
        </w:tc>
      </w:tr>
      <w:tr w:rsidR="00C252D2" w:rsidRPr="00D668F9" w14:paraId="356E98E6" w14:textId="77777777" w:rsidTr="00512EFD">
        <w:trPr>
          <w:cantSplit/>
          <w:trHeight w:val="255"/>
        </w:trPr>
        <w:tc>
          <w:tcPr>
            <w:tcW w:w="3847" w:type="dxa"/>
            <w:shd w:val="clear" w:color="auto" w:fill="auto"/>
            <w:vAlign w:val="center"/>
          </w:tcPr>
          <w:p w14:paraId="6DE0B1D6" w14:textId="77777777" w:rsidR="00C252D2" w:rsidRPr="005C65A4" w:rsidRDefault="00C252D2" w:rsidP="00C252D2">
            <w:pPr>
              <w:rPr>
                <w:sz w:val="16"/>
                <w:szCs w:val="18"/>
              </w:rPr>
            </w:pPr>
            <w:r w:rsidRPr="005C65A4">
              <w:rPr>
                <w:sz w:val="16"/>
                <w:szCs w:val="18"/>
              </w:rPr>
              <w:t>contactTypeCode</w:t>
            </w:r>
          </w:p>
        </w:tc>
        <w:tc>
          <w:tcPr>
            <w:tcW w:w="1228" w:type="dxa"/>
            <w:shd w:val="clear" w:color="auto" w:fill="auto"/>
            <w:vAlign w:val="center"/>
          </w:tcPr>
          <w:p w14:paraId="60135FD8"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6250BA1B"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4E009971"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080B52A8" w14:textId="77777777" w:rsidR="00C252D2" w:rsidRPr="00D668F9" w:rsidRDefault="00C252D2" w:rsidP="00C252D2">
            <w:pPr>
              <w:rPr>
                <w:sz w:val="16"/>
                <w:szCs w:val="18"/>
              </w:rPr>
            </w:pPr>
            <w:r w:rsidRPr="00D668F9">
              <w:rPr>
                <w:sz w:val="16"/>
                <w:szCs w:val="18"/>
              </w:rPr>
              <w:t> </w:t>
            </w:r>
          </w:p>
        </w:tc>
      </w:tr>
      <w:tr w:rsidR="00C252D2" w:rsidRPr="00D668F9" w14:paraId="06474ADE" w14:textId="77777777" w:rsidTr="00512EFD">
        <w:trPr>
          <w:cantSplit/>
          <w:trHeight w:val="255"/>
        </w:trPr>
        <w:tc>
          <w:tcPr>
            <w:tcW w:w="3847" w:type="dxa"/>
            <w:shd w:val="clear" w:color="auto" w:fill="auto"/>
            <w:vAlign w:val="center"/>
          </w:tcPr>
          <w:p w14:paraId="6EEC8D4A" w14:textId="77777777" w:rsidR="00C252D2" w:rsidRPr="005C65A4" w:rsidRDefault="00C252D2" w:rsidP="00C252D2">
            <w:pPr>
              <w:rPr>
                <w:sz w:val="16"/>
                <w:szCs w:val="18"/>
              </w:rPr>
            </w:pPr>
            <w:bookmarkStart w:id="407" w:name="_Hlk50721671"/>
            <w:r w:rsidRPr="005C65A4">
              <w:rPr>
                <w:sz w:val="16"/>
                <w:szCs w:val="18"/>
              </w:rPr>
              <w:t>containedAlternativeProteinPercent</w:t>
            </w:r>
          </w:p>
        </w:tc>
        <w:tc>
          <w:tcPr>
            <w:tcW w:w="1228" w:type="dxa"/>
            <w:shd w:val="clear" w:color="auto" w:fill="auto"/>
            <w:vAlign w:val="center"/>
          </w:tcPr>
          <w:p w14:paraId="03F532A4"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70A480A3"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71E7DCDB" w14:textId="77777777" w:rsidR="00C252D2" w:rsidRPr="005C65A4" w:rsidRDefault="00C252D2" w:rsidP="00C252D2">
            <w:pPr>
              <w:rPr>
                <w:sz w:val="16"/>
                <w:szCs w:val="18"/>
              </w:rPr>
            </w:pPr>
          </w:p>
        </w:tc>
        <w:tc>
          <w:tcPr>
            <w:tcW w:w="1180" w:type="dxa"/>
            <w:shd w:val="pct12" w:color="000000" w:fill="D9D9D9"/>
            <w:vAlign w:val="center"/>
          </w:tcPr>
          <w:p w14:paraId="6710B046" w14:textId="77777777" w:rsidR="00C252D2" w:rsidRPr="00D668F9" w:rsidRDefault="00C252D2" w:rsidP="00C252D2">
            <w:pPr>
              <w:rPr>
                <w:sz w:val="16"/>
                <w:szCs w:val="18"/>
              </w:rPr>
            </w:pPr>
          </w:p>
        </w:tc>
      </w:tr>
      <w:bookmarkEnd w:id="407"/>
      <w:tr w:rsidR="00C252D2" w:rsidRPr="00D668F9" w14:paraId="37E8283B" w14:textId="77777777" w:rsidTr="00512EFD">
        <w:trPr>
          <w:cantSplit/>
          <w:trHeight w:val="255"/>
        </w:trPr>
        <w:tc>
          <w:tcPr>
            <w:tcW w:w="3847" w:type="dxa"/>
            <w:shd w:val="clear" w:color="auto" w:fill="auto"/>
            <w:vAlign w:val="center"/>
          </w:tcPr>
          <w:p w14:paraId="687F005A" w14:textId="4DEB5A25" w:rsidR="00C252D2" w:rsidRPr="005C65A4" w:rsidRDefault="00C252D2" w:rsidP="00C252D2">
            <w:pPr>
              <w:rPr>
                <w:sz w:val="16"/>
                <w:szCs w:val="18"/>
              </w:rPr>
            </w:pPr>
            <w:r w:rsidRPr="005C65A4">
              <w:rPr>
                <w:sz w:val="16"/>
                <w:szCs w:val="18"/>
              </w:rPr>
              <w:t>containerMaterialCode</w:t>
            </w:r>
          </w:p>
        </w:tc>
        <w:tc>
          <w:tcPr>
            <w:tcW w:w="1228" w:type="dxa"/>
            <w:shd w:val="clear" w:color="auto" w:fill="auto"/>
            <w:vAlign w:val="center"/>
          </w:tcPr>
          <w:p w14:paraId="6B3D5D93" w14:textId="329E0EE3"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2C3BCB49" w14:textId="74ADDCA0"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0CF2852A" w14:textId="77777777" w:rsidR="00C252D2" w:rsidRPr="005C65A4" w:rsidRDefault="00C252D2" w:rsidP="00C252D2">
            <w:pPr>
              <w:rPr>
                <w:sz w:val="16"/>
                <w:szCs w:val="18"/>
              </w:rPr>
            </w:pPr>
          </w:p>
        </w:tc>
        <w:tc>
          <w:tcPr>
            <w:tcW w:w="1180" w:type="dxa"/>
            <w:shd w:val="pct12" w:color="000000" w:fill="D9D9D9"/>
            <w:vAlign w:val="center"/>
          </w:tcPr>
          <w:p w14:paraId="4EEB6756" w14:textId="77777777" w:rsidR="00C252D2" w:rsidRPr="00D668F9" w:rsidRDefault="00C252D2" w:rsidP="00C252D2">
            <w:pPr>
              <w:rPr>
                <w:sz w:val="16"/>
                <w:szCs w:val="18"/>
              </w:rPr>
            </w:pPr>
          </w:p>
        </w:tc>
      </w:tr>
      <w:tr w:rsidR="00C252D2" w:rsidRPr="00D668F9" w14:paraId="421D243D" w14:textId="77777777" w:rsidTr="00512EFD">
        <w:trPr>
          <w:cantSplit/>
          <w:trHeight w:val="255"/>
        </w:trPr>
        <w:tc>
          <w:tcPr>
            <w:tcW w:w="3847" w:type="dxa"/>
            <w:shd w:val="clear" w:color="auto" w:fill="auto"/>
            <w:vAlign w:val="center"/>
          </w:tcPr>
          <w:p w14:paraId="42AEC71A" w14:textId="7ED4546D" w:rsidR="00C252D2" w:rsidRPr="005C65A4" w:rsidRDefault="00C252D2" w:rsidP="00C252D2">
            <w:pPr>
              <w:rPr>
                <w:sz w:val="16"/>
                <w:szCs w:val="18"/>
              </w:rPr>
            </w:pPr>
            <w:r w:rsidRPr="005C65A4">
              <w:rPr>
                <w:sz w:val="16"/>
                <w:szCs w:val="18"/>
              </w:rPr>
              <w:t>containerProcessTypeCode</w:t>
            </w:r>
          </w:p>
        </w:tc>
        <w:tc>
          <w:tcPr>
            <w:tcW w:w="1228" w:type="dxa"/>
            <w:shd w:val="clear" w:color="auto" w:fill="auto"/>
            <w:vAlign w:val="center"/>
          </w:tcPr>
          <w:p w14:paraId="46191779" w14:textId="4490B80B"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4BA64D6E" w14:textId="7EF15D4D"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45F551F2" w14:textId="77777777" w:rsidR="00C252D2" w:rsidRPr="005C65A4" w:rsidRDefault="00C252D2" w:rsidP="00C252D2">
            <w:pPr>
              <w:rPr>
                <w:sz w:val="16"/>
                <w:szCs w:val="18"/>
              </w:rPr>
            </w:pPr>
          </w:p>
        </w:tc>
        <w:tc>
          <w:tcPr>
            <w:tcW w:w="1180" w:type="dxa"/>
            <w:shd w:val="pct12" w:color="000000" w:fill="D9D9D9"/>
            <w:vAlign w:val="center"/>
          </w:tcPr>
          <w:p w14:paraId="6F559AB6" w14:textId="77777777" w:rsidR="00C252D2" w:rsidRPr="00D668F9" w:rsidRDefault="00C252D2" w:rsidP="00C252D2">
            <w:pPr>
              <w:rPr>
                <w:sz w:val="16"/>
                <w:szCs w:val="18"/>
              </w:rPr>
            </w:pPr>
          </w:p>
        </w:tc>
      </w:tr>
      <w:tr w:rsidR="00C252D2" w:rsidRPr="00D668F9" w14:paraId="6D0EC57A" w14:textId="77777777" w:rsidTr="00512EFD">
        <w:trPr>
          <w:cantSplit/>
          <w:trHeight w:val="255"/>
        </w:trPr>
        <w:tc>
          <w:tcPr>
            <w:tcW w:w="3847" w:type="dxa"/>
            <w:shd w:val="clear" w:color="auto" w:fill="auto"/>
            <w:vAlign w:val="center"/>
          </w:tcPr>
          <w:p w14:paraId="23E47D3B" w14:textId="4762A788" w:rsidR="00C252D2" w:rsidRPr="005C65A4" w:rsidRDefault="00C252D2" w:rsidP="00C252D2">
            <w:pPr>
              <w:rPr>
                <w:sz w:val="16"/>
                <w:szCs w:val="18"/>
              </w:rPr>
            </w:pPr>
            <w:r w:rsidRPr="005C65A4">
              <w:rPr>
                <w:sz w:val="16"/>
                <w:szCs w:val="18"/>
              </w:rPr>
              <w:t>containerShapeCode</w:t>
            </w:r>
          </w:p>
        </w:tc>
        <w:tc>
          <w:tcPr>
            <w:tcW w:w="1228" w:type="dxa"/>
            <w:shd w:val="clear" w:color="auto" w:fill="auto"/>
            <w:vAlign w:val="center"/>
          </w:tcPr>
          <w:p w14:paraId="0FA4F7E2" w14:textId="2424065F"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46C65C76" w14:textId="15152B41"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42D60005" w14:textId="77777777" w:rsidR="00C252D2" w:rsidRPr="005C65A4" w:rsidRDefault="00C252D2" w:rsidP="00C252D2">
            <w:pPr>
              <w:rPr>
                <w:sz w:val="16"/>
                <w:szCs w:val="18"/>
              </w:rPr>
            </w:pPr>
          </w:p>
        </w:tc>
        <w:tc>
          <w:tcPr>
            <w:tcW w:w="1180" w:type="dxa"/>
            <w:shd w:val="pct12" w:color="000000" w:fill="D9D9D9"/>
            <w:vAlign w:val="center"/>
          </w:tcPr>
          <w:p w14:paraId="26CBA1E6" w14:textId="77777777" w:rsidR="00C252D2" w:rsidRPr="00D668F9" w:rsidRDefault="00C252D2" w:rsidP="00C252D2">
            <w:pPr>
              <w:rPr>
                <w:sz w:val="16"/>
                <w:szCs w:val="18"/>
              </w:rPr>
            </w:pPr>
          </w:p>
        </w:tc>
      </w:tr>
      <w:tr w:rsidR="00C252D2" w:rsidRPr="00D668F9" w14:paraId="3FC43C5F" w14:textId="77777777" w:rsidTr="00512EFD">
        <w:trPr>
          <w:cantSplit/>
          <w:trHeight w:val="255"/>
        </w:trPr>
        <w:tc>
          <w:tcPr>
            <w:tcW w:w="3847" w:type="dxa"/>
            <w:shd w:val="clear" w:color="auto" w:fill="auto"/>
            <w:vAlign w:val="center"/>
          </w:tcPr>
          <w:p w14:paraId="269DA257" w14:textId="00EC6910" w:rsidR="00C252D2" w:rsidRPr="005C65A4" w:rsidRDefault="00C252D2" w:rsidP="00C252D2">
            <w:pPr>
              <w:rPr>
                <w:sz w:val="16"/>
                <w:szCs w:val="18"/>
              </w:rPr>
            </w:pPr>
            <w:r w:rsidRPr="005C65A4">
              <w:rPr>
                <w:sz w:val="16"/>
                <w:szCs w:val="18"/>
              </w:rPr>
              <w:t>containerTypeCode</w:t>
            </w:r>
          </w:p>
        </w:tc>
        <w:tc>
          <w:tcPr>
            <w:tcW w:w="1228" w:type="dxa"/>
            <w:shd w:val="clear" w:color="auto" w:fill="auto"/>
            <w:vAlign w:val="center"/>
          </w:tcPr>
          <w:p w14:paraId="0869BAE7" w14:textId="7C0B7A03"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5B33D47B" w14:textId="5F54B315"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6E6B6519" w14:textId="77777777" w:rsidR="00C252D2" w:rsidRPr="005C65A4" w:rsidRDefault="00C252D2" w:rsidP="00C252D2">
            <w:pPr>
              <w:rPr>
                <w:sz w:val="16"/>
                <w:szCs w:val="18"/>
              </w:rPr>
            </w:pPr>
          </w:p>
        </w:tc>
        <w:tc>
          <w:tcPr>
            <w:tcW w:w="1180" w:type="dxa"/>
            <w:shd w:val="pct12" w:color="000000" w:fill="D9D9D9"/>
            <w:vAlign w:val="center"/>
          </w:tcPr>
          <w:p w14:paraId="291257EF" w14:textId="77777777" w:rsidR="00C252D2" w:rsidRPr="00D668F9" w:rsidRDefault="00C252D2" w:rsidP="00C252D2">
            <w:pPr>
              <w:rPr>
                <w:sz w:val="16"/>
                <w:szCs w:val="18"/>
              </w:rPr>
            </w:pPr>
          </w:p>
        </w:tc>
      </w:tr>
      <w:tr w:rsidR="00C252D2" w:rsidRPr="00D668F9" w14:paraId="4CBA659A" w14:textId="77777777" w:rsidTr="00512EFD">
        <w:trPr>
          <w:cantSplit/>
          <w:trHeight w:val="255"/>
        </w:trPr>
        <w:tc>
          <w:tcPr>
            <w:tcW w:w="3847" w:type="dxa"/>
            <w:shd w:val="clear" w:color="auto" w:fill="auto"/>
            <w:vAlign w:val="center"/>
          </w:tcPr>
          <w:p w14:paraId="780FED87" w14:textId="77777777" w:rsidR="00C252D2" w:rsidRPr="005C65A4" w:rsidRDefault="00C252D2" w:rsidP="00C252D2">
            <w:pPr>
              <w:rPr>
                <w:sz w:val="16"/>
                <w:szCs w:val="18"/>
              </w:rPr>
            </w:pPr>
            <w:r w:rsidRPr="005C65A4">
              <w:rPr>
                <w:sz w:val="16"/>
                <w:szCs w:val="18"/>
              </w:rPr>
              <w:t>contentDate</w:t>
            </w:r>
          </w:p>
        </w:tc>
        <w:tc>
          <w:tcPr>
            <w:tcW w:w="1228" w:type="dxa"/>
            <w:shd w:val="clear" w:color="auto" w:fill="auto"/>
            <w:vAlign w:val="center"/>
          </w:tcPr>
          <w:p w14:paraId="16184DCE"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3D6D91C2"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2F7D829D"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7D089148" w14:textId="77777777" w:rsidR="00C252D2" w:rsidRPr="00D668F9" w:rsidRDefault="00C252D2" w:rsidP="00C252D2">
            <w:pPr>
              <w:rPr>
                <w:sz w:val="16"/>
                <w:szCs w:val="18"/>
              </w:rPr>
            </w:pPr>
            <w:r w:rsidRPr="00D668F9">
              <w:rPr>
                <w:sz w:val="16"/>
                <w:szCs w:val="18"/>
              </w:rPr>
              <w:t> </w:t>
            </w:r>
          </w:p>
        </w:tc>
      </w:tr>
      <w:tr w:rsidR="00C252D2" w:rsidRPr="00D668F9" w14:paraId="1E1F369F" w14:textId="77777777" w:rsidTr="00512EFD">
        <w:trPr>
          <w:cantSplit/>
          <w:trHeight w:val="255"/>
        </w:trPr>
        <w:tc>
          <w:tcPr>
            <w:tcW w:w="3847" w:type="dxa"/>
            <w:shd w:val="clear" w:color="auto" w:fill="auto"/>
            <w:vAlign w:val="center"/>
          </w:tcPr>
          <w:p w14:paraId="25D894E5" w14:textId="77777777" w:rsidR="00C252D2" w:rsidRPr="005C65A4" w:rsidRDefault="00C252D2" w:rsidP="00C252D2">
            <w:pPr>
              <w:rPr>
                <w:sz w:val="16"/>
                <w:szCs w:val="18"/>
              </w:rPr>
            </w:pPr>
            <w:r w:rsidRPr="005C65A4">
              <w:rPr>
                <w:sz w:val="16"/>
                <w:szCs w:val="18"/>
              </w:rPr>
              <w:t>contentDateRoleTypeCode</w:t>
            </w:r>
          </w:p>
        </w:tc>
        <w:tc>
          <w:tcPr>
            <w:tcW w:w="1228" w:type="dxa"/>
            <w:shd w:val="clear" w:color="auto" w:fill="auto"/>
            <w:vAlign w:val="center"/>
          </w:tcPr>
          <w:p w14:paraId="00D4E7C4"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02CC0420"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67C702C3"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58C1CE96" w14:textId="77777777" w:rsidR="00C252D2" w:rsidRPr="00D668F9" w:rsidRDefault="00C252D2" w:rsidP="00C252D2">
            <w:pPr>
              <w:rPr>
                <w:sz w:val="16"/>
                <w:szCs w:val="18"/>
              </w:rPr>
            </w:pPr>
            <w:r w:rsidRPr="00D668F9">
              <w:rPr>
                <w:sz w:val="16"/>
                <w:szCs w:val="18"/>
              </w:rPr>
              <w:t> </w:t>
            </w:r>
          </w:p>
        </w:tc>
      </w:tr>
      <w:tr w:rsidR="00C252D2" w:rsidRPr="00D668F9" w14:paraId="02B75408" w14:textId="77777777" w:rsidTr="00512EFD">
        <w:trPr>
          <w:cantSplit/>
          <w:trHeight w:val="255"/>
        </w:trPr>
        <w:tc>
          <w:tcPr>
            <w:tcW w:w="3847" w:type="dxa"/>
            <w:shd w:val="clear" w:color="auto" w:fill="auto"/>
            <w:vAlign w:val="center"/>
          </w:tcPr>
          <w:p w14:paraId="2E7F3B58" w14:textId="77777777" w:rsidR="00C252D2" w:rsidRPr="005C65A4" w:rsidRDefault="00C252D2" w:rsidP="00C252D2">
            <w:pPr>
              <w:rPr>
                <w:sz w:val="16"/>
                <w:szCs w:val="18"/>
              </w:rPr>
            </w:pPr>
            <w:r w:rsidRPr="005C65A4">
              <w:rPr>
                <w:sz w:val="16"/>
                <w:szCs w:val="18"/>
              </w:rPr>
              <w:t>contentDescription</w:t>
            </w:r>
          </w:p>
        </w:tc>
        <w:tc>
          <w:tcPr>
            <w:tcW w:w="1228" w:type="dxa"/>
            <w:shd w:val="clear" w:color="auto" w:fill="auto"/>
            <w:vAlign w:val="center"/>
          </w:tcPr>
          <w:p w14:paraId="621460AE"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42CDD884"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6DF8099B"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5F956E5A" w14:textId="77777777" w:rsidR="00C252D2" w:rsidRPr="00D668F9" w:rsidRDefault="00C252D2" w:rsidP="00C252D2">
            <w:pPr>
              <w:rPr>
                <w:sz w:val="16"/>
                <w:szCs w:val="18"/>
              </w:rPr>
            </w:pPr>
            <w:r w:rsidRPr="00D668F9">
              <w:rPr>
                <w:sz w:val="16"/>
                <w:szCs w:val="18"/>
              </w:rPr>
              <w:t>Yes</w:t>
            </w:r>
          </w:p>
        </w:tc>
      </w:tr>
      <w:tr w:rsidR="00C252D2" w:rsidRPr="00D668F9" w14:paraId="55B50F52" w14:textId="77777777" w:rsidTr="00512EFD">
        <w:trPr>
          <w:cantSplit/>
          <w:trHeight w:val="255"/>
        </w:trPr>
        <w:tc>
          <w:tcPr>
            <w:tcW w:w="3847" w:type="dxa"/>
            <w:shd w:val="clear" w:color="auto" w:fill="auto"/>
            <w:vAlign w:val="center"/>
          </w:tcPr>
          <w:p w14:paraId="4E1F6882" w14:textId="77777777" w:rsidR="00C252D2" w:rsidRPr="005C65A4" w:rsidRDefault="00C252D2" w:rsidP="00C252D2">
            <w:pPr>
              <w:rPr>
                <w:sz w:val="16"/>
                <w:szCs w:val="18"/>
              </w:rPr>
            </w:pPr>
            <w:r w:rsidRPr="005C65A4">
              <w:rPr>
                <w:sz w:val="16"/>
                <w:szCs w:val="18"/>
              </w:rPr>
              <w:t>contentsDescription</w:t>
            </w:r>
          </w:p>
        </w:tc>
        <w:tc>
          <w:tcPr>
            <w:tcW w:w="1228" w:type="dxa"/>
            <w:shd w:val="clear" w:color="auto" w:fill="auto"/>
            <w:vAlign w:val="center"/>
          </w:tcPr>
          <w:p w14:paraId="25F92683"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62472D8E"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5FAB82BE"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51C38AEA" w14:textId="77777777" w:rsidR="00C252D2" w:rsidRPr="00D668F9" w:rsidRDefault="00C252D2" w:rsidP="00C252D2">
            <w:pPr>
              <w:rPr>
                <w:sz w:val="16"/>
                <w:szCs w:val="18"/>
              </w:rPr>
            </w:pPr>
            <w:r w:rsidRPr="00D668F9">
              <w:rPr>
                <w:sz w:val="16"/>
                <w:szCs w:val="18"/>
              </w:rPr>
              <w:t>Yes</w:t>
            </w:r>
          </w:p>
        </w:tc>
      </w:tr>
      <w:tr w:rsidR="00C252D2" w:rsidRPr="00D668F9" w14:paraId="1B5B5E89" w14:textId="77777777" w:rsidTr="00512EFD">
        <w:trPr>
          <w:cantSplit/>
          <w:trHeight w:val="255"/>
        </w:trPr>
        <w:tc>
          <w:tcPr>
            <w:tcW w:w="3847" w:type="dxa"/>
            <w:shd w:val="clear" w:color="auto" w:fill="auto"/>
            <w:vAlign w:val="center"/>
          </w:tcPr>
          <w:p w14:paraId="1E198E3D" w14:textId="77777777" w:rsidR="00C252D2" w:rsidRPr="005C65A4" w:rsidRDefault="00C252D2" w:rsidP="00C252D2">
            <w:pPr>
              <w:rPr>
                <w:sz w:val="16"/>
                <w:szCs w:val="18"/>
              </w:rPr>
            </w:pPr>
            <w:r w:rsidRPr="005C65A4">
              <w:rPr>
                <w:sz w:val="16"/>
                <w:szCs w:val="18"/>
              </w:rPr>
              <w:t>contolledSubstanceCode</w:t>
            </w:r>
          </w:p>
        </w:tc>
        <w:tc>
          <w:tcPr>
            <w:tcW w:w="1228" w:type="dxa"/>
            <w:shd w:val="clear" w:color="auto" w:fill="auto"/>
            <w:vAlign w:val="center"/>
          </w:tcPr>
          <w:p w14:paraId="55727EA5"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24715A88"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2BAADE09"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5514D5D0" w14:textId="77777777" w:rsidR="00C252D2" w:rsidRPr="00D668F9" w:rsidRDefault="00C252D2" w:rsidP="00C252D2">
            <w:pPr>
              <w:rPr>
                <w:sz w:val="16"/>
                <w:szCs w:val="18"/>
              </w:rPr>
            </w:pPr>
            <w:r w:rsidRPr="00D668F9">
              <w:rPr>
                <w:sz w:val="16"/>
                <w:szCs w:val="18"/>
              </w:rPr>
              <w:t> </w:t>
            </w:r>
          </w:p>
        </w:tc>
      </w:tr>
      <w:tr w:rsidR="00C252D2" w:rsidRPr="00D668F9" w14:paraId="553A51FA" w14:textId="77777777" w:rsidTr="00512EFD">
        <w:trPr>
          <w:cantSplit/>
          <w:trHeight w:val="255"/>
        </w:trPr>
        <w:tc>
          <w:tcPr>
            <w:tcW w:w="3847" w:type="dxa"/>
            <w:shd w:val="clear" w:color="auto" w:fill="auto"/>
            <w:vAlign w:val="center"/>
          </w:tcPr>
          <w:p w14:paraId="1B467CAC" w14:textId="77777777" w:rsidR="00C252D2" w:rsidRPr="005C65A4" w:rsidRDefault="00C252D2" w:rsidP="00C252D2">
            <w:pPr>
              <w:rPr>
                <w:sz w:val="16"/>
                <w:szCs w:val="18"/>
              </w:rPr>
            </w:pPr>
            <w:r w:rsidRPr="005C65A4">
              <w:rPr>
                <w:sz w:val="16"/>
                <w:szCs w:val="18"/>
              </w:rPr>
              <w:t>contributorDate</w:t>
            </w:r>
          </w:p>
        </w:tc>
        <w:tc>
          <w:tcPr>
            <w:tcW w:w="1228" w:type="dxa"/>
            <w:shd w:val="clear" w:color="auto" w:fill="auto"/>
            <w:vAlign w:val="center"/>
          </w:tcPr>
          <w:p w14:paraId="7A299039"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278ECE53"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2C8E041F"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5F40D50E" w14:textId="77777777" w:rsidR="00C252D2" w:rsidRPr="00D668F9" w:rsidRDefault="00C252D2" w:rsidP="00C252D2">
            <w:pPr>
              <w:rPr>
                <w:sz w:val="16"/>
                <w:szCs w:val="18"/>
              </w:rPr>
            </w:pPr>
            <w:r w:rsidRPr="00D668F9">
              <w:rPr>
                <w:sz w:val="16"/>
                <w:szCs w:val="18"/>
              </w:rPr>
              <w:t> </w:t>
            </w:r>
          </w:p>
        </w:tc>
      </w:tr>
      <w:tr w:rsidR="00C252D2" w:rsidRPr="00D668F9" w14:paraId="58BB465F" w14:textId="77777777" w:rsidTr="00512EFD">
        <w:trPr>
          <w:cantSplit/>
          <w:trHeight w:val="255"/>
        </w:trPr>
        <w:tc>
          <w:tcPr>
            <w:tcW w:w="3847" w:type="dxa"/>
            <w:shd w:val="clear" w:color="auto" w:fill="auto"/>
            <w:vAlign w:val="center"/>
          </w:tcPr>
          <w:p w14:paraId="3967C022" w14:textId="77777777" w:rsidR="00C252D2" w:rsidRPr="005C65A4" w:rsidRDefault="00C252D2" w:rsidP="00C252D2">
            <w:pPr>
              <w:rPr>
                <w:sz w:val="16"/>
                <w:szCs w:val="18"/>
              </w:rPr>
            </w:pPr>
            <w:r w:rsidRPr="005C65A4">
              <w:rPr>
                <w:sz w:val="16"/>
                <w:szCs w:val="18"/>
              </w:rPr>
              <w:t>contributorDescription</w:t>
            </w:r>
          </w:p>
        </w:tc>
        <w:tc>
          <w:tcPr>
            <w:tcW w:w="1228" w:type="dxa"/>
            <w:shd w:val="clear" w:color="auto" w:fill="auto"/>
            <w:vAlign w:val="center"/>
          </w:tcPr>
          <w:p w14:paraId="5C42A9CC"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0478E1F6"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2C814E98"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77B0E7D8" w14:textId="77777777" w:rsidR="00C252D2" w:rsidRPr="00D668F9" w:rsidRDefault="00C252D2" w:rsidP="00C252D2">
            <w:pPr>
              <w:rPr>
                <w:sz w:val="16"/>
                <w:szCs w:val="18"/>
              </w:rPr>
            </w:pPr>
            <w:r w:rsidRPr="00D668F9">
              <w:rPr>
                <w:sz w:val="16"/>
                <w:szCs w:val="18"/>
              </w:rPr>
              <w:t>Yes</w:t>
            </w:r>
          </w:p>
        </w:tc>
      </w:tr>
      <w:tr w:rsidR="00C252D2" w:rsidRPr="00D668F9" w14:paraId="792A3639" w14:textId="77777777" w:rsidTr="00512EFD">
        <w:trPr>
          <w:cantSplit/>
          <w:trHeight w:val="255"/>
        </w:trPr>
        <w:tc>
          <w:tcPr>
            <w:tcW w:w="3847" w:type="dxa"/>
            <w:shd w:val="clear" w:color="auto" w:fill="auto"/>
            <w:vAlign w:val="center"/>
          </w:tcPr>
          <w:p w14:paraId="2387A2EC" w14:textId="77777777" w:rsidR="00C252D2" w:rsidRPr="005C65A4" w:rsidRDefault="00C252D2" w:rsidP="00C252D2">
            <w:pPr>
              <w:rPr>
                <w:sz w:val="16"/>
                <w:szCs w:val="18"/>
              </w:rPr>
            </w:pPr>
            <w:r w:rsidRPr="005C65A4">
              <w:rPr>
                <w:sz w:val="16"/>
                <w:szCs w:val="18"/>
              </w:rPr>
              <w:t>contributorPlaceCountry</w:t>
            </w:r>
          </w:p>
        </w:tc>
        <w:tc>
          <w:tcPr>
            <w:tcW w:w="1228" w:type="dxa"/>
            <w:shd w:val="clear" w:color="auto" w:fill="auto"/>
            <w:vAlign w:val="center"/>
          </w:tcPr>
          <w:p w14:paraId="25820D9B"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0950ACEF"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7706F415"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60CED0B9" w14:textId="77777777" w:rsidR="00C252D2" w:rsidRPr="00D668F9" w:rsidRDefault="00C252D2" w:rsidP="00C252D2">
            <w:pPr>
              <w:rPr>
                <w:sz w:val="16"/>
                <w:szCs w:val="18"/>
              </w:rPr>
            </w:pPr>
            <w:r w:rsidRPr="00D668F9">
              <w:rPr>
                <w:sz w:val="16"/>
                <w:szCs w:val="18"/>
              </w:rPr>
              <w:t> </w:t>
            </w:r>
          </w:p>
        </w:tc>
      </w:tr>
      <w:tr w:rsidR="00C252D2" w:rsidRPr="00D668F9" w14:paraId="24A80AB3" w14:textId="77777777" w:rsidTr="00512EFD">
        <w:trPr>
          <w:cantSplit/>
          <w:trHeight w:val="255"/>
        </w:trPr>
        <w:tc>
          <w:tcPr>
            <w:tcW w:w="3847" w:type="dxa"/>
            <w:shd w:val="clear" w:color="auto" w:fill="auto"/>
            <w:vAlign w:val="center"/>
          </w:tcPr>
          <w:p w14:paraId="636F33EC" w14:textId="77777777" w:rsidR="00C252D2" w:rsidRPr="005C65A4" w:rsidRDefault="00C252D2" w:rsidP="00C252D2">
            <w:pPr>
              <w:rPr>
                <w:sz w:val="16"/>
                <w:szCs w:val="18"/>
              </w:rPr>
            </w:pPr>
            <w:r w:rsidRPr="005C65A4">
              <w:rPr>
                <w:sz w:val="16"/>
                <w:szCs w:val="18"/>
              </w:rPr>
              <w:t>contributorPlaceRegion</w:t>
            </w:r>
          </w:p>
        </w:tc>
        <w:tc>
          <w:tcPr>
            <w:tcW w:w="1228" w:type="dxa"/>
            <w:shd w:val="clear" w:color="auto" w:fill="auto"/>
            <w:vAlign w:val="center"/>
          </w:tcPr>
          <w:p w14:paraId="3C27D175"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5E9B3E7C"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04B8F1BE"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461EBF91" w14:textId="77777777" w:rsidR="00C252D2" w:rsidRPr="00D668F9" w:rsidRDefault="00C252D2" w:rsidP="00C252D2">
            <w:pPr>
              <w:rPr>
                <w:sz w:val="16"/>
                <w:szCs w:val="18"/>
              </w:rPr>
            </w:pPr>
            <w:r w:rsidRPr="00D668F9">
              <w:rPr>
                <w:sz w:val="16"/>
                <w:szCs w:val="18"/>
              </w:rPr>
              <w:t> </w:t>
            </w:r>
          </w:p>
        </w:tc>
      </w:tr>
      <w:tr w:rsidR="00C252D2" w:rsidRPr="00D668F9" w14:paraId="15A99BAE" w14:textId="77777777" w:rsidTr="00512EFD">
        <w:trPr>
          <w:cantSplit/>
          <w:trHeight w:val="255"/>
        </w:trPr>
        <w:tc>
          <w:tcPr>
            <w:tcW w:w="3847" w:type="dxa"/>
            <w:shd w:val="clear" w:color="auto" w:fill="auto"/>
            <w:vAlign w:val="center"/>
          </w:tcPr>
          <w:p w14:paraId="5DAF3384" w14:textId="77777777" w:rsidR="00C252D2" w:rsidRPr="005C65A4" w:rsidRDefault="00C252D2" w:rsidP="00C252D2">
            <w:pPr>
              <w:rPr>
                <w:sz w:val="16"/>
                <w:szCs w:val="18"/>
              </w:rPr>
            </w:pPr>
            <w:r w:rsidRPr="005C65A4">
              <w:rPr>
                <w:sz w:val="16"/>
                <w:szCs w:val="18"/>
              </w:rPr>
              <w:t>contributorPlaceTypeCode</w:t>
            </w:r>
          </w:p>
        </w:tc>
        <w:tc>
          <w:tcPr>
            <w:tcW w:w="1228" w:type="dxa"/>
            <w:shd w:val="clear" w:color="auto" w:fill="auto"/>
            <w:vAlign w:val="center"/>
          </w:tcPr>
          <w:p w14:paraId="25583B87"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44F06516"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5562DBED"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4C9BF242" w14:textId="77777777" w:rsidR="00C252D2" w:rsidRPr="00D668F9" w:rsidRDefault="00C252D2" w:rsidP="00C252D2">
            <w:pPr>
              <w:rPr>
                <w:sz w:val="16"/>
                <w:szCs w:val="18"/>
              </w:rPr>
            </w:pPr>
            <w:r w:rsidRPr="00D668F9">
              <w:rPr>
                <w:sz w:val="16"/>
                <w:szCs w:val="18"/>
              </w:rPr>
              <w:t> </w:t>
            </w:r>
          </w:p>
        </w:tc>
      </w:tr>
      <w:tr w:rsidR="00C252D2" w:rsidRPr="00D668F9" w14:paraId="7A31A2A1" w14:textId="77777777" w:rsidTr="00512EFD">
        <w:trPr>
          <w:cantSplit/>
          <w:trHeight w:val="255"/>
        </w:trPr>
        <w:tc>
          <w:tcPr>
            <w:tcW w:w="3847" w:type="dxa"/>
            <w:shd w:val="clear" w:color="auto" w:fill="auto"/>
            <w:vAlign w:val="center"/>
          </w:tcPr>
          <w:p w14:paraId="26C6238D" w14:textId="77777777" w:rsidR="00C252D2" w:rsidRPr="005C65A4" w:rsidRDefault="00C252D2" w:rsidP="00C252D2">
            <w:pPr>
              <w:rPr>
                <w:sz w:val="16"/>
                <w:szCs w:val="18"/>
              </w:rPr>
            </w:pPr>
            <w:r w:rsidRPr="005C65A4">
              <w:rPr>
                <w:sz w:val="16"/>
                <w:szCs w:val="18"/>
              </w:rPr>
              <w:t>contributorRoleCode</w:t>
            </w:r>
          </w:p>
        </w:tc>
        <w:tc>
          <w:tcPr>
            <w:tcW w:w="1228" w:type="dxa"/>
            <w:shd w:val="clear" w:color="auto" w:fill="auto"/>
            <w:vAlign w:val="center"/>
          </w:tcPr>
          <w:p w14:paraId="1A4E9AB0"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549109D5"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5B331D8C"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530176A6" w14:textId="77777777" w:rsidR="00C252D2" w:rsidRPr="00D668F9" w:rsidRDefault="00C252D2" w:rsidP="00C252D2">
            <w:pPr>
              <w:rPr>
                <w:sz w:val="16"/>
                <w:szCs w:val="18"/>
              </w:rPr>
            </w:pPr>
            <w:r w:rsidRPr="00D668F9">
              <w:rPr>
                <w:sz w:val="16"/>
                <w:szCs w:val="18"/>
              </w:rPr>
              <w:t> </w:t>
            </w:r>
          </w:p>
        </w:tc>
      </w:tr>
      <w:tr w:rsidR="00C252D2" w:rsidRPr="00D668F9" w14:paraId="26A98C01" w14:textId="77777777" w:rsidTr="00512EFD">
        <w:trPr>
          <w:cantSplit/>
          <w:trHeight w:val="255"/>
        </w:trPr>
        <w:tc>
          <w:tcPr>
            <w:tcW w:w="3847" w:type="dxa"/>
            <w:shd w:val="clear" w:color="auto" w:fill="auto"/>
            <w:vAlign w:val="center"/>
          </w:tcPr>
          <w:p w14:paraId="5D390302" w14:textId="77777777" w:rsidR="00C252D2" w:rsidRPr="005C65A4" w:rsidRDefault="00C252D2" w:rsidP="00C252D2">
            <w:pPr>
              <w:rPr>
                <w:sz w:val="16"/>
                <w:szCs w:val="18"/>
              </w:rPr>
            </w:pPr>
            <w:r w:rsidRPr="005C65A4">
              <w:rPr>
                <w:sz w:val="16"/>
                <w:szCs w:val="18"/>
              </w:rPr>
              <w:t>contributorStatement</w:t>
            </w:r>
          </w:p>
        </w:tc>
        <w:tc>
          <w:tcPr>
            <w:tcW w:w="1228" w:type="dxa"/>
            <w:shd w:val="clear" w:color="auto" w:fill="auto"/>
            <w:vAlign w:val="center"/>
          </w:tcPr>
          <w:p w14:paraId="6F353BC4"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6842B873"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62AB037E"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55B1F24E" w14:textId="77777777" w:rsidR="00C252D2" w:rsidRPr="00D668F9" w:rsidRDefault="00C252D2" w:rsidP="00C252D2">
            <w:pPr>
              <w:rPr>
                <w:sz w:val="16"/>
                <w:szCs w:val="18"/>
              </w:rPr>
            </w:pPr>
            <w:r w:rsidRPr="00D668F9">
              <w:rPr>
                <w:sz w:val="16"/>
                <w:szCs w:val="18"/>
              </w:rPr>
              <w:t>Yes</w:t>
            </w:r>
          </w:p>
        </w:tc>
      </w:tr>
      <w:tr w:rsidR="00C252D2" w:rsidRPr="00D668F9" w14:paraId="3BEE81B4" w14:textId="77777777" w:rsidTr="00512EFD">
        <w:trPr>
          <w:cantSplit/>
          <w:trHeight w:val="255"/>
        </w:trPr>
        <w:tc>
          <w:tcPr>
            <w:tcW w:w="3847" w:type="dxa"/>
            <w:shd w:val="clear" w:color="auto" w:fill="auto"/>
            <w:vAlign w:val="center"/>
          </w:tcPr>
          <w:p w14:paraId="516CCAE5" w14:textId="77777777" w:rsidR="00C252D2" w:rsidRPr="005C65A4" w:rsidRDefault="00C252D2" w:rsidP="00C252D2">
            <w:pPr>
              <w:rPr>
                <w:sz w:val="16"/>
                <w:szCs w:val="18"/>
              </w:rPr>
            </w:pPr>
            <w:r w:rsidRPr="005C65A4">
              <w:rPr>
                <w:sz w:val="16"/>
                <w:szCs w:val="18"/>
              </w:rPr>
              <w:t>controlledSubstanceAmount</w:t>
            </w:r>
          </w:p>
        </w:tc>
        <w:tc>
          <w:tcPr>
            <w:tcW w:w="1228" w:type="dxa"/>
            <w:shd w:val="clear" w:color="auto" w:fill="auto"/>
            <w:vAlign w:val="center"/>
          </w:tcPr>
          <w:p w14:paraId="55B08670"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702248F5"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6E55C9C6"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6C2AAAFC" w14:textId="77777777" w:rsidR="00C252D2" w:rsidRPr="00D668F9" w:rsidRDefault="00C252D2" w:rsidP="00C252D2">
            <w:pPr>
              <w:rPr>
                <w:sz w:val="16"/>
                <w:szCs w:val="18"/>
              </w:rPr>
            </w:pPr>
            <w:r w:rsidRPr="00D668F9">
              <w:rPr>
                <w:sz w:val="16"/>
                <w:szCs w:val="18"/>
              </w:rPr>
              <w:t>No</w:t>
            </w:r>
          </w:p>
        </w:tc>
      </w:tr>
      <w:tr w:rsidR="00C252D2" w:rsidRPr="00D668F9" w14:paraId="218FD290" w14:textId="77777777" w:rsidTr="00512EFD">
        <w:trPr>
          <w:cantSplit/>
          <w:trHeight w:val="255"/>
        </w:trPr>
        <w:tc>
          <w:tcPr>
            <w:tcW w:w="3847" w:type="dxa"/>
            <w:shd w:val="clear" w:color="auto" w:fill="auto"/>
            <w:vAlign w:val="center"/>
          </w:tcPr>
          <w:p w14:paraId="47F2AF7B" w14:textId="77777777" w:rsidR="00C252D2" w:rsidRPr="005C65A4" w:rsidRDefault="00C252D2" w:rsidP="00C252D2">
            <w:pPr>
              <w:rPr>
                <w:sz w:val="16"/>
                <w:szCs w:val="18"/>
              </w:rPr>
            </w:pPr>
            <w:r w:rsidRPr="005C65A4">
              <w:rPr>
                <w:sz w:val="16"/>
                <w:szCs w:val="18"/>
              </w:rPr>
              <w:t>controlledSubstanceName</w:t>
            </w:r>
          </w:p>
        </w:tc>
        <w:tc>
          <w:tcPr>
            <w:tcW w:w="1228" w:type="dxa"/>
            <w:shd w:val="clear" w:color="auto" w:fill="auto"/>
            <w:vAlign w:val="center"/>
          </w:tcPr>
          <w:p w14:paraId="4442DA66"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53C1574A"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3B3EA2BA"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6CF5822C" w14:textId="77777777" w:rsidR="00C252D2" w:rsidRPr="00D668F9" w:rsidRDefault="00C252D2" w:rsidP="00C252D2">
            <w:pPr>
              <w:rPr>
                <w:sz w:val="16"/>
                <w:szCs w:val="18"/>
              </w:rPr>
            </w:pPr>
            <w:r w:rsidRPr="00D668F9">
              <w:rPr>
                <w:sz w:val="16"/>
                <w:szCs w:val="18"/>
              </w:rPr>
              <w:t> </w:t>
            </w:r>
          </w:p>
        </w:tc>
      </w:tr>
      <w:tr w:rsidR="00C252D2" w:rsidRPr="00D668F9" w14:paraId="27FD4FB5" w14:textId="77777777" w:rsidTr="00512EFD">
        <w:trPr>
          <w:cantSplit/>
          <w:trHeight w:val="255"/>
        </w:trPr>
        <w:tc>
          <w:tcPr>
            <w:tcW w:w="3847" w:type="dxa"/>
            <w:shd w:val="clear" w:color="auto" w:fill="auto"/>
            <w:vAlign w:val="center"/>
          </w:tcPr>
          <w:p w14:paraId="258DAC77" w14:textId="77777777" w:rsidR="00C252D2" w:rsidRPr="005C65A4" w:rsidRDefault="00C252D2" w:rsidP="00C252D2">
            <w:pPr>
              <w:rPr>
                <w:sz w:val="16"/>
                <w:szCs w:val="18"/>
              </w:rPr>
            </w:pPr>
            <w:r w:rsidRPr="005C65A4">
              <w:rPr>
                <w:sz w:val="16"/>
                <w:szCs w:val="18"/>
              </w:rPr>
              <w:t>controlledSubstanceScheduleCodeReference</w:t>
            </w:r>
          </w:p>
        </w:tc>
        <w:tc>
          <w:tcPr>
            <w:tcW w:w="1228" w:type="dxa"/>
            <w:shd w:val="clear" w:color="auto" w:fill="auto"/>
            <w:vAlign w:val="center"/>
          </w:tcPr>
          <w:p w14:paraId="471E1604"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683F678D"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63746CBA"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047C19FA" w14:textId="77777777" w:rsidR="00C252D2" w:rsidRPr="00D668F9" w:rsidRDefault="00C252D2" w:rsidP="00C252D2">
            <w:pPr>
              <w:rPr>
                <w:sz w:val="16"/>
                <w:szCs w:val="18"/>
              </w:rPr>
            </w:pPr>
            <w:r w:rsidRPr="00D668F9">
              <w:rPr>
                <w:sz w:val="16"/>
                <w:szCs w:val="18"/>
              </w:rPr>
              <w:t> </w:t>
            </w:r>
          </w:p>
        </w:tc>
      </w:tr>
      <w:tr w:rsidR="00C252D2" w:rsidRPr="00D668F9" w14:paraId="1438587F" w14:textId="77777777" w:rsidTr="00512EFD">
        <w:trPr>
          <w:cantSplit/>
          <w:trHeight w:val="255"/>
        </w:trPr>
        <w:tc>
          <w:tcPr>
            <w:tcW w:w="3847" w:type="dxa"/>
            <w:shd w:val="clear" w:color="auto" w:fill="auto"/>
            <w:vAlign w:val="center"/>
          </w:tcPr>
          <w:p w14:paraId="3BE79BF6" w14:textId="77777777" w:rsidR="00C252D2" w:rsidRPr="005C65A4" w:rsidRDefault="00C252D2" w:rsidP="00C252D2">
            <w:pPr>
              <w:rPr>
                <w:sz w:val="16"/>
                <w:szCs w:val="18"/>
              </w:rPr>
            </w:pPr>
            <w:r w:rsidRPr="005C65A4">
              <w:rPr>
                <w:sz w:val="16"/>
                <w:szCs w:val="18"/>
              </w:rPr>
              <w:t>controlOfHazardousSubstancesRegulationsAgency</w:t>
            </w:r>
          </w:p>
        </w:tc>
        <w:tc>
          <w:tcPr>
            <w:tcW w:w="1228" w:type="dxa"/>
            <w:shd w:val="clear" w:color="auto" w:fill="auto"/>
            <w:vAlign w:val="center"/>
          </w:tcPr>
          <w:p w14:paraId="3F56F19A"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057F747F"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05A4CD8F"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1E6E9AE0" w14:textId="77777777" w:rsidR="00C252D2" w:rsidRPr="00D668F9" w:rsidRDefault="00C252D2" w:rsidP="00C252D2">
            <w:pPr>
              <w:rPr>
                <w:sz w:val="16"/>
                <w:szCs w:val="18"/>
              </w:rPr>
            </w:pPr>
            <w:r w:rsidRPr="00D668F9">
              <w:rPr>
                <w:sz w:val="16"/>
                <w:szCs w:val="18"/>
              </w:rPr>
              <w:t> </w:t>
            </w:r>
          </w:p>
        </w:tc>
      </w:tr>
      <w:tr w:rsidR="00C252D2" w:rsidRPr="00D668F9" w14:paraId="688888E2" w14:textId="77777777" w:rsidTr="00512EFD">
        <w:trPr>
          <w:cantSplit/>
          <w:trHeight w:val="255"/>
        </w:trPr>
        <w:tc>
          <w:tcPr>
            <w:tcW w:w="3847" w:type="dxa"/>
            <w:shd w:val="clear" w:color="auto" w:fill="auto"/>
            <w:vAlign w:val="center"/>
          </w:tcPr>
          <w:p w14:paraId="50A7C0CD" w14:textId="77777777" w:rsidR="00C252D2" w:rsidRPr="005C65A4" w:rsidRDefault="00C252D2" w:rsidP="00C252D2">
            <w:pPr>
              <w:rPr>
                <w:sz w:val="16"/>
                <w:szCs w:val="18"/>
              </w:rPr>
            </w:pPr>
            <w:r w:rsidRPr="005C65A4">
              <w:rPr>
                <w:sz w:val="16"/>
                <w:szCs w:val="18"/>
              </w:rPr>
              <w:t>controlOfHazardousSubstancesRegulationsRegulationName</w:t>
            </w:r>
          </w:p>
        </w:tc>
        <w:tc>
          <w:tcPr>
            <w:tcW w:w="1228" w:type="dxa"/>
            <w:shd w:val="clear" w:color="auto" w:fill="auto"/>
            <w:vAlign w:val="center"/>
          </w:tcPr>
          <w:p w14:paraId="4E9C48F2"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5CA748E6"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18A4895B"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7B362DD0" w14:textId="77777777" w:rsidR="00C252D2" w:rsidRPr="00D668F9" w:rsidRDefault="00C252D2" w:rsidP="00C252D2">
            <w:pPr>
              <w:rPr>
                <w:sz w:val="16"/>
                <w:szCs w:val="18"/>
              </w:rPr>
            </w:pPr>
            <w:r w:rsidRPr="00D668F9">
              <w:rPr>
                <w:sz w:val="16"/>
                <w:szCs w:val="18"/>
              </w:rPr>
              <w:t> </w:t>
            </w:r>
          </w:p>
        </w:tc>
      </w:tr>
      <w:tr w:rsidR="00C252D2" w:rsidRPr="00D668F9" w14:paraId="791D0DB1" w14:textId="77777777" w:rsidTr="00512EFD">
        <w:trPr>
          <w:cantSplit/>
          <w:trHeight w:val="255"/>
        </w:trPr>
        <w:tc>
          <w:tcPr>
            <w:tcW w:w="3847" w:type="dxa"/>
            <w:shd w:val="clear" w:color="auto" w:fill="auto"/>
            <w:vAlign w:val="center"/>
          </w:tcPr>
          <w:p w14:paraId="58F83DE9" w14:textId="77777777" w:rsidR="00C252D2" w:rsidRPr="005C65A4" w:rsidRDefault="00C252D2" w:rsidP="00C252D2">
            <w:pPr>
              <w:rPr>
                <w:sz w:val="16"/>
                <w:szCs w:val="18"/>
              </w:rPr>
            </w:pPr>
            <w:r w:rsidRPr="005C65A4">
              <w:rPr>
                <w:sz w:val="16"/>
                <w:szCs w:val="18"/>
              </w:rPr>
              <w:t>convenienceLevelPercent</w:t>
            </w:r>
          </w:p>
        </w:tc>
        <w:tc>
          <w:tcPr>
            <w:tcW w:w="1228" w:type="dxa"/>
            <w:shd w:val="clear" w:color="auto" w:fill="auto"/>
            <w:vAlign w:val="center"/>
          </w:tcPr>
          <w:p w14:paraId="466BFE7E"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380F025D"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32DA746A"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01B0DD0E" w14:textId="77777777" w:rsidR="00C252D2" w:rsidRPr="00D668F9" w:rsidRDefault="00C252D2" w:rsidP="00C252D2">
            <w:pPr>
              <w:rPr>
                <w:sz w:val="16"/>
                <w:szCs w:val="18"/>
              </w:rPr>
            </w:pPr>
            <w:r w:rsidRPr="00D668F9">
              <w:rPr>
                <w:sz w:val="16"/>
                <w:szCs w:val="18"/>
              </w:rPr>
              <w:t> </w:t>
            </w:r>
          </w:p>
        </w:tc>
      </w:tr>
      <w:tr w:rsidR="00C252D2" w:rsidRPr="00D668F9" w14:paraId="0C5E9960" w14:textId="77777777" w:rsidTr="00512EFD">
        <w:trPr>
          <w:cantSplit/>
          <w:trHeight w:val="255"/>
        </w:trPr>
        <w:tc>
          <w:tcPr>
            <w:tcW w:w="3847" w:type="dxa"/>
            <w:shd w:val="clear" w:color="auto" w:fill="auto"/>
            <w:vAlign w:val="center"/>
          </w:tcPr>
          <w:p w14:paraId="6AA33490" w14:textId="77777777" w:rsidR="00C252D2" w:rsidRPr="005C65A4" w:rsidRDefault="00C252D2" w:rsidP="00C252D2">
            <w:pPr>
              <w:rPr>
                <w:sz w:val="16"/>
                <w:szCs w:val="18"/>
              </w:rPr>
            </w:pPr>
            <w:r w:rsidRPr="005C65A4">
              <w:rPr>
                <w:sz w:val="16"/>
                <w:szCs w:val="18"/>
              </w:rPr>
              <w:t>copyrightFee</w:t>
            </w:r>
          </w:p>
        </w:tc>
        <w:tc>
          <w:tcPr>
            <w:tcW w:w="1228" w:type="dxa"/>
            <w:shd w:val="clear" w:color="auto" w:fill="auto"/>
            <w:vAlign w:val="center"/>
          </w:tcPr>
          <w:p w14:paraId="1224736C"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1B6CBA6C"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35387FF3"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53916864" w14:textId="77777777" w:rsidR="00C252D2" w:rsidRPr="00D668F9" w:rsidRDefault="00C252D2" w:rsidP="00C252D2">
            <w:pPr>
              <w:rPr>
                <w:sz w:val="16"/>
                <w:szCs w:val="18"/>
              </w:rPr>
            </w:pPr>
            <w:r w:rsidRPr="00D668F9">
              <w:rPr>
                <w:sz w:val="16"/>
                <w:szCs w:val="18"/>
              </w:rPr>
              <w:t>No</w:t>
            </w:r>
          </w:p>
        </w:tc>
      </w:tr>
      <w:tr w:rsidR="00C252D2" w:rsidRPr="00D668F9" w14:paraId="6CBA608F" w14:textId="77777777" w:rsidTr="00512EFD">
        <w:trPr>
          <w:cantSplit/>
          <w:trHeight w:val="255"/>
        </w:trPr>
        <w:tc>
          <w:tcPr>
            <w:tcW w:w="3847" w:type="dxa"/>
            <w:shd w:val="clear" w:color="auto" w:fill="auto"/>
            <w:vAlign w:val="center"/>
          </w:tcPr>
          <w:p w14:paraId="242EB192" w14:textId="77777777" w:rsidR="00C252D2" w:rsidRPr="005C65A4" w:rsidRDefault="00C252D2" w:rsidP="00C252D2">
            <w:pPr>
              <w:rPr>
                <w:sz w:val="16"/>
                <w:szCs w:val="18"/>
              </w:rPr>
            </w:pPr>
            <w:r w:rsidRPr="005C65A4">
              <w:rPr>
                <w:sz w:val="16"/>
                <w:szCs w:val="18"/>
              </w:rPr>
              <w:t>copyrightOwnerIdentifier</w:t>
            </w:r>
          </w:p>
        </w:tc>
        <w:tc>
          <w:tcPr>
            <w:tcW w:w="1228" w:type="dxa"/>
            <w:shd w:val="clear" w:color="auto" w:fill="auto"/>
            <w:vAlign w:val="center"/>
          </w:tcPr>
          <w:p w14:paraId="2E5F02A2"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0DF4DD77"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05E0E531"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1FC53CCE" w14:textId="77777777" w:rsidR="00C252D2" w:rsidRPr="00D668F9" w:rsidRDefault="00C252D2" w:rsidP="00C252D2">
            <w:pPr>
              <w:rPr>
                <w:sz w:val="16"/>
                <w:szCs w:val="18"/>
              </w:rPr>
            </w:pPr>
            <w:r w:rsidRPr="00D668F9">
              <w:rPr>
                <w:sz w:val="16"/>
                <w:szCs w:val="18"/>
              </w:rPr>
              <w:t> </w:t>
            </w:r>
          </w:p>
        </w:tc>
      </w:tr>
      <w:tr w:rsidR="00C252D2" w:rsidRPr="00D668F9" w14:paraId="62A8A290" w14:textId="77777777" w:rsidTr="00512EFD">
        <w:trPr>
          <w:cantSplit/>
          <w:trHeight w:val="255"/>
        </w:trPr>
        <w:tc>
          <w:tcPr>
            <w:tcW w:w="3847" w:type="dxa"/>
            <w:shd w:val="clear" w:color="auto" w:fill="auto"/>
            <w:vAlign w:val="center"/>
          </w:tcPr>
          <w:p w14:paraId="451730DB" w14:textId="77777777" w:rsidR="00C252D2" w:rsidRPr="005C65A4" w:rsidRDefault="00C252D2" w:rsidP="00C252D2">
            <w:pPr>
              <w:rPr>
                <w:sz w:val="16"/>
                <w:szCs w:val="18"/>
              </w:rPr>
            </w:pPr>
            <w:r w:rsidRPr="005C65A4">
              <w:rPr>
                <w:sz w:val="16"/>
                <w:szCs w:val="18"/>
              </w:rPr>
              <w:t>copyrightOwnerIdentifierTypeCodeReference</w:t>
            </w:r>
          </w:p>
        </w:tc>
        <w:tc>
          <w:tcPr>
            <w:tcW w:w="1228" w:type="dxa"/>
            <w:shd w:val="clear" w:color="auto" w:fill="auto"/>
            <w:vAlign w:val="center"/>
          </w:tcPr>
          <w:p w14:paraId="25BA1268"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6E60F93E"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1946BB15"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4983DC56" w14:textId="77777777" w:rsidR="00C252D2" w:rsidRPr="00D668F9" w:rsidRDefault="00C252D2" w:rsidP="00C252D2">
            <w:pPr>
              <w:rPr>
                <w:sz w:val="16"/>
                <w:szCs w:val="18"/>
              </w:rPr>
            </w:pPr>
            <w:r w:rsidRPr="00D668F9">
              <w:rPr>
                <w:sz w:val="16"/>
                <w:szCs w:val="18"/>
              </w:rPr>
              <w:t> </w:t>
            </w:r>
          </w:p>
        </w:tc>
      </w:tr>
      <w:tr w:rsidR="00C252D2" w:rsidRPr="00D668F9" w14:paraId="1E20EE57" w14:textId="77777777" w:rsidTr="00512EFD">
        <w:trPr>
          <w:cantSplit/>
          <w:trHeight w:val="255"/>
        </w:trPr>
        <w:tc>
          <w:tcPr>
            <w:tcW w:w="3847" w:type="dxa"/>
            <w:shd w:val="clear" w:color="auto" w:fill="auto"/>
            <w:vAlign w:val="center"/>
          </w:tcPr>
          <w:p w14:paraId="7A71478D" w14:textId="77777777" w:rsidR="00C252D2" w:rsidRPr="005C65A4" w:rsidRDefault="00C252D2" w:rsidP="00C252D2">
            <w:pPr>
              <w:rPr>
                <w:sz w:val="16"/>
                <w:szCs w:val="18"/>
              </w:rPr>
            </w:pPr>
            <w:r w:rsidRPr="005C65A4">
              <w:rPr>
                <w:sz w:val="16"/>
                <w:szCs w:val="18"/>
              </w:rPr>
              <w:t>copyrightRate</w:t>
            </w:r>
          </w:p>
        </w:tc>
        <w:tc>
          <w:tcPr>
            <w:tcW w:w="1228" w:type="dxa"/>
            <w:shd w:val="clear" w:color="auto" w:fill="auto"/>
            <w:vAlign w:val="center"/>
          </w:tcPr>
          <w:p w14:paraId="66D2D2DF"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40F0AF85"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6C8A5A7B"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12BE005F" w14:textId="77777777" w:rsidR="00C252D2" w:rsidRPr="00D668F9" w:rsidRDefault="00C252D2" w:rsidP="00C252D2">
            <w:pPr>
              <w:rPr>
                <w:sz w:val="16"/>
                <w:szCs w:val="18"/>
              </w:rPr>
            </w:pPr>
            <w:r w:rsidRPr="00D668F9">
              <w:rPr>
                <w:sz w:val="16"/>
                <w:szCs w:val="18"/>
              </w:rPr>
              <w:t> </w:t>
            </w:r>
          </w:p>
        </w:tc>
      </w:tr>
      <w:tr w:rsidR="00C252D2" w:rsidRPr="00D668F9" w14:paraId="19FCD4C3" w14:textId="77777777" w:rsidTr="00512EFD">
        <w:trPr>
          <w:cantSplit/>
          <w:trHeight w:val="255"/>
        </w:trPr>
        <w:tc>
          <w:tcPr>
            <w:tcW w:w="3847" w:type="dxa"/>
            <w:shd w:val="clear" w:color="auto" w:fill="auto"/>
            <w:vAlign w:val="center"/>
          </w:tcPr>
          <w:p w14:paraId="7064516D" w14:textId="77777777" w:rsidR="00C252D2" w:rsidRPr="005C65A4" w:rsidRDefault="00C252D2" w:rsidP="00C252D2">
            <w:pPr>
              <w:rPr>
                <w:sz w:val="16"/>
                <w:szCs w:val="18"/>
              </w:rPr>
            </w:pPr>
            <w:r w:rsidRPr="005C65A4">
              <w:rPr>
                <w:sz w:val="16"/>
                <w:szCs w:val="18"/>
              </w:rPr>
              <w:t>copyrightYear</w:t>
            </w:r>
          </w:p>
        </w:tc>
        <w:tc>
          <w:tcPr>
            <w:tcW w:w="1228" w:type="dxa"/>
            <w:shd w:val="clear" w:color="auto" w:fill="auto"/>
            <w:vAlign w:val="center"/>
          </w:tcPr>
          <w:p w14:paraId="5394A9EC"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0947AF29"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1E176501"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028A982E" w14:textId="77777777" w:rsidR="00C252D2" w:rsidRPr="00D668F9" w:rsidRDefault="00C252D2" w:rsidP="00C252D2">
            <w:pPr>
              <w:rPr>
                <w:sz w:val="16"/>
                <w:szCs w:val="18"/>
              </w:rPr>
            </w:pPr>
            <w:r w:rsidRPr="00D668F9">
              <w:rPr>
                <w:sz w:val="16"/>
                <w:szCs w:val="18"/>
              </w:rPr>
              <w:t> </w:t>
            </w:r>
          </w:p>
        </w:tc>
      </w:tr>
      <w:tr w:rsidR="00C252D2" w:rsidRPr="00D668F9" w14:paraId="4E714C82" w14:textId="77777777" w:rsidTr="00512EFD">
        <w:trPr>
          <w:cantSplit/>
          <w:trHeight w:val="255"/>
        </w:trPr>
        <w:tc>
          <w:tcPr>
            <w:tcW w:w="3847" w:type="dxa"/>
            <w:shd w:val="clear" w:color="auto" w:fill="auto"/>
            <w:vAlign w:val="center"/>
          </w:tcPr>
          <w:p w14:paraId="137AEB3A" w14:textId="77777777" w:rsidR="00C252D2" w:rsidRPr="005C65A4" w:rsidRDefault="00C252D2" w:rsidP="00C252D2">
            <w:pPr>
              <w:rPr>
                <w:sz w:val="16"/>
                <w:szCs w:val="18"/>
              </w:rPr>
            </w:pPr>
            <w:r w:rsidRPr="005C65A4">
              <w:rPr>
                <w:sz w:val="16"/>
                <w:szCs w:val="18"/>
              </w:rPr>
              <w:t>corporateName</w:t>
            </w:r>
          </w:p>
        </w:tc>
        <w:tc>
          <w:tcPr>
            <w:tcW w:w="1228" w:type="dxa"/>
            <w:shd w:val="clear" w:color="auto" w:fill="auto"/>
            <w:vAlign w:val="center"/>
          </w:tcPr>
          <w:p w14:paraId="6D9EC4E4"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7EF46133"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0041E3D5"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7ACE110E" w14:textId="77777777" w:rsidR="00C252D2" w:rsidRPr="00D668F9" w:rsidRDefault="00C252D2" w:rsidP="00C252D2">
            <w:pPr>
              <w:rPr>
                <w:sz w:val="16"/>
                <w:szCs w:val="18"/>
              </w:rPr>
            </w:pPr>
            <w:r w:rsidRPr="00D668F9">
              <w:rPr>
                <w:sz w:val="16"/>
                <w:szCs w:val="18"/>
              </w:rPr>
              <w:t> </w:t>
            </w:r>
          </w:p>
        </w:tc>
      </w:tr>
      <w:tr w:rsidR="00C252D2" w:rsidRPr="00D668F9" w14:paraId="0EDD8055" w14:textId="77777777" w:rsidTr="00512EFD">
        <w:trPr>
          <w:cantSplit/>
          <w:trHeight w:val="255"/>
        </w:trPr>
        <w:tc>
          <w:tcPr>
            <w:tcW w:w="3847" w:type="dxa"/>
            <w:shd w:val="clear" w:color="auto" w:fill="auto"/>
            <w:vAlign w:val="center"/>
          </w:tcPr>
          <w:p w14:paraId="6B90FA34" w14:textId="77777777" w:rsidR="00C252D2" w:rsidRPr="00D668F9" w:rsidRDefault="00C252D2" w:rsidP="00C252D2">
            <w:pPr>
              <w:rPr>
                <w:sz w:val="16"/>
                <w:szCs w:val="18"/>
              </w:rPr>
            </w:pPr>
            <w:r w:rsidRPr="00D668F9">
              <w:rPr>
                <w:sz w:val="16"/>
                <w:szCs w:val="18"/>
              </w:rPr>
              <w:t>corporateNameInverted</w:t>
            </w:r>
          </w:p>
        </w:tc>
        <w:tc>
          <w:tcPr>
            <w:tcW w:w="1228" w:type="dxa"/>
            <w:shd w:val="clear" w:color="auto" w:fill="auto"/>
            <w:vAlign w:val="center"/>
          </w:tcPr>
          <w:p w14:paraId="33DB9B12"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center"/>
          </w:tcPr>
          <w:p w14:paraId="0AD8D6E3" w14:textId="77777777" w:rsidR="00C252D2" w:rsidRPr="00D668F9" w:rsidRDefault="00C252D2" w:rsidP="00C252D2">
            <w:pPr>
              <w:rPr>
                <w:sz w:val="16"/>
                <w:szCs w:val="18"/>
              </w:rPr>
            </w:pPr>
            <w:r w:rsidRPr="00D668F9">
              <w:rPr>
                <w:sz w:val="16"/>
                <w:szCs w:val="18"/>
              </w:rPr>
              <w:t>T.P.Neutral</w:t>
            </w:r>
          </w:p>
        </w:tc>
        <w:tc>
          <w:tcPr>
            <w:tcW w:w="1201" w:type="dxa"/>
            <w:shd w:val="pct12" w:color="000000" w:fill="D9D9D9"/>
            <w:vAlign w:val="center"/>
          </w:tcPr>
          <w:p w14:paraId="3BB871AC" w14:textId="77777777" w:rsidR="00C252D2" w:rsidRPr="00D668F9" w:rsidRDefault="00C252D2" w:rsidP="00C252D2">
            <w:pPr>
              <w:rPr>
                <w:sz w:val="16"/>
                <w:szCs w:val="18"/>
              </w:rPr>
            </w:pPr>
            <w:r w:rsidRPr="00D668F9">
              <w:rPr>
                <w:sz w:val="16"/>
                <w:szCs w:val="18"/>
              </w:rPr>
              <w:t> </w:t>
            </w:r>
          </w:p>
        </w:tc>
        <w:tc>
          <w:tcPr>
            <w:tcW w:w="1180" w:type="dxa"/>
            <w:shd w:val="pct12" w:color="000000" w:fill="D9D9D9"/>
            <w:vAlign w:val="center"/>
          </w:tcPr>
          <w:p w14:paraId="2DED9798" w14:textId="77777777" w:rsidR="00C252D2" w:rsidRPr="00D668F9" w:rsidRDefault="00C252D2" w:rsidP="00C252D2">
            <w:pPr>
              <w:rPr>
                <w:sz w:val="16"/>
                <w:szCs w:val="18"/>
              </w:rPr>
            </w:pPr>
            <w:r w:rsidRPr="00D668F9">
              <w:rPr>
                <w:sz w:val="16"/>
                <w:szCs w:val="18"/>
              </w:rPr>
              <w:t> </w:t>
            </w:r>
          </w:p>
        </w:tc>
      </w:tr>
      <w:tr w:rsidR="00C252D2" w:rsidRPr="00D668F9" w14:paraId="51F08868" w14:textId="77777777" w:rsidTr="00512EFD">
        <w:trPr>
          <w:cantSplit/>
          <w:trHeight w:val="255"/>
        </w:trPr>
        <w:tc>
          <w:tcPr>
            <w:tcW w:w="3847" w:type="dxa"/>
            <w:shd w:val="clear" w:color="auto" w:fill="auto"/>
            <w:vAlign w:val="center"/>
          </w:tcPr>
          <w:p w14:paraId="6290F5BF" w14:textId="77777777" w:rsidR="00C252D2" w:rsidRPr="00D668F9" w:rsidRDefault="00C252D2" w:rsidP="00C252D2">
            <w:pPr>
              <w:rPr>
                <w:sz w:val="16"/>
                <w:szCs w:val="18"/>
              </w:rPr>
            </w:pPr>
            <w:r w:rsidRPr="00D668F9">
              <w:rPr>
                <w:sz w:val="16"/>
                <w:szCs w:val="18"/>
              </w:rPr>
              <w:t>countryOfOriginStatement</w:t>
            </w:r>
          </w:p>
        </w:tc>
        <w:tc>
          <w:tcPr>
            <w:tcW w:w="1228" w:type="dxa"/>
            <w:shd w:val="clear" w:color="auto" w:fill="auto"/>
            <w:vAlign w:val="center"/>
          </w:tcPr>
          <w:p w14:paraId="6E309B6B"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center"/>
          </w:tcPr>
          <w:p w14:paraId="59C73B73" w14:textId="77777777" w:rsidR="00C252D2" w:rsidRPr="00D668F9" w:rsidRDefault="00C252D2" w:rsidP="00C252D2">
            <w:pPr>
              <w:rPr>
                <w:sz w:val="16"/>
                <w:szCs w:val="18"/>
              </w:rPr>
            </w:pPr>
            <w:r w:rsidRPr="00D668F9">
              <w:rPr>
                <w:sz w:val="16"/>
                <w:szCs w:val="18"/>
              </w:rPr>
              <w:t>T.P.Neutral</w:t>
            </w:r>
          </w:p>
        </w:tc>
        <w:tc>
          <w:tcPr>
            <w:tcW w:w="1201" w:type="dxa"/>
            <w:shd w:val="clear" w:color="auto" w:fill="auto"/>
            <w:vAlign w:val="center"/>
          </w:tcPr>
          <w:p w14:paraId="4B40940D" w14:textId="77777777" w:rsidR="00C252D2" w:rsidRPr="00D668F9" w:rsidRDefault="00C252D2" w:rsidP="00C252D2">
            <w:pPr>
              <w:rPr>
                <w:sz w:val="16"/>
                <w:szCs w:val="18"/>
              </w:rPr>
            </w:pPr>
            <w:r w:rsidRPr="00D668F9">
              <w:rPr>
                <w:sz w:val="16"/>
                <w:szCs w:val="18"/>
              </w:rPr>
              <w:t>Yes</w:t>
            </w:r>
          </w:p>
        </w:tc>
        <w:tc>
          <w:tcPr>
            <w:tcW w:w="1180" w:type="dxa"/>
            <w:shd w:val="clear" w:color="auto" w:fill="auto"/>
            <w:vAlign w:val="center"/>
          </w:tcPr>
          <w:p w14:paraId="077C986F" w14:textId="77777777" w:rsidR="00C252D2" w:rsidRPr="00D668F9" w:rsidRDefault="00C252D2" w:rsidP="00C252D2">
            <w:pPr>
              <w:rPr>
                <w:sz w:val="16"/>
                <w:szCs w:val="18"/>
              </w:rPr>
            </w:pPr>
            <w:r w:rsidRPr="00D668F9">
              <w:rPr>
                <w:sz w:val="16"/>
                <w:szCs w:val="18"/>
              </w:rPr>
              <w:t>Yes</w:t>
            </w:r>
          </w:p>
        </w:tc>
      </w:tr>
      <w:tr w:rsidR="00C252D2" w:rsidRPr="00D668F9" w14:paraId="09354605" w14:textId="77777777" w:rsidTr="00512EFD">
        <w:trPr>
          <w:cantSplit/>
          <w:trHeight w:val="255"/>
        </w:trPr>
        <w:tc>
          <w:tcPr>
            <w:tcW w:w="3847" w:type="dxa"/>
            <w:shd w:val="clear" w:color="auto" w:fill="auto"/>
            <w:vAlign w:val="center"/>
          </w:tcPr>
          <w:p w14:paraId="13ADCC76" w14:textId="77777777" w:rsidR="00C252D2" w:rsidRPr="00D668F9" w:rsidRDefault="00C252D2" w:rsidP="00C252D2">
            <w:pPr>
              <w:rPr>
                <w:sz w:val="16"/>
                <w:szCs w:val="18"/>
              </w:rPr>
            </w:pPr>
            <w:r w:rsidRPr="00D668F9">
              <w:rPr>
                <w:sz w:val="16"/>
                <w:szCs w:val="18"/>
              </w:rPr>
              <w:t>couponFamilyCode</w:t>
            </w:r>
          </w:p>
        </w:tc>
        <w:tc>
          <w:tcPr>
            <w:tcW w:w="1228" w:type="dxa"/>
            <w:shd w:val="clear" w:color="auto" w:fill="auto"/>
            <w:vAlign w:val="center"/>
          </w:tcPr>
          <w:p w14:paraId="0D8973B5" w14:textId="77777777" w:rsidR="00C252D2" w:rsidRPr="00D668F9" w:rsidRDefault="00C252D2" w:rsidP="00C252D2">
            <w:pPr>
              <w:rPr>
                <w:sz w:val="16"/>
                <w:szCs w:val="18"/>
              </w:rPr>
            </w:pPr>
            <w:r w:rsidRPr="00D668F9">
              <w:rPr>
                <w:sz w:val="16"/>
                <w:szCs w:val="18"/>
              </w:rPr>
              <w:t>Local</w:t>
            </w:r>
          </w:p>
        </w:tc>
        <w:tc>
          <w:tcPr>
            <w:tcW w:w="1472" w:type="dxa"/>
            <w:shd w:val="clear" w:color="auto" w:fill="auto"/>
            <w:noWrap/>
            <w:vAlign w:val="center"/>
          </w:tcPr>
          <w:p w14:paraId="6D289A01" w14:textId="77777777" w:rsidR="00C252D2" w:rsidRPr="00D668F9" w:rsidRDefault="00C252D2" w:rsidP="00C252D2">
            <w:pPr>
              <w:rPr>
                <w:sz w:val="16"/>
                <w:szCs w:val="18"/>
              </w:rPr>
            </w:pPr>
            <w:r w:rsidRPr="00D668F9">
              <w:rPr>
                <w:sz w:val="16"/>
                <w:szCs w:val="18"/>
              </w:rPr>
              <w:t>T.P.Neutral</w:t>
            </w:r>
          </w:p>
        </w:tc>
        <w:tc>
          <w:tcPr>
            <w:tcW w:w="1201" w:type="dxa"/>
            <w:shd w:val="pct12" w:color="000000" w:fill="D9D9D9"/>
            <w:vAlign w:val="center"/>
          </w:tcPr>
          <w:p w14:paraId="49A8FB7E" w14:textId="77777777" w:rsidR="00C252D2" w:rsidRPr="00D668F9" w:rsidRDefault="00C252D2" w:rsidP="00C252D2">
            <w:pPr>
              <w:rPr>
                <w:sz w:val="16"/>
                <w:szCs w:val="18"/>
              </w:rPr>
            </w:pPr>
            <w:r w:rsidRPr="00D668F9">
              <w:rPr>
                <w:sz w:val="16"/>
                <w:szCs w:val="18"/>
              </w:rPr>
              <w:t> </w:t>
            </w:r>
          </w:p>
        </w:tc>
        <w:tc>
          <w:tcPr>
            <w:tcW w:w="1180" w:type="dxa"/>
            <w:shd w:val="pct12" w:color="000000" w:fill="D9D9D9"/>
            <w:vAlign w:val="center"/>
          </w:tcPr>
          <w:p w14:paraId="72C4F699" w14:textId="77777777" w:rsidR="00C252D2" w:rsidRPr="00D668F9" w:rsidRDefault="00C252D2" w:rsidP="00C252D2">
            <w:pPr>
              <w:rPr>
                <w:sz w:val="16"/>
                <w:szCs w:val="18"/>
              </w:rPr>
            </w:pPr>
            <w:r w:rsidRPr="00D668F9">
              <w:rPr>
                <w:sz w:val="16"/>
                <w:szCs w:val="18"/>
              </w:rPr>
              <w:t> </w:t>
            </w:r>
          </w:p>
        </w:tc>
      </w:tr>
      <w:tr w:rsidR="00C252D2" w:rsidRPr="00D668F9" w14:paraId="769678CB" w14:textId="77777777" w:rsidTr="004D7EA1">
        <w:trPr>
          <w:cantSplit/>
          <w:trHeight w:val="255"/>
        </w:trPr>
        <w:tc>
          <w:tcPr>
            <w:tcW w:w="3847" w:type="dxa"/>
            <w:shd w:val="clear" w:color="auto" w:fill="auto"/>
            <w:vAlign w:val="bottom"/>
          </w:tcPr>
          <w:p w14:paraId="5BCBD9CC" w14:textId="77777777" w:rsidR="00C252D2" w:rsidRPr="00D668F9" w:rsidRDefault="00C252D2" w:rsidP="00C252D2">
            <w:pPr>
              <w:rPr>
                <w:sz w:val="16"/>
                <w:szCs w:val="18"/>
              </w:rPr>
            </w:pPr>
            <w:r w:rsidRPr="00D668F9">
              <w:rPr>
                <w:sz w:val="16"/>
                <w:szCs w:val="18"/>
              </w:rPr>
              <w:t>countryCode</w:t>
            </w:r>
          </w:p>
        </w:tc>
        <w:tc>
          <w:tcPr>
            <w:tcW w:w="1228" w:type="dxa"/>
            <w:shd w:val="clear" w:color="auto" w:fill="auto"/>
            <w:vAlign w:val="center"/>
          </w:tcPr>
          <w:p w14:paraId="366F58DA"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bottom"/>
          </w:tcPr>
          <w:p w14:paraId="68B072B1" w14:textId="77777777" w:rsidR="00C252D2" w:rsidRPr="00D668F9" w:rsidRDefault="00C252D2" w:rsidP="00C252D2">
            <w:pPr>
              <w:rPr>
                <w:sz w:val="16"/>
                <w:szCs w:val="18"/>
              </w:rPr>
            </w:pPr>
            <w:r w:rsidRPr="00D668F9">
              <w:rPr>
                <w:sz w:val="16"/>
                <w:szCs w:val="18"/>
              </w:rPr>
              <w:t>T.P.Neutral &amp; T.P.Dependent</w:t>
            </w:r>
          </w:p>
        </w:tc>
        <w:tc>
          <w:tcPr>
            <w:tcW w:w="1201" w:type="dxa"/>
            <w:shd w:val="pct12" w:color="000000" w:fill="D9D9D9"/>
            <w:vAlign w:val="center"/>
          </w:tcPr>
          <w:p w14:paraId="542CE5CA" w14:textId="77777777" w:rsidR="00C252D2" w:rsidRPr="00D668F9" w:rsidRDefault="00C252D2" w:rsidP="00C252D2">
            <w:pPr>
              <w:rPr>
                <w:sz w:val="16"/>
                <w:szCs w:val="18"/>
              </w:rPr>
            </w:pPr>
            <w:r w:rsidRPr="00D668F9">
              <w:rPr>
                <w:sz w:val="16"/>
                <w:szCs w:val="18"/>
              </w:rPr>
              <w:t> </w:t>
            </w:r>
          </w:p>
        </w:tc>
        <w:tc>
          <w:tcPr>
            <w:tcW w:w="1180" w:type="dxa"/>
            <w:shd w:val="pct12" w:color="000000" w:fill="D9D9D9"/>
            <w:vAlign w:val="center"/>
          </w:tcPr>
          <w:p w14:paraId="59784907" w14:textId="77777777" w:rsidR="00C252D2" w:rsidRPr="00D668F9" w:rsidRDefault="00C252D2" w:rsidP="00C252D2">
            <w:pPr>
              <w:rPr>
                <w:sz w:val="16"/>
                <w:szCs w:val="18"/>
              </w:rPr>
            </w:pPr>
            <w:r w:rsidRPr="00D668F9">
              <w:rPr>
                <w:sz w:val="16"/>
                <w:szCs w:val="18"/>
              </w:rPr>
              <w:t> </w:t>
            </w:r>
          </w:p>
        </w:tc>
      </w:tr>
      <w:tr w:rsidR="00C252D2" w:rsidRPr="00D668F9" w14:paraId="6FD057D5" w14:textId="77777777" w:rsidTr="00512EFD">
        <w:trPr>
          <w:cantSplit/>
          <w:trHeight w:val="255"/>
        </w:trPr>
        <w:tc>
          <w:tcPr>
            <w:tcW w:w="3847" w:type="dxa"/>
            <w:shd w:val="clear" w:color="auto" w:fill="auto"/>
            <w:vAlign w:val="bottom"/>
          </w:tcPr>
          <w:p w14:paraId="05A4E921" w14:textId="77777777" w:rsidR="00C252D2" w:rsidRPr="00D668F9" w:rsidRDefault="00C252D2" w:rsidP="00C252D2">
            <w:pPr>
              <w:rPr>
                <w:sz w:val="16"/>
                <w:szCs w:val="18"/>
              </w:rPr>
            </w:pPr>
            <w:r w:rsidRPr="00D668F9">
              <w:rPr>
                <w:sz w:val="16"/>
                <w:szCs w:val="18"/>
              </w:rPr>
              <w:t>creditableAlternativeProteinPerPortion</w:t>
            </w:r>
          </w:p>
        </w:tc>
        <w:tc>
          <w:tcPr>
            <w:tcW w:w="1228" w:type="dxa"/>
            <w:shd w:val="clear" w:color="auto" w:fill="auto"/>
            <w:vAlign w:val="bottom"/>
          </w:tcPr>
          <w:p w14:paraId="22904153"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bottom"/>
          </w:tcPr>
          <w:p w14:paraId="1326D8AF" w14:textId="77777777" w:rsidR="00C252D2" w:rsidRPr="00D668F9" w:rsidRDefault="00C252D2" w:rsidP="00C252D2">
            <w:pPr>
              <w:rPr>
                <w:sz w:val="16"/>
                <w:szCs w:val="18"/>
              </w:rPr>
            </w:pPr>
            <w:r w:rsidRPr="00D668F9">
              <w:rPr>
                <w:sz w:val="16"/>
                <w:szCs w:val="18"/>
              </w:rPr>
              <w:t>T.P.Neutral</w:t>
            </w:r>
          </w:p>
        </w:tc>
        <w:tc>
          <w:tcPr>
            <w:tcW w:w="1201" w:type="dxa"/>
            <w:shd w:val="clear" w:color="auto" w:fill="auto"/>
            <w:vAlign w:val="bottom"/>
          </w:tcPr>
          <w:p w14:paraId="545368A5" w14:textId="77777777" w:rsidR="00C252D2" w:rsidRPr="00D668F9" w:rsidRDefault="00C252D2" w:rsidP="00C252D2">
            <w:pPr>
              <w:rPr>
                <w:sz w:val="16"/>
                <w:szCs w:val="18"/>
              </w:rPr>
            </w:pPr>
            <w:r w:rsidRPr="00D668F9">
              <w:rPr>
                <w:sz w:val="16"/>
                <w:szCs w:val="18"/>
              </w:rPr>
              <w:t>No</w:t>
            </w:r>
          </w:p>
        </w:tc>
        <w:tc>
          <w:tcPr>
            <w:tcW w:w="1180" w:type="dxa"/>
            <w:shd w:val="clear" w:color="auto" w:fill="auto"/>
            <w:vAlign w:val="bottom"/>
          </w:tcPr>
          <w:p w14:paraId="1EE26F30" w14:textId="77777777" w:rsidR="00C252D2" w:rsidRPr="00D668F9" w:rsidRDefault="00C252D2" w:rsidP="00C252D2">
            <w:pPr>
              <w:rPr>
                <w:sz w:val="16"/>
                <w:szCs w:val="18"/>
              </w:rPr>
            </w:pPr>
            <w:r w:rsidRPr="00D668F9">
              <w:rPr>
                <w:sz w:val="16"/>
                <w:szCs w:val="18"/>
              </w:rPr>
              <w:t>Yes</w:t>
            </w:r>
          </w:p>
        </w:tc>
      </w:tr>
      <w:tr w:rsidR="00C252D2" w:rsidRPr="00D668F9" w14:paraId="19B05FE6" w14:textId="77777777" w:rsidTr="00512EFD">
        <w:trPr>
          <w:cantSplit/>
          <w:trHeight w:val="255"/>
        </w:trPr>
        <w:tc>
          <w:tcPr>
            <w:tcW w:w="3847" w:type="dxa"/>
            <w:shd w:val="clear" w:color="auto" w:fill="auto"/>
            <w:vAlign w:val="center"/>
          </w:tcPr>
          <w:p w14:paraId="26C66697" w14:textId="77777777" w:rsidR="00C252D2" w:rsidRPr="00D668F9" w:rsidRDefault="00C252D2" w:rsidP="00C252D2">
            <w:pPr>
              <w:rPr>
                <w:sz w:val="16"/>
                <w:szCs w:val="18"/>
              </w:rPr>
            </w:pPr>
            <w:r w:rsidRPr="00D668F9">
              <w:rPr>
                <w:sz w:val="16"/>
                <w:szCs w:val="18"/>
              </w:rPr>
              <w:t>creditableAmount</w:t>
            </w:r>
          </w:p>
        </w:tc>
        <w:tc>
          <w:tcPr>
            <w:tcW w:w="1228" w:type="dxa"/>
            <w:shd w:val="clear" w:color="auto" w:fill="auto"/>
            <w:vAlign w:val="bottom"/>
          </w:tcPr>
          <w:p w14:paraId="245A6B06"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bottom"/>
          </w:tcPr>
          <w:p w14:paraId="3BC8998D" w14:textId="77777777" w:rsidR="00C252D2" w:rsidRPr="00D668F9" w:rsidRDefault="00C252D2" w:rsidP="00C252D2">
            <w:pPr>
              <w:rPr>
                <w:sz w:val="16"/>
                <w:szCs w:val="18"/>
              </w:rPr>
            </w:pPr>
            <w:r w:rsidRPr="00D668F9">
              <w:rPr>
                <w:sz w:val="16"/>
                <w:szCs w:val="18"/>
              </w:rPr>
              <w:t>T.P.Neutral</w:t>
            </w:r>
          </w:p>
        </w:tc>
        <w:tc>
          <w:tcPr>
            <w:tcW w:w="1201" w:type="dxa"/>
            <w:shd w:val="clear" w:color="auto" w:fill="auto"/>
            <w:vAlign w:val="bottom"/>
          </w:tcPr>
          <w:p w14:paraId="19B77DEF" w14:textId="77777777" w:rsidR="00C252D2" w:rsidRPr="00D668F9" w:rsidRDefault="00C252D2" w:rsidP="00C252D2">
            <w:pPr>
              <w:rPr>
                <w:sz w:val="16"/>
                <w:szCs w:val="18"/>
              </w:rPr>
            </w:pPr>
            <w:r w:rsidRPr="00D668F9">
              <w:rPr>
                <w:sz w:val="16"/>
                <w:szCs w:val="18"/>
              </w:rPr>
              <w:t>No</w:t>
            </w:r>
          </w:p>
        </w:tc>
        <w:tc>
          <w:tcPr>
            <w:tcW w:w="1180" w:type="dxa"/>
            <w:shd w:val="clear" w:color="auto" w:fill="auto"/>
            <w:vAlign w:val="bottom"/>
          </w:tcPr>
          <w:p w14:paraId="2F66E6C8" w14:textId="77777777" w:rsidR="00C252D2" w:rsidRPr="00D668F9" w:rsidRDefault="00C252D2" w:rsidP="00C252D2">
            <w:pPr>
              <w:rPr>
                <w:sz w:val="16"/>
                <w:szCs w:val="18"/>
              </w:rPr>
            </w:pPr>
            <w:r w:rsidRPr="00D668F9">
              <w:rPr>
                <w:sz w:val="16"/>
                <w:szCs w:val="18"/>
              </w:rPr>
              <w:t>Yes</w:t>
            </w:r>
          </w:p>
        </w:tc>
      </w:tr>
      <w:tr w:rsidR="00C252D2" w:rsidRPr="00D668F9" w14:paraId="79C8A369" w14:textId="77777777" w:rsidTr="00512EFD">
        <w:trPr>
          <w:cantSplit/>
          <w:trHeight w:val="255"/>
        </w:trPr>
        <w:tc>
          <w:tcPr>
            <w:tcW w:w="3847" w:type="dxa"/>
            <w:shd w:val="clear" w:color="auto" w:fill="auto"/>
            <w:vAlign w:val="center"/>
          </w:tcPr>
          <w:p w14:paraId="1E5BBAD8" w14:textId="77777777" w:rsidR="00C252D2" w:rsidRPr="00D668F9" w:rsidRDefault="00C252D2" w:rsidP="00C252D2">
            <w:pPr>
              <w:rPr>
                <w:sz w:val="16"/>
                <w:szCs w:val="18"/>
              </w:rPr>
            </w:pPr>
            <w:r w:rsidRPr="00D668F9">
              <w:rPr>
                <w:sz w:val="16"/>
                <w:szCs w:val="18"/>
              </w:rPr>
              <w:t>creditableGrainAmountPerPortion</w:t>
            </w:r>
          </w:p>
        </w:tc>
        <w:tc>
          <w:tcPr>
            <w:tcW w:w="1228" w:type="dxa"/>
            <w:shd w:val="clear" w:color="auto" w:fill="auto"/>
            <w:vAlign w:val="bottom"/>
          </w:tcPr>
          <w:p w14:paraId="401BC477"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bottom"/>
          </w:tcPr>
          <w:p w14:paraId="044CD476" w14:textId="77777777" w:rsidR="00C252D2" w:rsidRPr="00D668F9" w:rsidRDefault="00C252D2" w:rsidP="00C252D2">
            <w:pPr>
              <w:rPr>
                <w:sz w:val="16"/>
                <w:szCs w:val="18"/>
              </w:rPr>
            </w:pPr>
            <w:r w:rsidRPr="00D668F9">
              <w:rPr>
                <w:sz w:val="16"/>
                <w:szCs w:val="18"/>
              </w:rPr>
              <w:t>T.P.Neutral</w:t>
            </w:r>
          </w:p>
        </w:tc>
        <w:tc>
          <w:tcPr>
            <w:tcW w:w="1201" w:type="dxa"/>
            <w:shd w:val="clear" w:color="auto" w:fill="auto"/>
            <w:vAlign w:val="bottom"/>
          </w:tcPr>
          <w:p w14:paraId="127F746F" w14:textId="77777777" w:rsidR="00C252D2" w:rsidRPr="00D668F9" w:rsidRDefault="00C252D2" w:rsidP="00C252D2">
            <w:pPr>
              <w:rPr>
                <w:sz w:val="16"/>
                <w:szCs w:val="18"/>
              </w:rPr>
            </w:pPr>
            <w:r w:rsidRPr="00D668F9">
              <w:rPr>
                <w:sz w:val="16"/>
                <w:szCs w:val="18"/>
              </w:rPr>
              <w:t>No</w:t>
            </w:r>
          </w:p>
        </w:tc>
        <w:tc>
          <w:tcPr>
            <w:tcW w:w="1180" w:type="dxa"/>
            <w:shd w:val="clear" w:color="auto" w:fill="auto"/>
            <w:vAlign w:val="bottom"/>
          </w:tcPr>
          <w:p w14:paraId="3EA27754" w14:textId="77777777" w:rsidR="00C252D2" w:rsidRPr="00D668F9" w:rsidRDefault="00C252D2" w:rsidP="00C252D2">
            <w:pPr>
              <w:rPr>
                <w:sz w:val="16"/>
                <w:szCs w:val="18"/>
              </w:rPr>
            </w:pPr>
            <w:r w:rsidRPr="00D668F9">
              <w:rPr>
                <w:sz w:val="16"/>
                <w:szCs w:val="18"/>
              </w:rPr>
              <w:t>Yes</w:t>
            </w:r>
          </w:p>
        </w:tc>
      </w:tr>
      <w:tr w:rsidR="00C252D2" w:rsidRPr="00D668F9" w14:paraId="2F5523C3" w14:textId="77777777" w:rsidTr="00512EFD">
        <w:trPr>
          <w:cantSplit/>
          <w:trHeight w:val="255"/>
        </w:trPr>
        <w:tc>
          <w:tcPr>
            <w:tcW w:w="3847" w:type="dxa"/>
            <w:shd w:val="clear" w:color="auto" w:fill="auto"/>
            <w:vAlign w:val="center"/>
          </w:tcPr>
          <w:p w14:paraId="2131E171" w14:textId="77777777" w:rsidR="00C252D2" w:rsidRPr="00D668F9" w:rsidRDefault="00C252D2" w:rsidP="00C252D2">
            <w:pPr>
              <w:rPr>
                <w:sz w:val="16"/>
                <w:szCs w:val="18"/>
              </w:rPr>
            </w:pPr>
            <w:r w:rsidRPr="00D668F9">
              <w:rPr>
                <w:sz w:val="16"/>
                <w:szCs w:val="18"/>
              </w:rPr>
              <w:t>creditableGrainGroupCode</w:t>
            </w:r>
          </w:p>
        </w:tc>
        <w:tc>
          <w:tcPr>
            <w:tcW w:w="1228" w:type="dxa"/>
            <w:shd w:val="clear" w:color="auto" w:fill="auto"/>
            <w:vAlign w:val="bottom"/>
          </w:tcPr>
          <w:p w14:paraId="11A26DEA"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bottom"/>
          </w:tcPr>
          <w:p w14:paraId="1F5F76E3" w14:textId="77777777" w:rsidR="00C252D2" w:rsidRPr="00D668F9" w:rsidRDefault="00C252D2" w:rsidP="00C252D2">
            <w:pPr>
              <w:rPr>
                <w:sz w:val="16"/>
                <w:szCs w:val="18"/>
              </w:rPr>
            </w:pPr>
            <w:r w:rsidRPr="00D668F9">
              <w:rPr>
                <w:sz w:val="16"/>
                <w:szCs w:val="18"/>
              </w:rPr>
              <w:t>T.P.Neutral</w:t>
            </w:r>
          </w:p>
        </w:tc>
        <w:tc>
          <w:tcPr>
            <w:tcW w:w="1201" w:type="dxa"/>
            <w:shd w:val="pct12" w:color="000000" w:fill="D9D9D9"/>
            <w:vAlign w:val="center"/>
          </w:tcPr>
          <w:p w14:paraId="2C60A3E1" w14:textId="77777777" w:rsidR="00C252D2" w:rsidRPr="00D668F9" w:rsidRDefault="00C252D2" w:rsidP="00C252D2">
            <w:pPr>
              <w:rPr>
                <w:sz w:val="16"/>
                <w:szCs w:val="18"/>
              </w:rPr>
            </w:pPr>
          </w:p>
        </w:tc>
        <w:tc>
          <w:tcPr>
            <w:tcW w:w="1180" w:type="dxa"/>
            <w:shd w:val="pct12" w:color="000000" w:fill="D9D9D9"/>
            <w:vAlign w:val="center"/>
          </w:tcPr>
          <w:p w14:paraId="127BB82C" w14:textId="77777777" w:rsidR="00C252D2" w:rsidRPr="00D668F9" w:rsidRDefault="00C252D2" w:rsidP="00C252D2">
            <w:pPr>
              <w:rPr>
                <w:sz w:val="16"/>
                <w:szCs w:val="18"/>
              </w:rPr>
            </w:pPr>
          </w:p>
        </w:tc>
      </w:tr>
      <w:tr w:rsidR="00C252D2" w:rsidRPr="00D668F9" w14:paraId="5BE0AF97" w14:textId="77777777" w:rsidTr="00512EFD">
        <w:trPr>
          <w:cantSplit/>
          <w:trHeight w:val="255"/>
        </w:trPr>
        <w:tc>
          <w:tcPr>
            <w:tcW w:w="3847" w:type="dxa"/>
            <w:shd w:val="clear" w:color="auto" w:fill="auto"/>
            <w:vAlign w:val="center"/>
          </w:tcPr>
          <w:p w14:paraId="7049B705" w14:textId="77777777" w:rsidR="00C252D2" w:rsidRPr="00D668F9" w:rsidRDefault="00C252D2" w:rsidP="00C252D2">
            <w:pPr>
              <w:rPr>
                <w:sz w:val="16"/>
                <w:szCs w:val="18"/>
              </w:rPr>
            </w:pPr>
            <w:r w:rsidRPr="00D668F9">
              <w:rPr>
                <w:sz w:val="16"/>
                <w:szCs w:val="18"/>
              </w:rPr>
              <w:t>creditableGrainStandard</w:t>
            </w:r>
          </w:p>
        </w:tc>
        <w:tc>
          <w:tcPr>
            <w:tcW w:w="1228" w:type="dxa"/>
            <w:shd w:val="clear" w:color="auto" w:fill="auto"/>
            <w:vAlign w:val="bottom"/>
          </w:tcPr>
          <w:p w14:paraId="56FF2A15"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bottom"/>
          </w:tcPr>
          <w:p w14:paraId="15FE5DCB" w14:textId="77777777" w:rsidR="00C252D2" w:rsidRPr="00D668F9" w:rsidRDefault="00C252D2" w:rsidP="00C252D2">
            <w:pPr>
              <w:rPr>
                <w:sz w:val="16"/>
                <w:szCs w:val="18"/>
              </w:rPr>
            </w:pPr>
            <w:r w:rsidRPr="00D668F9">
              <w:rPr>
                <w:sz w:val="16"/>
                <w:szCs w:val="18"/>
              </w:rPr>
              <w:t>T.P.Neutral</w:t>
            </w:r>
          </w:p>
        </w:tc>
        <w:tc>
          <w:tcPr>
            <w:tcW w:w="1201" w:type="dxa"/>
            <w:shd w:val="pct12" w:color="000000" w:fill="D9D9D9"/>
            <w:vAlign w:val="center"/>
          </w:tcPr>
          <w:p w14:paraId="5A60F961" w14:textId="77777777" w:rsidR="00C252D2" w:rsidRPr="00D668F9" w:rsidRDefault="00C252D2" w:rsidP="00C252D2">
            <w:pPr>
              <w:rPr>
                <w:sz w:val="16"/>
                <w:szCs w:val="18"/>
              </w:rPr>
            </w:pPr>
            <w:r w:rsidRPr="00D668F9">
              <w:rPr>
                <w:sz w:val="16"/>
                <w:szCs w:val="18"/>
              </w:rPr>
              <w:t> </w:t>
            </w:r>
          </w:p>
        </w:tc>
        <w:tc>
          <w:tcPr>
            <w:tcW w:w="1180" w:type="dxa"/>
            <w:shd w:val="pct12" w:color="000000" w:fill="D9D9D9"/>
            <w:vAlign w:val="center"/>
          </w:tcPr>
          <w:p w14:paraId="554BE6C3" w14:textId="77777777" w:rsidR="00C252D2" w:rsidRPr="00D668F9" w:rsidRDefault="00C252D2" w:rsidP="00C252D2">
            <w:pPr>
              <w:rPr>
                <w:sz w:val="16"/>
                <w:szCs w:val="18"/>
              </w:rPr>
            </w:pPr>
            <w:r w:rsidRPr="00D668F9">
              <w:rPr>
                <w:sz w:val="16"/>
                <w:szCs w:val="18"/>
              </w:rPr>
              <w:t> </w:t>
            </w:r>
          </w:p>
        </w:tc>
      </w:tr>
      <w:tr w:rsidR="00C252D2" w:rsidRPr="00D668F9" w14:paraId="76D777F9" w14:textId="77777777" w:rsidTr="00512EFD">
        <w:trPr>
          <w:cantSplit/>
          <w:trHeight w:val="255"/>
        </w:trPr>
        <w:tc>
          <w:tcPr>
            <w:tcW w:w="3847" w:type="dxa"/>
            <w:shd w:val="clear" w:color="auto" w:fill="auto"/>
            <w:vAlign w:val="center"/>
          </w:tcPr>
          <w:p w14:paraId="55BD0B25" w14:textId="77777777" w:rsidR="00C252D2" w:rsidRPr="00D668F9" w:rsidRDefault="00C252D2" w:rsidP="00C252D2">
            <w:pPr>
              <w:rPr>
                <w:sz w:val="16"/>
                <w:szCs w:val="18"/>
              </w:rPr>
            </w:pPr>
            <w:r w:rsidRPr="00D668F9">
              <w:rPr>
                <w:sz w:val="16"/>
                <w:szCs w:val="18"/>
              </w:rPr>
              <w:t>creditableIngredientAmountPerRawPortion</w:t>
            </w:r>
          </w:p>
        </w:tc>
        <w:tc>
          <w:tcPr>
            <w:tcW w:w="1228" w:type="dxa"/>
            <w:shd w:val="clear" w:color="auto" w:fill="auto"/>
            <w:vAlign w:val="bottom"/>
          </w:tcPr>
          <w:p w14:paraId="50617BBB"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bottom"/>
          </w:tcPr>
          <w:p w14:paraId="46D4A759" w14:textId="77777777" w:rsidR="00C252D2" w:rsidRPr="00D668F9" w:rsidRDefault="00C252D2" w:rsidP="00C252D2">
            <w:pPr>
              <w:rPr>
                <w:sz w:val="16"/>
                <w:szCs w:val="18"/>
              </w:rPr>
            </w:pPr>
            <w:r w:rsidRPr="00D668F9">
              <w:rPr>
                <w:sz w:val="16"/>
                <w:szCs w:val="18"/>
              </w:rPr>
              <w:t>T.P.Neutral</w:t>
            </w:r>
          </w:p>
        </w:tc>
        <w:tc>
          <w:tcPr>
            <w:tcW w:w="1201" w:type="dxa"/>
            <w:shd w:val="clear" w:color="auto" w:fill="auto"/>
            <w:vAlign w:val="bottom"/>
          </w:tcPr>
          <w:p w14:paraId="6724E92E" w14:textId="77777777" w:rsidR="00C252D2" w:rsidRPr="00D668F9" w:rsidRDefault="00C252D2" w:rsidP="00C252D2">
            <w:pPr>
              <w:rPr>
                <w:sz w:val="16"/>
                <w:szCs w:val="18"/>
              </w:rPr>
            </w:pPr>
            <w:r w:rsidRPr="00D668F9">
              <w:rPr>
                <w:sz w:val="16"/>
                <w:szCs w:val="18"/>
              </w:rPr>
              <w:t>No</w:t>
            </w:r>
          </w:p>
        </w:tc>
        <w:tc>
          <w:tcPr>
            <w:tcW w:w="1180" w:type="dxa"/>
            <w:shd w:val="clear" w:color="auto" w:fill="auto"/>
            <w:vAlign w:val="bottom"/>
          </w:tcPr>
          <w:p w14:paraId="0E12807A" w14:textId="77777777" w:rsidR="00C252D2" w:rsidRPr="00D668F9" w:rsidRDefault="00C252D2" w:rsidP="00C252D2">
            <w:pPr>
              <w:rPr>
                <w:sz w:val="16"/>
                <w:szCs w:val="18"/>
              </w:rPr>
            </w:pPr>
            <w:r w:rsidRPr="00D668F9">
              <w:rPr>
                <w:sz w:val="16"/>
                <w:szCs w:val="18"/>
              </w:rPr>
              <w:t>Yes</w:t>
            </w:r>
          </w:p>
        </w:tc>
      </w:tr>
      <w:tr w:rsidR="00C252D2" w:rsidRPr="00D668F9" w14:paraId="3DF14E9B" w14:textId="77777777" w:rsidTr="00512EFD">
        <w:trPr>
          <w:cantSplit/>
          <w:trHeight w:val="255"/>
        </w:trPr>
        <w:tc>
          <w:tcPr>
            <w:tcW w:w="3847" w:type="dxa"/>
            <w:shd w:val="clear" w:color="auto" w:fill="auto"/>
            <w:vAlign w:val="center"/>
          </w:tcPr>
          <w:p w14:paraId="43227961" w14:textId="77777777" w:rsidR="00C252D2" w:rsidRPr="00D668F9" w:rsidRDefault="00C252D2" w:rsidP="00C252D2">
            <w:pPr>
              <w:rPr>
                <w:sz w:val="16"/>
                <w:szCs w:val="18"/>
              </w:rPr>
            </w:pPr>
            <w:r w:rsidRPr="00D668F9">
              <w:rPr>
                <w:sz w:val="16"/>
                <w:szCs w:val="18"/>
              </w:rPr>
              <w:t>creditableIngredientDescription</w:t>
            </w:r>
          </w:p>
        </w:tc>
        <w:tc>
          <w:tcPr>
            <w:tcW w:w="1228" w:type="dxa"/>
            <w:shd w:val="clear" w:color="auto" w:fill="auto"/>
            <w:vAlign w:val="bottom"/>
          </w:tcPr>
          <w:p w14:paraId="1C9743B3"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bottom"/>
          </w:tcPr>
          <w:p w14:paraId="720CEC1D" w14:textId="77777777" w:rsidR="00C252D2" w:rsidRPr="00D668F9" w:rsidRDefault="00C252D2" w:rsidP="00C252D2">
            <w:pPr>
              <w:rPr>
                <w:sz w:val="16"/>
                <w:szCs w:val="18"/>
              </w:rPr>
            </w:pPr>
            <w:r w:rsidRPr="00D668F9">
              <w:rPr>
                <w:sz w:val="16"/>
                <w:szCs w:val="18"/>
              </w:rPr>
              <w:t>T.P.Neutral</w:t>
            </w:r>
          </w:p>
        </w:tc>
        <w:tc>
          <w:tcPr>
            <w:tcW w:w="1201" w:type="dxa"/>
            <w:shd w:val="clear" w:color="auto" w:fill="auto"/>
            <w:vAlign w:val="bottom"/>
          </w:tcPr>
          <w:p w14:paraId="74CAF650" w14:textId="77777777" w:rsidR="00C252D2" w:rsidRPr="00D668F9" w:rsidRDefault="00C252D2" w:rsidP="00C252D2">
            <w:pPr>
              <w:rPr>
                <w:sz w:val="16"/>
                <w:szCs w:val="18"/>
              </w:rPr>
            </w:pPr>
            <w:r w:rsidRPr="00D668F9">
              <w:rPr>
                <w:sz w:val="16"/>
                <w:szCs w:val="18"/>
              </w:rPr>
              <w:t>No</w:t>
            </w:r>
          </w:p>
        </w:tc>
        <w:tc>
          <w:tcPr>
            <w:tcW w:w="1180" w:type="dxa"/>
            <w:shd w:val="clear" w:color="auto" w:fill="auto"/>
            <w:vAlign w:val="bottom"/>
          </w:tcPr>
          <w:p w14:paraId="29585CEA" w14:textId="77777777" w:rsidR="00C252D2" w:rsidRPr="00D668F9" w:rsidRDefault="00C252D2" w:rsidP="00C252D2">
            <w:pPr>
              <w:rPr>
                <w:sz w:val="16"/>
                <w:szCs w:val="18"/>
              </w:rPr>
            </w:pPr>
            <w:r w:rsidRPr="00D668F9">
              <w:rPr>
                <w:sz w:val="16"/>
                <w:szCs w:val="18"/>
              </w:rPr>
              <w:t>Yes</w:t>
            </w:r>
          </w:p>
        </w:tc>
      </w:tr>
      <w:tr w:rsidR="00C252D2" w:rsidRPr="00D668F9" w14:paraId="7A195263" w14:textId="77777777" w:rsidTr="00512EFD">
        <w:trPr>
          <w:cantSplit/>
          <w:trHeight w:val="255"/>
        </w:trPr>
        <w:tc>
          <w:tcPr>
            <w:tcW w:w="3847" w:type="dxa"/>
            <w:shd w:val="clear" w:color="auto" w:fill="auto"/>
            <w:vAlign w:val="center"/>
          </w:tcPr>
          <w:p w14:paraId="6D6162BA" w14:textId="77777777" w:rsidR="00C252D2" w:rsidRPr="00D668F9" w:rsidRDefault="00C252D2" w:rsidP="00C252D2">
            <w:pPr>
              <w:rPr>
                <w:sz w:val="16"/>
                <w:szCs w:val="18"/>
              </w:rPr>
            </w:pPr>
            <w:r w:rsidRPr="00D668F9">
              <w:rPr>
                <w:sz w:val="16"/>
                <w:szCs w:val="18"/>
              </w:rPr>
              <w:t>creditableIngredientTypeCode</w:t>
            </w:r>
          </w:p>
        </w:tc>
        <w:tc>
          <w:tcPr>
            <w:tcW w:w="1228" w:type="dxa"/>
            <w:shd w:val="clear" w:color="auto" w:fill="auto"/>
            <w:vAlign w:val="bottom"/>
          </w:tcPr>
          <w:p w14:paraId="4C157248"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bottom"/>
          </w:tcPr>
          <w:p w14:paraId="6DCDFF9B" w14:textId="77777777" w:rsidR="00C252D2" w:rsidRPr="00D668F9" w:rsidRDefault="00C252D2" w:rsidP="00C252D2">
            <w:pPr>
              <w:rPr>
                <w:sz w:val="16"/>
                <w:szCs w:val="18"/>
              </w:rPr>
            </w:pPr>
            <w:r w:rsidRPr="00D668F9">
              <w:rPr>
                <w:sz w:val="16"/>
                <w:szCs w:val="18"/>
              </w:rPr>
              <w:t>T.P.Neutral</w:t>
            </w:r>
          </w:p>
        </w:tc>
        <w:tc>
          <w:tcPr>
            <w:tcW w:w="1201" w:type="dxa"/>
            <w:shd w:val="pct12" w:color="000000" w:fill="D9D9D9"/>
            <w:vAlign w:val="center"/>
          </w:tcPr>
          <w:p w14:paraId="12D3DA24" w14:textId="77777777" w:rsidR="00C252D2" w:rsidRPr="00D668F9" w:rsidRDefault="00C252D2" w:rsidP="00C252D2">
            <w:pPr>
              <w:rPr>
                <w:sz w:val="16"/>
                <w:szCs w:val="18"/>
              </w:rPr>
            </w:pPr>
            <w:r w:rsidRPr="00D668F9">
              <w:rPr>
                <w:sz w:val="16"/>
                <w:szCs w:val="18"/>
              </w:rPr>
              <w:t> </w:t>
            </w:r>
          </w:p>
        </w:tc>
        <w:tc>
          <w:tcPr>
            <w:tcW w:w="1180" w:type="dxa"/>
            <w:shd w:val="pct12" w:color="000000" w:fill="D9D9D9"/>
            <w:vAlign w:val="center"/>
          </w:tcPr>
          <w:p w14:paraId="6464623B" w14:textId="77777777" w:rsidR="00C252D2" w:rsidRPr="00D668F9" w:rsidRDefault="00C252D2" w:rsidP="00C252D2">
            <w:pPr>
              <w:rPr>
                <w:sz w:val="16"/>
                <w:szCs w:val="18"/>
              </w:rPr>
            </w:pPr>
            <w:r w:rsidRPr="00D668F9">
              <w:rPr>
                <w:sz w:val="16"/>
                <w:szCs w:val="18"/>
              </w:rPr>
              <w:t> </w:t>
            </w:r>
          </w:p>
        </w:tc>
      </w:tr>
      <w:tr w:rsidR="00C252D2" w:rsidRPr="00D668F9" w14:paraId="3C266846" w14:textId="77777777" w:rsidTr="00512EFD">
        <w:trPr>
          <w:cantSplit/>
          <w:trHeight w:val="255"/>
        </w:trPr>
        <w:tc>
          <w:tcPr>
            <w:tcW w:w="3847" w:type="dxa"/>
            <w:shd w:val="clear" w:color="auto" w:fill="auto"/>
            <w:vAlign w:val="center"/>
          </w:tcPr>
          <w:p w14:paraId="387AA1D1" w14:textId="77777777" w:rsidR="00C252D2" w:rsidRPr="00D668F9" w:rsidRDefault="00C252D2" w:rsidP="00C252D2">
            <w:pPr>
              <w:rPr>
                <w:sz w:val="16"/>
                <w:szCs w:val="18"/>
              </w:rPr>
            </w:pPr>
            <w:r w:rsidRPr="00D668F9">
              <w:rPr>
                <w:sz w:val="16"/>
                <w:szCs w:val="18"/>
              </w:rPr>
              <w:t xml:space="preserve">cumulativeEnergyDemand </w:t>
            </w:r>
          </w:p>
        </w:tc>
        <w:tc>
          <w:tcPr>
            <w:tcW w:w="1228" w:type="dxa"/>
            <w:shd w:val="clear" w:color="auto" w:fill="auto"/>
            <w:vAlign w:val="center"/>
          </w:tcPr>
          <w:p w14:paraId="539EA086"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center"/>
          </w:tcPr>
          <w:p w14:paraId="0781071B" w14:textId="77777777" w:rsidR="00C252D2" w:rsidRPr="00D668F9" w:rsidRDefault="00C252D2" w:rsidP="00C252D2">
            <w:pPr>
              <w:rPr>
                <w:sz w:val="16"/>
                <w:szCs w:val="18"/>
              </w:rPr>
            </w:pPr>
            <w:r w:rsidRPr="00D668F9">
              <w:rPr>
                <w:sz w:val="16"/>
                <w:szCs w:val="18"/>
              </w:rPr>
              <w:t>T.P.Neutral</w:t>
            </w:r>
          </w:p>
        </w:tc>
        <w:tc>
          <w:tcPr>
            <w:tcW w:w="1201" w:type="dxa"/>
            <w:shd w:val="clear" w:color="auto" w:fill="auto"/>
            <w:vAlign w:val="center"/>
          </w:tcPr>
          <w:p w14:paraId="7BFA42CA" w14:textId="77777777" w:rsidR="00C252D2" w:rsidRPr="00D668F9" w:rsidRDefault="00C252D2" w:rsidP="00C252D2">
            <w:pPr>
              <w:rPr>
                <w:sz w:val="16"/>
                <w:szCs w:val="18"/>
              </w:rPr>
            </w:pPr>
            <w:r w:rsidRPr="00D668F9">
              <w:rPr>
                <w:sz w:val="16"/>
                <w:szCs w:val="18"/>
              </w:rPr>
              <w:t>No</w:t>
            </w:r>
          </w:p>
        </w:tc>
        <w:tc>
          <w:tcPr>
            <w:tcW w:w="1180" w:type="dxa"/>
            <w:shd w:val="clear" w:color="auto" w:fill="auto"/>
            <w:vAlign w:val="center"/>
          </w:tcPr>
          <w:p w14:paraId="4AE13120" w14:textId="77777777" w:rsidR="00C252D2" w:rsidRPr="00D668F9" w:rsidRDefault="00C252D2" w:rsidP="00C252D2">
            <w:pPr>
              <w:rPr>
                <w:sz w:val="16"/>
                <w:szCs w:val="18"/>
              </w:rPr>
            </w:pPr>
            <w:r w:rsidRPr="00D668F9">
              <w:rPr>
                <w:sz w:val="16"/>
                <w:szCs w:val="18"/>
              </w:rPr>
              <w:t>No</w:t>
            </w:r>
          </w:p>
        </w:tc>
      </w:tr>
      <w:tr w:rsidR="00C252D2" w:rsidRPr="00D668F9" w14:paraId="3161D0DD" w14:textId="77777777" w:rsidTr="00512EFD">
        <w:trPr>
          <w:cantSplit/>
          <w:trHeight w:val="255"/>
        </w:trPr>
        <w:tc>
          <w:tcPr>
            <w:tcW w:w="3847" w:type="dxa"/>
            <w:shd w:val="clear" w:color="auto" w:fill="auto"/>
            <w:vAlign w:val="center"/>
          </w:tcPr>
          <w:p w14:paraId="287B227E" w14:textId="77777777" w:rsidR="00C252D2" w:rsidRPr="00D668F9" w:rsidRDefault="00C252D2" w:rsidP="00C252D2">
            <w:pPr>
              <w:rPr>
                <w:sz w:val="16"/>
                <w:szCs w:val="18"/>
              </w:rPr>
            </w:pPr>
            <w:r w:rsidRPr="00D668F9">
              <w:rPr>
                <w:sz w:val="16"/>
                <w:szCs w:val="18"/>
              </w:rPr>
              <w:t xml:space="preserve">cumulativeEnergyDemandDescription </w:t>
            </w:r>
          </w:p>
        </w:tc>
        <w:tc>
          <w:tcPr>
            <w:tcW w:w="1228" w:type="dxa"/>
            <w:shd w:val="clear" w:color="auto" w:fill="auto"/>
            <w:vAlign w:val="center"/>
          </w:tcPr>
          <w:p w14:paraId="16E7062E"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center"/>
          </w:tcPr>
          <w:p w14:paraId="37E4D459" w14:textId="77777777" w:rsidR="00C252D2" w:rsidRPr="00D668F9" w:rsidRDefault="00C252D2" w:rsidP="00C252D2">
            <w:pPr>
              <w:rPr>
                <w:sz w:val="16"/>
                <w:szCs w:val="18"/>
              </w:rPr>
            </w:pPr>
            <w:r w:rsidRPr="00D668F9">
              <w:rPr>
                <w:sz w:val="16"/>
                <w:szCs w:val="18"/>
              </w:rPr>
              <w:t>T.P.Neutral</w:t>
            </w:r>
          </w:p>
        </w:tc>
        <w:tc>
          <w:tcPr>
            <w:tcW w:w="1201" w:type="dxa"/>
            <w:shd w:val="clear" w:color="auto" w:fill="auto"/>
            <w:vAlign w:val="center"/>
          </w:tcPr>
          <w:p w14:paraId="60B338AA" w14:textId="77777777" w:rsidR="00C252D2" w:rsidRPr="00D668F9" w:rsidRDefault="00C252D2" w:rsidP="00C252D2">
            <w:pPr>
              <w:rPr>
                <w:sz w:val="16"/>
                <w:szCs w:val="18"/>
              </w:rPr>
            </w:pPr>
            <w:r w:rsidRPr="00D668F9">
              <w:rPr>
                <w:sz w:val="16"/>
                <w:szCs w:val="18"/>
              </w:rPr>
              <w:t>No</w:t>
            </w:r>
          </w:p>
        </w:tc>
        <w:tc>
          <w:tcPr>
            <w:tcW w:w="1180" w:type="dxa"/>
            <w:shd w:val="clear" w:color="auto" w:fill="auto"/>
            <w:vAlign w:val="center"/>
          </w:tcPr>
          <w:p w14:paraId="5691C5E5" w14:textId="77777777" w:rsidR="00C252D2" w:rsidRPr="00D668F9" w:rsidRDefault="00C252D2" w:rsidP="00C252D2">
            <w:pPr>
              <w:rPr>
                <w:sz w:val="16"/>
                <w:szCs w:val="18"/>
              </w:rPr>
            </w:pPr>
            <w:r w:rsidRPr="00D668F9">
              <w:rPr>
                <w:sz w:val="16"/>
                <w:szCs w:val="18"/>
              </w:rPr>
              <w:t>Yes</w:t>
            </w:r>
          </w:p>
        </w:tc>
      </w:tr>
      <w:tr w:rsidR="00C252D2" w:rsidRPr="00D668F9" w14:paraId="7C6263BE" w14:textId="77777777" w:rsidTr="00512EFD">
        <w:trPr>
          <w:cantSplit/>
          <w:trHeight w:val="255"/>
        </w:trPr>
        <w:tc>
          <w:tcPr>
            <w:tcW w:w="3847" w:type="dxa"/>
            <w:shd w:val="clear" w:color="auto" w:fill="auto"/>
            <w:vAlign w:val="center"/>
          </w:tcPr>
          <w:p w14:paraId="10966CA1" w14:textId="77777777" w:rsidR="00C252D2" w:rsidRPr="00D668F9" w:rsidRDefault="00C252D2" w:rsidP="00C252D2">
            <w:pPr>
              <w:rPr>
                <w:sz w:val="16"/>
                <w:szCs w:val="18"/>
              </w:rPr>
            </w:pPr>
            <w:r w:rsidRPr="00D668F9">
              <w:rPr>
                <w:sz w:val="16"/>
                <w:szCs w:val="18"/>
              </w:rPr>
              <w:t>cumulativeEnergyDemandProtocolCode</w:t>
            </w:r>
          </w:p>
        </w:tc>
        <w:tc>
          <w:tcPr>
            <w:tcW w:w="1228" w:type="dxa"/>
            <w:shd w:val="clear" w:color="auto" w:fill="auto"/>
            <w:vAlign w:val="center"/>
          </w:tcPr>
          <w:p w14:paraId="75D214C2"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center"/>
          </w:tcPr>
          <w:p w14:paraId="17734021" w14:textId="77777777" w:rsidR="00C252D2" w:rsidRPr="00D668F9" w:rsidRDefault="00C252D2" w:rsidP="00C252D2">
            <w:pPr>
              <w:rPr>
                <w:sz w:val="16"/>
                <w:szCs w:val="18"/>
              </w:rPr>
            </w:pPr>
            <w:r w:rsidRPr="00D668F9">
              <w:rPr>
                <w:sz w:val="16"/>
                <w:szCs w:val="18"/>
              </w:rPr>
              <w:t>T.P.Neutral</w:t>
            </w:r>
          </w:p>
        </w:tc>
        <w:tc>
          <w:tcPr>
            <w:tcW w:w="1201" w:type="dxa"/>
            <w:shd w:val="pct12" w:color="000000" w:fill="D9D9D9"/>
            <w:vAlign w:val="center"/>
          </w:tcPr>
          <w:p w14:paraId="3B6FE9F6" w14:textId="77777777" w:rsidR="00C252D2" w:rsidRPr="00D668F9" w:rsidRDefault="00C252D2" w:rsidP="00C252D2">
            <w:pPr>
              <w:rPr>
                <w:sz w:val="16"/>
                <w:szCs w:val="18"/>
              </w:rPr>
            </w:pPr>
            <w:r w:rsidRPr="00D668F9">
              <w:rPr>
                <w:sz w:val="16"/>
                <w:szCs w:val="18"/>
              </w:rPr>
              <w:t> </w:t>
            </w:r>
          </w:p>
        </w:tc>
        <w:tc>
          <w:tcPr>
            <w:tcW w:w="1180" w:type="dxa"/>
            <w:shd w:val="pct12" w:color="000000" w:fill="D9D9D9"/>
            <w:vAlign w:val="center"/>
          </w:tcPr>
          <w:p w14:paraId="4F6F5024" w14:textId="77777777" w:rsidR="00C252D2" w:rsidRPr="00D668F9" w:rsidRDefault="00C252D2" w:rsidP="00C252D2">
            <w:pPr>
              <w:rPr>
                <w:sz w:val="16"/>
                <w:szCs w:val="18"/>
              </w:rPr>
            </w:pPr>
            <w:r w:rsidRPr="00D668F9">
              <w:rPr>
                <w:sz w:val="16"/>
                <w:szCs w:val="18"/>
              </w:rPr>
              <w:t> </w:t>
            </w:r>
          </w:p>
        </w:tc>
      </w:tr>
      <w:tr w:rsidR="00C252D2" w:rsidRPr="00D668F9" w14:paraId="1E2B5823" w14:textId="77777777" w:rsidTr="00512EFD">
        <w:trPr>
          <w:cantSplit/>
          <w:trHeight w:val="255"/>
        </w:trPr>
        <w:tc>
          <w:tcPr>
            <w:tcW w:w="3847" w:type="dxa"/>
            <w:shd w:val="clear" w:color="auto" w:fill="auto"/>
            <w:vAlign w:val="center"/>
          </w:tcPr>
          <w:p w14:paraId="65997B17" w14:textId="77777777" w:rsidR="00C252D2" w:rsidRPr="00D668F9" w:rsidRDefault="00C252D2" w:rsidP="00C252D2">
            <w:pPr>
              <w:rPr>
                <w:sz w:val="16"/>
                <w:szCs w:val="18"/>
              </w:rPr>
            </w:pPr>
            <w:r w:rsidRPr="00D668F9">
              <w:rPr>
                <w:sz w:val="16"/>
                <w:szCs w:val="18"/>
              </w:rPr>
              <w:t xml:space="preserve">cumulativeEnergyDemandProtocolDescription </w:t>
            </w:r>
          </w:p>
        </w:tc>
        <w:tc>
          <w:tcPr>
            <w:tcW w:w="1228" w:type="dxa"/>
            <w:shd w:val="clear" w:color="auto" w:fill="auto"/>
            <w:vAlign w:val="center"/>
          </w:tcPr>
          <w:p w14:paraId="4C13FFFD"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center"/>
          </w:tcPr>
          <w:p w14:paraId="3650768F" w14:textId="77777777" w:rsidR="00C252D2" w:rsidRPr="00D668F9" w:rsidRDefault="00C252D2" w:rsidP="00C252D2">
            <w:pPr>
              <w:rPr>
                <w:sz w:val="16"/>
                <w:szCs w:val="18"/>
              </w:rPr>
            </w:pPr>
            <w:r w:rsidRPr="00D668F9">
              <w:rPr>
                <w:sz w:val="16"/>
                <w:szCs w:val="18"/>
              </w:rPr>
              <w:t>T.P.Neutral</w:t>
            </w:r>
          </w:p>
        </w:tc>
        <w:tc>
          <w:tcPr>
            <w:tcW w:w="1201" w:type="dxa"/>
            <w:shd w:val="clear" w:color="auto" w:fill="auto"/>
            <w:vAlign w:val="center"/>
          </w:tcPr>
          <w:p w14:paraId="47E12A22" w14:textId="77777777" w:rsidR="00C252D2" w:rsidRPr="00D668F9" w:rsidRDefault="00C252D2" w:rsidP="00C252D2">
            <w:pPr>
              <w:rPr>
                <w:sz w:val="16"/>
                <w:szCs w:val="18"/>
              </w:rPr>
            </w:pPr>
            <w:r w:rsidRPr="00D668F9">
              <w:rPr>
                <w:sz w:val="16"/>
                <w:szCs w:val="18"/>
              </w:rPr>
              <w:t>No</w:t>
            </w:r>
          </w:p>
        </w:tc>
        <w:tc>
          <w:tcPr>
            <w:tcW w:w="1180" w:type="dxa"/>
            <w:shd w:val="clear" w:color="auto" w:fill="auto"/>
            <w:vAlign w:val="center"/>
          </w:tcPr>
          <w:p w14:paraId="241A408E" w14:textId="77777777" w:rsidR="00C252D2" w:rsidRPr="00D668F9" w:rsidRDefault="00C252D2" w:rsidP="00C252D2">
            <w:pPr>
              <w:rPr>
                <w:sz w:val="16"/>
                <w:szCs w:val="18"/>
              </w:rPr>
            </w:pPr>
            <w:r w:rsidRPr="00D668F9">
              <w:rPr>
                <w:sz w:val="16"/>
                <w:szCs w:val="18"/>
              </w:rPr>
              <w:t>Yes</w:t>
            </w:r>
          </w:p>
        </w:tc>
      </w:tr>
      <w:tr w:rsidR="00C252D2" w:rsidRPr="00D668F9" w14:paraId="2A5EC2D5" w14:textId="77777777" w:rsidTr="00512EFD">
        <w:trPr>
          <w:cantSplit/>
          <w:trHeight w:val="255"/>
        </w:trPr>
        <w:tc>
          <w:tcPr>
            <w:tcW w:w="3847" w:type="dxa"/>
            <w:shd w:val="clear" w:color="auto" w:fill="auto"/>
            <w:vAlign w:val="center"/>
          </w:tcPr>
          <w:p w14:paraId="7FE0F44D" w14:textId="77777777" w:rsidR="00C252D2" w:rsidRPr="00D668F9" w:rsidRDefault="00C252D2" w:rsidP="00C252D2">
            <w:pPr>
              <w:rPr>
                <w:sz w:val="16"/>
                <w:szCs w:val="18"/>
              </w:rPr>
            </w:pPr>
            <w:r w:rsidRPr="00D668F9">
              <w:rPr>
                <w:sz w:val="16"/>
                <w:szCs w:val="18"/>
              </w:rPr>
              <w:t>cumulativeEnergyDemandReferenceSubstanceCode</w:t>
            </w:r>
          </w:p>
        </w:tc>
        <w:tc>
          <w:tcPr>
            <w:tcW w:w="1228" w:type="dxa"/>
            <w:shd w:val="clear" w:color="auto" w:fill="auto"/>
            <w:vAlign w:val="center"/>
          </w:tcPr>
          <w:p w14:paraId="74093A03"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center"/>
          </w:tcPr>
          <w:p w14:paraId="210371AA" w14:textId="77777777" w:rsidR="00C252D2" w:rsidRPr="00D668F9" w:rsidRDefault="00C252D2" w:rsidP="00C252D2">
            <w:pPr>
              <w:rPr>
                <w:sz w:val="16"/>
                <w:szCs w:val="18"/>
              </w:rPr>
            </w:pPr>
            <w:r w:rsidRPr="00D668F9">
              <w:rPr>
                <w:sz w:val="16"/>
                <w:szCs w:val="18"/>
              </w:rPr>
              <w:t>T.P.Neutral</w:t>
            </w:r>
          </w:p>
        </w:tc>
        <w:tc>
          <w:tcPr>
            <w:tcW w:w="1201" w:type="dxa"/>
            <w:shd w:val="pct12" w:color="000000" w:fill="D9D9D9"/>
            <w:vAlign w:val="center"/>
          </w:tcPr>
          <w:p w14:paraId="1C2C41E1" w14:textId="77777777" w:rsidR="00C252D2" w:rsidRPr="00D668F9" w:rsidRDefault="00C252D2" w:rsidP="00C252D2">
            <w:pPr>
              <w:rPr>
                <w:sz w:val="16"/>
                <w:szCs w:val="18"/>
              </w:rPr>
            </w:pPr>
            <w:r w:rsidRPr="00D668F9">
              <w:rPr>
                <w:sz w:val="16"/>
                <w:szCs w:val="18"/>
              </w:rPr>
              <w:t> </w:t>
            </w:r>
          </w:p>
        </w:tc>
        <w:tc>
          <w:tcPr>
            <w:tcW w:w="1180" w:type="dxa"/>
            <w:shd w:val="pct12" w:color="000000" w:fill="D9D9D9"/>
            <w:vAlign w:val="center"/>
          </w:tcPr>
          <w:p w14:paraId="68E81446" w14:textId="77777777" w:rsidR="00C252D2" w:rsidRPr="00D668F9" w:rsidRDefault="00C252D2" w:rsidP="00C252D2">
            <w:pPr>
              <w:rPr>
                <w:sz w:val="16"/>
                <w:szCs w:val="18"/>
              </w:rPr>
            </w:pPr>
            <w:r w:rsidRPr="00D668F9">
              <w:rPr>
                <w:sz w:val="16"/>
                <w:szCs w:val="18"/>
              </w:rPr>
              <w:t> </w:t>
            </w:r>
          </w:p>
        </w:tc>
      </w:tr>
      <w:tr w:rsidR="00C252D2" w:rsidRPr="00D668F9" w14:paraId="2EDD93B0" w14:textId="77777777" w:rsidTr="00512EFD">
        <w:trPr>
          <w:cantSplit/>
          <w:trHeight w:val="255"/>
        </w:trPr>
        <w:tc>
          <w:tcPr>
            <w:tcW w:w="3847" w:type="dxa"/>
            <w:shd w:val="clear" w:color="auto" w:fill="auto"/>
            <w:vAlign w:val="center"/>
          </w:tcPr>
          <w:p w14:paraId="10653375" w14:textId="77777777" w:rsidR="00C252D2" w:rsidRPr="00D668F9" w:rsidRDefault="00C252D2" w:rsidP="00C252D2">
            <w:pPr>
              <w:rPr>
                <w:sz w:val="16"/>
                <w:szCs w:val="18"/>
              </w:rPr>
            </w:pPr>
            <w:r w:rsidRPr="00D668F9">
              <w:rPr>
                <w:sz w:val="16"/>
                <w:szCs w:val="18"/>
              </w:rPr>
              <w:t xml:space="preserve">cumulativeEnergyDemandReferenceSubstanceDescription </w:t>
            </w:r>
          </w:p>
        </w:tc>
        <w:tc>
          <w:tcPr>
            <w:tcW w:w="1228" w:type="dxa"/>
            <w:shd w:val="clear" w:color="auto" w:fill="auto"/>
            <w:vAlign w:val="center"/>
          </w:tcPr>
          <w:p w14:paraId="1573CD53"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center"/>
          </w:tcPr>
          <w:p w14:paraId="16989703" w14:textId="77777777" w:rsidR="00C252D2" w:rsidRPr="00D668F9" w:rsidRDefault="00C252D2" w:rsidP="00C252D2">
            <w:pPr>
              <w:rPr>
                <w:sz w:val="16"/>
                <w:szCs w:val="18"/>
              </w:rPr>
            </w:pPr>
            <w:r w:rsidRPr="00D668F9">
              <w:rPr>
                <w:sz w:val="16"/>
                <w:szCs w:val="18"/>
              </w:rPr>
              <w:t>T.P.Neutral</w:t>
            </w:r>
          </w:p>
        </w:tc>
        <w:tc>
          <w:tcPr>
            <w:tcW w:w="1201" w:type="dxa"/>
            <w:shd w:val="clear" w:color="auto" w:fill="auto"/>
            <w:vAlign w:val="center"/>
          </w:tcPr>
          <w:p w14:paraId="76E607DB" w14:textId="77777777" w:rsidR="00C252D2" w:rsidRPr="00D668F9" w:rsidRDefault="00C252D2" w:rsidP="00C252D2">
            <w:pPr>
              <w:rPr>
                <w:sz w:val="16"/>
                <w:szCs w:val="18"/>
              </w:rPr>
            </w:pPr>
            <w:r w:rsidRPr="00D668F9">
              <w:rPr>
                <w:sz w:val="16"/>
                <w:szCs w:val="18"/>
              </w:rPr>
              <w:t>No</w:t>
            </w:r>
          </w:p>
        </w:tc>
        <w:tc>
          <w:tcPr>
            <w:tcW w:w="1180" w:type="dxa"/>
            <w:shd w:val="clear" w:color="auto" w:fill="auto"/>
            <w:vAlign w:val="center"/>
          </w:tcPr>
          <w:p w14:paraId="71C85E7B" w14:textId="77777777" w:rsidR="00C252D2" w:rsidRPr="00D668F9" w:rsidRDefault="00C252D2" w:rsidP="00C252D2">
            <w:pPr>
              <w:rPr>
                <w:sz w:val="16"/>
                <w:szCs w:val="18"/>
              </w:rPr>
            </w:pPr>
            <w:r w:rsidRPr="00D668F9">
              <w:rPr>
                <w:sz w:val="16"/>
                <w:szCs w:val="18"/>
              </w:rPr>
              <w:t>Yes</w:t>
            </w:r>
          </w:p>
        </w:tc>
      </w:tr>
      <w:tr w:rsidR="00C252D2" w:rsidRPr="00D668F9" w14:paraId="1D7842ED" w14:textId="77777777" w:rsidTr="00512EFD">
        <w:trPr>
          <w:cantSplit/>
          <w:trHeight w:val="255"/>
        </w:trPr>
        <w:tc>
          <w:tcPr>
            <w:tcW w:w="3847" w:type="dxa"/>
            <w:shd w:val="clear" w:color="auto" w:fill="auto"/>
            <w:vAlign w:val="center"/>
          </w:tcPr>
          <w:p w14:paraId="05779C49" w14:textId="77777777" w:rsidR="00C252D2" w:rsidRPr="00D668F9" w:rsidRDefault="00C252D2" w:rsidP="00C252D2">
            <w:pPr>
              <w:rPr>
                <w:sz w:val="16"/>
                <w:szCs w:val="18"/>
              </w:rPr>
            </w:pPr>
            <w:r w:rsidRPr="00D668F9">
              <w:rPr>
                <w:sz w:val="16"/>
                <w:szCs w:val="18"/>
              </w:rPr>
              <w:t>cumulativeEnergyDemandTypeCode</w:t>
            </w:r>
          </w:p>
        </w:tc>
        <w:tc>
          <w:tcPr>
            <w:tcW w:w="1228" w:type="dxa"/>
            <w:shd w:val="clear" w:color="auto" w:fill="auto"/>
            <w:vAlign w:val="center"/>
          </w:tcPr>
          <w:p w14:paraId="58B34BB9"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center"/>
          </w:tcPr>
          <w:p w14:paraId="716CE2AD" w14:textId="77777777" w:rsidR="00C252D2" w:rsidRPr="00D668F9" w:rsidRDefault="00C252D2" w:rsidP="00C252D2">
            <w:pPr>
              <w:rPr>
                <w:sz w:val="16"/>
                <w:szCs w:val="18"/>
              </w:rPr>
            </w:pPr>
            <w:r w:rsidRPr="00D668F9">
              <w:rPr>
                <w:sz w:val="16"/>
                <w:szCs w:val="18"/>
              </w:rPr>
              <w:t>T.P.Neutral</w:t>
            </w:r>
          </w:p>
        </w:tc>
        <w:tc>
          <w:tcPr>
            <w:tcW w:w="1201" w:type="dxa"/>
            <w:shd w:val="pct12" w:color="000000" w:fill="D9D9D9"/>
            <w:vAlign w:val="center"/>
          </w:tcPr>
          <w:p w14:paraId="79410B51" w14:textId="77777777" w:rsidR="00C252D2" w:rsidRPr="00D668F9" w:rsidRDefault="00C252D2" w:rsidP="00C252D2">
            <w:pPr>
              <w:rPr>
                <w:sz w:val="16"/>
                <w:szCs w:val="18"/>
              </w:rPr>
            </w:pPr>
            <w:r w:rsidRPr="00D668F9">
              <w:rPr>
                <w:sz w:val="16"/>
                <w:szCs w:val="18"/>
              </w:rPr>
              <w:t> </w:t>
            </w:r>
          </w:p>
        </w:tc>
        <w:tc>
          <w:tcPr>
            <w:tcW w:w="1180" w:type="dxa"/>
            <w:shd w:val="pct12" w:color="000000" w:fill="D9D9D9"/>
            <w:vAlign w:val="center"/>
          </w:tcPr>
          <w:p w14:paraId="4F5C2806" w14:textId="77777777" w:rsidR="00C252D2" w:rsidRPr="00D668F9" w:rsidRDefault="00C252D2" w:rsidP="00C252D2">
            <w:pPr>
              <w:rPr>
                <w:sz w:val="16"/>
                <w:szCs w:val="18"/>
              </w:rPr>
            </w:pPr>
            <w:r w:rsidRPr="00D668F9">
              <w:rPr>
                <w:sz w:val="16"/>
                <w:szCs w:val="18"/>
              </w:rPr>
              <w:t> </w:t>
            </w:r>
          </w:p>
        </w:tc>
      </w:tr>
      <w:tr w:rsidR="00C252D2" w:rsidRPr="00D668F9" w14:paraId="7C2C163A" w14:textId="77777777" w:rsidTr="00512EFD">
        <w:trPr>
          <w:cantSplit/>
          <w:trHeight w:val="255"/>
        </w:trPr>
        <w:tc>
          <w:tcPr>
            <w:tcW w:w="3847" w:type="dxa"/>
            <w:shd w:val="clear" w:color="auto" w:fill="auto"/>
            <w:vAlign w:val="center"/>
          </w:tcPr>
          <w:p w14:paraId="29AC4249" w14:textId="77777777" w:rsidR="00C252D2" w:rsidRPr="00D668F9" w:rsidRDefault="00C252D2" w:rsidP="00C252D2">
            <w:pPr>
              <w:rPr>
                <w:sz w:val="16"/>
                <w:szCs w:val="18"/>
              </w:rPr>
            </w:pPr>
            <w:r w:rsidRPr="00D668F9">
              <w:rPr>
                <w:sz w:val="16"/>
                <w:szCs w:val="18"/>
              </w:rPr>
              <w:t>cumulativeHumidityInterruptionAcceptableTimeSpan</w:t>
            </w:r>
          </w:p>
        </w:tc>
        <w:tc>
          <w:tcPr>
            <w:tcW w:w="1228" w:type="dxa"/>
            <w:shd w:val="clear" w:color="auto" w:fill="auto"/>
            <w:vAlign w:val="center"/>
          </w:tcPr>
          <w:p w14:paraId="5077A93C"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center"/>
          </w:tcPr>
          <w:p w14:paraId="19A43DEA" w14:textId="77777777" w:rsidR="00C252D2" w:rsidRPr="00D668F9" w:rsidRDefault="00C252D2" w:rsidP="00C252D2">
            <w:pPr>
              <w:rPr>
                <w:sz w:val="16"/>
                <w:szCs w:val="18"/>
              </w:rPr>
            </w:pPr>
            <w:r w:rsidRPr="00D668F9">
              <w:rPr>
                <w:sz w:val="16"/>
                <w:szCs w:val="18"/>
              </w:rPr>
              <w:t>T.P.Neutral</w:t>
            </w:r>
          </w:p>
        </w:tc>
        <w:tc>
          <w:tcPr>
            <w:tcW w:w="1201" w:type="dxa"/>
            <w:shd w:val="pct12" w:color="000000" w:fill="D9D9D9"/>
            <w:vAlign w:val="center"/>
          </w:tcPr>
          <w:p w14:paraId="4CE7E8B0" w14:textId="77777777" w:rsidR="00C252D2" w:rsidRPr="00D668F9" w:rsidRDefault="00C252D2" w:rsidP="00C252D2">
            <w:pPr>
              <w:rPr>
                <w:sz w:val="16"/>
                <w:szCs w:val="18"/>
              </w:rPr>
            </w:pPr>
            <w:r w:rsidRPr="00D668F9">
              <w:rPr>
                <w:sz w:val="16"/>
                <w:szCs w:val="18"/>
              </w:rPr>
              <w:t> </w:t>
            </w:r>
          </w:p>
        </w:tc>
        <w:tc>
          <w:tcPr>
            <w:tcW w:w="1180" w:type="dxa"/>
            <w:shd w:val="pct12" w:color="000000" w:fill="D9D9D9"/>
            <w:vAlign w:val="center"/>
          </w:tcPr>
          <w:p w14:paraId="77D687FE" w14:textId="77777777" w:rsidR="00C252D2" w:rsidRPr="00D668F9" w:rsidRDefault="00C252D2" w:rsidP="00C252D2">
            <w:pPr>
              <w:rPr>
                <w:sz w:val="16"/>
                <w:szCs w:val="18"/>
              </w:rPr>
            </w:pPr>
            <w:r w:rsidRPr="00D668F9">
              <w:rPr>
                <w:sz w:val="16"/>
                <w:szCs w:val="18"/>
              </w:rPr>
              <w:t> </w:t>
            </w:r>
          </w:p>
        </w:tc>
      </w:tr>
      <w:tr w:rsidR="00C252D2" w:rsidRPr="00D668F9" w14:paraId="483166C6" w14:textId="77777777" w:rsidTr="00512EFD">
        <w:trPr>
          <w:cantSplit/>
          <w:trHeight w:val="255"/>
        </w:trPr>
        <w:tc>
          <w:tcPr>
            <w:tcW w:w="3847" w:type="dxa"/>
            <w:shd w:val="clear" w:color="auto" w:fill="auto"/>
            <w:vAlign w:val="center"/>
          </w:tcPr>
          <w:p w14:paraId="425DB21F" w14:textId="77777777" w:rsidR="00C252D2" w:rsidRPr="00D668F9" w:rsidRDefault="00C252D2" w:rsidP="00C252D2">
            <w:pPr>
              <w:rPr>
                <w:sz w:val="16"/>
                <w:szCs w:val="18"/>
              </w:rPr>
            </w:pPr>
            <w:r w:rsidRPr="00D668F9">
              <w:rPr>
                <w:sz w:val="16"/>
                <w:szCs w:val="18"/>
              </w:rPr>
              <w:t>cumulativeHumidityInterruptionAcceptableTimeSpanInstructions</w:t>
            </w:r>
          </w:p>
        </w:tc>
        <w:tc>
          <w:tcPr>
            <w:tcW w:w="1228" w:type="dxa"/>
            <w:shd w:val="clear" w:color="auto" w:fill="auto"/>
            <w:vAlign w:val="center"/>
          </w:tcPr>
          <w:p w14:paraId="1F871D44"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center"/>
          </w:tcPr>
          <w:p w14:paraId="1D7A708E" w14:textId="77777777" w:rsidR="00C252D2" w:rsidRPr="00D668F9" w:rsidRDefault="00C252D2" w:rsidP="00C252D2">
            <w:pPr>
              <w:rPr>
                <w:sz w:val="16"/>
                <w:szCs w:val="18"/>
              </w:rPr>
            </w:pPr>
            <w:r w:rsidRPr="00D668F9">
              <w:rPr>
                <w:sz w:val="16"/>
                <w:szCs w:val="18"/>
              </w:rPr>
              <w:t>T.P.Neutral</w:t>
            </w:r>
          </w:p>
        </w:tc>
        <w:tc>
          <w:tcPr>
            <w:tcW w:w="1201" w:type="dxa"/>
            <w:shd w:val="clear" w:color="auto" w:fill="auto"/>
            <w:vAlign w:val="center"/>
          </w:tcPr>
          <w:p w14:paraId="7D3CA98F" w14:textId="77777777" w:rsidR="00C252D2" w:rsidRPr="00D668F9" w:rsidRDefault="00C252D2" w:rsidP="00C252D2">
            <w:pPr>
              <w:rPr>
                <w:sz w:val="16"/>
                <w:szCs w:val="18"/>
              </w:rPr>
            </w:pPr>
            <w:r w:rsidRPr="00D668F9">
              <w:rPr>
                <w:sz w:val="16"/>
                <w:szCs w:val="18"/>
              </w:rPr>
              <w:t>No</w:t>
            </w:r>
          </w:p>
        </w:tc>
        <w:tc>
          <w:tcPr>
            <w:tcW w:w="1180" w:type="dxa"/>
            <w:shd w:val="clear" w:color="auto" w:fill="auto"/>
            <w:vAlign w:val="center"/>
          </w:tcPr>
          <w:p w14:paraId="1B41D913" w14:textId="77777777" w:rsidR="00C252D2" w:rsidRPr="00D668F9" w:rsidRDefault="00C252D2" w:rsidP="00C252D2">
            <w:pPr>
              <w:rPr>
                <w:sz w:val="16"/>
                <w:szCs w:val="18"/>
              </w:rPr>
            </w:pPr>
            <w:r w:rsidRPr="00D668F9">
              <w:rPr>
                <w:sz w:val="16"/>
                <w:szCs w:val="18"/>
              </w:rPr>
              <w:t>Yes</w:t>
            </w:r>
          </w:p>
        </w:tc>
      </w:tr>
      <w:tr w:rsidR="00C252D2" w:rsidRPr="00D668F9" w14:paraId="58FF65D7" w14:textId="77777777" w:rsidTr="00512EFD">
        <w:trPr>
          <w:cantSplit/>
          <w:trHeight w:val="255"/>
        </w:trPr>
        <w:tc>
          <w:tcPr>
            <w:tcW w:w="3847" w:type="dxa"/>
            <w:shd w:val="clear" w:color="auto" w:fill="auto"/>
            <w:vAlign w:val="center"/>
          </w:tcPr>
          <w:p w14:paraId="2A408E9A" w14:textId="77777777" w:rsidR="00C252D2" w:rsidRPr="00D668F9" w:rsidRDefault="00C252D2" w:rsidP="00C252D2">
            <w:pPr>
              <w:rPr>
                <w:sz w:val="16"/>
                <w:szCs w:val="18"/>
              </w:rPr>
            </w:pPr>
            <w:r w:rsidRPr="00D668F9">
              <w:rPr>
                <w:sz w:val="16"/>
                <w:szCs w:val="18"/>
              </w:rPr>
              <w:t>cumulativeTemperatureInterruptionAcceptableTimeSpan</w:t>
            </w:r>
          </w:p>
        </w:tc>
        <w:tc>
          <w:tcPr>
            <w:tcW w:w="1228" w:type="dxa"/>
            <w:shd w:val="clear" w:color="auto" w:fill="auto"/>
            <w:vAlign w:val="center"/>
          </w:tcPr>
          <w:p w14:paraId="09AB672A"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center"/>
          </w:tcPr>
          <w:p w14:paraId="0FA17919" w14:textId="77777777" w:rsidR="00C252D2" w:rsidRPr="00D668F9" w:rsidRDefault="00C252D2" w:rsidP="00C252D2">
            <w:pPr>
              <w:rPr>
                <w:sz w:val="16"/>
                <w:szCs w:val="18"/>
              </w:rPr>
            </w:pPr>
            <w:r w:rsidRPr="00D668F9">
              <w:rPr>
                <w:sz w:val="16"/>
                <w:szCs w:val="18"/>
              </w:rPr>
              <w:t>T.P.Neutral</w:t>
            </w:r>
          </w:p>
        </w:tc>
        <w:tc>
          <w:tcPr>
            <w:tcW w:w="1201" w:type="dxa"/>
            <w:shd w:val="pct12" w:color="000000" w:fill="D9D9D9"/>
            <w:vAlign w:val="center"/>
          </w:tcPr>
          <w:p w14:paraId="40AF6875" w14:textId="77777777" w:rsidR="00C252D2" w:rsidRPr="00D668F9" w:rsidRDefault="00C252D2" w:rsidP="00C252D2">
            <w:pPr>
              <w:rPr>
                <w:sz w:val="16"/>
                <w:szCs w:val="18"/>
              </w:rPr>
            </w:pPr>
            <w:r w:rsidRPr="00D668F9">
              <w:rPr>
                <w:sz w:val="16"/>
                <w:szCs w:val="18"/>
              </w:rPr>
              <w:t> </w:t>
            </w:r>
          </w:p>
        </w:tc>
        <w:tc>
          <w:tcPr>
            <w:tcW w:w="1180" w:type="dxa"/>
            <w:shd w:val="pct12" w:color="000000" w:fill="D9D9D9"/>
            <w:vAlign w:val="center"/>
          </w:tcPr>
          <w:p w14:paraId="24472912" w14:textId="77777777" w:rsidR="00C252D2" w:rsidRPr="00D668F9" w:rsidRDefault="00C252D2" w:rsidP="00C252D2">
            <w:pPr>
              <w:rPr>
                <w:sz w:val="16"/>
                <w:szCs w:val="18"/>
              </w:rPr>
            </w:pPr>
            <w:r w:rsidRPr="00D668F9">
              <w:rPr>
                <w:sz w:val="16"/>
                <w:szCs w:val="18"/>
              </w:rPr>
              <w:t> </w:t>
            </w:r>
          </w:p>
        </w:tc>
      </w:tr>
      <w:tr w:rsidR="00C252D2" w:rsidRPr="00D668F9" w14:paraId="6E5A26B6" w14:textId="77777777" w:rsidTr="00512EFD">
        <w:trPr>
          <w:cantSplit/>
          <w:trHeight w:val="255"/>
        </w:trPr>
        <w:tc>
          <w:tcPr>
            <w:tcW w:w="3847" w:type="dxa"/>
            <w:shd w:val="clear" w:color="auto" w:fill="auto"/>
            <w:vAlign w:val="center"/>
          </w:tcPr>
          <w:p w14:paraId="58F2BBD3" w14:textId="77777777" w:rsidR="00C252D2" w:rsidRPr="00D668F9" w:rsidRDefault="00C252D2" w:rsidP="00C252D2">
            <w:pPr>
              <w:rPr>
                <w:sz w:val="16"/>
                <w:szCs w:val="18"/>
              </w:rPr>
            </w:pPr>
            <w:r w:rsidRPr="00D668F9">
              <w:rPr>
                <w:sz w:val="16"/>
                <w:szCs w:val="18"/>
              </w:rPr>
              <w:t>cumulativeTemperatureInterruptionAcceptableTimeSpanInstructions</w:t>
            </w:r>
          </w:p>
        </w:tc>
        <w:tc>
          <w:tcPr>
            <w:tcW w:w="1228" w:type="dxa"/>
            <w:shd w:val="clear" w:color="auto" w:fill="auto"/>
            <w:vAlign w:val="center"/>
          </w:tcPr>
          <w:p w14:paraId="731C7BDE"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center"/>
          </w:tcPr>
          <w:p w14:paraId="26C8FB45" w14:textId="77777777" w:rsidR="00C252D2" w:rsidRPr="00D668F9" w:rsidRDefault="00C252D2" w:rsidP="00C252D2">
            <w:pPr>
              <w:rPr>
                <w:sz w:val="16"/>
                <w:szCs w:val="18"/>
              </w:rPr>
            </w:pPr>
            <w:r w:rsidRPr="00D668F9">
              <w:rPr>
                <w:sz w:val="16"/>
                <w:szCs w:val="18"/>
              </w:rPr>
              <w:t>T.P.Neutral</w:t>
            </w:r>
          </w:p>
        </w:tc>
        <w:tc>
          <w:tcPr>
            <w:tcW w:w="1201" w:type="dxa"/>
            <w:shd w:val="clear" w:color="auto" w:fill="auto"/>
            <w:vAlign w:val="center"/>
          </w:tcPr>
          <w:p w14:paraId="075C5738" w14:textId="77777777" w:rsidR="00C252D2" w:rsidRPr="00D668F9" w:rsidRDefault="00C252D2" w:rsidP="00C252D2">
            <w:pPr>
              <w:rPr>
                <w:sz w:val="16"/>
                <w:szCs w:val="18"/>
              </w:rPr>
            </w:pPr>
            <w:r w:rsidRPr="00D668F9">
              <w:rPr>
                <w:sz w:val="16"/>
                <w:szCs w:val="18"/>
              </w:rPr>
              <w:t>No</w:t>
            </w:r>
          </w:p>
        </w:tc>
        <w:tc>
          <w:tcPr>
            <w:tcW w:w="1180" w:type="dxa"/>
            <w:shd w:val="clear" w:color="auto" w:fill="auto"/>
            <w:vAlign w:val="center"/>
          </w:tcPr>
          <w:p w14:paraId="7C8AA7F4" w14:textId="77777777" w:rsidR="00C252D2" w:rsidRPr="00D668F9" w:rsidRDefault="00C252D2" w:rsidP="00C252D2">
            <w:pPr>
              <w:rPr>
                <w:sz w:val="16"/>
                <w:szCs w:val="18"/>
              </w:rPr>
            </w:pPr>
            <w:r w:rsidRPr="00D668F9">
              <w:rPr>
                <w:sz w:val="16"/>
                <w:szCs w:val="18"/>
              </w:rPr>
              <w:t>Yes</w:t>
            </w:r>
          </w:p>
        </w:tc>
      </w:tr>
      <w:tr w:rsidR="00C252D2" w:rsidRPr="00D668F9" w14:paraId="34A5CF0F" w14:textId="77777777" w:rsidTr="00512EFD">
        <w:trPr>
          <w:cantSplit/>
          <w:trHeight w:val="255"/>
        </w:trPr>
        <w:tc>
          <w:tcPr>
            <w:tcW w:w="3847" w:type="dxa"/>
            <w:shd w:val="clear" w:color="auto" w:fill="auto"/>
            <w:vAlign w:val="center"/>
          </w:tcPr>
          <w:p w14:paraId="138C03B0" w14:textId="77777777" w:rsidR="00C252D2" w:rsidRPr="00D668F9" w:rsidRDefault="00C252D2" w:rsidP="00C252D2">
            <w:pPr>
              <w:rPr>
                <w:sz w:val="16"/>
                <w:szCs w:val="18"/>
              </w:rPr>
            </w:pPr>
            <w:r w:rsidRPr="00D668F9">
              <w:rPr>
                <w:sz w:val="16"/>
                <w:szCs w:val="18"/>
              </w:rPr>
              <w:t>cutForSaleThicknessCode</w:t>
            </w:r>
          </w:p>
        </w:tc>
        <w:tc>
          <w:tcPr>
            <w:tcW w:w="1228" w:type="dxa"/>
            <w:shd w:val="clear" w:color="auto" w:fill="auto"/>
            <w:vAlign w:val="bottom"/>
          </w:tcPr>
          <w:p w14:paraId="7D763C3E"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bottom"/>
          </w:tcPr>
          <w:p w14:paraId="3BF21767" w14:textId="77777777" w:rsidR="00C252D2" w:rsidRPr="00D668F9" w:rsidRDefault="00C252D2" w:rsidP="00C252D2">
            <w:pPr>
              <w:rPr>
                <w:sz w:val="16"/>
                <w:szCs w:val="18"/>
              </w:rPr>
            </w:pPr>
            <w:r w:rsidRPr="00D668F9">
              <w:rPr>
                <w:sz w:val="16"/>
                <w:szCs w:val="18"/>
              </w:rPr>
              <w:t>T.P.Neutral</w:t>
            </w:r>
          </w:p>
        </w:tc>
        <w:tc>
          <w:tcPr>
            <w:tcW w:w="1201" w:type="dxa"/>
            <w:shd w:val="pct12" w:color="000000" w:fill="D9D9D9"/>
            <w:vAlign w:val="center"/>
          </w:tcPr>
          <w:p w14:paraId="51788E14" w14:textId="77777777" w:rsidR="00C252D2" w:rsidRPr="00D668F9" w:rsidRDefault="00C252D2" w:rsidP="00C252D2">
            <w:pPr>
              <w:rPr>
                <w:sz w:val="16"/>
                <w:szCs w:val="18"/>
              </w:rPr>
            </w:pPr>
            <w:r w:rsidRPr="00D668F9">
              <w:rPr>
                <w:sz w:val="16"/>
                <w:szCs w:val="18"/>
              </w:rPr>
              <w:t> </w:t>
            </w:r>
          </w:p>
        </w:tc>
        <w:tc>
          <w:tcPr>
            <w:tcW w:w="1180" w:type="dxa"/>
            <w:shd w:val="pct12" w:color="000000" w:fill="D9D9D9"/>
            <w:vAlign w:val="center"/>
          </w:tcPr>
          <w:p w14:paraId="18EF6FEE" w14:textId="77777777" w:rsidR="00C252D2" w:rsidRPr="00D668F9" w:rsidRDefault="00C252D2" w:rsidP="00C252D2">
            <w:pPr>
              <w:rPr>
                <w:sz w:val="16"/>
                <w:szCs w:val="18"/>
              </w:rPr>
            </w:pPr>
            <w:r w:rsidRPr="00D668F9">
              <w:rPr>
                <w:sz w:val="16"/>
                <w:szCs w:val="18"/>
              </w:rPr>
              <w:t> </w:t>
            </w:r>
          </w:p>
        </w:tc>
      </w:tr>
      <w:tr w:rsidR="00C252D2" w:rsidRPr="00D668F9" w14:paraId="630A0DC6" w14:textId="77777777" w:rsidTr="00512EFD">
        <w:trPr>
          <w:cantSplit/>
          <w:trHeight w:val="255"/>
        </w:trPr>
        <w:tc>
          <w:tcPr>
            <w:tcW w:w="3847" w:type="dxa"/>
            <w:shd w:val="clear" w:color="auto" w:fill="auto"/>
            <w:vAlign w:val="center"/>
          </w:tcPr>
          <w:p w14:paraId="580544DF" w14:textId="77777777" w:rsidR="00C252D2" w:rsidRPr="00D668F9" w:rsidRDefault="00C252D2" w:rsidP="00C252D2">
            <w:pPr>
              <w:rPr>
                <w:sz w:val="16"/>
                <w:szCs w:val="18"/>
              </w:rPr>
            </w:pPr>
            <w:r w:rsidRPr="00D668F9">
              <w:rPr>
                <w:sz w:val="16"/>
                <w:szCs w:val="18"/>
              </w:rPr>
              <w:t>dailyValueIntakePercent</w:t>
            </w:r>
          </w:p>
        </w:tc>
        <w:tc>
          <w:tcPr>
            <w:tcW w:w="1228" w:type="dxa"/>
            <w:shd w:val="clear" w:color="auto" w:fill="auto"/>
            <w:vAlign w:val="center"/>
          </w:tcPr>
          <w:p w14:paraId="5D2FF15B"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center"/>
          </w:tcPr>
          <w:p w14:paraId="134B21CE" w14:textId="77777777" w:rsidR="00C252D2" w:rsidRPr="00D668F9" w:rsidRDefault="00C252D2" w:rsidP="00C252D2">
            <w:pPr>
              <w:rPr>
                <w:sz w:val="16"/>
                <w:szCs w:val="18"/>
              </w:rPr>
            </w:pPr>
            <w:r w:rsidRPr="00D668F9">
              <w:rPr>
                <w:sz w:val="16"/>
                <w:szCs w:val="18"/>
              </w:rPr>
              <w:t>T.P.Neutral</w:t>
            </w:r>
          </w:p>
        </w:tc>
        <w:tc>
          <w:tcPr>
            <w:tcW w:w="1201" w:type="dxa"/>
            <w:shd w:val="pct12" w:color="000000" w:fill="D9D9D9"/>
            <w:vAlign w:val="center"/>
          </w:tcPr>
          <w:p w14:paraId="445C84F9" w14:textId="77777777" w:rsidR="00C252D2" w:rsidRPr="00D668F9" w:rsidRDefault="00C252D2" w:rsidP="00C252D2">
            <w:pPr>
              <w:rPr>
                <w:sz w:val="16"/>
                <w:szCs w:val="18"/>
              </w:rPr>
            </w:pPr>
            <w:r w:rsidRPr="00D668F9">
              <w:rPr>
                <w:sz w:val="16"/>
                <w:szCs w:val="18"/>
              </w:rPr>
              <w:t> </w:t>
            </w:r>
          </w:p>
        </w:tc>
        <w:tc>
          <w:tcPr>
            <w:tcW w:w="1180" w:type="dxa"/>
            <w:shd w:val="pct12" w:color="000000" w:fill="D9D9D9"/>
            <w:vAlign w:val="center"/>
          </w:tcPr>
          <w:p w14:paraId="2C661395" w14:textId="77777777" w:rsidR="00C252D2" w:rsidRPr="00D668F9" w:rsidRDefault="00C252D2" w:rsidP="00C252D2">
            <w:pPr>
              <w:rPr>
                <w:sz w:val="16"/>
                <w:szCs w:val="18"/>
              </w:rPr>
            </w:pPr>
            <w:r w:rsidRPr="00D668F9">
              <w:rPr>
                <w:sz w:val="16"/>
                <w:szCs w:val="18"/>
              </w:rPr>
              <w:t> </w:t>
            </w:r>
          </w:p>
        </w:tc>
      </w:tr>
      <w:tr w:rsidR="00C252D2" w:rsidRPr="00D668F9" w14:paraId="65E885A2" w14:textId="77777777" w:rsidTr="00512EFD">
        <w:trPr>
          <w:cantSplit/>
          <w:trHeight w:val="255"/>
        </w:trPr>
        <w:tc>
          <w:tcPr>
            <w:tcW w:w="3847" w:type="dxa"/>
            <w:shd w:val="clear" w:color="auto" w:fill="auto"/>
            <w:vAlign w:val="center"/>
          </w:tcPr>
          <w:p w14:paraId="13BF4C2F" w14:textId="77777777" w:rsidR="00C252D2" w:rsidRPr="00D668F9" w:rsidRDefault="00C252D2" w:rsidP="00C252D2">
            <w:pPr>
              <w:rPr>
                <w:sz w:val="16"/>
                <w:szCs w:val="18"/>
              </w:rPr>
            </w:pPr>
            <w:r w:rsidRPr="00D668F9">
              <w:rPr>
                <w:sz w:val="16"/>
                <w:szCs w:val="18"/>
              </w:rPr>
              <w:t>dailyValueIntakePercentMeasurementPrecisionCode</w:t>
            </w:r>
          </w:p>
        </w:tc>
        <w:tc>
          <w:tcPr>
            <w:tcW w:w="1228" w:type="dxa"/>
            <w:shd w:val="clear" w:color="auto" w:fill="auto"/>
            <w:vAlign w:val="bottom"/>
          </w:tcPr>
          <w:p w14:paraId="2CDA6617"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bottom"/>
          </w:tcPr>
          <w:p w14:paraId="518B50FA" w14:textId="77777777" w:rsidR="00C252D2" w:rsidRPr="00D668F9" w:rsidRDefault="00C252D2" w:rsidP="00C252D2">
            <w:pPr>
              <w:rPr>
                <w:sz w:val="16"/>
                <w:szCs w:val="18"/>
              </w:rPr>
            </w:pPr>
            <w:r w:rsidRPr="00D668F9">
              <w:rPr>
                <w:sz w:val="16"/>
                <w:szCs w:val="18"/>
              </w:rPr>
              <w:t>T.P.Neutral</w:t>
            </w:r>
          </w:p>
        </w:tc>
        <w:tc>
          <w:tcPr>
            <w:tcW w:w="1201" w:type="dxa"/>
            <w:shd w:val="pct12" w:color="000000" w:fill="D9D9D9"/>
            <w:vAlign w:val="center"/>
          </w:tcPr>
          <w:p w14:paraId="68AE71BE" w14:textId="77777777" w:rsidR="00C252D2" w:rsidRPr="00D668F9" w:rsidRDefault="00C252D2" w:rsidP="00C252D2">
            <w:pPr>
              <w:rPr>
                <w:sz w:val="16"/>
                <w:szCs w:val="18"/>
              </w:rPr>
            </w:pPr>
            <w:r w:rsidRPr="00D668F9">
              <w:rPr>
                <w:sz w:val="16"/>
                <w:szCs w:val="18"/>
              </w:rPr>
              <w:t> </w:t>
            </w:r>
          </w:p>
        </w:tc>
        <w:tc>
          <w:tcPr>
            <w:tcW w:w="1180" w:type="dxa"/>
            <w:shd w:val="pct12" w:color="000000" w:fill="D9D9D9"/>
            <w:vAlign w:val="center"/>
          </w:tcPr>
          <w:p w14:paraId="074E6795" w14:textId="77777777" w:rsidR="00C252D2" w:rsidRPr="00D668F9" w:rsidRDefault="00C252D2" w:rsidP="00C252D2">
            <w:pPr>
              <w:rPr>
                <w:sz w:val="16"/>
                <w:szCs w:val="18"/>
              </w:rPr>
            </w:pPr>
            <w:r w:rsidRPr="00D668F9">
              <w:rPr>
                <w:sz w:val="16"/>
                <w:szCs w:val="18"/>
              </w:rPr>
              <w:t> </w:t>
            </w:r>
          </w:p>
        </w:tc>
      </w:tr>
      <w:tr w:rsidR="00C252D2" w:rsidRPr="00D668F9" w14:paraId="29C4B07D" w14:textId="77777777" w:rsidTr="00512EFD">
        <w:trPr>
          <w:cantSplit/>
          <w:trHeight w:val="255"/>
        </w:trPr>
        <w:tc>
          <w:tcPr>
            <w:tcW w:w="3847" w:type="dxa"/>
            <w:shd w:val="clear" w:color="auto" w:fill="auto"/>
            <w:vAlign w:val="center"/>
          </w:tcPr>
          <w:p w14:paraId="245B9522" w14:textId="77777777" w:rsidR="00C252D2" w:rsidRPr="00D668F9" w:rsidRDefault="00C252D2" w:rsidP="00C252D2">
            <w:pPr>
              <w:rPr>
                <w:sz w:val="16"/>
                <w:szCs w:val="18"/>
              </w:rPr>
            </w:pPr>
            <w:r w:rsidRPr="00D668F9">
              <w:rPr>
                <w:sz w:val="16"/>
                <w:szCs w:val="18"/>
              </w:rPr>
              <w:t>dailyValueIntakeReference</w:t>
            </w:r>
          </w:p>
        </w:tc>
        <w:tc>
          <w:tcPr>
            <w:tcW w:w="1228" w:type="dxa"/>
            <w:shd w:val="clear" w:color="auto" w:fill="auto"/>
            <w:vAlign w:val="center"/>
          </w:tcPr>
          <w:p w14:paraId="687507CD"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center"/>
          </w:tcPr>
          <w:p w14:paraId="6CB92421" w14:textId="77777777" w:rsidR="00C252D2" w:rsidRPr="00D668F9" w:rsidRDefault="00C252D2" w:rsidP="00C252D2">
            <w:pPr>
              <w:rPr>
                <w:sz w:val="16"/>
                <w:szCs w:val="18"/>
              </w:rPr>
            </w:pPr>
            <w:r w:rsidRPr="00D668F9">
              <w:rPr>
                <w:sz w:val="16"/>
                <w:szCs w:val="18"/>
              </w:rPr>
              <w:t>T.P.Neutral</w:t>
            </w:r>
          </w:p>
        </w:tc>
        <w:tc>
          <w:tcPr>
            <w:tcW w:w="1201" w:type="dxa"/>
            <w:shd w:val="clear" w:color="auto" w:fill="auto"/>
            <w:vAlign w:val="center"/>
          </w:tcPr>
          <w:p w14:paraId="15ABEBF8" w14:textId="77777777" w:rsidR="00C252D2" w:rsidRPr="00D668F9" w:rsidRDefault="00C252D2" w:rsidP="00C252D2">
            <w:pPr>
              <w:rPr>
                <w:sz w:val="16"/>
                <w:szCs w:val="18"/>
              </w:rPr>
            </w:pPr>
            <w:r w:rsidRPr="00D668F9">
              <w:rPr>
                <w:sz w:val="16"/>
                <w:szCs w:val="18"/>
              </w:rPr>
              <w:t>No</w:t>
            </w:r>
          </w:p>
        </w:tc>
        <w:tc>
          <w:tcPr>
            <w:tcW w:w="1180" w:type="dxa"/>
            <w:shd w:val="clear" w:color="auto" w:fill="auto"/>
            <w:vAlign w:val="center"/>
          </w:tcPr>
          <w:p w14:paraId="7F8844CF" w14:textId="77777777" w:rsidR="00C252D2" w:rsidRPr="00D668F9" w:rsidRDefault="00C252D2" w:rsidP="00C252D2">
            <w:pPr>
              <w:rPr>
                <w:sz w:val="16"/>
                <w:szCs w:val="18"/>
              </w:rPr>
            </w:pPr>
            <w:r w:rsidRPr="00D668F9">
              <w:rPr>
                <w:sz w:val="16"/>
                <w:szCs w:val="18"/>
              </w:rPr>
              <w:t>Yes</w:t>
            </w:r>
          </w:p>
        </w:tc>
      </w:tr>
      <w:tr w:rsidR="00C252D2" w:rsidRPr="00D668F9" w14:paraId="3B6C6B17" w14:textId="77777777" w:rsidTr="00512EFD">
        <w:trPr>
          <w:cantSplit/>
          <w:trHeight w:val="255"/>
        </w:trPr>
        <w:tc>
          <w:tcPr>
            <w:tcW w:w="3847" w:type="dxa"/>
            <w:shd w:val="clear" w:color="auto" w:fill="auto"/>
            <w:vAlign w:val="center"/>
          </w:tcPr>
          <w:p w14:paraId="79B3657A" w14:textId="77777777" w:rsidR="00C252D2" w:rsidRPr="00D668F9" w:rsidRDefault="00C252D2" w:rsidP="00C252D2">
            <w:pPr>
              <w:rPr>
                <w:sz w:val="16"/>
                <w:szCs w:val="18"/>
              </w:rPr>
            </w:pPr>
            <w:r w:rsidRPr="00D668F9">
              <w:rPr>
                <w:sz w:val="16"/>
                <w:szCs w:val="18"/>
              </w:rPr>
              <w:t>dangerousGoodsClassificationCode</w:t>
            </w:r>
          </w:p>
        </w:tc>
        <w:tc>
          <w:tcPr>
            <w:tcW w:w="1228" w:type="dxa"/>
            <w:shd w:val="clear" w:color="auto" w:fill="auto"/>
            <w:vAlign w:val="center"/>
          </w:tcPr>
          <w:p w14:paraId="7248F0C1"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center"/>
          </w:tcPr>
          <w:p w14:paraId="73490AA1" w14:textId="77777777" w:rsidR="00C252D2" w:rsidRPr="00D668F9" w:rsidRDefault="00C252D2" w:rsidP="00C252D2">
            <w:pPr>
              <w:rPr>
                <w:sz w:val="16"/>
                <w:szCs w:val="18"/>
              </w:rPr>
            </w:pPr>
            <w:r w:rsidRPr="00D668F9">
              <w:rPr>
                <w:sz w:val="16"/>
                <w:szCs w:val="18"/>
              </w:rPr>
              <w:t>T.P.Neutral</w:t>
            </w:r>
          </w:p>
        </w:tc>
        <w:tc>
          <w:tcPr>
            <w:tcW w:w="1201" w:type="dxa"/>
            <w:shd w:val="pct12" w:color="000000" w:fill="D9D9D9"/>
            <w:vAlign w:val="center"/>
          </w:tcPr>
          <w:p w14:paraId="5429BFB1" w14:textId="77777777" w:rsidR="00C252D2" w:rsidRPr="00D668F9" w:rsidRDefault="00C252D2" w:rsidP="00C252D2">
            <w:pPr>
              <w:rPr>
                <w:sz w:val="16"/>
                <w:szCs w:val="18"/>
              </w:rPr>
            </w:pPr>
            <w:r w:rsidRPr="00D668F9">
              <w:rPr>
                <w:sz w:val="16"/>
                <w:szCs w:val="18"/>
              </w:rPr>
              <w:t> </w:t>
            </w:r>
          </w:p>
        </w:tc>
        <w:tc>
          <w:tcPr>
            <w:tcW w:w="1180" w:type="dxa"/>
            <w:shd w:val="pct12" w:color="000000" w:fill="D9D9D9"/>
            <w:vAlign w:val="center"/>
          </w:tcPr>
          <w:p w14:paraId="60ABD738" w14:textId="77777777" w:rsidR="00C252D2" w:rsidRPr="00D668F9" w:rsidRDefault="00C252D2" w:rsidP="00C252D2">
            <w:pPr>
              <w:rPr>
                <w:sz w:val="16"/>
                <w:szCs w:val="18"/>
              </w:rPr>
            </w:pPr>
            <w:r w:rsidRPr="00D668F9">
              <w:rPr>
                <w:sz w:val="16"/>
                <w:szCs w:val="18"/>
              </w:rPr>
              <w:t> </w:t>
            </w:r>
          </w:p>
        </w:tc>
      </w:tr>
      <w:tr w:rsidR="00C252D2" w:rsidRPr="00D668F9" w14:paraId="33AE127E" w14:textId="77777777" w:rsidTr="00512EFD">
        <w:trPr>
          <w:cantSplit/>
          <w:trHeight w:val="255"/>
        </w:trPr>
        <w:tc>
          <w:tcPr>
            <w:tcW w:w="3847" w:type="dxa"/>
            <w:shd w:val="clear" w:color="auto" w:fill="auto"/>
            <w:vAlign w:val="center"/>
          </w:tcPr>
          <w:p w14:paraId="495532D6" w14:textId="77777777" w:rsidR="00C252D2" w:rsidRPr="00D668F9" w:rsidRDefault="00C252D2" w:rsidP="00C252D2">
            <w:pPr>
              <w:rPr>
                <w:sz w:val="16"/>
                <w:szCs w:val="18"/>
              </w:rPr>
            </w:pPr>
            <w:r w:rsidRPr="00D668F9">
              <w:rPr>
                <w:sz w:val="16"/>
                <w:szCs w:val="18"/>
              </w:rPr>
              <w:t>dangerousGoodsHazardousCode</w:t>
            </w:r>
          </w:p>
        </w:tc>
        <w:tc>
          <w:tcPr>
            <w:tcW w:w="1228" w:type="dxa"/>
            <w:shd w:val="clear" w:color="auto" w:fill="auto"/>
            <w:vAlign w:val="center"/>
          </w:tcPr>
          <w:p w14:paraId="648C21A5"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center"/>
          </w:tcPr>
          <w:p w14:paraId="6EF391FA" w14:textId="77777777" w:rsidR="00C252D2" w:rsidRPr="00D668F9" w:rsidRDefault="00C252D2" w:rsidP="00C252D2">
            <w:pPr>
              <w:rPr>
                <w:sz w:val="16"/>
                <w:szCs w:val="18"/>
              </w:rPr>
            </w:pPr>
            <w:r w:rsidRPr="00D668F9">
              <w:rPr>
                <w:sz w:val="16"/>
                <w:szCs w:val="18"/>
              </w:rPr>
              <w:t>T.P.Neutral</w:t>
            </w:r>
          </w:p>
        </w:tc>
        <w:tc>
          <w:tcPr>
            <w:tcW w:w="1201" w:type="dxa"/>
            <w:shd w:val="pct12" w:color="000000" w:fill="D9D9D9"/>
            <w:vAlign w:val="center"/>
          </w:tcPr>
          <w:p w14:paraId="11341843" w14:textId="77777777" w:rsidR="00C252D2" w:rsidRPr="00D668F9" w:rsidRDefault="00C252D2" w:rsidP="00C252D2">
            <w:pPr>
              <w:rPr>
                <w:sz w:val="16"/>
                <w:szCs w:val="18"/>
              </w:rPr>
            </w:pPr>
            <w:r w:rsidRPr="00D668F9">
              <w:rPr>
                <w:sz w:val="16"/>
                <w:szCs w:val="18"/>
              </w:rPr>
              <w:t> </w:t>
            </w:r>
          </w:p>
        </w:tc>
        <w:tc>
          <w:tcPr>
            <w:tcW w:w="1180" w:type="dxa"/>
            <w:shd w:val="pct12" w:color="000000" w:fill="D9D9D9"/>
            <w:vAlign w:val="center"/>
          </w:tcPr>
          <w:p w14:paraId="1693804F" w14:textId="77777777" w:rsidR="00C252D2" w:rsidRPr="00D668F9" w:rsidRDefault="00C252D2" w:rsidP="00C252D2">
            <w:pPr>
              <w:rPr>
                <w:sz w:val="16"/>
                <w:szCs w:val="18"/>
              </w:rPr>
            </w:pPr>
            <w:r w:rsidRPr="00D668F9">
              <w:rPr>
                <w:sz w:val="16"/>
                <w:szCs w:val="18"/>
              </w:rPr>
              <w:t> </w:t>
            </w:r>
          </w:p>
        </w:tc>
      </w:tr>
      <w:tr w:rsidR="00C252D2" w:rsidRPr="00D668F9" w14:paraId="2376E7C9" w14:textId="77777777" w:rsidTr="00DE0067">
        <w:trPr>
          <w:cantSplit/>
          <w:trHeight w:val="255"/>
        </w:trPr>
        <w:tc>
          <w:tcPr>
            <w:tcW w:w="3847" w:type="dxa"/>
            <w:shd w:val="clear" w:color="auto" w:fill="auto"/>
            <w:vAlign w:val="center"/>
          </w:tcPr>
          <w:p w14:paraId="380843AA" w14:textId="77777777" w:rsidR="00C252D2" w:rsidRPr="00D668F9" w:rsidRDefault="00C252D2" w:rsidP="00C252D2">
            <w:pPr>
              <w:rPr>
                <w:sz w:val="16"/>
                <w:szCs w:val="16"/>
              </w:rPr>
            </w:pPr>
            <w:r w:rsidRPr="00D668F9">
              <w:rPr>
                <w:sz w:val="16"/>
                <w:szCs w:val="16"/>
              </w:rPr>
              <w:t>dangerousGoodsLimitedQuantitiesCode</w:t>
            </w:r>
          </w:p>
        </w:tc>
        <w:tc>
          <w:tcPr>
            <w:tcW w:w="1228" w:type="dxa"/>
            <w:shd w:val="clear" w:color="auto" w:fill="auto"/>
          </w:tcPr>
          <w:p w14:paraId="3018AD12" w14:textId="77777777" w:rsidR="00C252D2" w:rsidRPr="00D668F9" w:rsidRDefault="00C252D2" w:rsidP="00C252D2">
            <w:pPr>
              <w:rPr>
                <w:sz w:val="16"/>
              </w:rPr>
            </w:pPr>
            <w:r w:rsidRPr="00D668F9">
              <w:rPr>
                <w:sz w:val="16"/>
              </w:rPr>
              <w:t>Global/Local</w:t>
            </w:r>
          </w:p>
        </w:tc>
        <w:tc>
          <w:tcPr>
            <w:tcW w:w="1472" w:type="dxa"/>
            <w:shd w:val="clear" w:color="auto" w:fill="auto"/>
            <w:noWrap/>
          </w:tcPr>
          <w:p w14:paraId="3DB45CFD" w14:textId="77777777" w:rsidR="00C252D2" w:rsidRPr="00D668F9" w:rsidRDefault="00C252D2" w:rsidP="00C252D2">
            <w:r w:rsidRPr="00D668F9">
              <w:rPr>
                <w:sz w:val="16"/>
              </w:rPr>
              <w:t>T.P.Neutral</w:t>
            </w:r>
          </w:p>
        </w:tc>
        <w:tc>
          <w:tcPr>
            <w:tcW w:w="1201" w:type="dxa"/>
            <w:shd w:val="pct12" w:color="000000" w:fill="D9D9D9"/>
            <w:vAlign w:val="center"/>
          </w:tcPr>
          <w:p w14:paraId="4B601A65" w14:textId="77777777" w:rsidR="00C252D2" w:rsidRPr="00D668F9" w:rsidRDefault="00C252D2" w:rsidP="00C252D2">
            <w:pPr>
              <w:rPr>
                <w:sz w:val="16"/>
                <w:szCs w:val="18"/>
              </w:rPr>
            </w:pPr>
          </w:p>
        </w:tc>
        <w:tc>
          <w:tcPr>
            <w:tcW w:w="1180" w:type="dxa"/>
            <w:shd w:val="pct12" w:color="000000" w:fill="D9D9D9"/>
            <w:vAlign w:val="center"/>
          </w:tcPr>
          <w:p w14:paraId="40E16F48" w14:textId="77777777" w:rsidR="00C252D2" w:rsidRPr="00D668F9" w:rsidRDefault="00C252D2" w:rsidP="00C252D2">
            <w:pPr>
              <w:rPr>
                <w:sz w:val="16"/>
                <w:szCs w:val="18"/>
              </w:rPr>
            </w:pPr>
          </w:p>
        </w:tc>
      </w:tr>
      <w:tr w:rsidR="00C252D2" w:rsidRPr="00D668F9" w14:paraId="3826F7DE" w14:textId="77777777" w:rsidTr="00DE0067">
        <w:trPr>
          <w:cantSplit/>
          <w:trHeight w:val="255"/>
        </w:trPr>
        <w:tc>
          <w:tcPr>
            <w:tcW w:w="3847" w:type="dxa"/>
            <w:shd w:val="clear" w:color="auto" w:fill="auto"/>
            <w:vAlign w:val="center"/>
          </w:tcPr>
          <w:p w14:paraId="23A6E090" w14:textId="77777777" w:rsidR="00C252D2" w:rsidRPr="00D668F9" w:rsidRDefault="00C252D2" w:rsidP="00C252D2">
            <w:pPr>
              <w:rPr>
                <w:sz w:val="16"/>
                <w:szCs w:val="16"/>
              </w:rPr>
            </w:pPr>
            <w:r w:rsidRPr="00D668F9">
              <w:rPr>
                <w:sz w:val="16"/>
                <w:szCs w:val="16"/>
              </w:rPr>
              <w:t>dangerousGoodsLimitedQuantityIndex</w:t>
            </w:r>
          </w:p>
        </w:tc>
        <w:tc>
          <w:tcPr>
            <w:tcW w:w="1228" w:type="dxa"/>
            <w:shd w:val="clear" w:color="auto" w:fill="auto"/>
          </w:tcPr>
          <w:p w14:paraId="5401C648" w14:textId="77777777" w:rsidR="00C252D2" w:rsidRPr="00D668F9" w:rsidRDefault="00C252D2" w:rsidP="00C252D2">
            <w:pPr>
              <w:rPr>
                <w:sz w:val="16"/>
                <w:szCs w:val="16"/>
              </w:rPr>
            </w:pPr>
            <w:r w:rsidRPr="00D668F9">
              <w:rPr>
                <w:sz w:val="16"/>
                <w:szCs w:val="16"/>
              </w:rPr>
              <w:t>Global/Local</w:t>
            </w:r>
          </w:p>
        </w:tc>
        <w:tc>
          <w:tcPr>
            <w:tcW w:w="1472" w:type="dxa"/>
            <w:shd w:val="clear" w:color="auto" w:fill="auto"/>
            <w:noWrap/>
          </w:tcPr>
          <w:p w14:paraId="6320AD6B" w14:textId="77777777" w:rsidR="00C252D2" w:rsidRPr="00D668F9" w:rsidRDefault="00C252D2" w:rsidP="00C252D2">
            <w:pPr>
              <w:rPr>
                <w:sz w:val="16"/>
                <w:szCs w:val="16"/>
              </w:rPr>
            </w:pPr>
            <w:r w:rsidRPr="00D668F9">
              <w:rPr>
                <w:sz w:val="16"/>
                <w:szCs w:val="16"/>
              </w:rPr>
              <w:t>T.P.Neutral</w:t>
            </w:r>
          </w:p>
        </w:tc>
        <w:tc>
          <w:tcPr>
            <w:tcW w:w="1201" w:type="dxa"/>
            <w:shd w:val="pct12" w:color="000000" w:fill="D9D9D9"/>
            <w:vAlign w:val="center"/>
          </w:tcPr>
          <w:p w14:paraId="77A9C5F9" w14:textId="77777777" w:rsidR="00C252D2" w:rsidRPr="00D668F9" w:rsidRDefault="00C252D2" w:rsidP="00C252D2">
            <w:pPr>
              <w:rPr>
                <w:sz w:val="16"/>
                <w:szCs w:val="18"/>
              </w:rPr>
            </w:pPr>
          </w:p>
        </w:tc>
        <w:tc>
          <w:tcPr>
            <w:tcW w:w="1180" w:type="dxa"/>
            <w:shd w:val="pct12" w:color="000000" w:fill="D9D9D9"/>
            <w:vAlign w:val="center"/>
          </w:tcPr>
          <w:p w14:paraId="471CD512" w14:textId="77777777" w:rsidR="00C252D2" w:rsidRPr="00D668F9" w:rsidRDefault="00C252D2" w:rsidP="00C252D2">
            <w:pPr>
              <w:rPr>
                <w:sz w:val="16"/>
                <w:szCs w:val="18"/>
              </w:rPr>
            </w:pPr>
          </w:p>
        </w:tc>
      </w:tr>
      <w:tr w:rsidR="00C252D2" w:rsidRPr="00D668F9" w14:paraId="373D1C58" w14:textId="77777777" w:rsidTr="00512EFD">
        <w:trPr>
          <w:cantSplit/>
          <w:trHeight w:val="255"/>
        </w:trPr>
        <w:tc>
          <w:tcPr>
            <w:tcW w:w="3847" w:type="dxa"/>
            <w:shd w:val="clear" w:color="auto" w:fill="auto"/>
            <w:vAlign w:val="center"/>
          </w:tcPr>
          <w:p w14:paraId="49FFE1CE" w14:textId="77777777" w:rsidR="00C252D2" w:rsidRPr="00D668F9" w:rsidRDefault="00C252D2" w:rsidP="00C252D2">
            <w:pPr>
              <w:rPr>
                <w:sz w:val="16"/>
                <w:szCs w:val="18"/>
              </w:rPr>
            </w:pPr>
            <w:r w:rsidRPr="00D668F9">
              <w:rPr>
                <w:sz w:val="16"/>
                <w:szCs w:val="18"/>
              </w:rPr>
              <w:t>dangerousGoodsPackingGroup</w:t>
            </w:r>
          </w:p>
        </w:tc>
        <w:tc>
          <w:tcPr>
            <w:tcW w:w="1228" w:type="dxa"/>
            <w:shd w:val="clear" w:color="auto" w:fill="auto"/>
            <w:vAlign w:val="center"/>
          </w:tcPr>
          <w:p w14:paraId="788673B9"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center"/>
          </w:tcPr>
          <w:p w14:paraId="591282E1" w14:textId="77777777" w:rsidR="00C252D2" w:rsidRPr="00D668F9" w:rsidRDefault="00C252D2" w:rsidP="00C252D2">
            <w:pPr>
              <w:rPr>
                <w:sz w:val="16"/>
                <w:szCs w:val="18"/>
              </w:rPr>
            </w:pPr>
            <w:r w:rsidRPr="00D668F9">
              <w:rPr>
                <w:sz w:val="16"/>
                <w:szCs w:val="18"/>
              </w:rPr>
              <w:t>T.P.Neutral</w:t>
            </w:r>
          </w:p>
        </w:tc>
        <w:tc>
          <w:tcPr>
            <w:tcW w:w="1201" w:type="dxa"/>
            <w:shd w:val="pct12" w:color="000000" w:fill="D9D9D9"/>
            <w:vAlign w:val="center"/>
          </w:tcPr>
          <w:p w14:paraId="3633E98D" w14:textId="77777777" w:rsidR="00C252D2" w:rsidRPr="00D668F9" w:rsidRDefault="00C252D2" w:rsidP="00C252D2">
            <w:pPr>
              <w:rPr>
                <w:sz w:val="16"/>
                <w:szCs w:val="18"/>
              </w:rPr>
            </w:pPr>
            <w:r w:rsidRPr="00D668F9">
              <w:rPr>
                <w:sz w:val="16"/>
                <w:szCs w:val="18"/>
              </w:rPr>
              <w:t> </w:t>
            </w:r>
          </w:p>
        </w:tc>
        <w:tc>
          <w:tcPr>
            <w:tcW w:w="1180" w:type="dxa"/>
            <w:shd w:val="pct12" w:color="000000" w:fill="D9D9D9"/>
            <w:vAlign w:val="center"/>
          </w:tcPr>
          <w:p w14:paraId="00938AB6" w14:textId="77777777" w:rsidR="00C252D2" w:rsidRPr="00D668F9" w:rsidRDefault="00C252D2" w:rsidP="00C252D2">
            <w:pPr>
              <w:rPr>
                <w:sz w:val="16"/>
                <w:szCs w:val="18"/>
              </w:rPr>
            </w:pPr>
            <w:r w:rsidRPr="00D668F9">
              <w:rPr>
                <w:sz w:val="16"/>
                <w:szCs w:val="18"/>
              </w:rPr>
              <w:t> </w:t>
            </w:r>
          </w:p>
        </w:tc>
      </w:tr>
      <w:tr w:rsidR="00C252D2" w:rsidRPr="00D668F9" w14:paraId="721E732A" w14:textId="77777777" w:rsidTr="00DE0067">
        <w:trPr>
          <w:cantSplit/>
          <w:trHeight w:val="255"/>
        </w:trPr>
        <w:tc>
          <w:tcPr>
            <w:tcW w:w="3847" w:type="dxa"/>
            <w:shd w:val="clear" w:color="auto" w:fill="auto"/>
            <w:vAlign w:val="center"/>
          </w:tcPr>
          <w:p w14:paraId="3E752699" w14:textId="77777777" w:rsidR="00C252D2" w:rsidRPr="00D668F9" w:rsidRDefault="00C252D2" w:rsidP="00C252D2">
            <w:pPr>
              <w:rPr>
                <w:sz w:val="16"/>
                <w:szCs w:val="18"/>
              </w:rPr>
            </w:pPr>
            <w:r w:rsidRPr="00D668F9">
              <w:rPr>
                <w:sz w:val="16"/>
                <w:szCs w:val="18"/>
              </w:rPr>
              <w:t>dangerousGoodsPackagingTypeCode</w:t>
            </w:r>
          </w:p>
        </w:tc>
        <w:tc>
          <w:tcPr>
            <w:tcW w:w="1228" w:type="dxa"/>
            <w:shd w:val="clear" w:color="auto" w:fill="auto"/>
          </w:tcPr>
          <w:p w14:paraId="2F569D97" w14:textId="77777777" w:rsidR="00C252D2" w:rsidRPr="00D668F9" w:rsidRDefault="00C252D2" w:rsidP="00C252D2">
            <w:pPr>
              <w:rPr>
                <w:sz w:val="16"/>
                <w:szCs w:val="16"/>
              </w:rPr>
            </w:pPr>
            <w:r w:rsidRPr="00D668F9">
              <w:rPr>
                <w:sz w:val="16"/>
                <w:szCs w:val="16"/>
              </w:rPr>
              <w:t>Global/Local</w:t>
            </w:r>
          </w:p>
        </w:tc>
        <w:tc>
          <w:tcPr>
            <w:tcW w:w="1472" w:type="dxa"/>
            <w:shd w:val="clear" w:color="auto" w:fill="auto"/>
            <w:noWrap/>
          </w:tcPr>
          <w:p w14:paraId="28E873D0" w14:textId="77777777" w:rsidR="00C252D2" w:rsidRPr="00D668F9" w:rsidRDefault="00C252D2" w:rsidP="00C252D2">
            <w:pPr>
              <w:rPr>
                <w:sz w:val="16"/>
                <w:szCs w:val="16"/>
              </w:rPr>
            </w:pPr>
            <w:r w:rsidRPr="00D668F9">
              <w:rPr>
                <w:sz w:val="16"/>
                <w:szCs w:val="16"/>
              </w:rPr>
              <w:t>T.P.Neutral</w:t>
            </w:r>
          </w:p>
        </w:tc>
        <w:tc>
          <w:tcPr>
            <w:tcW w:w="1201" w:type="dxa"/>
            <w:shd w:val="pct12" w:color="000000" w:fill="D9D9D9"/>
            <w:vAlign w:val="center"/>
          </w:tcPr>
          <w:p w14:paraId="78AFB0C0" w14:textId="77777777" w:rsidR="00C252D2" w:rsidRPr="00D668F9" w:rsidRDefault="00C252D2" w:rsidP="00C252D2">
            <w:pPr>
              <w:rPr>
                <w:sz w:val="16"/>
                <w:szCs w:val="18"/>
              </w:rPr>
            </w:pPr>
          </w:p>
        </w:tc>
        <w:tc>
          <w:tcPr>
            <w:tcW w:w="1180" w:type="dxa"/>
            <w:shd w:val="pct12" w:color="000000" w:fill="D9D9D9"/>
            <w:vAlign w:val="center"/>
          </w:tcPr>
          <w:p w14:paraId="071CACD1" w14:textId="77777777" w:rsidR="00C252D2" w:rsidRPr="00D668F9" w:rsidRDefault="00C252D2" w:rsidP="00C252D2">
            <w:pPr>
              <w:rPr>
                <w:sz w:val="16"/>
                <w:szCs w:val="18"/>
              </w:rPr>
            </w:pPr>
          </w:p>
        </w:tc>
      </w:tr>
      <w:tr w:rsidR="00C252D2" w:rsidRPr="00D668F9" w14:paraId="0F109DD5" w14:textId="77777777" w:rsidTr="00512EFD">
        <w:trPr>
          <w:cantSplit/>
          <w:trHeight w:val="255"/>
        </w:trPr>
        <w:tc>
          <w:tcPr>
            <w:tcW w:w="3847" w:type="dxa"/>
            <w:shd w:val="clear" w:color="auto" w:fill="auto"/>
            <w:vAlign w:val="center"/>
          </w:tcPr>
          <w:p w14:paraId="1534F6AA" w14:textId="77777777" w:rsidR="00C252D2" w:rsidRPr="00D668F9" w:rsidRDefault="00C252D2" w:rsidP="00C252D2">
            <w:pPr>
              <w:rPr>
                <w:sz w:val="16"/>
                <w:szCs w:val="18"/>
              </w:rPr>
            </w:pPr>
            <w:r w:rsidRPr="00D668F9">
              <w:rPr>
                <w:sz w:val="16"/>
                <w:szCs w:val="18"/>
              </w:rPr>
              <w:t>dangerousGoodsRegulationAgency</w:t>
            </w:r>
          </w:p>
        </w:tc>
        <w:tc>
          <w:tcPr>
            <w:tcW w:w="1228" w:type="dxa"/>
            <w:shd w:val="clear" w:color="auto" w:fill="auto"/>
            <w:vAlign w:val="center"/>
          </w:tcPr>
          <w:p w14:paraId="2BE79A85"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center"/>
          </w:tcPr>
          <w:p w14:paraId="6F1FB415" w14:textId="77777777" w:rsidR="00C252D2" w:rsidRPr="00D668F9" w:rsidRDefault="00C252D2" w:rsidP="00C252D2">
            <w:pPr>
              <w:rPr>
                <w:sz w:val="16"/>
                <w:szCs w:val="18"/>
              </w:rPr>
            </w:pPr>
            <w:r w:rsidRPr="00D668F9">
              <w:rPr>
                <w:sz w:val="16"/>
                <w:szCs w:val="18"/>
              </w:rPr>
              <w:t>T.P.Neutral</w:t>
            </w:r>
          </w:p>
        </w:tc>
        <w:tc>
          <w:tcPr>
            <w:tcW w:w="1201" w:type="dxa"/>
            <w:shd w:val="pct12" w:color="000000" w:fill="D9D9D9"/>
            <w:vAlign w:val="center"/>
          </w:tcPr>
          <w:p w14:paraId="2E4C8CAE" w14:textId="77777777" w:rsidR="00C252D2" w:rsidRPr="00D668F9" w:rsidRDefault="00C252D2" w:rsidP="00C252D2">
            <w:pPr>
              <w:rPr>
                <w:sz w:val="16"/>
                <w:szCs w:val="18"/>
              </w:rPr>
            </w:pPr>
            <w:r w:rsidRPr="00D668F9">
              <w:rPr>
                <w:sz w:val="16"/>
                <w:szCs w:val="18"/>
              </w:rPr>
              <w:t> </w:t>
            </w:r>
          </w:p>
        </w:tc>
        <w:tc>
          <w:tcPr>
            <w:tcW w:w="1180" w:type="dxa"/>
            <w:shd w:val="pct12" w:color="000000" w:fill="D9D9D9"/>
            <w:vAlign w:val="center"/>
          </w:tcPr>
          <w:p w14:paraId="49BDBD36" w14:textId="77777777" w:rsidR="00C252D2" w:rsidRPr="00D668F9" w:rsidRDefault="00C252D2" w:rsidP="00C252D2">
            <w:pPr>
              <w:rPr>
                <w:sz w:val="16"/>
                <w:szCs w:val="18"/>
              </w:rPr>
            </w:pPr>
            <w:r w:rsidRPr="00D668F9">
              <w:rPr>
                <w:sz w:val="16"/>
                <w:szCs w:val="18"/>
              </w:rPr>
              <w:t> </w:t>
            </w:r>
          </w:p>
        </w:tc>
      </w:tr>
      <w:tr w:rsidR="00C252D2" w:rsidRPr="00D668F9" w14:paraId="3F5FF49F" w14:textId="77777777" w:rsidTr="00512EFD">
        <w:trPr>
          <w:cantSplit/>
          <w:trHeight w:val="255"/>
        </w:trPr>
        <w:tc>
          <w:tcPr>
            <w:tcW w:w="3847" w:type="dxa"/>
            <w:shd w:val="clear" w:color="auto" w:fill="auto"/>
            <w:vAlign w:val="center"/>
          </w:tcPr>
          <w:p w14:paraId="0B83A65C" w14:textId="77777777" w:rsidR="00C252D2" w:rsidRPr="00D668F9" w:rsidRDefault="00C252D2" w:rsidP="00C252D2">
            <w:pPr>
              <w:rPr>
                <w:sz w:val="16"/>
                <w:szCs w:val="18"/>
              </w:rPr>
            </w:pPr>
            <w:r w:rsidRPr="00D668F9">
              <w:rPr>
                <w:sz w:val="16"/>
                <w:szCs w:val="18"/>
              </w:rPr>
              <w:t>dangerousGoodsRegulationCode</w:t>
            </w:r>
          </w:p>
        </w:tc>
        <w:tc>
          <w:tcPr>
            <w:tcW w:w="1228" w:type="dxa"/>
            <w:shd w:val="clear" w:color="auto" w:fill="auto"/>
            <w:vAlign w:val="center"/>
          </w:tcPr>
          <w:p w14:paraId="5491D0D1"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center"/>
          </w:tcPr>
          <w:p w14:paraId="7904C102" w14:textId="77777777" w:rsidR="00C252D2" w:rsidRPr="00D668F9" w:rsidRDefault="00C252D2" w:rsidP="00C252D2">
            <w:pPr>
              <w:rPr>
                <w:sz w:val="16"/>
                <w:szCs w:val="18"/>
              </w:rPr>
            </w:pPr>
            <w:r w:rsidRPr="00D668F9">
              <w:rPr>
                <w:sz w:val="16"/>
                <w:szCs w:val="18"/>
              </w:rPr>
              <w:t>T.P.Neutral</w:t>
            </w:r>
          </w:p>
        </w:tc>
        <w:tc>
          <w:tcPr>
            <w:tcW w:w="1201" w:type="dxa"/>
            <w:shd w:val="pct12" w:color="000000" w:fill="D9D9D9"/>
            <w:vAlign w:val="center"/>
          </w:tcPr>
          <w:p w14:paraId="466D56D2" w14:textId="77777777" w:rsidR="00C252D2" w:rsidRPr="00D668F9" w:rsidRDefault="00C252D2" w:rsidP="00C252D2">
            <w:pPr>
              <w:rPr>
                <w:sz w:val="16"/>
                <w:szCs w:val="18"/>
              </w:rPr>
            </w:pPr>
            <w:r w:rsidRPr="00D668F9">
              <w:rPr>
                <w:sz w:val="16"/>
                <w:szCs w:val="18"/>
              </w:rPr>
              <w:t> </w:t>
            </w:r>
          </w:p>
        </w:tc>
        <w:tc>
          <w:tcPr>
            <w:tcW w:w="1180" w:type="dxa"/>
            <w:shd w:val="pct12" w:color="000000" w:fill="D9D9D9"/>
            <w:vAlign w:val="center"/>
          </w:tcPr>
          <w:p w14:paraId="6BA8A21C" w14:textId="77777777" w:rsidR="00C252D2" w:rsidRPr="00D668F9" w:rsidRDefault="00C252D2" w:rsidP="00C252D2">
            <w:pPr>
              <w:rPr>
                <w:sz w:val="16"/>
                <w:szCs w:val="18"/>
              </w:rPr>
            </w:pPr>
            <w:r w:rsidRPr="00D668F9">
              <w:rPr>
                <w:sz w:val="16"/>
                <w:szCs w:val="18"/>
              </w:rPr>
              <w:t> </w:t>
            </w:r>
          </w:p>
        </w:tc>
      </w:tr>
      <w:tr w:rsidR="00C252D2" w:rsidRPr="00D668F9" w14:paraId="7C3CD278" w14:textId="77777777" w:rsidTr="004D7EA1">
        <w:trPr>
          <w:cantSplit/>
          <w:trHeight w:val="255"/>
        </w:trPr>
        <w:tc>
          <w:tcPr>
            <w:tcW w:w="3847" w:type="dxa"/>
            <w:shd w:val="clear" w:color="auto" w:fill="auto"/>
            <w:vAlign w:val="center"/>
          </w:tcPr>
          <w:p w14:paraId="5F3859B1" w14:textId="77777777" w:rsidR="00C252D2" w:rsidRPr="00D668F9" w:rsidRDefault="00C252D2" w:rsidP="00C252D2">
            <w:pPr>
              <w:rPr>
                <w:sz w:val="16"/>
                <w:szCs w:val="18"/>
              </w:rPr>
            </w:pPr>
            <w:r w:rsidRPr="00D668F9">
              <w:rPr>
                <w:sz w:val="16"/>
                <w:szCs w:val="18"/>
              </w:rPr>
              <w:t>dangerousGoodsShippingName</w:t>
            </w:r>
          </w:p>
        </w:tc>
        <w:tc>
          <w:tcPr>
            <w:tcW w:w="1228" w:type="dxa"/>
            <w:shd w:val="clear" w:color="auto" w:fill="auto"/>
            <w:vAlign w:val="center"/>
          </w:tcPr>
          <w:p w14:paraId="0FD5C4A7"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center"/>
          </w:tcPr>
          <w:p w14:paraId="16E5FCFB" w14:textId="77777777" w:rsidR="00C252D2" w:rsidRPr="00D668F9" w:rsidRDefault="00C252D2" w:rsidP="00C252D2">
            <w:pPr>
              <w:rPr>
                <w:sz w:val="16"/>
                <w:szCs w:val="18"/>
              </w:rPr>
            </w:pPr>
            <w:r w:rsidRPr="00D668F9">
              <w:rPr>
                <w:sz w:val="16"/>
                <w:szCs w:val="18"/>
              </w:rPr>
              <w:t>T.P.Neutral</w:t>
            </w:r>
          </w:p>
        </w:tc>
        <w:tc>
          <w:tcPr>
            <w:tcW w:w="1201" w:type="dxa"/>
            <w:shd w:val="clear" w:color="auto" w:fill="auto"/>
            <w:vAlign w:val="bottom"/>
          </w:tcPr>
          <w:p w14:paraId="1026F983" w14:textId="77777777" w:rsidR="00C252D2" w:rsidRPr="00D668F9" w:rsidRDefault="00C252D2" w:rsidP="00C252D2">
            <w:pPr>
              <w:rPr>
                <w:sz w:val="16"/>
                <w:szCs w:val="18"/>
              </w:rPr>
            </w:pPr>
            <w:r w:rsidRPr="00D668F9">
              <w:rPr>
                <w:sz w:val="16"/>
                <w:szCs w:val="18"/>
              </w:rPr>
              <w:t>Yes</w:t>
            </w:r>
          </w:p>
        </w:tc>
        <w:tc>
          <w:tcPr>
            <w:tcW w:w="1180" w:type="dxa"/>
            <w:shd w:val="clear" w:color="auto" w:fill="auto"/>
            <w:vAlign w:val="bottom"/>
          </w:tcPr>
          <w:p w14:paraId="423EBF47" w14:textId="77777777" w:rsidR="00C252D2" w:rsidRPr="00D668F9" w:rsidRDefault="00C252D2" w:rsidP="00C252D2">
            <w:pPr>
              <w:rPr>
                <w:sz w:val="16"/>
                <w:szCs w:val="18"/>
              </w:rPr>
            </w:pPr>
            <w:r w:rsidRPr="00D668F9">
              <w:rPr>
                <w:sz w:val="16"/>
                <w:szCs w:val="18"/>
              </w:rPr>
              <w:t>Yes</w:t>
            </w:r>
          </w:p>
        </w:tc>
      </w:tr>
      <w:tr w:rsidR="00C252D2" w:rsidRPr="00D668F9" w14:paraId="38C1923E" w14:textId="77777777" w:rsidTr="00512EFD">
        <w:trPr>
          <w:cantSplit/>
          <w:trHeight w:val="255"/>
        </w:trPr>
        <w:tc>
          <w:tcPr>
            <w:tcW w:w="3847" w:type="dxa"/>
            <w:shd w:val="clear" w:color="auto" w:fill="auto"/>
            <w:vAlign w:val="center"/>
          </w:tcPr>
          <w:p w14:paraId="446330F7" w14:textId="77777777" w:rsidR="00C252D2" w:rsidRPr="00D668F9" w:rsidRDefault="00C252D2" w:rsidP="00C252D2">
            <w:pPr>
              <w:rPr>
                <w:sz w:val="16"/>
                <w:szCs w:val="18"/>
              </w:rPr>
            </w:pPr>
            <w:r w:rsidRPr="00D668F9">
              <w:rPr>
                <w:sz w:val="16"/>
                <w:szCs w:val="18"/>
              </w:rPr>
              <w:t>dangerousGoodsSpecialProvisions</w:t>
            </w:r>
          </w:p>
        </w:tc>
        <w:tc>
          <w:tcPr>
            <w:tcW w:w="1228" w:type="dxa"/>
            <w:shd w:val="clear" w:color="auto" w:fill="auto"/>
            <w:vAlign w:val="center"/>
          </w:tcPr>
          <w:p w14:paraId="2C5A58CF"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center"/>
          </w:tcPr>
          <w:p w14:paraId="210DD850" w14:textId="77777777" w:rsidR="00C252D2" w:rsidRPr="00D668F9" w:rsidRDefault="00C252D2" w:rsidP="00C252D2">
            <w:pPr>
              <w:rPr>
                <w:sz w:val="16"/>
                <w:szCs w:val="18"/>
              </w:rPr>
            </w:pPr>
            <w:r w:rsidRPr="00D668F9">
              <w:rPr>
                <w:sz w:val="16"/>
                <w:szCs w:val="18"/>
              </w:rPr>
              <w:t>T.P.Neutral</w:t>
            </w:r>
          </w:p>
        </w:tc>
        <w:tc>
          <w:tcPr>
            <w:tcW w:w="1201" w:type="dxa"/>
            <w:shd w:val="pct12" w:color="000000" w:fill="D9D9D9"/>
            <w:vAlign w:val="center"/>
          </w:tcPr>
          <w:p w14:paraId="2B304A1C" w14:textId="77777777" w:rsidR="00C252D2" w:rsidRPr="00D668F9" w:rsidRDefault="00C252D2" w:rsidP="00C252D2">
            <w:pPr>
              <w:rPr>
                <w:sz w:val="16"/>
                <w:szCs w:val="18"/>
              </w:rPr>
            </w:pPr>
            <w:r w:rsidRPr="00D668F9">
              <w:rPr>
                <w:sz w:val="16"/>
                <w:szCs w:val="18"/>
              </w:rPr>
              <w:t> </w:t>
            </w:r>
          </w:p>
        </w:tc>
        <w:tc>
          <w:tcPr>
            <w:tcW w:w="1180" w:type="dxa"/>
            <w:shd w:val="pct12" w:color="000000" w:fill="D9D9D9"/>
            <w:vAlign w:val="center"/>
          </w:tcPr>
          <w:p w14:paraId="7697CDDD" w14:textId="77777777" w:rsidR="00C252D2" w:rsidRPr="00D668F9" w:rsidRDefault="00C252D2" w:rsidP="00C252D2">
            <w:pPr>
              <w:rPr>
                <w:sz w:val="16"/>
                <w:szCs w:val="18"/>
              </w:rPr>
            </w:pPr>
            <w:r w:rsidRPr="00D668F9">
              <w:rPr>
                <w:sz w:val="16"/>
                <w:szCs w:val="18"/>
              </w:rPr>
              <w:t> </w:t>
            </w:r>
          </w:p>
        </w:tc>
      </w:tr>
      <w:tr w:rsidR="00C252D2" w:rsidRPr="00D668F9" w14:paraId="7280DB5C" w14:textId="77777777" w:rsidTr="00DE0067">
        <w:trPr>
          <w:cantSplit/>
          <w:trHeight w:val="255"/>
        </w:trPr>
        <w:tc>
          <w:tcPr>
            <w:tcW w:w="3847" w:type="dxa"/>
            <w:shd w:val="clear" w:color="auto" w:fill="auto"/>
            <w:vAlign w:val="center"/>
          </w:tcPr>
          <w:p w14:paraId="75143135" w14:textId="77777777" w:rsidR="00C252D2" w:rsidRPr="00D668F9" w:rsidRDefault="00C252D2" w:rsidP="00C252D2">
            <w:pPr>
              <w:rPr>
                <w:sz w:val="16"/>
                <w:szCs w:val="18"/>
              </w:rPr>
            </w:pPr>
            <w:r w:rsidRPr="00D668F9">
              <w:rPr>
                <w:sz w:val="16"/>
                <w:szCs w:val="18"/>
              </w:rPr>
              <w:t>dangerousGoodsSubsidiaryClass</w:t>
            </w:r>
          </w:p>
        </w:tc>
        <w:tc>
          <w:tcPr>
            <w:tcW w:w="1228" w:type="dxa"/>
            <w:shd w:val="clear" w:color="auto" w:fill="auto"/>
          </w:tcPr>
          <w:p w14:paraId="22B0B28B" w14:textId="77777777" w:rsidR="00C252D2" w:rsidRPr="00D668F9" w:rsidRDefault="00C252D2" w:rsidP="00C252D2">
            <w:r w:rsidRPr="00D668F9">
              <w:rPr>
                <w:sz w:val="16"/>
              </w:rPr>
              <w:t>Global/Local</w:t>
            </w:r>
          </w:p>
        </w:tc>
        <w:tc>
          <w:tcPr>
            <w:tcW w:w="1472" w:type="dxa"/>
            <w:shd w:val="clear" w:color="auto" w:fill="auto"/>
            <w:noWrap/>
          </w:tcPr>
          <w:p w14:paraId="6FBE54BC" w14:textId="77777777" w:rsidR="00C252D2" w:rsidRPr="00D668F9" w:rsidRDefault="00C252D2" w:rsidP="00C252D2">
            <w:pPr>
              <w:rPr>
                <w:sz w:val="16"/>
              </w:rPr>
            </w:pPr>
            <w:r w:rsidRPr="00D668F9">
              <w:rPr>
                <w:sz w:val="16"/>
              </w:rPr>
              <w:t>T.P.Neutral</w:t>
            </w:r>
          </w:p>
        </w:tc>
        <w:tc>
          <w:tcPr>
            <w:tcW w:w="1201" w:type="dxa"/>
            <w:shd w:val="pct12" w:color="000000" w:fill="D9D9D9"/>
            <w:vAlign w:val="center"/>
          </w:tcPr>
          <w:p w14:paraId="73C5B31E" w14:textId="77777777" w:rsidR="00C252D2" w:rsidRPr="00D668F9" w:rsidRDefault="00C252D2" w:rsidP="00C252D2">
            <w:pPr>
              <w:rPr>
                <w:sz w:val="16"/>
                <w:szCs w:val="18"/>
              </w:rPr>
            </w:pPr>
            <w:r w:rsidRPr="00D668F9">
              <w:rPr>
                <w:sz w:val="16"/>
                <w:szCs w:val="18"/>
              </w:rPr>
              <w:t> </w:t>
            </w:r>
          </w:p>
        </w:tc>
        <w:tc>
          <w:tcPr>
            <w:tcW w:w="1180" w:type="dxa"/>
            <w:shd w:val="pct12" w:color="000000" w:fill="D9D9D9"/>
            <w:vAlign w:val="center"/>
          </w:tcPr>
          <w:p w14:paraId="02758BCD" w14:textId="77777777" w:rsidR="00C252D2" w:rsidRPr="00D668F9" w:rsidRDefault="00C252D2" w:rsidP="00C252D2">
            <w:pPr>
              <w:rPr>
                <w:sz w:val="16"/>
                <w:szCs w:val="18"/>
              </w:rPr>
            </w:pPr>
            <w:r w:rsidRPr="00D668F9">
              <w:rPr>
                <w:sz w:val="16"/>
                <w:szCs w:val="18"/>
              </w:rPr>
              <w:t> </w:t>
            </w:r>
          </w:p>
        </w:tc>
      </w:tr>
      <w:tr w:rsidR="00C252D2" w:rsidRPr="00D668F9" w14:paraId="46356780" w14:textId="77777777" w:rsidTr="00512EFD">
        <w:trPr>
          <w:cantSplit/>
          <w:trHeight w:val="255"/>
        </w:trPr>
        <w:tc>
          <w:tcPr>
            <w:tcW w:w="3847" w:type="dxa"/>
            <w:shd w:val="clear" w:color="auto" w:fill="auto"/>
            <w:vAlign w:val="center"/>
          </w:tcPr>
          <w:p w14:paraId="546C58DA" w14:textId="77777777" w:rsidR="00C252D2" w:rsidRPr="00D668F9" w:rsidRDefault="00C252D2" w:rsidP="00C252D2">
            <w:pPr>
              <w:rPr>
                <w:sz w:val="16"/>
                <w:szCs w:val="18"/>
              </w:rPr>
            </w:pPr>
            <w:r w:rsidRPr="00D668F9">
              <w:rPr>
                <w:sz w:val="16"/>
                <w:szCs w:val="18"/>
              </w:rPr>
              <w:t>dangerousGoodsTechnicalName</w:t>
            </w:r>
          </w:p>
        </w:tc>
        <w:tc>
          <w:tcPr>
            <w:tcW w:w="1228" w:type="dxa"/>
            <w:shd w:val="clear" w:color="auto" w:fill="auto"/>
            <w:vAlign w:val="center"/>
          </w:tcPr>
          <w:p w14:paraId="5B997A7C"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center"/>
          </w:tcPr>
          <w:p w14:paraId="29FCD857" w14:textId="77777777" w:rsidR="00C252D2" w:rsidRPr="00D668F9" w:rsidRDefault="00C252D2" w:rsidP="00C252D2">
            <w:pPr>
              <w:rPr>
                <w:sz w:val="16"/>
                <w:szCs w:val="18"/>
              </w:rPr>
            </w:pPr>
            <w:r w:rsidRPr="00D668F9">
              <w:rPr>
                <w:sz w:val="16"/>
                <w:szCs w:val="18"/>
              </w:rPr>
              <w:t>T.P.Neutral</w:t>
            </w:r>
          </w:p>
        </w:tc>
        <w:tc>
          <w:tcPr>
            <w:tcW w:w="1201" w:type="dxa"/>
            <w:shd w:val="clear" w:color="auto" w:fill="auto"/>
            <w:vAlign w:val="center"/>
          </w:tcPr>
          <w:p w14:paraId="64044DA8" w14:textId="77777777" w:rsidR="00C252D2" w:rsidRPr="00D668F9" w:rsidRDefault="00C252D2" w:rsidP="00C252D2">
            <w:pPr>
              <w:rPr>
                <w:sz w:val="16"/>
                <w:szCs w:val="18"/>
              </w:rPr>
            </w:pPr>
            <w:r w:rsidRPr="00D668F9">
              <w:rPr>
                <w:sz w:val="16"/>
                <w:szCs w:val="18"/>
              </w:rPr>
              <w:t>No</w:t>
            </w:r>
          </w:p>
        </w:tc>
        <w:tc>
          <w:tcPr>
            <w:tcW w:w="1180" w:type="dxa"/>
            <w:shd w:val="clear" w:color="auto" w:fill="auto"/>
            <w:vAlign w:val="center"/>
          </w:tcPr>
          <w:p w14:paraId="14240DE3" w14:textId="77777777" w:rsidR="00C252D2" w:rsidRPr="00D668F9" w:rsidRDefault="00C252D2" w:rsidP="00C252D2">
            <w:pPr>
              <w:rPr>
                <w:sz w:val="16"/>
                <w:szCs w:val="18"/>
              </w:rPr>
            </w:pPr>
            <w:r w:rsidRPr="00D668F9">
              <w:rPr>
                <w:sz w:val="16"/>
                <w:szCs w:val="18"/>
              </w:rPr>
              <w:t>Yes</w:t>
            </w:r>
          </w:p>
        </w:tc>
      </w:tr>
      <w:tr w:rsidR="00C252D2" w:rsidRPr="00D668F9" w14:paraId="17CD4C52" w14:textId="77777777" w:rsidTr="00512EFD">
        <w:trPr>
          <w:cantSplit/>
          <w:trHeight w:val="255"/>
        </w:trPr>
        <w:tc>
          <w:tcPr>
            <w:tcW w:w="3847" w:type="dxa"/>
            <w:shd w:val="clear" w:color="auto" w:fill="auto"/>
            <w:vAlign w:val="center"/>
          </w:tcPr>
          <w:p w14:paraId="09D06F85" w14:textId="77777777" w:rsidR="00C252D2" w:rsidRPr="00D668F9" w:rsidRDefault="00C252D2" w:rsidP="00C252D2">
            <w:pPr>
              <w:rPr>
                <w:sz w:val="16"/>
                <w:szCs w:val="18"/>
              </w:rPr>
            </w:pPr>
            <w:r w:rsidRPr="00D668F9">
              <w:rPr>
                <w:sz w:val="16"/>
                <w:szCs w:val="18"/>
              </w:rPr>
              <w:t>dangerousGoodsTransportCategoryCode</w:t>
            </w:r>
          </w:p>
        </w:tc>
        <w:tc>
          <w:tcPr>
            <w:tcW w:w="1228" w:type="dxa"/>
            <w:shd w:val="clear" w:color="auto" w:fill="auto"/>
            <w:vAlign w:val="center"/>
          </w:tcPr>
          <w:p w14:paraId="1C5308E0"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center"/>
          </w:tcPr>
          <w:p w14:paraId="38883EC2" w14:textId="77777777" w:rsidR="00C252D2" w:rsidRPr="00D668F9" w:rsidRDefault="00C252D2" w:rsidP="00C252D2">
            <w:pPr>
              <w:rPr>
                <w:sz w:val="16"/>
                <w:szCs w:val="18"/>
              </w:rPr>
            </w:pPr>
            <w:r w:rsidRPr="00D668F9">
              <w:rPr>
                <w:sz w:val="16"/>
                <w:szCs w:val="18"/>
              </w:rPr>
              <w:t>T.P.Neutral</w:t>
            </w:r>
          </w:p>
        </w:tc>
        <w:tc>
          <w:tcPr>
            <w:tcW w:w="1201" w:type="dxa"/>
            <w:shd w:val="pct12" w:color="000000" w:fill="D9D9D9"/>
            <w:vAlign w:val="center"/>
          </w:tcPr>
          <w:p w14:paraId="5DDC79F5" w14:textId="77777777" w:rsidR="00C252D2" w:rsidRPr="00D668F9" w:rsidRDefault="00C252D2" w:rsidP="00C252D2">
            <w:pPr>
              <w:rPr>
                <w:sz w:val="16"/>
                <w:szCs w:val="18"/>
              </w:rPr>
            </w:pPr>
            <w:r w:rsidRPr="00D668F9">
              <w:rPr>
                <w:sz w:val="16"/>
                <w:szCs w:val="18"/>
              </w:rPr>
              <w:t> </w:t>
            </w:r>
          </w:p>
        </w:tc>
        <w:tc>
          <w:tcPr>
            <w:tcW w:w="1180" w:type="dxa"/>
            <w:shd w:val="pct12" w:color="000000" w:fill="D9D9D9"/>
            <w:vAlign w:val="center"/>
          </w:tcPr>
          <w:p w14:paraId="6E3F91E7" w14:textId="77777777" w:rsidR="00C252D2" w:rsidRPr="00D668F9" w:rsidRDefault="00C252D2" w:rsidP="00C252D2">
            <w:pPr>
              <w:rPr>
                <w:sz w:val="16"/>
                <w:szCs w:val="18"/>
              </w:rPr>
            </w:pPr>
            <w:r w:rsidRPr="00D668F9">
              <w:rPr>
                <w:sz w:val="16"/>
                <w:szCs w:val="18"/>
              </w:rPr>
              <w:t> </w:t>
            </w:r>
          </w:p>
        </w:tc>
      </w:tr>
      <w:tr w:rsidR="00C252D2" w:rsidRPr="00D668F9" w14:paraId="00B5D3BB" w14:textId="77777777" w:rsidTr="00512EFD">
        <w:trPr>
          <w:cantSplit/>
          <w:trHeight w:val="255"/>
        </w:trPr>
        <w:tc>
          <w:tcPr>
            <w:tcW w:w="3847" w:type="dxa"/>
            <w:shd w:val="clear" w:color="auto" w:fill="auto"/>
            <w:vAlign w:val="center"/>
          </w:tcPr>
          <w:p w14:paraId="39F5B3F1" w14:textId="77777777" w:rsidR="00C252D2" w:rsidRPr="00D668F9" w:rsidRDefault="00C252D2" w:rsidP="00C252D2">
            <w:pPr>
              <w:rPr>
                <w:sz w:val="16"/>
                <w:szCs w:val="18"/>
              </w:rPr>
            </w:pPr>
            <w:r w:rsidRPr="00D668F9">
              <w:rPr>
                <w:sz w:val="16"/>
                <w:szCs w:val="18"/>
              </w:rPr>
              <w:t>dangerousHazardousLabelNumber</w:t>
            </w:r>
          </w:p>
        </w:tc>
        <w:tc>
          <w:tcPr>
            <w:tcW w:w="1228" w:type="dxa"/>
            <w:shd w:val="clear" w:color="auto" w:fill="auto"/>
            <w:vAlign w:val="center"/>
          </w:tcPr>
          <w:p w14:paraId="2204E956"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center"/>
          </w:tcPr>
          <w:p w14:paraId="31785857" w14:textId="77777777" w:rsidR="00C252D2" w:rsidRPr="00D668F9" w:rsidRDefault="00C252D2" w:rsidP="00C252D2">
            <w:pPr>
              <w:rPr>
                <w:sz w:val="16"/>
                <w:szCs w:val="18"/>
              </w:rPr>
            </w:pPr>
            <w:r w:rsidRPr="00D668F9">
              <w:rPr>
                <w:sz w:val="16"/>
                <w:szCs w:val="18"/>
              </w:rPr>
              <w:t>T.P.Neutral</w:t>
            </w:r>
          </w:p>
        </w:tc>
        <w:tc>
          <w:tcPr>
            <w:tcW w:w="1201" w:type="dxa"/>
            <w:shd w:val="pct12" w:color="000000" w:fill="D9D9D9"/>
            <w:vAlign w:val="center"/>
          </w:tcPr>
          <w:p w14:paraId="70E1E21C" w14:textId="77777777" w:rsidR="00C252D2" w:rsidRPr="00D668F9" w:rsidRDefault="00C252D2" w:rsidP="00C252D2">
            <w:pPr>
              <w:rPr>
                <w:sz w:val="16"/>
                <w:szCs w:val="18"/>
              </w:rPr>
            </w:pPr>
            <w:r w:rsidRPr="00D668F9">
              <w:rPr>
                <w:sz w:val="16"/>
                <w:szCs w:val="18"/>
              </w:rPr>
              <w:t> </w:t>
            </w:r>
          </w:p>
        </w:tc>
        <w:tc>
          <w:tcPr>
            <w:tcW w:w="1180" w:type="dxa"/>
            <w:shd w:val="pct12" w:color="000000" w:fill="D9D9D9"/>
            <w:vAlign w:val="center"/>
          </w:tcPr>
          <w:p w14:paraId="24AC4A94" w14:textId="77777777" w:rsidR="00C252D2" w:rsidRPr="00D668F9" w:rsidRDefault="00C252D2" w:rsidP="00C252D2">
            <w:pPr>
              <w:rPr>
                <w:sz w:val="16"/>
                <w:szCs w:val="18"/>
              </w:rPr>
            </w:pPr>
            <w:r w:rsidRPr="00D668F9">
              <w:rPr>
                <w:sz w:val="16"/>
                <w:szCs w:val="18"/>
              </w:rPr>
              <w:t> </w:t>
            </w:r>
          </w:p>
        </w:tc>
      </w:tr>
      <w:tr w:rsidR="00C252D2" w:rsidRPr="00D668F9" w14:paraId="01DC8A4F" w14:textId="77777777" w:rsidTr="00512EFD">
        <w:trPr>
          <w:cantSplit/>
          <w:trHeight w:val="255"/>
        </w:trPr>
        <w:tc>
          <w:tcPr>
            <w:tcW w:w="3847" w:type="dxa"/>
            <w:shd w:val="clear" w:color="auto" w:fill="auto"/>
            <w:vAlign w:val="center"/>
          </w:tcPr>
          <w:p w14:paraId="5A8856BE" w14:textId="77777777" w:rsidR="00C252D2" w:rsidRPr="00D668F9" w:rsidRDefault="00C252D2" w:rsidP="00C252D2">
            <w:pPr>
              <w:rPr>
                <w:sz w:val="16"/>
                <w:szCs w:val="18"/>
              </w:rPr>
            </w:pPr>
            <w:r w:rsidRPr="00D668F9">
              <w:rPr>
                <w:sz w:val="16"/>
                <w:szCs w:val="18"/>
              </w:rPr>
              <w:t>dangerousHazardousLabelSequenceNumber</w:t>
            </w:r>
          </w:p>
        </w:tc>
        <w:tc>
          <w:tcPr>
            <w:tcW w:w="1228" w:type="dxa"/>
            <w:shd w:val="clear" w:color="auto" w:fill="auto"/>
            <w:vAlign w:val="center"/>
          </w:tcPr>
          <w:p w14:paraId="3B749E80"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center"/>
          </w:tcPr>
          <w:p w14:paraId="03F173E3" w14:textId="77777777" w:rsidR="00C252D2" w:rsidRPr="00D668F9" w:rsidRDefault="00C252D2" w:rsidP="00C252D2">
            <w:pPr>
              <w:rPr>
                <w:sz w:val="16"/>
                <w:szCs w:val="18"/>
              </w:rPr>
            </w:pPr>
            <w:r w:rsidRPr="00D668F9">
              <w:rPr>
                <w:sz w:val="16"/>
                <w:szCs w:val="18"/>
              </w:rPr>
              <w:t>T.P.Neutral</w:t>
            </w:r>
          </w:p>
        </w:tc>
        <w:tc>
          <w:tcPr>
            <w:tcW w:w="1201" w:type="dxa"/>
            <w:shd w:val="pct12" w:color="000000" w:fill="D9D9D9"/>
            <w:vAlign w:val="center"/>
          </w:tcPr>
          <w:p w14:paraId="60F787B5" w14:textId="77777777" w:rsidR="00C252D2" w:rsidRPr="00D668F9" w:rsidRDefault="00C252D2" w:rsidP="00C252D2">
            <w:pPr>
              <w:rPr>
                <w:sz w:val="16"/>
                <w:szCs w:val="18"/>
              </w:rPr>
            </w:pPr>
            <w:r w:rsidRPr="00D668F9">
              <w:rPr>
                <w:sz w:val="16"/>
                <w:szCs w:val="18"/>
              </w:rPr>
              <w:t> </w:t>
            </w:r>
          </w:p>
        </w:tc>
        <w:tc>
          <w:tcPr>
            <w:tcW w:w="1180" w:type="dxa"/>
            <w:shd w:val="pct12" w:color="000000" w:fill="D9D9D9"/>
            <w:vAlign w:val="center"/>
          </w:tcPr>
          <w:p w14:paraId="131E0618" w14:textId="77777777" w:rsidR="00C252D2" w:rsidRPr="00D668F9" w:rsidRDefault="00C252D2" w:rsidP="00C252D2">
            <w:pPr>
              <w:rPr>
                <w:sz w:val="16"/>
                <w:szCs w:val="18"/>
              </w:rPr>
            </w:pPr>
            <w:r w:rsidRPr="00D668F9">
              <w:rPr>
                <w:sz w:val="16"/>
                <w:szCs w:val="18"/>
              </w:rPr>
              <w:t> </w:t>
            </w:r>
          </w:p>
        </w:tc>
      </w:tr>
      <w:tr w:rsidR="00C252D2" w:rsidRPr="00D668F9" w14:paraId="2ACE14CC" w14:textId="77777777" w:rsidTr="00512EFD">
        <w:trPr>
          <w:cantSplit/>
          <w:trHeight w:val="255"/>
        </w:trPr>
        <w:tc>
          <w:tcPr>
            <w:tcW w:w="3847" w:type="dxa"/>
            <w:shd w:val="clear" w:color="auto" w:fill="auto"/>
            <w:vAlign w:val="center"/>
          </w:tcPr>
          <w:p w14:paraId="04B2A609" w14:textId="77777777" w:rsidR="00C252D2" w:rsidRPr="00D668F9" w:rsidRDefault="00C252D2" w:rsidP="00C252D2">
            <w:pPr>
              <w:rPr>
                <w:sz w:val="16"/>
                <w:szCs w:val="18"/>
              </w:rPr>
            </w:pPr>
            <w:r w:rsidRPr="00D668F9">
              <w:rPr>
                <w:sz w:val="16"/>
                <w:szCs w:val="18"/>
              </w:rPr>
              <w:t>dangerousSubstanceGasDensity</w:t>
            </w:r>
          </w:p>
        </w:tc>
        <w:tc>
          <w:tcPr>
            <w:tcW w:w="1228" w:type="dxa"/>
            <w:shd w:val="clear" w:color="auto" w:fill="auto"/>
            <w:vAlign w:val="center"/>
          </w:tcPr>
          <w:p w14:paraId="549856A0"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center"/>
          </w:tcPr>
          <w:p w14:paraId="7340212A" w14:textId="77777777" w:rsidR="00C252D2" w:rsidRPr="00D668F9" w:rsidRDefault="00C252D2" w:rsidP="00C252D2">
            <w:pPr>
              <w:rPr>
                <w:sz w:val="16"/>
                <w:szCs w:val="18"/>
              </w:rPr>
            </w:pPr>
            <w:r w:rsidRPr="00D668F9">
              <w:rPr>
                <w:sz w:val="16"/>
                <w:szCs w:val="18"/>
              </w:rPr>
              <w:t>T.P.Neutral</w:t>
            </w:r>
          </w:p>
        </w:tc>
        <w:tc>
          <w:tcPr>
            <w:tcW w:w="1201" w:type="dxa"/>
            <w:shd w:val="clear" w:color="auto" w:fill="auto"/>
            <w:vAlign w:val="center"/>
          </w:tcPr>
          <w:p w14:paraId="7E452C22" w14:textId="77777777" w:rsidR="00C252D2" w:rsidRPr="00D668F9" w:rsidRDefault="00C252D2" w:rsidP="00C252D2">
            <w:pPr>
              <w:rPr>
                <w:sz w:val="16"/>
                <w:szCs w:val="18"/>
              </w:rPr>
            </w:pPr>
            <w:r w:rsidRPr="00D668F9">
              <w:rPr>
                <w:sz w:val="16"/>
                <w:szCs w:val="18"/>
              </w:rPr>
              <w:t>No</w:t>
            </w:r>
          </w:p>
        </w:tc>
        <w:tc>
          <w:tcPr>
            <w:tcW w:w="1180" w:type="dxa"/>
            <w:shd w:val="clear" w:color="auto" w:fill="auto"/>
            <w:vAlign w:val="center"/>
          </w:tcPr>
          <w:p w14:paraId="3EBB1980" w14:textId="77777777" w:rsidR="00C252D2" w:rsidRPr="00D668F9" w:rsidRDefault="00C252D2" w:rsidP="00C252D2">
            <w:pPr>
              <w:rPr>
                <w:sz w:val="16"/>
                <w:szCs w:val="18"/>
              </w:rPr>
            </w:pPr>
            <w:r w:rsidRPr="00D668F9">
              <w:rPr>
                <w:sz w:val="16"/>
                <w:szCs w:val="18"/>
              </w:rPr>
              <w:t>No</w:t>
            </w:r>
          </w:p>
        </w:tc>
      </w:tr>
      <w:tr w:rsidR="00C252D2" w:rsidRPr="00D668F9" w14:paraId="14C2E402" w14:textId="77777777" w:rsidTr="00512EFD">
        <w:trPr>
          <w:cantSplit/>
          <w:trHeight w:val="255"/>
        </w:trPr>
        <w:tc>
          <w:tcPr>
            <w:tcW w:w="3847" w:type="dxa"/>
            <w:shd w:val="clear" w:color="auto" w:fill="auto"/>
            <w:vAlign w:val="bottom"/>
          </w:tcPr>
          <w:p w14:paraId="3F00B305" w14:textId="77777777" w:rsidR="00C252D2" w:rsidRPr="00D668F9" w:rsidRDefault="00C252D2" w:rsidP="00C252D2">
            <w:pPr>
              <w:rPr>
                <w:sz w:val="16"/>
                <w:szCs w:val="18"/>
              </w:rPr>
            </w:pPr>
            <w:r w:rsidRPr="00D668F9">
              <w:rPr>
                <w:sz w:val="16"/>
                <w:szCs w:val="18"/>
              </w:rPr>
              <w:t>dangerousSubstanceHazardSymbolCodeReference</w:t>
            </w:r>
          </w:p>
        </w:tc>
        <w:tc>
          <w:tcPr>
            <w:tcW w:w="1228" w:type="dxa"/>
            <w:shd w:val="clear" w:color="auto" w:fill="auto"/>
            <w:vAlign w:val="bottom"/>
          </w:tcPr>
          <w:p w14:paraId="18E0A9A6"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bottom"/>
          </w:tcPr>
          <w:p w14:paraId="7DD90F2E" w14:textId="77777777" w:rsidR="00C252D2" w:rsidRPr="00D668F9" w:rsidRDefault="00C252D2" w:rsidP="00C252D2">
            <w:pPr>
              <w:rPr>
                <w:sz w:val="16"/>
                <w:szCs w:val="18"/>
              </w:rPr>
            </w:pPr>
            <w:r w:rsidRPr="00D668F9">
              <w:rPr>
                <w:sz w:val="16"/>
                <w:szCs w:val="18"/>
              </w:rPr>
              <w:t>T.P.Neutral</w:t>
            </w:r>
          </w:p>
        </w:tc>
        <w:tc>
          <w:tcPr>
            <w:tcW w:w="1201" w:type="dxa"/>
            <w:shd w:val="pct12" w:color="000000" w:fill="D9D9D9"/>
            <w:vAlign w:val="center"/>
          </w:tcPr>
          <w:p w14:paraId="0B285BAA" w14:textId="77777777" w:rsidR="00C252D2" w:rsidRPr="00D668F9" w:rsidRDefault="00C252D2" w:rsidP="00C252D2">
            <w:pPr>
              <w:rPr>
                <w:sz w:val="16"/>
                <w:szCs w:val="18"/>
              </w:rPr>
            </w:pPr>
            <w:r w:rsidRPr="00D668F9">
              <w:rPr>
                <w:sz w:val="16"/>
                <w:szCs w:val="18"/>
              </w:rPr>
              <w:t> </w:t>
            </w:r>
          </w:p>
        </w:tc>
        <w:tc>
          <w:tcPr>
            <w:tcW w:w="1180" w:type="dxa"/>
            <w:shd w:val="pct12" w:color="000000" w:fill="D9D9D9"/>
            <w:vAlign w:val="center"/>
          </w:tcPr>
          <w:p w14:paraId="2651374A" w14:textId="77777777" w:rsidR="00C252D2" w:rsidRPr="00D668F9" w:rsidRDefault="00C252D2" w:rsidP="00C252D2">
            <w:pPr>
              <w:rPr>
                <w:sz w:val="16"/>
                <w:szCs w:val="18"/>
              </w:rPr>
            </w:pPr>
            <w:r w:rsidRPr="00D668F9">
              <w:rPr>
                <w:sz w:val="16"/>
                <w:szCs w:val="18"/>
              </w:rPr>
              <w:t> </w:t>
            </w:r>
          </w:p>
        </w:tc>
      </w:tr>
      <w:tr w:rsidR="00C252D2" w:rsidRPr="00D668F9" w14:paraId="70260D67" w14:textId="77777777" w:rsidTr="00512EFD">
        <w:trPr>
          <w:cantSplit/>
          <w:trHeight w:val="255"/>
        </w:trPr>
        <w:tc>
          <w:tcPr>
            <w:tcW w:w="3847" w:type="dxa"/>
            <w:shd w:val="clear" w:color="auto" w:fill="auto"/>
            <w:vAlign w:val="center"/>
          </w:tcPr>
          <w:p w14:paraId="13B1D734" w14:textId="77777777" w:rsidR="00C252D2" w:rsidRPr="00D668F9" w:rsidRDefault="00C252D2" w:rsidP="00C252D2">
            <w:pPr>
              <w:rPr>
                <w:sz w:val="16"/>
                <w:szCs w:val="18"/>
              </w:rPr>
            </w:pPr>
            <w:r w:rsidRPr="00D668F9">
              <w:rPr>
                <w:sz w:val="16"/>
                <w:szCs w:val="18"/>
              </w:rPr>
              <w:t>dangerousSubstanceHeatOfCombustion</w:t>
            </w:r>
          </w:p>
        </w:tc>
        <w:tc>
          <w:tcPr>
            <w:tcW w:w="1228" w:type="dxa"/>
            <w:shd w:val="clear" w:color="auto" w:fill="auto"/>
            <w:vAlign w:val="center"/>
          </w:tcPr>
          <w:p w14:paraId="28999B64"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center"/>
          </w:tcPr>
          <w:p w14:paraId="27EB1955" w14:textId="77777777" w:rsidR="00C252D2" w:rsidRPr="00D668F9" w:rsidRDefault="00C252D2" w:rsidP="00C252D2">
            <w:pPr>
              <w:rPr>
                <w:sz w:val="16"/>
                <w:szCs w:val="18"/>
              </w:rPr>
            </w:pPr>
            <w:r w:rsidRPr="00D668F9">
              <w:rPr>
                <w:sz w:val="16"/>
                <w:szCs w:val="18"/>
              </w:rPr>
              <w:t>T.P.Neutral</w:t>
            </w:r>
          </w:p>
        </w:tc>
        <w:tc>
          <w:tcPr>
            <w:tcW w:w="1201" w:type="dxa"/>
            <w:shd w:val="clear" w:color="auto" w:fill="auto"/>
            <w:vAlign w:val="center"/>
          </w:tcPr>
          <w:p w14:paraId="013788BB" w14:textId="77777777" w:rsidR="00C252D2" w:rsidRPr="00D668F9" w:rsidRDefault="00C252D2" w:rsidP="00C252D2">
            <w:pPr>
              <w:rPr>
                <w:sz w:val="16"/>
                <w:szCs w:val="18"/>
              </w:rPr>
            </w:pPr>
            <w:r w:rsidRPr="00D668F9">
              <w:rPr>
                <w:sz w:val="16"/>
                <w:szCs w:val="18"/>
              </w:rPr>
              <w:t>No</w:t>
            </w:r>
          </w:p>
        </w:tc>
        <w:tc>
          <w:tcPr>
            <w:tcW w:w="1180" w:type="dxa"/>
            <w:shd w:val="clear" w:color="auto" w:fill="auto"/>
            <w:vAlign w:val="center"/>
          </w:tcPr>
          <w:p w14:paraId="4A851FE9" w14:textId="77777777" w:rsidR="00C252D2" w:rsidRPr="00D668F9" w:rsidRDefault="00C252D2" w:rsidP="00C252D2">
            <w:pPr>
              <w:rPr>
                <w:sz w:val="16"/>
                <w:szCs w:val="18"/>
              </w:rPr>
            </w:pPr>
            <w:r w:rsidRPr="00D668F9">
              <w:rPr>
                <w:sz w:val="16"/>
                <w:szCs w:val="18"/>
              </w:rPr>
              <w:t>No</w:t>
            </w:r>
          </w:p>
        </w:tc>
      </w:tr>
      <w:tr w:rsidR="00C252D2" w:rsidRPr="00D668F9" w14:paraId="0D90437C" w14:textId="77777777" w:rsidTr="00512EFD">
        <w:trPr>
          <w:cantSplit/>
          <w:trHeight w:val="255"/>
        </w:trPr>
        <w:tc>
          <w:tcPr>
            <w:tcW w:w="3847" w:type="dxa"/>
            <w:shd w:val="clear" w:color="auto" w:fill="auto"/>
            <w:vAlign w:val="center"/>
          </w:tcPr>
          <w:p w14:paraId="7EDD12F6" w14:textId="77777777" w:rsidR="00C252D2" w:rsidRPr="00D668F9" w:rsidRDefault="00C252D2" w:rsidP="00C252D2">
            <w:pPr>
              <w:rPr>
                <w:sz w:val="16"/>
                <w:szCs w:val="18"/>
              </w:rPr>
            </w:pPr>
            <w:r w:rsidRPr="00D668F9">
              <w:rPr>
                <w:sz w:val="16"/>
                <w:szCs w:val="18"/>
              </w:rPr>
              <w:t>dangerousSubstanceName</w:t>
            </w:r>
          </w:p>
        </w:tc>
        <w:tc>
          <w:tcPr>
            <w:tcW w:w="1228" w:type="dxa"/>
            <w:shd w:val="clear" w:color="auto" w:fill="auto"/>
            <w:vAlign w:val="center"/>
          </w:tcPr>
          <w:p w14:paraId="022D72F6"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center"/>
          </w:tcPr>
          <w:p w14:paraId="24A00A21" w14:textId="77777777" w:rsidR="00C252D2" w:rsidRPr="00D668F9" w:rsidRDefault="00C252D2" w:rsidP="00C252D2">
            <w:pPr>
              <w:rPr>
                <w:sz w:val="16"/>
                <w:szCs w:val="18"/>
              </w:rPr>
            </w:pPr>
            <w:r w:rsidRPr="00D668F9">
              <w:rPr>
                <w:sz w:val="16"/>
                <w:szCs w:val="18"/>
              </w:rPr>
              <w:t>T.P.Neutral</w:t>
            </w:r>
          </w:p>
        </w:tc>
        <w:tc>
          <w:tcPr>
            <w:tcW w:w="1201" w:type="dxa"/>
            <w:shd w:val="pct12" w:color="000000" w:fill="D9D9D9"/>
            <w:vAlign w:val="center"/>
          </w:tcPr>
          <w:p w14:paraId="2AB167C3" w14:textId="77777777" w:rsidR="00C252D2" w:rsidRPr="00D668F9" w:rsidRDefault="00C252D2" w:rsidP="00C252D2">
            <w:pPr>
              <w:rPr>
                <w:sz w:val="16"/>
                <w:szCs w:val="18"/>
              </w:rPr>
            </w:pPr>
            <w:r w:rsidRPr="00D668F9">
              <w:rPr>
                <w:sz w:val="16"/>
                <w:szCs w:val="18"/>
              </w:rPr>
              <w:t> </w:t>
            </w:r>
          </w:p>
        </w:tc>
        <w:tc>
          <w:tcPr>
            <w:tcW w:w="1180" w:type="dxa"/>
            <w:shd w:val="pct12" w:color="000000" w:fill="D9D9D9"/>
            <w:vAlign w:val="center"/>
          </w:tcPr>
          <w:p w14:paraId="72E6712A" w14:textId="77777777" w:rsidR="00C252D2" w:rsidRPr="00D668F9" w:rsidRDefault="00C252D2" w:rsidP="00C252D2">
            <w:pPr>
              <w:rPr>
                <w:sz w:val="16"/>
                <w:szCs w:val="18"/>
              </w:rPr>
            </w:pPr>
            <w:r w:rsidRPr="00D668F9">
              <w:rPr>
                <w:sz w:val="16"/>
                <w:szCs w:val="18"/>
              </w:rPr>
              <w:t> </w:t>
            </w:r>
          </w:p>
        </w:tc>
      </w:tr>
      <w:tr w:rsidR="00C252D2" w:rsidRPr="00D668F9" w14:paraId="746643D5" w14:textId="77777777" w:rsidTr="00512EFD">
        <w:trPr>
          <w:cantSplit/>
          <w:trHeight w:val="255"/>
        </w:trPr>
        <w:tc>
          <w:tcPr>
            <w:tcW w:w="3847" w:type="dxa"/>
            <w:shd w:val="clear" w:color="auto" w:fill="auto"/>
            <w:vAlign w:val="center"/>
          </w:tcPr>
          <w:p w14:paraId="72799CD3" w14:textId="77777777" w:rsidR="00C252D2" w:rsidRPr="00D668F9" w:rsidRDefault="00C252D2" w:rsidP="00C252D2">
            <w:pPr>
              <w:rPr>
                <w:sz w:val="16"/>
                <w:szCs w:val="18"/>
              </w:rPr>
            </w:pPr>
            <w:r w:rsidRPr="00D668F9">
              <w:rPr>
                <w:sz w:val="16"/>
                <w:szCs w:val="18"/>
              </w:rPr>
              <w:t>dangerousSubstancePhaseOfMatterCode</w:t>
            </w:r>
          </w:p>
        </w:tc>
        <w:tc>
          <w:tcPr>
            <w:tcW w:w="1228" w:type="dxa"/>
            <w:shd w:val="clear" w:color="auto" w:fill="auto"/>
            <w:vAlign w:val="center"/>
          </w:tcPr>
          <w:p w14:paraId="3E822E02"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center"/>
          </w:tcPr>
          <w:p w14:paraId="232BD72C" w14:textId="77777777" w:rsidR="00C252D2" w:rsidRPr="00D668F9" w:rsidRDefault="00C252D2" w:rsidP="00C252D2">
            <w:pPr>
              <w:rPr>
                <w:sz w:val="16"/>
                <w:szCs w:val="18"/>
              </w:rPr>
            </w:pPr>
            <w:r w:rsidRPr="00D668F9">
              <w:rPr>
                <w:sz w:val="16"/>
                <w:szCs w:val="18"/>
              </w:rPr>
              <w:t>T.P.Neutral</w:t>
            </w:r>
          </w:p>
        </w:tc>
        <w:tc>
          <w:tcPr>
            <w:tcW w:w="1201" w:type="dxa"/>
            <w:shd w:val="pct12" w:color="000000" w:fill="D9D9D9"/>
            <w:vAlign w:val="center"/>
          </w:tcPr>
          <w:p w14:paraId="63EA81A8" w14:textId="77777777" w:rsidR="00C252D2" w:rsidRPr="00D668F9" w:rsidRDefault="00C252D2" w:rsidP="00C252D2">
            <w:pPr>
              <w:rPr>
                <w:sz w:val="16"/>
                <w:szCs w:val="18"/>
              </w:rPr>
            </w:pPr>
            <w:r w:rsidRPr="00D668F9">
              <w:rPr>
                <w:sz w:val="16"/>
                <w:szCs w:val="18"/>
              </w:rPr>
              <w:t> </w:t>
            </w:r>
          </w:p>
        </w:tc>
        <w:tc>
          <w:tcPr>
            <w:tcW w:w="1180" w:type="dxa"/>
            <w:shd w:val="pct12" w:color="000000" w:fill="D9D9D9"/>
            <w:vAlign w:val="center"/>
          </w:tcPr>
          <w:p w14:paraId="367CFF98" w14:textId="77777777" w:rsidR="00C252D2" w:rsidRPr="00D668F9" w:rsidRDefault="00C252D2" w:rsidP="00C252D2">
            <w:pPr>
              <w:rPr>
                <w:sz w:val="16"/>
                <w:szCs w:val="18"/>
              </w:rPr>
            </w:pPr>
            <w:r w:rsidRPr="00D668F9">
              <w:rPr>
                <w:sz w:val="16"/>
                <w:szCs w:val="18"/>
              </w:rPr>
              <w:t> </w:t>
            </w:r>
          </w:p>
        </w:tc>
      </w:tr>
      <w:tr w:rsidR="00C252D2" w:rsidRPr="00D668F9" w14:paraId="09BBECEB" w14:textId="77777777" w:rsidTr="00512EFD">
        <w:trPr>
          <w:cantSplit/>
          <w:trHeight w:val="255"/>
        </w:trPr>
        <w:tc>
          <w:tcPr>
            <w:tcW w:w="3847" w:type="dxa"/>
            <w:shd w:val="clear" w:color="auto" w:fill="auto"/>
            <w:vAlign w:val="center"/>
          </w:tcPr>
          <w:p w14:paraId="12452583" w14:textId="77777777" w:rsidR="00C252D2" w:rsidRPr="00D668F9" w:rsidRDefault="00C252D2" w:rsidP="00C252D2">
            <w:pPr>
              <w:rPr>
                <w:sz w:val="16"/>
                <w:szCs w:val="18"/>
              </w:rPr>
            </w:pPr>
            <w:r w:rsidRPr="00D668F9">
              <w:rPr>
                <w:sz w:val="16"/>
                <w:szCs w:val="18"/>
              </w:rPr>
              <w:t>dangerousSubstancesWaterSolubilityCode</w:t>
            </w:r>
          </w:p>
        </w:tc>
        <w:tc>
          <w:tcPr>
            <w:tcW w:w="1228" w:type="dxa"/>
            <w:shd w:val="clear" w:color="auto" w:fill="auto"/>
            <w:vAlign w:val="center"/>
          </w:tcPr>
          <w:p w14:paraId="01BCD20F"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center"/>
          </w:tcPr>
          <w:p w14:paraId="43D33728" w14:textId="77777777" w:rsidR="00C252D2" w:rsidRPr="00D668F9" w:rsidRDefault="00C252D2" w:rsidP="00C252D2">
            <w:pPr>
              <w:rPr>
                <w:sz w:val="16"/>
                <w:szCs w:val="18"/>
              </w:rPr>
            </w:pPr>
            <w:r w:rsidRPr="00D668F9">
              <w:rPr>
                <w:sz w:val="16"/>
                <w:szCs w:val="18"/>
              </w:rPr>
              <w:t>T.P.Neutral</w:t>
            </w:r>
          </w:p>
        </w:tc>
        <w:tc>
          <w:tcPr>
            <w:tcW w:w="1201" w:type="dxa"/>
            <w:shd w:val="pct12" w:color="000000" w:fill="D9D9D9"/>
            <w:vAlign w:val="center"/>
          </w:tcPr>
          <w:p w14:paraId="18F7CBBC" w14:textId="77777777" w:rsidR="00C252D2" w:rsidRPr="00D668F9" w:rsidRDefault="00C252D2" w:rsidP="00C252D2">
            <w:pPr>
              <w:rPr>
                <w:sz w:val="16"/>
                <w:szCs w:val="18"/>
              </w:rPr>
            </w:pPr>
            <w:r w:rsidRPr="00D668F9">
              <w:rPr>
                <w:sz w:val="16"/>
                <w:szCs w:val="18"/>
              </w:rPr>
              <w:t> </w:t>
            </w:r>
          </w:p>
        </w:tc>
        <w:tc>
          <w:tcPr>
            <w:tcW w:w="1180" w:type="dxa"/>
            <w:shd w:val="pct12" w:color="000000" w:fill="D9D9D9"/>
            <w:vAlign w:val="center"/>
          </w:tcPr>
          <w:p w14:paraId="754F9960" w14:textId="77777777" w:rsidR="00C252D2" w:rsidRPr="00D668F9" w:rsidRDefault="00C252D2" w:rsidP="00C252D2">
            <w:pPr>
              <w:rPr>
                <w:sz w:val="16"/>
                <w:szCs w:val="18"/>
              </w:rPr>
            </w:pPr>
            <w:r w:rsidRPr="00D668F9">
              <w:rPr>
                <w:sz w:val="16"/>
                <w:szCs w:val="18"/>
              </w:rPr>
              <w:t> </w:t>
            </w:r>
          </w:p>
        </w:tc>
      </w:tr>
      <w:tr w:rsidR="00C252D2" w:rsidRPr="00D668F9" w14:paraId="18DB3100" w14:textId="77777777" w:rsidTr="00512EFD">
        <w:trPr>
          <w:cantSplit/>
          <w:trHeight w:val="255"/>
        </w:trPr>
        <w:tc>
          <w:tcPr>
            <w:tcW w:w="3847" w:type="dxa"/>
            <w:shd w:val="clear" w:color="auto" w:fill="auto"/>
            <w:vAlign w:val="center"/>
          </w:tcPr>
          <w:p w14:paraId="097C9C5C" w14:textId="77777777" w:rsidR="00C252D2" w:rsidRPr="00D668F9" w:rsidRDefault="00C252D2" w:rsidP="00C252D2">
            <w:pPr>
              <w:rPr>
                <w:sz w:val="16"/>
                <w:szCs w:val="18"/>
              </w:rPr>
            </w:pPr>
            <w:r w:rsidRPr="00D668F9">
              <w:rPr>
                <w:sz w:val="16"/>
                <w:szCs w:val="18"/>
              </w:rPr>
              <w:t>dangerousSubstanceWasteCode</w:t>
            </w:r>
          </w:p>
        </w:tc>
        <w:tc>
          <w:tcPr>
            <w:tcW w:w="1228" w:type="dxa"/>
            <w:shd w:val="clear" w:color="auto" w:fill="auto"/>
            <w:vAlign w:val="center"/>
          </w:tcPr>
          <w:p w14:paraId="0C87369D"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center"/>
          </w:tcPr>
          <w:p w14:paraId="3A46D990" w14:textId="77777777" w:rsidR="00C252D2" w:rsidRPr="00D668F9" w:rsidRDefault="00C252D2" w:rsidP="00C252D2">
            <w:pPr>
              <w:rPr>
                <w:sz w:val="16"/>
                <w:szCs w:val="18"/>
              </w:rPr>
            </w:pPr>
            <w:r w:rsidRPr="00D668F9">
              <w:rPr>
                <w:sz w:val="16"/>
                <w:szCs w:val="18"/>
              </w:rPr>
              <w:t>T.P.Neutral</w:t>
            </w:r>
          </w:p>
        </w:tc>
        <w:tc>
          <w:tcPr>
            <w:tcW w:w="1201" w:type="dxa"/>
            <w:shd w:val="pct12" w:color="000000" w:fill="D9D9D9"/>
            <w:vAlign w:val="center"/>
          </w:tcPr>
          <w:p w14:paraId="4B152973" w14:textId="77777777" w:rsidR="00C252D2" w:rsidRPr="00D668F9" w:rsidRDefault="00C252D2" w:rsidP="00C252D2">
            <w:pPr>
              <w:rPr>
                <w:sz w:val="16"/>
                <w:szCs w:val="18"/>
              </w:rPr>
            </w:pPr>
            <w:r w:rsidRPr="00D668F9">
              <w:rPr>
                <w:sz w:val="16"/>
                <w:szCs w:val="18"/>
              </w:rPr>
              <w:t> </w:t>
            </w:r>
          </w:p>
        </w:tc>
        <w:tc>
          <w:tcPr>
            <w:tcW w:w="1180" w:type="dxa"/>
            <w:shd w:val="pct12" w:color="000000" w:fill="D9D9D9"/>
            <w:vAlign w:val="center"/>
          </w:tcPr>
          <w:p w14:paraId="05E40D34" w14:textId="77777777" w:rsidR="00C252D2" w:rsidRPr="00D668F9" w:rsidRDefault="00C252D2" w:rsidP="00C252D2">
            <w:pPr>
              <w:rPr>
                <w:sz w:val="16"/>
                <w:szCs w:val="18"/>
              </w:rPr>
            </w:pPr>
            <w:r w:rsidRPr="00D668F9">
              <w:rPr>
                <w:sz w:val="16"/>
                <w:szCs w:val="18"/>
              </w:rPr>
              <w:t> </w:t>
            </w:r>
          </w:p>
        </w:tc>
      </w:tr>
      <w:tr w:rsidR="00C252D2" w:rsidRPr="00D668F9" w14:paraId="042A034D" w14:textId="77777777" w:rsidTr="00512EFD">
        <w:trPr>
          <w:cantSplit/>
          <w:trHeight w:val="255"/>
        </w:trPr>
        <w:tc>
          <w:tcPr>
            <w:tcW w:w="3847" w:type="dxa"/>
            <w:shd w:val="clear" w:color="auto" w:fill="auto"/>
            <w:vAlign w:val="center"/>
          </w:tcPr>
          <w:p w14:paraId="2BF38DD1" w14:textId="77777777" w:rsidR="00C252D2" w:rsidRPr="00D668F9" w:rsidRDefault="00C252D2" w:rsidP="00C252D2">
            <w:pPr>
              <w:rPr>
                <w:sz w:val="16"/>
                <w:szCs w:val="18"/>
              </w:rPr>
            </w:pPr>
            <w:r w:rsidRPr="00D668F9">
              <w:rPr>
                <w:sz w:val="16"/>
                <w:szCs w:val="18"/>
              </w:rPr>
              <w:t>dataCarrierFamilyTypeCode</w:t>
            </w:r>
          </w:p>
        </w:tc>
        <w:tc>
          <w:tcPr>
            <w:tcW w:w="1228" w:type="dxa"/>
            <w:shd w:val="clear" w:color="auto" w:fill="auto"/>
            <w:vAlign w:val="center"/>
          </w:tcPr>
          <w:p w14:paraId="399442F9" w14:textId="77777777" w:rsidR="00C252D2" w:rsidRPr="00D668F9" w:rsidRDefault="00C252D2" w:rsidP="00C252D2">
            <w:pPr>
              <w:rPr>
                <w:sz w:val="16"/>
                <w:szCs w:val="18"/>
              </w:rPr>
            </w:pPr>
            <w:r w:rsidRPr="00D668F9">
              <w:rPr>
                <w:sz w:val="16"/>
                <w:szCs w:val="18"/>
              </w:rPr>
              <w:t>Global</w:t>
            </w:r>
          </w:p>
        </w:tc>
        <w:tc>
          <w:tcPr>
            <w:tcW w:w="1472" w:type="dxa"/>
            <w:shd w:val="clear" w:color="auto" w:fill="auto"/>
            <w:noWrap/>
            <w:vAlign w:val="center"/>
          </w:tcPr>
          <w:p w14:paraId="07DA1F34" w14:textId="77777777" w:rsidR="00C252D2" w:rsidRPr="00D668F9" w:rsidRDefault="00C252D2" w:rsidP="00C252D2">
            <w:pPr>
              <w:rPr>
                <w:sz w:val="16"/>
                <w:szCs w:val="18"/>
              </w:rPr>
            </w:pPr>
            <w:r w:rsidRPr="00D668F9">
              <w:rPr>
                <w:sz w:val="16"/>
                <w:szCs w:val="18"/>
              </w:rPr>
              <w:t>T.P.Neutral</w:t>
            </w:r>
          </w:p>
        </w:tc>
        <w:tc>
          <w:tcPr>
            <w:tcW w:w="1201" w:type="dxa"/>
            <w:shd w:val="pct12" w:color="000000" w:fill="D9D9D9"/>
            <w:vAlign w:val="center"/>
          </w:tcPr>
          <w:p w14:paraId="55EBD213" w14:textId="77777777" w:rsidR="00C252D2" w:rsidRPr="00D668F9" w:rsidRDefault="00C252D2" w:rsidP="00C252D2">
            <w:pPr>
              <w:rPr>
                <w:sz w:val="16"/>
                <w:szCs w:val="18"/>
              </w:rPr>
            </w:pPr>
            <w:r w:rsidRPr="00D668F9">
              <w:rPr>
                <w:sz w:val="16"/>
                <w:szCs w:val="18"/>
              </w:rPr>
              <w:t> </w:t>
            </w:r>
          </w:p>
        </w:tc>
        <w:tc>
          <w:tcPr>
            <w:tcW w:w="1180" w:type="dxa"/>
            <w:shd w:val="pct12" w:color="000000" w:fill="D9D9D9"/>
            <w:vAlign w:val="center"/>
          </w:tcPr>
          <w:p w14:paraId="52E707FB" w14:textId="77777777" w:rsidR="00C252D2" w:rsidRPr="00D668F9" w:rsidRDefault="00C252D2" w:rsidP="00C252D2">
            <w:pPr>
              <w:rPr>
                <w:sz w:val="16"/>
                <w:szCs w:val="18"/>
              </w:rPr>
            </w:pPr>
            <w:r w:rsidRPr="00D668F9">
              <w:rPr>
                <w:sz w:val="16"/>
                <w:szCs w:val="18"/>
              </w:rPr>
              <w:t> </w:t>
            </w:r>
          </w:p>
        </w:tc>
      </w:tr>
      <w:tr w:rsidR="00C252D2" w:rsidRPr="00D668F9" w14:paraId="3710DD75" w14:textId="77777777" w:rsidTr="00512EFD">
        <w:trPr>
          <w:cantSplit/>
          <w:trHeight w:val="255"/>
        </w:trPr>
        <w:tc>
          <w:tcPr>
            <w:tcW w:w="3847" w:type="dxa"/>
            <w:shd w:val="clear" w:color="auto" w:fill="auto"/>
            <w:vAlign w:val="center"/>
          </w:tcPr>
          <w:p w14:paraId="5ACD4FA7" w14:textId="77777777" w:rsidR="00C252D2" w:rsidRPr="00D668F9" w:rsidRDefault="00C252D2" w:rsidP="00C252D2">
            <w:pPr>
              <w:rPr>
                <w:sz w:val="16"/>
                <w:szCs w:val="18"/>
              </w:rPr>
            </w:pPr>
            <w:r w:rsidRPr="00D668F9">
              <w:rPr>
                <w:sz w:val="16"/>
                <w:szCs w:val="18"/>
              </w:rPr>
              <w:t>dataCarrierPresenceCode</w:t>
            </w:r>
          </w:p>
        </w:tc>
        <w:tc>
          <w:tcPr>
            <w:tcW w:w="1228" w:type="dxa"/>
            <w:shd w:val="clear" w:color="auto" w:fill="auto"/>
            <w:vAlign w:val="center"/>
          </w:tcPr>
          <w:p w14:paraId="117599BB"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center"/>
          </w:tcPr>
          <w:p w14:paraId="6797492A" w14:textId="77777777" w:rsidR="00C252D2" w:rsidRPr="00D668F9" w:rsidRDefault="00C252D2" w:rsidP="00C252D2">
            <w:pPr>
              <w:rPr>
                <w:sz w:val="16"/>
                <w:szCs w:val="18"/>
              </w:rPr>
            </w:pPr>
            <w:r w:rsidRPr="00D668F9">
              <w:rPr>
                <w:sz w:val="16"/>
                <w:szCs w:val="18"/>
              </w:rPr>
              <w:t>T.P.Neutral</w:t>
            </w:r>
          </w:p>
        </w:tc>
        <w:tc>
          <w:tcPr>
            <w:tcW w:w="1201" w:type="dxa"/>
            <w:shd w:val="pct12" w:color="000000" w:fill="D9D9D9"/>
            <w:vAlign w:val="center"/>
          </w:tcPr>
          <w:p w14:paraId="31DEACDF" w14:textId="77777777" w:rsidR="00C252D2" w:rsidRPr="00D668F9" w:rsidRDefault="00C252D2" w:rsidP="00C252D2">
            <w:pPr>
              <w:rPr>
                <w:sz w:val="16"/>
                <w:szCs w:val="18"/>
              </w:rPr>
            </w:pPr>
            <w:r w:rsidRPr="00D668F9">
              <w:rPr>
                <w:sz w:val="16"/>
                <w:szCs w:val="18"/>
              </w:rPr>
              <w:t> </w:t>
            </w:r>
          </w:p>
        </w:tc>
        <w:tc>
          <w:tcPr>
            <w:tcW w:w="1180" w:type="dxa"/>
            <w:shd w:val="pct12" w:color="000000" w:fill="D9D9D9"/>
            <w:vAlign w:val="center"/>
          </w:tcPr>
          <w:p w14:paraId="469AADF8" w14:textId="77777777" w:rsidR="00C252D2" w:rsidRPr="00D668F9" w:rsidRDefault="00C252D2" w:rsidP="00C252D2">
            <w:pPr>
              <w:rPr>
                <w:sz w:val="16"/>
                <w:szCs w:val="18"/>
              </w:rPr>
            </w:pPr>
            <w:r w:rsidRPr="00D668F9">
              <w:rPr>
                <w:sz w:val="16"/>
                <w:szCs w:val="18"/>
              </w:rPr>
              <w:t> </w:t>
            </w:r>
          </w:p>
        </w:tc>
      </w:tr>
      <w:tr w:rsidR="00C252D2" w:rsidRPr="00D668F9" w14:paraId="59BCCC68" w14:textId="77777777" w:rsidTr="00512EFD">
        <w:trPr>
          <w:cantSplit/>
          <w:trHeight w:val="255"/>
        </w:trPr>
        <w:tc>
          <w:tcPr>
            <w:tcW w:w="3847" w:type="dxa"/>
            <w:shd w:val="clear" w:color="auto" w:fill="auto"/>
            <w:vAlign w:val="center"/>
          </w:tcPr>
          <w:p w14:paraId="1D0CAD98" w14:textId="77777777" w:rsidR="00C252D2" w:rsidRPr="00D668F9" w:rsidRDefault="00C252D2" w:rsidP="00C252D2">
            <w:pPr>
              <w:rPr>
                <w:sz w:val="16"/>
                <w:szCs w:val="18"/>
              </w:rPr>
            </w:pPr>
            <w:r w:rsidRPr="00D668F9">
              <w:rPr>
                <w:sz w:val="16"/>
                <w:szCs w:val="18"/>
              </w:rPr>
              <w:t>dataCarrierTypeCode</w:t>
            </w:r>
          </w:p>
        </w:tc>
        <w:tc>
          <w:tcPr>
            <w:tcW w:w="1228" w:type="dxa"/>
            <w:shd w:val="clear" w:color="auto" w:fill="auto"/>
            <w:vAlign w:val="center"/>
          </w:tcPr>
          <w:p w14:paraId="0A6C5CC4" w14:textId="77777777" w:rsidR="00C252D2" w:rsidRPr="00D668F9" w:rsidRDefault="00C252D2" w:rsidP="00C252D2">
            <w:pPr>
              <w:rPr>
                <w:sz w:val="16"/>
                <w:szCs w:val="18"/>
              </w:rPr>
            </w:pPr>
            <w:r w:rsidRPr="00D668F9">
              <w:rPr>
                <w:sz w:val="16"/>
                <w:szCs w:val="18"/>
              </w:rPr>
              <w:t>Global</w:t>
            </w:r>
          </w:p>
        </w:tc>
        <w:tc>
          <w:tcPr>
            <w:tcW w:w="1472" w:type="dxa"/>
            <w:shd w:val="clear" w:color="auto" w:fill="auto"/>
            <w:noWrap/>
            <w:vAlign w:val="center"/>
          </w:tcPr>
          <w:p w14:paraId="7A2F75AF" w14:textId="77777777" w:rsidR="00C252D2" w:rsidRPr="00D668F9" w:rsidRDefault="00C252D2" w:rsidP="00C252D2">
            <w:pPr>
              <w:rPr>
                <w:sz w:val="16"/>
                <w:szCs w:val="18"/>
              </w:rPr>
            </w:pPr>
            <w:r w:rsidRPr="00D668F9">
              <w:rPr>
                <w:sz w:val="16"/>
                <w:szCs w:val="18"/>
              </w:rPr>
              <w:t>T.P.Neutral</w:t>
            </w:r>
          </w:p>
        </w:tc>
        <w:tc>
          <w:tcPr>
            <w:tcW w:w="1201" w:type="dxa"/>
            <w:shd w:val="pct12" w:color="000000" w:fill="D9D9D9"/>
            <w:vAlign w:val="center"/>
          </w:tcPr>
          <w:p w14:paraId="09C2BA68" w14:textId="77777777" w:rsidR="00C252D2" w:rsidRPr="00D668F9" w:rsidRDefault="00C252D2" w:rsidP="00C252D2">
            <w:pPr>
              <w:rPr>
                <w:sz w:val="16"/>
                <w:szCs w:val="18"/>
              </w:rPr>
            </w:pPr>
            <w:r w:rsidRPr="00D668F9">
              <w:rPr>
                <w:sz w:val="16"/>
                <w:szCs w:val="18"/>
              </w:rPr>
              <w:t> </w:t>
            </w:r>
          </w:p>
        </w:tc>
        <w:tc>
          <w:tcPr>
            <w:tcW w:w="1180" w:type="dxa"/>
            <w:shd w:val="pct12" w:color="000000" w:fill="D9D9D9"/>
            <w:vAlign w:val="center"/>
          </w:tcPr>
          <w:p w14:paraId="0E75D6C4" w14:textId="77777777" w:rsidR="00C252D2" w:rsidRPr="00D668F9" w:rsidRDefault="00C252D2" w:rsidP="00C252D2">
            <w:pPr>
              <w:rPr>
                <w:sz w:val="16"/>
                <w:szCs w:val="18"/>
              </w:rPr>
            </w:pPr>
            <w:r w:rsidRPr="00D668F9">
              <w:rPr>
                <w:sz w:val="16"/>
                <w:szCs w:val="18"/>
              </w:rPr>
              <w:t> </w:t>
            </w:r>
          </w:p>
        </w:tc>
      </w:tr>
      <w:tr w:rsidR="00C252D2" w:rsidRPr="00D668F9" w14:paraId="03980070" w14:textId="77777777" w:rsidTr="00512EFD">
        <w:trPr>
          <w:cantSplit/>
          <w:trHeight w:val="255"/>
        </w:trPr>
        <w:tc>
          <w:tcPr>
            <w:tcW w:w="3847" w:type="dxa"/>
            <w:shd w:val="clear" w:color="auto" w:fill="auto"/>
            <w:vAlign w:val="bottom"/>
          </w:tcPr>
          <w:p w14:paraId="3AFA9C41" w14:textId="77777777" w:rsidR="00C252D2" w:rsidRPr="00D668F9" w:rsidRDefault="00C252D2" w:rsidP="00C252D2">
            <w:pPr>
              <w:rPr>
                <w:sz w:val="16"/>
                <w:szCs w:val="18"/>
              </w:rPr>
            </w:pPr>
            <w:r w:rsidRPr="00D668F9">
              <w:rPr>
                <w:sz w:val="16"/>
                <w:szCs w:val="18"/>
              </w:rPr>
              <w:t>dateOfCatchProcessTypeCode</w:t>
            </w:r>
          </w:p>
        </w:tc>
        <w:tc>
          <w:tcPr>
            <w:tcW w:w="1228" w:type="dxa"/>
            <w:shd w:val="clear" w:color="auto" w:fill="auto"/>
            <w:vAlign w:val="bottom"/>
          </w:tcPr>
          <w:p w14:paraId="3B4947B9" w14:textId="77777777" w:rsidR="00C252D2" w:rsidRPr="00D668F9" w:rsidRDefault="00C252D2" w:rsidP="00C252D2">
            <w:pPr>
              <w:rPr>
                <w:sz w:val="16"/>
                <w:szCs w:val="18"/>
              </w:rPr>
            </w:pPr>
            <w:r w:rsidRPr="00D668F9">
              <w:rPr>
                <w:sz w:val="16"/>
                <w:szCs w:val="18"/>
              </w:rPr>
              <w:t>Global/Local</w:t>
            </w:r>
          </w:p>
        </w:tc>
        <w:tc>
          <w:tcPr>
            <w:tcW w:w="1472" w:type="dxa"/>
            <w:shd w:val="clear" w:color="auto" w:fill="auto"/>
            <w:noWrap/>
            <w:vAlign w:val="bottom"/>
          </w:tcPr>
          <w:p w14:paraId="05516372" w14:textId="77777777" w:rsidR="00C252D2" w:rsidRPr="00D668F9" w:rsidRDefault="00C252D2" w:rsidP="00C252D2">
            <w:pPr>
              <w:rPr>
                <w:sz w:val="16"/>
                <w:szCs w:val="18"/>
              </w:rPr>
            </w:pPr>
            <w:r w:rsidRPr="00D668F9">
              <w:rPr>
                <w:sz w:val="16"/>
                <w:szCs w:val="18"/>
              </w:rPr>
              <w:t>T.P.Neutral</w:t>
            </w:r>
          </w:p>
        </w:tc>
        <w:tc>
          <w:tcPr>
            <w:tcW w:w="1201" w:type="dxa"/>
            <w:shd w:val="pct12" w:color="000000" w:fill="D9D9D9"/>
            <w:vAlign w:val="center"/>
          </w:tcPr>
          <w:p w14:paraId="1E60BAB9" w14:textId="77777777" w:rsidR="00C252D2" w:rsidRPr="00D668F9" w:rsidRDefault="00C252D2" w:rsidP="00C252D2">
            <w:pPr>
              <w:rPr>
                <w:sz w:val="16"/>
                <w:szCs w:val="18"/>
              </w:rPr>
            </w:pPr>
            <w:r w:rsidRPr="00D668F9">
              <w:rPr>
                <w:sz w:val="16"/>
                <w:szCs w:val="18"/>
              </w:rPr>
              <w:t> </w:t>
            </w:r>
          </w:p>
        </w:tc>
        <w:tc>
          <w:tcPr>
            <w:tcW w:w="1180" w:type="dxa"/>
            <w:shd w:val="pct12" w:color="000000" w:fill="D9D9D9"/>
            <w:vAlign w:val="center"/>
          </w:tcPr>
          <w:p w14:paraId="7FE8086B" w14:textId="77777777" w:rsidR="00C252D2" w:rsidRPr="00D668F9" w:rsidRDefault="00C252D2" w:rsidP="00C252D2">
            <w:pPr>
              <w:rPr>
                <w:sz w:val="16"/>
                <w:szCs w:val="18"/>
              </w:rPr>
            </w:pPr>
            <w:r w:rsidRPr="00D668F9">
              <w:rPr>
                <w:sz w:val="16"/>
                <w:szCs w:val="18"/>
              </w:rPr>
              <w:t> </w:t>
            </w:r>
          </w:p>
        </w:tc>
      </w:tr>
      <w:tr w:rsidR="00C252D2" w:rsidRPr="00D668F9" w14:paraId="6FAAD13A" w14:textId="77777777" w:rsidTr="00FD0378">
        <w:trPr>
          <w:cantSplit/>
          <w:trHeight w:val="255"/>
        </w:trPr>
        <w:tc>
          <w:tcPr>
            <w:tcW w:w="3847" w:type="dxa"/>
            <w:shd w:val="clear" w:color="auto" w:fill="auto"/>
            <w:vAlign w:val="center"/>
          </w:tcPr>
          <w:p w14:paraId="327C2783" w14:textId="2E35B9DC" w:rsidR="00C252D2" w:rsidRPr="005C65A4" w:rsidRDefault="00C252D2" w:rsidP="00C252D2">
            <w:pPr>
              <w:rPr>
                <w:sz w:val="16"/>
                <w:szCs w:val="18"/>
              </w:rPr>
            </w:pPr>
            <w:r w:rsidRPr="005C65A4">
              <w:rPr>
                <w:sz w:val="16"/>
                <w:szCs w:val="18"/>
              </w:rPr>
              <w:t>declaredPower</w:t>
            </w:r>
          </w:p>
        </w:tc>
        <w:tc>
          <w:tcPr>
            <w:tcW w:w="1228" w:type="dxa"/>
            <w:shd w:val="clear" w:color="auto" w:fill="auto"/>
            <w:vAlign w:val="center"/>
          </w:tcPr>
          <w:p w14:paraId="60049724" w14:textId="48E67C3B"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2B273604" w14:textId="4D38BB40"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1A500D8C" w14:textId="29CFBB14"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0C248263" w14:textId="6F5DCBF6" w:rsidR="00C252D2" w:rsidRPr="005C65A4" w:rsidRDefault="00C252D2" w:rsidP="00C252D2">
            <w:pPr>
              <w:rPr>
                <w:sz w:val="16"/>
                <w:szCs w:val="18"/>
              </w:rPr>
            </w:pPr>
            <w:r w:rsidRPr="005C65A4">
              <w:rPr>
                <w:sz w:val="16"/>
                <w:szCs w:val="18"/>
              </w:rPr>
              <w:t>Yes</w:t>
            </w:r>
          </w:p>
        </w:tc>
      </w:tr>
      <w:tr w:rsidR="00C252D2" w:rsidRPr="00D668F9" w14:paraId="729E833E" w14:textId="77777777" w:rsidTr="00512EFD">
        <w:trPr>
          <w:cantSplit/>
          <w:trHeight w:val="255"/>
        </w:trPr>
        <w:tc>
          <w:tcPr>
            <w:tcW w:w="3847" w:type="dxa"/>
            <w:shd w:val="clear" w:color="auto" w:fill="auto"/>
            <w:vAlign w:val="center"/>
          </w:tcPr>
          <w:p w14:paraId="79557D0F" w14:textId="77777777" w:rsidR="00C252D2" w:rsidRPr="005C65A4" w:rsidRDefault="00C252D2" w:rsidP="00C252D2">
            <w:pPr>
              <w:rPr>
                <w:sz w:val="16"/>
                <w:szCs w:val="18"/>
              </w:rPr>
            </w:pPr>
            <w:r w:rsidRPr="005C65A4">
              <w:rPr>
                <w:sz w:val="16"/>
                <w:szCs w:val="18"/>
              </w:rPr>
              <w:t>degreeOfOriginalWort</w:t>
            </w:r>
          </w:p>
        </w:tc>
        <w:tc>
          <w:tcPr>
            <w:tcW w:w="1228" w:type="dxa"/>
            <w:shd w:val="clear" w:color="auto" w:fill="auto"/>
            <w:vAlign w:val="center"/>
          </w:tcPr>
          <w:p w14:paraId="5FABA760"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574102B0"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7410FA98"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4A6A7F32" w14:textId="77777777" w:rsidR="00C252D2" w:rsidRPr="005C65A4" w:rsidRDefault="00C252D2" w:rsidP="00C252D2">
            <w:pPr>
              <w:rPr>
                <w:sz w:val="16"/>
                <w:szCs w:val="18"/>
              </w:rPr>
            </w:pPr>
            <w:r w:rsidRPr="005C65A4">
              <w:rPr>
                <w:sz w:val="16"/>
                <w:szCs w:val="18"/>
              </w:rPr>
              <w:t> </w:t>
            </w:r>
          </w:p>
        </w:tc>
      </w:tr>
      <w:tr w:rsidR="00C252D2" w:rsidRPr="00822FD5" w14:paraId="3B1FE4A2" w14:textId="77777777" w:rsidTr="0099163F">
        <w:trPr>
          <w:cantSplit/>
          <w:trHeight w:val="255"/>
        </w:trPr>
        <w:tc>
          <w:tcPr>
            <w:tcW w:w="3847" w:type="dxa"/>
            <w:shd w:val="clear" w:color="auto" w:fill="auto"/>
            <w:vAlign w:val="center"/>
          </w:tcPr>
          <w:p w14:paraId="461DD8CF" w14:textId="77777777" w:rsidR="00C252D2" w:rsidRPr="005C65A4" w:rsidRDefault="00C252D2" w:rsidP="00C252D2">
            <w:pPr>
              <w:rPr>
                <w:sz w:val="16"/>
                <w:szCs w:val="18"/>
              </w:rPr>
            </w:pPr>
            <w:r w:rsidRPr="005C65A4">
              <w:rPr>
                <w:sz w:val="16"/>
                <w:szCs w:val="18"/>
              </w:rPr>
              <w:t>deliveryFrequencyCode</w:t>
            </w:r>
          </w:p>
        </w:tc>
        <w:tc>
          <w:tcPr>
            <w:tcW w:w="1228" w:type="dxa"/>
            <w:shd w:val="clear" w:color="auto" w:fill="auto"/>
            <w:vAlign w:val="center"/>
          </w:tcPr>
          <w:p w14:paraId="02135DA3"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3BFBE0ED" w14:textId="77777777" w:rsidR="00C252D2" w:rsidRPr="005C65A4" w:rsidRDefault="00C252D2" w:rsidP="00C252D2">
            <w:pPr>
              <w:rPr>
                <w:sz w:val="16"/>
                <w:szCs w:val="18"/>
              </w:rPr>
            </w:pPr>
            <w:r w:rsidRPr="005C65A4">
              <w:rPr>
                <w:sz w:val="16"/>
                <w:szCs w:val="18"/>
              </w:rPr>
              <w:t>T.P.Neutral &amp; T.P. Dependent</w:t>
            </w:r>
          </w:p>
        </w:tc>
        <w:tc>
          <w:tcPr>
            <w:tcW w:w="1201" w:type="dxa"/>
            <w:shd w:val="pct12" w:color="000000" w:fill="D9D9D9"/>
            <w:vAlign w:val="center"/>
          </w:tcPr>
          <w:p w14:paraId="48F0AC1B"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540767A4" w14:textId="77777777" w:rsidR="00C252D2" w:rsidRPr="005C65A4" w:rsidRDefault="00C252D2" w:rsidP="00C252D2">
            <w:pPr>
              <w:rPr>
                <w:sz w:val="16"/>
                <w:szCs w:val="18"/>
              </w:rPr>
            </w:pPr>
            <w:r w:rsidRPr="005C65A4">
              <w:rPr>
                <w:sz w:val="16"/>
                <w:szCs w:val="18"/>
              </w:rPr>
              <w:t> </w:t>
            </w:r>
          </w:p>
        </w:tc>
      </w:tr>
      <w:tr w:rsidR="00C252D2" w:rsidRPr="00D668F9" w14:paraId="639373DF" w14:textId="77777777" w:rsidTr="00512EFD">
        <w:trPr>
          <w:cantSplit/>
          <w:trHeight w:val="255"/>
        </w:trPr>
        <w:tc>
          <w:tcPr>
            <w:tcW w:w="3847" w:type="dxa"/>
            <w:shd w:val="clear" w:color="auto" w:fill="auto"/>
            <w:vAlign w:val="center"/>
          </w:tcPr>
          <w:p w14:paraId="5192DD76" w14:textId="77777777" w:rsidR="00C252D2" w:rsidRPr="005C65A4" w:rsidRDefault="00C252D2" w:rsidP="00C252D2">
            <w:pPr>
              <w:rPr>
                <w:sz w:val="16"/>
                <w:szCs w:val="18"/>
              </w:rPr>
            </w:pPr>
            <w:r w:rsidRPr="005C65A4">
              <w:rPr>
                <w:sz w:val="16"/>
                <w:szCs w:val="18"/>
              </w:rPr>
              <w:t>depositValueEffectiveDateTime</w:t>
            </w:r>
          </w:p>
        </w:tc>
        <w:tc>
          <w:tcPr>
            <w:tcW w:w="1228" w:type="dxa"/>
            <w:shd w:val="clear" w:color="auto" w:fill="auto"/>
            <w:vAlign w:val="center"/>
          </w:tcPr>
          <w:p w14:paraId="0A46E411"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5CA81EBD"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38B02C33"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599C7DD0" w14:textId="77777777" w:rsidR="00C252D2" w:rsidRPr="005C65A4" w:rsidRDefault="00C252D2" w:rsidP="00C252D2">
            <w:pPr>
              <w:rPr>
                <w:sz w:val="16"/>
                <w:szCs w:val="18"/>
              </w:rPr>
            </w:pPr>
            <w:r w:rsidRPr="005C65A4">
              <w:rPr>
                <w:sz w:val="16"/>
                <w:szCs w:val="18"/>
              </w:rPr>
              <w:t> </w:t>
            </w:r>
          </w:p>
        </w:tc>
      </w:tr>
      <w:tr w:rsidR="00C252D2" w:rsidRPr="00D668F9" w14:paraId="375A4B95" w14:textId="77777777" w:rsidTr="00512EFD">
        <w:trPr>
          <w:cantSplit/>
          <w:trHeight w:val="255"/>
        </w:trPr>
        <w:tc>
          <w:tcPr>
            <w:tcW w:w="3847" w:type="dxa"/>
            <w:shd w:val="clear" w:color="auto" w:fill="auto"/>
            <w:vAlign w:val="center"/>
          </w:tcPr>
          <w:p w14:paraId="2AD10DA7" w14:textId="77777777" w:rsidR="00C252D2" w:rsidRPr="005C65A4" w:rsidRDefault="00C252D2" w:rsidP="00C252D2">
            <w:pPr>
              <w:rPr>
                <w:sz w:val="16"/>
                <w:szCs w:val="18"/>
              </w:rPr>
            </w:pPr>
            <w:r w:rsidRPr="005C65A4">
              <w:rPr>
                <w:sz w:val="16"/>
                <w:szCs w:val="18"/>
              </w:rPr>
              <w:t>depositValueEndDateTime</w:t>
            </w:r>
          </w:p>
        </w:tc>
        <w:tc>
          <w:tcPr>
            <w:tcW w:w="1228" w:type="dxa"/>
            <w:shd w:val="clear" w:color="auto" w:fill="auto"/>
            <w:vAlign w:val="center"/>
          </w:tcPr>
          <w:p w14:paraId="310578C4"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39F6BA6A"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495A4BB9"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2817E288" w14:textId="77777777" w:rsidR="00C252D2" w:rsidRPr="005C65A4" w:rsidRDefault="00C252D2" w:rsidP="00C252D2">
            <w:pPr>
              <w:rPr>
                <w:sz w:val="16"/>
                <w:szCs w:val="18"/>
              </w:rPr>
            </w:pPr>
            <w:r w:rsidRPr="005C65A4">
              <w:rPr>
                <w:sz w:val="16"/>
                <w:szCs w:val="18"/>
              </w:rPr>
              <w:t> </w:t>
            </w:r>
          </w:p>
        </w:tc>
      </w:tr>
      <w:tr w:rsidR="00C252D2" w:rsidRPr="00D668F9" w14:paraId="712EB779" w14:textId="77777777" w:rsidTr="00512EFD">
        <w:trPr>
          <w:cantSplit/>
          <w:trHeight w:val="255"/>
        </w:trPr>
        <w:tc>
          <w:tcPr>
            <w:tcW w:w="3847" w:type="dxa"/>
            <w:shd w:val="clear" w:color="auto" w:fill="auto"/>
            <w:vAlign w:val="center"/>
          </w:tcPr>
          <w:p w14:paraId="1E12543E" w14:textId="77777777" w:rsidR="00C252D2" w:rsidRPr="005C65A4" w:rsidRDefault="00C252D2" w:rsidP="00C252D2">
            <w:pPr>
              <w:rPr>
                <w:sz w:val="16"/>
                <w:szCs w:val="18"/>
              </w:rPr>
            </w:pPr>
            <w:r w:rsidRPr="005C65A4">
              <w:rPr>
                <w:sz w:val="16"/>
                <w:szCs w:val="18"/>
              </w:rPr>
              <w:t>depth (AdditionalTradeItemDimension)</w:t>
            </w:r>
          </w:p>
        </w:tc>
        <w:tc>
          <w:tcPr>
            <w:tcW w:w="1228" w:type="dxa"/>
            <w:shd w:val="clear" w:color="auto" w:fill="auto"/>
            <w:vAlign w:val="center"/>
          </w:tcPr>
          <w:p w14:paraId="4036A272"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0B02B3AD" w14:textId="77777777" w:rsidR="00C252D2" w:rsidRPr="005C65A4" w:rsidRDefault="00C252D2" w:rsidP="00C252D2">
            <w:pPr>
              <w:rPr>
                <w:sz w:val="16"/>
                <w:szCs w:val="18"/>
              </w:rPr>
            </w:pPr>
            <w:r w:rsidRPr="005C65A4">
              <w:rPr>
                <w:sz w:val="16"/>
                <w:szCs w:val="18"/>
              </w:rPr>
              <w:t>T.P.Neutral &amp; T.P.Dependent</w:t>
            </w:r>
          </w:p>
        </w:tc>
        <w:tc>
          <w:tcPr>
            <w:tcW w:w="1201" w:type="dxa"/>
            <w:shd w:val="clear" w:color="auto" w:fill="auto"/>
            <w:vAlign w:val="center"/>
          </w:tcPr>
          <w:p w14:paraId="01B3B989"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66E16D65" w14:textId="77777777" w:rsidR="00C252D2" w:rsidRPr="005C65A4" w:rsidRDefault="00C252D2" w:rsidP="00C252D2">
            <w:pPr>
              <w:rPr>
                <w:sz w:val="16"/>
                <w:szCs w:val="18"/>
              </w:rPr>
            </w:pPr>
            <w:r w:rsidRPr="005C65A4">
              <w:rPr>
                <w:sz w:val="16"/>
                <w:szCs w:val="18"/>
              </w:rPr>
              <w:t>No</w:t>
            </w:r>
          </w:p>
        </w:tc>
      </w:tr>
      <w:tr w:rsidR="00C252D2" w:rsidRPr="00D668F9" w14:paraId="2AAEE74B" w14:textId="77777777" w:rsidTr="00512EFD">
        <w:trPr>
          <w:cantSplit/>
          <w:trHeight w:val="255"/>
        </w:trPr>
        <w:tc>
          <w:tcPr>
            <w:tcW w:w="3847" w:type="dxa"/>
            <w:shd w:val="clear" w:color="auto" w:fill="auto"/>
            <w:vAlign w:val="center"/>
          </w:tcPr>
          <w:p w14:paraId="28419080" w14:textId="77777777" w:rsidR="00C252D2" w:rsidRPr="005C65A4" w:rsidRDefault="00C252D2" w:rsidP="00C252D2">
            <w:pPr>
              <w:rPr>
                <w:sz w:val="16"/>
                <w:szCs w:val="18"/>
              </w:rPr>
            </w:pPr>
            <w:r w:rsidRPr="005C65A4">
              <w:rPr>
                <w:sz w:val="16"/>
                <w:szCs w:val="18"/>
              </w:rPr>
              <w:t>depth (TradeItemMeasurements)</w:t>
            </w:r>
          </w:p>
        </w:tc>
        <w:tc>
          <w:tcPr>
            <w:tcW w:w="1228" w:type="dxa"/>
            <w:shd w:val="clear" w:color="auto" w:fill="auto"/>
            <w:vAlign w:val="center"/>
          </w:tcPr>
          <w:p w14:paraId="76513592"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24810F49"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06343712"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1C314EF6" w14:textId="77777777" w:rsidR="00C252D2" w:rsidRPr="005C65A4" w:rsidRDefault="00C252D2" w:rsidP="00C252D2">
            <w:pPr>
              <w:rPr>
                <w:sz w:val="16"/>
                <w:szCs w:val="18"/>
              </w:rPr>
            </w:pPr>
            <w:r w:rsidRPr="005C65A4">
              <w:rPr>
                <w:sz w:val="16"/>
                <w:szCs w:val="18"/>
              </w:rPr>
              <w:t>No</w:t>
            </w:r>
          </w:p>
        </w:tc>
      </w:tr>
      <w:tr w:rsidR="00C252D2" w:rsidRPr="00D668F9" w14:paraId="669E0C90" w14:textId="77777777" w:rsidTr="00512EFD">
        <w:trPr>
          <w:cantSplit/>
          <w:trHeight w:val="255"/>
        </w:trPr>
        <w:tc>
          <w:tcPr>
            <w:tcW w:w="3847" w:type="dxa"/>
            <w:shd w:val="clear" w:color="auto" w:fill="auto"/>
          </w:tcPr>
          <w:p w14:paraId="12EBFD5E" w14:textId="77777777" w:rsidR="00C252D2" w:rsidRPr="005C65A4" w:rsidRDefault="00C252D2" w:rsidP="00C252D2">
            <w:pPr>
              <w:rPr>
                <w:sz w:val="16"/>
                <w:szCs w:val="18"/>
              </w:rPr>
            </w:pPr>
            <w:r w:rsidRPr="005C65A4">
              <w:rPr>
                <w:sz w:val="16"/>
                <w:szCs w:val="18"/>
              </w:rPr>
              <w:t>depth(NonGTINLogisticsUnitInformation)</w:t>
            </w:r>
          </w:p>
        </w:tc>
        <w:tc>
          <w:tcPr>
            <w:tcW w:w="1228" w:type="dxa"/>
            <w:shd w:val="clear" w:color="auto" w:fill="auto"/>
            <w:vAlign w:val="center"/>
          </w:tcPr>
          <w:p w14:paraId="0263BFD1"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47C25F09" w14:textId="77777777" w:rsidR="00C252D2" w:rsidRPr="005C65A4" w:rsidRDefault="00C252D2" w:rsidP="00C252D2">
            <w:pPr>
              <w:rPr>
                <w:sz w:val="16"/>
                <w:szCs w:val="18"/>
              </w:rPr>
            </w:pPr>
            <w:r w:rsidRPr="005C65A4">
              <w:rPr>
                <w:sz w:val="16"/>
                <w:szCs w:val="18"/>
              </w:rPr>
              <w:t>T.P.Neutral &amp; T.P.Dependent</w:t>
            </w:r>
          </w:p>
        </w:tc>
        <w:tc>
          <w:tcPr>
            <w:tcW w:w="1201" w:type="dxa"/>
            <w:shd w:val="clear" w:color="auto" w:fill="auto"/>
            <w:vAlign w:val="center"/>
          </w:tcPr>
          <w:p w14:paraId="06C4B943"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4403F36A" w14:textId="77777777" w:rsidR="00C252D2" w:rsidRPr="005C65A4" w:rsidRDefault="00C252D2" w:rsidP="00C252D2">
            <w:pPr>
              <w:rPr>
                <w:sz w:val="16"/>
                <w:szCs w:val="18"/>
              </w:rPr>
            </w:pPr>
            <w:r w:rsidRPr="005C65A4">
              <w:rPr>
                <w:sz w:val="16"/>
                <w:szCs w:val="18"/>
              </w:rPr>
              <w:t>No</w:t>
            </w:r>
          </w:p>
        </w:tc>
      </w:tr>
      <w:tr w:rsidR="00C252D2" w:rsidRPr="00D668F9" w14:paraId="602EFEEF" w14:textId="77777777" w:rsidTr="00512EFD">
        <w:trPr>
          <w:cantSplit/>
          <w:trHeight w:val="255"/>
        </w:trPr>
        <w:tc>
          <w:tcPr>
            <w:tcW w:w="3847" w:type="dxa"/>
            <w:shd w:val="clear" w:color="auto" w:fill="auto"/>
          </w:tcPr>
          <w:p w14:paraId="5854CF18" w14:textId="77777777" w:rsidR="00C252D2" w:rsidRPr="005C65A4" w:rsidRDefault="00C252D2" w:rsidP="00C252D2">
            <w:pPr>
              <w:rPr>
                <w:sz w:val="16"/>
                <w:szCs w:val="18"/>
              </w:rPr>
            </w:pPr>
            <w:r w:rsidRPr="005C65A4">
              <w:rPr>
                <w:sz w:val="16"/>
                <w:szCs w:val="18"/>
              </w:rPr>
              <w:t>descriptionOnANutrient</w:t>
            </w:r>
          </w:p>
        </w:tc>
        <w:tc>
          <w:tcPr>
            <w:tcW w:w="1228" w:type="dxa"/>
            <w:shd w:val="clear" w:color="auto" w:fill="auto"/>
            <w:vAlign w:val="bottom"/>
          </w:tcPr>
          <w:p w14:paraId="4899C34E"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bottom"/>
          </w:tcPr>
          <w:p w14:paraId="4DE65D47"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bottom"/>
          </w:tcPr>
          <w:p w14:paraId="199553BF" w14:textId="77777777" w:rsidR="00C252D2" w:rsidRPr="005C65A4" w:rsidRDefault="00C252D2" w:rsidP="00C252D2">
            <w:pPr>
              <w:rPr>
                <w:sz w:val="16"/>
                <w:szCs w:val="18"/>
              </w:rPr>
            </w:pPr>
            <w:r w:rsidRPr="005C65A4">
              <w:rPr>
                <w:sz w:val="16"/>
                <w:szCs w:val="18"/>
              </w:rPr>
              <w:t>Yes</w:t>
            </w:r>
          </w:p>
        </w:tc>
        <w:tc>
          <w:tcPr>
            <w:tcW w:w="1180" w:type="dxa"/>
            <w:shd w:val="clear" w:color="auto" w:fill="auto"/>
            <w:vAlign w:val="bottom"/>
          </w:tcPr>
          <w:p w14:paraId="10BA8FE5" w14:textId="77777777" w:rsidR="00C252D2" w:rsidRPr="005C65A4" w:rsidRDefault="00C252D2" w:rsidP="00C252D2">
            <w:pPr>
              <w:rPr>
                <w:sz w:val="16"/>
                <w:szCs w:val="18"/>
              </w:rPr>
            </w:pPr>
            <w:r w:rsidRPr="005C65A4">
              <w:rPr>
                <w:sz w:val="16"/>
                <w:szCs w:val="18"/>
              </w:rPr>
              <w:t>Yes</w:t>
            </w:r>
          </w:p>
        </w:tc>
      </w:tr>
      <w:tr w:rsidR="00C252D2" w:rsidRPr="00D668F9" w14:paraId="3A9E60D2" w14:textId="77777777" w:rsidTr="00512EFD">
        <w:trPr>
          <w:cantSplit/>
          <w:trHeight w:val="255"/>
        </w:trPr>
        <w:tc>
          <w:tcPr>
            <w:tcW w:w="3847" w:type="dxa"/>
            <w:shd w:val="clear" w:color="auto" w:fill="auto"/>
            <w:vAlign w:val="center"/>
          </w:tcPr>
          <w:p w14:paraId="05F70041" w14:textId="77777777" w:rsidR="00C252D2" w:rsidRPr="005C65A4" w:rsidRDefault="00C252D2" w:rsidP="00C252D2">
            <w:pPr>
              <w:rPr>
                <w:sz w:val="16"/>
                <w:szCs w:val="18"/>
              </w:rPr>
            </w:pPr>
            <w:r w:rsidRPr="005C65A4">
              <w:rPr>
                <w:sz w:val="16"/>
                <w:szCs w:val="18"/>
              </w:rPr>
              <w:t>descriptionOnNutrientQualifier</w:t>
            </w:r>
          </w:p>
        </w:tc>
        <w:tc>
          <w:tcPr>
            <w:tcW w:w="1228" w:type="dxa"/>
            <w:shd w:val="clear" w:color="auto" w:fill="auto"/>
            <w:vAlign w:val="bottom"/>
          </w:tcPr>
          <w:p w14:paraId="6FD16087"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bottom"/>
          </w:tcPr>
          <w:p w14:paraId="4E710D9C"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6223E92B"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16B50C1D" w14:textId="77777777" w:rsidR="00C252D2" w:rsidRPr="005C65A4" w:rsidRDefault="00C252D2" w:rsidP="00C252D2">
            <w:pPr>
              <w:rPr>
                <w:sz w:val="16"/>
                <w:szCs w:val="18"/>
              </w:rPr>
            </w:pPr>
            <w:r w:rsidRPr="005C65A4">
              <w:rPr>
                <w:sz w:val="16"/>
                <w:szCs w:val="18"/>
              </w:rPr>
              <w:t> </w:t>
            </w:r>
          </w:p>
        </w:tc>
      </w:tr>
      <w:tr w:rsidR="00C252D2" w:rsidRPr="00D668F9" w14:paraId="5F9491B6" w14:textId="77777777" w:rsidTr="00512EFD">
        <w:trPr>
          <w:cantSplit/>
          <w:trHeight w:val="255"/>
        </w:trPr>
        <w:tc>
          <w:tcPr>
            <w:tcW w:w="3847" w:type="dxa"/>
            <w:shd w:val="clear" w:color="auto" w:fill="auto"/>
            <w:vAlign w:val="center"/>
          </w:tcPr>
          <w:p w14:paraId="68F5192D" w14:textId="77777777" w:rsidR="00C252D2" w:rsidRPr="005C65A4" w:rsidRDefault="00C252D2" w:rsidP="00C252D2">
            <w:pPr>
              <w:rPr>
                <w:sz w:val="16"/>
                <w:szCs w:val="18"/>
              </w:rPr>
            </w:pPr>
            <w:r w:rsidRPr="005C65A4">
              <w:rPr>
                <w:sz w:val="16"/>
                <w:szCs w:val="18"/>
              </w:rPr>
              <w:t>descriptionShort</w:t>
            </w:r>
          </w:p>
        </w:tc>
        <w:tc>
          <w:tcPr>
            <w:tcW w:w="1228" w:type="dxa"/>
            <w:shd w:val="clear" w:color="auto" w:fill="auto"/>
            <w:vAlign w:val="center"/>
          </w:tcPr>
          <w:p w14:paraId="1DD3B8BA" w14:textId="77777777" w:rsidR="00C252D2" w:rsidRPr="005C65A4" w:rsidRDefault="00C252D2" w:rsidP="00C252D2">
            <w:pPr>
              <w:rPr>
                <w:sz w:val="16"/>
                <w:szCs w:val="18"/>
              </w:rPr>
            </w:pPr>
            <w:r w:rsidRPr="005C65A4">
              <w:rPr>
                <w:sz w:val="16"/>
                <w:szCs w:val="18"/>
              </w:rPr>
              <w:t>Global</w:t>
            </w:r>
          </w:p>
        </w:tc>
        <w:tc>
          <w:tcPr>
            <w:tcW w:w="1472" w:type="dxa"/>
            <w:shd w:val="clear" w:color="auto" w:fill="auto"/>
            <w:noWrap/>
            <w:vAlign w:val="center"/>
          </w:tcPr>
          <w:p w14:paraId="5E628831"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050FAABA"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45155CC4" w14:textId="77777777" w:rsidR="00C252D2" w:rsidRPr="005C65A4" w:rsidRDefault="00C252D2" w:rsidP="00C252D2">
            <w:pPr>
              <w:rPr>
                <w:sz w:val="16"/>
                <w:szCs w:val="18"/>
              </w:rPr>
            </w:pPr>
            <w:r w:rsidRPr="005C65A4">
              <w:rPr>
                <w:sz w:val="16"/>
                <w:szCs w:val="18"/>
              </w:rPr>
              <w:t>Yes</w:t>
            </w:r>
          </w:p>
        </w:tc>
      </w:tr>
      <w:tr w:rsidR="00C252D2" w:rsidRPr="00D668F9" w14:paraId="3F3D6E78" w14:textId="77777777" w:rsidTr="00512EFD">
        <w:trPr>
          <w:cantSplit/>
          <w:trHeight w:val="255"/>
        </w:trPr>
        <w:tc>
          <w:tcPr>
            <w:tcW w:w="3847" w:type="dxa"/>
            <w:shd w:val="clear" w:color="auto" w:fill="auto"/>
            <w:vAlign w:val="center"/>
          </w:tcPr>
          <w:p w14:paraId="61A6CA08" w14:textId="77777777" w:rsidR="00C252D2" w:rsidRPr="005C65A4" w:rsidRDefault="00C252D2" w:rsidP="00C252D2">
            <w:pPr>
              <w:rPr>
                <w:sz w:val="16"/>
                <w:szCs w:val="18"/>
              </w:rPr>
            </w:pPr>
            <w:r w:rsidRPr="005C65A4">
              <w:rPr>
                <w:sz w:val="16"/>
                <w:szCs w:val="18"/>
              </w:rPr>
              <w:t>descriptionSource</w:t>
            </w:r>
          </w:p>
        </w:tc>
        <w:tc>
          <w:tcPr>
            <w:tcW w:w="1228" w:type="dxa"/>
            <w:shd w:val="clear" w:color="auto" w:fill="auto"/>
            <w:vAlign w:val="center"/>
          </w:tcPr>
          <w:p w14:paraId="56A189B8"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0E2D3881"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77DD6C79"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04976655" w14:textId="77777777" w:rsidR="00C252D2" w:rsidRPr="005C65A4" w:rsidRDefault="00C252D2" w:rsidP="00C252D2">
            <w:pPr>
              <w:rPr>
                <w:sz w:val="16"/>
                <w:szCs w:val="18"/>
              </w:rPr>
            </w:pPr>
            <w:r w:rsidRPr="005C65A4">
              <w:rPr>
                <w:sz w:val="16"/>
                <w:szCs w:val="18"/>
              </w:rPr>
              <w:t> </w:t>
            </w:r>
          </w:p>
        </w:tc>
      </w:tr>
      <w:tr w:rsidR="00C252D2" w:rsidRPr="00D668F9" w14:paraId="0B962E65" w14:textId="77777777" w:rsidTr="00512EFD">
        <w:trPr>
          <w:cantSplit/>
          <w:trHeight w:val="255"/>
        </w:trPr>
        <w:tc>
          <w:tcPr>
            <w:tcW w:w="3847" w:type="dxa"/>
            <w:shd w:val="clear" w:color="auto" w:fill="auto"/>
            <w:vAlign w:val="center"/>
          </w:tcPr>
          <w:p w14:paraId="32C3D626" w14:textId="77777777" w:rsidR="00C252D2" w:rsidRPr="005C65A4" w:rsidRDefault="00C252D2" w:rsidP="00C252D2">
            <w:pPr>
              <w:rPr>
                <w:sz w:val="16"/>
                <w:szCs w:val="18"/>
              </w:rPr>
            </w:pPr>
            <w:r w:rsidRPr="005C65A4">
              <w:rPr>
                <w:sz w:val="16"/>
                <w:szCs w:val="18"/>
              </w:rPr>
              <w:t>descriptiveSize</w:t>
            </w:r>
          </w:p>
        </w:tc>
        <w:tc>
          <w:tcPr>
            <w:tcW w:w="1228" w:type="dxa"/>
            <w:shd w:val="clear" w:color="auto" w:fill="auto"/>
            <w:vAlign w:val="center"/>
          </w:tcPr>
          <w:p w14:paraId="1DFB4081" w14:textId="77777777" w:rsidR="00C252D2" w:rsidRPr="005C65A4" w:rsidRDefault="00C252D2" w:rsidP="00C252D2">
            <w:pPr>
              <w:rPr>
                <w:sz w:val="16"/>
                <w:szCs w:val="18"/>
              </w:rPr>
            </w:pPr>
            <w:r w:rsidRPr="005C65A4">
              <w:rPr>
                <w:sz w:val="16"/>
                <w:szCs w:val="18"/>
              </w:rPr>
              <w:t>Global</w:t>
            </w:r>
          </w:p>
        </w:tc>
        <w:tc>
          <w:tcPr>
            <w:tcW w:w="1472" w:type="dxa"/>
            <w:shd w:val="clear" w:color="auto" w:fill="auto"/>
            <w:noWrap/>
            <w:vAlign w:val="center"/>
          </w:tcPr>
          <w:p w14:paraId="4AE66064"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030CB9C5"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1A3F5B17" w14:textId="77777777" w:rsidR="00C252D2" w:rsidRPr="005C65A4" w:rsidRDefault="00C252D2" w:rsidP="00C252D2">
            <w:pPr>
              <w:rPr>
                <w:sz w:val="16"/>
                <w:szCs w:val="18"/>
              </w:rPr>
            </w:pPr>
            <w:r w:rsidRPr="005C65A4">
              <w:rPr>
                <w:sz w:val="16"/>
                <w:szCs w:val="18"/>
              </w:rPr>
              <w:t>No</w:t>
            </w:r>
          </w:p>
        </w:tc>
      </w:tr>
      <w:tr w:rsidR="00C252D2" w:rsidRPr="00D668F9" w14:paraId="00BDF00B" w14:textId="77777777" w:rsidTr="00512EFD">
        <w:trPr>
          <w:cantSplit/>
          <w:trHeight w:val="255"/>
        </w:trPr>
        <w:tc>
          <w:tcPr>
            <w:tcW w:w="3847" w:type="dxa"/>
            <w:shd w:val="clear" w:color="auto" w:fill="auto"/>
            <w:vAlign w:val="center"/>
          </w:tcPr>
          <w:p w14:paraId="1B7E832E" w14:textId="77777777" w:rsidR="00C252D2" w:rsidRPr="005C65A4" w:rsidRDefault="00C252D2" w:rsidP="00C252D2">
            <w:pPr>
              <w:rPr>
                <w:sz w:val="16"/>
                <w:szCs w:val="18"/>
              </w:rPr>
            </w:pPr>
            <w:r w:rsidRPr="005C65A4">
              <w:rPr>
                <w:sz w:val="16"/>
                <w:szCs w:val="18"/>
              </w:rPr>
              <w:t>descriptiveSizeDimension</w:t>
            </w:r>
          </w:p>
        </w:tc>
        <w:tc>
          <w:tcPr>
            <w:tcW w:w="1228" w:type="dxa"/>
            <w:shd w:val="clear" w:color="auto" w:fill="auto"/>
            <w:vAlign w:val="center"/>
          </w:tcPr>
          <w:p w14:paraId="5F7B2ECF" w14:textId="77777777" w:rsidR="00C252D2" w:rsidRPr="005C65A4" w:rsidRDefault="00C252D2" w:rsidP="00C252D2">
            <w:pPr>
              <w:rPr>
                <w:sz w:val="16"/>
                <w:szCs w:val="18"/>
              </w:rPr>
            </w:pPr>
            <w:r w:rsidRPr="005C65A4">
              <w:rPr>
                <w:sz w:val="16"/>
                <w:szCs w:val="18"/>
              </w:rPr>
              <w:t>Global</w:t>
            </w:r>
          </w:p>
        </w:tc>
        <w:tc>
          <w:tcPr>
            <w:tcW w:w="1472" w:type="dxa"/>
            <w:shd w:val="clear" w:color="auto" w:fill="auto"/>
            <w:noWrap/>
            <w:vAlign w:val="center"/>
          </w:tcPr>
          <w:p w14:paraId="13BFB6C2"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3CD2F81C"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04851687" w14:textId="77777777" w:rsidR="00C252D2" w:rsidRPr="005C65A4" w:rsidRDefault="00C252D2" w:rsidP="00C252D2">
            <w:pPr>
              <w:rPr>
                <w:sz w:val="16"/>
                <w:szCs w:val="18"/>
              </w:rPr>
            </w:pPr>
            <w:r w:rsidRPr="005C65A4">
              <w:rPr>
                <w:sz w:val="16"/>
                <w:szCs w:val="18"/>
              </w:rPr>
              <w:t>Yes</w:t>
            </w:r>
          </w:p>
        </w:tc>
      </w:tr>
      <w:tr w:rsidR="00C252D2" w:rsidRPr="00D668F9" w14:paraId="641F4574" w14:textId="77777777" w:rsidTr="00512EFD">
        <w:trPr>
          <w:cantSplit/>
          <w:trHeight w:val="255"/>
        </w:trPr>
        <w:tc>
          <w:tcPr>
            <w:tcW w:w="3847" w:type="dxa"/>
            <w:shd w:val="clear" w:color="auto" w:fill="auto"/>
            <w:vAlign w:val="center"/>
          </w:tcPr>
          <w:p w14:paraId="11AE95EA" w14:textId="77777777" w:rsidR="00C252D2" w:rsidRPr="005C65A4" w:rsidRDefault="00C252D2" w:rsidP="00C252D2">
            <w:pPr>
              <w:rPr>
                <w:sz w:val="16"/>
                <w:szCs w:val="18"/>
              </w:rPr>
            </w:pPr>
            <w:r w:rsidRPr="005C65A4">
              <w:rPr>
                <w:sz w:val="16"/>
                <w:szCs w:val="18"/>
              </w:rPr>
              <w:t>designer</w:t>
            </w:r>
          </w:p>
        </w:tc>
        <w:tc>
          <w:tcPr>
            <w:tcW w:w="1228" w:type="dxa"/>
            <w:shd w:val="clear" w:color="auto" w:fill="auto"/>
            <w:vAlign w:val="center"/>
          </w:tcPr>
          <w:p w14:paraId="71B9E329"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034C873C"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29ECB0E3" w14:textId="77777777" w:rsidR="00C252D2" w:rsidRPr="005C65A4" w:rsidRDefault="00C252D2" w:rsidP="00C252D2">
            <w:pPr>
              <w:rPr>
                <w:sz w:val="16"/>
                <w:szCs w:val="18"/>
              </w:rPr>
            </w:pPr>
            <w:r w:rsidRPr="005C65A4">
              <w:rPr>
                <w:sz w:val="16"/>
                <w:szCs w:val="18"/>
              </w:rPr>
              <w:t>Yes</w:t>
            </w:r>
          </w:p>
        </w:tc>
        <w:tc>
          <w:tcPr>
            <w:tcW w:w="1180" w:type="dxa"/>
            <w:shd w:val="clear" w:color="auto" w:fill="auto"/>
            <w:vAlign w:val="center"/>
          </w:tcPr>
          <w:p w14:paraId="784AAEC2" w14:textId="77777777" w:rsidR="00C252D2" w:rsidRPr="005C65A4" w:rsidRDefault="00C252D2" w:rsidP="00C252D2">
            <w:pPr>
              <w:rPr>
                <w:sz w:val="16"/>
                <w:szCs w:val="18"/>
              </w:rPr>
            </w:pPr>
            <w:r w:rsidRPr="005C65A4">
              <w:rPr>
                <w:sz w:val="16"/>
                <w:szCs w:val="18"/>
              </w:rPr>
              <w:t>Yes</w:t>
            </w:r>
          </w:p>
        </w:tc>
      </w:tr>
      <w:tr w:rsidR="00C252D2" w:rsidRPr="00D668F9" w14:paraId="1BD83A99" w14:textId="77777777" w:rsidTr="00512EFD">
        <w:trPr>
          <w:cantSplit/>
          <w:trHeight w:val="255"/>
        </w:trPr>
        <w:tc>
          <w:tcPr>
            <w:tcW w:w="3847" w:type="dxa"/>
            <w:shd w:val="clear" w:color="auto" w:fill="auto"/>
            <w:vAlign w:val="center"/>
          </w:tcPr>
          <w:p w14:paraId="1EB87272" w14:textId="77777777" w:rsidR="00C252D2" w:rsidRPr="005C65A4" w:rsidRDefault="00C252D2" w:rsidP="00C252D2">
            <w:pPr>
              <w:rPr>
                <w:sz w:val="16"/>
                <w:szCs w:val="18"/>
              </w:rPr>
            </w:pPr>
            <w:r w:rsidRPr="005C65A4">
              <w:rPr>
                <w:sz w:val="16"/>
                <w:szCs w:val="18"/>
              </w:rPr>
              <w:t>detachableSpeakerTypeCode</w:t>
            </w:r>
          </w:p>
        </w:tc>
        <w:tc>
          <w:tcPr>
            <w:tcW w:w="1228" w:type="dxa"/>
            <w:shd w:val="clear" w:color="auto" w:fill="auto"/>
            <w:vAlign w:val="center"/>
          </w:tcPr>
          <w:p w14:paraId="250B4A32"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3D2A1E48"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13D879E4"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72C8C91C" w14:textId="77777777" w:rsidR="00C252D2" w:rsidRPr="005C65A4" w:rsidRDefault="00C252D2" w:rsidP="00C252D2">
            <w:pPr>
              <w:rPr>
                <w:sz w:val="16"/>
                <w:szCs w:val="18"/>
              </w:rPr>
            </w:pPr>
            <w:r w:rsidRPr="005C65A4">
              <w:rPr>
                <w:sz w:val="16"/>
                <w:szCs w:val="18"/>
              </w:rPr>
              <w:t> </w:t>
            </w:r>
          </w:p>
        </w:tc>
      </w:tr>
      <w:tr w:rsidR="00C252D2" w:rsidRPr="00D668F9" w14:paraId="2D10C34C" w14:textId="77777777" w:rsidTr="00512EFD">
        <w:trPr>
          <w:cantSplit/>
          <w:trHeight w:val="255"/>
        </w:trPr>
        <w:tc>
          <w:tcPr>
            <w:tcW w:w="3847" w:type="dxa"/>
            <w:shd w:val="clear" w:color="auto" w:fill="auto"/>
            <w:vAlign w:val="center"/>
          </w:tcPr>
          <w:p w14:paraId="22C63423" w14:textId="33C82177" w:rsidR="00C252D2" w:rsidRPr="005C65A4" w:rsidRDefault="00C252D2" w:rsidP="00C252D2">
            <w:pPr>
              <w:rPr>
                <w:sz w:val="16"/>
                <w:szCs w:val="18"/>
              </w:rPr>
            </w:pPr>
            <w:r w:rsidRPr="005C65A4">
              <w:rPr>
                <w:sz w:val="16"/>
                <w:szCs w:val="18"/>
              </w:rPr>
              <w:t>deviceSubStatusEndDateTime</w:t>
            </w:r>
          </w:p>
        </w:tc>
        <w:tc>
          <w:tcPr>
            <w:tcW w:w="1228" w:type="dxa"/>
            <w:shd w:val="clear" w:color="auto" w:fill="auto"/>
            <w:vAlign w:val="center"/>
          </w:tcPr>
          <w:p w14:paraId="28CAD824" w14:textId="704022C3"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08D2A41D" w14:textId="6782858E" w:rsidR="00C252D2" w:rsidRPr="005C65A4" w:rsidRDefault="00C252D2" w:rsidP="00C252D2">
            <w:pPr>
              <w:rPr>
                <w:sz w:val="16"/>
                <w:szCs w:val="18"/>
              </w:rPr>
            </w:pPr>
            <w:r w:rsidRPr="005C65A4">
              <w:rPr>
                <w:sz w:val="16"/>
                <w:szCs w:val="18"/>
              </w:rPr>
              <w:t>T.P.Neutral &amp; T.P.Dependent</w:t>
            </w:r>
          </w:p>
        </w:tc>
        <w:tc>
          <w:tcPr>
            <w:tcW w:w="1201" w:type="dxa"/>
            <w:shd w:val="pct12" w:color="000000" w:fill="D9D9D9"/>
            <w:vAlign w:val="center"/>
          </w:tcPr>
          <w:p w14:paraId="13EEA782" w14:textId="77777777" w:rsidR="00C252D2" w:rsidRPr="005C65A4" w:rsidRDefault="00C252D2" w:rsidP="00C252D2">
            <w:pPr>
              <w:rPr>
                <w:sz w:val="16"/>
                <w:szCs w:val="18"/>
              </w:rPr>
            </w:pPr>
          </w:p>
        </w:tc>
        <w:tc>
          <w:tcPr>
            <w:tcW w:w="1180" w:type="dxa"/>
            <w:shd w:val="pct12" w:color="000000" w:fill="D9D9D9"/>
            <w:vAlign w:val="center"/>
          </w:tcPr>
          <w:p w14:paraId="459CD7D4" w14:textId="77777777" w:rsidR="00C252D2" w:rsidRPr="005C65A4" w:rsidRDefault="00C252D2" w:rsidP="00C252D2">
            <w:pPr>
              <w:rPr>
                <w:sz w:val="16"/>
                <w:szCs w:val="18"/>
              </w:rPr>
            </w:pPr>
          </w:p>
        </w:tc>
      </w:tr>
      <w:tr w:rsidR="00C252D2" w:rsidRPr="00D668F9" w14:paraId="0568C84C" w14:textId="77777777" w:rsidTr="00512EFD">
        <w:trPr>
          <w:cantSplit/>
          <w:trHeight w:val="255"/>
        </w:trPr>
        <w:tc>
          <w:tcPr>
            <w:tcW w:w="3847" w:type="dxa"/>
            <w:shd w:val="clear" w:color="auto" w:fill="auto"/>
            <w:vAlign w:val="center"/>
          </w:tcPr>
          <w:p w14:paraId="681756F4" w14:textId="2034D429" w:rsidR="00C252D2" w:rsidRPr="005C65A4" w:rsidRDefault="00C252D2" w:rsidP="00C252D2">
            <w:pPr>
              <w:rPr>
                <w:sz w:val="16"/>
                <w:szCs w:val="18"/>
              </w:rPr>
            </w:pPr>
            <w:r w:rsidRPr="005C65A4">
              <w:rPr>
                <w:sz w:val="16"/>
                <w:szCs w:val="18"/>
              </w:rPr>
              <w:t>deviceSubStatusStartDateTime</w:t>
            </w:r>
          </w:p>
        </w:tc>
        <w:tc>
          <w:tcPr>
            <w:tcW w:w="1228" w:type="dxa"/>
            <w:shd w:val="clear" w:color="auto" w:fill="auto"/>
            <w:vAlign w:val="center"/>
          </w:tcPr>
          <w:p w14:paraId="626FD057" w14:textId="7C455451"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7698838D" w14:textId="0AC0AD7A" w:rsidR="00C252D2" w:rsidRPr="005C65A4" w:rsidRDefault="00C252D2" w:rsidP="00C252D2">
            <w:pPr>
              <w:rPr>
                <w:sz w:val="16"/>
                <w:szCs w:val="18"/>
              </w:rPr>
            </w:pPr>
            <w:r w:rsidRPr="005C65A4">
              <w:rPr>
                <w:sz w:val="16"/>
                <w:szCs w:val="18"/>
              </w:rPr>
              <w:t>T.P.Neutral &amp; T.P.Dependent</w:t>
            </w:r>
          </w:p>
        </w:tc>
        <w:tc>
          <w:tcPr>
            <w:tcW w:w="1201" w:type="dxa"/>
            <w:shd w:val="pct12" w:color="000000" w:fill="D9D9D9"/>
            <w:vAlign w:val="center"/>
          </w:tcPr>
          <w:p w14:paraId="53FBB248" w14:textId="77777777" w:rsidR="00C252D2" w:rsidRPr="005C65A4" w:rsidRDefault="00C252D2" w:rsidP="00C252D2">
            <w:pPr>
              <w:rPr>
                <w:sz w:val="16"/>
                <w:szCs w:val="18"/>
              </w:rPr>
            </w:pPr>
          </w:p>
        </w:tc>
        <w:tc>
          <w:tcPr>
            <w:tcW w:w="1180" w:type="dxa"/>
            <w:shd w:val="pct12" w:color="000000" w:fill="D9D9D9"/>
            <w:vAlign w:val="center"/>
          </w:tcPr>
          <w:p w14:paraId="79F349F2" w14:textId="77777777" w:rsidR="00C252D2" w:rsidRPr="005C65A4" w:rsidRDefault="00C252D2" w:rsidP="00C252D2">
            <w:pPr>
              <w:rPr>
                <w:sz w:val="16"/>
                <w:szCs w:val="18"/>
              </w:rPr>
            </w:pPr>
          </w:p>
        </w:tc>
      </w:tr>
      <w:tr w:rsidR="00C252D2" w:rsidRPr="00D668F9" w14:paraId="13173D14" w14:textId="77777777" w:rsidTr="00512EFD">
        <w:trPr>
          <w:cantSplit/>
          <w:trHeight w:val="255"/>
        </w:trPr>
        <w:tc>
          <w:tcPr>
            <w:tcW w:w="3847" w:type="dxa"/>
            <w:shd w:val="clear" w:color="auto" w:fill="auto"/>
            <w:vAlign w:val="center"/>
          </w:tcPr>
          <w:p w14:paraId="514CCA23" w14:textId="77777777" w:rsidR="00C252D2" w:rsidRPr="005C65A4" w:rsidRDefault="00C252D2" w:rsidP="00C252D2">
            <w:pPr>
              <w:rPr>
                <w:sz w:val="16"/>
                <w:szCs w:val="18"/>
              </w:rPr>
            </w:pPr>
            <w:r w:rsidRPr="005C65A4">
              <w:rPr>
                <w:sz w:val="16"/>
                <w:szCs w:val="18"/>
              </w:rPr>
              <w:t>dexterityUsageCode</w:t>
            </w:r>
          </w:p>
        </w:tc>
        <w:tc>
          <w:tcPr>
            <w:tcW w:w="1228" w:type="dxa"/>
            <w:shd w:val="clear" w:color="auto" w:fill="auto"/>
            <w:vAlign w:val="center"/>
          </w:tcPr>
          <w:p w14:paraId="09F3704B"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5B279CF9"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19BDF159" w14:textId="77777777" w:rsidR="00C252D2" w:rsidRPr="005C65A4" w:rsidRDefault="00C252D2" w:rsidP="00C252D2">
            <w:pPr>
              <w:rPr>
                <w:sz w:val="16"/>
                <w:szCs w:val="18"/>
              </w:rPr>
            </w:pPr>
          </w:p>
        </w:tc>
        <w:tc>
          <w:tcPr>
            <w:tcW w:w="1180" w:type="dxa"/>
            <w:shd w:val="pct12" w:color="000000" w:fill="D9D9D9"/>
            <w:vAlign w:val="center"/>
          </w:tcPr>
          <w:p w14:paraId="26E0A499" w14:textId="77777777" w:rsidR="00C252D2" w:rsidRPr="005C65A4" w:rsidRDefault="00C252D2" w:rsidP="00C252D2">
            <w:pPr>
              <w:rPr>
                <w:sz w:val="16"/>
                <w:szCs w:val="18"/>
              </w:rPr>
            </w:pPr>
          </w:p>
        </w:tc>
      </w:tr>
      <w:tr w:rsidR="00C252D2" w:rsidRPr="00D668F9" w14:paraId="48F12121" w14:textId="77777777" w:rsidTr="00512EFD">
        <w:trPr>
          <w:cantSplit/>
          <w:trHeight w:val="255"/>
        </w:trPr>
        <w:tc>
          <w:tcPr>
            <w:tcW w:w="3847" w:type="dxa"/>
            <w:shd w:val="clear" w:color="auto" w:fill="auto"/>
            <w:vAlign w:val="center"/>
          </w:tcPr>
          <w:p w14:paraId="7D8EE448" w14:textId="77777777" w:rsidR="00C252D2" w:rsidRPr="005C65A4" w:rsidRDefault="00C252D2" w:rsidP="00C252D2">
            <w:pPr>
              <w:rPr>
                <w:sz w:val="16"/>
                <w:szCs w:val="18"/>
              </w:rPr>
            </w:pPr>
            <w:r w:rsidRPr="005C65A4">
              <w:rPr>
                <w:sz w:val="16"/>
                <w:szCs w:val="18"/>
              </w:rPr>
              <w:t>diameter</w:t>
            </w:r>
          </w:p>
        </w:tc>
        <w:tc>
          <w:tcPr>
            <w:tcW w:w="1228" w:type="dxa"/>
            <w:shd w:val="clear" w:color="auto" w:fill="auto"/>
            <w:vAlign w:val="center"/>
          </w:tcPr>
          <w:p w14:paraId="6DD88AF3"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27578297"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6339AD80"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36C1EEC1" w14:textId="77777777" w:rsidR="00C252D2" w:rsidRPr="005C65A4" w:rsidRDefault="00C252D2" w:rsidP="00C252D2">
            <w:pPr>
              <w:rPr>
                <w:sz w:val="16"/>
                <w:szCs w:val="18"/>
              </w:rPr>
            </w:pPr>
            <w:r w:rsidRPr="005C65A4">
              <w:rPr>
                <w:sz w:val="16"/>
                <w:szCs w:val="18"/>
              </w:rPr>
              <w:t>No</w:t>
            </w:r>
          </w:p>
        </w:tc>
      </w:tr>
      <w:tr w:rsidR="00C252D2" w:rsidRPr="00D668F9" w14:paraId="1F671F6F" w14:textId="77777777" w:rsidTr="00512EFD">
        <w:trPr>
          <w:cantSplit/>
          <w:trHeight w:val="255"/>
        </w:trPr>
        <w:tc>
          <w:tcPr>
            <w:tcW w:w="3847" w:type="dxa"/>
            <w:shd w:val="clear" w:color="auto" w:fill="auto"/>
            <w:vAlign w:val="center"/>
          </w:tcPr>
          <w:p w14:paraId="6590BF9C" w14:textId="77777777" w:rsidR="00C252D2" w:rsidRPr="005C65A4" w:rsidRDefault="00C252D2" w:rsidP="00C252D2">
            <w:pPr>
              <w:rPr>
                <w:sz w:val="16"/>
                <w:szCs w:val="18"/>
              </w:rPr>
            </w:pPr>
            <w:r w:rsidRPr="005C65A4">
              <w:rPr>
                <w:sz w:val="16"/>
                <w:szCs w:val="18"/>
              </w:rPr>
              <w:t>dietCertification</w:t>
            </w:r>
          </w:p>
        </w:tc>
        <w:tc>
          <w:tcPr>
            <w:tcW w:w="1228" w:type="dxa"/>
            <w:shd w:val="clear" w:color="auto" w:fill="auto"/>
            <w:vAlign w:val="center"/>
          </w:tcPr>
          <w:p w14:paraId="7D13AE97"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771DDEC6"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4FF83EF3"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0193D536" w14:textId="77777777" w:rsidR="00C252D2" w:rsidRPr="005C65A4" w:rsidRDefault="00C252D2" w:rsidP="00C252D2">
            <w:pPr>
              <w:rPr>
                <w:sz w:val="16"/>
                <w:szCs w:val="18"/>
              </w:rPr>
            </w:pPr>
            <w:r w:rsidRPr="005C65A4">
              <w:rPr>
                <w:sz w:val="16"/>
                <w:szCs w:val="18"/>
              </w:rPr>
              <w:t> </w:t>
            </w:r>
          </w:p>
        </w:tc>
      </w:tr>
      <w:tr w:rsidR="00C252D2" w:rsidRPr="00D668F9" w14:paraId="1049F787" w14:textId="77777777" w:rsidTr="00512EFD">
        <w:trPr>
          <w:cantSplit/>
          <w:trHeight w:val="255"/>
        </w:trPr>
        <w:tc>
          <w:tcPr>
            <w:tcW w:w="3847" w:type="dxa"/>
            <w:shd w:val="clear" w:color="auto" w:fill="auto"/>
            <w:vAlign w:val="center"/>
          </w:tcPr>
          <w:p w14:paraId="522D9C3F" w14:textId="77777777" w:rsidR="00C252D2" w:rsidRPr="005C65A4" w:rsidRDefault="00C252D2" w:rsidP="00C252D2">
            <w:pPr>
              <w:rPr>
                <w:sz w:val="16"/>
                <w:szCs w:val="18"/>
              </w:rPr>
            </w:pPr>
            <w:r w:rsidRPr="005C65A4">
              <w:rPr>
                <w:sz w:val="16"/>
                <w:szCs w:val="18"/>
              </w:rPr>
              <w:t>dietTypeCode</w:t>
            </w:r>
          </w:p>
        </w:tc>
        <w:tc>
          <w:tcPr>
            <w:tcW w:w="1228" w:type="dxa"/>
            <w:shd w:val="clear" w:color="auto" w:fill="auto"/>
            <w:vAlign w:val="center"/>
          </w:tcPr>
          <w:p w14:paraId="3AD007B3"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59C421E9"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5455D736"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7C2E1E36" w14:textId="77777777" w:rsidR="00C252D2" w:rsidRPr="005C65A4" w:rsidRDefault="00C252D2" w:rsidP="00C252D2">
            <w:pPr>
              <w:rPr>
                <w:sz w:val="16"/>
                <w:szCs w:val="18"/>
              </w:rPr>
            </w:pPr>
            <w:r w:rsidRPr="005C65A4">
              <w:rPr>
                <w:sz w:val="16"/>
                <w:szCs w:val="18"/>
              </w:rPr>
              <w:t> </w:t>
            </w:r>
          </w:p>
        </w:tc>
      </w:tr>
      <w:tr w:rsidR="00C252D2" w:rsidRPr="00D668F9" w14:paraId="1C2FB5F8" w14:textId="77777777" w:rsidTr="00512EFD">
        <w:trPr>
          <w:cantSplit/>
          <w:trHeight w:val="255"/>
        </w:trPr>
        <w:tc>
          <w:tcPr>
            <w:tcW w:w="3847" w:type="dxa"/>
            <w:shd w:val="clear" w:color="auto" w:fill="auto"/>
            <w:vAlign w:val="center"/>
          </w:tcPr>
          <w:p w14:paraId="00A9BDE7" w14:textId="77777777" w:rsidR="00C252D2" w:rsidRPr="005C65A4" w:rsidRDefault="00C252D2" w:rsidP="00C252D2">
            <w:pPr>
              <w:rPr>
                <w:sz w:val="16"/>
                <w:szCs w:val="18"/>
              </w:rPr>
            </w:pPr>
            <w:r w:rsidRPr="005C65A4">
              <w:rPr>
                <w:sz w:val="16"/>
                <w:szCs w:val="18"/>
              </w:rPr>
              <w:t>dietTypeDescription</w:t>
            </w:r>
          </w:p>
        </w:tc>
        <w:tc>
          <w:tcPr>
            <w:tcW w:w="1228" w:type="dxa"/>
            <w:shd w:val="clear" w:color="auto" w:fill="auto"/>
            <w:vAlign w:val="center"/>
          </w:tcPr>
          <w:p w14:paraId="0AE701D1"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5B3D598F"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5BA1B5DA"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65CA47C1" w14:textId="77777777" w:rsidR="00C252D2" w:rsidRPr="005C65A4" w:rsidRDefault="00C252D2" w:rsidP="00C252D2">
            <w:pPr>
              <w:rPr>
                <w:sz w:val="16"/>
                <w:szCs w:val="18"/>
              </w:rPr>
            </w:pPr>
            <w:r w:rsidRPr="005C65A4">
              <w:rPr>
                <w:sz w:val="16"/>
                <w:szCs w:val="18"/>
              </w:rPr>
              <w:t>Yes</w:t>
            </w:r>
          </w:p>
        </w:tc>
      </w:tr>
      <w:tr w:rsidR="00C252D2" w:rsidRPr="00D668F9" w14:paraId="56598C94" w14:textId="77777777" w:rsidTr="00512EFD">
        <w:trPr>
          <w:cantSplit/>
          <w:trHeight w:val="255"/>
        </w:trPr>
        <w:tc>
          <w:tcPr>
            <w:tcW w:w="3847" w:type="dxa"/>
            <w:shd w:val="clear" w:color="auto" w:fill="auto"/>
            <w:vAlign w:val="center"/>
          </w:tcPr>
          <w:p w14:paraId="6D64B26C" w14:textId="77777777" w:rsidR="00C252D2" w:rsidRPr="005C65A4" w:rsidRDefault="00C252D2" w:rsidP="00C252D2">
            <w:pPr>
              <w:rPr>
                <w:sz w:val="16"/>
                <w:szCs w:val="18"/>
              </w:rPr>
            </w:pPr>
            <w:r w:rsidRPr="005C65A4">
              <w:rPr>
                <w:sz w:val="16"/>
                <w:szCs w:val="18"/>
              </w:rPr>
              <w:t>dietTypeSubcode</w:t>
            </w:r>
          </w:p>
        </w:tc>
        <w:tc>
          <w:tcPr>
            <w:tcW w:w="1228" w:type="dxa"/>
            <w:shd w:val="clear" w:color="auto" w:fill="auto"/>
            <w:vAlign w:val="center"/>
          </w:tcPr>
          <w:p w14:paraId="4B1DD670"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52B8749B"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095E4A0F"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014BDC92" w14:textId="77777777" w:rsidR="00C252D2" w:rsidRPr="005C65A4" w:rsidRDefault="00C252D2" w:rsidP="00C252D2">
            <w:pPr>
              <w:rPr>
                <w:sz w:val="16"/>
                <w:szCs w:val="18"/>
              </w:rPr>
            </w:pPr>
            <w:r w:rsidRPr="005C65A4">
              <w:rPr>
                <w:sz w:val="16"/>
                <w:szCs w:val="18"/>
              </w:rPr>
              <w:t> </w:t>
            </w:r>
          </w:p>
        </w:tc>
      </w:tr>
      <w:tr w:rsidR="00C252D2" w:rsidRPr="00D668F9" w14:paraId="25BD6576" w14:textId="77777777" w:rsidTr="00512EFD">
        <w:trPr>
          <w:cantSplit/>
          <w:trHeight w:val="255"/>
        </w:trPr>
        <w:tc>
          <w:tcPr>
            <w:tcW w:w="3847" w:type="dxa"/>
            <w:shd w:val="clear" w:color="auto" w:fill="auto"/>
            <w:vAlign w:val="center"/>
          </w:tcPr>
          <w:p w14:paraId="4472E4CE" w14:textId="77777777" w:rsidR="00C252D2" w:rsidRPr="005C65A4" w:rsidRDefault="00C252D2" w:rsidP="00C252D2">
            <w:pPr>
              <w:rPr>
                <w:sz w:val="16"/>
                <w:szCs w:val="18"/>
              </w:rPr>
            </w:pPr>
            <w:r w:rsidRPr="005C65A4">
              <w:rPr>
                <w:sz w:val="16"/>
                <w:szCs w:val="18"/>
              </w:rPr>
              <w:t>digitalisationLevelCode</w:t>
            </w:r>
          </w:p>
        </w:tc>
        <w:tc>
          <w:tcPr>
            <w:tcW w:w="1228" w:type="dxa"/>
            <w:shd w:val="clear" w:color="auto" w:fill="auto"/>
            <w:vAlign w:val="center"/>
          </w:tcPr>
          <w:p w14:paraId="06C08C61"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23D61B0A"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67D81224"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673CE22A" w14:textId="77777777" w:rsidR="00C252D2" w:rsidRPr="005C65A4" w:rsidRDefault="00C252D2" w:rsidP="00C252D2">
            <w:pPr>
              <w:rPr>
                <w:sz w:val="16"/>
                <w:szCs w:val="18"/>
              </w:rPr>
            </w:pPr>
            <w:r w:rsidRPr="005C65A4">
              <w:rPr>
                <w:sz w:val="16"/>
                <w:szCs w:val="18"/>
              </w:rPr>
              <w:t> </w:t>
            </w:r>
          </w:p>
        </w:tc>
      </w:tr>
      <w:tr w:rsidR="00C252D2" w:rsidRPr="00D668F9" w14:paraId="7F5C20F8" w14:textId="77777777" w:rsidTr="00512EFD">
        <w:trPr>
          <w:cantSplit/>
          <w:trHeight w:val="255"/>
        </w:trPr>
        <w:tc>
          <w:tcPr>
            <w:tcW w:w="3847" w:type="dxa"/>
            <w:shd w:val="clear" w:color="auto" w:fill="auto"/>
            <w:vAlign w:val="center"/>
          </w:tcPr>
          <w:p w14:paraId="6DEA3189" w14:textId="77777777" w:rsidR="00C252D2" w:rsidRPr="005C65A4" w:rsidRDefault="00C252D2" w:rsidP="00C252D2">
            <w:pPr>
              <w:rPr>
                <w:sz w:val="16"/>
                <w:szCs w:val="18"/>
              </w:rPr>
            </w:pPr>
            <w:r w:rsidRPr="005C65A4">
              <w:rPr>
                <w:sz w:val="16"/>
                <w:szCs w:val="18"/>
              </w:rPr>
              <w:t>dimensionTypeCode</w:t>
            </w:r>
          </w:p>
        </w:tc>
        <w:tc>
          <w:tcPr>
            <w:tcW w:w="1228" w:type="dxa"/>
            <w:shd w:val="clear" w:color="auto" w:fill="auto"/>
            <w:vAlign w:val="center"/>
          </w:tcPr>
          <w:p w14:paraId="4C7B5486"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326666FB"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1D897DE8"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3EAFF523" w14:textId="77777777" w:rsidR="00C252D2" w:rsidRPr="005C65A4" w:rsidRDefault="00C252D2" w:rsidP="00C252D2">
            <w:pPr>
              <w:rPr>
                <w:sz w:val="16"/>
                <w:szCs w:val="18"/>
              </w:rPr>
            </w:pPr>
            <w:r w:rsidRPr="005C65A4">
              <w:rPr>
                <w:sz w:val="16"/>
                <w:szCs w:val="18"/>
              </w:rPr>
              <w:t> </w:t>
            </w:r>
          </w:p>
        </w:tc>
      </w:tr>
      <w:tr w:rsidR="00C252D2" w:rsidRPr="00D668F9" w14:paraId="7F020DEB" w14:textId="77777777" w:rsidTr="00512EFD">
        <w:trPr>
          <w:cantSplit/>
          <w:trHeight w:val="255"/>
        </w:trPr>
        <w:tc>
          <w:tcPr>
            <w:tcW w:w="3847" w:type="dxa"/>
            <w:shd w:val="clear" w:color="auto" w:fill="auto"/>
            <w:vAlign w:val="center"/>
          </w:tcPr>
          <w:p w14:paraId="0C69C175" w14:textId="77777777" w:rsidR="00C252D2" w:rsidRPr="005C65A4" w:rsidRDefault="00C252D2" w:rsidP="00C252D2">
            <w:pPr>
              <w:rPr>
                <w:sz w:val="16"/>
                <w:szCs w:val="18"/>
              </w:rPr>
            </w:pPr>
            <w:r w:rsidRPr="005C65A4">
              <w:rPr>
                <w:sz w:val="16"/>
                <w:szCs w:val="18"/>
              </w:rPr>
              <w:t>directPartMarkingIdentifier</w:t>
            </w:r>
          </w:p>
        </w:tc>
        <w:tc>
          <w:tcPr>
            <w:tcW w:w="1228" w:type="dxa"/>
            <w:shd w:val="clear" w:color="auto" w:fill="auto"/>
            <w:vAlign w:val="center"/>
          </w:tcPr>
          <w:p w14:paraId="502F669E"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45808F51"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7007010C" w14:textId="77777777" w:rsidR="00C252D2" w:rsidRPr="005C65A4" w:rsidRDefault="00C252D2" w:rsidP="00C252D2">
            <w:pPr>
              <w:rPr>
                <w:sz w:val="16"/>
                <w:szCs w:val="18"/>
              </w:rPr>
            </w:pPr>
          </w:p>
        </w:tc>
        <w:tc>
          <w:tcPr>
            <w:tcW w:w="1180" w:type="dxa"/>
            <w:shd w:val="pct12" w:color="000000" w:fill="D9D9D9"/>
            <w:vAlign w:val="center"/>
          </w:tcPr>
          <w:p w14:paraId="57C01568" w14:textId="77777777" w:rsidR="00C252D2" w:rsidRPr="005C65A4" w:rsidRDefault="00C252D2" w:rsidP="00C252D2">
            <w:pPr>
              <w:rPr>
                <w:sz w:val="16"/>
                <w:szCs w:val="18"/>
              </w:rPr>
            </w:pPr>
          </w:p>
        </w:tc>
      </w:tr>
      <w:tr w:rsidR="00C252D2" w:rsidRPr="00D668F9" w14:paraId="557980F3" w14:textId="77777777" w:rsidTr="00512EFD">
        <w:trPr>
          <w:cantSplit/>
          <w:trHeight w:val="255"/>
        </w:trPr>
        <w:tc>
          <w:tcPr>
            <w:tcW w:w="3847" w:type="dxa"/>
            <w:shd w:val="clear" w:color="auto" w:fill="auto"/>
            <w:vAlign w:val="center"/>
          </w:tcPr>
          <w:p w14:paraId="0CDCFA18" w14:textId="77777777" w:rsidR="00C252D2" w:rsidRPr="005C65A4" w:rsidRDefault="00C252D2" w:rsidP="00C252D2">
            <w:pPr>
              <w:rPr>
                <w:sz w:val="16"/>
                <w:szCs w:val="18"/>
              </w:rPr>
            </w:pPr>
            <w:r w:rsidRPr="005C65A4">
              <w:rPr>
                <w:sz w:val="16"/>
                <w:szCs w:val="18"/>
              </w:rPr>
              <w:t>discNumber</w:t>
            </w:r>
          </w:p>
        </w:tc>
        <w:tc>
          <w:tcPr>
            <w:tcW w:w="1228" w:type="dxa"/>
            <w:shd w:val="clear" w:color="auto" w:fill="auto"/>
            <w:vAlign w:val="center"/>
          </w:tcPr>
          <w:p w14:paraId="147318CD"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1E8B3F26"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5F026401"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79C353F9" w14:textId="77777777" w:rsidR="00C252D2" w:rsidRPr="005C65A4" w:rsidRDefault="00C252D2" w:rsidP="00C252D2">
            <w:pPr>
              <w:rPr>
                <w:sz w:val="16"/>
                <w:szCs w:val="18"/>
              </w:rPr>
            </w:pPr>
            <w:r w:rsidRPr="005C65A4">
              <w:rPr>
                <w:sz w:val="16"/>
                <w:szCs w:val="18"/>
              </w:rPr>
              <w:t> </w:t>
            </w:r>
          </w:p>
        </w:tc>
      </w:tr>
      <w:tr w:rsidR="00C252D2" w:rsidRPr="00D668F9" w14:paraId="73295DCE" w14:textId="77777777" w:rsidTr="004D7EA1">
        <w:trPr>
          <w:cantSplit/>
          <w:trHeight w:val="255"/>
        </w:trPr>
        <w:tc>
          <w:tcPr>
            <w:tcW w:w="3847" w:type="dxa"/>
            <w:tcBorders>
              <w:top w:val="single" w:sz="4" w:space="0" w:color="auto"/>
              <w:left w:val="single" w:sz="4" w:space="0" w:color="auto"/>
              <w:bottom w:val="single" w:sz="4" w:space="0" w:color="auto"/>
              <w:right w:val="single" w:sz="4" w:space="0" w:color="auto"/>
            </w:tcBorders>
            <w:shd w:val="clear" w:color="auto" w:fill="auto"/>
          </w:tcPr>
          <w:p w14:paraId="3154D01B" w14:textId="77777777" w:rsidR="00C252D2" w:rsidRPr="005C65A4" w:rsidRDefault="00C252D2" w:rsidP="00C252D2">
            <w:pPr>
              <w:rPr>
                <w:rFonts w:asciiTheme="minorHAnsi" w:hAnsiTheme="minorHAnsi" w:cs="Calibri"/>
                <w:sz w:val="16"/>
                <w:szCs w:val="22"/>
              </w:rPr>
            </w:pPr>
            <w:r w:rsidRPr="005C65A4">
              <w:rPr>
                <w:rFonts w:asciiTheme="minorHAnsi" w:hAnsiTheme="minorHAnsi" w:cs="Calibri"/>
                <w:sz w:val="16"/>
                <w:szCs w:val="22"/>
              </w:rPr>
              <w:t>discountApplicablePeriod</w:t>
            </w:r>
          </w:p>
        </w:tc>
        <w:tc>
          <w:tcPr>
            <w:tcW w:w="1228" w:type="dxa"/>
            <w:shd w:val="clear" w:color="auto" w:fill="auto"/>
            <w:vAlign w:val="center"/>
          </w:tcPr>
          <w:p w14:paraId="1DC06FE1"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7A90DCEE" w14:textId="77777777" w:rsidR="00C252D2" w:rsidRPr="005C65A4" w:rsidRDefault="00C252D2" w:rsidP="00C252D2">
            <w:pPr>
              <w:rPr>
                <w:sz w:val="16"/>
                <w:szCs w:val="18"/>
              </w:rPr>
            </w:pPr>
            <w:r w:rsidRPr="005C65A4">
              <w:rPr>
                <w:sz w:val="16"/>
                <w:szCs w:val="18"/>
              </w:rPr>
              <w:t>T.P.Neutral &amp; T.P.Dependent</w:t>
            </w:r>
          </w:p>
        </w:tc>
        <w:tc>
          <w:tcPr>
            <w:tcW w:w="1201" w:type="dxa"/>
            <w:shd w:val="pct12" w:color="000000" w:fill="D9D9D9"/>
            <w:vAlign w:val="center"/>
          </w:tcPr>
          <w:p w14:paraId="2278A0A1" w14:textId="77777777" w:rsidR="00C252D2" w:rsidRPr="005C65A4" w:rsidRDefault="00C252D2" w:rsidP="00C252D2">
            <w:pPr>
              <w:rPr>
                <w:sz w:val="16"/>
                <w:szCs w:val="18"/>
              </w:rPr>
            </w:pPr>
          </w:p>
        </w:tc>
        <w:tc>
          <w:tcPr>
            <w:tcW w:w="1180" w:type="dxa"/>
            <w:shd w:val="pct12" w:color="000000" w:fill="D9D9D9"/>
            <w:vAlign w:val="center"/>
          </w:tcPr>
          <w:p w14:paraId="08B7183C" w14:textId="77777777" w:rsidR="00C252D2" w:rsidRPr="005C65A4" w:rsidRDefault="00C252D2" w:rsidP="00C252D2">
            <w:pPr>
              <w:rPr>
                <w:sz w:val="16"/>
                <w:szCs w:val="18"/>
              </w:rPr>
            </w:pPr>
          </w:p>
        </w:tc>
      </w:tr>
      <w:tr w:rsidR="00C252D2" w:rsidRPr="00D668F9" w14:paraId="00FF2FD3" w14:textId="77777777" w:rsidTr="004D7EA1">
        <w:trPr>
          <w:cantSplit/>
          <w:trHeight w:val="255"/>
        </w:trPr>
        <w:tc>
          <w:tcPr>
            <w:tcW w:w="3847" w:type="dxa"/>
            <w:tcBorders>
              <w:top w:val="nil"/>
              <w:left w:val="single" w:sz="4" w:space="0" w:color="auto"/>
              <w:bottom w:val="single" w:sz="4" w:space="0" w:color="auto"/>
              <w:right w:val="single" w:sz="4" w:space="0" w:color="auto"/>
            </w:tcBorders>
            <w:shd w:val="clear" w:color="auto" w:fill="auto"/>
          </w:tcPr>
          <w:p w14:paraId="1500A7E4" w14:textId="77777777" w:rsidR="00C252D2" w:rsidRPr="005C65A4" w:rsidRDefault="00C252D2" w:rsidP="00C252D2">
            <w:pPr>
              <w:rPr>
                <w:rFonts w:asciiTheme="minorHAnsi" w:hAnsiTheme="minorHAnsi" w:cs="Calibri"/>
                <w:sz w:val="16"/>
                <w:szCs w:val="22"/>
              </w:rPr>
            </w:pPr>
            <w:r w:rsidRPr="005C65A4">
              <w:rPr>
                <w:rFonts w:asciiTheme="minorHAnsi" w:hAnsiTheme="minorHAnsi" w:cs="Calibri"/>
                <w:sz w:val="16"/>
                <w:szCs w:val="22"/>
              </w:rPr>
              <w:t>discountBaseTypeCode</w:t>
            </w:r>
          </w:p>
        </w:tc>
        <w:tc>
          <w:tcPr>
            <w:tcW w:w="1228" w:type="dxa"/>
            <w:shd w:val="clear" w:color="auto" w:fill="auto"/>
            <w:vAlign w:val="center"/>
          </w:tcPr>
          <w:p w14:paraId="553599A3"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0453EAD2" w14:textId="77777777" w:rsidR="00C252D2" w:rsidRPr="005C65A4" w:rsidRDefault="00C252D2" w:rsidP="00C252D2">
            <w:pPr>
              <w:rPr>
                <w:sz w:val="16"/>
                <w:szCs w:val="18"/>
              </w:rPr>
            </w:pPr>
            <w:r w:rsidRPr="005C65A4">
              <w:rPr>
                <w:sz w:val="16"/>
                <w:szCs w:val="18"/>
              </w:rPr>
              <w:t>T.P.Neutral &amp; T.P.Dependent</w:t>
            </w:r>
          </w:p>
        </w:tc>
        <w:tc>
          <w:tcPr>
            <w:tcW w:w="1201" w:type="dxa"/>
            <w:shd w:val="pct12" w:color="000000" w:fill="D9D9D9"/>
            <w:vAlign w:val="center"/>
          </w:tcPr>
          <w:p w14:paraId="22641D48" w14:textId="77777777" w:rsidR="00C252D2" w:rsidRPr="005C65A4" w:rsidRDefault="00C252D2" w:rsidP="00C252D2">
            <w:pPr>
              <w:rPr>
                <w:sz w:val="16"/>
                <w:szCs w:val="18"/>
              </w:rPr>
            </w:pPr>
          </w:p>
        </w:tc>
        <w:tc>
          <w:tcPr>
            <w:tcW w:w="1180" w:type="dxa"/>
            <w:shd w:val="pct12" w:color="000000" w:fill="D9D9D9"/>
            <w:vAlign w:val="center"/>
          </w:tcPr>
          <w:p w14:paraId="75C42653" w14:textId="77777777" w:rsidR="00C252D2" w:rsidRPr="005C65A4" w:rsidRDefault="00C252D2" w:rsidP="00C252D2">
            <w:pPr>
              <w:rPr>
                <w:sz w:val="16"/>
                <w:szCs w:val="18"/>
              </w:rPr>
            </w:pPr>
          </w:p>
        </w:tc>
      </w:tr>
      <w:tr w:rsidR="00C252D2" w:rsidRPr="00D668F9" w14:paraId="0BF9A31A" w14:textId="77777777" w:rsidTr="00512EFD">
        <w:trPr>
          <w:cantSplit/>
          <w:trHeight w:val="255"/>
        </w:trPr>
        <w:tc>
          <w:tcPr>
            <w:tcW w:w="3847" w:type="dxa"/>
            <w:shd w:val="clear" w:color="auto" w:fill="auto"/>
            <w:vAlign w:val="center"/>
          </w:tcPr>
          <w:p w14:paraId="58DA53E5" w14:textId="77777777" w:rsidR="00C252D2" w:rsidRPr="005C65A4" w:rsidRDefault="00C252D2" w:rsidP="00C252D2">
            <w:pPr>
              <w:rPr>
                <w:sz w:val="16"/>
                <w:szCs w:val="18"/>
              </w:rPr>
            </w:pPr>
            <w:r w:rsidRPr="005C65A4">
              <w:rPr>
                <w:sz w:val="16"/>
                <w:szCs w:val="18"/>
              </w:rPr>
              <w:t>discontinuedDateTime</w:t>
            </w:r>
          </w:p>
        </w:tc>
        <w:tc>
          <w:tcPr>
            <w:tcW w:w="1228" w:type="dxa"/>
            <w:shd w:val="clear" w:color="auto" w:fill="auto"/>
            <w:vAlign w:val="center"/>
          </w:tcPr>
          <w:p w14:paraId="4AD15268"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5B533965"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22CDBAD3"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4984F00B" w14:textId="77777777" w:rsidR="00C252D2" w:rsidRPr="005C65A4" w:rsidRDefault="00C252D2" w:rsidP="00C252D2">
            <w:pPr>
              <w:rPr>
                <w:sz w:val="16"/>
                <w:szCs w:val="18"/>
              </w:rPr>
            </w:pPr>
            <w:r w:rsidRPr="005C65A4">
              <w:rPr>
                <w:sz w:val="16"/>
                <w:szCs w:val="18"/>
              </w:rPr>
              <w:t> </w:t>
            </w:r>
          </w:p>
        </w:tc>
      </w:tr>
      <w:tr w:rsidR="00C252D2" w:rsidRPr="00D668F9" w14:paraId="1AEA7666" w14:textId="77777777" w:rsidTr="00512EFD">
        <w:trPr>
          <w:cantSplit/>
          <w:trHeight w:val="255"/>
        </w:trPr>
        <w:tc>
          <w:tcPr>
            <w:tcW w:w="3847" w:type="dxa"/>
            <w:shd w:val="clear" w:color="auto" w:fill="auto"/>
            <w:vAlign w:val="center"/>
          </w:tcPr>
          <w:p w14:paraId="02F2CC67" w14:textId="77777777" w:rsidR="00C252D2" w:rsidRPr="005C65A4" w:rsidRDefault="00C252D2" w:rsidP="00C252D2">
            <w:pPr>
              <w:rPr>
                <w:sz w:val="16"/>
                <w:szCs w:val="18"/>
              </w:rPr>
            </w:pPr>
            <w:r w:rsidRPr="005C65A4">
              <w:rPr>
                <w:sz w:val="16"/>
                <w:szCs w:val="18"/>
              </w:rPr>
              <w:t xml:space="preserve">discountAmount </w:t>
            </w:r>
          </w:p>
        </w:tc>
        <w:tc>
          <w:tcPr>
            <w:tcW w:w="1228" w:type="dxa"/>
            <w:shd w:val="clear" w:color="auto" w:fill="auto"/>
            <w:vAlign w:val="center"/>
          </w:tcPr>
          <w:p w14:paraId="3798487C"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6821984F" w14:textId="77777777" w:rsidR="00C252D2" w:rsidRPr="005C65A4" w:rsidRDefault="00C252D2" w:rsidP="00C252D2">
            <w:pPr>
              <w:rPr>
                <w:sz w:val="16"/>
                <w:szCs w:val="18"/>
              </w:rPr>
            </w:pPr>
            <w:r w:rsidRPr="005C65A4">
              <w:rPr>
                <w:sz w:val="16"/>
                <w:szCs w:val="18"/>
              </w:rPr>
              <w:t>T.P.Neutral &amp; T.P.Dependent</w:t>
            </w:r>
          </w:p>
        </w:tc>
        <w:tc>
          <w:tcPr>
            <w:tcW w:w="1201" w:type="dxa"/>
            <w:shd w:val="clear" w:color="auto" w:fill="auto"/>
            <w:vAlign w:val="center"/>
          </w:tcPr>
          <w:p w14:paraId="6BDD08AE"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19A2F054" w14:textId="77777777" w:rsidR="00C252D2" w:rsidRPr="005C65A4" w:rsidRDefault="00C252D2" w:rsidP="00C252D2">
            <w:pPr>
              <w:rPr>
                <w:sz w:val="16"/>
                <w:szCs w:val="18"/>
              </w:rPr>
            </w:pPr>
            <w:r w:rsidRPr="005C65A4">
              <w:rPr>
                <w:sz w:val="16"/>
                <w:szCs w:val="18"/>
              </w:rPr>
              <w:t>No</w:t>
            </w:r>
          </w:p>
        </w:tc>
      </w:tr>
      <w:tr w:rsidR="00C252D2" w:rsidRPr="00D668F9" w14:paraId="04E94AA4" w14:textId="77777777" w:rsidTr="00512EFD">
        <w:trPr>
          <w:cantSplit/>
          <w:trHeight w:val="255"/>
        </w:trPr>
        <w:tc>
          <w:tcPr>
            <w:tcW w:w="3847" w:type="dxa"/>
            <w:shd w:val="clear" w:color="auto" w:fill="auto"/>
            <w:vAlign w:val="center"/>
          </w:tcPr>
          <w:p w14:paraId="2FCCDD27" w14:textId="77777777" w:rsidR="00C252D2" w:rsidRPr="005C65A4" w:rsidRDefault="00C252D2" w:rsidP="00C252D2">
            <w:pPr>
              <w:rPr>
                <w:sz w:val="16"/>
                <w:szCs w:val="18"/>
              </w:rPr>
            </w:pPr>
            <w:r w:rsidRPr="005C65A4">
              <w:rPr>
                <w:sz w:val="16"/>
                <w:szCs w:val="18"/>
              </w:rPr>
              <w:t xml:space="preserve">discountDescription </w:t>
            </w:r>
          </w:p>
        </w:tc>
        <w:tc>
          <w:tcPr>
            <w:tcW w:w="1228" w:type="dxa"/>
            <w:shd w:val="clear" w:color="auto" w:fill="auto"/>
            <w:vAlign w:val="center"/>
          </w:tcPr>
          <w:p w14:paraId="614D008D"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621B03D4" w14:textId="77777777" w:rsidR="00C252D2" w:rsidRPr="005C65A4" w:rsidRDefault="00C252D2" w:rsidP="00C252D2">
            <w:pPr>
              <w:rPr>
                <w:sz w:val="16"/>
                <w:szCs w:val="18"/>
              </w:rPr>
            </w:pPr>
            <w:r w:rsidRPr="005C65A4">
              <w:rPr>
                <w:sz w:val="16"/>
                <w:szCs w:val="18"/>
              </w:rPr>
              <w:t>T.P.Neutral &amp; T.P.Dependent</w:t>
            </w:r>
          </w:p>
        </w:tc>
        <w:tc>
          <w:tcPr>
            <w:tcW w:w="1201" w:type="dxa"/>
            <w:shd w:val="clear" w:color="auto" w:fill="auto"/>
            <w:vAlign w:val="center"/>
          </w:tcPr>
          <w:p w14:paraId="416EB75A"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4F7CE1A5" w14:textId="77777777" w:rsidR="00C252D2" w:rsidRPr="005C65A4" w:rsidRDefault="00C252D2" w:rsidP="00C252D2">
            <w:pPr>
              <w:rPr>
                <w:sz w:val="16"/>
                <w:szCs w:val="18"/>
              </w:rPr>
            </w:pPr>
            <w:r w:rsidRPr="005C65A4">
              <w:rPr>
                <w:sz w:val="16"/>
                <w:szCs w:val="18"/>
              </w:rPr>
              <w:t>Yes</w:t>
            </w:r>
          </w:p>
        </w:tc>
      </w:tr>
      <w:tr w:rsidR="00C252D2" w:rsidRPr="00D668F9" w14:paraId="2380DF1D" w14:textId="77777777" w:rsidTr="00512EFD">
        <w:trPr>
          <w:cantSplit/>
          <w:trHeight w:val="255"/>
        </w:trPr>
        <w:tc>
          <w:tcPr>
            <w:tcW w:w="3847" w:type="dxa"/>
            <w:shd w:val="clear" w:color="auto" w:fill="auto"/>
            <w:vAlign w:val="center"/>
          </w:tcPr>
          <w:p w14:paraId="04E124F0" w14:textId="77777777" w:rsidR="00C252D2" w:rsidRPr="005C65A4" w:rsidRDefault="00C252D2" w:rsidP="00C252D2">
            <w:pPr>
              <w:rPr>
                <w:sz w:val="16"/>
                <w:szCs w:val="18"/>
              </w:rPr>
            </w:pPr>
            <w:r w:rsidRPr="005C65A4">
              <w:rPr>
                <w:sz w:val="16"/>
                <w:szCs w:val="18"/>
              </w:rPr>
              <w:t>discountPercent</w:t>
            </w:r>
          </w:p>
        </w:tc>
        <w:tc>
          <w:tcPr>
            <w:tcW w:w="1228" w:type="dxa"/>
            <w:shd w:val="clear" w:color="auto" w:fill="auto"/>
            <w:vAlign w:val="center"/>
          </w:tcPr>
          <w:p w14:paraId="4C52B6DF"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1C3E5EE2" w14:textId="77777777" w:rsidR="00C252D2" w:rsidRPr="005C65A4" w:rsidRDefault="00C252D2" w:rsidP="00C252D2">
            <w:pPr>
              <w:rPr>
                <w:sz w:val="16"/>
                <w:szCs w:val="18"/>
              </w:rPr>
            </w:pPr>
            <w:r w:rsidRPr="005C65A4">
              <w:rPr>
                <w:sz w:val="16"/>
                <w:szCs w:val="18"/>
              </w:rPr>
              <w:t>T.P.Neutral &amp; T.P.Dependent</w:t>
            </w:r>
          </w:p>
        </w:tc>
        <w:tc>
          <w:tcPr>
            <w:tcW w:w="1201" w:type="dxa"/>
            <w:shd w:val="pct12" w:color="000000" w:fill="D9D9D9"/>
            <w:vAlign w:val="center"/>
          </w:tcPr>
          <w:p w14:paraId="1FCABDB9"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3FDD2FD5" w14:textId="77777777" w:rsidR="00C252D2" w:rsidRPr="005C65A4" w:rsidRDefault="00C252D2" w:rsidP="00C252D2">
            <w:pPr>
              <w:rPr>
                <w:sz w:val="16"/>
                <w:szCs w:val="18"/>
              </w:rPr>
            </w:pPr>
            <w:r w:rsidRPr="005C65A4">
              <w:rPr>
                <w:sz w:val="16"/>
                <w:szCs w:val="18"/>
              </w:rPr>
              <w:t> </w:t>
            </w:r>
          </w:p>
        </w:tc>
      </w:tr>
      <w:tr w:rsidR="00C252D2" w:rsidRPr="00D668F9" w14:paraId="03A2B3EE" w14:textId="77777777" w:rsidTr="00512EFD">
        <w:trPr>
          <w:cantSplit/>
          <w:trHeight w:val="255"/>
        </w:trPr>
        <w:tc>
          <w:tcPr>
            <w:tcW w:w="3847" w:type="dxa"/>
            <w:shd w:val="clear" w:color="auto" w:fill="auto"/>
            <w:vAlign w:val="center"/>
          </w:tcPr>
          <w:p w14:paraId="21FC221F" w14:textId="77777777" w:rsidR="00C252D2" w:rsidRPr="005C65A4" w:rsidRDefault="00C252D2" w:rsidP="00C252D2">
            <w:pPr>
              <w:rPr>
                <w:sz w:val="16"/>
                <w:szCs w:val="18"/>
              </w:rPr>
            </w:pPr>
            <w:r w:rsidRPr="005C65A4">
              <w:rPr>
                <w:sz w:val="16"/>
                <w:szCs w:val="18"/>
              </w:rPr>
              <w:t>discountRestrictionTargetMarketCountry</w:t>
            </w:r>
          </w:p>
        </w:tc>
        <w:tc>
          <w:tcPr>
            <w:tcW w:w="1228" w:type="dxa"/>
            <w:shd w:val="clear" w:color="auto" w:fill="auto"/>
            <w:vAlign w:val="center"/>
          </w:tcPr>
          <w:p w14:paraId="60B5B6C8"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36320759"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3850C25D" w14:textId="77777777" w:rsidR="00C252D2" w:rsidRPr="005C65A4" w:rsidRDefault="00C252D2" w:rsidP="00C252D2">
            <w:pPr>
              <w:rPr>
                <w:sz w:val="16"/>
                <w:szCs w:val="18"/>
              </w:rPr>
            </w:pPr>
          </w:p>
        </w:tc>
        <w:tc>
          <w:tcPr>
            <w:tcW w:w="1180" w:type="dxa"/>
            <w:shd w:val="pct12" w:color="000000" w:fill="D9D9D9"/>
            <w:vAlign w:val="center"/>
          </w:tcPr>
          <w:p w14:paraId="0D3D4C3F" w14:textId="77777777" w:rsidR="00C252D2" w:rsidRPr="005C65A4" w:rsidRDefault="00C252D2" w:rsidP="00C252D2">
            <w:pPr>
              <w:rPr>
                <w:sz w:val="16"/>
                <w:szCs w:val="18"/>
              </w:rPr>
            </w:pPr>
          </w:p>
        </w:tc>
      </w:tr>
      <w:tr w:rsidR="00C252D2" w:rsidRPr="00D668F9" w14:paraId="7FDFC7AF" w14:textId="77777777" w:rsidTr="00512EFD">
        <w:trPr>
          <w:cantSplit/>
          <w:trHeight w:val="255"/>
        </w:trPr>
        <w:tc>
          <w:tcPr>
            <w:tcW w:w="3847" w:type="dxa"/>
            <w:shd w:val="clear" w:color="auto" w:fill="auto"/>
            <w:vAlign w:val="center"/>
          </w:tcPr>
          <w:p w14:paraId="13DD56EE" w14:textId="77777777" w:rsidR="00C252D2" w:rsidRPr="005C65A4" w:rsidRDefault="00C252D2" w:rsidP="00C252D2">
            <w:pPr>
              <w:rPr>
                <w:sz w:val="16"/>
                <w:szCs w:val="18"/>
              </w:rPr>
            </w:pPr>
            <w:r w:rsidRPr="005C65A4">
              <w:rPr>
                <w:sz w:val="16"/>
                <w:szCs w:val="18"/>
              </w:rPr>
              <w:t>discountType</w:t>
            </w:r>
          </w:p>
        </w:tc>
        <w:tc>
          <w:tcPr>
            <w:tcW w:w="1228" w:type="dxa"/>
            <w:shd w:val="clear" w:color="auto" w:fill="auto"/>
            <w:vAlign w:val="center"/>
          </w:tcPr>
          <w:p w14:paraId="2D5C950B"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53CEA3C2" w14:textId="77777777" w:rsidR="00C252D2" w:rsidRPr="005C65A4" w:rsidRDefault="00C252D2" w:rsidP="00C252D2">
            <w:pPr>
              <w:rPr>
                <w:sz w:val="16"/>
                <w:szCs w:val="18"/>
              </w:rPr>
            </w:pPr>
            <w:r w:rsidRPr="005C65A4">
              <w:rPr>
                <w:sz w:val="16"/>
                <w:szCs w:val="18"/>
              </w:rPr>
              <w:t>T.P.Neutral &amp; T.P.Dependent</w:t>
            </w:r>
          </w:p>
        </w:tc>
        <w:tc>
          <w:tcPr>
            <w:tcW w:w="1201" w:type="dxa"/>
            <w:shd w:val="pct12" w:color="000000" w:fill="D9D9D9"/>
            <w:vAlign w:val="center"/>
          </w:tcPr>
          <w:p w14:paraId="396D1E5F"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2A32F4A3" w14:textId="77777777" w:rsidR="00C252D2" w:rsidRPr="005C65A4" w:rsidRDefault="00C252D2" w:rsidP="00C252D2">
            <w:pPr>
              <w:rPr>
                <w:sz w:val="16"/>
                <w:szCs w:val="18"/>
              </w:rPr>
            </w:pPr>
            <w:r w:rsidRPr="005C65A4">
              <w:rPr>
                <w:sz w:val="16"/>
                <w:szCs w:val="18"/>
              </w:rPr>
              <w:t> </w:t>
            </w:r>
          </w:p>
        </w:tc>
      </w:tr>
      <w:tr w:rsidR="00C252D2" w:rsidRPr="00D668F9" w14:paraId="7CF1C272" w14:textId="77777777" w:rsidTr="00512EFD">
        <w:trPr>
          <w:cantSplit/>
          <w:trHeight w:val="255"/>
        </w:trPr>
        <w:tc>
          <w:tcPr>
            <w:tcW w:w="3847" w:type="dxa"/>
            <w:shd w:val="clear" w:color="auto" w:fill="auto"/>
            <w:vAlign w:val="center"/>
          </w:tcPr>
          <w:p w14:paraId="46FC86CD" w14:textId="77777777" w:rsidR="00C252D2" w:rsidRPr="005C65A4" w:rsidRDefault="00C252D2" w:rsidP="00C252D2">
            <w:pPr>
              <w:rPr>
                <w:sz w:val="16"/>
                <w:szCs w:val="18"/>
              </w:rPr>
            </w:pPr>
            <w:r w:rsidRPr="005C65A4">
              <w:rPr>
                <w:sz w:val="16"/>
                <w:szCs w:val="18"/>
              </w:rPr>
              <w:t>displayPanelBacklightType</w:t>
            </w:r>
          </w:p>
        </w:tc>
        <w:tc>
          <w:tcPr>
            <w:tcW w:w="1228" w:type="dxa"/>
            <w:shd w:val="clear" w:color="auto" w:fill="auto"/>
            <w:vAlign w:val="center"/>
          </w:tcPr>
          <w:p w14:paraId="60CC349F"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150BA2EA"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7A7594BD"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0BD81D89" w14:textId="77777777" w:rsidR="00C252D2" w:rsidRPr="005C65A4" w:rsidRDefault="00C252D2" w:rsidP="00C252D2">
            <w:pPr>
              <w:rPr>
                <w:sz w:val="16"/>
                <w:szCs w:val="18"/>
              </w:rPr>
            </w:pPr>
            <w:r w:rsidRPr="005C65A4">
              <w:rPr>
                <w:sz w:val="16"/>
                <w:szCs w:val="18"/>
              </w:rPr>
              <w:t> </w:t>
            </w:r>
          </w:p>
        </w:tc>
      </w:tr>
      <w:tr w:rsidR="00C252D2" w:rsidRPr="00D668F9" w14:paraId="7AED0D6D" w14:textId="77777777" w:rsidTr="00512EFD">
        <w:trPr>
          <w:cantSplit/>
          <w:trHeight w:val="255"/>
        </w:trPr>
        <w:tc>
          <w:tcPr>
            <w:tcW w:w="3847" w:type="dxa"/>
            <w:shd w:val="clear" w:color="auto" w:fill="auto"/>
            <w:vAlign w:val="center"/>
          </w:tcPr>
          <w:p w14:paraId="61BD79A9" w14:textId="77777777" w:rsidR="00C252D2" w:rsidRPr="005C65A4" w:rsidRDefault="00C252D2" w:rsidP="00C252D2">
            <w:pPr>
              <w:rPr>
                <w:sz w:val="16"/>
                <w:szCs w:val="18"/>
              </w:rPr>
            </w:pPr>
            <w:r w:rsidRPr="005C65A4">
              <w:rPr>
                <w:sz w:val="16"/>
                <w:szCs w:val="18"/>
              </w:rPr>
              <w:t>displayResolutionCode</w:t>
            </w:r>
          </w:p>
        </w:tc>
        <w:tc>
          <w:tcPr>
            <w:tcW w:w="1228" w:type="dxa"/>
            <w:shd w:val="clear" w:color="auto" w:fill="auto"/>
            <w:vAlign w:val="center"/>
          </w:tcPr>
          <w:p w14:paraId="3CF1381D"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0D0283B6"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3483820F"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342141FB" w14:textId="77777777" w:rsidR="00C252D2" w:rsidRPr="005C65A4" w:rsidRDefault="00C252D2" w:rsidP="00C252D2">
            <w:pPr>
              <w:rPr>
                <w:sz w:val="16"/>
                <w:szCs w:val="18"/>
              </w:rPr>
            </w:pPr>
            <w:r w:rsidRPr="005C65A4">
              <w:rPr>
                <w:sz w:val="16"/>
                <w:szCs w:val="18"/>
              </w:rPr>
              <w:t> </w:t>
            </w:r>
          </w:p>
        </w:tc>
      </w:tr>
      <w:tr w:rsidR="00C252D2" w:rsidRPr="00D668F9" w14:paraId="3DC8CE2E" w14:textId="77777777" w:rsidTr="00512EFD">
        <w:trPr>
          <w:cantSplit/>
          <w:trHeight w:val="255"/>
        </w:trPr>
        <w:tc>
          <w:tcPr>
            <w:tcW w:w="3847" w:type="dxa"/>
            <w:shd w:val="clear" w:color="auto" w:fill="auto"/>
            <w:vAlign w:val="center"/>
          </w:tcPr>
          <w:p w14:paraId="7329073B" w14:textId="77777777" w:rsidR="00C252D2" w:rsidRPr="005C65A4" w:rsidRDefault="00C252D2" w:rsidP="00C252D2">
            <w:pPr>
              <w:rPr>
                <w:sz w:val="16"/>
                <w:szCs w:val="18"/>
              </w:rPr>
            </w:pPr>
            <w:r w:rsidRPr="005C65A4">
              <w:rPr>
                <w:sz w:val="16"/>
                <w:szCs w:val="18"/>
              </w:rPr>
              <w:t>displayScreenBezelSize</w:t>
            </w:r>
          </w:p>
        </w:tc>
        <w:tc>
          <w:tcPr>
            <w:tcW w:w="1228" w:type="dxa"/>
            <w:shd w:val="clear" w:color="auto" w:fill="auto"/>
            <w:vAlign w:val="center"/>
          </w:tcPr>
          <w:p w14:paraId="08074D5C"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1B2F7DB1"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07F5BCC8"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7957F116" w14:textId="77777777" w:rsidR="00C252D2" w:rsidRPr="005C65A4" w:rsidRDefault="00C252D2" w:rsidP="00C252D2">
            <w:pPr>
              <w:rPr>
                <w:sz w:val="16"/>
                <w:szCs w:val="18"/>
              </w:rPr>
            </w:pPr>
            <w:r w:rsidRPr="005C65A4">
              <w:rPr>
                <w:sz w:val="16"/>
                <w:szCs w:val="18"/>
              </w:rPr>
              <w:t>Yes</w:t>
            </w:r>
          </w:p>
        </w:tc>
      </w:tr>
      <w:tr w:rsidR="00C252D2" w:rsidRPr="00D668F9" w14:paraId="66F8876C" w14:textId="77777777" w:rsidTr="00512EFD">
        <w:trPr>
          <w:cantSplit/>
          <w:trHeight w:val="255"/>
        </w:trPr>
        <w:tc>
          <w:tcPr>
            <w:tcW w:w="3847" w:type="dxa"/>
            <w:shd w:val="clear" w:color="auto" w:fill="auto"/>
            <w:vAlign w:val="center"/>
          </w:tcPr>
          <w:p w14:paraId="5B9A97D8" w14:textId="77777777" w:rsidR="00C252D2" w:rsidRPr="005C65A4" w:rsidRDefault="00C252D2" w:rsidP="00C252D2">
            <w:pPr>
              <w:rPr>
                <w:sz w:val="16"/>
                <w:szCs w:val="18"/>
              </w:rPr>
            </w:pPr>
            <w:r w:rsidRPr="005C65A4">
              <w:rPr>
                <w:sz w:val="16"/>
                <w:szCs w:val="18"/>
              </w:rPr>
              <w:t>displayScreenSize</w:t>
            </w:r>
          </w:p>
        </w:tc>
        <w:tc>
          <w:tcPr>
            <w:tcW w:w="1228" w:type="dxa"/>
            <w:shd w:val="clear" w:color="auto" w:fill="auto"/>
            <w:vAlign w:val="center"/>
          </w:tcPr>
          <w:p w14:paraId="54C03134"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6C2C7BC5"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01951348"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4F11550C" w14:textId="77777777" w:rsidR="00C252D2" w:rsidRPr="005C65A4" w:rsidRDefault="00C252D2" w:rsidP="00C252D2">
            <w:pPr>
              <w:rPr>
                <w:sz w:val="16"/>
                <w:szCs w:val="18"/>
              </w:rPr>
            </w:pPr>
            <w:r w:rsidRPr="005C65A4">
              <w:rPr>
                <w:sz w:val="16"/>
                <w:szCs w:val="18"/>
              </w:rPr>
              <w:t>Yes</w:t>
            </w:r>
          </w:p>
        </w:tc>
      </w:tr>
      <w:tr w:rsidR="00C252D2" w:rsidRPr="00D668F9" w14:paraId="3FCCE960" w14:textId="77777777" w:rsidTr="00512EFD">
        <w:trPr>
          <w:cantSplit/>
          <w:trHeight w:val="255"/>
        </w:trPr>
        <w:tc>
          <w:tcPr>
            <w:tcW w:w="3847" w:type="dxa"/>
            <w:shd w:val="clear" w:color="auto" w:fill="auto"/>
            <w:vAlign w:val="center"/>
          </w:tcPr>
          <w:p w14:paraId="67702C46" w14:textId="77777777" w:rsidR="00C252D2" w:rsidRPr="005C65A4" w:rsidRDefault="00C252D2" w:rsidP="00C252D2">
            <w:pPr>
              <w:rPr>
                <w:sz w:val="16"/>
                <w:szCs w:val="18"/>
              </w:rPr>
            </w:pPr>
            <w:r w:rsidRPr="005C65A4">
              <w:rPr>
                <w:sz w:val="16"/>
                <w:szCs w:val="18"/>
              </w:rPr>
              <w:t>displayScreenTypeCode</w:t>
            </w:r>
          </w:p>
        </w:tc>
        <w:tc>
          <w:tcPr>
            <w:tcW w:w="1228" w:type="dxa"/>
            <w:shd w:val="clear" w:color="auto" w:fill="auto"/>
            <w:vAlign w:val="center"/>
          </w:tcPr>
          <w:p w14:paraId="555F64CD"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47AAF17A"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03FEA978"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5BB81365" w14:textId="77777777" w:rsidR="00C252D2" w:rsidRPr="005C65A4" w:rsidRDefault="00C252D2" w:rsidP="00C252D2">
            <w:pPr>
              <w:rPr>
                <w:sz w:val="16"/>
                <w:szCs w:val="18"/>
              </w:rPr>
            </w:pPr>
            <w:r w:rsidRPr="005C65A4">
              <w:rPr>
                <w:sz w:val="16"/>
                <w:szCs w:val="18"/>
              </w:rPr>
              <w:t> </w:t>
            </w:r>
          </w:p>
        </w:tc>
      </w:tr>
      <w:tr w:rsidR="00C252D2" w:rsidRPr="00D668F9" w14:paraId="75AE4C92" w14:textId="77777777" w:rsidTr="00512EFD">
        <w:trPr>
          <w:cantSplit/>
          <w:trHeight w:val="255"/>
        </w:trPr>
        <w:tc>
          <w:tcPr>
            <w:tcW w:w="3847" w:type="dxa"/>
            <w:shd w:val="clear" w:color="auto" w:fill="auto"/>
            <w:vAlign w:val="center"/>
          </w:tcPr>
          <w:p w14:paraId="3321DFFE" w14:textId="77777777" w:rsidR="00C252D2" w:rsidRPr="005C65A4" w:rsidRDefault="00C252D2" w:rsidP="00C252D2">
            <w:pPr>
              <w:rPr>
                <w:sz w:val="16"/>
                <w:szCs w:val="18"/>
              </w:rPr>
            </w:pPr>
            <w:r w:rsidRPr="005C65A4">
              <w:rPr>
                <w:sz w:val="16"/>
                <w:szCs w:val="18"/>
              </w:rPr>
              <w:t>displayTypeCode</w:t>
            </w:r>
          </w:p>
        </w:tc>
        <w:tc>
          <w:tcPr>
            <w:tcW w:w="1228" w:type="dxa"/>
            <w:shd w:val="clear" w:color="auto" w:fill="auto"/>
            <w:vAlign w:val="center"/>
          </w:tcPr>
          <w:p w14:paraId="359ADE21"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11485D13"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20276783"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22BADC9E" w14:textId="77777777" w:rsidR="00C252D2" w:rsidRPr="005C65A4" w:rsidRDefault="00C252D2" w:rsidP="00C252D2">
            <w:pPr>
              <w:rPr>
                <w:sz w:val="16"/>
                <w:szCs w:val="18"/>
              </w:rPr>
            </w:pPr>
            <w:r w:rsidRPr="005C65A4">
              <w:rPr>
                <w:sz w:val="16"/>
                <w:szCs w:val="18"/>
              </w:rPr>
              <w:t> </w:t>
            </w:r>
          </w:p>
        </w:tc>
      </w:tr>
      <w:tr w:rsidR="00C252D2" w:rsidRPr="00D668F9" w14:paraId="362A0C06" w14:textId="77777777" w:rsidTr="00512EFD">
        <w:trPr>
          <w:cantSplit/>
          <w:trHeight w:val="255"/>
        </w:trPr>
        <w:tc>
          <w:tcPr>
            <w:tcW w:w="3847" w:type="dxa"/>
            <w:shd w:val="clear" w:color="auto" w:fill="auto"/>
            <w:vAlign w:val="center"/>
          </w:tcPr>
          <w:p w14:paraId="3ABC7F91" w14:textId="77777777" w:rsidR="00C252D2" w:rsidRPr="005C65A4" w:rsidRDefault="00C252D2" w:rsidP="00C252D2">
            <w:pPr>
              <w:rPr>
                <w:sz w:val="16"/>
                <w:szCs w:val="18"/>
              </w:rPr>
            </w:pPr>
            <w:r w:rsidRPr="005C65A4">
              <w:rPr>
                <w:sz w:val="16"/>
                <w:szCs w:val="18"/>
              </w:rPr>
              <w:t>distributionMediaCount</w:t>
            </w:r>
          </w:p>
        </w:tc>
        <w:tc>
          <w:tcPr>
            <w:tcW w:w="1228" w:type="dxa"/>
            <w:shd w:val="clear" w:color="auto" w:fill="auto"/>
            <w:vAlign w:val="center"/>
          </w:tcPr>
          <w:p w14:paraId="6C76A155"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1E183AE8"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2298A808"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5572F4E6" w14:textId="77777777" w:rsidR="00C252D2" w:rsidRPr="005C65A4" w:rsidRDefault="00C252D2" w:rsidP="00C252D2">
            <w:pPr>
              <w:rPr>
                <w:sz w:val="16"/>
                <w:szCs w:val="18"/>
              </w:rPr>
            </w:pPr>
            <w:r w:rsidRPr="005C65A4">
              <w:rPr>
                <w:sz w:val="16"/>
                <w:szCs w:val="18"/>
              </w:rPr>
              <w:t> </w:t>
            </w:r>
          </w:p>
        </w:tc>
      </w:tr>
      <w:tr w:rsidR="00C252D2" w:rsidRPr="00D668F9" w14:paraId="15CE918A" w14:textId="77777777" w:rsidTr="00512EFD">
        <w:trPr>
          <w:cantSplit/>
          <w:trHeight w:val="255"/>
        </w:trPr>
        <w:tc>
          <w:tcPr>
            <w:tcW w:w="3847" w:type="dxa"/>
            <w:shd w:val="clear" w:color="auto" w:fill="auto"/>
            <w:vAlign w:val="center"/>
          </w:tcPr>
          <w:p w14:paraId="061C0E50" w14:textId="77777777" w:rsidR="00C252D2" w:rsidRPr="005C65A4" w:rsidRDefault="00C252D2" w:rsidP="00C252D2">
            <w:pPr>
              <w:rPr>
                <w:sz w:val="16"/>
                <w:szCs w:val="18"/>
              </w:rPr>
            </w:pPr>
            <w:r w:rsidRPr="005C65A4">
              <w:rPr>
                <w:sz w:val="16"/>
                <w:szCs w:val="18"/>
              </w:rPr>
              <w:t>distributionMediaTypeCode</w:t>
            </w:r>
          </w:p>
        </w:tc>
        <w:tc>
          <w:tcPr>
            <w:tcW w:w="1228" w:type="dxa"/>
            <w:shd w:val="clear" w:color="auto" w:fill="auto"/>
            <w:vAlign w:val="center"/>
          </w:tcPr>
          <w:p w14:paraId="7D5DB527"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0EFB8BD0"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632F5ABD"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2AB8FCFF" w14:textId="77777777" w:rsidR="00C252D2" w:rsidRPr="005C65A4" w:rsidRDefault="00C252D2" w:rsidP="00C252D2">
            <w:pPr>
              <w:rPr>
                <w:sz w:val="16"/>
                <w:szCs w:val="18"/>
              </w:rPr>
            </w:pPr>
            <w:r w:rsidRPr="005C65A4">
              <w:rPr>
                <w:sz w:val="16"/>
                <w:szCs w:val="18"/>
              </w:rPr>
              <w:t> </w:t>
            </w:r>
          </w:p>
        </w:tc>
      </w:tr>
      <w:tr w:rsidR="00C252D2" w:rsidRPr="00D668F9" w14:paraId="7DB2B97A" w14:textId="77777777" w:rsidTr="00512EFD">
        <w:trPr>
          <w:cantSplit/>
          <w:trHeight w:val="255"/>
        </w:trPr>
        <w:tc>
          <w:tcPr>
            <w:tcW w:w="3847" w:type="dxa"/>
            <w:shd w:val="clear" w:color="auto" w:fill="auto"/>
            <w:vAlign w:val="center"/>
          </w:tcPr>
          <w:p w14:paraId="30B218E0" w14:textId="77777777" w:rsidR="00C252D2" w:rsidRPr="005C65A4" w:rsidRDefault="00C252D2" w:rsidP="00C252D2">
            <w:pPr>
              <w:rPr>
                <w:sz w:val="16"/>
                <w:szCs w:val="18"/>
              </w:rPr>
            </w:pPr>
            <w:r w:rsidRPr="005C65A4">
              <w:rPr>
                <w:sz w:val="16"/>
                <w:szCs w:val="18"/>
              </w:rPr>
              <w:t>distributionMethodCode</w:t>
            </w:r>
          </w:p>
        </w:tc>
        <w:tc>
          <w:tcPr>
            <w:tcW w:w="1228" w:type="dxa"/>
            <w:shd w:val="clear" w:color="auto" w:fill="auto"/>
            <w:vAlign w:val="center"/>
          </w:tcPr>
          <w:p w14:paraId="3B7116A0"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7C7DDC60" w14:textId="77777777" w:rsidR="00C252D2" w:rsidRPr="005C65A4" w:rsidRDefault="00C252D2" w:rsidP="00C252D2">
            <w:pPr>
              <w:rPr>
                <w:sz w:val="16"/>
                <w:szCs w:val="18"/>
              </w:rPr>
            </w:pPr>
            <w:r w:rsidRPr="005C65A4">
              <w:rPr>
                <w:sz w:val="16"/>
                <w:szCs w:val="18"/>
              </w:rPr>
              <w:t>T.P.Neutral &amp; T.P.Dependent</w:t>
            </w:r>
          </w:p>
        </w:tc>
        <w:tc>
          <w:tcPr>
            <w:tcW w:w="1201" w:type="dxa"/>
            <w:shd w:val="pct12" w:color="000000" w:fill="D9D9D9"/>
            <w:vAlign w:val="center"/>
          </w:tcPr>
          <w:p w14:paraId="037C506E"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532641AF" w14:textId="77777777" w:rsidR="00C252D2" w:rsidRPr="005C65A4" w:rsidRDefault="00C252D2" w:rsidP="00C252D2">
            <w:pPr>
              <w:rPr>
                <w:sz w:val="16"/>
                <w:szCs w:val="18"/>
              </w:rPr>
            </w:pPr>
            <w:r w:rsidRPr="005C65A4">
              <w:rPr>
                <w:sz w:val="16"/>
                <w:szCs w:val="18"/>
              </w:rPr>
              <w:t> </w:t>
            </w:r>
          </w:p>
        </w:tc>
      </w:tr>
      <w:tr w:rsidR="00C252D2" w:rsidRPr="00D668F9" w14:paraId="741E0CA7" w14:textId="77777777" w:rsidTr="00512EFD">
        <w:trPr>
          <w:cantSplit/>
          <w:trHeight w:val="255"/>
        </w:trPr>
        <w:tc>
          <w:tcPr>
            <w:tcW w:w="3847" w:type="dxa"/>
            <w:shd w:val="clear" w:color="auto" w:fill="auto"/>
            <w:vAlign w:val="center"/>
          </w:tcPr>
          <w:p w14:paraId="4C827488" w14:textId="77777777" w:rsidR="00C252D2" w:rsidRPr="005C65A4" w:rsidRDefault="00C252D2" w:rsidP="00C252D2">
            <w:pPr>
              <w:rPr>
                <w:sz w:val="16"/>
                <w:szCs w:val="18"/>
              </w:rPr>
            </w:pPr>
            <w:r w:rsidRPr="005C65A4">
              <w:rPr>
                <w:sz w:val="16"/>
                <w:szCs w:val="18"/>
              </w:rPr>
              <w:t>doesItemComeWithHanger</w:t>
            </w:r>
          </w:p>
        </w:tc>
        <w:tc>
          <w:tcPr>
            <w:tcW w:w="1228" w:type="dxa"/>
            <w:shd w:val="clear" w:color="auto" w:fill="auto"/>
            <w:vAlign w:val="center"/>
          </w:tcPr>
          <w:p w14:paraId="43BD5EF2"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52F04613"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66BD30C6"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03050F06" w14:textId="77777777" w:rsidR="00C252D2" w:rsidRPr="005C65A4" w:rsidRDefault="00C252D2" w:rsidP="00C252D2">
            <w:pPr>
              <w:rPr>
                <w:sz w:val="16"/>
                <w:szCs w:val="18"/>
              </w:rPr>
            </w:pPr>
            <w:r w:rsidRPr="005C65A4">
              <w:rPr>
                <w:sz w:val="16"/>
                <w:szCs w:val="18"/>
              </w:rPr>
              <w:t> </w:t>
            </w:r>
          </w:p>
        </w:tc>
      </w:tr>
      <w:tr w:rsidR="00C252D2" w:rsidRPr="00D668F9" w14:paraId="59D5E24D" w14:textId="77777777" w:rsidTr="00512EFD">
        <w:trPr>
          <w:cantSplit/>
          <w:trHeight w:val="255"/>
        </w:trPr>
        <w:tc>
          <w:tcPr>
            <w:tcW w:w="3847" w:type="dxa"/>
            <w:shd w:val="clear" w:color="auto" w:fill="auto"/>
            <w:vAlign w:val="center"/>
          </w:tcPr>
          <w:p w14:paraId="3FD85AB5" w14:textId="77777777" w:rsidR="00C252D2" w:rsidRPr="005C65A4" w:rsidRDefault="00C252D2" w:rsidP="00C252D2">
            <w:pPr>
              <w:rPr>
                <w:sz w:val="16"/>
                <w:szCs w:val="18"/>
              </w:rPr>
            </w:pPr>
            <w:r w:rsidRPr="005C65A4">
              <w:rPr>
                <w:sz w:val="16"/>
                <w:szCs w:val="18"/>
              </w:rPr>
              <w:t>doesItemContainAControlledSubstance</w:t>
            </w:r>
          </w:p>
        </w:tc>
        <w:tc>
          <w:tcPr>
            <w:tcW w:w="1228" w:type="dxa"/>
            <w:shd w:val="clear" w:color="auto" w:fill="auto"/>
            <w:vAlign w:val="center"/>
          </w:tcPr>
          <w:p w14:paraId="6A1C9BDB"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6694130C"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59ABA22D"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28798AFD" w14:textId="77777777" w:rsidR="00C252D2" w:rsidRPr="005C65A4" w:rsidRDefault="00C252D2" w:rsidP="00C252D2">
            <w:pPr>
              <w:rPr>
                <w:sz w:val="16"/>
                <w:szCs w:val="18"/>
              </w:rPr>
            </w:pPr>
            <w:r w:rsidRPr="005C65A4">
              <w:rPr>
                <w:sz w:val="16"/>
                <w:szCs w:val="18"/>
              </w:rPr>
              <w:t> </w:t>
            </w:r>
          </w:p>
        </w:tc>
      </w:tr>
      <w:tr w:rsidR="00C252D2" w:rsidRPr="00D668F9" w14:paraId="7EBA00E8" w14:textId="77777777" w:rsidTr="00512EFD">
        <w:trPr>
          <w:cantSplit/>
          <w:trHeight w:val="255"/>
        </w:trPr>
        <w:tc>
          <w:tcPr>
            <w:tcW w:w="3847" w:type="dxa"/>
            <w:shd w:val="clear" w:color="auto" w:fill="auto"/>
            <w:vAlign w:val="center"/>
          </w:tcPr>
          <w:p w14:paraId="7D578E5E" w14:textId="77777777" w:rsidR="00C252D2" w:rsidRPr="005C65A4" w:rsidRDefault="00C252D2" w:rsidP="00C252D2">
            <w:pPr>
              <w:rPr>
                <w:sz w:val="16"/>
                <w:szCs w:val="18"/>
              </w:rPr>
            </w:pPr>
            <w:r w:rsidRPr="005C65A4">
              <w:rPr>
                <w:sz w:val="16"/>
                <w:szCs w:val="18"/>
              </w:rPr>
              <w:t>doesManufacturerHaveTakeBackProgram</w:t>
            </w:r>
          </w:p>
        </w:tc>
        <w:tc>
          <w:tcPr>
            <w:tcW w:w="1228" w:type="dxa"/>
            <w:shd w:val="clear" w:color="auto" w:fill="auto"/>
            <w:vAlign w:val="center"/>
          </w:tcPr>
          <w:p w14:paraId="22FDA9A8"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78624F18"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6E814D58"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71810C19" w14:textId="77777777" w:rsidR="00C252D2" w:rsidRPr="005C65A4" w:rsidRDefault="00C252D2" w:rsidP="00C252D2">
            <w:pPr>
              <w:rPr>
                <w:sz w:val="16"/>
                <w:szCs w:val="18"/>
              </w:rPr>
            </w:pPr>
            <w:r w:rsidRPr="005C65A4">
              <w:rPr>
                <w:sz w:val="16"/>
                <w:szCs w:val="18"/>
              </w:rPr>
              <w:t> </w:t>
            </w:r>
          </w:p>
        </w:tc>
      </w:tr>
      <w:tr w:rsidR="00C252D2" w:rsidRPr="00D668F9" w14:paraId="2D96E648" w14:textId="77777777" w:rsidTr="00512EFD">
        <w:trPr>
          <w:cantSplit/>
          <w:trHeight w:val="255"/>
        </w:trPr>
        <w:tc>
          <w:tcPr>
            <w:tcW w:w="3847" w:type="dxa"/>
            <w:shd w:val="clear" w:color="auto" w:fill="auto"/>
            <w:vAlign w:val="center"/>
          </w:tcPr>
          <w:p w14:paraId="40C1BECA" w14:textId="77777777" w:rsidR="00C252D2" w:rsidRPr="005C65A4" w:rsidRDefault="00C252D2" w:rsidP="00C252D2">
            <w:pPr>
              <w:rPr>
                <w:sz w:val="16"/>
                <w:szCs w:val="18"/>
              </w:rPr>
            </w:pPr>
            <w:r w:rsidRPr="005C65A4">
              <w:rPr>
                <w:sz w:val="16"/>
                <w:szCs w:val="18"/>
              </w:rPr>
              <w:t>doesPackagingHaveWheels</w:t>
            </w:r>
          </w:p>
        </w:tc>
        <w:tc>
          <w:tcPr>
            <w:tcW w:w="1228" w:type="dxa"/>
            <w:shd w:val="clear" w:color="auto" w:fill="auto"/>
            <w:vAlign w:val="center"/>
          </w:tcPr>
          <w:p w14:paraId="63C1249F"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03A6CE6B"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31498C81"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6D9FFC17" w14:textId="77777777" w:rsidR="00C252D2" w:rsidRPr="005C65A4" w:rsidRDefault="00C252D2" w:rsidP="00C252D2">
            <w:pPr>
              <w:rPr>
                <w:sz w:val="16"/>
                <w:szCs w:val="18"/>
              </w:rPr>
            </w:pPr>
            <w:r w:rsidRPr="005C65A4">
              <w:rPr>
                <w:sz w:val="16"/>
                <w:szCs w:val="18"/>
              </w:rPr>
              <w:t> </w:t>
            </w:r>
          </w:p>
        </w:tc>
      </w:tr>
      <w:tr w:rsidR="00C252D2" w:rsidRPr="00D668F9" w14:paraId="04D42514" w14:textId="77777777" w:rsidTr="00512EFD">
        <w:trPr>
          <w:cantSplit/>
          <w:trHeight w:val="255"/>
        </w:trPr>
        <w:tc>
          <w:tcPr>
            <w:tcW w:w="3847" w:type="dxa"/>
            <w:shd w:val="clear" w:color="auto" w:fill="auto"/>
            <w:vAlign w:val="center"/>
          </w:tcPr>
          <w:p w14:paraId="110D2F9A" w14:textId="77777777" w:rsidR="00C252D2" w:rsidRPr="005C65A4" w:rsidRDefault="00C252D2" w:rsidP="00C252D2">
            <w:pPr>
              <w:rPr>
                <w:sz w:val="16"/>
                <w:szCs w:val="18"/>
              </w:rPr>
            </w:pPr>
            <w:r w:rsidRPr="005C65A4">
              <w:rPr>
                <w:sz w:val="16"/>
                <w:szCs w:val="18"/>
              </w:rPr>
              <w:t>doesPackagingRecoveryRateTypeCodeMeetTheStandard</w:t>
            </w:r>
          </w:p>
        </w:tc>
        <w:tc>
          <w:tcPr>
            <w:tcW w:w="1228" w:type="dxa"/>
            <w:shd w:val="clear" w:color="auto" w:fill="auto"/>
            <w:vAlign w:val="center"/>
          </w:tcPr>
          <w:p w14:paraId="41E7D972"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768DD496"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3A216718"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2E7CCD13" w14:textId="77777777" w:rsidR="00C252D2" w:rsidRPr="005C65A4" w:rsidRDefault="00C252D2" w:rsidP="00C252D2">
            <w:pPr>
              <w:rPr>
                <w:sz w:val="16"/>
                <w:szCs w:val="18"/>
              </w:rPr>
            </w:pPr>
            <w:r w:rsidRPr="005C65A4">
              <w:rPr>
                <w:sz w:val="16"/>
                <w:szCs w:val="18"/>
              </w:rPr>
              <w:t> </w:t>
            </w:r>
          </w:p>
        </w:tc>
      </w:tr>
      <w:tr w:rsidR="00C252D2" w:rsidRPr="00D668F9" w14:paraId="5F94EB84" w14:textId="77777777" w:rsidTr="00512EFD">
        <w:trPr>
          <w:cantSplit/>
          <w:trHeight w:val="255"/>
        </w:trPr>
        <w:tc>
          <w:tcPr>
            <w:tcW w:w="3847" w:type="dxa"/>
            <w:shd w:val="clear" w:color="auto" w:fill="auto"/>
            <w:vAlign w:val="center"/>
          </w:tcPr>
          <w:p w14:paraId="599F1534" w14:textId="77777777" w:rsidR="00C252D2" w:rsidRPr="005C65A4" w:rsidRDefault="00C252D2" w:rsidP="00C252D2">
            <w:pPr>
              <w:rPr>
                <w:sz w:val="16"/>
                <w:szCs w:val="18"/>
              </w:rPr>
            </w:pPr>
            <w:r w:rsidRPr="005C65A4">
              <w:rPr>
                <w:sz w:val="16"/>
                <w:szCs w:val="18"/>
              </w:rPr>
              <w:t>doesSaleOfTradeItemRequireGovernmentalReporting</w:t>
            </w:r>
          </w:p>
        </w:tc>
        <w:tc>
          <w:tcPr>
            <w:tcW w:w="1228" w:type="dxa"/>
            <w:shd w:val="clear" w:color="auto" w:fill="auto"/>
            <w:vAlign w:val="center"/>
          </w:tcPr>
          <w:p w14:paraId="46FD5AC9"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0090A445"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47FA96F9"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737EB93A" w14:textId="77777777" w:rsidR="00C252D2" w:rsidRPr="005C65A4" w:rsidRDefault="00C252D2" w:rsidP="00C252D2">
            <w:pPr>
              <w:rPr>
                <w:sz w:val="16"/>
                <w:szCs w:val="18"/>
              </w:rPr>
            </w:pPr>
            <w:r w:rsidRPr="005C65A4">
              <w:rPr>
                <w:sz w:val="16"/>
                <w:szCs w:val="18"/>
              </w:rPr>
              <w:t> </w:t>
            </w:r>
          </w:p>
        </w:tc>
      </w:tr>
      <w:tr w:rsidR="00C252D2" w:rsidRPr="00D668F9" w14:paraId="2681B5EE" w14:textId="77777777" w:rsidTr="00512EFD">
        <w:trPr>
          <w:cantSplit/>
          <w:trHeight w:val="255"/>
        </w:trPr>
        <w:tc>
          <w:tcPr>
            <w:tcW w:w="3847" w:type="dxa"/>
            <w:shd w:val="clear" w:color="auto" w:fill="auto"/>
            <w:vAlign w:val="center"/>
          </w:tcPr>
          <w:p w14:paraId="1C924ED6" w14:textId="38BCED2A" w:rsidR="00C252D2" w:rsidRPr="005C65A4" w:rsidRDefault="00C252D2" w:rsidP="00C252D2">
            <w:pPr>
              <w:rPr>
                <w:sz w:val="16"/>
                <w:szCs w:val="18"/>
              </w:rPr>
            </w:pPr>
            <w:r w:rsidRPr="005C65A4">
              <w:rPr>
                <w:sz w:val="16"/>
                <w:szCs w:val="18"/>
              </w:rPr>
              <w:t>doesTradeItemContainAnimalTissue</w:t>
            </w:r>
          </w:p>
        </w:tc>
        <w:tc>
          <w:tcPr>
            <w:tcW w:w="1228" w:type="dxa"/>
            <w:shd w:val="clear" w:color="auto" w:fill="auto"/>
            <w:vAlign w:val="center"/>
          </w:tcPr>
          <w:p w14:paraId="33E7197F" w14:textId="432FE31A"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43C9E7FD" w14:textId="1F28328A"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33D5C05C" w14:textId="77777777" w:rsidR="00C252D2" w:rsidRPr="005C65A4" w:rsidRDefault="00C252D2" w:rsidP="00C252D2">
            <w:pPr>
              <w:rPr>
                <w:sz w:val="16"/>
                <w:szCs w:val="18"/>
              </w:rPr>
            </w:pPr>
          </w:p>
        </w:tc>
        <w:tc>
          <w:tcPr>
            <w:tcW w:w="1180" w:type="dxa"/>
            <w:shd w:val="pct12" w:color="000000" w:fill="D9D9D9"/>
            <w:vAlign w:val="center"/>
          </w:tcPr>
          <w:p w14:paraId="2A414F08" w14:textId="77777777" w:rsidR="00C252D2" w:rsidRPr="005C65A4" w:rsidRDefault="00C252D2" w:rsidP="00C252D2">
            <w:pPr>
              <w:rPr>
                <w:sz w:val="16"/>
                <w:szCs w:val="18"/>
              </w:rPr>
            </w:pPr>
          </w:p>
        </w:tc>
      </w:tr>
      <w:tr w:rsidR="00C252D2" w:rsidRPr="00D668F9" w14:paraId="56ECF28A" w14:textId="77777777" w:rsidTr="00512EFD">
        <w:trPr>
          <w:cantSplit/>
          <w:trHeight w:val="255"/>
        </w:trPr>
        <w:tc>
          <w:tcPr>
            <w:tcW w:w="3847" w:type="dxa"/>
            <w:shd w:val="clear" w:color="auto" w:fill="auto"/>
            <w:vAlign w:val="center"/>
          </w:tcPr>
          <w:p w14:paraId="6F1C141F" w14:textId="77777777" w:rsidR="00C252D2" w:rsidRPr="005C65A4" w:rsidRDefault="00C252D2" w:rsidP="00C252D2">
            <w:pPr>
              <w:rPr>
                <w:sz w:val="16"/>
                <w:szCs w:val="18"/>
              </w:rPr>
            </w:pPr>
            <w:r w:rsidRPr="005C65A4">
              <w:rPr>
                <w:sz w:val="16"/>
                <w:szCs w:val="18"/>
              </w:rPr>
              <w:t>doesTradeItemCompositionIncludeLatex</w:t>
            </w:r>
          </w:p>
        </w:tc>
        <w:tc>
          <w:tcPr>
            <w:tcW w:w="1228" w:type="dxa"/>
            <w:shd w:val="clear" w:color="auto" w:fill="auto"/>
            <w:vAlign w:val="center"/>
          </w:tcPr>
          <w:p w14:paraId="233CDC0E"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70D2C30D"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6091ABE1"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4F7BAEC7" w14:textId="77777777" w:rsidR="00C252D2" w:rsidRPr="005C65A4" w:rsidRDefault="00C252D2" w:rsidP="00C252D2">
            <w:pPr>
              <w:rPr>
                <w:sz w:val="16"/>
                <w:szCs w:val="18"/>
              </w:rPr>
            </w:pPr>
            <w:r w:rsidRPr="005C65A4">
              <w:rPr>
                <w:sz w:val="16"/>
                <w:szCs w:val="18"/>
              </w:rPr>
              <w:t> </w:t>
            </w:r>
          </w:p>
        </w:tc>
      </w:tr>
      <w:tr w:rsidR="00C252D2" w:rsidRPr="00D668F9" w14:paraId="7F1B1F63" w14:textId="77777777" w:rsidTr="00512EFD">
        <w:trPr>
          <w:cantSplit/>
          <w:trHeight w:val="255"/>
        </w:trPr>
        <w:tc>
          <w:tcPr>
            <w:tcW w:w="3847" w:type="dxa"/>
            <w:shd w:val="clear" w:color="auto" w:fill="auto"/>
            <w:vAlign w:val="center"/>
          </w:tcPr>
          <w:p w14:paraId="5B2187B3" w14:textId="77777777" w:rsidR="00C252D2" w:rsidRPr="005C65A4" w:rsidRDefault="00C252D2" w:rsidP="00C252D2">
            <w:pPr>
              <w:rPr>
                <w:sz w:val="16"/>
                <w:szCs w:val="18"/>
              </w:rPr>
            </w:pPr>
            <w:r w:rsidRPr="005C65A4">
              <w:rPr>
                <w:sz w:val="16"/>
                <w:szCs w:val="18"/>
              </w:rPr>
              <w:t>doesTradeItemContainHumanBloodDerivative</w:t>
            </w:r>
          </w:p>
        </w:tc>
        <w:tc>
          <w:tcPr>
            <w:tcW w:w="1228" w:type="dxa"/>
            <w:shd w:val="clear" w:color="auto" w:fill="auto"/>
            <w:vAlign w:val="center"/>
          </w:tcPr>
          <w:p w14:paraId="305FC9A0"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65C6D2AB"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178CD845"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115182FF" w14:textId="77777777" w:rsidR="00C252D2" w:rsidRPr="005C65A4" w:rsidRDefault="00C252D2" w:rsidP="00C252D2">
            <w:pPr>
              <w:rPr>
                <w:sz w:val="16"/>
                <w:szCs w:val="18"/>
              </w:rPr>
            </w:pPr>
            <w:r w:rsidRPr="005C65A4">
              <w:rPr>
                <w:sz w:val="16"/>
                <w:szCs w:val="18"/>
              </w:rPr>
              <w:t> </w:t>
            </w:r>
          </w:p>
        </w:tc>
      </w:tr>
      <w:tr w:rsidR="00C252D2" w:rsidRPr="00D668F9" w14:paraId="3E67ACB7" w14:textId="77777777" w:rsidTr="00512EFD">
        <w:trPr>
          <w:cantSplit/>
          <w:trHeight w:val="255"/>
        </w:trPr>
        <w:tc>
          <w:tcPr>
            <w:tcW w:w="3847" w:type="dxa"/>
            <w:shd w:val="clear" w:color="auto" w:fill="auto"/>
            <w:vAlign w:val="center"/>
          </w:tcPr>
          <w:p w14:paraId="4E90265B" w14:textId="77777777" w:rsidR="00C252D2" w:rsidRPr="005C65A4" w:rsidRDefault="00C252D2" w:rsidP="00C252D2">
            <w:pPr>
              <w:rPr>
                <w:sz w:val="16"/>
                <w:szCs w:val="18"/>
              </w:rPr>
            </w:pPr>
            <w:r w:rsidRPr="005C65A4">
              <w:rPr>
                <w:sz w:val="16"/>
                <w:szCs w:val="18"/>
              </w:rPr>
              <w:t>doesTradeItemContainHumanTissue</w:t>
            </w:r>
          </w:p>
        </w:tc>
        <w:tc>
          <w:tcPr>
            <w:tcW w:w="1228" w:type="dxa"/>
            <w:shd w:val="clear" w:color="auto" w:fill="auto"/>
            <w:vAlign w:val="center"/>
          </w:tcPr>
          <w:p w14:paraId="0B1C419C"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560DBB43"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67D5DF04" w14:textId="77777777" w:rsidR="00C252D2" w:rsidRPr="005C65A4" w:rsidRDefault="00C252D2" w:rsidP="00C252D2">
            <w:pPr>
              <w:rPr>
                <w:sz w:val="16"/>
                <w:szCs w:val="18"/>
              </w:rPr>
            </w:pPr>
          </w:p>
        </w:tc>
        <w:tc>
          <w:tcPr>
            <w:tcW w:w="1180" w:type="dxa"/>
            <w:shd w:val="pct12" w:color="000000" w:fill="D9D9D9"/>
            <w:vAlign w:val="center"/>
          </w:tcPr>
          <w:p w14:paraId="12D988F4" w14:textId="77777777" w:rsidR="00C252D2" w:rsidRPr="005C65A4" w:rsidRDefault="00C252D2" w:rsidP="00C252D2">
            <w:pPr>
              <w:rPr>
                <w:sz w:val="16"/>
                <w:szCs w:val="18"/>
              </w:rPr>
            </w:pPr>
          </w:p>
        </w:tc>
      </w:tr>
      <w:tr w:rsidR="00C252D2" w:rsidRPr="00D668F9" w14:paraId="2C0A1848" w14:textId="77777777" w:rsidTr="00512EFD">
        <w:trPr>
          <w:cantSplit/>
          <w:trHeight w:val="255"/>
        </w:trPr>
        <w:tc>
          <w:tcPr>
            <w:tcW w:w="3847" w:type="dxa"/>
            <w:shd w:val="clear" w:color="auto" w:fill="auto"/>
            <w:vAlign w:val="center"/>
          </w:tcPr>
          <w:p w14:paraId="2A59CB8A" w14:textId="77777777" w:rsidR="00C252D2" w:rsidRPr="005C65A4" w:rsidRDefault="00C252D2" w:rsidP="00C252D2">
            <w:pPr>
              <w:rPr>
                <w:sz w:val="16"/>
                <w:szCs w:val="18"/>
              </w:rPr>
            </w:pPr>
            <w:r w:rsidRPr="005C65A4">
              <w:rPr>
                <w:sz w:val="16"/>
                <w:szCs w:val="18"/>
              </w:rPr>
              <w:t>doesTradeItemContainElectricalComponents</w:t>
            </w:r>
          </w:p>
        </w:tc>
        <w:tc>
          <w:tcPr>
            <w:tcW w:w="1228" w:type="dxa"/>
            <w:shd w:val="clear" w:color="auto" w:fill="auto"/>
            <w:vAlign w:val="center"/>
          </w:tcPr>
          <w:p w14:paraId="51E2258E"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6BC789CE" w14:textId="77777777" w:rsidR="00C252D2" w:rsidRPr="005C65A4" w:rsidRDefault="00C252D2" w:rsidP="00C252D2">
            <w:pPr>
              <w:rPr>
                <w:sz w:val="16"/>
                <w:szCs w:val="18"/>
              </w:rPr>
            </w:pPr>
            <w:r w:rsidRPr="005C65A4">
              <w:rPr>
                <w:sz w:val="16"/>
                <w:szCs w:val="18"/>
              </w:rPr>
              <w:t>T.P.Neutral &amp; T.P.Dependent</w:t>
            </w:r>
          </w:p>
        </w:tc>
        <w:tc>
          <w:tcPr>
            <w:tcW w:w="1201" w:type="dxa"/>
            <w:shd w:val="pct12" w:color="000000" w:fill="D9D9D9"/>
            <w:vAlign w:val="center"/>
          </w:tcPr>
          <w:p w14:paraId="60FEA024" w14:textId="77777777" w:rsidR="00C252D2" w:rsidRPr="005C65A4" w:rsidRDefault="00C252D2" w:rsidP="00C252D2">
            <w:pPr>
              <w:rPr>
                <w:sz w:val="16"/>
                <w:szCs w:val="18"/>
              </w:rPr>
            </w:pPr>
          </w:p>
        </w:tc>
        <w:tc>
          <w:tcPr>
            <w:tcW w:w="1180" w:type="dxa"/>
            <w:shd w:val="pct12" w:color="000000" w:fill="D9D9D9"/>
            <w:vAlign w:val="center"/>
          </w:tcPr>
          <w:p w14:paraId="23526C1B" w14:textId="77777777" w:rsidR="00C252D2" w:rsidRPr="005C65A4" w:rsidRDefault="00C252D2" w:rsidP="00C252D2">
            <w:pPr>
              <w:rPr>
                <w:sz w:val="16"/>
                <w:szCs w:val="18"/>
              </w:rPr>
            </w:pPr>
          </w:p>
        </w:tc>
      </w:tr>
      <w:tr w:rsidR="00C252D2" w:rsidRPr="00D668F9" w14:paraId="5E435E26" w14:textId="77777777" w:rsidTr="00512EFD">
        <w:trPr>
          <w:cantSplit/>
          <w:trHeight w:val="255"/>
        </w:trPr>
        <w:tc>
          <w:tcPr>
            <w:tcW w:w="3847" w:type="dxa"/>
            <w:shd w:val="clear" w:color="auto" w:fill="auto"/>
            <w:vAlign w:val="center"/>
          </w:tcPr>
          <w:p w14:paraId="1A525F25" w14:textId="77777777" w:rsidR="00C252D2" w:rsidRPr="005C65A4" w:rsidRDefault="00C252D2" w:rsidP="00C252D2">
            <w:pPr>
              <w:rPr>
                <w:sz w:val="16"/>
                <w:szCs w:val="18"/>
              </w:rPr>
            </w:pPr>
            <w:r w:rsidRPr="005C65A4">
              <w:rPr>
                <w:sz w:val="16"/>
                <w:szCs w:val="18"/>
              </w:rPr>
              <w:t>doesTradeItemContainLatex</w:t>
            </w:r>
          </w:p>
        </w:tc>
        <w:tc>
          <w:tcPr>
            <w:tcW w:w="1228" w:type="dxa"/>
            <w:shd w:val="clear" w:color="auto" w:fill="auto"/>
            <w:vAlign w:val="center"/>
          </w:tcPr>
          <w:p w14:paraId="6518D1E0"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04386A80"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035A681A"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3E585861" w14:textId="77777777" w:rsidR="00C252D2" w:rsidRPr="005C65A4" w:rsidRDefault="00C252D2" w:rsidP="00C252D2">
            <w:pPr>
              <w:rPr>
                <w:sz w:val="16"/>
                <w:szCs w:val="18"/>
              </w:rPr>
            </w:pPr>
            <w:r w:rsidRPr="005C65A4">
              <w:rPr>
                <w:sz w:val="16"/>
                <w:szCs w:val="18"/>
              </w:rPr>
              <w:t> </w:t>
            </w:r>
          </w:p>
        </w:tc>
      </w:tr>
      <w:tr w:rsidR="00C252D2" w:rsidRPr="00D668F9" w14:paraId="7A455F14" w14:textId="77777777" w:rsidTr="00D90F00">
        <w:trPr>
          <w:cantSplit/>
          <w:trHeight w:val="255"/>
        </w:trPr>
        <w:tc>
          <w:tcPr>
            <w:tcW w:w="3847" w:type="dxa"/>
            <w:shd w:val="clear" w:color="auto" w:fill="auto"/>
            <w:vAlign w:val="center"/>
          </w:tcPr>
          <w:p w14:paraId="53C89DBA" w14:textId="59B8199B" w:rsidR="00C252D2" w:rsidRPr="005C65A4" w:rsidRDefault="00C252D2" w:rsidP="00C252D2">
            <w:pPr>
              <w:rPr>
                <w:sz w:val="16"/>
                <w:szCs w:val="18"/>
              </w:rPr>
            </w:pPr>
            <w:r w:rsidRPr="005C65A4">
              <w:rPr>
                <w:sz w:val="16"/>
                <w:szCs w:val="18"/>
              </w:rPr>
              <w:t>doesTradeItemContainMicrobialSubstance</w:t>
            </w:r>
          </w:p>
        </w:tc>
        <w:tc>
          <w:tcPr>
            <w:tcW w:w="1228" w:type="dxa"/>
            <w:shd w:val="clear" w:color="auto" w:fill="auto"/>
            <w:vAlign w:val="center"/>
          </w:tcPr>
          <w:p w14:paraId="5257DAE9" w14:textId="06BB3B49"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0F75FD88" w14:textId="57DE092E"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3C8BF890" w14:textId="77777777" w:rsidR="00C252D2" w:rsidRPr="005C65A4" w:rsidRDefault="00C252D2" w:rsidP="00C252D2">
            <w:pPr>
              <w:rPr>
                <w:sz w:val="16"/>
                <w:szCs w:val="18"/>
              </w:rPr>
            </w:pPr>
          </w:p>
        </w:tc>
        <w:tc>
          <w:tcPr>
            <w:tcW w:w="1180" w:type="dxa"/>
            <w:shd w:val="pct12" w:color="000000" w:fill="D9D9D9"/>
            <w:vAlign w:val="center"/>
          </w:tcPr>
          <w:p w14:paraId="60CB81F4" w14:textId="77777777" w:rsidR="00C252D2" w:rsidRPr="005C65A4" w:rsidRDefault="00C252D2" w:rsidP="00C252D2">
            <w:pPr>
              <w:rPr>
                <w:sz w:val="16"/>
                <w:szCs w:val="18"/>
              </w:rPr>
            </w:pPr>
          </w:p>
        </w:tc>
      </w:tr>
      <w:tr w:rsidR="00C252D2" w:rsidRPr="00D668F9" w14:paraId="121DF389" w14:textId="77777777" w:rsidTr="00512EFD">
        <w:trPr>
          <w:cantSplit/>
          <w:trHeight w:val="255"/>
        </w:trPr>
        <w:tc>
          <w:tcPr>
            <w:tcW w:w="3847" w:type="dxa"/>
            <w:shd w:val="clear" w:color="auto" w:fill="auto"/>
            <w:vAlign w:val="center"/>
          </w:tcPr>
          <w:p w14:paraId="597FBAA2" w14:textId="77777777" w:rsidR="00C252D2" w:rsidRPr="005C65A4" w:rsidRDefault="00C252D2" w:rsidP="00C252D2">
            <w:pPr>
              <w:rPr>
                <w:sz w:val="16"/>
                <w:szCs w:val="18"/>
              </w:rPr>
            </w:pPr>
            <w:r w:rsidRPr="005C65A4">
              <w:rPr>
                <w:sz w:val="16"/>
                <w:szCs w:val="18"/>
              </w:rPr>
              <w:t>doesTradeItemContainNoncreditableGrains</w:t>
            </w:r>
          </w:p>
        </w:tc>
        <w:tc>
          <w:tcPr>
            <w:tcW w:w="1228" w:type="dxa"/>
            <w:shd w:val="clear" w:color="auto" w:fill="auto"/>
            <w:vAlign w:val="bottom"/>
          </w:tcPr>
          <w:p w14:paraId="1427C919"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bottom"/>
          </w:tcPr>
          <w:p w14:paraId="555A7B4E"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0B393429"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2C92ADB0" w14:textId="77777777" w:rsidR="00C252D2" w:rsidRPr="005C65A4" w:rsidRDefault="00C252D2" w:rsidP="00C252D2">
            <w:pPr>
              <w:rPr>
                <w:sz w:val="16"/>
                <w:szCs w:val="18"/>
              </w:rPr>
            </w:pPr>
            <w:r w:rsidRPr="005C65A4">
              <w:rPr>
                <w:sz w:val="16"/>
                <w:szCs w:val="18"/>
              </w:rPr>
              <w:t> </w:t>
            </w:r>
          </w:p>
        </w:tc>
      </w:tr>
      <w:tr w:rsidR="00C252D2" w:rsidRPr="00D668F9" w14:paraId="389A8D45" w14:textId="77777777" w:rsidTr="00512EFD">
        <w:trPr>
          <w:cantSplit/>
          <w:trHeight w:val="255"/>
        </w:trPr>
        <w:tc>
          <w:tcPr>
            <w:tcW w:w="3847" w:type="dxa"/>
            <w:shd w:val="clear" w:color="auto" w:fill="auto"/>
            <w:vAlign w:val="center"/>
          </w:tcPr>
          <w:p w14:paraId="221483E5" w14:textId="77777777" w:rsidR="00C252D2" w:rsidRPr="005C65A4" w:rsidRDefault="00C252D2" w:rsidP="00C252D2">
            <w:pPr>
              <w:rPr>
                <w:sz w:val="16"/>
                <w:szCs w:val="18"/>
              </w:rPr>
            </w:pPr>
            <w:r w:rsidRPr="005C65A4">
              <w:rPr>
                <w:sz w:val="16"/>
                <w:szCs w:val="18"/>
              </w:rPr>
              <w:t>doesTradeItemContainPesticide</w:t>
            </w:r>
          </w:p>
        </w:tc>
        <w:tc>
          <w:tcPr>
            <w:tcW w:w="1228" w:type="dxa"/>
            <w:shd w:val="clear" w:color="auto" w:fill="auto"/>
            <w:vAlign w:val="center"/>
          </w:tcPr>
          <w:p w14:paraId="0814B9B8" w14:textId="77777777" w:rsidR="00C252D2" w:rsidRPr="005C65A4" w:rsidRDefault="00C252D2" w:rsidP="00C252D2">
            <w:pPr>
              <w:rPr>
                <w:sz w:val="16"/>
                <w:szCs w:val="18"/>
              </w:rPr>
            </w:pPr>
            <w:r w:rsidRPr="005C65A4">
              <w:rPr>
                <w:sz w:val="16"/>
                <w:szCs w:val="18"/>
              </w:rPr>
              <w:t>Global</w:t>
            </w:r>
          </w:p>
        </w:tc>
        <w:tc>
          <w:tcPr>
            <w:tcW w:w="1472" w:type="dxa"/>
            <w:shd w:val="clear" w:color="auto" w:fill="auto"/>
            <w:noWrap/>
            <w:vAlign w:val="center"/>
          </w:tcPr>
          <w:p w14:paraId="1E256CF0"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1CD0E34B"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14AC7F41" w14:textId="77777777" w:rsidR="00C252D2" w:rsidRPr="005C65A4" w:rsidRDefault="00C252D2" w:rsidP="00C252D2">
            <w:pPr>
              <w:rPr>
                <w:sz w:val="16"/>
                <w:szCs w:val="18"/>
              </w:rPr>
            </w:pPr>
            <w:r w:rsidRPr="005C65A4">
              <w:rPr>
                <w:sz w:val="16"/>
                <w:szCs w:val="18"/>
              </w:rPr>
              <w:t> </w:t>
            </w:r>
          </w:p>
        </w:tc>
      </w:tr>
      <w:tr w:rsidR="00C252D2" w:rsidRPr="00D668F9" w14:paraId="4ED0E06F" w14:textId="77777777" w:rsidTr="00512EFD">
        <w:trPr>
          <w:cantSplit/>
          <w:trHeight w:val="255"/>
        </w:trPr>
        <w:tc>
          <w:tcPr>
            <w:tcW w:w="3847" w:type="dxa"/>
            <w:shd w:val="clear" w:color="auto" w:fill="auto"/>
            <w:vAlign w:val="center"/>
          </w:tcPr>
          <w:p w14:paraId="1C2A73CC" w14:textId="77777777" w:rsidR="00C252D2" w:rsidRPr="005C65A4" w:rsidRDefault="00C252D2" w:rsidP="00C252D2">
            <w:pPr>
              <w:rPr>
                <w:sz w:val="16"/>
                <w:szCs w:val="18"/>
              </w:rPr>
            </w:pPr>
            <w:r w:rsidRPr="005C65A4">
              <w:rPr>
                <w:sz w:val="16"/>
                <w:szCs w:val="18"/>
              </w:rPr>
              <w:t>doesTradeItemContainPropellant</w:t>
            </w:r>
          </w:p>
        </w:tc>
        <w:tc>
          <w:tcPr>
            <w:tcW w:w="1228" w:type="dxa"/>
            <w:shd w:val="clear" w:color="auto" w:fill="auto"/>
            <w:vAlign w:val="center"/>
          </w:tcPr>
          <w:p w14:paraId="23A929E2" w14:textId="77777777" w:rsidR="00C252D2" w:rsidRPr="005C65A4" w:rsidRDefault="00C252D2" w:rsidP="00C252D2">
            <w:pPr>
              <w:rPr>
                <w:sz w:val="16"/>
                <w:szCs w:val="18"/>
              </w:rPr>
            </w:pPr>
            <w:r w:rsidRPr="005C65A4">
              <w:rPr>
                <w:sz w:val="16"/>
                <w:szCs w:val="18"/>
              </w:rPr>
              <w:t>Global</w:t>
            </w:r>
          </w:p>
        </w:tc>
        <w:tc>
          <w:tcPr>
            <w:tcW w:w="1472" w:type="dxa"/>
            <w:shd w:val="clear" w:color="auto" w:fill="auto"/>
            <w:noWrap/>
            <w:vAlign w:val="center"/>
          </w:tcPr>
          <w:p w14:paraId="2BB89599"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634FE7E5"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0B8029D1" w14:textId="77777777" w:rsidR="00C252D2" w:rsidRPr="005C65A4" w:rsidRDefault="00C252D2" w:rsidP="00C252D2">
            <w:pPr>
              <w:rPr>
                <w:sz w:val="16"/>
                <w:szCs w:val="18"/>
              </w:rPr>
            </w:pPr>
            <w:r w:rsidRPr="005C65A4">
              <w:rPr>
                <w:sz w:val="16"/>
                <w:szCs w:val="18"/>
              </w:rPr>
              <w:t> </w:t>
            </w:r>
          </w:p>
        </w:tc>
      </w:tr>
      <w:tr w:rsidR="00C252D2" w:rsidRPr="00D668F9" w14:paraId="0668C7C4" w14:textId="77777777" w:rsidTr="00512EFD">
        <w:trPr>
          <w:cantSplit/>
          <w:trHeight w:val="255"/>
        </w:trPr>
        <w:tc>
          <w:tcPr>
            <w:tcW w:w="3847" w:type="dxa"/>
            <w:shd w:val="clear" w:color="auto" w:fill="auto"/>
            <w:vAlign w:val="center"/>
          </w:tcPr>
          <w:p w14:paraId="3E3EF44A" w14:textId="77777777" w:rsidR="00C252D2" w:rsidRPr="005C65A4" w:rsidRDefault="00C252D2" w:rsidP="00C252D2">
            <w:pPr>
              <w:rPr>
                <w:sz w:val="16"/>
                <w:szCs w:val="18"/>
              </w:rPr>
            </w:pPr>
            <w:r w:rsidRPr="005C65A4">
              <w:rPr>
                <w:sz w:val="16"/>
                <w:szCs w:val="18"/>
              </w:rPr>
              <w:t>doesTradeItemHaveAutoReaderTracker</w:t>
            </w:r>
          </w:p>
        </w:tc>
        <w:tc>
          <w:tcPr>
            <w:tcW w:w="1228" w:type="dxa"/>
            <w:shd w:val="clear" w:color="auto" w:fill="auto"/>
            <w:vAlign w:val="center"/>
          </w:tcPr>
          <w:p w14:paraId="102E9F4A"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67A19CA4"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3E0339B6"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1CC9D7CE" w14:textId="77777777" w:rsidR="00C252D2" w:rsidRPr="005C65A4" w:rsidRDefault="00C252D2" w:rsidP="00C252D2">
            <w:pPr>
              <w:rPr>
                <w:sz w:val="16"/>
                <w:szCs w:val="18"/>
              </w:rPr>
            </w:pPr>
            <w:r w:rsidRPr="005C65A4">
              <w:rPr>
                <w:sz w:val="16"/>
                <w:szCs w:val="18"/>
              </w:rPr>
              <w:t> </w:t>
            </w:r>
          </w:p>
        </w:tc>
      </w:tr>
      <w:tr w:rsidR="00C252D2" w:rsidRPr="00D668F9" w14:paraId="61A28C0F" w14:textId="77777777" w:rsidTr="00512EFD">
        <w:trPr>
          <w:cantSplit/>
          <w:trHeight w:val="255"/>
        </w:trPr>
        <w:tc>
          <w:tcPr>
            <w:tcW w:w="3847" w:type="dxa"/>
            <w:shd w:val="clear" w:color="auto" w:fill="auto"/>
            <w:vAlign w:val="center"/>
          </w:tcPr>
          <w:p w14:paraId="7CC45A14" w14:textId="77777777" w:rsidR="00C252D2" w:rsidRPr="005C65A4" w:rsidRDefault="00C252D2" w:rsidP="00C252D2">
            <w:pPr>
              <w:rPr>
                <w:sz w:val="16"/>
                <w:szCs w:val="18"/>
              </w:rPr>
            </w:pPr>
            <w:r w:rsidRPr="005C65A4">
              <w:rPr>
                <w:sz w:val="16"/>
                <w:szCs w:val="18"/>
              </w:rPr>
              <w:t>doesTradeItemHaveRefuseObligations</w:t>
            </w:r>
          </w:p>
        </w:tc>
        <w:tc>
          <w:tcPr>
            <w:tcW w:w="1228" w:type="dxa"/>
            <w:shd w:val="clear" w:color="auto" w:fill="auto"/>
            <w:vAlign w:val="center"/>
          </w:tcPr>
          <w:p w14:paraId="13C0B418"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62C9B5E3"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6F53B601"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797A3DD2" w14:textId="77777777" w:rsidR="00C252D2" w:rsidRPr="005C65A4" w:rsidRDefault="00C252D2" w:rsidP="00C252D2">
            <w:pPr>
              <w:rPr>
                <w:sz w:val="16"/>
                <w:szCs w:val="18"/>
              </w:rPr>
            </w:pPr>
            <w:r w:rsidRPr="005C65A4">
              <w:rPr>
                <w:sz w:val="16"/>
                <w:szCs w:val="18"/>
              </w:rPr>
              <w:t> </w:t>
            </w:r>
          </w:p>
        </w:tc>
      </w:tr>
      <w:tr w:rsidR="00C252D2" w:rsidRPr="00D668F9" w14:paraId="6D98C448" w14:textId="77777777" w:rsidTr="00512EFD">
        <w:trPr>
          <w:cantSplit/>
          <w:trHeight w:val="255"/>
        </w:trPr>
        <w:tc>
          <w:tcPr>
            <w:tcW w:w="3847" w:type="dxa"/>
            <w:shd w:val="clear" w:color="auto" w:fill="auto"/>
            <w:vAlign w:val="center"/>
          </w:tcPr>
          <w:p w14:paraId="33E41582" w14:textId="77777777" w:rsidR="00C252D2" w:rsidRPr="005C65A4" w:rsidRDefault="00C252D2" w:rsidP="00C252D2">
            <w:pPr>
              <w:rPr>
                <w:sz w:val="16"/>
                <w:szCs w:val="18"/>
              </w:rPr>
            </w:pPr>
            <w:r w:rsidRPr="005C65A4">
              <w:rPr>
                <w:sz w:val="16"/>
                <w:szCs w:val="18"/>
              </w:rPr>
              <w:t>doesTradeItemMeetWholeGrainRichCriteria</w:t>
            </w:r>
          </w:p>
        </w:tc>
        <w:tc>
          <w:tcPr>
            <w:tcW w:w="1228" w:type="dxa"/>
            <w:shd w:val="clear" w:color="auto" w:fill="auto"/>
            <w:vAlign w:val="bottom"/>
          </w:tcPr>
          <w:p w14:paraId="5019F1F2"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bottom"/>
          </w:tcPr>
          <w:p w14:paraId="0E63A2F7"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1F6F8D3D"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158A16C8" w14:textId="77777777" w:rsidR="00C252D2" w:rsidRPr="005C65A4" w:rsidRDefault="00C252D2" w:rsidP="00C252D2">
            <w:pPr>
              <w:rPr>
                <w:sz w:val="16"/>
                <w:szCs w:val="18"/>
              </w:rPr>
            </w:pPr>
            <w:r w:rsidRPr="005C65A4">
              <w:rPr>
                <w:sz w:val="16"/>
                <w:szCs w:val="18"/>
              </w:rPr>
              <w:t> </w:t>
            </w:r>
          </w:p>
        </w:tc>
      </w:tr>
      <w:tr w:rsidR="00C252D2" w:rsidRPr="00D668F9" w14:paraId="378C12D8" w14:textId="77777777" w:rsidTr="00512EFD">
        <w:trPr>
          <w:cantSplit/>
          <w:trHeight w:val="255"/>
        </w:trPr>
        <w:tc>
          <w:tcPr>
            <w:tcW w:w="3847" w:type="dxa"/>
            <w:shd w:val="clear" w:color="auto" w:fill="auto"/>
            <w:vAlign w:val="center"/>
          </w:tcPr>
          <w:p w14:paraId="18AEDEE4" w14:textId="77777777" w:rsidR="00C252D2" w:rsidRPr="005C65A4" w:rsidRDefault="00C252D2" w:rsidP="00C252D2">
            <w:pPr>
              <w:rPr>
                <w:sz w:val="16"/>
                <w:szCs w:val="18"/>
              </w:rPr>
            </w:pPr>
            <w:r w:rsidRPr="005C65A4">
              <w:rPr>
                <w:sz w:val="16"/>
                <w:szCs w:val="18"/>
              </w:rPr>
              <w:t>doPackagingMaterialsContainLatex</w:t>
            </w:r>
          </w:p>
        </w:tc>
        <w:tc>
          <w:tcPr>
            <w:tcW w:w="1228" w:type="dxa"/>
            <w:shd w:val="clear" w:color="auto" w:fill="auto"/>
            <w:vAlign w:val="center"/>
          </w:tcPr>
          <w:p w14:paraId="07A9977D"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102554E7"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0336E821"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6C73F508" w14:textId="77777777" w:rsidR="00C252D2" w:rsidRPr="005C65A4" w:rsidRDefault="00C252D2" w:rsidP="00C252D2">
            <w:pPr>
              <w:rPr>
                <w:sz w:val="16"/>
                <w:szCs w:val="18"/>
              </w:rPr>
            </w:pPr>
            <w:r w:rsidRPr="005C65A4">
              <w:rPr>
                <w:sz w:val="16"/>
                <w:szCs w:val="18"/>
              </w:rPr>
              <w:t> </w:t>
            </w:r>
          </w:p>
        </w:tc>
      </w:tr>
      <w:tr w:rsidR="00C252D2" w:rsidRPr="00D668F9" w14:paraId="400BD6AE" w14:textId="77777777" w:rsidTr="00512EFD">
        <w:trPr>
          <w:cantSplit/>
          <w:trHeight w:val="255"/>
        </w:trPr>
        <w:tc>
          <w:tcPr>
            <w:tcW w:w="3847" w:type="dxa"/>
            <w:shd w:val="clear" w:color="auto" w:fill="auto"/>
            <w:vAlign w:val="center"/>
          </w:tcPr>
          <w:p w14:paraId="13BBB845" w14:textId="77777777" w:rsidR="00C252D2" w:rsidRPr="005C65A4" w:rsidRDefault="00C252D2" w:rsidP="00C252D2">
            <w:pPr>
              <w:rPr>
                <w:sz w:val="16"/>
                <w:szCs w:val="18"/>
              </w:rPr>
            </w:pPr>
            <w:r w:rsidRPr="005C65A4">
              <w:rPr>
                <w:sz w:val="16"/>
                <w:szCs w:val="18"/>
              </w:rPr>
              <w:t>dosageFormType</w:t>
            </w:r>
          </w:p>
        </w:tc>
        <w:tc>
          <w:tcPr>
            <w:tcW w:w="1228" w:type="dxa"/>
            <w:shd w:val="clear" w:color="auto" w:fill="auto"/>
            <w:vAlign w:val="bottom"/>
          </w:tcPr>
          <w:p w14:paraId="2398F3B4"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bottom"/>
          </w:tcPr>
          <w:p w14:paraId="3DCA028E"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09D0C3FA"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28FAFEC0" w14:textId="77777777" w:rsidR="00C252D2" w:rsidRPr="005C65A4" w:rsidRDefault="00C252D2" w:rsidP="00C252D2">
            <w:pPr>
              <w:rPr>
                <w:sz w:val="16"/>
                <w:szCs w:val="18"/>
              </w:rPr>
            </w:pPr>
            <w:r w:rsidRPr="005C65A4">
              <w:rPr>
                <w:sz w:val="16"/>
                <w:szCs w:val="18"/>
              </w:rPr>
              <w:t> </w:t>
            </w:r>
          </w:p>
        </w:tc>
      </w:tr>
      <w:tr w:rsidR="00C252D2" w:rsidRPr="00D668F9" w14:paraId="741F2F24" w14:textId="77777777" w:rsidTr="00512EFD">
        <w:trPr>
          <w:cantSplit/>
          <w:trHeight w:val="255"/>
        </w:trPr>
        <w:tc>
          <w:tcPr>
            <w:tcW w:w="3847" w:type="dxa"/>
            <w:shd w:val="clear" w:color="auto" w:fill="auto"/>
            <w:vAlign w:val="bottom"/>
          </w:tcPr>
          <w:p w14:paraId="21379D44" w14:textId="77777777" w:rsidR="00C252D2" w:rsidRPr="005C65A4" w:rsidRDefault="00C252D2" w:rsidP="00C252D2">
            <w:pPr>
              <w:rPr>
                <w:sz w:val="16"/>
                <w:szCs w:val="18"/>
              </w:rPr>
            </w:pPr>
            <w:r w:rsidRPr="005C65A4">
              <w:rPr>
                <w:sz w:val="16"/>
                <w:szCs w:val="18"/>
              </w:rPr>
              <w:t>dosageRecommendation</w:t>
            </w:r>
          </w:p>
        </w:tc>
        <w:tc>
          <w:tcPr>
            <w:tcW w:w="1228" w:type="dxa"/>
            <w:shd w:val="clear" w:color="auto" w:fill="auto"/>
            <w:vAlign w:val="bottom"/>
          </w:tcPr>
          <w:p w14:paraId="6D98FB30"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bottom"/>
          </w:tcPr>
          <w:p w14:paraId="20E95733"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bottom"/>
          </w:tcPr>
          <w:p w14:paraId="32C3159F" w14:textId="77777777" w:rsidR="00C252D2" w:rsidRPr="005C65A4" w:rsidRDefault="00C252D2" w:rsidP="00C252D2">
            <w:pPr>
              <w:rPr>
                <w:sz w:val="16"/>
                <w:szCs w:val="18"/>
              </w:rPr>
            </w:pPr>
            <w:r w:rsidRPr="005C65A4">
              <w:rPr>
                <w:sz w:val="16"/>
                <w:szCs w:val="18"/>
              </w:rPr>
              <w:t>Yes</w:t>
            </w:r>
          </w:p>
        </w:tc>
        <w:tc>
          <w:tcPr>
            <w:tcW w:w="1180" w:type="dxa"/>
            <w:shd w:val="clear" w:color="auto" w:fill="auto"/>
            <w:vAlign w:val="bottom"/>
          </w:tcPr>
          <w:p w14:paraId="0121434A" w14:textId="77777777" w:rsidR="00C252D2" w:rsidRPr="005C65A4" w:rsidRDefault="00C252D2" w:rsidP="00C252D2">
            <w:pPr>
              <w:rPr>
                <w:sz w:val="16"/>
                <w:szCs w:val="18"/>
              </w:rPr>
            </w:pPr>
            <w:r w:rsidRPr="005C65A4">
              <w:rPr>
                <w:sz w:val="16"/>
                <w:szCs w:val="18"/>
              </w:rPr>
              <w:t>Yes</w:t>
            </w:r>
          </w:p>
        </w:tc>
      </w:tr>
      <w:tr w:rsidR="00C252D2" w:rsidRPr="00D668F9" w14:paraId="58026F91" w14:textId="77777777" w:rsidTr="00512EFD">
        <w:trPr>
          <w:cantSplit/>
          <w:trHeight w:val="255"/>
        </w:trPr>
        <w:tc>
          <w:tcPr>
            <w:tcW w:w="3847" w:type="dxa"/>
            <w:shd w:val="clear" w:color="auto" w:fill="auto"/>
            <w:vAlign w:val="center"/>
          </w:tcPr>
          <w:p w14:paraId="6B60804C" w14:textId="77777777" w:rsidR="00C252D2" w:rsidRPr="005C65A4" w:rsidRDefault="00C252D2" w:rsidP="00C252D2">
            <w:pPr>
              <w:rPr>
                <w:sz w:val="16"/>
                <w:szCs w:val="18"/>
              </w:rPr>
            </w:pPr>
            <w:r w:rsidRPr="005C65A4">
              <w:rPr>
                <w:sz w:val="16"/>
                <w:szCs w:val="18"/>
              </w:rPr>
              <w:t>dosageRestrictionLimits</w:t>
            </w:r>
          </w:p>
        </w:tc>
        <w:tc>
          <w:tcPr>
            <w:tcW w:w="1228" w:type="dxa"/>
            <w:shd w:val="clear" w:color="auto" w:fill="auto"/>
            <w:vAlign w:val="bottom"/>
          </w:tcPr>
          <w:p w14:paraId="7026D187"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bottom"/>
          </w:tcPr>
          <w:p w14:paraId="1C4113DE"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bottom"/>
          </w:tcPr>
          <w:p w14:paraId="07A3EDD0" w14:textId="77777777" w:rsidR="00C252D2" w:rsidRPr="005C65A4" w:rsidRDefault="00C252D2" w:rsidP="00C252D2">
            <w:pPr>
              <w:rPr>
                <w:sz w:val="16"/>
                <w:szCs w:val="18"/>
              </w:rPr>
            </w:pPr>
            <w:r w:rsidRPr="005C65A4">
              <w:rPr>
                <w:sz w:val="16"/>
                <w:szCs w:val="18"/>
              </w:rPr>
              <w:t>Yes</w:t>
            </w:r>
          </w:p>
        </w:tc>
        <w:tc>
          <w:tcPr>
            <w:tcW w:w="1180" w:type="dxa"/>
            <w:shd w:val="clear" w:color="auto" w:fill="auto"/>
            <w:vAlign w:val="bottom"/>
          </w:tcPr>
          <w:p w14:paraId="36E706F3" w14:textId="77777777" w:rsidR="00C252D2" w:rsidRPr="005C65A4" w:rsidRDefault="00C252D2" w:rsidP="00C252D2">
            <w:pPr>
              <w:rPr>
                <w:sz w:val="16"/>
                <w:szCs w:val="18"/>
              </w:rPr>
            </w:pPr>
            <w:r w:rsidRPr="005C65A4">
              <w:rPr>
                <w:sz w:val="16"/>
                <w:szCs w:val="18"/>
              </w:rPr>
              <w:t>Yes</w:t>
            </w:r>
          </w:p>
        </w:tc>
      </w:tr>
      <w:tr w:rsidR="00C252D2" w:rsidRPr="00D668F9" w14:paraId="1CEF17DF" w14:textId="77777777" w:rsidTr="00512EFD">
        <w:trPr>
          <w:cantSplit/>
          <w:trHeight w:val="255"/>
        </w:trPr>
        <w:tc>
          <w:tcPr>
            <w:tcW w:w="3847" w:type="dxa"/>
            <w:shd w:val="clear" w:color="auto" w:fill="auto"/>
            <w:vAlign w:val="center"/>
          </w:tcPr>
          <w:p w14:paraId="707EFEF7" w14:textId="77777777" w:rsidR="00C252D2" w:rsidRPr="005C65A4" w:rsidRDefault="00C252D2" w:rsidP="00C252D2">
            <w:pPr>
              <w:rPr>
                <w:sz w:val="16"/>
                <w:szCs w:val="18"/>
              </w:rPr>
            </w:pPr>
            <w:r w:rsidRPr="005C65A4">
              <w:rPr>
                <w:sz w:val="16"/>
                <w:szCs w:val="18"/>
              </w:rPr>
              <w:t>drainedWeight</w:t>
            </w:r>
          </w:p>
        </w:tc>
        <w:tc>
          <w:tcPr>
            <w:tcW w:w="1228" w:type="dxa"/>
            <w:shd w:val="clear" w:color="auto" w:fill="auto"/>
            <w:vAlign w:val="center"/>
          </w:tcPr>
          <w:p w14:paraId="53083C25"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7DF83F5D"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37A3D084"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22832A00" w14:textId="77777777" w:rsidR="00C252D2" w:rsidRPr="005C65A4" w:rsidRDefault="00C252D2" w:rsidP="00C252D2">
            <w:pPr>
              <w:rPr>
                <w:sz w:val="16"/>
                <w:szCs w:val="18"/>
              </w:rPr>
            </w:pPr>
            <w:r w:rsidRPr="005C65A4">
              <w:rPr>
                <w:sz w:val="16"/>
                <w:szCs w:val="18"/>
              </w:rPr>
              <w:t>No</w:t>
            </w:r>
          </w:p>
        </w:tc>
      </w:tr>
      <w:tr w:rsidR="00C252D2" w:rsidRPr="00D668F9" w14:paraId="1532A80F" w14:textId="77777777" w:rsidTr="00512EFD">
        <w:trPr>
          <w:cantSplit/>
          <w:trHeight w:val="255"/>
        </w:trPr>
        <w:tc>
          <w:tcPr>
            <w:tcW w:w="3847" w:type="dxa"/>
            <w:shd w:val="clear" w:color="auto" w:fill="auto"/>
            <w:vAlign w:val="center"/>
          </w:tcPr>
          <w:p w14:paraId="1B737FA2" w14:textId="77777777" w:rsidR="00C252D2" w:rsidRPr="005C65A4" w:rsidRDefault="00C252D2" w:rsidP="00C252D2">
            <w:pPr>
              <w:rPr>
                <w:sz w:val="16"/>
                <w:szCs w:val="18"/>
              </w:rPr>
            </w:pPr>
            <w:r w:rsidRPr="005C65A4">
              <w:rPr>
                <w:sz w:val="16"/>
                <w:szCs w:val="18"/>
              </w:rPr>
              <w:t>dropBelowMinimumHumidityAcceptableTimeSpan</w:t>
            </w:r>
          </w:p>
        </w:tc>
        <w:tc>
          <w:tcPr>
            <w:tcW w:w="1228" w:type="dxa"/>
            <w:shd w:val="clear" w:color="auto" w:fill="auto"/>
            <w:vAlign w:val="center"/>
          </w:tcPr>
          <w:p w14:paraId="38F4377A"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0C01240E"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22D0F3AC"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4520C502" w14:textId="77777777" w:rsidR="00C252D2" w:rsidRPr="005C65A4" w:rsidRDefault="00C252D2" w:rsidP="00C252D2">
            <w:pPr>
              <w:rPr>
                <w:sz w:val="16"/>
                <w:szCs w:val="18"/>
              </w:rPr>
            </w:pPr>
            <w:r w:rsidRPr="005C65A4">
              <w:rPr>
                <w:sz w:val="16"/>
                <w:szCs w:val="18"/>
              </w:rPr>
              <w:t> </w:t>
            </w:r>
          </w:p>
        </w:tc>
      </w:tr>
      <w:tr w:rsidR="00C252D2" w:rsidRPr="00D668F9" w14:paraId="577A656F" w14:textId="77777777" w:rsidTr="00512EFD">
        <w:trPr>
          <w:cantSplit/>
          <w:trHeight w:val="255"/>
        </w:trPr>
        <w:tc>
          <w:tcPr>
            <w:tcW w:w="3847" w:type="dxa"/>
            <w:shd w:val="clear" w:color="auto" w:fill="auto"/>
            <w:vAlign w:val="center"/>
          </w:tcPr>
          <w:p w14:paraId="5366021E" w14:textId="77777777" w:rsidR="00C252D2" w:rsidRPr="005C65A4" w:rsidRDefault="00C252D2" w:rsidP="00C252D2">
            <w:pPr>
              <w:rPr>
                <w:sz w:val="16"/>
                <w:szCs w:val="18"/>
              </w:rPr>
            </w:pPr>
            <w:r w:rsidRPr="005C65A4">
              <w:rPr>
                <w:sz w:val="16"/>
                <w:szCs w:val="18"/>
              </w:rPr>
              <w:t>dropBelowMinimumTemperatureAcceptableTimeSpan</w:t>
            </w:r>
          </w:p>
        </w:tc>
        <w:tc>
          <w:tcPr>
            <w:tcW w:w="1228" w:type="dxa"/>
            <w:shd w:val="clear" w:color="auto" w:fill="auto"/>
            <w:vAlign w:val="center"/>
          </w:tcPr>
          <w:p w14:paraId="0B6C1B5C"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4D623F76"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4D295DB2"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46FC489C" w14:textId="77777777" w:rsidR="00C252D2" w:rsidRPr="005C65A4" w:rsidRDefault="00C252D2" w:rsidP="00C252D2">
            <w:pPr>
              <w:rPr>
                <w:sz w:val="16"/>
                <w:szCs w:val="18"/>
              </w:rPr>
            </w:pPr>
            <w:r w:rsidRPr="005C65A4">
              <w:rPr>
                <w:sz w:val="16"/>
                <w:szCs w:val="18"/>
              </w:rPr>
              <w:t> </w:t>
            </w:r>
          </w:p>
        </w:tc>
      </w:tr>
      <w:tr w:rsidR="00C252D2" w:rsidRPr="00D668F9" w14:paraId="790F1CCD" w14:textId="77777777" w:rsidTr="00512EFD">
        <w:trPr>
          <w:cantSplit/>
          <w:trHeight w:val="255"/>
        </w:trPr>
        <w:tc>
          <w:tcPr>
            <w:tcW w:w="3847" w:type="dxa"/>
            <w:shd w:val="clear" w:color="auto" w:fill="auto"/>
            <w:vAlign w:val="center"/>
          </w:tcPr>
          <w:p w14:paraId="0D922839" w14:textId="77777777" w:rsidR="00C252D2" w:rsidRPr="005C65A4" w:rsidRDefault="00C252D2" w:rsidP="00C252D2">
            <w:pPr>
              <w:rPr>
                <w:sz w:val="16"/>
                <w:szCs w:val="18"/>
              </w:rPr>
            </w:pPr>
            <w:r w:rsidRPr="005C65A4">
              <w:rPr>
                <w:sz w:val="16"/>
                <w:szCs w:val="18"/>
              </w:rPr>
              <w:t>drugInteractions</w:t>
            </w:r>
          </w:p>
        </w:tc>
        <w:tc>
          <w:tcPr>
            <w:tcW w:w="1228" w:type="dxa"/>
            <w:shd w:val="clear" w:color="auto" w:fill="auto"/>
            <w:vAlign w:val="bottom"/>
          </w:tcPr>
          <w:p w14:paraId="3B1DBE77"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bottom"/>
          </w:tcPr>
          <w:p w14:paraId="7F20B810"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bottom"/>
          </w:tcPr>
          <w:p w14:paraId="2542400A" w14:textId="77777777" w:rsidR="00C252D2" w:rsidRPr="005C65A4" w:rsidRDefault="00C252D2" w:rsidP="00C252D2">
            <w:pPr>
              <w:rPr>
                <w:sz w:val="16"/>
                <w:szCs w:val="18"/>
              </w:rPr>
            </w:pPr>
            <w:r w:rsidRPr="005C65A4">
              <w:rPr>
                <w:sz w:val="16"/>
                <w:szCs w:val="18"/>
              </w:rPr>
              <w:t>Yes</w:t>
            </w:r>
          </w:p>
        </w:tc>
        <w:tc>
          <w:tcPr>
            <w:tcW w:w="1180" w:type="dxa"/>
            <w:shd w:val="clear" w:color="auto" w:fill="auto"/>
            <w:vAlign w:val="bottom"/>
          </w:tcPr>
          <w:p w14:paraId="799F8DC8" w14:textId="77777777" w:rsidR="00C252D2" w:rsidRPr="005C65A4" w:rsidRDefault="00C252D2" w:rsidP="00C252D2">
            <w:pPr>
              <w:rPr>
                <w:sz w:val="16"/>
                <w:szCs w:val="18"/>
              </w:rPr>
            </w:pPr>
            <w:r w:rsidRPr="005C65A4">
              <w:rPr>
                <w:sz w:val="16"/>
                <w:szCs w:val="18"/>
              </w:rPr>
              <w:t>Yes</w:t>
            </w:r>
          </w:p>
        </w:tc>
      </w:tr>
      <w:tr w:rsidR="00C252D2" w:rsidRPr="00D668F9" w14:paraId="0BC41883" w14:textId="77777777" w:rsidTr="00512EFD">
        <w:trPr>
          <w:cantSplit/>
          <w:trHeight w:val="255"/>
        </w:trPr>
        <w:tc>
          <w:tcPr>
            <w:tcW w:w="3847" w:type="dxa"/>
            <w:shd w:val="clear" w:color="auto" w:fill="auto"/>
            <w:vAlign w:val="center"/>
          </w:tcPr>
          <w:p w14:paraId="53D0DB15" w14:textId="77777777" w:rsidR="00C252D2" w:rsidRPr="005C65A4" w:rsidRDefault="00C252D2" w:rsidP="00C252D2">
            <w:pPr>
              <w:rPr>
                <w:sz w:val="16"/>
                <w:szCs w:val="18"/>
              </w:rPr>
            </w:pPr>
            <w:r w:rsidRPr="005C65A4">
              <w:rPr>
                <w:sz w:val="16"/>
                <w:szCs w:val="18"/>
              </w:rPr>
              <w:t>drugPreparations</w:t>
            </w:r>
          </w:p>
        </w:tc>
        <w:tc>
          <w:tcPr>
            <w:tcW w:w="1228" w:type="dxa"/>
            <w:shd w:val="clear" w:color="auto" w:fill="auto"/>
            <w:vAlign w:val="bottom"/>
          </w:tcPr>
          <w:p w14:paraId="0E71A327"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bottom"/>
          </w:tcPr>
          <w:p w14:paraId="388CBF93"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bottom"/>
          </w:tcPr>
          <w:p w14:paraId="0A9E2AEB" w14:textId="77777777" w:rsidR="00C252D2" w:rsidRPr="005C65A4" w:rsidRDefault="00C252D2" w:rsidP="00C252D2">
            <w:pPr>
              <w:rPr>
                <w:sz w:val="16"/>
                <w:szCs w:val="18"/>
              </w:rPr>
            </w:pPr>
            <w:r w:rsidRPr="005C65A4">
              <w:rPr>
                <w:sz w:val="16"/>
                <w:szCs w:val="18"/>
              </w:rPr>
              <w:t>Yes</w:t>
            </w:r>
          </w:p>
        </w:tc>
        <w:tc>
          <w:tcPr>
            <w:tcW w:w="1180" w:type="dxa"/>
            <w:shd w:val="clear" w:color="auto" w:fill="auto"/>
            <w:vAlign w:val="bottom"/>
          </w:tcPr>
          <w:p w14:paraId="70E13BE8" w14:textId="77777777" w:rsidR="00C252D2" w:rsidRPr="005C65A4" w:rsidRDefault="00C252D2" w:rsidP="00C252D2">
            <w:pPr>
              <w:rPr>
                <w:sz w:val="16"/>
                <w:szCs w:val="18"/>
              </w:rPr>
            </w:pPr>
            <w:r w:rsidRPr="005C65A4">
              <w:rPr>
                <w:sz w:val="16"/>
                <w:szCs w:val="18"/>
              </w:rPr>
              <w:t>Yes</w:t>
            </w:r>
          </w:p>
        </w:tc>
      </w:tr>
      <w:tr w:rsidR="00C252D2" w:rsidRPr="00D668F9" w14:paraId="050D7B11" w14:textId="77777777" w:rsidTr="00512EFD">
        <w:trPr>
          <w:cantSplit/>
          <w:trHeight w:val="255"/>
        </w:trPr>
        <w:tc>
          <w:tcPr>
            <w:tcW w:w="3847" w:type="dxa"/>
            <w:shd w:val="clear" w:color="auto" w:fill="auto"/>
            <w:vAlign w:val="center"/>
          </w:tcPr>
          <w:p w14:paraId="7CED1C59" w14:textId="77777777" w:rsidR="00C252D2" w:rsidRPr="005C65A4" w:rsidRDefault="00C252D2" w:rsidP="00C252D2">
            <w:pPr>
              <w:rPr>
                <w:sz w:val="16"/>
                <w:szCs w:val="18"/>
              </w:rPr>
            </w:pPr>
            <w:r w:rsidRPr="005C65A4">
              <w:rPr>
                <w:sz w:val="16"/>
                <w:szCs w:val="18"/>
              </w:rPr>
              <w:t>drugSideEffectsAndWarnings</w:t>
            </w:r>
          </w:p>
        </w:tc>
        <w:tc>
          <w:tcPr>
            <w:tcW w:w="1228" w:type="dxa"/>
            <w:shd w:val="clear" w:color="auto" w:fill="auto"/>
            <w:vAlign w:val="bottom"/>
          </w:tcPr>
          <w:p w14:paraId="2F657C77"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bottom"/>
          </w:tcPr>
          <w:p w14:paraId="6364BE11"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bottom"/>
          </w:tcPr>
          <w:p w14:paraId="2ADC6E0A" w14:textId="77777777" w:rsidR="00C252D2" w:rsidRPr="005C65A4" w:rsidRDefault="00C252D2" w:rsidP="00C252D2">
            <w:pPr>
              <w:rPr>
                <w:sz w:val="16"/>
                <w:szCs w:val="18"/>
              </w:rPr>
            </w:pPr>
            <w:r w:rsidRPr="005C65A4">
              <w:rPr>
                <w:sz w:val="16"/>
                <w:szCs w:val="18"/>
              </w:rPr>
              <w:t>Yes</w:t>
            </w:r>
          </w:p>
        </w:tc>
        <w:tc>
          <w:tcPr>
            <w:tcW w:w="1180" w:type="dxa"/>
            <w:shd w:val="clear" w:color="auto" w:fill="auto"/>
            <w:vAlign w:val="bottom"/>
          </w:tcPr>
          <w:p w14:paraId="657643A2" w14:textId="77777777" w:rsidR="00C252D2" w:rsidRPr="005C65A4" w:rsidRDefault="00C252D2" w:rsidP="00C252D2">
            <w:pPr>
              <w:rPr>
                <w:sz w:val="16"/>
                <w:szCs w:val="18"/>
              </w:rPr>
            </w:pPr>
            <w:r w:rsidRPr="005C65A4">
              <w:rPr>
                <w:sz w:val="16"/>
                <w:szCs w:val="18"/>
              </w:rPr>
              <w:t>Yes</w:t>
            </w:r>
          </w:p>
        </w:tc>
      </w:tr>
      <w:tr w:rsidR="00C252D2" w:rsidRPr="00D668F9" w14:paraId="7F9CAFA0" w14:textId="77777777" w:rsidTr="00512EFD">
        <w:trPr>
          <w:cantSplit/>
          <w:trHeight w:val="255"/>
        </w:trPr>
        <w:tc>
          <w:tcPr>
            <w:tcW w:w="3847" w:type="dxa"/>
            <w:shd w:val="clear" w:color="auto" w:fill="auto"/>
            <w:vAlign w:val="center"/>
          </w:tcPr>
          <w:p w14:paraId="7136ED26" w14:textId="77777777" w:rsidR="00C252D2" w:rsidRPr="005C65A4" w:rsidRDefault="00C252D2" w:rsidP="00C252D2">
            <w:pPr>
              <w:rPr>
                <w:sz w:val="16"/>
                <w:szCs w:val="18"/>
              </w:rPr>
            </w:pPr>
            <w:r w:rsidRPr="005C65A4">
              <w:rPr>
                <w:sz w:val="16"/>
                <w:szCs w:val="18"/>
              </w:rPr>
              <w:t>dubbedLanguageCode</w:t>
            </w:r>
          </w:p>
        </w:tc>
        <w:tc>
          <w:tcPr>
            <w:tcW w:w="1228" w:type="dxa"/>
            <w:shd w:val="clear" w:color="auto" w:fill="auto"/>
            <w:vAlign w:val="center"/>
          </w:tcPr>
          <w:p w14:paraId="6334D0ED"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7C3FF354"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3C66D88C"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508E5697" w14:textId="77777777" w:rsidR="00C252D2" w:rsidRPr="005C65A4" w:rsidRDefault="00C252D2" w:rsidP="00C252D2">
            <w:pPr>
              <w:rPr>
                <w:sz w:val="16"/>
                <w:szCs w:val="18"/>
              </w:rPr>
            </w:pPr>
            <w:r w:rsidRPr="005C65A4">
              <w:rPr>
                <w:sz w:val="16"/>
                <w:szCs w:val="18"/>
              </w:rPr>
              <w:t> </w:t>
            </w:r>
          </w:p>
        </w:tc>
      </w:tr>
      <w:tr w:rsidR="00C252D2" w:rsidRPr="00D668F9" w14:paraId="1E7DB64F" w14:textId="77777777" w:rsidTr="00512EFD">
        <w:trPr>
          <w:cantSplit/>
          <w:trHeight w:val="255"/>
        </w:trPr>
        <w:tc>
          <w:tcPr>
            <w:tcW w:w="3847" w:type="dxa"/>
            <w:shd w:val="clear" w:color="auto" w:fill="auto"/>
            <w:vAlign w:val="center"/>
          </w:tcPr>
          <w:p w14:paraId="390A85FC" w14:textId="77777777" w:rsidR="00C252D2" w:rsidRPr="005C65A4" w:rsidRDefault="00C252D2" w:rsidP="00C252D2">
            <w:pPr>
              <w:rPr>
                <w:sz w:val="16"/>
                <w:szCs w:val="18"/>
              </w:rPr>
            </w:pPr>
            <w:r w:rsidRPr="005C65A4">
              <w:rPr>
                <w:sz w:val="16"/>
                <w:szCs w:val="18"/>
              </w:rPr>
              <w:t>dubbedSubtitledCode</w:t>
            </w:r>
          </w:p>
        </w:tc>
        <w:tc>
          <w:tcPr>
            <w:tcW w:w="1228" w:type="dxa"/>
            <w:shd w:val="clear" w:color="auto" w:fill="auto"/>
            <w:vAlign w:val="center"/>
          </w:tcPr>
          <w:p w14:paraId="63C2EDEF"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482EDE6A"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49175443"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1F085A52" w14:textId="77777777" w:rsidR="00C252D2" w:rsidRPr="005C65A4" w:rsidRDefault="00C252D2" w:rsidP="00C252D2">
            <w:pPr>
              <w:rPr>
                <w:sz w:val="16"/>
                <w:szCs w:val="18"/>
              </w:rPr>
            </w:pPr>
            <w:r w:rsidRPr="005C65A4">
              <w:rPr>
                <w:sz w:val="16"/>
                <w:szCs w:val="18"/>
              </w:rPr>
              <w:t> </w:t>
            </w:r>
          </w:p>
        </w:tc>
      </w:tr>
      <w:tr w:rsidR="00C252D2" w:rsidRPr="00D668F9" w14:paraId="3475D45A" w14:textId="77777777" w:rsidTr="00512EFD">
        <w:trPr>
          <w:cantSplit/>
          <w:trHeight w:val="255"/>
        </w:trPr>
        <w:tc>
          <w:tcPr>
            <w:tcW w:w="3847" w:type="dxa"/>
            <w:shd w:val="clear" w:color="auto" w:fill="auto"/>
            <w:vAlign w:val="center"/>
          </w:tcPr>
          <w:p w14:paraId="57C7C938" w14:textId="77777777" w:rsidR="00C252D2" w:rsidRPr="005C65A4" w:rsidRDefault="00C252D2" w:rsidP="00C252D2">
            <w:pPr>
              <w:rPr>
                <w:sz w:val="16"/>
                <w:szCs w:val="18"/>
              </w:rPr>
            </w:pPr>
            <w:r w:rsidRPr="005C65A4">
              <w:rPr>
                <w:sz w:val="16"/>
                <w:szCs w:val="18"/>
              </w:rPr>
              <w:t>dutyFeeTaxAgencyCode</w:t>
            </w:r>
          </w:p>
        </w:tc>
        <w:tc>
          <w:tcPr>
            <w:tcW w:w="1228" w:type="dxa"/>
            <w:shd w:val="clear" w:color="auto" w:fill="auto"/>
            <w:vAlign w:val="center"/>
          </w:tcPr>
          <w:p w14:paraId="267F3EFD"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7AA03AFC"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7003D5E5"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5E31B83D" w14:textId="77777777" w:rsidR="00C252D2" w:rsidRPr="005C65A4" w:rsidRDefault="00C252D2" w:rsidP="00C252D2">
            <w:pPr>
              <w:rPr>
                <w:sz w:val="16"/>
                <w:szCs w:val="18"/>
              </w:rPr>
            </w:pPr>
            <w:r w:rsidRPr="005C65A4">
              <w:rPr>
                <w:sz w:val="16"/>
                <w:szCs w:val="18"/>
              </w:rPr>
              <w:t> </w:t>
            </w:r>
          </w:p>
        </w:tc>
      </w:tr>
      <w:tr w:rsidR="00C252D2" w:rsidRPr="00D668F9" w14:paraId="236C6AD9" w14:textId="77777777" w:rsidTr="00512EFD">
        <w:trPr>
          <w:cantSplit/>
          <w:trHeight w:val="255"/>
        </w:trPr>
        <w:tc>
          <w:tcPr>
            <w:tcW w:w="3847" w:type="dxa"/>
            <w:shd w:val="clear" w:color="auto" w:fill="auto"/>
            <w:vAlign w:val="center"/>
          </w:tcPr>
          <w:p w14:paraId="27605285" w14:textId="77777777" w:rsidR="00C252D2" w:rsidRPr="005C65A4" w:rsidRDefault="00C252D2" w:rsidP="00C252D2">
            <w:pPr>
              <w:rPr>
                <w:sz w:val="16"/>
                <w:szCs w:val="18"/>
              </w:rPr>
            </w:pPr>
            <w:r w:rsidRPr="005C65A4">
              <w:rPr>
                <w:sz w:val="16"/>
                <w:szCs w:val="18"/>
              </w:rPr>
              <w:t>dutyFeeTaxAgencyName</w:t>
            </w:r>
          </w:p>
        </w:tc>
        <w:tc>
          <w:tcPr>
            <w:tcW w:w="1228" w:type="dxa"/>
            <w:shd w:val="clear" w:color="auto" w:fill="auto"/>
            <w:vAlign w:val="center"/>
          </w:tcPr>
          <w:p w14:paraId="354A7948"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051B8525"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0BCF8295"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32D15310" w14:textId="77777777" w:rsidR="00C252D2" w:rsidRPr="005C65A4" w:rsidRDefault="00C252D2" w:rsidP="00C252D2">
            <w:pPr>
              <w:rPr>
                <w:sz w:val="16"/>
                <w:szCs w:val="18"/>
              </w:rPr>
            </w:pPr>
            <w:r w:rsidRPr="005C65A4">
              <w:rPr>
                <w:sz w:val="16"/>
                <w:szCs w:val="18"/>
              </w:rPr>
              <w:t> </w:t>
            </w:r>
          </w:p>
        </w:tc>
      </w:tr>
      <w:tr w:rsidR="00C252D2" w:rsidRPr="00D668F9" w14:paraId="0A1DC75B" w14:textId="77777777" w:rsidTr="00512EFD">
        <w:trPr>
          <w:cantSplit/>
          <w:trHeight w:val="255"/>
        </w:trPr>
        <w:tc>
          <w:tcPr>
            <w:tcW w:w="3847" w:type="dxa"/>
            <w:shd w:val="clear" w:color="auto" w:fill="auto"/>
            <w:vAlign w:val="center"/>
          </w:tcPr>
          <w:p w14:paraId="114BDF1A" w14:textId="77777777" w:rsidR="00C252D2" w:rsidRPr="005C65A4" w:rsidRDefault="00C252D2" w:rsidP="00C252D2">
            <w:pPr>
              <w:rPr>
                <w:sz w:val="16"/>
                <w:szCs w:val="18"/>
              </w:rPr>
            </w:pPr>
            <w:r w:rsidRPr="005C65A4">
              <w:rPr>
                <w:sz w:val="16"/>
                <w:szCs w:val="18"/>
              </w:rPr>
              <w:t>dutyFeeTaxAmount</w:t>
            </w:r>
          </w:p>
        </w:tc>
        <w:tc>
          <w:tcPr>
            <w:tcW w:w="1228" w:type="dxa"/>
            <w:shd w:val="clear" w:color="auto" w:fill="auto"/>
            <w:vAlign w:val="center"/>
          </w:tcPr>
          <w:p w14:paraId="26BA9AE0"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5FD44037"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6CB06AB3"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46FA445F" w14:textId="77777777" w:rsidR="00C252D2" w:rsidRPr="005C65A4" w:rsidRDefault="00C252D2" w:rsidP="00C252D2">
            <w:pPr>
              <w:rPr>
                <w:sz w:val="16"/>
                <w:szCs w:val="18"/>
              </w:rPr>
            </w:pPr>
            <w:r w:rsidRPr="005C65A4">
              <w:rPr>
                <w:sz w:val="16"/>
                <w:szCs w:val="18"/>
              </w:rPr>
              <w:t>No</w:t>
            </w:r>
          </w:p>
        </w:tc>
      </w:tr>
      <w:tr w:rsidR="00C252D2" w:rsidRPr="00D668F9" w14:paraId="7AA8E4DA" w14:textId="77777777" w:rsidTr="00512EFD">
        <w:trPr>
          <w:cantSplit/>
          <w:trHeight w:val="255"/>
        </w:trPr>
        <w:tc>
          <w:tcPr>
            <w:tcW w:w="3847" w:type="dxa"/>
            <w:shd w:val="clear" w:color="auto" w:fill="auto"/>
            <w:vAlign w:val="center"/>
          </w:tcPr>
          <w:p w14:paraId="3375B58B" w14:textId="77777777" w:rsidR="00C252D2" w:rsidRPr="005C65A4" w:rsidRDefault="00C252D2" w:rsidP="00C252D2">
            <w:pPr>
              <w:rPr>
                <w:sz w:val="16"/>
                <w:szCs w:val="18"/>
              </w:rPr>
            </w:pPr>
            <w:r w:rsidRPr="005C65A4">
              <w:rPr>
                <w:sz w:val="16"/>
                <w:szCs w:val="18"/>
              </w:rPr>
              <w:t>dutyFeeTaxBasis</w:t>
            </w:r>
          </w:p>
        </w:tc>
        <w:tc>
          <w:tcPr>
            <w:tcW w:w="1228" w:type="dxa"/>
            <w:shd w:val="clear" w:color="auto" w:fill="auto"/>
            <w:vAlign w:val="center"/>
          </w:tcPr>
          <w:p w14:paraId="45C253E9"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4B19F73F"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3E2F116A" w14:textId="77777777" w:rsidR="00C252D2" w:rsidRPr="005C65A4" w:rsidRDefault="00C252D2" w:rsidP="00C252D2">
            <w:pPr>
              <w:rPr>
                <w:sz w:val="16"/>
                <w:szCs w:val="18"/>
              </w:rPr>
            </w:pPr>
            <w:r w:rsidRPr="005C65A4">
              <w:rPr>
                <w:sz w:val="16"/>
                <w:szCs w:val="18"/>
              </w:rPr>
              <w:t>Yes</w:t>
            </w:r>
          </w:p>
        </w:tc>
        <w:tc>
          <w:tcPr>
            <w:tcW w:w="1180" w:type="dxa"/>
            <w:shd w:val="clear" w:color="auto" w:fill="auto"/>
            <w:vAlign w:val="center"/>
          </w:tcPr>
          <w:p w14:paraId="2EBBEE12" w14:textId="77777777" w:rsidR="00C252D2" w:rsidRPr="005C65A4" w:rsidRDefault="00C252D2" w:rsidP="00C252D2">
            <w:pPr>
              <w:rPr>
                <w:sz w:val="16"/>
                <w:szCs w:val="18"/>
              </w:rPr>
            </w:pPr>
            <w:r w:rsidRPr="005C65A4">
              <w:rPr>
                <w:sz w:val="16"/>
                <w:szCs w:val="18"/>
              </w:rPr>
              <w:t>Yes</w:t>
            </w:r>
          </w:p>
        </w:tc>
      </w:tr>
      <w:tr w:rsidR="00C252D2" w:rsidRPr="00D668F9" w14:paraId="12B856DD" w14:textId="77777777" w:rsidTr="00512EFD">
        <w:trPr>
          <w:cantSplit/>
          <w:trHeight w:val="255"/>
        </w:trPr>
        <w:tc>
          <w:tcPr>
            <w:tcW w:w="3847" w:type="dxa"/>
            <w:shd w:val="clear" w:color="auto" w:fill="auto"/>
            <w:vAlign w:val="center"/>
          </w:tcPr>
          <w:p w14:paraId="3C6087DD" w14:textId="77777777" w:rsidR="00C252D2" w:rsidRPr="005C65A4" w:rsidRDefault="00C252D2" w:rsidP="00C252D2">
            <w:pPr>
              <w:rPr>
                <w:sz w:val="16"/>
                <w:szCs w:val="18"/>
              </w:rPr>
            </w:pPr>
            <w:r w:rsidRPr="005C65A4">
              <w:rPr>
                <w:sz w:val="16"/>
                <w:szCs w:val="18"/>
              </w:rPr>
              <w:t>dutyFeeTaxBasisPrice</w:t>
            </w:r>
          </w:p>
        </w:tc>
        <w:tc>
          <w:tcPr>
            <w:tcW w:w="1228" w:type="dxa"/>
            <w:shd w:val="clear" w:color="auto" w:fill="auto"/>
            <w:vAlign w:val="center"/>
          </w:tcPr>
          <w:p w14:paraId="5E490F1C"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33D59F9B" w14:textId="77777777" w:rsidR="00C252D2" w:rsidRPr="005C65A4" w:rsidRDefault="00C252D2" w:rsidP="00C252D2">
            <w:pPr>
              <w:rPr>
                <w:sz w:val="16"/>
                <w:szCs w:val="18"/>
              </w:rPr>
            </w:pPr>
            <w:r w:rsidRPr="005C65A4">
              <w:rPr>
                <w:sz w:val="16"/>
                <w:szCs w:val="18"/>
              </w:rPr>
              <w:t>T.P.Neutral</w:t>
            </w:r>
          </w:p>
        </w:tc>
        <w:tc>
          <w:tcPr>
            <w:tcW w:w="1201" w:type="dxa"/>
            <w:shd w:val="clear" w:color="000000" w:fill="FFFFFF"/>
            <w:vAlign w:val="center"/>
          </w:tcPr>
          <w:p w14:paraId="2558CF82" w14:textId="77777777" w:rsidR="00C252D2" w:rsidRPr="005C65A4" w:rsidRDefault="00C252D2" w:rsidP="00C252D2">
            <w:pPr>
              <w:rPr>
                <w:sz w:val="16"/>
                <w:szCs w:val="18"/>
              </w:rPr>
            </w:pPr>
            <w:r w:rsidRPr="005C65A4">
              <w:rPr>
                <w:sz w:val="16"/>
                <w:szCs w:val="18"/>
              </w:rPr>
              <w:t>No</w:t>
            </w:r>
          </w:p>
        </w:tc>
        <w:tc>
          <w:tcPr>
            <w:tcW w:w="1180" w:type="dxa"/>
            <w:shd w:val="clear" w:color="000000" w:fill="FFFFFF"/>
            <w:vAlign w:val="center"/>
          </w:tcPr>
          <w:p w14:paraId="5B1D6BAB" w14:textId="77777777" w:rsidR="00C252D2" w:rsidRPr="005C65A4" w:rsidRDefault="00C252D2" w:rsidP="00C252D2">
            <w:pPr>
              <w:rPr>
                <w:sz w:val="16"/>
                <w:szCs w:val="18"/>
              </w:rPr>
            </w:pPr>
            <w:r w:rsidRPr="005C65A4">
              <w:rPr>
                <w:sz w:val="16"/>
                <w:szCs w:val="18"/>
              </w:rPr>
              <w:t>Yes</w:t>
            </w:r>
          </w:p>
        </w:tc>
      </w:tr>
      <w:tr w:rsidR="00C252D2" w:rsidRPr="00D668F9" w14:paraId="11A493F3" w14:textId="77777777" w:rsidTr="00512EFD">
        <w:trPr>
          <w:cantSplit/>
          <w:trHeight w:val="255"/>
        </w:trPr>
        <w:tc>
          <w:tcPr>
            <w:tcW w:w="3847" w:type="dxa"/>
            <w:shd w:val="clear" w:color="auto" w:fill="auto"/>
            <w:vAlign w:val="center"/>
          </w:tcPr>
          <w:p w14:paraId="44E92AA9" w14:textId="77777777" w:rsidR="00C252D2" w:rsidRPr="005C65A4" w:rsidRDefault="00C252D2" w:rsidP="00C252D2">
            <w:pPr>
              <w:rPr>
                <w:sz w:val="16"/>
                <w:szCs w:val="18"/>
              </w:rPr>
            </w:pPr>
            <w:r w:rsidRPr="005C65A4">
              <w:rPr>
                <w:sz w:val="16"/>
                <w:szCs w:val="18"/>
              </w:rPr>
              <w:t>dutyFeeTaxCategoryCode</w:t>
            </w:r>
          </w:p>
        </w:tc>
        <w:tc>
          <w:tcPr>
            <w:tcW w:w="1228" w:type="dxa"/>
            <w:shd w:val="clear" w:color="auto" w:fill="auto"/>
            <w:vAlign w:val="center"/>
          </w:tcPr>
          <w:p w14:paraId="40166F16"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37B062BA"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04C85B35"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155FA75F" w14:textId="77777777" w:rsidR="00C252D2" w:rsidRPr="005C65A4" w:rsidRDefault="00C252D2" w:rsidP="00C252D2">
            <w:pPr>
              <w:rPr>
                <w:sz w:val="16"/>
                <w:szCs w:val="18"/>
              </w:rPr>
            </w:pPr>
            <w:r w:rsidRPr="005C65A4">
              <w:rPr>
                <w:sz w:val="16"/>
                <w:szCs w:val="18"/>
              </w:rPr>
              <w:t> </w:t>
            </w:r>
          </w:p>
        </w:tc>
      </w:tr>
      <w:tr w:rsidR="00C252D2" w:rsidRPr="00D668F9" w14:paraId="15F27CA4" w14:textId="77777777" w:rsidTr="00512EFD">
        <w:trPr>
          <w:cantSplit/>
          <w:trHeight w:val="255"/>
        </w:trPr>
        <w:tc>
          <w:tcPr>
            <w:tcW w:w="3847" w:type="dxa"/>
            <w:shd w:val="clear" w:color="auto" w:fill="auto"/>
            <w:vAlign w:val="center"/>
          </w:tcPr>
          <w:p w14:paraId="71CC79BC" w14:textId="77777777" w:rsidR="00C252D2" w:rsidRPr="005C65A4" w:rsidRDefault="00C252D2" w:rsidP="00C252D2">
            <w:pPr>
              <w:rPr>
                <w:sz w:val="16"/>
                <w:szCs w:val="18"/>
              </w:rPr>
            </w:pPr>
            <w:r w:rsidRPr="005C65A4">
              <w:rPr>
                <w:sz w:val="16"/>
                <w:szCs w:val="18"/>
              </w:rPr>
              <w:t>dutyFeeTaxClassificationCode</w:t>
            </w:r>
          </w:p>
        </w:tc>
        <w:tc>
          <w:tcPr>
            <w:tcW w:w="1228" w:type="dxa"/>
            <w:shd w:val="clear" w:color="auto" w:fill="auto"/>
            <w:vAlign w:val="center"/>
          </w:tcPr>
          <w:p w14:paraId="4C6724CC"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2BFB778F"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69266D6E"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024115EB" w14:textId="77777777" w:rsidR="00C252D2" w:rsidRPr="005C65A4" w:rsidRDefault="00C252D2" w:rsidP="00C252D2">
            <w:pPr>
              <w:rPr>
                <w:sz w:val="16"/>
                <w:szCs w:val="18"/>
              </w:rPr>
            </w:pPr>
            <w:r w:rsidRPr="005C65A4">
              <w:rPr>
                <w:sz w:val="16"/>
                <w:szCs w:val="18"/>
              </w:rPr>
              <w:t> </w:t>
            </w:r>
          </w:p>
        </w:tc>
      </w:tr>
      <w:tr w:rsidR="00C252D2" w:rsidRPr="00D668F9" w14:paraId="4F4DE75D" w14:textId="77777777" w:rsidTr="00512EFD">
        <w:trPr>
          <w:cantSplit/>
          <w:trHeight w:val="255"/>
        </w:trPr>
        <w:tc>
          <w:tcPr>
            <w:tcW w:w="3847" w:type="dxa"/>
            <w:shd w:val="clear" w:color="auto" w:fill="auto"/>
            <w:vAlign w:val="center"/>
          </w:tcPr>
          <w:p w14:paraId="12A44FC3" w14:textId="77777777" w:rsidR="00C252D2" w:rsidRPr="005C65A4" w:rsidRDefault="00C252D2" w:rsidP="00C252D2">
            <w:pPr>
              <w:rPr>
                <w:sz w:val="16"/>
                <w:szCs w:val="18"/>
              </w:rPr>
            </w:pPr>
            <w:r w:rsidRPr="005C65A4">
              <w:rPr>
                <w:sz w:val="16"/>
                <w:szCs w:val="18"/>
              </w:rPr>
              <w:t>dutyFeeTaxCountryCode</w:t>
            </w:r>
          </w:p>
        </w:tc>
        <w:tc>
          <w:tcPr>
            <w:tcW w:w="1228" w:type="dxa"/>
            <w:shd w:val="clear" w:color="auto" w:fill="auto"/>
            <w:vAlign w:val="center"/>
          </w:tcPr>
          <w:p w14:paraId="4494AE73"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16F55DFA"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5E22FE62"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7F85E923" w14:textId="77777777" w:rsidR="00C252D2" w:rsidRPr="005C65A4" w:rsidRDefault="00C252D2" w:rsidP="00C252D2">
            <w:pPr>
              <w:rPr>
                <w:sz w:val="16"/>
                <w:szCs w:val="18"/>
              </w:rPr>
            </w:pPr>
            <w:r w:rsidRPr="005C65A4">
              <w:rPr>
                <w:sz w:val="16"/>
                <w:szCs w:val="18"/>
              </w:rPr>
              <w:t> </w:t>
            </w:r>
          </w:p>
        </w:tc>
      </w:tr>
      <w:tr w:rsidR="00C252D2" w:rsidRPr="00D668F9" w14:paraId="46D50435" w14:textId="77777777" w:rsidTr="00512EFD">
        <w:trPr>
          <w:cantSplit/>
          <w:trHeight w:val="255"/>
        </w:trPr>
        <w:tc>
          <w:tcPr>
            <w:tcW w:w="3847" w:type="dxa"/>
            <w:shd w:val="clear" w:color="auto" w:fill="auto"/>
            <w:vAlign w:val="center"/>
          </w:tcPr>
          <w:p w14:paraId="7AB1BA2A" w14:textId="77777777" w:rsidR="00C252D2" w:rsidRPr="005C65A4" w:rsidRDefault="00C252D2" w:rsidP="00C252D2">
            <w:pPr>
              <w:rPr>
                <w:sz w:val="16"/>
                <w:szCs w:val="18"/>
              </w:rPr>
            </w:pPr>
            <w:r w:rsidRPr="005C65A4">
              <w:rPr>
                <w:sz w:val="16"/>
                <w:szCs w:val="18"/>
              </w:rPr>
              <w:t>dutyFeeTaxCountrySubdivisionCode</w:t>
            </w:r>
          </w:p>
        </w:tc>
        <w:tc>
          <w:tcPr>
            <w:tcW w:w="1228" w:type="dxa"/>
            <w:shd w:val="clear" w:color="auto" w:fill="auto"/>
            <w:vAlign w:val="center"/>
          </w:tcPr>
          <w:p w14:paraId="0F3FE63B"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21701A69"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64B1F1BA"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199366A2" w14:textId="77777777" w:rsidR="00C252D2" w:rsidRPr="005C65A4" w:rsidRDefault="00C252D2" w:rsidP="00C252D2">
            <w:pPr>
              <w:rPr>
                <w:sz w:val="16"/>
                <w:szCs w:val="18"/>
              </w:rPr>
            </w:pPr>
            <w:r w:rsidRPr="005C65A4">
              <w:rPr>
                <w:sz w:val="16"/>
                <w:szCs w:val="18"/>
              </w:rPr>
              <w:t> </w:t>
            </w:r>
          </w:p>
        </w:tc>
      </w:tr>
      <w:tr w:rsidR="00C252D2" w:rsidRPr="00D668F9" w14:paraId="062C705D" w14:textId="77777777" w:rsidTr="00512EFD">
        <w:trPr>
          <w:cantSplit/>
          <w:trHeight w:val="255"/>
        </w:trPr>
        <w:tc>
          <w:tcPr>
            <w:tcW w:w="3847" w:type="dxa"/>
            <w:shd w:val="clear" w:color="auto" w:fill="auto"/>
            <w:vAlign w:val="center"/>
          </w:tcPr>
          <w:p w14:paraId="750F374C" w14:textId="77777777" w:rsidR="00C252D2" w:rsidRPr="005C65A4" w:rsidRDefault="00C252D2" w:rsidP="00C252D2">
            <w:pPr>
              <w:rPr>
                <w:sz w:val="16"/>
                <w:szCs w:val="18"/>
              </w:rPr>
            </w:pPr>
            <w:r w:rsidRPr="005C65A4">
              <w:rPr>
                <w:sz w:val="16"/>
                <w:szCs w:val="18"/>
              </w:rPr>
              <w:t>dutyFeeTaxCountrySubdivisionShipFromCode</w:t>
            </w:r>
          </w:p>
        </w:tc>
        <w:tc>
          <w:tcPr>
            <w:tcW w:w="1228" w:type="dxa"/>
            <w:shd w:val="clear" w:color="auto" w:fill="auto"/>
            <w:vAlign w:val="center"/>
          </w:tcPr>
          <w:p w14:paraId="63C95AD7"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3EAECA3D"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529161B9"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2E5ECEB3" w14:textId="77777777" w:rsidR="00C252D2" w:rsidRPr="005C65A4" w:rsidRDefault="00C252D2" w:rsidP="00C252D2">
            <w:pPr>
              <w:rPr>
                <w:sz w:val="16"/>
                <w:szCs w:val="18"/>
              </w:rPr>
            </w:pPr>
            <w:r w:rsidRPr="005C65A4">
              <w:rPr>
                <w:sz w:val="16"/>
                <w:szCs w:val="18"/>
              </w:rPr>
              <w:t> </w:t>
            </w:r>
          </w:p>
        </w:tc>
      </w:tr>
      <w:tr w:rsidR="00C252D2" w:rsidRPr="00D668F9" w14:paraId="1B696A2F" w14:textId="77777777" w:rsidTr="00512EFD">
        <w:trPr>
          <w:cantSplit/>
          <w:trHeight w:val="255"/>
        </w:trPr>
        <w:tc>
          <w:tcPr>
            <w:tcW w:w="3847" w:type="dxa"/>
            <w:shd w:val="clear" w:color="auto" w:fill="auto"/>
            <w:vAlign w:val="center"/>
          </w:tcPr>
          <w:p w14:paraId="71DF5043" w14:textId="77777777" w:rsidR="00C252D2" w:rsidRPr="005C65A4" w:rsidRDefault="00C252D2" w:rsidP="00C252D2">
            <w:pPr>
              <w:rPr>
                <w:sz w:val="16"/>
                <w:szCs w:val="18"/>
              </w:rPr>
            </w:pPr>
            <w:r w:rsidRPr="005C65A4">
              <w:rPr>
                <w:sz w:val="16"/>
                <w:szCs w:val="18"/>
              </w:rPr>
              <w:t>dutyFeeTaxCountrySubdivisionShipToCode</w:t>
            </w:r>
          </w:p>
        </w:tc>
        <w:tc>
          <w:tcPr>
            <w:tcW w:w="1228" w:type="dxa"/>
            <w:shd w:val="clear" w:color="auto" w:fill="auto"/>
            <w:vAlign w:val="center"/>
          </w:tcPr>
          <w:p w14:paraId="1F170830"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51A1D800"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48E86B8A"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17726A6C" w14:textId="77777777" w:rsidR="00C252D2" w:rsidRPr="005C65A4" w:rsidRDefault="00C252D2" w:rsidP="00C252D2">
            <w:pPr>
              <w:rPr>
                <w:sz w:val="16"/>
                <w:szCs w:val="18"/>
              </w:rPr>
            </w:pPr>
            <w:r w:rsidRPr="005C65A4">
              <w:rPr>
                <w:sz w:val="16"/>
                <w:szCs w:val="18"/>
              </w:rPr>
              <w:t> </w:t>
            </w:r>
          </w:p>
        </w:tc>
      </w:tr>
      <w:tr w:rsidR="00C252D2" w:rsidRPr="00D668F9" w14:paraId="6E6A894B" w14:textId="77777777" w:rsidTr="00512EFD">
        <w:trPr>
          <w:cantSplit/>
          <w:trHeight w:val="255"/>
        </w:trPr>
        <w:tc>
          <w:tcPr>
            <w:tcW w:w="3847" w:type="dxa"/>
            <w:shd w:val="clear" w:color="auto" w:fill="auto"/>
            <w:vAlign w:val="center"/>
          </w:tcPr>
          <w:p w14:paraId="361B4259" w14:textId="77777777" w:rsidR="00C252D2" w:rsidRPr="005C65A4" w:rsidRDefault="00C252D2" w:rsidP="00C252D2">
            <w:pPr>
              <w:rPr>
                <w:sz w:val="16"/>
                <w:szCs w:val="18"/>
              </w:rPr>
            </w:pPr>
            <w:r w:rsidRPr="005C65A4">
              <w:rPr>
                <w:sz w:val="16"/>
                <w:szCs w:val="18"/>
              </w:rPr>
              <w:t>dutyFeeTaxEffectiveEndDateTime</w:t>
            </w:r>
          </w:p>
        </w:tc>
        <w:tc>
          <w:tcPr>
            <w:tcW w:w="1228" w:type="dxa"/>
            <w:shd w:val="clear" w:color="auto" w:fill="auto"/>
            <w:vAlign w:val="center"/>
          </w:tcPr>
          <w:p w14:paraId="4ECD2FCA"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30AF41F5"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4E822B38"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72C0EDAA" w14:textId="77777777" w:rsidR="00C252D2" w:rsidRPr="005C65A4" w:rsidRDefault="00C252D2" w:rsidP="00C252D2">
            <w:pPr>
              <w:rPr>
                <w:sz w:val="16"/>
                <w:szCs w:val="18"/>
              </w:rPr>
            </w:pPr>
            <w:r w:rsidRPr="005C65A4">
              <w:rPr>
                <w:sz w:val="16"/>
                <w:szCs w:val="18"/>
              </w:rPr>
              <w:t> </w:t>
            </w:r>
          </w:p>
        </w:tc>
      </w:tr>
      <w:tr w:rsidR="00C252D2" w:rsidRPr="00D668F9" w14:paraId="7F69CB86" w14:textId="77777777" w:rsidTr="00512EFD">
        <w:trPr>
          <w:cantSplit/>
          <w:trHeight w:val="255"/>
        </w:trPr>
        <w:tc>
          <w:tcPr>
            <w:tcW w:w="3847" w:type="dxa"/>
            <w:shd w:val="clear" w:color="auto" w:fill="auto"/>
            <w:vAlign w:val="center"/>
          </w:tcPr>
          <w:p w14:paraId="0821E9E0" w14:textId="77777777" w:rsidR="00C252D2" w:rsidRPr="005C65A4" w:rsidRDefault="00C252D2" w:rsidP="00C252D2">
            <w:pPr>
              <w:rPr>
                <w:sz w:val="16"/>
                <w:szCs w:val="18"/>
              </w:rPr>
            </w:pPr>
            <w:r w:rsidRPr="005C65A4">
              <w:rPr>
                <w:sz w:val="16"/>
                <w:szCs w:val="18"/>
              </w:rPr>
              <w:t>dutyFeeTaxEffectiveStartDateTime</w:t>
            </w:r>
          </w:p>
        </w:tc>
        <w:tc>
          <w:tcPr>
            <w:tcW w:w="1228" w:type="dxa"/>
            <w:shd w:val="clear" w:color="auto" w:fill="auto"/>
            <w:vAlign w:val="center"/>
          </w:tcPr>
          <w:p w14:paraId="1815F1F2"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1CEF93E7"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2E09C73B"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482CF2C2" w14:textId="77777777" w:rsidR="00C252D2" w:rsidRPr="005C65A4" w:rsidRDefault="00C252D2" w:rsidP="00C252D2">
            <w:pPr>
              <w:rPr>
                <w:sz w:val="16"/>
                <w:szCs w:val="18"/>
              </w:rPr>
            </w:pPr>
            <w:r w:rsidRPr="005C65A4">
              <w:rPr>
                <w:sz w:val="16"/>
                <w:szCs w:val="18"/>
              </w:rPr>
              <w:t> </w:t>
            </w:r>
          </w:p>
        </w:tc>
      </w:tr>
      <w:tr w:rsidR="00C252D2" w:rsidRPr="00D668F9" w14:paraId="2D82326F" w14:textId="77777777" w:rsidTr="00512EFD">
        <w:trPr>
          <w:cantSplit/>
          <w:trHeight w:val="255"/>
        </w:trPr>
        <w:tc>
          <w:tcPr>
            <w:tcW w:w="3847" w:type="dxa"/>
            <w:shd w:val="clear" w:color="auto" w:fill="auto"/>
            <w:vAlign w:val="center"/>
          </w:tcPr>
          <w:p w14:paraId="18B1C5B9" w14:textId="77777777" w:rsidR="00C252D2" w:rsidRPr="005C65A4" w:rsidRDefault="00C252D2" w:rsidP="00C252D2">
            <w:pPr>
              <w:rPr>
                <w:sz w:val="16"/>
                <w:szCs w:val="18"/>
              </w:rPr>
            </w:pPr>
            <w:r w:rsidRPr="005C65A4">
              <w:rPr>
                <w:sz w:val="16"/>
                <w:szCs w:val="18"/>
              </w:rPr>
              <w:t>dutyFeeTaxExemptPartyRoleCode</w:t>
            </w:r>
          </w:p>
        </w:tc>
        <w:tc>
          <w:tcPr>
            <w:tcW w:w="1228" w:type="dxa"/>
            <w:shd w:val="clear" w:color="auto" w:fill="auto"/>
            <w:vAlign w:val="center"/>
          </w:tcPr>
          <w:p w14:paraId="76FB0F5D"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188955BA"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67AA8C9F"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14E1979E" w14:textId="77777777" w:rsidR="00C252D2" w:rsidRPr="005C65A4" w:rsidRDefault="00C252D2" w:rsidP="00C252D2">
            <w:pPr>
              <w:rPr>
                <w:sz w:val="16"/>
                <w:szCs w:val="18"/>
              </w:rPr>
            </w:pPr>
            <w:r w:rsidRPr="005C65A4">
              <w:rPr>
                <w:sz w:val="16"/>
                <w:szCs w:val="18"/>
              </w:rPr>
              <w:t> </w:t>
            </w:r>
          </w:p>
        </w:tc>
      </w:tr>
      <w:tr w:rsidR="00C252D2" w:rsidRPr="00D668F9" w14:paraId="66ED07C0" w14:textId="77777777" w:rsidTr="00512EFD">
        <w:trPr>
          <w:cantSplit/>
          <w:trHeight w:val="255"/>
        </w:trPr>
        <w:tc>
          <w:tcPr>
            <w:tcW w:w="3847" w:type="dxa"/>
            <w:shd w:val="clear" w:color="auto" w:fill="auto"/>
            <w:vAlign w:val="center"/>
          </w:tcPr>
          <w:p w14:paraId="76D5A257" w14:textId="77777777" w:rsidR="00C252D2" w:rsidRPr="005C65A4" w:rsidRDefault="00C252D2" w:rsidP="00C252D2">
            <w:pPr>
              <w:rPr>
                <w:sz w:val="16"/>
                <w:szCs w:val="18"/>
              </w:rPr>
            </w:pPr>
            <w:r w:rsidRPr="005C65A4">
              <w:rPr>
                <w:sz w:val="16"/>
                <w:szCs w:val="18"/>
              </w:rPr>
              <w:t>dutyFeeTaxLegalProvision</w:t>
            </w:r>
          </w:p>
        </w:tc>
        <w:tc>
          <w:tcPr>
            <w:tcW w:w="1228" w:type="dxa"/>
            <w:shd w:val="clear" w:color="auto" w:fill="auto"/>
            <w:vAlign w:val="center"/>
          </w:tcPr>
          <w:p w14:paraId="7CC1D186"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328FED81"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56973006"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011A3EEF" w14:textId="77777777" w:rsidR="00C252D2" w:rsidRPr="005C65A4" w:rsidRDefault="00C252D2" w:rsidP="00C252D2">
            <w:pPr>
              <w:rPr>
                <w:sz w:val="16"/>
                <w:szCs w:val="18"/>
              </w:rPr>
            </w:pPr>
            <w:r w:rsidRPr="005C65A4">
              <w:rPr>
                <w:sz w:val="16"/>
                <w:szCs w:val="18"/>
              </w:rPr>
              <w:t>Yes</w:t>
            </w:r>
          </w:p>
        </w:tc>
      </w:tr>
      <w:tr w:rsidR="00C252D2" w:rsidRPr="00D668F9" w14:paraId="24B7CBF9" w14:textId="77777777" w:rsidTr="00512EFD">
        <w:trPr>
          <w:cantSplit/>
          <w:trHeight w:val="255"/>
        </w:trPr>
        <w:tc>
          <w:tcPr>
            <w:tcW w:w="3847" w:type="dxa"/>
            <w:shd w:val="clear" w:color="auto" w:fill="auto"/>
            <w:vAlign w:val="center"/>
          </w:tcPr>
          <w:p w14:paraId="2E4F420B" w14:textId="77777777" w:rsidR="00C252D2" w:rsidRPr="005C65A4" w:rsidRDefault="00C252D2" w:rsidP="00C252D2">
            <w:pPr>
              <w:rPr>
                <w:sz w:val="16"/>
                <w:szCs w:val="18"/>
              </w:rPr>
            </w:pPr>
            <w:r w:rsidRPr="005C65A4">
              <w:rPr>
                <w:sz w:val="16"/>
                <w:szCs w:val="18"/>
              </w:rPr>
              <w:t>dutyFeeTaxRate</w:t>
            </w:r>
          </w:p>
        </w:tc>
        <w:tc>
          <w:tcPr>
            <w:tcW w:w="1228" w:type="dxa"/>
            <w:shd w:val="clear" w:color="auto" w:fill="auto"/>
            <w:vAlign w:val="center"/>
          </w:tcPr>
          <w:p w14:paraId="31A57783"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33E6BC6D"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35D7614A"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22BC167F" w14:textId="77777777" w:rsidR="00C252D2" w:rsidRPr="005C65A4" w:rsidRDefault="00C252D2" w:rsidP="00C252D2">
            <w:pPr>
              <w:rPr>
                <w:sz w:val="16"/>
                <w:szCs w:val="18"/>
              </w:rPr>
            </w:pPr>
            <w:r w:rsidRPr="005C65A4">
              <w:rPr>
                <w:sz w:val="16"/>
                <w:szCs w:val="18"/>
              </w:rPr>
              <w:t> </w:t>
            </w:r>
          </w:p>
        </w:tc>
      </w:tr>
      <w:tr w:rsidR="00C252D2" w:rsidRPr="00D668F9" w14:paraId="5E009E6B" w14:textId="77777777" w:rsidTr="00512EFD">
        <w:trPr>
          <w:cantSplit/>
          <w:trHeight w:val="255"/>
        </w:trPr>
        <w:tc>
          <w:tcPr>
            <w:tcW w:w="3847" w:type="dxa"/>
            <w:shd w:val="clear" w:color="auto" w:fill="auto"/>
            <w:vAlign w:val="center"/>
          </w:tcPr>
          <w:p w14:paraId="3A18CE06" w14:textId="77777777" w:rsidR="00C252D2" w:rsidRPr="005C65A4" w:rsidRDefault="00C252D2" w:rsidP="00C252D2">
            <w:pPr>
              <w:rPr>
                <w:sz w:val="16"/>
                <w:szCs w:val="18"/>
              </w:rPr>
            </w:pPr>
            <w:r w:rsidRPr="005C65A4">
              <w:rPr>
                <w:sz w:val="16"/>
                <w:szCs w:val="18"/>
              </w:rPr>
              <w:t>dutyFeeTaxReductionCriteriaDescription</w:t>
            </w:r>
          </w:p>
        </w:tc>
        <w:tc>
          <w:tcPr>
            <w:tcW w:w="1228" w:type="dxa"/>
            <w:shd w:val="clear" w:color="auto" w:fill="auto"/>
            <w:vAlign w:val="center"/>
          </w:tcPr>
          <w:p w14:paraId="64A4895B"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17364559"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180F2048"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17561F6F" w14:textId="77777777" w:rsidR="00C252D2" w:rsidRPr="005C65A4" w:rsidRDefault="00C252D2" w:rsidP="00C252D2">
            <w:pPr>
              <w:rPr>
                <w:sz w:val="16"/>
                <w:szCs w:val="18"/>
              </w:rPr>
            </w:pPr>
            <w:r w:rsidRPr="005C65A4">
              <w:rPr>
                <w:sz w:val="16"/>
                <w:szCs w:val="18"/>
              </w:rPr>
              <w:t>Yes</w:t>
            </w:r>
          </w:p>
        </w:tc>
      </w:tr>
      <w:tr w:rsidR="00C252D2" w:rsidRPr="00D668F9" w14:paraId="239DCFDA" w14:textId="77777777" w:rsidTr="00512EFD">
        <w:trPr>
          <w:cantSplit/>
          <w:trHeight w:val="255"/>
        </w:trPr>
        <w:tc>
          <w:tcPr>
            <w:tcW w:w="3847" w:type="dxa"/>
            <w:shd w:val="clear" w:color="auto" w:fill="auto"/>
            <w:vAlign w:val="center"/>
          </w:tcPr>
          <w:p w14:paraId="58CA5872" w14:textId="77777777" w:rsidR="00C252D2" w:rsidRPr="005C65A4" w:rsidRDefault="00C252D2" w:rsidP="00C252D2">
            <w:pPr>
              <w:rPr>
                <w:sz w:val="16"/>
                <w:szCs w:val="18"/>
              </w:rPr>
            </w:pPr>
            <w:r w:rsidRPr="005C65A4">
              <w:rPr>
                <w:sz w:val="16"/>
                <w:szCs w:val="18"/>
              </w:rPr>
              <w:t>dutyFeeTaxTypeCode</w:t>
            </w:r>
          </w:p>
        </w:tc>
        <w:tc>
          <w:tcPr>
            <w:tcW w:w="1228" w:type="dxa"/>
            <w:shd w:val="clear" w:color="auto" w:fill="auto"/>
            <w:vAlign w:val="center"/>
          </w:tcPr>
          <w:p w14:paraId="65AFE4A1"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27E2DED0"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458AA1BC"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726B90C5" w14:textId="77777777" w:rsidR="00C252D2" w:rsidRPr="005C65A4" w:rsidRDefault="00C252D2" w:rsidP="00C252D2">
            <w:pPr>
              <w:rPr>
                <w:sz w:val="16"/>
                <w:szCs w:val="18"/>
              </w:rPr>
            </w:pPr>
            <w:r w:rsidRPr="005C65A4">
              <w:rPr>
                <w:sz w:val="16"/>
                <w:szCs w:val="18"/>
              </w:rPr>
              <w:t> </w:t>
            </w:r>
          </w:p>
        </w:tc>
      </w:tr>
      <w:tr w:rsidR="00C252D2" w:rsidRPr="00D668F9" w14:paraId="7A774CAF" w14:textId="77777777" w:rsidTr="00512EFD">
        <w:trPr>
          <w:cantSplit/>
          <w:trHeight w:val="255"/>
        </w:trPr>
        <w:tc>
          <w:tcPr>
            <w:tcW w:w="3847" w:type="dxa"/>
            <w:shd w:val="clear" w:color="auto" w:fill="auto"/>
            <w:vAlign w:val="center"/>
          </w:tcPr>
          <w:p w14:paraId="783BA274" w14:textId="77777777" w:rsidR="00C252D2" w:rsidRPr="005C65A4" w:rsidRDefault="00C252D2" w:rsidP="00C252D2">
            <w:pPr>
              <w:rPr>
                <w:sz w:val="16"/>
                <w:szCs w:val="18"/>
              </w:rPr>
            </w:pPr>
            <w:r w:rsidRPr="005C65A4">
              <w:rPr>
                <w:sz w:val="16"/>
                <w:szCs w:val="18"/>
              </w:rPr>
              <w:t>dutyFeeTaxTypeDescription</w:t>
            </w:r>
          </w:p>
        </w:tc>
        <w:tc>
          <w:tcPr>
            <w:tcW w:w="1228" w:type="dxa"/>
            <w:shd w:val="clear" w:color="auto" w:fill="auto"/>
            <w:vAlign w:val="center"/>
          </w:tcPr>
          <w:p w14:paraId="22D42830"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40169094"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3CB5611F"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155BB68F" w14:textId="77777777" w:rsidR="00C252D2" w:rsidRPr="005C65A4" w:rsidRDefault="00C252D2" w:rsidP="00C252D2">
            <w:pPr>
              <w:rPr>
                <w:sz w:val="16"/>
                <w:szCs w:val="18"/>
              </w:rPr>
            </w:pPr>
            <w:r w:rsidRPr="005C65A4">
              <w:rPr>
                <w:sz w:val="16"/>
                <w:szCs w:val="18"/>
              </w:rPr>
              <w:t>Yes</w:t>
            </w:r>
          </w:p>
        </w:tc>
      </w:tr>
      <w:tr w:rsidR="00C252D2" w:rsidRPr="00D668F9" w14:paraId="749B7C98" w14:textId="77777777" w:rsidTr="00512EFD">
        <w:trPr>
          <w:cantSplit/>
          <w:trHeight w:val="255"/>
        </w:trPr>
        <w:tc>
          <w:tcPr>
            <w:tcW w:w="3847" w:type="dxa"/>
            <w:shd w:val="clear" w:color="auto" w:fill="auto"/>
            <w:vAlign w:val="center"/>
          </w:tcPr>
          <w:p w14:paraId="4DC5D361" w14:textId="77777777" w:rsidR="00C252D2" w:rsidRPr="005C65A4" w:rsidRDefault="00C252D2" w:rsidP="00C252D2">
            <w:pPr>
              <w:rPr>
                <w:sz w:val="16"/>
                <w:szCs w:val="18"/>
              </w:rPr>
            </w:pPr>
            <w:r w:rsidRPr="005C65A4">
              <w:rPr>
                <w:sz w:val="16"/>
                <w:szCs w:val="18"/>
              </w:rPr>
              <w:t>dvdRegionCode</w:t>
            </w:r>
          </w:p>
        </w:tc>
        <w:tc>
          <w:tcPr>
            <w:tcW w:w="1228" w:type="dxa"/>
            <w:shd w:val="clear" w:color="auto" w:fill="auto"/>
            <w:vAlign w:val="center"/>
          </w:tcPr>
          <w:p w14:paraId="394B092E"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0EABF47E"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75CF43E3"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2B6C4B8F" w14:textId="77777777" w:rsidR="00C252D2" w:rsidRPr="005C65A4" w:rsidRDefault="00C252D2" w:rsidP="00C252D2">
            <w:pPr>
              <w:rPr>
                <w:sz w:val="16"/>
                <w:szCs w:val="18"/>
              </w:rPr>
            </w:pPr>
            <w:r w:rsidRPr="005C65A4">
              <w:rPr>
                <w:sz w:val="16"/>
                <w:szCs w:val="18"/>
              </w:rPr>
              <w:t> </w:t>
            </w:r>
          </w:p>
        </w:tc>
      </w:tr>
      <w:tr w:rsidR="00C252D2" w:rsidRPr="00D668F9" w14:paraId="15B7CBA7" w14:textId="77777777" w:rsidTr="00512EFD">
        <w:trPr>
          <w:cantSplit/>
          <w:trHeight w:val="255"/>
        </w:trPr>
        <w:tc>
          <w:tcPr>
            <w:tcW w:w="3847" w:type="dxa"/>
            <w:shd w:val="clear" w:color="auto" w:fill="auto"/>
            <w:vAlign w:val="center"/>
          </w:tcPr>
          <w:p w14:paraId="0C07D6A5" w14:textId="77777777" w:rsidR="00C252D2" w:rsidRPr="005C65A4" w:rsidRDefault="00C252D2" w:rsidP="00C252D2">
            <w:pPr>
              <w:rPr>
                <w:sz w:val="16"/>
                <w:szCs w:val="18"/>
              </w:rPr>
            </w:pPr>
            <w:r w:rsidRPr="005C65A4">
              <w:rPr>
                <w:sz w:val="16"/>
                <w:szCs w:val="18"/>
              </w:rPr>
              <w:t>dynamicContrastRatio</w:t>
            </w:r>
          </w:p>
        </w:tc>
        <w:tc>
          <w:tcPr>
            <w:tcW w:w="1228" w:type="dxa"/>
            <w:shd w:val="clear" w:color="auto" w:fill="auto"/>
            <w:vAlign w:val="center"/>
          </w:tcPr>
          <w:p w14:paraId="23C2427F"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6E7DD1B5"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6BE30935"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7FE52B37" w14:textId="77777777" w:rsidR="00C252D2" w:rsidRPr="005C65A4" w:rsidRDefault="00C252D2" w:rsidP="00C252D2">
            <w:pPr>
              <w:rPr>
                <w:sz w:val="16"/>
                <w:szCs w:val="18"/>
              </w:rPr>
            </w:pPr>
            <w:r w:rsidRPr="005C65A4">
              <w:rPr>
                <w:sz w:val="16"/>
                <w:szCs w:val="18"/>
              </w:rPr>
              <w:t> </w:t>
            </w:r>
          </w:p>
        </w:tc>
      </w:tr>
      <w:tr w:rsidR="00C252D2" w:rsidRPr="00D668F9" w14:paraId="535770AC" w14:textId="77777777" w:rsidTr="00512EFD">
        <w:trPr>
          <w:cantSplit/>
          <w:trHeight w:val="255"/>
        </w:trPr>
        <w:tc>
          <w:tcPr>
            <w:tcW w:w="3847" w:type="dxa"/>
            <w:shd w:val="clear" w:color="auto" w:fill="auto"/>
            <w:vAlign w:val="center"/>
          </w:tcPr>
          <w:p w14:paraId="470C8415" w14:textId="77777777" w:rsidR="00C252D2" w:rsidRPr="005C65A4" w:rsidRDefault="00C252D2" w:rsidP="00C252D2">
            <w:pPr>
              <w:rPr>
                <w:sz w:val="16"/>
                <w:szCs w:val="18"/>
              </w:rPr>
            </w:pPr>
            <w:r w:rsidRPr="005C65A4">
              <w:rPr>
                <w:sz w:val="16"/>
                <w:szCs w:val="18"/>
              </w:rPr>
              <w:t>ecologicalInformationDescription</w:t>
            </w:r>
          </w:p>
        </w:tc>
        <w:tc>
          <w:tcPr>
            <w:tcW w:w="1228" w:type="dxa"/>
            <w:shd w:val="clear" w:color="auto" w:fill="auto"/>
            <w:vAlign w:val="center"/>
          </w:tcPr>
          <w:p w14:paraId="4633FF3B"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53D35FF6"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6F153EED"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1D1BECC8" w14:textId="77777777" w:rsidR="00C252D2" w:rsidRPr="005C65A4" w:rsidRDefault="00C252D2" w:rsidP="00C252D2">
            <w:pPr>
              <w:rPr>
                <w:sz w:val="16"/>
                <w:szCs w:val="18"/>
              </w:rPr>
            </w:pPr>
            <w:r w:rsidRPr="005C65A4">
              <w:rPr>
                <w:sz w:val="16"/>
                <w:szCs w:val="18"/>
              </w:rPr>
              <w:t>Yes</w:t>
            </w:r>
          </w:p>
        </w:tc>
      </w:tr>
      <w:tr w:rsidR="00C252D2" w:rsidRPr="00D668F9" w14:paraId="54DF652C" w14:textId="77777777" w:rsidTr="004D7EA1">
        <w:trPr>
          <w:cantSplit/>
          <w:trHeight w:val="255"/>
        </w:trPr>
        <w:tc>
          <w:tcPr>
            <w:tcW w:w="3847" w:type="dxa"/>
            <w:tcBorders>
              <w:top w:val="single" w:sz="4" w:space="0" w:color="auto"/>
              <w:left w:val="single" w:sz="4" w:space="0" w:color="auto"/>
              <w:bottom w:val="single" w:sz="4" w:space="0" w:color="auto"/>
              <w:right w:val="single" w:sz="4" w:space="0" w:color="auto"/>
            </w:tcBorders>
            <w:shd w:val="clear" w:color="auto" w:fill="auto"/>
            <w:vAlign w:val="bottom"/>
          </w:tcPr>
          <w:p w14:paraId="5C8A6347" w14:textId="77777777" w:rsidR="00C252D2" w:rsidRPr="005C65A4" w:rsidRDefault="00C252D2" w:rsidP="00C252D2">
            <w:pPr>
              <w:rPr>
                <w:rFonts w:asciiTheme="minorHAnsi" w:hAnsiTheme="minorHAnsi" w:cs="Arial"/>
                <w:sz w:val="16"/>
                <w:szCs w:val="18"/>
              </w:rPr>
            </w:pPr>
            <w:r w:rsidRPr="005C65A4">
              <w:rPr>
                <w:rFonts w:asciiTheme="minorHAnsi" w:hAnsiTheme="minorHAnsi" w:cs="Arial"/>
                <w:sz w:val="16"/>
                <w:szCs w:val="18"/>
              </w:rPr>
              <w:t>econtentEnvironmentTypeCode</w:t>
            </w:r>
          </w:p>
        </w:tc>
        <w:tc>
          <w:tcPr>
            <w:tcW w:w="1228" w:type="dxa"/>
            <w:shd w:val="clear" w:color="auto" w:fill="auto"/>
            <w:vAlign w:val="center"/>
          </w:tcPr>
          <w:p w14:paraId="440F911B"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243E8B62" w14:textId="77777777" w:rsidR="00C252D2" w:rsidRPr="005C65A4" w:rsidRDefault="00C252D2" w:rsidP="00C252D2">
            <w:pPr>
              <w:rPr>
                <w:sz w:val="16"/>
                <w:szCs w:val="18"/>
              </w:rPr>
            </w:pPr>
            <w:r w:rsidRPr="005C65A4">
              <w:rPr>
                <w:sz w:val="16"/>
                <w:szCs w:val="18"/>
              </w:rPr>
              <w:t>T.P.Neutral &amp; T.P.Dependent</w:t>
            </w:r>
          </w:p>
        </w:tc>
        <w:tc>
          <w:tcPr>
            <w:tcW w:w="1201" w:type="dxa"/>
            <w:shd w:val="pct12" w:color="000000" w:fill="D9D9D9"/>
            <w:vAlign w:val="center"/>
          </w:tcPr>
          <w:p w14:paraId="0E75E886"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5C661FD0" w14:textId="77777777" w:rsidR="00C252D2" w:rsidRPr="005C65A4" w:rsidRDefault="00C252D2" w:rsidP="00C252D2">
            <w:pPr>
              <w:rPr>
                <w:sz w:val="16"/>
                <w:szCs w:val="18"/>
              </w:rPr>
            </w:pPr>
            <w:r w:rsidRPr="005C65A4">
              <w:rPr>
                <w:sz w:val="16"/>
                <w:szCs w:val="18"/>
              </w:rPr>
              <w:t> </w:t>
            </w:r>
          </w:p>
        </w:tc>
      </w:tr>
      <w:tr w:rsidR="00C252D2" w:rsidRPr="00D668F9" w14:paraId="3118059E" w14:textId="77777777" w:rsidTr="004D7EA1">
        <w:trPr>
          <w:cantSplit/>
          <w:trHeight w:val="255"/>
        </w:trPr>
        <w:tc>
          <w:tcPr>
            <w:tcW w:w="3847" w:type="dxa"/>
            <w:tcBorders>
              <w:top w:val="nil"/>
              <w:left w:val="single" w:sz="4" w:space="0" w:color="auto"/>
              <w:bottom w:val="single" w:sz="4" w:space="0" w:color="auto"/>
              <w:right w:val="single" w:sz="4" w:space="0" w:color="auto"/>
            </w:tcBorders>
            <w:shd w:val="clear" w:color="auto" w:fill="auto"/>
            <w:vAlign w:val="bottom"/>
          </w:tcPr>
          <w:p w14:paraId="1939376E" w14:textId="77777777" w:rsidR="00C252D2" w:rsidRPr="005C65A4" w:rsidRDefault="00C252D2" w:rsidP="00C252D2">
            <w:pPr>
              <w:rPr>
                <w:rFonts w:asciiTheme="minorHAnsi" w:hAnsiTheme="minorHAnsi" w:cs="Arial"/>
                <w:sz w:val="16"/>
                <w:szCs w:val="18"/>
              </w:rPr>
            </w:pPr>
            <w:r w:rsidRPr="005C65A4">
              <w:rPr>
                <w:rFonts w:asciiTheme="minorHAnsi" w:hAnsiTheme="minorHAnsi" w:cs="Arial"/>
                <w:sz w:val="16"/>
                <w:szCs w:val="18"/>
              </w:rPr>
              <w:t>econtentTradeItemStatement</w:t>
            </w:r>
          </w:p>
        </w:tc>
        <w:tc>
          <w:tcPr>
            <w:tcW w:w="1228" w:type="dxa"/>
            <w:shd w:val="clear" w:color="auto" w:fill="auto"/>
            <w:vAlign w:val="center"/>
          </w:tcPr>
          <w:p w14:paraId="431046C2"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62776B79" w14:textId="77777777" w:rsidR="00C252D2" w:rsidRPr="005C65A4" w:rsidRDefault="00C252D2" w:rsidP="00C252D2">
            <w:pPr>
              <w:rPr>
                <w:sz w:val="16"/>
                <w:szCs w:val="18"/>
              </w:rPr>
            </w:pPr>
            <w:r w:rsidRPr="005C65A4">
              <w:rPr>
                <w:sz w:val="16"/>
                <w:szCs w:val="18"/>
              </w:rPr>
              <w:t>T.P.Neutral &amp; T.P.Dependent</w:t>
            </w:r>
          </w:p>
        </w:tc>
        <w:tc>
          <w:tcPr>
            <w:tcW w:w="1201" w:type="dxa"/>
            <w:shd w:val="clear" w:color="auto" w:fill="auto"/>
            <w:vAlign w:val="center"/>
          </w:tcPr>
          <w:p w14:paraId="1A62E97C"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5FA3FC6F" w14:textId="77777777" w:rsidR="00C252D2" w:rsidRPr="005C65A4" w:rsidRDefault="00C252D2" w:rsidP="00C252D2">
            <w:pPr>
              <w:rPr>
                <w:sz w:val="16"/>
                <w:szCs w:val="18"/>
              </w:rPr>
            </w:pPr>
            <w:r w:rsidRPr="005C65A4">
              <w:rPr>
                <w:sz w:val="16"/>
                <w:szCs w:val="18"/>
              </w:rPr>
              <w:t>Yes</w:t>
            </w:r>
          </w:p>
        </w:tc>
      </w:tr>
      <w:tr w:rsidR="00C252D2" w:rsidRPr="00D668F9" w14:paraId="42F3B85E" w14:textId="77777777" w:rsidTr="00512EFD">
        <w:trPr>
          <w:cantSplit/>
          <w:trHeight w:val="255"/>
        </w:trPr>
        <w:tc>
          <w:tcPr>
            <w:tcW w:w="3847" w:type="dxa"/>
            <w:shd w:val="clear" w:color="auto" w:fill="auto"/>
            <w:vAlign w:val="center"/>
          </w:tcPr>
          <w:p w14:paraId="019C4955" w14:textId="77777777" w:rsidR="00C252D2" w:rsidRPr="005C65A4" w:rsidRDefault="00C252D2" w:rsidP="00C252D2">
            <w:pPr>
              <w:rPr>
                <w:sz w:val="16"/>
                <w:szCs w:val="18"/>
              </w:rPr>
            </w:pPr>
            <w:r w:rsidRPr="005C65A4">
              <w:rPr>
                <w:sz w:val="16"/>
                <w:szCs w:val="18"/>
              </w:rPr>
              <w:t>editionDescription</w:t>
            </w:r>
          </w:p>
        </w:tc>
        <w:tc>
          <w:tcPr>
            <w:tcW w:w="1228" w:type="dxa"/>
            <w:shd w:val="clear" w:color="auto" w:fill="auto"/>
            <w:vAlign w:val="center"/>
          </w:tcPr>
          <w:p w14:paraId="63B5E791"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54818D87"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091F4FE9"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11494549" w14:textId="77777777" w:rsidR="00C252D2" w:rsidRPr="005C65A4" w:rsidRDefault="00C252D2" w:rsidP="00C252D2">
            <w:pPr>
              <w:rPr>
                <w:sz w:val="16"/>
                <w:szCs w:val="18"/>
              </w:rPr>
            </w:pPr>
            <w:r w:rsidRPr="005C65A4">
              <w:rPr>
                <w:sz w:val="16"/>
                <w:szCs w:val="18"/>
              </w:rPr>
              <w:t>Yes</w:t>
            </w:r>
          </w:p>
        </w:tc>
      </w:tr>
      <w:tr w:rsidR="00C252D2" w:rsidRPr="00D668F9" w14:paraId="17CFAC1A" w14:textId="77777777" w:rsidTr="00512EFD">
        <w:trPr>
          <w:cantSplit/>
          <w:trHeight w:val="255"/>
        </w:trPr>
        <w:tc>
          <w:tcPr>
            <w:tcW w:w="3847" w:type="dxa"/>
            <w:shd w:val="clear" w:color="auto" w:fill="auto"/>
            <w:vAlign w:val="center"/>
          </w:tcPr>
          <w:p w14:paraId="1AF4C67E" w14:textId="77777777" w:rsidR="00C252D2" w:rsidRPr="005C65A4" w:rsidRDefault="00C252D2" w:rsidP="00C252D2">
            <w:pPr>
              <w:rPr>
                <w:sz w:val="16"/>
                <w:szCs w:val="18"/>
              </w:rPr>
            </w:pPr>
            <w:r w:rsidRPr="005C65A4">
              <w:rPr>
                <w:sz w:val="16"/>
                <w:szCs w:val="18"/>
              </w:rPr>
              <w:t>editionNumber</w:t>
            </w:r>
          </w:p>
        </w:tc>
        <w:tc>
          <w:tcPr>
            <w:tcW w:w="1228" w:type="dxa"/>
            <w:shd w:val="clear" w:color="auto" w:fill="auto"/>
            <w:vAlign w:val="center"/>
          </w:tcPr>
          <w:p w14:paraId="3B6F892B"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40EE15B5"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08C3877D"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50318BDE" w14:textId="77777777" w:rsidR="00C252D2" w:rsidRPr="005C65A4" w:rsidRDefault="00C252D2" w:rsidP="00C252D2">
            <w:pPr>
              <w:rPr>
                <w:sz w:val="16"/>
                <w:szCs w:val="18"/>
              </w:rPr>
            </w:pPr>
            <w:r w:rsidRPr="005C65A4">
              <w:rPr>
                <w:sz w:val="16"/>
                <w:szCs w:val="18"/>
              </w:rPr>
              <w:t> </w:t>
            </w:r>
          </w:p>
        </w:tc>
      </w:tr>
      <w:tr w:rsidR="00C252D2" w:rsidRPr="00D668F9" w14:paraId="5DCE5792" w14:textId="77777777" w:rsidTr="00512EFD">
        <w:trPr>
          <w:cantSplit/>
          <w:trHeight w:val="255"/>
        </w:trPr>
        <w:tc>
          <w:tcPr>
            <w:tcW w:w="3847" w:type="dxa"/>
            <w:shd w:val="clear" w:color="auto" w:fill="auto"/>
            <w:vAlign w:val="center"/>
          </w:tcPr>
          <w:p w14:paraId="150A1CDE" w14:textId="77777777" w:rsidR="00C252D2" w:rsidRPr="005C65A4" w:rsidRDefault="00C252D2" w:rsidP="00C252D2">
            <w:pPr>
              <w:rPr>
                <w:sz w:val="16"/>
                <w:szCs w:val="18"/>
              </w:rPr>
            </w:pPr>
            <w:r w:rsidRPr="005C65A4">
              <w:rPr>
                <w:sz w:val="16"/>
                <w:szCs w:val="18"/>
              </w:rPr>
              <w:t>editionStatement</w:t>
            </w:r>
          </w:p>
        </w:tc>
        <w:tc>
          <w:tcPr>
            <w:tcW w:w="1228" w:type="dxa"/>
            <w:shd w:val="clear" w:color="auto" w:fill="auto"/>
            <w:vAlign w:val="center"/>
          </w:tcPr>
          <w:p w14:paraId="400225B3"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2D6D0E95"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4BD539B4"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4E13847C" w14:textId="77777777" w:rsidR="00C252D2" w:rsidRPr="005C65A4" w:rsidRDefault="00C252D2" w:rsidP="00C252D2">
            <w:pPr>
              <w:rPr>
                <w:sz w:val="16"/>
                <w:szCs w:val="18"/>
              </w:rPr>
            </w:pPr>
            <w:r w:rsidRPr="005C65A4">
              <w:rPr>
                <w:sz w:val="16"/>
                <w:szCs w:val="18"/>
              </w:rPr>
              <w:t>Yes</w:t>
            </w:r>
          </w:p>
        </w:tc>
      </w:tr>
      <w:tr w:rsidR="00C252D2" w:rsidRPr="00D668F9" w14:paraId="3004C92B" w14:textId="77777777" w:rsidTr="00512EFD">
        <w:trPr>
          <w:cantSplit/>
          <w:trHeight w:val="255"/>
        </w:trPr>
        <w:tc>
          <w:tcPr>
            <w:tcW w:w="3847" w:type="dxa"/>
            <w:shd w:val="clear" w:color="auto" w:fill="auto"/>
            <w:vAlign w:val="center"/>
          </w:tcPr>
          <w:p w14:paraId="500263AA" w14:textId="77777777" w:rsidR="00C252D2" w:rsidRPr="005C65A4" w:rsidRDefault="00C252D2" w:rsidP="00C252D2">
            <w:pPr>
              <w:rPr>
                <w:sz w:val="16"/>
                <w:szCs w:val="18"/>
              </w:rPr>
            </w:pPr>
            <w:r w:rsidRPr="005C65A4">
              <w:rPr>
                <w:sz w:val="16"/>
                <w:szCs w:val="18"/>
              </w:rPr>
              <w:t>editionTypeCode</w:t>
            </w:r>
          </w:p>
        </w:tc>
        <w:tc>
          <w:tcPr>
            <w:tcW w:w="1228" w:type="dxa"/>
            <w:shd w:val="clear" w:color="auto" w:fill="auto"/>
            <w:vAlign w:val="center"/>
          </w:tcPr>
          <w:p w14:paraId="06B6529E"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1B8C336B"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6C9D564D"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6B04BE48" w14:textId="77777777" w:rsidR="00C252D2" w:rsidRPr="005C65A4" w:rsidRDefault="00C252D2" w:rsidP="00C252D2">
            <w:pPr>
              <w:rPr>
                <w:sz w:val="16"/>
                <w:szCs w:val="18"/>
              </w:rPr>
            </w:pPr>
            <w:r w:rsidRPr="005C65A4">
              <w:rPr>
                <w:sz w:val="16"/>
                <w:szCs w:val="18"/>
              </w:rPr>
              <w:t> </w:t>
            </w:r>
          </w:p>
        </w:tc>
      </w:tr>
      <w:tr w:rsidR="00C252D2" w:rsidRPr="00D668F9" w14:paraId="6446BF33" w14:textId="77777777" w:rsidTr="00512EFD">
        <w:trPr>
          <w:cantSplit/>
          <w:trHeight w:val="255"/>
        </w:trPr>
        <w:tc>
          <w:tcPr>
            <w:tcW w:w="3847" w:type="dxa"/>
            <w:shd w:val="clear" w:color="auto" w:fill="auto"/>
            <w:vAlign w:val="center"/>
          </w:tcPr>
          <w:p w14:paraId="42A63796" w14:textId="77777777" w:rsidR="00C252D2" w:rsidRPr="005C65A4" w:rsidRDefault="00C252D2" w:rsidP="00C252D2">
            <w:pPr>
              <w:rPr>
                <w:sz w:val="16"/>
                <w:szCs w:val="18"/>
              </w:rPr>
            </w:pPr>
            <w:r w:rsidRPr="005C65A4">
              <w:rPr>
                <w:sz w:val="16"/>
                <w:szCs w:val="18"/>
              </w:rPr>
              <w:t>editionVersionNumber</w:t>
            </w:r>
          </w:p>
        </w:tc>
        <w:tc>
          <w:tcPr>
            <w:tcW w:w="1228" w:type="dxa"/>
            <w:shd w:val="clear" w:color="auto" w:fill="auto"/>
            <w:vAlign w:val="center"/>
          </w:tcPr>
          <w:p w14:paraId="7DAF3B79"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468983D2"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2492FAAA"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35A70A66" w14:textId="77777777" w:rsidR="00C252D2" w:rsidRPr="005C65A4" w:rsidRDefault="00C252D2" w:rsidP="00C252D2">
            <w:pPr>
              <w:rPr>
                <w:sz w:val="16"/>
                <w:szCs w:val="18"/>
              </w:rPr>
            </w:pPr>
            <w:r w:rsidRPr="005C65A4">
              <w:rPr>
                <w:sz w:val="16"/>
                <w:szCs w:val="18"/>
              </w:rPr>
              <w:t> </w:t>
            </w:r>
          </w:p>
        </w:tc>
      </w:tr>
      <w:tr w:rsidR="00C252D2" w:rsidRPr="00D668F9" w14:paraId="338646DF" w14:textId="77777777" w:rsidTr="00512EFD">
        <w:trPr>
          <w:cantSplit/>
          <w:trHeight w:val="255"/>
        </w:trPr>
        <w:tc>
          <w:tcPr>
            <w:tcW w:w="3847" w:type="dxa"/>
            <w:shd w:val="clear" w:color="auto" w:fill="auto"/>
            <w:vAlign w:val="center"/>
          </w:tcPr>
          <w:p w14:paraId="0921E0B2" w14:textId="77777777" w:rsidR="00C252D2" w:rsidRPr="005C65A4" w:rsidRDefault="00C252D2" w:rsidP="00C252D2">
            <w:pPr>
              <w:rPr>
                <w:sz w:val="16"/>
                <w:szCs w:val="18"/>
              </w:rPr>
            </w:pPr>
            <w:r w:rsidRPr="005C65A4">
              <w:rPr>
                <w:sz w:val="16"/>
                <w:szCs w:val="18"/>
              </w:rPr>
              <w:t>educationalFocusDescription</w:t>
            </w:r>
          </w:p>
        </w:tc>
        <w:tc>
          <w:tcPr>
            <w:tcW w:w="1228" w:type="dxa"/>
            <w:shd w:val="clear" w:color="auto" w:fill="auto"/>
            <w:vAlign w:val="center"/>
          </w:tcPr>
          <w:p w14:paraId="73B5C5FB"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1F792CAA"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06B3409D"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25C28C1F" w14:textId="77777777" w:rsidR="00C252D2" w:rsidRPr="005C65A4" w:rsidRDefault="00C252D2" w:rsidP="00C252D2">
            <w:pPr>
              <w:rPr>
                <w:sz w:val="16"/>
                <w:szCs w:val="18"/>
              </w:rPr>
            </w:pPr>
            <w:r w:rsidRPr="005C65A4">
              <w:rPr>
                <w:sz w:val="16"/>
                <w:szCs w:val="18"/>
              </w:rPr>
              <w:t>Yes</w:t>
            </w:r>
          </w:p>
        </w:tc>
      </w:tr>
      <w:tr w:rsidR="00C252D2" w:rsidRPr="00D668F9" w14:paraId="1A966415" w14:textId="77777777" w:rsidTr="00512EFD">
        <w:trPr>
          <w:cantSplit/>
          <w:trHeight w:val="255"/>
        </w:trPr>
        <w:tc>
          <w:tcPr>
            <w:tcW w:w="3847" w:type="dxa"/>
            <w:shd w:val="clear" w:color="auto" w:fill="auto"/>
            <w:vAlign w:val="center"/>
          </w:tcPr>
          <w:p w14:paraId="4159A909" w14:textId="77777777" w:rsidR="00C252D2" w:rsidRPr="005C65A4" w:rsidRDefault="00C252D2" w:rsidP="00C252D2">
            <w:pPr>
              <w:rPr>
                <w:sz w:val="16"/>
                <w:szCs w:val="18"/>
              </w:rPr>
            </w:pPr>
            <w:r w:rsidRPr="005C65A4">
              <w:rPr>
                <w:sz w:val="16"/>
                <w:szCs w:val="18"/>
              </w:rPr>
              <w:t>effectiveDateTime</w:t>
            </w:r>
          </w:p>
        </w:tc>
        <w:tc>
          <w:tcPr>
            <w:tcW w:w="1228" w:type="dxa"/>
            <w:shd w:val="clear" w:color="auto" w:fill="auto"/>
            <w:vAlign w:val="center"/>
          </w:tcPr>
          <w:p w14:paraId="27B697D0"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22EABC5D"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2248FF4C"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6576D356" w14:textId="77777777" w:rsidR="00C252D2" w:rsidRPr="005C65A4" w:rsidRDefault="00C252D2" w:rsidP="00C252D2">
            <w:pPr>
              <w:rPr>
                <w:sz w:val="16"/>
                <w:szCs w:val="18"/>
              </w:rPr>
            </w:pPr>
            <w:r w:rsidRPr="005C65A4">
              <w:rPr>
                <w:sz w:val="16"/>
                <w:szCs w:val="18"/>
              </w:rPr>
              <w:t> </w:t>
            </w:r>
          </w:p>
        </w:tc>
      </w:tr>
      <w:tr w:rsidR="00C252D2" w:rsidRPr="00D668F9" w14:paraId="30BCDE4C" w14:textId="77777777" w:rsidTr="00512EFD">
        <w:trPr>
          <w:cantSplit/>
          <w:trHeight w:val="255"/>
        </w:trPr>
        <w:tc>
          <w:tcPr>
            <w:tcW w:w="3847" w:type="dxa"/>
            <w:shd w:val="clear" w:color="auto" w:fill="auto"/>
            <w:vAlign w:val="center"/>
          </w:tcPr>
          <w:p w14:paraId="168A4B4E" w14:textId="77777777" w:rsidR="00C252D2" w:rsidRPr="005C65A4" w:rsidRDefault="00C252D2" w:rsidP="00C252D2">
            <w:pPr>
              <w:rPr>
                <w:sz w:val="16"/>
                <w:szCs w:val="18"/>
              </w:rPr>
            </w:pPr>
            <w:r w:rsidRPr="005C65A4">
              <w:rPr>
                <w:sz w:val="16"/>
                <w:szCs w:val="18"/>
              </w:rPr>
              <w:t>electronicProgrammingGuideDaysAvailable</w:t>
            </w:r>
          </w:p>
        </w:tc>
        <w:tc>
          <w:tcPr>
            <w:tcW w:w="1228" w:type="dxa"/>
            <w:shd w:val="clear" w:color="auto" w:fill="auto"/>
            <w:vAlign w:val="center"/>
          </w:tcPr>
          <w:p w14:paraId="5277A25C"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529C9802"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5C8076D7"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475C0872" w14:textId="77777777" w:rsidR="00C252D2" w:rsidRPr="005C65A4" w:rsidRDefault="00C252D2" w:rsidP="00C252D2">
            <w:pPr>
              <w:rPr>
                <w:sz w:val="16"/>
                <w:szCs w:val="18"/>
              </w:rPr>
            </w:pPr>
            <w:r w:rsidRPr="005C65A4">
              <w:rPr>
                <w:sz w:val="16"/>
                <w:szCs w:val="18"/>
              </w:rPr>
              <w:t> </w:t>
            </w:r>
          </w:p>
        </w:tc>
      </w:tr>
      <w:tr w:rsidR="00C252D2" w:rsidRPr="00D668F9" w14:paraId="2F8F4C0F" w14:textId="77777777" w:rsidTr="00512EFD">
        <w:trPr>
          <w:cantSplit/>
          <w:trHeight w:val="255"/>
        </w:trPr>
        <w:tc>
          <w:tcPr>
            <w:tcW w:w="3847" w:type="dxa"/>
            <w:shd w:val="clear" w:color="auto" w:fill="auto"/>
            <w:vAlign w:val="center"/>
          </w:tcPr>
          <w:p w14:paraId="58A8DE21" w14:textId="77777777" w:rsidR="00C252D2" w:rsidRPr="005C65A4" w:rsidRDefault="00C252D2" w:rsidP="00C252D2">
            <w:pPr>
              <w:rPr>
                <w:sz w:val="16"/>
                <w:szCs w:val="18"/>
              </w:rPr>
            </w:pPr>
            <w:r w:rsidRPr="005C65A4">
              <w:rPr>
                <w:sz w:val="16"/>
                <w:szCs w:val="18"/>
              </w:rPr>
              <w:t>endAvailabilityDateTime</w:t>
            </w:r>
          </w:p>
        </w:tc>
        <w:tc>
          <w:tcPr>
            <w:tcW w:w="1228" w:type="dxa"/>
            <w:shd w:val="clear" w:color="auto" w:fill="auto"/>
            <w:vAlign w:val="center"/>
          </w:tcPr>
          <w:p w14:paraId="615E6DA1"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7EA0AAED" w14:textId="77777777" w:rsidR="00C252D2" w:rsidRPr="005C65A4" w:rsidRDefault="00C252D2" w:rsidP="00C252D2">
            <w:pPr>
              <w:rPr>
                <w:sz w:val="16"/>
                <w:szCs w:val="18"/>
              </w:rPr>
            </w:pPr>
            <w:r w:rsidRPr="005C65A4">
              <w:rPr>
                <w:sz w:val="16"/>
                <w:szCs w:val="18"/>
              </w:rPr>
              <w:t>T.P.Neutral &amp; T.P.Dependent</w:t>
            </w:r>
          </w:p>
        </w:tc>
        <w:tc>
          <w:tcPr>
            <w:tcW w:w="1201" w:type="dxa"/>
            <w:shd w:val="pct12" w:color="000000" w:fill="D9D9D9"/>
            <w:vAlign w:val="center"/>
          </w:tcPr>
          <w:p w14:paraId="74CA4672"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0EFD8977" w14:textId="77777777" w:rsidR="00C252D2" w:rsidRPr="005C65A4" w:rsidRDefault="00C252D2" w:rsidP="00C252D2">
            <w:pPr>
              <w:rPr>
                <w:sz w:val="16"/>
                <w:szCs w:val="18"/>
              </w:rPr>
            </w:pPr>
            <w:r w:rsidRPr="005C65A4">
              <w:rPr>
                <w:sz w:val="16"/>
                <w:szCs w:val="18"/>
              </w:rPr>
              <w:t> </w:t>
            </w:r>
          </w:p>
        </w:tc>
      </w:tr>
      <w:tr w:rsidR="00C252D2" w:rsidRPr="00D668F9" w14:paraId="4AA7A3D2" w14:textId="77777777" w:rsidTr="00512EFD">
        <w:trPr>
          <w:cantSplit/>
          <w:trHeight w:val="255"/>
        </w:trPr>
        <w:tc>
          <w:tcPr>
            <w:tcW w:w="3847" w:type="dxa"/>
            <w:shd w:val="clear" w:color="auto" w:fill="auto"/>
            <w:vAlign w:val="center"/>
          </w:tcPr>
          <w:p w14:paraId="2765AD46" w14:textId="77777777" w:rsidR="00C252D2" w:rsidRPr="005C65A4" w:rsidRDefault="00C252D2" w:rsidP="00C252D2">
            <w:pPr>
              <w:rPr>
                <w:sz w:val="16"/>
                <w:szCs w:val="18"/>
              </w:rPr>
            </w:pPr>
            <w:r w:rsidRPr="005C65A4">
              <w:rPr>
                <w:sz w:val="16"/>
                <w:szCs w:val="18"/>
              </w:rPr>
              <w:t>endDateTimeOfExclusivity</w:t>
            </w:r>
          </w:p>
        </w:tc>
        <w:tc>
          <w:tcPr>
            <w:tcW w:w="1228" w:type="dxa"/>
            <w:shd w:val="clear" w:color="auto" w:fill="auto"/>
            <w:vAlign w:val="center"/>
          </w:tcPr>
          <w:p w14:paraId="02B51766"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784F43AC" w14:textId="77777777" w:rsidR="00C252D2" w:rsidRPr="005C65A4" w:rsidRDefault="00C252D2" w:rsidP="00C252D2">
            <w:pPr>
              <w:rPr>
                <w:sz w:val="16"/>
                <w:szCs w:val="18"/>
              </w:rPr>
            </w:pPr>
            <w:r w:rsidRPr="005C65A4">
              <w:rPr>
                <w:sz w:val="16"/>
                <w:szCs w:val="18"/>
              </w:rPr>
              <w:t>T.P.Neutral &amp; T.P.Dependent</w:t>
            </w:r>
          </w:p>
        </w:tc>
        <w:tc>
          <w:tcPr>
            <w:tcW w:w="1201" w:type="dxa"/>
            <w:shd w:val="pct12" w:color="000000" w:fill="D9D9D9"/>
            <w:vAlign w:val="center"/>
          </w:tcPr>
          <w:p w14:paraId="13E4105B"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2F5428A2" w14:textId="77777777" w:rsidR="00C252D2" w:rsidRPr="005C65A4" w:rsidRDefault="00C252D2" w:rsidP="00C252D2">
            <w:pPr>
              <w:rPr>
                <w:sz w:val="16"/>
                <w:szCs w:val="18"/>
              </w:rPr>
            </w:pPr>
            <w:r w:rsidRPr="005C65A4">
              <w:rPr>
                <w:sz w:val="16"/>
                <w:szCs w:val="18"/>
              </w:rPr>
              <w:t> </w:t>
            </w:r>
          </w:p>
        </w:tc>
      </w:tr>
      <w:tr w:rsidR="00C252D2" w:rsidRPr="00D668F9" w14:paraId="1EF2877E" w14:textId="77777777" w:rsidTr="00512EFD">
        <w:trPr>
          <w:cantSplit/>
          <w:trHeight w:val="255"/>
        </w:trPr>
        <w:tc>
          <w:tcPr>
            <w:tcW w:w="3847" w:type="dxa"/>
            <w:shd w:val="clear" w:color="auto" w:fill="auto"/>
            <w:vAlign w:val="center"/>
          </w:tcPr>
          <w:p w14:paraId="1C448862" w14:textId="77777777" w:rsidR="00C252D2" w:rsidRPr="005C65A4" w:rsidRDefault="00C252D2" w:rsidP="00C252D2">
            <w:pPr>
              <w:rPr>
                <w:sz w:val="16"/>
                <w:szCs w:val="18"/>
              </w:rPr>
            </w:pPr>
            <w:r w:rsidRPr="005C65A4">
              <w:rPr>
                <w:sz w:val="16"/>
                <w:szCs w:val="18"/>
              </w:rPr>
              <w:t>endMaximumBuyingQuantityDateTime</w:t>
            </w:r>
          </w:p>
        </w:tc>
        <w:tc>
          <w:tcPr>
            <w:tcW w:w="1228" w:type="dxa"/>
            <w:shd w:val="clear" w:color="auto" w:fill="auto"/>
            <w:vAlign w:val="center"/>
          </w:tcPr>
          <w:p w14:paraId="0C30C9F5"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46C071E1" w14:textId="77777777" w:rsidR="00C252D2" w:rsidRPr="005C65A4" w:rsidRDefault="00C252D2" w:rsidP="00C252D2">
            <w:pPr>
              <w:rPr>
                <w:sz w:val="16"/>
                <w:szCs w:val="18"/>
              </w:rPr>
            </w:pPr>
            <w:r w:rsidRPr="005C65A4">
              <w:rPr>
                <w:sz w:val="16"/>
                <w:szCs w:val="18"/>
              </w:rPr>
              <w:t>T.P.Neutral &amp; T.P.Dependent</w:t>
            </w:r>
          </w:p>
        </w:tc>
        <w:tc>
          <w:tcPr>
            <w:tcW w:w="1201" w:type="dxa"/>
            <w:shd w:val="pct12" w:color="000000" w:fill="D9D9D9"/>
            <w:vAlign w:val="center"/>
          </w:tcPr>
          <w:p w14:paraId="5FDD8F37"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51CC1FF3" w14:textId="77777777" w:rsidR="00C252D2" w:rsidRPr="005C65A4" w:rsidRDefault="00C252D2" w:rsidP="00C252D2">
            <w:pPr>
              <w:rPr>
                <w:sz w:val="16"/>
                <w:szCs w:val="18"/>
              </w:rPr>
            </w:pPr>
            <w:r w:rsidRPr="005C65A4">
              <w:rPr>
                <w:sz w:val="16"/>
                <w:szCs w:val="18"/>
              </w:rPr>
              <w:t> </w:t>
            </w:r>
          </w:p>
        </w:tc>
      </w:tr>
      <w:tr w:rsidR="00C252D2" w:rsidRPr="00D668F9" w14:paraId="41485AF3" w14:textId="77777777" w:rsidTr="00512EFD">
        <w:trPr>
          <w:cantSplit/>
          <w:trHeight w:val="255"/>
        </w:trPr>
        <w:tc>
          <w:tcPr>
            <w:tcW w:w="3847" w:type="dxa"/>
            <w:shd w:val="clear" w:color="auto" w:fill="auto"/>
            <w:vAlign w:val="center"/>
          </w:tcPr>
          <w:p w14:paraId="5944BAEC" w14:textId="77777777" w:rsidR="00C252D2" w:rsidRPr="005C65A4" w:rsidRDefault="00C252D2" w:rsidP="00C252D2">
            <w:pPr>
              <w:rPr>
                <w:sz w:val="16"/>
                <w:szCs w:val="18"/>
              </w:rPr>
            </w:pPr>
            <w:r w:rsidRPr="005C65A4">
              <w:rPr>
                <w:sz w:val="16"/>
                <w:szCs w:val="18"/>
              </w:rPr>
              <w:t>endMinimumBuyingQuantityDateTime</w:t>
            </w:r>
          </w:p>
        </w:tc>
        <w:tc>
          <w:tcPr>
            <w:tcW w:w="1228" w:type="dxa"/>
            <w:shd w:val="clear" w:color="auto" w:fill="auto"/>
            <w:vAlign w:val="center"/>
          </w:tcPr>
          <w:p w14:paraId="3CC3DAE2"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40B0E033" w14:textId="77777777" w:rsidR="00C252D2" w:rsidRPr="005C65A4" w:rsidRDefault="00C252D2" w:rsidP="00C252D2">
            <w:pPr>
              <w:rPr>
                <w:sz w:val="16"/>
                <w:szCs w:val="18"/>
              </w:rPr>
            </w:pPr>
            <w:r w:rsidRPr="005C65A4">
              <w:rPr>
                <w:sz w:val="16"/>
                <w:szCs w:val="18"/>
              </w:rPr>
              <w:t>T.P.Neutral &amp; T.P.Dependent</w:t>
            </w:r>
          </w:p>
        </w:tc>
        <w:tc>
          <w:tcPr>
            <w:tcW w:w="1201" w:type="dxa"/>
            <w:shd w:val="pct12" w:color="000000" w:fill="D9D9D9"/>
            <w:vAlign w:val="center"/>
          </w:tcPr>
          <w:p w14:paraId="5C95E509"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7D80624F" w14:textId="77777777" w:rsidR="00C252D2" w:rsidRPr="005C65A4" w:rsidRDefault="00C252D2" w:rsidP="00C252D2">
            <w:pPr>
              <w:rPr>
                <w:sz w:val="16"/>
                <w:szCs w:val="18"/>
              </w:rPr>
            </w:pPr>
            <w:r w:rsidRPr="005C65A4">
              <w:rPr>
                <w:sz w:val="16"/>
                <w:szCs w:val="18"/>
              </w:rPr>
              <w:t> </w:t>
            </w:r>
          </w:p>
        </w:tc>
      </w:tr>
      <w:tr w:rsidR="00C252D2" w:rsidRPr="00D668F9" w14:paraId="55B1575C" w14:textId="77777777" w:rsidTr="00512EFD">
        <w:trPr>
          <w:cantSplit/>
          <w:trHeight w:val="255"/>
        </w:trPr>
        <w:tc>
          <w:tcPr>
            <w:tcW w:w="3847" w:type="dxa"/>
            <w:shd w:val="clear" w:color="auto" w:fill="auto"/>
            <w:vAlign w:val="center"/>
          </w:tcPr>
          <w:p w14:paraId="0FD5E5A3" w14:textId="77777777" w:rsidR="00C252D2" w:rsidRPr="005C65A4" w:rsidRDefault="00C252D2" w:rsidP="00C252D2">
            <w:pPr>
              <w:rPr>
                <w:sz w:val="16"/>
                <w:szCs w:val="18"/>
              </w:rPr>
            </w:pPr>
            <w:r w:rsidRPr="005C65A4">
              <w:rPr>
                <w:sz w:val="16"/>
                <w:szCs w:val="18"/>
              </w:rPr>
              <w:t>enumerationValue</w:t>
            </w:r>
          </w:p>
        </w:tc>
        <w:tc>
          <w:tcPr>
            <w:tcW w:w="1228" w:type="dxa"/>
            <w:shd w:val="clear" w:color="auto" w:fill="auto"/>
            <w:vAlign w:val="center"/>
          </w:tcPr>
          <w:p w14:paraId="1BD74B06"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2D65F07C"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3AC78D94"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148F3A04" w14:textId="77777777" w:rsidR="00C252D2" w:rsidRPr="005C65A4" w:rsidRDefault="00C252D2" w:rsidP="00C252D2">
            <w:pPr>
              <w:rPr>
                <w:sz w:val="16"/>
                <w:szCs w:val="18"/>
              </w:rPr>
            </w:pPr>
            <w:r w:rsidRPr="005C65A4">
              <w:rPr>
                <w:sz w:val="16"/>
                <w:szCs w:val="18"/>
              </w:rPr>
              <w:t> </w:t>
            </w:r>
          </w:p>
        </w:tc>
      </w:tr>
      <w:tr w:rsidR="00C252D2" w:rsidRPr="00D668F9" w14:paraId="11BCDDF7" w14:textId="77777777" w:rsidTr="00512EFD">
        <w:trPr>
          <w:cantSplit/>
          <w:trHeight w:val="255"/>
        </w:trPr>
        <w:tc>
          <w:tcPr>
            <w:tcW w:w="3847" w:type="dxa"/>
            <w:shd w:val="clear" w:color="auto" w:fill="auto"/>
            <w:vAlign w:val="center"/>
          </w:tcPr>
          <w:p w14:paraId="0F714F33" w14:textId="77777777" w:rsidR="00C252D2" w:rsidRPr="005C65A4" w:rsidRDefault="00C252D2" w:rsidP="00C252D2">
            <w:pPr>
              <w:rPr>
                <w:sz w:val="16"/>
                <w:szCs w:val="18"/>
              </w:rPr>
            </w:pPr>
            <w:r w:rsidRPr="005C65A4">
              <w:rPr>
                <w:sz w:val="16"/>
                <w:szCs w:val="18"/>
              </w:rPr>
              <w:t>enumerationValueDefinition</w:t>
            </w:r>
          </w:p>
        </w:tc>
        <w:tc>
          <w:tcPr>
            <w:tcW w:w="1228" w:type="dxa"/>
            <w:shd w:val="clear" w:color="auto" w:fill="auto"/>
            <w:vAlign w:val="center"/>
          </w:tcPr>
          <w:p w14:paraId="08F804CA"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2DDC61C5"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7A9F98BB"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57B339CA" w14:textId="77777777" w:rsidR="00C252D2" w:rsidRPr="005C65A4" w:rsidRDefault="00C252D2" w:rsidP="00C252D2">
            <w:pPr>
              <w:rPr>
                <w:sz w:val="16"/>
                <w:szCs w:val="18"/>
              </w:rPr>
            </w:pPr>
            <w:r w:rsidRPr="005C65A4">
              <w:rPr>
                <w:sz w:val="16"/>
                <w:szCs w:val="18"/>
              </w:rPr>
              <w:t>Yes</w:t>
            </w:r>
          </w:p>
        </w:tc>
      </w:tr>
      <w:tr w:rsidR="00C252D2" w:rsidRPr="00D668F9" w14:paraId="01DB85D7" w14:textId="77777777" w:rsidTr="00512EFD">
        <w:trPr>
          <w:cantSplit/>
          <w:trHeight w:val="255"/>
        </w:trPr>
        <w:tc>
          <w:tcPr>
            <w:tcW w:w="3847" w:type="dxa"/>
            <w:shd w:val="clear" w:color="auto" w:fill="auto"/>
            <w:vAlign w:val="center"/>
          </w:tcPr>
          <w:p w14:paraId="159C0F92" w14:textId="77777777" w:rsidR="00C252D2" w:rsidRPr="005C65A4" w:rsidRDefault="00C252D2" w:rsidP="00C252D2">
            <w:pPr>
              <w:rPr>
                <w:sz w:val="16"/>
                <w:szCs w:val="18"/>
              </w:rPr>
            </w:pPr>
            <w:r w:rsidRPr="005C65A4">
              <w:rPr>
                <w:sz w:val="16"/>
                <w:szCs w:val="18"/>
              </w:rPr>
              <w:t>enumerationValueDescription</w:t>
            </w:r>
          </w:p>
        </w:tc>
        <w:tc>
          <w:tcPr>
            <w:tcW w:w="1228" w:type="dxa"/>
            <w:shd w:val="clear" w:color="auto" w:fill="auto"/>
            <w:vAlign w:val="center"/>
          </w:tcPr>
          <w:p w14:paraId="1F0E086B"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7865A312"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6E2DDE33"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70B243AF" w14:textId="77777777" w:rsidR="00C252D2" w:rsidRPr="005C65A4" w:rsidRDefault="00C252D2" w:rsidP="00C252D2">
            <w:pPr>
              <w:rPr>
                <w:sz w:val="16"/>
                <w:szCs w:val="18"/>
              </w:rPr>
            </w:pPr>
            <w:r w:rsidRPr="005C65A4">
              <w:rPr>
                <w:sz w:val="16"/>
                <w:szCs w:val="18"/>
              </w:rPr>
              <w:t>Yes</w:t>
            </w:r>
          </w:p>
        </w:tc>
      </w:tr>
      <w:tr w:rsidR="00C252D2" w:rsidRPr="00D668F9" w14:paraId="165DB649" w14:textId="77777777" w:rsidTr="00512EFD">
        <w:trPr>
          <w:cantSplit/>
          <w:trHeight w:val="255"/>
        </w:trPr>
        <w:tc>
          <w:tcPr>
            <w:tcW w:w="3847" w:type="dxa"/>
            <w:shd w:val="clear" w:color="auto" w:fill="auto"/>
            <w:vAlign w:val="center"/>
          </w:tcPr>
          <w:p w14:paraId="5DAA46EB" w14:textId="77777777" w:rsidR="00C252D2" w:rsidRPr="005C65A4" w:rsidRDefault="00C252D2" w:rsidP="00C252D2">
            <w:pPr>
              <w:rPr>
                <w:sz w:val="16"/>
                <w:szCs w:val="18"/>
              </w:rPr>
            </w:pPr>
            <w:r w:rsidRPr="005C65A4">
              <w:rPr>
                <w:sz w:val="16"/>
                <w:szCs w:val="18"/>
              </w:rPr>
              <w:t>epubTechnicalProtectionTypeCode</w:t>
            </w:r>
          </w:p>
        </w:tc>
        <w:tc>
          <w:tcPr>
            <w:tcW w:w="1228" w:type="dxa"/>
            <w:shd w:val="clear" w:color="auto" w:fill="auto"/>
            <w:vAlign w:val="center"/>
          </w:tcPr>
          <w:p w14:paraId="686F9FF4"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1D584AC7"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5F3986CA"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3CF4CCB3" w14:textId="77777777" w:rsidR="00C252D2" w:rsidRPr="005C65A4" w:rsidRDefault="00C252D2" w:rsidP="00C252D2">
            <w:pPr>
              <w:rPr>
                <w:sz w:val="16"/>
                <w:szCs w:val="18"/>
              </w:rPr>
            </w:pPr>
            <w:r w:rsidRPr="005C65A4">
              <w:rPr>
                <w:sz w:val="16"/>
                <w:szCs w:val="18"/>
              </w:rPr>
              <w:t> </w:t>
            </w:r>
          </w:p>
        </w:tc>
      </w:tr>
      <w:tr w:rsidR="00C252D2" w:rsidRPr="00D668F9" w14:paraId="18DE57EB" w14:textId="77777777" w:rsidTr="00512EFD">
        <w:trPr>
          <w:cantSplit/>
          <w:trHeight w:val="255"/>
        </w:trPr>
        <w:tc>
          <w:tcPr>
            <w:tcW w:w="3847" w:type="dxa"/>
            <w:shd w:val="clear" w:color="auto" w:fill="auto"/>
            <w:vAlign w:val="center"/>
          </w:tcPr>
          <w:p w14:paraId="2426DE65" w14:textId="77777777" w:rsidR="00C252D2" w:rsidRPr="005C65A4" w:rsidRDefault="00C252D2" w:rsidP="00C252D2">
            <w:pPr>
              <w:rPr>
                <w:sz w:val="16"/>
                <w:szCs w:val="18"/>
              </w:rPr>
            </w:pPr>
            <w:r w:rsidRPr="005C65A4">
              <w:rPr>
                <w:sz w:val="16"/>
                <w:szCs w:val="18"/>
              </w:rPr>
              <w:t>epubUsageLimit</w:t>
            </w:r>
          </w:p>
        </w:tc>
        <w:tc>
          <w:tcPr>
            <w:tcW w:w="1228" w:type="dxa"/>
            <w:shd w:val="clear" w:color="auto" w:fill="auto"/>
            <w:vAlign w:val="center"/>
          </w:tcPr>
          <w:p w14:paraId="022E944C"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4FFBE5A6"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0DA5FA6F"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338538BC" w14:textId="77777777" w:rsidR="00C252D2" w:rsidRPr="005C65A4" w:rsidRDefault="00C252D2" w:rsidP="00C252D2">
            <w:pPr>
              <w:rPr>
                <w:sz w:val="16"/>
                <w:szCs w:val="18"/>
              </w:rPr>
            </w:pPr>
            <w:r w:rsidRPr="005C65A4">
              <w:rPr>
                <w:sz w:val="16"/>
                <w:szCs w:val="18"/>
              </w:rPr>
              <w:t> </w:t>
            </w:r>
          </w:p>
        </w:tc>
      </w:tr>
      <w:tr w:rsidR="00C252D2" w:rsidRPr="00D668F9" w14:paraId="2A7B5CD8" w14:textId="77777777" w:rsidTr="00512EFD">
        <w:trPr>
          <w:cantSplit/>
          <w:trHeight w:val="255"/>
        </w:trPr>
        <w:tc>
          <w:tcPr>
            <w:tcW w:w="3847" w:type="dxa"/>
            <w:shd w:val="clear" w:color="auto" w:fill="auto"/>
            <w:vAlign w:val="center"/>
          </w:tcPr>
          <w:p w14:paraId="24DFA11F" w14:textId="77777777" w:rsidR="00C252D2" w:rsidRPr="005C65A4" w:rsidRDefault="00C252D2" w:rsidP="00C252D2">
            <w:pPr>
              <w:rPr>
                <w:sz w:val="16"/>
                <w:szCs w:val="18"/>
              </w:rPr>
            </w:pPr>
            <w:r w:rsidRPr="005C65A4">
              <w:rPr>
                <w:sz w:val="16"/>
                <w:szCs w:val="18"/>
              </w:rPr>
              <w:t>epubUsageStatus</w:t>
            </w:r>
          </w:p>
        </w:tc>
        <w:tc>
          <w:tcPr>
            <w:tcW w:w="1228" w:type="dxa"/>
            <w:shd w:val="clear" w:color="auto" w:fill="auto"/>
            <w:vAlign w:val="center"/>
          </w:tcPr>
          <w:p w14:paraId="3234F86E"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352B6975"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5D796AA5"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15FD1E2D" w14:textId="77777777" w:rsidR="00C252D2" w:rsidRPr="005C65A4" w:rsidRDefault="00C252D2" w:rsidP="00C252D2">
            <w:pPr>
              <w:rPr>
                <w:sz w:val="16"/>
                <w:szCs w:val="18"/>
              </w:rPr>
            </w:pPr>
            <w:r w:rsidRPr="005C65A4">
              <w:rPr>
                <w:sz w:val="16"/>
                <w:szCs w:val="18"/>
              </w:rPr>
              <w:t> </w:t>
            </w:r>
          </w:p>
        </w:tc>
      </w:tr>
      <w:tr w:rsidR="00C252D2" w:rsidRPr="00D668F9" w14:paraId="04475634" w14:textId="77777777" w:rsidTr="00512EFD">
        <w:trPr>
          <w:cantSplit/>
          <w:trHeight w:val="255"/>
        </w:trPr>
        <w:tc>
          <w:tcPr>
            <w:tcW w:w="3847" w:type="dxa"/>
            <w:shd w:val="clear" w:color="auto" w:fill="auto"/>
            <w:vAlign w:val="center"/>
          </w:tcPr>
          <w:p w14:paraId="59A5A2A8" w14:textId="77777777" w:rsidR="00C252D2" w:rsidRPr="005C65A4" w:rsidRDefault="00C252D2" w:rsidP="00C252D2">
            <w:pPr>
              <w:rPr>
                <w:sz w:val="16"/>
                <w:szCs w:val="18"/>
              </w:rPr>
            </w:pPr>
            <w:r w:rsidRPr="005C65A4">
              <w:rPr>
                <w:sz w:val="16"/>
                <w:szCs w:val="18"/>
              </w:rPr>
              <w:t>epubUsageType</w:t>
            </w:r>
          </w:p>
        </w:tc>
        <w:tc>
          <w:tcPr>
            <w:tcW w:w="1228" w:type="dxa"/>
            <w:shd w:val="clear" w:color="auto" w:fill="auto"/>
            <w:vAlign w:val="center"/>
          </w:tcPr>
          <w:p w14:paraId="425DFF37"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2B14C84F"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575544AE"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7D38BA13" w14:textId="77777777" w:rsidR="00C252D2" w:rsidRPr="005C65A4" w:rsidRDefault="00C252D2" w:rsidP="00C252D2">
            <w:pPr>
              <w:rPr>
                <w:sz w:val="16"/>
                <w:szCs w:val="18"/>
              </w:rPr>
            </w:pPr>
            <w:r w:rsidRPr="005C65A4">
              <w:rPr>
                <w:sz w:val="16"/>
                <w:szCs w:val="18"/>
              </w:rPr>
              <w:t> </w:t>
            </w:r>
          </w:p>
        </w:tc>
      </w:tr>
      <w:tr w:rsidR="00C252D2" w:rsidRPr="00D668F9" w14:paraId="233C02CA" w14:textId="77777777" w:rsidTr="00512EFD">
        <w:trPr>
          <w:cantSplit/>
          <w:trHeight w:val="255"/>
        </w:trPr>
        <w:tc>
          <w:tcPr>
            <w:tcW w:w="3847" w:type="dxa"/>
            <w:shd w:val="clear" w:color="auto" w:fill="auto"/>
            <w:vAlign w:val="center"/>
          </w:tcPr>
          <w:p w14:paraId="3FC2C090" w14:textId="77777777" w:rsidR="00C252D2" w:rsidRPr="005C65A4" w:rsidRDefault="00C252D2" w:rsidP="00C252D2">
            <w:pPr>
              <w:rPr>
                <w:sz w:val="16"/>
                <w:szCs w:val="18"/>
              </w:rPr>
            </w:pPr>
            <w:r w:rsidRPr="005C65A4">
              <w:rPr>
                <w:sz w:val="16"/>
                <w:szCs w:val="18"/>
              </w:rPr>
              <w:t>equalizerControlFeatures</w:t>
            </w:r>
          </w:p>
        </w:tc>
        <w:tc>
          <w:tcPr>
            <w:tcW w:w="1228" w:type="dxa"/>
            <w:shd w:val="clear" w:color="auto" w:fill="auto"/>
            <w:vAlign w:val="center"/>
          </w:tcPr>
          <w:p w14:paraId="2D622C94"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2A55028F" w14:textId="77777777" w:rsidR="00C252D2" w:rsidRPr="005C65A4" w:rsidRDefault="00C252D2" w:rsidP="00C252D2">
            <w:pPr>
              <w:rPr>
                <w:sz w:val="16"/>
                <w:szCs w:val="18"/>
              </w:rPr>
            </w:pPr>
            <w:r w:rsidRPr="005C65A4">
              <w:rPr>
                <w:sz w:val="16"/>
                <w:szCs w:val="18"/>
              </w:rPr>
              <w:t>T.P.Neutral</w:t>
            </w:r>
          </w:p>
        </w:tc>
        <w:tc>
          <w:tcPr>
            <w:tcW w:w="1201" w:type="dxa"/>
            <w:shd w:val="clear" w:color="auto" w:fill="FFFFFF" w:themeFill="background1"/>
            <w:vAlign w:val="center"/>
          </w:tcPr>
          <w:p w14:paraId="1A4FE4CB" w14:textId="77777777" w:rsidR="00C252D2" w:rsidRPr="005C65A4" w:rsidRDefault="00C252D2" w:rsidP="00C252D2">
            <w:pPr>
              <w:rPr>
                <w:sz w:val="16"/>
                <w:szCs w:val="18"/>
              </w:rPr>
            </w:pPr>
            <w:r w:rsidRPr="005C65A4">
              <w:rPr>
                <w:sz w:val="16"/>
                <w:szCs w:val="18"/>
              </w:rPr>
              <w:t>No</w:t>
            </w:r>
          </w:p>
        </w:tc>
        <w:tc>
          <w:tcPr>
            <w:tcW w:w="1180" w:type="dxa"/>
            <w:shd w:val="clear" w:color="auto" w:fill="FFFFFF" w:themeFill="background1"/>
            <w:vAlign w:val="center"/>
          </w:tcPr>
          <w:p w14:paraId="0609061C" w14:textId="77777777" w:rsidR="00C252D2" w:rsidRPr="005C65A4" w:rsidRDefault="00C252D2" w:rsidP="00C252D2">
            <w:pPr>
              <w:rPr>
                <w:sz w:val="16"/>
                <w:szCs w:val="18"/>
              </w:rPr>
            </w:pPr>
            <w:r w:rsidRPr="005C65A4">
              <w:rPr>
                <w:sz w:val="16"/>
                <w:szCs w:val="18"/>
              </w:rPr>
              <w:t>Yes</w:t>
            </w:r>
          </w:p>
        </w:tc>
      </w:tr>
      <w:tr w:rsidR="00C252D2" w:rsidRPr="00D668F9" w14:paraId="40D0147A" w14:textId="77777777" w:rsidTr="00B10261">
        <w:trPr>
          <w:cantSplit/>
          <w:trHeight w:val="255"/>
        </w:trPr>
        <w:tc>
          <w:tcPr>
            <w:tcW w:w="3847" w:type="dxa"/>
            <w:shd w:val="clear" w:color="auto" w:fill="auto"/>
            <w:vAlign w:val="center"/>
          </w:tcPr>
          <w:p w14:paraId="3FE929F4" w14:textId="04834E32" w:rsidR="00C252D2" w:rsidRPr="005C65A4" w:rsidRDefault="00C252D2" w:rsidP="00C252D2">
            <w:pPr>
              <w:rPr>
                <w:sz w:val="16"/>
                <w:szCs w:val="18"/>
              </w:rPr>
            </w:pPr>
            <w:r w:rsidRPr="005C65A4">
              <w:rPr>
                <w:sz w:val="16"/>
                <w:szCs w:val="18"/>
              </w:rPr>
              <w:t>equivalentLightBulbPower</w:t>
            </w:r>
          </w:p>
        </w:tc>
        <w:tc>
          <w:tcPr>
            <w:tcW w:w="1228" w:type="dxa"/>
            <w:shd w:val="clear" w:color="auto" w:fill="auto"/>
            <w:vAlign w:val="center"/>
          </w:tcPr>
          <w:p w14:paraId="6EFB41FD" w14:textId="45A5D83D"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381F8AA3" w14:textId="0665727B"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2D164F48" w14:textId="2A7115E9"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4BEC3C3F" w14:textId="4F626615" w:rsidR="00C252D2" w:rsidRPr="005C65A4" w:rsidRDefault="00C252D2" w:rsidP="00C252D2">
            <w:pPr>
              <w:rPr>
                <w:sz w:val="16"/>
                <w:szCs w:val="18"/>
              </w:rPr>
            </w:pPr>
            <w:r w:rsidRPr="005C65A4">
              <w:rPr>
                <w:sz w:val="16"/>
                <w:szCs w:val="18"/>
              </w:rPr>
              <w:t>Yes</w:t>
            </w:r>
          </w:p>
        </w:tc>
      </w:tr>
      <w:tr w:rsidR="00C252D2" w:rsidRPr="00D668F9" w14:paraId="3CA8F0B4" w14:textId="77777777" w:rsidTr="00512EFD">
        <w:trPr>
          <w:cantSplit/>
          <w:trHeight w:val="255"/>
        </w:trPr>
        <w:tc>
          <w:tcPr>
            <w:tcW w:w="3847" w:type="dxa"/>
            <w:shd w:val="clear" w:color="auto" w:fill="auto"/>
            <w:vAlign w:val="center"/>
          </w:tcPr>
          <w:p w14:paraId="5043D613" w14:textId="77777777" w:rsidR="00C252D2" w:rsidRPr="005C65A4" w:rsidRDefault="00C252D2" w:rsidP="00C252D2">
            <w:pPr>
              <w:rPr>
                <w:sz w:val="16"/>
                <w:szCs w:val="18"/>
              </w:rPr>
            </w:pPr>
            <w:r w:rsidRPr="005C65A4">
              <w:rPr>
                <w:sz w:val="16"/>
                <w:szCs w:val="18"/>
              </w:rPr>
              <w:t>eRGNumber</w:t>
            </w:r>
          </w:p>
        </w:tc>
        <w:tc>
          <w:tcPr>
            <w:tcW w:w="1228" w:type="dxa"/>
            <w:shd w:val="clear" w:color="auto" w:fill="auto"/>
            <w:vAlign w:val="center"/>
          </w:tcPr>
          <w:p w14:paraId="557876CF"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0972D039"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14AAD933"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795B3FBB" w14:textId="77777777" w:rsidR="00C252D2" w:rsidRPr="005C65A4" w:rsidRDefault="00C252D2" w:rsidP="00C252D2">
            <w:pPr>
              <w:rPr>
                <w:sz w:val="16"/>
                <w:szCs w:val="18"/>
              </w:rPr>
            </w:pPr>
            <w:r w:rsidRPr="005C65A4">
              <w:rPr>
                <w:sz w:val="16"/>
                <w:szCs w:val="18"/>
              </w:rPr>
              <w:t> </w:t>
            </w:r>
          </w:p>
        </w:tc>
      </w:tr>
      <w:tr w:rsidR="00C252D2" w:rsidRPr="00D668F9" w14:paraId="64CB1FA3" w14:textId="77777777" w:rsidTr="00512EFD">
        <w:trPr>
          <w:cantSplit/>
          <w:trHeight w:val="255"/>
        </w:trPr>
        <w:tc>
          <w:tcPr>
            <w:tcW w:w="3847" w:type="dxa"/>
            <w:shd w:val="clear" w:color="auto" w:fill="auto"/>
            <w:vAlign w:val="center"/>
          </w:tcPr>
          <w:p w14:paraId="0D81AFFF" w14:textId="0CAD361C" w:rsidR="00C252D2" w:rsidRPr="005C65A4" w:rsidRDefault="00C252D2" w:rsidP="00C252D2">
            <w:pPr>
              <w:rPr>
                <w:sz w:val="16"/>
                <w:szCs w:val="18"/>
              </w:rPr>
            </w:pPr>
            <w:r w:rsidRPr="005C65A4">
              <w:rPr>
                <w:sz w:val="16"/>
                <w:szCs w:val="18"/>
              </w:rPr>
              <w:t>e</w:t>
            </w:r>
            <w:r w:rsidR="00E146B0" w:rsidRPr="005C65A4">
              <w:rPr>
                <w:sz w:val="16"/>
                <w:szCs w:val="18"/>
              </w:rPr>
              <w:t>U</w:t>
            </w:r>
            <w:r w:rsidRPr="005C65A4">
              <w:rPr>
                <w:sz w:val="16"/>
                <w:szCs w:val="18"/>
              </w:rPr>
              <w:t>MedicalDeviceStatus</w:t>
            </w:r>
          </w:p>
        </w:tc>
        <w:tc>
          <w:tcPr>
            <w:tcW w:w="1228" w:type="dxa"/>
            <w:shd w:val="clear" w:color="auto" w:fill="auto"/>
            <w:vAlign w:val="center"/>
          </w:tcPr>
          <w:p w14:paraId="43498E0C" w14:textId="0C190255"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77DB35FA" w14:textId="367B2C27" w:rsidR="00C252D2" w:rsidRPr="005C65A4" w:rsidRDefault="00C252D2" w:rsidP="00C252D2">
            <w:pPr>
              <w:rPr>
                <w:sz w:val="16"/>
                <w:szCs w:val="18"/>
              </w:rPr>
            </w:pPr>
            <w:r w:rsidRPr="005C65A4">
              <w:rPr>
                <w:sz w:val="16"/>
                <w:szCs w:val="18"/>
              </w:rPr>
              <w:t>T.P.Neutral &amp; T.P.Dependent</w:t>
            </w:r>
          </w:p>
        </w:tc>
        <w:tc>
          <w:tcPr>
            <w:tcW w:w="1201" w:type="dxa"/>
            <w:shd w:val="pct12" w:color="000000" w:fill="D9D9D9"/>
            <w:vAlign w:val="center"/>
          </w:tcPr>
          <w:p w14:paraId="2FB2ACEF" w14:textId="77777777" w:rsidR="00C252D2" w:rsidRPr="005C65A4" w:rsidRDefault="00C252D2" w:rsidP="00C252D2">
            <w:pPr>
              <w:rPr>
                <w:sz w:val="16"/>
                <w:szCs w:val="18"/>
              </w:rPr>
            </w:pPr>
          </w:p>
        </w:tc>
        <w:tc>
          <w:tcPr>
            <w:tcW w:w="1180" w:type="dxa"/>
            <w:shd w:val="pct12" w:color="000000" w:fill="D9D9D9"/>
            <w:vAlign w:val="center"/>
          </w:tcPr>
          <w:p w14:paraId="74A12310" w14:textId="77777777" w:rsidR="00C252D2" w:rsidRPr="005C65A4" w:rsidRDefault="00C252D2" w:rsidP="00C252D2">
            <w:pPr>
              <w:rPr>
                <w:sz w:val="16"/>
                <w:szCs w:val="18"/>
              </w:rPr>
            </w:pPr>
          </w:p>
        </w:tc>
      </w:tr>
      <w:tr w:rsidR="00C252D2" w:rsidRPr="00D668F9" w14:paraId="33C30B10" w14:textId="77777777" w:rsidTr="00512EFD">
        <w:trPr>
          <w:cantSplit/>
          <w:trHeight w:val="255"/>
        </w:trPr>
        <w:tc>
          <w:tcPr>
            <w:tcW w:w="3847" w:type="dxa"/>
            <w:shd w:val="clear" w:color="auto" w:fill="auto"/>
            <w:vAlign w:val="center"/>
          </w:tcPr>
          <w:p w14:paraId="06D8165D" w14:textId="13AB0BE2" w:rsidR="00C252D2" w:rsidRPr="005C65A4" w:rsidRDefault="00C252D2" w:rsidP="00C252D2">
            <w:pPr>
              <w:rPr>
                <w:sz w:val="16"/>
                <w:szCs w:val="18"/>
              </w:rPr>
            </w:pPr>
            <w:r w:rsidRPr="005C65A4">
              <w:rPr>
                <w:sz w:val="16"/>
                <w:szCs w:val="18"/>
              </w:rPr>
              <w:t>e</w:t>
            </w:r>
            <w:r w:rsidR="00E146B0" w:rsidRPr="005C65A4">
              <w:rPr>
                <w:sz w:val="16"/>
                <w:szCs w:val="18"/>
              </w:rPr>
              <w:t>U</w:t>
            </w:r>
            <w:r w:rsidRPr="005C65A4">
              <w:rPr>
                <w:sz w:val="16"/>
                <w:szCs w:val="18"/>
              </w:rPr>
              <w:t>MedicalDeviceSubStatusCode</w:t>
            </w:r>
          </w:p>
        </w:tc>
        <w:tc>
          <w:tcPr>
            <w:tcW w:w="1228" w:type="dxa"/>
            <w:shd w:val="clear" w:color="auto" w:fill="auto"/>
            <w:vAlign w:val="center"/>
          </w:tcPr>
          <w:p w14:paraId="2ADE9127" w14:textId="72C931B3"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377354D1" w14:textId="2B84A660" w:rsidR="00C252D2" w:rsidRPr="005C65A4" w:rsidRDefault="00C252D2" w:rsidP="00C252D2">
            <w:pPr>
              <w:rPr>
                <w:sz w:val="16"/>
                <w:szCs w:val="18"/>
              </w:rPr>
            </w:pPr>
            <w:r w:rsidRPr="005C65A4">
              <w:rPr>
                <w:sz w:val="16"/>
                <w:szCs w:val="18"/>
              </w:rPr>
              <w:t>T.P.Neutral &amp; T.P.Dependent</w:t>
            </w:r>
          </w:p>
        </w:tc>
        <w:tc>
          <w:tcPr>
            <w:tcW w:w="1201" w:type="dxa"/>
            <w:shd w:val="pct12" w:color="000000" w:fill="D9D9D9"/>
            <w:vAlign w:val="center"/>
          </w:tcPr>
          <w:p w14:paraId="5E89B2FC" w14:textId="77777777" w:rsidR="00C252D2" w:rsidRPr="005C65A4" w:rsidRDefault="00C252D2" w:rsidP="00C252D2">
            <w:pPr>
              <w:rPr>
                <w:sz w:val="16"/>
                <w:szCs w:val="18"/>
              </w:rPr>
            </w:pPr>
          </w:p>
        </w:tc>
        <w:tc>
          <w:tcPr>
            <w:tcW w:w="1180" w:type="dxa"/>
            <w:shd w:val="pct12" w:color="000000" w:fill="D9D9D9"/>
            <w:vAlign w:val="center"/>
          </w:tcPr>
          <w:p w14:paraId="63A45E50" w14:textId="77777777" w:rsidR="00C252D2" w:rsidRPr="005C65A4" w:rsidRDefault="00C252D2" w:rsidP="00C252D2">
            <w:pPr>
              <w:rPr>
                <w:sz w:val="16"/>
                <w:szCs w:val="18"/>
              </w:rPr>
            </w:pPr>
          </w:p>
        </w:tc>
      </w:tr>
      <w:tr w:rsidR="00C252D2" w:rsidRPr="00D668F9" w14:paraId="681D0C43" w14:textId="77777777" w:rsidTr="00512EFD">
        <w:trPr>
          <w:cantSplit/>
          <w:trHeight w:val="255"/>
        </w:trPr>
        <w:tc>
          <w:tcPr>
            <w:tcW w:w="3847" w:type="dxa"/>
            <w:shd w:val="clear" w:color="auto" w:fill="auto"/>
            <w:vAlign w:val="center"/>
          </w:tcPr>
          <w:p w14:paraId="38270853" w14:textId="77777777" w:rsidR="00C252D2" w:rsidRPr="005C65A4" w:rsidRDefault="00C252D2" w:rsidP="00C252D2">
            <w:pPr>
              <w:rPr>
                <w:sz w:val="16"/>
                <w:szCs w:val="18"/>
              </w:rPr>
            </w:pPr>
            <w:r w:rsidRPr="005C65A4">
              <w:rPr>
                <w:sz w:val="16"/>
                <w:szCs w:val="18"/>
              </w:rPr>
              <w:t>exactPH</w:t>
            </w:r>
          </w:p>
        </w:tc>
        <w:tc>
          <w:tcPr>
            <w:tcW w:w="1228" w:type="dxa"/>
            <w:shd w:val="clear" w:color="auto" w:fill="auto"/>
            <w:vAlign w:val="center"/>
          </w:tcPr>
          <w:p w14:paraId="4C773750" w14:textId="77777777" w:rsidR="00C252D2" w:rsidRPr="005C65A4" w:rsidRDefault="00C252D2" w:rsidP="00C252D2">
            <w:pPr>
              <w:rPr>
                <w:sz w:val="16"/>
                <w:szCs w:val="18"/>
              </w:rPr>
            </w:pPr>
            <w:r w:rsidRPr="005C65A4">
              <w:rPr>
                <w:sz w:val="16"/>
                <w:szCs w:val="18"/>
              </w:rPr>
              <w:t>Global</w:t>
            </w:r>
          </w:p>
        </w:tc>
        <w:tc>
          <w:tcPr>
            <w:tcW w:w="1472" w:type="dxa"/>
            <w:shd w:val="clear" w:color="auto" w:fill="auto"/>
            <w:noWrap/>
            <w:vAlign w:val="center"/>
          </w:tcPr>
          <w:p w14:paraId="1491C5C4"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375CB18B"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7A13E3F4" w14:textId="77777777" w:rsidR="00C252D2" w:rsidRPr="005C65A4" w:rsidRDefault="00C252D2" w:rsidP="00C252D2">
            <w:pPr>
              <w:rPr>
                <w:sz w:val="16"/>
                <w:szCs w:val="18"/>
              </w:rPr>
            </w:pPr>
            <w:r w:rsidRPr="005C65A4">
              <w:rPr>
                <w:sz w:val="16"/>
                <w:szCs w:val="18"/>
              </w:rPr>
              <w:t> </w:t>
            </w:r>
          </w:p>
        </w:tc>
      </w:tr>
      <w:tr w:rsidR="00C252D2" w:rsidRPr="00D668F9" w14:paraId="7D1B8528" w14:textId="77777777" w:rsidTr="00512EFD">
        <w:trPr>
          <w:cantSplit/>
          <w:trHeight w:val="255"/>
        </w:trPr>
        <w:tc>
          <w:tcPr>
            <w:tcW w:w="3847" w:type="dxa"/>
            <w:shd w:val="clear" w:color="auto" w:fill="auto"/>
            <w:vAlign w:val="center"/>
          </w:tcPr>
          <w:p w14:paraId="3D6C53A9" w14:textId="77777777" w:rsidR="00C252D2" w:rsidRPr="005C65A4" w:rsidRDefault="00C252D2" w:rsidP="00C252D2">
            <w:pPr>
              <w:rPr>
                <w:sz w:val="16"/>
                <w:szCs w:val="18"/>
              </w:rPr>
            </w:pPr>
            <w:r w:rsidRPr="005C65A4">
              <w:rPr>
                <w:sz w:val="16"/>
                <w:szCs w:val="18"/>
              </w:rPr>
              <w:t>exhibitGroup</w:t>
            </w:r>
          </w:p>
        </w:tc>
        <w:tc>
          <w:tcPr>
            <w:tcW w:w="1228" w:type="dxa"/>
            <w:shd w:val="clear" w:color="auto" w:fill="auto"/>
            <w:vAlign w:val="bottom"/>
          </w:tcPr>
          <w:p w14:paraId="7FD254C1"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bottom"/>
          </w:tcPr>
          <w:p w14:paraId="430A7290"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02D9E14C" w14:textId="77777777" w:rsidR="00C252D2" w:rsidRPr="005C65A4" w:rsidRDefault="00C252D2" w:rsidP="00C252D2">
            <w:pPr>
              <w:rPr>
                <w:sz w:val="16"/>
                <w:szCs w:val="18"/>
              </w:rPr>
            </w:pPr>
          </w:p>
        </w:tc>
        <w:tc>
          <w:tcPr>
            <w:tcW w:w="1180" w:type="dxa"/>
            <w:shd w:val="pct12" w:color="000000" w:fill="D9D9D9"/>
            <w:vAlign w:val="center"/>
          </w:tcPr>
          <w:p w14:paraId="7BA4D20F" w14:textId="77777777" w:rsidR="00C252D2" w:rsidRPr="005C65A4" w:rsidRDefault="00C252D2" w:rsidP="00C252D2">
            <w:pPr>
              <w:rPr>
                <w:sz w:val="16"/>
                <w:szCs w:val="18"/>
              </w:rPr>
            </w:pPr>
          </w:p>
        </w:tc>
      </w:tr>
      <w:tr w:rsidR="00C252D2" w:rsidRPr="00D668F9" w14:paraId="5B8433EF" w14:textId="77777777" w:rsidTr="00512EFD">
        <w:trPr>
          <w:cantSplit/>
          <w:trHeight w:val="255"/>
        </w:trPr>
        <w:tc>
          <w:tcPr>
            <w:tcW w:w="3847" w:type="dxa"/>
            <w:shd w:val="clear" w:color="auto" w:fill="auto"/>
            <w:vAlign w:val="center"/>
          </w:tcPr>
          <w:p w14:paraId="23D03C1B" w14:textId="77777777" w:rsidR="00C252D2" w:rsidRPr="005C65A4" w:rsidRDefault="00C252D2" w:rsidP="00C252D2">
            <w:pPr>
              <w:rPr>
                <w:sz w:val="16"/>
                <w:szCs w:val="18"/>
              </w:rPr>
            </w:pPr>
            <w:r w:rsidRPr="005C65A4">
              <w:rPr>
                <w:sz w:val="16"/>
                <w:szCs w:val="18"/>
              </w:rPr>
              <w:t>expectedResultsTime</w:t>
            </w:r>
          </w:p>
        </w:tc>
        <w:tc>
          <w:tcPr>
            <w:tcW w:w="1228" w:type="dxa"/>
            <w:shd w:val="clear" w:color="auto" w:fill="auto"/>
            <w:vAlign w:val="center"/>
          </w:tcPr>
          <w:p w14:paraId="069E92EE" w14:textId="77777777" w:rsidR="00C252D2" w:rsidRPr="005C65A4" w:rsidRDefault="00C252D2" w:rsidP="00C252D2">
            <w:pPr>
              <w:rPr>
                <w:sz w:val="16"/>
                <w:szCs w:val="18"/>
              </w:rPr>
            </w:pPr>
            <w:r w:rsidRPr="005C65A4">
              <w:rPr>
                <w:sz w:val="16"/>
                <w:szCs w:val="18"/>
              </w:rPr>
              <w:t>Global</w:t>
            </w:r>
          </w:p>
        </w:tc>
        <w:tc>
          <w:tcPr>
            <w:tcW w:w="1472" w:type="dxa"/>
            <w:shd w:val="clear" w:color="auto" w:fill="auto"/>
            <w:noWrap/>
            <w:vAlign w:val="center"/>
          </w:tcPr>
          <w:p w14:paraId="0C777401"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5DA9FF09"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5DA9F0B5" w14:textId="77777777" w:rsidR="00C252D2" w:rsidRPr="005C65A4" w:rsidRDefault="00C252D2" w:rsidP="00C252D2">
            <w:pPr>
              <w:rPr>
                <w:sz w:val="16"/>
                <w:szCs w:val="18"/>
              </w:rPr>
            </w:pPr>
            <w:r w:rsidRPr="005C65A4">
              <w:rPr>
                <w:sz w:val="16"/>
                <w:szCs w:val="18"/>
              </w:rPr>
              <w:t>Yes</w:t>
            </w:r>
          </w:p>
        </w:tc>
      </w:tr>
      <w:tr w:rsidR="00C252D2" w:rsidRPr="00D668F9" w14:paraId="15FA7D9C" w14:textId="77777777" w:rsidTr="00512EFD">
        <w:trPr>
          <w:cantSplit/>
          <w:trHeight w:val="255"/>
        </w:trPr>
        <w:tc>
          <w:tcPr>
            <w:tcW w:w="3847" w:type="dxa"/>
            <w:shd w:val="clear" w:color="auto" w:fill="auto"/>
            <w:vAlign w:val="center"/>
          </w:tcPr>
          <w:p w14:paraId="79C92C0A" w14:textId="77777777" w:rsidR="00C252D2" w:rsidRPr="005C65A4" w:rsidRDefault="00C252D2" w:rsidP="00C252D2">
            <w:pPr>
              <w:rPr>
                <w:sz w:val="16"/>
                <w:szCs w:val="18"/>
              </w:rPr>
            </w:pPr>
            <w:r w:rsidRPr="005C65A4">
              <w:rPr>
                <w:sz w:val="16"/>
                <w:szCs w:val="18"/>
              </w:rPr>
              <w:t>experienceLevel</w:t>
            </w:r>
          </w:p>
        </w:tc>
        <w:tc>
          <w:tcPr>
            <w:tcW w:w="1228" w:type="dxa"/>
            <w:shd w:val="clear" w:color="auto" w:fill="auto"/>
            <w:vAlign w:val="center"/>
          </w:tcPr>
          <w:p w14:paraId="35AB8221"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0FAC07A1"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55AD6495"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77F891B3" w14:textId="77777777" w:rsidR="00C252D2" w:rsidRPr="005C65A4" w:rsidRDefault="00C252D2" w:rsidP="00C252D2">
            <w:pPr>
              <w:rPr>
                <w:sz w:val="16"/>
                <w:szCs w:val="18"/>
              </w:rPr>
            </w:pPr>
            <w:r w:rsidRPr="005C65A4">
              <w:rPr>
                <w:sz w:val="16"/>
                <w:szCs w:val="18"/>
              </w:rPr>
              <w:t>Yes</w:t>
            </w:r>
          </w:p>
        </w:tc>
      </w:tr>
      <w:tr w:rsidR="00C252D2" w:rsidRPr="00D668F9" w14:paraId="284A389A" w14:textId="77777777" w:rsidTr="00512EFD">
        <w:trPr>
          <w:cantSplit/>
          <w:trHeight w:val="255"/>
        </w:trPr>
        <w:tc>
          <w:tcPr>
            <w:tcW w:w="3847" w:type="dxa"/>
            <w:shd w:val="clear" w:color="auto" w:fill="auto"/>
            <w:vAlign w:val="center"/>
          </w:tcPr>
          <w:p w14:paraId="45B18DA2" w14:textId="77777777" w:rsidR="00C252D2" w:rsidRPr="005C65A4" w:rsidRDefault="00C252D2" w:rsidP="00C252D2">
            <w:pPr>
              <w:rPr>
                <w:sz w:val="16"/>
                <w:szCs w:val="18"/>
              </w:rPr>
            </w:pPr>
            <w:r w:rsidRPr="005C65A4">
              <w:rPr>
                <w:sz w:val="16"/>
                <w:szCs w:val="18"/>
              </w:rPr>
              <w:t>exposureMode</w:t>
            </w:r>
          </w:p>
        </w:tc>
        <w:tc>
          <w:tcPr>
            <w:tcW w:w="1228" w:type="dxa"/>
            <w:shd w:val="clear" w:color="auto" w:fill="auto"/>
          </w:tcPr>
          <w:p w14:paraId="47935006" w14:textId="77777777" w:rsidR="00C252D2" w:rsidRPr="005C65A4" w:rsidRDefault="00C252D2" w:rsidP="00C252D2">
            <w:pPr>
              <w:rPr>
                <w:sz w:val="16"/>
              </w:rPr>
            </w:pPr>
            <w:r w:rsidRPr="005C65A4">
              <w:rPr>
                <w:sz w:val="16"/>
              </w:rPr>
              <w:t>Global/Local</w:t>
            </w:r>
          </w:p>
        </w:tc>
        <w:tc>
          <w:tcPr>
            <w:tcW w:w="1472" w:type="dxa"/>
            <w:shd w:val="clear" w:color="auto" w:fill="auto"/>
            <w:noWrap/>
          </w:tcPr>
          <w:p w14:paraId="7971DDA7" w14:textId="77777777" w:rsidR="00C252D2" w:rsidRPr="005C65A4" w:rsidRDefault="00C252D2" w:rsidP="00C252D2">
            <w:pPr>
              <w:rPr>
                <w:sz w:val="16"/>
              </w:rPr>
            </w:pPr>
            <w:r w:rsidRPr="005C65A4">
              <w:rPr>
                <w:sz w:val="16"/>
              </w:rPr>
              <w:t>T.P.Neutral</w:t>
            </w:r>
          </w:p>
        </w:tc>
        <w:tc>
          <w:tcPr>
            <w:tcW w:w="1201" w:type="dxa"/>
            <w:shd w:val="pct12" w:color="000000" w:fill="D9D9D9"/>
            <w:vAlign w:val="center"/>
          </w:tcPr>
          <w:p w14:paraId="205149F4" w14:textId="77777777" w:rsidR="00C252D2" w:rsidRPr="005C65A4" w:rsidRDefault="00C252D2" w:rsidP="00C252D2">
            <w:pPr>
              <w:rPr>
                <w:sz w:val="16"/>
                <w:szCs w:val="18"/>
              </w:rPr>
            </w:pPr>
          </w:p>
        </w:tc>
        <w:tc>
          <w:tcPr>
            <w:tcW w:w="1180" w:type="dxa"/>
            <w:shd w:val="pct12" w:color="000000" w:fill="D9D9D9"/>
            <w:vAlign w:val="center"/>
          </w:tcPr>
          <w:p w14:paraId="698ED9E6" w14:textId="77777777" w:rsidR="00C252D2" w:rsidRPr="005C65A4" w:rsidRDefault="00C252D2" w:rsidP="00C252D2">
            <w:pPr>
              <w:rPr>
                <w:sz w:val="16"/>
                <w:szCs w:val="18"/>
              </w:rPr>
            </w:pPr>
          </w:p>
        </w:tc>
      </w:tr>
      <w:tr w:rsidR="00C252D2" w:rsidRPr="00D668F9" w14:paraId="1075CE3F" w14:textId="77777777" w:rsidTr="00EB7FCF">
        <w:trPr>
          <w:cantSplit/>
          <w:trHeight w:val="255"/>
        </w:trPr>
        <w:tc>
          <w:tcPr>
            <w:tcW w:w="3847" w:type="dxa"/>
            <w:shd w:val="clear" w:color="auto" w:fill="auto"/>
            <w:vAlign w:val="center"/>
          </w:tcPr>
          <w:p w14:paraId="17E0CC32" w14:textId="53265392" w:rsidR="00C252D2" w:rsidRPr="005C65A4" w:rsidRDefault="00C252D2" w:rsidP="00C252D2">
            <w:pPr>
              <w:rPr>
                <w:sz w:val="16"/>
                <w:szCs w:val="18"/>
              </w:rPr>
            </w:pPr>
            <w:r w:rsidRPr="005C65A4">
              <w:rPr>
                <w:sz w:val="16"/>
                <w:szCs w:val="18"/>
              </w:rPr>
              <w:t>expressedAsPartOf</w:t>
            </w:r>
          </w:p>
        </w:tc>
        <w:tc>
          <w:tcPr>
            <w:tcW w:w="1228" w:type="dxa"/>
            <w:shd w:val="clear" w:color="auto" w:fill="auto"/>
          </w:tcPr>
          <w:p w14:paraId="2606506A" w14:textId="0060D778" w:rsidR="00C252D2" w:rsidRPr="005C65A4" w:rsidRDefault="00C252D2" w:rsidP="00C252D2">
            <w:pPr>
              <w:rPr>
                <w:sz w:val="16"/>
                <w:szCs w:val="18"/>
              </w:rPr>
            </w:pPr>
            <w:r w:rsidRPr="005C65A4">
              <w:rPr>
                <w:sz w:val="16"/>
              </w:rPr>
              <w:t>Global/Local</w:t>
            </w:r>
          </w:p>
        </w:tc>
        <w:tc>
          <w:tcPr>
            <w:tcW w:w="1472" w:type="dxa"/>
            <w:shd w:val="clear" w:color="auto" w:fill="auto"/>
            <w:noWrap/>
          </w:tcPr>
          <w:p w14:paraId="5B47B977" w14:textId="1E36B864" w:rsidR="00C252D2" w:rsidRPr="005C65A4" w:rsidRDefault="00C252D2" w:rsidP="00C252D2">
            <w:pPr>
              <w:rPr>
                <w:sz w:val="16"/>
                <w:szCs w:val="18"/>
              </w:rPr>
            </w:pPr>
            <w:r w:rsidRPr="005C65A4">
              <w:rPr>
                <w:sz w:val="16"/>
              </w:rPr>
              <w:t>T.P.Neutral</w:t>
            </w:r>
          </w:p>
        </w:tc>
        <w:tc>
          <w:tcPr>
            <w:tcW w:w="1201" w:type="dxa"/>
            <w:shd w:val="pct12" w:color="000000" w:fill="D9D9D9"/>
            <w:vAlign w:val="center"/>
          </w:tcPr>
          <w:p w14:paraId="69A2E497" w14:textId="48712B2F" w:rsidR="00C252D2" w:rsidRPr="005C65A4" w:rsidRDefault="00C252D2" w:rsidP="00C252D2">
            <w:pPr>
              <w:rPr>
                <w:sz w:val="16"/>
                <w:szCs w:val="18"/>
              </w:rPr>
            </w:pPr>
          </w:p>
        </w:tc>
        <w:tc>
          <w:tcPr>
            <w:tcW w:w="1180" w:type="dxa"/>
            <w:shd w:val="pct12" w:color="000000" w:fill="D9D9D9"/>
            <w:vAlign w:val="center"/>
          </w:tcPr>
          <w:p w14:paraId="2928774F" w14:textId="3E4CB0B3" w:rsidR="00C252D2" w:rsidRPr="005C65A4" w:rsidRDefault="00C252D2" w:rsidP="00C252D2">
            <w:pPr>
              <w:rPr>
                <w:sz w:val="16"/>
                <w:szCs w:val="18"/>
              </w:rPr>
            </w:pPr>
          </w:p>
        </w:tc>
      </w:tr>
      <w:tr w:rsidR="00C252D2" w:rsidRPr="00D668F9" w14:paraId="1F2779CB" w14:textId="77777777" w:rsidTr="00512EFD">
        <w:trPr>
          <w:cantSplit/>
          <w:trHeight w:val="255"/>
        </w:trPr>
        <w:tc>
          <w:tcPr>
            <w:tcW w:w="3847" w:type="dxa"/>
            <w:shd w:val="clear" w:color="auto" w:fill="auto"/>
            <w:vAlign w:val="center"/>
          </w:tcPr>
          <w:p w14:paraId="426A42F0" w14:textId="77777777" w:rsidR="00C252D2" w:rsidRPr="005C65A4" w:rsidRDefault="00C252D2" w:rsidP="00C252D2">
            <w:pPr>
              <w:rPr>
                <w:sz w:val="16"/>
                <w:szCs w:val="18"/>
              </w:rPr>
            </w:pPr>
            <w:r w:rsidRPr="005C65A4">
              <w:rPr>
                <w:sz w:val="16"/>
                <w:szCs w:val="18"/>
              </w:rPr>
              <w:t>extentTypeCode</w:t>
            </w:r>
          </w:p>
        </w:tc>
        <w:tc>
          <w:tcPr>
            <w:tcW w:w="1228" w:type="dxa"/>
            <w:shd w:val="clear" w:color="auto" w:fill="auto"/>
            <w:vAlign w:val="center"/>
          </w:tcPr>
          <w:p w14:paraId="0196C69C"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104E04D9"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1C1CB8D3"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14EB3A47" w14:textId="77777777" w:rsidR="00C252D2" w:rsidRPr="005C65A4" w:rsidRDefault="00C252D2" w:rsidP="00C252D2">
            <w:pPr>
              <w:rPr>
                <w:sz w:val="16"/>
                <w:szCs w:val="18"/>
              </w:rPr>
            </w:pPr>
            <w:r w:rsidRPr="005C65A4">
              <w:rPr>
                <w:sz w:val="16"/>
                <w:szCs w:val="18"/>
              </w:rPr>
              <w:t> </w:t>
            </w:r>
          </w:p>
        </w:tc>
      </w:tr>
      <w:tr w:rsidR="00C252D2" w:rsidRPr="00D668F9" w14:paraId="2AC6B9F1" w14:textId="77777777" w:rsidTr="00512EFD">
        <w:trPr>
          <w:cantSplit/>
          <w:trHeight w:val="255"/>
        </w:trPr>
        <w:tc>
          <w:tcPr>
            <w:tcW w:w="3847" w:type="dxa"/>
            <w:shd w:val="clear" w:color="auto" w:fill="auto"/>
            <w:vAlign w:val="center"/>
          </w:tcPr>
          <w:p w14:paraId="48782139" w14:textId="77777777" w:rsidR="00C252D2" w:rsidRPr="005C65A4" w:rsidRDefault="00C252D2" w:rsidP="00C252D2">
            <w:pPr>
              <w:rPr>
                <w:sz w:val="16"/>
                <w:szCs w:val="18"/>
              </w:rPr>
            </w:pPr>
            <w:r w:rsidRPr="005C65A4">
              <w:rPr>
                <w:sz w:val="16"/>
                <w:szCs w:val="18"/>
              </w:rPr>
              <w:t>extentUnitCode</w:t>
            </w:r>
          </w:p>
        </w:tc>
        <w:tc>
          <w:tcPr>
            <w:tcW w:w="1228" w:type="dxa"/>
            <w:shd w:val="clear" w:color="auto" w:fill="auto"/>
            <w:vAlign w:val="center"/>
          </w:tcPr>
          <w:p w14:paraId="439F59F1"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534A469F"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638413F5"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5CFE81CF" w14:textId="77777777" w:rsidR="00C252D2" w:rsidRPr="005C65A4" w:rsidRDefault="00C252D2" w:rsidP="00C252D2">
            <w:pPr>
              <w:rPr>
                <w:sz w:val="16"/>
                <w:szCs w:val="18"/>
              </w:rPr>
            </w:pPr>
            <w:r w:rsidRPr="005C65A4">
              <w:rPr>
                <w:sz w:val="16"/>
                <w:szCs w:val="18"/>
              </w:rPr>
              <w:t> </w:t>
            </w:r>
          </w:p>
        </w:tc>
      </w:tr>
      <w:tr w:rsidR="00C252D2" w:rsidRPr="00D668F9" w14:paraId="04F080E7" w14:textId="77777777" w:rsidTr="00512EFD">
        <w:trPr>
          <w:cantSplit/>
          <w:trHeight w:val="255"/>
        </w:trPr>
        <w:tc>
          <w:tcPr>
            <w:tcW w:w="3847" w:type="dxa"/>
            <w:shd w:val="clear" w:color="auto" w:fill="auto"/>
            <w:vAlign w:val="center"/>
          </w:tcPr>
          <w:p w14:paraId="24D820EE" w14:textId="77777777" w:rsidR="00C252D2" w:rsidRPr="005C65A4" w:rsidRDefault="00C252D2" w:rsidP="00C252D2">
            <w:pPr>
              <w:rPr>
                <w:sz w:val="16"/>
                <w:szCs w:val="18"/>
              </w:rPr>
            </w:pPr>
            <w:r w:rsidRPr="005C65A4">
              <w:rPr>
                <w:sz w:val="16"/>
                <w:szCs w:val="18"/>
              </w:rPr>
              <w:t>extentValue</w:t>
            </w:r>
          </w:p>
        </w:tc>
        <w:tc>
          <w:tcPr>
            <w:tcW w:w="1228" w:type="dxa"/>
            <w:shd w:val="clear" w:color="auto" w:fill="auto"/>
            <w:vAlign w:val="center"/>
          </w:tcPr>
          <w:p w14:paraId="1273FDCA"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06DBF21F"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3EE44A88"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570C10E2" w14:textId="77777777" w:rsidR="00C252D2" w:rsidRPr="005C65A4" w:rsidRDefault="00C252D2" w:rsidP="00C252D2">
            <w:pPr>
              <w:rPr>
                <w:sz w:val="16"/>
                <w:szCs w:val="18"/>
              </w:rPr>
            </w:pPr>
            <w:r w:rsidRPr="005C65A4">
              <w:rPr>
                <w:sz w:val="16"/>
                <w:szCs w:val="18"/>
              </w:rPr>
              <w:t> </w:t>
            </w:r>
          </w:p>
        </w:tc>
      </w:tr>
      <w:tr w:rsidR="00C252D2" w:rsidRPr="00D668F9" w14:paraId="6CEA43E9" w14:textId="77777777" w:rsidTr="00512EFD">
        <w:trPr>
          <w:cantSplit/>
          <w:trHeight w:val="255"/>
        </w:trPr>
        <w:tc>
          <w:tcPr>
            <w:tcW w:w="3847" w:type="dxa"/>
            <w:shd w:val="clear" w:color="auto" w:fill="auto"/>
            <w:vAlign w:val="center"/>
          </w:tcPr>
          <w:p w14:paraId="198DC662" w14:textId="77777777" w:rsidR="00C252D2" w:rsidRPr="005C65A4" w:rsidRDefault="00C252D2" w:rsidP="00C252D2">
            <w:pPr>
              <w:rPr>
                <w:sz w:val="16"/>
                <w:szCs w:val="18"/>
              </w:rPr>
            </w:pPr>
            <w:r w:rsidRPr="005C65A4">
              <w:rPr>
                <w:sz w:val="16"/>
                <w:szCs w:val="18"/>
              </w:rPr>
              <w:t>extentValueRoman</w:t>
            </w:r>
          </w:p>
        </w:tc>
        <w:tc>
          <w:tcPr>
            <w:tcW w:w="1228" w:type="dxa"/>
            <w:shd w:val="clear" w:color="auto" w:fill="auto"/>
            <w:vAlign w:val="center"/>
          </w:tcPr>
          <w:p w14:paraId="6F00545F"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7AB1B83E"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0EF62CEB"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1525F9BB" w14:textId="77777777" w:rsidR="00C252D2" w:rsidRPr="005C65A4" w:rsidRDefault="00C252D2" w:rsidP="00C252D2">
            <w:pPr>
              <w:rPr>
                <w:sz w:val="16"/>
                <w:szCs w:val="18"/>
              </w:rPr>
            </w:pPr>
            <w:r w:rsidRPr="005C65A4">
              <w:rPr>
                <w:sz w:val="16"/>
                <w:szCs w:val="18"/>
              </w:rPr>
              <w:t> </w:t>
            </w:r>
          </w:p>
        </w:tc>
      </w:tr>
      <w:tr w:rsidR="00C252D2" w:rsidRPr="00D668F9" w14:paraId="63247479" w14:textId="77777777" w:rsidTr="00512EFD">
        <w:trPr>
          <w:cantSplit/>
          <w:trHeight w:val="255"/>
        </w:trPr>
        <w:tc>
          <w:tcPr>
            <w:tcW w:w="3847" w:type="dxa"/>
            <w:shd w:val="clear" w:color="auto" w:fill="auto"/>
            <w:vAlign w:val="center"/>
          </w:tcPr>
          <w:p w14:paraId="723C3EB2" w14:textId="77777777" w:rsidR="00C252D2" w:rsidRPr="005C65A4" w:rsidRDefault="00C252D2" w:rsidP="00C252D2">
            <w:pPr>
              <w:rPr>
                <w:sz w:val="16"/>
                <w:szCs w:val="18"/>
              </w:rPr>
            </w:pPr>
            <w:r w:rsidRPr="005C65A4">
              <w:rPr>
                <w:sz w:val="16"/>
                <w:szCs w:val="18"/>
              </w:rPr>
              <w:t>externalAgencyName</w:t>
            </w:r>
          </w:p>
        </w:tc>
        <w:tc>
          <w:tcPr>
            <w:tcW w:w="1228" w:type="dxa"/>
            <w:shd w:val="clear" w:color="auto" w:fill="auto"/>
            <w:vAlign w:val="center"/>
          </w:tcPr>
          <w:p w14:paraId="0C3E3904"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4A1DF5CA"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7A6B2E15"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7CD3C473" w14:textId="77777777" w:rsidR="00C252D2" w:rsidRPr="005C65A4" w:rsidRDefault="00C252D2" w:rsidP="00C252D2">
            <w:pPr>
              <w:rPr>
                <w:sz w:val="16"/>
                <w:szCs w:val="18"/>
              </w:rPr>
            </w:pPr>
            <w:r w:rsidRPr="005C65A4">
              <w:rPr>
                <w:sz w:val="16"/>
                <w:szCs w:val="18"/>
              </w:rPr>
              <w:t> </w:t>
            </w:r>
          </w:p>
        </w:tc>
      </w:tr>
      <w:tr w:rsidR="00C252D2" w:rsidRPr="00D668F9" w14:paraId="48083F65" w14:textId="77777777" w:rsidTr="00512EFD">
        <w:trPr>
          <w:cantSplit/>
          <w:trHeight w:val="255"/>
        </w:trPr>
        <w:tc>
          <w:tcPr>
            <w:tcW w:w="3847" w:type="dxa"/>
            <w:shd w:val="clear" w:color="auto" w:fill="auto"/>
            <w:vAlign w:val="center"/>
          </w:tcPr>
          <w:p w14:paraId="08953A2D" w14:textId="77777777" w:rsidR="00C252D2" w:rsidRPr="005C65A4" w:rsidRDefault="00C252D2" w:rsidP="00C252D2">
            <w:pPr>
              <w:rPr>
                <w:sz w:val="16"/>
                <w:szCs w:val="18"/>
              </w:rPr>
            </w:pPr>
            <w:r w:rsidRPr="005C65A4">
              <w:rPr>
                <w:sz w:val="16"/>
                <w:szCs w:val="18"/>
              </w:rPr>
              <w:t>externalCodeListName</w:t>
            </w:r>
          </w:p>
        </w:tc>
        <w:tc>
          <w:tcPr>
            <w:tcW w:w="1228" w:type="dxa"/>
            <w:shd w:val="clear" w:color="auto" w:fill="auto"/>
            <w:vAlign w:val="center"/>
          </w:tcPr>
          <w:p w14:paraId="5FE57942"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0169B990"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500081F5"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3E867A22" w14:textId="77777777" w:rsidR="00C252D2" w:rsidRPr="005C65A4" w:rsidRDefault="00C252D2" w:rsidP="00C252D2">
            <w:pPr>
              <w:rPr>
                <w:sz w:val="16"/>
                <w:szCs w:val="18"/>
              </w:rPr>
            </w:pPr>
            <w:r w:rsidRPr="005C65A4">
              <w:rPr>
                <w:sz w:val="16"/>
                <w:szCs w:val="18"/>
              </w:rPr>
              <w:t> </w:t>
            </w:r>
          </w:p>
        </w:tc>
      </w:tr>
      <w:tr w:rsidR="00C252D2" w:rsidRPr="00D668F9" w14:paraId="239AC75A" w14:textId="77777777" w:rsidTr="00512EFD">
        <w:trPr>
          <w:cantSplit/>
          <w:trHeight w:val="255"/>
        </w:trPr>
        <w:tc>
          <w:tcPr>
            <w:tcW w:w="3847" w:type="dxa"/>
            <w:shd w:val="clear" w:color="auto" w:fill="auto"/>
            <w:vAlign w:val="center"/>
          </w:tcPr>
          <w:p w14:paraId="7F74E5BF" w14:textId="77777777" w:rsidR="00C252D2" w:rsidRPr="005C65A4" w:rsidRDefault="00C252D2" w:rsidP="00C252D2">
            <w:pPr>
              <w:rPr>
                <w:sz w:val="16"/>
                <w:szCs w:val="18"/>
              </w:rPr>
            </w:pPr>
            <w:r w:rsidRPr="005C65A4">
              <w:rPr>
                <w:sz w:val="16"/>
                <w:szCs w:val="18"/>
              </w:rPr>
              <w:t>externalCodeListVersion</w:t>
            </w:r>
          </w:p>
        </w:tc>
        <w:tc>
          <w:tcPr>
            <w:tcW w:w="1228" w:type="dxa"/>
            <w:shd w:val="clear" w:color="auto" w:fill="auto"/>
            <w:vAlign w:val="center"/>
          </w:tcPr>
          <w:p w14:paraId="429ECB58"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60EBCBA7"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50F0B9F5"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3E1AC23F" w14:textId="77777777" w:rsidR="00C252D2" w:rsidRPr="005C65A4" w:rsidRDefault="00C252D2" w:rsidP="00C252D2">
            <w:pPr>
              <w:rPr>
                <w:sz w:val="16"/>
                <w:szCs w:val="18"/>
              </w:rPr>
            </w:pPr>
            <w:r w:rsidRPr="005C65A4">
              <w:rPr>
                <w:sz w:val="16"/>
                <w:szCs w:val="18"/>
              </w:rPr>
              <w:t> </w:t>
            </w:r>
          </w:p>
        </w:tc>
      </w:tr>
      <w:tr w:rsidR="00C252D2" w:rsidRPr="00D668F9" w14:paraId="263FA3D1" w14:textId="77777777" w:rsidTr="00512EFD">
        <w:trPr>
          <w:cantSplit/>
          <w:trHeight w:val="255"/>
        </w:trPr>
        <w:tc>
          <w:tcPr>
            <w:tcW w:w="3847" w:type="dxa"/>
            <w:shd w:val="clear" w:color="auto" w:fill="auto"/>
            <w:vAlign w:val="center"/>
          </w:tcPr>
          <w:p w14:paraId="03DE80B8" w14:textId="77777777" w:rsidR="00C252D2" w:rsidRPr="005C65A4" w:rsidRDefault="00C252D2" w:rsidP="00C252D2">
            <w:pPr>
              <w:rPr>
                <w:sz w:val="16"/>
                <w:szCs w:val="18"/>
              </w:rPr>
            </w:pPr>
            <w:r w:rsidRPr="005C65A4">
              <w:rPr>
                <w:sz w:val="16"/>
                <w:szCs w:val="18"/>
              </w:rPr>
              <w:t>externalMemoryTypeCode</w:t>
            </w:r>
          </w:p>
        </w:tc>
        <w:tc>
          <w:tcPr>
            <w:tcW w:w="1228" w:type="dxa"/>
            <w:shd w:val="clear" w:color="auto" w:fill="auto"/>
            <w:vAlign w:val="center"/>
          </w:tcPr>
          <w:p w14:paraId="09FCCF17"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42A15A54"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43133277"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5283D2ED" w14:textId="77777777" w:rsidR="00C252D2" w:rsidRPr="005C65A4" w:rsidRDefault="00C252D2" w:rsidP="00C252D2">
            <w:pPr>
              <w:rPr>
                <w:sz w:val="16"/>
                <w:szCs w:val="18"/>
              </w:rPr>
            </w:pPr>
            <w:r w:rsidRPr="005C65A4">
              <w:rPr>
                <w:sz w:val="16"/>
                <w:szCs w:val="18"/>
              </w:rPr>
              <w:t> </w:t>
            </w:r>
          </w:p>
        </w:tc>
      </w:tr>
      <w:tr w:rsidR="00C252D2" w:rsidRPr="00D668F9" w14:paraId="3550C699" w14:textId="77777777" w:rsidTr="00512EFD">
        <w:trPr>
          <w:cantSplit/>
          <w:trHeight w:val="255"/>
        </w:trPr>
        <w:tc>
          <w:tcPr>
            <w:tcW w:w="3847" w:type="dxa"/>
            <w:shd w:val="clear" w:color="auto" w:fill="auto"/>
            <w:vAlign w:val="center"/>
          </w:tcPr>
          <w:p w14:paraId="727C5AF8" w14:textId="77777777" w:rsidR="00C252D2" w:rsidRPr="005C65A4" w:rsidRDefault="00C252D2" w:rsidP="00C252D2">
            <w:pPr>
              <w:rPr>
                <w:sz w:val="16"/>
                <w:szCs w:val="18"/>
              </w:rPr>
            </w:pPr>
            <w:r w:rsidRPr="005C65A4">
              <w:rPr>
                <w:sz w:val="16"/>
                <w:szCs w:val="18"/>
              </w:rPr>
              <w:t>extinguishingMediaDescription</w:t>
            </w:r>
          </w:p>
        </w:tc>
        <w:tc>
          <w:tcPr>
            <w:tcW w:w="1228" w:type="dxa"/>
            <w:shd w:val="clear" w:color="auto" w:fill="auto"/>
            <w:vAlign w:val="center"/>
          </w:tcPr>
          <w:p w14:paraId="27BAD854"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4609C849"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00557416"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6953221E" w14:textId="77777777" w:rsidR="00C252D2" w:rsidRPr="005C65A4" w:rsidRDefault="00C252D2" w:rsidP="00C252D2">
            <w:pPr>
              <w:rPr>
                <w:sz w:val="16"/>
                <w:szCs w:val="18"/>
              </w:rPr>
            </w:pPr>
            <w:r w:rsidRPr="005C65A4">
              <w:rPr>
                <w:sz w:val="16"/>
                <w:szCs w:val="18"/>
              </w:rPr>
              <w:t>Yes</w:t>
            </w:r>
          </w:p>
        </w:tc>
      </w:tr>
      <w:tr w:rsidR="00C252D2" w:rsidRPr="00D668F9" w14:paraId="142B2DF8" w14:textId="77777777" w:rsidTr="00512EFD">
        <w:trPr>
          <w:cantSplit/>
          <w:trHeight w:val="255"/>
        </w:trPr>
        <w:tc>
          <w:tcPr>
            <w:tcW w:w="3847" w:type="dxa"/>
            <w:shd w:val="clear" w:color="auto" w:fill="auto"/>
            <w:vAlign w:val="center"/>
          </w:tcPr>
          <w:p w14:paraId="76DF9A72" w14:textId="77777777" w:rsidR="00C252D2" w:rsidRPr="005C65A4" w:rsidRDefault="00C252D2" w:rsidP="00C252D2">
            <w:pPr>
              <w:rPr>
                <w:sz w:val="16"/>
                <w:szCs w:val="18"/>
              </w:rPr>
            </w:pPr>
            <w:r w:rsidRPr="005C65A4">
              <w:rPr>
                <w:sz w:val="16"/>
                <w:szCs w:val="18"/>
              </w:rPr>
              <w:t>extremelyHazardousSubstanceQuantity</w:t>
            </w:r>
          </w:p>
        </w:tc>
        <w:tc>
          <w:tcPr>
            <w:tcW w:w="1228" w:type="dxa"/>
            <w:shd w:val="clear" w:color="auto" w:fill="auto"/>
            <w:vAlign w:val="center"/>
          </w:tcPr>
          <w:p w14:paraId="7B34F076"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38F9D22F"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63011D87"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3CD6B6AF" w14:textId="77777777" w:rsidR="00C252D2" w:rsidRPr="005C65A4" w:rsidRDefault="00C252D2" w:rsidP="00C252D2">
            <w:pPr>
              <w:rPr>
                <w:sz w:val="16"/>
                <w:szCs w:val="18"/>
              </w:rPr>
            </w:pPr>
            <w:r w:rsidRPr="005C65A4">
              <w:rPr>
                <w:sz w:val="16"/>
                <w:szCs w:val="18"/>
              </w:rPr>
              <w:t>No</w:t>
            </w:r>
          </w:p>
        </w:tc>
      </w:tr>
      <w:tr w:rsidR="00C252D2" w:rsidRPr="00D668F9" w14:paraId="4288747E" w14:textId="77777777" w:rsidTr="00512EFD">
        <w:trPr>
          <w:cantSplit/>
          <w:trHeight w:val="255"/>
        </w:trPr>
        <w:tc>
          <w:tcPr>
            <w:tcW w:w="3847" w:type="dxa"/>
            <w:shd w:val="clear" w:color="auto" w:fill="auto"/>
            <w:vAlign w:val="center"/>
          </w:tcPr>
          <w:p w14:paraId="578F4721" w14:textId="77777777" w:rsidR="00C252D2" w:rsidRPr="005C65A4" w:rsidRDefault="00C252D2" w:rsidP="00C252D2">
            <w:pPr>
              <w:rPr>
                <w:sz w:val="16"/>
                <w:szCs w:val="18"/>
              </w:rPr>
            </w:pPr>
            <w:r w:rsidRPr="005C65A4">
              <w:rPr>
                <w:sz w:val="16"/>
                <w:szCs w:val="18"/>
              </w:rPr>
              <w:t xml:space="preserve">facilitiesInStressedWaterAreaCalculationMethod </w:t>
            </w:r>
          </w:p>
        </w:tc>
        <w:tc>
          <w:tcPr>
            <w:tcW w:w="1228" w:type="dxa"/>
            <w:shd w:val="clear" w:color="auto" w:fill="auto"/>
            <w:vAlign w:val="center"/>
          </w:tcPr>
          <w:p w14:paraId="2EA89422"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14479959"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19D29944"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3F4E8671" w14:textId="77777777" w:rsidR="00C252D2" w:rsidRPr="005C65A4" w:rsidRDefault="00C252D2" w:rsidP="00C252D2">
            <w:pPr>
              <w:rPr>
                <w:sz w:val="16"/>
                <w:szCs w:val="18"/>
              </w:rPr>
            </w:pPr>
            <w:r w:rsidRPr="005C65A4">
              <w:rPr>
                <w:sz w:val="16"/>
                <w:szCs w:val="18"/>
              </w:rPr>
              <w:t>Yes</w:t>
            </w:r>
          </w:p>
        </w:tc>
      </w:tr>
      <w:tr w:rsidR="00C252D2" w:rsidRPr="00D668F9" w14:paraId="1D9BDF92" w14:textId="77777777" w:rsidTr="00512EFD">
        <w:trPr>
          <w:cantSplit/>
          <w:trHeight w:val="255"/>
        </w:trPr>
        <w:tc>
          <w:tcPr>
            <w:tcW w:w="3847" w:type="dxa"/>
            <w:shd w:val="clear" w:color="auto" w:fill="auto"/>
            <w:vAlign w:val="center"/>
          </w:tcPr>
          <w:p w14:paraId="07E9DEA4" w14:textId="77777777" w:rsidR="00C252D2" w:rsidRPr="005C65A4" w:rsidRDefault="00C252D2" w:rsidP="00C252D2">
            <w:pPr>
              <w:rPr>
                <w:sz w:val="16"/>
                <w:szCs w:val="18"/>
              </w:rPr>
            </w:pPr>
            <w:r w:rsidRPr="005C65A4">
              <w:rPr>
                <w:sz w:val="16"/>
                <w:szCs w:val="18"/>
              </w:rPr>
              <w:t>facilitiesInStressedWaterAreaPercent</w:t>
            </w:r>
          </w:p>
        </w:tc>
        <w:tc>
          <w:tcPr>
            <w:tcW w:w="1228" w:type="dxa"/>
            <w:shd w:val="clear" w:color="auto" w:fill="auto"/>
            <w:vAlign w:val="center"/>
          </w:tcPr>
          <w:p w14:paraId="320EFD64"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041BA792"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33F82F08"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53311913" w14:textId="77777777" w:rsidR="00C252D2" w:rsidRPr="005C65A4" w:rsidRDefault="00C252D2" w:rsidP="00C252D2">
            <w:pPr>
              <w:rPr>
                <w:sz w:val="16"/>
                <w:szCs w:val="18"/>
              </w:rPr>
            </w:pPr>
            <w:r w:rsidRPr="005C65A4">
              <w:rPr>
                <w:sz w:val="16"/>
                <w:szCs w:val="18"/>
              </w:rPr>
              <w:t> </w:t>
            </w:r>
          </w:p>
        </w:tc>
      </w:tr>
      <w:tr w:rsidR="00C252D2" w:rsidRPr="00D668F9" w14:paraId="371CEB1F" w14:textId="77777777" w:rsidTr="00512EFD">
        <w:trPr>
          <w:cantSplit/>
          <w:trHeight w:val="255"/>
        </w:trPr>
        <w:tc>
          <w:tcPr>
            <w:tcW w:w="3847" w:type="dxa"/>
            <w:shd w:val="clear" w:color="auto" w:fill="auto"/>
            <w:vAlign w:val="center"/>
          </w:tcPr>
          <w:p w14:paraId="7FDCAC91" w14:textId="77777777" w:rsidR="00C252D2" w:rsidRPr="005C65A4" w:rsidRDefault="00C252D2" w:rsidP="00C252D2">
            <w:pPr>
              <w:rPr>
                <w:sz w:val="16"/>
                <w:szCs w:val="18"/>
              </w:rPr>
            </w:pPr>
            <w:r w:rsidRPr="005C65A4">
              <w:rPr>
                <w:sz w:val="16"/>
                <w:szCs w:val="18"/>
              </w:rPr>
              <w:t>fatInMilkContent</w:t>
            </w:r>
          </w:p>
        </w:tc>
        <w:tc>
          <w:tcPr>
            <w:tcW w:w="1228" w:type="dxa"/>
            <w:shd w:val="clear" w:color="auto" w:fill="auto"/>
            <w:vAlign w:val="center"/>
          </w:tcPr>
          <w:p w14:paraId="4FD53049"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40AA32DE"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5C6E3A06"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0BB4EE0C" w14:textId="77777777" w:rsidR="00C252D2" w:rsidRPr="005C65A4" w:rsidRDefault="00C252D2" w:rsidP="00C252D2">
            <w:pPr>
              <w:rPr>
                <w:sz w:val="16"/>
                <w:szCs w:val="18"/>
              </w:rPr>
            </w:pPr>
            <w:r w:rsidRPr="005C65A4">
              <w:rPr>
                <w:sz w:val="16"/>
                <w:szCs w:val="18"/>
              </w:rPr>
              <w:t> </w:t>
            </w:r>
          </w:p>
        </w:tc>
      </w:tr>
      <w:tr w:rsidR="00C252D2" w:rsidRPr="00D668F9" w14:paraId="09DA9E5B" w14:textId="77777777" w:rsidTr="00512EFD">
        <w:trPr>
          <w:cantSplit/>
          <w:trHeight w:val="255"/>
        </w:trPr>
        <w:tc>
          <w:tcPr>
            <w:tcW w:w="3847" w:type="dxa"/>
            <w:shd w:val="clear" w:color="auto" w:fill="auto"/>
            <w:vAlign w:val="center"/>
          </w:tcPr>
          <w:p w14:paraId="6B74D6E8" w14:textId="77777777" w:rsidR="00C252D2" w:rsidRPr="005C65A4" w:rsidRDefault="00C252D2" w:rsidP="00C252D2">
            <w:pPr>
              <w:rPr>
                <w:sz w:val="16"/>
                <w:szCs w:val="18"/>
              </w:rPr>
            </w:pPr>
            <w:r w:rsidRPr="005C65A4">
              <w:rPr>
                <w:sz w:val="16"/>
                <w:szCs w:val="18"/>
              </w:rPr>
              <w:t>fatPercentageInDryMatter</w:t>
            </w:r>
          </w:p>
        </w:tc>
        <w:tc>
          <w:tcPr>
            <w:tcW w:w="1228" w:type="dxa"/>
            <w:shd w:val="clear" w:color="auto" w:fill="auto"/>
            <w:vAlign w:val="center"/>
          </w:tcPr>
          <w:p w14:paraId="7C656987"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598E6BEF"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47CF8E75"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00990828" w14:textId="77777777" w:rsidR="00C252D2" w:rsidRPr="005C65A4" w:rsidRDefault="00C252D2" w:rsidP="00C252D2">
            <w:pPr>
              <w:rPr>
                <w:sz w:val="16"/>
                <w:szCs w:val="18"/>
              </w:rPr>
            </w:pPr>
            <w:r w:rsidRPr="005C65A4">
              <w:rPr>
                <w:sz w:val="16"/>
                <w:szCs w:val="18"/>
              </w:rPr>
              <w:t> </w:t>
            </w:r>
          </w:p>
        </w:tc>
      </w:tr>
      <w:tr w:rsidR="00C252D2" w:rsidRPr="00D668F9" w14:paraId="7F592997" w14:textId="77777777" w:rsidTr="00512EFD">
        <w:trPr>
          <w:cantSplit/>
          <w:trHeight w:val="255"/>
        </w:trPr>
        <w:tc>
          <w:tcPr>
            <w:tcW w:w="3847" w:type="dxa"/>
            <w:shd w:val="clear" w:color="auto" w:fill="auto"/>
            <w:vAlign w:val="center"/>
          </w:tcPr>
          <w:p w14:paraId="22F9C8E7" w14:textId="77777777" w:rsidR="00C252D2" w:rsidRPr="005C65A4" w:rsidRDefault="00C252D2" w:rsidP="00C252D2">
            <w:pPr>
              <w:rPr>
                <w:sz w:val="16"/>
                <w:szCs w:val="18"/>
              </w:rPr>
            </w:pPr>
            <w:r w:rsidRPr="005C65A4">
              <w:rPr>
                <w:sz w:val="16"/>
                <w:szCs w:val="18"/>
              </w:rPr>
              <w:t>fatPercentageInDryMatterMeasurementPrecisionCode</w:t>
            </w:r>
          </w:p>
        </w:tc>
        <w:tc>
          <w:tcPr>
            <w:tcW w:w="1228" w:type="dxa"/>
            <w:shd w:val="clear" w:color="auto" w:fill="auto"/>
            <w:vAlign w:val="center"/>
          </w:tcPr>
          <w:p w14:paraId="639CFB9A"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186D358D"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30AC21EA" w14:textId="77777777" w:rsidR="00C252D2" w:rsidRPr="005C65A4" w:rsidRDefault="00C252D2" w:rsidP="00C252D2">
            <w:pPr>
              <w:rPr>
                <w:sz w:val="16"/>
                <w:szCs w:val="18"/>
              </w:rPr>
            </w:pPr>
          </w:p>
        </w:tc>
        <w:tc>
          <w:tcPr>
            <w:tcW w:w="1180" w:type="dxa"/>
            <w:shd w:val="pct12" w:color="000000" w:fill="D9D9D9"/>
            <w:vAlign w:val="center"/>
          </w:tcPr>
          <w:p w14:paraId="569DD09E" w14:textId="77777777" w:rsidR="00C252D2" w:rsidRPr="005C65A4" w:rsidRDefault="00C252D2" w:rsidP="00C252D2">
            <w:pPr>
              <w:rPr>
                <w:sz w:val="16"/>
                <w:szCs w:val="18"/>
              </w:rPr>
            </w:pPr>
          </w:p>
        </w:tc>
      </w:tr>
      <w:tr w:rsidR="00C252D2" w:rsidRPr="00D668F9" w14:paraId="7E959A69" w14:textId="77777777" w:rsidTr="00512EFD">
        <w:trPr>
          <w:cantSplit/>
          <w:trHeight w:val="255"/>
        </w:trPr>
        <w:tc>
          <w:tcPr>
            <w:tcW w:w="3847" w:type="dxa"/>
            <w:shd w:val="clear" w:color="auto" w:fill="auto"/>
            <w:vAlign w:val="center"/>
          </w:tcPr>
          <w:p w14:paraId="1A9D9126" w14:textId="77777777" w:rsidR="00C252D2" w:rsidRPr="005C65A4" w:rsidRDefault="00C252D2" w:rsidP="00C252D2">
            <w:pPr>
              <w:rPr>
                <w:sz w:val="16"/>
                <w:szCs w:val="18"/>
              </w:rPr>
            </w:pPr>
            <w:r w:rsidRPr="005C65A4">
              <w:rPr>
                <w:sz w:val="16"/>
                <w:szCs w:val="18"/>
              </w:rPr>
              <w:t>feedingAmount</w:t>
            </w:r>
          </w:p>
        </w:tc>
        <w:tc>
          <w:tcPr>
            <w:tcW w:w="1228" w:type="dxa"/>
            <w:shd w:val="clear" w:color="auto" w:fill="auto"/>
            <w:vAlign w:val="center"/>
          </w:tcPr>
          <w:p w14:paraId="29D62C0F"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1864F958"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74BE59CA"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45879CC2" w14:textId="77777777" w:rsidR="00C252D2" w:rsidRPr="005C65A4" w:rsidRDefault="00C252D2" w:rsidP="00C252D2">
            <w:pPr>
              <w:rPr>
                <w:sz w:val="16"/>
                <w:szCs w:val="18"/>
              </w:rPr>
            </w:pPr>
            <w:r w:rsidRPr="005C65A4">
              <w:rPr>
                <w:sz w:val="16"/>
                <w:szCs w:val="18"/>
              </w:rPr>
              <w:t>Yes</w:t>
            </w:r>
          </w:p>
        </w:tc>
      </w:tr>
      <w:tr w:rsidR="00C252D2" w:rsidRPr="00D668F9" w14:paraId="22593F01" w14:textId="77777777" w:rsidTr="00512EFD">
        <w:trPr>
          <w:cantSplit/>
          <w:trHeight w:val="255"/>
        </w:trPr>
        <w:tc>
          <w:tcPr>
            <w:tcW w:w="3847" w:type="dxa"/>
            <w:shd w:val="clear" w:color="auto" w:fill="auto"/>
            <w:vAlign w:val="center"/>
          </w:tcPr>
          <w:p w14:paraId="4C51A97A" w14:textId="77777777" w:rsidR="00C252D2" w:rsidRPr="005C65A4" w:rsidRDefault="00C252D2" w:rsidP="00C252D2">
            <w:pPr>
              <w:rPr>
                <w:sz w:val="16"/>
                <w:szCs w:val="18"/>
              </w:rPr>
            </w:pPr>
            <w:r w:rsidRPr="005C65A4">
              <w:rPr>
                <w:sz w:val="16"/>
                <w:szCs w:val="18"/>
              </w:rPr>
              <w:t>feedingAmountBasisDescription</w:t>
            </w:r>
          </w:p>
        </w:tc>
        <w:tc>
          <w:tcPr>
            <w:tcW w:w="1228" w:type="dxa"/>
            <w:shd w:val="clear" w:color="auto" w:fill="auto"/>
            <w:vAlign w:val="center"/>
          </w:tcPr>
          <w:p w14:paraId="73DF868F"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613A0299"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0982A218"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73912584" w14:textId="77777777" w:rsidR="00C252D2" w:rsidRPr="005C65A4" w:rsidRDefault="00C252D2" w:rsidP="00C252D2">
            <w:pPr>
              <w:rPr>
                <w:sz w:val="16"/>
                <w:szCs w:val="18"/>
              </w:rPr>
            </w:pPr>
            <w:r w:rsidRPr="005C65A4">
              <w:rPr>
                <w:sz w:val="16"/>
                <w:szCs w:val="18"/>
              </w:rPr>
              <w:t>Yes</w:t>
            </w:r>
          </w:p>
        </w:tc>
      </w:tr>
      <w:tr w:rsidR="00C252D2" w:rsidRPr="00D668F9" w14:paraId="5F7AEC1B" w14:textId="77777777" w:rsidTr="00512EFD">
        <w:trPr>
          <w:cantSplit/>
          <w:trHeight w:val="255"/>
        </w:trPr>
        <w:tc>
          <w:tcPr>
            <w:tcW w:w="3847" w:type="dxa"/>
            <w:shd w:val="clear" w:color="auto" w:fill="auto"/>
            <w:vAlign w:val="center"/>
          </w:tcPr>
          <w:p w14:paraId="54D2BB31" w14:textId="77777777" w:rsidR="00C252D2" w:rsidRPr="005C65A4" w:rsidRDefault="00C252D2" w:rsidP="00C252D2">
            <w:pPr>
              <w:rPr>
                <w:sz w:val="16"/>
                <w:szCs w:val="18"/>
              </w:rPr>
            </w:pPr>
            <w:r w:rsidRPr="005C65A4">
              <w:rPr>
                <w:sz w:val="16"/>
                <w:szCs w:val="18"/>
              </w:rPr>
              <w:t>feedingInstructions</w:t>
            </w:r>
          </w:p>
        </w:tc>
        <w:tc>
          <w:tcPr>
            <w:tcW w:w="1228" w:type="dxa"/>
            <w:shd w:val="clear" w:color="auto" w:fill="auto"/>
            <w:vAlign w:val="center"/>
          </w:tcPr>
          <w:p w14:paraId="336418A0"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22117317"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1278FF57"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46E8791B" w14:textId="77777777" w:rsidR="00C252D2" w:rsidRPr="005C65A4" w:rsidRDefault="00C252D2" w:rsidP="00C252D2">
            <w:pPr>
              <w:rPr>
                <w:sz w:val="16"/>
                <w:szCs w:val="18"/>
              </w:rPr>
            </w:pPr>
            <w:r w:rsidRPr="005C65A4">
              <w:rPr>
                <w:sz w:val="16"/>
                <w:szCs w:val="18"/>
              </w:rPr>
              <w:t>Yes</w:t>
            </w:r>
          </w:p>
        </w:tc>
      </w:tr>
      <w:tr w:rsidR="00C252D2" w:rsidRPr="00D668F9" w14:paraId="369A2672" w14:textId="77777777" w:rsidTr="00512EFD">
        <w:trPr>
          <w:cantSplit/>
          <w:trHeight w:val="255"/>
        </w:trPr>
        <w:tc>
          <w:tcPr>
            <w:tcW w:w="3847" w:type="dxa"/>
            <w:shd w:val="clear" w:color="auto" w:fill="auto"/>
            <w:vAlign w:val="center"/>
          </w:tcPr>
          <w:p w14:paraId="09C0A5D9" w14:textId="77777777" w:rsidR="00C252D2" w:rsidRPr="005C65A4" w:rsidRDefault="00C252D2" w:rsidP="00C252D2">
            <w:pPr>
              <w:rPr>
                <w:sz w:val="16"/>
                <w:szCs w:val="18"/>
              </w:rPr>
            </w:pPr>
            <w:r w:rsidRPr="005C65A4">
              <w:rPr>
                <w:sz w:val="16"/>
                <w:szCs w:val="18"/>
              </w:rPr>
              <w:t>feedAdditiveStatement</w:t>
            </w:r>
          </w:p>
        </w:tc>
        <w:tc>
          <w:tcPr>
            <w:tcW w:w="1228" w:type="dxa"/>
            <w:shd w:val="clear" w:color="auto" w:fill="auto"/>
            <w:vAlign w:val="center"/>
          </w:tcPr>
          <w:p w14:paraId="3EA727BC"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2DAC3017"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41BD9F33"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22912DE3" w14:textId="77777777" w:rsidR="00C252D2" w:rsidRPr="005C65A4" w:rsidRDefault="00C252D2" w:rsidP="00C252D2">
            <w:pPr>
              <w:rPr>
                <w:sz w:val="16"/>
                <w:szCs w:val="18"/>
              </w:rPr>
            </w:pPr>
            <w:r w:rsidRPr="005C65A4">
              <w:rPr>
                <w:sz w:val="16"/>
                <w:szCs w:val="18"/>
              </w:rPr>
              <w:t>Yes</w:t>
            </w:r>
          </w:p>
        </w:tc>
      </w:tr>
      <w:tr w:rsidR="00C252D2" w:rsidRPr="00D668F9" w14:paraId="726155FF" w14:textId="77777777" w:rsidTr="00512EFD">
        <w:trPr>
          <w:cantSplit/>
          <w:trHeight w:val="255"/>
        </w:trPr>
        <w:tc>
          <w:tcPr>
            <w:tcW w:w="3847" w:type="dxa"/>
            <w:shd w:val="clear" w:color="auto" w:fill="auto"/>
            <w:vAlign w:val="center"/>
          </w:tcPr>
          <w:p w14:paraId="52C1BA1B" w14:textId="77777777" w:rsidR="00C252D2" w:rsidRPr="005C65A4" w:rsidRDefault="00C252D2" w:rsidP="00C252D2">
            <w:pPr>
              <w:rPr>
                <w:sz w:val="16"/>
                <w:szCs w:val="18"/>
              </w:rPr>
            </w:pPr>
            <w:r w:rsidRPr="005C65A4">
              <w:rPr>
                <w:sz w:val="16"/>
                <w:szCs w:val="18"/>
              </w:rPr>
              <w:t>feedAnalyticalConstituentsStatement</w:t>
            </w:r>
          </w:p>
        </w:tc>
        <w:tc>
          <w:tcPr>
            <w:tcW w:w="1228" w:type="dxa"/>
            <w:shd w:val="clear" w:color="auto" w:fill="auto"/>
            <w:vAlign w:val="center"/>
          </w:tcPr>
          <w:p w14:paraId="6D0D7DB7"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399CC280"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4DDE8D6E"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6DE48222" w14:textId="77777777" w:rsidR="00C252D2" w:rsidRPr="005C65A4" w:rsidRDefault="00C252D2" w:rsidP="00C252D2">
            <w:pPr>
              <w:rPr>
                <w:sz w:val="16"/>
                <w:szCs w:val="18"/>
              </w:rPr>
            </w:pPr>
            <w:r w:rsidRPr="005C65A4">
              <w:rPr>
                <w:sz w:val="16"/>
                <w:szCs w:val="18"/>
              </w:rPr>
              <w:t>Yes</w:t>
            </w:r>
          </w:p>
        </w:tc>
      </w:tr>
      <w:tr w:rsidR="00C252D2" w:rsidRPr="00D668F9" w14:paraId="62EF197E" w14:textId="77777777" w:rsidTr="00512EFD">
        <w:trPr>
          <w:cantSplit/>
          <w:trHeight w:val="255"/>
        </w:trPr>
        <w:tc>
          <w:tcPr>
            <w:tcW w:w="3847" w:type="dxa"/>
            <w:shd w:val="clear" w:color="auto" w:fill="auto"/>
            <w:vAlign w:val="center"/>
          </w:tcPr>
          <w:p w14:paraId="1B2D1D63" w14:textId="77777777" w:rsidR="00C252D2" w:rsidRPr="005C65A4" w:rsidRDefault="00C252D2" w:rsidP="00C252D2">
            <w:pPr>
              <w:rPr>
                <w:sz w:val="16"/>
                <w:szCs w:val="18"/>
              </w:rPr>
            </w:pPr>
            <w:r w:rsidRPr="005C65A4">
              <w:rPr>
                <w:sz w:val="16"/>
                <w:szCs w:val="18"/>
              </w:rPr>
              <w:t>feedCompositionStatement</w:t>
            </w:r>
          </w:p>
        </w:tc>
        <w:tc>
          <w:tcPr>
            <w:tcW w:w="1228" w:type="dxa"/>
            <w:shd w:val="clear" w:color="auto" w:fill="auto"/>
            <w:vAlign w:val="center"/>
          </w:tcPr>
          <w:p w14:paraId="2CCD1B49"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539C7B76"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353943B2"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70E6D7BB" w14:textId="77777777" w:rsidR="00C252D2" w:rsidRPr="005C65A4" w:rsidRDefault="00C252D2" w:rsidP="00C252D2">
            <w:pPr>
              <w:rPr>
                <w:sz w:val="16"/>
                <w:szCs w:val="18"/>
              </w:rPr>
            </w:pPr>
            <w:r w:rsidRPr="005C65A4">
              <w:rPr>
                <w:sz w:val="16"/>
                <w:szCs w:val="18"/>
              </w:rPr>
              <w:t>Yes</w:t>
            </w:r>
          </w:p>
        </w:tc>
      </w:tr>
      <w:tr w:rsidR="00C252D2" w:rsidRPr="00D668F9" w14:paraId="796A67E3" w14:textId="77777777" w:rsidTr="00512EFD">
        <w:trPr>
          <w:cantSplit/>
          <w:trHeight w:val="255"/>
        </w:trPr>
        <w:tc>
          <w:tcPr>
            <w:tcW w:w="3847" w:type="dxa"/>
            <w:shd w:val="clear" w:color="auto" w:fill="auto"/>
            <w:vAlign w:val="center"/>
          </w:tcPr>
          <w:p w14:paraId="09B1DAA8" w14:textId="77777777" w:rsidR="00C252D2" w:rsidRPr="005C65A4" w:rsidRDefault="00C252D2" w:rsidP="00C252D2">
            <w:pPr>
              <w:rPr>
                <w:sz w:val="16"/>
                <w:szCs w:val="18"/>
              </w:rPr>
            </w:pPr>
            <w:r w:rsidRPr="005C65A4">
              <w:rPr>
                <w:sz w:val="16"/>
                <w:szCs w:val="18"/>
              </w:rPr>
              <w:t>feedLifestage</w:t>
            </w:r>
          </w:p>
        </w:tc>
        <w:tc>
          <w:tcPr>
            <w:tcW w:w="1228" w:type="dxa"/>
            <w:shd w:val="clear" w:color="auto" w:fill="auto"/>
            <w:vAlign w:val="center"/>
          </w:tcPr>
          <w:p w14:paraId="071E1762"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2873AE7E"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78F9F1D6"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27BF8552" w14:textId="77777777" w:rsidR="00C252D2" w:rsidRPr="005C65A4" w:rsidRDefault="00C252D2" w:rsidP="00C252D2">
            <w:pPr>
              <w:rPr>
                <w:sz w:val="16"/>
                <w:szCs w:val="18"/>
              </w:rPr>
            </w:pPr>
            <w:r w:rsidRPr="005C65A4">
              <w:rPr>
                <w:sz w:val="16"/>
                <w:szCs w:val="18"/>
              </w:rPr>
              <w:t>Yes</w:t>
            </w:r>
          </w:p>
        </w:tc>
      </w:tr>
      <w:tr w:rsidR="00C252D2" w:rsidRPr="00D668F9" w14:paraId="6C499E24" w14:textId="77777777" w:rsidTr="00512EFD">
        <w:trPr>
          <w:cantSplit/>
          <w:trHeight w:val="255"/>
        </w:trPr>
        <w:tc>
          <w:tcPr>
            <w:tcW w:w="3847" w:type="dxa"/>
            <w:shd w:val="clear" w:color="auto" w:fill="auto"/>
            <w:vAlign w:val="center"/>
          </w:tcPr>
          <w:p w14:paraId="02206C26" w14:textId="77777777" w:rsidR="00C252D2" w:rsidRPr="005C65A4" w:rsidRDefault="00C252D2" w:rsidP="00C252D2">
            <w:pPr>
              <w:rPr>
                <w:sz w:val="16"/>
                <w:szCs w:val="18"/>
              </w:rPr>
            </w:pPr>
            <w:r w:rsidRPr="005C65A4">
              <w:rPr>
                <w:sz w:val="16"/>
                <w:szCs w:val="18"/>
              </w:rPr>
              <w:t>feedType</w:t>
            </w:r>
          </w:p>
        </w:tc>
        <w:tc>
          <w:tcPr>
            <w:tcW w:w="1228" w:type="dxa"/>
            <w:shd w:val="clear" w:color="auto" w:fill="auto"/>
            <w:vAlign w:val="bottom"/>
          </w:tcPr>
          <w:p w14:paraId="30E1AADF"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bottom"/>
          </w:tcPr>
          <w:p w14:paraId="5C650846"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2AFB5F6A"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08883443" w14:textId="77777777" w:rsidR="00C252D2" w:rsidRPr="005C65A4" w:rsidRDefault="00C252D2" w:rsidP="00C252D2">
            <w:pPr>
              <w:rPr>
                <w:sz w:val="16"/>
                <w:szCs w:val="18"/>
              </w:rPr>
            </w:pPr>
            <w:r w:rsidRPr="005C65A4">
              <w:rPr>
                <w:sz w:val="16"/>
                <w:szCs w:val="18"/>
              </w:rPr>
              <w:t> </w:t>
            </w:r>
          </w:p>
        </w:tc>
      </w:tr>
      <w:tr w:rsidR="00C252D2" w:rsidRPr="00D668F9" w14:paraId="27BAB575" w14:textId="77777777" w:rsidTr="00512EFD">
        <w:trPr>
          <w:cantSplit/>
          <w:trHeight w:val="255"/>
        </w:trPr>
        <w:tc>
          <w:tcPr>
            <w:tcW w:w="3847" w:type="dxa"/>
            <w:shd w:val="clear" w:color="auto" w:fill="auto"/>
            <w:vAlign w:val="center"/>
          </w:tcPr>
          <w:p w14:paraId="5F44C6EF" w14:textId="77777777" w:rsidR="00C252D2" w:rsidRPr="005C65A4" w:rsidRDefault="00C252D2" w:rsidP="00C252D2">
            <w:pPr>
              <w:rPr>
                <w:sz w:val="16"/>
                <w:szCs w:val="18"/>
              </w:rPr>
            </w:pPr>
            <w:r w:rsidRPr="005C65A4">
              <w:rPr>
                <w:sz w:val="16"/>
                <w:szCs w:val="18"/>
              </w:rPr>
              <w:t>fieldOfView</w:t>
            </w:r>
          </w:p>
        </w:tc>
        <w:tc>
          <w:tcPr>
            <w:tcW w:w="1228" w:type="dxa"/>
            <w:shd w:val="clear" w:color="auto" w:fill="auto"/>
            <w:vAlign w:val="bottom"/>
          </w:tcPr>
          <w:p w14:paraId="6C90A267"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bottom"/>
          </w:tcPr>
          <w:p w14:paraId="03B3329F"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0CA9B224" w14:textId="77777777" w:rsidR="00C252D2" w:rsidRPr="005C65A4" w:rsidRDefault="00C252D2" w:rsidP="00C252D2">
            <w:pPr>
              <w:rPr>
                <w:sz w:val="16"/>
                <w:szCs w:val="18"/>
              </w:rPr>
            </w:pPr>
            <w:r w:rsidRPr="005C65A4">
              <w:rPr>
                <w:sz w:val="16"/>
                <w:szCs w:val="18"/>
              </w:rPr>
              <w:t>Yes</w:t>
            </w:r>
          </w:p>
        </w:tc>
        <w:tc>
          <w:tcPr>
            <w:tcW w:w="1180" w:type="dxa"/>
            <w:shd w:val="clear" w:color="auto" w:fill="auto"/>
            <w:vAlign w:val="center"/>
          </w:tcPr>
          <w:p w14:paraId="6523C147" w14:textId="77777777" w:rsidR="00C252D2" w:rsidRPr="005C65A4" w:rsidRDefault="00C252D2" w:rsidP="00C252D2">
            <w:pPr>
              <w:rPr>
                <w:sz w:val="16"/>
                <w:szCs w:val="18"/>
              </w:rPr>
            </w:pPr>
            <w:r w:rsidRPr="005C65A4">
              <w:rPr>
                <w:sz w:val="16"/>
                <w:szCs w:val="18"/>
              </w:rPr>
              <w:t>Yes</w:t>
            </w:r>
          </w:p>
        </w:tc>
      </w:tr>
      <w:tr w:rsidR="00C252D2" w:rsidRPr="00D668F9" w14:paraId="37DE795D" w14:textId="77777777" w:rsidTr="00512EFD">
        <w:trPr>
          <w:cantSplit/>
          <w:trHeight w:val="255"/>
        </w:trPr>
        <w:tc>
          <w:tcPr>
            <w:tcW w:w="3847" w:type="dxa"/>
            <w:shd w:val="clear" w:color="auto" w:fill="auto"/>
            <w:vAlign w:val="center"/>
          </w:tcPr>
          <w:p w14:paraId="40D01C3A" w14:textId="77777777" w:rsidR="00C252D2" w:rsidRPr="005C65A4" w:rsidRDefault="00C252D2" w:rsidP="00C252D2">
            <w:pPr>
              <w:rPr>
                <w:sz w:val="16"/>
                <w:szCs w:val="18"/>
              </w:rPr>
            </w:pPr>
            <w:r w:rsidRPr="005C65A4">
              <w:rPr>
                <w:sz w:val="16"/>
                <w:szCs w:val="18"/>
              </w:rPr>
              <w:t>fileAspectRatio</w:t>
            </w:r>
          </w:p>
        </w:tc>
        <w:tc>
          <w:tcPr>
            <w:tcW w:w="1228" w:type="dxa"/>
            <w:shd w:val="clear" w:color="auto" w:fill="auto"/>
            <w:vAlign w:val="center"/>
          </w:tcPr>
          <w:p w14:paraId="0AD7A4EE" w14:textId="77777777" w:rsidR="00C252D2" w:rsidRPr="005C65A4" w:rsidRDefault="00C252D2" w:rsidP="00C252D2">
            <w:pPr>
              <w:rPr>
                <w:sz w:val="16"/>
                <w:szCs w:val="18"/>
              </w:rPr>
            </w:pPr>
            <w:r w:rsidRPr="005C65A4">
              <w:rPr>
                <w:sz w:val="16"/>
                <w:szCs w:val="18"/>
              </w:rPr>
              <w:t>Global</w:t>
            </w:r>
          </w:p>
        </w:tc>
        <w:tc>
          <w:tcPr>
            <w:tcW w:w="1472" w:type="dxa"/>
            <w:shd w:val="clear" w:color="auto" w:fill="auto"/>
            <w:noWrap/>
            <w:vAlign w:val="center"/>
          </w:tcPr>
          <w:p w14:paraId="0DDEF95C"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3E10E90E"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29C9A57D" w14:textId="77777777" w:rsidR="00C252D2" w:rsidRPr="005C65A4" w:rsidRDefault="00C252D2" w:rsidP="00C252D2">
            <w:pPr>
              <w:rPr>
                <w:sz w:val="16"/>
                <w:szCs w:val="18"/>
              </w:rPr>
            </w:pPr>
            <w:r w:rsidRPr="005C65A4">
              <w:rPr>
                <w:sz w:val="16"/>
                <w:szCs w:val="18"/>
              </w:rPr>
              <w:t> </w:t>
            </w:r>
          </w:p>
        </w:tc>
      </w:tr>
      <w:tr w:rsidR="00C252D2" w:rsidRPr="00D668F9" w14:paraId="7E3D5A21" w14:textId="77777777" w:rsidTr="00512EFD">
        <w:trPr>
          <w:cantSplit/>
          <w:trHeight w:val="255"/>
        </w:trPr>
        <w:tc>
          <w:tcPr>
            <w:tcW w:w="3847" w:type="dxa"/>
            <w:shd w:val="clear" w:color="auto" w:fill="auto"/>
            <w:vAlign w:val="center"/>
          </w:tcPr>
          <w:p w14:paraId="6CE2AD2A" w14:textId="77777777" w:rsidR="00C252D2" w:rsidRPr="005C65A4" w:rsidRDefault="00C252D2" w:rsidP="00C252D2">
            <w:pPr>
              <w:rPr>
                <w:sz w:val="16"/>
                <w:szCs w:val="18"/>
              </w:rPr>
            </w:pPr>
            <w:r w:rsidRPr="005C65A4">
              <w:rPr>
                <w:sz w:val="16"/>
                <w:szCs w:val="18"/>
              </w:rPr>
              <w:t>fileAuthorName</w:t>
            </w:r>
          </w:p>
        </w:tc>
        <w:tc>
          <w:tcPr>
            <w:tcW w:w="1228" w:type="dxa"/>
            <w:shd w:val="clear" w:color="auto" w:fill="auto"/>
            <w:vAlign w:val="center"/>
          </w:tcPr>
          <w:p w14:paraId="4F1A0FEE" w14:textId="77777777" w:rsidR="00C252D2" w:rsidRPr="005C65A4" w:rsidRDefault="00C252D2" w:rsidP="00C252D2">
            <w:pPr>
              <w:rPr>
                <w:sz w:val="16"/>
                <w:szCs w:val="18"/>
              </w:rPr>
            </w:pPr>
            <w:r w:rsidRPr="005C65A4">
              <w:rPr>
                <w:sz w:val="16"/>
                <w:szCs w:val="18"/>
              </w:rPr>
              <w:t>Global</w:t>
            </w:r>
          </w:p>
        </w:tc>
        <w:tc>
          <w:tcPr>
            <w:tcW w:w="1472" w:type="dxa"/>
            <w:shd w:val="clear" w:color="auto" w:fill="auto"/>
            <w:noWrap/>
            <w:vAlign w:val="center"/>
          </w:tcPr>
          <w:p w14:paraId="35E1F80D"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38F5D55A"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4A06B43D" w14:textId="77777777" w:rsidR="00C252D2" w:rsidRPr="005C65A4" w:rsidRDefault="00C252D2" w:rsidP="00C252D2">
            <w:pPr>
              <w:rPr>
                <w:sz w:val="16"/>
                <w:szCs w:val="18"/>
              </w:rPr>
            </w:pPr>
            <w:r w:rsidRPr="005C65A4">
              <w:rPr>
                <w:sz w:val="16"/>
                <w:szCs w:val="18"/>
              </w:rPr>
              <w:t> </w:t>
            </w:r>
          </w:p>
        </w:tc>
      </w:tr>
      <w:tr w:rsidR="00C252D2" w:rsidRPr="00D668F9" w14:paraId="548FA165" w14:textId="77777777" w:rsidTr="00512EFD">
        <w:trPr>
          <w:cantSplit/>
          <w:trHeight w:val="255"/>
        </w:trPr>
        <w:tc>
          <w:tcPr>
            <w:tcW w:w="3847" w:type="dxa"/>
            <w:shd w:val="clear" w:color="auto" w:fill="auto"/>
            <w:vAlign w:val="center"/>
          </w:tcPr>
          <w:p w14:paraId="12B79941" w14:textId="77777777" w:rsidR="00C252D2" w:rsidRPr="005C65A4" w:rsidRDefault="00C252D2" w:rsidP="00C252D2">
            <w:pPr>
              <w:rPr>
                <w:sz w:val="16"/>
                <w:szCs w:val="18"/>
              </w:rPr>
            </w:pPr>
            <w:r w:rsidRPr="005C65A4">
              <w:rPr>
                <w:sz w:val="16"/>
                <w:szCs w:val="18"/>
              </w:rPr>
              <w:t>fileBackgroundColourDescription</w:t>
            </w:r>
          </w:p>
        </w:tc>
        <w:tc>
          <w:tcPr>
            <w:tcW w:w="1228" w:type="dxa"/>
            <w:shd w:val="clear" w:color="auto" w:fill="auto"/>
            <w:vAlign w:val="center"/>
          </w:tcPr>
          <w:p w14:paraId="287F106E" w14:textId="77777777" w:rsidR="00C252D2" w:rsidRPr="005C65A4" w:rsidRDefault="00C252D2" w:rsidP="00C252D2">
            <w:pPr>
              <w:rPr>
                <w:sz w:val="16"/>
                <w:szCs w:val="18"/>
              </w:rPr>
            </w:pPr>
            <w:r w:rsidRPr="005C65A4">
              <w:rPr>
                <w:sz w:val="16"/>
                <w:szCs w:val="18"/>
              </w:rPr>
              <w:t>Global</w:t>
            </w:r>
          </w:p>
        </w:tc>
        <w:tc>
          <w:tcPr>
            <w:tcW w:w="1472" w:type="dxa"/>
            <w:shd w:val="clear" w:color="auto" w:fill="auto"/>
            <w:noWrap/>
            <w:vAlign w:val="center"/>
          </w:tcPr>
          <w:p w14:paraId="2DA6202F"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592D64D8" w14:textId="77777777" w:rsidR="00C252D2" w:rsidRPr="005C65A4" w:rsidRDefault="00C252D2" w:rsidP="00C252D2">
            <w:pPr>
              <w:rPr>
                <w:sz w:val="16"/>
                <w:szCs w:val="18"/>
              </w:rPr>
            </w:pPr>
            <w:r w:rsidRPr="005C65A4">
              <w:rPr>
                <w:sz w:val="16"/>
                <w:szCs w:val="18"/>
              </w:rPr>
              <w:t>Yes</w:t>
            </w:r>
          </w:p>
        </w:tc>
        <w:tc>
          <w:tcPr>
            <w:tcW w:w="1180" w:type="dxa"/>
            <w:shd w:val="clear" w:color="auto" w:fill="auto"/>
            <w:vAlign w:val="center"/>
          </w:tcPr>
          <w:p w14:paraId="3D828E08" w14:textId="77777777" w:rsidR="00C252D2" w:rsidRPr="005C65A4" w:rsidRDefault="00C252D2" w:rsidP="00C252D2">
            <w:pPr>
              <w:rPr>
                <w:sz w:val="16"/>
                <w:szCs w:val="18"/>
              </w:rPr>
            </w:pPr>
            <w:r w:rsidRPr="005C65A4">
              <w:rPr>
                <w:sz w:val="16"/>
                <w:szCs w:val="18"/>
              </w:rPr>
              <w:t>Yes</w:t>
            </w:r>
          </w:p>
        </w:tc>
      </w:tr>
      <w:tr w:rsidR="00C252D2" w:rsidRPr="00D668F9" w14:paraId="3BDA9A1E" w14:textId="77777777" w:rsidTr="00512EFD">
        <w:trPr>
          <w:cantSplit/>
          <w:trHeight w:val="255"/>
        </w:trPr>
        <w:tc>
          <w:tcPr>
            <w:tcW w:w="3847" w:type="dxa"/>
            <w:shd w:val="clear" w:color="auto" w:fill="auto"/>
            <w:vAlign w:val="center"/>
          </w:tcPr>
          <w:p w14:paraId="252F8D63" w14:textId="77777777" w:rsidR="00C252D2" w:rsidRPr="005C65A4" w:rsidRDefault="00C252D2" w:rsidP="00C252D2">
            <w:pPr>
              <w:rPr>
                <w:sz w:val="16"/>
                <w:szCs w:val="18"/>
              </w:rPr>
            </w:pPr>
            <w:r w:rsidRPr="005C65A4">
              <w:rPr>
                <w:sz w:val="16"/>
                <w:szCs w:val="18"/>
              </w:rPr>
              <w:t>fileCameraPerspective</w:t>
            </w:r>
          </w:p>
        </w:tc>
        <w:tc>
          <w:tcPr>
            <w:tcW w:w="1228" w:type="dxa"/>
            <w:shd w:val="clear" w:color="auto" w:fill="auto"/>
            <w:vAlign w:val="center"/>
          </w:tcPr>
          <w:p w14:paraId="2C4FE5CF" w14:textId="77777777" w:rsidR="00C252D2" w:rsidRPr="005C65A4" w:rsidRDefault="00C252D2" w:rsidP="00C252D2">
            <w:pPr>
              <w:rPr>
                <w:sz w:val="16"/>
                <w:szCs w:val="18"/>
              </w:rPr>
            </w:pPr>
            <w:r w:rsidRPr="005C65A4">
              <w:rPr>
                <w:sz w:val="16"/>
                <w:szCs w:val="18"/>
              </w:rPr>
              <w:t>Global</w:t>
            </w:r>
          </w:p>
        </w:tc>
        <w:tc>
          <w:tcPr>
            <w:tcW w:w="1472" w:type="dxa"/>
            <w:shd w:val="clear" w:color="auto" w:fill="auto"/>
            <w:noWrap/>
            <w:vAlign w:val="center"/>
          </w:tcPr>
          <w:p w14:paraId="102FFDAF"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1C23E0FE" w14:textId="77777777" w:rsidR="00C252D2" w:rsidRPr="005C65A4" w:rsidRDefault="00C252D2" w:rsidP="00C252D2">
            <w:pPr>
              <w:rPr>
                <w:sz w:val="16"/>
                <w:szCs w:val="18"/>
              </w:rPr>
            </w:pPr>
            <w:r w:rsidRPr="005C65A4">
              <w:rPr>
                <w:sz w:val="16"/>
                <w:szCs w:val="18"/>
              </w:rPr>
              <w:t>Yes</w:t>
            </w:r>
          </w:p>
        </w:tc>
        <w:tc>
          <w:tcPr>
            <w:tcW w:w="1180" w:type="dxa"/>
            <w:shd w:val="clear" w:color="auto" w:fill="auto"/>
            <w:vAlign w:val="center"/>
          </w:tcPr>
          <w:p w14:paraId="277B2F84" w14:textId="77777777" w:rsidR="00C252D2" w:rsidRPr="005C65A4" w:rsidRDefault="00C252D2" w:rsidP="00C252D2">
            <w:pPr>
              <w:rPr>
                <w:sz w:val="16"/>
                <w:szCs w:val="18"/>
              </w:rPr>
            </w:pPr>
            <w:r w:rsidRPr="005C65A4">
              <w:rPr>
                <w:sz w:val="16"/>
                <w:szCs w:val="18"/>
              </w:rPr>
              <w:t>Yes</w:t>
            </w:r>
          </w:p>
        </w:tc>
      </w:tr>
      <w:tr w:rsidR="00C252D2" w:rsidRPr="00D668F9" w14:paraId="3FAF6915" w14:textId="77777777" w:rsidTr="00512EFD">
        <w:trPr>
          <w:cantSplit/>
          <w:trHeight w:val="255"/>
        </w:trPr>
        <w:tc>
          <w:tcPr>
            <w:tcW w:w="3847" w:type="dxa"/>
            <w:shd w:val="clear" w:color="auto" w:fill="auto"/>
            <w:vAlign w:val="center"/>
          </w:tcPr>
          <w:p w14:paraId="4C574F75" w14:textId="77777777" w:rsidR="00C252D2" w:rsidRPr="005C65A4" w:rsidRDefault="00C252D2" w:rsidP="00C252D2">
            <w:pPr>
              <w:rPr>
                <w:sz w:val="16"/>
                <w:szCs w:val="18"/>
              </w:rPr>
            </w:pPr>
            <w:r w:rsidRPr="005C65A4">
              <w:rPr>
                <w:sz w:val="16"/>
                <w:szCs w:val="18"/>
              </w:rPr>
              <w:t xml:space="preserve">fileCameraPerspectiveCode </w:t>
            </w:r>
          </w:p>
        </w:tc>
        <w:tc>
          <w:tcPr>
            <w:tcW w:w="1228" w:type="dxa"/>
            <w:shd w:val="clear" w:color="auto" w:fill="auto"/>
            <w:vAlign w:val="center"/>
          </w:tcPr>
          <w:p w14:paraId="4C901E2F"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4FE2D361" w14:textId="77777777" w:rsidR="00C252D2" w:rsidRPr="005C65A4" w:rsidRDefault="00C252D2" w:rsidP="00C252D2">
            <w:pPr>
              <w:rPr>
                <w:sz w:val="16"/>
                <w:szCs w:val="18"/>
              </w:rPr>
            </w:pPr>
            <w:r w:rsidRPr="005C65A4">
              <w:rPr>
                <w:sz w:val="16"/>
                <w:szCs w:val="18"/>
              </w:rPr>
              <w:t>T.P.Neutral</w:t>
            </w:r>
          </w:p>
        </w:tc>
        <w:tc>
          <w:tcPr>
            <w:tcW w:w="1201" w:type="dxa"/>
            <w:shd w:val="pct12" w:color="000000" w:fill="E5E5E5"/>
            <w:vAlign w:val="center"/>
          </w:tcPr>
          <w:p w14:paraId="4BD41611" w14:textId="77777777" w:rsidR="00C252D2" w:rsidRPr="005C65A4" w:rsidRDefault="00C252D2" w:rsidP="00C252D2">
            <w:pPr>
              <w:rPr>
                <w:sz w:val="16"/>
                <w:szCs w:val="18"/>
              </w:rPr>
            </w:pPr>
            <w:r w:rsidRPr="005C65A4">
              <w:rPr>
                <w:sz w:val="16"/>
                <w:szCs w:val="18"/>
              </w:rPr>
              <w:t> </w:t>
            </w:r>
          </w:p>
        </w:tc>
        <w:tc>
          <w:tcPr>
            <w:tcW w:w="1180" w:type="dxa"/>
            <w:shd w:val="pct12" w:color="000000" w:fill="E5E5E5"/>
            <w:vAlign w:val="center"/>
          </w:tcPr>
          <w:p w14:paraId="225F5E3F" w14:textId="77777777" w:rsidR="00C252D2" w:rsidRPr="005C65A4" w:rsidRDefault="00C252D2" w:rsidP="00C252D2">
            <w:pPr>
              <w:rPr>
                <w:sz w:val="16"/>
                <w:szCs w:val="18"/>
              </w:rPr>
            </w:pPr>
            <w:r w:rsidRPr="005C65A4">
              <w:rPr>
                <w:sz w:val="16"/>
                <w:szCs w:val="18"/>
              </w:rPr>
              <w:t> </w:t>
            </w:r>
          </w:p>
        </w:tc>
      </w:tr>
      <w:tr w:rsidR="00C252D2" w:rsidRPr="00D668F9" w14:paraId="2DEC7A9A" w14:textId="77777777" w:rsidTr="00512EFD">
        <w:trPr>
          <w:cantSplit/>
          <w:trHeight w:val="255"/>
        </w:trPr>
        <w:tc>
          <w:tcPr>
            <w:tcW w:w="3847" w:type="dxa"/>
            <w:shd w:val="clear" w:color="auto" w:fill="auto"/>
            <w:vAlign w:val="center"/>
          </w:tcPr>
          <w:p w14:paraId="475F2E6F" w14:textId="77777777" w:rsidR="00C252D2" w:rsidRPr="005C65A4" w:rsidRDefault="00C252D2" w:rsidP="00C252D2">
            <w:pPr>
              <w:rPr>
                <w:sz w:val="16"/>
                <w:szCs w:val="18"/>
              </w:rPr>
            </w:pPr>
            <w:r w:rsidRPr="005C65A4">
              <w:rPr>
                <w:sz w:val="16"/>
                <w:szCs w:val="18"/>
              </w:rPr>
              <w:t>fileCampaignDescription</w:t>
            </w:r>
          </w:p>
        </w:tc>
        <w:tc>
          <w:tcPr>
            <w:tcW w:w="1228" w:type="dxa"/>
            <w:shd w:val="clear" w:color="auto" w:fill="auto"/>
            <w:vAlign w:val="center"/>
          </w:tcPr>
          <w:p w14:paraId="29853011" w14:textId="77777777" w:rsidR="00C252D2" w:rsidRPr="005C65A4" w:rsidRDefault="00C252D2" w:rsidP="00C252D2">
            <w:pPr>
              <w:rPr>
                <w:sz w:val="16"/>
                <w:szCs w:val="18"/>
              </w:rPr>
            </w:pPr>
            <w:r w:rsidRPr="005C65A4">
              <w:rPr>
                <w:sz w:val="16"/>
                <w:szCs w:val="18"/>
              </w:rPr>
              <w:t>Global</w:t>
            </w:r>
          </w:p>
        </w:tc>
        <w:tc>
          <w:tcPr>
            <w:tcW w:w="1472" w:type="dxa"/>
            <w:shd w:val="clear" w:color="auto" w:fill="auto"/>
            <w:noWrap/>
            <w:vAlign w:val="center"/>
          </w:tcPr>
          <w:p w14:paraId="7591CA8C"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75145CE9" w14:textId="77777777" w:rsidR="00C252D2" w:rsidRPr="005C65A4" w:rsidRDefault="00C252D2" w:rsidP="00C252D2">
            <w:pPr>
              <w:rPr>
                <w:sz w:val="16"/>
                <w:szCs w:val="18"/>
              </w:rPr>
            </w:pPr>
            <w:r w:rsidRPr="005C65A4">
              <w:rPr>
                <w:sz w:val="16"/>
                <w:szCs w:val="18"/>
              </w:rPr>
              <w:t>Yes</w:t>
            </w:r>
          </w:p>
        </w:tc>
        <w:tc>
          <w:tcPr>
            <w:tcW w:w="1180" w:type="dxa"/>
            <w:shd w:val="clear" w:color="auto" w:fill="auto"/>
            <w:vAlign w:val="center"/>
          </w:tcPr>
          <w:p w14:paraId="293D40D2" w14:textId="77777777" w:rsidR="00C252D2" w:rsidRPr="005C65A4" w:rsidRDefault="00C252D2" w:rsidP="00C252D2">
            <w:pPr>
              <w:rPr>
                <w:sz w:val="16"/>
                <w:szCs w:val="18"/>
              </w:rPr>
            </w:pPr>
            <w:r w:rsidRPr="005C65A4">
              <w:rPr>
                <w:sz w:val="16"/>
                <w:szCs w:val="18"/>
              </w:rPr>
              <w:t>Yes</w:t>
            </w:r>
          </w:p>
        </w:tc>
      </w:tr>
      <w:tr w:rsidR="00C252D2" w:rsidRPr="00D668F9" w14:paraId="7AE9209E" w14:textId="77777777" w:rsidTr="00512EFD">
        <w:trPr>
          <w:cantSplit/>
          <w:trHeight w:val="255"/>
        </w:trPr>
        <w:tc>
          <w:tcPr>
            <w:tcW w:w="3847" w:type="dxa"/>
            <w:shd w:val="clear" w:color="auto" w:fill="auto"/>
            <w:vAlign w:val="center"/>
          </w:tcPr>
          <w:p w14:paraId="64283644" w14:textId="77777777" w:rsidR="00C252D2" w:rsidRPr="005C65A4" w:rsidRDefault="00C252D2" w:rsidP="00C252D2">
            <w:pPr>
              <w:rPr>
                <w:sz w:val="16"/>
                <w:szCs w:val="18"/>
              </w:rPr>
            </w:pPr>
            <w:r w:rsidRPr="005C65A4">
              <w:rPr>
                <w:sz w:val="16"/>
                <w:szCs w:val="18"/>
              </w:rPr>
              <w:t>fileColourCalibration</w:t>
            </w:r>
          </w:p>
        </w:tc>
        <w:tc>
          <w:tcPr>
            <w:tcW w:w="1228" w:type="dxa"/>
            <w:shd w:val="clear" w:color="auto" w:fill="auto"/>
            <w:vAlign w:val="center"/>
          </w:tcPr>
          <w:p w14:paraId="75B6C41D" w14:textId="77777777" w:rsidR="00C252D2" w:rsidRPr="005C65A4" w:rsidRDefault="00C252D2" w:rsidP="00C252D2">
            <w:pPr>
              <w:rPr>
                <w:sz w:val="16"/>
                <w:szCs w:val="18"/>
              </w:rPr>
            </w:pPr>
            <w:r w:rsidRPr="005C65A4">
              <w:rPr>
                <w:sz w:val="16"/>
                <w:szCs w:val="18"/>
              </w:rPr>
              <w:t>Global</w:t>
            </w:r>
          </w:p>
        </w:tc>
        <w:tc>
          <w:tcPr>
            <w:tcW w:w="1472" w:type="dxa"/>
            <w:shd w:val="clear" w:color="auto" w:fill="auto"/>
            <w:noWrap/>
            <w:vAlign w:val="center"/>
          </w:tcPr>
          <w:p w14:paraId="7F8E7E93"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189AB8ED" w14:textId="77777777" w:rsidR="00C252D2" w:rsidRPr="005C65A4" w:rsidRDefault="00C252D2" w:rsidP="00C252D2">
            <w:pPr>
              <w:rPr>
                <w:sz w:val="16"/>
                <w:szCs w:val="18"/>
              </w:rPr>
            </w:pPr>
            <w:r w:rsidRPr="005C65A4">
              <w:rPr>
                <w:sz w:val="16"/>
                <w:szCs w:val="18"/>
              </w:rPr>
              <w:t>Yes</w:t>
            </w:r>
          </w:p>
        </w:tc>
        <w:tc>
          <w:tcPr>
            <w:tcW w:w="1180" w:type="dxa"/>
            <w:shd w:val="clear" w:color="auto" w:fill="auto"/>
            <w:vAlign w:val="center"/>
          </w:tcPr>
          <w:p w14:paraId="02B528C1" w14:textId="77777777" w:rsidR="00C252D2" w:rsidRPr="005C65A4" w:rsidRDefault="00C252D2" w:rsidP="00C252D2">
            <w:pPr>
              <w:rPr>
                <w:sz w:val="16"/>
                <w:szCs w:val="18"/>
              </w:rPr>
            </w:pPr>
            <w:r w:rsidRPr="005C65A4">
              <w:rPr>
                <w:sz w:val="16"/>
                <w:szCs w:val="18"/>
              </w:rPr>
              <w:t>Yes</w:t>
            </w:r>
          </w:p>
        </w:tc>
      </w:tr>
      <w:tr w:rsidR="00C252D2" w:rsidRPr="00D668F9" w14:paraId="3E8E0DE9" w14:textId="77777777" w:rsidTr="00512EFD">
        <w:trPr>
          <w:cantSplit/>
          <w:trHeight w:val="255"/>
        </w:trPr>
        <w:tc>
          <w:tcPr>
            <w:tcW w:w="3847" w:type="dxa"/>
            <w:shd w:val="clear" w:color="auto" w:fill="auto"/>
            <w:vAlign w:val="center"/>
          </w:tcPr>
          <w:p w14:paraId="5C95498E" w14:textId="77777777" w:rsidR="00C252D2" w:rsidRPr="005C65A4" w:rsidRDefault="00C252D2" w:rsidP="00C252D2">
            <w:pPr>
              <w:rPr>
                <w:sz w:val="16"/>
                <w:szCs w:val="18"/>
              </w:rPr>
            </w:pPr>
            <w:r w:rsidRPr="005C65A4">
              <w:rPr>
                <w:sz w:val="16"/>
                <w:szCs w:val="18"/>
              </w:rPr>
              <w:t>fileColourSchemeCode</w:t>
            </w:r>
          </w:p>
        </w:tc>
        <w:tc>
          <w:tcPr>
            <w:tcW w:w="1228" w:type="dxa"/>
            <w:shd w:val="clear" w:color="auto" w:fill="auto"/>
            <w:vAlign w:val="center"/>
          </w:tcPr>
          <w:p w14:paraId="6633BC9A" w14:textId="77777777" w:rsidR="00C252D2" w:rsidRPr="005C65A4" w:rsidRDefault="00C252D2" w:rsidP="00C252D2">
            <w:pPr>
              <w:rPr>
                <w:sz w:val="16"/>
                <w:szCs w:val="18"/>
              </w:rPr>
            </w:pPr>
            <w:r w:rsidRPr="005C65A4">
              <w:rPr>
                <w:sz w:val="16"/>
                <w:szCs w:val="18"/>
              </w:rPr>
              <w:t>Global</w:t>
            </w:r>
          </w:p>
        </w:tc>
        <w:tc>
          <w:tcPr>
            <w:tcW w:w="1472" w:type="dxa"/>
            <w:shd w:val="clear" w:color="auto" w:fill="auto"/>
            <w:noWrap/>
            <w:vAlign w:val="center"/>
          </w:tcPr>
          <w:p w14:paraId="69D74EFD"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03FE2119"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47485FBF" w14:textId="77777777" w:rsidR="00C252D2" w:rsidRPr="005C65A4" w:rsidRDefault="00C252D2" w:rsidP="00C252D2">
            <w:pPr>
              <w:rPr>
                <w:sz w:val="16"/>
                <w:szCs w:val="18"/>
              </w:rPr>
            </w:pPr>
            <w:r w:rsidRPr="005C65A4">
              <w:rPr>
                <w:sz w:val="16"/>
                <w:szCs w:val="18"/>
              </w:rPr>
              <w:t> </w:t>
            </w:r>
          </w:p>
        </w:tc>
      </w:tr>
      <w:tr w:rsidR="00C252D2" w:rsidRPr="00D668F9" w14:paraId="5DE2EE5D" w14:textId="77777777" w:rsidTr="00512EFD">
        <w:trPr>
          <w:cantSplit/>
          <w:trHeight w:val="255"/>
        </w:trPr>
        <w:tc>
          <w:tcPr>
            <w:tcW w:w="3847" w:type="dxa"/>
            <w:shd w:val="clear" w:color="auto" w:fill="auto"/>
            <w:vAlign w:val="center"/>
          </w:tcPr>
          <w:p w14:paraId="6AB87038" w14:textId="77777777" w:rsidR="00C252D2" w:rsidRPr="005C65A4" w:rsidRDefault="00C252D2" w:rsidP="00C252D2">
            <w:pPr>
              <w:rPr>
                <w:sz w:val="16"/>
                <w:szCs w:val="18"/>
              </w:rPr>
            </w:pPr>
            <w:r w:rsidRPr="005C65A4">
              <w:rPr>
                <w:sz w:val="16"/>
                <w:szCs w:val="18"/>
              </w:rPr>
              <w:t>fileCompressionType</w:t>
            </w:r>
          </w:p>
        </w:tc>
        <w:tc>
          <w:tcPr>
            <w:tcW w:w="1228" w:type="dxa"/>
            <w:shd w:val="clear" w:color="auto" w:fill="auto"/>
            <w:vAlign w:val="center"/>
          </w:tcPr>
          <w:p w14:paraId="40B6069C" w14:textId="77777777" w:rsidR="00C252D2" w:rsidRPr="005C65A4" w:rsidRDefault="00C252D2" w:rsidP="00C252D2">
            <w:pPr>
              <w:rPr>
                <w:sz w:val="16"/>
                <w:szCs w:val="18"/>
              </w:rPr>
            </w:pPr>
            <w:r w:rsidRPr="005C65A4">
              <w:rPr>
                <w:sz w:val="16"/>
                <w:szCs w:val="18"/>
              </w:rPr>
              <w:t>Global</w:t>
            </w:r>
          </w:p>
        </w:tc>
        <w:tc>
          <w:tcPr>
            <w:tcW w:w="1472" w:type="dxa"/>
            <w:shd w:val="clear" w:color="auto" w:fill="auto"/>
            <w:noWrap/>
            <w:vAlign w:val="center"/>
          </w:tcPr>
          <w:p w14:paraId="22286897"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03411B23" w14:textId="77777777" w:rsidR="00C252D2" w:rsidRPr="005C65A4" w:rsidRDefault="00C252D2" w:rsidP="00C252D2">
            <w:pPr>
              <w:rPr>
                <w:sz w:val="16"/>
                <w:szCs w:val="18"/>
              </w:rPr>
            </w:pPr>
            <w:r w:rsidRPr="005C65A4">
              <w:rPr>
                <w:sz w:val="16"/>
                <w:szCs w:val="18"/>
              </w:rPr>
              <w:t>Yes</w:t>
            </w:r>
          </w:p>
        </w:tc>
        <w:tc>
          <w:tcPr>
            <w:tcW w:w="1180" w:type="dxa"/>
            <w:shd w:val="clear" w:color="auto" w:fill="auto"/>
            <w:vAlign w:val="center"/>
          </w:tcPr>
          <w:p w14:paraId="73BABC9E" w14:textId="77777777" w:rsidR="00C252D2" w:rsidRPr="005C65A4" w:rsidRDefault="00C252D2" w:rsidP="00C252D2">
            <w:pPr>
              <w:rPr>
                <w:sz w:val="16"/>
                <w:szCs w:val="18"/>
              </w:rPr>
            </w:pPr>
            <w:r w:rsidRPr="005C65A4">
              <w:rPr>
                <w:sz w:val="16"/>
                <w:szCs w:val="18"/>
              </w:rPr>
              <w:t>Yes</w:t>
            </w:r>
          </w:p>
        </w:tc>
      </w:tr>
      <w:tr w:rsidR="00C252D2" w:rsidRPr="00D668F9" w14:paraId="5B462D64" w14:textId="77777777" w:rsidTr="00512EFD">
        <w:trPr>
          <w:cantSplit/>
          <w:trHeight w:val="255"/>
        </w:trPr>
        <w:tc>
          <w:tcPr>
            <w:tcW w:w="3847" w:type="dxa"/>
            <w:shd w:val="clear" w:color="auto" w:fill="auto"/>
            <w:vAlign w:val="center"/>
          </w:tcPr>
          <w:p w14:paraId="65DF4504" w14:textId="77777777" w:rsidR="00C252D2" w:rsidRPr="005C65A4" w:rsidRDefault="00C252D2" w:rsidP="00C252D2">
            <w:pPr>
              <w:rPr>
                <w:sz w:val="16"/>
                <w:szCs w:val="18"/>
              </w:rPr>
            </w:pPr>
            <w:r w:rsidRPr="005C65A4">
              <w:rPr>
                <w:sz w:val="16"/>
                <w:szCs w:val="18"/>
              </w:rPr>
              <w:t>fileContrast</w:t>
            </w:r>
          </w:p>
        </w:tc>
        <w:tc>
          <w:tcPr>
            <w:tcW w:w="1228" w:type="dxa"/>
            <w:shd w:val="clear" w:color="auto" w:fill="auto"/>
            <w:vAlign w:val="center"/>
          </w:tcPr>
          <w:p w14:paraId="4167A57C" w14:textId="77777777" w:rsidR="00C252D2" w:rsidRPr="005C65A4" w:rsidRDefault="00C252D2" w:rsidP="00C252D2">
            <w:pPr>
              <w:rPr>
                <w:sz w:val="16"/>
                <w:szCs w:val="18"/>
              </w:rPr>
            </w:pPr>
            <w:r w:rsidRPr="005C65A4">
              <w:rPr>
                <w:sz w:val="16"/>
                <w:szCs w:val="18"/>
              </w:rPr>
              <w:t>Global</w:t>
            </w:r>
          </w:p>
        </w:tc>
        <w:tc>
          <w:tcPr>
            <w:tcW w:w="1472" w:type="dxa"/>
            <w:shd w:val="clear" w:color="auto" w:fill="auto"/>
            <w:noWrap/>
            <w:vAlign w:val="center"/>
          </w:tcPr>
          <w:p w14:paraId="404469A0"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1B950854"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3F6D32E4" w14:textId="77777777" w:rsidR="00C252D2" w:rsidRPr="005C65A4" w:rsidRDefault="00C252D2" w:rsidP="00C252D2">
            <w:pPr>
              <w:rPr>
                <w:sz w:val="16"/>
                <w:szCs w:val="18"/>
              </w:rPr>
            </w:pPr>
            <w:r w:rsidRPr="005C65A4">
              <w:rPr>
                <w:sz w:val="16"/>
                <w:szCs w:val="18"/>
              </w:rPr>
              <w:t> </w:t>
            </w:r>
          </w:p>
        </w:tc>
      </w:tr>
      <w:tr w:rsidR="00C252D2" w:rsidRPr="00D668F9" w14:paraId="720EC451" w14:textId="77777777" w:rsidTr="00512EFD">
        <w:trPr>
          <w:cantSplit/>
          <w:trHeight w:val="255"/>
        </w:trPr>
        <w:tc>
          <w:tcPr>
            <w:tcW w:w="3847" w:type="dxa"/>
            <w:shd w:val="clear" w:color="auto" w:fill="auto"/>
            <w:vAlign w:val="center"/>
          </w:tcPr>
          <w:p w14:paraId="2E4849FE" w14:textId="77777777" w:rsidR="00C252D2" w:rsidRPr="005C65A4" w:rsidRDefault="00C252D2" w:rsidP="00C252D2">
            <w:pPr>
              <w:rPr>
                <w:sz w:val="16"/>
                <w:szCs w:val="18"/>
              </w:rPr>
            </w:pPr>
            <w:r w:rsidRPr="005C65A4">
              <w:rPr>
                <w:sz w:val="16"/>
                <w:szCs w:val="18"/>
              </w:rPr>
              <w:t>fileCopyrightDescription</w:t>
            </w:r>
          </w:p>
        </w:tc>
        <w:tc>
          <w:tcPr>
            <w:tcW w:w="1228" w:type="dxa"/>
            <w:shd w:val="clear" w:color="auto" w:fill="auto"/>
            <w:vAlign w:val="center"/>
          </w:tcPr>
          <w:p w14:paraId="264B67FF" w14:textId="77777777" w:rsidR="00C252D2" w:rsidRPr="005C65A4" w:rsidRDefault="00C252D2" w:rsidP="00C252D2">
            <w:pPr>
              <w:rPr>
                <w:sz w:val="16"/>
                <w:szCs w:val="18"/>
              </w:rPr>
            </w:pPr>
            <w:r w:rsidRPr="005C65A4">
              <w:rPr>
                <w:sz w:val="16"/>
                <w:szCs w:val="18"/>
              </w:rPr>
              <w:t>Global</w:t>
            </w:r>
          </w:p>
        </w:tc>
        <w:tc>
          <w:tcPr>
            <w:tcW w:w="1472" w:type="dxa"/>
            <w:shd w:val="clear" w:color="auto" w:fill="auto"/>
            <w:noWrap/>
            <w:vAlign w:val="center"/>
          </w:tcPr>
          <w:p w14:paraId="35E1697E"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2398E808" w14:textId="77777777" w:rsidR="00C252D2" w:rsidRPr="005C65A4" w:rsidRDefault="00C252D2" w:rsidP="00C252D2">
            <w:pPr>
              <w:rPr>
                <w:sz w:val="16"/>
                <w:szCs w:val="18"/>
              </w:rPr>
            </w:pPr>
            <w:r w:rsidRPr="005C65A4">
              <w:rPr>
                <w:sz w:val="16"/>
                <w:szCs w:val="18"/>
              </w:rPr>
              <w:t>Yes</w:t>
            </w:r>
          </w:p>
        </w:tc>
        <w:tc>
          <w:tcPr>
            <w:tcW w:w="1180" w:type="dxa"/>
            <w:shd w:val="clear" w:color="auto" w:fill="auto"/>
            <w:vAlign w:val="center"/>
          </w:tcPr>
          <w:p w14:paraId="3C0A4BE8" w14:textId="77777777" w:rsidR="00C252D2" w:rsidRPr="005C65A4" w:rsidRDefault="00C252D2" w:rsidP="00C252D2">
            <w:pPr>
              <w:rPr>
                <w:sz w:val="16"/>
                <w:szCs w:val="18"/>
              </w:rPr>
            </w:pPr>
            <w:r w:rsidRPr="005C65A4">
              <w:rPr>
                <w:sz w:val="16"/>
                <w:szCs w:val="18"/>
              </w:rPr>
              <w:t>Yes</w:t>
            </w:r>
          </w:p>
        </w:tc>
      </w:tr>
      <w:tr w:rsidR="00C252D2" w:rsidRPr="00D668F9" w14:paraId="5AD73484" w14:textId="77777777" w:rsidTr="00512EFD">
        <w:trPr>
          <w:cantSplit/>
          <w:trHeight w:val="255"/>
        </w:trPr>
        <w:tc>
          <w:tcPr>
            <w:tcW w:w="3847" w:type="dxa"/>
            <w:shd w:val="clear" w:color="auto" w:fill="auto"/>
            <w:vAlign w:val="center"/>
          </w:tcPr>
          <w:p w14:paraId="3B8E4ABE" w14:textId="77777777" w:rsidR="00C252D2" w:rsidRPr="005C65A4" w:rsidRDefault="00C252D2" w:rsidP="00C252D2">
            <w:pPr>
              <w:rPr>
                <w:sz w:val="16"/>
                <w:szCs w:val="18"/>
              </w:rPr>
            </w:pPr>
            <w:r w:rsidRPr="005C65A4">
              <w:rPr>
                <w:sz w:val="16"/>
                <w:szCs w:val="18"/>
              </w:rPr>
              <w:t>fileCreationProgram</w:t>
            </w:r>
          </w:p>
        </w:tc>
        <w:tc>
          <w:tcPr>
            <w:tcW w:w="1228" w:type="dxa"/>
            <w:shd w:val="clear" w:color="auto" w:fill="auto"/>
            <w:vAlign w:val="center"/>
          </w:tcPr>
          <w:p w14:paraId="5CD6237A" w14:textId="77777777" w:rsidR="00C252D2" w:rsidRPr="005C65A4" w:rsidRDefault="00C252D2" w:rsidP="00C252D2">
            <w:pPr>
              <w:rPr>
                <w:sz w:val="16"/>
                <w:szCs w:val="18"/>
              </w:rPr>
            </w:pPr>
            <w:r w:rsidRPr="005C65A4">
              <w:rPr>
                <w:sz w:val="16"/>
                <w:szCs w:val="18"/>
              </w:rPr>
              <w:t>Global</w:t>
            </w:r>
          </w:p>
        </w:tc>
        <w:tc>
          <w:tcPr>
            <w:tcW w:w="1472" w:type="dxa"/>
            <w:shd w:val="clear" w:color="auto" w:fill="auto"/>
            <w:noWrap/>
            <w:vAlign w:val="center"/>
          </w:tcPr>
          <w:p w14:paraId="1E1BF1F7"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311E40C3"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70A73CDF" w14:textId="77777777" w:rsidR="00C252D2" w:rsidRPr="005C65A4" w:rsidRDefault="00C252D2" w:rsidP="00C252D2">
            <w:pPr>
              <w:rPr>
                <w:sz w:val="16"/>
                <w:szCs w:val="18"/>
              </w:rPr>
            </w:pPr>
            <w:r w:rsidRPr="005C65A4">
              <w:rPr>
                <w:sz w:val="16"/>
                <w:szCs w:val="18"/>
              </w:rPr>
              <w:t> </w:t>
            </w:r>
          </w:p>
        </w:tc>
      </w:tr>
      <w:tr w:rsidR="00C252D2" w:rsidRPr="00D668F9" w14:paraId="64C259F6" w14:textId="77777777" w:rsidTr="00512EFD">
        <w:trPr>
          <w:cantSplit/>
          <w:trHeight w:val="255"/>
        </w:trPr>
        <w:tc>
          <w:tcPr>
            <w:tcW w:w="3847" w:type="dxa"/>
            <w:shd w:val="clear" w:color="auto" w:fill="auto"/>
            <w:vAlign w:val="center"/>
          </w:tcPr>
          <w:p w14:paraId="0D068F63" w14:textId="77777777" w:rsidR="00C252D2" w:rsidRPr="005C65A4" w:rsidRDefault="00C252D2" w:rsidP="00C252D2">
            <w:pPr>
              <w:rPr>
                <w:sz w:val="16"/>
                <w:szCs w:val="18"/>
              </w:rPr>
            </w:pPr>
            <w:r w:rsidRPr="005C65A4">
              <w:rPr>
                <w:sz w:val="16"/>
                <w:szCs w:val="18"/>
              </w:rPr>
              <w:t>fileDepictedSceneDescription</w:t>
            </w:r>
          </w:p>
        </w:tc>
        <w:tc>
          <w:tcPr>
            <w:tcW w:w="1228" w:type="dxa"/>
            <w:shd w:val="clear" w:color="auto" w:fill="auto"/>
            <w:vAlign w:val="center"/>
          </w:tcPr>
          <w:p w14:paraId="4FB77DDD" w14:textId="77777777" w:rsidR="00C252D2" w:rsidRPr="005C65A4" w:rsidRDefault="00C252D2" w:rsidP="00C252D2">
            <w:pPr>
              <w:rPr>
                <w:sz w:val="16"/>
                <w:szCs w:val="18"/>
              </w:rPr>
            </w:pPr>
            <w:r w:rsidRPr="005C65A4">
              <w:rPr>
                <w:sz w:val="16"/>
                <w:szCs w:val="18"/>
              </w:rPr>
              <w:t>Global</w:t>
            </w:r>
          </w:p>
        </w:tc>
        <w:tc>
          <w:tcPr>
            <w:tcW w:w="1472" w:type="dxa"/>
            <w:shd w:val="clear" w:color="auto" w:fill="auto"/>
            <w:noWrap/>
            <w:vAlign w:val="center"/>
          </w:tcPr>
          <w:p w14:paraId="4D646A44"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204D8A85" w14:textId="77777777" w:rsidR="00C252D2" w:rsidRPr="005C65A4" w:rsidRDefault="00C252D2" w:rsidP="00C252D2">
            <w:pPr>
              <w:rPr>
                <w:sz w:val="16"/>
                <w:szCs w:val="18"/>
              </w:rPr>
            </w:pPr>
            <w:r w:rsidRPr="005C65A4">
              <w:rPr>
                <w:sz w:val="16"/>
                <w:szCs w:val="18"/>
              </w:rPr>
              <w:t>Yes</w:t>
            </w:r>
          </w:p>
        </w:tc>
        <w:tc>
          <w:tcPr>
            <w:tcW w:w="1180" w:type="dxa"/>
            <w:shd w:val="clear" w:color="auto" w:fill="auto"/>
            <w:vAlign w:val="center"/>
          </w:tcPr>
          <w:p w14:paraId="59C7E5A9" w14:textId="77777777" w:rsidR="00C252D2" w:rsidRPr="005C65A4" w:rsidRDefault="00C252D2" w:rsidP="00C252D2">
            <w:pPr>
              <w:rPr>
                <w:sz w:val="16"/>
                <w:szCs w:val="18"/>
              </w:rPr>
            </w:pPr>
            <w:r w:rsidRPr="005C65A4">
              <w:rPr>
                <w:sz w:val="16"/>
                <w:szCs w:val="18"/>
              </w:rPr>
              <w:t>Yes</w:t>
            </w:r>
          </w:p>
        </w:tc>
      </w:tr>
      <w:tr w:rsidR="00C252D2" w:rsidRPr="00D668F9" w14:paraId="4CEC334D" w14:textId="77777777" w:rsidTr="00512EFD">
        <w:trPr>
          <w:cantSplit/>
          <w:trHeight w:val="255"/>
        </w:trPr>
        <w:tc>
          <w:tcPr>
            <w:tcW w:w="3847" w:type="dxa"/>
            <w:shd w:val="clear" w:color="auto" w:fill="auto"/>
            <w:vAlign w:val="center"/>
          </w:tcPr>
          <w:p w14:paraId="0F021CD8" w14:textId="77777777" w:rsidR="00C252D2" w:rsidRPr="005C65A4" w:rsidRDefault="00C252D2" w:rsidP="00C252D2">
            <w:pPr>
              <w:rPr>
                <w:sz w:val="16"/>
                <w:szCs w:val="18"/>
              </w:rPr>
            </w:pPr>
            <w:r w:rsidRPr="005C65A4">
              <w:rPr>
                <w:sz w:val="16"/>
                <w:szCs w:val="18"/>
              </w:rPr>
              <w:t>fileDepictedSeason</w:t>
            </w:r>
          </w:p>
        </w:tc>
        <w:tc>
          <w:tcPr>
            <w:tcW w:w="1228" w:type="dxa"/>
            <w:shd w:val="clear" w:color="auto" w:fill="auto"/>
            <w:vAlign w:val="center"/>
          </w:tcPr>
          <w:p w14:paraId="5F194237" w14:textId="77777777" w:rsidR="00C252D2" w:rsidRPr="005C65A4" w:rsidRDefault="00C252D2" w:rsidP="00C252D2">
            <w:pPr>
              <w:rPr>
                <w:sz w:val="16"/>
                <w:szCs w:val="18"/>
              </w:rPr>
            </w:pPr>
            <w:r w:rsidRPr="005C65A4">
              <w:rPr>
                <w:sz w:val="16"/>
                <w:szCs w:val="18"/>
              </w:rPr>
              <w:t>Global</w:t>
            </w:r>
          </w:p>
        </w:tc>
        <w:tc>
          <w:tcPr>
            <w:tcW w:w="1472" w:type="dxa"/>
            <w:shd w:val="clear" w:color="auto" w:fill="auto"/>
            <w:noWrap/>
            <w:vAlign w:val="center"/>
          </w:tcPr>
          <w:p w14:paraId="670E1736"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229D6DA7" w14:textId="77777777" w:rsidR="00C252D2" w:rsidRPr="005C65A4" w:rsidRDefault="00C252D2" w:rsidP="00C252D2">
            <w:pPr>
              <w:rPr>
                <w:sz w:val="16"/>
                <w:szCs w:val="18"/>
              </w:rPr>
            </w:pPr>
            <w:r w:rsidRPr="005C65A4">
              <w:rPr>
                <w:sz w:val="16"/>
                <w:szCs w:val="18"/>
              </w:rPr>
              <w:t>Yes</w:t>
            </w:r>
          </w:p>
        </w:tc>
        <w:tc>
          <w:tcPr>
            <w:tcW w:w="1180" w:type="dxa"/>
            <w:shd w:val="clear" w:color="auto" w:fill="auto"/>
            <w:vAlign w:val="center"/>
          </w:tcPr>
          <w:p w14:paraId="0C845CE3" w14:textId="77777777" w:rsidR="00C252D2" w:rsidRPr="005C65A4" w:rsidRDefault="00C252D2" w:rsidP="00C252D2">
            <w:pPr>
              <w:rPr>
                <w:sz w:val="16"/>
                <w:szCs w:val="18"/>
              </w:rPr>
            </w:pPr>
            <w:r w:rsidRPr="005C65A4">
              <w:rPr>
                <w:sz w:val="16"/>
                <w:szCs w:val="18"/>
              </w:rPr>
              <w:t>Yes</w:t>
            </w:r>
          </w:p>
        </w:tc>
      </w:tr>
      <w:tr w:rsidR="00C252D2" w:rsidRPr="00D668F9" w14:paraId="53E93A72" w14:textId="77777777" w:rsidTr="00512EFD">
        <w:trPr>
          <w:cantSplit/>
          <w:trHeight w:val="255"/>
        </w:trPr>
        <w:tc>
          <w:tcPr>
            <w:tcW w:w="3847" w:type="dxa"/>
            <w:shd w:val="clear" w:color="auto" w:fill="auto"/>
            <w:vAlign w:val="center"/>
          </w:tcPr>
          <w:p w14:paraId="1C78EBB7" w14:textId="77777777" w:rsidR="00C252D2" w:rsidRPr="005C65A4" w:rsidRDefault="00C252D2" w:rsidP="00C252D2">
            <w:pPr>
              <w:rPr>
                <w:sz w:val="16"/>
                <w:szCs w:val="18"/>
              </w:rPr>
            </w:pPr>
            <w:r w:rsidRPr="005C65A4">
              <w:rPr>
                <w:sz w:val="16"/>
                <w:szCs w:val="18"/>
              </w:rPr>
              <w:t>fileDisclaimerInformation</w:t>
            </w:r>
          </w:p>
        </w:tc>
        <w:tc>
          <w:tcPr>
            <w:tcW w:w="1228" w:type="dxa"/>
            <w:shd w:val="clear" w:color="auto" w:fill="auto"/>
            <w:vAlign w:val="center"/>
          </w:tcPr>
          <w:p w14:paraId="65F77DAE"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629D70DF"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4D001418" w14:textId="77777777" w:rsidR="00C252D2" w:rsidRPr="005C65A4" w:rsidRDefault="00C252D2" w:rsidP="00C252D2">
            <w:pPr>
              <w:rPr>
                <w:sz w:val="16"/>
                <w:szCs w:val="18"/>
              </w:rPr>
            </w:pPr>
            <w:r w:rsidRPr="005C65A4">
              <w:rPr>
                <w:sz w:val="16"/>
                <w:szCs w:val="18"/>
              </w:rPr>
              <w:t>Yes</w:t>
            </w:r>
          </w:p>
        </w:tc>
        <w:tc>
          <w:tcPr>
            <w:tcW w:w="1180" w:type="dxa"/>
            <w:shd w:val="clear" w:color="auto" w:fill="auto"/>
            <w:vAlign w:val="center"/>
          </w:tcPr>
          <w:p w14:paraId="170FCAF1" w14:textId="77777777" w:rsidR="00C252D2" w:rsidRPr="005C65A4" w:rsidRDefault="00C252D2" w:rsidP="00C252D2">
            <w:pPr>
              <w:rPr>
                <w:sz w:val="16"/>
                <w:szCs w:val="18"/>
              </w:rPr>
            </w:pPr>
            <w:r w:rsidRPr="005C65A4">
              <w:rPr>
                <w:sz w:val="16"/>
                <w:szCs w:val="18"/>
              </w:rPr>
              <w:t>Yes</w:t>
            </w:r>
          </w:p>
        </w:tc>
      </w:tr>
      <w:tr w:rsidR="00C252D2" w:rsidRPr="00D668F9" w14:paraId="06B80339" w14:textId="77777777" w:rsidTr="00512EFD">
        <w:trPr>
          <w:cantSplit/>
          <w:trHeight w:val="255"/>
        </w:trPr>
        <w:tc>
          <w:tcPr>
            <w:tcW w:w="3847" w:type="dxa"/>
            <w:shd w:val="clear" w:color="auto" w:fill="auto"/>
            <w:vAlign w:val="center"/>
          </w:tcPr>
          <w:p w14:paraId="3573F86A" w14:textId="77777777" w:rsidR="00C252D2" w:rsidRPr="005C65A4" w:rsidRDefault="00C252D2" w:rsidP="00C252D2">
            <w:pPr>
              <w:rPr>
                <w:sz w:val="16"/>
                <w:szCs w:val="18"/>
              </w:rPr>
            </w:pPr>
            <w:r w:rsidRPr="005C65A4">
              <w:rPr>
                <w:sz w:val="16"/>
                <w:szCs w:val="18"/>
              </w:rPr>
              <w:t>fileEffectiveEndDateTime</w:t>
            </w:r>
          </w:p>
        </w:tc>
        <w:tc>
          <w:tcPr>
            <w:tcW w:w="1228" w:type="dxa"/>
            <w:shd w:val="clear" w:color="auto" w:fill="auto"/>
            <w:vAlign w:val="center"/>
          </w:tcPr>
          <w:p w14:paraId="3D0DBB8C"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52E0B6CF"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11D211F2"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43073639" w14:textId="77777777" w:rsidR="00C252D2" w:rsidRPr="005C65A4" w:rsidRDefault="00C252D2" w:rsidP="00C252D2">
            <w:pPr>
              <w:rPr>
                <w:sz w:val="16"/>
                <w:szCs w:val="18"/>
              </w:rPr>
            </w:pPr>
            <w:r w:rsidRPr="005C65A4">
              <w:rPr>
                <w:sz w:val="16"/>
                <w:szCs w:val="18"/>
              </w:rPr>
              <w:t> </w:t>
            </w:r>
          </w:p>
        </w:tc>
      </w:tr>
      <w:tr w:rsidR="00C252D2" w:rsidRPr="00D668F9" w14:paraId="7A9A3EB2" w14:textId="77777777" w:rsidTr="00512EFD">
        <w:trPr>
          <w:cantSplit/>
          <w:trHeight w:val="255"/>
        </w:trPr>
        <w:tc>
          <w:tcPr>
            <w:tcW w:w="3847" w:type="dxa"/>
            <w:shd w:val="clear" w:color="auto" w:fill="auto"/>
            <w:vAlign w:val="center"/>
          </w:tcPr>
          <w:p w14:paraId="5C60655E" w14:textId="77777777" w:rsidR="00C252D2" w:rsidRPr="005C65A4" w:rsidRDefault="00C252D2" w:rsidP="00C252D2">
            <w:pPr>
              <w:rPr>
                <w:sz w:val="16"/>
                <w:szCs w:val="18"/>
              </w:rPr>
            </w:pPr>
            <w:r w:rsidRPr="005C65A4">
              <w:rPr>
                <w:sz w:val="16"/>
                <w:szCs w:val="18"/>
              </w:rPr>
              <w:t>fileEffectiveStartDateTime</w:t>
            </w:r>
          </w:p>
        </w:tc>
        <w:tc>
          <w:tcPr>
            <w:tcW w:w="1228" w:type="dxa"/>
            <w:shd w:val="clear" w:color="auto" w:fill="auto"/>
            <w:vAlign w:val="center"/>
          </w:tcPr>
          <w:p w14:paraId="791DA1CF"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00D57A2A"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18BC4965"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0A585AA6" w14:textId="77777777" w:rsidR="00C252D2" w:rsidRPr="005C65A4" w:rsidRDefault="00C252D2" w:rsidP="00C252D2">
            <w:pPr>
              <w:rPr>
                <w:sz w:val="16"/>
                <w:szCs w:val="18"/>
              </w:rPr>
            </w:pPr>
            <w:r w:rsidRPr="005C65A4">
              <w:rPr>
                <w:sz w:val="16"/>
                <w:szCs w:val="18"/>
              </w:rPr>
              <w:t> </w:t>
            </w:r>
          </w:p>
        </w:tc>
      </w:tr>
      <w:tr w:rsidR="00C252D2" w:rsidRPr="00D668F9" w14:paraId="32A5D5DE" w14:textId="77777777" w:rsidTr="00512EFD">
        <w:trPr>
          <w:cantSplit/>
          <w:trHeight w:val="255"/>
        </w:trPr>
        <w:tc>
          <w:tcPr>
            <w:tcW w:w="3847" w:type="dxa"/>
            <w:shd w:val="clear" w:color="auto" w:fill="auto"/>
            <w:vAlign w:val="center"/>
          </w:tcPr>
          <w:p w14:paraId="0A64378E" w14:textId="77777777" w:rsidR="00C252D2" w:rsidRPr="005C65A4" w:rsidRDefault="00C252D2" w:rsidP="00C252D2">
            <w:pPr>
              <w:rPr>
                <w:sz w:val="16"/>
                <w:szCs w:val="18"/>
              </w:rPr>
            </w:pPr>
            <w:r w:rsidRPr="005C65A4">
              <w:rPr>
                <w:sz w:val="16"/>
                <w:szCs w:val="18"/>
              </w:rPr>
              <w:t>fileFeeDescription</w:t>
            </w:r>
          </w:p>
        </w:tc>
        <w:tc>
          <w:tcPr>
            <w:tcW w:w="1228" w:type="dxa"/>
            <w:shd w:val="clear" w:color="auto" w:fill="auto"/>
            <w:vAlign w:val="center"/>
          </w:tcPr>
          <w:p w14:paraId="41B3E846"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2DE2AD48"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6C1E738D" w14:textId="77777777" w:rsidR="00C252D2" w:rsidRPr="005C65A4" w:rsidRDefault="00C252D2" w:rsidP="00C252D2">
            <w:pPr>
              <w:rPr>
                <w:sz w:val="16"/>
                <w:szCs w:val="18"/>
              </w:rPr>
            </w:pPr>
            <w:r w:rsidRPr="005C65A4">
              <w:rPr>
                <w:sz w:val="16"/>
                <w:szCs w:val="18"/>
              </w:rPr>
              <w:t>Yes</w:t>
            </w:r>
          </w:p>
        </w:tc>
        <w:tc>
          <w:tcPr>
            <w:tcW w:w="1180" w:type="dxa"/>
            <w:shd w:val="clear" w:color="auto" w:fill="auto"/>
            <w:vAlign w:val="center"/>
          </w:tcPr>
          <w:p w14:paraId="6743E49A" w14:textId="77777777" w:rsidR="00C252D2" w:rsidRPr="005C65A4" w:rsidRDefault="00C252D2" w:rsidP="00C252D2">
            <w:pPr>
              <w:rPr>
                <w:sz w:val="16"/>
                <w:szCs w:val="18"/>
              </w:rPr>
            </w:pPr>
            <w:r w:rsidRPr="005C65A4">
              <w:rPr>
                <w:sz w:val="16"/>
                <w:szCs w:val="18"/>
              </w:rPr>
              <w:t>Yes</w:t>
            </w:r>
          </w:p>
        </w:tc>
      </w:tr>
      <w:tr w:rsidR="00C252D2" w:rsidRPr="00D668F9" w14:paraId="7E9F4E23" w14:textId="77777777" w:rsidTr="00512EFD">
        <w:trPr>
          <w:cantSplit/>
          <w:trHeight w:val="255"/>
        </w:trPr>
        <w:tc>
          <w:tcPr>
            <w:tcW w:w="3847" w:type="dxa"/>
            <w:shd w:val="clear" w:color="auto" w:fill="auto"/>
            <w:vAlign w:val="center"/>
          </w:tcPr>
          <w:p w14:paraId="1F0A6B09" w14:textId="77777777" w:rsidR="00C252D2" w:rsidRPr="005C65A4" w:rsidRDefault="00C252D2" w:rsidP="00C252D2">
            <w:pPr>
              <w:rPr>
                <w:sz w:val="16"/>
                <w:szCs w:val="18"/>
              </w:rPr>
            </w:pPr>
            <w:r w:rsidRPr="005C65A4">
              <w:rPr>
                <w:sz w:val="16"/>
                <w:szCs w:val="18"/>
              </w:rPr>
              <w:t xml:space="preserve">fileFormatDescription  </w:t>
            </w:r>
          </w:p>
        </w:tc>
        <w:tc>
          <w:tcPr>
            <w:tcW w:w="1228" w:type="dxa"/>
            <w:shd w:val="clear" w:color="auto" w:fill="auto"/>
            <w:vAlign w:val="center"/>
          </w:tcPr>
          <w:p w14:paraId="6DB8F363"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6B5E02DD"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10A0D9B1"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05CC0317" w14:textId="77777777" w:rsidR="00C252D2" w:rsidRPr="005C65A4" w:rsidRDefault="00C252D2" w:rsidP="00C252D2">
            <w:pPr>
              <w:rPr>
                <w:sz w:val="16"/>
                <w:szCs w:val="18"/>
              </w:rPr>
            </w:pPr>
            <w:r w:rsidRPr="005C65A4">
              <w:rPr>
                <w:sz w:val="16"/>
                <w:szCs w:val="18"/>
              </w:rPr>
              <w:t>Yes</w:t>
            </w:r>
          </w:p>
        </w:tc>
      </w:tr>
      <w:tr w:rsidR="00C252D2" w:rsidRPr="00D668F9" w14:paraId="57D0443E" w14:textId="77777777" w:rsidTr="00512EFD">
        <w:trPr>
          <w:cantSplit/>
          <w:trHeight w:val="255"/>
        </w:trPr>
        <w:tc>
          <w:tcPr>
            <w:tcW w:w="3847" w:type="dxa"/>
            <w:shd w:val="clear" w:color="auto" w:fill="auto"/>
            <w:vAlign w:val="center"/>
          </w:tcPr>
          <w:p w14:paraId="40858B2D" w14:textId="77777777" w:rsidR="00C252D2" w:rsidRPr="005C65A4" w:rsidRDefault="00C252D2" w:rsidP="00C252D2">
            <w:pPr>
              <w:rPr>
                <w:sz w:val="16"/>
                <w:szCs w:val="18"/>
              </w:rPr>
            </w:pPr>
            <w:r w:rsidRPr="005C65A4">
              <w:rPr>
                <w:sz w:val="16"/>
                <w:szCs w:val="18"/>
              </w:rPr>
              <w:t xml:space="preserve">fileFormatName  </w:t>
            </w:r>
          </w:p>
        </w:tc>
        <w:tc>
          <w:tcPr>
            <w:tcW w:w="1228" w:type="dxa"/>
            <w:shd w:val="clear" w:color="auto" w:fill="auto"/>
            <w:vAlign w:val="center"/>
          </w:tcPr>
          <w:p w14:paraId="5E391DEE"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503E1278"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78576BB8"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4CCC61C9" w14:textId="77777777" w:rsidR="00C252D2" w:rsidRPr="005C65A4" w:rsidRDefault="00C252D2" w:rsidP="00C252D2">
            <w:pPr>
              <w:rPr>
                <w:sz w:val="16"/>
                <w:szCs w:val="18"/>
              </w:rPr>
            </w:pPr>
            <w:r w:rsidRPr="005C65A4">
              <w:rPr>
                <w:sz w:val="16"/>
                <w:szCs w:val="18"/>
              </w:rPr>
              <w:t> </w:t>
            </w:r>
          </w:p>
        </w:tc>
      </w:tr>
      <w:tr w:rsidR="00C252D2" w:rsidRPr="00D668F9" w14:paraId="09137898" w14:textId="77777777" w:rsidTr="00512EFD">
        <w:trPr>
          <w:cantSplit/>
          <w:trHeight w:val="255"/>
        </w:trPr>
        <w:tc>
          <w:tcPr>
            <w:tcW w:w="3847" w:type="dxa"/>
            <w:shd w:val="clear" w:color="auto" w:fill="auto"/>
            <w:vAlign w:val="center"/>
          </w:tcPr>
          <w:p w14:paraId="6BD6F1C3" w14:textId="77777777" w:rsidR="00C252D2" w:rsidRPr="005C65A4" w:rsidRDefault="00C252D2" w:rsidP="00C252D2">
            <w:pPr>
              <w:rPr>
                <w:sz w:val="16"/>
                <w:szCs w:val="18"/>
              </w:rPr>
            </w:pPr>
            <w:r w:rsidRPr="005C65A4">
              <w:rPr>
                <w:sz w:val="16"/>
                <w:szCs w:val="18"/>
              </w:rPr>
              <w:t>fileItemPositionCode</w:t>
            </w:r>
          </w:p>
        </w:tc>
        <w:tc>
          <w:tcPr>
            <w:tcW w:w="1228" w:type="dxa"/>
            <w:shd w:val="clear" w:color="auto" w:fill="auto"/>
            <w:vAlign w:val="center"/>
          </w:tcPr>
          <w:p w14:paraId="3005AD9E" w14:textId="77777777" w:rsidR="00C252D2" w:rsidRPr="005C65A4" w:rsidRDefault="00C252D2" w:rsidP="00C252D2">
            <w:pPr>
              <w:rPr>
                <w:sz w:val="16"/>
                <w:szCs w:val="18"/>
              </w:rPr>
            </w:pPr>
            <w:r w:rsidRPr="005C65A4">
              <w:rPr>
                <w:sz w:val="16"/>
                <w:szCs w:val="18"/>
              </w:rPr>
              <w:t>Global</w:t>
            </w:r>
          </w:p>
        </w:tc>
        <w:tc>
          <w:tcPr>
            <w:tcW w:w="1472" w:type="dxa"/>
            <w:shd w:val="clear" w:color="auto" w:fill="auto"/>
            <w:noWrap/>
            <w:vAlign w:val="center"/>
          </w:tcPr>
          <w:p w14:paraId="64E24FE7"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59203206"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432BF99B" w14:textId="77777777" w:rsidR="00C252D2" w:rsidRPr="005C65A4" w:rsidRDefault="00C252D2" w:rsidP="00C252D2">
            <w:pPr>
              <w:rPr>
                <w:sz w:val="16"/>
                <w:szCs w:val="18"/>
              </w:rPr>
            </w:pPr>
            <w:r w:rsidRPr="005C65A4">
              <w:rPr>
                <w:sz w:val="16"/>
                <w:szCs w:val="18"/>
              </w:rPr>
              <w:t> </w:t>
            </w:r>
          </w:p>
        </w:tc>
      </w:tr>
      <w:tr w:rsidR="00C252D2" w:rsidRPr="00D668F9" w14:paraId="35FE6AE6" w14:textId="77777777" w:rsidTr="00512EFD">
        <w:trPr>
          <w:cantSplit/>
          <w:trHeight w:val="255"/>
        </w:trPr>
        <w:tc>
          <w:tcPr>
            <w:tcW w:w="3847" w:type="dxa"/>
            <w:shd w:val="clear" w:color="auto" w:fill="auto"/>
            <w:vAlign w:val="center"/>
          </w:tcPr>
          <w:p w14:paraId="4B06050F" w14:textId="77777777" w:rsidR="00C252D2" w:rsidRPr="005C65A4" w:rsidRDefault="00C252D2" w:rsidP="00C252D2">
            <w:pPr>
              <w:rPr>
                <w:sz w:val="16"/>
                <w:szCs w:val="18"/>
              </w:rPr>
            </w:pPr>
            <w:r w:rsidRPr="005C65A4">
              <w:rPr>
                <w:sz w:val="16"/>
                <w:szCs w:val="18"/>
              </w:rPr>
              <w:t>fileLanguageCode</w:t>
            </w:r>
          </w:p>
        </w:tc>
        <w:tc>
          <w:tcPr>
            <w:tcW w:w="1228" w:type="dxa"/>
            <w:shd w:val="clear" w:color="auto" w:fill="auto"/>
            <w:vAlign w:val="center"/>
          </w:tcPr>
          <w:p w14:paraId="40FCDFE0" w14:textId="77777777" w:rsidR="00C252D2" w:rsidRPr="005C65A4" w:rsidRDefault="00C252D2" w:rsidP="00C252D2">
            <w:pPr>
              <w:rPr>
                <w:sz w:val="16"/>
                <w:szCs w:val="18"/>
              </w:rPr>
            </w:pPr>
            <w:r w:rsidRPr="005C65A4">
              <w:rPr>
                <w:sz w:val="16"/>
                <w:szCs w:val="18"/>
              </w:rPr>
              <w:t>Global</w:t>
            </w:r>
          </w:p>
        </w:tc>
        <w:tc>
          <w:tcPr>
            <w:tcW w:w="1472" w:type="dxa"/>
            <w:shd w:val="clear" w:color="auto" w:fill="auto"/>
            <w:noWrap/>
            <w:vAlign w:val="center"/>
          </w:tcPr>
          <w:p w14:paraId="40255C88"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745BA42C"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7AB612DC" w14:textId="77777777" w:rsidR="00C252D2" w:rsidRPr="005C65A4" w:rsidRDefault="00C252D2" w:rsidP="00C252D2">
            <w:pPr>
              <w:rPr>
                <w:sz w:val="16"/>
                <w:szCs w:val="18"/>
              </w:rPr>
            </w:pPr>
            <w:r w:rsidRPr="005C65A4">
              <w:rPr>
                <w:sz w:val="16"/>
                <w:szCs w:val="18"/>
              </w:rPr>
              <w:t> </w:t>
            </w:r>
          </w:p>
        </w:tc>
      </w:tr>
      <w:tr w:rsidR="00C252D2" w:rsidRPr="00D668F9" w14:paraId="134D5079" w14:textId="77777777" w:rsidTr="00512EFD">
        <w:trPr>
          <w:cantSplit/>
          <w:trHeight w:val="255"/>
        </w:trPr>
        <w:tc>
          <w:tcPr>
            <w:tcW w:w="3847" w:type="dxa"/>
            <w:shd w:val="clear" w:color="auto" w:fill="auto"/>
            <w:vAlign w:val="center"/>
          </w:tcPr>
          <w:p w14:paraId="7C57BF76" w14:textId="77777777" w:rsidR="00C252D2" w:rsidRPr="005C65A4" w:rsidRDefault="00C252D2" w:rsidP="00C252D2">
            <w:pPr>
              <w:rPr>
                <w:sz w:val="16"/>
                <w:szCs w:val="18"/>
              </w:rPr>
            </w:pPr>
            <w:r w:rsidRPr="005C65A4">
              <w:rPr>
                <w:sz w:val="16"/>
                <w:szCs w:val="18"/>
              </w:rPr>
              <w:t>fileLayerQuantity</w:t>
            </w:r>
          </w:p>
        </w:tc>
        <w:tc>
          <w:tcPr>
            <w:tcW w:w="1228" w:type="dxa"/>
            <w:shd w:val="clear" w:color="auto" w:fill="auto"/>
            <w:vAlign w:val="center"/>
          </w:tcPr>
          <w:p w14:paraId="4D58FDC3" w14:textId="77777777" w:rsidR="00C252D2" w:rsidRPr="005C65A4" w:rsidRDefault="00C252D2" w:rsidP="00C252D2">
            <w:pPr>
              <w:rPr>
                <w:sz w:val="16"/>
                <w:szCs w:val="18"/>
              </w:rPr>
            </w:pPr>
            <w:r w:rsidRPr="005C65A4">
              <w:rPr>
                <w:sz w:val="16"/>
                <w:szCs w:val="18"/>
              </w:rPr>
              <w:t>Global</w:t>
            </w:r>
          </w:p>
        </w:tc>
        <w:tc>
          <w:tcPr>
            <w:tcW w:w="1472" w:type="dxa"/>
            <w:shd w:val="clear" w:color="auto" w:fill="auto"/>
            <w:noWrap/>
            <w:vAlign w:val="center"/>
          </w:tcPr>
          <w:p w14:paraId="6A0C1142"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6BFEEEA2"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2E15BF01" w14:textId="77777777" w:rsidR="00C252D2" w:rsidRPr="005C65A4" w:rsidRDefault="00C252D2" w:rsidP="00C252D2">
            <w:pPr>
              <w:rPr>
                <w:sz w:val="16"/>
                <w:szCs w:val="18"/>
              </w:rPr>
            </w:pPr>
            <w:r w:rsidRPr="005C65A4">
              <w:rPr>
                <w:sz w:val="16"/>
                <w:szCs w:val="18"/>
              </w:rPr>
              <w:t> </w:t>
            </w:r>
          </w:p>
        </w:tc>
      </w:tr>
      <w:tr w:rsidR="00C252D2" w:rsidRPr="00D668F9" w14:paraId="134925A5" w14:textId="77777777" w:rsidTr="00512EFD">
        <w:trPr>
          <w:cantSplit/>
          <w:trHeight w:val="255"/>
        </w:trPr>
        <w:tc>
          <w:tcPr>
            <w:tcW w:w="3847" w:type="dxa"/>
            <w:shd w:val="clear" w:color="auto" w:fill="auto"/>
            <w:vAlign w:val="center"/>
          </w:tcPr>
          <w:p w14:paraId="1814F3E6" w14:textId="77777777" w:rsidR="00C252D2" w:rsidRPr="005C65A4" w:rsidRDefault="00C252D2" w:rsidP="00C252D2">
            <w:pPr>
              <w:rPr>
                <w:sz w:val="16"/>
                <w:szCs w:val="18"/>
              </w:rPr>
            </w:pPr>
            <w:r w:rsidRPr="005C65A4">
              <w:rPr>
                <w:sz w:val="16"/>
                <w:szCs w:val="18"/>
              </w:rPr>
              <w:t>fileLifeStyleDescription</w:t>
            </w:r>
          </w:p>
        </w:tc>
        <w:tc>
          <w:tcPr>
            <w:tcW w:w="1228" w:type="dxa"/>
            <w:shd w:val="clear" w:color="auto" w:fill="auto"/>
            <w:vAlign w:val="center"/>
          </w:tcPr>
          <w:p w14:paraId="76DD6C08" w14:textId="77777777" w:rsidR="00C252D2" w:rsidRPr="005C65A4" w:rsidRDefault="00C252D2" w:rsidP="00C252D2">
            <w:pPr>
              <w:rPr>
                <w:sz w:val="16"/>
                <w:szCs w:val="18"/>
              </w:rPr>
            </w:pPr>
            <w:r w:rsidRPr="005C65A4">
              <w:rPr>
                <w:sz w:val="16"/>
                <w:szCs w:val="18"/>
              </w:rPr>
              <w:t>Global</w:t>
            </w:r>
          </w:p>
        </w:tc>
        <w:tc>
          <w:tcPr>
            <w:tcW w:w="1472" w:type="dxa"/>
            <w:shd w:val="clear" w:color="auto" w:fill="auto"/>
            <w:noWrap/>
            <w:vAlign w:val="center"/>
          </w:tcPr>
          <w:p w14:paraId="278678ED"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6CD9E60D" w14:textId="77777777" w:rsidR="00C252D2" w:rsidRPr="005C65A4" w:rsidRDefault="00C252D2" w:rsidP="00C252D2">
            <w:pPr>
              <w:rPr>
                <w:sz w:val="16"/>
                <w:szCs w:val="18"/>
              </w:rPr>
            </w:pPr>
            <w:r w:rsidRPr="005C65A4">
              <w:rPr>
                <w:sz w:val="16"/>
                <w:szCs w:val="18"/>
              </w:rPr>
              <w:t>Yes</w:t>
            </w:r>
          </w:p>
        </w:tc>
        <w:tc>
          <w:tcPr>
            <w:tcW w:w="1180" w:type="dxa"/>
            <w:shd w:val="clear" w:color="auto" w:fill="auto"/>
            <w:vAlign w:val="center"/>
          </w:tcPr>
          <w:p w14:paraId="7E5B6546" w14:textId="77777777" w:rsidR="00C252D2" w:rsidRPr="005C65A4" w:rsidRDefault="00C252D2" w:rsidP="00C252D2">
            <w:pPr>
              <w:rPr>
                <w:sz w:val="16"/>
                <w:szCs w:val="18"/>
              </w:rPr>
            </w:pPr>
            <w:r w:rsidRPr="005C65A4">
              <w:rPr>
                <w:sz w:val="16"/>
                <w:szCs w:val="18"/>
              </w:rPr>
              <w:t>Yes</w:t>
            </w:r>
          </w:p>
        </w:tc>
      </w:tr>
      <w:tr w:rsidR="00C252D2" w:rsidRPr="00D668F9" w14:paraId="734B06D7" w14:textId="77777777" w:rsidTr="00512EFD">
        <w:trPr>
          <w:cantSplit/>
          <w:trHeight w:val="255"/>
        </w:trPr>
        <w:tc>
          <w:tcPr>
            <w:tcW w:w="3847" w:type="dxa"/>
            <w:shd w:val="clear" w:color="auto" w:fill="auto"/>
            <w:vAlign w:val="center"/>
          </w:tcPr>
          <w:p w14:paraId="7835DE1D" w14:textId="77777777" w:rsidR="00C252D2" w:rsidRPr="005C65A4" w:rsidRDefault="00C252D2" w:rsidP="00C252D2">
            <w:pPr>
              <w:rPr>
                <w:sz w:val="16"/>
                <w:szCs w:val="18"/>
              </w:rPr>
            </w:pPr>
            <w:r w:rsidRPr="005C65A4">
              <w:rPr>
                <w:sz w:val="16"/>
                <w:szCs w:val="18"/>
              </w:rPr>
              <w:pgNum/>
            </w:r>
            <w:r w:rsidRPr="005C65A4">
              <w:rPr>
                <w:sz w:val="16"/>
                <w:szCs w:val="18"/>
              </w:rPr>
              <w:t xml:space="preserve">ilename  </w:t>
            </w:r>
          </w:p>
        </w:tc>
        <w:tc>
          <w:tcPr>
            <w:tcW w:w="1228" w:type="dxa"/>
            <w:shd w:val="clear" w:color="auto" w:fill="auto"/>
            <w:vAlign w:val="center"/>
          </w:tcPr>
          <w:p w14:paraId="4597010F"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4D108679"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0E03AAA0"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3DB5675C" w14:textId="77777777" w:rsidR="00C252D2" w:rsidRPr="005C65A4" w:rsidRDefault="00C252D2" w:rsidP="00C252D2">
            <w:pPr>
              <w:rPr>
                <w:sz w:val="16"/>
                <w:szCs w:val="18"/>
              </w:rPr>
            </w:pPr>
            <w:r w:rsidRPr="005C65A4">
              <w:rPr>
                <w:sz w:val="16"/>
                <w:szCs w:val="18"/>
              </w:rPr>
              <w:t> </w:t>
            </w:r>
          </w:p>
        </w:tc>
      </w:tr>
      <w:tr w:rsidR="00C252D2" w:rsidRPr="00D668F9" w14:paraId="242764DF" w14:textId="77777777" w:rsidTr="00512EFD">
        <w:trPr>
          <w:cantSplit/>
          <w:trHeight w:val="255"/>
        </w:trPr>
        <w:tc>
          <w:tcPr>
            <w:tcW w:w="3847" w:type="dxa"/>
            <w:shd w:val="clear" w:color="auto" w:fill="auto"/>
            <w:vAlign w:val="center"/>
          </w:tcPr>
          <w:p w14:paraId="20525ED1" w14:textId="77777777" w:rsidR="00C252D2" w:rsidRPr="005C65A4" w:rsidRDefault="00C252D2" w:rsidP="00C252D2">
            <w:pPr>
              <w:rPr>
                <w:sz w:val="16"/>
                <w:szCs w:val="18"/>
              </w:rPr>
            </w:pPr>
            <w:r w:rsidRPr="005C65A4">
              <w:rPr>
                <w:sz w:val="16"/>
                <w:szCs w:val="18"/>
              </w:rPr>
              <w:t>fileOptimalViewerName</w:t>
            </w:r>
          </w:p>
        </w:tc>
        <w:tc>
          <w:tcPr>
            <w:tcW w:w="1228" w:type="dxa"/>
            <w:shd w:val="clear" w:color="auto" w:fill="auto"/>
            <w:vAlign w:val="center"/>
          </w:tcPr>
          <w:p w14:paraId="130C4362" w14:textId="77777777" w:rsidR="00C252D2" w:rsidRPr="005C65A4" w:rsidRDefault="00C252D2" w:rsidP="00C252D2">
            <w:pPr>
              <w:rPr>
                <w:sz w:val="16"/>
                <w:szCs w:val="18"/>
              </w:rPr>
            </w:pPr>
            <w:r w:rsidRPr="005C65A4">
              <w:rPr>
                <w:sz w:val="16"/>
                <w:szCs w:val="18"/>
              </w:rPr>
              <w:t>Global</w:t>
            </w:r>
          </w:p>
        </w:tc>
        <w:tc>
          <w:tcPr>
            <w:tcW w:w="1472" w:type="dxa"/>
            <w:shd w:val="clear" w:color="auto" w:fill="auto"/>
            <w:noWrap/>
            <w:vAlign w:val="center"/>
          </w:tcPr>
          <w:p w14:paraId="5881B6B4"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034B08C3"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709BCD7F" w14:textId="77777777" w:rsidR="00C252D2" w:rsidRPr="005C65A4" w:rsidRDefault="00C252D2" w:rsidP="00C252D2">
            <w:pPr>
              <w:rPr>
                <w:sz w:val="16"/>
                <w:szCs w:val="18"/>
              </w:rPr>
            </w:pPr>
            <w:r w:rsidRPr="005C65A4">
              <w:rPr>
                <w:sz w:val="16"/>
                <w:szCs w:val="18"/>
              </w:rPr>
              <w:t> </w:t>
            </w:r>
          </w:p>
        </w:tc>
      </w:tr>
      <w:tr w:rsidR="00C252D2" w:rsidRPr="00D668F9" w14:paraId="72D31B10" w14:textId="77777777" w:rsidTr="00512EFD">
        <w:trPr>
          <w:cantSplit/>
          <w:trHeight w:val="255"/>
        </w:trPr>
        <w:tc>
          <w:tcPr>
            <w:tcW w:w="3847" w:type="dxa"/>
            <w:shd w:val="clear" w:color="auto" w:fill="auto"/>
            <w:vAlign w:val="center"/>
          </w:tcPr>
          <w:p w14:paraId="1655806D" w14:textId="77777777" w:rsidR="00C252D2" w:rsidRPr="005C65A4" w:rsidRDefault="00C252D2" w:rsidP="00C252D2">
            <w:pPr>
              <w:rPr>
                <w:sz w:val="16"/>
                <w:szCs w:val="18"/>
              </w:rPr>
            </w:pPr>
            <w:r w:rsidRPr="005C65A4">
              <w:rPr>
                <w:sz w:val="16"/>
                <w:szCs w:val="18"/>
              </w:rPr>
              <w:t>fileOriginCountryCode</w:t>
            </w:r>
          </w:p>
        </w:tc>
        <w:tc>
          <w:tcPr>
            <w:tcW w:w="1228" w:type="dxa"/>
            <w:shd w:val="clear" w:color="auto" w:fill="auto"/>
            <w:vAlign w:val="center"/>
          </w:tcPr>
          <w:p w14:paraId="692C9F06"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6FDDA9AE"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25C365C2"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54238C88" w14:textId="77777777" w:rsidR="00C252D2" w:rsidRPr="005C65A4" w:rsidRDefault="00C252D2" w:rsidP="00C252D2">
            <w:pPr>
              <w:rPr>
                <w:sz w:val="16"/>
                <w:szCs w:val="18"/>
              </w:rPr>
            </w:pPr>
            <w:r w:rsidRPr="005C65A4">
              <w:rPr>
                <w:sz w:val="16"/>
                <w:szCs w:val="18"/>
              </w:rPr>
              <w:t> </w:t>
            </w:r>
          </w:p>
        </w:tc>
      </w:tr>
      <w:tr w:rsidR="00C252D2" w:rsidRPr="00D668F9" w14:paraId="38D19CCB" w14:textId="77777777" w:rsidTr="00512EFD">
        <w:trPr>
          <w:cantSplit/>
          <w:trHeight w:val="255"/>
        </w:trPr>
        <w:tc>
          <w:tcPr>
            <w:tcW w:w="3847" w:type="dxa"/>
            <w:shd w:val="clear" w:color="auto" w:fill="auto"/>
            <w:vAlign w:val="center"/>
          </w:tcPr>
          <w:p w14:paraId="27C236F7" w14:textId="77777777" w:rsidR="00C252D2" w:rsidRPr="005C65A4" w:rsidRDefault="00C252D2" w:rsidP="00C252D2">
            <w:pPr>
              <w:rPr>
                <w:sz w:val="16"/>
                <w:szCs w:val="18"/>
              </w:rPr>
            </w:pPr>
            <w:r w:rsidRPr="005C65A4">
              <w:rPr>
                <w:sz w:val="16"/>
                <w:szCs w:val="18"/>
              </w:rPr>
              <w:t>filePixelHeight</w:t>
            </w:r>
          </w:p>
        </w:tc>
        <w:tc>
          <w:tcPr>
            <w:tcW w:w="1228" w:type="dxa"/>
            <w:shd w:val="clear" w:color="auto" w:fill="auto"/>
            <w:vAlign w:val="center"/>
          </w:tcPr>
          <w:p w14:paraId="60C368D6"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4399C20B"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7CB5F3D6"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6B5862C2" w14:textId="77777777" w:rsidR="00C252D2" w:rsidRPr="005C65A4" w:rsidRDefault="00C252D2" w:rsidP="00C252D2">
            <w:pPr>
              <w:rPr>
                <w:sz w:val="16"/>
                <w:szCs w:val="18"/>
              </w:rPr>
            </w:pPr>
            <w:r w:rsidRPr="005C65A4">
              <w:rPr>
                <w:sz w:val="16"/>
                <w:szCs w:val="18"/>
              </w:rPr>
              <w:t> </w:t>
            </w:r>
          </w:p>
        </w:tc>
      </w:tr>
      <w:tr w:rsidR="00C252D2" w:rsidRPr="00D668F9" w14:paraId="4E376766" w14:textId="77777777" w:rsidTr="00512EFD">
        <w:trPr>
          <w:cantSplit/>
          <w:trHeight w:val="255"/>
        </w:trPr>
        <w:tc>
          <w:tcPr>
            <w:tcW w:w="3847" w:type="dxa"/>
            <w:shd w:val="clear" w:color="auto" w:fill="auto"/>
            <w:vAlign w:val="center"/>
          </w:tcPr>
          <w:p w14:paraId="5C78FC60" w14:textId="77777777" w:rsidR="00C252D2" w:rsidRPr="005C65A4" w:rsidRDefault="00C252D2" w:rsidP="00C252D2">
            <w:pPr>
              <w:rPr>
                <w:sz w:val="16"/>
                <w:szCs w:val="18"/>
              </w:rPr>
            </w:pPr>
            <w:r w:rsidRPr="005C65A4">
              <w:rPr>
                <w:sz w:val="16"/>
                <w:szCs w:val="18"/>
              </w:rPr>
              <w:t>filePixelWidth</w:t>
            </w:r>
          </w:p>
        </w:tc>
        <w:tc>
          <w:tcPr>
            <w:tcW w:w="1228" w:type="dxa"/>
            <w:shd w:val="clear" w:color="auto" w:fill="auto"/>
            <w:vAlign w:val="center"/>
          </w:tcPr>
          <w:p w14:paraId="2876C68B"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6FAB89E6"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22D640BB"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107E094C" w14:textId="77777777" w:rsidR="00C252D2" w:rsidRPr="005C65A4" w:rsidRDefault="00C252D2" w:rsidP="00C252D2">
            <w:pPr>
              <w:rPr>
                <w:sz w:val="16"/>
                <w:szCs w:val="18"/>
              </w:rPr>
            </w:pPr>
            <w:r w:rsidRPr="005C65A4">
              <w:rPr>
                <w:sz w:val="16"/>
                <w:szCs w:val="18"/>
              </w:rPr>
              <w:t> </w:t>
            </w:r>
          </w:p>
        </w:tc>
      </w:tr>
      <w:tr w:rsidR="00C252D2" w:rsidRPr="00D668F9" w14:paraId="42BDFD75" w14:textId="77777777" w:rsidTr="00512EFD">
        <w:trPr>
          <w:cantSplit/>
          <w:trHeight w:val="255"/>
        </w:trPr>
        <w:tc>
          <w:tcPr>
            <w:tcW w:w="3847" w:type="dxa"/>
            <w:shd w:val="clear" w:color="auto" w:fill="auto"/>
            <w:vAlign w:val="center"/>
          </w:tcPr>
          <w:p w14:paraId="3E869623" w14:textId="77777777" w:rsidR="00C252D2" w:rsidRPr="005C65A4" w:rsidRDefault="00C252D2" w:rsidP="00C252D2">
            <w:pPr>
              <w:rPr>
                <w:sz w:val="16"/>
                <w:szCs w:val="18"/>
              </w:rPr>
            </w:pPr>
            <w:r w:rsidRPr="005C65A4">
              <w:rPr>
                <w:sz w:val="16"/>
                <w:szCs w:val="18"/>
              </w:rPr>
              <w:t>filePlaybackRate</w:t>
            </w:r>
          </w:p>
        </w:tc>
        <w:tc>
          <w:tcPr>
            <w:tcW w:w="1228" w:type="dxa"/>
            <w:shd w:val="clear" w:color="auto" w:fill="auto"/>
            <w:vAlign w:val="center"/>
          </w:tcPr>
          <w:p w14:paraId="4C3A8DA3" w14:textId="77777777" w:rsidR="00C252D2" w:rsidRPr="005C65A4" w:rsidRDefault="00C252D2" w:rsidP="00C252D2">
            <w:pPr>
              <w:rPr>
                <w:sz w:val="16"/>
                <w:szCs w:val="18"/>
              </w:rPr>
            </w:pPr>
            <w:r w:rsidRPr="005C65A4">
              <w:rPr>
                <w:sz w:val="16"/>
                <w:szCs w:val="18"/>
              </w:rPr>
              <w:t>Global</w:t>
            </w:r>
          </w:p>
        </w:tc>
        <w:tc>
          <w:tcPr>
            <w:tcW w:w="1472" w:type="dxa"/>
            <w:shd w:val="clear" w:color="auto" w:fill="auto"/>
            <w:noWrap/>
            <w:vAlign w:val="center"/>
          </w:tcPr>
          <w:p w14:paraId="7D5886A5"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48325F60"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4F81D465" w14:textId="77777777" w:rsidR="00C252D2" w:rsidRPr="005C65A4" w:rsidRDefault="00C252D2" w:rsidP="00C252D2">
            <w:pPr>
              <w:rPr>
                <w:sz w:val="16"/>
                <w:szCs w:val="18"/>
              </w:rPr>
            </w:pPr>
            <w:r w:rsidRPr="005C65A4">
              <w:rPr>
                <w:sz w:val="16"/>
                <w:szCs w:val="18"/>
              </w:rPr>
              <w:t> </w:t>
            </w:r>
          </w:p>
        </w:tc>
      </w:tr>
      <w:tr w:rsidR="00C252D2" w:rsidRPr="00D668F9" w14:paraId="0124CF33" w14:textId="77777777" w:rsidTr="00512EFD">
        <w:trPr>
          <w:cantSplit/>
          <w:trHeight w:val="255"/>
        </w:trPr>
        <w:tc>
          <w:tcPr>
            <w:tcW w:w="3847" w:type="dxa"/>
            <w:shd w:val="clear" w:color="auto" w:fill="auto"/>
            <w:vAlign w:val="center"/>
          </w:tcPr>
          <w:p w14:paraId="0DB15862" w14:textId="77777777" w:rsidR="00C252D2" w:rsidRPr="005C65A4" w:rsidRDefault="00C252D2" w:rsidP="00C252D2">
            <w:pPr>
              <w:rPr>
                <w:sz w:val="16"/>
                <w:szCs w:val="18"/>
              </w:rPr>
            </w:pPr>
            <w:r w:rsidRPr="005C65A4">
              <w:rPr>
                <w:sz w:val="16"/>
                <w:szCs w:val="18"/>
              </w:rPr>
              <w:t>filePrintHeight</w:t>
            </w:r>
          </w:p>
        </w:tc>
        <w:tc>
          <w:tcPr>
            <w:tcW w:w="1228" w:type="dxa"/>
            <w:shd w:val="clear" w:color="auto" w:fill="auto"/>
            <w:vAlign w:val="center"/>
          </w:tcPr>
          <w:p w14:paraId="67986A23" w14:textId="77777777" w:rsidR="00C252D2" w:rsidRPr="005C65A4" w:rsidRDefault="00C252D2" w:rsidP="00C252D2">
            <w:pPr>
              <w:rPr>
                <w:sz w:val="16"/>
                <w:szCs w:val="18"/>
              </w:rPr>
            </w:pPr>
            <w:r w:rsidRPr="005C65A4">
              <w:rPr>
                <w:sz w:val="16"/>
                <w:szCs w:val="18"/>
              </w:rPr>
              <w:t>Global</w:t>
            </w:r>
          </w:p>
        </w:tc>
        <w:tc>
          <w:tcPr>
            <w:tcW w:w="1472" w:type="dxa"/>
            <w:shd w:val="clear" w:color="auto" w:fill="auto"/>
            <w:noWrap/>
            <w:vAlign w:val="center"/>
          </w:tcPr>
          <w:p w14:paraId="5D2CA5F1"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14E6F79A"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7BB59BBE" w14:textId="77777777" w:rsidR="00C252D2" w:rsidRPr="005C65A4" w:rsidRDefault="00C252D2" w:rsidP="00C252D2">
            <w:pPr>
              <w:rPr>
                <w:sz w:val="16"/>
                <w:szCs w:val="18"/>
              </w:rPr>
            </w:pPr>
            <w:r w:rsidRPr="005C65A4">
              <w:rPr>
                <w:sz w:val="16"/>
                <w:szCs w:val="18"/>
              </w:rPr>
              <w:t>Yes</w:t>
            </w:r>
          </w:p>
        </w:tc>
      </w:tr>
      <w:tr w:rsidR="00C252D2" w:rsidRPr="00D668F9" w14:paraId="09F42D65" w14:textId="77777777" w:rsidTr="00512EFD">
        <w:trPr>
          <w:cantSplit/>
          <w:trHeight w:val="255"/>
        </w:trPr>
        <w:tc>
          <w:tcPr>
            <w:tcW w:w="3847" w:type="dxa"/>
            <w:shd w:val="clear" w:color="auto" w:fill="auto"/>
            <w:vAlign w:val="center"/>
          </w:tcPr>
          <w:p w14:paraId="7C2D7EB6" w14:textId="77777777" w:rsidR="00C252D2" w:rsidRPr="005C65A4" w:rsidRDefault="00C252D2" w:rsidP="00C252D2">
            <w:pPr>
              <w:rPr>
                <w:sz w:val="16"/>
                <w:szCs w:val="18"/>
              </w:rPr>
            </w:pPr>
            <w:r w:rsidRPr="005C65A4">
              <w:rPr>
                <w:sz w:val="16"/>
                <w:szCs w:val="18"/>
              </w:rPr>
              <w:t>filePrintWidth</w:t>
            </w:r>
          </w:p>
        </w:tc>
        <w:tc>
          <w:tcPr>
            <w:tcW w:w="1228" w:type="dxa"/>
            <w:shd w:val="clear" w:color="auto" w:fill="auto"/>
            <w:vAlign w:val="center"/>
          </w:tcPr>
          <w:p w14:paraId="78630C3E" w14:textId="77777777" w:rsidR="00C252D2" w:rsidRPr="005C65A4" w:rsidRDefault="00C252D2" w:rsidP="00C252D2">
            <w:pPr>
              <w:rPr>
                <w:sz w:val="16"/>
                <w:szCs w:val="18"/>
              </w:rPr>
            </w:pPr>
            <w:r w:rsidRPr="005C65A4">
              <w:rPr>
                <w:sz w:val="16"/>
                <w:szCs w:val="18"/>
              </w:rPr>
              <w:t>Global</w:t>
            </w:r>
          </w:p>
        </w:tc>
        <w:tc>
          <w:tcPr>
            <w:tcW w:w="1472" w:type="dxa"/>
            <w:shd w:val="clear" w:color="auto" w:fill="auto"/>
            <w:noWrap/>
            <w:vAlign w:val="center"/>
          </w:tcPr>
          <w:p w14:paraId="0AD9A322"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5A540586"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6464CC08" w14:textId="77777777" w:rsidR="00C252D2" w:rsidRPr="005C65A4" w:rsidRDefault="00C252D2" w:rsidP="00C252D2">
            <w:pPr>
              <w:rPr>
                <w:sz w:val="16"/>
                <w:szCs w:val="18"/>
              </w:rPr>
            </w:pPr>
            <w:r w:rsidRPr="005C65A4">
              <w:rPr>
                <w:sz w:val="16"/>
                <w:szCs w:val="18"/>
              </w:rPr>
              <w:t>Yes</w:t>
            </w:r>
          </w:p>
        </w:tc>
      </w:tr>
      <w:tr w:rsidR="00C252D2" w:rsidRPr="00D668F9" w14:paraId="37540CC1" w14:textId="77777777" w:rsidTr="00512EFD">
        <w:trPr>
          <w:cantSplit/>
          <w:trHeight w:val="255"/>
        </w:trPr>
        <w:tc>
          <w:tcPr>
            <w:tcW w:w="3847" w:type="dxa"/>
            <w:shd w:val="clear" w:color="auto" w:fill="auto"/>
            <w:vAlign w:val="center"/>
          </w:tcPr>
          <w:p w14:paraId="777E310A" w14:textId="77777777" w:rsidR="00C252D2" w:rsidRPr="005C65A4" w:rsidRDefault="00C252D2" w:rsidP="00C252D2">
            <w:pPr>
              <w:rPr>
                <w:sz w:val="16"/>
                <w:szCs w:val="18"/>
              </w:rPr>
            </w:pPr>
            <w:r w:rsidRPr="005C65A4">
              <w:rPr>
                <w:sz w:val="16"/>
                <w:szCs w:val="18"/>
              </w:rPr>
              <w:t>fileRecommendedUsageDescription</w:t>
            </w:r>
          </w:p>
        </w:tc>
        <w:tc>
          <w:tcPr>
            <w:tcW w:w="1228" w:type="dxa"/>
            <w:shd w:val="clear" w:color="auto" w:fill="auto"/>
            <w:vAlign w:val="center"/>
          </w:tcPr>
          <w:p w14:paraId="3F2C330F" w14:textId="77777777" w:rsidR="00C252D2" w:rsidRPr="005C65A4" w:rsidRDefault="00C252D2" w:rsidP="00C252D2">
            <w:pPr>
              <w:rPr>
                <w:sz w:val="16"/>
                <w:szCs w:val="18"/>
              </w:rPr>
            </w:pPr>
            <w:r w:rsidRPr="005C65A4">
              <w:rPr>
                <w:sz w:val="16"/>
                <w:szCs w:val="18"/>
              </w:rPr>
              <w:t>Global</w:t>
            </w:r>
          </w:p>
        </w:tc>
        <w:tc>
          <w:tcPr>
            <w:tcW w:w="1472" w:type="dxa"/>
            <w:shd w:val="clear" w:color="auto" w:fill="auto"/>
            <w:noWrap/>
            <w:vAlign w:val="center"/>
          </w:tcPr>
          <w:p w14:paraId="1DAFABFB"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77657460" w14:textId="77777777" w:rsidR="00C252D2" w:rsidRPr="005C65A4" w:rsidRDefault="00C252D2" w:rsidP="00C252D2">
            <w:pPr>
              <w:rPr>
                <w:sz w:val="16"/>
                <w:szCs w:val="18"/>
              </w:rPr>
            </w:pPr>
            <w:r w:rsidRPr="005C65A4">
              <w:rPr>
                <w:sz w:val="16"/>
                <w:szCs w:val="18"/>
              </w:rPr>
              <w:t>Yes</w:t>
            </w:r>
          </w:p>
        </w:tc>
        <w:tc>
          <w:tcPr>
            <w:tcW w:w="1180" w:type="dxa"/>
            <w:shd w:val="clear" w:color="auto" w:fill="auto"/>
            <w:vAlign w:val="center"/>
          </w:tcPr>
          <w:p w14:paraId="0A2E8FEC" w14:textId="77777777" w:rsidR="00C252D2" w:rsidRPr="005C65A4" w:rsidRDefault="00C252D2" w:rsidP="00C252D2">
            <w:pPr>
              <w:rPr>
                <w:sz w:val="16"/>
                <w:szCs w:val="18"/>
              </w:rPr>
            </w:pPr>
            <w:r w:rsidRPr="005C65A4">
              <w:rPr>
                <w:sz w:val="16"/>
                <w:szCs w:val="18"/>
              </w:rPr>
              <w:t>Yes</w:t>
            </w:r>
          </w:p>
        </w:tc>
      </w:tr>
      <w:tr w:rsidR="00C252D2" w:rsidRPr="00D668F9" w14:paraId="5DBEE320" w14:textId="77777777" w:rsidTr="00512EFD">
        <w:trPr>
          <w:cantSplit/>
          <w:trHeight w:val="255"/>
        </w:trPr>
        <w:tc>
          <w:tcPr>
            <w:tcW w:w="3847" w:type="dxa"/>
            <w:shd w:val="clear" w:color="auto" w:fill="auto"/>
            <w:vAlign w:val="center"/>
          </w:tcPr>
          <w:p w14:paraId="2E7A0E8C" w14:textId="77777777" w:rsidR="00C252D2" w:rsidRPr="005C65A4" w:rsidRDefault="00C252D2" w:rsidP="00C252D2">
            <w:pPr>
              <w:rPr>
                <w:sz w:val="16"/>
                <w:szCs w:val="18"/>
              </w:rPr>
            </w:pPr>
            <w:r w:rsidRPr="005C65A4">
              <w:rPr>
                <w:sz w:val="16"/>
                <w:szCs w:val="18"/>
              </w:rPr>
              <w:t>fileResolutionDescription</w:t>
            </w:r>
          </w:p>
        </w:tc>
        <w:tc>
          <w:tcPr>
            <w:tcW w:w="1228" w:type="dxa"/>
            <w:shd w:val="clear" w:color="auto" w:fill="auto"/>
            <w:vAlign w:val="center"/>
          </w:tcPr>
          <w:p w14:paraId="1B8CE0CF" w14:textId="77777777" w:rsidR="00C252D2" w:rsidRPr="005C65A4" w:rsidRDefault="00C252D2" w:rsidP="00C252D2">
            <w:pPr>
              <w:rPr>
                <w:sz w:val="16"/>
                <w:szCs w:val="18"/>
              </w:rPr>
            </w:pPr>
            <w:r w:rsidRPr="005C65A4">
              <w:rPr>
                <w:sz w:val="16"/>
                <w:szCs w:val="18"/>
              </w:rPr>
              <w:t>Global</w:t>
            </w:r>
          </w:p>
        </w:tc>
        <w:tc>
          <w:tcPr>
            <w:tcW w:w="1472" w:type="dxa"/>
            <w:shd w:val="clear" w:color="auto" w:fill="auto"/>
            <w:noWrap/>
            <w:vAlign w:val="center"/>
          </w:tcPr>
          <w:p w14:paraId="069937C6"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3EFD60DA"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19794E55" w14:textId="77777777" w:rsidR="00C252D2" w:rsidRPr="005C65A4" w:rsidRDefault="00C252D2" w:rsidP="00C252D2">
            <w:pPr>
              <w:rPr>
                <w:sz w:val="16"/>
                <w:szCs w:val="18"/>
              </w:rPr>
            </w:pPr>
            <w:r w:rsidRPr="005C65A4">
              <w:rPr>
                <w:sz w:val="16"/>
                <w:szCs w:val="18"/>
              </w:rPr>
              <w:t>Yes</w:t>
            </w:r>
          </w:p>
        </w:tc>
      </w:tr>
      <w:tr w:rsidR="00C252D2" w:rsidRPr="00D668F9" w14:paraId="76984C89" w14:textId="77777777" w:rsidTr="00512EFD">
        <w:trPr>
          <w:cantSplit/>
          <w:trHeight w:val="255"/>
        </w:trPr>
        <w:tc>
          <w:tcPr>
            <w:tcW w:w="3847" w:type="dxa"/>
            <w:shd w:val="clear" w:color="auto" w:fill="auto"/>
            <w:vAlign w:val="center"/>
          </w:tcPr>
          <w:p w14:paraId="7F1C3111" w14:textId="77777777" w:rsidR="00C252D2" w:rsidRPr="005C65A4" w:rsidRDefault="00C252D2" w:rsidP="00C252D2">
            <w:pPr>
              <w:rPr>
                <w:sz w:val="16"/>
                <w:szCs w:val="18"/>
              </w:rPr>
            </w:pPr>
            <w:r w:rsidRPr="005C65A4">
              <w:rPr>
                <w:sz w:val="16"/>
                <w:szCs w:val="18"/>
              </w:rPr>
              <w:t>fileRightsDescription</w:t>
            </w:r>
          </w:p>
        </w:tc>
        <w:tc>
          <w:tcPr>
            <w:tcW w:w="1228" w:type="dxa"/>
            <w:shd w:val="clear" w:color="auto" w:fill="auto"/>
            <w:vAlign w:val="center"/>
          </w:tcPr>
          <w:p w14:paraId="77934F56"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69578150"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5D08C9A1" w14:textId="77777777" w:rsidR="00C252D2" w:rsidRPr="005C65A4" w:rsidRDefault="00C252D2" w:rsidP="00C252D2">
            <w:pPr>
              <w:rPr>
                <w:sz w:val="16"/>
                <w:szCs w:val="18"/>
              </w:rPr>
            </w:pPr>
            <w:r w:rsidRPr="005C65A4">
              <w:rPr>
                <w:sz w:val="16"/>
                <w:szCs w:val="18"/>
              </w:rPr>
              <w:t>Yes</w:t>
            </w:r>
          </w:p>
        </w:tc>
        <w:tc>
          <w:tcPr>
            <w:tcW w:w="1180" w:type="dxa"/>
            <w:shd w:val="clear" w:color="auto" w:fill="auto"/>
            <w:vAlign w:val="center"/>
          </w:tcPr>
          <w:p w14:paraId="352C1116" w14:textId="77777777" w:rsidR="00C252D2" w:rsidRPr="005C65A4" w:rsidRDefault="00C252D2" w:rsidP="00C252D2">
            <w:pPr>
              <w:rPr>
                <w:sz w:val="16"/>
                <w:szCs w:val="18"/>
              </w:rPr>
            </w:pPr>
            <w:r w:rsidRPr="005C65A4">
              <w:rPr>
                <w:sz w:val="16"/>
                <w:szCs w:val="18"/>
              </w:rPr>
              <w:t>Yes</w:t>
            </w:r>
          </w:p>
        </w:tc>
      </w:tr>
      <w:tr w:rsidR="00C252D2" w:rsidRPr="00D668F9" w14:paraId="731BD0CF" w14:textId="77777777" w:rsidTr="00512EFD">
        <w:trPr>
          <w:cantSplit/>
          <w:trHeight w:val="255"/>
        </w:trPr>
        <w:tc>
          <w:tcPr>
            <w:tcW w:w="3847" w:type="dxa"/>
            <w:shd w:val="clear" w:color="auto" w:fill="auto"/>
            <w:vAlign w:val="center"/>
          </w:tcPr>
          <w:p w14:paraId="4BBD11EA" w14:textId="77777777" w:rsidR="00C252D2" w:rsidRPr="005C65A4" w:rsidRDefault="00C252D2" w:rsidP="00C252D2">
            <w:pPr>
              <w:rPr>
                <w:sz w:val="16"/>
                <w:szCs w:val="18"/>
              </w:rPr>
            </w:pPr>
            <w:r w:rsidRPr="005C65A4">
              <w:rPr>
                <w:sz w:val="16"/>
                <w:szCs w:val="18"/>
              </w:rPr>
              <w:t>fileRunTime</w:t>
            </w:r>
          </w:p>
        </w:tc>
        <w:tc>
          <w:tcPr>
            <w:tcW w:w="1228" w:type="dxa"/>
            <w:shd w:val="clear" w:color="auto" w:fill="auto"/>
            <w:vAlign w:val="center"/>
          </w:tcPr>
          <w:p w14:paraId="2F651873" w14:textId="77777777" w:rsidR="00C252D2" w:rsidRPr="005C65A4" w:rsidRDefault="00C252D2" w:rsidP="00C252D2">
            <w:pPr>
              <w:rPr>
                <w:sz w:val="16"/>
                <w:szCs w:val="18"/>
              </w:rPr>
            </w:pPr>
            <w:r w:rsidRPr="005C65A4">
              <w:rPr>
                <w:sz w:val="16"/>
                <w:szCs w:val="18"/>
              </w:rPr>
              <w:t>Global</w:t>
            </w:r>
          </w:p>
        </w:tc>
        <w:tc>
          <w:tcPr>
            <w:tcW w:w="1472" w:type="dxa"/>
            <w:shd w:val="clear" w:color="auto" w:fill="auto"/>
            <w:noWrap/>
            <w:vAlign w:val="center"/>
          </w:tcPr>
          <w:p w14:paraId="5467B078"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28E9CA61"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2C05BC76" w14:textId="77777777" w:rsidR="00C252D2" w:rsidRPr="005C65A4" w:rsidRDefault="00C252D2" w:rsidP="00C252D2">
            <w:pPr>
              <w:rPr>
                <w:sz w:val="16"/>
                <w:szCs w:val="18"/>
              </w:rPr>
            </w:pPr>
            <w:r w:rsidRPr="005C65A4">
              <w:rPr>
                <w:sz w:val="16"/>
                <w:szCs w:val="18"/>
              </w:rPr>
              <w:t> </w:t>
            </w:r>
          </w:p>
        </w:tc>
      </w:tr>
      <w:tr w:rsidR="00C252D2" w:rsidRPr="00CD753A" w14:paraId="5174647F" w14:textId="77777777" w:rsidTr="00CD753A">
        <w:trPr>
          <w:cantSplit/>
          <w:trHeight w:val="255"/>
        </w:trPr>
        <w:tc>
          <w:tcPr>
            <w:tcW w:w="3847" w:type="dxa"/>
            <w:shd w:val="clear" w:color="auto" w:fill="auto"/>
            <w:vAlign w:val="center"/>
          </w:tcPr>
          <w:p w14:paraId="0D267C27" w14:textId="77777777" w:rsidR="00C252D2" w:rsidRPr="005C65A4" w:rsidRDefault="00C252D2" w:rsidP="00C252D2">
            <w:pPr>
              <w:rPr>
                <w:sz w:val="16"/>
                <w:szCs w:val="18"/>
              </w:rPr>
            </w:pPr>
            <w:r w:rsidRPr="005C65A4">
              <w:rPr>
                <w:sz w:val="16"/>
                <w:szCs w:val="18"/>
              </w:rPr>
              <w:t>fileSequenceNumber</w:t>
            </w:r>
          </w:p>
        </w:tc>
        <w:tc>
          <w:tcPr>
            <w:tcW w:w="1228" w:type="dxa"/>
            <w:shd w:val="clear" w:color="auto" w:fill="auto"/>
            <w:vAlign w:val="center"/>
          </w:tcPr>
          <w:p w14:paraId="1875ADD3"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759A4054"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39A2DE10"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382DD5EB" w14:textId="77777777" w:rsidR="00C252D2" w:rsidRPr="005C65A4" w:rsidRDefault="00C252D2" w:rsidP="00C252D2">
            <w:pPr>
              <w:rPr>
                <w:sz w:val="16"/>
                <w:szCs w:val="18"/>
              </w:rPr>
            </w:pPr>
            <w:r w:rsidRPr="005C65A4">
              <w:rPr>
                <w:sz w:val="16"/>
                <w:szCs w:val="18"/>
              </w:rPr>
              <w:t> </w:t>
            </w:r>
          </w:p>
        </w:tc>
      </w:tr>
      <w:tr w:rsidR="00C252D2" w:rsidRPr="00D668F9" w14:paraId="25CF53A9" w14:textId="77777777" w:rsidTr="00512EFD">
        <w:trPr>
          <w:cantSplit/>
          <w:trHeight w:val="255"/>
        </w:trPr>
        <w:tc>
          <w:tcPr>
            <w:tcW w:w="3847" w:type="dxa"/>
            <w:shd w:val="clear" w:color="auto" w:fill="auto"/>
            <w:vAlign w:val="center"/>
          </w:tcPr>
          <w:p w14:paraId="79404AF4" w14:textId="77777777" w:rsidR="00C252D2" w:rsidRPr="005C65A4" w:rsidRDefault="00C252D2" w:rsidP="00C252D2">
            <w:pPr>
              <w:rPr>
                <w:sz w:val="16"/>
                <w:szCs w:val="18"/>
              </w:rPr>
            </w:pPr>
            <w:r w:rsidRPr="005C65A4">
              <w:rPr>
                <w:sz w:val="16"/>
                <w:szCs w:val="18"/>
              </w:rPr>
              <w:t>fileSize</w:t>
            </w:r>
          </w:p>
        </w:tc>
        <w:tc>
          <w:tcPr>
            <w:tcW w:w="1228" w:type="dxa"/>
            <w:shd w:val="clear" w:color="auto" w:fill="auto"/>
            <w:vAlign w:val="center"/>
          </w:tcPr>
          <w:p w14:paraId="32886548" w14:textId="77777777" w:rsidR="00C252D2" w:rsidRPr="005C65A4" w:rsidRDefault="00C252D2" w:rsidP="00C252D2">
            <w:pPr>
              <w:rPr>
                <w:sz w:val="16"/>
                <w:szCs w:val="18"/>
              </w:rPr>
            </w:pPr>
            <w:r w:rsidRPr="005C65A4">
              <w:rPr>
                <w:sz w:val="16"/>
                <w:szCs w:val="18"/>
              </w:rPr>
              <w:t>Global</w:t>
            </w:r>
          </w:p>
        </w:tc>
        <w:tc>
          <w:tcPr>
            <w:tcW w:w="1472" w:type="dxa"/>
            <w:shd w:val="clear" w:color="auto" w:fill="auto"/>
            <w:noWrap/>
            <w:vAlign w:val="center"/>
          </w:tcPr>
          <w:p w14:paraId="35A251B3"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2F251200" w14:textId="77777777" w:rsidR="00C252D2" w:rsidRPr="005C65A4" w:rsidRDefault="00C252D2" w:rsidP="00C252D2">
            <w:pPr>
              <w:rPr>
                <w:sz w:val="16"/>
                <w:szCs w:val="18"/>
              </w:rPr>
            </w:pPr>
            <w:r w:rsidRPr="005C65A4">
              <w:rPr>
                <w:sz w:val="16"/>
                <w:szCs w:val="18"/>
              </w:rPr>
              <w:t>Yes</w:t>
            </w:r>
          </w:p>
        </w:tc>
        <w:tc>
          <w:tcPr>
            <w:tcW w:w="1180" w:type="dxa"/>
            <w:shd w:val="clear" w:color="auto" w:fill="auto"/>
            <w:vAlign w:val="center"/>
          </w:tcPr>
          <w:p w14:paraId="3C3058E6" w14:textId="77777777" w:rsidR="00C252D2" w:rsidRPr="005C65A4" w:rsidRDefault="00C252D2" w:rsidP="00C252D2">
            <w:pPr>
              <w:rPr>
                <w:sz w:val="16"/>
                <w:szCs w:val="18"/>
              </w:rPr>
            </w:pPr>
            <w:r w:rsidRPr="005C65A4">
              <w:rPr>
                <w:sz w:val="16"/>
                <w:szCs w:val="18"/>
              </w:rPr>
              <w:t>Yes</w:t>
            </w:r>
          </w:p>
        </w:tc>
      </w:tr>
      <w:tr w:rsidR="00C252D2" w:rsidRPr="00D668F9" w14:paraId="44472F46" w14:textId="77777777" w:rsidTr="00512EFD">
        <w:trPr>
          <w:cantSplit/>
          <w:trHeight w:val="255"/>
        </w:trPr>
        <w:tc>
          <w:tcPr>
            <w:tcW w:w="3847" w:type="dxa"/>
            <w:shd w:val="clear" w:color="auto" w:fill="auto"/>
            <w:vAlign w:val="center"/>
          </w:tcPr>
          <w:p w14:paraId="1DC947A6" w14:textId="77777777" w:rsidR="00C252D2" w:rsidRPr="005C65A4" w:rsidRDefault="00C252D2" w:rsidP="00C252D2">
            <w:pPr>
              <w:rPr>
                <w:sz w:val="16"/>
                <w:szCs w:val="18"/>
              </w:rPr>
            </w:pPr>
            <w:r w:rsidRPr="005C65A4">
              <w:rPr>
                <w:sz w:val="16"/>
                <w:szCs w:val="18"/>
              </w:rPr>
              <w:t>fileStoryDescription</w:t>
            </w:r>
          </w:p>
        </w:tc>
        <w:tc>
          <w:tcPr>
            <w:tcW w:w="1228" w:type="dxa"/>
            <w:shd w:val="clear" w:color="auto" w:fill="auto"/>
            <w:vAlign w:val="center"/>
          </w:tcPr>
          <w:p w14:paraId="4DCE6932" w14:textId="77777777" w:rsidR="00C252D2" w:rsidRPr="005C65A4" w:rsidRDefault="00C252D2" w:rsidP="00C252D2">
            <w:pPr>
              <w:rPr>
                <w:sz w:val="16"/>
                <w:szCs w:val="18"/>
              </w:rPr>
            </w:pPr>
            <w:r w:rsidRPr="005C65A4">
              <w:rPr>
                <w:sz w:val="16"/>
                <w:szCs w:val="18"/>
              </w:rPr>
              <w:t>Global</w:t>
            </w:r>
          </w:p>
        </w:tc>
        <w:tc>
          <w:tcPr>
            <w:tcW w:w="1472" w:type="dxa"/>
            <w:shd w:val="clear" w:color="auto" w:fill="auto"/>
            <w:noWrap/>
            <w:vAlign w:val="center"/>
          </w:tcPr>
          <w:p w14:paraId="02A67E5B"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484A1EB5" w14:textId="77777777" w:rsidR="00C252D2" w:rsidRPr="005C65A4" w:rsidRDefault="00C252D2" w:rsidP="00C252D2">
            <w:pPr>
              <w:rPr>
                <w:sz w:val="16"/>
                <w:szCs w:val="18"/>
              </w:rPr>
            </w:pPr>
            <w:r w:rsidRPr="005C65A4">
              <w:rPr>
                <w:sz w:val="16"/>
                <w:szCs w:val="18"/>
              </w:rPr>
              <w:t>Yes</w:t>
            </w:r>
          </w:p>
        </w:tc>
        <w:tc>
          <w:tcPr>
            <w:tcW w:w="1180" w:type="dxa"/>
            <w:shd w:val="clear" w:color="auto" w:fill="auto"/>
            <w:vAlign w:val="center"/>
          </w:tcPr>
          <w:p w14:paraId="5E88E1B1" w14:textId="77777777" w:rsidR="00C252D2" w:rsidRPr="005C65A4" w:rsidRDefault="00C252D2" w:rsidP="00C252D2">
            <w:pPr>
              <w:rPr>
                <w:sz w:val="16"/>
                <w:szCs w:val="18"/>
              </w:rPr>
            </w:pPr>
            <w:r w:rsidRPr="005C65A4">
              <w:rPr>
                <w:sz w:val="16"/>
                <w:szCs w:val="18"/>
              </w:rPr>
              <w:t>Yes</w:t>
            </w:r>
          </w:p>
        </w:tc>
      </w:tr>
      <w:tr w:rsidR="00C252D2" w:rsidRPr="00D668F9" w14:paraId="4F101658" w14:textId="77777777" w:rsidTr="00512EFD">
        <w:trPr>
          <w:cantSplit/>
          <w:trHeight w:val="255"/>
        </w:trPr>
        <w:tc>
          <w:tcPr>
            <w:tcW w:w="3847" w:type="dxa"/>
            <w:shd w:val="clear" w:color="auto" w:fill="auto"/>
            <w:vAlign w:val="center"/>
          </w:tcPr>
          <w:p w14:paraId="79ED6073" w14:textId="77777777" w:rsidR="00C252D2" w:rsidRPr="005C65A4" w:rsidRDefault="00C252D2" w:rsidP="00C252D2">
            <w:pPr>
              <w:rPr>
                <w:sz w:val="16"/>
                <w:szCs w:val="18"/>
              </w:rPr>
            </w:pPr>
            <w:r w:rsidRPr="005C65A4">
              <w:rPr>
                <w:sz w:val="16"/>
                <w:szCs w:val="18"/>
              </w:rPr>
              <w:t>fileTalentDescription</w:t>
            </w:r>
          </w:p>
        </w:tc>
        <w:tc>
          <w:tcPr>
            <w:tcW w:w="1228" w:type="dxa"/>
            <w:shd w:val="clear" w:color="auto" w:fill="auto"/>
            <w:vAlign w:val="center"/>
          </w:tcPr>
          <w:p w14:paraId="229A1BAF" w14:textId="77777777" w:rsidR="00C252D2" w:rsidRPr="005C65A4" w:rsidRDefault="00C252D2" w:rsidP="00C252D2">
            <w:pPr>
              <w:rPr>
                <w:sz w:val="16"/>
                <w:szCs w:val="18"/>
              </w:rPr>
            </w:pPr>
            <w:r w:rsidRPr="005C65A4">
              <w:rPr>
                <w:sz w:val="16"/>
                <w:szCs w:val="18"/>
              </w:rPr>
              <w:t>Global</w:t>
            </w:r>
          </w:p>
        </w:tc>
        <w:tc>
          <w:tcPr>
            <w:tcW w:w="1472" w:type="dxa"/>
            <w:shd w:val="clear" w:color="auto" w:fill="auto"/>
            <w:noWrap/>
            <w:vAlign w:val="center"/>
          </w:tcPr>
          <w:p w14:paraId="0D24BE73"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55AB0C41" w14:textId="77777777" w:rsidR="00C252D2" w:rsidRPr="005C65A4" w:rsidRDefault="00C252D2" w:rsidP="00C252D2">
            <w:pPr>
              <w:rPr>
                <w:sz w:val="16"/>
                <w:szCs w:val="18"/>
              </w:rPr>
            </w:pPr>
            <w:r w:rsidRPr="005C65A4">
              <w:rPr>
                <w:sz w:val="16"/>
                <w:szCs w:val="18"/>
              </w:rPr>
              <w:t>Yes</w:t>
            </w:r>
          </w:p>
        </w:tc>
        <w:tc>
          <w:tcPr>
            <w:tcW w:w="1180" w:type="dxa"/>
            <w:shd w:val="clear" w:color="auto" w:fill="auto"/>
            <w:vAlign w:val="center"/>
          </w:tcPr>
          <w:p w14:paraId="1E020896" w14:textId="77777777" w:rsidR="00C252D2" w:rsidRPr="005C65A4" w:rsidRDefault="00C252D2" w:rsidP="00C252D2">
            <w:pPr>
              <w:rPr>
                <w:sz w:val="16"/>
                <w:szCs w:val="18"/>
              </w:rPr>
            </w:pPr>
            <w:r w:rsidRPr="005C65A4">
              <w:rPr>
                <w:sz w:val="16"/>
                <w:szCs w:val="18"/>
              </w:rPr>
              <w:t>Yes</w:t>
            </w:r>
          </w:p>
        </w:tc>
      </w:tr>
      <w:tr w:rsidR="00C252D2" w:rsidRPr="00D668F9" w14:paraId="677E6E3C" w14:textId="77777777" w:rsidTr="00512EFD">
        <w:trPr>
          <w:cantSplit/>
          <w:trHeight w:val="255"/>
        </w:trPr>
        <w:tc>
          <w:tcPr>
            <w:tcW w:w="3847" w:type="dxa"/>
            <w:shd w:val="clear" w:color="auto" w:fill="auto"/>
            <w:vAlign w:val="center"/>
          </w:tcPr>
          <w:p w14:paraId="3735FC1F" w14:textId="77777777" w:rsidR="00C252D2" w:rsidRPr="005C65A4" w:rsidRDefault="00C252D2" w:rsidP="00C252D2">
            <w:pPr>
              <w:rPr>
                <w:sz w:val="16"/>
                <w:szCs w:val="18"/>
              </w:rPr>
            </w:pPr>
            <w:r w:rsidRPr="005C65A4">
              <w:rPr>
                <w:sz w:val="16"/>
                <w:szCs w:val="18"/>
              </w:rPr>
              <w:t>fileUsageRestriction</w:t>
            </w:r>
          </w:p>
        </w:tc>
        <w:tc>
          <w:tcPr>
            <w:tcW w:w="1228" w:type="dxa"/>
            <w:shd w:val="clear" w:color="auto" w:fill="auto"/>
            <w:vAlign w:val="center"/>
          </w:tcPr>
          <w:p w14:paraId="2D15F60C" w14:textId="77777777" w:rsidR="00C252D2" w:rsidRPr="005C65A4" w:rsidRDefault="00C252D2" w:rsidP="00C252D2">
            <w:pPr>
              <w:rPr>
                <w:sz w:val="16"/>
                <w:szCs w:val="18"/>
              </w:rPr>
            </w:pPr>
            <w:r w:rsidRPr="005C65A4">
              <w:rPr>
                <w:sz w:val="16"/>
                <w:szCs w:val="18"/>
              </w:rPr>
              <w:t>Global</w:t>
            </w:r>
          </w:p>
        </w:tc>
        <w:tc>
          <w:tcPr>
            <w:tcW w:w="1472" w:type="dxa"/>
            <w:shd w:val="clear" w:color="auto" w:fill="auto"/>
            <w:noWrap/>
            <w:vAlign w:val="center"/>
          </w:tcPr>
          <w:p w14:paraId="3E8CFA75"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41713B03" w14:textId="77777777" w:rsidR="00C252D2" w:rsidRPr="005C65A4" w:rsidRDefault="00C252D2" w:rsidP="00C252D2">
            <w:pPr>
              <w:rPr>
                <w:sz w:val="16"/>
                <w:szCs w:val="18"/>
              </w:rPr>
            </w:pPr>
            <w:r w:rsidRPr="005C65A4">
              <w:rPr>
                <w:sz w:val="16"/>
                <w:szCs w:val="18"/>
              </w:rPr>
              <w:t>Yes</w:t>
            </w:r>
          </w:p>
        </w:tc>
        <w:tc>
          <w:tcPr>
            <w:tcW w:w="1180" w:type="dxa"/>
            <w:shd w:val="clear" w:color="auto" w:fill="auto"/>
            <w:vAlign w:val="center"/>
          </w:tcPr>
          <w:p w14:paraId="2FF1BA22" w14:textId="77777777" w:rsidR="00C252D2" w:rsidRPr="005C65A4" w:rsidRDefault="00C252D2" w:rsidP="00C252D2">
            <w:pPr>
              <w:rPr>
                <w:sz w:val="16"/>
                <w:szCs w:val="18"/>
              </w:rPr>
            </w:pPr>
            <w:r w:rsidRPr="005C65A4">
              <w:rPr>
                <w:sz w:val="16"/>
                <w:szCs w:val="18"/>
              </w:rPr>
              <w:t>Yes</w:t>
            </w:r>
          </w:p>
        </w:tc>
      </w:tr>
      <w:tr w:rsidR="00C252D2" w:rsidRPr="00D668F9" w14:paraId="6D4AD3C6" w14:textId="77777777" w:rsidTr="00512EFD">
        <w:trPr>
          <w:cantSplit/>
          <w:trHeight w:val="255"/>
        </w:trPr>
        <w:tc>
          <w:tcPr>
            <w:tcW w:w="3847" w:type="dxa"/>
            <w:shd w:val="clear" w:color="auto" w:fill="auto"/>
            <w:vAlign w:val="center"/>
          </w:tcPr>
          <w:p w14:paraId="7857E35D" w14:textId="77777777" w:rsidR="00C252D2" w:rsidRPr="005C65A4" w:rsidRDefault="00C252D2" w:rsidP="00C252D2">
            <w:pPr>
              <w:rPr>
                <w:sz w:val="16"/>
                <w:szCs w:val="18"/>
              </w:rPr>
            </w:pPr>
            <w:r w:rsidRPr="005C65A4">
              <w:rPr>
                <w:sz w:val="16"/>
                <w:szCs w:val="18"/>
              </w:rPr>
              <w:t>fileVersion</w:t>
            </w:r>
          </w:p>
        </w:tc>
        <w:tc>
          <w:tcPr>
            <w:tcW w:w="1228" w:type="dxa"/>
            <w:shd w:val="clear" w:color="auto" w:fill="auto"/>
            <w:vAlign w:val="center"/>
          </w:tcPr>
          <w:p w14:paraId="5EBA5261" w14:textId="77777777" w:rsidR="00C252D2" w:rsidRPr="005C65A4" w:rsidRDefault="00C252D2" w:rsidP="00C252D2">
            <w:pPr>
              <w:rPr>
                <w:sz w:val="16"/>
                <w:szCs w:val="18"/>
              </w:rPr>
            </w:pPr>
            <w:r w:rsidRPr="005C65A4">
              <w:rPr>
                <w:sz w:val="16"/>
                <w:szCs w:val="18"/>
              </w:rPr>
              <w:t>Global</w:t>
            </w:r>
          </w:p>
        </w:tc>
        <w:tc>
          <w:tcPr>
            <w:tcW w:w="1472" w:type="dxa"/>
            <w:shd w:val="clear" w:color="auto" w:fill="auto"/>
            <w:noWrap/>
            <w:vAlign w:val="center"/>
          </w:tcPr>
          <w:p w14:paraId="2CF74D26"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26577296"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03D3BEC9" w14:textId="77777777" w:rsidR="00C252D2" w:rsidRPr="005C65A4" w:rsidRDefault="00C252D2" w:rsidP="00C252D2">
            <w:pPr>
              <w:rPr>
                <w:sz w:val="16"/>
                <w:szCs w:val="18"/>
              </w:rPr>
            </w:pPr>
            <w:r w:rsidRPr="005C65A4">
              <w:rPr>
                <w:sz w:val="16"/>
                <w:szCs w:val="18"/>
              </w:rPr>
              <w:t> </w:t>
            </w:r>
          </w:p>
        </w:tc>
      </w:tr>
      <w:tr w:rsidR="00C252D2" w:rsidRPr="00D668F9" w14:paraId="1289EA4A" w14:textId="77777777" w:rsidTr="00512EFD">
        <w:trPr>
          <w:cantSplit/>
          <w:trHeight w:val="255"/>
        </w:trPr>
        <w:tc>
          <w:tcPr>
            <w:tcW w:w="3847" w:type="dxa"/>
            <w:shd w:val="clear" w:color="auto" w:fill="auto"/>
            <w:vAlign w:val="center"/>
          </w:tcPr>
          <w:p w14:paraId="6AAB39F4" w14:textId="77777777" w:rsidR="00C252D2" w:rsidRPr="005C65A4" w:rsidRDefault="00C252D2" w:rsidP="00C252D2">
            <w:pPr>
              <w:rPr>
                <w:sz w:val="16"/>
                <w:szCs w:val="18"/>
              </w:rPr>
            </w:pPr>
            <w:r w:rsidRPr="005C65A4">
              <w:rPr>
                <w:sz w:val="16"/>
                <w:szCs w:val="18"/>
              </w:rPr>
              <w:t>fireFighterProtectiveEquipmentDescription</w:t>
            </w:r>
          </w:p>
        </w:tc>
        <w:tc>
          <w:tcPr>
            <w:tcW w:w="1228" w:type="dxa"/>
            <w:shd w:val="clear" w:color="auto" w:fill="auto"/>
            <w:vAlign w:val="center"/>
          </w:tcPr>
          <w:p w14:paraId="45DB3C8D"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06AED12E"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7B9B9106"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1A177FAE" w14:textId="77777777" w:rsidR="00C252D2" w:rsidRPr="005C65A4" w:rsidRDefault="00C252D2" w:rsidP="00C252D2">
            <w:pPr>
              <w:rPr>
                <w:sz w:val="16"/>
                <w:szCs w:val="18"/>
              </w:rPr>
            </w:pPr>
            <w:r w:rsidRPr="005C65A4">
              <w:rPr>
                <w:sz w:val="16"/>
                <w:szCs w:val="18"/>
              </w:rPr>
              <w:t>Yes</w:t>
            </w:r>
          </w:p>
        </w:tc>
      </w:tr>
      <w:tr w:rsidR="00C252D2" w:rsidRPr="00D668F9" w14:paraId="0A3FDBAD" w14:textId="77777777" w:rsidTr="00512EFD">
        <w:trPr>
          <w:cantSplit/>
          <w:trHeight w:val="255"/>
        </w:trPr>
        <w:tc>
          <w:tcPr>
            <w:tcW w:w="3847" w:type="dxa"/>
            <w:shd w:val="clear" w:color="auto" w:fill="auto"/>
            <w:vAlign w:val="center"/>
          </w:tcPr>
          <w:p w14:paraId="4FEDD593" w14:textId="77777777" w:rsidR="00C252D2" w:rsidRPr="005C65A4" w:rsidRDefault="00C252D2" w:rsidP="00C252D2">
            <w:pPr>
              <w:rPr>
                <w:sz w:val="16"/>
                <w:szCs w:val="18"/>
              </w:rPr>
            </w:pPr>
            <w:r w:rsidRPr="005C65A4">
              <w:rPr>
                <w:sz w:val="16"/>
                <w:szCs w:val="18"/>
              </w:rPr>
              <w:t>firstAidProceduresDescription</w:t>
            </w:r>
          </w:p>
        </w:tc>
        <w:tc>
          <w:tcPr>
            <w:tcW w:w="1228" w:type="dxa"/>
            <w:shd w:val="clear" w:color="auto" w:fill="auto"/>
            <w:vAlign w:val="center"/>
          </w:tcPr>
          <w:p w14:paraId="7227472F"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67E2CDA8"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02F8A257"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1778A432" w14:textId="77777777" w:rsidR="00C252D2" w:rsidRPr="005C65A4" w:rsidRDefault="00C252D2" w:rsidP="00C252D2">
            <w:pPr>
              <w:rPr>
                <w:sz w:val="16"/>
                <w:szCs w:val="18"/>
              </w:rPr>
            </w:pPr>
            <w:r w:rsidRPr="005C65A4">
              <w:rPr>
                <w:sz w:val="16"/>
                <w:szCs w:val="18"/>
              </w:rPr>
              <w:t>Yes</w:t>
            </w:r>
          </w:p>
        </w:tc>
      </w:tr>
      <w:tr w:rsidR="00C252D2" w:rsidRPr="00D668F9" w14:paraId="074D7EF4" w14:textId="77777777" w:rsidTr="00512EFD">
        <w:trPr>
          <w:cantSplit/>
          <w:trHeight w:val="255"/>
        </w:trPr>
        <w:tc>
          <w:tcPr>
            <w:tcW w:w="3847" w:type="dxa"/>
            <w:shd w:val="clear" w:color="auto" w:fill="auto"/>
            <w:vAlign w:val="center"/>
          </w:tcPr>
          <w:p w14:paraId="4EDB273B" w14:textId="77777777" w:rsidR="00C252D2" w:rsidRPr="005C65A4" w:rsidRDefault="00C252D2" w:rsidP="00C252D2">
            <w:pPr>
              <w:rPr>
                <w:sz w:val="16"/>
                <w:szCs w:val="18"/>
              </w:rPr>
            </w:pPr>
            <w:r w:rsidRPr="005C65A4">
              <w:rPr>
                <w:sz w:val="16"/>
                <w:szCs w:val="18"/>
              </w:rPr>
              <w:t>firstdeliverydatetime</w:t>
            </w:r>
          </w:p>
        </w:tc>
        <w:tc>
          <w:tcPr>
            <w:tcW w:w="1228" w:type="dxa"/>
            <w:shd w:val="clear" w:color="auto" w:fill="auto"/>
            <w:vAlign w:val="center"/>
          </w:tcPr>
          <w:p w14:paraId="487CE2CB"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7A154FD9" w14:textId="77777777" w:rsidR="00C252D2" w:rsidRPr="005C65A4" w:rsidRDefault="00C252D2" w:rsidP="00C252D2">
            <w:pPr>
              <w:rPr>
                <w:sz w:val="16"/>
                <w:szCs w:val="18"/>
              </w:rPr>
            </w:pPr>
            <w:r w:rsidRPr="005C65A4">
              <w:rPr>
                <w:sz w:val="16"/>
                <w:szCs w:val="18"/>
              </w:rPr>
              <w:t>T.P.Neutral &amp; T.P.Dependent</w:t>
            </w:r>
          </w:p>
        </w:tc>
        <w:tc>
          <w:tcPr>
            <w:tcW w:w="1201" w:type="dxa"/>
            <w:shd w:val="pct12" w:color="000000" w:fill="D9D9D9"/>
            <w:vAlign w:val="center"/>
          </w:tcPr>
          <w:p w14:paraId="1EA52A53"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41557A9C" w14:textId="77777777" w:rsidR="00C252D2" w:rsidRPr="005C65A4" w:rsidRDefault="00C252D2" w:rsidP="00C252D2">
            <w:pPr>
              <w:rPr>
                <w:sz w:val="16"/>
                <w:szCs w:val="18"/>
              </w:rPr>
            </w:pPr>
            <w:r w:rsidRPr="005C65A4">
              <w:rPr>
                <w:sz w:val="16"/>
                <w:szCs w:val="18"/>
              </w:rPr>
              <w:t> </w:t>
            </w:r>
          </w:p>
        </w:tc>
      </w:tr>
      <w:tr w:rsidR="00C252D2" w:rsidRPr="00D668F9" w14:paraId="42F35515" w14:textId="77777777" w:rsidTr="00512EFD">
        <w:trPr>
          <w:cantSplit/>
          <w:trHeight w:val="255"/>
        </w:trPr>
        <w:tc>
          <w:tcPr>
            <w:tcW w:w="3847" w:type="dxa"/>
            <w:shd w:val="clear" w:color="auto" w:fill="auto"/>
            <w:vAlign w:val="center"/>
          </w:tcPr>
          <w:p w14:paraId="430C06AB" w14:textId="77777777" w:rsidR="00C252D2" w:rsidRPr="005C65A4" w:rsidRDefault="00C252D2" w:rsidP="00C252D2">
            <w:pPr>
              <w:rPr>
                <w:sz w:val="16"/>
                <w:szCs w:val="18"/>
              </w:rPr>
            </w:pPr>
            <w:r w:rsidRPr="005C65A4">
              <w:rPr>
                <w:sz w:val="16"/>
                <w:szCs w:val="18"/>
              </w:rPr>
              <w:t>firstOrderDateTime</w:t>
            </w:r>
          </w:p>
        </w:tc>
        <w:tc>
          <w:tcPr>
            <w:tcW w:w="1228" w:type="dxa"/>
            <w:shd w:val="clear" w:color="auto" w:fill="auto"/>
            <w:vAlign w:val="center"/>
          </w:tcPr>
          <w:p w14:paraId="3F68B885"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2F7B9D76" w14:textId="77777777" w:rsidR="00C252D2" w:rsidRPr="005C65A4" w:rsidRDefault="00C252D2" w:rsidP="00C252D2">
            <w:pPr>
              <w:rPr>
                <w:sz w:val="16"/>
                <w:szCs w:val="18"/>
              </w:rPr>
            </w:pPr>
            <w:r w:rsidRPr="005C65A4">
              <w:rPr>
                <w:sz w:val="16"/>
                <w:szCs w:val="18"/>
              </w:rPr>
              <w:t>T.P.Neutral &amp; T.P.Dependent</w:t>
            </w:r>
          </w:p>
        </w:tc>
        <w:tc>
          <w:tcPr>
            <w:tcW w:w="1201" w:type="dxa"/>
            <w:shd w:val="pct12" w:color="000000" w:fill="D9D9D9"/>
            <w:vAlign w:val="center"/>
          </w:tcPr>
          <w:p w14:paraId="345474DC"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2713F038" w14:textId="77777777" w:rsidR="00C252D2" w:rsidRPr="005C65A4" w:rsidRDefault="00C252D2" w:rsidP="00C252D2">
            <w:pPr>
              <w:rPr>
                <w:sz w:val="16"/>
                <w:szCs w:val="18"/>
              </w:rPr>
            </w:pPr>
            <w:r w:rsidRPr="005C65A4">
              <w:rPr>
                <w:sz w:val="16"/>
                <w:szCs w:val="18"/>
              </w:rPr>
              <w:t> </w:t>
            </w:r>
          </w:p>
        </w:tc>
      </w:tr>
      <w:tr w:rsidR="00C252D2" w:rsidRPr="00D668F9" w14:paraId="0FA8F0FC" w14:textId="77777777" w:rsidTr="00512EFD">
        <w:trPr>
          <w:cantSplit/>
          <w:trHeight w:val="255"/>
        </w:trPr>
        <w:tc>
          <w:tcPr>
            <w:tcW w:w="3847" w:type="dxa"/>
            <w:shd w:val="clear" w:color="auto" w:fill="auto"/>
            <w:vAlign w:val="center"/>
          </w:tcPr>
          <w:p w14:paraId="0C13DE13" w14:textId="77777777" w:rsidR="00C252D2" w:rsidRPr="005C65A4" w:rsidRDefault="00C252D2" w:rsidP="00C252D2">
            <w:pPr>
              <w:rPr>
                <w:sz w:val="16"/>
                <w:szCs w:val="18"/>
              </w:rPr>
            </w:pPr>
            <w:r w:rsidRPr="005C65A4">
              <w:rPr>
                <w:sz w:val="16"/>
                <w:szCs w:val="18"/>
              </w:rPr>
              <w:t>firstReturnableDateTime</w:t>
            </w:r>
          </w:p>
        </w:tc>
        <w:tc>
          <w:tcPr>
            <w:tcW w:w="1228" w:type="dxa"/>
            <w:shd w:val="clear" w:color="auto" w:fill="auto"/>
            <w:vAlign w:val="center"/>
          </w:tcPr>
          <w:p w14:paraId="713B3167"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06E32698" w14:textId="77777777" w:rsidR="00C252D2" w:rsidRPr="005C65A4" w:rsidRDefault="00C252D2" w:rsidP="00C252D2">
            <w:pPr>
              <w:rPr>
                <w:sz w:val="16"/>
                <w:szCs w:val="18"/>
              </w:rPr>
            </w:pPr>
            <w:r w:rsidRPr="005C65A4">
              <w:rPr>
                <w:sz w:val="16"/>
                <w:szCs w:val="18"/>
              </w:rPr>
              <w:t>T.P.Neutral &amp; T.P.Dependent</w:t>
            </w:r>
          </w:p>
        </w:tc>
        <w:tc>
          <w:tcPr>
            <w:tcW w:w="1201" w:type="dxa"/>
            <w:shd w:val="pct12" w:color="000000" w:fill="D9D9D9"/>
            <w:vAlign w:val="center"/>
          </w:tcPr>
          <w:p w14:paraId="534C5788"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32C6CCBB" w14:textId="77777777" w:rsidR="00C252D2" w:rsidRPr="005C65A4" w:rsidRDefault="00C252D2" w:rsidP="00C252D2">
            <w:pPr>
              <w:rPr>
                <w:sz w:val="16"/>
                <w:szCs w:val="18"/>
              </w:rPr>
            </w:pPr>
            <w:r w:rsidRPr="005C65A4">
              <w:rPr>
                <w:sz w:val="16"/>
                <w:szCs w:val="18"/>
              </w:rPr>
              <w:t> </w:t>
            </w:r>
          </w:p>
        </w:tc>
      </w:tr>
      <w:tr w:rsidR="00C252D2" w:rsidRPr="00D668F9" w14:paraId="5A166857" w14:textId="77777777" w:rsidTr="00512EFD">
        <w:trPr>
          <w:cantSplit/>
          <w:trHeight w:val="255"/>
        </w:trPr>
        <w:tc>
          <w:tcPr>
            <w:tcW w:w="3847" w:type="dxa"/>
            <w:shd w:val="clear" w:color="auto" w:fill="auto"/>
            <w:vAlign w:val="center"/>
          </w:tcPr>
          <w:p w14:paraId="5F31BF39" w14:textId="77777777" w:rsidR="00C252D2" w:rsidRPr="005C65A4" w:rsidRDefault="00C252D2" w:rsidP="00C252D2">
            <w:pPr>
              <w:rPr>
                <w:sz w:val="16"/>
                <w:szCs w:val="18"/>
              </w:rPr>
            </w:pPr>
            <w:r w:rsidRPr="005C65A4">
              <w:rPr>
                <w:sz w:val="16"/>
                <w:szCs w:val="18"/>
              </w:rPr>
              <w:t>firstShipDateTime</w:t>
            </w:r>
          </w:p>
        </w:tc>
        <w:tc>
          <w:tcPr>
            <w:tcW w:w="1228" w:type="dxa"/>
            <w:shd w:val="clear" w:color="auto" w:fill="auto"/>
            <w:vAlign w:val="center"/>
          </w:tcPr>
          <w:p w14:paraId="1281D915"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1A71B946" w14:textId="77777777" w:rsidR="00C252D2" w:rsidRPr="005C65A4" w:rsidRDefault="00C252D2" w:rsidP="00C252D2">
            <w:pPr>
              <w:rPr>
                <w:sz w:val="16"/>
                <w:szCs w:val="18"/>
              </w:rPr>
            </w:pPr>
            <w:r w:rsidRPr="005C65A4">
              <w:rPr>
                <w:sz w:val="16"/>
                <w:szCs w:val="18"/>
              </w:rPr>
              <w:t>T.P.Neutral &amp; T.P.Dependent</w:t>
            </w:r>
          </w:p>
        </w:tc>
        <w:tc>
          <w:tcPr>
            <w:tcW w:w="1201" w:type="dxa"/>
            <w:shd w:val="pct12" w:color="000000" w:fill="D9D9D9"/>
            <w:vAlign w:val="center"/>
          </w:tcPr>
          <w:p w14:paraId="17DD6037"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22C0D0C9" w14:textId="77777777" w:rsidR="00C252D2" w:rsidRPr="005C65A4" w:rsidRDefault="00C252D2" w:rsidP="00C252D2">
            <w:pPr>
              <w:rPr>
                <w:sz w:val="16"/>
                <w:szCs w:val="18"/>
              </w:rPr>
            </w:pPr>
            <w:r w:rsidRPr="005C65A4">
              <w:rPr>
                <w:sz w:val="16"/>
                <w:szCs w:val="18"/>
              </w:rPr>
              <w:t> </w:t>
            </w:r>
          </w:p>
        </w:tc>
      </w:tr>
      <w:tr w:rsidR="00C252D2" w:rsidRPr="00D668F9" w14:paraId="085762B3" w14:textId="77777777" w:rsidTr="00512EFD">
        <w:trPr>
          <w:cantSplit/>
          <w:trHeight w:val="255"/>
        </w:trPr>
        <w:tc>
          <w:tcPr>
            <w:tcW w:w="3847" w:type="dxa"/>
            <w:shd w:val="clear" w:color="auto" w:fill="auto"/>
            <w:vAlign w:val="center"/>
          </w:tcPr>
          <w:p w14:paraId="28ADA9B9" w14:textId="77777777" w:rsidR="00C252D2" w:rsidRPr="005C65A4" w:rsidRDefault="00C252D2" w:rsidP="00C252D2">
            <w:pPr>
              <w:rPr>
                <w:sz w:val="16"/>
                <w:szCs w:val="18"/>
              </w:rPr>
            </w:pPr>
            <w:r w:rsidRPr="005C65A4">
              <w:rPr>
                <w:sz w:val="16"/>
                <w:szCs w:val="18"/>
              </w:rPr>
              <w:t>fishMeatPoultryTypeCodeReference</w:t>
            </w:r>
          </w:p>
        </w:tc>
        <w:tc>
          <w:tcPr>
            <w:tcW w:w="1228" w:type="dxa"/>
            <w:shd w:val="clear" w:color="auto" w:fill="auto"/>
            <w:vAlign w:val="center"/>
          </w:tcPr>
          <w:p w14:paraId="2954E910"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397DCFE6"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2A9D702A"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74E4CB47" w14:textId="77777777" w:rsidR="00C252D2" w:rsidRPr="005C65A4" w:rsidRDefault="00C252D2" w:rsidP="00C252D2">
            <w:pPr>
              <w:rPr>
                <w:sz w:val="16"/>
                <w:szCs w:val="18"/>
              </w:rPr>
            </w:pPr>
            <w:r w:rsidRPr="005C65A4">
              <w:rPr>
                <w:sz w:val="16"/>
                <w:szCs w:val="18"/>
              </w:rPr>
              <w:t> </w:t>
            </w:r>
          </w:p>
        </w:tc>
      </w:tr>
      <w:tr w:rsidR="00C252D2" w:rsidRPr="00D668F9" w14:paraId="7B59256F" w14:textId="77777777" w:rsidTr="00512EFD">
        <w:trPr>
          <w:cantSplit/>
          <w:trHeight w:val="255"/>
        </w:trPr>
        <w:tc>
          <w:tcPr>
            <w:tcW w:w="3847" w:type="dxa"/>
            <w:shd w:val="clear" w:color="auto" w:fill="auto"/>
            <w:vAlign w:val="center"/>
          </w:tcPr>
          <w:p w14:paraId="1B7222E7" w14:textId="77777777" w:rsidR="00C252D2" w:rsidRPr="005C65A4" w:rsidRDefault="00C252D2" w:rsidP="00C252D2">
            <w:pPr>
              <w:rPr>
                <w:sz w:val="16"/>
                <w:szCs w:val="18"/>
              </w:rPr>
            </w:pPr>
            <w:r w:rsidRPr="005C65A4">
              <w:rPr>
                <w:sz w:val="16"/>
                <w:szCs w:val="18"/>
              </w:rPr>
              <w:t>fixedSpeakerLocationCode</w:t>
            </w:r>
          </w:p>
        </w:tc>
        <w:tc>
          <w:tcPr>
            <w:tcW w:w="1228" w:type="dxa"/>
            <w:shd w:val="clear" w:color="auto" w:fill="auto"/>
            <w:vAlign w:val="center"/>
          </w:tcPr>
          <w:p w14:paraId="04B1C267"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327B8BA9"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48A9AC9C"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304FAAD3" w14:textId="77777777" w:rsidR="00C252D2" w:rsidRPr="005C65A4" w:rsidRDefault="00C252D2" w:rsidP="00C252D2">
            <w:pPr>
              <w:rPr>
                <w:sz w:val="16"/>
                <w:szCs w:val="18"/>
              </w:rPr>
            </w:pPr>
            <w:r w:rsidRPr="005C65A4">
              <w:rPr>
                <w:sz w:val="16"/>
                <w:szCs w:val="18"/>
              </w:rPr>
              <w:t> </w:t>
            </w:r>
          </w:p>
        </w:tc>
      </w:tr>
      <w:tr w:rsidR="00C252D2" w:rsidRPr="00D668F9" w14:paraId="6F62EA63" w14:textId="77777777" w:rsidTr="00512EFD">
        <w:trPr>
          <w:cantSplit/>
          <w:trHeight w:val="255"/>
        </w:trPr>
        <w:tc>
          <w:tcPr>
            <w:tcW w:w="3847" w:type="dxa"/>
            <w:shd w:val="clear" w:color="auto" w:fill="auto"/>
            <w:vAlign w:val="center"/>
          </w:tcPr>
          <w:p w14:paraId="25FE09CA" w14:textId="77777777" w:rsidR="00C252D2" w:rsidRPr="005C65A4" w:rsidRDefault="00C252D2" w:rsidP="00C252D2">
            <w:pPr>
              <w:rPr>
                <w:sz w:val="16"/>
                <w:szCs w:val="18"/>
              </w:rPr>
            </w:pPr>
            <w:r w:rsidRPr="005C65A4">
              <w:rPr>
                <w:sz w:val="16"/>
                <w:szCs w:val="18"/>
              </w:rPr>
              <w:t>flammableAerosolContainmentCode</w:t>
            </w:r>
          </w:p>
        </w:tc>
        <w:tc>
          <w:tcPr>
            <w:tcW w:w="1228" w:type="dxa"/>
            <w:shd w:val="clear" w:color="auto" w:fill="auto"/>
            <w:vAlign w:val="center"/>
          </w:tcPr>
          <w:p w14:paraId="1DCA449B"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73B6A6F4"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412FC4C5"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609C8338" w14:textId="77777777" w:rsidR="00C252D2" w:rsidRPr="005C65A4" w:rsidRDefault="00C252D2" w:rsidP="00C252D2">
            <w:pPr>
              <w:rPr>
                <w:sz w:val="16"/>
                <w:szCs w:val="18"/>
              </w:rPr>
            </w:pPr>
            <w:r w:rsidRPr="005C65A4">
              <w:rPr>
                <w:sz w:val="16"/>
                <w:szCs w:val="18"/>
              </w:rPr>
              <w:t> </w:t>
            </w:r>
          </w:p>
        </w:tc>
      </w:tr>
      <w:tr w:rsidR="00C252D2" w:rsidRPr="00D668F9" w14:paraId="25AC4CEB" w14:textId="77777777" w:rsidTr="00512EFD">
        <w:trPr>
          <w:cantSplit/>
          <w:trHeight w:val="255"/>
        </w:trPr>
        <w:tc>
          <w:tcPr>
            <w:tcW w:w="3847" w:type="dxa"/>
            <w:shd w:val="clear" w:color="auto" w:fill="auto"/>
            <w:vAlign w:val="center"/>
          </w:tcPr>
          <w:p w14:paraId="40C6B926" w14:textId="77777777" w:rsidR="00C252D2" w:rsidRPr="005C65A4" w:rsidRDefault="00C252D2" w:rsidP="00C252D2">
            <w:pPr>
              <w:rPr>
                <w:sz w:val="16"/>
                <w:szCs w:val="18"/>
              </w:rPr>
            </w:pPr>
            <w:r w:rsidRPr="005C65A4">
              <w:rPr>
                <w:sz w:val="16"/>
                <w:szCs w:val="18"/>
              </w:rPr>
              <w:t>flammableGasWeight</w:t>
            </w:r>
          </w:p>
        </w:tc>
        <w:tc>
          <w:tcPr>
            <w:tcW w:w="1228" w:type="dxa"/>
            <w:shd w:val="clear" w:color="auto" w:fill="auto"/>
            <w:vAlign w:val="center"/>
          </w:tcPr>
          <w:p w14:paraId="22B9B0E9"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48C4A6C5"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3B3EC263"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71B41C3D" w14:textId="77777777" w:rsidR="00C252D2" w:rsidRPr="005C65A4" w:rsidRDefault="00C252D2" w:rsidP="00C252D2">
            <w:pPr>
              <w:rPr>
                <w:sz w:val="16"/>
                <w:szCs w:val="18"/>
              </w:rPr>
            </w:pPr>
            <w:r w:rsidRPr="005C65A4">
              <w:rPr>
                <w:sz w:val="16"/>
                <w:szCs w:val="18"/>
              </w:rPr>
              <w:t>No</w:t>
            </w:r>
          </w:p>
        </w:tc>
      </w:tr>
      <w:tr w:rsidR="00C252D2" w:rsidRPr="00D668F9" w14:paraId="61EF2D34" w14:textId="77777777" w:rsidTr="00512EFD">
        <w:trPr>
          <w:cantSplit/>
          <w:trHeight w:val="255"/>
        </w:trPr>
        <w:tc>
          <w:tcPr>
            <w:tcW w:w="3847" w:type="dxa"/>
            <w:shd w:val="clear" w:color="auto" w:fill="auto"/>
            <w:vAlign w:val="center"/>
          </w:tcPr>
          <w:p w14:paraId="5E0F977B" w14:textId="77777777" w:rsidR="00C252D2" w:rsidRPr="005C65A4" w:rsidRDefault="00C252D2" w:rsidP="00C252D2">
            <w:pPr>
              <w:rPr>
                <w:sz w:val="16"/>
                <w:szCs w:val="18"/>
              </w:rPr>
            </w:pPr>
            <w:r w:rsidRPr="005C65A4">
              <w:rPr>
                <w:sz w:val="16"/>
                <w:szCs w:val="18"/>
              </w:rPr>
              <w:t>flammablePropertiesDescription</w:t>
            </w:r>
          </w:p>
        </w:tc>
        <w:tc>
          <w:tcPr>
            <w:tcW w:w="1228" w:type="dxa"/>
            <w:shd w:val="clear" w:color="auto" w:fill="auto"/>
            <w:vAlign w:val="center"/>
          </w:tcPr>
          <w:p w14:paraId="173327CC"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208A75FB"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7ADCF2D9"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095D78C7" w14:textId="77777777" w:rsidR="00C252D2" w:rsidRPr="005C65A4" w:rsidRDefault="00C252D2" w:rsidP="00C252D2">
            <w:pPr>
              <w:rPr>
                <w:sz w:val="16"/>
                <w:szCs w:val="18"/>
              </w:rPr>
            </w:pPr>
            <w:r w:rsidRPr="005C65A4">
              <w:rPr>
                <w:sz w:val="16"/>
                <w:szCs w:val="18"/>
              </w:rPr>
              <w:t>Yes</w:t>
            </w:r>
          </w:p>
        </w:tc>
      </w:tr>
      <w:tr w:rsidR="00C252D2" w:rsidRPr="00D668F9" w14:paraId="026B802D" w14:textId="77777777" w:rsidTr="00512EFD">
        <w:trPr>
          <w:cantSplit/>
          <w:trHeight w:val="255"/>
        </w:trPr>
        <w:tc>
          <w:tcPr>
            <w:tcW w:w="3847" w:type="dxa"/>
            <w:shd w:val="clear" w:color="auto" w:fill="auto"/>
            <w:vAlign w:val="center"/>
          </w:tcPr>
          <w:p w14:paraId="2FA60599" w14:textId="77777777" w:rsidR="00C252D2" w:rsidRPr="005C65A4" w:rsidRDefault="00C252D2" w:rsidP="00C252D2">
            <w:pPr>
              <w:rPr>
                <w:sz w:val="16"/>
                <w:szCs w:val="18"/>
              </w:rPr>
            </w:pPr>
            <w:r w:rsidRPr="005C65A4">
              <w:rPr>
                <w:sz w:val="16"/>
                <w:szCs w:val="18"/>
              </w:rPr>
              <w:t>flammableSubstanceMaximumPercent</w:t>
            </w:r>
          </w:p>
        </w:tc>
        <w:tc>
          <w:tcPr>
            <w:tcW w:w="1228" w:type="dxa"/>
            <w:shd w:val="clear" w:color="auto" w:fill="auto"/>
            <w:vAlign w:val="center"/>
          </w:tcPr>
          <w:p w14:paraId="0F319308"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7BE24237"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32132D8B"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24C70730" w14:textId="77777777" w:rsidR="00C252D2" w:rsidRPr="005C65A4" w:rsidRDefault="00C252D2" w:rsidP="00C252D2">
            <w:pPr>
              <w:rPr>
                <w:sz w:val="16"/>
                <w:szCs w:val="18"/>
              </w:rPr>
            </w:pPr>
            <w:r w:rsidRPr="005C65A4">
              <w:rPr>
                <w:sz w:val="16"/>
                <w:szCs w:val="18"/>
              </w:rPr>
              <w:t> </w:t>
            </w:r>
          </w:p>
        </w:tc>
      </w:tr>
      <w:tr w:rsidR="00C252D2" w:rsidRPr="00D668F9" w14:paraId="1C387612" w14:textId="77777777" w:rsidTr="00512EFD">
        <w:trPr>
          <w:cantSplit/>
          <w:trHeight w:val="255"/>
        </w:trPr>
        <w:tc>
          <w:tcPr>
            <w:tcW w:w="3847" w:type="dxa"/>
            <w:shd w:val="clear" w:color="auto" w:fill="auto"/>
            <w:vAlign w:val="center"/>
          </w:tcPr>
          <w:p w14:paraId="7120F99D" w14:textId="77777777" w:rsidR="00C252D2" w:rsidRPr="005C65A4" w:rsidRDefault="00C252D2" w:rsidP="00C252D2">
            <w:pPr>
              <w:rPr>
                <w:sz w:val="16"/>
                <w:szCs w:val="18"/>
              </w:rPr>
            </w:pPr>
            <w:r w:rsidRPr="005C65A4">
              <w:rPr>
                <w:sz w:val="16"/>
                <w:szCs w:val="18"/>
              </w:rPr>
              <w:t>flammableSubstanceMinimumPercent</w:t>
            </w:r>
          </w:p>
        </w:tc>
        <w:tc>
          <w:tcPr>
            <w:tcW w:w="1228" w:type="dxa"/>
            <w:shd w:val="clear" w:color="auto" w:fill="auto"/>
            <w:vAlign w:val="center"/>
          </w:tcPr>
          <w:p w14:paraId="1914EFE1"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53434E3F"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581DB9FA"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077485AA" w14:textId="77777777" w:rsidR="00C252D2" w:rsidRPr="005C65A4" w:rsidRDefault="00C252D2" w:rsidP="00C252D2">
            <w:pPr>
              <w:rPr>
                <w:sz w:val="16"/>
                <w:szCs w:val="18"/>
              </w:rPr>
            </w:pPr>
            <w:r w:rsidRPr="005C65A4">
              <w:rPr>
                <w:sz w:val="16"/>
                <w:szCs w:val="18"/>
              </w:rPr>
              <w:t> </w:t>
            </w:r>
          </w:p>
        </w:tc>
      </w:tr>
      <w:tr w:rsidR="00C252D2" w:rsidRPr="00D668F9" w14:paraId="51440B02" w14:textId="77777777" w:rsidTr="00512EFD">
        <w:trPr>
          <w:cantSplit/>
          <w:trHeight w:val="255"/>
        </w:trPr>
        <w:tc>
          <w:tcPr>
            <w:tcW w:w="3847" w:type="dxa"/>
            <w:shd w:val="clear" w:color="auto" w:fill="auto"/>
            <w:vAlign w:val="bottom"/>
          </w:tcPr>
          <w:p w14:paraId="3D164391" w14:textId="77777777" w:rsidR="00C252D2" w:rsidRPr="005C65A4" w:rsidRDefault="00C252D2" w:rsidP="00C252D2">
            <w:pPr>
              <w:rPr>
                <w:sz w:val="16"/>
                <w:szCs w:val="18"/>
              </w:rPr>
            </w:pPr>
            <w:r w:rsidRPr="005C65A4">
              <w:rPr>
                <w:sz w:val="16"/>
                <w:szCs w:val="18"/>
              </w:rPr>
              <w:t>flashPointDescriptor</w:t>
            </w:r>
          </w:p>
        </w:tc>
        <w:tc>
          <w:tcPr>
            <w:tcW w:w="1228" w:type="dxa"/>
            <w:shd w:val="clear" w:color="auto" w:fill="auto"/>
            <w:vAlign w:val="bottom"/>
          </w:tcPr>
          <w:p w14:paraId="1A2ADFE7"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bottom"/>
          </w:tcPr>
          <w:p w14:paraId="79DC6CAB"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bottom"/>
          </w:tcPr>
          <w:p w14:paraId="1841CE77"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bottom"/>
          </w:tcPr>
          <w:p w14:paraId="2F9A65E7" w14:textId="77777777" w:rsidR="00C252D2" w:rsidRPr="005C65A4" w:rsidRDefault="00C252D2" w:rsidP="00C252D2">
            <w:pPr>
              <w:rPr>
                <w:sz w:val="16"/>
                <w:szCs w:val="18"/>
              </w:rPr>
            </w:pPr>
            <w:r w:rsidRPr="005C65A4">
              <w:rPr>
                <w:sz w:val="16"/>
                <w:szCs w:val="18"/>
              </w:rPr>
              <w:t>Yes</w:t>
            </w:r>
          </w:p>
        </w:tc>
      </w:tr>
      <w:tr w:rsidR="00C252D2" w:rsidRPr="00D668F9" w14:paraId="6234A5DF" w14:textId="77777777" w:rsidTr="00512EFD">
        <w:trPr>
          <w:cantSplit/>
          <w:trHeight w:val="255"/>
        </w:trPr>
        <w:tc>
          <w:tcPr>
            <w:tcW w:w="3847" w:type="dxa"/>
            <w:shd w:val="clear" w:color="auto" w:fill="auto"/>
            <w:vAlign w:val="center"/>
          </w:tcPr>
          <w:p w14:paraId="3A673F7E" w14:textId="77777777" w:rsidR="00C252D2" w:rsidRPr="005C65A4" w:rsidRDefault="00C252D2" w:rsidP="00C252D2">
            <w:pPr>
              <w:rPr>
                <w:sz w:val="16"/>
                <w:szCs w:val="18"/>
              </w:rPr>
            </w:pPr>
            <w:r w:rsidRPr="005C65A4">
              <w:rPr>
                <w:sz w:val="16"/>
                <w:szCs w:val="18"/>
              </w:rPr>
              <w:t>flashPointTemperature</w:t>
            </w:r>
          </w:p>
        </w:tc>
        <w:tc>
          <w:tcPr>
            <w:tcW w:w="1228" w:type="dxa"/>
            <w:shd w:val="clear" w:color="auto" w:fill="auto"/>
            <w:vAlign w:val="center"/>
          </w:tcPr>
          <w:p w14:paraId="25FB909A"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3EE736E4"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4731A597"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56AA66C0" w14:textId="77777777" w:rsidR="00C252D2" w:rsidRPr="005C65A4" w:rsidRDefault="00C252D2" w:rsidP="00C252D2">
            <w:pPr>
              <w:rPr>
                <w:sz w:val="16"/>
                <w:szCs w:val="18"/>
              </w:rPr>
            </w:pPr>
            <w:r w:rsidRPr="005C65A4">
              <w:rPr>
                <w:sz w:val="16"/>
                <w:szCs w:val="18"/>
              </w:rPr>
              <w:t>Yes</w:t>
            </w:r>
          </w:p>
        </w:tc>
      </w:tr>
      <w:tr w:rsidR="00C252D2" w:rsidRPr="00D668F9" w14:paraId="7C62C5F8" w14:textId="77777777" w:rsidTr="00512EFD">
        <w:trPr>
          <w:cantSplit/>
          <w:trHeight w:val="255"/>
        </w:trPr>
        <w:tc>
          <w:tcPr>
            <w:tcW w:w="3847" w:type="dxa"/>
            <w:shd w:val="clear" w:color="auto" w:fill="auto"/>
            <w:vAlign w:val="center"/>
          </w:tcPr>
          <w:p w14:paraId="18CC38DA" w14:textId="77777777" w:rsidR="00C252D2" w:rsidRPr="005C65A4" w:rsidRDefault="00C252D2" w:rsidP="00C252D2">
            <w:pPr>
              <w:rPr>
                <w:sz w:val="16"/>
                <w:szCs w:val="18"/>
              </w:rPr>
            </w:pPr>
            <w:r w:rsidRPr="005C65A4">
              <w:rPr>
                <w:sz w:val="16"/>
                <w:szCs w:val="18"/>
              </w:rPr>
              <w:t>flashPointTemperatureLowerValue</w:t>
            </w:r>
          </w:p>
        </w:tc>
        <w:tc>
          <w:tcPr>
            <w:tcW w:w="1228" w:type="dxa"/>
            <w:shd w:val="clear" w:color="auto" w:fill="auto"/>
            <w:vAlign w:val="bottom"/>
          </w:tcPr>
          <w:p w14:paraId="6DADB8B1"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bottom"/>
          </w:tcPr>
          <w:p w14:paraId="3C9352AA"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bottom"/>
          </w:tcPr>
          <w:p w14:paraId="7AD7210A"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bottom"/>
          </w:tcPr>
          <w:p w14:paraId="2A1B824E" w14:textId="77777777" w:rsidR="00C252D2" w:rsidRPr="005C65A4" w:rsidRDefault="00C252D2" w:rsidP="00C252D2">
            <w:pPr>
              <w:rPr>
                <w:sz w:val="16"/>
                <w:szCs w:val="18"/>
              </w:rPr>
            </w:pPr>
            <w:r w:rsidRPr="005C65A4">
              <w:rPr>
                <w:sz w:val="16"/>
                <w:szCs w:val="18"/>
              </w:rPr>
              <w:t>Yes</w:t>
            </w:r>
          </w:p>
        </w:tc>
      </w:tr>
      <w:tr w:rsidR="00C252D2" w:rsidRPr="00D668F9" w14:paraId="61042D2D" w14:textId="77777777" w:rsidTr="00512EFD">
        <w:trPr>
          <w:cantSplit/>
          <w:trHeight w:val="255"/>
        </w:trPr>
        <w:tc>
          <w:tcPr>
            <w:tcW w:w="3847" w:type="dxa"/>
            <w:shd w:val="clear" w:color="auto" w:fill="auto"/>
            <w:vAlign w:val="center"/>
          </w:tcPr>
          <w:p w14:paraId="7451C0EA" w14:textId="77777777" w:rsidR="00C252D2" w:rsidRPr="005C65A4" w:rsidRDefault="00C252D2" w:rsidP="00C252D2">
            <w:pPr>
              <w:rPr>
                <w:sz w:val="16"/>
                <w:szCs w:val="18"/>
              </w:rPr>
            </w:pPr>
            <w:r w:rsidRPr="005C65A4">
              <w:rPr>
                <w:sz w:val="16"/>
                <w:szCs w:val="18"/>
              </w:rPr>
              <w:t>flashPointTemperatureMeasurementPrecision</w:t>
            </w:r>
          </w:p>
        </w:tc>
        <w:tc>
          <w:tcPr>
            <w:tcW w:w="1228" w:type="dxa"/>
            <w:shd w:val="clear" w:color="auto" w:fill="auto"/>
            <w:vAlign w:val="bottom"/>
          </w:tcPr>
          <w:p w14:paraId="7F62BABA"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bottom"/>
          </w:tcPr>
          <w:p w14:paraId="09A27D2A" w14:textId="77777777" w:rsidR="00C252D2" w:rsidRPr="005C65A4" w:rsidRDefault="00C252D2" w:rsidP="00C252D2">
            <w:pPr>
              <w:rPr>
                <w:sz w:val="16"/>
                <w:szCs w:val="18"/>
              </w:rPr>
            </w:pPr>
            <w:r w:rsidRPr="005C65A4">
              <w:rPr>
                <w:sz w:val="16"/>
                <w:szCs w:val="18"/>
              </w:rPr>
              <w:t>T.P.Neutral</w:t>
            </w:r>
          </w:p>
        </w:tc>
        <w:tc>
          <w:tcPr>
            <w:tcW w:w="1201" w:type="dxa"/>
            <w:shd w:val="clear" w:color="000000" w:fill="D9D9D9"/>
            <w:vAlign w:val="center"/>
          </w:tcPr>
          <w:p w14:paraId="39A87705" w14:textId="77777777" w:rsidR="00C252D2" w:rsidRPr="005C65A4" w:rsidRDefault="00C252D2" w:rsidP="00C252D2">
            <w:pPr>
              <w:rPr>
                <w:sz w:val="16"/>
                <w:szCs w:val="18"/>
              </w:rPr>
            </w:pPr>
            <w:r w:rsidRPr="005C65A4">
              <w:rPr>
                <w:sz w:val="16"/>
                <w:szCs w:val="18"/>
              </w:rPr>
              <w:t> </w:t>
            </w:r>
          </w:p>
        </w:tc>
        <w:tc>
          <w:tcPr>
            <w:tcW w:w="1180" w:type="dxa"/>
            <w:shd w:val="clear" w:color="000000" w:fill="D9D9D9"/>
            <w:vAlign w:val="center"/>
          </w:tcPr>
          <w:p w14:paraId="0EEACE97" w14:textId="77777777" w:rsidR="00C252D2" w:rsidRPr="005C65A4" w:rsidRDefault="00C252D2" w:rsidP="00C252D2">
            <w:pPr>
              <w:rPr>
                <w:sz w:val="16"/>
                <w:szCs w:val="18"/>
              </w:rPr>
            </w:pPr>
            <w:r w:rsidRPr="005C65A4">
              <w:rPr>
                <w:sz w:val="16"/>
                <w:szCs w:val="18"/>
              </w:rPr>
              <w:t> </w:t>
            </w:r>
          </w:p>
        </w:tc>
      </w:tr>
      <w:tr w:rsidR="00C252D2" w:rsidRPr="00D668F9" w14:paraId="0A2A10B2" w14:textId="77777777" w:rsidTr="00512EFD">
        <w:trPr>
          <w:cantSplit/>
          <w:trHeight w:val="255"/>
        </w:trPr>
        <w:tc>
          <w:tcPr>
            <w:tcW w:w="3847" w:type="dxa"/>
            <w:shd w:val="clear" w:color="auto" w:fill="auto"/>
            <w:vAlign w:val="center"/>
          </w:tcPr>
          <w:p w14:paraId="78460BA2" w14:textId="77777777" w:rsidR="00C252D2" w:rsidRPr="005C65A4" w:rsidRDefault="00C252D2" w:rsidP="00C252D2">
            <w:pPr>
              <w:rPr>
                <w:sz w:val="16"/>
                <w:szCs w:val="18"/>
              </w:rPr>
            </w:pPr>
            <w:r w:rsidRPr="005C65A4">
              <w:rPr>
                <w:sz w:val="16"/>
                <w:szCs w:val="18"/>
              </w:rPr>
              <w:t>flashPointTemperatureUpperValue</w:t>
            </w:r>
          </w:p>
        </w:tc>
        <w:tc>
          <w:tcPr>
            <w:tcW w:w="1228" w:type="dxa"/>
            <w:shd w:val="clear" w:color="auto" w:fill="auto"/>
            <w:vAlign w:val="bottom"/>
          </w:tcPr>
          <w:p w14:paraId="32394275"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bottom"/>
          </w:tcPr>
          <w:p w14:paraId="59B75F0A"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bottom"/>
          </w:tcPr>
          <w:p w14:paraId="6AC5E8FC"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bottom"/>
          </w:tcPr>
          <w:p w14:paraId="4587EA08" w14:textId="77777777" w:rsidR="00C252D2" w:rsidRPr="005C65A4" w:rsidRDefault="00C252D2" w:rsidP="00C252D2">
            <w:pPr>
              <w:rPr>
                <w:sz w:val="16"/>
                <w:szCs w:val="18"/>
              </w:rPr>
            </w:pPr>
            <w:r w:rsidRPr="005C65A4">
              <w:rPr>
                <w:sz w:val="16"/>
                <w:szCs w:val="18"/>
              </w:rPr>
              <w:t>Yes</w:t>
            </w:r>
          </w:p>
        </w:tc>
      </w:tr>
      <w:tr w:rsidR="00C252D2" w:rsidRPr="00D668F9" w14:paraId="33402CEA" w14:textId="77777777" w:rsidTr="00512EFD">
        <w:trPr>
          <w:cantSplit/>
          <w:trHeight w:val="255"/>
        </w:trPr>
        <w:tc>
          <w:tcPr>
            <w:tcW w:w="3847" w:type="dxa"/>
            <w:shd w:val="clear" w:color="auto" w:fill="auto"/>
            <w:vAlign w:val="center"/>
          </w:tcPr>
          <w:p w14:paraId="0ACF43B3" w14:textId="77777777" w:rsidR="00C252D2" w:rsidRPr="005C65A4" w:rsidRDefault="00C252D2" w:rsidP="00C252D2">
            <w:pPr>
              <w:rPr>
                <w:sz w:val="16"/>
                <w:szCs w:val="18"/>
              </w:rPr>
            </w:pPr>
            <w:r w:rsidRPr="005C65A4">
              <w:rPr>
                <w:sz w:val="16"/>
                <w:szCs w:val="18"/>
              </w:rPr>
              <w:t>flashPointTestMethodCode</w:t>
            </w:r>
          </w:p>
        </w:tc>
        <w:tc>
          <w:tcPr>
            <w:tcW w:w="1228" w:type="dxa"/>
            <w:shd w:val="clear" w:color="auto" w:fill="auto"/>
            <w:vAlign w:val="center"/>
          </w:tcPr>
          <w:p w14:paraId="4C64E4FF"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55B1E29A"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244F113A"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0854AB66" w14:textId="77777777" w:rsidR="00C252D2" w:rsidRPr="005C65A4" w:rsidRDefault="00C252D2" w:rsidP="00C252D2">
            <w:pPr>
              <w:rPr>
                <w:sz w:val="16"/>
                <w:szCs w:val="18"/>
              </w:rPr>
            </w:pPr>
            <w:r w:rsidRPr="005C65A4">
              <w:rPr>
                <w:sz w:val="16"/>
                <w:szCs w:val="18"/>
              </w:rPr>
              <w:t> </w:t>
            </w:r>
          </w:p>
        </w:tc>
      </w:tr>
      <w:tr w:rsidR="00C252D2" w:rsidRPr="00D668F9" w14:paraId="7BED3C3A" w14:textId="77777777" w:rsidTr="00512EFD">
        <w:trPr>
          <w:cantSplit/>
          <w:trHeight w:val="255"/>
        </w:trPr>
        <w:tc>
          <w:tcPr>
            <w:tcW w:w="3847" w:type="dxa"/>
            <w:shd w:val="clear" w:color="auto" w:fill="auto"/>
            <w:vAlign w:val="center"/>
          </w:tcPr>
          <w:p w14:paraId="4007E413" w14:textId="77777777" w:rsidR="00C252D2" w:rsidRPr="005C65A4" w:rsidRDefault="00C252D2" w:rsidP="00C252D2">
            <w:pPr>
              <w:rPr>
                <w:sz w:val="16"/>
                <w:szCs w:val="18"/>
              </w:rPr>
            </w:pPr>
            <w:r w:rsidRPr="005C65A4">
              <w:rPr>
                <w:sz w:val="16"/>
                <w:szCs w:val="18"/>
              </w:rPr>
              <w:t>foodBeverageCompositionCode</w:t>
            </w:r>
          </w:p>
        </w:tc>
        <w:tc>
          <w:tcPr>
            <w:tcW w:w="1228" w:type="dxa"/>
            <w:shd w:val="clear" w:color="auto" w:fill="auto"/>
            <w:vAlign w:val="center"/>
          </w:tcPr>
          <w:p w14:paraId="09C5894B"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7A30B44C"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3981AE56"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3F09F448" w14:textId="77777777" w:rsidR="00C252D2" w:rsidRPr="005C65A4" w:rsidRDefault="00C252D2" w:rsidP="00C252D2">
            <w:pPr>
              <w:rPr>
                <w:sz w:val="16"/>
                <w:szCs w:val="18"/>
              </w:rPr>
            </w:pPr>
            <w:r w:rsidRPr="005C65A4">
              <w:rPr>
                <w:sz w:val="16"/>
                <w:szCs w:val="18"/>
              </w:rPr>
              <w:t> </w:t>
            </w:r>
          </w:p>
        </w:tc>
      </w:tr>
      <w:tr w:rsidR="00C252D2" w:rsidRPr="00D668F9" w14:paraId="36E03F45" w14:textId="77777777" w:rsidTr="00512EFD">
        <w:trPr>
          <w:cantSplit/>
          <w:trHeight w:val="255"/>
        </w:trPr>
        <w:tc>
          <w:tcPr>
            <w:tcW w:w="3847" w:type="dxa"/>
            <w:shd w:val="clear" w:color="auto" w:fill="auto"/>
            <w:vAlign w:val="center"/>
          </w:tcPr>
          <w:p w14:paraId="572C879D" w14:textId="77777777" w:rsidR="00C252D2" w:rsidRPr="005C65A4" w:rsidRDefault="00C252D2" w:rsidP="00C252D2">
            <w:pPr>
              <w:rPr>
                <w:sz w:val="16"/>
                <w:szCs w:val="18"/>
              </w:rPr>
            </w:pPr>
            <w:r w:rsidRPr="005C65A4">
              <w:rPr>
                <w:sz w:val="16"/>
                <w:szCs w:val="18"/>
              </w:rPr>
              <w:t>foodBeverageCompositionDatabaseCode</w:t>
            </w:r>
          </w:p>
        </w:tc>
        <w:tc>
          <w:tcPr>
            <w:tcW w:w="1228" w:type="dxa"/>
            <w:shd w:val="clear" w:color="auto" w:fill="auto"/>
            <w:vAlign w:val="center"/>
          </w:tcPr>
          <w:p w14:paraId="625B6654"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67718B9D"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0A0603D8"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23CE27F9" w14:textId="77777777" w:rsidR="00C252D2" w:rsidRPr="005C65A4" w:rsidRDefault="00C252D2" w:rsidP="00C252D2">
            <w:pPr>
              <w:rPr>
                <w:sz w:val="16"/>
                <w:szCs w:val="18"/>
              </w:rPr>
            </w:pPr>
            <w:r w:rsidRPr="005C65A4">
              <w:rPr>
                <w:sz w:val="16"/>
                <w:szCs w:val="18"/>
              </w:rPr>
              <w:t> </w:t>
            </w:r>
          </w:p>
        </w:tc>
      </w:tr>
      <w:tr w:rsidR="00C252D2" w:rsidRPr="00D668F9" w14:paraId="53B06F42" w14:textId="77777777" w:rsidTr="00512EFD">
        <w:trPr>
          <w:cantSplit/>
          <w:trHeight w:val="255"/>
        </w:trPr>
        <w:tc>
          <w:tcPr>
            <w:tcW w:w="3847" w:type="dxa"/>
            <w:shd w:val="clear" w:color="auto" w:fill="auto"/>
            <w:vAlign w:val="center"/>
          </w:tcPr>
          <w:p w14:paraId="53E7FC4D" w14:textId="77777777" w:rsidR="00C252D2" w:rsidRPr="005C65A4" w:rsidRDefault="00C252D2" w:rsidP="00C252D2">
            <w:pPr>
              <w:rPr>
                <w:sz w:val="16"/>
                <w:szCs w:val="18"/>
              </w:rPr>
            </w:pPr>
            <w:r w:rsidRPr="005C65A4">
              <w:rPr>
                <w:sz w:val="16"/>
                <w:szCs w:val="18"/>
              </w:rPr>
              <w:t>foodBeverageCompositionDescription</w:t>
            </w:r>
          </w:p>
        </w:tc>
        <w:tc>
          <w:tcPr>
            <w:tcW w:w="1228" w:type="dxa"/>
            <w:shd w:val="clear" w:color="auto" w:fill="auto"/>
            <w:vAlign w:val="center"/>
          </w:tcPr>
          <w:p w14:paraId="05C705B2"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3F322A79"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02942F44"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09E5E5E0" w14:textId="77777777" w:rsidR="00C252D2" w:rsidRPr="005C65A4" w:rsidRDefault="00C252D2" w:rsidP="00C252D2">
            <w:pPr>
              <w:rPr>
                <w:sz w:val="16"/>
                <w:szCs w:val="18"/>
              </w:rPr>
            </w:pPr>
            <w:r w:rsidRPr="005C65A4">
              <w:rPr>
                <w:sz w:val="16"/>
                <w:szCs w:val="18"/>
              </w:rPr>
              <w:t> </w:t>
            </w:r>
          </w:p>
        </w:tc>
      </w:tr>
      <w:tr w:rsidR="00C252D2" w:rsidRPr="00D668F9" w14:paraId="6208C017" w14:textId="77777777" w:rsidTr="00512EFD">
        <w:trPr>
          <w:cantSplit/>
          <w:trHeight w:val="255"/>
        </w:trPr>
        <w:tc>
          <w:tcPr>
            <w:tcW w:w="3847" w:type="dxa"/>
            <w:shd w:val="clear" w:color="auto" w:fill="auto"/>
            <w:vAlign w:val="center"/>
          </w:tcPr>
          <w:p w14:paraId="32A9203E" w14:textId="77777777" w:rsidR="00C252D2" w:rsidRPr="005C65A4" w:rsidRDefault="00C252D2" w:rsidP="00C252D2">
            <w:pPr>
              <w:rPr>
                <w:sz w:val="16"/>
                <w:szCs w:val="18"/>
              </w:rPr>
            </w:pPr>
            <w:r w:rsidRPr="005C65A4">
              <w:rPr>
                <w:sz w:val="16"/>
                <w:szCs w:val="18"/>
              </w:rPr>
              <w:t>freeQuantityOfNextLowerLevelTradeItem</w:t>
            </w:r>
          </w:p>
        </w:tc>
        <w:tc>
          <w:tcPr>
            <w:tcW w:w="1228" w:type="dxa"/>
            <w:shd w:val="clear" w:color="auto" w:fill="auto"/>
            <w:vAlign w:val="center"/>
          </w:tcPr>
          <w:p w14:paraId="1D46BCF2"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3DCB6243"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3E856FB8"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201BB558" w14:textId="77777777" w:rsidR="00C252D2" w:rsidRPr="005C65A4" w:rsidRDefault="00C252D2" w:rsidP="00C252D2">
            <w:pPr>
              <w:rPr>
                <w:sz w:val="16"/>
                <w:szCs w:val="18"/>
              </w:rPr>
            </w:pPr>
            <w:r w:rsidRPr="005C65A4">
              <w:rPr>
                <w:sz w:val="16"/>
                <w:szCs w:val="18"/>
              </w:rPr>
              <w:t>Yes</w:t>
            </w:r>
          </w:p>
        </w:tc>
      </w:tr>
      <w:tr w:rsidR="00C252D2" w:rsidRPr="00D668F9" w14:paraId="746AB05F" w14:textId="77777777" w:rsidTr="00512EFD">
        <w:trPr>
          <w:cantSplit/>
          <w:trHeight w:val="255"/>
        </w:trPr>
        <w:tc>
          <w:tcPr>
            <w:tcW w:w="3847" w:type="dxa"/>
            <w:shd w:val="clear" w:color="auto" w:fill="auto"/>
            <w:vAlign w:val="center"/>
          </w:tcPr>
          <w:p w14:paraId="04BE2B5E" w14:textId="77777777" w:rsidR="00C252D2" w:rsidRPr="005C65A4" w:rsidRDefault="00C252D2" w:rsidP="00C252D2">
            <w:pPr>
              <w:rPr>
                <w:sz w:val="16"/>
                <w:szCs w:val="18"/>
              </w:rPr>
            </w:pPr>
            <w:r w:rsidRPr="005C65A4">
              <w:rPr>
                <w:sz w:val="16"/>
                <w:szCs w:val="18"/>
              </w:rPr>
              <w:t>freeQuantityOfProduct</w:t>
            </w:r>
          </w:p>
        </w:tc>
        <w:tc>
          <w:tcPr>
            <w:tcW w:w="1228" w:type="dxa"/>
            <w:shd w:val="clear" w:color="auto" w:fill="auto"/>
            <w:vAlign w:val="center"/>
          </w:tcPr>
          <w:p w14:paraId="0E92760A"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23C71CA6"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28A2DCEE"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0B025B06" w14:textId="77777777" w:rsidR="00C252D2" w:rsidRPr="005C65A4" w:rsidRDefault="00C252D2" w:rsidP="00C252D2">
            <w:pPr>
              <w:rPr>
                <w:sz w:val="16"/>
                <w:szCs w:val="18"/>
              </w:rPr>
            </w:pPr>
            <w:r w:rsidRPr="005C65A4">
              <w:rPr>
                <w:sz w:val="16"/>
                <w:szCs w:val="18"/>
              </w:rPr>
              <w:t>Yes</w:t>
            </w:r>
          </w:p>
        </w:tc>
      </w:tr>
      <w:tr w:rsidR="00C252D2" w:rsidRPr="00D668F9" w14:paraId="3E8827EE" w14:textId="77777777" w:rsidTr="00512EFD">
        <w:trPr>
          <w:cantSplit/>
          <w:trHeight w:val="255"/>
        </w:trPr>
        <w:tc>
          <w:tcPr>
            <w:tcW w:w="3847" w:type="dxa"/>
            <w:shd w:val="clear" w:color="auto" w:fill="auto"/>
            <w:vAlign w:val="center"/>
          </w:tcPr>
          <w:p w14:paraId="3BFD1962" w14:textId="77777777" w:rsidR="00C252D2" w:rsidRPr="005C65A4" w:rsidRDefault="00C252D2" w:rsidP="00C252D2">
            <w:pPr>
              <w:rPr>
                <w:sz w:val="16"/>
                <w:szCs w:val="18"/>
              </w:rPr>
            </w:pPr>
            <w:r w:rsidRPr="005C65A4">
              <w:rPr>
                <w:sz w:val="16"/>
                <w:szCs w:val="18"/>
              </w:rPr>
              <w:t>freezingMeltingPoint</w:t>
            </w:r>
          </w:p>
        </w:tc>
        <w:tc>
          <w:tcPr>
            <w:tcW w:w="1228" w:type="dxa"/>
            <w:shd w:val="clear" w:color="auto" w:fill="auto"/>
            <w:vAlign w:val="center"/>
          </w:tcPr>
          <w:p w14:paraId="77C39B97"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2634EBA4"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5740A8C0"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6696B41A" w14:textId="77777777" w:rsidR="00C252D2" w:rsidRPr="005C65A4" w:rsidRDefault="00C252D2" w:rsidP="00C252D2">
            <w:pPr>
              <w:rPr>
                <w:sz w:val="16"/>
                <w:szCs w:val="18"/>
              </w:rPr>
            </w:pPr>
            <w:r w:rsidRPr="005C65A4">
              <w:rPr>
                <w:sz w:val="16"/>
                <w:szCs w:val="18"/>
              </w:rPr>
              <w:t>Yes</w:t>
            </w:r>
          </w:p>
        </w:tc>
      </w:tr>
      <w:tr w:rsidR="00C252D2" w:rsidRPr="00D668F9" w14:paraId="33BD53F4" w14:textId="77777777" w:rsidTr="00512EFD">
        <w:trPr>
          <w:cantSplit/>
          <w:trHeight w:val="255"/>
        </w:trPr>
        <w:tc>
          <w:tcPr>
            <w:tcW w:w="3847" w:type="dxa"/>
            <w:shd w:val="clear" w:color="auto" w:fill="auto"/>
            <w:vAlign w:val="center"/>
          </w:tcPr>
          <w:p w14:paraId="0870B12D" w14:textId="77777777" w:rsidR="00C252D2" w:rsidRPr="005C65A4" w:rsidRDefault="00C252D2" w:rsidP="00C252D2">
            <w:pPr>
              <w:rPr>
                <w:sz w:val="16"/>
                <w:szCs w:val="18"/>
              </w:rPr>
            </w:pPr>
            <w:r w:rsidRPr="005C65A4">
              <w:rPr>
                <w:sz w:val="16"/>
                <w:szCs w:val="18"/>
              </w:rPr>
              <w:t>freshWaterEcotoxicityMeasurement</w:t>
            </w:r>
          </w:p>
        </w:tc>
        <w:tc>
          <w:tcPr>
            <w:tcW w:w="1228" w:type="dxa"/>
            <w:shd w:val="clear" w:color="auto" w:fill="auto"/>
            <w:vAlign w:val="center"/>
          </w:tcPr>
          <w:p w14:paraId="6649CB69"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380D6099"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743FA52C"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48B06FC9" w14:textId="77777777" w:rsidR="00C252D2" w:rsidRPr="005C65A4" w:rsidRDefault="00C252D2" w:rsidP="00C252D2">
            <w:pPr>
              <w:rPr>
                <w:sz w:val="16"/>
                <w:szCs w:val="18"/>
              </w:rPr>
            </w:pPr>
            <w:r w:rsidRPr="005C65A4">
              <w:rPr>
                <w:sz w:val="16"/>
                <w:szCs w:val="18"/>
              </w:rPr>
              <w:t>No</w:t>
            </w:r>
          </w:p>
        </w:tc>
      </w:tr>
      <w:tr w:rsidR="00C252D2" w:rsidRPr="00D668F9" w14:paraId="4C3C0F6F" w14:textId="77777777" w:rsidTr="00512EFD">
        <w:trPr>
          <w:cantSplit/>
          <w:trHeight w:val="255"/>
        </w:trPr>
        <w:tc>
          <w:tcPr>
            <w:tcW w:w="3847" w:type="dxa"/>
            <w:shd w:val="clear" w:color="auto" w:fill="auto"/>
            <w:vAlign w:val="center"/>
          </w:tcPr>
          <w:p w14:paraId="014A7AA1" w14:textId="77777777" w:rsidR="00C252D2" w:rsidRPr="005C65A4" w:rsidRDefault="00C252D2" w:rsidP="00C252D2">
            <w:pPr>
              <w:rPr>
                <w:sz w:val="16"/>
                <w:szCs w:val="18"/>
              </w:rPr>
            </w:pPr>
            <w:r w:rsidRPr="005C65A4">
              <w:rPr>
                <w:sz w:val="16"/>
                <w:szCs w:val="18"/>
              </w:rPr>
              <w:t>freshWaterEcotoxicityModelCode</w:t>
            </w:r>
          </w:p>
        </w:tc>
        <w:tc>
          <w:tcPr>
            <w:tcW w:w="1228" w:type="dxa"/>
            <w:shd w:val="clear" w:color="auto" w:fill="auto"/>
            <w:vAlign w:val="center"/>
          </w:tcPr>
          <w:p w14:paraId="214F34CD"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76A96CCB"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5CBFA8A9"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3FB635D5" w14:textId="77777777" w:rsidR="00C252D2" w:rsidRPr="005C65A4" w:rsidRDefault="00C252D2" w:rsidP="00C252D2">
            <w:pPr>
              <w:rPr>
                <w:sz w:val="16"/>
                <w:szCs w:val="18"/>
              </w:rPr>
            </w:pPr>
            <w:r w:rsidRPr="005C65A4">
              <w:rPr>
                <w:sz w:val="16"/>
                <w:szCs w:val="18"/>
              </w:rPr>
              <w:t> </w:t>
            </w:r>
          </w:p>
        </w:tc>
      </w:tr>
      <w:tr w:rsidR="00C252D2" w:rsidRPr="00D668F9" w14:paraId="60CD76B6" w14:textId="77777777" w:rsidTr="00512EFD">
        <w:trPr>
          <w:cantSplit/>
          <w:trHeight w:val="255"/>
        </w:trPr>
        <w:tc>
          <w:tcPr>
            <w:tcW w:w="3847" w:type="dxa"/>
            <w:shd w:val="clear" w:color="auto" w:fill="auto"/>
            <w:vAlign w:val="center"/>
          </w:tcPr>
          <w:p w14:paraId="3728F41C" w14:textId="77777777" w:rsidR="00C252D2" w:rsidRPr="005C65A4" w:rsidRDefault="00C252D2" w:rsidP="00C252D2">
            <w:pPr>
              <w:rPr>
                <w:sz w:val="16"/>
                <w:szCs w:val="18"/>
              </w:rPr>
            </w:pPr>
            <w:r w:rsidRPr="005C65A4">
              <w:rPr>
                <w:sz w:val="16"/>
                <w:szCs w:val="18"/>
              </w:rPr>
              <w:t xml:space="preserve">freshWaterEcotoxicityModelDescription </w:t>
            </w:r>
          </w:p>
        </w:tc>
        <w:tc>
          <w:tcPr>
            <w:tcW w:w="1228" w:type="dxa"/>
            <w:shd w:val="clear" w:color="auto" w:fill="auto"/>
            <w:vAlign w:val="center"/>
          </w:tcPr>
          <w:p w14:paraId="3929A765"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0E07A3A3"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561D64CD"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40B0FC57" w14:textId="77777777" w:rsidR="00C252D2" w:rsidRPr="005C65A4" w:rsidRDefault="00C252D2" w:rsidP="00C252D2">
            <w:pPr>
              <w:rPr>
                <w:sz w:val="16"/>
                <w:szCs w:val="18"/>
              </w:rPr>
            </w:pPr>
            <w:r w:rsidRPr="005C65A4">
              <w:rPr>
                <w:sz w:val="16"/>
                <w:szCs w:val="18"/>
              </w:rPr>
              <w:t>Yes</w:t>
            </w:r>
          </w:p>
        </w:tc>
      </w:tr>
      <w:tr w:rsidR="00C252D2" w:rsidRPr="00D668F9" w14:paraId="6B86595C" w14:textId="77777777" w:rsidTr="00512EFD">
        <w:trPr>
          <w:cantSplit/>
          <w:trHeight w:val="255"/>
        </w:trPr>
        <w:tc>
          <w:tcPr>
            <w:tcW w:w="3847" w:type="dxa"/>
            <w:shd w:val="clear" w:color="auto" w:fill="auto"/>
            <w:vAlign w:val="center"/>
          </w:tcPr>
          <w:p w14:paraId="45500D8B" w14:textId="77777777" w:rsidR="00C252D2" w:rsidRPr="005C65A4" w:rsidRDefault="00C252D2" w:rsidP="00C252D2">
            <w:pPr>
              <w:rPr>
                <w:sz w:val="16"/>
                <w:szCs w:val="18"/>
              </w:rPr>
            </w:pPr>
            <w:r w:rsidRPr="005C65A4">
              <w:rPr>
                <w:sz w:val="16"/>
                <w:szCs w:val="18"/>
              </w:rPr>
              <w:t>freshWaterEcotoxicityReferenceSubstanceCode</w:t>
            </w:r>
          </w:p>
        </w:tc>
        <w:tc>
          <w:tcPr>
            <w:tcW w:w="1228" w:type="dxa"/>
            <w:shd w:val="clear" w:color="auto" w:fill="auto"/>
            <w:vAlign w:val="center"/>
          </w:tcPr>
          <w:p w14:paraId="2B2456C7"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2C21DC7F"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2A14C390"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799F3377" w14:textId="77777777" w:rsidR="00C252D2" w:rsidRPr="005C65A4" w:rsidRDefault="00C252D2" w:rsidP="00C252D2">
            <w:pPr>
              <w:rPr>
                <w:sz w:val="16"/>
                <w:szCs w:val="18"/>
              </w:rPr>
            </w:pPr>
            <w:r w:rsidRPr="005C65A4">
              <w:rPr>
                <w:sz w:val="16"/>
                <w:szCs w:val="18"/>
              </w:rPr>
              <w:t> </w:t>
            </w:r>
          </w:p>
        </w:tc>
      </w:tr>
      <w:tr w:rsidR="00C252D2" w:rsidRPr="00D668F9" w14:paraId="0E5EA9B8" w14:textId="77777777" w:rsidTr="00512EFD">
        <w:trPr>
          <w:cantSplit/>
          <w:trHeight w:val="255"/>
        </w:trPr>
        <w:tc>
          <w:tcPr>
            <w:tcW w:w="3847" w:type="dxa"/>
            <w:shd w:val="clear" w:color="auto" w:fill="auto"/>
            <w:vAlign w:val="center"/>
          </w:tcPr>
          <w:p w14:paraId="1C1F0573" w14:textId="77777777" w:rsidR="00C252D2" w:rsidRPr="005C65A4" w:rsidRDefault="00C252D2" w:rsidP="00C252D2">
            <w:pPr>
              <w:rPr>
                <w:sz w:val="16"/>
                <w:szCs w:val="18"/>
              </w:rPr>
            </w:pPr>
            <w:r w:rsidRPr="005C65A4">
              <w:rPr>
                <w:sz w:val="16"/>
                <w:szCs w:val="18"/>
              </w:rPr>
              <w:t xml:space="preserve">freshWaterEcotoxicityReferenceSubstanceDescription </w:t>
            </w:r>
          </w:p>
        </w:tc>
        <w:tc>
          <w:tcPr>
            <w:tcW w:w="1228" w:type="dxa"/>
            <w:shd w:val="clear" w:color="auto" w:fill="auto"/>
            <w:vAlign w:val="center"/>
          </w:tcPr>
          <w:p w14:paraId="6D20DD53"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20D79D1C"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0AB2FAA4"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0F46134A" w14:textId="77777777" w:rsidR="00C252D2" w:rsidRPr="005C65A4" w:rsidRDefault="00C252D2" w:rsidP="00C252D2">
            <w:pPr>
              <w:rPr>
                <w:sz w:val="16"/>
                <w:szCs w:val="18"/>
              </w:rPr>
            </w:pPr>
            <w:r w:rsidRPr="005C65A4">
              <w:rPr>
                <w:sz w:val="16"/>
                <w:szCs w:val="18"/>
              </w:rPr>
              <w:t>Yes</w:t>
            </w:r>
          </w:p>
        </w:tc>
      </w:tr>
      <w:tr w:rsidR="00C252D2" w:rsidRPr="00D668F9" w14:paraId="6DB48A79" w14:textId="77777777" w:rsidTr="00512EFD">
        <w:trPr>
          <w:cantSplit/>
          <w:trHeight w:val="255"/>
        </w:trPr>
        <w:tc>
          <w:tcPr>
            <w:tcW w:w="3847" w:type="dxa"/>
            <w:shd w:val="clear" w:color="auto" w:fill="auto"/>
            <w:vAlign w:val="center"/>
          </w:tcPr>
          <w:p w14:paraId="60A1B549" w14:textId="77777777" w:rsidR="00C252D2" w:rsidRPr="005C65A4" w:rsidRDefault="00C252D2" w:rsidP="00C252D2">
            <w:pPr>
              <w:rPr>
                <w:sz w:val="16"/>
                <w:szCs w:val="18"/>
              </w:rPr>
            </w:pPr>
            <w:r w:rsidRPr="005C65A4">
              <w:rPr>
                <w:sz w:val="16"/>
                <w:szCs w:val="18"/>
              </w:rPr>
              <w:t>fromLanguage</w:t>
            </w:r>
          </w:p>
        </w:tc>
        <w:tc>
          <w:tcPr>
            <w:tcW w:w="1228" w:type="dxa"/>
            <w:shd w:val="clear" w:color="auto" w:fill="auto"/>
            <w:vAlign w:val="center"/>
          </w:tcPr>
          <w:p w14:paraId="36B48943"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47029DB7"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4A694F2B"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450F0EB8" w14:textId="77777777" w:rsidR="00C252D2" w:rsidRPr="005C65A4" w:rsidRDefault="00C252D2" w:rsidP="00C252D2">
            <w:pPr>
              <w:rPr>
                <w:sz w:val="16"/>
                <w:szCs w:val="18"/>
              </w:rPr>
            </w:pPr>
            <w:r w:rsidRPr="005C65A4">
              <w:rPr>
                <w:sz w:val="16"/>
                <w:szCs w:val="18"/>
              </w:rPr>
              <w:t> </w:t>
            </w:r>
          </w:p>
        </w:tc>
      </w:tr>
      <w:tr w:rsidR="00C252D2" w:rsidRPr="00D668F9" w14:paraId="4FC98E11" w14:textId="77777777" w:rsidTr="00512EFD">
        <w:trPr>
          <w:cantSplit/>
          <w:trHeight w:val="255"/>
        </w:trPr>
        <w:tc>
          <w:tcPr>
            <w:tcW w:w="3847" w:type="dxa"/>
            <w:shd w:val="clear" w:color="auto" w:fill="auto"/>
            <w:vAlign w:val="center"/>
          </w:tcPr>
          <w:p w14:paraId="423137CC" w14:textId="77777777" w:rsidR="00C252D2" w:rsidRPr="005C65A4" w:rsidRDefault="00C252D2" w:rsidP="00C252D2">
            <w:pPr>
              <w:rPr>
                <w:sz w:val="16"/>
                <w:szCs w:val="18"/>
              </w:rPr>
            </w:pPr>
            <w:r w:rsidRPr="005C65A4">
              <w:rPr>
                <w:sz w:val="16"/>
                <w:szCs w:val="18"/>
              </w:rPr>
              <w:t>frontFaceTypeCode</w:t>
            </w:r>
          </w:p>
        </w:tc>
        <w:tc>
          <w:tcPr>
            <w:tcW w:w="1228" w:type="dxa"/>
            <w:shd w:val="clear" w:color="auto" w:fill="auto"/>
            <w:vAlign w:val="center"/>
          </w:tcPr>
          <w:p w14:paraId="7536600D"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420FD5D9"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748BBADF" w14:textId="77777777" w:rsidR="00C252D2" w:rsidRPr="005C65A4" w:rsidRDefault="00C252D2" w:rsidP="00C252D2">
            <w:pPr>
              <w:rPr>
                <w:sz w:val="16"/>
                <w:szCs w:val="18"/>
              </w:rPr>
            </w:pPr>
          </w:p>
        </w:tc>
        <w:tc>
          <w:tcPr>
            <w:tcW w:w="1180" w:type="dxa"/>
            <w:shd w:val="pct12" w:color="000000" w:fill="D9D9D9"/>
            <w:vAlign w:val="center"/>
          </w:tcPr>
          <w:p w14:paraId="2F8D036F" w14:textId="77777777" w:rsidR="00C252D2" w:rsidRPr="005C65A4" w:rsidRDefault="00C252D2" w:rsidP="00C252D2">
            <w:pPr>
              <w:rPr>
                <w:sz w:val="16"/>
                <w:szCs w:val="18"/>
              </w:rPr>
            </w:pPr>
          </w:p>
        </w:tc>
      </w:tr>
      <w:tr w:rsidR="00C252D2" w:rsidRPr="00D668F9" w14:paraId="37D47947" w14:textId="77777777" w:rsidTr="00512EFD">
        <w:trPr>
          <w:cantSplit/>
          <w:trHeight w:val="255"/>
        </w:trPr>
        <w:tc>
          <w:tcPr>
            <w:tcW w:w="3847" w:type="dxa"/>
            <w:shd w:val="clear" w:color="auto" w:fill="auto"/>
            <w:vAlign w:val="center"/>
          </w:tcPr>
          <w:p w14:paraId="025C0CBA" w14:textId="77777777" w:rsidR="00C252D2" w:rsidRPr="005C65A4" w:rsidRDefault="00C252D2" w:rsidP="00C252D2">
            <w:pPr>
              <w:rPr>
                <w:sz w:val="16"/>
                <w:szCs w:val="18"/>
              </w:rPr>
            </w:pPr>
            <w:r w:rsidRPr="005C65A4">
              <w:rPr>
                <w:sz w:val="16"/>
                <w:szCs w:val="18"/>
              </w:rPr>
              <w:t>functionalBasisUnitCode</w:t>
            </w:r>
          </w:p>
        </w:tc>
        <w:tc>
          <w:tcPr>
            <w:tcW w:w="1228" w:type="dxa"/>
            <w:shd w:val="clear" w:color="auto" w:fill="auto"/>
            <w:vAlign w:val="center"/>
          </w:tcPr>
          <w:p w14:paraId="2060FA4A"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436E9DA3"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05A23BE7"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3BE0BD8C" w14:textId="77777777" w:rsidR="00C252D2" w:rsidRPr="005C65A4" w:rsidRDefault="00C252D2" w:rsidP="00C252D2">
            <w:pPr>
              <w:rPr>
                <w:sz w:val="16"/>
                <w:szCs w:val="18"/>
              </w:rPr>
            </w:pPr>
            <w:r w:rsidRPr="005C65A4">
              <w:rPr>
                <w:sz w:val="16"/>
                <w:szCs w:val="18"/>
              </w:rPr>
              <w:t> </w:t>
            </w:r>
          </w:p>
        </w:tc>
      </w:tr>
      <w:tr w:rsidR="00C252D2" w:rsidRPr="00D668F9" w14:paraId="60841604" w14:textId="77777777" w:rsidTr="00512EFD">
        <w:trPr>
          <w:cantSplit/>
          <w:trHeight w:val="255"/>
        </w:trPr>
        <w:tc>
          <w:tcPr>
            <w:tcW w:w="3847" w:type="dxa"/>
            <w:shd w:val="clear" w:color="auto" w:fill="auto"/>
            <w:vAlign w:val="center"/>
          </w:tcPr>
          <w:p w14:paraId="6D3D7554" w14:textId="77777777" w:rsidR="00C252D2" w:rsidRPr="005C65A4" w:rsidRDefault="00C252D2" w:rsidP="00C252D2">
            <w:pPr>
              <w:rPr>
                <w:sz w:val="16"/>
                <w:szCs w:val="18"/>
              </w:rPr>
            </w:pPr>
            <w:r w:rsidRPr="005C65A4">
              <w:rPr>
                <w:sz w:val="16"/>
                <w:szCs w:val="18"/>
              </w:rPr>
              <w:t xml:space="preserve">functionalBasisUnitDescription </w:t>
            </w:r>
          </w:p>
        </w:tc>
        <w:tc>
          <w:tcPr>
            <w:tcW w:w="1228" w:type="dxa"/>
            <w:shd w:val="clear" w:color="auto" w:fill="auto"/>
            <w:vAlign w:val="center"/>
          </w:tcPr>
          <w:p w14:paraId="69CAFDDE"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2B7A0C49"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04360FCF"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29093006" w14:textId="77777777" w:rsidR="00C252D2" w:rsidRPr="005C65A4" w:rsidRDefault="00C252D2" w:rsidP="00C252D2">
            <w:pPr>
              <w:rPr>
                <w:sz w:val="16"/>
                <w:szCs w:val="18"/>
              </w:rPr>
            </w:pPr>
            <w:r w:rsidRPr="005C65A4">
              <w:rPr>
                <w:sz w:val="16"/>
                <w:szCs w:val="18"/>
              </w:rPr>
              <w:t>Yes</w:t>
            </w:r>
          </w:p>
        </w:tc>
      </w:tr>
      <w:tr w:rsidR="00C252D2" w:rsidRPr="00D668F9" w14:paraId="19385324" w14:textId="77777777" w:rsidTr="00512EFD">
        <w:trPr>
          <w:cantSplit/>
          <w:trHeight w:val="255"/>
        </w:trPr>
        <w:tc>
          <w:tcPr>
            <w:tcW w:w="3847" w:type="dxa"/>
            <w:shd w:val="clear" w:color="auto" w:fill="auto"/>
            <w:vAlign w:val="center"/>
          </w:tcPr>
          <w:p w14:paraId="464D8E5D" w14:textId="77777777" w:rsidR="00C252D2" w:rsidRPr="005C65A4" w:rsidRDefault="00C252D2" w:rsidP="00C252D2">
            <w:pPr>
              <w:rPr>
                <w:sz w:val="16"/>
                <w:szCs w:val="18"/>
              </w:rPr>
            </w:pPr>
            <w:r w:rsidRPr="005C65A4">
              <w:rPr>
                <w:sz w:val="16"/>
                <w:szCs w:val="18"/>
              </w:rPr>
              <w:t>functionalName</w:t>
            </w:r>
          </w:p>
        </w:tc>
        <w:tc>
          <w:tcPr>
            <w:tcW w:w="1228" w:type="dxa"/>
            <w:shd w:val="clear" w:color="auto" w:fill="auto"/>
            <w:vAlign w:val="center"/>
          </w:tcPr>
          <w:p w14:paraId="285B69BE"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55F45D56"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1AAD98BE"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10C9651A" w14:textId="77777777" w:rsidR="00C252D2" w:rsidRPr="005C65A4" w:rsidRDefault="00C252D2" w:rsidP="00C252D2">
            <w:pPr>
              <w:rPr>
                <w:sz w:val="16"/>
                <w:szCs w:val="18"/>
              </w:rPr>
            </w:pPr>
            <w:r w:rsidRPr="005C65A4">
              <w:rPr>
                <w:sz w:val="16"/>
                <w:szCs w:val="18"/>
              </w:rPr>
              <w:t>Yes</w:t>
            </w:r>
          </w:p>
        </w:tc>
      </w:tr>
      <w:tr w:rsidR="00C252D2" w:rsidRPr="00D668F9" w14:paraId="673CBD2E" w14:textId="77777777" w:rsidTr="00512EFD">
        <w:trPr>
          <w:cantSplit/>
          <w:trHeight w:val="255"/>
        </w:trPr>
        <w:tc>
          <w:tcPr>
            <w:tcW w:w="3847" w:type="dxa"/>
            <w:shd w:val="clear" w:color="auto" w:fill="auto"/>
            <w:vAlign w:val="center"/>
          </w:tcPr>
          <w:p w14:paraId="20DA4480" w14:textId="77777777" w:rsidR="00C252D2" w:rsidRPr="005C65A4" w:rsidRDefault="00C252D2" w:rsidP="00C252D2">
            <w:pPr>
              <w:rPr>
                <w:sz w:val="16"/>
                <w:szCs w:val="18"/>
              </w:rPr>
            </w:pPr>
            <w:r w:rsidRPr="005C65A4">
              <w:rPr>
                <w:sz w:val="16"/>
                <w:szCs w:val="18"/>
              </w:rPr>
              <w:t>gameFormatCode</w:t>
            </w:r>
          </w:p>
        </w:tc>
        <w:tc>
          <w:tcPr>
            <w:tcW w:w="1228" w:type="dxa"/>
            <w:shd w:val="clear" w:color="auto" w:fill="auto"/>
            <w:vAlign w:val="center"/>
          </w:tcPr>
          <w:p w14:paraId="7082B3B8"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61359626"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5FCE16D4"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004EB9DB" w14:textId="77777777" w:rsidR="00C252D2" w:rsidRPr="005C65A4" w:rsidRDefault="00C252D2" w:rsidP="00C252D2">
            <w:pPr>
              <w:rPr>
                <w:sz w:val="16"/>
                <w:szCs w:val="18"/>
              </w:rPr>
            </w:pPr>
            <w:r w:rsidRPr="005C65A4">
              <w:rPr>
                <w:sz w:val="16"/>
                <w:szCs w:val="18"/>
              </w:rPr>
              <w:t> </w:t>
            </w:r>
          </w:p>
        </w:tc>
      </w:tr>
      <w:tr w:rsidR="00C252D2" w:rsidRPr="00D668F9" w14:paraId="149E9076" w14:textId="77777777" w:rsidTr="00512EFD">
        <w:trPr>
          <w:cantSplit/>
          <w:trHeight w:val="255"/>
        </w:trPr>
        <w:tc>
          <w:tcPr>
            <w:tcW w:w="3847" w:type="dxa"/>
            <w:shd w:val="clear" w:color="auto" w:fill="auto"/>
            <w:vAlign w:val="center"/>
          </w:tcPr>
          <w:p w14:paraId="20327783" w14:textId="77777777" w:rsidR="00C252D2" w:rsidRPr="005C65A4" w:rsidRDefault="00C252D2" w:rsidP="00C252D2">
            <w:pPr>
              <w:rPr>
                <w:sz w:val="16"/>
                <w:szCs w:val="18"/>
              </w:rPr>
            </w:pPr>
            <w:r w:rsidRPr="005C65A4">
              <w:rPr>
                <w:sz w:val="16"/>
                <w:szCs w:val="18"/>
              </w:rPr>
              <w:t>geneticallyModifiedDeclarationCode</w:t>
            </w:r>
          </w:p>
        </w:tc>
        <w:tc>
          <w:tcPr>
            <w:tcW w:w="1228" w:type="dxa"/>
            <w:shd w:val="clear" w:color="auto" w:fill="auto"/>
            <w:vAlign w:val="center"/>
          </w:tcPr>
          <w:p w14:paraId="4B1FB0BC"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19CBF577"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40948F8D"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1E53EC57" w14:textId="77777777" w:rsidR="00C252D2" w:rsidRPr="005C65A4" w:rsidRDefault="00C252D2" w:rsidP="00C252D2">
            <w:pPr>
              <w:rPr>
                <w:sz w:val="16"/>
                <w:szCs w:val="18"/>
              </w:rPr>
            </w:pPr>
            <w:r w:rsidRPr="005C65A4">
              <w:rPr>
                <w:sz w:val="16"/>
                <w:szCs w:val="18"/>
              </w:rPr>
              <w:t> </w:t>
            </w:r>
          </w:p>
        </w:tc>
      </w:tr>
      <w:tr w:rsidR="00C252D2" w:rsidRPr="00D668F9" w14:paraId="16E11BA4" w14:textId="77777777" w:rsidTr="00512EFD">
        <w:trPr>
          <w:cantSplit/>
          <w:trHeight w:val="255"/>
        </w:trPr>
        <w:tc>
          <w:tcPr>
            <w:tcW w:w="3847" w:type="dxa"/>
            <w:shd w:val="clear" w:color="auto" w:fill="auto"/>
            <w:vAlign w:val="center"/>
          </w:tcPr>
          <w:p w14:paraId="2218C3F4" w14:textId="77777777" w:rsidR="00C252D2" w:rsidRPr="005C65A4" w:rsidRDefault="00C252D2" w:rsidP="00C252D2">
            <w:pPr>
              <w:rPr>
                <w:sz w:val="16"/>
                <w:szCs w:val="18"/>
              </w:rPr>
            </w:pPr>
            <w:r w:rsidRPr="005C65A4">
              <w:rPr>
                <w:sz w:val="16"/>
                <w:szCs w:val="18"/>
              </w:rPr>
              <w:t>genreTypeCodeReference</w:t>
            </w:r>
          </w:p>
        </w:tc>
        <w:tc>
          <w:tcPr>
            <w:tcW w:w="1228" w:type="dxa"/>
            <w:shd w:val="clear" w:color="auto" w:fill="auto"/>
            <w:vAlign w:val="center"/>
          </w:tcPr>
          <w:p w14:paraId="2B222D40"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592EC046"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719316F7"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32E50442" w14:textId="77777777" w:rsidR="00C252D2" w:rsidRPr="005C65A4" w:rsidRDefault="00C252D2" w:rsidP="00C252D2">
            <w:pPr>
              <w:rPr>
                <w:sz w:val="16"/>
                <w:szCs w:val="18"/>
              </w:rPr>
            </w:pPr>
            <w:r w:rsidRPr="005C65A4">
              <w:rPr>
                <w:sz w:val="16"/>
                <w:szCs w:val="18"/>
              </w:rPr>
              <w:t> </w:t>
            </w:r>
          </w:p>
        </w:tc>
      </w:tr>
      <w:tr w:rsidR="00C252D2" w:rsidRPr="00D668F9" w14:paraId="7DE18815" w14:textId="77777777" w:rsidTr="00512EFD">
        <w:trPr>
          <w:cantSplit/>
          <w:trHeight w:val="255"/>
        </w:trPr>
        <w:tc>
          <w:tcPr>
            <w:tcW w:w="3847" w:type="dxa"/>
            <w:shd w:val="clear" w:color="auto" w:fill="auto"/>
            <w:vAlign w:val="center"/>
          </w:tcPr>
          <w:p w14:paraId="54EE16E1" w14:textId="77777777" w:rsidR="00C252D2" w:rsidRPr="005C65A4" w:rsidRDefault="00C252D2" w:rsidP="00C252D2">
            <w:pPr>
              <w:rPr>
                <w:sz w:val="16"/>
                <w:szCs w:val="18"/>
              </w:rPr>
            </w:pPr>
            <w:r w:rsidRPr="005C65A4">
              <w:rPr>
                <w:sz w:val="16"/>
                <w:szCs w:val="18"/>
              </w:rPr>
              <w:t>genus</w:t>
            </w:r>
          </w:p>
        </w:tc>
        <w:tc>
          <w:tcPr>
            <w:tcW w:w="1228" w:type="dxa"/>
            <w:shd w:val="clear" w:color="auto" w:fill="auto"/>
            <w:vAlign w:val="center"/>
          </w:tcPr>
          <w:p w14:paraId="4CF08756" w14:textId="77777777" w:rsidR="00C252D2" w:rsidRPr="005C65A4" w:rsidRDefault="00C252D2" w:rsidP="00C252D2">
            <w:pPr>
              <w:rPr>
                <w:sz w:val="16"/>
                <w:szCs w:val="18"/>
              </w:rPr>
            </w:pPr>
            <w:r w:rsidRPr="005C65A4">
              <w:rPr>
                <w:sz w:val="16"/>
                <w:szCs w:val="18"/>
              </w:rPr>
              <w:t>Global</w:t>
            </w:r>
          </w:p>
        </w:tc>
        <w:tc>
          <w:tcPr>
            <w:tcW w:w="1472" w:type="dxa"/>
            <w:shd w:val="clear" w:color="auto" w:fill="auto"/>
            <w:noWrap/>
            <w:vAlign w:val="center"/>
          </w:tcPr>
          <w:p w14:paraId="4284C0AA"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79E00C1A"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233D3330" w14:textId="77777777" w:rsidR="00C252D2" w:rsidRPr="005C65A4" w:rsidRDefault="00C252D2" w:rsidP="00C252D2">
            <w:pPr>
              <w:rPr>
                <w:sz w:val="16"/>
                <w:szCs w:val="18"/>
              </w:rPr>
            </w:pPr>
            <w:r w:rsidRPr="005C65A4">
              <w:rPr>
                <w:sz w:val="16"/>
                <w:szCs w:val="18"/>
              </w:rPr>
              <w:t> </w:t>
            </w:r>
          </w:p>
        </w:tc>
      </w:tr>
      <w:tr w:rsidR="00C252D2" w:rsidRPr="00D668F9" w14:paraId="7AD29AE8" w14:textId="77777777" w:rsidTr="00512EFD">
        <w:trPr>
          <w:cantSplit/>
          <w:trHeight w:val="255"/>
        </w:trPr>
        <w:tc>
          <w:tcPr>
            <w:tcW w:w="3847" w:type="dxa"/>
            <w:shd w:val="clear" w:color="auto" w:fill="auto"/>
            <w:vAlign w:val="center"/>
          </w:tcPr>
          <w:p w14:paraId="502E910D" w14:textId="77777777" w:rsidR="00C252D2" w:rsidRPr="005C65A4" w:rsidRDefault="00C252D2" w:rsidP="00C252D2">
            <w:pPr>
              <w:rPr>
                <w:sz w:val="16"/>
                <w:szCs w:val="18"/>
              </w:rPr>
            </w:pPr>
            <w:r w:rsidRPr="005C65A4">
              <w:rPr>
                <w:sz w:val="16"/>
                <w:szCs w:val="18"/>
              </w:rPr>
              <w:t>gHSSignalWordsCode</w:t>
            </w:r>
          </w:p>
        </w:tc>
        <w:tc>
          <w:tcPr>
            <w:tcW w:w="1228" w:type="dxa"/>
            <w:shd w:val="clear" w:color="auto" w:fill="auto"/>
            <w:vAlign w:val="center"/>
          </w:tcPr>
          <w:p w14:paraId="257F90A4"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29DCB327"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12D1B543"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122399DE" w14:textId="77777777" w:rsidR="00C252D2" w:rsidRPr="005C65A4" w:rsidRDefault="00C252D2" w:rsidP="00C252D2">
            <w:pPr>
              <w:rPr>
                <w:sz w:val="16"/>
                <w:szCs w:val="18"/>
              </w:rPr>
            </w:pPr>
            <w:r w:rsidRPr="005C65A4">
              <w:rPr>
                <w:sz w:val="16"/>
                <w:szCs w:val="18"/>
              </w:rPr>
              <w:t> </w:t>
            </w:r>
          </w:p>
        </w:tc>
      </w:tr>
      <w:tr w:rsidR="00C252D2" w:rsidRPr="00D668F9" w14:paraId="162AAB8D" w14:textId="77777777" w:rsidTr="00512EFD">
        <w:trPr>
          <w:cantSplit/>
          <w:trHeight w:val="255"/>
        </w:trPr>
        <w:tc>
          <w:tcPr>
            <w:tcW w:w="3847" w:type="dxa"/>
            <w:shd w:val="clear" w:color="auto" w:fill="auto"/>
            <w:vAlign w:val="center"/>
          </w:tcPr>
          <w:p w14:paraId="7C8DBE7F" w14:textId="77777777" w:rsidR="00C252D2" w:rsidRPr="005C65A4" w:rsidRDefault="00C252D2" w:rsidP="00C252D2">
            <w:pPr>
              <w:rPr>
                <w:sz w:val="16"/>
                <w:szCs w:val="18"/>
              </w:rPr>
            </w:pPr>
            <w:r w:rsidRPr="005C65A4">
              <w:rPr>
                <w:sz w:val="16"/>
                <w:szCs w:val="18"/>
              </w:rPr>
              <w:t>gHSSymbolDescriptionCode</w:t>
            </w:r>
          </w:p>
        </w:tc>
        <w:tc>
          <w:tcPr>
            <w:tcW w:w="1228" w:type="dxa"/>
            <w:shd w:val="clear" w:color="auto" w:fill="auto"/>
            <w:vAlign w:val="center"/>
          </w:tcPr>
          <w:p w14:paraId="64D21707"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6ACA6259"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712BE55E"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3C0B3CDD" w14:textId="77777777" w:rsidR="00C252D2" w:rsidRPr="005C65A4" w:rsidRDefault="00C252D2" w:rsidP="00C252D2">
            <w:pPr>
              <w:rPr>
                <w:sz w:val="16"/>
                <w:szCs w:val="18"/>
              </w:rPr>
            </w:pPr>
            <w:r w:rsidRPr="005C65A4">
              <w:rPr>
                <w:sz w:val="16"/>
                <w:szCs w:val="18"/>
              </w:rPr>
              <w:t> </w:t>
            </w:r>
          </w:p>
        </w:tc>
      </w:tr>
      <w:tr w:rsidR="00C252D2" w:rsidRPr="00D668F9" w14:paraId="2373B0DE" w14:textId="77777777" w:rsidTr="005117A8">
        <w:trPr>
          <w:cantSplit/>
          <w:trHeight w:val="503"/>
        </w:trPr>
        <w:tc>
          <w:tcPr>
            <w:tcW w:w="3847" w:type="dxa"/>
            <w:shd w:val="clear" w:color="auto" w:fill="auto"/>
            <w:vAlign w:val="center"/>
          </w:tcPr>
          <w:p w14:paraId="379F8F1C" w14:textId="4183F9F6" w:rsidR="00C252D2" w:rsidRPr="005C65A4" w:rsidRDefault="00C252D2" w:rsidP="00C252D2">
            <w:pPr>
              <w:rPr>
                <w:sz w:val="16"/>
                <w:szCs w:val="18"/>
              </w:rPr>
            </w:pPr>
            <w:r w:rsidRPr="005C65A4">
              <w:rPr>
                <w:sz w:val="16"/>
                <w:szCs w:val="18"/>
              </w:rPr>
              <w:t>globalModelDescription</w:t>
            </w:r>
          </w:p>
        </w:tc>
        <w:tc>
          <w:tcPr>
            <w:tcW w:w="1228" w:type="dxa"/>
            <w:shd w:val="clear" w:color="auto" w:fill="auto"/>
            <w:vAlign w:val="center"/>
          </w:tcPr>
          <w:p w14:paraId="7F41F63E" w14:textId="16052403"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209096E5" w14:textId="5E435337" w:rsidR="00C252D2" w:rsidRPr="005C65A4" w:rsidRDefault="00C252D2" w:rsidP="00C252D2">
            <w:pPr>
              <w:rPr>
                <w:sz w:val="16"/>
                <w:szCs w:val="18"/>
              </w:rPr>
            </w:pPr>
            <w:r w:rsidRPr="005C65A4">
              <w:rPr>
                <w:sz w:val="16"/>
                <w:szCs w:val="18"/>
              </w:rPr>
              <w:t>T.P.Neutral &amp; T.P.Dependent</w:t>
            </w:r>
          </w:p>
        </w:tc>
        <w:tc>
          <w:tcPr>
            <w:tcW w:w="1201" w:type="dxa"/>
            <w:shd w:val="clear" w:color="auto" w:fill="auto"/>
            <w:vAlign w:val="center"/>
          </w:tcPr>
          <w:p w14:paraId="65F99818" w14:textId="57DC53CC"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334CC6CF" w14:textId="48FD107E" w:rsidR="00C252D2" w:rsidRPr="005C65A4" w:rsidRDefault="00C252D2" w:rsidP="00C252D2">
            <w:pPr>
              <w:rPr>
                <w:sz w:val="16"/>
                <w:szCs w:val="18"/>
              </w:rPr>
            </w:pPr>
            <w:r w:rsidRPr="005C65A4">
              <w:rPr>
                <w:sz w:val="16"/>
                <w:szCs w:val="18"/>
              </w:rPr>
              <w:t>Yes</w:t>
            </w:r>
          </w:p>
        </w:tc>
      </w:tr>
      <w:tr w:rsidR="00C252D2" w:rsidRPr="00D668F9" w14:paraId="55FA9630" w14:textId="77777777" w:rsidTr="00D65AC6">
        <w:trPr>
          <w:cantSplit/>
          <w:trHeight w:val="255"/>
        </w:trPr>
        <w:tc>
          <w:tcPr>
            <w:tcW w:w="3847" w:type="dxa"/>
            <w:shd w:val="clear" w:color="auto" w:fill="auto"/>
            <w:vAlign w:val="center"/>
          </w:tcPr>
          <w:p w14:paraId="41846C58" w14:textId="17B8E4B3" w:rsidR="00C252D2" w:rsidRPr="005C65A4" w:rsidRDefault="00C252D2" w:rsidP="00C252D2">
            <w:pPr>
              <w:rPr>
                <w:sz w:val="16"/>
                <w:szCs w:val="18"/>
              </w:rPr>
            </w:pPr>
            <w:r w:rsidRPr="005C65A4">
              <w:rPr>
                <w:sz w:val="16"/>
                <w:szCs w:val="18"/>
              </w:rPr>
              <w:t>globalModelNumber</w:t>
            </w:r>
          </w:p>
        </w:tc>
        <w:tc>
          <w:tcPr>
            <w:tcW w:w="1228" w:type="dxa"/>
            <w:shd w:val="clear" w:color="auto" w:fill="auto"/>
            <w:vAlign w:val="center"/>
          </w:tcPr>
          <w:p w14:paraId="103D4F41" w14:textId="1A1E241F"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1B161794" w14:textId="115C83AB"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39934DA0" w14:textId="2533F8C3"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6315CA31" w14:textId="55DB08CF" w:rsidR="00C252D2" w:rsidRPr="005C65A4" w:rsidRDefault="00C252D2" w:rsidP="00C252D2">
            <w:pPr>
              <w:rPr>
                <w:sz w:val="16"/>
                <w:szCs w:val="18"/>
              </w:rPr>
            </w:pPr>
            <w:r w:rsidRPr="005C65A4">
              <w:rPr>
                <w:sz w:val="16"/>
                <w:szCs w:val="18"/>
              </w:rPr>
              <w:t>No</w:t>
            </w:r>
          </w:p>
        </w:tc>
      </w:tr>
      <w:tr w:rsidR="00C252D2" w:rsidRPr="00D668F9" w14:paraId="4AC08423" w14:textId="77777777" w:rsidTr="00D90F00">
        <w:trPr>
          <w:cantSplit/>
          <w:trHeight w:val="255"/>
        </w:trPr>
        <w:tc>
          <w:tcPr>
            <w:tcW w:w="3847" w:type="dxa"/>
            <w:shd w:val="clear" w:color="auto" w:fill="auto"/>
            <w:vAlign w:val="center"/>
          </w:tcPr>
          <w:p w14:paraId="624E02E7" w14:textId="0764A524" w:rsidR="00C252D2" w:rsidRPr="005C65A4" w:rsidRDefault="00C252D2" w:rsidP="00C252D2">
            <w:pPr>
              <w:rPr>
                <w:sz w:val="16"/>
                <w:szCs w:val="18"/>
              </w:rPr>
            </w:pPr>
            <w:r w:rsidRPr="005C65A4">
              <w:rPr>
                <w:sz w:val="16"/>
                <w:szCs w:val="18"/>
              </w:rPr>
              <w:t>globalModelRegulatoryAct</w:t>
            </w:r>
          </w:p>
        </w:tc>
        <w:tc>
          <w:tcPr>
            <w:tcW w:w="1228" w:type="dxa"/>
            <w:shd w:val="clear" w:color="auto" w:fill="auto"/>
            <w:vAlign w:val="center"/>
          </w:tcPr>
          <w:p w14:paraId="65D23834" w14:textId="66F46E70"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4CC2FD07" w14:textId="4A3DABA2"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6F71E316" w14:textId="78E71D70"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7F21B242" w14:textId="55614E98" w:rsidR="00C252D2" w:rsidRPr="005C65A4" w:rsidRDefault="00C252D2" w:rsidP="00C252D2">
            <w:pPr>
              <w:rPr>
                <w:sz w:val="16"/>
                <w:szCs w:val="18"/>
              </w:rPr>
            </w:pPr>
            <w:r w:rsidRPr="005C65A4">
              <w:rPr>
                <w:sz w:val="16"/>
                <w:szCs w:val="18"/>
              </w:rPr>
              <w:t> </w:t>
            </w:r>
          </w:p>
        </w:tc>
      </w:tr>
      <w:tr w:rsidR="00C252D2" w:rsidRPr="00D668F9" w14:paraId="7FF45D67" w14:textId="77777777" w:rsidTr="00D90F00">
        <w:trPr>
          <w:cantSplit/>
          <w:trHeight w:val="255"/>
        </w:trPr>
        <w:tc>
          <w:tcPr>
            <w:tcW w:w="3847" w:type="dxa"/>
            <w:shd w:val="clear" w:color="auto" w:fill="auto"/>
            <w:vAlign w:val="center"/>
          </w:tcPr>
          <w:p w14:paraId="021FC063" w14:textId="06271057" w:rsidR="00C252D2" w:rsidRPr="005C65A4" w:rsidRDefault="00C252D2" w:rsidP="00C252D2">
            <w:pPr>
              <w:rPr>
                <w:sz w:val="16"/>
                <w:szCs w:val="18"/>
              </w:rPr>
            </w:pPr>
            <w:r w:rsidRPr="005C65A4">
              <w:rPr>
                <w:sz w:val="16"/>
                <w:szCs w:val="18"/>
              </w:rPr>
              <w:t>globalModelRegulatoryActCountryCode</w:t>
            </w:r>
          </w:p>
        </w:tc>
        <w:tc>
          <w:tcPr>
            <w:tcW w:w="1228" w:type="dxa"/>
            <w:shd w:val="clear" w:color="auto" w:fill="auto"/>
            <w:vAlign w:val="center"/>
          </w:tcPr>
          <w:p w14:paraId="17243E47" w14:textId="0AFCDBFC"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6475F8FE" w14:textId="21900EDE"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1CDE18E5" w14:textId="1110EF45"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0F6DBCE5" w14:textId="51B7D992" w:rsidR="00C252D2" w:rsidRPr="005C65A4" w:rsidRDefault="00C252D2" w:rsidP="00C252D2">
            <w:pPr>
              <w:rPr>
                <w:sz w:val="16"/>
                <w:szCs w:val="18"/>
              </w:rPr>
            </w:pPr>
            <w:r w:rsidRPr="005C65A4">
              <w:rPr>
                <w:sz w:val="16"/>
                <w:szCs w:val="18"/>
              </w:rPr>
              <w:t> </w:t>
            </w:r>
          </w:p>
        </w:tc>
      </w:tr>
      <w:tr w:rsidR="00C252D2" w:rsidRPr="00D668F9" w14:paraId="38F6B6CE" w14:textId="77777777" w:rsidTr="00512EFD">
        <w:trPr>
          <w:cantSplit/>
          <w:trHeight w:val="255"/>
        </w:trPr>
        <w:tc>
          <w:tcPr>
            <w:tcW w:w="3847" w:type="dxa"/>
            <w:shd w:val="clear" w:color="auto" w:fill="auto"/>
            <w:vAlign w:val="center"/>
          </w:tcPr>
          <w:p w14:paraId="7E03FBB6" w14:textId="77777777" w:rsidR="00C252D2" w:rsidRPr="005C65A4" w:rsidRDefault="00C252D2" w:rsidP="00C252D2">
            <w:pPr>
              <w:rPr>
                <w:sz w:val="16"/>
                <w:szCs w:val="18"/>
              </w:rPr>
            </w:pPr>
            <w:r w:rsidRPr="005C65A4">
              <w:rPr>
                <w:sz w:val="16"/>
                <w:szCs w:val="18"/>
              </w:rPr>
              <w:t xml:space="preserve">globalWarmingPotentialEquivalent </w:t>
            </w:r>
          </w:p>
        </w:tc>
        <w:tc>
          <w:tcPr>
            <w:tcW w:w="1228" w:type="dxa"/>
            <w:shd w:val="clear" w:color="auto" w:fill="auto"/>
            <w:vAlign w:val="center"/>
          </w:tcPr>
          <w:p w14:paraId="79DC7DDC"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1AD54DCC"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04163BBE"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63FE9714" w14:textId="77777777" w:rsidR="00C252D2" w:rsidRPr="005C65A4" w:rsidRDefault="00C252D2" w:rsidP="00C252D2">
            <w:pPr>
              <w:rPr>
                <w:sz w:val="16"/>
                <w:szCs w:val="18"/>
              </w:rPr>
            </w:pPr>
            <w:r w:rsidRPr="005C65A4">
              <w:rPr>
                <w:sz w:val="16"/>
                <w:szCs w:val="18"/>
              </w:rPr>
              <w:t>No</w:t>
            </w:r>
          </w:p>
        </w:tc>
      </w:tr>
      <w:tr w:rsidR="00C252D2" w:rsidRPr="00D668F9" w14:paraId="167EE4B9" w14:textId="77777777" w:rsidTr="00512EFD">
        <w:trPr>
          <w:cantSplit/>
          <w:trHeight w:val="255"/>
        </w:trPr>
        <w:tc>
          <w:tcPr>
            <w:tcW w:w="3847" w:type="dxa"/>
            <w:shd w:val="clear" w:color="auto" w:fill="auto"/>
            <w:vAlign w:val="center"/>
          </w:tcPr>
          <w:p w14:paraId="6BCFBCD3" w14:textId="77777777" w:rsidR="00C252D2" w:rsidRPr="005C65A4" w:rsidRDefault="00C252D2" w:rsidP="00C252D2">
            <w:pPr>
              <w:rPr>
                <w:sz w:val="16"/>
                <w:szCs w:val="18"/>
              </w:rPr>
            </w:pPr>
            <w:r w:rsidRPr="005C65A4">
              <w:rPr>
                <w:sz w:val="16"/>
                <w:szCs w:val="18"/>
              </w:rPr>
              <w:t>globalWarmingPotentialEquivalentBasisYearsCode</w:t>
            </w:r>
          </w:p>
        </w:tc>
        <w:tc>
          <w:tcPr>
            <w:tcW w:w="1228" w:type="dxa"/>
            <w:shd w:val="clear" w:color="auto" w:fill="auto"/>
            <w:vAlign w:val="center"/>
          </w:tcPr>
          <w:p w14:paraId="1B8BC924"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5CB01F80"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6BB55EE5"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28065886" w14:textId="77777777" w:rsidR="00C252D2" w:rsidRPr="005C65A4" w:rsidRDefault="00C252D2" w:rsidP="00C252D2">
            <w:pPr>
              <w:rPr>
                <w:sz w:val="16"/>
                <w:szCs w:val="18"/>
              </w:rPr>
            </w:pPr>
            <w:r w:rsidRPr="005C65A4">
              <w:rPr>
                <w:sz w:val="16"/>
                <w:szCs w:val="18"/>
              </w:rPr>
              <w:t> </w:t>
            </w:r>
          </w:p>
        </w:tc>
      </w:tr>
      <w:tr w:rsidR="00C252D2" w:rsidRPr="00D668F9" w14:paraId="2EAA97AE" w14:textId="77777777" w:rsidTr="00512EFD">
        <w:trPr>
          <w:cantSplit/>
          <w:trHeight w:val="255"/>
        </w:trPr>
        <w:tc>
          <w:tcPr>
            <w:tcW w:w="3847" w:type="dxa"/>
            <w:shd w:val="clear" w:color="auto" w:fill="auto"/>
            <w:vAlign w:val="center"/>
          </w:tcPr>
          <w:p w14:paraId="1D195118" w14:textId="77777777" w:rsidR="00C252D2" w:rsidRPr="005C65A4" w:rsidRDefault="00C252D2" w:rsidP="00C252D2">
            <w:pPr>
              <w:rPr>
                <w:sz w:val="16"/>
                <w:szCs w:val="18"/>
              </w:rPr>
            </w:pPr>
            <w:r w:rsidRPr="005C65A4">
              <w:rPr>
                <w:sz w:val="16"/>
                <w:szCs w:val="18"/>
              </w:rPr>
              <w:t xml:space="preserve">globalWarmingPotentialEquivalentBasisYearsDescription </w:t>
            </w:r>
          </w:p>
        </w:tc>
        <w:tc>
          <w:tcPr>
            <w:tcW w:w="1228" w:type="dxa"/>
            <w:shd w:val="clear" w:color="auto" w:fill="auto"/>
            <w:vAlign w:val="center"/>
          </w:tcPr>
          <w:p w14:paraId="6F48CEEC"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57371F55"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78B9D36C"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0BF0C462" w14:textId="77777777" w:rsidR="00C252D2" w:rsidRPr="005C65A4" w:rsidRDefault="00C252D2" w:rsidP="00C252D2">
            <w:pPr>
              <w:rPr>
                <w:sz w:val="16"/>
                <w:szCs w:val="18"/>
              </w:rPr>
            </w:pPr>
            <w:r w:rsidRPr="005C65A4">
              <w:rPr>
                <w:sz w:val="16"/>
                <w:szCs w:val="18"/>
              </w:rPr>
              <w:t>Yes</w:t>
            </w:r>
          </w:p>
        </w:tc>
      </w:tr>
      <w:tr w:rsidR="00C252D2" w:rsidRPr="00D668F9" w14:paraId="1B460A70" w14:textId="77777777" w:rsidTr="00512EFD">
        <w:trPr>
          <w:cantSplit/>
          <w:trHeight w:val="255"/>
        </w:trPr>
        <w:tc>
          <w:tcPr>
            <w:tcW w:w="3847" w:type="dxa"/>
            <w:shd w:val="clear" w:color="auto" w:fill="auto"/>
            <w:vAlign w:val="center"/>
          </w:tcPr>
          <w:p w14:paraId="6189AAE7" w14:textId="77777777" w:rsidR="00C252D2" w:rsidRPr="005C65A4" w:rsidRDefault="00C252D2" w:rsidP="00C252D2">
            <w:pPr>
              <w:rPr>
                <w:sz w:val="16"/>
                <w:szCs w:val="18"/>
              </w:rPr>
            </w:pPr>
            <w:r w:rsidRPr="005C65A4">
              <w:rPr>
                <w:sz w:val="16"/>
                <w:szCs w:val="18"/>
              </w:rPr>
              <w:t>globalWarmingPotentialEquivalentProtocolCode</w:t>
            </w:r>
          </w:p>
        </w:tc>
        <w:tc>
          <w:tcPr>
            <w:tcW w:w="1228" w:type="dxa"/>
            <w:shd w:val="clear" w:color="auto" w:fill="auto"/>
            <w:vAlign w:val="center"/>
          </w:tcPr>
          <w:p w14:paraId="796E3EB3"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1568509E"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5DE96CFA"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5F0699C5" w14:textId="77777777" w:rsidR="00C252D2" w:rsidRPr="005C65A4" w:rsidRDefault="00C252D2" w:rsidP="00C252D2">
            <w:pPr>
              <w:rPr>
                <w:sz w:val="16"/>
                <w:szCs w:val="18"/>
              </w:rPr>
            </w:pPr>
            <w:r w:rsidRPr="005C65A4">
              <w:rPr>
                <w:sz w:val="16"/>
                <w:szCs w:val="18"/>
              </w:rPr>
              <w:t> </w:t>
            </w:r>
          </w:p>
        </w:tc>
      </w:tr>
      <w:tr w:rsidR="00C252D2" w:rsidRPr="00D668F9" w14:paraId="3CA5E798" w14:textId="77777777" w:rsidTr="00512EFD">
        <w:trPr>
          <w:cantSplit/>
          <w:trHeight w:val="255"/>
        </w:trPr>
        <w:tc>
          <w:tcPr>
            <w:tcW w:w="3847" w:type="dxa"/>
            <w:shd w:val="clear" w:color="auto" w:fill="auto"/>
            <w:vAlign w:val="center"/>
          </w:tcPr>
          <w:p w14:paraId="690B256E" w14:textId="77777777" w:rsidR="00C252D2" w:rsidRPr="005C65A4" w:rsidRDefault="00C252D2" w:rsidP="00C252D2">
            <w:pPr>
              <w:rPr>
                <w:sz w:val="16"/>
                <w:szCs w:val="18"/>
              </w:rPr>
            </w:pPr>
            <w:r w:rsidRPr="005C65A4">
              <w:rPr>
                <w:sz w:val="16"/>
                <w:szCs w:val="18"/>
              </w:rPr>
              <w:t xml:space="preserve">globalWarmingPotentialEquivalentProtocolDescription </w:t>
            </w:r>
          </w:p>
        </w:tc>
        <w:tc>
          <w:tcPr>
            <w:tcW w:w="1228" w:type="dxa"/>
            <w:shd w:val="clear" w:color="auto" w:fill="auto"/>
            <w:vAlign w:val="center"/>
          </w:tcPr>
          <w:p w14:paraId="6BA7D662"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20D85D3F"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277E063E"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28C22F86" w14:textId="77777777" w:rsidR="00C252D2" w:rsidRPr="005C65A4" w:rsidRDefault="00C252D2" w:rsidP="00C252D2">
            <w:pPr>
              <w:rPr>
                <w:sz w:val="16"/>
                <w:szCs w:val="18"/>
              </w:rPr>
            </w:pPr>
            <w:r w:rsidRPr="005C65A4">
              <w:rPr>
                <w:sz w:val="16"/>
                <w:szCs w:val="18"/>
              </w:rPr>
              <w:t>Yes</w:t>
            </w:r>
          </w:p>
        </w:tc>
      </w:tr>
      <w:tr w:rsidR="00C252D2" w:rsidRPr="00D668F9" w14:paraId="655288CA" w14:textId="77777777" w:rsidTr="00D90F00">
        <w:trPr>
          <w:cantSplit/>
          <w:trHeight w:val="255"/>
        </w:trPr>
        <w:tc>
          <w:tcPr>
            <w:tcW w:w="3847" w:type="dxa"/>
            <w:shd w:val="clear" w:color="auto" w:fill="auto"/>
            <w:vAlign w:val="center"/>
          </w:tcPr>
          <w:p w14:paraId="43B289BC" w14:textId="77777777" w:rsidR="00C252D2" w:rsidRPr="005C65A4" w:rsidRDefault="00C252D2" w:rsidP="00C252D2">
            <w:pPr>
              <w:rPr>
                <w:sz w:val="16"/>
                <w:szCs w:val="18"/>
              </w:rPr>
            </w:pPr>
            <w:r w:rsidRPr="005C65A4">
              <w:rPr>
                <w:sz w:val="16"/>
                <w:szCs w:val="18"/>
              </w:rPr>
              <w:t>globalWarmingPotentialEquivalentSubstanceCode</w:t>
            </w:r>
          </w:p>
        </w:tc>
        <w:tc>
          <w:tcPr>
            <w:tcW w:w="1228" w:type="dxa"/>
            <w:shd w:val="clear" w:color="auto" w:fill="auto"/>
            <w:vAlign w:val="center"/>
          </w:tcPr>
          <w:p w14:paraId="335AD122"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3E15C50B"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6434F99B" w14:textId="238C6011"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5F589B81" w14:textId="60350EEC" w:rsidR="00C252D2" w:rsidRPr="005C65A4" w:rsidRDefault="00C252D2" w:rsidP="00C252D2">
            <w:pPr>
              <w:rPr>
                <w:sz w:val="16"/>
                <w:szCs w:val="18"/>
              </w:rPr>
            </w:pPr>
            <w:r w:rsidRPr="005C65A4">
              <w:rPr>
                <w:sz w:val="16"/>
                <w:szCs w:val="18"/>
              </w:rPr>
              <w:t> </w:t>
            </w:r>
          </w:p>
        </w:tc>
      </w:tr>
      <w:tr w:rsidR="00C252D2" w:rsidRPr="00D668F9" w14:paraId="7D86A5AE" w14:textId="77777777" w:rsidTr="00512EFD">
        <w:trPr>
          <w:cantSplit/>
          <w:trHeight w:val="255"/>
        </w:trPr>
        <w:tc>
          <w:tcPr>
            <w:tcW w:w="3847" w:type="dxa"/>
            <w:shd w:val="clear" w:color="auto" w:fill="auto"/>
            <w:vAlign w:val="center"/>
          </w:tcPr>
          <w:p w14:paraId="2A56A0ED" w14:textId="77777777" w:rsidR="00C252D2" w:rsidRPr="005C65A4" w:rsidRDefault="00C252D2" w:rsidP="00C252D2">
            <w:pPr>
              <w:rPr>
                <w:sz w:val="16"/>
                <w:szCs w:val="18"/>
              </w:rPr>
            </w:pPr>
            <w:r w:rsidRPr="005C65A4">
              <w:rPr>
                <w:sz w:val="16"/>
                <w:szCs w:val="18"/>
              </w:rPr>
              <w:t xml:space="preserve">globalWarmingPotentialEquivalentSubstanceDescription </w:t>
            </w:r>
          </w:p>
        </w:tc>
        <w:tc>
          <w:tcPr>
            <w:tcW w:w="1228" w:type="dxa"/>
            <w:shd w:val="clear" w:color="auto" w:fill="auto"/>
            <w:vAlign w:val="center"/>
          </w:tcPr>
          <w:p w14:paraId="58685B05"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3678AE20"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4EBCDD43"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3E8132CD" w14:textId="77777777" w:rsidR="00C252D2" w:rsidRPr="005C65A4" w:rsidRDefault="00C252D2" w:rsidP="00C252D2">
            <w:pPr>
              <w:rPr>
                <w:sz w:val="16"/>
                <w:szCs w:val="18"/>
              </w:rPr>
            </w:pPr>
            <w:r w:rsidRPr="005C65A4">
              <w:rPr>
                <w:sz w:val="16"/>
                <w:szCs w:val="18"/>
              </w:rPr>
              <w:t>Yes</w:t>
            </w:r>
          </w:p>
        </w:tc>
      </w:tr>
      <w:tr w:rsidR="00C252D2" w:rsidRPr="00D668F9" w14:paraId="4A11BD69" w14:textId="77777777" w:rsidTr="00512EFD">
        <w:trPr>
          <w:cantSplit/>
          <w:trHeight w:val="255"/>
        </w:trPr>
        <w:tc>
          <w:tcPr>
            <w:tcW w:w="3847" w:type="dxa"/>
            <w:shd w:val="clear" w:color="auto" w:fill="auto"/>
            <w:vAlign w:val="center"/>
          </w:tcPr>
          <w:p w14:paraId="318F01CB" w14:textId="77777777" w:rsidR="00C252D2" w:rsidRPr="005C65A4" w:rsidRDefault="00C252D2" w:rsidP="00C252D2">
            <w:pPr>
              <w:rPr>
                <w:sz w:val="16"/>
                <w:szCs w:val="18"/>
              </w:rPr>
            </w:pPr>
            <w:r w:rsidRPr="005C65A4">
              <w:rPr>
                <w:sz w:val="16"/>
                <w:szCs w:val="18"/>
              </w:rPr>
              <w:t>goodsPickUpLeadTime</w:t>
            </w:r>
          </w:p>
        </w:tc>
        <w:tc>
          <w:tcPr>
            <w:tcW w:w="1228" w:type="dxa"/>
            <w:shd w:val="clear" w:color="auto" w:fill="auto"/>
            <w:vAlign w:val="center"/>
          </w:tcPr>
          <w:p w14:paraId="56448CB4"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1ED6CBEE"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315A2A93"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6B201D52" w14:textId="77777777" w:rsidR="00C252D2" w:rsidRPr="005C65A4" w:rsidRDefault="00C252D2" w:rsidP="00C252D2">
            <w:pPr>
              <w:rPr>
                <w:sz w:val="16"/>
                <w:szCs w:val="18"/>
              </w:rPr>
            </w:pPr>
            <w:r w:rsidRPr="005C65A4">
              <w:rPr>
                <w:sz w:val="16"/>
                <w:szCs w:val="18"/>
              </w:rPr>
              <w:t>No</w:t>
            </w:r>
          </w:p>
        </w:tc>
      </w:tr>
      <w:tr w:rsidR="00C252D2" w:rsidRPr="00D668F9" w14:paraId="2849835E" w14:textId="77777777" w:rsidTr="00512EFD">
        <w:trPr>
          <w:cantSplit/>
          <w:trHeight w:val="255"/>
        </w:trPr>
        <w:tc>
          <w:tcPr>
            <w:tcW w:w="3847" w:type="dxa"/>
            <w:shd w:val="clear" w:color="auto" w:fill="auto"/>
            <w:vAlign w:val="center"/>
          </w:tcPr>
          <w:p w14:paraId="259C5145" w14:textId="77777777" w:rsidR="00C252D2" w:rsidRPr="005C65A4" w:rsidRDefault="00C252D2" w:rsidP="00C252D2">
            <w:pPr>
              <w:rPr>
                <w:sz w:val="16"/>
                <w:szCs w:val="18"/>
              </w:rPr>
            </w:pPr>
            <w:r w:rsidRPr="005C65A4">
              <w:rPr>
                <w:sz w:val="16"/>
                <w:szCs w:val="18"/>
              </w:rPr>
              <w:t>gpcAttributeTypeCode</w:t>
            </w:r>
          </w:p>
        </w:tc>
        <w:tc>
          <w:tcPr>
            <w:tcW w:w="1228" w:type="dxa"/>
            <w:shd w:val="clear" w:color="auto" w:fill="auto"/>
            <w:vAlign w:val="center"/>
          </w:tcPr>
          <w:p w14:paraId="78E67BA9" w14:textId="77777777" w:rsidR="00C252D2" w:rsidRPr="005C65A4" w:rsidRDefault="00C252D2" w:rsidP="00C252D2">
            <w:pPr>
              <w:rPr>
                <w:sz w:val="16"/>
                <w:szCs w:val="18"/>
              </w:rPr>
            </w:pPr>
            <w:r w:rsidRPr="005C65A4">
              <w:rPr>
                <w:sz w:val="16"/>
                <w:szCs w:val="18"/>
              </w:rPr>
              <w:t>Global</w:t>
            </w:r>
          </w:p>
        </w:tc>
        <w:tc>
          <w:tcPr>
            <w:tcW w:w="1472" w:type="dxa"/>
            <w:shd w:val="clear" w:color="auto" w:fill="auto"/>
            <w:noWrap/>
            <w:vAlign w:val="center"/>
          </w:tcPr>
          <w:p w14:paraId="3D22FA0E"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01DFC813"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010B4458" w14:textId="77777777" w:rsidR="00C252D2" w:rsidRPr="005C65A4" w:rsidRDefault="00C252D2" w:rsidP="00C252D2">
            <w:pPr>
              <w:rPr>
                <w:sz w:val="16"/>
                <w:szCs w:val="18"/>
              </w:rPr>
            </w:pPr>
            <w:r w:rsidRPr="005C65A4">
              <w:rPr>
                <w:sz w:val="16"/>
                <w:szCs w:val="18"/>
              </w:rPr>
              <w:t> </w:t>
            </w:r>
          </w:p>
        </w:tc>
      </w:tr>
      <w:tr w:rsidR="00C252D2" w:rsidRPr="00D668F9" w14:paraId="05FCD586" w14:textId="77777777" w:rsidTr="00512EFD">
        <w:trPr>
          <w:cantSplit/>
          <w:trHeight w:val="255"/>
        </w:trPr>
        <w:tc>
          <w:tcPr>
            <w:tcW w:w="3847" w:type="dxa"/>
            <w:shd w:val="clear" w:color="auto" w:fill="auto"/>
            <w:vAlign w:val="center"/>
          </w:tcPr>
          <w:p w14:paraId="27417BBF" w14:textId="77777777" w:rsidR="00C252D2" w:rsidRPr="005C65A4" w:rsidRDefault="00C252D2" w:rsidP="00C252D2">
            <w:pPr>
              <w:rPr>
                <w:sz w:val="16"/>
                <w:szCs w:val="18"/>
              </w:rPr>
            </w:pPr>
            <w:r w:rsidRPr="005C65A4">
              <w:rPr>
                <w:sz w:val="16"/>
                <w:szCs w:val="18"/>
              </w:rPr>
              <w:t>gpcAttributeTypeDefinition</w:t>
            </w:r>
          </w:p>
        </w:tc>
        <w:tc>
          <w:tcPr>
            <w:tcW w:w="1228" w:type="dxa"/>
            <w:shd w:val="clear" w:color="auto" w:fill="auto"/>
            <w:vAlign w:val="center"/>
          </w:tcPr>
          <w:p w14:paraId="1635037A" w14:textId="77777777" w:rsidR="00C252D2" w:rsidRPr="005C65A4" w:rsidRDefault="00C252D2" w:rsidP="00C252D2">
            <w:pPr>
              <w:rPr>
                <w:sz w:val="16"/>
                <w:szCs w:val="18"/>
              </w:rPr>
            </w:pPr>
            <w:r w:rsidRPr="005C65A4">
              <w:rPr>
                <w:sz w:val="16"/>
                <w:szCs w:val="18"/>
              </w:rPr>
              <w:t>Global</w:t>
            </w:r>
          </w:p>
        </w:tc>
        <w:tc>
          <w:tcPr>
            <w:tcW w:w="1472" w:type="dxa"/>
            <w:shd w:val="clear" w:color="auto" w:fill="auto"/>
            <w:noWrap/>
            <w:vAlign w:val="center"/>
          </w:tcPr>
          <w:p w14:paraId="0AD31A2E"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5FA0110A"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1ABAA947" w14:textId="77777777" w:rsidR="00C252D2" w:rsidRPr="005C65A4" w:rsidRDefault="00C252D2" w:rsidP="00C252D2">
            <w:pPr>
              <w:rPr>
                <w:sz w:val="16"/>
                <w:szCs w:val="18"/>
              </w:rPr>
            </w:pPr>
            <w:r w:rsidRPr="005C65A4">
              <w:rPr>
                <w:sz w:val="16"/>
                <w:szCs w:val="18"/>
              </w:rPr>
              <w:t> </w:t>
            </w:r>
          </w:p>
        </w:tc>
      </w:tr>
      <w:tr w:rsidR="00C252D2" w:rsidRPr="00D668F9" w14:paraId="6CA36F09" w14:textId="77777777" w:rsidTr="00512EFD">
        <w:trPr>
          <w:cantSplit/>
          <w:trHeight w:val="255"/>
        </w:trPr>
        <w:tc>
          <w:tcPr>
            <w:tcW w:w="3847" w:type="dxa"/>
            <w:shd w:val="clear" w:color="auto" w:fill="auto"/>
            <w:vAlign w:val="center"/>
          </w:tcPr>
          <w:p w14:paraId="4F982928" w14:textId="77777777" w:rsidR="00C252D2" w:rsidRPr="005C65A4" w:rsidRDefault="00C252D2" w:rsidP="00C252D2">
            <w:pPr>
              <w:rPr>
                <w:sz w:val="16"/>
                <w:szCs w:val="18"/>
              </w:rPr>
            </w:pPr>
            <w:r w:rsidRPr="005C65A4">
              <w:rPr>
                <w:sz w:val="16"/>
                <w:szCs w:val="18"/>
              </w:rPr>
              <w:t>gpcAttributeTypeName</w:t>
            </w:r>
          </w:p>
        </w:tc>
        <w:tc>
          <w:tcPr>
            <w:tcW w:w="1228" w:type="dxa"/>
            <w:shd w:val="clear" w:color="auto" w:fill="auto"/>
            <w:vAlign w:val="center"/>
          </w:tcPr>
          <w:p w14:paraId="1B6FB535" w14:textId="77777777" w:rsidR="00C252D2" w:rsidRPr="005C65A4" w:rsidRDefault="00C252D2" w:rsidP="00C252D2">
            <w:pPr>
              <w:rPr>
                <w:sz w:val="16"/>
                <w:szCs w:val="18"/>
              </w:rPr>
            </w:pPr>
            <w:r w:rsidRPr="005C65A4">
              <w:rPr>
                <w:sz w:val="16"/>
                <w:szCs w:val="18"/>
              </w:rPr>
              <w:t>Global</w:t>
            </w:r>
          </w:p>
        </w:tc>
        <w:tc>
          <w:tcPr>
            <w:tcW w:w="1472" w:type="dxa"/>
            <w:shd w:val="clear" w:color="auto" w:fill="auto"/>
            <w:noWrap/>
            <w:vAlign w:val="center"/>
          </w:tcPr>
          <w:p w14:paraId="27876548"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10454962"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4D1D005B" w14:textId="77777777" w:rsidR="00C252D2" w:rsidRPr="005C65A4" w:rsidRDefault="00C252D2" w:rsidP="00C252D2">
            <w:pPr>
              <w:rPr>
                <w:sz w:val="16"/>
                <w:szCs w:val="18"/>
              </w:rPr>
            </w:pPr>
            <w:r w:rsidRPr="005C65A4">
              <w:rPr>
                <w:sz w:val="16"/>
                <w:szCs w:val="18"/>
              </w:rPr>
              <w:t> </w:t>
            </w:r>
          </w:p>
        </w:tc>
      </w:tr>
      <w:tr w:rsidR="00C252D2" w:rsidRPr="00D668F9" w14:paraId="5D651580" w14:textId="77777777" w:rsidTr="00512EFD">
        <w:trPr>
          <w:cantSplit/>
          <w:trHeight w:val="255"/>
        </w:trPr>
        <w:tc>
          <w:tcPr>
            <w:tcW w:w="3847" w:type="dxa"/>
            <w:shd w:val="clear" w:color="auto" w:fill="auto"/>
            <w:vAlign w:val="center"/>
          </w:tcPr>
          <w:p w14:paraId="54E78D27" w14:textId="77777777" w:rsidR="00C252D2" w:rsidRPr="005C65A4" w:rsidRDefault="00C252D2" w:rsidP="00C252D2">
            <w:pPr>
              <w:rPr>
                <w:sz w:val="16"/>
                <w:szCs w:val="18"/>
              </w:rPr>
            </w:pPr>
            <w:r w:rsidRPr="005C65A4">
              <w:rPr>
                <w:sz w:val="16"/>
                <w:szCs w:val="18"/>
              </w:rPr>
              <w:t>gpcAttributeValueCode</w:t>
            </w:r>
          </w:p>
        </w:tc>
        <w:tc>
          <w:tcPr>
            <w:tcW w:w="1228" w:type="dxa"/>
            <w:shd w:val="clear" w:color="auto" w:fill="auto"/>
            <w:vAlign w:val="center"/>
          </w:tcPr>
          <w:p w14:paraId="521EE5C3" w14:textId="77777777" w:rsidR="00C252D2" w:rsidRPr="005C65A4" w:rsidRDefault="00C252D2" w:rsidP="00C252D2">
            <w:pPr>
              <w:rPr>
                <w:sz w:val="16"/>
                <w:szCs w:val="18"/>
              </w:rPr>
            </w:pPr>
            <w:r w:rsidRPr="005C65A4">
              <w:rPr>
                <w:sz w:val="16"/>
                <w:szCs w:val="18"/>
              </w:rPr>
              <w:t>Global</w:t>
            </w:r>
          </w:p>
        </w:tc>
        <w:tc>
          <w:tcPr>
            <w:tcW w:w="1472" w:type="dxa"/>
            <w:shd w:val="clear" w:color="auto" w:fill="auto"/>
            <w:noWrap/>
            <w:vAlign w:val="center"/>
          </w:tcPr>
          <w:p w14:paraId="06614674"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5CD89719"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7C297471" w14:textId="77777777" w:rsidR="00C252D2" w:rsidRPr="005C65A4" w:rsidRDefault="00C252D2" w:rsidP="00C252D2">
            <w:pPr>
              <w:rPr>
                <w:sz w:val="16"/>
                <w:szCs w:val="18"/>
              </w:rPr>
            </w:pPr>
            <w:r w:rsidRPr="005C65A4">
              <w:rPr>
                <w:sz w:val="16"/>
                <w:szCs w:val="18"/>
              </w:rPr>
              <w:t> </w:t>
            </w:r>
          </w:p>
        </w:tc>
      </w:tr>
      <w:tr w:rsidR="00C252D2" w:rsidRPr="00D668F9" w14:paraId="6BF08135" w14:textId="77777777" w:rsidTr="00512EFD">
        <w:trPr>
          <w:cantSplit/>
          <w:trHeight w:val="255"/>
        </w:trPr>
        <w:tc>
          <w:tcPr>
            <w:tcW w:w="3847" w:type="dxa"/>
            <w:shd w:val="clear" w:color="auto" w:fill="auto"/>
            <w:vAlign w:val="center"/>
          </w:tcPr>
          <w:p w14:paraId="09F6B27C" w14:textId="77777777" w:rsidR="00C252D2" w:rsidRPr="005C65A4" w:rsidRDefault="00C252D2" w:rsidP="00C252D2">
            <w:pPr>
              <w:rPr>
                <w:sz w:val="16"/>
                <w:szCs w:val="18"/>
              </w:rPr>
            </w:pPr>
            <w:r w:rsidRPr="005C65A4">
              <w:rPr>
                <w:sz w:val="16"/>
                <w:szCs w:val="18"/>
              </w:rPr>
              <w:t>gpcAttributeValueName</w:t>
            </w:r>
          </w:p>
        </w:tc>
        <w:tc>
          <w:tcPr>
            <w:tcW w:w="1228" w:type="dxa"/>
            <w:shd w:val="clear" w:color="auto" w:fill="auto"/>
            <w:vAlign w:val="center"/>
          </w:tcPr>
          <w:p w14:paraId="5829F080" w14:textId="77777777" w:rsidR="00C252D2" w:rsidRPr="005C65A4" w:rsidRDefault="00C252D2" w:rsidP="00C252D2">
            <w:pPr>
              <w:rPr>
                <w:sz w:val="16"/>
                <w:szCs w:val="18"/>
              </w:rPr>
            </w:pPr>
            <w:r w:rsidRPr="005C65A4">
              <w:rPr>
                <w:sz w:val="16"/>
                <w:szCs w:val="18"/>
              </w:rPr>
              <w:t>Global</w:t>
            </w:r>
          </w:p>
        </w:tc>
        <w:tc>
          <w:tcPr>
            <w:tcW w:w="1472" w:type="dxa"/>
            <w:shd w:val="clear" w:color="auto" w:fill="auto"/>
            <w:noWrap/>
            <w:vAlign w:val="center"/>
          </w:tcPr>
          <w:p w14:paraId="5BFC33D8"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755DBB09"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27DD32BF" w14:textId="77777777" w:rsidR="00C252D2" w:rsidRPr="005C65A4" w:rsidRDefault="00C252D2" w:rsidP="00C252D2">
            <w:pPr>
              <w:rPr>
                <w:sz w:val="16"/>
                <w:szCs w:val="18"/>
              </w:rPr>
            </w:pPr>
            <w:r w:rsidRPr="005C65A4">
              <w:rPr>
                <w:sz w:val="16"/>
                <w:szCs w:val="18"/>
              </w:rPr>
              <w:t> </w:t>
            </w:r>
          </w:p>
        </w:tc>
      </w:tr>
      <w:tr w:rsidR="00C252D2" w:rsidRPr="00D668F9" w14:paraId="794752C8" w14:textId="77777777" w:rsidTr="00512EFD">
        <w:trPr>
          <w:cantSplit/>
          <w:trHeight w:val="255"/>
        </w:trPr>
        <w:tc>
          <w:tcPr>
            <w:tcW w:w="3847" w:type="dxa"/>
            <w:shd w:val="clear" w:color="auto" w:fill="auto"/>
            <w:vAlign w:val="center"/>
          </w:tcPr>
          <w:p w14:paraId="0499B476" w14:textId="77777777" w:rsidR="00C252D2" w:rsidRPr="005C65A4" w:rsidRDefault="00C252D2" w:rsidP="00C252D2">
            <w:pPr>
              <w:rPr>
                <w:sz w:val="16"/>
                <w:szCs w:val="18"/>
              </w:rPr>
            </w:pPr>
            <w:r w:rsidRPr="005C65A4">
              <w:rPr>
                <w:sz w:val="16"/>
                <w:szCs w:val="18"/>
              </w:rPr>
              <w:t>gpcCategoryCode</w:t>
            </w:r>
          </w:p>
        </w:tc>
        <w:tc>
          <w:tcPr>
            <w:tcW w:w="1228" w:type="dxa"/>
            <w:shd w:val="clear" w:color="auto" w:fill="auto"/>
            <w:vAlign w:val="center"/>
          </w:tcPr>
          <w:p w14:paraId="17ACBD0E" w14:textId="77777777" w:rsidR="00C252D2" w:rsidRPr="005C65A4" w:rsidRDefault="00C252D2" w:rsidP="00C252D2">
            <w:pPr>
              <w:rPr>
                <w:sz w:val="16"/>
                <w:szCs w:val="18"/>
              </w:rPr>
            </w:pPr>
            <w:r w:rsidRPr="005C65A4">
              <w:rPr>
                <w:sz w:val="16"/>
                <w:szCs w:val="18"/>
              </w:rPr>
              <w:t>Global</w:t>
            </w:r>
          </w:p>
        </w:tc>
        <w:tc>
          <w:tcPr>
            <w:tcW w:w="1472" w:type="dxa"/>
            <w:shd w:val="clear" w:color="auto" w:fill="auto"/>
            <w:noWrap/>
            <w:vAlign w:val="center"/>
          </w:tcPr>
          <w:p w14:paraId="58DD7FAD"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4477F587"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4913022D" w14:textId="77777777" w:rsidR="00C252D2" w:rsidRPr="005C65A4" w:rsidRDefault="00C252D2" w:rsidP="00C252D2">
            <w:pPr>
              <w:rPr>
                <w:sz w:val="16"/>
                <w:szCs w:val="18"/>
              </w:rPr>
            </w:pPr>
            <w:r w:rsidRPr="005C65A4">
              <w:rPr>
                <w:sz w:val="16"/>
                <w:szCs w:val="18"/>
              </w:rPr>
              <w:t> </w:t>
            </w:r>
          </w:p>
        </w:tc>
      </w:tr>
      <w:tr w:rsidR="00C252D2" w:rsidRPr="00D668F9" w14:paraId="4F68BEE8" w14:textId="77777777" w:rsidTr="00512EFD">
        <w:trPr>
          <w:cantSplit/>
          <w:trHeight w:val="255"/>
        </w:trPr>
        <w:tc>
          <w:tcPr>
            <w:tcW w:w="3847" w:type="dxa"/>
            <w:shd w:val="clear" w:color="auto" w:fill="auto"/>
            <w:vAlign w:val="center"/>
          </w:tcPr>
          <w:p w14:paraId="403FCC13" w14:textId="77777777" w:rsidR="00C252D2" w:rsidRPr="005C65A4" w:rsidRDefault="00C252D2" w:rsidP="00C252D2">
            <w:pPr>
              <w:rPr>
                <w:sz w:val="16"/>
                <w:szCs w:val="18"/>
              </w:rPr>
            </w:pPr>
            <w:r w:rsidRPr="005C65A4">
              <w:rPr>
                <w:sz w:val="16"/>
                <w:szCs w:val="18"/>
              </w:rPr>
              <w:t>gpcCategoryDefinition</w:t>
            </w:r>
          </w:p>
        </w:tc>
        <w:tc>
          <w:tcPr>
            <w:tcW w:w="1228" w:type="dxa"/>
            <w:shd w:val="clear" w:color="auto" w:fill="auto"/>
            <w:vAlign w:val="center"/>
          </w:tcPr>
          <w:p w14:paraId="6A84D3D6" w14:textId="77777777" w:rsidR="00C252D2" w:rsidRPr="005C65A4" w:rsidRDefault="00C252D2" w:rsidP="00C252D2">
            <w:pPr>
              <w:rPr>
                <w:sz w:val="16"/>
                <w:szCs w:val="18"/>
              </w:rPr>
            </w:pPr>
            <w:r w:rsidRPr="005C65A4">
              <w:rPr>
                <w:sz w:val="16"/>
                <w:szCs w:val="18"/>
              </w:rPr>
              <w:t>Global</w:t>
            </w:r>
          </w:p>
        </w:tc>
        <w:tc>
          <w:tcPr>
            <w:tcW w:w="1472" w:type="dxa"/>
            <w:shd w:val="clear" w:color="auto" w:fill="auto"/>
            <w:noWrap/>
            <w:vAlign w:val="center"/>
          </w:tcPr>
          <w:p w14:paraId="04BF97E8"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4533469E"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5B290319" w14:textId="77777777" w:rsidR="00C252D2" w:rsidRPr="005C65A4" w:rsidRDefault="00C252D2" w:rsidP="00C252D2">
            <w:pPr>
              <w:rPr>
                <w:sz w:val="16"/>
                <w:szCs w:val="18"/>
              </w:rPr>
            </w:pPr>
            <w:r w:rsidRPr="005C65A4">
              <w:rPr>
                <w:sz w:val="16"/>
                <w:szCs w:val="18"/>
              </w:rPr>
              <w:t> </w:t>
            </w:r>
          </w:p>
        </w:tc>
      </w:tr>
      <w:tr w:rsidR="00C252D2" w:rsidRPr="00D668F9" w14:paraId="7029C858" w14:textId="77777777" w:rsidTr="00512EFD">
        <w:trPr>
          <w:cantSplit/>
          <w:trHeight w:val="255"/>
        </w:trPr>
        <w:tc>
          <w:tcPr>
            <w:tcW w:w="3847" w:type="dxa"/>
            <w:shd w:val="clear" w:color="auto" w:fill="auto"/>
            <w:vAlign w:val="center"/>
          </w:tcPr>
          <w:p w14:paraId="0070A88C" w14:textId="77777777" w:rsidR="00C252D2" w:rsidRPr="005C65A4" w:rsidRDefault="00C252D2" w:rsidP="00C252D2">
            <w:pPr>
              <w:rPr>
                <w:sz w:val="16"/>
                <w:szCs w:val="18"/>
              </w:rPr>
            </w:pPr>
            <w:r w:rsidRPr="005C65A4">
              <w:rPr>
                <w:sz w:val="16"/>
                <w:szCs w:val="18"/>
              </w:rPr>
              <w:t>gpcCategoryName</w:t>
            </w:r>
          </w:p>
        </w:tc>
        <w:tc>
          <w:tcPr>
            <w:tcW w:w="1228" w:type="dxa"/>
            <w:shd w:val="clear" w:color="auto" w:fill="auto"/>
            <w:vAlign w:val="center"/>
          </w:tcPr>
          <w:p w14:paraId="7CFEA34D" w14:textId="77777777" w:rsidR="00C252D2" w:rsidRPr="005C65A4" w:rsidRDefault="00C252D2" w:rsidP="00C252D2">
            <w:pPr>
              <w:rPr>
                <w:sz w:val="16"/>
                <w:szCs w:val="18"/>
              </w:rPr>
            </w:pPr>
            <w:r w:rsidRPr="005C65A4">
              <w:rPr>
                <w:sz w:val="16"/>
                <w:szCs w:val="18"/>
              </w:rPr>
              <w:t>Global</w:t>
            </w:r>
          </w:p>
        </w:tc>
        <w:tc>
          <w:tcPr>
            <w:tcW w:w="1472" w:type="dxa"/>
            <w:shd w:val="clear" w:color="auto" w:fill="auto"/>
            <w:noWrap/>
            <w:vAlign w:val="center"/>
          </w:tcPr>
          <w:p w14:paraId="4FCBB3C3"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54BC2FB5"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527F13DC" w14:textId="77777777" w:rsidR="00C252D2" w:rsidRPr="005C65A4" w:rsidRDefault="00C252D2" w:rsidP="00C252D2">
            <w:pPr>
              <w:rPr>
                <w:sz w:val="16"/>
                <w:szCs w:val="18"/>
              </w:rPr>
            </w:pPr>
            <w:r w:rsidRPr="005C65A4">
              <w:rPr>
                <w:sz w:val="16"/>
                <w:szCs w:val="18"/>
              </w:rPr>
              <w:t> </w:t>
            </w:r>
          </w:p>
        </w:tc>
      </w:tr>
      <w:tr w:rsidR="00C252D2" w:rsidRPr="00D668F9" w14:paraId="51FE2616" w14:textId="77777777" w:rsidTr="00512EFD">
        <w:trPr>
          <w:cantSplit/>
          <w:trHeight w:val="255"/>
        </w:trPr>
        <w:tc>
          <w:tcPr>
            <w:tcW w:w="3847" w:type="dxa"/>
            <w:shd w:val="clear" w:color="auto" w:fill="auto"/>
            <w:vAlign w:val="center"/>
          </w:tcPr>
          <w:p w14:paraId="0DF7C79E" w14:textId="77777777" w:rsidR="00C252D2" w:rsidRPr="005C65A4" w:rsidRDefault="00C252D2" w:rsidP="00C252D2">
            <w:pPr>
              <w:rPr>
                <w:sz w:val="16"/>
                <w:szCs w:val="18"/>
              </w:rPr>
            </w:pPr>
            <w:r w:rsidRPr="005C65A4">
              <w:rPr>
                <w:sz w:val="16"/>
                <w:szCs w:val="18"/>
              </w:rPr>
              <w:t>gradeCodeReference</w:t>
            </w:r>
          </w:p>
        </w:tc>
        <w:tc>
          <w:tcPr>
            <w:tcW w:w="1228" w:type="dxa"/>
            <w:shd w:val="clear" w:color="auto" w:fill="auto"/>
            <w:vAlign w:val="center"/>
          </w:tcPr>
          <w:p w14:paraId="75B19E62"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3A161954"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7CD66B93"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48E9F238" w14:textId="77777777" w:rsidR="00C252D2" w:rsidRPr="005C65A4" w:rsidRDefault="00C252D2" w:rsidP="00C252D2">
            <w:pPr>
              <w:rPr>
                <w:sz w:val="16"/>
                <w:szCs w:val="18"/>
              </w:rPr>
            </w:pPr>
            <w:r w:rsidRPr="005C65A4">
              <w:rPr>
                <w:sz w:val="16"/>
                <w:szCs w:val="18"/>
              </w:rPr>
              <w:t> </w:t>
            </w:r>
          </w:p>
        </w:tc>
      </w:tr>
      <w:tr w:rsidR="00C252D2" w:rsidRPr="00D668F9" w14:paraId="0C740062" w14:textId="77777777" w:rsidTr="00512EFD">
        <w:trPr>
          <w:cantSplit/>
          <w:trHeight w:val="255"/>
        </w:trPr>
        <w:tc>
          <w:tcPr>
            <w:tcW w:w="3847" w:type="dxa"/>
            <w:shd w:val="clear" w:color="auto" w:fill="auto"/>
            <w:vAlign w:val="center"/>
          </w:tcPr>
          <w:p w14:paraId="1E07E85F" w14:textId="77777777" w:rsidR="00C252D2" w:rsidRPr="005C65A4" w:rsidRDefault="00C252D2" w:rsidP="00C252D2">
            <w:pPr>
              <w:rPr>
                <w:sz w:val="16"/>
                <w:szCs w:val="18"/>
              </w:rPr>
            </w:pPr>
            <w:r w:rsidRPr="005C65A4">
              <w:rPr>
                <w:sz w:val="16"/>
                <w:szCs w:val="18"/>
              </w:rPr>
              <w:t>grai</w:t>
            </w:r>
          </w:p>
        </w:tc>
        <w:tc>
          <w:tcPr>
            <w:tcW w:w="1228" w:type="dxa"/>
            <w:shd w:val="clear" w:color="auto" w:fill="auto"/>
            <w:vAlign w:val="center"/>
          </w:tcPr>
          <w:p w14:paraId="306A37D7" w14:textId="77777777" w:rsidR="00C252D2" w:rsidRPr="005C65A4" w:rsidRDefault="00C252D2" w:rsidP="00C252D2">
            <w:pPr>
              <w:rPr>
                <w:sz w:val="16"/>
                <w:szCs w:val="18"/>
              </w:rPr>
            </w:pPr>
            <w:r w:rsidRPr="005C65A4">
              <w:rPr>
                <w:sz w:val="16"/>
                <w:szCs w:val="18"/>
              </w:rPr>
              <w:t>Global</w:t>
            </w:r>
          </w:p>
        </w:tc>
        <w:tc>
          <w:tcPr>
            <w:tcW w:w="1472" w:type="dxa"/>
            <w:shd w:val="clear" w:color="auto" w:fill="auto"/>
            <w:noWrap/>
            <w:vAlign w:val="center"/>
          </w:tcPr>
          <w:p w14:paraId="75ECF6D6"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1EC677BD"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3EEC5B36" w14:textId="77777777" w:rsidR="00C252D2" w:rsidRPr="005C65A4" w:rsidRDefault="00C252D2" w:rsidP="00C252D2">
            <w:pPr>
              <w:rPr>
                <w:sz w:val="16"/>
                <w:szCs w:val="18"/>
              </w:rPr>
            </w:pPr>
            <w:r w:rsidRPr="005C65A4">
              <w:rPr>
                <w:sz w:val="16"/>
                <w:szCs w:val="18"/>
              </w:rPr>
              <w:t> </w:t>
            </w:r>
          </w:p>
        </w:tc>
      </w:tr>
      <w:tr w:rsidR="00C252D2" w:rsidRPr="00D668F9" w14:paraId="0F80CD69" w14:textId="77777777" w:rsidTr="00512EFD">
        <w:trPr>
          <w:cantSplit/>
          <w:trHeight w:val="255"/>
        </w:trPr>
        <w:tc>
          <w:tcPr>
            <w:tcW w:w="3847" w:type="dxa"/>
            <w:shd w:val="clear" w:color="auto" w:fill="auto"/>
            <w:vAlign w:val="center"/>
          </w:tcPr>
          <w:p w14:paraId="593F7A4E" w14:textId="77777777" w:rsidR="00C252D2" w:rsidRPr="005C65A4" w:rsidRDefault="00C252D2" w:rsidP="00C252D2">
            <w:pPr>
              <w:rPr>
                <w:sz w:val="16"/>
                <w:szCs w:val="18"/>
              </w:rPr>
            </w:pPr>
            <w:r w:rsidRPr="005C65A4">
              <w:rPr>
                <w:sz w:val="16"/>
                <w:szCs w:val="18"/>
              </w:rPr>
              <w:t>grapeVarietyCode</w:t>
            </w:r>
          </w:p>
        </w:tc>
        <w:tc>
          <w:tcPr>
            <w:tcW w:w="1228" w:type="dxa"/>
            <w:shd w:val="clear" w:color="auto" w:fill="auto"/>
            <w:vAlign w:val="center"/>
          </w:tcPr>
          <w:p w14:paraId="7343DFD8"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0DEF55B0"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31B6E9ED"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5138EA49" w14:textId="77777777" w:rsidR="00C252D2" w:rsidRPr="005C65A4" w:rsidRDefault="00C252D2" w:rsidP="00C252D2">
            <w:pPr>
              <w:rPr>
                <w:sz w:val="16"/>
                <w:szCs w:val="18"/>
              </w:rPr>
            </w:pPr>
            <w:r w:rsidRPr="005C65A4">
              <w:rPr>
                <w:sz w:val="16"/>
                <w:szCs w:val="18"/>
              </w:rPr>
              <w:t> </w:t>
            </w:r>
          </w:p>
        </w:tc>
      </w:tr>
      <w:tr w:rsidR="00C252D2" w:rsidRPr="00D668F9" w14:paraId="0C603F65" w14:textId="77777777" w:rsidTr="00512EFD">
        <w:trPr>
          <w:cantSplit/>
          <w:trHeight w:val="255"/>
        </w:trPr>
        <w:tc>
          <w:tcPr>
            <w:tcW w:w="3847" w:type="dxa"/>
            <w:shd w:val="clear" w:color="auto" w:fill="auto"/>
            <w:vAlign w:val="center"/>
          </w:tcPr>
          <w:p w14:paraId="5B54F548" w14:textId="77777777" w:rsidR="00C252D2" w:rsidRPr="005C65A4" w:rsidRDefault="00C252D2" w:rsidP="00C252D2">
            <w:pPr>
              <w:rPr>
                <w:sz w:val="16"/>
                <w:szCs w:val="18"/>
              </w:rPr>
            </w:pPr>
            <w:r w:rsidRPr="005C65A4">
              <w:rPr>
                <w:sz w:val="16"/>
                <w:szCs w:val="18"/>
              </w:rPr>
              <w:t>grossWeight (AdditionalTradeItemDimensions)</w:t>
            </w:r>
          </w:p>
        </w:tc>
        <w:tc>
          <w:tcPr>
            <w:tcW w:w="1228" w:type="dxa"/>
            <w:shd w:val="clear" w:color="auto" w:fill="auto"/>
            <w:vAlign w:val="center"/>
          </w:tcPr>
          <w:p w14:paraId="6552B793"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31597C3D" w14:textId="77777777" w:rsidR="00C252D2" w:rsidRPr="005C65A4" w:rsidRDefault="00C252D2" w:rsidP="00C252D2">
            <w:pPr>
              <w:rPr>
                <w:sz w:val="16"/>
                <w:szCs w:val="18"/>
              </w:rPr>
            </w:pPr>
            <w:r w:rsidRPr="005C65A4">
              <w:rPr>
                <w:sz w:val="16"/>
                <w:szCs w:val="18"/>
              </w:rPr>
              <w:t>T.P.Neutral &amp; T.P.Dependent</w:t>
            </w:r>
          </w:p>
        </w:tc>
        <w:tc>
          <w:tcPr>
            <w:tcW w:w="1201" w:type="dxa"/>
            <w:shd w:val="clear" w:color="auto" w:fill="auto"/>
            <w:vAlign w:val="center"/>
          </w:tcPr>
          <w:p w14:paraId="50FFF0F9"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05CC5EDF" w14:textId="77777777" w:rsidR="00C252D2" w:rsidRPr="005C65A4" w:rsidRDefault="00C252D2" w:rsidP="00C252D2">
            <w:pPr>
              <w:rPr>
                <w:sz w:val="16"/>
                <w:szCs w:val="18"/>
              </w:rPr>
            </w:pPr>
            <w:r w:rsidRPr="005C65A4">
              <w:rPr>
                <w:sz w:val="16"/>
                <w:szCs w:val="18"/>
              </w:rPr>
              <w:t>No</w:t>
            </w:r>
          </w:p>
        </w:tc>
      </w:tr>
      <w:tr w:rsidR="00C252D2" w:rsidRPr="00D668F9" w14:paraId="184D3DF4" w14:textId="77777777" w:rsidTr="00512EFD">
        <w:trPr>
          <w:cantSplit/>
          <w:trHeight w:val="255"/>
        </w:trPr>
        <w:tc>
          <w:tcPr>
            <w:tcW w:w="3847" w:type="dxa"/>
            <w:shd w:val="clear" w:color="auto" w:fill="auto"/>
            <w:vAlign w:val="center"/>
          </w:tcPr>
          <w:p w14:paraId="636CC9E0" w14:textId="77777777" w:rsidR="00C252D2" w:rsidRPr="005C65A4" w:rsidRDefault="00C252D2" w:rsidP="00C252D2">
            <w:pPr>
              <w:rPr>
                <w:sz w:val="16"/>
                <w:szCs w:val="18"/>
              </w:rPr>
            </w:pPr>
            <w:r w:rsidRPr="005C65A4">
              <w:rPr>
                <w:sz w:val="16"/>
                <w:szCs w:val="18"/>
              </w:rPr>
              <w:t>grossWeight (TradeItemMeasurements)</w:t>
            </w:r>
          </w:p>
        </w:tc>
        <w:tc>
          <w:tcPr>
            <w:tcW w:w="1228" w:type="dxa"/>
            <w:shd w:val="clear" w:color="auto" w:fill="auto"/>
            <w:vAlign w:val="center"/>
          </w:tcPr>
          <w:p w14:paraId="5F897B74"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3851EC41"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39E14EA8"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13936318" w14:textId="77777777" w:rsidR="00C252D2" w:rsidRPr="005C65A4" w:rsidRDefault="00C252D2" w:rsidP="00C252D2">
            <w:pPr>
              <w:rPr>
                <w:sz w:val="16"/>
                <w:szCs w:val="18"/>
              </w:rPr>
            </w:pPr>
            <w:r w:rsidRPr="005C65A4">
              <w:rPr>
                <w:sz w:val="16"/>
                <w:szCs w:val="18"/>
              </w:rPr>
              <w:t>No</w:t>
            </w:r>
          </w:p>
        </w:tc>
      </w:tr>
      <w:tr w:rsidR="00C252D2" w:rsidRPr="00D668F9" w14:paraId="6B478D42" w14:textId="77777777" w:rsidTr="00512EFD">
        <w:trPr>
          <w:cantSplit/>
          <w:trHeight w:val="255"/>
        </w:trPr>
        <w:tc>
          <w:tcPr>
            <w:tcW w:w="3847" w:type="dxa"/>
            <w:shd w:val="clear" w:color="auto" w:fill="auto"/>
            <w:vAlign w:val="center"/>
          </w:tcPr>
          <w:p w14:paraId="664E6FE3" w14:textId="77777777" w:rsidR="00C252D2" w:rsidRPr="005C65A4" w:rsidRDefault="00C252D2" w:rsidP="00C252D2">
            <w:pPr>
              <w:rPr>
                <w:sz w:val="16"/>
                <w:szCs w:val="18"/>
              </w:rPr>
            </w:pPr>
            <w:r w:rsidRPr="005C65A4">
              <w:rPr>
                <w:sz w:val="16"/>
                <w:szCs w:val="18"/>
              </w:rPr>
              <w:t>grossWeight (NonGTINLogisticsUnitInformation)</w:t>
            </w:r>
          </w:p>
        </w:tc>
        <w:tc>
          <w:tcPr>
            <w:tcW w:w="1228" w:type="dxa"/>
            <w:shd w:val="clear" w:color="auto" w:fill="auto"/>
            <w:vAlign w:val="center"/>
          </w:tcPr>
          <w:p w14:paraId="6A2744C8"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7F86AD61" w14:textId="77777777" w:rsidR="00C252D2" w:rsidRPr="005C65A4" w:rsidRDefault="00C252D2" w:rsidP="00C252D2">
            <w:pPr>
              <w:rPr>
                <w:sz w:val="16"/>
                <w:szCs w:val="18"/>
              </w:rPr>
            </w:pPr>
            <w:r w:rsidRPr="005C65A4">
              <w:rPr>
                <w:sz w:val="16"/>
                <w:szCs w:val="18"/>
              </w:rPr>
              <w:t>T.P.Neutral &amp; T.P.Dependent</w:t>
            </w:r>
          </w:p>
        </w:tc>
        <w:tc>
          <w:tcPr>
            <w:tcW w:w="1201" w:type="dxa"/>
            <w:shd w:val="clear" w:color="auto" w:fill="auto"/>
            <w:vAlign w:val="center"/>
          </w:tcPr>
          <w:p w14:paraId="6CB664B0"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2C4196EB" w14:textId="77777777" w:rsidR="00C252D2" w:rsidRPr="005C65A4" w:rsidRDefault="00C252D2" w:rsidP="00C252D2">
            <w:pPr>
              <w:rPr>
                <w:sz w:val="16"/>
                <w:szCs w:val="18"/>
              </w:rPr>
            </w:pPr>
            <w:r w:rsidRPr="005C65A4">
              <w:rPr>
                <w:sz w:val="16"/>
                <w:szCs w:val="18"/>
              </w:rPr>
              <w:t>No</w:t>
            </w:r>
          </w:p>
        </w:tc>
      </w:tr>
      <w:tr w:rsidR="00C252D2" w:rsidRPr="00D668F9" w14:paraId="391E6081" w14:textId="77777777" w:rsidTr="00512EFD">
        <w:trPr>
          <w:cantSplit/>
          <w:trHeight w:val="255"/>
        </w:trPr>
        <w:tc>
          <w:tcPr>
            <w:tcW w:w="3847" w:type="dxa"/>
            <w:shd w:val="clear" w:color="auto" w:fill="auto"/>
            <w:vAlign w:val="center"/>
          </w:tcPr>
          <w:p w14:paraId="33031FA7" w14:textId="77777777" w:rsidR="00C252D2" w:rsidRPr="005C65A4" w:rsidRDefault="00C252D2" w:rsidP="00C252D2">
            <w:pPr>
              <w:rPr>
                <w:sz w:val="16"/>
                <w:szCs w:val="18"/>
              </w:rPr>
            </w:pPr>
            <w:r w:rsidRPr="005C65A4">
              <w:rPr>
                <w:sz w:val="16"/>
                <w:szCs w:val="18"/>
              </w:rPr>
              <w:t>growingMethodCode</w:t>
            </w:r>
          </w:p>
        </w:tc>
        <w:tc>
          <w:tcPr>
            <w:tcW w:w="1228" w:type="dxa"/>
            <w:shd w:val="clear" w:color="auto" w:fill="auto"/>
            <w:vAlign w:val="center"/>
          </w:tcPr>
          <w:p w14:paraId="19E21B1E"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12371263"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65C91430"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6E18666D" w14:textId="77777777" w:rsidR="00C252D2" w:rsidRPr="005C65A4" w:rsidRDefault="00C252D2" w:rsidP="00C252D2">
            <w:pPr>
              <w:rPr>
                <w:sz w:val="16"/>
                <w:szCs w:val="18"/>
              </w:rPr>
            </w:pPr>
            <w:r w:rsidRPr="005C65A4">
              <w:rPr>
                <w:sz w:val="16"/>
                <w:szCs w:val="18"/>
              </w:rPr>
              <w:t> </w:t>
            </w:r>
          </w:p>
        </w:tc>
      </w:tr>
      <w:tr w:rsidR="00C252D2" w:rsidRPr="00D668F9" w14:paraId="47379373" w14:textId="77777777" w:rsidTr="00512EFD">
        <w:trPr>
          <w:cantSplit/>
          <w:trHeight w:val="255"/>
        </w:trPr>
        <w:tc>
          <w:tcPr>
            <w:tcW w:w="3847" w:type="dxa"/>
            <w:shd w:val="clear" w:color="auto" w:fill="auto"/>
            <w:vAlign w:val="center"/>
          </w:tcPr>
          <w:p w14:paraId="5D6906E9" w14:textId="77777777" w:rsidR="00C252D2" w:rsidRPr="005C65A4" w:rsidRDefault="00C252D2" w:rsidP="00C252D2">
            <w:pPr>
              <w:rPr>
                <w:sz w:val="16"/>
                <w:szCs w:val="18"/>
              </w:rPr>
            </w:pPr>
            <w:r w:rsidRPr="005C65A4">
              <w:rPr>
                <w:sz w:val="16"/>
                <w:szCs w:val="18"/>
              </w:rPr>
              <w:t>gs1TradeItemIdentificationKeyCode</w:t>
            </w:r>
          </w:p>
        </w:tc>
        <w:tc>
          <w:tcPr>
            <w:tcW w:w="1228" w:type="dxa"/>
            <w:shd w:val="clear" w:color="auto" w:fill="auto"/>
            <w:vAlign w:val="center"/>
          </w:tcPr>
          <w:p w14:paraId="213AEE84"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6CDCF792"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74129006"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072C3D47" w14:textId="77777777" w:rsidR="00C252D2" w:rsidRPr="005C65A4" w:rsidRDefault="00C252D2" w:rsidP="00C252D2">
            <w:pPr>
              <w:rPr>
                <w:sz w:val="16"/>
                <w:szCs w:val="18"/>
              </w:rPr>
            </w:pPr>
            <w:r w:rsidRPr="005C65A4">
              <w:rPr>
                <w:sz w:val="16"/>
                <w:szCs w:val="18"/>
              </w:rPr>
              <w:t> </w:t>
            </w:r>
          </w:p>
        </w:tc>
      </w:tr>
      <w:tr w:rsidR="00C252D2" w:rsidRPr="00D668F9" w14:paraId="6D0FC686" w14:textId="77777777" w:rsidTr="00512EFD">
        <w:trPr>
          <w:cantSplit/>
          <w:trHeight w:val="255"/>
        </w:trPr>
        <w:tc>
          <w:tcPr>
            <w:tcW w:w="3847" w:type="dxa"/>
            <w:shd w:val="clear" w:color="auto" w:fill="auto"/>
            <w:vAlign w:val="center"/>
          </w:tcPr>
          <w:p w14:paraId="3A2087A2" w14:textId="77777777" w:rsidR="00C252D2" w:rsidRPr="005C65A4" w:rsidRDefault="00C252D2" w:rsidP="00C252D2">
            <w:pPr>
              <w:rPr>
                <w:sz w:val="16"/>
                <w:szCs w:val="18"/>
              </w:rPr>
            </w:pPr>
            <w:r w:rsidRPr="005C65A4">
              <w:rPr>
                <w:sz w:val="16"/>
                <w:szCs w:val="18"/>
              </w:rPr>
              <w:t>gs1TradeItemIdentificationKeyValue</w:t>
            </w:r>
          </w:p>
        </w:tc>
        <w:tc>
          <w:tcPr>
            <w:tcW w:w="1228" w:type="dxa"/>
            <w:shd w:val="clear" w:color="auto" w:fill="auto"/>
            <w:vAlign w:val="center"/>
          </w:tcPr>
          <w:p w14:paraId="0D001810"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57A7D8DB"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5D37287E"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281948EF" w14:textId="77777777" w:rsidR="00C252D2" w:rsidRPr="005C65A4" w:rsidRDefault="00C252D2" w:rsidP="00C252D2">
            <w:pPr>
              <w:rPr>
                <w:sz w:val="16"/>
                <w:szCs w:val="18"/>
              </w:rPr>
            </w:pPr>
            <w:r w:rsidRPr="005C65A4">
              <w:rPr>
                <w:sz w:val="16"/>
                <w:szCs w:val="18"/>
              </w:rPr>
              <w:t> </w:t>
            </w:r>
          </w:p>
        </w:tc>
      </w:tr>
      <w:tr w:rsidR="00C252D2" w:rsidRPr="00D668F9" w14:paraId="34B921D3" w14:textId="77777777" w:rsidTr="00512EFD">
        <w:trPr>
          <w:cantSplit/>
          <w:trHeight w:val="255"/>
        </w:trPr>
        <w:tc>
          <w:tcPr>
            <w:tcW w:w="3847" w:type="dxa"/>
            <w:shd w:val="clear" w:color="auto" w:fill="auto"/>
            <w:vAlign w:val="center"/>
          </w:tcPr>
          <w:p w14:paraId="113FEA62" w14:textId="77777777" w:rsidR="00C252D2" w:rsidRPr="005C65A4" w:rsidRDefault="00C252D2" w:rsidP="00C252D2">
            <w:pPr>
              <w:rPr>
                <w:sz w:val="16"/>
                <w:szCs w:val="18"/>
              </w:rPr>
            </w:pPr>
            <w:r w:rsidRPr="005C65A4">
              <w:rPr>
                <w:sz w:val="16"/>
                <w:szCs w:val="18"/>
              </w:rPr>
              <w:t>gtin</w:t>
            </w:r>
          </w:p>
        </w:tc>
        <w:tc>
          <w:tcPr>
            <w:tcW w:w="1228" w:type="dxa"/>
            <w:shd w:val="clear" w:color="auto" w:fill="auto"/>
            <w:vAlign w:val="center"/>
          </w:tcPr>
          <w:p w14:paraId="5C0F7410" w14:textId="77777777" w:rsidR="00C252D2" w:rsidRPr="005C65A4" w:rsidRDefault="00C252D2" w:rsidP="00C252D2">
            <w:pPr>
              <w:rPr>
                <w:sz w:val="16"/>
                <w:szCs w:val="18"/>
              </w:rPr>
            </w:pPr>
            <w:r w:rsidRPr="005C65A4">
              <w:rPr>
                <w:sz w:val="16"/>
                <w:szCs w:val="18"/>
              </w:rPr>
              <w:t>Global</w:t>
            </w:r>
          </w:p>
        </w:tc>
        <w:tc>
          <w:tcPr>
            <w:tcW w:w="1472" w:type="dxa"/>
            <w:shd w:val="clear" w:color="auto" w:fill="auto"/>
            <w:noWrap/>
            <w:vAlign w:val="center"/>
          </w:tcPr>
          <w:p w14:paraId="57E46812"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707967B5"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7C8C7D8A" w14:textId="77777777" w:rsidR="00C252D2" w:rsidRPr="005C65A4" w:rsidRDefault="00C252D2" w:rsidP="00C252D2">
            <w:pPr>
              <w:rPr>
                <w:sz w:val="16"/>
                <w:szCs w:val="18"/>
              </w:rPr>
            </w:pPr>
            <w:r w:rsidRPr="005C65A4">
              <w:rPr>
                <w:sz w:val="16"/>
                <w:szCs w:val="18"/>
              </w:rPr>
              <w:t> </w:t>
            </w:r>
          </w:p>
        </w:tc>
      </w:tr>
      <w:tr w:rsidR="00C252D2" w:rsidRPr="00D668F9" w14:paraId="7449883F" w14:textId="77777777" w:rsidTr="00512EFD">
        <w:trPr>
          <w:cantSplit/>
          <w:trHeight w:val="255"/>
        </w:trPr>
        <w:tc>
          <w:tcPr>
            <w:tcW w:w="3847" w:type="dxa"/>
            <w:shd w:val="clear" w:color="auto" w:fill="auto"/>
            <w:vAlign w:val="center"/>
          </w:tcPr>
          <w:p w14:paraId="3D537DE2" w14:textId="77777777" w:rsidR="00C252D2" w:rsidRPr="005C65A4" w:rsidRDefault="00C252D2" w:rsidP="00C252D2">
            <w:pPr>
              <w:rPr>
                <w:sz w:val="16"/>
                <w:szCs w:val="18"/>
              </w:rPr>
            </w:pPr>
            <w:r w:rsidRPr="005C65A4">
              <w:rPr>
                <w:sz w:val="16"/>
                <w:szCs w:val="18"/>
              </w:rPr>
              <w:t>handlingInstructionsCodeReference</w:t>
            </w:r>
          </w:p>
        </w:tc>
        <w:tc>
          <w:tcPr>
            <w:tcW w:w="1228" w:type="dxa"/>
            <w:shd w:val="clear" w:color="auto" w:fill="auto"/>
            <w:vAlign w:val="center"/>
          </w:tcPr>
          <w:p w14:paraId="471125F6" w14:textId="77777777" w:rsidR="00C252D2" w:rsidRPr="005C65A4" w:rsidRDefault="00C252D2" w:rsidP="00C252D2">
            <w:pPr>
              <w:rPr>
                <w:sz w:val="16"/>
                <w:szCs w:val="18"/>
              </w:rPr>
            </w:pPr>
            <w:r w:rsidRPr="005C65A4">
              <w:rPr>
                <w:sz w:val="16"/>
                <w:szCs w:val="18"/>
              </w:rPr>
              <w:t>Global</w:t>
            </w:r>
          </w:p>
        </w:tc>
        <w:tc>
          <w:tcPr>
            <w:tcW w:w="1472" w:type="dxa"/>
            <w:shd w:val="clear" w:color="auto" w:fill="auto"/>
            <w:noWrap/>
            <w:vAlign w:val="center"/>
          </w:tcPr>
          <w:p w14:paraId="77EA268E"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6CD60DC5"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6ADB25E4" w14:textId="77777777" w:rsidR="00C252D2" w:rsidRPr="005C65A4" w:rsidRDefault="00C252D2" w:rsidP="00C252D2">
            <w:pPr>
              <w:rPr>
                <w:sz w:val="16"/>
                <w:szCs w:val="18"/>
              </w:rPr>
            </w:pPr>
            <w:r w:rsidRPr="005C65A4">
              <w:rPr>
                <w:sz w:val="16"/>
                <w:szCs w:val="18"/>
              </w:rPr>
              <w:t> </w:t>
            </w:r>
          </w:p>
        </w:tc>
      </w:tr>
      <w:tr w:rsidR="00C252D2" w:rsidRPr="00D668F9" w14:paraId="2792B687" w14:textId="77777777" w:rsidTr="00512EFD">
        <w:trPr>
          <w:cantSplit/>
          <w:trHeight w:val="255"/>
        </w:trPr>
        <w:tc>
          <w:tcPr>
            <w:tcW w:w="3847" w:type="dxa"/>
            <w:shd w:val="clear" w:color="auto" w:fill="auto"/>
            <w:vAlign w:val="center"/>
          </w:tcPr>
          <w:p w14:paraId="43FCD2CC" w14:textId="77777777" w:rsidR="00C252D2" w:rsidRPr="005C65A4" w:rsidRDefault="00C252D2" w:rsidP="00C252D2">
            <w:pPr>
              <w:rPr>
                <w:sz w:val="16"/>
                <w:szCs w:val="18"/>
              </w:rPr>
            </w:pPr>
            <w:r w:rsidRPr="005C65A4">
              <w:rPr>
                <w:sz w:val="16"/>
                <w:szCs w:val="18"/>
              </w:rPr>
              <w:t>handlingInstructionsDescription</w:t>
            </w:r>
          </w:p>
        </w:tc>
        <w:tc>
          <w:tcPr>
            <w:tcW w:w="1228" w:type="dxa"/>
            <w:shd w:val="clear" w:color="auto" w:fill="auto"/>
            <w:vAlign w:val="center"/>
          </w:tcPr>
          <w:p w14:paraId="552FA3F7" w14:textId="77777777" w:rsidR="00C252D2" w:rsidRPr="005C65A4" w:rsidRDefault="00C252D2" w:rsidP="00C252D2">
            <w:pPr>
              <w:rPr>
                <w:sz w:val="16"/>
                <w:szCs w:val="18"/>
              </w:rPr>
            </w:pPr>
            <w:r w:rsidRPr="005C65A4">
              <w:rPr>
                <w:sz w:val="16"/>
                <w:szCs w:val="18"/>
              </w:rPr>
              <w:t>Global</w:t>
            </w:r>
          </w:p>
        </w:tc>
        <w:tc>
          <w:tcPr>
            <w:tcW w:w="1472" w:type="dxa"/>
            <w:shd w:val="clear" w:color="auto" w:fill="auto"/>
            <w:noWrap/>
            <w:vAlign w:val="center"/>
          </w:tcPr>
          <w:p w14:paraId="1FB21BFD"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0EE889E9"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09FF70B0" w14:textId="77777777" w:rsidR="00C252D2" w:rsidRPr="005C65A4" w:rsidRDefault="00C252D2" w:rsidP="00C252D2">
            <w:pPr>
              <w:rPr>
                <w:sz w:val="16"/>
                <w:szCs w:val="18"/>
              </w:rPr>
            </w:pPr>
            <w:r w:rsidRPr="005C65A4">
              <w:rPr>
                <w:sz w:val="16"/>
                <w:szCs w:val="18"/>
              </w:rPr>
              <w:t>Yes</w:t>
            </w:r>
          </w:p>
        </w:tc>
      </w:tr>
      <w:tr w:rsidR="00C252D2" w:rsidRPr="00D668F9" w14:paraId="140F2309" w14:textId="77777777" w:rsidTr="00512EFD">
        <w:trPr>
          <w:cantSplit/>
          <w:trHeight w:val="255"/>
        </w:trPr>
        <w:tc>
          <w:tcPr>
            <w:tcW w:w="3847" w:type="dxa"/>
            <w:shd w:val="clear" w:color="auto" w:fill="auto"/>
            <w:vAlign w:val="center"/>
          </w:tcPr>
          <w:p w14:paraId="4271216D" w14:textId="77777777" w:rsidR="00C252D2" w:rsidRPr="005C65A4" w:rsidRDefault="00C252D2" w:rsidP="00C252D2">
            <w:pPr>
              <w:rPr>
                <w:sz w:val="16"/>
                <w:szCs w:val="18"/>
              </w:rPr>
            </w:pPr>
            <w:r w:rsidRPr="005C65A4">
              <w:rPr>
                <w:sz w:val="16"/>
                <w:szCs w:val="18"/>
              </w:rPr>
              <w:t>hasBatchNumber</w:t>
            </w:r>
          </w:p>
        </w:tc>
        <w:tc>
          <w:tcPr>
            <w:tcW w:w="1228" w:type="dxa"/>
            <w:shd w:val="clear" w:color="auto" w:fill="auto"/>
            <w:vAlign w:val="center"/>
          </w:tcPr>
          <w:p w14:paraId="091C17E9" w14:textId="77777777" w:rsidR="00C252D2" w:rsidRPr="005C65A4" w:rsidRDefault="00C252D2" w:rsidP="00C252D2">
            <w:pPr>
              <w:rPr>
                <w:sz w:val="16"/>
                <w:szCs w:val="18"/>
              </w:rPr>
            </w:pPr>
            <w:r w:rsidRPr="005C65A4">
              <w:rPr>
                <w:sz w:val="16"/>
                <w:szCs w:val="18"/>
              </w:rPr>
              <w:t>Local</w:t>
            </w:r>
          </w:p>
        </w:tc>
        <w:tc>
          <w:tcPr>
            <w:tcW w:w="1472" w:type="dxa"/>
            <w:shd w:val="clear" w:color="auto" w:fill="auto"/>
            <w:noWrap/>
            <w:vAlign w:val="center"/>
          </w:tcPr>
          <w:p w14:paraId="15CDF9CC"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19F4CAC6"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5F13C23A" w14:textId="77777777" w:rsidR="00C252D2" w:rsidRPr="005C65A4" w:rsidRDefault="00C252D2" w:rsidP="00C252D2">
            <w:pPr>
              <w:rPr>
                <w:sz w:val="16"/>
                <w:szCs w:val="18"/>
              </w:rPr>
            </w:pPr>
            <w:r w:rsidRPr="005C65A4">
              <w:rPr>
                <w:sz w:val="16"/>
                <w:szCs w:val="18"/>
              </w:rPr>
              <w:t> </w:t>
            </w:r>
          </w:p>
        </w:tc>
      </w:tr>
      <w:tr w:rsidR="00C252D2" w:rsidRPr="00D668F9" w14:paraId="54EA9117" w14:textId="77777777" w:rsidTr="00512EFD">
        <w:trPr>
          <w:cantSplit/>
          <w:trHeight w:val="255"/>
        </w:trPr>
        <w:tc>
          <w:tcPr>
            <w:tcW w:w="3847" w:type="dxa"/>
            <w:shd w:val="clear" w:color="auto" w:fill="auto"/>
            <w:vAlign w:val="center"/>
          </w:tcPr>
          <w:p w14:paraId="23BFBC54" w14:textId="77777777" w:rsidR="00C252D2" w:rsidRPr="005C65A4" w:rsidRDefault="00C252D2" w:rsidP="00C252D2">
            <w:pPr>
              <w:rPr>
                <w:sz w:val="16"/>
                <w:szCs w:val="18"/>
              </w:rPr>
            </w:pPr>
            <w:r w:rsidRPr="005C65A4">
              <w:rPr>
                <w:sz w:val="16"/>
                <w:szCs w:val="18"/>
              </w:rPr>
              <w:t>hasCancerousProperties</w:t>
            </w:r>
          </w:p>
        </w:tc>
        <w:tc>
          <w:tcPr>
            <w:tcW w:w="1228" w:type="dxa"/>
            <w:shd w:val="clear" w:color="auto" w:fill="auto"/>
            <w:vAlign w:val="center"/>
          </w:tcPr>
          <w:p w14:paraId="0DA8B4DD"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1C2F4DAA"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5DC34241"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26D1AD1A" w14:textId="77777777" w:rsidR="00C252D2" w:rsidRPr="005C65A4" w:rsidRDefault="00C252D2" w:rsidP="00C252D2">
            <w:pPr>
              <w:rPr>
                <w:sz w:val="16"/>
                <w:szCs w:val="18"/>
              </w:rPr>
            </w:pPr>
            <w:r w:rsidRPr="005C65A4">
              <w:rPr>
                <w:sz w:val="16"/>
                <w:szCs w:val="18"/>
              </w:rPr>
              <w:t> </w:t>
            </w:r>
          </w:p>
        </w:tc>
      </w:tr>
      <w:tr w:rsidR="00C252D2" w:rsidRPr="00D668F9" w14:paraId="616528B5" w14:textId="77777777" w:rsidTr="00512EFD">
        <w:trPr>
          <w:cantSplit/>
          <w:trHeight w:val="255"/>
        </w:trPr>
        <w:tc>
          <w:tcPr>
            <w:tcW w:w="3847" w:type="dxa"/>
            <w:shd w:val="clear" w:color="auto" w:fill="auto"/>
            <w:vAlign w:val="center"/>
          </w:tcPr>
          <w:p w14:paraId="349EAABE" w14:textId="258624A9" w:rsidR="00C252D2" w:rsidRPr="005C65A4" w:rsidRDefault="00C252D2" w:rsidP="00C252D2">
            <w:pPr>
              <w:rPr>
                <w:sz w:val="16"/>
                <w:szCs w:val="18"/>
              </w:rPr>
            </w:pPr>
            <w:r w:rsidRPr="005C65A4">
              <w:rPr>
                <w:sz w:val="16"/>
                <w:szCs w:val="18"/>
              </w:rPr>
              <w:t>hasDeviceMeasuringFunction</w:t>
            </w:r>
          </w:p>
        </w:tc>
        <w:tc>
          <w:tcPr>
            <w:tcW w:w="1228" w:type="dxa"/>
            <w:shd w:val="clear" w:color="auto" w:fill="auto"/>
            <w:vAlign w:val="center"/>
          </w:tcPr>
          <w:p w14:paraId="46090115" w14:textId="00193341"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627B5619" w14:textId="61CFF803"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30A2E442" w14:textId="77777777" w:rsidR="00C252D2" w:rsidRPr="005C65A4" w:rsidRDefault="00C252D2" w:rsidP="00C252D2">
            <w:pPr>
              <w:rPr>
                <w:sz w:val="16"/>
                <w:szCs w:val="18"/>
              </w:rPr>
            </w:pPr>
          </w:p>
        </w:tc>
        <w:tc>
          <w:tcPr>
            <w:tcW w:w="1180" w:type="dxa"/>
            <w:shd w:val="pct12" w:color="000000" w:fill="D9D9D9"/>
            <w:vAlign w:val="center"/>
          </w:tcPr>
          <w:p w14:paraId="741B9662" w14:textId="77777777" w:rsidR="00C252D2" w:rsidRPr="005C65A4" w:rsidRDefault="00C252D2" w:rsidP="00C252D2">
            <w:pPr>
              <w:rPr>
                <w:sz w:val="16"/>
                <w:szCs w:val="18"/>
              </w:rPr>
            </w:pPr>
          </w:p>
        </w:tc>
      </w:tr>
      <w:tr w:rsidR="00C252D2" w:rsidRPr="00D668F9" w14:paraId="349F086B" w14:textId="77777777" w:rsidTr="00512EFD">
        <w:trPr>
          <w:cantSplit/>
          <w:trHeight w:val="255"/>
        </w:trPr>
        <w:tc>
          <w:tcPr>
            <w:tcW w:w="3847" w:type="dxa"/>
            <w:shd w:val="clear" w:color="auto" w:fill="auto"/>
            <w:vAlign w:val="center"/>
          </w:tcPr>
          <w:p w14:paraId="45CD069B" w14:textId="77777777" w:rsidR="00C252D2" w:rsidRPr="005C65A4" w:rsidRDefault="00C252D2" w:rsidP="00C252D2">
            <w:pPr>
              <w:rPr>
                <w:sz w:val="16"/>
                <w:szCs w:val="18"/>
              </w:rPr>
            </w:pPr>
            <w:r w:rsidRPr="005C65A4">
              <w:rPr>
                <w:sz w:val="16"/>
                <w:szCs w:val="18"/>
              </w:rPr>
              <w:t>hasDisplayReadyPackaging</w:t>
            </w:r>
          </w:p>
        </w:tc>
        <w:tc>
          <w:tcPr>
            <w:tcW w:w="1228" w:type="dxa"/>
            <w:shd w:val="clear" w:color="auto" w:fill="auto"/>
            <w:vAlign w:val="center"/>
          </w:tcPr>
          <w:p w14:paraId="65834DAF"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7948298F"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606F3DDF"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26A575A5" w14:textId="77777777" w:rsidR="00C252D2" w:rsidRPr="005C65A4" w:rsidRDefault="00C252D2" w:rsidP="00C252D2">
            <w:pPr>
              <w:rPr>
                <w:sz w:val="16"/>
                <w:szCs w:val="18"/>
              </w:rPr>
            </w:pPr>
            <w:r w:rsidRPr="005C65A4">
              <w:rPr>
                <w:sz w:val="16"/>
                <w:szCs w:val="18"/>
              </w:rPr>
              <w:t> </w:t>
            </w:r>
          </w:p>
        </w:tc>
      </w:tr>
      <w:tr w:rsidR="00C252D2" w:rsidRPr="00D668F9" w14:paraId="560D202E" w14:textId="77777777" w:rsidTr="00512EFD">
        <w:trPr>
          <w:cantSplit/>
          <w:trHeight w:val="255"/>
        </w:trPr>
        <w:tc>
          <w:tcPr>
            <w:tcW w:w="3847" w:type="dxa"/>
            <w:shd w:val="clear" w:color="auto" w:fill="auto"/>
            <w:vAlign w:val="center"/>
          </w:tcPr>
          <w:p w14:paraId="5412C3AA" w14:textId="77777777" w:rsidR="00C252D2" w:rsidRPr="005C65A4" w:rsidRDefault="00C252D2" w:rsidP="00C252D2">
            <w:pPr>
              <w:rPr>
                <w:sz w:val="16"/>
                <w:szCs w:val="18"/>
              </w:rPr>
            </w:pPr>
            <w:r w:rsidRPr="005C65A4">
              <w:rPr>
                <w:sz w:val="16"/>
                <w:szCs w:val="18"/>
              </w:rPr>
              <w:t>hasParentalAdvisorySticker</w:t>
            </w:r>
          </w:p>
        </w:tc>
        <w:tc>
          <w:tcPr>
            <w:tcW w:w="1228" w:type="dxa"/>
            <w:shd w:val="clear" w:color="auto" w:fill="auto"/>
            <w:vAlign w:val="center"/>
          </w:tcPr>
          <w:p w14:paraId="6EE945F1"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062D320E"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0EE5EE2C"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25EED279" w14:textId="77777777" w:rsidR="00C252D2" w:rsidRPr="005C65A4" w:rsidRDefault="00C252D2" w:rsidP="00C252D2">
            <w:pPr>
              <w:rPr>
                <w:sz w:val="16"/>
                <w:szCs w:val="18"/>
              </w:rPr>
            </w:pPr>
            <w:r w:rsidRPr="005C65A4">
              <w:rPr>
                <w:sz w:val="16"/>
                <w:szCs w:val="18"/>
              </w:rPr>
              <w:t> </w:t>
            </w:r>
          </w:p>
        </w:tc>
      </w:tr>
      <w:tr w:rsidR="00C252D2" w:rsidRPr="00D668F9" w14:paraId="541FE2B5" w14:textId="77777777" w:rsidTr="00512EFD">
        <w:trPr>
          <w:cantSplit/>
          <w:trHeight w:val="255"/>
        </w:trPr>
        <w:tc>
          <w:tcPr>
            <w:tcW w:w="3847" w:type="dxa"/>
            <w:shd w:val="clear" w:color="auto" w:fill="auto"/>
            <w:vAlign w:val="center"/>
          </w:tcPr>
          <w:p w14:paraId="509875B4" w14:textId="77777777" w:rsidR="00C252D2" w:rsidRPr="005C65A4" w:rsidRDefault="00C252D2" w:rsidP="00C252D2">
            <w:pPr>
              <w:rPr>
                <w:sz w:val="16"/>
                <w:szCs w:val="18"/>
              </w:rPr>
            </w:pPr>
            <w:r w:rsidRPr="005C65A4">
              <w:rPr>
                <w:sz w:val="16"/>
                <w:szCs w:val="18"/>
              </w:rPr>
              <w:t>haveYouMinimizedHazardousSubstance</w:t>
            </w:r>
          </w:p>
        </w:tc>
        <w:tc>
          <w:tcPr>
            <w:tcW w:w="1228" w:type="dxa"/>
            <w:shd w:val="clear" w:color="auto" w:fill="auto"/>
            <w:vAlign w:val="center"/>
          </w:tcPr>
          <w:p w14:paraId="03E850F0"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0275B2CD"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78590B01"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0B082FD6" w14:textId="77777777" w:rsidR="00C252D2" w:rsidRPr="005C65A4" w:rsidRDefault="00C252D2" w:rsidP="00C252D2">
            <w:pPr>
              <w:rPr>
                <w:sz w:val="16"/>
                <w:szCs w:val="18"/>
              </w:rPr>
            </w:pPr>
            <w:r w:rsidRPr="005C65A4">
              <w:rPr>
                <w:sz w:val="16"/>
                <w:szCs w:val="18"/>
              </w:rPr>
              <w:t> </w:t>
            </w:r>
          </w:p>
        </w:tc>
      </w:tr>
      <w:tr w:rsidR="00C252D2" w:rsidRPr="00D668F9" w14:paraId="07109B36" w14:textId="77777777" w:rsidTr="00512EFD">
        <w:trPr>
          <w:cantSplit/>
          <w:trHeight w:val="255"/>
        </w:trPr>
        <w:tc>
          <w:tcPr>
            <w:tcW w:w="3847" w:type="dxa"/>
            <w:shd w:val="clear" w:color="auto" w:fill="auto"/>
            <w:vAlign w:val="center"/>
          </w:tcPr>
          <w:p w14:paraId="66491BE8" w14:textId="77777777" w:rsidR="00C252D2" w:rsidRPr="005C65A4" w:rsidRDefault="00C252D2" w:rsidP="00C252D2">
            <w:pPr>
              <w:rPr>
                <w:sz w:val="16"/>
                <w:szCs w:val="18"/>
              </w:rPr>
            </w:pPr>
            <w:r w:rsidRPr="005C65A4">
              <w:rPr>
                <w:sz w:val="16"/>
                <w:szCs w:val="18"/>
              </w:rPr>
              <w:t>hazardousClassSubsidiaryRiskCode</w:t>
            </w:r>
          </w:p>
        </w:tc>
        <w:tc>
          <w:tcPr>
            <w:tcW w:w="1228" w:type="dxa"/>
            <w:shd w:val="clear" w:color="auto" w:fill="auto"/>
            <w:vAlign w:val="center"/>
          </w:tcPr>
          <w:p w14:paraId="1DC0918A"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7F9C1114"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21482414"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679CD7D3" w14:textId="77777777" w:rsidR="00C252D2" w:rsidRPr="005C65A4" w:rsidRDefault="00C252D2" w:rsidP="00C252D2">
            <w:pPr>
              <w:rPr>
                <w:sz w:val="16"/>
                <w:szCs w:val="18"/>
              </w:rPr>
            </w:pPr>
            <w:r w:rsidRPr="005C65A4">
              <w:rPr>
                <w:sz w:val="16"/>
                <w:szCs w:val="18"/>
              </w:rPr>
              <w:t> </w:t>
            </w:r>
          </w:p>
        </w:tc>
      </w:tr>
      <w:tr w:rsidR="00C252D2" w:rsidRPr="00D668F9" w14:paraId="505D8959" w14:textId="77777777" w:rsidTr="00512EFD">
        <w:trPr>
          <w:cantSplit/>
          <w:trHeight w:val="255"/>
        </w:trPr>
        <w:tc>
          <w:tcPr>
            <w:tcW w:w="3847" w:type="dxa"/>
            <w:shd w:val="clear" w:color="auto" w:fill="auto"/>
            <w:vAlign w:val="center"/>
          </w:tcPr>
          <w:p w14:paraId="231F2D20" w14:textId="77777777" w:rsidR="00C252D2" w:rsidRPr="005C65A4" w:rsidRDefault="00C252D2" w:rsidP="00C252D2">
            <w:pPr>
              <w:rPr>
                <w:sz w:val="16"/>
                <w:szCs w:val="18"/>
              </w:rPr>
            </w:pPr>
            <w:r w:rsidRPr="005C65A4">
              <w:rPr>
                <w:sz w:val="16"/>
                <w:szCs w:val="18"/>
              </w:rPr>
              <w:t>hazardousMaterialAdditionalInformation</w:t>
            </w:r>
          </w:p>
        </w:tc>
        <w:tc>
          <w:tcPr>
            <w:tcW w:w="1228" w:type="dxa"/>
            <w:shd w:val="clear" w:color="auto" w:fill="auto"/>
            <w:vAlign w:val="center"/>
          </w:tcPr>
          <w:p w14:paraId="7E12FB8A"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3948D1F2"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39AB11A6"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72D0D3E2" w14:textId="77777777" w:rsidR="00C252D2" w:rsidRPr="005C65A4" w:rsidRDefault="00C252D2" w:rsidP="00C252D2">
            <w:pPr>
              <w:rPr>
                <w:sz w:val="16"/>
                <w:szCs w:val="18"/>
              </w:rPr>
            </w:pPr>
            <w:r w:rsidRPr="005C65A4">
              <w:rPr>
                <w:sz w:val="16"/>
                <w:szCs w:val="18"/>
              </w:rPr>
              <w:t>Yes</w:t>
            </w:r>
          </w:p>
        </w:tc>
      </w:tr>
      <w:tr w:rsidR="00C252D2" w:rsidRPr="00D668F9" w14:paraId="2991381D" w14:textId="77777777" w:rsidTr="00512EFD">
        <w:trPr>
          <w:cantSplit/>
          <w:trHeight w:val="255"/>
        </w:trPr>
        <w:tc>
          <w:tcPr>
            <w:tcW w:w="3847" w:type="dxa"/>
            <w:shd w:val="clear" w:color="auto" w:fill="auto"/>
            <w:vAlign w:val="center"/>
          </w:tcPr>
          <w:p w14:paraId="2F6B0C1A" w14:textId="77777777" w:rsidR="00C252D2" w:rsidRPr="005C65A4" w:rsidRDefault="00C252D2" w:rsidP="00C252D2">
            <w:pPr>
              <w:rPr>
                <w:sz w:val="16"/>
                <w:szCs w:val="18"/>
              </w:rPr>
            </w:pPr>
            <w:r w:rsidRPr="005C65A4">
              <w:rPr>
                <w:sz w:val="16"/>
                <w:szCs w:val="18"/>
              </w:rPr>
              <w:t>hazardousMaterialsHandlingProcedures</w:t>
            </w:r>
          </w:p>
        </w:tc>
        <w:tc>
          <w:tcPr>
            <w:tcW w:w="1228" w:type="dxa"/>
            <w:shd w:val="clear" w:color="auto" w:fill="auto"/>
            <w:vAlign w:val="center"/>
          </w:tcPr>
          <w:p w14:paraId="38BC0315"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1FCF1AF7"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674A4381" w14:textId="77777777" w:rsidR="00C252D2" w:rsidRPr="005C65A4" w:rsidRDefault="00C252D2" w:rsidP="00C252D2">
            <w:pPr>
              <w:rPr>
                <w:sz w:val="16"/>
                <w:szCs w:val="18"/>
              </w:rPr>
            </w:pPr>
            <w:r w:rsidRPr="005C65A4">
              <w:rPr>
                <w:sz w:val="16"/>
                <w:szCs w:val="18"/>
              </w:rPr>
              <w:t>Yes</w:t>
            </w:r>
          </w:p>
        </w:tc>
        <w:tc>
          <w:tcPr>
            <w:tcW w:w="1180" w:type="dxa"/>
            <w:shd w:val="clear" w:color="auto" w:fill="auto"/>
            <w:vAlign w:val="center"/>
          </w:tcPr>
          <w:p w14:paraId="270C9A89" w14:textId="77777777" w:rsidR="00C252D2" w:rsidRPr="005C65A4" w:rsidRDefault="00C252D2" w:rsidP="00C252D2">
            <w:pPr>
              <w:rPr>
                <w:sz w:val="16"/>
                <w:szCs w:val="18"/>
              </w:rPr>
            </w:pPr>
            <w:r w:rsidRPr="005C65A4">
              <w:rPr>
                <w:sz w:val="16"/>
                <w:szCs w:val="18"/>
              </w:rPr>
              <w:t>Yes</w:t>
            </w:r>
          </w:p>
        </w:tc>
      </w:tr>
      <w:tr w:rsidR="00C252D2" w:rsidRPr="00D668F9" w14:paraId="1C3F79CC" w14:textId="77777777" w:rsidTr="00512EFD">
        <w:trPr>
          <w:cantSplit/>
          <w:trHeight w:val="255"/>
        </w:trPr>
        <w:tc>
          <w:tcPr>
            <w:tcW w:w="3847" w:type="dxa"/>
            <w:shd w:val="clear" w:color="auto" w:fill="auto"/>
            <w:vAlign w:val="center"/>
          </w:tcPr>
          <w:p w14:paraId="432268CE" w14:textId="77777777" w:rsidR="00C252D2" w:rsidRPr="005C65A4" w:rsidRDefault="00C252D2" w:rsidP="00C252D2">
            <w:pPr>
              <w:rPr>
                <w:sz w:val="16"/>
                <w:szCs w:val="18"/>
              </w:rPr>
            </w:pPr>
            <w:r w:rsidRPr="005C65A4">
              <w:rPr>
                <w:sz w:val="16"/>
                <w:szCs w:val="18"/>
              </w:rPr>
              <w:t>hazardousSubstancesMinimizationCode</w:t>
            </w:r>
          </w:p>
        </w:tc>
        <w:tc>
          <w:tcPr>
            <w:tcW w:w="1228" w:type="dxa"/>
            <w:shd w:val="clear" w:color="auto" w:fill="auto"/>
            <w:vAlign w:val="center"/>
          </w:tcPr>
          <w:p w14:paraId="1A1B907D"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2E82C33C"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698894A2"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37BB01C3" w14:textId="77777777" w:rsidR="00C252D2" w:rsidRPr="005C65A4" w:rsidRDefault="00C252D2" w:rsidP="00C252D2">
            <w:pPr>
              <w:rPr>
                <w:sz w:val="16"/>
                <w:szCs w:val="18"/>
              </w:rPr>
            </w:pPr>
            <w:r w:rsidRPr="005C65A4">
              <w:rPr>
                <w:sz w:val="16"/>
                <w:szCs w:val="18"/>
              </w:rPr>
              <w:t> </w:t>
            </w:r>
          </w:p>
        </w:tc>
      </w:tr>
      <w:tr w:rsidR="00C252D2" w:rsidRPr="00D668F9" w14:paraId="0E19A518" w14:textId="77777777" w:rsidTr="00512EFD">
        <w:trPr>
          <w:cantSplit/>
          <w:trHeight w:val="255"/>
        </w:trPr>
        <w:tc>
          <w:tcPr>
            <w:tcW w:w="3847" w:type="dxa"/>
            <w:shd w:val="clear" w:color="auto" w:fill="auto"/>
            <w:vAlign w:val="center"/>
          </w:tcPr>
          <w:p w14:paraId="4A30466C" w14:textId="77777777" w:rsidR="00C252D2" w:rsidRPr="005C65A4" w:rsidRDefault="00C252D2" w:rsidP="00C252D2">
            <w:pPr>
              <w:rPr>
                <w:sz w:val="16"/>
                <w:szCs w:val="18"/>
              </w:rPr>
            </w:pPr>
            <w:r w:rsidRPr="005C65A4">
              <w:rPr>
                <w:sz w:val="16"/>
                <w:szCs w:val="18"/>
              </w:rPr>
              <w:t>hazardousWasteAgency</w:t>
            </w:r>
          </w:p>
        </w:tc>
        <w:tc>
          <w:tcPr>
            <w:tcW w:w="1228" w:type="dxa"/>
            <w:shd w:val="clear" w:color="auto" w:fill="auto"/>
            <w:vAlign w:val="center"/>
          </w:tcPr>
          <w:p w14:paraId="390A89BB"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6452A55F"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519F1091"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5E4B6975" w14:textId="77777777" w:rsidR="00C252D2" w:rsidRPr="005C65A4" w:rsidRDefault="00C252D2" w:rsidP="00C252D2">
            <w:pPr>
              <w:rPr>
                <w:sz w:val="16"/>
                <w:szCs w:val="18"/>
              </w:rPr>
            </w:pPr>
            <w:r w:rsidRPr="005C65A4">
              <w:rPr>
                <w:sz w:val="16"/>
                <w:szCs w:val="18"/>
              </w:rPr>
              <w:t> </w:t>
            </w:r>
          </w:p>
        </w:tc>
      </w:tr>
      <w:tr w:rsidR="00C252D2" w:rsidRPr="00D668F9" w14:paraId="0875270E" w14:textId="77777777" w:rsidTr="00512EFD">
        <w:trPr>
          <w:cantSplit/>
          <w:trHeight w:val="255"/>
        </w:trPr>
        <w:tc>
          <w:tcPr>
            <w:tcW w:w="3847" w:type="dxa"/>
            <w:shd w:val="clear" w:color="auto" w:fill="auto"/>
            <w:vAlign w:val="center"/>
          </w:tcPr>
          <w:p w14:paraId="08DF394D" w14:textId="77777777" w:rsidR="00C252D2" w:rsidRPr="005C65A4" w:rsidRDefault="00C252D2" w:rsidP="00C252D2">
            <w:pPr>
              <w:rPr>
                <w:sz w:val="16"/>
                <w:szCs w:val="18"/>
              </w:rPr>
            </w:pPr>
            <w:r w:rsidRPr="005C65A4">
              <w:rPr>
                <w:sz w:val="16"/>
                <w:szCs w:val="18"/>
              </w:rPr>
              <w:t>hazardousWasteCode</w:t>
            </w:r>
          </w:p>
        </w:tc>
        <w:tc>
          <w:tcPr>
            <w:tcW w:w="1228" w:type="dxa"/>
            <w:shd w:val="clear" w:color="auto" w:fill="auto"/>
            <w:vAlign w:val="center"/>
          </w:tcPr>
          <w:p w14:paraId="76A5FF8F"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594A00D1"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070E331D"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46CB8333" w14:textId="77777777" w:rsidR="00C252D2" w:rsidRPr="005C65A4" w:rsidRDefault="00C252D2" w:rsidP="00C252D2">
            <w:pPr>
              <w:rPr>
                <w:sz w:val="16"/>
                <w:szCs w:val="18"/>
              </w:rPr>
            </w:pPr>
            <w:r w:rsidRPr="005C65A4">
              <w:rPr>
                <w:sz w:val="16"/>
                <w:szCs w:val="18"/>
              </w:rPr>
              <w:t> </w:t>
            </w:r>
          </w:p>
        </w:tc>
      </w:tr>
      <w:tr w:rsidR="00C252D2" w:rsidRPr="00D668F9" w14:paraId="1995A2E1" w14:textId="77777777" w:rsidTr="00512EFD">
        <w:trPr>
          <w:cantSplit/>
          <w:trHeight w:val="255"/>
        </w:trPr>
        <w:tc>
          <w:tcPr>
            <w:tcW w:w="3847" w:type="dxa"/>
            <w:shd w:val="clear" w:color="auto" w:fill="auto"/>
            <w:vAlign w:val="center"/>
          </w:tcPr>
          <w:p w14:paraId="1167EA4D" w14:textId="77777777" w:rsidR="00C252D2" w:rsidRPr="005C65A4" w:rsidRDefault="00C252D2" w:rsidP="00C252D2">
            <w:pPr>
              <w:rPr>
                <w:sz w:val="16"/>
                <w:szCs w:val="18"/>
              </w:rPr>
            </w:pPr>
            <w:r w:rsidRPr="005C65A4">
              <w:rPr>
                <w:sz w:val="16"/>
                <w:szCs w:val="18"/>
              </w:rPr>
              <w:t>hazardousWasteDescription</w:t>
            </w:r>
          </w:p>
        </w:tc>
        <w:tc>
          <w:tcPr>
            <w:tcW w:w="1228" w:type="dxa"/>
            <w:shd w:val="clear" w:color="auto" w:fill="auto"/>
            <w:vAlign w:val="center"/>
          </w:tcPr>
          <w:p w14:paraId="5A9457E0"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07FC064B"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6A8A1D85"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4F9B72F3" w14:textId="77777777" w:rsidR="00C252D2" w:rsidRPr="005C65A4" w:rsidRDefault="00C252D2" w:rsidP="00C252D2">
            <w:pPr>
              <w:rPr>
                <w:sz w:val="16"/>
                <w:szCs w:val="18"/>
              </w:rPr>
            </w:pPr>
            <w:r w:rsidRPr="005C65A4">
              <w:rPr>
                <w:sz w:val="16"/>
                <w:szCs w:val="18"/>
              </w:rPr>
              <w:t>Yes</w:t>
            </w:r>
          </w:p>
        </w:tc>
      </w:tr>
      <w:tr w:rsidR="00C252D2" w:rsidRPr="00D668F9" w14:paraId="0856D203" w14:textId="77777777" w:rsidTr="00512EFD">
        <w:trPr>
          <w:cantSplit/>
          <w:trHeight w:val="255"/>
        </w:trPr>
        <w:tc>
          <w:tcPr>
            <w:tcW w:w="3847" w:type="dxa"/>
            <w:shd w:val="clear" w:color="auto" w:fill="auto"/>
            <w:vAlign w:val="center"/>
          </w:tcPr>
          <w:p w14:paraId="1C9659F9" w14:textId="77777777" w:rsidR="00C252D2" w:rsidRPr="005C65A4" w:rsidRDefault="00C252D2" w:rsidP="00C252D2">
            <w:pPr>
              <w:rPr>
                <w:sz w:val="16"/>
                <w:szCs w:val="18"/>
              </w:rPr>
            </w:pPr>
            <w:r w:rsidRPr="005C65A4">
              <w:rPr>
                <w:sz w:val="16"/>
                <w:szCs w:val="18"/>
              </w:rPr>
              <w:t>hazardStatementsCode</w:t>
            </w:r>
          </w:p>
        </w:tc>
        <w:tc>
          <w:tcPr>
            <w:tcW w:w="1228" w:type="dxa"/>
            <w:shd w:val="clear" w:color="auto" w:fill="auto"/>
            <w:vAlign w:val="center"/>
          </w:tcPr>
          <w:p w14:paraId="4F065CD4"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422413C5"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7D1755D6"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0344FAD1" w14:textId="77777777" w:rsidR="00C252D2" w:rsidRPr="005C65A4" w:rsidRDefault="00C252D2" w:rsidP="00C252D2">
            <w:pPr>
              <w:rPr>
                <w:sz w:val="16"/>
                <w:szCs w:val="18"/>
              </w:rPr>
            </w:pPr>
            <w:r w:rsidRPr="005C65A4">
              <w:rPr>
                <w:sz w:val="16"/>
                <w:szCs w:val="18"/>
              </w:rPr>
              <w:t> </w:t>
            </w:r>
          </w:p>
        </w:tc>
      </w:tr>
      <w:tr w:rsidR="00C252D2" w:rsidRPr="00D668F9" w14:paraId="09D5AEC9" w14:textId="77777777" w:rsidTr="00512EFD">
        <w:trPr>
          <w:cantSplit/>
          <w:trHeight w:val="255"/>
        </w:trPr>
        <w:tc>
          <w:tcPr>
            <w:tcW w:w="3847" w:type="dxa"/>
            <w:shd w:val="clear" w:color="auto" w:fill="auto"/>
            <w:vAlign w:val="center"/>
          </w:tcPr>
          <w:p w14:paraId="05C36568" w14:textId="77777777" w:rsidR="00C252D2" w:rsidRPr="005C65A4" w:rsidRDefault="00C252D2" w:rsidP="00C252D2">
            <w:pPr>
              <w:rPr>
                <w:sz w:val="16"/>
                <w:szCs w:val="18"/>
              </w:rPr>
            </w:pPr>
            <w:r w:rsidRPr="005C65A4">
              <w:rPr>
                <w:sz w:val="16"/>
                <w:szCs w:val="18"/>
              </w:rPr>
              <w:t>hazardStatementsDescription</w:t>
            </w:r>
          </w:p>
        </w:tc>
        <w:tc>
          <w:tcPr>
            <w:tcW w:w="1228" w:type="dxa"/>
            <w:shd w:val="clear" w:color="auto" w:fill="auto"/>
            <w:vAlign w:val="center"/>
          </w:tcPr>
          <w:p w14:paraId="3416069D"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4C087653"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7BB0376C"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324B324E" w14:textId="77777777" w:rsidR="00C252D2" w:rsidRPr="005C65A4" w:rsidRDefault="00C252D2" w:rsidP="00C252D2">
            <w:pPr>
              <w:rPr>
                <w:sz w:val="16"/>
                <w:szCs w:val="18"/>
              </w:rPr>
            </w:pPr>
            <w:r w:rsidRPr="005C65A4">
              <w:rPr>
                <w:sz w:val="16"/>
                <w:szCs w:val="18"/>
              </w:rPr>
              <w:t>Yes</w:t>
            </w:r>
          </w:p>
        </w:tc>
      </w:tr>
      <w:tr w:rsidR="00C252D2" w:rsidRPr="00D668F9" w14:paraId="1DA12586" w14:textId="77777777" w:rsidTr="00512EFD">
        <w:trPr>
          <w:cantSplit/>
          <w:trHeight w:val="255"/>
        </w:trPr>
        <w:tc>
          <w:tcPr>
            <w:tcW w:w="3847" w:type="dxa"/>
            <w:shd w:val="clear" w:color="auto" w:fill="auto"/>
            <w:vAlign w:val="center"/>
          </w:tcPr>
          <w:p w14:paraId="659EFD54" w14:textId="77777777" w:rsidR="00C252D2" w:rsidRPr="005C65A4" w:rsidRDefault="00C252D2" w:rsidP="00C252D2">
            <w:pPr>
              <w:rPr>
                <w:sz w:val="16"/>
                <w:szCs w:val="18"/>
              </w:rPr>
            </w:pPr>
            <w:r w:rsidRPr="005C65A4">
              <w:rPr>
                <w:sz w:val="16"/>
                <w:szCs w:val="18"/>
              </w:rPr>
              <w:t>hDMITestingAgencyCode</w:t>
            </w:r>
          </w:p>
        </w:tc>
        <w:tc>
          <w:tcPr>
            <w:tcW w:w="1228" w:type="dxa"/>
            <w:shd w:val="clear" w:color="auto" w:fill="auto"/>
            <w:vAlign w:val="center"/>
          </w:tcPr>
          <w:p w14:paraId="1F697515"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2BBD59E2"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1A2DEFDF"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6F57FD66" w14:textId="77777777" w:rsidR="00C252D2" w:rsidRPr="005C65A4" w:rsidRDefault="00C252D2" w:rsidP="00C252D2">
            <w:pPr>
              <w:rPr>
                <w:sz w:val="16"/>
                <w:szCs w:val="18"/>
              </w:rPr>
            </w:pPr>
            <w:r w:rsidRPr="005C65A4">
              <w:rPr>
                <w:sz w:val="16"/>
                <w:szCs w:val="18"/>
              </w:rPr>
              <w:t> </w:t>
            </w:r>
          </w:p>
        </w:tc>
      </w:tr>
      <w:tr w:rsidR="00C252D2" w:rsidRPr="00D668F9" w14:paraId="4A4F3957" w14:textId="77777777" w:rsidTr="00512EFD">
        <w:trPr>
          <w:cantSplit/>
          <w:trHeight w:val="255"/>
        </w:trPr>
        <w:tc>
          <w:tcPr>
            <w:tcW w:w="3847" w:type="dxa"/>
            <w:shd w:val="clear" w:color="auto" w:fill="auto"/>
            <w:vAlign w:val="center"/>
          </w:tcPr>
          <w:p w14:paraId="4A2935B5" w14:textId="77777777" w:rsidR="00C252D2" w:rsidRPr="005C65A4" w:rsidRDefault="00C252D2" w:rsidP="00C252D2">
            <w:pPr>
              <w:rPr>
                <w:sz w:val="16"/>
                <w:szCs w:val="18"/>
              </w:rPr>
            </w:pPr>
            <w:r w:rsidRPr="005C65A4">
              <w:rPr>
                <w:sz w:val="16"/>
                <w:szCs w:val="18"/>
              </w:rPr>
              <w:t>healthClaimCode</w:t>
            </w:r>
          </w:p>
        </w:tc>
        <w:tc>
          <w:tcPr>
            <w:tcW w:w="1228" w:type="dxa"/>
            <w:shd w:val="clear" w:color="auto" w:fill="auto"/>
            <w:vAlign w:val="center"/>
          </w:tcPr>
          <w:p w14:paraId="29FE4B27"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1B95EE50"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61E4300D"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0A145D62" w14:textId="77777777" w:rsidR="00C252D2" w:rsidRPr="005C65A4" w:rsidRDefault="00C252D2" w:rsidP="00C252D2">
            <w:pPr>
              <w:rPr>
                <w:sz w:val="16"/>
                <w:szCs w:val="18"/>
              </w:rPr>
            </w:pPr>
            <w:r w:rsidRPr="005C65A4">
              <w:rPr>
                <w:sz w:val="16"/>
                <w:szCs w:val="18"/>
              </w:rPr>
              <w:t> </w:t>
            </w:r>
          </w:p>
        </w:tc>
      </w:tr>
      <w:tr w:rsidR="00C252D2" w:rsidRPr="00D668F9" w14:paraId="311B718A" w14:textId="77777777" w:rsidTr="00512EFD">
        <w:trPr>
          <w:cantSplit/>
          <w:trHeight w:val="255"/>
        </w:trPr>
        <w:tc>
          <w:tcPr>
            <w:tcW w:w="3847" w:type="dxa"/>
            <w:shd w:val="clear" w:color="auto" w:fill="auto"/>
            <w:vAlign w:val="center"/>
          </w:tcPr>
          <w:p w14:paraId="5C57960C" w14:textId="77777777" w:rsidR="00C252D2" w:rsidRPr="005C65A4" w:rsidRDefault="00C252D2" w:rsidP="00C252D2">
            <w:pPr>
              <w:rPr>
                <w:sz w:val="16"/>
                <w:szCs w:val="18"/>
              </w:rPr>
            </w:pPr>
            <w:r w:rsidRPr="005C65A4">
              <w:rPr>
                <w:sz w:val="16"/>
                <w:szCs w:val="18"/>
              </w:rPr>
              <w:t>healthClaimDescription</w:t>
            </w:r>
          </w:p>
        </w:tc>
        <w:tc>
          <w:tcPr>
            <w:tcW w:w="1228" w:type="dxa"/>
            <w:shd w:val="clear" w:color="auto" w:fill="auto"/>
            <w:vAlign w:val="center"/>
          </w:tcPr>
          <w:p w14:paraId="2724233A"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30682BE2"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27683F57" w14:textId="77777777" w:rsidR="00C252D2" w:rsidRPr="005C65A4" w:rsidRDefault="00C252D2" w:rsidP="00C252D2">
            <w:pPr>
              <w:rPr>
                <w:sz w:val="16"/>
                <w:szCs w:val="18"/>
              </w:rPr>
            </w:pPr>
            <w:r w:rsidRPr="005C65A4">
              <w:rPr>
                <w:sz w:val="16"/>
                <w:szCs w:val="18"/>
              </w:rPr>
              <w:t>Yes</w:t>
            </w:r>
          </w:p>
        </w:tc>
        <w:tc>
          <w:tcPr>
            <w:tcW w:w="1180" w:type="dxa"/>
            <w:shd w:val="clear" w:color="auto" w:fill="auto"/>
            <w:vAlign w:val="center"/>
          </w:tcPr>
          <w:p w14:paraId="6552B5F5" w14:textId="77777777" w:rsidR="00C252D2" w:rsidRPr="005C65A4" w:rsidRDefault="00C252D2" w:rsidP="00C252D2">
            <w:pPr>
              <w:rPr>
                <w:sz w:val="16"/>
                <w:szCs w:val="18"/>
              </w:rPr>
            </w:pPr>
            <w:r w:rsidRPr="005C65A4">
              <w:rPr>
                <w:sz w:val="16"/>
                <w:szCs w:val="18"/>
              </w:rPr>
              <w:t>Yes</w:t>
            </w:r>
          </w:p>
        </w:tc>
      </w:tr>
      <w:tr w:rsidR="00C252D2" w:rsidRPr="00D668F9" w14:paraId="2E7F07AD" w14:textId="77777777" w:rsidTr="00512EFD">
        <w:trPr>
          <w:cantSplit/>
          <w:trHeight w:val="255"/>
        </w:trPr>
        <w:tc>
          <w:tcPr>
            <w:tcW w:w="3847" w:type="dxa"/>
            <w:tcBorders>
              <w:top w:val="single" w:sz="4" w:space="0" w:color="auto"/>
              <w:left w:val="single" w:sz="4" w:space="0" w:color="auto"/>
              <w:bottom w:val="single" w:sz="4" w:space="0" w:color="auto"/>
              <w:right w:val="single" w:sz="4" w:space="0" w:color="auto"/>
            </w:tcBorders>
            <w:shd w:val="clear" w:color="auto" w:fill="auto"/>
            <w:vAlign w:val="bottom"/>
          </w:tcPr>
          <w:p w14:paraId="04DF8671" w14:textId="77777777" w:rsidR="00C252D2" w:rsidRPr="005C65A4" w:rsidRDefault="00C252D2" w:rsidP="00C252D2">
            <w:pPr>
              <w:rPr>
                <w:rFonts w:asciiTheme="minorHAnsi" w:hAnsiTheme="minorHAnsi" w:cs="Arial"/>
                <w:sz w:val="16"/>
                <w:szCs w:val="18"/>
              </w:rPr>
            </w:pPr>
            <w:r w:rsidRPr="005C65A4">
              <w:rPr>
                <w:rFonts w:asciiTheme="minorHAnsi" w:hAnsiTheme="minorHAnsi" w:cs="Arial"/>
                <w:sz w:val="16"/>
                <w:szCs w:val="18"/>
              </w:rPr>
              <w:t>healthcareItemMaximumUsageAge</w:t>
            </w:r>
          </w:p>
        </w:tc>
        <w:tc>
          <w:tcPr>
            <w:tcW w:w="1228" w:type="dxa"/>
            <w:shd w:val="clear" w:color="auto" w:fill="auto"/>
            <w:vAlign w:val="center"/>
          </w:tcPr>
          <w:p w14:paraId="0E353F39"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2BC71A97" w14:textId="77777777" w:rsidR="00C252D2" w:rsidRPr="005C65A4" w:rsidRDefault="00C252D2" w:rsidP="00C252D2">
            <w:pPr>
              <w:rPr>
                <w:sz w:val="16"/>
                <w:szCs w:val="18"/>
              </w:rPr>
            </w:pPr>
            <w:r w:rsidRPr="005C65A4">
              <w:rPr>
                <w:sz w:val="16"/>
                <w:szCs w:val="18"/>
              </w:rPr>
              <w:t>T.P.Neutral &amp; T.P.Dependent</w:t>
            </w:r>
          </w:p>
        </w:tc>
        <w:tc>
          <w:tcPr>
            <w:tcW w:w="1201" w:type="dxa"/>
            <w:shd w:val="pct12" w:color="000000" w:fill="D9D9D9"/>
            <w:vAlign w:val="center"/>
          </w:tcPr>
          <w:p w14:paraId="1053E521"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7D89E765" w14:textId="77777777" w:rsidR="00C252D2" w:rsidRPr="005C65A4" w:rsidRDefault="00C252D2" w:rsidP="00C252D2">
            <w:pPr>
              <w:rPr>
                <w:sz w:val="16"/>
                <w:szCs w:val="18"/>
              </w:rPr>
            </w:pPr>
            <w:r w:rsidRPr="005C65A4">
              <w:rPr>
                <w:sz w:val="16"/>
                <w:szCs w:val="18"/>
              </w:rPr>
              <w:t> </w:t>
            </w:r>
          </w:p>
        </w:tc>
      </w:tr>
      <w:tr w:rsidR="00C252D2" w:rsidRPr="00D668F9" w14:paraId="3DC426CA" w14:textId="77777777" w:rsidTr="00512EFD">
        <w:trPr>
          <w:cantSplit/>
          <w:trHeight w:val="255"/>
        </w:trPr>
        <w:tc>
          <w:tcPr>
            <w:tcW w:w="3847" w:type="dxa"/>
            <w:tcBorders>
              <w:top w:val="nil"/>
              <w:left w:val="single" w:sz="4" w:space="0" w:color="auto"/>
              <w:bottom w:val="single" w:sz="4" w:space="0" w:color="auto"/>
              <w:right w:val="single" w:sz="4" w:space="0" w:color="auto"/>
            </w:tcBorders>
            <w:shd w:val="clear" w:color="auto" w:fill="auto"/>
            <w:vAlign w:val="bottom"/>
          </w:tcPr>
          <w:p w14:paraId="5A564699" w14:textId="77777777" w:rsidR="00C252D2" w:rsidRPr="005C65A4" w:rsidRDefault="00C252D2" w:rsidP="00C252D2">
            <w:pPr>
              <w:rPr>
                <w:rFonts w:asciiTheme="minorHAnsi" w:hAnsiTheme="minorHAnsi" w:cs="Arial"/>
                <w:sz w:val="16"/>
                <w:szCs w:val="18"/>
              </w:rPr>
            </w:pPr>
            <w:r w:rsidRPr="005C65A4">
              <w:rPr>
                <w:rFonts w:asciiTheme="minorHAnsi" w:hAnsiTheme="minorHAnsi" w:cs="Arial"/>
                <w:sz w:val="16"/>
                <w:szCs w:val="18"/>
              </w:rPr>
              <w:t>healthcareItemMinimumUsageAge</w:t>
            </w:r>
          </w:p>
        </w:tc>
        <w:tc>
          <w:tcPr>
            <w:tcW w:w="1228" w:type="dxa"/>
            <w:shd w:val="clear" w:color="auto" w:fill="auto"/>
            <w:vAlign w:val="center"/>
          </w:tcPr>
          <w:p w14:paraId="3ADF31C0"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1F84683F" w14:textId="77777777" w:rsidR="00C252D2" w:rsidRPr="005C65A4" w:rsidRDefault="00C252D2" w:rsidP="00C252D2">
            <w:pPr>
              <w:rPr>
                <w:sz w:val="16"/>
                <w:szCs w:val="18"/>
              </w:rPr>
            </w:pPr>
            <w:r w:rsidRPr="005C65A4">
              <w:rPr>
                <w:sz w:val="16"/>
                <w:szCs w:val="18"/>
              </w:rPr>
              <w:t>T.P.Neutral &amp; T.P.Dependent</w:t>
            </w:r>
          </w:p>
        </w:tc>
        <w:tc>
          <w:tcPr>
            <w:tcW w:w="1201" w:type="dxa"/>
            <w:shd w:val="pct12" w:color="000000" w:fill="D9D9D9"/>
            <w:vAlign w:val="center"/>
          </w:tcPr>
          <w:p w14:paraId="359FF607"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54AE4CC6" w14:textId="77777777" w:rsidR="00C252D2" w:rsidRPr="005C65A4" w:rsidRDefault="00C252D2" w:rsidP="00C252D2">
            <w:pPr>
              <w:rPr>
                <w:sz w:val="16"/>
                <w:szCs w:val="18"/>
              </w:rPr>
            </w:pPr>
            <w:r w:rsidRPr="005C65A4">
              <w:rPr>
                <w:sz w:val="16"/>
                <w:szCs w:val="18"/>
              </w:rPr>
              <w:t> </w:t>
            </w:r>
          </w:p>
        </w:tc>
      </w:tr>
      <w:tr w:rsidR="00C252D2" w:rsidRPr="00D668F9" w14:paraId="4D31AED5" w14:textId="77777777" w:rsidTr="00512EFD">
        <w:trPr>
          <w:cantSplit/>
          <w:trHeight w:val="255"/>
        </w:trPr>
        <w:tc>
          <w:tcPr>
            <w:tcW w:w="3847" w:type="dxa"/>
            <w:tcBorders>
              <w:top w:val="nil"/>
              <w:left w:val="single" w:sz="4" w:space="0" w:color="auto"/>
              <w:bottom w:val="single" w:sz="4" w:space="0" w:color="auto"/>
              <w:right w:val="single" w:sz="4" w:space="0" w:color="auto"/>
            </w:tcBorders>
            <w:shd w:val="clear" w:color="auto" w:fill="auto"/>
            <w:vAlign w:val="bottom"/>
          </w:tcPr>
          <w:p w14:paraId="2910EB93" w14:textId="77777777" w:rsidR="00C252D2" w:rsidRPr="005C65A4" w:rsidRDefault="00C252D2" w:rsidP="00C252D2">
            <w:pPr>
              <w:rPr>
                <w:rFonts w:asciiTheme="minorHAnsi" w:hAnsiTheme="minorHAnsi" w:cs="Arial"/>
                <w:sz w:val="16"/>
                <w:szCs w:val="18"/>
              </w:rPr>
            </w:pPr>
            <w:r w:rsidRPr="005C65A4">
              <w:rPr>
                <w:rFonts w:asciiTheme="minorHAnsi" w:hAnsiTheme="minorHAnsi" w:cs="Arial"/>
                <w:sz w:val="16"/>
                <w:szCs w:val="18"/>
              </w:rPr>
              <w:t>healthcareItemUsageAgeDescription</w:t>
            </w:r>
          </w:p>
        </w:tc>
        <w:tc>
          <w:tcPr>
            <w:tcW w:w="1228" w:type="dxa"/>
            <w:shd w:val="clear" w:color="auto" w:fill="auto"/>
            <w:vAlign w:val="center"/>
          </w:tcPr>
          <w:p w14:paraId="092A383A"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33BBCA09" w14:textId="77777777" w:rsidR="00C252D2" w:rsidRPr="005C65A4" w:rsidRDefault="00C252D2" w:rsidP="00C252D2">
            <w:pPr>
              <w:rPr>
                <w:sz w:val="16"/>
                <w:szCs w:val="18"/>
              </w:rPr>
            </w:pPr>
            <w:r w:rsidRPr="005C65A4">
              <w:rPr>
                <w:sz w:val="16"/>
                <w:szCs w:val="18"/>
              </w:rPr>
              <w:t>T.P.Neutral &amp; T.P.Dependent</w:t>
            </w:r>
          </w:p>
        </w:tc>
        <w:tc>
          <w:tcPr>
            <w:tcW w:w="1201" w:type="dxa"/>
            <w:shd w:val="clear" w:color="auto" w:fill="auto"/>
            <w:vAlign w:val="center"/>
          </w:tcPr>
          <w:p w14:paraId="46428141"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0065671F" w14:textId="77777777" w:rsidR="00C252D2" w:rsidRPr="005C65A4" w:rsidRDefault="00C252D2" w:rsidP="00C252D2">
            <w:pPr>
              <w:rPr>
                <w:sz w:val="16"/>
                <w:szCs w:val="18"/>
              </w:rPr>
            </w:pPr>
            <w:r w:rsidRPr="005C65A4">
              <w:rPr>
                <w:sz w:val="16"/>
                <w:szCs w:val="18"/>
              </w:rPr>
              <w:t>Yes</w:t>
            </w:r>
          </w:p>
        </w:tc>
      </w:tr>
      <w:tr w:rsidR="00C252D2" w:rsidRPr="00D668F9" w14:paraId="46EDD175" w14:textId="77777777" w:rsidTr="004D7EA1">
        <w:trPr>
          <w:cantSplit/>
          <w:trHeight w:val="255"/>
        </w:trPr>
        <w:tc>
          <w:tcPr>
            <w:tcW w:w="3847" w:type="dxa"/>
            <w:shd w:val="clear" w:color="auto" w:fill="auto"/>
            <w:vAlign w:val="center"/>
          </w:tcPr>
          <w:p w14:paraId="060CFF6B" w14:textId="77777777" w:rsidR="00C252D2" w:rsidRPr="005C65A4" w:rsidRDefault="00C252D2" w:rsidP="00C252D2">
            <w:pPr>
              <w:rPr>
                <w:sz w:val="16"/>
                <w:szCs w:val="18"/>
              </w:rPr>
            </w:pPr>
            <w:r w:rsidRPr="005C65A4">
              <w:rPr>
                <w:sz w:val="16"/>
                <w:szCs w:val="18"/>
              </w:rPr>
              <w:t>healthcareGroupedProductCode</w:t>
            </w:r>
          </w:p>
        </w:tc>
        <w:tc>
          <w:tcPr>
            <w:tcW w:w="1228" w:type="dxa"/>
            <w:shd w:val="clear" w:color="auto" w:fill="auto"/>
            <w:vAlign w:val="center"/>
          </w:tcPr>
          <w:p w14:paraId="3BAF6C29"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53D534E3"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355ADA0F"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796C3302" w14:textId="77777777" w:rsidR="00C252D2" w:rsidRPr="005C65A4" w:rsidRDefault="00C252D2" w:rsidP="00C252D2">
            <w:pPr>
              <w:rPr>
                <w:sz w:val="16"/>
                <w:szCs w:val="18"/>
              </w:rPr>
            </w:pPr>
            <w:r w:rsidRPr="005C65A4">
              <w:rPr>
                <w:sz w:val="16"/>
                <w:szCs w:val="18"/>
              </w:rPr>
              <w:t> </w:t>
            </w:r>
          </w:p>
        </w:tc>
      </w:tr>
      <w:tr w:rsidR="00C252D2" w:rsidRPr="00D668F9" w14:paraId="4B03DB34" w14:textId="77777777" w:rsidTr="00512EFD">
        <w:trPr>
          <w:cantSplit/>
          <w:trHeight w:val="255"/>
        </w:trPr>
        <w:tc>
          <w:tcPr>
            <w:tcW w:w="3847" w:type="dxa"/>
            <w:shd w:val="clear" w:color="auto" w:fill="auto"/>
            <w:vAlign w:val="center"/>
          </w:tcPr>
          <w:p w14:paraId="2C89478D" w14:textId="77777777" w:rsidR="00C252D2" w:rsidRPr="005C65A4" w:rsidRDefault="00C252D2" w:rsidP="00C252D2">
            <w:pPr>
              <w:rPr>
                <w:sz w:val="16"/>
                <w:szCs w:val="18"/>
              </w:rPr>
            </w:pPr>
            <w:r w:rsidRPr="005C65A4">
              <w:rPr>
                <w:sz w:val="16"/>
                <w:szCs w:val="18"/>
              </w:rPr>
              <w:t>height (AdditionalTradeItemDimensions)</w:t>
            </w:r>
          </w:p>
        </w:tc>
        <w:tc>
          <w:tcPr>
            <w:tcW w:w="1228" w:type="dxa"/>
            <w:shd w:val="clear" w:color="auto" w:fill="auto"/>
            <w:vAlign w:val="center"/>
          </w:tcPr>
          <w:p w14:paraId="298AC218"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4B44CC57" w14:textId="77777777" w:rsidR="00C252D2" w:rsidRPr="005C65A4" w:rsidRDefault="00C252D2" w:rsidP="00C252D2">
            <w:pPr>
              <w:rPr>
                <w:sz w:val="16"/>
                <w:szCs w:val="18"/>
              </w:rPr>
            </w:pPr>
            <w:r w:rsidRPr="005C65A4">
              <w:rPr>
                <w:sz w:val="16"/>
                <w:szCs w:val="18"/>
              </w:rPr>
              <w:t>T.P.Neutral &amp; T.P.Dependent</w:t>
            </w:r>
          </w:p>
        </w:tc>
        <w:tc>
          <w:tcPr>
            <w:tcW w:w="1201" w:type="dxa"/>
            <w:shd w:val="clear" w:color="auto" w:fill="auto"/>
            <w:vAlign w:val="center"/>
          </w:tcPr>
          <w:p w14:paraId="295FF33C"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6102FF2A" w14:textId="77777777" w:rsidR="00C252D2" w:rsidRPr="005C65A4" w:rsidRDefault="00C252D2" w:rsidP="00C252D2">
            <w:pPr>
              <w:rPr>
                <w:sz w:val="16"/>
                <w:szCs w:val="18"/>
              </w:rPr>
            </w:pPr>
            <w:r w:rsidRPr="005C65A4">
              <w:rPr>
                <w:sz w:val="16"/>
                <w:szCs w:val="18"/>
              </w:rPr>
              <w:t>No</w:t>
            </w:r>
          </w:p>
        </w:tc>
      </w:tr>
      <w:tr w:rsidR="00C252D2" w:rsidRPr="00D668F9" w14:paraId="0C6E4A14" w14:textId="77777777" w:rsidTr="00512EFD">
        <w:trPr>
          <w:cantSplit/>
          <w:trHeight w:val="255"/>
        </w:trPr>
        <w:tc>
          <w:tcPr>
            <w:tcW w:w="3847" w:type="dxa"/>
            <w:shd w:val="clear" w:color="auto" w:fill="auto"/>
            <w:vAlign w:val="center"/>
          </w:tcPr>
          <w:p w14:paraId="6DFD37C6" w14:textId="77777777" w:rsidR="00C252D2" w:rsidRPr="005C65A4" w:rsidRDefault="00C252D2" w:rsidP="00C252D2">
            <w:pPr>
              <w:rPr>
                <w:sz w:val="16"/>
                <w:szCs w:val="18"/>
              </w:rPr>
            </w:pPr>
            <w:r w:rsidRPr="005C65A4">
              <w:rPr>
                <w:sz w:val="16"/>
                <w:szCs w:val="18"/>
              </w:rPr>
              <w:t>height (TradeItemMeasurements)</w:t>
            </w:r>
          </w:p>
        </w:tc>
        <w:tc>
          <w:tcPr>
            <w:tcW w:w="1228" w:type="dxa"/>
            <w:shd w:val="clear" w:color="auto" w:fill="auto"/>
            <w:vAlign w:val="center"/>
          </w:tcPr>
          <w:p w14:paraId="265197A0"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23328FCC"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65C34133"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0EA9354B" w14:textId="77777777" w:rsidR="00C252D2" w:rsidRPr="005C65A4" w:rsidRDefault="00C252D2" w:rsidP="00C252D2">
            <w:pPr>
              <w:rPr>
                <w:sz w:val="16"/>
                <w:szCs w:val="18"/>
              </w:rPr>
            </w:pPr>
            <w:r w:rsidRPr="005C65A4">
              <w:rPr>
                <w:sz w:val="16"/>
                <w:szCs w:val="18"/>
              </w:rPr>
              <w:t>No</w:t>
            </w:r>
          </w:p>
        </w:tc>
      </w:tr>
      <w:tr w:rsidR="00C252D2" w:rsidRPr="00D668F9" w14:paraId="7409DCEB" w14:textId="77777777" w:rsidTr="00512EFD">
        <w:trPr>
          <w:cantSplit/>
          <w:trHeight w:val="125"/>
        </w:trPr>
        <w:tc>
          <w:tcPr>
            <w:tcW w:w="3847" w:type="dxa"/>
            <w:shd w:val="clear" w:color="auto" w:fill="auto"/>
            <w:vAlign w:val="center"/>
          </w:tcPr>
          <w:p w14:paraId="7E1C8DD8" w14:textId="77777777" w:rsidR="00C252D2" w:rsidRPr="005C65A4" w:rsidRDefault="00C252D2" w:rsidP="00C252D2">
            <w:pPr>
              <w:rPr>
                <w:sz w:val="16"/>
                <w:szCs w:val="18"/>
              </w:rPr>
            </w:pPr>
            <w:r w:rsidRPr="005C65A4">
              <w:rPr>
                <w:sz w:val="16"/>
                <w:szCs w:val="18"/>
              </w:rPr>
              <w:t>height(NonGTINLogisticsUnitInformation)</w:t>
            </w:r>
          </w:p>
        </w:tc>
        <w:tc>
          <w:tcPr>
            <w:tcW w:w="1228" w:type="dxa"/>
            <w:shd w:val="clear" w:color="auto" w:fill="auto"/>
            <w:vAlign w:val="center"/>
          </w:tcPr>
          <w:p w14:paraId="287A9A98"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02898E44" w14:textId="77777777" w:rsidR="00C252D2" w:rsidRPr="005C65A4" w:rsidRDefault="00C252D2" w:rsidP="00C252D2">
            <w:pPr>
              <w:rPr>
                <w:sz w:val="16"/>
                <w:szCs w:val="18"/>
              </w:rPr>
            </w:pPr>
            <w:r w:rsidRPr="005C65A4">
              <w:rPr>
                <w:sz w:val="16"/>
                <w:szCs w:val="18"/>
              </w:rPr>
              <w:t>T.P.Neutral &amp; T.P.Dependent</w:t>
            </w:r>
          </w:p>
        </w:tc>
        <w:tc>
          <w:tcPr>
            <w:tcW w:w="1201" w:type="dxa"/>
            <w:shd w:val="clear" w:color="auto" w:fill="auto"/>
            <w:vAlign w:val="center"/>
          </w:tcPr>
          <w:p w14:paraId="72238065"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57019DA6" w14:textId="77777777" w:rsidR="00C252D2" w:rsidRPr="005C65A4" w:rsidRDefault="00C252D2" w:rsidP="00C252D2">
            <w:pPr>
              <w:rPr>
                <w:sz w:val="16"/>
                <w:szCs w:val="18"/>
              </w:rPr>
            </w:pPr>
            <w:r w:rsidRPr="005C65A4">
              <w:rPr>
                <w:sz w:val="16"/>
                <w:szCs w:val="18"/>
              </w:rPr>
              <w:t>No</w:t>
            </w:r>
          </w:p>
        </w:tc>
      </w:tr>
      <w:tr w:rsidR="00C252D2" w:rsidRPr="00D668F9" w14:paraId="3EB20ABB" w14:textId="77777777" w:rsidTr="00512EFD">
        <w:trPr>
          <w:cantSplit/>
          <w:trHeight w:val="125"/>
        </w:trPr>
        <w:tc>
          <w:tcPr>
            <w:tcW w:w="3847" w:type="dxa"/>
            <w:shd w:val="clear" w:color="auto" w:fill="auto"/>
            <w:vAlign w:val="center"/>
          </w:tcPr>
          <w:p w14:paraId="396D07A0" w14:textId="77777777" w:rsidR="00C252D2" w:rsidRPr="005C65A4" w:rsidRDefault="00C252D2" w:rsidP="00C252D2">
            <w:pPr>
              <w:rPr>
                <w:sz w:val="16"/>
                <w:szCs w:val="18"/>
              </w:rPr>
            </w:pPr>
            <w:r w:rsidRPr="005C65A4">
              <w:rPr>
                <w:sz w:val="16"/>
                <w:szCs w:val="18"/>
              </w:rPr>
              <w:t>horizontalViewingAngle</w:t>
            </w:r>
          </w:p>
        </w:tc>
        <w:tc>
          <w:tcPr>
            <w:tcW w:w="1228" w:type="dxa"/>
            <w:shd w:val="clear" w:color="auto" w:fill="auto"/>
            <w:vAlign w:val="center"/>
          </w:tcPr>
          <w:p w14:paraId="26CA6077"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3CE378D1"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7D9EBD9E"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4DDD527B" w14:textId="77777777" w:rsidR="00C252D2" w:rsidRPr="005C65A4" w:rsidRDefault="00C252D2" w:rsidP="00C252D2">
            <w:pPr>
              <w:rPr>
                <w:sz w:val="16"/>
                <w:szCs w:val="18"/>
              </w:rPr>
            </w:pPr>
            <w:r w:rsidRPr="005C65A4">
              <w:rPr>
                <w:sz w:val="16"/>
                <w:szCs w:val="18"/>
              </w:rPr>
              <w:t> </w:t>
            </w:r>
          </w:p>
        </w:tc>
      </w:tr>
      <w:tr w:rsidR="00C252D2" w:rsidRPr="00D668F9" w14:paraId="6173A744" w14:textId="77777777" w:rsidTr="00512EFD">
        <w:trPr>
          <w:cantSplit/>
          <w:trHeight w:val="255"/>
        </w:trPr>
        <w:tc>
          <w:tcPr>
            <w:tcW w:w="3847" w:type="dxa"/>
            <w:shd w:val="clear" w:color="auto" w:fill="auto"/>
            <w:vAlign w:val="center"/>
          </w:tcPr>
          <w:p w14:paraId="4F527DCD" w14:textId="77777777" w:rsidR="00C252D2" w:rsidRPr="005C65A4" w:rsidRDefault="00C252D2" w:rsidP="00C252D2">
            <w:pPr>
              <w:rPr>
                <w:sz w:val="16"/>
                <w:szCs w:val="18"/>
              </w:rPr>
            </w:pPr>
            <w:r w:rsidRPr="005C65A4">
              <w:rPr>
                <w:sz w:val="16"/>
                <w:szCs w:val="18"/>
              </w:rPr>
              <w:t>humidityQualifierCode</w:t>
            </w:r>
          </w:p>
        </w:tc>
        <w:tc>
          <w:tcPr>
            <w:tcW w:w="1228" w:type="dxa"/>
            <w:shd w:val="clear" w:color="auto" w:fill="auto"/>
            <w:vAlign w:val="center"/>
          </w:tcPr>
          <w:p w14:paraId="2AB10175"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6391B321"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6791D9B8"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615A54CA" w14:textId="77777777" w:rsidR="00C252D2" w:rsidRPr="005C65A4" w:rsidRDefault="00C252D2" w:rsidP="00C252D2">
            <w:pPr>
              <w:rPr>
                <w:sz w:val="16"/>
                <w:szCs w:val="18"/>
              </w:rPr>
            </w:pPr>
            <w:r w:rsidRPr="005C65A4">
              <w:rPr>
                <w:sz w:val="16"/>
                <w:szCs w:val="18"/>
              </w:rPr>
              <w:t> </w:t>
            </w:r>
          </w:p>
        </w:tc>
      </w:tr>
      <w:tr w:rsidR="00C252D2" w:rsidRPr="00D668F9" w14:paraId="53BCB119" w14:textId="77777777" w:rsidTr="00512EFD">
        <w:trPr>
          <w:cantSplit/>
          <w:trHeight w:val="255"/>
        </w:trPr>
        <w:tc>
          <w:tcPr>
            <w:tcW w:w="3847" w:type="dxa"/>
            <w:shd w:val="clear" w:color="auto" w:fill="auto"/>
            <w:vAlign w:val="center"/>
          </w:tcPr>
          <w:p w14:paraId="2CE4CC66" w14:textId="77777777" w:rsidR="00C252D2" w:rsidRPr="005C65A4" w:rsidRDefault="00C252D2" w:rsidP="00C252D2">
            <w:pPr>
              <w:rPr>
                <w:sz w:val="16"/>
                <w:szCs w:val="18"/>
              </w:rPr>
            </w:pPr>
            <w:r w:rsidRPr="005C65A4">
              <w:rPr>
                <w:sz w:val="16"/>
                <w:szCs w:val="18"/>
              </w:rPr>
              <w:t>illegalToAdvertiseTargetMarket</w:t>
            </w:r>
          </w:p>
        </w:tc>
        <w:tc>
          <w:tcPr>
            <w:tcW w:w="1228" w:type="dxa"/>
            <w:shd w:val="clear" w:color="auto" w:fill="auto"/>
            <w:vAlign w:val="center"/>
          </w:tcPr>
          <w:p w14:paraId="60821FB9"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7B07DEA9"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77F5ED28"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309809CC" w14:textId="77777777" w:rsidR="00C252D2" w:rsidRPr="005C65A4" w:rsidRDefault="00C252D2" w:rsidP="00C252D2">
            <w:pPr>
              <w:rPr>
                <w:sz w:val="16"/>
                <w:szCs w:val="18"/>
              </w:rPr>
            </w:pPr>
            <w:r w:rsidRPr="005C65A4">
              <w:rPr>
                <w:sz w:val="16"/>
                <w:szCs w:val="18"/>
              </w:rPr>
              <w:t> </w:t>
            </w:r>
          </w:p>
        </w:tc>
      </w:tr>
      <w:tr w:rsidR="00C252D2" w:rsidRPr="00D668F9" w14:paraId="316E4049" w14:textId="77777777" w:rsidTr="00512EFD">
        <w:trPr>
          <w:cantSplit/>
          <w:trHeight w:val="255"/>
        </w:trPr>
        <w:tc>
          <w:tcPr>
            <w:tcW w:w="3847" w:type="dxa"/>
            <w:shd w:val="clear" w:color="auto" w:fill="auto"/>
            <w:vAlign w:val="center"/>
          </w:tcPr>
          <w:p w14:paraId="08E2EBB2" w14:textId="77777777" w:rsidR="00C252D2" w:rsidRPr="005C65A4" w:rsidRDefault="00C252D2" w:rsidP="00C252D2">
            <w:pPr>
              <w:rPr>
                <w:sz w:val="16"/>
                <w:szCs w:val="18"/>
              </w:rPr>
            </w:pPr>
            <w:r w:rsidRPr="005C65A4">
              <w:rPr>
                <w:sz w:val="16"/>
                <w:szCs w:val="18"/>
              </w:rPr>
              <w:t>illustrationNote</w:t>
            </w:r>
          </w:p>
        </w:tc>
        <w:tc>
          <w:tcPr>
            <w:tcW w:w="1228" w:type="dxa"/>
            <w:shd w:val="clear" w:color="auto" w:fill="auto"/>
            <w:vAlign w:val="center"/>
          </w:tcPr>
          <w:p w14:paraId="0478B674"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25FC28C1" w14:textId="77777777" w:rsidR="00C252D2" w:rsidRPr="005C65A4" w:rsidRDefault="00C252D2" w:rsidP="00C252D2">
            <w:pPr>
              <w:rPr>
                <w:sz w:val="16"/>
                <w:szCs w:val="18"/>
              </w:rPr>
            </w:pPr>
            <w:r w:rsidRPr="005C65A4">
              <w:rPr>
                <w:sz w:val="16"/>
                <w:szCs w:val="18"/>
              </w:rPr>
              <w:t>T.P.Neutral</w:t>
            </w:r>
          </w:p>
        </w:tc>
        <w:tc>
          <w:tcPr>
            <w:tcW w:w="1201" w:type="dxa"/>
            <w:shd w:val="clear" w:color="auto" w:fill="auto"/>
            <w:vAlign w:val="center"/>
          </w:tcPr>
          <w:p w14:paraId="55B438D2" w14:textId="77777777" w:rsidR="00C252D2" w:rsidRPr="005C65A4" w:rsidRDefault="00C252D2" w:rsidP="00C252D2">
            <w:pPr>
              <w:rPr>
                <w:sz w:val="16"/>
                <w:szCs w:val="18"/>
              </w:rPr>
            </w:pPr>
            <w:r w:rsidRPr="005C65A4">
              <w:rPr>
                <w:sz w:val="16"/>
                <w:szCs w:val="18"/>
              </w:rPr>
              <w:t>No</w:t>
            </w:r>
          </w:p>
        </w:tc>
        <w:tc>
          <w:tcPr>
            <w:tcW w:w="1180" w:type="dxa"/>
            <w:shd w:val="clear" w:color="auto" w:fill="auto"/>
            <w:vAlign w:val="center"/>
          </w:tcPr>
          <w:p w14:paraId="7DF4BFC7" w14:textId="77777777" w:rsidR="00C252D2" w:rsidRPr="005C65A4" w:rsidRDefault="00C252D2" w:rsidP="00C252D2">
            <w:pPr>
              <w:rPr>
                <w:sz w:val="16"/>
                <w:szCs w:val="18"/>
              </w:rPr>
            </w:pPr>
            <w:r w:rsidRPr="005C65A4">
              <w:rPr>
                <w:sz w:val="16"/>
                <w:szCs w:val="18"/>
              </w:rPr>
              <w:t>Yes</w:t>
            </w:r>
          </w:p>
        </w:tc>
      </w:tr>
      <w:tr w:rsidR="00C252D2" w:rsidRPr="00D668F9" w14:paraId="02F9D519" w14:textId="77777777" w:rsidTr="00512EFD">
        <w:trPr>
          <w:cantSplit/>
          <w:trHeight w:val="255"/>
        </w:trPr>
        <w:tc>
          <w:tcPr>
            <w:tcW w:w="3847" w:type="dxa"/>
            <w:shd w:val="clear" w:color="auto" w:fill="auto"/>
            <w:vAlign w:val="center"/>
          </w:tcPr>
          <w:p w14:paraId="6DA50842" w14:textId="77777777" w:rsidR="00C252D2" w:rsidRPr="005C65A4" w:rsidRDefault="00C252D2" w:rsidP="00C252D2">
            <w:pPr>
              <w:rPr>
                <w:sz w:val="16"/>
                <w:szCs w:val="18"/>
              </w:rPr>
            </w:pPr>
            <w:r w:rsidRPr="005C65A4">
              <w:rPr>
                <w:sz w:val="16"/>
                <w:szCs w:val="18"/>
              </w:rPr>
              <w:t>illustrationTypeCode</w:t>
            </w:r>
          </w:p>
        </w:tc>
        <w:tc>
          <w:tcPr>
            <w:tcW w:w="1228" w:type="dxa"/>
            <w:shd w:val="clear" w:color="auto" w:fill="auto"/>
            <w:vAlign w:val="center"/>
          </w:tcPr>
          <w:p w14:paraId="6F3AC0B6" w14:textId="77777777" w:rsidR="00C252D2" w:rsidRPr="005C65A4" w:rsidRDefault="00C252D2" w:rsidP="00C252D2">
            <w:pPr>
              <w:rPr>
                <w:sz w:val="16"/>
                <w:szCs w:val="18"/>
              </w:rPr>
            </w:pPr>
            <w:r w:rsidRPr="005C65A4">
              <w:rPr>
                <w:sz w:val="16"/>
                <w:szCs w:val="18"/>
              </w:rPr>
              <w:t>Global/Local</w:t>
            </w:r>
          </w:p>
        </w:tc>
        <w:tc>
          <w:tcPr>
            <w:tcW w:w="1472" w:type="dxa"/>
            <w:shd w:val="clear" w:color="auto" w:fill="auto"/>
            <w:noWrap/>
            <w:vAlign w:val="center"/>
          </w:tcPr>
          <w:p w14:paraId="3C000652" w14:textId="77777777" w:rsidR="00C252D2" w:rsidRPr="005C65A4" w:rsidRDefault="00C252D2" w:rsidP="00C252D2">
            <w:pPr>
              <w:rPr>
                <w:sz w:val="16"/>
                <w:szCs w:val="18"/>
              </w:rPr>
            </w:pPr>
            <w:r w:rsidRPr="005C65A4">
              <w:rPr>
                <w:sz w:val="16"/>
                <w:szCs w:val="18"/>
              </w:rPr>
              <w:t>T.P.Neutral</w:t>
            </w:r>
          </w:p>
        </w:tc>
        <w:tc>
          <w:tcPr>
            <w:tcW w:w="1201" w:type="dxa"/>
            <w:shd w:val="pct12" w:color="000000" w:fill="D9D9D9"/>
            <w:vAlign w:val="center"/>
          </w:tcPr>
          <w:p w14:paraId="67FF4989" w14:textId="77777777" w:rsidR="00C252D2" w:rsidRPr="005C65A4" w:rsidRDefault="00C252D2" w:rsidP="00C252D2">
            <w:pPr>
              <w:rPr>
                <w:sz w:val="16"/>
                <w:szCs w:val="18"/>
              </w:rPr>
            </w:pPr>
            <w:r w:rsidRPr="005C65A4">
              <w:rPr>
                <w:sz w:val="16"/>
                <w:szCs w:val="18"/>
              </w:rPr>
              <w:t> </w:t>
            </w:r>
          </w:p>
        </w:tc>
        <w:tc>
          <w:tcPr>
            <w:tcW w:w="1180" w:type="dxa"/>
            <w:shd w:val="pct12" w:color="000000" w:fill="D9D9D9"/>
            <w:vAlign w:val="center"/>
          </w:tcPr>
          <w:p w14:paraId="47B4ED21" w14:textId="77777777" w:rsidR="00C252D2" w:rsidRPr="005C65A4" w:rsidRDefault="00C252D2" w:rsidP="00C252D2">
            <w:pPr>
              <w:rPr>
                <w:sz w:val="16"/>
                <w:szCs w:val="18"/>
              </w:rPr>
            </w:pPr>
            <w:r w:rsidRPr="005C65A4">
              <w:rPr>
                <w:sz w:val="16"/>
                <w:szCs w:val="18"/>
              </w:rPr>
              <w:t> </w:t>
            </w:r>
          </w:p>
        </w:tc>
      </w:tr>
      <w:tr w:rsidR="00B467E1" w:rsidRPr="00D668F9" w14:paraId="73AF2DD5" w14:textId="77777777" w:rsidTr="00B467E1">
        <w:trPr>
          <w:cantSplit/>
          <w:trHeight w:val="255"/>
        </w:trPr>
        <w:tc>
          <w:tcPr>
            <w:tcW w:w="3847" w:type="dxa"/>
            <w:shd w:val="clear" w:color="auto" w:fill="auto"/>
            <w:vAlign w:val="center"/>
          </w:tcPr>
          <w:p w14:paraId="3066E0D1" w14:textId="624D6C1C" w:rsidR="00B467E1" w:rsidRPr="00B467E1" w:rsidRDefault="00B467E1" w:rsidP="00B467E1">
            <w:pPr>
              <w:rPr>
                <w:color w:val="FF0000"/>
                <w:sz w:val="16"/>
                <w:szCs w:val="18"/>
              </w:rPr>
            </w:pPr>
            <w:r w:rsidRPr="00B467E1">
              <w:rPr>
                <w:color w:val="FF0000"/>
                <w:sz w:val="16"/>
                <w:szCs w:val="18"/>
              </w:rPr>
              <w:t>imitationOrSubstituteFor</w:t>
            </w:r>
          </w:p>
        </w:tc>
        <w:tc>
          <w:tcPr>
            <w:tcW w:w="1228" w:type="dxa"/>
            <w:shd w:val="clear" w:color="auto" w:fill="auto"/>
            <w:vAlign w:val="center"/>
          </w:tcPr>
          <w:p w14:paraId="75CB895D" w14:textId="1586BD5A" w:rsidR="00B467E1" w:rsidRPr="00B467E1" w:rsidRDefault="00B467E1" w:rsidP="00B467E1">
            <w:pPr>
              <w:rPr>
                <w:color w:val="FF0000"/>
                <w:sz w:val="16"/>
                <w:szCs w:val="18"/>
              </w:rPr>
            </w:pPr>
            <w:r w:rsidRPr="00B467E1">
              <w:rPr>
                <w:color w:val="FF0000"/>
                <w:sz w:val="16"/>
                <w:szCs w:val="18"/>
              </w:rPr>
              <w:t>Global/Local</w:t>
            </w:r>
          </w:p>
        </w:tc>
        <w:tc>
          <w:tcPr>
            <w:tcW w:w="1472" w:type="dxa"/>
            <w:shd w:val="clear" w:color="auto" w:fill="auto"/>
            <w:noWrap/>
            <w:vAlign w:val="center"/>
          </w:tcPr>
          <w:p w14:paraId="1C61B404" w14:textId="6D1AD054" w:rsidR="00B467E1" w:rsidRPr="00B467E1" w:rsidRDefault="00B467E1" w:rsidP="00B467E1">
            <w:pPr>
              <w:rPr>
                <w:color w:val="FF0000"/>
                <w:sz w:val="16"/>
                <w:szCs w:val="18"/>
              </w:rPr>
            </w:pPr>
            <w:r w:rsidRPr="00B467E1">
              <w:rPr>
                <w:color w:val="FF0000"/>
                <w:sz w:val="16"/>
                <w:szCs w:val="18"/>
              </w:rPr>
              <w:t>T.P.Neutral</w:t>
            </w:r>
          </w:p>
        </w:tc>
        <w:tc>
          <w:tcPr>
            <w:tcW w:w="1201" w:type="dxa"/>
            <w:shd w:val="clear" w:color="auto" w:fill="auto"/>
            <w:vAlign w:val="center"/>
          </w:tcPr>
          <w:p w14:paraId="6B43C169" w14:textId="38B70DEB" w:rsidR="00B467E1" w:rsidRPr="00B467E1" w:rsidRDefault="00B467E1" w:rsidP="00B467E1">
            <w:pPr>
              <w:rPr>
                <w:color w:val="FF0000"/>
                <w:sz w:val="16"/>
                <w:szCs w:val="18"/>
              </w:rPr>
            </w:pPr>
            <w:r w:rsidRPr="00B467E1">
              <w:rPr>
                <w:color w:val="FF0000"/>
                <w:sz w:val="16"/>
                <w:szCs w:val="18"/>
              </w:rPr>
              <w:t>No</w:t>
            </w:r>
          </w:p>
        </w:tc>
        <w:tc>
          <w:tcPr>
            <w:tcW w:w="1180" w:type="dxa"/>
            <w:shd w:val="clear" w:color="auto" w:fill="auto"/>
            <w:vAlign w:val="center"/>
          </w:tcPr>
          <w:p w14:paraId="215FCFAF" w14:textId="619DBD52" w:rsidR="00B467E1" w:rsidRPr="00B467E1" w:rsidRDefault="00B467E1" w:rsidP="00B467E1">
            <w:pPr>
              <w:rPr>
                <w:color w:val="FF0000"/>
                <w:sz w:val="16"/>
                <w:szCs w:val="18"/>
              </w:rPr>
            </w:pPr>
            <w:r w:rsidRPr="00B467E1">
              <w:rPr>
                <w:color w:val="FF0000"/>
                <w:sz w:val="16"/>
                <w:szCs w:val="18"/>
              </w:rPr>
              <w:t>Yes</w:t>
            </w:r>
          </w:p>
        </w:tc>
      </w:tr>
      <w:tr w:rsidR="00B467E1" w:rsidRPr="00D668F9" w14:paraId="4FC92EC3" w14:textId="77777777" w:rsidTr="00512EFD">
        <w:trPr>
          <w:cantSplit/>
          <w:trHeight w:val="255"/>
        </w:trPr>
        <w:tc>
          <w:tcPr>
            <w:tcW w:w="3847" w:type="dxa"/>
            <w:shd w:val="clear" w:color="auto" w:fill="auto"/>
            <w:vAlign w:val="center"/>
          </w:tcPr>
          <w:p w14:paraId="4570C5D9" w14:textId="77777777" w:rsidR="00B467E1" w:rsidRPr="005C65A4" w:rsidRDefault="00B467E1" w:rsidP="00B467E1">
            <w:pPr>
              <w:rPr>
                <w:sz w:val="16"/>
                <w:szCs w:val="18"/>
              </w:rPr>
            </w:pPr>
            <w:r w:rsidRPr="005C65A4">
              <w:rPr>
                <w:sz w:val="16"/>
                <w:szCs w:val="18"/>
              </w:rPr>
              <w:t>importClassificationCountrySubdivisionRegionOfOrigin</w:t>
            </w:r>
          </w:p>
        </w:tc>
        <w:tc>
          <w:tcPr>
            <w:tcW w:w="1228" w:type="dxa"/>
            <w:shd w:val="clear" w:color="auto" w:fill="auto"/>
            <w:vAlign w:val="center"/>
          </w:tcPr>
          <w:p w14:paraId="1262DE4B"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75F6A029"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116B3896"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5966975A" w14:textId="77777777" w:rsidR="00B467E1" w:rsidRPr="005C65A4" w:rsidRDefault="00B467E1" w:rsidP="00B467E1">
            <w:pPr>
              <w:rPr>
                <w:sz w:val="16"/>
                <w:szCs w:val="18"/>
              </w:rPr>
            </w:pPr>
            <w:r w:rsidRPr="005C65A4">
              <w:rPr>
                <w:sz w:val="16"/>
                <w:szCs w:val="18"/>
              </w:rPr>
              <w:t> </w:t>
            </w:r>
          </w:p>
        </w:tc>
      </w:tr>
      <w:tr w:rsidR="00B467E1" w:rsidRPr="00D668F9" w14:paraId="0CE568EA" w14:textId="77777777" w:rsidTr="00512EFD">
        <w:trPr>
          <w:cantSplit/>
          <w:trHeight w:val="255"/>
        </w:trPr>
        <w:tc>
          <w:tcPr>
            <w:tcW w:w="3847" w:type="dxa"/>
            <w:shd w:val="clear" w:color="auto" w:fill="auto"/>
            <w:vAlign w:val="center"/>
          </w:tcPr>
          <w:p w14:paraId="7413CB39" w14:textId="77777777" w:rsidR="00B467E1" w:rsidRPr="005C65A4" w:rsidRDefault="00B467E1" w:rsidP="00B467E1">
            <w:pPr>
              <w:rPr>
                <w:sz w:val="16"/>
                <w:szCs w:val="18"/>
              </w:rPr>
            </w:pPr>
            <w:r w:rsidRPr="005C65A4">
              <w:rPr>
                <w:sz w:val="16"/>
                <w:szCs w:val="18"/>
              </w:rPr>
              <w:t>importClassificationTypeCode</w:t>
            </w:r>
          </w:p>
        </w:tc>
        <w:tc>
          <w:tcPr>
            <w:tcW w:w="1228" w:type="dxa"/>
            <w:shd w:val="clear" w:color="auto" w:fill="auto"/>
            <w:vAlign w:val="center"/>
          </w:tcPr>
          <w:p w14:paraId="3668487D"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59B1A3C6"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0EE4BDE5"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7855C14C" w14:textId="77777777" w:rsidR="00B467E1" w:rsidRPr="005C65A4" w:rsidRDefault="00B467E1" w:rsidP="00B467E1">
            <w:pPr>
              <w:rPr>
                <w:sz w:val="16"/>
                <w:szCs w:val="18"/>
              </w:rPr>
            </w:pPr>
            <w:r w:rsidRPr="005C65A4">
              <w:rPr>
                <w:sz w:val="16"/>
                <w:szCs w:val="18"/>
              </w:rPr>
              <w:t> </w:t>
            </w:r>
          </w:p>
        </w:tc>
      </w:tr>
      <w:tr w:rsidR="00B467E1" w:rsidRPr="00D668F9" w14:paraId="341A2B4A" w14:textId="77777777" w:rsidTr="00512EFD">
        <w:trPr>
          <w:cantSplit/>
          <w:trHeight w:val="255"/>
        </w:trPr>
        <w:tc>
          <w:tcPr>
            <w:tcW w:w="3847" w:type="dxa"/>
            <w:shd w:val="clear" w:color="auto" w:fill="auto"/>
            <w:vAlign w:val="center"/>
          </w:tcPr>
          <w:p w14:paraId="57F6867D" w14:textId="77777777" w:rsidR="00B467E1" w:rsidRPr="005C65A4" w:rsidRDefault="00B467E1" w:rsidP="00B467E1">
            <w:pPr>
              <w:rPr>
                <w:sz w:val="16"/>
                <w:szCs w:val="18"/>
              </w:rPr>
            </w:pPr>
            <w:r w:rsidRPr="005C65A4">
              <w:rPr>
                <w:sz w:val="16"/>
                <w:szCs w:val="18"/>
              </w:rPr>
              <w:t>importClassificationValue</w:t>
            </w:r>
          </w:p>
        </w:tc>
        <w:tc>
          <w:tcPr>
            <w:tcW w:w="1228" w:type="dxa"/>
            <w:shd w:val="clear" w:color="auto" w:fill="auto"/>
            <w:vAlign w:val="center"/>
          </w:tcPr>
          <w:p w14:paraId="27924D11"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32A34EFB"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3E19C9CD"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7E5F9669" w14:textId="77777777" w:rsidR="00B467E1" w:rsidRPr="005C65A4" w:rsidRDefault="00B467E1" w:rsidP="00B467E1">
            <w:pPr>
              <w:rPr>
                <w:sz w:val="16"/>
                <w:szCs w:val="18"/>
              </w:rPr>
            </w:pPr>
            <w:r w:rsidRPr="005C65A4">
              <w:rPr>
                <w:sz w:val="16"/>
                <w:szCs w:val="18"/>
              </w:rPr>
              <w:t> </w:t>
            </w:r>
          </w:p>
        </w:tc>
      </w:tr>
      <w:tr w:rsidR="00B467E1" w:rsidRPr="00D668F9" w14:paraId="4222521C" w14:textId="77777777" w:rsidTr="00512EFD">
        <w:trPr>
          <w:cantSplit/>
          <w:trHeight w:val="255"/>
        </w:trPr>
        <w:tc>
          <w:tcPr>
            <w:tcW w:w="3847" w:type="dxa"/>
            <w:shd w:val="clear" w:color="auto" w:fill="auto"/>
            <w:vAlign w:val="center"/>
          </w:tcPr>
          <w:p w14:paraId="6AFB7425" w14:textId="77777777" w:rsidR="00B467E1" w:rsidRPr="005C65A4" w:rsidRDefault="00B467E1" w:rsidP="00B467E1">
            <w:pPr>
              <w:rPr>
                <w:sz w:val="16"/>
                <w:szCs w:val="18"/>
              </w:rPr>
            </w:pPr>
            <w:r w:rsidRPr="005C65A4">
              <w:rPr>
                <w:sz w:val="16"/>
                <w:szCs w:val="18"/>
              </w:rPr>
              <w:t>inBoxCubeDimension</w:t>
            </w:r>
          </w:p>
        </w:tc>
        <w:tc>
          <w:tcPr>
            <w:tcW w:w="1228" w:type="dxa"/>
            <w:shd w:val="clear" w:color="auto" w:fill="auto"/>
            <w:vAlign w:val="center"/>
          </w:tcPr>
          <w:p w14:paraId="4BA3AD78"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6142C283" w14:textId="77777777" w:rsidR="00B467E1" w:rsidRPr="005C65A4" w:rsidRDefault="00B467E1" w:rsidP="00B467E1">
            <w:pPr>
              <w:rPr>
                <w:sz w:val="16"/>
                <w:szCs w:val="18"/>
              </w:rPr>
            </w:pPr>
            <w:r w:rsidRPr="005C65A4">
              <w:rPr>
                <w:sz w:val="16"/>
                <w:szCs w:val="18"/>
              </w:rPr>
              <w:t>T.P.Neutral</w:t>
            </w:r>
          </w:p>
        </w:tc>
        <w:tc>
          <w:tcPr>
            <w:tcW w:w="1201" w:type="dxa"/>
            <w:shd w:val="clear" w:color="auto" w:fill="auto"/>
            <w:vAlign w:val="center"/>
          </w:tcPr>
          <w:p w14:paraId="592D0756" w14:textId="77777777" w:rsidR="00B467E1" w:rsidRPr="005C65A4" w:rsidRDefault="00B467E1" w:rsidP="00B467E1">
            <w:pPr>
              <w:rPr>
                <w:sz w:val="16"/>
                <w:szCs w:val="18"/>
              </w:rPr>
            </w:pPr>
            <w:r w:rsidRPr="005C65A4">
              <w:rPr>
                <w:sz w:val="16"/>
                <w:szCs w:val="18"/>
              </w:rPr>
              <w:t>No</w:t>
            </w:r>
          </w:p>
        </w:tc>
        <w:tc>
          <w:tcPr>
            <w:tcW w:w="1180" w:type="dxa"/>
            <w:shd w:val="clear" w:color="auto" w:fill="auto"/>
            <w:vAlign w:val="center"/>
          </w:tcPr>
          <w:p w14:paraId="2F7F4FBA" w14:textId="77777777" w:rsidR="00B467E1" w:rsidRPr="005C65A4" w:rsidRDefault="00B467E1" w:rsidP="00B467E1">
            <w:pPr>
              <w:rPr>
                <w:sz w:val="16"/>
                <w:szCs w:val="18"/>
              </w:rPr>
            </w:pPr>
            <w:r w:rsidRPr="005C65A4">
              <w:rPr>
                <w:sz w:val="16"/>
                <w:szCs w:val="18"/>
              </w:rPr>
              <w:t>No</w:t>
            </w:r>
          </w:p>
        </w:tc>
      </w:tr>
      <w:tr w:rsidR="00B467E1" w:rsidRPr="00D668F9" w14:paraId="565E785C" w14:textId="77777777" w:rsidTr="00512EFD">
        <w:trPr>
          <w:cantSplit/>
          <w:trHeight w:val="255"/>
        </w:trPr>
        <w:tc>
          <w:tcPr>
            <w:tcW w:w="3847" w:type="dxa"/>
            <w:shd w:val="clear" w:color="auto" w:fill="auto"/>
            <w:vAlign w:val="center"/>
          </w:tcPr>
          <w:p w14:paraId="39B4D736" w14:textId="77777777" w:rsidR="00B467E1" w:rsidRPr="005C65A4" w:rsidRDefault="00B467E1" w:rsidP="00B467E1">
            <w:pPr>
              <w:rPr>
                <w:sz w:val="16"/>
                <w:szCs w:val="18"/>
              </w:rPr>
            </w:pPr>
            <w:r w:rsidRPr="005C65A4">
              <w:rPr>
                <w:sz w:val="16"/>
                <w:szCs w:val="18"/>
              </w:rPr>
              <w:t>includedOperatingSystem</w:t>
            </w:r>
          </w:p>
        </w:tc>
        <w:tc>
          <w:tcPr>
            <w:tcW w:w="1228" w:type="dxa"/>
            <w:shd w:val="clear" w:color="auto" w:fill="auto"/>
            <w:vAlign w:val="center"/>
          </w:tcPr>
          <w:p w14:paraId="69B100B1"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46746A7B"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7B25C4E6"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72FFB20C" w14:textId="77777777" w:rsidR="00B467E1" w:rsidRPr="005C65A4" w:rsidRDefault="00B467E1" w:rsidP="00B467E1">
            <w:pPr>
              <w:rPr>
                <w:sz w:val="16"/>
                <w:szCs w:val="18"/>
              </w:rPr>
            </w:pPr>
            <w:r w:rsidRPr="005C65A4">
              <w:rPr>
                <w:sz w:val="16"/>
                <w:szCs w:val="18"/>
              </w:rPr>
              <w:t> </w:t>
            </w:r>
          </w:p>
        </w:tc>
      </w:tr>
      <w:tr w:rsidR="00B467E1" w:rsidRPr="00D668F9" w14:paraId="4B2BFFF9" w14:textId="77777777" w:rsidTr="00512EFD">
        <w:trPr>
          <w:cantSplit/>
          <w:trHeight w:val="255"/>
        </w:trPr>
        <w:tc>
          <w:tcPr>
            <w:tcW w:w="3847" w:type="dxa"/>
            <w:shd w:val="clear" w:color="auto" w:fill="auto"/>
            <w:vAlign w:val="center"/>
          </w:tcPr>
          <w:p w14:paraId="013C40F6" w14:textId="77777777" w:rsidR="00B467E1" w:rsidRPr="005C65A4" w:rsidRDefault="00B467E1" w:rsidP="00B467E1">
            <w:pPr>
              <w:rPr>
                <w:sz w:val="16"/>
                <w:szCs w:val="18"/>
              </w:rPr>
            </w:pPr>
            <w:r w:rsidRPr="005C65A4">
              <w:rPr>
                <w:sz w:val="16"/>
                <w:szCs w:val="18"/>
              </w:rPr>
              <w:t>incotermCode</w:t>
            </w:r>
          </w:p>
        </w:tc>
        <w:tc>
          <w:tcPr>
            <w:tcW w:w="1228" w:type="dxa"/>
            <w:shd w:val="clear" w:color="auto" w:fill="auto"/>
            <w:vAlign w:val="center"/>
          </w:tcPr>
          <w:p w14:paraId="7F94C12E"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08C3FB2D"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618796EE"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29B62166" w14:textId="77777777" w:rsidR="00B467E1" w:rsidRPr="005C65A4" w:rsidRDefault="00B467E1" w:rsidP="00B467E1">
            <w:pPr>
              <w:rPr>
                <w:sz w:val="16"/>
                <w:szCs w:val="18"/>
              </w:rPr>
            </w:pPr>
            <w:r w:rsidRPr="005C65A4">
              <w:rPr>
                <w:sz w:val="16"/>
                <w:szCs w:val="18"/>
              </w:rPr>
              <w:t> </w:t>
            </w:r>
          </w:p>
        </w:tc>
      </w:tr>
      <w:tr w:rsidR="00B467E1" w:rsidRPr="00D668F9" w14:paraId="1DC9C404" w14:textId="77777777" w:rsidTr="00512EFD">
        <w:trPr>
          <w:cantSplit/>
          <w:trHeight w:val="255"/>
        </w:trPr>
        <w:tc>
          <w:tcPr>
            <w:tcW w:w="3847" w:type="dxa"/>
            <w:shd w:val="clear" w:color="auto" w:fill="auto"/>
            <w:vAlign w:val="center"/>
          </w:tcPr>
          <w:p w14:paraId="7207DCF4" w14:textId="77777777" w:rsidR="00B467E1" w:rsidRPr="005C65A4" w:rsidRDefault="00B467E1" w:rsidP="00B467E1">
            <w:pPr>
              <w:rPr>
                <w:sz w:val="16"/>
                <w:szCs w:val="18"/>
              </w:rPr>
            </w:pPr>
            <w:r w:rsidRPr="005C65A4">
              <w:rPr>
                <w:sz w:val="16"/>
                <w:szCs w:val="18"/>
              </w:rPr>
              <w:t>incotermCodeLocation</w:t>
            </w:r>
          </w:p>
        </w:tc>
        <w:tc>
          <w:tcPr>
            <w:tcW w:w="1228" w:type="dxa"/>
            <w:shd w:val="clear" w:color="auto" w:fill="auto"/>
            <w:vAlign w:val="center"/>
          </w:tcPr>
          <w:p w14:paraId="32B47341"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4FB64CC5"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1FABF856"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2362BBC2" w14:textId="77777777" w:rsidR="00B467E1" w:rsidRPr="005C65A4" w:rsidRDefault="00B467E1" w:rsidP="00B467E1">
            <w:pPr>
              <w:rPr>
                <w:sz w:val="16"/>
                <w:szCs w:val="18"/>
              </w:rPr>
            </w:pPr>
            <w:r w:rsidRPr="005C65A4">
              <w:rPr>
                <w:sz w:val="16"/>
                <w:szCs w:val="18"/>
              </w:rPr>
              <w:t> </w:t>
            </w:r>
          </w:p>
        </w:tc>
      </w:tr>
      <w:tr w:rsidR="00B467E1" w:rsidRPr="00D668F9" w14:paraId="7BE13D02" w14:textId="77777777" w:rsidTr="00512EFD">
        <w:trPr>
          <w:cantSplit/>
          <w:trHeight w:val="255"/>
        </w:trPr>
        <w:tc>
          <w:tcPr>
            <w:tcW w:w="3847" w:type="dxa"/>
            <w:shd w:val="clear" w:color="auto" w:fill="auto"/>
            <w:vAlign w:val="center"/>
          </w:tcPr>
          <w:p w14:paraId="60718C51" w14:textId="77777777" w:rsidR="00B467E1" w:rsidRPr="005C65A4" w:rsidRDefault="00B467E1" w:rsidP="00B467E1">
            <w:pPr>
              <w:rPr>
                <w:sz w:val="16"/>
                <w:szCs w:val="18"/>
              </w:rPr>
            </w:pPr>
            <w:r w:rsidRPr="005C65A4">
              <w:rPr>
                <w:sz w:val="16"/>
                <w:szCs w:val="18"/>
              </w:rPr>
              <w:t>incotermCountryCode</w:t>
            </w:r>
          </w:p>
        </w:tc>
        <w:tc>
          <w:tcPr>
            <w:tcW w:w="1228" w:type="dxa"/>
            <w:shd w:val="clear" w:color="auto" w:fill="auto"/>
            <w:vAlign w:val="center"/>
          </w:tcPr>
          <w:p w14:paraId="7F20E879"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2C835D20"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46984F25"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5C2112F6" w14:textId="77777777" w:rsidR="00B467E1" w:rsidRPr="005C65A4" w:rsidRDefault="00B467E1" w:rsidP="00B467E1">
            <w:pPr>
              <w:rPr>
                <w:sz w:val="16"/>
                <w:szCs w:val="18"/>
              </w:rPr>
            </w:pPr>
            <w:r w:rsidRPr="005C65A4">
              <w:rPr>
                <w:sz w:val="16"/>
                <w:szCs w:val="18"/>
              </w:rPr>
              <w:t> </w:t>
            </w:r>
          </w:p>
        </w:tc>
      </w:tr>
      <w:tr w:rsidR="00B467E1" w:rsidRPr="00D668F9" w14:paraId="639AF04A" w14:textId="77777777" w:rsidTr="00512EFD">
        <w:trPr>
          <w:cantSplit/>
          <w:trHeight w:val="255"/>
        </w:trPr>
        <w:tc>
          <w:tcPr>
            <w:tcW w:w="3847" w:type="dxa"/>
            <w:shd w:val="clear" w:color="auto" w:fill="auto"/>
            <w:vAlign w:val="center"/>
          </w:tcPr>
          <w:p w14:paraId="0AEE672C" w14:textId="77777777" w:rsidR="00B467E1" w:rsidRPr="005C65A4" w:rsidRDefault="00B467E1" w:rsidP="00B467E1">
            <w:pPr>
              <w:rPr>
                <w:sz w:val="16"/>
                <w:szCs w:val="18"/>
              </w:rPr>
            </w:pPr>
            <w:r w:rsidRPr="005C65A4">
              <w:rPr>
                <w:sz w:val="16"/>
                <w:szCs w:val="18"/>
              </w:rPr>
              <w:t>individualUnitMaximumSize</w:t>
            </w:r>
          </w:p>
        </w:tc>
        <w:tc>
          <w:tcPr>
            <w:tcW w:w="1228" w:type="dxa"/>
            <w:shd w:val="clear" w:color="auto" w:fill="auto"/>
            <w:vAlign w:val="center"/>
          </w:tcPr>
          <w:p w14:paraId="76F8B6C2"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3E881E06" w14:textId="77777777" w:rsidR="00B467E1" w:rsidRPr="005C65A4" w:rsidRDefault="00B467E1" w:rsidP="00B467E1">
            <w:pPr>
              <w:rPr>
                <w:sz w:val="16"/>
                <w:szCs w:val="18"/>
              </w:rPr>
            </w:pPr>
            <w:r w:rsidRPr="005C65A4">
              <w:rPr>
                <w:sz w:val="16"/>
                <w:szCs w:val="18"/>
              </w:rPr>
              <w:t>T.P.Neutral</w:t>
            </w:r>
          </w:p>
        </w:tc>
        <w:tc>
          <w:tcPr>
            <w:tcW w:w="1201" w:type="dxa"/>
            <w:shd w:val="clear" w:color="auto" w:fill="auto"/>
            <w:vAlign w:val="center"/>
          </w:tcPr>
          <w:p w14:paraId="06F4953D" w14:textId="77777777" w:rsidR="00B467E1" w:rsidRPr="005C65A4" w:rsidRDefault="00B467E1" w:rsidP="00B467E1">
            <w:pPr>
              <w:rPr>
                <w:sz w:val="16"/>
                <w:szCs w:val="18"/>
              </w:rPr>
            </w:pPr>
            <w:r w:rsidRPr="005C65A4">
              <w:rPr>
                <w:sz w:val="16"/>
                <w:szCs w:val="18"/>
              </w:rPr>
              <w:t>No</w:t>
            </w:r>
          </w:p>
        </w:tc>
        <w:tc>
          <w:tcPr>
            <w:tcW w:w="1180" w:type="dxa"/>
            <w:shd w:val="clear" w:color="auto" w:fill="auto"/>
            <w:vAlign w:val="center"/>
          </w:tcPr>
          <w:p w14:paraId="700DFC74" w14:textId="77777777" w:rsidR="00B467E1" w:rsidRPr="005C65A4" w:rsidRDefault="00B467E1" w:rsidP="00B467E1">
            <w:pPr>
              <w:rPr>
                <w:sz w:val="16"/>
                <w:szCs w:val="18"/>
              </w:rPr>
            </w:pPr>
            <w:r w:rsidRPr="005C65A4">
              <w:rPr>
                <w:sz w:val="16"/>
                <w:szCs w:val="18"/>
              </w:rPr>
              <w:t>No</w:t>
            </w:r>
          </w:p>
        </w:tc>
      </w:tr>
      <w:tr w:rsidR="00B467E1" w:rsidRPr="00D668F9" w14:paraId="03D595C4" w14:textId="77777777" w:rsidTr="00512EFD">
        <w:trPr>
          <w:cantSplit/>
          <w:trHeight w:val="255"/>
        </w:trPr>
        <w:tc>
          <w:tcPr>
            <w:tcW w:w="3847" w:type="dxa"/>
            <w:shd w:val="clear" w:color="auto" w:fill="auto"/>
            <w:vAlign w:val="center"/>
          </w:tcPr>
          <w:p w14:paraId="4A01345A" w14:textId="77777777" w:rsidR="00B467E1" w:rsidRPr="005C65A4" w:rsidRDefault="00B467E1" w:rsidP="00B467E1">
            <w:pPr>
              <w:rPr>
                <w:sz w:val="16"/>
                <w:szCs w:val="18"/>
              </w:rPr>
            </w:pPr>
            <w:r w:rsidRPr="005C65A4">
              <w:rPr>
                <w:sz w:val="16"/>
                <w:szCs w:val="18"/>
              </w:rPr>
              <w:t>individualUnitMinimumSize</w:t>
            </w:r>
          </w:p>
        </w:tc>
        <w:tc>
          <w:tcPr>
            <w:tcW w:w="1228" w:type="dxa"/>
            <w:shd w:val="clear" w:color="auto" w:fill="auto"/>
            <w:vAlign w:val="center"/>
          </w:tcPr>
          <w:p w14:paraId="2B4248FF"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28F7327C" w14:textId="77777777" w:rsidR="00B467E1" w:rsidRPr="005C65A4" w:rsidRDefault="00B467E1" w:rsidP="00B467E1">
            <w:pPr>
              <w:rPr>
                <w:sz w:val="16"/>
                <w:szCs w:val="18"/>
              </w:rPr>
            </w:pPr>
            <w:r w:rsidRPr="005C65A4">
              <w:rPr>
                <w:sz w:val="16"/>
                <w:szCs w:val="18"/>
              </w:rPr>
              <w:t>T.P.Neutral</w:t>
            </w:r>
          </w:p>
        </w:tc>
        <w:tc>
          <w:tcPr>
            <w:tcW w:w="1201" w:type="dxa"/>
            <w:shd w:val="clear" w:color="auto" w:fill="auto"/>
            <w:vAlign w:val="center"/>
          </w:tcPr>
          <w:p w14:paraId="2E587C57" w14:textId="77777777" w:rsidR="00B467E1" w:rsidRPr="005C65A4" w:rsidRDefault="00B467E1" w:rsidP="00B467E1">
            <w:pPr>
              <w:rPr>
                <w:sz w:val="16"/>
                <w:szCs w:val="18"/>
              </w:rPr>
            </w:pPr>
            <w:r w:rsidRPr="005C65A4">
              <w:rPr>
                <w:sz w:val="16"/>
                <w:szCs w:val="18"/>
              </w:rPr>
              <w:t>No</w:t>
            </w:r>
          </w:p>
        </w:tc>
        <w:tc>
          <w:tcPr>
            <w:tcW w:w="1180" w:type="dxa"/>
            <w:shd w:val="clear" w:color="auto" w:fill="auto"/>
            <w:vAlign w:val="center"/>
          </w:tcPr>
          <w:p w14:paraId="13A6DF6A" w14:textId="77777777" w:rsidR="00B467E1" w:rsidRPr="005C65A4" w:rsidRDefault="00B467E1" w:rsidP="00B467E1">
            <w:pPr>
              <w:rPr>
                <w:sz w:val="16"/>
                <w:szCs w:val="18"/>
              </w:rPr>
            </w:pPr>
            <w:r w:rsidRPr="005C65A4">
              <w:rPr>
                <w:sz w:val="16"/>
                <w:szCs w:val="18"/>
              </w:rPr>
              <w:t>No</w:t>
            </w:r>
          </w:p>
        </w:tc>
      </w:tr>
      <w:tr w:rsidR="00B467E1" w:rsidRPr="00D668F9" w14:paraId="366B7237" w14:textId="77777777" w:rsidTr="00512EFD">
        <w:trPr>
          <w:cantSplit/>
          <w:trHeight w:val="255"/>
        </w:trPr>
        <w:tc>
          <w:tcPr>
            <w:tcW w:w="3847" w:type="dxa"/>
            <w:shd w:val="clear" w:color="auto" w:fill="auto"/>
            <w:vAlign w:val="center"/>
          </w:tcPr>
          <w:p w14:paraId="33DF32C8" w14:textId="77777777" w:rsidR="00B467E1" w:rsidRPr="005C65A4" w:rsidRDefault="00B467E1" w:rsidP="00B467E1">
            <w:pPr>
              <w:rPr>
                <w:sz w:val="16"/>
                <w:szCs w:val="18"/>
              </w:rPr>
            </w:pPr>
            <w:r w:rsidRPr="005C65A4">
              <w:rPr>
                <w:sz w:val="16"/>
                <w:szCs w:val="18"/>
              </w:rPr>
              <w:t>industrySpecificPackagingTypeCodeReference</w:t>
            </w:r>
          </w:p>
        </w:tc>
        <w:tc>
          <w:tcPr>
            <w:tcW w:w="1228" w:type="dxa"/>
            <w:shd w:val="clear" w:color="auto" w:fill="auto"/>
            <w:vAlign w:val="center"/>
          </w:tcPr>
          <w:p w14:paraId="14ABED70"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22C09FCE"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52BF6B91" w14:textId="77777777" w:rsidR="00B467E1" w:rsidRPr="005C65A4" w:rsidRDefault="00B467E1" w:rsidP="00B467E1">
            <w:pPr>
              <w:rPr>
                <w:sz w:val="16"/>
                <w:szCs w:val="18"/>
              </w:rPr>
            </w:pPr>
          </w:p>
        </w:tc>
        <w:tc>
          <w:tcPr>
            <w:tcW w:w="1180" w:type="dxa"/>
            <w:shd w:val="pct12" w:color="000000" w:fill="D9D9D9"/>
            <w:vAlign w:val="center"/>
          </w:tcPr>
          <w:p w14:paraId="148E6954" w14:textId="77777777" w:rsidR="00B467E1" w:rsidRPr="005C65A4" w:rsidRDefault="00B467E1" w:rsidP="00B467E1">
            <w:pPr>
              <w:rPr>
                <w:sz w:val="16"/>
                <w:szCs w:val="18"/>
              </w:rPr>
            </w:pPr>
          </w:p>
        </w:tc>
      </w:tr>
      <w:tr w:rsidR="00B467E1" w:rsidRPr="00D668F9" w14:paraId="04F185B2" w14:textId="77777777" w:rsidTr="00512EFD">
        <w:trPr>
          <w:cantSplit/>
          <w:trHeight w:val="255"/>
        </w:trPr>
        <w:tc>
          <w:tcPr>
            <w:tcW w:w="3847" w:type="dxa"/>
            <w:shd w:val="clear" w:color="auto" w:fill="auto"/>
            <w:vAlign w:val="center"/>
          </w:tcPr>
          <w:p w14:paraId="53097262" w14:textId="77777777" w:rsidR="00B467E1" w:rsidRPr="00D668F9" w:rsidRDefault="00B467E1" w:rsidP="00B467E1">
            <w:pPr>
              <w:rPr>
                <w:sz w:val="16"/>
                <w:szCs w:val="18"/>
              </w:rPr>
            </w:pPr>
            <w:r w:rsidRPr="00D668F9">
              <w:rPr>
                <w:sz w:val="16"/>
                <w:szCs w:val="18"/>
              </w:rPr>
              <w:t>informationProviderOfTradeItem</w:t>
            </w:r>
          </w:p>
        </w:tc>
        <w:tc>
          <w:tcPr>
            <w:tcW w:w="1228" w:type="dxa"/>
            <w:shd w:val="clear" w:color="auto" w:fill="auto"/>
            <w:vAlign w:val="center"/>
          </w:tcPr>
          <w:p w14:paraId="2C76019B" w14:textId="77777777" w:rsidR="00B467E1" w:rsidRPr="00D668F9" w:rsidRDefault="00B467E1" w:rsidP="00B467E1">
            <w:pPr>
              <w:rPr>
                <w:sz w:val="16"/>
                <w:szCs w:val="18"/>
              </w:rPr>
            </w:pPr>
            <w:r w:rsidRPr="00D668F9">
              <w:rPr>
                <w:sz w:val="16"/>
                <w:szCs w:val="18"/>
              </w:rPr>
              <w:t>Global</w:t>
            </w:r>
          </w:p>
        </w:tc>
        <w:tc>
          <w:tcPr>
            <w:tcW w:w="1472" w:type="dxa"/>
            <w:shd w:val="clear" w:color="auto" w:fill="auto"/>
            <w:noWrap/>
            <w:vAlign w:val="center"/>
          </w:tcPr>
          <w:p w14:paraId="46284F48" w14:textId="77777777" w:rsidR="00B467E1" w:rsidRPr="00D668F9" w:rsidRDefault="00B467E1" w:rsidP="00B467E1">
            <w:pPr>
              <w:rPr>
                <w:sz w:val="16"/>
                <w:szCs w:val="18"/>
              </w:rPr>
            </w:pPr>
            <w:r w:rsidRPr="00D668F9">
              <w:rPr>
                <w:sz w:val="16"/>
                <w:szCs w:val="18"/>
              </w:rPr>
              <w:t>T.P.Neutral</w:t>
            </w:r>
          </w:p>
        </w:tc>
        <w:tc>
          <w:tcPr>
            <w:tcW w:w="1201" w:type="dxa"/>
            <w:shd w:val="pct12" w:color="000000" w:fill="D9D9D9"/>
            <w:vAlign w:val="center"/>
          </w:tcPr>
          <w:p w14:paraId="13764AEF" w14:textId="77777777" w:rsidR="00B467E1" w:rsidRPr="00D668F9" w:rsidRDefault="00B467E1" w:rsidP="00B467E1">
            <w:pPr>
              <w:rPr>
                <w:sz w:val="16"/>
                <w:szCs w:val="18"/>
              </w:rPr>
            </w:pPr>
            <w:r w:rsidRPr="00D668F9">
              <w:rPr>
                <w:sz w:val="16"/>
                <w:szCs w:val="18"/>
              </w:rPr>
              <w:t> </w:t>
            </w:r>
          </w:p>
        </w:tc>
        <w:tc>
          <w:tcPr>
            <w:tcW w:w="1180" w:type="dxa"/>
            <w:shd w:val="pct12" w:color="000000" w:fill="D9D9D9"/>
            <w:vAlign w:val="center"/>
          </w:tcPr>
          <w:p w14:paraId="3C257B21" w14:textId="77777777" w:rsidR="00B467E1" w:rsidRPr="00D668F9" w:rsidRDefault="00B467E1" w:rsidP="00B467E1">
            <w:pPr>
              <w:rPr>
                <w:sz w:val="16"/>
                <w:szCs w:val="18"/>
              </w:rPr>
            </w:pPr>
            <w:r w:rsidRPr="00D668F9">
              <w:rPr>
                <w:sz w:val="16"/>
                <w:szCs w:val="18"/>
              </w:rPr>
              <w:t> </w:t>
            </w:r>
          </w:p>
        </w:tc>
      </w:tr>
      <w:tr w:rsidR="00B467E1" w:rsidRPr="00D668F9" w14:paraId="52191D58" w14:textId="77777777" w:rsidTr="00512EFD">
        <w:trPr>
          <w:cantSplit/>
          <w:trHeight w:val="255"/>
        </w:trPr>
        <w:tc>
          <w:tcPr>
            <w:tcW w:w="3847" w:type="dxa"/>
            <w:shd w:val="clear" w:color="auto" w:fill="auto"/>
            <w:vAlign w:val="center"/>
          </w:tcPr>
          <w:p w14:paraId="40A2B5EF" w14:textId="77777777" w:rsidR="00B467E1" w:rsidRPr="00D668F9" w:rsidRDefault="00B467E1" w:rsidP="00B467E1">
            <w:pPr>
              <w:rPr>
                <w:sz w:val="16"/>
                <w:szCs w:val="18"/>
              </w:rPr>
            </w:pPr>
            <w:r w:rsidRPr="00D668F9">
              <w:rPr>
                <w:sz w:val="16"/>
                <w:szCs w:val="18"/>
              </w:rPr>
              <w:t>ingredientContentPercentage</w:t>
            </w:r>
          </w:p>
        </w:tc>
        <w:tc>
          <w:tcPr>
            <w:tcW w:w="1228" w:type="dxa"/>
            <w:shd w:val="clear" w:color="auto" w:fill="auto"/>
            <w:vAlign w:val="center"/>
          </w:tcPr>
          <w:p w14:paraId="3D2A7B79" w14:textId="77777777" w:rsidR="00B467E1" w:rsidRPr="00D668F9" w:rsidRDefault="00B467E1" w:rsidP="00B467E1">
            <w:pPr>
              <w:rPr>
                <w:sz w:val="16"/>
                <w:szCs w:val="18"/>
              </w:rPr>
            </w:pPr>
            <w:r w:rsidRPr="00D668F9">
              <w:rPr>
                <w:sz w:val="16"/>
                <w:szCs w:val="18"/>
              </w:rPr>
              <w:t>Global/Local</w:t>
            </w:r>
          </w:p>
        </w:tc>
        <w:tc>
          <w:tcPr>
            <w:tcW w:w="1472" w:type="dxa"/>
            <w:shd w:val="clear" w:color="auto" w:fill="auto"/>
            <w:noWrap/>
            <w:vAlign w:val="center"/>
          </w:tcPr>
          <w:p w14:paraId="21CFAF25" w14:textId="77777777" w:rsidR="00B467E1" w:rsidRPr="00D668F9" w:rsidRDefault="00B467E1" w:rsidP="00B467E1">
            <w:pPr>
              <w:rPr>
                <w:sz w:val="16"/>
                <w:szCs w:val="18"/>
              </w:rPr>
            </w:pPr>
            <w:r w:rsidRPr="00D668F9">
              <w:rPr>
                <w:sz w:val="16"/>
                <w:szCs w:val="18"/>
              </w:rPr>
              <w:t>T.P.Neutral</w:t>
            </w:r>
          </w:p>
        </w:tc>
        <w:tc>
          <w:tcPr>
            <w:tcW w:w="1201" w:type="dxa"/>
            <w:shd w:val="pct12" w:color="000000" w:fill="D9D9D9"/>
            <w:vAlign w:val="center"/>
          </w:tcPr>
          <w:p w14:paraId="377EDE48" w14:textId="77777777" w:rsidR="00B467E1" w:rsidRPr="00D668F9" w:rsidRDefault="00B467E1" w:rsidP="00B467E1">
            <w:pPr>
              <w:rPr>
                <w:sz w:val="16"/>
                <w:szCs w:val="18"/>
              </w:rPr>
            </w:pPr>
            <w:r w:rsidRPr="00D668F9">
              <w:rPr>
                <w:sz w:val="16"/>
                <w:szCs w:val="18"/>
              </w:rPr>
              <w:t> </w:t>
            </w:r>
          </w:p>
        </w:tc>
        <w:tc>
          <w:tcPr>
            <w:tcW w:w="1180" w:type="dxa"/>
            <w:shd w:val="pct12" w:color="000000" w:fill="D9D9D9"/>
            <w:vAlign w:val="center"/>
          </w:tcPr>
          <w:p w14:paraId="192240B5" w14:textId="77777777" w:rsidR="00B467E1" w:rsidRPr="00D668F9" w:rsidRDefault="00B467E1" w:rsidP="00B467E1">
            <w:pPr>
              <w:rPr>
                <w:sz w:val="16"/>
                <w:szCs w:val="18"/>
              </w:rPr>
            </w:pPr>
            <w:r w:rsidRPr="00D668F9">
              <w:rPr>
                <w:sz w:val="16"/>
                <w:szCs w:val="18"/>
              </w:rPr>
              <w:t> </w:t>
            </w:r>
          </w:p>
        </w:tc>
      </w:tr>
      <w:tr w:rsidR="00B467E1" w:rsidRPr="00D668F9" w14:paraId="67C497BF" w14:textId="77777777" w:rsidTr="00512EFD">
        <w:trPr>
          <w:cantSplit/>
          <w:trHeight w:val="255"/>
        </w:trPr>
        <w:tc>
          <w:tcPr>
            <w:tcW w:w="3847" w:type="dxa"/>
            <w:shd w:val="clear" w:color="auto" w:fill="auto"/>
          </w:tcPr>
          <w:p w14:paraId="28879EA6" w14:textId="77777777" w:rsidR="00B467E1" w:rsidRPr="00D668F9" w:rsidRDefault="00B467E1" w:rsidP="00B467E1">
            <w:pPr>
              <w:rPr>
                <w:sz w:val="16"/>
                <w:szCs w:val="18"/>
              </w:rPr>
            </w:pPr>
            <w:r w:rsidRPr="00D668F9">
              <w:rPr>
                <w:sz w:val="16"/>
                <w:szCs w:val="18"/>
              </w:rPr>
              <w:t>ingredientContentPercentageMeasurementPrecisionCode</w:t>
            </w:r>
          </w:p>
        </w:tc>
        <w:tc>
          <w:tcPr>
            <w:tcW w:w="1228" w:type="dxa"/>
            <w:shd w:val="clear" w:color="auto" w:fill="auto"/>
            <w:vAlign w:val="bottom"/>
          </w:tcPr>
          <w:p w14:paraId="75DE0C6F" w14:textId="77777777" w:rsidR="00B467E1" w:rsidRPr="00D668F9" w:rsidRDefault="00B467E1" w:rsidP="00B467E1">
            <w:pPr>
              <w:rPr>
                <w:sz w:val="16"/>
                <w:szCs w:val="18"/>
              </w:rPr>
            </w:pPr>
            <w:r w:rsidRPr="00D668F9">
              <w:rPr>
                <w:sz w:val="16"/>
                <w:szCs w:val="18"/>
              </w:rPr>
              <w:t>Global/Local</w:t>
            </w:r>
          </w:p>
        </w:tc>
        <w:tc>
          <w:tcPr>
            <w:tcW w:w="1472" w:type="dxa"/>
            <w:shd w:val="clear" w:color="auto" w:fill="auto"/>
            <w:noWrap/>
            <w:vAlign w:val="bottom"/>
          </w:tcPr>
          <w:p w14:paraId="628FFF20" w14:textId="77777777" w:rsidR="00B467E1" w:rsidRPr="00D668F9" w:rsidRDefault="00B467E1" w:rsidP="00B467E1">
            <w:pPr>
              <w:rPr>
                <w:sz w:val="16"/>
                <w:szCs w:val="18"/>
              </w:rPr>
            </w:pPr>
            <w:r w:rsidRPr="00D668F9">
              <w:rPr>
                <w:sz w:val="16"/>
                <w:szCs w:val="18"/>
              </w:rPr>
              <w:t>T.P.Neutral</w:t>
            </w:r>
          </w:p>
        </w:tc>
        <w:tc>
          <w:tcPr>
            <w:tcW w:w="1201" w:type="dxa"/>
            <w:shd w:val="pct12" w:color="000000" w:fill="D9D9D9"/>
            <w:vAlign w:val="center"/>
          </w:tcPr>
          <w:p w14:paraId="493B51C1" w14:textId="77777777" w:rsidR="00B467E1" w:rsidRPr="00D668F9" w:rsidRDefault="00B467E1" w:rsidP="00B467E1">
            <w:pPr>
              <w:rPr>
                <w:sz w:val="16"/>
                <w:szCs w:val="18"/>
              </w:rPr>
            </w:pPr>
            <w:r w:rsidRPr="00D668F9">
              <w:rPr>
                <w:sz w:val="16"/>
                <w:szCs w:val="18"/>
              </w:rPr>
              <w:t> </w:t>
            </w:r>
          </w:p>
        </w:tc>
        <w:tc>
          <w:tcPr>
            <w:tcW w:w="1180" w:type="dxa"/>
            <w:shd w:val="pct12" w:color="000000" w:fill="D9D9D9"/>
            <w:vAlign w:val="center"/>
          </w:tcPr>
          <w:p w14:paraId="03BC3EDF" w14:textId="77777777" w:rsidR="00B467E1" w:rsidRPr="00D668F9" w:rsidRDefault="00B467E1" w:rsidP="00B467E1">
            <w:pPr>
              <w:rPr>
                <w:sz w:val="16"/>
                <w:szCs w:val="18"/>
              </w:rPr>
            </w:pPr>
            <w:r w:rsidRPr="00D668F9">
              <w:rPr>
                <w:sz w:val="16"/>
                <w:szCs w:val="18"/>
              </w:rPr>
              <w:t> </w:t>
            </w:r>
          </w:p>
        </w:tc>
      </w:tr>
      <w:tr w:rsidR="00B467E1" w:rsidRPr="00D668F9" w14:paraId="5A68C849" w14:textId="77777777" w:rsidTr="00512EFD">
        <w:trPr>
          <w:cantSplit/>
          <w:trHeight w:val="255"/>
        </w:trPr>
        <w:tc>
          <w:tcPr>
            <w:tcW w:w="3847" w:type="dxa"/>
            <w:shd w:val="clear" w:color="auto" w:fill="auto"/>
            <w:vAlign w:val="center"/>
          </w:tcPr>
          <w:p w14:paraId="7BFE7710" w14:textId="77777777" w:rsidR="00B467E1" w:rsidRPr="00D668F9" w:rsidRDefault="00B467E1" w:rsidP="00B467E1">
            <w:pPr>
              <w:rPr>
                <w:sz w:val="16"/>
                <w:szCs w:val="18"/>
              </w:rPr>
            </w:pPr>
            <w:r w:rsidRPr="00D668F9">
              <w:rPr>
                <w:sz w:val="16"/>
                <w:szCs w:val="18"/>
              </w:rPr>
              <w:t>ingredientCountryOfOriginCode</w:t>
            </w:r>
          </w:p>
        </w:tc>
        <w:tc>
          <w:tcPr>
            <w:tcW w:w="1228" w:type="dxa"/>
            <w:shd w:val="clear" w:color="auto" w:fill="auto"/>
            <w:vAlign w:val="center"/>
          </w:tcPr>
          <w:p w14:paraId="6C2AAA9A" w14:textId="77777777" w:rsidR="00B467E1" w:rsidRPr="00D668F9" w:rsidRDefault="00B467E1" w:rsidP="00B467E1">
            <w:pPr>
              <w:rPr>
                <w:sz w:val="16"/>
                <w:szCs w:val="18"/>
              </w:rPr>
            </w:pPr>
            <w:r w:rsidRPr="00D668F9">
              <w:rPr>
                <w:sz w:val="16"/>
                <w:szCs w:val="18"/>
              </w:rPr>
              <w:t>Global/Local</w:t>
            </w:r>
          </w:p>
        </w:tc>
        <w:tc>
          <w:tcPr>
            <w:tcW w:w="1472" w:type="dxa"/>
            <w:shd w:val="clear" w:color="auto" w:fill="auto"/>
            <w:noWrap/>
            <w:vAlign w:val="center"/>
          </w:tcPr>
          <w:p w14:paraId="3BDFD7A6" w14:textId="77777777" w:rsidR="00B467E1" w:rsidRPr="00D668F9" w:rsidRDefault="00B467E1" w:rsidP="00B467E1">
            <w:pPr>
              <w:rPr>
                <w:sz w:val="16"/>
                <w:szCs w:val="18"/>
              </w:rPr>
            </w:pPr>
            <w:r w:rsidRPr="00D668F9">
              <w:rPr>
                <w:sz w:val="16"/>
                <w:szCs w:val="18"/>
              </w:rPr>
              <w:t>T.P.Neutral</w:t>
            </w:r>
          </w:p>
        </w:tc>
        <w:tc>
          <w:tcPr>
            <w:tcW w:w="1201" w:type="dxa"/>
            <w:shd w:val="pct12" w:color="000000" w:fill="D9D9D9"/>
            <w:vAlign w:val="center"/>
          </w:tcPr>
          <w:p w14:paraId="1560BEF8" w14:textId="77777777" w:rsidR="00B467E1" w:rsidRPr="00D668F9" w:rsidRDefault="00B467E1" w:rsidP="00B467E1">
            <w:pPr>
              <w:rPr>
                <w:sz w:val="16"/>
                <w:szCs w:val="18"/>
              </w:rPr>
            </w:pPr>
            <w:r w:rsidRPr="00D668F9">
              <w:rPr>
                <w:sz w:val="16"/>
                <w:szCs w:val="18"/>
              </w:rPr>
              <w:t> </w:t>
            </w:r>
          </w:p>
        </w:tc>
        <w:tc>
          <w:tcPr>
            <w:tcW w:w="1180" w:type="dxa"/>
            <w:shd w:val="pct12" w:color="000000" w:fill="D9D9D9"/>
            <w:vAlign w:val="center"/>
          </w:tcPr>
          <w:p w14:paraId="3B8AE465" w14:textId="77777777" w:rsidR="00B467E1" w:rsidRPr="00D668F9" w:rsidRDefault="00B467E1" w:rsidP="00B467E1">
            <w:pPr>
              <w:rPr>
                <w:sz w:val="16"/>
                <w:szCs w:val="18"/>
              </w:rPr>
            </w:pPr>
            <w:r w:rsidRPr="00D668F9">
              <w:rPr>
                <w:sz w:val="16"/>
                <w:szCs w:val="18"/>
              </w:rPr>
              <w:t> </w:t>
            </w:r>
          </w:p>
        </w:tc>
      </w:tr>
      <w:tr w:rsidR="00B467E1" w:rsidRPr="00D668F9" w14:paraId="1C7542B1" w14:textId="77777777" w:rsidTr="00512EFD">
        <w:trPr>
          <w:cantSplit/>
          <w:trHeight w:val="255"/>
        </w:trPr>
        <w:tc>
          <w:tcPr>
            <w:tcW w:w="3847" w:type="dxa"/>
            <w:shd w:val="clear" w:color="auto" w:fill="auto"/>
            <w:vAlign w:val="bottom"/>
          </w:tcPr>
          <w:p w14:paraId="00D8914F" w14:textId="77777777" w:rsidR="00B467E1" w:rsidRPr="00D668F9" w:rsidRDefault="00B467E1" w:rsidP="00B467E1">
            <w:pPr>
              <w:rPr>
                <w:sz w:val="16"/>
                <w:szCs w:val="18"/>
              </w:rPr>
            </w:pPr>
            <w:r w:rsidRPr="00D668F9">
              <w:rPr>
                <w:sz w:val="16"/>
                <w:szCs w:val="18"/>
              </w:rPr>
              <w:t>ingredientDefinition</w:t>
            </w:r>
          </w:p>
        </w:tc>
        <w:tc>
          <w:tcPr>
            <w:tcW w:w="1228" w:type="dxa"/>
            <w:shd w:val="clear" w:color="auto" w:fill="auto"/>
            <w:vAlign w:val="bottom"/>
          </w:tcPr>
          <w:p w14:paraId="0F4B2FAF" w14:textId="77777777" w:rsidR="00B467E1" w:rsidRPr="00D668F9" w:rsidRDefault="00B467E1" w:rsidP="00B467E1">
            <w:pPr>
              <w:rPr>
                <w:sz w:val="16"/>
                <w:szCs w:val="18"/>
              </w:rPr>
            </w:pPr>
            <w:r w:rsidRPr="00D668F9">
              <w:rPr>
                <w:sz w:val="16"/>
                <w:szCs w:val="18"/>
              </w:rPr>
              <w:t>Global/Local</w:t>
            </w:r>
          </w:p>
        </w:tc>
        <w:tc>
          <w:tcPr>
            <w:tcW w:w="1472" w:type="dxa"/>
            <w:shd w:val="clear" w:color="auto" w:fill="auto"/>
            <w:noWrap/>
            <w:vAlign w:val="bottom"/>
          </w:tcPr>
          <w:p w14:paraId="527117F4" w14:textId="77777777" w:rsidR="00B467E1" w:rsidRPr="00D668F9" w:rsidRDefault="00B467E1" w:rsidP="00B467E1">
            <w:pPr>
              <w:rPr>
                <w:sz w:val="16"/>
                <w:szCs w:val="18"/>
              </w:rPr>
            </w:pPr>
            <w:r w:rsidRPr="00D668F9">
              <w:rPr>
                <w:sz w:val="16"/>
                <w:szCs w:val="18"/>
              </w:rPr>
              <w:t>T.P.Neutral</w:t>
            </w:r>
          </w:p>
        </w:tc>
        <w:tc>
          <w:tcPr>
            <w:tcW w:w="1201" w:type="dxa"/>
            <w:shd w:val="clear" w:color="auto" w:fill="auto"/>
            <w:vAlign w:val="bottom"/>
          </w:tcPr>
          <w:p w14:paraId="57B0C6A4" w14:textId="77777777" w:rsidR="00B467E1" w:rsidRPr="00D668F9" w:rsidRDefault="00B467E1" w:rsidP="00B467E1">
            <w:pPr>
              <w:rPr>
                <w:sz w:val="16"/>
                <w:szCs w:val="18"/>
              </w:rPr>
            </w:pPr>
            <w:r w:rsidRPr="00D668F9">
              <w:rPr>
                <w:sz w:val="16"/>
                <w:szCs w:val="18"/>
              </w:rPr>
              <w:t>No</w:t>
            </w:r>
          </w:p>
        </w:tc>
        <w:tc>
          <w:tcPr>
            <w:tcW w:w="1180" w:type="dxa"/>
            <w:shd w:val="clear" w:color="auto" w:fill="auto"/>
            <w:vAlign w:val="bottom"/>
          </w:tcPr>
          <w:p w14:paraId="33C15F64" w14:textId="77777777" w:rsidR="00B467E1" w:rsidRPr="00D668F9" w:rsidRDefault="00B467E1" w:rsidP="00B467E1">
            <w:pPr>
              <w:rPr>
                <w:sz w:val="16"/>
                <w:szCs w:val="18"/>
              </w:rPr>
            </w:pPr>
            <w:r w:rsidRPr="00D668F9">
              <w:rPr>
                <w:sz w:val="16"/>
                <w:szCs w:val="18"/>
              </w:rPr>
              <w:t>Yes</w:t>
            </w:r>
          </w:p>
        </w:tc>
      </w:tr>
      <w:tr w:rsidR="00B467E1" w:rsidRPr="00D668F9" w14:paraId="26C17F1C" w14:textId="77777777" w:rsidTr="00512EFD">
        <w:trPr>
          <w:cantSplit/>
          <w:trHeight w:val="255"/>
        </w:trPr>
        <w:tc>
          <w:tcPr>
            <w:tcW w:w="3847" w:type="dxa"/>
            <w:shd w:val="clear" w:color="auto" w:fill="auto"/>
            <w:vAlign w:val="center"/>
          </w:tcPr>
          <w:p w14:paraId="598C3F17" w14:textId="77777777" w:rsidR="00B467E1" w:rsidRPr="00D668F9" w:rsidRDefault="00B467E1" w:rsidP="00B467E1">
            <w:pPr>
              <w:rPr>
                <w:sz w:val="16"/>
                <w:szCs w:val="18"/>
              </w:rPr>
            </w:pPr>
            <w:r w:rsidRPr="00D668F9">
              <w:rPr>
                <w:sz w:val="16"/>
                <w:szCs w:val="18"/>
              </w:rPr>
              <w:t>ingredientGeneticallyModifiedDeclarationCode</w:t>
            </w:r>
          </w:p>
        </w:tc>
        <w:tc>
          <w:tcPr>
            <w:tcW w:w="1228" w:type="dxa"/>
            <w:shd w:val="clear" w:color="auto" w:fill="auto"/>
            <w:vAlign w:val="center"/>
          </w:tcPr>
          <w:p w14:paraId="745D376F" w14:textId="77777777" w:rsidR="00B467E1" w:rsidRPr="00D668F9" w:rsidRDefault="00B467E1" w:rsidP="00B467E1">
            <w:pPr>
              <w:rPr>
                <w:sz w:val="16"/>
                <w:szCs w:val="18"/>
              </w:rPr>
            </w:pPr>
            <w:r w:rsidRPr="00D668F9">
              <w:rPr>
                <w:sz w:val="16"/>
                <w:szCs w:val="18"/>
              </w:rPr>
              <w:t>Global/Local</w:t>
            </w:r>
          </w:p>
        </w:tc>
        <w:tc>
          <w:tcPr>
            <w:tcW w:w="1472" w:type="dxa"/>
            <w:shd w:val="clear" w:color="auto" w:fill="auto"/>
            <w:noWrap/>
            <w:vAlign w:val="center"/>
          </w:tcPr>
          <w:p w14:paraId="3724949C" w14:textId="77777777" w:rsidR="00B467E1" w:rsidRPr="00D668F9" w:rsidRDefault="00B467E1" w:rsidP="00B467E1">
            <w:pPr>
              <w:rPr>
                <w:sz w:val="16"/>
                <w:szCs w:val="18"/>
              </w:rPr>
            </w:pPr>
            <w:r w:rsidRPr="00D668F9">
              <w:rPr>
                <w:sz w:val="16"/>
                <w:szCs w:val="18"/>
              </w:rPr>
              <w:t>T.P.Neutral</w:t>
            </w:r>
          </w:p>
        </w:tc>
        <w:tc>
          <w:tcPr>
            <w:tcW w:w="1201" w:type="dxa"/>
            <w:shd w:val="pct12" w:color="000000" w:fill="D9D9D9"/>
            <w:vAlign w:val="center"/>
          </w:tcPr>
          <w:p w14:paraId="1166051C" w14:textId="77777777" w:rsidR="00B467E1" w:rsidRPr="00D668F9" w:rsidRDefault="00B467E1" w:rsidP="00B467E1">
            <w:pPr>
              <w:rPr>
                <w:sz w:val="16"/>
                <w:szCs w:val="18"/>
              </w:rPr>
            </w:pPr>
            <w:r w:rsidRPr="00D668F9">
              <w:rPr>
                <w:sz w:val="16"/>
                <w:szCs w:val="18"/>
              </w:rPr>
              <w:t> </w:t>
            </w:r>
          </w:p>
        </w:tc>
        <w:tc>
          <w:tcPr>
            <w:tcW w:w="1180" w:type="dxa"/>
            <w:shd w:val="pct12" w:color="000000" w:fill="D9D9D9"/>
            <w:vAlign w:val="center"/>
          </w:tcPr>
          <w:p w14:paraId="11DEADE2" w14:textId="77777777" w:rsidR="00B467E1" w:rsidRPr="00D668F9" w:rsidRDefault="00B467E1" w:rsidP="00B467E1">
            <w:pPr>
              <w:rPr>
                <w:sz w:val="16"/>
                <w:szCs w:val="18"/>
              </w:rPr>
            </w:pPr>
            <w:r w:rsidRPr="00D668F9">
              <w:rPr>
                <w:sz w:val="16"/>
                <w:szCs w:val="18"/>
              </w:rPr>
              <w:t> </w:t>
            </w:r>
          </w:p>
        </w:tc>
      </w:tr>
      <w:tr w:rsidR="00B467E1" w:rsidRPr="00D668F9" w14:paraId="02F545CF" w14:textId="77777777" w:rsidTr="00512EFD">
        <w:trPr>
          <w:cantSplit/>
          <w:trHeight w:val="255"/>
        </w:trPr>
        <w:tc>
          <w:tcPr>
            <w:tcW w:w="3847" w:type="dxa"/>
            <w:shd w:val="clear" w:color="auto" w:fill="auto"/>
            <w:vAlign w:val="center"/>
          </w:tcPr>
          <w:p w14:paraId="68361E00" w14:textId="77777777" w:rsidR="00B467E1" w:rsidRPr="00D668F9" w:rsidRDefault="00B467E1" w:rsidP="00B467E1">
            <w:pPr>
              <w:rPr>
                <w:sz w:val="16"/>
                <w:szCs w:val="18"/>
              </w:rPr>
            </w:pPr>
            <w:r w:rsidRPr="00D668F9">
              <w:rPr>
                <w:sz w:val="16"/>
                <w:szCs w:val="18"/>
              </w:rPr>
              <w:t>ingredientGrowingMethodCode</w:t>
            </w:r>
          </w:p>
        </w:tc>
        <w:tc>
          <w:tcPr>
            <w:tcW w:w="1228" w:type="dxa"/>
            <w:shd w:val="clear" w:color="auto" w:fill="auto"/>
            <w:vAlign w:val="center"/>
          </w:tcPr>
          <w:p w14:paraId="7F29D51D" w14:textId="77777777" w:rsidR="00B467E1" w:rsidRPr="00D668F9" w:rsidRDefault="00B467E1" w:rsidP="00B467E1">
            <w:pPr>
              <w:rPr>
                <w:sz w:val="16"/>
                <w:szCs w:val="18"/>
              </w:rPr>
            </w:pPr>
            <w:r w:rsidRPr="00D668F9">
              <w:rPr>
                <w:sz w:val="16"/>
                <w:szCs w:val="18"/>
              </w:rPr>
              <w:t>Global/Local</w:t>
            </w:r>
          </w:p>
        </w:tc>
        <w:tc>
          <w:tcPr>
            <w:tcW w:w="1472" w:type="dxa"/>
            <w:shd w:val="clear" w:color="auto" w:fill="auto"/>
            <w:noWrap/>
            <w:vAlign w:val="center"/>
          </w:tcPr>
          <w:p w14:paraId="02E1C80E" w14:textId="77777777" w:rsidR="00B467E1" w:rsidRPr="00D668F9" w:rsidRDefault="00B467E1" w:rsidP="00B467E1">
            <w:pPr>
              <w:rPr>
                <w:sz w:val="16"/>
                <w:szCs w:val="18"/>
              </w:rPr>
            </w:pPr>
            <w:r w:rsidRPr="00D668F9">
              <w:rPr>
                <w:sz w:val="16"/>
                <w:szCs w:val="18"/>
              </w:rPr>
              <w:t>T.P.Neutral</w:t>
            </w:r>
          </w:p>
        </w:tc>
        <w:tc>
          <w:tcPr>
            <w:tcW w:w="1201" w:type="dxa"/>
            <w:shd w:val="pct12" w:color="000000" w:fill="D9D9D9"/>
            <w:vAlign w:val="center"/>
          </w:tcPr>
          <w:p w14:paraId="2AC460C8" w14:textId="77777777" w:rsidR="00B467E1" w:rsidRPr="00D668F9" w:rsidRDefault="00B467E1" w:rsidP="00B467E1">
            <w:pPr>
              <w:rPr>
                <w:sz w:val="16"/>
                <w:szCs w:val="18"/>
              </w:rPr>
            </w:pPr>
            <w:r w:rsidRPr="00D668F9">
              <w:rPr>
                <w:sz w:val="16"/>
                <w:szCs w:val="18"/>
              </w:rPr>
              <w:t> </w:t>
            </w:r>
          </w:p>
        </w:tc>
        <w:tc>
          <w:tcPr>
            <w:tcW w:w="1180" w:type="dxa"/>
            <w:shd w:val="pct12" w:color="000000" w:fill="D9D9D9"/>
            <w:vAlign w:val="center"/>
          </w:tcPr>
          <w:p w14:paraId="4AC1AC21" w14:textId="77777777" w:rsidR="00B467E1" w:rsidRPr="00D668F9" w:rsidRDefault="00B467E1" w:rsidP="00B467E1">
            <w:pPr>
              <w:rPr>
                <w:sz w:val="16"/>
                <w:szCs w:val="18"/>
              </w:rPr>
            </w:pPr>
            <w:r w:rsidRPr="00D668F9">
              <w:rPr>
                <w:sz w:val="16"/>
                <w:szCs w:val="18"/>
              </w:rPr>
              <w:t> </w:t>
            </w:r>
          </w:p>
        </w:tc>
      </w:tr>
      <w:tr w:rsidR="00B467E1" w:rsidRPr="00D668F9" w14:paraId="7A9B3606" w14:textId="77777777" w:rsidTr="00512EFD">
        <w:trPr>
          <w:cantSplit/>
          <w:trHeight w:val="255"/>
        </w:trPr>
        <w:tc>
          <w:tcPr>
            <w:tcW w:w="3847" w:type="dxa"/>
            <w:shd w:val="clear" w:color="auto" w:fill="auto"/>
            <w:vAlign w:val="center"/>
          </w:tcPr>
          <w:p w14:paraId="1683C52F" w14:textId="77777777" w:rsidR="00B467E1" w:rsidRPr="00D668F9" w:rsidRDefault="00B467E1" w:rsidP="00B467E1">
            <w:pPr>
              <w:rPr>
                <w:sz w:val="16"/>
                <w:szCs w:val="18"/>
              </w:rPr>
            </w:pPr>
            <w:r w:rsidRPr="00D668F9">
              <w:rPr>
                <w:sz w:val="16"/>
                <w:szCs w:val="18"/>
              </w:rPr>
              <w:t>ingredientIrradiatedCode</w:t>
            </w:r>
          </w:p>
        </w:tc>
        <w:tc>
          <w:tcPr>
            <w:tcW w:w="1228" w:type="dxa"/>
            <w:shd w:val="clear" w:color="auto" w:fill="auto"/>
            <w:vAlign w:val="center"/>
          </w:tcPr>
          <w:p w14:paraId="58304B48" w14:textId="77777777" w:rsidR="00B467E1" w:rsidRPr="00D668F9" w:rsidRDefault="00B467E1" w:rsidP="00B467E1">
            <w:pPr>
              <w:rPr>
                <w:sz w:val="16"/>
                <w:szCs w:val="18"/>
              </w:rPr>
            </w:pPr>
            <w:r w:rsidRPr="00D668F9">
              <w:rPr>
                <w:sz w:val="16"/>
                <w:szCs w:val="18"/>
              </w:rPr>
              <w:t>Global/Local</w:t>
            </w:r>
          </w:p>
        </w:tc>
        <w:tc>
          <w:tcPr>
            <w:tcW w:w="1472" w:type="dxa"/>
            <w:shd w:val="clear" w:color="auto" w:fill="auto"/>
            <w:noWrap/>
            <w:vAlign w:val="center"/>
          </w:tcPr>
          <w:p w14:paraId="4FC4E445" w14:textId="77777777" w:rsidR="00B467E1" w:rsidRPr="00D668F9" w:rsidRDefault="00B467E1" w:rsidP="00B467E1">
            <w:pPr>
              <w:rPr>
                <w:sz w:val="16"/>
                <w:szCs w:val="18"/>
              </w:rPr>
            </w:pPr>
            <w:r w:rsidRPr="00D668F9">
              <w:rPr>
                <w:sz w:val="16"/>
                <w:szCs w:val="18"/>
              </w:rPr>
              <w:t>T.P.Neutral</w:t>
            </w:r>
          </w:p>
        </w:tc>
        <w:tc>
          <w:tcPr>
            <w:tcW w:w="1201" w:type="dxa"/>
            <w:shd w:val="pct12" w:color="000000" w:fill="D9D9D9"/>
            <w:vAlign w:val="center"/>
          </w:tcPr>
          <w:p w14:paraId="4F76001C" w14:textId="77777777" w:rsidR="00B467E1" w:rsidRPr="00D668F9" w:rsidRDefault="00B467E1" w:rsidP="00B467E1">
            <w:pPr>
              <w:rPr>
                <w:sz w:val="16"/>
                <w:szCs w:val="18"/>
              </w:rPr>
            </w:pPr>
            <w:r w:rsidRPr="00D668F9">
              <w:rPr>
                <w:sz w:val="16"/>
                <w:szCs w:val="18"/>
              </w:rPr>
              <w:t> </w:t>
            </w:r>
          </w:p>
        </w:tc>
        <w:tc>
          <w:tcPr>
            <w:tcW w:w="1180" w:type="dxa"/>
            <w:shd w:val="pct12" w:color="000000" w:fill="D9D9D9"/>
            <w:vAlign w:val="center"/>
          </w:tcPr>
          <w:p w14:paraId="7CEF123A" w14:textId="77777777" w:rsidR="00B467E1" w:rsidRPr="00D668F9" w:rsidRDefault="00B467E1" w:rsidP="00B467E1">
            <w:pPr>
              <w:rPr>
                <w:sz w:val="16"/>
                <w:szCs w:val="18"/>
              </w:rPr>
            </w:pPr>
            <w:r w:rsidRPr="00D668F9">
              <w:rPr>
                <w:sz w:val="16"/>
                <w:szCs w:val="18"/>
              </w:rPr>
              <w:t> </w:t>
            </w:r>
          </w:p>
        </w:tc>
      </w:tr>
      <w:tr w:rsidR="00B467E1" w:rsidRPr="00D668F9" w14:paraId="7FDD41B1" w14:textId="77777777" w:rsidTr="00512EFD">
        <w:trPr>
          <w:cantSplit/>
          <w:trHeight w:val="255"/>
        </w:trPr>
        <w:tc>
          <w:tcPr>
            <w:tcW w:w="3847" w:type="dxa"/>
            <w:shd w:val="clear" w:color="auto" w:fill="auto"/>
            <w:vAlign w:val="center"/>
          </w:tcPr>
          <w:p w14:paraId="2F74873B" w14:textId="77777777" w:rsidR="00B467E1" w:rsidRPr="00D668F9" w:rsidRDefault="00B467E1" w:rsidP="00B467E1">
            <w:pPr>
              <w:rPr>
                <w:sz w:val="16"/>
                <w:szCs w:val="18"/>
              </w:rPr>
            </w:pPr>
            <w:r w:rsidRPr="00D668F9">
              <w:rPr>
                <w:sz w:val="16"/>
                <w:szCs w:val="18"/>
              </w:rPr>
              <w:t>ingredientName</w:t>
            </w:r>
          </w:p>
        </w:tc>
        <w:tc>
          <w:tcPr>
            <w:tcW w:w="1228" w:type="dxa"/>
            <w:shd w:val="clear" w:color="auto" w:fill="auto"/>
            <w:vAlign w:val="center"/>
          </w:tcPr>
          <w:p w14:paraId="2474B070" w14:textId="77777777" w:rsidR="00B467E1" w:rsidRPr="00D668F9" w:rsidRDefault="00B467E1" w:rsidP="00B467E1">
            <w:pPr>
              <w:rPr>
                <w:sz w:val="16"/>
                <w:szCs w:val="18"/>
              </w:rPr>
            </w:pPr>
            <w:r w:rsidRPr="00D668F9">
              <w:rPr>
                <w:sz w:val="16"/>
                <w:szCs w:val="18"/>
              </w:rPr>
              <w:t>Global/Local</w:t>
            </w:r>
          </w:p>
        </w:tc>
        <w:tc>
          <w:tcPr>
            <w:tcW w:w="1472" w:type="dxa"/>
            <w:shd w:val="clear" w:color="auto" w:fill="auto"/>
            <w:noWrap/>
            <w:vAlign w:val="center"/>
          </w:tcPr>
          <w:p w14:paraId="2BA16F89" w14:textId="77777777" w:rsidR="00B467E1" w:rsidRPr="00D668F9" w:rsidRDefault="00B467E1" w:rsidP="00B467E1">
            <w:pPr>
              <w:rPr>
                <w:sz w:val="16"/>
                <w:szCs w:val="18"/>
              </w:rPr>
            </w:pPr>
            <w:r w:rsidRPr="00D668F9">
              <w:rPr>
                <w:sz w:val="16"/>
                <w:szCs w:val="18"/>
              </w:rPr>
              <w:t>T.P.Neutral</w:t>
            </w:r>
          </w:p>
        </w:tc>
        <w:tc>
          <w:tcPr>
            <w:tcW w:w="1201" w:type="dxa"/>
            <w:shd w:val="clear" w:color="auto" w:fill="auto"/>
            <w:vAlign w:val="center"/>
          </w:tcPr>
          <w:p w14:paraId="6B40B31C" w14:textId="77777777" w:rsidR="00B467E1" w:rsidRPr="00D668F9" w:rsidRDefault="00B467E1" w:rsidP="00B467E1">
            <w:pPr>
              <w:rPr>
                <w:sz w:val="16"/>
                <w:szCs w:val="18"/>
              </w:rPr>
            </w:pPr>
            <w:r w:rsidRPr="00D668F9">
              <w:rPr>
                <w:sz w:val="16"/>
                <w:szCs w:val="18"/>
              </w:rPr>
              <w:t>No</w:t>
            </w:r>
          </w:p>
        </w:tc>
        <w:tc>
          <w:tcPr>
            <w:tcW w:w="1180" w:type="dxa"/>
            <w:shd w:val="clear" w:color="auto" w:fill="auto"/>
            <w:vAlign w:val="center"/>
          </w:tcPr>
          <w:p w14:paraId="2C2418EF" w14:textId="77777777" w:rsidR="00B467E1" w:rsidRPr="00D668F9" w:rsidRDefault="00B467E1" w:rsidP="00B467E1">
            <w:pPr>
              <w:rPr>
                <w:sz w:val="16"/>
                <w:szCs w:val="18"/>
              </w:rPr>
            </w:pPr>
            <w:r w:rsidRPr="00D668F9">
              <w:rPr>
                <w:sz w:val="16"/>
                <w:szCs w:val="18"/>
              </w:rPr>
              <w:t>Yes</w:t>
            </w:r>
          </w:p>
        </w:tc>
      </w:tr>
      <w:tr w:rsidR="00B467E1" w:rsidRPr="00D668F9" w14:paraId="448535A0" w14:textId="77777777" w:rsidTr="00512EFD">
        <w:trPr>
          <w:cantSplit/>
          <w:trHeight w:val="255"/>
        </w:trPr>
        <w:tc>
          <w:tcPr>
            <w:tcW w:w="3847" w:type="dxa"/>
            <w:shd w:val="clear" w:color="auto" w:fill="auto"/>
            <w:vAlign w:val="center"/>
          </w:tcPr>
          <w:p w14:paraId="662E1E55" w14:textId="77777777" w:rsidR="00B467E1" w:rsidRPr="00D668F9" w:rsidRDefault="00B467E1" w:rsidP="00B467E1">
            <w:pPr>
              <w:rPr>
                <w:sz w:val="16"/>
                <w:szCs w:val="18"/>
              </w:rPr>
            </w:pPr>
            <w:r w:rsidRPr="00D668F9">
              <w:rPr>
                <w:sz w:val="16"/>
                <w:szCs w:val="18"/>
              </w:rPr>
              <w:t>ingredientOfConcernCode</w:t>
            </w:r>
          </w:p>
        </w:tc>
        <w:tc>
          <w:tcPr>
            <w:tcW w:w="1228" w:type="dxa"/>
            <w:shd w:val="clear" w:color="auto" w:fill="auto"/>
            <w:vAlign w:val="center"/>
          </w:tcPr>
          <w:p w14:paraId="124E869D" w14:textId="77777777" w:rsidR="00B467E1" w:rsidRPr="00D668F9" w:rsidRDefault="00B467E1" w:rsidP="00B467E1">
            <w:pPr>
              <w:rPr>
                <w:sz w:val="16"/>
                <w:szCs w:val="18"/>
              </w:rPr>
            </w:pPr>
            <w:r w:rsidRPr="00D668F9">
              <w:rPr>
                <w:sz w:val="16"/>
                <w:szCs w:val="18"/>
              </w:rPr>
              <w:t>Global/Local</w:t>
            </w:r>
          </w:p>
        </w:tc>
        <w:tc>
          <w:tcPr>
            <w:tcW w:w="1472" w:type="dxa"/>
            <w:shd w:val="clear" w:color="auto" w:fill="auto"/>
            <w:noWrap/>
            <w:vAlign w:val="center"/>
          </w:tcPr>
          <w:p w14:paraId="698EDF71" w14:textId="77777777" w:rsidR="00B467E1" w:rsidRPr="00D668F9" w:rsidRDefault="00B467E1" w:rsidP="00B467E1">
            <w:pPr>
              <w:rPr>
                <w:sz w:val="16"/>
                <w:szCs w:val="18"/>
              </w:rPr>
            </w:pPr>
            <w:r w:rsidRPr="00D668F9">
              <w:rPr>
                <w:sz w:val="16"/>
                <w:szCs w:val="18"/>
              </w:rPr>
              <w:t>T.P.Neutral</w:t>
            </w:r>
          </w:p>
        </w:tc>
        <w:tc>
          <w:tcPr>
            <w:tcW w:w="1201" w:type="dxa"/>
            <w:shd w:val="pct12" w:color="000000" w:fill="D9D9D9"/>
            <w:vAlign w:val="center"/>
          </w:tcPr>
          <w:p w14:paraId="291EEAE9" w14:textId="77777777" w:rsidR="00B467E1" w:rsidRPr="00D668F9" w:rsidRDefault="00B467E1" w:rsidP="00B467E1">
            <w:pPr>
              <w:rPr>
                <w:sz w:val="16"/>
                <w:szCs w:val="18"/>
              </w:rPr>
            </w:pPr>
            <w:r w:rsidRPr="00D668F9">
              <w:rPr>
                <w:sz w:val="16"/>
                <w:szCs w:val="18"/>
              </w:rPr>
              <w:t> </w:t>
            </w:r>
          </w:p>
        </w:tc>
        <w:tc>
          <w:tcPr>
            <w:tcW w:w="1180" w:type="dxa"/>
            <w:shd w:val="pct12" w:color="000000" w:fill="D9D9D9"/>
            <w:vAlign w:val="center"/>
          </w:tcPr>
          <w:p w14:paraId="2226C5F6" w14:textId="77777777" w:rsidR="00B467E1" w:rsidRPr="00D668F9" w:rsidRDefault="00B467E1" w:rsidP="00B467E1">
            <w:pPr>
              <w:rPr>
                <w:sz w:val="16"/>
                <w:szCs w:val="18"/>
              </w:rPr>
            </w:pPr>
            <w:r w:rsidRPr="00D668F9">
              <w:rPr>
                <w:sz w:val="16"/>
                <w:szCs w:val="18"/>
              </w:rPr>
              <w:t> </w:t>
            </w:r>
          </w:p>
        </w:tc>
      </w:tr>
      <w:tr w:rsidR="00B467E1" w:rsidRPr="00D668F9" w14:paraId="2AF0FF1E" w14:textId="77777777" w:rsidTr="00512EFD">
        <w:trPr>
          <w:cantSplit/>
          <w:trHeight w:val="255"/>
        </w:trPr>
        <w:tc>
          <w:tcPr>
            <w:tcW w:w="3847" w:type="dxa"/>
            <w:shd w:val="clear" w:color="auto" w:fill="auto"/>
            <w:vAlign w:val="center"/>
          </w:tcPr>
          <w:p w14:paraId="45670B00" w14:textId="77777777" w:rsidR="00B467E1" w:rsidRPr="005C65A4" w:rsidRDefault="00B467E1" w:rsidP="00B467E1">
            <w:pPr>
              <w:rPr>
                <w:sz w:val="16"/>
                <w:szCs w:val="18"/>
              </w:rPr>
            </w:pPr>
            <w:r w:rsidRPr="005C65A4">
              <w:rPr>
                <w:sz w:val="16"/>
                <w:szCs w:val="18"/>
              </w:rPr>
              <w:t>ingredientPurpose</w:t>
            </w:r>
          </w:p>
        </w:tc>
        <w:tc>
          <w:tcPr>
            <w:tcW w:w="1228" w:type="dxa"/>
            <w:shd w:val="clear" w:color="auto" w:fill="auto"/>
            <w:vAlign w:val="center"/>
          </w:tcPr>
          <w:p w14:paraId="1D1DCA9B"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1AF25A5A"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5E80F174"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13BBE947" w14:textId="77777777" w:rsidR="00B467E1" w:rsidRPr="005C65A4" w:rsidRDefault="00B467E1" w:rsidP="00B467E1">
            <w:pPr>
              <w:rPr>
                <w:sz w:val="16"/>
                <w:szCs w:val="18"/>
              </w:rPr>
            </w:pPr>
            <w:r w:rsidRPr="005C65A4">
              <w:rPr>
                <w:sz w:val="16"/>
                <w:szCs w:val="18"/>
              </w:rPr>
              <w:t> </w:t>
            </w:r>
          </w:p>
        </w:tc>
      </w:tr>
      <w:tr w:rsidR="00B467E1" w:rsidRPr="00D668F9" w14:paraId="7E8D910D" w14:textId="77777777" w:rsidTr="00512EFD">
        <w:trPr>
          <w:cantSplit/>
          <w:trHeight w:val="255"/>
        </w:trPr>
        <w:tc>
          <w:tcPr>
            <w:tcW w:w="3847" w:type="dxa"/>
            <w:shd w:val="clear" w:color="auto" w:fill="auto"/>
            <w:vAlign w:val="center"/>
          </w:tcPr>
          <w:p w14:paraId="7A77EFD2" w14:textId="77777777" w:rsidR="00B467E1" w:rsidRPr="005C65A4" w:rsidRDefault="00B467E1" w:rsidP="00B467E1">
            <w:pPr>
              <w:rPr>
                <w:sz w:val="16"/>
                <w:szCs w:val="18"/>
              </w:rPr>
            </w:pPr>
            <w:r w:rsidRPr="005C65A4">
              <w:rPr>
                <w:sz w:val="16"/>
                <w:szCs w:val="18"/>
              </w:rPr>
              <w:t>ingredientSequence</w:t>
            </w:r>
          </w:p>
        </w:tc>
        <w:tc>
          <w:tcPr>
            <w:tcW w:w="1228" w:type="dxa"/>
            <w:shd w:val="clear" w:color="auto" w:fill="auto"/>
            <w:vAlign w:val="center"/>
          </w:tcPr>
          <w:p w14:paraId="663847E5"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182AF8BB"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4394DDEC"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41128538" w14:textId="77777777" w:rsidR="00B467E1" w:rsidRPr="005C65A4" w:rsidRDefault="00B467E1" w:rsidP="00B467E1">
            <w:pPr>
              <w:rPr>
                <w:sz w:val="16"/>
                <w:szCs w:val="18"/>
              </w:rPr>
            </w:pPr>
            <w:r w:rsidRPr="005C65A4">
              <w:rPr>
                <w:sz w:val="16"/>
                <w:szCs w:val="18"/>
              </w:rPr>
              <w:t> </w:t>
            </w:r>
          </w:p>
        </w:tc>
      </w:tr>
      <w:tr w:rsidR="00B467E1" w:rsidRPr="00D668F9" w14:paraId="6F11AEEF" w14:textId="77777777" w:rsidTr="00512EFD">
        <w:trPr>
          <w:cantSplit/>
          <w:trHeight w:val="255"/>
        </w:trPr>
        <w:tc>
          <w:tcPr>
            <w:tcW w:w="3847" w:type="dxa"/>
            <w:shd w:val="clear" w:color="auto" w:fill="auto"/>
            <w:vAlign w:val="center"/>
          </w:tcPr>
          <w:p w14:paraId="1802AC84" w14:textId="77777777" w:rsidR="00B467E1" w:rsidRPr="005C65A4" w:rsidRDefault="00B467E1" w:rsidP="00B467E1">
            <w:pPr>
              <w:rPr>
                <w:sz w:val="16"/>
                <w:szCs w:val="18"/>
              </w:rPr>
            </w:pPr>
            <w:r w:rsidRPr="005C65A4">
              <w:rPr>
                <w:sz w:val="16"/>
                <w:szCs w:val="18"/>
              </w:rPr>
              <w:t>ingredientSourceAnimalCode</w:t>
            </w:r>
          </w:p>
        </w:tc>
        <w:tc>
          <w:tcPr>
            <w:tcW w:w="1228" w:type="dxa"/>
            <w:shd w:val="clear" w:color="auto" w:fill="auto"/>
            <w:vAlign w:val="center"/>
          </w:tcPr>
          <w:p w14:paraId="39A1031E"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71017475"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5FDD8F2F"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51CAE074" w14:textId="77777777" w:rsidR="00B467E1" w:rsidRPr="005C65A4" w:rsidRDefault="00B467E1" w:rsidP="00B467E1">
            <w:pPr>
              <w:rPr>
                <w:sz w:val="16"/>
                <w:szCs w:val="18"/>
              </w:rPr>
            </w:pPr>
            <w:r w:rsidRPr="005C65A4">
              <w:rPr>
                <w:sz w:val="16"/>
                <w:szCs w:val="18"/>
              </w:rPr>
              <w:t> </w:t>
            </w:r>
          </w:p>
        </w:tc>
      </w:tr>
      <w:tr w:rsidR="00B467E1" w:rsidRPr="00D668F9" w14:paraId="0AD0F235" w14:textId="77777777" w:rsidTr="00512EFD">
        <w:trPr>
          <w:cantSplit/>
          <w:trHeight w:val="255"/>
        </w:trPr>
        <w:tc>
          <w:tcPr>
            <w:tcW w:w="3847" w:type="dxa"/>
            <w:shd w:val="clear" w:color="auto" w:fill="auto"/>
            <w:vAlign w:val="center"/>
          </w:tcPr>
          <w:p w14:paraId="1470FD24" w14:textId="77777777" w:rsidR="00B467E1" w:rsidRPr="005C65A4" w:rsidRDefault="00B467E1" w:rsidP="00B467E1">
            <w:pPr>
              <w:rPr>
                <w:sz w:val="16"/>
                <w:szCs w:val="18"/>
              </w:rPr>
            </w:pPr>
            <w:r w:rsidRPr="005C65A4">
              <w:rPr>
                <w:sz w:val="16"/>
                <w:szCs w:val="18"/>
              </w:rPr>
              <w:t>ingredientStatement</w:t>
            </w:r>
          </w:p>
        </w:tc>
        <w:tc>
          <w:tcPr>
            <w:tcW w:w="1228" w:type="dxa"/>
            <w:shd w:val="clear" w:color="auto" w:fill="auto"/>
            <w:vAlign w:val="center"/>
          </w:tcPr>
          <w:p w14:paraId="4DABFA5C"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59B082AC" w14:textId="77777777" w:rsidR="00B467E1" w:rsidRPr="005C65A4" w:rsidRDefault="00B467E1" w:rsidP="00B467E1">
            <w:pPr>
              <w:rPr>
                <w:sz w:val="16"/>
                <w:szCs w:val="18"/>
              </w:rPr>
            </w:pPr>
            <w:r w:rsidRPr="005C65A4">
              <w:rPr>
                <w:sz w:val="16"/>
                <w:szCs w:val="18"/>
              </w:rPr>
              <w:t>T.P.Neutral</w:t>
            </w:r>
          </w:p>
        </w:tc>
        <w:tc>
          <w:tcPr>
            <w:tcW w:w="1201" w:type="dxa"/>
            <w:shd w:val="clear" w:color="auto" w:fill="auto"/>
            <w:vAlign w:val="center"/>
          </w:tcPr>
          <w:p w14:paraId="6391E5DC" w14:textId="6A3A6135" w:rsidR="00B467E1" w:rsidRPr="005C65A4" w:rsidRDefault="00B467E1" w:rsidP="00B467E1">
            <w:pPr>
              <w:rPr>
                <w:sz w:val="16"/>
                <w:szCs w:val="18"/>
              </w:rPr>
            </w:pPr>
            <w:r w:rsidRPr="005C65A4">
              <w:rPr>
                <w:sz w:val="16"/>
                <w:szCs w:val="18"/>
              </w:rPr>
              <w:t>Yes</w:t>
            </w:r>
          </w:p>
        </w:tc>
        <w:tc>
          <w:tcPr>
            <w:tcW w:w="1180" w:type="dxa"/>
            <w:shd w:val="clear" w:color="auto" w:fill="auto"/>
            <w:vAlign w:val="center"/>
          </w:tcPr>
          <w:p w14:paraId="6F2C1FE8" w14:textId="77777777" w:rsidR="00B467E1" w:rsidRPr="005C65A4" w:rsidRDefault="00B467E1" w:rsidP="00B467E1">
            <w:pPr>
              <w:rPr>
                <w:sz w:val="16"/>
                <w:szCs w:val="18"/>
              </w:rPr>
            </w:pPr>
            <w:r w:rsidRPr="005C65A4">
              <w:rPr>
                <w:sz w:val="16"/>
                <w:szCs w:val="18"/>
              </w:rPr>
              <w:t>Yes</w:t>
            </w:r>
          </w:p>
        </w:tc>
      </w:tr>
      <w:tr w:rsidR="00B467E1" w:rsidRPr="00D668F9" w14:paraId="011E9A66" w14:textId="77777777" w:rsidTr="00512EFD">
        <w:trPr>
          <w:cantSplit/>
          <w:trHeight w:val="255"/>
        </w:trPr>
        <w:tc>
          <w:tcPr>
            <w:tcW w:w="3847" w:type="dxa"/>
            <w:shd w:val="clear" w:color="auto" w:fill="auto"/>
            <w:vAlign w:val="center"/>
          </w:tcPr>
          <w:p w14:paraId="0CE89687" w14:textId="77777777" w:rsidR="00B467E1" w:rsidRPr="005C65A4" w:rsidRDefault="00B467E1" w:rsidP="00B467E1">
            <w:pPr>
              <w:rPr>
                <w:sz w:val="16"/>
                <w:szCs w:val="18"/>
              </w:rPr>
            </w:pPr>
            <w:r w:rsidRPr="005C65A4">
              <w:rPr>
                <w:sz w:val="16"/>
                <w:szCs w:val="18"/>
              </w:rPr>
              <w:t>ingredientStrength</w:t>
            </w:r>
          </w:p>
        </w:tc>
        <w:tc>
          <w:tcPr>
            <w:tcW w:w="1228" w:type="dxa"/>
            <w:shd w:val="clear" w:color="auto" w:fill="auto"/>
            <w:vAlign w:val="center"/>
          </w:tcPr>
          <w:p w14:paraId="51E36028"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1AECB154" w14:textId="77777777" w:rsidR="00B467E1" w:rsidRPr="005C65A4" w:rsidRDefault="00B467E1" w:rsidP="00B467E1">
            <w:pPr>
              <w:rPr>
                <w:sz w:val="16"/>
                <w:szCs w:val="18"/>
              </w:rPr>
            </w:pPr>
            <w:r w:rsidRPr="005C65A4">
              <w:rPr>
                <w:sz w:val="16"/>
                <w:szCs w:val="18"/>
              </w:rPr>
              <w:t>T.P.Neutral</w:t>
            </w:r>
          </w:p>
        </w:tc>
        <w:tc>
          <w:tcPr>
            <w:tcW w:w="1201" w:type="dxa"/>
            <w:shd w:val="clear" w:color="auto" w:fill="auto"/>
            <w:vAlign w:val="center"/>
          </w:tcPr>
          <w:p w14:paraId="055BB258" w14:textId="77777777" w:rsidR="00B467E1" w:rsidRPr="005C65A4" w:rsidRDefault="00B467E1" w:rsidP="00B467E1">
            <w:pPr>
              <w:rPr>
                <w:sz w:val="16"/>
                <w:szCs w:val="18"/>
              </w:rPr>
            </w:pPr>
            <w:r w:rsidRPr="005C65A4">
              <w:rPr>
                <w:sz w:val="16"/>
                <w:szCs w:val="18"/>
              </w:rPr>
              <w:t>No</w:t>
            </w:r>
          </w:p>
        </w:tc>
        <w:tc>
          <w:tcPr>
            <w:tcW w:w="1180" w:type="dxa"/>
            <w:shd w:val="clear" w:color="auto" w:fill="auto"/>
            <w:vAlign w:val="center"/>
          </w:tcPr>
          <w:p w14:paraId="29D590BE" w14:textId="77777777" w:rsidR="00B467E1" w:rsidRPr="005C65A4" w:rsidRDefault="00B467E1" w:rsidP="00B467E1">
            <w:pPr>
              <w:rPr>
                <w:sz w:val="16"/>
                <w:szCs w:val="18"/>
              </w:rPr>
            </w:pPr>
            <w:r w:rsidRPr="005C65A4">
              <w:rPr>
                <w:sz w:val="16"/>
                <w:szCs w:val="18"/>
              </w:rPr>
              <w:t>No</w:t>
            </w:r>
          </w:p>
        </w:tc>
      </w:tr>
      <w:tr w:rsidR="00B467E1" w:rsidRPr="00D668F9" w14:paraId="707B4447" w14:textId="77777777" w:rsidTr="00512EFD">
        <w:trPr>
          <w:cantSplit/>
          <w:trHeight w:val="255"/>
        </w:trPr>
        <w:tc>
          <w:tcPr>
            <w:tcW w:w="3847" w:type="dxa"/>
            <w:shd w:val="clear" w:color="auto" w:fill="auto"/>
            <w:vAlign w:val="center"/>
          </w:tcPr>
          <w:p w14:paraId="0E15F893" w14:textId="77777777" w:rsidR="00B467E1" w:rsidRPr="005C65A4" w:rsidRDefault="00B467E1" w:rsidP="00B467E1">
            <w:pPr>
              <w:rPr>
                <w:sz w:val="16"/>
                <w:szCs w:val="18"/>
              </w:rPr>
            </w:pPr>
            <w:r w:rsidRPr="005C65A4">
              <w:rPr>
                <w:sz w:val="16"/>
                <w:szCs w:val="18"/>
              </w:rPr>
              <w:t>ingredientStrengthBasis</w:t>
            </w:r>
          </w:p>
        </w:tc>
        <w:tc>
          <w:tcPr>
            <w:tcW w:w="1228" w:type="dxa"/>
            <w:shd w:val="clear" w:color="auto" w:fill="auto"/>
            <w:vAlign w:val="center"/>
          </w:tcPr>
          <w:p w14:paraId="7BEDD7BF"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6E7AB681" w14:textId="77777777" w:rsidR="00B467E1" w:rsidRPr="005C65A4" w:rsidRDefault="00B467E1" w:rsidP="00B467E1">
            <w:pPr>
              <w:rPr>
                <w:sz w:val="16"/>
                <w:szCs w:val="18"/>
              </w:rPr>
            </w:pPr>
            <w:r w:rsidRPr="005C65A4">
              <w:rPr>
                <w:sz w:val="16"/>
                <w:szCs w:val="18"/>
              </w:rPr>
              <w:t>T.P.Neutral</w:t>
            </w:r>
          </w:p>
        </w:tc>
        <w:tc>
          <w:tcPr>
            <w:tcW w:w="1201" w:type="dxa"/>
            <w:shd w:val="clear" w:color="auto" w:fill="auto"/>
            <w:vAlign w:val="center"/>
          </w:tcPr>
          <w:p w14:paraId="74B85BAF" w14:textId="77777777" w:rsidR="00B467E1" w:rsidRPr="005C65A4" w:rsidRDefault="00B467E1" w:rsidP="00B467E1">
            <w:pPr>
              <w:rPr>
                <w:sz w:val="16"/>
                <w:szCs w:val="18"/>
              </w:rPr>
            </w:pPr>
            <w:r w:rsidRPr="005C65A4">
              <w:rPr>
                <w:sz w:val="16"/>
                <w:szCs w:val="18"/>
              </w:rPr>
              <w:t>No</w:t>
            </w:r>
          </w:p>
        </w:tc>
        <w:tc>
          <w:tcPr>
            <w:tcW w:w="1180" w:type="dxa"/>
            <w:shd w:val="clear" w:color="auto" w:fill="auto"/>
            <w:vAlign w:val="center"/>
          </w:tcPr>
          <w:p w14:paraId="5FA24D45" w14:textId="77777777" w:rsidR="00B467E1" w:rsidRPr="005C65A4" w:rsidRDefault="00B467E1" w:rsidP="00B467E1">
            <w:pPr>
              <w:rPr>
                <w:sz w:val="16"/>
                <w:szCs w:val="18"/>
              </w:rPr>
            </w:pPr>
            <w:r w:rsidRPr="005C65A4">
              <w:rPr>
                <w:sz w:val="16"/>
                <w:szCs w:val="18"/>
              </w:rPr>
              <w:t>No</w:t>
            </w:r>
          </w:p>
        </w:tc>
      </w:tr>
      <w:tr w:rsidR="00B467E1" w:rsidRPr="00D668F9" w14:paraId="2AF1C132" w14:textId="77777777" w:rsidTr="00512EFD">
        <w:trPr>
          <w:cantSplit/>
          <w:trHeight w:val="255"/>
        </w:trPr>
        <w:tc>
          <w:tcPr>
            <w:tcW w:w="3847" w:type="dxa"/>
            <w:shd w:val="clear" w:color="auto" w:fill="auto"/>
            <w:vAlign w:val="center"/>
          </w:tcPr>
          <w:p w14:paraId="43F74D6E" w14:textId="77777777" w:rsidR="00B467E1" w:rsidRPr="005C65A4" w:rsidRDefault="00B467E1" w:rsidP="00B467E1">
            <w:pPr>
              <w:rPr>
                <w:sz w:val="16"/>
                <w:szCs w:val="18"/>
              </w:rPr>
            </w:pPr>
            <w:r w:rsidRPr="005C65A4">
              <w:rPr>
                <w:sz w:val="16"/>
                <w:szCs w:val="18"/>
              </w:rPr>
              <w:t>initialManufacturerSterilisationCode</w:t>
            </w:r>
          </w:p>
        </w:tc>
        <w:tc>
          <w:tcPr>
            <w:tcW w:w="1228" w:type="dxa"/>
            <w:shd w:val="clear" w:color="auto" w:fill="auto"/>
            <w:vAlign w:val="center"/>
          </w:tcPr>
          <w:p w14:paraId="016255B3"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347E543F"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6D72D2C5"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690CCBC2" w14:textId="77777777" w:rsidR="00B467E1" w:rsidRPr="005C65A4" w:rsidRDefault="00B467E1" w:rsidP="00B467E1">
            <w:pPr>
              <w:rPr>
                <w:sz w:val="16"/>
                <w:szCs w:val="18"/>
              </w:rPr>
            </w:pPr>
            <w:r w:rsidRPr="005C65A4">
              <w:rPr>
                <w:sz w:val="16"/>
                <w:szCs w:val="18"/>
              </w:rPr>
              <w:t> </w:t>
            </w:r>
          </w:p>
        </w:tc>
      </w:tr>
      <w:tr w:rsidR="00B467E1" w:rsidRPr="00D668F9" w14:paraId="295EC042" w14:textId="77777777" w:rsidTr="00512EFD">
        <w:trPr>
          <w:cantSplit/>
          <w:trHeight w:val="255"/>
        </w:trPr>
        <w:tc>
          <w:tcPr>
            <w:tcW w:w="3847" w:type="dxa"/>
            <w:shd w:val="clear" w:color="auto" w:fill="auto"/>
            <w:vAlign w:val="center"/>
          </w:tcPr>
          <w:p w14:paraId="178D6E56" w14:textId="77777777" w:rsidR="00B467E1" w:rsidRPr="005C65A4" w:rsidRDefault="00B467E1" w:rsidP="00B467E1">
            <w:pPr>
              <w:rPr>
                <w:sz w:val="16"/>
                <w:szCs w:val="18"/>
              </w:rPr>
            </w:pPr>
            <w:r w:rsidRPr="005C65A4">
              <w:rPr>
                <w:sz w:val="16"/>
                <w:szCs w:val="18"/>
              </w:rPr>
              <w:t>initialSterilisationPriorToUseCode</w:t>
            </w:r>
          </w:p>
        </w:tc>
        <w:tc>
          <w:tcPr>
            <w:tcW w:w="1228" w:type="dxa"/>
            <w:shd w:val="clear" w:color="auto" w:fill="auto"/>
            <w:vAlign w:val="center"/>
          </w:tcPr>
          <w:p w14:paraId="27CEA48C"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3D8B5764"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25A46A93"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2F995BAD" w14:textId="77777777" w:rsidR="00B467E1" w:rsidRPr="005C65A4" w:rsidRDefault="00B467E1" w:rsidP="00B467E1">
            <w:pPr>
              <w:rPr>
                <w:sz w:val="16"/>
                <w:szCs w:val="18"/>
              </w:rPr>
            </w:pPr>
            <w:r w:rsidRPr="005C65A4">
              <w:rPr>
                <w:sz w:val="16"/>
                <w:szCs w:val="18"/>
              </w:rPr>
              <w:t> </w:t>
            </w:r>
          </w:p>
        </w:tc>
      </w:tr>
      <w:tr w:rsidR="00B467E1" w:rsidRPr="00D668F9" w14:paraId="08B3C637" w14:textId="77777777" w:rsidTr="00512EFD">
        <w:trPr>
          <w:cantSplit/>
          <w:trHeight w:val="255"/>
        </w:trPr>
        <w:tc>
          <w:tcPr>
            <w:tcW w:w="3847" w:type="dxa"/>
            <w:shd w:val="clear" w:color="auto" w:fill="auto"/>
            <w:vAlign w:val="center"/>
          </w:tcPr>
          <w:p w14:paraId="33027799" w14:textId="77777777" w:rsidR="00B467E1" w:rsidRPr="005C65A4" w:rsidRDefault="00B467E1" w:rsidP="00B467E1">
            <w:pPr>
              <w:rPr>
                <w:sz w:val="16"/>
                <w:szCs w:val="18"/>
              </w:rPr>
            </w:pPr>
            <w:r w:rsidRPr="005C65A4">
              <w:rPr>
                <w:sz w:val="16"/>
                <w:szCs w:val="18"/>
              </w:rPr>
              <w:t>intendedPublicationCountryCode</w:t>
            </w:r>
          </w:p>
        </w:tc>
        <w:tc>
          <w:tcPr>
            <w:tcW w:w="1228" w:type="dxa"/>
            <w:shd w:val="clear" w:color="auto" w:fill="auto"/>
            <w:vAlign w:val="center"/>
          </w:tcPr>
          <w:p w14:paraId="00B2F756"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6CC74E0B"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3509F7DB"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5A765550" w14:textId="77777777" w:rsidR="00B467E1" w:rsidRPr="005C65A4" w:rsidRDefault="00B467E1" w:rsidP="00B467E1">
            <w:pPr>
              <w:rPr>
                <w:sz w:val="16"/>
                <w:szCs w:val="18"/>
              </w:rPr>
            </w:pPr>
            <w:r w:rsidRPr="005C65A4">
              <w:rPr>
                <w:sz w:val="16"/>
                <w:szCs w:val="18"/>
              </w:rPr>
              <w:t> </w:t>
            </w:r>
          </w:p>
        </w:tc>
      </w:tr>
      <w:tr w:rsidR="00B467E1" w:rsidRPr="00D668F9" w14:paraId="7E4A0B4D" w14:textId="77777777" w:rsidTr="00512EFD">
        <w:trPr>
          <w:cantSplit/>
          <w:trHeight w:val="255"/>
        </w:trPr>
        <w:tc>
          <w:tcPr>
            <w:tcW w:w="3847" w:type="dxa"/>
            <w:shd w:val="clear" w:color="auto" w:fill="auto"/>
            <w:vAlign w:val="center"/>
          </w:tcPr>
          <w:p w14:paraId="73C7F1E3" w14:textId="77777777" w:rsidR="00B467E1" w:rsidRPr="005C65A4" w:rsidRDefault="00B467E1" w:rsidP="00B467E1">
            <w:pPr>
              <w:rPr>
                <w:sz w:val="16"/>
                <w:szCs w:val="18"/>
              </w:rPr>
            </w:pPr>
            <w:r w:rsidRPr="005C65A4">
              <w:rPr>
                <w:sz w:val="16"/>
                <w:szCs w:val="18"/>
              </w:rPr>
              <w:t>intendedPublicationMediaTypeDescription</w:t>
            </w:r>
          </w:p>
        </w:tc>
        <w:tc>
          <w:tcPr>
            <w:tcW w:w="1228" w:type="dxa"/>
            <w:shd w:val="clear" w:color="auto" w:fill="auto"/>
            <w:vAlign w:val="center"/>
          </w:tcPr>
          <w:p w14:paraId="58977D5C"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46B121D7" w14:textId="77777777" w:rsidR="00B467E1" w:rsidRPr="005C65A4" w:rsidRDefault="00B467E1" w:rsidP="00B467E1">
            <w:pPr>
              <w:rPr>
                <w:sz w:val="16"/>
                <w:szCs w:val="18"/>
              </w:rPr>
            </w:pPr>
            <w:r w:rsidRPr="005C65A4">
              <w:rPr>
                <w:sz w:val="16"/>
                <w:szCs w:val="18"/>
              </w:rPr>
              <w:t>T.P.Neutral</w:t>
            </w:r>
          </w:p>
        </w:tc>
        <w:tc>
          <w:tcPr>
            <w:tcW w:w="1201" w:type="dxa"/>
            <w:shd w:val="clear" w:color="auto" w:fill="auto"/>
            <w:vAlign w:val="center"/>
          </w:tcPr>
          <w:p w14:paraId="146C12C5" w14:textId="77777777" w:rsidR="00B467E1" w:rsidRPr="005C65A4" w:rsidRDefault="00B467E1" w:rsidP="00B467E1">
            <w:pPr>
              <w:rPr>
                <w:sz w:val="16"/>
                <w:szCs w:val="18"/>
              </w:rPr>
            </w:pPr>
            <w:r w:rsidRPr="005C65A4">
              <w:rPr>
                <w:sz w:val="16"/>
                <w:szCs w:val="18"/>
              </w:rPr>
              <w:t>Yes</w:t>
            </w:r>
          </w:p>
        </w:tc>
        <w:tc>
          <w:tcPr>
            <w:tcW w:w="1180" w:type="dxa"/>
            <w:shd w:val="clear" w:color="auto" w:fill="auto"/>
            <w:vAlign w:val="center"/>
          </w:tcPr>
          <w:p w14:paraId="1118C4FE" w14:textId="77777777" w:rsidR="00B467E1" w:rsidRPr="005C65A4" w:rsidRDefault="00B467E1" w:rsidP="00B467E1">
            <w:pPr>
              <w:rPr>
                <w:sz w:val="16"/>
                <w:szCs w:val="18"/>
              </w:rPr>
            </w:pPr>
            <w:r w:rsidRPr="005C65A4">
              <w:rPr>
                <w:sz w:val="16"/>
                <w:szCs w:val="18"/>
              </w:rPr>
              <w:t>Yes</w:t>
            </w:r>
          </w:p>
        </w:tc>
      </w:tr>
      <w:tr w:rsidR="00B467E1" w:rsidRPr="00D668F9" w14:paraId="572D49E1" w14:textId="77777777" w:rsidTr="00512EFD">
        <w:trPr>
          <w:cantSplit/>
          <w:trHeight w:val="255"/>
        </w:trPr>
        <w:tc>
          <w:tcPr>
            <w:tcW w:w="3847" w:type="dxa"/>
            <w:shd w:val="clear" w:color="auto" w:fill="auto"/>
            <w:vAlign w:val="center"/>
          </w:tcPr>
          <w:p w14:paraId="79A090AA" w14:textId="77777777" w:rsidR="00B467E1" w:rsidRPr="005C65A4" w:rsidRDefault="00B467E1" w:rsidP="00B467E1">
            <w:pPr>
              <w:rPr>
                <w:sz w:val="16"/>
                <w:szCs w:val="18"/>
              </w:rPr>
            </w:pPr>
            <w:r w:rsidRPr="005C65A4">
              <w:rPr>
                <w:sz w:val="16"/>
                <w:szCs w:val="18"/>
              </w:rPr>
              <w:t>internalMemoryTypeCode</w:t>
            </w:r>
          </w:p>
        </w:tc>
        <w:tc>
          <w:tcPr>
            <w:tcW w:w="1228" w:type="dxa"/>
            <w:shd w:val="clear" w:color="auto" w:fill="auto"/>
            <w:vAlign w:val="center"/>
          </w:tcPr>
          <w:p w14:paraId="1FDAC82A"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273DB738"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05AAAF85"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001C426F" w14:textId="77777777" w:rsidR="00B467E1" w:rsidRPr="005C65A4" w:rsidRDefault="00B467E1" w:rsidP="00B467E1">
            <w:pPr>
              <w:rPr>
                <w:sz w:val="16"/>
                <w:szCs w:val="18"/>
              </w:rPr>
            </w:pPr>
            <w:r w:rsidRPr="005C65A4">
              <w:rPr>
                <w:sz w:val="16"/>
                <w:szCs w:val="18"/>
              </w:rPr>
              <w:t> </w:t>
            </w:r>
          </w:p>
        </w:tc>
      </w:tr>
      <w:tr w:rsidR="00B467E1" w:rsidRPr="00D668F9" w14:paraId="556A3E51" w14:textId="77777777" w:rsidTr="00512EFD">
        <w:trPr>
          <w:cantSplit/>
          <w:trHeight w:val="255"/>
        </w:trPr>
        <w:tc>
          <w:tcPr>
            <w:tcW w:w="3847" w:type="dxa"/>
            <w:shd w:val="clear" w:color="auto" w:fill="auto"/>
            <w:vAlign w:val="center"/>
          </w:tcPr>
          <w:p w14:paraId="7F78275C" w14:textId="77777777" w:rsidR="00B467E1" w:rsidRPr="005C65A4" w:rsidRDefault="00B467E1" w:rsidP="00B467E1">
            <w:pPr>
              <w:rPr>
                <w:sz w:val="16"/>
                <w:szCs w:val="18"/>
              </w:rPr>
            </w:pPr>
            <w:r w:rsidRPr="005C65A4">
              <w:rPr>
                <w:sz w:val="16"/>
                <w:szCs w:val="18"/>
              </w:rPr>
              <w:t>invoiceName</w:t>
            </w:r>
          </w:p>
        </w:tc>
        <w:tc>
          <w:tcPr>
            <w:tcW w:w="1228" w:type="dxa"/>
            <w:shd w:val="clear" w:color="auto" w:fill="auto"/>
            <w:vAlign w:val="center"/>
          </w:tcPr>
          <w:p w14:paraId="3F8AEEDB" w14:textId="77777777" w:rsidR="00B467E1" w:rsidRPr="005C65A4" w:rsidRDefault="00B467E1" w:rsidP="00B467E1">
            <w:pPr>
              <w:rPr>
                <w:sz w:val="16"/>
                <w:szCs w:val="18"/>
              </w:rPr>
            </w:pPr>
            <w:r w:rsidRPr="005C65A4">
              <w:rPr>
                <w:sz w:val="16"/>
                <w:szCs w:val="18"/>
              </w:rPr>
              <w:t>Global</w:t>
            </w:r>
          </w:p>
        </w:tc>
        <w:tc>
          <w:tcPr>
            <w:tcW w:w="1472" w:type="dxa"/>
            <w:shd w:val="clear" w:color="auto" w:fill="auto"/>
            <w:noWrap/>
            <w:vAlign w:val="center"/>
          </w:tcPr>
          <w:p w14:paraId="4FFA19E7" w14:textId="77777777" w:rsidR="00B467E1" w:rsidRPr="005C65A4" w:rsidRDefault="00B467E1" w:rsidP="00B467E1">
            <w:pPr>
              <w:rPr>
                <w:sz w:val="16"/>
                <w:szCs w:val="18"/>
              </w:rPr>
            </w:pPr>
            <w:r w:rsidRPr="005C65A4">
              <w:rPr>
                <w:sz w:val="16"/>
                <w:szCs w:val="18"/>
              </w:rPr>
              <w:t>T.P.Neutral</w:t>
            </w:r>
          </w:p>
        </w:tc>
        <w:tc>
          <w:tcPr>
            <w:tcW w:w="1201" w:type="dxa"/>
            <w:shd w:val="clear" w:color="auto" w:fill="auto"/>
            <w:vAlign w:val="center"/>
          </w:tcPr>
          <w:p w14:paraId="48C0A4A9" w14:textId="77777777" w:rsidR="00B467E1" w:rsidRPr="005C65A4" w:rsidRDefault="00B467E1" w:rsidP="00B467E1">
            <w:pPr>
              <w:rPr>
                <w:sz w:val="16"/>
                <w:szCs w:val="18"/>
              </w:rPr>
            </w:pPr>
            <w:r w:rsidRPr="005C65A4">
              <w:rPr>
                <w:sz w:val="16"/>
                <w:szCs w:val="18"/>
              </w:rPr>
              <w:t>No</w:t>
            </w:r>
          </w:p>
        </w:tc>
        <w:tc>
          <w:tcPr>
            <w:tcW w:w="1180" w:type="dxa"/>
            <w:shd w:val="clear" w:color="auto" w:fill="auto"/>
            <w:vAlign w:val="center"/>
          </w:tcPr>
          <w:p w14:paraId="2179B6E5" w14:textId="77777777" w:rsidR="00B467E1" w:rsidRPr="005C65A4" w:rsidRDefault="00B467E1" w:rsidP="00B467E1">
            <w:pPr>
              <w:rPr>
                <w:sz w:val="16"/>
                <w:szCs w:val="18"/>
              </w:rPr>
            </w:pPr>
            <w:r w:rsidRPr="005C65A4">
              <w:rPr>
                <w:sz w:val="16"/>
                <w:szCs w:val="18"/>
              </w:rPr>
              <w:t>Yes</w:t>
            </w:r>
          </w:p>
        </w:tc>
      </w:tr>
      <w:tr w:rsidR="00B467E1" w:rsidRPr="00D668F9" w14:paraId="6F1B53F0" w14:textId="77777777" w:rsidTr="00512EFD">
        <w:trPr>
          <w:cantSplit/>
          <w:trHeight w:val="255"/>
        </w:trPr>
        <w:tc>
          <w:tcPr>
            <w:tcW w:w="3847" w:type="dxa"/>
            <w:shd w:val="clear" w:color="auto" w:fill="auto"/>
            <w:vAlign w:val="center"/>
          </w:tcPr>
          <w:p w14:paraId="67E57C12" w14:textId="77777777" w:rsidR="00B467E1" w:rsidRPr="005C65A4" w:rsidRDefault="00B467E1" w:rsidP="00B467E1">
            <w:pPr>
              <w:rPr>
                <w:sz w:val="16"/>
                <w:szCs w:val="18"/>
              </w:rPr>
            </w:pPr>
            <w:r w:rsidRPr="005C65A4">
              <w:rPr>
                <w:sz w:val="16"/>
                <w:szCs w:val="18"/>
              </w:rPr>
              <w:t>irradiatedCode</w:t>
            </w:r>
          </w:p>
        </w:tc>
        <w:tc>
          <w:tcPr>
            <w:tcW w:w="1228" w:type="dxa"/>
            <w:shd w:val="clear" w:color="auto" w:fill="auto"/>
            <w:vAlign w:val="center"/>
          </w:tcPr>
          <w:p w14:paraId="69D5A5CA"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44461BC3"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50A3D876"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38B411CA" w14:textId="77777777" w:rsidR="00B467E1" w:rsidRPr="005C65A4" w:rsidRDefault="00B467E1" w:rsidP="00B467E1">
            <w:pPr>
              <w:rPr>
                <w:sz w:val="16"/>
                <w:szCs w:val="18"/>
              </w:rPr>
            </w:pPr>
            <w:r w:rsidRPr="005C65A4">
              <w:rPr>
                <w:sz w:val="16"/>
                <w:szCs w:val="18"/>
              </w:rPr>
              <w:t> </w:t>
            </w:r>
          </w:p>
        </w:tc>
      </w:tr>
      <w:tr w:rsidR="00B467E1" w:rsidRPr="00D668F9" w14:paraId="501F0A75" w14:textId="77777777" w:rsidTr="00D90F00">
        <w:trPr>
          <w:cantSplit/>
          <w:trHeight w:val="255"/>
        </w:trPr>
        <w:tc>
          <w:tcPr>
            <w:tcW w:w="3847" w:type="dxa"/>
            <w:shd w:val="clear" w:color="auto" w:fill="auto"/>
            <w:vAlign w:val="center"/>
          </w:tcPr>
          <w:p w14:paraId="6753D1DD" w14:textId="77777777" w:rsidR="00B467E1" w:rsidRPr="005C65A4" w:rsidRDefault="00B467E1" w:rsidP="00B467E1">
            <w:pPr>
              <w:rPr>
                <w:sz w:val="16"/>
                <w:szCs w:val="18"/>
              </w:rPr>
            </w:pPr>
            <w:r w:rsidRPr="005C65A4">
              <w:rPr>
                <w:sz w:val="16"/>
                <w:szCs w:val="18"/>
              </w:rPr>
              <w:t>isActiveDevice</w:t>
            </w:r>
          </w:p>
        </w:tc>
        <w:tc>
          <w:tcPr>
            <w:tcW w:w="1228" w:type="dxa"/>
            <w:shd w:val="clear" w:color="auto" w:fill="auto"/>
            <w:vAlign w:val="bottom"/>
          </w:tcPr>
          <w:p w14:paraId="15A70113"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bottom"/>
          </w:tcPr>
          <w:p w14:paraId="42E0FE0F"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4C7F5C37" w14:textId="77777777" w:rsidR="00B467E1" w:rsidRPr="005C65A4" w:rsidRDefault="00B467E1" w:rsidP="00B467E1">
            <w:pPr>
              <w:rPr>
                <w:sz w:val="16"/>
                <w:szCs w:val="18"/>
              </w:rPr>
            </w:pPr>
          </w:p>
        </w:tc>
        <w:tc>
          <w:tcPr>
            <w:tcW w:w="1180" w:type="dxa"/>
            <w:shd w:val="pct12" w:color="000000" w:fill="D9D9D9"/>
            <w:vAlign w:val="center"/>
          </w:tcPr>
          <w:p w14:paraId="4D0190DB" w14:textId="77777777" w:rsidR="00B467E1" w:rsidRPr="005C65A4" w:rsidRDefault="00B467E1" w:rsidP="00B467E1">
            <w:pPr>
              <w:rPr>
                <w:sz w:val="16"/>
                <w:szCs w:val="18"/>
              </w:rPr>
            </w:pPr>
          </w:p>
        </w:tc>
      </w:tr>
      <w:tr w:rsidR="00B467E1" w:rsidRPr="00D668F9" w14:paraId="4502F117" w14:textId="77777777" w:rsidTr="00512EFD">
        <w:trPr>
          <w:cantSplit/>
          <w:trHeight w:val="255"/>
        </w:trPr>
        <w:tc>
          <w:tcPr>
            <w:tcW w:w="3847" w:type="dxa"/>
            <w:shd w:val="clear" w:color="auto" w:fill="auto"/>
            <w:vAlign w:val="center"/>
          </w:tcPr>
          <w:p w14:paraId="06700B10" w14:textId="77777777" w:rsidR="00B467E1" w:rsidRPr="005C65A4" w:rsidRDefault="00B467E1" w:rsidP="00B467E1">
            <w:pPr>
              <w:rPr>
                <w:sz w:val="16"/>
                <w:szCs w:val="18"/>
              </w:rPr>
            </w:pPr>
            <w:r w:rsidRPr="005C65A4">
              <w:rPr>
                <w:sz w:val="16"/>
                <w:szCs w:val="18"/>
              </w:rPr>
              <w:t>isAcutelyHazardousWaste</w:t>
            </w:r>
          </w:p>
        </w:tc>
        <w:tc>
          <w:tcPr>
            <w:tcW w:w="1228" w:type="dxa"/>
            <w:shd w:val="clear" w:color="auto" w:fill="auto"/>
            <w:vAlign w:val="center"/>
          </w:tcPr>
          <w:p w14:paraId="13651572"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27F46579"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65E58921"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31CA9D57" w14:textId="77777777" w:rsidR="00B467E1" w:rsidRPr="005C65A4" w:rsidRDefault="00B467E1" w:rsidP="00B467E1">
            <w:pPr>
              <w:rPr>
                <w:sz w:val="16"/>
                <w:szCs w:val="18"/>
              </w:rPr>
            </w:pPr>
            <w:r w:rsidRPr="005C65A4">
              <w:rPr>
                <w:sz w:val="16"/>
                <w:szCs w:val="18"/>
              </w:rPr>
              <w:t> </w:t>
            </w:r>
          </w:p>
        </w:tc>
      </w:tr>
      <w:tr w:rsidR="00B467E1" w:rsidRPr="00D668F9" w14:paraId="477C28D3" w14:textId="77777777" w:rsidTr="00512EFD">
        <w:trPr>
          <w:cantSplit/>
          <w:trHeight w:val="255"/>
        </w:trPr>
        <w:tc>
          <w:tcPr>
            <w:tcW w:w="3847" w:type="dxa"/>
            <w:shd w:val="clear" w:color="auto" w:fill="auto"/>
            <w:vAlign w:val="bottom"/>
          </w:tcPr>
          <w:p w14:paraId="1CE7DB12" w14:textId="77777777" w:rsidR="00B467E1" w:rsidRPr="005C65A4" w:rsidRDefault="00B467E1" w:rsidP="00B467E1">
            <w:pPr>
              <w:rPr>
                <w:sz w:val="16"/>
                <w:szCs w:val="18"/>
              </w:rPr>
            </w:pPr>
            <w:r w:rsidRPr="005C65A4">
              <w:rPr>
                <w:sz w:val="16"/>
                <w:szCs w:val="18"/>
              </w:rPr>
              <w:t>isAllergenRelevantDataProvided</w:t>
            </w:r>
          </w:p>
        </w:tc>
        <w:tc>
          <w:tcPr>
            <w:tcW w:w="1228" w:type="dxa"/>
            <w:shd w:val="clear" w:color="auto" w:fill="auto"/>
            <w:vAlign w:val="bottom"/>
          </w:tcPr>
          <w:p w14:paraId="05CC019B"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bottom"/>
          </w:tcPr>
          <w:p w14:paraId="7E665665"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370D5EA6"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16F4C6D2" w14:textId="77777777" w:rsidR="00B467E1" w:rsidRPr="005C65A4" w:rsidRDefault="00B467E1" w:rsidP="00B467E1">
            <w:pPr>
              <w:rPr>
                <w:sz w:val="16"/>
                <w:szCs w:val="18"/>
              </w:rPr>
            </w:pPr>
            <w:r w:rsidRPr="005C65A4">
              <w:rPr>
                <w:sz w:val="16"/>
                <w:szCs w:val="18"/>
              </w:rPr>
              <w:t> </w:t>
            </w:r>
          </w:p>
        </w:tc>
      </w:tr>
      <w:tr w:rsidR="00B467E1" w:rsidRPr="00D668F9" w14:paraId="1A14F4B5" w14:textId="77777777" w:rsidTr="00512EFD">
        <w:trPr>
          <w:cantSplit/>
          <w:trHeight w:val="255"/>
        </w:trPr>
        <w:tc>
          <w:tcPr>
            <w:tcW w:w="3847" w:type="dxa"/>
            <w:shd w:val="clear" w:color="auto" w:fill="auto"/>
            <w:vAlign w:val="center"/>
          </w:tcPr>
          <w:p w14:paraId="01370BE2" w14:textId="77777777" w:rsidR="00B467E1" w:rsidRPr="005C65A4" w:rsidRDefault="00B467E1" w:rsidP="00B467E1">
            <w:pPr>
              <w:rPr>
                <w:sz w:val="16"/>
                <w:szCs w:val="18"/>
              </w:rPr>
            </w:pPr>
            <w:r w:rsidRPr="005C65A4">
              <w:rPr>
                <w:sz w:val="16"/>
                <w:szCs w:val="18"/>
              </w:rPr>
              <w:t>isAssemblyRequired</w:t>
            </w:r>
          </w:p>
        </w:tc>
        <w:tc>
          <w:tcPr>
            <w:tcW w:w="1228" w:type="dxa"/>
            <w:shd w:val="clear" w:color="auto" w:fill="auto"/>
            <w:vAlign w:val="center"/>
          </w:tcPr>
          <w:p w14:paraId="37CF9FCA" w14:textId="77777777" w:rsidR="00B467E1" w:rsidRPr="005C65A4" w:rsidRDefault="00B467E1" w:rsidP="00B467E1">
            <w:pPr>
              <w:rPr>
                <w:sz w:val="16"/>
                <w:szCs w:val="18"/>
              </w:rPr>
            </w:pPr>
            <w:r w:rsidRPr="005C65A4">
              <w:rPr>
                <w:sz w:val="16"/>
                <w:szCs w:val="18"/>
              </w:rPr>
              <w:t>Global</w:t>
            </w:r>
          </w:p>
        </w:tc>
        <w:tc>
          <w:tcPr>
            <w:tcW w:w="1472" w:type="dxa"/>
            <w:shd w:val="clear" w:color="auto" w:fill="auto"/>
            <w:noWrap/>
            <w:vAlign w:val="center"/>
          </w:tcPr>
          <w:p w14:paraId="3331D530"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19CC5859"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4F6613DD" w14:textId="77777777" w:rsidR="00B467E1" w:rsidRPr="005C65A4" w:rsidRDefault="00B467E1" w:rsidP="00B467E1">
            <w:pPr>
              <w:rPr>
                <w:sz w:val="16"/>
                <w:szCs w:val="18"/>
              </w:rPr>
            </w:pPr>
            <w:r w:rsidRPr="005C65A4">
              <w:rPr>
                <w:sz w:val="16"/>
                <w:szCs w:val="18"/>
              </w:rPr>
              <w:t> </w:t>
            </w:r>
          </w:p>
        </w:tc>
      </w:tr>
      <w:tr w:rsidR="00B467E1" w:rsidRPr="00D668F9" w14:paraId="101EFEDC" w14:textId="77777777" w:rsidTr="00512EFD">
        <w:trPr>
          <w:cantSplit/>
          <w:trHeight w:val="255"/>
        </w:trPr>
        <w:tc>
          <w:tcPr>
            <w:tcW w:w="3847" w:type="dxa"/>
            <w:shd w:val="clear" w:color="auto" w:fill="auto"/>
            <w:vAlign w:val="center"/>
          </w:tcPr>
          <w:p w14:paraId="30FC7B0D" w14:textId="77777777" w:rsidR="00B467E1" w:rsidRPr="005C65A4" w:rsidRDefault="00B467E1" w:rsidP="00B467E1">
            <w:pPr>
              <w:rPr>
                <w:sz w:val="16"/>
                <w:szCs w:val="18"/>
              </w:rPr>
            </w:pPr>
            <w:r w:rsidRPr="005C65A4">
              <w:rPr>
                <w:sz w:val="16"/>
                <w:szCs w:val="18"/>
              </w:rPr>
              <w:t>isBarCodeDerivable</w:t>
            </w:r>
          </w:p>
        </w:tc>
        <w:tc>
          <w:tcPr>
            <w:tcW w:w="1228" w:type="dxa"/>
            <w:shd w:val="clear" w:color="auto" w:fill="auto"/>
            <w:vAlign w:val="center"/>
          </w:tcPr>
          <w:p w14:paraId="61097D82" w14:textId="77777777" w:rsidR="00B467E1" w:rsidRPr="005C65A4" w:rsidRDefault="00B467E1" w:rsidP="00B467E1">
            <w:pPr>
              <w:rPr>
                <w:sz w:val="16"/>
                <w:szCs w:val="18"/>
              </w:rPr>
            </w:pPr>
            <w:r w:rsidRPr="005C65A4">
              <w:rPr>
                <w:sz w:val="16"/>
                <w:szCs w:val="18"/>
              </w:rPr>
              <w:t>Global</w:t>
            </w:r>
          </w:p>
        </w:tc>
        <w:tc>
          <w:tcPr>
            <w:tcW w:w="1472" w:type="dxa"/>
            <w:shd w:val="clear" w:color="auto" w:fill="auto"/>
            <w:noWrap/>
            <w:vAlign w:val="center"/>
          </w:tcPr>
          <w:p w14:paraId="4420D19F"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3A16A218"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11554AB0" w14:textId="77777777" w:rsidR="00B467E1" w:rsidRPr="005C65A4" w:rsidRDefault="00B467E1" w:rsidP="00B467E1">
            <w:pPr>
              <w:rPr>
                <w:sz w:val="16"/>
                <w:szCs w:val="18"/>
              </w:rPr>
            </w:pPr>
            <w:r w:rsidRPr="005C65A4">
              <w:rPr>
                <w:sz w:val="16"/>
                <w:szCs w:val="18"/>
              </w:rPr>
              <w:t> </w:t>
            </w:r>
          </w:p>
        </w:tc>
      </w:tr>
      <w:tr w:rsidR="00B467E1" w:rsidRPr="00D668F9" w14:paraId="7287B30E" w14:textId="77777777" w:rsidTr="00512EFD">
        <w:trPr>
          <w:cantSplit/>
          <w:trHeight w:val="255"/>
        </w:trPr>
        <w:tc>
          <w:tcPr>
            <w:tcW w:w="3847" w:type="dxa"/>
            <w:shd w:val="clear" w:color="auto" w:fill="auto"/>
            <w:vAlign w:val="center"/>
          </w:tcPr>
          <w:p w14:paraId="1023E4E3" w14:textId="77777777" w:rsidR="00B467E1" w:rsidRPr="005C65A4" w:rsidRDefault="00B467E1" w:rsidP="00B467E1">
            <w:pPr>
              <w:rPr>
                <w:sz w:val="16"/>
                <w:szCs w:val="18"/>
              </w:rPr>
            </w:pPr>
            <w:r w:rsidRPr="005C65A4">
              <w:rPr>
                <w:sz w:val="16"/>
                <w:szCs w:val="18"/>
              </w:rPr>
              <w:t>isBarCodeOnPackageVariableMeasureBarCode</w:t>
            </w:r>
          </w:p>
        </w:tc>
        <w:tc>
          <w:tcPr>
            <w:tcW w:w="1228" w:type="dxa"/>
            <w:shd w:val="clear" w:color="auto" w:fill="auto"/>
            <w:vAlign w:val="center"/>
          </w:tcPr>
          <w:p w14:paraId="4C109D53" w14:textId="77777777" w:rsidR="00B467E1" w:rsidRPr="005C65A4" w:rsidRDefault="00B467E1" w:rsidP="00B467E1">
            <w:pPr>
              <w:rPr>
                <w:sz w:val="16"/>
                <w:szCs w:val="18"/>
              </w:rPr>
            </w:pPr>
            <w:r w:rsidRPr="005C65A4">
              <w:rPr>
                <w:sz w:val="16"/>
                <w:szCs w:val="18"/>
              </w:rPr>
              <w:t>Global</w:t>
            </w:r>
          </w:p>
        </w:tc>
        <w:tc>
          <w:tcPr>
            <w:tcW w:w="1472" w:type="dxa"/>
            <w:shd w:val="clear" w:color="auto" w:fill="auto"/>
            <w:noWrap/>
            <w:vAlign w:val="center"/>
          </w:tcPr>
          <w:p w14:paraId="34705038"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53C250BB"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609FEE59" w14:textId="77777777" w:rsidR="00B467E1" w:rsidRPr="005C65A4" w:rsidRDefault="00B467E1" w:rsidP="00B467E1">
            <w:pPr>
              <w:rPr>
                <w:sz w:val="16"/>
                <w:szCs w:val="18"/>
              </w:rPr>
            </w:pPr>
            <w:r w:rsidRPr="005C65A4">
              <w:rPr>
                <w:sz w:val="16"/>
                <w:szCs w:val="18"/>
              </w:rPr>
              <w:t> </w:t>
            </w:r>
          </w:p>
        </w:tc>
      </w:tr>
      <w:tr w:rsidR="00B467E1" w:rsidRPr="00D668F9" w14:paraId="3624CBD9" w14:textId="77777777" w:rsidTr="00512EFD">
        <w:trPr>
          <w:cantSplit/>
          <w:trHeight w:val="255"/>
        </w:trPr>
        <w:tc>
          <w:tcPr>
            <w:tcW w:w="3847" w:type="dxa"/>
            <w:shd w:val="clear" w:color="auto" w:fill="auto"/>
            <w:vAlign w:val="center"/>
          </w:tcPr>
          <w:p w14:paraId="5AED2169" w14:textId="77777777" w:rsidR="00B467E1" w:rsidRPr="005C65A4" w:rsidRDefault="00B467E1" w:rsidP="00B467E1">
            <w:pPr>
              <w:rPr>
                <w:sz w:val="16"/>
                <w:szCs w:val="18"/>
              </w:rPr>
            </w:pPr>
            <w:r w:rsidRPr="005C65A4">
              <w:rPr>
                <w:sz w:val="16"/>
                <w:szCs w:val="18"/>
              </w:rPr>
              <w:t>isBasePriceDeclarationRelevant</w:t>
            </w:r>
          </w:p>
        </w:tc>
        <w:tc>
          <w:tcPr>
            <w:tcW w:w="1228" w:type="dxa"/>
            <w:shd w:val="clear" w:color="auto" w:fill="auto"/>
            <w:vAlign w:val="center"/>
          </w:tcPr>
          <w:p w14:paraId="5627A6C3"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4A357D14"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010C33DF"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4C2EB00D" w14:textId="77777777" w:rsidR="00B467E1" w:rsidRPr="005C65A4" w:rsidRDefault="00B467E1" w:rsidP="00B467E1">
            <w:pPr>
              <w:rPr>
                <w:sz w:val="16"/>
                <w:szCs w:val="18"/>
              </w:rPr>
            </w:pPr>
            <w:r w:rsidRPr="005C65A4">
              <w:rPr>
                <w:sz w:val="16"/>
                <w:szCs w:val="18"/>
              </w:rPr>
              <w:t> </w:t>
            </w:r>
          </w:p>
        </w:tc>
      </w:tr>
      <w:tr w:rsidR="00B467E1" w:rsidRPr="00CD753A" w14:paraId="0C511CA2" w14:textId="77777777" w:rsidTr="00512EFD">
        <w:trPr>
          <w:cantSplit/>
          <w:trHeight w:val="255"/>
        </w:trPr>
        <w:tc>
          <w:tcPr>
            <w:tcW w:w="3847" w:type="dxa"/>
            <w:shd w:val="clear" w:color="auto" w:fill="auto"/>
            <w:vAlign w:val="center"/>
          </w:tcPr>
          <w:p w14:paraId="791C0954" w14:textId="68609AC5" w:rsidR="00B467E1" w:rsidRPr="005C65A4" w:rsidRDefault="00B467E1" w:rsidP="00B467E1">
            <w:pPr>
              <w:rPr>
                <w:sz w:val="16"/>
                <w:szCs w:val="18"/>
              </w:rPr>
            </w:pPr>
            <w:r w:rsidRPr="005C65A4">
              <w:rPr>
                <w:sz w:val="16"/>
                <w:szCs w:val="18"/>
              </w:rPr>
              <w:t>isCaskStrength</w:t>
            </w:r>
          </w:p>
        </w:tc>
        <w:tc>
          <w:tcPr>
            <w:tcW w:w="1228" w:type="dxa"/>
            <w:shd w:val="clear" w:color="auto" w:fill="auto"/>
            <w:vAlign w:val="center"/>
          </w:tcPr>
          <w:p w14:paraId="439ECB02" w14:textId="07A6B3E4"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3DDEF05B" w14:textId="214FF21E"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2CB7AABA" w14:textId="77777777" w:rsidR="00B467E1" w:rsidRPr="005C65A4" w:rsidRDefault="00B467E1" w:rsidP="00B467E1">
            <w:pPr>
              <w:rPr>
                <w:sz w:val="16"/>
                <w:szCs w:val="18"/>
              </w:rPr>
            </w:pPr>
          </w:p>
        </w:tc>
        <w:tc>
          <w:tcPr>
            <w:tcW w:w="1180" w:type="dxa"/>
            <w:shd w:val="pct12" w:color="000000" w:fill="D9D9D9"/>
            <w:vAlign w:val="center"/>
          </w:tcPr>
          <w:p w14:paraId="1D1D68FB" w14:textId="77777777" w:rsidR="00B467E1" w:rsidRPr="005C65A4" w:rsidRDefault="00B467E1" w:rsidP="00B467E1">
            <w:pPr>
              <w:rPr>
                <w:sz w:val="16"/>
                <w:szCs w:val="18"/>
              </w:rPr>
            </w:pPr>
          </w:p>
        </w:tc>
      </w:tr>
      <w:tr w:rsidR="00B467E1" w:rsidRPr="00CD753A" w14:paraId="65C52FA8" w14:textId="77777777" w:rsidTr="00512EFD">
        <w:trPr>
          <w:cantSplit/>
          <w:trHeight w:val="255"/>
        </w:trPr>
        <w:tc>
          <w:tcPr>
            <w:tcW w:w="3847" w:type="dxa"/>
            <w:shd w:val="clear" w:color="auto" w:fill="auto"/>
            <w:vAlign w:val="center"/>
          </w:tcPr>
          <w:p w14:paraId="59D319F7" w14:textId="1E9BE941" w:rsidR="00B467E1" w:rsidRPr="005C65A4" w:rsidRDefault="00B467E1" w:rsidP="00B467E1">
            <w:pPr>
              <w:rPr>
                <w:sz w:val="16"/>
                <w:szCs w:val="18"/>
              </w:rPr>
            </w:pPr>
            <w:r w:rsidRPr="005C65A4">
              <w:rPr>
                <w:sz w:val="16"/>
                <w:szCs w:val="18"/>
              </w:rPr>
              <w:t>isBatteryRechargeable</w:t>
            </w:r>
          </w:p>
        </w:tc>
        <w:tc>
          <w:tcPr>
            <w:tcW w:w="1228" w:type="dxa"/>
            <w:shd w:val="clear" w:color="auto" w:fill="auto"/>
            <w:vAlign w:val="center"/>
          </w:tcPr>
          <w:p w14:paraId="12980468" w14:textId="5E50194F"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6CEDBDEE" w14:textId="41E7DC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779C3D7B" w14:textId="77777777" w:rsidR="00B467E1" w:rsidRPr="005C65A4" w:rsidRDefault="00B467E1" w:rsidP="00B467E1">
            <w:pPr>
              <w:rPr>
                <w:sz w:val="16"/>
                <w:szCs w:val="18"/>
              </w:rPr>
            </w:pPr>
          </w:p>
        </w:tc>
        <w:tc>
          <w:tcPr>
            <w:tcW w:w="1180" w:type="dxa"/>
            <w:shd w:val="pct12" w:color="000000" w:fill="D9D9D9"/>
            <w:vAlign w:val="center"/>
          </w:tcPr>
          <w:p w14:paraId="3FEF98C9" w14:textId="77777777" w:rsidR="00B467E1" w:rsidRPr="005C65A4" w:rsidRDefault="00B467E1" w:rsidP="00B467E1">
            <w:pPr>
              <w:rPr>
                <w:sz w:val="16"/>
                <w:szCs w:val="18"/>
              </w:rPr>
            </w:pPr>
          </w:p>
        </w:tc>
      </w:tr>
      <w:tr w:rsidR="00B467E1" w:rsidRPr="00CD753A" w14:paraId="5F158E80" w14:textId="77777777" w:rsidTr="00512EFD">
        <w:trPr>
          <w:cantSplit/>
          <w:trHeight w:val="255"/>
        </w:trPr>
        <w:tc>
          <w:tcPr>
            <w:tcW w:w="3847" w:type="dxa"/>
            <w:shd w:val="clear" w:color="auto" w:fill="auto"/>
            <w:vAlign w:val="center"/>
          </w:tcPr>
          <w:p w14:paraId="3CAD2311" w14:textId="77777777" w:rsidR="00B467E1" w:rsidRPr="005C65A4" w:rsidRDefault="00B467E1" w:rsidP="00B467E1">
            <w:pPr>
              <w:rPr>
                <w:sz w:val="16"/>
                <w:szCs w:val="18"/>
              </w:rPr>
            </w:pPr>
            <w:r w:rsidRPr="005C65A4">
              <w:rPr>
                <w:sz w:val="16"/>
                <w:szCs w:val="18"/>
              </w:rPr>
              <w:t>isCertificateRequired</w:t>
            </w:r>
          </w:p>
        </w:tc>
        <w:tc>
          <w:tcPr>
            <w:tcW w:w="1228" w:type="dxa"/>
            <w:shd w:val="clear" w:color="auto" w:fill="auto"/>
            <w:vAlign w:val="center"/>
          </w:tcPr>
          <w:p w14:paraId="592717D8"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4BCA9D0C" w14:textId="77777777" w:rsidR="00B467E1" w:rsidRPr="005C65A4" w:rsidRDefault="00B467E1" w:rsidP="00B467E1">
            <w:pPr>
              <w:rPr>
                <w:sz w:val="16"/>
                <w:szCs w:val="18"/>
              </w:rPr>
            </w:pPr>
            <w:r w:rsidRPr="005C65A4">
              <w:rPr>
                <w:sz w:val="16"/>
                <w:szCs w:val="18"/>
              </w:rPr>
              <w:t>T.P.Neutral &amp; T.P.Dependent</w:t>
            </w:r>
          </w:p>
        </w:tc>
        <w:tc>
          <w:tcPr>
            <w:tcW w:w="1201" w:type="dxa"/>
            <w:shd w:val="pct12" w:color="000000" w:fill="D9D9D9"/>
            <w:vAlign w:val="center"/>
          </w:tcPr>
          <w:p w14:paraId="36F7BE8F" w14:textId="77777777" w:rsidR="00B467E1" w:rsidRPr="005C65A4" w:rsidRDefault="00B467E1" w:rsidP="00B467E1">
            <w:pPr>
              <w:rPr>
                <w:sz w:val="16"/>
                <w:szCs w:val="18"/>
              </w:rPr>
            </w:pPr>
          </w:p>
        </w:tc>
        <w:tc>
          <w:tcPr>
            <w:tcW w:w="1180" w:type="dxa"/>
            <w:shd w:val="pct12" w:color="000000" w:fill="D9D9D9"/>
            <w:vAlign w:val="center"/>
          </w:tcPr>
          <w:p w14:paraId="59564EB0" w14:textId="77777777" w:rsidR="00B467E1" w:rsidRPr="005C65A4" w:rsidRDefault="00B467E1" w:rsidP="00B467E1">
            <w:pPr>
              <w:rPr>
                <w:sz w:val="16"/>
                <w:szCs w:val="18"/>
              </w:rPr>
            </w:pPr>
          </w:p>
        </w:tc>
      </w:tr>
      <w:tr w:rsidR="00B467E1" w:rsidRPr="00D668F9" w14:paraId="13C2000F" w14:textId="77777777" w:rsidTr="00512EFD">
        <w:trPr>
          <w:cantSplit/>
          <w:trHeight w:val="255"/>
        </w:trPr>
        <w:tc>
          <w:tcPr>
            <w:tcW w:w="3847" w:type="dxa"/>
            <w:shd w:val="clear" w:color="auto" w:fill="auto"/>
            <w:vAlign w:val="center"/>
          </w:tcPr>
          <w:p w14:paraId="5908B92A" w14:textId="77777777" w:rsidR="00B467E1" w:rsidRPr="005C65A4" w:rsidRDefault="00B467E1" w:rsidP="00B467E1">
            <w:pPr>
              <w:rPr>
                <w:sz w:val="16"/>
                <w:szCs w:val="18"/>
              </w:rPr>
            </w:pPr>
            <w:r w:rsidRPr="005C65A4">
              <w:rPr>
                <w:sz w:val="16"/>
                <w:szCs w:val="18"/>
              </w:rPr>
              <w:t>isChemicalRegulationCompliant</w:t>
            </w:r>
          </w:p>
        </w:tc>
        <w:tc>
          <w:tcPr>
            <w:tcW w:w="1228" w:type="dxa"/>
            <w:shd w:val="clear" w:color="auto" w:fill="auto"/>
            <w:vAlign w:val="bottom"/>
          </w:tcPr>
          <w:p w14:paraId="3EB452FB"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bottom"/>
          </w:tcPr>
          <w:p w14:paraId="26E02F0B"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017973E5"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2B5FC2D4" w14:textId="77777777" w:rsidR="00B467E1" w:rsidRPr="005C65A4" w:rsidRDefault="00B467E1" w:rsidP="00B467E1">
            <w:pPr>
              <w:rPr>
                <w:sz w:val="16"/>
                <w:szCs w:val="18"/>
              </w:rPr>
            </w:pPr>
            <w:r w:rsidRPr="005C65A4">
              <w:rPr>
                <w:sz w:val="16"/>
                <w:szCs w:val="18"/>
              </w:rPr>
              <w:t> </w:t>
            </w:r>
          </w:p>
        </w:tc>
      </w:tr>
      <w:tr w:rsidR="00B467E1" w:rsidRPr="00D668F9" w14:paraId="38604597" w14:textId="77777777" w:rsidTr="00512EFD">
        <w:trPr>
          <w:cantSplit/>
          <w:trHeight w:val="255"/>
        </w:trPr>
        <w:tc>
          <w:tcPr>
            <w:tcW w:w="3847" w:type="dxa"/>
            <w:shd w:val="clear" w:color="auto" w:fill="auto"/>
            <w:vAlign w:val="center"/>
          </w:tcPr>
          <w:p w14:paraId="1488F18B" w14:textId="77777777" w:rsidR="00B467E1" w:rsidRPr="005C65A4" w:rsidRDefault="00B467E1" w:rsidP="00B467E1">
            <w:pPr>
              <w:rPr>
                <w:sz w:val="16"/>
                <w:szCs w:val="18"/>
              </w:rPr>
            </w:pPr>
            <w:r w:rsidRPr="005C65A4">
              <w:rPr>
                <w:sz w:val="16"/>
                <w:szCs w:val="18"/>
              </w:rPr>
              <w:t>isDangerousSubstance</w:t>
            </w:r>
          </w:p>
        </w:tc>
        <w:tc>
          <w:tcPr>
            <w:tcW w:w="1228" w:type="dxa"/>
            <w:shd w:val="clear" w:color="auto" w:fill="auto"/>
            <w:vAlign w:val="center"/>
          </w:tcPr>
          <w:p w14:paraId="64A71229"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78709AFA"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12F65685"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0F61DCCC" w14:textId="77777777" w:rsidR="00B467E1" w:rsidRPr="005C65A4" w:rsidRDefault="00B467E1" w:rsidP="00B467E1">
            <w:pPr>
              <w:rPr>
                <w:sz w:val="16"/>
                <w:szCs w:val="18"/>
              </w:rPr>
            </w:pPr>
            <w:r w:rsidRPr="005C65A4">
              <w:rPr>
                <w:sz w:val="16"/>
                <w:szCs w:val="18"/>
              </w:rPr>
              <w:t> </w:t>
            </w:r>
          </w:p>
        </w:tc>
      </w:tr>
      <w:tr w:rsidR="00B467E1" w:rsidRPr="00D668F9" w14:paraId="7F19E8DF" w14:textId="77777777" w:rsidTr="00512EFD">
        <w:trPr>
          <w:cantSplit/>
          <w:trHeight w:val="255"/>
        </w:trPr>
        <w:tc>
          <w:tcPr>
            <w:tcW w:w="3847" w:type="dxa"/>
            <w:shd w:val="clear" w:color="auto" w:fill="auto"/>
            <w:vAlign w:val="center"/>
          </w:tcPr>
          <w:p w14:paraId="605A96A2" w14:textId="77777777" w:rsidR="00B467E1" w:rsidRPr="005C65A4" w:rsidRDefault="00B467E1" w:rsidP="00B467E1">
            <w:pPr>
              <w:rPr>
                <w:sz w:val="16"/>
                <w:szCs w:val="18"/>
              </w:rPr>
            </w:pPr>
            <w:r w:rsidRPr="005C65A4">
              <w:rPr>
                <w:sz w:val="16"/>
                <w:szCs w:val="18"/>
              </w:rPr>
              <w:t>isDangerousSubstanceAMixture</w:t>
            </w:r>
          </w:p>
        </w:tc>
        <w:tc>
          <w:tcPr>
            <w:tcW w:w="1228" w:type="dxa"/>
            <w:shd w:val="clear" w:color="auto" w:fill="auto"/>
            <w:vAlign w:val="center"/>
          </w:tcPr>
          <w:p w14:paraId="0E51AA75"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6E0509AA"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5250C3AE"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7F6FCD0A" w14:textId="77777777" w:rsidR="00B467E1" w:rsidRPr="005C65A4" w:rsidRDefault="00B467E1" w:rsidP="00B467E1">
            <w:pPr>
              <w:rPr>
                <w:sz w:val="16"/>
                <w:szCs w:val="18"/>
              </w:rPr>
            </w:pPr>
            <w:r w:rsidRPr="005C65A4">
              <w:rPr>
                <w:sz w:val="16"/>
                <w:szCs w:val="18"/>
              </w:rPr>
              <w:t> </w:t>
            </w:r>
          </w:p>
        </w:tc>
      </w:tr>
      <w:tr w:rsidR="00B467E1" w:rsidRPr="00D668F9" w14:paraId="0B7974F8" w14:textId="77777777" w:rsidTr="00EB7FCF">
        <w:trPr>
          <w:cantSplit/>
          <w:trHeight w:val="255"/>
        </w:trPr>
        <w:tc>
          <w:tcPr>
            <w:tcW w:w="3847" w:type="dxa"/>
            <w:shd w:val="clear" w:color="auto" w:fill="auto"/>
          </w:tcPr>
          <w:p w14:paraId="24041245" w14:textId="515D75ED" w:rsidR="00B467E1" w:rsidRPr="005C65A4" w:rsidRDefault="00B467E1" w:rsidP="00B467E1">
            <w:pPr>
              <w:rPr>
                <w:sz w:val="16"/>
                <w:szCs w:val="18"/>
              </w:rPr>
            </w:pPr>
            <w:r w:rsidRPr="005C65A4">
              <w:rPr>
                <w:sz w:val="16"/>
                <w:szCs w:val="18"/>
              </w:rPr>
              <w:t>isDeviceCompanionDiagnostic</w:t>
            </w:r>
          </w:p>
        </w:tc>
        <w:tc>
          <w:tcPr>
            <w:tcW w:w="1228" w:type="dxa"/>
            <w:shd w:val="clear" w:color="auto" w:fill="auto"/>
          </w:tcPr>
          <w:p w14:paraId="4B3D9418" w14:textId="1983CC64" w:rsidR="00B467E1" w:rsidRPr="005C65A4" w:rsidRDefault="00B467E1" w:rsidP="00B467E1">
            <w:pPr>
              <w:rPr>
                <w:sz w:val="16"/>
                <w:szCs w:val="18"/>
              </w:rPr>
            </w:pPr>
            <w:r w:rsidRPr="005C65A4">
              <w:rPr>
                <w:sz w:val="16"/>
                <w:szCs w:val="18"/>
              </w:rPr>
              <w:t>Global/Local</w:t>
            </w:r>
          </w:p>
        </w:tc>
        <w:tc>
          <w:tcPr>
            <w:tcW w:w="1472" w:type="dxa"/>
            <w:shd w:val="clear" w:color="auto" w:fill="auto"/>
            <w:noWrap/>
          </w:tcPr>
          <w:p w14:paraId="14672AF2" w14:textId="7044D8D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54E751AA" w14:textId="77777777" w:rsidR="00B467E1" w:rsidRPr="005C65A4" w:rsidRDefault="00B467E1" w:rsidP="00B467E1">
            <w:pPr>
              <w:rPr>
                <w:sz w:val="16"/>
                <w:szCs w:val="18"/>
              </w:rPr>
            </w:pPr>
          </w:p>
        </w:tc>
        <w:tc>
          <w:tcPr>
            <w:tcW w:w="1180" w:type="dxa"/>
            <w:shd w:val="pct12" w:color="000000" w:fill="D9D9D9"/>
            <w:vAlign w:val="center"/>
          </w:tcPr>
          <w:p w14:paraId="4934D919" w14:textId="77777777" w:rsidR="00B467E1" w:rsidRPr="005C65A4" w:rsidRDefault="00B467E1" w:rsidP="00B467E1">
            <w:pPr>
              <w:rPr>
                <w:sz w:val="16"/>
                <w:szCs w:val="18"/>
              </w:rPr>
            </w:pPr>
          </w:p>
        </w:tc>
      </w:tr>
      <w:tr w:rsidR="00B467E1" w:rsidRPr="00D668F9" w14:paraId="5A216639" w14:textId="77777777" w:rsidTr="00EB7FCF">
        <w:trPr>
          <w:cantSplit/>
          <w:trHeight w:val="255"/>
        </w:trPr>
        <w:tc>
          <w:tcPr>
            <w:tcW w:w="3847" w:type="dxa"/>
            <w:shd w:val="clear" w:color="auto" w:fill="auto"/>
          </w:tcPr>
          <w:p w14:paraId="3696DC5E" w14:textId="1319D263" w:rsidR="00B467E1" w:rsidRPr="005C65A4" w:rsidRDefault="00B467E1" w:rsidP="00B467E1">
            <w:pPr>
              <w:rPr>
                <w:sz w:val="16"/>
                <w:szCs w:val="18"/>
              </w:rPr>
            </w:pPr>
            <w:r w:rsidRPr="005C65A4">
              <w:rPr>
                <w:sz w:val="16"/>
                <w:szCs w:val="18"/>
              </w:rPr>
              <w:t>isDeviceDesignedForProfessionalTesting</w:t>
            </w:r>
          </w:p>
        </w:tc>
        <w:tc>
          <w:tcPr>
            <w:tcW w:w="1228" w:type="dxa"/>
            <w:shd w:val="clear" w:color="auto" w:fill="auto"/>
          </w:tcPr>
          <w:p w14:paraId="5490DF6F" w14:textId="2AEA43E2" w:rsidR="00B467E1" w:rsidRPr="005C65A4" w:rsidRDefault="00B467E1" w:rsidP="00B467E1">
            <w:pPr>
              <w:rPr>
                <w:sz w:val="16"/>
                <w:szCs w:val="18"/>
              </w:rPr>
            </w:pPr>
            <w:r w:rsidRPr="005C65A4">
              <w:rPr>
                <w:sz w:val="16"/>
                <w:szCs w:val="18"/>
              </w:rPr>
              <w:t>Global/Local</w:t>
            </w:r>
          </w:p>
        </w:tc>
        <w:tc>
          <w:tcPr>
            <w:tcW w:w="1472" w:type="dxa"/>
            <w:shd w:val="clear" w:color="auto" w:fill="auto"/>
            <w:noWrap/>
          </w:tcPr>
          <w:p w14:paraId="54D884A2" w14:textId="783AF8FC"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1165167E" w14:textId="77777777" w:rsidR="00B467E1" w:rsidRPr="005C65A4" w:rsidRDefault="00B467E1" w:rsidP="00B467E1">
            <w:pPr>
              <w:rPr>
                <w:sz w:val="16"/>
                <w:szCs w:val="18"/>
              </w:rPr>
            </w:pPr>
          </w:p>
        </w:tc>
        <w:tc>
          <w:tcPr>
            <w:tcW w:w="1180" w:type="dxa"/>
            <w:shd w:val="pct12" w:color="000000" w:fill="D9D9D9"/>
            <w:vAlign w:val="center"/>
          </w:tcPr>
          <w:p w14:paraId="6E1C98DE" w14:textId="77777777" w:rsidR="00B467E1" w:rsidRPr="005C65A4" w:rsidRDefault="00B467E1" w:rsidP="00B467E1">
            <w:pPr>
              <w:rPr>
                <w:sz w:val="16"/>
                <w:szCs w:val="18"/>
              </w:rPr>
            </w:pPr>
          </w:p>
        </w:tc>
      </w:tr>
      <w:tr w:rsidR="00B467E1" w:rsidRPr="00D668F9" w14:paraId="3856BBE8" w14:textId="77777777" w:rsidTr="00EB7FCF">
        <w:trPr>
          <w:cantSplit/>
          <w:trHeight w:val="255"/>
        </w:trPr>
        <w:tc>
          <w:tcPr>
            <w:tcW w:w="3847" w:type="dxa"/>
            <w:shd w:val="clear" w:color="auto" w:fill="auto"/>
          </w:tcPr>
          <w:p w14:paraId="41B77518" w14:textId="51C132A8" w:rsidR="00B467E1" w:rsidRPr="005C65A4" w:rsidRDefault="00B467E1" w:rsidP="00B467E1">
            <w:pPr>
              <w:rPr>
                <w:sz w:val="16"/>
                <w:szCs w:val="18"/>
              </w:rPr>
            </w:pPr>
            <w:r w:rsidRPr="005C65A4">
              <w:rPr>
                <w:sz w:val="16"/>
                <w:szCs w:val="18"/>
              </w:rPr>
              <w:t>isDeviceExemptFromImplantObligations</w:t>
            </w:r>
          </w:p>
        </w:tc>
        <w:tc>
          <w:tcPr>
            <w:tcW w:w="1228" w:type="dxa"/>
            <w:shd w:val="clear" w:color="auto" w:fill="auto"/>
          </w:tcPr>
          <w:p w14:paraId="3613F8BB" w14:textId="356DF704" w:rsidR="00B467E1" w:rsidRPr="005C65A4" w:rsidRDefault="00B467E1" w:rsidP="00B467E1">
            <w:pPr>
              <w:rPr>
                <w:sz w:val="16"/>
                <w:szCs w:val="18"/>
              </w:rPr>
            </w:pPr>
            <w:r w:rsidRPr="005C65A4">
              <w:rPr>
                <w:sz w:val="16"/>
                <w:szCs w:val="18"/>
              </w:rPr>
              <w:t>Global/Local</w:t>
            </w:r>
          </w:p>
        </w:tc>
        <w:tc>
          <w:tcPr>
            <w:tcW w:w="1472" w:type="dxa"/>
            <w:shd w:val="clear" w:color="auto" w:fill="auto"/>
            <w:noWrap/>
          </w:tcPr>
          <w:p w14:paraId="3739DDB3" w14:textId="56AA234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41FAE59B" w14:textId="77777777" w:rsidR="00B467E1" w:rsidRPr="005C65A4" w:rsidRDefault="00B467E1" w:rsidP="00B467E1">
            <w:pPr>
              <w:rPr>
                <w:sz w:val="16"/>
                <w:szCs w:val="18"/>
              </w:rPr>
            </w:pPr>
          </w:p>
        </w:tc>
        <w:tc>
          <w:tcPr>
            <w:tcW w:w="1180" w:type="dxa"/>
            <w:shd w:val="pct12" w:color="000000" w:fill="D9D9D9"/>
            <w:vAlign w:val="center"/>
          </w:tcPr>
          <w:p w14:paraId="51475362" w14:textId="77777777" w:rsidR="00B467E1" w:rsidRPr="005C65A4" w:rsidRDefault="00B467E1" w:rsidP="00B467E1">
            <w:pPr>
              <w:rPr>
                <w:sz w:val="16"/>
                <w:szCs w:val="18"/>
              </w:rPr>
            </w:pPr>
          </w:p>
        </w:tc>
      </w:tr>
      <w:tr w:rsidR="00B467E1" w:rsidRPr="00D668F9" w14:paraId="63F555F8" w14:textId="77777777" w:rsidTr="00EB7FCF">
        <w:trPr>
          <w:cantSplit/>
          <w:trHeight w:val="255"/>
        </w:trPr>
        <w:tc>
          <w:tcPr>
            <w:tcW w:w="3847" w:type="dxa"/>
            <w:shd w:val="clear" w:color="auto" w:fill="auto"/>
          </w:tcPr>
          <w:p w14:paraId="77D46B22" w14:textId="3951B4B9" w:rsidR="00B467E1" w:rsidRPr="005C65A4" w:rsidRDefault="00B467E1" w:rsidP="00B467E1">
            <w:pPr>
              <w:rPr>
                <w:sz w:val="16"/>
                <w:szCs w:val="18"/>
              </w:rPr>
            </w:pPr>
            <w:r w:rsidRPr="005C65A4">
              <w:rPr>
                <w:sz w:val="16"/>
                <w:szCs w:val="18"/>
              </w:rPr>
              <w:t>isDeviceInstrument</w:t>
            </w:r>
          </w:p>
        </w:tc>
        <w:tc>
          <w:tcPr>
            <w:tcW w:w="1228" w:type="dxa"/>
            <w:shd w:val="clear" w:color="auto" w:fill="auto"/>
          </w:tcPr>
          <w:p w14:paraId="2B1EFC0D" w14:textId="497E742B" w:rsidR="00B467E1" w:rsidRPr="005C65A4" w:rsidRDefault="00B467E1" w:rsidP="00B467E1">
            <w:pPr>
              <w:rPr>
                <w:sz w:val="16"/>
                <w:szCs w:val="18"/>
              </w:rPr>
            </w:pPr>
            <w:r w:rsidRPr="005C65A4">
              <w:rPr>
                <w:sz w:val="16"/>
                <w:szCs w:val="18"/>
              </w:rPr>
              <w:t>Global/Local</w:t>
            </w:r>
          </w:p>
        </w:tc>
        <w:tc>
          <w:tcPr>
            <w:tcW w:w="1472" w:type="dxa"/>
            <w:shd w:val="clear" w:color="auto" w:fill="auto"/>
            <w:noWrap/>
          </w:tcPr>
          <w:p w14:paraId="5EB84C92" w14:textId="133B7C6D"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5F5E72AD" w14:textId="77777777" w:rsidR="00B467E1" w:rsidRPr="005C65A4" w:rsidRDefault="00B467E1" w:rsidP="00B467E1">
            <w:pPr>
              <w:rPr>
                <w:sz w:val="16"/>
                <w:szCs w:val="18"/>
              </w:rPr>
            </w:pPr>
          </w:p>
        </w:tc>
        <w:tc>
          <w:tcPr>
            <w:tcW w:w="1180" w:type="dxa"/>
            <w:shd w:val="pct12" w:color="000000" w:fill="D9D9D9"/>
            <w:vAlign w:val="center"/>
          </w:tcPr>
          <w:p w14:paraId="4562376E" w14:textId="77777777" w:rsidR="00B467E1" w:rsidRPr="005C65A4" w:rsidRDefault="00B467E1" w:rsidP="00B467E1">
            <w:pPr>
              <w:rPr>
                <w:sz w:val="16"/>
                <w:szCs w:val="18"/>
              </w:rPr>
            </w:pPr>
          </w:p>
        </w:tc>
      </w:tr>
      <w:tr w:rsidR="00B467E1" w:rsidRPr="00D668F9" w14:paraId="4EC4203B" w14:textId="77777777" w:rsidTr="00EB7FCF">
        <w:trPr>
          <w:cantSplit/>
          <w:trHeight w:val="255"/>
        </w:trPr>
        <w:tc>
          <w:tcPr>
            <w:tcW w:w="3847" w:type="dxa"/>
            <w:shd w:val="clear" w:color="auto" w:fill="auto"/>
          </w:tcPr>
          <w:p w14:paraId="5446A00B" w14:textId="50E674F7" w:rsidR="00B467E1" w:rsidRPr="005C65A4" w:rsidRDefault="00B467E1" w:rsidP="00B467E1">
            <w:pPr>
              <w:rPr>
                <w:sz w:val="16"/>
                <w:szCs w:val="18"/>
              </w:rPr>
            </w:pPr>
            <w:r w:rsidRPr="005C65A4">
              <w:rPr>
                <w:sz w:val="16"/>
                <w:szCs w:val="18"/>
              </w:rPr>
              <w:t>isDeviceIntendedToAdministerOrRemoveMedicinalProduct</w:t>
            </w:r>
          </w:p>
        </w:tc>
        <w:tc>
          <w:tcPr>
            <w:tcW w:w="1228" w:type="dxa"/>
            <w:shd w:val="clear" w:color="auto" w:fill="auto"/>
          </w:tcPr>
          <w:p w14:paraId="3476B1AB" w14:textId="4D6E6013" w:rsidR="00B467E1" w:rsidRPr="005C65A4" w:rsidRDefault="00B467E1" w:rsidP="00B467E1">
            <w:pPr>
              <w:rPr>
                <w:sz w:val="16"/>
                <w:szCs w:val="18"/>
              </w:rPr>
            </w:pPr>
            <w:r w:rsidRPr="005C65A4">
              <w:rPr>
                <w:sz w:val="16"/>
                <w:szCs w:val="18"/>
              </w:rPr>
              <w:t>Global/Local</w:t>
            </w:r>
          </w:p>
        </w:tc>
        <w:tc>
          <w:tcPr>
            <w:tcW w:w="1472" w:type="dxa"/>
            <w:shd w:val="clear" w:color="auto" w:fill="auto"/>
            <w:noWrap/>
          </w:tcPr>
          <w:p w14:paraId="488AC7A2" w14:textId="1E689A50"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0F197BE1" w14:textId="77777777" w:rsidR="00B467E1" w:rsidRPr="005C65A4" w:rsidRDefault="00B467E1" w:rsidP="00B467E1">
            <w:pPr>
              <w:rPr>
                <w:sz w:val="16"/>
                <w:szCs w:val="18"/>
              </w:rPr>
            </w:pPr>
          </w:p>
        </w:tc>
        <w:tc>
          <w:tcPr>
            <w:tcW w:w="1180" w:type="dxa"/>
            <w:shd w:val="pct12" w:color="000000" w:fill="D9D9D9"/>
            <w:vAlign w:val="center"/>
          </w:tcPr>
          <w:p w14:paraId="5FB21B09" w14:textId="77777777" w:rsidR="00B467E1" w:rsidRPr="005C65A4" w:rsidRDefault="00B467E1" w:rsidP="00B467E1">
            <w:pPr>
              <w:rPr>
                <w:sz w:val="16"/>
                <w:szCs w:val="18"/>
              </w:rPr>
            </w:pPr>
          </w:p>
        </w:tc>
      </w:tr>
      <w:tr w:rsidR="00B467E1" w:rsidRPr="00D668F9" w14:paraId="75F7C967" w14:textId="77777777" w:rsidTr="00EB7FCF">
        <w:trPr>
          <w:cantSplit/>
          <w:trHeight w:val="255"/>
        </w:trPr>
        <w:tc>
          <w:tcPr>
            <w:tcW w:w="3847" w:type="dxa"/>
            <w:shd w:val="clear" w:color="auto" w:fill="auto"/>
          </w:tcPr>
          <w:p w14:paraId="28D4FF26" w14:textId="35C887F0" w:rsidR="00B467E1" w:rsidRPr="005C65A4" w:rsidRDefault="00B467E1" w:rsidP="00B467E1">
            <w:pPr>
              <w:rPr>
                <w:sz w:val="16"/>
                <w:szCs w:val="18"/>
              </w:rPr>
            </w:pPr>
            <w:r w:rsidRPr="005C65A4">
              <w:rPr>
                <w:sz w:val="16"/>
                <w:szCs w:val="18"/>
              </w:rPr>
              <w:t>isDeviceMedicinalProduct</w:t>
            </w:r>
          </w:p>
        </w:tc>
        <w:tc>
          <w:tcPr>
            <w:tcW w:w="1228" w:type="dxa"/>
            <w:shd w:val="clear" w:color="auto" w:fill="auto"/>
          </w:tcPr>
          <w:p w14:paraId="0E4D1A57" w14:textId="6C2A2843" w:rsidR="00B467E1" w:rsidRPr="005C65A4" w:rsidRDefault="00B467E1" w:rsidP="00B467E1">
            <w:pPr>
              <w:rPr>
                <w:sz w:val="16"/>
                <w:szCs w:val="18"/>
              </w:rPr>
            </w:pPr>
            <w:r w:rsidRPr="005C65A4">
              <w:rPr>
                <w:sz w:val="16"/>
                <w:szCs w:val="18"/>
              </w:rPr>
              <w:t>Global/Local</w:t>
            </w:r>
          </w:p>
        </w:tc>
        <w:tc>
          <w:tcPr>
            <w:tcW w:w="1472" w:type="dxa"/>
            <w:shd w:val="clear" w:color="auto" w:fill="auto"/>
            <w:noWrap/>
          </w:tcPr>
          <w:p w14:paraId="3EF844A9" w14:textId="285795D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556EE50E" w14:textId="77777777" w:rsidR="00B467E1" w:rsidRPr="005C65A4" w:rsidRDefault="00B467E1" w:rsidP="00B467E1">
            <w:pPr>
              <w:rPr>
                <w:sz w:val="16"/>
                <w:szCs w:val="18"/>
              </w:rPr>
            </w:pPr>
          </w:p>
        </w:tc>
        <w:tc>
          <w:tcPr>
            <w:tcW w:w="1180" w:type="dxa"/>
            <w:shd w:val="pct12" w:color="000000" w:fill="D9D9D9"/>
            <w:vAlign w:val="center"/>
          </w:tcPr>
          <w:p w14:paraId="1A5625E0" w14:textId="77777777" w:rsidR="00B467E1" w:rsidRPr="005C65A4" w:rsidRDefault="00B467E1" w:rsidP="00B467E1">
            <w:pPr>
              <w:rPr>
                <w:sz w:val="16"/>
                <w:szCs w:val="18"/>
              </w:rPr>
            </w:pPr>
          </w:p>
        </w:tc>
      </w:tr>
      <w:tr w:rsidR="00B467E1" w:rsidRPr="00D668F9" w14:paraId="37E5D8FB" w14:textId="77777777" w:rsidTr="00EB7FCF">
        <w:trPr>
          <w:cantSplit/>
          <w:trHeight w:val="255"/>
        </w:trPr>
        <w:tc>
          <w:tcPr>
            <w:tcW w:w="3847" w:type="dxa"/>
            <w:shd w:val="clear" w:color="auto" w:fill="auto"/>
          </w:tcPr>
          <w:p w14:paraId="280D4D88" w14:textId="09A3E0A5" w:rsidR="00B467E1" w:rsidRPr="005C65A4" w:rsidRDefault="00B467E1" w:rsidP="00B467E1">
            <w:pPr>
              <w:rPr>
                <w:sz w:val="16"/>
                <w:szCs w:val="18"/>
              </w:rPr>
            </w:pPr>
            <w:r w:rsidRPr="005C65A4">
              <w:rPr>
                <w:sz w:val="16"/>
                <w:szCs w:val="18"/>
              </w:rPr>
              <w:t>isDeviceNearPatientTesting</w:t>
            </w:r>
          </w:p>
        </w:tc>
        <w:tc>
          <w:tcPr>
            <w:tcW w:w="1228" w:type="dxa"/>
            <w:shd w:val="clear" w:color="auto" w:fill="auto"/>
          </w:tcPr>
          <w:p w14:paraId="21642E54" w14:textId="2E88D770" w:rsidR="00B467E1" w:rsidRPr="005C65A4" w:rsidRDefault="00B467E1" w:rsidP="00B467E1">
            <w:pPr>
              <w:rPr>
                <w:sz w:val="16"/>
                <w:szCs w:val="18"/>
              </w:rPr>
            </w:pPr>
            <w:r w:rsidRPr="005C65A4">
              <w:rPr>
                <w:sz w:val="16"/>
                <w:szCs w:val="18"/>
              </w:rPr>
              <w:t>Global/Local</w:t>
            </w:r>
          </w:p>
        </w:tc>
        <w:tc>
          <w:tcPr>
            <w:tcW w:w="1472" w:type="dxa"/>
            <w:shd w:val="clear" w:color="auto" w:fill="auto"/>
            <w:noWrap/>
          </w:tcPr>
          <w:p w14:paraId="1B5210C7" w14:textId="52BDA014"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365A67FA" w14:textId="77777777" w:rsidR="00B467E1" w:rsidRPr="005C65A4" w:rsidRDefault="00B467E1" w:rsidP="00B467E1">
            <w:pPr>
              <w:rPr>
                <w:sz w:val="16"/>
                <w:szCs w:val="18"/>
              </w:rPr>
            </w:pPr>
          </w:p>
        </w:tc>
        <w:tc>
          <w:tcPr>
            <w:tcW w:w="1180" w:type="dxa"/>
            <w:shd w:val="pct12" w:color="000000" w:fill="D9D9D9"/>
            <w:vAlign w:val="center"/>
          </w:tcPr>
          <w:p w14:paraId="4553B8D0" w14:textId="77777777" w:rsidR="00B467E1" w:rsidRPr="005C65A4" w:rsidRDefault="00B467E1" w:rsidP="00B467E1">
            <w:pPr>
              <w:rPr>
                <w:sz w:val="16"/>
                <w:szCs w:val="18"/>
              </w:rPr>
            </w:pPr>
          </w:p>
        </w:tc>
      </w:tr>
      <w:tr w:rsidR="00B467E1" w:rsidRPr="00D668F9" w14:paraId="45F7CE32" w14:textId="77777777" w:rsidTr="00EB7FCF">
        <w:trPr>
          <w:cantSplit/>
          <w:trHeight w:val="255"/>
        </w:trPr>
        <w:tc>
          <w:tcPr>
            <w:tcW w:w="3847" w:type="dxa"/>
            <w:shd w:val="clear" w:color="auto" w:fill="auto"/>
          </w:tcPr>
          <w:p w14:paraId="08C443C9" w14:textId="5B446572" w:rsidR="00B467E1" w:rsidRPr="005C65A4" w:rsidRDefault="00B467E1" w:rsidP="00B467E1">
            <w:pPr>
              <w:rPr>
                <w:sz w:val="16"/>
                <w:szCs w:val="18"/>
              </w:rPr>
            </w:pPr>
            <w:r w:rsidRPr="005C65A4">
              <w:rPr>
                <w:sz w:val="16"/>
                <w:szCs w:val="18"/>
              </w:rPr>
              <w:t>isDevicePatientSelfTesting</w:t>
            </w:r>
          </w:p>
        </w:tc>
        <w:tc>
          <w:tcPr>
            <w:tcW w:w="1228" w:type="dxa"/>
            <w:shd w:val="clear" w:color="auto" w:fill="auto"/>
          </w:tcPr>
          <w:p w14:paraId="6C691F87" w14:textId="65EE4798" w:rsidR="00B467E1" w:rsidRPr="005C65A4" w:rsidRDefault="00B467E1" w:rsidP="00B467E1">
            <w:pPr>
              <w:rPr>
                <w:sz w:val="16"/>
                <w:szCs w:val="18"/>
              </w:rPr>
            </w:pPr>
            <w:r w:rsidRPr="005C65A4">
              <w:rPr>
                <w:sz w:val="16"/>
                <w:szCs w:val="18"/>
              </w:rPr>
              <w:t>Global/Local</w:t>
            </w:r>
          </w:p>
        </w:tc>
        <w:tc>
          <w:tcPr>
            <w:tcW w:w="1472" w:type="dxa"/>
            <w:shd w:val="clear" w:color="auto" w:fill="auto"/>
            <w:noWrap/>
          </w:tcPr>
          <w:p w14:paraId="17EB7003" w14:textId="013D6C83"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3E34E135" w14:textId="77777777" w:rsidR="00B467E1" w:rsidRPr="005C65A4" w:rsidRDefault="00B467E1" w:rsidP="00B467E1">
            <w:pPr>
              <w:rPr>
                <w:sz w:val="16"/>
                <w:szCs w:val="18"/>
              </w:rPr>
            </w:pPr>
          </w:p>
        </w:tc>
        <w:tc>
          <w:tcPr>
            <w:tcW w:w="1180" w:type="dxa"/>
            <w:shd w:val="pct12" w:color="000000" w:fill="D9D9D9"/>
            <w:vAlign w:val="center"/>
          </w:tcPr>
          <w:p w14:paraId="0DB077FD" w14:textId="77777777" w:rsidR="00B467E1" w:rsidRPr="005C65A4" w:rsidRDefault="00B467E1" w:rsidP="00B467E1">
            <w:pPr>
              <w:rPr>
                <w:sz w:val="16"/>
                <w:szCs w:val="18"/>
              </w:rPr>
            </w:pPr>
          </w:p>
        </w:tc>
      </w:tr>
      <w:tr w:rsidR="00B467E1" w:rsidRPr="00D668F9" w14:paraId="2D5DAEF0" w14:textId="77777777" w:rsidTr="00EB7FCF">
        <w:trPr>
          <w:cantSplit/>
          <w:trHeight w:val="255"/>
        </w:trPr>
        <w:tc>
          <w:tcPr>
            <w:tcW w:w="3847" w:type="dxa"/>
            <w:shd w:val="clear" w:color="auto" w:fill="auto"/>
          </w:tcPr>
          <w:p w14:paraId="71163221" w14:textId="662C67B0" w:rsidR="00B467E1" w:rsidRPr="005C65A4" w:rsidRDefault="00B467E1" w:rsidP="00B467E1">
            <w:pPr>
              <w:rPr>
                <w:sz w:val="16"/>
                <w:szCs w:val="18"/>
              </w:rPr>
            </w:pPr>
            <w:r w:rsidRPr="005C65A4">
              <w:rPr>
                <w:sz w:val="16"/>
                <w:szCs w:val="18"/>
              </w:rPr>
              <w:t>isDeviceReagent</w:t>
            </w:r>
          </w:p>
        </w:tc>
        <w:tc>
          <w:tcPr>
            <w:tcW w:w="1228" w:type="dxa"/>
            <w:shd w:val="clear" w:color="auto" w:fill="auto"/>
          </w:tcPr>
          <w:p w14:paraId="7B8DFD64" w14:textId="3CF63AFD" w:rsidR="00B467E1" w:rsidRPr="005C65A4" w:rsidRDefault="00B467E1" w:rsidP="00B467E1">
            <w:pPr>
              <w:rPr>
                <w:sz w:val="16"/>
                <w:szCs w:val="18"/>
              </w:rPr>
            </w:pPr>
            <w:r w:rsidRPr="005C65A4">
              <w:rPr>
                <w:sz w:val="16"/>
                <w:szCs w:val="18"/>
              </w:rPr>
              <w:t>Global/Local</w:t>
            </w:r>
          </w:p>
        </w:tc>
        <w:tc>
          <w:tcPr>
            <w:tcW w:w="1472" w:type="dxa"/>
            <w:shd w:val="clear" w:color="auto" w:fill="auto"/>
            <w:noWrap/>
          </w:tcPr>
          <w:p w14:paraId="113EEAA1" w14:textId="4D41C650"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35BBDB5C" w14:textId="77777777" w:rsidR="00B467E1" w:rsidRPr="005C65A4" w:rsidRDefault="00B467E1" w:rsidP="00B467E1">
            <w:pPr>
              <w:rPr>
                <w:sz w:val="16"/>
                <w:szCs w:val="18"/>
              </w:rPr>
            </w:pPr>
          </w:p>
        </w:tc>
        <w:tc>
          <w:tcPr>
            <w:tcW w:w="1180" w:type="dxa"/>
            <w:shd w:val="pct12" w:color="000000" w:fill="D9D9D9"/>
            <w:vAlign w:val="center"/>
          </w:tcPr>
          <w:p w14:paraId="02DB2D18" w14:textId="77777777" w:rsidR="00B467E1" w:rsidRPr="005C65A4" w:rsidRDefault="00B467E1" w:rsidP="00B467E1">
            <w:pPr>
              <w:rPr>
                <w:sz w:val="16"/>
                <w:szCs w:val="18"/>
              </w:rPr>
            </w:pPr>
          </w:p>
        </w:tc>
      </w:tr>
      <w:tr w:rsidR="00B467E1" w:rsidRPr="00D668F9" w14:paraId="014B5032" w14:textId="77777777" w:rsidTr="00EB7FCF">
        <w:trPr>
          <w:cantSplit/>
          <w:trHeight w:val="255"/>
        </w:trPr>
        <w:tc>
          <w:tcPr>
            <w:tcW w:w="3847" w:type="dxa"/>
            <w:shd w:val="clear" w:color="auto" w:fill="auto"/>
          </w:tcPr>
          <w:p w14:paraId="3A9646D4" w14:textId="222BAA34" w:rsidR="00B467E1" w:rsidRPr="005C65A4" w:rsidRDefault="00B467E1" w:rsidP="00B467E1">
            <w:pPr>
              <w:rPr>
                <w:sz w:val="16"/>
                <w:szCs w:val="18"/>
              </w:rPr>
            </w:pPr>
            <w:r w:rsidRPr="005C65A4">
              <w:rPr>
                <w:sz w:val="16"/>
                <w:szCs w:val="18"/>
              </w:rPr>
              <w:t>isDietTypeMarkedOnPackage</w:t>
            </w:r>
          </w:p>
        </w:tc>
        <w:tc>
          <w:tcPr>
            <w:tcW w:w="1228" w:type="dxa"/>
            <w:shd w:val="clear" w:color="auto" w:fill="auto"/>
          </w:tcPr>
          <w:p w14:paraId="32280F07" w14:textId="002D5A5F" w:rsidR="00B467E1" w:rsidRPr="005C65A4" w:rsidRDefault="00B467E1" w:rsidP="00B467E1">
            <w:pPr>
              <w:rPr>
                <w:sz w:val="16"/>
                <w:szCs w:val="18"/>
              </w:rPr>
            </w:pPr>
            <w:r w:rsidRPr="005C65A4">
              <w:rPr>
                <w:sz w:val="16"/>
                <w:szCs w:val="18"/>
              </w:rPr>
              <w:t>Global/Local</w:t>
            </w:r>
          </w:p>
        </w:tc>
        <w:tc>
          <w:tcPr>
            <w:tcW w:w="1472" w:type="dxa"/>
            <w:shd w:val="clear" w:color="auto" w:fill="auto"/>
            <w:noWrap/>
          </w:tcPr>
          <w:p w14:paraId="45D55B7B" w14:textId="66F0B1F2"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252352A7" w14:textId="77777777" w:rsidR="00B467E1" w:rsidRPr="005C65A4" w:rsidRDefault="00B467E1" w:rsidP="00B467E1">
            <w:pPr>
              <w:rPr>
                <w:sz w:val="16"/>
                <w:szCs w:val="18"/>
              </w:rPr>
            </w:pPr>
          </w:p>
        </w:tc>
        <w:tc>
          <w:tcPr>
            <w:tcW w:w="1180" w:type="dxa"/>
            <w:shd w:val="pct12" w:color="000000" w:fill="D9D9D9"/>
            <w:vAlign w:val="center"/>
          </w:tcPr>
          <w:p w14:paraId="5726A9C2" w14:textId="77777777" w:rsidR="00B467E1" w:rsidRPr="005C65A4" w:rsidRDefault="00B467E1" w:rsidP="00B467E1">
            <w:pPr>
              <w:rPr>
                <w:sz w:val="16"/>
                <w:szCs w:val="18"/>
              </w:rPr>
            </w:pPr>
          </w:p>
        </w:tc>
      </w:tr>
      <w:tr w:rsidR="00B467E1" w:rsidRPr="00D668F9" w14:paraId="2DE1B16E" w14:textId="77777777" w:rsidTr="00512EFD">
        <w:trPr>
          <w:cantSplit/>
          <w:trHeight w:val="255"/>
        </w:trPr>
        <w:tc>
          <w:tcPr>
            <w:tcW w:w="3847" w:type="dxa"/>
            <w:shd w:val="clear" w:color="auto" w:fill="auto"/>
            <w:vAlign w:val="center"/>
          </w:tcPr>
          <w:p w14:paraId="2007B71D" w14:textId="77777777" w:rsidR="00B467E1" w:rsidRPr="005C65A4" w:rsidRDefault="00B467E1" w:rsidP="00B467E1">
            <w:pPr>
              <w:rPr>
                <w:sz w:val="16"/>
                <w:szCs w:val="18"/>
              </w:rPr>
            </w:pPr>
            <w:r w:rsidRPr="005C65A4">
              <w:rPr>
                <w:sz w:val="16"/>
                <w:szCs w:val="18"/>
              </w:rPr>
              <w:t>isDigitalDownloadAvailable</w:t>
            </w:r>
          </w:p>
        </w:tc>
        <w:tc>
          <w:tcPr>
            <w:tcW w:w="1228" w:type="dxa"/>
            <w:shd w:val="clear" w:color="auto" w:fill="auto"/>
            <w:vAlign w:val="center"/>
          </w:tcPr>
          <w:p w14:paraId="63089000"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5A89403E"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5E72681B"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6610CEFD" w14:textId="77777777" w:rsidR="00B467E1" w:rsidRPr="005C65A4" w:rsidRDefault="00B467E1" w:rsidP="00B467E1">
            <w:pPr>
              <w:rPr>
                <w:sz w:val="16"/>
                <w:szCs w:val="18"/>
              </w:rPr>
            </w:pPr>
            <w:r w:rsidRPr="005C65A4">
              <w:rPr>
                <w:sz w:val="16"/>
                <w:szCs w:val="18"/>
              </w:rPr>
              <w:t> </w:t>
            </w:r>
          </w:p>
        </w:tc>
      </w:tr>
      <w:tr w:rsidR="00B467E1" w:rsidRPr="00D668F9" w14:paraId="42243CCE" w14:textId="77777777" w:rsidTr="00512EFD">
        <w:trPr>
          <w:cantSplit/>
          <w:trHeight w:val="255"/>
        </w:trPr>
        <w:tc>
          <w:tcPr>
            <w:tcW w:w="3847" w:type="dxa"/>
            <w:shd w:val="clear" w:color="auto" w:fill="auto"/>
            <w:vAlign w:val="center"/>
          </w:tcPr>
          <w:p w14:paraId="4660838E" w14:textId="77777777" w:rsidR="00B467E1" w:rsidRPr="005C65A4" w:rsidRDefault="00B467E1" w:rsidP="00B467E1">
            <w:pPr>
              <w:rPr>
                <w:sz w:val="16"/>
                <w:szCs w:val="18"/>
              </w:rPr>
            </w:pPr>
            <w:r w:rsidRPr="005C65A4">
              <w:rPr>
                <w:sz w:val="16"/>
                <w:szCs w:val="18"/>
              </w:rPr>
              <w:t>isDiscountingIllegal</w:t>
            </w:r>
          </w:p>
        </w:tc>
        <w:tc>
          <w:tcPr>
            <w:tcW w:w="1228" w:type="dxa"/>
            <w:shd w:val="clear" w:color="auto" w:fill="auto"/>
            <w:vAlign w:val="center"/>
          </w:tcPr>
          <w:p w14:paraId="7FA3BA12"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47263C6D"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20E8ED0D"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22DAE231" w14:textId="77777777" w:rsidR="00B467E1" w:rsidRPr="005C65A4" w:rsidRDefault="00B467E1" w:rsidP="00B467E1">
            <w:pPr>
              <w:rPr>
                <w:sz w:val="16"/>
                <w:szCs w:val="18"/>
              </w:rPr>
            </w:pPr>
            <w:r w:rsidRPr="005C65A4">
              <w:rPr>
                <w:sz w:val="16"/>
                <w:szCs w:val="18"/>
              </w:rPr>
              <w:t> </w:t>
            </w:r>
          </w:p>
        </w:tc>
      </w:tr>
      <w:tr w:rsidR="00B467E1" w:rsidRPr="00D668F9" w14:paraId="276C091D" w14:textId="77777777" w:rsidTr="00512EFD">
        <w:trPr>
          <w:cantSplit/>
          <w:trHeight w:val="255"/>
        </w:trPr>
        <w:tc>
          <w:tcPr>
            <w:tcW w:w="3847" w:type="dxa"/>
            <w:shd w:val="clear" w:color="auto" w:fill="auto"/>
            <w:vAlign w:val="center"/>
          </w:tcPr>
          <w:p w14:paraId="033D7DDC" w14:textId="77777777" w:rsidR="00B467E1" w:rsidRPr="005C65A4" w:rsidRDefault="00B467E1" w:rsidP="00B467E1">
            <w:pPr>
              <w:rPr>
                <w:sz w:val="16"/>
                <w:szCs w:val="18"/>
              </w:rPr>
            </w:pPr>
            <w:r w:rsidRPr="005C65A4">
              <w:rPr>
                <w:sz w:val="16"/>
                <w:szCs w:val="18"/>
              </w:rPr>
              <w:t>isDiscountingIllegalInTargetMarket</w:t>
            </w:r>
          </w:p>
        </w:tc>
        <w:tc>
          <w:tcPr>
            <w:tcW w:w="1228" w:type="dxa"/>
            <w:shd w:val="clear" w:color="auto" w:fill="auto"/>
            <w:vAlign w:val="bottom"/>
          </w:tcPr>
          <w:p w14:paraId="69121E49"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bottom"/>
          </w:tcPr>
          <w:p w14:paraId="7720CDA8"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407E8F88"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525524A7" w14:textId="77777777" w:rsidR="00B467E1" w:rsidRPr="005C65A4" w:rsidRDefault="00B467E1" w:rsidP="00B467E1">
            <w:pPr>
              <w:rPr>
                <w:sz w:val="16"/>
                <w:szCs w:val="18"/>
              </w:rPr>
            </w:pPr>
            <w:r w:rsidRPr="005C65A4">
              <w:rPr>
                <w:sz w:val="16"/>
                <w:szCs w:val="18"/>
              </w:rPr>
              <w:t> </w:t>
            </w:r>
          </w:p>
        </w:tc>
      </w:tr>
      <w:tr w:rsidR="00B467E1" w:rsidRPr="00D668F9" w14:paraId="12DBF36B" w14:textId="77777777" w:rsidTr="00512EFD">
        <w:trPr>
          <w:cantSplit/>
          <w:trHeight w:val="255"/>
        </w:trPr>
        <w:tc>
          <w:tcPr>
            <w:tcW w:w="3847" w:type="dxa"/>
            <w:shd w:val="clear" w:color="auto" w:fill="auto"/>
            <w:vAlign w:val="center"/>
          </w:tcPr>
          <w:p w14:paraId="76A66D55" w14:textId="77777777" w:rsidR="00B467E1" w:rsidRPr="005C65A4" w:rsidRDefault="00B467E1" w:rsidP="00B467E1">
            <w:pPr>
              <w:rPr>
                <w:sz w:val="16"/>
                <w:szCs w:val="18"/>
              </w:rPr>
            </w:pPr>
            <w:r w:rsidRPr="005C65A4">
              <w:rPr>
                <w:sz w:val="16"/>
                <w:szCs w:val="18"/>
              </w:rPr>
              <w:t>isDistributionMethodPrimary</w:t>
            </w:r>
          </w:p>
        </w:tc>
        <w:tc>
          <w:tcPr>
            <w:tcW w:w="1228" w:type="dxa"/>
            <w:shd w:val="clear" w:color="auto" w:fill="auto"/>
            <w:vAlign w:val="center"/>
          </w:tcPr>
          <w:p w14:paraId="69BD40E0"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1C6EB9E7"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5EDE954E"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1C12A8A1" w14:textId="77777777" w:rsidR="00B467E1" w:rsidRPr="005C65A4" w:rsidRDefault="00B467E1" w:rsidP="00B467E1">
            <w:pPr>
              <w:rPr>
                <w:sz w:val="16"/>
                <w:szCs w:val="18"/>
              </w:rPr>
            </w:pPr>
            <w:r w:rsidRPr="005C65A4">
              <w:rPr>
                <w:sz w:val="16"/>
                <w:szCs w:val="18"/>
              </w:rPr>
              <w:t> </w:t>
            </w:r>
          </w:p>
        </w:tc>
      </w:tr>
      <w:tr w:rsidR="00B467E1" w:rsidRPr="00D668F9" w14:paraId="3DB623B6" w14:textId="77777777" w:rsidTr="00512EFD">
        <w:trPr>
          <w:cantSplit/>
          <w:trHeight w:val="255"/>
        </w:trPr>
        <w:tc>
          <w:tcPr>
            <w:tcW w:w="3847" w:type="dxa"/>
            <w:shd w:val="clear" w:color="auto" w:fill="auto"/>
            <w:vAlign w:val="center"/>
          </w:tcPr>
          <w:p w14:paraId="1B161BED" w14:textId="77777777" w:rsidR="00B467E1" w:rsidRPr="005C65A4" w:rsidRDefault="00B467E1" w:rsidP="00B467E1">
            <w:pPr>
              <w:rPr>
                <w:sz w:val="16"/>
                <w:szCs w:val="18"/>
              </w:rPr>
            </w:pPr>
            <w:r w:rsidRPr="005C65A4">
              <w:rPr>
                <w:sz w:val="16"/>
                <w:szCs w:val="18"/>
              </w:rPr>
              <w:t>isEligibleForRevenueShare</w:t>
            </w:r>
          </w:p>
        </w:tc>
        <w:tc>
          <w:tcPr>
            <w:tcW w:w="1228" w:type="dxa"/>
            <w:shd w:val="clear" w:color="auto" w:fill="auto"/>
            <w:vAlign w:val="center"/>
          </w:tcPr>
          <w:p w14:paraId="3A3A1496"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61348EE3"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385A96D9"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0659CA64" w14:textId="77777777" w:rsidR="00B467E1" w:rsidRPr="005C65A4" w:rsidRDefault="00B467E1" w:rsidP="00B467E1">
            <w:pPr>
              <w:rPr>
                <w:sz w:val="16"/>
                <w:szCs w:val="18"/>
              </w:rPr>
            </w:pPr>
            <w:r w:rsidRPr="005C65A4">
              <w:rPr>
                <w:sz w:val="16"/>
                <w:szCs w:val="18"/>
              </w:rPr>
              <w:t> </w:t>
            </w:r>
          </w:p>
        </w:tc>
      </w:tr>
      <w:tr w:rsidR="00B467E1" w:rsidRPr="00D668F9" w14:paraId="5FBDF42B" w14:textId="77777777" w:rsidTr="00512EFD">
        <w:trPr>
          <w:cantSplit/>
          <w:trHeight w:val="255"/>
        </w:trPr>
        <w:tc>
          <w:tcPr>
            <w:tcW w:w="3847" w:type="dxa"/>
            <w:shd w:val="clear" w:color="auto" w:fill="auto"/>
            <w:vAlign w:val="center"/>
          </w:tcPr>
          <w:p w14:paraId="0F84DE9A" w14:textId="77777777" w:rsidR="00B467E1" w:rsidRPr="005C65A4" w:rsidRDefault="00B467E1" w:rsidP="00B467E1">
            <w:pPr>
              <w:rPr>
                <w:sz w:val="16"/>
                <w:szCs w:val="18"/>
              </w:rPr>
            </w:pPr>
            <w:r w:rsidRPr="005C65A4">
              <w:rPr>
                <w:sz w:val="16"/>
                <w:szCs w:val="18"/>
              </w:rPr>
              <w:t>isExemptFromPremarketAuthorisation</w:t>
            </w:r>
          </w:p>
        </w:tc>
        <w:tc>
          <w:tcPr>
            <w:tcW w:w="1228" w:type="dxa"/>
            <w:shd w:val="clear" w:color="auto" w:fill="auto"/>
            <w:vAlign w:val="center"/>
          </w:tcPr>
          <w:p w14:paraId="775C797B"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31AD6516"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640BCB24" w14:textId="77777777" w:rsidR="00B467E1" w:rsidRPr="005C65A4" w:rsidRDefault="00B467E1" w:rsidP="00B467E1">
            <w:pPr>
              <w:rPr>
                <w:sz w:val="16"/>
                <w:szCs w:val="18"/>
              </w:rPr>
            </w:pPr>
          </w:p>
        </w:tc>
        <w:tc>
          <w:tcPr>
            <w:tcW w:w="1180" w:type="dxa"/>
            <w:shd w:val="pct12" w:color="000000" w:fill="D9D9D9"/>
            <w:vAlign w:val="center"/>
          </w:tcPr>
          <w:p w14:paraId="337D0F3A" w14:textId="77777777" w:rsidR="00B467E1" w:rsidRPr="005C65A4" w:rsidRDefault="00B467E1" w:rsidP="00B467E1">
            <w:pPr>
              <w:rPr>
                <w:sz w:val="16"/>
                <w:szCs w:val="18"/>
              </w:rPr>
            </w:pPr>
          </w:p>
        </w:tc>
      </w:tr>
      <w:tr w:rsidR="00B467E1" w:rsidRPr="00D668F9" w14:paraId="79318FEB" w14:textId="77777777" w:rsidTr="000C2C92">
        <w:trPr>
          <w:cantSplit/>
          <w:trHeight w:val="255"/>
        </w:trPr>
        <w:tc>
          <w:tcPr>
            <w:tcW w:w="3847" w:type="dxa"/>
            <w:shd w:val="clear" w:color="auto" w:fill="auto"/>
            <w:vAlign w:val="center"/>
          </w:tcPr>
          <w:p w14:paraId="154CF622" w14:textId="77777777" w:rsidR="00B467E1" w:rsidRPr="005C65A4" w:rsidRDefault="00B467E1" w:rsidP="00B467E1">
            <w:pPr>
              <w:rPr>
                <w:sz w:val="16"/>
                <w:szCs w:val="18"/>
              </w:rPr>
            </w:pPr>
            <w:r w:rsidRPr="005C65A4">
              <w:rPr>
                <w:sz w:val="16"/>
                <w:szCs w:val="18"/>
              </w:rPr>
              <w:t>isExtendedWarrantyFreeOfFees</w:t>
            </w:r>
          </w:p>
        </w:tc>
        <w:tc>
          <w:tcPr>
            <w:tcW w:w="1228" w:type="dxa"/>
            <w:shd w:val="clear" w:color="auto" w:fill="auto"/>
          </w:tcPr>
          <w:p w14:paraId="448B2807" w14:textId="77777777" w:rsidR="00B467E1" w:rsidRPr="005C65A4" w:rsidRDefault="00B467E1" w:rsidP="00B467E1">
            <w:pPr>
              <w:rPr>
                <w:sz w:val="16"/>
              </w:rPr>
            </w:pPr>
            <w:r w:rsidRPr="005C65A4">
              <w:rPr>
                <w:sz w:val="16"/>
              </w:rPr>
              <w:t>Global/Local</w:t>
            </w:r>
          </w:p>
        </w:tc>
        <w:tc>
          <w:tcPr>
            <w:tcW w:w="1472" w:type="dxa"/>
            <w:shd w:val="clear" w:color="auto" w:fill="auto"/>
            <w:noWrap/>
          </w:tcPr>
          <w:p w14:paraId="298B7ECB" w14:textId="77777777" w:rsidR="00B467E1" w:rsidRPr="005C65A4" w:rsidRDefault="00B467E1" w:rsidP="00B467E1">
            <w:pPr>
              <w:rPr>
                <w:sz w:val="16"/>
              </w:rPr>
            </w:pPr>
            <w:r w:rsidRPr="005C65A4">
              <w:rPr>
                <w:sz w:val="16"/>
              </w:rPr>
              <w:t>T.P.Neutral &amp; T.P.Dependent</w:t>
            </w:r>
          </w:p>
        </w:tc>
        <w:tc>
          <w:tcPr>
            <w:tcW w:w="1201" w:type="dxa"/>
            <w:shd w:val="pct12" w:color="000000" w:fill="D9D9D9"/>
            <w:vAlign w:val="center"/>
          </w:tcPr>
          <w:p w14:paraId="678BFAF3" w14:textId="77777777" w:rsidR="00B467E1" w:rsidRPr="005C65A4" w:rsidRDefault="00B467E1" w:rsidP="00B467E1">
            <w:pPr>
              <w:rPr>
                <w:sz w:val="16"/>
                <w:szCs w:val="18"/>
              </w:rPr>
            </w:pPr>
          </w:p>
        </w:tc>
        <w:tc>
          <w:tcPr>
            <w:tcW w:w="1180" w:type="dxa"/>
            <w:shd w:val="pct12" w:color="000000" w:fill="D9D9D9"/>
            <w:vAlign w:val="center"/>
          </w:tcPr>
          <w:p w14:paraId="002727E1" w14:textId="77777777" w:rsidR="00B467E1" w:rsidRPr="005C65A4" w:rsidRDefault="00B467E1" w:rsidP="00B467E1">
            <w:pPr>
              <w:rPr>
                <w:sz w:val="16"/>
                <w:szCs w:val="18"/>
              </w:rPr>
            </w:pPr>
          </w:p>
        </w:tc>
      </w:tr>
      <w:tr w:rsidR="00B467E1" w:rsidRPr="00D668F9" w14:paraId="43692DB1" w14:textId="77777777" w:rsidTr="00512EFD">
        <w:trPr>
          <w:cantSplit/>
          <w:trHeight w:val="255"/>
        </w:trPr>
        <w:tc>
          <w:tcPr>
            <w:tcW w:w="3847" w:type="dxa"/>
            <w:shd w:val="clear" w:color="auto" w:fill="auto"/>
            <w:vAlign w:val="center"/>
          </w:tcPr>
          <w:p w14:paraId="7D6B1884" w14:textId="77777777" w:rsidR="00B467E1" w:rsidRPr="005C65A4" w:rsidRDefault="00B467E1" w:rsidP="00B467E1">
            <w:pPr>
              <w:rPr>
                <w:sz w:val="16"/>
                <w:szCs w:val="18"/>
              </w:rPr>
            </w:pPr>
            <w:r w:rsidRPr="005C65A4">
              <w:rPr>
                <w:sz w:val="16"/>
                <w:szCs w:val="18"/>
              </w:rPr>
              <w:t>isFileBackgroundTransparent</w:t>
            </w:r>
          </w:p>
        </w:tc>
        <w:tc>
          <w:tcPr>
            <w:tcW w:w="1228" w:type="dxa"/>
            <w:shd w:val="clear" w:color="auto" w:fill="auto"/>
            <w:vAlign w:val="center"/>
          </w:tcPr>
          <w:p w14:paraId="109868A2" w14:textId="77777777" w:rsidR="00B467E1" w:rsidRPr="005C65A4" w:rsidRDefault="00B467E1" w:rsidP="00B467E1">
            <w:pPr>
              <w:rPr>
                <w:sz w:val="16"/>
                <w:szCs w:val="18"/>
              </w:rPr>
            </w:pPr>
            <w:r w:rsidRPr="005C65A4">
              <w:rPr>
                <w:sz w:val="16"/>
                <w:szCs w:val="18"/>
              </w:rPr>
              <w:t>Global</w:t>
            </w:r>
          </w:p>
        </w:tc>
        <w:tc>
          <w:tcPr>
            <w:tcW w:w="1472" w:type="dxa"/>
            <w:shd w:val="clear" w:color="auto" w:fill="auto"/>
            <w:noWrap/>
            <w:vAlign w:val="center"/>
          </w:tcPr>
          <w:p w14:paraId="41F2B8E3"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17ABB27C"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30EB069B" w14:textId="77777777" w:rsidR="00B467E1" w:rsidRPr="005C65A4" w:rsidRDefault="00B467E1" w:rsidP="00B467E1">
            <w:pPr>
              <w:rPr>
                <w:sz w:val="16"/>
                <w:szCs w:val="18"/>
              </w:rPr>
            </w:pPr>
            <w:r w:rsidRPr="005C65A4">
              <w:rPr>
                <w:sz w:val="16"/>
                <w:szCs w:val="18"/>
              </w:rPr>
              <w:t> </w:t>
            </w:r>
          </w:p>
        </w:tc>
      </w:tr>
      <w:tr w:rsidR="00B467E1" w:rsidRPr="00D668F9" w14:paraId="19BCDDAF" w14:textId="77777777" w:rsidTr="00512EFD">
        <w:trPr>
          <w:cantSplit/>
          <w:trHeight w:val="255"/>
        </w:trPr>
        <w:tc>
          <w:tcPr>
            <w:tcW w:w="3847" w:type="dxa"/>
            <w:shd w:val="clear" w:color="auto" w:fill="auto"/>
            <w:vAlign w:val="center"/>
          </w:tcPr>
          <w:p w14:paraId="350AC0C9" w14:textId="77777777" w:rsidR="00B467E1" w:rsidRPr="005C65A4" w:rsidRDefault="00B467E1" w:rsidP="00B467E1">
            <w:pPr>
              <w:rPr>
                <w:sz w:val="16"/>
                <w:szCs w:val="18"/>
              </w:rPr>
            </w:pPr>
            <w:r w:rsidRPr="005C65A4">
              <w:rPr>
                <w:sz w:val="16"/>
                <w:szCs w:val="18"/>
              </w:rPr>
              <w:t>isFileForInternalUseOnly</w:t>
            </w:r>
          </w:p>
        </w:tc>
        <w:tc>
          <w:tcPr>
            <w:tcW w:w="1228" w:type="dxa"/>
            <w:shd w:val="clear" w:color="auto" w:fill="auto"/>
            <w:vAlign w:val="center"/>
          </w:tcPr>
          <w:p w14:paraId="78929E8E" w14:textId="77777777" w:rsidR="00B467E1" w:rsidRPr="005C65A4" w:rsidRDefault="00B467E1" w:rsidP="00B467E1">
            <w:pPr>
              <w:rPr>
                <w:sz w:val="16"/>
                <w:szCs w:val="18"/>
              </w:rPr>
            </w:pPr>
            <w:r w:rsidRPr="005C65A4">
              <w:rPr>
                <w:sz w:val="16"/>
                <w:szCs w:val="18"/>
              </w:rPr>
              <w:t>Global</w:t>
            </w:r>
          </w:p>
        </w:tc>
        <w:tc>
          <w:tcPr>
            <w:tcW w:w="1472" w:type="dxa"/>
            <w:shd w:val="clear" w:color="auto" w:fill="auto"/>
            <w:noWrap/>
            <w:vAlign w:val="center"/>
          </w:tcPr>
          <w:p w14:paraId="2BD9AEFD"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591AEE0F"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792BA098" w14:textId="77777777" w:rsidR="00B467E1" w:rsidRPr="005C65A4" w:rsidRDefault="00B467E1" w:rsidP="00B467E1">
            <w:pPr>
              <w:rPr>
                <w:sz w:val="16"/>
                <w:szCs w:val="18"/>
              </w:rPr>
            </w:pPr>
            <w:r w:rsidRPr="005C65A4">
              <w:rPr>
                <w:sz w:val="16"/>
                <w:szCs w:val="18"/>
              </w:rPr>
              <w:t> </w:t>
            </w:r>
          </w:p>
        </w:tc>
      </w:tr>
      <w:tr w:rsidR="00B467E1" w:rsidRPr="00D668F9" w14:paraId="3E4BD05C" w14:textId="77777777" w:rsidTr="00512EFD">
        <w:trPr>
          <w:cantSplit/>
          <w:trHeight w:val="255"/>
        </w:trPr>
        <w:tc>
          <w:tcPr>
            <w:tcW w:w="3847" w:type="dxa"/>
            <w:shd w:val="clear" w:color="auto" w:fill="auto"/>
            <w:vAlign w:val="center"/>
          </w:tcPr>
          <w:p w14:paraId="7D913CCA" w14:textId="77777777" w:rsidR="00B467E1" w:rsidRPr="005C65A4" w:rsidRDefault="00B467E1" w:rsidP="00B467E1">
            <w:pPr>
              <w:rPr>
                <w:sz w:val="16"/>
                <w:szCs w:val="18"/>
              </w:rPr>
            </w:pPr>
            <w:r w:rsidRPr="005C65A4">
              <w:rPr>
                <w:sz w:val="16"/>
                <w:szCs w:val="18"/>
              </w:rPr>
              <w:t>isHomogenised</w:t>
            </w:r>
          </w:p>
        </w:tc>
        <w:tc>
          <w:tcPr>
            <w:tcW w:w="1228" w:type="dxa"/>
            <w:shd w:val="clear" w:color="auto" w:fill="auto"/>
            <w:vAlign w:val="center"/>
          </w:tcPr>
          <w:p w14:paraId="47D616C1"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7B33D03D"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0DC8A41B"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654C61AB" w14:textId="77777777" w:rsidR="00B467E1" w:rsidRPr="005C65A4" w:rsidRDefault="00B467E1" w:rsidP="00B467E1">
            <w:pPr>
              <w:rPr>
                <w:sz w:val="16"/>
                <w:szCs w:val="18"/>
              </w:rPr>
            </w:pPr>
            <w:r w:rsidRPr="005C65A4">
              <w:rPr>
                <w:sz w:val="16"/>
                <w:szCs w:val="18"/>
              </w:rPr>
              <w:t> </w:t>
            </w:r>
          </w:p>
        </w:tc>
      </w:tr>
      <w:tr w:rsidR="00B467E1" w:rsidRPr="00D668F9" w14:paraId="466EA485" w14:textId="77777777" w:rsidTr="00512EFD">
        <w:trPr>
          <w:cantSplit/>
          <w:trHeight w:val="255"/>
        </w:trPr>
        <w:tc>
          <w:tcPr>
            <w:tcW w:w="3847" w:type="dxa"/>
            <w:shd w:val="clear" w:color="auto" w:fill="auto"/>
            <w:vAlign w:val="bottom"/>
          </w:tcPr>
          <w:p w14:paraId="7D854132" w14:textId="77777777" w:rsidR="00B467E1" w:rsidRPr="005C65A4" w:rsidRDefault="00B467E1" w:rsidP="00B467E1">
            <w:pPr>
              <w:rPr>
                <w:sz w:val="16"/>
                <w:szCs w:val="18"/>
              </w:rPr>
            </w:pPr>
            <w:r w:rsidRPr="005C65A4">
              <w:rPr>
                <w:sz w:val="16"/>
                <w:szCs w:val="18"/>
              </w:rPr>
              <w:t>isImitationOrSubstitute</w:t>
            </w:r>
          </w:p>
        </w:tc>
        <w:tc>
          <w:tcPr>
            <w:tcW w:w="1228" w:type="dxa"/>
            <w:shd w:val="clear" w:color="auto" w:fill="auto"/>
            <w:vAlign w:val="bottom"/>
          </w:tcPr>
          <w:p w14:paraId="7C230AF4"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bottom"/>
          </w:tcPr>
          <w:p w14:paraId="67683324"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237ED9B3"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547277E6" w14:textId="77777777" w:rsidR="00B467E1" w:rsidRPr="005C65A4" w:rsidRDefault="00B467E1" w:rsidP="00B467E1">
            <w:pPr>
              <w:rPr>
                <w:sz w:val="16"/>
                <w:szCs w:val="18"/>
              </w:rPr>
            </w:pPr>
            <w:r w:rsidRPr="005C65A4">
              <w:rPr>
                <w:sz w:val="16"/>
                <w:szCs w:val="18"/>
              </w:rPr>
              <w:t> </w:t>
            </w:r>
          </w:p>
        </w:tc>
      </w:tr>
      <w:tr w:rsidR="00B467E1" w:rsidRPr="00D668F9" w14:paraId="1B437FD9" w14:textId="77777777" w:rsidTr="00512EFD">
        <w:trPr>
          <w:cantSplit/>
          <w:trHeight w:val="255"/>
        </w:trPr>
        <w:tc>
          <w:tcPr>
            <w:tcW w:w="3847" w:type="dxa"/>
            <w:shd w:val="clear" w:color="auto" w:fill="auto"/>
            <w:vAlign w:val="center"/>
          </w:tcPr>
          <w:p w14:paraId="1DAA66B9" w14:textId="77777777" w:rsidR="00B467E1" w:rsidRPr="005C65A4" w:rsidRDefault="00B467E1" w:rsidP="00B467E1">
            <w:pPr>
              <w:rPr>
                <w:sz w:val="16"/>
                <w:szCs w:val="18"/>
              </w:rPr>
            </w:pPr>
            <w:r w:rsidRPr="005C65A4">
              <w:rPr>
                <w:sz w:val="16"/>
                <w:szCs w:val="18"/>
              </w:rPr>
              <w:t>isIngredientActive</w:t>
            </w:r>
          </w:p>
        </w:tc>
        <w:tc>
          <w:tcPr>
            <w:tcW w:w="1228" w:type="dxa"/>
            <w:shd w:val="clear" w:color="auto" w:fill="auto"/>
            <w:vAlign w:val="center"/>
          </w:tcPr>
          <w:p w14:paraId="2D3389F8"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2D40C2DD"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288074F9"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63144261" w14:textId="77777777" w:rsidR="00B467E1" w:rsidRPr="005C65A4" w:rsidRDefault="00B467E1" w:rsidP="00B467E1">
            <w:pPr>
              <w:rPr>
                <w:sz w:val="16"/>
                <w:szCs w:val="18"/>
              </w:rPr>
            </w:pPr>
            <w:r w:rsidRPr="005C65A4">
              <w:rPr>
                <w:sz w:val="16"/>
                <w:szCs w:val="18"/>
              </w:rPr>
              <w:t> </w:t>
            </w:r>
          </w:p>
        </w:tc>
      </w:tr>
      <w:tr w:rsidR="00B467E1" w:rsidRPr="00D668F9" w14:paraId="7207A6DD" w14:textId="77777777" w:rsidTr="00512EFD">
        <w:trPr>
          <w:cantSplit/>
          <w:trHeight w:val="255"/>
        </w:trPr>
        <w:tc>
          <w:tcPr>
            <w:tcW w:w="3847" w:type="dxa"/>
            <w:shd w:val="clear" w:color="auto" w:fill="auto"/>
            <w:vAlign w:val="bottom"/>
          </w:tcPr>
          <w:p w14:paraId="078C5DEF" w14:textId="77777777" w:rsidR="00B467E1" w:rsidRPr="005C65A4" w:rsidRDefault="00B467E1" w:rsidP="00B467E1">
            <w:pPr>
              <w:rPr>
                <w:sz w:val="16"/>
                <w:szCs w:val="18"/>
              </w:rPr>
            </w:pPr>
            <w:r w:rsidRPr="005C65A4">
              <w:rPr>
                <w:sz w:val="16"/>
                <w:szCs w:val="18"/>
              </w:rPr>
              <w:t>isIngredientEmphasised</w:t>
            </w:r>
          </w:p>
        </w:tc>
        <w:tc>
          <w:tcPr>
            <w:tcW w:w="1228" w:type="dxa"/>
            <w:shd w:val="clear" w:color="auto" w:fill="auto"/>
            <w:vAlign w:val="bottom"/>
          </w:tcPr>
          <w:p w14:paraId="2EFC52D9"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bottom"/>
          </w:tcPr>
          <w:p w14:paraId="21030B14"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0CCCB33E"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2405151C" w14:textId="77777777" w:rsidR="00B467E1" w:rsidRPr="005C65A4" w:rsidRDefault="00B467E1" w:rsidP="00B467E1">
            <w:pPr>
              <w:rPr>
                <w:sz w:val="16"/>
                <w:szCs w:val="18"/>
              </w:rPr>
            </w:pPr>
            <w:r w:rsidRPr="005C65A4">
              <w:rPr>
                <w:sz w:val="16"/>
                <w:szCs w:val="18"/>
              </w:rPr>
              <w:t> </w:t>
            </w:r>
          </w:p>
        </w:tc>
      </w:tr>
      <w:tr w:rsidR="00B467E1" w:rsidRPr="00D668F9" w14:paraId="650ED0DF" w14:textId="77777777" w:rsidTr="00512EFD">
        <w:trPr>
          <w:cantSplit/>
          <w:trHeight w:val="255"/>
        </w:trPr>
        <w:tc>
          <w:tcPr>
            <w:tcW w:w="3847" w:type="dxa"/>
            <w:shd w:val="clear" w:color="auto" w:fill="auto"/>
            <w:vAlign w:val="center"/>
          </w:tcPr>
          <w:p w14:paraId="2A99685E" w14:textId="77777777" w:rsidR="00B467E1" w:rsidRPr="005C65A4" w:rsidRDefault="00B467E1" w:rsidP="00B467E1">
            <w:pPr>
              <w:rPr>
                <w:sz w:val="16"/>
                <w:szCs w:val="18"/>
              </w:rPr>
            </w:pPr>
            <w:r w:rsidRPr="005C65A4">
              <w:rPr>
                <w:sz w:val="16"/>
                <w:szCs w:val="18"/>
              </w:rPr>
              <w:t>isIngredientGeneric</w:t>
            </w:r>
          </w:p>
        </w:tc>
        <w:tc>
          <w:tcPr>
            <w:tcW w:w="1228" w:type="dxa"/>
            <w:shd w:val="clear" w:color="auto" w:fill="auto"/>
            <w:vAlign w:val="center"/>
          </w:tcPr>
          <w:p w14:paraId="5A45B032"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3E854408"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198FC6E4"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3BCDE674" w14:textId="77777777" w:rsidR="00B467E1" w:rsidRPr="005C65A4" w:rsidRDefault="00B467E1" w:rsidP="00B467E1">
            <w:pPr>
              <w:rPr>
                <w:sz w:val="16"/>
                <w:szCs w:val="18"/>
              </w:rPr>
            </w:pPr>
            <w:r w:rsidRPr="005C65A4">
              <w:rPr>
                <w:sz w:val="16"/>
                <w:szCs w:val="18"/>
              </w:rPr>
              <w:t> </w:t>
            </w:r>
          </w:p>
        </w:tc>
      </w:tr>
      <w:tr w:rsidR="00B467E1" w:rsidRPr="00D668F9" w14:paraId="3D3CBFF8" w14:textId="77777777" w:rsidTr="00512EFD">
        <w:trPr>
          <w:cantSplit/>
          <w:trHeight w:val="255"/>
        </w:trPr>
        <w:tc>
          <w:tcPr>
            <w:tcW w:w="3847" w:type="dxa"/>
            <w:shd w:val="clear" w:color="auto" w:fill="auto"/>
            <w:vAlign w:val="center"/>
          </w:tcPr>
          <w:p w14:paraId="046FE7F6" w14:textId="77777777" w:rsidR="00B467E1" w:rsidRPr="005C65A4" w:rsidRDefault="00B467E1" w:rsidP="00B467E1">
            <w:pPr>
              <w:rPr>
                <w:sz w:val="16"/>
                <w:szCs w:val="18"/>
              </w:rPr>
            </w:pPr>
            <w:r w:rsidRPr="005C65A4">
              <w:rPr>
                <w:sz w:val="16"/>
                <w:szCs w:val="18"/>
              </w:rPr>
              <w:t>isIngredientRelevantDataProvided</w:t>
            </w:r>
          </w:p>
        </w:tc>
        <w:tc>
          <w:tcPr>
            <w:tcW w:w="1228" w:type="dxa"/>
            <w:shd w:val="clear" w:color="auto" w:fill="auto"/>
            <w:vAlign w:val="center"/>
          </w:tcPr>
          <w:p w14:paraId="54227FE3"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4A911828"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3B589790" w14:textId="77777777" w:rsidR="00B467E1" w:rsidRPr="005C65A4" w:rsidRDefault="00B467E1" w:rsidP="00B467E1">
            <w:pPr>
              <w:rPr>
                <w:sz w:val="16"/>
                <w:szCs w:val="18"/>
              </w:rPr>
            </w:pPr>
          </w:p>
        </w:tc>
        <w:tc>
          <w:tcPr>
            <w:tcW w:w="1180" w:type="dxa"/>
            <w:shd w:val="pct12" w:color="000000" w:fill="D9D9D9"/>
            <w:vAlign w:val="center"/>
          </w:tcPr>
          <w:p w14:paraId="50BB51C5" w14:textId="77777777" w:rsidR="00B467E1" w:rsidRPr="005C65A4" w:rsidRDefault="00B467E1" w:rsidP="00B467E1">
            <w:pPr>
              <w:rPr>
                <w:sz w:val="16"/>
                <w:szCs w:val="18"/>
              </w:rPr>
            </w:pPr>
          </w:p>
        </w:tc>
      </w:tr>
      <w:tr w:rsidR="00B467E1" w:rsidRPr="00D668F9" w14:paraId="50A07202" w14:textId="77777777" w:rsidTr="00512EFD">
        <w:trPr>
          <w:cantSplit/>
          <w:trHeight w:val="255"/>
        </w:trPr>
        <w:tc>
          <w:tcPr>
            <w:tcW w:w="3847" w:type="dxa"/>
            <w:shd w:val="clear" w:color="auto" w:fill="auto"/>
            <w:vAlign w:val="center"/>
          </w:tcPr>
          <w:p w14:paraId="4F889C61" w14:textId="31778A72" w:rsidR="00B467E1" w:rsidRPr="005C65A4" w:rsidRDefault="00B467E1" w:rsidP="00B467E1">
            <w:pPr>
              <w:rPr>
                <w:sz w:val="16"/>
                <w:szCs w:val="18"/>
              </w:rPr>
            </w:pPr>
            <w:r w:rsidRPr="005C65A4">
              <w:rPr>
                <w:sz w:val="16"/>
                <w:szCs w:val="18"/>
              </w:rPr>
              <w:t>isLightBulbSuitableForAccentLighting</w:t>
            </w:r>
          </w:p>
        </w:tc>
        <w:tc>
          <w:tcPr>
            <w:tcW w:w="1228" w:type="dxa"/>
            <w:shd w:val="clear" w:color="auto" w:fill="auto"/>
            <w:vAlign w:val="center"/>
          </w:tcPr>
          <w:p w14:paraId="46E41E4A" w14:textId="55700C09"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386AC9AF" w14:textId="468A8764"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73C81F61" w14:textId="77777777" w:rsidR="00B467E1" w:rsidRPr="005C65A4" w:rsidRDefault="00B467E1" w:rsidP="00B467E1">
            <w:pPr>
              <w:rPr>
                <w:sz w:val="16"/>
                <w:szCs w:val="18"/>
              </w:rPr>
            </w:pPr>
          </w:p>
        </w:tc>
        <w:tc>
          <w:tcPr>
            <w:tcW w:w="1180" w:type="dxa"/>
            <w:shd w:val="pct12" w:color="000000" w:fill="D9D9D9"/>
            <w:vAlign w:val="center"/>
          </w:tcPr>
          <w:p w14:paraId="5F68C027" w14:textId="77777777" w:rsidR="00B467E1" w:rsidRPr="005C65A4" w:rsidRDefault="00B467E1" w:rsidP="00B467E1">
            <w:pPr>
              <w:rPr>
                <w:sz w:val="16"/>
                <w:szCs w:val="18"/>
              </w:rPr>
            </w:pPr>
          </w:p>
        </w:tc>
      </w:tr>
      <w:tr w:rsidR="00B467E1" w:rsidRPr="00D668F9" w14:paraId="4F6AE4C3" w14:textId="77777777" w:rsidTr="00512EFD">
        <w:trPr>
          <w:cantSplit/>
          <w:trHeight w:val="255"/>
        </w:trPr>
        <w:tc>
          <w:tcPr>
            <w:tcW w:w="3847" w:type="dxa"/>
            <w:shd w:val="clear" w:color="auto" w:fill="auto"/>
            <w:vAlign w:val="center"/>
          </w:tcPr>
          <w:p w14:paraId="5E9D58EB" w14:textId="77777777" w:rsidR="00B467E1" w:rsidRPr="005C65A4" w:rsidRDefault="00B467E1" w:rsidP="00B467E1">
            <w:pPr>
              <w:rPr>
                <w:sz w:val="16"/>
                <w:szCs w:val="18"/>
              </w:rPr>
            </w:pPr>
            <w:r w:rsidRPr="005C65A4">
              <w:rPr>
                <w:sz w:val="16"/>
                <w:szCs w:val="18"/>
              </w:rPr>
              <w:t>isNetContentDeclarationIndicated</w:t>
            </w:r>
          </w:p>
        </w:tc>
        <w:tc>
          <w:tcPr>
            <w:tcW w:w="1228" w:type="dxa"/>
            <w:shd w:val="clear" w:color="auto" w:fill="auto"/>
            <w:vAlign w:val="center"/>
          </w:tcPr>
          <w:p w14:paraId="556928AE"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3E4A77F9"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49E9605A"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19222ED2" w14:textId="77777777" w:rsidR="00B467E1" w:rsidRPr="005C65A4" w:rsidRDefault="00B467E1" w:rsidP="00B467E1">
            <w:pPr>
              <w:rPr>
                <w:sz w:val="16"/>
                <w:szCs w:val="18"/>
              </w:rPr>
            </w:pPr>
            <w:r w:rsidRPr="005C65A4">
              <w:rPr>
                <w:sz w:val="16"/>
                <w:szCs w:val="18"/>
              </w:rPr>
              <w:t> </w:t>
            </w:r>
          </w:p>
        </w:tc>
      </w:tr>
      <w:tr w:rsidR="00B467E1" w:rsidRPr="00D668F9" w14:paraId="6F91927E" w14:textId="77777777" w:rsidTr="00D90F00">
        <w:trPr>
          <w:cantSplit/>
          <w:trHeight w:val="255"/>
        </w:trPr>
        <w:tc>
          <w:tcPr>
            <w:tcW w:w="3847" w:type="dxa"/>
            <w:shd w:val="clear" w:color="auto" w:fill="auto"/>
            <w:vAlign w:val="center"/>
          </w:tcPr>
          <w:p w14:paraId="2B7BF48F" w14:textId="5B22BFDF" w:rsidR="00B467E1" w:rsidRPr="005C65A4" w:rsidRDefault="00B467E1" w:rsidP="00B467E1">
            <w:pPr>
              <w:rPr>
                <w:sz w:val="16"/>
                <w:szCs w:val="18"/>
              </w:rPr>
            </w:pPr>
            <w:r w:rsidRPr="005C65A4">
              <w:rPr>
                <w:sz w:val="16"/>
                <w:szCs w:val="18"/>
              </w:rPr>
              <w:t>isNewDevice</w:t>
            </w:r>
          </w:p>
        </w:tc>
        <w:tc>
          <w:tcPr>
            <w:tcW w:w="1228" w:type="dxa"/>
            <w:shd w:val="clear" w:color="auto" w:fill="auto"/>
          </w:tcPr>
          <w:p w14:paraId="4D61EA24" w14:textId="7A1E5F0D" w:rsidR="00B467E1" w:rsidRPr="005C65A4" w:rsidRDefault="00B467E1" w:rsidP="00B467E1">
            <w:pPr>
              <w:rPr>
                <w:sz w:val="16"/>
                <w:szCs w:val="18"/>
              </w:rPr>
            </w:pPr>
            <w:r w:rsidRPr="005C65A4">
              <w:rPr>
                <w:sz w:val="16"/>
              </w:rPr>
              <w:t>Global/Local</w:t>
            </w:r>
          </w:p>
        </w:tc>
        <w:tc>
          <w:tcPr>
            <w:tcW w:w="1472" w:type="dxa"/>
            <w:shd w:val="clear" w:color="auto" w:fill="auto"/>
            <w:noWrap/>
          </w:tcPr>
          <w:p w14:paraId="406038E6" w14:textId="7A315E05" w:rsidR="00B467E1" w:rsidRPr="005C65A4" w:rsidRDefault="00B467E1" w:rsidP="00B467E1">
            <w:pPr>
              <w:rPr>
                <w:sz w:val="16"/>
                <w:szCs w:val="18"/>
              </w:rPr>
            </w:pPr>
            <w:r w:rsidRPr="005C65A4">
              <w:rPr>
                <w:sz w:val="16"/>
              </w:rPr>
              <w:t>T.P.Neutral &amp; T.P.Dependent</w:t>
            </w:r>
          </w:p>
        </w:tc>
        <w:tc>
          <w:tcPr>
            <w:tcW w:w="1201" w:type="dxa"/>
            <w:shd w:val="pct12" w:color="000000" w:fill="D9D9D9"/>
            <w:vAlign w:val="center"/>
          </w:tcPr>
          <w:p w14:paraId="4673B6E1" w14:textId="77777777" w:rsidR="00B467E1" w:rsidRPr="005C65A4" w:rsidRDefault="00B467E1" w:rsidP="00B467E1">
            <w:pPr>
              <w:rPr>
                <w:sz w:val="16"/>
                <w:szCs w:val="18"/>
              </w:rPr>
            </w:pPr>
          </w:p>
        </w:tc>
        <w:tc>
          <w:tcPr>
            <w:tcW w:w="1180" w:type="dxa"/>
            <w:shd w:val="pct12" w:color="000000" w:fill="D9D9D9"/>
            <w:vAlign w:val="center"/>
          </w:tcPr>
          <w:p w14:paraId="603BC215" w14:textId="77777777" w:rsidR="00B467E1" w:rsidRPr="005C65A4" w:rsidRDefault="00B467E1" w:rsidP="00B467E1">
            <w:pPr>
              <w:rPr>
                <w:sz w:val="16"/>
                <w:szCs w:val="18"/>
              </w:rPr>
            </w:pPr>
          </w:p>
        </w:tc>
      </w:tr>
      <w:tr w:rsidR="00B467E1" w:rsidRPr="00D668F9" w14:paraId="7AC45AB6" w14:textId="77777777" w:rsidTr="00512EFD">
        <w:trPr>
          <w:cantSplit/>
          <w:trHeight w:val="255"/>
        </w:trPr>
        <w:tc>
          <w:tcPr>
            <w:tcW w:w="3847" w:type="dxa"/>
            <w:shd w:val="clear" w:color="auto" w:fill="auto"/>
            <w:vAlign w:val="center"/>
          </w:tcPr>
          <w:p w14:paraId="52D6E8B3" w14:textId="77777777" w:rsidR="00B467E1" w:rsidRPr="005C65A4" w:rsidRDefault="00B467E1" w:rsidP="00B467E1">
            <w:pPr>
              <w:rPr>
                <w:sz w:val="16"/>
                <w:szCs w:val="18"/>
              </w:rPr>
            </w:pPr>
            <w:r w:rsidRPr="005C65A4">
              <w:rPr>
                <w:sz w:val="16"/>
                <w:szCs w:val="18"/>
              </w:rPr>
              <w:t>isNonfoodIngredientEmphasized</w:t>
            </w:r>
          </w:p>
        </w:tc>
        <w:tc>
          <w:tcPr>
            <w:tcW w:w="1228" w:type="dxa"/>
            <w:shd w:val="clear" w:color="auto" w:fill="auto"/>
            <w:vAlign w:val="center"/>
          </w:tcPr>
          <w:p w14:paraId="19AA0F65"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2C1D4C8A"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7B0E2278"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684D5BB7" w14:textId="77777777" w:rsidR="00B467E1" w:rsidRPr="005C65A4" w:rsidRDefault="00B467E1" w:rsidP="00B467E1">
            <w:pPr>
              <w:rPr>
                <w:sz w:val="16"/>
                <w:szCs w:val="18"/>
              </w:rPr>
            </w:pPr>
            <w:r w:rsidRPr="005C65A4">
              <w:rPr>
                <w:sz w:val="16"/>
                <w:szCs w:val="18"/>
              </w:rPr>
              <w:t> </w:t>
            </w:r>
          </w:p>
        </w:tc>
      </w:tr>
      <w:tr w:rsidR="00B467E1" w:rsidRPr="00D668F9" w14:paraId="61908AE4" w14:textId="77777777" w:rsidTr="00512EFD">
        <w:trPr>
          <w:cantSplit/>
          <w:trHeight w:val="255"/>
        </w:trPr>
        <w:tc>
          <w:tcPr>
            <w:tcW w:w="3847" w:type="dxa"/>
            <w:shd w:val="clear" w:color="auto" w:fill="auto"/>
            <w:vAlign w:val="center"/>
          </w:tcPr>
          <w:p w14:paraId="59D8F326" w14:textId="77777777" w:rsidR="00B467E1" w:rsidRPr="005C65A4" w:rsidRDefault="00B467E1" w:rsidP="00B467E1">
            <w:pPr>
              <w:rPr>
                <w:sz w:val="16"/>
                <w:szCs w:val="18"/>
              </w:rPr>
            </w:pPr>
            <w:r w:rsidRPr="005C65A4">
              <w:rPr>
                <w:sz w:val="16"/>
                <w:szCs w:val="18"/>
              </w:rPr>
              <w:t>isNonGTINLogisticsUnitPackedIrregularly</w:t>
            </w:r>
          </w:p>
        </w:tc>
        <w:tc>
          <w:tcPr>
            <w:tcW w:w="1228" w:type="dxa"/>
            <w:shd w:val="clear" w:color="auto" w:fill="auto"/>
            <w:vAlign w:val="center"/>
          </w:tcPr>
          <w:p w14:paraId="72F4DC88"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36BD448B"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15FB5B25"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66E45B54" w14:textId="77777777" w:rsidR="00B467E1" w:rsidRPr="005C65A4" w:rsidRDefault="00B467E1" w:rsidP="00B467E1">
            <w:pPr>
              <w:rPr>
                <w:sz w:val="16"/>
                <w:szCs w:val="18"/>
              </w:rPr>
            </w:pPr>
            <w:r w:rsidRPr="005C65A4">
              <w:rPr>
                <w:sz w:val="16"/>
                <w:szCs w:val="18"/>
              </w:rPr>
              <w:t> </w:t>
            </w:r>
          </w:p>
        </w:tc>
      </w:tr>
      <w:tr w:rsidR="00B467E1" w:rsidRPr="00D668F9" w14:paraId="3B414931" w14:textId="77777777" w:rsidTr="00512EFD">
        <w:trPr>
          <w:cantSplit/>
          <w:trHeight w:val="255"/>
        </w:trPr>
        <w:tc>
          <w:tcPr>
            <w:tcW w:w="3847" w:type="dxa"/>
            <w:shd w:val="clear" w:color="auto" w:fill="auto"/>
            <w:vAlign w:val="center"/>
          </w:tcPr>
          <w:p w14:paraId="012D43D2" w14:textId="77777777" w:rsidR="00B467E1" w:rsidRPr="005C65A4" w:rsidRDefault="00B467E1" w:rsidP="00B467E1">
            <w:pPr>
              <w:rPr>
                <w:sz w:val="16"/>
                <w:szCs w:val="18"/>
              </w:rPr>
            </w:pPr>
            <w:r w:rsidRPr="005C65A4">
              <w:rPr>
                <w:sz w:val="16"/>
                <w:szCs w:val="18"/>
              </w:rPr>
              <w:t>isNonSoldTradeItemReturnable</w:t>
            </w:r>
          </w:p>
        </w:tc>
        <w:tc>
          <w:tcPr>
            <w:tcW w:w="1228" w:type="dxa"/>
            <w:shd w:val="clear" w:color="auto" w:fill="auto"/>
            <w:vAlign w:val="center"/>
          </w:tcPr>
          <w:p w14:paraId="408F6D7C"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59680F9A"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082B7F49"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07BEBC0F" w14:textId="77777777" w:rsidR="00B467E1" w:rsidRPr="005C65A4" w:rsidRDefault="00B467E1" w:rsidP="00B467E1">
            <w:pPr>
              <w:rPr>
                <w:sz w:val="16"/>
                <w:szCs w:val="18"/>
              </w:rPr>
            </w:pPr>
            <w:r w:rsidRPr="005C65A4">
              <w:rPr>
                <w:sz w:val="16"/>
                <w:szCs w:val="18"/>
              </w:rPr>
              <w:t> </w:t>
            </w:r>
          </w:p>
        </w:tc>
      </w:tr>
      <w:tr w:rsidR="00B467E1" w:rsidRPr="00D668F9" w14:paraId="638E928D" w14:textId="77777777" w:rsidTr="00512EFD">
        <w:trPr>
          <w:cantSplit/>
          <w:trHeight w:val="255"/>
        </w:trPr>
        <w:tc>
          <w:tcPr>
            <w:tcW w:w="3847" w:type="dxa"/>
            <w:shd w:val="clear" w:color="auto" w:fill="auto"/>
            <w:vAlign w:val="bottom"/>
          </w:tcPr>
          <w:p w14:paraId="52A1AA0D" w14:textId="77777777" w:rsidR="00B467E1" w:rsidRPr="005C65A4" w:rsidRDefault="00B467E1" w:rsidP="00B467E1">
            <w:pPr>
              <w:rPr>
                <w:sz w:val="16"/>
                <w:szCs w:val="18"/>
              </w:rPr>
            </w:pPr>
            <w:r w:rsidRPr="005C65A4">
              <w:rPr>
                <w:sz w:val="16"/>
                <w:szCs w:val="18"/>
              </w:rPr>
              <w:t>isNutrientRelevantDataProvided</w:t>
            </w:r>
          </w:p>
        </w:tc>
        <w:tc>
          <w:tcPr>
            <w:tcW w:w="1228" w:type="dxa"/>
            <w:shd w:val="clear" w:color="auto" w:fill="auto"/>
            <w:vAlign w:val="bottom"/>
          </w:tcPr>
          <w:p w14:paraId="1F0598FB"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bottom"/>
          </w:tcPr>
          <w:p w14:paraId="34CA8A02"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591D4ABD"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53C91099" w14:textId="77777777" w:rsidR="00B467E1" w:rsidRPr="005C65A4" w:rsidRDefault="00B467E1" w:rsidP="00B467E1">
            <w:pPr>
              <w:rPr>
                <w:sz w:val="16"/>
                <w:szCs w:val="18"/>
              </w:rPr>
            </w:pPr>
            <w:r w:rsidRPr="005C65A4">
              <w:rPr>
                <w:sz w:val="16"/>
                <w:szCs w:val="18"/>
              </w:rPr>
              <w:t> </w:t>
            </w:r>
          </w:p>
        </w:tc>
      </w:tr>
      <w:tr w:rsidR="00B467E1" w:rsidRPr="00D668F9" w14:paraId="3A9EC7C1" w14:textId="77777777" w:rsidTr="00512EFD">
        <w:trPr>
          <w:cantSplit/>
          <w:trHeight w:val="255"/>
        </w:trPr>
        <w:tc>
          <w:tcPr>
            <w:tcW w:w="3847" w:type="dxa"/>
            <w:shd w:val="clear" w:color="auto" w:fill="auto"/>
            <w:vAlign w:val="center"/>
          </w:tcPr>
          <w:p w14:paraId="6F99044F" w14:textId="77777777" w:rsidR="00B467E1" w:rsidRPr="005C65A4" w:rsidRDefault="00B467E1" w:rsidP="00B467E1">
            <w:pPr>
              <w:rPr>
                <w:sz w:val="16"/>
                <w:szCs w:val="18"/>
              </w:rPr>
            </w:pPr>
            <w:r w:rsidRPr="005C65A4">
              <w:rPr>
                <w:sz w:val="16"/>
                <w:szCs w:val="18"/>
              </w:rPr>
              <w:t>isOneTimeBuy</w:t>
            </w:r>
          </w:p>
        </w:tc>
        <w:tc>
          <w:tcPr>
            <w:tcW w:w="1228" w:type="dxa"/>
            <w:shd w:val="clear" w:color="auto" w:fill="auto"/>
            <w:vAlign w:val="center"/>
          </w:tcPr>
          <w:p w14:paraId="5C4749C7"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35E63388"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5B53B2E2"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35027712" w14:textId="77777777" w:rsidR="00B467E1" w:rsidRPr="005C65A4" w:rsidRDefault="00B467E1" w:rsidP="00B467E1">
            <w:pPr>
              <w:rPr>
                <w:sz w:val="16"/>
                <w:szCs w:val="18"/>
              </w:rPr>
            </w:pPr>
            <w:r w:rsidRPr="005C65A4">
              <w:rPr>
                <w:sz w:val="16"/>
                <w:szCs w:val="18"/>
              </w:rPr>
              <w:t> </w:t>
            </w:r>
          </w:p>
        </w:tc>
      </w:tr>
      <w:tr w:rsidR="00B467E1" w:rsidRPr="00D668F9" w14:paraId="36BE71A3" w14:textId="77777777" w:rsidTr="00512EFD">
        <w:trPr>
          <w:cantSplit/>
          <w:trHeight w:val="255"/>
        </w:trPr>
        <w:tc>
          <w:tcPr>
            <w:tcW w:w="3847" w:type="dxa"/>
            <w:shd w:val="clear" w:color="auto" w:fill="auto"/>
            <w:vAlign w:val="center"/>
          </w:tcPr>
          <w:p w14:paraId="78620543" w14:textId="77777777" w:rsidR="00B467E1" w:rsidRPr="005C65A4" w:rsidRDefault="00B467E1" w:rsidP="00B467E1">
            <w:pPr>
              <w:rPr>
                <w:sz w:val="16"/>
                <w:szCs w:val="18"/>
              </w:rPr>
            </w:pPr>
            <w:r w:rsidRPr="005C65A4">
              <w:rPr>
                <w:rFonts w:asciiTheme="minorHAnsi" w:hAnsiTheme="minorHAnsi" w:cs="Arial"/>
                <w:sz w:val="16"/>
                <w:szCs w:val="16"/>
              </w:rPr>
              <w:t>isOrphanDrug</w:t>
            </w:r>
          </w:p>
        </w:tc>
        <w:tc>
          <w:tcPr>
            <w:tcW w:w="1228" w:type="dxa"/>
            <w:shd w:val="clear" w:color="auto" w:fill="auto"/>
            <w:vAlign w:val="center"/>
          </w:tcPr>
          <w:p w14:paraId="6370C67C"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787B79A8"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33F7107A" w14:textId="77777777" w:rsidR="00B467E1" w:rsidRPr="005C65A4" w:rsidRDefault="00B467E1" w:rsidP="00B467E1">
            <w:pPr>
              <w:rPr>
                <w:sz w:val="16"/>
                <w:szCs w:val="18"/>
              </w:rPr>
            </w:pPr>
          </w:p>
        </w:tc>
        <w:tc>
          <w:tcPr>
            <w:tcW w:w="1180" w:type="dxa"/>
            <w:shd w:val="pct12" w:color="000000" w:fill="D9D9D9"/>
            <w:vAlign w:val="center"/>
          </w:tcPr>
          <w:p w14:paraId="283FE845" w14:textId="77777777" w:rsidR="00B467E1" w:rsidRPr="005C65A4" w:rsidRDefault="00B467E1" w:rsidP="00B467E1">
            <w:pPr>
              <w:rPr>
                <w:sz w:val="16"/>
                <w:szCs w:val="18"/>
              </w:rPr>
            </w:pPr>
          </w:p>
        </w:tc>
      </w:tr>
      <w:tr w:rsidR="00B467E1" w:rsidRPr="00D668F9" w14:paraId="545A47A9" w14:textId="77777777" w:rsidTr="00512EFD">
        <w:trPr>
          <w:cantSplit/>
          <w:trHeight w:val="255"/>
        </w:trPr>
        <w:tc>
          <w:tcPr>
            <w:tcW w:w="3847" w:type="dxa"/>
            <w:shd w:val="clear" w:color="auto" w:fill="auto"/>
            <w:vAlign w:val="center"/>
          </w:tcPr>
          <w:p w14:paraId="431A5A7F" w14:textId="77777777" w:rsidR="00B467E1" w:rsidRPr="005C65A4" w:rsidRDefault="00B467E1" w:rsidP="00B467E1">
            <w:pPr>
              <w:rPr>
                <w:sz w:val="16"/>
                <w:szCs w:val="18"/>
              </w:rPr>
            </w:pPr>
            <w:r w:rsidRPr="005C65A4">
              <w:rPr>
                <w:sz w:val="16"/>
                <w:szCs w:val="18"/>
              </w:rPr>
              <w:t>isPackagingExemptFromRefuseObligation</w:t>
            </w:r>
          </w:p>
        </w:tc>
        <w:tc>
          <w:tcPr>
            <w:tcW w:w="1228" w:type="dxa"/>
            <w:shd w:val="clear" w:color="auto" w:fill="auto"/>
            <w:vAlign w:val="center"/>
          </w:tcPr>
          <w:p w14:paraId="650EA3A2"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7DA87476"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4288C150"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136CEA04" w14:textId="77777777" w:rsidR="00B467E1" w:rsidRPr="005C65A4" w:rsidRDefault="00B467E1" w:rsidP="00B467E1">
            <w:pPr>
              <w:rPr>
                <w:sz w:val="16"/>
                <w:szCs w:val="18"/>
              </w:rPr>
            </w:pPr>
            <w:r w:rsidRPr="005C65A4">
              <w:rPr>
                <w:sz w:val="16"/>
                <w:szCs w:val="18"/>
              </w:rPr>
              <w:t> </w:t>
            </w:r>
          </w:p>
        </w:tc>
      </w:tr>
      <w:tr w:rsidR="00B467E1" w:rsidRPr="00D668F9" w14:paraId="3DD89858" w14:textId="77777777" w:rsidTr="00512EFD">
        <w:trPr>
          <w:cantSplit/>
          <w:trHeight w:val="255"/>
        </w:trPr>
        <w:tc>
          <w:tcPr>
            <w:tcW w:w="3847" w:type="dxa"/>
            <w:shd w:val="clear" w:color="auto" w:fill="auto"/>
            <w:vAlign w:val="bottom"/>
          </w:tcPr>
          <w:p w14:paraId="267BFEAE" w14:textId="77777777" w:rsidR="00B467E1" w:rsidRPr="005C65A4" w:rsidRDefault="00B467E1" w:rsidP="00B467E1">
            <w:pPr>
              <w:rPr>
                <w:sz w:val="16"/>
                <w:szCs w:val="18"/>
              </w:rPr>
            </w:pPr>
            <w:r w:rsidRPr="005C65A4">
              <w:rPr>
                <w:sz w:val="16"/>
                <w:szCs w:val="18"/>
              </w:rPr>
              <w:t>isPackagingLabelledWithDrugFacts</w:t>
            </w:r>
          </w:p>
        </w:tc>
        <w:tc>
          <w:tcPr>
            <w:tcW w:w="1228" w:type="dxa"/>
            <w:shd w:val="clear" w:color="auto" w:fill="auto"/>
            <w:vAlign w:val="bottom"/>
          </w:tcPr>
          <w:p w14:paraId="7DE61C58"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bottom"/>
          </w:tcPr>
          <w:p w14:paraId="7FDA5294"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759EE648"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6BF5555C" w14:textId="77777777" w:rsidR="00B467E1" w:rsidRPr="005C65A4" w:rsidRDefault="00B467E1" w:rsidP="00B467E1">
            <w:pPr>
              <w:rPr>
                <w:sz w:val="16"/>
                <w:szCs w:val="18"/>
              </w:rPr>
            </w:pPr>
            <w:r w:rsidRPr="005C65A4">
              <w:rPr>
                <w:sz w:val="16"/>
                <w:szCs w:val="18"/>
              </w:rPr>
              <w:t> </w:t>
            </w:r>
          </w:p>
        </w:tc>
      </w:tr>
      <w:tr w:rsidR="00B467E1" w:rsidRPr="00D668F9" w14:paraId="5E5CCF17" w14:textId="77777777" w:rsidTr="00512EFD">
        <w:trPr>
          <w:cantSplit/>
          <w:trHeight w:val="255"/>
        </w:trPr>
        <w:tc>
          <w:tcPr>
            <w:tcW w:w="3847" w:type="dxa"/>
            <w:shd w:val="clear" w:color="auto" w:fill="auto"/>
            <w:vAlign w:val="center"/>
          </w:tcPr>
          <w:p w14:paraId="39592D6E" w14:textId="77777777" w:rsidR="00B467E1" w:rsidRPr="005C65A4" w:rsidRDefault="00B467E1" w:rsidP="00B467E1">
            <w:pPr>
              <w:rPr>
                <w:sz w:val="16"/>
                <w:szCs w:val="18"/>
              </w:rPr>
            </w:pPr>
            <w:r w:rsidRPr="005C65A4">
              <w:rPr>
                <w:sz w:val="16"/>
                <w:szCs w:val="18"/>
              </w:rPr>
              <w:t>isPackagingMarkedReturnable</w:t>
            </w:r>
          </w:p>
        </w:tc>
        <w:tc>
          <w:tcPr>
            <w:tcW w:w="1228" w:type="dxa"/>
            <w:shd w:val="clear" w:color="auto" w:fill="auto"/>
            <w:vAlign w:val="center"/>
          </w:tcPr>
          <w:p w14:paraId="2D30970D" w14:textId="77777777" w:rsidR="00B467E1" w:rsidRPr="005C65A4" w:rsidRDefault="00B467E1" w:rsidP="00B467E1">
            <w:pPr>
              <w:rPr>
                <w:sz w:val="16"/>
                <w:szCs w:val="18"/>
              </w:rPr>
            </w:pPr>
            <w:r w:rsidRPr="005C65A4">
              <w:rPr>
                <w:sz w:val="16"/>
                <w:szCs w:val="18"/>
              </w:rPr>
              <w:t>Global</w:t>
            </w:r>
          </w:p>
        </w:tc>
        <w:tc>
          <w:tcPr>
            <w:tcW w:w="1472" w:type="dxa"/>
            <w:shd w:val="clear" w:color="auto" w:fill="auto"/>
            <w:noWrap/>
            <w:vAlign w:val="center"/>
          </w:tcPr>
          <w:p w14:paraId="3C1F8924"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20DD057E"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5A287D53" w14:textId="77777777" w:rsidR="00B467E1" w:rsidRPr="005C65A4" w:rsidRDefault="00B467E1" w:rsidP="00B467E1">
            <w:pPr>
              <w:rPr>
                <w:sz w:val="16"/>
                <w:szCs w:val="18"/>
              </w:rPr>
            </w:pPr>
            <w:r w:rsidRPr="005C65A4">
              <w:rPr>
                <w:sz w:val="16"/>
                <w:szCs w:val="18"/>
              </w:rPr>
              <w:t> </w:t>
            </w:r>
          </w:p>
        </w:tc>
      </w:tr>
      <w:tr w:rsidR="00B467E1" w:rsidRPr="00D668F9" w14:paraId="65AA5CF8" w14:textId="77777777" w:rsidTr="00512EFD">
        <w:trPr>
          <w:cantSplit/>
          <w:trHeight w:val="255"/>
        </w:trPr>
        <w:tc>
          <w:tcPr>
            <w:tcW w:w="3847" w:type="dxa"/>
            <w:shd w:val="clear" w:color="auto" w:fill="auto"/>
            <w:vAlign w:val="center"/>
          </w:tcPr>
          <w:p w14:paraId="29817B73" w14:textId="77777777" w:rsidR="00B467E1" w:rsidRPr="005C65A4" w:rsidRDefault="00B467E1" w:rsidP="00B467E1">
            <w:pPr>
              <w:rPr>
                <w:sz w:val="16"/>
                <w:szCs w:val="18"/>
              </w:rPr>
            </w:pPr>
            <w:r w:rsidRPr="005C65A4">
              <w:rPr>
                <w:sz w:val="16"/>
                <w:szCs w:val="18"/>
              </w:rPr>
              <w:t>isPackagingMarkedWithIngredients</w:t>
            </w:r>
          </w:p>
        </w:tc>
        <w:tc>
          <w:tcPr>
            <w:tcW w:w="1228" w:type="dxa"/>
            <w:shd w:val="clear" w:color="auto" w:fill="auto"/>
            <w:vAlign w:val="center"/>
          </w:tcPr>
          <w:p w14:paraId="6769B94D" w14:textId="77777777" w:rsidR="00B467E1" w:rsidRPr="005C65A4" w:rsidRDefault="00B467E1" w:rsidP="00B467E1">
            <w:pPr>
              <w:rPr>
                <w:sz w:val="16"/>
                <w:szCs w:val="18"/>
              </w:rPr>
            </w:pPr>
            <w:r w:rsidRPr="005C65A4">
              <w:rPr>
                <w:sz w:val="16"/>
                <w:szCs w:val="18"/>
              </w:rPr>
              <w:t>Local</w:t>
            </w:r>
          </w:p>
        </w:tc>
        <w:tc>
          <w:tcPr>
            <w:tcW w:w="1472" w:type="dxa"/>
            <w:shd w:val="clear" w:color="auto" w:fill="auto"/>
            <w:noWrap/>
            <w:vAlign w:val="center"/>
          </w:tcPr>
          <w:p w14:paraId="5DF6A699"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5A621D70"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01103413" w14:textId="77777777" w:rsidR="00B467E1" w:rsidRPr="005C65A4" w:rsidRDefault="00B467E1" w:rsidP="00B467E1">
            <w:pPr>
              <w:rPr>
                <w:sz w:val="16"/>
                <w:szCs w:val="18"/>
              </w:rPr>
            </w:pPr>
            <w:r w:rsidRPr="005C65A4">
              <w:rPr>
                <w:sz w:val="16"/>
                <w:szCs w:val="18"/>
              </w:rPr>
              <w:t> </w:t>
            </w:r>
          </w:p>
        </w:tc>
      </w:tr>
      <w:tr w:rsidR="00B467E1" w:rsidRPr="00D668F9" w14:paraId="334E212C" w14:textId="77777777" w:rsidTr="00512EFD">
        <w:trPr>
          <w:cantSplit/>
          <w:trHeight w:val="255"/>
        </w:trPr>
        <w:tc>
          <w:tcPr>
            <w:tcW w:w="3847" w:type="dxa"/>
            <w:shd w:val="clear" w:color="auto" w:fill="auto"/>
            <w:vAlign w:val="center"/>
          </w:tcPr>
          <w:p w14:paraId="53BD8C68" w14:textId="77777777" w:rsidR="00B467E1" w:rsidRPr="005C65A4" w:rsidRDefault="00B467E1" w:rsidP="00B467E1">
            <w:pPr>
              <w:rPr>
                <w:sz w:val="16"/>
                <w:szCs w:val="18"/>
              </w:rPr>
            </w:pPr>
            <w:r w:rsidRPr="005C65A4">
              <w:rPr>
                <w:sz w:val="16"/>
                <w:szCs w:val="18"/>
              </w:rPr>
              <w:t>isPackagingMarkedWithRegulatoryCompliance</w:t>
            </w:r>
          </w:p>
        </w:tc>
        <w:tc>
          <w:tcPr>
            <w:tcW w:w="1228" w:type="dxa"/>
            <w:shd w:val="clear" w:color="auto" w:fill="auto"/>
            <w:vAlign w:val="center"/>
          </w:tcPr>
          <w:p w14:paraId="29C04FD1"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51C2DD31"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3BAC7997"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62C1790F" w14:textId="77777777" w:rsidR="00B467E1" w:rsidRPr="005C65A4" w:rsidRDefault="00B467E1" w:rsidP="00B467E1">
            <w:pPr>
              <w:rPr>
                <w:sz w:val="16"/>
                <w:szCs w:val="18"/>
              </w:rPr>
            </w:pPr>
            <w:r w:rsidRPr="005C65A4">
              <w:rPr>
                <w:sz w:val="16"/>
                <w:szCs w:val="18"/>
              </w:rPr>
              <w:t> </w:t>
            </w:r>
          </w:p>
        </w:tc>
      </w:tr>
      <w:tr w:rsidR="00B467E1" w:rsidRPr="00D668F9" w14:paraId="26EDB466" w14:textId="77777777" w:rsidTr="00512EFD">
        <w:trPr>
          <w:cantSplit/>
          <w:trHeight w:val="255"/>
        </w:trPr>
        <w:tc>
          <w:tcPr>
            <w:tcW w:w="3847" w:type="dxa"/>
            <w:shd w:val="clear" w:color="auto" w:fill="auto"/>
            <w:vAlign w:val="center"/>
          </w:tcPr>
          <w:p w14:paraId="575B5DF7" w14:textId="77777777" w:rsidR="00B467E1" w:rsidRPr="005C65A4" w:rsidRDefault="00B467E1" w:rsidP="00B467E1">
            <w:pPr>
              <w:rPr>
                <w:sz w:val="16"/>
                <w:szCs w:val="18"/>
              </w:rPr>
            </w:pPr>
            <w:r w:rsidRPr="005C65A4">
              <w:rPr>
                <w:sz w:val="16"/>
                <w:szCs w:val="18"/>
              </w:rPr>
              <w:t>isPackagingMaterialRecoverable</w:t>
            </w:r>
          </w:p>
        </w:tc>
        <w:tc>
          <w:tcPr>
            <w:tcW w:w="1228" w:type="dxa"/>
            <w:shd w:val="clear" w:color="auto" w:fill="auto"/>
            <w:vAlign w:val="center"/>
          </w:tcPr>
          <w:p w14:paraId="6730A36C"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4FFA4624"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4F61C019"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741363EF" w14:textId="77777777" w:rsidR="00B467E1" w:rsidRPr="005C65A4" w:rsidRDefault="00B467E1" w:rsidP="00B467E1">
            <w:pPr>
              <w:rPr>
                <w:sz w:val="16"/>
                <w:szCs w:val="18"/>
              </w:rPr>
            </w:pPr>
            <w:r w:rsidRPr="005C65A4">
              <w:rPr>
                <w:sz w:val="16"/>
                <w:szCs w:val="18"/>
              </w:rPr>
              <w:t> </w:t>
            </w:r>
          </w:p>
        </w:tc>
      </w:tr>
      <w:tr w:rsidR="00B467E1" w:rsidRPr="00D668F9" w14:paraId="6AA44568" w14:textId="77777777" w:rsidTr="00512EFD">
        <w:trPr>
          <w:cantSplit/>
          <w:trHeight w:val="255"/>
        </w:trPr>
        <w:tc>
          <w:tcPr>
            <w:tcW w:w="3847" w:type="dxa"/>
            <w:shd w:val="clear" w:color="auto" w:fill="auto"/>
            <w:vAlign w:val="center"/>
          </w:tcPr>
          <w:p w14:paraId="082E682D" w14:textId="77777777" w:rsidR="00B467E1" w:rsidRPr="005C65A4" w:rsidRDefault="00B467E1" w:rsidP="00B467E1">
            <w:pPr>
              <w:rPr>
                <w:sz w:val="16"/>
                <w:szCs w:val="18"/>
              </w:rPr>
            </w:pPr>
            <w:r w:rsidRPr="005C65A4">
              <w:rPr>
                <w:sz w:val="16"/>
                <w:szCs w:val="18"/>
              </w:rPr>
              <w:t>isPackagingReturnable</w:t>
            </w:r>
          </w:p>
        </w:tc>
        <w:tc>
          <w:tcPr>
            <w:tcW w:w="1228" w:type="dxa"/>
            <w:shd w:val="clear" w:color="auto" w:fill="auto"/>
            <w:vAlign w:val="center"/>
          </w:tcPr>
          <w:p w14:paraId="775F45E2"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1D08F081"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7AFF5303"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3020853D" w14:textId="77777777" w:rsidR="00B467E1" w:rsidRPr="005C65A4" w:rsidRDefault="00B467E1" w:rsidP="00B467E1">
            <w:pPr>
              <w:rPr>
                <w:sz w:val="16"/>
                <w:szCs w:val="18"/>
              </w:rPr>
            </w:pPr>
            <w:r w:rsidRPr="005C65A4">
              <w:rPr>
                <w:sz w:val="16"/>
                <w:szCs w:val="18"/>
              </w:rPr>
              <w:t> </w:t>
            </w:r>
          </w:p>
        </w:tc>
      </w:tr>
      <w:tr w:rsidR="00B467E1" w:rsidRPr="00D668F9" w14:paraId="16AEAB7A" w14:textId="77777777" w:rsidTr="00512EFD">
        <w:trPr>
          <w:cantSplit/>
          <w:trHeight w:val="255"/>
        </w:trPr>
        <w:tc>
          <w:tcPr>
            <w:tcW w:w="3847" w:type="dxa"/>
            <w:shd w:val="clear" w:color="auto" w:fill="auto"/>
            <w:vAlign w:val="center"/>
          </w:tcPr>
          <w:p w14:paraId="3B07953A" w14:textId="77777777" w:rsidR="00B467E1" w:rsidRPr="005C65A4" w:rsidRDefault="00B467E1" w:rsidP="00B467E1">
            <w:pPr>
              <w:rPr>
                <w:sz w:val="16"/>
                <w:szCs w:val="18"/>
              </w:rPr>
            </w:pPr>
            <w:r w:rsidRPr="005C65A4">
              <w:rPr>
                <w:sz w:val="16"/>
                <w:szCs w:val="18"/>
              </w:rPr>
              <w:t>isPackagingSuitableForAirShipment</w:t>
            </w:r>
          </w:p>
        </w:tc>
        <w:tc>
          <w:tcPr>
            <w:tcW w:w="1228" w:type="dxa"/>
            <w:shd w:val="clear" w:color="auto" w:fill="auto"/>
            <w:vAlign w:val="center"/>
          </w:tcPr>
          <w:p w14:paraId="2CF4A1DF"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3FF2ACA5"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5BD61E77"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405BA3FB" w14:textId="77777777" w:rsidR="00B467E1" w:rsidRPr="005C65A4" w:rsidRDefault="00B467E1" w:rsidP="00B467E1">
            <w:pPr>
              <w:rPr>
                <w:sz w:val="16"/>
                <w:szCs w:val="18"/>
              </w:rPr>
            </w:pPr>
            <w:r w:rsidRPr="005C65A4">
              <w:rPr>
                <w:sz w:val="16"/>
                <w:szCs w:val="18"/>
              </w:rPr>
              <w:t> </w:t>
            </w:r>
          </w:p>
        </w:tc>
      </w:tr>
      <w:tr w:rsidR="00B467E1" w:rsidRPr="00D668F9" w14:paraId="28A36195" w14:textId="77777777" w:rsidTr="00512EFD">
        <w:trPr>
          <w:cantSplit/>
          <w:trHeight w:val="255"/>
        </w:trPr>
        <w:tc>
          <w:tcPr>
            <w:tcW w:w="3847" w:type="dxa"/>
            <w:shd w:val="clear" w:color="auto" w:fill="auto"/>
            <w:vAlign w:val="center"/>
          </w:tcPr>
          <w:p w14:paraId="45F53240" w14:textId="77777777" w:rsidR="00B467E1" w:rsidRPr="005C65A4" w:rsidRDefault="00B467E1" w:rsidP="00B467E1">
            <w:pPr>
              <w:rPr>
                <w:sz w:val="16"/>
                <w:szCs w:val="18"/>
              </w:rPr>
            </w:pPr>
            <w:r w:rsidRPr="005C65A4">
              <w:rPr>
                <w:sz w:val="16"/>
                <w:szCs w:val="18"/>
              </w:rPr>
              <w:t>isPermitOrLicenseRequiredToSell</w:t>
            </w:r>
          </w:p>
        </w:tc>
        <w:tc>
          <w:tcPr>
            <w:tcW w:w="1228" w:type="dxa"/>
            <w:shd w:val="clear" w:color="auto" w:fill="auto"/>
            <w:vAlign w:val="center"/>
          </w:tcPr>
          <w:p w14:paraId="6A958D4D"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065AAAD4"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5F58310C"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555E95BD" w14:textId="77777777" w:rsidR="00B467E1" w:rsidRPr="005C65A4" w:rsidRDefault="00B467E1" w:rsidP="00B467E1">
            <w:pPr>
              <w:rPr>
                <w:sz w:val="16"/>
                <w:szCs w:val="18"/>
              </w:rPr>
            </w:pPr>
            <w:r w:rsidRPr="005C65A4">
              <w:rPr>
                <w:sz w:val="16"/>
                <w:szCs w:val="18"/>
              </w:rPr>
              <w:t> </w:t>
            </w:r>
          </w:p>
        </w:tc>
      </w:tr>
      <w:tr w:rsidR="00B467E1" w:rsidRPr="00D668F9" w14:paraId="6FF6C323" w14:textId="77777777" w:rsidTr="00512EFD">
        <w:trPr>
          <w:cantSplit/>
          <w:trHeight w:val="255"/>
        </w:trPr>
        <w:tc>
          <w:tcPr>
            <w:tcW w:w="3847" w:type="dxa"/>
            <w:shd w:val="clear" w:color="auto" w:fill="auto"/>
            <w:vAlign w:val="center"/>
          </w:tcPr>
          <w:p w14:paraId="1EE35684" w14:textId="77777777" w:rsidR="00B467E1" w:rsidRPr="005C65A4" w:rsidRDefault="00B467E1" w:rsidP="00B467E1">
            <w:pPr>
              <w:rPr>
                <w:sz w:val="16"/>
                <w:szCs w:val="18"/>
              </w:rPr>
            </w:pPr>
            <w:r w:rsidRPr="005C65A4">
              <w:rPr>
                <w:sz w:val="16"/>
                <w:szCs w:val="18"/>
              </w:rPr>
              <w:t>isPriceOnPack</w:t>
            </w:r>
          </w:p>
        </w:tc>
        <w:tc>
          <w:tcPr>
            <w:tcW w:w="1228" w:type="dxa"/>
            <w:shd w:val="clear" w:color="auto" w:fill="auto"/>
            <w:vAlign w:val="center"/>
          </w:tcPr>
          <w:p w14:paraId="127AC113" w14:textId="77777777" w:rsidR="00B467E1" w:rsidRPr="005C65A4" w:rsidRDefault="00B467E1" w:rsidP="00B467E1">
            <w:pPr>
              <w:rPr>
                <w:sz w:val="16"/>
                <w:szCs w:val="18"/>
              </w:rPr>
            </w:pPr>
            <w:r w:rsidRPr="005C65A4">
              <w:rPr>
                <w:sz w:val="16"/>
                <w:szCs w:val="18"/>
              </w:rPr>
              <w:t>Global</w:t>
            </w:r>
          </w:p>
        </w:tc>
        <w:tc>
          <w:tcPr>
            <w:tcW w:w="1472" w:type="dxa"/>
            <w:shd w:val="clear" w:color="auto" w:fill="auto"/>
            <w:noWrap/>
            <w:vAlign w:val="center"/>
          </w:tcPr>
          <w:p w14:paraId="0A4DB572"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62368B16"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6182BF6E" w14:textId="77777777" w:rsidR="00B467E1" w:rsidRPr="005C65A4" w:rsidRDefault="00B467E1" w:rsidP="00B467E1">
            <w:pPr>
              <w:rPr>
                <w:sz w:val="16"/>
                <w:szCs w:val="18"/>
              </w:rPr>
            </w:pPr>
            <w:r w:rsidRPr="005C65A4">
              <w:rPr>
                <w:sz w:val="16"/>
                <w:szCs w:val="18"/>
              </w:rPr>
              <w:t> </w:t>
            </w:r>
          </w:p>
        </w:tc>
      </w:tr>
      <w:tr w:rsidR="00B467E1" w:rsidRPr="00D668F9" w14:paraId="48C51973" w14:textId="77777777" w:rsidTr="00512EFD">
        <w:trPr>
          <w:cantSplit/>
          <w:trHeight w:val="255"/>
        </w:trPr>
        <w:tc>
          <w:tcPr>
            <w:tcW w:w="3847" w:type="dxa"/>
            <w:shd w:val="clear" w:color="auto" w:fill="auto"/>
          </w:tcPr>
          <w:p w14:paraId="68A9104C" w14:textId="77777777" w:rsidR="00B467E1" w:rsidRPr="005C65A4" w:rsidRDefault="00B467E1" w:rsidP="00B467E1">
            <w:pPr>
              <w:rPr>
                <w:sz w:val="16"/>
                <w:szCs w:val="18"/>
              </w:rPr>
            </w:pPr>
            <w:r w:rsidRPr="005C65A4">
              <w:rPr>
                <w:sz w:val="16"/>
                <w:szCs w:val="18"/>
              </w:rPr>
              <w:t>isPrimaryFile</w:t>
            </w:r>
          </w:p>
        </w:tc>
        <w:tc>
          <w:tcPr>
            <w:tcW w:w="1228" w:type="dxa"/>
            <w:shd w:val="clear" w:color="auto" w:fill="auto"/>
            <w:vAlign w:val="bottom"/>
          </w:tcPr>
          <w:p w14:paraId="38E313BE"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bottom"/>
          </w:tcPr>
          <w:p w14:paraId="7A793B95"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17EFC1FC"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63F1A7F4" w14:textId="77777777" w:rsidR="00B467E1" w:rsidRPr="005C65A4" w:rsidRDefault="00B467E1" w:rsidP="00B467E1">
            <w:pPr>
              <w:rPr>
                <w:sz w:val="16"/>
                <w:szCs w:val="18"/>
              </w:rPr>
            </w:pPr>
            <w:r w:rsidRPr="005C65A4">
              <w:rPr>
                <w:sz w:val="16"/>
                <w:szCs w:val="18"/>
              </w:rPr>
              <w:t> </w:t>
            </w:r>
          </w:p>
        </w:tc>
      </w:tr>
      <w:tr w:rsidR="00B467E1" w:rsidRPr="00D668F9" w14:paraId="10B8D972" w14:textId="77777777" w:rsidTr="00512EFD">
        <w:trPr>
          <w:cantSplit/>
          <w:trHeight w:val="255"/>
        </w:trPr>
        <w:tc>
          <w:tcPr>
            <w:tcW w:w="3847" w:type="dxa"/>
            <w:shd w:val="clear" w:color="auto" w:fill="auto"/>
            <w:vAlign w:val="center"/>
          </w:tcPr>
          <w:p w14:paraId="4C6E3A80" w14:textId="77777777" w:rsidR="00B467E1" w:rsidRPr="005C65A4" w:rsidRDefault="00B467E1" w:rsidP="00B467E1">
            <w:pPr>
              <w:rPr>
                <w:sz w:val="16"/>
                <w:szCs w:val="18"/>
              </w:rPr>
            </w:pPr>
            <w:r w:rsidRPr="005C65A4">
              <w:rPr>
                <w:sz w:val="16"/>
                <w:szCs w:val="18"/>
              </w:rPr>
              <w:t>isPrimaryMaterial</w:t>
            </w:r>
          </w:p>
        </w:tc>
        <w:tc>
          <w:tcPr>
            <w:tcW w:w="1228" w:type="dxa"/>
            <w:shd w:val="clear" w:color="auto" w:fill="auto"/>
            <w:vAlign w:val="center"/>
          </w:tcPr>
          <w:p w14:paraId="3BC725A7"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61FC59BF" w14:textId="77777777" w:rsidR="00B467E1" w:rsidRPr="005C65A4" w:rsidRDefault="00B467E1" w:rsidP="00B467E1">
            <w:pPr>
              <w:rPr>
                <w:sz w:val="16"/>
                <w:szCs w:val="18"/>
              </w:rPr>
            </w:pPr>
            <w:r w:rsidRPr="005C65A4">
              <w:rPr>
                <w:sz w:val="16"/>
                <w:szCs w:val="18"/>
              </w:rPr>
              <w:t> T.P.Neutral</w:t>
            </w:r>
          </w:p>
        </w:tc>
        <w:tc>
          <w:tcPr>
            <w:tcW w:w="1201" w:type="dxa"/>
            <w:shd w:val="pct12" w:color="000000" w:fill="D9D9D9"/>
            <w:vAlign w:val="center"/>
          </w:tcPr>
          <w:p w14:paraId="290BEBAD"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495D05EB" w14:textId="77777777" w:rsidR="00B467E1" w:rsidRPr="005C65A4" w:rsidRDefault="00B467E1" w:rsidP="00B467E1">
            <w:pPr>
              <w:rPr>
                <w:sz w:val="16"/>
                <w:szCs w:val="18"/>
              </w:rPr>
            </w:pPr>
            <w:r w:rsidRPr="005C65A4">
              <w:rPr>
                <w:sz w:val="16"/>
                <w:szCs w:val="18"/>
              </w:rPr>
              <w:t> </w:t>
            </w:r>
          </w:p>
        </w:tc>
      </w:tr>
      <w:tr w:rsidR="00B467E1" w:rsidRPr="00D668F9" w14:paraId="533F2D72" w14:textId="77777777" w:rsidTr="00512EFD">
        <w:trPr>
          <w:cantSplit/>
          <w:trHeight w:val="255"/>
        </w:trPr>
        <w:tc>
          <w:tcPr>
            <w:tcW w:w="3847" w:type="dxa"/>
            <w:shd w:val="clear" w:color="auto" w:fill="auto"/>
            <w:vAlign w:val="bottom"/>
          </w:tcPr>
          <w:p w14:paraId="1E7AB26C" w14:textId="77777777" w:rsidR="00B467E1" w:rsidRPr="005C65A4" w:rsidRDefault="00B467E1" w:rsidP="00B467E1">
            <w:pPr>
              <w:rPr>
                <w:sz w:val="16"/>
                <w:szCs w:val="18"/>
              </w:rPr>
            </w:pPr>
            <w:r w:rsidRPr="005C65A4">
              <w:rPr>
                <w:sz w:val="16"/>
                <w:szCs w:val="18"/>
              </w:rPr>
              <w:t>isProductClassifiedAsNonHazardous</w:t>
            </w:r>
          </w:p>
        </w:tc>
        <w:tc>
          <w:tcPr>
            <w:tcW w:w="1228" w:type="dxa"/>
            <w:shd w:val="clear" w:color="auto" w:fill="auto"/>
            <w:vAlign w:val="bottom"/>
          </w:tcPr>
          <w:p w14:paraId="641BA210"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bottom"/>
          </w:tcPr>
          <w:p w14:paraId="13252EEF"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1486489D"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7E9C74F1" w14:textId="77777777" w:rsidR="00B467E1" w:rsidRPr="005C65A4" w:rsidRDefault="00B467E1" w:rsidP="00B467E1">
            <w:pPr>
              <w:rPr>
                <w:sz w:val="16"/>
                <w:szCs w:val="18"/>
              </w:rPr>
            </w:pPr>
            <w:r w:rsidRPr="005C65A4">
              <w:rPr>
                <w:sz w:val="16"/>
                <w:szCs w:val="18"/>
              </w:rPr>
              <w:t> </w:t>
            </w:r>
          </w:p>
        </w:tc>
      </w:tr>
      <w:tr w:rsidR="00B467E1" w:rsidRPr="00D668F9" w14:paraId="4B014420" w14:textId="77777777" w:rsidTr="00512EFD">
        <w:trPr>
          <w:cantSplit/>
          <w:trHeight w:val="255"/>
        </w:trPr>
        <w:tc>
          <w:tcPr>
            <w:tcW w:w="3847" w:type="dxa"/>
            <w:shd w:val="clear" w:color="auto" w:fill="auto"/>
            <w:vAlign w:val="center"/>
          </w:tcPr>
          <w:p w14:paraId="39BF5DD5" w14:textId="77777777" w:rsidR="00B467E1" w:rsidRPr="005C65A4" w:rsidRDefault="00B467E1" w:rsidP="00B467E1">
            <w:pPr>
              <w:rPr>
                <w:sz w:val="16"/>
                <w:szCs w:val="18"/>
              </w:rPr>
            </w:pPr>
            <w:r w:rsidRPr="005C65A4">
              <w:rPr>
                <w:sz w:val="16"/>
                <w:szCs w:val="18"/>
              </w:rPr>
              <w:t>isProductCustomizable</w:t>
            </w:r>
          </w:p>
        </w:tc>
        <w:tc>
          <w:tcPr>
            <w:tcW w:w="1228" w:type="dxa"/>
            <w:shd w:val="clear" w:color="auto" w:fill="auto"/>
            <w:vAlign w:val="center"/>
          </w:tcPr>
          <w:p w14:paraId="7D7F9209"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2212656C"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36C9A758"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71259CE7" w14:textId="77777777" w:rsidR="00B467E1" w:rsidRPr="005C65A4" w:rsidRDefault="00B467E1" w:rsidP="00B467E1">
            <w:pPr>
              <w:rPr>
                <w:sz w:val="16"/>
                <w:szCs w:val="18"/>
              </w:rPr>
            </w:pPr>
            <w:r w:rsidRPr="005C65A4">
              <w:rPr>
                <w:sz w:val="16"/>
                <w:szCs w:val="18"/>
              </w:rPr>
              <w:t> </w:t>
            </w:r>
          </w:p>
        </w:tc>
      </w:tr>
      <w:tr w:rsidR="00B467E1" w:rsidRPr="00D668F9" w14:paraId="1331ABD3" w14:textId="77777777" w:rsidTr="00512EFD">
        <w:trPr>
          <w:cantSplit/>
          <w:trHeight w:val="255"/>
        </w:trPr>
        <w:tc>
          <w:tcPr>
            <w:tcW w:w="3847" w:type="dxa"/>
            <w:shd w:val="clear" w:color="auto" w:fill="auto"/>
            <w:vAlign w:val="center"/>
          </w:tcPr>
          <w:p w14:paraId="0A9F635C" w14:textId="77777777" w:rsidR="00B467E1" w:rsidRPr="005C65A4" w:rsidRDefault="00B467E1" w:rsidP="00B467E1">
            <w:pPr>
              <w:rPr>
                <w:sz w:val="16"/>
                <w:szCs w:val="18"/>
              </w:rPr>
            </w:pPr>
            <w:r w:rsidRPr="005C65A4">
              <w:rPr>
                <w:sz w:val="16"/>
                <w:szCs w:val="18"/>
              </w:rPr>
              <w:t>isProhibitedForTransportation</w:t>
            </w:r>
          </w:p>
        </w:tc>
        <w:tc>
          <w:tcPr>
            <w:tcW w:w="1228" w:type="dxa"/>
            <w:shd w:val="clear" w:color="auto" w:fill="auto"/>
            <w:vAlign w:val="center"/>
          </w:tcPr>
          <w:p w14:paraId="1FB36AD5"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41163FE0"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0D9D4DB1"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66BA468E" w14:textId="77777777" w:rsidR="00B467E1" w:rsidRPr="005C65A4" w:rsidRDefault="00B467E1" w:rsidP="00B467E1">
            <w:pPr>
              <w:rPr>
                <w:sz w:val="16"/>
                <w:szCs w:val="18"/>
              </w:rPr>
            </w:pPr>
            <w:r w:rsidRPr="005C65A4">
              <w:rPr>
                <w:sz w:val="16"/>
                <w:szCs w:val="18"/>
              </w:rPr>
              <w:t> </w:t>
            </w:r>
          </w:p>
        </w:tc>
      </w:tr>
      <w:tr w:rsidR="00B467E1" w:rsidRPr="00D668F9" w14:paraId="678C146D" w14:textId="77777777" w:rsidTr="00512EFD">
        <w:trPr>
          <w:cantSplit/>
          <w:trHeight w:val="255"/>
        </w:trPr>
        <w:tc>
          <w:tcPr>
            <w:tcW w:w="3847" w:type="dxa"/>
            <w:shd w:val="clear" w:color="auto" w:fill="auto"/>
            <w:vAlign w:val="center"/>
          </w:tcPr>
          <w:p w14:paraId="73998941" w14:textId="77777777" w:rsidR="00B467E1" w:rsidRPr="005C65A4" w:rsidRDefault="00B467E1" w:rsidP="00B467E1">
            <w:pPr>
              <w:rPr>
                <w:sz w:val="16"/>
                <w:szCs w:val="18"/>
              </w:rPr>
            </w:pPr>
            <w:r w:rsidRPr="005C65A4">
              <w:rPr>
                <w:sz w:val="16"/>
                <w:szCs w:val="18"/>
              </w:rPr>
              <w:t>isRadioFrequencyIDOnPackaging</w:t>
            </w:r>
          </w:p>
        </w:tc>
        <w:tc>
          <w:tcPr>
            <w:tcW w:w="1228" w:type="dxa"/>
            <w:shd w:val="clear" w:color="auto" w:fill="auto"/>
            <w:vAlign w:val="center"/>
          </w:tcPr>
          <w:p w14:paraId="64336704"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2303ED94"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68BE1A89"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600CD674" w14:textId="77777777" w:rsidR="00B467E1" w:rsidRPr="005C65A4" w:rsidRDefault="00B467E1" w:rsidP="00B467E1">
            <w:pPr>
              <w:rPr>
                <w:sz w:val="16"/>
                <w:szCs w:val="18"/>
              </w:rPr>
            </w:pPr>
            <w:r w:rsidRPr="005C65A4">
              <w:rPr>
                <w:sz w:val="16"/>
                <w:szCs w:val="18"/>
              </w:rPr>
              <w:t> </w:t>
            </w:r>
          </w:p>
        </w:tc>
      </w:tr>
      <w:tr w:rsidR="00B467E1" w:rsidRPr="00D668F9" w14:paraId="0CE4C22D" w14:textId="77777777" w:rsidTr="00512EFD">
        <w:trPr>
          <w:cantSplit/>
          <w:trHeight w:val="255"/>
        </w:trPr>
        <w:tc>
          <w:tcPr>
            <w:tcW w:w="3847" w:type="dxa"/>
            <w:shd w:val="clear" w:color="auto" w:fill="auto"/>
            <w:vAlign w:val="center"/>
          </w:tcPr>
          <w:p w14:paraId="03F89635" w14:textId="77777777" w:rsidR="00B467E1" w:rsidRPr="005C65A4" w:rsidRDefault="00B467E1" w:rsidP="00B467E1">
            <w:pPr>
              <w:rPr>
                <w:sz w:val="16"/>
                <w:szCs w:val="18"/>
              </w:rPr>
            </w:pPr>
            <w:r w:rsidRPr="005C65A4">
              <w:rPr>
                <w:sz w:val="16"/>
                <w:szCs w:val="18"/>
              </w:rPr>
              <w:t>isRegulatedForTransportation</w:t>
            </w:r>
          </w:p>
        </w:tc>
        <w:tc>
          <w:tcPr>
            <w:tcW w:w="1228" w:type="dxa"/>
            <w:shd w:val="clear" w:color="auto" w:fill="auto"/>
            <w:vAlign w:val="center"/>
          </w:tcPr>
          <w:p w14:paraId="72A72559"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1150CD15"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63D85AF2"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7E25D837" w14:textId="77777777" w:rsidR="00B467E1" w:rsidRPr="005C65A4" w:rsidRDefault="00B467E1" w:rsidP="00B467E1">
            <w:pPr>
              <w:rPr>
                <w:sz w:val="16"/>
                <w:szCs w:val="18"/>
              </w:rPr>
            </w:pPr>
            <w:r w:rsidRPr="005C65A4">
              <w:rPr>
                <w:sz w:val="16"/>
                <w:szCs w:val="18"/>
              </w:rPr>
              <w:t> </w:t>
            </w:r>
          </w:p>
        </w:tc>
      </w:tr>
      <w:tr w:rsidR="00B467E1" w:rsidRPr="00D668F9" w14:paraId="010B1723" w14:textId="77777777" w:rsidTr="00512EFD">
        <w:trPr>
          <w:cantSplit/>
          <w:trHeight w:val="255"/>
        </w:trPr>
        <w:tc>
          <w:tcPr>
            <w:tcW w:w="3847" w:type="dxa"/>
            <w:shd w:val="clear" w:color="auto" w:fill="auto"/>
            <w:vAlign w:val="center"/>
          </w:tcPr>
          <w:p w14:paraId="1768031E" w14:textId="5077C686" w:rsidR="00B467E1" w:rsidRPr="005C65A4" w:rsidRDefault="00B467E1" w:rsidP="00B467E1">
            <w:pPr>
              <w:rPr>
                <w:sz w:val="16"/>
                <w:szCs w:val="18"/>
              </w:rPr>
            </w:pPr>
            <w:r w:rsidRPr="005C65A4">
              <w:rPr>
                <w:sz w:val="16"/>
                <w:szCs w:val="18"/>
              </w:rPr>
              <w:t>isReprocessedSingleUseDevice</w:t>
            </w:r>
          </w:p>
        </w:tc>
        <w:tc>
          <w:tcPr>
            <w:tcW w:w="1228" w:type="dxa"/>
            <w:shd w:val="clear" w:color="auto" w:fill="auto"/>
            <w:vAlign w:val="center"/>
          </w:tcPr>
          <w:p w14:paraId="0C4C4A34" w14:textId="183B8A2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65C7581F" w14:textId="3F2FAD58"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2B8C960C" w14:textId="77777777" w:rsidR="00B467E1" w:rsidRPr="005C65A4" w:rsidRDefault="00B467E1" w:rsidP="00B467E1">
            <w:pPr>
              <w:rPr>
                <w:sz w:val="16"/>
                <w:szCs w:val="18"/>
              </w:rPr>
            </w:pPr>
          </w:p>
        </w:tc>
        <w:tc>
          <w:tcPr>
            <w:tcW w:w="1180" w:type="dxa"/>
            <w:shd w:val="pct12" w:color="000000" w:fill="D9D9D9"/>
            <w:vAlign w:val="center"/>
          </w:tcPr>
          <w:p w14:paraId="4B651CB5" w14:textId="77777777" w:rsidR="00B467E1" w:rsidRPr="005C65A4" w:rsidRDefault="00B467E1" w:rsidP="00B467E1">
            <w:pPr>
              <w:rPr>
                <w:sz w:val="16"/>
                <w:szCs w:val="18"/>
              </w:rPr>
            </w:pPr>
          </w:p>
        </w:tc>
      </w:tr>
      <w:tr w:rsidR="00B467E1" w:rsidRPr="00D668F9" w14:paraId="11F85E75" w14:textId="77777777" w:rsidTr="00512EFD">
        <w:trPr>
          <w:cantSplit/>
          <w:trHeight w:val="255"/>
        </w:trPr>
        <w:tc>
          <w:tcPr>
            <w:tcW w:w="3847" w:type="dxa"/>
            <w:shd w:val="clear" w:color="auto" w:fill="auto"/>
            <w:vAlign w:val="center"/>
          </w:tcPr>
          <w:p w14:paraId="3EF9E621" w14:textId="77777777" w:rsidR="00B467E1" w:rsidRPr="005C65A4" w:rsidRDefault="00B467E1" w:rsidP="00B467E1">
            <w:pPr>
              <w:rPr>
                <w:sz w:val="16"/>
                <w:szCs w:val="18"/>
              </w:rPr>
            </w:pPr>
            <w:r w:rsidRPr="005C65A4">
              <w:rPr>
                <w:sz w:val="16"/>
                <w:szCs w:val="18"/>
              </w:rPr>
              <w:t>isReturnableAssetEmpty</w:t>
            </w:r>
          </w:p>
        </w:tc>
        <w:tc>
          <w:tcPr>
            <w:tcW w:w="1228" w:type="dxa"/>
            <w:shd w:val="clear" w:color="auto" w:fill="auto"/>
            <w:vAlign w:val="center"/>
          </w:tcPr>
          <w:p w14:paraId="13FE5928"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1FAF0CDB"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198CDF50"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4C5FCAEA" w14:textId="77777777" w:rsidR="00B467E1" w:rsidRPr="005C65A4" w:rsidRDefault="00B467E1" w:rsidP="00B467E1">
            <w:pPr>
              <w:rPr>
                <w:sz w:val="16"/>
                <w:szCs w:val="18"/>
              </w:rPr>
            </w:pPr>
            <w:r w:rsidRPr="005C65A4">
              <w:rPr>
                <w:sz w:val="16"/>
                <w:szCs w:val="18"/>
              </w:rPr>
              <w:t> </w:t>
            </w:r>
          </w:p>
        </w:tc>
      </w:tr>
      <w:tr w:rsidR="00B467E1" w:rsidRPr="00D668F9" w14:paraId="00C19103" w14:textId="77777777" w:rsidTr="00512EFD">
        <w:trPr>
          <w:cantSplit/>
          <w:trHeight w:val="255"/>
        </w:trPr>
        <w:tc>
          <w:tcPr>
            <w:tcW w:w="3847" w:type="dxa"/>
            <w:shd w:val="clear" w:color="auto" w:fill="auto"/>
            <w:vAlign w:val="center"/>
          </w:tcPr>
          <w:p w14:paraId="4C9331F4" w14:textId="09DE1818" w:rsidR="00B467E1" w:rsidRPr="005C65A4" w:rsidRDefault="00B467E1" w:rsidP="00B467E1">
            <w:pPr>
              <w:rPr>
                <w:sz w:val="16"/>
                <w:szCs w:val="18"/>
              </w:rPr>
            </w:pPr>
            <w:r w:rsidRPr="005C65A4">
              <w:rPr>
                <w:sz w:val="16"/>
                <w:szCs w:val="18"/>
              </w:rPr>
              <w:t>isReusableSurgicalInstrument</w:t>
            </w:r>
          </w:p>
        </w:tc>
        <w:tc>
          <w:tcPr>
            <w:tcW w:w="1228" w:type="dxa"/>
            <w:shd w:val="clear" w:color="auto" w:fill="auto"/>
            <w:vAlign w:val="center"/>
          </w:tcPr>
          <w:p w14:paraId="45F03741" w14:textId="498BC9DE"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2B849BBF" w14:textId="12CC2E94"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1957ADC7" w14:textId="77777777" w:rsidR="00B467E1" w:rsidRPr="005C65A4" w:rsidRDefault="00B467E1" w:rsidP="00B467E1">
            <w:pPr>
              <w:rPr>
                <w:sz w:val="16"/>
                <w:szCs w:val="18"/>
              </w:rPr>
            </w:pPr>
          </w:p>
        </w:tc>
        <w:tc>
          <w:tcPr>
            <w:tcW w:w="1180" w:type="dxa"/>
            <w:shd w:val="pct12" w:color="000000" w:fill="D9D9D9"/>
            <w:vAlign w:val="center"/>
          </w:tcPr>
          <w:p w14:paraId="53B27865" w14:textId="77777777" w:rsidR="00B467E1" w:rsidRPr="005C65A4" w:rsidRDefault="00B467E1" w:rsidP="00B467E1">
            <w:pPr>
              <w:rPr>
                <w:sz w:val="16"/>
                <w:szCs w:val="18"/>
              </w:rPr>
            </w:pPr>
          </w:p>
        </w:tc>
      </w:tr>
      <w:tr w:rsidR="00B467E1" w:rsidRPr="00D668F9" w14:paraId="198AC63D" w14:textId="77777777" w:rsidTr="00512EFD">
        <w:trPr>
          <w:cantSplit/>
          <w:trHeight w:val="255"/>
        </w:trPr>
        <w:tc>
          <w:tcPr>
            <w:tcW w:w="3847" w:type="dxa"/>
            <w:shd w:val="clear" w:color="auto" w:fill="auto"/>
            <w:vAlign w:val="center"/>
          </w:tcPr>
          <w:p w14:paraId="004C741E" w14:textId="77777777" w:rsidR="00B467E1" w:rsidRPr="005C65A4" w:rsidRDefault="00B467E1" w:rsidP="00B467E1">
            <w:pPr>
              <w:rPr>
                <w:sz w:val="16"/>
                <w:szCs w:val="18"/>
              </w:rPr>
            </w:pPr>
            <w:r w:rsidRPr="005C65A4">
              <w:rPr>
                <w:sz w:val="16"/>
                <w:szCs w:val="18"/>
              </w:rPr>
              <w:t>isRindEdible</w:t>
            </w:r>
          </w:p>
        </w:tc>
        <w:tc>
          <w:tcPr>
            <w:tcW w:w="1228" w:type="dxa"/>
            <w:shd w:val="clear" w:color="auto" w:fill="auto"/>
            <w:vAlign w:val="center"/>
          </w:tcPr>
          <w:p w14:paraId="100F4C90"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35F8E37E"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283C1CF1"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252F1023" w14:textId="77777777" w:rsidR="00B467E1" w:rsidRPr="005C65A4" w:rsidRDefault="00B467E1" w:rsidP="00B467E1">
            <w:pPr>
              <w:rPr>
                <w:sz w:val="16"/>
                <w:szCs w:val="18"/>
              </w:rPr>
            </w:pPr>
            <w:r w:rsidRPr="005C65A4">
              <w:rPr>
                <w:sz w:val="16"/>
                <w:szCs w:val="18"/>
              </w:rPr>
              <w:t> </w:t>
            </w:r>
          </w:p>
        </w:tc>
      </w:tr>
      <w:tr w:rsidR="00B467E1" w:rsidRPr="00CD753A" w14:paraId="3F901177" w14:textId="77777777" w:rsidTr="00512EFD">
        <w:trPr>
          <w:cantSplit/>
          <w:trHeight w:val="255"/>
        </w:trPr>
        <w:tc>
          <w:tcPr>
            <w:tcW w:w="3847" w:type="dxa"/>
            <w:shd w:val="clear" w:color="auto" w:fill="auto"/>
            <w:vAlign w:val="center"/>
          </w:tcPr>
          <w:p w14:paraId="7BE3DC7C" w14:textId="77777777" w:rsidR="00B467E1" w:rsidRPr="005C65A4" w:rsidRDefault="00B467E1" w:rsidP="00B467E1">
            <w:pPr>
              <w:rPr>
                <w:sz w:val="16"/>
                <w:szCs w:val="18"/>
              </w:rPr>
            </w:pPr>
            <w:r w:rsidRPr="005C65A4">
              <w:rPr>
                <w:sz w:val="16"/>
                <w:szCs w:val="18"/>
              </w:rPr>
              <w:t>isSizeTypeVariant</w:t>
            </w:r>
          </w:p>
        </w:tc>
        <w:tc>
          <w:tcPr>
            <w:tcW w:w="1228" w:type="dxa"/>
            <w:shd w:val="clear" w:color="auto" w:fill="auto"/>
            <w:vAlign w:val="center"/>
          </w:tcPr>
          <w:p w14:paraId="6F8E8871"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4A153995" w14:textId="77777777" w:rsidR="00B467E1" w:rsidRPr="005C65A4" w:rsidRDefault="00B467E1" w:rsidP="00B467E1">
            <w:pPr>
              <w:rPr>
                <w:sz w:val="16"/>
                <w:szCs w:val="18"/>
              </w:rPr>
            </w:pPr>
            <w:r w:rsidRPr="005C65A4">
              <w:rPr>
                <w:sz w:val="16"/>
                <w:szCs w:val="18"/>
              </w:rPr>
              <w:t>T.P.Neutral &amp; T.P.Dependent</w:t>
            </w:r>
          </w:p>
        </w:tc>
        <w:tc>
          <w:tcPr>
            <w:tcW w:w="1201" w:type="dxa"/>
            <w:shd w:val="pct12" w:color="000000" w:fill="D9D9D9"/>
            <w:vAlign w:val="center"/>
          </w:tcPr>
          <w:p w14:paraId="2B4EDD93" w14:textId="77777777" w:rsidR="00B467E1" w:rsidRPr="005C65A4" w:rsidRDefault="00B467E1" w:rsidP="00B467E1">
            <w:pPr>
              <w:rPr>
                <w:sz w:val="16"/>
                <w:szCs w:val="18"/>
              </w:rPr>
            </w:pPr>
          </w:p>
        </w:tc>
        <w:tc>
          <w:tcPr>
            <w:tcW w:w="1180" w:type="dxa"/>
            <w:shd w:val="pct12" w:color="000000" w:fill="D9D9D9"/>
            <w:vAlign w:val="center"/>
          </w:tcPr>
          <w:p w14:paraId="0B971F15" w14:textId="77777777" w:rsidR="00B467E1" w:rsidRPr="005C65A4" w:rsidRDefault="00B467E1" w:rsidP="00B467E1">
            <w:pPr>
              <w:rPr>
                <w:sz w:val="16"/>
                <w:szCs w:val="18"/>
              </w:rPr>
            </w:pPr>
          </w:p>
        </w:tc>
      </w:tr>
      <w:tr w:rsidR="00B467E1" w:rsidRPr="00D668F9" w14:paraId="2CCCF4E2" w14:textId="77777777" w:rsidTr="00512EFD">
        <w:trPr>
          <w:cantSplit/>
          <w:trHeight w:val="255"/>
        </w:trPr>
        <w:tc>
          <w:tcPr>
            <w:tcW w:w="3847" w:type="dxa"/>
            <w:shd w:val="clear" w:color="auto" w:fill="auto"/>
            <w:vAlign w:val="center"/>
          </w:tcPr>
          <w:p w14:paraId="14FADBD9" w14:textId="77777777" w:rsidR="00B467E1" w:rsidRPr="005C65A4" w:rsidRDefault="00B467E1" w:rsidP="00B467E1">
            <w:pPr>
              <w:rPr>
                <w:sz w:val="16"/>
                <w:szCs w:val="18"/>
              </w:rPr>
            </w:pPr>
            <w:r w:rsidRPr="005C65A4">
              <w:rPr>
                <w:sz w:val="16"/>
                <w:szCs w:val="18"/>
              </w:rPr>
              <w:t>isSubstanceOfVeryHighConcern</w:t>
            </w:r>
          </w:p>
        </w:tc>
        <w:tc>
          <w:tcPr>
            <w:tcW w:w="1228" w:type="dxa"/>
            <w:shd w:val="clear" w:color="auto" w:fill="auto"/>
            <w:vAlign w:val="center"/>
          </w:tcPr>
          <w:p w14:paraId="76D0D099"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43DF6356"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6BF2A77E"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57107107" w14:textId="77777777" w:rsidR="00B467E1" w:rsidRPr="005C65A4" w:rsidRDefault="00B467E1" w:rsidP="00B467E1">
            <w:pPr>
              <w:rPr>
                <w:sz w:val="16"/>
                <w:szCs w:val="18"/>
              </w:rPr>
            </w:pPr>
            <w:r w:rsidRPr="005C65A4">
              <w:rPr>
                <w:sz w:val="16"/>
                <w:szCs w:val="18"/>
              </w:rPr>
              <w:t> </w:t>
            </w:r>
          </w:p>
        </w:tc>
      </w:tr>
      <w:tr w:rsidR="00B467E1" w:rsidRPr="00D668F9" w14:paraId="391F700E" w14:textId="77777777" w:rsidTr="00512EFD">
        <w:trPr>
          <w:cantSplit/>
          <w:trHeight w:val="255"/>
        </w:trPr>
        <w:tc>
          <w:tcPr>
            <w:tcW w:w="3847" w:type="dxa"/>
            <w:shd w:val="clear" w:color="auto" w:fill="auto"/>
            <w:vAlign w:val="center"/>
          </w:tcPr>
          <w:p w14:paraId="4DDB45B0" w14:textId="77777777" w:rsidR="00B467E1" w:rsidRPr="005C65A4" w:rsidRDefault="00B467E1" w:rsidP="00B467E1">
            <w:pPr>
              <w:rPr>
                <w:sz w:val="16"/>
                <w:szCs w:val="18"/>
              </w:rPr>
            </w:pPr>
            <w:r w:rsidRPr="005C65A4">
              <w:rPr>
                <w:sz w:val="16"/>
                <w:szCs w:val="18"/>
              </w:rPr>
              <w:t>isTalentReleaseOnFile</w:t>
            </w:r>
          </w:p>
        </w:tc>
        <w:tc>
          <w:tcPr>
            <w:tcW w:w="1228" w:type="dxa"/>
            <w:shd w:val="clear" w:color="auto" w:fill="auto"/>
            <w:vAlign w:val="center"/>
          </w:tcPr>
          <w:p w14:paraId="700D44A1" w14:textId="77777777" w:rsidR="00B467E1" w:rsidRPr="005C65A4" w:rsidRDefault="00B467E1" w:rsidP="00B467E1">
            <w:pPr>
              <w:rPr>
                <w:sz w:val="16"/>
                <w:szCs w:val="18"/>
              </w:rPr>
            </w:pPr>
            <w:r w:rsidRPr="005C65A4">
              <w:rPr>
                <w:sz w:val="16"/>
                <w:szCs w:val="18"/>
              </w:rPr>
              <w:t>Global</w:t>
            </w:r>
          </w:p>
        </w:tc>
        <w:tc>
          <w:tcPr>
            <w:tcW w:w="1472" w:type="dxa"/>
            <w:shd w:val="clear" w:color="auto" w:fill="auto"/>
            <w:noWrap/>
            <w:vAlign w:val="center"/>
          </w:tcPr>
          <w:p w14:paraId="480ED092"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7B644315"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506E78DC" w14:textId="77777777" w:rsidR="00B467E1" w:rsidRPr="005C65A4" w:rsidRDefault="00B467E1" w:rsidP="00B467E1">
            <w:pPr>
              <w:rPr>
                <w:sz w:val="16"/>
                <w:szCs w:val="18"/>
              </w:rPr>
            </w:pPr>
            <w:r w:rsidRPr="005C65A4">
              <w:rPr>
                <w:sz w:val="16"/>
                <w:szCs w:val="18"/>
              </w:rPr>
              <w:t> </w:t>
            </w:r>
          </w:p>
        </w:tc>
      </w:tr>
      <w:tr w:rsidR="00B467E1" w:rsidRPr="00D668F9" w14:paraId="7EF0D969" w14:textId="77777777" w:rsidTr="00512EFD">
        <w:trPr>
          <w:cantSplit/>
          <w:trHeight w:val="255"/>
        </w:trPr>
        <w:tc>
          <w:tcPr>
            <w:tcW w:w="3847" w:type="dxa"/>
            <w:shd w:val="clear" w:color="auto" w:fill="auto"/>
            <w:vAlign w:val="center"/>
          </w:tcPr>
          <w:p w14:paraId="061AA4A7" w14:textId="77777777" w:rsidR="00B467E1" w:rsidRPr="005C65A4" w:rsidRDefault="00B467E1" w:rsidP="00B467E1">
            <w:pPr>
              <w:rPr>
                <w:sz w:val="16"/>
                <w:szCs w:val="18"/>
              </w:rPr>
            </w:pPr>
            <w:r w:rsidRPr="005C65A4">
              <w:rPr>
                <w:sz w:val="16"/>
                <w:szCs w:val="18"/>
              </w:rPr>
              <w:t>isTradeItemABaseUnit</w:t>
            </w:r>
          </w:p>
        </w:tc>
        <w:tc>
          <w:tcPr>
            <w:tcW w:w="1228" w:type="dxa"/>
            <w:shd w:val="clear" w:color="auto" w:fill="auto"/>
            <w:vAlign w:val="center"/>
          </w:tcPr>
          <w:p w14:paraId="472B4CCB" w14:textId="77777777" w:rsidR="00B467E1" w:rsidRPr="005C65A4" w:rsidRDefault="00B467E1" w:rsidP="00B467E1">
            <w:pPr>
              <w:rPr>
                <w:sz w:val="16"/>
                <w:szCs w:val="18"/>
              </w:rPr>
            </w:pPr>
            <w:r w:rsidRPr="005C65A4">
              <w:rPr>
                <w:sz w:val="16"/>
                <w:szCs w:val="18"/>
              </w:rPr>
              <w:t>Global</w:t>
            </w:r>
          </w:p>
        </w:tc>
        <w:tc>
          <w:tcPr>
            <w:tcW w:w="1472" w:type="dxa"/>
            <w:shd w:val="clear" w:color="auto" w:fill="auto"/>
            <w:noWrap/>
            <w:vAlign w:val="center"/>
          </w:tcPr>
          <w:p w14:paraId="632DF570"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752DC6E4"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783406AB" w14:textId="77777777" w:rsidR="00B467E1" w:rsidRPr="005C65A4" w:rsidRDefault="00B467E1" w:rsidP="00B467E1">
            <w:pPr>
              <w:rPr>
                <w:sz w:val="16"/>
                <w:szCs w:val="18"/>
              </w:rPr>
            </w:pPr>
            <w:r w:rsidRPr="005C65A4">
              <w:rPr>
                <w:sz w:val="16"/>
                <w:szCs w:val="18"/>
              </w:rPr>
              <w:t> </w:t>
            </w:r>
          </w:p>
        </w:tc>
      </w:tr>
      <w:tr w:rsidR="00B467E1" w:rsidRPr="00D668F9" w14:paraId="086C1FB1" w14:textId="77777777" w:rsidTr="00512EFD">
        <w:trPr>
          <w:cantSplit/>
          <w:trHeight w:val="255"/>
        </w:trPr>
        <w:tc>
          <w:tcPr>
            <w:tcW w:w="3847" w:type="dxa"/>
            <w:shd w:val="clear" w:color="auto" w:fill="auto"/>
            <w:vAlign w:val="center"/>
          </w:tcPr>
          <w:p w14:paraId="78D184C1" w14:textId="77777777" w:rsidR="00B467E1" w:rsidRPr="005C65A4" w:rsidRDefault="00B467E1" w:rsidP="00B467E1">
            <w:pPr>
              <w:rPr>
                <w:sz w:val="16"/>
                <w:szCs w:val="18"/>
              </w:rPr>
            </w:pPr>
            <w:r w:rsidRPr="005C65A4">
              <w:rPr>
                <w:sz w:val="16"/>
                <w:szCs w:val="18"/>
              </w:rPr>
              <w:t>isTradeItemACombinationItem</w:t>
            </w:r>
          </w:p>
        </w:tc>
        <w:tc>
          <w:tcPr>
            <w:tcW w:w="1228" w:type="dxa"/>
            <w:shd w:val="clear" w:color="auto" w:fill="auto"/>
            <w:vAlign w:val="center"/>
          </w:tcPr>
          <w:p w14:paraId="18DEEACF"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3AE2C311"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28624209"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5C8C2B75" w14:textId="77777777" w:rsidR="00B467E1" w:rsidRPr="005C65A4" w:rsidRDefault="00B467E1" w:rsidP="00B467E1">
            <w:pPr>
              <w:rPr>
                <w:sz w:val="16"/>
                <w:szCs w:val="18"/>
              </w:rPr>
            </w:pPr>
            <w:r w:rsidRPr="005C65A4">
              <w:rPr>
                <w:sz w:val="16"/>
                <w:szCs w:val="18"/>
              </w:rPr>
              <w:t> </w:t>
            </w:r>
          </w:p>
        </w:tc>
      </w:tr>
      <w:tr w:rsidR="00B467E1" w:rsidRPr="00D668F9" w14:paraId="4A02A865" w14:textId="77777777" w:rsidTr="00512EFD">
        <w:trPr>
          <w:cantSplit/>
          <w:trHeight w:val="255"/>
        </w:trPr>
        <w:tc>
          <w:tcPr>
            <w:tcW w:w="3847" w:type="dxa"/>
            <w:shd w:val="clear" w:color="auto" w:fill="auto"/>
            <w:vAlign w:val="center"/>
          </w:tcPr>
          <w:p w14:paraId="37088A44" w14:textId="77777777" w:rsidR="00B467E1" w:rsidRPr="005C65A4" w:rsidRDefault="00B467E1" w:rsidP="00B467E1">
            <w:pPr>
              <w:rPr>
                <w:sz w:val="16"/>
                <w:szCs w:val="18"/>
              </w:rPr>
            </w:pPr>
            <w:r w:rsidRPr="005C65A4">
              <w:rPr>
                <w:sz w:val="16"/>
                <w:szCs w:val="18"/>
              </w:rPr>
              <w:t>isTradeItemAConsumerUnit</w:t>
            </w:r>
          </w:p>
        </w:tc>
        <w:tc>
          <w:tcPr>
            <w:tcW w:w="1228" w:type="dxa"/>
            <w:shd w:val="clear" w:color="auto" w:fill="auto"/>
            <w:vAlign w:val="center"/>
          </w:tcPr>
          <w:p w14:paraId="5DAD18AF" w14:textId="77777777" w:rsidR="00B467E1" w:rsidRPr="005C65A4" w:rsidRDefault="00B467E1" w:rsidP="00B467E1">
            <w:pPr>
              <w:rPr>
                <w:sz w:val="16"/>
                <w:szCs w:val="18"/>
              </w:rPr>
            </w:pPr>
            <w:r w:rsidRPr="005C65A4">
              <w:rPr>
                <w:sz w:val="16"/>
                <w:szCs w:val="18"/>
              </w:rPr>
              <w:t>Global</w:t>
            </w:r>
          </w:p>
        </w:tc>
        <w:tc>
          <w:tcPr>
            <w:tcW w:w="1472" w:type="dxa"/>
            <w:shd w:val="clear" w:color="auto" w:fill="auto"/>
            <w:noWrap/>
            <w:vAlign w:val="center"/>
          </w:tcPr>
          <w:p w14:paraId="5498E470"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088087FD"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45EDAC95" w14:textId="77777777" w:rsidR="00B467E1" w:rsidRPr="005C65A4" w:rsidRDefault="00B467E1" w:rsidP="00B467E1">
            <w:pPr>
              <w:rPr>
                <w:sz w:val="16"/>
                <w:szCs w:val="18"/>
              </w:rPr>
            </w:pPr>
            <w:r w:rsidRPr="005C65A4">
              <w:rPr>
                <w:sz w:val="16"/>
                <w:szCs w:val="18"/>
              </w:rPr>
              <w:t> </w:t>
            </w:r>
          </w:p>
        </w:tc>
      </w:tr>
      <w:tr w:rsidR="00B467E1" w:rsidRPr="00D668F9" w14:paraId="65535E38" w14:textId="77777777" w:rsidTr="00512EFD">
        <w:trPr>
          <w:cantSplit/>
          <w:trHeight w:val="255"/>
        </w:trPr>
        <w:tc>
          <w:tcPr>
            <w:tcW w:w="3847" w:type="dxa"/>
            <w:shd w:val="clear" w:color="auto" w:fill="auto"/>
            <w:vAlign w:val="center"/>
          </w:tcPr>
          <w:p w14:paraId="6303037B" w14:textId="77777777" w:rsidR="00B467E1" w:rsidRPr="005C65A4" w:rsidRDefault="00B467E1" w:rsidP="00B467E1">
            <w:pPr>
              <w:rPr>
                <w:sz w:val="16"/>
                <w:szCs w:val="18"/>
              </w:rPr>
            </w:pPr>
            <w:r w:rsidRPr="005C65A4">
              <w:rPr>
                <w:sz w:val="16"/>
                <w:szCs w:val="18"/>
              </w:rPr>
              <w:t>isTradeItemADespatchUnit</w:t>
            </w:r>
          </w:p>
        </w:tc>
        <w:tc>
          <w:tcPr>
            <w:tcW w:w="1228" w:type="dxa"/>
            <w:shd w:val="clear" w:color="auto" w:fill="auto"/>
            <w:vAlign w:val="center"/>
          </w:tcPr>
          <w:p w14:paraId="05A968E4"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4F29B92F" w14:textId="77777777" w:rsidR="00B467E1" w:rsidRPr="005C65A4" w:rsidRDefault="00B467E1" w:rsidP="00B467E1">
            <w:pPr>
              <w:rPr>
                <w:sz w:val="16"/>
                <w:szCs w:val="18"/>
              </w:rPr>
            </w:pPr>
            <w:r w:rsidRPr="005C65A4">
              <w:rPr>
                <w:sz w:val="16"/>
                <w:szCs w:val="18"/>
              </w:rPr>
              <w:t>T.P.Neutral &amp; T.P.Dependent</w:t>
            </w:r>
          </w:p>
        </w:tc>
        <w:tc>
          <w:tcPr>
            <w:tcW w:w="1201" w:type="dxa"/>
            <w:shd w:val="pct12" w:color="000000" w:fill="D9D9D9"/>
            <w:vAlign w:val="center"/>
          </w:tcPr>
          <w:p w14:paraId="0EB22F6C"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64D1F290" w14:textId="77777777" w:rsidR="00B467E1" w:rsidRPr="005C65A4" w:rsidRDefault="00B467E1" w:rsidP="00B467E1">
            <w:pPr>
              <w:rPr>
                <w:sz w:val="16"/>
                <w:szCs w:val="18"/>
              </w:rPr>
            </w:pPr>
            <w:r w:rsidRPr="005C65A4">
              <w:rPr>
                <w:sz w:val="16"/>
                <w:szCs w:val="18"/>
              </w:rPr>
              <w:t> </w:t>
            </w:r>
          </w:p>
        </w:tc>
      </w:tr>
      <w:tr w:rsidR="00B467E1" w:rsidRPr="00D668F9" w14:paraId="1A6A2091" w14:textId="77777777" w:rsidTr="00512EFD">
        <w:trPr>
          <w:cantSplit/>
          <w:trHeight w:val="255"/>
        </w:trPr>
        <w:tc>
          <w:tcPr>
            <w:tcW w:w="3847" w:type="dxa"/>
            <w:shd w:val="clear" w:color="auto" w:fill="auto"/>
            <w:vAlign w:val="center"/>
          </w:tcPr>
          <w:p w14:paraId="4A52775D" w14:textId="77777777" w:rsidR="00B467E1" w:rsidRPr="005C65A4" w:rsidRDefault="00B467E1" w:rsidP="00B467E1">
            <w:pPr>
              <w:rPr>
                <w:sz w:val="16"/>
                <w:szCs w:val="18"/>
              </w:rPr>
            </w:pPr>
            <w:r w:rsidRPr="005C65A4">
              <w:rPr>
                <w:sz w:val="16"/>
                <w:szCs w:val="18"/>
              </w:rPr>
              <w:t>isTradeItemADisplayUnit</w:t>
            </w:r>
          </w:p>
        </w:tc>
        <w:tc>
          <w:tcPr>
            <w:tcW w:w="1228" w:type="dxa"/>
            <w:shd w:val="clear" w:color="auto" w:fill="auto"/>
            <w:vAlign w:val="center"/>
          </w:tcPr>
          <w:p w14:paraId="58BA0FA3" w14:textId="77777777" w:rsidR="00B467E1" w:rsidRPr="005C65A4" w:rsidRDefault="00B467E1" w:rsidP="00B467E1">
            <w:pPr>
              <w:rPr>
                <w:sz w:val="16"/>
                <w:szCs w:val="18"/>
              </w:rPr>
            </w:pPr>
            <w:r w:rsidRPr="005C65A4">
              <w:rPr>
                <w:sz w:val="16"/>
                <w:szCs w:val="18"/>
              </w:rPr>
              <w:t>Global</w:t>
            </w:r>
          </w:p>
        </w:tc>
        <w:tc>
          <w:tcPr>
            <w:tcW w:w="1472" w:type="dxa"/>
            <w:shd w:val="clear" w:color="auto" w:fill="auto"/>
            <w:noWrap/>
            <w:vAlign w:val="center"/>
          </w:tcPr>
          <w:p w14:paraId="74F6CCC8"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3B1B1C6D"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1A1E6089" w14:textId="77777777" w:rsidR="00B467E1" w:rsidRPr="005C65A4" w:rsidRDefault="00B467E1" w:rsidP="00B467E1">
            <w:pPr>
              <w:rPr>
                <w:sz w:val="16"/>
                <w:szCs w:val="18"/>
              </w:rPr>
            </w:pPr>
            <w:r w:rsidRPr="005C65A4">
              <w:rPr>
                <w:sz w:val="16"/>
                <w:szCs w:val="18"/>
              </w:rPr>
              <w:t> </w:t>
            </w:r>
          </w:p>
        </w:tc>
      </w:tr>
      <w:tr w:rsidR="00B467E1" w:rsidRPr="00D668F9" w14:paraId="74CF2C5D" w14:textId="77777777" w:rsidTr="00512EFD">
        <w:trPr>
          <w:cantSplit/>
          <w:trHeight w:val="255"/>
        </w:trPr>
        <w:tc>
          <w:tcPr>
            <w:tcW w:w="3847" w:type="dxa"/>
            <w:shd w:val="clear" w:color="auto" w:fill="auto"/>
            <w:vAlign w:val="center"/>
          </w:tcPr>
          <w:p w14:paraId="74702860" w14:textId="77777777" w:rsidR="00B467E1" w:rsidRPr="005C65A4" w:rsidRDefault="00B467E1" w:rsidP="00B467E1">
            <w:pPr>
              <w:rPr>
                <w:sz w:val="16"/>
                <w:szCs w:val="18"/>
              </w:rPr>
            </w:pPr>
            <w:r w:rsidRPr="005C65A4">
              <w:rPr>
                <w:sz w:val="16"/>
                <w:szCs w:val="18"/>
              </w:rPr>
              <w:t>isTradeItemAnInvoiceUnit</w:t>
            </w:r>
          </w:p>
        </w:tc>
        <w:tc>
          <w:tcPr>
            <w:tcW w:w="1228" w:type="dxa"/>
            <w:shd w:val="clear" w:color="auto" w:fill="auto"/>
            <w:vAlign w:val="center"/>
          </w:tcPr>
          <w:p w14:paraId="0DC9D294"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12A03A3B" w14:textId="77777777" w:rsidR="00B467E1" w:rsidRPr="005C65A4" w:rsidRDefault="00B467E1" w:rsidP="00B467E1">
            <w:pPr>
              <w:rPr>
                <w:sz w:val="16"/>
                <w:szCs w:val="18"/>
              </w:rPr>
            </w:pPr>
            <w:r w:rsidRPr="005C65A4">
              <w:rPr>
                <w:sz w:val="16"/>
                <w:szCs w:val="18"/>
              </w:rPr>
              <w:t>T.P.Neutral &amp; T.P.Dependent</w:t>
            </w:r>
          </w:p>
        </w:tc>
        <w:tc>
          <w:tcPr>
            <w:tcW w:w="1201" w:type="dxa"/>
            <w:shd w:val="pct12" w:color="000000" w:fill="D9D9D9"/>
            <w:vAlign w:val="center"/>
          </w:tcPr>
          <w:p w14:paraId="27E6A155"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55C800AF" w14:textId="77777777" w:rsidR="00B467E1" w:rsidRPr="005C65A4" w:rsidRDefault="00B467E1" w:rsidP="00B467E1">
            <w:pPr>
              <w:rPr>
                <w:sz w:val="16"/>
                <w:szCs w:val="18"/>
              </w:rPr>
            </w:pPr>
            <w:r w:rsidRPr="005C65A4">
              <w:rPr>
                <w:sz w:val="16"/>
                <w:szCs w:val="18"/>
              </w:rPr>
              <w:t> </w:t>
            </w:r>
          </w:p>
        </w:tc>
      </w:tr>
      <w:tr w:rsidR="00B467E1" w:rsidRPr="00D668F9" w14:paraId="5F0FAC54" w14:textId="77777777" w:rsidTr="00512EFD">
        <w:trPr>
          <w:cantSplit/>
          <w:trHeight w:val="255"/>
        </w:trPr>
        <w:tc>
          <w:tcPr>
            <w:tcW w:w="3847" w:type="dxa"/>
            <w:shd w:val="clear" w:color="auto" w:fill="auto"/>
            <w:vAlign w:val="center"/>
          </w:tcPr>
          <w:p w14:paraId="4AE5D01D" w14:textId="77777777" w:rsidR="00B467E1" w:rsidRPr="005C65A4" w:rsidRDefault="00B467E1" w:rsidP="00B467E1">
            <w:pPr>
              <w:rPr>
                <w:sz w:val="16"/>
                <w:szCs w:val="18"/>
              </w:rPr>
            </w:pPr>
            <w:r w:rsidRPr="005C65A4">
              <w:rPr>
                <w:sz w:val="16"/>
                <w:szCs w:val="18"/>
              </w:rPr>
              <w:t>isTradeItemAnOrderableUnit</w:t>
            </w:r>
          </w:p>
        </w:tc>
        <w:tc>
          <w:tcPr>
            <w:tcW w:w="1228" w:type="dxa"/>
            <w:shd w:val="clear" w:color="auto" w:fill="auto"/>
            <w:vAlign w:val="center"/>
          </w:tcPr>
          <w:p w14:paraId="6D6DCAC4"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2808A010" w14:textId="77777777" w:rsidR="00B467E1" w:rsidRPr="005C65A4" w:rsidRDefault="00B467E1" w:rsidP="00B467E1">
            <w:pPr>
              <w:rPr>
                <w:sz w:val="16"/>
                <w:szCs w:val="18"/>
              </w:rPr>
            </w:pPr>
            <w:r w:rsidRPr="005C65A4">
              <w:rPr>
                <w:sz w:val="16"/>
                <w:szCs w:val="18"/>
              </w:rPr>
              <w:t>T.P.Neutral &amp; T.P.Dependent</w:t>
            </w:r>
          </w:p>
        </w:tc>
        <w:tc>
          <w:tcPr>
            <w:tcW w:w="1201" w:type="dxa"/>
            <w:shd w:val="pct12" w:color="000000" w:fill="D9D9D9"/>
            <w:vAlign w:val="center"/>
          </w:tcPr>
          <w:p w14:paraId="6DF15E27"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5FB5DDED" w14:textId="77777777" w:rsidR="00B467E1" w:rsidRPr="005C65A4" w:rsidRDefault="00B467E1" w:rsidP="00B467E1">
            <w:pPr>
              <w:rPr>
                <w:sz w:val="16"/>
                <w:szCs w:val="18"/>
              </w:rPr>
            </w:pPr>
            <w:r w:rsidRPr="005C65A4">
              <w:rPr>
                <w:sz w:val="16"/>
                <w:szCs w:val="18"/>
              </w:rPr>
              <w:t> </w:t>
            </w:r>
          </w:p>
        </w:tc>
      </w:tr>
      <w:tr w:rsidR="00B467E1" w:rsidRPr="00D668F9" w14:paraId="47CFB102" w14:textId="77777777" w:rsidTr="00512EFD">
        <w:trPr>
          <w:cantSplit/>
          <w:trHeight w:val="255"/>
        </w:trPr>
        <w:tc>
          <w:tcPr>
            <w:tcW w:w="3847" w:type="dxa"/>
            <w:shd w:val="clear" w:color="auto" w:fill="auto"/>
            <w:vAlign w:val="center"/>
          </w:tcPr>
          <w:p w14:paraId="77530D8B" w14:textId="77777777" w:rsidR="00B467E1" w:rsidRPr="005C65A4" w:rsidRDefault="00B467E1" w:rsidP="00B467E1">
            <w:pPr>
              <w:rPr>
                <w:sz w:val="16"/>
                <w:szCs w:val="18"/>
              </w:rPr>
            </w:pPr>
            <w:r w:rsidRPr="005C65A4">
              <w:rPr>
                <w:sz w:val="16"/>
                <w:szCs w:val="18"/>
              </w:rPr>
              <w:t>isTradeItemAQualityVintageAlcoholProduct</w:t>
            </w:r>
          </w:p>
        </w:tc>
        <w:tc>
          <w:tcPr>
            <w:tcW w:w="1228" w:type="dxa"/>
            <w:shd w:val="clear" w:color="auto" w:fill="auto"/>
            <w:vAlign w:val="center"/>
          </w:tcPr>
          <w:p w14:paraId="483B9770"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312D8CF7" w14:textId="77777777" w:rsidR="00B467E1" w:rsidRPr="005C65A4" w:rsidRDefault="00B467E1" w:rsidP="00B467E1">
            <w:pPr>
              <w:rPr>
                <w:sz w:val="16"/>
                <w:szCs w:val="18"/>
              </w:rPr>
            </w:pPr>
            <w:r w:rsidRPr="005C65A4">
              <w:rPr>
                <w:sz w:val="16"/>
                <w:szCs w:val="18"/>
              </w:rPr>
              <w:t>T.P.Neutral &amp; T.P.Dependent</w:t>
            </w:r>
          </w:p>
        </w:tc>
        <w:tc>
          <w:tcPr>
            <w:tcW w:w="1201" w:type="dxa"/>
            <w:shd w:val="pct12" w:color="000000" w:fill="D9D9D9"/>
            <w:vAlign w:val="center"/>
          </w:tcPr>
          <w:p w14:paraId="3B859B13"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0F9AFC5A" w14:textId="77777777" w:rsidR="00B467E1" w:rsidRPr="005C65A4" w:rsidRDefault="00B467E1" w:rsidP="00B467E1">
            <w:pPr>
              <w:rPr>
                <w:sz w:val="16"/>
                <w:szCs w:val="18"/>
              </w:rPr>
            </w:pPr>
            <w:r w:rsidRPr="005C65A4">
              <w:rPr>
                <w:sz w:val="16"/>
                <w:szCs w:val="18"/>
              </w:rPr>
              <w:t> </w:t>
            </w:r>
          </w:p>
        </w:tc>
      </w:tr>
      <w:tr w:rsidR="00B467E1" w:rsidRPr="00D668F9" w14:paraId="27C85188" w14:textId="77777777" w:rsidTr="00512EFD">
        <w:trPr>
          <w:cantSplit/>
          <w:trHeight w:val="255"/>
        </w:trPr>
        <w:tc>
          <w:tcPr>
            <w:tcW w:w="3847" w:type="dxa"/>
            <w:shd w:val="clear" w:color="auto" w:fill="auto"/>
            <w:vAlign w:val="center"/>
          </w:tcPr>
          <w:p w14:paraId="05C668EE" w14:textId="77777777" w:rsidR="00B467E1" w:rsidRPr="005C65A4" w:rsidRDefault="00B467E1" w:rsidP="00B467E1">
            <w:pPr>
              <w:rPr>
                <w:sz w:val="16"/>
                <w:szCs w:val="18"/>
              </w:rPr>
            </w:pPr>
            <w:r w:rsidRPr="005C65A4">
              <w:rPr>
                <w:sz w:val="16"/>
                <w:szCs w:val="18"/>
              </w:rPr>
              <w:t>isTradeItemAService</w:t>
            </w:r>
          </w:p>
        </w:tc>
        <w:tc>
          <w:tcPr>
            <w:tcW w:w="1228" w:type="dxa"/>
            <w:shd w:val="clear" w:color="auto" w:fill="auto"/>
            <w:vAlign w:val="center"/>
          </w:tcPr>
          <w:p w14:paraId="27B425B7" w14:textId="77777777" w:rsidR="00B467E1" w:rsidRPr="005C65A4" w:rsidRDefault="00B467E1" w:rsidP="00B467E1">
            <w:pPr>
              <w:rPr>
                <w:sz w:val="16"/>
                <w:szCs w:val="18"/>
              </w:rPr>
            </w:pPr>
            <w:r w:rsidRPr="005C65A4">
              <w:rPr>
                <w:sz w:val="16"/>
                <w:szCs w:val="18"/>
              </w:rPr>
              <w:t>Global</w:t>
            </w:r>
          </w:p>
        </w:tc>
        <w:tc>
          <w:tcPr>
            <w:tcW w:w="1472" w:type="dxa"/>
            <w:shd w:val="clear" w:color="auto" w:fill="auto"/>
            <w:noWrap/>
            <w:vAlign w:val="center"/>
          </w:tcPr>
          <w:p w14:paraId="45179A3F"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358548A4"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554088AE" w14:textId="77777777" w:rsidR="00B467E1" w:rsidRPr="005C65A4" w:rsidRDefault="00B467E1" w:rsidP="00B467E1">
            <w:pPr>
              <w:rPr>
                <w:sz w:val="16"/>
                <w:szCs w:val="18"/>
              </w:rPr>
            </w:pPr>
            <w:r w:rsidRPr="005C65A4">
              <w:rPr>
                <w:sz w:val="16"/>
                <w:szCs w:val="18"/>
              </w:rPr>
              <w:t> </w:t>
            </w:r>
          </w:p>
        </w:tc>
      </w:tr>
      <w:tr w:rsidR="00B467E1" w:rsidRPr="00D668F9" w14:paraId="34B60926" w14:textId="77777777" w:rsidTr="00512EFD">
        <w:trPr>
          <w:cantSplit/>
          <w:trHeight w:val="255"/>
        </w:trPr>
        <w:tc>
          <w:tcPr>
            <w:tcW w:w="3847" w:type="dxa"/>
            <w:shd w:val="clear" w:color="auto" w:fill="auto"/>
            <w:vAlign w:val="center"/>
          </w:tcPr>
          <w:p w14:paraId="4AEC8B79" w14:textId="77777777" w:rsidR="00B467E1" w:rsidRPr="005C65A4" w:rsidRDefault="00B467E1" w:rsidP="00B467E1">
            <w:pPr>
              <w:rPr>
                <w:sz w:val="16"/>
                <w:szCs w:val="18"/>
              </w:rPr>
            </w:pPr>
            <w:r w:rsidRPr="005C65A4">
              <w:rPr>
                <w:sz w:val="16"/>
                <w:szCs w:val="18"/>
              </w:rPr>
              <w:t>isTradeItemAutomaticPowerDownEnabled</w:t>
            </w:r>
          </w:p>
        </w:tc>
        <w:tc>
          <w:tcPr>
            <w:tcW w:w="1228" w:type="dxa"/>
            <w:shd w:val="clear" w:color="auto" w:fill="auto"/>
            <w:vAlign w:val="center"/>
          </w:tcPr>
          <w:p w14:paraId="6FAF7C38" w14:textId="77777777" w:rsidR="00B467E1" w:rsidRPr="005C65A4" w:rsidRDefault="00B467E1" w:rsidP="00B467E1">
            <w:pPr>
              <w:rPr>
                <w:sz w:val="16"/>
                <w:szCs w:val="18"/>
              </w:rPr>
            </w:pPr>
            <w:r w:rsidRPr="005C65A4">
              <w:rPr>
                <w:sz w:val="16"/>
                <w:szCs w:val="18"/>
              </w:rPr>
              <w:t>Global</w:t>
            </w:r>
          </w:p>
        </w:tc>
        <w:tc>
          <w:tcPr>
            <w:tcW w:w="1472" w:type="dxa"/>
            <w:shd w:val="clear" w:color="auto" w:fill="auto"/>
            <w:noWrap/>
            <w:vAlign w:val="center"/>
          </w:tcPr>
          <w:p w14:paraId="3A3D5353"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5DB26F0B"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215AD54F" w14:textId="77777777" w:rsidR="00B467E1" w:rsidRPr="005C65A4" w:rsidRDefault="00B467E1" w:rsidP="00B467E1">
            <w:pPr>
              <w:rPr>
                <w:sz w:val="16"/>
                <w:szCs w:val="18"/>
              </w:rPr>
            </w:pPr>
            <w:r w:rsidRPr="005C65A4">
              <w:rPr>
                <w:sz w:val="16"/>
                <w:szCs w:val="18"/>
              </w:rPr>
              <w:t> </w:t>
            </w:r>
          </w:p>
        </w:tc>
      </w:tr>
      <w:tr w:rsidR="00B467E1" w:rsidRPr="00D668F9" w14:paraId="7B78CD6B" w14:textId="77777777" w:rsidTr="00512EFD">
        <w:trPr>
          <w:cantSplit/>
          <w:trHeight w:val="255"/>
        </w:trPr>
        <w:tc>
          <w:tcPr>
            <w:tcW w:w="3847" w:type="dxa"/>
            <w:shd w:val="clear" w:color="auto" w:fill="auto"/>
            <w:vAlign w:val="center"/>
          </w:tcPr>
          <w:p w14:paraId="4689BB4A" w14:textId="77777777" w:rsidR="00B467E1" w:rsidRPr="005C65A4" w:rsidRDefault="00B467E1" w:rsidP="00B467E1">
            <w:pPr>
              <w:rPr>
                <w:sz w:val="16"/>
                <w:szCs w:val="18"/>
              </w:rPr>
            </w:pPr>
            <w:r w:rsidRPr="005C65A4">
              <w:rPr>
                <w:sz w:val="16"/>
                <w:szCs w:val="18"/>
              </w:rPr>
              <w:t>isTradeItemAVariableUnit</w:t>
            </w:r>
          </w:p>
        </w:tc>
        <w:tc>
          <w:tcPr>
            <w:tcW w:w="1228" w:type="dxa"/>
            <w:shd w:val="clear" w:color="auto" w:fill="auto"/>
            <w:vAlign w:val="center"/>
          </w:tcPr>
          <w:p w14:paraId="2CE2E079" w14:textId="77777777" w:rsidR="00B467E1" w:rsidRPr="005C65A4" w:rsidRDefault="00B467E1" w:rsidP="00B467E1">
            <w:pPr>
              <w:rPr>
                <w:sz w:val="16"/>
                <w:szCs w:val="18"/>
              </w:rPr>
            </w:pPr>
            <w:r w:rsidRPr="005C65A4">
              <w:rPr>
                <w:sz w:val="16"/>
                <w:szCs w:val="18"/>
              </w:rPr>
              <w:t>Global</w:t>
            </w:r>
          </w:p>
        </w:tc>
        <w:tc>
          <w:tcPr>
            <w:tcW w:w="1472" w:type="dxa"/>
            <w:shd w:val="clear" w:color="auto" w:fill="auto"/>
            <w:noWrap/>
            <w:vAlign w:val="center"/>
          </w:tcPr>
          <w:p w14:paraId="16CA4C97"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69E8ED08"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27DA443E" w14:textId="77777777" w:rsidR="00B467E1" w:rsidRPr="005C65A4" w:rsidRDefault="00B467E1" w:rsidP="00B467E1">
            <w:pPr>
              <w:rPr>
                <w:sz w:val="16"/>
                <w:szCs w:val="18"/>
              </w:rPr>
            </w:pPr>
            <w:r w:rsidRPr="005C65A4">
              <w:rPr>
                <w:sz w:val="16"/>
                <w:szCs w:val="18"/>
              </w:rPr>
              <w:t> </w:t>
            </w:r>
          </w:p>
        </w:tc>
      </w:tr>
      <w:tr w:rsidR="00B467E1" w:rsidRPr="00D668F9" w14:paraId="3CEA02A6" w14:textId="77777777" w:rsidTr="00512EFD">
        <w:trPr>
          <w:cantSplit/>
          <w:trHeight w:val="255"/>
        </w:trPr>
        <w:tc>
          <w:tcPr>
            <w:tcW w:w="3847" w:type="dxa"/>
            <w:shd w:val="clear" w:color="auto" w:fill="auto"/>
            <w:vAlign w:val="center"/>
          </w:tcPr>
          <w:p w14:paraId="646D8C56" w14:textId="77777777" w:rsidR="00B467E1" w:rsidRPr="005C65A4" w:rsidRDefault="00B467E1" w:rsidP="00B467E1">
            <w:pPr>
              <w:rPr>
                <w:sz w:val="16"/>
                <w:szCs w:val="18"/>
              </w:rPr>
            </w:pPr>
            <w:r w:rsidRPr="005C65A4">
              <w:rPr>
                <w:sz w:val="16"/>
                <w:szCs w:val="18"/>
              </w:rPr>
              <w:t>isTradeItemChemicalNotIntendedForHumanConsumption</w:t>
            </w:r>
          </w:p>
        </w:tc>
        <w:tc>
          <w:tcPr>
            <w:tcW w:w="1228" w:type="dxa"/>
            <w:shd w:val="clear" w:color="auto" w:fill="auto"/>
            <w:vAlign w:val="center"/>
          </w:tcPr>
          <w:p w14:paraId="59ADB2DB" w14:textId="77777777" w:rsidR="00B467E1" w:rsidRPr="005C65A4" w:rsidRDefault="00B467E1" w:rsidP="00B467E1">
            <w:pPr>
              <w:rPr>
                <w:sz w:val="16"/>
                <w:szCs w:val="18"/>
              </w:rPr>
            </w:pPr>
            <w:r w:rsidRPr="005C65A4">
              <w:rPr>
                <w:sz w:val="16"/>
                <w:szCs w:val="18"/>
              </w:rPr>
              <w:t>Global</w:t>
            </w:r>
          </w:p>
        </w:tc>
        <w:tc>
          <w:tcPr>
            <w:tcW w:w="1472" w:type="dxa"/>
            <w:shd w:val="clear" w:color="auto" w:fill="auto"/>
            <w:noWrap/>
            <w:vAlign w:val="center"/>
          </w:tcPr>
          <w:p w14:paraId="77B35FCF"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376F89C0"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4D0466D6" w14:textId="77777777" w:rsidR="00B467E1" w:rsidRPr="005C65A4" w:rsidRDefault="00B467E1" w:rsidP="00B467E1">
            <w:pPr>
              <w:rPr>
                <w:sz w:val="16"/>
                <w:szCs w:val="18"/>
              </w:rPr>
            </w:pPr>
            <w:r w:rsidRPr="005C65A4">
              <w:rPr>
                <w:sz w:val="16"/>
                <w:szCs w:val="18"/>
              </w:rPr>
              <w:t> </w:t>
            </w:r>
          </w:p>
        </w:tc>
      </w:tr>
      <w:tr w:rsidR="00B467E1" w:rsidRPr="00D668F9" w14:paraId="5345EAE4" w14:textId="77777777" w:rsidTr="00512EFD">
        <w:trPr>
          <w:cantSplit/>
          <w:trHeight w:val="255"/>
        </w:trPr>
        <w:tc>
          <w:tcPr>
            <w:tcW w:w="3847" w:type="dxa"/>
            <w:shd w:val="clear" w:color="auto" w:fill="auto"/>
            <w:vAlign w:val="center"/>
          </w:tcPr>
          <w:p w14:paraId="78746B26" w14:textId="77777777" w:rsidR="00B467E1" w:rsidRPr="005C65A4" w:rsidRDefault="00B467E1" w:rsidP="00B467E1">
            <w:pPr>
              <w:rPr>
                <w:sz w:val="16"/>
                <w:szCs w:val="18"/>
              </w:rPr>
            </w:pPr>
            <w:r w:rsidRPr="005C65A4">
              <w:rPr>
                <w:sz w:val="16"/>
                <w:szCs w:val="18"/>
              </w:rPr>
              <w:t>isTradeItemConsideredCollectibleOrMemorabilia</w:t>
            </w:r>
          </w:p>
        </w:tc>
        <w:tc>
          <w:tcPr>
            <w:tcW w:w="1228" w:type="dxa"/>
            <w:shd w:val="clear" w:color="auto" w:fill="auto"/>
          </w:tcPr>
          <w:p w14:paraId="253F90A2" w14:textId="77777777" w:rsidR="00B467E1" w:rsidRPr="005C65A4" w:rsidRDefault="00B467E1" w:rsidP="00B467E1">
            <w:pPr>
              <w:rPr>
                <w:sz w:val="16"/>
              </w:rPr>
            </w:pPr>
            <w:r w:rsidRPr="005C65A4">
              <w:rPr>
                <w:sz w:val="16"/>
              </w:rPr>
              <w:t>Global/Local</w:t>
            </w:r>
          </w:p>
        </w:tc>
        <w:tc>
          <w:tcPr>
            <w:tcW w:w="1472" w:type="dxa"/>
            <w:shd w:val="clear" w:color="auto" w:fill="auto"/>
            <w:noWrap/>
          </w:tcPr>
          <w:p w14:paraId="129C6C33" w14:textId="77777777" w:rsidR="00B467E1" w:rsidRPr="005C65A4" w:rsidRDefault="00B467E1" w:rsidP="00B467E1">
            <w:pPr>
              <w:rPr>
                <w:sz w:val="16"/>
              </w:rPr>
            </w:pPr>
            <w:r w:rsidRPr="005C65A4">
              <w:rPr>
                <w:sz w:val="16"/>
              </w:rPr>
              <w:t>T.P.Neutral</w:t>
            </w:r>
          </w:p>
        </w:tc>
        <w:tc>
          <w:tcPr>
            <w:tcW w:w="1201" w:type="dxa"/>
            <w:shd w:val="pct12" w:color="000000" w:fill="D9D9D9"/>
          </w:tcPr>
          <w:p w14:paraId="15EF8FBC" w14:textId="77777777" w:rsidR="00B467E1" w:rsidRPr="005C65A4" w:rsidRDefault="00B467E1" w:rsidP="00B467E1">
            <w:r w:rsidRPr="005C65A4">
              <w:t xml:space="preserve"> </w:t>
            </w:r>
          </w:p>
        </w:tc>
        <w:tc>
          <w:tcPr>
            <w:tcW w:w="1180" w:type="dxa"/>
            <w:shd w:val="pct12" w:color="000000" w:fill="D9D9D9"/>
          </w:tcPr>
          <w:p w14:paraId="2269E369" w14:textId="77777777" w:rsidR="00B467E1" w:rsidRPr="005C65A4" w:rsidRDefault="00B467E1" w:rsidP="00B467E1">
            <w:r w:rsidRPr="005C65A4">
              <w:t xml:space="preserve"> </w:t>
            </w:r>
          </w:p>
        </w:tc>
      </w:tr>
      <w:tr w:rsidR="00B467E1" w:rsidRPr="00D668F9" w14:paraId="05418695" w14:textId="77777777" w:rsidTr="00512EFD">
        <w:trPr>
          <w:cantSplit/>
          <w:trHeight w:val="255"/>
        </w:trPr>
        <w:tc>
          <w:tcPr>
            <w:tcW w:w="3847" w:type="dxa"/>
            <w:shd w:val="clear" w:color="auto" w:fill="auto"/>
            <w:vAlign w:val="center"/>
          </w:tcPr>
          <w:p w14:paraId="3C510C10" w14:textId="77777777" w:rsidR="00B467E1" w:rsidRPr="005C65A4" w:rsidRDefault="00B467E1" w:rsidP="00B467E1">
            <w:pPr>
              <w:rPr>
                <w:sz w:val="16"/>
                <w:szCs w:val="18"/>
              </w:rPr>
            </w:pPr>
            <w:r w:rsidRPr="005C65A4">
              <w:rPr>
                <w:sz w:val="16"/>
                <w:szCs w:val="18"/>
              </w:rPr>
              <w:t>isTradeItemConsideredDopingProduct</w:t>
            </w:r>
          </w:p>
        </w:tc>
        <w:tc>
          <w:tcPr>
            <w:tcW w:w="1228" w:type="dxa"/>
            <w:shd w:val="clear" w:color="auto" w:fill="auto"/>
            <w:vAlign w:val="center"/>
          </w:tcPr>
          <w:p w14:paraId="0C48967C"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57C1D043"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415F838A"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08461FE0" w14:textId="77777777" w:rsidR="00B467E1" w:rsidRPr="005C65A4" w:rsidRDefault="00B467E1" w:rsidP="00B467E1">
            <w:pPr>
              <w:rPr>
                <w:sz w:val="16"/>
                <w:szCs w:val="18"/>
              </w:rPr>
            </w:pPr>
            <w:r w:rsidRPr="005C65A4">
              <w:rPr>
                <w:sz w:val="16"/>
                <w:szCs w:val="18"/>
              </w:rPr>
              <w:t> </w:t>
            </w:r>
          </w:p>
        </w:tc>
      </w:tr>
      <w:tr w:rsidR="00B467E1" w:rsidRPr="00D668F9" w14:paraId="0D7BA9EA" w14:textId="77777777" w:rsidTr="00512EFD">
        <w:trPr>
          <w:cantSplit/>
          <w:trHeight w:val="255"/>
        </w:trPr>
        <w:tc>
          <w:tcPr>
            <w:tcW w:w="3847" w:type="dxa"/>
            <w:shd w:val="clear" w:color="auto" w:fill="auto"/>
            <w:vAlign w:val="center"/>
          </w:tcPr>
          <w:p w14:paraId="3DD4AA11" w14:textId="77777777" w:rsidR="00B467E1" w:rsidRPr="005C65A4" w:rsidRDefault="00B467E1" w:rsidP="00B467E1">
            <w:pPr>
              <w:rPr>
                <w:sz w:val="16"/>
                <w:szCs w:val="18"/>
              </w:rPr>
            </w:pPr>
            <w:r w:rsidRPr="005C65A4">
              <w:rPr>
                <w:sz w:val="16"/>
                <w:szCs w:val="18"/>
              </w:rPr>
              <w:t>isTradeItemConsideredGeneric</w:t>
            </w:r>
          </w:p>
        </w:tc>
        <w:tc>
          <w:tcPr>
            <w:tcW w:w="1228" w:type="dxa"/>
            <w:shd w:val="clear" w:color="auto" w:fill="auto"/>
            <w:vAlign w:val="center"/>
          </w:tcPr>
          <w:p w14:paraId="228D20E6"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1B33DF6A"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300EA067"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3C2C606A" w14:textId="77777777" w:rsidR="00B467E1" w:rsidRPr="005C65A4" w:rsidRDefault="00B467E1" w:rsidP="00B467E1">
            <w:pPr>
              <w:rPr>
                <w:sz w:val="16"/>
                <w:szCs w:val="18"/>
              </w:rPr>
            </w:pPr>
            <w:r w:rsidRPr="005C65A4">
              <w:rPr>
                <w:sz w:val="16"/>
                <w:szCs w:val="18"/>
              </w:rPr>
              <w:t> </w:t>
            </w:r>
          </w:p>
        </w:tc>
      </w:tr>
      <w:tr w:rsidR="00B467E1" w:rsidRPr="00D668F9" w14:paraId="17D678E5" w14:textId="77777777" w:rsidTr="00512EFD">
        <w:trPr>
          <w:cantSplit/>
          <w:trHeight w:val="255"/>
        </w:trPr>
        <w:tc>
          <w:tcPr>
            <w:tcW w:w="3847" w:type="dxa"/>
            <w:shd w:val="clear" w:color="auto" w:fill="auto"/>
            <w:vAlign w:val="center"/>
          </w:tcPr>
          <w:p w14:paraId="5C321C98" w14:textId="77777777" w:rsidR="00B467E1" w:rsidRPr="005C65A4" w:rsidRDefault="00B467E1" w:rsidP="00B467E1">
            <w:pPr>
              <w:rPr>
                <w:sz w:val="16"/>
                <w:szCs w:val="18"/>
              </w:rPr>
            </w:pPr>
            <w:r w:rsidRPr="005C65A4">
              <w:rPr>
                <w:sz w:val="16"/>
                <w:szCs w:val="18"/>
              </w:rPr>
              <w:t>isTradeItemConsumerUpgradeableOrMaintainable</w:t>
            </w:r>
          </w:p>
        </w:tc>
        <w:tc>
          <w:tcPr>
            <w:tcW w:w="1228" w:type="dxa"/>
            <w:shd w:val="clear" w:color="auto" w:fill="auto"/>
            <w:vAlign w:val="center"/>
          </w:tcPr>
          <w:p w14:paraId="097FE1F7" w14:textId="77777777" w:rsidR="00B467E1" w:rsidRPr="005C65A4" w:rsidRDefault="00B467E1" w:rsidP="00B467E1">
            <w:pPr>
              <w:rPr>
                <w:sz w:val="16"/>
                <w:szCs w:val="18"/>
              </w:rPr>
            </w:pPr>
            <w:r w:rsidRPr="005C65A4">
              <w:rPr>
                <w:sz w:val="16"/>
                <w:szCs w:val="18"/>
              </w:rPr>
              <w:t>Global</w:t>
            </w:r>
          </w:p>
        </w:tc>
        <w:tc>
          <w:tcPr>
            <w:tcW w:w="1472" w:type="dxa"/>
            <w:shd w:val="clear" w:color="auto" w:fill="auto"/>
            <w:noWrap/>
            <w:vAlign w:val="center"/>
          </w:tcPr>
          <w:p w14:paraId="0A0C860B"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1D7F0826"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2D685D77" w14:textId="77777777" w:rsidR="00B467E1" w:rsidRPr="005C65A4" w:rsidRDefault="00B467E1" w:rsidP="00B467E1">
            <w:pPr>
              <w:rPr>
                <w:sz w:val="16"/>
                <w:szCs w:val="18"/>
              </w:rPr>
            </w:pPr>
            <w:r w:rsidRPr="005C65A4">
              <w:rPr>
                <w:sz w:val="16"/>
                <w:szCs w:val="18"/>
              </w:rPr>
              <w:t> </w:t>
            </w:r>
          </w:p>
        </w:tc>
      </w:tr>
      <w:tr w:rsidR="00B467E1" w:rsidRPr="00D668F9" w14:paraId="4491A3B4" w14:textId="77777777" w:rsidTr="00512EFD">
        <w:trPr>
          <w:cantSplit/>
          <w:trHeight w:val="255"/>
        </w:trPr>
        <w:tc>
          <w:tcPr>
            <w:tcW w:w="3847" w:type="dxa"/>
            <w:shd w:val="clear" w:color="auto" w:fill="auto"/>
            <w:vAlign w:val="center"/>
          </w:tcPr>
          <w:p w14:paraId="19E8BACA" w14:textId="77777777" w:rsidR="00B467E1" w:rsidRPr="005C65A4" w:rsidRDefault="00B467E1" w:rsidP="00B467E1">
            <w:pPr>
              <w:rPr>
                <w:sz w:val="16"/>
                <w:szCs w:val="18"/>
              </w:rPr>
            </w:pPr>
            <w:r w:rsidRPr="005C65A4">
              <w:rPr>
                <w:sz w:val="16"/>
                <w:szCs w:val="18"/>
              </w:rPr>
              <w:t>isTradeItemDesignedForEasyDisassembly</w:t>
            </w:r>
          </w:p>
        </w:tc>
        <w:tc>
          <w:tcPr>
            <w:tcW w:w="1228" w:type="dxa"/>
            <w:shd w:val="clear" w:color="auto" w:fill="auto"/>
            <w:vAlign w:val="center"/>
          </w:tcPr>
          <w:p w14:paraId="1052A9CF" w14:textId="77777777" w:rsidR="00B467E1" w:rsidRPr="005C65A4" w:rsidRDefault="00B467E1" w:rsidP="00B467E1">
            <w:pPr>
              <w:rPr>
                <w:sz w:val="16"/>
                <w:szCs w:val="18"/>
              </w:rPr>
            </w:pPr>
            <w:r w:rsidRPr="005C65A4">
              <w:rPr>
                <w:sz w:val="16"/>
                <w:szCs w:val="18"/>
              </w:rPr>
              <w:t>Global</w:t>
            </w:r>
          </w:p>
        </w:tc>
        <w:tc>
          <w:tcPr>
            <w:tcW w:w="1472" w:type="dxa"/>
            <w:shd w:val="clear" w:color="auto" w:fill="auto"/>
            <w:noWrap/>
            <w:vAlign w:val="center"/>
          </w:tcPr>
          <w:p w14:paraId="4E49162E"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64E4D473"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39B735A4" w14:textId="77777777" w:rsidR="00B467E1" w:rsidRPr="005C65A4" w:rsidRDefault="00B467E1" w:rsidP="00B467E1">
            <w:pPr>
              <w:rPr>
                <w:sz w:val="16"/>
                <w:szCs w:val="18"/>
              </w:rPr>
            </w:pPr>
            <w:r w:rsidRPr="005C65A4">
              <w:rPr>
                <w:sz w:val="16"/>
                <w:szCs w:val="18"/>
              </w:rPr>
              <w:t> </w:t>
            </w:r>
          </w:p>
        </w:tc>
      </w:tr>
      <w:tr w:rsidR="00B467E1" w:rsidRPr="00D668F9" w14:paraId="5CC3AA9B" w14:textId="77777777" w:rsidTr="00512EFD">
        <w:trPr>
          <w:cantSplit/>
          <w:trHeight w:val="255"/>
        </w:trPr>
        <w:tc>
          <w:tcPr>
            <w:tcW w:w="3847" w:type="dxa"/>
            <w:shd w:val="clear" w:color="auto" w:fill="auto"/>
            <w:vAlign w:val="center"/>
          </w:tcPr>
          <w:p w14:paraId="2242030A" w14:textId="77777777" w:rsidR="00B467E1" w:rsidRPr="005C65A4" w:rsidRDefault="00B467E1" w:rsidP="00B467E1">
            <w:pPr>
              <w:rPr>
                <w:sz w:val="16"/>
                <w:szCs w:val="18"/>
              </w:rPr>
            </w:pPr>
            <w:r w:rsidRPr="005C65A4">
              <w:rPr>
                <w:sz w:val="16"/>
                <w:szCs w:val="18"/>
              </w:rPr>
              <w:t>isTradeItemDesignedToBeDivisible</w:t>
            </w:r>
          </w:p>
        </w:tc>
        <w:tc>
          <w:tcPr>
            <w:tcW w:w="1228" w:type="dxa"/>
            <w:shd w:val="clear" w:color="auto" w:fill="auto"/>
            <w:vAlign w:val="bottom"/>
          </w:tcPr>
          <w:p w14:paraId="597B5785"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bottom"/>
          </w:tcPr>
          <w:p w14:paraId="6BD96EB1"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0F78734A"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1AEBA272" w14:textId="77777777" w:rsidR="00B467E1" w:rsidRPr="005C65A4" w:rsidRDefault="00B467E1" w:rsidP="00B467E1">
            <w:pPr>
              <w:rPr>
                <w:sz w:val="16"/>
                <w:szCs w:val="18"/>
              </w:rPr>
            </w:pPr>
            <w:r w:rsidRPr="005C65A4">
              <w:rPr>
                <w:sz w:val="16"/>
                <w:szCs w:val="18"/>
              </w:rPr>
              <w:t> </w:t>
            </w:r>
          </w:p>
        </w:tc>
      </w:tr>
      <w:tr w:rsidR="00B467E1" w:rsidRPr="00D668F9" w14:paraId="735AEA75" w14:textId="77777777" w:rsidTr="00512EFD">
        <w:trPr>
          <w:cantSplit/>
          <w:trHeight w:val="255"/>
        </w:trPr>
        <w:tc>
          <w:tcPr>
            <w:tcW w:w="3847" w:type="dxa"/>
            <w:shd w:val="clear" w:color="auto" w:fill="auto"/>
            <w:vAlign w:val="center"/>
          </w:tcPr>
          <w:p w14:paraId="5974E92E" w14:textId="77777777" w:rsidR="00B467E1" w:rsidRPr="005C65A4" w:rsidRDefault="00B467E1" w:rsidP="00B467E1">
            <w:pPr>
              <w:rPr>
                <w:sz w:val="16"/>
                <w:szCs w:val="18"/>
              </w:rPr>
            </w:pPr>
            <w:r w:rsidRPr="005C65A4">
              <w:rPr>
                <w:sz w:val="16"/>
                <w:szCs w:val="18"/>
              </w:rPr>
              <w:t>isTradeItemExemptFromDirectPartMarking</w:t>
            </w:r>
          </w:p>
        </w:tc>
        <w:tc>
          <w:tcPr>
            <w:tcW w:w="1228" w:type="dxa"/>
            <w:shd w:val="clear" w:color="auto" w:fill="auto"/>
            <w:vAlign w:val="bottom"/>
          </w:tcPr>
          <w:p w14:paraId="752260A0"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bottom"/>
          </w:tcPr>
          <w:p w14:paraId="42E1CEF0"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6BCCADEB"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2638FD52" w14:textId="77777777" w:rsidR="00B467E1" w:rsidRPr="005C65A4" w:rsidRDefault="00B467E1" w:rsidP="00B467E1">
            <w:pPr>
              <w:rPr>
                <w:sz w:val="16"/>
                <w:szCs w:val="18"/>
              </w:rPr>
            </w:pPr>
            <w:r w:rsidRPr="005C65A4">
              <w:rPr>
                <w:sz w:val="16"/>
                <w:szCs w:val="18"/>
              </w:rPr>
              <w:t> </w:t>
            </w:r>
          </w:p>
        </w:tc>
      </w:tr>
      <w:tr w:rsidR="00B467E1" w:rsidRPr="00D668F9" w14:paraId="545B78C8" w14:textId="77777777" w:rsidTr="004D7EA1">
        <w:trPr>
          <w:cantSplit/>
          <w:trHeight w:val="255"/>
        </w:trPr>
        <w:tc>
          <w:tcPr>
            <w:tcW w:w="3847" w:type="dxa"/>
            <w:shd w:val="clear" w:color="auto" w:fill="auto"/>
            <w:vAlign w:val="center"/>
          </w:tcPr>
          <w:p w14:paraId="01E18923" w14:textId="77777777" w:rsidR="00B467E1" w:rsidRPr="005C65A4" w:rsidRDefault="00B467E1" w:rsidP="00B467E1">
            <w:pPr>
              <w:rPr>
                <w:sz w:val="16"/>
                <w:szCs w:val="18"/>
              </w:rPr>
            </w:pPr>
            <w:r w:rsidRPr="005C65A4">
              <w:rPr>
                <w:sz w:val="16"/>
                <w:szCs w:val="18"/>
              </w:rPr>
              <w:t>isTradeItemExemptFromSerialisation</w:t>
            </w:r>
          </w:p>
        </w:tc>
        <w:tc>
          <w:tcPr>
            <w:tcW w:w="1228" w:type="dxa"/>
            <w:shd w:val="clear" w:color="auto" w:fill="auto"/>
            <w:vAlign w:val="bottom"/>
          </w:tcPr>
          <w:p w14:paraId="4456B64B"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bottom"/>
          </w:tcPr>
          <w:p w14:paraId="4D9C2607"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7A6BAFA9" w14:textId="77777777" w:rsidR="00B467E1" w:rsidRPr="005C65A4" w:rsidRDefault="00B467E1" w:rsidP="00B467E1">
            <w:pPr>
              <w:rPr>
                <w:sz w:val="16"/>
                <w:szCs w:val="18"/>
              </w:rPr>
            </w:pPr>
          </w:p>
        </w:tc>
        <w:tc>
          <w:tcPr>
            <w:tcW w:w="1180" w:type="dxa"/>
            <w:shd w:val="pct12" w:color="000000" w:fill="D9D9D9"/>
            <w:vAlign w:val="center"/>
          </w:tcPr>
          <w:p w14:paraId="103ECD6D" w14:textId="77777777" w:rsidR="00B467E1" w:rsidRPr="005C65A4" w:rsidRDefault="00B467E1" w:rsidP="00B467E1">
            <w:pPr>
              <w:rPr>
                <w:sz w:val="16"/>
                <w:szCs w:val="18"/>
              </w:rPr>
            </w:pPr>
          </w:p>
        </w:tc>
      </w:tr>
      <w:tr w:rsidR="00B467E1" w:rsidRPr="00D668F9" w14:paraId="5C46F8D1" w14:textId="77777777" w:rsidTr="00512EFD">
        <w:trPr>
          <w:cantSplit/>
          <w:trHeight w:val="255"/>
        </w:trPr>
        <w:tc>
          <w:tcPr>
            <w:tcW w:w="3847" w:type="dxa"/>
            <w:shd w:val="clear" w:color="auto" w:fill="auto"/>
            <w:vAlign w:val="center"/>
          </w:tcPr>
          <w:p w14:paraId="5435749C" w14:textId="77777777" w:rsidR="00B467E1" w:rsidRPr="005C65A4" w:rsidRDefault="00B467E1" w:rsidP="00B467E1">
            <w:pPr>
              <w:rPr>
                <w:sz w:val="16"/>
                <w:szCs w:val="18"/>
              </w:rPr>
            </w:pPr>
            <w:r w:rsidRPr="005C65A4">
              <w:rPr>
                <w:sz w:val="16"/>
                <w:szCs w:val="18"/>
              </w:rPr>
              <w:t>isTradeItemHanging</w:t>
            </w:r>
          </w:p>
        </w:tc>
        <w:tc>
          <w:tcPr>
            <w:tcW w:w="1228" w:type="dxa"/>
            <w:shd w:val="clear" w:color="auto" w:fill="auto"/>
            <w:vAlign w:val="center"/>
          </w:tcPr>
          <w:p w14:paraId="21C76A5A"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7A47C4D3"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2E56D375"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53FAEC45" w14:textId="77777777" w:rsidR="00B467E1" w:rsidRPr="005C65A4" w:rsidRDefault="00B467E1" w:rsidP="00B467E1">
            <w:pPr>
              <w:rPr>
                <w:sz w:val="16"/>
                <w:szCs w:val="18"/>
              </w:rPr>
            </w:pPr>
            <w:r w:rsidRPr="005C65A4">
              <w:rPr>
                <w:sz w:val="16"/>
                <w:szCs w:val="18"/>
              </w:rPr>
              <w:t> </w:t>
            </w:r>
          </w:p>
        </w:tc>
      </w:tr>
      <w:tr w:rsidR="00B467E1" w:rsidRPr="00D668F9" w14:paraId="23EE6D81" w14:textId="77777777" w:rsidTr="00512EFD">
        <w:trPr>
          <w:cantSplit/>
          <w:trHeight w:val="255"/>
        </w:trPr>
        <w:tc>
          <w:tcPr>
            <w:tcW w:w="3847" w:type="dxa"/>
            <w:shd w:val="clear" w:color="auto" w:fill="auto"/>
            <w:vAlign w:val="center"/>
          </w:tcPr>
          <w:p w14:paraId="29C45D64" w14:textId="77777777" w:rsidR="00B467E1" w:rsidRPr="005C65A4" w:rsidRDefault="00B467E1" w:rsidP="00B467E1">
            <w:pPr>
              <w:rPr>
                <w:sz w:val="16"/>
                <w:szCs w:val="18"/>
              </w:rPr>
            </w:pPr>
            <w:r w:rsidRPr="005C65A4">
              <w:rPr>
                <w:sz w:val="16"/>
                <w:szCs w:val="18"/>
              </w:rPr>
              <w:t>isTradeItemImplantable</w:t>
            </w:r>
          </w:p>
        </w:tc>
        <w:tc>
          <w:tcPr>
            <w:tcW w:w="1228" w:type="dxa"/>
            <w:shd w:val="clear" w:color="auto" w:fill="auto"/>
            <w:vAlign w:val="center"/>
          </w:tcPr>
          <w:p w14:paraId="6D3F9BA5" w14:textId="77777777" w:rsidR="00B467E1" w:rsidRPr="005C65A4" w:rsidRDefault="00B467E1" w:rsidP="00B467E1">
            <w:pPr>
              <w:rPr>
                <w:sz w:val="16"/>
                <w:szCs w:val="18"/>
              </w:rPr>
            </w:pPr>
            <w:r w:rsidRPr="005C65A4">
              <w:rPr>
                <w:sz w:val="16"/>
                <w:szCs w:val="18"/>
              </w:rPr>
              <w:t>Global</w:t>
            </w:r>
          </w:p>
        </w:tc>
        <w:tc>
          <w:tcPr>
            <w:tcW w:w="1472" w:type="dxa"/>
            <w:shd w:val="clear" w:color="auto" w:fill="auto"/>
            <w:noWrap/>
            <w:vAlign w:val="center"/>
          </w:tcPr>
          <w:p w14:paraId="3C42EC5F"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6E72D3D9"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463615C8" w14:textId="77777777" w:rsidR="00B467E1" w:rsidRPr="005C65A4" w:rsidRDefault="00B467E1" w:rsidP="00B467E1">
            <w:pPr>
              <w:rPr>
                <w:sz w:val="16"/>
                <w:szCs w:val="18"/>
              </w:rPr>
            </w:pPr>
            <w:r w:rsidRPr="005C65A4">
              <w:rPr>
                <w:sz w:val="16"/>
                <w:szCs w:val="18"/>
              </w:rPr>
              <w:t> </w:t>
            </w:r>
          </w:p>
        </w:tc>
      </w:tr>
      <w:tr w:rsidR="00B467E1" w:rsidRPr="00D668F9" w14:paraId="2A75533D" w14:textId="77777777" w:rsidTr="00512EFD">
        <w:trPr>
          <w:cantSplit/>
          <w:trHeight w:val="255"/>
        </w:trPr>
        <w:tc>
          <w:tcPr>
            <w:tcW w:w="3847" w:type="dxa"/>
            <w:shd w:val="clear" w:color="auto" w:fill="auto"/>
            <w:vAlign w:val="center"/>
          </w:tcPr>
          <w:p w14:paraId="0CEBAB28" w14:textId="77777777" w:rsidR="00B467E1" w:rsidRPr="005C65A4" w:rsidRDefault="00B467E1" w:rsidP="00B467E1">
            <w:pPr>
              <w:rPr>
                <w:sz w:val="16"/>
                <w:szCs w:val="18"/>
              </w:rPr>
            </w:pPr>
            <w:r w:rsidRPr="005C65A4">
              <w:rPr>
                <w:sz w:val="16"/>
                <w:szCs w:val="18"/>
              </w:rPr>
              <w:t>isTradeItemMarkedAsRecyclable</w:t>
            </w:r>
          </w:p>
        </w:tc>
        <w:tc>
          <w:tcPr>
            <w:tcW w:w="1228" w:type="dxa"/>
            <w:shd w:val="clear" w:color="auto" w:fill="auto"/>
            <w:vAlign w:val="center"/>
          </w:tcPr>
          <w:p w14:paraId="4811E756"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71E4A4DB"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6B9564DC"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5D4B3D23" w14:textId="77777777" w:rsidR="00B467E1" w:rsidRPr="005C65A4" w:rsidRDefault="00B467E1" w:rsidP="00B467E1">
            <w:pPr>
              <w:rPr>
                <w:sz w:val="16"/>
                <w:szCs w:val="18"/>
              </w:rPr>
            </w:pPr>
            <w:r w:rsidRPr="005C65A4">
              <w:rPr>
                <w:sz w:val="16"/>
                <w:szCs w:val="18"/>
              </w:rPr>
              <w:t> </w:t>
            </w:r>
          </w:p>
        </w:tc>
      </w:tr>
      <w:tr w:rsidR="00B467E1" w:rsidRPr="00D668F9" w14:paraId="47BD5167" w14:textId="77777777" w:rsidTr="00512EFD">
        <w:trPr>
          <w:cantSplit/>
          <w:trHeight w:val="255"/>
        </w:trPr>
        <w:tc>
          <w:tcPr>
            <w:tcW w:w="3847" w:type="dxa"/>
            <w:shd w:val="clear" w:color="auto" w:fill="auto"/>
            <w:vAlign w:val="center"/>
          </w:tcPr>
          <w:p w14:paraId="720717BC" w14:textId="77777777" w:rsidR="00B467E1" w:rsidRPr="005C65A4" w:rsidRDefault="00B467E1" w:rsidP="00B467E1">
            <w:pPr>
              <w:rPr>
                <w:sz w:val="16"/>
                <w:szCs w:val="18"/>
              </w:rPr>
            </w:pPr>
            <w:r w:rsidRPr="005C65A4">
              <w:rPr>
                <w:sz w:val="16"/>
                <w:szCs w:val="18"/>
              </w:rPr>
              <w:t>isTradeItemMarkedNoShake</w:t>
            </w:r>
          </w:p>
        </w:tc>
        <w:tc>
          <w:tcPr>
            <w:tcW w:w="1228" w:type="dxa"/>
            <w:shd w:val="clear" w:color="auto" w:fill="auto"/>
            <w:vAlign w:val="center"/>
          </w:tcPr>
          <w:p w14:paraId="15267991"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0012634E"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5C786094"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111E0548" w14:textId="77777777" w:rsidR="00B467E1" w:rsidRPr="005C65A4" w:rsidRDefault="00B467E1" w:rsidP="00B467E1">
            <w:pPr>
              <w:rPr>
                <w:sz w:val="16"/>
                <w:szCs w:val="18"/>
              </w:rPr>
            </w:pPr>
            <w:r w:rsidRPr="005C65A4">
              <w:rPr>
                <w:sz w:val="16"/>
                <w:szCs w:val="18"/>
              </w:rPr>
              <w:t> </w:t>
            </w:r>
          </w:p>
        </w:tc>
      </w:tr>
      <w:tr w:rsidR="00B467E1" w:rsidRPr="00D668F9" w14:paraId="395D1BC8" w14:textId="77777777" w:rsidTr="00512EFD">
        <w:trPr>
          <w:cantSplit/>
          <w:trHeight w:val="255"/>
        </w:trPr>
        <w:tc>
          <w:tcPr>
            <w:tcW w:w="3847" w:type="dxa"/>
            <w:shd w:val="clear" w:color="auto" w:fill="auto"/>
            <w:vAlign w:val="center"/>
          </w:tcPr>
          <w:p w14:paraId="44E8C9BD" w14:textId="77777777" w:rsidR="00B467E1" w:rsidRPr="005C65A4" w:rsidRDefault="00B467E1" w:rsidP="00B467E1">
            <w:pPr>
              <w:rPr>
                <w:sz w:val="16"/>
                <w:szCs w:val="18"/>
              </w:rPr>
            </w:pPr>
            <w:r w:rsidRPr="005C65A4">
              <w:rPr>
                <w:sz w:val="16"/>
                <w:szCs w:val="18"/>
              </w:rPr>
              <w:t>isTradeItemNonphysical</w:t>
            </w:r>
          </w:p>
        </w:tc>
        <w:tc>
          <w:tcPr>
            <w:tcW w:w="1228" w:type="dxa"/>
            <w:shd w:val="clear" w:color="auto" w:fill="auto"/>
            <w:vAlign w:val="center"/>
          </w:tcPr>
          <w:p w14:paraId="31903206" w14:textId="77777777" w:rsidR="00B467E1" w:rsidRPr="005C65A4" w:rsidRDefault="00B467E1" w:rsidP="00B467E1">
            <w:pPr>
              <w:rPr>
                <w:sz w:val="16"/>
                <w:szCs w:val="18"/>
              </w:rPr>
            </w:pPr>
            <w:r w:rsidRPr="005C65A4">
              <w:rPr>
                <w:sz w:val="16"/>
                <w:szCs w:val="18"/>
              </w:rPr>
              <w:t>Global</w:t>
            </w:r>
          </w:p>
        </w:tc>
        <w:tc>
          <w:tcPr>
            <w:tcW w:w="1472" w:type="dxa"/>
            <w:shd w:val="clear" w:color="auto" w:fill="auto"/>
            <w:noWrap/>
            <w:vAlign w:val="center"/>
          </w:tcPr>
          <w:p w14:paraId="03DBEC45"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2703CF9C"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58406485" w14:textId="77777777" w:rsidR="00B467E1" w:rsidRPr="005C65A4" w:rsidRDefault="00B467E1" w:rsidP="00B467E1">
            <w:pPr>
              <w:rPr>
                <w:sz w:val="16"/>
                <w:szCs w:val="18"/>
              </w:rPr>
            </w:pPr>
            <w:r w:rsidRPr="005C65A4">
              <w:rPr>
                <w:sz w:val="16"/>
                <w:szCs w:val="18"/>
              </w:rPr>
              <w:t> </w:t>
            </w:r>
          </w:p>
        </w:tc>
      </w:tr>
      <w:tr w:rsidR="00B467E1" w:rsidRPr="00D668F9" w14:paraId="062B8762" w14:textId="77777777" w:rsidTr="00512EFD">
        <w:trPr>
          <w:cantSplit/>
          <w:trHeight w:val="255"/>
        </w:trPr>
        <w:tc>
          <w:tcPr>
            <w:tcW w:w="3847" w:type="dxa"/>
            <w:shd w:val="clear" w:color="auto" w:fill="auto"/>
            <w:vAlign w:val="center"/>
          </w:tcPr>
          <w:p w14:paraId="43FF9CDA" w14:textId="77777777" w:rsidR="00B467E1" w:rsidRPr="005C65A4" w:rsidRDefault="00B467E1" w:rsidP="00B467E1">
            <w:pPr>
              <w:rPr>
                <w:sz w:val="16"/>
                <w:szCs w:val="18"/>
              </w:rPr>
            </w:pPr>
            <w:r w:rsidRPr="005C65A4">
              <w:rPr>
                <w:sz w:val="16"/>
                <w:szCs w:val="18"/>
              </w:rPr>
              <w:t>istradeItemPackedIrregularly</w:t>
            </w:r>
          </w:p>
        </w:tc>
        <w:tc>
          <w:tcPr>
            <w:tcW w:w="1228" w:type="dxa"/>
            <w:shd w:val="clear" w:color="auto" w:fill="auto"/>
            <w:vAlign w:val="center"/>
          </w:tcPr>
          <w:p w14:paraId="40311ED4" w14:textId="77777777" w:rsidR="00B467E1" w:rsidRPr="005C65A4" w:rsidRDefault="00B467E1" w:rsidP="00B467E1">
            <w:pPr>
              <w:rPr>
                <w:sz w:val="16"/>
                <w:szCs w:val="18"/>
              </w:rPr>
            </w:pPr>
            <w:r w:rsidRPr="005C65A4">
              <w:rPr>
                <w:sz w:val="16"/>
                <w:szCs w:val="18"/>
              </w:rPr>
              <w:t>Global</w:t>
            </w:r>
          </w:p>
        </w:tc>
        <w:tc>
          <w:tcPr>
            <w:tcW w:w="1472" w:type="dxa"/>
            <w:shd w:val="clear" w:color="auto" w:fill="auto"/>
            <w:noWrap/>
            <w:vAlign w:val="center"/>
          </w:tcPr>
          <w:p w14:paraId="3778775E"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23882E83"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3A6D1781" w14:textId="77777777" w:rsidR="00B467E1" w:rsidRPr="005C65A4" w:rsidRDefault="00B467E1" w:rsidP="00B467E1">
            <w:pPr>
              <w:rPr>
                <w:sz w:val="16"/>
                <w:szCs w:val="18"/>
              </w:rPr>
            </w:pPr>
            <w:r w:rsidRPr="005C65A4">
              <w:rPr>
                <w:sz w:val="16"/>
                <w:szCs w:val="18"/>
              </w:rPr>
              <w:t> </w:t>
            </w:r>
          </w:p>
        </w:tc>
      </w:tr>
      <w:tr w:rsidR="00B467E1" w:rsidRPr="00D668F9" w14:paraId="38F68D0A" w14:textId="77777777" w:rsidTr="00512EFD">
        <w:trPr>
          <w:cantSplit/>
          <w:trHeight w:val="255"/>
        </w:trPr>
        <w:tc>
          <w:tcPr>
            <w:tcW w:w="3847" w:type="dxa"/>
            <w:shd w:val="clear" w:color="auto" w:fill="auto"/>
            <w:vAlign w:val="center"/>
          </w:tcPr>
          <w:p w14:paraId="4EF57412" w14:textId="77777777" w:rsidR="00B467E1" w:rsidRPr="005C65A4" w:rsidRDefault="00B467E1" w:rsidP="00B467E1">
            <w:pPr>
              <w:rPr>
                <w:sz w:val="16"/>
                <w:szCs w:val="18"/>
              </w:rPr>
            </w:pPr>
            <w:r w:rsidRPr="005C65A4">
              <w:rPr>
                <w:sz w:val="16"/>
                <w:szCs w:val="18"/>
              </w:rPr>
              <w:t>isTradeItemAPromotionalUnit</w:t>
            </w:r>
          </w:p>
        </w:tc>
        <w:tc>
          <w:tcPr>
            <w:tcW w:w="1228" w:type="dxa"/>
            <w:shd w:val="clear" w:color="auto" w:fill="auto"/>
            <w:vAlign w:val="center"/>
          </w:tcPr>
          <w:p w14:paraId="3972BC98"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01B9D5D6" w14:textId="77777777" w:rsidR="00B467E1" w:rsidRPr="005C65A4" w:rsidRDefault="00B467E1" w:rsidP="00B467E1">
            <w:pPr>
              <w:rPr>
                <w:sz w:val="16"/>
                <w:szCs w:val="18"/>
              </w:rPr>
            </w:pPr>
            <w:r w:rsidRPr="005C65A4">
              <w:rPr>
                <w:sz w:val="16"/>
                <w:szCs w:val="18"/>
              </w:rPr>
              <w:t>T.P.Neutral &amp; T.P.Dependent</w:t>
            </w:r>
          </w:p>
        </w:tc>
        <w:tc>
          <w:tcPr>
            <w:tcW w:w="1201" w:type="dxa"/>
            <w:shd w:val="pct12" w:color="000000" w:fill="D9D9D9"/>
            <w:vAlign w:val="center"/>
          </w:tcPr>
          <w:p w14:paraId="514D1236" w14:textId="77777777" w:rsidR="00B467E1" w:rsidRPr="005C65A4" w:rsidRDefault="00B467E1" w:rsidP="00B467E1">
            <w:pPr>
              <w:rPr>
                <w:sz w:val="16"/>
                <w:szCs w:val="18"/>
              </w:rPr>
            </w:pPr>
          </w:p>
        </w:tc>
        <w:tc>
          <w:tcPr>
            <w:tcW w:w="1180" w:type="dxa"/>
            <w:shd w:val="pct12" w:color="000000" w:fill="D9D9D9"/>
            <w:vAlign w:val="center"/>
          </w:tcPr>
          <w:p w14:paraId="14C0868D" w14:textId="77777777" w:rsidR="00B467E1" w:rsidRPr="005C65A4" w:rsidRDefault="00B467E1" w:rsidP="00B467E1">
            <w:pPr>
              <w:rPr>
                <w:sz w:val="16"/>
                <w:szCs w:val="18"/>
              </w:rPr>
            </w:pPr>
          </w:p>
        </w:tc>
      </w:tr>
      <w:tr w:rsidR="00B467E1" w:rsidRPr="00D668F9" w14:paraId="6DB84956" w14:textId="77777777" w:rsidTr="00512EFD">
        <w:trPr>
          <w:cantSplit/>
          <w:trHeight w:val="255"/>
        </w:trPr>
        <w:tc>
          <w:tcPr>
            <w:tcW w:w="3847" w:type="dxa"/>
            <w:shd w:val="clear" w:color="auto" w:fill="auto"/>
            <w:vAlign w:val="center"/>
          </w:tcPr>
          <w:p w14:paraId="658D8CDA" w14:textId="77777777" w:rsidR="00B467E1" w:rsidRPr="005C65A4" w:rsidRDefault="00B467E1" w:rsidP="00B467E1">
            <w:pPr>
              <w:rPr>
                <w:sz w:val="16"/>
                <w:szCs w:val="18"/>
              </w:rPr>
            </w:pPr>
            <w:r w:rsidRPr="005C65A4">
              <w:rPr>
                <w:sz w:val="16"/>
                <w:szCs w:val="18"/>
              </w:rPr>
              <w:t>isTradeItemREACHRelevant</w:t>
            </w:r>
          </w:p>
        </w:tc>
        <w:tc>
          <w:tcPr>
            <w:tcW w:w="1228" w:type="dxa"/>
            <w:shd w:val="clear" w:color="auto" w:fill="auto"/>
            <w:vAlign w:val="center"/>
          </w:tcPr>
          <w:p w14:paraId="02616755" w14:textId="77777777" w:rsidR="00B467E1" w:rsidRPr="005C65A4" w:rsidRDefault="00B467E1" w:rsidP="00B467E1">
            <w:pPr>
              <w:rPr>
                <w:sz w:val="16"/>
                <w:szCs w:val="18"/>
              </w:rPr>
            </w:pPr>
            <w:r w:rsidRPr="005C65A4">
              <w:rPr>
                <w:sz w:val="16"/>
                <w:szCs w:val="18"/>
              </w:rPr>
              <w:t>Local</w:t>
            </w:r>
          </w:p>
        </w:tc>
        <w:tc>
          <w:tcPr>
            <w:tcW w:w="1472" w:type="dxa"/>
            <w:shd w:val="clear" w:color="auto" w:fill="auto"/>
            <w:noWrap/>
            <w:vAlign w:val="center"/>
          </w:tcPr>
          <w:p w14:paraId="6DC5DD13"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5ABF20C2"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715890CF" w14:textId="77777777" w:rsidR="00B467E1" w:rsidRPr="005C65A4" w:rsidRDefault="00B467E1" w:rsidP="00B467E1">
            <w:pPr>
              <w:rPr>
                <w:sz w:val="16"/>
                <w:szCs w:val="18"/>
              </w:rPr>
            </w:pPr>
            <w:r w:rsidRPr="005C65A4">
              <w:rPr>
                <w:sz w:val="16"/>
                <w:szCs w:val="18"/>
              </w:rPr>
              <w:t> </w:t>
            </w:r>
          </w:p>
        </w:tc>
      </w:tr>
      <w:tr w:rsidR="00B467E1" w:rsidRPr="00D668F9" w14:paraId="26AA4746" w14:textId="77777777" w:rsidTr="00512EFD">
        <w:trPr>
          <w:cantSplit/>
          <w:trHeight w:val="255"/>
        </w:trPr>
        <w:tc>
          <w:tcPr>
            <w:tcW w:w="3847" w:type="dxa"/>
            <w:shd w:val="clear" w:color="auto" w:fill="auto"/>
            <w:vAlign w:val="center"/>
          </w:tcPr>
          <w:p w14:paraId="51E2570F" w14:textId="77777777" w:rsidR="00B467E1" w:rsidRPr="005C65A4" w:rsidRDefault="00B467E1" w:rsidP="00B467E1">
            <w:pPr>
              <w:rPr>
                <w:sz w:val="16"/>
                <w:szCs w:val="18"/>
              </w:rPr>
            </w:pPr>
            <w:r w:rsidRPr="005C65A4">
              <w:rPr>
                <w:sz w:val="16"/>
                <w:szCs w:val="18"/>
              </w:rPr>
              <w:t>isTradeItemRecalled</w:t>
            </w:r>
          </w:p>
        </w:tc>
        <w:tc>
          <w:tcPr>
            <w:tcW w:w="1228" w:type="dxa"/>
            <w:shd w:val="clear" w:color="auto" w:fill="auto"/>
            <w:vAlign w:val="center"/>
          </w:tcPr>
          <w:p w14:paraId="7332CD29"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7EF5A19D"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304610D4"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0B00542F" w14:textId="77777777" w:rsidR="00B467E1" w:rsidRPr="005C65A4" w:rsidRDefault="00B467E1" w:rsidP="00B467E1">
            <w:pPr>
              <w:rPr>
                <w:sz w:val="16"/>
                <w:szCs w:val="18"/>
              </w:rPr>
            </w:pPr>
            <w:r w:rsidRPr="005C65A4">
              <w:rPr>
                <w:sz w:val="16"/>
                <w:szCs w:val="18"/>
              </w:rPr>
              <w:t> </w:t>
            </w:r>
          </w:p>
        </w:tc>
      </w:tr>
      <w:tr w:rsidR="00B467E1" w:rsidRPr="00D668F9" w14:paraId="7028CBA2" w14:textId="77777777" w:rsidTr="00512EFD">
        <w:trPr>
          <w:cantSplit/>
          <w:trHeight w:val="255"/>
        </w:trPr>
        <w:tc>
          <w:tcPr>
            <w:tcW w:w="3847" w:type="dxa"/>
            <w:shd w:val="clear" w:color="auto" w:fill="auto"/>
            <w:vAlign w:val="center"/>
          </w:tcPr>
          <w:p w14:paraId="6D7D04BF" w14:textId="77777777" w:rsidR="00B467E1" w:rsidRPr="005C65A4" w:rsidRDefault="00B467E1" w:rsidP="00B467E1">
            <w:pPr>
              <w:rPr>
                <w:sz w:val="16"/>
                <w:szCs w:val="18"/>
              </w:rPr>
            </w:pPr>
            <w:r w:rsidRPr="005C65A4">
              <w:rPr>
                <w:sz w:val="16"/>
                <w:szCs w:val="18"/>
              </w:rPr>
              <w:t>isTradeItemReconditioned</w:t>
            </w:r>
          </w:p>
        </w:tc>
        <w:tc>
          <w:tcPr>
            <w:tcW w:w="1228" w:type="dxa"/>
            <w:shd w:val="clear" w:color="auto" w:fill="auto"/>
            <w:vAlign w:val="center"/>
          </w:tcPr>
          <w:p w14:paraId="702BF5B1" w14:textId="77777777" w:rsidR="00B467E1" w:rsidRPr="005C65A4" w:rsidRDefault="00B467E1" w:rsidP="00B467E1">
            <w:pPr>
              <w:rPr>
                <w:sz w:val="16"/>
                <w:szCs w:val="18"/>
              </w:rPr>
            </w:pPr>
            <w:r w:rsidRPr="005C65A4">
              <w:rPr>
                <w:sz w:val="16"/>
                <w:szCs w:val="18"/>
              </w:rPr>
              <w:t>Global</w:t>
            </w:r>
          </w:p>
        </w:tc>
        <w:tc>
          <w:tcPr>
            <w:tcW w:w="1472" w:type="dxa"/>
            <w:shd w:val="clear" w:color="auto" w:fill="auto"/>
            <w:noWrap/>
            <w:vAlign w:val="center"/>
          </w:tcPr>
          <w:p w14:paraId="617D6D20"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23D05F23"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0BDE7485" w14:textId="77777777" w:rsidR="00B467E1" w:rsidRPr="005C65A4" w:rsidRDefault="00B467E1" w:rsidP="00B467E1">
            <w:pPr>
              <w:rPr>
                <w:sz w:val="16"/>
                <w:szCs w:val="18"/>
              </w:rPr>
            </w:pPr>
            <w:r w:rsidRPr="005C65A4">
              <w:rPr>
                <w:sz w:val="16"/>
                <w:szCs w:val="18"/>
              </w:rPr>
              <w:t> </w:t>
            </w:r>
          </w:p>
        </w:tc>
      </w:tr>
      <w:tr w:rsidR="00B467E1" w:rsidRPr="00D668F9" w14:paraId="474FB4FD" w14:textId="77777777" w:rsidTr="00512EFD">
        <w:trPr>
          <w:cantSplit/>
          <w:trHeight w:val="255"/>
        </w:trPr>
        <w:tc>
          <w:tcPr>
            <w:tcW w:w="3847" w:type="dxa"/>
            <w:shd w:val="clear" w:color="auto" w:fill="auto"/>
            <w:vAlign w:val="center"/>
          </w:tcPr>
          <w:p w14:paraId="68190454" w14:textId="77777777" w:rsidR="00B467E1" w:rsidRPr="005C65A4" w:rsidRDefault="00B467E1" w:rsidP="00B467E1">
            <w:pPr>
              <w:rPr>
                <w:sz w:val="16"/>
                <w:szCs w:val="18"/>
              </w:rPr>
            </w:pPr>
            <w:r w:rsidRPr="005C65A4">
              <w:rPr>
                <w:sz w:val="16"/>
                <w:szCs w:val="18"/>
              </w:rPr>
              <w:t>isTradeItemRegulatoryCompliant</w:t>
            </w:r>
          </w:p>
        </w:tc>
        <w:tc>
          <w:tcPr>
            <w:tcW w:w="1228" w:type="dxa"/>
            <w:shd w:val="clear" w:color="auto" w:fill="auto"/>
            <w:vAlign w:val="bottom"/>
          </w:tcPr>
          <w:p w14:paraId="22C7FBBC"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bottom"/>
          </w:tcPr>
          <w:p w14:paraId="6D112061"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45141536"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2E7E88B8" w14:textId="77777777" w:rsidR="00B467E1" w:rsidRPr="005C65A4" w:rsidRDefault="00B467E1" w:rsidP="00B467E1">
            <w:pPr>
              <w:rPr>
                <w:sz w:val="16"/>
                <w:szCs w:val="18"/>
              </w:rPr>
            </w:pPr>
            <w:r w:rsidRPr="005C65A4">
              <w:rPr>
                <w:sz w:val="16"/>
                <w:szCs w:val="18"/>
              </w:rPr>
              <w:t> </w:t>
            </w:r>
          </w:p>
        </w:tc>
      </w:tr>
      <w:tr w:rsidR="00B467E1" w:rsidRPr="00D668F9" w14:paraId="130E7C01" w14:textId="77777777" w:rsidTr="00512EFD">
        <w:trPr>
          <w:cantSplit/>
          <w:trHeight w:val="255"/>
        </w:trPr>
        <w:tc>
          <w:tcPr>
            <w:tcW w:w="3847" w:type="dxa"/>
            <w:shd w:val="clear" w:color="auto" w:fill="auto"/>
            <w:vAlign w:val="bottom"/>
          </w:tcPr>
          <w:p w14:paraId="57DF25F3" w14:textId="77777777" w:rsidR="00B467E1" w:rsidRPr="005C65A4" w:rsidRDefault="00B467E1" w:rsidP="00B467E1">
            <w:pPr>
              <w:rPr>
                <w:sz w:val="16"/>
                <w:szCs w:val="18"/>
              </w:rPr>
            </w:pPr>
            <w:r w:rsidRPr="005C65A4">
              <w:rPr>
                <w:sz w:val="16"/>
                <w:szCs w:val="18"/>
              </w:rPr>
              <w:t>isTradeItemReinstated</w:t>
            </w:r>
          </w:p>
        </w:tc>
        <w:tc>
          <w:tcPr>
            <w:tcW w:w="1228" w:type="dxa"/>
            <w:shd w:val="clear" w:color="auto" w:fill="auto"/>
            <w:vAlign w:val="bottom"/>
          </w:tcPr>
          <w:p w14:paraId="26BFC587"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bottom"/>
          </w:tcPr>
          <w:p w14:paraId="26099540"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58AF7D7C"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5F6DD197" w14:textId="77777777" w:rsidR="00B467E1" w:rsidRPr="005C65A4" w:rsidRDefault="00B467E1" w:rsidP="00B467E1">
            <w:pPr>
              <w:rPr>
                <w:sz w:val="16"/>
                <w:szCs w:val="18"/>
              </w:rPr>
            </w:pPr>
            <w:r w:rsidRPr="005C65A4">
              <w:rPr>
                <w:sz w:val="16"/>
                <w:szCs w:val="18"/>
              </w:rPr>
              <w:t> </w:t>
            </w:r>
          </w:p>
        </w:tc>
      </w:tr>
      <w:tr w:rsidR="00B467E1" w:rsidRPr="00D668F9" w14:paraId="425FAAC9" w14:textId="77777777" w:rsidTr="00512EFD">
        <w:trPr>
          <w:cantSplit/>
          <w:trHeight w:val="255"/>
        </w:trPr>
        <w:tc>
          <w:tcPr>
            <w:tcW w:w="3847" w:type="dxa"/>
            <w:shd w:val="clear" w:color="auto" w:fill="auto"/>
            <w:vAlign w:val="center"/>
          </w:tcPr>
          <w:p w14:paraId="2DB7E64A" w14:textId="77777777" w:rsidR="00B467E1" w:rsidRPr="005C65A4" w:rsidRDefault="00B467E1" w:rsidP="00B467E1">
            <w:pPr>
              <w:rPr>
                <w:sz w:val="16"/>
                <w:szCs w:val="18"/>
              </w:rPr>
            </w:pPr>
            <w:r w:rsidRPr="005C65A4">
              <w:rPr>
                <w:sz w:val="16"/>
                <w:szCs w:val="18"/>
              </w:rPr>
              <w:t>isTradeItemReorderable</w:t>
            </w:r>
          </w:p>
        </w:tc>
        <w:tc>
          <w:tcPr>
            <w:tcW w:w="1228" w:type="dxa"/>
            <w:shd w:val="clear" w:color="auto" w:fill="auto"/>
            <w:vAlign w:val="center"/>
          </w:tcPr>
          <w:p w14:paraId="030A7A01"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43F73907"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7E539204"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67159771" w14:textId="77777777" w:rsidR="00B467E1" w:rsidRPr="005C65A4" w:rsidRDefault="00B467E1" w:rsidP="00B467E1">
            <w:pPr>
              <w:rPr>
                <w:sz w:val="16"/>
                <w:szCs w:val="18"/>
              </w:rPr>
            </w:pPr>
            <w:r w:rsidRPr="005C65A4">
              <w:rPr>
                <w:sz w:val="16"/>
                <w:szCs w:val="18"/>
              </w:rPr>
              <w:t> </w:t>
            </w:r>
          </w:p>
        </w:tc>
      </w:tr>
      <w:tr w:rsidR="00B467E1" w:rsidRPr="00D668F9" w14:paraId="5ECF11D0" w14:textId="77777777" w:rsidTr="00512EFD">
        <w:trPr>
          <w:cantSplit/>
          <w:trHeight w:val="255"/>
        </w:trPr>
        <w:tc>
          <w:tcPr>
            <w:tcW w:w="3847" w:type="dxa"/>
            <w:shd w:val="clear" w:color="auto" w:fill="auto"/>
            <w:vAlign w:val="center"/>
          </w:tcPr>
          <w:p w14:paraId="6B27A79A" w14:textId="77777777" w:rsidR="00B467E1" w:rsidRPr="005C65A4" w:rsidRDefault="00B467E1" w:rsidP="00B467E1">
            <w:pPr>
              <w:rPr>
                <w:sz w:val="16"/>
                <w:szCs w:val="18"/>
              </w:rPr>
            </w:pPr>
            <w:r w:rsidRPr="005C65A4">
              <w:rPr>
                <w:sz w:val="16"/>
                <w:szCs w:val="18"/>
              </w:rPr>
              <w:t>isTradeItemRequiredToRemainSterile</w:t>
            </w:r>
          </w:p>
        </w:tc>
        <w:tc>
          <w:tcPr>
            <w:tcW w:w="1228" w:type="dxa"/>
            <w:shd w:val="clear" w:color="auto" w:fill="auto"/>
            <w:vAlign w:val="center"/>
          </w:tcPr>
          <w:p w14:paraId="6B559CD4" w14:textId="77777777" w:rsidR="00B467E1" w:rsidRPr="005C65A4" w:rsidRDefault="00B467E1" w:rsidP="00B467E1">
            <w:pPr>
              <w:rPr>
                <w:sz w:val="16"/>
                <w:szCs w:val="18"/>
              </w:rPr>
            </w:pPr>
            <w:r w:rsidRPr="005C65A4">
              <w:rPr>
                <w:sz w:val="16"/>
                <w:szCs w:val="18"/>
              </w:rPr>
              <w:t>Global</w:t>
            </w:r>
          </w:p>
        </w:tc>
        <w:tc>
          <w:tcPr>
            <w:tcW w:w="1472" w:type="dxa"/>
            <w:shd w:val="clear" w:color="auto" w:fill="auto"/>
            <w:noWrap/>
            <w:vAlign w:val="center"/>
          </w:tcPr>
          <w:p w14:paraId="4E6E61C8" w14:textId="77777777" w:rsidR="00B467E1" w:rsidRPr="005C65A4" w:rsidRDefault="00B467E1" w:rsidP="00B467E1">
            <w:pPr>
              <w:rPr>
                <w:sz w:val="16"/>
                <w:szCs w:val="18"/>
              </w:rPr>
            </w:pPr>
            <w:r w:rsidRPr="005C65A4">
              <w:rPr>
                <w:sz w:val="16"/>
                <w:szCs w:val="18"/>
              </w:rPr>
              <w:t> T.P.Neutral</w:t>
            </w:r>
          </w:p>
        </w:tc>
        <w:tc>
          <w:tcPr>
            <w:tcW w:w="1201" w:type="dxa"/>
            <w:shd w:val="pct12" w:color="000000" w:fill="D9D9D9"/>
            <w:vAlign w:val="center"/>
          </w:tcPr>
          <w:p w14:paraId="7BAA1DBA"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4843743D" w14:textId="77777777" w:rsidR="00B467E1" w:rsidRPr="005C65A4" w:rsidRDefault="00B467E1" w:rsidP="00B467E1">
            <w:pPr>
              <w:rPr>
                <w:sz w:val="16"/>
                <w:szCs w:val="18"/>
              </w:rPr>
            </w:pPr>
            <w:r w:rsidRPr="005C65A4">
              <w:rPr>
                <w:sz w:val="16"/>
                <w:szCs w:val="18"/>
              </w:rPr>
              <w:t> </w:t>
            </w:r>
          </w:p>
        </w:tc>
      </w:tr>
      <w:tr w:rsidR="00B467E1" w:rsidRPr="00D668F9" w14:paraId="0A2B38E3" w14:textId="77777777" w:rsidTr="00512EFD">
        <w:trPr>
          <w:cantSplit/>
          <w:trHeight w:val="255"/>
        </w:trPr>
        <w:tc>
          <w:tcPr>
            <w:tcW w:w="3847" w:type="dxa"/>
            <w:shd w:val="clear" w:color="auto" w:fill="auto"/>
            <w:vAlign w:val="center"/>
          </w:tcPr>
          <w:p w14:paraId="48EB479B" w14:textId="77777777" w:rsidR="00B467E1" w:rsidRPr="005C65A4" w:rsidRDefault="00B467E1" w:rsidP="00B467E1">
            <w:pPr>
              <w:rPr>
                <w:sz w:val="16"/>
                <w:szCs w:val="18"/>
              </w:rPr>
            </w:pPr>
            <w:r w:rsidRPr="005C65A4">
              <w:rPr>
                <w:sz w:val="16"/>
                <w:szCs w:val="18"/>
              </w:rPr>
              <w:t>isTradeItemRigidPlasticPackagingContainer</w:t>
            </w:r>
          </w:p>
        </w:tc>
        <w:tc>
          <w:tcPr>
            <w:tcW w:w="1228" w:type="dxa"/>
            <w:shd w:val="clear" w:color="auto" w:fill="auto"/>
            <w:vAlign w:val="center"/>
          </w:tcPr>
          <w:p w14:paraId="0526E67F" w14:textId="77777777" w:rsidR="00B467E1" w:rsidRPr="005C65A4" w:rsidRDefault="00B467E1" w:rsidP="00B467E1">
            <w:pPr>
              <w:rPr>
                <w:sz w:val="16"/>
                <w:szCs w:val="18"/>
              </w:rPr>
            </w:pPr>
            <w:r w:rsidRPr="005C65A4">
              <w:rPr>
                <w:sz w:val="16"/>
                <w:szCs w:val="18"/>
              </w:rPr>
              <w:t>Global</w:t>
            </w:r>
          </w:p>
        </w:tc>
        <w:tc>
          <w:tcPr>
            <w:tcW w:w="1472" w:type="dxa"/>
            <w:shd w:val="clear" w:color="auto" w:fill="auto"/>
            <w:noWrap/>
            <w:vAlign w:val="center"/>
          </w:tcPr>
          <w:p w14:paraId="406539CE"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06675900"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45CDFB37" w14:textId="77777777" w:rsidR="00B467E1" w:rsidRPr="005C65A4" w:rsidRDefault="00B467E1" w:rsidP="00B467E1">
            <w:pPr>
              <w:rPr>
                <w:sz w:val="16"/>
                <w:szCs w:val="18"/>
              </w:rPr>
            </w:pPr>
            <w:r w:rsidRPr="005C65A4">
              <w:rPr>
                <w:sz w:val="16"/>
                <w:szCs w:val="18"/>
              </w:rPr>
              <w:t> </w:t>
            </w:r>
          </w:p>
        </w:tc>
      </w:tr>
      <w:tr w:rsidR="00B467E1" w:rsidRPr="00D668F9" w14:paraId="099DF607" w14:textId="77777777" w:rsidTr="00512EFD">
        <w:trPr>
          <w:cantSplit/>
          <w:trHeight w:val="255"/>
        </w:trPr>
        <w:tc>
          <w:tcPr>
            <w:tcW w:w="3847" w:type="dxa"/>
            <w:shd w:val="clear" w:color="auto" w:fill="auto"/>
            <w:vAlign w:val="center"/>
          </w:tcPr>
          <w:p w14:paraId="37321004" w14:textId="77777777" w:rsidR="00B467E1" w:rsidRPr="005C65A4" w:rsidRDefault="00B467E1" w:rsidP="00B467E1">
            <w:pPr>
              <w:rPr>
                <w:sz w:val="16"/>
                <w:szCs w:val="18"/>
              </w:rPr>
            </w:pPr>
            <w:r w:rsidRPr="005C65A4">
              <w:rPr>
                <w:sz w:val="16"/>
                <w:szCs w:val="18"/>
              </w:rPr>
              <w:t>isTradeItemROHSCompliant</w:t>
            </w:r>
          </w:p>
        </w:tc>
        <w:tc>
          <w:tcPr>
            <w:tcW w:w="1228" w:type="dxa"/>
            <w:shd w:val="clear" w:color="auto" w:fill="auto"/>
            <w:vAlign w:val="center"/>
          </w:tcPr>
          <w:p w14:paraId="169D4219" w14:textId="77777777" w:rsidR="00B467E1" w:rsidRPr="005C65A4" w:rsidRDefault="00B467E1" w:rsidP="00B467E1">
            <w:pPr>
              <w:rPr>
                <w:sz w:val="16"/>
                <w:szCs w:val="18"/>
              </w:rPr>
            </w:pPr>
            <w:r w:rsidRPr="005C65A4">
              <w:rPr>
                <w:sz w:val="16"/>
                <w:szCs w:val="18"/>
              </w:rPr>
              <w:t>Global</w:t>
            </w:r>
          </w:p>
        </w:tc>
        <w:tc>
          <w:tcPr>
            <w:tcW w:w="1472" w:type="dxa"/>
            <w:shd w:val="clear" w:color="auto" w:fill="auto"/>
            <w:noWrap/>
            <w:vAlign w:val="center"/>
          </w:tcPr>
          <w:p w14:paraId="29FD67FD"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798B2382"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69DE20D2" w14:textId="77777777" w:rsidR="00B467E1" w:rsidRPr="005C65A4" w:rsidRDefault="00B467E1" w:rsidP="00B467E1">
            <w:pPr>
              <w:rPr>
                <w:sz w:val="16"/>
                <w:szCs w:val="18"/>
              </w:rPr>
            </w:pPr>
            <w:r w:rsidRPr="005C65A4">
              <w:rPr>
                <w:sz w:val="16"/>
                <w:szCs w:val="18"/>
              </w:rPr>
              <w:t> </w:t>
            </w:r>
          </w:p>
        </w:tc>
      </w:tr>
      <w:tr w:rsidR="00B467E1" w:rsidRPr="00D668F9" w14:paraId="08568581" w14:textId="77777777" w:rsidTr="00512EFD">
        <w:trPr>
          <w:cantSplit/>
          <w:trHeight w:val="255"/>
        </w:trPr>
        <w:tc>
          <w:tcPr>
            <w:tcW w:w="3847" w:type="dxa"/>
            <w:shd w:val="clear" w:color="auto" w:fill="auto"/>
            <w:vAlign w:val="center"/>
          </w:tcPr>
          <w:p w14:paraId="0BF426F0" w14:textId="77777777" w:rsidR="00B467E1" w:rsidRPr="005C65A4" w:rsidRDefault="00B467E1" w:rsidP="00B467E1">
            <w:pPr>
              <w:rPr>
                <w:sz w:val="16"/>
                <w:szCs w:val="18"/>
              </w:rPr>
            </w:pPr>
            <w:r w:rsidRPr="005C65A4">
              <w:rPr>
                <w:sz w:val="16"/>
                <w:szCs w:val="18"/>
              </w:rPr>
              <w:t>isTradeItemSeasonal</w:t>
            </w:r>
          </w:p>
        </w:tc>
        <w:tc>
          <w:tcPr>
            <w:tcW w:w="1228" w:type="dxa"/>
            <w:shd w:val="clear" w:color="auto" w:fill="auto"/>
            <w:vAlign w:val="center"/>
          </w:tcPr>
          <w:p w14:paraId="3086881A" w14:textId="77777777" w:rsidR="00B467E1" w:rsidRPr="005C65A4" w:rsidRDefault="00B467E1" w:rsidP="00B467E1">
            <w:pPr>
              <w:rPr>
                <w:sz w:val="16"/>
                <w:szCs w:val="18"/>
              </w:rPr>
            </w:pPr>
            <w:r w:rsidRPr="005C65A4">
              <w:rPr>
                <w:sz w:val="16"/>
                <w:szCs w:val="18"/>
              </w:rPr>
              <w:t>Local</w:t>
            </w:r>
          </w:p>
        </w:tc>
        <w:tc>
          <w:tcPr>
            <w:tcW w:w="1472" w:type="dxa"/>
            <w:shd w:val="clear" w:color="auto" w:fill="auto"/>
            <w:noWrap/>
            <w:vAlign w:val="center"/>
          </w:tcPr>
          <w:p w14:paraId="342008CA"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4BFE01D4"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6A98F0B0" w14:textId="77777777" w:rsidR="00B467E1" w:rsidRPr="005C65A4" w:rsidRDefault="00B467E1" w:rsidP="00B467E1">
            <w:pPr>
              <w:rPr>
                <w:sz w:val="16"/>
                <w:szCs w:val="18"/>
              </w:rPr>
            </w:pPr>
            <w:r w:rsidRPr="005C65A4">
              <w:rPr>
                <w:sz w:val="16"/>
                <w:szCs w:val="18"/>
              </w:rPr>
              <w:t> </w:t>
            </w:r>
          </w:p>
        </w:tc>
      </w:tr>
      <w:tr w:rsidR="00B467E1" w:rsidRPr="00D668F9" w14:paraId="21E21609" w14:textId="77777777" w:rsidTr="00512EFD">
        <w:trPr>
          <w:cantSplit/>
          <w:trHeight w:val="255"/>
        </w:trPr>
        <w:tc>
          <w:tcPr>
            <w:tcW w:w="3847" w:type="dxa"/>
            <w:shd w:val="clear" w:color="auto" w:fill="auto"/>
            <w:vAlign w:val="center"/>
          </w:tcPr>
          <w:p w14:paraId="7A4C591C" w14:textId="77777777" w:rsidR="00B467E1" w:rsidRPr="005C65A4" w:rsidRDefault="00B467E1" w:rsidP="00B467E1">
            <w:pPr>
              <w:rPr>
                <w:sz w:val="16"/>
                <w:szCs w:val="18"/>
              </w:rPr>
            </w:pPr>
            <w:r w:rsidRPr="005C65A4">
              <w:rPr>
                <w:sz w:val="16"/>
                <w:szCs w:val="18"/>
              </w:rPr>
              <w:t>isTradeItemShippedInMultipleContainers</w:t>
            </w:r>
          </w:p>
        </w:tc>
        <w:tc>
          <w:tcPr>
            <w:tcW w:w="1228" w:type="dxa"/>
            <w:shd w:val="clear" w:color="auto" w:fill="auto"/>
            <w:vAlign w:val="center"/>
          </w:tcPr>
          <w:p w14:paraId="5E0390AA" w14:textId="77777777" w:rsidR="00B467E1" w:rsidRPr="005C65A4" w:rsidRDefault="00B467E1" w:rsidP="00B467E1">
            <w:pPr>
              <w:rPr>
                <w:sz w:val="16"/>
                <w:szCs w:val="18"/>
              </w:rPr>
            </w:pPr>
            <w:r w:rsidRPr="005C65A4">
              <w:rPr>
                <w:sz w:val="16"/>
                <w:szCs w:val="18"/>
              </w:rPr>
              <w:t>Local</w:t>
            </w:r>
          </w:p>
        </w:tc>
        <w:tc>
          <w:tcPr>
            <w:tcW w:w="1472" w:type="dxa"/>
            <w:shd w:val="clear" w:color="auto" w:fill="auto"/>
            <w:noWrap/>
            <w:vAlign w:val="center"/>
          </w:tcPr>
          <w:p w14:paraId="49D1AF96"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0C49E191"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095F2383" w14:textId="77777777" w:rsidR="00B467E1" w:rsidRPr="005C65A4" w:rsidRDefault="00B467E1" w:rsidP="00B467E1">
            <w:pPr>
              <w:rPr>
                <w:sz w:val="16"/>
                <w:szCs w:val="18"/>
              </w:rPr>
            </w:pPr>
            <w:r w:rsidRPr="005C65A4">
              <w:rPr>
                <w:sz w:val="16"/>
                <w:szCs w:val="18"/>
              </w:rPr>
              <w:t> </w:t>
            </w:r>
          </w:p>
        </w:tc>
      </w:tr>
      <w:tr w:rsidR="00B467E1" w:rsidRPr="00D668F9" w14:paraId="5C2FE4BE" w14:textId="77777777" w:rsidTr="00512EFD">
        <w:trPr>
          <w:cantSplit/>
          <w:trHeight w:val="255"/>
        </w:trPr>
        <w:tc>
          <w:tcPr>
            <w:tcW w:w="3847" w:type="dxa"/>
            <w:shd w:val="clear" w:color="auto" w:fill="auto"/>
            <w:vAlign w:val="center"/>
          </w:tcPr>
          <w:p w14:paraId="797408A5" w14:textId="77777777" w:rsidR="00B467E1" w:rsidRPr="005C65A4" w:rsidRDefault="00B467E1" w:rsidP="00B467E1">
            <w:pPr>
              <w:rPr>
                <w:sz w:val="16"/>
                <w:szCs w:val="18"/>
              </w:rPr>
            </w:pPr>
            <w:r w:rsidRPr="005C65A4">
              <w:rPr>
                <w:sz w:val="16"/>
                <w:szCs w:val="18"/>
              </w:rPr>
              <w:t>isTradeItemSizeBasedPricing</w:t>
            </w:r>
          </w:p>
        </w:tc>
        <w:tc>
          <w:tcPr>
            <w:tcW w:w="1228" w:type="dxa"/>
            <w:shd w:val="clear" w:color="auto" w:fill="auto"/>
            <w:vAlign w:val="center"/>
          </w:tcPr>
          <w:p w14:paraId="737C96AD"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0DAD6B0E"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50F0A378"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3ABC12F4" w14:textId="77777777" w:rsidR="00B467E1" w:rsidRPr="005C65A4" w:rsidRDefault="00B467E1" w:rsidP="00B467E1">
            <w:pPr>
              <w:rPr>
                <w:sz w:val="16"/>
                <w:szCs w:val="18"/>
              </w:rPr>
            </w:pPr>
            <w:r w:rsidRPr="005C65A4">
              <w:rPr>
                <w:sz w:val="16"/>
                <w:szCs w:val="18"/>
              </w:rPr>
              <w:t> </w:t>
            </w:r>
          </w:p>
        </w:tc>
      </w:tr>
      <w:tr w:rsidR="00B467E1" w:rsidRPr="00D668F9" w14:paraId="10940B9B" w14:textId="77777777" w:rsidTr="00512EFD">
        <w:trPr>
          <w:cantSplit/>
          <w:trHeight w:val="255"/>
        </w:trPr>
        <w:tc>
          <w:tcPr>
            <w:tcW w:w="3847" w:type="dxa"/>
            <w:shd w:val="clear" w:color="auto" w:fill="auto"/>
            <w:vAlign w:val="center"/>
          </w:tcPr>
          <w:p w14:paraId="34673F84" w14:textId="77777777" w:rsidR="00B467E1" w:rsidRPr="005C65A4" w:rsidRDefault="00B467E1" w:rsidP="00B467E1">
            <w:pPr>
              <w:rPr>
                <w:sz w:val="16"/>
                <w:szCs w:val="18"/>
              </w:rPr>
            </w:pPr>
            <w:r w:rsidRPr="005C65A4">
              <w:rPr>
                <w:sz w:val="16"/>
                <w:szCs w:val="18"/>
              </w:rPr>
              <w:t>isTradeItemUniversalWaste</w:t>
            </w:r>
          </w:p>
        </w:tc>
        <w:tc>
          <w:tcPr>
            <w:tcW w:w="1228" w:type="dxa"/>
            <w:shd w:val="clear" w:color="auto" w:fill="auto"/>
            <w:vAlign w:val="center"/>
          </w:tcPr>
          <w:p w14:paraId="77FC7368" w14:textId="77777777" w:rsidR="00B467E1" w:rsidRPr="005C65A4" w:rsidRDefault="00B467E1" w:rsidP="00B467E1">
            <w:pPr>
              <w:rPr>
                <w:sz w:val="16"/>
                <w:szCs w:val="18"/>
              </w:rPr>
            </w:pPr>
            <w:r w:rsidRPr="005C65A4">
              <w:rPr>
                <w:sz w:val="16"/>
                <w:szCs w:val="18"/>
              </w:rPr>
              <w:t>Global</w:t>
            </w:r>
          </w:p>
        </w:tc>
        <w:tc>
          <w:tcPr>
            <w:tcW w:w="1472" w:type="dxa"/>
            <w:shd w:val="clear" w:color="auto" w:fill="auto"/>
            <w:noWrap/>
            <w:vAlign w:val="center"/>
          </w:tcPr>
          <w:p w14:paraId="2AE44F6C"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13C7B8C8"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70087C43" w14:textId="77777777" w:rsidR="00B467E1" w:rsidRPr="005C65A4" w:rsidRDefault="00B467E1" w:rsidP="00B467E1">
            <w:pPr>
              <w:rPr>
                <w:sz w:val="16"/>
                <w:szCs w:val="18"/>
              </w:rPr>
            </w:pPr>
            <w:r w:rsidRPr="005C65A4">
              <w:rPr>
                <w:sz w:val="16"/>
                <w:szCs w:val="18"/>
              </w:rPr>
              <w:t> </w:t>
            </w:r>
          </w:p>
        </w:tc>
      </w:tr>
      <w:tr w:rsidR="00B467E1" w:rsidRPr="00D668F9" w14:paraId="2D6797EB" w14:textId="77777777" w:rsidTr="00512EFD">
        <w:trPr>
          <w:cantSplit/>
          <w:trHeight w:val="255"/>
        </w:trPr>
        <w:tc>
          <w:tcPr>
            <w:tcW w:w="3847" w:type="dxa"/>
            <w:shd w:val="clear" w:color="auto" w:fill="auto"/>
            <w:vAlign w:val="center"/>
          </w:tcPr>
          <w:p w14:paraId="1A8DF721" w14:textId="77777777" w:rsidR="00B467E1" w:rsidRPr="005C65A4" w:rsidRDefault="00B467E1" w:rsidP="00B467E1">
            <w:pPr>
              <w:rPr>
                <w:sz w:val="16"/>
                <w:szCs w:val="18"/>
              </w:rPr>
            </w:pPr>
            <w:r w:rsidRPr="005C65A4">
              <w:rPr>
                <w:sz w:val="16"/>
                <w:szCs w:val="18"/>
              </w:rPr>
              <w:t>isUniversalWaste</w:t>
            </w:r>
          </w:p>
        </w:tc>
        <w:tc>
          <w:tcPr>
            <w:tcW w:w="1228" w:type="dxa"/>
            <w:shd w:val="clear" w:color="auto" w:fill="auto"/>
            <w:vAlign w:val="center"/>
          </w:tcPr>
          <w:p w14:paraId="534E5AD8"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7FFFF099"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18BE1F83"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50CB96DE" w14:textId="77777777" w:rsidR="00B467E1" w:rsidRPr="005C65A4" w:rsidRDefault="00B467E1" w:rsidP="00B467E1">
            <w:pPr>
              <w:rPr>
                <w:sz w:val="16"/>
                <w:szCs w:val="18"/>
              </w:rPr>
            </w:pPr>
            <w:r w:rsidRPr="005C65A4">
              <w:rPr>
                <w:sz w:val="16"/>
                <w:szCs w:val="18"/>
              </w:rPr>
              <w:t> </w:t>
            </w:r>
          </w:p>
        </w:tc>
      </w:tr>
      <w:tr w:rsidR="00B467E1" w:rsidRPr="00D668F9" w14:paraId="5F161707" w14:textId="77777777" w:rsidTr="00512EFD">
        <w:trPr>
          <w:cantSplit/>
          <w:trHeight w:val="255"/>
        </w:trPr>
        <w:tc>
          <w:tcPr>
            <w:tcW w:w="3847" w:type="dxa"/>
            <w:shd w:val="clear" w:color="auto" w:fill="auto"/>
            <w:vAlign w:val="center"/>
          </w:tcPr>
          <w:p w14:paraId="7A3BE0F8" w14:textId="77777777" w:rsidR="00B467E1" w:rsidRPr="005C65A4" w:rsidRDefault="00B467E1" w:rsidP="00B467E1">
            <w:pPr>
              <w:rPr>
                <w:sz w:val="16"/>
                <w:szCs w:val="18"/>
              </w:rPr>
            </w:pPr>
            <w:r w:rsidRPr="005C65A4">
              <w:rPr>
                <w:sz w:val="16"/>
                <w:szCs w:val="18"/>
              </w:rPr>
              <w:t>itemDepictionTypeCode</w:t>
            </w:r>
          </w:p>
        </w:tc>
        <w:tc>
          <w:tcPr>
            <w:tcW w:w="1228" w:type="dxa"/>
            <w:shd w:val="clear" w:color="auto" w:fill="auto"/>
            <w:vAlign w:val="center"/>
          </w:tcPr>
          <w:p w14:paraId="663278B0" w14:textId="77777777" w:rsidR="00B467E1" w:rsidRPr="005C65A4" w:rsidRDefault="00B467E1" w:rsidP="00B467E1">
            <w:pPr>
              <w:rPr>
                <w:sz w:val="16"/>
                <w:szCs w:val="18"/>
              </w:rPr>
            </w:pPr>
            <w:r w:rsidRPr="005C65A4">
              <w:rPr>
                <w:sz w:val="16"/>
                <w:szCs w:val="18"/>
              </w:rPr>
              <w:t>Global</w:t>
            </w:r>
          </w:p>
        </w:tc>
        <w:tc>
          <w:tcPr>
            <w:tcW w:w="1472" w:type="dxa"/>
            <w:shd w:val="clear" w:color="auto" w:fill="auto"/>
            <w:noWrap/>
            <w:vAlign w:val="center"/>
          </w:tcPr>
          <w:p w14:paraId="394CD5AC"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53AE0A3D"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56CBAF6F" w14:textId="77777777" w:rsidR="00B467E1" w:rsidRPr="005C65A4" w:rsidRDefault="00B467E1" w:rsidP="00B467E1">
            <w:pPr>
              <w:rPr>
                <w:sz w:val="16"/>
                <w:szCs w:val="18"/>
              </w:rPr>
            </w:pPr>
            <w:r w:rsidRPr="005C65A4">
              <w:rPr>
                <w:sz w:val="16"/>
                <w:szCs w:val="18"/>
              </w:rPr>
              <w:t> </w:t>
            </w:r>
          </w:p>
        </w:tc>
      </w:tr>
      <w:tr w:rsidR="00B467E1" w:rsidRPr="00D668F9" w14:paraId="3C3A13F9" w14:textId="77777777" w:rsidTr="00512EFD">
        <w:trPr>
          <w:cantSplit/>
          <w:trHeight w:val="255"/>
        </w:trPr>
        <w:tc>
          <w:tcPr>
            <w:tcW w:w="3847" w:type="dxa"/>
            <w:shd w:val="clear" w:color="auto" w:fill="auto"/>
            <w:vAlign w:val="center"/>
          </w:tcPr>
          <w:p w14:paraId="6D7E6259" w14:textId="77777777" w:rsidR="00B467E1" w:rsidRPr="005C65A4" w:rsidRDefault="00B467E1" w:rsidP="00B467E1">
            <w:pPr>
              <w:rPr>
                <w:sz w:val="16"/>
                <w:szCs w:val="18"/>
              </w:rPr>
            </w:pPr>
            <w:r w:rsidRPr="005C65A4">
              <w:rPr>
                <w:sz w:val="16"/>
                <w:szCs w:val="18"/>
              </w:rPr>
              <w:t>itemMinimumDurability</w:t>
            </w:r>
          </w:p>
        </w:tc>
        <w:tc>
          <w:tcPr>
            <w:tcW w:w="1228" w:type="dxa"/>
            <w:shd w:val="clear" w:color="auto" w:fill="auto"/>
            <w:vAlign w:val="center"/>
          </w:tcPr>
          <w:p w14:paraId="248FE55F"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3F5F3CDC" w14:textId="77777777" w:rsidR="00B467E1" w:rsidRPr="005C65A4" w:rsidRDefault="00B467E1" w:rsidP="00B467E1">
            <w:pPr>
              <w:rPr>
                <w:sz w:val="16"/>
                <w:szCs w:val="18"/>
              </w:rPr>
            </w:pPr>
            <w:r w:rsidRPr="005C65A4">
              <w:rPr>
                <w:sz w:val="16"/>
                <w:szCs w:val="18"/>
              </w:rPr>
              <w:t>T.P.Neutral</w:t>
            </w:r>
          </w:p>
        </w:tc>
        <w:tc>
          <w:tcPr>
            <w:tcW w:w="1201" w:type="dxa"/>
            <w:shd w:val="clear" w:color="auto" w:fill="auto"/>
            <w:vAlign w:val="center"/>
          </w:tcPr>
          <w:p w14:paraId="43AEAB79" w14:textId="77777777" w:rsidR="00B467E1" w:rsidRPr="005C65A4" w:rsidRDefault="00B467E1" w:rsidP="00B467E1">
            <w:pPr>
              <w:rPr>
                <w:sz w:val="16"/>
                <w:szCs w:val="18"/>
              </w:rPr>
            </w:pPr>
            <w:r w:rsidRPr="005C65A4">
              <w:rPr>
                <w:sz w:val="16"/>
                <w:szCs w:val="18"/>
              </w:rPr>
              <w:t>No</w:t>
            </w:r>
          </w:p>
        </w:tc>
        <w:tc>
          <w:tcPr>
            <w:tcW w:w="1180" w:type="dxa"/>
            <w:shd w:val="clear" w:color="auto" w:fill="auto"/>
            <w:vAlign w:val="center"/>
          </w:tcPr>
          <w:p w14:paraId="1EF51BD9" w14:textId="77777777" w:rsidR="00B467E1" w:rsidRPr="005C65A4" w:rsidRDefault="00B467E1" w:rsidP="00B467E1">
            <w:pPr>
              <w:rPr>
                <w:sz w:val="16"/>
                <w:szCs w:val="18"/>
              </w:rPr>
            </w:pPr>
            <w:r w:rsidRPr="005C65A4">
              <w:rPr>
                <w:sz w:val="16"/>
                <w:szCs w:val="18"/>
              </w:rPr>
              <w:t>Yes</w:t>
            </w:r>
          </w:p>
        </w:tc>
      </w:tr>
      <w:tr w:rsidR="00B467E1" w:rsidRPr="00D668F9" w14:paraId="342BC924" w14:textId="77777777" w:rsidTr="00512EFD">
        <w:trPr>
          <w:cantSplit/>
          <w:trHeight w:val="255"/>
        </w:trPr>
        <w:tc>
          <w:tcPr>
            <w:tcW w:w="3847" w:type="dxa"/>
            <w:shd w:val="clear" w:color="auto" w:fill="auto"/>
            <w:vAlign w:val="center"/>
          </w:tcPr>
          <w:p w14:paraId="1B1CFD84" w14:textId="77777777" w:rsidR="00B467E1" w:rsidRPr="005C65A4" w:rsidRDefault="00B467E1" w:rsidP="00B467E1">
            <w:pPr>
              <w:rPr>
                <w:sz w:val="16"/>
                <w:szCs w:val="18"/>
              </w:rPr>
            </w:pPr>
            <w:r w:rsidRPr="005C65A4">
              <w:rPr>
                <w:sz w:val="16"/>
                <w:szCs w:val="18"/>
              </w:rPr>
              <w:t>itemsInFileDescription</w:t>
            </w:r>
          </w:p>
        </w:tc>
        <w:tc>
          <w:tcPr>
            <w:tcW w:w="1228" w:type="dxa"/>
            <w:shd w:val="clear" w:color="auto" w:fill="auto"/>
            <w:vAlign w:val="center"/>
          </w:tcPr>
          <w:p w14:paraId="4236846C" w14:textId="77777777" w:rsidR="00B467E1" w:rsidRPr="005C65A4" w:rsidRDefault="00B467E1" w:rsidP="00B467E1">
            <w:pPr>
              <w:rPr>
                <w:sz w:val="16"/>
                <w:szCs w:val="18"/>
              </w:rPr>
            </w:pPr>
            <w:r w:rsidRPr="005C65A4">
              <w:rPr>
                <w:sz w:val="16"/>
                <w:szCs w:val="18"/>
              </w:rPr>
              <w:t>Global</w:t>
            </w:r>
          </w:p>
        </w:tc>
        <w:tc>
          <w:tcPr>
            <w:tcW w:w="1472" w:type="dxa"/>
            <w:shd w:val="clear" w:color="auto" w:fill="auto"/>
            <w:noWrap/>
            <w:vAlign w:val="center"/>
          </w:tcPr>
          <w:p w14:paraId="40830A69" w14:textId="77777777" w:rsidR="00B467E1" w:rsidRPr="005C65A4" w:rsidRDefault="00B467E1" w:rsidP="00B467E1">
            <w:pPr>
              <w:rPr>
                <w:sz w:val="16"/>
                <w:szCs w:val="18"/>
              </w:rPr>
            </w:pPr>
            <w:r w:rsidRPr="005C65A4">
              <w:rPr>
                <w:sz w:val="16"/>
                <w:szCs w:val="18"/>
              </w:rPr>
              <w:t>T.P.Neutral</w:t>
            </w:r>
          </w:p>
        </w:tc>
        <w:tc>
          <w:tcPr>
            <w:tcW w:w="1201" w:type="dxa"/>
            <w:shd w:val="clear" w:color="auto" w:fill="auto"/>
            <w:vAlign w:val="center"/>
          </w:tcPr>
          <w:p w14:paraId="7E333C8D" w14:textId="77777777" w:rsidR="00B467E1" w:rsidRPr="005C65A4" w:rsidRDefault="00B467E1" w:rsidP="00B467E1">
            <w:pPr>
              <w:rPr>
                <w:sz w:val="16"/>
                <w:szCs w:val="18"/>
              </w:rPr>
            </w:pPr>
            <w:r w:rsidRPr="005C65A4">
              <w:rPr>
                <w:sz w:val="16"/>
                <w:szCs w:val="18"/>
              </w:rPr>
              <w:t>Yes</w:t>
            </w:r>
          </w:p>
        </w:tc>
        <w:tc>
          <w:tcPr>
            <w:tcW w:w="1180" w:type="dxa"/>
            <w:shd w:val="clear" w:color="auto" w:fill="auto"/>
            <w:vAlign w:val="center"/>
          </w:tcPr>
          <w:p w14:paraId="0EA6E855" w14:textId="77777777" w:rsidR="00B467E1" w:rsidRPr="005C65A4" w:rsidRDefault="00B467E1" w:rsidP="00B467E1">
            <w:pPr>
              <w:rPr>
                <w:sz w:val="16"/>
                <w:szCs w:val="18"/>
              </w:rPr>
            </w:pPr>
            <w:r w:rsidRPr="005C65A4">
              <w:rPr>
                <w:sz w:val="16"/>
                <w:szCs w:val="18"/>
              </w:rPr>
              <w:t>Yes</w:t>
            </w:r>
          </w:p>
        </w:tc>
      </w:tr>
      <w:tr w:rsidR="00B467E1" w:rsidRPr="00D668F9" w14:paraId="47511BBB" w14:textId="77777777" w:rsidTr="00512EFD">
        <w:trPr>
          <w:cantSplit/>
          <w:trHeight w:val="255"/>
        </w:trPr>
        <w:tc>
          <w:tcPr>
            <w:tcW w:w="3847" w:type="dxa"/>
            <w:shd w:val="clear" w:color="auto" w:fill="auto"/>
            <w:vAlign w:val="center"/>
          </w:tcPr>
          <w:p w14:paraId="0ED02FC4" w14:textId="77777777" w:rsidR="00B467E1" w:rsidRPr="005C65A4" w:rsidRDefault="00B467E1" w:rsidP="00B467E1">
            <w:pPr>
              <w:rPr>
                <w:sz w:val="16"/>
                <w:szCs w:val="18"/>
              </w:rPr>
            </w:pPr>
            <w:r w:rsidRPr="005C65A4">
              <w:rPr>
                <w:sz w:val="16"/>
                <w:szCs w:val="18"/>
              </w:rPr>
              <w:t>itemPeriodSafeToUseAfterOpening</w:t>
            </w:r>
          </w:p>
        </w:tc>
        <w:tc>
          <w:tcPr>
            <w:tcW w:w="1228" w:type="dxa"/>
            <w:shd w:val="clear" w:color="auto" w:fill="auto"/>
            <w:vAlign w:val="center"/>
          </w:tcPr>
          <w:p w14:paraId="63C522D4"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1CD61ACD" w14:textId="77777777" w:rsidR="00B467E1" w:rsidRPr="005C65A4" w:rsidRDefault="00B467E1" w:rsidP="00B467E1">
            <w:pPr>
              <w:rPr>
                <w:sz w:val="16"/>
                <w:szCs w:val="18"/>
              </w:rPr>
            </w:pPr>
            <w:r w:rsidRPr="005C65A4">
              <w:rPr>
                <w:sz w:val="16"/>
                <w:szCs w:val="18"/>
              </w:rPr>
              <w:t>T.P.Neutral</w:t>
            </w:r>
          </w:p>
        </w:tc>
        <w:tc>
          <w:tcPr>
            <w:tcW w:w="1201" w:type="dxa"/>
            <w:shd w:val="clear" w:color="000000" w:fill="FFFFFF" w:themeFill="background1"/>
            <w:vAlign w:val="center"/>
          </w:tcPr>
          <w:p w14:paraId="5CCEE0A5" w14:textId="77777777" w:rsidR="00B467E1" w:rsidRPr="005C65A4" w:rsidRDefault="00B467E1" w:rsidP="00B467E1">
            <w:pPr>
              <w:rPr>
                <w:sz w:val="16"/>
                <w:szCs w:val="18"/>
              </w:rPr>
            </w:pPr>
            <w:r w:rsidRPr="005C65A4">
              <w:rPr>
                <w:sz w:val="16"/>
                <w:szCs w:val="18"/>
              </w:rPr>
              <w:t>No</w:t>
            </w:r>
          </w:p>
        </w:tc>
        <w:tc>
          <w:tcPr>
            <w:tcW w:w="1180" w:type="dxa"/>
            <w:shd w:val="clear" w:color="000000" w:fill="FFFFFF" w:themeFill="background1"/>
            <w:vAlign w:val="center"/>
          </w:tcPr>
          <w:p w14:paraId="078D004C" w14:textId="77777777" w:rsidR="00B467E1" w:rsidRPr="005C65A4" w:rsidRDefault="00B467E1" w:rsidP="00B467E1">
            <w:pPr>
              <w:rPr>
                <w:sz w:val="16"/>
                <w:szCs w:val="18"/>
              </w:rPr>
            </w:pPr>
            <w:r w:rsidRPr="005C65A4">
              <w:rPr>
                <w:sz w:val="16"/>
                <w:szCs w:val="18"/>
              </w:rPr>
              <w:t>Yes</w:t>
            </w:r>
          </w:p>
        </w:tc>
      </w:tr>
      <w:tr w:rsidR="00B467E1" w:rsidRPr="00D668F9" w14:paraId="5AF792D7" w14:textId="77777777" w:rsidTr="00512EFD">
        <w:trPr>
          <w:cantSplit/>
          <w:trHeight w:val="255"/>
        </w:trPr>
        <w:tc>
          <w:tcPr>
            <w:tcW w:w="3847" w:type="dxa"/>
            <w:shd w:val="clear" w:color="auto" w:fill="auto"/>
            <w:vAlign w:val="center"/>
          </w:tcPr>
          <w:p w14:paraId="0DA1B0A6" w14:textId="77777777" w:rsidR="00B467E1" w:rsidRPr="005C65A4" w:rsidRDefault="00B467E1" w:rsidP="00B467E1">
            <w:pPr>
              <w:rPr>
                <w:sz w:val="16"/>
                <w:szCs w:val="18"/>
              </w:rPr>
            </w:pPr>
            <w:r w:rsidRPr="005C65A4">
              <w:rPr>
                <w:sz w:val="16"/>
                <w:szCs w:val="18"/>
              </w:rPr>
              <w:t>juiceContentPercent</w:t>
            </w:r>
          </w:p>
        </w:tc>
        <w:tc>
          <w:tcPr>
            <w:tcW w:w="1228" w:type="dxa"/>
            <w:shd w:val="clear" w:color="auto" w:fill="auto"/>
            <w:vAlign w:val="center"/>
          </w:tcPr>
          <w:p w14:paraId="0F02905F"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70694B99"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12862A8A"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401AB0A5" w14:textId="77777777" w:rsidR="00B467E1" w:rsidRPr="005C65A4" w:rsidRDefault="00B467E1" w:rsidP="00B467E1">
            <w:pPr>
              <w:rPr>
                <w:sz w:val="16"/>
                <w:szCs w:val="18"/>
              </w:rPr>
            </w:pPr>
            <w:r w:rsidRPr="005C65A4">
              <w:rPr>
                <w:sz w:val="16"/>
                <w:szCs w:val="18"/>
              </w:rPr>
              <w:t> </w:t>
            </w:r>
          </w:p>
        </w:tc>
      </w:tr>
      <w:tr w:rsidR="00B467E1" w:rsidRPr="00D668F9" w14:paraId="234445D3" w14:textId="77777777" w:rsidTr="00512EFD">
        <w:trPr>
          <w:cantSplit/>
          <w:trHeight w:val="255"/>
        </w:trPr>
        <w:tc>
          <w:tcPr>
            <w:tcW w:w="3847" w:type="dxa"/>
            <w:shd w:val="clear" w:color="auto" w:fill="auto"/>
            <w:vAlign w:val="center"/>
          </w:tcPr>
          <w:p w14:paraId="66C92755" w14:textId="77777777" w:rsidR="00B467E1" w:rsidRPr="005C65A4" w:rsidRDefault="00B467E1" w:rsidP="00B467E1">
            <w:pPr>
              <w:rPr>
                <w:sz w:val="16"/>
                <w:szCs w:val="18"/>
              </w:rPr>
            </w:pPr>
            <w:r w:rsidRPr="005C65A4">
              <w:rPr>
                <w:sz w:val="16"/>
                <w:szCs w:val="18"/>
              </w:rPr>
              <w:t>keyNames</w:t>
            </w:r>
          </w:p>
        </w:tc>
        <w:tc>
          <w:tcPr>
            <w:tcW w:w="1228" w:type="dxa"/>
            <w:shd w:val="clear" w:color="auto" w:fill="auto"/>
            <w:vAlign w:val="center"/>
          </w:tcPr>
          <w:p w14:paraId="4DF6D0EE"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10BA0744"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4BB57626"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0B825D5C" w14:textId="77777777" w:rsidR="00B467E1" w:rsidRPr="005C65A4" w:rsidRDefault="00B467E1" w:rsidP="00B467E1">
            <w:pPr>
              <w:rPr>
                <w:sz w:val="16"/>
                <w:szCs w:val="18"/>
              </w:rPr>
            </w:pPr>
            <w:r w:rsidRPr="005C65A4">
              <w:rPr>
                <w:sz w:val="16"/>
                <w:szCs w:val="18"/>
              </w:rPr>
              <w:t> </w:t>
            </w:r>
          </w:p>
        </w:tc>
      </w:tr>
      <w:tr w:rsidR="00B467E1" w:rsidRPr="00D668F9" w14:paraId="33B1FB8E" w14:textId="77777777" w:rsidTr="00512EFD">
        <w:trPr>
          <w:cantSplit/>
          <w:trHeight w:val="255"/>
        </w:trPr>
        <w:tc>
          <w:tcPr>
            <w:tcW w:w="3847" w:type="dxa"/>
            <w:shd w:val="clear" w:color="auto" w:fill="auto"/>
            <w:vAlign w:val="center"/>
          </w:tcPr>
          <w:p w14:paraId="0D377A5C" w14:textId="77777777" w:rsidR="00B467E1" w:rsidRPr="005C65A4" w:rsidRDefault="00B467E1" w:rsidP="00B467E1">
            <w:pPr>
              <w:rPr>
                <w:sz w:val="16"/>
                <w:szCs w:val="18"/>
              </w:rPr>
            </w:pPr>
            <w:r w:rsidRPr="005C65A4">
              <w:rPr>
                <w:sz w:val="16"/>
                <w:szCs w:val="18"/>
              </w:rPr>
              <w:t>labelDescription</w:t>
            </w:r>
          </w:p>
        </w:tc>
        <w:tc>
          <w:tcPr>
            <w:tcW w:w="1228" w:type="dxa"/>
            <w:shd w:val="clear" w:color="auto" w:fill="auto"/>
            <w:vAlign w:val="center"/>
          </w:tcPr>
          <w:p w14:paraId="245DD292"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3E63F8E4" w14:textId="77777777" w:rsidR="00B467E1" w:rsidRPr="005C65A4" w:rsidRDefault="00B467E1" w:rsidP="00B467E1">
            <w:pPr>
              <w:rPr>
                <w:sz w:val="16"/>
                <w:szCs w:val="18"/>
              </w:rPr>
            </w:pPr>
            <w:r w:rsidRPr="005C65A4">
              <w:rPr>
                <w:sz w:val="16"/>
                <w:szCs w:val="18"/>
              </w:rPr>
              <w:t>T.P.Neutral</w:t>
            </w:r>
          </w:p>
        </w:tc>
        <w:tc>
          <w:tcPr>
            <w:tcW w:w="1201" w:type="dxa"/>
            <w:shd w:val="clear" w:color="auto" w:fill="auto"/>
            <w:vAlign w:val="center"/>
          </w:tcPr>
          <w:p w14:paraId="1C50121B" w14:textId="77777777" w:rsidR="00B467E1" w:rsidRPr="005C65A4" w:rsidRDefault="00B467E1" w:rsidP="00B467E1">
            <w:pPr>
              <w:rPr>
                <w:sz w:val="16"/>
                <w:szCs w:val="18"/>
              </w:rPr>
            </w:pPr>
            <w:r w:rsidRPr="005C65A4">
              <w:rPr>
                <w:sz w:val="16"/>
                <w:szCs w:val="18"/>
              </w:rPr>
              <w:t>Yes</w:t>
            </w:r>
          </w:p>
        </w:tc>
        <w:tc>
          <w:tcPr>
            <w:tcW w:w="1180" w:type="dxa"/>
            <w:shd w:val="clear" w:color="auto" w:fill="auto"/>
            <w:vAlign w:val="center"/>
          </w:tcPr>
          <w:p w14:paraId="46D35007" w14:textId="77777777" w:rsidR="00B467E1" w:rsidRPr="005C65A4" w:rsidRDefault="00B467E1" w:rsidP="00B467E1">
            <w:pPr>
              <w:rPr>
                <w:sz w:val="16"/>
                <w:szCs w:val="18"/>
              </w:rPr>
            </w:pPr>
            <w:r w:rsidRPr="005C65A4">
              <w:rPr>
                <w:sz w:val="16"/>
                <w:szCs w:val="18"/>
              </w:rPr>
              <w:t>Yes</w:t>
            </w:r>
          </w:p>
        </w:tc>
      </w:tr>
      <w:tr w:rsidR="00B467E1" w:rsidRPr="00D668F9" w14:paraId="2B6A06DB" w14:textId="77777777" w:rsidTr="00512EFD">
        <w:trPr>
          <w:cantSplit/>
          <w:trHeight w:val="255"/>
        </w:trPr>
        <w:tc>
          <w:tcPr>
            <w:tcW w:w="3847" w:type="dxa"/>
            <w:shd w:val="clear" w:color="auto" w:fill="auto"/>
            <w:vAlign w:val="center"/>
          </w:tcPr>
          <w:p w14:paraId="2CA09C00" w14:textId="0755126F" w:rsidR="00B467E1" w:rsidRPr="005C65A4" w:rsidRDefault="00B467E1" w:rsidP="00B467E1">
            <w:pPr>
              <w:rPr>
                <w:sz w:val="16"/>
                <w:szCs w:val="18"/>
              </w:rPr>
            </w:pPr>
            <w:r w:rsidRPr="005C65A4">
              <w:rPr>
                <w:sz w:val="16"/>
                <w:szCs w:val="18"/>
              </w:rPr>
              <w:t>labelledTemperature</w:t>
            </w:r>
          </w:p>
        </w:tc>
        <w:tc>
          <w:tcPr>
            <w:tcW w:w="1228" w:type="dxa"/>
            <w:shd w:val="clear" w:color="auto" w:fill="auto"/>
            <w:vAlign w:val="center"/>
          </w:tcPr>
          <w:p w14:paraId="288D6DCA" w14:textId="7E02FB54"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54B9A44A" w14:textId="61A35593" w:rsidR="00B467E1" w:rsidRPr="005C65A4" w:rsidRDefault="00B467E1" w:rsidP="00B467E1">
            <w:pPr>
              <w:rPr>
                <w:sz w:val="16"/>
                <w:szCs w:val="18"/>
              </w:rPr>
            </w:pPr>
            <w:r w:rsidRPr="005C65A4">
              <w:rPr>
                <w:sz w:val="16"/>
                <w:szCs w:val="18"/>
              </w:rPr>
              <w:t>T.P.Neutral</w:t>
            </w:r>
          </w:p>
        </w:tc>
        <w:tc>
          <w:tcPr>
            <w:tcW w:w="1201" w:type="dxa"/>
            <w:shd w:val="clear" w:color="auto" w:fill="auto"/>
            <w:vAlign w:val="center"/>
          </w:tcPr>
          <w:p w14:paraId="70E096C7" w14:textId="66AFCD69" w:rsidR="00B467E1" w:rsidRPr="005C65A4" w:rsidRDefault="00B467E1" w:rsidP="00B467E1">
            <w:pPr>
              <w:rPr>
                <w:sz w:val="16"/>
                <w:szCs w:val="18"/>
              </w:rPr>
            </w:pPr>
            <w:r w:rsidRPr="005C65A4">
              <w:rPr>
                <w:sz w:val="16"/>
                <w:szCs w:val="18"/>
              </w:rPr>
              <w:t>Yes</w:t>
            </w:r>
          </w:p>
        </w:tc>
        <w:tc>
          <w:tcPr>
            <w:tcW w:w="1180" w:type="dxa"/>
            <w:shd w:val="clear" w:color="auto" w:fill="auto"/>
            <w:vAlign w:val="center"/>
          </w:tcPr>
          <w:p w14:paraId="73053FB5" w14:textId="7323948A" w:rsidR="00B467E1" w:rsidRPr="005C65A4" w:rsidRDefault="00B467E1" w:rsidP="00B467E1">
            <w:pPr>
              <w:rPr>
                <w:sz w:val="16"/>
                <w:szCs w:val="18"/>
              </w:rPr>
            </w:pPr>
            <w:r w:rsidRPr="005C65A4">
              <w:rPr>
                <w:sz w:val="16"/>
                <w:szCs w:val="18"/>
              </w:rPr>
              <w:t>Yes</w:t>
            </w:r>
          </w:p>
        </w:tc>
      </w:tr>
      <w:tr w:rsidR="00B467E1" w:rsidRPr="00D668F9" w14:paraId="15E5827A" w14:textId="77777777" w:rsidTr="00512EFD">
        <w:trPr>
          <w:cantSplit/>
          <w:trHeight w:val="255"/>
        </w:trPr>
        <w:tc>
          <w:tcPr>
            <w:tcW w:w="3847" w:type="dxa"/>
            <w:shd w:val="clear" w:color="auto" w:fill="auto"/>
            <w:vAlign w:val="center"/>
          </w:tcPr>
          <w:p w14:paraId="4E0C3659" w14:textId="77777777" w:rsidR="00B467E1" w:rsidRPr="005C65A4" w:rsidRDefault="00B467E1" w:rsidP="00B467E1">
            <w:pPr>
              <w:rPr>
                <w:sz w:val="16"/>
                <w:szCs w:val="18"/>
              </w:rPr>
            </w:pPr>
            <w:r w:rsidRPr="005C65A4">
              <w:rPr>
                <w:sz w:val="16"/>
                <w:szCs w:val="18"/>
              </w:rPr>
              <w:t>languageSpecificBrandName</w:t>
            </w:r>
          </w:p>
        </w:tc>
        <w:tc>
          <w:tcPr>
            <w:tcW w:w="1228" w:type="dxa"/>
            <w:shd w:val="clear" w:color="auto" w:fill="auto"/>
            <w:vAlign w:val="center"/>
          </w:tcPr>
          <w:p w14:paraId="458DE446"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6F7B3981" w14:textId="77777777" w:rsidR="00B467E1" w:rsidRPr="005C65A4" w:rsidRDefault="00B467E1" w:rsidP="00B467E1">
            <w:pPr>
              <w:rPr>
                <w:sz w:val="16"/>
                <w:szCs w:val="18"/>
              </w:rPr>
            </w:pPr>
            <w:r w:rsidRPr="005C65A4">
              <w:rPr>
                <w:sz w:val="16"/>
                <w:szCs w:val="18"/>
              </w:rPr>
              <w:t>T.P.Neutral</w:t>
            </w:r>
          </w:p>
        </w:tc>
        <w:tc>
          <w:tcPr>
            <w:tcW w:w="1201" w:type="dxa"/>
            <w:shd w:val="clear" w:color="auto" w:fill="auto"/>
            <w:vAlign w:val="center"/>
          </w:tcPr>
          <w:p w14:paraId="6559EF2A" w14:textId="77777777" w:rsidR="00B467E1" w:rsidRPr="005C65A4" w:rsidRDefault="00B467E1" w:rsidP="00B467E1">
            <w:pPr>
              <w:rPr>
                <w:sz w:val="16"/>
                <w:szCs w:val="18"/>
              </w:rPr>
            </w:pPr>
            <w:r w:rsidRPr="005C65A4">
              <w:rPr>
                <w:sz w:val="16"/>
                <w:szCs w:val="18"/>
              </w:rPr>
              <w:t>No</w:t>
            </w:r>
          </w:p>
        </w:tc>
        <w:tc>
          <w:tcPr>
            <w:tcW w:w="1180" w:type="dxa"/>
            <w:shd w:val="clear" w:color="auto" w:fill="auto"/>
            <w:vAlign w:val="center"/>
          </w:tcPr>
          <w:p w14:paraId="46390E47" w14:textId="77777777" w:rsidR="00B467E1" w:rsidRPr="005C65A4" w:rsidRDefault="00B467E1" w:rsidP="00B467E1">
            <w:pPr>
              <w:rPr>
                <w:sz w:val="16"/>
                <w:szCs w:val="18"/>
              </w:rPr>
            </w:pPr>
            <w:r w:rsidRPr="005C65A4">
              <w:rPr>
                <w:sz w:val="16"/>
                <w:szCs w:val="18"/>
              </w:rPr>
              <w:t>Yes</w:t>
            </w:r>
          </w:p>
        </w:tc>
      </w:tr>
      <w:tr w:rsidR="00B467E1" w:rsidRPr="00D668F9" w14:paraId="757EDE3D" w14:textId="77777777" w:rsidTr="00512EFD">
        <w:trPr>
          <w:cantSplit/>
          <w:trHeight w:val="255"/>
        </w:trPr>
        <w:tc>
          <w:tcPr>
            <w:tcW w:w="3847" w:type="dxa"/>
            <w:shd w:val="clear" w:color="auto" w:fill="auto"/>
            <w:vAlign w:val="center"/>
          </w:tcPr>
          <w:p w14:paraId="2FAE057B" w14:textId="781928FB" w:rsidR="00B467E1" w:rsidRPr="005C65A4" w:rsidRDefault="00B467E1" w:rsidP="00B467E1">
            <w:pPr>
              <w:rPr>
                <w:sz w:val="16"/>
                <w:szCs w:val="18"/>
              </w:rPr>
            </w:pPr>
            <w:r w:rsidRPr="005C65A4">
              <w:rPr>
                <w:sz w:val="16"/>
                <w:szCs w:val="18"/>
              </w:rPr>
              <w:t>languageSpecificPartyName</w:t>
            </w:r>
          </w:p>
        </w:tc>
        <w:tc>
          <w:tcPr>
            <w:tcW w:w="1228" w:type="dxa"/>
            <w:shd w:val="clear" w:color="auto" w:fill="auto"/>
            <w:vAlign w:val="center"/>
          </w:tcPr>
          <w:p w14:paraId="421517B9" w14:textId="50892B55"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3E3BFE75" w14:textId="07406397" w:rsidR="00B467E1" w:rsidRPr="005C65A4" w:rsidRDefault="00B467E1" w:rsidP="00B467E1">
            <w:pPr>
              <w:rPr>
                <w:sz w:val="16"/>
                <w:szCs w:val="18"/>
              </w:rPr>
            </w:pPr>
            <w:r w:rsidRPr="005C65A4">
              <w:rPr>
                <w:sz w:val="16"/>
                <w:szCs w:val="18"/>
              </w:rPr>
              <w:t>T.P.Neutral &amp; T.P.Dependent</w:t>
            </w:r>
          </w:p>
        </w:tc>
        <w:tc>
          <w:tcPr>
            <w:tcW w:w="1201" w:type="dxa"/>
            <w:shd w:val="clear" w:color="auto" w:fill="auto"/>
            <w:vAlign w:val="center"/>
          </w:tcPr>
          <w:p w14:paraId="1E9D97B6" w14:textId="795D33AF" w:rsidR="00B467E1" w:rsidRPr="005C65A4" w:rsidRDefault="00B467E1" w:rsidP="00B467E1">
            <w:pPr>
              <w:rPr>
                <w:sz w:val="16"/>
                <w:szCs w:val="18"/>
              </w:rPr>
            </w:pPr>
            <w:r w:rsidRPr="005C65A4">
              <w:rPr>
                <w:sz w:val="16"/>
                <w:szCs w:val="18"/>
              </w:rPr>
              <w:t xml:space="preserve">No </w:t>
            </w:r>
          </w:p>
        </w:tc>
        <w:tc>
          <w:tcPr>
            <w:tcW w:w="1180" w:type="dxa"/>
            <w:shd w:val="clear" w:color="auto" w:fill="auto"/>
            <w:vAlign w:val="center"/>
          </w:tcPr>
          <w:p w14:paraId="1ED1E65A" w14:textId="047056E0" w:rsidR="00B467E1" w:rsidRPr="005C65A4" w:rsidRDefault="00B467E1" w:rsidP="00B467E1">
            <w:pPr>
              <w:rPr>
                <w:sz w:val="16"/>
                <w:szCs w:val="18"/>
              </w:rPr>
            </w:pPr>
            <w:r w:rsidRPr="005C65A4">
              <w:rPr>
                <w:sz w:val="16"/>
                <w:szCs w:val="18"/>
              </w:rPr>
              <w:t>Yes</w:t>
            </w:r>
          </w:p>
        </w:tc>
      </w:tr>
      <w:tr w:rsidR="00B467E1" w:rsidRPr="00D668F9" w14:paraId="08D1EF71" w14:textId="77777777" w:rsidTr="00512EFD">
        <w:trPr>
          <w:cantSplit/>
          <w:trHeight w:val="255"/>
        </w:trPr>
        <w:tc>
          <w:tcPr>
            <w:tcW w:w="3847" w:type="dxa"/>
            <w:shd w:val="clear" w:color="auto" w:fill="auto"/>
            <w:vAlign w:val="center"/>
          </w:tcPr>
          <w:p w14:paraId="20CB3D24" w14:textId="77777777" w:rsidR="00B467E1" w:rsidRPr="005C65A4" w:rsidRDefault="00B467E1" w:rsidP="00B467E1">
            <w:pPr>
              <w:rPr>
                <w:sz w:val="16"/>
                <w:szCs w:val="18"/>
              </w:rPr>
            </w:pPr>
            <w:r w:rsidRPr="005C65A4">
              <w:rPr>
                <w:sz w:val="16"/>
                <w:szCs w:val="18"/>
              </w:rPr>
              <w:t>languageSpecificSubBrandName</w:t>
            </w:r>
          </w:p>
        </w:tc>
        <w:tc>
          <w:tcPr>
            <w:tcW w:w="1228" w:type="dxa"/>
            <w:shd w:val="clear" w:color="auto" w:fill="auto"/>
            <w:vAlign w:val="center"/>
          </w:tcPr>
          <w:p w14:paraId="2FF5581C"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7241EF54" w14:textId="77777777" w:rsidR="00B467E1" w:rsidRPr="005C65A4" w:rsidRDefault="00B467E1" w:rsidP="00B467E1">
            <w:pPr>
              <w:rPr>
                <w:sz w:val="16"/>
                <w:szCs w:val="18"/>
              </w:rPr>
            </w:pPr>
            <w:r w:rsidRPr="005C65A4">
              <w:rPr>
                <w:sz w:val="16"/>
                <w:szCs w:val="18"/>
              </w:rPr>
              <w:t>T.P.Neutral</w:t>
            </w:r>
          </w:p>
        </w:tc>
        <w:tc>
          <w:tcPr>
            <w:tcW w:w="1201" w:type="dxa"/>
            <w:shd w:val="clear" w:color="auto" w:fill="auto"/>
            <w:vAlign w:val="center"/>
          </w:tcPr>
          <w:p w14:paraId="66875C74" w14:textId="77777777" w:rsidR="00B467E1" w:rsidRPr="005C65A4" w:rsidRDefault="00B467E1" w:rsidP="00B467E1">
            <w:pPr>
              <w:rPr>
                <w:sz w:val="16"/>
                <w:szCs w:val="18"/>
              </w:rPr>
            </w:pPr>
            <w:r w:rsidRPr="005C65A4">
              <w:rPr>
                <w:sz w:val="16"/>
                <w:szCs w:val="18"/>
              </w:rPr>
              <w:t>No</w:t>
            </w:r>
          </w:p>
        </w:tc>
        <w:tc>
          <w:tcPr>
            <w:tcW w:w="1180" w:type="dxa"/>
            <w:shd w:val="clear" w:color="auto" w:fill="auto"/>
            <w:vAlign w:val="center"/>
          </w:tcPr>
          <w:p w14:paraId="71F2C08E" w14:textId="77777777" w:rsidR="00B467E1" w:rsidRPr="005C65A4" w:rsidRDefault="00B467E1" w:rsidP="00B467E1">
            <w:pPr>
              <w:rPr>
                <w:sz w:val="16"/>
                <w:szCs w:val="18"/>
              </w:rPr>
            </w:pPr>
            <w:r w:rsidRPr="005C65A4">
              <w:rPr>
                <w:sz w:val="16"/>
                <w:szCs w:val="18"/>
              </w:rPr>
              <w:t>Yes</w:t>
            </w:r>
          </w:p>
        </w:tc>
      </w:tr>
      <w:tr w:rsidR="00B467E1" w:rsidRPr="00D668F9" w14:paraId="08A91EFF" w14:textId="77777777" w:rsidTr="00512EFD">
        <w:trPr>
          <w:cantSplit/>
          <w:trHeight w:val="255"/>
        </w:trPr>
        <w:tc>
          <w:tcPr>
            <w:tcW w:w="3847" w:type="dxa"/>
            <w:shd w:val="clear" w:color="auto" w:fill="auto"/>
            <w:vAlign w:val="center"/>
          </w:tcPr>
          <w:p w14:paraId="78DB6C3B" w14:textId="77777777" w:rsidR="00B467E1" w:rsidRPr="005C65A4" w:rsidRDefault="00B467E1" w:rsidP="00B467E1">
            <w:pPr>
              <w:rPr>
                <w:sz w:val="16"/>
                <w:szCs w:val="18"/>
              </w:rPr>
            </w:pPr>
            <w:r w:rsidRPr="005C65A4">
              <w:rPr>
                <w:sz w:val="16"/>
                <w:szCs w:val="18"/>
              </w:rPr>
              <w:t>lastChangeDateTime</w:t>
            </w:r>
          </w:p>
        </w:tc>
        <w:tc>
          <w:tcPr>
            <w:tcW w:w="1228" w:type="dxa"/>
            <w:shd w:val="clear" w:color="auto" w:fill="auto"/>
            <w:vAlign w:val="center"/>
          </w:tcPr>
          <w:p w14:paraId="14D41DC1"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28863494"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3F9BE5D6"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5ACD14F0" w14:textId="77777777" w:rsidR="00B467E1" w:rsidRPr="005C65A4" w:rsidRDefault="00B467E1" w:rsidP="00B467E1">
            <w:pPr>
              <w:rPr>
                <w:sz w:val="16"/>
                <w:szCs w:val="18"/>
              </w:rPr>
            </w:pPr>
            <w:r w:rsidRPr="005C65A4">
              <w:rPr>
                <w:sz w:val="16"/>
                <w:szCs w:val="18"/>
              </w:rPr>
              <w:t> </w:t>
            </w:r>
          </w:p>
        </w:tc>
      </w:tr>
      <w:tr w:rsidR="00B467E1" w:rsidRPr="00D668F9" w14:paraId="57D69A8C" w14:textId="77777777" w:rsidTr="00512EFD">
        <w:trPr>
          <w:cantSplit/>
          <w:trHeight w:val="255"/>
        </w:trPr>
        <w:tc>
          <w:tcPr>
            <w:tcW w:w="3847" w:type="dxa"/>
            <w:shd w:val="clear" w:color="auto" w:fill="auto"/>
            <w:vAlign w:val="center"/>
          </w:tcPr>
          <w:p w14:paraId="5B16CE03" w14:textId="77777777" w:rsidR="00B467E1" w:rsidRPr="005C65A4" w:rsidRDefault="00B467E1" w:rsidP="00B467E1">
            <w:pPr>
              <w:rPr>
                <w:sz w:val="16"/>
                <w:szCs w:val="18"/>
              </w:rPr>
            </w:pPr>
            <w:r w:rsidRPr="005C65A4">
              <w:rPr>
                <w:sz w:val="16"/>
                <w:szCs w:val="18"/>
              </w:rPr>
              <w:t>lastOrderDateTime</w:t>
            </w:r>
          </w:p>
        </w:tc>
        <w:tc>
          <w:tcPr>
            <w:tcW w:w="1228" w:type="dxa"/>
            <w:shd w:val="clear" w:color="auto" w:fill="auto"/>
            <w:vAlign w:val="center"/>
          </w:tcPr>
          <w:p w14:paraId="14EA3DD5"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7952C7B4"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77C42E7C"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3C38530B" w14:textId="77777777" w:rsidR="00B467E1" w:rsidRPr="005C65A4" w:rsidRDefault="00B467E1" w:rsidP="00B467E1">
            <w:pPr>
              <w:rPr>
                <w:sz w:val="16"/>
                <w:szCs w:val="18"/>
              </w:rPr>
            </w:pPr>
            <w:r w:rsidRPr="005C65A4">
              <w:rPr>
                <w:sz w:val="16"/>
                <w:szCs w:val="18"/>
              </w:rPr>
              <w:t> </w:t>
            </w:r>
          </w:p>
        </w:tc>
      </w:tr>
      <w:tr w:rsidR="00B467E1" w:rsidRPr="00D668F9" w14:paraId="033A19D1" w14:textId="77777777" w:rsidTr="00512EFD">
        <w:trPr>
          <w:cantSplit/>
          <w:trHeight w:val="255"/>
        </w:trPr>
        <w:tc>
          <w:tcPr>
            <w:tcW w:w="3847" w:type="dxa"/>
            <w:shd w:val="clear" w:color="auto" w:fill="auto"/>
            <w:vAlign w:val="center"/>
          </w:tcPr>
          <w:p w14:paraId="5EF3C69F" w14:textId="77777777" w:rsidR="00B467E1" w:rsidRPr="005C65A4" w:rsidRDefault="00B467E1" w:rsidP="00B467E1">
            <w:pPr>
              <w:rPr>
                <w:sz w:val="16"/>
                <w:szCs w:val="18"/>
              </w:rPr>
            </w:pPr>
            <w:r w:rsidRPr="005C65A4">
              <w:rPr>
                <w:sz w:val="16"/>
                <w:szCs w:val="18"/>
              </w:rPr>
              <w:t>lastReturnableDateTime</w:t>
            </w:r>
          </w:p>
        </w:tc>
        <w:tc>
          <w:tcPr>
            <w:tcW w:w="1228" w:type="dxa"/>
            <w:shd w:val="clear" w:color="auto" w:fill="auto"/>
            <w:vAlign w:val="center"/>
          </w:tcPr>
          <w:p w14:paraId="4917B2D4"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2D344C87"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4A68A4E5"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2B8AB478" w14:textId="77777777" w:rsidR="00B467E1" w:rsidRPr="005C65A4" w:rsidRDefault="00B467E1" w:rsidP="00B467E1">
            <w:pPr>
              <w:rPr>
                <w:sz w:val="16"/>
                <w:szCs w:val="18"/>
              </w:rPr>
            </w:pPr>
            <w:r w:rsidRPr="005C65A4">
              <w:rPr>
                <w:sz w:val="16"/>
                <w:szCs w:val="18"/>
              </w:rPr>
              <w:t> </w:t>
            </w:r>
          </w:p>
        </w:tc>
      </w:tr>
      <w:tr w:rsidR="00B467E1" w:rsidRPr="00D668F9" w14:paraId="26274128" w14:textId="77777777" w:rsidTr="00512EFD">
        <w:trPr>
          <w:cantSplit/>
          <w:trHeight w:val="255"/>
        </w:trPr>
        <w:tc>
          <w:tcPr>
            <w:tcW w:w="3847" w:type="dxa"/>
            <w:shd w:val="clear" w:color="auto" w:fill="auto"/>
            <w:vAlign w:val="center"/>
          </w:tcPr>
          <w:p w14:paraId="66FD1F92" w14:textId="77777777" w:rsidR="00B467E1" w:rsidRPr="005C65A4" w:rsidRDefault="00B467E1" w:rsidP="00B467E1">
            <w:pPr>
              <w:rPr>
                <w:sz w:val="16"/>
                <w:szCs w:val="18"/>
              </w:rPr>
            </w:pPr>
            <w:r w:rsidRPr="005C65A4">
              <w:rPr>
                <w:sz w:val="16"/>
                <w:szCs w:val="18"/>
              </w:rPr>
              <w:t>lastShipDateTime</w:t>
            </w:r>
          </w:p>
        </w:tc>
        <w:tc>
          <w:tcPr>
            <w:tcW w:w="1228" w:type="dxa"/>
            <w:shd w:val="clear" w:color="auto" w:fill="auto"/>
            <w:vAlign w:val="center"/>
          </w:tcPr>
          <w:p w14:paraId="17B10A2C"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7DDFF433"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13A84DE7"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3AC156AF" w14:textId="77777777" w:rsidR="00B467E1" w:rsidRPr="005C65A4" w:rsidRDefault="00B467E1" w:rsidP="00B467E1">
            <w:pPr>
              <w:rPr>
                <w:sz w:val="16"/>
                <w:szCs w:val="18"/>
              </w:rPr>
            </w:pPr>
            <w:r w:rsidRPr="005C65A4">
              <w:rPr>
                <w:sz w:val="16"/>
                <w:szCs w:val="18"/>
              </w:rPr>
              <w:t> </w:t>
            </w:r>
          </w:p>
        </w:tc>
      </w:tr>
      <w:tr w:rsidR="00B467E1" w:rsidRPr="00D668F9" w14:paraId="474B3A14" w14:textId="77777777" w:rsidTr="00512EFD">
        <w:trPr>
          <w:cantSplit/>
          <w:trHeight w:val="255"/>
        </w:trPr>
        <w:tc>
          <w:tcPr>
            <w:tcW w:w="3847" w:type="dxa"/>
            <w:shd w:val="clear" w:color="auto" w:fill="auto"/>
            <w:vAlign w:val="center"/>
          </w:tcPr>
          <w:p w14:paraId="4AFB5D3E" w14:textId="77777777" w:rsidR="00B467E1" w:rsidRPr="005C65A4" w:rsidRDefault="00B467E1" w:rsidP="00B467E1">
            <w:pPr>
              <w:rPr>
                <w:sz w:val="16"/>
                <w:szCs w:val="18"/>
              </w:rPr>
            </w:pPr>
            <w:r w:rsidRPr="005C65A4">
              <w:rPr>
                <w:sz w:val="16"/>
                <w:szCs w:val="18"/>
              </w:rPr>
              <w:t>layerHeight</w:t>
            </w:r>
          </w:p>
        </w:tc>
        <w:tc>
          <w:tcPr>
            <w:tcW w:w="1228" w:type="dxa"/>
            <w:shd w:val="clear" w:color="auto" w:fill="auto"/>
            <w:vAlign w:val="center"/>
          </w:tcPr>
          <w:p w14:paraId="2834F8D4" w14:textId="77777777" w:rsidR="00B467E1" w:rsidRPr="005C65A4" w:rsidRDefault="00B467E1" w:rsidP="00B467E1">
            <w:pPr>
              <w:rPr>
                <w:sz w:val="16"/>
                <w:szCs w:val="18"/>
              </w:rPr>
            </w:pPr>
            <w:r w:rsidRPr="005C65A4">
              <w:rPr>
                <w:sz w:val="16"/>
                <w:szCs w:val="18"/>
              </w:rPr>
              <w:t>Global</w:t>
            </w:r>
          </w:p>
        </w:tc>
        <w:tc>
          <w:tcPr>
            <w:tcW w:w="1472" w:type="dxa"/>
            <w:shd w:val="clear" w:color="auto" w:fill="auto"/>
            <w:noWrap/>
            <w:vAlign w:val="center"/>
          </w:tcPr>
          <w:p w14:paraId="133AA6AC" w14:textId="77777777" w:rsidR="00B467E1" w:rsidRPr="005C65A4" w:rsidRDefault="00B467E1" w:rsidP="00B467E1">
            <w:pPr>
              <w:rPr>
                <w:sz w:val="16"/>
                <w:szCs w:val="18"/>
              </w:rPr>
            </w:pPr>
            <w:r w:rsidRPr="005C65A4">
              <w:rPr>
                <w:sz w:val="16"/>
                <w:szCs w:val="18"/>
              </w:rPr>
              <w:t>T.P.Neutral</w:t>
            </w:r>
          </w:p>
        </w:tc>
        <w:tc>
          <w:tcPr>
            <w:tcW w:w="1201" w:type="dxa"/>
            <w:shd w:val="clear" w:color="auto" w:fill="auto"/>
            <w:vAlign w:val="center"/>
          </w:tcPr>
          <w:p w14:paraId="4C18DD2A" w14:textId="77777777" w:rsidR="00B467E1" w:rsidRPr="005C65A4" w:rsidRDefault="00B467E1" w:rsidP="00B467E1">
            <w:pPr>
              <w:rPr>
                <w:sz w:val="16"/>
                <w:szCs w:val="18"/>
              </w:rPr>
            </w:pPr>
            <w:r w:rsidRPr="005C65A4">
              <w:rPr>
                <w:sz w:val="16"/>
                <w:szCs w:val="18"/>
              </w:rPr>
              <w:t>No</w:t>
            </w:r>
          </w:p>
        </w:tc>
        <w:tc>
          <w:tcPr>
            <w:tcW w:w="1180" w:type="dxa"/>
            <w:shd w:val="clear" w:color="auto" w:fill="auto"/>
            <w:vAlign w:val="center"/>
          </w:tcPr>
          <w:p w14:paraId="70E97570" w14:textId="77777777" w:rsidR="00B467E1" w:rsidRPr="005C65A4" w:rsidRDefault="00B467E1" w:rsidP="00B467E1">
            <w:pPr>
              <w:rPr>
                <w:sz w:val="16"/>
                <w:szCs w:val="18"/>
              </w:rPr>
            </w:pPr>
            <w:r w:rsidRPr="005C65A4">
              <w:rPr>
                <w:sz w:val="16"/>
                <w:szCs w:val="18"/>
              </w:rPr>
              <w:t>No</w:t>
            </w:r>
          </w:p>
        </w:tc>
      </w:tr>
      <w:tr w:rsidR="00B467E1" w:rsidRPr="00D668F9" w14:paraId="6F901EEB" w14:textId="77777777" w:rsidTr="00512EFD">
        <w:trPr>
          <w:cantSplit/>
          <w:trHeight w:val="255"/>
        </w:trPr>
        <w:tc>
          <w:tcPr>
            <w:tcW w:w="3847" w:type="dxa"/>
            <w:shd w:val="clear" w:color="auto" w:fill="auto"/>
            <w:vAlign w:val="center"/>
          </w:tcPr>
          <w:p w14:paraId="2BFFFCCA" w14:textId="77777777" w:rsidR="00B467E1" w:rsidRPr="005C65A4" w:rsidRDefault="00B467E1" w:rsidP="00B467E1">
            <w:pPr>
              <w:rPr>
                <w:sz w:val="16"/>
                <w:szCs w:val="18"/>
              </w:rPr>
            </w:pPr>
            <w:r w:rsidRPr="005C65A4">
              <w:rPr>
                <w:sz w:val="16"/>
                <w:szCs w:val="18"/>
              </w:rPr>
              <w:t>lensCoatingTypeDescription</w:t>
            </w:r>
          </w:p>
        </w:tc>
        <w:tc>
          <w:tcPr>
            <w:tcW w:w="1228" w:type="dxa"/>
            <w:shd w:val="clear" w:color="auto" w:fill="auto"/>
            <w:vAlign w:val="center"/>
          </w:tcPr>
          <w:p w14:paraId="16919DF6"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6B65B244" w14:textId="77777777" w:rsidR="00B467E1" w:rsidRPr="005C65A4" w:rsidRDefault="00B467E1" w:rsidP="00B467E1">
            <w:pPr>
              <w:rPr>
                <w:sz w:val="16"/>
                <w:szCs w:val="18"/>
              </w:rPr>
            </w:pPr>
            <w:r w:rsidRPr="005C65A4">
              <w:rPr>
                <w:sz w:val="16"/>
                <w:szCs w:val="18"/>
              </w:rPr>
              <w:t>T.P.Neutral</w:t>
            </w:r>
          </w:p>
        </w:tc>
        <w:tc>
          <w:tcPr>
            <w:tcW w:w="1201" w:type="dxa"/>
            <w:shd w:val="clear" w:color="auto" w:fill="auto"/>
            <w:vAlign w:val="center"/>
          </w:tcPr>
          <w:p w14:paraId="3774DAFB" w14:textId="77777777" w:rsidR="00B467E1" w:rsidRPr="005C65A4" w:rsidRDefault="00B467E1" w:rsidP="00B467E1">
            <w:pPr>
              <w:rPr>
                <w:sz w:val="16"/>
                <w:szCs w:val="18"/>
              </w:rPr>
            </w:pPr>
            <w:r w:rsidRPr="005C65A4">
              <w:rPr>
                <w:sz w:val="16"/>
                <w:szCs w:val="18"/>
              </w:rPr>
              <w:t>Yes</w:t>
            </w:r>
          </w:p>
        </w:tc>
        <w:tc>
          <w:tcPr>
            <w:tcW w:w="1180" w:type="dxa"/>
            <w:shd w:val="clear" w:color="auto" w:fill="auto"/>
            <w:vAlign w:val="center"/>
          </w:tcPr>
          <w:p w14:paraId="1901A7D4" w14:textId="77777777" w:rsidR="00B467E1" w:rsidRPr="005C65A4" w:rsidRDefault="00B467E1" w:rsidP="00B467E1">
            <w:pPr>
              <w:rPr>
                <w:sz w:val="16"/>
                <w:szCs w:val="18"/>
              </w:rPr>
            </w:pPr>
            <w:r w:rsidRPr="005C65A4">
              <w:rPr>
                <w:sz w:val="16"/>
                <w:szCs w:val="18"/>
              </w:rPr>
              <w:t>Yes</w:t>
            </w:r>
          </w:p>
        </w:tc>
      </w:tr>
      <w:tr w:rsidR="00B467E1" w:rsidRPr="00D668F9" w14:paraId="3C5465CB" w14:textId="77777777" w:rsidTr="00512EFD">
        <w:trPr>
          <w:cantSplit/>
          <w:trHeight w:val="255"/>
        </w:trPr>
        <w:tc>
          <w:tcPr>
            <w:tcW w:w="3847" w:type="dxa"/>
            <w:shd w:val="clear" w:color="auto" w:fill="auto"/>
            <w:vAlign w:val="center"/>
          </w:tcPr>
          <w:p w14:paraId="06FF1257" w14:textId="77777777" w:rsidR="00B467E1" w:rsidRPr="005C65A4" w:rsidRDefault="00B467E1" w:rsidP="00B467E1">
            <w:pPr>
              <w:rPr>
                <w:sz w:val="16"/>
                <w:szCs w:val="18"/>
              </w:rPr>
            </w:pPr>
            <w:r w:rsidRPr="005C65A4">
              <w:rPr>
                <w:sz w:val="16"/>
                <w:szCs w:val="18"/>
              </w:rPr>
              <w:t>lensFilterTypeDescription</w:t>
            </w:r>
          </w:p>
        </w:tc>
        <w:tc>
          <w:tcPr>
            <w:tcW w:w="1228" w:type="dxa"/>
            <w:shd w:val="clear" w:color="auto" w:fill="auto"/>
            <w:vAlign w:val="center"/>
          </w:tcPr>
          <w:p w14:paraId="026F358D"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7F66208F" w14:textId="77777777" w:rsidR="00B467E1" w:rsidRPr="005C65A4" w:rsidRDefault="00B467E1" w:rsidP="00B467E1">
            <w:pPr>
              <w:rPr>
                <w:sz w:val="16"/>
                <w:szCs w:val="18"/>
              </w:rPr>
            </w:pPr>
            <w:r w:rsidRPr="005C65A4">
              <w:rPr>
                <w:sz w:val="16"/>
                <w:szCs w:val="18"/>
              </w:rPr>
              <w:t>T.P.Neutral</w:t>
            </w:r>
          </w:p>
        </w:tc>
        <w:tc>
          <w:tcPr>
            <w:tcW w:w="1201" w:type="dxa"/>
            <w:shd w:val="clear" w:color="auto" w:fill="auto"/>
            <w:vAlign w:val="center"/>
          </w:tcPr>
          <w:p w14:paraId="0BFC12F4" w14:textId="77777777" w:rsidR="00B467E1" w:rsidRPr="005C65A4" w:rsidRDefault="00B467E1" w:rsidP="00B467E1">
            <w:pPr>
              <w:rPr>
                <w:sz w:val="16"/>
                <w:szCs w:val="18"/>
              </w:rPr>
            </w:pPr>
            <w:r w:rsidRPr="005C65A4">
              <w:rPr>
                <w:sz w:val="16"/>
                <w:szCs w:val="18"/>
              </w:rPr>
              <w:t>Yes</w:t>
            </w:r>
          </w:p>
        </w:tc>
        <w:tc>
          <w:tcPr>
            <w:tcW w:w="1180" w:type="dxa"/>
            <w:shd w:val="clear" w:color="auto" w:fill="auto"/>
            <w:vAlign w:val="center"/>
          </w:tcPr>
          <w:p w14:paraId="606FCE90" w14:textId="77777777" w:rsidR="00B467E1" w:rsidRPr="005C65A4" w:rsidRDefault="00B467E1" w:rsidP="00B467E1">
            <w:pPr>
              <w:rPr>
                <w:sz w:val="16"/>
                <w:szCs w:val="18"/>
              </w:rPr>
            </w:pPr>
            <w:r w:rsidRPr="005C65A4">
              <w:rPr>
                <w:sz w:val="16"/>
                <w:szCs w:val="18"/>
              </w:rPr>
              <w:t>Yes</w:t>
            </w:r>
          </w:p>
        </w:tc>
      </w:tr>
      <w:tr w:rsidR="00B467E1" w:rsidRPr="00D668F9" w14:paraId="515BCF4C" w14:textId="77777777" w:rsidTr="00512EFD">
        <w:trPr>
          <w:cantSplit/>
          <w:trHeight w:val="255"/>
        </w:trPr>
        <w:tc>
          <w:tcPr>
            <w:tcW w:w="3847" w:type="dxa"/>
            <w:shd w:val="clear" w:color="auto" w:fill="auto"/>
            <w:vAlign w:val="center"/>
          </w:tcPr>
          <w:p w14:paraId="0CD203C7" w14:textId="77777777" w:rsidR="00B467E1" w:rsidRPr="005C65A4" w:rsidRDefault="00B467E1" w:rsidP="00B467E1">
            <w:pPr>
              <w:rPr>
                <w:sz w:val="16"/>
                <w:szCs w:val="18"/>
              </w:rPr>
            </w:pPr>
            <w:r w:rsidRPr="005C65A4">
              <w:rPr>
                <w:sz w:val="16"/>
                <w:szCs w:val="18"/>
              </w:rPr>
              <w:t>lensTypeDescription</w:t>
            </w:r>
          </w:p>
        </w:tc>
        <w:tc>
          <w:tcPr>
            <w:tcW w:w="1228" w:type="dxa"/>
            <w:shd w:val="clear" w:color="auto" w:fill="auto"/>
            <w:vAlign w:val="center"/>
          </w:tcPr>
          <w:p w14:paraId="6FE79366"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220EB368" w14:textId="77777777" w:rsidR="00B467E1" w:rsidRPr="005C65A4" w:rsidRDefault="00B467E1" w:rsidP="00B467E1">
            <w:pPr>
              <w:rPr>
                <w:sz w:val="16"/>
                <w:szCs w:val="18"/>
              </w:rPr>
            </w:pPr>
            <w:r w:rsidRPr="005C65A4">
              <w:rPr>
                <w:sz w:val="16"/>
                <w:szCs w:val="18"/>
              </w:rPr>
              <w:t>T.P.Neutral</w:t>
            </w:r>
          </w:p>
        </w:tc>
        <w:tc>
          <w:tcPr>
            <w:tcW w:w="1201" w:type="dxa"/>
            <w:shd w:val="clear" w:color="auto" w:fill="auto"/>
            <w:vAlign w:val="center"/>
          </w:tcPr>
          <w:p w14:paraId="2905604B" w14:textId="77777777" w:rsidR="00B467E1" w:rsidRPr="005C65A4" w:rsidRDefault="00B467E1" w:rsidP="00B467E1">
            <w:pPr>
              <w:rPr>
                <w:sz w:val="16"/>
                <w:szCs w:val="18"/>
              </w:rPr>
            </w:pPr>
            <w:r w:rsidRPr="005C65A4">
              <w:rPr>
                <w:sz w:val="16"/>
                <w:szCs w:val="18"/>
              </w:rPr>
              <w:t>Yes</w:t>
            </w:r>
          </w:p>
        </w:tc>
        <w:tc>
          <w:tcPr>
            <w:tcW w:w="1180" w:type="dxa"/>
            <w:shd w:val="clear" w:color="auto" w:fill="auto"/>
            <w:vAlign w:val="center"/>
          </w:tcPr>
          <w:p w14:paraId="4E4BE9F9" w14:textId="77777777" w:rsidR="00B467E1" w:rsidRPr="005C65A4" w:rsidRDefault="00B467E1" w:rsidP="00B467E1">
            <w:pPr>
              <w:rPr>
                <w:sz w:val="16"/>
                <w:szCs w:val="18"/>
              </w:rPr>
            </w:pPr>
            <w:r w:rsidRPr="005C65A4">
              <w:rPr>
                <w:sz w:val="16"/>
                <w:szCs w:val="18"/>
              </w:rPr>
              <w:t>Yes</w:t>
            </w:r>
          </w:p>
        </w:tc>
      </w:tr>
      <w:tr w:rsidR="00B467E1" w:rsidRPr="00D668F9" w14:paraId="78B406AA" w14:textId="77777777" w:rsidTr="00512EFD">
        <w:trPr>
          <w:cantSplit/>
          <w:trHeight w:val="255"/>
        </w:trPr>
        <w:tc>
          <w:tcPr>
            <w:tcW w:w="3847" w:type="dxa"/>
            <w:shd w:val="clear" w:color="auto" w:fill="auto"/>
            <w:vAlign w:val="center"/>
          </w:tcPr>
          <w:p w14:paraId="4A2C6848" w14:textId="77777777" w:rsidR="00B467E1" w:rsidRPr="005C65A4" w:rsidRDefault="00B467E1" w:rsidP="00B467E1">
            <w:pPr>
              <w:rPr>
                <w:sz w:val="16"/>
                <w:szCs w:val="18"/>
              </w:rPr>
            </w:pPr>
            <w:r w:rsidRPr="005C65A4">
              <w:rPr>
                <w:sz w:val="16"/>
                <w:szCs w:val="18"/>
              </w:rPr>
              <w:t>lethalConcentration50</w:t>
            </w:r>
          </w:p>
        </w:tc>
        <w:tc>
          <w:tcPr>
            <w:tcW w:w="1228" w:type="dxa"/>
            <w:shd w:val="clear" w:color="auto" w:fill="auto"/>
            <w:vAlign w:val="center"/>
          </w:tcPr>
          <w:p w14:paraId="24A96B8C"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128FA816" w14:textId="77777777" w:rsidR="00B467E1" w:rsidRPr="005C65A4" w:rsidRDefault="00B467E1" w:rsidP="00B467E1">
            <w:pPr>
              <w:rPr>
                <w:sz w:val="16"/>
                <w:szCs w:val="18"/>
              </w:rPr>
            </w:pPr>
            <w:r w:rsidRPr="005C65A4">
              <w:rPr>
                <w:sz w:val="16"/>
                <w:szCs w:val="18"/>
              </w:rPr>
              <w:t>T.P.Neutral</w:t>
            </w:r>
          </w:p>
        </w:tc>
        <w:tc>
          <w:tcPr>
            <w:tcW w:w="1201" w:type="dxa"/>
            <w:shd w:val="clear" w:color="auto" w:fill="auto"/>
            <w:vAlign w:val="center"/>
          </w:tcPr>
          <w:p w14:paraId="2C301FBF" w14:textId="77777777" w:rsidR="00B467E1" w:rsidRPr="005C65A4" w:rsidRDefault="00B467E1" w:rsidP="00B467E1">
            <w:pPr>
              <w:rPr>
                <w:sz w:val="16"/>
                <w:szCs w:val="18"/>
              </w:rPr>
            </w:pPr>
            <w:r w:rsidRPr="005C65A4">
              <w:rPr>
                <w:sz w:val="16"/>
                <w:szCs w:val="18"/>
              </w:rPr>
              <w:t>No</w:t>
            </w:r>
          </w:p>
        </w:tc>
        <w:tc>
          <w:tcPr>
            <w:tcW w:w="1180" w:type="dxa"/>
            <w:shd w:val="clear" w:color="auto" w:fill="auto"/>
            <w:vAlign w:val="center"/>
          </w:tcPr>
          <w:p w14:paraId="4D3EAE5D" w14:textId="77777777" w:rsidR="00B467E1" w:rsidRPr="005C65A4" w:rsidRDefault="00B467E1" w:rsidP="00B467E1">
            <w:pPr>
              <w:rPr>
                <w:sz w:val="16"/>
                <w:szCs w:val="18"/>
              </w:rPr>
            </w:pPr>
            <w:r w:rsidRPr="005C65A4">
              <w:rPr>
                <w:sz w:val="16"/>
                <w:szCs w:val="18"/>
              </w:rPr>
              <w:t>No</w:t>
            </w:r>
          </w:p>
        </w:tc>
      </w:tr>
      <w:tr w:rsidR="00B467E1" w:rsidRPr="00D668F9" w14:paraId="34D78D64" w14:textId="77777777" w:rsidTr="00512EFD">
        <w:trPr>
          <w:cantSplit/>
          <w:trHeight w:val="255"/>
        </w:trPr>
        <w:tc>
          <w:tcPr>
            <w:tcW w:w="3847" w:type="dxa"/>
            <w:shd w:val="clear" w:color="auto" w:fill="auto"/>
            <w:vAlign w:val="center"/>
          </w:tcPr>
          <w:p w14:paraId="2D70A2A4" w14:textId="77777777" w:rsidR="00B467E1" w:rsidRPr="005C65A4" w:rsidRDefault="00B467E1" w:rsidP="00B467E1">
            <w:pPr>
              <w:rPr>
                <w:sz w:val="16"/>
                <w:szCs w:val="18"/>
              </w:rPr>
            </w:pPr>
            <w:r w:rsidRPr="005C65A4">
              <w:rPr>
                <w:sz w:val="16"/>
                <w:szCs w:val="18"/>
              </w:rPr>
              <w:t>lethalConcentration50Basis</w:t>
            </w:r>
          </w:p>
        </w:tc>
        <w:tc>
          <w:tcPr>
            <w:tcW w:w="1228" w:type="dxa"/>
            <w:shd w:val="clear" w:color="auto" w:fill="auto"/>
            <w:vAlign w:val="center"/>
          </w:tcPr>
          <w:p w14:paraId="551C4338"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384BACC9" w14:textId="77777777" w:rsidR="00B467E1" w:rsidRPr="005C65A4" w:rsidRDefault="00B467E1" w:rsidP="00B467E1">
            <w:pPr>
              <w:rPr>
                <w:sz w:val="16"/>
                <w:szCs w:val="18"/>
              </w:rPr>
            </w:pPr>
            <w:r w:rsidRPr="005C65A4">
              <w:rPr>
                <w:sz w:val="16"/>
                <w:szCs w:val="18"/>
              </w:rPr>
              <w:t>T.P.Neutral</w:t>
            </w:r>
          </w:p>
        </w:tc>
        <w:tc>
          <w:tcPr>
            <w:tcW w:w="1201" w:type="dxa"/>
            <w:shd w:val="clear" w:color="auto" w:fill="auto"/>
            <w:vAlign w:val="center"/>
          </w:tcPr>
          <w:p w14:paraId="4A307502" w14:textId="77777777" w:rsidR="00B467E1" w:rsidRPr="005C65A4" w:rsidRDefault="00B467E1" w:rsidP="00B467E1">
            <w:pPr>
              <w:rPr>
                <w:sz w:val="16"/>
                <w:szCs w:val="18"/>
              </w:rPr>
            </w:pPr>
            <w:r w:rsidRPr="005C65A4">
              <w:rPr>
                <w:sz w:val="16"/>
                <w:szCs w:val="18"/>
              </w:rPr>
              <w:t>No</w:t>
            </w:r>
          </w:p>
        </w:tc>
        <w:tc>
          <w:tcPr>
            <w:tcW w:w="1180" w:type="dxa"/>
            <w:shd w:val="clear" w:color="auto" w:fill="auto"/>
            <w:vAlign w:val="center"/>
          </w:tcPr>
          <w:p w14:paraId="4005AD56" w14:textId="77777777" w:rsidR="00B467E1" w:rsidRPr="005C65A4" w:rsidRDefault="00B467E1" w:rsidP="00B467E1">
            <w:pPr>
              <w:rPr>
                <w:sz w:val="16"/>
                <w:szCs w:val="18"/>
              </w:rPr>
            </w:pPr>
            <w:r w:rsidRPr="005C65A4">
              <w:rPr>
                <w:sz w:val="16"/>
                <w:szCs w:val="18"/>
              </w:rPr>
              <w:t>No</w:t>
            </w:r>
          </w:p>
        </w:tc>
      </w:tr>
      <w:tr w:rsidR="00B467E1" w:rsidRPr="00D668F9" w14:paraId="6E568E3F" w14:textId="77777777" w:rsidTr="00512EFD">
        <w:trPr>
          <w:cantSplit/>
          <w:trHeight w:val="255"/>
        </w:trPr>
        <w:tc>
          <w:tcPr>
            <w:tcW w:w="3847" w:type="dxa"/>
            <w:shd w:val="clear" w:color="auto" w:fill="auto"/>
            <w:vAlign w:val="center"/>
          </w:tcPr>
          <w:p w14:paraId="4C58044D" w14:textId="77777777" w:rsidR="00B467E1" w:rsidRPr="005C65A4" w:rsidRDefault="00B467E1" w:rsidP="00B467E1">
            <w:pPr>
              <w:rPr>
                <w:sz w:val="16"/>
                <w:szCs w:val="18"/>
              </w:rPr>
            </w:pPr>
            <w:r w:rsidRPr="005C65A4">
              <w:rPr>
                <w:sz w:val="16"/>
                <w:szCs w:val="18"/>
              </w:rPr>
              <w:t>lethalConcentration50MeasurementPrecision</w:t>
            </w:r>
          </w:p>
        </w:tc>
        <w:tc>
          <w:tcPr>
            <w:tcW w:w="1228" w:type="dxa"/>
            <w:shd w:val="clear" w:color="auto" w:fill="auto"/>
            <w:vAlign w:val="bottom"/>
          </w:tcPr>
          <w:p w14:paraId="67A9E90B"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bottom"/>
          </w:tcPr>
          <w:p w14:paraId="7C5E3A7C"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45F6B20A"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24190160" w14:textId="77777777" w:rsidR="00B467E1" w:rsidRPr="005C65A4" w:rsidRDefault="00B467E1" w:rsidP="00B467E1">
            <w:pPr>
              <w:rPr>
                <w:sz w:val="16"/>
                <w:szCs w:val="18"/>
              </w:rPr>
            </w:pPr>
            <w:r w:rsidRPr="005C65A4">
              <w:rPr>
                <w:sz w:val="16"/>
                <w:szCs w:val="18"/>
              </w:rPr>
              <w:t> </w:t>
            </w:r>
          </w:p>
        </w:tc>
      </w:tr>
      <w:tr w:rsidR="00B467E1" w:rsidRPr="00D668F9" w14:paraId="767C9AB9" w14:textId="77777777" w:rsidTr="00512EFD">
        <w:trPr>
          <w:cantSplit/>
          <w:trHeight w:val="255"/>
        </w:trPr>
        <w:tc>
          <w:tcPr>
            <w:tcW w:w="3847" w:type="dxa"/>
            <w:shd w:val="clear" w:color="auto" w:fill="auto"/>
            <w:vAlign w:val="center"/>
          </w:tcPr>
          <w:p w14:paraId="099C06F1" w14:textId="77777777" w:rsidR="00B467E1" w:rsidRPr="005C65A4" w:rsidRDefault="00B467E1" w:rsidP="00B467E1">
            <w:pPr>
              <w:rPr>
                <w:sz w:val="16"/>
                <w:szCs w:val="18"/>
              </w:rPr>
            </w:pPr>
            <w:r w:rsidRPr="005C65A4">
              <w:rPr>
                <w:sz w:val="16"/>
                <w:szCs w:val="18"/>
              </w:rPr>
              <w:t>lethalDose50</w:t>
            </w:r>
          </w:p>
        </w:tc>
        <w:tc>
          <w:tcPr>
            <w:tcW w:w="1228" w:type="dxa"/>
            <w:shd w:val="clear" w:color="auto" w:fill="auto"/>
            <w:vAlign w:val="center"/>
          </w:tcPr>
          <w:p w14:paraId="41C30F5C"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73312505" w14:textId="77777777" w:rsidR="00B467E1" w:rsidRPr="005C65A4" w:rsidRDefault="00B467E1" w:rsidP="00B467E1">
            <w:pPr>
              <w:rPr>
                <w:sz w:val="16"/>
                <w:szCs w:val="18"/>
              </w:rPr>
            </w:pPr>
            <w:r w:rsidRPr="005C65A4">
              <w:rPr>
                <w:sz w:val="16"/>
                <w:szCs w:val="18"/>
              </w:rPr>
              <w:t>T.P.Neutral</w:t>
            </w:r>
          </w:p>
        </w:tc>
        <w:tc>
          <w:tcPr>
            <w:tcW w:w="1201" w:type="dxa"/>
            <w:shd w:val="clear" w:color="auto" w:fill="auto"/>
            <w:vAlign w:val="center"/>
          </w:tcPr>
          <w:p w14:paraId="3F662089" w14:textId="77777777" w:rsidR="00B467E1" w:rsidRPr="005C65A4" w:rsidRDefault="00B467E1" w:rsidP="00B467E1">
            <w:pPr>
              <w:rPr>
                <w:sz w:val="16"/>
                <w:szCs w:val="18"/>
              </w:rPr>
            </w:pPr>
            <w:r w:rsidRPr="005C65A4">
              <w:rPr>
                <w:sz w:val="16"/>
                <w:szCs w:val="18"/>
              </w:rPr>
              <w:t>No</w:t>
            </w:r>
          </w:p>
        </w:tc>
        <w:tc>
          <w:tcPr>
            <w:tcW w:w="1180" w:type="dxa"/>
            <w:shd w:val="clear" w:color="auto" w:fill="auto"/>
            <w:vAlign w:val="center"/>
          </w:tcPr>
          <w:p w14:paraId="4BFAFB04" w14:textId="77777777" w:rsidR="00B467E1" w:rsidRPr="005C65A4" w:rsidRDefault="00B467E1" w:rsidP="00B467E1">
            <w:pPr>
              <w:rPr>
                <w:sz w:val="16"/>
                <w:szCs w:val="18"/>
              </w:rPr>
            </w:pPr>
            <w:r w:rsidRPr="005C65A4">
              <w:rPr>
                <w:sz w:val="16"/>
                <w:szCs w:val="18"/>
              </w:rPr>
              <w:t>No</w:t>
            </w:r>
          </w:p>
        </w:tc>
      </w:tr>
      <w:tr w:rsidR="00B467E1" w:rsidRPr="00D668F9" w14:paraId="0E43E7BA" w14:textId="77777777" w:rsidTr="00512EFD">
        <w:trPr>
          <w:cantSplit/>
          <w:trHeight w:val="255"/>
        </w:trPr>
        <w:tc>
          <w:tcPr>
            <w:tcW w:w="3847" w:type="dxa"/>
            <w:shd w:val="clear" w:color="auto" w:fill="auto"/>
            <w:vAlign w:val="center"/>
          </w:tcPr>
          <w:p w14:paraId="254895FB" w14:textId="77777777" w:rsidR="00B467E1" w:rsidRPr="005C65A4" w:rsidRDefault="00B467E1" w:rsidP="00B467E1">
            <w:pPr>
              <w:rPr>
                <w:sz w:val="16"/>
                <w:szCs w:val="18"/>
              </w:rPr>
            </w:pPr>
            <w:r w:rsidRPr="005C65A4">
              <w:rPr>
                <w:sz w:val="16"/>
                <w:szCs w:val="18"/>
              </w:rPr>
              <w:t>lethalDose50Basis</w:t>
            </w:r>
          </w:p>
        </w:tc>
        <w:tc>
          <w:tcPr>
            <w:tcW w:w="1228" w:type="dxa"/>
            <w:shd w:val="clear" w:color="auto" w:fill="auto"/>
            <w:vAlign w:val="center"/>
          </w:tcPr>
          <w:p w14:paraId="6CAE91E0"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001F3A76" w14:textId="77777777" w:rsidR="00B467E1" w:rsidRPr="005C65A4" w:rsidRDefault="00B467E1" w:rsidP="00B467E1">
            <w:pPr>
              <w:rPr>
                <w:sz w:val="16"/>
                <w:szCs w:val="18"/>
              </w:rPr>
            </w:pPr>
            <w:r w:rsidRPr="005C65A4">
              <w:rPr>
                <w:sz w:val="16"/>
                <w:szCs w:val="18"/>
              </w:rPr>
              <w:t>T.P.Neutral</w:t>
            </w:r>
          </w:p>
        </w:tc>
        <w:tc>
          <w:tcPr>
            <w:tcW w:w="1201" w:type="dxa"/>
            <w:shd w:val="clear" w:color="auto" w:fill="auto"/>
            <w:vAlign w:val="center"/>
          </w:tcPr>
          <w:p w14:paraId="49126C8D" w14:textId="77777777" w:rsidR="00B467E1" w:rsidRPr="005C65A4" w:rsidRDefault="00B467E1" w:rsidP="00B467E1">
            <w:pPr>
              <w:rPr>
                <w:sz w:val="16"/>
                <w:szCs w:val="18"/>
              </w:rPr>
            </w:pPr>
            <w:r w:rsidRPr="005C65A4">
              <w:rPr>
                <w:sz w:val="16"/>
                <w:szCs w:val="18"/>
              </w:rPr>
              <w:t>No</w:t>
            </w:r>
          </w:p>
        </w:tc>
        <w:tc>
          <w:tcPr>
            <w:tcW w:w="1180" w:type="dxa"/>
            <w:shd w:val="clear" w:color="auto" w:fill="auto"/>
            <w:vAlign w:val="center"/>
          </w:tcPr>
          <w:p w14:paraId="62DB3317" w14:textId="77777777" w:rsidR="00B467E1" w:rsidRPr="005C65A4" w:rsidRDefault="00B467E1" w:rsidP="00B467E1">
            <w:pPr>
              <w:rPr>
                <w:sz w:val="16"/>
                <w:szCs w:val="18"/>
              </w:rPr>
            </w:pPr>
            <w:r w:rsidRPr="005C65A4">
              <w:rPr>
                <w:sz w:val="16"/>
                <w:szCs w:val="18"/>
              </w:rPr>
              <w:t>No</w:t>
            </w:r>
          </w:p>
        </w:tc>
      </w:tr>
      <w:tr w:rsidR="00B467E1" w:rsidRPr="00D668F9" w14:paraId="793AF272" w14:textId="77777777" w:rsidTr="00512EFD">
        <w:trPr>
          <w:cantSplit/>
          <w:trHeight w:val="255"/>
        </w:trPr>
        <w:tc>
          <w:tcPr>
            <w:tcW w:w="3847" w:type="dxa"/>
            <w:shd w:val="clear" w:color="auto" w:fill="auto"/>
            <w:vAlign w:val="center"/>
          </w:tcPr>
          <w:p w14:paraId="5E1D9366" w14:textId="77777777" w:rsidR="00B467E1" w:rsidRPr="005C65A4" w:rsidRDefault="00B467E1" w:rsidP="00B467E1">
            <w:pPr>
              <w:rPr>
                <w:sz w:val="16"/>
                <w:szCs w:val="18"/>
              </w:rPr>
            </w:pPr>
            <w:r w:rsidRPr="005C65A4">
              <w:rPr>
                <w:sz w:val="16"/>
                <w:szCs w:val="18"/>
              </w:rPr>
              <w:t>lethalDose50MeasurementPrecision</w:t>
            </w:r>
          </w:p>
        </w:tc>
        <w:tc>
          <w:tcPr>
            <w:tcW w:w="1228" w:type="dxa"/>
            <w:shd w:val="clear" w:color="auto" w:fill="auto"/>
            <w:vAlign w:val="bottom"/>
          </w:tcPr>
          <w:p w14:paraId="2FAC9F2D"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bottom"/>
          </w:tcPr>
          <w:p w14:paraId="0C634323"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57135B9F"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1CAECEA9" w14:textId="77777777" w:rsidR="00B467E1" w:rsidRPr="005C65A4" w:rsidRDefault="00B467E1" w:rsidP="00B467E1">
            <w:pPr>
              <w:rPr>
                <w:sz w:val="16"/>
                <w:szCs w:val="18"/>
              </w:rPr>
            </w:pPr>
            <w:r w:rsidRPr="005C65A4">
              <w:rPr>
                <w:sz w:val="16"/>
                <w:szCs w:val="18"/>
              </w:rPr>
              <w:t> </w:t>
            </w:r>
          </w:p>
        </w:tc>
      </w:tr>
      <w:tr w:rsidR="00B467E1" w:rsidRPr="00D668F9" w14:paraId="4E7CA53E" w14:textId="77777777" w:rsidTr="00512EFD">
        <w:trPr>
          <w:cantSplit/>
          <w:trHeight w:val="255"/>
        </w:trPr>
        <w:tc>
          <w:tcPr>
            <w:tcW w:w="3847" w:type="dxa"/>
            <w:shd w:val="clear" w:color="auto" w:fill="auto"/>
            <w:vAlign w:val="center"/>
          </w:tcPr>
          <w:p w14:paraId="65740370" w14:textId="77777777" w:rsidR="00B467E1" w:rsidRPr="005C65A4" w:rsidRDefault="00B467E1" w:rsidP="00B467E1">
            <w:pPr>
              <w:rPr>
                <w:sz w:val="16"/>
                <w:szCs w:val="18"/>
              </w:rPr>
            </w:pPr>
            <w:r w:rsidRPr="005C65A4">
              <w:rPr>
                <w:sz w:val="16"/>
                <w:szCs w:val="18"/>
              </w:rPr>
              <w:t>lettersAfterNames</w:t>
            </w:r>
          </w:p>
        </w:tc>
        <w:tc>
          <w:tcPr>
            <w:tcW w:w="1228" w:type="dxa"/>
            <w:shd w:val="clear" w:color="auto" w:fill="auto"/>
            <w:vAlign w:val="center"/>
          </w:tcPr>
          <w:p w14:paraId="2EB4BBA0" w14:textId="77777777" w:rsidR="00B467E1" w:rsidRPr="005C65A4" w:rsidRDefault="00B467E1" w:rsidP="00B467E1">
            <w:pPr>
              <w:rPr>
                <w:sz w:val="16"/>
                <w:szCs w:val="18"/>
              </w:rPr>
            </w:pPr>
            <w:r w:rsidRPr="005C65A4">
              <w:rPr>
                <w:sz w:val="16"/>
                <w:szCs w:val="18"/>
              </w:rPr>
              <w:t>Local</w:t>
            </w:r>
          </w:p>
        </w:tc>
        <w:tc>
          <w:tcPr>
            <w:tcW w:w="1472" w:type="dxa"/>
            <w:shd w:val="clear" w:color="auto" w:fill="auto"/>
            <w:noWrap/>
            <w:vAlign w:val="center"/>
          </w:tcPr>
          <w:p w14:paraId="668EBE17"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0D1F77D0"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0B4418EB" w14:textId="77777777" w:rsidR="00B467E1" w:rsidRPr="005C65A4" w:rsidRDefault="00B467E1" w:rsidP="00B467E1">
            <w:pPr>
              <w:rPr>
                <w:sz w:val="16"/>
                <w:szCs w:val="18"/>
              </w:rPr>
            </w:pPr>
            <w:r w:rsidRPr="005C65A4">
              <w:rPr>
                <w:sz w:val="16"/>
                <w:szCs w:val="18"/>
              </w:rPr>
              <w:t> </w:t>
            </w:r>
          </w:p>
        </w:tc>
      </w:tr>
      <w:tr w:rsidR="00B467E1" w:rsidRPr="00D668F9" w14:paraId="03A44462" w14:textId="77777777" w:rsidTr="00512EFD">
        <w:trPr>
          <w:cantSplit/>
          <w:trHeight w:val="255"/>
        </w:trPr>
        <w:tc>
          <w:tcPr>
            <w:tcW w:w="3847" w:type="dxa"/>
            <w:shd w:val="clear" w:color="auto" w:fill="auto"/>
            <w:vAlign w:val="center"/>
          </w:tcPr>
          <w:p w14:paraId="1EDC2C5E" w14:textId="77777777" w:rsidR="00B467E1" w:rsidRPr="005C65A4" w:rsidRDefault="00B467E1" w:rsidP="00B467E1">
            <w:pPr>
              <w:rPr>
                <w:sz w:val="16"/>
                <w:szCs w:val="18"/>
              </w:rPr>
            </w:pPr>
            <w:r w:rsidRPr="005C65A4">
              <w:rPr>
                <w:sz w:val="16"/>
                <w:szCs w:val="18"/>
              </w:rPr>
              <w:t>levelOfContainmentCode</w:t>
            </w:r>
          </w:p>
        </w:tc>
        <w:tc>
          <w:tcPr>
            <w:tcW w:w="1228" w:type="dxa"/>
            <w:shd w:val="clear" w:color="auto" w:fill="auto"/>
            <w:vAlign w:val="center"/>
          </w:tcPr>
          <w:p w14:paraId="7F9EDAC0" w14:textId="77777777" w:rsidR="00B467E1" w:rsidRPr="005C65A4" w:rsidRDefault="00B467E1" w:rsidP="00B467E1">
            <w:pPr>
              <w:rPr>
                <w:sz w:val="16"/>
                <w:szCs w:val="18"/>
              </w:rPr>
            </w:pPr>
            <w:r w:rsidRPr="005C65A4">
              <w:rPr>
                <w:sz w:val="16"/>
                <w:szCs w:val="18"/>
              </w:rPr>
              <w:t>Global/Local</w:t>
            </w:r>
          </w:p>
        </w:tc>
        <w:tc>
          <w:tcPr>
            <w:tcW w:w="1472" w:type="dxa"/>
            <w:shd w:val="clear" w:color="auto" w:fill="auto"/>
            <w:noWrap/>
            <w:vAlign w:val="center"/>
          </w:tcPr>
          <w:p w14:paraId="0C3AF855" w14:textId="77777777" w:rsidR="00B467E1" w:rsidRPr="005C65A4" w:rsidRDefault="00B467E1" w:rsidP="00B467E1">
            <w:pPr>
              <w:rPr>
                <w:sz w:val="16"/>
                <w:szCs w:val="18"/>
              </w:rPr>
            </w:pPr>
            <w:r w:rsidRPr="005C65A4">
              <w:rPr>
                <w:sz w:val="16"/>
                <w:szCs w:val="18"/>
              </w:rPr>
              <w:t>T.P.Neutral</w:t>
            </w:r>
          </w:p>
        </w:tc>
        <w:tc>
          <w:tcPr>
            <w:tcW w:w="1201" w:type="dxa"/>
            <w:shd w:val="pct12" w:color="000000" w:fill="D9D9D9"/>
            <w:vAlign w:val="center"/>
          </w:tcPr>
          <w:p w14:paraId="4D557CAA" w14:textId="77777777" w:rsidR="00B467E1" w:rsidRPr="005C65A4" w:rsidRDefault="00B467E1" w:rsidP="00B467E1">
            <w:pPr>
              <w:rPr>
                <w:sz w:val="16"/>
                <w:szCs w:val="18"/>
              </w:rPr>
            </w:pPr>
            <w:r w:rsidRPr="005C65A4">
              <w:rPr>
                <w:sz w:val="16"/>
                <w:szCs w:val="18"/>
              </w:rPr>
              <w:t> </w:t>
            </w:r>
          </w:p>
        </w:tc>
        <w:tc>
          <w:tcPr>
            <w:tcW w:w="1180" w:type="dxa"/>
            <w:shd w:val="pct12" w:color="000000" w:fill="D9D9D9"/>
            <w:vAlign w:val="center"/>
          </w:tcPr>
          <w:p w14:paraId="639C70E7" w14:textId="77777777" w:rsidR="00B467E1" w:rsidRPr="005C65A4" w:rsidRDefault="00B467E1" w:rsidP="00B467E1">
            <w:pPr>
              <w:rPr>
                <w:sz w:val="16"/>
                <w:szCs w:val="18"/>
              </w:rPr>
            </w:pPr>
            <w:r w:rsidRPr="005C65A4">
              <w:rPr>
                <w:sz w:val="16"/>
                <w:szCs w:val="18"/>
              </w:rPr>
              <w:t> </w:t>
            </w:r>
          </w:p>
        </w:tc>
      </w:tr>
      <w:tr w:rsidR="00FD24A0" w:rsidRPr="00D668F9" w14:paraId="73ED1B22" w14:textId="77777777" w:rsidTr="00FD24A0">
        <w:trPr>
          <w:cantSplit/>
          <w:trHeight w:val="255"/>
        </w:trPr>
        <w:tc>
          <w:tcPr>
            <w:tcW w:w="3847" w:type="dxa"/>
            <w:shd w:val="clear" w:color="auto" w:fill="auto"/>
            <w:vAlign w:val="bottom"/>
          </w:tcPr>
          <w:p w14:paraId="2D99D00D" w14:textId="5319B57A" w:rsidR="00FD24A0" w:rsidRPr="005C65A4" w:rsidRDefault="00FD24A0" w:rsidP="00FD24A0">
            <w:pPr>
              <w:rPr>
                <w:sz w:val="16"/>
                <w:szCs w:val="18"/>
              </w:rPr>
            </w:pPr>
            <w:r w:rsidRPr="00981305">
              <w:rPr>
                <w:color w:val="FF0000"/>
                <w:sz w:val="16"/>
                <w:szCs w:val="18"/>
              </w:rPr>
              <w:t>licenseCode</w:t>
            </w:r>
          </w:p>
        </w:tc>
        <w:tc>
          <w:tcPr>
            <w:tcW w:w="1228" w:type="dxa"/>
            <w:shd w:val="clear" w:color="auto" w:fill="auto"/>
            <w:vAlign w:val="center"/>
          </w:tcPr>
          <w:p w14:paraId="00CF3F45" w14:textId="5A7D8884" w:rsidR="00FD24A0" w:rsidRPr="00FD24A0" w:rsidRDefault="00FD24A0" w:rsidP="00FD24A0">
            <w:pPr>
              <w:rPr>
                <w:color w:val="FF0000"/>
                <w:sz w:val="16"/>
                <w:szCs w:val="18"/>
              </w:rPr>
            </w:pPr>
            <w:r w:rsidRPr="00FD24A0">
              <w:rPr>
                <w:color w:val="FF0000"/>
                <w:sz w:val="16"/>
                <w:szCs w:val="18"/>
              </w:rPr>
              <w:t>Global/Local</w:t>
            </w:r>
          </w:p>
        </w:tc>
        <w:tc>
          <w:tcPr>
            <w:tcW w:w="1472" w:type="dxa"/>
            <w:shd w:val="clear" w:color="auto" w:fill="auto"/>
            <w:noWrap/>
            <w:vAlign w:val="center"/>
          </w:tcPr>
          <w:p w14:paraId="29BAE48D" w14:textId="1CEB146F" w:rsidR="00FD24A0" w:rsidRPr="00FD24A0" w:rsidRDefault="00FD24A0" w:rsidP="00FD24A0">
            <w:pPr>
              <w:rPr>
                <w:color w:val="FF0000"/>
                <w:sz w:val="16"/>
                <w:szCs w:val="18"/>
              </w:rPr>
            </w:pPr>
            <w:r w:rsidRPr="00FD24A0">
              <w:rPr>
                <w:color w:val="FF0000"/>
                <w:sz w:val="16"/>
                <w:szCs w:val="18"/>
              </w:rPr>
              <w:t>T.P.Neutral</w:t>
            </w:r>
          </w:p>
        </w:tc>
        <w:tc>
          <w:tcPr>
            <w:tcW w:w="1201" w:type="dxa"/>
            <w:shd w:val="clear" w:color="auto" w:fill="auto"/>
            <w:vAlign w:val="center"/>
          </w:tcPr>
          <w:p w14:paraId="01DECEB1" w14:textId="017BB00F" w:rsidR="00FD24A0" w:rsidRPr="00FD24A0" w:rsidRDefault="00FD24A0" w:rsidP="00FD24A0">
            <w:pPr>
              <w:rPr>
                <w:color w:val="FF0000"/>
                <w:sz w:val="16"/>
                <w:szCs w:val="18"/>
              </w:rPr>
            </w:pPr>
            <w:r w:rsidRPr="00FD24A0">
              <w:rPr>
                <w:color w:val="FF0000"/>
                <w:sz w:val="16"/>
                <w:szCs w:val="18"/>
              </w:rPr>
              <w:t>No</w:t>
            </w:r>
          </w:p>
        </w:tc>
        <w:tc>
          <w:tcPr>
            <w:tcW w:w="1180" w:type="dxa"/>
            <w:shd w:val="clear" w:color="auto" w:fill="auto"/>
            <w:vAlign w:val="center"/>
          </w:tcPr>
          <w:p w14:paraId="5BAC16A2" w14:textId="011DD8BD" w:rsidR="00FD24A0" w:rsidRPr="00FD24A0" w:rsidRDefault="00FD24A0" w:rsidP="00FD24A0">
            <w:pPr>
              <w:rPr>
                <w:color w:val="FF0000"/>
                <w:sz w:val="16"/>
                <w:szCs w:val="18"/>
              </w:rPr>
            </w:pPr>
            <w:r w:rsidRPr="00FD24A0">
              <w:rPr>
                <w:color w:val="FF0000"/>
                <w:sz w:val="16"/>
                <w:szCs w:val="18"/>
              </w:rPr>
              <w:t>No</w:t>
            </w:r>
          </w:p>
        </w:tc>
      </w:tr>
      <w:tr w:rsidR="00FD24A0" w:rsidRPr="00D668F9" w14:paraId="4FEC2510" w14:textId="77777777" w:rsidTr="00512EFD">
        <w:trPr>
          <w:cantSplit/>
          <w:trHeight w:val="255"/>
        </w:trPr>
        <w:tc>
          <w:tcPr>
            <w:tcW w:w="3847" w:type="dxa"/>
            <w:shd w:val="clear" w:color="auto" w:fill="auto"/>
            <w:vAlign w:val="bottom"/>
          </w:tcPr>
          <w:p w14:paraId="4FE01DBF" w14:textId="77777777" w:rsidR="00FD24A0" w:rsidRPr="005C65A4" w:rsidRDefault="00FD24A0" w:rsidP="00FD24A0">
            <w:pPr>
              <w:rPr>
                <w:sz w:val="16"/>
                <w:szCs w:val="18"/>
              </w:rPr>
            </w:pPr>
            <w:r w:rsidRPr="005C65A4">
              <w:rPr>
                <w:sz w:val="16"/>
                <w:szCs w:val="18"/>
              </w:rPr>
              <w:t>lightBulbBaseType</w:t>
            </w:r>
          </w:p>
        </w:tc>
        <w:tc>
          <w:tcPr>
            <w:tcW w:w="1228" w:type="dxa"/>
            <w:shd w:val="clear" w:color="auto" w:fill="auto"/>
            <w:vAlign w:val="center"/>
          </w:tcPr>
          <w:p w14:paraId="63E2006D"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70373FD8"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1299310A" w14:textId="77777777" w:rsidR="00FD24A0" w:rsidRPr="005C65A4" w:rsidRDefault="00FD24A0" w:rsidP="00FD24A0">
            <w:pPr>
              <w:rPr>
                <w:sz w:val="16"/>
                <w:szCs w:val="18"/>
              </w:rPr>
            </w:pPr>
          </w:p>
        </w:tc>
        <w:tc>
          <w:tcPr>
            <w:tcW w:w="1180" w:type="dxa"/>
            <w:shd w:val="pct12" w:color="000000" w:fill="D9D9D9"/>
            <w:vAlign w:val="center"/>
          </w:tcPr>
          <w:p w14:paraId="19FB11F2" w14:textId="77777777" w:rsidR="00FD24A0" w:rsidRPr="005C65A4" w:rsidRDefault="00FD24A0" w:rsidP="00FD24A0">
            <w:pPr>
              <w:rPr>
                <w:sz w:val="16"/>
                <w:szCs w:val="18"/>
              </w:rPr>
            </w:pPr>
          </w:p>
        </w:tc>
      </w:tr>
      <w:tr w:rsidR="00FD24A0" w:rsidRPr="00D668F9" w14:paraId="43229767" w14:textId="77777777" w:rsidTr="00512EFD">
        <w:trPr>
          <w:cantSplit/>
          <w:trHeight w:val="255"/>
        </w:trPr>
        <w:tc>
          <w:tcPr>
            <w:tcW w:w="3847" w:type="dxa"/>
            <w:shd w:val="clear" w:color="auto" w:fill="auto"/>
            <w:vAlign w:val="bottom"/>
          </w:tcPr>
          <w:p w14:paraId="3156C0D6" w14:textId="77777777" w:rsidR="00FD24A0" w:rsidRPr="005C65A4" w:rsidRDefault="00FD24A0" w:rsidP="00FD24A0">
            <w:pPr>
              <w:rPr>
                <w:sz w:val="16"/>
                <w:szCs w:val="18"/>
              </w:rPr>
            </w:pPr>
            <w:r w:rsidRPr="005C65A4">
              <w:rPr>
                <w:sz w:val="16"/>
                <w:szCs w:val="18"/>
              </w:rPr>
              <w:t>lightBulbDiameterValue</w:t>
            </w:r>
          </w:p>
        </w:tc>
        <w:tc>
          <w:tcPr>
            <w:tcW w:w="1228" w:type="dxa"/>
            <w:shd w:val="clear" w:color="auto" w:fill="auto"/>
            <w:vAlign w:val="center"/>
          </w:tcPr>
          <w:p w14:paraId="6830AC67"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E52E361"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3CE9D2A9"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71436FBD" w14:textId="77777777" w:rsidR="00FD24A0" w:rsidRPr="005C65A4" w:rsidRDefault="00FD24A0" w:rsidP="00FD24A0">
            <w:pPr>
              <w:rPr>
                <w:sz w:val="16"/>
                <w:szCs w:val="18"/>
              </w:rPr>
            </w:pPr>
            <w:r w:rsidRPr="005C65A4">
              <w:rPr>
                <w:sz w:val="16"/>
                <w:szCs w:val="18"/>
              </w:rPr>
              <w:t>Yes</w:t>
            </w:r>
          </w:p>
        </w:tc>
      </w:tr>
      <w:tr w:rsidR="00FD24A0" w:rsidRPr="00D668F9" w14:paraId="6EF172D4" w14:textId="77777777" w:rsidTr="00512EFD">
        <w:trPr>
          <w:cantSplit/>
          <w:trHeight w:val="255"/>
        </w:trPr>
        <w:tc>
          <w:tcPr>
            <w:tcW w:w="3847" w:type="dxa"/>
            <w:shd w:val="clear" w:color="auto" w:fill="auto"/>
            <w:vAlign w:val="bottom"/>
          </w:tcPr>
          <w:p w14:paraId="21171A12" w14:textId="77777777" w:rsidR="00FD24A0" w:rsidRPr="005C65A4" w:rsidRDefault="00FD24A0" w:rsidP="00FD24A0">
            <w:pPr>
              <w:rPr>
                <w:sz w:val="16"/>
                <w:szCs w:val="18"/>
              </w:rPr>
            </w:pPr>
            <w:r w:rsidRPr="005C65A4">
              <w:rPr>
                <w:sz w:val="16"/>
                <w:szCs w:val="18"/>
              </w:rPr>
              <w:t>lightBulbFilamentTypeCode</w:t>
            </w:r>
          </w:p>
        </w:tc>
        <w:tc>
          <w:tcPr>
            <w:tcW w:w="1228" w:type="dxa"/>
            <w:shd w:val="clear" w:color="auto" w:fill="auto"/>
            <w:vAlign w:val="center"/>
          </w:tcPr>
          <w:p w14:paraId="0E4FDB3D"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89A7D91"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49CFE550" w14:textId="77777777" w:rsidR="00FD24A0" w:rsidRPr="005C65A4" w:rsidRDefault="00FD24A0" w:rsidP="00FD24A0">
            <w:pPr>
              <w:rPr>
                <w:sz w:val="16"/>
                <w:szCs w:val="18"/>
              </w:rPr>
            </w:pPr>
          </w:p>
        </w:tc>
        <w:tc>
          <w:tcPr>
            <w:tcW w:w="1180" w:type="dxa"/>
            <w:shd w:val="pct12" w:color="000000" w:fill="D9D9D9"/>
            <w:vAlign w:val="center"/>
          </w:tcPr>
          <w:p w14:paraId="479D0C66" w14:textId="77777777" w:rsidR="00FD24A0" w:rsidRPr="005C65A4" w:rsidRDefault="00FD24A0" w:rsidP="00FD24A0">
            <w:pPr>
              <w:rPr>
                <w:sz w:val="16"/>
                <w:szCs w:val="18"/>
              </w:rPr>
            </w:pPr>
          </w:p>
        </w:tc>
      </w:tr>
      <w:tr w:rsidR="00FD24A0" w:rsidRPr="00D668F9" w14:paraId="40125AFB" w14:textId="77777777" w:rsidTr="00512EFD">
        <w:trPr>
          <w:cantSplit/>
          <w:trHeight w:val="255"/>
        </w:trPr>
        <w:tc>
          <w:tcPr>
            <w:tcW w:w="3847" w:type="dxa"/>
            <w:shd w:val="clear" w:color="auto" w:fill="auto"/>
            <w:vAlign w:val="bottom"/>
          </w:tcPr>
          <w:p w14:paraId="3FCF1DAF" w14:textId="77777777" w:rsidR="00FD24A0" w:rsidRPr="005C65A4" w:rsidRDefault="00FD24A0" w:rsidP="00FD24A0">
            <w:pPr>
              <w:rPr>
                <w:sz w:val="16"/>
                <w:szCs w:val="18"/>
              </w:rPr>
            </w:pPr>
            <w:r w:rsidRPr="005C65A4">
              <w:rPr>
                <w:sz w:val="16"/>
                <w:szCs w:val="18"/>
              </w:rPr>
              <w:t>lightBulbLampTypeCode</w:t>
            </w:r>
          </w:p>
        </w:tc>
        <w:tc>
          <w:tcPr>
            <w:tcW w:w="1228" w:type="dxa"/>
            <w:shd w:val="clear" w:color="auto" w:fill="auto"/>
            <w:vAlign w:val="bottom"/>
          </w:tcPr>
          <w:p w14:paraId="07B2A75B"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6BCB0D4C"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67CA0223"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4BC0D759" w14:textId="77777777" w:rsidR="00FD24A0" w:rsidRPr="005C65A4" w:rsidRDefault="00FD24A0" w:rsidP="00FD24A0">
            <w:pPr>
              <w:rPr>
                <w:sz w:val="16"/>
                <w:szCs w:val="18"/>
              </w:rPr>
            </w:pPr>
            <w:r w:rsidRPr="005C65A4">
              <w:rPr>
                <w:sz w:val="16"/>
                <w:szCs w:val="18"/>
              </w:rPr>
              <w:t> </w:t>
            </w:r>
          </w:p>
        </w:tc>
      </w:tr>
      <w:tr w:rsidR="00FD24A0" w:rsidRPr="00D668F9" w14:paraId="48ECEA06" w14:textId="77777777" w:rsidTr="00512EFD">
        <w:trPr>
          <w:cantSplit/>
          <w:trHeight w:val="255"/>
        </w:trPr>
        <w:tc>
          <w:tcPr>
            <w:tcW w:w="3847" w:type="dxa"/>
            <w:shd w:val="clear" w:color="auto" w:fill="auto"/>
            <w:vAlign w:val="bottom"/>
          </w:tcPr>
          <w:p w14:paraId="1B392D5F" w14:textId="77777777" w:rsidR="00FD24A0" w:rsidRPr="005C65A4" w:rsidRDefault="00FD24A0" w:rsidP="00FD24A0">
            <w:pPr>
              <w:rPr>
                <w:sz w:val="16"/>
                <w:szCs w:val="18"/>
              </w:rPr>
            </w:pPr>
            <w:r w:rsidRPr="005C65A4">
              <w:rPr>
                <w:sz w:val="16"/>
                <w:szCs w:val="18"/>
              </w:rPr>
              <w:t>lightBulbShapeCode</w:t>
            </w:r>
          </w:p>
        </w:tc>
        <w:tc>
          <w:tcPr>
            <w:tcW w:w="1228" w:type="dxa"/>
            <w:shd w:val="clear" w:color="auto" w:fill="auto"/>
            <w:vAlign w:val="center"/>
          </w:tcPr>
          <w:p w14:paraId="7B8E5559"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E6D2E3F"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5D93E48D" w14:textId="77777777" w:rsidR="00FD24A0" w:rsidRPr="005C65A4" w:rsidRDefault="00FD24A0" w:rsidP="00FD24A0">
            <w:pPr>
              <w:rPr>
                <w:sz w:val="16"/>
                <w:szCs w:val="18"/>
              </w:rPr>
            </w:pPr>
          </w:p>
        </w:tc>
        <w:tc>
          <w:tcPr>
            <w:tcW w:w="1180" w:type="dxa"/>
            <w:shd w:val="pct12" w:color="000000" w:fill="D9D9D9"/>
            <w:vAlign w:val="center"/>
          </w:tcPr>
          <w:p w14:paraId="0DB3E1DF" w14:textId="77777777" w:rsidR="00FD24A0" w:rsidRPr="005C65A4" w:rsidRDefault="00FD24A0" w:rsidP="00FD24A0">
            <w:pPr>
              <w:rPr>
                <w:sz w:val="16"/>
                <w:szCs w:val="18"/>
              </w:rPr>
            </w:pPr>
          </w:p>
        </w:tc>
      </w:tr>
      <w:tr w:rsidR="00FD24A0" w:rsidRPr="00D668F9" w14:paraId="26F4A56B" w14:textId="77777777" w:rsidTr="00512EFD">
        <w:trPr>
          <w:cantSplit/>
          <w:trHeight w:val="255"/>
        </w:trPr>
        <w:tc>
          <w:tcPr>
            <w:tcW w:w="3847" w:type="dxa"/>
            <w:shd w:val="clear" w:color="auto" w:fill="auto"/>
            <w:vAlign w:val="bottom"/>
          </w:tcPr>
          <w:p w14:paraId="43DAC2FE" w14:textId="77777777" w:rsidR="00FD24A0" w:rsidRPr="005C65A4" w:rsidRDefault="00FD24A0" w:rsidP="00FD24A0">
            <w:pPr>
              <w:rPr>
                <w:sz w:val="16"/>
                <w:szCs w:val="18"/>
              </w:rPr>
            </w:pPr>
            <w:r w:rsidRPr="005C65A4">
              <w:rPr>
                <w:sz w:val="16"/>
                <w:szCs w:val="18"/>
              </w:rPr>
              <w:t xml:space="preserve">lightBulbTypeDescription </w:t>
            </w:r>
          </w:p>
        </w:tc>
        <w:tc>
          <w:tcPr>
            <w:tcW w:w="1228" w:type="dxa"/>
            <w:shd w:val="clear" w:color="auto" w:fill="auto"/>
            <w:vAlign w:val="bottom"/>
          </w:tcPr>
          <w:p w14:paraId="3A7769CF"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1222F462"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bottom"/>
          </w:tcPr>
          <w:p w14:paraId="62060055" w14:textId="77777777" w:rsidR="00FD24A0" w:rsidRPr="005C65A4" w:rsidRDefault="00FD24A0" w:rsidP="00FD24A0">
            <w:pPr>
              <w:rPr>
                <w:sz w:val="16"/>
                <w:szCs w:val="18"/>
              </w:rPr>
            </w:pPr>
            <w:r w:rsidRPr="005C65A4">
              <w:rPr>
                <w:sz w:val="16"/>
                <w:szCs w:val="18"/>
              </w:rPr>
              <w:t>Yes</w:t>
            </w:r>
          </w:p>
        </w:tc>
        <w:tc>
          <w:tcPr>
            <w:tcW w:w="1180" w:type="dxa"/>
            <w:shd w:val="clear" w:color="auto" w:fill="auto"/>
            <w:vAlign w:val="bottom"/>
          </w:tcPr>
          <w:p w14:paraId="1B47A794" w14:textId="77777777" w:rsidR="00FD24A0" w:rsidRPr="005C65A4" w:rsidRDefault="00FD24A0" w:rsidP="00FD24A0">
            <w:pPr>
              <w:rPr>
                <w:sz w:val="16"/>
                <w:szCs w:val="18"/>
              </w:rPr>
            </w:pPr>
            <w:r w:rsidRPr="005C65A4">
              <w:rPr>
                <w:sz w:val="16"/>
                <w:szCs w:val="18"/>
              </w:rPr>
              <w:t>Yes</w:t>
            </w:r>
          </w:p>
        </w:tc>
      </w:tr>
      <w:tr w:rsidR="00FD24A0" w:rsidRPr="00D668F9" w14:paraId="729D1D45" w14:textId="77777777" w:rsidTr="00512EFD">
        <w:trPr>
          <w:cantSplit/>
          <w:trHeight w:val="255"/>
        </w:trPr>
        <w:tc>
          <w:tcPr>
            <w:tcW w:w="3847" w:type="dxa"/>
            <w:shd w:val="clear" w:color="auto" w:fill="auto"/>
            <w:vAlign w:val="bottom"/>
          </w:tcPr>
          <w:p w14:paraId="1540DFF7" w14:textId="0726D57E" w:rsidR="00FD24A0" w:rsidRPr="005C65A4" w:rsidRDefault="00FD24A0" w:rsidP="00FD24A0">
            <w:pPr>
              <w:rPr>
                <w:sz w:val="16"/>
                <w:szCs w:val="18"/>
              </w:rPr>
            </w:pPr>
            <w:r w:rsidRPr="005C65A4">
              <w:rPr>
                <w:sz w:val="16"/>
                <w:szCs w:val="18"/>
              </w:rPr>
              <w:t>lightBulbWarmUpTime</w:t>
            </w:r>
          </w:p>
        </w:tc>
        <w:tc>
          <w:tcPr>
            <w:tcW w:w="1228" w:type="dxa"/>
            <w:shd w:val="clear" w:color="auto" w:fill="auto"/>
            <w:vAlign w:val="center"/>
          </w:tcPr>
          <w:p w14:paraId="74DCB9E7" w14:textId="0591B225"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2D4D571" w14:textId="416BDA88"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4A0D3A13" w14:textId="61AB69DF"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7879C590" w14:textId="08098162" w:rsidR="00FD24A0" w:rsidRPr="005C65A4" w:rsidRDefault="00FD24A0" w:rsidP="00FD24A0">
            <w:pPr>
              <w:rPr>
                <w:sz w:val="16"/>
                <w:szCs w:val="18"/>
              </w:rPr>
            </w:pPr>
            <w:r w:rsidRPr="005C65A4">
              <w:rPr>
                <w:sz w:val="16"/>
                <w:szCs w:val="18"/>
              </w:rPr>
              <w:t>Yes</w:t>
            </w:r>
          </w:p>
        </w:tc>
      </w:tr>
      <w:tr w:rsidR="00FD24A0" w:rsidRPr="00D668F9" w14:paraId="7B1C2E24" w14:textId="77777777" w:rsidTr="00512EFD">
        <w:trPr>
          <w:cantSplit/>
          <w:trHeight w:val="255"/>
        </w:trPr>
        <w:tc>
          <w:tcPr>
            <w:tcW w:w="3847" w:type="dxa"/>
            <w:shd w:val="clear" w:color="auto" w:fill="auto"/>
            <w:vAlign w:val="bottom"/>
          </w:tcPr>
          <w:p w14:paraId="127ACCBF" w14:textId="77777777" w:rsidR="00FD24A0" w:rsidRPr="005C65A4" w:rsidRDefault="00FD24A0" w:rsidP="00FD24A0">
            <w:pPr>
              <w:rPr>
                <w:sz w:val="16"/>
                <w:szCs w:val="18"/>
              </w:rPr>
            </w:pPr>
            <w:r w:rsidRPr="005C65A4">
              <w:rPr>
                <w:sz w:val="16"/>
                <w:szCs w:val="18"/>
              </w:rPr>
              <w:t>lightOutput</w:t>
            </w:r>
          </w:p>
        </w:tc>
        <w:tc>
          <w:tcPr>
            <w:tcW w:w="1228" w:type="dxa"/>
            <w:shd w:val="clear" w:color="auto" w:fill="auto"/>
            <w:vAlign w:val="center"/>
          </w:tcPr>
          <w:p w14:paraId="0C0D6AD2"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79C7ACF0"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7C426B4B"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1B1B230B" w14:textId="77777777" w:rsidR="00FD24A0" w:rsidRPr="005C65A4" w:rsidRDefault="00FD24A0" w:rsidP="00FD24A0">
            <w:pPr>
              <w:rPr>
                <w:sz w:val="16"/>
                <w:szCs w:val="18"/>
              </w:rPr>
            </w:pPr>
            <w:r w:rsidRPr="005C65A4">
              <w:rPr>
                <w:sz w:val="16"/>
                <w:szCs w:val="18"/>
              </w:rPr>
              <w:t>Yes</w:t>
            </w:r>
          </w:p>
        </w:tc>
      </w:tr>
      <w:tr w:rsidR="00FD24A0" w:rsidRPr="00D668F9" w14:paraId="17E2464B" w14:textId="77777777" w:rsidTr="00512EFD">
        <w:trPr>
          <w:cantSplit/>
          <w:trHeight w:val="255"/>
        </w:trPr>
        <w:tc>
          <w:tcPr>
            <w:tcW w:w="3847" w:type="dxa"/>
            <w:shd w:val="clear" w:color="auto" w:fill="auto"/>
            <w:vAlign w:val="bottom"/>
          </w:tcPr>
          <w:p w14:paraId="0323106B" w14:textId="77777777" w:rsidR="00FD24A0" w:rsidRPr="005C65A4" w:rsidRDefault="00FD24A0" w:rsidP="00FD24A0">
            <w:pPr>
              <w:rPr>
                <w:sz w:val="16"/>
                <w:szCs w:val="18"/>
              </w:rPr>
            </w:pPr>
            <w:r w:rsidRPr="005C65A4">
              <w:rPr>
                <w:sz w:val="16"/>
                <w:szCs w:val="18"/>
              </w:rPr>
              <w:t>localPackagingMarkedLabelAccreditationCodeReference</w:t>
            </w:r>
          </w:p>
        </w:tc>
        <w:tc>
          <w:tcPr>
            <w:tcW w:w="1228" w:type="dxa"/>
            <w:shd w:val="clear" w:color="auto" w:fill="auto"/>
            <w:vAlign w:val="bottom"/>
          </w:tcPr>
          <w:p w14:paraId="73399DBA"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0464E602"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2DD88177"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5EB888C" w14:textId="77777777" w:rsidR="00FD24A0" w:rsidRPr="005C65A4" w:rsidRDefault="00FD24A0" w:rsidP="00FD24A0">
            <w:pPr>
              <w:rPr>
                <w:sz w:val="16"/>
                <w:szCs w:val="18"/>
              </w:rPr>
            </w:pPr>
            <w:r w:rsidRPr="005C65A4">
              <w:rPr>
                <w:sz w:val="16"/>
                <w:szCs w:val="18"/>
              </w:rPr>
              <w:t> </w:t>
            </w:r>
          </w:p>
        </w:tc>
      </w:tr>
      <w:tr w:rsidR="00FD24A0" w:rsidRPr="00D668F9" w14:paraId="099B7980" w14:textId="77777777" w:rsidTr="00512EFD">
        <w:trPr>
          <w:cantSplit/>
          <w:trHeight w:val="255"/>
        </w:trPr>
        <w:tc>
          <w:tcPr>
            <w:tcW w:w="3847" w:type="dxa"/>
            <w:shd w:val="clear" w:color="auto" w:fill="auto"/>
            <w:vAlign w:val="center"/>
          </w:tcPr>
          <w:p w14:paraId="5EAF6025" w14:textId="77777777" w:rsidR="00FD24A0" w:rsidRPr="005C65A4" w:rsidRDefault="00FD24A0" w:rsidP="00FD24A0">
            <w:pPr>
              <w:rPr>
                <w:sz w:val="16"/>
                <w:szCs w:val="18"/>
              </w:rPr>
            </w:pPr>
            <w:r w:rsidRPr="005C65A4">
              <w:rPr>
                <w:sz w:val="16"/>
                <w:szCs w:val="18"/>
              </w:rPr>
              <w:t>logisticsUnitCubeDimension</w:t>
            </w:r>
          </w:p>
        </w:tc>
        <w:tc>
          <w:tcPr>
            <w:tcW w:w="1228" w:type="dxa"/>
            <w:shd w:val="clear" w:color="auto" w:fill="auto"/>
            <w:vAlign w:val="center"/>
          </w:tcPr>
          <w:p w14:paraId="09084E6D"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EB55D0D" w14:textId="77777777" w:rsidR="00FD24A0" w:rsidRPr="005C65A4" w:rsidRDefault="00FD24A0" w:rsidP="00FD24A0">
            <w:pPr>
              <w:rPr>
                <w:sz w:val="16"/>
                <w:szCs w:val="18"/>
              </w:rPr>
            </w:pPr>
            <w:r w:rsidRPr="005C65A4">
              <w:rPr>
                <w:sz w:val="16"/>
                <w:szCs w:val="18"/>
              </w:rPr>
              <w:t>T.P.Neutral &amp; T.P.Dependent</w:t>
            </w:r>
          </w:p>
        </w:tc>
        <w:tc>
          <w:tcPr>
            <w:tcW w:w="1201" w:type="dxa"/>
            <w:shd w:val="clear" w:color="auto" w:fill="auto"/>
            <w:vAlign w:val="center"/>
          </w:tcPr>
          <w:p w14:paraId="2EBF9111"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062D0EBF" w14:textId="77777777" w:rsidR="00FD24A0" w:rsidRPr="005C65A4" w:rsidRDefault="00FD24A0" w:rsidP="00FD24A0">
            <w:pPr>
              <w:rPr>
                <w:sz w:val="16"/>
                <w:szCs w:val="18"/>
              </w:rPr>
            </w:pPr>
            <w:r w:rsidRPr="005C65A4">
              <w:rPr>
                <w:sz w:val="16"/>
                <w:szCs w:val="18"/>
              </w:rPr>
              <w:t>Yes</w:t>
            </w:r>
          </w:p>
        </w:tc>
      </w:tr>
      <w:tr w:rsidR="00FD24A0" w:rsidRPr="00D668F9" w14:paraId="3403781F" w14:textId="77777777" w:rsidTr="00512EFD">
        <w:trPr>
          <w:cantSplit/>
          <w:trHeight w:val="255"/>
        </w:trPr>
        <w:tc>
          <w:tcPr>
            <w:tcW w:w="3847" w:type="dxa"/>
            <w:shd w:val="clear" w:color="auto" w:fill="auto"/>
            <w:vAlign w:val="center"/>
          </w:tcPr>
          <w:p w14:paraId="2C90DB40" w14:textId="77777777" w:rsidR="00FD24A0" w:rsidRPr="005C65A4" w:rsidRDefault="00FD24A0" w:rsidP="00FD24A0">
            <w:pPr>
              <w:rPr>
                <w:sz w:val="16"/>
                <w:szCs w:val="18"/>
              </w:rPr>
            </w:pPr>
            <w:r w:rsidRPr="005C65A4">
              <w:rPr>
                <w:sz w:val="16"/>
                <w:szCs w:val="18"/>
              </w:rPr>
              <w:t>logisticsUnitStackingFactor</w:t>
            </w:r>
          </w:p>
        </w:tc>
        <w:tc>
          <w:tcPr>
            <w:tcW w:w="1228" w:type="dxa"/>
            <w:shd w:val="clear" w:color="auto" w:fill="auto"/>
            <w:vAlign w:val="center"/>
          </w:tcPr>
          <w:p w14:paraId="4C37DF1F"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16777CEF" w14:textId="77777777" w:rsidR="00FD24A0" w:rsidRPr="005C65A4" w:rsidRDefault="00FD24A0" w:rsidP="00FD24A0">
            <w:pPr>
              <w:rPr>
                <w:sz w:val="16"/>
                <w:szCs w:val="18"/>
              </w:rPr>
            </w:pPr>
            <w:r w:rsidRPr="005C65A4">
              <w:rPr>
                <w:sz w:val="16"/>
                <w:szCs w:val="18"/>
              </w:rPr>
              <w:t>T.P.Neutral &amp; T.P.Dependent</w:t>
            </w:r>
          </w:p>
        </w:tc>
        <w:tc>
          <w:tcPr>
            <w:tcW w:w="1201" w:type="dxa"/>
            <w:shd w:val="pct12" w:color="000000" w:fill="D9D9D9"/>
            <w:vAlign w:val="center"/>
          </w:tcPr>
          <w:p w14:paraId="01009A0B"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0F225AD6" w14:textId="77777777" w:rsidR="00FD24A0" w:rsidRPr="005C65A4" w:rsidRDefault="00FD24A0" w:rsidP="00FD24A0">
            <w:pPr>
              <w:rPr>
                <w:sz w:val="16"/>
                <w:szCs w:val="18"/>
              </w:rPr>
            </w:pPr>
            <w:r w:rsidRPr="005C65A4">
              <w:rPr>
                <w:sz w:val="16"/>
                <w:szCs w:val="18"/>
              </w:rPr>
              <w:t> </w:t>
            </w:r>
          </w:p>
        </w:tc>
      </w:tr>
      <w:tr w:rsidR="00FD24A0" w:rsidRPr="00D668F9" w14:paraId="068C81A8" w14:textId="77777777" w:rsidTr="00512EFD">
        <w:trPr>
          <w:cantSplit/>
          <w:trHeight w:val="255"/>
        </w:trPr>
        <w:tc>
          <w:tcPr>
            <w:tcW w:w="3847" w:type="dxa"/>
            <w:shd w:val="clear" w:color="auto" w:fill="auto"/>
            <w:vAlign w:val="center"/>
          </w:tcPr>
          <w:p w14:paraId="0423FAF8" w14:textId="77777777" w:rsidR="00FD24A0" w:rsidRPr="005C65A4" w:rsidRDefault="00FD24A0" w:rsidP="00FD24A0">
            <w:pPr>
              <w:rPr>
                <w:sz w:val="16"/>
                <w:szCs w:val="18"/>
              </w:rPr>
            </w:pPr>
            <w:r w:rsidRPr="005C65A4">
              <w:rPr>
                <w:sz w:val="16"/>
                <w:szCs w:val="18"/>
              </w:rPr>
              <w:t>longSynopsis</w:t>
            </w:r>
          </w:p>
        </w:tc>
        <w:tc>
          <w:tcPr>
            <w:tcW w:w="1228" w:type="dxa"/>
            <w:shd w:val="clear" w:color="auto" w:fill="auto"/>
            <w:vAlign w:val="center"/>
          </w:tcPr>
          <w:p w14:paraId="735FB2AD"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39569058"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48EC5B02"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2E6C29CE" w14:textId="77777777" w:rsidR="00FD24A0" w:rsidRPr="005C65A4" w:rsidRDefault="00FD24A0" w:rsidP="00FD24A0">
            <w:pPr>
              <w:rPr>
                <w:sz w:val="16"/>
                <w:szCs w:val="18"/>
              </w:rPr>
            </w:pPr>
            <w:r w:rsidRPr="005C65A4">
              <w:rPr>
                <w:sz w:val="16"/>
                <w:szCs w:val="18"/>
              </w:rPr>
              <w:t>Yes</w:t>
            </w:r>
          </w:p>
        </w:tc>
      </w:tr>
      <w:tr w:rsidR="00FD24A0" w:rsidRPr="00D668F9" w14:paraId="063B4461" w14:textId="77777777" w:rsidTr="00512EFD">
        <w:trPr>
          <w:cantSplit/>
          <w:trHeight w:val="255"/>
        </w:trPr>
        <w:tc>
          <w:tcPr>
            <w:tcW w:w="3847" w:type="dxa"/>
            <w:shd w:val="clear" w:color="auto" w:fill="auto"/>
            <w:vAlign w:val="center"/>
          </w:tcPr>
          <w:p w14:paraId="5756B7E3" w14:textId="77777777" w:rsidR="00FD24A0" w:rsidRPr="005C65A4" w:rsidRDefault="00FD24A0" w:rsidP="00FD24A0">
            <w:pPr>
              <w:rPr>
                <w:sz w:val="16"/>
                <w:szCs w:val="18"/>
              </w:rPr>
            </w:pPr>
            <w:r w:rsidRPr="005C65A4">
              <w:rPr>
                <w:sz w:val="16"/>
                <w:szCs w:val="18"/>
              </w:rPr>
              <w:t>lowerExplosiveLimit</w:t>
            </w:r>
          </w:p>
        </w:tc>
        <w:tc>
          <w:tcPr>
            <w:tcW w:w="1228" w:type="dxa"/>
            <w:shd w:val="clear" w:color="auto" w:fill="auto"/>
            <w:vAlign w:val="center"/>
          </w:tcPr>
          <w:p w14:paraId="34D95F99"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12354C26"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21B6FFEF"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04853B29" w14:textId="77777777" w:rsidR="00FD24A0" w:rsidRPr="005C65A4" w:rsidRDefault="00FD24A0" w:rsidP="00FD24A0">
            <w:pPr>
              <w:rPr>
                <w:sz w:val="16"/>
                <w:szCs w:val="18"/>
              </w:rPr>
            </w:pPr>
            <w:r w:rsidRPr="005C65A4">
              <w:rPr>
                <w:sz w:val="16"/>
                <w:szCs w:val="18"/>
              </w:rPr>
              <w:t> </w:t>
            </w:r>
          </w:p>
        </w:tc>
      </w:tr>
      <w:tr w:rsidR="00FD24A0" w:rsidRPr="00D668F9" w14:paraId="7EB72A57" w14:textId="77777777" w:rsidTr="00512EFD">
        <w:trPr>
          <w:cantSplit/>
          <w:trHeight w:val="255"/>
        </w:trPr>
        <w:tc>
          <w:tcPr>
            <w:tcW w:w="3847" w:type="dxa"/>
            <w:shd w:val="clear" w:color="auto" w:fill="auto"/>
            <w:vAlign w:val="center"/>
          </w:tcPr>
          <w:p w14:paraId="2ABADE5C" w14:textId="77777777" w:rsidR="00FD24A0" w:rsidRPr="005C65A4" w:rsidRDefault="00FD24A0" w:rsidP="00FD24A0">
            <w:pPr>
              <w:rPr>
                <w:sz w:val="16"/>
                <w:szCs w:val="18"/>
              </w:rPr>
            </w:pPr>
            <w:r w:rsidRPr="005C65A4">
              <w:rPr>
                <w:sz w:val="16"/>
                <w:szCs w:val="18"/>
              </w:rPr>
              <w:t>mainSubject</w:t>
            </w:r>
          </w:p>
        </w:tc>
        <w:tc>
          <w:tcPr>
            <w:tcW w:w="1228" w:type="dxa"/>
            <w:shd w:val="clear" w:color="auto" w:fill="auto"/>
            <w:vAlign w:val="center"/>
          </w:tcPr>
          <w:p w14:paraId="5DF12DD6"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8785059"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0AAF2580"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7C3E57B1" w14:textId="77777777" w:rsidR="00FD24A0" w:rsidRPr="005C65A4" w:rsidRDefault="00FD24A0" w:rsidP="00FD24A0">
            <w:pPr>
              <w:rPr>
                <w:sz w:val="16"/>
                <w:szCs w:val="18"/>
              </w:rPr>
            </w:pPr>
            <w:r w:rsidRPr="005C65A4">
              <w:rPr>
                <w:sz w:val="16"/>
                <w:szCs w:val="18"/>
              </w:rPr>
              <w:t> </w:t>
            </w:r>
          </w:p>
        </w:tc>
      </w:tr>
      <w:tr w:rsidR="00FD24A0" w:rsidRPr="00D668F9" w14:paraId="158DAA38" w14:textId="77777777" w:rsidTr="00512EFD">
        <w:trPr>
          <w:cantSplit/>
          <w:trHeight w:val="255"/>
        </w:trPr>
        <w:tc>
          <w:tcPr>
            <w:tcW w:w="3847" w:type="dxa"/>
            <w:shd w:val="clear" w:color="auto" w:fill="auto"/>
            <w:vAlign w:val="center"/>
          </w:tcPr>
          <w:p w14:paraId="53E05459" w14:textId="77777777" w:rsidR="00FD24A0" w:rsidRPr="005C65A4" w:rsidRDefault="00FD24A0" w:rsidP="00FD24A0">
            <w:pPr>
              <w:rPr>
                <w:sz w:val="16"/>
                <w:szCs w:val="18"/>
              </w:rPr>
            </w:pPr>
            <w:r w:rsidRPr="005C65A4">
              <w:rPr>
                <w:sz w:val="16"/>
                <w:szCs w:val="18"/>
              </w:rPr>
              <w:t>manufacturerDeclaredReusabilityTypeCode</w:t>
            </w:r>
          </w:p>
        </w:tc>
        <w:tc>
          <w:tcPr>
            <w:tcW w:w="1228" w:type="dxa"/>
            <w:shd w:val="clear" w:color="auto" w:fill="auto"/>
            <w:vAlign w:val="center"/>
          </w:tcPr>
          <w:p w14:paraId="6010C734"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7EB6ECCE"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4AA78FA6"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93EB40A" w14:textId="77777777" w:rsidR="00FD24A0" w:rsidRPr="005C65A4" w:rsidRDefault="00FD24A0" w:rsidP="00FD24A0">
            <w:pPr>
              <w:rPr>
                <w:sz w:val="16"/>
                <w:szCs w:val="18"/>
              </w:rPr>
            </w:pPr>
            <w:r w:rsidRPr="005C65A4">
              <w:rPr>
                <w:sz w:val="16"/>
                <w:szCs w:val="18"/>
              </w:rPr>
              <w:t> </w:t>
            </w:r>
          </w:p>
        </w:tc>
      </w:tr>
      <w:tr w:rsidR="00FD24A0" w:rsidRPr="00D668F9" w14:paraId="2AEB5B42" w14:textId="77777777" w:rsidTr="00512EFD">
        <w:trPr>
          <w:cantSplit/>
          <w:trHeight w:val="255"/>
        </w:trPr>
        <w:tc>
          <w:tcPr>
            <w:tcW w:w="3847" w:type="dxa"/>
            <w:shd w:val="clear" w:color="auto" w:fill="auto"/>
            <w:vAlign w:val="center"/>
          </w:tcPr>
          <w:p w14:paraId="76C7DDDD" w14:textId="77777777" w:rsidR="00FD24A0" w:rsidRPr="005C65A4" w:rsidRDefault="00FD24A0" w:rsidP="00FD24A0">
            <w:pPr>
              <w:rPr>
                <w:sz w:val="16"/>
                <w:szCs w:val="18"/>
              </w:rPr>
            </w:pPr>
            <w:r w:rsidRPr="005C65A4">
              <w:rPr>
                <w:sz w:val="16"/>
                <w:szCs w:val="18"/>
              </w:rPr>
              <w:t>manufacturerOfTradeItem</w:t>
            </w:r>
          </w:p>
        </w:tc>
        <w:tc>
          <w:tcPr>
            <w:tcW w:w="1228" w:type="dxa"/>
            <w:shd w:val="clear" w:color="auto" w:fill="auto"/>
            <w:vAlign w:val="center"/>
          </w:tcPr>
          <w:p w14:paraId="6C9757FA"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0516F2DB"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5C6F77B9"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3B50EEF1" w14:textId="77777777" w:rsidR="00FD24A0" w:rsidRPr="005C65A4" w:rsidRDefault="00FD24A0" w:rsidP="00FD24A0">
            <w:pPr>
              <w:rPr>
                <w:sz w:val="16"/>
                <w:szCs w:val="18"/>
              </w:rPr>
            </w:pPr>
            <w:r w:rsidRPr="005C65A4">
              <w:rPr>
                <w:sz w:val="16"/>
                <w:szCs w:val="18"/>
              </w:rPr>
              <w:t> </w:t>
            </w:r>
          </w:p>
        </w:tc>
      </w:tr>
      <w:tr w:rsidR="00FD24A0" w:rsidRPr="00D668F9" w14:paraId="510851A2" w14:textId="77777777" w:rsidTr="00512EFD">
        <w:trPr>
          <w:cantSplit/>
          <w:trHeight w:val="255"/>
        </w:trPr>
        <w:tc>
          <w:tcPr>
            <w:tcW w:w="3847" w:type="dxa"/>
            <w:shd w:val="clear" w:color="auto" w:fill="auto"/>
            <w:vAlign w:val="center"/>
          </w:tcPr>
          <w:p w14:paraId="2218C64D" w14:textId="77777777" w:rsidR="00FD24A0" w:rsidRPr="005C65A4" w:rsidRDefault="00FD24A0" w:rsidP="00FD24A0">
            <w:pPr>
              <w:rPr>
                <w:sz w:val="16"/>
                <w:szCs w:val="18"/>
              </w:rPr>
            </w:pPr>
            <w:r w:rsidRPr="005C65A4">
              <w:rPr>
                <w:sz w:val="16"/>
                <w:szCs w:val="18"/>
              </w:rPr>
              <w:t>manufacturerPreparationTypeCode</w:t>
            </w:r>
          </w:p>
        </w:tc>
        <w:tc>
          <w:tcPr>
            <w:tcW w:w="1228" w:type="dxa"/>
            <w:shd w:val="clear" w:color="auto" w:fill="auto"/>
            <w:vAlign w:val="center"/>
          </w:tcPr>
          <w:p w14:paraId="2B7C2ADA"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584AD7C"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5E00420A"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4AF26B39" w14:textId="77777777" w:rsidR="00FD24A0" w:rsidRPr="005C65A4" w:rsidRDefault="00FD24A0" w:rsidP="00FD24A0">
            <w:pPr>
              <w:rPr>
                <w:sz w:val="16"/>
                <w:szCs w:val="18"/>
              </w:rPr>
            </w:pPr>
            <w:r w:rsidRPr="005C65A4">
              <w:rPr>
                <w:sz w:val="16"/>
                <w:szCs w:val="18"/>
              </w:rPr>
              <w:t> </w:t>
            </w:r>
          </w:p>
        </w:tc>
      </w:tr>
      <w:tr w:rsidR="00FD24A0" w:rsidRPr="00D668F9" w14:paraId="577C7DF4" w14:textId="77777777" w:rsidTr="00512EFD">
        <w:trPr>
          <w:cantSplit/>
          <w:trHeight w:val="255"/>
        </w:trPr>
        <w:tc>
          <w:tcPr>
            <w:tcW w:w="3847" w:type="dxa"/>
            <w:shd w:val="clear" w:color="auto" w:fill="auto"/>
            <w:vAlign w:val="center"/>
          </w:tcPr>
          <w:p w14:paraId="47308B38" w14:textId="77777777" w:rsidR="00FD24A0" w:rsidRPr="005C65A4" w:rsidRDefault="00FD24A0" w:rsidP="00FD24A0">
            <w:pPr>
              <w:rPr>
                <w:sz w:val="16"/>
                <w:szCs w:val="18"/>
              </w:rPr>
            </w:pPr>
            <w:r w:rsidRPr="005C65A4">
              <w:rPr>
                <w:sz w:val="16"/>
                <w:szCs w:val="18"/>
              </w:rPr>
              <w:t>manufacturerSpecifiedAcceptableResterilisationCode</w:t>
            </w:r>
          </w:p>
        </w:tc>
        <w:tc>
          <w:tcPr>
            <w:tcW w:w="1228" w:type="dxa"/>
            <w:shd w:val="clear" w:color="auto" w:fill="auto"/>
            <w:vAlign w:val="center"/>
          </w:tcPr>
          <w:p w14:paraId="2C59B53E"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88AD375"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50DEF15D"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3DE7007" w14:textId="77777777" w:rsidR="00FD24A0" w:rsidRPr="005C65A4" w:rsidRDefault="00FD24A0" w:rsidP="00FD24A0">
            <w:pPr>
              <w:rPr>
                <w:sz w:val="16"/>
                <w:szCs w:val="18"/>
              </w:rPr>
            </w:pPr>
            <w:r w:rsidRPr="005C65A4">
              <w:rPr>
                <w:sz w:val="16"/>
                <w:szCs w:val="18"/>
              </w:rPr>
              <w:t> </w:t>
            </w:r>
          </w:p>
        </w:tc>
      </w:tr>
      <w:tr w:rsidR="00FD24A0" w:rsidRPr="00D668F9" w14:paraId="6DAAA576" w14:textId="77777777" w:rsidTr="00512EFD">
        <w:trPr>
          <w:cantSplit/>
          <w:trHeight w:val="255"/>
        </w:trPr>
        <w:tc>
          <w:tcPr>
            <w:tcW w:w="3847" w:type="dxa"/>
            <w:shd w:val="clear" w:color="auto" w:fill="auto"/>
            <w:vAlign w:val="center"/>
          </w:tcPr>
          <w:p w14:paraId="5DF8E96F" w14:textId="77777777" w:rsidR="00FD24A0" w:rsidRPr="005C65A4" w:rsidRDefault="00FD24A0" w:rsidP="00FD24A0">
            <w:pPr>
              <w:rPr>
                <w:sz w:val="16"/>
                <w:szCs w:val="18"/>
              </w:rPr>
            </w:pPr>
            <w:r w:rsidRPr="005C65A4">
              <w:rPr>
                <w:sz w:val="16"/>
                <w:szCs w:val="18"/>
              </w:rPr>
              <w:t>manufacturerTakeBackProgramFee</w:t>
            </w:r>
          </w:p>
        </w:tc>
        <w:tc>
          <w:tcPr>
            <w:tcW w:w="1228" w:type="dxa"/>
            <w:shd w:val="clear" w:color="auto" w:fill="auto"/>
            <w:vAlign w:val="center"/>
          </w:tcPr>
          <w:p w14:paraId="31202177"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38B0996A"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69FA4069"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4085F23B" w14:textId="77777777" w:rsidR="00FD24A0" w:rsidRPr="005C65A4" w:rsidRDefault="00FD24A0" w:rsidP="00FD24A0">
            <w:pPr>
              <w:rPr>
                <w:sz w:val="16"/>
                <w:szCs w:val="18"/>
              </w:rPr>
            </w:pPr>
            <w:r w:rsidRPr="005C65A4">
              <w:rPr>
                <w:sz w:val="16"/>
                <w:szCs w:val="18"/>
              </w:rPr>
              <w:t>Yes</w:t>
            </w:r>
          </w:p>
        </w:tc>
      </w:tr>
      <w:tr w:rsidR="00FD24A0" w:rsidRPr="00D668F9" w14:paraId="634AD5D3" w14:textId="77777777" w:rsidTr="00512EFD">
        <w:trPr>
          <w:cantSplit/>
          <w:trHeight w:val="255"/>
        </w:trPr>
        <w:tc>
          <w:tcPr>
            <w:tcW w:w="3847" w:type="dxa"/>
            <w:shd w:val="clear" w:color="auto" w:fill="auto"/>
            <w:vAlign w:val="center"/>
          </w:tcPr>
          <w:p w14:paraId="469A8C83" w14:textId="77777777" w:rsidR="00FD24A0" w:rsidRPr="005C65A4" w:rsidRDefault="00FD24A0" w:rsidP="00FD24A0">
            <w:pPr>
              <w:rPr>
                <w:sz w:val="16"/>
                <w:szCs w:val="18"/>
              </w:rPr>
            </w:pPr>
            <w:r w:rsidRPr="005C65A4">
              <w:rPr>
                <w:sz w:val="16"/>
                <w:szCs w:val="18"/>
              </w:rPr>
              <w:t>mapScale</w:t>
            </w:r>
          </w:p>
        </w:tc>
        <w:tc>
          <w:tcPr>
            <w:tcW w:w="1228" w:type="dxa"/>
            <w:shd w:val="clear" w:color="auto" w:fill="auto"/>
            <w:vAlign w:val="center"/>
          </w:tcPr>
          <w:p w14:paraId="320D661E"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7134F49" w14:textId="77777777" w:rsidR="00FD24A0" w:rsidRPr="005C65A4" w:rsidRDefault="00FD24A0" w:rsidP="00FD24A0">
            <w:pPr>
              <w:rPr>
                <w:sz w:val="16"/>
                <w:szCs w:val="18"/>
              </w:rPr>
            </w:pPr>
            <w:r w:rsidRPr="005C65A4">
              <w:rPr>
                <w:sz w:val="16"/>
                <w:szCs w:val="18"/>
              </w:rPr>
              <w:t> T.P.Neutral</w:t>
            </w:r>
          </w:p>
        </w:tc>
        <w:tc>
          <w:tcPr>
            <w:tcW w:w="1201" w:type="dxa"/>
            <w:shd w:val="pct12" w:color="000000" w:fill="D9D9D9"/>
            <w:vAlign w:val="center"/>
          </w:tcPr>
          <w:p w14:paraId="4AD57AD0"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7AD5487D" w14:textId="77777777" w:rsidR="00FD24A0" w:rsidRPr="005C65A4" w:rsidRDefault="00FD24A0" w:rsidP="00FD24A0">
            <w:pPr>
              <w:rPr>
                <w:sz w:val="16"/>
                <w:szCs w:val="18"/>
              </w:rPr>
            </w:pPr>
            <w:r w:rsidRPr="005C65A4">
              <w:rPr>
                <w:sz w:val="16"/>
                <w:szCs w:val="18"/>
              </w:rPr>
              <w:t> </w:t>
            </w:r>
          </w:p>
        </w:tc>
      </w:tr>
      <w:tr w:rsidR="00FD24A0" w:rsidRPr="00D668F9" w14:paraId="651FF910" w14:textId="77777777" w:rsidTr="00512EFD">
        <w:trPr>
          <w:cantSplit/>
          <w:trHeight w:val="503"/>
        </w:trPr>
        <w:tc>
          <w:tcPr>
            <w:tcW w:w="3847" w:type="dxa"/>
            <w:shd w:val="clear" w:color="auto" w:fill="auto"/>
            <w:vAlign w:val="center"/>
          </w:tcPr>
          <w:p w14:paraId="48F9E794" w14:textId="77777777" w:rsidR="00FD24A0" w:rsidRPr="005C65A4" w:rsidRDefault="00FD24A0" w:rsidP="00FD24A0">
            <w:pPr>
              <w:rPr>
                <w:sz w:val="16"/>
                <w:szCs w:val="18"/>
              </w:rPr>
            </w:pPr>
            <w:r w:rsidRPr="005C65A4">
              <w:rPr>
                <w:sz w:val="16"/>
                <w:szCs w:val="18"/>
              </w:rPr>
              <w:t>marinePollutantTechnicalName</w:t>
            </w:r>
          </w:p>
        </w:tc>
        <w:tc>
          <w:tcPr>
            <w:tcW w:w="1228" w:type="dxa"/>
            <w:shd w:val="clear" w:color="auto" w:fill="auto"/>
            <w:vAlign w:val="center"/>
          </w:tcPr>
          <w:p w14:paraId="3635F022"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E4A1A3F"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0BDDD12F"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57AEB9EF" w14:textId="77777777" w:rsidR="00FD24A0" w:rsidRPr="005C65A4" w:rsidRDefault="00FD24A0" w:rsidP="00FD24A0">
            <w:pPr>
              <w:rPr>
                <w:sz w:val="16"/>
                <w:szCs w:val="18"/>
              </w:rPr>
            </w:pPr>
            <w:r w:rsidRPr="005C65A4">
              <w:rPr>
                <w:sz w:val="16"/>
                <w:szCs w:val="18"/>
              </w:rPr>
              <w:t> </w:t>
            </w:r>
          </w:p>
        </w:tc>
      </w:tr>
      <w:tr w:rsidR="00FD24A0" w:rsidRPr="00D668F9" w14:paraId="07BCDE1A" w14:textId="77777777" w:rsidTr="00512EFD">
        <w:trPr>
          <w:cantSplit/>
          <w:trHeight w:val="255"/>
        </w:trPr>
        <w:tc>
          <w:tcPr>
            <w:tcW w:w="3847" w:type="dxa"/>
            <w:shd w:val="clear" w:color="auto" w:fill="auto"/>
            <w:vAlign w:val="bottom"/>
          </w:tcPr>
          <w:p w14:paraId="16A2C297" w14:textId="77777777" w:rsidR="00FD24A0" w:rsidRPr="005C65A4" w:rsidRDefault="00FD24A0" w:rsidP="00FD24A0">
            <w:pPr>
              <w:rPr>
                <w:sz w:val="16"/>
                <w:szCs w:val="18"/>
              </w:rPr>
            </w:pPr>
            <w:r w:rsidRPr="005C65A4">
              <w:rPr>
                <w:sz w:val="16"/>
                <w:szCs w:val="18"/>
              </w:rPr>
              <w:t>marketingTradeChannel</w:t>
            </w:r>
          </w:p>
        </w:tc>
        <w:tc>
          <w:tcPr>
            <w:tcW w:w="1228" w:type="dxa"/>
            <w:shd w:val="clear" w:color="auto" w:fill="auto"/>
            <w:vAlign w:val="bottom"/>
          </w:tcPr>
          <w:p w14:paraId="7D0FE448"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65B59EA8"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039480A8"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7318568A" w14:textId="77777777" w:rsidR="00FD24A0" w:rsidRPr="005C65A4" w:rsidRDefault="00FD24A0" w:rsidP="00FD24A0">
            <w:pPr>
              <w:rPr>
                <w:sz w:val="16"/>
                <w:szCs w:val="18"/>
              </w:rPr>
            </w:pPr>
            <w:r w:rsidRPr="005C65A4">
              <w:rPr>
                <w:sz w:val="16"/>
                <w:szCs w:val="18"/>
              </w:rPr>
              <w:t> </w:t>
            </w:r>
          </w:p>
        </w:tc>
      </w:tr>
      <w:tr w:rsidR="00FD24A0" w:rsidRPr="00D668F9" w14:paraId="2CF9A235" w14:textId="77777777" w:rsidTr="00512EFD">
        <w:trPr>
          <w:cantSplit/>
          <w:trHeight w:val="255"/>
        </w:trPr>
        <w:tc>
          <w:tcPr>
            <w:tcW w:w="3847" w:type="dxa"/>
            <w:shd w:val="clear" w:color="auto" w:fill="auto"/>
            <w:vAlign w:val="center"/>
          </w:tcPr>
          <w:p w14:paraId="73A1498F" w14:textId="77777777" w:rsidR="00FD24A0" w:rsidRPr="005C65A4" w:rsidRDefault="00FD24A0" w:rsidP="00FD24A0">
            <w:pPr>
              <w:rPr>
                <w:sz w:val="16"/>
                <w:szCs w:val="18"/>
              </w:rPr>
            </w:pPr>
            <w:r w:rsidRPr="005C65A4">
              <w:rPr>
                <w:sz w:val="16"/>
                <w:szCs w:val="18"/>
              </w:rPr>
              <w:t>massEquivalentCode</w:t>
            </w:r>
          </w:p>
        </w:tc>
        <w:tc>
          <w:tcPr>
            <w:tcW w:w="1228" w:type="dxa"/>
            <w:shd w:val="clear" w:color="auto" w:fill="auto"/>
            <w:vAlign w:val="center"/>
          </w:tcPr>
          <w:p w14:paraId="0D8FE30C"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6405ECA5"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52545300"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080117C5" w14:textId="77777777" w:rsidR="00FD24A0" w:rsidRPr="005C65A4" w:rsidRDefault="00FD24A0" w:rsidP="00FD24A0">
            <w:pPr>
              <w:rPr>
                <w:sz w:val="16"/>
                <w:szCs w:val="18"/>
              </w:rPr>
            </w:pPr>
            <w:r w:rsidRPr="005C65A4">
              <w:rPr>
                <w:sz w:val="16"/>
                <w:szCs w:val="18"/>
              </w:rPr>
              <w:t> </w:t>
            </w:r>
          </w:p>
        </w:tc>
      </w:tr>
      <w:tr w:rsidR="00FD24A0" w:rsidRPr="00D668F9" w14:paraId="596354CF" w14:textId="77777777" w:rsidTr="00512EFD">
        <w:trPr>
          <w:cantSplit/>
          <w:trHeight w:val="255"/>
        </w:trPr>
        <w:tc>
          <w:tcPr>
            <w:tcW w:w="3847" w:type="dxa"/>
            <w:shd w:val="clear" w:color="auto" w:fill="auto"/>
            <w:vAlign w:val="center"/>
          </w:tcPr>
          <w:p w14:paraId="7FD08339" w14:textId="77777777" w:rsidR="00FD24A0" w:rsidRPr="005C65A4" w:rsidRDefault="00FD24A0" w:rsidP="00FD24A0">
            <w:pPr>
              <w:rPr>
                <w:sz w:val="16"/>
                <w:szCs w:val="18"/>
              </w:rPr>
            </w:pPr>
            <w:r w:rsidRPr="005C65A4">
              <w:rPr>
                <w:sz w:val="16"/>
                <w:szCs w:val="18"/>
              </w:rPr>
              <w:t>massEquivalentMeasurement</w:t>
            </w:r>
          </w:p>
        </w:tc>
        <w:tc>
          <w:tcPr>
            <w:tcW w:w="1228" w:type="dxa"/>
            <w:shd w:val="clear" w:color="auto" w:fill="auto"/>
            <w:vAlign w:val="center"/>
          </w:tcPr>
          <w:p w14:paraId="7D4715D8"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B1DEE4A"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364B593C"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03AB3029" w14:textId="77777777" w:rsidR="00FD24A0" w:rsidRPr="005C65A4" w:rsidRDefault="00FD24A0" w:rsidP="00FD24A0">
            <w:pPr>
              <w:rPr>
                <w:sz w:val="16"/>
                <w:szCs w:val="18"/>
              </w:rPr>
            </w:pPr>
            <w:r w:rsidRPr="005C65A4">
              <w:rPr>
                <w:sz w:val="16"/>
                <w:szCs w:val="18"/>
              </w:rPr>
              <w:t>No</w:t>
            </w:r>
          </w:p>
        </w:tc>
      </w:tr>
      <w:tr w:rsidR="00FD24A0" w:rsidRPr="00D668F9" w14:paraId="2E21E32A" w14:textId="77777777" w:rsidTr="00512EFD">
        <w:trPr>
          <w:cantSplit/>
          <w:trHeight w:val="255"/>
        </w:trPr>
        <w:tc>
          <w:tcPr>
            <w:tcW w:w="3847" w:type="dxa"/>
            <w:shd w:val="clear" w:color="auto" w:fill="auto"/>
            <w:vAlign w:val="center"/>
          </w:tcPr>
          <w:p w14:paraId="52B960B7" w14:textId="77777777" w:rsidR="00FD24A0" w:rsidRPr="005C65A4" w:rsidRDefault="00FD24A0" w:rsidP="00FD24A0">
            <w:pPr>
              <w:rPr>
                <w:sz w:val="16"/>
                <w:szCs w:val="18"/>
              </w:rPr>
            </w:pPr>
            <w:r w:rsidRPr="005C65A4">
              <w:rPr>
                <w:sz w:val="16"/>
                <w:szCs w:val="18"/>
              </w:rPr>
              <w:t>massEquivalentProtocolCode</w:t>
            </w:r>
          </w:p>
        </w:tc>
        <w:tc>
          <w:tcPr>
            <w:tcW w:w="1228" w:type="dxa"/>
            <w:shd w:val="clear" w:color="auto" w:fill="auto"/>
            <w:vAlign w:val="center"/>
          </w:tcPr>
          <w:p w14:paraId="2CC02C51"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6370DF1D"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7C2C4482"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494D1B6C" w14:textId="77777777" w:rsidR="00FD24A0" w:rsidRPr="005C65A4" w:rsidRDefault="00FD24A0" w:rsidP="00FD24A0">
            <w:pPr>
              <w:rPr>
                <w:sz w:val="16"/>
                <w:szCs w:val="18"/>
              </w:rPr>
            </w:pPr>
            <w:r w:rsidRPr="005C65A4">
              <w:rPr>
                <w:sz w:val="16"/>
                <w:szCs w:val="18"/>
              </w:rPr>
              <w:t> </w:t>
            </w:r>
          </w:p>
        </w:tc>
      </w:tr>
      <w:tr w:rsidR="00FD24A0" w:rsidRPr="00D668F9" w14:paraId="3A8EA8F6" w14:textId="77777777" w:rsidTr="00512EFD">
        <w:trPr>
          <w:cantSplit/>
          <w:trHeight w:val="255"/>
        </w:trPr>
        <w:tc>
          <w:tcPr>
            <w:tcW w:w="3847" w:type="dxa"/>
            <w:shd w:val="clear" w:color="auto" w:fill="auto"/>
            <w:vAlign w:val="center"/>
          </w:tcPr>
          <w:p w14:paraId="65148F6F" w14:textId="77777777" w:rsidR="00FD24A0" w:rsidRPr="005C65A4" w:rsidRDefault="00FD24A0" w:rsidP="00FD24A0">
            <w:pPr>
              <w:rPr>
                <w:sz w:val="16"/>
                <w:szCs w:val="18"/>
              </w:rPr>
            </w:pPr>
            <w:r w:rsidRPr="005C65A4">
              <w:rPr>
                <w:sz w:val="16"/>
                <w:szCs w:val="18"/>
              </w:rPr>
              <w:t>massEquivalentProtocolDescription</w:t>
            </w:r>
          </w:p>
        </w:tc>
        <w:tc>
          <w:tcPr>
            <w:tcW w:w="1228" w:type="dxa"/>
            <w:shd w:val="clear" w:color="auto" w:fill="auto"/>
            <w:vAlign w:val="center"/>
          </w:tcPr>
          <w:p w14:paraId="60CF729C"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16CA9FC"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10C1DDD3"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7867A0BF" w14:textId="77777777" w:rsidR="00FD24A0" w:rsidRPr="005C65A4" w:rsidRDefault="00FD24A0" w:rsidP="00FD24A0">
            <w:pPr>
              <w:rPr>
                <w:sz w:val="16"/>
                <w:szCs w:val="18"/>
              </w:rPr>
            </w:pPr>
            <w:r w:rsidRPr="005C65A4">
              <w:rPr>
                <w:sz w:val="16"/>
                <w:szCs w:val="18"/>
              </w:rPr>
              <w:t>Yes</w:t>
            </w:r>
          </w:p>
        </w:tc>
      </w:tr>
      <w:tr w:rsidR="00FD24A0" w:rsidRPr="00D668F9" w14:paraId="54863E83" w14:textId="77777777" w:rsidTr="00512EFD">
        <w:trPr>
          <w:cantSplit/>
          <w:trHeight w:val="255"/>
        </w:trPr>
        <w:tc>
          <w:tcPr>
            <w:tcW w:w="3847" w:type="dxa"/>
            <w:shd w:val="clear" w:color="auto" w:fill="auto"/>
            <w:vAlign w:val="center"/>
          </w:tcPr>
          <w:p w14:paraId="0DF4BCA9" w14:textId="77777777" w:rsidR="00FD24A0" w:rsidRPr="005C65A4" w:rsidRDefault="00FD24A0" w:rsidP="00FD24A0">
            <w:pPr>
              <w:rPr>
                <w:sz w:val="16"/>
                <w:szCs w:val="18"/>
              </w:rPr>
            </w:pPr>
            <w:r w:rsidRPr="005C65A4">
              <w:rPr>
                <w:sz w:val="16"/>
                <w:szCs w:val="18"/>
              </w:rPr>
              <w:t>massEquivalentSubstanceCodeReference</w:t>
            </w:r>
          </w:p>
        </w:tc>
        <w:tc>
          <w:tcPr>
            <w:tcW w:w="1228" w:type="dxa"/>
            <w:shd w:val="clear" w:color="auto" w:fill="auto"/>
            <w:vAlign w:val="center"/>
          </w:tcPr>
          <w:p w14:paraId="00F66A54"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859BE35"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75E2B8BD"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5D62CED" w14:textId="77777777" w:rsidR="00FD24A0" w:rsidRPr="005C65A4" w:rsidRDefault="00FD24A0" w:rsidP="00FD24A0">
            <w:pPr>
              <w:rPr>
                <w:sz w:val="16"/>
                <w:szCs w:val="18"/>
              </w:rPr>
            </w:pPr>
            <w:r w:rsidRPr="005C65A4">
              <w:rPr>
                <w:sz w:val="16"/>
                <w:szCs w:val="18"/>
              </w:rPr>
              <w:t> </w:t>
            </w:r>
          </w:p>
        </w:tc>
      </w:tr>
      <w:tr w:rsidR="00FD24A0" w:rsidRPr="00D668F9" w14:paraId="180A1828" w14:textId="77777777" w:rsidTr="00512EFD">
        <w:trPr>
          <w:cantSplit/>
          <w:trHeight w:val="255"/>
        </w:trPr>
        <w:tc>
          <w:tcPr>
            <w:tcW w:w="3847" w:type="dxa"/>
            <w:shd w:val="clear" w:color="auto" w:fill="auto"/>
            <w:vAlign w:val="center"/>
          </w:tcPr>
          <w:p w14:paraId="3D190D31" w14:textId="77777777" w:rsidR="00FD24A0" w:rsidRPr="005C65A4" w:rsidRDefault="00FD24A0" w:rsidP="00FD24A0">
            <w:pPr>
              <w:rPr>
                <w:sz w:val="16"/>
                <w:szCs w:val="18"/>
              </w:rPr>
            </w:pPr>
            <w:r w:rsidRPr="005C65A4">
              <w:rPr>
                <w:sz w:val="16"/>
                <w:szCs w:val="18"/>
              </w:rPr>
              <w:t>massEquivalentSubstanceDescription</w:t>
            </w:r>
          </w:p>
        </w:tc>
        <w:tc>
          <w:tcPr>
            <w:tcW w:w="1228" w:type="dxa"/>
            <w:shd w:val="clear" w:color="auto" w:fill="auto"/>
            <w:vAlign w:val="center"/>
          </w:tcPr>
          <w:p w14:paraId="051BF655"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CC5D314"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6C3F6295"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56B5D06F" w14:textId="77777777" w:rsidR="00FD24A0" w:rsidRPr="005C65A4" w:rsidRDefault="00FD24A0" w:rsidP="00FD24A0">
            <w:pPr>
              <w:rPr>
                <w:sz w:val="16"/>
                <w:szCs w:val="18"/>
              </w:rPr>
            </w:pPr>
            <w:r w:rsidRPr="005C65A4">
              <w:rPr>
                <w:sz w:val="16"/>
                <w:szCs w:val="18"/>
              </w:rPr>
              <w:t>Yes</w:t>
            </w:r>
          </w:p>
        </w:tc>
      </w:tr>
      <w:tr w:rsidR="00FD24A0" w:rsidRPr="00D668F9" w14:paraId="657A7135" w14:textId="77777777" w:rsidTr="00512EFD">
        <w:trPr>
          <w:cantSplit/>
          <w:trHeight w:val="255"/>
        </w:trPr>
        <w:tc>
          <w:tcPr>
            <w:tcW w:w="3847" w:type="dxa"/>
            <w:shd w:val="clear" w:color="auto" w:fill="auto"/>
            <w:vAlign w:val="center"/>
          </w:tcPr>
          <w:p w14:paraId="564D643D" w14:textId="77777777" w:rsidR="00FD24A0" w:rsidRPr="005C65A4" w:rsidRDefault="00FD24A0" w:rsidP="00FD24A0">
            <w:pPr>
              <w:rPr>
                <w:sz w:val="16"/>
                <w:szCs w:val="18"/>
              </w:rPr>
            </w:pPr>
            <w:r w:rsidRPr="005C65A4">
              <w:rPr>
                <w:sz w:val="16"/>
                <w:szCs w:val="18"/>
              </w:rPr>
              <w:t>materialAgencyCode</w:t>
            </w:r>
          </w:p>
        </w:tc>
        <w:tc>
          <w:tcPr>
            <w:tcW w:w="1228" w:type="dxa"/>
            <w:shd w:val="clear" w:color="auto" w:fill="auto"/>
            <w:vAlign w:val="center"/>
          </w:tcPr>
          <w:p w14:paraId="720B4A5B"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363068DD"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7A33BE06"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2E0DE0EB" w14:textId="77777777" w:rsidR="00FD24A0" w:rsidRPr="005C65A4" w:rsidRDefault="00FD24A0" w:rsidP="00FD24A0">
            <w:pPr>
              <w:rPr>
                <w:sz w:val="16"/>
                <w:szCs w:val="18"/>
              </w:rPr>
            </w:pPr>
            <w:r w:rsidRPr="005C65A4">
              <w:rPr>
                <w:sz w:val="16"/>
                <w:szCs w:val="18"/>
              </w:rPr>
              <w:t> </w:t>
            </w:r>
          </w:p>
        </w:tc>
      </w:tr>
      <w:tr w:rsidR="00FD24A0" w:rsidRPr="00D668F9" w14:paraId="69D1F684" w14:textId="77777777" w:rsidTr="00512EFD">
        <w:trPr>
          <w:cantSplit/>
          <w:trHeight w:val="255"/>
        </w:trPr>
        <w:tc>
          <w:tcPr>
            <w:tcW w:w="3847" w:type="dxa"/>
            <w:shd w:val="clear" w:color="auto" w:fill="auto"/>
            <w:vAlign w:val="center"/>
          </w:tcPr>
          <w:p w14:paraId="2555F64A" w14:textId="77777777" w:rsidR="00FD24A0" w:rsidRPr="005C65A4" w:rsidRDefault="00FD24A0" w:rsidP="00FD24A0">
            <w:pPr>
              <w:rPr>
                <w:sz w:val="16"/>
                <w:szCs w:val="18"/>
              </w:rPr>
            </w:pPr>
            <w:r w:rsidRPr="005C65A4">
              <w:rPr>
                <w:sz w:val="16"/>
                <w:szCs w:val="18"/>
              </w:rPr>
              <w:t>materialCode</w:t>
            </w:r>
          </w:p>
        </w:tc>
        <w:tc>
          <w:tcPr>
            <w:tcW w:w="1228" w:type="dxa"/>
            <w:shd w:val="clear" w:color="auto" w:fill="auto"/>
            <w:vAlign w:val="center"/>
          </w:tcPr>
          <w:p w14:paraId="6DD64E45"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5185A1A7"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0E9775C9"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38E6BFF" w14:textId="77777777" w:rsidR="00FD24A0" w:rsidRPr="005C65A4" w:rsidRDefault="00FD24A0" w:rsidP="00FD24A0">
            <w:pPr>
              <w:rPr>
                <w:sz w:val="16"/>
                <w:szCs w:val="18"/>
              </w:rPr>
            </w:pPr>
            <w:r w:rsidRPr="005C65A4">
              <w:rPr>
                <w:sz w:val="16"/>
                <w:szCs w:val="18"/>
              </w:rPr>
              <w:t> </w:t>
            </w:r>
          </w:p>
        </w:tc>
      </w:tr>
      <w:tr w:rsidR="00FD24A0" w:rsidRPr="00D668F9" w14:paraId="4473ED76" w14:textId="77777777" w:rsidTr="00512EFD">
        <w:trPr>
          <w:cantSplit/>
          <w:trHeight w:val="255"/>
        </w:trPr>
        <w:tc>
          <w:tcPr>
            <w:tcW w:w="3847" w:type="dxa"/>
            <w:shd w:val="clear" w:color="auto" w:fill="auto"/>
            <w:vAlign w:val="center"/>
          </w:tcPr>
          <w:p w14:paraId="36EB20D6" w14:textId="77777777" w:rsidR="00FD24A0" w:rsidRPr="005C65A4" w:rsidRDefault="00FD24A0" w:rsidP="00FD24A0">
            <w:pPr>
              <w:rPr>
                <w:sz w:val="16"/>
                <w:szCs w:val="18"/>
              </w:rPr>
            </w:pPr>
            <w:r w:rsidRPr="005C65A4">
              <w:rPr>
                <w:sz w:val="16"/>
                <w:szCs w:val="18"/>
              </w:rPr>
              <w:t>materialContent</w:t>
            </w:r>
          </w:p>
        </w:tc>
        <w:tc>
          <w:tcPr>
            <w:tcW w:w="1228" w:type="dxa"/>
            <w:shd w:val="clear" w:color="auto" w:fill="auto"/>
            <w:vAlign w:val="center"/>
          </w:tcPr>
          <w:p w14:paraId="75578762"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39F1AC0B"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0761FC23"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551291E5" w14:textId="77777777" w:rsidR="00FD24A0" w:rsidRPr="005C65A4" w:rsidRDefault="00FD24A0" w:rsidP="00FD24A0">
            <w:pPr>
              <w:rPr>
                <w:sz w:val="16"/>
                <w:szCs w:val="18"/>
              </w:rPr>
            </w:pPr>
            <w:r w:rsidRPr="005C65A4">
              <w:rPr>
                <w:sz w:val="16"/>
                <w:szCs w:val="18"/>
              </w:rPr>
              <w:t>Yes</w:t>
            </w:r>
          </w:p>
        </w:tc>
      </w:tr>
      <w:tr w:rsidR="00FD24A0" w:rsidRPr="00D668F9" w14:paraId="18004D34" w14:textId="77777777" w:rsidTr="00512EFD">
        <w:trPr>
          <w:cantSplit/>
          <w:trHeight w:val="255"/>
        </w:trPr>
        <w:tc>
          <w:tcPr>
            <w:tcW w:w="3847" w:type="dxa"/>
            <w:shd w:val="clear" w:color="auto" w:fill="auto"/>
            <w:vAlign w:val="bottom"/>
          </w:tcPr>
          <w:p w14:paraId="2E699798" w14:textId="77777777" w:rsidR="00FD24A0" w:rsidRPr="005C65A4" w:rsidRDefault="00FD24A0" w:rsidP="00FD24A0">
            <w:pPr>
              <w:rPr>
                <w:sz w:val="16"/>
                <w:szCs w:val="18"/>
              </w:rPr>
            </w:pPr>
            <w:r w:rsidRPr="005C65A4">
              <w:rPr>
                <w:sz w:val="16"/>
                <w:szCs w:val="18"/>
              </w:rPr>
              <w:t>materialCountryOfOrigin</w:t>
            </w:r>
          </w:p>
        </w:tc>
        <w:tc>
          <w:tcPr>
            <w:tcW w:w="1228" w:type="dxa"/>
            <w:shd w:val="clear" w:color="auto" w:fill="auto"/>
            <w:vAlign w:val="bottom"/>
          </w:tcPr>
          <w:p w14:paraId="23E95FE3"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4B104DBF"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4B8380C3"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0EEF93A8" w14:textId="77777777" w:rsidR="00FD24A0" w:rsidRPr="005C65A4" w:rsidRDefault="00FD24A0" w:rsidP="00FD24A0">
            <w:pPr>
              <w:rPr>
                <w:sz w:val="16"/>
                <w:szCs w:val="18"/>
              </w:rPr>
            </w:pPr>
            <w:r w:rsidRPr="005C65A4">
              <w:rPr>
                <w:sz w:val="16"/>
                <w:szCs w:val="18"/>
              </w:rPr>
              <w:t> </w:t>
            </w:r>
          </w:p>
        </w:tc>
      </w:tr>
      <w:tr w:rsidR="00FD24A0" w:rsidRPr="00D668F9" w14:paraId="7FFB58E6" w14:textId="77777777" w:rsidTr="00512EFD">
        <w:trPr>
          <w:cantSplit/>
          <w:trHeight w:val="255"/>
        </w:trPr>
        <w:tc>
          <w:tcPr>
            <w:tcW w:w="3847" w:type="dxa"/>
            <w:shd w:val="clear" w:color="auto" w:fill="auto"/>
            <w:vAlign w:val="center"/>
          </w:tcPr>
          <w:p w14:paraId="77409363" w14:textId="39BE8A1B" w:rsidR="00FD24A0" w:rsidRPr="005C65A4" w:rsidRDefault="00FD24A0" w:rsidP="00FD24A0">
            <w:pPr>
              <w:rPr>
                <w:sz w:val="16"/>
                <w:szCs w:val="18"/>
              </w:rPr>
            </w:pPr>
            <w:r w:rsidRPr="001A5904">
              <w:rPr>
                <w:color w:val="FF0000"/>
                <w:sz w:val="16"/>
                <w:szCs w:val="18"/>
              </w:rPr>
              <w:t>materialDensityCode</w:t>
            </w:r>
          </w:p>
        </w:tc>
        <w:tc>
          <w:tcPr>
            <w:tcW w:w="1228" w:type="dxa"/>
            <w:shd w:val="clear" w:color="auto" w:fill="auto"/>
            <w:vAlign w:val="center"/>
          </w:tcPr>
          <w:p w14:paraId="036328A4" w14:textId="6FC3D74C" w:rsidR="00FD24A0" w:rsidRPr="00F469D8" w:rsidRDefault="00FD24A0" w:rsidP="00FD24A0">
            <w:pPr>
              <w:rPr>
                <w:color w:val="FF0000"/>
                <w:sz w:val="16"/>
                <w:szCs w:val="18"/>
              </w:rPr>
            </w:pPr>
            <w:r w:rsidRPr="00F469D8">
              <w:rPr>
                <w:color w:val="FF0000"/>
                <w:sz w:val="16"/>
                <w:szCs w:val="18"/>
              </w:rPr>
              <w:t>Global/Local</w:t>
            </w:r>
          </w:p>
        </w:tc>
        <w:tc>
          <w:tcPr>
            <w:tcW w:w="1472" w:type="dxa"/>
            <w:shd w:val="clear" w:color="auto" w:fill="auto"/>
            <w:noWrap/>
            <w:vAlign w:val="center"/>
          </w:tcPr>
          <w:p w14:paraId="0E1ACFCE" w14:textId="47277020" w:rsidR="00FD24A0" w:rsidRPr="00F469D8" w:rsidRDefault="00FD24A0" w:rsidP="00FD24A0">
            <w:pPr>
              <w:rPr>
                <w:color w:val="FF0000"/>
                <w:sz w:val="16"/>
                <w:szCs w:val="18"/>
              </w:rPr>
            </w:pPr>
            <w:r w:rsidRPr="00F469D8">
              <w:rPr>
                <w:color w:val="FF0000"/>
                <w:sz w:val="16"/>
                <w:szCs w:val="18"/>
              </w:rPr>
              <w:t>T.P.Neutral</w:t>
            </w:r>
          </w:p>
        </w:tc>
        <w:tc>
          <w:tcPr>
            <w:tcW w:w="1201" w:type="dxa"/>
            <w:shd w:val="pct12" w:color="000000" w:fill="D9D9D9"/>
            <w:vAlign w:val="center"/>
          </w:tcPr>
          <w:p w14:paraId="35A2DC77" w14:textId="1CB8EE1F" w:rsidR="00FD24A0" w:rsidRPr="00F469D8" w:rsidRDefault="00FD24A0" w:rsidP="00FD24A0">
            <w:pPr>
              <w:rPr>
                <w:color w:val="FF0000"/>
                <w:sz w:val="16"/>
                <w:szCs w:val="18"/>
              </w:rPr>
            </w:pPr>
          </w:p>
        </w:tc>
        <w:tc>
          <w:tcPr>
            <w:tcW w:w="1180" w:type="dxa"/>
            <w:shd w:val="pct12" w:color="000000" w:fill="D9D9D9"/>
            <w:vAlign w:val="center"/>
          </w:tcPr>
          <w:p w14:paraId="43F097C6" w14:textId="18FC28E1" w:rsidR="00FD24A0" w:rsidRPr="00F469D8" w:rsidRDefault="00FD24A0" w:rsidP="00FD24A0">
            <w:pPr>
              <w:rPr>
                <w:color w:val="FF0000"/>
                <w:sz w:val="16"/>
                <w:szCs w:val="18"/>
              </w:rPr>
            </w:pPr>
          </w:p>
        </w:tc>
      </w:tr>
      <w:tr w:rsidR="00FD24A0" w:rsidRPr="00D668F9" w14:paraId="06A6AFAF" w14:textId="77777777" w:rsidTr="00512EFD">
        <w:trPr>
          <w:cantSplit/>
          <w:trHeight w:val="255"/>
        </w:trPr>
        <w:tc>
          <w:tcPr>
            <w:tcW w:w="3847" w:type="dxa"/>
            <w:shd w:val="clear" w:color="auto" w:fill="auto"/>
            <w:vAlign w:val="center"/>
          </w:tcPr>
          <w:p w14:paraId="5E9E8E11" w14:textId="77777777" w:rsidR="00FD24A0" w:rsidRPr="005C65A4" w:rsidRDefault="00FD24A0" w:rsidP="00FD24A0">
            <w:pPr>
              <w:rPr>
                <w:sz w:val="16"/>
                <w:szCs w:val="18"/>
              </w:rPr>
            </w:pPr>
            <w:r w:rsidRPr="005C65A4">
              <w:rPr>
                <w:sz w:val="16"/>
                <w:szCs w:val="18"/>
              </w:rPr>
              <w:t>materialPercentage</w:t>
            </w:r>
          </w:p>
        </w:tc>
        <w:tc>
          <w:tcPr>
            <w:tcW w:w="1228" w:type="dxa"/>
            <w:shd w:val="clear" w:color="auto" w:fill="auto"/>
            <w:vAlign w:val="center"/>
          </w:tcPr>
          <w:p w14:paraId="03BD1BA3"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08DA008E"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2E53EDE0"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4D97D3E" w14:textId="77777777" w:rsidR="00FD24A0" w:rsidRPr="005C65A4" w:rsidRDefault="00FD24A0" w:rsidP="00FD24A0">
            <w:pPr>
              <w:rPr>
                <w:sz w:val="16"/>
                <w:szCs w:val="18"/>
              </w:rPr>
            </w:pPr>
            <w:r w:rsidRPr="005C65A4">
              <w:rPr>
                <w:sz w:val="16"/>
                <w:szCs w:val="18"/>
              </w:rPr>
              <w:t> </w:t>
            </w:r>
          </w:p>
        </w:tc>
      </w:tr>
      <w:tr w:rsidR="00FD24A0" w:rsidRPr="00D668F9" w14:paraId="15B5DF8C" w14:textId="77777777" w:rsidTr="00556E35">
        <w:trPr>
          <w:cantSplit/>
          <w:trHeight w:val="255"/>
        </w:trPr>
        <w:tc>
          <w:tcPr>
            <w:tcW w:w="3847" w:type="dxa"/>
            <w:shd w:val="clear" w:color="auto" w:fill="auto"/>
            <w:vAlign w:val="center"/>
          </w:tcPr>
          <w:p w14:paraId="6C826A96" w14:textId="3E76876F" w:rsidR="00FD24A0" w:rsidRPr="005C65A4" w:rsidRDefault="00FD24A0" w:rsidP="00FD24A0">
            <w:pPr>
              <w:rPr>
                <w:sz w:val="16"/>
                <w:szCs w:val="18"/>
              </w:rPr>
            </w:pPr>
            <w:r w:rsidRPr="005C65A4">
              <w:rPr>
                <w:sz w:val="16"/>
                <w:szCs w:val="18"/>
              </w:rPr>
              <w:t>materialStatement</w:t>
            </w:r>
          </w:p>
        </w:tc>
        <w:tc>
          <w:tcPr>
            <w:tcW w:w="1228" w:type="dxa"/>
            <w:shd w:val="clear" w:color="auto" w:fill="auto"/>
            <w:vAlign w:val="center"/>
          </w:tcPr>
          <w:p w14:paraId="623FE816" w14:textId="12C49D0B"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48B78DE6" w14:textId="1FB00FEB"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44CB9EB3" w14:textId="7BF455E9"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52941351" w14:textId="320D4C11" w:rsidR="00FD24A0" w:rsidRPr="005C65A4" w:rsidRDefault="00FD24A0" w:rsidP="00FD24A0">
            <w:pPr>
              <w:rPr>
                <w:sz w:val="16"/>
                <w:szCs w:val="18"/>
              </w:rPr>
            </w:pPr>
            <w:r w:rsidRPr="005C65A4">
              <w:rPr>
                <w:sz w:val="16"/>
                <w:szCs w:val="18"/>
              </w:rPr>
              <w:t>Yes</w:t>
            </w:r>
          </w:p>
        </w:tc>
      </w:tr>
      <w:tr w:rsidR="00FD24A0" w:rsidRPr="00D668F9" w14:paraId="65632D11" w14:textId="77777777" w:rsidTr="00512EFD">
        <w:trPr>
          <w:cantSplit/>
          <w:trHeight w:val="255"/>
        </w:trPr>
        <w:tc>
          <w:tcPr>
            <w:tcW w:w="3847" w:type="dxa"/>
            <w:shd w:val="clear" w:color="auto" w:fill="auto"/>
            <w:vAlign w:val="center"/>
          </w:tcPr>
          <w:p w14:paraId="43AE7F3A" w14:textId="77777777" w:rsidR="00FD24A0" w:rsidRPr="005C65A4" w:rsidRDefault="00FD24A0" w:rsidP="00FD24A0">
            <w:pPr>
              <w:rPr>
                <w:sz w:val="16"/>
                <w:szCs w:val="18"/>
              </w:rPr>
            </w:pPr>
            <w:r w:rsidRPr="005C65A4">
              <w:rPr>
                <w:sz w:val="16"/>
                <w:szCs w:val="18"/>
              </w:rPr>
              <w:t>materialThreadCount</w:t>
            </w:r>
          </w:p>
        </w:tc>
        <w:tc>
          <w:tcPr>
            <w:tcW w:w="1228" w:type="dxa"/>
            <w:shd w:val="clear" w:color="auto" w:fill="auto"/>
            <w:vAlign w:val="center"/>
          </w:tcPr>
          <w:p w14:paraId="1853A5D2"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C0D2348"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7F0F719F"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0E86D341" w14:textId="77777777" w:rsidR="00FD24A0" w:rsidRPr="005C65A4" w:rsidRDefault="00FD24A0" w:rsidP="00FD24A0">
            <w:pPr>
              <w:rPr>
                <w:sz w:val="16"/>
                <w:szCs w:val="18"/>
              </w:rPr>
            </w:pPr>
            <w:r w:rsidRPr="005C65A4">
              <w:rPr>
                <w:sz w:val="16"/>
                <w:szCs w:val="18"/>
              </w:rPr>
              <w:t>Yes</w:t>
            </w:r>
          </w:p>
        </w:tc>
      </w:tr>
      <w:tr w:rsidR="00FD24A0" w:rsidRPr="00D668F9" w14:paraId="0CB83DBE" w14:textId="77777777" w:rsidTr="00512EFD">
        <w:trPr>
          <w:cantSplit/>
          <w:trHeight w:val="255"/>
        </w:trPr>
        <w:tc>
          <w:tcPr>
            <w:tcW w:w="3847" w:type="dxa"/>
            <w:shd w:val="clear" w:color="auto" w:fill="auto"/>
            <w:vAlign w:val="bottom"/>
          </w:tcPr>
          <w:p w14:paraId="28C4D7D1" w14:textId="77777777" w:rsidR="00FD24A0" w:rsidRPr="005C65A4" w:rsidRDefault="00FD24A0" w:rsidP="00FD24A0">
            <w:pPr>
              <w:rPr>
                <w:sz w:val="16"/>
                <w:szCs w:val="18"/>
              </w:rPr>
            </w:pPr>
            <w:r w:rsidRPr="005C65A4">
              <w:rPr>
                <w:sz w:val="16"/>
                <w:szCs w:val="18"/>
              </w:rPr>
              <w:t>materialTreatment</w:t>
            </w:r>
          </w:p>
        </w:tc>
        <w:tc>
          <w:tcPr>
            <w:tcW w:w="1228" w:type="dxa"/>
            <w:shd w:val="clear" w:color="auto" w:fill="auto"/>
            <w:vAlign w:val="bottom"/>
          </w:tcPr>
          <w:p w14:paraId="22984352"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465B64D3"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bottom"/>
          </w:tcPr>
          <w:p w14:paraId="3B37C9CB" w14:textId="77777777" w:rsidR="00FD24A0" w:rsidRPr="005C65A4" w:rsidRDefault="00FD24A0" w:rsidP="00FD24A0">
            <w:pPr>
              <w:rPr>
                <w:sz w:val="16"/>
                <w:szCs w:val="18"/>
              </w:rPr>
            </w:pPr>
            <w:r w:rsidRPr="005C65A4">
              <w:rPr>
                <w:sz w:val="16"/>
                <w:szCs w:val="18"/>
              </w:rPr>
              <w:t>Yes</w:t>
            </w:r>
          </w:p>
        </w:tc>
        <w:tc>
          <w:tcPr>
            <w:tcW w:w="1180" w:type="dxa"/>
            <w:shd w:val="clear" w:color="auto" w:fill="auto"/>
            <w:vAlign w:val="bottom"/>
          </w:tcPr>
          <w:p w14:paraId="66455419" w14:textId="77777777" w:rsidR="00FD24A0" w:rsidRPr="005C65A4" w:rsidRDefault="00FD24A0" w:rsidP="00FD24A0">
            <w:pPr>
              <w:rPr>
                <w:sz w:val="16"/>
                <w:szCs w:val="18"/>
              </w:rPr>
            </w:pPr>
            <w:r w:rsidRPr="005C65A4">
              <w:rPr>
                <w:sz w:val="16"/>
                <w:szCs w:val="18"/>
              </w:rPr>
              <w:t>Yes</w:t>
            </w:r>
          </w:p>
        </w:tc>
      </w:tr>
      <w:tr w:rsidR="00FD24A0" w:rsidRPr="00D668F9" w14:paraId="2D6D3ED1" w14:textId="77777777" w:rsidTr="00512EFD">
        <w:trPr>
          <w:cantSplit/>
          <w:trHeight w:val="255"/>
        </w:trPr>
        <w:tc>
          <w:tcPr>
            <w:tcW w:w="3847" w:type="dxa"/>
            <w:shd w:val="clear" w:color="auto" w:fill="auto"/>
            <w:vAlign w:val="center"/>
          </w:tcPr>
          <w:p w14:paraId="132562C4" w14:textId="77777777" w:rsidR="00FD24A0" w:rsidRPr="005C65A4" w:rsidRDefault="00FD24A0" w:rsidP="00FD24A0">
            <w:pPr>
              <w:rPr>
                <w:sz w:val="16"/>
                <w:szCs w:val="18"/>
              </w:rPr>
            </w:pPr>
            <w:r w:rsidRPr="005C65A4">
              <w:rPr>
                <w:sz w:val="16"/>
                <w:szCs w:val="18"/>
              </w:rPr>
              <w:t>materialWeight</w:t>
            </w:r>
          </w:p>
        </w:tc>
        <w:tc>
          <w:tcPr>
            <w:tcW w:w="1228" w:type="dxa"/>
            <w:shd w:val="clear" w:color="auto" w:fill="auto"/>
            <w:vAlign w:val="center"/>
          </w:tcPr>
          <w:p w14:paraId="1C4AAA49"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77736505"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20F75AFE"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4C6A8496" w14:textId="77777777" w:rsidR="00FD24A0" w:rsidRPr="005C65A4" w:rsidRDefault="00FD24A0" w:rsidP="00FD24A0">
            <w:pPr>
              <w:rPr>
                <w:sz w:val="16"/>
                <w:szCs w:val="18"/>
              </w:rPr>
            </w:pPr>
            <w:r w:rsidRPr="005C65A4">
              <w:rPr>
                <w:sz w:val="16"/>
                <w:szCs w:val="18"/>
              </w:rPr>
              <w:t>No</w:t>
            </w:r>
          </w:p>
        </w:tc>
      </w:tr>
      <w:tr w:rsidR="00FD24A0" w:rsidRPr="00D668F9" w14:paraId="2721D4EF" w14:textId="77777777" w:rsidTr="00512EFD">
        <w:trPr>
          <w:cantSplit/>
          <w:trHeight w:val="255"/>
        </w:trPr>
        <w:tc>
          <w:tcPr>
            <w:tcW w:w="3847" w:type="dxa"/>
            <w:shd w:val="clear" w:color="auto" w:fill="auto"/>
            <w:vAlign w:val="center"/>
          </w:tcPr>
          <w:p w14:paraId="530FA6F9" w14:textId="77777777" w:rsidR="00FD24A0" w:rsidRPr="005C65A4" w:rsidRDefault="00FD24A0" w:rsidP="00FD24A0">
            <w:pPr>
              <w:rPr>
                <w:sz w:val="16"/>
                <w:szCs w:val="18"/>
              </w:rPr>
            </w:pPr>
            <w:r w:rsidRPr="005C65A4">
              <w:rPr>
                <w:sz w:val="16"/>
                <w:szCs w:val="18"/>
              </w:rPr>
              <w:t>maturationMethodCode</w:t>
            </w:r>
          </w:p>
        </w:tc>
        <w:tc>
          <w:tcPr>
            <w:tcW w:w="1228" w:type="dxa"/>
            <w:shd w:val="clear" w:color="auto" w:fill="auto"/>
            <w:vAlign w:val="center"/>
          </w:tcPr>
          <w:p w14:paraId="1A859080"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1054383"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11FBB73C"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00B12695" w14:textId="77777777" w:rsidR="00FD24A0" w:rsidRPr="005C65A4" w:rsidRDefault="00FD24A0" w:rsidP="00FD24A0">
            <w:pPr>
              <w:rPr>
                <w:sz w:val="16"/>
                <w:szCs w:val="18"/>
              </w:rPr>
            </w:pPr>
            <w:r w:rsidRPr="005C65A4">
              <w:rPr>
                <w:sz w:val="16"/>
                <w:szCs w:val="18"/>
              </w:rPr>
              <w:t> </w:t>
            </w:r>
          </w:p>
        </w:tc>
      </w:tr>
      <w:tr w:rsidR="00FD24A0" w:rsidRPr="00D668F9" w14:paraId="5D460E08" w14:textId="77777777" w:rsidTr="00512EFD">
        <w:trPr>
          <w:cantSplit/>
          <w:trHeight w:val="255"/>
        </w:trPr>
        <w:tc>
          <w:tcPr>
            <w:tcW w:w="3847" w:type="dxa"/>
            <w:shd w:val="clear" w:color="auto" w:fill="auto"/>
            <w:vAlign w:val="center"/>
          </w:tcPr>
          <w:p w14:paraId="57F28E25" w14:textId="77777777" w:rsidR="00FD24A0" w:rsidRPr="005C65A4" w:rsidRDefault="00FD24A0" w:rsidP="00FD24A0">
            <w:pPr>
              <w:rPr>
                <w:sz w:val="16"/>
                <w:szCs w:val="18"/>
              </w:rPr>
            </w:pPr>
            <w:r w:rsidRPr="005C65A4">
              <w:rPr>
                <w:sz w:val="16"/>
                <w:szCs w:val="18"/>
              </w:rPr>
              <w:t>maximumAge</w:t>
            </w:r>
          </w:p>
        </w:tc>
        <w:tc>
          <w:tcPr>
            <w:tcW w:w="1228" w:type="dxa"/>
            <w:shd w:val="clear" w:color="auto" w:fill="auto"/>
            <w:vAlign w:val="center"/>
          </w:tcPr>
          <w:p w14:paraId="0F440510"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3F82E9EA"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1C548B34"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726D1185" w14:textId="77777777" w:rsidR="00FD24A0" w:rsidRPr="005C65A4" w:rsidRDefault="00FD24A0" w:rsidP="00FD24A0">
            <w:pPr>
              <w:rPr>
                <w:sz w:val="16"/>
                <w:szCs w:val="18"/>
              </w:rPr>
            </w:pPr>
            <w:r w:rsidRPr="005C65A4">
              <w:rPr>
                <w:sz w:val="16"/>
                <w:szCs w:val="18"/>
              </w:rPr>
              <w:t> </w:t>
            </w:r>
          </w:p>
        </w:tc>
      </w:tr>
      <w:tr w:rsidR="00FD24A0" w:rsidRPr="00D668F9" w14:paraId="3239391A" w14:textId="77777777" w:rsidTr="00512EFD">
        <w:trPr>
          <w:cantSplit/>
          <w:trHeight w:val="255"/>
        </w:trPr>
        <w:tc>
          <w:tcPr>
            <w:tcW w:w="3847" w:type="dxa"/>
            <w:shd w:val="clear" w:color="auto" w:fill="auto"/>
            <w:vAlign w:val="bottom"/>
          </w:tcPr>
          <w:p w14:paraId="63952657" w14:textId="77777777" w:rsidR="00FD24A0" w:rsidRPr="005C65A4" w:rsidRDefault="00FD24A0" w:rsidP="00FD24A0">
            <w:pPr>
              <w:rPr>
                <w:sz w:val="16"/>
                <w:szCs w:val="18"/>
              </w:rPr>
            </w:pPr>
            <w:r w:rsidRPr="005C65A4">
              <w:rPr>
                <w:sz w:val="16"/>
                <w:szCs w:val="18"/>
              </w:rPr>
              <w:t>maximumAvailableStorageCapacity</w:t>
            </w:r>
          </w:p>
        </w:tc>
        <w:tc>
          <w:tcPr>
            <w:tcW w:w="1228" w:type="dxa"/>
            <w:shd w:val="clear" w:color="auto" w:fill="auto"/>
            <w:vAlign w:val="bottom"/>
          </w:tcPr>
          <w:p w14:paraId="6BECC4D9"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7548B296"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bottom"/>
          </w:tcPr>
          <w:p w14:paraId="00F82B24"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bottom"/>
          </w:tcPr>
          <w:p w14:paraId="4B9BC74A" w14:textId="77777777" w:rsidR="00FD24A0" w:rsidRPr="005C65A4" w:rsidRDefault="00FD24A0" w:rsidP="00FD24A0">
            <w:pPr>
              <w:rPr>
                <w:sz w:val="16"/>
                <w:szCs w:val="18"/>
              </w:rPr>
            </w:pPr>
            <w:r w:rsidRPr="005C65A4">
              <w:rPr>
                <w:sz w:val="16"/>
                <w:szCs w:val="18"/>
              </w:rPr>
              <w:t>Yes</w:t>
            </w:r>
          </w:p>
        </w:tc>
      </w:tr>
      <w:tr w:rsidR="00FD24A0" w:rsidRPr="00D668F9" w14:paraId="7854E497" w14:textId="77777777" w:rsidTr="00512EFD">
        <w:trPr>
          <w:cantSplit/>
          <w:trHeight w:val="255"/>
        </w:trPr>
        <w:tc>
          <w:tcPr>
            <w:tcW w:w="3847" w:type="dxa"/>
            <w:shd w:val="clear" w:color="auto" w:fill="auto"/>
            <w:vAlign w:val="bottom"/>
          </w:tcPr>
          <w:p w14:paraId="585069DE" w14:textId="77777777" w:rsidR="00FD24A0" w:rsidRPr="005C65A4" w:rsidRDefault="00FD24A0" w:rsidP="00FD24A0">
            <w:pPr>
              <w:rPr>
                <w:sz w:val="16"/>
                <w:szCs w:val="18"/>
              </w:rPr>
            </w:pPr>
            <w:r w:rsidRPr="005C65A4">
              <w:rPr>
                <w:sz w:val="16"/>
                <w:szCs w:val="18"/>
              </w:rPr>
              <w:t>maximumBatteryLife</w:t>
            </w:r>
          </w:p>
        </w:tc>
        <w:tc>
          <w:tcPr>
            <w:tcW w:w="1228" w:type="dxa"/>
            <w:shd w:val="clear" w:color="auto" w:fill="auto"/>
            <w:vAlign w:val="bottom"/>
          </w:tcPr>
          <w:p w14:paraId="1FFA582C"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62154063"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bottom"/>
          </w:tcPr>
          <w:p w14:paraId="6453FCD7"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bottom"/>
          </w:tcPr>
          <w:p w14:paraId="0517AD02" w14:textId="77777777" w:rsidR="00FD24A0" w:rsidRPr="005C65A4" w:rsidRDefault="00FD24A0" w:rsidP="00FD24A0">
            <w:pPr>
              <w:rPr>
                <w:sz w:val="16"/>
                <w:szCs w:val="18"/>
              </w:rPr>
            </w:pPr>
            <w:r w:rsidRPr="005C65A4">
              <w:rPr>
                <w:sz w:val="16"/>
                <w:szCs w:val="18"/>
              </w:rPr>
              <w:t>No</w:t>
            </w:r>
          </w:p>
        </w:tc>
      </w:tr>
      <w:tr w:rsidR="00FD24A0" w:rsidRPr="00D668F9" w14:paraId="31CF10E9" w14:textId="77777777" w:rsidTr="00B10261">
        <w:trPr>
          <w:cantSplit/>
          <w:trHeight w:val="255"/>
        </w:trPr>
        <w:tc>
          <w:tcPr>
            <w:tcW w:w="3847" w:type="dxa"/>
            <w:shd w:val="clear" w:color="auto" w:fill="auto"/>
            <w:vAlign w:val="center"/>
          </w:tcPr>
          <w:p w14:paraId="1F26547D" w14:textId="7A8566C7" w:rsidR="00FD24A0" w:rsidRPr="005C65A4" w:rsidRDefault="00FD24A0" w:rsidP="00FD24A0">
            <w:pPr>
              <w:rPr>
                <w:sz w:val="16"/>
                <w:szCs w:val="18"/>
              </w:rPr>
            </w:pPr>
            <w:r w:rsidRPr="005C65A4">
              <w:rPr>
                <w:sz w:val="16"/>
                <w:szCs w:val="18"/>
              </w:rPr>
              <w:t>maximumColourTemperature</w:t>
            </w:r>
          </w:p>
        </w:tc>
        <w:tc>
          <w:tcPr>
            <w:tcW w:w="1228" w:type="dxa"/>
            <w:shd w:val="clear" w:color="auto" w:fill="auto"/>
            <w:vAlign w:val="bottom"/>
          </w:tcPr>
          <w:p w14:paraId="1C840D43" w14:textId="17375320"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10FD929E" w14:textId="407CAEA5" w:rsidR="00FD24A0" w:rsidRPr="005C65A4" w:rsidRDefault="00FD24A0" w:rsidP="00FD24A0">
            <w:pPr>
              <w:rPr>
                <w:sz w:val="16"/>
                <w:szCs w:val="18"/>
              </w:rPr>
            </w:pPr>
            <w:r w:rsidRPr="005C65A4">
              <w:rPr>
                <w:sz w:val="16"/>
                <w:szCs w:val="18"/>
              </w:rPr>
              <w:t>T.P.Neutral</w:t>
            </w:r>
          </w:p>
        </w:tc>
        <w:tc>
          <w:tcPr>
            <w:tcW w:w="1201" w:type="dxa"/>
            <w:shd w:val="clear" w:color="auto" w:fill="auto"/>
            <w:vAlign w:val="bottom"/>
          </w:tcPr>
          <w:p w14:paraId="6AEE719E" w14:textId="0A44B661" w:rsidR="00FD24A0" w:rsidRPr="005C65A4" w:rsidRDefault="00FD24A0" w:rsidP="00FD24A0">
            <w:pPr>
              <w:rPr>
                <w:sz w:val="16"/>
                <w:szCs w:val="18"/>
              </w:rPr>
            </w:pPr>
            <w:r w:rsidRPr="005C65A4">
              <w:rPr>
                <w:sz w:val="16"/>
                <w:szCs w:val="18"/>
              </w:rPr>
              <w:t>No</w:t>
            </w:r>
          </w:p>
        </w:tc>
        <w:tc>
          <w:tcPr>
            <w:tcW w:w="1180" w:type="dxa"/>
            <w:shd w:val="clear" w:color="auto" w:fill="auto"/>
            <w:vAlign w:val="bottom"/>
          </w:tcPr>
          <w:p w14:paraId="58899968" w14:textId="091550D4" w:rsidR="00FD24A0" w:rsidRPr="005C65A4" w:rsidRDefault="00FD24A0" w:rsidP="00FD24A0">
            <w:pPr>
              <w:rPr>
                <w:sz w:val="16"/>
                <w:szCs w:val="18"/>
              </w:rPr>
            </w:pPr>
            <w:r w:rsidRPr="005C65A4">
              <w:rPr>
                <w:sz w:val="16"/>
                <w:szCs w:val="18"/>
              </w:rPr>
              <w:t>Yes</w:t>
            </w:r>
          </w:p>
        </w:tc>
      </w:tr>
      <w:tr w:rsidR="00FD24A0" w:rsidRPr="00D668F9" w14:paraId="4BA27BFC" w14:textId="77777777" w:rsidTr="00512EFD">
        <w:trPr>
          <w:cantSplit/>
          <w:trHeight w:val="255"/>
        </w:trPr>
        <w:tc>
          <w:tcPr>
            <w:tcW w:w="3847" w:type="dxa"/>
            <w:shd w:val="clear" w:color="auto" w:fill="auto"/>
            <w:vAlign w:val="center"/>
          </w:tcPr>
          <w:p w14:paraId="6BD25DE7" w14:textId="77777777" w:rsidR="00FD24A0" w:rsidRPr="005C65A4" w:rsidRDefault="00FD24A0" w:rsidP="00FD24A0">
            <w:pPr>
              <w:rPr>
                <w:sz w:val="16"/>
                <w:szCs w:val="18"/>
              </w:rPr>
            </w:pPr>
            <w:r w:rsidRPr="005C65A4">
              <w:rPr>
                <w:sz w:val="16"/>
                <w:szCs w:val="18"/>
              </w:rPr>
              <w:t>maximumCyclesReusable</w:t>
            </w:r>
          </w:p>
        </w:tc>
        <w:tc>
          <w:tcPr>
            <w:tcW w:w="1228" w:type="dxa"/>
            <w:shd w:val="clear" w:color="auto" w:fill="auto"/>
            <w:vAlign w:val="center"/>
          </w:tcPr>
          <w:p w14:paraId="00695A3D"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64B77840" w14:textId="77777777" w:rsidR="00FD24A0" w:rsidRPr="005C65A4" w:rsidRDefault="00FD24A0" w:rsidP="00FD24A0">
            <w:pPr>
              <w:rPr>
                <w:sz w:val="16"/>
                <w:szCs w:val="18"/>
              </w:rPr>
            </w:pPr>
            <w:r w:rsidRPr="005C65A4">
              <w:rPr>
                <w:sz w:val="16"/>
                <w:szCs w:val="18"/>
              </w:rPr>
              <w:t> T.P.Neutral</w:t>
            </w:r>
          </w:p>
        </w:tc>
        <w:tc>
          <w:tcPr>
            <w:tcW w:w="1201" w:type="dxa"/>
            <w:shd w:val="pct12" w:color="000000" w:fill="D9D9D9"/>
            <w:vAlign w:val="center"/>
          </w:tcPr>
          <w:p w14:paraId="6D8D21E4"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5A5A0C9B" w14:textId="77777777" w:rsidR="00FD24A0" w:rsidRPr="005C65A4" w:rsidRDefault="00FD24A0" w:rsidP="00FD24A0">
            <w:pPr>
              <w:rPr>
                <w:sz w:val="16"/>
                <w:szCs w:val="18"/>
              </w:rPr>
            </w:pPr>
            <w:r w:rsidRPr="005C65A4">
              <w:rPr>
                <w:sz w:val="16"/>
                <w:szCs w:val="18"/>
              </w:rPr>
              <w:t> </w:t>
            </w:r>
          </w:p>
        </w:tc>
      </w:tr>
      <w:tr w:rsidR="00FD24A0" w:rsidRPr="00D668F9" w14:paraId="0C5E544F" w14:textId="77777777" w:rsidTr="004D7EA1">
        <w:trPr>
          <w:cantSplit/>
          <w:trHeight w:val="255"/>
        </w:trPr>
        <w:tc>
          <w:tcPr>
            <w:tcW w:w="3847" w:type="dxa"/>
            <w:shd w:val="clear" w:color="auto" w:fill="auto"/>
            <w:vAlign w:val="center"/>
          </w:tcPr>
          <w:p w14:paraId="337B5F0B" w14:textId="77777777" w:rsidR="00FD24A0" w:rsidRPr="005C65A4" w:rsidRDefault="00FD24A0" w:rsidP="00FD24A0">
            <w:pPr>
              <w:rPr>
                <w:sz w:val="16"/>
                <w:szCs w:val="18"/>
              </w:rPr>
            </w:pPr>
            <w:r w:rsidRPr="005C65A4">
              <w:rPr>
                <w:sz w:val="16"/>
                <w:szCs w:val="18"/>
              </w:rPr>
              <w:t>maximumEnvironmentAtmosphericPressure</w:t>
            </w:r>
          </w:p>
        </w:tc>
        <w:tc>
          <w:tcPr>
            <w:tcW w:w="1228" w:type="dxa"/>
            <w:shd w:val="clear" w:color="auto" w:fill="auto"/>
          </w:tcPr>
          <w:p w14:paraId="1EFA0370" w14:textId="77777777" w:rsidR="00FD24A0" w:rsidRPr="005C65A4" w:rsidRDefault="00FD24A0" w:rsidP="00FD24A0">
            <w:pPr>
              <w:rPr>
                <w:sz w:val="16"/>
              </w:rPr>
            </w:pPr>
            <w:r w:rsidRPr="005C65A4">
              <w:rPr>
                <w:sz w:val="16"/>
              </w:rPr>
              <w:t>Global/Local</w:t>
            </w:r>
          </w:p>
        </w:tc>
        <w:tc>
          <w:tcPr>
            <w:tcW w:w="1472" w:type="dxa"/>
            <w:shd w:val="clear" w:color="auto" w:fill="auto"/>
            <w:noWrap/>
          </w:tcPr>
          <w:p w14:paraId="78629C60" w14:textId="77777777" w:rsidR="00FD24A0" w:rsidRPr="005C65A4" w:rsidRDefault="00FD24A0" w:rsidP="00FD24A0">
            <w:pPr>
              <w:rPr>
                <w:sz w:val="16"/>
              </w:rPr>
            </w:pPr>
            <w:r w:rsidRPr="005C65A4">
              <w:rPr>
                <w:sz w:val="16"/>
              </w:rPr>
              <w:t>T.P.Neutral</w:t>
            </w:r>
          </w:p>
        </w:tc>
        <w:tc>
          <w:tcPr>
            <w:tcW w:w="1201" w:type="dxa"/>
            <w:shd w:val="clear" w:color="auto" w:fill="auto"/>
            <w:vAlign w:val="center"/>
          </w:tcPr>
          <w:p w14:paraId="7A161405"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3C0AFB7A" w14:textId="77777777" w:rsidR="00FD24A0" w:rsidRPr="005C65A4" w:rsidRDefault="00FD24A0" w:rsidP="00FD24A0">
            <w:pPr>
              <w:rPr>
                <w:sz w:val="16"/>
                <w:szCs w:val="18"/>
              </w:rPr>
            </w:pPr>
            <w:r w:rsidRPr="005C65A4">
              <w:rPr>
                <w:sz w:val="16"/>
                <w:szCs w:val="18"/>
              </w:rPr>
              <w:t>No</w:t>
            </w:r>
          </w:p>
        </w:tc>
      </w:tr>
      <w:tr w:rsidR="00FD24A0" w:rsidRPr="00D668F9" w14:paraId="0AAECBBE" w14:textId="77777777" w:rsidTr="00512EFD">
        <w:trPr>
          <w:cantSplit/>
          <w:trHeight w:val="255"/>
        </w:trPr>
        <w:tc>
          <w:tcPr>
            <w:tcW w:w="3847" w:type="dxa"/>
            <w:shd w:val="clear" w:color="auto" w:fill="auto"/>
            <w:vAlign w:val="center"/>
          </w:tcPr>
          <w:p w14:paraId="19D51E23" w14:textId="77777777" w:rsidR="00FD24A0" w:rsidRPr="005C65A4" w:rsidRDefault="00FD24A0" w:rsidP="00FD24A0">
            <w:pPr>
              <w:rPr>
                <w:sz w:val="16"/>
                <w:szCs w:val="18"/>
              </w:rPr>
            </w:pPr>
            <w:r w:rsidRPr="005C65A4">
              <w:rPr>
                <w:sz w:val="16"/>
                <w:szCs w:val="18"/>
              </w:rPr>
              <w:t>maximumFeedingAmount</w:t>
            </w:r>
          </w:p>
        </w:tc>
        <w:tc>
          <w:tcPr>
            <w:tcW w:w="1228" w:type="dxa"/>
            <w:shd w:val="clear" w:color="auto" w:fill="auto"/>
            <w:vAlign w:val="center"/>
          </w:tcPr>
          <w:p w14:paraId="1FF1EA7A"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EBD01EB"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53FF65AB"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07EC2E09" w14:textId="77777777" w:rsidR="00FD24A0" w:rsidRPr="005C65A4" w:rsidRDefault="00FD24A0" w:rsidP="00FD24A0">
            <w:pPr>
              <w:rPr>
                <w:sz w:val="16"/>
                <w:szCs w:val="18"/>
              </w:rPr>
            </w:pPr>
            <w:r w:rsidRPr="005C65A4">
              <w:rPr>
                <w:sz w:val="16"/>
                <w:szCs w:val="18"/>
              </w:rPr>
              <w:t>Yes</w:t>
            </w:r>
          </w:p>
        </w:tc>
      </w:tr>
      <w:tr w:rsidR="00FD24A0" w:rsidRPr="00D668F9" w14:paraId="39A70987" w14:textId="77777777" w:rsidTr="00512EFD">
        <w:trPr>
          <w:cantSplit/>
          <w:trHeight w:val="255"/>
        </w:trPr>
        <w:tc>
          <w:tcPr>
            <w:tcW w:w="3847" w:type="dxa"/>
            <w:shd w:val="clear" w:color="auto" w:fill="auto"/>
            <w:vAlign w:val="center"/>
          </w:tcPr>
          <w:p w14:paraId="6ECADB89" w14:textId="77777777" w:rsidR="00FD24A0" w:rsidRPr="005C65A4" w:rsidRDefault="00FD24A0" w:rsidP="00FD24A0">
            <w:pPr>
              <w:rPr>
                <w:sz w:val="16"/>
                <w:szCs w:val="18"/>
              </w:rPr>
            </w:pPr>
            <w:r w:rsidRPr="005C65A4">
              <w:rPr>
                <w:sz w:val="16"/>
                <w:szCs w:val="18"/>
              </w:rPr>
              <w:t>maximumHumidityAcceptableTimeSpan</w:t>
            </w:r>
          </w:p>
        </w:tc>
        <w:tc>
          <w:tcPr>
            <w:tcW w:w="1228" w:type="dxa"/>
            <w:shd w:val="clear" w:color="auto" w:fill="auto"/>
            <w:vAlign w:val="center"/>
          </w:tcPr>
          <w:p w14:paraId="77551AB7"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6EED9BE"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6423F9DB"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53352A5D" w14:textId="77777777" w:rsidR="00FD24A0" w:rsidRPr="005C65A4" w:rsidRDefault="00FD24A0" w:rsidP="00FD24A0">
            <w:pPr>
              <w:rPr>
                <w:sz w:val="16"/>
                <w:szCs w:val="18"/>
              </w:rPr>
            </w:pPr>
            <w:r w:rsidRPr="005C65A4">
              <w:rPr>
                <w:sz w:val="16"/>
                <w:szCs w:val="18"/>
              </w:rPr>
              <w:t> </w:t>
            </w:r>
          </w:p>
        </w:tc>
      </w:tr>
      <w:tr w:rsidR="00FD24A0" w:rsidRPr="00D668F9" w14:paraId="1A7026B3" w14:textId="77777777" w:rsidTr="00512EFD">
        <w:trPr>
          <w:cantSplit/>
          <w:trHeight w:val="255"/>
        </w:trPr>
        <w:tc>
          <w:tcPr>
            <w:tcW w:w="3847" w:type="dxa"/>
            <w:shd w:val="clear" w:color="auto" w:fill="auto"/>
            <w:vAlign w:val="center"/>
          </w:tcPr>
          <w:p w14:paraId="58254E6B" w14:textId="77777777" w:rsidR="00FD24A0" w:rsidRPr="005C65A4" w:rsidRDefault="00FD24A0" w:rsidP="00FD24A0">
            <w:pPr>
              <w:rPr>
                <w:sz w:val="16"/>
                <w:szCs w:val="18"/>
              </w:rPr>
            </w:pPr>
            <w:r w:rsidRPr="005C65A4">
              <w:rPr>
                <w:sz w:val="16"/>
                <w:szCs w:val="18"/>
              </w:rPr>
              <w:t>maximumHumidityPercentage</w:t>
            </w:r>
          </w:p>
        </w:tc>
        <w:tc>
          <w:tcPr>
            <w:tcW w:w="1228" w:type="dxa"/>
            <w:shd w:val="clear" w:color="auto" w:fill="auto"/>
            <w:vAlign w:val="center"/>
          </w:tcPr>
          <w:p w14:paraId="2A3E3890"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300CB00D"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71CA9DFD"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051BE6C1" w14:textId="77777777" w:rsidR="00FD24A0" w:rsidRPr="005C65A4" w:rsidRDefault="00FD24A0" w:rsidP="00FD24A0">
            <w:pPr>
              <w:rPr>
                <w:sz w:val="16"/>
                <w:szCs w:val="18"/>
              </w:rPr>
            </w:pPr>
            <w:r w:rsidRPr="005C65A4">
              <w:rPr>
                <w:sz w:val="16"/>
                <w:szCs w:val="18"/>
              </w:rPr>
              <w:t> </w:t>
            </w:r>
          </w:p>
        </w:tc>
      </w:tr>
      <w:tr w:rsidR="00FD24A0" w:rsidRPr="00D668F9" w14:paraId="2DD2FDA7" w14:textId="77777777" w:rsidTr="00512EFD">
        <w:trPr>
          <w:cantSplit/>
          <w:trHeight w:val="255"/>
        </w:trPr>
        <w:tc>
          <w:tcPr>
            <w:tcW w:w="3847" w:type="dxa"/>
            <w:shd w:val="clear" w:color="auto" w:fill="auto"/>
            <w:vAlign w:val="center"/>
          </w:tcPr>
          <w:p w14:paraId="5B89576D" w14:textId="77777777" w:rsidR="00FD24A0" w:rsidRPr="005C65A4" w:rsidRDefault="00FD24A0" w:rsidP="00FD24A0">
            <w:pPr>
              <w:rPr>
                <w:sz w:val="16"/>
                <w:szCs w:val="18"/>
              </w:rPr>
            </w:pPr>
            <w:r w:rsidRPr="005C65A4">
              <w:rPr>
                <w:sz w:val="16"/>
                <w:szCs w:val="18"/>
              </w:rPr>
              <w:t>maximumNumberOfPlayers</w:t>
            </w:r>
          </w:p>
        </w:tc>
        <w:tc>
          <w:tcPr>
            <w:tcW w:w="1228" w:type="dxa"/>
            <w:shd w:val="clear" w:color="auto" w:fill="auto"/>
            <w:vAlign w:val="center"/>
          </w:tcPr>
          <w:p w14:paraId="3EEBC57E"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760444E4"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1CD3E208"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0793027C" w14:textId="77777777" w:rsidR="00FD24A0" w:rsidRPr="005C65A4" w:rsidRDefault="00FD24A0" w:rsidP="00FD24A0">
            <w:pPr>
              <w:rPr>
                <w:sz w:val="16"/>
                <w:szCs w:val="18"/>
              </w:rPr>
            </w:pPr>
            <w:r w:rsidRPr="005C65A4">
              <w:rPr>
                <w:sz w:val="16"/>
                <w:szCs w:val="18"/>
              </w:rPr>
              <w:t> </w:t>
            </w:r>
          </w:p>
        </w:tc>
      </w:tr>
      <w:tr w:rsidR="00FD24A0" w:rsidRPr="00D668F9" w14:paraId="6ED45D4A" w14:textId="77777777" w:rsidTr="00512EFD">
        <w:trPr>
          <w:cantSplit/>
          <w:trHeight w:val="255"/>
        </w:trPr>
        <w:tc>
          <w:tcPr>
            <w:tcW w:w="3847" w:type="dxa"/>
            <w:shd w:val="clear" w:color="auto" w:fill="auto"/>
            <w:vAlign w:val="center"/>
          </w:tcPr>
          <w:p w14:paraId="1259C8C3" w14:textId="77777777" w:rsidR="00FD24A0" w:rsidRPr="005C65A4" w:rsidRDefault="00FD24A0" w:rsidP="00FD24A0">
            <w:pPr>
              <w:rPr>
                <w:sz w:val="16"/>
                <w:szCs w:val="18"/>
              </w:rPr>
            </w:pPr>
            <w:r w:rsidRPr="005C65A4">
              <w:rPr>
                <w:sz w:val="16"/>
                <w:szCs w:val="18"/>
              </w:rPr>
              <w:t>maximumNumberOfSmallestUnitsPerPackage</w:t>
            </w:r>
          </w:p>
        </w:tc>
        <w:tc>
          <w:tcPr>
            <w:tcW w:w="1228" w:type="dxa"/>
            <w:shd w:val="clear" w:color="auto" w:fill="auto"/>
            <w:vAlign w:val="center"/>
          </w:tcPr>
          <w:p w14:paraId="19779332"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B569B0A"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6486991C"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AACB625" w14:textId="77777777" w:rsidR="00FD24A0" w:rsidRPr="005C65A4" w:rsidRDefault="00FD24A0" w:rsidP="00FD24A0">
            <w:pPr>
              <w:rPr>
                <w:sz w:val="16"/>
                <w:szCs w:val="18"/>
              </w:rPr>
            </w:pPr>
            <w:r w:rsidRPr="005C65A4">
              <w:rPr>
                <w:sz w:val="16"/>
                <w:szCs w:val="18"/>
              </w:rPr>
              <w:t> </w:t>
            </w:r>
          </w:p>
        </w:tc>
      </w:tr>
      <w:tr w:rsidR="00FD24A0" w:rsidRPr="00D668F9" w14:paraId="022EA357" w14:textId="77777777" w:rsidTr="00512EFD">
        <w:trPr>
          <w:cantSplit/>
          <w:trHeight w:val="255"/>
        </w:trPr>
        <w:tc>
          <w:tcPr>
            <w:tcW w:w="3847" w:type="dxa"/>
            <w:shd w:val="clear" w:color="auto" w:fill="auto"/>
            <w:vAlign w:val="center"/>
          </w:tcPr>
          <w:p w14:paraId="640BD465" w14:textId="77777777" w:rsidR="00FD24A0" w:rsidRPr="005C65A4" w:rsidRDefault="00FD24A0" w:rsidP="00FD24A0">
            <w:pPr>
              <w:rPr>
                <w:sz w:val="16"/>
                <w:szCs w:val="18"/>
              </w:rPr>
            </w:pPr>
            <w:r w:rsidRPr="005C65A4">
              <w:rPr>
                <w:sz w:val="16"/>
                <w:szCs w:val="18"/>
              </w:rPr>
              <w:t>maximumOptimumConsumptionTemperature</w:t>
            </w:r>
          </w:p>
        </w:tc>
        <w:tc>
          <w:tcPr>
            <w:tcW w:w="1228" w:type="dxa"/>
            <w:shd w:val="clear" w:color="auto" w:fill="auto"/>
            <w:vAlign w:val="center"/>
          </w:tcPr>
          <w:p w14:paraId="34E011EA"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31C1514"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3761564A"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2C382D4D" w14:textId="77777777" w:rsidR="00FD24A0" w:rsidRPr="005C65A4" w:rsidRDefault="00FD24A0" w:rsidP="00FD24A0">
            <w:pPr>
              <w:rPr>
                <w:sz w:val="16"/>
                <w:szCs w:val="18"/>
              </w:rPr>
            </w:pPr>
            <w:r w:rsidRPr="005C65A4">
              <w:rPr>
                <w:sz w:val="16"/>
                <w:szCs w:val="18"/>
              </w:rPr>
              <w:t>Yes</w:t>
            </w:r>
          </w:p>
        </w:tc>
      </w:tr>
      <w:tr w:rsidR="00FD24A0" w:rsidRPr="00D668F9" w14:paraId="30D1725E" w14:textId="77777777" w:rsidTr="00512EFD">
        <w:trPr>
          <w:cantSplit/>
          <w:trHeight w:val="255"/>
        </w:trPr>
        <w:tc>
          <w:tcPr>
            <w:tcW w:w="3847" w:type="dxa"/>
            <w:shd w:val="clear" w:color="auto" w:fill="auto"/>
            <w:vAlign w:val="center"/>
          </w:tcPr>
          <w:p w14:paraId="523CF534" w14:textId="77777777" w:rsidR="00FD24A0" w:rsidRPr="005C65A4" w:rsidRDefault="00FD24A0" w:rsidP="00FD24A0">
            <w:pPr>
              <w:rPr>
                <w:sz w:val="16"/>
                <w:szCs w:val="18"/>
              </w:rPr>
            </w:pPr>
            <w:r w:rsidRPr="005C65A4">
              <w:rPr>
                <w:sz w:val="16"/>
                <w:szCs w:val="18"/>
              </w:rPr>
              <w:t>maximumPH</w:t>
            </w:r>
          </w:p>
        </w:tc>
        <w:tc>
          <w:tcPr>
            <w:tcW w:w="1228" w:type="dxa"/>
            <w:shd w:val="clear" w:color="auto" w:fill="auto"/>
            <w:vAlign w:val="center"/>
          </w:tcPr>
          <w:p w14:paraId="0797B95E"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62AEFDB9"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6E489359"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7149A1CF" w14:textId="77777777" w:rsidR="00FD24A0" w:rsidRPr="005C65A4" w:rsidRDefault="00FD24A0" w:rsidP="00FD24A0">
            <w:pPr>
              <w:rPr>
                <w:sz w:val="16"/>
                <w:szCs w:val="18"/>
              </w:rPr>
            </w:pPr>
            <w:r w:rsidRPr="005C65A4">
              <w:rPr>
                <w:sz w:val="16"/>
                <w:szCs w:val="18"/>
              </w:rPr>
              <w:t> </w:t>
            </w:r>
          </w:p>
        </w:tc>
      </w:tr>
      <w:tr w:rsidR="00FD24A0" w:rsidRPr="00D668F9" w14:paraId="51165FEB" w14:textId="77777777" w:rsidTr="00512EFD">
        <w:trPr>
          <w:cantSplit/>
          <w:trHeight w:val="255"/>
        </w:trPr>
        <w:tc>
          <w:tcPr>
            <w:tcW w:w="3847" w:type="dxa"/>
            <w:shd w:val="clear" w:color="auto" w:fill="auto"/>
            <w:vAlign w:val="center"/>
          </w:tcPr>
          <w:p w14:paraId="6E1D56D7" w14:textId="77777777" w:rsidR="00FD24A0" w:rsidRPr="005C65A4" w:rsidRDefault="00FD24A0" w:rsidP="00FD24A0">
            <w:pPr>
              <w:rPr>
                <w:sz w:val="16"/>
                <w:szCs w:val="18"/>
              </w:rPr>
            </w:pPr>
            <w:r w:rsidRPr="005C65A4">
              <w:rPr>
                <w:sz w:val="16"/>
                <w:szCs w:val="18"/>
              </w:rPr>
              <w:t>maximumResolution</w:t>
            </w:r>
          </w:p>
        </w:tc>
        <w:tc>
          <w:tcPr>
            <w:tcW w:w="1228" w:type="dxa"/>
            <w:shd w:val="clear" w:color="auto" w:fill="auto"/>
            <w:vAlign w:val="center"/>
          </w:tcPr>
          <w:p w14:paraId="76995603"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73859E1C"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680F7D19"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353F1BB3" w14:textId="77777777" w:rsidR="00FD24A0" w:rsidRPr="005C65A4" w:rsidRDefault="00FD24A0" w:rsidP="00FD24A0">
            <w:pPr>
              <w:rPr>
                <w:sz w:val="16"/>
                <w:szCs w:val="18"/>
              </w:rPr>
            </w:pPr>
            <w:r w:rsidRPr="005C65A4">
              <w:rPr>
                <w:sz w:val="16"/>
                <w:szCs w:val="18"/>
              </w:rPr>
              <w:t>Yes</w:t>
            </w:r>
          </w:p>
        </w:tc>
      </w:tr>
      <w:tr w:rsidR="00FD24A0" w:rsidRPr="00D668F9" w14:paraId="48C38763" w14:textId="77777777" w:rsidTr="00512EFD">
        <w:trPr>
          <w:cantSplit/>
          <w:trHeight w:val="255"/>
        </w:trPr>
        <w:tc>
          <w:tcPr>
            <w:tcW w:w="3847" w:type="dxa"/>
            <w:shd w:val="clear" w:color="auto" w:fill="auto"/>
            <w:vAlign w:val="center"/>
          </w:tcPr>
          <w:p w14:paraId="626A958F" w14:textId="77777777" w:rsidR="00FD24A0" w:rsidRPr="005C65A4" w:rsidRDefault="00FD24A0" w:rsidP="00FD24A0">
            <w:pPr>
              <w:rPr>
                <w:sz w:val="16"/>
                <w:szCs w:val="18"/>
              </w:rPr>
            </w:pPr>
            <w:r w:rsidRPr="005C65A4">
              <w:rPr>
                <w:sz w:val="16"/>
                <w:szCs w:val="18"/>
              </w:rPr>
              <w:t>maximumReusableDays</w:t>
            </w:r>
          </w:p>
        </w:tc>
        <w:tc>
          <w:tcPr>
            <w:tcW w:w="1228" w:type="dxa"/>
            <w:shd w:val="clear" w:color="auto" w:fill="auto"/>
            <w:vAlign w:val="center"/>
          </w:tcPr>
          <w:p w14:paraId="2DF86AF6"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E2C3B4E"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71EBF44D"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04082D6E" w14:textId="77777777" w:rsidR="00FD24A0" w:rsidRPr="005C65A4" w:rsidRDefault="00FD24A0" w:rsidP="00FD24A0">
            <w:pPr>
              <w:rPr>
                <w:sz w:val="16"/>
                <w:szCs w:val="18"/>
              </w:rPr>
            </w:pPr>
            <w:r w:rsidRPr="005C65A4">
              <w:rPr>
                <w:sz w:val="16"/>
                <w:szCs w:val="18"/>
              </w:rPr>
              <w:t> </w:t>
            </w:r>
          </w:p>
        </w:tc>
      </w:tr>
      <w:tr w:rsidR="00FD24A0" w:rsidRPr="00D668F9" w14:paraId="0CD3D906" w14:textId="77777777" w:rsidTr="00512EFD">
        <w:trPr>
          <w:cantSplit/>
          <w:trHeight w:val="255"/>
        </w:trPr>
        <w:tc>
          <w:tcPr>
            <w:tcW w:w="3847" w:type="dxa"/>
            <w:shd w:val="clear" w:color="auto" w:fill="auto"/>
            <w:vAlign w:val="center"/>
          </w:tcPr>
          <w:p w14:paraId="102DC42C" w14:textId="77777777" w:rsidR="00FD24A0" w:rsidRPr="005C65A4" w:rsidRDefault="00FD24A0" w:rsidP="00FD24A0">
            <w:pPr>
              <w:rPr>
                <w:sz w:val="16"/>
                <w:szCs w:val="18"/>
              </w:rPr>
            </w:pPr>
            <w:r w:rsidRPr="005C65A4">
              <w:rPr>
                <w:sz w:val="16"/>
                <w:szCs w:val="18"/>
              </w:rPr>
              <w:t>maximumTemperature</w:t>
            </w:r>
          </w:p>
        </w:tc>
        <w:tc>
          <w:tcPr>
            <w:tcW w:w="1228" w:type="dxa"/>
            <w:shd w:val="clear" w:color="auto" w:fill="auto"/>
            <w:vAlign w:val="center"/>
          </w:tcPr>
          <w:p w14:paraId="46CB9258"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ABA02F4"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1D0FFAF9"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091BDC01" w14:textId="77777777" w:rsidR="00FD24A0" w:rsidRPr="005C65A4" w:rsidRDefault="00FD24A0" w:rsidP="00FD24A0">
            <w:pPr>
              <w:rPr>
                <w:sz w:val="16"/>
                <w:szCs w:val="18"/>
              </w:rPr>
            </w:pPr>
            <w:r w:rsidRPr="005C65A4">
              <w:rPr>
                <w:sz w:val="16"/>
                <w:szCs w:val="18"/>
              </w:rPr>
              <w:t>No</w:t>
            </w:r>
          </w:p>
        </w:tc>
      </w:tr>
      <w:tr w:rsidR="00FD24A0" w:rsidRPr="00D668F9" w14:paraId="2EB611A8" w14:textId="77777777" w:rsidTr="00512EFD">
        <w:trPr>
          <w:cantSplit/>
          <w:trHeight w:val="255"/>
        </w:trPr>
        <w:tc>
          <w:tcPr>
            <w:tcW w:w="3847" w:type="dxa"/>
            <w:shd w:val="clear" w:color="auto" w:fill="auto"/>
            <w:vAlign w:val="center"/>
          </w:tcPr>
          <w:p w14:paraId="363979AC" w14:textId="77777777" w:rsidR="00FD24A0" w:rsidRPr="005C65A4" w:rsidRDefault="00FD24A0" w:rsidP="00FD24A0">
            <w:pPr>
              <w:rPr>
                <w:sz w:val="16"/>
                <w:szCs w:val="18"/>
              </w:rPr>
            </w:pPr>
            <w:r w:rsidRPr="005C65A4">
              <w:rPr>
                <w:sz w:val="16"/>
                <w:szCs w:val="18"/>
              </w:rPr>
              <w:t>maximumTemperatureAcceptableTimeSpan</w:t>
            </w:r>
          </w:p>
        </w:tc>
        <w:tc>
          <w:tcPr>
            <w:tcW w:w="1228" w:type="dxa"/>
            <w:shd w:val="clear" w:color="auto" w:fill="auto"/>
            <w:vAlign w:val="center"/>
          </w:tcPr>
          <w:p w14:paraId="55FD81B1"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796544B4"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3D09B2B0"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3818E92C" w14:textId="77777777" w:rsidR="00FD24A0" w:rsidRPr="005C65A4" w:rsidRDefault="00FD24A0" w:rsidP="00FD24A0">
            <w:pPr>
              <w:rPr>
                <w:sz w:val="16"/>
                <w:szCs w:val="18"/>
              </w:rPr>
            </w:pPr>
            <w:r w:rsidRPr="005C65A4">
              <w:rPr>
                <w:sz w:val="16"/>
                <w:szCs w:val="18"/>
              </w:rPr>
              <w:t> </w:t>
            </w:r>
          </w:p>
        </w:tc>
      </w:tr>
      <w:tr w:rsidR="00FD24A0" w:rsidRPr="00D668F9" w14:paraId="012DE833" w14:textId="77777777" w:rsidTr="00512EFD">
        <w:trPr>
          <w:cantSplit/>
          <w:trHeight w:val="255"/>
        </w:trPr>
        <w:tc>
          <w:tcPr>
            <w:tcW w:w="3847" w:type="dxa"/>
            <w:shd w:val="clear" w:color="auto" w:fill="auto"/>
            <w:vAlign w:val="center"/>
          </w:tcPr>
          <w:p w14:paraId="19D01740" w14:textId="77777777" w:rsidR="00FD24A0" w:rsidRPr="005C65A4" w:rsidRDefault="00FD24A0" w:rsidP="00FD24A0">
            <w:pPr>
              <w:rPr>
                <w:sz w:val="16"/>
                <w:szCs w:val="18"/>
              </w:rPr>
            </w:pPr>
            <w:r w:rsidRPr="005C65A4">
              <w:rPr>
                <w:sz w:val="16"/>
                <w:szCs w:val="18"/>
              </w:rPr>
              <w:t>maximumToleranceTemperature</w:t>
            </w:r>
          </w:p>
        </w:tc>
        <w:tc>
          <w:tcPr>
            <w:tcW w:w="1228" w:type="dxa"/>
            <w:shd w:val="clear" w:color="auto" w:fill="auto"/>
            <w:vAlign w:val="center"/>
          </w:tcPr>
          <w:p w14:paraId="5F18B516"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1E7E7BB"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48B1C980"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678C01CC" w14:textId="77777777" w:rsidR="00FD24A0" w:rsidRPr="005C65A4" w:rsidRDefault="00FD24A0" w:rsidP="00FD24A0">
            <w:pPr>
              <w:rPr>
                <w:sz w:val="16"/>
                <w:szCs w:val="18"/>
              </w:rPr>
            </w:pPr>
            <w:r w:rsidRPr="005C65A4">
              <w:rPr>
                <w:sz w:val="16"/>
                <w:szCs w:val="18"/>
              </w:rPr>
              <w:t>No</w:t>
            </w:r>
          </w:p>
        </w:tc>
      </w:tr>
      <w:tr w:rsidR="00FD24A0" w:rsidRPr="00D668F9" w14:paraId="7C390768" w14:textId="77777777" w:rsidTr="00512EFD">
        <w:trPr>
          <w:cantSplit/>
          <w:trHeight w:val="255"/>
        </w:trPr>
        <w:tc>
          <w:tcPr>
            <w:tcW w:w="3847" w:type="dxa"/>
            <w:shd w:val="clear" w:color="auto" w:fill="auto"/>
            <w:vAlign w:val="center"/>
          </w:tcPr>
          <w:p w14:paraId="59318E05" w14:textId="77777777" w:rsidR="00FD24A0" w:rsidRPr="005C65A4" w:rsidRDefault="00FD24A0" w:rsidP="00FD24A0">
            <w:pPr>
              <w:rPr>
                <w:sz w:val="16"/>
                <w:szCs w:val="18"/>
              </w:rPr>
            </w:pPr>
            <w:r w:rsidRPr="005C65A4">
              <w:rPr>
                <w:sz w:val="16"/>
                <w:szCs w:val="18"/>
              </w:rPr>
              <w:t>maximumWeightOfAnimalBeingFed</w:t>
            </w:r>
          </w:p>
        </w:tc>
        <w:tc>
          <w:tcPr>
            <w:tcW w:w="1228" w:type="dxa"/>
            <w:shd w:val="clear" w:color="auto" w:fill="auto"/>
            <w:vAlign w:val="center"/>
          </w:tcPr>
          <w:p w14:paraId="5D223713"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4A7B05E"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3025BF2C"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3323B73A" w14:textId="77777777" w:rsidR="00FD24A0" w:rsidRPr="005C65A4" w:rsidRDefault="00FD24A0" w:rsidP="00FD24A0">
            <w:pPr>
              <w:rPr>
                <w:sz w:val="16"/>
                <w:szCs w:val="18"/>
              </w:rPr>
            </w:pPr>
            <w:r w:rsidRPr="005C65A4">
              <w:rPr>
                <w:sz w:val="16"/>
                <w:szCs w:val="18"/>
              </w:rPr>
              <w:t>Yes</w:t>
            </w:r>
          </w:p>
        </w:tc>
      </w:tr>
      <w:tr w:rsidR="00FD24A0" w:rsidRPr="00D668F9" w14:paraId="0B1F9DD5" w14:textId="77777777" w:rsidTr="00512EFD">
        <w:trPr>
          <w:cantSplit/>
          <w:trHeight w:val="255"/>
        </w:trPr>
        <w:tc>
          <w:tcPr>
            <w:tcW w:w="3847" w:type="dxa"/>
            <w:shd w:val="clear" w:color="auto" w:fill="auto"/>
            <w:vAlign w:val="center"/>
          </w:tcPr>
          <w:p w14:paraId="32DE0ABB" w14:textId="77777777" w:rsidR="00FD24A0" w:rsidRPr="005C65A4" w:rsidRDefault="00FD24A0" w:rsidP="00FD24A0">
            <w:pPr>
              <w:rPr>
                <w:sz w:val="16"/>
                <w:szCs w:val="18"/>
              </w:rPr>
            </w:pPr>
            <w:r w:rsidRPr="005C65A4">
              <w:rPr>
                <w:sz w:val="16"/>
                <w:szCs w:val="18"/>
              </w:rPr>
              <w:t>measurementPrecisionCode</w:t>
            </w:r>
          </w:p>
        </w:tc>
        <w:tc>
          <w:tcPr>
            <w:tcW w:w="1228" w:type="dxa"/>
            <w:shd w:val="clear" w:color="auto" w:fill="auto"/>
            <w:vAlign w:val="center"/>
          </w:tcPr>
          <w:p w14:paraId="0B4E7BC8"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CEF64F2"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67008814"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A716440" w14:textId="77777777" w:rsidR="00FD24A0" w:rsidRPr="005C65A4" w:rsidRDefault="00FD24A0" w:rsidP="00FD24A0">
            <w:pPr>
              <w:rPr>
                <w:sz w:val="16"/>
                <w:szCs w:val="18"/>
              </w:rPr>
            </w:pPr>
            <w:r w:rsidRPr="005C65A4">
              <w:rPr>
                <w:sz w:val="16"/>
                <w:szCs w:val="18"/>
              </w:rPr>
              <w:t> </w:t>
            </w:r>
          </w:p>
        </w:tc>
      </w:tr>
      <w:tr w:rsidR="00FD24A0" w:rsidRPr="00D668F9" w14:paraId="5C89A68E" w14:textId="77777777" w:rsidTr="00512EFD">
        <w:trPr>
          <w:cantSplit/>
          <w:trHeight w:val="255"/>
        </w:trPr>
        <w:tc>
          <w:tcPr>
            <w:tcW w:w="3847" w:type="dxa"/>
            <w:shd w:val="clear" w:color="auto" w:fill="auto"/>
            <w:vAlign w:val="center"/>
          </w:tcPr>
          <w:p w14:paraId="56F698CB" w14:textId="77777777" w:rsidR="00FD24A0" w:rsidRPr="005C65A4" w:rsidRDefault="00FD24A0" w:rsidP="00FD24A0">
            <w:pPr>
              <w:rPr>
                <w:sz w:val="16"/>
                <w:szCs w:val="18"/>
              </w:rPr>
            </w:pPr>
            <w:r w:rsidRPr="005C65A4">
              <w:rPr>
                <w:sz w:val="16"/>
                <w:szCs w:val="18"/>
              </w:rPr>
              <w:t>meshMaterialCode</w:t>
            </w:r>
          </w:p>
        </w:tc>
        <w:tc>
          <w:tcPr>
            <w:tcW w:w="1228" w:type="dxa"/>
            <w:shd w:val="clear" w:color="auto" w:fill="auto"/>
            <w:vAlign w:val="center"/>
          </w:tcPr>
          <w:p w14:paraId="4D508839"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586E2CD"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42B7A21F"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9D35C53" w14:textId="77777777" w:rsidR="00FD24A0" w:rsidRPr="005C65A4" w:rsidRDefault="00FD24A0" w:rsidP="00FD24A0">
            <w:pPr>
              <w:rPr>
                <w:sz w:val="16"/>
                <w:szCs w:val="18"/>
              </w:rPr>
            </w:pPr>
            <w:r w:rsidRPr="005C65A4">
              <w:rPr>
                <w:sz w:val="16"/>
                <w:szCs w:val="18"/>
              </w:rPr>
              <w:t> </w:t>
            </w:r>
          </w:p>
        </w:tc>
      </w:tr>
      <w:tr w:rsidR="00FD24A0" w:rsidRPr="00D668F9" w14:paraId="036A6E1B" w14:textId="77777777" w:rsidTr="00512EFD">
        <w:trPr>
          <w:cantSplit/>
          <w:trHeight w:val="255"/>
        </w:trPr>
        <w:tc>
          <w:tcPr>
            <w:tcW w:w="3847" w:type="dxa"/>
            <w:shd w:val="clear" w:color="auto" w:fill="auto"/>
            <w:vAlign w:val="center"/>
          </w:tcPr>
          <w:p w14:paraId="27C77D97" w14:textId="77777777" w:rsidR="00FD24A0" w:rsidRPr="005C65A4" w:rsidRDefault="00FD24A0" w:rsidP="00FD24A0">
            <w:pPr>
              <w:rPr>
                <w:sz w:val="16"/>
                <w:szCs w:val="18"/>
              </w:rPr>
            </w:pPr>
            <w:r w:rsidRPr="005C65A4">
              <w:rPr>
                <w:sz w:val="16"/>
                <w:szCs w:val="18"/>
              </w:rPr>
              <w:t>meshSizeCode</w:t>
            </w:r>
          </w:p>
        </w:tc>
        <w:tc>
          <w:tcPr>
            <w:tcW w:w="1228" w:type="dxa"/>
            <w:shd w:val="clear" w:color="auto" w:fill="auto"/>
            <w:vAlign w:val="center"/>
          </w:tcPr>
          <w:p w14:paraId="2B29C1D4"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7BFDAFCA"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4E4DC70D"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8DA2281" w14:textId="77777777" w:rsidR="00FD24A0" w:rsidRPr="005C65A4" w:rsidRDefault="00FD24A0" w:rsidP="00FD24A0">
            <w:pPr>
              <w:rPr>
                <w:sz w:val="16"/>
                <w:szCs w:val="18"/>
              </w:rPr>
            </w:pPr>
            <w:r w:rsidRPr="005C65A4">
              <w:rPr>
                <w:sz w:val="16"/>
                <w:szCs w:val="18"/>
              </w:rPr>
              <w:t> </w:t>
            </w:r>
          </w:p>
        </w:tc>
      </w:tr>
      <w:tr w:rsidR="00FD24A0" w:rsidRPr="00D668F9" w14:paraId="580A2AFE" w14:textId="77777777" w:rsidTr="00512EFD">
        <w:trPr>
          <w:cantSplit/>
          <w:trHeight w:val="255"/>
        </w:trPr>
        <w:tc>
          <w:tcPr>
            <w:tcW w:w="3847" w:type="dxa"/>
            <w:shd w:val="clear" w:color="auto" w:fill="auto"/>
            <w:vAlign w:val="center"/>
          </w:tcPr>
          <w:p w14:paraId="250EC0FA" w14:textId="77777777" w:rsidR="00FD24A0" w:rsidRPr="005C65A4" w:rsidRDefault="00FD24A0" w:rsidP="00FD24A0">
            <w:pPr>
              <w:rPr>
                <w:sz w:val="16"/>
                <w:szCs w:val="18"/>
              </w:rPr>
            </w:pPr>
            <w:r w:rsidRPr="005C65A4">
              <w:rPr>
                <w:sz w:val="16"/>
                <w:szCs w:val="18"/>
              </w:rPr>
              <w:t>microbiologicalOrganismCode</w:t>
            </w:r>
          </w:p>
        </w:tc>
        <w:tc>
          <w:tcPr>
            <w:tcW w:w="1228" w:type="dxa"/>
            <w:shd w:val="clear" w:color="auto" w:fill="auto"/>
            <w:vAlign w:val="center"/>
          </w:tcPr>
          <w:p w14:paraId="420DEF04"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B974F23"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66C3ADA8"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7BE9EBDB" w14:textId="77777777" w:rsidR="00FD24A0" w:rsidRPr="005C65A4" w:rsidRDefault="00FD24A0" w:rsidP="00FD24A0">
            <w:pPr>
              <w:rPr>
                <w:sz w:val="16"/>
                <w:szCs w:val="18"/>
              </w:rPr>
            </w:pPr>
            <w:r w:rsidRPr="005C65A4">
              <w:rPr>
                <w:sz w:val="16"/>
                <w:szCs w:val="18"/>
              </w:rPr>
              <w:t> </w:t>
            </w:r>
          </w:p>
        </w:tc>
      </w:tr>
      <w:tr w:rsidR="00FD24A0" w:rsidRPr="00D668F9" w14:paraId="5305C16C" w14:textId="77777777" w:rsidTr="00512EFD">
        <w:trPr>
          <w:cantSplit/>
          <w:trHeight w:val="255"/>
        </w:trPr>
        <w:tc>
          <w:tcPr>
            <w:tcW w:w="3847" w:type="dxa"/>
            <w:shd w:val="clear" w:color="auto" w:fill="auto"/>
            <w:vAlign w:val="center"/>
          </w:tcPr>
          <w:p w14:paraId="1920249F" w14:textId="77777777" w:rsidR="00FD24A0" w:rsidRPr="005C65A4" w:rsidRDefault="00FD24A0" w:rsidP="00FD24A0">
            <w:pPr>
              <w:rPr>
                <w:sz w:val="16"/>
                <w:szCs w:val="18"/>
              </w:rPr>
            </w:pPr>
            <w:r w:rsidRPr="005C65A4">
              <w:rPr>
                <w:sz w:val="16"/>
                <w:szCs w:val="18"/>
              </w:rPr>
              <w:t>microbiologicalOrganismMaximumValue</w:t>
            </w:r>
          </w:p>
        </w:tc>
        <w:tc>
          <w:tcPr>
            <w:tcW w:w="1228" w:type="dxa"/>
            <w:shd w:val="clear" w:color="auto" w:fill="auto"/>
            <w:vAlign w:val="center"/>
          </w:tcPr>
          <w:p w14:paraId="0129B325"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37CA3B94"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645C6BE4"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48A3E7F0" w14:textId="77777777" w:rsidR="00FD24A0" w:rsidRPr="005C65A4" w:rsidRDefault="00FD24A0" w:rsidP="00FD24A0">
            <w:pPr>
              <w:rPr>
                <w:sz w:val="16"/>
                <w:szCs w:val="18"/>
              </w:rPr>
            </w:pPr>
            <w:r w:rsidRPr="005C65A4">
              <w:rPr>
                <w:sz w:val="16"/>
                <w:szCs w:val="18"/>
              </w:rPr>
              <w:t>Yes</w:t>
            </w:r>
          </w:p>
        </w:tc>
      </w:tr>
      <w:tr w:rsidR="00FD24A0" w:rsidRPr="00D668F9" w14:paraId="51A1200D" w14:textId="77777777" w:rsidTr="00512EFD">
        <w:trPr>
          <w:cantSplit/>
          <w:trHeight w:val="255"/>
        </w:trPr>
        <w:tc>
          <w:tcPr>
            <w:tcW w:w="3847" w:type="dxa"/>
            <w:shd w:val="clear" w:color="auto" w:fill="auto"/>
            <w:vAlign w:val="bottom"/>
          </w:tcPr>
          <w:p w14:paraId="1EDA20E8" w14:textId="77777777" w:rsidR="00FD24A0" w:rsidRPr="005C65A4" w:rsidRDefault="00FD24A0" w:rsidP="00FD24A0">
            <w:pPr>
              <w:rPr>
                <w:sz w:val="16"/>
                <w:szCs w:val="18"/>
              </w:rPr>
            </w:pPr>
            <w:r w:rsidRPr="005C65A4">
              <w:rPr>
                <w:sz w:val="16"/>
                <w:szCs w:val="18"/>
              </w:rPr>
              <w:t>microbiologicalOrganismMaximumValueBasis</w:t>
            </w:r>
          </w:p>
        </w:tc>
        <w:tc>
          <w:tcPr>
            <w:tcW w:w="1228" w:type="dxa"/>
            <w:shd w:val="clear" w:color="auto" w:fill="auto"/>
            <w:vAlign w:val="bottom"/>
          </w:tcPr>
          <w:p w14:paraId="312D2180"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2B6AEE56"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bottom"/>
          </w:tcPr>
          <w:p w14:paraId="404633FB"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bottom"/>
          </w:tcPr>
          <w:p w14:paraId="6044FCBF" w14:textId="77777777" w:rsidR="00FD24A0" w:rsidRPr="005C65A4" w:rsidRDefault="00FD24A0" w:rsidP="00FD24A0">
            <w:pPr>
              <w:rPr>
                <w:sz w:val="16"/>
                <w:szCs w:val="18"/>
              </w:rPr>
            </w:pPr>
            <w:r w:rsidRPr="005C65A4">
              <w:rPr>
                <w:sz w:val="16"/>
                <w:szCs w:val="18"/>
              </w:rPr>
              <w:t>Yes</w:t>
            </w:r>
          </w:p>
        </w:tc>
      </w:tr>
      <w:tr w:rsidR="00FD24A0" w:rsidRPr="00D668F9" w14:paraId="06F26236" w14:textId="77777777" w:rsidTr="00512EFD">
        <w:trPr>
          <w:cantSplit/>
          <w:trHeight w:val="255"/>
        </w:trPr>
        <w:tc>
          <w:tcPr>
            <w:tcW w:w="3847" w:type="dxa"/>
            <w:shd w:val="clear" w:color="auto" w:fill="auto"/>
            <w:vAlign w:val="bottom"/>
          </w:tcPr>
          <w:p w14:paraId="2D576572" w14:textId="77777777" w:rsidR="00FD24A0" w:rsidRPr="005C65A4" w:rsidRDefault="00FD24A0" w:rsidP="00FD24A0">
            <w:pPr>
              <w:rPr>
                <w:sz w:val="16"/>
                <w:szCs w:val="18"/>
              </w:rPr>
            </w:pPr>
            <w:r w:rsidRPr="005C65A4">
              <w:rPr>
                <w:sz w:val="16"/>
                <w:szCs w:val="18"/>
              </w:rPr>
              <w:t>microbiologicalOrganismMaximumValuePrecisionCode</w:t>
            </w:r>
          </w:p>
        </w:tc>
        <w:tc>
          <w:tcPr>
            <w:tcW w:w="1228" w:type="dxa"/>
            <w:shd w:val="clear" w:color="auto" w:fill="auto"/>
            <w:vAlign w:val="bottom"/>
          </w:tcPr>
          <w:p w14:paraId="0CDB8E46"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5DEDCE52"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07111727"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35B1F435" w14:textId="77777777" w:rsidR="00FD24A0" w:rsidRPr="005C65A4" w:rsidRDefault="00FD24A0" w:rsidP="00FD24A0">
            <w:pPr>
              <w:rPr>
                <w:sz w:val="16"/>
                <w:szCs w:val="18"/>
              </w:rPr>
            </w:pPr>
            <w:r w:rsidRPr="005C65A4">
              <w:rPr>
                <w:sz w:val="16"/>
                <w:szCs w:val="18"/>
              </w:rPr>
              <w:t> </w:t>
            </w:r>
          </w:p>
        </w:tc>
      </w:tr>
      <w:tr w:rsidR="00FD24A0" w:rsidRPr="00D668F9" w14:paraId="794A4705" w14:textId="77777777" w:rsidTr="00512EFD">
        <w:trPr>
          <w:cantSplit/>
          <w:trHeight w:val="255"/>
        </w:trPr>
        <w:tc>
          <w:tcPr>
            <w:tcW w:w="3847" w:type="dxa"/>
            <w:shd w:val="clear" w:color="auto" w:fill="auto"/>
            <w:vAlign w:val="center"/>
          </w:tcPr>
          <w:p w14:paraId="1BAE53A3" w14:textId="77777777" w:rsidR="00FD24A0" w:rsidRPr="005C65A4" w:rsidRDefault="00FD24A0" w:rsidP="00FD24A0">
            <w:pPr>
              <w:rPr>
                <w:sz w:val="16"/>
                <w:szCs w:val="18"/>
              </w:rPr>
            </w:pPr>
            <w:r w:rsidRPr="005C65A4">
              <w:rPr>
                <w:sz w:val="16"/>
                <w:szCs w:val="18"/>
              </w:rPr>
              <w:t>microbiologicalOrganismReferenceValue</w:t>
            </w:r>
          </w:p>
        </w:tc>
        <w:tc>
          <w:tcPr>
            <w:tcW w:w="1228" w:type="dxa"/>
            <w:shd w:val="clear" w:color="auto" w:fill="auto"/>
            <w:vAlign w:val="center"/>
          </w:tcPr>
          <w:p w14:paraId="09CB5987"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9364431"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11E2F5D4"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4AFD7A51" w14:textId="77777777" w:rsidR="00FD24A0" w:rsidRPr="005C65A4" w:rsidRDefault="00FD24A0" w:rsidP="00FD24A0">
            <w:pPr>
              <w:rPr>
                <w:sz w:val="16"/>
                <w:szCs w:val="18"/>
              </w:rPr>
            </w:pPr>
            <w:r w:rsidRPr="005C65A4">
              <w:rPr>
                <w:sz w:val="16"/>
                <w:szCs w:val="18"/>
              </w:rPr>
              <w:t>Yes</w:t>
            </w:r>
          </w:p>
        </w:tc>
      </w:tr>
      <w:tr w:rsidR="00FD24A0" w:rsidRPr="00D668F9" w14:paraId="6357ED31" w14:textId="77777777" w:rsidTr="00512EFD">
        <w:trPr>
          <w:cantSplit/>
          <w:trHeight w:val="255"/>
        </w:trPr>
        <w:tc>
          <w:tcPr>
            <w:tcW w:w="3847" w:type="dxa"/>
            <w:shd w:val="clear" w:color="auto" w:fill="auto"/>
            <w:vAlign w:val="bottom"/>
          </w:tcPr>
          <w:p w14:paraId="3193839A" w14:textId="77777777" w:rsidR="00FD24A0" w:rsidRPr="005C65A4" w:rsidRDefault="00FD24A0" w:rsidP="00FD24A0">
            <w:pPr>
              <w:rPr>
                <w:sz w:val="16"/>
                <w:szCs w:val="18"/>
              </w:rPr>
            </w:pPr>
            <w:r w:rsidRPr="005C65A4">
              <w:rPr>
                <w:sz w:val="16"/>
                <w:szCs w:val="18"/>
              </w:rPr>
              <w:t>microbiologicalOrganismReferenceValueBasis</w:t>
            </w:r>
          </w:p>
        </w:tc>
        <w:tc>
          <w:tcPr>
            <w:tcW w:w="1228" w:type="dxa"/>
            <w:shd w:val="clear" w:color="auto" w:fill="auto"/>
            <w:vAlign w:val="bottom"/>
          </w:tcPr>
          <w:p w14:paraId="032C7D4C"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5CCF719F"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bottom"/>
          </w:tcPr>
          <w:p w14:paraId="1D46D6A1"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bottom"/>
          </w:tcPr>
          <w:p w14:paraId="41A49E41" w14:textId="77777777" w:rsidR="00FD24A0" w:rsidRPr="005C65A4" w:rsidRDefault="00FD24A0" w:rsidP="00FD24A0">
            <w:pPr>
              <w:rPr>
                <w:sz w:val="16"/>
                <w:szCs w:val="18"/>
              </w:rPr>
            </w:pPr>
            <w:r w:rsidRPr="005C65A4">
              <w:rPr>
                <w:sz w:val="16"/>
                <w:szCs w:val="18"/>
              </w:rPr>
              <w:t>Yes</w:t>
            </w:r>
          </w:p>
        </w:tc>
      </w:tr>
      <w:tr w:rsidR="00FD24A0" w:rsidRPr="00D668F9" w14:paraId="2606270F" w14:textId="77777777" w:rsidTr="00512EFD">
        <w:trPr>
          <w:cantSplit/>
          <w:trHeight w:val="255"/>
        </w:trPr>
        <w:tc>
          <w:tcPr>
            <w:tcW w:w="3847" w:type="dxa"/>
            <w:shd w:val="clear" w:color="auto" w:fill="auto"/>
            <w:vAlign w:val="bottom"/>
          </w:tcPr>
          <w:p w14:paraId="3F3358E0" w14:textId="77777777" w:rsidR="00FD24A0" w:rsidRPr="005C65A4" w:rsidRDefault="00FD24A0" w:rsidP="00FD24A0">
            <w:pPr>
              <w:rPr>
                <w:sz w:val="16"/>
                <w:szCs w:val="18"/>
              </w:rPr>
            </w:pPr>
            <w:r w:rsidRPr="005C65A4">
              <w:rPr>
                <w:sz w:val="16"/>
                <w:szCs w:val="18"/>
              </w:rPr>
              <w:t>microbiologicalOrganismReferenceValuePrecisionCode</w:t>
            </w:r>
          </w:p>
        </w:tc>
        <w:tc>
          <w:tcPr>
            <w:tcW w:w="1228" w:type="dxa"/>
            <w:shd w:val="clear" w:color="auto" w:fill="auto"/>
            <w:vAlign w:val="bottom"/>
          </w:tcPr>
          <w:p w14:paraId="2FE56EAE"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0FD3D2DE"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4C4D5754"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4E1C12B2" w14:textId="77777777" w:rsidR="00FD24A0" w:rsidRPr="005C65A4" w:rsidRDefault="00FD24A0" w:rsidP="00FD24A0">
            <w:pPr>
              <w:rPr>
                <w:sz w:val="16"/>
                <w:szCs w:val="18"/>
              </w:rPr>
            </w:pPr>
            <w:r w:rsidRPr="005C65A4">
              <w:rPr>
                <w:sz w:val="16"/>
                <w:szCs w:val="18"/>
              </w:rPr>
              <w:t> </w:t>
            </w:r>
          </w:p>
        </w:tc>
      </w:tr>
      <w:tr w:rsidR="00FD24A0" w:rsidRPr="00D668F9" w14:paraId="663E6355" w14:textId="77777777" w:rsidTr="00512EFD">
        <w:trPr>
          <w:cantSplit/>
          <w:trHeight w:val="255"/>
        </w:trPr>
        <w:tc>
          <w:tcPr>
            <w:tcW w:w="3847" w:type="dxa"/>
            <w:shd w:val="clear" w:color="auto" w:fill="auto"/>
            <w:vAlign w:val="center"/>
          </w:tcPr>
          <w:p w14:paraId="55152F9B" w14:textId="77777777" w:rsidR="00FD24A0" w:rsidRPr="005C65A4" w:rsidRDefault="00FD24A0" w:rsidP="00FD24A0">
            <w:pPr>
              <w:rPr>
                <w:sz w:val="16"/>
                <w:szCs w:val="18"/>
              </w:rPr>
            </w:pPr>
            <w:r w:rsidRPr="005C65A4">
              <w:rPr>
                <w:sz w:val="16"/>
                <w:szCs w:val="18"/>
              </w:rPr>
              <w:t>microbiologicalOrganismWarningValue</w:t>
            </w:r>
          </w:p>
        </w:tc>
        <w:tc>
          <w:tcPr>
            <w:tcW w:w="1228" w:type="dxa"/>
            <w:shd w:val="clear" w:color="auto" w:fill="auto"/>
            <w:vAlign w:val="center"/>
          </w:tcPr>
          <w:p w14:paraId="28D04040"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83DA327"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4FA8E915"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1E02A345" w14:textId="77777777" w:rsidR="00FD24A0" w:rsidRPr="005C65A4" w:rsidRDefault="00FD24A0" w:rsidP="00FD24A0">
            <w:pPr>
              <w:rPr>
                <w:sz w:val="16"/>
                <w:szCs w:val="18"/>
              </w:rPr>
            </w:pPr>
            <w:r w:rsidRPr="005C65A4">
              <w:rPr>
                <w:sz w:val="16"/>
                <w:szCs w:val="18"/>
              </w:rPr>
              <w:t>Yes</w:t>
            </w:r>
          </w:p>
        </w:tc>
      </w:tr>
      <w:tr w:rsidR="00FD24A0" w:rsidRPr="00D668F9" w14:paraId="225EE0EA" w14:textId="77777777" w:rsidTr="00512EFD">
        <w:trPr>
          <w:cantSplit/>
          <w:trHeight w:val="255"/>
        </w:trPr>
        <w:tc>
          <w:tcPr>
            <w:tcW w:w="3847" w:type="dxa"/>
            <w:shd w:val="clear" w:color="auto" w:fill="auto"/>
            <w:vAlign w:val="bottom"/>
          </w:tcPr>
          <w:p w14:paraId="0275A8D9" w14:textId="77777777" w:rsidR="00FD24A0" w:rsidRPr="005C65A4" w:rsidRDefault="00FD24A0" w:rsidP="00FD24A0">
            <w:pPr>
              <w:rPr>
                <w:sz w:val="16"/>
                <w:szCs w:val="18"/>
              </w:rPr>
            </w:pPr>
            <w:r w:rsidRPr="005C65A4">
              <w:rPr>
                <w:sz w:val="16"/>
                <w:szCs w:val="18"/>
              </w:rPr>
              <w:t>microbiologicalOrganismWarningValueBasis</w:t>
            </w:r>
          </w:p>
        </w:tc>
        <w:tc>
          <w:tcPr>
            <w:tcW w:w="1228" w:type="dxa"/>
            <w:shd w:val="clear" w:color="auto" w:fill="auto"/>
            <w:vAlign w:val="bottom"/>
          </w:tcPr>
          <w:p w14:paraId="76DB2EB2"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519B66C4"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bottom"/>
          </w:tcPr>
          <w:p w14:paraId="51C24099"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bottom"/>
          </w:tcPr>
          <w:p w14:paraId="24350DCB" w14:textId="77777777" w:rsidR="00FD24A0" w:rsidRPr="005C65A4" w:rsidRDefault="00FD24A0" w:rsidP="00FD24A0">
            <w:pPr>
              <w:rPr>
                <w:sz w:val="16"/>
                <w:szCs w:val="18"/>
              </w:rPr>
            </w:pPr>
            <w:r w:rsidRPr="005C65A4">
              <w:rPr>
                <w:sz w:val="16"/>
                <w:szCs w:val="18"/>
              </w:rPr>
              <w:t>Yes</w:t>
            </w:r>
          </w:p>
        </w:tc>
      </w:tr>
      <w:tr w:rsidR="00FD24A0" w:rsidRPr="00D668F9" w14:paraId="1DCB679A" w14:textId="77777777" w:rsidTr="00512EFD">
        <w:trPr>
          <w:cantSplit/>
          <w:trHeight w:val="255"/>
        </w:trPr>
        <w:tc>
          <w:tcPr>
            <w:tcW w:w="3847" w:type="dxa"/>
            <w:shd w:val="clear" w:color="auto" w:fill="auto"/>
            <w:vAlign w:val="bottom"/>
          </w:tcPr>
          <w:p w14:paraId="2CE74561" w14:textId="77777777" w:rsidR="00FD24A0" w:rsidRPr="005C65A4" w:rsidRDefault="00FD24A0" w:rsidP="00FD24A0">
            <w:pPr>
              <w:rPr>
                <w:sz w:val="16"/>
                <w:szCs w:val="18"/>
              </w:rPr>
            </w:pPr>
            <w:r w:rsidRPr="005C65A4">
              <w:rPr>
                <w:sz w:val="16"/>
                <w:szCs w:val="18"/>
              </w:rPr>
              <w:t>microbiologicalOrganismWarningValuePrecisionCode</w:t>
            </w:r>
          </w:p>
        </w:tc>
        <w:tc>
          <w:tcPr>
            <w:tcW w:w="1228" w:type="dxa"/>
            <w:shd w:val="clear" w:color="auto" w:fill="auto"/>
            <w:vAlign w:val="bottom"/>
          </w:tcPr>
          <w:p w14:paraId="3F5D61F2"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7C83543B"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55435B09"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4084F00" w14:textId="77777777" w:rsidR="00FD24A0" w:rsidRPr="005C65A4" w:rsidRDefault="00FD24A0" w:rsidP="00FD24A0">
            <w:pPr>
              <w:rPr>
                <w:sz w:val="16"/>
                <w:szCs w:val="18"/>
              </w:rPr>
            </w:pPr>
            <w:r w:rsidRPr="005C65A4">
              <w:rPr>
                <w:sz w:val="16"/>
                <w:szCs w:val="18"/>
              </w:rPr>
              <w:t> </w:t>
            </w:r>
          </w:p>
        </w:tc>
      </w:tr>
      <w:tr w:rsidR="00FD24A0" w:rsidRPr="00D668F9" w14:paraId="038C6C7B" w14:textId="77777777" w:rsidTr="00512EFD">
        <w:trPr>
          <w:cantSplit/>
          <w:trHeight w:val="255"/>
        </w:trPr>
        <w:tc>
          <w:tcPr>
            <w:tcW w:w="3847" w:type="dxa"/>
            <w:shd w:val="clear" w:color="auto" w:fill="auto"/>
            <w:vAlign w:val="center"/>
          </w:tcPr>
          <w:p w14:paraId="1F52460E" w14:textId="77777777" w:rsidR="00FD24A0" w:rsidRPr="005C65A4" w:rsidRDefault="00FD24A0" w:rsidP="00FD24A0">
            <w:pPr>
              <w:rPr>
                <w:sz w:val="16"/>
                <w:szCs w:val="18"/>
              </w:rPr>
            </w:pPr>
            <w:r w:rsidRPr="005C65A4">
              <w:rPr>
                <w:sz w:val="16"/>
                <w:szCs w:val="18"/>
              </w:rPr>
              <w:t>microphoneTypeCode</w:t>
            </w:r>
          </w:p>
        </w:tc>
        <w:tc>
          <w:tcPr>
            <w:tcW w:w="1228" w:type="dxa"/>
            <w:shd w:val="clear" w:color="auto" w:fill="auto"/>
            <w:vAlign w:val="center"/>
          </w:tcPr>
          <w:p w14:paraId="32564906"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333C3F07"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294AACD6"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30D5578C" w14:textId="77777777" w:rsidR="00FD24A0" w:rsidRPr="005C65A4" w:rsidRDefault="00FD24A0" w:rsidP="00FD24A0">
            <w:pPr>
              <w:rPr>
                <w:sz w:val="16"/>
                <w:szCs w:val="18"/>
              </w:rPr>
            </w:pPr>
            <w:r w:rsidRPr="005C65A4">
              <w:rPr>
                <w:sz w:val="16"/>
                <w:szCs w:val="18"/>
              </w:rPr>
              <w:t> </w:t>
            </w:r>
          </w:p>
        </w:tc>
      </w:tr>
      <w:tr w:rsidR="00FD24A0" w:rsidRPr="00D668F9" w14:paraId="1ECE1A17" w14:textId="77777777" w:rsidTr="00512EFD">
        <w:trPr>
          <w:cantSplit/>
          <w:trHeight w:val="255"/>
        </w:trPr>
        <w:tc>
          <w:tcPr>
            <w:tcW w:w="3847" w:type="dxa"/>
            <w:shd w:val="clear" w:color="auto" w:fill="auto"/>
            <w:vAlign w:val="center"/>
          </w:tcPr>
          <w:p w14:paraId="3D2A5D43" w14:textId="77777777" w:rsidR="00FD24A0" w:rsidRPr="005C65A4" w:rsidRDefault="00FD24A0" w:rsidP="00FD24A0">
            <w:pPr>
              <w:rPr>
                <w:sz w:val="16"/>
                <w:szCs w:val="18"/>
              </w:rPr>
            </w:pPr>
            <w:r w:rsidRPr="005C65A4">
              <w:rPr>
                <w:sz w:val="16"/>
                <w:szCs w:val="18"/>
              </w:rPr>
              <w:t>minimumAge</w:t>
            </w:r>
          </w:p>
        </w:tc>
        <w:tc>
          <w:tcPr>
            <w:tcW w:w="1228" w:type="dxa"/>
            <w:shd w:val="clear" w:color="auto" w:fill="auto"/>
            <w:vAlign w:val="center"/>
          </w:tcPr>
          <w:p w14:paraId="1D489E1F"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5E6C962"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01C857F9"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7DE394BD" w14:textId="77777777" w:rsidR="00FD24A0" w:rsidRPr="005C65A4" w:rsidRDefault="00FD24A0" w:rsidP="00FD24A0">
            <w:pPr>
              <w:rPr>
                <w:sz w:val="16"/>
                <w:szCs w:val="18"/>
              </w:rPr>
            </w:pPr>
            <w:r w:rsidRPr="005C65A4">
              <w:rPr>
                <w:sz w:val="16"/>
                <w:szCs w:val="18"/>
              </w:rPr>
              <w:t> </w:t>
            </w:r>
          </w:p>
        </w:tc>
      </w:tr>
      <w:tr w:rsidR="00FD24A0" w:rsidRPr="00D668F9" w14:paraId="2E8D49BB" w14:textId="77777777" w:rsidTr="004D7EA1">
        <w:trPr>
          <w:cantSplit/>
          <w:trHeight w:val="255"/>
        </w:trPr>
        <w:tc>
          <w:tcPr>
            <w:tcW w:w="3847" w:type="dxa"/>
            <w:shd w:val="clear" w:color="auto" w:fill="auto"/>
            <w:vAlign w:val="center"/>
          </w:tcPr>
          <w:p w14:paraId="07E8685C" w14:textId="5D91CA5C" w:rsidR="00FD24A0" w:rsidRPr="005C65A4" w:rsidRDefault="00FD24A0" w:rsidP="00FD24A0">
            <w:pPr>
              <w:rPr>
                <w:sz w:val="16"/>
                <w:szCs w:val="18"/>
              </w:rPr>
            </w:pPr>
            <w:r w:rsidRPr="005C65A4">
              <w:rPr>
                <w:sz w:val="16"/>
                <w:szCs w:val="18"/>
              </w:rPr>
              <w:t>minimumColourTemperature</w:t>
            </w:r>
          </w:p>
        </w:tc>
        <w:tc>
          <w:tcPr>
            <w:tcW w:w="1228" w:type="dxa"/>
            <w:shd w:val="clear" w:color="auto" w:fill="auto"/>
          </w:tcPr>
          <w:p w14:paraId="79F84532" w14:textId="0A6C150B" w:rsidR="00FD24A0" w:rsidRPr="005C65A4" w:rsidRDefault="00FD24A0" w:rsidP="00FD24A0">
            <w:pPr>
              <w:rPr>
                <w:sz w:val="16"/>
              </w:rPr>
            </w:pPr>
            <w:r w:rsidRPr="005C65A4">
              <w:rPr>
                <w:sz w:val="16"/>
              </w:rPr>
              <w:t>Global/Local</w:t>
            </w:r>
          </w:p>
        </w:tc>
        <w:tc>
          <w:tcPr>
            <w:tcW w:w="1472" w:type="dxa"/>
            <w:shd w:val="clear" w:color="auto" w:fill="auto"/>
            <w:noWrap/>
          </w:tcPr>
          <w:p w14:paraId="44837CB6" w14:textId="6F700329" w:rsidR="00FD24A0" w:rsidRPr="005C65A4" w:rsidRDefault="00FD24A0" w:rsidP="00FD24A0">
            <w:pPr>
              <w:rPr>
                <w:sz w:val="16"/>
              </w:rPr>
            </w:pPr>
            <w:r w:rsidRPr="005C65A4">
              <w:rPr>
                <w:sz w:val="16"/>
              </w:rPr>
              <w:t>T.P.Neutral</w:t>
            </w:r>
          </w:p>
        </w:tc>
        <w:tc>
          <w:tcPr>
            <w:tcW w:w="1201" w:type="dxa"/>
            <w:shd w:val="clear" w:color="auto" w:fill="auto"/>
            <w:vAlign w:val="center"/>
          </w:tcPr>
          <w:p w14:paraId="03541B2D" w14:textId="373636A1"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4CA344A5" w14:textId="443EE44C" w:rsidR="00FD24A0" w:rsidRPr="005C65A4" w:rsidRDefault="00FD24A0" w:rsidP="00FD24A0">
            <w:pPr>
              <w:rPr>
                <w:sz w:val="16"/>
                <w:szCs w:val="18"/>
              </w:rPr>
            </w:pPr>
            <w:r w:rsidRPr="005C65A4">
              <w:rPr>
                <w:sz w:val="16"/>
                <w:szCs w:val="18"/>
              </w:rPr>
              <w:t>Yes</w:t>
            </w:r>
          </w:p>
        </w:tc>
      </w:tr>
      <w:tr w:rsidR="00FD24A0" w:rsidRPr="00D668F9" w14:paraId="64DC99A7" w14:textId="77777777" w:rsidTr="004D7EA1">
        <w:trPr>
          <w:cantSplit/>
          <w:trHeight w:val="255"/>
        </w:trPr>
        <w:tc>
          <w:tcPr>
            <w:tcW w:w="3847" w:type="dxa"/>
            <w:shd w:val="clear" w:color="auto" w:fill="auto"/>
            <w:vAlign w:val="center"/>
          </w:tcPr>
          <w:p w14:paraId="63CB9F79" w14:textId="77777777" w:rsidR="00FD24A0" w:rsidRPr="005C65A4" w:rsidRDefault="00FD24A0" w:rsidP="00FD24A0">
            <w:pPr>
              <w:rPr>
                <w:sz w:val="16"/>
                <w:szCs w:val="18"/>
              </w:rPr>
            </w:pPr>
            <w:r w:rsidRPr="005C65A4">
              <w:rPr>
                <w:sz w:val="16"/>
                <w:szCs w:val="18"/>
              </w:rPr>
              <w:t>minimumEnvironmentAtmosphericPressure</w:t>
            </w:r>
          </w:p>
        </w:tc>
        <w:tc>
          <w:tcPr>
            <w:tcW w:w="1228" w:type="dxa"/>
            <w:shd w:val="clear" w:color="auto" w:fill="auto"/>
          </w:tcPr>
          <w:p w14:paraId="15B1CADD" w14:textId="77777777" w:rsidR="00FD24A0" w:rsidRPr="005C65A4" w:rsidRDefault="00FD24A0" w:rsidP="00FD24A0">
            <w:pPr>
              <w:rPr>
                <w:sz w:val="16"/>
              </w:rPr>
            </w:pPr>
            <w:r w:rsidRPr="005C65A4">
              <w:rPr>
                <w:sz w:val="16"/>
              </w:rPr>
              <w:t>Global/Local</w:t>
            </w:r>
          </w:p>
        </w:tc>
        <w:tc>
          <w:tcPr>
            <w:tcW w:w="1472" w:type="dxa"/>
            <w:shd w:val="clear" w:color="auto" w:fill="auto"/>
            <w:noWrap/>
          </w:tcPr>
          <w:p w14:paraId="60C034F5" w14:textId="77777777" w:rsidR="00FD24A0" w:rsidRPr="005C65A4" w:rsidRDefault="00FD24A0" w:rsidP="00FD24A0">
            <w:pPr>
              <w:rPr>
                <w:sz w:val="16"/>
              </w:rPr>
            </w:pPr>
            <w:r w:rsidRPr="005C65A4">
              <w:rPr>
                <w:sz w:val="16"/>
              </w:rPr>
              <w:t>T.P.Neutral</w:t>
            </w:r>
          </w:p>
        </w:tc>
        <w:tc>
          <w:tcPr>
            <w:tcW w:w="1201" w:type="dxa"/>
            <w:shd w:val="clear" w:color="auto" w:fill="auto"/>
            <w:vAlign w:val="center"/>
          </w:tcPr>
          <w:p w14:paraId="48BC8F71"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04D7C63C" w14:textId="77777777" w:rsidR="00FD24A0" w:rsidRPr="005C65A4" w:rsidRDefault="00FD24A0" w:rsidP="00FD24A0">
            <w:pPr>
              <w:rPr>
                <w:sz w:val="16"/>
                <w:szCs w:val="18"/>
              </w:rPr>
            </w:pPr>
            <w:r w:rsidRPr="005C65A4">
              <w:rPr>
                <w:sz w:val="16"/>
                <w:szCs w:val="18"/>
              </w:rPr>
              <w:t>No</w:t>
            </w:r>
          </w:p>
        </w:tc>
      </w:tr>
      <w:tr w:rsidR="00FD24A0" w:rsidRPr="00D668F9" w14:paraId="45A9CAE7" w14:textId="77777777" w:rsidTr="00512EFD">
        <w:trPr>
          <w:cantSplit/>
          <w:trHeight w:val="255"/>
        </w:trPr>
        <w:tc>
          <w:tcPr>
            <w:tcW w:w="3847" w:type="dxa"/>
            <w:shd w:val="clear" w:color="auto" w:fill="auto"/>
            <w:vAlign w:val="center"/>
          </w:tcPr>
          <w:p w14:paraId="7DFF7BCC" w14:textId="77777777" w:rsidR="00FD24A0" w:rsidRPr="005C65A4" w:rsidRDefault="00FD24A0" w:rsidP="00FD24A0">
            <w:pPr>
              <w:rPr>
                <w:sz w:val="16"/>
                <w:szCs w:val="18"/>
              </w:rPr>
            </w:pPr>
            <w:r w:rsidRPr="005C65A4">
              <w:rPr>
                <w:sz w:val="16"/>
                <w:szCs w:val="18"/>
              </w:rPr>
              <w:t>minimumFeedingAmount</w:t>
            </w:r>
          </w:p>
        </w:tc>
        <w:tc>
          <w:tcPr>
            <w:tcW w:w="1228" w:type="dxa"/>
            <w:shd w:val="clear" w:color="auto" w:fill="auto"/>
            <w:vAlign w:val="center"/>
          </w:tcPr>
          <w:p w14:paraId="4D3D4309"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24188E9"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672E27E9"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70BE0A9B" w14:textId="77777777" w:rsidR="00FD24A0" w:rsidRPr="005C65A4" w:rsidRDefault="00FD24A0" w:rsidP="00FD24A0">
            <w:pPr>
              <w:rPr>
                <w:sz w:val="16"/>
                <w:szCs w:val="18"/>
              </w:rPr>
            </w:pPr>
            <w:r w:rsidRPr="005C65A4">
              <w:rPr>
                <w:sz w:val="16"/>
                <w:szCs w:val="18"/>
              </w:rPr>
              <w:t>Yes</w:t>
            </w:r>
          </w:p>
        </w:tc>
      </w:tr>
      <w:tr w:rsidR="00FD24A0" w:rsidRPr="00D668F9" w14:paraId="74969CBD" w14:textId="77777777" w:rsidTr="00512EFD">
        <w:trPr>
          <w:cantSplit/>
          <w:trHeight w:val="255"/>
        </w:trPr>
        <w:tc>
          <w:tcPr>
            <w:tcW w:w="3847" w:type="dxa"/>
            <w:shd w:val="clear" w:color="auto" w:fill="auto"/>
            <w:vAlign w:val="center"/>
          </w:tcPr>
          <w:p w14:paraId="1DD9DDA8" w14:textId="77777777" w:rsidR="00FD24A0" w:rsidRPr="005C65A4" w:rsidRDefault="00FD24A0" w:rsidP="00FD24A0">
            <w:pPr>
              <w:rPr>
                <w:sz w:val="16"/>
                <w:szCs w:val="18"/>
              </w:rPr>
            </w:pPr>
            <w:r w:rsidRPr="005C65A4">
              <w:rPr>
                <w:sz w:val="16"/>
                <w:szCs w:val="18"/>
              </w:rPr>
              <w:t>minimumFishMeatPoultryContent</w:t>
            </w:r>
          </w:p>
        </w:tc>
        <w:tc>
          <w:tcPr>
            <w:tcW w:w="1228" w:type="dxa"/>
            <w:shd w:val="clear" w:color="auto" w:fill="auto"/>
            <w:vAlign w:val="center"/>
          </w:tcPr>
          <w:p w14:paraId="4A19326C"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3B04282"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5BF456EF"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47B7E345" w14:textId="77777777" w:rsidR="00FD24A0" w:rsidRPr="005C65A4" w:rsidRDefault="00FD24A0" w:rsidP="00FD24A0">
            <w:pPr>
              <w:rPr>
                <w:sz w:val="16"/>
                <w:szCs w:val="18"/>
              </w:rPr>
            </w:pPr>
            <w:r w:rsidRPr="005C65A4">
              <w:rPr>
                <w:sz w:val="16"/>
                <w:szCs w:val="18"/>
              </w:rPr>
              <w:t>Yes</w:t>
            </w:r>
          </w:p>
        </w:tc>
      </w:tr>
      <w:tr w:rsidR="00FD24A0" w:rsidRPr="00D668F9" w14:paraId="760AEE41" w14:textId="77777777" w:rsidTr="00512EFD">
        <w:trPr>
          <w:cantSplit/>
          <w:trHeight w:val="255"/>
        </w:trPr>
        <w:tc>
          <w:tcPr>
            <w:tcW w:w="3847" w:type="dxa"/>
            <w:shd w:val="clear" w:color="auto" w:fill="auto"/>
            <w:vAlign w:val="center"/>
          </w:tcPr>
          <w:p w14:paraId="5107F439" w14:textId="77777777" w:rsidR="00FD24A0" w:rsidRPr="005C65A4" w:rsidRDefault="00FD24A0" w:rsidP="00FD24A0">
            <w:pPr>
              <w:rPr>
                <w:sz w:val="16"/>
                <w:szCs w:val="18"/>
              </w:rPr>
            </w:pPr>
            <w:r w:rsidRPr="005C65A4">
              <w:rPr>
                <w:sz w:val="16"/>
                <w:szCs w:val="18"/>
              </w:rPr>
              <w:t>minimumHumidityPercentage</w:t>
            </w:r>
          </w:p>
        </w:tc>
        <w:tc>
          <w:tcPr>
            <w:tcW w:w="1228" w:type="dxa"/>
            <w:shd w:val="clear" w:color="auto" w:fill="auto"/>
            <w:vAlign w:val="center"/>
          </w:tcPr>
          <w:p w14:paraId="39310866"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91BF4CB"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308ACB04"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579B25EE" w14:textId="77777777" w:rsidR="00FD24A0" w:rsidRPr="005C65A4" w:rsidRDefault="00FD24A0" w:rsidP="00FD24A0">
            <w:pPr>
              <w:rPr>
                <w:sz w:val="16"/>
                <w:szCs w:val="18"/>
              </w:rPr>
            </w:pPr>
            <w:r w:rsidRPr="005C65A4">
              <w:rPr>
                <w:sz w:val="16"/>
                <w:szCs w:val="18"/>
              </w:rPr>
              <w:t> </w:t>
            </w:r>
          </w:p>
        </w:tc>
      </w:tr>
      <w:tr w:rsidR="00FD24A0" w:rsidRPr="00D668F9" w14:paraId="3595FE40" w14:textId="77777777" w:rsidTr="00512EFD">
        <w:trPr>
          <w:cantSplit/>
          <w:trHeight w:val="255"/>
        </w:trPr>
        <w:tc>
          <w:tcPr>
            <w:tcW w:w="3847" w:type="dxa"/>
            <w:shd w:val="clear" w:color="auto" w:fill="auto"/>
            <w:vAlign w:val="center"/>
          </w:tcPr>
          <w:p w14:paraId="1C6328CE" w14:textId="77777777" w:rsidR="00FD24A0" w:rsidRPr="005C65A4" w:rsidRDefault="00FD24A0" w:rsidP="00FD24A0">
            <w:pPr>
              <w:rPr>
                <w:sz w:val="16"/>
                <w:szCs w:val="18"/>
              </w:rPr>
            </w:pPr>
            <w:r w:rsidRPr="005C65A4">
              <w:rPr>
                <w:sz w:val="16"/>
                <w:szCs w:val="18"/>
              </w:rPr>
              <w:t>minimumNumberOfPlayers</w:t>
            </w:r>
          </w:p>
        </w:tc>
        <w:tc>
          <w:tcPr>
            <w:tcW w:w="1228" w:type="dxa"/>
            <w:shd w:val="clear" w:color="auto" w:fill="auto"/>
            <w:vAlign w:val="center"/>
          </w:tcPr>
          <w:p w14:paraId="23211D9C"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879BB0B" w14:textId="77777777" w:rsidR="00FD24A0" w:rsidRPr="005C65A4" w:rsidRDefault="00FD24A0" w:rsidP="00FD24A0">
            <w:pPr>
              <w:rPr>
                <w:sz w:val="16"/>
                <w:szCs w:val="18"/>
              </w:rPr>
            </w:pPr>
            <w:r w:rsidRPr="005C65A4">
              <w:rPr>
                <w:sz w:val="16"/>
                <w:szCs w:val="18"/>
              </w:rPr>
              <w:t> T.P.Neutral</w:t>
            </w:r>
          </w:p>
        </w:tc>
        <w:tc>
          <w:tcPr>
            <w:tcW w:w="1201" w:type="dxa"/>
            <w:shd w:val="pct12" w:color="000000" w:fill="D9D9D9"/>
            <w:vAlign w:val="center"/>
          </w:tcPr>
          <w:p w14:paraId="010978E1"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36F0815" w14:textId="77777777" w:rsidR="00FD24A0" w:rsidRPr="005C65A4" w:rsidRDefault="00FD24A0" w:rsidP="00FD24A0">
            <w:pPr>
              <w:rPr>
                <w:sz w:val="16"/>
                <w:szCs w:val="18"/>
              </w:rPr>
            </w:pPr>
            <w:r w:rsidRPr="005C65A4">
              <w:rPr>
                <w:sz w:val="16"/>
                <w:szCs w:val="18"/>
              </w:rPr>
              <w:t> </w:t>
            </w:r>
          </w:p>
        </w:tc>
      </w:tr>
      <w:tr w:rsidR="00FD24A0" w:rsidRPr="00D668F9" w14:paraId="02A24EAF" w14:textId="77777777" w:rsidTr="00512EFD">
        <w:trPr>
          <w:cantSplit/>
          <w:trHeight w:val="255"/>
        </w:trPr>
        <w:tc>
          <w:tcPr>
            <w:tcW w:w="3847" w:type="dxa"/>
            <w:shd w:val="clear" w:color="auto" w:fill="auto"/>
            <w:vAlign w:val="center"/>
          </w:tcPr>
          <w:p w14:paraId="56479C6A" w14:textId="77777777" w:rsidR="00FD24A0" w:rsidRPr="005C65A4" w:rsidRDefault="00FD24A0" w:rsidP="00FD24A0">
            <w:pPr>
              <w:rPr>
                <w:sz w:val="16"/>
                <w:szCs w:val="18"/>
              </w:rPr>
            </w:pPr>
            <w:r w:rsidRPr="005C65A4">
              <w:rPr>
                <w:sz w:val="16"/>
                <w:szCs w:val="18"/>
              </w:rPr>
              <w:t>minimumOptimumConsumptionTemperature</w:t>
            </w:r>
          </w:p>
        </w:tc>
        <w:tc>
          <w:tcPr>
            <w:tcW w:w="1228" w:type="dxa"/>
            <w:shd w:val="clear" w:color="auto" w:fill="auto"/>
            <w:vAlign w:val="center"/>
          </w:tcPr>
          <w:p w14:paraId="14486D12"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398D07DB"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72733EDD"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4A3F8A1D" w14:textId="77777777" w:rsidR="00FD24A0" w:rsidRPr="005C65A4" w:rsidRDefault="00FD24A0" w:rsidP="00FD24A0">
            <w:pPr>
              <w:rPr>
                <w:sz w:val="16"/>
                <w:szCs w:val="18"/>
              </w:rPr>
            </w:pPr>
            <w:r w:rsidRPr="005C65A4">
              <w:rPr>
                <w:sz w:val="16"/>
                <w:szCs w:val="18"/>
              </w:rPr>
              <w:t>Yes</w:t>
            </w:r>
          </w:p>
        </w:tc>
      </w:tr>
      <w:tr w:rsidR="00FD24A0" w:rsidRPr="00D668F9" w14:paraId="12766822" w14:textId="77777777" w:rsidTr="00512EFD">
        <w:trPr>
          <w:cantSplit/>
          <w:trHeight w:val="255"/>
        </w:trPr>
        <w:tc>
          <w:tcPr>
            <w:tcW w:w="3847" w:type="dxa"/>
            <w:shd w:val="clear" w:color="auto" w:fill="auto"/>
            <w:vAlign w:val="center"/>
          </w:tcPr>
          <w:p w14:paraId="27B14261" w14:textId="77777777" w:rsidR="00FD24A0" w:rsidRPr="005C65A4" w:rsidRDefault="00FD24A0" w:rsidP="00FD24A0">
            <w:pPr>
              <w:rPr>
                <w:sz w:val="16"/>
                <w:szCs w:val="18"/>
              </w:rPr>
            </w:pPr>
            <w:r w:rsidRPr="005C65A4">
              <w:rPr>
                <w:sz w:val="16"/>
                <w:szCs w:val="18"/>
              </w:rPr>
              <w:t>minimumOrderValue</w:t>
            </w:r>
          </w:p>
        </w:tc>
        <w:tc>
          <w:tcPr>
            <w:tcW w:w="1228" w:type="dxa"/>
            <w:shd w:val="clear" w:color="auto" w:fill="auto"/>
            <w:vAlign w:val="bottom"/>
          </w:tcPr>
          <w:p w14:paraId="564C3C8F"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45BC2911" w14:textId="77777777" w:rsidR="00FD24A0" w:rsidRPr="005C65A4" w:rsidRDefault="00FD24A0" w:rsidP="00FD24A0">
            <w:pPr>
              <w:rPr>
                <w:sz w:val="16"/>
                <w:szCs w:val="18"/>
              </w:rPr>
            </w:pPr>
            <w:r w:rsidRPr="005C65A4">
              <w:rPr>
                <w:sz w:val="16"/>
                <w:szCs w:val="18"/>
              </w:rPr>
              <w:t>T.P.Neutral &amp; T.P.Dependent</w:t>
            </w:r>
          </w:p>
        </w:tc>
        <w:tc>
          <w:tcPr>
            <w:tcW w:w="1201" w:type="dxa"/>
            <w:shd w:val="clear" w:color="auto" w:fill="auto"/>
            <w:vAlign w:val="bottom"/>
          </w:tcPr>
          <w:p w14:paraId="5E805953" w14:textId="77777777" w:rsidR="00FD24A0" w:rsidRPr="005C65A4" w:rsidRDefault="00FD24A0" w:rsidP="00FD24A0">
            <w:pPr>
              <w:rPr>
                <w:sz w:val="16"/>
                <w:szCs w:val="18"/>
              </w:rPr>
            </w:pPr>
            <w:r w:rsidRPr="005C65A4">
              <w:rPr>
                <w:sz w:val="16"/>
                <w:szCs w:val="18"/>
              </w:rPr>
              <w:t xml:space="preserve">No </w:t>
            </w:r>
          </w:p>
        </w:tc>
        <w:tc>
          <w:tcPr>
            <w:tcW w:w="1180" w:type="dxa"/>
            <w:shd w:val="clear" w:color="auto" w:fill="auto"/>
            <w:vAlign w:val="bottom"/>
          </w:tcPr>
          <w:p w14:paraId="7CEFB16C" w14:textId="77777777" w:rsidR="00FD24A0" w:rsidRPr="005C65A4" w:rsidRDefault="00FD24A0" w:rsidP="00FD24A0">
            <w:pPr>
              <w:rPr>
                <w:sz w:val="16"/>
                <w:szCs w:val="18"/>
              </w:rPr>
            </w:pPr>
            <w:r w:rsidRPr="005C65A4">
              <w:rPr>
                <w:sz w:val="16"/>
                <w:szCs w:val="18"/>
              </w:rPr>
              <w:t>Yes</w:t>
            </w:r>
          </w:p>
        </w:tc>
      </w:tr>
      <w:tr w:rsidR="00FD24A0" w:rsidRPr="00D668F9" w14:paraId="59B8C553" w14:textId="77777777" w:rsidTr="00512EFD">
        <w:trPr>
          <w:cantSplit/>
          <w:trHeight w:val="255"/>
        </w:trPr>
        <w:tc>
          <w:tcPr>
            <w:tcW w:w="3847" w:type="dxa"/>
            <w:shd w:val="clear" w:color="auto" w:fill="auto"/>
            <w:vAlign w:val="center"/>
          </w:tcPr>
          <w:p w14:paraId="6385A968" w14:textId="77777777" w:rsidR="00FD24A0" w:rsidRPr="005C65A4" w:rsidRDefault="00FD24A0" w:rsidP="00FD24A0">
            <w:pPr>
              <w:rPr>
                <w:sz w:val="16"/>
                <w:szCs w:val="18"/>
              </w:rPr>
            </w:pPr>
            <w:r w:rsidRPr="005C65A4">
              <w:rPr>
                <w:sz w:val="16"/>
                <w:szCs w:val="18"/>
              </w:rPr>
              <w:t>minimumPH</w:t>
            </w:r>
          </w:p>
        </w:tc>
        <w:tc>
          <w:tcPr>
            <w:tcW w:w="1228" w:type="dxa"/>
            <w:shd w:val="clear" w:color="auto" w:fill="auto"/>
            <w:vAlign w:val="center"/>
          </w:tcPr>
          <w:p w14:paraId="19C0D872"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163C42D7"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20DCF924"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584E950C" w14:textId="77777777" w:rsidR="00FD24A0" w:rsidRPr="005C65A4" w:rsidRDefault="00FD24A0" w:rsidP="00FD24A0">
            <w:pPr>
              <w:rPr>
                <w:sz w:val="16"/>
                <w:szCs w:val="18"/>
              </w:rPr>
            </w:pPr>
            <w:r w:rsidRPr="005C65A4">
              <w:rPr>
                <w:sz w:val="16"/>
                <w:szCs w:val="18"/>
              </w:rPr>
              <w:t> </w:t>
            </w:r>
          </w:p>
        </w:tc>
      </w:tr>
      <w:tr w:rsidR="00FD24A0" w:rsidRPr="00D668F9" w14:paraId="2D30285E" w14:textId="77777777" w:rsidTr="00512EFD">
        <w:trPr>
          <w:cantSplit/>
          <w:trHeight w:val="255"/>
        </w:trPr>
        <w:tc>
          <w:tcPr>
            <w:tcW w:w="3847" w:type="dxa"/>
            <w:shd w:val="clear" w:color="auto" w:fill="auto"/>
            <w:vAlign w:val="center"/>
          </w:tcPr>
          <w:p w14:paraId="2076E46F" w14:textId="77777777" w:rsidR="00FD24A0" w:rsidRPr="005C65A4" w:rsidRDefault="00FD24A0" w:rsidP="00FD24A0">
            <w:pPr>
              <w:rPr>
                <w:sz w:val="16"/>
                <w:szCs w:val="18"/>
              </w:rPr>
            </w:pPr>
            <w:r w:rsidRPr="005C65A4">
              <w:rPr>
                <w:sz w:val="16"/>
                <w:szCs w:val="18"/>
              </w:rPr>
              <w:t>minimumTemperature</w:t>
            </w:r>
          </w:p>
        </w:tc>
        <w:tc>
          <w:tcPr>
            <w:tcW w:w="1228" w:type="dxa"/>
            <w:shd w:val="clear" w:color="auto" w:fill="auto"/>
            <w:vAlign w:val="center"/>
          </w:tcPr>
          <w:p w14:paraId="0C2643A7"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32FE2287" w14:textId="77777777" w:rsidR="00FD24A0" w:rsidRPr="005C65A4" w:rsidRDefault="00FD24A0" w:rsidP="00FD24A0">
            <w:pPr>
              <w:rPr>
                <w:sz w:val="16"/>
                <w:szCs w:val="18"/>
              </w:rPr>
            </w:pPr>
            <w:r w:rsidRPr="005C65A4">
              <w:rPr>
                <w:sz w:val="16"/>
                <w:szCs w:val="18"/>
              </w:rPr>
              <w:t>T.P. Neutral</w:t>
            </w:r>
          </w:p>
        </w:tc>
        <w:tc>
          <w:tcPr>
            <w:tcW w:w="1201" w:type="dxa"/>
            <w:shd w:val="clear" w:color="auto" w:fill="auto"/>
            <w:vAlign w:val="center"/>
          </w:tcPr>
          <w:p w14:paraId="5A7F6C1C"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65634A8E" w14:textId="77777777" w:rsidR="00FD24A0" w:rsidRPr="005C65A4" w:rsidRDefault="00FD24A0" w:rsidP="00FD24A0">
            <w:pPr>
              <w:rPr>
                <w:sz w:val="16"/>
                <w:szCs w:val="18"/>
              </w:rPr>
            </w:pPr>
            <w:r w:rsidRPr="005C65A4">
              <w:rPr>
                <w:sz w:val="16"/>
                <w:szCs w:val="18"/>
              </w:rPr>
              <w:t>No</w:t>
            </w:r>
          </w:p>
        </w:tc>
      </w:tr>
      <w:tr w:rsidR="00FD24A0" w:rsidRPr="00D668F9" w14:paraId="42E2FA1D" w14:textId="77777777" w:rsidTr="00512EFD">
        <w:trPr>
          <w:cantSplit/>
          <w:trHeight w:val="255"/>
        </w:trPr>
        <w:tc>
          <w:tcPr>
            <w:tcW w:w="3847" w:type="dxa"/>
            <w:shd w:val="clear" w:color="auto" w:fill="auto"/>
            <w:vAlign w:val="center"/>
          </w:tcPr>
          <w:p w14:paraId="2B895E83" w14:textId="77777777" w:rsidR="00FD24A0" w:rsidRPr="005C65A4" w:rsidRDefault="00FD24A0" w:rsidP="00FD24A0">
            <w:pPr>
              <w:rPr>
                <w:sz w:val="16"/>
                <w:szCs w:val="18"/>
              </w:rPr>
            </w:pPr>
            <w:r w:rsidRPr="005C65A4">
              <w:rPr>
                <w:sz w:val="16"/>
                <w:szCs w:val="18"/>
              </w:rPr>
              <w:t>minimumToleranceTemperature</w:t>
            </w:r>
          </w:p>
        </w:tc>
        <w:tc>
          <w:tcPr>
            <w:tcW w:w="1228" w:type="dxa"/>
            <w:shd w:val="clear" w:color="auto" w:fill="auto"/>
            <w:vAlign w:val="center"/>
          </w:tcPr>
          <w:p w14:paraId="4FFBA28D"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397E8B2"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75C6B699"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635805CA" w14:textId="77777777" w:rsidR="00FD24A0" w:rsidRPr="005C65A4" w:rsidRDefault="00FD24A0" w:rsidP="00FD24A0">
            <w:pPr>
              <w:rPr>
                <w:sz w:val="16"/>
                <w:szCs w:val="18"/>
              </w:rPr>
            </w:pPr>
            <w:r w:rsidRPr="005C65A4">
              <w:rPr>
                <w:sz w:val="16"/>
                <w:szCs w:val="18"/>
              </w:rPr>
              <w:t>No</w:t>
            </w:r>
          </w:p>
        </w:tc>
      </w:tr>
      <w:tr w:rsidR="00FD24A0" w:rsidRPr="00D668F9" w14:paraId="477AE25A" w14:textId="77777777" w:rsidTr="00512EFD">
        <w:trPr>
          <w:cantSplit/>
          <w:trHeight w:val="255"/>
        </w:trPr>
        <w:tc>
          <w:tcPr>
            <w:tcW w:w="3847" w:type="dxa"/>
            <w:shd w:val="clear" w:color="auto" w:fill="auto"/>
            <w:vAlign w:val="center"/>
          </w:tcPr>
          <w:p w14:paraId="18A1FB50" w14:textId="77777777" w:rsidR="00FD24A0" w:rsidRPr="005C65A4" w:rsidRDefault="00FD24A0" w:rsidP="00FD24A0">
            <w:pPr>
              <w:rPr>
                <w:sz w:val="16"/>
                <w:szCs w:val="18"/>
              </w:rPr>
            </w:pPr>
            <w:r w:rsidRPr="005C65A4">
              <w:rPr>
                <w:sz w:val="16"/>
                <w:szCs w:val="18"/>
              </w:rPr>
              <w:t>minimumTradeItemLifespanFromTimeOfArrival</w:t>
            </w:r>
          </w:p>
        </w:tc>
        <w:tc>
          <w:tcPr>
            <w:tcW w:w="1228" w:type="dxa"/>
            <w:shd w:val="clear" w:color="auto" w:fill="auto"/>
            <w:vAlign w:val="center"/>
          </w:tcPr>
          <w:p w14:paraId="1932D833"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E9CCF7A" w14:textId="77777777" w:rsidR="00FD24A0" w:rsidRPr="005C65A4" w:rsidRDefault="00FD24A0" w:rsidP="00FD24A0">
            <w:pPr>
              <w:rPr>
                <w:sz w:val="16"/>
                <w:szCs w:val="18"/>
              </w:rPr>
            </w:pPr>
            <w:r w:rsidRPr="005C65A4">
              <w:rPr>
                <w:sz w:val="16"/>
                <w:szCs w:val="18"/>
              </w:rPr>
              <w:t>T.P.Neutral &amp; T.P.Dependent</w:t>
            </w:r>
          </w:p>
        </w:tc>
        <w:tc>
          <w:tcPr>
            <w:tcW w:w="1201" w:type="dxa"/>
            <w:shd w:val="pct12" w:color="000000" w:fill="D9D9D9"/>
            <w:vAlign w:val="center"/>
          </w:tcPr>
          <w:p w14:paraId="70D068F0"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0656B56E" w14:textId="77777777" w:rsidR="00FD24A0" w:rsidRPr="005C65A4" w:rsidRDefault="00FD24A0" w:rsidP="00FD24A0">
            <w:pPr>
              <w:rPr>
                <w:sz w:val="16"/>
                <w:szCs w:val="18"/>
              </w:rPr>
            </w:pPr>
            <w:r w:rsidRPr="005C65A4">
              <w:rPr>
                <w:sz w:val="16"/>
                <w:szCs w:val="18"/>
              </w:rPr>
              <w:t> </w:t>
            </w:r>
          </w:p>
        </w:tc>
      </w:tr>
      <w:tr w:rsidR="00FD24A0" w:rsidRPr="00D668F9" w14:paraId="51226625" w14:textId="77777777" w:rsidTr="00512EFD">
        <w:trPr>
          <w:cantSplit/>
          <w:trHeight w:val="255"/>
        </w:trPr>
        <w:tc>
          <w:tcPr>
            <w:tcW w:w="3847" w:type="dxa"/>
            <w:shd w:val="clear" w:color="auto" w:fill="auto"/>
            <w:vAlign w:val="center"/>
          </w:tcPr>
          <w:p w14:paraId="504A62AC" w14:textId="77777777" w:rsidR="00FD24A0" w:rsidRPr="005C65A4" w:rsidRDefault="00FD24A0" w:rsidP="00FD24A0">
            <w:pPr>
              <w:rPr>
                <w:sz w:val="16"/>
                <w:szCs w:val="18"/>
              </w:rPr>
            </w:pPr>
            <w:r w:rsidRPr="005C65A4">
              <w:rPr>
                <w:sz w:val="16"/>
                <w:szCs w:val="18"/>
              </w:rPr>
              <w:t>minimumTradeItemLifespanFromTimeOfProduction</w:t>
            </w:r>
          </w:p>
        </w:tc>
        <w:tc>
          <w:tcPr>
            <w:tcW w:w="1228" w:type="dxa"/>
            <w:shd w:val="clear" w:color="auto" w:fill="auto"/>
            <w:vAlign w:val="center"/>
          </w:tcPr>
          <w:p w14:paraId="50B8415E"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7B087AB" w14:textId="77777777" w:rsidR="00FD24A0" w:rsidRPr="005C65A4" w:rsidRDefault="00FD24A0" w:rsidP="00FD24A0">
            <w:pPr>
              <w:rPr>
                <w:sz w:val="16"/>
                <w:szCs w:val="18"/>
              </w:rPr>
            </w:pPr>
            <w:r w:rsidRPr="005C65A4">
              <w:rPr>
                <w:sz w:val="16"/>
                <w:szCs w:val="18"/>
              </w:rPr>
              <w:t>T.P.Neutral &amp; T.P.Dependent</w:t>
            </w:r>
          </w:p>
        </w:tc>
        <w:tc>
          <w:tcPr>
            <w:tcW w:w="1201" w:type="dxa"/>
            <w:shd w:val="pct12" w:color="000000" w:fill="D9D9D9"/>
            <w:vAlign w:val="center"/>
          </w:tcPr>
          <w:p w14:paraId="5A5180C3"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03C5AA49" w14:textId="77777777" w:rsidR="00FD24A0" w:rsidRPr="005C65A4" w:rsidRDefault="00FD24A0" w:rsidP="00FD24A0">
            <w:pPr>
              <w:rPr>
                <w:sz w:val="16"/>
                <w:szCs w:val="18"/>
              </w:rPr>
            </w:pPr>
            <w:r w:rsidRPr="005C65A4">
              <w:rPr>
                <w:sz w:val="16"/>
                <w:szCs w:val="18"/>
              </w:rPr>
              <w:t> </w:t>
            </w:r>
          </w:p>
        </w:tc>
      </w:tr>
      <w:tr w:rsidR="00FD24A0" w:rsidRPr="00D668F9" w14:paraId="32B2AE75" w14:textId="77777777" w:rsidTr="00512EFD">
        <w:trPr>
          <w:cantSplit/>
          <w:trHeight w:val="255"/>
        </w:trPr>
        <w:tc>
          <w:tcPr>
            <w:tcW w:w="3847" w:type="dxa"/>
            <w:shd w:val="clear" w:color="auto" w:fill="auto"/>
            <w:vAlign w:val="center"/>
          </w:tcPr>
          <w:p w14:paraId="2FB5790D" w14:textId="77777777" w:rsidR="00FD24A0" w:rsidRPr="005C65A4" w:rsidRDefault="00FD24A0" w:rsidP="00FD24A0">
            <w:pPr>
              <w:rPr>
                <w:sz w:val="16"/>
                <w:szCs w:val="18"/>
              </w:rPr>
            </w:pPr>
            <w:r w:rsidRPr="005C65A4">
              <w:rPr>
                <w:sz w:val="16"/>
                <w:szCs w:val="18"/>
              </w:rPr>
              <w:t>minimumWeightOfAnimalBeingFed</w:t>
            </w:r>
          </w:p>
        </w:tc>
        <w:tc>
          <w:tcPr>
            <w:tcW w:w="1228" w:type="dxa"/>
            <w:shd w:val="clear" w:color="auto" w:fill="auto"/>
            <w:vAlign w:val="center"/>
          </w:tcPr>
          <w:p w14:paraId="5FF1B8DE"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74E11FC"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6914DB9E"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603A2BE4" w14:textId="77777777" w:rsidR="00FD24A0" w:rsidRPr="005C65A4" w:rsidRDefault="00FD24A0" w:rsidP="00FD24A0">
            <w:pPr>
              <w:rPr>
                <w:sz w:val="16"/>
                <w:szCs w:val="18"/>
              </w:rPr>
            </w:pPr>
            <w:r w:rsidRPr="005C65A4">
              <w:rPr>
                <w:sz w:val="16"/>
                <w:szCs w:val="18"/>
              </w:rPr>
              <w:t>Yes</w:t>
            </w:r>
          </w:p>
        </w:tc>
      </w:tr>
      <w:tr w:rsidR="00FD24A0" w:rsidRPr="00D668F9" w14:paraId="4F35828F" w14:textId="77777777" w:rsidTr="00512EFD">
        <w:trPr>
          <w:cantSplit/>
          <w:trHeight w:val="255"/>
        </w:trPr>
        <w:tc>
          <w:tcPr>
            <w:tcW w:w="3847" w:type="dxa"/>
            <w:shd w:val="clear" w:color="auto" w:fill="auto"/>
            <w:vAlign w:val="bottom"/>
          </w:tcPr>
          <w:p w14:paraId="0BDB962C" w14:textId="77777777" w:rsidR="00FD24A0" w:rsidRPr="005C65A4" w:rsidRDefault="00FD24A0" w:rsidP="00FD24A0">
            <w:pPr>
              <w:rPr>
                <w:sz w:val="16"/>
                <w:szCs w:val="18"/>
              </w:rPr>
            </w:pPr>
            <w:r w:rsidRPr="005C65A4">
              <w:rPr>
                <w:sz w:val="16"/>
                <w:szCs w:val="18"/>
              </w:rPr>
              <w:t xml:space="preserve">mountLocationDescription </w:t>
            </w:r>
          </w:p>
        </w:tc>
        <w:tc>
          <w:tcPr>
            <w:tcW w:w="1228" w:type="dxa"/>
            <w:shd w:val="clear" w:color="auto" w:fill="auto"/>
            <w:vAlign w:val="bottom"/>
          </w:tcPr>
          <w:p w14:paraId="021CDD65"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28662324"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bottom"/>
          </w:tcPr>
          <w:p w14:paraId="715EDF70" w14:textId="77777777" w:rsidR="00FD24A0" w:rsidRPr="005C65A4" w:rsidRDefault="00FD24A0" w:rsidP="00FD24A0">
            <w:pPr>
              <w:rPr>
                <w:sz w:val="16"/>
                <w:szCs w:val="18"/>
              </w:rPr>
            </w:pPr>
            <w:r w:rsidRPr="005C65A4">
              <w:rPr>
                <w:sz w:val="16"/>
                <w:szCs w:val="18"/>
              </w:rPr>
              <w:t>Yes</w:t>
            </w:r>
          </w:p>
        </w:tc>
        <w:tc>
          <w:tcPr>
            <w:tcW w:w="1180" w:type="dxa"/>
            <w:shd w:val="clear" w:color="auto" w:fill="auto"/>
            <w:vAlign w:val="bottom"/>
          </w:tcPr>
          <w:p w14:paraId="5FAEC7D8" w14:textId="77777777" w:rsidR="00FD24A0" w:rsidRPr="005C65A4" w:rsidRDefault="00FD24A0" w:rsidP="00FD24A0">
            <w:pPr>
              <w:rPr>
                <w:sz w:val="16"/>
                <w:szCs w:val="18"/>
              </w:rPr>
            </w:pPr>
            <w:r w:rsidRPr="005C65A4">
              <w:rPr>
                <w:sz w:val="16"/>
                <w:szCs w:val="18"/>
              </w:rPr>
              <w:t>Yes</w:t>
            </w:r>
          </w:p>
        </w:tc>
      </w:tr>
      <w:tr w:rsidR="00FD24A0" w:rsidRPr="00D668F9" w14:paraId="3FFB6949" w14:textId="77777777" w:rsidTr="00512EFD">
        <w:trPr>
          <w:cantSplit/>
          <w:trHeight w:val="255"/>
        </w:trPr>
        <w:tc>
          <w:tcPr>
            <w:tcW w:w="3847" w:type="dxa"/>
            <w:shd w:val="clear" w:color="auto" w:fill="auto"/>
            <w:vAlign w:val="bottom"/>
          </w:tcPr>
          <w:p w14:paraId="52DE80AA" w14:textId="77777777" w:rsidR="00FD24A0" w:rsidRPr="005C65A4" w:rsidRDefault="00FD24A0" w:rsidP="00FD24A0">
            <w:pPr>
              <w:rPr>
                <w:sz w:val="16"/>
                <w:szCs w:val="18"/>
              </w:rPr>
            </w:pPr>
            <w:r w:rsidRPr="005C65A4">
              <w:rPr>
                <w:sz w:val="16"/>
                <w:szCs w:val="18"/>
              </w:rPr>
              <w:t xml:space="preserve">mountTypeDescription </w:t>
            </w:r>
          </w:p>
        </w:tc>
        <w:tc>
          <w:tcPr>
            <w:tcW w:w="1228" w:type="dxa"/>
            <w:shd w:val="clear" w:color="auto" w:fill="auto"/>
            <w:vAlign w:val="bottom"/>
          </w:tcPr>
          <w:p w14:paraId="3CFAD5FF"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7DF0621D"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bottom"/>
          </w:tcPr>
          <w:p w14:paraId="09F0E182" w14:textId="77777777" w:rsidR="00FD24A0" w:rsidRPr="005C65A4" w:rsidRDefault="00FD24A0" w:rsidP="00FD24A0">
            <w:pPr>
              <w:rPr>
                <w:sz w:val="16"/>
                <w:szCs w:val="18"/>
              </w:rPr>
            </w:pPr>
            <w:r w:rsidRPr="005C65A4">
              <w:rPr>
                <w:sz w:val="16"/>
                <w:szCs w:val="18"/>
              </w:rPr>
              <w:t>Yes</w:t>
            </w:r>
          </w:p>
        </w:tc>
        <w:tc>
          <w:tcPr>
            <w:tcW w:w="1180" w:type="dxa"/>
            <w:shd w:val="clear" w:color="auto" w:fill="auto"/>
            <w:vAlign w:val="bottom"/>
          </w:tcPr>
          <w:p w14:paraId="7907EC26" w14:textId="77777777" w:rsidR="00FD24A0" w:rsidRPr="005C65A4" w:rsidRDefault="00FD24A0" w:rsidP="00FD24A0">
            <w:pPr>
              <w:rPr>
                <w:sz w:val="16"/>
                <w:szCs w:val="18"/>
              </w:rPr>
            </w:pPr>
            <w:r w:rsidRPr="005C65A4">
              <w:rPr>
                <w:sz w:val="16"/>
                <w:szCs w:val="18"/>
              </w:rPr>
              <w:t>Yes</w:t>
            </w:r>
          </w:p>
        </w:tc>
      </w:tr>
      <w:tr w:rsidR="00FD24A0" w:rsidRPr="00D668F9" w14:paraId="29B11CB6" w14:textId="77777777" w:rsidTr="00512EFD">
        <w:trPr>
          <w:cantSplit/>
          <w:trHeight w:val="255"/>
        </w:trPr>
        <w:tc>
          <w:tcPr>
            <w:tcW w:w="3847" w:type="dxa"/>
            <w:shd w:val="clear" w:color="auto" w:fill="auto"/>
            <w:vAlign w:val="center"/>
          </w:tcPr>
          <w:p w14:paraId="2B02FC8C" w14:textId="77777777" w:rsidR="00FD24A0" w:rsidRPr="005C65A4" w:rsidRDefault="00FD24A0" w:rsidP="00FD24A0">
            <w:pPr>
              <w:rPr>
                <w:sz w:val="16"/>
                <w:szCs w:val="18"/>
              </w:rPr>
            </w:pPr>
            <w:r w:rsidRPr="005C65A4">
              <w:rPr>
                <w:sz w:val="16"/>
                <w:szCs w:val="18"/>
              </w:rPr>
              <w:t>mRICompatibilityCode</w:t>
            </w:r>
          </w:p>
        </w:tc>
        <w:tc>
          <w:tcPr>
            <w:tcW w:w="1228" w:type="dxa"/>
            <w:shd w:val="clear" w:color="auto" w:fill="auto"/>
            <w:vAlign w:val="center"/>
          </w:tcPr>
          <w:p w14:paraId="2C9F5755"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77E634DD"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5586EC15"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341BCDC0" w14:textId="77777777" w:rsidR="00FD24A0" w:rsidRPr="005C65A4" w:rsidRDefault="00FD24A0" w:rsidP="00FD24A0">
            <w:pPr>
              <w:rPr>
                <w:sz w:val="16"/>
                <w:szCs w:val="18"/>
              </w:rPr>
            </w:pPr>
            <w:r w:rsidRPr="005C65A4">
              <w:rPr>
                <w:sz w:val="16"/>
                <w:szCs w:val="18"/>
              </w:rPr>
              <w:t> </w:t>
            </w:r>
          </w:p>
        </w:tc>
      </w:tr>
      <w:tr w:rsidR="00FD24A0" w:rsidRPr="00D668F9" w14:paraId="21C877C0" w14:textId="77777777" w:rsidTr="00512EFD">
        <w:trPr>
          <w:cantSplit/>
          <w:trHeight w:val="255"/>
        </w:trPr>
        <w:tc>
          <w:tcPr>
            <w:tcW w:w="3847" w:type="dxa"/>
            <w:shd w:val="clear" w:color="auto" w:fill="auto"/>
            <w:vAlign w:val="center"/>
          </w:tcPr>
          <w:p w14:paraId="7642B219" w14:textId="226F8E10" w:rsidR="00FD24A0" w:rsidRPr="005C65A4" w:rsidRDefault="00FD24A0" w:rsidP="00FD24A0">
            <w:pPr>
              <w:rPr>
                <w:sz w:val="16"/>
                <w:szCs w:val="18"/>
              </w:rPr>
            </w:pPr>
            <w:r w:rsidRPr="005C65A4">
              <w:rPr>
                <w:sz w:val="16"/>
                <w:szCs w:val="18"/>
              </w:rPr>
              <w:t>multiComponentDeviceTypeCode</w:t>
            </w:r>
          </w:p>
        </w:tc>
        <w:tc>
          <w:tcPr>
            <w:tcW w:w="1228" w:type="dxa"/>
            <w:shd w:val="clear" w:color="auto" w:fill="auto"/>
            <w:vAlign w:val="center"/>
          </w:tcPr>
          <w:p w14:paraId="77B768E8" w14:textId="64D31540"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24087FD" w14:textId="10E3280C"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10ADCA8E" w14:textId="77777777" w:rsidR="00FD24A0" w:rsidRPr="005C65A4" w:rsidRDefault="00FD24A0" w:rsidP="00FD24A0">
            <w:pPr>
              <w:rPr>
                <w:sz w:val="16"/>
                <w:szCs w:val="18"/>
              </w:rPr>
            </w:pPr>
          </w:p>
        </w:tc>
        <w:tc>
          <w:tcPr>
            <w:tcW w:w="1180" w:type="dxa"/>
            <w:shd w:val="pct12" w:color="000000" w:fill="D9D9D9"/>
            <w:vAlign w:val="center"/>
          </w:tcPr>
          <w:p w14:paraId="764074A9" w14:textId="77777777" w:rsidR="00FD24A0" w:rsidRPr="005C65A4" w:rsidRDefault="00FD24A0" w:rsidP="00FD24A0">
            <w:pPr>
              <w:rPr>
                <w:sz w:val="16"/>
                <w:szCs w:val="18"/>
              </w:rPr>
            </w:pPr>
          </w:p>
        </w:tc>
      </w:tr>
      <w:tr w:rsidR="00FD24A0" w:rsidRPr="00D668F9" w14:paraId="2E01677D" w14:textId="77777777" w:rsidTr="00512EFD">
        <w:trPr>
          <w:cantSplit/>
          <w:trHeight w:val="255"/>
        </w:trPr>
        <w:tc>
          <w:tcPr>
            <w:tcW w:w="3847" w:type="dxa"/>
            <w:shd w:val="clear" w:color="auto" w:fill="auto"/>
            <w:vAlign w:val="center"/>
          </w:tcPr>
          <w:p w14:paraId="0AA7436B" w14:textId="77777777" w:rsidR="00FD24A0" w:rsidRPr="005C65A4" w:rsidRDefault="00FD24A0" w:rsidP="00FD24A0">
            <w:pPr>
              <w:rPr>
                <w:sz w:val="16"/>
                <w:szCs w:val="18"/>
              </w:rPr>
            </w:pPr>
            <w:r w:rsidRPr="005C65A4">
              <w:rPr>
                <w:sz w:val="16"/>
                <w:szCs w:val="18"/>
              </w:rPr>
              <w:t>multiPictureDisplayCapabilityTypeCode</w:t>
            </w:r>
          </w:p>
        </w:tc>
        <w:tc>
          <w:tcPr>
            <w:tcW w:w="1228" w:type="dxa"/>
            <w:shd w:val="clear" w:color="auto" w:fill="auto"/>
            <w:vAlign w:val="center"/>
          </w:tcPr>
          <w:p w14:paraId="4DD2166B"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FB2E9B4"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5DBC6845"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FF8FCA7" w14:textId="77777777" w:rsidR="00FD24A0" w:rsidRPr="005C65A4" w:rsidRDefault="00FD24A0" w:rsidP="00FD24A0">
            <w:pPr>
              <w:rPr>
                <w:sz w:val="16"/>
                <w:szCs w:val="18"/>
              </w:rPr>
            </w:pPr>
            <w:r w:rsidRPr="005C65A4">
              <w:rPr>
                <w:sz w:val="16"/>
                <w:szCs w:val="18"/>
              </w:rPr>
              <w:t> </w:t>
            </w:r>
          </w:p>
        </w:tc>
      </w:tr>
      <w:tr w:rsidR="00FD24A0" w:rsidRPr="00D668F9" w14:paraId="133C0D97" w14:textId="77777777" w:rsidTr="00512EFD">
        <w:trPr>
          <w:cantSplit/>
          <w:trHeight w:val="255"/>
        </w:trPr>
        <w:tc>
          <w:tcPr>
            <w:tcW w:w="3847" w:type="dxa"/>
            <w:shd w:val="clear" w:color="auto" w:fill="auto"/>
            <w:vAlign w:val="bottom"/>
          </w:tcPr>
          <w:p w14:paraId="06EBF191" w14:textId="77777777" w:rsidR="00FD24A0" w:rsidRPr="005C65A4" w:rsidRDefault="00FD24A0" w:rsidP="00FD24A0">
            <w:pPr>
              <w:rPr>
                <w:sz w:val="16"/>
                <w:szCs w:val="18"/>
              </w:rPr>
            </w:pPr>
            <w:r w:rsidRPr="005C65A4">
              <w:rPr>
                <w:sz w:val="16"/>
                <w:szCs w:val="18"/>
              </w:rPr>
              <w:t>multipleContainerQuantity</w:t>
            </w:r>
          </w:p>
        </w:tc>
        <w:tc>
          <w:tcPr>
            <w:tcW w:w="1228" w:type="dxa"/>
            <w:shd w:val="clear" w:color="auto" w:fill="auto"/>
            <w:vAlign w:val="bottom"/>
          </w:tcPr>
          <w:p w14:paraId="249F0246"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0326EC8F"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074DD51D"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4FF55EA0" w14:textId="77777777" w:rsidR="00FD24A0" w:rsidRPr="005C65A4" w:rsidRDefault="00FD24A0" w:rsidP="00FD24A0">
            <w:pPr>
              <w:rPr>
                <w:sz w:val="16"/>
                <w:szCs w:val="18"/>
              </w:rPr>
            </w:pPr>
            <w:r w:rsidRPr="005C65A4">
              <w:rPr>
                <w:sz w:val="16"/>
                <w:szCs w:val="18"/>
              </w:rPr>
              <w:t> </w:t>
            </w:r>
          </w:p>
        </w:tc>
      </w:tr>
      <w:tr w:rsidR="00FD24A0" w:rsidRPr="00D668F9" w14:paraId="643ED528" w14:textId="77777777" w:rsidTr="00512EFD">
        <w:trPr>
          <w:cantSplit/>
          <w:trHeight w:val="255"/>
        </w:trPr>
        <w:tc>
          <w:tcPr>
            <w:tcW w:w="3847" w:type="dxa"/>
            <w:shd w:val="clear" w:color="auto" w:fill="auto"/>
            <w:vAlign w:val="center"/>
          </w:tcPr>
          <w:p w14:paraId="01E20C83" w14:textId="77777777" w:rsidR="00FD24A0" w:rsidRPr="005C65A4" w:rsidRDefault="00FD24A0" w:rsidP="00FD24A0">
            <w:pPr>
              <w:rPr>
                <w:sz w:val="16"/>
                <w:szCs w:val="18"/>
              </w:rPr>
            </w:pPr>
            <w:r w:rsidRPr="005C65A4">
              <w:rPr>
                <w:sz w:val="16"/>
                <w:szCs w:val="18"/>
              </w:rPr>
              <w:t>musicPerformanceType</w:t>
            </w:r>
          </w:p>
        </w:tc>
        <w:tc>
          <w:tcPr>
            <w:tcW w:w="1228" w:type="dxa"/>
            <w:shd w:val="clear" w:color="auto" w:fill="auto"/>
            <w:vAlign w:val="center"/>
          </w:tcPr>
          <w:p w14:paraId="5806A8F9"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28D38D2"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4EC98B08"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24E79B55" w14:textId="77777777" w:rsidR="00FD24A0" w:rsidRPr="005C65A4" w:rsidRDefault="00FD24A0" w:rsidP="00FD24A0">
            <w:pPr>
              <w:rPr>
                <w:sz w:val="16"/>
                <w:szCs w:val="18"/>
              </w:rPr>
            </w:pPr>
            <w:r w:rsidRPr="005C65A4">
              <w:rPr>
                <w:sz w:val="16"/>
                <w:szCs w:val="18"/>
              </w:rPr>
              <w:t> </w:t>
            </w:r>
          </w:p>
        </w:tc>
      </w:tr>
      <w:tr w:rsidR="00FD24A0" w:rsidRPr="00D668F9" w14:paraId="484B1514" w14:textId="77777777" w:rsidTr="00512EFD">
        <w:trPr>
          <w:cantSplit/>
          <w:trHeight w:val="255"/>
        </w:trPr>
        <w:tc>
          <w:tcPr>
            <w:tcW w:w="3847" w:type="dxa"/>
            <w:shd w:val="clear" w:color="auto" w:fill="auto"/>
            <w:vAlign w:val="center"/>
          </w:tcPr>
          <w:p w14:paraId="59845218" w14:textId="77777777" w:rsidR="00FD24A0" w:rsidRPr="005C65A4" w:rsidRDefault="00FD24A0" w:rsidP="00FD24A0">
            <w:pPr>
              <w:rPr>
                <w:sz w:val="16"/>
                <w:szCs w:val="18"/>
              </w:rPr>
            </w:pPr>
            <w:r w:rsidRPr="005C65A4">
              <w:rPr>
                <w:sz w:val="16"/>
                <w:szCs w:val="18"/>
              </w:rPr>
              <w:t>nameAsSubject</w:t>
            </w:r>
          </w:p>
        </w:tc>
        <w:tc>
          <w:tcPr>
            <w:tcW w:w="1228" w:type="dxa"/>
            <w:shd w:val="clear" w:color="auto" w:fill="auto"/>
            <w:vAlign w:val="center"/>
          </w:tcPr>
          <w:p w14:paraId="444E5882"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CA63B63"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6040F55E"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3711FE07" w14:textId="77777777" w:rsidR="00FD24A0" w:rsidRPr="005C65A4" w:rsidRDefault="00FD24A0" w:rsidP="00FD24A0">
            <w:pPr>
              <w:rPr>
                <w:sz w:val="16"/>
                <w:szCs w:val="18"/>
              </w:rPr>
            </w:pPr>
            <w:r w:rsidRPr="005C65A4">
              <w:rPr>
                <w:sz w:val="16"/>
                <w:szCs w:val="18"/>
              </w:rPr>
              <w:t> </w:t>
            </w:r>
          </w:p>
        </w:tc>
      </w:tr>
      <w:tr w:rsidR="00FD24A0" w:rsidRPr="00D668F9" w14:paraId="6FEE8DC7" w14:textId="77777777" w:rsidTr="00512EFD">
        <w:trPr>
          <w:cantSplit/>
          <w:trHeight w:val="255"/>
        </w:trPr>
        <w:tc>
          <w:tcPr>
            <w:tcW w:w="3847" w:type="dxa"/>
            <w:shd w:val="clear" w:color="auto" w:fill="auto"/>
            <w:vAlign w:val="center"/>
          </w:tcPr>
          <w:p w14:paraId="0374857F" w14:textId="77777777" w:rsidR="00FD24A0" w:rsidRPr="005C65A4" w:rsidRDefault="00FD24A0" w:rsidP="00FD24A0">
            <w:pPr>
              <w:rPr>
                <w:sz w:val="16"/>
                <w:szCs w:val="18"/>
              </w:rPr>
            </w:pPr>
            <w:r w:rsidRPr="005C65A4">
              <w:rPr>
                <w:sz w:val="16"/>
                <w:szCs w:val="18"/>
              </w:rPr>
              <w:t>namesAfterKey</w:t>
            </w:r>
          </w:p>
        </w:tc>
        <w:tc>
          <w:tcPr>
            <w:tcW w:w="1228" w:type="dxa"/>
            <w:shd w:val="clear" w:color="auto" w:fill="auto"/>
            <w:vAlign w:val="center"/>
          </w:tcPr>
          <w:p w14:paraId="28321BD3"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5623A75"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446954F3"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7ECBBD5" w14:textId="77777777" w:rsidR="00FD24A0" w:rsidRPr="005C65A4" w:rsidRDefault="00FD24A0" w:rsidP="00FD24A0">
            <w:pPr>
              <w:rPr>
                <w:sz w:val="16"/>
                <w:szCs w:val="18"/>
              </w:rPr>
            </w:pPr>
            <w:r w:rsidRPr="005C65A4">
              <w:rPr>
                <w:sz w:val="16"/>
                <w:szCs w:val="18"/>
              </w:rPr>
              <w:t> </w:t>
            </w:r>
          </w:p>
        </w:tc>
      </w:tr>
      <w:tr w:rsidR="00FD24A0" w:rsidRPr="00D668F9" w14:paraId="2FB3E9D9" w14:textId="77777777" w:rsidTr="00512EFD">
        <w:trPr>
          <w:cantSplit/>
          <w:trHeight w:val="255"/>
        </w:trPr>
        <w:tc>
          <w:tcPr>
            <w:tcW w:w="3847" w:type="dxa"/>
            <w:shd w:val="clear" w:color="auto" w:fill="auto"/>
            <w:vAlign w:val="center"/>
          </w:tcPr>
          <w:p w14:paraId="2DC1FC5C" w14:textId="77777777" w:rsidR="00FD24A0" w:rsidRPr="005C65A4" w:rsidRDefault="00FD24A0" w:rsidP="00FD24A0">
            <w:pPr>
              <w:rPr>
                <w:sz w:val="16"/>
                <w:szCs w:val="18"/>
              </w:rPr>
            </w:pPr>
            <w:r w:rsidRPr="005C65A4">
              <w:rPr>
                <w:sz w:val="16"/>
                <w:szCs w:val="18"/>
              </w:rPr>
              <w:t>namesBeforeKey</w:t>
            </w:r>
          </w:p>
        </w:tc>
        <w:tc>
          <w:tcPr>
            <w:tcW w:w="1228" w:type="dxa"/>
            <w:shd w:val="clear" w:color="auto" w:fill="auto"/>
            <w:vAlign w:val="center"/>
          </w:tcPr>
          <w:p w14:paraId="05FB3303"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0E0A88C"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15AECE04"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E222A0B" w14:textId="77777777" w:rsidR="00FD24A0" w:rsidRPr="005C65A4" w:rsidRDefault="00FD24A0" w:rsidP="00FD24A0">
            <w:pPr>
              <w:rPr>
                <w:sz w:val="16"/>
                <w:szCs w:val="18"/>
              </w:rPr>
            </w:pPr>
            <w:r w:rsidRPr="005C65A4">
              <w:rPr>
                <w:sz w:val="16"/>
                <w:szCs w:val="18"/>
              </w:rPr>
              <w:t> </w:t>
            </w:r>
          </w:p>
        </w:tc>
      </w:tr>
      <w:tr w:rsidR="00FD24A0" w:rsidRPr="00D668F9" w14:paraId="23BBEB9C" w14:textId="77777777" w:rsidTr="00512EFD">
        <w:trPr>
          <w:cantSplit/>
          <w:trHeight w:val="255"/>
        </w:trPr>
        <w:tc>
          <w:tcPr>
            <w:tcW w:w="3847" w:type="dxa"/>
            <w:shd w:val="clear" w:color="auto" w:fill="auto"/>
            <w:vAlign w:val="center"/>
          </w:tcPr>
          <w:p w14:paraId="241EFB6E" w14:textId="77777777" w:rsidR="00FD24A0" w:rsidRPr="005C65A4" w:rsidRDefault="00FD24A0" w:rsidP="00FD24A0">
            <w:pPr>
              <w:rPr>
                <w:sz w:val="16"/>
                <w:szCs w:val="18"/>
              </w:rPr>
            </w:pPr>
            <w:r w:rsidRPr="005C65A4">
              <w:rPr>
                <w:sz w:val="16"/>
                <w:szCs w:val="18"/>
              </w:rPr>
              <w:t>nameTypeCode</w:t>
            </w:r>
          </w:p>
        </w:tc>
        <w:tc>
          <w:tcPr>
            <w:tcW w:w="1228" w:type="dxa"/>
            <w:shd w:val="clear" w:color="auto" w:fill="auto"/>
            <w:vAlign w:val="center"/>
          </w:tcPr>
          <w:p w14:paraId="53A07D62"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EF6EAF2"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71A037A7"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2A83F788" w14:textId="77777777" w:rsidR="00FD24A0" w:rsidRPr="005C65A4" w:rsidRDefault="00FD24A0" w:rsidP="00FD24A0">
            <w:pPr>
              <w:rPr>
                <w:sz w:val="16"/>
                <w:szCs w:val="18"/>
              </w:rPr>
            </w:pPr>
            <w:r w:rsidRPr="005C65A4">
              <w:rPr>
                <w:sz w:val="16"/>
                <w:szCs w:val="18"/>
              </w:rPr>
              <w:t> </w:t>
            </w:r>
          </w:p>
        </w:tc>
      </w:tr>
      <w:tr w:rsidR="00FD24A0" w:rsidRPr="00D668F9" w14:paraId="300F486E" w14:textId="77777777" w:rsidTr="00512EFD">
        <w:trPr>
          <w:cantSplit/>
          <w:trHeight w:val="255"/>
        </w:trPr>
        <w:tc>
          <w:tcPr>
            <w:tcW w:w="3847" w:type="dxa"/>
            <w:shd w:val="clear" w:color="auto" w:fill="auto"/>
            <w:vAlign w:val="bottom"/>
          </w:tcPr>
          <w:p w14:paraId="7B4A72EB" w14:textId="77777777" w:rsidR="00FD24A0" w:rsidRPr="005C65A4" w:rsidRDefault="00FD24A0" w:rsidP="00FD24A0">
            <w:pPr>
              <w:rPr>
                <w:sz w:val="16"/>
                <w:szCs w:val="18"/>
              </w:rPr>
            </w:pPr>
            <w:r w:rsidRPr="005C65A4">
              <w:rPr>
                <w:sz w:val="16"/>
                <w:szCs w:val="18"/>
              </w:rPr>
              <w:t>necessaryTradeItemToUseDescription</w:t>
            </w:r>
          </w:p>
        </w:tc>
        <w:tc>
          <w:tcPr>
            <w:tcW w:w="1228" w:type="dxa"/>
            <w:shd w:val="clear" w:color="auto" w:fill="auto"/>
            <w:vAlign w:val="bottom"/>
          </w:tcPr>
          <w:p w14:paraId="7227AADD"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76D2C61C"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bottom"/>
          </w:tcPr>
          <w:p w14:paraId="0F071AAF" w14:textId="77777777" w:rsidR="00FD24A0" w:rsidRPr="005C65A4" w:rsidRDefault="00FD24A0" w:rsidP="00FD24A0">
            <w:pPr>
              <w:rPr>
                <w:sz w:val="16"/>
                <w:szCs w:val="18"/>
              </w:rPr>
            </w:pPr>
            <w:r w:rsidRPr="005C65A4">
              <w:rPr>
                <w:sz w:val="16"/>
                <w:szCs w:val="18"/>
              </w:rPr>
              <w:t xml:space="preserve">No </w:t>
            </w:r>
          </w:p>
        </w:tc>
        <w:tc>
          <w:tcPr>
            <w:tcW w:w="1180" w:type="dxa"/>
            <w:shd w:val="clear" w:color="auto" w:fill="auto"/>
            <w:vAlign w:val="bottom"/>
          </w:tcPr>
          <w:p w14:paraId="1E975E74" w14:textId="77777777" w:rsidR="00FD24A0" w:rsidRPr="005C65A4" w:rsidRDefault="00FD24A0" w:rsidP="00FD24A0">
            <w:pPr>
              <w:rPr>
                <w:sz w:val="16"/>
                <w:szCs w:val="18"/>
              </w:rPr>
            </w:pPr>
            <w:r w:rsidRPr="005C65A4">
              <w:rPr>
                <w:sz w:val="16"/>
                <w:szCs w:val="18"/>
              </w:rPr>
              <w:t>Yes</w:t>
            </w:r>
          </w:p>
        </w:tc>
      </w:tr>
      <w:tr w:rsidR="00FD24A0" w:rsidRPr="00D668F9" w14:paraId="55B854E7" w14:textId="77777777" w:rsidTr="00512EFD">
        <w:trPr>
          <w:cantSplit/>
          <w:trHeight w:val="255"/>
        </w:trPr>
        <w:tc>
          <w:tcPr>
            <w:tcW w:w="3847" w:type="dxa"/>
            <w:shd w:val="clear" w:color="auto" w:fill="auto"/>
            <w:vAlign w:val="center"/>
          </w:tcPr>
          <w:p w14:paraId="555A77F4" w14:textId="77777777" w:rsidR="00FD24A0" w:rsidRPr="005C65A4" w:rsidRDefault="00FD24A0" w:rsidP="00FD24A0">
            <w:pPr>
              <w:rPr>
                <w:sz w:val="16"/>
                <w:szCs w:val="18"/>
              </w:rPr>
            </w:pPr>
            <w:r w:rsidRPr="005C65A4">
              <w:rPr>
                <w:sz w:val="16"/>
                <w:szCs w:val="18"/>
              </w:rPr>
              <w:t>nestingDirectionCode</w:t>
            </w:r>
          </w:p>
        </w:tc>
        <w:tc>
          <w:tcPr>
            <w:tcW w:w="1228" w:type="dxa"/>
            <w:shd w:val="clear" w:color="auto" w:fill="auto"/>
            <w:vAlign w:val="center"/>
          </w:tcPr>
          <w:p w14:paraId="0AB8BD3C"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6C40685B"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7DF068C9"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0AF0DF6F" w14:textId="77777777" w:rsidR="00FD24A0" w:rsidRPr="005C65A4" w:rsidRDefault="00FD24A0" w:rsidP="00FD24A0">
            <w:pPr>
              <w:rPr>
                <w:sz w:val="16"/>
                <w:szCs w:val="18"/>
              </w:rPr>
            </w:pPr>
            <w:r w:rsidRPr="005C65A4">
              <w:rPr>
                <w:sz w:val="16"/>
                <w:szCs w:val="18"/>
              </w:rPr>
              <w:t> </w:t>
            </w:r>
          </w:p>
        </w:tc>
      </w:tr>
      <w:tr w:rsidR="00FD24A0" w:rsidRPr="00D668F9" w14:paraId="51443C3C" w14:textId="77777777" w:rsidTr="00512EFD">
        <w:trPr>
          <w:cantSplit/>
          <w:trHeight w:val="255"/>
        </w:trPr>
        <w:tc>
          <w:tcPr>
            <w:tcW w:w="3847" w:type="dxa"/>
            <w:shd w:val="clear" w:color="auto" w:fill="auto"/>
            <w:vAlign w:val="center"/>
          </w:tcPr>
          <w:p w14:paraId="1B9E08DF" w14:textId="77777777" w:rsidR="00FD24A0" w:rsidRPr="005C65A4" w:rsidRDefault="00FD24A0" w:rsidP="00FD24A0">
            <w:pPr>
              <w:rPr>
                <w:sz w:val="16"/>
                <w:szCs w:val="18"/>
              </w:rPr>
            </w:pPr>
            <w:r w:rsidRPr="005C65A4">
              <w:rPr>
                <w:sz w:val="16"/>
                <w:szCs w:val="18"/>
              </w:rPr>
              <w:t>nestingIncrement</w:t>
            </w:r>
          </w:p>
        </w:tc>
        <w:tc>
          <w:tcPr>
            <w:tcW w:w="1228" w:type="dxa"/>
            <w:shd w:val="clear" w:color="auto" w:fill="auto"/>
            <w:vAlign w:val="center"/>
          </w:tcPr>
          <w:p w14:paraId="18C71C85"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299DD510"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270389E0" w14:textId="77777777" w:rsidR="00FD24A0" w:rsidRPr="005C65A4" w:rsidRDefault="00FD24A0" w:rsidP="00FD24A0">
            <w:pPr>
              <w:rPr>
                <w:sz w:val="16"/>
                <w:szCs w:val="18"/>
              </w:rPr>
            </w:pPr>
            <w:r w:rsidRPr="005C65A4">
              <w:rPr>
                <w:sz w:val="16"/>
                <w:szCs w:val="18"/>
              </w:rPr>
              <w:t>Yes</w:t>
            </w:r>
          </w:p>
        </w:tc>
        <w:tc>
          <w:tcPr>
            <w:tcW w:w="1180" w:type="dxa"/>
            <w:shd w:val="clear" w:color="auto" w:fill="auto"/>
            <w:vAlign w:val="center"/>
          </w:tcPr>
          <w:p w14:paraId="4DCD1FA8" w14:textId="77777777" w:rsidR="00FD24A0" w:rsidRPr="005C65A4" w:rsidRDefault="00FD24A0" w:rsidP="00FD24A0">
            <w:pPr>
              <w:rPr>
                <w:sz w:val="16"/>
                <w:szCs w:val="18"/>
              </w:rPr>
            </w:pPr>
            <w:r w:rsidRPr="005C65A4">
              <w:rPr>
                <w:sz w:val="16"/>
                <w:szCs w:val="18"/>
              </w:rPr>
              <w:t>Yes</w:t>
            </w:r>
          </w:p>
        </w:tc>
      </w:tr>
      <w:tr w:rsidR="00FD24A0" w:rsidRPr="00D668F9" w14:paraId="2B9DD2EA" w14:textId="77777777" w:rsidTr="00512EFD">
        <w:trPr>
          <w:cantSplit/>
          <w:trHeight w:val="255"/>
        </w:trPr>
        <w:tc>
          <w:tcPr>
            <w:tcW w:w="3847" w:type="dxa"/>
            <w:shd w:val="clear" w:color="auto" w:fill="auto"/>
            <w:vAlign w:val="center"/>
          </w:tcPr>
          <w:p w14:paraId="41C79939" w14:textId="77777777" w:rsidR="00FD24A0" w:rsidRPr="005C65A4" w:rsidRDefault="00FD24A0" w:rsidP="00FD24A0">
            <w:pPr>
              <w:rPr>
                <w:sz w:val="16"/>
                <w:szCs w:val="18"/>
              </w:rPr>
            </w:pPr>
            <w:r w:rsidRPr="005C65A4">
              <w:rPr>
                <w:sz w:val="16"/>
                <w:szCs w:val="18"/>
              </w:rPr>
              <w:t>nestingTypeCode</w:t>
            </w:r>
          </w:p>
        </w:tc>
        <w:tc>
          <w:tcPr>
            <w:tcW w:w="1228" w:type="dxa"/>
            <w:shd w:val="clear" w:color="auto" w:fill="auto"/>
            <w:vAlign w:val="center"/>
          </w:tcPr>
          <w:p w14:paraId="214DE7DD"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44C4E00D"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4FD43999"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BB28B7C" w14:textId="77777777" w:rsidR="00FD24A0" w:rsidRPr="005C65A4" w:rsidRDefault="00FD24A0" w:rsidP="00FD24A0">
            <w:pPr>
              <w:rPr>
                <w:sz w:val="16"/>
                <w:szCs w:val="18"/>
              </w:rPr>
            </w:pPr>
            <w:r w:rsidRPr="005C65A4">
              <w:rPr>
                <w:sz w:val="16"/>
                <w:szCs w:val="18"/>
              </w:rPr>
              <w:t> </w:t>
            </w:r>
          </w:p>
        </w:tc>
      </w:tr>
      <w:tr w:rsidR="00FD24A0" w:rsidRPr="00D668F9" w14:paraId="25487BD0" w14:textId="77777777" w:rsidTr="00512EFD">
        <w:trPr>
          <w:cantSplit/>
          <w:trHeight w:val="255"/>
        </w:trPr>
        <w:tc>
          <w:tcPr>
            <w:tcW w:w="3847" w:type="dxa"/>
            <w:shd w:val="clear" w:color="auto" w:fill="auto"/>
            <w:vAlign w:val="center"/>
          </w:tcPr>
          <w:p w14:paraId="60B11DB1" w14:textId="77777777" w:rsidR="00FD24A0" w:rsidRPr="005C65A4" w:rsidRDefault="00FD24A0" w:rsidP="00FD24A0">
            <w:pPr>
              <w:rPr>
                <w:sz w:val="16"/>
                <w:szCs w:val="18"/>
              </w:rPr>
            </w:pPr>
            <w:r w:rsidRPr="005C65A4">
              <w:rPr>
                <w:sz w:val="16"/>
                <w:szCs w:val="18"/>
              </w:rPr>
              <w:t>netContent</w:t>
            </w:r>
          </w:p>
        </w:tc>
        <w:tc>
          <w:tcPr>
            <w:tcW w:w="1228" w:type="dxa"/>
            <w:shd w:val="clear" w:color="auto" w:fill="auto"/>
            <w:vAlign w:val="center"/>
          </w:tcPr>
          <w:p w14:paraId="05CD0278"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24E4700A"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6AAAFD2E"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3CBFCDD7" w14:textId="77777777" w:rsidR="00FD24A0" w:rsidRPr="005C65A4" w:rsidRDefault="00FD24A0" w:rsidP="00FD24A0">
            <w:pPr>
              <w:rPr>
                <w:sz w:val="16"/>
                <w:szCs w:val="18"/>
              </w:rPr>
            </w:pPr>
            <w:r w:rsidRPr="005C65A4">
              <w:rPr>
                <w:sz w:val="16"/>
                <w:szCs w:val="18"/>
              </w:rPr>
              <w:t>Yes</w:t>
            </w:r>
          </w:p>
        </w:tc>
      </w:tr>
      <w:tr w:rsidR="00FD24A0" w:rsidRPr="00D668F9" w14:paraId="2A27A90E" w14:textId="77777777" w:rsidTr="00512EFD">
        <w:trPr>
          <w:cantSplit/>
          <w:trHeight w:val="255"/>
        </w:trPr>
        <w:tc>
          <w:tcPr>
            <w:tcW w:w="3847" w:type="dxa"/>
            <w:shd w:val="clear" w:color="auto" w:fill="auto"/>
            <w:vAlign w:val="center"/>
          </w:tcPr>
          <w:p w14:paraId="68C291B5" w14:textId="77777777" w:rsidR="00FD24A0" w:rsidRPr="005C65A4" w:rsidRDefault="00FD24A0" w:rsidP="00FD24A0">
            <w:pPr>
              <w:rPr>
                <w:sz w:val="16"/>
                <w:szCs w:val="18"/>
              </w:rPr>
            </w:pPr>
            <w:r w:rsidRPr="005C65A4">
              <w:rPr>
                <w:sz w:val="16"/>
                <w:szCs w:val="18"/>
              </w:rPr>
              <w:t>netContentStatement</w:t>
            </w:r>
          </w:p>
        </w:tc>
        <w:tc>
          <w:tcPr>
            <w:tcW w:w="1228" w:type="dxa"/>
            <w:shd w:val="clear" w:color="auto" w:fill="auto"/>
            <w:vAlign w:val="bottom"/>
          </w:tcPr>
          <w:p w14:paraId="0B5CC0F9"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0063B95F"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bottom"/>
          </w:tcPr>
          <w:p w14:paraId="0CCB2BBC"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bottom"/>
          </w:tcPr>
          <w:p w14:paraId="695983F1" w14:textId="77777777" w:rsidR="00FD24A0" w:rsidRPr="005C65A4" w:rsidRDefault="00FD24A0" w:rsidP="00FD24A0">
            <w:pPr>
              <w:rPr>
                <w:sz w:val="16"/>
                <w:szCs w:val="18"/>
              </w:rPr>
            </w:pPr>
            <w:r w:rsidRPr="005C65A4">
              <w:rPr>
                <w:sz w:val="16"/>
                <w:szCs w:val="18"/>
              </w:rPr>
              <w:t>Yes</w:t>
            </w:r>
          </w:p>
        </w:tc>
      </w:tr>
      <w:tr w:rsidR="00FD24A0" w:rsidRPr="00D668F9" w14:paraId="75A775E3" w14:textId="77777777" w:rsidTr="00512EFD">
        <w:trPr>
          <w:cantSplit/>
          <w:trHeight w:val="255"/>
        </w:trPr>
        <w:tc>
          <w:tcPr>
            <w:tcW w:w="3847" w:type="dxa"/>
            <w:shd w:val="clear" w:color="auto" w:fill="auto"/>
            <w:vAlign w:val="center"/>
          </w:tcPr>
          <w:p w14:paraId="4E8D59F3" w14:textId="77777777" w:rsidR="00FD24A0" w:rsidRPr="005C65A4" w:rsidRDefault="00FD24A0" w:rsidP="00FD24A0">
            <w:pPr>
              <w:rPr>
                <w:sz w:val="16"/>
                <w:szCs w:val="18"/>
              </w:rPr>
            </w:pPr>
            <w:r w:rsidRPr="005C65A4">
              <w:rPr>
                <w:sz w:val="16"/>
                <w:szCs w:val="18"/>
              </w:rPr>
              <w:t>netDueTimePeriod</w:t>
            </w:r>
          </w:p>
        </w:tc>
        <w:tc>
          <w:tcPr>
            <w:tcW w:w="1228" w:type="dxa"/>
            <w:shd w:val="clear" w:color="auto" w:fill="auto"/>
            <w:vAlign w:val="center"/>
          </w:tcPr>
          <w:p w14:paraId="1FC08D48"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38F8BA01" w14:textId="77777777" w:rsidR="00FD24A0" w:rsidRPr="005C65A4" w:rsidRDefault="00FD24A0" w:rsidP="00FD24A0">
            <w:pPr>
              <w:rPr>
                <w:sz w:val="16"/>
                <w:szCs w:val="18"/>
              </w:rPr>
            </w:pPr>
            <w:r w:rsidRPr="005C65A4">
              <w:rPr>
                <w:sz w:val="16"/>
                <w:szCs w:val="18"/>
              </w:rPr>
              <w:t>T.P.Neutral &amp; T.P.Dependent</w:t>
            </w:r>
          </w:p>
        </w:tc>
        <w:tc>
          <w:tcPr>
            <w:tcW w:w="1201" w:type="dxa"/>
            <w:shd w:val="clear" w:color="auto" w:fill="auto"/>
            <w:vAlign w:val="center"/>
          </w:tcPr>
          <w:p w14:paraId="390490B4"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7F302925" w14:textId="77777777" w:rsidR="00FD24A0" w:rsidRPr="005C65A4" w:rsidRDefault="00FD24A0" w:rsidP="00FD24A0">
            <w:pPr>
              <w:rPr>
                <w:sz w:val="16"/>
                <w:szCs w:val="18"/>
              </w:rPr>
            </w:pPr>
            <w:r w:rsidRPr="005C65A4">
              <w:rPr>
                <w:sz w:val="16"/>
                <w:szCs w:val="18"/>
              </w:rPr>
              <w:t>No</w:t>
            </w:r>
          </w:p>
        </w:tc>
      </w:tr>
      <w:tr w:rsidR="00FD24A0" w:rsidRPr="00D668F9" w14:paraId="2D1FBD73" w14:textId="77777777" w:rsidTr="00512EFD">
        <w:trPr>
          <w:cantSplit/>
          <w:trHeight w:val="255"/>
        </w:trPr>
        <w:tc>
          <w:tcPr>
            <w:tcW w:w="3847" w:type="dxa"/>
            <w:shd w:val="clear" w:color="auto" w:fill="auto"/>
            <w:vAlign w:val="center"/>
          </w:tcPr>
          <w:p w14:paraId="346272A3" w14:textId="77777777" w:rsidR="00FD24A0" w:rsidRPr="005C65A4" w:rsidRDefault="00FD24A0" w:rsidP="00FD24A0">
            <w:pPr>
              <w:rPr>
                <w:sz w:val="16"/>
                <w:szCs w:val="18"/>
              </w:rPr>
            </w:pPr>
            <w:r w:rsidRPr="005C65A4">
              <w:rPr>
                <w:sz w:val="16"/>
                <w:szCs w:val="18"/>
              </w:rPr>
              <w:t>netMassOfExplosives</w:t>
            </w:r>
          </w:p>
        </w:tc>
        <w:tc>
          <w:tcPr>
            <w:tcW w:w="1228" w:type="dxa"/>
            <w:shd w:val="clear" w:color="auto" w:fill="auto"/>
            <w:vAlign w:val="center"/>
          </w:tcPr>
          <w:p w14:paraId="3FD4A3B8"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B998EC7"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2D074654"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0B21DCC9" w14:textId="77777777" w:rsidR="00FD24A0" w:rsidRPr="005C65A4" w:rsidRDefault="00FD24A0" w:rsidP="00FD24A0">
            <w:pPr>
              <w:rPr>
                <w:sz w:val="16"/>
                <w:szCs w:val="18"/>
              </w:rPr>
            </w:pPr>
            <w:r w:rsidRPr="005C65A4">
              <w:rPr>
                <w:sz w:val="16"/>
                <w:szCs w:val="18"/>
              </w:rPr>
              <w:t>No</w:t>
            </w:r>
          </w:p>
        </w:tc>
      </w:tr>
      <w:tr w:rsidR="00FD24A0" w:rsidRPr="00D668F9" w14:paraId="4F8C507C" w14:textId="77777777" w:rsidTr="00512EFD">
        <w:trPr>
          <w:cantSplit/>
          <w:trHeight w:val="255"/>
        </w:trPr>
        <w:tc>
          <w:tcPr>
            <w:tcW w:w="3847" w:type="dxa"/>
            <w:shd w:val="clear" w:color="auto" w:fill="auto"/>
            <w:vAlign w:val="center"/>
          </w:tcPr>
          <w:p w14:paraId="35B3A19F" w14:textId="77777777" w:rsidR="00FD24A0" w:rsidRPr="005C65A4" w:rsidRDefault="00FD24A0" w:rsidP="00FD24A0">
            <w:pPr>
              <w:rPr>
                <w:sz w:val="16"/>
                <w:szCs w:val="18"/>
              </w:rPr>
            </w:pPr>
            <w:r w:rsidRPr="005C65A4">
              <w:rPr>
                <w:sz w:val="16"/>
                <w:szCs w:val="18"/>
              </w:rPr>
              <w:t>netWeight (NonGTINLogisticsUnitInformation)</w:t>
            </w:r>
          </w:p>
        </w:tc>
        <w:tc>
          <w:tcPr>
            <w:tcW w:w="1228" w:type="dxa"/>
            <w:shd w:val="clear" w:color="auto" w:fill="auto"/>
            <w:vAlign w:val="center"/>
          </w:tcPr>
          <w:p w14:paraId="474C171F"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D1FC93E" w14:textId="77777777" w:rsidR="00FD24A0" w:rsidRPr="005C65A4" w:rsidRDefault="00FD24A0" w:rsidP="00FD24A0">
            <w:pPr>
              <w:rPr>
                <w:sz w:val="16"/>
                <w:szCs w:val="18"/>
              </w:rPr>
            </w:pPr>
            <w:r w:rsidRPr="005C65A4">
              <w:rPr>
                <w:sz w:val="16"/>
                <w:szCs w:val="18"/>
              </w:rPr>
              <w:t>T.P.Neutral &amp; T.P.Dependent</w:t>
            </w:r>
          </w:p>
        </w:tc>
        <w:tc>
          <w:tcPr>
            <w:tcW w:w="1201" w:type="dxa"/>
            <w:shd w:val="clear" w:color="auto" w:fill="auto"/>
            <w:vAlign w:val="center"/>
          </w:tcPr>
          <w:p w14:paraId="57782637"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375EEBE4" w14:textId="77777777" w:rsidR="00FD24A0" w:rsidRPr="005C65A4" w:rsidRDefault="00FD24A0" w:rsidP="00FD24A0">
            <w:pPr>
              <w:rPr>
                <w:sz w:val="16"/>
                <w:szCs w:val="18"/>
              </w:rPr>
            </w:pPr>
            <w:r w:rsidRPr="005C65A4">
              <w:rPr>
                <w:sz w:val="16"/>
                <w:szCs w:val="18"/>
              </w:rPr>
              <w:t>No</w:t>
            </w:r>
          </w:p>
        </w:tc>
      </w:tr>
      <w:tr w:rsidR="00FD24A0" w:rsidRPr="00D668F9" w14:paraId="789D6C45" w14:textId="77777777" w:rsidTr="00512EFD">
        <w:trPr>
          <w:cantSplit/>
          <w:trHeight w:val="255"/>
        </w:trPr>
        <w:tc>
          <w:tcPr>
            <w:tcW w:w="3847" w:type="dxa"/>
            <w:shd w:val="clear" w:color="auto" w:fill="auto"/>
            <w:vAlign w:val="center"/>
          </w:tcPr>
          <w:p w14:paraId="54F889E6" w14:textId="77777777" w:rsidR="00FD24A0" w:rsidRPr="005C65A4" w:rsidRDefault="00FD24A0" w:rsidP="00FD24A0">
            <w:pPr>
              <w:rPr>
                <w:sz w:val="16"/>
                <w:szCs w:val="18"/>
              </w:rPr>
            </w:pPr>
            <w:r w:rsidRPr="005C65A4">
              <w:rPr>
                <w:sz w:val="16"/>
                <w:szCs w:val="18"/>
              </w:rPr>
              <w:t>netWeight (TradeItemWeight)</w:t>
            </w:r>
          </w:p>
        </w:tc>
        <w:tc>
          <w:tcPr>
            <w:tcW w:w="1228" w:type="dxa"/>
            <w:shd w:val="clear" w:color="auto" w:fill="auto"/>
            <w:vAlign w:val="center"/>
          </w:tcPr>
          <w:p w14:paraId="5DCF2920"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6F699207"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40141BD7"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5E7CE656" w14:textId="77777777" w:rsidR="00FD24A0" w:rsidRPr="005C65A4" w:rsidRDefault="00FD24A0" w:rsidP="00FD24A0">
            <w:pPr>
              <w:rPr>
                <w:sz w:val="16"/>
                <w:szCs w:val="18"/>
              </w:rPr>
            </w:pPr>
            <w:r w:rsidRPr="005C65A4">
              <w:rPr>
                <w:sz w:val="16"/>
                <w:szCs w:val="18"/>
              </w:rPr>
              <w:t>No</w:t>
            </w:r>
          </w:p>
        </w:tc>
      </w:tr>
      <w:tr w:rsidR="00FD24A0" w:rsidRPr="00D668F9" w14:paraId="01A2C918" w14:textId="77777777" w:rsidTr="00512EFD">
        <w:trPr>
          <w:cantSplit/>
          <w:trHeight w:val="255"/>
        </w:trPr>
        <w:tc>
          <w:tcPr>
            <w:tcW w:w="3847" w:type="dxa"/>
            <w:shd w:val="clear" w:color="auto" w:fill="auto"/>
            <w:vAlign w:val="center"/>
          </w:tcPr>
          <w:p w14:paraId="4A4F9D02" w14:textId="77777777" w:rsidR="00FD24A0" w:rsidRPr="005C65A4" w:rsidRDefault="00FD24A0" w:rsidP="00FD24A0">
            <w:pPr>
              <w:rPr>
                <w:sz w:val="16"/>
                <w:szCs w:val="18"/>
              </w:rPr>
            </w:pPr>
            <w:r w:rsidRPr="005C65A4">
              <w:rPr>
                <w:sz w:val="16"/>
                <w:szCs w:val="18"/>
              </w:rPr>
              <w:t>nominalInsideDiameter</w:t>
            </w:r>
          </w:p>
        </w:tc>
        <w:tc>
          <w:tcPr>
            <w:tcW w:w="1228" w:type="dxa"/>
            <w:shd w:val="clear" w:color="auto" w:fill="auto"/>
            <w:vAlign w:val="center"/>
          </w:tcPr>
          <w:p w14:paraId="6B473F00"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748C4B5"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2DAF2833"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33A5FB34" w14:textId="77777777" w:rsidR="00FD24A0" w:rsidRPr="005C65A4" w:rsidRDefault="00FD24A0" w:rsidP="00FD24A0">
            <w:pPr>
              <w:rPr>
                <w:sz w:val="16"/>
                <w:szCs w:val="18"/>
              </w:rPr>
            </w:pPr>
            <w:r w:rsidRPr="005C65A4">
              <w:rPr>
                <w:sz w:val="16"/>
                <w:szCs w:val="18"/>
              </w:rPr>
              <w:t>No</w:t>
            </w:r>
          </w:p>
        </w:tc>
      </w:tr>
      <w:tr w:rsidR="00FD24A0" w:rsidRPr="00D668F9" w14:paraId="5801FE99" w14:textId="77777777" w:rsidTr="00512EFD">
        <w:trPr>
          <w:cantSplit/>
          <w:trHeight w:val="255"/>
        </w:trPr>
        <w:tc>
          <w:tcPr>
            <w:tcW w:w="3847" w:type="dxa"/>
            <w:shd w:val="clear" w:color="auto" w:fill="auto"/>
            <w:vAlign w:val="center"/>
          </w:tcPr>
          <w:p w14:paraId="5D0950F8" w14:textId="77777777" w:rsidR="00FD24A0" w:rsidRPr="005C65A4" w:rsidRDefault="00FD24A0" w:rsidP="00FD24A0">
            <w:pPr>
              <w:rPr>
                <w:sz w:val="16"/>
                <w:szCs w:val="18"/>
              </w:rPr>
            </w:pPr>
            <w:r w:rsidRPr="005C65A4">
              <w:rPr>
                <w:sz w:val="16"/>
                <w:szCs w:val="18"/>
              </w:rPr>
              <w:t>nominalOutsideDiameter</w:t>
            </w:r>
          </w:p>
        </w:tc>
        <w:tc>
          <w:tcPr>
            <w:tcW w:w="1228" w:type="dxa"/>
            <w:shd w:val="clear" w:color="auto" w:fill="auto"/>
            <w:vAlign w:val="center"/>
          </w:tcPr>
          <w:p w14:paraId="49741D3A"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69204ED"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2AD3BD2F"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180D79AF" w14:textId="77777777" w:rsidR="00FD24A0" w:rsidRPr="005C65A4" w:rsidRDefault="00FD24A0" w:rsidP="00FD24A0">
            <w:pPr>
              <w:rPr>
                <w:sz w:val="16"/>
                <w:szCs w:val="18"/>
              </w:rPr>
            </w:pPr>
            <w:r w:rsidRPr="005C65A4">
              <w:rPr>
                <w:sz w:val="16"/>
                <w:szCs w:val="18"/>
              </w:rPr>
              <w:t>No</w:t>
            </w:r>
          </w:p>
        </w:tc>
      </w:tr>
      <w:tr w:rsidR="00FD24A0" w:rsidRPr="00D668F9" w14:paraId="464FA65D" w14:textId="77777777" w:rsidTr="00512EFD">
        <w:trPr>
          <w:cantSplit/>
          <w:trHeight w:val="255"/>
        </w:trPr>
        <w:tc>
          <w:tcPr>
            <w:tcW w:w="3847" w:type="dxa"/>
            <w:shd w:val="clear" w:color="auto" w:fill="auto"/>
            <w:vAlign w:val="bottom"/>
          </w:tcPr>
          <w:p w14:paraId="5F910D1F" w14:textId="77777777" w:rsidR="00FD24A0" w:rsidRPr="005C65A4" w:rsidRDefault="00FD24A0" w:rsidP="00FD24A0">
            <w:pPr>
              <w:rPr>
                <w:sz w:val="16"/>
                <w:szCs w:val="18"/>
              </w:rPr>
            </w:pPr>
            <w:r w:rsidRPr="005C65A4">
              <w:rPr>
                <w:sz w:val="16"/>
                <w:szCs w:val="18"/>
              </w:rPr>
              <w:t>noncreditableGrainAmount</w:t>
            </w:r>
          </w:p>
        </w:tc>
        <w:tc>
          <w:tcPr>
            <w:tcW w:w="1228" w:type="dxa"/>
            <w:shd w:val="clear" w:color="auto" w:fill="auto"/>
            <w:vAlign w:val="bottom"/>
          </w:tcPr>
          <w:p w14:paraId="5AB13A6C"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5C1B2B1B"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bottom"/>
          </w:tcPr>
          <w:p w14:paraId="19519DE7" w14:textId="77777777" w:rsidR="00FD24A0" w:rsidRPr="005C65A4" w:rsidRDefault="00FD24A0" w:rsidP="00FD24A0">
            <w:pPr>
              <w:rPr>
                <w:sz w:val="16"/>
                <w:szCs w:val="18"/>
              </w:rPr>
            </w:pPr>
            <w:r w:rsidRPr="005C65A4">
              <w:rPr>
                <w:sz w:val="16"/>
                <w:szCs w:val="18"/>
              </w:rPr>
              <w:t xml:space="preserve">No </w:t>
            </w:r>
          </w:p>
        </w:tc>
        <w:tc>
          <w:tcPr>
            <w:tcW w:w="1180" w:type="dxa"/>
            <w:shd w:val="clear" w:color="auto" w:fill="auto"/>
            <w:vAlign w:val="bottom"/>
          </w:tcPr>
          <w:p w14:paraId="6B235A64" w14:textId="77777777" w:rsidR="00FD24A0" w:rsidRPr="005C65A4" w:rsidRDefault="00FD24A0" w:rsidP="00FD24A0">
            <w:pPr>
              <w:rPr>
                <w:sz w:val="16"/>
                <w:szCs w:val="18"/>
              </w:rPr>
            </w:pPr>
            <w:r w:rsidRPr="005C65A4">
              <w:rPr>
                <w:sz w:val="16"/>
                <w:szCs w:val="18"/>
              </w:rPr>
              <w:t>Yes</w:t>
            </w:r>
          </w:p>
        </w:tc>
      </w:tr>
      <w:tr w:rsidR="00FD24A0" w:rsidRPr="00D668F9" w14:paraId="03A0E8EA" w14:textId="77777777" w:rsidTr="00512EFD">
        <w:trPr>
          <w:cantSplit/>
          <w:trHeight w:val="255"/>
        </w:trPr>
        <w:tc>
          <w:tcPr>
            <w:tcW w:w="3847" w:type="dxa"/>
            <w:shd w:val="clear" w:color="auto" w:fill="auto"/>
            <w:vAlign w:val="bottom"/>
          </w:tcPr>
          <w:p w14:paraId="78AE1752" w14:textId="77777777" w:rsidR="00FD24A0" w:rsidRPr="005C65A4" w:rsidRDefault="00FD24A0" w:rsidP="00FD24A0">
            <w:pPr>
              <w:rPr>
                <w:sz w:val="16"/>
                <w:szCs w:val="18"/>
              </w:rPr>
            </w:pPr>
            <w:r w:rsidRPr="005C65A4">
              <w:rPr>
                <w:sz w:val="16"/>
                <w:szCs w:val="18"/>
              </w:rPr>
              <w:t>noncreditableGrainDescription</w:t>
            </w:r>
          </w:p>
        </w:tc>
        <w:tc>
          <w:tcPr>
            <w:tcW w:w="1228" w:type="dxa"/>
            <w:shd w:val="clear" w:color="auto" w:fill="auto"/>
            <w:vAlign w:val="bottom"/>
          </w:tcPr>
          <w:p w14:paraId="49C1A750"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253C9217"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bottom"/>
          </w:tcPr>
          <w:p w14:paraId="1FBD30A8" w14:textId="77777777" w:rsidR="00FD24A0" w:rsidRPr="005C65A4" w:rsidRDefault="00FD24A0" w:rsidP="00FD24A0">
            <w:pPr>
              <w:rPr>
                <w:sz w:val="16"/>
                <w:szCs w:val="18"/>
              </w:rPr>
            </w:pPr>
            <w:r w:rsidRPr="005C65A4">
              <w:rPr>
                <w:sz w:val="16"/>
                <w:szCs w:val="18"/>
              </w:rPr>
              <w:t xml:space="preserve">No </w:t>
            </w:r>
          </w:p>
        </w:tc>
        <w:tc>
          <w:tcPr>
            <w:tcW w:w="1180" w:type="dxa"/>
            <w:shd w:val="clear" w:color="auto" w:fill="auto"/>
            <w:vAlign w:val="bottom"/>
          </w:tcPr>
          <w:p w14:paraId="38006EA1" w14:textId="77777777" w:rsidR="00FD24A0" w:rsidRPr="005C65A4" w:rsidRDefault="00FD24A0" w:rsidP="00FD24A0">
            <w:pPr>
              <w:rPr>
                <w:sz w:val="16"/>
                <w:szCs w:val="18"/>
              </w:rPr>
            </w:pPr>
            <w:r w:rsidRPr="005C65A4">
              <w:rPr>
                <w:sz w:val="16"/>
                <w:szCs w:val="18"/>
              </w:rPr>
              <w:t>Yes</w:t>
            </w:r>
          </w:p>
        </w:tc>
      </w:tr>
      <w:tr w:rsidR="00FD24A0" w:rsidRPr="00D668F9" w14:paraId="7C6C7127" w14:textId="77777777" w:rsidTr="00512EFD">
        <w:trPr>
          <w:cantSplit/>
          <w:trHeight w:val="255"/>
        </w:trPr>
        <w:tc>
          <w:tcPr>
            <w:tcW w:w="3847" w:type="dxa"/>
            <w:shd w:val="clear" w:color="auto" w:fill="auto"/>
            <w:vAlign w:val="center"/>
          </w:tcPr>
          <w:p w14:paraId="4F1404FD" w14:textId="77777777" w:rsidR="00FD24A0" w:rsidRPr="005C65A4" w:rsidRDefault="00FD24A0" w:rsidP="00FD24A0">
            <w:pPr>
              <w:rPr>
                <w:sz w:val="16"/>
                <w:szCs w:val="18"/>
              </w:rPr>
            </w:pPr>
            <w:r w:rsidRPr="005C65A4">
              <w:rPr>
                <w:sz w:val="16"/>
                <w:szCs w:val="18"/>
              </w:rPr>
              <w:t>nonfoodIngredientCodeReference</w:t>
            </w:r>
          </w:p>
        </w:tc>
        <w:tc>
          <w:tcPr>
            <w:tcW w:w="1228" w:type="dxa"/>
            <w:shd w:val="clear" w:color="auto" w:fill="auto"/>
            <w:vAlign w:val="center"/>
          </w:tcPr>
          <w:p w14:paraId="4E104FA7"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62CC892A"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5BB705BE"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7644309" w14:textId="77777777" w:rsidR="00FD24A0" w:rsidRPr="005C65A4" w:rsidRDefault="00FD24A0" w:rsidP="00FD24A0">
            <w:pPr>
              <w:rPr>
                <w:sz w:val="16"/>
                <w:szCs w:val="18"/>
              </w:rPr>
            </w:pPr>
            <w:r w:rsidRPr="005C65A4">
              <w:rPr>
                <w:sz w:val="16"/>
                <w:szCs w:val="18"/>
              </w:rPr>
              <w:t> </w:t>
            </w:r>
          </w:p>
        </w:tc>
      </w:tr>
      <w:tr w:rsidR="00FD24A0" w:rsidRPr="00D668F9" w14:paraId="7FD508C8" w14:textId="77777777" w:rsidTr="00512EFD">
        <w:trPr>
          <w:cantSplit/>
          <w:trHeight w:val="255"/>
        </w:trPr>
        <w:tc>
          <w:tcPr>
            <w:tcW w:w="3847" w:type="dxa"/>
            <w:shd w:val="clear" w:color="auto" w:fill="auto"/>
            <w:vAlign w:val="center"/>
          </w:tcPr>
          <w:p w14:paraId="673DF0E8" w14:textId="77777777" w:rsidR="00FD24A0" w:rsidRPr="005C65A4" w:rsidRDefault="00FD24A0" w:rsidP="00FD24A0">
            <w:pPr>
              <w:rPr>
                <w:sz w:val="16"/>
                <w:szCs w:val="18"/>
              </w:rPr>
            </w:pPr>
            <w:r w:rsidRPr="005C65A4">
              <w:rPr>
                <w:sz w:val="16"/>
                <w:szCs w:val="18"/>
              </w:rPr>
              <w:t>nonfoodIngredientDefinition</w:t>
            </w:r>
          </w:p>
        </w:tc>
        <w:tc>
          <w:tcPr>
            <w:tcW w:w="1228" w:type="dxa"/>
            <w:shd w:val="clear" w:color="auto" w:fill="auto"/>
            <w:vAlign w:val="center"/>
          </w:tcPr>
          <w:p w14:paraId="4E4FEB57"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6B045A7F"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21109793" w14:textId="77777777" w:rsidR="00FD24A0" w:rsidRPr="005C65A4" w:rsidRDefault="00FD24A0" w:rsidP="00FD24A0">
            <w:pPr>
              <w:rPr>
                <w:sz w:val="16"/>
                <w:szCs w:val="18"/>
              </w:rPr>
            </w:pPr>
            <w:r w:rsidRPr="005C65A4">
              <w:rPr>
                <w:sz w:val="16"/>
                <w:szCs w:val="18"/>
              </w:rPr>
              <w:t>Yes</w:t>
            </w:r>
          </w:p>
        </w:tc>
        <w:tc>
          <w:tcPr>
            <w:tcW w:w="1180" w:type="dxa"/>
            <w:shd w:val="clear" w:color="auto" w:fill="auto"/>
            <w:vAlign w:val="center"/>
          </w:tcPr>
          <w:p w14:paraId="1493A95D" w14:textId="77777777" w:rsidR="00FD24A0" w:rsidRPr="005C65A4" w:rsidRDefault="00FD24A0" w:rsidP="00FD24A0">
            <w:pPr>
              <w:rPr>
                <w:sz w:val="16"/>
                <w:szCs w:val="18"/>
              </w:rPr>
            </w:pPr>
            <w:r w:rsidRPr="005C65A4">
              <w:rPr>
                <w:sz w:val="16"/>
                <w:szCs w:val="18"/>
              </w:rPr>
              <w:t>Yes</w:t>
            </w:r>
          </w:p>
        </w:tc>
      </w:tr>
      <w:tr w:rsidR="00FD24A0" w:rsidRPr="00D668F9" w14:paraId="51585F3D" w14:textId="77777777" w:rsidTr="0033136E">
        <w:trPr>
          <w:cantSplit/>
          <w:trHeight w:val="255"/>
        </w:trPr>
        <w:tc>
          <w:tcPr>
            <w:tcW w:w="3847" w:type="dxa"/>
            <w:shd w:val="clear" w:color="auto" w:fill="auto"/>
            <w:vAlign w:val="center"/>
          </w:tcPr>
          <w:p w14:paraId="2ABEE31C" w14:textId="77777777" w:rsidR="00FD24A0" w:rsidRPr="005C65A4" w:rsidRDefault="00FD24A0" w:rsidP="00FD24A0">
            <w:pPr>
              <w:rPr>
                <w:sz w:val="16"/>
                <w:szCs w:val="18"/>
              </w:rPr>
            </w:pPr>
            <w:r w:rsidRPr="005C65A4">
              <w:rPr>
                <w:sz w:val="16"/>
                <w:szCs w:val="18"/>
              </w:rPr>
              <w:t>nonfoodingredientName</w:t>
            </w:r>
          </w:p>
        </w:tc>
        <w:tc>
          <w:tcPr>
            <w:tcW w:w="1228" w:type="dxa"/>
            <w:shd w:val="clear" w:color="auto" w:fill="auto"/>
            <w:vAlign w:val="center"/>
          </w:tcPr>
          <w:p w14:paraId="781B65C9"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E1CCE33"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421F4FDF" w14:textId="434CAD8A" w:rsidR="00FD24A0" w:rsidRPr="005C65A4" w:rsidRDefault="00FD24A0" w:rsidP="00FD24A0">
            <w:pPr>
              <w:rPr>
                <w:sz w:val="16"/>
                <w:szCs w:val="18"/>
              </w:rPr>
            </w:pPr>
            <w:r w:rsidRPr="005C65A4">
              <w:rPr>
                <w:sz w:val="16"/>
                <w:szCs w:val="18"/>
              </w:rPr>
              <w:t> No</w:t>
            </w:r>
          </w:p>
        </w:tc>
        <w:tc>
          <w:tcPr>
            <w:tcW w:w="1180" w:type="dxa"/>
            <w:shd w:val="clear" w:color="auto" w:fill="auto"/>
            <w:vAlign w:val="center"/>
          </w:tcPr>
          <w:p w14:paraId="4647F394" w14:textId="282CF87B" w:rsidR="00FD24A0" w:rsidRPr="005C65A4" w:rsidRDefault="00FD24A0" w:rsidP="00FD24A0">
            <w:pPr>
              <w:rPr>
                <w:sz w:val="16"/>
                <w:szCs w:val="18"/>
              </w:rPr>
            </w:pPr>
            <w:r w:rsidRPr="005C65A4">
              <w:rPr>
                <w:sz w:val="16"/>
                <w:szCs w:val="18"/>
              </w:rPr>
              <w:t>Yes</w:t>
            </w:r>
          </w:p>
        </w:tc>
      </w:tr>
      <w:tr w:rsidR="00FD24A0" w:rsidRPr="00D668F9" w14:paraId="73D647AB" w14:textId="77777777" w:rsidTr="00512EFD">
        <w:trPr>
          <w:cantSplit/>
          <w:trHeight w:val="255"/>
        </w:trPr>
        <w:tc>
          <w:tcPr>
            <w:tcW w:w="3847" w:type="dxa"/>
            <w:shd w:val="clear" w:color="auto" w:fill="auto"/>
            <w:vAlign w:val="bottom"/>
          </w:tcPr>
          <w:p w14:paraId="464A8545" w14:textId="77777777" w:rsidR="00FD24A0" w:rsidRPr="005C65A4" w:rsidRDefault="00FD24A0" w:rsidP="00FD24A0">
            <w:pPr>
              <w:rPr>
                <w:sz w:val="16"/>
                <w:szCs w:val="18"/>
              </w:rPr>
            </w:pPr>
            <w:r w:rsidRPr="005C65A4">
              <w:rPr>
                <w:sz w:val="16"/>
                <w:szCs w:val="18"/>
              </w:rPr>
              <w:t>nonfoodIngredientOfConcernCode</w:t>
            </w:r>
          </w:p>
        </w:tc>
        <w:tc>
          <w:tcPr>
            <w:tcW w:w="1228" w:type="dxa"/>
            <w:shd w:val="clear" w:color="auto" w:fill="auto"/>
            <w:vAlign w:val="bottom"/>
          </w:tcPr>
          <w:p w14:paraId="33E7874D"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543E69A4"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79679C28"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6DE93BC" w14:textId="77777777" w:rsidR="00FD24A0" w:rsidRPr="005C65A4" w:rsidRDefault="00FD24A0" w:rsidP="00FD24A0">
            <w:pPr>
              <w:rPr>
                <w:sz w:val="16"/>
                <w:szCs w:val="18"/>
              </w:rPr>
            </w:pPr>
            <w:r w:rsidRPr="005C65A4">
              <w:rPr>
                <w:sz w:val="16"/>
                <w:szCs w:val="18"/>
              </w:rPr>
              <w:t> </w:t>
            </w:r>
          </w:p>
        </w:tc>
      </w:tr>
      <w:tr w:rsidR="00FD24A0" w:rsidRPr="00D668F9" w14:paraId="77A5D25F" w14:textId="77777777" w:rsidTr="00512EFD">
        <w:trPr>
          <w:cantSplit/>
          <w:trHeight w:val="255"/>
        </w:trPr>
        <w:tc>
          <w:tcPr>
            <w:tcW w:w="3847" w:type="dxa"/>
            <w:shd w:val="clear" w:color="auto" w:fill="auto"/>
            <w:vAlign w:val="center"/>
          </w:tcPr>
          <w:p w14:paraId="7E886A0C" w14:textId="77777777" w:rsidR="00FD24A0" w:rsidRPr="005C65A4" w:rsidRDefault="00FD24A0" w:rsidP="00FD24A0">
            <w:pPr>
              <w:rPr>
                <w:sz w:val="16"/>
                <w:szCs w:val="18"/>
              </w:rPr>
            </w:pPr>
            <w:r w:rsidRPr="005C65A4">
              <w:rPr>
                <w:sz w:val="16"/>
                <w:szCs w:val="18"/>
              </w:rPr>
              <w:t>nonfoodIngredientPurpose</w:t>
            </w:r>
          </w:p>
        </w:tc>
        <w:tc>
          <w:tcPr>
            <w:tcW w:w="1228" w:type="dxa"/>
            <w:shd w:val="clear" w:color="auto" w:fill="auto"/>
            <w:vAlign w:val="center"/>
          </w:tcPr>
          <w:p w14:paraId="5259432C"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572CFB7"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60978C6D" w14:textId="77777777" w:rsidR="00FD24A0" w:rsidRPr="005C65A4" w:rsidRDefault="00FD24A0" w:rsidP="00FD24A0">
            <w:pPr>
              <w:rPr>
                <w:sz w:val="16"/>
                <w:szCs w:val="18"/>
              </w:rPr>
            </w:pPr>
            <w:r w:rsidRPr="005C65A4">
              <w:rPr>
                <w:sz w:val="16"/>
                <w:szCs w:val="18"/>
              </w:rPr>
              <w:t>Yes</w:t>
            </w:r>
          </w:p>
        </w:tc>
        <w:tc>
          <w:tcPr>
            <w:tcW w:w="1180" w:type="dxa"/>
            <w:shd w:val="clear" w:color="auto" w:fill="auto"/>
            <w:vAlign w:val="center"/>
          </w:tcPr>
          <w:p w14:paraId="30F30F7C" w14:textId="77777777" w:rsidR="00FD24A0" w:rsidRPr="005C65A4" w:rsidRDefault="00FD24A0" w:rsidP="00FD24A0">
            <w:pPr>
              <w:rPr>
                <w:sz w:val="16"/>
                <w:szCs w:val="18"/>
              </w:rPr>
            </w:pPr>
            <w:r w:rsidRPr="005C65A4">
              <w:rPr>
                <w:sz w:val="16"/>
                <w:szCs w:val="18"/>
              </w:rPr>
              <w:t>Yes</w:t>
            </w:r>
          </w:p>
        </w:tc>
      </w:tr>
      <w:tr w:rsidR="00FD24A0" w:rsidRPr="00D668F9" w14:paraId="6259DEAE" w14:textId="77777777" w:rsidTr="00512EFD">
        <w:trPr>
          <w:cantSplit/>
          <w:trHeight w:val="255"/>
        </w:trPr>
        <w:tc>
          <w:tcPr>
            <w:tcW w:w="3847" w:type="dxa"/>
            <w:shd w:val="clear" w:color="auto" w:fill="auto"/>
            <w:vAlign w:val="center"/>
          </w:tcPr>
          <w:p w14:paraId="2F848DE9" w14:textId="77777777" w:rsidR="00FD24A0" w:rsidRPr="005C65A4" w:rsidRDefault="00FD24A0" w:rsidP="00FD24A0">
            <w:pPr>
              <w:rPr>
                <w:bCs/>
                <w:iCs/>
                <w:sz w:val="16"/>
                <w:szCs w:val="18"/>
              </w:rPr>
            </w:pPr>
            <w:r w:rsidRPr="005C65A4">
              <w:rPr>
                <w:bCs/>
                <w:iCs/>
                <w:sz w:val="16"/>
                <w:szCs w:val="18"/>
              </w:rPr>
              <w:t>nonfoodIngredientStatement</w:t>
            </w:r>
          </w:p>
        </w:tc>
        <w:tc>
          <w:tcPr>
            <w:tcW w:w="1228" w:type="dxa"/>
            <w:shd w:val="clear" w:color="auto" w:fill="auto"/>
            <w:vAlign w:val="bottom"/>
          </w:tcPr>
          <w:p w14:paraId="0B44DFD1"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6C4B02EE"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bottom"/>
          </w:tcPr>
          <w:p w14:paraId="14BC5289" w14:textId="579D83C2" w:rsidR="00FD24A0" w:rsidRPr="005C65A4" w:rsidRDefault="00FD24A0" w:rsidP="00FD24A0">
            <w:pPr>
              <w:rPr>
                <w:sz w:val="16"/>
                <w:szCs w:val="18"/>
              </w:rPr>
            </w:pPr>
            <w:r w:rsidRPr="005C65A4">
              <w:rPr>
                <w:sz w:val="16"/>
                <w:szCs w:val="18"/>
              </w:rPr>
              <w:t>Yes</w:t>
            </w:r>
          </w:p>
        </w:tc>
        <w:tc>
          <w:tcPr>
            <w:tcW w:w="1180" w:type="dxa"/>
            <w:shd w:val="clear" w:color="auto" w:fill="auto"/>
            <w:vAlign w:val="bottom"/>
          </w:tcPr>
          <w:p w14:paraId="17B6FECE" w14:textId="77777777" w:rsidR="00FD24A0" w:rsidRPr="005C65A4" w:rsidRDefault="00FD24A0" w:rsidP="00FD24A0">
            <w:pPr>
              <w:rPr>
                <w:sz w:val="16"/>
                <w:szCs w:val="18"/>
              </w:rPr>
            </w:pPr>
            <w:r w:rsidRPr="005C65A4">
              <w:rPr>
                <w:sz w:val="16"/>
                <w:szCs w:val="18"/>
              </w:rPr>
              <w:t>Yes</w:t>
            </w:r>
          </w:p>
        </w:tc>
      </w:tr>
      <w:tr w:rsidR="00FD24A0" w:rsidRPr="00D668F9" w14:paraId="34145F14" w14:textId="77777777" w:rsidTr="00512EFD">
        <w:trPr>
          <w:cantSplit/>
          <w:trHeight w:val="255"/>
        </w:trPr>
        <w:tc>
          <w:tcPr>
            <w:tcW w:w="3847" w:type="dxa"/>
            <w:shd w:val="clear" w:color="auto" w:fill="auto"/>
            <w:vAlign w:val="center"/>
          </w:tcPr>
          <w:p w14:paraId="2CC09BBE" w14:textId="77777777" w:rsidR="00FD24A0" w:rsidRPr="005C65A4" w:rsidRDefault="00FD24A0" w:rsidP="00FD24A0">
            <w:pPr>
              <w:rPr>
                <w:sz w:val="16"/>
                <w:szCs w:val="18"/>
              </w:rPr>
            </w:pPr>
            <w:r w:rsidRPr="005C65A4">
              <w:rPr>
                <w:sz w:val="16"/>
                <w:szCs w:val="18"/>
              </w:rPr>
              <w:t>nonhazardousWasteDescription</w:t>
            </w:r>
          </w:p>
        </w:tc>
        <w:tc>
          <w:tcPr>
            <w:tcW w:w="1228" w:type="dxa"/>
            <w:shd w:val="clear" w:color="auto" w:fill="auto"/>
            <w:vAlign w:val="center"/>
          </w:tcPr>
          <w:p w14:paraId="74239C64"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5339667"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771D9A72" w14:textId="77777777" w:rsidR="00FD24A0" w:rsidRPr="005C65A4" w:rsidRDefault="00FD24A0" w:rsidP="00FD24A0">
            <w:pPr>
              <w:rPr>
                <w:sz w:val="16"/>
                <w:szCs w:val="18"/>
              </w:rPr>
            </w:pPr>
            <w:r w:rsidRPr="005C65A4">
              <w:rPr>
                <w:sz w:val="16"/>
                <w:szCs w:val="18"/>
              </w:rPr>
              <w:t>Yes</w:t>
            </w:r>
          </w:p>
        </w:tc>
        <w:tc>
          <w:tcPr>
            <w:tcW w:w="1180" w:type="dxa"/>
            <w:shd w:val="clear" w:color="auto" w:fill="auto"/>
            <w:vAlign w:val="center"/>
          </w:tcPr>
          <w:p w14:paraId="45BB0DFC" w14:textId="77777777" w:rsidR="00FD24A0" w:rsidRPr="005C65A4" w:rsidRDefault="00FD24A0" w:rsidP="00FD24A0">
            <w:pPr>
              <w:rPr>
                <w:sz w:val="16"/>
                <w:szCs w:val="18"/>
              </w:rPr>
            </w:pPr>
            <w:r w:rsidRPr="005C65A4">
              <w:rPr>
                <w:sz w:val="16"/>
                <w:szCs w:val="18"/>
              </w:rPr>
              <w:t>Yes</w:t>
            </w:r>
          </w:p>
        </w:tc>
      </w:tr>
      <w:tr w:rsidR="00FD24A0" w:rsidRPr="00D668F9" w14:paraId="52D5F9D4" w14:textId="77777777" w:rsidTr="00512EFD">
        <w:trPr>
          <w:cantSplit/>
          <w:trHeight w:val="255"/>
        </w:trPr>
        <w:tc>
          <w:tcPr>
            <w:tcW w:w="3847" w:type="dxa"/>
            <w:shd w:val="clear" w:color="auto" w:fill="auto"/>
            <w:vAlign w:val="center"/>
          </w:tcPr>
          <w:p w14:paraId="0C9056A3" w14:textId="77777777" w:rsidR="00FD24A0" w:rsidRPr="005C65A4" w:rsidRDefault="00FD24A0" w:rsidP="00FD24A0">
            <w:pPr>
              <w:rPr>
                <w:sz w:val="16"/>
                <w:szCs w:val="18"/>
              </w:rPr>
            </w:pPr>
            <w:r w:rsidRPr="005C65A4">
              <w:rPr>
                <w:sz w:val="16"/>
                <w:szCs w:val="18"/>
              </w:rPr>
              <w:t>nonMarkedTradeItemComponents</w:t>
            </w:r>
          </w:p>
        </w:tc>
        <w:tc>
          <w:tcPr>
            <w:tcW w:w="1228" w:type="dxa"/>
            <w:shd w:val="clear" w:color="auto" w:fill="auto"/>
            <w:vAlign w:val="center"/>
          </w:tcPr>
          <w:p w14:paraId="185872ED"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43D9B0F"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1A724154"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2C40F3CE" w14:textId="77777777" w:rsidR="00FD24A0" w:rsidRPr="005C65A4" w:rsidRDefault="00FD24A0" w:rsidP="00FD24A0">
            <w:pPr>
              <w:rPr>
                <w:sz w:val="16"/>
                <w:szCs w:val="18"/>
              </w:rPr>
            </w:pPr>
            <w:r w:rsidRPr="005C65A4">
              <w:rPr>
                <w:sz w:val="16"/>
                <w:szCs w:val="18"/>
              </w:rPr>
              <w:t>Yes</w:t>
            </w:r>
          </w:p>
        </w:tc>
      </w:tr>
      <w:tr w:rsidR="00FD24A0" w:rsidRPr="00D668F9" w14:paraId="56561409" w14:textId="77777777" w:rsidTr="00512EFD">
        <w:trPr>
          <w:cantSplit/>
          <w:trHeight w:val="255"/>
        </w:trPr>
        <w:tc>
          <w:tcPr>
            <w:tcW w:w="3847" w:type="dxa"/>
            <w:shd w:val="clear" w:color="auto" w:fill="auto"/>
            <w:vAlign w:val="center"/>
          </w:tcPr>
          <w:p w14:paraId="75DE2B9B" w14:textId="77777777" w:rsidR="00FD24A0" w:rsidRPr="005C65A4" w:rsidRDefault="00FD24A0" w:rsidP="00FD24A0">
            <w:pPr>
              <w:rPr>
                <w:sz w:val="16"/>
                <w:szCs w:val="18"/>
              </w:rPr>
            </w:pPr>
            <w:r w:rsidRPr="005C65A4">
              <w:rPr>
                <w:sz w:val="16"/>
                <w:szCs w:val="18"/>
              </w:rPr>
              <w:t>nonPromotionalTradeItem</w:t>
            </w:r>
          </w:p>
        </w:tc>
        <w:tc>
          <w:tcPr>
            <w:tcW w:w="1228" w:type="dxa"/>
            <w:shd w:val="clear" w:color="auto" w:fill="auto"/>
            <w:vAlign w:val="center"/>
          </w:tcPr>
          <w:p w14:paraId="673BC13B"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7A70F23C"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5A09E706"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48F0BB81" w14:textId="77777777" w:rsidR="00FD24A0" w:rsidRPr="005C65A4" w:rsidRDefault="00FD24A0" w:rsidP="00FD24A0">
            <w:pPr>
              <w:rPr>
                <w:sz w:val="16"/>
                <w:szCs w:val="18"/>
              </w:rPr>
            </w:pPr>
            <w:r w:rsidRPr="005C65A4">
              <w:rPr>
                <w:sz w:val="16"/>
                <w:szCs w:val="18"/>
              </w:rPr>
              <w:t> </w:t>
            </w:r>
          </w:p>
        </w:tc>
      </w:tr>
      <w:tr w:rsidR="00FD24A0" w:rsidRPr="00D668F9" w14:paraId="6B6D5AE5" w14:textId="77777777" w:rsidTr="00512EFD">
        <w:trPr>
          <w:cantSplit/>
          <w:trHeight w:val="255"/>
        </w:trPr>
        <w:tc>
          <w:tcPr>
            <w:tcW w:w="3847" w:type="dxa"/>
            <w:shd w:val="clear" w:color="auto" w:fill="auto"/>
            <w:vAlign w:val="center"/>
          </w:tcPr>
          <w:p w14:paraId="3F4B84BF" w14:textId="77777777" w:rsidR="00FD24A0" w:rsidRPr="005C65A4" w:rsidRDefault="00FD24A0" w:rsidP="00FD24A0">
            <w:pPr>
              <w:rPr>
                <w:sz w:val="16"/>
                <w:szCs w:val="18"/>
              </w:rPr>
            </w:pPr>
            <w:r w:rsidRPr="005C65A4">
              <w:rPr>
                <w:sz w:val="16"/>
                <w:szCs w:val="18"/>
              </w:rPr>
              <w:t>noteToPhysician</w:t>
            </w:r>
          </w:p>
        </w:tc>
        <w:tc>
          <w:tcPr>
            <w:tcW w:w="1228" w:type="dxa"/>
            <w:shd w:val="clear" w:color="auto" w:fill="auto"/>
            <w:vAlign w:val="center"/>
          </w:tcPr>
          <w:p w14:paraId="4F30674E"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EF805F6"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5C09740D"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71B5EDB6" w14:textId="77777777" w:rsidR="00FD24A0" w:rsidRPr="005C65A4" w:rsidRDefault="00FD24A0" w:rsidP="00FD24A0">
            <w:pPr>
              <w:rPr>
                <w:sz w:val="16"/>
                <w:szCs w:val="18"/>
              </w:rPr>
            </w:pPr>
            <w:r w:rsidRPr="005C65A4">
              <w:rPr>
                <w:sz w:val="16"/>
                <w:szCs w:val="18"/>
              </w:rPr>
              <w:t>Yes</w:t>
            </w:r>
          </w:p>
        </w:tc>
      </w:tr>
      <w:tr w:rsidR="00FD24A0" w:rsidRPr="00D668F9" w14:paraId="0D668584" w14:textId="77777777" w:rsidTr="00512EFD">
        <w:trPr>
          <w:cantSplit/>
          <w:trHeight w:val="255"/>
        </w:trPr>
        <w:tc>
          <w:tcPr>
            <w:tcW w:w="3847" w:type="dxa"/>
            <w:shd w:val="clear" w:color="auto" w:fill="auto"/>
            <w:vAlign w:val="center"/>
          </w:tcPr>
          <w:p w14:paraId="5D450617" w14:textId="77777777" w:rsidR="00FD24A0" w:rsidRPr="005C65A4" w:rsidRDefault="00FD24A0" w:rsidP="00FD24A0">
            <w:pPr>
              <w:rPr>
                <w:sz w:val="16"/>
                <w:szCs w:val="18"/>
              </w:rPr>
            </w:pPr>
            <w:r w:rsidRPr="005C65A4">
              <w:rPr>
                <w:sz w:val="16"/>
                <w:szCs w:val="18"/>
              </w:rPr>
              <w:t>numberOfCyclesPriorToWithdrawal</w:t>
            </w:r>
          </w:p>
        </w:tc>
        <w:tc>
          <w:tcPr>
            <w:tcW w:w="1228" w:type="dxa"/>
            <w:shd w:val="clear" w:color="auto" w:fill="auto"/>
            <w:vAlign w:val="center"/>
          </w:tcPr>
          <w:p w14:paraId="3C0786C8"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7CA8C1D"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006DE5C4"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31450A5" w14:textId="77777777" w:rsidR="00FD24A0" w:rsidRPr="005C65A4" w:rsidRDefault="00FD24A0" w:rsidP="00FD24A0">
            <w:pPr>
              <w:rPr>
                <w:sz w:val="16"/>
                <w:szCs w:val="18"/>
              </w:rPr>
            </w:pPr>
            <w:r w:rsidRPr="005C65A4">
              <w:rPr>
                <w:sz w:val="16"/>
                <w:szCs w:val="18"/>
              </w:rPr>
              <w:t> </w:t>
            </w:r>
          </w:p>
        </w:tc>
      </w:tr>
      <w:tr w:rsidR="00FD24A0" w:rsidRPr="00D668F9" w14:paraId="4C423192" w14:textId="77777777" w:rsidTr="00512EFD">
        <w:trPr>
          <w:cantSplit/>
          <w:trHeight w:val="255"/>
        </w:trPr>
        <w:tc>
          <w:tcPr>
            <w:tcW w:w="3847" w:type="dxa"/>
            <w:shd w:val="clear" w:color="auto" w:fill="auto"/>
            <w:vAlign w:val="bottom"/>
          </w:tcPr>
          <w:p w14:paraId="311CC114" w14:textId="77777777" w:rsidR="00FD24A0" w:rsidRPr="005C65A4" w:rsidRDefault="00FD24A0" w:rsidP="00FD24A0">
            <w:pPr>
              <w:rPr>
                <w:sz w:val="16"/>
                <w:szCs w:val="18"/>
              </w:rPr>
            </w:pPr>
            <w:r w:rsidRPr="005C65A4">
              <w:rPr>
                <w:sz w:val="16"/>
                <w:szCs w:val="18"/>
              </w:rPr>
              <w:t>numberOfDividersHorizontal</w:t>
            </w:r>
          </w:p>
        </w:tc>
        <w:tc>
          <w:tcPr>
            <w:tcW w:w="1228" w:type="dxa"/>
            <w:shd w:val="clear" w:color="auto" w:fill="auto"/>
            <w:vAlign w:val="bottom"/>
          </w:tcPr>
          <w:p w14:paraId="3727ED3A"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11C49ACF"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3E73B2FE"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77A69229" w14:textId="77777777" w:rsidR="00FD24A0" w:rsidRPr="005C65A4" w:rsidRDefault="00FD24A0" w:rsidP="00FD24A0">
            <w:pPr>
              <w:rPr>
                <w:sz w:val="16"/>
                <w:szCs w:val="18"/>
              </w:rPr>
            </w:pPr>
            <w:r w:rsidRPr="005C65A4">
              <w:rPr>
                <w:sz w:val="16"/>
                <w:szCs w:val="18"/>
              </w:rPr>
              <w:t> </w:t>
            </w:r>
          </w:p>
        </w:tc>
      </w:tr>
      <w:tr w:rsidR="00FD24A0" w:rsidRPr="00D668F9" w14:paraId="2637B6C9" w14:textId="77777777" w:rsidTr="00512EFD">
        <w:trPr>
          <w:cantSplit/>
          <w:trHeight w:val="255"/>
        </w:trPr>
        <w:tc>
          <w:tcPr>
            <w:tcW w:w="3847" w:type="dxa"/>
            <w:shd w:val="clear" w:color="auto" w:fill="auto"/>
            <w:vAlign w:val="bottom"/>
          </w:tcPr>
          <w:p w14:paraId="22747F7D" w14:textId="77777777" w:rsidR="00FD24A0" w:rsidRPr="005C65A4" w:rsidRDefault="00FD24A0" w:rsidP="00FD24A0">
            <w:pPr>
              <w:rPr>
                <w:sz w:val="16"/>
                <w:szCs w:val="18"/>
              </w:rPr>
            </w:pPr>
            <w:r w:rsidRPr="005C65A4">
              <w:rPr>
                <w:sz w:val="16"/>
                <w:szCs w:val="18"/>
              </w:rPr>
              <w:t>numberOfDividersVertical</w:t>
            </w:r>
          </w:p>
        </w:tc>
        <w:tc>
          <w:tcPr>
            <w:tcW w:w="1228" w:type="dxa"/>
            <w:shd w:val="clear" w:color="auto" w:fill="auto"/>
            <w:vAlign w:val="bottom"/>
          </w:tcPr>
          <w:p w14:paraId="6A4BA2E4"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72B505C7"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25AB9449"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42648B10" w14:textId="77777777" w:rsidR="00FD24A0" w:rsidRPr="005C65A4" w:rsidRDefault="00FD24A0" w:rsidP="00FD24A0">
            <w:pPr>
              <w:rPr>
                <w:sz w:val="16"/>
                <w:szCs w:val="18"/>
              </w:rPr>
            </w:pPr>
            <w:r w:rsidRPr="005C65A4">
              <w:rPr>
                <w:sz w:val="16"/>
                <w:szCs w:val="18"/>
              </w:rPr>
              <w:t> </w:t>
            </w:r>
          </w:p>
        </w:tc>
      </w:tr>
      <w:tr w:rsidR="00FD24A0" w:rsidRPr="00D668F9" w14:paraId="576C8656" w14:textId="77777777" w:rsidTr="00512EFD">
        <w:trPr>
          <w:cantSplit/>
          <w:trHeight w:val="255"/>
        </w:trPr>
        <w:tc>
          <w:tcPr>
            <w:tcW w:w="3847" w:type="dxa"/>
            <w:shd w:val="clear" w:color="auto" w:fill="auto"/>
            <w:vAlign w:val="center"/>
          </w:tcPr>
          <w:p w14:paraId="426C0BEB" w14:textId="77777777" w:rsidR="00FD24A0" w:rsidRPr="005C65A4" w:rsidRDefault="00FD24A0" w:rsidP="00FD24A0">
            <w:pPr>
              <w:rPr>
                <w:sz w:val="16"/>
                <w:szCs w:val="18"/>
              </w:rPr>
            </w:pPr>
            <w:r w:rsidRPr="005C65A4">
              <w:rPr>
                <w:sz w:val="16"/>
                <w:szCs w:val="18"/>
              </w:rPr>
              <w:t>numberOfEpisodes</w:t>
            </w:r>
          </w:p>
        </w:tc>
        <w:tc>
          <w:tcPr>
            <w:tcW w:w="1228" w:type="dxa"/>
            <w:shd w:val="clear" w:color="auto" w:fill="auto"/>
          </w:tcPr>
          <w:p w14:paraId="46121A7A" w14:textId="77777777" w:rsidR="00FD24A0" w:rsidRPr="005C65A4" w:rsidRDefault="00FD24A0" w:rsidP="00FD24A0">
            <w:pPr>
              <w:rPr>
                <w:sz w:val="16"/>
              </w:rPr>
            </w:pPr>
            <w:r w:rsidRPr="005C65A4">
              <w:rPr>
                <w:sz w:val="16"/>
              </w:rPr>
              <w:t>Global/Local</w:t>
            </w:r>
          </w:p>
        </w:tc>
        <w:tc>
          <w:tcPr>
            <w:tcW w:w="1472" w:type="dxa"/>
            <w:shd w:val="clear" w:color="auto" w:fill="auto"/>
            <w:noWrap/>
          </w:tcPr>
          <w:p w14:paraId="3F8E8792" w14:textId="77777777" w:rsidR="00FD24A0" w:rsidRPr="005C65A4" w:rsidRDefault="00FD24A0" w:rsidP="00FD24A0">
            <w:pPr>
              <w:rPr>
                <w:sz w:val="16"/>
              </w:rPr>
            </w:pPr>
            <w:r w:rsidRPr="005C65A4">
              <w:rPr>
                <w:sz w:val="16"/>
              </w:rPr>
              <w:t>T.P.Neutral</w:t>
            </w:r>
          </w:p>
        </w:tc>
        <w:tc>
          <w:tcPr>
            <w:tcW w:w="1201" w:type="dxa"/>
            <w:shd w:val="pct12" w:color="000000" w:fill="D9D9D9"/>
            <w:vAlign w:val="center"/>
          </w:tcPr>
          <w:p w14:paraId="59F3D04B" w14:textId="77777777" w:rsidR="00FD24A0" w:rsidRPr="005C65A4" w:rsidRDefault="00FD24A0" w:rsidP="00FD24A0">
            <w:pPr>
              <w:rPr>
                <w:sz w:val="16"/>
                <w:szCs w:val="18"/>
              </w:rPr>
            </w:pPr>
          </w:p>
        </w:tc>
        <w:tc>
          <w:tcPr>
            <w:tcW w:w="1180" w:type="dxa"/>
            <w:shd w:val="pct12" w:color="000000" w:fill="D9D9D9"/>
            <w:vAlign w:val="center"/>
          </w:tcPr>
          <w:p w14:paraId="798AA86E" w14:textId="77777777" w:rsidR="00FD24A0" w:rsidRPr="005C65A4" w:rsidRDefault="00FD24A0" w:rsidP="00FD24A0">
            <w:pPr>
              <w:rPr>
                <w:sz w:val="16"/>
                <w:szCs w:val="18"/>
              </w:rPr>
            </w:pPr>
          </w:p>
        </w:tc>
      </w:tr>
      <w:tr w:rsidR="00FD24A0" w:rsidRPr="00D668F9" w14:paraId="7E04ED87" w14:textId="77777777" w:rsidTr="00512EFD">
        <w:trPr>
          <w:cantSplit/>
          <w:trHeight w:val="255"/>
        </w:trPr>
        <w:tc>
          <w:tcPr>
            <w:tcW w:w="3847" w:type="dxa"/>
            <w:shd w:val="clear" w:color="auto" w:fill="auto"/>
            <w:vAlign w:val="center"/>
          </w:tcPr>
          <w:p w14:paraId="796A6D2D" w14:textId="77777777" w:rsidR="00FD24A0" w:rsidRPr="005C65A4" w:rsidRDefault="00FD24A0" w:rsidP="00FD24A0">
            <w:pPr>
              <w:rPr>
                <w:sz w:val="16"/>
                <w:szCs w:val="18"/>
              </w:rPr>
            </w:pPr>
            <w:r w:rsidRPr="005C65A4">
              <w:rPr>
                <w:sz w:val="16"/>
                <w:szCs w:val="18"/>
              </w:rPr>
              <w:t>numberOfFacilitiesInStressedWaterArea</w:t>
            </w:r>
          </w:p>
        </w:tc>
        <w:tc>
          <w:tcPr>
            <w:tcW w:w="1228" w:type="dxa"/>
            <w:shd w:val="clear" w:color="auto" w:fill="auto"/>
            <w:vAlign w:val="center"/>
          </w:tcPr>
          <w:p w14:paraId="02EB52AF"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8CFB674"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7397406E"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0C8FA6F6" w14:textId="77777777" w:rsidR="00FD24A0" w:rsidRPr="005C65A4" w:rsidRDefault="00FD24A0" w:rsidP="00FD24A0">
            <w:pPr>
              <w:rPr>
                <w:sz w:val="16"/>
                <w:szCs w:val="18"/>
              </w:rPr>
            </w:pPr>
            <w:r w:rsidRPr="005C65A4">
              <w:rPr>
                <w:sz w:val="16"/>
                <w:szCs w:val="18"/>
              </w:rPr>
              <w:t> </w:t>
            </w:r>
          </w:p>
        </w:tc>
      </w:tr>
      <w:tr w:rsidR="00FD24A0" w:rsidRPr="00D668F9" w14:paraId="1EBBF84D" w14:textId="77777777" w:rsidTr="00512EFD">
        <w:trPr>
          <w:cantSplit/>
          <w:trHeight w:val="255"/>
        </w:trPr>
        <w:tc>
          <w:tcPr>
            <w:tcW w:w="3847" w:type="dxa"/>
            <w:shd w:val="clear" w:color="auto" w:fill="auto"/>
            <w:vAlign w:val="center"/>
          </w:tcPr>
          <w:p w14:paraId="1E193CCC" w14:textId="77777777" w:rsidR="00FD24A0" w:rsidRPr="005C65A4" w:rsidRDefault="00FD24A0" w:rsidP="00FD24A0">
            <w:pPr>
              <w:rPr>
                <w:sz w:val="16"/>
                <w:szCs w:val="18"/>
              </w:rPr>
            </w:pPr>
            <w:r w:rsidRPr="005C65A4">
              <w:rPr>
                <w:sz w:val="16"/>
                <w:szCs w:val="18"/>
              </w:rPr>
              <w:t>numberOfIllustratedPages</w:t>
            </w:r>
          </w:p>
        </w:tc>
        <w:tc>
          <w:tcPr>
            <w:tcW w:w="1228" w:type="dxa"/>
            <w:shd w:val="clear" w:color="auto" w:fill="auto"/>
            <w:vAlign w:val="center"/>
          </w:tcPr>
          <w:p w14:paraId="493E0F30"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6CD97D4D"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6EA8DD25"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5F38BD1D" w14:textId="77777777" w:rsidR="00FD24A0" w:rsidRPr="005C65A4" w:rsidRDefault="00FD24A0" w:rsidP="00FD24A0">
            <w:pPr>
              <w:rPr>
                <w:sz w:val="16"/>
                <w:szCs w:val="18"/>
              </w:rPr>
            </w:pPr>
            <w:r w:rsidRPr="005C65A4">
              <w:rPr>
                <w:sz w:val="16"/>
                <w:szCs w:val="18"/>
              </w:rPr>
              <w:t> </w:t>
            </w:r>
          </w:p>
        </w:tc>
      </w:tr>
      <w:tr w:rsidR="00FD24A0" w:rsidRPr="00D668F9" w14:paraId="3922E3E5" w14:textId="77777777" w:rsidTr="00512EFD">
        <w:trPr>
          <w:cantSplit/>
          <w:trHeight w:val="255"/>
        </w:trPr>
        <w:tc>
          <w:tcPr>
            <w:tcW w:w="3847" w:type="dxa"/>
            <w:shd w:val="clear" w:color="auto" w:fill="auto"/>
            <w:vAlign w:val="center"/>
          </w:tcPr>
          <w:p w14:paraId="2C3151A1" w14:textId="77777777" w:rsidR="00FD24A0" w:rsidRPr="005C65A4" w:rsidRDefault="00FD24A0" w:rsidP="00FD24A0">
            <w:pPr>
              <w:rPr>
                <w:sz w:val="16"/>
                <w:szCs w:val="18"/>
              </w:rPr>
            </w:pPr>
            <w:r w:rsidRPr="005C65A4">
              <w:rPr>
                <w:sz w:val="16"/>
                <w:szCs w:val="18"/>
              </w:rPr>
              <w:t>numberOfIllustrations</w:t>
            </w:r>
          </w:p>
        </w:tc>
        <w:tc>
          <w:tcPr>
            <w:tcW w:w="1228" w:type="dxa"/>
            <w:shd w:val="clear" w:color="auto" w:fill="auto"/>
            <w:vAlign w:val="center"/>
          </w:tcPr>
          <w:p w14:paraId="7B15550B"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7C6C72BD"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677AC4A7"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BD72E94" w14:textId="77777777" w:rsidR="00FD24A0" w:rsidRPr="005C65A4" w:rsidRDefault="00FD24A0" w:rsidP="00FD24A0">
            <w:pPr>
              <w:rPr>
                <w:sz w:val="16"/>
                <w:szCs w:val="18"/>
              </w:rPr>
            </w:pPr>
            <w:r w:rsidRPr="005C65A4">
              <w:rPr>
                <w:sz w:val="16"/>
                <w:szCs w:val="18"/>
              </w:rPr>
              <w:t> </w:t>
            </w:r>
          </w:p>
        </w:tc>
      </w:tr>
      <w:tr w:rsidR="00FD24A0" w:rsidRPr="00D668F9" w14:paraId="2D4AFB04" w14:textId="77777777" w:rsidTr="00512EFD">
        <w:trPr>
          <w:cantSplit/>
          <w:trHeight w:val="255"/>
        </w:trPr>
        <w:tc>
          <w:tcPr>
            <w:tcW w:w="3847" w:type="dxa"/>
            <w:shd w:val="clear" w:color="auto" w:fill="auto"/>
            <w:vAlign w:val="center"/>
          </w:tcPr>
          <w:p w14:paraId="0A8D930C" w14:textId="77777777" w:rsidR="00FD24A0" w:rsidRPr="005C65A4" w:rsidRDefault="00FD24A0" w:rsidP="00FD24A0">
            <w:pPr>
              <w:rPr>
                <w:sz w:val="16"/>
                <w:szCs w:val="18"/>
              </w:rPr>
            </w:pPr>
            <w:r w:rsidRPr="005C65A4">
              <w:rPr>
                <w:sz w:val="16"/>
                <w:szCs w:val="18"/>
              </w:rPr>
              <w:t>numberOfItemsInDigitalAsset</w:t>
            </w:r>
          </w:p>
        </w:tc>
        <w:tc>
          <w:tcPr>
            <w:tcW w:w="1228" w:type="dxa"/>
            <w:shd w:val="clear" w:color="auto" w:fill="auto"/>
            <w:vAlign w:val="center"/>
          </w:tcPr>
          <w:p w14:paraId="744EF871"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149DF307"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0A80FD48"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1816D4E" w14:textId="77777777" w:rsidR="00FD24A0" w:rsidRPr="005C65A4" w:rsidRDefault="00FD24A0" w:rsidP="00FD24A0">
            <w:pPr>
              <w:rPr>
                <w:sz w:val="16"/>
                <w:szCs w:val="18"/>
              </w:rPr>
            </w:pPr>
            <w:r w:rsidRPr="005C65A4">
              <w:rPr>
                <w:sz w:val="16"/>
                <w:szCs w:val="18"/>
              </w:rPr>
              <w:t> </w:t>
            </w:r>
          </w:p>
        </w:tc>
      </w:tr>
      <w:tr w:rsidR="00FD24A0" w:rsidRPr="00D668F9" w14:paraId="13ACB4DB" w14:textId="77777777" w:rsidTr="00512EFD">
        <w:trPr>
          <w:cantSplit/>
          <w:trHeight w:val="255"/>
        </w:trPr>
        <w:tc>
          <w:tcPr>
            <w:tcW w:w="3847" w:type="dxa"/>
            <w:shd w:val="clear" w:color="auto" w:fill="auto"/>
            <w:vAlign w:val="center"/>
          </w:tcPr>
          <w:p w14:paraId="308C8C57" w14:textId="77777777" w:rsidR="00FD24A0" w:rsidRPr="005C65A4" w:rsidRDefault="00FD24A0" w:rsidP="00FD24A0">
            <w:pPr>
              <w:rPr>
                <w:sz w:val="16"/>
                <w:szCs w:val="18"/>
              </w:rPr>
            </w:pPr>
            <w:r w:rsidRPr="005C65A4">
              <w:rPr>
                <w:sz w:val="16"/>
                <w:szCs w:val="18"/>
              </w:rPr>
              <w:t>numberOfPackagesForSetPiecesGTIN</w:t>
            </w:r>
          </w:p>
        </w:tc>
        <w:tc>
          <w:tcPr>
            <w:tcW w:w="1228" w:type="dxa"/>
            <w:shd w:val="clear" w:color="auto" w:fill="auto"/>
            <w:vAlign w:val="center"/>
          </w:tcPr>
          <w:p w14:paraId="1AF0AED0"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E6F26CC"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293033A8"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393A7BD0" w14:textId="77777777" w:rsidR="00FD24A0" w:rsidRPr="005C65A4" w:rsidRDefault="00FD24A0" w:rsidP="00FD24A0">
            <w:pPr>
              <w:rPr>
                <w:sz w:val="16"/>
                <w:szCs w:val="18"/>
              </w:rPr>
            </w:pPr>
            <w:r w:rsidRPr="005C65A4">
              <w:rPr>
                <w:sz w:val="16"/>
                <w:szCs w:val="18"/>
              </w:rPr>
              <w:t> </w:t>
            </w:r>
          </w:p>
        </w:tc>
      </w:tr>
      <w:tr w:rsidR="00FD24A0" w:rsidRPr="00D668F9" w14:paraId="76D0AB02" w14:textId="77777777" w:rsidTr="00512EFD">
        <w:trPr>
          <w:cantSplit/>
          <w:trHeight w:val="255"/>
        </w:trPr>
        <w:tc>
          <w:tcPr>
            <w:tcW w:w="3847" w:type="dxa"/>
            <w:shd w:val="clear" w:color="auto" w:fill="auto"/>
            <w:vAlign w:val="center"/>
          </w:tcPr>
          <w:p w14:paraId="63A2E450" w14:textId="77777777" w:rsidR="00FD24A0" w:rsidRPr="005C65A4" w:rsidRDefault="00FD24A0" w:rsidP="00FD24A0">
            <w:pPr>
              <w:rPr>
                <w:sz w:val="16"/>
                <w:szCs w:val="18"/>
              </w:rPr>
            </w:pPr>
            <w:r w:rsidRPr="005C65A4">
              <w:rPr>
                <w:sz w:val="16"/>
                <w:szCs w:val="18"/>
              </w:rPr>
              <w:t>numberOfPiecesInSet</w:t>
            </w:r>
          </w:p>
        </w:tc>
        <w:tc>
          <w:tcPr>
            <w:tcW w:w="1228" w:type="dxa"/>
            <w:shd w:val="clear" w:color="auto" w:fill="auto"/>
            <w:vAlign w:val="center"/>
          </w:tcPr>
          <w:p w14:paraId="7B1DB816"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3E2C1AD4"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3D0E1427"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027ED8A" w14:textId="77777777" w:rsidR="00FD24A0" w:rsidRPr="005C65A4" w:rsidRDefault="00FD24A0" w:rsidP="00FD24A0">
            <w:pPr>
              <w:rPr>
                <w:sz w:val="16"/>
                <w:szCs w:val="18"/>
              </w:rPr>
            </w:pPr>
            <w:r w:rsidRPr="005C65A4">
              <w:rPr>
                <w:sz w:val="16"/>
                <w:szCs w:val="18"/>
              </w:rPr>
              <w:t> </w:t>
            </w:r>
          </w:p>
        </w:tc>
      </w:tr>
      <w:tr w:rsidR="00FD24A0" w:rsidRPr="00D668F9" w14:paraId="4336A542" w14:textId="77777777" w:rsidTr="00512EFD">
        <w:trPr>
          <w:cantSplit/>
          <w:trHeight w:val="255"/>
        </w:trPr>
        <w:tc>
          <w:tcPr>
            <w:tcW w:w="3847" w:type="dxa"/>
            <w:shd w:val="clear" w:color="auto" w:fill="auto"/>
            <w:vAlign w:val="center"/>
          </w:tcPr>
          <w:p w14:paraId="3E3D70CD" w14:textId="77777777" w:rsidR="00FD24A0" w:rsidRPr="005C65A4" w:rsidRDefault="00FD24A0" w:rsidP="00FD24A0">
            <w:pPr>
              <w:rPr>
                <w:sz w:val="16"/>
                <w:szCs w:val="18"/>
              </w:rPr>
            </w:pPr>
            <w:r w:rsidRPr="005C65A4">
              <w:rPr>
                <w:sz w:val="16"/>
                <w:szCs w:val="18"/>
              </w:rPr>
              <w:t>numberOfServingsPerPackage</w:t>
            </w:r>
          </w:p>
        </w:tc>
        <w:tc>
          <w:tcPr>
            <w:tcW w:w="1228" w:type="dxa"/>
            <w:shd w:val="clear" w:color="auto" w:fill="auto"/>
            <w:vAlign w:val="center"/>
          </w:tcPr>
          <w:p w14:paraId="561D32BA"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392FE3A3"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7D3CA46D"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A7CDCFD" w14:textId="77777777" w:rsidR="00FD24A0" w:rsidRPr="005C65A4" w:rsidRDefault="00FD24A0" w:rsidP="00FD24A0">
            <w:pPr>
              <w:rPr>
                <w:sz w:val="16"/>
                <w:szCs w:val="18"/>
              </w:rPr>
            </w:pPr>
            <w:r w:rsidRPr="005C65A4">
              <w:rPr>
                <w:sz w:val="16"/>
                <w:szCs w:val="18"/>
              </w:rPr>
              <w:t> </w:t>
            </w:r>
          </w:p>
        </w:tc>
      </w:tr>
      <w:tr w:rsidR="00FD24A0" w:rsidRPr="00D668F9" w14:paraId="2A5FFC3E" w14:textId="77777777" w:rsidTr="00512EFD">
        <w:trPr>
          <w:cantSplit/>
          <w:trHeight w:val="255"/>
        </w:trPr>
        <w:tc>
          <w:tcPr>
            <w:tcW w:w="3847" w:type="dxa"/>
            <w:shd w:val="clear" w:color="auto" w:fill="auto"/>
            <w:vAlign w:val="center"/>
          </w:tcPr>
          <w:p w14:paraId="226EBC88" w14:textId="77777777" w:rsidR="00FD24A0" w:rsidRPr="005C65A4" w:rsidRDefault="00FD24A0" w:rsidP="00FD24A0">
            <w:pPr>
              <w:rPr>
                <w:sz w:val="16"/>
                <w:szCs w:val="18"/>
              </w:rPr>
            </w:pPr>
            <w:r w:rsidRPr="005C65A4">
              <w:rPr>
                <w:sz w:val="16"/>
                <w:szCs w:val="18"/>
              </w:rPr>
              <w:t>numberOfServingsPerPackageMeasurementPrecisionCode</w:t>
            </w:r>
          </w:p>
        </w:tc>
        <w:tc>
          <w:tcPr>
            <w:tcW w:w="1228" w:type="dxa"/>
            <w:shd w:val="clear" w:color="auto" w:fill="auto"/>
            <w:vAlign w:val="center"/>
          </w:tcPr>
          <w:p w14:paraId="0D4361EF"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6D10CDF6"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38BA42CA"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5CA112ED" w14:textId="77777777" w:rsidR="00FD24A0" w:rsidRPr="005C65A4" w:rsidRDefault="00FD24A0" w:rsidP="00FD24A0">
            <w:pPr>
              <w:rPr>
                <w:sz w:val="16"/>
                <w:szCs w:val="18"/>
              </w:rPr>
            </w:pPr>
            <w:r w:rsidRPr="005C65A4">
              <w:rPr>
                <w:sz w:val="16"/>
                <w:szCs w:val="18"/>
              </w:rPr>
              <w:t> </w:t>
            </w:r>
          </w:p>
        </w:tc>
      </w:tr>
      <w:tr w:rsidR="00FD24A0" w:rsidRPr="00D668F9" w14:paraId="4650D848" w14:textId="77777777" w:rsidTr="00512EFD">
        <w:trPr>
          <w:cantSplit/>
          <w:trHeight w:val="255"/>
        </w:trPr>
        <w:tc>
          <w:tcPr>
            <w:tcW w:w="3847" w:type="dxa"/>
            <w:shd w:val="clear" w:color="auto" w:fill="auto"/>
          </w:tcPr>
          <w:p w14:paraId="3F5CB0D0" w14:textId="77777777" w:rsidR="00FD24A0" w:rsidRPr="005C65A4" w:rsidRDefault="00FD24A0" w:rsidP="00FD24A0">
            <w:pPr>
              <w:rPr>
                <w:sz w:val="16"/>
                <w:szCs w:val="18"/>
              </w:rPr>
            </w:pPr>
            <w:r w:rsidRPr="005C65A4">
              <w:rPr>
                <w:sz w:val="16"/>
                <w:szCs w:val="18"/>
              </w:rPr>
              <w:t>numberOfServingsRangeDescription</w:t>
            </w:r>
          </w:p>
        </w:tc>
        <w:tc>
          <w:tcPr>
            <w:tcW w:w="1228" w:type="dxa"/>
            <w:shd w:val="clear" w:color="auto" w:fill="auto"/>
            <w:vAlign w:val="bottom"/>
          </w:tcPr>
          <w:p w14:paraId="61F7F0AE"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7FD92A3C" w14:textId="77777777" w:rsidR="00FD24A0" w:rsidRPr="005C65A4" w:rsidRDefault="00FD24A0" w:rsidP="00FD24A0">
            <w:pPr>
              <w:rPr>
                <w:sz w:val="16"/>
                <w:szCs w:val="18"/>
              </w:rPr>
            </w:pPr>
            <w:r w:rsidRPr="005C65A4">
              <w:rPr>
                <w:sz w:val="16"/>
                <w:szCs w:val="18"/>
              </w:rPr>
              <w:t>T.P.Neutral</w:t>
            </w:r>
          </w:p>
        </w:tc>
        <w:tc>
          <w:tcPr>
            <w:tcW w:w="1201" w:type="dxa"/>
            <w:shd w:val="clear" w:color="000000" w:fill="FFFFFF"/>
            <w:vAlign w:val="center"/>
          </w:tcPr>
          <w:p w14:paraId="493636A2" w14:textId="77777777" w:rsidR="00FD24A0" w:rsidRPr="005C65A4" w:rsidRDefault="00FD24A0" w:rsidP="00FD24A0">
            <w:pPr>
              <w:rPr>
                <w:sz w:val="16"/>
                <w:szCs w:val="18"/>
              </w:rPr>
            </w:pPr>
            <w:r w:rsidRPr="005C65A4">
              <w:rPr>
                <w:sz w:val="16"/>
                <w:szCs w:val="18"/>
              </w:rPr>
              <w:t>No</w:t>
            </w:r>
          </w:p>
        </w:tc>
        <w:tc>
          <w:tcPr>
            <w:tcW w:w="1180" w:type="dxa"/>
            <w:shd w:val="clear" w:color="000000" w:fill="FFFFFF"/>
            <w:vAlign w:val="center"/>
          </w:tcPr>
          <w:p w14:paraId="3FDAC1FD" w14:textId="77777777" w:rsidR="00FD24A0" w:rsidRPr="005C65A4" w:rsidRDefault="00FD24A0" w:rsidP="00FD24A0">
            <w:pPr>
              <w:rPr>
                <w:sz w:val="16"/>
                <w:szCs w:val="18"/>
              </w:rPr>
            </w:pPr>
            <w:r w:rsidRPr="005C65A4">
              <w:rPr>
                <w:sz w:val="16"/>
                <w:szCs w:val="18"/>
              </w:rPr>
              <w:t>Yes</w:t>
            </w:r>
          </w:p>
        </w:tc>
      </w:tr>
      <w:tr w:rsidR="00FD24A0" w:rsidRPr="00D668F9" w14:paraId="2FEC298B" w14:textId="77777777" w:rsidTr="00512EFD">
        <w:trPr>
          <w:cantSplit/>
          <w:trHeight w:val="255"/>
        </w:trPr>
        <w:tc>
          <w:tcPr>
            <w:tcW w:w="3847" w:type="dxa"/>
            <w:shd w:val="clear" w:color="auto" w:fill="auto"/>
            <w:vAlign w:val="center"/>
          </w:tcPr>
          <w:p w14:paraId="2686260A" w14:textId="77777777" w:rsidR="00FD24A0" w:rsidRPr="005C65A4" w:rsidRDefault="00FD24A0" w:rsidP="00FD24A0">
            <w:pPr>
              <w:rPr>
                <w:sz w:val="16"/>
                <w:szCs w:val="18"/>
              </w:rPr>
            </w:pPr>
            <w:r w:rsidRPr="005C65A4">
              <w:rPr>
                <w:sz w:val="16"/>
                <w:szCs w:val="18"/>
              </w:rPr>
              <w:t>numberOfSmallestUnitsPerPackage</w:t>
            </w:r>
          </w:p>
        </w:tc>
        <w:tc>
          <w:tcPr>
            <w:tcW w:w="1228" w:type="dxa"/>
            <w:shd w:val="clear" w:color="auto" w:fill="auto"/>
            <w:vAlign w:val="center"/>
          </w:tcPr>
          <w:p w14:paraId="036E05FC"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EE83870"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1DC9FAC1"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8A57E53" w14:textId="77777777" w:rsidR="00FD24A0" w:rsidRPr="005C65A4" w:rsidRDefault="00FD24A0" w:rsidP="00FD24A0">
            <w:pPr>
              <w:rPr>
                <w:sz w:val="16"/>
                <w:szCs w:val="18"/>
              </w:rPr>
            </w:pPr>
            <w:r w:rsidRPr="005C65A4">
              <w:rPr>
                <w:sz w:val="16"/>
                <w:szCs w:val="18"/>
              </w:rPr>
              <w:t> </w:t>
            </w:r>
          </w:p>
        </w:tc>
      </w:tr>
      <w:tr w:rsidR="00FD24A0" w:rsidRPr="00D668F9" w14:paraId="5078ECB8" w14:textId="77777777" w:rsidTr="00512EFD">
        <w:trPr>
          <w:cantSplit/>
          <w:trHeight w:val="255"/>
        </w:trPr>
        <w:tc>
          <w:tcPr>
            <w:tcW w:w="3847" w:type="dxa"/>
            <w:shd w:val="clear" w:color="auto" w:fill="auto"/>
            <w:vAlign w:val="bottom"/>
          </w:tcPr>
          <w:p w14:paraId="120288D9" w14:textId="77777777" w:rsidR="00FD24A0" w:rsidRPr="005C65A4" w:rsidRDefault="00FD24A0" w:rsidP="00FD24A0">
            <w:pPr>
              <w:rPr>
                <w:sz w:val="16"/>
                <w:szCs w:val="18"/>
              </w:rPr>
            </w:pPr>
            <w:r w:rsidRPr="005C65A4">
              <w:rPr>
                <w:sz w:val="16"/>
                <w:szCs w:val="18"/>
              </w:rPr>
              <w:t>numberOfWheels</w:t>
            </w:r>
          </w:p>
        </w:tc>
        <w:tc>
          <w:tcPr>
            <w:tcW w:w="1228" w:type="dxa"/>
            <w:shd w:val="clear" w:color="auto" w:fill="auto"/>
            <w:vAlign w:val="bottom"/>
          </w:tcPr>
          <w:p w14:paraId="0648AE06"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2D48D0B5"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5D7B6FE4"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3806A3F" w14:textId="77777777" w:rsidR="00FD24A0" w:rsidRPr="005C65A4" w:rsidRDefault="00FD24A0" w:rsidP="00FD24A0">
            <w:pPr>
              <w:rPr>
                <w:sz w:val="16"/>
                <w:szCs w:val="18"/>
              </w:rPr>
            </w:pPr>
            <w:r w:rsidRPr="005C65A4">
              <w:rPr>
                <w:sz w:val="16"/>
                <w:szCs w:val="18"/>
              </w:rPr>
              <w:t> </w:t>
            </w:r>
          </w:p>
        </w:tc>
      </w:tr>
      <w:tr w:rsidR="00FD24A0" w:rsidRPr="00D668F9" w14:paraId="0E34A85E" w14:textId="77777777" w:rsidTr="00512EFD">
        <w:trPr>
          <w:cantSplit/>
          <w:trHeight w:val="255"/>
        </w:trPr>
        <w:tc>
          <w:tcPr>
            <w:tcW w:w="3847" w:type="dxa"/>
            <w:shd w:val="clear" w:color="auto" w:fill="auto"/>
            <w:vAlign w:val="center"/>
          </w:tcPr>
          <w:p w14:paraId="4A1E3605" w14:textId="77777777" w:rsidR="00FD24A0" w:rsidRPr="005C65A4" w:rsidRDefault="00FD24A0" w:rsidP="00FD24A0">
            <w:pPr>
              <w:rPr>
                <w:sz w:val="16"/>
                <w:szCs w:val="18"/>
              </w:rPr>
            </w:pPr>
            <w:r w:rsidRPr="005C65A4">
              <w:rPr>
                <w:sz w:val="16"/>
                <w:szCs w:val="18"/>
              </w:rPr>
              <w:t>nutrientBasisQuantity</w:t>
            </w:r>
          </w:p>
        </w:tc>
        <w:tc>
          <w:tcPr>
            <w:tcW w:w="1228" w:type="dxa"/>
            <w:shd w:val="clear" w:color="auto" w:fill="auto"/>
            <w:vAlign w:val="center"/>
          </w:tcPr>
          <w:p w14:paraId="040B3C3B"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3E1251D1"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5FD9831C"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3687AE40" w14:textId="77777777" w:rsidR="00FD24A0" w:rsidRPr="005C65A4" w:rsidRDefault="00FD24A0" w:rsidP="00FD24A0">
            <w:pPr>
              <w:rPr>
                <w:sz w:val="16"/>
                <w:szCs w:val="18"/>
              </w:rPr>
            </w:pPr>
            <w:r w:rsidRPr="005C65A4">
              <w:rPr>
                <w:sz w:val="16"/>
                <w:szCs w:val="18"/>
              </w:rPr>
              <w:t>No</w:t>
            </w:r>
          </w:p>
        </w:tc>
      </w:tr>
      <w:tr w:rsidR="00FD24A0" w:rsidRPr="00D668F9" w14:paraId="260DCC32" w14:textId="77777777" w:rsidTr="00512EFD">
        <w:trPr>
          <w:cantSplit/>
          <w:trHeight w:val="255"/>
        </w:trPr>
        <w:tc>
          <w:tcPr>
            <w:tcW w:w="3847" w:type="dxa"/>
            <w:shd w:val="clear" w:color="auto" w:fill="auto"/>
            <w:vAlign w:val="center"/>
          </w:tcPr>
          <w:p w14:paraId="152BCCD5" w14:textId="77777777" w:rsidR="00FD24A0" w:rsidRPr="005C65A4" w:rsidRDefault="00FD24A0" w:rsidP="00FD24A0">
            <w:pPr>
              <w:rPr>
                <w:sz w:val="16"/>
                <w:szCs w:val="18"/>
              </w:rPr>
            </w:pPr>
            <w:r w:rsidRPr="005C65A4">
              <w:rPr>
                <w:sz w:val="16"/>
                <w:szCs w:val="18"/>
              </w:rPr>
              <w:t>nutrientBasisQuantityDescription</w:t>
            </w:r>
          </w:p>
        </w:tc>
        <w:tc>
          <w:tcPr>
            <w:tcW w:w="1228" w:type="dxa"/>
            <w:shd w:val="clear" w:color="auto" w:fill="auto"/>
            <w:vAlign w:val="center"/>
          </w:tcPr>
          <w:p w14:paraId="4C5DC113"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3C4CA7F" w14:textId="77777777" w:rsidR="00FD24A0" w:rsidRPr="005C65A4" w:rsidRDefault="00FD24A0" w:rsidP="00FD24A0">
            <w:pPr>
              <w:rPr>
                <w:sz w:val="16"/>
                <w:szCs w:val="18"/>
              </w:rPr>
            </w:pPr>
            <w:r w:rsidRPr="005C65A4">
              <w:rPr>
                <w:sz w:val="16"/>
                <w:szCs w:val="18"/>
              </w:rPr>
              <w:t>T.P.Neutral</w:t>
            </w:r>
          </w:p>
        </w:tc>
        <w:tc>
          <w:tcPr>
            <w:tcW w:w="1201" w:type="dxa"/>
            <w:shd w:val="clear" w:color="000000" w:fill="FFFFFF"/>
            <w:vAlign w:val="center"/>
          </w:tcPr>
          <w:p w14:paraId="6F9946BF" w14:textId="77777777" w:rsidR="00FD24A0" w:rsidRPr="005C65A4" w:rsidRDefault="00FD24A0" w:rsidP="00FD24A0">
            <w:pPr>
              <w:rPr>
                <w:sz w:val="16"/>
                <w:szCs w:val="18"/>
              </w:rPr>
            </w:pPr>
            <w:r w:rsidRPr="005C65A4">
              <w:rPr>
                <w:sz w:val="16"/>
                <w:szCs w:val="18"/>
              </w:rPr>
              <w:t>No</w:t>
            </w:r>
          </w:p>
        </w:tc>
        <w:tc>
          <w:tcPr>
            <w:tcW w:w="1180" w:type="dxa"/>
            <w:shd w:val="clear" w:color="000000" w:fill="FFFFFF"/>
            <w:vAlign w:val="center"/>
          </w:tcPr>
          <w:p w14:paraId="663BFAB5" w14:textId="77777777" w:rsidR="00FD24A0" w:rsidRPr="005C65A4" w:rsidRDefault="00FD24A0" w:rsidP="00FD24A0">
            <w:pPr>
              <w:rPr>
                <w:sz w:val="16"/>
                <w:szCs w:val="18"/>
              </w:rPr>
            </w:pPr>
            <w:r w:rsidRPr="005C65A4">
              <w:rPr>
                <w:sz w:val="16"/>
                <w:szCs w:val="18"/>
              </w:rPr>
              <w:t>Yes</w:t>
            </w:r>
          </w:p>
        </w:tc>
      </w:tr>
      <w:tr w:rsidR="00FD24A0" w:rsidRPr="00D668F9" w14:paraId="5A81BB9A" w14:textId="77777777" w:rsidTr="00512EFD">
        <w:trPr>
          <w:cantSplit/>
          <w:trHeight w:val="255"/>
        </w:trPr>
        <w:tc>
          <w:tcPr>
            <w:tcW w:w="3847" w:type="dxa"/>
            <w:shd w:val="clear" w:color="auto" w:fill="auto"/>
            <w:vAlign w:val="center"/>
          </w:tcPr>
          <w:p w14:paraId="7A5F56DA" w14:textId="77777777" w:rsidR="00FD24A0" w:rsidRPr="005C65A4" w:rsidRDefault="00FD24A0" w:rsidP="00FD24A0">
            <w:pPr>
              <w:rPr>
                <w:sz w:val="16"/>
                <w:szCs w:val="18"/>
              </w:rPr>
            </w:pPr>
            <w:r w:rsidRPr="005C65A4">
              <w:rPr>
                <w:sz w:val="16"/>
                <w:szCs w:val="18"/>
              </w:rPr>
              <w:t>nutrientBasisQuantityTypeCode</w:t>
            </w:r>
          </w:p>
        </w:tc>
        <w:tc>
          <w:tcPr>
            <w:tcW w:w="1228" w:type="dxa"/>
            <w:shd w:val="clear" w:color="auto" w:fill="auto"/>
            <w:vAlign w:val="center"/>
          </w:tcPr>
          <w:p w14:paraId="3693EE58"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642B7744"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728B489D"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46D91DD" w14:textId="77777777" w:rsidR="00FD24A0" w:rsidRPr="005C65A4" w:rsidRDefault="00FD24A0" w:rsidP="00FD24A0">
            <w:pPr>
              <w:rPr>
                <w:sz w:val="16"/>
                <w:szCs w:val="18"/>
              </w:rPr>
            </w:pPr>
            <w:r w:rsidRPr="005C65A4">
              <w:rPr>
                <w:sz w:val="16"/>
                <w:szCs w:val="18"/>
              </w:rPr>
              <w:t> </w:t>
            </w:r>
          </w:p>
        </w:tc>
      </w:tr>
      <w:tr w:rsidR="00FD24A0" w:rsidRPr="00D668F9" w14:paraId="5E9756B5" w14:textId="77777777" w:rsidTr="00512EFD">
        <w:trPr>
          <w:cantSplit/>
          <w:trHeight w:val="255"/>
        </w:trPr>
        <w:tc>
          <w:tcPr>
            <w:tcW w:w="3847" w:type="dxa"/>
            <w:shd w:val="clear" w:color="auto" w:fill="auto"/>
            <w:vAlign w:val="center"/>
          </w:tcPr>
          <w:p w14:paraId="3E06E780" w14:textId="77777777" w:rsidR="00FD24A0" w:rsidRPr="005C65A4" w:rsidRDefault="00FD24A0" w:rsidP="00FD24A0">
            <w:pPr>
              <w:rPr>
                <w:sz w:val="16"/>
                <w:szCs w:val="18"/>
              </w:rPr>
            </w:pPr>
            <w:r w:rsidRPr="005C65A4">
              <w:rPr>
                <w:sz w:val="16"/>
                <w:szCs w:val="18"/>
              </w:rPr>
              <w:t>nutrientFormatTypeCodeReference</w:t>
            </w:r>
          </w:p>
        </w:tc>
        <w:tc>
          <w:tcPr>
            <w:tcW w:w="1228" w:type="dxa"/>
            <w:shd w:val="clear" w:color="auto" w:fill="auto"/>
            <w:vAlign w:val="center"/>
          </w:tcPr>
          <w:p w14:paraId="29EBEA33"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A84720E"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26186086"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03BBB91" w14:textId="77777777" w:rsidR="00FD24A0" w:rsidRPr="005C65A4" w:rsidRDefault="00FD24A0" w:rsidP="00FD24A0">
            <w:pPr>
              <w:rPr>
                <w:sz w:val="16"/>
                <w:szCs w:val="18"/>
              </w:rPr>
            </w:pPr>
            <w:r w:rsidRPr="005C65A4">
              <w:rPr>
                <w:sz w:val="16"/>
                <w:szCs w:val="18"/>
              </w:rPr>
              <w:t> </w:t>
            </w:r>
          </w:p>
        </w:tc>
      </w:tr>
      <w:tr w:rsidR="00FD24A0" w:rsidRPr="00D668F9" w14:paraId="07E753B8" w14:textId="77777777" w:rsidTr="00512EFD">
        <w:trPr>
          <w:cantSplit/>
          <w:trHeight w:val="255"/>
        </w:trPr>
        <w:tc>
          <w:tcPr>
            <w:tcW w:w="3847" w:type="dxa"/>
            <w:shd w:val="clear" w:color="auto" w:fill="auto"/>
            <w:vAlign w:val="bottom"/>
          </w:tcPr>
          <w:p w14:paraId="6EE63DF6" w14:textId="77777777" w:rsidR="00FD24A0" w:rsidRPr="005C65A4" w:rsidRDefault="00FD24A0" w:rsidP="00FD24A0">
            <w:pPr>
              <w:rPr>
                <w:sz w:val="16"/>
                <w:szCs w:val="18"/>
              </w:rPr>
            </w:pPr>
            <w:r w:rsidRPr="005C65A4">
              <w:rPr>
                <w:sz w:val="16"/>
                <w:szCs w:val="18"/>
              </w:rPr>
              <w:t>nutrientRelevantDataProvidedDateTime</w:t>
            </w:r>
          </w:p>
        </w:tc>
        <w:tc>
          <w:tcPr>
            <w:tcW w:w="1228" w:type="dxa"/>
            <w:shd w:val="clear" w:color="auto" w:fill="auto"/>
            <w:vAlign w:val="bottom"/>
          </w:tcPr>
          <w:p w14:paraId="11E3E8E7"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6F6A93FF"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66BC92AC"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B53C632" w14:textId="77777777" w:rsidR="00FD24A0" w:rsidRPr="005C65A4" w:rsidRDefault="00FD24A0" w:rsidP="00FD24A0">
            <w:pPr>
              <w:rPr>
                <w:sz w:val="16"/>
                <w:szCs w:val="18"/>
              </w:rPr>
            </w:pPr>
            <w:r w:rsidRPr="005C65A4">
              <w:rPr>
                <w:sz w:val="16"/>
                <w:szCs w:val="18"/>
              </w:rPr>
              <w:t> </w:t>
            </w:r>
          </w:p>
        </w:tc>
      </w:tr>
      <w:tr w:rsidR="00FD24A0" w:rsidRPr="00D668F9" w14:paraId="1170906D" w14:textId="77777777" w:rsidTr="00512EFD">
        <w:trPr>
          <w:cantSplit/>
          <w:trHeight w:val="255"/>
        </w:trPr>
        <w:tc>
          <w:tcPr>
            <w:tcW w:w="3847" w:type="dxa"/>
            <w:shd w:val="clear" w:color="auto" w:fill="auto"/>
            <w:vAlign w:val="center"/>
          </w:tcPr>
          <w:p w14:paraId="50836E85" w14:textId="77777777" w:rsidR="00FD24A0" w:rsidRPr="005C65A4" w:rsidRDefault="00FD24A0" w:rsidP="00FD24A0">
            <w:pPr>
              <w:rPr>
                <w:sz w:val="16"/>
                <w:szCs w:val="18"/>
              </w:rPr>
            </w:pPr>
            <w:r w:rsidRPr="005C65A4">
              <w:rPr>
                <w:sz w:val="16"/>
                <w:szCs w:val="18"/>
              </w:rPr>
              <w:t>nutrientSource</w:t>
            </w:r>
          </w:p>
        </w:tc>
        <w:tc>
          <w:tcPr>
            <w:tcW w:w="1228" w:type="dxa"/>
            <w:shd w:val="clear" w:color="auto" w:fill="auto"/>
            <w:vAlign w:val="bottom"/>
          </w:tcPr>
          <w:p w14:paraId="5D33B264"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34F8A82" w14:textId="77777777" w:rsidR="00FD24A0" w:rsidRPr="005C65A4" w:rsidRDefault="00FD24A0" w:rsidP="00FD24A0">
            <w:pPr>
              <w:rPr>
                <w:sz w:val="16"/>
                <w:szCs w:val="18"/>
              </w:rPr>
            </w:pPr>
            <w:r w:rsidRPr="005C65A4">
              <w:rPr>
                <w:sz w:val="16"/>
                <w:szCs w:val="18"/>
              </w:rPr>
              <w:t>T.P.Neutral &amp; T.P.Dependent</w:t>
            </w:r>
          </w:p>
        </w:tc>
        <w:tc>
          <w:tcPr>
            <w:tcW w:w="1201" w:type="dxa"/>
            <w:shd w:val="clear" w:color="000000" w:fill="FFFFFF"/>
            <w:vAlign w:val="center"/>
          </w:tcPr>
          <w:p w14:paraId="3D817172" w14:textId="77777777" w:rsidR="00FD24A0" w:rsidRPr="005C65A4" w:rsidRDefault="00FD24A0" w:rsidP="00FD24A0">
            <w:pPr>
              <w:rPr>
                <w:sz w:val="16"/>
                <w:szCs w:val="18"/>
              </w:rPr>
            </w:pPr>
            <w:r w:rsidRPr="005C65A4">
              <w:rPr>
                <w:sz w:val="16"/>
                <w:szCs w:val="18"/>
              </w:rPr>
              <w:t>No</w:t>
            </w:r>
          </w:p>
        </w:tc>
        <w:tc>
          <w:tcPr>
            <w:tcW w:w="1180" w:type="dxa"/>
            <w:shd w:val="clear" w:color="000000" w:fill="FFFFFF"/>
            <w:vAlign w:val="center"/>
          </w:tcPr>
          <w:p w14:paraId="29EA028C" w14:textId="77777777" w:rsidR="00FD24A0" w:rsidRPr="005C65A4" w:rsidRDefault="00FD24A0" w:rsidP="00FD24A0">
            <w:pPr>
              <w:rPr>
                <w:sz w:val="16"/>
                <w:szCs w:val="18"/>
              </w:rPr>
            </w:pPr>
            <w:r w:rsidRPr="005C65A4">
              <w:rPr>
                <w:sz w:val="16"/>
                <w:szCs w:val="18"/>
              </w:rPr>
              <w:t>Yes</w:t>
            </w:r>
          </w:p>
        </w:tc>
      </w:tr>
      <w:tr w:rsidR="00FD24A0" w:rsidRPr="00D668F9" w14:paraId="17E5152C" w14:textId="77777777" w:rsidTr="00512EFD">
        <w:trPr>
          <w:cantSplit/>
          <w:trHeight w:val="255"/>
        </w:trPr>
        <w:tc>
          <w:tcPr>
            <w:tcW w:w="3847" w:type="dxa"/>
            <w:shd w:val="clear" w:color="auto" w:fill="auto"/>
            <w:vAlign w:val="center"/>
          </w:tcPr>
          <w:p w14:paraId="266157BA" w14:textId="77777777" w:rsidR="00FD24A0" w:rsidRPr="005C65A4" w:rsidRDefault="00FD24A0" w:rsidP="00FD24A0">
            <w:pPr>
              <w:rPr>
                <w:sz w:val="16"/>
                <w:szCs w:val="18"/>
              </w:rPr>
            </w:pPr>
            <w:r w:rsidRPr="005C65A4">
              <w:rPr>
                <w:sz w:val="16"/>
                <w:szCs w:val="18"/>
              </w:rPr>
              <w:t>nutrientTypeCode</w:t>
            </w:r>
          </w:p>
        </w:tc>
        <w:tc>
          <w:tcPr>
            <w:tcW w:w="1228" w:type="dxa"/>
            <w:shd w:val="clear" w:color="auto" w:fill="auto"/>
            <w:vAlign w:val="center"/>
          </w:tcPr>
          <w:p w14:paraId="7F6F41E6"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6A4011C2"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36F62D66"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D386771" w14:textId="77777777" w:rsidR="00FD24A0" w:rsidRPr="005C65A4" w:rsidRDefault="00FD24A0" w:rsidP="00FD24A0">
            <w:pPr>
              <w:rPr>
                <w:sz w:val="16"/>
                <w:szCs w:val="18"/>
              </w:rPr>
            </w:pPr>
            <w:r w:rsidRPr="005C65A4">
              <w:rPr>
                <w:sz w:val="16"/>
                <w:szCs w:val="18"/>
              </w:rPr>
              <w:t> </w:t>
            </w:r>
          </w:p>
        </w:tc>
      </w:tr>
      <w:tr w:rsidR="00FD24A0" w:rsidRPr="00D668F9" w14:paraId="41969A2F" w14:textId="77777777" w:rsidTr="00512EFD">
        <w:trPr>
          <w:cantSplit/>
          <w:trHeight w:val="255"/>
        </w:trPr>
        <w:tc>
          <w:tcPr>
            <w:tcW w:w="3847" w:type="dxa"/>
            <w:shd w:val="clear" w:color="auto" w:fill="auto"/>
            <w:vAlign w:val="bottom"/>
          </w:tcPr>
          <w:p w14:paraId="4A69F886" w14:textId="77777777" w:rsidR="00FD24A0" w:rsidRPr="005C65A4" w:rsidRDefault="00FD24A0" w:rsidP="00FD24A0">
            <w:pPr>
              <w:rPr>
                <w:sz w:val="16"/>
                <w:szCs w:val="18"/>
              </w:rPr>
            </w:pPr>
            <w:r w:rsidRPr="005C65A4">
              <w:rPr>
                <w:sz w:val="16"/>
                <w:szCs w:val="18"/>
              </w:rPr>
              <w:t>nutrientValueDerivationCode</w:t>
            </w:r>
          </w:p>
        </w:tc>
        <w:tc>
          <w:tcPr>
            <w:tcW w:w="1228" w:type="dxa"/>
            <w:shd w:val="clear" w:color="auto" w:fill="auto"/>
            <w:vAlign w:val="bottom"/>
          </w:tcPr>
          <w:p w14:paraId="5E7007B7"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0AE4EBEC"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0B3B7A8E"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03D94772" w14:textId="77777777" w:rsidR="00FD24A0" w:rsidRPr="005C65A4" w:rsidRDefault="00FD24A0" w:rsidP="00FD24A0">
            <w:pPr>
              <w:rPr>
                <w:sz w:val="16"/>
                <w:szCs w:val="18"/>
              </w:rPr>
            </w:pPr>
            <w:r w:rsidRPr="005C65A4">
              <w:rPr>
                <w:sz w:val="16"/>
                <w:szCs w:val="18"/>
              </w:rPr>
              <w:t> </w:t>
            </w:r>
          </w:p>
        </w:tc>
      </w:tr>
      <w:tr w:rsidR="00FD24A0" w:rsidRPr="00D668F9" w14:paraId="53F6A65B" w14:textId="77777777" w:rsidTr="00512EFD">
        <w:trPr>
          <w:cantSplit/>
          <w:trHeight w:val="255"/>
        </w:trPr>
        <w:tc>
          <w:tcPr>
            <w:tcW w:w="3847" w:type="dxa"/>
            <w:shd w:val="clear" w:color="auto" w:fill="auto"/>
            <w:vAlign w:val="center"/>
          </w:tcPr>
          <w:p w14:paraId="49A5D8A3" w14:textId="77777777" w:rsidR="00FD24A0" w:rsidRPr="005C65A4" w:rsidRDefault="00FD24A0" w:rsidP="00FD24A0">
            <w:pPr>
              <w:rPr>
                <w:sz w:val="16"/>
                <w:szCs w:val="18"/>
              </w:rPr>
            </w:pPr>
            <w:r w:rsidRPr="005C65A4">
              <w:rPr>
                <w:sz w:val="16"/>
                <w:szCs w:val="18"/>
              </w:rPr>
              <w:t>nutritionalClaim</w:t>
            </w:r>
          </w:p>
        </w:tc>
        <w:tc>
          <w:tcPr>
            <w:tcW w:w="1228" w:type="dxa"/>
            <w:shd w:val="clear" w:color="auto" w:fill="auto"/>
            <w:vAlign w:val="center"/>
          </w:tcPr>
          <w:p w14:paraId="7A74BDB4"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6B9E9015"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3D0A72D6" w14:textId="77777777" w:rsidR="00FD24A0" w:rsidRPr="005C65A4" w:rsidRDefault="00FD24A0" w:rsidP="00FD24A0">
            <w:pPr>
              <w:rPr>
                <w:sz w:val="16"/>
                <w:szCs w:val="18"/>
              </w:rPr>
            </w:pPr>
            <w:r w:rsidRPr="005C65A4">
              <w:rPr>
                <w:sz w:val="16"/>
                <w:szCs w:val="18"/>
              </w:rPr>
              <w:t>Yes</w:t>
            </w:r>
          </w:p>
        </w:tc>
        <w:tc>
          <w:tcPr>
            <w:tcW w:w="1180" w:type="dxa"/>
            <w:shd w:val="clear" w:color="auto" w:fill="auto"/>
            <w:vAlign w:val="center"/>
          </w:tcPr>
          <w:p w14:paraId="54E4434C" w14:textId="77777777" w:rsidR="00FD24A0" w:rsidRPr="005C65A4" w:rsidRDefault="00FD24A0" w:rsidP="00FD24A0">
            <w:pPr>
              <w:rPr>
                <w:sz w:val="16"/>
                <w:szCs w:val="18"/>
              </w:rPr>
            </w:pPr>
            <w:r w:rsidRPr="005C65A4">
              <w:rPr>
                <w:sz w:val="16"/>
                <w:szCs w:val="18"/>
              </w:rPr>
              <w:t>Yes</w:t>
            </w:r>
          </w:p>
        </w:tc>
      </w:tr>
      <w:tr w:rsidR="00FD24A0" w:rsidRPr="00D668F9" w14:paraId="63A91C21" w14:textId="77777777" w:rsidTr="00512EFD">
        <w:trPr>
          <w:cantSplit/>
          <w:trHeight w:val="255"/>
        </w:trPr>
        <w:tc>
          <w:tcPr>
            <w:tcW w:w="3847" w:type="dxa"/>
            <w:shd w:val="clear" w:color="auto" w:fill="auto"/>
            <w:vAlign w:val="center"/>
          </w:tcPr>
          <w:p w14:paraId="3858D28B" w14:textId="77777777" w:rsidR="00FD24A0" w:rsidRPr="005C65A4" w:rsidRDefault="00FD24A0" w:rsidP="00FD24A0">
            <w:pPr>
              <w:rPr>
                <w:sz w:val="16"/>
                <w:szCs w:val="18"/>
              </w:rPr>
            </w:pPr>
            <w:r w:rsidRPr="005C65A4">
              <w:rPr>
                <w:sz w:val="16"/>
                <w:szCs w:val="18"/>
              </w:rPr>
              <w:t>nutritionalClaimNutrientElementCode</w:t>
            </w:r>
          </w:p>
        </w:tc>
        <w:tc>
          <w:tcPr>
            <w:tcW w:w="1228" w:type="dxa"/>
            <w:shd w:val="clear" w:color="auto" w:fill="auto"/>
            <w:vAlign w:val="center"/>
          </w:tcPr>
          <w:p w14:paraId="4291DE09"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70FFDA4E"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2266D6C7"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5E4A4E42" w14:textId="77777777" w:rsidR="00FD24A0" w:rsidRPr="005C65A4" w:rsidRDefault="00FD24A0" w:rsidP="00FD24A0">
            <w:pPr>
              <w:rPr>
                <w:sz w:val="16"/>
                <w:szCs w:val="18"/>
              </w:rPr>
            </w:pPr>
            <w:r w:rsidRPr="005C65A4">
              <w:rPr>
                <w:sz w:val="16"/>
                <w:szCs w:val="18"/>
              </w:rPr>
              <w:t> </w:t>
            </w:r>
          </w:p>
        </w:tc>
      </w:tr>
      <w:tr w:rsidR="00FD24A0" w:rsidRPr="00D668F9" w14:paraId="7D09D88A" w14:textId="77777777" w:rsidTr="00512EFD">
        <w:trPr>
          <w:cantSplit/>
          <w:trHeight w:val="255"/>
        </w:trPr>
        <w:tc>
          <w:tcPr>
            <w:tcW w:w="3847" w:type="dxa"/>
            <w:shd w:val="clear" w:color="auto" w:fill="auto"/>
            <w:vAlign w:val="center"/>
          </w:tcPr>
          <w:p w14:paraId="69A91C3D" w14:textId="77777777" w:rsidR="00FD24A0" w:rsidRPr="005C65A4" w:rsidRDefault="00FD24A0" w:rsidP="00FD24A0">
            <w:pPr>
              <w:rPr>
                <w:sz w:val="16"/>
                <w:szCs w:val="18"/>
              </w:rPr>
            </w:pPr>
            <w:r w:rsidRPr="005C65A4">
              <w:rPr>
                <w:sz w:val="16"/>
                <w:szCs w:val="18"/>
              </w:rPr>
              <w:t>nutritionalClaimTypeCode</w:t>
            </w:r>
          </w:p>
        </w:tc>
        <w:tc>
          <w:tcPr>
            <w:tcW w:w="1228" w:type="dxa"/>
            <w:shd w:val="clear" w:color="auto" w:fill="auto"/>
            <w:vAlign w:val="center"/>
          </w:tcPr>
          <w:p w14:paraId="17AD52D6"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6F4FAD30"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5EB3F549"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38D5CC42" w14:textId="77777777" w:rsidR="00FD24A0" w:rsidRPr="005C65A4" w:rsidRDefault="00FD24A0" w:rsidP="00FD24A0">
            <w:pPr>
              <w:rPr>
                <w:sz w:val="16"/>
                <w:szCs w:val="18"/>
              </w:rPr>
            </w:pPr>
            <w:r w:rsidRPr="005C65A4">
              <w:rPr>
                <w:sz w:val="16"/>
                <w:szCs w:val="18"/>
              </w:rPr>
              <w:t> </w:t>
            </w:r>
          </w:p>
        </w:tc>
      </w:tr>
      <w:tr w:rsidR="00FD24A0" w:rsidRPr="00D668F9" w14:paraId="75E48299" w14:textId="77777777" w:rsidTr="00512EFD">
        <w:trPr>
          <w:cantSplit/>
          <w:trHeight w:val="255"/>
        </w:trPr>
        <w:tc>
          <w:tcPr>
            <w:tcW w:w="3847" w:type="dxa"/>
            <w:shd w:val="clear" w:color="auto" w:fill="auto"/>
            <w:vAlign w:val="center"/>
          </w:tcPr>
          <w:p w14:paraId="7DC51ACB" w14:textId="77777777" w:rsidR="00FD24A0" w:rsidRPr="005C65A4" w:rsidRDefault="00FD24A0" w:rsidP="00FD24A0">
            <w:pPr>
              <w:rPr>
                <w:sz w:val="16"/>
                <w:szCs w:val="18"/>
              </w:rPr>
            </w:pPr>
            <w:r w:rsidRPr="005C65A4">
              <w:rPr>
                <w:sz w:val="16"/>
                <w:szCs w:val="18"/>
              </w:rPr>
              <w:t>nutritionalLabelTypeCode</w:t>
            </w:r>
          </w:p>
        </w:tc>
        <w:tc>
          <w:tcPr>
            <w:tcW w:w="1228" w:type="dxa"/>
            <w:shd w:val="clear" w:color="auto" w:fill="auto"/>
            <w:vAlign w:val="center"/>
          </w:tcPr>
          <w:p w14:paraId="0DA1D6E9"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4BE512F"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643D35D0"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B46602E" w14:textId="77777777" w:rsidR="00FD24A0" w:rsidRPr="005C65A4" w:rsidRDefault="00FD24A0" w:rsidP="00FD24A0">
            <w:pPr>
              <w:rPr>
                <w:sz w:val="16"/>
                <w:szCs w:val="18"/>
              </w:rPr>
            </w:pPr>
            <w:r w:rsidRPr="005C65A4">
              <w:rPr>
                <w:sz w:val="16"/>
                <w:szCs w:val="18"/>
              </w:rPr>
              <w:t> </w:t>
            </w:r>
          </w:p>
        </w:tc>
      </w:tr>
      <w:tr w:rsidR="00FD24A0" w:rsidRPr="00D668F9" w14:paraId="5C9EF1EC" w14:textId="77777777" w:rsidTr="00512EFD">
        <w:trPr>
          <w:cantSplit/>
          <w:trHeight w:val="255"/>
        </w:trPr>
        <w:tc>
          <w:tcPr>
            <w:tcW w:w="3847" w:type="dxa"/>
            <w:shd w:val="clear" w:color="auto" w:fill="auto"/>
            <w:vAlign w:val="center"/>
          </w:tcPr>
          <w:p w14:paraId="5A732922" w14:textId="77777777" w:rsidR="00FD24A0" w:rsidRPr="005C65A4" w:rsidRDefault="00FD24A0" w:rsidP="00FD24A0">
            <w:pPr>
              <w:rPr>
                <w:sz w:val="16"/>
                <w:szCs w:val="18"/>
              </w:rPr>
            </w:pPr>
            <w:r w:rsidRPr="005C65A4">
              <w:rPr>
                <w:sz w:val="16"/>
                <w:szCs w:val="18"/>
              </w:rPr>
              <w:t>nutritionalProgramCode</w:t>
            </w:r>
          </w:p>
        </w:tc>
        <w:tc>
          <w:tcPr>
            <w:tcW w:w="1228" w:type="dxa"/>
            <w:shd w:val="clear" w:color="auto" w:fill="auto"/>
            <w:vAlign w:val="center"/>
          </w:tcPr>
          <w:p w14:paraId="0EFDD971"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3B8B8098"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71D11810"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7D951DA3" w14:textId="77777777" w:rsidR="00FD24A0" w:rsidRPr="005C65A4" w:rsidRDefault="00FD24A0" w:rsidP="00FD24A0">
            <w:pPr>
              <w:rPr>
                <w:sz w:val="16"/>
                <w:szCs w:val="18"/>
              </w:rPr>
            </w:pPr>
            <w:r w:rsidRPr="005C65A4">
              <w:rPr>
                <w:sz w:val="16"/>
                <w:szCs w:val="18"/>
              </w:rPr>
              <w:t> </w:t>
            </w:r>
          </w:p>
        </w:tc>
      </w:tr>
      <w:tr w:rsidR="00FD24A0" w:rsidRPr="00D668F9" w14:paraId="1C22BAA2" w14:textId="77777777" w:rsidTr="00512EFD">
        <w:trPr>
          <w:cantSplit/>
          <w:trHeight w:val="255"/>
        </w:trPr>
        <w:tc>
          <w:tcPr>
            <w:tcW w:w="3847" w:type="dxa"/>
            <w:shd w:val="clear" w:color="auto" w:fill="auto"/>
            <w:vAlign w:val="bottom"/>
          </w:tcPr>
          <w:p w14:paraId="58B3C060" w14:textId="77777777" w:rsidR="00FD24A0" w:rsidRPr="005C65A4" w:rsidRDefault="00FD24A0" w:rsidP="00FD24A0">
            <w:pPr>
              <w:rPr>
                <w:sz w:val="16"/>
                <w:szCs w:val="18"/>
              </w:rPr>
            </w:pPr>
            <w:r w:rsidRPr="005C65A4">
              <w:rPr>
                <w:sz w:val="16"/>
                <w:szCs w:val="18"/>
              </w:rPr>
              <w:t>nutritionalProgramDetail</w:t>
            </w:r>
          </w:p>
        </w:tc>
        <w:tc>
          <w:tcPr>
            <w:tcW w:w="1228" w:type="dxa"/>
            <w:shd w:val="clear" w:color="auto" w:fill="auto"/>
            <w:vAlign w:val="bottom"/>
          </w:tcPr>
          <w:p w14:paraId="02E81452"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1C60416B"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bottom"/>
          </w:tcPr>
          <w:p w14:paraId="33BA5F1F" w14:textId="77777777" w:rsidR="00FD24A0" w:rsidRPr="005C65A4" w:rsidRDefault="00FD24A0" w:rsidP="00FD24A0">
            <w:pPr>
              <w:rPr>
                <w:sz w:val="16"/>
                <w:szCs w:val="18"/>
              </w:rPr>
            </w:pPr>
            <w:r w:rsidRPr="005C65A4">
              <w:rPr>
                <w:sz w:val="16"/>
                <w:szCs w:val="18"/>
              </w:rPr>
              <w:t>Yes</w:t>
            </w:r>
          </w:p>
        </w:tc>
        <w:tc>
          <w:tcPr>
            <w:tcW w:w="1180" w:type="dxa"/>
            <w:shd w:val="clear" w:color="auto" w:fill="auto"/>
            <w:vAlign w:val="bottom"/>
          </w:tcPr>
          <w:p w14:paraId="0FDFEA0D" w14:textId="77777777" w:rsidR="00FD24A0" w:rsidRPr="005C65A4" w:rsidRDefault="00FD24A0" w:rsidP="00FD24A0">
            <w:pPr>
              <w:rPr>
                <w:sz w:val="16"/>
                <w:szCs w:val="18"/>
              </w:rPr>
            </w:pPr>
            <w:r w:rsidRPr="005C65A4">
              <w:rPr>
                <w:sz w:val="16"/>
                <w:szCs w:val="18"/>
              </w:rPr>
              <w:t>Yes</w:t>
            </w:r>
          </w:p>
        </w:tc>
      </w:tr>
      <w:tr w:rsidR="00FD24A0" w:rsidRPr="00CD753A" w14:paraId="51E14551" w14:textId="77777777" w:rsidTr="00EC2049">
        <w:tblPrEx>
          <w:tblCellMar>
            <w:left w:w="108" w:type="dxa"/>
            <w:right w:w="108" w:type="dxa"/>
          </w:tblCellMar>
        </w:tblPrEx>
        <w:trPr>
          <w:trHeight w:val="255"/>
        </w:trPr>
        <w:tc>
          <w:tcPr>
            <w:tcW w:w="3847" w:type="dxa"/>
          </w:tcPr>
          <w:p w14:paraId="7B5E9E62" w14:textId="77777777" w:rsidR="00FD24A0" w:rsidRPr="005C65A4" w:rsidRDefault="00FD24A0" w:rsidP="00FD24A0">
            <w:pPr>
              <w:rPr>
                <w:sz w:val="16"/>
                <w:szCs w:val="18"/>
              </w:rPr>
            </w:pPr>
            <w:r w:rsidRPr="005C65A4">
              <w:rPr>
                <w:sz w:val="16"/>
                <w:szCs w:val="18"/>
              </w:rPr>
              <w:t>nutritionalProgramIngredientMeasurement</w:t>
            </w:r>
          </w:p>
        </w:tc>
        <w:tc>
          <w:tcPr>
            <w:tcW w:w="1228" w:type="dxa"/>
          </w:tcPr>
          <w:p w14:paraId="77EF0504" w14:textId="77777777" w:rsidR="00FD24A0" w:rsidRPr="005C65A4" w:rsidRDefault="00FD24A0" w:rsidP="00FD24A0">
            <w:pPr>
              <w:rPr>
                <w:sz w:val="16"/>
                <w:szCs w:val="18"/>
              </w:rPr>
            </w:pPr>
            <w:r w:rsidRPr="005C65A4">
              <w:rPr>
                <w:sz w:val="16"/>
                <w:szCs w:val="18"/>
              </w:rPr>
              <w:t>Global/Local</w:t>
            </w:r>
          </w:p>
        </w:tc>
        <w:tc>
          <w:tcPr>
            <w:tcW w:w="1472" w:type="dxa"/>
            <w:noWrap/>
          </w:tcPr>
          <w:p w14:paraId="27A06E8E" w14:textId="77777777" w:rsidR="00FD24A0" w:rsidRPr="005C65A4" w:rsidRDefault="00FD24A0" w:rsidP="00FD24A0">
            <w:pPr>
              <w:rPr>
                <w:sz w:val="16"/>
                <w:szCs w:val="18"/>
              </w:rPr>
            </w:pPr>
            <w:r w:rsidRPr="005C65A4">
              <w:rPr>
                <w:sz w:val="16"/>
                <w:szCs w:val="18"/>
              </w:rPr>
              <w:t>T.P.Neutral</w:t>
            </w:r>
          </w:p>
        </w:tc>
        <w:tc>
          <w:tcPr>
            <w:tcW w:w="1201" w:type="dxa"/>
          </w:tcPr>
          <w:p w14:paraId="50BDFA0D" w14:textId="77777777" w:rsidR="00FD24A0" w:rsidRPr="005C65A4" w:rsidRDefault="00FD24A0" w:rsidP="00FD24A0">
            <w:pPr>
              <w:rPr>
                <w:sz w:val="16"/>
                <w:szCs w:val="18"/>
              </w:rPr>
            </w:pPr>
            <w:r w:rsidRPr="005C65A4">
              <w:rPr>
                <w:sz w:val="16"/>
                <w:szCs w:val="18"/>
              </w:rPr>
              <w:t>No</w:t>
            </w:r>
          </w:p>
        </w:tc>
        <w:tc>
          <w:tcPr>
            <w:tcW w:w="1180" w:type="dxa"/>
          </w:tcPr>
          <w:p w14:paraId="232EB4F8" w14:textId="77777777" w:rsidR="00FD24A0" w:rsidRPr="005C65A4" w:rsidRDefault="00FD24A0" w:rsidP="00FD24A0">
            <w:pPr>
              <w:rPr>
                <w:sz w:val="16"/>
                <w:szCs w:val="18"/>
              </w:rPr>
            </w:pPr>
            <w:r w:rsidRPr="005C65A4">
              <w:rPr>
                <w:sz w:val="16"/>
                <w:szCs w:val="18"/>
              </w:rPr>
              <w:t>Yes</w:t>
            </w:r>
          </w:p>
        </w:tc>
      </w:tr>
      <w:tr w:rsidR="00FD24A0" w:rsidRPr="00CD753A" w14:paraId="23037719" w14:textId="77777777" w:rsidTr="00CD753A">
        <w:trPr>
          <w:cantSplit/>
          <w:trHeight w:val="255"/>
        </w:trPr>
        <w:tc>
          <w:tcPr>
            <w:tcW w:w="3847" w:type="dxa"/>
            <w:shd w:val="clear" w:color="auto" w:fill="auto"/>
            <w:vAlign w:val="bottom"/>
          </w:tcPr>
          <w:p w14:paraId="4A2D093F" w14:textId="77777777" w:rsidR="00FD24A0" w:rsidRPr="005C65A4" w:rsidRDefault="00FD24A0" w:rsidP="00FD24A0">
            <w:pPr>
              <w:rPr>
                <w:sz w:val="16"/>
                <w:szCs w:val="18"/>
              </w:rPr>
            </w:pPr>
            <w:r w:rsidRPr="005C65A4">
              <w:rPr>
                <w:sz w:val="16"/>
                <w:szCs w:val="18"/>
              </w:rPr>
              <w:t>nutritionalProgramIngredientTypeCode</w:t>
            </w:r>
          </w:p>
        </w:tc>
        <w:tc>
          <w:tcPr>
            <w:tcW w:w="1228" w:type="dxa"/>
            <w:shd w:val="clear" w:color="auto" w:fill="auto"/>
            <w:vAlign w:val="bottom"/>
          </w:tcPr>
          <w:p w14:paraId="3CC8810A"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730B3D96"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1146A559" w14:textId="77777777" w:rsidR="00FD24A0" w:rsidRPr="005C65A4" w:rsidRDefault="00FD24A0" w:rsidP="00FD24A0">
            <w:pPr>
              <w:rPr>
                <w:sz w:val="16"/>
                <w:szCs w:val="18"/>
              </w:rPr>
            </w:pPr>
          </w:p>
        </w:tc>
        <w:tc>
          <w:tcPr>
            <w:tcW w:w="1180" w:type="dxa"/>
            <w:shd w:val="pct12" w:color="000000" w:fill="D9D9D9"/>
            <w:vAlign w:val="center"/>
          </w:tcPr>
          <w:p w14:paraId="5E41F290" w14:textId="77777777" w:rsidR="00FD24A0" w:rsidRPr="005C65A4" w:rsidRDefault="00FD24A0" w:rsidP="00FD24A0">
            <w:pPr>
              <w:rPr>
                <w:sz w:val="16"/>
                <w:szCs w:val="18"/>
              </w:rPr>
            </w:pPr>
          </w:p>
        </w:tc>
      </w:tr>
      <w:tr w:rsidR="00FD24A0" w:rsidRPr="00CD753A" w14:paraId="3F8353D9" w14:textId="77777777" w:rsidTr="00CD753A">
        <w:trPr>
          <w:cantSplit/>
          <w:trHeight w:val="255"/>
        </w:trPr>
        <w:tc>
          <w:tcPr>
            <w:tcW w:w="3847" w:type="dxa"/>
            <w:shd w:val="clear" w:color="auto" w:fill="auto"/>
            <w:vAlign w:val="bottom"/>
          </w:tcPr>
          <w:p w14:paraId="56FCCC6D" w14:textId="77777777" w:rsidR="00FD24A0" w:rsidRPr="005C65A4" w:rsidRDefault="00FD24A0" w:rsidP="00FD24A0">
            <w:pPr>
              <w:rPr>
                <w:sz w:val="16"/>
                <w:szCs w:val="18"/>
              </w:rPr>
            </w:pPr>
            <w:r w:rsidRPr="005C65A4">
              <w:rPr>
                <w:sz w:val="16"/>
                <w:szCs w:val="18"/>
              </w:rPr>
              <w:t>nutritionalScore</w:t>
            </w:r>
          </w:p>
        </w:tc>
        <w:tc>
          <w:tcPr>
            <w:tcW w:w="1228" w:type="dxa"/>
            <w:shd w:val="clear" w:color="auto" w:fill="auto"/>
            <w:vAlign w:val="bottom"/>
          </w:tcPr>
          <w:p w14:paraId="3B3B6357"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705ED01A"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00626AF0"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5AAD2578" w14:textId="77777777" w:rsidR="00FD24A0" w:rsidRPr="005C65A4" w:rsidRDefault="00FD24A0" w:rsidP="00FD24A0">
            <w:pPr>
              <w:rPr>
                <w:sz w:val="16"/>
                <w:szCs w:val="18"/>
              </w:rPr>
            </w:pPr>
            <w:r w:rsidRPr="005C65A4">
              <w:rPr>
                <w:sz w:val="16"/>
                <w:szCs w:val="18"/>
              </w:rPr>
              <w:t> </w:t>
            </w:r>
          </w:p>
        </w:tc>
      </w:tr>
      <w:tr w:rsidR="00FD24A0" w:rsidRPr="00CD753A" w14:paraId="5F050CA9" w14:textId="77777777" w:rsidTr="00CD753A">
        <w:trPr>
          <w:cantSplit/>
          <w:trHeight w:val="255"/>
        </w:trPr>
        <w:tc>
          <w:tcPr>
            <w:tcW w:w="3847" w:type="dxa"/>
            <w:shd w:val="clear" w:color="auto" w:fill="auto"/>
            <w:vAlign w:val="bottom"/>
          </w:tcPr>
          <w:p w14:paraId="2C34793C" w14:textId="77777777" w:rsidR="00FD24A0" w:rsidRPr="005C65A4" w:rsidRDefault="00FD24A0" w:rsidP="00FD24A0">
            <w:pPr>
              <w:rPr>
                <w:sz w:val="16"/>
                <w:szCs w:val="18"/>
              </w:rPr>
            </w:pPr>
            <w:r w:rsidRPr="005C65A4">
              <w:rPr>
                <w:sz w:val="16"/>
                <w:szCs w:val="18"/>
              </w:rPr>
              <w:t>nutritionalValue</w:t>
            </w:r>
          </w:p>
        </w:tc>
        <w:tc>
          <w:tcPr>
            <w:tcW w:w="1228" w:type="dxa"/>
            <w:shd w:val="clear" w:color="auto" w:fill="auto"/>
            <w:vAlign w:val="bottom"/>
          </w:tcPr>
          <w:p w14:paraId="741BBE9F"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676CD312"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54EA3660" w14:textId="77777777" w:rsidR="00FD24A0" w:rsidRPr="005C65A4" w:rsidRDefault="00FD24A0" w:rsidP="00FD24A0">
            <w:pPr>
              <w:rPr>
                <w:sz w:val="16"/>
                <w:szCs w:val="18"/>
              </w:rPr>
            </w:pPr>
          </w:p>
        </w:tc>
        <w:tc>
          <w:tcPr>
            <w:tcW w:w="1180" w:type="dxa"/>
            <w:shd w:val="pct12" w:color="000000" w:fill="D9D9D9"/>
            <w:vAlign w:val="center"/>
          </w:tcPr>
          <w:p w14:paraId="3834DCBD" w14:textId="77777777" w:rsidR="00FD24A0" w:rsidRPr="005C65A4" w:rsidRDefault="00FD24A0" w:rsidP="00FD24A0">
            <w:pPr>
              <w:rPr>
                <w:sz w:val="16"/>
                <w:szCs w:val="18"/>
              </w:rPr>
            </w:pPr>
          </w:p>
        </w:tc>
      </w:tr>
      <w:tr w:rsidR="00FD24A0" w:rsidRPr="00D668F9" w14:paraId="3778A846" w14:textId="77777777" w:rsidTr="00512EFD">
        <w:trPr>
          <w:cantSplit/>
          <w:trHeight w:val="255"/>
        </w:trPr>
        <w:tc>
          <w:tcPr>
            <w:tcW w:w="3847" w:type="dxa"/>
            <w:shd w:val="clear" w:color="auto" w:fill="auto"/>
            <w:vAlign w:val="center"/>
          </w:tcPr>
          <w:p w14:paraId="5FC38C9B" w14:textId="77777777" w:rsidR="00FD24A0" w:rsidRPr="005C65A4" w:rsidRDefault="00FD24A0" w:rsidP="00FD24A0">
            <w:pPr>
              <w:rPr>
                <w:sz w:val="16"/>
                <w:szCs w:val="18"/>
              </w:rPr>
            </w:pPr>
            <w:r w:rsidRPr="005C65A4">
              <w:rPr>
                <w:sz w:val="16"/>
                <w:szCs w:val="18"/>
              </w:rPr>
              <w:t>offerOnPack</w:t>
            </w:r>
          </w:p>
        </w:tc>
        <w:tc>
          <w:tcPr>
            <w:tcW w:w="1228" w:type="dxa"/>
            <w:shd w:val="clear" w:color="auto" w:fill="auto"/>
            <w:vAlign w:val="center"/>
          </w:tcPr>
          <w:p w14:paraId="6BF5EEA6" w14:textId="77777777" w:rsidR="00FD24A0" w:rsidRPr="005C65A4" w:rsidRDefault="00FD24A0" w:rsidP="00FD24A0">
            <w:pPr>
              <w:rPr>
                <w:sz w:val="16"/>
                <w:szCs w:val="18"/>
              </w:rPr>
            </w:pPr>
            <w:r w:rsidRPr="005C65A4">
              <w:rPr>
                <w:sz w:val="16"/>
                <w:szCs w:val="18"/>
              </w:rPr>
              <w:t>Local</w:t>
            </w:r>
          </w:p>
        </w:tc>
        <w:tc>
          <w:tcPr>
            <w:tcW w:w="1472" w:type="dxa"/>
            <w:shd w:val="clear" w:color="auto" w:fill="auto"/>
            <w:noWrap/>
            <w:vAlign w:val="center"/>
          </w:tcPr>
          <w:p w14:paraId="54D13610"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7913E30B"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0AFA1808" w14:textId="77777777" w:rsidR="00FD24A0" w:rsidRPr="005C65A4" w:rsidRDefault="00FD24A0" w:rsidP="00FD24A0">
            <w:pPr>
              <w:rPr>
                <w:sz w:val="16"/>
                <w:szCs w:val="18"/>
              </w:rPr>
            </w:pPr>
            <w:r w:rsidRPr="005C65A4">
              <w:rPr>
                <w:sz w:val="16"/>
                <w:szCs w:val="18"/>
              </w:rPr>
              <w:t> </w:t>
            </w:r>
          </w:p>
        </w:tc>
      </w:tr>
      <w:tr w:rsidR="00FD24A0" w:rsidRPr="00D668F9" w14:paraId="6EEA1413" w14:textId="77777777" w:rsidTr="00512EFD">
        <w:trPr>
          <w:cantSplit/>
          <w:trHeight w:val="255"/>
        </w:trPr>
        <w:tc>
          <w:tcPr>
            <w:tcW w:w="3847" w:type="dxa"/>
            <w:shd w:val="clear" w:color="auto" w:fill="auto"/>
            <w:vAlign w:val="center"/>
          </w:tcPr>
          <w:p w14:paraId="2ADC5634" w14:textId="39895BB3" w:rsidR="00FD24A0" w:rsidRPr="005C65A4" w:rsidRDefault="00FD24A0" w:rsidP="00FD24A0">
            <w:pPr>
              <w:rPr>
                <w:sz w:val="16"/>
                <w:szCs w:val="18"/>
              </w:rPr>
            </w:pPr>
            <w:r w:rsidRPr="005C65A4">
              <w:rPr>
                <w:sz w:val="16"/>
                <w:szCs w:val="18"/>
              </w:rPr>
              <w:t>nurti</w:t>
            </w:r>
          </w:p>
        </w:tc>
        <w:tc>
          <w:tcPr>
            <w:tcW w:w="1228" w:type="dxa"/>
            <w:shd w:val="clear" w:color="auto" w:fill="auto"/>
            <w:vAlign w:val="center"/>
          </w:tcPr>
          <w:p w14:paraId="61E3DB63"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7D643E47" w14:textId="77777777" w:rsidR="00FD24A0" w:rsidRPr="005C65A4" w:rsidRDefault="00FD24A0" w:rsidP="00FD24A0">
            <w:pPr>
              <w:rPr>
                <w:sz w:val="16"/>
                <w:szCs w:val="18"/>
              </w:rPr>
            </w:pPr>
            <w:r w:rsidRPr="005C65A4">
              <w:rPr>
                <w:sz w:val="16"/>
                <w:szCs w:val="18"/>
              </w:rPr>
              <w:t>T.P.Neutral</w:t>
            </w:r>
          </w:p>
        </w:tc>
        <w:tc>
          <w:tcPr>
            <w:tcW w:w="1201" w:type="dxa"/>
            <w:shd w:val="clear" w:color="000000" w:fill="FFFFFF"/>
            <w:vAlign w:val="center"/>
          </w:tcPr>
          <w:p w14:paraId="09B6176B" w14:textId="77777777" w:rsidR="00FD24A0" w:rsidRPr="005C65A4" w:rsidRDefault="00FD24A0" w:rsidP="00FD24A0">
            <w:pPr>
              <w:rPr>
                <w:sz w:val="16"/>
                <w:szCs w:val="18"/>
              </w:rPr>
            </w:pPr>
            <w:r w:rsidRPr="005C65A4">
              <w:rPr>
                <w:sz w:val="16"/>
                <w:szCs w:val="18"/>
              </w:rPr>
              <w:t>No</w:t>
            </w:r>
          </w:p>
        </w:tc>
        <w:tc>
          <w:tcPr>
            <w:tcW w:w="1180" w:type="dxa"/>
            <w:shd w:val="clear" w:color="000000" w:fill="FFFFFF"/>
            <w:vAlign w:val="center"/>
          </w:tcPr>
          <w:p w14:paraId="29AD0D75" w14:textId="77777777" w:rsidR="00FD24A0" w:rsidRPr="005C65A4" w:rsidRDefault="00FD24A0" w:rsidP="00FD24A0">
            <w:pPr>
              <w:rPr>
                <w:sz w:val="16"/>
                <w:szCs w:val="18"/>
              </w:rPr>
            </w:pPr>
            <w:r w:rsidRPr="005C65A4">
              <w:rPr>
                <w:sz w:val="16"/>
                <w:szCs w:val="18"/>
              </w:rPr>
              <w:t>Yes</w:t>
            </w:r>
          </w:p>
        </w:tc>
      </w:tr>
      <w:tr w:rsidR="00FD24A0" w:rsidRPr="00D668F9" w14:paraId="6F633C39" w14:textId="77777777" w:rsidTr="00512EFD">
        <w:trPr>
          <w:cantSplit/>
          <w:trHeight w:val="255"/>
        </w:trPr>
        <w:tc>
          <w:tcPr>
            <w:tcW w:w="3847" w:type="dxa"/>
            <w:shd w:val="clear" w:color="auto" w:fill="auto"/>
            <w:vAlign w:val="center"/>
          </w:tcPr>
          <w:p w14:paraId="2510FD30" w14:textId="77777777" w:rsidR="00FD24A0" w:rsidRPr="005C65A4" w:rsidRDefault="00FD24A0" w:rsidP="00FD24A0">
            <w:pPr>
              <w:rPr>
                <w:sz w:val="16"/>
                <w:szCs w:val="18"/>
              </w:rPr>
            </w:pPr>
            <w:r w:rsidRPr="005C65A4">
              <w:rPr>
                <w:sz w:val="16"/>
                <w:szCs w:val="18"/>
              </w:rPr>
              <w:t>onixProductAvailabilityCode</w:t>
            </w:r>
          </w:p>
        </w:tc>
        <w:tc>
          <w:tcPr>
            <w:tcW w:w="1228" w:type="dxa"/>
            <w:shd w:val="clear" w:color="auto" w:fill="auto"/>
            <w:vAlign w:val="center"/>
          </w:tcPr>
          <w:p w14:paraId="17CDDDA7"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FBD0085"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20C9D8A4"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7A88DBC0" w14:textId="77777777" w:rsidR="00FD24A0" w:rsidRPr="005C65A4" w:rsidRDefault="00FD24A0" w:rsidP="00FD24A0">
            <w:pPr>
              <w:rPr>
                <w:sz w:val="16"/>
                <w:szCs w:val="18"/>
              </w:rPr>
            </w:pPr>
            <w:r w:rsidRPr="005C65A4">
              <w:rPr>
                <w:sz w:val="16"/>
                <w:szCs w:val="18"/>
              </w:rPr>
              <w:t> </w:t>
            </w:r>
          </w:p>
        </w:tc>
      </w:tr>
      <w:tr w:rsidR="00FD24A0" w:rsidRPr="00D668F9" w14:paraId="07EF2A7C" w14:textId="77777777" w:rsidTr="00512EFD">
        <w:trPr>
          <w:cantSplit/>
          <w:trHeight w:val="255"/>
        </w:trPr>
        <w:tc>
          <w:tcPr>
            <w:tcW w:w="3847" w:type="dxa"/>
            <w:shd w:val="clear" w:color="auto" w:fill="auto"/>
            <w:vAlign w:val="center"/>
          </w:tcPr>
          <w:p w14:paraId="65D39EFB" w14:textId="19D66C9E" w:rsidR="00FD24A0" w:rsidRPr="005C65A4" w:rsidRDefault="00FD24A0" w:rsidP="00FD24A0">
            <w:pPr>
              <w:rPr>
                <w:sz w:val="16"/>
                <w:szCs w:val="18"/>
              </w:rPr>
            </w:pPr>
            <w:r w:rsidRPr="005C65A4">
              <w:rPr>
                <w:sz w:val="16"/>
                <w:szCs w:val="18"/>
              </w:rPr>
              <w:t>opacityTypeCode</w:t>
            </w:r>
          </w:p>
        </w:tc>
        <w:tc>
          <w:tcPr>
            <w:tcW w:w="1228" w:type="dxa"/>
            <w:shd w:val="clear" w:color="auto" w:fill="auto"/>
            <w:vAlign w:val="center"/>
          </w:tcPr>
          <w:p w14:paraId="0286F993" w14:textId="391A08E1"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F212F95" w14:textId="36D36CC4"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072B1CEF" w14:textId="77777777" w:rsidR="00FD24A0" w:rsidRPr="005C65A4" w:rsidRDefault="00FD24A0" w:rsidP="00FD24A0">
            <w:pPr>
              <w:rPr>
                <w:sz w:val="16"/>
                <w:szCs w:val="18"/>
              </w:rPr>
            </w:pPr>
          </w:p>
        </w:tc>
        <w:tc>
          <w:tcPr>
            <w:tcW w:w="1180" w:type="dxa"/>
            <w:shd w:val="pct12" w:color="000000" w:fill="D9D9D9"/>
            <w:vAlign w:val="center"/>
          </w:tcPr>
          <w:p w14:paraId="1C01B0FA" w14:textId="77777777" w:rsidR="00FD24A0" w:rsidRPr="005C65A4" w:rsidRDefault="00FD24A0" w:rsidP="00FD24A0">
            <w:pPr>
              <w:rPr>
                <w:sz w:val="16"/>
                <w:szCs w:val="18"/>
              </w:rPr>
            </w:pPr>
          </w:p>
        </w:tc>
      </w:tr>
      <w:tr w:rsidR="00FD24A0" w:rsidRPr="00D668F9" w14:paraId="7A97FB60" w14:textId="77777777" w:rsidTr="00512EFD">
        <w:trPr>
          <w:cantSplit/>
          <w:trHeight w:val="255"/>
        </w:trPr>
        <w:tc>
          <w:tcPr>
            <w:tcW w:w="3847" w:type="dxa"/>
            <w:shd w:val="clear" w:color="auto" w:fill="auto"/>
            <w:vAlign w:val="center"/>
          </w:tcPr>
          <w:p w14:paraId="4D0A5111" w14:textId="77777777" w:rsidR="00FD24A0" w:rsidRPr="005C65A4" w:rsidRDefault="00FD24A0" w:rsidP="00FD24A0">
            <w:pPr>
              <w:rPr>
                <w:sz w:val="16"/>
                <w:szCs w:val="18"/>
              </w:rPr>
            </w:pPr>
            <w:r w:rsidRPr="005C65A4">
              <w:rPr>
                <w:sz w:val="16"/>
                <w:szCs w:val="18"/>
              </w:rPr>
              <w:t>openedTradeItemLifeSpan</w:t>
            </w:r>
          </w:p>
        </w:tc>
        <w:tc>
          <w:tcPr>
            <w:tcW w:w="1228" w:type="dxa"/>
            <w:shd w:val="clear" w:color="auto" w:fill="auto"/>
            <w:vAlign w:val="center"/>
          </w:tcPr>
          <w:p w14:paraId="1FD4C47B"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40826B37"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6657F039"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56A7B357" w14:textId="77777777" w:rsidR="00FD24A0" w:rsidRPr="005C65A4" w:rsidRDefault="00FD24A0" w:rsidP="00FD24A0">
            <w:pPr>
              <w:rPr>
                <w:sz w:val="16"/>
                <w:szCs w:val="18"/>
              </w:rPr>
            </w:pPr>
            <w:r w:rsidRPr="005C65A4">
              <w:rPr>
                <w:sz w:val="16"/>
                <w:szCs w:val="18"/>
              </w:rPr>
              <w:t> </w:t>
            </w:r>
          </w:p>
        </w:tc>
      </w:tr>
      <w:tr w:rsidR="00FD24A0" w:rsidRPr="00D668F9" w14:paraId="60B13049" w14:textId="77777777" w:rsidTr="00512EFD">
        <w:trPr>
          <w:cantSplit/>
          <w:trHeight w:val="255"/>
        </w:trPr>
        <w:tc>
          <w:tcPr>
            <w:tcW w:w="3847" w:type="dxa"/>
            <w:shd w:val="clear" w:color="auto" w:fill="auto"/>
            <w:vAlign w:val="center"/>
          </w:tcPr>
          <w:p w14:paraId="33938BDC" w14:textId="77777777" w:rsidR="00FD24A0" w:rsidRPr="005C65A4" w:rsidRDefault="00FD24A0" w:rsidP="00FD24A0">
            <w:pPr>
              <w:rPr>
                <w:sz w:val="16"/>
                <w:szCs w:val="18"/>
              </w:rPr>
            </w:pPr>
            <w:r w:rsidRPr="005C65A4">
              <w:rPr>
                <w:sz w:val="16"/>
                <w:szCs w:val="18"/>
              </w:rPr>
              <w:t>orderableReturnableConditionsCode</w:t>
            </w:r>
          </w:p>
        </w:tc>
        <w:tc>
          <w:tcPr>
            <w:tcW w:w="1228" w:type="dxa"/>
            <w:shd w:val="clear" w:color="auto" w:fill="auto"/>
            <w:vAlign w:val="center"/>
          </w:tcPr>
          <w:p w14:paraId="3E6945AC"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67A2ADA6"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66ECB529"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21EEC967" w14:textId="77777777" w:rsidR="00FD24A0" w:rsidRPr="005C65A4" w:rsidRDefault="00FD24A0" w:rsidP="00FD24A0">
            <w:pPr>
              <w:rPr>
                <w:sz w:val="16"/>
                <w:szCs w:val="18"/>
              </w:rPr>
            </w:pPr>
            <w:r w:rsidRPr="005C65A4">
              <w:rPr>
                <w:sz w:val="16"/>
                <w:szCs w:val="18"/>
              </w:rPr>
              <w:t> </w:t>
            </w:r>
          </w:p>
        </w:tc>
      </w:tr>
      <w:tr w:rsidR="00FD24A0" w:rsidRPr="00D668F9" w14:paraId="1C970EE9" w14:textId="77777777" w:rsidTr="00512EFD">
        <w:trPr>
          <w:cantSplit/>
          <w:trHeight w:val="255"/>
        </w:trPr>
        <w:tc>
          <w:tcPr>
            <w:tcW w:w="3847" w:type="dxa"/>
            <w:shd w:val="clear" w:color="auto" w:fill="auto"/>
            <w:vAlign w:val="center"/>
          </w:tcPr>
          <w:p w14:paraId="08963F62" w14:textId="77777777" w:rsidR="00FD24A0" w:rsidRPr="005C65A4" w:rsidRDefault="00FD24A0" w:rsidP="00FD24A0">
            <w:pPr>
              <w:rPr>
                <w:sz w:val="16"/>
                <w:szCs w:val="18"/>
              </w:rPr>
            </w:pPr>
            <w:r w:rsidRPr="005C65A4">
              <w:rPr>
                <w:sz w:val="16"/>
                <w:szCs w:val="18"/>
              </w:rPr>
              <w:t>orderingLeadTime</w:t>
            </w:r>
          </w:p>
        </w:tc>
        <w:tc>
          <w:tcPr>
            <w:tcW w:w="1228" w:type="dxa"/>
            <w:shd w:val="clear" w:color="auto" w:fill="auto"/>
            <w:vAlign w:val="center"/>
          </w:tcPr>
          <w:p w14:paraId="070A446F"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FF001C9" w14:textId="77777777" w:rsidR="00FD24A0" w:rsidRPr="005C65A4" w:rsidRDefault="00FD24A0" w:rsidP="00FD24A0">
            <w:pPr>
              <w:rPr>
                <w:sz w:val="16"/>
                <w:szCs w:val="18"/>
              </w:rPr>
            </w:pPr>
            <w:r w:rsidRPr="005C65A4">
              <w:rPr>
                <w:sz w:val="16"/>
                <w:szCs w:val="18"/>
              </w:rPr>
              <w:t>T.P.Neutral &amp; T.P.Dependent</w:t>
            </w:r>
          </w:p>
        </w:tc>
        <w:tc>
          <w:tcPr>
            <w:tcW w:w="1201" w:type="dxa"/>
            <w:shd w:val="clear" w:color="auto" w:fill="auto"/>
            <w:vAlign w:val="center"/>
          </w:tcPr>
          <w:p w14:paraId="25813CFC"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6A0D5587" w14:textId="77777777" w:rsidR="00FD24A0" w:rsidRPr="005C65A4" w:rsidRDefault="00FD24A0" w:rsidP="00FD24A0">
            <w:pPr>
              <w:rPr>
                <w:sz w:val="16"/>
                <w:szCs w:val="18"/>
              </w:rPr>
            </w:pPr>
            <w:r w:rsidRPr="005C65A4">
              <w:rPr>
                <w:sz w:val="16"/>
                <w:szCs w:val="18"/>
              </w:rPr>
              <w:t>Yes</w:t>
            </w:r>
          </w:p>
        </w:tc>
      </w:tr>
      <w:tr w:rsidR="00FD24A0" w:rsidRPr="00D668F9" w14:paraId="666232AF" w14:textId="77777777" w:rsidTr="00512EFD">
        <w:trPr>
          <w:cantSplit/>
          <w:trHeight w:val="255"/>
        </w:trPr>
        <w:tc>
          <w:tcPr>
            <w:tcW w:w="3847" w:type="dxa"/>
            <w:shd w:val="clear" w:color="auto" w:fill="auto"/>
            <w:vAlign w:val="center"/>
          </w:tcPr>
          <w:p w14:paraId="6A23C594" w14:textId="77777777" w:rsidR="00FD24A0" w:rsidRPr="005C65A4" w:rsidRDefault="00FD24A0" w:rsidP="00FD24A0">
            <w:pPr>
              <w:rPr>
                <w:sz w:val="16"/>
                <w:szCs w:val="18"/>
              </w:rPr>
            </w:pPr>
            <w:r w:rsidRPr="005C65A4">
              <w:rPr>
                <w:sz w:val="16"/>
                <w:szCs w:val="18"/>
              </w:rPr>
              <w:t>orderingUnitOfMeasure</w:t>
            </w:r>
          </w:p>
        </w:tc>
        <w:tc>
          <w:tcPr>
            <w:tcW w:w="1228" w:type="dxa"/>
            <w:shd w:val="clear" w:color="auto" w:fill="auto"/>
            <w:vAlign w:val="center"/>
          </w:tcPr>
          <w:p w14:paraId="795F9CCC"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640F3CBC" w14:textId="77777777" w:rsidR="00FD24A0" w:rsidRPr="005C65A4" w:rsidRDefault="00FD24A0" w:rsidP="00FD24A0">
            <w:pPr>
              <w:rPr>
                <w:sz w:val="16"/>
                <w:szCs w:val="18"/>
              </w:rPr>
            </w:pPr>
            <w:r w:rsidRPr="005C65A4">
              <w:rPr>
                <w:sz w:val="16"/>
                <w:szCs w:val="18"/>
              </w:rPr>
              <w:t>T.P.Neutral &amp; T.P.Dependent</w:t>
            </w:r>
          </w:p>
        </w:tc>
        <w:tc>
          <w:tcPr>
            <w:tcW w:w="1201" w:type="dxa"/>
            <w:shd w:val="pct12" w:color="000000" w:fill="D9D9D9"/>
            <w:vAlign w:val="center"/>
          </w:tcPr>
          <w:p w14:paraId="3799F79A"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28BC99BA" w14:textId="77777777" w:rsidR="00FD24A0" w:rsidRPr="005C65A4" w:rsidRDefault="00FD24A0" w:rsidP="00FD24A0">
            <w:pPr>
              <w:rPr>
                <w:sz w:val="16"/>
                <w:szCs w:val="18"/>
              </w:rPr>
            </w:pPr>
            <w:r w:rsidRPr="005C65A4">
              <w:rPr>
                <w:sz w:val="16"/>
                <w:szCs w:val="18"/>
              </w:rPr>
              <w:t> </w:t>
            </w:r>
          </w:p>
        </w:tc>
      </w:tr>
      <w:tr w:rsidR="00FD24A0" w:rsidRPr="00D668F9" w14:paraId="6C40FB00" w14:textId="77777777" w:rsidTr="00512EFD">
        <w:trPr>
          <w:cantSplit/>
          <w:trHeight w:val="255"/>
        </w:trPr>
        <w:tc>
          <w:tcPr>
            <w:tcW w:w="3847" w:type="dxa"/>
            <w:shd w:val="clear" w:color="auto" w:fill="auto"/>
            <w:vAlign w:val="center"/>
          </w:tcPr>
          <w:p w14:paraId="603F53AA" w14:textId="77777777" w:rsidR="00FD24A0" w:rsidRPr="005C65A4" w:rsidRDefault="00FD24A0" w:rsidP="00FD24A0">
            <w:pPr>
              <w:rPr>
                <w:sz w:val="16"/>
                <w:szCs w:val="18"/>
              </w:rPr>
            </w:pPr>
            <w:r w:rsidRPr="005C65A4">
              <w:rPr>
                <w:sz w:val="16"/>
                <w:szCs w:val="18"/>
              </w:rPr>
              <w:t>orderQuantityMaximum</w:t>
            </w:r>
          </w:p>
        </w:tc>
        <w:tc>
          <w:tcPr>
            <w:tcW w:w="1228" w:type="dxa"/>
            <w:shd w:val="clear" w:color="auto" w:fill="auto"/>
            <w:vAlign w:val="center"/>
          </w:tcPr>
          <w:p w14:paraId="787996C4"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6B99E0A0" w14:textId="77777777" w:rsidR="00FD24A0" w:rsidRPr="005C65A4" w:rsidRDefault="00FD24A0" w:rsidP="00FD24A0">
            <w:pPr>
              <w:rPr>
                <w:sz w:val="16"/>
                <w:szCs w:val="18"/>
              </w:rPr>
            </w:pPr>
            <w:r w:rsidRPr="005C65A4">
              <w:rPr>
                <w:sz w:val="16"/>
                <w:szCs w:val="18"/>
              </w:rPr>
              <w:t>T.P.Neutral &amp; T.P.Dependent</w:t>
            </w:r>
          </w:p>
        </w:tc>
        <w:tc>
          <w:tcPr>
            <w:tcW w:w="1201" w:type="dxa"/>
            <w:shd w:val="pct12" w:color="000000" w:fill="D9D9D9"/>
            <w:vAlign w:val="center"/>
          </w:tcPr>
          <w:p w14:paraId="094B4B0C"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288AB4A6" w14:textId="77777777" w:rsidR="00FD24A0" w:rsidRPr="005C65A4" w:rsidRDefault="00FD24A0" w:rsidP="00FD24A0">
            <w:pPr>
              <w:rPr>
                <w:sz w:val="16"/>
                <w:szCs w:val="18"/>
              </w:rPr>
            </w:pPr>
            <w:r w:rsidRPr="005C65A4">
              <w:rPr>
                <w:sz w:val="16"/>
                <w:szCs w:val="18"/>
              </w:rPr>
              <w:t> </w:t>
            </w:r>
          </w:p>
        </w:tc>
      </w:tr>
      <w:tr w:rsidR="00FD24A0" w:rsidRPr="00D668F9" w14:paraId="5582D8C9" w14:textId="77777777" w:rsidTr="00512EFD">
        <w:trPr>
          <w:cantSplit/>
          <w:trHeight w:val="255"/>
        </w:trPr>
        <w:tc>
          <w:tcPr>
            <w:tcW w:w="3847" w:type="dxa"/>
            <w:shd w:val="clear" w:color="auto" w:fill="auto"/>
            <w:vAlign w:val="center"/>
          </w:tcPr>
          <w:p w14:paraId="13EA1FC5" w14:textId="77777777" w:rsidR="00FD24A0" w:rsidRPr="005C65A4" w:rsidRDefault="00FD24A0" w:rsidP="00FD24A0">
            <w:pPr>
              <w:rPr>
                <w:sz w:val="16"/>
                <w:szCs w:val="18"/>
              </w:rPr>
            </w:pPr>
            <w:r w:rsidRPr="005C65A4">
              <w:rPr>
                <w:sz w:val="16"/>
                <w:szCs w:val="18"/>
              </w:rPr>
              <w:t>orderQuantityMinimum</w:t>
            </w:r>
          </w:p>
        </w:tc>
        <w:tc>
          <w:tcPr>
            <w:tcW w:w="1228" w:type="dxa"/>
            <w:shd w:val="clear" w:color="auto" w:fill="auto"/>
            <w:vAlign w:val="center"/>
          </w:tcPr>
          <w:p w14:paraId="17D18A48"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CB2AB18" w14:textId="77777777" w:rsidR="00FD24A0" w:rsidRPr="005C65A4" w:rsidRDefault="00FD24A0" w:rsidP="00FD24A0">
            <w:pPr>
              <w:rPr>
                <w:sz w:val="16"/>
                <w:szCs w:val="18"/>
              </w:rPr>
            </w:pPr>
            <w:r w:rsidRPr="005C65A4">
              <w:rPr>
                <w:sz w:val="16"/>
                <w:szCs w:val="18"/>
              </w:rPr>
              <w:t>T.P.Neutral &amp; T.P.Dependent</w:t>
            </w:r>
          </w:p>
        </w:tc>
        <w:tc>
          <w:tcPr>
            <w:tcW w:w="1201" w:type="dxa"/>
            <w:shd w:val="pct12" w:color="000000" w:fill="D9D9D9"/>
            <w:vAlign w:val="center"/>
          </w:tcPr>
          <w:p w14:paraId="4D5AA7BC"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29E1C658" w14:textId="77777777" w:rsidR="00FD24A0" w:rsidRPr="005C65A4" w:rsidRDefault="00FD24A0" w:rsidP="00FD24A0">
            <w:pPr>
              <w:rPr>
                <w:sz w:val="16"/>
                <w:szCs w:val="18"/>
              </w:rPr>
            </w:pPr>
            <w:r w:rsidRPr="005C65A4">
              <w:rPr>
                <w:sz w:val="16"/>
                <w:szCs w:val="18"/>
              </w:rPr>
              <w:t> </w:t>
            </w:r>
          </w:p>
        </w:tc>
      </w:tr>
      <w:tr w:rsidR="00FD24A0" w:rsidRPr="00D668F9" w14:paraId="15F48B64" w14:textId="77777777" w:rsidTr="00512EFD">
        <w:trPr>
          <w:cantSplit/>
          <w:trHeight w:val="255"/>
        </w:trPr>
        <w:tc>
          <w:tcPr>
            <w:tcW w:w="3847" w:type="dxa"/>
            <w:shd w:val="clear" w:color="auto" w:fill="auto"/>
            <w:vAlign w:val="center"/>
          </w:tcPr>
          <w:p w14:paraId="17C3876A" w14:textId="77777777" w:rsidR="00FD24A0" w:rsidRPr="005C65A4" w:rsidRDefault="00FD24A0" w:rsidP="00FD24A0">
            <w:pPr>
              <w:rPr>
                <w:sz w:val="16"/>
                <w:szCs w:val="18"/>
              </w:rPr>
            </w:pPr>
            <w:r w:rsidRPr="005C65A4">
              <w:rPr>
                <w:sz w:val="16"/>
                <w:szCs w:val="18"/>
              </w:rPr>
              <w:t>orderQuantityMultiple</w:t>
            </w:r>
          </w:p>
        </w:tc>
        <w:tc>
          <w:tcPr>
            <w:tcW w:w="1228" w:type="dxa"/>
            <w:shd w:val="clear" w:color="auto" w:fill="auto"/>
            <w:vAlign w:val="center"/>
          </w:tcPr>
          <w:p w14:paraId="432EB2AB"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718916B2" w14:textId="77777777" w:rsidR="00FD24A0" w:rsidRPr="005C65A4" w:rsidRDefault="00FD24A0" w:rsidP="00FD24A0">
            <w:pPr>
              <w:rPr>
                <w:sz w:val="16"/>
                <w:szCs w:val="18"/>
              </w:rPr>
            </w:pPr>
            <w:r w:rsidRPr="005C65A4">
              <w:rPr>
                <w:sz w:val="16"/>
                <w:szCs w:val="18"/>
              </w:rPr>
              <w:t>T.P.Neutral &amp; T.P.Dependent</w:t>
            </w:r>
          </w:p>
        </w:tc>
        <w:tc>
          <w:tcPr>
            <w:tcW w:w="1201" w:type="dxa"/>
            <w:shd w:val="pct12" w:color="000000" w:fill="D9D9D9"/>
            <w:vAlign w:val="center"/>
          </w:tcPr>
          <w:p w14:paraId="33389CEE"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DE93074" w14:textId="77777777" w:rsidR="00FD24A0" w:rsidRPr="005C65A4" w:rsidRDefault="00FD24A0" w:rsidP="00FD24A0">
            <w:pPr>
              <w:rPr>
                <w:sz w:val="16"/>
                <w:szCs w:val="18"/>
              </w:rPr>
            </w:pPr>
            <w:r w:rsidRPr="005C65A4">
              <w:rPr>
                <w:sz w:val="16"/>
                <w:szCs w:val="18"/>
              </w:rPr>
              <w:t> </w:t>
            </w:r>
          </w:p>
        </w:tc>
      </w:tr>
      <w:tr w:rsidR="00FD24A0" w:rsidRPr="00D668F9" w14:paraId="55984091" w14:textId="77777777" w:rsidTr="00512EFD">
        <w:trPr>
          <w:cantSplit/>
          <w:trHeight w:val="255"/>
        </w:trPr>
        <w:tc>
          <w:tcPr>
            <w:tcW w:w="3847" w:type="dxa"/>
            <w:shd w:val="clear" w:color="auto" w:fill="auto"/>
            <w:vAlign w:val="center"/>
          </w:tcPr>
          <w:p w14:paraId="6194261C" w14:textId="77777777" w:rsidR="00FD24A0" w:rsidRPr="005C65A4" w:rsidRDefault="00FD24A0" w:rsidP="00FD24A0">
            <w:pPr>
              <w:rPr>
                <w:sz w:val="16"/>
                <w:szCs w:val="18"/>
              </w:rPr>
            </w:pPr>
            <w:r w:rsidRPr="005C65A4">
              <w:rPr>
                <w:sz w:val="16"/>
                <w:szCs w:val="18"/>
              </w:rPr>
              <w:t>orderSizingFactor</w:t>
            </w:r>
          </w:p>
        </w:tc>
        <w:tc>
          <w:tcPr>
            <w:tcW w:w="1228" w:type="dxa"/>
            <w:shd w:val="clear" w:color="auto" w:fill="auto"/>
            <w:vAlign w:val="center"/>
          </w:tcPr>
          <w:p w14:paraId="0B86F583"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385674C" w14:textId="77777777" w:rsidR="00FD24A0" w:rsidRPr="005C65A4" w:rsidRDefault="00FD24A0" w:rsidP="00FD24A0">
            <w:pPr>
              <w:rPr>
                <w:sz w:val="16"/>
                <w:szCs w:val="18"/>
              </w:rPr>
            </w:pPr>
            <w:r w:rsidRPr="005C65A4">
              <w:rPr>
                <w:sz w:val="16"/>
                <w:szCs w:val="18"/>
              </w:rPr>
              <w:t>T.P.Neutral &amp; T.P.Dependent</w:t>
            </w:r>
          </w:p>
        </w:tc>
        <w:tc>
          <w:tcPr>
            <w:tcW w:w="1201" w:type="dxa"/>
            <w:shd w:val="clear" w:color="auto" w:fill="auto"/>
            <w:vAlign w:val="center"/>
          </w:tcPr>
          <w:p w14:paraId="3FD8BE1A"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7901D012" w14:textId="77777777" w:rsidR="00FD24A0" w:rsidRPr="005C65A4" w:rsidRDefault="00FD24A0" w:rsidP="00FD24A0">
            <w:pPr>
              <w:rPr>
                <w:sz w:val="16"/>
                <w:szCs w:val="18"/>
              </w:rPr>
            </w:pPr>
            <w:r w:rsidRPr="005C65A4">
              <w:rPr>
                <w:sz w:val="16"/>
                <w:szCs w:val="18"/>
              </w:rPr>
              <w:t>Yes</w:t>
            </w:r>
          </w:p>
        </w:tc>
      </w:tr>
      <w:tr w:rsidR="00FD24A0" w:rsidRPr="00D668F9" w14:paraId="605B1806" w14:textId="77777777" w:rsidTr="00512EFD">
        <w:trPr>
          <w:cantSplit/>
          <w:trHeight w:val="255"/>
        </w:trPr>
        <w:tc>
          <w:tcPr>
            <w:tcW w:w="3847" w:type="dxa"/>
            <w:shd w:val="clear" w:color="auto" w:fill="auto"/>
            <w:vAlign w:val="bottom"/>
          </w:tcPr>
          <w:p w14:paraId="4CF1E898" w14:textId="77777777" w:rsidR="00FD24A0" w:rsidRPr="005C65A4" w:rsidRDefault="00FD24A0" w:rsidP="00FD24A0">
            <w:pPr>
              <w:rPr>
                <w:rFonts w:asciiTheme="minorHAnsi" w:hAnsiTheme="minorHAnsi" w:cs="Arial"/>
                <w:sz w:val="16"/>
                <w:szCs w:val="18"/>
              </w:rPr>
            </w:pPr>
            <w:r w:rsidRPr="005C65A4">
              <w:rPr>
                <w:rFonts w:asciiTheme="minorHAnsi" w:hAnsiTheme="minorHAnsi" w:cs="Arial"/>
                <w:sz w:val="16"/>
                <w:szCs w:val="18"/>
              </w:rPr>
              <w:t>organicCertificationIdentification</w:t>
            </w:r>
          </w:p>
        </w:tc>
        <w:tc>
          <w:tcPr>
            <w:tcW w:w="1228" w:type="dxa"/>
            <w:shd w:val="clear" w:color="auto" w:fill="auto"/>
            <w:vAlign w:val="center"/>
          </w:tcPr>
          <w:p w14:paraId="7774FAF6"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DCCB736"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119D7899" w14:textId="77777777" w:rsidR="00FD24A0" w:rsidRPr="005C65A4" w:rsidRDefault="00FD24A0" w:rsidP="00FD24A0">
            <w:pPr>
              <w:rPr>
                <w:sz w:val="16"/>
                <w:szCs w:val="18"/>
              </w:rPr>
            </w:pPr>
          </w:p>
        </w:tc>
        <w:tc>
          <w:tcPr>
            <w:tcW w:w="1180" w:type="dxa"/>
            <w:shd w:val="pct12" w:color="000000" w:fill="D9D9D9"/>
            <w:vAlign w:val="center"/>
          </w:tcPr>
          <w:p w14:paraId="61284139" w14:textId="77777777" w:rsidR="00FD24A0" w:rsidRPr="005C65A4" w:rsidRDefault="00FD24A0" w:rsidP="00FD24A0">
            <w:pPr>
              <w:rPr>
                <w:sz w:val="16"/>
                <w:szCs w:val="18"/>
              </w:rPr>
            </w:pPr>
          </w:p>
        </w:tc>
      </w:tr>
      <w:tr w:rsidR="00FD24A0" w:rsidRPr="00D668F9" w14:paraId="20051D42" w14:textId="77777777" w:rsidTr="00512EFD">
        <w:trPr>
          <w:cantSplit/>
          <w:trHeight w:val="255"/>
        </w:trPr>
        <w:tc>
          <w:tcPr>
            <w:tcW w:w="3847" w:type="dxa"/>
            <w:shd w:val="clear" w:color="auto" w:fill="auto"/>
            <w:vAlign w:val="bottom"/>
          </w:tcPr>
          <w:p w14:paraId="21B582BC" w14:textId="77777777" w:rsidR="00FD24A0" w:rsidRPr="005C65A4" w:rsidRDefault="00FD24A0" w:rsidP="00FD24A0">
            <w:pPr>
              <w:rPr>
                <w:rFonts w:asciiTheme="minorHAnsi" w:hAnsiTheme="minorHAnsi" w:cs="Arial"/>
                <w:sz w:val="16"/>
                <w:szCs w:val="18"/>
              </w:rPr>
            </w:pPr>
            <w:r w:rsidRPr="005C65A4">
              <w:rPr>
                <w:rFonts w:asciiTheme="minorHAnsi" w:hAnsiTheme="minorHAnsi" w:cs="Arial"/>
                <w:sz w:val="16"/>
                <w:szCs w:val="18"/>
              </w:rPr>
              <w:t>organicCertificationEffectiveEndDateTime</w:t>
            </w:r>
          </w:p>
        </w:tc>
        <w:tc>
          <w:tcPr>
            <w:tcW w:w="1228" w:type="dxa"/>
            <w:shd w:val="clear" w:color="auto" w:fill="auto"/>
            <w:vAlign w:val="center"/>
          </w:tcPr>
          <w:p w14:paraId="4B6536FF"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4FBA02B"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443C48B2" w14:textId="77777777" w:rsidR="00FD24A0" w:rsidRPr="005C65A4" w:rsidRDefault="00FD24A0" w:rsidP="00FD24A0">
            <w:pPr>
              <w:rPr>
                <w:sz w:val="16"/>
                <w:szCs w:val="18"/>
              </w:rPr>
            </w:pPr>
          </w:p>
        </w:tc>
        <w:tc>
          <w:tcPr>
            <w:tcW w:w="1180" w:type="dxa"/>
            <w:shd w:val="pct12" w:color="000000" w:fill="D9D9D9"/>
            <w:vAlign w:val="center"/>
          </w:tcPr>
          <w:p w14:paraId="57BD9B8C" w14:textId="77777777" w:rsidR="00FD24A0" w:rsidRPr="005C65A4" w:rsidRDefault="00FD24A0" w:rsidP="00FD24A0">
            <w:pPr>
              <w:rPr>
                <w:sz w:val="16"/>
                <w:szCs w:val="18"/>
              </w:rPr>
            </w:pPr>
          </w:p>
        </w:tc>
      </w:tr>
      <w:tr w:rsidR="00FD24A0" w:rsidRPr="00D668F9" w14:paraId="53A7B7A5" w14:textId="77777777" w:rsidTr="00512EFD">
        <w:trPr>
          <w:cantSplit/>
          <w:trHeight w:val="255"/>
        </w:trPr>
        <w:tc>
          <w:tcPr>
            <w:tcW w:w="3847" w:type="dxa"/>
            <w:shd w:val="clear" w:color="auto" w:fill="auto"/>
            <w:vAlign w:val="center"/>
          </w:tcPr>
          <w:p w14:paraId="7F4026D1" w14:textId="77777777" w:rsidR="00FD24A0" w:rsidRPr="005C65A4" w:rsidRDefault="00FD24A0" w:rsidP="00FD24A0">
            <w:pPr>
              <w:rPr>
                <w:rFonts w:asciiTheme="minorHAnsi" w:hAnsiTheme="minorHAnsi" w:cs="Arial"/>
                <w:sz w:val="16"/>
                <w:szCs w:val="18"/>
              </w:rPr>
            </w:pPr>
            <w:r w:rsidRPr="005C65A4">
              <w:rPr>
                <w:rFonts w:asciiTheme="minorHAnsi" w:hAnsiTheme="minorHAnsi" w:cs="Arial"/>
                <w:sz w:val="16"/>
                <w:szCs w:val="18"/>
              </w:rPr>
              <w:t>organicCertificationEffectiveStartDateTime</w:t>
            </w:r>
          </w:p>
        </w:tc>
        <w:tc>
          <w:tcPr>
            <w:tcW w:w="1228" w:type="dxa"/>
            <w:shd w:val="clear" w:color="auto" w:fill="auto"/>
            <w:vAlign w:val="center"/>
          </w:tcPr>
          <w:p w14:paraId="5B1E28D2"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F10D4BC"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33BDFEF9" w14:textId="77777777" w:rsidR="00FD24A0" w:rsidRPr="005C65A4" w:rsidRDefault="00FD24A0" w:rsidP="00FD24A0">
            <w:pPr>
              <w:rPr>
                <w:sz w:val="16"/>
                <w:szCs w:val="18"/>
              </w:rPr>
            </w:pPr>
          </w:p>
        </w:tc>
        <w:tc>
          <w:tcPr>
            <w:tcW w:w="1180" w:type="dxa"/>
            <w:shd w:val="pct12" w:color="000000" w:fill="D9D9D9"/>
            <w:vAlign w:val="center"/>
          </w:tcPr>
          <w:p w14:paraId="1AEB65A9" w14:textId="77777777" w:rsidR="00FD24A0" w:rsidRPr="005C65A4" w:rsidRDefault="00FD24A0" w:rsidP="00FD24A0">
            <w:pPr>
              <w:rPr>
                <w:sz w:val="16"/>
                <w:szCs w:val="18"/>
              </w:rPr>
            </w:pPr>
          </w:p>
        </w:tc>
      </w:tr>
      <w:tr w:rsidR="00FD24A0" w:rsidRPr="00D668F9" w14:paraId="6635EC8F" w14:textId="77777777" w:rsidTr="00512EFD">
        <w:trPr>
          <w:cantSplit/>
          <w:trHeight w:val="255"/>
        </w:trPr>
        <w:tc>
          <w:tcPr>
            <w:tcW w:w="3847" w:type="dxa"/>
            <w:shd w:val="clear" w:color="auto" w:fill="auto"/>
            <w:vAlign w:val="center"/>
          </w:tcPr>
          <w:p w14:paraId="643D1812" w14:textId="77777777" w:rsidR="00FD24A0" w:rsidRPr="005C65A4" w:rsidRDefault="00FD24A0" w:rsidP="00FD24A0">
            <w:pPr>
              <w:rPr>
                <w:sz w:val="16"/>
                <w:szCs w:val="18"/>
              </w:rPr>
            </w:pPr>
            <w:r w:rsidRPr="005C65A4">
              <w:rPr>
                <w:sz w:val="16"/>
                <w:szCs w:val="18"/>
              </w:rPr>
              <w:t>organicClaimAgencyCode</w:t>
            </w:r>
          </w:p>
        </w:tc>
        <w:tc>
          <w:tcPr>
            <w:tcW w:w="1228" w:type="dxa"/>
            <w:shd w:val="clear" w:color="auto" w:fill="auto"/>
            <w:vAlign w:val="center"/>
          </w:tcPr>
          <w:p w14:paraId="16D1504B"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77021A58"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26B99EA7"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3A0829BC" w14:textId="77777777" w:rsidR="00FD24A0" w:rsidRPr="005C65A4" w:rsidRDefault="00FD24A0" w:rsidP="00FD24A0">
            <w:pPr>
              <w:rPr>
                <w:sz w:val="16"/>
                <w:szCs w:val="18"/>
              </w:rPr>
            </w:pPr>
            <w:r w:rsidRPr="005C65A4">
              <w:rPr>
                <w:sz w:val="16"/>
                <w:szCs w:val="18"/>
              </w:rPr>
              <w:t> </w:t>
            </w:r>
          </w:p>
        </w:tc>
      </w:tr>
      <w:tr w:rsidR="00FD24A0" w:rsidRPr="00CD753A" w14:paraId="25DCB1AD" w14:textId="77777777" w:rsidTr="00512EFD">
        <w:trPr>
          <w:cantSplit/>
          <w:trHeight w:val="255"/>
        </w:trPr>
        <w:tc>
          <w:tcPr>
            <w:tcW w:w="3847" w:type="dxa"/>
            <w:shd w:val="clear" w:color="auto" w:fill="auto"/>
            <w:vAlign w:val="center"/>
          </w:tcPr>
          <w:p w14:paraId="3DC10CEE" w14:textId="77777777" w:rsidR="00FD24A0" w:rsidRPr="005C65A4" w:rsidRDefault="00FD24A0" w:rsidP="00FD24A0">
            <w:pPr>
              <w:rPr>
                <w:sz w:val="16"/>
                <w:szCs w:val="18"/>
              </w:rPr>
            </w:pPr>
            <w:r w:rsidRPr="005C65A4">
              <w:rPr>
                <w:sz w:val="16"/>
                <w:szCs w:val="18"/>
              </w:rPr>
              <w:t>organicClaimAgencyName</w:t>
            </w:r>
          </w:p>
        </w:tc>
        <w:tc>
          <w:tcPr>
            <w:tcW w:w="1228" w:type="dxa"/>
            <w:shd w:val="clear" w:color="auto" w:fill="auto"/>
            <w:vAlign w:val="center"/>
          </w:tcPr>
          <w:p w14:paraId="3219DE47"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5711F23"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7FC45748" w14:textId="77777777" w:rsidR="00FD24A0" w:rsidRPr="005C65A4" w:rsidRDefault="00FD24A0" w:rsidP="00FD24A0">
            <w:pPr>
              <w:rPr>
                <w:sz w:val="16"/>
                <w:szCs w:val="18"/>
              </w:rPr>
            </w:pPr>
          </w:p>
        </w:tc>
        <w:tc>
          <w:tcPr>
            <w:tcW w:w="1180" w:type="dxa"/>
            <w:shd w:val="pct12" w:color="000000" w:fill="D9D9D9"/>
            <w:vAlign w:val="center"/>
          </w:tcPr>
          <w:p w14:paraId="2A554FA2" w14:textId="77777777" w:rsidR="00FD24A0" w:rsidRPr="005C65A4" w:rsidRDefault="00FD24A0" w:rsidP="00FD24A0">
            <w:pPr>
              <w:rPr>
                <w:sz w:val="16"/>
                <w:szCs w:val="18"/>
              </w:rPr>
            </w:pPr>
          </w:p>
        </w:tc>
      </w:tr>
      <w:tr w:rsidR="00FD24A0" w:rsidRPr="00D668F9" w14:paraId="67189230" w14:textId="77777777" w:rsidTr="00512EFD">
        <w:trPr>
          <w:cantSplit/>
          <w:trHeight w:val="255"/>
        </w:trPr>
        <w:tc>
          <w:tcPr>
            <w:tcW w:w="3847" w:type="dxa"/>
            <w:shd w:val="clear" w:color="auto" w:fill="auto"/>
            <w:vAlign w:val="center"/>
          </w:tcPr>
          <w:p w14:paraId="1E98F9B0" w14:textId="77777777" w:rsidR="00FD24A0" w:rsidRPr="005C65A4" w:rsidRDefault="00FD24A0" w:rsidP="00FD24A0">
            <w:pPr>
              <w:rPr>
                <w:sz w:val="16"/>
                <w:szCs w:val="18"/>
              </w:rPr>
            </w:pPr>
            <w:r w:rsidRPr="005C65A4">
              <w:rPr>
                <w:sz w:val="16"/>
                <w:szCs w:val="18"/>
              </w:rPr>
              <w:t>organicClaimAgencyTypeCode</w:t>
            </w:r>
          </w:p>
        </w:tc>
        <w:tc>
          <w:tcPr>
            <w:tcW w:w="1228" w:type="dxa"/>
            <w:shd w:val="clear" w:color="auto" w:fill="auto"/>
            <w:vAlign w:val="center"/>
          </w:tcPr>
          <w:p w14:paraId="6DAFA57C"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66C6A01"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082B67D5" w14:textId="77777777" w:rsidR="00FD24A0" w:rsidRPr="005C65A4" w:rsidRDefault="00FD24A0" w:rsidP="00FD24A0">
            <w:pPr>
              <w:rPr>
                <w:sz w:val="16"/>
                <w:szCs w:val="18"/>
              </w:rPr>
            </w:pPr>
          </w:p>
        </w:tc>
        <w:tc>
          <w:tcPr>
            <w:tcW w:w="1180" w:type="dxa"/>
            <w:shd w:val="pct12" w:color="000000" w:fill="D9D9D9"/>
            <w:vAlign w:val="center"/>
          </w:tcPr>
          <w:p w14:paraId="043B0417" w14:textId="77777777" w:rsidR="00FD24A0" w:rsidRPr="005C65A4" w:rsidRDefault="00FD24A0" w:rsidP="00FD24A0">
            <w:pPr>
              <w:rPr>
                <w:sz w:val="16"/>
                <w:szCs w:val="18"/>
              </w:rPr>
            </w:pPr>
          </w:p>
        </w:tc>
      </w:tr>
      <w:tr w:rsidR="00FD24A0" w:rsidRPr="00D668F9" w14:paraId="34286213" w14:textId="77777777" w:rsidTr="00512EFD">
        <w:trPr>
          <w:cantSplit/>
          <w:trHeight w:val="255"/>
        </w:trPr>
        <w:tc>
          <w:tcPr>
            <w:tcW w:w="3847" w:type="dxa"/>
            <w:shd w:val="clear" w:color="auto" w:fill="auto"/>
            <w:vAlign w:val="center"/>
          </w:tcPr>
          <w:p w14:paraId="34AD1F3E" w14:textId="77777777" w:rsidR="00FD24A0" w:rsidRPr="005C65A4" w:rsidRDefault="00FD24A0" w:rsidP="00FD24A0">
            <w:pPr>
              <w:rPr>
                <w:sz w:val="16"/>
                <w:szCs w:val="18"/>
              </w:rPr>
            </w:pPr>
            <w:r w:rsidRPr="005C65A4">
              <w:rPr>
                <w:sz w:val="16"/>
                <w:szCs w:val="18"/>
              </w:rPr>
              <w:t>organicPercentClaim</w:t>
            </w:r>
          </w:p>
        </w:tc>
        <w:tc>
          <w:tcPr>
            <w:tcW w:w="1228" w:type="dxa"/>
            <w:shd w:val="clear" w:color="auto" w:fill="auto"/>
            <w:vAlign w:val="center"/>
          </w:tcPr>
          <w:p w14:paraId="70946543"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7FDB015"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2A58C91B"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2B27E27B" w14:textId="77777777" w:rsidR="00FD24A0" w:rsidRPr="005C65A4" w:rsidRDefault="00FD24A0" w:rsidP="00FD24A0">
            <w:pPr>
              <w:rPr>
                <w:sz w:val="16"/>
                <w:szCs w:val="18"/>
              </w:rPr>
            </w:pPr>
            <w:r w:rsidRPr="005C65A4">
              <w:rPr>
                <w:sz w:val="16"/>
                <w:szCs w:val="18"/>
              </w:rPr>
              <w:t> </w:t>
            </w:r>
          </w:p>
        </w:tc>
      </w:tr>
      <w:tr w:rsidR="00FD24A0" w:rsidRPr="00D668F9" w14:paraId="28F30668" w14:textId="77777777" w:rsidTr="00512EFD">
        <w:trPr>
          <w:cantSplit/>
          <w:trHeight w:val="255"/>
        </w:trPr>
        <w:tc>
          <w:tcPr>
            <w:tcW w:w="3847" w:type="dxa"/>
            <w:shd w:val="clear" w:color="auto" w:fill="auto"/>
            <w:vAlign w:val="center"/>
          </w:tcPr>
          <w:p w14:paraId="0C474122" w14:textId="77777777" w:rsidR="00FD24A0" w:rsidRPr="005C65A4" w:rsidRDefault="00FD24A0" w:rsidP="00FD24A0">
            <w:pPr>
              <w:rPr>
                <w:sz w:val="16"/>
                <w:szCs w:val="18"/>
              </w:rPr>
            </w:pPr>
            <w:r w:rsidRPr="005C65A4">
              <w:rPr>
                <w:sz w:val="16"/>
                <w:szCs w:val="18"/>
              </w:rPr>
              <w:t>organicProductPlaceOfFarmingCode</w:t>
            </w:r>
          </w:p>
        </w:tc>
        <w:tc>
          <w:tcPr>
            <w:tcW w:w="1228" w:type="dxa"/>
            <w:shd w:val="clear" w:color="auto" w:fill="auto"/>
            <w:vAlign w:val="center"/>
          </w:tcPr>
          <w:p w14:paraId="249A5ABE"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097F700"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70EB9BE1"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9C801A0" w14:textId="77777777" w:rsidR="00FD24A0" w:rsidRPr="005C65A4" w:rsidRDefault="00FD24A0" w:rsidP="00FD24A0">
            <w:pPr>
              <w:rPr>
                <w:sz w:val="16"/>
                <w:szCs w:val="18"/>
              </w:rPr>
            </w:pPr>
            <w:r w:rsidRPr="005C65A4">
              <w:rPr>
                <w:sz w:val="16"/>
                <w:szCs w:val="18"/>
              </w:rPr>
              <w:t> </w:t>
            </w:r>
          </w:p>
        </w:tc>
      </w:tr>
      <w:tr w:rsidR="00FD24A0" w:rsidRPr="00D668F9" w14:paraId="71A428C8" w14:textId="77777777" w:rsidTr="00512EFD">
        <w:trPr>
          <w:cantSplit/>
          <w:trHeight w:val="255"/>
        </w:trPr>
        <w:tc>
          <w:tcPr>
            <w:tcW w:w="3847" w:type="dxa"/>
            <w:shd w:val="clear" w:color="auto" w:fill="auto"/>
            <w:vAlign w:val="center"/>
          </w:tcPr>
          <w:p w14:paraId="0E498EDD" w14:textId="77777777" w:rsidR="00FD24A0" w:rsidRPr="005C65A4" w:rsidRDefault="00FD24A0" w:rsidP="00FD24A0">
            <w:pPr>
              <w:rPr>
                <w:sz w:val="16"/>
                <w:szCs w:val="18"/>
              </w:rPr>
            </w:pPr>
            <w:r w:rsidRPr="005C65A4">
              <w:rPr>
                <w:sz w:val="16"/>
                <w:szCs w:val="18"/>
              </w:rPr>
              <w:t>organicTradeItemCode</w:t>
            </w:r>
          </w:p>
        </w:tc>
        <w:tc>
          <w:tcPr>
            <w:tcW w:w="1228" w:type="dxa"/>
            <w:shd w:val="clear" w:color="auto" w:fill="auto"/>
            <w:vAlign w:val="center"/>
          </w:tcPr>
          <w:p w14:paraId="36FA67E9"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3F713541"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7514CFC2"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3A733AD1" w14:textId="77777777" w:rsidR="00FD24A0" w:rsidRPr="005C65A4" w:rsidRDefault="00FD24A0" w:rsidP="00FD24A0">
            <w:pPr>
              <w:rPr>
                <w:sz w:val="16"/>
                <w:szCs w:val="18"/>
              </w:rPr>
            </w:pPr>
            <w:r w:rsidRPr="005C65A4">
              <w:rPr>
                <w:sz w:val="16"/>
                <w:szCs w:val="18"/>
              </w:rPr>
              <w:t> </w:t>
            </w:r>
          </w:p>
        </w:tc>
      </w:tr>
      <w:tr w:rsidR="00FD24A0" w:rsidRPr="00D668F9" w14:paraId="6C6FD3E0" w14:textId="77777777" w:rsidTr="00512EFD">
        <w:trPr>
          <w:cantSplit/>
          <w:trHeight w:val="255"/>
        </w:trPr>
        <w:tc>
          <w:tcPr>
            <w:tcW w:w="3847" w:type="dxa"/>
            <w:shd w:val="clear" w:color="auto" w:fill="auto"/>
            <w:vAlign w:val="center"/>
          </w:tcPr>
          <w:p w14:paraId="41BD7E16" w14:textId="77777777" w:rsidR="00FD24A0" w:rsidRPr="005C65A4" w:rsidRDefault="00FD24A0" w:rsidP="00FD24A0">
            <w:pPr>
              <w:rPr>
                <w:sz w:val="16"/>
                <w:szCs w:val="18"/>
              </w:rPr>
            </w:pPr>
            <w:r w:rsidRPr="005C65A4">
              <w:rPr>
                <w:sz w:val="16"/>
                <w:szCs w:val="18"/>
              </w:rPr>
              <w:t>orientationPreferenceSequence</w:t>
            </w:r>
          </w:p>
        </w:tc>
        <w:tc>
          <w:tcPr>
            <w:tcW w:w="1228" w:type="dxa"/>
            <w:shd w:val="clear" w:color="auto" w:fill="auto"/>
            <w:vAlign w:val="center"/>
          </w:tcPr>
          <w:p w14:paraId="1D9AEE88"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5BBD9765"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1365DC2E"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45BC860F" w14:textId="77777777" w:rsidR="00FD24A0" w:rsidRPr="005C65A4" w:rsidRDefault="00FD24A0" w:rsidP="00FD24A0">
            <w:pPr>
              <w:rPr>
                <w:sz w:val="16"/>
                <w:szCs w:val="18"/>
              </w:rPr>
            </w:pPr>
            <w:r w:rsidRPr="005C65A4">
              <w:rPr>
                <w:sz w:val="16"/>
                <w:szCs w:val="18"/>
              </w:rPr>
              <w:t> </w:t>
            </w:r>
          </w:p>
        </w:tc>
      </w:tr>
      <w:tr w:rsidR="00FD24A0" w:rsidRPr="00D668F9" w14:paraId="6B234E53" w14:textId="77777777" w:rsidTr="00512EFD">
        <w:trPr>
          <w:cantSplit/>
          <w:trHeight w:val="255"/>
        </w:trPr>
        <w:tc>
          <w:tcPr>
            <w:tcW w:w="3847" w:type="dxa"/>
            <w:shd w:val="clear" w:color="auto" w:fill="auto"/>
            <w:vAlign w:val="center"/>
          </w:tcPr>
          <w:p w14:paraId="19201DD5" w14:textId="77777777" w:rsidR="00FD24A0" w:rsidRPr="005C65A4" w:rsidRDefault="00FD24A0" w:rsidP="00FD24A0">
            <w:pPr>
              <w:rPr>
                <w:sz w:val="16"/>
                <w:szCs w:val="18"/>
              </w:rPr>
            </w:pPr>
            <w:r w:rsidRPr="005C65A4">
              <w:rPr>
                <w:sz w:val="16"/>
                <w:szCs w:val="18"/>
              </w:rPr>
              <w:t>orientationTypeCode</w:t>
            </w:r>
          </w:p>
        </w:tc>
        <w:tc>
          <w:tcPr>
            <w:tcW w:w="1228" w:type="dxa"/>
            <w:shd w:val="clear" w:color="auto" w:fill="auto"/>
            <w:vAlign w:val="center"/>
          </w:tcPr>
          <w:p w14:paraId="002525C3"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2C2651DA"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551EF1E3"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F326397" w14:textId="77777777" w:rsidR="00FD24A0" w:rsidRPr="005C65A4" w:rsidRDefault="00FD24A0" w:rsidP="00FD24A0">
            <w:pPr>
              <w:rPr>
                <w:sz w:val="16"/>
                <w:szCs w:val="18"/>
              </w:rPr>
            </w:pPr>
            <w:r w:rsidRPr="005C65A4">
              <w:rPr>
                <w:sz w:val="16"/>
                <w:szCs w:val="18"/>
              </w:rPr>
              <w:t> </w:t>
            </w:r>
          </w:p>
        </w:tc>
      </w:tr>
      <w:tr w:rsidR="00FD24A0" w:rsidRPr="00D668F9" w14:paraId="77232876" w14:textId="77777777" w:rsidTr="00512EFD">
        <w:trPr>
          <w:cantSplit/>
          <w:trHeight w:val="255"/>
        </w:trPr>
        <w:tc>
          <w:tcPr>
            <w:tcW w:w="3847" w:type="dxa"/>
            <w:shd w:val="clear" w:color="auto" w:fill="auto"/>
            <w:vAlign w:val="center"/>
          </w:tcPr>
          <w:p w14:paraId="4480C861" w14:textId="77777777" w:rsidR="00FD24A0" w:rsidRPr="005C65A4" w:rsidRDefault="00FD24A0" w:rsidP="00FD24A0">
            <w:pPr>
              <w:rPr>
                <w:sz w:val="16"/>
                <w:szCs w:val="18"/>
              </w:rPr>
            </w:pPr>
            <w:r w:rsidRPr="005C65A4">
              <w:rPr>
                <w:sz w:val="16"/>
                <w:szCs w:val="18"/>
              </w:rPr>
              <w:t>originalLanguageCode</w:t>
            </w:r>
          </w:p>
        </w:tc>
        <w:tc>
          <w:tcPr>
            <w:tcW w:w="1228" w:type="dxa"/>
            <w:shd w:val="clear" w:color="auto" w:fill="auto"/>
            <w:vAlign w:val="center"/>
          </w:tcPr>
          <w:p w14:paraId="1B93FF64"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7B9641D"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3E427CA2"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7B4335D" w14:textId="77777777" w:rsidR="00FD24A0" w:rsidRPr="005C65A4" w:rsidRDefault="00FD24A0" w:rsidP="00FD24A0">
            <w:pPr>
              <w:rPr>
                <w:sz w:val="16"/>
                <w:szCs w:val="18"/>
              </w:rPr>
            </w:pPr>
            <w:r w:rsidRPr="005C65A4">
              <w:rPr>
                <w:sz w:val="16"/>
                <w:szCs w:val="18"/>
              </w:rPr>
              <w:t> </w:t>
            </w:r>
          </w:p>
        </w:tc>
      </w:tr>
      <w:tr w:rsidR="00FD24A0" w:rsidRPr="00D668F9" w14:paraId="3CB743D2" w14:textId="77777777" w:rsidTr="00512EFD">
        <w:trPr>
          <w:cantSplit/>
          <w:trHeight w:val="255"/>
        </w:trPr>
        <w:tc>
          <w:tcPr>
            <w:tcW w:w="3847" w:type="dxa"/>
            <w:shd w:val="clear" w:color="auto" w:fill="auto"/>
            <w:vAlign w:val="center"/>
          </w:tcPr>
          <w:p w14:paraId="1AD4211E" w14:textId="77777777" w:rsidR="00FD24A0" w:rsidRPr="005C65A4" w:rsidRDefault="00FD24A0" w:rsidP="00FD24A0">
            <w:pPr>
              <w:rPr>
                <w:sz w:val="16"/>
                <w:szCs w:val="18"/>
              </w:rPr>
            </w:pPr>
            <w:r w:rsidRPr="005C65A4">
              <w:rPr>
                <w:sz w:val="16"/>
                <w:szCs w:val="18"/>
              </w:rPr>
              <w:t>packagedProductWastagePercent</w:t>
            </w:r>
          </w:p>
        </w:tc>
        <w:tc>
          <w:tcPr>
            <w:tcW w:w="1228" w:type="dxa"/>
            <w:shd w:val="clear" w:color="auto" w:fill="auto"/>
            <w:vAlign w:val="center"/>
          </w:tcPr>
          <w:p w14:paraId="57074541"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CF8A1C9"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79636752"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757FA3AE" w14:textId="77777777" w:rsidR="00FD24A0" w:rsidRPr="005C65A4" w:rsidRDefault="00FD24A0" w:rsidP="00FD24A0">
            <w:pPr>
              <w:rPr>
                <w:sz w:val="16"/>
                <w:szCs w:val="18"/>
              </w:rPr>
            </w:pPr>
            <w:r w:rsidRPr="005C65A4">
              <w:rPr>
                <w:sz w:val="16"/>
                <w:szCs w:val="18"/>
              </w:rPr>
              <w:t> </w:t>
            </w:r>
          </w:p>
        </w:tc>
      </w:tr>
      <w:tr w:rsidR="00FD24A0" w:rsidRPr="00D668F9" w14:paraId="23F81A36" w14:textId="77777777" w:rsidTr="00512EFD">
        <w:trPr>
          <w:cantSplit/>
          <w:trHeight w:val="255"/>
        </w:trPr>
        <w:tc>
          <w:tcPr>
            <w:tcW w:w="3847" w:type="dxa"/>
            <w:shd w:val="clear" w:color="auto" w:fill="auto"/>
            <w:vAlign w:val="center"/>
          </w:tcPr>
          <w:p w14:paraId="5DB1A1A2" w14:textId="77777777" w:rsidR="00FD24A0" w:rsidRPr="005C65A4" w:rsidRDefault="00FD24A0" w:rsidP="00FD24A0">
            <w:pPr>
              <w:rPr>
                <w:sz w:val="16"/>
                <w:szCs w:val="18"/>
              </w:rPr>
            </w:pPr>
            <w:r w:rsidRPr="005C65A4">
              <w:rPr>
                <w:sz w:val="16"/>
                <w:szCs w:val="18"/>
              </w:rPr>
              <w:t>packagedUnpackagedShelfLifeRatio</w:t>
            </w:r>
          </w:p>
        </w:tc>
        <w:tc>
          <w:tcPr>
            <w:tcW w:w="1228" w:type="dxa"/>
            <w:shd w:val="clear" w:color="auto" w:fill="auto"/>
            <w:vAlign w:val="center"/>
          </w:tcPr>
          <w:p w14:paraId="0292B599"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14D57B8"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1F2AFCF9"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4F379FBE" w14:textId="77777777" w:rsidR="00FD24A0" w:rsidRPr="005C65A4" w:rsidRDefault="00FD24A0" w:rsidP="00FD24A0">
            <w:pPr>
              <w:rPr>
                <w:sz w:val="16"/>
                <w:szCs w:val="18"/>
              </w:rPr>
            </w:pPr>
            <w:r w:rsidRPr="005C65A4">
              <w:rPr>
                <w:sz w:val="16"/>
                <w:szCs w:val="18"/>
              </w:rPr>
              <w:t> </w:t>
            </w:r>
          </w:p>
        </w:tc>
      </w:tr>
      <w:tr w:rsidR="00FD24A0" w:rsidRPr="00D668F9" w14:paraId="01676BC3" w14:textId="77777777" w:rsidTr="00512EFD">
        <w:trPr>
          <w:cantSplit/>
          <w:trHeight w:val="255"/>
        </w:trPr>
        <w:tc>
          <w:tcPr>
            <w:tcW w:w="3847" w:type="dxa"/>
            <w:shd w:val="clear" w:color="auto" w:fill="auto"/>
            <w:vAlign w:val="center"/>
          </w:tcPr>
          <w:p w14:paraId="00124976" w14:textId="77777777" w:rsidR="00FD24A0" w:rsidRPr="005C65A4" w:rsidRDefault="00FD24A0" w:rsidP="00FD24A0">
            <w:pPr>
              <w:rPr>
                <w:sz w:val="16"/>
                <w:szCs w:val="18"/>
              </w:rPr>
            </w:pPr>
            <w:r w:rsidRPr="005C65A4">
              <w:rPr>
                <w:sz w:val="16"/>
                <w:szCs w:val="18"/>
              </w:rPr>
              <w:t>packagingChainOfCustodyEventSequenceNumber</w:t>
            </w:r>
          </w:p>
        </w:tc>
        <w:tc>
          <w:tcPr>
            <w:tcW w:w="1228" w:type="dxa"/>
            <w:shd w:val="clear" w:color="auto" w:fill="auto"/>
            <w:vAlign w:val="center"/>
          </w:tcPr>
          <w:p w14:paraId="5898DE0D"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7B8B7CAD"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313AEC2A"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3C82CFB7" w14:textId="77777777" w:rsidR="00FD24A0" w:rsidRPr="005C65A4" w:rsidRDefault="00FD24A0" w:rsidP="00FD24A0">
            <w:pPr>
              <w:rPr>
                <w:sz w:val="16"/>
                <w:szCs w:val="18"/>
              </w:rPr>
            </w:pPr>
            <w:r w:rsidRPr="005C65A4">
              <w:rPr>
                <w:sz w:val="16"/>
                <w:szCs w:val="18"/>
              </w:rPr>
              <w:t> </w:t>
            </w:r>
          </w:p>
        </w:tc>
      </w:tr>
      <w:tr w:rsidR="00FD24A0" w:rsidRPr="00D668F9" w14:paraId="259D4E6A" w14:textId="77777777" w:rsidTr="00512EFD">
        <w:trPr>
          <w:cantSplit/>
          <w:trHeight w:val="467"/>
        </w:trPr>
        <w:tc>
          <w:tcPr>
            <w:tcW w:w="3847" w:type="dxa"/>
            <w:shd w:val="clear" w:color="auto" w:fill="auto"/>
            <w:vAlign w:val="center"/>
          </w:tcPr>
          <w:p w14:paraId="779DC7DE" w14:textId="77777777" w:rsidR="00FD24A0" w:rsidRPr="005C65A4" w:rsidRDefault="00FD24A0" w:rsidP="00FD24A0">
            <w:pPr>
              <w:rPr>
                <w:sz w:val="16"/>
                <w:szCs w:val="18"/>
              </w:rPr>
            </w:pPr>
            <w:r w:rsidRPr="005C65A4">
              <w:rPr>
                <w:sz w:val="16"/>
                <w:szCs w:val="18"/>
              </w:rPr>
              <w:t>packagingChainOfCustodySourceCertifiedCode</w:t>
            </w:r>
          </w:p>
        </w:tc>
        <w:tc>
          <w:tcPr>
            <w:tcW w:w="1228" w:type="dxa"/>
            <w:shd w:val="clear" w:color="auto" w:fill="auto"/>
            <w:vAlign w:val="center"/>
          </w:tcPr>
          <w:p w14:paraId="7B097A0B"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359C010A"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3CE0BF04"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50CC2E3" w14:textId="77777777" w:rsidR="00FD24A0" w:rsidRPr="005C65A4" w:rsidRDefault="00FD24A0" w:rsidP="00FD24A0">
            <w:pPr>
              <w:rPr>
                <w:sz w:val="16"/>
                <w:szCs w:val="18"/>
              </w:rPr>
            </w:pPr>
            <w:r w:rsidRPr="005C65A4">
              <w:rPr>
                <w:sz w:val="16"/>
                <w:szCs w:val="18"/>
              </w:rPr>
              <w:t> </w:t>
            </w:r>
          </w:p>
        </w:tc>
      </w:tr>
      <w:tr w:rsidR="00FD24A0" w:rsidRPr="00D668F9" w14:paraId="41C2F37A" w14:textId="77777777" w:rsidTr="00512EFD">
        <w:trPr>
          <w:cantSplit/>
          <w:trHeight w:val="255"/>
        </w:trPr>
        <w:tc>
          <w:tcPr>
            <w:tcW w:w="3847" w:type="dxa"/>
            <w:shd w:val="clear" w:color="auto" w:fill="auto"/>
            <w:vAlign w:val="center"/>
          </w:tcPr>
          <w:p w14:paraId="1ED60B15" w14:textId="77777777" w:rsidR="00FD24A0" w:rsidRPr="005C65A4" w:rsidRDefault="00FD24A0" w:rsidP="00FD24A0">
            <w:pPr>
              <w:rPr>
                <w:sz w:val="16"/>
                <w:szCs w:val="18"/>
              </w:rPr>
            </w:pPr>
            <w:r w:rsidRPr="005C65A4">
              <w:rPr>
                <w:sz w:val="16"/>
                <w:szCs w:val="18"/>
              </w:rPr>
              <w:t>packagingComponentDescription</w:t>
            </w:r>
          </w:p>
        </w:tc>
        <w:tc>
          <w:tcPr>
            <w:tcW w:w="1228" w:type="dxa"/>
            <w:shd w:val="clear" w:color="auto" w:fill="auto"/>
            <w:vAlign w:val="center"/>
          </w:tcPr>
          <w:p w14:paraId="1473DE8D"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3C2D8A5C"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3A21BBAC"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3B297D91" w14:textId="77777777" w:rsidR="00FD24A0" w:rsidRPr="005C65A4" w:rsidRDefault="00FD24A0" w:rsidP="00FD24A0">
            <w:pPr>
              <w:rPr>
                <w:sz w:val="16"/>
                <w:szCs w:val="18"/>
              </w:rPr>
            </w:pPr>
            <w:r w:rsidRPr="005C65A4">
              <w:rPr>
                <w:sz w:val="16"/>
                <w:szCs w:val="18"/>
              </w:rPr>
              <w:t>Yes</w:t>
            </w:r>
          </w:p>
        </w:tc>
      </w:tr>
      <w:tr w:rsidR="00FD24A0" w:rsidRPr="00D668F9" w14:paraId="70232F88" w14:textId="77777777" w:rsidTr="00512EFD">
        <w:trPr>
          <w:cantSplit/>
          <w:trHeight w:val="255"/>
        </w:trPr>
        <w:tc>
          <w:tcPr>
            <w:tcW w:w="3847" w:type="dxa"/>
            <w:shd w:val="clear" w:color="auto" w:fill="auto"/>
            <w:vAlign w:val="center"/>
          </w:tcPr>
          <w:p w14:paraId="6F0353F4" w14:textId="77777777" w:rsidR="00FD24A0" w:rsidRPr="005C65A4" w:rsidRDefault="00FD24A0" w:rsidP="00FD24A0">
            <w:pPr>
              <w:rPr>
                <w:sz w:val="16"/>
                <w:szCs w:val="18"/>
              </w:rPr>
            </w:pPr>
            <w:r w:rsidRPr="005C65A4">
              <w:rPr>
                <w:sz w:val="16"/>
                <w:szCs w:val="18"/>
              </w:rPr>
              <w:t>packagingCompositeMaterialDescription</w:t>
            </w:r>
          </w:p>
        </w:tc>
        <w:tc>
          <w:tcPr>
            <w:tcW w:w="1228" w:type="dxa"/>
            <w:shd w:val="clear" w:color="auto" w:fill="auto"/>
            <w:vAlign w:val="center"/>
          </w:tcPr>
          <w:p w14:paraId="6DB8A02A"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EE55415"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1ED787F7"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4D87DC81" w14:textId="77777777" w:rsidR="00FD24A0" w:rsidRPr="005C65A4" w:rsidRDefault="00FD24A0" w:rsidP="00FD24A0">
            <w:pPr>
              <w:rPr>
                <w:sz w:val="16"/>
                <w:szCs w:val="18"/>
              </w:rPr>
            </w:pPr>
            <w:r w:rsidRPr="005C65A4">
              <w:rPr>
                <w:sz w:val="16"/>
                <w:szCs w:val="18"/>
              </w:rPr>
              <w:t>Yes</w:t>
            </w:r>
          </w:p>
        </w:tc>
      </w:tr>
      <w:tr w:rsidR="00FD24A0" w:rsidRPr="00D668F9" w14:paraId="798F4269" w14:textId="77777777" w:rsidTr="00512EFD">
        <w:trPr>
          <w:cantSplit/>
          <w:trHeight w:val="255"/>
        </w:trPr>
        <w:tc>
          <w:tcPr>
            <w:tcW w:w="3847" w:type="dxa"/>
            <w:shd w:val="clear" w:color="auto" w:fill="auto"/>
            <w:vAlign w:val="center"/>
          </w:tcPr>
          <w:p w14:paraId="10E3591D" w14:textId="77777777" w:rsidR="00FD24A0" w:rsidRPr="005C65A4" w:rsidRDefault="00FD24A0" w:rsidP="00FD24A0">
            <w:pPr>
              <w:rPr>
                <w:sz w:val="16"/>
                <w:szCs w:val="18"/>
              </w:rPr>
            </w:pPr>
            <w:r w:rsidRPr="005C65A4">
              <w:rPr>
                <w:sz w:val="16"/>
                <w:szCs w:val="18"/>
              </w:rPr>
              <w:t>packagingConstituent</w:t>
            </w:r>
          </w:p>
        </w:tc>
        <w:tc>
          <w:tcPr>
            <w:tcW w:w="1228" w:type="dxa"/>
            <w:shd w:val="clear" w:color="auto" w:fill="auto"/>
            <w:vAlign w:val="center"/>
          </w:tcPr>
          <w:p w14:paraId="7CDE65CE"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7AF4797B"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0FE56863"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6EE24573" w14:textId="77777777" w:rsidR="00FD24A0" w:rsidRPr="005C65A4" w:rsidRDefault="00FD24A0" w:rsidP="00FD24A0">
            <w:pPr>
              <w:rPr>
                <w:sz w:val="16"/>
                <w:szCs w:val="18"/>
              </w:rPr>
            </w:pPr>
            <w:r w:rsidRPr="005C65A4">
              <w:rPr>
                <w:sz w:val="16"/>
                <w:szCs w:val="18"/>
              </w:rPr>
              <w:t>Yes</w:t>
            </w:r>
          </w:p>
        </w:tc>
      </w:tr>
      <w:tr w:rsidR="00FD24A0" w:rsidRPr="00D668F9" w14:paraId="48C6E41B" w14:textId="77777777" w:rsidTr="00512EFD">
        <w:trPr>
          <w:cantSplit/>
          <w:trHeight w:val="255"/>
        </w:trPr>
        <w:tc>
          <w:tcPr>
            <w:tcW w:w="3847" w:type="dxa"/>
            <w:shd w:val="clear" w:color="auto" w:fill="auto"/>
            <w:vAlign w:val="center"/>
          </w:tcPr>
          <w:p w14:paraId="07F3BD3E" w14:textId="77777777" w:rsidR="00FD24A0" w:rsidRPr="005C65A4" w:rsidRDefault="00FD24A0" w:rsidP="00FD24A0">
            <w:pPr>
              <w:rPr>
                <w:sz w:val="16"/>
                <w:szCs w:val="18"/>
              </w:rPr>
            </w:pPr>
            <w:r w:rsidRPr="005C65A4">
              <w:rPr>
                <w:sz w:val="16"/>
                <w:szCs w:val="18"/>
              </w:rPr>
              <w:t>packagingCubeUtilisationRatio</w:t>
            </w:r>
          </w:p>
        </w:tc>
        <w:tc>
          <w:tcPr>
            <w:tcW w:w="1228" w:type="dxa"/>
            <w:shd w:val="clear" w:color="auto" w:fill="auto"/>
            <w:vAlign w:val="center"/>
          </w:tcPr>
          <w:p w14:paraId="2CAFBA2F"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6C865B90"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79738FE1"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163B295" w14:textId="77777777" w:rsidR="00FD24A0" w:rsidRPr="005C65A4" w:rsidRDefault="00FD24A0" w:rsidP="00FD24A0">
            <w:pPr>
              <w:rPr>
                <w:sz w:val="16"/>
                <w:szCs w:val="18"/>
              </w:rPr>
            </w:pPr>
            <w:r w:rsidRPr="005C65A4">
              <w:rPr>
                <w:sz w:val="16"/>
                <w:szCs w:val="18"/>
              </w:rPr>
              <w:t> </w:t>
            </w:r>
          </w:p>
        </w:tc>
      </w:tr>
      <w:tr w:rsidR="00FD24A0" w:rsidRPr="00D668F9" w14:paraId="0DB1387D" w14:textId="77777777" w:rsidTr="00512EFD">
        <w:trPr>
          <w:cantSplit/>
          <w:trHeight w:val="255"/>
        </w:trPr>
        <w:tc>
          <w:tcPr>
            <w:tcW w:w="3847" w:type="dxa"/>
            <w:shd w:val="clear" w:color="auto" w:fill="auto"/>
            <w:vAlign w:val="center"/>
          </w:tcPr>
          <w:p w14:paraId="1129C1D1" w14:textId="77777777" w:rsidR="00FD24A0" w:rsidRPr="005C65A4" w:rsidRDefault="00FD24A0" w:rsidP="00FD24A0">
            <w:pPr>
              <w:rPr>
                <w:sz w:val="16"/>
                <w:szCs w:val="18"/>
              </w:rPr>
            </w:pPr>
            <w:r w:rsidRPr="005C65A4">
              <w:rPr>
                <w:sz w:val="16"/>
                <w:szCs w:val="18"/>
              </w:rPr>
              <w:t>packagingDepth</w:t>
            </w:r>
          </w:p>
        </w:tc>
        <w:tc>
          <w:tcPr>
            <w:tcW w:w="1228" w:type="dxa"/>
            <w:shd w:val="clear" w:color="auto" w:fill="auto"/>
            <w:vAlign w:val="center"/>
          </w:tcPr>
          <w:p w14:paraId="09FD38E2"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27BF44B"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7857B1F1"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57525C71" w14:textId="77777777" w:rsidR="00FD24A0" w:rsidRPr="005C65A4" w:rsidRDefault="00FD24A0" w:rsidP="00FD24A0">
            <w:pPr>
              <w:rPr>
                <w:sz w:val="16"/>
                <w:szCs w:val="18"/>
              </w:rPr>
            </w:pPr>
            <w:r w:rsidRPr="005C65A4">
              <w:rPr>
                <w:sz w:val="16"/>
                <w:szCs w:val="18"/>
              </w:rPr>
              <w:t>No</w:t>
            </w:r>
          </w:p>
        </w:tc>
      </w:tr>
      <w:tr w:rsidR="00FD24A0" w:rsidRPr="00D668F9" w14:paraId="3D3005E1" w14:textId="77777777" w:rsidTr="00512EFD">
        <w:trPr>
          <w:cantSplit/>
          <w:trHeight w:val="255"/>
        </w:trPr>
        <w:tc>
          <w:tcPr>
            <w:tcW w:w="3847" w:type="dxa"/>
            <w:shd w:val="clear" w:color="auto" w:fill="auto"/>
            <w:vAlign w:val="center"/>
          </w:tcPr>
          <w:p w14:paraId="62D0DA4A" w14:textId="77777777" w:rsidR="00FD24A0" w:rsidRPr="005C65A4" w:rsidRDefault="00FD24A0" w:rsidP="00FD24A0">
            <w:pPr>
              <w:rPr>
                <w:sz w:val="16"/>
                <w:szCs w:val="18"/>
              </w:rPr>
            </w:pPr>
            <w:r w:rsidRPr="005C65A4">
              <w:rPr>
                <w:sz w:val="16"/>
                <w:szCs w:val="18"/>
              </w:rPr>
              <w:t>packagingFeatureCode</w:t>
            </w:r>
          </w:p>
        </w:tc>
        <w:tc>
          <w:tcPr>
            <w:tcW w:w="1228" w:type="dxa"/>
            <w:shd w:val="clear" w:color="auto" w:fill="auto"/>
            <w:vAlign w:val="center"/>
          </w:tcPr>
          <w:p w14:paraId="015342A5"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72306DC9"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46F09A8D"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765F335" w14:textId="77777777" w:rsidR="00FD24A0" w:rsidRPr="005C65A4" w:rsidRDefault="00FD24A0" w:rsidP="00FD24A0">
            <w:pPr>
              <w:rPr>
                <w:sz w:val="16"/>
                <w:szCs w:val="18"/>
              </w:rPr>
            </w:pPr>
            <w:r w:rsidRPr="005C65A4">
              <w:rPr>
                <w:sz w:val="16"/>
                <w:szCs w:val="18"/>
              </w:rPr>
              <w:t> </w:t>
            </w:r>
          </w:p>
        </w:tc>
      </w:tr>
      <w:tr w:rsidR="00FD24A0" w:rsidRPr="00D668F9" w14:paraId="631293D1" w14:textId="77777777" w:rsidTr="00512EFD">
        <w:trPr>
          <w:cantSplit/>
          <w:trHeight w:val="255"/>
        </w:trPr>
        <w:tc>
          <w:tcPr>
            <w:tcW w:w="3847" w:type="dxa"/>
            <w:shd w:val="clear" w:color="auto" w:fill="auto"/>
            <w:vAlign w:val="center"/>
          </w:tcPr>
          <w:p w14:paraId="765E6978" w14:textId="77777777" w:rsidR="00FD24A0" w:rsidRPr="005C65A4" w:rsidRDefault="00FD24A0" w:rsidP="00FD24A0">
            <w:pPr>
              <w:rPr>
                <w:sz w:val="16"/>
                <w:szCs w:val="18"/>
              </w:rPr>
            </w:pPr>
            <w:r w:rsidRPr="005C65A4">
              <w:rPr>
                <w:sz w:val="16"/>
                <w:szCs w:val="18"/>
              </w:rPr>
              <w:t>packagingFunctionCode</w:t>
            </w:r>
          </w:p>
        </w:tc>
        <w:tc>
          <w:tcPr>
            <w:tcW w:w="1228" w:type="dxa"/>
            <w:shd w:val="clear" w:color="auto" w:fill="auto"/>
            <w:vAlign w:val="center"/>
          </w:tcPr>
          <w:p w14:paraId="1F010D8B"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671452C"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42775AE3"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77E68F40" w14:textId="77777777" w:rsidR="00FD24A0" w:rsidRPr="005C65A4" w:rsidRDefault="00FD24A0" w:rsidP="00FD24A0">
            <w:pPr>
              <w:rPr>
                <w:sz w:val="16"/>
                <w:szCs w:val="18"/>
              </w:rPr>
            </w:pPr>
            <w:r w:rsidRPr="005C65A4">
              <w:rPr>
                <w:sz w:val="16"/>
                <w:szCs w:val="18"/>
              </w:rPr>
              <w:t> </w:t>
            </w:r>
          </w:p>
        </w:tc>
      </w:tr>
      <w:tr w:rsidR="00FD24A0" w:rsidRPr="00D668F9" w14:paraId="6086A0E1" w14:textId="77777777" w:rsidTr="00512EFD">
        <w:trPr>
          <w:cantSplit/>
          <w:trHeight w:val="255"/>
        </w:trPr>
        <w:tc>
          <w:tcPr>
            <w:tcW w:w="3847" w:type="dxa"/>
            <w:shd w:val="clear" w:color="auto" w:fill="auto"/>
            <w:vAlign w:val="center"/>
          </w:tcPr>
          <w:p w14:paraId="5ABDA5A5" w14:textId="77777777" w:rsidR="00FD24A0" w:rsidRPr="005C65A4" w:rsidRDefault="00FD24A0" w:rsidP="00FD24A0">
            <w:pPr>
              <w:rPr>
                <w:sz w:val="16"/>
                <w:szCs w:val="18"/>
              </w:rPr>
            </w:pPr>
            <w:r w:rsidRPr="005C65A4">
              <w:rPr>
                <w:sz w:val="16"/>
                <w:szCs w:val="18"/>
              </w:rPr>
              <w:t xml:space="preserve">packagingGeneratedMaterialWaste </w:t>
            </w:r>
          </w:p>
        </w:tc>
        <w:tc>
          <w:tcPr>
            <w:tcW w:w="1228" w:type="dxa"/>
            <w:shd w:val="clear" w:color="auto" w:fill="auto"/>
            <w:vAlign w:val="center"/>
          </w:tcPr>
          <w:p w14:paraId="38889A49"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6B93B936"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1D352C87"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1BF9FDB4" w14:textId="77777777" w:rsidR="00FD24A0" w:rsidRPr="005C65A4" w:rsidRDefault="00FD24A0" w:rsidP="00FD24A0">
            <w:pPr>
              <w:rPr>
                <w:sz w:val="16"/>
                <w:szCs w:val="18"/>
              </w:rPr>
            </w:pPr>
            <w:r w:rsidRPr="005C65A4">
              <w:rPr>
                <w:sz w:val="16"/>
                <w:szCs w:val="18"/>
              </w:rPr>
              <w:t>No</w:t>
            </w:r>
          </w:p>
        </w:tc>
      </w:tr>
      <w:tr w:rsidR="00FD24A0" w:rsidRPr="00D668F9" w14:paraId="5242CB85" w14:textId="77777777" w:rsidTr="00512EFD">
        <w:trPr>
          <w:cantSplit/>
          <w:trHeight w:val="255"/>
        </w:trPr>
        <w:tc>
          <w:tcPr>
            <w:tcW w:w="3847" w:type="dxa"/>
            <w:shd w:val="clear" w:color="auto" w:fill="auto"/>
            <w:vAlign w:val="center"/>
          </w:tcPr>
          <w:p w14:paraId="27D6C450" w14:textId="77777777" w:rsidR="00FD24A0" w:rsidRPr="005C65A4" w:rsidRDefault="00FD24A0" w:rsidP="00FD24A0">
            <w:pPr>
              <w:rPr>
                <w:sz w:val="16"/>
                <w:szCs w:val="18"/>
              </w:rPr>
            </w:pPr>
            <w:r w:rsidRPr="005C65A4">
              <w:rPr>
                <w:sz w:val="16"/>
                <w:szCs w:val="18"/>
              </w:rPr>
              <w:t>packagingHeight</w:t>
            </w:r>
          </w:p>
        </w:tc>
        <w:tc>
          <w:tcPr>
            <w:tcW w:w="1228" w:type="dxa"/>
            <w:shd w:val="clear" w:color="auto" w:fill="auto"/>
            <w:vAlign w:val="center"/>
          </w:tcPr>
          <w:p w14:paraId="7535EC1A"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30AFA6BE"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5D9CA641"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5DA306A5" w14:textId="77777777" w:rsidR="00FD24A0" w:rsidRPr="005C65A4" w:rsidRDefault="00FD24A0" w:rsidP="00FD24A0">
            <w:pPr>
              <w:rPr>
                <w:sz w:val="16"/>
                <w:szCs w:val="18"/>
              </w:rPr>
            </w:pPr>
            <w:r w:rsidRPr="005C65A4">
              <w:rPr>
                <w:sz w:val="16"/>
                <w:szCs w:val="18"/>
              </w:rPr>
              <w:t>No</w:t>
            </w:r>
          </w:p>
        </w:tc>
      </w:tr>
      <w:tr w:rsidR="00FD24A0" w:rsidRPr="00D668F9" w14:paraId="4AA558D3" w14:textId="77777777" w:rsidTr="00512EFD">
        <w:trPr>
          <w:cantSplit/>
          <w:trHeight w:val="255"/>
        </w:trPr>
        <w:tc>
          <w:tcPr>
            <w:tcW w:w="3847" w:type="dxa"/>
            <w:shd w:val="clear" w:color="auto" w:fill="auto"/>
            <w:vAlign w:val="center"/>
          </w:tcPr>
          <w:p w14:paraId="37002B30" w14:textId="50BFB16C" w:rsidR="00FD24A0" w:rsidRPr="005C65A4" w:rsidRDefault="00FD24A0" w:rsidP="00FD24A0">
            <w:pPr>
              <w:rPr>
                <w:sz w:val="16"/>
                <w:szCs w:val="18"/>
              </w:rPr>
            </w:pPr>
            <w:r w:rsidRPr="005C65A4">
              <w:rPr>
                <w:sz w:val="16"/>
                <w:szCs w:val="18"/>
              </w:rPr>
              <w:t>packagingLabellingTypeCode</w:t>
            </w:r>
          </w:p>
        </w:tc>
        <w:tc>
          <w:tcPr>
            <w:tcW w:w="1228" w:type="dxa"/>
            <w:shd w:val="clear" w:color="auto" w:fill="auto"/>
            <w:vAlign w:val="center"/>
          </w:tcPr>
          <w:p w14:paraId="1C859D51" w14:textId="21C11774"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CF0EDD6" w14:textId="07AD824E"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51E11A89" w14:textId="77777777" w:rsidR="00FD24A0" w:rsidRPr="005C65A4" w:rsidRDefault="00FD24A0" w:rsidP="00FD24A0">
            <w:pPr>
              <w:rPr>
                <w:sz w:val="16"/>
                <w:szCs w:val="18"/>
              </w:rPr>
            </w:pPr>
          </w:p>
        </w:tc>
        <w:tc>
          <w:tcPr>
            <w:tcW w:w="1180" w:type="dxa"/>
            <w:shd w:val="pct12" w:color="000000" w:fill="D9D9D9"/>
            <w:vAlign w:val="center"/>
          </w:tcPr>
          <w:p w14:paraId="43C3D3E9" w14:textId="77777777" w:rsidR="00FD24A0" w:rsidRPr="005C65A4" w:rsidRDefault="00FD24A0" w:rsidP="00FD24A0">
            <w:pPr>
              <w:rPr>
                <w:sz w:val="16"/>
                <w:szCs w:val="18"/>
              </w:rPr>
            </w:pPr>
          </w:p>
        </w:tc>
      </w:tr>
      <w:tr w:rsidR="00FD24A0" w:rsidRPr="00D668F9" w14:paraId="6467ED2B" w14:textId="77777777" w:rsidTr="00512EFD">
        <w:trPr>
          <w:cantSplit/>
          <w:trHeight w:val="255"/>
        </w:trPr>
        <w:tc>
          <w:tcPr>
            <w:tcW w:w="3847" w:type="dxa"/>
            <w:shd w:val="clear" w:color="auto" w:fill="auto"/>
            <w:vAlign w:val="center"/>
          </w:tcPr>
          <w:p w14:paraId="4A22D208" w14:textId="1B305C42" w:rsidR="00FD24A0" w:rsidRPr="005C65A4" w:rsidRDefault="00FD24A0" w:rsidP="00FD24A0">
            <w:pPr>
              <w:rPr>
                <w:sz w:val="16"/>
                <w:szCs w:val="18"/>
              </w:rPr>
            </w:pPr>
            <w:r w:rsidRPr="005C65A4">
              <w:rPr>
                <w:sz w:val="16"/>
                <w:szCs w:val="18"/>
              </w:rPr>
              <w:t>packagingLabellingCoveragePercentage</w:t>
            </w:r>
          </w:p>
        </w:tc>
        <w:tc>
          <w:tcPr>
            <w:tcW w:w="1228" w:type="dxa"/>
            <w:shd w:val="clear" w:color="auto" w:fill="auto"/>
            <w:vAlign w:val="center"/>
          </w:tcPr>
          <w:p w14:paraId="34E05194" w14:textId="3F4AED33"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CA657FC" w14:textId="387A8C4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348A2162" w14:textId="77777777" w:rsidR="00FD24A0" w:rsidRPr="005C65A4" w:rsidRDefault="00FD24A0" w:rsidP="00FD24A0">
            <w:pPr>
              <w:rPr>
                <w:sz w:val="16"/>
                <w:szCs w:val="18"/>
              </w:rPr>
            </w:pPr>
          </w:p>
        </w:tc>
        <w:tc>
          <w:tcPr>
            <w:tcW w:w="1180" w:type="dxa"/>
            <w:shd w:val="pct12" w:color="000000" w:fill="D9D9D9"/>
            <w:vAlign w:val="center"/>
          </w:tcPr>
          <w:p w14:paraId="322F8757" w14:textId="77777777" w:rsidR="00FD24A0" w:rsidRPr="005C65A4" w:rsidRDefault="00FD24A0" w:rsidP="00FD24A0">
            <w:pPr>
              <w:rPr>
                <w:sz w:val="16"/>
                <w:szCs w:val="18"/>
              </w:rPr>
            </w:pPr>
          </w:p>
        </w:tc>
      </w:tr>
      <w:tr w:rsidR="00FD24A0" w:rsidRPr="00D668F9" w14:paraId="7F3C08DA" w14:textId="77777777" w:rsidTr="00512EFD">
        <w:trPr>
          <w:cantSplit/>
          <w:trHeight w:val="255"/>
        </w:trPr>
        <w:tc>
          <w:tcPr>
            <w:tcW w:w="3847" w:type="dxa"/>
            <w:shd w:val="clear" w:color="auto" w:fill="auto"/>
            <w:vAlign w:val="center"/>
          </w:tcPr>
          <w:p w14:paraId="67869683" w14:textId="77777777" w:rsidR="00FD24A0" w:rsidRPr="005C65A4" w:rsidRDefault="00FD24A0" w:rsidP="00FD24A0">
            <w:pPr>
              <w:rPr>
                <w:sz w:val="16"/>
                <w:szCs w:val="18"/>
              </w:rPr>
            </w:pPr>
            <w:r w:rsidRPr="005C65A4">
              <w:rPr>
                <w:sz w:val="16"/>
                <w:szCs w:val="18"/>
              </w:rPr>
              <w:t>packagingLevel</w:t>
            </w:r>
          </w:p>
        </w:tc>
        <w:tc>
          <w:tcPr>
            <w:tcW w:w="1228" w:type="dxa"/>
            <w:shd w:val="clear" w:color="auto" w:fill="auto"/>
            <w:vAlign w:val="center"/>
          </w:tcPr>
          <w:p w14:paraId="314920B1"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D77FEDD"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5F7958F2"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4D5634FF" w14:textId="77777777" w:rsidR="00FD24A0" w:rsidRPr="005C65A4" w:rsidRDefault="00FD24A0" w:rsidP="00FD24A0">
            <w:pPr>
              <w:rPr>
                <w:sz w:val="16"/>
                <w:szCs w:val="18"/>
              </w:rPr>
            </w:pPr>
            <w:r w:rsidRPr="005C65A4">
              <w:rPr>
                <w:sz w:val="16"/>
                <w:szCs w:val="18"/>
              </w:rPr>
              <w:t> </w:t>
            </w:r>
          </w:p>
        </w:tc>
      </w:tr>
      <w:tr w:rsidR="00FD24A0" w:rsidRPr="00D668F9" w14:paraId="3A8DB4B1" w14:textId="77777777" w:rsidTr="00512EFD">
        <w:trPr>
          <w:cantSplit/>
          <w:trHeight w:val="255"/>
        </w:trPr>
        <w:tc>
          <w:tcPr>
            <w:tcW w:w="3847" w:type="dxa"/>
            <w:shd w:val="clear" w:color="auto" w:fill="auto"/>
            <w:vAlign w:val="center"/>
          </w:tcPr>
          <w:p w14:paraId="3D2C9AD1" w14:textId="77777777" w:rsidR="00FD24A0" w:rsidRPr="005C65A4" w:rsidRDefault="00FD24A0" w:rsidP="00FD24A0">
            <w:pPr>
              <w:rPr>
                <w:sz w:val="16"/>
                <w:szCs w:val="18"/>
              </w:rPr>
            </w:pPr>
            <w:r w:rsidRPr="005C65A4">
              <w:rPr>
                <w:sz w:val="16"/>
                <w:szCs w:val="18"/>
              </w:rPr>
              <w:t>packagingLevelTypeCode</w:t>
            </w:r>
          </w:p>
        </w:tc>
        <w:tc>
          <w:tcPr>
            <w:tcW w:w="1228" w:type="dxa"/>
            <w:shd w:val="clear" w:color="auto" w:fill="auto"/>
            <w:vAlign w:val="center"/>
          </w:tcPr>
          <w:p w14:paraId="733C1512"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630148E0"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4355A499"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479858A6" w14:textId="77777777" w:rsidR="00FD24A0" w:rsidRPr="005C65A4" w:rsidRDefault="00FD24A0" w:rsidP="00FD24A0">
            <w:pPr>
              <w:rPr>
                <w:sz w:val="16"/>
                <w:szCs w:val="18"/>
              </w:rPr>
            </w:pPr>
            <w:r w:rsidRPr="005C65A4">
              <w:rPr>
                <w:sz w:val="16"/>
                <w:szCs w:val="18"/>
              </w:rPr>
              <w:t> </w:t>
            </w:r>
          </w:p>
        </w:tc>
      </w:tr>
      <w:tr w:rsidR="00FD24A0" w:rsidRPr="00D668F9" w14:paraId="6662031C" w14:textId="77777777" w:rsidTr="00512EFD">
        <w:trPr>
          <w:cantSplit/>
          <w:trHeight w:val="255"/>
        </w:trPr>
        <w:tc>
          <w:tcPr>
            <w:tcW w:w="3847" w:type="dxa"/>
            <w:shd w:val="clear" w:color="auto" w:fill="auto"/>
            <w:vAlign w:val="center"/>
          </w:tcPr>
          <w:p w14:paraId="6959C2B7" w14:textId="77777777" w:rsidR="00FD24A0" w:rsidRPr="005C65A4" w:rsidRDefault="00FD24A0" w:rsidP="00FD24A0">
            <w:pPr>
              <w:rPr>
                <w:sz w:val="16"/>
                <w:szCs w:val="18"/>
              </w:rPr>
            </w:pPr>
            <w:r w:rsidRPr="005C65A4">
              <w:rPr>
                <w:sz w:val="16"/>
                <w:szCs w:val="18"/>
              </w:rPr>
              <w:t>packagingMarkedDietAllergenCode</w:t>
            </w:r>
          </w:p>
        </w:tc>
        <w:tc>
          <w:tcPr>
            <w:tcW w:w="1228" w:type="dxa"/>
            <w:shd w:val="clear" w:color="auto" w:fill="auto"/>
            <w:vAlign w:val="center"/>
          </w:tcPr>
          <w:p w14:paraId="338FCD35" w14:textId="77777777" w:rsidR="00FD24A0" w:rsidRPr="005C65A4" w:rsidRDefault="00FD24A0" w:rsidP="00FD24A0">
            <w:pPr>
              <w:rPr>
                <w:sz w:val="16"/>
                <w:szCs w:val="18"/>
              </w:rPr>
            </w:pPr>
            <w:r w:rsidRPr="005C65A4">
              <w:rPr>
                <w:sz w:val="16"/>
                <w:szCs w:val="18"/>
              </w:rPr>
              <w:t>Local</w:t>
            </w:r>
          </w:p>
        </w:tc>
        <w:tc>
          <w:tcPr>
            <w:tcW w:w="1472" w:type="dxa"/>
            <w:shd w:val="clear" w:color="auto" w:fill="auto"/>
            <w:noWrap/>
            <w:vAlign w:val="center"/>
          </w:tcPr>
          <w:p w14:paraId="2EC04538"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212C3C74"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3917F014" w14:textId="77777777" w:rsidR="00FD24A0" w:rsidRPr="005C65A4" w:rsidRDefault="00FD24A0" w:rsidP="00FD24A0">
            <w:pPr>
              <w:rPr>
                <w:sz w:val="16"/>
                <w:szCs w:val="18"/>
              </w:rPr>
            </w:pPr>
            <w:r w:rsidRPr="005C65A4">
              <w:rPr>
                <w:sz w:val="16"/>
                <w:szCs w:val="18"/>
              </w:rPr>
              <w:t> </w:t>
            </w:r>
          </w:p>
        </w:tc>
      </w:tr>
      <w:tr w:rsidR="00FD24A0" w:rsidRPr="00D668F9" w14:paraId="1B56CF87" w14:textId="77777777" w:rsidTr="00512EFD">
        <w:trPr>
          <w:cantSplit/>
          <w:trHeight w:val="255"/>
        </w:trPr>
        <w:tc>
          <w:tcPr>
            <w:tcW w:w="3847" w:type="dxa"/>
            <w:shd w:val="clear" w:color="auto" w:fill="auto"/>
            <w:vAlign w:val="center"/>
          </w:tcPr>
          <w:p w14:paraId="591E2CD3" w14:textId="77777777" w:rsidR="00FD24A0" w:rsidRPr="005C65A4" w:rsidRDefault="00FD24A0" w:rsidP="00FD24A0">
            <w:pPr>
              <w:rPr>
                <w:sz w:val="16"/>
                <w:szCs w:val="18"/>
              </w:rPr>
            </w:pPr>
            <w:r w:rsidRPr="005C65A4">
              <w:rPr>
                <w:sz w:val="16"/>
                <w:szCs w:val="18"/>
              </w:rPr>
              <w:t>packagingMarkedFreeFromCode</w:t>
            </w:r>
          </w:p>
        </w:tc>
        <w:tc>
          <w:tcPr>
            <w:tcW w:w="1228" w:type="dxa"/>
            <w:shd w:val="clear" w:color="auto" w:fill="auto"/>
            <w:vAlign w:val="center"/>
          </w:tcPr>
          <w:p w14:paraId="75AA8AD1" w14:textId="77777777" w:rsidR="00FD24A0" w:rsidRPr="005C65A4" w:rsidRDefault="00FD24A0" w:rsidP="00FD24A0">
            <w:pPr>
              <w:rPr>
                <w:sz w:val="16"/>
                <w:szCs w:val="18"/>
              </w:rPr>
            </w:pPr>
            <w:r w:rsidRPr="005C65A4">
              <w:rPr>
                <w:sz w:val="16"/>
                <w:szCs w:val="18"/>
              </w:rPr>
              <w:t>Local</w:t>
            </w:r>
          </w:p>
        </w:tc>
        <w:tc>
          <w:tcPr>
            <w:tcW w:w="1472" w:type="dxa"/>
            <w:shd w:val="clear" w:color="auto" w:fill="auto"/>
            <w:noWrap/>
            <w:vAlign w:val="center"/>
          </w:tcPr>
          <w:p w14:paraId="2A9C70E8"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4EA44D38"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0334E7D" w14:textId="77777777" w:rsidR="00FD24A0" w:rsidRPr="005C65A4" w:rsidRDefault="00FD24A0" w:rsidP="00FD24A0">
            <w:pPr>
              <w:rPr>
                <w:sz w:val="16"/>
                <w:szCs w:val="18"/>
              </w:rPr>
            </w:pPr>
            <w:r w:rsidRPr="005C65A4">
              <w:rPr>
                <w:sz w:val="16"/>
                <w:szCs w:val="18"/>
              </w:rPr>
              <w:t> </w:t>
            </w:r>
          </w:p>
        </w:tc>
      </w:tr>
      <w:tr w:rsidR="00FD24A0" w:rsidRPr="00D668F9" w14:paraId="4E02988C" w14:textId="77777777" w:rsidTr="00512EFD">
        <w:trPr>
          <w:cantSplit/>
          <w:trHeight w:val="255"/>
        </w:trPr>
        <w:tc>
          <w:tcPr>
            <w:tcW w:w="3847" w:type="dxa"/>
            <w:shd w:val="clear" w:color="auto" w:fill="auto"/>
            <w:vAlign w:val="center"/>
          </w:tcPr>
          <w:p w14:paraId="6C6437C5" w14:textId="77777777" w:rsidR="00FD24A0" w:rsidRPr="005C65A4" w:rsidRDefault="00FD24A0" w:rsidP="00FD24A0">
            <w:pPr>
              <w:rPr>
                <w:sz w:val="16"/>
                <w:szCs w:val="18"/>
              </w:rPr>
            </w:pPr>
            <w:r w:rsidRPr="005C65A4">
              <w:rPr>
                <w:sz w:val="16"/>
                <w:szCs w:val="18"/>
              </w:rPr>
              <w:t>packagingMarkedLabelAccreditationCode</w:t>
            </w:r>
          </w:p>
        </w:tc>
        <w:tc>
          <w:tcPr>
            <w:tcW w:w="1228" w:type="dxa"/>
            <w:shd w:val="clear" w:color="auto" w:fill="auto"/>
            <w:vAlign w:val="center"/>
          </w:tcPr>
          <w:p w14:paraId="5BBC7694"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681DE8E6"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5E7CB74A"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719075C2" w14:textId="77777777" w:rsidR="00FD24A0" w:rsidRPr="005C65A4" w:rsidRDefault="00FD24A0" w:rsidP="00FD24A0">
            <w:pPr>
              <w:rPr>
                <w:sz w:val="16"/>
                <w:szCs w:val="18"/>
              </w:rPr>
            </w:pPr>
            <w:r w:rsidRPr="005C65A4">
              <w:rPr>
                <w:sz w:val="16"/>
                <w:szCs w:val="18"/>
              </w:rPr>
              <w:t> </w:t>
            </w:r>
          </w:p>
        </w:tc>
      </w:tr>
      <w:tr w:rsidR="00FD24A0" w:rsidRPr="00D668F9" w14:paraId="03BB9E48" w14:textId="77777777" w:rsidTr="00512EFD">
        <w:trPr>
          <w:cantSplit/>
          <w:trHeight w:val="255"/>
        </w:trPr>
        <w:tc>
          <w:tcPr>
            <w:tcW w:w="3847" w:type="dxa"/>
            <w:shd w:val="clear" w:color="auto" w:fill="auto"/>
            <w:vAlign w:val="center"/>
          </w:tcPr>
          <w:p w14:paraId="54A3237A" w14:textId="77777777" w:rsidR="00FD24A0" w:rsidRPr="005C65A4" w:rsidRDefault="00FD24A0" w:rsidP="00FD24A0">
            <w:pPr>
              <w:rPr>
                <w:sz w:val="16"/>
                <w:szCs w:val="18"/>
              </w:rPr>
            </w:pPr>
            <w:r w:rsidRPr="005C65A4">
              <w:rPr>
                <w:sz w:val="16"/>
                <w:szCs w:val="18"/>
              </w:rPr>
              <w:t>packagingMarkedLanguageCode</w:t>
            </w:r>
          </w:p>
        </w:tc>
        <w:tc>
          <w:tcPr>
            <w:tcW w:w="1228" w:type="dxa"/>
            <w:shd w:val="clear" w:color="auto" w:fill="auto"/>
            <w:vAlign w:val="center"/>
          </w:tcPr>
          <w:p w14:paraId="1194D963"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6646B2E"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257090BD"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A6D7202" w14:textId="77777777" w:rsidR="00FD24A0" w:rsidRPr="005C65A4" w:rsidRDefault="00FD24A0" w:rsidP="00FD24A0">
            <w:pPr>
              <w:rPr>
                <w:sz w:val="16"/>
                <w:szCs w:val="18"/>
              </w:rPr>
            </w:pPr>
            <w:r w:rsidRPr="005C65A4">
              <w:rPr>
                <w:sz w:val="16"/>
                <w:szCs w:val="18"/>
              </w:rPr>
              <w:t> </w:t>
            </w:r>
          </w:p>
        </w:tc>
      </w:tr>
      <w:tr w:rsidR="00FD24A0" w:rsidRPr="00D668F9" w14:paraId="11C452AD" w14:textId="77777777" w:rsidTr="00512EFD">
        <w:trPr>
          <w:cantSplit/>
          <w:trHeight w:val="255"/>
        </w:trPr>
        <w:tc>
          <w:tcPr>
            <w:tcW w:w="3847" w:type="dxa"/>
            <w:shd w:val="clear" w:color="auto" w:fill="auto"/>
            <w:vAlign w:val="bottom"/>
          </w:tcPr>
          <w:p w14:paraId="4FB3E4AE" w14:textId="77777777" w:rsidR="00FD24A0" w:rsidRPr="005C65A4" w:rsidRDefault="00FD24A0" w:rsidP="00FD24A0">
            <w:pPr>
              <w:rPr>
                <w:sz w:val="16"/>
                <w:szCs w:val="18"/>
              </w:rPr>
            </w:pPr>
            <w:r w:rsidRPr="005C65A4">
              <w:rPr>
                <w:sz w:val="16"/>
                <w:szCs w:val="18"/>
              </w:rPr>
              <w:t>packagingMarkedNutritionLabelCode</w:t>
            </w:r>
          </w:p>
        </w:tc>
        <w:tc>
          <w:tcPr>
            <w:tcW w:w="1228" w:type="dxa"/>
            <w:shd w:val="clear" w:color="auto" w:fill="auto"/>
            <w:vAlign w:val="bottom"/>
          </w:tcPr>
          <w:p w14:paraId="4358CDB7"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40D8AB8A"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5339A09A"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4D31B1F" w14:textId="77777777" w:rsidR="00FD24A0" w:rsidRPr="005C65A4" w:rsidRDefault="00FD24A0" w:rsidP="00FD24A0">
            <w:pPr>
              <w:rPr>
                <w:sz w:val="16"/>
                <w:szCs w:val="18"/>
              </w:rPr>
            </w:pPr>
            <w:r w:rsidRPr="005C65A4">
              <w:rPr>
                <w:sz w:val="16"/>
                <w:szCs w:val="18"/>
              </w:rPr>
              <w:t> </w:t>
            </w:r>
          </w:p>
        </w:tc>
      </w:tr>
      <w:tr w:rsidR="00FD24A0" w:rsidRPr="00D668F9" w14:paraId="06E79249" w14:textId="77777777" w:rsidTr="00512EFD">
        <w:trPr>
          <w:cantSplit/>
          <w:trHeight w:val="255"/>
        </w:trPr>
        <w:tc>
          <w:tcPr>
            <w:tcW w:w="3847" w:type="dxa"/>
            <w:shd w:val="clear" w:color="auto" w:fill="auto"/>
            <w:vAlign w:val="center"/>
          </w:tcPr>
          <w:p w14:paraId="33A4653B" w14:textId="77777777" w:rsidR="00FD24A0" w:rsidRPr="005C65A4" w:rsidRDefault="00FD24A0" w:rsidP="00FD24A0">
            <w:pPr>
              <w:rPr>
                <w:sz w:val="16"/>
                <w:szCs w:val="18"/>
              </w:rPr>
            </w:pPr>
            <w:r w:rsidRPr="005C65A4">
              <w:rPr>
                <w:sz w:val="16"/>
                <w:szCs w:val="18"/>
              </w:rPr>
              <w:t>packagingMarkedRecyclableScheme</w:t>
            </w:r>
          </w:p>
        </w:tc>
        <w:tc>
          <w:tcPr>
            <w:tcW w:w="1228" w:type="dxa"/>
            <w:shd w:val="clear" w:color="auto" w:fill="auto"/>
            <w:vAlign w:val="center"/>
          </w:tcPr>
          <w:p w14:paraId="44CC4C9E" w14:textId="77777777" w:rsidR="00FD24A0" w:rsidRPr="005C65A4" w:rsidRDefault="00FD24A0" w:rsidP="00FD24A0">
            <w:pPr>
              <w:rPr>
                <w:sz w:val="16"/>
                <w:szCs w:val="18"/>
              </w:rPr>
            </w:pPr>
            <w:r w:rsidRPr="005C65A4">
              <w:rPr>
                <w:sz w:val="16"/>
                <w:szCs w:val="18"/>
              </w:rPr>
              <w:t>Local</w:t>
            </w:r>
          </w:p>
        </w:tc>
        <w:tc>
          <w:tcPr>
            <w:tcW w:w="1472" w:type="dxa"/>
            <w:shd w:val="clear" w:color="auto" w:fill="auto"/>
            <w:noWrap/>
            <w:vAlign w:val="center"/>
          </w:tcPr>
          <w:p w14:paraId="6CA42E79"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7197D96E"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97D4C5E" w14:textId="77777777" w:rsidR="00FD24A0" w:rsidRPr="005C65A4" w:rsidRDefault="00FD24A0" w:rsidP="00FD24A0">
            <w:pPr>
              <w:rPr>
                <w:sz w:val="16"/>
                <w:szCs w:val="18"/>
              </w:rPr>
            </w:pPr>
            <w:r w:rsidRPr="005C65A4">
              <w:rPr>
                <w:sz w:val="16"/>
                <w:szCs w:val="18"/>
              </w:rPr>
              <w:t> </w:t>
            </w:r>
          </w:p>
        </w:tc>
      </w:tr>
      <w:tr w:rsidR="00FD24A0" w:rsidRPr="00D668F9" w14:paraId="36B9A121" w14:textId="77777777" w:rsidTr="00512EFD">
        <w:trPr>
          <w:cantSplit/>
          <w:trHeight w:val="255"/>
        </w:trPr>
        <w:tc>
          <w:tcPr>
            <w:tcW w:w="3847" w:type="dxa"/>
            <w:shd w:val="clear" w:color="auto" w:fill="auto"/>
            <w:vAlign w:val="center"/>
          </w:tcPr>
          <w:p w14:paraId="7CE3AFB7" w14:textId="77777777" w:rsidR="00FD24A0" w:rsidRPr="005C65A4" w:rsidRDefault="00FD24A0" w:rsidP="00FD24A0">
            <w:pPr>
              <w:rPr>
                <w:sz w:val="16"/>
                <w:szCs w:val="18"/>
              </w:rPr>
            </w:pPr>
            <w:r w:rsidRPr="005C65A4">
              <w:rPr>
                <w:sz w:val="16"/>
                <w:szCs w:val="18"/>
              </w:rPr>
              <w:t>packagingMaterialAppliedProcessCode</w:t>
            </w:r>
          </w:p>
        </w:tc>
        <w:tc>
          <w:tcPr>
            <w:tcW w:w="1228" w:type="dxa"/>
            <w:shd w:val="clear" w:color="auto" w:fill="auto"/>
            <w:vAlign w:val="center"/>
          </w:tcPr>
          <w:p w14:paraId="45D8FE56"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30A1F0A6"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4F99EE1D"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5F50B842" w14:textId="77777777" w:rsidR="00FD24A0" w:rsidRPr="005C65A4" w:rsidRDefault="00FD24A0" w:rsidP="00FD24A0">
            <w:pPr>
              <w:rPr>
                <w:sz w:val="16"/>
                <w:szCs w:val="18"/>
              </w:rPr>
            </w:pPr>
            <w:r w:rsidRPr="005C65A4">
              <w:rPr>
                <w:sz w:val="16"/>
                <w:szCs w:val="18"/>
              </w:rPr>
              <w:t> </w:t>
            </w:r>
          </w:p>
        </w:tc>
      </w:tr>
      <w:tr w:rsidR="00FD24A0" w:rsidRPr="00D668F9" w14:paraId="487ED0FB" w14:textId="77777777" w:rsidTr="00512EFD">
        <w:trPr>
          <w:cantSplit/>
          <w:trHeight w:val="255"/>
        </w:trPr>
        <w:tc>
          <w:tcPr>
            <w:tcW w:w="3847" w:type="dxa"/>
            <w:shd w:val="clear" w:color="auto" w:fill="auto"/>
            <w:vAlign w:val="bottom"/>
          </w:tcPr>
          <w:p w14:paraId="0A675113" w14:textId="77777777" w:rsidR="00FD24A0" w:rsidRPr="005C65A4" w:rsidRDefault="00FD24A0" w:rsidP="00FD24A0">
            <w:pPr>
              <w:rPr>
                <w:sz w:val="16"/>
                <w:szCs w:val="18"/>
              </w:rPr>
            </w:pPr>
            <w:r w:rsidRPr="005C65A4">
              <w:rPr>
                <w:sz w:val="16"/>
                <w:szCs w:val="18"/>
              </w:rPr>
              <w:t>packagingMaterialClassificationCodeReference</w:t>
            </w:r>
          </w:p>
        </w:tc>
        <w:tc>
          <w:tcPr>
            <w:tcW w:w="1228" w:type="dxa"/>
            <w:shd w:val="clear" w:color="auto" w:fill="auto"/>
            <w:vAlign w:val="bottom"/>
          </w:tcPr>
          <w:p w14:paraId="389DF076"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1E1EBF4D"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1C9DBE0C"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A909A5D" w14:textId="77777777" w:rsidR="00FD24A0" w:rsidRPr="005C65A4" w:rsidRDefault="00FD24A0" w:rsidP="00FD24A0">
            <w:pPr>
              <w:rPr>
                <w:sz w:val="16"/>
                <w:szCs w:val="18"/>
              </w:rPr>
            </w:pPr>
            <w:r w:rsidRPr="005C65A4">
              <w:rPr>
                <w:sz w:val="16"/>
                <w:szCs w:val="18"/>
              </w:rPr>
              <w:t> </w:t>
            </w:r>
          </w:p>
        </w:tc>
      </w:tr>
      <w:tr w:rsidR="00FD24A0" w:rsidRPr="00D668F9" w14:paraId="38DF46F7" w14:textId="77777777" w:rsidTr="00512EFD">
        <w:trPr>
          <w:cantSplit/>
          <w:trHeight w:val="255"/>
        </w:trPr>
        <w:tc>
          <w:tcPr>
            <w:tcW w:w="3847" w:type="dxa"/>
            <w:shd w:val="clear" w:color="auto" w:fill="auto"/>
            <w:vAlign w:val="center"/>
          </w:tcPr>
          <w:p w14:paraId="4423F5F0" w14:textId="77777777" w:rsidR="00FD24A0" w:rsidRPr="005C65A4" w:rsidRDefault="00FD24A0" w:rsidP="00FD24A0">
            <w:pPr>
              <w:rPr>
                <w:sz w:val="16"/>
                <w:szCs w:val="18"/>
              </w:rPr>
            </w:pPr>
            <w:r w:rsidRPr="005C65A4">
              <w:rPr>
                <w:sz w:val="16"/>
                <w:szCs w:val="18"/>
              </w:rPr>
              <w:t>packagingMaterialCoatingTypeDescription</w:t>
            </w:r>
          </w:p>
        </w:tc>
        <w:tc>
          <w:tcPr>
            <w:tcW w:w="1228" w:type="dxa"/>
            <w:shd w:val="clear" w:color="auto" w:fill="auto"/>
            <w:vAlign w:val="center"/>
          </w:tcPr>
          <w:p w14:paraId="329EE057"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4112F84"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7258A07C" w14:textId="77777777" w:rsidR="00FD24A0" w:rsidRPr="005C65A4" w:rsidRDefault="00FD24A0" w:rsidP="00FD24A0">
            <w:pPr>
              <w:rPr>
                <w:sz w:val="16"/>
                <w:szCs w:val="18"/>
              </w:rPr>
            </w:pPr>
            <w:r w:rsidRPr="005C65A4">
              <w:rPr>
                <w:sz w:val="16"/>
                <w:szCs w:val="18"/>
              </w:rPr>
              <w:t>Yes</w:t>
            </w:r>
          </w:p>
        </w:tc>
        <w:tc>
          <w:tcPr>
            <w:tcW w:w="1180" w:type="dxa"/>
            <w:shd w:val="clear" w:color="auto" w:fill="auto"/>
            <w:vAlign w:val="center"/>
          </w:tcPr>
          <w:p w14:paraId="4D11A477" w14:textId="77777777" w:rsidR="00FD24A0" w:rsidRPr="005C65A4" w:rsidRDefault="00FD24A0" w:rsidP="00FD24A0">
            <w:pPr>
              <w:rPr>
                <w:sz w:val="16"/>
                <w:szCs w:val="18"/>
              </w:rPr>
            </w:pPr>
            <w:r w:rsidRPr="005C65A4">
              <w:rPr>
                <w:sz w:val="16"/>
                <w:szCs w:val="18"/>
              </w:rPr>
              <w:t>Yes</w:t>
            </w:r>
          </w:p>
        </w:tc>
      </w:tr>
      <w:tr w:rsidR="00FD24A0" w:rsidRPr="00D668F9" w14:paraId="50B03D09" w14:textId="77777777" w:rsidTr="00512EFD">
        <w:trPr>
          <w:cantSplit/>
          <w:trHeight w:val="255"/>
        </w:trPr>
        <w:tc>
          <w:tcPr>
            <w:tcW w:w="3847" w:type="dxa"/>
            <w:shd w:val="clear" w:color="auto" w:fill="auto"/>
            <w:vAlign w:val="bottom"/>
          </w:tcPr>
          <w:p w14:paraId="68B2547C" w14:textId="77777777" w:rsidR="00FD24A0" w:rsidRPr="005C65A4" w:rsidRDefault="00FD24A0" w:rsidP="00FD24A0">
            <w:pPr>
              <w:rPr>
                <w:sz w:val="16"/>
                <w:szCs w:val="18"/>
              </w:rPr>
            </w:pPr>
            <w:r w:rsidRPr="005C65A4">
              <w:rPr>
                <w:sz w:val="16"/>
                <w:szCs w:val="18"/>
              </w:rPr>
              <w:t>packagingMaterialColourCodeReference</w:t>
            </w:r>
          </w:p>
        </w:tc>
        <w:tc>
          <w:tcPr>
            <w:tcW w:w="1228" w:type="dxa"/>
            <w:shd w:val="clear" w:color="auto" w:fill="auto"/>
            <w:vAlign w:val="bottom"/>
          </w:tcPr>
          <w:p w14:paraId="1C600253"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2A45E57F"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56820D94"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564FDBCD" w14:textId="77777777" w:rsidR="00FD24A0" w:rsidRPr="005C65A4" w:rsidRDefault="00FD24A0" w:rsidP="00FD24A0">
            <w:pPr>
              <w:rPr>
                <w:sz w:val="16"/>
                <w:szCs w:val="18"/>
              </w:rPr>
            </w:pPr>
            <w:r w:rsidRPr="005C65A4">
              <w:rPr>
                <w:sz w:val="16"/>
                <w:szCs w:val="18"/>
              </w:rPr>
              <w:t> </w:t>
            </w:r>
          </w:p>
        </w:tc>
      </w:tr>
      <w:tr w:rsidR="00FD24A0" w:rsidRPr="00D668F9" w14:paraId="1AA7E215" w14:textId="77777777" w:rsidTr="00512EFD">
        <w:trPr>
          <w:cantSplit/>
          <w:trHeight w:val="255"/>
        </w:trPr>
        <w:tc>
          <w:tcPr>
            <w:tcW w:w="3847" w:type="dxa"/>
            <w:shd w:val="clear" w:color="auto" w:fill="auto"/>
            <w:vAlign w:val="center"/>
          </w:tcPr>
          <w:p w14:paraId="14225BE3" w14:textId="77777777" w:rsidR="00FD24A0" w:rsidRPr="005C65A4" w:rsidRDefault="00FD24A0" w:rsidP="00FD24A0">
            <w:pPr>
              <w:rPr>
                <w:sz w:val="16"/>
                <w:szCs w:val="18"/>
              </w:rPr>
            </w:pPr>
            <w:r w:rsidRPr="005C65A4">
              <w:rPr>
                <w:sz w:val="16"/>
                <w:szCs w:val="18"/>
              </w:rPr>
              <w:t>packagingMaterialCompositionQuantity</w:t>
            </w:r>
          </w:p>
        </w:tc>
        <w:tc>
          <w:tcPr>
            <w:tcW w:w="1228" w:type="dxa"/>
            <w:shd w:val="clear" w:color="auto" w:fill="auto"/>
            <w:vAlign w:val="center"/>
          </w:tcPr>
          <w:p w14:paraId="052BD03C"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7CE04D2F"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43FDF78A"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010E3F88" w14:textId="77777777" w:rsidR="00FD24A0" w:rsidRPr="005C65A4" w:rsidRDefault="00FD24A0" w:rsidP="00FD24A0">
            <w:pPr>
              <w:rPr>
                <w:sz w:val="16"/>
                <w:szCs w:val="18"/>
              </w:rPr>
            </w:pPr>
            <w:r w:rsidRPr="005C65A4">
              <w:rPr>
                <w:sz w:val="16"/>
                <w:szCs w:val="18"/>
              </w:rPr>
              <w:t>Yes</w:t>
            </w:r>
          </w:p>
        </w:tc>
      </w:tr>
      <w:tr w:rsidR="00FD24A0" w:rsidRPr="00D668F9" w14:paraId="6F406B68" w14:textId="77777777" w:rsidTr="00512EFD">
        <w:trPr>
          <w:cantSplit/>
          <w:trHeight w:val="255"/>
        </w:trPr>
        <w:tc>
          <w:tcPr>
            <w:tcW w:w="3847" w:type="dxa"/>
            <w:shd w:val="clear" w:color="auto" w:fill="auto"/>
            <w:vAlign w:val="center"/>
          </w:tcPr>
          <w:p w14:paraId="3598F069" w14:textId="77777777" w:rsidR="00FD24A0" w:rsidRPr="005C65A4" w:rsidRDefault="00FD24A0" w:rsidP="00FD24A0">
            <w:pPr>
              <w:rPr>
                <w:sz w:val="16"/>
                <w:szCs w:val="18"/>
              </w:rPr>
            </w:pPr>
            <w:r w:rsidRPr="005C65A4">
              <w:rPr>
                <w:sz w:val="16"/>
                <w:szCs w:val="18"/>
              </w:rPr>
              <w:t>packagingMaterialDescription</w:t>
            </w:r>
          </w:p>
        </w:tc>
        <w:tc>
          <w:tcPr>
            <w:tcW w:w="1228" w:type="dxa"/>
            <w:shd w:val="clear" w:color="auto" w:fill="auto"/>
            <w:vAlign w:val="center"/>
          </w:tcPr>
          <w:p w14:paraId="474BB4A3"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3E5DB41F"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2BD3DA1C"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79633DA2" w14:textId="77777777" w:rsidR="00FD24A0" w:rsidRPr="005C65A4" w:rsidRDefault="00FD24A0" w:rsidP="00FD24A0">
            <w:pPr>
              <w:rPr>
                <w:sz w:val="16"/>
                <w:szCs w:val="18"/>
              </w:rPr>
            </w:pPr>
            <w:r w:rsidRPr="005C65A4">
              <w:rPr>
                <w:sz w:val="16"/>
                <w:szCs w:val="18"/>
              </w:rPr>
              <w:t>Yes</w:t>
            </w:r>
          </w:p>
        </w:tc>
      </w:tr>
      <w:tr w:rsidR="00FD24A0" w:rsidRPr="00D668F9" w14:paraId="4372CA2F" w14:textId="77777777" w:rsidTr="00512EFD">
        <w:trPr>
          <w:cantSplit/>
          <w:trHeight w:val="255"/>
        </w:trPr>
        <w:tc>
          <w:tcPr>
            <w:tcW w:w="3847" w:type="dxa"/>
            <w:shd w:val="clear" w:color="auto" w:fill="auto"/>
            <w:vAlign w:val="center"/>
          </w:tcPr>
          <w:p w14:paraId="156562DB" w14:textId="77777777" w:rsidR="00FD24A0" w:rsidRPr="005C65A4" w:rsidRDefault="00FD24A0" w:rsidP="00FD24A0">
            <w:pPr>
              <w:rPr>
                <w:sz w:val="16"/>
                <w:szCs w:val="18"/>
              </w:rPr>
            </w:pPr>
            <w:r w:rsidRPr="005C65A4">
              <w:rPr>
                <w:sz w:val="16"/>
                <w:szCs w:val="18"/>
              </w:rPr>
              <w:t>packagingMaterialLaunchDateTime</w:t>
            </w:r>
          </w:p>
        </w:tc>
        <w:tc>
          <w:tcPr>
            <w:tcW w:w="1228" w:type="dxa"/>
            <w:shd w:val="clear" w:color="auto" w:fill="auto"/>
            <w:vAlign w:val="center"/>
          </w:tcPr>
          <w:p w14:paraId="6D8E1897"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7F52390F"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1063FD59"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6FAED69" w14:textId="77777777" w:rsidR="00FD24A0" w:rsidRPr="005C65A4" w:rsidRDefault="00FD24A0" w:rsidP="00FD24A0">
            <w:pPr>
              <w:rPr>
                <w:sz w:val="16"/>
                <w:szCs w:val="18"/>
              </w:rPr>
            </w:pPr>
            <w:r w:rsidRPr="005C65A4">
              <w:rPr>
                <w:sz w:val="16"/>
                <w:szCs w:val="18"/>
              </w:rPr>
              <w:t> </w:t>
            </w:r>
          </w:p>
        </w:tc>
      </w:tr>
      <w:tr w:rsidR="00FD24A0" w:rsidRPr="00D668F9" w14:paraId="2F9116AA" w14:textId="77777777" w:rsidTr="00512EFD">
        <w:trPr>
          <w:cantSplit/>
          <w:trHeight w:val="255"/>
        </w:trPr>
        <w:tc>
          <w:tcPr>
            <w:tcW w:w="3847" w:type="dxa"/>
            <w:shd w:val="clear" w:color="auto" w:fill="auto"/>
            <w:vAlign w:val="center"/>
          </w:tcPr>
          <w:p w14:paraId="25C33C46" w14:textId="77777777" w:rsidR="00FD24A0" w:rsidRPr="005C65A4" w:rsidRDefault="00FD24A0" w:rsidP="00FD24A0">
            <w:pPr>
              <w:rPr>
                <w:sz w:val="16"/>
                <w:szCs w:val="18"/>
              </w:rPr>
            </w:pPr>
            <w:r w:rsidRPr="005C65A4">
              <w:rPr>
                <w:sz w:val="16"/>
                <w:szCs w:val="18"/>
              </w:rPr>
              <w:t>packagingMaterialPerformanceCode</w:t>
            </w:r>
          </w:p>
        </w:tc>
        <w:tc>
          <w:tcPr>
            <w:tcW w:w="1228" w:type="dxa"/>
            <w:shd w:val="clear" w:color="auto" w:fill="auto"/>
            <w:vAlign w:val="center"/>
          </w:tcPr>
          <w:p w14:paraId="4DEC230B"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77094020"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38EDF161"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B51E37E" w14:textId="77777777" w:rsidR="00FD24A0" w:rsidRPr="005C65A4" w:rsidRDefault="00FD24A0" w:rsidP="00FD24A0">
            <w:pPr>
              <w:rPr>
                <w:sz w:val="16"/>
                <w:szCs w:val="18"/>
              </w:rPr>
            </w:pPr>
            <w:r w:rsidRPr="005C65A4">
              <w:rPr>
                <w:sz w:val="16"/>
                <w:szCs w:val="18"/>
              </w:rPr>
              <w:t> </w:t>
            </w:r>
          </w:p>
        </w:tc>
      </w:tr>
      <w:tr w:rsidR="00FD24A0" w:rsidRPr="00D668F9" w14:paraId="5C7B4FB4" w14:textId="77777777" w:rsidTr="00512EFD">
        <w:trPr>
          <w:cantSplit/>
          <w:trHeight w:val="255"/>
        </w:trPr>
        <w:tc>
          <w:tcPr>
            <w:tcW w:w="3847" w:type="dxa"/>
            <w:shd w:val="clear" w:color="auto" w:fill="auto"/>
            <w:vAlign w:val="center"/>
          </w:tcPr>
          <w:p w14:paraId="6C1F52F1" w14:textId="77777777" w:rsidR="00FD24A0" w:rsidRPr="005C65A4" w:rsidRDefault="00FD24A0" w:rsidP="00FD24A0">
            <w:pPr>
              <w:rPr>
                <w:sz w:val="16"/>
                <w:szCs w:val="18"/>
              </w:rPr>
            </w:pPr>
            <w:r w:rsidRPr="005C65A4">
              <w:rPr>
                <w:sz w:val="16"/>
                <w:szCs w:val="18"/>
              </w:rPr>
              <w:t>packagingMaterialThickness</w:t>
            </w:r>
          </w:p>
        </w:tc>
        <w:tc>
          <w:tcPr>
            <w:tcW w:w="1228" w:type="dxa"/>
            <w:shd w:val="clear" w:color="auto" w:fill="auto"/>
            <w:vAlign w:val="center"/>
          </w:tcPr>
          <w:p w14:paraId="08BDE9EE"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78C40508"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1301FF3E"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4EA9A066" w14:textId="77777777" w:rsidR="00FD24A0" w:rsidRPr="005C65A4" w:rsidRDefault="00FD24A0" w:rsidP="00FD24A0">
            <w:pPr>
              <w:rPr>
                <w:sz w:val="16"/>
                <w:szCs w:val="18"/>
              </w:rPr>
            </w:pPr>
            <w:r w:rsidRPr="005C65A4">
              <w:rPr>
                <w:sz w:val="16"/>
                <w:szCs w:val="18"/>
              </w:rPr>
              <w:t>No</w:t>
            </w:r>
          </w:p>
        </w:tc>
      </w:tr>
      <w:tr w:rsidR="00FD24A0" w:rsidRPr="00D668F9" w14:paraId="0C7CF775" w14:textId="77777777" w:rsidTr="00512EFD">
        <w:trPr>
          <w:cantSplit/>
          <w:trHeight w:val="255"/>
        </w:trPr>
        <w:tc>
          <w:tcPr>
            <w:tcW w:w="3847" w:type="dxa"/>
            <w:shd w:val="clear" w:color="auto" w:fill="auto"/>
            <w:vAlign w:val="center"/>
          </w:tcPr>
          <w:p w14:paraId="01ADA6C1" w14:textId="77777777" w:rsidR="00FD24A0" w:rsidRPr="005C65A4" w:rsidRDefault="00FD24A0" w:rsidP="00FD24A0">
            <w:pPr>
              <w:rPr>
                <w:sz w:val="16"/>
                <w:szCs w:val="18"/>
              </w:rPr>
            </w:pPr>
            <w:r w:rsidRPr="005C65A4">
              <w:rPr>
                <w:sz w:val="16"/>
                <w:szCs w:val="18"/>
              </w:rPr>
              <w:t>packagingMaterialTypeCode</w:t>
            </w:r>
          </w:p>
        </w:tc>
        <w:tc>
          <w:tcPr>
            <w:tcW w:w="1228" w:type="dxa"/>
            <w:shd w:val="clear" w:color="auto" w:fill="auto"/>
            <w:vAlign w:val="center"/>
          </w:tcPr>
          <w:p w14:paraId="7DE2DEF9"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39104C1"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6D7001C1"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7D00384E" w14:textId="77777777" w:rsidR="00FD24A0" w:rsidRPr="005C65A4" w:rsidRDefault="00FD24A0" w:rsidP="00FD24A0">
            <w:pPr>
              <w:rPr>
                <w:sz w:val="16"/>
                <w:szCs w:val="18"/>
              </w:rPr>
            </w:pPr>
            <w:r w:rsidRPr="005C65A4">
              <w:rPr>
                <w:sz w:val="16"/>
                <w:szCs w:val="18"/>
              </w:rPr>
              <w:t> </w:t>
            </w:r>
          </w:p>
        </w:tc>
      </w:tr>
      <w:tr w:rsidR="00FD24A0" w:rsidRPr="00D668F9" w14:paraId="0C961D6B" w14:textId="77777777" w:rsidTr="00512EFD">
        <w:trPr>
          <w:cantSplit/>
          <w:trHeight w:val="255"/>
        </w:trPr>
        <w:tc>
          <w:tcPr>
            <w:tcW w:w="3847" w:type="dxa"/>
            <w:shd w:val="clear" w:color="auto" w:fill="auto"/>
            <w:vAlign w:val="center"/>
          </w:tcPr>
          <w:p w14:paraId="312E055E" w14:textId="77777777" w:rsidR="00FD24A0" w:rsidRPr="005C65A4" w:rsidRDefault="00FD24A0" w:rsidP="00FD24A0">
            <w:pPr>
              <w:rPr>
                <w:sz w:val="16"/>
                <w:szCs w:val="18"/>
              </w:rPr>
            </w:pPr>
            <w:r w:rsidRPr="005C65A4">
              <w:rPr>
                <w:sz w:val="16"/>
                <w:szCs w:val="18"/>
              </w:rPr>
              <w:t>packagingOwnerIdentification</w:t>
            </w:r>
          </w:p>
        </w:tc>
        <w:tc>
          <w:tcPr>
            <w:tcW w:w="1228" w:type="dxa"/>
            <w:shd w:val="clear" w:color="auto" w:fill="auto"/>
            <w:vAlign w:val="center"/>
          </w:tcPr>
          <w:p w14:paraId="4D90B406"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35731F5"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03244D70"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22BB7577" w14:textId="77777777" w:rsidR="00FD24A0" w:rsidRPr="005C65A4" w:rsidRDefault="00FD24A0" w:rsidP="00FD24A0">
            <w:pPr>
              <w:rPr>
                <w:sz w:val="16"/>
                <w:szCs w:val="18"/>
              </w:rPr>
            </w:pPr>
            <w:r w:rsidRPr="005C65A4">
              <w:rPr>
                <w:sz w:val="16"/>
                <w:szCs w:val="18"/>
              </w:rPr>
              <w:t> </w:t>
            </w:r>
          </w:p>
        </w:tc>
      </w:tr>
      <w:tr w:rsidR="00FD24A0" w:rsidRPr="00D668F9" w14:paraId="5DA60006" w14:textId="77777777" w:rsidTr="00512EFD">
        <w:trPr>
          <w:cantSplit/>
          <w:trHeight w:val="255"/>
        </w:trPr>
        <w:tc>
          <w:tcPr>
            <w:tcW w:w="3847" w:type="dxa"/>
            <w:shd w:val="clear" w:color="auto" w:fill="auto"/>
            <w:vAlign w:val="center"/>
          </w:tcPr>
          <w:p w14:paraId="75F34B6A" w14:textId="77777777" w:rsidR="00FD24A0" w:rsidRPr="005C65A4" w:rsidRDefault="00FD24A0" w:rsidP="00FD24A0">
            <w:pPr>
              <w:rPr>
                <w:sz w:val="16"/>
                <w:szCs w:val="18"/>
              </w:rPr>
            </w:pPr>
            <w:r w:rsidRPr="005C65A4">
              <w:rPr>
                <w:sz w:val="16"/>
                <w:szCs w:val="18"/>
              </w:rPr>
              <w:t>packagingOwnerName</w:t>
            </w:r>
          </w:p>
        </w:tc>
        <w:tc>
          <w:tcPr>
            <w:tcW w:w="1228" w:type="dxa"/>
            <w:shd w:val="clear" w:color="auto" w:fill="auto"/>
            <w:vAlign w:val="center"/>
          </w:tcPr>
          <w:p w14:paraId="11A10E88"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6AB735F8"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119E5EA3"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03A14A24" w14:textId="77777777" w:rsidR="00FD24A0" w:rsidRPr="005C65A4" w:rsidRDefault="00FD24A0" w:rsidP="00FD24A0">
            <w:pPr>
              <w:rPr>
                <w:sz w:val="16"/>
                <w:szCs w:val="18"/>
              </w:rPr>
            </w:pPr>
            <w:r w:rsidRPr="005C65A4">
              <w:rPr>
                <w:sz w:val="16"/>
                <w:szCs w:val="18"/>
              </w:rPr>
              <w:t> </w:t>
            </w:r>
          </w:p>
        </w:tc>
      </w:tr>
      <w:tr w:rsidR="00FD24A0" w:rsidRPr="00D668F9" w14:paraId="2F5D098B" w14:textId="77777777" w:rsidTr="00512EFD">
        <w:trPr>
          <w:cantSplit/>
          <w:trHeight w:val="255"/>
        </w:trPr>
        <w:tc>
          <w:tcPr>
            <w:tcW w:w="3847" w:type="dxa"/>
            <w:shd w:val="clear" w:color="auto" w:fill="auto"/>
            <w:vAlign w:val="center"/>
          </w:tcPr>
          <w:p w14:paraId="56193A88" w14:textId="399D7E5D" w:rsidR="00FD24A0" w:rsidRPr="005C65A4" w:rsidRDefault="00FD24A0" w:rsidP="00FD24A0">
            <w:pPr>
              <w:rPr>
                <w:sz w:val="16"/>
                <w:szCs w:val="18"/>
              </w:rPr>
            </w:pPr>
            <w:r w:rsidRPr="005C65A4">
              <w:rPr>
                <w:sz w:val="16"/>
                <w:szCs w:val="18"/>
              </w:rPr>
              <w:t>packagingRawMaterialCode</w:t>
            </w:r>
          </w:p>
        </w:tc>
        <w:tc>
          <w:tcPr>
            <w:tcW w:w="1228" w:type="dxa"/>
            <w:shd w:val="clear" w:color="auto" w:fill="auto"/>
            <w:vAlign w:val="center"/>
          </w:tcPr>
          <w:p w14:paraId="20E74D19" w14:textId="54A839FB"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64857BD1" w14:textId="54C53AEF"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6FEBE28E" w14:textId="77777777" w:rsidR="00FD24A0" w:rsidRPr="005C65A4" w:rsidRDefault="00FD24A0" w:rsidP="00FD24A0">
            <w:pPr>
              <w:rPr>
                <w:sz w:val="16"/>
                <w:szCs w:val="18"/>
              </w:rPr>
            </w:pPr>
          </w:p>
        </w:tc>
        <w:tc>
          <w:tcPr>
            <w:tcW w:w="1180" w:type="dxa"/>
            <w:shd w:val="pct12" w:color="000000" w:fill="D9D9D9"/>
            <w:vAlign w:val="center"/>
          </w:tcPr>
          <w:p w14:paraId="475F556D" w14:textId="77777777" w:rsidR="00FD24A0" w:rsidRPr="005C65A4" w:rsidRDefault="00FD24A0" w:rsidP="00FD24A0">
            <w:pPr>
              <w:rPr>
                <w:sz w:val="16"/>
                <w:szCs w:val="18"/>
              </w:rPr>
            </w:pPr>
          </w:p>
        </w:tc>
      </w:tr>
      <w:tr w:rsidR="00FD24A0" w:rsidRPr="00D668F9" w14:paraId="78979876" w14:textId="77777777" w:rsidTr="00512EFD">
        <w:trPr>
          <w:cantSplit/>
          <w:trHeight w:val="255"/>
        </w:trPr>
        <w:tc>
          <w:tcPr>
            <w:tcW w:w="3847" w:type="dxa"/>
            <w:shd w:val="clear" w:color="auto" w:fill="auto"/>
            <w:vAlign w:val="center"/>
          </w:tcPr>
          <w:p w14:paraId="4F98CBE5" w14:textId="7A14BC3D" w:rsidR="00FD24A0" w:rsidRPr="005C65A4" w:rsidRDefault="00FD24A0" w:rsidP="00FD24A0">
            <w:pPr>
              <w:rPr>
                <w:sz w:val="16"/>
                <w:szCs w:val="18"/>
              </w:rPr>
            </w:pPr>
            <w:r w:rsidRPr="005C65A4">
              <w:rPr>
                <w:sz w:val="16"/>
                <w:szCs w:val="18"/>
              </w:rPr>
              <w:t>packagingRawMaterialContentPercentage</w:t>
            </w:r>
          </w:p>
        </w:tc>
        <w:tc>
          <w:tcPr>
            <w:tcW w:w="1228" w:type="dxa"/>
            <w:shd w:val="clear" w:color="auto" w:fill="auto"/>
            <w:vAlign w:val="center"/>
          </w:tcPr>
          <w:p w14:paraId="33D301A2" w14:textId="2D72BA1E"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0F27DD7" w14:textId="255ADBD4"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31D280B7" w14:textId="77777777" w:rsidR="00FD24A0" w:rsidRPr="005C65A4" w:rsidRDefault="00FD24A0" w:rsidP="00FD24A0">
            <w:pPr>
              <w:rPr>
                <w:sz w:val="16"/>
                <w:szCs w:val="18"/>
              </w:rPr>
            </w:pPr>
          </w:p>
        </w:tc>
        <w:tc>
          <w:tcPr>
            <w:tcW w:w="1180" w:type="dxa"/>
            <w:shd w:val="pct12" w:color="000000" w:fill="D9D9D9"/>
            <w:vAlign w:val="center"/>
          </w:tcPr>
          <w:p w14:paraId="73A0BDA0" w14:textId="77777777" w:rsidR="00FD24A0" w:rsidRPr="005C65A4" w:rsidRDefault="00FD24A0" w:rsidP="00FD24A0">
            <w:pPr>
              <w:rPr>
                <w:sz w:val="16"/>
                <w:szCs w:val="18"/>
              </w:rPr>
            </w:pPr>
          </w:p>
        </w:tc>
      </w:tr>
      <w:tr w:rsidR="00FD24A0" w:rsidRPr="00D668F9" w14:paraId="194CAB64" w14:textId="77777777" w:rsidTr="00512EFD">
        <w:trPr>
          <w:cantSplit/>
          <w:trHeight w:val="255"/>
        </w:trPr>
        <w:tc>
          <w:tcPr>
            <w:tcW w:w="3847" w:type="dxa"/>
            <w:shd w:val="clear" w:color="auto" w:fill="auto"/>
            <w:vAlign w:val="center"/>
          </w:tcPr>
          <w:p w14:paraId="445BC1D1" w14:textId="77777777" w:rsidR="00FD24A0" w:rsidRPr="005C65A4" w:rsidRDefault="00FD24A0" w:rsidP="00FD24A0">
            <w:pPr>
              <w:rPr>
                <w:sz w:val="16"/>
                <w:szCs w:val="18"/>
              </w:rPr>
            </w:pPr>
            <w:r w:rsidRPr="005C65A4">
              <w:rPr>
                <w:sz w:val="16"/>
                <w:szCs w:val="18"/>
              </w:rPr>
              <w:t>packagingRecoveryRate</w:t>
            </w:r>
          </w:p>
        </w:tc>
        <w:tc>
          <w:tcPr>
            <w:tcW w:w="1228" w:type="dxa"/>
            <w:shd w:val="clear" w:color="auto" w:fill="auto"/>
            <w:vAlign w:val="center"/>
          </w:tcPr>
          <w:p w14:paraId="0F274E63"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71F6EF2C"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29426891"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73B246A2" w14:textId="77777777" w:rsidR="00FD24A0" w:rsidRPr="005C65A4" w:rsidRDefault="00FD24A0" w:rsidP="00FD24A0">
            <w:pPr>
              <w:rPr>
                <w:sz w:val="16"/>
                <w:szCs w:val="18"/>
              </w:rPr>
            </w:pPr>
            <w:r w:rsidRPr="005C65A4">
              <w:rPr>
                <w:sz w:val="16"/>
                <w:szCs w:val="18"/>
              </w:rPr>
              <w:t> </w:t>
            </w:r>
          </w:p>
        </w:tc>
      </w:tr>
      <w:tr w:rsidR="00FD24A0" w:rsidRPr="00D668F9" w14:paraId="3B09C880" w14:textId="77777777" w:rsidTr="00512EFD">
        <w:trPr>
          <w:cantSplit/>
          <w:trHeight w:val="255"/>
        </w:trPr>
        <w:tc>
          <w:tcPr>
            <w:tcW w:w="3847" w:type="dxa"/>
            <w:shd w:val="clear" w:color="auto" w:fill="auto"/>
            <w:vAlign w:val="center"/>
          </w:tcPr>
          <w:p w14:paraId="2D57DC98" w14:textId="77777777" w:rsidR="00FD24A0" w:rsidRPr="005C65A4" w:rsidRDefault="00FD24A0" w:rsidP="00FD24A0">
            <w:pPr>
              <w:rPr>
                <w:sz w:val="16"/>
                <w:szCs w:val="18"/>
              </w:rPr>
            </w:pPr>
            <w:r w:rsidRPr="005C65A4">
              <w:rPr>
                <w:sz w:val="16"/>
                <w:szCs w:val="18"/>
              </w:rPr>
              <w:t>packagingRecoveryRateDescription</w:t>
            </w:r>
          </w:p>
        </w:tc>
        <w:tc>
          <w:tcPr>
            <w:tcW w:w="1228" w:type="dxa"/>
            <w:shd w:val="clear" w:color="auto" w:fill="auto"/>
            <w:vAlign w:val="center"/>
          </w:tcPr>
          <w:p w14:paraId="1EB66EB7"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7C21E7F"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4D18DAEF"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4D93D2C6" w14:textId="77777777" w:rsidR="00FD24A0" w:rsidRPr="005C65A4" w:rsidRDefault="00FD24A0" w:rsidP="00FD24A0">
            <w:pPr>
              <w:rPr>
                <w:sz w:val="16"/>
                <w:szCs w:val="18"/>
              </w:rPr>
            </w:pPr>
            <w:r w:rsidRPr="005C65A4">
              <w:rPr>
                <w:sz w:val="16"/>
                <w:szCs w:val="18"/>
              </w:rPr>
              <w:t>Yes</w:t>
            </w:r>
          </w:p>
        </w:tc>
      </w:tr>
      <w:tr w:rsidR="00FD24A0" w:rsidRPr="00D668F9" w14:paraId="4EDC095B" w14:textId="77777777" w:rsidTr="00512EFD">
        <w:trPr>
          <w:cantSplit/>
          <w:trHeight w:val="255"/>
        </w:trPr>
        <w:tc>
          <w:tcPr>
            <w:tcW w:w="3847" w:type="dxa"/>
            <w:shd w:val="clear" w:color="auto" w:fill="auto"/>
            <w:vAlign w:val="center"/>
          </w:tcPr>
          <w:p w14:paraId="015DB6C9" w14:textId="77777777" w:rsidR="00FD24A0" w:rsidRPr="005C65A4" w:rsidRDefault="00FD24A0" w:rsidP="00FD24A0">
            <w:pPr>
              <w:rPr>
                <w:sz w:val="16"/>
                <w:szCs w:val="18"/>
              </w:rPr>
            </w:pPr>
            <w:r w:rsidRPr="005C65A4">
              <w:rPr>
                <w:sz w:val="16"/>
                <w:szCs w:val="18"/>
              </w:rPr>
              <w:t>packagingRecoveryRateTypeCode</w:t>
            </w:r>
          </w:p>
        </w:tc>
        <w:tc>
          <w:tcPr>
            <w:tcW w:w="1228" w:type="dxa"/>
            <w:shd w:val="clear" w:color="auto" w:fill="auto"/>
            <w:vAlign w:val="center"/>
          </w:tcPr>
          <w:p w14:paraId="033A0029"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6324CEC7"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161DA23D"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09E5C5A5" w14:textId="77777777" w:rsidR="00FD24A0" w:rsidRPr="005C65A4" w:rsidRDefault="00FD24A0" w:rsidP="00FD24A0">
            <w:pPr>
              <w:rPr>
                <w:sz w:val="16"/>
                <w:szCs w:val="18"/>
              </w:rPr>
            </w:pPr>
            <w:r w:rsidRPr="005C65A4">
              <w:rPr>
                <w:sz w:val="16"/>
                <w:szCs w:val="18"/>
              </w:rPr>
              <w:t> </w:t>
            </w:r>
          </w:p>
        </w:tc>
      </w:tr>
      <w:tr w:rsidR="00FD24A0" w:rsidRPr="00D668F9" w14:paraId="1DFF3B07" w14:textId="77777777" w:rsidTr="00512EFD">
        <w:trPr>
          <w:cantSplit/>
          <w:trHeight w:val="255"/>
        </w:trPr>
        <w:tc>
          <w:tcPr>
            <w:tcW w:w="3847" w:type="dxa"/>
            <w:shd w:val="clear" w:color="auto" w:fill="auto"/>
            <w:vAlign w:val="center"/>
          </w:tcPr>
          <w:p w14:paraId="6A5FCDA9" w14:textId="77777777" w:rsidR="00FD24A0" w:rsidRPr="005C65A4" w:rsidRDefault="00FD24A0" w:rsidP="00FD24A0">
            <w:pPr>
              <w:rPr>
                <w:sz w:val="16"/>
                <w:szCs w:val="18"/>
              </w:rPr>
            </w:pPr>
            <w:r w:rsidRPr="005C65A4">
              <w:rPr>
                <w:sz w:val="16"/>
                <w:szCs w:val="18"/>
              </w:rPr>
              <w:t xml:space="preserve">packagingRecycledContentDescription </w:t>
            </w:r>
          </w:p>
        </w:tc>
        <w:tc>
          <w:tcPr>
            <w:tcW w:w="1228" w:type="dxa"/>
            <w:shd w:val="clear" w:color="auto" w:fill="auto"/>
            <w:vAlign w:val="center"/>
          </w:tcPr>
          <w:p w14:paraId="7861B1EB"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6F3894B"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57E6E513"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4FEEFA25" w14:textId="77777777" w:rsidR="00FD24A0" w:rsidRPr="005C65A4" w:rsidRDefault="00FD24A0" w:rsidP="00FD24A0">
            <w:pPr>
              <w:rPr>
                <w:sz w:val="16"/>
                <w:szCs w:val="18"/>
              </w:rPr>
            </w:pPr>
            <w:r w:rsidRPr="005C65A4">
              <w:rPr>
                <w:sz w:val="16"/>
                <w:szCs w:val="18"/>
              </w:rPr>
              <w:t>Yes</w:t>
            </w:r>
          </w:p>
        </w:tc>
      </w:tr>
      <w:tr w:rsidR="00FD24A0" w:rsidRPr="00D668F9" w14:paraId="75AC49C7" w14:textId="77777777" w:rsidTr="00512EFD">
        <w:trPr>
          <w:cantSplit/>
          <w:trHeight w:val="255"/>
        </w:trPr>
        <w:tc>
          <w:tcPr>
            <w:tcW w:w="3847" w:type="dxa"/>
            <w:shd w:val="clear" w:color="auto" w:fill="auto"/>
            <w:vAlign w:val="center"/>
          </w:tcPr>
          <w:p w14:paraId="6388505C" w14:textId="77777777" w:rsidR="00FD24A0" w:rsidRPr="005C65A4" w:rsidRDefault="00FD24A0" w:rsidP="00FD24A0">
            <w:pPr>
              <w:rPr>
                <w:sz w:val="16"/>
                <w:szCs w:val="18"/>
              </w:rPr>
            </w:pPr>
            <w:r w:rsidRPr="005C65A4">
              <w:rPr>
                <w:sz w:val="16"/>
                <w:szCs w:val="18"/>
              </w:rPr>
              <w:t>packagingRecycledContentRatio</w:t>
            </w:r>
          </w:p>
        </w:tc>
        <w:tc>
          <w:tcPr>
            <w:tcW w:w="1228" w:type="dxa"/>
            <w:shd w:val="clear" w:color="auto" w:fill="auto"/>
            <w:vAlign w:val="center"/>
          </w:tcPr>
          <w:p w14:paraId="7F7FCAEF"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64993A25"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65587914"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0E29D3BA" w14:textId="77777777" w:rsidR="00FD24A0" w:rsidRPr="005C65A4" w:rsidRDefault="00FD24A0" w:rsidP="00FD24A0">
            <w:pPr>
              <w:rPr>
                <w:sz w:val="16"/>
                <w:szCs w:val="18"/>
              </w:rPr>
            </w:pPr>
            <w:r w:rsidRPr="005C65A4">
              <w:rPr>
                <w:sz w:val="16"/>
                <w:szCs w:val="18"/>
              </w:rPr>
              <w:t> </w:t>
            </w:r>
          </w:p>
        </w:tc>
      </w:tr>
      <w:tr w:rsidR="00FD24A0" w:rsidRPr="00D668F9" w14:paraId="4B5C640E" w14:textId="77777777" w:rsidTr="00512EFD">
        <w:trPr>
          <w:cantSplit/>
          <w:trHeight w:val="255"/>
        </w:trPr>
        <w:tc>
          <w:tcPr>
            <w:tcW w:w="3847" w:type="dxa"/>
            <w:shd w:val="clear" w:color="auto" w:fill="auto"/>
            <w:vAlign w:val="center"/>
          </w:tcPr>
          <w:p w14:paraId="6D9754DF" w14:textId="77777777" w:rsidR="00FD24A0" w:rsidRPr="005C65A4" w:rsidRDefault="00FD24A0" w:rsidP="00FD24A0">
            <w:pPr>
              <w:rPr>
                <w:sz w:val="16"/>
                <w:szCs w:val="18"/>
              </w:rPr>
            </w:pPr>
            <w:r w:rsidRPr="005C65A4">
              <w:rPr>
                <w:sz w:val="16"/>
                <w:szCs w:val="18"/>
              </w:rPr>
              <w:t>packagingRecycledContentTypeCode</w:t>
            </w:r>
          </w:p>
        </w:tc>
        <w:tc>
          <w:tcPr>
            <w:tcW w:w="1228" w:type="dxa"/>
            <w:shd w:val="clear" w:color="auto" w:fill="auto"/>
            <w:vAlign w:val="center"/>
          </w:tcPr>
          <w:p w14:paraId="619FD955"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C61887D"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54BE11DB"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ABFCE5C" w14:textId="77777777" w:rsidR="00FD24A0" w:rsidRPr="005C65A4" w:rsidRDefault="00FD24A0" w:rsidP="00FD24A0">
            <w:pPr>
              <w:rPr>
                <w:sz w:val="16"/>
                <w:szCs w:val="18"/>
              </w:rPr>
            </w:pPr>
            <w:r w:rsidRPr="005C65A4">
              <w:rPr>
                <w:sz w:val="16"/>
                <w:szCs w:val="18"/>
              </w:rPr>
              <w:t> </w:t>
            </w:r>
          </w:p>
        </w:tc>
      </w:tr>
      <w:tr w:rsidR="00FD24A0" w:rsidRPr="00D668F9" w14:paraId="7E3FE413" w14:textId="77777777" w:rsidTr="00512EFD">
        <w:trPr>
          <w:cantSplit/>
          <w:trHeight w:val="255"/>
        </w:trPr>
        <w:tc>
          <w:tcPr>
            <w:tcW w:w="3847" w:type="dxa"/>
            <w:shd w:val="clear" w:color="auto" w:fill="auto"/>
            <w:vAlign w:val="center"/>
          </w:tcPr>
          <w:p w14:paraId="3277559D" w14:textId="77777777" w:rsidR="00FD24A0" w:rsidRPr="005C65A4" w:rsidRDefault="00FD24A0" w:rsidP="00FD24A0">
            <w:pPr>
              <w:rPr>
                <w:sz w:val="16"/>
                <w:szCs w:val="18"/>
              </w:rPr>
            </w:pPr>
            <w:r w:rsidRPr="005C65A4">
              <w:rPr>
                <w:sz w:val="16"/>
                <w:szCs w:val="18"/>
              </w:rPr>
              <w:t>packagingRecyclingProcessTypeCode</w:t>
            </w:r>
          </w:p>
        </w:tc>
        <w:tc>
          <w:tcPr>
            <w:tcW w:w="1228" w:type="dxa"/>
            <w:shd w:val="clear" w:color="auto" w:fill="auto"/>
            <w:vAlign w:val="center"/>
          </w:tcPr>
          <w:p w14:paraId="271C2A6C"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7E944886"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19AF2DF9"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70837582" w14:textId="77777777" w:rsidR="00FD24A0" w:rsidRPr="005C65A4" w:rsidRDefault="00FD24A0" w:rsidP="00FD24A0">
            <w:pPr>
              <w:rPr>
                <w:sz w:val="16"/>
                <w:szCs w:val="18"/>
              </w:rPr>
            </w:pPr>
            <w:r w:rsidRPr="005C65A4">
              <w:rPr>
                <w:sz w:val="16"/>
                <w:szCs w:val="18"/>
              </w:rPr>
              <w:t> </w:t>
            </w:r>
          </w:p>
        </w:tc>
      </w:tr>
      <w:tr w:rsidR="00FD24A0" w:rsidRPr="00D668F9" w14:paraId="23B3CA2D" w14:textId="77777777" w:rsidTr="00512EFD">
        <w:trPr>
          <w:cantSplit/>
          <w:trHeight w:val="255"/>
        </w:trPr>
        <w:tc>
          <w:tcPr>
            <w:tcW w:w="3847" w:type="dxa"/>
            <w:shd w:val="clear" w:color="auto" w:fill="auto"/>
            <w:vAlign w:val="center"/>
          </w:tcPr>
          <w:p w14:paraId="741DA3D0" w14:textId="77777777" w:rsidR="00FD24A0" w:rsidRPr="005C65A4" w:rsidRDefault="00FD24A0" w:rsidP="00FD24A0">
            <w:pPr>
              <w:rPr>
                <w:sz w:val="16"/>
                <w:szCs w:val="18"/>
              </w:rPr>
            </w:pPr>
            <w:r w:rsidRPr="005C65A4">
              <w:rPr>
                <w:sz w:val="16"/>
                <w:szCs w:val="18"/>
              </w:rPr>
              <w:t>packagingRecyclingSchemeCode</w:t>
            </w:r>
          </w:p>
        </w:tc>
        <w:tc>
          <w:tcPr>
            <w:tcW w:w="1228" w:type="dxa"/>
            <w:shd w:val="clear" w:color="auto" w:fill="auto"/>
            <w:vAlign w:val="center"/>
          </w:tcPr>
          <w:p w14:paraId="30224698"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DFAFB94"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109225C0"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51BEE714" w14:textId="77777777" w:rsidR="00FD24A0" w:rsidRPr="005C65A4" w:rsidRDefault="00FD24A0" w:rsidP="00FD24A0">
            <w:pPr>
              <w:rPr>
                <w:sz w:val="16"/>
                <w:szCs w:val="18"/>
              </w:rPr>
            </w:pPr>
            <w:r w:rsidRPr="005C65A4">
              <w:rPr>
                <w:sz w:val="16"/>
                <w:szCs w:val="18"/>
              </w:rPr>
              <w:t> </w:t>
            </w:r>
          </w:p>
        </w:tc>
      </w:tr>
      <w:tr w:rsidR="00FD24A0" w:rsidRPr="00D668F9" w14:paraId="0F4EEB66" w14:textId="77777777" w:rsidTr="00512EFD">
        <w:trPr>
          <w:cantSplit/>
          <w:trHeight w:val="255"/>
        </w:trPr>
        <w:tc>
          <w:tcPr>
            <w:tcW w:w="3847" w:type="dxa"/>
            <w:shd w:val="clear" w:color="auto" w:fill="auto"/>
            <w:vAlign w:val="center"/>
          </w:tcPr>
          <w:p w14:paraId="435FE701" w14:textId="77777777" w:rsidR="00FD24A0" w:rsidRPr="005C65A4" w:rsidRDefault="00FD24A0" w:rsidP="00FD24A0">
            <w:pPr>
              <w:rPr>
                <w:sz w:val="16"/>
                <w:szCs w:val="18"/>
              </w:rPr>
            </w:pPr>
            <w:r w:rsidRPr="005C65A4">
              <w:rPr>
                <w:sz w:val="16"/>
                <w:szCs w:val="18"/>
              </w:rPr>
              <w:t>packagingRefundObligationName</w:t>
            </w:r>
          </w:p>
        </w:tc>
        <w:tc>
          <w:tcPr>
            <w:tcW w:w="1228" w:type="dxa"/>
            <w:shd w:val="clear" w:color="auto" w:fill="auto"/>
            <w:vAlign w:val="center"/>
          </w:tcPr>
          <w:p w14:paraId="512DF637"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6B4B888D"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4BC26AA1"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7C81816B" w14:textId="77777777" w:rsidR="00FD24A0" w:rsidRPr="005C65A4" w:rsidRDefault="00FD24A0" w:rsidP="00FD24A0">
            <w:pPr>
              <w:rPr>
                <w:sz w:val="16"/>
                <w:szCs w:val="18"/>
              </w:rPr>
            </w:pPr>
            <w:r w:rsidRPr="005C65A4">
              <w:rPr>
                <w:sz w:val="16"/>
                <w:szCs w:val="18"/>
              </w:rPr>
              <w:t> </w:t>
            </w:r>
          </w:p>
        </w:tc>
      </w:tr>
      <w:tr w:rsidR="00FD24A0" w:rsidRPr="00D668F9" w14:paraId="24E3C0E2" w14:textId="77777777" w:rsidTr="00512EFD">
        <w:trPr>
          <w:cantSplit/>
          <w:trHeight w:val="255"/>
        </w:trPr>
        <w:tc>
          <w:tcPr>
            <w:tcW w:w="3847" w:type="dxa"/>
            <w:shd w:val="clear" w:color="auto" w:fill="auto"/>
            <w:vAlign w:val="center"/>
          </w:tcPr>
          <w:p w14:paraId="61A94F8A" w14:textId="77777777" w:rsidR="00FD24A0" w:rsidRPr="005C65A4" w:rsidRDefault="00FD24A0" w:rsidP="00FD24A0">
            <w:pPr>
              <w:rPr>
                <w:sz w:val="16"/>
                <w:szCs w:val="18"/>
              </w:rPr>
            </w:pPr>
            <w:r w:rsidRPr="005C65A4">
              <w:rPr>
                <w:sz w:val="16"/>
                <w:szCs w:val="18"/>
              </w:rPr>
              <w:t>packagingRefuseObligationName</w:t>
            </w:r>
          </w:p>
        </w:tc>
        <w:tc>
          <w:tcPr>
            <w:tcW w:w="1228" w:type="dxa"/>
            <w:shd w:val="clear" w:color="auto" w:fill="auto"/>
            <w:vAlign w:val="center"/>
          </w:tcPr>
          <w:p w14:paraId="375D56C5"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2D6A427"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4F6424D0"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4FE525B0" w14:textId="77777777" w:rsidR="00FD24A0" w:rsidRPr="005C65A4" w:rsidRDefault="00FD24A0" w:rsidP="00FD24A0">
            <w:pPr>
              <w:rPr>
                <w:sz w:val="16"/>
                <w:szCs w:val="18"/>
              </w:rPr>
            </w:pPr>
            <w:r w:rsidRPr="005C65A4">
              <w:rPr>
                <w:sz w:val="16"/>
                <w:szCs w:val="18"/>
              </w:rPr>
              <w:t> </w:t>
            </w:r>
          </w:p>
        </w:tc>
      </w:tr>
      <w:tr w:rsidR="00FD24A0" w:rsidRPr="00D668F9" w14:paraId="631CD33E" w14:textId="77777777" w:rsidTr="00512EFD">
        <w:trPr>
          <w:cantSplit/>
          <w:trHeight w:val="341"/>
        </w:trPr>
        <w:tc>
          <w:tcPr>
            <w:tcW w:w="3847" w:type="dxa"/>
            <w:shd w:val="clear" w:color="auto" w:fill="auto"/>
            <w:vAlign w:val="center"/>
          </w:tcPr>
          <w:p w14:paraId="506B5FD0" w14:textId="77777777" w:rsidR="00FD24A0" w:rsidRPr="005C65A4" w:rsidRDefault="00FD24A0" w:rsidP="00FD24A0">
            <w:pPr>
              <w:rPr>
                <w:sz w:val="16"/>
                <w:szCs w:val="18"/>
              </w:rPr>
            </w:pPr>
            <w:r w:rsidRPr="005C65A4">
              <w:rPr>
                <w:sz w:val="16"/>
                <w:szCs w:val="18"/>
              </w:rPr>
              <w:t xml:space="preserve">packagingRenewableContentDescription </w:t>
            </w:r>
          </w:p>
        </w:tc>
        <w:tc>
          <w:tcPr>
            <w:tcW w:w="1228" w:type="dxa"/>
            <w:shd w:val="clear" w:color="auto" w:fill="auto"/>
            <w:vAlign w:val="center"/>
          </w:tcPr>
          <w:p w14:paraId="424793DE"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F00754D"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5FA0FA04"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3DA44CA3" w14:textId="77777777" w:rsidR="00FD24A0" w:rsidRPr="005C65A4" w:rsidRDefault="00FD24A0" w:rsidP="00FD24A0">
            <w:pPr>
              <w:rPr>
                <w:sz w:val="16"/>
                <w:szCs w:val="18"/>
              </w:rPr>
            </w:pPr>
            <w:r w:rsidRPr="005C65A4">
              <w:rPr>
                <w:sz w:val="16"/>
                <w:szCs w:val="18"/>
              </w:rPr>
              <w:t>Yes</w:t>
            </w:r>
          </w:p>
        </w:tc>
      </w:tr>
      <w:tr w:rsidR="00FD24A0" w:rsidRPr="00D668F9" w14:paraId="7E4C3418" w14:textId="77777777" w:rsidTr="00512EFD">
        <w:trPr>
          <w:cantSplit/>
          <w:trHeight w:val="255"/>
        </w:trPr>
        <w:tc>
          <w:tcPr>
            <w:tcW w:w="3847" w:type="dxa"/>
            <w:shd w:val="clear" w:color="auto" w:fill="auto"/>
            <w:vAlign w:val="center"/>
          </w:tcPr>
          <w:p w14:paraId="63E0DD0B" w14:textId="77777777" w:rsidR="00FD24A0" w:rsidRPr="005C65A4" w:rsidRDefault="00FD24A0" w:rsidP="00FD24A0">
            <w:pPr>
              <w:rPr>
                <w:sz w:val="16"/>
                <w:szCs w:val="18"/>
              </w:rPr>
            </w:pPr>
            <w:r w:rsidRPr="005C65A4">
              <w:rPr>
                <w:sz w:val="16"/>
                <w:szCs w:val="18"/>
              </w:rPr>
              <w:t>packagingRenewableContentRatio</w:t>
            </w:r>
          </w:p>
        </w:tc>
        <w:tc>
          <w:tcPr>
            <w:tcW w:w="1228" w:type="dxa"/>
            <w:shd w:val="clear" w:color="auto" w:fill="auto"/>
            <w:vAlign w:val="center"/>
          </w:tcPr>
          <w:p w14:paraId="448CE1F0"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6BC48016"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6C72CC44"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0B134BB6" w14:textId="77777777" w:rsidR="00FD24A0" w:rsidRPr="005C65A4" w:rsidRDefault="00FD24A0" w:rsidP="00FD24A0">
            <w:pPr>
              <w:rPr>
                <w:sz w:val="16"/>
                <w:szCs w:val="18"/>
              </w:rPr>
            </w:pPr>
            <w:r w:rsidRPr="005C65A4">
              <w:rPr>
                <w:sz w:val="16"/>
                <w:szCs w:val="18"/>
              </w:rPr>
              <w:t> </w:t>
            </w:r>
          </w:p>
        </w:tc>
      </w:tr>
      <w:tr w:rsidR="00FD24A0" w:rsidRPr="00D668F9" w14:paraId="2A9CB490" w14:textId="77777777" w:rsidTr="00512EFD">
        <w:trPr>
          <w:cantSplit/>
          <w:trHeight w:val="255"/>
        </w:trPr>
        <w:tc>
          <w:tcPr>
            <w:tcW w:w="3847" w:type="dxa"/>
            <w:shd w:val="clear" w:color="auto" w:fill="auto"/>
            <w:vAlign w:val="center"/>
          </w:tcPr>
          <w:p w14:paraId="4C7778A6" w14:textId="77777777" w:rsidR="00FD24A0" w:rsidRPr="005C65A4" w:rsidRDefault="00FD24A0" w:rsidP="00FD24A0">
            <w:pPr>
              <w:rPr>
                <w:sz w:val="16"/>
                <w:szCs w:val="18"/>
              </w:rPr>
            </w:pPr>
            <w:r w:rsidRPr="005C65A4">
              <w:rPr>
                <w:sz w:val="16"/>
                <w:szCs w:val="18"/>
              </w:rPr>
              <w:t>packagingRenewableContentTypeCode</w:t>
            </w:r>
          </w:p>
        </w:tc>
        <w:tc>
          <w:tcPr>
            <w:tcW w:w="1228" w:type="dxa"/>
            <w:shd w:val="clear" w:color="auto" w:fill="auto"/>
            <w:vAlign w:val="center"/>
          </w:tcPr>
          <w:p w14:paraId="1E5C62EE"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94C0A25"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552E046F"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16CEBBE" w14:textId="77777777" w:rsidR="00FD24A0" w:rsidRPr="005C65A4" w:rsidRDefault="00FD24A0" w:rsidP="00FD24A0">
            <w:pPr>
              <w:rPr>
                <w:sz w:val="16"/>
                <w:szCs w:val="18"/>
              </w:rPr>
            </w:pPr>
            <w:r w:rsidRPr="005C65A4">
              <w:rPr>
                <w:sz w:val="16"/>
                <w:szCs w:val="18"/>
              </w:rPr>
              <w:t> </w:t>
            </w:r>
          </w:p>
        </w:tc>
      </w:tr>
      <w:tr w:rsidR="00FD24A0" w:rsidRPr="00D668F9" w14:paraId="7A192191" w14:textId="77777777" w:rsidTr="00512EFD">
        <w:trPr>
          <w:cantSplit/>
          <w:trHeight w:val="255"/>
        </w:trPr>
        <w:tc>
          <w:tcPr>
            <w:tcW w:w="3847" w:type="dxa"/>
            <w:shd w:val="clear" w:color="auto" w:fill="auto"/>
            <w:vAlign w:val="center"/>
          </w:tcPr>
          <w:p w14:paraId="58C7B84D" w14:textId="77777777" w:rsidR="00FD24A0" w:rsidRPr="005C65A4" w:rsidRDefault="00FD24A0" w:rsidP="00FD24A0">
            <w:pPr>
              <w:rPr>
                <w:sz w:val="16"/>
                <w:szCs w:val="18"/>
              </w:rPr>
            </w:pPr>
            <w:r w:rsidRPr="005C65A4">
              <w:rPr>
                <w:sz w:val="16"/>
                <w:szCs w:val="18"/>
              </w:rPr>
              <w:t>packagingReusabilityStandardCode</w:t>
            </w:r>
          </w:p>
        </w:tc>
        <w:tc>
          <w:tcPr>
            <w:tcW w:w="1228" w:type="dxa"/>
            <w:shd w:val="clear" w:color="auto" w:fill="auto"/>
            <w:vAlign w:val="center"/>
          </w:tcPr>
          <w:p w14:paraId="00F64076"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213A438"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468FB869"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2A25EBD" w14:textId="77777777" w:rsidR="00FD24A0" w:rsidRPr="005C65A4" w:rsidRDefault="00FD24A0" w:rsidP="00FD24A0">
            <w:pPr>
              <w:rPr>
                <w:sz w:val="16"/>
                <w:szCs w:val="18"/>
              </w:rPr>
            </w:pPr>
            <w:r w:rsidRPr="005C65A4">
              <w:rPr>
                <w:sz w:val="16"/>
                <w:szCs w:val="18"/>
              </w:rPr>
              <w:t> </w:t>
            </w:r>
          </w:p>
        </w:tc>
      </w:tr>
      <w:tr w:rsidR="00FD24A0" w:rsidRPr="00D668F9" w14:paraId="1A86C942" w14:textId="77777777" w:rsidTr="00512EFD">
        <w:trPr>
          <w:cantSplit/>
          <w:trHeight w:val="255"/>
        </w:trPr>
        <w:tc>
          <w:tcPr>
            <w:tcW w:w="3847" w:type="dxa"/>
            <w:shd w:val="clear" w:color="auto" w:fill="auto"/>
            <w:vAlign w:val="center"/>
          </w:tcPr>
          <w:p w14:paraId="3129BE9F" w14:textId="77777777" w:rsidR="00FD24A0" w:rsidRPr="005C65A4" w:rsidRDefault="00FD24A0" w:rsidP="00FD24A0">
            <w:pPr>
              <w:rPr>
                <w:sz w:val="16"/>
                <w:szCs w:val="18"/>
              </w:rPr>
            </w:pPr>
            <w:r w:rsidRPr="005C65A4">
              <w:rPr>
                <w:sz w:val="16"/>
                <w:szCs w:val="18"/>
              </w:rPr>
              <w:t xml:space="preserve">packagingReusabilityStandardDescription </w:t>
            </w:r>
          </w:p>
        </w:tc>
        <w:tc>
          <w:tcPr>
            <w:tcW w:w="1228" w:type="dxa"/>
            <w:shd w:val="clear" w:color="auto" w:fill="auto"/>
            <w:vAlign w:val="center"/>
          </w:tcPr>
          <w:p w14:paraId="2982B8D9"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6FA2391"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15333723"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68D6FBCD" w14:textId="77777777" w:rsidR="00FD24A0" w:rsidRPr="005C65A4" w:rsidRDefault="00FD24A0" w:rsidP="00FD24A0">
            <w:pPr>
              <w:rPr>
                <w:sz w:val="16"/>
                <w:szCs w:val="18"/>
              </w:rPr>
            </w:pPr>
            <w:r w:rsidRPr="005C65A4">
              <w:rPr>
                <w:sz w:val="16"/>
                <w:szCs w:val="18"/>
              </w:rPr>
              <w:t>Yes</w:t>
            </w:r>
          </w:p>
        </w:tc>
      </w:tr>
      <w:tr w:rsidR="00FD24A0" w:rsidRPr="00D668F9" w14:paraId="6534796E" w14:textId="77777777" w:rsidTr="00512EFD">
        <w:trPr>
          <w:cantSplit/>
          <w:trHeight w:val="255"/>
        </w:trPr>
        <w:tc>
          <w:tcPr>
            <w:tcW w:w="3847" w:type="dxa"/>
            <w:shd w:val="clear" w:color="auto" w:fill="auto"/>
            <w:vAlign w:val="center"/>
          </w:tcPr>
          <w:p w14:paraId="3FE39E07" w14:textId="77777777" w:rsidR="00FD24A0" w:rsidRPr="005C65A4" w:rsidRDefault="00FD24A0" w:rsidP="00FD24A0">
            <w:pPr>
              <w:rPr>
                <w:sz w:val="16"/>
                <w:szCs w:val="18"/>
              </w:rPr>
            </w:pPr>
            <w:r w:rsidRPr="005C65A4">
              <w:rPr>
                <w:sz w:val="16"/>
                <w:szCs w:val="18"/>
              </w:rPr>
              <w:t>packagingReuseRate</w:t>
            </w:r>
          </w:p>
        </w:tc>
        <w:tc>
          <w:tcPr>
            <w:tcW w:w="1228" w:type="dxa"/>
            <w:shd w:val="clear" w:color="auto" w:fill="auto"/>
            <w:vAlign w:val="center"/>
          </w:tcPr>
          <w:p w14:paraId="1A323D19"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45EB7A9"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10B87E21"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0CB6027" w14:textId="77777777" w:rsidR="00FD24A0" w:rsidRPr="005C65A4" w:rsidRDefault="00FD24A0" w:rsidP="00FD24A0">
            <w:pPr>
              <w:rPr>
                <w:sz w:val="16"/>
                <w:szCs w:val="18"/>
              </w:rPr>
            </w:pPr>
            <w:r w:rsidRPr="005C65A4">
              <w:rPr>
                <w:sz w:val="16"/>
                <w:szCs w:val="18"/>
              </w:rPr>
              <w:t> </w:t>
            </w:r>
          </w:p>
        </w:tc>
      </w:tr>
      <w:tr w:rsidR="00FD24A0" w:rsidRPr="00D668F9" w14:paraId="050AB7C8" w14:textId="77777777" w:rsidTr="00512EFD">
        <w:trPr>
          <w:cantSplit/>
          <w:trHeight w:val="255"/>
        </w:trPr>
        <w:tc>
          <w:tcPr>
            <w:tcW w:w="3847" w:type="dxa"/>
            <w:shd w:val="clear" w:color="auto" w:fill="auto"/>
            <w:vAlign w:val="center"/>
          </w:tcPr>
          <w:p w14:paraId="292352D2" w14:textId="77777777" w:rsidR="00FD24A0" w:rsidRPr="005C65A4" w:rsidRDefault="00FD24A0" w:rsidP="00FD24A0">
            <w:pPr>
              <w:rPr>
                <w:sz w:val="16"/>
                <w:szCs w:val="18"/>
              </w:rPr>
            </w:pPr>
            <w:r w:rsidRPr="005C65A4">
              <w:rPr>
                <w:sz w:val="16"/>
                <w:szCs w:val="18"/>
              </w:rPr>
              <w:t>packagingShapeCode</w:t>
            </w:r>
          </w:p>
        </w:tc>
        <w:tc>
          <w:tcPr>
            <w:tcW w:w="1228" w:type="dxa"/>
            <w:shd w:val="clear" w:color="auto" w:fill="auto"/>
            <w:vAlign w:val="center"/>
          </w:tcPr>
          <w:p w14:paraId="4B2CFE4E"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824E322"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5A2A5F4C"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2696DF8C" w14:textId="77777777" w:rsidR="00FD24A0" w:rsidRPr="005C65A4" w:rsidRDefault="00FD24A0" w:rsidP="00FD24A0">
            <w:pPr>
              <w:rPr>
                <w:sz w:val="16"/>
                <w:szCs w:val="18"/>
              </w:rPr>
            </w:pPr>
            <w:r w:rsidRPr="005C65A4">
              <w:rPr>
                <w:sz w:val="16"/>
                <w:szCs w:val="18"/>
              </w:rPr>
              <w:t> </w:t>
            </w:r>
          </w:p>
        </w:tc>
      </w:tr>
      <w:tr w:rsidR="00FD24A0" w:rsidRPr="00D668F9" w14:paraId="5C9AC6ED" w14:textId="77777777" w:rsidTr="00512EFD">
        <w:trPr>
          <w:cantSplit/>
          <w:trHeight w:val="255"/>
        </w:trPr>
        <w:tc>
          <w:tcPr>
            <w:tcW w:w="3847" w:type="dxa"/>
            <w:shd w:val="clear" w:color="auto" w:fill="auto"/>
            <w:vAlign w:val="center"/>
          </w:tcPr>
          <w:p w14:paraId="073936CC" w14:textId="77777777" w:rsidR="00FD24A0" w:rsidRPr="005C65A4" w:rsidRDefault="00FD24A0" w:rsidP="00FD24A0">
            <w:pPr>
              <w:rPr>
                <w:sz w:val="16"/>
                <w:szCs w:val="18"/>
              </w:rPr>
            </w:pPr>
            <w:r w:rsidRPr="005C65A4">
              <w:rPr>
                <w:sz w:val="16"/>
                <w:szCs w:val="18"/>
              </w:rPr>
              <w:t>packagingSustainabilityFeatureCode</w:t>
            </w:r>
          </w:p>
        </w:tc>
        <w:tc>
          <w:tcPr>
            <w:tcW w:w="1228" w:type="dxa"/>
            <w:shd w:val="clear" w:color="auto" w:fill="auto"/>
            <w:vAlign w:val="center"/>
          </w:tcPr>
          <w:p w14:paraId="38F7D9FF"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772D3B8"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2B3109A5"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34BC394" w14:textId="77777777" w:rsidR="00FD24A0" w:rsidRPr="005C65A4" w:rsidRDefault="00FD24A0" w:rsidP="00FD24A0">
            <w:pPr>
              <w:rPr>
                <w:sz w:val="16"/>
                <w:szCs w:val="18"/>
              </w:rPr>
            </w:pPr>
            <w:r w:rsidRPr="005C65A4">
              <w:rPr>
                <w:sz w:val="16"/>
                <w:szCs w:val="18"/>
              </w:rPr>
              <w:t> </w:t>
            </w:r>
          </w:p>
        </w:tc>
      </w:tr>
      <w:tr w:rsidR="00FD24A0" w:rsidRPr="00D668F9" w14:paraId="48BA8493" w14:textId="77777777" w:rsidTr="00512EFD">
        <w:trPr>
          <w:cantSplit/>
          <w:trHeight w:val="255"/>
        </w:trPr>
        <w:tc>
          <w:tcPr>
            <w:tcW w:w="3847" w:type="dxa"/>
            <w:shd w:val="clear" w:color="auto" w:fill="auto"/>
            <w:vAlign w:val="center"/>
          </w:tcPr>
          <w:p w14:paraId="38CE5AD9" w14:textId="77777777" w:rsidR="00FD24A0" w:rsidRPr="005C65A4" w:rsidRDefault="00FD24A0" w:rsidP="00FD24A0">
            <w:pPr>
              <w:rPr>
                <w:sz w:val="16"/>
                <w:szCs w:val="18"/>
              </w:rPr>
            </w:pPr>
            <w:r w:rsidRPr="005C65A4">
              <w:rPr>
                <w:sz w:val="16"/>
                <w:szCs w:val="18"/>
              </w:rPr>
              <w:t>packagingSustainabilityStatement</w:t>
            </w:r>
          </w:p>
        </w:tc>
        <w:tc>
          <w:tcPr>
            <w:tcW w:w="1228" w:type="dxa"/>
            <w:shd w:val="clear" w:color="auto" w:fill="auto"/>
            <w:vAlign w:val="center"/>
          </w:tcPr>
          <w:p w14:paraId="5F800E1F"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EAAAC8D"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04AA8FA4" w14:textId="77777777" w:rsidR="00FD24A0" w:rsidRPr="005C65A4" w:rsidRDefault="00FD24A0" w:rsidP="00FD24A0">
            <w:pPr>
              <w:rPr>
                <w:sz w:val="16"/>
                <w:szCs w:val="18"/>
              </w:rPr>
            </w:pPr>
            <w:r w:rsidRPr="005C65A4">
              <w:rPr>
                <w:sz w:val="16"/>
                <w:szCs w:val="18"/>
              </w:rPr>
              <w:t>Yes</w:t>
            </w:r>
          </w:p>
        </w:tc>
        <w:tc>
          <w:tcPr>
            <w:tcW w:w="1180" w:type="dxa"/>
            <w:shd w:val="clear" w:color="auto" w:fill="auto"/>
            <w:vAlign w:val="center"/>
          </w:tcPr>
          <w:p w14:paraId="1E554811" w14:textId="77777777" w:rsidR="00FD24A0" w:rsidRPr="005C65A4" w:rsidRDefault="00FD24A0" w:rsidP="00FD24A0">
            <w:pPr>
              <w:rPr>
                <w:sz w:val="16"/>
                <w:szCs w:val="18"/>
              </w:rPr>
            </w:pPr>
            <w:r w:rsidRPr="005C65A4">
              <w:rPr>
                <w:sz w:val="16"/>
                <w:szCs w:val="18"/>
              </w:rPr>
              <w:t>Yes</w:t>
            </w:r>
          </w:p>
        </w:tc>
      </w:tr>
      <w:tr w:rsidR="00FD24A0" w:rsidRPr="00D668F9" w14:paraId="19D8671C" w14:textId="77777777" w:rsidTr="00512EFD">
        <w:trPr>
          <w:cantSplit/>
          <w:trHeight w:val="255"/>
        </w:trPr>
        <w:tc>
          <w:tcPr>
            <w:tcW w:w="3847" w:type="dxa"/>
            <w:shd w:val="clear" w:color="auto" w:fill="auto"/>
            <w:vAlign w:val="center"/>
          </w:tcPr>
          <w:p w14:paraId="367CD16C" w14:textId="77777777" w:rsidR="00FD24A0" w:rsidRPr="005C65A4" w:rsidRDefault="00FD24A0" w:rsidP="00FD24A0">
            <w:pPr>
              <w:rPr>
                <w:sz w:val="16"/>
                <w:szCs w:val="18"/>
              </w:rPr>
            </w:pPr>
            <w:r w:rsidRPr="005C65A4">
              <w:rPr>
                <w:sz w:val="16"/>
                <w:szCs w:val="18"/>
              </w:rPr>
              <w:t>packagingTermsAndConditionsCode</w:t>
            </w:r>
          </w:p>
        </w:tc>
        <w:tc>
          <w:tcPr>
            <w:tcW w:w="1228" w:type="dxa"/>
            <w:shd w:val="clear" w:color="auto" w:fill="auto"/>
            <w:vAlign w:val="center"/>
          </w:tcPr>
          <w:p w14:paraId="6D7AE3CA"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1E81A822"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6F1BDB9E"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AC5303D" w14:textId="77777777" w:rsidR="00FD24A0" w:rsidRPr="005C65A4" w:rsidRDefault="00FD24A0" w:rsidP="00FD24A0">
            <w:pPr>
              <w:rPr>
                <w:sz w:val="16"/>
                <w:szCs w:val="18"/>
              </w:rPr>
            </w:pPr>
            <w:r w:rsidRPr="005C65A4">
              <w:rPr>
                <w:sz w:val="16"/>
                <w:szCs w:val="18"/>
              </w:rPr>
              <w:t> </w:t>
            </w:r>
          </w:p>
        </w:tc>
      </w:tr>
      <w:tr w:rsidR="00FD24A0" w:rsidRPr="00D668F9" w14:paraId="75E0B808" w14:textId="77777777" w:rsidTr="00512EFD">
        <w:trPr>
          <w:cantSplit/>
          <w:trHeight w:val="255"/>
        </w:trPr>
        <w:tc>
          <w:tcPr>
            <w:tcW w:w="3847" w:type="dxa"/>
            <w:shd w:val="clear" w:color="auto" w:fill="auto"/>
            <w:vAlign w:val="center"/>
          </w:tcPr>
          <w:p w14:paraId="1DF85392" w14:textId="77777777" w:rsidR="00FD24A0" w:rsidRPr="005C65A4" w:rsidRDefault="00FD24A0" w:rsidP="00FD24A0">
            <w:pPr>
              <w:rPr>
                <w:sz w:val="16"/>
                <w:szCs w:val="18"/>
              </w:rPr>
            </w:pPr>
            <w:r w:rsidRPr="005C65A4">
              <w:rPr>
                <w:sz w:val="16"/>
                <w:szCs w:val="18"/>
              </w:rPr>
              <w:t>packagingToTradeItemWeightRatio</w:t>
            </w:r>
          </w:p>
        </w:tc>
        <w:tc>
          <w:tcPr>
            <w:tcW w:w="1228" w:type="dxa"/>
            <w:shd w:val="clear" w:color="auto" w:fill="auto"/>
            <w:vAlign w:val="center"/>
          </w:tcPr>
          <w:p w14:paraId="5AAADCEE"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67EA8EF2"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2C7AB6C0"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7AC1BF9C" w14:textId="77777777" w:rsidR="00FD24A0" w:rsidRPr="005C65A4" w:rsidRDefault="00FD24A0" w:rsidP="00FD24A0">
            <w:pPr>
              <w:rPr>
                <w:sz w:val="16"/>
                <w:szCs w:val="18"/>
              </w:rPr>
            </w:pPr>
            <w:r w:rsidRPr="005C65A4">
              <w:rPr>
                <w:sz w:val="16"/>
                <w:szCs w:val="18"/>
              </w:rPr>
              <w:t> </w:t>
            </w:r>
          </w:p>
        </w:tc>
      </w:tr>
      <w:tr w:rsidR="00FD24A0" w:rsidRPr="00D668F9" w14:paraId="6984AAFD" w14:textId="77777777" w:rsidTr="00512EFD">
        <w:trPr>
          <w:cantSplit/>
          <w:trHeight w:val="255"/>
        </w:trPr>
        <w:tc>
          <w:tcPr>
            <w:tcW w:w="3847" w:type="dxa"/>
            <w:shd w:val="clear" w:color="auto" w:fill="auto"/>
            <w:vAlign w:val="center"/>
          </w:tcPr>
          <w:p w14:paraId="49010E8E" w14:textId="77777777" w:rsidR="00FD24A0" w:rsidRPr="005C65A4" w:rsidRDefault="00FD24A0" w:rsidP="00FD24A0">
            <w:pPr>
              <w:rPr>
                <w:sz w:val="16"/>
                <w:szCs w:val="18"/>
              </w:rPr>
            </w:pPr>
            <w:r w:rsidRPr="005C65A4">
              <w:rPr>
                <w:sz w:val="16"/>
                <w:szCs w:val="18"/>
              </w:rPr>
              <w:t>packagingTypeCode</w:t>
            </w:r>
          </w:p>
        </w:tc>
        <w:tc>
          <w:tcPr>
            <w:tcW w:w="1228" w:type="dxa"/>
            <w:shd w:val="clear" w:color="auto" w:fill="auto"/>
            <w:vAlign w:val="center"/>
          </w:tcPr>
          <w:p w14:paraId="48983CF8"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1367D8B4"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11F1265E"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B59A7BB" w14:textId="77777777" w:rsidR="00FD24A0" w:rsidRPr="005C65A4" w:rsidRDefault="00FD24A0" w:rsidP="00FD24A0">
            <w:pPr>
              <w:rPr>
                <w:sz w:val="16"/>
                <w:szCs w:val="18"/>
              </w:rPr>
            </w:pPr>
            <w:r w:rsidRPr="005C65A4">
              <w:rPr>
                <w:sz w:val="16"/>
                <w:szCs w:val="18"/>
              </w:rPr>
              <w:t> </w:t>
            </w:r>
          </w:p>
        </w:tc>
      </w:tr>
      <w:tr w:rsidR="00FD24A0" w:rsidRPr="00D668F9" w14:paraId="10A47AE8" w14:textId="77777777" w:rsidTr="00512EFD">
        <w:trPr>
          <w:cantSplit/>
          <w:trHeight w:val="255"/>
        </w:trPr>
        <w:tc>
          <w:tcPr>
            <w:tcW w:w="3847" w:type="dxa"/>
            <w:shd w:val="clear" w:color="auto" w:fill="auto"/>
            <w:vAlign w:val="center"/>
          </w:tcPr>
          <w:p w14:paraId="21A0A812" w14:textId="77777777" w:rsidR="00FD24A0" w:rsidRPr="005C65A4" w:rsidRDefault="00FD24A0" w:rsidP="00FD24A0">
            <w:pPr>
              <w:rPr>
                <w:sz w:val="16"/>
                <w:szCs w:val="18"/>
              </w:rPr>
            </w:pPr>
            <w:r w:rsidRPr="005C65A4">
              <w:rPr>
                <w:sz w:val="16"/>
                <w:szCs w:val="18"/>
              </w:rPr>
              <w:t>packagingTypeDescription</w:t>
            </w:r>
          </w:p>
        </w:tc>
        <w:tc>
          <w:tcPr>
            <w:tcW w:w="1228" w:type="dxa"/>
            <w:shd w:val="clear" w:color="auto" w:fill="auto"/>
            <w:vAlign w:val="center"/>
          </w:tcPr>
          <w:p w14:paraId="2B5C6D31"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13D5C28D"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0A955539"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1DF30F73" w14:textId="77777777" w:rsidR="00FD24A0" w:rsidRPr="005C65A4" w:rsidRDefault="00FD24A0" w:rsidP="00FD24A0">
            <w:pPr>
              <w:rPr>
                <w:sz w:val="16"/>
                <w:szCs w:val="18"/>
              </w:rPr>
            </w:pPr>
            <w:r w:rsidRPr="005C65A4">
              <w:rPr>
                <w:sz w:val="16"/>
                <w:szCs w:val="18"/>
              </w:rPr>
              <w:t>Yes</w:t>
            </w:r>
          </w:p>
        </w:tc>
      </w:tr>
      <w:tr w:rsidR="00FD24A0" w:rsidRPr="00D668F9" w14:paraId="61256368" w14:textId="77777777" w:rsidTr="00512EFD">
        <w:trPr>
          <w:cantSplit/>
          <w:trHeight w:val="255"/>
        </w:trPr>
        <w:tc>
          <w:tcPr>
            <w:tcW w:w="3847" w:type="dxa"/>
            <w:shd w:val="clear" w:color="auto" w:fill="auto"/>
            <w:vAlign w:val="center"/>
          </w:tcPr>
          <w:p w14:paraId="110BDEBD" w14:textId="77777777" w:rsidR="00FD24A0" w:rsidRPr="005C65A4" w:rsidRDefault="00FD24A0" w:rsidP="00FD24A0">
            <w:pPr>
              <w:rPr>
                <w:sz w:val="16"/>
                <w:szCs w:val="18"/>
              </w:rPr>
            </w:pPr>
            <w:r w:rsidRPr="005C65A4">
              <w:rPr>
                <w:sz w:val="16"/>
                <w:szCs w:val="18"/>
              </w:rPr>
              <w:t>packagingWeight</w:t>
            </w:r>
          </w:p>
        </w:tc>
        <w:tc>
          <w:tcPr>
            <w:tcW w:w="1228" w:type="dxa"/>
            <w:shd w:val="clear" w:color="auto" w:fill="auto"/>
            <w:vAlign w:val="center"/>
          </w:tcPr>
          <w:p w14:paraId="0F6CC4F1"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ACC0194"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5F65752A"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524CA366" w14:textId="77777777" w:rsidR="00FD24A0" w:rsidRPr="005C65A4" w:rsidRDefault="00FD24A0" w:rsidP="00FD24A0">
            <w:pPr>
              <w:rPr>
                <w:sz w:val="16"/>
                <w:szCs w:val="18"/>
              </w:rPr>
            </w:pPr>
            <w:r w:rsidRPr="005C65A4">
              <w:rPr>
                <w:sz w:val="16"/>
                <w:szCs w:val="18"/>
              </w:rPr>
              <w:t>No</w:t>
            </w:r>
          </w:p>
        </w:tc>
      </w:tr>
      <w:tr w:rsidR="00FD24A0" w:rsidRPr="00D668F9" w14:paraId="2F0D9D1E" w14:textId="77777777" w:rsidTr="00512EFD">
        <w:trPr>
          <w:cantSplit/>
          <w:trHeight w:val="255"/>
        </w:trPr>
        <w:tc>
          <w:tcPr>
            <w:tcW w:w="3847" w:type="dxa"/>
            <w:shd w:val="clear" w:color="auto" w:fill="auto"/>
            <w:vAlign w:val="center"/>
          </w:tcPr>
          <w:p w14:paraId="72638770" w14:textId="77777777" w:rsidR="00FD24A0" w:rsidRPr="005C65A4" w:rsidRDefault="00FD24A0" w:rsidP="00FD24A0">
            <w:pPr>
              <w:rPr>
                <w:sz w:val="16"/>
                <w:szCs w:val="18"/>
              </w:rPr>
            </w:pPr>
            <w:r w:rsidRPr="005C65A4">
              <w:rPr>
                <w:sz w:val="16"/>
                <w:szCs w:val="18"/>
              </w:rPr>
              <w:t>packagingWeightPerConsumerUse</w:t>
            </w:r>
          </w:p>
        </w:tc>
        <w:tc>
          <w:tcPr>
            <w:tcW w:w="1228" w:type="dxa"/>
            <w:shd w:val="clear" w:color="auto" w:fill="auto"/>
            <w:vAlign w:val="center"/>
          </w:tcPr>
          <w:p w14:paraId="6F4FBAC9"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60BDAED3"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67E8AD97"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64586AFF" w14:textId="77777777" w:rsidR="00FD24A0" w:rsidRPr="005C65A4" w:rsidRDefault="00FD24A0" w:rsidP="00FD24A0">
            <w:pPr>
              <w:rPr>
                <w:sz w:val="16"/>
                <w:szCs w:val="18"/>
              </w:rPr>
            </w:pPr>
            <w:r w:rsidRPr="005C65A4">
              <w:rPr>
                <w:sz w:val="16"/>
                <w:szCs w:val="18"/>
              </w:rPr>
              <w:t>Yes</w:t>
            </w:r>
          </w:p>
        </w:tc>
      </w:tr>
      <w:tr w:rsidR="00FD24A0" w:rsidRPr="00D668F9" w14:paraId="620E0C17" w14:textId="77777777" w:rsidTr="00512EFD">
        <w:trPr>
          <w:cantSplit/>
          <w:trHeight w:val="255"/>
        </w:trPr>
        <w:tc>
          <w:tcPr>
            <w:tcW w:w="3847" w:type="dxa"/>
            <w:shd w:val="clear" w:color="auto" w:fill="auto"/>
            <w:vAlign w:val="center"/>
          </w:tcPr>
          <w:p w14:paraId="385151A1" w14:textId="77777777" w:rsidR="00FD24A0" w:rsidRPr="005C65A4" w:rsidRDefault="00FD24A0" w:rsidP="00FD24A0">
            <w:pPr>
              <w:rPr>
                <w:sz w:val="16"/>
                <w:szCs w:val="18"/>
              </w:rPr>
            </w:pPr>
            <w:r w:rsidRPr="005C65A4">
              <w:rPr>
                <w:sz w:val="16"/>
                <w:szCs w:val="18"/>
              </w:rPr>
              <w:t xml:space="preserve">packagingWeightReduction </w:t>
            </w:r>
          </w:p>
        </w:tc>
        <w:tc>
          <w:tcPr>
            <w:tcW w:w="1228" w:type="dxa"/>
            <w:shd w:val="clear" w:color="auto" w:fill="auto"/>
            <w:vAlign w:val="center"/>
          </w:tcPr>
          <w:p w14:paraId="22B55D24"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2C2E4C7"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29CF70B3"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162344AB" w14:textId="77777777" w:rsidR="00FD24A0" w:rsidRPr="005C65A4" w:rsidRDefault="00FD24A0" w:rsidP="00FD24A0">
            <w:pPr>
              <w:rPr>
                <w:sz w:val="16"/>
                <w:szCs w:val="18"/>
              </w:rPr>
            </w:pPr>
            <w:r w:rsidRPr="005C65A4">
              <w:rPr>
                <w:sz w:val="16"/>
                <w:szCs w:val="18"/>
              </w:rPr>
              <w:t>No</w:t>
            </w:r>
          </w:p>
        </w:tc>
      </w:tr>
      <w:tr w:rsidR="00FD24A0" w:rsidRPr="00D668F9" w14:paraId="5CBAFF66" w14:textId="77777777" w:rsidTr="00512EFD">
        <w:trPr>
          <w:cantSplit/>
          <w:trHeight w:val="255"/>
        </w:trPr>
        <w:tc>
          <w:tcPr>
            <w:tcW w:w="3847" w:type="dxa"/>
            <w:shd w:val="clear" w:color="auto" w:fill="auto"/>
            <w:vAlign w:val="center"/>
          </w:tcPr>
          <w:p w14:paraId="4FF2C27E" w14:textId="77777777" w:rsidR="00FD24A0" w:rsidRPr="005C65A4" w:rsidRDefault="00FD24A0" w:rsidP="00FD24A0">
            <w:pPr>
              <w:rPr>
                <w:sz w:val="16"/>
                <w:szCs w:val="18"/>
              </w:rPr>
            </w:pPr>
            <w:r w:rsidRPr="005C65A4">
              <w:rPr>
                <w:sz w:val="16"/>
                <w:szCs w:val="18"/>
              </w:rPr>
              <w:t xml:space="preserve">packagingWeightReductionProtocolName </w:t>
            </w:r>
          </w:p>
        </w:tc>
        <w:tc>
          <w:tcPr>
            <w:tcW w:w="1228" w:type="dxa"/>
            <w:shd w:val="clear" w:color="auto" w:fill="auto"/>
            <w:vAlign w:val="center"/>
          </w:tcPr>
          <w:p w14:paraId="2F1C4A72"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6B60B5C1"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78298BBF"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6CE3081C" w14:textId="77777777" w:rsidR="00FD24A0" w:rsidRPr="005C65A4" w:rsidRDefault="00FD24A0" w:rsidP="00FD24A0">
            <w:pPr>
              <w:rPr>
                <w:sz w:val="16"/>
                <w:szCs w:val="18"/>
              </w:rPr>
            </w:pPr>
            <w:r w:rsidRPr="005C65A4">
              <w:rPr>
                <w:sz w:val="16"/>
                <w:szCs w:val="18"/>
              </w:rPr>
              <w:t>Yes</w:t>
            </w:r>
          </w:p>
        </w:tc>
      </w:tr>
      <w:tr w:rsidR="00FD24A0" w:rsidRPr="00D668F9" w14:paraId="269EA6ED" w14:textId="77777777" w:rsidTr="00512EFD">
        <w:trPr>
          <w:cantSplit/>
          <w:trHeight w:val="255"/>
        </w:trPr>
        <w:tc>
          <w:tcPr>
            <w:tcW w:w="3847" w:type="dxa"/>
            <w:shd w:val="clear" w:color="auto" w:fill="auto"/>
            <w:vAlign w:val="center"/>
          </w:tcPr>
          <w:p w14:paraId="0CE4D52F" w14:textId="77777777" w:rsidR="00FD24A0" w:rsidRPr="005C65A4" w:rsidRDefault="00FD24A0" w:rsidP="00FD24A0">
            <w:pPr>
              <w:rPr>
                <w:sz w:val="16"/>
                <w:szCs w:val="18"/>
              </w:rPr>
            </w:pPr>
            <w:r w:rsidRPr="005C65A4">
              <w:rPr>
                <w:sz w:val="16"/>
                <w:szCs w:val="18"/>
              </w:rPr>
              <w:t>packagingWidth</w:t>
            </w:r>
          </w:p>
        </w:tc>
        <w:tc>
          <w:tcPr>
            <w:tcW w:w="1228" w:type="dxa"/>
            <w:shd w:val="clear" w:color="auto" w:fill="auto"/>
            <w:vAlign w:val="center"/>
          </w:tcPr>
          <w:p w14:paraId="41D3197B"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A85605E"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49CEEA70"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2204A0EF" w14:textId="77777777" w:rsidR="00FD24A0" w:rsidRPr="005C65A4" w:rsidRDefault="00FD24A0" w:rsidP="00FD24A0">
            <w:pPr>
              <w:rPr>
                <w:sz w:val="16"/>
                <w:szCs w:val="18"/>
              </w:rPr>
            </w:pPr>
            <w:r w:rsidRPr="005C65A4">
              <w:rPr>
                <w:sz w:val="16"/>
                <w:szCs w:val="18"/>
              </w:rPr>
              <w:t>No</w:t>
            </w:r>
          </w:p>
        </w:tc>
      </w:tr>
      <w:tr w:rsidR="00FD24A0" w:rsidRPr="00D668F9" w14:paraId="50ED6A10" w14:textId="77777777" w:rsidTr="00512EFD">
        <w:trPr>
          <w:cantSplit/>
          <w:trHeight w:val="255"/>
        </w:trPr>
        <w:tc>
          <w:tcPr>
            <w:tcW w:w="3847" w:type="dxa"/>
            <w:shd w:val="clear" w:color="auto" w:fill="auto"/>
            <w:vAlign w:val="center"/>
          </w:tcPr>
          <w:p w14:paraId="2F768B1F" w14:textId="77777777" w:rsidR="00FD24A0" w:rsidRPr="005C65A4" w:rsidRDefault="00FD24A0" w:rsidP="00FD24A0">
            <w:pPr>
              <w:rPr>
                <w:sz w:val="16"/>
                <w:szCs w:val="18"/>
              </w:rPr>
            </w:pPr>
            <w:r w:rsidRPr="005C65A4">
              <w:rPr>
                <w:sz w:val="16"/>
                <w:szCs w:val="18"/>
              </w:rPr>
              <w:t>partyRole</w:t>
            </w:r>
          </w:p>
        </w:tc>
        <w:tc>
          <w:tcPr>
            <w:tcW w:w="1228" w:type="dxa"/>
            <w:shd w:val="clear" w:color="auto" w:fill="auto"/>
            <w:vAlign w:val="center"/>
          </w:tcPr>
          <w:p w14:paraId="71C3E080"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2889034"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4C10DE8D"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3E36A1E3" w14:textId="77777777" w:rsidR="00FD24A0" w:rsidRPr="005C65A4" w:rsidRDefault="00FD24A0" w:rsidP="00FD24A0">
            <w:pPr>
              <w:rPr>
                <w:sz w:val="16"/>
                <w:szCs w:val="18"/>
              </w:rPr>
            </w:pPr>
            <w:r w:rsidRPr="005C65A4">
              <w:rPr>
                <w:sz w:val="16"/>
                <w:szCs w:val="18"/>
              </w:rPr>
              <w:t> </w:t>
            </w:r>
          </w:p>
        </w:tc>
      </w:tr>
      <w:tr w:rsidR="00FD24A0" w:rsidRPr="00D668F9" w14:paraId="1FC259E8" w14:textId="77777777" w:rsidTr="00512EFD">
        <w:trPr>
          <w:cantSplit/>
          <w:trHeight w:val="255"/>
        </w:trPr>
        <w:tc>
          <w:tcPr>
            <w:tcW w:w="3847" w:type="dxa"/>
            <w:shd w:val="clear" w:color="auto" w:fill="auto"/>
            <w:vAlign w:val="center"/>
          </w:tcPr>
          <w:p w14:paraId="62D396B2" w14:textId="0FAE9F55" w:rsidR="00FD24A0" w:rsidRPr="005C65A4" w:rsidRDefault="00FD24A0" w:rsidP="00FD24A0">
            <w:pPr>
              <w:rPr>
                <w:sz w:val="16"/>
                <w:szCs w:val="18"/>
              </w:rPr>
            </w:pPr>
            <w:r w:rsidRPr="005C65A4">
              <w:rPr>
                <w:sz w:val="16"/>
                <w:szCs w:val="18"/>
              </w:rPr>
              <w:t>patternCode</w:t>
            </w:r>
          </w:p>
        </w:tc>
        <w:tc>
          <w:tcPr>
            <w:tcW w:w="1228" w:type="dxa"/>
            <w:shd w:val="clear" w:color="auto" w:fill="auto"/>
            <w:vAlign w:val="center"/>
          </w:tcPr>
          <w:p w14:paraId="6A491895" w14:textId="56F0B36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1140F7E1" w14:textId="043D0119"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04722DDC" w14:textId="77777777" w:rsidR="00FD24A0" w:rsidRPr="005C65A4" w:rsidRDefault="00FD24A0" w:rsidP="00FD24A0">
            <w:pPr>
              <w:rPr>
                <w:sz w:val="16"/>
                <w:szCs w:val="18"/>
              </w:rPr>
            </w:pPr>
          </w:p>
        </w:tc>
        <w:tc>
          <w:tcPr>
            <w:tcW w:w="1180" w:type="dxa"/>
            <w:shd w:val="pct12" w:color="000000" w:fill="D9D9D9"/>
            <w:vAlign w:val="center"/>
          </w:tcPr>
          <w:p w14:paraId="2B561076" w14:textId="77777777" w:rsidR="00FD24A0" w:rsidRPr="005C65A4" w:rsidRDefault="00FD24A0" w:rsidP="00FD24A0">
            <w:pPr>
              <w:rPr>
                <w:sz w:val="16"/>
                <w:szCs w:val="18"/>
              </w:rPr>
            </w:pPr>
          </w:p>
        </w:tc>
      </w:tr>
      <w:tr w:rsidR="00FD24A0" w:rsidRPr="00D668F9" w14:paraId="3BAE314B" w14:textId="77777777" w:rsidTr="00512EFD">
        <w:trPr>
          <w:cantSplit/>
          <w:trHeight w:val="255"/>
        </w:trPr>
        <w:tc>
          <w:tcPr>
            <w:tcW w:w="3847" w:type="dxa"/>
            <w:shd w:val="clear" w:color="auto" w:fill="auto"/>
            <w:vAlign w:val="center"/>
          </w:tcPr>
          <w:p w14:paraId="3F0AD788" w14:textId="77777777" w:rsidR="00FD24A0" w:rsidRPr="005C65A4" w:rsidRDefault="00FD24A0" w:rsidP="00FD24A0">
            <w:pPr>
              <w:rPr>
                <w:sz w:val="16"/>
                <w:szCs w:val="18"/>
              </w:rPr>
            </w:pPr>
            <w:r w:rsidRPr="005C65A4">
              <w:rPr>
                <w:sz w:val="16"/>
                <w:szCs w:val="18"/>
              </w:rPr>
              <w:t>paymentDueBasisTypeCode</w:t>
            </w:r>
          </w:p>
        </w:tc>
        <w:tc>
          <w:tcPr>
            <w:tcW w:w="1228" w:type="dxa"/>
            <w:shd w:val="clear" w:color="auto" w:fill="auto"/>
            <w:vAlign w:val="center"/>
          </w:tcPr>
          <w:p w14:paraId="1DFB4F94"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D28AC11" w14:textId="77777777" w:rsidR="00FD24A0" w:rsidRPr="005C65A4" w:rsidRDefault="00FD24A0" w:rsidP="00FD24A0">
            <w:pPr>
              <w:rPr>
                <w:sz w:val="16"/>
                <w:szCs w:val="18"/>
              </w:rPr>
            </w:pPr>
            <w:r w:rsidRPr="005C65A4">
              <w:rPr>
                <w:sz w:val="16"/>
                <w:szCs w:val="18"/>
              </w:rPr>
              <w:t>T.P.Neutral &amp; T.P.Dependent</w:t>
            </w:r>
          </w:p>
        </w:tc>
        <w:tc>
          <w:tcPr>
            <w:tcW w:w="1201" w:type="dxa"/>
            <w:shd w:val="pct12" w:color="000000" w:fill="D9D9D9"/>
            <w:vAlign w:val="center"/>
          </w:tcPr>
          <w:p w14:paraId="2C5DF712" w14:textId="77777777" w:rsidR="00FD24A0" w:rsidRPr="005C65A4" w:rsidRDefault="00FD24A0" w:rsidP="00FD24A0">
            <w:pPr>
              <w:rPr>
                <w:sz w:val="16"/>
                <w:szCs w:val="18"/>
              </w:rPr>
            </w:pPr>
          </w:p>
        </w:tc>
        <w:tc>
          <w:tcPr>
            <w:tcW w:w="1180" w:type="dxa"/>
            <w:shd w:val="pct12" w:color="000000" w:fill="D9D9D9"/>
            <w:vAlign w:val="center"/>
          </w:tcPr>
          <w:p w14:paraId="2BDC40C9" w14:textId="77777777" w:rsidR="00FD24A0" w:rsidRPr="005C65A4" w:rsidRDefault="00FD24A0" w:rsidP="00FD24A0">
            <w:pPr>
              <w:rPr>
                <w:sz w:val="16"/>
                <w:szCs w:val="18"/>
              </w:rPr>
            </w:pPr>
          </w:p>
        </w:tc>
      </w:tr>
      <w:tr w:rsidR="00FD24A0" w:rsidRPr="00D668F9" w14:paraId="592B45F2" w14:textId="77777777" w:rsidTr="00512EFD">
        <w:trPr>
          <w:cantSplit/>
          <w:trHeight w:val="255"/>
        </w:trPr>
        <w:tc>
          <w:tcPr>
            <w:tcW w:w="3847" w:type="dxa"/>
            <w:shd w:val="clear" w:color="auto" w:fill="auto"/>
            <w:vAlign w:val="center"/>
          </w:tcPr>
          <w:p w14:paraId="24A5CEA8" w14:textId="77777777" w:rsidR="00FD24A0" w:rsidRPr="005C65A4" w:rsidRDefault="00FD24A0" w:rsidP="00FD24A0">
            <w:pPr>
              <w:rPr>
                <w:sz w:val="16"/>
                <w:szCs w:val="18"/>
              </w:rPr>
            </w:pPr>
            <w:r w:rsidRPr="005C65A4">
              <w:rPr>
                <w:sz w:val="16"/>
                <w:szCs w:val="18"/>
              </w:rPr>
              <w:t>paymentMethodCode</w:t>
            </w:r>
          </w:p>
        </w:tc>
        <w:tc>
          <w:tcPr>
            <w:tcW w:w="1228" w:type="dxa"/>
            <w:shd w:val="clear" w:color="auto" w:fill="auto"/>
            <w:vAlign w:val="center"/>
          </w:tcPr>
          <w:p w14:paraId="07F5D6A8"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7D38936A" w14:textId="77777777" w:rsidR="00FD24A0" w:rsidRPr="005C65A4" w:rsidRDefault="00FD24A0" w:rsidP="00FD24A0">
            <w:pPr>
              <w:rPr>
                <w:sz w:val="16"/>
                <w:szCs w:val="18"/>
              </w:rPr>
            </w:pPr>
            <w:r w:rsidRPr="005C65A4">
              <w:rPr>
                <w:sz w:val="16"/>
                <w:szCs w:val="18"/>
              </w:rPr>
              <w:t>T.P.Neutral &amp; T.P.Dependent</w:t>
            </w:r>
          </w:p>
        </w:tc>
        <w:tc>
          <w:tcPr>
            <w:tcW w:w="1201" w:type="dxa"/>
            <w:shd w:val="pct12" w:color="000000" w:fill="D9D9D9"/>
            <w:vAlign w:val="center"/>
          </w:tcPr>
          <w:p w14:paraId="7E7C4609"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0097C348" w14:textId="77777777" w:rsidR="00FD24A0" w:rsidRPr="005C65A4" w:rsidRDefault="00FD24A0" w:rsidP="00FD24A0">
            <w:pPr>
              <w:rPr>
                <w:sz w:val="16"/>
                <w:szCs w:val="18"/>
              </w:rPr>
            </w:pPr>
            <w:r w:rsidRPr="005C65A4">
              <w:rPr>
                <w:sz w:val="16"/>
                <w:szCs w:val="18"/>
              </w:rPr>
              <w:t> </w:t>
            </w:r>
          </w:p>
        </w:tc>
      </w:tr>
      <w:tr w:rsidR="00FD24A0" w:rsidRPr="00D668F9" w14:paraId="66D225A7" w14:textId="77777777" w:rsidTr="00512EFD">
        <w:trPr>
          <w:cantSplit/>
          <w:trHeight w:val="255"/>
        </w:trPr>
        <w:tc>
          <w:tcPr>
            <w:tcW w:w="3847" w:type="dxa"/>
            <w:shd w:val="clear" w:color="auto" w:fill="auto"/>
            <w:vAlign w:val="center"/>
          </w:tcPr>
          <w:p w14:paraId="6C2735DF" w14:textId="77777777" w:rsidR="00FD24A0" w:rsidRPr="005C65A4" w:rsidRDefault="00FD24A0" w:rsidP="00FD24A0">
            <w:pPr>
              <w:rPr>
                <w:sz w:val="16"/>
                <w:szCs w:val="18"/>
              </w:rPr>
            </w:pPr>
            <w:r w:rsidRPr="005C65A4">
              <w:rPr>
                <w:sz w:val="16"/>
                <w:szCs w:val="18"/>
              </w:rPr>
              <w:t>paymentTermsTypeCode</w:t>
            </w:r>
          </w:p>
        </w:tc>
        <w:tc>
          <w:tcPr>
            <w:tcW w:w="1228" w:type="dxa"/>
            <w:shd w:val="clear" w:color="auto" w:fill="auto"/>
            <w:vAlign w:val="center"/>
          </w:tcPr>
          <w:p w14:paraId="374A92F7"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2F4D763" w14:textId="77777777" w:rsidR="00FD24A0" w:rsidRPr="005C65A4" w:rsidRDefault="00FD24A0" w:rsidP="00FD24A0">
            <w:pPr>
              <w:rPr>
                <w:sz w:val="16"/>
                <w:szCs w:val="18"/>
              </w:rPr>
            </w:pPr>
            <w:r w:rsidRPr="005C65A4">
              <w:rPr>
                <w:sz w:val="16"/>
                <w:szCs w:val="18"/>
              </w:rPr>
              <w:t>T.P.Neutral &amp; T.P.Dependent</w:t>
            </w:r>
          </w:p>
        </w:tc>
        <w:tc>
          <w:tcPr>
            <w:tcW w:w="1201" w:type="dxa"/>
            <w:shd w:val="pct12" w:color="000000" w:fill="D9D9D9"/>
            <w:vAlign w:val="center"/>
          </w:tcPr>
          <w:p w14:paraId="45F7B9A5"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4B99D01F" w14:textId="77777777" w:rsidR="00FD24A0" w:rsidRPr="005C65A4" w:rsidRDefault="00FD24A0" w:rsidP="00FD24A0">
            <w:pPr>
              <w:rPr>
                <w:sz w:val="16"/>
                <w:szCs w:val="18"/>
              </w:rPr>
            </w:pPr>
            <w:r w:rsidRPr="005C65A4">
              <w:rPr>
                <w:sz w:val="16"/>
                <w:szCs w:val="18"/>
              </w:rPr>
              <w:t> </w:t>
            </w:r>
          </w:p>
        </w:tc>
      </w:tr>
      <w:tr w:rsidR="00FD24A0" w:rsidRPr="00D668F9" w14:paraId="2A839047" w14:textId="77777777" w:rsidTr="00512EFD">
        <w:trPr>
          <w:cantSplit/>
          <w:trHeight w:val="255"/>
        </w:trPr>
        <w:tc>
          <w:tcPr>
            <w:tcW w:w="3847" w:type="dxa"/>
            <w:shd w:val="clear" w:color="auto" w:fill="auto"/>
            <w:vAlign w:val="center"/>
          </w:tcPr>
          <w:p w14:paraId="26FB6331" w14:textId="77777777" w:rsidR="00FD24A0" w:rsidRPr="005C65A4" w:rsidRDefault="00FD24A0" w:rsidP="00FD24A0">
            <w:pPr>
              <w:rPr>
                <w:sz w:val="16"/>
                <w:szCs w:val="18"/>
              </w:rPr>
            </w:pPr>
            <w:r w:rsidRPr="005C65A4">
              <w:rPr>
                <w:sz w:val="16"/>
                <w:szCs w:val="18"/>
              </w:rPr>
              <w:t>payPerViewWindow</w:t>
            </w:r>
          </w:p>
        </w:tc>
        <w:tc>
          <w:tcPr>
            <w:tcW w:w="1228" w:type="dxa"/>
            <w:shd w:val="clear" w:color="auto" w:fill="auto"/>
            <w:vAlign w:val="center"/>
          </w:tcPr>
          <w:p w14:paraId="15191B61"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7F3C2423"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414352FE"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4ED3B2EA" w14:textId="77777777" w:rsidR="00FD24A0" w:rsidRPr="005C65A4" w:rsidRDefault="00FD24A0" w:rsidP="00FD24A0">
            <w:pPr>
              <w:rPr>
                <w:sz w:val="16"/>
                <w:szCs w:val="18"/>
              </w:rPr>
            </w:pPr>
            <w:r w:rsidRPr="005C65A4">
              <w:rPr>
                <w:sz w:val="16"/>
                <w:szCs w:val="18"/>
              </w:rPr>
              <w:t> </w:t>
            </w:r>
          </w:p>
        </w:tc>
      </w:tr>
      <w:tr w:rsidR="00FD24A0" w:rsidRPr="00D668F9" w14:paraId="28681804" w14:textId="77777777" w:rsidTr="00512EFD">
        <w:trPr>
          <w:cantSplit/>
          <w:trHeight w:val="255"/>
        </w:trPr>
        <w:tc>
          <w:tcPr>
            <w:tcW w:w="3847" w:type="dxa"/>
            <w:shd w:val="clear" w:color="auto" w:fill="auto"/>
            <w:vAlign w:val="center"/>
          </w:tcPr>
          <w:p w14:paraId="1442C265" w14:textId="77777777" w:rsidR="00FD24A0" w:rsidRPr="005C65A4" w:rsidRDefault="00FD24A0" w:rsidP="00FD24A0">
            <w:pPr>
              <w:rPr>
                <w:sz w:val="16"/>
                <w:szCs w:val="18"/>
              </w:rPr>
            </w:pPr>
            <w:r w:rsidRPr="005C65A4">
              <w:rPr>
                <w:sz w:val="16"/>
                <w:szCs w:val="18"/>
              </w:rPr>
              <w:t>pegHoleNumber</w:t>
            </w:r>
          </w:p>
        </w:tc>
        <w:tc>
          <w:tcPr>
            <w:tcW w:w="1228" w:type="dxa"/>
            <w:shd w:val="clear" w:color="auto" w:fill="auto"/>
            <w:vAlign w:val="center"/>
          </w:tcPr>
          <w:p w14:paraId="602864EC"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8B48F79"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11F0D15A"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5E9C2C9B" w14:textId="77777777" w:rsidR="00FD24A0" w:rsidRPr="005C65A4" w:rsidRDefault="00FD24A0" w:rsidP="00FD24A0">
            <w:pPr>
              <w:rPr>
                <w:sz w:val="16"/>
                <w:szCs w:val="18"/>
              </w:rPr>
            </w:pPr>
            <w:r w:rsidRPr="005C65A4">
              <w:rPr>
                <w:sz w:val="16"/>
                <w:szCs w:val="18"/>
              </w:rPr>
              <w:t> </w:t>
            </w:r>
          </w:p>
        </w:tc>
      </w:tr>
      <w:tr w:rsidR="00FD24A0" w:rsidRPr="00D668F9" w14:paraId="525C4C2C" w14:textId="77777777" w:rsidTr="00512EFD">
        <w:trPr>
          <w:cantSplit/>
          <w:trHeight w:val="255"/>
        </w:trPr>
        <w:tc>
          <w:tcPr>
            <w:tcW w:w="3847" w:type="dxa"/>
            <w:shd w:val="clear" w:color="auto" w:fill="auto"/>
            <w:vAlign w:val="center"/>
          </w:tcPr>
          <w:p w14:paraId="3C6E25E6" w14:textId="77777777" w:rsidR="00FD24A0" w:rsidRPr="005C65A4" w:rsidRDefault="00FD24A0" w:rsidP="00FD24A0">
            <w:pPr>
              <w:rPr>
                <w:sz w:val="16"/>
                <w:szCs w:val="18"/>
              </w:rPr>
            </w:pPr>
            <w:r w:rsidRPr="005C65A4">
              <w:rPr>
                <w:sz w:val="16"/>
                <w:szCs w:val="18"/>
              </w:rPr>
              <w:t>pegHoleTypeCode</w:t>
            </w:r>
          </w:p>
        </w:tc>
        <w:tc>
          <w:tcPr>
            <w:tcW w:w="1228" w:type="dxa"/>
            <w:shd w:val="clear" w:color="auto" w:fill="auto"/>
            <w:vAlign w:val="center"/>
          </w:tcPr>
          <w:p w14:paraId="68B0B73A"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E7221A2"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5B811D77"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0354415D" w14:textId="77777777" w:rsidR="00FD24A0" w:rsidRPr="005C65A4" w:rsidRDefault="00FD24A0" w:rsidP="00FD24A0">
            <w:pPr>
              <w:rPr>
                <w:sz w:val="16"/>
                <w:szCs w:val="18"/>
              </w:rPr>
            </w:pPr>
            <w:r w:rsidRPr="005C65A4">
              <w:rPr>
                <w:sz w:val="16"/>
                <w:szCs w:val="18"/>
              </w:rPr>
              <w:t> </w:t>
            </w:r>
          </w:p>
        </w:tc>
      </w:tr>
      <w:tr w:rsidR="00FD24A0" w:rsidRPr="00D668F9" w14:paraId="56A05DA1" w14:textId="77777777" w:rsidTr="00512EFD">
        <w:trPr>
          <w:cantSplit/>
          <w:trHeight w:val="255"/>
        </w:trPr>
        <w:tc>
          <w:tcPr>
            <w:tcW w:w="3847" w:type="dxa"/>
            <w:shd w:val="clear" w:color="auto" w:fill="auto"/>
            <w:vAlign w:val="center"/>
          </w:tcPr>
          <w:p w14:paraId="39E32774" w14:textId="77777777" w:rsidR="00FD24A0" w:rsidRPr="005C65A4" w:rsidRDefault="00FD24A0" w:rsidP="00FD24A0">
            <w:pPr>
              <w:rPr>
                <w:sz w:val="16"/>
                <w:szCs w:val="18"/>
              </w:rPr>
            </w:pPr>
            <w:r w:rsidRPr="005C65A4">
              <w:rPr>
                <w:sz w:val="16"/>
                <w:szCs w:val="18"/>
              </w:rPr>
              <w:t>pegHorizontal</w:t>
            </w:r>
          </w:p>
        </w:tc>
        <w:tc>
          <w:tcPr>
            <w:tcW w:w="1228" w:type="dxa"/>
            <w:shd w:val="clear" w:color="auto" w:fill="auto"/>
            <w:vAlign w:val="center"/>
          </w:tcPr>
          <w:p w14:paraId="5A6D5419"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F401D72"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49B67A80"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78866367" w14:textId="77777777" w:rsidR="00FD24A0" w:rsidRPr="005C65A4" w:rsidRDefault="00FD24A0" w:rsidP="00FD24A0">
            <w:pPr>
              <w:rPr>
                <w:sz w:val="16"/>
                <w:szCs w:val="18"/>
              </w:rPr>
            </w:pPr>
            <w:r w:rsidRPr="005C65A4">
              <w:rPr>
                <w:sz w:val="16"/>
                <w:szCs w:val="18"/>
              </w:rPr>
              <w:t>No</w:t>
            </w:r>
          </w:p>
        </w:tc>
      </w:tr>
      <w:tr w:rsidR="00FD24A0" w:rsidRPr="00D668F9" w14:paraId="10256E26" w14:textId="77777777" w:rsidTr="00512EFD">
        <w:trPr>
          <w:cantSplit/>
          <w:trHeight w:val="255"/>
        </w:trPr>
        <w:tc>
          <w:tcPr>
            <w:tcW w:w="3847" w:type="dxa"/>
            <w:shd w:val="clear" w:color="auto" w:fill="auto"/>
            <w:vAlign w:val="center"/>
          </w:tcPr>
          <w:p w14:paraId="6134C307" w14:textId="77777777" w:rsidR="00FD24A0" w:rsidRPr="005C65A4" w:rsidRDefault="00FD24A0" w:rsidP="00FD24A0">
            <w:pPr>
              <w:rPr>
                <w:sz w:val="16"/>
                <w:szCs w:val="18"/>
              </w:rPr>
            </w:pPr>
            <w:r w:rsidRPr="005C65A4">
              <w:rPr>
                <w:sz w:val="16"/>
                <w:szCs w:val="18"/>
              </w:rPr>
              <w:t>pegVertical</w:t>
            </w:r>
          </w:p>
        </w:tc>
        <w:tc>
          <w:tcPr>
            <w:tcW w:w="1228" w:type="dxa"/>
            <w:shd w:val="clear" w:color="auto" w:fill="auto"/>
            <w:vAlign w:val="center"/>
          </w:tcPr>
          <w:p w14:paraId="402ABFB5"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3094644"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55D96B6E"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10FB34CE" w14:textId="77777777" w:rsidR="00FD24A0" w:rsidRPr="005C65A4" w:rsidRDefault="00FD24A0" w:rsidP="00FD24A0">
            <w:pPr>
              <w:rPr>
                <w:sz w:val="16"/>
                <w:szCs w:val="18"/>
              </w:rPr>
            </w:pPr>
            <w:r w:rsidRPr="005C65A4">
              <w:rPr>
                <w:sz w:val="16"/>
                <w:szCs w:val="18"/>
              </w:rPr>
              <w:t>No</w:t>
            </w:r>
          </w:p>
        </w:tc>
      </w:tr>
      <w:tr w:rsidR="00FD24A0" w:rsidRPr="00D668F9" w14:paraId="7F56C538" w14:textId="77777777" w:rsidTr="00512EFD">
        <w:trPr>
          <w:cantSplit/>
          <w:trHeight w:val="255"/>
        </w:trPr>
        <w:tc>
          <w:tcPr>
            <w:tcW w:w="3847" w:type="dxa"/>
            <w:shd w:val="clear" w:color="auto" w:fill="auto"/>
            <w:vAlign w:val="center"/>
          </w:tcPr>
          <w:p w14:paraId="06FF5AD6" w14:textId="77777777" w:rsidR="00FD24A0" w:rsidRPr="005C65A4" w:rsidRDefault="00FD24A0" w:rsidP="00FD24A0">
            <w:pPr>
              <w:rPr>
                <w:sz w:val="16"/>
                <w:szCs w:val="18"/>
              </w:rPr>
            </w:pPr>
            <w:r w:rsidRPr="005C65A4">
              <w:rPr>
                <w:sz w:val="16"/>
                <w:szCs w:val="18"/>
              </w:rPr>
              <w:t>percentageOfAlcoholByVolume</w:t>
            </w:r>
          </w:p>
        </w:tc>
        <w:tc>
          <w:tcPr>
            <w:tcW w:w="1228" w:type="dxa"/>
            <w:shd w:val="clear" w:color="auto" w:fill="auto"/>
            <w:vAlign w:val="center"/>
          </w:tcPr>
          <w:p w14:paraId="0D4C6B9C"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7C8E510"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010862CB"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39C2C044" w14:textId="77777777" w:rsidR="00FD24A0" w:rsidRPr="005C65A4" w:rsidRDefault="00FD24A0" w:rsidP="00FD24A0">
            <w:pPr>
              <w:rPr>
                <w:sz w:val="16"/>
                <w:szCs w:val="18"/>
              </w:rPr>
            </w:pPr>
            <w:r w:rsidRPr="005C65A4">
              <w:rPr>
                <w:sz w:val="16"/>
                <w:szCs w:val="18"/>
              </w:rPr>
              <w:t> </w:t>
            </w:r>
          </w:p>
        </w:tc>
      </w:tr>
      <w:tr w:rsidR="00FD24A0" w:rsidRPr="00D668F9" w14:paraId="4071718A" w14:textId="77777777" w:rsidTr="00512EFD">
        <w:trPr>
          <w:cantSplit/>
          <w:trHeight w:val="255"/>
        </w:trPr>
        <w:tc>
          <w:tcPr>
            <w:tcW w:w="3847" w:type="dxa"/>
            <w:shd w:val="clear" w:color="auto" w:fill="auto"/>
            <w:vAlign w:val="center"/>
          </w:tcPr>
          <w:p w14:paraId="3ED8FCD1" w14:textId="77777777" w:rsidR="00FD24A0" w:rsidRPr="005C65A4" w:rsidRDefault="00FD24A0" w:rsidP="00FD24A0">
            <w:pPr>
              <w:rPr>
                <w:sz w:val="16"/>
                <w:szCs w:val="18"/>
              </w:rPr>
            </w:pPr>
            <w:r w:rsidRPr="005C65A4">
              <w:rPr>
                <w:sz w:val="16"/>
                <w:szCs w:val="18"/>
              </w:rPr>
              <w:t>permitEndDateTime</w:t>
            </w:r>
          </w:p>
        </w:tc>
        <w:tc>
          <w:tcPr>
            <w:tcW w:w="1228" w:type="dxa"/>
            <w:shd w:val="clear" w:color="auto" w:fill="auto"/>
            <w:vAlign w:val="center"/>
          </w:tcPr>
          <w:p w14:paraId="2567A0FD"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397D331"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428DCB01"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54B1B4C9" w14:textId="77777777" w:rsidR="00FD24A0" w:rsidRPr="005C65A4" w:rsidRDefault="00FD24A0" w:rsidP="00FD24A0">
            <w:pPr>
              <w:rPr>
                <w:sz w:val="16"/>
                <w:szCs w:val="18"/>
              </w:rPr>
            </w:pPr>
            <w:r w:rsidRPr="005C65A4">
              <w:rPr>
                <w:sz w:val="16"/>
                <w:szCs w:val="18"/>
              </w:rPr>
              <w:t> </w:t>
            </w:r>
          </w:p>
        </w:tc>
      </w:tr>
      <w:tr w:rsidR="00FD24A0" w:rsidRPr="00D668F9" w14:paraId="5303045C" w14:textId="77777777" w:rsidTr="00512EFD">
        <w:trPr>
          <w:cantSplit/>
          <w:trHeight w:val="255"/>
        </w:trPr>
        <w:tc>
          <w:tcPr>
            <w:tcW w:w="3847" w:type="dxa"/>
            <w:shd w:val="clear" w:color="auto" w:fill="auto"/>
            <w:vAlign w:val="center"/>
          </w:tcPr>
          <w:p w14:paraId="5B1D91E6" w14:textId="77777777" w:rsidR="00FD24A0" w:rsidRPr="005C65A4" w:rsidRDefault="00FD24A0" w:rsidP="00FD24A0">
            <w:pPr>
              <w:rPr>
                <w:sz w:val="16"/>
                <w:szCs w:val="18"/>
              </w:rPr>
            </w:pPr>
            <w:r w:rsidRPr="005C65A4">
              <w:rPr>
                <w:sz w:val="16"/>
                <w:szCs w:val="18"/>
              </w:rPr>
              <w:t>permitStartDateTime</w:t>
            </w:r>
          </w:p>
        </w:tc>
        <w:tc>
          <w:tcPr>
            <w:tcW w:w="1228" w:type="dxa"/>
            <w:shd w:val="clear" w:color="auto" w:fill="auto"/>
            <w:vAlign w:val="center"/>
          </w:tcPr>
          <w:p w14:paraId="18730B6F"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08A63DD"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2825D427"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4E489EDB" w14:textId="77777777" w:rsidR="00FD24A0" w:rsidRPr="005C65A4" w:rsidRDefault="00FD24A0" w:rsidP="00FD24A0">
            <w:pPr>
              <w:rPr>
                <w:sz w:val="16"/>
                <w:szCs w:val="18"/>
              </w:rPr>
            </w:pPr>
            <w:r w:rsidRPr="005C65A4">
              <w:rPr>
                <w:sz w:val="16"/>
                <w:szCs w:val="18"/>
              </w:rPr>
              <w:t> </w:t>
            </w:r>
          </w:p>
        </w:tc>
      </w:tr>
      <w:tr w:rsidR="00FD24A0" w:rsidRPr="00D668F9" w14:paraId="6F260054" w14:textId="77777777" w:rsidTr="00512EFD">
        <w:trPr>
          <w:cantSplit/>
          <w:trHeight w:val="255"/>
        </w:trPr>
        <w:tc>
          <w:tcPr>
            <w:tcW w:w="3847" w:type="dxa"/>
            <w:shd w:val="clear" w:color="auto" w:fill="auto"/>
            <w:vAlign w:val="center"/>
          </w:tcPr>
          <w:p w14:paraId="35CB1E3B" w14:textId="77777777" w:rsidR="00FD24A0" w:rsidRPr="005C65A4" w:rsidRDefault="00FD24A0" w:rsidP="00FD24A0">
            <w:pPr>
              <w:rPr>
                <w:sz w:val="16"/>
                <w:szCs w:val="18"/>
              </w:rPr>
            </w:pPr>
            <w:r w:rsidRPr="005C65A4">
              <w:rPr>
                <w:sz w:val="16"/>
                <w:szCs w:val="18"/>
              </w:rPr>
              <w:t>personName</w:t>
            </w:r>
          </w:p>
        </w:tc>
        <w:tc>
          <w:tcPr>
            <w:tcW w:w="1228" w:type="dxa"/>
            <w:shd w:val="clear" w:color="auto" w:fill="auto"/>
            <w:vAlign w:val="center"/>
          </w:tcPr>
          <w:p w14:paraId="4C538AFC"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3C07BF50"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10432AC5"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7BCC7EB6" w14:textId="77777777" w:rsidR="00FD24A0" w:rsidRPr="005C65A4" w:rsidRDefault="00FD24A0" w:rsidP="00FD24A0">
            <w:pPr>
              <w:rPr>
                <w:sz w:val="16"/>
                <w:szCs w:val="18"/>
              </w:rPr>
            </w:pPr>
            <w:r w:rsidRPr="005C65A4">
              <w:rPr>
                <w:sz w:val="16"/>
                <w:szCs w:val="18"/>
              </w:rPr>
              <w:t> </w:t>
            </w:r>
          </w:p>
        </w:tc>
      </w:tr>
      <w:tr w:rsidR="00FD24A0" w:rsidRPr="00D668F9" w14:paraId="1135DDD2" w14:textId="77777777" w:rsidTr="00512EFD">
        <w:trPr>
          <w:cantSplit/>
          <w:trHeight w:val="255"/>
        </w:trPr>
        <w:tc>
          <w:tcPr>
            <w:tcW w:w="3847" w:type="dxa"/>
            <w:shd w:val="clear" w:color="auto" w:fill="auto"/>
            <w:vAlign w:val="center"/>
          </w:tcPr>
          <w:p w14:paraId="1FE78C3B" w14:textId="77777777" w:rsidR="00FD24A0" w:rsidRPr="005C65A4" w:rsidRDefault="00FD24A0" w:rsidP="00FD24A0">
            <w:pPr>
              <w:rPr>
                <w:sz w:val="16"/>
                <w:szCs w:val="18"/>
              </w:rPr>
            </w:pPr>
            <w:r w:rsidRPr="005C65A4">
              <w:rPr>
                <w:sz w:val="16"/>
                <w:szCs w:val="18"/>
              </w:rPr>
              <w:t>personNameInverted</w:t>
            </w:r>
          </w:p>
        </w:tc>
        <w:tc>
          <w:tcPr>
            <w:tcW w:w="1228" w:type="dxa"/>
            <w:shd w:val="clear" w:color="auto" w:fill="auto"/>
            <w:vAlign w:val="center"/>
          </w:tcPr>
          <w:p w14:paraId="10FB74B3"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9B8B286"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5DA57AB2"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3060EB76" w14:textId="77777777" w:rsidR="00FD24A0" w:rsidRPr="005C65A4" w:rsidRDefault="00FD24A0" w:rsidP="00FD24A0">
            <w:pPr>
              <w:rPr>
                <w:sz w:val="16"/>
                <w:szCs w:val="18"/>
              </w:rPr>
            </w:pPr>
            <w:r w:rsidRPr="005C65A4">
              <w:rPr>
                <w:sz w:val="16"/>
                <w:szCs w:val="18"/>
              </w:rPr>
              <w:t> </w:t>
            </w:r>
          </w:p>
        </w:tc>
      </w:tr>
      <w:tr w:rsidR="00FD24A0" w:rsidRPr="00D668F9" w14:paraId="4CAFA488" w14:textId="77777777" w:rsidTr="00512EFD">
        <w:trPr>
          <w:cantSplit/>
          <w:trHeight w:val="255"/>
        </w:trPr>
        <w:tc>
          <w:tcPr>
            <w:tcW w:w="3847" w:type="dxa"/>
            <w:shd w:val="clear" w:color="auto" w:fill="auto"/>
            <w:vAlign w:val="center"/>
          </w:tcPr>
          <w:p w14:paraId="5A8B6D7F" w14:textId="77777777" w:rsidR="00FD24A0" w:rsidRPr="005C65A4" w:rsidRDefault="00FD24A0" w:rsidP="00FD24A0">
            <w:pPr>
              <w:rPr>
                <w:sz w:val="16"/>
                <w:szCs w:val="18"/>
              </w:rPr>
            </w:pPr>
            <w:r w:rsidRPr="005C65A4">
              <w:rPr>
                <w:sz w:val="16"/>
                <w:szCs w:val="18"/>
              </w:rPr>
              <w:t>physicalFormDescription</w:t>
            </w:r>
          </w:p>
        </w:tc>
        <w:tc>
          <w:tcPr>
            <w:tcW w:w="1228" w:type="dxa"/>
            <w:shd w:val="clear" w:color="auto" w:fill="auto"/>
            <w:vAlign w:val="center"/>
          </w:tcPr>
          <w:p w14:paraId="31F4816C"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0C15CF60"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3BC13FC3"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7FB7E3EB" w14:textId="77777777" w:rsidR="00FD24A0" w:rsidRPr="005C65A4" w:rsidRDefault="00FD24A0" w:rsidP="00FD24A0">
            <w:pPr>
              <w:rPr>
                <w:sz w:val="16"/>
                <w:szCs w:val="18"/>
              </w:rPr>
            </w:pPr>
            <w:r w:rsidRPr="005C65A4">
              <w:rPr>
                <w:sz w:val="16"/>
                <w:szCs w:val="18"/>
              </w:rPr>
              <w:t>Yes</w:t>
            </w:r>
          </w:p>
        </w:tc>
      </w:tr>
      <w:tr w:rsidR="00FD24A0" w:rsidRPr="00D668F9" w14:paraId="18BB32D0" w14:textId="77777777" w:rsidTr="00512EFD">
        <w:trPr>
          <w:cantSplit/>
          <w:trHeight w:val="255"/>
        </w:trPr>
        <w:tc>
          <w:tcPr>
            <w:tcW w:w="3847" w:type="dxa"/>
            <w:shd w:val="clear" w:color="auto" w:fill="auto"/>
            <w:vAlign w:val="center"/>
          </w:tcPr>
          <w:p w14:paraId="0947E07C" w14:textId="77777777" w:rsidR="00FD24A0" w:rsidRPr="005C65A4" w:rsidRDefault="00FD24A0" w:rsidP="00FD24A0">
            <w:pPr>
              <w:rPr>
                <w:sz w:val="16"/>
                <w:szCs w:val="18"/>
              </w:rPr>
            </w:pPr>
            <w:r w:rsidRPr="005C65A4">
              <w:rPr>
                <w:sz w:val="16"/>
                <w:szCs w:val="18"/>
              </w:rPr>
              <w:t>physicalResourceTypeCode</w:t>
            </w:r>
          </w:p>
        </w:tc>
        <w:tc>
          <w:tcPr>
            <w:tcW w:w="1228" w:type="dxa"/>
            <w:shd w:val="clear" w:color="auto" w:fill="auto"/>
            <w:vAlign w:val="center"/>
          </w:tcPr>
          <w:p w14:paraId="257B97D1"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17BEB32"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59FA8E77"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7C3858FF" w14:textId="77777777" w:rsidR="00FD24A0" w:rsidRPr="005C65A4" w:rsidRDefault="00FD24A0" w:rsidP="00FD24A0">
            <w:pPr>
              <w:rPr>
                <w:sz w:val="16"/>
                <w:szCs w:val="18"/>
              </w:rPr>
            </w:pPr>
            <w:r w:rsidRPr="005C65A4">
              <w:rPr>
                <w:sz w:val="16"/>
                <w:szCs w:val="18"/>
              </w:rPr>
              <w:t> </w:t>
            </w:r>
          </w:p>
        </w:tc>
      </w:tr>
      <w:tr w:rsidR="00FD24A0" w:rsidRPr="00D668F9" w14:paraId="3F715D44" w14:textId="77777777" w:rsidTr="00512EFD">
        <w:trPr>
          <w:cantSplit/>
          <w:trHeight w:val="255"/>
        </w:trPr>
        <w:tc>
          <w:tcPr>
            <w:tcW w:w="3847" w:type="dxa"/>
            <w:shd w:val="clear" w:color="auto" w:fill="auto"/>
            <w:vAlign w:val="center"/>
          </w:tcPr>
          <w:p w14:paraId="609918EC" w14:textId="77777777" w:rsidR="00FD24A0" w:rsidRPr="005C65A4" w:rsidRDefault="00FD24A0" w:rsidP="00FD24A0">
            <w:pPr>
              <w:rPr>
                <w:sz w:val="16"/>
                <w:szCs w:val="18"/>
              </w:rPr>
            </w:pPr>
            <w:r w:rsidRPr="005C65A4">
              <w:rPr>
                <w:sz w:val="16"/>
                <w:szCs w:val="18"/>
              </w:rPr>
              <w:t>physicalResourceUsage</w:t>
            </w:r>
          </w:p>
        </w:tc>
        <w:tc>
          <w:tcPr>
            <w:tcW w:w="1228" w:type="dxa"/>
            <w:shd w:val="clear" w:color="auto" w:fill="auto"/>
            <w:vAlign w:val="center"/>
          </w:tcPr>
          <w:p w14:paraId="6C5DFAE3"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6C6EB88B"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6EAAA3DB"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235CF009" w14:textId="77777777" w:rsidR="00FD24A0" w:rsidRPr="005C65A4" w:rsidRDefault="00FD24A0" w:rsidP="00FD24A0">
            <w:pPr>
              <w:rPr>
                <w:sz w:val="16"/>
                <w:szCs w:val="18"/>
              </w:rPr>
            </w:pPr>
            <w:r w:rsidRPr="005C65A4">
              <w:rPr>
                <w:sz w:val="16"/>
                <w:szCs w:val="18"/>
              </w:rPr>
              <w:t>No</w:t>
            </w:r>
          </w:p>
        </w:tc>
      </w:tr>
      <w:tr w:rsidR="00FD24A0" w:rsidRPr="00D668F9" w14:paraId="4EF23A22" w14:textId="77777777" w:rsidTr="00512EFD">
        <w:trPr>
          <w:cantSplit/>
          <w:trHeight w:val="255"/>
        </w:trPr>
        <w:tc>
          <w:tcPr>
            <w:tcW w:w="3847" w:type="dxa"/>
            <w:shd w:val="clear" w:color="auto" w:fill="auto"/>
            <w:vAlign w:val="center"/>
          </w:tcPr>
          <w:p w14:paraId="7B13C4EE" w14:textId="77777777" w:rsidR="00FD24A0" w:rsidRPr="005C65A4" w:rsidRDefault="00FD24A0" w:rsidP="00FD24A0">
            <w:pPr>
              <w:rPr>
                <w:sz w:val="16"/>
                <w:szCs w:val="18"/>
              </w:rPr>
            </w:pPr>
            <w:r w:rsidRPr="005C65A4">
              <w:rPr>
                <w:sz w:val="16"/>
                <w:szCs w:val="18"/>
              </w:rPr>
              <w:t>physicalResourceUsageAgencyCodeReference</w:t>
            </w:r>
          </w:p>
        </w:tc>
        <w:tc>
          <w:tcPr>
            <w:tcW w:w="1228" w:type="dxa"/>
            <w:shd w:val="clear" w:color="auto" w:fill="auto"/>
            <w:vAlign w:val="center"/>
          </w:tcPr>
          <w:p w14:paraId="4076C663"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7A59B68"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1747BDA6"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36434D1E" w14:textId="77777777" w:rsidR="00FD24A0" w:rsidRPr="005C65A4" w:rsidRDefault="00FD24A0" w:rsidP="00FD24A0">
            <w:pPr>
              <w:rPr>
                <w:sz w:val="16"/>
                <w:szCs w:val="18"/>
              </w:rPr>
            </w:pPr>
            <w:r w:rsidRPr="005C65A4">
              <w:rPr>
                <w:sz w:val="16"/>
                <w:szCs w:val="18"/>
              </w:rPr>
              <w:t> </w:t>
            </w:r>
          </w:p>
        </w:tc>
      </w:tr>
      <w:tr w:rsidR="00FD24A0" w:rsidRPr="00D668F9" w14:paraId="648F230C" w14:textId="77777777" w:rsidTr="00512EFD">
        <w:trPr>
          <w:cantSplit/>
          <w:trHeight w:val="255"/>
        </w:trPr>
        <w:tc>
          <w:tcPr>
            <w:tcW w:w="3847" w:type="dxa"/>
            <w:shd w:val="clear" w:color="auto" w:fill="auto"/>
            <w:vAlign w:val="center"/>
          </w:tcPr>
          <w:p w14:paraId="3DAD1A12" w14:textId="77777777" w:rsidR="00FD24A0" w:rsidRPr="005C65A4" w:rsidRDefault="00FD24A0" w:rsidP="00FD24A0">
            <w:pPr>
              <w:rPr>
                <w:sz w:val="16"/>
                <w:szCs w:val="18"/>
              </w:rPr>
            </w:pPr>
            <w:r w:rsidRPr="005C65A4">
              <w:rPr>
                <w:sz w:val="16"/>
                <w:szCs w:val="18"/>
              </w:rPr>
              <w:t>physicalResourceUsageClassificationCodeReference</w:t>
            </w:r>
          </w:p>
        </w:tc>
        <w:tc>
          <w:tcPr>
            <w:tcW w:w="1228" w:type="dxa"/>
            <w:shd w:val="clear" w:color="auto" w:fill="auto"/>
            <w:vAlign w:val="center"/>
          </w:tcPr>
          <w:p w14:paraId="34CDF7B6"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CA4CC6B"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394313C4"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5D5A1972" w14:textId="77777777" w:rsidR="00FD24A0" w:rsidRPr="005C65A4" w:rsidRDefault="00FD24A0" w:rsidP="00FD24A0">
            <w:pPr>
              <w:rPr>
                <w:sz w:val="16"/>
                <w:szCs w:val="18"/>
              </w:rPr>
            </w:pPr>
            <w:r w:rsidRPr="005C65A4">
              <w:rPr>
                <w:sz w:val="16"/>
                <w:szCs w:val="18"/>
              </w:rPr>
              <w:t> </w:t>
            </w:r>
          </w:p>
        </w:tc>
      </w:tr>
      <w:tr w:rsidR="00FD24A0" w:rsidRPr="00D668F9" w14:paraId="4D54C213" w14:textId="77777777" w:rsidTr="00512EFD">
        <w:trPr>
          <w:cantSplit/>
          <w:trHeight w:val="255"/>
        </w:trPr>
        <w:tc>
          <w:tcPr>
            <w:tcW w:w="3847" w:type="dxa"/>
            <w:shd w:val="clear" w:color="auto" w:fill="auto"/>
            <w:vAlign w:val="center"/>
          </w:tcPr>
          <w:p w14:paraId="62406E21" w14:textId="77777777" w:rsidR="00FD24A0" w:rsidRPr="005C65A4" w:rsidRDefault="00FD24A0" w:rsidP="00FD24A0">
            <w:pPr>
              <w:rPr>
                <w:sz w:val="16"/>
                <w:szCs w:val="18"/>
              </w:rPr>
            </w:pPr>
            <w:r w:rsidRPr="005C65A4">
              <w:rPr>
                <w:sz w:val="16"/>
                <w:szCs w:val="18"/>
              </w:rPr>
              <w:t>physicalResourceUsageMeasurementBasis</w:t>
            </w:r>
          </w:p>
        </w:tc>
        <w:tc>
          <w:tcPr>
            <w:tcW w:w="1228" w:type="dxa"/>
            <w:shd w:val="clear" w:color="auto" w:fill="auto"/>
            <w:vAlign w:val="center"/>
          </w:tcPr>
          <w:p w14:paraId="5CCDE1F8"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6162DC34"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28A6B36C"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1E3E0BBB" w14:textId="77777777" w:rsidR="00FD24A0" w:rsidRPr="005C65A4" w:rsidRDefault="00FD24A0" w:rsidP="00FD24A0">
            <w:pPr>
              <w:rPr>
                <w:sz w:val="16"/>
                <w:szCs w:val="18"/>
              </w:rPr>
            </w:pPr>
            <w:r w:rsidRPr="005C65A4">
              <w:rPr>
                <w:sz w:val="16"/>
                <w:szCs w:val="18"/>
              </w:rPr>
              <w:t>No</w:t>
            </w:r>
          </w:p>
        </w:tc>
      </w:tr>
      <w:tr w:rsidR="00FD24A0" w:rsidRPr="00D668F9" w14:paraId="0EF02E6E" w14:textId="77777777" w:rsidTr="00512EFD">
        <w:trPr>
          <w:cantSplit/>
          <w:trHeight w:val="255"/>
        </w:trPr>
        <w:tc>
          <w:tcPr>
            <w:tcW w:w="3847" w:type="dxa"/>
            <w:shd w:val="clear" w:color="auto" w:fill="auto"/>
            <w:vAlign w:val="center"/>
          </w:tcPr>
          <w:p w14:paraId="47A63522" w14:textId="77777777" w:rsidR="00FD24A0" w:rsidRPr="005C65A4" w:rsidRDefault="00FD24A0" w:rsidP="00FD24A0">
            <w:pPr>
              <w:rPr>
                <w:sz w:val="16"/>
                <w:szCs w:val="18"/>
              </w:rPr>
            </w:pPr>
            <w:r w:rsidRPr="005C65A4">
              <w:rPr>
                <w:sz w:val="16"/>
                <w:szCs w:val="18"/>
              </w:rPr>
              <w:t>physicalResourceUsageMeasurementTypeCode</w:t>
            </w:r>
          </w:p>
        </w:tc>
        <w:tc>
          <w:tcPr>
            <w:tcW w:w="1228" w:type="dxa"/>
            <w:shd w:val="clear" w:color="auto" w:fill="auto"/>
            <w:vAlign w:val="center"/>
          </w:tcPr>
          <w:p w14:paraId="4E513836"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CE647CF"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495DA205"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281D8125" w14:textId="77777777" w:rsidR="00FD24A0" w:rsidRPr="005C65A4" w:rsidRDefault="00FD24A0" w:rsidP="00FD24A0">
            <w:pPr>
              <w:rPr>
                <w:sz w:val="16"/>
                <w:szCs w:val="18"/>
              </w:rPr>
            </w:pPr>
            <w:r w:rsidRPr="005C65A4">
              <w:rPr>
                <w:sz w:val="16"/>
                <w:szCs w:val="18"/>
              </w:rPr>
              <w:t> </w:t>
            </w:r>
          </w:p>
        </w:tc>
      </w:tr>
      <w:tr w:rsidR="00FD24A0" w:rsidRPr="00D668F9" w14:paraId="3E16D816" w14:textId="77777777" w:rsidTr="00512EFD">
        <w:trPr>
          <w:cantSplit/>
          <w:trHeight w:val="255"/>
        </w:trPr>
        <w:tc>
          <w:tcPr>
            <w:tcW w:w="3847" w:type="dxa"/>
            <w:shd w:val="clear" w:color="auto" w:fill="auto"/>
            <w:vAlign w:val="center"/>
          </w:tcPr>
          <w:p w14:paraId="2F31D81A" w14:textId="77777777" w:rsidR="00FD24A0" w:rsidRPr="005C65A4" w:rsidRDefault="00FD24A0" w:rsidP="00FD24A0">
            <w:pPr>
              <w:rPr>
                <w:sz w:val="16"/>
                <w:szCs w:val="18"/>
              </w:rPr>
            </w:pPr>
            <w:r w:rsidRPr="005C65A4">
              <w:rPr>
                <w:rFonts w:asciiTheme="minorHAnsi" w:hAnsiTheme="minorHAnsi"/>
                <w:sz w:val="16"/>
                <w:szCs w:val="16"/>
              </w:rPr>
              <w:t>physicalResourceUsageRatingScaleCodeReference</w:t>
            </w:r>
          </w:p>
        </w:tc>
        <w:tc>
          <w:tcPr>
            <w:tcW w:w="1228" w:type="dxa"/>
            <w:shd w:val="clear" w:color="auto" w:fill="auto"/>
            <w:vAlign w:val="center"/>
          </w:tcPr>
          <w:p w14:paraId="263C2262"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6BFFC145"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4DA672B2" w14:textId="77777777" w:rsidR="00FD24A0" w:rsidRPr="005C65A4" w:rsidRDefault="00FD24A0" w:rsidP="00FD24A0">
            <w:pPr>
              <w:rPr>
                <w:sz w:val="16"/>
                <w:szCs w:val="18"/>
              </w:rPr>
            </w:pPr>
          </w:p>
        </w:tc>
        <w:tc>
          <w:tcPr>
            <w:tcW w:w="1180" w:type="dxa"/>
            <w:shd w:val="pct12" w:color="000000" w:fill="D9D9D9"/>
            <w:vAlign w:val="center"/>
          </w:tcPr>
          <w:p w14:paraId="058AEF9C" w14:textId="77777777" w:rsidR="00FD24A0" w:rsidRPr="005C65A4" w:rsidRDefault="00FD24A0" w:rsidP="00FD24A0">
            <w:pPr>
              <w:rPr>
                <w:sz w:val="16"/>
                <w:szCs w:val="18"/>
              </w:rPr>
            </w:pPr>
          </w:p>
        </w:tc>
      </w:tr>
      <w:tr w:rsidR="00FD24A0" w:rsidRPr="00D668F9" w14:paraId="13519BEA" w14:textId="77777777" w:rsidTr="00512EFD">
        <w:trPr>
          <w:cantSplit/>
          <w:trHeight w:val="255"/>
        </w:trPr>
        <w:tc>
          <w:tcPr>
            <w:tcW w:w="3847" w:type="dxa"/>
            <w:shd w:val="clear" w:color="auto" w:fill="auto"/>
            <w:vAlign w:val="center"/>
          </w:tcPr>
          <w:p w14:paraId="0D6CA879" w14:textId="77777777" w:rsidR="00FD24A0" w:rsidRPr="005C65A4" w:rsidRDefault="00FD24A0" w:rsidP="00FD24A0">
            <w:pPr>
              <w:rPr>
                <w:sz w:val="16"/>
                <w:szCs w:val="18"/>
              </w:rPr>
            </w:pPr>
            <w:r w:rsidRPr="005C65A4">
              <w:rPr>
                <w:sz w:val="16"/>
                <w:szCs w:val="18"/>
              </w:rPr>
              <w:t>physicalResourceUsageSubclassificationCodeReference</w:t>
            </w:r>
          </w:p>
        </w:tc>
        <w:tc>
          <w:tcPr>
            <w:tcW w:w="1228" w:type="dxa"/>
            <w:shd w:val="clear" w:color="auto" w:fill="auto"/>
            <w:vAlign w:val="center"/>
          </w:tcPr>
          <w:p w14:paraId="1C87F3B0"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69C7697"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5B7E358D"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3D952FE" w14:textId="77777777" w:rsidR="00FD24A0" w:rsidRPr="005C65A4" w:rsidRDefault="00FD24A0" w:rsidP="00FD24A0">
            <w:pPr>
              <w:rPr>
                <w:sz w:val="16"/>
                <w:szCs w:val="18"/>
              </w:rPr>
            </w:pPr>
            <w:r w:rsidRPr="005C65A4">
              <w:rPr>
                <w:sz w:val="16"/>
                <w:szCs w:val="18"/>
              </w:rPr>
              <w:t> </w:t>
            </w:r>
          </w:p>
        </w:tc>
      </w:tr>
      <w:tr w:rsidR="00FD24A0" w:rsidRPr="00D668F9" w14:paraId="5507BD30" w14:textId="77777777" w:rsidTr="00512EFD">
        <w:trPr>
          <w:cantSplit/>
          <w:trHeight w:val="255"/>
        </w:trPr>
        <w:tc>
          <w:tcPr>
            <w:tcW w:w="3847" w:type="dxa"/>
            <w:shd w:val="clear" w:color="auto" w:fill="auto"/>
            <w:vAlign w:val="center"/>
          </w:tcPr>
          <w:p w14:paraId="3CD717FB" w14:textId="77777777" w:rsidR="00FD24A0" w:rsidRPr="005C65A4" w:rsidRDefault="00FD24A0" w:rsidP="00FD24A0">
            <w:pPr>
              <w:rPr>
                <w:sz w:val="16"/>
                <w:szCs w:val="18"/>
              </w:rPr>
            </w:pPr>
            <w:r w:rsidRPr="005C65A4">
              <w:rPr>
                <w:sz w:val="16"/>
                <w:szCs w:val="18"/>
              </w:rPr>
              <w:t>physicalStateCode</w:t>
            </w:r>
          </w:p>
        </w:tc>
        <w:tc>
          <w:tcPr>
            <w:tcW w:w="1228" w:type="dxa"/>
            <w:shd w:val="clear" w:color="auto" w:fill="auto"/>
            <w:vAlign w:val="center"/>
          </w:tcPr>
          <w:p w14:paraId="22BFC5F6"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321A36AD"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32B04930"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2FF49513" w14:textId="77777777" w:rsidR="00FD24A0" w:rsidRPr="005C65A4" w:rsidRDefault="00FD24A0" w:rsidP="00FD24A0">
            <w:pPr>
              <w:rPr>
                <w:sz w:val="16"/>
                <w:szCs w:val="18"/>
              </w:rPr>
            </w:pPr>
            <w:r w:rsidRPr="005C65A4">
              <w:rPr>
                <w:sz w:val="16"/>
                <w:szCs w:val="18"/>
              </w:rPr>
              <w:t> </w:t>
            </w:r>
          </w:p>
        </w:tc>
      </w:tr>
      <w:tr w:rsidR="00FD24A0" w:rsidRPr="00D668F9" w14:paraId="07F12750" w14:textId="77777777" w:rsidTr="00512EFD">
        <w:trPr>
          <w:cantSplit/>
          <w:trHeight w:val="255"/>
        </w:trPr>
        <w:tc>
          <w:tcPr>
            <w:tcW w:w="3847" w:type="dxa"/>
            <w:shd w:val="clear" w:color="auto" w:fill="auto"/>
            <w:vAlign w:val="center"/>
          </w:tcPr>
          <w:p w14:paraId="24F1B8A0" w14:textId="77777777" w:rsidR="00FD24A0" w:rsidRPr="005C65A4" w:rsidRDefault="00FD24A0" w:rsidP="00FD24A0">
            <w:pPr>
              <w:rPr>
                <w:sz w:val="16"/>
                <w:szCs w:val="18"/>
              </w:rPr>
            </w:pPr>
            <w:r w:rsidRPr="005C65A4">
              <w:rPr>
                <w:sz w:val="16"/>
                <w:szCs w:val="18"/>
              </w:rPr>
              <w:t>physiochemicalCharacteristicCode</w:t>
            </w:r>
          </w:p>
        </w:tc>
        <w:tc>
          <w:tcPr>
            <w:tcW w:w="1228" w:type="dxa"/>
            <w:shd w:val="clear" w:color="auto" w:fill="auto"/>
            <w:vAlign w:val="center"/>
          </w:tcPr>
          <w:p w14:paraId="684491F6"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9A08148"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0D8C64C0"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5E01D910" w14:textId="77777777" w:rsidR="00FD24A0" w:rsidRPr="005C65A4" w:rsidRDefault="00FD24A0" w:rsidP="00FD24A0">
            <w:pPr>
              <w:rPr>
                <w:sz w:val="16"/>
                <w:szCs w:val="18"/>
              </w:rPr>
            </w:pPr>
            <w:r w:rsidRPr="005C65A4">
              <w:rPr>
                <w:sz w:val="16"/>
                <w:szCs w:val="18"/>
              </w:rPr>
              <w:t> </w:t>
            </w:r>
          </w:p>
        </w:tc>
      </w:tr>
      <w:tr w:rsidR="00FD24A0" w:rsidRPr="00D668F9" w14:paraId="475E0CE8" w14:textId="77777777" w:rsidTr="00512EFD">
        <w:trPr>
          <w:cantSplit/>
          <w:trHeight w:val="255"/>
        </w:trPr>
        <w:tc>
          <w:tcPr>
            <w:tcW w:w="3847" w:type="dxa"/>
            <w:shd w:val="clear" w:color="auto" w:fill="auto"/>
            <w:vAlign w:val="center"/>
          </w:tcPr>
          <w:p w14:paraId="497DDC23" w14:textId="77777777" w:rsidR="00FD24A0" w:rsidRPr="005C65A4" w:rsidRDefault="00FD24A0" w:rsidP="00FD24A0">
            <w:pPr>
              <w:rPr>
                <w:sz w:val="16"/>
                <w:szCs w:val="18"/>
              </w:rPr>
            </w:pPr>
            <w:r w:rsidRPr="005C65A4">
              <w:rPr>
                <w:sz w:val="16"/>
                <w:szCs w:val="18"/>
              </w:rPr>
              <w:t>physiochemicalCharacteristicReferenceValue</w:t>
            </w:r>
          </w:p>
        </w:tc>
        <w:tc>
          <w:tcPr>
            <w:tcW w:w="1228" w:type="dxa"/>
            <w:shd w:val="clear" w:color="auto" w:fill="auto"/>
            <w:vAlign w:val="bottom"/>
          </w:tcPr>
          <w:p w14:paraId="7C730DC4"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64E41D59"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bottom"/>
          </w:tcPr>
          <w:p w14:paraId="1E46D6FF"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bottom"/>
          </w:tcPr>
          <w:p w14:paraId="1EB2AB30" w14:textId="77777777" w:rsidR="00FD24A0" w:rsidRPr="005C65A4" w:rsidRDefault="00FD24A0" w:rsidP="00FD24A0">
            <w:pPr>
              <w:rPr>
                <w:sz w:val="16"/>
                <w:szCs w:val="18"/>
              </w:rPr>
            </w:pPr>
            <w:r w:rsidRPr="005C65A4">
              <w:rPr>
                <w:sz w:val="16"/>
                <w:szCs w:val="18"/>
              </w:rPr>
              <w:t>Yes</w:t>
            </w:r>
          </w:p>
        </w:tc>
      </w:tr>
      <w:tr w:rsidR="00FD24A0" w:rsidRPr="00D668F9" w14:paraId="2B113699" w14:textId="77777777" w:rsidTr="00512EFD">
        <w:trPr>
          <w:cantSplit/>
          <w:trHeight w:val="255"/>
        </w:trPr>
        <w:tc>
          <w:tcPr>
            <w:tcW w:w="3847" w:type="dxa"/>
            <w:shd w:val="clear" w:color="auto" w:fill="auto"/>
            <w:vAlign w:val="center"/>
          </w:tcPr>
          <w:p w14:paraId="7E21EA28" w14:textId="77777777" w:rsidR="00FD24A0" w:rsidRPr="005C65A4" w:rsidRDefault="00FD24A0" w:rsidP="00FD24A0">
            <w:pPr>
              <w:rPr>
                <w:sz w:val="16"/>
                <w:szCs w:val="18"/>
              </w:rPr>
            </w:pPr>
            <w:r w:rsidRPr="005C65A4">
              <w:rPr>
                <w:sz w:val="16"/>
                <w:szCs w:val="18"/>
              </w:rPr>
              <w:t>physiochemicalCharacteristicReferenceValueBasis</w:t>
            </w:r>
          </w:p>
        </w:tc>
        <w:tc>
          <w:tcPr>
            <w:tcW w:w="1228" w:type="dxa"/>
            <w:shd w:val="clear" w:color="auto" w:fill="auto"/>
            <w:vAlign w:val="bottom"/>
          </w:tcPr>
          <w:p w14:paraId="7621047A"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6BB5B793"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bottom"/>
          </w:tcPr>
          <w:p w14:paraId="35507AF7"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bottom"/>
          </w:tcPr>
          <w:p w14:paraId="6B8A133F" w14:textId="77777777" w:rsidR="00FD24A0" w:rsidRPr="005C65A4" w:rsidRDefault="00FD24A0" w:rsidP="00FD24A0">
            <w:pPr>
              <w:rPr>
                <w:sz w:val="16"/>
                <w:szCs w:val="18"/>
              </w:rPr>
            </w:pPr>
            <w:r w:rsidRPr="005C65A4">
              <w:rPr>
                <w:sz w:val="16"/>
                <w:szCs w:val="18"/>
              </w:rPr>
              <w:t>Yes</w:t>
            </w:r>
          </w:p>
        </w:tc>
      </w:tr>
      <w:tr w:rsidR="00FD24A0" w:rsidRPr="00D668F9" w14:paraId="26CECD74" w14:textId="77777777" w:rsidTr="00512EFD">
        <w:trPr>
          <w:cantSplit/>
          <w:trHeight w:val="255"/>
        </w:trPr>
        <w:tc>
          <w:tcPr>
            <w:tcW w:w="3847" w:type="dxa"/>
            <w:shd w:val="clear" w:color="auto" w:fill="auto"/>
            <w:vAlign w:val="center"/>
          </w:tcPr>
          <w:p w14:paraId="4E6855D6" w14:textId="77777777" w:rsidR="00FD24A0" w:rsidRPr="005C65A4" w:rsidRDefault="00FD24A0" w:rsidP="00FD24A0">
            <w:pPr>
              <w:rPr>
                <w:sz w:val="16"/>
                <w:szCs w:val="18"/>
              </w:rPr>
            </w:pPr>
            <w:r w:rsidRPr="005C65A4">
              <w:rPr>
                <w:sz w:val="16"/>
                <w:szCs w:val="18"/>
              </w:rPr>
              <w:t>physiochemicalCharacteristicReferenceValuePrecisionCode</w:t>
            </w:r>
          </w:p>
        </w:tc>
        <w:tc>
          <w:tcPr>
            <w:tcW w:w="1228" w:type="dxa"/>
            <w:shd w:val="clear" w:color="auto" w:fill="auto"/>
            <w:vAlign w:val="bottom"/>
          </w:tcPr>
          <w:p w14:paraId="13B1CCCF"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270AE16A"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67766C88"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452E931E" w14:textId="77777777" w:rsidR="00FD24A0" w:rsidRPr="005C65A4" w:rsidRDefault="00FD24A0" w:rsidP="00FD24A0">
            <w:pPr>
              <w:rPr>
                <w:sz w:val="16"/>
                <w:szCs w:val="18"/>
              </w:rPr>
            </w:pPr>
            <w:r w:rsidRPr="005C65A4">
              <w:rPr>
                <w:sz w:val="16"/>
                <w:szCs w:val="18"/>
              </w:rPr>
              <w:t> </w:t>
            </w:r>
          </w:p>
        </w:tc>
      </w:tr>
      <w:tr w:rsidR="00FD24A0" w:rsidRPr="00D668F9" w14:paraId="26D3ADF8" w14:textId="77777777" w:rsidTr="00512EFD">
        <w:trPr>
          <w:cantSplit/>
          <w:trHeight w:val="255"/>
        </w:trPr>
        <w:tc>
          <w:tcPr>
            <w:tcW w:w="3847" w:type="dxa"/>
            <w:shd w:val="clear" w:color="auto" w:fill="auto"/>
            <w:vAlign w:val="center"/>
          </w:tcPr>
          <w:p w14:paraId="66AC8FAA" w14:textId="77777777" w:rsidR="00FD24A0" w:rsidRPr="005C65A4" w:rsidRDefault="00FD24A0" w:rsidP="00FD24A0">
            <w:pPr>
              <w:rPr>
                <w:sz w:val="16"/>
                <w:szCs w:val="18"/>
              </w:rPr>
            </w:pPr>
            <w:r w:rsidRPr="005C65A4">
              <w:rPr>
                <w:sz w:val="16"/>
                <w:szCs w:val="18"/>
              </w:rPr>
              <w:t>physiochemicalCharacteristicValue</w:t>
            </w:r>
          </w:p>
        </w:tc>
        <w:tc>
          <w:tcPr>
            <w:tcW w:w="1228" w:type="dxa"/>
            <w:shd w:val="clear" w:color="auto" w:fill="auto"/>
            <w:vAlign w:val="center"/>
          </w:tcPr>
          <w:p w14:paraId="05105343"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E56F765"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495DD786"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302216DB" w14:textId="77777777" w:rsidR="00FD24A0" w:rsidRPr="005C65A4" w:rsidRDefault="00FD24A0" w:rsidP="00FD24A0">
            <w:pPr>
              <w:rPr>
                <w:sz w:val="16"/>
                <w:szCs w:val="18"/>
              </w:rPr>
            </w:pPr>
            <w:r w:rsidRPr="005C65A4">
              <w:rPr>
                <w:sz w:val="16"/>
                <w:szCs w:val="18"/>
              </w:rPr>
              <w:t>Yes</w:t>
            </w:r>
          </w:p>
        </w:tc>
      </w:tr>
      <w:tr w:rsidR="00FD24A0" w:rsidRPr="00D668F9" w14:paraId="0E113CA2" w14:textId="77777777" w:rsidTr="00512EFD">
        <w:trPr>
          <w:cantSplit/>
          <w:trHeight w:val="255"/>
        </w:trPr>
        <w:tc>
          <w:tcPr>
            <w:tcW w:w="3847" w:type="dxa"/>
            <w:shd w:val="clear" w:color="auto" w:fill="auto"/>
            <w:vAlign w:val="center"/>
          </w:tcPr>
          <w:p w14:paraId="21C5D7D7" w14:textId="77777777" w:rsidR="00FD24A0" w:rsidRPr="005C65A4" w:rsidRDefault="00FD24A0" w:rsidP="00FD24A0">
            <w:pPr>
              <w:rPr>
                <w:sz w:val="16"/>
                <w:szCs w:val="18"/>
              </w:rPr>
            </w:pPr>
            <w:r w:rsidRPr="005C65A4">
              <w:rPr>
                <w:sz w:val="16"/>
                <w:szCs w:val="18"/>
              </w:rPr>
              <w:t>physiochemicalCharacteristicValueBasis</w:t>
            </w:r>
          </w:p>
        </w:tc>
        <w:tc>
          <w:tcPr>
            <w:tcW w:w="1228" w:type="dxa"/>
            <w:shd w:val="clear" w:color="auto" w:fill="auto"/>
            <w:vAlign w:val="bottom"/>
          </w:tcPr>
          <w:p w14:paraId="3DF6174A"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24E856F7"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bottom"/>
          </w:tcPr>
          <w:p w14:paraId="005CF67C"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bottom"/>
          </w:tcPr>
          <w:p w14:paraId="0968A1BB" w14:textId="77777777" w:rsidR="00FD24A0" w:rsidRPr="005C65A4" w:rsidRDefault="00FD24A0" w:rsidP="00FD24A0">
            <w:pPr>
              <w:rPr>
                <w:sz w:val="16"/>
                <w:szCs w:val="18"/>
              </w:rPr>
            </w:pPr>
            <w:r w:rsidRPr="005C65A4">
              <w:rPr>
                <w:sz w:val="16"/>
                <w:szCs w:val="18"/>
              </w:rPr>
              <w:t>Yes</w:t>
            </w:r>
          </w:p>
        </w:tc>
      </w:tr>
      <w:tr w:rsidR="00FD24A0" w:rsidRPr="00D668F9" w14:paraId="02AA71CD" w14:textId="77777777" w:rsidTr="00512EFD">
        <w:trPr>
          <w:cantSplit/>
          <w:trHeight w:val="255"/>
        </w:trPr>
        <w:tc>
          <w:tcPr>
            <w:tcW w:w="3847" w:type="dxa"/>
            <w:shd w:val="clear" w:color="auto" w:fill="auto"/>
            <w:vAlign w:val="center"/>
          </w:tcPr>
          <w:p w14:paraId="464FCF76" w14:textId="77777777" w:rsidR="00FD24A0" w:rsidRPr="005C65A4" w:rsidRDefault="00FD24A0" w:rsidP="00FD24A0">
            <w:pPr>
              <w:rPr>
                <w:sz w:val="16"/>
                <w:szCs w:val="18"/>
              </w:rPr>
            </w:pPr>
            <w:r w:rsidRPr="005C65A4">
              <w:rPr>
                <w:sz w:val="16"/>
                <w:szCs w:val="18"/>
              </w:rPr>
              <w:t>physiochemicalCharacteristicValuePrecisionCode</w:t>
            </w:r>
          </w:p>
        </w:tc>
        <w:tc>
          <w:tcPr>
            <w:tcW w:w="1228" w:type="dxa"/>
            <w:shd w:val="clear" w:color="auto" w:fill="auto"/>
            <w:vAlign w:val="bottom"/>
          </w:tcPr>
          <w:p w14:paraId="7ED6AA6F"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0C554E47"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3FA8A746"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44260C16" w14:textId="77777777" w:rsidR="00FD24A0" w:rsidRPr="005C65A4" w:rsidRDefault="00FD24A0" w:rsidP="00FD24A0">
            <w:pPr>
              <w:rPr>
                <w:sz w:val="16"/>
                <w:szCs w:val="18"/>
              </w:rPr>
            </w:pPr>
            <w:r w:rsidRPr="005C65A4">
              <w:rPr>
                <w:sz w:val="16"/>
                <w:szCs w:val="18"/>
              </w:rPr>
              <w:t> </w:t>
            </w:r>
          </w:p>
        </w:tc>
      </w:tr>
      <w:tr w:rsidR="00FD24A0" w:rsidRPr="00D668F9" w14:paraId="38CB5351" w14:textId="77777777" w:rsidTr="00512EFD">
        <w:trPr>
          <w:cantSplit/>
          <w:trHeight w:val="255"/>
        </w:trPr>
        <w:tc>
          <w:tcPr>
            <w:tcW w:w="3847" w:type="dxa"/>
            <w:shd w:val="clear" w:color="auto" w:fill="auto"/>
            <w:vAlign w:val="center"/>
          </w:tcPr>
          <w:p w14:paraId="5FDC75BA" w14:textId="77777777" w:rsidR="00FD24A0" w:rsidRPr="005C65A4" w:rsidRDefault="00FD24A0" w:rsidP="00FD24A0">
            <w:pPr>
              <w:rPr>
                <w:sz w:val="16"/>
                <w:szCs w:val="18"/>
              </w:rPr>
            </w:pPr>
            <w:r w:rsidRPr="005C65A4">
              <w:rPr>
                <w:sz w:val="16"/>
                <w:szCs w:val="18"/>
              </w:rPr>
              <w:t>physiochemicalCharacteristicWarningValue</w:t>
            </w:r>
          </w:p>
        </w:tc>
        <w:tc>
          <w:tcPr>
            <w:tcW w:w="1228" w:type="dxa"/>
            <w:shd w:val="clear" w:color="auto" w:fill="auto"/>
            <w:vAlign w:val="bottom"/>
          </w:tcPr>
          <w:p w14:paraId="279D3984"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55B4385F"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bottom"/>
          </w:tcPr>
          <w:p w14:paraId="7DE36FEC"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bottom"/>
          </w:tcPr>
          <w:p w14:paraId="1949A1A7" w14:textId="77777777" w:rsidR="00FD24A0" w:rsidRPr="005C65A4" w:rsidRDefault="00FD24A0" w:rsidP="00FD24A0">
            <w:pPr>
              <w:rPr>
                <w:sz w:val="16"/>
                <w:szCs w:val="18"/>
              </w:rPr>
            </w:pPr>
            <w:r w:rsidRPr="005C65A4">
              <w:rPr>
                <w:sz w:val="16"/>
                <w:szCs w:val="18"/>
              </w:rPr>
              <w:t>Yes</w:t>
            </w:r>
          </w:p>
        </w:tc>
      </w:tr>
      <w:tr w:rsidR="00FD24A0" w:rsidRPr="00D668F9" w14:paraId="40790536" w14:textId="77777777" w:rsidTr="00512EFD">
        <w:trPr>
          <w:cantSplit/>
          <w:trHeight w:val="255"/>
        </w:trPr>
        <w:tc>
          <w:tcPr>
            <w:tcW w:w="3847" w:type="dxa"/>
            <w:shd w:val="clear" w:color="auto" w:fill="auto"/>
            <w:vAlign w:val="center"/>
          </w:tcPr>
          <w:p w14:paraId="6B48277C" w14:textId="77777777" w:rsidR="00FD24A0" w:rsidRPr="005C65A4" w:rsidRDefault="00FD24A0" w:rsidP="00FD24A0">
            <w:pPr>
              <w:rPr>
                <w:sz w:val="16"/>
                <w:szCs w:val="18"/>
              </w:rPr>
            </w:pPr>
            <w:r w:rsidRPr="005C65A4">
              <w:rPr>
                <w:sz w:val="16"/>
                <w:szCs w:val="18"/>
              </w:rPr>
              <w:t>physiochemicalCharacteristicWarningValueBasis</w:t>
            </w:r>
          </w:p>
        </w:tc>
        <w:tc>
          <w:tcPr>
            <w:tcW w:w="1228" w:type="dxa"/>
            <w:shd w:val="clear" w:color="auto" w:fill="auto"/>
            <w:vAlign w:val="bottom"/>
          </w:tcPr>
          <w:p w14:paraId="4A1FB0D0"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3CCF03A3"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bottom"/>
          </w:tcPr>
          <w:p w14:paraId="6CCB6984"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bottom"/>
          </w:tcPr>
          <w:p w14:paraId="529BDCF8" w14:textId="77777777" w:rsidR="00FD24A0" w:rsidRPr="005C65A4" w:rsidRDefault="00FD24A0" w:rsidP="00FD24A0">
            <w:pPr>
              <w:rPr>
                <w:sz w:val="16"/>
                <w:szCs w:val="18"/>
              </w:rPr>
            </w:pPr>
            <w:r w:rsidRPr="005C65A4">
              <w:rPr>
                <w:sz w:val="16"/>
                <w:szCs w:val="18"/>
              </w:rPr>
              <w:t>Yes</w:t>
            </w:r>
          </w:p>
        </w:tc>
      </w:tr>
      <w:tr w:rsidR="00FD24A0" w:rsidRPr="00D668F9" w14:paraId="641122A7" w14:textId="77777777" w:rsidTr="00512EFD">
        <w:trPr>
          <w:cantSplit/>
          <w:trHeight w:val="255"/>
        </w:trPr>
        <w:tc>
          <w:tcPr>
            <w:tcW w:w="3847" w:type="dxa"/>
            <w:shd w:val="clear" w:color="auto" w:fill="auto"/>
            <w:vAlign w:val="center"/>
          </w:tcPr>
          <w:p w14:paraId="7DC9D0C4" w14:textId="77777777" w:rsidR="00FD24A0" w:rsidRPr="005C65A4" w:rsidRDefault="00FD24A0" w:rsidP="00FD24A0">
            <w:pPr>
              <w:rPr>
                <w:sz w:val="16"/>
                <w:szCs w:val="18"/>
              </w:rPr>
            </w:pPr>
            <w:r w:rsidRPr="005C65A4">
              <w:rPr>
                <w:sz w:val="16"/>
                <w:szCs w:val="18"/>
              </w:rPr>
              <w:t>physiochemicalCharacteristicWarningValuePrecisionCode</w:t>
            </w:r>
          </w:p>
        </w:tc>
        <w:tc>
          <w:tcPr>
            <w:tcW w:w="1228" w:type="dxa"/>
            <w:shd w:val="clear" w:color="auto" w:fill="auto"/>
            <w:vAlign w:val="bottom"/>
          </w:tcPr>
          <w:p w14:paraId="425ADB7A"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32A29CEE"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236B267D"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0B03C96" w14:textId="77777777" w:rsidR="00FD24A0" w:rsidRPr="005C65A4" w:rsidRDefault="00FD24A0" w:rsidP="00FD24A0">
            <w:pPr>
              <w:rPr>
                <w:sz w:val="16"/>
                <w:szCs w:val="18"/>
              </w:rPr>
            </w:pPr>
            <w:r w:rsidRPr="005C65A4">
              <w:rPr>
                <w:sz w:val="16"/>
                <w:szCs w:val="18"/>
              </w:rPr>
              <w:t> </w:t>
            </w:r>
          </w:p>
        </w:tc>
      </w:tr>
      <w:tr w:rsidR="00FD24A0" w:rsidRPr="00D668F9" w14:paraId="6AA9038D" w14:textId="77777777" w:rsidTr="00512EFD">
        <w:trPr>
          <w:cantSplit/>
          <w:trHeight w:val="255"/>
        </w:trPr>
        <w:tc>
          <w:tcPr>
            <w:tcW w:w="3847" w:type="dxa"/>
            <w:shd w:val="clear" w:color="auto" w:fill="auto"/>
            <w:vAlign w:val="center"/>
          </w:tcPr>
          <w:p w14:paraId="006B4A8C" w14:textId="77777777" w:rsidR="00FD24A0" w:rsidRPr="005C65A4" w:rsidRDefault="00FD24A0" w:rsidP="00FD24A0">
            <w:pPr>
              <w:rPr>
                <w:sz w:val="16"/>
                <w:szCs w:val="18"/>
              </w:rPr>
            </w:pPr>
            <w:r w:rsidRPr="005C65A4">
              <w:rPr>
                <w:sz w:val="16"/>
                <w:szCs w:val="18"/>
              </w:rPr>
              <w:t>pipeScheduleIdentification</w:t>
            </w:r>
          </w:p>
        </w:tc>
        <w:tc>
          <w:tcPr>
            <w:tcW w:w="1228" w:type="dxa"/>
            <w:shd w:val="clear" w:color="auto" w:fill="auto"/>
            <w:vAlign w:val="center"/>
          </w:tcPr>
          <w:p w14:paraId="2F178339"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3411FB8C"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30EC0709"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9D6A5F1" w14:textId="77777777" w:rsidR="00FD24A0" w:rsidRPr="005C65A4" w:rsidRDefault="00FD24A0" w:rsidP="00FD24A0">
            <w:pPr>
              <w:rPr>
                <w:sz w:val="16"/>
                <w:szCs w:val="18"/>
              </w:rPr>
            </w:pPr>
            <w:r w:rsidRPr="005C65A4">
              <w:rPr>
                <w:sz w:val="16"/>
                <w:szCs w:val="18"/>
              </w:rPr>
              <w:t> </w:t>
            </w:r>
          </w:p>
        </w:tc>
      </w:tr>
      <w:tr w:rsidR="00FD24A0" w:rsidRPr="00D668F9" w14:paraId="671240C0" w14:textId="77777777" w:rsidTr="00512EFD">
        <w:trPr>
          <w:cantSplit/>
          <w:trHeight w:val="255"/>
        </w:trPr>
        <w:tc>
          <w:tcPr>
            <w:tcW w:w="3847" w:type="dxa"/>
            <w:shd w:val="clear" w:color="auto" w:fill="auto"/>
            <w:vAlign w:val="bottom"/>
          </w:tcPr>
          <w:p w14:paraId="70FA1714" w14:textId="77777777" w:rsidR="00FD24A0" w:rsidRPr="005C65A4" w:rsidRDefault="00FD24A0" w:rsidP="00FD24A0">
            <w:pPr>
              <w:rPr>
                <w:sz w:val="16"/>
                <w:szCs w:val="18"/>
              </w:rPr>
            </w:pPr>
            <w:r w:rsidRPr="005C65A4">
              <w:rPr>
                <w:sz w:val="16"/>
                <w:szCs w:val="18"/>
              </w:rPr>
              <w:t>placementOfDivider</w:t>
            </w:r>
          </w:p>
        </w:tc>
        <w:tc>
          <w:tcPr>
            <w:tcW w:w="1228" w:type="dxa"/>
            <w:shd w:val="clear" w:color="auto" w:fill="auto"/>
            <w:vAlign w:val="bottom"/>
          </w:tcPr>
          <w:p w14:paraId="455458D2"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4FE0422F"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6957F35E"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E20455F" w14:textId="77777777" w:rsidR="00FD24A0" w:rsidRPr="005C65A4" w:rsidRDefault="00FD24A0" w:rsidP="00FD24A0">
            <w:pPr>
              <w:rPr>
                <w:sz w:val="16"/>
                <w:szCs w:val="18"/>
              </w:rPr>
            </w:pPr>
            <w:r w:rsidRPr="005C65A4">
              <w:rPr>
                <w:sz w:val="16"/>
                <w:szCs w:val="18"/>
              </w:rPr>
              <w:t> </w:t>
            </w:r>
          </w:p>
        </w:tc>
      </w:tr>
      <w:tr w:rsidR="00FD24A0" w:rsidRPr="00D668F9" w14:paraId="339AFA36" w14:textId="77777777" w:rsidTr="00512EFD">
        <w:trPr>
          <w:cantSplit/>
          <w:trHeight w:val="255"/>
        </w:trPr>
        <w:tc>
          <w:tcPr>
            <w:tcW w:w="3847" w:type="dxa"/>
            <w:shd w:val="clear" w:color="auto" w:fill="auto"/>
            <w:vAlign w:val="center"/>
          </w:tcPr>
          <w:p w14:paraId="424AEDAD" w14:textId="77777777" w:rsidR="00FD24A0" w:rsidRPr="005C65A4" w:rsidRDefault="00FD24A0" w:rsidP="00FD24A0">
            <w:pPr>
              <w:rPr>
                <w:sz w:val="16"/>
                <w:szCs w:val="18"/>
              </w:rPr>
            </w:pPr>
            <w:r w:rsidRPr="005C65A4">
              <w:rPr>
                <w:sz w:val="16"/>
                <w:szCs w:val="18"/>
              </w:rPr>
              <w:t>platformTermsAndConditionsCode</w:t>
            </w:r>
          </w:p>
        </w:tc>
        <w:tc>
          <w:tcPr>
            <w:tcW w:w="1228" w:type="dxa"/>
            <w:shd w:val="clear" w:color="auto" w:fill="auto"/>
            <w:vAlign w:val="center"/>
          </w:tcPr>
          <w:p w14:paraId="4F8CDD37"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6A0F58E0"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69D177AB"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23E8C359" w14:textId="77777777" w:rsidR="00FD24A0" w:rsidRPr="005C65A4" w:rsidRDefault="00FD24A0" w:rsidP="00FD24A0">
            <w:pPr>
              <w:rPr>
                <w:sz w:val="16"/>
                <w:szCs w:val="18"/>
              </w:rPr>
            </w:pPr>
            <w:r w:rsidRPr="005C65A4">
              <w:rPr>
                <w:sz w:val="16"/>
                <w:szCs w:val="18"/>
              </w:rPr>
              <w:t> </w:t>
            </w:r>
          </w:p>
        </w:tc>
      </w:tr>
      <w:tr w:rsidR="00FD24A0" w:rsidRPr="00D668F9" w14:paraId="36E70AB7" w14:textId="77777777" w:rsidTr="00512EFD">
        <w:trPr>
          <w:cantSplit/>
          <w:trHeight w:val="255"/>
        </w:trPr>
        <w:tc>
          <w:tcPr>
            <w:tcW w:w="3847" w:type="dxa"/>
            <w:shd w:val="clear" w:color="auto" w:fill="auto"/>
            <w:vAlign w:val="center"/>
          </w:tcPr>
          <w:p w14:paraId="5B7DAB07" w14:textId="77777777" w:rsidR="00FD24A0" w:rsidRPr="005C65A4" w:rsidRDefault="00FD24A0" w:rsidP="00FD24A0">
            <w:pPr>
              <w:rPr>
                <w:sz w:val="16"/>
                <w:szCs w:val="18"/>
              </w:rPr>
            </w:pPr>
            <w:r w:rsidRPr="005C65A4">
              <w:rPr>
                <w:sz w:val="16"/>
                <w:szCs w:val="18"/>
              </w:rPr>
              <w:t>platformTypeCode</w:t>
            </w:r>
          </w:p>
        </w:tc>
        <w:tc>
          <w:tcPr>
            <w:tcW w:w="1228" w:type="dxa"/>
            <w:shd w:val="clear" w:color="auto" w:fill="auto"/>
            <w:vAlign w:val="center"/>
          </w:tcPr>
          <w:p w14:paraId="7F171B55"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34808C62"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429652DC"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BF591CC" w14:textId="77777777" w:rsidR="00FD24A0" w:rsidRPr="005C65A4" w:rsidRDefault="00FD24A0" w:rsidP="00FD24A0">
            <w:pPr>
              <w:rPr>
                <w:sz w:val="16"/>
                <w:szCs w:val="18"/>
              </w:rPr>
            </w:pPr>
            <w:r w:rsidRPr="005C65A4">
              <w:rPr>
                <w:sz w:val="16"/>
                <w:szCs w:val="18"/>
              </w:rPr>
              <w:t> </w:t>
            </w:r>
          </w:p>
        </w:tc>
      </w:tr>
      <w:tr w:rsidR="00FD24A0" w:rsidRPr="00D668F9" w14:paraId="0D852A81" w14:textId="77777777" w:rsidTr="00512EFD">
        <w:trPr>
          <w:cantSplit/>
          <w:trHeight w:val="255"/>
        </w:trPr>
        <w:tc>
          <w:tcPr>
            <w:tcW w:w="3847" w:type="dxa"/>
            <w:shd w:val="clear" w:color="auto" w:fill="auto"/>
            <w:vAlign w:val="center"/>
          </w:tcPr>
          <w:p w14:paraId="5892CC85" w14:textId="77777777" w:rsidR="00FD24A0" w:rsidRPr="005C65A4" w:rsidRDefault="00FD24A0" w:rsidP="00FD24A0">
            <w:pPr>
              <w:rPr>
                <w:sz w:val="16"/>
                <w:szCs w:val="18"/>
              </w:rPr>
            </w:pPr>
            <w:r w:rsidRPr="005C65A4">
              <w:rPr>
                <w:sz w:val="16"/>
                <w:szCs w:val="18"/>
              </w:rPr>
              <w:t>plumbingControlTypeCode</w:t>
            </w:r>
          </w:p>
        </w:tc>
        <w:tc>
          <w:tcPr>
            <w:tcW w:w="1228" w:type="dxa"/>
            <w:shd w:val="clear" w:color="auto" w:fill="auto"/>
            <w:vAlign w:val="center"/>
          </w:tcPr>
          <w:p w14:paraId="12BCF372"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75D409D1"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628999F9"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53E4D9D2" w14:textId="77777777" w:rsidR="00FD24A0" w:rsidRPr="005C65A4" w:rsidRDefault="00FD24A0" w:rsidP="00FD24A0">
            <w:pPr>
              <w:rPr>
                <w:sz w:val="16"/>
                <w:szCs w:val="18"/>
              </w:rPr>
            </w:pPr>
            <w:r w:rsidRPr="005C65A4">
              <w:rPr>
                <w:sz w:val="16"/>
                <w:szCs w:val="18"/>
              </w:rPr>
              <w:t> </w:t>
            </w:r>
          </w:p>
        </w:tc>
      </w:tr>
      <w:tr w:rsidR="00FD24A0" w:rsidRPr="00D668F9" w14:paraId="5EAFE6D9" w14:textId="77777777" w:rsidTr="00512EFD">
        <w:trPr>
          <w:cantSplit/>
          <w:trHeight w:val="255"/>
        </w:trPr>
        <w:tc>
          <w:tcPr>
            <w:tcW w:w="3847" w:type="dxa"/>
            <w:shd w:val="clear" w:color="auto" w:fill="auto"/>
            <w:vAlign w:val="center"/>
          </w:tcPr>
          <w:p w14:paraId="48BC48D7" w14:textId="77777777" w:rsidR="00FD24A0" w:rsidRPr="005C65A4" w:rsidRDefault="00FD24A0" w:rsidP="00FD24A0">
            <w:pPr>
              <w:rPr>
                <w:sz w:val="16"/>
                <w:szCs w:val="18"/>
              </w:rPr>
            </w:pPr>
            <w:r w:rsidRPr="005C65A4">
              <w:rPr>
                <w:sz w:val="16"/>
                <w:szCs w:val="18"/>
              </w:rPr>
              <w:t>plumbingHVACConnectionAgencyCode</w:t>
            </w:r>
          </w:p>
        </w:tc>
        <w:tc>
          <w:tcPr>
            <w:tcW w:w="1228" w:type="dxa"/>
            <w:shd w:val="clear" w:color="auto" w:fill="auto"/>
            <w:vAlign w:val="center"/>
          </w:tcPr>
          <w:p w14:paraId="7A433FDC"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0F5E060"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73AD6351"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5DC80D37" w14:textId="77777777" w:rsidR="00FD24A0" w:rsidRPr="005C65A4" w:rsidRDefault="00FD24A0" w:rsidP="00FD24A0">
            <w:pPr>
              <w:rPr>
                <w:sz w:val="16"/>
                <w:szCs w:val="18"/>
              </w:rPr>
            </w:pPr>
            <w:r w:rsidRPr="005C65A4">
              <w:rPr>
                <w:sz w:val="16"/>
                <w:szCs w:val="18"/>
              </w:rPr>
              <w:t> </w:t>
            </w:r>
          </w:p>
        </w:tc>
      </w:tr>
      <w:tr w:rsidR="00FD24A0" w:rsidRPr="00D668F9" w14:paraId="7397BA29" w14:textId="77777777" w:rsidTr="00512EFD">
        <w:trPr>
          <w:cantSplit/>
          <w:trHeight w:val="255"/>
        </w:trPr>
        <w:tc>
          <w:tcPr>
            <w:tcW w:w="3847" w:type="dxa"/>
            <w:shd w:val="clear" w:color="auto" w:fill="auto"/>
            <w:vAlign w:val="center"/>
          </w:tcPr>
          <w:p w14:paraId="1D37F3F1" w14:textId="77777777" w:rsidR="00FD24A0" w:rsidRPr="005C65A4" w:rsidRDefault="00FD24A0" w:rsidP="00FD24A0">
            <w:pPr>
              <w:rPr>
                <w:sz w:val="16"/>
                <w:szCs w:val="18"/>
              </w:rPr>
            </w:pPr>
            <w:r w:rsidRPr="005C65A4">
              <w:rPr>
                <w:sz w:val="16"/>
                <w:szCs w:val="18"/>
              </w:rPr>
              <w:t>plumbingHVACConnectionCode</w:t>
            </w:r>
          </w:p>
        </w:tc>
        <w:tc>
          <w:tcPr>
            <w:tcW w:w="1228" w:type="dxa"/>
            <w:shd w:val="clear" w:color="auto" w:fill="auto"/>
            <w:vAlign w:val="center"/>
          </w:tcPr>
          <w:p w14:paraId="0696279E"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97A7B51"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7AD99EA0"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09A755EA" w14:textId="77777777" w:rsidR="00FD24A0" w:rsidRPr="005C65A4" w:rsidRDefault="00FD24A0" w:rsidP="00FD24A0">
            <w:pPr>
              <w:rPr>
                <w:sz w:val="16"/>
                <w:szCs w:val="18"/>
              </w:rPr>
            </w:pPr>
            <w:r w:rsidRPr="005C65A4">
              <w:rPr>
                <w:sz w:val="16"/>
                <w:szCs w:val="18"/>
              </w:rPr>
              <w:t> </w:t>
            </w:r>
          </w:p>
        </w:tc>
      </w:tr>
      <w:tr w:rsidR="00FD24A0" w:rsidRPr="00D668F9" w14:paraId="3523CAB9" w14:textId="77777777" w:rsidTr="00512EFD">
        <w:trPr>
          <w:cantSplit/>
          <w:trHeight w:val="255"/>
        </w:trPr>
        <w:tc>
          <w:tcPr>
            <w:tcW w:w="3847" w:type="dxa"/>
            <w:shd w:val="clear" w:color="auto" w:fill="auto"/>
            <w:vAlign w:val="center"/>
          </w:tcPr>
          <w:p w14:paraId="1ECDB407" w14:textId="77777777" w:rsidR="00FD24A0" w:rsidRPr="005C65A4" w:rsidRDefault="00FD24A0" w:rsidP="00FD24A0">
            <w:pPr>
              <w:rPr>
                <w:sz w:val="16"/>
                <w:szCs w:val="18"/>
              </w:rPr>
            </w:pPr>
            <w:r w:rsidRPr="005C65A4">
              <w:rPr>
                <w:sz w:val="16"/>
                <w:szCs w:val="18"/>
              </w:rPr>
              <w:t>plumbingHVACConnectionTypeCode</w:t>
            </w:r>
          </w:p>
        </w:tc>
        <w:tc>
          <w:tcPr>
            <w:tcW w:w="1228" w:type="dxa"/>
            <w:shd w:val="clear" w:color="auto" w:fill="auto"/>
            <w:vAlign w:val="center"/>
          </w:tcPr>
          <w:p w14:paraId="54803135"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4EC8EBA"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122C528F"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4967FB62" w14:textId="77777777" w:rsidR="00FD24A0" w:rsidRPr="005C65A4" w:rsidRDefault="00FD24A0" w:rsidP="00FD24A0">
            <w:pPr>
              <w:rPr>
                <w:sz w:val="16"/>
                <w:szCs w:val="18"/>
              </w:rPr>
            </w:pPr>
            <w:r w:rsidRPr="005C65A4">
              <w:rPr>
                <w:sz w:val="16"/>
                <w:szCs w:val="18"/>
              </w:rPr>
              <w:t> </w:t>
            </w:r>
          </w:p>
        </w:tc>
      </w:tr>
      <w:tr w:rsidR="00FD24A0" w:rsidRPr="00D668F9" w14:paraId="6D680F0C" w14:textId="77777777" w:rsidTr="00D90F00">
        <w:trPr>
          <w:cantSplit/>
          <w:trHeight w:val="255"/>
        </w:trPr>
        <w:tc>
          <w:tcPr>
            <w:tcW w:w="3847" w:type="dxa"/>
            <w:shd w:val="clear" w:color="auto" w:fill="auto"/>
            <w:vAlign w:val="center"/>
          </w:tcPr>
          <w:p w14:paraId="09C94DC6" w14:textId="2432997E" w:rsidR="00FD24A0" w:rsidRPr="005C65A4" w:rsidRDefault="00FD24A0" w:rsidP="00FD24A0">
            <w:pPr>
              <w:rPr>
                <w:sz w:val="16"/>
                <w:szCs w:val="18"/>
              </w:rPr>
            </w:pPr>
            <w:r w:rsidRPr="005C65A4">
              <w:rPr>
                <w:sz w:val="16"/>
                <w:szCs w:val="18"/>
              </w:rPr>
              <w:t>poBox</w:t>
            </w:r>
          </w:p>
        </w:tc>
        <w:tc>
          <w:tcPr>
            <w:tcW w:w="1228" w:type="dxa"/>
            <w:shd w:val="clear" w:color="auto" w:fill="auto"/>
            <w:vAlign w:val="bottom"/>
          </w:tcPr>
          <w:p w14:paraId="0AB96273" w14:textId="137BAB2A"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05028E21" w14:textId="0A622E39" w:rsidR="00FD24A0" w:rsidRPr="005C65A4" w:rsidRDefault="00FD24A0" w:rsidP="00FD24A0">
            <w:pPr>
              <w:rPr>
                <w:sz w:val="16"/>
                <w:szCs w:val="18"/>
              </w:rPr>
            </w:pPr>
            <w:r w:rsidRPr="005C65A4">
              <w:rPr>
                <w:sz w:val="16"/>
                <w:szCs w:val="18"/>
              </w:rPr>
              <w:t>T.P.Neutral &amp; T.P.Dependent</w:t>
            </w:r>
          </w:p>
        </w:tc>
        <w:tc>
          <w:tcPr>
            <w:tcW w:w="1201" w:type="dxa"/>
            <w:shd w:val="pct12" w:color="000000" w:fill="D9D9D9"/>
            <w:vAlign w:val="center"/>
          </w:tcPr>
          <w:p w14:paraId="4E132BE1" w14:textId="77777777" w:rsidR="00FD24A0" w:rsidRPr="005C65A4" w:rsidRDefault="00FD24A0" w:rsidP="00FD24A0">
            <w:pPr>
              <w:rPr>
                <w:sz w:val="16"/>
                <w:szCs w:val="18"/>
              </w:rPr>
            </w:pPr>
          </w:p>
        </w:tc>
        <w:tc>
          <w:tcPr>
            <w:tcW w:w="1180" w:type="dxa"/>
            <w:shd w:val="pct12" w:color="000000" w:fill="D9D9D9"/>
            <w:vAlign w:val="center"/>
          </w:tcPr>
          <w:p w14:paraId="508730CD" w14:textId="77777777" w:rsidR="00FD24A0" w:rsidRPr="005C65A4" w:rsidRDefault="00FD24A0" w:rsidP="00FD24A0">
            <w:pPr>
              <w:rPr>
                <w:sz w:val="16"/>
                <w:szCs w:val="18"/>
              </w:rPr>
            </w:pPr>
          </w:p>
        </w:tc>
      </w:tr>
      <w:tr w:rsidR="00FD24A0" w:rsidRPr="00D668F9" w14:paraId="10A800F9" w14:textId="77777777" w:rsidTr="00512EFD">
        <w:trPr>
          <w:cantSplit/>
          <w:trHeight w:val="255"/>
        </w:trPr>
        <w:tc>
          <w:tcPr>
            <w:tcW w:w="3847" w:type="dxa"/>
            <w:shd w:val="clear" w:color="auto" w:fill="auto"/>
            <w:vAlign w:val="center"/>
          </w:tcPr>
          <w:p w14:paraId="3924F92B" w14:textId="77777777" w:rsidR="00FD24A0" w:rsidRPr="005C65A4" w:rsidRDefault="00FD24A0" w:rsidP="00FD24A0">
            <w:pPr>
              <w:rPr>
                <w:sz w:val="16"/>
                <w:szCs w:val="18"/>
              </w:rPr>
            </w:pPr>
            <w:r w:rsidRPr="005C65A4">
              <w:rPr>
                <w:sz w:val="16"/>
                <w:szCs w:val="18"/>
              </w:rPr>
              <w:t>postConsumerRecycledContentPercentage</w:t>
            </w:r>
          </w:p>
        </w:tc>
        <w:tc>
          <w:tcPr>
            <w:tcW w:w="1228" w:type="dxa"/>
            <w:shd w:val="clear" w:color="auto" w:fill="auto"/>
            <w:vAlign w:val="center"/>
          </w:tcPr>
          <w:p w14:paraId="5A77B7EB"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3DD78F48"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11A09FFD"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5A2676CA" w14:textId="77777777" w:rsidR="00FD24A0" w:rsidRPr="005C65A4" w:rsidRDefault="00FD24A0" w:rsidP="00FD24A0">
            <w:pPr>
              <w:rPr>
                <w:sz w:val="16"/>
                <w:szCs w:val="18"/>
              </w:rPr>
            </w:pPr>
            <w:r w:rsidRPr="005C65A4">
              <w:rPr>
                <w:sz w:val="16"/>
                <w:szCs w:val="18"/>
              </w:rPr>
              <w:t> </w:t>
            </w:r>
          </w:p>
        </w:tc>
      </w:tr>
      <w:tr w:rsidR="00FD24A0" w:rsidRPr="00D668F9" w14:paraId="4EA67A68" w14:textId="77777777" w:rsidTr="00512EFD">
        <w:trPr>
          <w:cantSplit/>
          <w:trHeight w:val="255"/>
        </w:trPr>
        <w:tc>
          <w:tcPr>
            <w:tcW w:w="3847" w:type="dxa"/>
            <w:shd w:val="clear" w:color="auto" w:fill="auto"/>
            <w:vAlign w:val="center"/>
          </w:tcPr>
          <w:p w14:paraId="1839FEEA" w14:textId="77777777" w:rsidR="00FD24A0" w:rsidRPr="005C65A4" w:rsidRDefault="00FD24A0" w:rsidP="00FD24A0">
            <w:pPr>
              <w:rPr>
                <w:sz w:val="16"/>
                <w:szCs w:val="18"/>
              </w:rPr>
            </w:pPr>
            <w:r w:rsidRPr="005C65A4">
              <w:rPr>
                <w:sz w:val="16"/>
                <w:szCs w:val="18"/>
              </w:rPr>
              <w:t>postHarvestTreatmentCode</w:t>
            </w:r>
          </w:p>
        </w:tc>
        <w:tc>
          <w:tcPr>
            <w:tcW w:w="1228" w:type="dxa"/>
            <w:shd w:val="clear" w:color="auto" w:fill="auto"/>
            <w:vAlign w:val="bottom"/>
          </w:tcPr>
          <w:p w14:paraId="03F5222A"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6E2C5FD9"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376609AF"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08E502B" w14:textId="77777777" w:rsidR="00FD24A0" w:rsidRPr="005C65A4" w:rsidRDefault="00FD24A0" w:rsidP="00FD24A0">
            <w:pPr>
              <w:rPr>
                <w:sz w:val="16"/>
                <w:szCs w:val="18"/>
              </w:rPr>
            </w:pPr>
            <w:r w:rsidRPr="005C65A4">
              <w:rPr>
                <w:sz w:val="16"/>
                <w:szCs w:val="18"/>
              </w:rPr>
              <w:t> </w:t>
            </w:r>
          </w:p>
        </w:tc>
      </w:tr>
      <w:tr w:rsidR="00FD24A0" w:rsidRPr="00D668F9" w14:paraId="2129D690" w14:textId="77777777" w:rsidTr="00512EFD">
        <w:trPr>
          <w:cantSplit/>
          <w:trHeight w:val="255"/>
        </w:trPr>
        <w:tc>
          <w:tcPr>
            <w:tcW w:w="3847" w:type="dxa"/>
            <w:shd w:val="clear" w:color="auto" w:fill="auto"/>
            <w:vAlign w:val="center"/>
          </w:tcPr>
          <w:p w14:paraId="63B2BA20" w14:textId="77777777" w:rsidR="00FD24A0" w:rsidRPr="005C65A4" w:rsidRDefault="00FD24A0" w:rsidP="00FD24A0">
            <w:pPr>
              <w:rPr>
                <w:sz w:val="16"/>
                <w:szCs w:val="18"/>
              </w:rPr>
            </w:pPr>
            <w:r w:rsidRPr="005C65A4">
              <w:rPr>
                <w:sz w:val="16"/>
                <w:szCs w:val="18"/>
              </w:rPr>
              <w:t>postProcessTradeItemTreatmentPhysicalCode</w:t>
            </w:r>
          </w:p>
        </w:tc>
        <w:tc>
          <w:tcPr>
            <w:tcW w:w="1228" w:type="dxa"/>
            <w:shd w:val="clear" w:color="auto" w:fill="auto"/>
            <w:vAlign w:val="bottom"/>
          </w:tcPr>
          <w:p w14:paraId="5A9B4F5D"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134098A7"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302CE76E"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45B7399B" w14:textId="77777777" w:rsidR="00FD24A0" w:rsidRPr="005C65A4" w:rsidRDefault="00FD24A0" w:rsidP="00FD24A0">
            <w:pPr>
              <w:rPr>
                <w:sz w:val="16"/>
                <w:szCs w:val="18"/>
              </w:rPr>
            </w:pPr>
            <w:r w:rsidRPr="005C65A4">
              <w:rPr>
                <w:sz w:val="16"/>
                <w:szCs w:val="18"/>
              </w:rPr>
              <w:t> </w:t>
            </w:r>
          </w:p>
        </w:tc>
      </w:tr>
      <w:tr w:rsidR="00FD24A0" w:rsidRPr="00D668F9" w14:paraId="3496FF9C" w14:textId="77777777" w:rsidTr="00512EFD">
        <w:trPr>
          <w:cantSplit/>
          <w:trHeight w:val="255"/>
        </w:trPr>
        <w:tc>
          <w:tcPr>
            <w:tcW w:w="3847" w:type="dxa"/>
            <w:shd w:val="clear" w:color="auto" w:fill="auto"/>
            <w:vAlign w:val="bottom"/>
          </w:tcPr>
          <w:p w14:paraId="5D191153" w14:textId="77777777" w:rsidR="00FD24A0" w:rsidRPr="005C65A4" w:rsidRDefault="00FD24A0" w:rsidP="00FD24A0">
            <w:pPr>
              <w:rPr>
                <w:sz w:val="16"/>
                <w:szCs w:val="18"/>
              </w:rPr>
            </w:pPr>
            <w:r w:rsidRPr="005C65A4">
              <w:rPr>
                <w:sz w:val="16"/>
                <w:szCs w:val="18"/>
              </w:rPr>
              <w:t>postalCode</w:t>
            </w:r>
          </w:p>
        </w:tc>
        <w:tc>
          <w:tcPr>
            <w:tcW w:w="1228" w:type="dxa"/>
            <w:shd w:val="clear" w:color="auto" w:fill="auto"/>
            <w:vAlign w:val="bottom"/>
          </w:tcPr>
          <w:p w14:paraId="25BA9424"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01D1EDA4" w14:textId="77777777" w:rsidR="00FD24A0" w:rsidRPr="005C65A4" w:rsidRDefault="00FD24A0" w:rsidP="00FD24A0">
            <w:pPr>
              <w:rPr>
                <w:sz w:val="16"/>
                <w:szCs w:val="18"/>
              </w:rPr>
            </w:pPr>
            <w:r w:rsidRPr="005C65A4">
              <w:rPr>
                <w:sz w:val="16"/>
                <w:szCs w:val="18"/>
              </w:rPr>
              <w:t>T.P.Neutral &amp; T.P.Dependent</w:t>
            </w:r>
          </w:p>
        </w:tc>
        <w:tc>
          <w:tcPr>
            <w:tcW w:w="1201" w:type="dxa"/>
            <w:shd w:val="pct12" w:color="000000" w:fill="D9D9D9"/>
            <w:vAlign w:val="center"/>
          </w:tcPr>
          <w:p w14:paraId="6D9667C5" w14:textId="77777777" w:rsidR="00FD24A0" w:rsidRPr="005C65A4" w:rsidRDefault="00FD24A0" w:rsidP="00FD24A0">
            <w:pPr>
              <w:rPr>
                <w:sz w:val="16"/>
                <w:szCs w:val="18"/>
              </w:rPr>
            </w:pPr>
          </w:p>
        </w:tc>
        <w:tc>
          <w:tcPr>
            <w:tcW w:w="1180" w:type="dxa"/>
            <w:shd w:val="pct12" w:color="000000" w:fill="D9D9D9"/>
            <w:vAlign w:val="center"/>
          </w:tcPr>
          <w:p w14:paraId="3E17DD71" w14:textId="77777777" w:rsidR="00FD24A0" w:rsidRPr="005C65A4" w:rsidRDefault="00FD24A0" w:rsidP="00FD24A0">
            <w:pPr>
              <w:rPr>
                <w:sz w:val="16"/>
                <w:szCs w:val="18"/>
              </w:rPr>
            </w:pPr>
          </w:p>
        </w:tc>
      </w:tr>
      <w:tr w:rsidR="00FD24A0" w:rsidRPr="00D668F9" w14:paraId="38C9E1D3" w14:textId="77777777" w:rsidTr="00512EFD">
        <w:trPr>
          <w:cantSplit/>
          <w:trHeight w:val="255"/>
        </w:trPr>
        <w:tc>
          <w:tcPr>
            <w:tcW w:w="3847" w:type="dxa"/>
            <w:shd w:val="clear" w:color="auto" w:fill="auto"/>
            <w:vAlign w:val="bottom"/>
          </w:tcPr>
          <w:p w14:paraId="1FD8C90F" w14:textId="77777777" w:rsidR="00FD24A0" w:rsidRPr="005C65A4" w:rsidRDefault="00FD24A0" w:rsidP="00FD24A0">
            <w:pPr>
              <w:rPr>
                <w:sz w:val="16"/>
                <w:szCs w:val="18"/>
              </w:rPr>
            </w:pPr>
            <w:r w:rsidRPr="005C65A4">
              <w:rPr>
                <w:sz w:val="16"/>
                <w:szCs w:val="18"/>
              </w:rPr>
              <w:t>powerSupplyTypeCode</w:t>
            </w:r>
          </w:p>
        </w:tc>
        <w:tc>
          <w:tcPr>
            <w:tcW w:w="1228" w:type="dxa"/>
            <w:shd w:val="clear" w:color="auto" w:fill="auto"/>
            <w:vAlign w:val="bottom"/>
          </w:tcPr>
          <w:p w14:paraId="5AA5FF91"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2D4A4394"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150F5FCE"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09DB2FEA" w14:textId="77777777" w:rsidR="00FD24A0" w:rsidRPr="005C65A4" w:rsidRDefault="00FD24A0" w:rsidP="00FD24A0">
            <w:pPr>
              <w:rPr>
                <w:sz w:val="16"/>
                <w:szCs w:val="18"/>
              </w:rPr>
            </w:pPr>
            <w:r w:rsidRPr="005C65A4">
              <w:rPr>
                <w:sz w:val="16"/>
                <w:szCs w:val="18"/>
              </w:rPr>
              <w:t> </w:t>
            </w:r>
          </w:p>
        </w:tc>
      </w:tr>
      <w:tr w:rsidR="00FD24A0" w:rsidRPr="00D668F9" w14:paraId="533968AB" w14:textId="77777777" w:rsidTr="00512EFD">
        <w:trPr>
          <w:cantSplit/>
          <w:trHeight w:val="255"/>
        </w:trPr>
        <w:tc>
          <w:tcPr>
            <w:tcW w:w="3847" w:type="dxa"/>
            <w:shd w:val="clear" w:color="auto" w:fill="auto"/>
            <w:vAlign w:val="center"/>
          </w:tcPr>
          <w:p w14:paraId="33E92FDF" w14:textId="77777777" w:rsidR="00FD24A0" w:rsidRPr="005C65A4" w:rsidRDefault="00FD24A0" w:rsidP="00FD24A0">
            <w:pPr>
              <w:rPr>
                <w:sz w:val="16"/>
                <w:szCs w:val="18"/>
              </w:rPr>
            </w:pPr>
            <w:r w:rsidRPr="005C65A4">
              <w:rPr>
                <w:sz w:val="16"/>
                <w:szCs w:val="18"/>
              </w:rPr>
              <w:t>precautionaryStatementsCode</w:t>
            </w:r>
          </w:p>
        </w:tc>
        <w:tc>
          <w:tcPr>
            <w:tcW w:w="1228" w:type="dxa"/>
            <w:shd w:val="clear" w:color="auto" w:fill="auto"/>
            <w:vAlign w:val="center"/>
          </w:tcPr>
          <w:p w14:paraId="13DE5E26"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4CE8D01"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130437DB"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23DF93E4" w14:textId="77777777" w:rsidR="00FD24A0" w:rsidRPr="005C65A4" w:rsidRDefault="00FD24A0" w:rsidP="00FD24A0">
            <w:pPr>
              <w:rPr>
                <w:sz w:val="16"/>
                <w:szCs w:val="18"/>
              </w:rPr>
            </w:pPr>
            <w:r w:rsidRPr="005C65A4">
              <w:rPr>
                <w:sz w:val="16"/>
                <w:szCs w:val="18"/>
              </w:rPr>
              <w:t> </w:t>
            </w:r>
          </w:p>
        </w:tc>
      </w:tr>
      <w:tr w:rsidR="00FD24A0" w:rsidRPr="00D668F9" w14:paraId="6FF4EE23" w14:textId="77777777" w:rsidTr="00512EFD">
        <w:trPr>
          <w:cantSplit/>
          <w:trHeight w:val="255"/>
        </w:trPr>
        <w:tc>
          <w:tcPr>
            <w:tcW w:w="3847" w:type="dxa"/>
            <w:shd w:val="clear" w:color="auto" w:fill="auto"/>
            <w:vAlign w:val="center"/>
          </w:tcPr>
          <w:p w14:paraId="5C7155F7" w14:textId="77777777" w:rsidR="00FD24A0" w:rsidRPr="005C65A4" w:rsidRDefault="00FD24A0" w:rsidP="00FD24A0">
            <w:pPr>
              <w:rPr>
                <w:sz w:val="16"/>
                <w:szCs w:val="18"/>
              </w:rPr>
            </w:pPr>
            <w:r w:rsidRPr="005C65A4">
              <w:rPr>
                <w:sz w:val="16"/>
                <w:szCs w:val="18"/>
              </w:rPr>
              <w:t>precautionaryStatementsDescription</w:t>
            </w:r>
          </w:p>
        </w:tc>
        <w:tc>
          <w:tcPr>
            <w:tcW w:w="1228" w:type="dxa"/>
            <w:shd w:val="clear" w:color="auto" w:fill="auto"/>
            <w:vAlign w:val="center"/>
          </w:tcPr>
          <w:p w14:paraId="02FBC983"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06E65D5"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76455B8B"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5DD5D90F" w14:textId="77777777" w:rsidR="00FD24A0" w:rsidRPr="005C65A4" w:rsidRDefault="00FD24A0" w:rsidP="00FD24A0">
            <w:pPr>
              <w:rPr>
                <w:sz w:val="16"/>
                <w:szCs w:val="18"/>
              </w:rPr>
            </w:pPr>
            <w:r w:rsidRPr="005C65A4">
              <w:rPr>
                <w:sz w:val="16"/>
                <w:szCs w:val="18"/>
              </w:rPr>
              <w:t>Yes</w:t>
            </w:r>
          </w:p>
        </w:tc>
      </w:tr>
      <w:tr w:rsidR="00FD24A0" w:rsidRPr="00D668F9" w14:paraId="472FC0F2" w14:textId="77777777" w:rsidTr="00512EFD">
        <w:trPr>
          <w:cantSplit/>
          <w:trHeight w:val="255"/>
        </w:trPr>
        <w:tc>
          <w:tcPr>
            <w:tcW w:w="3847" w:type="dxa"/>
            <w:shd w:val="clear" w:color="auto" w:fill="auto"/>
            <w:vAlign w:val="center"/>
          </w:tcPr>
          <w:p w14:paraId="22609ED1" w14:textId="77777777" w:rsidR="00FD24A0" w:rsidRPr="005C65A4" w:rsidRDefault="00FD24A0" w:rsidP="00FD24A0">
            <w:pPr>
              <w:rPr>
                <w:sz w:val="16"/>
                <w:szCs w:val="18"/>
              </w:rPr>
            </w:pPr>
            <w:r w:rsidRPr="005C65A4">
              <w:rPr>
                <w:sz w:val="16"/>
                <w:szCs w:val="18"/>
              </w:rPr>
              <w:t>prefixToKey</w:t>
            </w:r>
          </w:p>
        </w:tc>
        <w:tc>
          <w:tcPr>
            <w:tcW w:w="1228" w:type="dxa"/>
            <w:shd w:val="clear" w:color="auto" w:fill="auto"/>
            <w:vAlign w:val="center"/>
          </w:tcPr>
          <w:p w14:paraId="6FB97331"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388512A4"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6428F086"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1A02172" w14:textId="77777777" w:rsidR="00FD24A0" w:rsidRPr="005C65A4" w:rsidRDefault="00FD24A0" w:rsidP="00FD24A0">
            <w:pPr>
              <w:rPr>
                <w:sz w:val="16"/>
                <w:szCs w:val="18"/>
              </w:rPr>
            </w:pPr>
            <w:r w:rsidRPr="005C65A4">
              <w:rPr>
                <w:sz w:val="16"/>
                <w:szCs w:val="18"/>
              </w:rPr>
              <w:t> </w:t>
            </w:r>
          </w:p>
        </w:tc>
      </w:tr>
      <w:tr w:rsidR="00FD24A0" w:rsidRPr="00D668F9" w14:paraId="3463F130" w14:textId="77777777" w:rsidTr="00512EFD">
        <w:trPr>
          <w:cantSplit/>
          <w:trHeight w:val="255"/>
        </w:trPr>
        <w:tc>
          <w:tcPr>
            <w:tcW w:w="3847" w:type="dxa"/>
            <w:shd w:val="clear" w:color="auto" w:fill="auto"/>
            <w:vAlign w:val="center"/>
          </w:tcPr>
          <w:p w14:paraId="0E09D60A" w14:textId="77777777" w:rsidR="00FD24A0" w:rsidRPr="005C65A4" w:rsidRDefault="00FD24A0" w:rsidP="00FD24A0">
            <w:pPr>
              <w:rPr>
                <w:sz w:val="16"/>
                <w:szCs w:val="18"/>
              </w:rPr>
            </w:pPr>
            <w:r w:rsidRPr="005C65A4">
              <w:rPr>
                <w:sz w:val="16"/>
                <w:szCs w:val="18"/>
              </w:rPr>
              <w:t>preliminaryItemStatusCode</w:t>
            </w:r>
          </w:p>
        </w:tc>
        <w:tc>
          <w:tcPr>
            <w:tcW w:w="1228" w:type="dxa"/>
            <w:shd w:val="clear" w:color="auto" w:fill="auto"/>
            <w:vAlign w:val="center"/>
          </w:tcPr>
          <w:p w14:paraId="2A64F41B"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7DF58BAB"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4FFC137C"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4845956" w14:textId="77777777" w:rsidR="00FD24A0" w:rsidRPr="005C65A4" w:rsidRDefault="00FD24A0" w:rsidP="00FD24A0">
            <w:pPr>
              <w:rPr>
                <w:sz w:val="16"/>
                <w:szCs w:val="18"/>
              </w:rPr>
            </w:pPr>
            <w:r w:rsidRPr="005C65A4">
              <w:rPr>
                <w:sz w:val="16"/>
                <w:szCs w:val="18"/>
              </w:rPr>
              <w:t> </w:t>
            </w:r>
          </w:p>
        </w:tc>
      </w:tr>
      <w:tr w:rsidR="00FD24A0" w:rsidRPr="00D668F9" w14:paraId="2F35F8E6" w14:textId="77777777" w:rsidTr="00512EFD">
        <w:trPr>
          <w:cantSplit/>
          <w:trHeight w:val="255"/>
        </w:trPr>
        <w:tc>
          <w:tcPr>
            <w:tcW w:w="3847" w:type="dxa"/>
            <w:shd w:val="clear" w:color="auto" w:fill="auto"/>
            <w:vAlign w:val="center"/>
          </w:tcPr>
          <w:p w14:paraId="79289A12" w14:textId="77777777" w:rsidR="00FD24A0" w:rsidRPr="005C65A4" w:rsidRDefault="00FD24A0" w:rsidP="00FD24A0">
            <w:pPr>
              <w:rPr>
                <w:sz w:val="16"/>
                <w:szCs w:val="18"/>
              </w:rPr>
            </w:pPr>
            <w:r w:rsidRPr="005C65A4">
              <w:rPr>
                <w:sz w:val="16"/>
                <w:szCs w:val="18"/>
              </w:rPr>
              <w:t>preparationConsumptionPrecautions</w:t>
            </w:r>
          </w:p>
        </w:tc>
        <w:tc>
          <w:tcPr>
            <w:tcW w:w="1228" w:type="dxa"/>
            <w:shd w:val="clear" w:color="auto" w:fill="auto"/>
            <w:vAlign w:val="center"/>
          </w:tcPr>
          <w:p w14:paraId="25ABAA5D"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5B37525"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10A1F199"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2FBE364D" w14:textId="77777777" w:rsidR="00FD24A0" w:rsidRPr="005C65A4" w:rsidRDefault="00FD24A0" w:rsidP="00FD24A0">
            <w:pPr>
              <w:rPr>
                <w:sz w:val="16"/>
                <w:szCs w:val="18"/>
              </w:rPr>
            </w:pPr>
            <w:r w:rsidRPr="005C65A4">
              <w:rPr>
                <w:sz w:val="16"/>
                <w:szCs w:val="18"/>
              </w:rPr>
              <w:t>Yes</w:t>
            </w:r>
          </w:p>
        </w:tc>
      </w:tr>
      <w:tr w:rsidR="00FD24A0" w:rsidRPr="00D668F9" w14:paraId="12434D12" w14:textId="77777777" w:rsidTr="00512EFD">
        <w:trPr>
          <w:cantSplit/>
          <w:trHeight w:val="255"/>
        </w:trPr>
        <w:tc>
          <w:tcPr>
            <w:tcW w:w="3847" w:type="dxa"/>
            <w:shd w:val="clear" w:color="auto" w:fill="auto"/>
            <w:vAlign w:val="center"/>
          </w:tcPr>
          <w:p w14:paraId="449A49A0" w14:textId="77777777" w:rsidR="00FD24A0" w:rsidRPr="005C65A4" w:rsidRDefault="00FD24A0" w:rsidP="00FD24A0">
            <w:pPr>
              <w:rPr>
                <w:sz w:val="16"/>
                <w:szCs w:val="18"/>
              </w:rPr>
            </w:pPr>
            <w:r w:rsidRPr="005C65A4">
              <w:rPr>
                <w:sz w:val="16"/>
                <w:szCs w:val="18"/>
              </w:rPr>
              <w:t>preparationInstructions</w:t>
            </w:r>
          </w:p>
        </w:tc>
        <w:tc>
          <w:tcPr>
            <w:tcW w:w="1228" w:type="dxa"/>
            <w:shd w:val="clear" w:color="auto" w:fill="auto"/>
            <w:vAlign w:val="center"/>
          </w:tcPr>
          <w:p w14:paraId="6E075032"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99C7C89"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73625CAC"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1F8A2893" w14:textId="77777777" w:rsidR="00FD24A0" w:rsidRPr="005C65A4" w:rsidRDefault="00FD24A0" w:rsidP="00FD24A0">
            <w:pPr>
              <w:rPr>
                <w:sz w:val="16"/>
                <w:szCs w:val="18"/>
              </w:rPr>
            </w:pPr>
            <w:r w:rsidRPr="005C65A4">
              <w:rPr>
                <w:sz w:val="16"/>
                <w:szCs w:val="18"/>
              </w:rPr>
              <w:t>Yes</w:t>
            </w:r>
          </w:p>
        </w:tc>
      </w:tr>
      <w:tr w:rsidR="00FD24A0" w:rsidRPr="00D668F9" w14:paraId="08A6753B" w14:textId="77777777" w:rsidTr="00512EFD">
        <w:trPr>
          <w:cantSplit/>
          <w:trHeight w:val="255"/>
        </w:trPr>
        <w:tc>
          <w:tcPr>
            <w:tcW w:w="3847" w:type="dxa"/>
            <w:shd w:val="clear" w:color="auto" w:fill="auto"/>
            <w:vAlign w:val="center"/>
          </w:tcPr>
          <w:p w14:paraId="3AF071D3" w14:textId="77777777" w:rsidR="00FD24A0" w:rsidRPr="005C65A4" w:rsidRDefault="00FD24A0" w:rsidP="00FD24A0">
            <w:pPr>
              <w:rPr>
                <w:sz w:val="16"/>
                <w:szCs w:val="18"/>
              </w:rPr>
            </w:pPr>
            <w:r w:rsidRPr="005C65A4">
              <w:rPr>
                <w:sz w:val="16"/>
                <w:szCs w:val="18"/>
              </w:rPr>
              <w:t>preparationStateCode</w:t>
            </w:r>
          </w:p>
        </w:tc>
        <w:tc>
          <w:tcPr>
            <w:tcW w:w="1228" w:type="dxa"/>
            <w:shd w:val="clear" w:color="auto" w:fill="auto"/>
            <w:vAlign w:val="center"/>
          </w:tcPr>
          <w:p w14:paraId="354B6DAA"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9BAED93"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0338D994"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36FFA695" w14:textId="77777777" w:rsidR="00FD24A0" w:rsidRPr="005C65A4" w:rsidRDefault="00FD24A0" w:rsidP="00FD24A0">
            <w:pPr>
              <w:rPr>
                <w:sz w:val="16"/>
                <w:szCs w:val="18"/>
              </w:rPr>
            </w:pPr>
            <w:r w:rsidRPr="005C65A4">
              <w:rPr>
                <w:sz w:val="16"/>
                <w:szCs w:val="18"/>
              </w:rPr>
              <w:t> </w:t>
            </w:r>
          </w:p>
        </w:tc>
      </w:tr>
      <w:tr w:rsidR="00FD24A0" w:rsidRPr="00D668F9" w14:paraId="649BB1FC" w14:textId="77777777" w:rsidTr="00512EFD">
        <w:trPr>
          <w:cantSplit/>
          <w:trHeight w:val="255"/>
        </w:trPr>
        <w:tc>
          <w:tcPr>
            <w:tcW w:w="3847" w:type="dxa"/>
            <w:shd w:val="clear" w:color="auto" w:fill="auto"/>
            <w:vAlign w:val="center"/>
          </w:tcPr>
          <w:p w14:paraId="74EC0D68" w14:textId="77777777" w:rsidR="00FD24A0" w:rsidRPr="005C65A4" w:rsidRDefault="00FD24A0" w:rsidP="00FD24A0">
            <w:pPr>
              <w:rPr>
                <w:sz w:val="16"/>
                <w:szCs w:val="18"/>
              </w:rPr>
            </w:pPr>
            <w:r w:rsidRPr="005C65A4">
              <w:rPr>
                <w:sz w:val="16"/>
                <w:szCs w:val="18"/>
              </w:rPr>
              <w:t>prescriptionTypeCode</w:t>
            </w:r>
          </w:p>
        </w:tc>
        <w:tc>
          <w:tcPr>
            <w:tcW w:w="1228" w:type="dxa"/>
            <w:shd w:val="clear" w:color="auto" w:fill="auto"/>
            <w:vAlign w:val="center"/>
          </w:tcPr>
          <w:p w14:paraId="1ECB38BB"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754C31C7"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071E82F4"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38926E3B" w14:textId="77777777" w:rsidR="00FD24A0" w:rsidRPr="005C65A4" w:rsidRDefault="00FD24A0" w:rsidP="00FD24A0">
            <w:pPr>
              <w:rPr>
                <w:sz w:val="16"/>
                <w:szCs w:val="18"/>
              </w:rPr>
            </w:pPr>
            <w:r w:rsidRPr="005C65A4">
              <w:rPr>
                <w:sz w:val="16"/>
                <w:szCs w:val="18"/>
              </w:rPr>
              <w:t> </w:t>
            </w:r>
          </w:p>
        </w:tc>
      </w:tr>
      <w:tr w:rsidR="00FD24A0" w:rsidRPr="00D668F9" w14:paraId="6A570C77" w14:textId="77777777" w:rsidTr="00512EFD">
        <w:trPr>
          <w:cantSplit/>
          <w:trHeight w:val="255"/>
        </w:trPr>
        <w:tc>
          <w:tcPr>
            <w:tcW w:w="3847" w:type="dxa"/>
            <w:shd w:val="clear" w:color="auto" w:fill="auto"/>
            <w:vAlign w:val="center"/>
          </w:tcPr>
          <w:p w14:paraId="4408079C" w14:textId="77777777" w:rsidR="00FD24A0" w:rsidRPr="005C65A4" w:rsidRDefault="00FD24A0" w:rsidP="00FD24A0">
            <w:pPr>
              <w:rPr>
                <w:sz w:val="16"/>
                <w:szCs w:val="18"/>
              </w:rPr>
            </w:pPr>
            <w:r w:rsidRPr="005C65A4">
              <w:rPr>
                <w:sz w:val="16"/>
                <w:szCs w:val="18"/>
              </w:rPr>
              <w:t>preservationTechniqueCode</w:t>
            </w:r>
          </w:p>
        </w:tc>
        <w:tc>
          <w:tcPr>
            <w:tcW w:w="1228" w:type="dxa"/>
            <w:shd w:val="clear" w:color="auto" w:fill="auto"/>
            <w:vAlign w:val="center"/>
          </w:tcPr>
          <w:p w14:paraId="0318B734"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6638FCF6"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334D569E"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3900AF6F" w14:textId="77777777" w:rsidR="00FD24A0" w:rsidRPr="005C65A4" w:rsidRDefault="00FD24A0" w:rsidP="00FD24A0">
            <w:pPr>
              <w:rPr>
                <w:sz w:val="16"/>
                <w:szCs w:val="18"/>
              </w:rPr>
            </w:pPr>
            <w:r w:rsidRPr="005C65A4">
              <w:rPr>
                <w:sz w:val="16"/>
                <w:szCs w:val="18"/>
              </w:rPr>
              <w:t> </w:t>
            </w:r>
          </w:p>
        </w:tc>
      </w:tr>
      <w:tr w:rsidR="00FD24A0" w:rsidRPr="00D668F9" w14:paraId="548F7DBB" w14:textId="77777777" w:rsidTr="00512EFD">
        <w:trPr>
          <w:cantSplit/>
          <w:trHeight w:val="255"/>
        </w:trPr>
        <w:tc>
          <w:tcPr>
            <w:tcW w:w="3847" w:type="dxa"/>
            <w:shd w:val="clear" w:color="auto" w:fill="auto"/>
            <w:vAlign w:val="center"/>
          </w:tcPr>
          <w:p w14:paraId="28861496" w14:textId="77777777" w:rsidR="00FD24A0" w:rsidRPr="005C65A4" w:rsidRDefault="00FD24A0" w:rsidP="00FD24A0">
            <w:pPr>
              <w:rPr>
                <w:sz w:val="16"/>
                <w:szCs w:val="18"/>
              </w:rPr>
            </w:pPr>
            <w:r w:rsidRPr="005C65A4">
              <w:rPr>
                <w:sz w:val="16"/>
                <w:szCs w:val="18"/>
              </w:rPr>
              <w:t xml:space="preserve">previousPackagingWeight </w:t>
            </w:r>
          </w:p>
        </w:tc>
        <w:tc>
          <w:tcPr>
            <w:tcW w:w="1228" w:type="dxa"/>
            <w:shd w:val="clear" w:color="auto" w:fill="auto"/>
            <w:vAlign w:val="center"/>
          </w:tcPr>
          <w:p w14:paraId="3AD092CA"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6E9C101E"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74234CB3"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09426E56" w14:textId="77777777" w:rsidR="00FD24A0" w:rsidRPr="005C65A4" w:rsidRDefault="00FD24A0" w:rsidP="00FD24A0">
            <w:pPr>
              <w:rPr>
                <w:sz w:val="16"/>
                <w:szCs w:val="18"/>
              </w:rPr>
            </w:pPr>
            <w:r w:rsidRPr="005C65A4">
              <w:rPr>
                <w:sz w:val="16"/>
                <w:szCs w:val="18"/>
              </w:rPr>
              <w:t>No</w:t>
            </w:r>
          </w:p>
        </w:tc>
      </w:tr>
      <w:tr w:rsidR="00FD24A0" w:rsidRPr="00D668F9" w14:paraId="238F277A" w14:textId="77777777" w:rsidTr="00512EFD">
        <w:trPr>
          <w:cantSplit/>
          <w:trHeight w:val="255"/>
        </w:trPr>
        <w:tc>
          <w:tcPr>
            <w:tcW w:w="3847" w:type="dxa"/>
            <w:shd w:val="clear" w:color="auto" w:fill="auto"/>
            <w:vAlign w:val="center"/>
          </w:tcPr>
          <w:p w14:paraId="1FD75A62" w14:textId="77777777" w:rsidR="00FD24A0" w:rsidRPr="005C65A4" w:rsidRDefault="00FD24A0" w:rsidP="00FD24A0">
            <w:pPr>
              <w:rPr>
                <w:sz w:val="16"/>
                <w:szCs w:val="18"/>
              </w:rPr>
            </w:pPr>
            <w:r w:rsidRPr="005C65A4">
              <w:rPr>
                <w:sz w:val="16"/>
                <w:szCs w:val="18"/>
              </w:rPr>
              <w:t>priceBasisQuantity</w:t>
            </w:r>
          </w:p>
        </w:tc>
        <w:tc>
          <w:tcPr>
            <w:tcW w:w="1228" w:type="dxa"/>
            <w:shd w:val="clear" w:color="auto" w:fill="auto"/>
            <w:vAlign w:val="center"/>
          </w:tcPr>
          <w:p w14:paraId="23B32736"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AF412A4"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707BF71D"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5EC4160F" w14:textId="77777777" w:rsidR="00FD24A0" w:rsidRPr="005C65A4" w:rsidRDefault="00FD24A0" w:rsidP="00FD24A0">
            <w:pPr>
              <w:rPr>
                <w:sz w:val="16"/>
                <w:szCs w:val="18"/>
              </w:rPr>
            </w:pPr>
            <w:r w:rsidRPr="005C65A4">
              <w:rPr>
                <w:sz w:val="16"/>
                <w:szCs w:val="18"/>
              </w:rPr>
              <w:t>No</w:t>
            </w:r>
          </w:p>
        </w:tc>
      </w:tr>
      <w:tr w:rsidR="00FD24A0" w:rsidRPr="00D668F9" w14:paraId="52AC8FD6" w14:textId="77777777" w:rsidTr="00512EFD">
        <w:trPr>
          <w:cantSplit/>
          <w:trHeight w:val="255"/>
        </w:trPr>
        <w:tc>
          <w:tcPr>
            <w:tcW w:w="3847" w:type="dxa"/>
            <w:shd w:val="clear" w:color="auto" w:fill="auto"/>
            <w:vAlign w:val="center"/>
          </w:tcPr>
          <w:p w14:paraId="45EA279F" w14:textId="77777777" w:rsidR="00FD24A0" w:rsidRPr="005C65A4" w:rsidRDefault="00FD24A0" w:rsidP="00FD24A0">
            <w:pPr>
              <w:rPr>
                <w:sz w:val="16"/>
                <w:szCs w:val="18"/>
              </w:rPr>
            </w:pPr>
            <w:r w:rsidRPr="005C65A4">
              <w:rPr>
                <w:sz w:val="16"/>
                <w:szCs w:val="18"/>
              </w:rPr>
              <w:t>priceByMeasureTypeCode</w:t>
            </w:r>
          </w:p>
        </w:tc>
        <w:tc>
          <w:tcPr>
            <w:tcW w:w="1228" w:type="dxa"/>
            <w:shd w:val="clear" w:color="auto" w:fill="auto"/>
            <w:vAlign w:val="center"/>
          </w:tcPr>
          <w:p w14:paraId="42FED05C"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48C2BD8" w14:textId="77777777" w:rsidR="00FD24A0" w:rsidRPr="005C65A4" w:rsidRDefault="00FD24A0" w:rsidP="00FD24A0">
            <w:pPr>
              <w:rPr>
                <w:sz w:val="16"/>
                <w:szCs w:val="18"/>
              </w:rPr>
            </w:pPr>
            <w:r w:rsidRPr="005C65A4">
              <w:rPr>
                <w:sz w:val="16"/>
                <w:szCs w:val="18"/>
              </w:rPr>
              <w:t>T.P.Neutral &amp; T.P.Dependent</w:t>
            </w:r>
          </w:p>
        </w:tc>
        <w:tc>
          <w:tcPr>
            <w:tcW w:w="1201" w:type="dxa"/>
            <w:shd w:val="pct12" w:color="000000" w:fill="D9D9D9"/>
            <w:vAlign w:val="center"/>
          </w:tcPr>
          <w:p w14:paraId="507ACFD0"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283504F" w14:textId="77777777" w:rsidR="00FD24A0" w:rsidRPr="005C65A4" w:rsidRDefault="00FD24A0" w:rsidP="00FD24A0">
            <w:pPr>
              <w:rPr>
                <w:sz w:val="16"/>
                <w:szCs w:val="18"/>
              </w:rPr>
            </w:pPr>
            <w:r w:rsidRPr="005C65A4">
              <w:rPr>
                <w:sz w:val="16"/>
                <w:szCs w:val="18"/>
              </w:rPr>
              <w:t> </w:t>
            </w:r>
          </w:p>
        </w:tc>
      </w:tr>
      <w:tr w:rsidR="00FD24A0" w:rsidRPr="00D668F9" w14:paraId="18241154" w14:textId="77777777" w:rsidTr="00512EFD">
        <w:trPr>
          <w:cantSplit/>
          <w:trHeight w:val="255"/>
        </w:trPr>
        <w:tc>
          <w:tcPr>
            <w:tcW w:w="3847" w:type="dxa"/>
            <w:shd w:val="clear" w:color="auto" w:fill="auto"/>
            <w:vAlign w:val="center"/>
          </w:tcPr>
          <w:p w14:paraId="4116D3DE" w14:textId="77777777" w:rsidR="00FD24A0" w:rsidRPr="005C65A4" w:rsidRDefault="00FD24A0" w:rsidP="00FD24A0">
            <w:pPr>
              <w:rPr>
                <w:sz w:val="16"/>
                <w:szCs w:val="18"/>
              </w:rPr>
            </w:pPr>
            <w:r w:rsidRPr="005C65A4">
              <w:rPr>
                <w:sz w:val="16"/>
                <w:szCs w:val="18"/>
              </w:rPr>
              <w:t>priceComparisonContentTypeCode</w:t>
            </w:r>
          </w:p>
        </w:tc>
        <w:tc>
          <w:tcPr>
            <w:tcW w:w="1228" w:type="dxa"/>
            <w:shd w:val="clear" w:color="auto" w:fill="auto"/>
            <w:vAlign w:val="center"/>
          </w:tcPr>
          <w:p w14:paraId="23CABE4C"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33F32A80"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12B22F85"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58D5AB93" w14:textId="77777777" w:rsidR="00FD24A0" w:rsidRPr="005C65A4" w:rsidRDefault="00FD24A0" w:rsidP="00FD24A0">
            <w:pPr>
              <w:rPr>
                <w:sz w:val="16"/>
                <w:szCs w:val="18"/>
              </w:rPr>
            </w:pPr>
            <w:r w:rsidRPr="005C65A4">
              <w:rPr>
                <w:sz w:val="16"/>
                <w:szCs w:val="18"/>
              </w:rPr>
              <w:t> </w:t>
            </w:r>
          </w:p>
        </w:tc>
      </w:tr>
      <w:tr w:rsidR="00FD24A0" w:rsidRPr="00D668F9" w14:paraId="6E3D7162" w14:textId="77777777" w:rsidTr="00512EFD">
        <w:trPr>
          <w:cantSplit/>
          <w:trHeight w:val="255"/>
        </w:trPr>
        <w:tc>
          <w:tcPr>
            <w:tcW w:w="3847" w:type="dxa"/>
            <w:shd w:val="clear" w:color="auto" w:fill="auto"/>
            <w:vAlign w:val="center"/>
          </w:tcPr>
          <w:p w14:paraId="3AB97EB6" w14:textId="77777777" w:rsidR="00FD24A0" w:rsidRPr="005C65A4" w:rsidRDefault="00FD24A0" w:rsidP="00FD24A0">
            <w:pPr>
              <w:rPr>
                <w:sz w:val="16"/>
                <w:szCs w:val="18"/>
              </w:rPr>
            </w:pPr>
            <w:r w:rsidRPr="005C65A4">
              <w:rPr>
                <w:sz w:val="16"/>
                <w:szCs w:val="18"/>
              </w:rPr>
              <w:t>priceComparisonMeasurement</w:t>
            </w:r>
          </w:p>
        </w:tc>
        <w:tc>
          <w:tcPr>
            <w:tcW w:w="1228" w:type="dxa"/>
            <w:shd w:val="clear" w:color="auto" w:fill="auto"/>
            <w:vAlign w:val="center"/>
          </w:tcPr>
          <w:p w14:paraId="793ED29F"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7A231B0A"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2FD14373"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0A154D26" w14:textId="77777777" w:rsidR="00FD24A0" w:rsidRPr="005C65A4" w:rsidRDefault="00FD24A0" w:rsidP="00FD24A0">
            <w:pPr>
              <w:rPr>
                <w:sz w:val="16"/>
                <w:szCs w:val="18"/>
              </w:rPr>
            </w:pPr>
            <w:r w:rsidRPr="005C65A4">
              <w:rPr>
                <w:sz w:val="16"/>
                <w:szCs w:val="18"/>
              </w:rPr>
              <w:t>Yes</w:t>
            </w:r>
          </w:p>
        </w:tc>
      </w:tr>
      <w:tr w:rsidR="00FD24A0" w:rsidRPr="00D668F9" w14:paraId="481FFC08" w14:textId="77777777" w:rsidTr="00512EFD">
        <w:trPr>
          <w:cantSplit/>
          <w:trHeight w:val="255"/>
        </w:trPr>
        <w:tc>
          <w:tcPr>
            <w:tcW w:w="3847" w:type="dxa"/>
            <w:shd w:val="clear" w:color="auto" w:fill="auto"/>
            <w:vAlign w:val="center"/>
          </w:tcPr>
          <w:p w14:paraId="4633C0DA" w14:textId="77777777" w:rsidR="00FD24A0" w:rsidRPr="005C65A4" w:rsidRDefault="00FD24A0" w:rsidP="00FD24A0">
            <w:pPr>
              <w:rPr>
                <w:sz w:val="16"/>
                <w:szCs w:val="18"/>
              </w:rPr>
            </w:pPr>
            <w:r w:rsidRPr="005C65A4">
              <w:rPr>
                <w:sz w:val="16"/>
                <w:szCs w:val="18"/>
              </w:rPr>
              <w:t>priceEffectiveEndDate</w:t>
            </w:r>
          </w:p>
        </w:tc>
        <w:tc>
          <w:tcPr>
            <w:tcW w:w="1228" w:type="dxa"/>
            <w:shd w:val="clear" w:color="auto" w:fill="auto"/>
            <w:vAlign w:val="center"/>
          </w:tcPr>
          <w:p w14:paraId="4A7A3599"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D671695"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06DA3078"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7B821301" w14:textId="77777777" w:rsidR="00FD24A0" w:rsidRPr="005C65A4" w:rsidRDefault="00FD24A0" w:rsidP="00FD24A0">
            <w:pPr>
              <w:rPr>
                <w:sz w:val="16"/>
                <w:szCs w:val="18"/>
              </w:rPr>
            </w:pPr>
            <w:r w:rsidRPr="005C65A4">
              <w:rPr>
                <w:sz w:val="16"/>
                <w:szCs w:val="18"/>
              </w:rPr>
              <w:t> </w:t>
            </w:r>
          </w:p>
        </w:tc>
      </w:tr>
      <w:tr w:rsidR="00FD24A0" w:rsidRPr="00D668F9" w14:paraId="21BDCA3F" w14:textId="77777777" w:rsidTr="00512EFD">
        <w:trPr>
          <w:cantSplit/>
          <w:trHeight w:val="255"/>
        </w:trPr>
        <w:tc>
          <w:tcPr>
            <w:tcW w:w="3847" w:type="dxa"/>
            <w:shd w:val="clear" w:color="auto" w:fill="auto"/>
            <w:vAlign w:val="center"/>
          </w:tcPr>
          <w:p w14:paraId="0E14A3B0" w14:textId="77777777" w:rsidR="00FD24A0" w:rsidRPr="005C65A4" w:rsidRDefault="00FD24A0" w:rsidP="00FD24A0">
            <w:pPr>
              <w:rPr>
                <w:sz w:val="16"/>
                <w:szCs w:val="18"/>
              </w:rPr>
            </w:pPr>
            <w:r w:rsidRPr="005C65A4">
              <w:rPr>
                <w:sz w:val="16"/>
                <w:szCs w:val="18"/>
              </w:rPr>
              <w:t>priceEffectiveStartDate</w:t>
            </w:r>
          </w:p>
        </w:tc>
        <w:tc>
          <w:tcPr>
            <w:tcW w:w="1228" w:type="dxa"/>
            <w:shd w:val="clear" w:color="auto" w:fill="auto"/>
            <w:vAlign w:val="center"/>
          </w:tcPr>
          <w:p w14:paraId="48D8562D"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E6EE1E0"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6EDC2CEF"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0FB4AF82" w14:textId="77777777" w:rsidR="00FD24A0" w:rsidRPr="005C65A4" w:rsidRDefault="00FD24A0" w:rsidP="00FD24A0">
            <w:pPr>
              <w:rPr>
                <w:sz w:val="16"/>
                <w:szCs w:val="18"/>
              </w:rPr>
            </w:pPr>
            <w:r w:rsidRPr="005C65A4">
              <w:rPr>
                <w:sz w:val="16"/>
                <w:szCs w:val="18"/>
              </w:rPr>
              <w:t> </w:t>
            </w:r>
          </w:p>
        </w:tc>
      </w:tr>
      <w:tr w:rsidR="00FD24A0" w:rsidRPr="00D668F9" w14:paraId="1FA483B5" w14:textId="77777777" w:rsidTr="00512EFD">
        <w:trPr>
          <w:cantSplit/>
          <w:trHeight w:val="255"/>
        </w:trPr>
        <w:tc>
          <w:tcPr>
            <w:tcW w:w="3847" w:type="dxa"/>
            <w:shd w:val="clear" w:color="auto" w:fill="auto"/>
            <w:vAlign w:val="center"/>
          </w:tcPr>
          <w:p w14:paraId="0A29A9C2" w14:textId="702238AA" w:rsidR="00FD24A0" w:rsidRPr="005C65A4" w:rsidRDefault="00FD24A0" w:rsidP="00FD24A0">
            <w:pPr>
              <w:rPr>
                <w:sz w:val="16"/>
                <w:szCs w:val="18"/>
              </w:rPr>
            </w:pPr>
            <w:r w:rsidRPr="005C65A4">
              <w:rPr>
                <w:sz w:val="16"/>
                <w:szCs w:val="18"/>
              </w:rPr>
              <w:t>primaryAddedFlavouringCode</w:t>
            </w:r>
          </w:p>
        </w:tc>
        <w:tc>
          <w:tcPr>
            <w:tcW w:w="1228" w:type="dxa"/>
            <w:shd w:val="clear" w:color="auto" w:fill="auto"/>
            <w:vAlign w:val="center"/>
          </w:tcPr>
          <w:p w14:paraId="7B622268" w14:textId="1A37D356"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7ECEF30D" w14:textId="6AB34D4D"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644F42EA" w14:textId="77777777" w:rsidR="00FD24A0" w:rsidRPr="005C65A4" w:rsidRDefault="00FD24A0" w:rsidP="00FD24A0">
            <w:pPr>
              <w:rPr>
                <w:sz w:val="16"/>
                <w:szCs w:val="18"/>
              </w:rPr>
            </w:pPr>
          </w:p>
        </w:tc>
        <w:tc>
          <w:tcPr>
            <w:tcW w:w="1180" w:type="dxa"/>
            <w:shd w:val="pct12" w:color="000000" w:fill="D9D9D9"/>
            <w:vAlign w:val="center"/>
          </w:tcPr>
          <w:p w14:paraId="4FC6FB53" w14:textId="77777777" w:rsidR="00FD24A0" w:rsidRPr="005C65A4" w:rsidRDefault="00FD24A0" w:rsidP="00FD24A0">
            <w:pPr>
              <w:rPr>
                <w:sz w:val="16"/>
                <w:szCs w:val="18"/>
              </w:rPr>
            </w:pPr>
          </w:p>
        </w:tc>
      </w:tr>
      <w:tr w:rsidR="00FD24A0" w:rsidRPr="00D668F9" w14:paraId="067EC470" w14:textId="77777777" w:rsidTr="00512EFD">
        <w:trPr>
          <w:cantSplit/>
          <w:trHeight w:val="255"/>
        </w:trPr>
        <w:tc>
          <w:tcPr>
            <w:tcW w:w="3847" w:type="dxa"/>
            <w:shd w:val="clear" w:color="auto" w:fill="auto"/>
            <w:vAlign w:val="center"/>
          </w:tcPr>
          <w:p w14:paraId="09049953" w14:textId="77777777" w:rsidR="00FD24A0" w:rsidRPr="005C65A4" w:rsidRDefault="00FD24A0" w:rsidP="00FD24A0">
            <w:pPr>
              <w:rPr>
                <w:sz w:val="16"/>
                <w:szCs w:val="18"/>
              </w:rPr>
            </w:pPr>
            <w:r w:rsidRPr="005C65A4">
              <w:rPr>
                <w:sz w:val="16"/>
                <w:szCs w:val="18"/>
              </w:rPr>
              <w:t xml:space="preserve">productActivityRegionDescription </w:t>
            </w:r>
          </w:p>
        </w:tc>
        <w:tc>
          <w:tcPr>
            <w:tcW w:w="1228" w:type="dxa"/>
            <w:shd w:val="clear" w:color="auto" w:fill="auto"/>
            <w:vAlign w:val="center"/>
          </w:tcPr>
          <w:p w14:paraId="107AAEBE"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D8E5B3B"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694EC6B7" w14:textId="77777777" w:rsidR="00FD24A0" w:rsidRPr="005C65A4" w:rsidRDefault="00FD24A0" w:rsidP="00FD24A0">
            <w:pPr>
              <w:rPr>
                <w:sz w:val="16"/>
                <w:szCs w:val="18"/>
              </w:rPr>
            </w:pPr>
            <w:r w:rsidRPr="005C65A4">
              <w:rPr>
                <w:sz w:val="16"/>
                <w:szCs w:val="18"/>
              </w:rPr>
              <w:t>Yes</w:t>
            </w:r>
          </w:p>
        </w:tc>
        <w:tc>
          <w:tcPr>
            <w:tcW w:w="1180" w:type="dxa"/>
            <w:shd w:val="clear" w:color="auto" w:fill="auto"/>
            <w:vAlign w:val="center"/>
          </w:tcPr>
          <w:p w14:paraId="0E2A43FC" w14:textId="77777777" w:rsidR="00FD24A0" w:rsidRPr="005C65A4" w:rsidRDefault="00FD24A0" w:rsidP="00FD24A0">
            <w:pPr>
              <w:rPr>
                <w:sz w:val="16"/>
                <w:szCs w:val="18"/>
              </w:rPr>
            </w:pPr>
            <w:r w:rsidRPr="005C65A4">
              <w:rPr>
                <w:sz w:val="16"/>
                <w:szCs w:val="18"/>
              </w:rPr>
              <w:t>Yes</w:t>
            </w:r>
          </w:p>
        </w:tc>
      </w:tr>
      <w:tr w:rsidR="00FD24A0" w:rsidRPr="00D668F9" w14:paraId="1C5AD302" w14:textId="77777777" w:rsidTr="00512EFD">
        <w:trPr>
          <w:cantSplit/>
          <w:trHeight w:val="255"/>
        </w:trPr>
        <w:tc>
          <w:tcPr>
            <w:tcW w:w="3847" w:type="dxa"/>
            <w:shd w:val="clear" w:color="auto" w:fill="auto"/>
            <w:vAlign w:val="center"/>
          </w:tcPr>
          <w:p w14:paraId="48429E68" w14:textId="77777777" w:rsidR="00FD24A0" w:rsidRPr="005C65A4" w:rsidRDefault="00FD24A0" w:rsidP="00FD24A0">
            <w:pPr>
              <w:rPr>
                <w:sz w:val="16"/>
                <w:szCs w:val="18"/>
              </w:rPr>
            </w:pPr>
            <w:r w:rsidRPr="005C65A4">
              <w:rPr>
                <w:sz w:val="16"/>
                <w:szCs w:val="18"/>
              </w:rPr>
              <w:t>productActivityRegionZoneCodeReference</w:t>
            </w:r>
          </w:p>
        </w:tc>
        <w:tc>
          <w:tcPr>
            <w:tcW w:w="1228" w:type="dxa"/>
            <w:shd w:val="clear" w:color="auto" w:fill="auto"/>
            <w:vAlign w:val="center"/>
          </w:tcPr>
          <w:p w14:paraId="3EC3CB95"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7865D7C3"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76133C5D"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5AFFA49C" w14:textId="77777777" w:rsidR="00FD24A0" w:rsidRPr="005C65A4" w:rsidRDefault="00FD24A0" w:rsidP="00FD24A0">
            <w:pPr>
              <w:rPr>
                <w:sz w:val="16"/>
                <w:szCs w:val="18"/>
              </w:rPr>
            </w:pPr>
            <w:r w:rsidRPr="005C65A4">
              <w:rPr>
                <w:sz w:val="16"/>
                <w:szCs w:val="18"/>
              </w:rPr>
              <w:t> </w:t>
            </w:r>
          </w:p>
        </w:tc>
      </w:tr>
      <w:tr w:rsidR="00FD24A0" w:rsidRPr="00D668F9" w14:paraId="3F6A8C2D" w14:textId="77777777" w:rsidTr="00512EFD">
        <w:trPr>
          <w:cantSplit/>
          <w:trHeight w:val="255"/>
        </w:trPr>
        <w:tc>
          <w:tcPr>
            <w:tcW w:w="3847" w:type="dxa"/>
            <w:shd w:val="clear" w:color="auto" w:fill="auto"/>
            <w:vAlign w:val="center"/>
          </w:tcPr>
          <w:p w14:paraId="635DC180" w14:textId="77777777" w:rsidR="00FD24A0" w:rsidRPr="005C65A4" w:rsidRDefault="00FD24A0" w:rsidP="00FD24A0">
            <w:pPr>
              <w:rPr>
                <w:sz w:val="16"/>
                <w:szCs w:val="18"/>
              </w:rPr>
            </w:pPr>
            <w:r w:rsidRPr="005C65A4">
              <w:rPr>
                <w:sz w:val="16"/>
                <w:szCs w:val="18"/>
              </w:rPr>
              <w:t>productActivityTypeCode</w:t>
            </w:r>
          </w:p>
        </w:tc>
        <w:tc>
          <w:tcPr>
            <w:tcW w:w="1228" w:type="dxa"/>
            <w:shd w:val="clear" w:color="auto" w:fill="auto"/>
            <w:vAlign w:val="center"/>
          </w:tcPr>
          <w:p w14:paraId="1ED53A2C"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75256852"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372016CA"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51706BE" w14:textId="77777777" w:rsidR="00FD24A0" w:rsidRPr="005C65A4" w:rsidRDefault="00FD24A0" w:rsidP="00FD24A0">
            <w:pPr>
              <w:rPr>
                <w:sz w:val="16"/>
                <w:szCs w:val="18"/>
              </w:rPr>
            </w:pPr>
            <w:r w:rsidRPr="005C65A4">
              <w:rPr>
                <w:sz w:val="16"/>
                <w:szCs w:val="18"/>
              </w:rPr>
              <w:t> </w:t>
            </w:r>
          </w:p>
        </w:tc>
      </w:tr>
      <w:tr w:rsidR="00FD24A0" w:rsidRPr="00D668F9" w14:paraId="0DFB853B" w14:textId="77777777" w:rsidTr="00512EFD">
        <w:trPr>
          <w:cantSplit/>
          <w:trHeight w:val="255"/>
        </w:trPr>
        <w:tc>
          <w:tcPr>
            <w:tcW w:w="3847" w:type="dxa"/>
            <w:shd w:val="clear" w:color="auto" w:fill="auto"/>
            <w:vAlign w:val="center"/>
          </w:tcPr>
          <w:p w14:paraId="75907C6D" w14:textId="77777777" w:rsidR="00FD24A0" w:rsidRPr="005C65A4" w:rsidRDefault="00FD24A0" w:rsidP="00FD24A0">
            <w:pPr>
              <w:rPr>
                <w:sz w:val="16"/>
                <w:szCs w:val="18"/>
              </w:rPr>
            </w:pPr>
            <w:r w:rsidRPr="005C65A4">
              <w:rPr>
                <w:sz w:val="16"/>
                <w:szCs w:val="18"/>
              </w:rPr>
              <w:t>productCharacteristicCode</w:t>
            </w:r>
          </w:p>
        </w:tc>
        <w:tc>
          <w:tcPr>
            <w:tcW w:w="1228" w:type="dxa"/>
            <w:shd w:val="clear" w:color="auto" w:fill="auto"/>
            <w:vAlign w:val="center"/>
          </w:tcPr>
          <w:p w14:paraId="430258E2"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C18B689"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6B1F76D7"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311F047A" w14:textId="77777777" w:rsidR="00FD24A0" w:rsidRPr="005C65A4" w:rsidRDefault="00FD24A0" w:rsidP="00FD24A0">
            <w:pPr>
              <w:rPr>
                <w:sz w:val="16"/>
                <w:szCs w:val="18"/>
              </w:rPr>
            </w:pPr>
            <w:r w:rsidRPr="005C65A4">
              <w:rPr>
                <w:sz w:val="16"/>
                <w:szCs w:val="18"/>
              </w:rPr>
              <w:t> </w:t>
            </w:r>
          </w:p>
        </w:tc>
      </w:tr>
      <w:tr w:rsidR="00FD24A0" w:rsidRPr="00385A7C" w14:paraId="7A643F36" w14:textId="77777777" w:rsidTr="00512EFD">
        <w:trPr>
          <w:cantSplit/>
          <w:trHeight w:val="255"/>
        </w:trPr>
        <w:tc>
          <w:tcPr>
            <w:tcW w:w="3847" w:type="dxa"/>
            <w:shd w:val="clear" w:color="auto" w:fill="auto"/>
            <w:vAlign w:val="center"/>
          </w:tcPr>
          <w:p w14:paraId="0532D1CC" w14:textId="77777777" w:rsidR="00FD24A0" w:rsidRPr="005C65A4" w:rsidRDefault="00FD24A0" w:rsidP="00FD24A0">
            <w:pPr>
              <w:rPr>
                <w:sz w:val="16"/>
                <w:szCs w:val="18"/>
              </w:rPr>
            </w:pPr>
            <w:r w:rsidRPr="005C65A4">
              <w:rPr>
                <w:sz w:val="16"/>
                <w:szCs w:val="18"/>
              </w:rPr>
              <w:t>productCharacteristicSequenceNumber</w:t>
            </w:r>
          </w:p>
        </w:tc>
        <w:tc>
          <w:tcPr>
            <w:tcW w:w="1228" w:type="dxa"/>
            <w:shd w:val="clear" w:color="auto" w:fill="auto"/>
            <w:vAlign w:val="center"/>
          </w:tcPr>
          <w:p w14:paraId="09A73CC7"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6FD36493"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1BC643C8" w14:textId="77777777" w:rsidR="00FD24A0" w:rsidRPr="005C65A4" w:rsidRDefault="00FD24A0" w:rsidP="00FD24A0">
            <w:pPr>
              <w:rPr>
                <w:sz w:val="16"/>
                <w:szCs w:val="18"/>
              </w:rPr>
            </w:pPr>
          </w:p>
        </w:tc>
        <w:tc>
          <w:tcPr>
            <w:tcW w:w="1180" w:type="dxa"/>
            <w:shd w:val="pct12" w:color="000000" w:fill="D9D9D9"/>
            <w:vAlign w:val="center"/>
          </w:tcPr>
          <w:p w14:paraId="2023042F" w14:textId="77777777" w:rsidR="00FD24A0" w:rsidRPr="005C65A4" w:rsidRDefault="00FD24A0" w:rsidP="00FD24A0">
            <w:pPr>
              <w:rPr>
                <w:sz w:val="16"/>
                <w:szCs w:val="18"/>
              </w:rPr>
            </w:pPr>
          </w:p>
        </w:tc>
      </w:tr>
      <w:tr w:rsidR="00FD24A0" w:rsidRPr="00D668F9" w14:paraId="72954981" w14:textId="77777777" w:rsidTr="00512EFD">
        <w:trPr>
          <w:cantSplit/>
          <w:trHeight w:val="255"/>
        </w:trPr>
        <w:tc>
          <w:tcPr>
            <w:tcW w:w="3847" w:type="dxa"/>
            <w:shd w:val="clear" w:color="auto" w:fill="auto"/>
            <w:vAlign w:val="center"/>
          </w:tcPr>
          <w:p w14:paraId="72D9E709" w14:textId="77777777" w:rsidR="00FD24A0" w:rsidRPr="005C65A4" w:rsidRDefault="00FD24A0" w:rsidP="00FD24A0">
            <w:pPr>
              <w:rPr>
                <w:sz w:val="16"/>
                <w:szCs w:val="18"/>
              </w:rPr>
            </w:pPr>
            <w:r w:rsidRPr="005C65A4">
              <w:rPr>
                <w:sz w:val="16"/>
                <w:szCs w:val="18"/>
              </w:rPr>
              <w:t xml:space="preserve">productCharacteristicValueAmount </w:t>
            </w:r>
          </w:p>
        </w:tc>
        <w:tc>
          <w:tcPr>
            <w:tcW w:w="1228" w:type="dxa"/>
            <w:shd w:val="clear" w:color="auto" w:fill="auto"/>
            <w:vAlign w:val="center"/>
          </w:tcPr>
          <w:p w14:paraId="2C813E2E"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753B3290"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7B0FC5EE"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272932F9" w14:textId="77777777" w:rsidR="00FD24A0" w:rsidRPr="005C65A4" w:rsidRDefault="00FD24A0" w:rsidP="00FD24A0">
            <w:pPr>
              <w:rPr>
                <w:sz w:val="16"/>
                <w:szCs w:val="18"/>
              </w:rPr>
            </w:pPr>
            <w:r w:rsidRPr="005C65A4">
              <w:rPr>
                <w:sz w:val="16"/>
                <w:szCs w:val="18"/>
              </w:rPr>
              <w:t>Yes</w:t>
            </w:r>
          </w:p>
        </w:tc>
      </w:tr>
      <w:tr w:rsidR="00FD24A0" w:rsidRPr="00D668F9" w14:paraId="5DFA7C08" w14:textId="77777777" w:rsidTr="00512EFD">
        <w:trPr>
          <w:cantSplit/>
          <w:trHeight w:val="255"/>
        </w:trPr>
        <w:tc>
          <w:tcPr>
            <w:tcW w:w="3847" w:type="dxa"/>
            <w:shd w:val="clear" w:color="auto" w:fill="auto"/>
            <w:vAlign w:val="center"/>
          </w:tcPr>
          <w:p w14:paraId="6431CBE7" w14:textId="77777777" w:rsidR="00FD24A0" w:rsidRPr="005C65A4" w:rsidRDefault="00FD24A0" w:rsidP="00FD24A0">
            <w:pPr>
              <w:rPr>
                <w:sz w:val="16"/>
                <w:szCs w:val="18"/>
              </w:rPr>
            </w:pPr>
            <w:r w:rsidRPr="005C65A4">
              <w:rPr>
                <w:sz w:val="16"/>
                <w:szCs w:val="18"/>
              </w:rPr>
              <w:t xml:space="preserve">productCharacteristicValueCode </w:t>
            </w:r>
          </w:p>
        </w:tc>
        <w:tc>
          <w:tcPr>
            <w:tcW w:w="1228" w:type="dxa"/>
            <w:shd w:val="clear" w:color="auto" w:fill="auto"/>
            <w:vAlign w:val="center"/>
          </w:tcPr>
          <w:p w14:paraId="65684870"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6CAFE3A0"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32BC6364"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003DCD52" w14:textId="77777777" w:rsidR="00FD24A0" w:rsidRPr="005C65A4" w:rsidRDefault="00FD24A0" w:rsidP="00FD24A0">
            <w:pPr>
              <w:rPr>
                <w:sz w:val="16"/>
                <w:szCs w:val="18"/>
              </w:rPr>
            </w:pPr>
            <w:r w:rsidRPr="005C65A4">
              <w:rPr>
                <w:sz w:val="16"/>
                <w:szCs w:val="18"/>
              </w:rPr>
              <w:t> </w:t>
            </w:r>
          </w:p>
        </w:tc>
      </w:tr>
      <w:tr w:rsidR="00FD24A0" w:rsidRPr="00D668F9" w14:paraId="7F2BDF08" w14:textId="77777777" w:rsidTr="00512EFD">
        <w:trPr>
          <w:cantSplit/>
          <w:trHeight w:val="255"/>
        </w:trPr>
        <w:tc>
          <w:tcPr>
            <w:tcW w:w="3847" w:type="dxa"/>
            <w:shd w:val="clear" w:color="auto" w:fill="auto"/>
            <w:vAlign w:val="center"/>
          </w:tcPr>
          <w:p w14:paraId="6D75366A" w14:textId="77777777" w:rsidR="00FD24A0" w:rsidRPr="005C65A4" w:rsidRDefault="00FD24A0" w:rsidP="00FD24A0">
            <w:pPr>
              <w:rPr>
                <w:sz w:val="16"/>
                <w:szCs w:val="18"/>
              </w:rPr>
            </w:pPr>
            <w:r w:rsidRPr="005C65A4">
              <w:rPr>
                <w:sz w:val="16"/>
                <w:szCs w:val="18"/>
              </w:rPr>
              <w:t>productCharacteristicValueDateTime</w:t>
            </w:r>
          </w:p>
        </w:tc>
        <w:tc>
          <w:tcPr>
            <w:tcW w:w="1228" w:type="dxa"/>
            <w:shd w:val="clear" w:color="auto" w:fill="auto"/>
            <w:vAlign w:val="center"/>
          </w:tcPr>
          <w:p w14:paraId="44B5843B"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29EB1DD"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1D1A2A61"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0FD87C79" w14:textId="77777777" w:rsidR="00FD24A0" w:rsidRPr="005C65A4" w:rsidRDefault="00FD24A0" w:rsidP="00FD24A0">
            <w:pPr>
              <w:rPr>
                <w:sz w:val="16"/>
                <w:szCs w:val="18"/>
              </w:rPr>
            </w:pPr>
            <w:r w:rsidRPr="005C65A4">
              <w:rPr>
                <w:sz w:val="16"/>
                <w:szCs w:val="18"/>
              </w:rPr>
              <w:t> </w:t>
            </w:r>
          </w:p>
        </w:tc>
      </w:tr>
      <w:tr w:rsidR="00FD24A0" w:rsidRPr="00D668F9" w14:paraId="7B9AE5E1" w14:textId="77777777" w:rsidTr="00512EFD">
        <w:trPr>
          <w:cantSplit/>
          <w:trHeight w:val="255"/>
        </w:trPr>
        <w:tc>
          <w:tcPr>
            <w:tcW w:w="3847" w:type="dxa"/>
            <w:shd w:val="clear" w:color="auto" w:fill="auto"/>
            <w:vAlign w:val="center"/>
          </w:tcPr>
          <w:p w14:paraId="51183522" w14:textId="77777777" w:rsidR="00FD24A0" w:rsidRPr="005C65A4" w:rsidRDefault="00FD24A0" w:rsidP="00FD24A0">
            <w:pPr>
              <w:rPr>
                <w:sz w:val="16"/>
                <w:szCs w:val="18"/>
              </w:rPr>
            </w:pPr>
            <w:r w:rsidRPr="005C65A4">
              <w:rPr>
                <w:sz w:val="16"/>
                <w:szCs w:val="18"/>
              </w:rPr>
              <w:t>productCharacteristicValueDescription</w:t>
            </w:r>
          </w:p>
        </w:tc>
        <w:tc>
          <w:tcPr>
            <w:tcW w:w="1228" w:type="dxa"/>
            <w:shd w:val="clear" w:color="auto" w:fill="auto"/>
            <w:vAlign w:val="center"/>
          </w:tcPr>
          <w:p w14:paraId="28BB43AD"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33201406"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70ACEB4A"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34CB702B" w14:textId="77777777" w:rsidR="00FD24A0" w:rsidRPr="005C65A4" w:rsidRDefault="00FD24A0" w:rsidP="00FD24A0">
            <w:pPr>
              <w:rPr>
                <w:sz w:val="16"/>
                <w:szCs w:val="18"/>
              </w:rPr>
            </w:pPr>
            <w:r w:rsidRPr="005C65A4">
              <w:rPr>
                <w:sz w:val="16"/>
                <w:szCs w:val="18"/>
              </w:rPr>
              <w:t>Yes</w:t>
            </w:r>
          </w:p>
        </w:tc>
      </w:tr>
      <w:tr w:rsidR="00FD24A0" w:rsidRPr="00D668F9" w14:paraId="0BB6E72E" w14:textId="77777777" w:rsidTr="00512EFD">
        <w:trPr>
          <w:cantSplit/>
          <w:trHeight w:val="255"/>
        </w:trPr>
        <w:tc>
          <w:tcPr>
            <w:tcW w:w="3847" w:type="dxa"/>
            <w:shd w:val="clear" w:color="auto" w:fill="auto"/>
            <w:vAlign w:val="center"/>
          </w:tcPr>
          <w:p w14:paraId="0071D4CA" w14:textId="77777777" w:rsidR="00FD24A0" w:rsidRPr="005C65A4" w:rsidRDefault="00FD24A0" w:rsidP="00FD24A0">
            <w:pPr>
              <w:rPr>
                <w:sz w:val="16"/>
                <w:szCs w:val="18"/>
              </w:rPr>
            </w:pPr>
            <w:r w:rsidRPr="005C65A4">
              <w:rPr>
                <w:sz w:val="16"/>
                <w:szCs w:val="18"/>
              </w:rPr>
              <w:t xml:space="preserve">productCharacteristicValueInteger </w:t>
            </w:r>
          </w:p>
        </w:tc>
        <w:tc>
          <w:tcPr>
            <w:tcW w:w="1228" w:type="dxa"/>
            <w:shd w:val="clear" w:color="auto" w:fill="auto"/>
            <w:vAlign w:val="center"/>
          </w:tcPr>
          <w:p w14:paraId="29FCFA2A"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6915DA40"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0662A90D"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1FC00C9" w14:textId="77777777" w:rsidR="00FD24A0" w:rsidRPr="005C65A4" w:rsidRDefault="00FD24A0" w:rsidP="00FD24A0">
            <w:pPr>
              <w:rPr>
                <w:sz w:val="16"/>
                <w:szCs w:val="18"/>
              </w:rPr>
            </w:pPr>
            <w:r w:rsidRPr="005C65A4">
              <w:rPr>
                <w:sz w:val="16"/>
                <w:szCs w:val="18"/>
              </w:rPr>
              <w:t> </w:t>
            </w:r>
          </w:p>
        </w:tc>
      </w:tr>
      <w:tr w:rsidR="00FD24A0" w:rsidRPr="00D668F9" w14:paraId="4AC6579A" w14:textId="77777777" w:rsidTr="00512EFD">
        <w:trPr>
          <w:cantSplit/>
          <w:trHeight w:val="255"/>
        </w:trPr>
        <w:tc>
          <w:tcPr>
            <w:tcW w:w="3847" w:type="dxa"/>
            <w:shd w:val="clear" w:color="auto" w:fill="auto"/>
            <w:vAlign w:val="center"/>
          </w:tcPr>
          <w:p w14:paraId="02CF801E" w14:textId="77777777" w:rsidR="00FD24A0" w:rsidRPr="005C65A4" w:rsidRDefault="00FD24A0" w:rsidP="00FD24A0">
            <w:pPr>
              <w:rPr>
                <w:sz w:val="16"/>
                <w:szCs w:val="18"/>
              </w:rPr>
            </w:pPr>
            <w:r w:rsidRPr="005C65A4">
              <w:rPr>
                <w:sz w:val="16"/>
                <w:szCs w:val="18"/>
              </w:rPr>
              <w:t>productCharacteristicValueMeasurement</w:t>
            </w:r>
          </w:p>
        </w:tc>
        <w:tc>
          <w:tcPr>
            <w:tcW w:w="1228" w:type="dxa"/>
            <w:shd w:val="clear" w:color="auto" w:fill="auto"/>
            <w:vAlign w:val="center"/>
          </w:tcPr>
          <w:p w14:paraId="6D72BF69"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6626080B"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5C0F8A4D"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5B3992EC" w14:textId="77777777" w:rsidR="00FD24A0" w:rsidRPr="005C65A4" w:rsidRDefault="00FD24A0" w:rsidP="00FD24A0">
            <w:pPr>
              <w:rPr>
                <w:sz w:val="16"/>
                <w:szCs w:val="18"/>
              </w:rPr>
            </w:pPr>
            <w:r w:rsidRPr="005C65A4">
              <w:rPr>
                <w:sz w:val="16"/>
                <w:szCs w:val="18"/>
              </w:rPr>
              <w:t>Yes</w:t>
            </w:r>
          </w:p>
        </w:tc>
      </w:tr>
      <w:tr w:rsidR="00FD24A0" w:rsidRPr="00D668F9" w14:paraId="1DAA8D04" w14:textId="77777777" w:rsidTr="00512EFD">
        <w:trPr>
          <w:cantSplit/>
          <w:trHeight w:val="255"/>
        </w:trPr>
        <w:tc>
          <w:tcPr>
            <w:tcW w:w="3847" w:type="dxa"/>
            <w:shd w:val="clear" w:color="auto" w:fill="auto"/>
            <w:vAlign w:val="center"/>
          </w:tcPr>
          <w:p w14:paraId="361B900E" w14:textId="77777777" w:rsidR="00FD24A0" w:rsidRPr="005C65A4" w:rsidRDefault="00FD24A0" w:rsidP="00FD24A0">
            <w:pPr>
              <w:rPr>
                <w:sz w:val="16"/>
                <w:szCs w:val="18"/>
              </w:rPr>
            </w:pPr>
            <w:r w:rsidRPr="005C65A4">
              <w:rPr>
                <w:sz w:val="16"/>
                <w:szCs w:val="18"/>
              </w:rPr>
              <w:t xml:space="preserve">productCharacteristicValueNumeric </w:t>
            </w:r>
          </w:p>
        </w:tc>
        <w:tc>
          <w:tcPr>
            <w:tcW w:w="1228" w:type="dxa"/>
            <w:shd w:val="clear" w:color="auto" w:fill="auto"/>
            <w:vAlign w:val="center"/>
          </w:tcPr>
          <w:p w14:paraId="5A722C25"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69147715"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51295332"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39697497" w14:textId="77777777" w:rsidR="00FD24A0" w:rsidRPr="005C65A4" w:rsidRDefault="00FD24A0" w:rsidP="00FD24A0">
            <w:pPr>
              <w:rPr>
                <w:sz w:val="16"/>
                <w:szCs w:val="18"/>
              </w:rPr>
            </w:pPr>
            <w:r w:rsidRPr="005C65A4">
              <w:rPr>
                <w:sz w:val="16"/>
                <w:szCs w:val="18"/>
              </w:rPr>
              <w:t> </w:t>
            </w:r>
          </w:p>
        </w:tc>
      </w:tr>
      <w:tr w:rsidR="00FD24A0" w:rsidRPr="00D668F9" w14:paraId="05C6032E" w14:textId="77777777" w:rsidTr="00512EFD">
        <w:trPr>
          <w:cantSplit/>
          <w:trHeight w:val="255"/>
        </w:trPr>
        <w:tc>
          <w:tcPr>
            <w:tcW w:w="3847" w:type="dxa"/>
            <w:shd w:val="clear" w:color="auto" w:fill="auto"/>
            <w:vAlign w:val="center"/>
          </w:tcPr>
          <w:p w14:paraId="32F082DC" w14:textId="77777777" w:rsidR="00FD24A0" w:rsidRPr="005C65A4" w:rsidRDefault="00FD24A0" w:rsidP="00FD24A0">
            <w:pPr>
              <w:rPr>
                <w:sz w:val="16"/>
                <w:szCs w:val="18"/>
              </w:rPr>
            </w:pPr>
            <w:r w:rsidRPr="005C65A4">
              <w:rPr>
                <w:sz w:val="16"/>
                <w:szCs w:val="18"/>
              </w:rPr>
              <w:t>productCharacteristicValueString</w:t>
            </w:r>
          </w:p>
        </w:tc>
        <w:tc>
          <w:tcPr>
            <w:tcW w:w="1228" w:type="dxa"/>
            <w:shd w:val="clear" w:color="auto" w:fill="auto"/>
            <w:vAlign w:val="center"/>
          </w:tcPr>
          <w:p w14:paraId="4FD8F26F"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0D97539"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4172F0EF"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7191E9DF" w14:textId="77777777" w:rsidR="00FD24A0" w:rsidRPr="005C65A4" w:rsidRDefault="00FD24A0" w:rsidP="00FD24A0">
            <w:pPr>
              <w:rPr>
                <w:sz w:val="16"/>
                <w:szCs w:val="18"/>
              </w:rPr>
            </w:pPr>
            <w:r w:rsidRPr="005C65A4">
              <w:rPr>
                <w:sz w:val="16"/>
                <w:szCs w:val="18"/>
              </w:rPr>
              <w:t> </w:t>
            </w:r>
          </w:p>
        </w:tc>
      </w:tr>
      <w:tr w:rsidR="00FD24A0" w:rsidRPr="00D668F9" w14:paraId="0A35F5A7" w14:textId="77777777" w:rsidTr="00512EFD">
        <w:trPr>
          <w:cantSplit/>
          <w:trHeight w:val="255"/>
        </w:trPr>
        <w:tc>
          <w:tcPr>
            <w:tcW w:w="3847" w:type="dxa"/>
            <w:shd w:val="clear" w:color="auto" w:fill="auto"/>
            <w:vAlign w:val="bottom"/>
          </w:tcPr>
          <w:p w14:paraId="1874B63C" w14:textId="77777777" w:rsidR="00FD24A0" w:rsidRPr="005C65A4" w:rsidRDefault="00FD24A0" w:rsidP="00FD24A0">
            <w:pPr>
              <w:rPr>
                <w:sz w:val="16"/>
                <w:szCs w:val="18"/>
              </w:rPr>
            </w:pPr>
            <w:r w:rsidRPr="005C65A4">
              <w:rPr>
                <w:sz w:val="16"/>
                <w:szCs w:val="18"/>
              </w:rPr>
              <w:t>productFormulationStatementDescription</w:t>
            </w:r>
          </w:p>
        </w:tc>
        <w:tc>
          <w:tcPr>
            <w:tcW w:w="1228" w:type="dxa"/>
            <w:shd w:val="clear" w:color="auto" w:fill="auto"/>
            <w:vAlign w:val="bottom"/>
          </w:tcPr>
          <w:p w14:paraId="507FC9F4"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51736B48"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bottom"/>
          </w:tcPr>
          <w:p w14:paraId="53E79A99" w14:textId="77777777" w:rsidR="00FD24A0" w:rsidRPr="005C65A4" w:rsidRDefault="00FD24A0" w:rsidP="00FD24A0">
            <w:pPr>
              <w:rPr>
                <w:sz w:val="16"/>
                <w:szCs w:val="18"/>
              </w:rPr>
            </w:pPr>
            <w:r w:rsidRPr="005C65A4">
              <w:rPr>
                <w:sz w:val="16"/>
                <w:szCs w:val="18"/>
              </w:rPr>
              <w:t>Yes</w:t>
            </w:r>
          </w:p>
        </w:tc>
        <w:tc>
          <w:tcPr>
            <w:tcW w:w="1180" w:type="dxa"/>
            <w:shd w:val="clear" w:color="auto" w:fill="auto"/>
            <w:vAlign w:val="bottom"/>
          </w:tcPr>
          <w:p w14:paraId="7722B991" w14:textId="77777777" w:rsidR="00FD24A0" w:rsidRPr="005C65A4" w:rsidRDefault="00FD24A0" w:rsidP="00FD24A0">
            <w:pPr>
              <w:rPr>
                <w:sz w:val="16"/>
                <w:szCs w:val="18"/>
              </w:rPr>
            </w:pPr>
            <w:r w:rsidRPr="005C65A4">
              <w:rPr>
                <w:sz w:val="16"/>
                <w:szCs w:val="18"/>
              </w:rPr>
              <w:t>Yes</w:t>
            </w:r>
          </w:p>
        </w:tc>
      </w:tr>
      <w:tr w:rsidR="00FD24A0" w:rsidRPr="00D668F9" w14:paraId="6F21111C" w14:textId="77777777" w:rsidTr="00512EFD">
        <w:trPr>
          <w:cantSplit/>
          <w:trHeight w:val="255"/>
        </w:trPr>
        <w:tc>
          <w:tcPr>
            <w:tcW w:w="3847" w:type="dxa"/>
            <w:shd w:val="clear" w:color="auto" w:fill="auto"/>
            <w:vAlign w:val="bottom"/>
          </w:tcPr>
          <w:p w14:paraId="531DB274" w14:textId="77777777" w:rsidR="00FD24A0" w:rsidRPr="005C65A4" w:rsidRDefault="00FD24A0" w:rsidP="00FD24A0">
            <w:pPr>
              <w:rPr>
                <w:sz w:val="16"/>
                <w:szCs w:val="18"/>
              </w:rPr>
            </w:pPr>
            <w:r w:rsidRPr="005C65A4">
              <w:rPr>
                <w:sz w:val="16"/>
                <w:szCs w:val="18"/>
              </w:rPr>
              <w:t>productFormulationStatementRegulatoryBodyCode</w:t>
            </w:r>
          </w:p>
        </w:tc>
        <w:tc>
          <w:tcPr>
            <w:tcW w:w="1228" w:type="dxa"/>
            <w:shd w:val="clear" w:color="auto" w:fill="auto"/>
            <w:vAlign w:val="bottom"/>
          </w:tcPr>
          <w:p w14:paraId="3553DB1E"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6D09D29B"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2CE173CE"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024641A" w14:textId="77777777" w:rsidR="00FD24A0" w:rsidRPr="005C65A4" w:rsidRDefault="00FD24A0" w:rsidP="00FD24A0">
            <w:pPr>
              <w:rPr>
                <w:sz w:val="16"/>
                <w:szCs w:val="18"/>
              </w:rPr>
            </w:pPr>
            <w:r w:rsidRPr="005C65A4">
              <w:rPr>
                <w:sz w:val="16"/>
                <w:szCs w:val="18"/>
              </w:rPr>
              <w:t> </w:t>
            </w:r>
          </w:p>
        </w:tc>
      </w:tr>
      <w:tr w:rsidR="00FD24A0" w:rsidRPr="00D668F9" w14:paraId="2BED4D44" w14:textId="77777777" w:rsidTr="00512EFD">
        <w:trPr>
          <w:cantSplit/>
          <w:trHeight w:val="255"/>
        </w:trPr>
        <w:tc>
          <w:tcPr>
            <w:tcW w:w="3847" w:type="dxa"/>
            <w:shd w:val="clear" w:color="auto" w:fill="auto"/>
          </w:tcPr>
          <w:p w14:paraId="629A4CF1" w14:textId="77777777" w:rsidR="00FD24A0" w:rsidRPr="005C65A4" w:rsidRDefault="00FD24A0" w:rsidP="00FD24A0">
            <w:pPr>
              <w:rPr>
                <w:sz w:val="16"/>
                <w:szCs w:val="18"/>
              </w:rPr>
            </w:pPr>
            <w:r w:rsidRPr="005C65A4">
              <w:rPr>
                <w:sz w:val="16"/>
                <w:szCs w:val="18"/>
              </w:rPr>
              <w:t>productInformationLegalDisclaimer</w:t>
            </w:r>
          </w:p>
        </w:tc>
        <w:tc>
          <w:tcPr>
            <w:tcW w:w="1228" w:type="dxa"/>
            <w:shd w:val="clear" w:color="auto" w:fill="auto"/>
            <w:vAlign w:val="bottom"/>
          </w:tcPr>
          <w:p w14:paraId="5486976F"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4A6C6E04"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bottom"/>
          </w:tcPr>
          <w:p w14:paraId="3CC5707C"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bottom"/>
          </w:tcPr>
          <w:p w14:paraId="7D792780" w14:textId="77777777" w:rsidR="00FD24A0" w:rsidRPr="005C65A4" w:rsidRDefault="00FD24A0" w:rsidP="00FD24A0">
            <w:pPr>
              <w:rPr>
                <w:sz w:val="16"/>
                <w:szCs w:val="18"/>
              </w:rPr>
            </w:pPr>
            <w:r w:rsidRPr="005C65A4">
              <w:rPr>
                <w:sz w:val="16"/>
                <w:szCs w:val="18"/>
              </w:rPr>
              <w:t>Yes</w:t>
            </w:r>
          </w:p>
        </w:tc>
      </w:tr>
      <w:tr w:rsidR="00FD24A0" w:rsidRPr="00D668F9" w14:paraId="409F1DFB" w14:textId="77777777" w:rsidTr="00512EFD">
        <w:trPr>
          <w:cantSplit/>
          <w:trHeight w:val="255"/>
        </w:trPr>
        <w:tc>
          <w:tcPr>
            <w:tcW w:w="3847" w:type="dxa"/>
            <w:shd w:val="clear" w:color="auto" w:fill="auto"/>
            <w:vAlign w:val="bottom"/>
          </w:tcPr>
          <w:p w14:paraId="49B9F59B" w14:textId="77777777" w:rsidR="00FD24A0" w:rsidRPr="005C65A4" w:rsidRDefault="00FD24A0" w:rsidP="00FD24A0">
            <w:pPr>
              <w:rPr>
                <w:sz w:val="16"/>
                <w:szCs w:val="18"/>
              </w:rPr>
            </w:pPr>
            <w:r w:rsidRPr="005C65A4">
              <w:rPr>
                <w:sz w:val="16"/>
                <w:szCs w:val="18"/>
              </w:rPr>
              <w:t>productionMethodForFishAndSeafoodCode</w:t>
            </w:r>
          </w:p>
        </w:tc>
        <w:tc>
          <w:tcPr>
            <w:tcW w:w="1228" w:type="dxa"/>
            <w:shd w:val="clear" w:color="auto" w:fill="auto"/>
            <w:vAlign w:val="bottom"/>
          </w:tcPr>
          <w:p w14:paraId="7E101538"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4A0B0459"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23B29FAD"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6A4856B" w14:textId="77777777" w:rsidR="00FD24A0" w:rsidRPr="005C65A4" w:rsidRDefault="00FD24A0" w:rsidP="00FD24A0">
            <w:pPr>
              <w:rPr>
                <w:sz w:val="16"/>
                <w:szCs w:val="18"/>
              </w:rPr>
            </w:pPr>
            <w:r w:rsidRPr="005C65A4">
              <w:rPr>
                <w:sz w:val="16"/>
                <w:szCs w:val="18"/>
              </w:rPr>
              <w:t> </w:t>
            </w:r>
          </w:p>
        </w:tc>
      </w:tr>
      <w:tr w:rsidR="00FD24A0" w:rsidRPr="00D668F9" w14:paraId="4D6F483A" w14:textId="77777777" w:rsidTr="00512EFD">
        <w:trPr>
          <w:cantSplit/>
          <w:trHeight w:val="255"/>
        </w:trPr>
        <w:tc>
          <w:tcPr>
            <w:tcW w:w="3847" w:type="dxa"/>
            <w:shd w:val="clear" w:color="auto" w:fill="auto"/>
          </w:tcPr>
          <w:p w14:paraId="334E044B" w14:textId="77777777" w:rsidR="00FD24A0" w:rsidRPr="005C65A4" w:rsidRDefault="00FD24A0" w:rsidP="00FD24A0">
            <w:pPr>
              <w:rPr>
                <w:sz w:val="16"/>
                <w:szCs w:val="18"/>
              </w:rPr>
            </w:pPr>
            <w:r w:rsidRPr="005C65A4">
              <w:rPr>
                <w:sz w:val="16"/>
                <w:szCs w:val="18"/>
              </w:rPr>
              <w:t>productionVariantCancelledDateTime</w:t>
            </w:r>
          </w:p>
        </w:tc>
        <w:tc>
          <w:tcPr>
            <w:tcW w:w="1228" w:type="dxa"/>
            <w:shd w:val="clear" w:color="auto" w:fill="auto"/>
            <w:vAlign w:val="bottom"/>
          </w:tcPr>
          <w:p w14:paraId="5307907B"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tcPr>
          <w:p w14:paraId="643E935A" w14:textId="77777777" w:rsidR="00FD24A0" w:rsidRPr="005C65A4" w:rsidRDefault="00FD24A0" w:rsidP="00FD24A0">
            <w:r w:rsidRPr="005C65A4">
              <w:rPr>
                <w:sz w:val="16"/>
                <w:szCs w:val="18"/>
              </w:rPr>
              <w:t>T.P.Neutral &amp; T.P.Dependent</w:t>
            </w:r>
          </w:p>
        </w:tc>
        <w:tc>
          <w:tcPr>
            <w:tcW w:w="1201" w:type="dxa"/>
            <w:shd w:val="pct12" w:color="000000" w:fill="D9D9D9"/>
            <w:vAlign w:val="center"/>
          </w:tcPr>
          <w:p w14:paraId="4FA7C746"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7294B1A0" w14:textId="77777777" w:rsidR="00FD24A0" w:rsidRPr="005C65A4" w:rsidRDefault="00FD24A0" w:rsidP="00FD24A0">
            <w:pPr>
              <w:rPr>
                <w:sz w:val="16"/>
                <w:szCs w:val="18"/>
              </w:rPr>
            </w:pPr>
            <w:r w:rsidRPr="005C65A4">
              <w:rPr>
                <w:sz w:val="16"/>
                <w:szCs w:val="18"/>
              </w:rPr>
              <w:t> </w:t>
            </w:r>
          </w:p>
        </w:tc>
      </w:tr>
      <w:tr w:rsidR="00FD24A0" w:rsidRPr="00D668F9" w14:paraId="31A88436" w14:textId="77777777" w:rsidTr="00512EFD">
        <w:trPr>
          <w:cantSplit/>
          <w:trHeight w:val="255"/>
        </w:trPr>
        <w:tc>
          <w:tcPr>
            <w:tcW w:w="3847" w:type="dxa"/>
            <w:shd w:val="clear" w:color="auto" w:fill="auto"/>
            <w:vAlign w:val="center"/>
          </w:tcPr>
          <w:p w14:paraId="4132B1B6" w14:textId="77777777" w:rsidR="00FD24A0" w:rsidRPr="005C65A4" w:rsidRDefault="00FD24A0" w:rsidP="00FD24A0">
            <w:pPr>
              <w:rPr>
                <w:sz w:val="16"/>
                <w:szCs w:val="18"/>
              </w:rPr>
            </w:pPr>
            <w:r w:rsidRPr="005C65A4">
              <w:rPr>
                <w:sz w:val="16"/>
                <w:szCs w:val="18"/>
              </w:rPr>
              <w:t>productionVariantDescription</w:t>
            </w:r>
          </w:p>
        </w:tc>
        <w:tc>
          <w:tcPr>
            <w:tcW w:w="1228" w:type="dxa"/>
            <w:shd w:val="clear" w:color="auto" w:fill="auto"/>
            <w:vAlign w:val="center"/>
          </w:tcPr>
          <w:p w14:paraId="50D86863"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tcPr>
          <w:p w14:paraId="19296C91" w14:textId="77777777" w:rsidR="00FD24A0" w:rsidRPr="005C65A4" w:rsidRDefault="00FD24A0" w:rsidP="00FD24A0">
            <w:r w:rsidRPr="005C65A4">
              <w:rPr>
                <w:sz w:val="16"/>
                <w:szCs w:val="18"/>
              </w:rPr>
              <w:t>T.P.Neutral &amp; T.P.Dependent</w:t>
            </w:r>
          </w:p>
        </w:tc>
        <w:tc>
          <w:tcPr>
            <w:tcW w:w="1201" w:type="dxa"/>
            <w:shd w:val="clear" w:color="auto" w:fill="auto"/>
            <w:vAlign w:val="center"/>
          </w:tcPr>
          <w:p w14:paraId="6536BEE8"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0046A805" w14:textId="77777777" w:rsidR="00FD24A0" w:rsidRPr="005C65A4" w:rsidRDefault="00FD24A0" w:rsidP="00FD24A0">
            <w:pPr>
              <w:rPr>
                <w:sz w:val="16"/>
                <w:szCs w:val="18"/>
              </w:rPr>
            </w:pPr>
            <w:r w:rsidRPr="005C65A4">
              <w:rPr>
                <w:sz w:val="16"/>
                <w:szCs w:val="18"/>
              </w:rPr>
              <w:t>Yes</w:t>
            </w:r>
          </w:p>
        </w:tc>
      </w:tr>
      <w:tr w:rsidR="00FD24A0" w:rsidRPr="00D668F9" w14:paraId="58F845B0" w14:textId="77777777" w:rsidTr="00512EFD">
        <w:trPr>
          <w:cantSplit/>
          <w:trHeight w:val="255"/>
        </w:trPr>
        <w:tc>
          <w:tcPr>
            <w:tcW w:w="3847" w:type="dxa"/>
            <w:shd w:val="clear" w:color="auto" w:fill="auto"/>
          </w:tcPr>
          <w:p w14:paraId="28E4CE88" w14:textId="77777777" w:rsidR="00FD24A0" w:rsidRPr="005C65A4" w:rsidRDefault="00FD24A0" w:rsidP="00FD24A0">
            <w:pPr>
              <w:rPr>
                <w:sz w:val="16"/>
                <w:szCs w:val="18"/>
              </w:rPr>
            </w:pPr>
            <w:r w:rsidRPr="005C65A4">
              <w:rPr>
                <w:sz w:val="16"/>
                <w:szCs w:val="18"/>
              </w:rPr>
              <w:t>productionVariantDiscontinuedDateTime</w:t>
            </w:r>
          </w:p>
        </w:tc>
        <w:tc>
          <w:tcPr>
            <w:tcW w:w="1228" w:type="dxa"/>
            <w:shd w:val="clear" w:color="auto" w:fill="auto"/>
            <w:vAlign w:val="bottom"/>
          </w:tcPr>
          <w:p w14:paraId="6CD40122"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tcPr>
          <w:p w14:paraId="1C3C6B5E" w14:textId="77777777" w:rsidR="00FD24A0" w:rsidRPr="005C65A4" w:rsidRDefault="00FD24A0" w:rsidP="00FD24A0">
            <w:r w:rsidRPr="005C65A4">
              <w:rPr>
                <w:sz w:val="16"/>
                <w:szCs w:val="18"/>
              </w:rPr>
              <w:t>T.P.Neutral &amp; T.P.Dependent</w:t>
            </w:r>
          </w:p>
        </w:tc>
        <w:tc>
          <w:tcPr>
            <w:tcW w:w="1201" w:type="dxa"/>
            <w:shd w:val="pct12" w:color="000000" w:fill="D9D9D9"/>
            <w:vAlign w:val="center"/>
          </w:tcPr>
          <w:p w14:paraId="54EFABEC"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09A34E1C" w14:textId="77777777" w:rsidR="00FD24A0" w:rsidRPr="005C65A4" w:rsidRDefault="00FD24A0" w:rsidP="00FD24A0">
            <w:pPr>
              <w:rPr>
                <w:sz w:val="16"/>
                <w:szCs w:val="18"/>
              </w:rPr>
            </w:pPr>
            <w:r w:rsidRPr="005C65A4">
              <w:rPr>
                <w:sz w:val="16"/>
                <w:szCs w:val="18"/>
              </w:rPr>
              <w:t> </w:t>
            </w:r>
          </w:p>
        </w:tc>
      </w:tr>
      <w:tr w:rsidR="00FD24A0" w:rsidRPr="00D668F9" w14:paraId="1B2F2416" w14:textId="77777777" w:rsidTr="00512EFD">
        <w:trPr>
          <w:cantSplit/>
          <w:trHeight w:val="255"/>
        </w:trPr>
        <w:tc>
          <w:tcPr>
            <w:tcW w:w="3847" w:type="dxa"/>
            <w:shd w:val="clear" w:color="auto" w:fill="auto"/>
            <w:vAlign w:val="center"/>
          </w:tcPr>
          <w:p w14:paraId="47964FA6" w14:textId="77777777" w:rsidR="00FD24A0" w:rsidRPr="005C65A4" w:rsidRDefault="00FD24A0" w:rsidP="00FD24A0">
            <w:pPr>
              <w:rPr>
                <w:sz w:val="16"/>
                <w:szCs w:val="18"/>
              </w:rPr>
            </w:pPr>
            <w:r w:rsidRPr="005C65A4">
              <w:rPr>
                <w:sz w:val="16"/>
                <w:szCs w:val="18"/>
              </w:rPr>
              <w:t>productionVariantEffectiveDateTime</w:t>
            </w:r>
          </w:p>
        </w:tc>
        <w:tc>
          <w:tcPr>
            <w:tcW w:w="1228" w:type="dxa"/>
            <w:shd w:val="clear" w:color="auto" w:fill="auto"/>
            <w:vAlign w:val="center"/>
          </w:tcPr>
          <w:p w14:paraId="6C7A5D8E"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tcPr>
          <w:p w14:paraId="2D641104" w14:textId="77777777" w:rsidR="00FD24A0" w:rsidRPr="005C65A4" w:rsidRDefault="00FD24A0" w:rsidP="00FD24A0">
            <w:r w:rsidRPr="005C65A4">
              <w:rPr>
                <w:sz w:val="16"/>
                <w:szCs w:val="18"/>
              </w:rPr>
              <w:t>T.P.Neutral &amp; T.P.Dependent</w:t>
            </w:r>
          </w:p>
        </w:tc>
        <w:tc>
          <w:tcPr>
            <w:tcW w:w="1201" w:type="dxa"/>
            <w:shd w:val="pct12" w:color="000000" w:fill="D9D9D9"/>
            <w:vAlign w:val="center"/>
          </w:tcPr>
          <w:p w14:paraId="72ED86D0"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D59DAE4" w14:textId="77777777" w:rsidR="00FD24A0" w:rsidRPr="005C65A4" w:rsidRDefault="00FD24A0" w:rsidP="00FD24A0">
            <w:pPr>
              <w:rPr>
                <w:sz w:val="16"/>
                <w:szCs w:val="18"/>
              </w:rPr>
            </w:pPr>
            <w:r w:rsidRPr="005C65A4">
              <w:rPr>
                <w:sz w:val="16"/>
                <w:szCs w:val="18"/>
              </w:rPr>
              <w:t> </w:t>
            </w:r>
          </w:p>
        </w:tc>
      </w:tr>
      <w:tr w:rsidR="00FD24A0" w:rsidRPr="00D668F9" w14:paraId="21E378D8" w14:textId="77777777" w:rsidTr="00512EFD">
        <w:trPr>
          <w:cantSplit/>
          <w:trHeight w:val="255"/>
        </w:trPr>
        <w:tc>
          <w:tcPr>
            <w:tcW w:w="3847" w:type="dxa"/>
            <w:shd w:val="clear" w:color="auto" w:fill="auto"/>
            <w:vAlign w:val="center"/>
          </w:tcPr>
          <w:p w14:paraId="7A882FDD" w14:textId="77777777" w:rsidR="00FD24A0" w:rsidRPr="005C65A4" w:rsidRDefault="00FD24A0" w:rsidP="00FD24A0">
            <w:pPr>
              <w:rPr>
                <w:sz w:val="16"/>
                <w:szCs w:val="18"/>
              </w:rPr>
            </w:pPr>
            <w:r w:rsidRPr="005C65A4">
              <w:rPr>
                <w:sz w:val="16"/>
                <w:szCs w:val="18"/>
              </w:rPr>
              <w:t>productRange</w:t>
            </w:r>
          </w:p>
        </w:tc>
        <w:tc>
          <w:tcPr>
            <w:tcW w:w="1228" w:type="dxa"/>
            <w:shd w:val="clear" w:color="auto" w:fill="auto"/>
            <w:vAlign w:val="center"/>
          </w:tcPr>
          <w:p w14:paraId="55A12340"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21D232BB"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17F0F9AA"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2A6BE69" w14:textId="77777777" w:rsidR="00FD24A0" w:rsidRPr="005C65A4" w:rsidRDefault="00FD24A0" w:rsidP="00FD24A0">
            <w:pPr>
              <w:rPr>
                <w:sz w:val="16"/>
                <w:szCs w:val="18"/>
              </w:rPr>
            </w:pPr>
            <w:r w:rsidRPr="005C65A4">
              <w:rPr>
                <w:sz w:val="16"/>
                <w:szCs w:val="18"/>
              </w:rPr>
              <w:t> </w:t>
            </w:r>
          </w:p>
        </w:tc>
      </w:tr>
      <w:tr w:rsidR="00FD24A0" w:rsidRPr="00CD753A" w14:paraId="4748F063" w14:textId="77777777" w:rsidTr="00512EFD">
        <w:trPr>
          <w:cantSplit/>
          <w:trHeight w:val="255"/>
        </w:trPr>
        <w:tc>
          <w:tcPr>
            <w:tcW w:w="3847" w:type="dxa"/>
            <w:shd w:val="clear" w:color="auto" w:fill="auto"/>
            <w:vAlign w:val="center"/>
          </w:tcPr>
          <w:p w14:paraId="4674DBBE" w14:textId="70022684" w:rsidR="00FD24A0" w:rsidRPr="005C65A4" w:rsidRDefault="00FD24A0" w:rsidP="00FD24A0">
            <w:pPr>
              <w:rPr>
                <w:sz w:val="16"/>
                <w:szCs w:val="18"/>
              </w:rPr>
            </w:pPr>
            <w:r w:rsidRPr="0023456E">
              <w:rPr>
                <w:color w:val="FF0000"/>
                <w:sz w:val="16"/>
                <w:szCs w:val="18"/>
              </w:rPr>
              <w:t>productTextureAgencyCode</w:t>
            </w:r>
          </w:p>
        </w:tc>
        <w:tc>
          <w:tcPr>
            <w:tcW w:w="1228" w:type="dxa"/>
            <w:shd w:val="clear" w:color="auto" w:fill="auto"/>
            <w:vAlign w:val="center"/>
          </w:tcPr>
          <w:p w14:paraId="0C1EE1B7" w14:textId="78210DEC" w:rsidR="00FD24A0" w:rsidRPr="00DD267F" w:rsidRDefault="00FD24A0" w:rsidP="00FD24A0">
            <w:pPr>
              <w:rPr>
                <w:color w:val="FF0000"/>
                <w:sz w:val="16"/>
                <w:szCs w:val="18"/>
              </w:rPr>
            </w:pPr>
            <w:r w:rsidRPr="00DD267F">
              <w:rPr>
                <w:color w:val="FF0000"/>
                <w:sz w:val="16"/>
                <w:szCs w:val="18"/>
              </w:rPr>
              <w:t xml:space="preserve">Global </w:t>
            </w:r>
          </w:p>
        </w:tc>
        <w:tc>
          <w:tcPr>
            <w:tcW w:w="1472" w:type="dxa"/>
            <w:shd w:val="clear" w:color="auto" w:fill="auto"/>
            <w:noWrap/>
            <w:vAlign w:val="center"/>
          </w:tcPr>
          <w:p w14:paraId="17C5ED38" w14:textId="4395DA22" w:rsidR="00FD24A0" w:rsidRPr="00DD267F" w:rsidRDefault="00FD24A0" w:rsidP="00FD24A0">
            <w:pPr>
              <w:rPr>
                <w:color w:val="FF0000"/>
                <w:sz w:val="16"/>
                <w:szCs w:val="18"/>
              </w:rPr>
            </w:pPr>
            <w:r w:rsidRPr="00DD267F">
              <w:rPr>
                <w:color w:val="FF0000"/>
                <w:sz w:val="16"/>
                <w:szCs w:val="18"/>
              </w:rPr>
              <w:t>T.P.Neutral</w:t>
            </w:r>
          </w:p>
        </w:tc>
        <w:tc>
          <w:tcPr>
            <w:tcW w:w="1201" w:type="dxa"/>
            <w:shd w:val="pct12" w:color="000000" w:fill="D9D9D9"/>
            <w:vAlign w:val="center"/>
          </w:tcPr>
          <w:p w14:paraId="1F2A389D" w14:textId="77777777" w:rsidR="00FD24A0" w:rsidRPr="005C65A4" w:rsidRDefault="00FD24A0" w:rsidP="00FD24A0">
            <w:pPr>
              <w:rPr>
                <w:sz w:val="16"/>
                <w:szCs w:val="18"/>
              </w:rPr>
            </w:pPr>
          </w:p>
        </w:tc>
        <w:tc>
          <w:tcPr>
            <w:tcW w:w="1180" w:type="dxa"/>
            <w:shd w:val="pct12" w:color="000000" w:fill="D9D9D9"/>
            <w:vAlign w:val="center"/>
          </w:tcPr>
          <w:p w14:paraId="31CAAC83" w14:textId="77777777" w:rsidR="00FD24A0" w:rsidRPr="005C65A4" w:rsidRDefault="00FD24A0" w:rsidP="00FD24A0">
            <w:pPr>
              <w:rPr>
                <w:sz w:val="16"/>
                <w:szCs w:val="18"/>
              </w:rPr>
            </w:pPr>
          </w:p>
        </w:tc>
      </w:tr>
      <w:tr w:rsidR="00FD24A0" w:rsidRPr="00CD753A" w14:paraId="732CD866" w14:textId="77777777" w:rsidTr="00D03CDF">
        <w:trPr>
          <w:cantSplit/>
          <w:trHeight w:val="255"/>
        </w:trPr>
        <w:tc>
          <w:tcPr>
            <w:tcW w:w="3847" w:type="dxa"/>
            <w:shd w:val="clear" w:color="auto" w:fill="auto"/>
            <w:vAlign w:val="center"/>
          </w:tcPr>
          <w:p w14:paraId="11C40D5F" w14:textId="578AD91D" w:rsidR="00FD24A0" w:rsidRPr="005D5503" w:rsidRDefault="00FD24A0" w:rsidP="00FD24A0">
            <w:pPr>
              <w:rPr>
                <w:color w:val="FF0000"/>
                <w:sz w:val="16"/>
                <w:szCs w:val="18"/>
              </w:rPr>
            </w:pPr>
            <w:r w:rsidRPr="00FF400B">
              <w:rPr>
                <w:color w:val="FF0000"/>
                <w:sz w:val="16"/>
                <w:szCs w:val="18"/>
              </w:rPr>
              <w:t>productTexturalCharacteristics</w:t>
            </w:r>
          </w:p>
        </w:tc>
        <w:tc>
          <w:tcPr>
            <w:tcW w:w="1228" w:type="dxa"/>
            <w:shd w:val="clear" w:color="auto" w:fill="auto"/>
            <w:vAlign w:val="center"/>
          </w:tcPr>
          <w:p w14:paraId="2941BCEC" w14:textId="561EFF04" w:rsidR="00FD24A0" w:rsidRPr="00DD267F" w:rsidRDefault="00FD24A0" w:rsidP="00FD24A0">
            <w:pPr>
              <w:rPr>
                <w:color w:val="FF0000"/>
                <w:sz w:val="16"/>
                <w:szCs w:val="18"/>
              </w:rPr>
            </w:pPr>
            <w:r w:rsidRPr="00DD267F">
              <w:rPr>
                <w:color w:val="FF0000"/>
                <w:sz w:val="16"/>
                <w:szCs w:val="18"/>
              </w:rPr>
              <w:t xml:space="preserve">Global </w:t>
            </w:r>
          </w:p>
        </w:tc>
        <w:tc>
          <w:tcPr>
            <w:tcW w:w="1472" w:type="dxa"/>
            <w:shd w:val="clear" w:color="auto" w:fill="auto"/>
            <w:noWrap/>
            <w:vAlign w:val="center"/>
          </w:tcPr>
          <w:p w14:paraId="59F9612E" w14:textId="7E2A2486" w:rsidR="00FD24A0" w:rsidRPr="00DD267F" w:rsidRDefault="00FD24A0" w:rsidP="00FD24A0">
            <w:pPr>
              <w:rPr>
                <w:color w:val="FF0000"/>
                <w:sz w:val="16"/>
                <w:szCs w:val="18"/>
              </w:rPr>
            </w:pPr>
            <w:r w:rsidRPr="00DD267F">
              <w:rPr>
                <w:color w:val="FF0000"/>
                <w:sz w:val="16"/>
                <w:szCs w:val="18"/>
              </w:rPr>
              <w:t>T.P.Neutral</w:t>
            </w:r>
          </w:p>
        </w:tc>
        <w:tc>
          <w:tcPr>
            <w:tcW w:w="1201" w:type="dxa"/>
            <w:shd w:val="clear" w:color="auto" w:fill="auto"/>
            <w:vAlign w:val="center"/>
          </w:tcPr>
          <w:p w14:paraId="4F120B6F" w14:textId="6F867168" w:rsidR="00FD24A0" w:rsidRPr="00D03CDF" w:rsidRDefault="00FD24A0" w:rsidP="00FD24A0">
            <w:pPr>
              <w:rPr>
                <w:color w:val="FF0000"/>
                <w:sz w:val="16"/>
                <w:szCs w:val="18"/>
              </w:rPr>
            </w:pPr>
            <w:r w:rsidRPr="00D03CDF">
              <w:rPr>
                <w:color w:val="FF0000"/>
                <w:sz w:val="16"/>
                <w:szCs w:val="18"/>
              </w:rPr>
              <w:t xml:space="preserve">No </w:t>
            </w:r>
          </w:p>
        </w:tc>
        <w:tc>
          <w:tcPr>
            <w:tcW w:w="1180" w:type="dxa"/>
            <w:shd w:val="clear" w:color="auto" w:fill="auto"/>
            <w:vAlign w:val="center"/>
          </w:tcPr>
          <w:p w14:paraId="024D867B" w14:textId="6B42B6D6" w:rsidR="00FD24A0" w:rsidRPr="00D03CDF" w:rsidRDefault="00FD24A0" w:rsidP="00FD24A0">
            <w:pPr>
              <w:rPr>
                <w:color w:val="FF0000"/>
                <w:sz w:val="16"/>
                <w:szCs w:val="18"/>
              </w:rPr>
            </w:pPr>
            <w:r w:rsidRPr="00D03CDF">
              <w:rPr>
                <w:color w:val="FF0000"/>
                <w:sz w:val="16"/>
                <w:szCs w:val="18"/>
              </w:rPr>
              <w:t xml:space="preserve">Yes </w:t>
            </w:r>
          </w:p>
        </w:tc>
      </w:tr>
      <w:tr w:rsidR="00FD24A0" w:rsidRPr="00CD753A" w14:paraId="7C48E794" w14:textId="77777777" w:rsidTr="00512EFD">
        <w:trPr>
          <w:cantSplit/>
          <w:trHeight w:val="255"/>
        </w:trPr>
        <w:tc>
          <w:tcPr>
            <w:tcW w:w="3847" w:type="dxa"/>
            <w:shd w:val="clear" w:color="auto" w:fill="auto"/>
            <w:vAlign w:val="center"/>
          </w:tcPr>
          <w:p w14:paraId="79ED3703" w14:textId="0E1AC83D" w:rsidR="00FD24A0" w:rsidRPr="005D5503" w:rsidRDefault="00FD24A0" w:rsidP="00FD24A0">
            <w:pPr>
              <w:rPr>
                <w:color w:val="FF0000"/>
                <w:sz w:val="16"/>
                <w:szCs w:val="18"/>
              </w:rPr>
            </w:pPr>
            <w:r w:rsidRPr="005D5503">
              <w:rPr>
                <w:color w:val="FF0000"/>
                <w:sz w:val="16"/>
                <w:szCs w:val="18"/>
              </w:rPr>
              <w:t>productTextureCode</w:t>
            </w:r>
          </w:p>
        </w:tc>
        <w:tc>
          <w:tcPr>
            <w:tcW w:w="1228" w:type="dxa"/>
            <w:shd w:val="clear" w:color="auto" w:fill="auto"/>
            <w:vAlign w:val="center"/>
          </w:tcPr>
          <w:p w14:paraId="1C64720B" w14:textId="50E53CD4" w:rsidR="00FD24A0" w:rsidRPr="005D5503" w:rsidRDefault="00FD24A0" w:rsidP="00FD24A0">
            <w:pPr>
              <w:rPr>
                <w:color w:val="FF0000"/>
                <w:sz w:val="16"/>
                <w:szCs w:val="18"/>
              </w:rPr>
            </w:pPr>
            <w:r w:rsidRPr="00DD267F">
              <w:rPr>
                <w:color w:val="FF0000"/>
                <w:sz w:val="16"/>
                <w:szCs w:val="18"/>
              </w:rPr>
              <w:t xml:space="preserve">Global </w:t>
            </w:r>
          </w:p>
        </w:tc>
        <w:tc>
          <w:tcPr>
            <w:tcW w:w="1472" w:type="dxa"/>
            <w:shd w:val="clear" w:color="auto" w:fill="auto"/>
            <w:noWrap/>
            <w:vAlign w:val="center"/>
          </w:tcPr>
          <w:p w14:paraId="5477BE87" w14:textId="055B7499" w:rsidR="00FD24A0" w:rsidRPr="005D5503" w:rsidRDefault="00FD24A0" w:rsidP="00FD24A0">
            <w:pPr>
              <w:rPr>
                <w:color w:val="FF0000"/>
                <w:sz w:val="16"/>
                <w:szCs w:val="18"/>
              </w:rPr>
            </w:pPr>
            <w:r w:rsidRPr="00DD267F">
              <w:rPr>
                <w:color w:val="FF0000"/>
                <w:sz w:val="16"/>
                <w:szCs w:val="18"/>
              </w:rPr>
              <w:t>T.P.Neutral</w:t>
            </w:r>
          </w:p>
        </w:tc>
        <w:tc>
          <w:tcPr>
            <w:tcW w:w="1201" w:type="dxa"/>
            <w:shd w:val="pct12" w:color="000000" w:fill="D9D9D9"/>
            <w:vAlign w:val="center"/>
          </w:tcPr>
          <w:p w14:paraId="10D5132B" w14:textId="77777777" w:rsidR="00FD24A0" w:rsidRPr="005C65A4" w:rsidRDefault="00FD24A0" w:rsidP="00FD24A0">
            <w:pPr>
              <w:rPr>
                <w:sz w:val="16"/>
                <w:szCs w:val="18"/>
              </w:rPr>
            </w:pPr>
          </w:p>
        </w:tc>
        <w:tc>
          <w:tcPr>
            <w:tcW w:w="1180" w:type="dxa"/>
            <w:shd w:val="pct12" w:color="000000" w:fill="D9D9D9"/>
            <w:vAlign w:val="center"/>
          </w:tcPr>
          <w:p w14:paraId="594D0F18" w14:textId="77777777" w:rsidR="00FD24A0" w:rsidRPr="005C65A4" w:rsidRDefault="00FD24A0" w:rsidP="00FD24A0">
            <w:pPr>
              <w:rPr>
                <w:sz w:val="16"/>
                <w:szCs w:val="18"/>
              </w:rPr>
            </w:pPr>
          </w:p>
        </w:tc>
      </w:tr>
      <w:tr w:rsidR="00FD24A0" w:rsidRPr="00CD753A" w14:paraId="46B1FB6A" w14:textId="77777777" w:rsidTr="00512EFD">
        <w:trPr>
          <w:cantSplit/>
          <w:trHeight w:val="255"/>
        </w:trPr>
        <w:tc>
          <w:tcPr>
            <w:tcW w:w="3847" w:type="dxa"/>
            <w:shd w:val="clear" w:color="auto" w:fill="auto"/>
            <w:vAlign w:val="center"/>
          </w:tcPr>
          <w:p w14:paraId="2E9FC0E0" w14:textId="77777777" w:rsidR="00FD24A0" w:rsidRPr="005C65A4" w:rsidRDefault="00FD24A0" w:rsidP="00FD24A0">
            <w:pPr>
              <w:rPr>
                <w:sz w:val="16"/>
                <w:szCs w:val="18"/>
              </w:rPr>
            </w:pPr>
            <w:r w:rsidRPr="005C65A4">
              <w:rPr>
                <w:sz w:val="16"/>
                <w:szCs w:val="18"/>
              </w:rPr>
              <w:t>productUsageBodyLocationCode</w:t>
            </w:r>
          </w:p>
        </w:tc>
        <w:tc>
          <w:tcPr>
            <w:tcW w:w="1228" w:type="dxa"/>
            <w:shd w:val="clear" w:color="auto" w:fill="auto"/>
            <w:vAlign w:val="center"/>
          </w:tcPr>
          <w:p w14:paraId="41B71303"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761386D" w14:textId="77777777" w:rsidR="00FD24A0" w:rsidRPr="005C65A4" w:rsidRDefault="00FD24A0" w:rsidP="00FD24A0">
            <w:pPr>
              <w:rPr>
                <w:sz w:val="16"/>
                <w:szCs w:val="18"/>
              </w:rPr>
            </w:pPr>
            <w:r w:rsidRPr="005C65A4">
              <w:rPr>
                <w:sz w:val="16"/>
                <w:szCs w:val="18"/>
              </w:rPr>
              <w:t>T.P.Neutral &amp; T.P.Dependent</w:t>
            </w:r>
          </w:p>
        </w:tc>
        <w:tc>
          <w:tcPr>
            <w:tcW w:w="1201" w:type="dxa"/>
            <w:shd w:val="pct12" w:color="000000" w:fill="D9D9D9"/>
            <w:vAlign w:val="center"/>
          </w:tcPr>
          <w:p w14:paraId="57BE7B5F" w14:textId="77777777" w:rsidR="00FD24A0" w:rsidRPr="005C65A4" w:rsidRDefault="00FD24A0" w:rsidP="00FD24A0">
            <w:pPr>
              <w:rPr>
                <w:sz w:val="16"/>
                <w:szCs w:val="18"/>
              </w:rPr>
            </w:pPr>
          </w:p>
        </w:tc>
        <w:tc>
          <w:tcPr>
            <w:tcW w:w="1180" w:type="dxa"/>
            <w:shd w:val="pct12" w:color="000000" w:fill="D9D9D9"/>
            <w:vAlign w:val="center"/>
          </w:tcPr>
          <w:p w14:paraId="418FDA2E" w14:textId="77777777" w:rsidR="00FD24A0" w:rsidRPr="005C65A4" w:rsidRDefault="00FD24A0" w:rsidP="00FD24A0">
            <w:pPr>
              <w:rPr>
                <w:sz w:val="16"/>
                <w:szCs w:val="18"/>
              </w:rPr>
            </w:pPr>
          </w:p>
        </w:tc>
      </w:tr>
      <w:tr w:rsidR="00FD24A0" w:rsidRPr="00D668F9" w14:paraId="32A7EC6A" w14:textId="77777777" w:rsidTr="00512EFD">
        <w:trPr>
          <w:cantSplit/>
          <w:trHeight w:val="255"/>
        </w:trPr>
        <w:tc>
          <w:tcPr>
            <w:tcW w:w="3847" w:type="dxa"/>
            <w:shd w:val="clear" w:color="auto" w:fill="auto"/>
            <w:vAlign w:val="center"/>
          </w:tcPr>
          <w:p w14:paraId="3506F025" w14:textId="77777777" w:rsidR="00FD24A0" w:rsidRPr="005C65A4" w:rsidRDefault="00FD24A0" w:rsidP="00FD24A0">
            <w:pPr>
              <w:rPr>
                <w:sz w:val="16"/>
                <w:szCs w:val="18"/>
              </w:rPr>
            </w:pPr>
            <w:r w:rsidRPr="005C65A4">
              <w:rPr>
                <w:sz w:val="16"/>
                <w:szCs w:val="18"/>
              </w:rPr>
              <w:t>productYield</w:t>
            </w:r>
          </w:p>
        </w:tc>
        <w:tc>
          <w:tcPr>
            <w:tcW w:w="1228" w:type="dxa"/>
            <w:shd w:val="clear" w:color="auto" w:fill="auto"/>
            <w:vAlign w:val="center"/>
          </w:tcPr>
          <w:p w14:paraId="66377EBA"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7A0583C1"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409C6951"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4B8118F9" w14:textId="77777777" w:rsidR="00FD24A0" w:rsidRPr="005C65A4" w:rsidRDefault="00FD24A0" w:rsidP="00FD24A0">
            <w:pPr>
              <w:rPr>
                <w:sz w:val="16"/>
                <w:szCs w:val="18"/>
              </w:rPr>
            </w:pPr>
            <w:r w:rsidRPr="005C65A4">
              <w:rPr>
                <w:sz w:val="16"/>
                <w:szCs w:val="18"/>
              </w:rPr>
              <w:t>No</w:t>
            </w:r>
          </w:p>
        </w:tc>
      </w:tr>
      <w:tr w:rsidR="00FD24A0" w:rsidRPr="00D668F9" w14:paraId="0F833686" w14:textId="77777777" w:rsidTr="00512EFD">
        <w:trPr>
          <w:cantSplit/>
          <w:trHeight w:val="255"/>
        </w:trPr>
        <w:tc>
          <w:tcPr>
            <w:tcW w:w="3847" w:type="dxa"/>
            <w:shd w:val="clear" w:color="auto" w:fill="auto"/>
            <w:vAlign w:val="center"/>
          </w:tcPr>
          <w:p w14:paraId="6F255DD2" w14:textId="77777777" w:rsidR="00FD24A0" w:rsidRPr="005C65A4" w:rsidRDefault="00FD24A0" w:rsidP="00FD24A0">
            <w:pPr>
              <w:rPr>
                <w:sz w:val="16"/>
                <w:szCs w:val="18"/>
              </w:rPr>
            </w:pPr>
            <w:r w:rsidRPr="005C65A4">
              <w:rPr>
                <w:sz w:val="16"/>
                <w:szCs w:val="18"/>
              </w:rPr>
              <w:t>productYieldTypeCode</w:t>
            </w:r>
          </w:p>
        </w:tc>
        <w:tc>
          <w:tcPr>
            <w:tcW w:w="1228" w:type="dxa"/>
            <w:shd w:val="clear" w:color="auto" w:fill="auto"/>
            <w:vAlign w:val="center"/>
          </w:tcPr>
          <w:p w14:paraId="078D2DCA"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E225275"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15C23590"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568D8DBC" w14:textId="77777777" w:rsidR="00FD24A0" w:rsidRPr="005C65A4" w:rsidRDefault="00FD24A0" w:rsidP="00FD24A0">
            <w:pPr>
              <w:rPr>
                <w:sz w:val="16"/>
                <w:szCs w:val="18"/>
              </w:rPr>
            </w:pPr>
            <w:r w:rsidRPr="005C65A4">
              <w:rPr>
                <w:sz w:val="16"/>
                <w:szCs w:val="18"/>
              </w:rPr>
              <w:t> </w:t>
            </w:r>
          </w:p>
        </w:tc>
      </w:tr>
      <w:tr w:rsidR="00FD24A0" w:rsidRPr="00D668F9" w14:paraId="39CD50E7" w14:textId="77777777" w:rsidTr="00512EFD">
        <w:trPr>
          <w:cantSplit/>
          <w:trHeight w:val="255"/>
        </w:trPr>
        <w:tc>
          <w:tcPr>
            <w:tcW w:w="3847" w:type="dxa"/>
            <w:shd w:val="clear" w:color="auto" w:fill="auto"/>
            <w:vAlign w:val="center"/>
          </w:tcPr>
          <w:p w14:paraId="37CF6243" w14:textId="77777777" w:rsidR="00FD24A0" w:rsidRPr="005C65A4" w:rsidRDefault="00FD24A0" w:rsidP="00FD24A0">
            <w:pPr>
              <w:rPr>
                <w:sz w:val="16"/>
                <w:szCs w:val="18"/>
              </w:rPr>
            </w:pPr>
            <w:r w:rsidRPr="005C65A4">
              <w:rPr>
                <w:sz w:val="16"/>
                <w:szCs w:val="18"/>
              </w:rPr>
              <w:t>productYieldVariationPercentage</w:t>
            </w:r>
          </w:p>
        </w:tc>
        <w:tc>
          <w:tcPr>
            <w:tcW w:w="1228" w:type="dxa"/>
            <w:shd w:val="clear" w:color="auto" w:fill="auto"/>
            <w:vAlign w:val="center"/>
          </w:tcPr>
          <w:p w14:paraId="29F964EE"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FA1C7F7"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5C812FD6"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3150E2A" w14:textId="77777777" w:rsidR="00FD24A0" w:rsidRPr="005C65A4" w:rsidRDefault="00FD24A0" w:rsidP="00FD24A0">
            <w:pPr>
              <w:rPr>
                <w:sz w:val="16"/>
                <w:szCs w:val="18"/>
              </w:rPr>
            </w:pPr>
            <w:r w:rsidRPr="005C65A4">
              <w:rPr>
                <w:sz w:val="16"/>
                <w:szCs w:val="18"/>
              </w:rPr>
              <w:t> </w:t>
            </w:r>
          </w:p>
        </w:tc>
      </w:tr>
      <w:tr w:rsidR="00FD24A0" w:rsidRPr="00D668F9" w14:paraId="197B4A61" w14:textId="77777777" w:rsidTr="00512EFD">
        <w:trPr>
          <w:cantSplit/>
          <w:trHeight w:val="255"/>
        </w:trPr>
        <w:tc>
          <w:tcPr>
            <w:tcW w:w="3847" w:type="dxa"/>
            <w:shd w:val="clear" w:color="auto" w:fill="auto"/>
            <w:vAlign w:val="center"/>
          </w:tcPr>
          <w:p w14:paraId="14A57A1F" w14:textId="77777777" w:rsidR="00FD24A0" w:rsidRPr="005C65A4" w:rsidRDefault="00FD24A0" w:rsidP="00FD24A0">
            <w:pPr>
              <w:rPr>
                <w:sz w:val="16"/>
                <w:szCs w:val="18"/>
              </w:rPr>
            </w:pPr>
            <w:r w:rsidRPr="005C65A4">
              <w:rPr>
                <w:sz w:val="16"/>
                <w:szCs w:val="18"/>
              </w:rPr>
              <w:t>professionalAffiliation</w:t>
            </w:r>
          </w:p>
        </w:tc>
        <w:tc>
          <w:tcPr>
            <w:tcW w:w="1228" w:type="dxa"/>
            <w:shd w:val="clear" w:color="auto" w:fill="auto"/>
            <w:vAlign w:val="center"/>
          </w:tcPr>
          <w:p w14:paraId="2B4AC6B0"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6EB51617"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341D6D7D"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7FE1512" w14:textId="77777777" w:rsidR="00FD24A0" w:rsidRPr="005C65A4" w:rsidRDefault="00FD24A0" w:rsidP="00FD24A0">
            <w:pPr>
              <w:rPr>
                <w:sz w:val="16"/>
                <w:szCs w:val="18"/>
              </w:rPr>
            </w:pPr>
            <w:r w:rsidRPr="005C65A4">
              <w:rPr>
                <w:sz w:val="16"/>
                <w:szCs w:val="18"/>
              </w:rPr>
              <w:t> </w:t>
            </w:r>
          </w:p>
        </w:tc>
      </w:tr>
      <w:tr w:rsidR="00FD24A0" w:rsidRPr="00D668F9" w14:paraId="2D7CD0F5" w14:textId="77777777" w:rsidTr="00512EFD">
        <w:trPr>
          <w:cantSplit/>
          <w:trHeight w:val="255"/>
        </w:trPr>
        <w:tc>
          <w:tcPr>
            <w:tcW w:w="3847" w:type="dxa"/>
            <w:shd w:val="clear" w:color="auto" w:fill="auto"/>
            <w:vAlign w:val="center"/>
          </w:tcPr>
          <w:p w14:paraId="29E121DD" w14:textId="77777777" w:rsidR="00FD24A0" w:rsidRPr="005C65A4" w:rsidRDefault="00FD24A0" w:rsidP="00FD24A0">
            <w:pPr>
              <w:rPr>
                <w:sz w:val="16"/>
                <w:szCs w:val="18"/>
              </w:rPr>
            </w:pPr>
            <w:r w:rsidRPr="005C65A4">
              <w:rPr>
                <w:sz w:val="16"/>
                <w:szCs w:val="18"/>
              </w:rPr>
              <w:t>prohibitedForTransportationReason</w:t>
            </w:r>
          </w:p>
        </w:tc>
        <w:tc>
          <w:tcPr>
            <w:tcW w:w="1228" w:type="dxa"/>
            <w:shd w:val="clear" w:color="auto" w:fill="auto"/>
            <w:vAlign w:val="center"/>
          </w:tcPr>
          <w:p w14:paraId="3CDCDEB9"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05924F8"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76EBF5B0" w14:textId="77777777" w:rsidR="00FD24A0" w:rsidRPr="005C65A4" w:rsidRDefault="00FD24A0" w:rsidP="00FD24A0">
            <w:pPr>
              <w:rPr>
                <w:sz w:val="16"/>
                <w:szCs w:val="18"/>
              </w:rPr>
            </w:pPr>
            <w:r w:rsidRPr="005C65A4">
              <w:rPr>
                <w:sz w:val="16"/>
                <w:szCs w:val="18"/>
              </w:rPr>
              <w:t>Yes</w:t>
            </w:r>
          </w:p>
        </w:tc>
        <w:tc>
          <w:tcPr>
            <w:tcW w:w="1180" w:type="dxa"/>
            <w:shd w:val="clear" w:color="auto" w:fill="auto"/>
            <w:vAlign w:val="center"/>
          </w:tcPr>
          <w:p w14:paraId="553D5899" w14:textId="77777777" w:rsidR="00FD24A0" w:rsidRPr="005C65A4" w:rsidRDefault="00FD24A0" w:rsidP="00FD24A0">
            <w:pPr>
              <w:rPr>
                <w:sz w:val="16"/>
                <w:szCs w:val="18"/>
              </w:rPr>
            </w:pPr>
            <w:r w:rsidRPr="005C65A4">
              <w:rPr>
                <w:sz w:val="16"/>
                <w:szCs w:val="18"/>
              </w:rPr>
              <w:t>Yes</w:t>
            </w:r>
          </w:p>
        </w:tc>
      </w:tr>
      <w:tr w:rsidR="00FD24A0" w:rsidRPr="00D668F9" w14:paraId="7C9D1DEF" w14:textId="77777777" w:rsidTr="00512EFD">
        <w:trPr>
          <w:cantSplit/>
          <w:trHeight w:val="255"/>
        </w:trPr>
        <w:tc>
          <w:tcPr>
            <w:tcW w:w="3847" w:type="dxa"/>
            <w:shd w:val="clear" w:color="auto" w:fill="auto"/>
            <w:vAlign w:val="center"/>
          </w:tcPr>
          <w:p w14:paraId="286905A5" w14:textId="77777777" w:rsidR="00FD24A0" w:rsidRPr="005C65A4" w:rsidRDefault="00FD24A0" w:rsidP="00FD24A0">
            <w:pPr>
              <w:rPr>
                <w:sz w:val="16"/>
                <w:szCs w:val="18"/>
              </w:rPr>
            </w:pPr>
            <w:r w:rsidRPr="005C65A4">
              <w:rPr>
                <w:sz w:val="16"/>
                <w:szCs w:val="18"/>
              </w:rPr>
              <w:t>promotionTypeCode</w:t>
            </w:r>
          </w:p>
        </w:tc>
        <w:tc>
          <w:tcPr>
            <w:tcW w:w="1228" w:type="dxa"/>
            <w:shd w:val="clear" w:color="auto" w:fill="auto"/>
            <w:vAlign w:val="center"/>
          </w:tcPr>
          <w:p w14:paraId="600A5F16"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8EEA829"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46B5E637"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4B4DA419" w14:textId="77777777" w:rsidR="00FD24A0" w:rsidRPr="005C65A4" w:rsidRDefault="00FD24A0" w:rsidP="00FD24A0">
            <w:pPr>
              <w:rPr>
                <w:sz w:val="16"/>
                <w:szCs w:val="18"/>
              </w:rPr>
            </w:pPr>
            <w:r w:rsidRPr="005C65A4">
              <w:rPr>
                <w:sz w:val="16"/>
                <w:szCs w:val="18"/>
              </w:rPr>
              <w:t> </w:t>
            </w:r>
          </w:p>
        </w:tc>
      </w:tr>
      <w:tr w:rsidR="00FD24A0" w:rsidRPr="00D668F9" w14:paraId="5753BB23" w14:textId="77777777" w:rsidTr="00512EFD">
        <w:trPr>
          <w:cantSplit/>
          <w:trHeight w:val="255"/>
        </w:trPr>
        <w:tc>
          <w:tcPr>
            <w:tcW w:w="3847" w:type="dxa"/>
            <w:shd w:val="clear" w:color="auto" w:fill="auto"/>
            <w:vAlign w:val="center"/>
          </w:tcPr>
          <w:p w14:paraId="32924546" w14:textId="77777777" w:rsidR="00FD24A0" w:rsidRPr="005C65A4" w:rsidRDefault="00FD24A0" w:rsidP="00FD24A0">
            <w:pPr>
              <w:rPr>
                <w:sz w:val="16"/>
                <w:szCs w:val="18"/>
              </w:rPr>
            </w:pPr>
            <w:r w:rsidRPr="005C65A4">
              <w:rPr>
                <w:sz w:val="16"/>
                <w:szCs w:val="18"/>
              </w:rPr>
              <w:t>proofOfOptimizedPackagingWeightStandardCode</w:t>
            </w:r>
          </w:p>
        </w:tc>
        <w:tc>
          <w:tcPr>
            <w:tcW w:w="1228" w:type="dxa"/>
            <w:shd w:val="clear" w:color="auto" w:fill="auto"/>
            <w:vAlign w:val="center"/>
          </w:tcPr>
          <w:p w14:paraId="30785430"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3429367"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7C1D8159"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2F8369C" w14:textId="77777777" w:rsidR="00FD24A0" w:rsidRPr="005C65A4" w:rsidRDefault="00FD24A0" w:rsidP="00FD24A0">
            <w:pPr>
              <w:rPr>
                <w:sz w:val="16"/>
                <w:szCs w:val="18"/>
              </w:rPr>
            </w:pPr>
            <w:r w:rsidRPr="005C65A4">
              <w:rPr>
                <w:sz w:val="16"/>
                <w:szCs w:val="18"/>
              </w:rPr>
              <w:t> </w:t>
            </w:r>
          </w:p>
        </w:tc>
      </w:tr>
      <w:tr w:rsidR="00FD24A0" w:rsidRPr="00D668F9" w14:paraId="3B36607E" w14:textId="77777777" w:rsidTr="00512EFD">
        <w:trPr>
          <w:cantSplit/>
          <w:trHeight w:val="255"/>
        </w:trPr>
        <w:tc>
          <w:tcPr>
            <w:tcW w:w="3847" w:type="dxa"/>
            <w:shd w:val="clear" w:color="auto" w:fill="auto"/>
            <w:vAlign w:val="center"/>
          </w:tcPr>
          <w:p w14:paraId="423F1DF5" w14:textId="77777777" w:rsidR="00FD24A0" w:rsidRPr="005C65A4" w:rsidRDefault="00FD24A0" w:rsidP="00FD24A0">
            <w:pPr>
              <w:rPr>
                <w:sz w:val="16"/>
                <w:szCs w:val="18"/>
              </w:rPr>
            </w:pPr>
            <w:r w:rsidRPr="005C65A4">
              <w:rPr>
                <w:sz w:val="16"/>
                <w:szCs w:val="18"/>
              </w:rPr>
              <w:t xml:space="preserve">proofOfOptimizedPackagingWeightStandardDescription </w:t>
            </w:r>
          </w:p>
        </w:tc>
        <w:tc>
          <w:tcPr>
            <w:tcW w:w="1228" w:type="dxa"/>
            <w:shd w:val="clear" w:color="auto" w:fill="auto"/>
            <w:vAlign w:val="center"/>
          </w:tcPr>
          <w:p w14:paraId="0A6D1D98"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714FEAD"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1B7AFE01"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586F26F5" w14:textId="77777777" w:rsidR="00FD24A0" w:rsidRPr="005C65A4" w:rsidRDefault="00FD24A0" w:rsidP="00FD24A0">
            <w:pPr>
              <w:rPr>
                <w:sz w:val="16"/>
                <w:szCs w:val="18"/>
              </w:rPr>
            </w:pPr>
            <w:r w:rsidRPr="005C65A4">
              <w:rPr>
                <w:sz w:val="16"/>
                <w:szCs w:val="18"/>
              </w:rPr>
              <w:t>Yes</w:t>
            </w:r>
          </w:p>
        </w:tc>
      </w:tr>
      <w:tr w:rsidR="00FD24A0" w:rsidRPr="00D668F9" w14:paraId="77BF22AA" w14:textId="77777777" w:rsidTr="00512EFD">
        <w:trPr>
          <w:cantSplit/>
          <w:trHeight w:val="179"/>
        </w:trPr>
        <w:tc>
          <w:tcPr>
            <w:tcW w:w="3847" w:type="dxa"/>
            <w:shd w:val="clear" w:color="auto" w:fill="auto"/>
            <w:vAlign w:val="center"/>
          </w:tcPr>
          <w:p w14:paraId="3020934C" w14:textId="77777777" w:rsidR="00FD24A0" w:rsidRPr="005C65A4" w:rsidRDefault="00FD24A0" w:rsidP="00FD24A0">
            <w:pPr>
              <w:rPr>
                <w:sz w:val="16"/>
                <w:szCs w:val="18"/>
              </w:rPr>
            </w:pPr>
            <w:r w:rsidRPr="005C65A4">
              <w:rPr>
                <w:sz w:val="16"/>
                <w:szCs w:val="18"/>
              </w:rPr>
              <w:t>proofOfPackagingWeightReductionDescription</w:t>
            </w:r>
          </w:p>
        </w:tc>
        <w:tc>
          <w:tcPr>
            <w:tcW w:w="1228" w:type="dxa"/>
            <w:shd w:val="clear" w:color="auto" w:fill="auto"/>
            <w:vAlign w:val="center"/>
          </w:tcPr>
          <w:p w14:paraId="6CBF960F"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CECBA49"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70B3274F"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23F7E2A9" w14:textId="77777777" w:rsidR="00FD24A0" w:rsidRPr="005C65A4" w:rsidRDefault="00FD24A0" w:rsidP="00FD24A0">
            <w:pPr>
              <w:rPr>
                <w:sz w:val="16"/>
                <w:szCs w:val="18"/>
              </w:rPr>
            </w:pPr>
            <w:r w:rsidRPr="005C65A4">
              <w:rPr>
                <w:sz w:val="16"/>
                <w:szCs w:val="18"/>
              </w:rPr>
              <w:t>Yes</w:t>
            </w:r>
          </w:p>
        </w:tc>
      </w:tr>
      <w:tr w:rsidR="00FD24A0" w:rsidRPr="00D668F9" w14:paraId="0A8D70AD" w14:textId="77777777" w:rsidTr="00512EFD">
        <w:trPr>
          <w:cantSplit/>
          <w:trHeight w:val="179"/>
        </w:trPr>
        <w:tc>
          <w:tcPr>
            <w:tcW w:w="3847" w:type="dxa"/>
            <w:shd w:val="clear" w:color="auto" w:fill="auto"/>
            <w:vAlign w:val="center"/>
          </w:tcPr>
          <w:p w14:paraId="7AA1D994" w14:textId="77777777" w:rsidR="00FD24A0" w:rsidRPr="005C65A4" w:rsidRDefault="00FD24A0" w:rsidP="00FD24A0">
            <w:pPr>
              <w:rPr>
                <w:sz w:val="16"/>
                <w:szCs w:val="18"/>
              </w:rPr>
            </w:pPr>
            <w:r w:rsidRPr="005C65A4">
              <w:rPr>
                <w:sz w:val="16"/>
                <w:szCs w:val="18"/>
              </w:rPr>
              <w:t>propertyAmount</w:t>
            </w:r>
          </w:p>
        </w:tc>
        <w:tc>
          <w:tcPr>
            <w:tcW w:w="1228" w:type="dxa"/>
            <w:shd w:val="clear" w:color="auto" w:fill="auto"/>
            <w:vAlign w:val="center"/>
          </w:tcPr>
          <w:p w14:paraId="2E24EC7E"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9915CA3"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389BC244"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4A787781" w14:textId="77777777" w:rsidR="00FD24A0" w:rsidRPr="005C65A4" w:rsidRDefault="00FD24A0" w:rsidP="00FD24A0">
            <w:pPr>
              <w:rPr>
                <w:sz w:val="16"/>
                <w:szCs w:val="18"/>
              </w:rPr>
            </w:pPr>
            <w:r w:rsidRPr="005C65A4">
              <w:rPr>
                <w:sz w:val="16"/>
                <w:szCs w:val="18"/>
              </w:rPr>
              <w:t>No</w:t>
            </w:r>
          </w:p>
        </w:tc>
      </w:tr>
      <w:tr w:rsidR="00FD24A0" w:rsidRPr="00D668F9" w14:paraId="1F7173A3" w14:textId="77777777" w:rsidTr="00512EFD">
        <w:trPr>
          <w:cantSplit/>
          <w:trHeight w:val="255"/>
        </w:trPr>
        <w:tc>
          <w:tcPr>
            <w:tcW w:w="3847" w:type="dxa"/>
            <w:shd w:val="clear" w:color="auto" w:fill="auto"/>
            <w:vAlign w:val="center"/>
          </w:tcPr>
          <w:p w14:paraId="6F284408" w14:textId="77777777" w:rsidR="00FD24A0" w:rsidRPr="005C65A4" w:rsidRDefault="00FD24A0" w:rsidP="00FD24A0">
            <w:pPr>
              <w:rPr>
                <w:sz w:val="16"/>
                <w:szCs w:val="18"/>
              </w:rPr>
            </w:pPr>
            <w:r w:rsidRPr="005C65A4">
              <w:rPr>
                <w:sz w:val="16"/>
                <w:szCs w:val="18"/>
              </w:rPr>
              <w:t>propertyCode</w:t>
            </w:r>
          </w:p>
        </w:tc>
        <w:tc>
          <w:tcPr>
            <w:tcW w:w="1228" w:type="dxa"/>
            <w:shd w:val="clear" w:color="auto" w:fill="auto"/>
            <w:vAlign w:val="center"/>
          </w:tcPr>
          <w:p w14:paraId="76C6E708"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79A0F1F"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7C4303C8"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31F50299" w14:textId="77777777" w:rsidR="00FD24A0" w:rsidRPr="005C65A4" w:rsidRDefault="00FD24A0" w:rsidP="00FD24A0">
            <w:pPr>
              <w:rPr>
                <w:sz w:val="16"/>
                <w:szCs w:val="18"/>
              </w:rPr>
            </w:pPr>
            <w:r w:rsidRPr="005C65A4">
              <w:rPr>
                <w:sz w:val="16"/>
                <w:szCs w:val="18"/>
              </w:rPr>
              <w:t> </w:t>
            </w:r>
          </w:p>
        </w:tc>
      </w:tr>
      <w:tr w:rsidR="00FD24A0" w:rsidRPr="00D668F9" w14:paraId="4D452F3E" w14:textId="77777777" w:rsidTr="00512EFD">
        <w:trPr>
          <w:cantSplit/>
          <w:trHeight w:val="255"/>
        </w:trPr>
        <w:tc>
          <w:tcPr>
            <w:tcW w:w="3847" w:type="dxa"/>
            <w:shd w:val="clear" w:color="auto" w:fill="auto"/>
            <w:vAlign w:val="center"/>
          </w:tcPr>
          <w:p w14:paraId="5E6DF5B3" w14:textId="77777777" w:rsidR="00FD24A0" w:rsidRPr="005C65A4" w:rsidRDefault="00FD24A0" w:rsidP="00FD24A0">
            <w:pPr>
              <w:rPr>
                <w:sz w:val="16"/>
                <w:szCs w:val="18"/>
              </w:rPr>
            </w:pPr>
            <w:r w:rsidRPr="005C65A4">
              <w:rPr>
                <w:sz w:val="16"/>
                <w:szCs w:val="18"/>
              </w:rPr>
              <w:t>propertyDateTime</w:t>
            </w:r>
          </w:p>
        </w:tc>
        <w:tc>
          <w:tcPr>
            <w:tcW w:w="1228" w:type="dxa"/>
            <w:shd w:val="clear" w:color="auto" w:fill="auto"/>
            <w:vAlign w:val="center"/>
          </w:tcPr>
          <w:p w14:paraId="3B77CACA"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7DAB7D66"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36F69FFA"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2E63FF48" w14:textId="77777777" w:rsidR="00FD24A0" w:rsidRPr="005C65A4" w:rsidRDefault="00FD24A0" w:rsidP="00FD24A0">
            <w:pPr>
              <w:rPr>
                <w:sz w:val="16"/>
                <w:szCs w:val="18"/>
              </w:rPr>
            </w:pPr>
            <w:r w:rsidRPr="005C65A4">
              <w:rPr>
                <w:sz w:val="16"/>
                <w:szCs w:val="18"/>
              </w:rPr>
              <w:t> </w:t>
            </w:r>
          </w:p>
        </w:tc>
      </w:tr>
      <w:tr w:rsidR="00FD24A0" w:rsidRPr="00D668F9" w14:paraId="2F0F3630" w14:textId="77777777" w:rsidTr="00512EFD">
        <w:trPr>
          <w:cantSplit/>
          <w:trHeight w:val="255"/>
        </w:trPr>
        <w:tc>
          <w:tcPr>
            <w:tcW w:w="3847" w:type="dxa"/>
            <w:shd w:val="clear" w:color="auto" w:fill="auto"/>
            <w:vAlign w:val="center"/>
          </w:tcPr>
          <w:p w14:paraId="72323F4D" w14:textId="77777777" w:rsidR="00FD24A0" w:rsidRPr="005C65A4" w:rsidRDefault="00FD24A0" w:rsidP="00FD24A0">
            <w:pPr>
              <w:rPr>
                <w:sz w:val="16"/>
                <w:szCs w:val="18"/>
              </w:rPr>
            </w:pPr>
            <w:r w:rsidRPr="005C65A4">
              <w:rPr>
                <w:sz w:val="16"/>
                <w:szCs w:val="18"/>
              </w:rPr>
              <w:t>propertyDescription</w:t>
            </w:r>
          </w:p>
        </w:tc>
        <w:tc>
          <w:tcPr>
            <w:tcW w:w="1228" w:type="dxa"/>
            <w:shd w:val="clear" w:color="auto" w:fill="auto"/>
            <w:vAlign w:val="center"/>
          </w:tcPr>
          <w:p w14:paraId="0CB36EC0"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AAC864D"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27A92DE9"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205319BD" w14:textId="77777777" w:rsidR="00FD24A0" w:rsidRPr="005C65A4" w:rsidRDefault="00FD24A0" w:rsidP="00FD24A0">
            <w:pPr>
              <w:rPr>
                <w:sz w:val="16"/>
                <w:szCs w:val="18"/>
              </w:rPr>
            </w:pPr>
            <w:r w:rsidRPr="005C65A4">
              <w:rPr>
                <w:sz w:val="16"/>
                <w:szCs w:val="18"/>
              </w:rPr>
              <w:t>Yes</w:t>
            </w:r>
          </w:p>
        </w:tc>
      </w:tr>
      <w:tr w:rsidR="00FD24A0" w:rsidRPr="00D668F9" w14:paraId="1E63B6D5" w14:textId="77777777" w:rsidTr="00512EFD">
        <w:trPr>
          <w:cantSplit/>
          <w:trHeight w:val="255"/>
        </w:trPr>
        <w:tc>
          <w:tcPr>
            <w:tcW w:w="3847" w:type="dxa"/>
            <w:shd w:val="clear" w:color="auto" w:fill="auto"/>
            <w:vAlign w:val="center"/>
          </w:tcPr>
          <w:p w14:paraId="759E90B2" w14:textId="77777777" w:rsidR="00FD24A0" w:rsidRPr="005C65A4" w:rsidRDefault="00FD24A0" w:rsidP="00FD24A0">
            <w:pPr>
              <w:rPr>
                <w:sz w:val="16"/>
                <w:szCs w:val="18"/>
              </w:rPr>
            </w:pPr>
            <w:r w:rsidRPr="005C65A4">
              <w:rPr>
                <w:sz w:val="16"/>
                <w:szCs w:val="18"/>
              </w:rPr>
              <w:t>propertyFloat</w:t>
            </w:r>
          </w:p>
        </w:tc>
        <w:tc>
          <w:tcPr>
            <w:tcW w:w="1228" w:type="dxa"/>
            <w:shd w:val="clear" w:color="auto" w:fill="auto"/>
            <w:vAlign w:val="center"/>
          </w:tcPr>
          <w:p w14:paraId="5F2204E2"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372234A2"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3649FF39"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4FD0F56A" w14:textId="77777777" w:rsidR="00FD24A0" w:rsidRPr="005C65A4" w:rsidRDefault="00FD24A0" w:rsidP="00FD24A0">
            <w:pPr>
              <w:rPr>
                <w:sz w:val="16"/>
                <w:szCs w:val="18"/>
              </w:rPr>
            </w:pPr>
            <w:r w:rsidRPr="005C65A4">
              <w:rPr>
                <w:sz w:val="16"/>
                <w:szCs w:val="18"/>
              </w:rPr>
              <w:t> </w:t>
            </w:r>
          </w:p>
        </w:tc>
      </w:tr>
      <w:tr w:rsidR="00FD24A0" w:rsidRPr="00D668F9" w14:paraId="2B36E8B9" w14:textId="77777777" w:rsidTr="00512EFD">
        <w:trPr>
          <w:cantSplit/>
          <w:trHeight w:val="255"/>
        </w:trPr>
        <w:tc>
          <w:tcPr>
            <w:tcW w:w="3847" w:type="dxa"/>
            <w:shd w:val="clear" w:color="auto" w:fill="auto"/>
            <w:vAlign w:val="center"/>
          </w:tcPr>
          <w:p w14:paraId="7269BC41" w14:textId="77777777" w:rsidR="00FD24A0" w:rsidRPr="005C65A4" w:rsidRDefault="00FD24A0" w:rsidP="00FD24A0">
            <w:pPr>
              <w:rPr>
                <w:sz w:val="16"/>
                <w:szCs w:val="18"/>
              </w:rPr>
            </w:pPr>
            <w:r w:rsidRPr="005C65A4">
              <w:rPr>
                <w:sz w:val="16"/>
                <w:szCs w:val="18"/>
              </w:rPr>
              <w:t>propertyInteger</w:t>
            </w:r>
          </w:p>
        </w:tc>
        <w:tc>
          <w:tcPr>
            <w:tcW w:w="1228" w:type="dxa"/>
            <w:shd w:val="clear" w:color="auto" w:fill="auto"/>
            <w:vAlign w:val="center"/>
          </w:tcPr>
          <w:p w14:paraId="5D67F043"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777934D8"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7FED41FE"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4C09B378" w14:textId="77777777" w:rsidR="00FD24A0" w:rsidRPr="005C65A4" w:rsidRDefault="00FD24A0" w:rsidP="00FD24A0">
            <w:pPr>
              <w:rPr>
                <w:sz w:val="16"/>
                <w:szCs w:val="18"/>
              </w:rPr>
            </w:pPr>
            <w:r w:rsidRPr="005C65A4">
              <w:rPr>
                <w:sz w:val="16"/>
                <w:szCs w:val="18"/>
              </w:rPr>
              <w:t> </w:t>
            </w:r>
          </w:p>
        </w:tc>
      </w:tr>
      <w:tr w:rsidR="00FD24A0" w:rsidRPr="00D668F9" w14:paraId="4D8B289E" w14:textId="77777777" w:rsidTr="00512EFD">
        <w:trPr>
          <w:cantSplit/>
          <w:trHeight w:val="255"/>
        </w:trPr>
        <w:tc>
          <w:tcPr>
            <w:tcW w:w="3847" w:type="dxa"/>
            <w:shd w:val="clear" w:color="auto" w:fill="auto"/>
            <w:vAlign w:val="center"/>
          </w:tcPr>
          <w:p w14:paraId="748ACAC9" w14:textId="77777777" w:rsidR="00FD24A0" w:rsidRPr="005C65A4" w:rsidRDefault="00FD24A0" w:rsidP="00FD24A0">
            <w:pPr>
              <w:rPr>
                <w:sz w:val="16"/>
                <w:szCs w:val="18"/>
              </w:rPr>
            </w:pPr>
            <w:r w:rsidRPr="005C65A4">
              <w:rPr>
                <w:sz w:val="16"/>
                <w:szCs w:val="18"/>
              </w:rPr>
              <w:t>propertyMeasurement</w:t>
            </w:r>
          </w:p>
        </w:tc>
        <w:tc>
          <w:tcPr>
            <w:tcW w:w="1228" w:type="dxa"/>
            <w:shd w:val="clear" w:color="auto" w:fill="auto"/>
            <w:vAlign w:val="center"/>
          </w:tcPr>
          <w:p w14:paraId="0B926919"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AD6A31A"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673BC6B4"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7B42D24F" w14:textId="77777777" w:rsidR="00FD24A0" w:rsidRPr="005C65A4" w:rsidRDefault="00FD24A0" w:rsidP="00FD24A0">
            <w:pPr>
              <w:rPr>
                <w:sz w:val="16"/>
                <w:szCs w:val="18"/>
              </w:rPr>
            </w:pPr>
            <w:r w:rsidRPr="005C65A4">
              <w:rPr>
                <w:sz w:val="16"/>
                <w:szCs w:val="18"/>
              </w:rPr>
              <w:t>Yes</w:t>
            </w:r>
          </w:p>
        </w:tc>
      </w:tr>
      <w:tr w:rsidR="00FD24A0" w:rsidRPr="00D668F9" w14:paraId="11E664EF" w14:textId="77777777" w:rsidTr="00512EFD">
        <w:trPr>
          <w:cantSplit/>
          <w:trHeight w:val="255"/>
        </w:trPr>
        <w:tc>
          <w:tcPr>
            <w:tcW w:w="3847" w:type="dxa"/>
            <w:shd w:val="clear" w:color="auto" w:fill="auto"/>
            <w:vAlign w:val="center"/>
          </w:tcPr>
          <w:p w14:paraId="6EA2226B" w14:textId="77777777" w:rsidR="00FD24A0" w:rsidRPr="005C65A4" w:rsidRDefault="00FD24A0" w:rsidP="00FD24A0">
            <w:pPr>
              <w:rPr>
                <w:sz w:val="16"/>
                <w:szCs w:val="18"/>
              </w:rPr>
            </w:pPr>
            <w:r w:rsidRPr="005C65A4">
              <w:rPr>
                <w:sz w:val="16"/>
                <w:szCs w:val="18"/>
              </w:rPr>
              <w:t>propertyString</w:t>
            </w:r>
          </w:p>
        </w:tc>
        <w:tc>
          <w:tcPr>
            <w:tcW w:w="1228" w:type="dxa"/>
            <w:shd w:val="clear" w:color="auto" w:fill="auto"/>
            <w:vAlign w:val="center"/>
          </w:tcPr>
          <w:p w14:paraId="5D0F47B9"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E3F70EE"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52DC2371"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2487CBE" w14:textId="77777777" w:rsidR="00FD24A0" w:rsidRPr="005C65A4" w:rsidRDefault="00FD24A0" w:rsidP="00FD24A0">
            <w:pPr>
              <w:rPr>
                <w:sz w:val="16"/>
                <w:szCs w:val="18"/>
              </w:rPr>
            </w:pPr>
            <w:r w:rsidRPr="005C65A4">
              <w:rPr>
                <w:sz w:val="16"/>
                <w:szCs w:val="18"/>
              </w:rPr>
              <w:t> </w:t>
            </w:r>
          </w:p>
        </w:tc>
      </w:tr>
      <w:tr w:rsidR="00FD24A0" w:rsidRPr="00D668F9" w14:paraId="5D0E123A" w14:textId="77777777" w:rsidTr="00512EFD">
        <w:trPr>
          <w:cantSplit/>
          <w:trHeight w:val="255"/>
        </w:trPr>
        <w:tc>
          <w:tcPr>
            <w:tcW w:w="3847" w:type="dxa"/>
            <w:shd w:val="clear" w:color="auto" w:fill="auto"/>
            <w:vAlign w:val="center"/>
          </w:tcPr>
          <w:p w14:paraId="4EBAEB7B" w14:textId="77777777" w:rsidR="00FD24A0" w:rsidRPr="005C65A4" w:rsidRDefault="00FD24A0" w:rsidP="00FD24A0">
            <w:pPr>
              <w:rPr>
                <w:sz w:val="16"/>
                <w:szCs w:val="18"/>
              </w:rPr>
            </w:pPr>
            <w:r w:rsidRPr="005C65A4">
              <w:rPr>
                <w:sz w:val="16"/>
                <w:szCs w:val="18"/>
              </w:rPr>
              <w:t>protectiveEquipment</w:t>
            </w:r>
          </w:p>
        </w:tc>
        <w:tc>
          <w:tcPr>
            <w:tcW w:w="1228" w:type="dxa"/>
            <w:shd w:val="clear" w:color="auto" w:fill="auto"/>
            <w:vAlign w:val="center"/>
          </w:tcPr>
          <w:p w14:paraId="73E8B289"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1161E57"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0896D117"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1CE01EE6" w14:textId="77777777" w:rsidR="00FD24A0" w:rsidRPr="005C65A4" w:rsidRDefault="00FD24A0" w:rsidP="00FD24A0">
            <w:pPr>
              <w:rPr>
                <w:sz w:val="16"/>
                <w:szCs w:val="18"/>
              </w:rPr>
            </w:pPr>
            <w:r w:rsidRPr="005C65A4">
              <w:rPr>
                <w:sz w:val="16"/>
                <w:szCs w:val="18"/>
              </w:rPr>
              <w:t>Yes</w:t>
            </w:r>
          </w:p>
        </w:tc>
      </w:tr>
      <w:tr w:rsidR="00FD24A0" w:rsidRPr="00D668F9" w14:paraId="1DC984B4" w14:textId="77777777" w:rsidTr="00512EFD">
        <w:trPr>
          <w:cantSplit/>
          <w:trHeight w:val="255"/>
        </w:trPr>
        <w:tc>
          <w:tcPr>
            <w:tcW w:w="3847" w:type="dxa"/>
            <w:shd w:val="clear" w:color="auto" w:fill="auto"/>
            <w:vAlign w:val="center"/>
          </w:tcPr>
          <w:p w14:paraId="7FDE2F81" w14:textId="77777777" w:rsidR="00FD24A0" w:rsidRPr="005C65A4" w:rsidRDefault="00FD24A0" w:rsidP="00FD24A0">
            <w:pPr>
              <w:rPr>
                <w:sz w:val="16"/>
                <w:szCs w:val="18"/>
              </w:rPr>
            </w:pPr>
            <w:r w:rsidRPr="005C65A4">
              <w:rPr>
                <w:sz w:val="16"/>
                <w:szCs w:val="18"/>
              </w:rPr>
              <w:t>protectiveEquipmentAdditionalDescription</w:t>
            </w:r>
          </w:p>
        </w:tc>
        <w:tc>
          <w:tcPr>
            <w:tcW w:w="1228" w:type="dxa"/>
            <w:shd w:val="clear" w:color="auto" w:fill="auto"/>
            <w:vAlign w:val="center"/>
          </w:tcPr>
          <w:p w14:paraId="09D17269"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31ED413"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10BAC402"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67FE31CD" w14:textId="77777777" w:rsidR="00FD24A0" w:rsidRPr="005C65A4" w:rsidRDefault="00FD24A0" w:rsidP="00FD24A0">
            <w:pPr>
              <w:rPr>
                <w:sz w:val="16"/>
                <w:szCs w:val="18"/>
              </w:rPr>
            </w:pPr>
            <w:r w:rsidRPr="005C65A4">
              <w:rPr>
                <w:sz w:val="16"/>
                <w:szCs w:val="18"/>
              </w:rPr>
              <w:t>Yes</w:t>
            </w:r>
          </w:p>
        </w:tc>
      </w:tr>
      <w:tr w:rsidR="00FD24A0" w:rsidRPr="00D668F9" w14:paraId="5FF6A3F2" w14:textId="77777777" w:rsidTr="00512EFD">
        <w:trPr>
          <w:cantSplit/>
          <w:trHeight w:val="255"/>
        </w:trPr>
        <w:tc>
          <w:tcPr>
            <w:tcW w:w="3847" w:type="dxa"/>
            <w:shd w:val="clear" w:color="auto" w:fill="auto"/>
            <w:vAlign w:val="center"/>
          </w:tcPr>
          <w:p w14:paraId="56F4B133" w14:textId="77777777" w:rsidR="00FD24A0" w:rsidRPr="005C65A4" w:rsidRDefault="00FD24A0" w:rsidP="00FD24A0">
            <w:pPr>
              <w:rPr>
                <w:sz w:val="16"/>
                <w:szCs w:val="18"/>
              </w:rPr>
            </w:pPr>
            <w:r w:rsidRPr="005C65A4">
              <w:rPr>
                <w:sz w:val="16"/>
                <w:szCs w:val="18"/>
              </w:rPr>
              <w:t>protectiveEquipmentBodyAreaCode</w:t>
            </w:r>
          </w:p>
        </w:tc>
        <w:tc>
          <w:tcPr>
            <w:tcW w:w="1228" w:type="dxa"/>
            <w:shd w:val="clear" w:color="auto" w:fill="auto"/>
            <w:vAlign w:val="center"/>
          </w:tcPr>
          <w:p w14:paraId="043EDA22"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7A42ED57"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74981C23"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0A7C5C89" w14:textId="77777777" w:rsidR="00FD24A0" w:rsidRPr="005C65A4" w:rsidRDefault="00FD24A0" w:rsidP="00FD24A0">
            <w:pPr>
              <w:rPr>
                <w:sz w:val="16"/>
                <w:szCs w:val="18"/>
              </w:rPr>
            </w:pPr>
            <w:r w:rsidRPr="005C65A4">
              <w:rPr>
                <w:sz w:val="16"/>
                <w:szCs w:val="18"/>
              </w:rPr>
              <w:t> </w:t>
            </w:r>
          </w:p>
        </w:tc>
      </w:tr>
      <w:tr w:rsidR="00FD24A0" w:rsidRPr="00D668F9" w14:paraId="62F6869A" w14:textId="77777777" w:rsidTr="00512EFD">
        <w:trPr>
          <w:cantSplit/>
          <w:trHeight w:val="255"/>
        </w:trPr>
        <w:tc>
          <w:tcPr>
            <w:tcW w:w="3847" w:type="dxa"/>
            <w:shd w:val="clear" w:color="auto" w:fill="auto"/>
            <w:vAlign w:val="center"/>
          </w:tcPr>
          <w:p w14:paraId="13FC7340" w14:textId="77777777" w:rsidR="00FD24A0" w:rsidRPr="005C65A4" w:rsidRDefault="00FD24A0" w:rsidP="00FD24A0">
            <w:pPr>
              <w:rPr>
                <w:sz w:val="16"/>
                <w:szCs w:val="18"/>
              </w:rPr>
            </w:pPr>
            <w:r w:rsidRPr="005C65A4">
              <w:rPr>
                <w:sz w:val="16"/>
                <w:szCs w:val="18"/>
              </w:rPr>
              <w:t>protectiveEquipmentStatusCode</w:t>
            </w:r>
          </w:p>
        </w:tc>
        <w:tc>
          <w:tcPr>
            <w:tcW w:w="1228" w:type="dxa"/>
            <w:shd w:val="clear" w:color="auto" w:fill="auto"/>
            <w:vAlign w:val="center"/>
          </w:tcPr>
          <w:p w14:paraId="56DE2D26"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476EEE9"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01B82DE6"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1C58E73" w14:textId="77777777" w:rsidR="00FD24A0" w:rsidRPr="005C65A4" w:rsidRDefault="00FD24A0" w:rsidP="00FD24A0">
            <w:pPr>
              <w:rPr>
                <w:sz w:val="16"/>
                <w:szCs w:val="18"/>
              </w:rPr>
            </w:pPr>
            <w:r w:rsidRPr="005C65A4">
              <w:rPr>
                <w:sz w:val="16"/>
                <w:szCs w:val="18"/>
              </w:rPr>
              <w:t> </w:t>
            </w:r>
          </w:p>
        </w:tc>
      </w:tr>
      <w:tr w:rsidR="00FD24A0" w:rsidRPr="00D668F9" w14:paraId="114E048B" w14:textId="77777777" w:rsidTr="004D7EA1">
        <w:trPr>
          <w:cantSplit/>
          <w:trHeight w:val="255"/>
        </w:trPr>
        <w:tc>
          <w:tcPr>
            <w:tcW w:w="3847" w:type="dxa"/>
            <w:shd w:val="clear" w:color="auto" w:fill="auto"/>
            <w:vAlign w:val="center"/>
          </w:tcPr>
          <w:p w14:paraId="2696B4F6" w14:textId="77777777" w:rsidR="00FD24A0" w:rsidRPr="005C65A4" w:rsidRDefault="00FD24A0" w:rsidP="00FD24A0">
            <w:pPr>
              <w:rPr>
                <w:sz w:val="16"/>
                <w:szCs w:val="18"/>
              </w:rPr>
            </w:pPr>
            <w:r w:rsidRPr="005C65A4">
              <w:rPr>
                <w:sz w:val="16"/>
                <w:szCs w:val="18"/>
              </w:rPr>
              <w:t>provinceStateCode</w:t>
            </w:r>
          </w:p>
        </w:tc>
        <w:tc>
          <w:tcPr>
            <w:tcW w:w="1228" w:type="dxa"/>
            <w:shd w:val="clear" w:color="auto" w:fill="auto"/>
          </w:tcPr>
          <w:p w14:paraId="7EA9143C" w14:textId="77777777" w:rsidR="00FD24A0" w:rsidRPr="005C65A4" w:rsidRDefault="00FD24A0" w:rsidP="00FD24A0">
            <w:pPr>
              <w:rPr>
                <w:sz w:val="16"/>
              </w:rPr>
            </w:pPr>
            <w:r w:rsidRPr="005C65A4">
              <w:rPr>
                <w:sz w:val="16"/>
              </w:rPr>
              <w:t>Global/Local</w:t>
            </w:r>
          </w:p>
        </w:tc>
        <w:tc>
          <w:tcPr>
            <w:tcW w:w="1472" w:type="dxa"/>
            <w:shd w:val="clear" w:color="auto" w:fill="auto"/>
            <w:noWrap/>
          </w:tcPr>
          <w:p w14:paraId="377A3DF4" w14:textId="77777777" w:rsidR="00FD24A0" w:rsidRPr="005C65A4" w:rsidRDefault="00FD24A0" w:rsidP="00FD24A0">
            <w:pPr>
              <w:rPr>
                <w:sz w:val="16"/>
              </w:rPr>
            </w:pPr>
            <w:r w:rsidRPr="005C65A4">
              <w:rPr>
                <w:sz w:val="16"/>
              </w:rPr>
              <w:t>T.P.Neutral &amp; T.P.Dependent</w:t>
            </w:r>
          </w:p>
        </w:tc>
        <w:tc>
          <w:tcPr>
            <w:tcW w:w="1201" w:type="dxa"/>
            <w:shd w:val="pct12" w:color="000000" w:fill="D9D9D9"/>
            <w:vAlign w:val="center"/>
          </w:tcPr>
          <w:p w14:paraId="67A792BA"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22B4E8A7" w14:textId="77777777" w:rsidR="00FD24A0" w:rsidRPr="005C65A4" w:rsidRDefault="00FD24A0" w:rsidP="00FD24A0">
            <w:pPr>
              <w:rPr>
                <w:sz w:val="16"/>
                <w:szCs w:val="18"/>
              </w:rPr>
            </w:pPr>
            <w:r w:rsidRPr="005C65A4">
              <w:rPr>
                <w:sz w:val="16"/>
                <w:szCs w:val="18"/>
              </w:rPr>
              <w:t> </w:t>
            </w:r>
          </w:p>
        </w:tc>
      </w:tr>
      <w:tr w:rsidR="00FD24A0" w:rsidRPr="00D668F9" w14:paraId="3D4CA301" w14:textId="77777777" w:rsidTr="00512EFD">
        <w:trPr>
          <w:cantSplit/>
          <w:trHeight w:val="255"/>
        </w:trPr>
        <w:tc>
          <w:tcPr>
            <w:tcW w:w="3847" w:type="dxa"/>
            <w:shd w:val="clear" w:color="auto" w:fill="auto"/>
            <w:vAlign w:val="center"/>
          </w:tcPr>
          <w:p w14:paraId="791112F9" w14:textId="77777777" w:rsidR="00FD24A0" w:rsidRPr="005C65A4" w:rsidRDefault="00FD24A0" w:rsidP="00FD24A0">
            <w:pPr>
              <w:rPr>
                <w:sz w:val="16"/>
                <w:szCs w:val="18"/>
              </w:rPr>
            </w:pPr>
            <w:r w:rsidRPr="005C65A4">
              <w:rPr>
                <w:sz w:val="16"/>
                <w:szCs w:val="18"/>
              </w:rPr>
              <w:t>provenanceStatement</w:t>
            </w:r>
          </w:p>
        </w:tc>
        <w:tc>
          <w:tcPr>
            <w:tcW w:w="1228" w:type="dxa"/>
            <w:shd w:val="clear" w:color="auto" w:fill="auto"/>
            <w:vAlign w:val="center"/>
          </w:tcPr>
          <w:p w14:paraId="1F11C96E"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86934E4"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471EBD95" w14:textId="77777777" w:rsidR="00FD24A0" w:rsidRPr="005C65A4" w:rsidRDefault="00FD24A0" w:rsidP="00FD24A0">
            <w:pPr>
              <w:rPr>
                <w:sz w:val="16"/>
                <w:szCs w:val="18"/>
              </w:rPr>
            </w:pPr>
            <w:r w:rsidRPr="005C65A4">
              <w:rPr>
                <w:sz w:val="16"/>
                <w:szCs w:val="18"/>
              </w:rPr>
              <w:t>Yes</w:t>
            </w:r>
          </w:p>
        </w:tc>
        <w:tc>
          <w:tcPr>
            <w:tcW w:w="1180" w:type="dxa"/>
            <w:shd w:val="clear" w:color="auto" w:fill="auto"/>
            <w:vAlign w:val="center"/>
          </w:tcPr>
          <w:p w14:paraId="015BE429" w14:textId="77777777" w:rsidR="00FD24A0" w:rsidRPr="005C65A4" w:rsidRDefault="00FD24A0" w:rsidP="00FD24A0">
            <w:pPr>
              <w:rPr>
                <w:sz w:val="16"/>
                <w:szCs w:val="18"/>
              </w:rPr>
            </w:pPr>
            <w:r w:rsidRPr="005C65A4">
              <w:rPr>
                <w:sz w:val="16"/>
                <w:szCs w:val="18"/>
              </w:rPr>
              <w:t>Yes</w:t>
            </w:r>
          </w:p>
        </w:tc>
      </w:tr>
      <w:tr w:rsidR="00FD24A0" w:rsidRPr="00D668F9" w14:paraId="12B6F1AD" w14:textId="77777777" w:rsidTr="00512EFD">
        <w:trPr>
          <w:cantSplit/>
          <w:trHeight w:val="255"/>
        </w:trPr>
        <w:tc>
          <w:tcPr>
            <w:tcW w:w="3847" w:type="dxa"/>
            <w:shd w:val="clear" w:color="auto" w:fill="auto"/>
            <w:vAlign w:val="center"/>
          </w:tcPr>
          <w:p w14:paraId="40163A5A" w14:textId="77777777" w:rsidR="00FD24A0" w:rsidRPr="005C65A4" w:rsidRDefault="00FD24A0" w:rsidP="00FD24A0">
            <w:pPr>
              <w:rPr>
                <w:sz w:val="16"/>
                <w:szCs w:val="18"/>
              </w:rPr>
            </w:pPr>
            <w:r w:rsidRPr="005C65A4">
              <w:rPr>
                <w:sz w:val="16"/>
                <w:szCs w:val="18"/>
              </w:rPr>
              <w:t>proximoCutOffDay</w:t>
            </w:r>
          </w:p>
        </w:tc>
        <w:tc>
          <w:tcPr>
            <w:tcW w:w="1228" w:type="dxa"/>
            <w:shd w:val="clear" w:color="auto" w:fill="auto"/>
            <w:vAlign w:val="center"/>
          </w:tcPr>
          <w:p w14:paraId="2FC95D99"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B187452" w14:textId="77777777" w:rsidR="00FD24A0" w:rsidRPr="005C65A4" w:rsidRDefault="00FD24A0" w:rsidP="00FD24A0">
            <w:pPr>
              <w:rPr>
                <w:sz w:val="16"/>
                <w:szCs w:val="18"/>
              </w:rPr>
            </w:pPr>
            <w:r w:rsidRPr="005C65A4">
              <w:rPr>
                <w:sz w:val="16"/>
                <w:szCs w:val="18"/>
              </w:rPr>
              <w:t>T.P.Neutral &amp; T.P.Dependent</w:t>
            </w:r>
          </w:p>
        </w:tc>
        <w:tc>
          <w:tcPr>
            <w:tcW w:w="1201" w:type="dxa"/>
            <w:shd w:val="pct12" w:color="000000" w:fill="D9D9D9"/>
            <w:vAlign w:val="center"/>
          </w:tcPr>
          <w:p w14:paraId="54336167"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522C90AC" w14:textId="77777777" w:rsidR="00FD24A0" w:rsidRPr="005C65A4" w:rsidRDefault="00FD24A0" w:rsidP="00FD24A0">
            <w:pPr>
              <w:rPr>
                <w:sz w:val="16"/>
                <w:szCs w:val="18"/>
              </w:rPr>
            </w:pPr>
            <w:r w:rsidRPr="005C65A4">
              <w:rPr>
                <w:sz w:val="16"/>
                <w:szCs w:val="18"/>
              </w:rPr>
              <w:t> </w:t>
            </w:r>
          </w:p>
        </w:tc>
      </w:tr>
      <w:tr w:rsidR="00FD24A0" w:rsidRPr="00D668F9" w14:paraId="49887322" w14:textId="77777777" w:rsidTr="00512EFD">
        <w:trPr>
          <w:cantSplit/>
          <w:trHeight w:val="255"/>
        </w:trPr>
        <w:tc>
          <w:tcPr>
            <w:tcW w:w="3847" w:type="dxa"/>
            <w:shd w:val="clear" w:color="auto" w:fill="auto"/>
            <w:vAlign w:val="center"/>
          </w:tcPr>
          <w:p w14:paraId="0F622F80" w14:textId="77777777" w:rsidR="00FD24A0" w:rsidRPr="005C65A4" w:rsidRDefault="00FD24A0" w:rsidP="00FD24A0">
            <w:pPr>
              <w:rPr>
                <w:sz w:val="16"/>
                <w:szCs w:val="18"/>
              </w:rPr>
            </w:pPr>
            <w:r w:rsidRPr="005C65A4">
              <w:rPr>
                <w:sz w:val="16"/>
                <w:szCs w:val="18"/>
              </w:rPr>
              <w:t>psychotropicSubstance</w:t>
            </w:r>
          </w:p>
        </w:tc>
        <w:tc>
          <w:tcPr>
            <w:tcW w:w="1228" w:type="dxa"/>
            <w:shd w:val="clear" w:color="auto" w:fill="auto"/>
            <w:vAlign w:val="center"/>
          </w:tcPr>
          <w:p w14:paraId="44C4F713"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34768DF"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758F0C19"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0BD01A2A" w14:textId="77777777" w:rsidR="00FD24A0" w:rsidRPr="005C65A4" w:rsidRDefault="00FD24A0" w:rsidP="00FD24A0">
            <w:pPr>
              <w:rPr>
                <w:sz w:val="16"/>
                <w:szCs w:val="18"/>
              </w:rPr>
            </w:pPr>
            <w:r w:rsidRPr="005C65A4">
              <w:rPr>
                <w:sz w:val="16"/>
                <w:szCs w:val="18"/>
              </w:rPr>
              <w:t> </w:t>
            </w:r>
          </w:p>
        </w:tc>
      </w:tr>
      <w:tr w:rsidR="00FD24A0" w:rsidRPr="00D668F9" w14:paraId="7A02E69F" w14:textId="77777777" w:rsidTr="00512EFD">
        <w:trPr>
          <w:cantSplit/>
          <w:trHeight w:val="255"/>
        </w:trPr>
        <w:tc>
          <w:tcPr>
            <w:tcW w:w="3847" w:type="dxa"/>
            <w:shd w:val="clear" w:color="auto" w:fill="auto"/>
            <w:vAlign w:val="center"/>
          </w:tcPr>
          <w:p w14:paraId="12B5A9D5" w14:textId="77777777" w:rsidR="00FD24A0" w:rsidRPr="005C65A4" w:rsidRDefault="00FD24A0" w:rsidP="00FD24A0">
            <w:pPr>
              <w:rPr>
                <w:sz w:val="16"/>
                <w:szCs w:val="18"/>
              </w:rPr>
            </w:pPr>
            <w:r w:rsidRPr="005C65A4">
              <w:rPr>
                <w:sz w:val="16"/>
                <w:szCs w:val="18"/>
              </w:rPr>
              <w:t>publicationDateTime</w:t>
            </w:r>
          </w:p>
        </w:tc>
        <w:tc>
          <w:tcPr>
            <w:tcW w:w="1228" w:type="dxa"/>
            <w:shd w:val="clear" w:color="auto" w:fill="auto"/>
            <w:vAlign w:val="center"/>
          </w:tcPr>
          <w:p w14:paraId="5E4118FC"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26855C4" w14:textId="77777777" w:rsidR="00FD24A0" w:rsidRPr="005C65A4" w:rsidRDefault="00FD24A0" w:rsidP="00FD24A0">
            <w:pPr>
              <w:rPr>
                <w:sz w:val="16"/>
                <w:szCs w:val="18"/>
              </w:rPr>
            </w:pPr>
            <w:r w:rsidRPr="005C65A4">
              <w:rPr>
                <w:sz w:val="16"/>
                <w:szCs w:val="18"/>
              </w:rPr>
              <w:t>T.P.Neutral &amp; T.P.Dependent</w:t>
            </w:r>
          </w:p>
        </w:tc>
        <w:tc>
          <w:tcPr>
            <w:tcW w:w="1201" w:type="dxa"/>
            <w:shd w:val="pct12" w:color="000000" w:fill="D9D9D9"/>
            <w:vAlign w:val="center"/>
          </w:tcPr>
          <w:p w14:paraId="77AEE7FD"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0C06C010" w14:textId="77777777" w:rsidR="00FD24A0" w:rsidRPr="005C65A4" w:rsidRDefault="00FD24A0" w:rsidP="00FD24A0">
            <w:pPr>
              <w:rPr>
                <w:sz w:val="16"/>
                <w:szCs w:val="18"/>
              </w:rPr>
            </w:pPr>
            <w:r w:rsidRPr="005C65A4">
              <w:rPr>
                <w:sz w:val="16"/>
                <w:szCs w:val="18"/>
              </w:rPr>
              <w:t> </w:t>
            </w:r>
          </w:p>
        </w:tc>
      </w:tr>
      <w:tr w:rsidR="00FD24A0" w:rsidRPr="00D668F9" w14:paraId="3312CFBF" w14:textId="77777777" w:rsidTr="00512EFD">
        <w:trPr>
          <w:cantSplit/>
          <w:trHeight w:val="255"/>
        </w:trPr>
        <w:tc>
          <w:tcPr>
            <w:tcW w:w="3847" w:type="dxa"/>
            <w:shd w:val="clear" w:color="auto" w:fill="auto"/>
            <w:vAlign w:val="center"/>
          </w:tcPr>
          <w:p w14:paraId="5C566689" w14:textId="77777777" w:rsidR="00FD24A0" w:rsidRPr="005C65A4" w:rsidRDefault="00FD24A0" w:rsidP="00FD24A0">
            <w:pPr>
              <w:rPr>
                <w:sz w:val="16"/>
                <w:szCs w:val="18"/>
              </w:rPr>
            </w:pPr>
            <w:r w:rsidRPr="005C65A4">
              <w:rPr>
                <w:sz w:val="16"/>
                <w:szCs w:val="18"/>
              </w:rPr>
              <w:t>publicationDateTypeCode</w:t>
            </w:r>
          </w:p>
        </w:tc>
        <w:tc>
          <w:tcPr>
            <w:tcW w:w="1228" w:type="dxa"/>
            <w:shd w:val="clear" w:color="auto" w:fill="auto"/>
            <w:vAlign w:val="center"/>
          </w:tcPr>
          <w:p w14:paraId="79A86A83"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D0B0E23"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3C2A39F2"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3AFDBB9A" w14:textId="77777777" w:rsidR="00FD24A0" w:rsidRPr="005C65A4" w:rsidRDefault="00FD24A0" w:rsidP="00FD24A0">
            <w:pPr>
              <w:rPr>
                <w:sz w:val="16"/>
                <w:szCs w:val="18"/>
              </w:rPr>
            </w:pPr>
            <w:r w:rsidRPr="005C65A4">
              <w:rPr>
                <w:sz w:val="16"/>
                <w:szCs w:val="18"/>
              </w:rPr>
              <w:t> </w:t>
            </w:r>
          </w:p>
        </w:tc>
      </w:tr>
      <w:tr w:rsidR="00FD24A0" w:rsidRPr="00D668F9" w14:paraId="37AC9D34" w14:textId="77777777" w:rsidTr="00512EFD">
        <w:trPr>
          <w:cantSplit/>
          <w:trHeight w:val="255"/>
        </w:trPr>
        <w:tc>
          <w:tcPr>
            <w:tcW w:w="3847" w:type="dxa"/>
            <w:shd w:val="clear" w:color="auto" w:fill="auto"/>
            <w:vAlign w:val="center"/>
          </w:tcPr>
          <w:p w14:paraId="73B8B331" w14:textId="77777777" w:rsidR="00FD24A0" w:rsidRPr="005C65A4" w:rsidRDefault="00FD24A0" w:rsidP="00FD24A0">
            <w:pPr>
              <w:rPr>
                <w:sz w:val="16"/>
                <w:szCs w:val="18"/>
              </w:rPr>
            </w:pPr>
            <w:r w:rsidRPr="005C65A4">
              <w:rPr>
                <w:sz w:val="16"/>
                <w:szCs w:val="18"/>
              </w:rPr>
              <w:t>publicationDescriptionTypeCode</w:t>
            </w:r>
          </w:p>
        </w:tc>
        <w:tc>
          <w:tcPr>
            <w:tcW w:w="1228" w:type="dxa"/>
            <w:shd w:val="clear" w:color="auto" w:fill="auto"/>
            <w:vAlign w:val="center"/>
          </w:tcPr>
          <w:p w14:paraId="0FBF52B8"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39D51052"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3DDFEB76"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5258E741" w14:textId="77777777" w:rsidR="00FD24A0" w:rsidRPr="005C65A4" w:rsidRDefault="00FD24A0" w:rsidP="00FD24A0">
            <w:pPr>
              <w:rPr>
                <w:sz w:val="16"/>
                <w:szCs w:val="18"/>
              </w:rPr>
            </w:pPr>
            <w:r w:rsidRPr="005C65A4">
              <w:rPr>
                <w:sz w:val="16"/>
                <w:szCs w:val="18"/>
              </w:rPr>
              <w:t> </w:t>
            </w:r>
          </w:p>
        </w:tc>
      </w:tr>
      <w:tr w:rsidR="00FD24A0" w:rsidRPr="00D668F9" w14:paraId="26769D1F" w14:textId="77777777" w:rsidTr="00512EFD">
        <w:trPr>
          <w:cantSplit/>
          <w:trHeight w:val="255"/>
        </w:trPr>
        <w:tc>
          <w:tcPr>
            <w:tcW w:w="3847" w:type="dxa"/>
            <w:shd w:val="clear" w:color="auto" w:fill="auto"/>
            <w:vAlign w:val="center"/>
          </w:tcPr>
          <w:p w14:paraId="74179FA4" w14:textId="77777777" w:rsidR="00FD24A0" w:rsidRPr="005C65A4" w:rsidRDefault="00FD24A0" w:rsidP="00FD24A0">
            <w:pPr>
              <w:rPr>
                <w:sz w:val="16"/>
                <w:szCs w:val="18"/>
              </w:rPr>
            </w:pPr>
            <w:r w:rsidRPr="005C65A4">
              <w:rPr>
                <w:sz w:val="16"/>
                <w:szCs w:val="18"/>
              </w:rPr>
              <w:t>publicationLocation</w:t>
            </w:r>
          </w:p>
        </w:tc>
        <w:tc>
          <w:tcPr>
            <w:tcW w:w="1228" w:type="dxa"/>
            <w:shd w:val="clear" w:color="auto" w:fill="auto"/>
            <w:vAlign w:val="center"/>
          </w:tcPr>
          <w:p w14:paraId="495448EB"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17E4067" w14:textId="77777777" w:rsidR="00FD24A0" w:rsidRPr="005C65A4" w:rsidRDefault="00FD24A0" w:rsidP="00FD24A0">
            <w:pPr>
              <w:rPr>
                <w:sz w:val="16"/>
                <w:szCs w:val="18"/>
              </w:rPr>
            </w:pPr>
            <w:r w:rsidRPr="005C65A4">
              <w:rPr>
                <w:sz w:val="16"/>
                <w:szCs w:val="18"/>
              </w:rPr>
              <w:t>T.P.Neutral &amp; T.P.Dependent</w:t>
            </w:r>
          </w:p>
        </w:tc>
        <w:tc>
          <w:tcPr>
            <w:tcW w:w="1201" w:type="dxa"/>
            <w:shd w:val="pct12" w:color="000000" w:fill="D9D9D9"/>
            <w:vAlign w:val="center"/>
          </w:tcPr>
          <w:p w14:paraId="237991E0"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09DE0BC8" w14:textId="77777777" w:rsidR="00FD24A0" w:rsidRPr="005C65A4" w:rsidRDefault="00FD24A0" w:rsidP="00FD24A0">
            <w:pPr>
              <w:rPr>
                <w:sz w:val="16"/>
                <w:szCs w:val="18"/>
              </w:rPr>
            </w:pPr>
            <w:r w:rsidRPr="005C65A4">
              <w:rPr>
                <w:sz w:val="16"/>
                <w:szCs w:val="18"/>
              </w:rPr>
              <w:t> </w:t>
            </w:r>
          </w:p>
        </w:tc>
      </w:tr>
      <w:tr w:rsidR="00FD24A0" w:rsidRPr="00D668F9" w14:paraId="5F3D6B92" w14:textId="77777777" w:rsidTr="00512EFD">
        <w:trPr>
          <w:cantSplit/>
          <w:trHeight w:val="255"/>
        </w:trPr>
        <w:tc>
          <w:tcPr>
            <w:tcW w:w="3847" w:type="dxa"/>
            <w:shd w:val="clear" w:color="auto" w:fill="auto"/>
            <w:vAlign w:val="center"/>
          </w:tcPr>
          <w:p w14:paraId="2F768135" w14:textId="77777777" w:rsidR="00FD24A0" w:rsidRPr="005C65A4" w:rsidRDefault="00FD24A0" w:rsidP="00FD24A0">
            <w:pPr>
              <w:rPr>
                <w:sz w:val="16"/>
                <w:szCs w:val="18"/>
              </w:rPr>
            </w:pPr>
            <w:r w:rsidRPr="005C65A4">
              <w:rPr>
                <w:sz w:val="16"/>
                <w:szCs w:val="18"/>
              </w:rPr>
              <w:t>publisherName</w:t>
            </w:r>
          </w:p>
        </w:tc>
        <w:tc>
          <w:tcPr>
            <w:tcW w:w="1228" w:type="dxa"/>
            <w:shd w:val="clear" w:color="auto" w:fill="auto"/>
            <w:vAlign w:val="center"/>
          </w:tcPr>
          <w:p w14:paraId="7047AB03"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8788D5A"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13D36188"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2F515BD9" w14:textId="77777777" w:rsidR="00FD24A0" w:rsidRPr="005C65A4" w:rsidRDefault="00FD24A0" w:rsidP="00FD24A0">
            <w:pPr>
              <w:rPr>
                <w:sz w:val="16"/>
                <w:szCs w:val="18"/>
              </w:rPr>
            </w:pPr>
            <w:r w:rsidRPr="005C65A4">
              <w:rPr>
                <w:sz w:val="16"/>
                <w:szCs w:val="18"/>
              </w:rPr>
              <w:t> </w:t>
            </w:r>
          </w:p>
        </w:tc>
      </w:tr>
      <w:tr w:rsidR="00FD24A0" w:rsidRPr="00D668F9" w14:paraId="760579B7" w14:textId="77777777" w:rsidTr="00512EFD">
        <w:trPr>
          <w:cantSplit/>
          <w:trHeight w:val="255"/>
        </w:trPr>
        <w:tc>
          <w:tcPr>
            <w:tcW w:w="3847" w:type="dxa"/>
            <w:shd w:val="clear" w:color="auto" w:fill="auto"/>
            <w:vAlign w:val="center"/>
          </w:tcPr>
          <w:p w14:paraId="5254B4C7" w14:textId="77777777" w:rsidR="00FD24A0" w:rsidRPr="005C65A4" w:rsidRDefault="00FD24A0" w:rsidP="00FD24A0">
            <w:pPr>
              <w:rPr>
                <w:sz w:val="16"/>
                <w:szCs w:val="18"/>
              </w:rPr>
            </w:pPr>
            <w:r w:rsidRPr="005C65A4">
              <w:rPr>
                <w:sz w:val="16"/>
                <w:szCs w:val="18"/>
              </w:rPr>
              <w:t>publishingRoleCode</w:t>
            </w:r>
          </w:p>
        </w:tc>
        <w:tc>
          <w:tcPr>
            <w:tcW w:w="1228" w:type="dxa"/>
            <w:shd w:val="clear" w:color="auto" w:fill="auto"/>
            <w:vAlign w:val="center"/>
          </w:tcPr>
          <w:p w14:paraId="16A80FFC"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879FA48"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0A837DCB"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717D7BDB" w14:textId="77777777" w:rsidR="00FD24A0" w:rsidRPr="005C65A4" w:rsidRDefault="00FD24A0" w:rsidP="00FD24A0">
            <w:pPr>
              <w:rPr>
                <w:sz w:val="16"/>
                <w:szCs w:val="18"/>
              </w:rPr>
            </w:pPr>
            <w:r w:rsidRPr="005C65A4">
              <w:rPr>
                <w:sz w:val="16"/>
                <w:szCs w:val="18"/>
              </w:rPr>
              <w:t> </w:t>
            </w:r>
          </w:p>
        </w:tc>
      </w:tr>
      <w:tr w:rsidR="00FD24A0" w:rsidRPr="00D668F9" w14:paraId="11B576FE" w14:textId="77777777" w:rsidTr="00512EFD">
        <w:trPr>
          <w:cantSplit/>
          <w:trHeight w:val="255"/>
        </w:trPr>
        <w:tc>
          <w:tcPr>
            <w:tcW w:w="3847" w:type="dxa"/>
            <w:shd w:val="clear" w:color="auto" w:fill="auto"/>
            <w:vAlign w:val="center"/>
          </w:tcPr>
          <w:p w14:paraId="4B1B56BE" w14:textId="77777777" w:rsidR="00FD24A0" w:rsidRPr="005C65A4" w:rsidRDefault="00FD24A0" w:rsidP="00FD24A0">
            <w:pPr>
              <w:rPr>
                <w:sz w:val="16"/>
                <w:szCs w:val="18"/>
              </w:rPr>
            </w:pPr>
            <w:r w:rsidRPr="005C65A4">
              <w:rPr>
                <w:sz w:val="16"/>
                <w:szCs w:val="18"/>
              </w:rPr>
              <w:t>publishingStatusCode</w:t>
            </w:r>
          </w:p>
        </w:tc>
        <w:tc>
          <w:tcPr>
            <w:tcW w:w="1228" w:type="dxa"/>
            <w:shd w:val="clear" w:color="auto" w:fill="auto"/>
            <w:vAlign w:val="center"/>
          </w:tcPr>
          <w:p w14:paraId="72DB9B33"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6DDDEE1C"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7604884D"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26EDF3FA" w14:textId="77777777" w:rsidR="00FD24A0" w:rsidRPr="005C65A4" w:rsidRDefault="00FD24A0" w:rsidP="00FD24A0">
            <w:pPr>
              <w:rPr>
                <w:sz w:val="16"/>
                <w:szCs w:val="18"/>
              </w:rPr>
            </w:pPr>
            <w:r w:rsidRPr="005C65A4">
              <w:rPr>
                <w:sz w:val="16"/>
                <w:szCs w:val="18"/>
              </w:rPr>
              <w:t> </w:t>
            </w:r>
          </w:p>
        </w:tc>
      </w:tr>
      <w:tr w:rsidR="00FD24A0" w:rsidRPr="00D668F9" w14:paraId="3AD09E80" w14:textId="77777777" w:rsidTr="00512EFD">
        <w:trPr>
          <w:cantSplit/>
          <w:trHeight w:val="255"/>
        </w:trPr>
        <w:tc>
          <w:tcPr>
            <w:tcW w:w="3847" w:type="dxa"/>
            <w:shd w:val="clear" w:color="auto" w:fill="auto"/>
            <w:vAlign w:val="center"/>
          </w:tcPr>
          <w:p w14:paraId="79A2B873" w14:textId="77777777" w:rsidR="00FD24A0" w:rsidRPr="005C65A4" w:rsidRDefault="00FD24A0" w:rsidP="00FD24A0">
            <w:pPr>
              <w:rPr>
                <w:sz w:val="16"/>
                <w:szCs w:val="18"/>
              </w:rPr>
            </w:pPr>
            <w:r w:rsidRPr="005C65A4">
              <w:rPr>
                <w:sz w:val="16"/>
                <w:szCs w:val="18"/>
              </w:rPr>
              <w:t>quantityContained</w:t>
            </w:r>
          </w:p>
        </w:tc>
        <w:tc>
          <w:tcPr>
            <w:tcW w:w="1228" w:type="dxa"/>
            <w:shd w:val="clear" w:color="auto" w:fill="auto"/>
            <w:vAlign w:val="center"/>
          </w:tcPr>
          <w:p w14:paraId="728B0D3C"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B87A191"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7D4E31BB"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3BD6CF04" w14:textId="77777777" w:rsidR="00FD24A0" w:rsidRPr="005C65A4" w:rsidRDefault="00FD24A0" w:rsidP="00FD24A0">
            <w:pPr>
              <w:rPr>
                <w:sz w:val="16"/>
                <w:szCs w:val="18"/>
              </w:rPr>
            </w:pPr>
            <w:r w:rsidRPr="005C65A4">
              <w:rPr>
                <w:sz w:val="16"/>
                <w:szCs w:val="18"/>
              </w:rPr>
              <w:t>Yes</w:t>
            </w:r>
          </w:p>
        </w:tc>
      </w:tr>
      <w:tr w:rsidR="00FD24A0" w:rsidRPr="00D668F9" w14:paraId="1D2575B6" w14:textId="77777777" w:rsidTr="00512EFD">
        <w:trPr>
          <w:cantSplit/>
          <w:trHeight w:val="255"/>
        </w:trPr>
        <w:tc>
          <w:tcPr>
            <w:tcW w:w="3847" w:type="dxa"/>
            <w:shd w:val="clear" w:color="auto" w:fill="auto"/>
            <w:vAlign w:val="center"/>
          </w:tcPr>
          <w:p w14:paraId="705D6A5D" w14:textId="77777777" w:rsidR="00FD24A0" w:rsidRPr="005C65A4" w:rsidRDefault="00FD24A0" w:rsidP="00FD24A0">
            <w:pPr>
              <w:rPr>
                <w:sz w:val="16"/>
                <w:szCs w:val="18"/>
              </w:rPr>
            </w:pPr>
            <w:r w:rsidRPr="005C65A4">
              <w:rPr>
                <w:sz w:val="16"/>
                <w:szCs w:val="18"/>
              </w:rPr>
              <w:t>quantityOfBatteriesBuiltIn</w:t>
            </w:r>
          </w:p>
        </w:tc>
        <w:tc>
          <w:tcPr>
            <w:tcW w:w="1228" w:type="dxa"/>
            <w:shd w:val="clear" w:color="auto" w:fill="auto"/>
            <w:vAlign w:val="center"/>
          </w:tcPr>
          <w:p w14:paraId="4AC67822"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3AFB7E0E"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5D1FA06C"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215A3810" w14:textId="77777777" w:rsidR="00FD24A0" w:rsidRPr="005C65A4" w:rsidRDefault="00FD24A0" w:rsidP="00FD24A0">
            <w:pPr>
              <w:rPr>
                <w:sz w:val="16"/>
                <w:szCs w:val="18"/>
              </w:rPr>
            </w:pPr>
            <w:r w:rsidRPr="005C65A4">
              <w:rPr>
                <w:sz w:val="16"/>
                <w:szCs w:val="18"/>
              </w:rPr>
              <w:t> </w:t>
            </w:r>
          </w:p>
        </w:tc>
      </w:tr>
      <w:tr w:rsidR="00FD24A0" w:rsidRPr="00D668F9" w14:paraId="46AE2D93" w14:textId="77777777" w:rsidTr="00512EFD">
        <w:trPr>
          <w:cantSplit/>
          <w:trHeight w:val="255"/>
        </w:trPr>
        <w:tc>
          <w:tcPr>
            <w:tcW w:w="3847" w:type="dxa"/>
            <w:shd w:val="clear" w:color="auto" w:fill="auto"/>
            <w:vAlign w:val="center"/>
          </w:tcPr>
          <w:p w14:paraId="55973FB5" w14:textId="420742E0" w:rsidR="00FD24A0" w:rsidRPr="005C65A4" w:rsidRDefault="00FD24A0" w:rsidP="00FD24A0">
            <w:pPr>
              <w:rPr>
                <w:sz w:val="16"/>
                <w:szCs w:val="18"/>
              </w:rPr>
            </w:pPr>
            <w:r w:rsidRPr="005C65A4">
              <w:rPr>
                <w:sz w:val="16"/>
                <w:szCs w:val="18"/>
              </w:rPr>
              <w:t>quantityOfBatteriesIncluded</w:t>
            </w:r>
          </w:p>
        </w:tc>
        <w:tc>
          <w:tcPr>
            <w:tcW w:w="1228" w:type="dxa"/>
            <w:shd w:val="clear" w:color="auto" w:fill="auto"/>
            <w:vAlign w:val="center"/>
          </w:tcPr>
          <w:p w14:paraId="2673E270" w14:textId="2B9D53D5"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6C2BACE" w14:textId="4DA5DEA8"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37853BB1" w14:textId="77777777" w:rsidR="00FD24A0" w:rsidRPr="005C65A4" w:rsidRDefault="00FD24A0" w:rsidP="00FD24A0">
            <w:pPr>
              <w:rPr>
                <w:sz w:val="16"/>
                <w:szCs w:val="18"/>
              </w:rPr>
            </w:pPr>
          </w:p>
        </w:tc>
        <w:tc>
          <w:tcPr>
            <w:tcW w:w="1180" w:type="dxa"/>
            <w:shd w:val="pct12" w:color="000000" w:fill="D9D9D9"/>
            <w:vAlign w:val="center"/>
          </w:tcPr>
          <w:p w14:paraId="0D4FBA63" w14:textId="77777777" w:rsidR="00FD24A0" w:rsidRPr="005C65A4" w:rsidRDefault="00FD24A0" w:rsidP="00FD24A0">
            <w:pPr>
              <w:rPr>
                <w:sz w:val="16"/>
                <w:szCs w:val="18"/>
              </w:rPr>
            </w:pPr>
          </w:p>
        </w:tc>
      </w:tr>
      <w:tr w:rsidR="00FD24A0" w:rsidRPr="00D668F9" w14:paraId="21C18196" w14:textId="77777777" w:rsidTr="00512EFD">
        <w:trPr>
          <w:cantSplit/>
          <w:trHeight w:val="255"/>
        </w:trPr>
        <w:tc>
          <w:tcPr>
            <w:tcW w:w="3847" w:type="dxa"/>
            <w:shd w:val="clear" w:color="auto" w:fill="auto"/>
            <w:vAlign w:val="center"/>
          </w:tcPr>
          <w:p w14:paraId="41218DED" w14:textId="77777777" w:rsidR="00FD24A0" w:rsidRPr="005C65A4" w:rsidRDefault="00FD24A0" w:rsidP="00FD24A0">
            <w:pPr>
              <w:rPr>
                <w:sz w:val="16"/>
                <w:szCs w:val="18"/>
              </w:rPr>
            </w:pPr>
            <w:r w:rsidRPr="005C65A4">
              <w:rPr>
                <w:sz w:val="16"/>
                <w:szCs w:val="18"/>
              </w:rPr>
              <w:t>quantityOfBatteriesRequired</w:t>
            </w:r>
          </w:p>
        </w:tc>
        <w:tc>
          <w:tcPr>
            <w:tcW w:w="1228" w:type="dxa"/>
            <w:shd w:val="clear" w:color="auto" w:fill="auto"/>
            <w:vAlign w:val="center"/>
          </w:tcPr>
          <w:p w14:paraId="3F4E8986"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2FEBE02"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41CC34E2"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521599FE" w14:textId="77777777" w:rsidR="00FD24A0" w:rsidRPr="005C65A4" w:rsidRDefault="00FD24A0" w:rsidP="00FD24A0">
            <w:pPr>
              <w:rPr>
                <w:sz w:val="16"/>
                <w:szCs w:val="18"/>
              </w:rPr>
            </w:pPr>
            <w:r w:rsidRPr="005C65A4">
              <w:rPr>
                <w:sz w:val="16"/>
                <w:szCs w:val="18"/>
              </w:rPr>
              <w:t> </w:t>
            </w:r>
          </w:p>
        </w:tc>
      </w:tr>
      <w:tr w:rsidR="00FD24A0" w:rsidRPr="00D668F9" w14:paraId="32BDC72D" w14:textId="77777777" w:rsidTr="00512EFD">
        <w:trPr>
          <w:cantSplit/>
          <w:trHeight w:val="255"/>
        </w:trPr>
        <w:tc>
          <w:tcPr>
            <w:tcW w:w="3847" w:type="dxa"/>
            <w:shd w:val="clear" w:color="auto" w:fill="auto"/>
            <w:vAlign w:val="center"/>
          </w:tcPr>
          <w:p w14:paraId="179528F1" w14:textId="77777777" w:rsidR="00FD24A0" w:rsidRPr="005C65A4" w:rsidRDefault="00FD24A0" w:rsidP="00FD24A0">
            <w:pPr>
              <w:rPr>
                <w:sz w:val="16"/>
                <w:szCs w:val="18"/>
              </w:rPr>
            </w:pPr>
            <w:r w:rsidRPr="005C65A4">
              <w:rPr>
                <w:sz w:val="16"/>
                <w:szCs w:val="18"/>
              </w:rPr>
              <w:t>quantityOfChildren</w:t>
            </w:r>
          </w:p>
        </w:tc>
        <w:tc>
          <w:tcPr>
            <w:tcW w:w="1228" w:type="dxa"/>
            <w:shd w:val="clear" w:color="auto" w:fill="auto"/>
            <w:vAlign w:val="center"/>
          </w:tcPr>
          <w:p w14:paraId="50506A09"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3800B5DC"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0E4D838E"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4EBC8EC4" w14:textId="77777777" w:rsidR="00FD24A0" w:rsidRPr="005C65A4" w:rsidRDefault="00FD24A0" w:rsidP="00FD24A0">
            <w:pPr>
              <w:rPr>
                <w:sz w:val="16"/>
                <w:szCs w:val="18"/>
              </w:rPr>
            </w:pPr>
            <w:r w:rsidRPr="005C65A4">
              <w:rPr>
                <w:sz w:val="16"/>
                <w:szCs w:val="18"/>
              </w:rPr>
              <w:t> </w:t>
            </w:r>
          </w:p>
        </w:tc>
      </w:tr>
      <w:tr w:rsidR="00FD24A0" w:rsidRPr="00D668F9" w14:paraId="31CF1FD8" w14:textId="77777777" w:rsidTr="00512EFD">
        <w:trPr>
          <w:cantSplit/>
          <w:trHeight w:val="255"/>
        </w:trPr>
        <w:tc>
          <w:tcPr>
            <w:tcW w:w="3847" w:type="dxa"/>
            <w:shd w:val="clear" w:color="auto" w:fill="auto"/>
            <w:vAlign w:val="center"/>
          </w:tcPr>
          <w:p w14:paraId="358ED840" w14:textId="77777777" w:rsidR="00FD24A0" w:rsidRPr="005C65A4" w:rsidRDefault="00FD24A0" w:rsidP="00FD24A0">
            <w:pPr>
              <w:rPr>
                <w:sz w:val="16"/>
                <w:szCs w:val="18"/>
              </w:rPr>
            </w:pPr>
            <w:r w:rsidRPr="005C65A4">
              <w:rPr>
                <w:sz w:val="16"/>
                <w:szCs w:val="18"/>
              </w:rPr>
              <w:t>quantityOfCompleteLayersContainedInATradeItem</w:t>
            </w:r>
          </w:p>
        </w:tc>
        <w:tc>
          <w:tcPr>
            <w:tcW w:w="1228" w:type="dxa"/>
            <w:shd w:val="clear" w:color="auto" w:fill="auto"/>
            <w:vAlign w:val="center"/>
          </w:tcPr>
          <w:p w14:paraId="440ACCFE"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6D66F986"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227F6DF0"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0DA9452A" w14:textId="77777777" w:rsidR="00FD24A0" w:rsidRPr="005C65A4" w:rsidRDefault="00FD24A0" w:rsidP="00FD24A0">
            <w:pPr>
              <w:rPr>
                <w:sz w:val="16"/>
                <w:szCs w:val="18"/>
              </w:rPr>
            </w:pPr>
            <w:r w:rsidRPr="005C65A4">
              <w:rPr>
                <w:sz w:val="16"/>
                <w:szCs w:val="18"/>
              </w:rPr>
              <w:t> </w:t>
            </w:r>
          </w:p>
        </w:tc>
      </w:tr>
      <w:tr w:rsidR="00FD24A0" w:rsidRPr="00D668F9" w14:paraId="20EDB2D1" w14:textId="77777777" w:rsidTr="00512EFD">
        <w:trPr>
          <w:cantSplit/>
          <w:trHeight w:val="255"/>
        </w:trPr>
        <w:tc>
          <w:tcPr>
            <w:tcW w:w="3847" w:type="dxa"/>
            <w:shd w:val="clear" w:color="auto" w:fill="auto"/>
            <w:vAlign w:val="center"/>
          </w:tcPr>
          <w:p w14:paraId="72057529" w14:textId="77777777" w:rsidR="00FD24A0" w:rsidRPr="005C65A4" w:rsidRDefault="00FD24A0" w:rsidP="00FD24A0">
            <w:pPr>
              <w:rPr>
                <w:sz w:val="16"/>
                <w:szCs w:val="18"/>
              </w:rPr>
            </w:pPr>
            <w:r w:rsidRPr="005C65A4">
              <w:rPr>
                <w:sz w:val="16"/>
                <w:szCs w:val="18"/>
              </w:rPr>
              <w:t xml:space="preserve">quantityOfFunctionalBasisUnit </w:t>
            </w:r>
          </w:p>
        </w:tc>
        <w:tc>
          <w:tcPr>
            <w:tcW w:w="1228" w:type="dxa"/>
            <w:shd w:val="clear" w:color="auto" w:fill="auto"/>
            <w:vAlign w:val="center"/>
          </w:tcPr>
          <w:p w14:paraId="566CA1FA"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08EC5DE"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2049AB85"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4545C6F0" w14:textId="77777777" w:rsidR="00FD24A0" w:rsidRPr="005C65A4" w:rsidRDefault="00FD24A0" w:rsidP="00FD24A0">
            <w:pPr>
              <w:rPr>
                <w:sz w:val="16"/>
                <w:szCs w:val="18"/>
              </w:rPr>
            </w:pPr>
            <w:r w:rsidRPr="005C65A4">
              <w:rPr>
                <w:sz w:val="16"/>
                <w:szCs w:val="18"/>
              </w:rPr>
              <w:t>No</w:t>
            </w:r>
          </w:p>
        </w:tc>
      </w:tr>
      <w:tr w:rsidR="00FD24A0" w:rsidRPr="00D668F9" w14:paraId="02AD06D5" w14:textId="77777777" w:rsidTr="00512EFD">
        <w:trPr>
          <w:cantSplit/>
          <w:trHeight w:val="255"/>
        </w:trPr>
        <w:tc>
          <w:tcPr>
            <w:tcW w:w="3847" w:type="dxa"/>
            <w:shd w:val="clear" w:color="auto" w:fill="auto"/>
            <w:vAlign w:val="center"/>
          </w:tcPr>
          <w:p w14:paraId="59F1B64B" w14:textId="77777777" w:rsidR="00FD24A0" w:rsidRPr="005C65A4" w:rsidRDefault="00FD24A0" w:rsidP="00FD24A0">
            <w:pPr>
              <w:rPr>
                <w:sz w:val="16"/>
                <w:szCs w:val="18"/>
              </w:rPr>
            </w:pPr>
            <w:r w:rsidRPr="005C65A4">
              <w:rPr>
                <w:sz w:val="16"/>
                <w:szCs w:val="18"/>
              </w:rPr>
              <w:t>quantityOfInnerPack</w:t>
            </w:r>
          </w:p>
        </w:tc>
        <w:tc>
          <w:tcPr>
            <w:tcW w:w="1228" w:type="dxa"/>
            <w:shd w:val="clear" w:color="auto" w:fill="auto"/>
            <w:vAlign w:val="center"/>
          </w:tcPr>
          <w:p w14:paraId="28EB4832"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653D5DAF"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7E3FF343"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766458BB" w14:textId="77777777" w:rsidR="00FD24A0" w:rsidRPr="005C65A4" w:rsidRDefault="00FD24A0" w:rsidP="00FD24A0">
            <w:pPr>
              <w:rPr>
                <w:sz w:val="16"/>
                <w:szCs w:val="18"/>
              </w:rPr>
            </w:pPr>
            <w:r w:rsidRPr="005C65A4">
              <w:rPr>
                <w:sz w:val="16"/>
                <w:szCs w:val="18"/>
              </w:rPr>
              <w:t> </w:t>
            </w:r>
          </w:p>
        </w:tc>
      </w:tr>
      <w:tr w:rsidR="00FD24A0" w:rsidRPr="00D668F9" w14:paraId="6BB4CCBC" w14:textId="77777777" w:rsidTr="00512EFD">
        <w:trPr>
          <w:cantSplit/>
          <w:trHeight w:val="255"/>
        </w:trPr>
        <w:tc>
          <w:tcPr>
            <w:tcW w:w="3847" w:type="dxa"/>
            <w:shd w:val="clear" w:color="auto" w:fill="auto"/>
            <w:vAlign w:val="center"/>
          </w:tcPr>
          <w:p w14:paraId="42EBC776" w14:textId="77777777" w:rsidR="00FD24A0" w:rsidRPr="005C65A4" w:rsidRDefault="00FD24A0" w:rsidP="00FD24A0">
            <w:pPr>
              <w:rPr>
                <w:sz w:val="16"/>
                <w:szCs w:val="18"/>
              </w:rPr>
            </w:pPr>
            <w:r w:rsidRPr="005C65A4">
              <w:rPr>
                <w:sz w:val="16"/>
                <w:szCs w:val="18"/>
              </w:rPr>
              <w:t>quantityOfLayersPerPallet</w:t>
            </w:r>
          </w:p>
        </w:tc>
        <w:tc>
          <w:tcPr>
            <w:tcW w:w="1228" w:type="dxa"/>
            <w:shd w:val="clear" w:color="auto" w:fill="auto"/>
            <w:vAlign w:val="center"/>
          </w:tcPr>
          <w:p w14:paraId="6A4FC88B"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1CD62B4" w14:textId="77777777" w:rsidR="00FD24A0" w:rsidRPr="005C65A4" w:rsidRDefault="00FD24A0" w:rsidP="00FD24A0">
            <w:pPr>
              <w:rPr>
                <w:sz w:val="16"/>
                <w:szCs w:val="18"/>
              </w:rPr>
            </w:pPr>
            <w:r w:rsidRPr="005C65A4">
              <w:rPr>
                <w:sz w:val="16"/>
                <w:szCs w:val="18"/>
              </w:rPr>
              <w:t>T.P.Neutral &amp; T.P.Dependent</w:t>
            </w:r>
          </w:p>
        </w:tc>
        <w:tc>
          <w:tcPr>
            <w:tcW w:w="1201" w:type="dxa"/>
            <w:shd w:val="pct12" w:color="000000" w:fill="D9D9D9"/>
            <w:vAlign w:val="center"/>
          </w:tcPr>
          <w:p w14:paraId="0F503D94"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457145C" w14:textId="77777777" w:rsidR="00FD24A0" w:rsidRPr="005C65A4" w:rsidRDefault="00FD24A0" w:rsidP="00FD24A0">
            <w:pPr>
              <w:rPr>
                <w:sz w:val="16"/>
                <w:szCs w:val="18"/>
              </w:rPr>
            </w:pPr>
            <w:r w:rsidRPr="005C65A4">
              <w:rPr>
                <w:sz w:val="16"/>
                <w:szCs w:val="18"/>
              </w:rPr>
              <w:t> </w:t>
            </w:r>
          </w:p>
        </w:tc>
      </w:tr>
      <w:tr w:rsidR="00FD24A0" w:rsidRPr="00D668F9" w14:paraId="0384370F" w14:textId="77777777" w:rsidTr="00512EFD">
        <w:trPr>
          <w:cantSplit/>
          <w:trHeight w:val="255"/>
        </w:trPr>
        <w:tc>
          <w:tcPr>
            <w:tcW w:w="3847" w:type="dxa"/>
            <w:shd w:val="clear" w:color="auto" w:fill="auto"/>
            <w:vAlign w:val="center"/>
          </w:tcPr>
          <w:p w14:paraId="121F34CC" w14:textId="77777777" w:rsidR="00FD24A0" w:rsidRPr="005C65A4" w:rsidRDefault="00FD24A0" w:rsidP="00FD24A0">
            <w:pPr>
              <w:rPr>
                <w:sz w:val="16"/>
                <w:szCs w:val="18"/>
              </w:rPr>
            </w:pPr>
            <w:r w:rsidRPr="005C65A4">
              <w:rPr>
                <w:sz w:val="16"/>
                <w:szCs w:val="18"/>
              </w:rPr>
              <w:t>quantityOfNextLevelTradeItemWithinInnerPack</w:t>
            </w:r>
          </w:p>
        </w:tc>
        <w:tc>
          <w:tcPr>
            <w:tcW w:w="1228" w:type="dxa"/>
            <w:shd w:val="clear" w:color="auto" w:fill="auto"/>
            <w:vAlign w:val="center"/>
          </w:tcPr>
          <w:p w14:paraId="52392A2F"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76143020"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7F8740C5"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02CCBD3B" w14:textId="77777777" w:rsidR="00FD24A0" w:rsidRPr="005C65A4" w:rsidRDefault="00FD24A0" w:rsidP="00FD24A0">
            <w:pPr>
              <w:rPr>
                <w:sz w:val="16"/>
                <w:szCs w:val="18"/>
              </w:rPr>
            </w:pPr>
            <w:r w:rsidRPr="005C65A4">
              <w:rPr>
                <w:sz w:val="16"/>
                <w:szCs w:val="18"/>
              </w:rPr>
              <w:t> </w:t>
            </w:r>
          </w:p>
        </w:tc>
      </w:tr>
      <w:tr w:rsidR="00FD24A0" w:rsidRPr="00D668F9" w14:paraId="0617E2E3" w14:textId="77777777" w:rsidTr="00512EFD">
        <w:trPr>
          <w:cantSplit/>
          <w:trHeight w:val="255"/>
        </w:trPr>
        <w:tc>
          <w:tcPr>
            <w:tcW w:w="3847" w:type="dxa"/>
            <w:shd w:val="clear" w:color="auto" w:fill="auto"/>
            <w:vAlign w:val="center"/>
          </w:tcPr>
          <w:p w14:paraId="0240FDE4" w14:textId="77777777" w:rsidR="00FD24A0" w:rsidRPr="005C65A4" w:rsidRDefault="00FD24A0" w:rsidP="00FD24A0">
            <w:pPr>
              <w:rPr>
                <w:sz w:val="16"/>
                <w:szCs w:val="18"/>
              </w:rPr>
            </w:pPr>
            <w:r w:rsidRPr="005C65A4">
              <w:rPr>
                <w:sz w:val="16"/>
                <w:szCs w:val="18"/>
              </w:rPr>
              <w:t>quantityofNextLowerLevelTradeItem</w:t>
            </w:r>
          </w:p>
        </w:tc>
        <w:tc>
          <w:tcPr>
            <w:tcW w:w="1228" w:type="dxa"/>
            <w:shd w:val="clear" w:color="auto" w:fill="auto"/>
            <w:vAlign w:val="center"/>
          </w:tcPr>
          <w:p w14:paraId="1258CA38"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73528BFB"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40D10A9C"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2E90DA6A" w14:textId="77777777" w:rsidR="00FD24A0" w:rsidRPr="005C65A4" w:rsidRDefault="00FD24A0" w:rsidP="00FD24A0">
            <w:pPr>
              <w:rPr>
                <w:sz w:val="16"/>
                <w:szCs w:val="18"/>
              </w:rPr>
            </w:pPr>
            <w:r w:rsidRPr="005C65A4">
              <w:rPr>
                <w:sz w:val="16"/>
                <w:szCs w:val="18"/>
              </w:rPr>
              <w:t> </w:t>
            </w:r>
          </w:p>
        </w:tc>
      </w:tr>
      <w:tr w:rsidR="00FD24A0" w:rsidRPr="00D668F9" w14:paraId="54EE3132" w14:textId="77777777" w:rsidTr="00512EFD">
        <w:trPr>
          <w:cantSplit/>
          <w:trHeight w:val="255"/>
        </w:trPr>
        <w:tc>
          <w:tcPr>
            <w:tcW w:w="3847" w:type="dxa"/>
            <w:shd w:val="clear" w:color="auto" w:fill="auto"/>
            <w:vAlign w:val="center"/>
          </w:tcPr>
          <w:p w14:paraId="5D67D1CA" w14:textId="77777777" w:rsidR="00FD24A0" w:rsidRPr="005C65A4" w:rsidRDefault="00FD24A0" w:rsidP="00FD24A0">
            <w:pPr>
              <w:rPr>
                <w:sz w:val="16"/>
                <w:szCs w:val="18"/>
              </w:rPr>
            </w:pPr>
            <w:r w:rsidRPr="005C65A4">
              <w:rPr>
                <w:sz w:val="16"/>
                <w:szCs w:val="18"/>
              </w:rPr>
              <w:t>quantityOfTradeItemsContainedInACompleteLayer</w:t>
            </w:r>
          </w:p>
        </w:tc>
        <w:tc>
          <w:tcPr>
            <w:tcW w:w="1228" w:type="dxa"/>
            <w:shd w:val="clear" w:color="auto" w:fill="auto"/>
            <w:vAlign w:val="center"/>
          </w:tcPr>
          <w:p w14:paraId="72E81C7A"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4D997C51" w14:textId="77777777" w:rsidR="00FD24A0" w:rsidRPr="005C65A4" w:rsidRDefault="00FD24A0" w:rsidP="00FD24A0">
            <w:pPr>
              <w:rPr>
                <w:sz w:val="16"/>
                <w:szCs w:val="18"/>
              </w:rPr>
            </w:pPr>
            <w:r w:rsidRPr="005C65A4">
              <w:rPr>
                <w:sz w:val="16"/>
                <w:szCs w:val="18"/>
              </w:rPr>
              <w:t xml:space="preserve">T.P.Neutral </w:t>
            </w:r>
          </w:p>
        </w:tc>
        <w:tc>
          <w:tcPr>
            <w:tcW w:w="1201" w:type="dxa"/>
            <w:shd w:val="pct12" w:color="000000" w:fill="D9D9D9"/>
            <w:vAlign w:val="center"/>
          </w:tcPr>
          <w:p w14:paraId="1442FCFB"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8EFDC95" w14:textId="77777777" w:rsidR="00FD24A0" w:rsidRPr="005C65A4" w:rsidRDefault="00FD24A0" w:rsidP="00FD24A0">
            <w:pPr>
              <w:rPr>
                <w:sz w:val="16"/>
                <w:szCs w:val="18"/>
              </w:rPr>
            </w:pPr>
            <w:r w:rsidRPr="005C65A4">
              <w:rPr>
                <w:sz w:val="16"/>
                <w:szCs w:val="18"/>
              </w:rPr>
              <w:t> </w:t>
            </w:r>
          </w:p>
        </w:tc>
      </w:tr>
      <w:tr w:rsidR="00FD24A0" w:rsidRPr="00D668F9" w14:paraId="1525C159" w14:textId="77777777" w:rsidTr="00512EFD">
        <w:trPr>
          <w:cantSplit/>
          <w:trHeight w:val="255"/>
        </w:trPr>
        <w:tc>
          <w:tcPr>
            <w:tcW w:w="3847" w:type="dxa"/>
            <w:shd w:val="clear" w:color="auto" w:fill="auto"/>
            <w:vAlign w:val="center"/>
          </w:tcPr>
          <w:p w14:paraId="50E228AD" w14:textId="77777777" w:rsidR="00FD24A0" w:rsidRPr="005C65A4" w:rsidRDefault="00FD24A0" w:rsidP="00FD24A0">
            <w:pPr>
              <w:rPr>
                <w:sz w:val="16"/>
                <w:szCs w:val="18"/>
              </w:rPr>
            </w:pPr>
            <w:r w:rsidRPr="005C65A4">
              <w:rPr>
                <w:sz w:val="16"/>
                <w:szCs w:val="18"/>
              </w:rPr>
              <w:t>quantityOfTradeItemsPerPallet</w:t>
            </w:r>
          </w:p>
        </w:tc>
        <w:tc>
          <w:tcPr>
            <w:tcW w:w="1228" w:type="dxa"/>
            <w:shd w:val="clear" w:color="auto" w:fill="auto"/>
            <w:vAlign w:val="center"/>
          </w:tcPr>
          <w:p w14:paraId="0F3F42B4"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8EE9C4E" w14:textId="77777777" w:rsidR="00FD24A0" w:rsidRPr="005C65A4" w:rsidRDefault="00FD24A0" w:rsidP="00FD24A0">
            <w:pPr>
              <w:rPr>
                <w:sz w:val="16"/>
                <w:szCs w:val="18"/>
              </w:rPr>
            </w:pPr>
            <w:r w:rsidRPr="005C65A4">
              <w:rPr>
                <w:sz w:val="16"/>
                <w:szCs w:val="18"/>
              </w:rPr>
              <w:t>T.P.Neutral &amp; T.P.Dependent</w:t>
            </w:r>
          </w:p>
        </w:tc>
        <w:tc>
          <w:tcPr>
            <w:tcW w:w="1201" w:type="dxa"/>
            <w:shd w:val="pct12" w:color="000000" w:fill="D9D9D9"/>
            <w:vAlign w:val="center"/>
          </w:tcPr>
          <w:p w14:paraId="44EF168E"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23412499" w14:textId="77777777" w:rsidR="00FD24A0" w:rsidRPr="005C65A4" w:rsidRDefault="00FD24A0" w:rsidP="00FD24A0">
            <w:pPr>
              <w:rPr>
                <w:sz w:val="16"/>
                <w:szCs w:val="18"/>
              </w:rPr>
            </w:pPr>
            <w:r w:rsidRPr="005C65A4">
              <w:rPr>
                <w:sz w:val="16"/>
                <w:szCs w:val="18"/>
              </w:rPr>
              <w:t> </w:t>
            </w:r>
          </w:p>
        </w:tc>
      </w:tr>
      <w:tr w:rsidR="00FD24A0" w:rsidRPr="00D668F9" w14:paraId="3DB4000B" w14:textId="77777777" w:rsidTr="00512EFD">
        <w:trPr>
          <w:cantSplit/>
          <w:trHeight w:val="255"/>
        </w:trPr>
        <w:tc>
          <w:tcPr>
            <w:tcW w:w="3847" w:type="dxa"/>
            <w:shd w:val="clear" w:color="auto" w:fill="auto"/>
            <w:vAlign w:val="center"/>
          </w:tcPr>
          <w:p w14:paraId="64773CE9" w14:textId="77777777" w:rsidR="00FD24A0" w:rsidRPr="005C65A4" w:rsidRDefault="00FD24A0" w:rsidP="00FD24A0">
            <w:pPr>
              <w:rPr>
                <w:sz w:val="16"/>
                <w:szCs w:val="18"/>
              </w:rPr>
            </w:pPr>
            <w:r w:rsidRPr="005C65A4">
              <w:rPr>
                <w:sz w:val="16"/>
                <w:szCs w:val="18"/>
              </w:rPr>
              <w:t>quantityOfTradeItemsPerPalletLayer</w:t>
            </w:r>
          </w:p>
        </w:tc>
        <w:tc>
          <w:tcPr>
            <w:tcW w:w="1228" w:type="dxa"/>
            <w:shd w:val="clear" w:color="auto" w:fill="auto"/>
            <w:vAlign w:val="center"/>
          </w:tcPr>
          <w:p w14:paraId="4D689EB8"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19DDE26" w14:textId="77777777" w:rsidR="00FD24A0" w:rsidRPr="005C65A4" w:rsidRDefault="00FD24A0" w:rsidP="00FD24A0">
            <w:pPr>
              <w:rPr>
                <w:sz w:val="16"/>
                <w:szCs w:val="18"/>
              </w:rPr>
            </w:pPr>
            <w:r w:rsidRPr="005C65A4">
              <w:rPr>
                <w:sz w:val="16"/>
                <w:szCs w:val="18"/>
              </w:rPr>
              <w:t>T.P.Neutral &amp; T.P.Dependent</w:t>
            </w:r>
          </w:p>
        </w:tc>
        <w:tc>
          <w:tcPr>
            <w:tcW w:w="1201" w:type="dxa"/>
            <w:shd w:val="pct12" w:color="000000" w:fill="D9D9D9"/>
            <w:vAlign w:val="center"/>
          </w:tcPr>
          <w:p w14:paraId="60602175"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2F0748C" w14:textId="77777777" w:rsidR="00FD24A0" w:rsidRPr="005C65A4" w:rsidRDefault="00FD24A0" w:rsidP="00FD24A0">
            <w:pPr>
              <w:rPr>
                <w:sz w:val="16"/>
                <w:szCs w:val="18"/>
              </w:rPr>
            </w:pPr>
            <w:r w:rsidRPr="005C65A4">
              <w:rPr>
                <w:sz w:val="16"/>
                <w:szCs w:val="18"/>
              </w:rPr>
              <w:t> </w:t>
            </w:r>
          </w:p>
        </w:tc>
      </w:tr>
      <w:tr w:rsidR="00FD24A0" w:rsidRPr="00D668F9" w14:paraId="636850DC" w14:textId="77777777" w:rsidTr="00512EFD">
        <w:trPr>
          <w:cantSplit/>
          <w:trHeight w:val="255"/>
        </w:trPr>
        <w:tc>
          <w:tcPr>
            <w:tcW w:w="3847" w:type="dxa"/>
            <w:shd w:val="clear" w:color="auto" w:fill="auto"/>
            <w:vAlign w:val="center"/>
          </w:tcPr>
          <w:p w14:paraId="3D727007" w14:textId="77777777" w:rsidR="00FD24A0" w:rsidRPr="005C65A4" w:rsidRDefault="00FD24A0" w:rsidP="00FD24A0">
            <w:pPr>
              <w:rPr>
                <w:sz w:val="16"/>
                <w:szCs w:val="18"/>
              </w:rPr>
            </w:pPr>
            <w:r w:rsidRPr="005C65A4">
              <w:rPr>
                <w:sz w:val="16"/>
                <w:szCs w:val="18"/>
              </w:rPr>
              <w:t>rankBelowSpecies</w:t>
            </w:r>
          </w:p>
        </w:tc>
        <w:tc>
          <w:tcPr>
            <w:tcW w:w="1228" w:type="dxa"/>
            <w:shd w:val="clear" w:color="auto" w:fill="auto"/>
            <w:vAlign w:val="center"/>
          </w:tcPr>
          <w:p w14:paraId="6A4081B3"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47BCA2F8"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2AC4CFFF"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5B6C438D" w14:textId="77777777" w:rsidR="00FD24A0" w:rsidRPr="005C65A4" w:rsidRDefault="00FD24A0" w:rsidP="00FD24A0">
            <w:pPr>
              <w:rPr>
                <w:sz w:val="16"/>
                <w:szCs w:val="18"/>
              </w:rPr>
            </w:pPr>
            <w:r w:rsidRPr="005C65A4">
              <w:rPr>
                <w:sz w:val="16"/>
                <w:szCs w:val="18"/>
              </w:rPr>
              <w:t> </w:t>
            </w:r>
          </w:p>
        </w:tc>
      </w:tr>
      <w:tr w:rsidR="00FD24A0" w:rsidRPr="00D668F9" w14:paraId="54B6E935" w14:textId="77777777" w:rsidTr="00512EFD">
        <w:trPr>
          <w:cantSplit/>
          <w:trHeight w:val="255"/>
        </w:trPr>
        <w:tc>
          <w:tcPr>
            <w:tcW w:w="3847" w:type="dxa"/>
            <w:shd w:val="clear" w:color="auto" w:fill="auto"/>
            <w:vAlign w:val="center"/>
          </w:tcPr>
          <w:p w14:paraId="33F3038E" w14:textId="77777777" w:rsidR="00FD24A0" w:rsidRPr="005C65A4" w:rsidRDefault="00FD24A0" w:rsidP="00FD24A0">
            <w:pPr>
              <w:rPr>
                <w:sz w:val="16"/>
                <w:szCs w:val="18"/>
              </w:rPr>
            </w:pPr>
            <w:r w:rsidRPr="005C65A4">
              <w:rPr>
                <w:sz w:val="16"/>
                <w:szCs w:val="18"/>
              </w:rPr>
              <w:t>ratingContentDescriptorCode</w:t>
            </w:r>
          </w:p>
        </w:tc>
        <w:tc>
          <w:tcPr>
            <w:tcW w:w="1228" w:type="dxa"/>
            <w:shd w:val="clear" w:color="auto" w:fill="auto"/>
            <w:vAlign w:val="center"/>
          </w:tcPr>
          <w:p w14:paraId="0CDC2D30"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75BE52AA"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217647DC"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51AF7F63" w14:textId="77777777" w:rsidR="00FD24A0" w:rsidRPr="005C65A4" w:rsidRDefault="00FD24A0" w:rsidP="00FD24A0">
            <w:pPr>
              <w:rPr>
                <w:sz w:val="16"/>
                <w:szCs w:val="18"/>
              </w:rPr>
            </w:pPr>
            <w:r w:rsidRPr="005C65A4">
              <w:rPr>
                <w:sz w:val="16"/>
                <w:szCs w:val="18"/>
              </w:rPr>
              <w:t> </w:t>
            </w:r>
          </w:p>
        </w:tc>
      </w:tr>
      <w:tr w:rsidR="00FD24A0" w:rsidRPr="00D668F9" w14:paraId="597DD66F" w14:textId="77777777" w:rsidTr="00512EFD">
        <w:trPr>
          <w:cantSplit/>
          <w:trHeight w:val="255"/>
        </w:trPr>
        <w:tc>
          <w:tcPr>
            <w:tcW w:w="3847" w:type="dxa"/>
            <w:shd w:val="clear" w:color="auto" w:fill="auto"/>
            <w:vAlign w:val="center"/>
          </w:tcPr>
          <w:p w14:paraId="081D73D8" w14:textId="77777777" w:rsidR="00FD24A0" w:rsidRPr="005C65A4" w:rsidRDefault="00FD24A0" w:rsidP="00FD24A0">
            <w:pPr>
              <w:rPr>
                <w:sz w:val="16"/>
                <w:szCs w:val="18"/>
              </w:rPr>
            </w:pPr>
            <w:r w:rsidRPr="005C65A4">
              <w:rPr>
                <w:sz w:val="16"/>
                <w:szCs w:val="18"/>
              </w:rPr>
              <w:t>rawMaterialIrradiatedCode</w:t>
            </w:r>
          </w:p>
        </w:tc>
        <w:tc>
          <w:tcPr>
            <w:tcW w:w="1228" w:type="dxa"/>
            <w:shd w:val="clear" w:color="auto" w:fill="auto"/>
            <w:vAlign w:val="center"/>
          </w:tcPr>
          <w:p w14:paraId="6CF1D3EC"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45BF641"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2702D649"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32E36A9D" w14:textId="77777777" w:rsidR="00FD24A0" w:rsidRPr="005C65A4" w:rsidRDefault="00FD24A0" w:rsidP="00FD24A0">
            <w:pPr>
              <w:rPr>
                <w:sz w:val="16"/>
                <w:szCs w:val="18"/>
              </w:rPr>
            </w:pPr>
            <w:r w:rsidRPr="005C65A4">
              <w:rPr>
                <w:sz w:val="16"/>
                <w:szCs w:val="18"/>
              </w:rPr>
              <w:t> </w:t>
            </w:r>
          </w:p>
        </w:tc>
      </w:tr>
      <w:tr w:rsidR="00FD24A0" w:rsidRPr="00D668F9" w14:paraId="405F967B" w14:textId="77777777" w:rsidTr="00512EFD">
        <w:trPr>
          <w:cantSplit/>
          <w:trHeight w:val="255"/>
        </w:trPr>
        <w:tc>
          <w:tcPr>
            <w:tcW w:w="3847" w:type="dxa"/>
            <w:shd w:val="clear" w:color="auto" w:fill="auto"/>
            <w:vAlign w:val="center"/>
          </w:tcPr>
          <w:p w14:paraId="4B985284" w14:textId="77777777" w:rsidR="00FD24A0" w:rsidRPr="005C65A4" w:rsidRDefault="00FD24A0" w:rsidP="00FD24A0">
            <w:pPr>
              <w:rPr>
                <w:sz w:val="16"/>
                <w:szCs w:val="18"/>
              </w:rPr>
            </w:pPr>
            <w:r w:rsidRPr="005C65A4">
              <w:rPr>
                <w:sz w:val="16"/>
                <w:szCs w:val="18"/>
              </w:rPr>
              <w:t>rawMaterialUsedInPreparationWeight</w:t>
            </w:r>
          </w:p>
        </w:tc>
        <w:tc>
          <w:tcPr>
            <w:tcW w:w="1228" w:type="dxa"/>
            <w:shd w:val="clear" w:color="auto" w:fill="auto"/>
            <w:vAlign w:val="center"/>
          </w:tcPr>
          <w:p w14:paraId="2DA264E6"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A05A851"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56170052"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4B741BE9" w14:textId="77777777" w:rsidR="00FD24A0" w:rsidRPr="005C65A4" w:rsidRDefault="00FD24A0" w:rsidP="00FD24A0">
            <w:pPr>
              <w:rPr>
                <w:sz w:val="16"/>
                <w:szCs w:val="18"/>
              </w:rPr>
            </w:pPr>
            <w:r w:rsidRPr="005C65A4">
              <w:rPr>
                <w:sz w:val="16"/>
                <w:szCs w:val="18"/>
              </w:rPr>
              <w:t>No</w:t>
            </w:r>
          </w:p>
        </w:tc>
      </w:tr>
      <w:tr w:rsidR="00FD24A0" w:rsidRPr="00D668F9" w14:paraId="47A735AF" w14:textId="77777777" w:rsidTr="00512EFD">
        <w:trPr>
          <w:cantSplit/>
          <w:trHeight w:val="255"/>
        </w:trPr>
        <w:tc>
          <w:tcPr>
            <w:tcW w:w="3847" w:type="dxa"/>
            <w:shd w:val="clear" w:color="auto" w:fill="auto"/>
            <w:vAlign w:val="center"/>
          </w:tcPr>
          <w:p w14:paraId="2E1CC88C" w14:textId="77777777" w:rsidR="00FD24A0" w:rsidRPr="005C65A4" w:rsidRDefault="00FD24A0" w:rsidP="00FD24A0">
            <w:pPr>
              <w:rPr>
                <w:sz w:val="16"/>
                <w:szCs w:val="18"/>
              </w:rPr>
            </w:pPr>
            <w:r w:rsidRPr="005C65A4">
              <w:rPr>
                <w:sz w:val="16"/>
                <w:szCs w:val="18"/>
              </w:rPr>
              <w:t>rEACHChemicalProductUseDescriptorCode</w:t>
            </w:r>
          </w:p>
        </w:tc>
        <w:tc>
          <w:tcPr>
            <w:tcW w:w="1228" w:type="dxa"/>
            <w:shd w:val="clear" w:color="auto" w:fill="auto"/>
            <w:vAlign w:val="center"/>
          </w:tcPr>
          <w:p w14:paraId="214670DD" w14:textId="77777777" w:rsidR="00FD24A0" w:rsidRPr="005C65A4" w:rsidRDefault="00FD24A0" w:rsidP="00FD24A0">
            <w:pPr>
              <w:rPr>
                <w:sz w:val="16"/>
                <w:szCs w:val="18"/>
              </w:rPr>
            </w:pPr>
            <w:r w:rsidRPr="005C65A4">
              <w:rPr>
                <w:sz w:val="16"/>
                <w:szCs w:val="18"/>
              </w:rPr>
              <w:t>Local</w:t>
            </w:r>
          </w:p>
        </w:tc>
        <w:tc>
          <w:tcPr>
            <w:tcW w:w="1472" w:type="dxa"/>
            <w:shd w:val="clear" w:color="auto" w:fill="auto"/>
            <w:noWrap/>
            <w:vAlign w:val="center"/>
          </w:tcPr>
          <w:p w14:paraId="26648522"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795441B0"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3069030F" w14:textId="77777777" w:rsidR="00FD24A0" w:rsidRPr="005C65A4" w:rsidRDefault="00FD24A0" w:rsidP="00FD24A0">
            <w:pPr>
              <w:rPr>
                <w:sz w:val="16"/>
                <w:szCs w:val="18"/>
              </w:rPr>
            </w:pPr>
            <w:r w:rsidRPr="005C65A4">
              <w:rPr>
                <w:sz w:val="16"/>
                <w:szCs w:val="18"/>
              </w:rPr>
              <w:t> </w:t>
            </w:r>
          </w:p>
        </w:tc>
      </w:tr>
      <w:tr w:rsidR="00FD24A0" w:rsidRPr="00D668F9" w14:paraId="31F73ACC" w14:textId="77777777" w:rsidTr="00512EFD">
        <w:trPr>
          <w:cantSplit/>
          <w:trHeight w:val="255"/>
        </w:trPr>
        <w:tc>
          <w:tcPr>
            <w:tcW w:w="3847" w:type="dxa"/>
            <w:shd w:val="clear" w:color="auto" w:fill="auto"/>
            <w:vAlign w:val="center"/>
          </w:tcPr>
          <w:p w14:paraId="74C34F3E" w14:textId="77777777" w:rsidR="00FD24A0" w:rsidRPr="005C65A4" w:rsidRDefault="00FD24A0" w:rsidP="00FD24A0">
            <w:pPr>
              <w:rPr>
                <w:sz w:val="16"/>
                <w:szCs w:val="18"/>
              </w:rPr>
            </w:pPr>
            <w:r w:rsidRPr="005C65A4">
              <w:rPr>
                <w:sz w:val="16"/>
                <w:szCs w:val="18"/>
              </w:rPr>
              <w:t>reachChemicalRegistrationNumber</w:t>
            </w:r>
          </w:p>
        </w:tc>
        <w:tc>
          <w:tcPr>
            <w:tcW w:w="1228" w:type="dxa"/>
            <w:shd w:val="clear" w:color="auto" w:fill="auto"/>
            <w:vAlign w:val="center"/>
          </w:tcPr>
          <w:p w14:paraId="03C3E11B" w14:textId="77777777" w:rsidR="00FD24A0" w:rsidRPr="005C65A4" w:rsidRDefault="00FD24A0" w:rsidP="00FD24A0">
            <w:pPr>
              <w:rPr>
                <w:sz w:val="16"/>
                <w:szCs w:val="18"/>
              </w:rPr>
            </w:pPr>
            <w:r w:rsidRPr="005C65A4">
              <w:rPr>
                <w:sz w:val="16"/>
                <w:szCs w:val="18"/>
              </w:rPr>
              <w:t>Local</w:t>
            </w:r>
          </w:p>
        </w:tc>
        <w:tc>
          <w:tcPr>
            <w:tcW w:w="1472" w:type="dxa"/>
            <w:shd w:val="clear" w:color="auto" w:fill="auto"/>
            <w:noWrap/>
            <w:vAlign w:val="center"/>
          </w:tcPr>
          <w:p w14:paraId="0C9F8BB9"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5FBFF38C"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1EF3CAA" w14:textId="77777777" w:rsidR="00FD24A0" w:rsidRPr="005C65A4" w:rsidRDefault="00FD24A0" w:rsidP="00FD24A0">
            <w:pPr>
              <w:rPr>
                <w:sz w:val="16"/>
                <w:szCs w:val="18"/>
              </w:rPr>
            </w:pPr>
            <w:r w:rsidRPr="005C65A4">
              <w:rPr>
                <w:sz w:val="16"/>
                <w:szCs w:val="18"/>
              </w:rPr>
              <w:t> </w:t>
            </w:r>
          </w:p>
        </w:tc>
      </w:tr>
      <w:tr w:rsidR="00FD24A0" w:rsidRPr="00D668F9" w14:paraId="21D15026" w14:textId="77777777" w:rsidTr="00512EFD">
        <w:trPr>
          <w:cantSplit/>
          <w:trHeight w:val="255"/>
        </w:trPr>
        <w:tc>
          <w:tcPr>
            <w:tcW w:w="3847" w:type="dxa"/>
            <w:shd w:val="clear" w:color="auto" w:fill="auto"/>
            <w:vAlign w:val="center"/>
          </w:tcPr>
          <w:p w14:paraId="7497734E" w14:textId="77777777" w:rsidR="00FD24A0" w:rsidRPr="005C65A4" w:rsidRDefault="00FD24A0" w:rsidP="00FD24A0">
            <w:pPr>
              <w:rPr>
                <w:sz w:val="16"/>
                <w:szCs w:val="18"/>
              </w:rPr>
            </w:pPr>
            <w:r w:rsidRPr="005C65A4">
              <w:rPr>
                <w:sz w:val="16"/>
                <w:szCs w:val="18"/>
              </w:rPr>
              <w:t>rEACHEnvironmentReleaseUseCategoryCode</w:t>
            </w:r>
          </w:p>
        </w:tc>
        <w:tc>
          <w:tcPr>
            <w:tcW w:w="1228" w:type="dxa"/>
            <w:shd w:val="clear" w:color="auto" w:fill="auto"/>
            <w:vAlign w:val="center"/>
          </w:tcPr>
          <w:p w14:paraId="712F7750" w14:textId="77777777" w:rsidR="00FD24A0" w:rsidRPr="005C65A4" w:rsidRDefault="00FD24A0" w:rsidP="00FD24A0">
            <w:pPr>
              <w:rPr>
                <w:sz w:val="16"/>
                <w:szCs w:val="18"/>
              </w:rPr>
            </w:pPr>
            <w:r w:rsidRPr="005C65A4">
              <w:rPr>
                <w:sz w:val="16"/>
                <w:szCs w:val="18"/>
              </w:rPr>
              <w:t>Local</w:t>
            </w:r>
          </w:p>
        </w:tc>
        <w:tc>
          <w:tcPr>
            <w:tcW w:w="1472" w:type="dxa"/>
            <w:shd w:val="clear" w:color="auto" w:fill="auto"/>
            <w:noWrap/>
            <w:vAlign w:val="center"/>
          </w:tcPr>
          <w:p w14:paraId="45011B31"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567D0CA1"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65A5090" w14:textId="77777777" w:rsidR="00FD24A0" w:rsidRPr="005C65A4" w:rsidRDefault="00FD24A0" w:rsidP="00FD24A0">
            <w:pPr>
              <w:rPr>
                <w:sz w:val="16"/>
                <w:szCs w:val="18"/>
              </w:rPr>
            </w:pPr>
            <w:r w:rsidRPr="005C65A4">
              <w:rPr>
                <w:sz w:val="16"/>
                <w:szCs w:val="18"/>
              </w:rPr>
              <w:t> </w:t>
            </w:r>
          </w:p>
        </w:tc>
      </w:tr>
      <w:tr w:rsidR="00FD24A0" w:rsidRPr="00D668F9" w14:paraId="0BD8E550" w14:textId="77777777" w:rsidTr="00512EFD">
        <w:trPr>
          <w:cantSplit/>
          <w:trHeight w:val="255"/>
        </w:trPr>
        <w:tc>
          <w:tcPr>
            <w:tcW w:w="3847" w:type="dxa"/>
            <w:shd w:val="clear" w:color="auto" w:fill="auto"/>
            <w:vAlign w:val="center"/>
          </w:tcPr>
          <w:p w14:paraId="75FC7F3E" w14:textId="77777777" w:rsidR="00FD24A0" w:rsidRPr="005C65A4" w:rsidRDefault="00FD24A0" w:rsidP="00FD24A0">
            <w:pPr>
              <w:rPr>
                <w:sz w:val="16"/>
                <w:szCs w:val="18"/>
              </w:rPr>
            </w:pPr>
            <w:r w:rsidRPr="005C65A4">
              <w:rPr>
                <w:sz w:val="16"/>
                <w:szCs w:val="18"/>
              </w:rPr>
              <w:t>rEACHProcessUseDescriptorCode</w:t>
            </w:r>
          </w:p>
        </w:tc>
        <w:tc>
          <w:tcPr>
            <w:tcW w:w="1228" w:type="dxa"/>
            <w:shd w:val="clear" w:color="auto" w:fill="auto"/>
            <w:vAlign w:val="center"/>
          </w:tcPr>
          <w:p w14:paraId="72AA6BA0" w14:textId="77777777" w:rsidR="00FD24A0" w:rsidRPr="005C65A4" w:rsidRDefault="00FD24A0" w:rsidP="00FD24A0">
            <w:pPr>
              <w:rPr>
                <w:sz w:val="16"/>
                <w:szCs w:val="18"/>
              </w:rPr>
            </w:pPr>
            <w:r w:rsidRPr="005C65A4">
              <w:rPr>
                <w:sz w:val="16"/>
                <w:szCs w:val="18"/>
              </w:rPr>
              <w:t>Local</w:t>
            </w:r>
          </w:p>
        </w:tc>
        <w:tc>
          <w:tcPr>
            <w:tcW w:w="1472" w:type="dxa"/>
            <w:shd w:val="clear" w:color="auto" w:fill="auto"/>
            <w:noWrap/>
            <w:vAlign w:val="center"/>
          </w:tcPr>
          <w:p w14:paraId="0EEFCDF1"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20BC50EC"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73793450" w14:textId="77777777" w:rsidR="00FD24A0" w:rsidRPr="005C65A4" w:rsidRDefault="00FD24A0" w:rsidP="00FD24A0">
            <w:pPr>
              <w:rPr>
                <w:sz w:val="16"/>
                <w:szCs w:val="18"/>
              </w:rPr>
            </w:pPr>
            <w:r w:rsidRPr="005C65A4">
              <w:rPr>
                <w:sz w:val="16"/>
                <w:szCs w:val="18"/>
              </w:rPr>
              <w:t> </w:t>
            </w:r>
          </w:p>
        </w:tc>
      </w:tr>
      <w:tr w:rsidR="00FD24A0" w:rsidRPr="00D668F9" w14:paraId="0228D2E1" w14:textId="77777777" w:rsidTr="00512EFD">
        <w:trPr>
          <w:cantSplit/>
          <w:trHeight w:val="255"/>
        </w:trPr>
        <w:tc>
          <w:tcPr>
            <w:tcW w:w="3847" w:type="dxa"/>
            <w:shd w:val="clear" w:color="auto" w:fill="auto"/>
            <w:vAlign w:val="center"/>
          </w:tcPr>
          <w:p w14:paraId="1AE1F878" w14:textId="77777777" w:rsidR="00FD24A0" w:rsidRPr="005C65A4" w:rsidRDefault="00FD24A0" w:rsidP="00FD24A0">
            <w:pPr>
              <w:rPr>
                <w:sz w:val="16"/>
                <w:szCs w:val="18"/>
              </w:rPr>
            </w:pPr>
            <w:r w:rsidRPr="005C65A4">
              <w:rPr>
                <w:sz w:val="16"/>
                <w:szCs w:val="18"/>
              </w:rPr>
              <w:t>rEACHSectorUseDescriptorCode</w:t>
            </w:r>
          </w:p>
        </w:tc>
        <w:tc>
          <w:tcPr>
            <w:tcW w:w="1228" w:type="dxa"/>
            <w:shd w:val="clear" w:color="auto" w:fill="auto"/>
            <w:vAlign w:val="center"/>
          </w:tcPr>
          <w:p w14:paraId="6A05D53B" w14:textId="77777777" w:rsidR="00FD24A0" w:rsidRPr="005C65A4" w:rsidRDefault="00FD24A0" w:rsidP="00FD24A0">
            <w:pPr>
              <w:rPr>
                <w:sz w:val="16"/>
                <w:szCs w:val="18"/>
              </w:rPr>
            </w:pPr>
            <w:r w:rsidRPr="005C65A4">
              <w:rPr>
                <w:sz w:val="16"/>
                <w:szCs w:val="18"/>
              </w:rPr>
              <w:t>Local</w:t>
            </w:r>
          </w:p>
        </w:tc>
        <w:tc>
          <w:tcPr>
            <w:tcW w:w="1472" w:type="dxa"/>
            <w:shd w:val="clear" w:color="auto" w:fill="auto"/>
            <w:noWrap/>
            <w:vAlign w:val="center"/>
          </w:tcPr>
          <w:p w14:paraId="7CD216C4"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22C05158"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46FD656D" w14:textId="77777777" w:rsidR="00FD24A0" w:rsidRPr="005C65A4" w:rsidRDefault="00FD24A0" w:rsidP="00FD24A0">
            <w:pPr>
              <w:rPr>
                <w:sz w:val="16"/>
                <w:szCs w:val="18"/>
              </w:rPr>
            </w:pPr>
            <w:r w:rsidRPr="005C65A4">
              <w:rPr>
                <w:sz w:val="16"/>
                <w:szCs w:val="18"/>
              </w:rPr>
              <w:t> </w:t>
            </w:r>
          </w:p>
        </w:tc>
      </w:tr>
      <w:tr w:rsidR="00FD24A0" w:rsidRPr="00D668F9" w14:paraId="05BD6F23" w14:textId="77777777" w:rsidTr="00512EFD">
        <w:trPr>
          <w:cantSplit/>
          <w:trHeight w:val="255"/>
        </w:trPr>
        <w:tc>
          <w:tcPr>
            <w:tcW w:w="3847" w:type="dxa"/>
            <w:shd w:val="clear" w:color="auto" w:fill="auto"/>
            <w:vAlign w:val="center"/>
          </w:tcPr>
          <w:p w14:paraId="384883B4" w14:textId="0535CB41" w:rsidR="00FD24A0" w:rsidRPr="005C65A4" w:rsidRDefault="00FD24A0" w:rsidP="00FD24A0">
            <w:pPr>
              <w:rPr>
                <w:sz w:val="16"/>
                <w:szCs w:val="18"/>
              </w:rPr>
            </w:pPr>
            <w:r w:rsidRPr="005C65A4">
              <w:rPr>
                <w:sz w:val="16"/>
                <w:szCs w:val="18"/>
              </w:rPr>
              <w:t>recallPrecision</w:t>
            </w:r>
          </w:p>
        </w:tc>
        <w:tc>
          <w:tcPr>
            <w:tcW w:w="1228" w:type="dxa"/>
            <w:shd w:val="clear" w:color="auto" w:fill="auto"/>
            <w:vAlign w:val="center"/>
          </w:tcPr>
          <w:p w14:paraId="50F14F7B" w14:textId="263AF84E"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482F946" w14:textId="3F5497E9" w:rsidR="00FD24A0" w:rsidRPr="005C65A4" w:rsidRDefault="00FD24A0" w:rsidP="00FD24A0">
            <w:pPr>
              <w:rPr>
                <w:sz w:val="16"/>
                <w:szCs w:val="18"/>
              </w:rPr>
            </w:pPr>
            <w:r w:rsidRPr="005C65A4">
              <w:rPr>
                <w:sz w:val="16"/>
                <w:szCs w:val="18"/>
              </w:rPr>
              <w:t>T.P.Neutral &amp; T.P.Dependent</w:t>
            </w:r>
          </w:p>
        </w:tc>
        <w:tc>
          <w:tcPr>
            <w:tcW w:w="1201" w:type="dxa"/>
            <w:shd w:val="clear" w:color="auto" w:fill="auto"/>
            <w:vAlign w:val="center"/>
          </w:tcPr>
          <w:p w14:paraId="3FA1D93B" w14:textId="01884090" w:rsidR="00FD24A0" w:rsidRPr="005C65A4" w:rsidRDefault="00FD24A0" w:rsidP="00FD24A0">
            <w:pPr>
              <w:rPr>
                <w:sz w:val="16"/>
                <w:szCs w:val="18"/>
              </w:rPr>
            </w:pPr>
            <w:r w:rsidRPr="005C65A4">
              <w:rPr>
                <w:sz w:val="16"/>
                <w:szCs w:val="18"/>
              </w:rPr>
              <w:t xml:space="preserve">No </w:t>
            </w:r>
          </w:p>
        </w:tc>
        <w:tc>
          <w:tcPr>
            <w:tcW w:w="1180" w:type="dxa"/>
            <w:shd w:val="clear" w:color="auto" w:fill="auto"/>
            <w:vAlign w:val="center"/>
          </w:tcPr>
          <w:p w14:paraId="3F178E5E" w14:textId="2B0793D0" w:rsidR="00FD24A0" w:rsidRPr="005C65A4" w:rsidRDefault="00FD24A0" w:rsidP="00FD24A0">
            <w:pPr>
              <w:rPr>
                <w:sz w:val="16"/>
                <w:szCs w:val="18"/>
              </w:rPr>
            </w:pPr>
            <w:r w:rsidRPr="005C65A4">
              <w:rPr>
                <w:sz w:val="16"/>
                <w:szCs w:val="18"/>
              </w:rPr>
              <w:t xml:space="preserve">Yes </w:t>
            </w:r>
          </w:p>
        </w:tc>
      </w:tr>
      <w:tr w:rsidR="00FD24A0" w:rsidRPr="00D668F9" w14:paraId="2AC33102" w14:textId="77777777" w:rsidTr="00D90F00">
        <w:trPr>
          <w:cantSplit/>
          <w:trHeight w:val="255"/>
        </w:trPr>
        <w:tc>
          <w:tcPr>
            <w:tcW w:w="3847" w:type="dxa"/>
            <w:shd w:val="clear" w:color="auto" w:fill="auto"/>
            <w:vAlign w:val="center"/>
          </w:tcPr>
          <w:p w14:paraId="714E22C6" w14:textId="3A12A1BE" w:rsidR="00FD24A0" w:rsidRPr="005C65A4" w:rsidRDefault="00FD24A0" w:rsidP="00FD24A0">
            <w:pPr>
              <w:rPr>
                <w:sz w:val="16"/>
                <w:szCs w:val="18"/>
              </w:rPr>
            </w:pPr>
            <w:r w:rsidRPr="005C65A4">
              <w:rPr>
                <w:sz w:val="16"/>
                <w:szCs w:val="18"/>
              </w:rPr>
              <w:t>recallScopeTypeCode</w:t>
            </w:r>
          </w:p>
        </w:tc>
        <w:tc>
          <w:tcPr>
            <w:tcW w:w="1228" w:type="dxa"/>
            <w:shd w:val="clear" w:color="auto" w:fill="auto"/>
            <w:vAlign w:val="center"/>
          </w:tcPr>
          <w:p w14:paraId="5D98EF0D" w14:textId="37F13031"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F17BFEE" w14:textId="3AD29521" w:rsidR="00FD24A0" w:rsidRPr="005C65A4" w:rsidRDefault="00FD24A0" w:rsidP="00FD24A0">
            <w:pPr>
              <w:rPr>
                <w:sz w:val="16"/>
                <w:szCs w:val="18"/>
              </w:rPr>
            </w:pPr>
            <w:r w:rsidRPr="005C65A4">
              <w:rPr>
                <w:sz w:val="16"/>
                <w:szCs w:val="18"/>
              </w:rPr>
              <w:t>T.P.Neutral &amp; T.P.Dependent</w:t>
            </w:r>
          </w:p>
        </w:tc>
        <w:tc>
          <w:tcPr>
            <w:tcW w:w="1201" w:type="dxa"/>
            <w:shd w:val="pct12" w:color="000000" w:fill="D9D9D9"/>
            <w:vAlign w:val="center"/>
          </w:tcPr>
          <w:p w14:paraId="5D2AF11D" w14:textId="7F255393"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5370D5B4" w14:textId="560439EB" w:rsidR="00FD24A0" w:rsidRPr="005C65A4" w:rsidRDefault="00FD24A0" w:rsidP="00FD24A0">
            <w:pPr>
              <w:rPr>
                <w:sz w:val="16"/>
                <w:szCs w:val="18"/>
              </w:rPr>
            </w:pPr>
            <w:r w:rsidRPr="005C65A4">
              <w:rPr>
                <w:sz w:val="16"/>
                <w:szCs w:val="18"/>
              </w:rPr>
              <w:t> </w:t>
            </w:r>
          </w:p>
        </w:tc>
      </w:tr>
      <w:tr w:rsidR="00FD24A0" w:rsidRPr="00D668F9" w14:paraId="648095C0" w14:textId="77777777" w:rsidTr="00512EFD">
        <w:trPr>
          <w:cantSplit/>
          <w:trHeight w:val="255"/>
        </w:trPr>
        <w:tc>
          <w:tcPr>
            <w:tcW w:w="3847" w:type="dxa"/>
            <w:shd w:val="clear" w:color="auto" w:fill="auto"/>
            <w:vAlign w:val="center"/>
          </w:tcPr>
          <w:p w14:paraId="732EB1C4" w14:textId="77777777" w:rsidR="00FD24A0" w:rsidRPr="005C65A4" w:rsidRDefault="00FD24A0" w:rsidP="00FD24A0">
            <w:pPr>
              <w:rPr>
                <w:sz w:val="16"/>
                <w:szCs w:val="18"/>
              </w:rPr>
            </w:pPr>
            <w:r w:rsidRPr="005C65A4">
              <w:rPr>
                <w:sz w:val="16"/>
                <w:szCs w:val="18"/>
              </w:rPr>
              <w:t>recipe</w:t>
            </w:r>
          </w:p>
        </w:tc>
        <w:tc>
          <w:tcPr>
            <w:tcW w:w="1228" w:type="dxa"/>
            <w:shd w:val="clear" w:color="auto" w:fill="auto"/>
            <w:vAlign w:val="center"/>
          </w:tcPr>
          <w:p w14:paraId="6166969A"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37AC802A"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6FBDAC83" w14:textId="77777777" w:rsidR="00FD24A0" w:rsidRPr="005C65A4" w:rsidRDefault="00FD24A0" w:rsidP="00FD24A0">
            <w:pPr>
              <w:rPr>
                <w:sz w:val="16"/>
                <w:szCs w:val="18"/>
              </w:rPr>
            </w:pPr>
            <w:r w:rsidRPr="005C65A4">
              <w:rPr>
                <w:sz w:val="16"/>
                <w:szCs w:val="18"/>
              </w:rPr>
              <w:t>Yes</w:t>
            </w:r>
          </w:p>
        </w:tc>
        <w:tc>
          <w:tcPr>
            <w:tcW w:w="1180" w:type="dxa"/>
            <w:shd w:val="clear" w:color="auto" w:fill="auto"/>
            <w:vAlign w:val="center"/>
          </w:tcPr>
          <w:p w14:paraId="5A9014F3" w14:textId="77777777" w:rsidR="00FD24A0" w:rsidRPr="005C65A4" w:rsidRDefault="00FD24A0" w:rsidP="00FD24A0">
            <w:pPr>
              <w:rPr>
                <w:sz w:val="16"/>
                <w:szCs w:val="18"/>
              </w:rPr>
            </w:pPr>
            <w:r w:rsidRPr="005C65A4">
              <w:rPr>
                <w:sz w:val="16"/>
                <w:szCs w:val="18"/>
              </w:rPr>
              <w:t>Yes</w:t>
            </w:r>
          </w:p>
        </w:tc>
      </w:tr>
      <w:tr w:rsidR="00FD24A0" w:rsidRPr="00D668F9" w14:paraId="0B4F4F4A" w14:textId="77777777" w:rsidTr="00512EFD">
        <w:trPr>
          <w:cantSplit/>
          <w:trHeight w:val="255"/>
        </w:trPr>
        <w:tc>
          <w:tcPr>
            <w:tcW w:w="3847" w:type="dxa"/>
            <w:shd w:val="clear" w:color="auto" w:fill="auto"/>
            <w:vAlign w:val="center"/>
          </w:tcPr>
          <w:p w14:paraId="33FDE109" w14:textId="77777777" w:rsidR="00FD24A0" w:rsidRPr="005C65A4" w:rsidRDefault="00FD24A0" w:rsidP="00FD24A0">
            <w:pPr>
              <w:rPr>
                <w:sz w:val="16"/>
                <w:szCs w:val="18"/>
              </w:rPr>
            </w:pPr>
            <w:r w:rsidRPr="005C65A4">
              <w:rPr>
                <w:sz w:val="16"/>
                <w:szCs w:val="18"/>
              </w:rPr>
              <w:t>recommendedConsumerPickupAreaCode</w:t>
            </w:r>
          </w:p>
        </w:tc>
        <w:tc>
          <w:tcPr>
            <w:tcW w:w="1228" w:type="dxa"/>
            <w:shd w:val="clear" w:color="auto" w:fill="auto"/>
            <w:vAlign w:val="center"/>
          </w:tcPr>
          <w:p w14:paraId="2DAEDA88"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8025917"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7D209E58"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76791C0" w14:textId="77777777" w:rsidR="00FD24A0" w:rsidRPr="005C65A4" w:rsidRDefault="00FD24A0" w:rsidP="00FD24A0">
            <w:pPr>
              <w:rPr>
                <w:sz w:val="16"/>
                <w:szCs w:val="18"/>
              </w:rPr>
            </w:pPr>
            <w:r w:rsidRPr="005C65A4">
              <w:rPr>
                <w:sz w:val="16"/>
                <w:szCs w:val="18"/>
              </w:rPr>
              <w:t> </w:t>
            </w:r>
          </w:p>
        </w:tc>
      </w:tr>
      <w:tr w:rsidR="00FD24A0" w:rsidRPr="00D668F9" w14:paraId="257688C2" w14:textId="77777777" w:rsidTr="00512EFD">
        <w:trPr>
          <w:cantSplit/>
          <w:trHeight w:val="255"/>
        </w:trPr>
        <w:tc>
          <w:tcPr>
            <w:tcW w:w="3847" w:type="dxa"/>
            <w:shd w:val="clear" w:color="auto" w:fill="auto"/>
            <w:vAlign w:val="center"/>
          </w:tcPr>
          <w:p w14:paraId="7CA189DE" w14:textId="77777777" w:rsidR="00FD24A0" w:rsidRPr="005C65A4" w:rsidRDefault="00FD24A0" w:rsidP="00FD24A0">
            <w:pPr>
              <w:rPr>
                <w:sz w:val="16"/>
                <w:szCs w:val="18"/>
              </w:rPr>
            </w:pPr>
            <w:r w:rsidRPr="005C65A4">
              <w:rPr>
                <w:sz w:val="16"/>
                <w:szCs w:val="18"/>
              </w:rPr>
              <w:t>recommendedFrequencyOfFeeding</w:t>
            </w:r>
          </w:p>
        </w:tc>
        <w:tc>
          <w:tcPr>
            <w:tcW w:w="1228" w:type="dxa"/>
            <w:shd w:val="clear" w:color="auto" w:fill="auto"/>
            <w:vAlign w:val="center"/>
          </w:tcPr>
          <w:p w14:paraId="5C330E7F"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DBFF9ED"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38E3C021"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144E9353" w14:textId="77777777" w:rsidR="00FD24A0" w:rsidRPr="005C65A4" w:rsidRDefault="00FD24A0" w:rsidP="00FD24A0">
            <w:pPr>
              <w:rPr>
                <w:sz w:val="16"/>
                <w:szCs w:val="18"/>
              </w:rPr>
            </w:pPr>
            <w:r w:rsidRPr="005C65A4">
              <w:rPr>
                <w:sz w:val="16"/>
                <w:szCs w:val="18"/>
              </w:rPr>
              <w:t>Yes</w:t>
            </w:r>
          </w:p>
        </w:tc>
      </w:tr>
      <w:tr w:rsidR="00FD24A0" w:rsidRPr="00D668F9" w14:paraId="71A79E2E" w14:textId="77777777" w:rsidTr="00512EFD">
        <w:trPr>
          <w:cantSplit/>
          <w:trHeight w:val="255"/>
        </w:trPr>
        <w:tc>
          <w:tcPr>
            <w:tcW w:w="3847" w:type="dxa"/>
            <w:shd w:val="clear" w:color="auto" w:fill="auto"/>
            <w:vAlign w:val="center"/>
          </w:tcPr>
          <w:p w14:paraId="4F693765" w14:textId="77777777" w:rsidR="00FD24A0" w:rsidRPr="005C65A4" w:rsidRDefault="00FD24A0" w:rsidP="00FD24A0">
            <w:pPr>
              <w:rPr>
                <w:sz w:val="16"/>
                <w:szCs w:val="18"/>
              </w:rPr>
            </w:pPr>
            <w:r w:rsidRPr="005C65A4">
              <w:rPr>
                <w:sz w:val="16"/>
                <w:szCs w:val="18"/>
              </w:rPr>
              <w:t>recommendedUsageLocation</w:t>
            </w:r>
          </w:p>
        </w:tc>
        <w:tc>
          <w:tcPr>
            <w:tcW w:w="1228" w:type="dxa"/>
            <w:shd w:val="clear" w:color="auto" w:fill="auto"/>
            <w:vAlign w:val="center"/>
          </w:tcPr>
          <w:p w14:paraId="127EEB05"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A0AE3AD"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7ECD3AE9"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2259FF66" w14:textId="77777777" w:rsidR="00FD24A0" w:rsidRPr="005C65A4" w:rsidRDefault="00FD24A0" w:rsidP="00FD24A0">
            <w:pPr>
              <w:rPr>
                <w:sz w:val="16"/>
                <w:szCs w:val="18"/>
              </w:rPr>
            </w:pPr>
            <w:r w:rsidRPr="005C65A4">
              <w:rPr>
                <w:sz w:val="16"/>
                <w:szCs w:val="18"/>
              </w:rPr>
              <w:t>Yes</w:t>
            </w:r>
          </w:p>
        </w:tc>
      </w:tr>
      <w:tr w:rsidR="00FD24A0" w:rsidRPr="00D668F9" w14:paraId="110299C0" w14:textId="77777777" w:rsidTr="00512EFD">
        <w:trPr>
          <w:cantSplit/>
          <w:trHeight w:val="255"/>
        </w:trPr>
        <w:tc>
          <w:tcPr>
            <w:tcW w:w="3847" w:type="dxa"/>
            <w:shd w:val="clear" w:color="auto" w:fill="auto"/>
            <w:vAlign w:val="center"/>
          </w:tcPr>
          <w:p w14:paraId="466C3868" w14:textId="77777777" w:rsidR="00FD24A0" w:rsidRPr="005C65A4" w:rsidRDefault="00FD24A0" w:rsidP="00FD24A0">
            <w:pPr>
              <w:rPr>
                <w:sz w:val="16"/>
                <w:szCs w:val="18"/>
              </w:rPr>
            </w:pPr>
            <w:r w:rsidRPr="005C65A4">
              <w:rPr>
                <w:sz w:val="16"/>
                <w:szCs w:val="18"/>
              </w:rPr>
              <w:t>referencedFileTypeCode</w:t>
            </w:r>
          </w:p>
        </w:tc>
        <w:tc>
          <w:tcPr>
            <w:tcW w:w="1228" w:type="dxa"/>
            <w:shd w:val="clear" w:color="auto" w:fill="auto"/>
            <w:vAlign w:val="center"/>
          </w:tcPr>
          <w:p w14:paraId="40BCC4A0"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4CFF59C"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590E2016"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0DF1D199" w14:textId="77777777" w:rsidR="00FD24A0" w:rsidRPr="005C65A4" w:rsidRDefault="00FD24A0" w:rsidP="00FD24A0">
            <w:pPr>
              <w:rPr>
                <w:sz w:val="16"/>
                <w:szCs w:val="18"/>
              </w:rPr>
            </w:pPr>
            <w:r w:rsidRPr="005C65A4">
              <w:rPr>
                <w:sz w:val="16"/>
                <w:szCs w:val="18"/>
              </w:rPr>
              <w:t> </w:t>
            </w:r>
          </w:p>
        </w:tc>
      </w:tr>
      <w:tr w:rsidR="00FD24A0" w:rsidRPr="00D668F9" w14:paraId="2AF20FAE" w14:textId="77777777" w:rsidTr="00512EFD">
        <w:trPr>
          <w:cantSplit/>
          <w:trHeight w:val="255"/>
        </w:trPr>
        <w:tc>
          <w:tcPr>
            <w:tcW w:w="3847" w:type="dxa"/>
            <w:shd w:val="clear" w:color="auto" w:fill="auto"/>
            <w:vAlign w:val="center"/>
          </w:tcPr>
          <w:p w14:paraId="2BD112F3" w14:textId="77777777" w:rsidR="00FD24A0" w:rsidRPr="005C65A4" w:rsidRDefault="00FD24A0" w:rsidP="00FD24A0">
            <w:pPr>
              <w:rPr>
                <w:sz w:val="16"/>
                <w:szCs w:val="18"/>
              </w:rPr>
            </w:pPr>
            <w:r w:rsidRPr="005C65A4">
              <w:rPr>
                <w:sz w:val="16"/>
                <w:szCs w:val="18"/>
              </w:rPr>
              <w:t>referencedTradeItemTypeCode</w:t>
            </w:r>
          </w:p>
        </w:tc>
        <w:tc>
          <w:tcPr>
            <w:tcW w:w="1228" w:type="dxa"/>
            <w:shd w:val="clear" w:color="auto" w:fill="auto"/>
            <w:vAlign w:val="center"/>
          </w:tcPr>
          <w:p w14:paraId="0ED0B099"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77139986" w14:textId="77777777" w:rsidR="00FD24A0" w:rsidRPr="005C65A4" w:rsidRDefault="00FD24A0" w:rsidP="00FD24A0">
            <w:pPr>
              <w:rPr>
                <w:sz w:val="16"/>
                <w:szCs w:val="18"/>
              </w:rPr>
            </w:pPr>
            <w:r w:rsidRPr="005C65A4">
              <w:rPr>
                <w:sz w:val="16"/>
                <w:szCs w:val="18"/>
              </w:rPr>
              <w:t>T.P.Neutral &amp; T.P.Dependent</w:t>
            </w:r>
          </w:p>
        </w:tc>
        <w:tc>
          <w:tcPr>
            <w:tcW w:w="1201" w:type="dxa"/>
            <w:shd w:val="pct12" w:color="000000" w:fill="D9D9D9"/>
            <w:vAlign w:val="center"/>
          </w:tcPr>
          <w:p w14:paraId="45F58F82"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788F425E" w14:textId="77777777" w:rsidR="00FD24A0" w:rsidRPr="005C65A4" w:rsidRDefault="00FD24A0" w:rsidP="00FD24A0">
            <w:pPr>
              <w:rPr>
                <w:sz w:val="16"/>
                <w:szCs w:val="18"/>
              </w:rPr>
            </w:pPr>
            <w:r w:rsidRPr="005C65A4">
              <w:rPr>
                <w:sz w:val="16"/>
                <w:szCs w:val="18"/>
              </w:rPr>
              <w:t> </w:t>
            </w:r>
          </w:p>
        </w:tc>
      </w:tr>
      <w:tr w:rsidR="00FD24A0" w:rsidRPr="00D668F9" w14:paraId="7E938574" w14:textId="77777777" w:rsidTr="00512EFD">
        <w:trPr>
          <w:cantSplit/>
          <w:trHeight w:val="255"/>
        </w:trPr>
        <w:tc>
          <w:tcPr>
            <w:tcW w:w="3847" w:type="dxa"/>
            <w:shd w:val="clear" w:color="auto" w:fill="auto"/>
            <w:vAlign w:val="center"/>
          </w:tcPr>
          <w:p w14:paraId="23503FAF" w14:textId="77777777" w:rsidR="00FD24A0" w:rsidRPr="005C65A4" w:rsidRDefault="00FD24A0" w:rsidP="00FD24A0">
            <w:pPr>
              <w:rPr>
                <w:sz w:val="16"/>
                <w:szCs w:val="18"/>
              </w:rPr>
            </w:pPr>
            <w:r w:rsidRPr="005C65A4">
              <w:rPr>
                <w:sz w:val="16"/>
                <w:szCs w:val="18"/>
              </w:rPr>
              <w:t>registrationAgency</w:t>
            </w:r>
          </w:p>
        </w:tc>
        <w:tc>
          <w:tcPr>
            <w:tcW w:w="1228" w:type="dxa"/>
            <w:shd w:val="clear" w:color="auto" w:fill="auto"/>
            <w:vAlign w:val="center"/>
          </w:tcPr>
          <w:p w14:paraId="58A7DC43"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3AB9DF51"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07B8EC43"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5C4C84E7" w14:textId="77777777" w:rsidR="00FD24A0" w:rsidRPr="005C65A4" w:rsidRDefault="00FD24A0" w:rsidP="00FD24A0">
            <w:pPr>
              <w:rPr>
                <w:sz w:val="16"/>
                <w:szCs w:val="18"/>
              </w:rPr>
            </w:pPr>
            <w:r w:rsidRPr="005C65A4">
              <w:rPr>
                <w:sz w:val="16"/>
                <w:szCs w:val="18"/>
              </w:rPr>
              <w:t> </w:t>
            </w:r>
          </w:p>
        </w:tc>
      </w:tr>
      <w:tr w:rsidR="00FD24A0" w:rsidRPr="00D668F9" w14:paraId="449134A2" w14:textId="77777777" w:rsidTr="00512EFD">
        <w:trPr>
          <w:cantSplit/>
          <w:trHeight w:val="255"/>
        </w:trPr>
        <w:tc>
          <w:tcPr>
            <w:tcW w:w="3847" w:type="dxa"/>
            <w:shd w:val="clear" w:color="auto" w:fill="auto"/>
            <w:vAlign w:val="center"/>
          </w:tcPr>
          <w:p w14:paraId="7C73B6C9" w14:textId="77777777" w:rsidR="00FD24A0" w:rsidRPr="005C65A4" w:rsidRDefault="00FD24A0" w:rsidP="00FD24A0">
            <w:pPr>
              <w:rPr>
                <w:sz w:val="16"/>
                <w:szCs w:val="18"/>
              </w:rPr>
            </w:pPr>
            <w:r w:rsidRPr="005C65A4">
              <w:rPr>
                <w:sz w:val="16"/>
                <w:szCs w:val="18"/>
              </w:rPr>
              <w:t>registrationEndDateTime</w:t>
            </w:r>
          </w:p>
        </w:tc>
        <w:tc>
          <w:tcPr>
            <w:tcW w:w="1228" w:type="dxa"/>
            <w:shd w:val="clear" w:color="auto" w:fill="auto"/>
            <w:vAlign w:val="center"/>
          </w:tcPr>
          <w:p w14:paraId="7E3842C3"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F663BE2"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20142F7C"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416E6E7B" w14:textId="77777777" w:rsidR="00FD24A0" w:rsidRPr="005C65A4" w:rsidRDefault="00FD24A0" w:rsidP="00FD24A0">
            <w:pPr>
              <w:rPr>
                <w:sz w:val="16"/>
                <w:szCs w:val="18"/>
              </w:rPr>
            </w:pPr>
            <w:r w:rsidRPr="005C65A4">
              <w:rPr>
                <w:sz w:val="16"/>
                <w:szCs w:val="18"/>
              </w:rPr>
              <w:t> </w:t>
            </w:r>
          </w:p>
        </w:tc>
      </w:tr>
      <w:tr w:rsidR="00FD24A0" w:rsidRPr="00D668F9" w14:paraId="2DB9EEF2" w14:textId="77777777" w:rsidTr="00512EFD">
        <w:trPr>
          <w:cantSplit/>
          <w:trHeight w:val="255"/>
        </w:trPr>
        <w:tc>
          <w:tcPr>
            <w:tcW w:w="3847" w:type="dxa"/>
            <w:shd w:val="clear" w:color="auto" w:fill="auto"/>
            <w:vAlign w:val="center"/>
          </w:tcPr>
          <w:p w14:paraId="119CFD6D" w14:textId="77777777" w:rsidR="00FD24A0" w:rsidRPr="005C65A4" w:rsidRDefault="00FD24A0" w:rsidP="00FD24A0">
            <w:pPr>
              <w:rPr>
                <w:sz w:val="16"/>
                <w:szCs w:val="18"/>
              </w:rPr>
            </w:pPr>
            <w:r w:rsidRPr="005C65A4">
              <w:rPr>
                <w:sz w:val="16"/>
                <w:szCs w:val="18"/>
              </w:rPr>
              <w:t>registrationNumber</w:t>
            </w:r>
          </w:p>
        </w:tc>
        <w:tc>
          <w:tcPr>
            <w:tcW w:w="1228" w:type="dxa"/>
            <w:shd w:val="clear" w:color="auto" w:fill="auto"/>
            <w:vAlign w:val="center"/>
          </w:tcPr>
          <w:p w14:paraId="4EB2F884"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2F4C974"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43E13764"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3216BF69" w14:textId="77777777" w:rsidR="00FD24A0" w:rsidRPr="005C65A4" w:rsidRDefault="00FD24A0" w:rsidP="00FD24A0">
            <w:pPr>
              <w:rPr>
                <w:sz w:val="16"/>
                <w:szCs w:val="18"/>
              </w:rPr>
            </w:pPr>
            <w:r w:rsidRPr="005C65A4">
              <w:rPr>
                <w:sz w:val="16"/>
                <w:szCs w:val="18"/>
              </w:rPr>
              <w:t> </w:t>
            </w:r>
          </w:p>
        </w:tc>
      </w:tr>
      <w:tr w:rsidR="00FD24A0" w:rsidRPr="00D668F9" w14:paraId="7D10505E" w14:textId="77777777" w:rsidTr="00512EFD">
        <w:trPr>
          <w:cantSplit/>
          <w:trHeight w:val="255"/>
        </w:trPr>
        <w:tc>
          <w:tcPr>
            <w:tcW w:w="3847" w:type="dxa"/>
            <w:shd w:val="clear" w:color="auto" w:fill="auto"/>
            <w:vAlign w:val="center"/>
          </w:tcPr>
          <w:p w14:paraId="51107E8C" w14:textId="77777777" w:rsidR="00FD24A0" w:rsidRPr="005C65A4" w:rsidRDefault="00FD24A0" w:rsidP="00FD24A0">
            <w:pPr>
              <w:rPr>
                <w:sz w:val="16"/>
                <w:szCs w:val="18"/>
              </w:rPr>
            </w:pPr>
            <w:r w:rsidRPr="005C65A4">
              <w:rPr>
                <w:sz w:val="16"/>
                <w:szCs w:val="18"/>
              </w:rPr>
              <w:t>regulatedChemicalDescription</w:t>
            </w:r>
          </w:p>
        </w:tc>
        <w:tc>
          <w:tcPr>
            <w:tcW w:w="1228" w:type="dxa"/>
            <w:shd w:val="clear" w:color="auto" w:fill="auto"/>
            <w:vAlign w:val="center"/>
          </w:tcPr>
          <w:p w14:paraId="00D3A963"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315FD5A"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0DA53CFE"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17218C4E" w14:textId="77777777" w:rsidR="00FD24A0" w:rsidRPr="005C65A4" w:rsidRDefault="00FD24A0" w:rsidP="00FD24A0">
            <w:pPr>
              <w:rPr>
                <w:sz w:val="16"/>
                <w:szCs w:val="18"/>
              </w:rPr>
            </w:pPr>
            <w:r w:rsidRPr="005C65A4">
              <w:rPr>
                <w:sz w:val="16"/>
                <w:szCs w:val="18"/>
              </w:rPr>
              <w:t>Yes</w:t>
            </w:r>
          </w:p>
        </w:tc>
      </w:tr>
      <w:tr w:rsidR="00FD24A0" w:rsidRPr="00D668F9" w14:paraId="48294D44" w14:textId="77777777" w:rsidTr="00512EFD">
        <w:trPr>
          <w:cantSplit/>
          <w:trHeight w:val="255"/>
        </w:trPr>
        <w:tc>
          <w:tcPr>
            <w:tcW w:w="3847" w:type="dxa"/>
            <w:shd w:val="clear" w:color="auto" w:fill="auto"/>
            <w:vAlign w:val="center"/>
          </w:tcPr>
          <w:p w14:paraId="75E823A6" w14:textId="77777777" w:rsidR="00FD24A0" w:rsidRPr="005C65A4" w:rsidRDefault="00FD24A0" w:rsidP="00FD24A0">
            <w:pPr>
              <w:rPr>
                <w:sz w:val="16"/>
                <w:szCs w:val="18"/>
              </w:rPr>
            </w:pPr>
            <w:r w:rsidRPr="005C65A4">
              <w:rPr>
                <w:sz w:val="16"/>
                <w:szCs w:val="18"/>
              </w:rPr>
              <w:t>regulatedChemicalIdentifierCodeReference</w:t>
            </w:r>
          </w:p>
        </w:tc>
        <w:tc>
          <w:tcPr>
            <w:tcW w:w="1228" w:type="dxa"/>
            <w:shd w:val="clear" w:color="auto" w:fill="auto"/>
            <w:vAlign w:val="center"/>
          </w:tcPr>
          <w:p w14:paraId="65ACA119"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AAD176C"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4D684DD2"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357E44FC" w14:textId="77777777" w:rsidR="00FD24A0" w:rsidRPr="005C65A4" w:rsidRDefault="00FD24A0" w:rsidP="00FD24A0">
            <w:pPr>
              <w:rPr>
                <w:sz w:val="16"/>
                <w:szCs w:val="18"/>
              </w:rPr>
            </w:pPr>
            <w:r w:rsidRPr="005C65A4">
              <w:rPr>
                <w:sz w:val="16"/>
                <w:szCs w:val="18"/>
              </w:rPr>
              <w:t> </w:t>
            </w:r>
          </w:p>
        </w:tc>
      </w:tr>
      <w:tr w:rsidR="00FD24A0" w:rsidRPr="00D668F9" w14:paraId="79D52CB6" w14:textId="77777777" w:rsidTr="00512EFD">
        <w:trPr>
          <w:cantSplit/>
          <w:trHeight w:val="255"/>
        </w:trPr>
        <w:tc>
          <w:tcPr>
            <w:tcW w:w="3847" w:type="dxa"/>
            <w:shd w:val="clear" w:color="auto" w:fill="auto"/>
            <w:vAlign w:val="center"/>
          </w:tcPr>
          <w:p w14:paraId="7385FBBF" w14:textId="77777777" w:rsidR="00FD24A0" w:rsidRPr="005C65A4" w:rsidRDefault="00FD24A0" w:rsidP="00FD24A0">
            <w:pPr>
              <w:rPr>
                <w:sz w:val="16"/>
                <w:szCs w:val="18"/>
              </w:rPr>
            </w:pPr>
            <w:r w:rsidRPr="005C65A4">
              <w:rPr>
                <w:sz w:val="16"/>
                <w:szCs w:val="18"/>
              </w:rPr>
              <w:t>regulatedChemicalName</w:t>
            </w:r>
          </w:p>
        </w:tc>
        <w:tc>
          <w:tcPr>
            <w:tcW w:w="1228" w:type="dxa"/>
            <w:shd w:val="clear" w:color="auto" w:fill="auto"/>
            <w:vAlign w:val="center"/>
          </w:tcPr>
          <w:p w14:paraId="7617CA9D"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9C4EF89"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6326100B"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46425574" w14:textId="77777777" w:rsidR="00FD24A0" w:rsidRPr="005C65A4" w:rsidRDefault="00FD24A0" w:rsidP="00FD24A0">
            <w:pPr>
              <w:rPr>
                <w:sz w:val="16"/>
                <w:szCs w:val="18"/>
              </w:rPr>
            </w:pPr>
            <w:r w:rsidRPr="005C65A4">
              <w:rPr>
                <w:sz w:val="16"/>
                <w:szCs w:val="18"/>
              </w:rPr>
              <w:t> </w:t>
            </w:r>
          </w:p>
        </w:tc>
      </w:tr>
      <w:tr w:rsidR="00FD24A0" w:rsidRPr="00D668F9" w14:paraId="010C69B5" w14:textId="77777777" w:rsidTr="00512EFD">
        <w:trPr>
          <w:cantSplit/>
          <w:trHeight w:val="255"/>
        </w:trPr>
        <w:tc>
          <w:tcPr>
            <w:tcW w:w="3847" w:type="dxa"/>
            <w:shd w:val="clear" w:color="auto" w:fill="auto"/>
            <w:vAlign w:val="center"/>
          </w:tcPr>
          <w:p w14:paraId="02213FB3" w14:textId="77777777" w:rsidR="00FD24A0" w:rsidRPr="005C65A4" w:rsidRDefault="00FD24A0" w:rsidP="00FD24A0">
            <w:pPr>
              <w:rPr>
                <w:sz w:val="16"/>
                <w:szCs w:val="18"/>
              </w:rPr>
            </w:pPr>
            <w:r w:rsidRPr="005C65A4">
              <w:rPr>
                <w:sz w:val="16"/>
                <w:szCs w:val="18"/>
              </w:rPr>
              <w:t>regulatedChemicalSunsetDateTime</w:t>
            </w:r>
          </w:p>
        </w:tc>
        <w:tc>
          <w:tcPr>
            <w:tcW w:w="1228" w:type="dxa"/>
            <w:shd w:val="clear" w:color="auto" w:fill="auto"/>
            <w:vAlign w:val="center"/>
          </w:tcPr>
          <w:p w14:paraId="509579FD"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175AF17"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6ACAB71B"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7DDF7806" w14:textId="77777777" w:rsidR="00FD24A0" w:rsidRPr="005C65A4" w:rsidRDefault="00FD24A0" w:rsidP="00FD24A0">
            <w:pPr>
              <w:rPr>
                <w:sz w:val="16"/>
                <w:szCs w:val="18"/>
              </w:rPr>
            </w:pPr>
            <w:r w:rsidRPr="005C65A4">
              <w:rPr>
                <w:sz w:val="16"/>
                <w:szCs w:val="18"/>
              </w:rPr>
              <w:t> </w:t>
            </w:r>
          </w:p>
        </w:tc>
      </w:tr>
      <w:tr w:rsidR="00FD24A0" w:rsidRPr="00D668F9" w14:paraId="706E8325" w14:textId="77777777" w:rsidTr="00512EFD">
        <w:trPr>
          <w:cantSplit/>
          <w:trHeight w:val="255"/>
        </w:trPr>
        <w:tc>
          <w:tcPr>
            <w:tcW w:w="3847" w:type="dxa"/>
            <w:shd w:val="clear" w:color="auto" w:fill="auto"/>
            <w:vAlign w:val="center"/>
          </w:tcPr>
          <w:p w14:paraId="1251126A" w14:textId="4178C608" w:rsidR="00FD24A0" w:rsidRPr="005C65A4" w:rsidRDefault="00FD24A0" w:rsidP="00FD24A0">
            <w:pPr>
              <w:rPr>
                <w:sz w:val="16"/>
                <w:szCs w:val="18"/>
              </w:rPr>
            </w:pPr>
            <w:r w:rsidRPr="005C65A4">
              <w:rPr>
                <w:sz w:val="16"/>
                <w:szCs w:val="18"/>
              </w:rPr>
              <w:t>regulatedChemicalTypeCode</w:t>
            </w:r>
          </w:p>
        </w:tc>
        <w:tc>
          <w:tcPr>
            <w:tcW w:w="1228" w:type="dxa"/>
            <w:shd w:val="clear" w:color="auto" w:fill="auto"/>
            <w:vAlign w:val="center"/>
          </w:tcPr>
          <w:p w14:paraId="4B3C3197" w14:textId="490B9668"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F4759D3" w14:textId="5C960226" w:rsidR="00FD24A0" w:rsidRPr="005C65A4" w:rsidRDefault="00FD24A0" w:rsidP="00FD24A0">
            <w:pPr>
              <w:rPr>
                <w:sz w:val="16"/>
                <w:szCs w:val="18"/>
              </w:rPr>
            </w:pPr>
            <w:r w:rsidRPr="005C65A4">
              <w:rPr>
                <w:sz w:val="16"/>
                <w:szCs w:val="18"/>
              </w:rPr>
              <w:t>T.P.Neutral &amp; T.P.Dependent</w:t>
            </w:r>
          </w:p>
        </w:tc>
        <w:tc>
          <w:tcPr>
            <w:tcW w:w="1201" w:type="dxa"/>
            <w:shd w:val="clear" w:color="auto" w:fill="auto"/>
            <w:vAlign w:val="center"/>
          </w:tcPr>
          <w:p w14:paraId="4F4DEA0A" w14:textId="77777777" w:rsidR="00FD24A0" w:rsidRPr="005C65A4" w:rsidRDefault="00FD24A0" w:rsidP="00FD24A0">
            <w:pPr>
              <w:rPr>
                <w:sz w:val="16"/>
                <w:szCs w:val="18"/>
              </w:rPr>
            </w:pPr>
          </w:p>
        </w:tc>
        <w:tc>
          <w:tcPr>
            <w:tcW w:w="1180" w:type="dxa"/>
            <w:shd w:val="clear" w:color="auto" w:fill="auto"/>
            <w:vAlign w:val="center"/>
          </w:tcPr>
          <w:p w14:paraId="7B185B2B" w14:textId="77777777" w:rsidR="00FD24A0" w:rsidRPr="005C65A4" w:rsidRDefault="00FD24A0" w:rsidP="00FD24A0">
            <w:pPr>
              <w:rPr>
                <w:sz w:val="16"/>
                <w:szCs w:val="18"/>
              </w:rPr>
            </w:pPr>
          </w:p>
        </w:tc>
      </w:tr>
      <w:tr w:rsidR="00FD24A0" w:rsidRPr="00D668F9" w14:paraId="3C48071E" w14:textId="77777777" w:rsidTr="00512EFD">
        <w:trPr>
          <w:cantSplit/>
          <w:trHeight w:val="255"/>
        </w:trPr>
        <w:tc>
          <w:tcPr>
            <w:tcW w:w="3847" w:type="dxa"/>
            <w:shd w:val="clear" w:color="auto" w:fill="auto"/>
            <w:vAlign w:val="center"/>
          </w:tcPr>
          <w:p w14:paraId="543FEB0B" w14:textId="77777777" w:rsidR="00FD24A0" w:rsidRPr="005C65A4" w:rsidRDefault="00FD24A0" w:rsidP="00FD24A0">
            <w:pPr>
              <w:rPr>
                <w:sz w:val="16"/>
                <w:szCs w:val="18"/>
              </w:rPr>
            </w:pPr>
            <w:r w:rsidRPr="005C65A4">
              <w:rPr>
                <w:sz w:val="16"/>
                <w:szCs w:val="18"/>
              </w:rPr>
              <w:t>regulatedProductName</w:t>
            </w:r>
          </w:p>
        </w:tc>
        <w:tc>
          <w:tcPr>
            <w:tcW w:w="1228" w:type="dxa"/>
            <w:shd w:val="clear" w:color="auto" w:fill="auto"/>
            <w:vAlign w:val="center"/>
          </w:tcPr>
          <w:p w14:paraId="3328D7DE"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0EE40E8"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0F3CD548" w14:textId="77777777" w:rsidR="00FD24A0" w:rsidRPr="005C65A4" w:rsidRDefault="00FD24A0" w:rsidP="00FD24A0">
            <w:pPr>
              <w:rPr>
                <w:sz w:val="16"/>
                <w:szCs w:val="18"/>
              </w:rPr>
            </w:pPr>
            <w:r w:rsidRPr="005C65A4">
              <w:rPr>
                <w:sz w:val="16"/>
                <w:szCs w:val="18"/>
              </w:rPr>
              <w:t>Yes</w:t>
            </w:r>
          </w:p>
        </w:tc>
        <w:tc>
          <w:tcPr>
            <w:tcW w:w="1180" w:type="dxa"/>
            <w:shd w:val="clear" w:color="auto" w:fill="auto"/>
            <w:vAlign w:val="center"/>
          </w:tcPr>
          <w:p w14:paraId="2BCEEC32" w14:textId="77777777" w:rsidR="00FD24A0" w:rsidRPr="005C65A4" w:rsidRDefault="00FD24A0" w:rsidP="00FD24A0">
            <w:pPr>
              <w:rPr>
                <w:sz w:val="16"/>
                <w:szCs w:val="18"/>
              </w:rPr>
            </w:pPr>
            <w:r w:rsidRPr="005C65A4">
              <w:rPr>
                <w:sz w:val="16"/>
                <w:szCs w:val="18"/>
              </w:rPr>
              <w:t>Yes</w:t>
            </w:r>
          </w:p>
        </w:tc>
      </w:tr>
      <w:tr w:rsidR="00FD24A0" w:rsidRPr="00D668F9" w14:paraId="1DB1B1EE" w14:textId="77777777" w:rsidTr="00512EFD">
        <w:trPr>
          <w:cantSplit/>
          <w:trHeight w:val="255"/>
        </w:trPr>
        <w:tc>
          <w:tcPr>
            <w:tcW w:w="3847" w:type="dxa"/>
            <w:shd w:val="clear" w:color="auto" w:fill="auto"/>
            <w:vAlign w:val="center"/>
          </w:tcPr>
          <w:p w14:paraId="3245D248" w14:textId="77777777" w:rsidR="00FD24A0" w:rsidRPr="005C65A4" w:rsidRDefault="00FD24A0" w:rsidP="00FD24A0">
            <w:pPr>
              <w:rPr>
                <w:sz w:val="16"/>
                <w:szCs w:val="18"/>
              </w:rPr>
            </w:pPr>
            <w:r w:rsidRPr="005C65A4">
              <w:rPr>
                <w:sz w:val="16"/>
                <w:szCs w:val="18"/>
              </w:rPr>
              <w:t>regulationCommunityLevelCode</w:t>
            </w:r>
          </w:p>
        </w:tc>
        <w:tc>
          <w:tcPr>
            <w:tcW w:w="1228" w:type="dxa"/>
            <w:shd w:val="clear" w:color="auto" w:fill="auto"/>
            <w:vAlign w:val="center"/>
          </w:tcPr>
          <w:p w14:paraId="3BA0D977"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4C384BF"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7BC8570B" w14:textId="77777777" w:rsidR="00FD24A0" w:rsidRPr="005C65A4" w:rsidRDefault="00FD24A0" w:rsidP="00FD24A0">
            <w:pPr>
              <w:rPr>
                <w:sz w:val="16"/>
                <w:szCs w:val="18"/>
              </w:rPr>
            </w:pPr>
          </w:p>
        </w:tc>
        <w:tc>
          <w:tcPr>
            <w:tcW w:w="1180" w:type="dxa"/>
            <w:shd w:val="pct12" w:color="000000" w:fill="D9D9D9"/>
            <w:vAlign w:val="center"/>
          </w:tcPr>
          <w:p w14:paraId="4FC04206" w14:textId="77777777" w:rsidR="00FD24A0" w:rsidRPr="005C65A4" w:rsidRDefault="00FD24A0" w:rsidP="00FD24A0">
            <w:pPr>
              <w:rPr>
                <w:sz w:val="16"/>
                <w:szCs w:val="18"/>
              </w:rPr>
            </w:pPr>
          </w:p>
        </w:tc>
      </w:tr>
      <w:tr w:rsidR="00FD24A0" w:rsidRPr="000C7D12" w14:paraId="2D2D11ED" w14:textId="77777777" w:rsidTr="00880D8E">
        <w:trPr>
          <w:cantSplit/>
          <w:trHeight w:val="255"/>
        </w:trPr>
        <w:tc>
          <w:tcPr>
            <w:tcW w:w="3847" w:type="dxa"/>
            <w:shd w:val="clear" w:color="auto" w:fill="auto"/>
            <w:vAlign w:val="center"/>
          </w:tcPr>
          <w:p w14:paraId="4503B175" w14:textId="77777777" w:rsidR="00FD24A0" w:rsidRPr="005C65A4" w:rsidRDefault="00FD24A0" w:rsidP="00FD24A0">
            <w:pPr>
              <w:rPr>
                <w:sz w:val="16"/>
                <w:szCs w:val="18"/>
              </w:rPr>
            </w:pPr>
            <w:r w:rsidRPr="005C65A4">
              <w:rPr>
                <w:sz w:val="16"/>
                <w:szCs w:val="18"/>
              </w:rPr>
              <w:t>regulationLevelCodeReference</w:t>
            </w:r>
          </w:p>
        </w:tc>
        <w:tc>
          <w:tcPr>
            <w:tcW w:w="1228" w:type="dxa"/>
            <w:shd w:val="clear" w:color="auto" w:fill="auto"/>
            <w:vAlign w:val="center"/>
          </w:tcPr>
          <w:p w14:paraId="39BB9F9C"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6DE6EFCC"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4F8A53ED" w14:textId="77777777" w:rsidR="00FD24A0" w:rsidRPr="005C65A4" w:rsidRDefault="00FD24A0" w:rsidP="00FD24A0">
            <w:pPr>
              <w:rPr>
                <w:sz w:val="16"/>
                <w:szCs w:val="18"/>
              </w:rPr>
            </w:pPr>
          </w:p>
        </w:tc>
        <w:tc>
          <w:tcPr>
            <w:tcW w:w="1180" w:type="dxa"/>
            <w:shd w:val="pct12" w:color="000000" w:fill="D9D9D9"/>
            <w:vAlign w:val="center"/>
          </w:tcPr>
          <w:p w14:paraId="08C29DD1" w14:textId="77777777" w:rsidR="00FD24A0" w:rsidRPr="005C65A4" w:rsidRDefault="00FD24A0" w:rsidP="00FD24A0">
            <w:pPr>
              <w:rPr>
                <w:sz w:val="16"/>
                <w:szCs w:val="18"/>
              </w:rPr>
            </w:pPr>
          </w:p>
        </w:tc>
      </w:tr>
      <w:tr w:rsidR="00FD24A0" w:rsidRPr="00D668F9" w14:paraId="5A354D6B" w14:textId="77777777" w:rsidTr="00512EFD">
        <w:trPr>
          <w:cantSplit/>
          <w:trHeight w:val="255"/>
        </w:trPr>
        <w:tc>
          <w:tcPr>
            <w:tcW w:w="3847" w:type="dxa"/>
            <w:shd w:val="clear" w:color="auto" w:fill="auto"/>
            <w:vAlign w:val="center"/>
          </w:tcPr>
          <w:p w14:paraId="3D9D2B9A" w14:textId="239F3DF9" w:rsidR="00FD24A0" w:rsidRPr="00C31B0F" w:rsidRDefault="00FD24A0" w:rsidP="00FD24A0">
            <w:pPr>
              <w:rPr>
                <w:color w:val="FF0000"/>
                <w:sz w:val="16"/>
                <w:szCs w:val="18"/>
              </w:rPr>
            </w:pPr>
            <w:r w:rsidRPr="00C31B0F">
              <w:rPr>
                <w:color w:val="FF0000"/>
                <w:sz w:val="16"/>
                <w:szCs w:val="18"/>
              </w:rPr>
              <w:t>regulationPictogramOrWarningQuantity</w:t>
            </w:r>
          </w:p>
        </w:tc>
        <w:tc>
          <w:tcPr>
            <w:tcW w:w="1228" w:type="dxa"/>
            <w:shd w:val="clear" w:color="auto" w:fill="auto"/>
            <w:vAlign w:val="center"/>
          </w:tcPr>
          <w:p w14:paraId="519E76FB" w14:textId="38CB0A79" w:rsidR="00FD24A0" w:rsidRPr="00C31B0F" w:rsidRDefault="00FD24A0" w:rsidP="00FD24A0">
            <w:pPr>
              <w:rPr>
                <w:color w:val="FF0000"/>
                <w:sz w:val="16"/>
                <w:szCs w:val="18"/>
              </w:rPr>
            </w:pPr>
            <w:r w:rsidRPr="00C31B0F">
              <w:rPr>
                <w:color w:val="FF0000"/>
                <w:sz w:val="16"/>
                <w:szCs w:val="18"/>
              </w:rPr>
              <w:t>Global/Local</w:t>
            </w:r>
          </w:p>
        </w:tc>
        <w:tc>
          <w:tcPr>
            <w:tcW w:w="1472" w:type="dxa"/>
            <w:shd w:val="clear" w:color="auto" w:fill="auto"/>
            <w:noWrap/>
            <w:vAlign w:val="center"/>
          </w:tcPr>
          <w:p w14:paraId="47475253" w14:textId="605DA776" w:rsidR="00FD24A0" w:rsidRPr="00C31B0F" w:rsidRDefault="00FD24A0" w:rsidP="00FD24A0">
            <w:pPr>
              <w:rPr>
                <w:color w:val="FF0000"/>
                <w:sz w:val="16"/>
                <w:szCs w:val="18"/>
              </w:rPr>
            </w:pPr>
            <w:r w:rsidRPr="00C31B0F">
              <w:rPr>
                <w:color w:val="FF0000"/>
                <w:sz w:val="16"/>
                <w:szCs w:val="18"/>
              </w:rPr>
              <w:t>T.P.Neutral</w:t>
            </w:r>
          </w:p>
        </w:tc>
        <w:tc>
          <w:tcPr>
            <w:tcW w:w="1201" w:type="dxa"/>
            <w:shd w:val="pct12" w:color="000000" w:fill="D9D9D9"/>
            <w:vAlign w:val="center"/>
          </w:tcPr>
          <w:p w14:paraId="162E1D83" w14:textId="73B0FA6C" w:rsidR="00FD24A0" w:rsidRPr="00C31B0F" w:rsidRDefault="00FD24A0" w:rsidP="00FD24A0">
            <w:pPr>
              <w:rPr>
                <w:color w:val="FF0000"/>
                <w:sz w:val="16"/>
                <w:szCs w:val="18"/>
              </w:rPr>
            </w:pPr>
          </w:p>
        </w:tc>
        <w:tc>
          <w:tcPr>
            <w:tcW w:w="1180" w:type="dxa"/>
            <w:shd w:val="pct12" w:color="000000" w:fill="D9D9D9"/>
            <w:vAlign w:val="center"/>
          </w:tcPr>
          <w:p w14:paraId="022ED886" w14:textId="5FB2ABAD" w:rsidR="00FD24A0" w:rsidRPr="00C31B0F" w:rsidRDefault="00FD24A0" w:rsidP="00FD24A0">
            <w:pPr>
              <w:rPr>
                <w:color w:val="FF0000"/>
                <w:sz w:val="16"/>
                <w:szCs w:val="18"/>
              </w:rPr>
            </w:pPr>
          </w:p>
        </w:tc>
      </w:tr>
      <w:tr w:rsidR="00FD24A0" w:rsidRPr="00D668F9" w14:paraId="593F6791" w14:textId="77777777" w:rsidTr="00512EFD">
        <w:trPr>
          <w:cantSplit/>
          <w:trHeight w:val="255"/>
        </w:trPr>
        <w:tc>
          <w:tcPr>
            <w:tcW w:w="3847" w:type="dxa"/>
            <w:shd w:val="clear" w:color="auto" w:fill="auto"/>
            <w:vAlign w:val="center"/>
          </w:tcPr>
          <w:p w14:paraId="35157103" w14:textId="77777777" w:rsidR="00FD24A0" w:rsidRPr="005C65A4" w:rsidRDefault="00FD24A0" w:rsidP="00FD24A0">
            <w:pPr>
              <w:rPr>
                <w:sz w:val="16"/>
                <w:szCs w:val="18"/>
              </w:rPr>
            </w:pPr>
            <w:r w:rsidRPr="005C65A4">
              <w:rPr>
                <w:sz w:val="16"/>
                <w:szCs w:val="18"/>
              </w:rPr>
              <w:t>regulationRestrictionCommunityIdentifier</w:t>
            </w:r>
          </w:p>
        </w:tc>
        <w:tc>
          <w:tcPr>
            <w:tcW w:w="1228" w:type="dxa"/>
            <w:shd w:val="clear" w:color="auto" w:fill="auto"/>
            <w:vAlign w:val="center"/>
          </w:tcPr>
          <w:p w14:paraId="129D579C"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3936B525"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02D00C22" w14:textId="77777777" w:rsidR="00FD24A0" w:rsidRPr="005C65A4" w:rsidRDefault="00FD24A0" w:rsidP="00FD24A0">
            <w:pPr>
              <w:rPr>
                <w:sz w:val="16"/>
                <w:szCs w:val="18"/>
              </w:rPr>
            </w:pPr>
          </w:p>
        </w:tc>
        <w:tc>
          <w:tcPr>
            <w:tcW w:w="1180" w:type="dxa"/>
            <w:shd w:val="pct12" w:color="000000" w:fill="D9D9D9"/>
            <w:vAlign w:val="center"/>
          </w:tcPr>
          <w:p w14:paraId="026E36F8" w14:textId="77777777" w:rsidR="00FD24A0" w:rsidRPr="005C65A4" w:rsidRDefault="00FD24A0" w:rsidP="00FD24A0">
            <w:pPr>
              <w:rPr>
                <w:sz w:val="16"/>
                <w:szCs w:val="18"/>
              </w:rPr>
            </w:pPr>
          </w:p>
        </w:tc>
      </w:tr>
      <w:tr w:rsidR="00FD24A0" w:rsidRPr="00D668F9" w14:paraId="13CC502F" w14:textId="77777777" w:rsidTr="00512EFD">
        <w:trPr>
          <w:cantSplit/>
          <w:trHeight w:val="255"/>
        </w:trPr>
        <w:tc>
          <w:tcPr>
            <w:tcW w:w="3847" w:type="dxa"/>
            <w:shd w:val="clear" w:color="auto" w:fill="auto"/>
            <w:vAlign w:val="center"/>
          </w:tcPr>
          <w:p w14:paraId="7074FB3D" w14:textId="77777777" w:rsidR="00FD24A0" w:rsidRPr="005C65A4" w:rsidRDefault="00FD24A0" w:rsidP="00FD24A0">
            <w:pPr>
              <w:rPr>
                <w:sz w:val="16"/>
                <w:szCs w:val="18"/>
              </w:rPr>
            </w:pPr>
            <w:r w:rsidRPr="005C65A4">
              <w:rPr>
                <w:sz w:val="16"/>
                <w:szCs w:val="18"/>
              </w:rPr>
              <w:t>regulationRestrictionsAndDescriptors</w:t>
            </w:r>
          </w:p>
        </w:tc>
        <w:tc>
          <w:tcPr>
            <w:tcW w:w="1228" w:type="dxa"/>
            <w:shd w:val="clear" w:color="auto" w:fill="auto"/>
            <w:vAlign w:val="center"/>
          </w:tcPr>
          <w:p w14:paraId="52D735FD"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53F1B3B"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010464A1" w14:textId="77777777" w:rsidR="00FD24A0" w:rsidRPr="005C65A4" w:rsidRDefault="00FD24A0" w:rsidP="00FD24A0">
            <w:pPr>
              <w:rPr>
                <w:sz w:val="16"/>
                <w:szCs w:val="18"/>
              </w:rPr>
            </w:pPr>
            <w:r w:rsidRPr="005C65A4">
              <w:rPr>
                <w:sz w:val="16"/>
                <w:szCs w:val="18"/>
              </w:rPr>
              <w:t>Yes</w:t>
            </w:r>
          </w:p>
        </w:tc>
        <w:tc>
          <w:tcPr>
            <w:tcW w:w="1180" w:type="dxa"/>
            <w:shd w:val="clear" w:color="auto" w:fill="auto"/>
            <w:vAlign w:val="center"/>
          </w:tcPr>
          <w:p w14:paraId="20951ED3" w14:textId="77777777" w:rsidR="00FD24A0" w:rsidRPr="005C65A4" w:rsidRDefault="00FD24A0" w:rsidP="00FD24A0">
            <w:pPr>
              <w:rPr>
                <w:sz w:val="16"/>
                <w:szCs w:val="18"/>
              </w:rPr>
            </w:pPr>
            <w:r w:rsidRPr="005C65A4">
              <w:rPr>
                <w:sz w:val="16"/>
                <w:szCs w:val="18"/>
              </w:rPr>
              <w:t>Yes</w:t>
            </w:r>
          </w:p>
        </w:tc>
      </w:tr>
      <w:tr w:rsidR="00FD24A0" w:rsidRPr="00D668F9" w14:paraId="61440206" w14:textId="77777777" w:rsidTr="00512EFD">
        <w:trPr>
          <w:cantSplit/>
          <w:trHeight w:val="255"/>
        </w:trPr>
        <w:tc>
          <w:tcPr>
            <w:tcW w:w="3847" w:type="dxa"/>
            <w:shd w:val="clear" w:color="auto" w:fill="auto"/>
            <w:vAlign w:val="center"/>
          </w:tcPr>
          <w:p w14:paraId="202CDDA6" w14:textId="77777777" w:rsidR="00FD24A0" w:rsidRPr="005C65A4" w:rsidRDefault="00FD24A0" w:rsidP="00FD24A0">
            <w:pPr>
              <w:rPr>
                <w:sz w:val="16"/>
                <w:szCs w:val="18"/>
              </w:rPr>
            </w:pPr>
            <w:r w:rsidRPr="005C65A4">
              <w:rPr>
                <w:sz w:val="16"/>
                <w:szCs w:val="18"/>
              </w:rPr>
              <w:t>regulationTypeCode</w:t>
            </w:r>
          </w:p>
        </w:tc>
        <w:tc>
          <w:tcPr>
            <w:tcW w:w="1228" w:type="dxa"/>
            <w:shd w:val="clear" w:color="auto" w:fill="auto"/>
            <w:vAlign w:val="center"/>
          </w:tcPr>
          <w:p w14:paraId="743FFED5"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6202B8C"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2B338D53"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73C17F78" w14:textId="77777777" w:rsidR="00FD24A0" w:rsidRPr="005C65A4" w:rsidRDefault="00FD24A0" w:rsidP="00FD24A0">
            <w:pPr>
              <w:rPr>
                <w:sz w:val="16"/>
                <w:szCs w:val="18"/>
              </w:rPr>
            </w:pPr>
            <w:r w:rsidRPr="005C65A4">
              <w:rPr>
                <w:sz w:val="16"/>
                <w:szCs w:val="18"/>
              </w:rPr>
              <w:t> </w:t>
            </w:r>
          </w:p>
        </w:tc>
      </w:tr>
      <w:tr w:rsidR="00FD24A0" w:rsidRPr="00D668F9" w14:paraId="3DC1D1C3" w14:textId="77777777" w:rsidTr="00512EFD">
        <w:trPr>
          <w:cantSplit/>
          <w:trHeight w:val="255"/>
        </w:trPr>
        <w:tc>
          <w:tcPr>
            <w:tcW w:w="3847" w:type="dxa"/>
            <w:shd w:val="clear" w:color="auto" w:fill="auto"/>
            <w:vAlign w:val="center"/>
          </w:tcPr>
          <w:p w14:paraId="090E7B85" w14:textId="77777777" w:rsidR="00FD24A0" w:rsidRPr="005C65A4" w:rsidRDefault="00FD24A0" w:rsidP="00FD24A0">
            <w:pPr>
              <w:rPr>
                <w:sz w:val="16"/>
                <w:szCs w:val="18"/>
              </w:rPr>
            </w:pPr>
            <w:r w:rsidRPr="005C65A4">
              <w:rPr>
                <w:sz w:val="16"/>
                <w:szCs w:val="18"/>
              </w:rPr>
              <w:t>regulatoryAct</w:t>
            </w:r>
          </w:p>
        </w:tc>
        <w:tc>
          <w:tcPr>
            <w:tcW w:w="1228" w:type="dxa"/>
            <w:shd w:val="clear" w:color="auto" w:fill="auto"/>
            <w:vAlign w:val="center"/>
          </w:tcPr>
          <w:p w14:paraId="0BA560E8"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6283519C"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62DEC9C0"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7EEC32A" w14:textId="77777777" w:rsidR="00FD24A0" w:rsidRPr="005C65A4" w:rsidRDefault="00FD24A0" w:rsidP="00FD24A0">
            <w:pPr>
              <w:rPr>
                <w:sz w:val="16"/>
                <w:szCs w:val="18"/>
              </w:rPr>
            </w:pPr>
            <w:r w:rsidRPr="005C65A4">
              <w:rPr>
                <w:sz w:val="16"/>
                <w:szCs w:val="18"/>
              </w:rPr>
              <w:t> </w:t>
            </w:r>
          </w:p>
        </w:tc>
      </w:tr>
      <w:tr w:rsidR="00FD24A0" w:rsidRPr="00D668F9" w14:paraId="10C9DF6C" w14:textId="77777777" w:rsidTr="00512EFD">
        <w:trPr>
          <w:cantSplit/>
          <w:trHeight w:val="255"/>
        </w:trPr>
        <w:tc>
          <w:tcPr>
            <w:tcW w:w="3847" w:type="dxa"/>
            <w:shd w:val="clear" w:color="auto" w:fill="auto"/>
            <w:vAlign w:val="bottom"/>
          </w:tcPr>
          <w:p w14:paraId="4F9905D3" w14:textId="77777777" w:rsidR="00FD24A0" w:rsidRPr="005C65A4" w:rsidRDefault="00FD24A0" w:rsidP="00FD24A0">
            <w:pPr>
              <w:rPr>
                <w:sz w:val="16"/>
                <w:szCs w:val="18"/>
              </w:rPr>
            </w:pPr>
            <w:r w:rsidRPr="005C65A4">
              <w:rPr>
                <w:sz w:val="16"/>
                <w:szCs w:val="18"/>
              </w:rPr>
              <w:t>regulatoryActComplianceLevelCode</w:t>
            </w:r>
          </w:p>
        </w:tc>
        <w:tc>
          <w:tcPr>
            <w:tcW w:w="1228" w:type="dxa"/>
            <w:shd w:val="clear" w:color="auto" w:fill="auto"/>
            <w:vAlign w:val="bottom"/>
          </w:tcPr>
          <w:p w14:paraId="3C813D47"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4518AD87"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5EC5DAA0"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7610A02" w14:textId="77777777" w:rsidR="00FD24A0" w:rsidRPr="005C65A4" w:rsidRDefault="00FD24A0" w:rsidP="00FD24A0">
            <w:pPr>
              <w:rPr>
                <w:sz w:val="16"/>
                <w:szCs w:val="18"/>
              </w:rPr>
            </w:pPr>
            <w:r w:rsidRPr="005C65A4">
              <w:rPr>
                <w:sz w:val="16"/>
                <w:szCs w:val="18"/>
              </w:rPr>
              <w:t> </w:t>
            </w:r>
          </w:p>
        </w:tc>
      </w:tr>
      <w:tr w:rsidR="00FD24A0" w:rsidRPr="00D668F9" w14:paraId="258B5D84" w14:textId="77777777" w:rsidTr="00512EFD">
        <w:trPr>
          <w:cantSplit/>
          <w:trHeight w:val="255"/>
        </w:trPr>
        <w:tc>
          <w:tcPr>
            <w:tcW w:w="3847" w:type="dxa"/>
            <w:shd w:val="clear" w:color="auto" w:fill="auto"/>
            <w:vAlign w:val="center"/>
          </w:tcPr>
          <w:p w14:paraId="2B8CECE8" w14:textId="77777777" w:rsidR="00FD24A0" w:rsidRPr="005C65A4" w:rsidRDefault="00FD24A0" w:rsidP="00FD24A0">
            <w:pPr>
              <w:rPr>
                <w:sz w:val="16"/>
                <w:szCs w:val="18"/>
              </w:rPr>
            </w:pPr>
            <w:r w:rsidRPr="005C65A4">
              <w:rPr>
                <w:sz w:val="16"/>
                <w:szCs w:val="18"/>
              </w:rPr>
              <w:t>regulatoryAgency</w:t>
            </w:r>
          </w:p>
        </w:tc>
        <w:tc>
          <w:tcPr>
            <w:tcW w:w="1228" w:type="dxa"/>
            <w:shd w:val="clear" w:color="auto" w:fill="auto"/>
            <w:vAlign w:val="center"/>
          </w:tcPr>
          <w:p w14:paraId="58693C5F"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83DFC46"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5D03FB9E"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7CD8D5B4" w14:textId="77777777" w:rsidR="00FD24A0" w:rsidRPr="005C65A4" w:rsidRDefault="00FD24A0" w:rsidP="00FD24A0">
            <w:pPr>
              <w:rPr>
                <w:sz w:val="16"/>
                <w:szCs w:val="18"/>
              </w:rPr>
            </w:pPr>
            <w:r w:rsidRPr="005C65A4">
              <w:rPr>
                <w:sz w:val="16"/>
                <w:szCs w:val="18"/>
              </w:rPr>
              <w:t> </w:t>
            </w:r>
          </w:p>
        </w:tc>
      </w:tr>
      <w:tr w:rsidR="00FD24A0" w:rsidRPr="00D668F9" w14:paraId="1890CD56" w14:textId="77777777" w:rsidTr="00512EFD">
        <w:trPr>
          <w:cantSplit/>
          <w:trHeight w:val="255"/>
        </w:trPr>
        <w:tc>
          <w:tcPr>
            <w:tcW w:w="3847" w:type="dxa"/>
            <w:shd w:val="clear" w:color="auto" w:fill="auto"/>
            <w:vAlign w:val="center"/>
          </w:tcPr>
          <w:p w14:paraId="6E8F65FF" w14:textId="77777777" w:rsidR="00FD24A0" w:rsidRPr="005C65A4" w:rsidRDefault="00FD24A0" w:rsidP="00FD24A0">
            <w:pPr>
              <w:rPr>
                <w:sz w:val="16"/>
                <w:szCs w:val="18"/>
              </w:rPr>
            </w:pPr>
            <w:r w:rsidRPr="005C65A4">
              <w:rPr>
                <w:sz w:val="16"/>
                <w:szCs w:val="18"/>
              </w:rPr>
              <w:t>regulatoryPermitIdentification</w:t>
            </w:r>
          </w:p>
        </w:tc>
        <w:tc>
          <w:tcPr>
            <w:tcW w:w="1228" w:type="dxa"/>
            <w:shd w:val="clear" w:color="auto" w:fill="auto"/>
            <w:vAlign w:val="center"/>
          </w:tcPr>
          <w:p w14:paraId="0E48C7B3"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921CC69"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40AB9C54"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2992799" w14:textId="77777777" w:rsidR="00FD24A0" w:rsidRPr="005C65A4" w:rsidRDefault="00FD24A0" w:rsidP="00FD24A0">
            <w:pPr>
              <w:rPr>
                <w:sz w:val="16"/>
                <w:szCs w:val="18"/>
              </w:rPr>
            </w:pPr>
            <w:r w:rsidRPr="005C65A4">
              <w:rPr>
                <w:sz w:val="16"/>
                <w:szCs w:val="18"/>
              </w:rPr>
              <w:t> </w:t>
            </w:r>
          </w:p>
        </w:tc>
      </w:tr>
      <w:tr w:rsidR="00FD24A0" w:rsidRPr="00D668F9" w14:paraId="5BEEE856" w14:textId="77777777" w:rsidTr="00512EFD">
        <w:trPr>
          <w:cantSplit/>
          <w:trHeight w:val="255"/>
        </w:trPr>
        <w:tc>
          <w:tcPr>
            <w:tcW w:w="3847" w:type="dxa"/>
            <w:shd w:val="clear" w:color="auto" w:fill="auto"/>
            <w:vAlign w:val="center"/>
          </w:tcPr>
          <w:p w14:paraId="06220AED" w14:textId="77777777" w:rsidR="00FD24A0" w:rsidRPr="005C65A4" w:rsidRDefault="00FD24A0" w:rsidP="00FD24A0">
            <w:pPr>
              <w:rPr>
                <w:sz w:val="16"/>
                <w:szCs w:val="18"/>
              </w:rPr>
            </w:pPr>
            <w:r w:rsidRPr="005C65A4">
              <w:rPr>
                <w:sz w:val="16"/>
                <w:szCs w:val="18"/>
              </w:rPr>
              <w:t>relevantSupportingSubstanceHazardousDocumentation</w:t>
            </w:r>
          </w:p>
        </w:tc>
        <w:tc>
          <w:tcPr>
            <w:tcW w:w="1228" w:type="dxa"/>
            <w:shd w:val="clear" w:color="auto" w:fill="auto"/>
            <w:vAlign w:val="center"/>
          </w:tcPr>
          <w:p w14:paraId="6309DFCA"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CDB4358"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52B33D37"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4140544D" w14:textId="77777777" w:rsidR="00FD24A0" w:rsidRPr="005C65A4" w:rsidRDefault="00FD24A0" w:rsidP="00FD24A0">
            <w:pPr>
              <w:rPr>
                <w:sz w:val="16"/>
                <w:szCs w:val="18"/>
              </w:rPr>
            </w:pPr>
            <w:r w:rsidRPr="005C65A4">
              <w:rPr>
                <w:sz w:val="16"/>
                <w:szCs w:val="18"/>
              </w:rPr>
              <w:t>Yes</w:t>
            </w:r>
          </w:p>
        </w:tc>
      </w:tr>
      <w:tr w:rsidR="00FD24A0" w:rsidRPr="00D668F9" w14:paraId="3D685688" w14:textId="77777777" w:rsidTr="00512EFD">
        <w:trPr>
          <w:cantSplit/>
          <w:trHeight w:val="255"/>
        </w:trPr>
        <w:tc>
          <w:tcPr>
            <w:tcW w:w="3847" w:type="dxa"/>
            <w:shd w:val="clear" w:color="auto" w:fill="auto"/>
            <w:vAlign w:val="center"/>
          </w:tcPr>
          <w:p w14:paraId="77540753" w14:textId="77777777" w:rsidR="00FD24A0" w:rsidRPr="005C65A4" w:rsidRDefault="00FD24A0" w:rsidP="00FD24A0">
            <w:pPr>
              <w:rPr>
                <w:sz w:val="16"/>
                <w:szCs w:val="18"/>
              </w:rPr>
            </w:pPr>
            <w:r w:rsidRPr="005C65A4">
              <w:rPr>
                <w:sz w:val="16"/>
                <w:szCs w:val="18"/>
              </w:rPr>
              <w:t>remoteControlTypeCode</w:t>
            </w:r>
          </w:p>
        </w:tc>
        <w:tc>
          <w:tcPr>
            <w:tcW w:w="1228" w:type="dxa"/>
            <w:shd w:val="clear" w:color="auto" w:fill="auto"/>
            <w:vAlign w:val="center"/>
          </w:tcPr>
          <w:p w14:paraId="6DAA046B"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E787415"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5E0A232B"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45F404C8" w14:textId="77777777" w:rsidR="00FD24A0" w:rsidRPr="005C65A4" w:rsidRDefault="00FD24A0" w:rsidP="00FD24A0">
            <w:pPr>
              <w:rPr>
                <w:sz w:val="16"/>
                <w:szCs w:val="18"/>
              </w:rPr>
            </w:pPr>
            <w:r w:rsidRPr="005C65A4">
              <w:rPr>
                <w:sz w:val="16"/>
                <w:szCs w:val="18"/>
              </w:rPr>
              <w:t> </w:t>
            </w:r>
          </w:p>
        </w:tc>
      </w:tr>
      <w:tr w:rsidR="00FD24A0" w:rsidRPr="00D668F9" w14:paraId="1B9CBBB4" w14:textId="77777777" w:rsidTr="00512EFD">
        <w:trPr>
          <w:cantSplit/>
          <w:trHeight w:val="255"/>
        </w:trPr>
        <w:tc>
          <w:tcPr>
            <w:tcW w:w="3847" w:type="dxa"/>
            <w:shd w:val="clear" w:color="auto" w:fill="auto"/>
            <w:vAlign w:val="center"/>
          </w:tcPr>
          <w:p w14:paraId="66CC6C21" w14:textId="77777777" w:rsidR="00FD24A0" w:rsidRPr="005C65A4" w:rsidRDefault="00FD24A0" w:rsidP="00FD24A0">
            <w:pPr>
              <w:rPr>
                <w:sz w:val="16"/>
                <w:szCs w:val="18"/>
              </w:rPr>
            </w:pPr>
            <w:r w:rsidRPr="005C65A4">
              <w:rPr>
                <w:sz w:val="16"/>
                <w:szCs w:val="18"/>
              </w:rPr>
              <w:t>renewablePlantBasedPlasticComponentsPercent</w:t>
            </w:r>
          </w:p>
        </w:tc>
        <w:tc>
          <w:tcPr>
            <w:tcW w:w="1228" w:type="dxa"/>
            <w:shd w:val="clear" w:color="auto" w:fill="auto"/>
            <w:vAlign w:val="center"/>
          </w:tcPr>
          <w:p w14:paraId="4B5D2E31"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50C1DF79"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38A6FE59"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79786A8E" w14:textId="77777777" w:rsidR="00FD24A0" w:rsidRPr="005C65A4" w:rsidRDefault="00FD24A0" w:rsidP="00FD24A0">
            <w:pPr>
              <w:rPr>
                <w:sz w:val="16"/>
                <w:szCs w:val="18"/>
              </w:rPr>
            </w:pPr>
            <w:r w:rsidRPr="005C65A4">
              <w:rPr>
                <w:sz w:val="16"/>
                <w:szCs w:val="18"/>
              </w:rPr>
              <w:t> </w:t>
            </w:r>
          </w:p>
        </w:tc>
      </w:tr>
      <w:tr w:rsidR="00FD24A0" w:rsidRPr="00D668F9" w14:paraId="753202EA" w14:textId="77777777" w:rsidTr="00512EFD">
        <w:trPr>
          <w:cantSplit/>
          <w:trHeight w:val="255"/>
        </w:trPr>
        <w:tc>
          <w:tcPr>
            <w:tcW w:w="3847" w:type="dxa"/>
            <w:shd w:val="clear" w:color="auto" w:fill="auto"/>
            <w:vAlign w:val="center"/>
          </w:tcPr>
          <w:p w14:paraId="66D9B471" w14:textId="77777777" w:rsidR="00FD24A0" w:rsidRPr="005C65A4" w:rsidRDefault="00FD24A0" w:rsidP="00FD24A0">
            <w:pPr>
              <w:rPr>
                <w:sz w:val="16"/>
                <w:szCs w:val="18"/>
              </w:rPr>
            </w:pPr>
            <w:r w:rsidRPr="005C65A4">
              <w:rPr>
                <w:sz w:val="16"/>
                <w:szCs w:val="18"/>
              </w:rPr>
              <w:t>rennetTypeCode</w:t>
            </w:r>
          </w:p>
        </w:tc>
        <w:tc>
          <w:tcPr>
            <w:tcW w:w="1228" w:type="dxa"/>
            <w:shd w:val="clear" w:color="auto" w:fill="auto"/>
            <w:vAlign w:val="center"/>
          </w:tcPr>
          <w:p w14:paraId="48EC3AE7"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99C8051"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73F37971"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5E86D1F8" w14:textId="77777777" w:rsidR="00FD24A0" w:rsidRPr="005C65A4" w:rsidRDefault="00FD24A0" w:rsidP="00FD24A0">
            <w:pPr>
              <w:rPr>
                <w:sz w:val="16"/>
                <w:szCs w:val="18"/>
              </w:rPr>
            </w:pPr>
            <w:r w:rsidRPr="005C65A4">
              <w:rPr>
                <w:sz w:val="16"/>
                <w:szCs w:val="18"/>
              </w:rPr>
              <w:t> </w:t>
            </w:r>
          </w:p>
        </w:tc>
      </w:tr>
      <w:tr w:rsidR="00FD24A0" w:rsidRPr="00D668F9" w14:paraId="42569365" w14:textId="77777777" w:rsidTr="00512EFD">
        <w:trPr>
          <w:cantSplit/>
          <w:trHeight w:val="255"/>
        </w:trPr>
        <w:tc>
          <w:tcPr>
            <w:tcW w:w="3847" w:type="dxa"/>
            <w:shd w:val="clear" w:color="auto" w:fill="auto"/>
            <w:vAlign w:val="center"/>
          </w:tcPr>
          <w:p w14:paraId="1AA6B376" w14:textId="77777777" w:rsidR="00FD24A0" w:rsidRPr="005C65A4" w:rsidRDefault="00FD24A0" w:rsidP="00FD24A0">
            <w:pPr>
              <w:rPr>
                <w:sz w:val="16"/>
                <w:szCs w:val="18"/>
              </w:rPr>
            </w:pPr>
            <w:r w:rsidRPr="005C65A4">
              <w:rPr>
                <w:sz w:val="16"/>
                <w:szCs w:val="18"/>
              </w:rPr>
              <w:t>reportableQuantityTechnicalName</w:t>
            </w:r>
          </w:p>
        </w:tc>
        <w:tc>
          <w:tcPr>
            <w:tcW w:w="1228" w:type="dxa"/>
            <w:shd w:val="clear" w:color="auto" w:fill="auto"/>
            <w:vAlign w:val="center"/>
          </w:tcPr>
          <w:p w14:paraId="083F7170"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4EF98AD"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76C0E728"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170E037" w14:textId="77777777" w:rsidR="00FD24A0" w:rsidRPr="005C65A4" w:rsidRDefault="00FD24A0" w:rsidP="00FD24A0">
            <w:pPr>
              <w:rPr>
                <w:sz w:val="16"/>
                <w:szCs w:val="18"/>
              </w:rPr>
            </w:pPr>
            <w:r w:rsidRPr="005C65A4">
              <w:rPr>
                <w:sz w:val="16"/>
                <w:szCs w:val="18"/>
              </w:rPr>
              <w:t> </w:t>
            </w:r>
          </w:p>
        </w:tc>
      </w:tr>
      <w:tr w:rsidR="00FD24A0" w:rsidRPr="00D668F9" w14:paraId="6D8D9497" w14:textId="77777777" w:rsidTr="00512EFD">
        <w:trPr>
          <w:cantSplit/>
          <w:trHeight w:val="255"/>
        </w:trPr>
        <w:tc>
          <w:tcPr>
            <w:tcW w:w="3847" w:type="dxa"/>
            <w:shd w:val="clear" w:color="auto" w:fill="auto"/>
            <w:vAlign w:val="center"/>
          </w:tcPr>
          <w:p w14:paraId="0E61555F" w14:textId="77777777" w:rsidR="00FD24A0" w:rsidRPr="005C65A4" w:rsidRDefault="00FD24A0" w:rsidP="00FD24A0">
            <w:pPr>
              <w:rPr>
                <w:sz w:val="16"/>
                <w:szCs w:val="18"/>
              </w:rPr>
            </w:pPr>
            <w:r w:rsidRPr="005C65A4">
              <w:rPr>
                <w:sz w:val="16"/>
                <w:szCs w:val="18"/>
              </w:rPr>
              <w:t>requiredHardwarePerformance</w:t>
            </w:r>
          </w:p>
        </w:tc>
        <w:tc>
          <w:tcPr>
            <w:tcW w:w="1228" w:type="dxa"/>
            <w:shd w:val="clear" w:color="auto" w:fill="auto"/>
            <w:vAlign w:val="center"/>
          </w:tcPr>
          <w:p w14:paraId="4714E285"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742ED53"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2D9736EF"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1D2347FE" w14:textId="77777777" w:rsidR="00FD24A0" w:rsidRPr="005C65A4" w:rsidRDefault="00FD24A0" w:rsidP="00FD24A0">
            <w:pPr>
              <w:rPr>
                <w:sz w:val="16"/>
                <w:szCs w:val="18"/>
              </w:rPr>
            </w:pPr>
            <w:r w:rsidRPr="005C65A4">
              <w:rPr>
                <w:sz w:val="16"/>
                <w:szCs w:val="18"/>
              </w:rPr>
              <w:t>No</w:t>
            </w:r>
          </w:p>
        </w:tc>
      </w:tr>
      <w:tr w:rsidR="00FD24A0" w:rsidRPr="00D668F9" w14:paraId="1000D540" w14:textId="77777777" w:rsidTr="00512EFD">
        <w:trPr>
          <w:cantSplit/>
          <w:trHeight w:val="255"/>
        </w:trPr>
        <w:tc>
          <w:tcPr>
            <w:tcW w:w="3847" w:type="dxa"/>
            <w:shd w:val="clear" w:color="auto" w:fill="auto"/>
            <w:vAlign w:val="center"/>
          </w:tcPr>
          <w:p w14:paraId="6B8A6355" w14:textId="77777777" w:rsidR="00FD24A0" w:rsidRPr="005C65A4" w:rsidRDefault="00FD24A0" w:rsidP="00FD24A0">
            <w:pPr>
              <w:rPr>
                <w:sz w:val="16"/>
                <w:szCs w:val="18"/>
              </w:rPr>
            </w:pPr>
            <w:r w:rsidRPr="005C65A4">
              <w:rPr>
                <w:sz w:val="16"/>
                <w:szCs w:val="18"/>
              </w:rPr>
              <w:t>requiredStorageCapacity</w:t>
            </w:r>
          </w:p>
        </w:tc>
        <w:tc>
          <w:tcPr>
            <w:tcW w:w="1228" w:type="dxa"/>
            <w:shd w:val="clear" w:color="auto" w:fill="auto"/>
            <w:vAlign w:val="center"/>
          </w:tcPr>
          <w:p w14:paraId="3711A519"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3AF7753E"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4259981A"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022CE95A" w14:textId="77777777" w:rsidR="00FD24A0" w:rsidRPr="005C65A4" w:rsidRDefault="00FD24A0" w:rsidP="00FD24A0">
            <w:pPr>
              <w:rPr>
                <w:sz w:val="16"/>
                <w:szCs w:val="18"/>
              </w:rPr>
            </w:pPr>
            <w:r w:rsidRPr="005C65A4">
              <w:rPr>
                <w:sz w:val="16"/>
                <w:szCs w:val="18"/>
              </w:rPr>
              <w:t>No</w:t>
            </w:r>
          </w:p>
        </w:tc>
      </w:tr>
      <w:tr w:rsidR="00FD24A0" w:rsidRPr="00D668F9" w14:paraId="26EE9FFB" w14:textId="77777777" w:rsidTr="00512EFD">
        <w:trPr>
          <w:cantSplit/>
          <w:trHeight w:val="255"/>
        </w:trPr>
        <w:tc>
          <w:tcPr>
            <w:tcW w:w="3847" w:type="dxa"/>
            <w:shd w:val="clear" w:color="auto" w:fill="auto"/>
            <w:vAlign w:val="center"/>
          </w:tcPr>
          <w:p w14:paraId="0B01AA88" w14:textId="77777777" w:rsidR="00FD24A0" w:rsidRPr="005C65A4" w:rsidRDefault="00FD24A0" w:rsidP="00FD24A0">
            <w:pPr>
              <w:rPr>
                <w:sz w:val="16"/>
                <w:szCs w:val="18"/>
              </w:rPr>
            </w:pPr>
            <w:r w:rsidRPr="005C65A4">
              <w:rPr>
                <w:sz w:val="16"/>
                <w:szCs w:val="18"/>
              </w:rPr>
              <w:t>requiredSystemMemoryCapacity</w:t>
            </w:r>
          </w:p>
        </w:tc>
        <w:tc>
          <w:tcPr>
            <w:tcW w:w="1228" w:type="dxa"/>
            <w:shd w:val="clear" w:color="auto" w:fill="auto"/>
            <w:vAlign w:val="center"/>
          </w:tcPr>
          <w:p w14:paraId="59F7E950"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6BE8DF6"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2758DF6D"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17800FE6" w14:textId="77777777" w:rsidR="00FD24A0" w:rsidRPr="005C65A4" w:rsidRDefault="00FD24A0" w:rsidP="00FD24A0">
            <w:pPr>
              <w:rPr>
                <w:sz w:val="16"/>
                <w:szCs w:val="18"/>
              </w:rPr>
            </w:pPr>
            <w:r w:rsidRPr="005C65A4">
              <w:rPr>
                <w:sz w:val="16"/>
                <w:szCs w:val="18"/>
              </w:rPr>
              <w:t>No</w:t>
            </w:r>
          </w:p>
        </w:tc>
      </w:tr>
      <w:tr w:rsidR="00FD24A0" w:rsidRPr="00D668F9" w14:paraId="53CD5AEA" w14:textId="77777777" w:rsidTr="00512EFD">
        <w:trPr>
          <w:cantSplit/>
          <w:trHeight w:val="255"/>
        </w:trPr>
        <w:tc>
          <w:tcPr>
            <w:tcW w:w="3847" w:type="dxa"/>
            <w:shd w:val="clear" w:color="auto" w:fill="auto"/>
            <w:vAlign w:val="center"/>
          </w:tcPr>
          <w:p w14:paraId="2B7C2738" w14:textId="77777777" w:rsidR="00FD24A0" w:rsidRPr="005C65A4" w:rsidRDefault="00FD24A0" w:rsidP="00FD24A0">
            <w:pPr>
              <w:rPr>
                <w:sz w:val="16"/>
                <w:szCs w:val="18"/>
              </w:rPr>
            </w:pPr>
            <w:r w:rsidRPr="005C65A4">
              <w:rPr>
                <w:sz w:val="16"/>
                <w:szCs w:val="18"/>
              </w:rPr>
              <w:t>requiredVideoMemoryCapacity</w:t>
            </w:r>
          </w:p>
        </w:tc>
        <w:tc>
          <w:tcPr>
            <w:tcW w:w="1228" w:type="dxa"/>
            <w:shd w:val="clear" w:color="auto" w:fill="auto"/>
            <w:vAlign w:val="center"/>
          </w:tcPr>
          <w:p w14:paraId="54F94A50"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7AA4B706"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1C0E6AD3"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7024EE0D" w14:textId="77777777" w:rsidR="00FD24A0" w:rsidRPr="005C65A4" w:rsidRDefault="00FD24A0" w:rsidP="00FD24A0">
            <w:pPr>
              <w:rPr>
                <w:sz w:val="16"/>
                <w:szCs w:val="18"/>
              </w:rPr>
            </w:pPr>
            <w:r w:rsidRPr="005C65A4">
              <w:rPr>
                <w:sz w:val="16"/>
                <w:szCs w:val="18"/>
              </w:rPr>
              <w:t>No</w:t>
            </w:r>
          </w:p>
        </w:tc>
      </w:tr>
      <w:tr w:rsidR="00FD24A0" w:rsidRPr="00D668F9" w14:paraId="371B7A82" w14:textId="77777777" w:rsidTr="00512EFD">
        <w:trPr>
          <w:cantSplit/>
          <w:trHeight w:val="255"/>
        </w:trPr>
        <w:tc>
          <w:tcPr>
            <w:tcW w:w="3847" w:type="dxa"/>
            <w:shd w:val="clear" w:color="auto" w:fill="auto"/>
            <w:vAlign w:val="center"/>
          </w:tcPr>
          <w:p w14:paraId="082595F5" w14:textId="77777777" w:rsidR="00FD24A0" w:rsidRPr="005C65A4" w:rsidRDefault="00FD24A0" w:rsidP="00FD24A0">
            <w:pPr>
              <w:rPr>
                <w:sz w:val="16"/>
                <w:szCs w:val="18"/>
              </w:rPr>
            </w:pPr>
            <w:r w:rsidRPr="005C65A4">
              <w:rPr>
                <w:sz w:val="16"/>
                <w:szCs w:val="18"/>
              </w:rPr>
              <w:t>resolutionTypeCode</w:t>
            </w:r>
          </w:p>
        </w:tc>
        <w:tc>
          <w:tcPr>
            <w:tcW w:w="1228" w:type="dxa"/>
            <w:shd w:val="clear" w:color="auto" w:fill="auto"/>
            <w:vAlign w:val="center"/>
          </w:tcPr>
          <w:p w14:paraId="24F68E67"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1C1DA50"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24E10130"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6F744E9" w14:textId="77777777" w:rsidR="00FD24A0" w:rsidRPr="005C65A4" w:rsidRDefault="00FD24A0" w:rsidP="00FD24A0">
            <w:pPr>
              <w:rPr>
                <w:sz w:val="16"/>
                <w:szCs w:val="18"/>
              </w:rPr>
            </w:pPr>
            <w:r w:rsidRPr="005C65A4">
              <w:rPr>
                <w:sz w:val="16"/>
                <w:szCs w:val="18"/>
              </w:rPr>
              <w:t> </w:t>
            </w:r>
          </w:p>
        </w:tc>
      </w:tr>
      <w:tr w:rsidR="00FD24A0" w:rsidRPr="00D668F9" w14:paraId="4302D087" w14:textId="77777777" w:rsidTr="00512EFD">
        <w:trPr>
          <w:cantSplit/>
          <w:trHeight w:val="255"/>
        </w:trPr>
        <w:tc>
          <w:tcPr>
            <w:tcW w:w="3847" w:type="dxa"/>
            <w:shd w:val="clear" w:color="auto" w:fill="auto"/>
            <w:vAlign w:val="center"/>
          </w:tcPr>
          <w:p w14:paraId="34379B3A" w14:textId="77777777" w:rsidR="00FD24A0" w:rsidRPr="005C65A4" w:rsidRDefault="00FD24A0" w:rsidP="00FD24A0">
            <w:pPr>
              <w:rPr>
                <w:sz w:val="16"/>
                <w:szCs w:val="18"/>
              </w:rPr>
            </w:pPr>
            <w:r w:rsidRPr="005C65A4">
              <w:rPr>
                <w:sz w:val="16"/>
                <w:szCs w:val="18"/>
              </w:rPr>
              <w:t>restOfWorldSalesRightsType</w:t>
            </w:r>
          </w:p>
        </w:tc>
        <w:tc>
          <w:tcPr>
            <w:tcW w:w="1228" w:type="dxa"/>
            <w:shd w:val="clear" w:color="auto" w:fill="auto"/>
            <w:vAlign w:val="center"/>
          </w:tcPr>
          <w:p w14:paraId="544ADD48"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717EB7F"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4BB246E5"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1569E47" w14:textId="77777777" w:rsidR="00FD24A0" w:rsidRPr="005C65A4" w:rsidRDefault="00FD24A0" w:rsidP="00FD24A0">
            <w:pPr>
              <w:rPr>
                <w:sz w:val="16"/>
                <w:szCs w:val="18"/>
              </w:rPr>
            </w:pPr>
            <w:r w:rsidRPr="005C65A4">
              <w:rPr>
                <w:sz w:val="16"/>
                <w:szCs w:val="18"/>
              </w:rPr>
              <w:t> </w:t>
            </w:r>
          </w:p>
        </w:tc>
      </w:tr>
      <w:tr w:rsidR="00FD24A0" w:rsidRPr="00D668F9" w14:paraId="518D7BAE" w14:textId="77777777" w:rsidTr="00512EFD">
        <w:trPr>
          <w:cantSplit/>
          <w:trHeight w:val="255"/>
        </w:trPr>
        <w:tc>
          <w:tcPr>
            <w:tcW w:w="3847" w:type="dxa"/>
            <w:shd w:val="clear" w:color="auto" w:fill="auto"/>
            <w:vAlign w:val="center"/>
          </w:tcPr>
          <w:p w14:paraId="5E069080" w14:textId="77777777" w:rsidR="00FD24A0" w:rsidRPr="005C65A4" w:rsidRDefault="00FD24A0" w:rsidP="00FD24A0">
            <w:pPr>
              <w:rPr>
                <w:sz w:val="16"/>
                <w:szCs w:val="18"/>
              </w:rPr>
            </w:pPr>
            <w:r w:rsidRPr="005C65A4">
              <w:rPr>
                <w:sz w:val="16"/>
                <w:szCs w:val="18"/>
              </w:rPr>
              <w:t>restrictionDescription</w:t>
            </w:r>
          </w:p>
        </w:tc>
        <w:tc>
          <w:tcPr>
            <w:tcW w:w="1228" w:type="dxa"/>
            <w:shd w:val="clear" w:color="auto" w:fill="auto"/>
            <w:vAlign w:val="center"/>
          </w:tcPr>
          <w:p w14:paraId="3CE266F3"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4945A0F"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5A4FCCDC"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427304D7" w14:textId="77777777" w:rsidR="00FD24A0" w:rsidRPr="005C65A4" w:rsidRDefault="00FD24A0" w:rsidP="00FD24A0">
            <w:pPr>
              <w:rPr>
                <w:sz w:val="16"/>
                <w:szCs w:val="18"/>
              </w:rPr>
            </w:pPr>
            <w:r w:rsidRPr="005C65A4">
              <w:rPr>
                <w:sz w:val="16"/>
                <w:szCs w:val="18"/>
              </w:rPr>
              <w:t>Yes</w:t>
            </w:r>
          </w:p>
        </w:tc>
      </w:tr>
      <w:tr w:rsidR="00FD24A0" w:rsidRPr="00D668F9" w14:paraId="1E62317C" w14:textId="77777777" w:rsidTr="00512EFD">
        <w:trPr>
          <w:cantSplit/>
          <w:trHeight w:val="255"/>
        </w:trPr>
        <w:tc>
          <w:tcPr>
            <w:tcW w:w="3847" w:type="dxa"/>
            <w:shd w:val="clear" w:color="auto" w:fill="auto"/>
            <w:vAlign w:val="center"/>
          </w:tcPr>
          <w:p w14:paraId="3BCE984E" w14:textId="77777777" w:rsidR="00FD24A0" w:rsidRPr="005C65A4" w:rsidRDefault="00FD24A0" w:rsidP="00FD24A0">
            <w:pPr>
              <w:rPr>
                <w:sz w:val="16"/>
                <w:szCs w:val="18"/>
              </w:rPr>
            </w:pPr>
            <w:r w:rsidRPr="005C65A4">
              <w:rPr>
                <w:sz w:val="16"/>
                <w:szCs w:val="18"/>
              </w:rPr>
              <w:t>returnableAssetCapacityContent</w:t>
            </w:r>
          </w:p>
        </w:tc>
        <w:tc>
          <w:tcPr>
            <w:tcW w:w="1228" w:type="dxa"/>
            <w:shd w:val="clear" w:color="auto" w:fill="auto"/>
            <w:vAlign w:val="center"/>
          </w:tcPr>
          <w:p w14:paraId="7FB5B6DB"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7934FD8B"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00EFC5CB"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0983BFD0" w14:textId="77777777" w:rsidR="00FD24A0" w:rsidRPr="005C65A4" w:rsidRDefault="00FD24A0" w:rsidP="00FD24A0">
            <w:pPr>
              <w:rPr>
                <w:sz w:val="16"/>
                <w:szCs w:val="18"/>
              </w:rPr>
            </w:pPr>
            <w:r w:rsidRPr="005C65A4">
              <w:rPr>
                <w:sz w:val="16"/>
                <w:szCs w:val="18"/>
              </w:rPr>
              <w:t>Yes</w:t>
            </w:r>
          </w:p>
        </w:tc>
      </w:tr>
      <w:tr w:rsidR="00FD24A0" w:rsidRPr="00D668F9" w14:paraId="2A79276C" w14:textId="77777777" w:rsidTr="00512EFD">
        <w:trPr>
          <w:cantSplit/>
          <w:trHeight w:val="255"/>
        </w:trPr>
        <w:tc>
          <w:tcPr>
            <w:tcW w:w="3847" w:type="dxa"/>
            <w:shd w:val="clear" w:color="auto" w:fill="auto"/>
            <w:vAlign w:val="center"/>
          </w:tcPr>
          <w:p w14:paraId="38111363" w14:textId="77777777" w:rsidR="00FD24A0" w:rsidRPr="005C65A4" w:rsidRDefault="00FD24A0" w:rsidP="00FD24A0">
            <w:pPr>
              <w:rPr>
                <w:sz w:val="16"/>
                <w:szCs w:val="18"/>
              </w:rPr>
            </w:pPr>
            <w:r w:rsidRPr="005C65A4">
              <w:rPr>
                <w:sz w:val="16"/>
                <w:szCs w:val="18"/>
              </w:rPr>
              <w:t>returnableAssetOwnerId</w:t>
            </w:r>
          </w:p>
        </w:tc>
        <w:tc>
          <w:tcPr>
            <w:tcW w:w="1228" w:type="dxa"/>
            <w:shd w:val="clear" w:color="auto" w:fill="auto"/>
            <w:vAlign w:val="center"/>
          </w:tcPr>
          <w:p w14:paraId="02219B0B"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E459729"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2EC4F982"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55A4B323" w14:textId="77777777" w:rsidR="00FD24A0" w:rsidRPr="005C65A4" w:rsidRDefault="00FD24A0" w:rsidP="00FD24A0">
            <w:pPr>
              <w:rPr>
                <w:sz w:val="16"/>
                <w:szCs w:val="18"/>
              </w:rPr>
            </w:pPr>
            <w:r w:rsidRPr="005C65A4">
              <w:rPr>
                <w:sz w:val="16"/>
                <w:szCs w:val="18"/>
              </w:rPr>
              <w:t> </w:t>
            </w:r>
          </w:p>
        </w:tc>
      </w:tr>
      <w:tr w:rsidR="00FD24A0" w:rsidRPr="00D668F9" w14:paraId="43934D55" w14:textId="77777777" w:rsidTr="00512EFD">
        <w:trPr>
          <w:cantSplit/>
          <w:trHeight w:val="255"/>
        </w:trPr>
        <w:tc>
          <w:tcPr>
            <w:tcW w:w="3847" w:type="dxa"/>
            <w:shd w:val="clear" w:color="auto" w:fill="auto"/>
            <w:vAlign w:val="center"/>
          </w:tcPr>
          <w:p w14:paraId="04EA2EAF" w14:textId="77777777" w:rsidR="00FD24A0" w:rsidRPr="005C65A4" w:rsidRDefault="00FD24A0" w:rsidP="00FD24A0">
            <w:pPr>
              <w:rPr>
                <w:sz w:val="16"/>
                <w:szCs w:val="18"/>
              </w:rPr>
            </w:pPr>
            <w:r w:rsidRPr="005C65A4">
              <w:rPr>
                <w:sz w:val="16"/>
                <w:szCs w:val="18"/>
              </w:rPr>
              <w:t>returnableAssetOwnerName</w:t>
            </w:r>
          </w:p>
        </w:tc>
        <w:tc>
          <w:tcPr>
            <w:tcW w:w="1228" w:type="dxa"/>
            <w:shd w:val="clear" w:color="auto" w:fill="auto"/>
            <w:vAlign w:val="center"/>
          </w:tcPr>
          <w:p w14:paraId="270D97E3"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F88AEAA"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49A1895F"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551FE4A4" w14:textId="77777777" w:rsidR="00FD24A0" w:rsidRPr="005C65A4" w:rsidRDefault="00FD24A0" w:rsidP="00FD24A0">
            <w:pPr>
              <w:rPr>
                <w:sz w:val="16"/>
                <w:szCs w:val="18"/>
              </w:rPr>
            </w:pPr>
            <w:r w:rsidRPr="005C65A4">
              <w:rPr>
                <w:sz w:val="16"/>
                <w:szCs w:val="18"/>
              </w:rPr>
              <w:t> </w:t>
            </w:r>
          </w:p>
        </w:tc>
      </w:tr>
      <w:tr w:rsidR="00FD24A0" w:rsidRPr="00D668F9" w14:paraId="0B1C1E26" w14:textId="77777777" w:rsidTr="00512EFD">
        <w:trPr>
          <w:cantSplit/>
          <w:trHeight w:val="255"/>
        </w:trPr>
        <w:tc>
          <w:tcPr>
            <w:tcW w:w="3847" w:type="dxa"/>
            <w:shd w:val="clear" w:color="auto" w:fill="auto"/>
            <w:vAlign w:val="center"/>
          </w:tcPr>
          <w:p w14:paraId="050A82FC" w14:textId="77777777" w:rsidR="00FD24A0" w:rsidRPr="005C65A4" w:rsidRDefault="00FD24A0" w:rsidP="00FD24A0">
            <w:pPr>
              <w:rPr>
                <w:sz w:val="16"/>
                <w:szCs w:val="18"/>
              </w:rPr>
            </w:pPr>
            <w:r w:rsidRPr="005C65A4">
              <w:rPr>
                <w:sz w:val="16"/>
                <w:szCs w:val="18"/>
              </w:rPr>
              <w:t>returnableAssetsContainedQuantity</w:t>
            </w:r>
          </w:p>
        </w:tc>
        <w:tc>
          <w:tcPr>
            <w:tcW w:w="1228" w:type="dxa"/>
            <w:shd w:val="clear" w:color="auto" w:fill="auto"/>
            <w:vAlign w:val="center"/>
          </w:tcPr>
          <w:p w14:paraId="7F4FAD7F"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EBFEAEE"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13A487CD"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29FA870F" w14:textId="77777777" w:rsidR="00FD24A0" w:rsidRPr="005C65A4" w:rsidRDefault="00FD24A0" w:rsidP="00FD24A0">
            <w:pPr>
              <w:rPr>
                <w:sz w:val="16"/>
                <w:szCs w:val="18"/>
              </w:rPr>
            </w:pPr>
            <w:r w:rsidRPr="005C65A4">
              <w:rPr>
                <w:sz w:val="16"/>
                <w:szCs w:val="18"/>
              </w:rPr>
              <w:t>Yes</w:t>
            </w:r>
          </w:p>
        </w:tc>
      </w:tr>
      <w:tr w:rsidR="00FD24A0" w:rsidRPr="00D668F9" w14:paraId="04DB26D0" w14:textId="77777777" w:rsidTr="00512EFD">
        <w:trPr>
          <w:cantSplit/>
          <w:trHeight w:val="255"/>
        </w:trPr>
        <w:tc>
          <w:tcPr>
            <w:tcW w:w="3847" w:type="dxa"/>
            <w:shd w:val="clear" w:color="auto" w:fill="auto"/>
            <w:vAlign w:val="center"/>
          </w:tcPr>
          <w:p w14:paraId="50BD4729" w14:textId="77777777" w:rsidR="00FD24A0" w:rsidRPr="005C65A4" w:rsidRDefault="00FD24A0" w:rsidP="00FD24A0">
            <w:pPr>
              <w:rPr>
                <w:sz w:val="16"/>
                <w:szCs w:val="18"/>
              </w:rPr>
            </w:pPr>
            <w:r w:rsidRPr="005C65A4">
              <w:rPr>
                <w:sz w:val="16"/>
                <w:szCs w:val="18"/>
              </w:rPr>
              <w:t>returnablePackageDepositAmount</w:t>
            </w:r>
          </w:p>
        </w:tc>
        <w:tc>
          <w:tcPr>
            <w:tcW w:w="1228" w:type="dxa"/>
            <w:shd w:val="clear" w:color="auto" w:fill="auto"/>
            <w:vAlign w:val="center"/>
          </w:tcPr>
          <w:p w14:paraId="085FC1F2"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CA0106B"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03A2B8DC"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149A7730" w14:textId="77777777" w:rsidR="00FD24A0" w:rsidRPr="005C65A4" w:rsidRDefault="00FD24A0" w:rsidP="00FD24A0">
            <w:pPr>
              <w:rPr>
                <w:sz w:val="16"/>
                <w:szCs w:val="18"/>
              </w:rPr>
            </w:pPr>
            <w:r w:rsidRPr="005C65A4">
              <w:rPr>
                <w:sz w:val="16"/>
                <w:szCs w:val="18"/>
              </w:rPr>
              <w:t>No</w:t>
            </w:r>
          </w:p>
        </w:tc>
      </w:tr>
      <w:tr w:rsidR="00FD24A0" w:rsidRPr="00D668F9" w14:paraId="772E544E" w14:textId="77777777" w:rsidTr="00512EFD">
        <w:trPr>
          <w:cantSplit/>
          <w:trHeight w:val="255"/>
        </w:trPr>
        <w:tc>
          <w:tcPr>
            <w:tcW w:w="3847" w:type="dxa"/>
            <w:shd w:val="clear" w:color="auto" w:fill="auto"/>
            <w:vAlign w:val="center"/>
          </w:tcPr>
          <w:p w14:paraId="666C99C8" w14:textId="77777777" w:rsidR="00FD24A0" w:rsidRPr="005C65A4" w:rsidRDefault="00FD24A0" w:rsidP="00FD24A0">
            <w:pPr>
              <w:rPr>
                <w:sz w:val="16"/>
                <w:szCs w:val="18"/>
              </w:rPr>
            </w:pPr>
            <w:r w:rsidRPr="005C65A4">
              <w:rPr>
                <w:sz w:val="16"/>
                <w:szCs w:val="18"/>
              </w:rPr>
              <w:t>returnablePackageDepositIdentification</w:t>
            </w:r>
          </w:p>
        </w:tc>
        <w:tc>
          <w:tcPr>
            <w:tcW w:w="1228" w:type="dxa"/>
            <w:shd w:val="clear" w:color="auto" w:fill="auto"/>
            <w:vAlign w:val="center"/>
          </w:tcPr>
          <w:p w14:paraId="6F546B8A"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4AE7DD4"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051DE8B0"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7746407" w14:textId="77777777" w:rsidR="00FD24A0" w:rsidRPr="005C65A4" w:rsidRDefault="00FD24A0" w:rsidP="00FD24A0">
            <w:pPr>
              <w:rPr>
                <w:sz w:val="16"/>
                <w:szCs w:val="18"/>
              </w:rPr>
            </w:pPr>
            <w:r w:rsidRPr="005C65A4">
              <w:rPr>
                <w:sz w:val="16"/>
                <w:szCs w:val="18"/>
              </w:rPr>
              <w:t> </w:t>
            </w:r>
          </w:p>
        </w:tc>
      </w:tr>
      <w:tr w:rsidR="00FD24A0" w:rsidRPr="00D668F9" w14:paraId="25BEF121" w14:textId="77777777" w:rsidTr="00512EFD">
        <w:trPr>
          <w:cantSplit/>
          <w:trHeight w:val="255"/>
        </w:trPr>
        <w:tc>
          <w:tcPr>
            <w:tcW w:w="3847" w:type="dxa"/>
            <w:shd w:val="clear" w:color="auto" w:fill="auto"/>
            <w:vAlign w:val="center"/>
          </w:tcPr>
          <w:p w14:paraId="47652687" w14:textId="77777777" w:rsidR="00FD24A0" w:rsidRPr="005C65A4" w:rsidRDefault="00FD24A0" w:rsidP="00FD24A0">
            <w:pPr>
              <w:rPr>
                <w:sz w:val="16"/>
                <w:szCs w:val="18"/>
              </w:rPr>
            </w:pPr>
            <w:r w:rsidRPr="005C65A4">
              <w:rPr>
                <w:sz w:val="16"/>
                <w:szCs w:val="18"/>
              </w:rPr>
              <w:t>returnablePackageDepositRegion</w:t>
            </w:r>
          </w:p>
        </w:tc>
        <w:tc>
          <w:tcPr>
            <w:tcW w:w="1228" w:type="dxa"/>
            <w:shd w:val="clear" w:color="auto" w:fill="auto"/>
            <w:vAlign w:val="center"/>
          </w:tcPr>
          <w:p w14:paraId="0E83DBFE"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739B55AB"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29327C61"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0DA6770" w14:textId="77777777" w:rsidR="00FD24A0" w:rsidRPr="005C65A4" w:rsidRDefault="00FD24A0" w:rsidP="00FD24A0">
            <w:pPr>
              <w:rPr>
                <w:sz w:val="16"/>
                <w:szCs w:val="18"/>
              </w:rPr>
            </w:pPr>
            <w:r w:rsidRPr="005C65A4">
              <w:rPr>
                <w:sz w:val="16"/>
                <w:szCs w:val="18"/>
              </w:rPr>
              <w:t> </w:t>
            </w:r>
          </w:p>
        </w:tc>
      </w:tr>
      <w:tr w:rsidR="00FD24A0" w:rsidRPr="00D668F9" w14:paraId="682CD9A6" w14:textId="77777777" w:rsidTr="00512EFD">
        <w:trPr>
          <w:cantSplit/>
          <w:trHeight w:val="255"/>
        </w:trPr>
        <w:tc>
          <w:tcPr>
            <w:tcW w:w="3847" w:type="dxa"/>
            <w:shd w:val="clear" w:color="auto" w:fill="auto"/>
            <w:vAlign w:val="center"/>
          </w:tcPr>
          <w:p w14:paraId="293556BB" w14:textId="77777777" w:rsidR="00FD24A0" w:rsidRPr="005C65A4" w:rsidRDefault="00FD24A0" w:rsidP="00FD24A0">
            <w:pPr>
              <w:rPr>
                <w:sz w:val="16"/>
                <w:szCs w:val="18"/>
              </w:rPr>
            </w:pPr>
            <w:r w:rsidRPr="005C65A4">
              <w:rPr>
                <w:sz w:val="16"/>
                <w:szCs w:val="18"/>
              </w:rPr>
              <w:t>returnGoodsPolicyCode</w:t>
            </w:r>
          </w:p>
        </w:tc>
        <w:tc>
          <w:tcPr>
            <w:tcW w:w="1228" w:type="dxa"/>
            <w:shd w:val="clear" w:color="auto" w:fill="auto"/>
            <w:vAlign w:val="center"/>
          </w:tcPr>
          <w:p w14:paraId="7E4D124E"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6DC43A63" w14:textId="77777777" w:rsidR="00FD24A0" w:rsidRPr="005C65A4" w:rsidRDefault="00FD24A0" w:rsidP="00FD24A0">
            <w:pPr>
              <w:rPr>
                <w:sz w:val="16"/>
                <w:szCs w:val="18"/>
              </w:rPr>
            </w:pPr>
            <w:r w:rsidRPr="005C65A4">
              <w:rPr>
                <w:sz w:val="16"/>
                <w:szCs w:val="18"/>
              </w:rPr>
              <w:t>T.P.Neutral &amp; T.P.Dependent</w:t>
            </w:r>
          </w:p>
        </w:tc>
        <w:tc>
          <w:tcPr>
            <w:tcW w:w="1201" w:type="dxa"/>
            <w:shd w:val="pct12" w:color="000000" w:fill="D9D9D9"/>
            <w:vAlign w:val="center"/>
          </w:tcPr>
          <w:p w14:paraId="1C00D224"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68A7163" w14:textId="77777777" w:rsidR="00FD24A0" w:rsidRPr="005C65A4" w:rsidRDefault="00FD24A0" w:rsidP="00FD24A0">
            <w:pPr>
              <w:rPr>
                <w:sz w:val="16"/>
                <w:szCs w:val="18"/>
              </w:rPr>
            </w:pPr>
            <w:r w:rsidRPr="005C65A4">
              <w:rPr>
                <w:sz w:val="16"/>
                <w:szCs w:val="18"/>
              </w:rPr>
              <w:t> </w:t>
            </w:r>
          </w:p>
        </w:tc>
      </w:tr>
      <w:tr w:rsidR="00FD24A0" w:rsidRPr="00D668F9" w14:paraId="0AD3D3E8" w14:textId="77777777" w:rsidTr="00512EFD">
        <w:trPr>
          <w:cantSplit/>
          <w:trHeight w:val="255"/>
        </w:trPr>
        <w:tc>
          <w:tcPr>
            <w:tcW w:w="3847" w:type="dxa"/>
            <w:shd w:val="clear" w:color="auto" w:fill="auto"/>
            <w:vAlign w:val="center"/>
          </w:tcPr>
          <w:p w14:paraId="1BA6AAB8" w14:textId="77777777" w:rsidR="00FD24A0" w:rsidRPr="005C65A4" w:rsidRDefault="00FD24A0" w:rsidP="00FD24A0">
            <w:pPr>
              <w:rPr>
                <w:sz w:val="16"/>
                <w:szCs w:val="18"/>
              </w:rPr>
            </w:pPr>
            <w:r w:rsidRPr="005C65A4">
              <w:rPr>
                <w:sz w:val="16"/>
                <w:szCs w:val="18"/>
              </w:rPr>
              <w:t>reuseInstructions</w:t>
            </w:r>
          </w:p>
        </w:tc>
        <w:tc>
          <w:tcPr>
            <w:tcW w:w="1228" w:type="dxa"/>
            <w:shd w:val="clear" w:color="auto" w:fill="auto"/>
            <w:vAlign w:val="center"/>
          </w:tcPr>
          <w:p w14:paraId="63F02085"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E1C79B1" w14:textId="77777777" w:rsidR="00FD24A0" w:rsidRPr="005C65A4" w:rsidRDefault="00FD24A0" w:rsidP="00FD24A0">
            <w:pPr>
              <w:rPr>
                <w:sz w:val="16"/>
                <w:szCs w:val="18"/>
              </w:rPr>
            </w:pPr>
            <w:r w:rsidRPr="005C65A4">
              <w:rPr>
                <w:sz w:val="16"/>
                <w:szCs w:val="18"/>
              </w:rPr>
              <w:t> T.P.Neutral</w:t>
            </w:r>
          </w:p>
        </w:tc>
        <w:tc>
          <w:tcPr>
            <w:tcW w:w="1201" w:type="dxa"/>
            <w:shd w:val="clear" w:color="auto" w:fill="auto"/>
            <w:vAlign w:val="center"/>
          </w:tcPr>
          <w:p w14:paraId="757539F0"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2D3CA6B2" w14:textId="77777777" w:rsidR="00FD24A0" w:rsidRPr="005C65A4" w:rsidRDefault="00FD24A0" w:rsidP="00FD24A0">
            <w:pPr>
              <w:rPr>
                <w:sz w:val="16"/>
                <w:szCs w:val="18"/>
              </w:rPr>
            </w:pPr>
            <w:r w:rsidRPr="005C65A4">
              <w:rPr>
                <w:sz w:val="16"/>
                <w:szCs w:val="18"/>
              </w:rPr>
              <w:t>No</w:t>
            </w:r>
          </w:p>
        </w:tc>
      </w:tr>
      <w:tr w:rsidR="00FD24A0" w:rsidRPr="00D668F9" w14:paraId="34D6E7D0" w14:textId="77777777" w:rsidTr="00512EFD">
        <w:trPr>
          <w:cantSplit/>
          <w:trHeight w:val="255"/>
        </w:trPr>
        <w:tc>
          <w:tcPr>
            <w:tcW w:w="3847" w:type="dxa"/>
            <w:shd w:val="clear" w:color="auto" w:fill="auto"/>
            <w:vAlign w:val="center"/>
          </w:tcPr>
          <w:p w14:paraId="7B752B91" w14:textId="77777777" w:rsidR="00FD24A0" w:rsidRPr="005C65A4" w:rsidRDefault="00FD24A0" w:rsidP="00FD24A0">
            <w:pPr>
              <w:rPr>
                <w:sz w:val="16"/>
                <w:szCs w:val="18"/>
              </w:rPr>
            </w:pPr>
            <w:r w:rsidRPr="005C65A4">
              <w:rPr>
                <w:sz w:val="16"/>
                <w:szCs w:val="18"/>
              </w:rPr>
              <w:t>ripeningTimePeriod</w:t>
            </w:r>
          </w:p>
        </w:tc>
        <w:tc>
          <w:tcPr>
            <w:tcW w:w="1228" w:type="dxa"/>
            <w:shd w:val="clear" w:color="auto" w:fill="auto"/>
            <w:vAlign w:val="center"/>
          </w:tcPr>
          <w:p w14:paraId="59155408"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245A893"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6560D7EE"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4F48BF12" w14:textId="77777777" w:rsidR="00FD24A0" w:rsidRPr="005C65A4" w:rsidRDefault="00FD24A0" w:rsidP="00FD24A0">
            <w:pPr>
              <w:rPr>
                <w:sz w:val="16"/>
                <w:szCs w:val="18"/>
              </w:rPr>
            </w:pPr>
            <w:r w:rsidRPr="005C65A4">
              <w:rPr>
                <w:sz w:val="16"/>
                <w:szCs w:val="18"/>
              </w:rPr>
              <w:t>No</w:t>
            </w:r>
          </w:p>
        </w:tc>
      </w:tr>
      <w:tr w:rsidR="00FD24A0" w:rsidRPr="00D668F9" w14:paraId="7FCAD301" w14:textId="77777777" w:rsidTr="00512EFD">
        <w:trPr>
          <w:cantSplit/>
          <w:trHeight w:val="255"/>
        </w:trPr>
        <w:tc>
          <w:tcPr>
            <w:tcW w:w="3847" w:type="dxa"/>
            <w:shd w:val="clear" w:color="auto" w:fill="auto"/>
            <w:vAlign w:val="center"/>
          </w:tcPr>
          <w:p w14:paraId="3387DAF9" w14:textId="77777777" w:rsidR="00FD24A0" w:rsidRPr="005C65A4" w:rsidRDefault="00FD24A0" w:rsidP="00FD24A0">
            <w:pPr>
              <w:rPr>
                <w:sz w:val="16"/>
                <w:szCs w:val="18"/>
              </w:rPr>
            </w:pPr>
            <w:r w:rsidRPr="005C65A4">
              <w:rPr>
                <w:sz w:val="16"/>
                <w:szCs w:val="18"/>
              </w:rPr>
              <w:t>riskPhraseCode</w:t>
            </w:r>
          </w:p>
        </w:tc>
        <w:tc>
          <w:tcPr>
            <w:tcW w:w="1228" w:type="dxa"/>
            <w:shd w:val="clear" w:color="auto" w:fill="auto"/>
            <w:vAlign w:val="center"/>
          </w:tcPr>
          <w:p w14:paraId="7DE85613"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53B0C04"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5548CBB2"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4BB4820" w14:textId="77777777" w:rsidR="00FD24A0" w:rsidRPr="005C65A4" w:rsidRDefault="00FD24A0" w:rsidP="00FD24A0">
            <w:pPr>
              <w:rPr>
                <w:sz w:val="16"/>
                <w:szCs w:val="18"/>
              </w:rPr>
            </w:pPr>
            <w:r w:rsidRPr="005C65A4">
              <w:rPr>
                <w:sz w:val="16"/>
                <w:szCs w:val="18"/>
              </w:rPr>
              <w:t> </w:t>
            </w:r>
          </w:p>
        </w:tc>
      </w:tr>
      <w:tr w:rsidR="00FD24A0" w:rsidRPr="00D668F9" w14:paraId="1464544D" w14:textId="77777777" w:rsidTr="00512EFD">
        <w:trPr>
          <w:cantSplit/>
          <w:trHeight w:val="255"/>
        </w:trPr>
        <w:tc>
          <w:tcPr>
            <w:tcW w:w="3847" w:type="dxa"/>
            <w:shd w:val="clear" w:color="auto" w:fill="auto"/>
            <w:vAlign w:val="center"/>
          </w:tcPr>
          <w:p w14:paraId="230DD656" w14:textId="77777777" w:rsidR="00FD24A0" w:rsidRPr="005C65A4" w:rsidRDefault="00FD24A0" w:rsidP="00FD24A0">
            <w:pPr>
              <w:rPr>
                <w:sz w:val="16"/>
                <w:szCs w:val="18"/>
              </w:rPr>
            </w:pPr>
            <w:r w:rsidRPr="005C65A4">
              <w:rPr>
                <w:sz w:val="16"/>
                <w:szCs w:val="18"/>
              </w:rPr>
              <w:t>rOHSComplianceFailureMaterial</w:t>
            </w:r>
          </w:p>
        </w:tc>
        <w:tc>
          <w:tcPr>
            <w:tcW w:w="1228" w:type="dxa"/>
            <w:shd w:val="clear" w:color="auto" w:fill="auto"/>
            <w:vAlign w:val="center"/>
          </w:tcPr>
          <w:p w14:paraId="64E45637" w14:textId="77777777" w:rsidR="00FD24A0" w:rsidRPr="005C65A4" w:rsidRDefault="00FD24A0" w:rsidP="00FD24A0">
            <w:pPr>
              <w:rPr>
                <w:sz w:val="16"/>
                <w:szCs w:val="18"/>
              </w:rPr>
            </w:pPr>
            <w:r w:rsidRPr="005C65A4">
              <w:rPr>
                <w:sz w:val="16"/>
                <w:szCs w:val="18"/>
              </w:rPr>
              <w:t>Local</w:t>
            </w:r>
          </w:p>
        </w:tc>
        <w:tc>
          <w:tcPr>
            <w:tcW w:w="1472" w:type="dxa"/>
            <w:shd w:val="clear" w:color="auto" w:fill="auto"/>
            <w:noWrap/>
            <w:vAlign w:val="center"/>
          </w:tcPr>
          <w:p w14:paraId="26CC65EE"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0A6F2F29"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670E73F" w14:textId="77777777" w:rsidR="00FD24A0" w:rsidRPr="005C65A4" w:rsidRDefault="00FD24A0" w:rsidP="00FD24A0">
            <w:pPr>
              <w:rPr>
                <w:sz w:val="16"/>
                <w:szCs w:val="18"/>
              </w:rPr>
            </w:pPr>
            <w:r w:rsidRPr="005C65A4">
              <w:rPr>
                <w:sz w:val="16"/>
                <w:szCs w:val="18"/>
              </w:rPr>
              <w:t> </w:t>
            </w:r>
          </w:p>
        </w:tc>
      </w:tr>
      <w:tr w:rsidR="00FD24A0" w:rsidRPr="00D668F9" w14:paraId="5FF7A66D" w14:textId="77777777" w:rsidTr="00512EFD">
        <w:trPr>
          <w:cantSplit/>
          <w:trHeight w:val="255"/>
        </w:trPr>
        <w:tc>
          <w:tcPr>
            <w:tcW w:w="3847" w:type="dxa"/>
            <w:shd w:val="clear" w:color="auto" w:fill="auto"/>
            <w:vAlign w:val="center"/>
          </w:tcPr>
          <w:p w14:paraId="6802BD7A" w14:textId="77777777" w:rsidR="00FD24A0" w:rsidRPr="005C65A4" w:rsidRDefault="00FD24A0" w:rsidP="00FD24A0">
            <w:pPr>
              <w:rPr>
                <w:sz w:val="16"/>
                <w:szCs w:val="18"/>
              </w:rPr>
            </w:pPr>
            <w:r w:rsidRPr="005C65A4">
              <w:rPr>
                <w:sz w:val="16"/>
                <w:szCs w:val="18"/>
              </w:rPr>
              <w:t>routeOfAdministration</w:t>
            </w:r>
          </w:p>
        </w:tc>
        <w:tc>
          <w:tcPr>
            <w:tcW w:w="1228" w:type="dxa"/>
            <w:shd w:val="clear" w:color="auto" w:fill="auto"/>
            <w:vAlign w:val="center"/>
          </w:tcPr>
          <w:p w14:paraId="4C2BD14E"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8096AF6"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2C59401A"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76FCEC06" w14:textId="77777777" w:rsidR="00FD24A0" w:rsidRPr="005C65A4" w:rsidRDefault="00FD24A0" w:rsidP="00FD24A0">
            <w:pPr>
              <w:rPr>
                <w:sz w:val="16"/>
                <w:szCs w:val="18"/>
              </w:rPr>
            </w:pPr>
            <w:r w:rsidRPr="005C65A4">
              <w:rPr>
                <w:sz w:val="16"/>
                <w:szCs w:val="18"/>
              </w:rPr>
              <w:t> </w:t>
            </w:r>
          </w:p>
        </w:tc>
      </w:tr>
      <w:tr w:rsidR="00FD24A0" w:rsidRPr="00D668F9" w14:paraId="72A24F0F" w14:textId="77777777" w:rsidTr="00512EFD">
        <w:trPr>
          <w:cantSplit/>
          <w:trHeight w:val="255"/>
        </w:trPr>
        <w:tc>
          <w:tcPr>
            <w:tcW w:w="3847" w:type="dxa"/>
            <w:shd w:val="clear" w:color="auto" w:fill="auto"/>
            <w:vAlign w:val="center"/>
          </w:tcPr>
          <w:p w14:paraId="3AB8945E" w14:textId="77777777" w:rsidR="00FD24A0" w:rsidRPr="005C65A4" w:rsidRDefault="00FD24A0" w:rsidP="00FD24A0">
            <w:pPr>
              <w:rPr>
                <w:sz w:val="16"/>
                <w:szCs w:val="18"/>
              </w:rPr>
            </w:pPr>
            <w:r w:rsidRPr="005C65A4">
              <w:rPr>
                <w:sz w:val="16"/>
                <w:szCs w:val="18"/>
              </w:rPr>
              <w:t>routeOfExposureCode</w:t>
            </w:r>
          </w:p>
        </w:tc>
        <w:tc>
          <w:tcPr>
            <w:tcW w:w="1228" w:type="dxa"/>
            <w:shd w:val="clear" w:color="auto" w:fill="auto"/>
            <w:vAlign w:val="center"/>
          </w:tcPr>
          <w:p w14:paraId="56209BC9"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3C054C5B"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324F0CD6"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DAC360D" w14:textId="77777777" w:rsidR="00FD24A0" w:rsidRPr="005C65A4" w:rsidRDefault="00FD24A0" w:rsidP="00FD24A0">
            <w:pPr>
              <w:rPr>
                <w:sz w:val="16"/>
                <w:szCs w:val="18"/>
              </w:rPr>
            </w:pPr>
            <w:r w:rsidRPr="005C65A4">
              <w:rPr>
                <w:sz w:val="16"/>
                <w:szCs w:val="18"/>
              </w:rPr>
              <w:t> </w:t>
            </w:r>
          </w:p>
        </w:tc>
      </w:tr>
      <w:tr w:rsidR="00FD24A0" w:rsidRPr="00D668F9" w14:paraId="6182A2C5" w14:textId="77777777" w:rsidTr="00512EFD">
        <w:trPr>
          <w:cantSplit/>
          <w:trHeight w:val="255"/>
        </w:trPr>
        <w:tc>
          <w:tcPr>
            <w:tcW w:w="3847" w:type="dxa"/>
            <w:shd w:val="clear" w:color="auto" w:fill="auto"/>
            <w:vAlign w:val="center"/>
          </w:tcPr>
          <w:p w14:paraId="57BFF772" w14:textId="77777777" w:rsidR="00FD24A0" w:rsidRPr="005C65A4" w:rsidRDefault="00FD24A0" w:rsidP="00FD24A0">
            <w:pPr>
              <w:rPr>
                <w:sz w:val="16"/>
                <w:szCs w:val="18"/>
              </w:rPr>
            </w:pPr>
            <w:r w:rsidRPr="005C65A4">
              <w:rPr>
                <w:sz w:val="16"/>
                <w:szCs w:val="18"/>
              </w:rPr>
              <w:t>runModeCode</w:t>
            </w:r>
          </w:p>
        </w:tc>
        <w:tc>
          <w:tcPr>
            <w:tcW w:w="1228" w:type="dxa"/>
            <w:shd w:val="clear" w:color="auto" w:fill="auto"/>
            <w:vAlign w:val="center"/>
          </w:tcPr>
          <w:p w14:paraId="7A84BA22"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50E5B5DE"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177EE7E2"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7A928198" w14:textId="77777777" w:rsidR="00FD24A0" w:rsidRPr="005C65A4" w:rsidRDefault="00FD24A0" w:rsidP="00FD24A0">
            <w:pPr>
              <w:rPr>
                <w:sz w:val="16"/>
                <w:szCs w:val="18"/>
              </w:rPr>
            </w:pPr>
            <w:r w:rsidRPr="005C65A4">
              <w:rPr>
                <w:sz w:val="16"/>
                <w:szCs w:val="18"/>
              </w:rPr>
              <w:t> </w:t>
            </w:r>
          </w:p>
        </w:tc>
      </w:tr>
      <w:tr w:rsidR="00FD24A0" w:rsidRPr="00D668F9" w14:paraId="07E6964E" w14:textId="77777777" w:rsidTr="00512EFD">
        <w:trPr>
          <w:cantSplit/>
          <w:trHeight w:val="255"/>
        </w:trPr>
        <w:tc>
          <w:tcPr>
            <w:tcW w:w="3847" w:type="dxa"/>
            <w:shd w:val="clear" w:color="auto" w:fill="auto"/>
            <w:vAlign w:val="center"/>
          </w:tcPr>
          <w:p w14:paraId="6BAB57D3" w14:textId="77777777" w:rsidR="00FD24A0" w:rsidRPr="005C65A4" w:rsidRDefault="00FD24A0" w:rsidP="00FD24A0">
            <w:pPr>
              <w:rPr>
                <w:sz w:val="16"/>
                <w:szCs w:val="18"/>
              </w:rPr>
            </w:pPr>
            <w:r w:rsidRPr="005C65A4">
              <w:rPr>
                <w:sz w:val="16"/>
                <w:szCs w:val="18"/>
              </w:rPr>
              <w:t>runTimeMinutes</w:t>
            </w:r>
          </w:p>
        </w:tc>
        <w:tc>
          <w:tcPr>
            <w:tcW w:w="1228" w:type="dxa"/>
            <w:shd w:val="clear" w:color="auto" w:fill="auto"/>
            <w:vAlign w:val="center"/>
          </w:tcPr>
          <w:p w14:paraId="275527F3"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8EA5725"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211DCCF5"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0F4C946B" w14:textId="77777777" w:rsidR="00FD24A0" w:rsidRPr="005C65A4" w:rsidRDefault="00FD24A0" w:rsidP="00FD24A0">
            <w:pPr>
              <w:rPr>
                <w:sz w:val="16"/>
                <w:szCs w:val="18"/>
              </w:rPr>
            </w:pPr>
            <w:r w:rsidRPr="005C65A4">
              <w:rPr>
                <w:sz w:val="16"/>
                <w:szCs w:val="18"/>
              </w:rPr>
              <w:t> </w:t>
            </w:r>
          </w:p>
        </w:tc>
      </w:tr>
      <w:tr w:rsidR="00FD24A0" w:rsidRPr="00D668F9" w14:paraId="20E13816" w14:textId="77777777" w:rsidTr="00512EFD">
        <w:trPr>
          <w:cantSplit/>
          <w:trHeight w:val="255"/>
        </w:trPr>
        <w:tc>
          <w:tcPr>
            <w:tcW w:w="3847" w:type="dxa"/>
            <w:shd w:val="clear" w:color="auto" w:fill="auto"/>
            <w:vAlign w:val="center"/>
          </w:tcPr>
          <w:p w14:paraId="3420E21D" w14:textId="77777777" w:rsidR="00FD24A0" w:rsidRPr="005C65A4" w:rsidRDefault="00FD24A0" w:rsidP="00FD24A0">
            <w:pPr>
              <w:rPr>
                <w:sz w:val="16"/>
                <w:szCs w:val="18"/>
              </w:rPr>
            </w:pPr>
            <w:r w:rsidRPr="005C65A4">
              <w:rPr>
                <w:sz w:val="16"/>
                <w:szCs w:val="18"/>
              </w:rPr>
              <w:t>safetyPhraseCode</w:t>
            </w:r>
          </w:p>
        </w:tc>
        <w:tc>
          <w:tcPr>
            <w:tcW w:w="1228" w:type="dxa"/>
            <w:shd w:val="clear" w:color="auto" w:fill="auto"/>
            <w:vAlign w:val="center"/>
          </w:tcPr>
          <w:p w14:paraId="6C8F39B7"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DA610C0"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76DD658C"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268D96DC" w14:textId="77777777" w:rsidR="00FD24A0" w:rsidRPr="005C65A4" w:rsidRDefault="00FD24A0" w:rsidP="00FD24A0">
            <w:pPr>
              <w:rPr>
                <w:sz w:val="16"/>
                <w:szCs w:val="18"/>
              </w:rPr>
            </w:pPr>
            <w:r w:rsidRPr="005C65A4">
              <w:rPr>
                <w:sz w:val="16"/>
                <w:szCs w:val="18"/>
              </w:rPr>
              <w:t> </w:t>
            </w:r>
          </w:p>
        </w:tc>
      </w:tr>
      <w:tr w:rsidR="00FD24A0" w:rsidRPr="00D668F9" w14:paraId="5CA061AE" w14:textId="77777777" w:rsidTr="00512EFD">
        <w:trPr>
          <w:cantSplit/>
          <w:trHeight w:val="255"/>
        </w:trPr>
        <w:tc>
          <w:tcPr>
            <w:tcW w:w="3847" w:type="dxa"/>
            <w:shd w:val="clear" w:color="auto" w:fill="auto"/>
            <w:vAlign w:val="center"/>
          </w:tcPr>
          <w:p w14:paraId="7B316660" w14:textId="77777777" w:rsidR="00FD24A0" w:rsidRPr="005C65A4" w:rsidRDefault="00FD24A0" w:rsidP="00FD24A0">
            <w:pPr>
              <w:rPr>
                <w:sz w:val="16"/>
                <w:szCs w:val="18"/>
              </w:rPr>
            </w:pPr>
            <w:r w:rsidRPr="005C65A4">
              <w:rPr>
                <w:sz w:val="16"/>
                <w:szCs w:val="18"/>
              </w:rPr>
              <w:t>salesConditionTargetMarketCountry</w:t>
            </w:r>
          </w:p>
        </w:tc>
        <w:tc>
          <w:tcPr>
            <w:tcW w:w="1228" w:type="dxa"/>
            <w:shd w:val="clear" w:color="auto" w:fill="auto"/>
            <w:vAlign w:val="center"/>
          </w:tcPr>
          <w:p w14:paraId="31316E88"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06A2269"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12B6E92B"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0E1BD3FE" w14:textId="77777777" w:rsidR="00FD24A0" w:rsidRPr="005C65A4" w:rsidRDefault="00FD24A0" w:rsidP="00FD24A0">
            <w:pPr>
              <w:rPr>
                <w:sz w:val="16"/>
                <w:szCs w:val="18"/>
              </w:rPr>
            </w:pPr>
            <w:r w:rsidRPr="005C65A4">
              <w:rPr>
                <w:sz w:val="16"/>
                <w:szCs w:val="18"/>
              </w:rPr>
              <w:t> </w:t>
            </w:r>
          </w:p>
        </w:tc>
      </w:tr>
      <w:tr w:rsidR="00FD24A0" w:rsidRPr="00D668F9" w14:paraId="572AA24E" w14:textId="77777777" w:rsidTr="00512EFD">
        <w:trPr>
          <w:cantSplit/>
          <w:trHeight w:val="255"/>
        </w:trPr>
        <w:tc>
          <w:tcPr>
            <w:tcW w:w="3847" w:type="dxa"/>
            <w:shd w:val="clear" w:color="auto" w:fill="auto"/>
            <w:vAlign w:val="center"/>
          </w:tcPr>
          <w:p w14:paraId="0FD04913" w14:textId="77777777" w:rsidR="00FD24A0" w:rsidRPr="005C65A4" w:rsidRDefault="00FD24A0" w:rsidP="00FD24A0">
            <w:pPr>
              <w:rPr>
                <w:sz w:val="16"/>
                <w:szCs w:val="18"/>
              </w:rPr>
            </w:pPr>
            <w:r w:rsidRPr="005C65A4">
              <w:rPr>
                <w:sz w:val="16"/>
                <w:szCs w:val="18"/>
              </w:rPr>
              <w:t>salesRightsTypeCode</w:t>
            </w:r>
          </w:p>
        </w:tc>
        <w:tc>
          <w:tcPr>
            <w:tcW w:w="1228" w:type="dxa"/>
            <w:shd w:val="clear" w:color="auto" w:fill="auto"/>
            <w:vAlign w:val="center"/>
          </w:tcPr>
          <w:p w14:paraId="449010DB"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65E368D0"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6038E9CC"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026E2914" w14:textId="77777777" w:rsidR="00FD24A0" w:rsidRPr="005C65A4" w:rsidRDefault="00FD24A0" w:rsidP="00FD24A0">
            <w:pPr>
              <w:rPr>
                <w:sz w:val="16"/>
                <w:szCs w:val="18"/>
              </w:rPr>
            </w:pPr>
            <w:r w:rsidRPr="005C65A4">
              <w:rPr>
                <w:sz w:val="16"/>
                <w:szCs w:val="18"/>
              </w:rPr>
              <w:t> </w:t>
            </w:r>
          </w:p>
        </w:tc>
      </w:tr>
      <w:tr w:rsidR="00FD24A0" w:rsidRPr="00D668F9" w14:paraId="454C5603" w14:textId="77777777" w:rsidTr="00512EFD">
        <w:trPr>
          <w:cantSplit/>
          <w:trHeight w:val="255"/>
        </w:trPr>
        <w:tc>
          <w:tcPr>
            <w:tcW w:w="3847" w:type="dxa"/>
            <w:shd w:val="clear" w:color="auto" w:fill="auto"/>
            <w:vAlign w:val="center"/>
          </w:tcPr>
          <w:p w14:paraId="19A17377" w14:textId="77777777" w:rsidR="00FD24A0" w:rsidRPr="005C65A4" w:rsidRDefault="00FD24A0" w:rsidP="00FD24A0">
            <w:pPr>
              <w:rPr>
                <w:sz w:val="16"/>
                <w:szCs w:val="18"/>
              </w:rPr>
            </w:pPr>
            <w:r w:rsidRPr="005C65A4">
              <w:rPr>
                <w:sz w:val="16"/>
                <w:szCs w:val="18"/>
              </w:rPr>
              <w:t>salesTerritory</w:t>
            </w:r>
          </w:p>
        </w:tc>
        <w:tc>
          <w:tcPr>
            <w:tcW w:w="1228" w:type="dxa"/>
            <w:shd w:val="clear" w:color="auto" w:fill="auto"/>
            <w:vAlign w:val="center"/>
          </w:tcPr>
          <w:p w14:paraId="61D760A3"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EA34733"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78EF3E46"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0D34FFF7" w14:textId="77777777" w:rsidR="00FD24A0" w:rsidRPr="005C65A4" w:rsidRDefault="00FD24A0" w:rsidP="00FD24A0">
            <w:pPr>
              <w:rPr>
                <w:sz w:val="16"/>
                <w:szCs w:val="18"/>
              </w:rPr>
            </w:pPr>
            <w:r w:rsidRPr="005C65A4">
              <w:rPr>
                <w:sz w:val="16"/>
                <w:szCs w:val="18"/>
              </w:rPr>
              <w:t> </w:t>
            </w:r>
          </w:p>
        </w:tc>
      </w:tr>
      <w:tr w:rsidR="00FD24A0" w:rsidRPr="00D668F9" w14:paraId="2694BEA5" w14:textId="77777777" w:rsidTr="00512EFD">
        <w:trPr>
          <w:cantSplit/>
          <w:trHeight w:val="255"/>
        </w:trPr>
        <w:tc>
          <w:tcPr>
            <w:tcW w:w="3847" w:type="dxa"/>
            <w:shd w:val="clear" w:color="auto" w:fill="auto"/>
            <w:vAlign w:val="center"/>
          </w:tcPr>
          <w:p w14:paraId="1C8C7C2C" w14:textId="77777777" w:rsidR="00FD24A0" w:rsidRPr="005C65A4" w:rsidRDefault="00FD24A0" w:rsidP="00FD24A0">
            <w:pPr>
              <w:rPr>
                <w:sz w:val="16"/>
                <w:szCs w:val="18"/>
              </w:rPr>
            </w:pPr>
            <w:r w:rsidRPr="005C65A4">
              <w:rPr>
                <w:sz w:val="16"/>
                <w:szCs w:val="18"/>
              </w:rPr>
              <w:t>screenRefreshRate</w:t>
            </w:r>
          </w:p>
        </w:tc>
        <w:tc>
          <w:tcPr>
            <w:tcW w:w="1228" w:type="dxa"/>
            <w:shd w:val="clear" w:color="auto" w:fill="auto"/>
            <w:vAlign w:val="center"/>
          </w:tcPr>
          <w:p w14:paraId="5484579C"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7421DB47"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51E62A4E"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05F1C164" w14:textId="77777777" w:rsidR="00FD24A0" w:rsidRPr="005C65A4" w:rsidRDefault="00FD24A0" w:rsidP="00FD24A0">
            <w:pPr>
              <w:rPr>
                <w:sz w:val="16"/>
                <w:szCs w:val="18"/>
              </w:rPr>
            </w:pPr>
            <w:r w:rsidRPr="005C65A4">
              <w:rPr>
                <w:sz w:val="16"/>
                <w:szCs w:val="18"/>
              </w:rPr>
              <w:t> </w:t>
            </w:r>
          </w:p>
        </w:tc>
      </w:tr>
      <w:tr w:rsidR="00FD24A0" w:rsidRPr="00D668F9" w14:paraId="0A22A661" w14:textId="77777777" w:rsidTr="00512EFD">
        <w:trPr>
          <w:cantSplit/>
          <w:trHeight w:val="255"/>
        </w:trPr>
        <w:tc>
          <w:tcPr>
            <w:tcW w:w="3847" w:type="dxa"/>
            <w:shd w:val="clear" w:color="auto" w:fill="auto"/>
            <w:vAlign w:val="center"/>
          </w:tcPr>
          <w:p w14:paraId="0D0CEDFE" w14:textId="5AB25ACE" w:rsidR="00FD24A0" w:rsidRPr="005C65A4" w:rsidRDefault="00FD24A0" w:rsidP="00FD24A0">
            <w:pPr>
              <w:rPr>
                <w:sz w:val="16"/>
                <w:szCs w:val="18"/>
              </w:rPr>
            </w:pPr>
            <w:r w:rsidRPr="005C65A4">
              <w:rPr>
                <w:sz w:val="16"/>
                <w:szCs w:val="18"/>
              </w:rPr>
              <w:t>sDSSheetEffectiveDateTime</w:t>
            </w:r>
          </w:p>
        </w:tc>
        <w:tc>
          <w:tcPr>
            <w:tcW w:w="1228" w:type="dxa"/>
            <w:shd w:val="clear" w:color="auto" w:fill="auto"/>
            <w:vAlign w:val="center"/>
          </w:tcPr>
          <w:p w14:paraId="4412D089" w14:textId="075280DC"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0D6F881" w14:textId="03261A3E"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72083371" w14:textId="77777777" w:rsidR="00FD24A0" w:rsidRPr="005C65A4" w:rsidRDefault="00FD24A0" w:rsidP="00FD24A0">
            <w:pPr>
              <w:rPr>
                <w:sz w:val="16"/>
                <w:szCs w:val="18"/>
              </w:rPr>
            </w:pPr>
          </w:p>
        </w:tc>
        <w:tc>
          <w:tcPr>
            <w:tcW w:w="1180" w:type="dxa"/>
            <w:shd w:val="pct12" w:color="000000" w:fill="D9D9D9"/>
            <w:vAlign w:val="center"/>
          </w:tcPr>
          <w:p w14:paraId="3FAA7A4D" w14:textId="77777777" w:rsidR="00FD24A0" w:rsidRPr="005C65A4" w:rsidRDefault="00FD24A0" w:rsidP="00FD24A0">
            <w:pPr>
              <w:rPr>
                <w:sz w:val="16"/>
                <w:szCs w:val="18"/>
              </w:rPr>
            </w:pPr>
          </w:p>
        </w:tc>
      </w:tr>
      <w:tr w:rsidR="00FD24A0" w:rsidRPr="00D668F9" w14:paraId="07768B2D" w14:textId="77777777" w:rsidTr="00512EFD">
        <w:trPr>
          <w:cantSplit/>
          <w:trHeight w:val="255"/>
        </w:trPr>
        <w:tc>
          <w:tcPr>
            <w:tcW w:w="3847" w:type="dxa"/>
            <w:shd w:val="clear" w:color="auto" w:fill="auto"/>
            <w:vAlign w:val="center"/>
          </w:tcPr>
          <w:p w14:paraId="336284F4" w14:textId="77777777" w:rsidR="00FD24A0" w:rsidRPr="005C65A4" w:rsidRDefault="00FD24A0" w:rsidP="00FD24A0">
            <w:pPr>
              <w:rPr>
                <w:sz w:val="16"/>
                <w:szCs w:val="18"/>
              </w:rPr>
            </w:pPr>
            <w:r w:rsidRPr="005C65A4">
              <w:rPr>
                <w:sz w:val="16"/>
                <w:szCs w:val="18"/>
              </w:rPr>
              <w:t>sDSSheetNumber</w:t>
            </w:r>
          </w:p>
        </w:tc>
        <w:tc>
          <w:tcPr>
            <w:tcW w:w="1228" w:type="dxa"/>
            <w:shd w:val="clear" w:color="auto" w:fill="auto"/>
            <w:vAlign w:val="center"/>
          </w:tcPr>
          <w:p w14:paraId="65934347"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5D88F54D"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6A376423"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A097265" w14:textId="77777777" w:rsidR="00FD24A0" w:rsidRPr="005C65A4" w:rsidRDefault="00FD24A0" w:rsidP="00FD24A0">
            <w:pPr>
              <w:rPr>
                <w:sz w:val="16"/>
                <w:szCs w:val="18"/>
              </w:rPr>
            </w:pPr>
            <w:r w:rsidRPr="005C65A4">
              <w:rPr>
                <w:sz w:val="16"/>
                <w:szCs w:val="18"/>
              </w:rPr>
              <w:t> </w:t>
            </w:r>
          </w:p>
        </w:tc>
      </w:tr>
      <w:tr w:rsidR="00FD24A0" w:rsidRPr="00D668F9" w14:paraId="430E1F6B" w14:textId="77777777" w:rsidTr="00512EFD">
        <w:trPr>
          <w:cantSplit/>
          <w:trHeight w:val="255"/>
        </w:trPr>
        <w:tc>
          <w:tcPr>
            <w:tcW w:w="3847" w:type="dxa"/>
            <w:shd w:val="clear" w:color="auto" w:fill="auto"/>
            <w:vAlign w:val="center"/>
          </w:tcPr>
          <w:p w14:paraId="03EAAAAA" w14:textId="49276D07" w:rsidR="00FD24A0" w:rsidRPr="005C65A4" w:rsidRDefault="00FD24A0" w:rsidP="00FD24A0">
            <w:pPr>
              <w:rPr>
                <w:sz w:val="16"/>
                <w:szCs w:val="18"/>
              </w:rPr>
            </w:pPr>
            <w:r w:rsidRPr="005C65A4">
              <w:rPr>
                <w:sz w:val="16"/>
                <w:szCs w:val="18"/>
              </w:rPr>
              <w:t>sDSSheetVersion</w:t>
            </w:r>
          </w:p>
        </w:tc>
        <w:tc>
          <w:tcPr>
            <w:tcW w:w="1228" w:type="dxa"/>
            <w:shd w:val="clear" w:color="auto" w:fill="auto"/>
            <w:vAlign w:val="center"/>
          </w:tcPr>
          <w:p w14:paraId="5CA1E15F" w14:textId="0DE62D2F"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94FDA65" w14:textId="52602B55"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177A2937" w14:textId="77777777" w:rsidR="00FD24A0" w:rsidRPr="005C65A4" w:rsidRDefault="00FD24A0" w:rsidP="00FD24A0">
            <w:pPr>
              <w:rPr>
                <w:sz w:val="16"/>
                <w:szCs w:val="18"/>
              </w:rPr>
            </w:pPr>
          </w:p>
        </w:tc>
        <w:tc>
          <w:tcPr>
            <w:tcW w:w="1180" w:type="dxa"/>
            <w:shd w:val="pct12" w:color="000000" w:fill="D9D9D9"/>
            <w:vAlign w:val="center"/>
          </w:tcPr>
          <w:p w14:paraId="448BD243" w14:textId="77777777" w:rsidR="00FD24A0" w:rsidRPr="005C65A4" w:rsidRDefault="00FD24A0" w:rsidP="00FD24A0">
            <w:pPr>
              <w:rPr>
                <w:sz w:val="16"/>
                <w:szCs w:val="18"/>
              </w:rPr>
            </w:pPr>
          </w:p>
        </w:tc>
      </w:tr>
      <w:tr w:rsidR="00FD24A0" w:rsidRPr="00D668F9" w14:paraId="58FC970E" w14:textId="77777777" w:rsidTr="00512EFD">
        <w:trPr>
          <w:cantSplit/>
          <w:trHeight w:val="255"/>
        </w:trPr>
        <w:tc>
          <w:tcPr>
            <w:tcW w:w="3847" w:type="dxa"/>
            <w:shd w:val="clear" w:color="auto" w:fill="auto"/>
            <w:vAlign w:val="center"/>
          </w:tcPr>
          <w:p w14:paraId="69C5E1D6" w14:textId="77777777" w:rsidR="00FD24A0" w:rsidRPr="005C65A4" w:rsidRDefault="00FD24A0" w:rsidP="00FD24A0">
            <w:pPr>
              <w:rPr>
                <w:sz w:val="16"/>
                <w:szCs w:val="18"/>
              </w:rPr>
            </w:pPr>
            <w:r w:rsidRPr="005C65A4">
              <w:rPr>
                <w:sz w:val="16"/>
                <w:szCs w:val="18"/>
              </w:rPr>
              <w:t>sDSStandardCode</w:t>
            </w:r>
          </w:p>
        </w:tc>
        <w:tc>
          <w:tcPr>
            <w:tcW w:w="1228" w:type="dxa"/>
            <w:shd w:val="clear" w:color="auto" w:fill="auto"/>
            <w:vAlign w:val="center"/>
          </w:tcPr>
          <w:p w14:paraId="6775BA30"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A74AF69"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597A1F2B"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3D0A8E29" w14:textId="77777777" w:rsidR="00FD24A0" w:rsidRPr="005C65A4" w:rsidRDefault="00FD24A0" w:rsidP="00FD24A0">
            <w:pPr>
              <w:rPr>
                <w:sz w:val="16"/>
                <w:szCs w:val="18"/>
              </w:rPr>
            </w:pPr>
            <w:r w:rsidRPr="005C65A4">
              <w:rPr>
                <w:sz w:val="16"/>
                <w:szCs w:val="18"/>
              </w:rPr>
              <w:t> </w:t>
            </w:r>
          </w:p>
        </w:tc>
      </w:tr>
      <w:tr w:rsidR="00FD24A0" w:rsidRPr="00D668F9" w14:paraId="12859365" w14:textId="77777777" w:rsidTr="00512EFD">
        <w:trPr>
          <w:cantSplit/>
          <w:trHeight w:val="255"/>
        </w:trPr>
        <w:tc>
          <w:tcPr>
            <w:tcW w:w="3847" w:type="dxa"/>
            <w:shd w:val="clear" w:color="auto" w:fill="auto"/>
            <w:vAlign w:val="center"/>
          </w:tcPr>
          <w:p w14:paraId="6D3BDDF5" w14:textId="77777777" w:rsidR="00FD24A0" w:rsidRPr="005C65A4" w:rsidRDefault="00FD24A0" w:rsidP="00FD24A0">
            <w:pPr>
              <w:rPr>
                <w:sz w:val="16"/>
                <w:szCs w:val="18"/>
              </w:rPr>
            </w:pPr>
            <w:r w:rsidRPr="005C65A4">
              <w:rPr>
                <w:sz w:val="16"/>
                <w:szCs w:val="18"/>
              </w:rPr>
              <w:t>sDSStandardVersion</w:t>
            </w:r>
          </w:p>
        </w:tc>
        <w:tc>
          <w:tcPr>
            <w:tcW w:w="1228" w:type="dxa"/>
            <w:shd w:val="clear" w:color="auto" w:fill="auto"/>
            <w:vAlign w:val="center"/>
          </w:tcPr>
          <w:p w14:paraId="2CBEF318"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3480B98F"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495B749F"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5495D126" w14:textId="77777777" w:rsidR="00FD24A0" w:rsidRPr="005C65A4" w:rsidRDefault="00FD24A0" w:rsidP="00FD24A0">
            <w:pPr>
              <w:rPr>
                <w:sz w:val="16"/>
                <w:szCs w:val="18"/>
              </w:rPr>
            </w:pPr>
            <w:r w:rsidRPr="005C65A4">
              <w:rPr>
                <w:sz w:val="16"/>
                <w:szCs w:val="18"/>
              </w:rPr>
              <w:t> </w:t>
            </w:r>
          </w:p>
        </w:tc>
      </w:tr>
      <w:tr w:rsidR="00FD24A0" w:rsidRPr="00D668F9" w14:paraId="28D14164" w14:textId="77777777" w:rsidTr="00512EFD">
        <w:trPr>
          <w:cantSplit/>
          <w:trHeight w:val="255"/>
        </w:trPr>
        <w:tc>
          <w:tcPr>
            <w:tcW w:w="3847" w:type="dxa"/>
            <w:shd w:val="clear" w:color="auto" w:fill="auto"/>
            <w:vAlign w:val="center"/>
          </w:tcPr>
          <w:p w14:paraId="29745572" w14:textId="77777777" w:rsidR="00FD24A0" w:rsidRPr="005C65A4" w:rsidRDefault="00FD24A0" w:rsidP="00FD24A0">
            <w:pPr>
              <w:rPr>
                <w:sz w:val="16"/>
                <w:szCs w:val="18"/>
              </w:rPr>
            </w:pPr>
            <w:r w:rsidRPr="005C65A4">
              <w:rPr>
                <w:sz w:val="16"/>
                <w:szCs w:val="18"/>
              </w:rPr>
              <w:t>seasonalAvailabilityEndDateTime</w:t>
            </w:r>
          </w:p>
        </w:tc>
        <w:tc>
          <w:tcPr>
            <w:tcW w:w="1228" w:type="dxa"/>
            <w:shd w:val="clear" w:color="auto" w:fill="auto"/>
            <w:vAlign w:val="center"/>
          </w:tcPr>
          <w:p w14:paraId="6EFEC264" w14:textId="77777777" w:rsidR="00FD24A0" w:rsidRPr="005C65A4" w:rsidRDefault="00FD24A0" w:rsidP="00FD24A0">
            <w:pPr>
              <w:rPr>
                <w:sz w:val="16"/>
                <w:szCs w:val="18"/>
              </w:rPr>
            </w:pPr>
            <w:r w:rsidRPr="005C65A4">
              <w:rPr>
                <w:sz w:val="16"/>
                <w:szCs w:val="18"/>
              </w:rPr>
              <w:t>Local</w:t>
            </w:r>
          </w:p>
        </w:tc>
        <w:tc>
          <w:tcPr>
            <w:tcW w:w="1472" w:type="dxa"/>
            <w:shd w:val="clear" w:color="auto" w:fill="auto"/>
            <w:noWrap/>
            <w:vAlign w:val="center"/>
          </w:tcPr>
          <w:p w14:paraId="3E745736"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10428737"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349FF3A" w14:textId="77777777" w:rsidR="00FD24A0" w:rsidRPr="005C65A4" w:rsidRDefault="00FD24A0" w:rsidP="00FD24A0">
            <w:pPr>
              <w:rPr>
                <w:sz w:val="16"/>
                <w:szCs w:val="18"/>
              </w:rPr>
            </w:pPr>
            <w:r w:rsidRPr="005C65A4">
              <w:rPr>
                <w:sz w:val="16"/>
                <w:szCs w:val="18"/>
              </w:rPr>
              <w:t> </w:t>
            </w:r>
          </w:p>
        </w:tc>
      </w:tr>
      <w:tr w:rsidR="00FD24A0" w:rsidRPr="00D668F9" w14:paraId="27FA4C5D" w14:textId="77777777" w:rsidTr="00512EFD">
        <w:trPr>
          <w:cantSplit/>
          <w:trHeight w:val="255"/>
        </w:trPr>
        <w:tc>
          <w:tcPr>
            <w:tcW w:w="3847" w:type="dxa"/>
            <w:shd w:val="clear" w:color="auto" w:fill="auto"/>
            <w:vAlign w:val="center"/>
          </w:tcPr>
          <w:p w14:paraId="7EC673B0" w14:textId="77777777" w:rsidR="00FD24A0" w:rsidRPr="005C65A4" w:rsidRDefault="00FD24A0" w:rsidP="00FD24A0">
            <w:pPr>
              <w:rPr>
                <w:sz w:val="16"/>
                <w:szCs w:val="18"/>
              </w:rPr>
            </w:pPr>
            <w:r w:rsidRPr="005C65A4">
              <w:rPr>
                <w:sz w:val="16"/>
                <w:szCs w:val="18"/>
              </w:rPr>
              <w:t>seasonalAvailabilityStartDateTime</w:t>
            </w:r>
          </w:p>
        </w:tc>
        <w:tc>
          <w:tcPr>
            <w:tcW w:w="1228" w:type="dxa"/>
            <w:shd w:val="clear" w:color="auto" w:fill="auto"/>
            <w:vAlign w:val="center"/>
          </w:tcPr>
          <w:p w14:paraId="1E512964" w14:textId="77777777" w:rsidR="00FD24A0" w:rsidRPr="005C65A4" w:rsidRDefault="00FD24A0" w:rsidP="00FD24A0">
            <w:pPr>
              <w:rPr>
                <w:sz w:val="16"/>
                <w:szCs w:val="18"/>
              </w:rPr>
            </w:pPr>
            <w:r w:rsidRPr="005C65A4">
              <w:rPr>
                <w:sz w:val="16"/>
                <w:szCs w:val="18"/>
              </w:rPr>
              <w:t>Local</w:t>
            </w:r>
          </w:p>
        </w:tc>
        <w:tc>
          <w:tcPr>
            <w:tcW w:w="1472" w:type="dxa"/>
            <w:shd w:val="clear" w:color="auto" w:fill="auto"/>
            <w:noWrap/>
            <w:vAlign w:val="center"/>
          </w:tcPr>
          <w:p w14:paraId="2AAD9DF2"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619124BA"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83AEF48" w14:textId="77777777" w:rsidR="00FD24A0" w:rsidRPr="005C65A4" w:rsidRDefault="00FD24A0" w:rsidP="00FD24A0">
            <w:pPr>
              <w:rPr>
                <w:sz w:val="16"/>
                <w:szCs w:val="18"/>
              </w:rPr>
            </w:pPr>
            <w:r w:rsidRPr="005C65A4">
              <w:rPr>
                <w:sz w:val="16"/>
                <w:szCs w:val="18"/>
              </w:rPr>
              <w:t> </w:t>
            </w:r>
          </w:p>
        </w:tc>
      </w:tr>
      <w:tr w:rsidR="00FD24A0" w:rsidRPr="00D668F9" w14:paraId="09597F02" w14:textId="77777777" w:rsidTr="00512EFD">
        <w:trPr>
          <w:cantSplit/>
          <w:trHeight w:val="255"/>
        </w:trPr>
        <w:tc>
          <w:tcPr>
            <w:tcW w:w="3847" w:type="dxa"/>
            <w:shd w:val="clear" w:color="auto" w:fill="auto"/>
            <w:vAlign w:val="center"/>
          </w:tcPr>
          <w:p w14:paraId="48504FE5" w14:textId="77777777" w:rsidR="00FD24A0" w:rsidRPr="005C65A4" w:rsidRDefault="00FD24A0" w:rsidP="00FD24A0">
            <w:pPr>
              <w:rPr>
                <w:sz w:val="16"/>
                <w:szCs w:val="18"/>
              </w:rPr>
            </w:pPr>
            <w:r w:rsidRPr="005C65A4">
              <w:rPr>
                <w:sz w:val="16"/>
                <w:szCs w:val="18"/>
              </w:rPr>
              <w:t>seasonCalendarYear</w:t>
            </w:r>
          </w:p>
        </w:tc>
        <w:tc>
          <w:tcPr>
            <w:tcW w:w="1228" w:type="dxa"/>
            <w:shd w:val="clear" w:color="auto" w:fill="auto"/>
            <w:vAlign w:val="center"/>
          </w:tcPr>
          <w:p w14:paraId="4C15E24D" w14:textId="77777777" w:rsidR="00FD24A0" w:rsidRPr="005C65A4" w:rsidRDefault="00FD24A0" w:rsidP="00FD24A0">
            <w:pPr>
              <w:rPr>
                <w:sz w:val="16"/>
                <w:szCs w:val="18"/>
              </w:rPr>
            </w:pPr>
            <w:r w:rsidRPr="005C65A4">
              <w:rPr>
                <w:sz w:val="16"/>
                <w:szCs w:val="18"/>
              </w:rPr>
              <w:t>Local</w:t>
            </w:r>
          </w:p>
        </w:tc>
        <w:tc>
          <w:tcPr>
            <w:tcW w:w="1472" w:type="dxa"/>
            <w:shd w:val="clear" w:color="auto" w:fill="auto"/>
            <w:noWrap/>
            <w:vAlign w:val="center"/>
          </w:tcPr>
          <w:p w14:paraId="7E978334"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15915CED"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04A6AD78" w14:textId="77777777" w:rsidR="00FD24A0" w:rsidRPr="005C65A4" w:rsidRDefault="00FD24A0" w:rsidP="00FD24A0">
            <w:pPr>
              <w:rPr>
                <w:sz w:val="16"/>
                <w:szCs w:val="18"/>
              </w:rPr>
            </w:pPr>
            <w:r w:rsidRPr="005C65A4">
              <w:rPr>
                <w:sz w:val="16"/>
                <w:szCs w:val="18"/>
              </w:rPr>
              <w:t> </w:t>
            </w:r>
          </w:p>
        </w:tc>
      </w:tr>
      <w:tr w:rsidR="00FD24A0" w:rsidRPr="00D668F9" w14:paraId="30AB1F51" w14:textId="77777777" w:rsidTr="00512EFD">
        <w:trPr>
          <w:cantSplit/>
          <w:trHeight w:val="255"/>
        </w:trPr>
        <w:tc>
          <w:tcPr>
            <w:tcW w:w="3847" w:type="dxa"/>
            <w:shd w:val="clear" w:color="auto" w:fill="auto"/>
            <w:vAlign w:val="center"/>
          </w:tcPr>
          <w:p w14:paraId="496A1BDC" w14:textId="77777777" w:rsidR="00FD24A0" w:rsidRPr="005C65A4" w:rsidRDefault="00FD24A0" w:rsidP="00FD24A0">
            <w:pPr>
              <w:rPr>
                <w:sz w:val="16"/>
                <w:szCs w:val="18"/>
              </w:rPr>
            </w:pPr>
            <w:r w:rsidRPr="005C65A4">
              <w:rPr>
                <w:sz w:val="16"/>
                <w:szCs w:val="18"/>
              </w:rPr>
              <w:t>seasonName</w:t>
            </w:r>
          </w:p>
        </w:tc>
        <w:tc>
          <w:tcPr>
            <w:tcW w:w="1228" w:type="dxa"/>
            <w:shd w:val="clear" w:color="auto" w:fill="auto"/>
            <w:vAlign w:val="center"/>
          </w:tcPr>
          <w:p w14:paraId="06BBA03D" w14:textId="77777777" w:rsidR="00FD24A0" w:rsidRPr="005C65A4" w:rsidRDefault="00FD24A0" w:rsidP="00FD24A0">
            <w:pPr>
              <w:rPr>
                <w:sz w:val="16"/>
                <w:szCs w:val="18"/>
              </w:rPr>
            </w:pPr>
            <w:r w:rsidRPr="005C65A4">
              <w:rPr>
                <w:sz w:val="16"/>
                <w:szCs w:val="18"/>
              </w:rPr>
              <w:t>Local</w:t>
            </w:r>
          </w:p>
        </w:tc>
        <w:tc>
          <w:tcPr>
            <w:tcW w:w="1472" w:type="dxa"/>
            <w:shd w:val="clear" w:color="auto" w:fill="auto"/>
            <w:noWrap/>
            <w:vAlign w:val="center"/>
          </w:tcPr>
          <w:p w14:paraId="66FF0B6A"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6165D7BE" w14:textId="77777777" w:rsidR="00FD24A0" w:rsidRPr="005C65A4" w:rsidRDefault="00FD24A0" w:rsidP="00FD24A0">
            <w:pPr>
              <w:rPr>
                <w:sz w:val="16"/>
                <w:szCs w:val="18"/>
              </w:rPr>
            </w:pPr>
            <w:r w:rsidRPr="005C65A4">
              <w:rPr>
                <w:sz w:val="16"/>
                <w:szCs w:val="18"/>
              </w:rPr>
              <w:t>Yes</w:t>
            </w:r>
          </w:p>
        </w:tc>
        <w:tc>
          <w:tcPr>
            <w:tcW w:w="1180" w:type="dxa"/>
            <w:shd w:val="clear" w:color="auto" w:fill="auto"/>
            <w:vAlign w:val="center"/>
          </w:tcPr>
          <w:p w14:paraId="1B1285FE" w14:textId="77777777" w:rsidR="00FD24A0" w:rsidRPr="005C65A4" w:rsidRDefault="00FD24A0" w:rsidP="00FD24A0">
            <w:pPr>
              <w:rPr>
                <w:sz w:val="16"/>
                <w:szCs w:val="18"/>
              </w:rPr>
            </w:pPr>
            <w:r w:rsidRPr="005C65A4">
              <w:rPr>
                <w:sz w:val="16"/>
                <w:szCs w:val="18"/>
              </w:rPr>
              <w:t>Yes</w:t>
            </w:r>
          </w:p>
        </w:tc>
      </w:tr>
      <w:tr w:rsidR="00FD24A0" w:rsidRPr="00D668F9" w14:paraId="7F91E4C5" w14:textId="77777777" w:rsidTr="00512EFD">
        <w:trPr>
          <w:cantSplit/>
          <w:trHeight w:val="255"/>
        </w:trPr>
        <w:tc>
          <w:tcPr>
            <w:tcW w:w="3847" w:type="dxa"/>
            <w:shd w:val="clear" w:color="auto" w:fill="auto"/>
            <w:vAlign w:val="center"/>
          </w:tcPr>
          <w:p w14:paraId="2FDD2930" w14:textId="77777777" w:rsidR="00FD24A0" w:rsidRPr="005C65A4" w:rsidRDefault="00FD24A0" w:rsidP="00FD24A0">
            <w:pPr>
              <w:rPr>
                <w:sz w:val="16"/>
                <w:szCs w:val="18"/>
              </w:rPr>
            </w:pPr>
            <w:r w:rsidRPr="005C65A4">
              <w:rPr>
                <w:sz w:val="16"/>
                <w:szCs w:val="18"/>
              </w:rPr>
              <w:t>seasonParameterCode</w:t>
            </w:r>
          </w:p>
        </w:tc>
        <w:tc>
          <w:tcPr>
            <w:tcW w:w="1228" w:type="dxa"/>
            <w:shd w:val="clear" w:color="auto" w:fill="auto"/>
            <w:vAlign w:val="center"/>
          </w:tcPr>
          <w:p w14:paraId="5281EA35" w14:textId="77777777" w:rsidR="00FD24A0" w:rsidRPr="005C65A4" w:rsidRDefault="00FD24A0" w:rsidP="00FD24A0">
            <w:pPr>
              <w:rPr>
                <w:sz w:val="16"/>
                <w:szCs w:val="18"/>
              </w:rPr>
            </w:pPr>
            <w:r w:rsidRPr="005C65A4">
              <w:rPr>
                <w:sz w:val="16"/>
                <w:szCs w:val="18"/>
              </w:rPr>
              <w:t>Local</w:t>
            </w:r>
          </w:p>
        </w:tc>
        <w:tc>
          <w:tcPr>
            <w:tcW w:w="1472" w:type="dxa"/>
            <w:shd w:val="clear" w:color="auto" w:fill="auto"/>
            <w:noWrap/>
            <w:vAlign w:val="center"/>
          </w:tcPr>
          <w:p w14:paraId="5D02CFF0"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4FF01E7A"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49CE0490" w14:textId="77777777" w:rsidR="00FD24A0" w:rsidRPr="005C65A4" w:rsidRDefault="00FD24A0" w:rsidP="00FD24A0">
            <w:pPr>
              <w:rPr>
                <w:sz w:val="16"/>
                <w:szCs w:val="18"/>
              </w:rPr>
            </w:pPr>
            <w:r w:rsidRPr="005C65A4">
              <w:rPr>
                <w:sz w:val="16"/>
                <w:szCs w:val="18"/>
              </w:rPr>
              <w:t> </w:t>
            </w:r>
          </w:p>
        </w:tc>
      </w:tr>
      <w:tr w:rsidR="00FD24A0" w:rsidRPr="00D668F9" w14:paraId="2F1E75E2" w14:textId="77777777" w:rsidTr="00512EFD">
        <w:trPr>
          <w:cantSplit/>
          <w:trHeight w:val="255"/>
        </w:trPr>
        <w:tc>
          <w:tcPr>
            <w:tcW w:w="3847" w:type="dxa"/>
            <w:shd w:val="clear" w:color="auto" w:fill="auto"/>
            <w:vAlign w:val="center"/>
          </w:tcPr>
          <w:p w14:paraId="02878FC0" w14:textId="302E2C45" w:rsidR="00FD24A0" w:rsidRPr="005C65A4" w:rsidRDefault="00FD24A0" w:rsidP="00FD24A0">
            <w:pPr>
              <w:rPr>
                <w:sz w:val="16"/>
                <w:szCs w:val="18"/>
              </w:rPr>
            </w:pPr>
            <w:r w:rsidRPr="005C65A4">
              <w:rPr>
                <w:sz w:val="16"/>
                <w:szCs w:val="18"/>
              </w:rPr>
              <w:t>secondaryAddedFlavouringCode</w:t>
            </w:r>
          </w:p>
        </w:tc>
        <w:tc>
          <w:tcPr>
            <w:tcW w:w="1228" w:type="dxa"/>
            <w:shd w:val="clear" w:color="auto" w:fill="auto"/>
            <w:vAlign w:val="center"/>
          </w:tcPr>
          <w:p w14:paraId="25A26290" w14:textId="732A5300"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61ABEF6D" w14:textId="186E7435"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1C0D1386" w14:textId="77777777" w:rsidR="00FD24A0" w:rsidRPr="005C65A4" w:rsidRDefault="00FD24A0" w:rsidP="00FD24A0">
            <w:pPr>
              <w:rPr>
                <w:sz w:val="16"/>
                <w:szCs w:val="18"/>
              </w:rPr>
            </w:pPr>
          </w:p>
        </w:tc>
        <w:tc>
          <w:tcPr>
            <w:tcW w:w="1180" w:type="dxa"/>
            <w:shd w:val="pct12" w:color="000000" w:fill="D9D9D9"/>
            <w:vAlign w:val="center"/>
          </w:tcPr>
          <w:p w14:paraId="3CB2B6E0" w14:textId="77777777" w:rsidR="00FD24A0" w:rsidRPr="005C65A4" w:rsidRDefault="00FD24A0" w:rsidP="00FD24A0">
            <w:pPr>
              <w:rPr>
                <w:sz w:val="16"/>
                <w:szCs w:val="18"/>
              </w:rPr>
            </w:pPr>
          </w:p>
        </w:tc>
      </w:tr>
      <w:tr w:rsidR="00FD24A0" w:rsidRPr="00D668F9" w14:paraId="158ECAB4" w14:textId="77777777" w:rsidTr="00512EFD">
        <w:trPr>
          <w:cantSplit/>
          <w:trHeight w:val="255"/>
        </w:trPr>
        <w:tc>
          <w:tcPr>
            <w:tcW w:w="3847" w:type="dxa"/>
            <w:shd w:val="clear" w:color="auto" w:fill="auto"/>
            <w:vAlign w:val="center"/>
          </w:tcPr>
          <w:p w14:paraId="1B025F51" w14:textId="77777777" w:rsidR="00FD24A0" w:rsidRPr="005C65A4" w:rsidRDefault="00FD24A0" w:rsidP="00FD24A0">
            <w:pPr>
              <w:rPr>
                <w:sz w:val="16"/>
                <w:szCs w:val="18"/>
              </w:rPr>
            </w:pPr>
            <w:r w:rsidRPr="005C65A4">
              <w:rPr>
                <w:sz w:val="16"/>
                <w:szCs w:val="18"/>
              </w:rPr>
              <w:t>securityTagLocationCode</w:t>
            </w:r>
          </w:p>
        </w:tc>
        <w:tc>
          <w:tcPr>
            <w:tcW w:w="1228" w:type="dxa"/>
            <w:shd w:val="clear" w:color="auto" w:fill="auto"/>
            <w:vAlign w:val="center"/>
          </w:tcPr>
          <w:p w14:paraId="450F62BE" w14:textId="77777777" w:rsidR="00FD24A0" w:rsidRPr="005C65A4" w:rsidRDefault="00FD24A0" w:rsidP="00FD24A0">
            <w:pPr>
              <w:rPr>
                <w:sz w:val="16"/>
                <w:szCs w:val="18"/>
              </w:rPr>
            </w:pPr>
            <w:r w:rsidRPr="005C65A4">
              <w:rPr>
                <w:sz w:val="16"/>
                <w:szCs w:val="18"/>
              </w:rPr>
              <w:t>Local</w:t>
            </w:r>
          </w:p>
        </w:tc>
        <w:tc>
          <w:tcPr>
            <w:tcW w:w="1472" w:type="dxa"/>
            <w:shd w:val="clear" w:color="auto" w:fill="auto"/>
            <w:noWrap/>
            <w:vAlign w:val="center"/>
          </w:tcPr>
          <w:p w14:paraId="7A4BF553"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4F0F7D58"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20486D1E" w14:textId="77777777" w:rsidR="00FD24A0" w:rsidRPr="005C65A4" w:rsidRDefault="00FD24A0" w:rsidP="00FD24A0">
            <w:pPr>
              <w:rPr>
                <w:sz w:val="16"/>
                <w:szCs w:val="18"/>
              </w:rPr>
            </w:pPr>
            <w:r w:rsidRPr="005C65A4">
              <w:rPr>
                <w:sz w:val="16"/>
                <w:szCs w:val="18"/>
              </w:rPr>
              <w:t> </w:t>
            </w:r>
          </w:p>
        </w:tc>
      </w:tr>
      <w:tr w:rsidR="00FD24A0" w:rsidRPr="00D668F9" w14:paraId="0F6E8D20" w14:textId="77777777" w:rsidTr="00512EFD">
        <w:trPr>
          <w:cantSplit/>
          <w:trHeight w:val="255"/>
        </w:trPr>
        <w:tc>
          <w:tcPr>
            <w:tcW w:w="3847" w:type="dxa"/>
            <w:shd w:val="clear" w:color="auto" w:fill="auto"/>
            <w:vAlign w:val="center"/>
          </w:tcPr>
          <w:p w14:paraId="220314B7" w14:textId="77777777" w:rsidR="00FD24A0" w:rsidRPr="005C65A4" w:rsidRDefault="00FD24A0" w:rsidP="00FD24A0">
            <w:pPr>
              <w:rPr>
                <w:sz w:val="16"/>
                <w:szCs w:val="18"/>
              </w:rPr>
            </w:pPr>
            <w:r w:rsidRPr="005C65A4">
              <w:rPr>
                <w:sz w:val="16"/>
                <w:szCs w:val="18"/>
              </w:rPr>
              <w:t>securityTagTypeCode</w:t>
            </w:r>
          </w:p>
        </w:tc>
        <w:tc>
          <w:tcPr>
            <w:tcW w:w="1228" w:type="dxa"/>
            <w:shd w:val="clear" w:color="auto" w:fill="auto"/>
            <w:vAlign w:val="center"/>
          </w:tcPr>
          <w:p w14:paraId="6B3E623B" w14:textId="77777777" w:rsidR="00FD24A0" w:rsidRPr="005C65A4" w:rsidRDefault="00FD24A0" w:rsidP="00FD24A0">
            <w:pPr>
              <w:rPr>
                <w:sz w:val="16"/>
                <w:szCs w:val="18"/>
              </w:rPr>
            </w:pPr>
            <w:r w:rsidRPr="005C65A4">
              <w:rPr>
                <w:sz w:val="16"/>
                <w:szCs w:val="18"/>
              </w:rPr>
              <w:t>Local</w:t>
            </w:r>
          </w:p>
        </w:tc>
        <w:tc>
          <w:tcPr>
            <w:tcW w:w="1472" w:type="dxa"/>
            <w:shd w:val="clear" w:color="auto" w:fill="auto"/>
            <w:noWrap/>
            <w:vAlign w:val="center"/>
          </w:tcPr>
          <w:p w14:paraId="534B62A6"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0E1465D5"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3F934298" w14:textId="77777777" w:rsidR="00FD24A0" w:rsidRPr="005C65A4" w:rsidRDefault="00FD24A0" w:rsidP="00FD24A0">
            <w:pPr>
              <w:rPr>
                <w:sz w:val="16"/>
                <w:szCs w:val="18"/>
              </w:rPr>
            </w:pPr>
            <w:r w:rsidRPr="005C65A4">
              <w:rPr>
                <w:sz w:val="16"/>
                <w:szCs w:val="18"/>
              </w:rPr>
              <w:t> </w:t>
            </w:r>
          </w:p>
        </w:tc>
      </w:tr>
      <w:tr w:rsidR="00FD24A0" w:rsidRPr="00D668F9" w14:paraId="7DE093C2" w14:textId="77777777" w:rsidTr="00512EFD">
        <w:trPr>
          <w:cantSplit/>
          <w:trHeight w:val="255"/>
        </w:trPr>
        <w:tc>
          <w:tcPr>
            <w:tcW w:w="3847" w:type="dxa"/>
            <w:shd w:val="clear" w:color="auto" w:fill="auto"/>
            <w:vAlign w:val="center"/>
          </w:tcPr>
          <w:p w14:paraId="1F28B82E" w14:textId="77777777" w:rsidR="00FD24A0" w:rsidRPr="005C65A4" w:rsidRDefault="00FD24A0" w:rsidP="00FD24A0">
            <w:pPr>
              <w:rPr>
                <w:sz w:val="16"/>
                <w:szCs w:val="18"/>
              </w:rPr>
            </w:pPr>
            <w:r w:rsidRPr="005C65A4">
              <w:rPr>
                <w:sz w:val="16"/>
                <w:szCs w:val="18"/>
              </w:rPr>
              <w:t>selfTimerDelay</w:t>
            </w:r>
          </w:p>
        </w:tc>
        <w:tc>
          <w:tcPr>
            <w:tcW w:w="1228" w:type="dxa"/>
            <w:shd w:val="clear" w:color="auto" w:fill="auto"/>
            <w:vAlign w:val="center"/>
          </w:tcPr>
          <w:p w14:paraId="782E6EFC"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864B52E"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3A877476" w14:textId="77777777" w:rsidR="00FD24A0" w:rsidRPr="005C65A4" w:rsidRDefault="00FD24A0" w:rsidP="00FD24A0">
            <w:pPr>
              <w:rPr>
                <w:sz w:val="16"/>
                <w:szCs w:val="18"/>
              </w:rPr>
            </w:pPr>
            <w:r w:rsidRPr="005C65A4">
              <w:rPr>
                <w:sz w:val="16"/>
                <w:szCs w:val="18"/>
              </w:rPr>
              <w:t>Yes</w:t>
            </w:r>
          </w:p>
        </w:tc>
        <w:tc>
          <w:tcPr>
            <w:tcW w:w="1180" w:type="dxa"/>
            <w:shd w:val="clear" w:color="auto" w:fill="auto"/>
            <w:vAlign w:val="center"/>
          </w:tcPr>
          <w:p w14:paraId="798BA908" w14:textId="77777777" w:rsidR="00FD24A0" w:rsidRPr="005C65A4" w:rsidRDefault="00FD24A0" w:rsidP="00FD24A0">
            <w:pPr>
              <w:rPr>
                <w:sz w:val="16"/>
                <w:szCs w:val="18"/>
              </w:rPr>
            </w:pPr>
            <w:r w:rsidRPr="005C65A4">
              <w:rPr>
                <w:sz w:val="16"/>
                <w:szCs w:val="18"/>
              </w:rPr>
              <w:t>No</w:t>
            </w:r>
          </w:p>
        </w:tc>
      </w:tr>
      <w:tr w:rsidR="00FD24A0" w:rsidRPr="00D668F9" w14:paraId="3538344C" w14:textId="77777777" w:rsidTr="00512EFD">
        <w:trPr>
          <w:cantSplit/>
          <w:trHeight w:val="255"/>
        </w:trPr>
        <w:tc>
          <w:tcPr>
            <w:tcW w:w="3847" w:type="dxa"/>
            <w:shd w:val="clear" w:color="auto" w:fill="auto"/>
            <w:vAlign w:val="center"/>
          </w:tcPr>
          <w:p w14:paraId="2B91836C" w14:textId="77777777" w:rsidR="00FD24A0" w:rsidRPr="005C65A4" w:rsidRDefault="00FD24A0" w:rsidP="00FD24A0">
            <w:pPr>
              <w:rPr>
                <w:sz w:val="16"/>
                <w:szCs w:val="18"/>
              </w:rPr>
            </w:pPr>
            <w:r w:rsidRPr="005C65A4">
              <w:rPr>
                <w:sz w:val="16"/>
                <w:szCs w:val="18"/>
              </w:rPr>
              <w:t>sellingUnitOfMeasure</w:t>
            </w:r>
          </w:p>
        </w:tc>
        <w:tc>
          <w:tcPr>
            <w:tcW w:w="1228" w:type="dxa"/>
            <w:shd w:val="clear" w:color="auto" w:fill="auto"/>
            <w:vAlign w:val="center"/>
          </w:tcPr>
          <w:p w14:paraId="086B8926"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0793226"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6485B03F"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77C755EC" w14:textId="77777777" w:rsidR="00FD24A0" w:rsidRPr="005C65A4" w:rsidRDefault="00FD24A0" w:rsidP="00FD24A0">
            <w:pPr>
              <w:rPr>
                <w:sz w:val="16"/>
                <w:szCs w:val="18"/>
              </w:rPr>
            </w:pPr>
            <w:r w:rsidRPr="005C65A4">
              <w:rPr>
                <w:sz w:val="16"/>
                <w:szCs w:val="18"/>
              </w:rPr>
              <w:t> </w:t>
            </w:r>
          </w:p>
        </w:tc>
      </w:tr>
      <w:tr w:rsidR="00FD24A0" w:rsidRPr="00D668F9" w14:paraId="0707DAA9" w14:textId="77777777" w:rsidTr="00512EFD">
        <w:trPr>
          <w:cantSplit/>
          <w:trHeight w:val="255"/>
        </w:trPr>
        <w:tc>
          <w:tcPr>
            <w:tcW w:w="3847" w:type="dxa"/>
            <w:shd w:val="clear" w:color="auto" w:fill="auto"/>
            <w:vAlign w:val="center"/>
          </w:tcPr>
          <w:p w14:paraId="483B214C" w14:textId="77777777" w:rsidR="00FD24A0" w:rsidRPr="005C65A4" w:rsidRDefault="00FD24A0" w:rsidP="00FD24A0">
            <w:pPr>
              <w:rPr>
                <w:sz w:val="16"/>
                <w:szCs w:val="18"/>
              </w:rPr>
            </w:pPr>
            <w:r w:rsidRPr="005C65A4">
              <w:rPr>
                <w:sz w:val="16"/>
                <w:szCs w:val="18"/>
              </w:rPr>
              <w:t>sequenceNumber</w:t>
            </w:r>
          </w:p>
        </w:tc>
        <w:tc>
          <w:tcPr>
            <w:tcW w:w="1228" w:type="dxa"/>
            <w:shd w:val="clear" w:color="auto" w:fill="auto"/>
            <w:vAlign w:val="center"/>
          </w:tcPr>
          <w:p w14:paraId="1F794AB6" w14:textId="77777777" w:rsidR="00FD24A0" w:rsidRPr="005C65A4" w:rsidRDefault="00FD24A0" w:rsidP="00FD24A0">
            <w:pPr>
              <w:rPr>
                <w:sz w:val="16"/>
                <w:szCs w:val="18"/>
              </w:rPr>
            </w:pPr>
            <w:r w:rsidRPr="005C65A4">
              <w:rPr>
                <w:sz w:val="16"/>
                <w:szCs w:val="18"/>
              </w:rPr>
              <w:t>Local</w:t>
            </w:r>
          </w:p>
        </w:tc>
        <w:tc>
          <w:tcPr>
            <w:tcW w:w="1472" w:type="dxa"/>
            <w:shd w:val="clear" w:color="auto" w:fill="auto"/>
            <w:noWrap/>
            <w:vAlign w:val="center"/>
          </w:tcPr>
          <w:p w14:paraId="0B33E364"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60A71A70"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05AE33DA" w14:textId="77777777" w:rsidR="00FD24A0" w:rsidRPr="005C65A4" w:rsidRDefault="00FD24A0" w:rsidP="00FD24A0">
            <w:pPr>
              <w:rPr>
                <w:sz w:val="16"/>
                <w:szCs w:val="18"/>
              </w:rPr>
            </w:pPr>
            <w:r w:rsidRPr="005C65A4">
              <w:rPr>
                <w:sz w:val="16"/>
                <w:szCs w:val="18"/>
              </w:rPr>
              <w:t> </w:t>
            </w:r>
          </w:p>
        </w:tc>
      </w:tr>
      <w:tr w:rsidR="00FD24A0" w:rsidRPr="00D668F9" w14:paraId="7BA5DF55" w14:textId="77777777" w:rsidTr="00512EFD">
        <w:trPr>
          <w:cantSplit/>
          <w:trHeight w:val="255"/>
        </w:trPr>
        <w:tc>
          <w:tcPr>
            <w:tcW w:w="3847" w:type="dxa"/>
            <w:shd w:val="clear" w:color="auto" w:fill="auto"/>
            <w:vAlign w:val="center"/>
          </w:tcPr>
          <w:p w14:paraId="535C3C2B" w14:textId="77777777" w:rsidR="00FD24A0" w:rsidRPr="005C65A4" w:rsidRDefault="00FD24A0" w:rsidP="00FD24A0">
            <w:pPr>
              <w:rPr>
                <w:sz w:val="16"/>
                <w:szCs w:val="18"/>
              </w:rPr>
            </w:pPr>
            <w:r w:rsidRPr="005C65A4">
              <w:rPr>
                <w:sz w:val="16"/>
                <w:szCs w:val="18"/>
              </w:rPr>
              <w:t>serialNumberLocationCode</w:t>
            </w:r>
          </w:p>
        </w:tc>
        <w:tc>
          <w:tcPr>
            <w:tcW w:w="1228" w:type="dxa"/>
            <w:shd w:val="clear" w:color="auto" w:fill="auto"/>
            <w:vAlign w:val="center"/>
          </w:tcPr>
          <w:p w14:paraId="147D0EFF"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1CB50A28"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685358E0"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08579FE" w14:textId="77777777" w:rsidR="00FD24A0" w:rsidRPr="005C65A4" w:rsidRDefault="00FD24A0" w:rsidP="00FD24A0">
            <w:pPr>
              <w:rPr>
                <w:sz w:val="16"/>
                <w:szCs w:val="18"/>
              </w:rPr>
            </w:pPr>
            <w:r w:rsidRPr="005C65A4">
              <w:rPr>
                <w:sz w:val="16"/>
                <w:szCs w:val="18"/>
              </w:rPr>
              <w:t> </w:t>
            </w:r>
          </w:p>
        </w:tc>
      </w:tr>
      <w:tr w:rsidR="00FD24A0" w:rsidRPr="00D668F9" w14:paraId="023D7A10" w14:textId="77777777" w:rsidTr="00512EFD">
        <w:trPr>
          <w:cantSplit/>
          <w:trHeight w:val="255"/>
        </w:trPr>
        <w:tc>
          <w:tcPr>
            <w:tcW w:w="3847" w:type="dxa"/>
            <w:shd w:val="clear" w:color="auto" w:fill="auto"/>
            <w:vAlign w:val="center"/>
          </w:tcPr>
          <w:p w14:paraId="2575CCD2" w14:textId="77777777" w:rsidR="00FD24A0" w:rsidRPr="005C65A4" w:rsidRDefault="00FD24A0" w:rsidP="00FD24A0">
            <w:pPr>
              <w:rPr>
                <w:sz w:val="16"/>
                <w:szCs w:val="18"/>
              </w:rPr>
            </w:pPr>
            <w:r w:rsidRPr="005C65A4">
              <w:rPr>
                <w:sz w:val="16"/>
                <w:szCs w:val="18"/>
              </w:rPr>
              <w:t>servingSize</w:t>
            </w:r>
          </w:p>
        </w:tc>
        <w:tc>
          <w:tcPr>
            <w:tcW w:w="1228" w:type="dxa"/>
            <w:shd w:val="clear" w:color="auto" w:fill="auto"/>
            <w:vAlign w:val="center"/>
          </w:tcPr>
          <w:p w14:paraId="333F6164"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1880FA6"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7BCD105E"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04F9E7C7" w14:textId="77777777" w:rsidR="00FD24A0" w:rsidRPr="005C65A4" w:rsidRDefault="00FD24A0" w:rsidP="00FD24A0">
            <w:pPr>
              <w:rPr>
                <w:sz w:val="16"/>
                <w:szCs w:val="18"/>
              </w:rPr>
            </w:pPr>
            <w:r w:rsidRPr="005C65A4">
              <w:rPr>
                <w:sz w:val="16"/>
                <w:szCs w:val="18"/>
              </w:rPr>
              <w:t>Yes</w:t>
            </w:r>
          </w:p>
        </w:tc>
      </w:tr>
      <w:tr w:rsidR="00FD24A0" w:rsidRPr="00D668F9" w14:paraId="7A996B26" w14:textId="77777777" w:rsidTr="00512EFD">
        <w:trPr>
          <w:cantSplit/>
          <w:trHeight w:val="255"/>
        </w:trPr>
        <w:tc>
          <w:tcPr>
            <w:tcW w:w="3847" w:type="dxa"/>
            <w:shd w:val="clear" w:color="auto" w:fill="auto"/>
            <w:vAlign w:val="center"/>
          </w:tcPr>
          <w:p w14:paraId="0B807735" w14:textId="77777777" w:rsidR="00FD24A0" w:rsidRPr="005C65A4" w:rsidRDefault="00FD24A0" w:rsidP="00FD24A0">
            <w:pPr>
              <w:rPr>
                <w:sz w:val="16"/>
                <w:szCs w:val="18"/>
              </w:rPr>
            </w:pPr>
            <w:r w:rsidRPr="005C65A4">
              <w:rPr>
                <w:sz w:val="16"/>
                <w:szCs w:val="18"/>
              </w:rPr>
              <w:t>servingSizeDescription</w:t>
            </w:r>
          </w:p>
        </w:tc>
        <w:tc>
          <w:tcPr>
            <w:tcW w:w="1228" w:type="dxa"/>
            <w:shd w:val="clear" w:color="auto" w:fill="auto"/>
            <w:vAlign w:val="center"/>
          </w:tcPr>
          <w:p w14:paraId="5A69D2FE"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8D04796"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59571092"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7C238B06" w14:textId="77777777" w:rsidR="00FD24A0" w:rsidRPr="005C65A4" w:rsidRDefault="00FD24A0" w:rsidP="00FD24A0">
            <w:pPr>
              <w:rPr>
                <w:sz w:val="16"/>
                <w:szCs w:val="18"/>
              </w:rPr>
            </w:pPr>
            <w:r w:rsidRPr="005C65A4">
              <w:rPr>
                <w:sz w:val="16"/>
                <w:szCs w:val="18"/>
              </w:rPr>
              <w:t>Yes</w:t>
            </w:r>
          </w:p>
        </w:tc>
      </w:tr>
      <w:tr w:rsidR="00FD24A0" w:rsidRPr="00D668F9" w14:paraId="16F63215" w14:textId="77777777" w:rsidTr="00512EFD">
        <w:trPr>
          <w:cantSplit/>
          <w:trHeight w:val="255"/>
        </w:trPr>
        <w:tc>
          <w:tcPr>
            <w:tcW w:w="3847" w:type="dxa"/>
            <w:shd w:val="clear" w:color="auto" w:fill="auto"/>
            <w:vAlign w:val="center"/>
          </w:tcPr>
          <w:p w14:paraId="6AB08850" w14:textId="77777777" w:rsidR="00FD24A0" w:rsidRPr="005C65A4" w:rsidRDefault="00FD24A0" w:rsidP="00FD24A0">
            <w:pPr>
              <w:rPr>
                <w:sz w:val="16"/>
                <w:szCs w:val="18"/>
              </w:rPr>
            </w:pPr>
            <w:r w:rsidRPr="005C65A4">
              <w:rPr>
                <w:sz w:val="16"/>
                <w:szCs w:val="18"/>
              </w:rPr>
              <w:t>servingsPerPackageDescription</w:t>
            </w:r>
          </w:p>
        </w:tc>
        <w:tc>
          <w:tcPr>
            <w:tcW w:w="1228" w:type="dxa"/>
            <w:shd w:val="clear" w:color="auto" w:fill="auto"/>
            <w:vAlign w:val="center"/>
          </w:tcPr>
          <w:p w14:paraId="116A5A7A"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381DC600"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6941B302"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187D38BC" w14:textId="77777777" w:rsidR="00FD24A0" w:rsidRPr="005C65A4" w:rsidRDefault="00FD24A0" w:rsidP="00FD24A0">
            <w:pPr>
              <w:rPr>
                <w:sz w:val="16"/>
                <w:szCs w:val="18"/>
              </w:rPr>
            </w:pPr>
            <w:r w:rsidRPr="005C65A4">
              <w:rPr>
                <w:sz w:val="16"/>
                <w:szCs w:val="18"/>
              </w:rPr>
              <w:t>Yes</w:t>
            </w:r>
          </w:p>
        </w:tc>
      </w:tr>
      <w:tr w:rsidR="00FD24A0" w:rsidRPr="00D668F9" w14:paraId="32309F0C" w14:textId="77777777" w:rsidTr="00512EFD">
        <w:trPr>
          <w:cantSplit/>
          <w:trHeight w:val="255"/>
        </w:trPr>
        <w:tc>
          <w:tcPr>
            <w:tcW w:w="3847" w:type="dxa"/>
            <w:shd w:val="clear" w:color="auto" w:fill="auto"/>
            <w:vAlign w:val="center"/>
          </w:tcPr>
          <w:p w14:paraId="7DEC026D" w14:textId="77777777" w:rsidR="00FD24A0" w:rsidRPr="005C65A4" w:rsidRDefault="00FD24A0" w:rsidP="00FD24A0">
            <w:pPr>
              <w:rPr>
                <w:sz w:val="16"/>
                <w:szCs w:val="18"/>
              </w:rPr>
            </w:pPr>
            <w:r w:rsidRPr="005C65A4">
              <w:rPr>
                <w:sz w:val="16"/>
                <w:szCs w:val="18"/>
              </w:rPr>
              <w:t>servingSuggestion</w:t>
            </w:r>
          </w:p>
        </w:tc>
        <w:tc>
          <w:tcPr>
            <w:tcW w:w="1228" w:type="dxa"/>
            <w:shd w:val="clear" w:color="auto" w:fill="auto"/>
            <w:vAlign w:val="center"/>
          </w:tcPr>
          <w:p w14:paraId="622615A5"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6A193321"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63CB712C"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0EC18C50" w14:textId="77777777" w:rsidR="00FD24A0" w:rsidRPr="005C65A4" w:rsidRDefault="00FD24A0" w:rsidP="00FD24A0">
            <w:pPr>
              <w:rPr>
                <w:sz w:val="16"/>
                <w:szCs w:val="18"/>
              </w:rPr>
            </w:pPr>
            <w:r w:rsidRPr="005C65A4">
              <w:rPr>
                <w:sz w:val="16"/>
                <w:szCs w:val="18"/>
              </w:rPr>
              <w:t>Yes</w:t>
            </w:r>
          </w:p>
        </w:tc>
      </w:tr>
      <w:tr w:rsidR="00FD24A0" w:rsidRPr="00D668F9" w14:paraId="417847E0" w14:textId="77777777" w:rsidTr="00512EFD">
        <w:trPr>
          <w:cantSplit/>
          <w:trHeight w:val="255"/>
        </w:trPr>
        <w:tc>
          <w:tcPr>
            <w:tcW w:w="3847" w:type="dxa"/>
            <w:shd w:val="clear" w:color="auto" w:fill="auto"/>
            <w:vAlign w:val="center"/>
          </w:tcPr>
          <w:p w14:paraId="0E525BDD" w14:textId="77777777" w:rsidR="00FD24A0" w:rsidRPr="005C65A4" w:rsidRDefault="00FD24A0" w:rsidP="00FD24A0">
            <w:pPr>
              <w:rPr>
                <w:sz w:val="16"/>
                <w:szCs w:val="18"/>
              </w:rPr>
            </w:pPr>
            <w:r w:rsidRPr="005C65A4">
              <w:rPr>
                <w:sz w:val="16"/>
                <w:szCs w:val="18"/>
              </w:rPr>
              <w:t>shearStrength</w:t>
            </w:r>
          </w:p>
        </w:tc>
        <w:tc>
          <w:tcPr>
            <w:tcW w:w="1228" w:type="dxa"/>
            <w:shd w:val="clear" w:color="auto" w:fill="auto"/>
            <w:vAlign w:val="center"/>
          </w:tcPr>
          <w:p w14:paraId="089AF239"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3B4B2C61"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4DF25D81"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65F9F6A7" w14:textId="77777777" w:rsidR="00FD24A0" w:rsidRPr="005C65A4" w:rsidRDefault="00FD24A0" w:rsidP="00FD24A0">
            <w:pPr>
              <w:rPr>
                <w:sz w:val="16"/>
                <w:szCs w:val="18"/>
              </w:rPr>
            </w:pPr>
            <w:r w:rsidRPr="005C65A4">
              <w:rPr>
                <w:sz w:val="16"/>
                <w:szCs w:val="18"/>
              </w:rPr>
              <w:t>Yes</w:t>
            </w:r>
          </w:p>
        </w:tc>
      </w:tr>
      <w:tr w:rsidR="00FD24A0" w:rsidRPr="00D668F9" w14:paraId="6E069652" w14:textId="77777777" w:rsidTr="00512EFD">
        <w:trPr>
          <w:cantSplit/>
          <w:trHeight w:val="255"/>
        </w:trPr>
        <w:tc>
          <w:tcPr>
            <w:tcW w:w="3847" w:type="dxa"/>
            <w:shd w:val="clear" w:color="auto" w:fill="auto"/>
            <w:vAlign w:val="center"/>
          </w:tcPr>
          <w:p w14:paraId="3E6A22BC" w14:textId="77777777" w:rsidR="00FD24A0" w:rsidRPr="005C65A4" w:rsidRDefault="00FD24A0" w:rsidP="00FD24A0">
            <w:pPr>
              <w:rPr>
                <w:sz w:val="16"/>
                <w:szCs w:val="18"/>
              </w:rPr>
            </w:pPr>
            <w:r w:rsidRPr="005C65A4">
              <w:rPr>
                <w:sz w:val="16"/>
                <w:szCs w:val="18"/>
              </w:rPr>
              <w:t>sheetName</w:t>
            </w:r>
          </w:p>
        </w:tc>
        <w:tc>
          <w:tcPr>
            <w:tcW w:w="1228" w:type="dxa"/>
            <w:shd w:val="clear" w:color="auto" w:fill="auto"/>
            <w:vAlign w:val="center"/>
          </w:tcPr>
          <w:p w14:paraId="08C34F48"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7C52D7C"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726ECDF4"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FDFF6AA" w14:textId="77777777" w:rsidR="00FD24A0" w:rsidRPr="005C65A4" w:rsidRDefault="00FD24A0" w:rsidP="00FD24A0">
            <w:pPr>
              <w:rPr>
                <w:sz w:val="16"/>
                <w:szCs w:val="18"/>
              </w:rPr>
            </w:pPr>
            <w:r w:rsidRPr="005C65A4">
              <w:rPr>
                <w:sz w:val="16"/>
                <w:szCs w:val="18"/>
              </w:rPr>
              <w:t> </w:t>
            </w:r>
          </w:p>
        </w:tc>
      </w:tr>
      <w:tr w:rsidR="00FD24A0" w:rsidRPr="00D668F9" w14:paraId="170426B5" w14:textId="77777777" w:rsidTr="00512EFD">
        <w:trPr>
          <w:cantSplit/>
          <w:trHeight w:val="255"/>
        </w:trPr>
        <w:tc>
          <w:tcPr>
            <w:tcW w:w="3847" w:type="dxa"/>
            <w:shd w:val="clear" w:color="auto" w:fill="auto"/>
            <w:vAlign w:val="center"/>
          </w:tcPr>
          <w:p w14:paraId="0DC1BB55" w14:textId="77777777" w:rsidR="00FD24A0" w:rsidRPr="005C65A4" w:rsidRDefault="00FD24A0" w:rsidP="00FD24A0">
            <w:pPr>
              <w:rPr>
                <w:sz w:val="16"/>
                <w:szCs w:val="18"/>
              </w:rPr>
            </w:pPr>
            <w:r w:rsidRPr="005C65A4">
              <w:rPr>
                <w:sz w:val="16"/>
                <w:szCs w:val="18"/>
              </w:rPr>
              <w:t>shippingContainerQuantity</w:t>
            </w:r>
          </w:p>
        </w:tc>
        <w:tc>
          <w:tcPr>
            <w:tcW w:w="1228" w:type="dxa"/>
            <w:shd w:val="clear" w:color="auto" w:fill="auto"/>
            <w:vAlign w:val="center"/>
          </w:tcPr>
          <w:p w14:paraId="5C3C62F3"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3ACF187" w14:textId="77777777" w:rsidR="00FD24A0" w:rsidRPr="005C65A4" w:rsidRDefault="00FD24A0" w:rsidP="00FD24A0">
            <w:pPr>
              <w:rPr>
                <w:sz w:val="16"/>
                <w:szCs w:val="18"/>
              </w:rPr>
            </w:pPr>
            <w:r w:rsidRPr="005C65A4">
              <w:rPr>
                <w:sz w:val="16"/>
                <w:szCs w:val="18"/>
              </w:rPr>
              <w:t>T.P.Neutral &amp; T.P.Dependent</w:t>
            </w:r>
          </w:p>
        </w:tc>
        <w:tc>
          <w:tcPr>
            <w:tcW w:w="1201" w:type="dxa"/>
            <w:shd w:val="clear" w:color="auto" w:fill="auto"/>
          </w:tcPr>
          <w:p w14:paraId="6CBA7513" w14:textId="77777777" w:rsidR="00FD24A0" w:rsidRPr="005C65A4" w:rsidRDefault="00FD24A0" w:rsidP="00FD24A0">
            <w:pPr>
              <w:rPr>
                <w:sz w:val="16"/>
              </w:rPr>
            </w:pPr>
            <w:r w:rsidRPr="005C65A4">
              <w:rPr>
                <w:sz w:val="16"/>
              </w:rPr>
              <w:t>No</w:t>
            </w:r>
          </w:p>
        </w:tc>
        <w:tc>
          <w:tcPr>
            <w:tcW w:w="1180" w:type="dxa"/>
            <w:shd w:val="clear" w:color="auto" w:fill="auto"/>
          </w:tcPr>
          <w:p w14:paraId="482A3A1C" w14:textId="77777777" w:rsidR="00FD24A0" w:rsidRPr="005C65A4" w:rsidRDefault="00FD24A0" w:rsidP="00FD24A0">
            <w:pPr>
              <w:rPr>
                <w:sz w:val="16"/>
              </w:rPr>
            </w:pPr>
            <w:r w:rsidRPr="005C65A4">
              <w:rPr>
                <w:sz w:val="16"/>
              </w:rPr>
              <w:t>Yes</w:t>
            </w:r>
          </w:p>
        </w:tc>
      </w:tr>
      <w:tr w:rsidR="00FD24A0" w:rsidRPr="00D668F9" w14:paraId="04927876" w14:textId="77777777" w:rsidTr="00512EFD">
        <w:trPr>
          <w:cantSplit/>
          <w:trHeight w:val="255"/>
        </w:trPr>
        <w:tc>
          <w:tcPr>
            <w:tcW w:w="3847" w:type="dxa"/>
            <w:shd w:val="clear" w:color="auto" w:fill="auto"/>
            <w:vAlign w:val="center"/>
          </w:tcPr>
          <w:p w14:paraId="154D9BC3" w14:textId="77777777" w:rsidR="00FD24A0" w:rsidRPr="005C65A4" w:rsidRDefault="00FD24A0" w:rsidP="00FD24A0">
            <w:pPr>
              <w:rPr>
                <w:sz w:val="16"/>
                <w:szCs w:val="18"/>
              </w:rPr>
            </w:pPr>
            <w:r w:rsidRPr="005C65A4">
              <w:rPr>
                <w:sz w:val="16"/>
                <w:szCs w:val="18"/>
              </w:rPr>
              <w:t>shippingContainerQuantityDescription</w:t>
            </w:r>
          </w:p>
        </w:tc>
        <w:tc>
          <w:tcPr>
            <w:tcW w:w="1228" w:type="dxa"/>
            <w:shd w:val="clear" w:color="auto" w:fill="auto"/>
            <w:vAlign w:val="center"/>
          </w:tcPr>
          <w:p w14:paraId="5D5D4F8B"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FC1812E"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1D859AF4" w14:textId="77777777" w:rsidR="00FD24A0" w:rsidRPr="005C65A4" w:rsidRDefault="00FD24A0" w:rsidP="00FD24A0">
            <w:pPr>
              <w:rPr>
                <w:sz w:val="16"/>
                <w:szCs w:val="18"/>
              </w:rPr>
            </w:pPr>
            <w:r w:rsidRPr="005C65A4">
              <w:rPr>
                <w:sz w:val="16"/>
                <w:szCs w:val="18"/>
              </w:rPr>
              <w:t>Yes</w:t>
            </w:r>
          </w:p>
        </w:tc>
        <w:tc>
          <w:tcPr>
            <w:tcW w:w="1180" w:type="dxa"/>
            <w:shd w:val="clear" w:color="auto" w:fill="auto"/>
            <w:vAlign w:val="center"/>
          </w:tcPr>
          <w:p w14:paraId="299642EE" w14:textId="77777777" w:rsidR="00FD24A0" w:rsidRPr="005C65A4" w:rsidRDefault="00FD24A0" w:rsidP="00FD24A0">
            <w:pPr>
              <w:rPr>
                <w:sz w:val="16"/>
                <w:szCs w:val="18"/>
              </w:rPr>
            </w:pPr>
            <w:r w:rsidRPr="005C65A4">
              <w:rPr>
                <w:sz w:val="16"/>
                <w:szCs w:val="18"/>
              </w:rPr>
              <w:t>Yes</w:t>
            </w:r>
          </w:p>
        </w:tc>
      </w:tr>
      <w:tr w:rsidR="00FD24A0" w:rsidRPr="00D668F9" w14:paraId="5CDF5E39" w14:textId="77777777" w:rsidTr="00512EFD">
        <w:trPr>
          <w:cantSplit/>
          <w:trHeight w:val="255"/>
        </w:trPr>
        <w:tc>
          <w:tcPr>
            <w:tcW w:w="3847" w:type="dxa"/>
            <w:shd w:val="clear" w:color="auto" w:fill="auto"/>
            <w:vAlign w:val="bottom"/>
          </w:tcPr>
          <w:p w14:paraId="0223EBBC" w14:textId="77777777" w:rsidR="00FD24A0" w:rsidRPr="005C65A4" w:rsidRDefault="00FD24A0" w:rsidP="00FD24A0">
            <w:pPr>
              <w:rPr>
                <w:sz w:val="16"/>
                <w:szCs w:val="18"/>
              </w:rPr>
            </w:pPr>
            <w:r w:rsidRPr="005C65A4">
              <w:rPr>
                <w:sz w:val="16"/>
                <w:szCs w:val="18"/>
              </w:rPr>
              <w:t>shippingContainerTypeCode</w:t>
            </w:r>
          </w:p>
        </w:tc>
        <w:tc>
          <w:tcPr>
            <w:tcW w:w="1228" w:type="dxa"/>
            <w:shd w:val="clear" w:color="auto" w:fill="auto"/>
            <w:vAlign w:val="bottom"/>
          </w:tcPr>
          <w:p w14:paraId="37174CDC"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13EC6B4B"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6FDCDEC8"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075B83E3" w14:textId="77777777" w:rsidR="00FD24A0" w:rsidRPr="005C65A4" w:rsidRDefault="00FD24A0" w:rsidP="00FD24A0">
            <w:pPr>
              <w:rPr>
                <w:sz w:val="16"/>
                <w:szCs w:val="18"/>
              </w:rPr>
            </w:pPr>
            <w:r w:rsidRPr="005C65A4">
              <w:rPr>
                <w:sz w:val="16"/>
                <w:szCs w:val="18"/>
              </w:rPr>
              <w:t> </w:t>
            </w:r>
          </w:p>
        </w:tc>
      </w:tr>
      <w:tr w:rsidR="00FD24A0" w:rsidRPr="00D668F9" w14:paraId="6AC17DD3" w14:textId="77777777" w:rsidTr="00512EFD">
        <w:trPr>
          <w:cantSplit/>
          <w:trHeight w:val="255"/>
        </w:trPr>
        <w:tc>
          <w:tcPr>
            <w:tcW w:w="3847" w:type="dxa"/>
            <w:shd w:val="clear" w:color="auto" w:fill="auto"/>
            <w:vAlign w:val="center"/>
          </w:tcPr>
          <w:p w14:paraId="002EAAD8" w14:textId="77777777" w:rsidR="00FD24A0" w:rsidRPr="005C65A4" w:rsidRDefault="00FD24A0" w:rsidP="00FD24A0">
            <w:pPr>
              <w:rPr>
                <w:sz w:val="16"/>
                <w:szCs w:val="18"/>
              </w:rPr>
            </w:pPr>
            <w:r w:rsidRPr="005C65A4">
              <w:rPr>
                <w:sz w:val="16"/>
                <w:szCs w:val="18"/>
              </w:rPr>
              <w:t>shippingQuantityMinimum</w:t>
            </w:r>
          </w:p>
        </w:tc>
        <w:tc>
          <w:tcPr>
            <w:tcW w:w="1228" w:type="dxa"/>
            <w:shd w:val="clear" w:color="auto" w:fill="auto"/>
            <w:vAlign w:val="center"/>
          </w:tcPr>
          <w:p w14:paraId="195CD6CB"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9A8F7AD" w14:textId="77777777" w:rsidR="00FD24A0" w:rsidRPr="005C65A4" w:rsidRDefault="00FD24A0" w:rsidP="00FD24A0">
            <w:pPr>
              <w:rPr>
                <w:sz w:val="16"/>
                <w:szCs w:val="18"/>
              </w:rPr>
            </w:pPr>
            <w:r w:rsidRPr="005C65A4">
              <w:rPr>
                <w:sz w:val="16"/>
                <w:szCs w:val="18"/>
              </w:rPr>
              <w:t>T.P.Neutral &amp; T.P.Dependent</w:t>
            </w:r>
          </w:p>
        </w:tc>
        <w:tc>
          <w:tcPr>
            <w:tcW w:w="1201" w:type="dxa"/>
            <w:shd w:val="pct12" w:color="000000" w:fill="D9D9D9"/>
            <w:vAlign w:val="center"/>
          </w:tcPr>
          <w:p w14:paraId="02326619"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283863B" w14:textId="77777777" w:rsidR="00FD24A0" w:rsidRPr="005C65A4" w:rsidRDefault="00FD24A0" w:rsidP="00FD24A0">
            <w:pPr>
              <w:rPr>
                <w:sz w:val="16"/>
                <w:szCs w:val="18"/>
              </w:rPr>
            </w:pPr>
            <w:r w:rsidRPr="005C65A4">
              <w:rPr>
                <w:sz w:val="16"/>
                <w:szCs w:val="18"/>
              </w:rPr>
              <w:t> </w:t>
            </w:r>
          </w:p>
        </w:tc>
      </w:tr>
      <w:tr w:rsidR="00FD24A0" w:rsidRPr="00D668F9" w14:paraId="2C851211" w14:textId="77777777" w:rsidTr="00512EFD">
        <w:trPr>
          <w:cantSplit/>
          <w:trHeight w:val="255"/>
        </w:trPr>
        <w:tc>
          <w:tcPr>
            <w:tcW w:w="3847" w:type="dxa"/>
            <w:shd w:val="clear" w:color="auto" w:fill="auto"/>
            <w:vAlign w:val="center"/>
          </w:tcPr>
          <w:p w14:paraId="1C04FC65" w14:textId="77777777" w:rsidR="00FD24A0" w:rsidRPr="005C65A4" w:rsidRDefault="00FD24A0" w:rsidP="00FD24A0">
            <w:pPr>
              <w:rPr>
                <w:sz w:val="16"/>
                <w:szCs w:val="18"/>
              </w:rPr>
            </w:pPr>
            <w:r w:rsidRPr="005C65A4">
              <w:rPr>
                <w:sz w:val="16"/>
                <w:szCs w:val="18"/>
              </w:rPr>
              <w:t>shippingRegulationException</w:t>
            </w:r>
          </w:p>
        </w:tc>
        <w:tc>
          <w:tcPr>
            <w:tcW w:w="1228" w:type="dxa"/>
            <w:shd w:val="clear" w:color="auto" w:fill="auto"/>
            <w:vAlign w:val="center"/>
          </w:tcPr>
          <w:p w14:paraId="06536205"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7E41D8D"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154E8BDB"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01581E0A" w14:textId="77777777" w:rsidR="00FD24A0" w:rsidRPr="005C65A4" w:rsidRDefault="00FD24A0" w:rsidP="00FD24A0">
            <w:pPr>
              <w:rPr>
                <w:sz w:val="16"/>
                <w:szCs w:val="18"/>
              </w:rPr>
            </w:pPr>
            <w:r w:rsidRPr="005C65A4">
              <w:rPr>
                <w:sz w:val="16"/>
                <w:szCs w:val="18"/>
              </w:rPr>
              <w:t>Yes</w:t>
            </w:r>
          </w:p>
        </w:tc>
      </w:tr>
      <w:tr w:rsidR="00FD24A0" w:rsidRPr="00D668F9" w14:paraId="157A5B67" w14:textId="77777777" w:rsidTr="00512EFD">
        <w:trPr>
          <w:cantSplit/>
          <w:trHeight w:val="255"/>
        </w:trPr>
        <w:tc>
          <w:tcPr>
            <w:tcW w:w="3847" w:type="dxa"/>
            <w:shd w:val="clear" w:color="auto" w:fill="auto"/>
            <w:vAlign w:val="center"/>
          </w:tcPr>
          <w:p w14:paraId="0812E501" w14:textId="77777777" w:rsidR="00FD24A0" w:rsidRPr="005C65A4" w:rsidRDefault="00FD24A0" w:rsidP="00FD24A0">
            <w:pPr>
              <w:rPr>
                <w:sz w:val="16"/>
                <w:szCs w:val="18"/>
              </w:rPr>
            </w:pPr>
            <w:r w:rsidRPr="005C65A4">
              <w:rPr>
                <w:sz w:val="16"/>
                <w:szCs w:val="18"/>
              </w:rPr>
              <w:t>shortSynopsis</w:t>
            </w:r>
          </w:p>
        </w:tc>
        <w:tc>
          <w:tcPr>
            <w:tcW w:w="1228" w:type="dxa"/>
            <w:shd w:val="clear" w:color="auto" w:fill="auto"/>
            <w:vAlign w:val="center"/>
          </w:tcPr>
          <w:p w14:paraId="57E819A3"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7E2C623B"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07C17C0E"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24C0DA10" w14:textId="77777777" w:rsidR="00FD24A0" w:rsidRPr="005C65A4" w:rsidRDefault="00FD24A0" w:rsidP="00FD24A0">
            <w:pPr>
              <w:rPr>
                <w:sz w:val="16"/>
                <w:szCs w:val="18"/>
              </w:rPr>
            </w:pPr>
            <w:r w:rsidRPr="005C65A4">
              <w:rPr>
                <w:sz w:val="16"/>
                <w:szCs w:val="18"/>
              </w:rPr>
              <w:t>Yes</w:t>
            </w:r>
          </w:p>
        </w:tc>
      </w:tr>
      <w:tr w:rsidR="00FD24A0" w:rsidRPr="00D668F9" w14:paraId="15CFE3C2" w14:textId="77777777" w:rsidTr="00512EFD">
        <w:trPr>
          <w:cantSplit/>
          <w:trHeight w:val="255"/>
        </w:trPr>
        <w:tc>
          <w:tcPr>
            <w:tcW w:w="3847" w:type="dxa"/>
            <w:shd w:val="clear" w:color="auto" w:fill="auto"/>
            <w:vAlign w:val="center"/>
          </w:tcPr>
          <w:p w14:paraId="12112BC1" w14:textId="77777777" w:rsidR="00FD24A0" w:rsidRPr="005C65A4" w:rsidRDefault="00FD24A0" w:rsidP="00FD24A0">
            <w:pPr>
              <w:rPr>
                <w:sz w:val="16"/>
                <w:szCs w:val="18"/>
              </w:rPr>
            </w:pPr>
            <w:r w:rsidRPr="005C65A4">
              <w:rPr>
                <w:sz w:val="16"/>
                <w:szCs w:val="18"/>
              </w:rPr>
              <w:t>shortTradeItemMarketingMessage</w:t>
            </w:r>
          </w:p>
        </w:tc>
        <w:tc>
          <w:tcPr>
            <w:tcW w:w="1228" w:type="dxa"/>
            <w:shd w:val="clear" w:color="auto" w:fill="auto"/>
            <w:vAlign w:val="bottom"/>
          </w:tcPr>
          <w:p w14:paraId="37C83A78"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777DFA5" w14:textId="77777777" w:rsidR="00FD24A0" w:rsidRPr="005C65A4" w:rsidRDefault="00FD24A0" w:rsidP="00FD24A0">
            <w:pPr>
              <w:rPr>
                <w:sz w:val="16"/>
                <w:szCs w:val="18"/>
              </w:rPr>
            </w:pPr>
            <w:r w:rsidRPr="005C65A4">
              <w:rPr>
                <w:sz w:val="16"/>
                <w:szCs w:val="18"/>
              </w:rPr>
              <w:t>T.P.Neutral &amp; T.P.Dependent</w:t>
            </w:r>
          </w:p>
        </w:tc>
        <w:tc>
          <w:tcPr>
            <w:tcW w:w="1201" w:type="dxa"/>
            <w:shd w:val="clear" w:color="auto" w:fill="auto"/>
            <w:vAlign w:val="bottom"/>
          </w:tcPr>
          <w:p w14:paraId="6CCB6C72" w14:textId="77777777" w:rsidR="00FD24A0" w:rsidRPr="005C65A4" w:rsidRDefault="00FD24A0" w:rsidP="00FD24A0">
            <w:pPr>
              <w:rPr>
                <w:sz w:val="16"/>
                <w:szCs w:val="18"/>
              </w:rPr>
            </w:pPr>
            <w:r w:rsidRPr="005C65A4">
              <w:rPr>
                <w:sz w:val="16"/>
                <w:szCs w:val="18"/>
              </w:rPr>
              <w:t>Yes</w:t>
            </w:r>
          </w:p>
        </w:tc>
        <w:tc>
          <w:tcPr>
            <w:tcW w:w="1180" w:type="dxa"/>
            <w:shd w:val="clear" w:color="auto" w:fill="auto"/>
            <w:vAlign w:val="bottom"/>
          </w:tcPr>
          <w:p w14:paraId="530C3165" w14:textId="77777777" w:rsidR="00FD24A0" w:rsidRPr="005C65A4" w:rsidRDefault="00FD24A0" w:rsidP="00FD24A0">
            <w:pPr>
              <w:rPr>
                <w:sz w:val="16"/>
                <w:szCs w:val="18"/>
              </w:rPr>
            </w:pPr>
            <w:r w:rsidRPr="005C65A4">
              <w:rPr>
                <w:sz w:val="16"/>
                <w:szCs w:val="18"/>
              </w:rPr>
              <w:t>Yes</w:t>
            </w:r>
          </w:p>
        </w:tc>
      </w:tr>
      <w:tr w:rsidR="00FD24A0" w:rsidRPr="00D668F9" w14:paraId="7AE2EC95" w14:textId="77777777" w:rsidTr="00512EFD">
        <w:trPr>
          <w:cantSplit/>
          <w:trHeight w:val="255"/>
        </w:trPr>
        <w:tc>
          <w:tcPr>
            <w:tcW w:w="3847" w:type="dxa"/>
            <w:shd w:val="clear" w:color="auto" w:fill="auto"/>
            <w:vAlign w:val="center"/>
          </w:tcPr>
          <w:p w14:paraId="63614AD0" w14:textId="77777777" w:rsidR="00FD24A0" w:rsidRPr="005C65A4" w:rsidRDefault="00FD24A0" w:rsidP="00FD24A0">
            <w:pPr>
              <w:rPr>
                <w:sz w:val="16"/>
                <w:szCs w:val="18"/>
              </w:rPr>
            </w:pPr>
            <w:r w:rsidRPr="005C65A4">
              <w:rPr>
                <w:sz w:val="16"/>
                <w:szCs w:val="18"/>
              </w:rPr>
              <w:t>signalProcessingTypeCode</w:t>
            </w:r>
          </w:p>
        </w:tc>
        <w:tc>
          <w:tcPr>
            <w:tcW w:w="1228" w:type="dxa"/>
            <w:shd w:val="clear" w:color="auto" w:fill="auto"/>
            <w:vAlign w:val="center"/>
          </w:tcPr>
          <w:p w14:paraId="267FF664"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61C123A"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4DF401E1"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24F8E12B" w14:textId="77777777" w:rsidR="00FD24A0" w:rsidRPr="005C65A4" w:rsidRDefault="00FD24A0" w:rsidP="00FD24A0">
            <w:pPr>
              <w:rPr>
                <w:sz w:val="16"/>
                <w:szCs w:val="18"/>
              </w:rPr>
            </w:pPr>
            <w:r w:rsidRPr="005C65A4">
              <w:rPr>
                <w:sz w:val="16"/>
                <w:szCs w:val="18"/>
              </w:rPr>
              <w:t> </w:t>
            </w:r>
          </w:p>
        </w:tc>
      </w:tr>
      <w:tr w:rsidR="00FD24A0" w:rsidRPr="00D668F9" w14:paraId="46938140" w14:textId="77777777" w:rsidTr="00512EFD">
        <w:trPr>
          <w:cantSplit/>
          <w:trHeight w:val="255"/>
        </w:trPr>
        <w:tc>
          <w:tcPr>
            <w:tcW w:w="3847" w:type="dxa"/>
            <w:shd w:val="clear" w:color="auto" w:fill="auto"/>
            <w:vAlign w:val="center"/>
          </w:tcPr>
          <w:p w14:paraId="6E9B18A5" w14:textId="77777777" w:rsidR="00FD24A0" w:rsidRPr="005C65A4" w:rsidRDefault="00FD24A0" w:rsidP="00FD24A0">
            <w:pPr>
              <w:rPr>
                <w:sz w:val="16"/>
                <w:szCs w:val="18"/>
              </w:rPr>
            </w:pPr>
            <w:r w:rsidRPr="005C65A4">
              <w:rPr>
                <w:sz w:val="16"/>
                <w:szCs w:val="18"/>
              </w:rPr>
              <w:t>sizeCode</w:t>
            </w:r>
          </w:p>
        </w:tc>
        <w:tc>
          <w:tcPr>
            <w:tcW w:w="1228" w:type="dxa"/>
            <w:shd w:val="clear" w:color="auto" w:fill="auto"/>
            <w:vAlign w:val="center"/>
          </w:tcPr>
          <w:p w14:paraId="4F0D7058"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519BCA4B"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60AC6F6B"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523B4359" w14:textId="77777777" w:rsidR="00FD24A0" w:rsidRPr="005C65A4" w:rsidRDefault="00FD24A0" w:rsidP="00FD24A0">
            <w:pPr>
              <w:rPr>
                <w:sz w:val="16"/>
                <w:szCs w:val="18"/>
              </w:rPr>
            </w:pPr>
            <w:r w:rsidRPr="005C65A4">
              <w:rPr>
                <w:sz w:val="16"/>
                <w:szCs w:val="18"/>
              </w:rPr>
              <w:t> </w:t>
            </w:r>
          </w:p>
        </w:tc>
      </w:tr>
      <w:tr w:rsidR="00FD24A0" w:rsidRPr="00D668F9" w14:paraId="3C83AF57" w14:textId="77777777" w:rsidTr="00512EFD">
        <w:trPr>
          <w:cantSplit/>
          <w:trHeight w:val="255"/>
        </w:trPr>
        <w:tc>
          <w:tcPr>
            <w:tcW w:w="3847" w:type="dxa"/>
            <w:shd w:val="clear" w:color="auto" w:fill="auto"/>
            <w:vAlign w:val="center"/>
          </w:tcPr>
          <w:p w14:paraId="23D25EE0" w14:textId="77777777" w:rsidR="00FD24A0" w:rsidRPr="005C65A4" w:rsidRDefault="00FD24A0" w:rsidP="00FD24A0">
            <w:pPr>
              <w:rPr>
                <w:sz w:val="16"/>
                <w:szCs w:val="18"/>
              </w:rPr>
            </w:pPr>
            <w:r w:rsidRPr="005C65A4">
              <w:rPr>
                <w:sz w:val="16"/>
                <w:szCs w:val="18"/>
              </w:rPr>
              <w:t>sizeDimension</w:t>
            </w:r>
          </w:p>
        </w:tc>
        <w:tc>
          <w:tcPr>
            <w:tcW w:w="1228" w:type="dxa"/>
            <w:shd w:val="clear" w:color="auto" w:fill="auto"/>
            <w:vAlign w:val="center"/>
          </w:tcPr>
          <w:p w14:paraId="588E7D0F"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6D607F70"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2A05E778"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3F8DC321" w14:textId="77777777" w:rsidR="00FD24A0" w:rsidRPr="005C65A4" w:rsidRDefault="00FD24A0" w:rsidP="00FD24A0">
            <w:pPr>
              <w:rPr>
                <w:sz w:val="16"/>
                <w:szCs w:val="18"/>
              </w:rPr>
            </w:pPr>
            <w:r w:rsidRPr="005C65A4">
              <w:rPr>
                <w:sz w:val="16"/>
                <w:szCs w:val="18"/>
              </w:rPr>
              <w:t>No</w:t>
            </w:r>
          </w:p>
        </w:tc>
      </w:tr>
      <w:tr w:rsidR="00FD24A0" w:rsidRPr="00D668F9" w14:paraId="5BA788D1" w14:textId="77777777" w:rsidTr="00512EFD">
        <w:trPr>
          <w:cantSplit/>
          <w:trHeight w:val="255"/>
        </w:trPr>
        <w:tc>
          <w:tcPr>
            <w:tcW w:w="3847" w:type="dxa"/>
            <w:shd w:val="clear" w:color="auto" w:fill="auto"/>
            <w:vAlign w:val="center"/>
          </w:tcPr>
          <w:p w14:paraId="22EA7B18" w14:textId="77777777" w:rsidR="00FD24A0" w:rsidRPr="005C65A4" w:rsidRDefault="00FD24A0" w:rsidP="00FD24A0">
            <w:pPr>
              <w:rPr>
                <w:sz w:val="16"/>
                <w:szCs w:val="18"/>
              </w:rPr>
            </w:pPr>
            <w:r w:rsidRPr="005C65A4">
              <w:rPr>
                <w:sz w:val="16"/>
                <w:szCs w:val="18"/>
              </w:rPr>
              <w:t>sizeGroupCode</w:t>
            </w:r>
          </w:p>
        </w:tc>
        <w:tc>
          <w:tcPr>
            <w:tcW w:w="1228" w:type="dxa"/>
            <w:shd w:val="clear" w:color="auto" w:fill="auto"/>
            <w:vAlign w:val="center"/>
          </w:tcPr>
          <w:p w14:paraId="1880FD12"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27795B9B"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75BC0865"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499B08A5" w14:textId="77777777" w:rsidR="00FD24A0" w:rsidRPr="005C65A4" w:rsidRDefault="00FD24A0" w:rsidP="00FD24A0">
            <w:pPr>
              <w:rPr>
                <w:sz w:val="16"/>
                <w:szCs w:val="18"/>
              </w:rPr>
            </w:pPr>
            <w:r w:rsidRPr="005C65A4">
              <w:rPr>
                <w:sz w:val="16"/>
                <w:szCs w:val="18"/>
              </w:rPr>
              <w:t> </w:t>
            </w:r>
          </w:p>
        </w:tc>
      </w:tr>
      <w:tr w:rsidR="00FD24A0" w:rsidRPr="00D668F9" w14:paraId="0AC339A8" w14:textId="77777777" w:rsidTr="00512EFD">
        <w:trPr>
          <w:cantSplit/>
          <w:trHeight w:val="255"/>
        </w:trPr>
        <w:tc>
          <w:tcPr>
            <w:tcW w:w="3847" w:type="dxa"/>
            <w:shd w:val="clear" w:color="auto" w:fill="auto"/>
            <w:vAlign w:val="center"/>
          </w:tcPr>
          <w:p w14:paraId="4538A2D3" w14:textId="77777777" w:rsidR="00FD24A0" w:rsidRPr="005C65A4" w:rsidRDefault="00FD24A0" w:rsidP="00FD24A0">
            <w:pPr>
              <w:rPr>
                <w:sz w:val="16"/>
                <w:szCs w:val="18"/>
              </w:rPr>
            </w:pPr>
            <w:r w:rsidRPr="005C65A4">
              <w:rPr>
                <w:sz w:val="16"/>
                <w:szCs w:val="18"/>
              </w:rPr>
              <w:t>sizeSystemCode</w:t>
            </w:r>
          </w:p>
        </w:tc>
        <w:tc>
          <w:tcPr>
            <w:tcW w:w="1228" w:type="dxa"/>
            <w:shd w:val="clear" w:color="auto" w:fill="auto"/>
            <w:vAlign w:val="center"/>
          </w:tcPr>
          <w:p w14:paraId="28CB5DE2"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1CDD69CA"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7530372E"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55C1E6E1" w14:textId="77777777" w:rsidR="00FD24A0" w:rsidRPr="005C65A4" w:rsidRDefault="00FD24A0" w:rsidP="00FD24A0">
            <w:pPr>
              <w:rPr>
                <w:sz w:val="16"/>
                <w:szCs w:val="18"/>
              </w:rPr>
            </w:pPr>
            <w:r w:rsidRPr="005C65A4">
              <w:rPr>
                <w:sz w:val="16"/>
                <w:szCs w:val="18"/>
              </w:rPr>
              <w:t> </w:t>
            </w:r>
          </w:p>
        </w:tc>
      </w:tr>
      <w:tr w:rsidR="00FD24A0" w:rsidRPr="00D668F9" w14:paraId="6DEEE3A6" w14:textId="77777777" w:rsidTr="00512EFD">
        <w:trPr>
          <w:cantSplit/>
          <w:trHeight w:val="255"/>
        </w:trPr>
        <w:tc>
          <w:tcPr>
            <w:tcW w:w="3847" w:type="dxa"/>
            <w:shd w:val="clear" w:color="auto" w:fill="auto"/>
            <w:vAlign w:val="center"/>
          </w:tcPr>
          <w:p w14:paraId="7E87956E" w14:textId="77777777" w:rsidR="00FD24A0" w:rsidRPr="005C65A4" w:rsidRDefault="00FD24A0" w:rsidP="00FD24A0">
            <w:pPr>
              <w:rPr>
                <w:sz w:val="16"/>
                <w:szCs w:val="18"/>
              </w:rPr>
            </w:pPr>
            <w:r w:rsidRPr="005C65A4">
              <w:rPr>
                <w:sz w:val="16"/>
                <w:szCs w:val="18"/>
              </w:rPr>
              <w:t>sizeTermDescription</w:t>
            </w:r>
          </w:p>
        </w:tc>
        <w:tc>
          <w:tcPr>
            <w:tcW w:w="1228" w:type="dxa"/>
            <w:shd w:val="clear" w:color="auto" w:fill="auto"/>
            <w:vAlign w:val="center"/>
          </w:tcPr>
          <w:p w14:paraId="327C8E07"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6F618020"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0A7D46D0"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03123E5B" w14:textId="77777777" w:rsidR="00FD24A0" w:rsidRPr="005C65A4" w:rsidRDefault="00FD24A0" w:rsidP="00FD24A0">
            <w:pPr>
              <w:rPr>
                <w:sz w:val="16"/>
                <w:szCs w:val="18"/>
              </w:rPr>
            </w:pPr>
            <w:r w:rsidRPr="005C65A4">
              <w:rPr>
                <w:sz w:val="16"/>
                <w:szCs w:val="18"/>
              </w:rPr>
              <w:t>Yes</w:t>
            </w:r>
          </w:p>
        </w:tc>
      </w:tr>
      <w:tr w:rsidR="00FD24A0" w:rsidRPr="00D668F9" w14:paraId="7950F4C1" w14:textId="77777777" w:rsidTr="00512EFD">
        <w:trPr>
          <w:cantSplit/>
          <w:trHeight w:val="255"/>
        </w:trPr>
        <w:tc>
          <w:tcPr>
            <w:tcW w:w="3847" w:type="dxa"/>
            <w:shd w:val="clear" w:color="auto" w:fill="auto"/>
            <w:vAlign w:val="center"/>
          </w:tcPr>
          <w:p w14:paraId="00A05929" w14:textId="77777777" w:rsidR="00FD24A0" w:rsidRPr="005C65A4" w:rsidRDefault="00FD24A0" w:rsidP="00FD24A0">
            <w:pPr>
              <w:rPr>
                <w:sz w:val="16"/>
                <w:szCs w:val="18"/>
              </w:rPr>
            </w:pPr>
            <w:r w:rsidRPr="005C65A4">
              <w:rPr>
                <w:sz w:val="16"/>
                <w:szCs w:val="18"/>
              </w:rPr>
              <w:t>sizeTypeCode</w:t>
            </w:r>
          </w:p>
        </w:tc>
        <w:tc>
          <w:tcPr>
            <w:tcW w:w="1228" w:type="dxa"/>
            <w:shd w:val="clear" w:color="auto" w:fill="auto"/>
            <w:vAlign w:val="center"/>
          </w:tcPr>
          <w:p w14:paraId="22893C0F"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05D1CDD7"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5CD26D89"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0FC0FA59" w14:textId="77777777" w:rsidR="00FD24A0" w:rsidRPr="005C65A4" w:rsidRDefault="00FD24A0" w:rsidP="00FD24A0">
            <w:pPr>
              <w:rPr>
                <w:sz w:val="16"/>
                <w:szCs w:val="18"/>
              </w:rPr>
            </w:pPr>
            <w:r w:rsidRPr="005C65A4">
              <w:rPr>
                <w:sz w:val="16"/>
                <w:szCs w:val="18"/>
              </w:rPr>
              <w:t> </w:t>
            </w:r>
          </w:p>
        </w:tc>
      </w:tr>
      <w:tr w:rsidR="00FD24A0" w:rsidRPr="00D668F9" w14:paraId="7E7A7A43" w14:textId="77777777" w:rsidTr="00512EFD">
        <w:trPr>
          <w:cantSplit/>
          <w:trHeight w:val="255"/>
        </w:trPr>
        <w:tc>
          <w:tcPr>
            <w:tcW w:w="3847" w:type="dxa"/>
            <w:shd w:val="clear" w:color="auto" w:fill="auto"/>
            <w:vAlign w:val="center"/>
          </w:tcPr>
          <w:p w14:paraId="31CA9ACF" w14:textId="77777777" w:rsidR="00FD24A0" w:rsidRPr="005C65A4" w:rsidRDefault="00FD24A0" w:rsidP="00FD24A0">
            <w:pPr>
              <w:rPr>
                <w:sz w:val="16"/>
                <w:szCs w:val="18"/>
              </w:rPr>
            </w:pPr>
            <w:r w:rsidRPr="005C65A4">
              <w:rPr>
                <w:sz w:val="16"/>
                <w:szCs w:val="18"/>
              </w:rPr>
              <w:t>sleeveType</w:t>
            </w:r>
          </w:p>
        </w:tc>
        <w:tc>
          <w:tcPr>
            <w:tcW w:w="1228" w:type="dxa"/>
            <w:shd w:val="clear" w:color="auto" w:fill="auto"/>
            <w:vAlign w:val="center"/>
          </w:tcPr>
          <w:p w14:paraId="44A1B311"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A5F720A"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0AA69B77"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34A6CFB1" w14:textId="77777777" w:rsidR="00FD24A0" w:rsidRPr="005C65A4" w:rsidRDefault="00FD24A0" w:rsidP="00FD24A0">
            <w:pPr>
              <w:rPr>
                <w:sz w:val="16"/>
                <w:szCs w:val="18"/>
              </w:rPr>
            </w:pPr>
            <w:r w:rsidRPr="005C65A4">
              <w:rPr>
                <w:sz w:val="16"/>
                <w:szCs w:val="18"/>
              </w:rPr>
              <w:t>Yes</w:t>
            </w:r>
          </w:p>
        </w:tc>
      </w:tr>
      <w:tr w:rsidR="00FD24A0" w:rsidRPr="00D668F9" w14:paraId="2D652239" w14:textId="77777777" w:rsidTr="00512EFD">
        <w:trPr>
          <w:cantSplit/>
          <w:trHeight w:val="255"/>
        </w:trPr>
        <w:tc>
          <w:tcPr>
            <w:tcW w:w="3847" w:type="dxa"/>
            <w:shd w:val="clear" w:color="auto" w:fill="auto"/>
            <w:vAlign w:val="center"/>
          </w:tcPr>
          <w:p w14:paraId="3BB148B0" w14:textId="77777777" w:rsidR="00FD24A0" w:rsidRPr="005C65A4" w:rsidRDefault="00FD24A0" w:rsidP="00FD24A0">
            <w:pPr>
              <w:rPr>
                <w:sz w:val="16"/>
                <w:szCs w:val="18"/>
              </w:rPr>
            </w:pPr>
            <w:r w:rsidRPr="005C65A4">
              <w:rPr>
                <w:sz w:val="16"/>
                <w:szCs w:val="18"/>
              </w:rPr>
              <w:t>softwareCategoryTypeDescription</w:t>
            </w:r>
          </w:p>
        </w:tc>
        <w:tc>
          <w:tcPr>
            <w:tcW w:w="1228" w:type="dxa"/>
            <w:shd w:val="clear" w:color="auto" w:fill="auto"/>
            <w:vAlign w:val="center"/>
          </w:tcPr>
          <w:p w14:paraId="1B3E5497"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13FF7BA"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4E0F705D" w14:textId="77777777" w:rsidR="00FD24A0" w:rsidRPr="005C65A4" w:rsidRDefault="00FD24A0" w:rsidP="00FD24A0">
            <w:pPr>
              <w:rPr>
                <w:sz w:val="16"/>
                <w:szCs w:val="18"/>
              </w:rPr>
            </w:pPr>
            <w:r w:rsidRPr="005C65A4">
              <w:rPr>
                <w:sz w:val="16"/>
                <w:szCs w:val="18"/>
              </w:rPr>
              <w:t>Yes</w:t>
            </w:r>
          </w:p>
        </w:tc>
        <w:tc>
          <w:tcPr>
            <w:tcW w:w="1180" w:type="dxa"/>
            <w:shd w:val="clear" w:color="auto" w:fill="auto"/>
            <w:vAlign w:val="center"/>
          </w:tcPr>
          <w:p w14:paraId="415678CD" w14:textId="77777777" w:rsidR="00FD24A0" w:rsidRPr="005C65A4" w:rsidRDefault="00FD24A0" w:rsidP="00FD24A0">
            <w:pPr>
              <w:rPr>
                <w:sz w:val="16"/>
                <w:szCs w:val="18"/>
              </w:rPr>
            </w:pPr>
            <w:r w:rsidRPr="005C65A4">
              <w:rPr>
                <w:sz w:val="16"/>
                <w:szCs w:val="18"/>
              </w:rPr>
              <w:t>Yes</w:t>
            </w:r>
          </w:p>
        </w:tc>
      </w:tr>
      <w:tr w:rsidR="00FD24A0" w:rsidRPr="00D668F9" w14:paraId="1BE6F940" w14:textId="77777777" w:rsidTr="00512EFD">
        <w:trPr>
          <w:cantSplit/>
          <w:trHeight w:val="255"/>
        </w:trPr>
        <w:tc>
          <w:tcPr>
            <w:tcW w:w="3847" w:type="dxa"/>
            <w:shd w:val="clear" w:color="auto" w:fill="auto"/>
            <w:vAlign w:val="center"/>
          </w:tcPr>
          <w:p w14:paraId="1BDE9EB4" w14:textId="77777777" w:rsidR="00FD24A0" w:rsidRPr="005C65A4" w:rsidRDefault="00FD24A0" w:rsidP="00FD24A0">
            <w:pPr>
              <w:rPr>
                <w:sz w:val="16"/>
                <w:szCs w:val="18"/>
              </w:rPr>
            </w:pPr>
            <w:r w:rsidRPr="005C65A4">
              <w:rPr>
                <w:sz w:val="16"/>
                <w:szCs w:val="18"/>
              </w:rPr>
              <w:t>sourceAnimalCode</w:t>
            </w:r>
          </w:p>
        </w:tc>
        <w:tc>
          <w:tcPr>
            <w:tcW w:w="1228" w:type="dxa"/>
            <w:shd w:val="clear" w:color="auto" w:fill="auto"/>
            <w:vAlign w:val="center"/>
          </w:tcPr>
          <w:p w14:paraId="467B297F"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7DF3B943"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0A172E2A"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3652A73F" w14:textId="77777777" w:rsidR="00FD24A0" w:rsidRPr="005C65A4" w:rsidRDefault="00FD24A0" w:rsidP="00FD24A0">
            <w:pPr>
              <w:rPr>
                <w:sz w:val="16"/>
                <w:szCs w:val="18"/>
              </w:rPr>
            </w:pPr>
            <w:r w:rsidRPr="005C65A4">
              <w:rPr>
                <w:sz w:val="16"/>
                <w:szCs w:val="18"/>
              </w:rPr>
              <w:t> </w:t>
            </w:r>
          </w:p>
        </w:tc>
      </w:tr>
      <w:tr w:rsidR="00FD24A0" w:rsidRPr="00D668F9" w14:paraId="75BFD88F" w14:textId="77777777" w:rsidTr="00512EFD">
        <w:trPr>
          <w:cantSplit/>
          <w:trHeight w:val="255"/>
        </w:trPr>
        <w:tc>
          <w:tcPr>
            <w:tcW w:w="3847" w:type="dxa"/>
            <w:shd w:val="clear" w:color="auto" w:fill="auto"/>
            <w:vAlign w:val="center"/>
          </w:tcPr>
          <w:p w14:paraId="06F4CC2B" w14:textId="77777777" w:rsidR="00FD24A0" w:rsidRPr="005C65A4" w:rsidRDefault="00FD24A0" w:rsidP="00FD24A0">
            <w:pPr>
              <w:rPr>
                <w:sz w:val="16"/>
                <w:szCs w:val="18"/>
              </w:rPr>
            </w:pPr>
            <w:r w:rsidRPr="005C65A4">
              <w:rPr>
                <w:sz w:val="16"/>
                <w:szCs w:val="18"/>
              </w:rPr>
              <w:t>sourceCertificationSystemProtocolCode</w:t>
            </w:r>
          </w:p>
        </w:tc>
        <w:tc>
          <w:tcPr>
            <w:tcW w:w="1228" w:type="dxa"/>
            <w:shd w:val="clear" w:color="auto" w:fill="auto"/>
            <w:vAlign w:val="center"/>
          </w:tcPr>
          <w:p w14:paraId="78493EC5"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CFA11C4"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10884BF8"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57D732AC" w14:textId="77777777" w:rsidR="00FD24A0" w:rsidRPr="005C65A4" w:rsidRDefault="00FD24A0" w:rsidP="00FD24A0">
            <w:pPr>
              <w:rPr>
                <w:sz w:val="16"/>
                <w:szCs w:val="18"/>
              </w:rPr>
            </w:pPr>
            <w:r w:rsidRPr="005C65A4">
              <w:rPr>
                <w:sz w:val="16"/>
                <w:szCs w:val="18"/>
              </w:rPr>
              <w:t> </w:t>
            </w:r>
          </w:p>
        </w:tc>
      </w:tr>
      <w:tr w:rsidR="00FD24A0" w:rsidRPr="00D668F9" w14:paraId="1A76D7B3" w14:textId="77777777" w:rsidTr="00512EFD">
        <w:trPr>
          <w:cantSplit/>
          <w:trHeight w:val="255"/>
        </w:trPr>
        <w:tc>
          <w:tcPr>
            <w:tcW w:w="3847" w:type="dxa"/>
            <w:shd w:val="clear" w:color="auto" w:fill="auto"/>
            <w:vAlign w:val="center"/>
          </w:tcPr>
          <w:p w14:paraId="5BE3CB40" w14:textId="77777777" w:rsidR="00FD24A0" w:rsidRPr="005C65A4" w:rsidRDefault="00FD24A0" w:rsidP="00FD24A0">
            <w:pPr>
              <w:rPr>
                <w:sz w:val="16"/>
                <w:szCs w:val="18"/>
              </w:rPr>
            </w:pPr>
            <w:r w:rsidRPr="005C65A4">
              <w:rPr>
                <w:sz w:val="16"/>
                <w:szCs w:val="18"/>
              </w:rPr>
              <w:t>sourceCertificationSystemProtocolDescription</w:t>
            </w:r>
          </w:p>
        </w:tc>
        <w:tc>
          <w:tcPr>
            <w:tcW w:w="1228" w:type="dxa"/>
            <w:shd w:val="clear" w:color="auto" w:fill="auto"/>
            <w:vAlign w:val="center"/>
          </w:tcPr>
          <w:p w14:paraId="4CF94644"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2098DC0"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138FB992"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0BCEE012" w14:textId="77777777" w:rsidR="00FD24A0" w:rsidRPr="005C65A4" w:rsidRDefault="00FD24A0" w:rsidP="00FD24A0">
            <w:pPr>
              <w:rPr>
                <w:sz w:val="16"/>
                <w:szCs w:val="18"/>
              </w:rPr>
            </w:pPr>
            <w:r w:rsidRPr="005C65A4">
              <w:rPr>
                <w:sz w:val="16"/>
                <w:szCs w:val="18"/>
              </w:rPr>
              <w:t>Yes</w:t>
            </w:r>
          </w:p>
        </w:tc>
      </w:tr>
      <w:tr w:rsidR="00FD24A0" w:rsidRPr="00D668F9" w14:paraId="4984C316" w14:textId="77777777" w:rsidTr="00512EFD">
        <w:trPr>
          <w:cantSplit/>
          <w:trHeight w:val="255"/>
        </w:trPr>
        <w:tc>
          <w:tcPr>
            <w:tcW w:w="3847" w:type="dxa"/>
            <w:shd w:val="clear" w:color="auto" w:fill="auto"/>
            <w:vAlign w:val="center"/>
          </w:tcPr>
          <w:p w14:paraId="5C3DBA9A" w14:textId="77777777" w:rsidR="00FD24A0" w:rsidRPr="005C65A4" w:rsidRDefault="00FD24A0" w:rsidP="00FD24A0">
            <w:pPr>
              <w:rPr>
                <w:sz w:val="16"/>
                <w:szCs w:val="18"/>
              </w:rPr>
            </w:pPr>
            <w:r w:rsidRPr="005C65A4">
              <w:rPr>
                <w:sz w:val="16"/>
                <w:szCs w:val="18"/>
              </w:rPr>
              <w:t>sourceName</w:t>
            </w:r>
          </w:p>
        </w:tc>
        <w:tc>
          <w:tcPr>
            <w:tcW w:w="1228" w:type="dxa"/>
            <w:shd w:val="clear" w:color="auto" w:fill="auto"/>
            <w:vAlign w:val="center"/>
          </w:tcPr>
          <w:p w14:paraId="472C9836"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4D82989"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43BE1F0C"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FB9E4A0" w14:textId="77777777" w:rsidR="00FD24A0" w:rsidRPr="005C65A4" w:rsidRDefault="00FD24A0" w:rsidP="00FD24A0">
            <w:pPr>
              <w:rPr>
                <w:sz w:val="16"/>
                <w:szCs w:val="18"/>
              </w:rPr>
            </w:pPr>
            <w:r w:rsidRPr="005C65A4">
              <w:rPr>
                <w:sz w:val="16"/>
                <w:szCs w:val="18"/>
              </w:rPr>
              <w:t> </w:t>
            </w:r>
          </w:p>
        </w:tc>
      </w:tr>
      <w:tr w:rsidR="00FD24A0" w:rsidRPr="00D668F9" w14:paraId="0D511A31" w14:textId="77777777" w:rsidTr="00A36109">
        <w:trPr>
          <w:cantSplit/>
          <w:trHeight w:val="255"/>
        </w:trPr>
        <w:tc>
          <w:tcPr>
            <w:tcW w:w="3847" w:type="dxa"/>
            <w:shd w:val="clear" w:color="auto" w:fill="auto"/>
            <w:vAlign w:val="center"/>
          </w:tcPr>
          <w:p w14:paraId="053D11AA" w14:textId="77777777" w:rsidR="00FD24A0" w:rsidRPr="005C65A4" w:rsidRDefault="00FD24A0" w:rsidP="00FD24A0">
            <w:pPr>
              <w:rPr>
                <w:sz w:val="16"/>
                <w:szCs w:val="18"/>
              </w:rPr>
            </w:pPr>
            <w:r w:rsidRPr="005C65A4">
              <w:rPr>
                <w:sz w:val="16"/>
                <w:szCs w:val="18"/>
              </w:rPr>
              <w:t>sparePartsAvailabilityEffectiveDateTypeCode</w:t>
            </w:r>
          </w:p>
        </w:tc>
        <w:tc>
          <w:tcPr>
            <w:tcW w:w="1228" w:type="dxa"/>
            <w:shd w:val="clear" w:color="auto" w:fill="auto"/>
            <w:vAlign w:val="bottom"/>
          </w:tcPr>
          <w:p w14:paraId="12DB651A"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5C24EB8" w14:textId="77777777" w:rsidR="00FD24A0" w:rsidRPr="005C65A4" w:rsidRDefault="00FD24A0" w:rsidP="00FD24A0">
            <w:pPr>
              <w:rPr>
                <w:sz w:val="16"/>
                <w:szCs w:val="18"/>
              </w:rPr>
            </w:pPr>
            <w:r w:rsidRPr="005C65A4">
              <w:rPr>
                <w:sz w:val="16"/>
                <w:szCs w:val="18"/>
              </w:rPr>
              <w:t>T.P.Neutral &amp; T.P.Dependent</w:t>
            </w:r>
          </w:p>
        </w:tc>
        <w:tc>
          <w:tcPr>
            <w:tcW w:w="1201" w:type="dxa"/>
            <w:shd w:val="pct12" w:color="000000" w:fill="D9D9D9"/>
            <w:vAlign w:val="center"/>
          </w:tcPr>
          <w:p w14:paraId="0A52AC22"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20A24C2D" w14:textId="77777777" w:rsidR="00FD24A0" w:rsidRPr="005C65A4" w:rsidRDefault="00FD24A0" w:rsidP="00FD24A0">
            <w:pPr>
              <w:rPr>
                <w:sz w:val="16"/>
                <w:szCs w:val="18"/>
              </w:rPr>
            </w:pPr>
            <w:r w:rsidRPr="005C65A4">
              <w:rPr>
                <w:sz w:val="16"/>
                <w:szCs w:val="18"/>
              </w:rPr>
              <w:t> </w:t>
            </w:r>
          </w:p>
        </w:tc>
      </w:tr>
      <w:tr w:rsidR="00FD24A0" w:rsidRPr="00D668F9" w14:paraId="01904BBF" w14:textId="77777777" w:rsidTr="00A36109">
        <w:trPr>
          <w:cantSplit/>
          <w:trHeight w:val="255"/>
        </w:trPr>
        <w:tc>
          <w:tcPr>
            <w:tcW w:w="3847" w:type="dxa"/>
            <w:shd w:val="clear" w:color="auto" w:fill="auto"/>
            <w:vAlign w:val="center"/>
          </w:tcPr>
          <w:p w14:paraId="7B6673FB" w14:textId="77777777" w:rsidR="00FD24A0" w:rsidRPr="005C65A4" w:rsidRDefault="00FD24A0" w:rsidP="00FD24A0">
            <w:pPr>
              <w:rPr>
                <w:sz w:val="16"/>
                <w:szCs w:val="18"/>
              </w:rPr>
            </w:pPr>
            <w:r w:rsidRPr="005C65A4">
              <w:rPr>
                <w:sz w:val="16"/>
                <w:szCs w:val="18"/>
              </w:rPr>
              <w:t>sparePartsAvailabilityPeriod</w:t>
            </w:r>
          </w:p>
        </w:tc>
        <w:tc>
          <w:tcPr>
            <w:tcW w:w="1228" w:type="dxa"/>
            <w:shd w:val="clear" w:color="auto" w:fill="auto"/>
            <w:vAlign w:val="bottom"/>
          </w:tcPr>
          <w:p w14:paraId="247C6E81"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4A80A54" w14:textId="77777777" w:rsidR="00FD24A0" w:rsidRPr="005C65A4" w:rsidRDefault="00FD24A0" w:rsidP="00FD24A0">
            <w:pPr>
              <w:rPr>
                <w:sz w:val="16"/>
                <w:szCs w:val="18"/>
              </w:rPr>
            </w:pPr>
            <w:r w:rsidRPr="005C65A4">
              <w:rPr>
                <w:sz w:val="16"/>
                <w:szCs w:val="18"/>
              </w:rPr>
              <w:t>T.P.Neutral &amp; T.P.Dependent</w:t>
            </w:r>
          </w:p>
        </w:tc>
        <w:tc>
          <w:tcPr>
            <w:tcW w:w="1201" w:type="dxa"/>
            <w:shd w:val="pct12" w:color="000000" w:fill="D9D9D9"/>
            <w:vAlign w:val="center"/>
          </w:tcPr>
          <w:p w14:paraId="4DA10C96" w14:textId="080E8171" w:rsidR="00FD24A0" w:rsidRPr="005C65A4" w:rsidRDefault="00FD24A0" w:rsidP="00FD24A0">
            <w:pPr>
              <w:rPr>
                <w:sz w:val="16"/>
                <w:szCs w:val="18"/>
              </w:rPr>
            </w:pPr>
          </w:p>
        </w:tc>
        <w:tc>
          <w:tcPr>
            <w:tcW w:w="1180" w:type="dxa"/>
            <w:shd w:val="pct12" w:color="000000" w:fill="D9D9D9"/>
            <w:vAlign w:val="center"/>
          </w:tcPr>
          <w:p w14:paraId="366CA8B0" w14:textId="0153D491" w:rsidR="00FD24A0" w:rsidRPr="005C65A4" w:rsidRDefault="00FD24A0" w:rsidP="00FD24A0">
            <w:pPr>
              <w:rPr>
                <w:sz w:val="16"/>
                <w:szCs w:val="18"/>
              </w:rPr>
            </w:pPr>
          </w:p>
        </w:tc>
      </w:tr>
      <w:tr w:rsidR="00FD24A0" w:rsidRPr="00D668F9" w14:paraId="34524DF8" w14:textId="77777777" w:rsidTr="00D90F00">
        <w:trPr>
          <w:cantSplit/>
          <w:trHeight w:val="255"/>
        </w:trPr>
        <w:tc>
          <w:tcPr>
            <w:tcW w:w="3847" w:type="dxa"/>
            <w:shd w:val="clear" w:color="auto" w:fill="auto"/>
            <w:vAlign w:val="center"/>
          </w:tcPr>
          <w:p w14:paraId="19CFCC0A" w14:textId="2C7F75A4" w:rsidR="00FD24A0" w:rsidRPr="005C65A4" w:rsidRDefault="00FD24A0" w:rsidP="00FD24A0">
            <w:pPr>
              <w:rPr>
                <w:sz w:val="16"/>
                <w:szCs w:val="18"/>
              </w:rPr>
            </w:pPr>
            <w:r w:rsidRPr="005C65A4">
              <w:rPr>
                <w:sz w:val="16"/>
                <w:szCs w:val="18"/>
              </w:rPr>
              <w:t>specialDeviceTypeCode</w:t>
            </w:r>
          </w:p>
        </w:tc>
        <w:tc>
          <w:tcPr>
            <w:tcW w:w="1228" w:type="dxa"/>
            <w:shd w:val="clear" w:color="auto" w:fill="auto"/>
            <w:vAlign w:val="bottom"/>
          </w:tcPr>
          <w:p w14:paraId="53D357F3" w14:textId="22336C1B"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6DE1E795" w14:textId="29C6FBCF" w:rsidR="00FD24A0" w:rsidRPr="005C65A4" w:rsidRDefault="00FD24A0" w:rsidP="00FD24A0">
            <w:pPr>
              <w:rPr>
                <w:sz w:val="16"/>
                <w:szCs w:val="18"/>
              </w:rPr>
            </w:pPr>
            <w:r w:rsidRPr="005C65A4">
              <w:rPr>
                <w:sz w:val="16"/>
                <w:szCs w:val="18"/>
              </w:rPr>
              <w:t>T.P.Neutral &amp; T.P.Dependent</w:t>
            </w:r>
          </w:p>
        </w:tc>
        <w:tc>
          <w:tcPr>
            <w:tcW w:w="1201" w:type="dxa"/>
            <w:shd w:val="pct12" w:color="000000" w:fill="D9D9D9"/>
            <w:vAlign w:val="center"/>
          </w:tcPr>
          <w:p w14:paraId="0E7E24F6" w14:textId="18CF4203"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85C9F27" w14:textId="20D3D766" w:rsidR="00FD24A0" w:rsidRPr="005C65A4" w:rsidRDefault="00FD24A0" w:rsidP="00FD24A0">
            <w:pPr>
              <w:rPr>
                <w:sz w:val="16"/>
                <w:szCs w:val="18"/>
              </w:rPr>
            </w:pPr>
            <w:r w:rsidRPr="005C65A4">
              <w:rPr>
                <w:sz w:val="16"/>
                <w:szCs w:val="18"/>
              </w:rPr>
              <w:t> </w:t>
            </w:r>
          </w:p>
        </w:tc>
      </w:tr>
      <w:tr w:rsidR="00FD24A0" w:rsidRPr="00D668F9" w14:paraId="2BEB454B" w14:textId="77777777" w:rsidTr="00512EFD">
        <w:trPr>
          <w:cantSplit/>
          <w:trHeight w:val="255"/>
        </w:trPr>
        <w:tc>
          <w:tcPr>
            <w:tcW w:w="3847" w:type="dxa"/>
            <w:shd w:val="clear" w:color="auto" w:fill="auto"/>
            <w:vAlign w:val="center"/>
          </w:tcPr>
          <w:p w14:paraId="17B68FC4" w14:textId="77777777" w:rsidR="00FD24A0" w:rsidRPr="005C65A4" w:rsidRDefault="00FD24A0" w:rsidP="00FD24A0">
            <w:pPr>
              <w:rPr>
                <w:sz w:val="16"/>
                <w:szCs w:val="18"/>
              </w:rPr>
            </w:pPr>
            <w:r w:rsidRPr="005C65A4">
              <w:rPr>
                <w:sz w:val="16"/>
                <w:szCs w:val="18"/>
              </w:rPr>
              <w:t>specialFeatures</w:t>
            </w:r>
          </w:p>
        </w:tc>
        <w:tc>
          <w:tcPr>
            <w:tcW w:w="1228" w:type="dxa"/>
            <w:shd w:val="clear" w:color="auto" w:fill="auto"/>
            <w:vAlign w:val="center"/>
          </w:tcPr>
          <w:p w14:paraId="51B62094"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30CB2F5"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293A336D" w14:textId="77777777" w:rsidR="00FD24A0" w:rsidRPr="005C65A4" w:rsidRDefault="00FD24A0" w:rsidP="00FD24A0">
            <w:pPr>
              <w:rPr>
                <w:sz w:val="16"/>
                <w:szCs w:val="18"/>
              </w:rPr>
            </w:pPr>
            <w:r w:rsidRPr="005C65A4">
              <w:rPr>
                <w:sz w:val="16"/>
                <w:szCs w:val="18"/>
              </w:rPr>
              <w:t>Yes</w:t>
            </w:r>
          </w:p>
        </w:tc>
        <w:tc>
          <w:tcPr>
            <w:tcW w:w="1180" w:type="dxa"/>
            <w:shd w:val="clear" w:color="auto" w:fill="auto"/>
            <w:vAlign w:val="center"/>
          </w:tcPr>
          <w:p w14:paraId="38D3AEF2" w14:textId="77777777" w:rsidR="00FD24A0" w:rsidRPr="005C65A4" w:rsidRDefault="00FD24A0" w:rsidP="00FD24A0">
            <w:pPr>
              <w:rPr>
                <w:sz w:val="16"/>
                <w:szCs w:val="18"/>
              </w:rPr>
            </w:pPr>
            <w:r w:rsidRPr="005C65A4">
              <w:rPr>
                <w:sz w:val="16"/>
                <w:szCs w:val="18"/>
              </w:rPr>
              <w:t>Yes</w:t>
            </w:r>
          </w:p>
        </w:tc>
      </w:tr>
      <w:tr w:rsidR="00FD24A0" w:rsidRPr="00D668F9" w14:paraId="2E7B2849" w14:textId="77777777" w:rsidTr="00512EFD">
        <w:trPr>
          <w:cantSplit/>
          <w:trHeight w:val="255"/>
        </w:trPr>
        <w:tc>
          <w:tcPr>
            <w:tcW w:w="3847" w:type="dxa"/>
            <w:shd w:val="clear" w:color="auto" w:fill="auto"/>
            <w:vAlign w:val="center"/>
          </w:tcPr>
          <w:p w14:paraId="7BCE1DBE" w14:textId="77777777" w:rsidR="00FD24A0" w:rsidRPr="005C65A4" w:rsidRDefault="00FD24A0" w:rsidP="00FD24A0">
            <w:pPr>
              <w:rPr>
                <w:sz w:val="16"/>
                <w:szCs w:val="18"/>
              </w:rPr>
            </w:pPr>
            <w:r w:rsidRPr="005C65A4">
              <w:rPr>
                <w:sz w:val="16"/>
                <w:szCs w:val="18"/>
              </w:rPr>
              <w:t>specialItemCode</w:t>
            </w:r>
          </w:p>
        </w:tc>
        <w:tc>
          <w:tcPr>
            <w:tcW w:w="1228" w:type="dxa"/>
            <w:shd w:val="clear" w:color="auto" w:fill="auto"/>
            <w:vAlign w:val="center"/>
          </w:tcPr>
          <w:p w14:paraId="2D57F783"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2BF2F3D"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1B83F80D"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30CFC9BD" w14:textId="77777777" w:rsidR="00FD24A0" w:rsidRPr="005C65A4" w:rsidRDefault="00FD24A0" w:rsidP="00FD24A0">
            <w:pPr>
              <w:rPr>
                <w:sz w:val="16"/>
                <w:szCs w:val="18"/>
              </w:rPr>
            </w:pPr>
            <w:r w:rsidRPr="005C65A4">
              <w:rPr>
                <w:sz w:val="16"/>
                <w:szCs w:val="18"/>
              </w:rPr>
              <w:t> </w:t>
            </w:r>
          </w:p>
        </w:tc>
      </w:tr>
      <w:tr w:rsidR="00FD24A0" w:rsidRPr="00D668F9" w14:paraId="629A8ABF" w14:textId="77777777" w:rsidTr="00512EFD">
        <w:trPr>
          <w:cantSplit/>
          <w:trHeight w:val="255"/>
        </w:trPr>
        <w:tc>
          <w:tcPr>
            <w:tcW w:w="3847" w:type="dxa"/>
            <w:shd w:val="clear" w:color="auto" w:fill="auto"/>
            <w:vAlign w:val="center"/>
          </w:tcPr>
          <w:p w14:paraId="45C53D14" w14:textId="77777777" w:rsidR="00FD24A0" w:rsidRPr="005C65A4" w:rsidRDefault="00FD24A0" w:rsidP="00FD24A0">
            <w:pPr>
              <w:rPr>
                <w:sz w:val="16"/>
                <w:szCs w:val="18"/>
              </w:rPr>
            </w:pPr>
            <w:r w:rsidRPr="005C65A4">
              <w:rPr>
                <w:sz w:val="16"/>
                <w:szCs w:val="18"/>
              </w:rPr>
              <w:t>specialPermitOrExemptionIdentification</w:t>
            </w:r>
          </w:p>
        </w:tc>
        <w:tc>
          <w:tcPr>
            <w:tcW w:w="1228" w:type="dxa"/>
            <w:shd w:val="clear" w:color="auto" w:fill="auto"/>
            <w:vAlign w:val="center"/>
          </w:tcPr>
          <w:p w14:paraId="3AC509D3"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3416AA29"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648ABDCF"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39A0A303" w14:textId="77777777" w:rsidR="00FD24A0" w:rsidRPr="005C65A4" w:rsidRDefault="00FD24A0" w:rsidP="00FD24A0">
            <w:pPr>
              <w:rPr>
                <w:sz w:val="16"/>
                <w:szCs w:val="18"/>
              </w:rPr>
            </w:pPr>
            <w:r w:rsidRPr="005C65A4">
              <w:rPr>
                <w:sz w:val="16"/>
                <w:szCs w:val="18"/>
              </w:rPr>
              <w:t> </w:t>
            </w:r>
          </w:p>
        </w:tc>
      </w:tr>
      <w:tr w:rsidR="00FD24A0" w:rsidRPr="00D668F9" w14:paraId="4B21989E" w14:textId="77777777" w:rsidTr="00512EFD">
        <w:trPr>
          <w:cantSplit/>
          <w:trHeight w:val="255"/>
        </w:trPr>
        <w:tc>
          <w:tcPr>
            <w:tcW w:w="3847" w:type="dxa"/>
            <w:shd w:val="clear" w:color="auto" w:fill="auto"/>
            <w:vAlign w:val="center"/>
          </w:tcPr>
          <w:p w14:paraId="5DC9A75D" w14:textId="77777777" w:rsidR="00FD24A0" w:rsidRPr="005C65A4" w:rsidRDefault="00FD24A0" w:rsidP="00FD24A0">
            <w:pPr>
              <w:rPr>
                <w:sz w:val="16"/>
                <w:szCs w:val="18"/>
              </w:rPr>
            </w:pPr>
            <w:r w:rsidRPr="005C65A4">
              <w:rPr>
                <w:sz w:val="16"/>
                <w:szCs w:val="18"/>
              </w:rPr>
              <w:t>specialRequirementsDescription</w:t>
            </w:r>
          </w:p>
        </w:tc>
        <w:tc>
          <w:tcPr>
            <w:tcW w:w="1228" w:type="dxa"/>
            <w:shd w:val="clear" w:color="auto" w:fill="auto"/>
            <w:vAlign w:val="center"/>
          </w:tcPr>
          <w:p w14:paraId="1C267CCB"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B8E41B4"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6B7B5494"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7568A8D3" w14:textId="77777777" w:rsidR="00FD24A0" w:rsidRPr="005C65A4" w:rsidRDefault="00FD24A0" w:rsidP="00FD24A0">
            <w:pPr>
              <w:rPr>
                <w:sz w:val="16"/>
                <w:szCs w:val="18"/>
              </w:rPr>
            </w:pPr>
            <w:r w:rsidRPr="005C65A4">
              <w:rPr>
                <w:sz w:val="16"/>
                <w:szCs w:val="18"/>
              </w:rPr>
              <w:t>Yes</w:t>
            </w:r>
          </w:p>
        </w:tc>
      </w:tr>
      <w:tr w:rsidR="00FD24A0" w:rsidRPr="00D668F9" w14:paraId="7C74E930" w14:textId="77777777" w:rsidTr="00512EFD">
        <w:trPr>
          <w:cantSplit/>
          <w:trHeight w:val="255"/>
        </w:trPr>
        <w:tc>
          <w:tcPr>
            <w:tcW w:w="3847" w:type="dxa"/>
            <w:shd w:val="clear" w:color="auto" w:fill="auto"/>
            <w:vAlign w:val="center"/>
          </w:tcPr>
          <w:p w14:paraId="62E8C9E0" w14:textId="77777777" w:rsidR="00FD24A0" w:rsidRPr="005C65A4" w:rsidRDefault="00FD24A0" w:rsidP="00FD24A0">
            <w:pPr>
              <w:rPr>
                <w:sz w:val="16"/>
                <w:szCs w:val="18"/>
              </w:rPr>
            </w:pPr>
            <w:r w:rsidRPr="005C65A4">
              <w:rPr>
                <w:sz w:val="16"/>
                <w:szCs w:val="18"/>
              </w:rPr>
              <w:t>species</w:t>
            </w:r>
          </w:p>
        </w:tc>
        <w:tc>
          <w:tcPr>
            <w:tcW w:w="1228" w:type="dxa"/>
            <w:shd w:val="clear" w:color="auto" w:fill="auto"/>
            <w:vAlign w:val="center"/>
          </w:tcPr>
          <w:p w14:paraId="17958678"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5E54793E"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69BC1C95"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70A170E5" w14:textId="77777777" w:rsidR="00FD24A0" w:rsidRPr="005C65A4" w:rsidRDefault="00FD24A0" w:rsidP="00FD24A0">
            <w:pPr>
              <w:rPr>
                <w:sz w:val="16"/>
                <w:szCs w:val="18"/>
              </w:rPr>
            </w:pPr>
            <w:r w:rsidRPr="005C65A4">
              <w:rPr>
                <w:sz w:val="16"/>
                <w:szCs w:val="18"/>
              </w:rPr>
              <w:t> </w:t>
            </w:r>
          </w:p>
        </w:tc>
      </w:tr>
      <w:tr w:rsidR="00FD24A0" w:rsidRPr="00D668F9" w14:paraId="554DA096" w14:textId="77777777" w:rsidTr="00512EFD">
        <w:trPr>
          <w:cantSplit/>
          <w:trHeight w:val="255"/>
        </w:trPr>
        <w:tc>
          <w:tcPr>
            <w:tcW w:w="3847" w:type="dxa"/>
            <w:shd w:val="clear" w:color="auto" w:fill="auto"/>
            <w:vAlign w:val="bottom"/>
          </w:tcPr>
          <w:p w14:paraId="2C22DB23" w14:textId="77777777" w:rsidR="00FD24A0" w:rsidRPr="005C65A4" w:rsidRDefault="00FD24A0" w:rsidP="00FD24A0">
            <w:pPr>
              <w:rPr>
                <w:sz w:val="16"/>
                <w:szCs w:val="18"/>
              </w:rPr>
            </w:pPr>
            <w:r w:rsidRPr="005C65A4">
              <w:rPr>
                <w:sz w:val="16"/>
                <w:szCs w:val="18"/>
              </w:rPr>
              <w:t>speciesForFisheryStatisticsPurposesCode</w:t>
            </w:r>
          </w:p>
        </w:tc>
        <w:tc>
          <w:tcPr>
            <w:tcW w:w="1228" w:type="dxa"/>
            <w:shd w:val="clear" w:color="auto" w:fill="auto"/>
            <w:vAlign w:val="bottom"/>
          </w:tcPr>
          <w:p w14:paraId="503D9B91"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6685D8F3"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37E0C2DC"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44A050EE" w14:textId="77777777" w:rsidR="00FD24A0" w:rsidRPr="005C65A4" w:rsidRDefault="00FD24A0" w:rsidP="00FD24A0">
            <w:pPr>
              <w:rPr>
                <w:sz w:val="16"/>
                <w:szCs w:val="18"/>
              </w:rPr>
            </w:pPr>
            <w:r w:rsidRPr="005C65A4">
              <w:rPr>
                <w:sz w:val="16"/>
                <w:szCs w:val="18"/>
              </w:rPr>
              <w:t> </w:t>
            </w:r>
          </w:p>
        </w:tc>
      </w:tr>
      <w:tr w:rsidR="00FD24A0" w:rsidRPr="00D668F9" w14:paraId="4A312D19" w14:textId="77777777" w:rsidTr="00512EFD">
        <w:trPr>
          <w:cantSplit/>
          <w:trHeight w:val="255"/>
        </w:trPr>
        <w:tc>
          <w:tcPr>
            <w:tcW w:w="3847" w:type="dxa"/>
            <w:shd w:val="clear" w:color="auto" w:fill="auto"/>
            <w:vAlign w:val="bottom"/>
          </w:tcPr>
          <w:p w14:paraId="1E168A70" w14:textId="77777777" w:rsidR="00FD24A0" w:rsidRPr="005C65A4" w:rsidRDefault="00FD24A0" w:rsidP="00FD24A0">
            <w:pPr>
              <w:rPr>
                <w:sz w:val="16"/>
                <w:szCs w:val="18"/>
              </w:rPr>
            </w:pPr>
            <w:r w:rsidRPr="005C65A4">
              <w:rPr>
                <w:sz w:val="16"/>
                <w:szCs w:val="18"/>
              </w:rPr>
              <w:t>speciesForFisheryStatisticsPurposesName</w:t>
            </w:r>
          </w:p>
        </w:tc>
        <w:tc>
          <w:tcPr>
            <w:tcW w:w="1228" w:type="dxa"/>
            <w:shd w:val="clear" w:color="auto" w:fill="auto"/>
            <w:vAlign w:val="bottom"/>
          </w:tcPr>
          <w:p w14:paraId="61C9AC66"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10E7AA5C"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227F5514"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09EFA8F3" w14:textId="77777777" w:rsidR="00FD24A0" w:rsidRPr="005C65A4" w:rsidRDefault="00FD24A0" w:rsidP="00FD24A0">
            <w:pPr>
              <w:rPr>
                <w:sz w:val="16"/>
                <w:szCs w:val="18"/>
              </w:rPr>
            </w:pPr>
            <w:r w:rsidRPr="005C65A4">
              <w:rPr>
                <w:sz w:val="16"/>
                <w:szCs w:val="18"/>
              </w:rPr>
              <w:t> </w:t>
            </w:r>
          </w:p>
        </w:tc>
      </w:tr>
      <w:tr w:rsidR="00FD24A0" w:rsidRPr="00D668F9" w14:paraId="6083173A" w14:textId="77777777" w:rsidTr="00512EFD">
        <w:trPr>
          <w:cantSplit/>
          <w:trHeight w:val="255"/>
        </w:trPr>
        <w:tc>
          <w:tcPr>
            <w:tcW w:w="3847" w:type="dxa"/>
            <w:shd w:val="clear" w:color="auto" w:fill="auto"/>
            <w:vAlign w:val="center"/>
          </w:tcPr>
          <w:p w14:paraId="5B9BE21C" w14:textId="77777777" w:rsidR="00FD24A0" w:rsidRPr="005C65A4" w:rsidRDefault="00FD24A0" w:rsidP="00FD24A0">
            <w:pPr>
              <w:rPr>
                <w:sz w:val="16"/>
                <w:szCs w:val="18"/>
              </w:rPr>
            </w:pPr>
            <w:r w:rsidRPr="005C65A4">
              <w:rPr>
                <w:sz w:val="16"/>
                <w:szCs w:val="18"/>
              </w:rPr>
              <w:t>specificGravity</w:t>
            </w:r>
          </w:p>
        </w:tc>
        <w:tc>
          <w:tcPr>
            <w:tcW w:w="1228" w:type="dxa"/>
            <w:shd w:val="clear" w:color="auto" w:fill="auto"/>
            <w:vAlign w:val="center"/>
          </w:tcPr>
          <w:p w14:paraId="063E37B3"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1BEB743E"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32D73A6D"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05E94184" w14:textId="77777777" w:rsidR="00FD24A0" w:rsidRPr="005C65A4" w:rsidRDefault="00FD24A0" w:rsidP="00FD24A0">
            <w:pPr>
              <w:rPr>
                <w:sz w:val="16"/>
                <w:szCs w:val="18"/>
              </w:rPr>
            </w:pPr>
            <w:r w:rsidRPr="005C65A4">
              <w:rPr>
                <w:sz w:val="16"/>
                <w:szCs w:val="18"/>
              </w:rPr>
              <w:t> </w:t>
            </w:r>
          </w:p>
        </w:tc>
      </w:tr>
      <w:tr w:rsidR="00FD24A0" w:rsidRPr="00D668F9" w14:paraId="4453C884" w14:textId="77777777" w:rsidTr="00512EFD">
        <w:trPr>
          <w:cantSplit/>
          <w:trHeight w:val="255"/>
        </w:trPr>
        <w:tc>
          <w:tcPr>
            <w:tcW w:w="3847" w:type="dxa"/>
            <w:shd w:val="clear" w:color="auto" w:fill="auto"/>
            <w:vAlign w:val="center"/>
          </w:tcPr>
          <w:p w14:paraId="201F07B4" w14:textId="77777777" w:rsidR="00FD24A0" w:rsidRPr="005C65A4" w:rsidRDefault="00FD24A0" w:rsidP="00FD24A0">
            <w:pPr>
              <w:rPr>
                <w:sz w:val="16"/>
                <w:szCs w:val="18"/>
              </w:rPr>
            </w:pPr>
            <w:r w:rsidRPr="005C65A4">
              <w:rPr>
                <w:sz w:val="16"/>
                <w:szCs w:val="18"/>
              </w:rPr>
              <w:t>specificGravityLowerValue</w:t>
            </w:r>
          </w:p>
        </w:tc>
        <w:tc>
          <w:tcPr>
            <w:tcW w:w="1228" w:type="dxa"/>
            <w:shd w:val="clear" w:color="auto" w:fill="auto"/>
            <w:vAlign w:val="bottom"/>
          </w:tcPr>
          <w:p w14:paraId="617752FD"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bottom"/>
          </w:tcPr>
          <w:p w14:paraId="39B7A281"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54E20C99"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7F0A2C56" w14:textId="77777777" w:rsidR="00FD24A0" w:rsidRPr="005C65A4" w:rsidRDefault="00FD24A0" w:rsidP="00FD24A0">
            <w:pPr>
              <w:rPr>
                <w:sz w:val="16"/>
                <w:szCs w:val="18"/>
              </w:rPr>
            </w:pPr>
            <w:r w:rsidRPr="005C65A4">
              <w:rPr>
                <w:sz w:val="16"/>
                <w:szCs w:val="18"/>
              </w:rPr>
              <w:t> </w:t>
            </w:r>
          </w:p>
        </w:tc>
      </w:tr>
      <w:tr w:rsidR="00FD24A0" w:rsidRPr="00D668F9" w14:paraId="15630E06" w14:textId="77777777" w:rsidTr="00512EFD">
        <w:trPr>
          <w:cantSplit/>
          <w:trHeight w:val="255"/>
        </w:trPr>
        <w:tc>
          <w:tcPr>
            <w:tcW w:w="3847" w:type="dxa"/>
            <w:shd w:val="clear" w:color="auto" w:fill="auto"/>
            <w:vAlign w:val="center"/>
          </w:tcPr>
          <w:p w14:paraId="5D4051BC" w14:textId="77777777" w:rsidR="00FD24A0" w:rsidRPr="005C65A4" w:rsidRDefault="00FD24A0" w:rsidP="00FD24A0">
            <w:pPr>
              <w:rPr>
                <w:sz w:val="16"/>
                <w:szCs w:val="18"/>
              </w:rPr>
            </w:pPr>
            <w:r w:rsidRPr="005C65A4">
              <w:rPr>
                <w:sz w:val="16"/>
                <w:szCs w:val="18"/>
              </w:rPr>
              <w:t>specificGravityMeasurementPrecision</w:t>
            </w:r>
          </w:p>
        </w:tc>
        <w:tc>
          <w:tcPr>
            <w:tcW w:w="1228" w:type="dxa"/>
            <w:shd w:val="clear" w:color="auto" w:fill="auto"/>
            <w:vAlign w:val="bottom"/>
          </w:tcPr>
          <w:p w14:paraId="078C74B7"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bottom"/>
          </w:tcPr>
          <w:p w14:paraId="326634AC"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15FF7A10"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04FA678C" w14:textId="77777777" w:rsidR="00FD24A0" w:rsidRPr="005C65A4" w:rsidRDefault="00FD24A0" w:rsidP="00FD24A0">
            <w:pPr>
              <w:rPr>
                <w:sz w:val="16"/>
                <w:szCs w:val="18"/>
              </w:rPr>
            </w:pPr>
            <w:r w:rsidRPr="005C65A4">
              <w:rPr>
                <w:sz w:val="16"/>
                <w:szCs w:val="18"/>
              </w:rPr>
              <w:t> </w:t>
            </w:r>
          </w:p>
        </w:tc>
      </w:tr>
      <w:tr w:rsidR="00FD24A0" w:rsidRPr="00D668F9" w14:paraId="5F870A65" w14:textId="77777777" w:rsidTr="00512EFD">
        <w:trPr>
          <w:cantSplit/>
          <w:trHeight w:val="255"/>
        </w:trPr>
        <w:tc>
          <w:tcPr>
            <w:tcW w:w="3847" w:type="dxa"/>
            <w:shd w:val="clear" w:color="auto" w:fill="auto"/>
            <w:vAlign w:val="center"/>
          </w:tcPr>
          <w:p w14:paraId="141DBD72" w14:textId="77777777" w:rsidR="00FD24A0" w:rsidRPr="005C65A4" w:rsidRDefault="00FD24A0" w:rsidP="00FD24A0">
            <w:pPr>
              <w:rPr>
                <w:sz w:val="16"/>
                <w:szCs w:val="18"/>
              </w:rPr>
            </w:pPr>
            <w:r w:rsidRPr="005C65A4">
              <w:rPr>
                <w:sz w:val="16"/>
                <w:szCs w:val="18"/>
              </w:rPr>
              <w:t>specificGravityReferenceMaterialCode</w:t>
            </w:r>
          </w:p>
        </w:tc>
        <w:tc>
          <w:tcPr>
            <w:tcW w:w="1228" w:type="dxa"/>
            <w:shd w:val="clear" w:color="auto" w:fill="auto"/>
            <w:vAlign w:val="center"/>
          </w:tcPr>
          <w:p w14:paraId="53F979E8"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24C69BAA"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724E8F30"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4AD81AC0" w14:textId="77777777" w:rsidR="00FD24A0" w:rsidRPr="005C65A4" w:rsidRDefault="00FD24A0" w:rsidP="00FD24A0">
            <w:pPr>
              <w:rPr>
                <w:sz w:val="16"/>
                <w:szCs w:val="18"/>
              </w:rPr>
            </w:pPr>
            <w:r w:rsidRPr="005C65A4">
              <w:rPr>
                <w:sz w:val="16"/>
                <w:szCs w:val="18"/>
              </w:rPr>
              <w:t> </w:t>
            </w:r>
          </w:p>
        </w:tc>
      </w:tr>
      <w:tr w:rsidR="00FD24A0" w:rsidRPr="00D668F9" w14:paraId="0DF9612B" w14:textId="77777777" w:rsidTr="00512EFD">
        <w:trPr>
          <w:cantSplit/>
          <w:trHeight w:val="255"/>
        </w:trPr>
        <w:tc>
          <w:tcPr>
            <w:tcW w:w="3847" w:type="dxa"/>
            <w:shd w:val="clear" w:color="auto" w:fill="auto"/>
            <w:vAlign w:val="center"/>
          </w:tcPr>
          <w:p w14:paraId="5AA6ABF1" w14:textId="77777777" w:rsidR="00FD24A0" w:rsidRPr="005C65A4" w:rsidRDefault="00FD24A0" w:rsidP="00FD24A0">
            <w:pPr>
              <w:rPr>
                <w:sz w:val="16"/>
                <w:szCs w:val="18"/>
              </w:rPr>
            </w:pPr>
            <w:r w:rsidRPr="005C65A4">
              <w:rPr>
                <w:sz w:val="16"/>
                <w:szCs w:val="18"/>
              </w:rPr>
              <w:t>specificGravityUpperValue</w:t>
            </w:r>
          </w:p>
        </w:tc>
        <w:tc>
          <w:tcPr>
            <w:tcW w:w="1228" w:type="dxa"/>
            <w:shd w:val="clear" w:color="auto" w:fill="auto"/>
            <w:vAlign w:val="bottom"/>
          </w:tcPr>
          <w:p w14:paraId="471F21EE"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bottom"/>
          </w:tcPr>
          <w:p w14:paraId="10657816"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1FBCA88E"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239B0AC8" w14:textId="77777777" w:rsidR="00FD24A0" w:rsidRPr="005C65A4" w:rsidRDefault="00FD24A0" w:rsidP="00FD24A0">
            <w:pPr>
              <w:rPr>
                <w:sz w:val="16"/>
                <w:szCs w:val="18"/>
              </w:rPr>
            </w:pPr>
            <w:r w:rsidRPr="005C65A4">
              <w:rPr>
                <w:sz w:val="16"/>
                <w:szCs w:val="18"/>
              </w:rPr>
              <w:t> </w:t>
            </w:r>
          </w:p>
        </w:tc>
      </w:tr>
      <w:tr w:rsidR="00FD24A0" w:rsidRPr="00D668F9" w14:paraId="66E7F0CC" w14:textId="77777777" w:rsidTr="00512EFD">
        <w:trPr>
          <w:cantSplit/>
          <w:trHeight w:val="255"/>
        </w:trPr>
        <w:tc>
          <w:tcPr>
            <w:tcW w:w="3847" w:type="dxa"/>
            <w:shd w:val="clear" w:color="auto" w:fill="auto"/>
            <w:vAlign w:val="center"/>
          </w:tcPr>
          <w:p w14:paraId="33115F2D" w14:textId="77777777" w:rsidR="00FD24A0" w:rsidRPr="005C65A4" w:rsidRDefault="00FD24A0" w:rsidP="00FD24A0">
            <w:pPr>
              <w:rPr>
                <w:sz w:val="16"/>
                <w:szCs w:val="18"/>
              </w:rPr>
            </w:pPr>
            <w:r w:rsidRPr="005C65A4">
              <w:rPr>
                <w:sz w:val="16"/>
                <w:szCs w:val="18"/>
              </w:rPr>
              <w:t>stackingFactor</w:t>
            </w:r>
          </w:p>
        </w:tc>
        <w:tc>
          <w:tcPr>
            <w:tcW w:w="1228" w:type="dxa"/>
            <w:shd w:val="clear" w:color="auto" w:fill="auto"/>
            <w:vAlign w:val="center"/>
          </w:tcPr>
          <w:p w14:paraId="3C7D0FCC"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24D3E5C5"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7022762E"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751CA4B7" w14:textId="77777777" w:rsidR="00FD24A0" w:rsidRPr="005C65A4" w:rsidRDefault="00FD24A0" w:rsidP="00FD24A0">
            <w:pPr>
              <w:rPr>
                <w:sz w:val="16"/>
                <w:szCs w:val="18"/>
              </w:rPr>
            </w:pPr>
            <w:r w:rsidRPr="005C65A4">
              <w:rPr>
                <w:sz w:val="16"/>
                <w:szCs w:val="18"/>
              </w:rPr>
              <w:t> </w:t>
            </w:r>
          </w:p>
        </w:tc>
      </w:tr>
      <w:tr w:rsidR="00FD24A0" w:rsidRPr="00D668F9" w14:paraId="69C40BE6" w14:textId="77777777" w:rsidTr="00512EFD">
        <w:trPr>
          <w:cantSplit/>
          <w:trHeight w:val="255"/>
        </w:trPr>
        <w:tc>
          <w:tcPr>
            <w:tcW w:w="3847" w:type="dxa"/>
            <w:shd w:val="clear" w:color="auto" w:fill="auto"/>
            <w:vAlign w:val="center"/>
          </w:tcPr>
          <w:p w14:paraId="6B0DA6BC" w14:textId="77777777" w:rsidR="00FD24A0" w:rsidRPr="005C65A4" w:rsidRDefault="00FD24A0" w:rsidP="00FD24A0">
            <w:pPr>
              <w:rPr>
                <w:sz w:val="16"/>
                <w:szCs w:val="18"/>
              </w:rPr>
            </w:pPr>
            <w:r w:rsidRPr="005C65A4">
              <w:rPr>
                <w:sz w:val="16"/>
                <w:szCs w:val="18"/>
              </w:rPr>
              <w:t>stackingFactorTypeCode</w:t>
            </w:r>
          </w:p>
        </w:tc>
        <w:tc>
          <w:tcPr>
            <w:tcW w:w="1228" w:type="dxa"/>
            <w:shd w:val="clear" w:color="auto" w:fill="auto"/>
            <w:vAlign w:val="center"/>
          </w:tcPr>
          <w:p w14:paraId="05C27855"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108EF613"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5782FC49"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57155E00" w14:textId="77777777" w:rsidR="00FD24A0" w:rsidRPr="005C65A4" w:rsidRDefault="00FD24A0" w:rsidP="00FD24A0">
            <w:pPr>
              <w:rPr>
                <w:sz w:val="16"/>
                <w:szCs w:val="18"/>
              </w:rPr>
            </w:pPr>
            <w:r w:rsidRPr="005C65A4">
              <w:rPr>
                <w:sz w:val="16"/>
                <w:szCs w:val="18"/>
              </w:rPr>
              <w:t> </w:t>
            </w:r>
          </w:p>
        </w:tc>
      </w:tr>
      <w:tr w:rsidR="00FD24A0" w:rsidRPr="00D668F9" w14:paraId="6A07A96E" w14:textId="77777777" w:rsidTr="00512EFD">
        <w:trPr>
          <w:cantSplit/>
          <w:trHeight w:val="255"/>
        </w:trPr>
        <w:tc>
          <w:tcPr>
            <w:tcW w:w="3847" w:type="dxa"/>
            <w:shd w:val="clear" w:color="auto" w:fill="auto"/>
            <w:vAlign w:val="center"/>
          </w:tcPr>
          <w:p w14:paraId="210977F5" w14:textId="77777777" w:rsidR="00FD24A0" w:rsidRPr="005C65A4" w:rsidRDefault="00FD24A0" w:rsidP="00FD24A0">
            <w:pPr>
              <w:rPr>
                <w:sz w:val="16"/>
                <w:szCs w:val="18"/>
              </w:rPr>
            </w:pPr>
            <w:r w:rsidRPr="005C65A4">
              <w:rPr>
                <w:sz w:val="16"/>
                <w:szCs w:val="18"/>
              </w:rPr>
              <w:t>stackingPatternTypeCode</w:t>
            </w:r>
          </w:p>
        </w:tc>
        <w:tc>
          <w:tcPr>
            <w:tcW w:w="1228" w:type="dxa"/>
            <w:shd w:val="clear" w:color="auto" w:fill="auto"/>
            <w:vAlign w:val="bottom"/>
          </w:tcPr>
          <w:p w14:paraId="034BC015"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C14A373" w14:textId="77777777" w:rsidR="00FD24A0" w:rsidRPr="005C65A4" w:rsidRDefault="00FD24A0" w:rsidP="00FD24A0">
            <w:pPr>
              <w:rPr>
                <w:sz w:val="16"/>
                <w:szCs w:val="18"/>
              </w:rPr>
            </w:pPr>
            <w:r w:rsidRPr="005C65A4">
              <w:rPr>
                <w:sz w:val="16"/>
                <w:szCs w:val="18"/>
              </w:rPr>
              <w:t>T.P.Neutral &amp; T.P.Dependent</w:t>
            </w:r>
          </w:p>
        </w:tc>
        <w:tc>
          <w:tcPr>
            <w:tcW w:w="1201" w:type="dxa"/>
            <w:shd w:val="pct12" w:color="000000" w:fill="D9D9D9"/>
            <w:vAlign w:val="center"/>
          </w:tcPr>
          <w:p w14:paraId="0ECF20A4"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3B23DDFB" w14:textId="77777777" w:rsidR="00FD24A0" w:rsidRPr="005C65A4" w:rsidRDefault="00FD24A0" w:rsidP="00FD24A0">
            <w:pPr>
              <w:rPr>
                <w:sz w:val="16"/>
                <w:szCs w:val="18"/>
              </w:rPr>
            </w:pPr>
            <w:r w:rsidRPr="005C65A4">
              <w:rPr>
                <w:sz w:val="16"/>
                <w:szCs w:val="18"/>
              </w:rPr>
              <w:t> </w:t>
            </w:r>
          </w:p>
        </w:tc>
      </w:tr>
      <w:tr w:rsidR="00FD24A0" w:rsidRPr="00D668F9" w14:paraId="449438CF" w14:textId="77777777" w:rsidTr="00512EFD">
        <w:trPr>
          <w:cantSplit/>
          <w:trHeight w:val="255"/>
        </w:trPr>
        <w:tc>
          <w:tcPr>
            <w:tcW w:w="3847" w:type="dxa"/>
            <w:shd w:val="clear" w:color="auto" w:fill="auto"/>
            <w:vAlign w:val="center"/>
          </w:tcPr>
          <w:p w14:paraId="42FBCECE" w14:textId="77777777" w:rsidR="00FD24A0" w:rsidRPr="005C65A4" w:rsidRDefault="00FD24A0" w:rsidP="00FD24A0">
            <w:pPr>
              <w:rPr>
                <w:sz w:val="16"/>
                <w:szCs w:val="18"/>
              </w:rPr>
            </w:pPr>
            <w:r w:rsidRPr="005C65A4">
              <w:rPr>
                <w:sz w:val="16"/>
                <w:szCs w:val="18"/>
              </w:rPr>
              <w:t>stackingWeightMaximum</w:t>
            </w:r>
          </w:p>
        </w:tc>
        <w:tc>
          <w:tcPr>
            <w:tcW w:w="1228" w:type="dxa"/>
            <w:shd w:val="clear" w:color="auto" w:fill="auto"/>
            <w:vAlign w:val="center"/>
          </w:tcPr>
          <w:p w14:paraId="5139999D"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9C701A4"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5296AFBE"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79E0EA94" w14:textId="77777777" w:rsidR="00FD24A0" w:rsidRPr="005C65A4" w:rsidRDefault="00FD24A0" w:rsidP="00FD24A0">
            <w:pPr>
              <w:rPr>
                <w:sz w:val="16"/>
                <w:szCs w:val="18"/>
              </w:rPr>
            </w:pPr>
            <w:r w:rsidRPr="005C65A4">
              <w:rPr>
                <w:sz w:val="16"/>
                <w:szCs w:val="18"/>
              </w:rPr>
              <w:t>No</w:t>
            </w:r>
          </w:p>
        </w:tc>
      </w:tr>
      <w:tr w:rsidR="00FD24A0" w:rsidRPr="00D668F9" w14:paraId="55140C99" w14:textId="77777777" w:rsidTr="00512EFD">
        <w:trPr>
          <w:cantSplit/>
          <w:trHeight w:val="255"/>
        </w:trPr>
        <w:tc>
          <w:tcPr>
            <w:tcW w:w="3847" w:type="dxa"/>
            <w:shd w:val="clear" w:color="auto" w:fill="auto"/>
            <w:vAlign w:val="center"/>
          </w:tcPr>
          <w:p w14:paraId="05543F95" w14:textId="77777777" w:rsidR="00FD24A0" w:rsidRPr="005C65A4" w:rsidRDefault="00FD24A0" w:rsidP="00FD24A0">
            <w:pPr>
              <w:rPr>
                <w:sz w:val="16"/>
                <w:szCs w:val="18"/>
              </w:rPr>
            </w:pPr>
            <w:r w:rsidRPr="005C65A4">
              <w:rPr>
                <w:sz w:val="16"/>
                <w:szCs w:val="18"/>
              </w:rPr>
              <w:t>standardTypeHangerAgencyCode</w:t>
            </w:r>
          </w:p>
        </w:tc>
        <w:tc>
          <w:tcPr>
            <w:tcW w:w="1228" w:type="dxa"/>
            <w:shd w:val="clear" w:color="auto" w:fill="auto"/>
            <w:vAlign w:val="center"/>
          </w:tcPr>
          <w:p w14:paraId="0C17FD91"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F674D44"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090BD5EA"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261A2BEE" w14:textId="77777777" w:rsidR="00FD24A0" w:rsidRPr="005C65A4" w:rsidRDefault="00FD24A0" w:rsidP="00FD24A0">
            <w:pPr>
              <w:rPr>
                <w:sz w:val="16"/>
                <w:szCs w:val="18"/>
              </w:rPr>
            </w:pPr>
            <w:r w:rsidRPr="005C65A4">
              <w:rPr>
                <w:sz w:val="16"/>
                <w:szCs w:val="18"/>
              </w:rPr>
              <w:t> </w:t>
            </w:r>
          </w:p>
        </w:tc>
      </w:tr>
      <w:tr w:rsidR="00FD24A0" w:rsidRPr="00D668F9" w14:paraId="63833C5E" w14:textId="77777777" w:rsidTr="00512EFD">
        <w:trPr>
          <w:cantSplit/>
          <w:trHeight w:val="255"/>
        </w:trPr>
        <w:tc>
          <w:tcPr>
            <w:tcW w:w="3847" w:type="dxa"/>
            <w:shd w:val="clear" w:color="auto" w:fill="auto"/>
            <w:vAlign w:val="center"/>
          </w:tcPr>
          <w:p w14:paraId="7D3419D4" w14:textId="77777777" w:rsidR="00FD24A0" w:rsidRPr="005C65A4" w:rsidRDefault="00FD24A0" w:rsidP="00FD24A0">
            <w:pPr>
              <w:rPr>
                <w:sz w:val="16"/>
                <w:szCs w:val="18"/>
              </w:rPr>
            </w:pPr>
            <w:r w:rsidRPr="005C65A4">
              <w:rPr>
                <w:sz w:val="16"/>
                <w:szCs w:val="18"/>
              </w:rPr>
              <w:t>startAvailabilityDateTime</w:t>
            </w:r>
          </w:p>
        </w:tc>
        <w:tc>
          <w:tcPr>
            <w:tcW w:w="1228" w:type="dxa"/>
            <w:shd w:val="clear" w:color="auto" w:fill="auto"/>
            <w:vAlign w:val="center"/>
          </w:tcPr>
          <w:p w14:paraId="52CFC876"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84A26D2" w14:textId="77777777" w:rsidR="00FD24A0" w:rsidRPr="005C65A4" w:rsidRDefault="00FD24A0" w:rsidP="00FD24A0">
            <w:pPr>
              <w:rPr>
                <w:sz w:val="16"/>
                <w:szCs w:val="18"/>
              </w:rPr>
            </w:pPr>
            <w:r w:rsidRPr="005C65A4">
              <w:rPr>
                <w:sz w:val="16"/>
                <w:szCs w:val="18"/>
              </w:rPr>
              <w:t>T.P.Neutral &amp; T.P.Dependent</w:t>
            </w:r>
          </w:p>
        </w:tc>
        <w:tc>
          <w:tcPr>
            <w:tcW w:w="1201" w:type="dxa"/>
            <w:shd w:val="pct12" w:color="000000" w:fill="D9D9D9"/>
            <w:vAlign w:val="center"/>
          </w:tcPr>
          <w:p w14:paraId="1FBFF280"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21C6D26C" w14:textId="77777777" w:rsidR="00FD24A0" w:rsidRPr="005C65A4" w:rsidRDefault="00FD24A0" w:rsidP="00FD24A0">
            <w:pPr>
              <w:rPr>
                <w:sz w:val="16"/>
                <w:szCs w:val="18"/>
              </w:rPr>
            </w:pPr>
            <w:r w:rsidRPr="005C65A4">
              <w:rPr>
                <w:sz w:val="16"/>
                <w:szCs w:val="18"/>
              </w:rPr>
              <w:t> </w:t>
            </w:r>
          </w:p>
        </w:tc>
      </w:tr>
      <w:tr w:rsidR="00FD24A0" w:rsidRPr="00D668F9" w14:paraId="3675264D" w14:textId="77777777" w:rsidTr="00512EFD">
        <w:trPr>
          <w:cantSplit/>
          <w:trHeight w:val="255"/>
        </w:trPr>
        <w:tc>
          <w:tcPr>
            <w:tcW w:w="3847" w:type="dxa"/>
            <w:shd w:val="clear" w:color="auto" w:fill="auto"/>
            <w:vAlign w:val="center"/>
          </w:tcPr>
          <w:p w14:paraId="3CAFD8C3" w14:textId="77777777" w:rsidR="00FD24A0" w:rsidRPr="005C65A4" w:rsidRDefault="00FD24A0" w:rsidP="00FD24A0">
            <w:pPr>
              <w:rPr>
                <w:sz w:val="16"/>
                <w:szCs w:val="18"/>
              </w:rPr>
            </w:pPr>
            <w:r w:rsidRPr="005C65A4">
              <w:rPr>
                <w:sz w:val="16"/>
                <w:szCs w:val="18"/>
              </w:rPr>
              <w:t>startDateMaximumBuyingQuantity</w:t>
            </w:r>
          </w:p>
        </w:tc>
        <w:tc>
          <w:tcPr>
            <w:tcW w:w="1228" w:type="dxa"/>
            <w:shd w:val="clear" w:color="auto" w:fill="auto"/>
            <w:vAlign w:val="center"/>
          </w:tcPr>
          <w:p w14:paraId="411B78EC"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5FAC588" w14:textId="77777777" w:rsidR="00FD24A0" w:rsidRPr="005C65A4" w:rsidRDefault="00FD24A0" w:rsidP="00FD24A0">
            <w:pPr>
              <w:rPr>
                <w:sz w:val="16"/>
                <w:szCs w:val="18"/>
              </w:rPr>
            </w:pPr>
            <w:r w:rsidRPr="005C65A4">
              <w:rPr>
                <w:sz w:val="16"/>
                <w:szCs w:val="18"/>
              </w:rPr>
              <w:t>T.P.Neutral &amp; T.P.Dependent</w:t>
            </w:r>
          </w:p>
        </w:tc>
        <w:tc>
          <w:tcPr>
            <w:tcW w:w="1201" w:type="dxa"/>
            <w:shd w:val="pct12" w:color="000000" w:fill="D9D9D9"/>
            <w:vAlign w:val="center"/>
          </w:tcPr>
          <w:p w14:paraId="1078DD68"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07D2A0F2" w14:textId="77777777" w:rsidR="00FD24A0" w:rsidRPr="005C65A4" w:rsidRDefault="00FD24A0" w:rsidP="00FD24A0">
            <w:pPr>
              <w:rPr>
                <w:sz w:val="16"/>
                <w:szCs w:val="18"/>
              </w:rPr>
            </w:pPr>
            <w:r w:rsidRPr="005C65A4">
              <w:rPr>
                <w:sz w:val="16"/>
                <w:szCs w:val="18"/>
              </w:rPr>
              <w:t> </w:t>
            </w:r>
          </w:p>
        </w:tc>
      </w:tr>
      <w:tr w:rsidR="00FD24A0" w:rsidRPr="00D668F9" w14:paraId="2458EFC0" w14:textId="77777777" w:rsidTr="00512EFD">
        <w:trPr>
          <w:cantSplit/>
          <w:trHeight w:val="255"/>
        </w:trPr>
        <w:tc>
          <w:tcPr>
            <w:tcW w:w="3847" w:type="dxa"/>
            <w:shd w:val="clear" w:color="auto" w:fill="auto"/>
            <w:vAlign w:val="center"/>
          </w:tcPr>
          <w:p w14:paraId="474B2F44" w14:textId="77777777" w:rsidR="00FD24A0" w:rsidRPr="005C65A4" w:rsidRDefault="00FD24A0" w:rsidP="00FD24A0">
            <w:pPr>
              <w:rPr>
                <w:sz w:val="16"/>
                <w:szCs w:val="18"/>
              </w:rPr>
            </w:pPr>
            <w:r w:rsidRPr="005C65A4">
              <w:rPr>
                <w:sz w:val="16"/>
                <w:szCs w:val="18"/>
              </w:rPr>
              <w:t>startDateMinimumBuyingQuantity</w:t>
            </w:r>
          </w:p>
        </w:tc>
        <w:tc>
          <w:tcPr>
            <w:tcW w:w="1228" w:type="dxa"/>
            <w:shd w:val="clear" w:color="auto" w:fill="auto"/>
            <w:vAlign w:val="center"/>
          </w:tcPr>
          <w:p w14:paraId="2A610EA2"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687B28E7" w14:textId="77777777" w:rsidR="00FD24A0" w:rsidRPr="005C65A4" w:rsidRDefault="00FD24A0" w:rsidP="00FD24A0">
            <w:pPr>
              <w:rPr>
                <w:sz w:val="16"/>
                <w:szCs w:val="18"/>
              </w:rPr>
            </w:pPr>
            <w:r w:rsidRPr="005C65A4">
              <w:rPr>
                <w:sz w:val="16"/>
                <w:szCs w:val="18"/>
              </w:rPr>
              <w:t>T.P.Neutral &amp; T.P.Dependent</w:t>
            </w:r>
          </w:p>
        </w:tc>
        <w:tc>
          <w:tcPr>
            <w:tcW w:w="1201" w:type="dxa"/>
            <w:shd w:val="pct12" w:color="000000" w:fill="D9D9D9"/>
            <w:vAlign w:val="center"/>
          </w:tcPr>
          <w:p w14:paraId="57DD0DC4"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56660EF7" w14:textId="77777777" w:rsidR="00FD24A0" w:rsidRPr="005C65A4" w:rsidRDefault="00FD24A0" w:rsidP="00FD24A0">
            <w:pPr>
              <w:rPr>
                <w:sz w:val="16"/>
                <w:szCs w:val="18"/>
              </w:rPr>
            </w:pPr>
            <w:r w:rsidRPr="005C65A4">
              <w:rPr>
                <w:sz w:val="16"/>
                <w:szCs w:val="18"/>
              </w:rPr>
              <w:t> </w:t>
            </w:r>
          </w:p>
        </w:tc>
      </w:tr>
      <w:tr w:rsidR="00FD24A0" w:rsidRPr="00CD753A" w14:paraId="1A9505EF" w14:textId="77777777" w:rsidTr="00512EFD">
        <w:trPr>
          <w:cantSplit/>
          <w:trHeight w:val="255"/>
        </w:trPr>
        <w:tc>
          <w:tcPr>
            <w:tcW w:w="3847" w:type="dxa"/>
            <w:shd w:val="clear" w:color="auto" w:fill="auto"/>
            <w:vAlign w:val="center"/>
          </w:tcPr>
          <w:p w14:paraId="02F26050" w14:textId="77777777" w:rsidR="00FD24A0" w:rsidRPr="005C65A4" w:rsidRDefault="00FD24A0" w:rsidP="00FD24A0">
            <w:pPr>
              <w:rPr>
                <w:sz w:val="16"/>
                <w:szCs w:val="18"/>
              </w:rPr>
            </w:pPr>
            <w:r w:rsidRPr="005C65A4">
              <w:rPr>
                <w:sz w:val="16"/>
                <w:szCs w:val="18"/>
              </w:rPr>
              <w:t>startDateTimeOfExclusivity</w:t>
            </w:r>
          </w:p>
        </w:tc>
        <w:tc>
          <w:tcPr>
            <w:tcW w:w="1228" w:type="dxa"/>
            <w:shd w:val="clear" w:color="auto" w:fill="auto"/>
            <w:vAlign w:val="center"/>
          </w:tcPr>
          <w:p w14:paraId="27657C16"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7B56131C" w14:textId="77777777" w:rsidR="00FD24A0" w:rsidRPr="005C65A4" w:rsidRDefault="00FD24A0" w:rsidP="00FD24A0">
            <w:pPr>
              <w:rPr>
                <w:sz w:val="16"/>
                <w:szCs w:val="18"/>
              </w:rPr>
            </w:pPr>
            <w:r w:rsidRPr="005C65A4">
              <w:rPr>
                <w:sz w:val="16"/>
                <w:szCs w:val="18"/>
              </w:rPr>
              <w:t>T.P.Neutral &amp; T.P.Dependent</w:t>
            </w:r>
          </w:p>
        </w:tc>
        <w:tc>
          <w:tcPr>
            <w:tcW w:w="1201" w:type="dxa"/>
            <w:shd w:val="pct12" w:color="000000" w:fill="D9D9D9"/>
            <w:vAlign w:val="center"/>
          </w:tcPr>
          <w:p w14:paraId="30281614" w14:textId="77777777" w:rsidR="00FD24A0" w:rsidRPr="005C65A4" w:rsidRDefault="00FD24A0" w:rsidP="00FD24A0">
            <w:pPr>
              <w:rPr>
                <w:sz w:val="16"/>
                <w:szCs w:val="18"/>
              </w:rPr>
            </w:pPr>
          </w:p>
        </w:tc>
        <w:tc>
          <w:tcPr>
            <w:tcW w:w="1180" w:type="dxa"/>
            <w:shd w:val="pct12" w:color="000000" w:fill="D9D9D9"/>
            <w:vAlign w:val="center"/>
          </w:tcPr>
          <w:p w14:paraId="0CE3CF51" w14:textId="77777777" w:rsidR="00FD24A0" w:rsidRPr="005C65A4" w:rsidRDefault="00FD24A0" w:rsidP="00FD24A0">
            <w:pPr>
              <w:rPr>
                <w:sz w:val="16"/>
                <w:szCs w:val="18"/>
              </w:rPr>
            </w:pPr>
          </w:p>
        </w:tc>
      </w:tr>
      <w:tr w:rsidR="00FD24A0" w:rsidRPr="00D668F9" w14:paraId="1A23E79F" w14:textId="77777777" w:rsidTr="00512EFD">
        <w:trPr>
          <w:cantSplit/>
          <w:trHeight w:val="255"/>
        </w:trPr>
        <w:tc>
          <w:tcPr>
            <w:tcW w:w="3847" w:type="dxa"/>
            <w:shd w:val="clear" w:color="auto" w:fill="auto"/>
            <w:vAlign w:val="center"/>
          </w:tcPr>
          <w:p w14:paraId="62115B71" w14:textId="77777777" w:rsidR="00FD24A0" w:rsidRPr="005C65A4" w:rsidRDefault="00FD24A0" w:rsidP="00FD24A0">
            <w:pPr>
              <w:rPr>
                <w:sz w:val="16"/>
                <w:szCs w:val="18"/>
              </w:rPr>
            </w:pPr>
            <w:r w:rsidRPr="005C65A4">
              <w:rPr>
                <w:sz w:val="16"/>
                <w:szCs w:val="18"/>
              </w:rPr>
              <w:t>staticContrastRatio</w:t>
            </w:r>
          </w:p>
        </w:tc>
        <w:tc>
          <w:tcPr>
            <w:tcW w:w="1228" w:type="dxa"/>
            <w:shd w:val="clear" w:color="auto" w:fill="auto"/>
            <w:vAlign w:val="center"/>
          </w:tcPr>
          <w:p w14:paraId="4EEDF20A"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96B4A5E"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4410BEBB"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5171E9D1" w14:textId="77777777" w:rsidR="00FD24A0" w:rsidRPr="005C65A4" w:rsidRDefault="00FD24A0" w:rsidP="00FD24A0">
            <w:pPr>
              <w:rPr>
                <w:sz w:val="16"/>
                <w:szCs w:val="18"/>
              </w:rPr>
            </w:pPr>
            <w:r w:rsidRPr="005C65A4">
              <w:rPr>
                <w:sz w:val="16"/>
                <w:szCs w:val="18"/>
              </w:rPr>
              <w:t> </w:t>
            </w:r>
          </w:p>
        </w:tc>
      </w:tr>
      <w:tr w:rsidR="00FD24A0" w:rsidRPr="00D668F9" w14:paraId="23173AE7" w14:textId="77777777" w:rsidTr="00512EFD">
        <w:trPr>
          <w:cantSplit/>
          <w:trHeight w:val="255"/>
        </w:trPr>
        <w:tc>
          <w:tcPr>
            <w:tcW w:w="3847" w:type="dxa"/>
            <w:shd w:val="clear" w:color="auto" w:fill="auto"/>
            <w:vAlign w:val="center"/>
          </w:tcPr>
          <w:p w14:paraId="6E79796E" w14:textId="77777777" w:rsidR="00FD24A0" w:rsidRPr="005C65A4" w:rsidRDefault="00FD24A0" w:rsidP="00FD24A0">
            <w:pPr>
              <w:rPr>
                <w:sz w:val="16"/>
                <w:szCs w:val="18"/>
              </w:rPr>
            </w:pPr>
            <w:r w:rsidRPr="005C65A4">
              <w:rPr>
                <w:sz w:val="16"/>
                <w:szCs w:val="18"/>
              </w:rPr>
              <w:t>statisticalReportingMeasurement</w:t>
            </w:r>
          </w:p>
        </w:tc>
        <w:tc>
          <w:tcPr>
            <w:tcW w:w="1228" w:type="dxa"/>
            <w:shd w:val="clear" w:color="auto" w:fill="auto"/>
            <w:vAlign w:val="center"/>
          </w:tcPr>
          <w:p w14:paraId="4534536B"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370FD6D"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20B6F200"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256EB4B5" w14:textId="77777777" w:rsidR="00FD24A0" w:rsidRPr="005C65A4" w:rsidRDefault="00FD24A0" w:rsidP="00FD24A0">
            <w:pPr>
              <w:rPr>
                <w:sz w:val="16"/>
                <w:szCs w:val="18"/>
              </w:rPr>
            </w:pPr>
            <w:r w:rsidRPr="005C65A4">
              <w:rPr>
                <w:sz w:val="16"/>
                <w:szCs w:val="18"/>
              </w:rPr>
              <w:t>No</w:t>
            </w:r>
          </w:p>
        </w:tc>
      </w:tr>
      <w:tr w:rsidR="00FD24A0" w:rsidRPr="00D668F9" w14:paraId="28DD8E78" w14:textId="77777777" w:rsidTr="00512EFD">
        <w:trPr>
          <w:cantSplit/>
          <w:trHeight w:val="255"/>
        </w:trPr>
        <w:tc>
          <w:tcPr>
            <w:tcW w:w="3847" w:type="dxa"/>
            <w:shd w:val="clear" w:color="auto" w:fill="auto"/>
            <w:vAlign w:val="center"/>
          </w:tcPr>
          <w:p w14:paraId="4D3B7DC5" w14:textId="77777777" w:rsidR="00FD24A0" w:rsidRPr="005C65A4" w:rsidRDefault="00FD24A0" w:rsidP="00FD24A0">
            <w:pPr>
              <w:rPr>
                <w:sz w:val="16"/>
                <w:szCs w:val="18"/>
              </w:rPr>
            </w:pPr>
            <w:r w:rsidRPr="005C65A4">
              <w:rPr>
                <w:sz w:val="16"/>
                <w:szCs w:val="18"/>
              </w:rPr>
              <w:t>streetAddress</w:t>
            </w:r>
          </w:p>
        </w:tc>
        <w:tc>
          <w:tcPr>
            <w:tcW w:w="1228" w:type="dxa"/>
            <w:shd w:val="clear" w:color="auto" w:fill="auto"/>
            <w:vAlign w:val="center"/>
          </w:tcPr>
          <w:p w14:paraId="7E54BDD6"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403C1B1" w14:textId="77777777" w:rsidR="00FD24A0" w:rsidRPr="005C65A4" w:rsidRDefault="00FD24A0" w:rsidP="00FD24A0">
            <w:pPr>
              <w:rPr>
                <w:sz w:val="16"/>
                <w:szCs w:val="18"/>
              </w:rPr>
            </w:pPr>
            <w:r w:rsidRPr="005C65A4">
              <w:rPr>
                <w:sz w:val="16"/>
                <w:szCs w:val="18"/>
              </w:rPr>
              <w:t>T.P.Neutral &amp; T.P.Dependent</w:t>
            </w:r>
          </w:p>
        </w:tc>
        <w:tc>
          <w:tcPr>
            <w:tcW w:w="1201" w:type="dxa"/>
            <w:shd w:val="pct12" w:color="000000" w:fill="D9D9D9"/>
            <w:vAlign w:val="center"/>
          </w:tcPr>
          <w:p w14:paraId="6F2A5C05" w14:textId="77777777" w:rsidR="00FD24A0" w:rsidRPr="005C65A4" w:rsidRDefault="00FD24A0" w:rsidP="00FD24A0">
            <w:pPr>
              <w:rPr>
                <w:sz w:val="16"/>
                <w:szCs w:val="18"/>
              </w:rPr>
            </w:pPr>
          </w:p>
        </w:tc>
        <w:tc>
          <w:tcPr>
            <w:tcW w:w="1180" w:type="dxa"/>
            <w:shd w:val="pct12" w:color="000000" w:fill="D9D9D9"/>
            <w:vAlign w:val="center"/>
          </w:tcPr>
          <w:p w14:paraId="471918E9" w14:textId="77777777" w:rsidR="00FD24A0" w:rsidRPr="005C65A4" w:rsidRDefault="00FD24A0" w:rsidP="00FD24A0">
            <w:pPr>
              <w:rPr>
                <w:sz w:val="16"/>
                <w:szCs w:val="18"/>
              </w:rPr>
            </w:pPr>
          </w:p>
        </w:tc>
      </w:tr>
      <w:tr w:rsidR="00FD24A0" w:rsidRPr="00D668F9" w14:paraId="22085930" w14:textId="77777777" w:rsidTr="00512EFD">
        <w:trPr>
          <w:cantSplit/>
          <w:trHeight w:val="255"/>
        </w:trPr>
        <w:tc>
          <w:tcPr>
            <w:tcW w:w="3847" w:type="dxa"/>
            <w:shd w:val="clear" w:color="auto" w:fill="auto"/>
            <w:vAlign w:val="center"/>
          </w:tcPr>
          <w:p w14:paraId="3A8211B9" w14:textId="571BD5E7" w:rsidR="00FD24A0" w:rsidRPr="005C65A4" w:rsidRDefault="00FD24A0" w:rsidP="00FD24A0">
            <w:pPr>
              <w:rPr>
                <w:sz w:val="16"/>
                <w:szCs w:val="18"/>
              </w:rPr>
            </w:pPr>
            <w:r w:rsidRPr="005C65A4">
              <w:rPr>
                <w:sz w:val="16"/>
                <w:szCs w:val="18"/>
              </w:rPr>
              <w:t>streetNumber</w:t>
            </w:r>
          </w:p>
        </w:tc>
        <w:tc>
          <w:tcPr>
            <w:tcW w:w="1228" w:type="dxa"/>
            <w:shd w:val="clear" w:color="auto" w:fill="auto"/>
            <w:vAlign w:val="center"/>
          </w:tcPr>
          <w:p w14:paraId="2AEEAC7E" w14:textId="4B265A6A"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15C1FCA" w14:textId="19676F19" w:rsidR="00FD24A0" w:rsidRPr="005C65A4" w:rsidRDefault="00FD24A0" w:rsidP="00FD24A0">
            <w:pPr>
              <w:rPr>
                <w:sz w:val="16"/>
                <w:szCs w:val="18"/>
              </w:rPr>
            </w:pPr>
            <w:r w:rsidRPr="005C65A4">
              <w:rPr>
                <w:sz w:val="16"/>
                <w:szCs w:val="18"/>
              </w:rPr>
              <w:t>T.P.Neutral &amp; T.P.Dependent</w:t>
            </w:r>
          </w:p>
        </w:tc>
        <w:tc>
          <w:tcPr>
            <w:tcW w:w="1201" w:type="dxa"/>
            <w:shd w:val="pct12" w:color="000000" w:fill="D9D9D9"/>
            <w:vAlign w:val="center"/>
          </w:tcPr>
          <w:p w14:paraId="663C3CD5" w14:textId="77777777" w:rsidR="00FD24A0" w:rsidRPr="005C65A4" w:rsidRDefault="00FD24A0" w:rsidP="00FD24A0">
            <w:pPr>
              <w:rPr>
                <w:sz w:val="16"/>
                <w:szCs w:val="18"/>
              </w:rPr>
            </w:pPr>
          </w:p>
        </w:tc>
        <w:tc>
          <w:tcPr>
            <w:tcW w:w="1180" w:type="dxa"/>
            <w:shd w:val="pct12" w:color="000000" w:fill="D9D9D9"/>
            <w:vAlign w:val="center"/>
          </w:tcPr>
          <w:p w14:paraId="2FF696EA" w14:textId="77777777" w:rsidR="00FD24A0" w:rsidRPr="005C65A4" w:rsidRDefault="00FD24A0" w:rsidP="00FD24A0">
            <w:pPr>
              <w:rPr>
                <w:sz w:val="16"/>
                <w:szCs w:val="18"/>
              </w:rPr>
            </w:pPr>
          </w:p>
        </w:tc>
      </w:tr>
      <w:tr w:rsidR="00FD24A0" w:rsidRPr="00D668F9" w14:paraId="7E79156C" w14:textId="77777777" w:rsidTr="00512EFD">
        <w:trPr>
          <w:cantSplit/>
          <w:trHeight w:val="255"/>
        </w:trPr>
        <w:tc>
          <w:tcPr>
            <w:tcW w:w="3847" w:type="dxa"/>
            <w:shd w:val="clear" w:color="auto" w:fill="auto"/>
            <w:vAlign w:val="center"/>
          </w:tcPr>
          <w:p w14:paraId="56AF53AE" w14:textId="77777777" w:rsidR="00FD24A0" w:rsidRPr="005C65A4" w:rsidRDefault="00FD24A0" w:rsidP="00FD24A0">
            <w:pPr>
              <w:rPr>
                <w:sz w:val="16"/>
                <w:szCs w:val="18"/>
              </w:rPr>
            </w:pPr>
            <w:r w:rsidRPr="005C65A4">
              <w:rPr>
                <w:sz w:val="16"/>
                <w:szCs w:val="18"/>
              </w:rPr>
              <w:t>storageCompatibilityAgency</w:t>
            </w:r>
          </w:p>
        </w:tc>
        <w:tc>
          <w:tcPr>
            <w:tcW w:w="1228" w:type="dxa"/>
            <w:shd w:val="clear" w:color="auto" w:fill="auto"/>
            <w:vAlign w:val="center"/>
          </w:tcPr>
          <w:p w14:paraId="1F2A1BFF"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D80BAB0"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3E86BC7E"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51F9FD59" w14:textId="77777777" w:rsidR="00FD24A0" w:rsidRPr="005C65A4" w:rsidRDefault="00FD24A0" w:rsidP="00FD24A0">
            <w:pPr>
              <w:rPr>
                <w:sz w:val="16"/>
                <w:szCs w:val="18"/>
              </w:rPr>
            </w:pPr>
            <w:r w:rsidRPr="005C65A4">
              <w:rPr>
                <w:sz w:val="16"/>
                <w:szCs w:val="18"/>
              </w:rPr>
              <w:t> </w:t>
            </w:r>
          </w:p>
        </w:tc>
      </w:tr>
      <w:tr w:rsidR="00FD24A0" w:rsidRPr="00D668F9" w14:paraId="03E8B5D3" w14:textId="77777777" w:rsidTr="00512EFD">
        <w:trPr>
          <w:cantSplit/>
          <w:trHeight w:val="255"/>
        </w:trPr>
        <w:tc>
          <w:tcPr>
            <w:tcW w:w="3847" w:type="dxa"/>
            <w:shd w:val="clear" w:color="auto" w:fill="auto"/>
            <w:vAlign w:val="center"/>
          </w:tcPr>
          <w:p w14:paraId="0637C520" w14:textId="77777777" w:rsidR="00FD24A0" w:rsidRPr="005C65A4" w:rsidRDefault="00FD24A0" w:rsidP="00FD24A0">
            <w:pPr>
              <w:rPr>
                <w:sz w:val="16"/>
                <w:szCs w:val="18"/>
              </w:rPr>
            </w:pPr>
            <w:r w:rsidRPr="005C65A4">
              <w:rPr>
                <w:sz w:val="16"/>
                <w:szCs w:val="18"/>
              </w:rPr>
              <w:t>storageCompatibilityCode</w:t>
            </w:r>
          </w:p>
        </w:tc>
        <w:tc>
          <w:tcPr>
            <w:tcW w:w="1228" w:type="dxa"/>
            <w:shd w:val="clear" w:color="auto" w:fill="auto"/>
            <w:vAlign w:val="center"/>
          </w:tcPr>
          <w:p w14:paraId="24921DE4"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4916F53"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2A687F2C"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05E3816C" w14:textId="77777777" w:rsidR="00FD24A0" w:rsidRPr="005C65A4" w:rsidRDefault="00FD24A0" w:rsidP="00FD24A0">
            <w:pPr>
              <w:rPr>
                <w:sz w:val="16"/>
                <w:szCs w:val="18"/>
              </w:rPr>
            </w:pPr>
            <w:r w:rsidRPr="005C65A4">
              <w:rPr>
                <w:sz w:val="16"/>
                <w:szCs w:val="18"/>
              </w:rPr>
              <w:t> </w:t>
            </w:r>
          </w:p>
        </w:tc>
      </w:tr>
      <w:tr w:rsidR="00FD24A0" w:rsidRPr="00D668F9" w14:paraId="542C8CC8" w14:textId="77777777" w:rsidTr="00512EFD">
        <w:trPr>
          <w:cantSplit/>
          <w:trHeight w:val="255"/>
        </w:trPr>
        <w:tc>
          <w:tcPr>
            <w:tcW w:w="3847" w:type="dxa"/>
            <w:shd w:val="clear" w:color="auto" w:fill="auto"/>
            <w:vAlign w:val="center"/>
          </w:tcPr>
          <w:p w14:paraId="11940BDD" w14:textId="77777777" w:rsidR="00FD24A0" w:rsidRPr="005C65A4" w:rsidRDefault="00FD24A0" w:rsidP="00FD24A0">
            <w:pPr>
              <w:rPr>
                <w:sz w:val="16"/>
                <w:szCs w:val="18"/>
              </w:rPr>
            </w:pPr>
            <w:r w:rsidRPr="005C65A4">
              <w:rPr>
                <w:sz w:val="16"/>
                <w:szCs w:val="18"/>
              </w:rPr>
              <w:t>storageCompatibilityDescription</w:t>
            </w:r>
          </w:p>
        </w:tc>
        <w:tc>
          <w:tcPr>
            <w:tcW w:w="1228" w:type="dxa"/>
            <w:shd w:val="clear" w:color="auto" w:fill="auto"/>
            <w:vAlign w:val="center"/>
          </w:tcPr>
          <w:p w14:paraId="7797D734"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727CF64"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6D4BFF93"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179898D9" w14:textId="77777777" w:rsidR="00FD24A0" w:rsidRPr="005C65A4" w:rsidRDefault="00FD24A0" w:rsidP="00FD24A0">
            <w:pPr>
              <w:rPr>
                <w:sz w:val="16"/>
                <w:szCs w:val="18"/>
              </w:rPr>
            </w:pPr>
            <w:r w:rsidRPr="005C65A4">
              <w:rPr>
                <w:sz w:val="16"/>
                <w:szCs w:val="18"/>
              </w:rPr>
              <w:t>Yes</w:t>
            </w:r>
          </w:p>
        </w:tc>
      </w:tr>
      <w:tr w:rsidR="00FD24A0" w:rsidRPr="00D668F9" w14:paraId="7F426AA7" w14:textId="77777777" w:rsidTr="00512EFD">
        <w:trPr>
          <w:cantSplit/>
          <w:trHeight w:val="255"/>
        </w:trPr>
        <w:tc>
          <w:tcPr>
            <w:tcW w:w="3847" w:type="dxa"/>
            <w:shd w:val="clear" w:color="auto" w:fill="auto"/>
            <w:vAlign w:val="center"/>
          </w:tcPr>
          <w:p w14:paraId="4C21A73A" w14:textId="77777777" w:rsidR="00FD24A0" w:rsidRPr="005C65A4" w:rsidRDefault="00FD24A0" w:rsidP="00FD24A0">
            <w:pPr>
              <w:rPr>
                <w:sz w:val="16"/>
                <w:szCs w:val="18"/>
              </w:rPr>
            </w:pPr>
            <w:r w:rsidRPr="005C65A4">
              <w:rPr>
                <w:sz w:val="16"/>
                <w:szCs w:val="18"/>
              </w:rPr>
              <w:t>storageRequirementsDescription</w:t>
            </w:r>
          </w:p>
        </w:tc>
        <w:tc>
          <w:tcPr>
            <w:tcW w:w="1228" w:type="dxa"/>
            <w:shd w:val="clear" w:color="auto" w:fill="auto"/>
            <w:vAlign w:val="center"/>
          </w:tcPr>
          <w:p w14:paraId="42193C5A"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D2D3231"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29EB786A"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49774297" w14:textId="77777777" w:rsidR="00FD24A0" w:rsidRPr="005C65A4" w:rsidRDefault="00FD24A0" w:rsidP="00FD24A0">
            <w:pPr>
              <w:rPr>
                <w:sz w:val="16"/>
                <w:szCs w:val="18"/>
              </w:rPr>
            </w:pPr>
            <w:r w:rsidRPr="005C65A4">
              <w:rPr>
                <w:sz w:val="16"/>
                <w:szCs w:val="18"/>
              </w:rPr>
              <w:t>Yes</w:t>
            </w:r>
          </w:p>
        </w:tc>
      </w:tr>
      <w:tr w:rsidR="00FD24A0" w:rsidRPr="00D668F9" w14:paraId="23BE78EF" w14:textId="77777777" w:rsidTr="00512EFD">
        <w:trPr>
          <w:cantSplit/>
          <w:trHeight w:val="255"/>
        </w:trPr>
        <w:tc>
          <w:tcPr>
            <w:tcW w:w="3847" w:type="dxa"/>
            <w:shd w:val="clear" w:color="auto" w:fill="auto"/>
            <w:vAlign w:val="bottom"/>
          </w:tcPr>
          <w:p w14:paraId="320273AB" w14:textId="77777777" w:rsidR="00FD24A0" w:rsidRPr="005C65A4" w:rsidRDefault="00FD24A0" w:rsidP="00FD24A0">
            <w:pPr>
              <w:rPr>
                <w:sz w:val="16"/>
                <w:szCs w:val="18"/>
              </w:rPr>
            </w:pPr>
            <w:r w:rsidRPr="005C65A4">
              <w:rPr>
                <w:sz w:val="16"/>
                <w:szCs w:val="18"/>
              </w:rPr>
              <w:t>storageStateCode</w:t>
            </w:r>
          </w:p>
        </w:tc>
        <w:tc>
          <w:tcPr>
            <w:tcW w:w="1228" w:type="dxa"/>
            <w:shd w:val="clear" w:color="auto" w:fill="auto"/>
            <w:vAlign w:val="bottom"/>
          </w:tcPr>
          <w:p w14:paraId="231C2949"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0A6897E9" w14:textId="77777777" w:rsidR="00FD24A0" w:rsidRPr="005C65A4" w:rsidRDefault="00FD24A0" w:rsidP="00FD24A0">
            <w:pPr>
              <w:rPr>
                <w:sz w:val="16"/>
                <w:szCs w:val="18"/>
              </w:rPr>
            </w:pPr>
            <w:r w:rsidRPr="005C65A4">
              <w:rPr>
                <w:sz w:val="16"/>
                <w:szCs w:val="18"/>
              </w:rPr>
              <w:t>T.P.Neutral</w:t>
            </w:r>
          </w:p>
        </w:tc>
        <w:tc>
          <w:tcPr>
            <w:tcW w:w="1201" w:type="dxa"/>
            <w:shd w:val="clear" w:color="000000" w:fill="D9D9D9"/>
            <w:vAlign w:val="center"/>
          </w:tcPr>
          <w:p w14:paraId="69987692" w14:textId="77777777" w:rsidR="00FD24A0" w:rsidRPr="005C65A4" w:rsidRDefault="00FD24A0" w:rsidP="00FD24A0">
            <w:pPr>
              <w:rPr>
                <w:sz w:val="16"/>
                <w:szCs w:val="18"/>
              </w:rPr>
            </w:pPr>
            <w:r w:rsidRPr="005C65A4">
              <w:rPr>
                <w:sz w:val="16"/>
                <w:szCs w:val="18"/>
              </w:rPr>
              <w:t> </w:t>
            </w:r>
          </w:p>
        </w:tc>
        <w:tc>
          <w:tcPr>
            <w:tcW w:w="1180" w:type="dxa"/>
            <w:shd w:val="clear" w:color="000000" w:fill="D9D9D9"/>
            <w:vAlign w:val="center"/>
          </w:tcPr>
          <w:p w14:paraId="1909B055" w14:textId="77777777" w:rsidR="00FD24A0" w:rsidRPr="005C65A4" w:rsidRDefault="00FD24A0" w:rsidP="00FD24A0">
            <w:pPr>
              <w:rPr>
                <w:sz w:val="16"/>
                <w:szCs w:val="18"/>
              </w:rPr>
            </w:pPr>
            <w:r w:rsidRPr="005C65A4">
              <w:rPr>
                <w:sz w:val="16"/>
                <w:szCs w:val="18"/>
              </w:rPr>
              <w:t> </w:t>
            </w:r>
          </w:p>
        </w:tc>
      </w:tr>
      <w:tr w:rsidR="00FD24A0" w:rsidRPr="00D668F9" w14:paraId="1D9193CC" w14:textId="77777777" w:rsidTr="00512EFD">
        <w:trPr>
          <w:cantSplit/>
          <w:trHeight w:val="255"/>
        </w:trPr>
        <w:tc>
          <w:tcPr>
            <w:tcW w:w="3847" w:type="dxa"/>
            <w:shd w:val="clear" w:color="auto" w:fill="auto"/>
            <w:vAlign w:val="center"/>
          </w:tcPr>
          <w:p w14:paraId="5D322A4F" w14:textId="77777777" w:rsidR="00FD24A0" w:rsidRPr="005C65A4" w:rsidRDefault="00FD24A0" w:rsidP="00FD24A0">
            <w:pPr>
              <w:rPr>
                <w:sz w:val="16"/>
                <w:szCs w:val="18"/>
              </w:rPr>
            </w:pPr>
            <w:r w:rsidRPr="005C65A4">
              <w:rPr>
                <w:sz w:val="16"/>
                <w:szCs w:val="18"/>
              </w:rPr>
              <w:t>studioName</w:t>
            </w:r>
          </w:p>
        </w:tc>
        <w:tc>
          <w:tcPr>
            <w:tcW w:w="1228" w:type="dxa"/>
            <w:shd w:val="clear" w:color="auto" w:fill="auto"/>
            <w:vAlign w:val="center"/>
          </w:tcPr>
          <w:p w14:paraId="688E0F75"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CF3F7E3"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26798706"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F3DB691" w14:textId="77777777" w:rsidR="00FD24A0" w:rsidRPr="005C65A4" w:rsidRDefault="00FD24A0" w:rsidP="00FD24A0">
            <w:pPr>
              <w:rPr>
                <w:sz w:val="16"/>
                <w:szCs w:val="18"/>
              </w:rPr>
            </w:pPr>
            <w:r w:rsidRPr="005C65A4">
              <w:rPr>
                <w:sz w:val="16"/>
                <w:szCs w:val="18"/>
              </w:rPr>
              <w:t> </w:t>
            </w:r>
          </w:p>
        </w:tc>
      </w:tr>
      <w:tr w:rsidR="00FD24A0" w:rsidRPr="00D668F9" w14:paraId="42BD4803" w14:textId="77777777" w:rsidTr="00512EFD">
        <w:trPr>
          <w:cantSplit/>
          <w:trHeight w:val="255"/>
        </w:trPr>
        <w:tc>
          <w:tcPr>
            <w:tcW w:w="3847" w:type="dxa"/>
            <w:shd w:val="clear" w:color="auto" w:fill="auto"/>
            <w:vAlign w:val="center"/>
          </w:tcPr>
          <w:p w14:paraId="74DFB8A5" w14:textId="77777777" w:rsidR="00FD24A0" w:rsidRPr="005C65A4" w:rsidRDefault="00FD24A0" w:rsidP="00FD24A0">
            <w:pPr>
              <w:rPr>
                <w:sz w:val="16"/>
                <w:szCs w:val="18"/>
              </w:rPr>
            </w:pPr>
            <w:r w:rsidRPr="005C65A4">
              <w:rPr>
                <w:sz w:val="16"/>
                <w:szCs w:val="18"/>
              </w:rPr>
              <w:t>styleDescription</w:t>
            </w:r>
          </w:p>
        </w:tc>
        <w:tc>
          <w:tcPr>
            <w:tcW w:w="1228" w:type="dxa"/>
            <w:shd w:val="clear" w:color="auto" w:fill="auto"/>
            <w:vAlign w:val="center"/>
          </w:tcPr>
          <w:p w14:paraId="45BB9358"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810651E"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38041B0C"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108E6B76" w14:textId="77777777" w:rsidR="00FD24A0" w:rsidRPr="005C65A4" w:rsidRDefault="00FD24A0" w:rsidP="00FD24A0">
            <w:pPr>
              <w:rPr>
                <w:sz w:val="16"/>
                <w:szCs w:val="18"/>
              </w:rPr>
            </w:pPr>
            <w:r w:rsidRPr="005C65A4">
              <w:rPr>
                <w:sz w:val="16"/>
                <w:szCs w:val="18"/>
              </w:rPr>
              <w:t>Yes</w:t>
            </w:r>
          </w:p>
        </w:tc>
      </w:tr>
      <w:tr w:rsidR="00FD24A0" w:rsidRPr="00D668F9" w14:paraId="58ED57FE" w14:textId="77777777" w:rsidTr="00512EFD">
        <w:trPr>
          <w:cantSplit/>
          <w:trHeight w:val="255"/>
        </w:trPr>
        <w:tc>
          <w:tcPr>
            <w:tcW w:w="3847" w:type="dxa"/>
            <w:shd w:val="clear" w:color="auto" w:fill="auto"/>
            <w:vAlign w:val="center"/>
          </w:tcPr>
          <w:p w14:paraId="72807321" w14:textId="77777777" w:rsidR="00FD24A0" w:rsidRPr="005C65A4" w:rsidRDefault="00FD24A0" w:rsidP="00FD24A0">
            <w:pPr>
              <w:rPr>
                <w:sz w:val="16"/>
                <w:szCs w:val="18"/>
              </w:rPr>
            </w:pPr>
            <w:r w:rsidRPr="005C65A4">
              <w:rPr>
                <w:sz w:val="16"/>
                <w:szCs w:val="18"/>
              </w:rPr>
              <w:t>subBrand</w:t>
            </w:r>
          </w:p>
        </w:tc>
        <w:tc>
          <w:tcPr>
            <w:tcW w:w="1228" w:type="dxa"/>
            <w:shd w:val="clear" w:color="auto" w:fill="auto"/>
            <w:vAlign w:val="center"/>
          </w:tcPr>
          <w:p w14:paraId="44CDA33D"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1FFC2484"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2711AF20"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C7829ED" w14:textId="77777777" w:rsidR="00FD24A0" w:rsidRPr="005C65A4" w:rsidRDefault="00FD24A0" w:rsidP="00FD24A0">
            <w:pPr>
              <w:rPr>
                <w:sz w:val="16"/>
                <w:szCs w:val="18"/>
              </w:rPr>
            </w:pPr>
            <w:r w:rsidRPr="005C65A4">
              <w:rPr>
                <w:sz w:val="16"/>
                <w:szCs w:val="18"/>
              </w:rPr>
              <w:t> </w:t>
            </w:r>
          </w:p>
        </w:tc>
      </w:tr>
      <w:tr w:rsidR="00FD24A0" w:rsidRPr="00D668F9" w14:paraId="3021C6D9" w14:textId="77777777" w:rsidTr="00512EFD">
        <w:trPr>
          <w:cantSplit/>
          <w:trHeight w:val="255"/>
        </w:trPr>
        <w:tc>
          <w:tcPr>
            <w:tcW w:w="3847" w:type="dxa"/>
            <w:shd w:val="clear" w:color="auto" w:fill="auto"/>
            <w:vAlign w:val="center"/>
          </w:tcPr>
          <w:p w14:paraId="24557E85" w14:textId="77777777" w:rsidR="00FD24A0" w:rsidRPr="005C65A4" w:rsidRDefault="00FD24A0" w:rsidP="00FD24A0">
            <w:pPr>
              <w:rPr>
                <w:sz w:val="16"/>
                <w:szCs w:val="18"/>
              </w:rPr>
            </w:pPr>
            <w:r w:rsidRPr="005C65A4">
              <w:rPr>
                <w:sz w:val="16"/>
                <w:szCs w:val="18"/>
              </w:rPr>
              <w:t>subjectCode</w:t>
            </w:r>
          </w:p>
        </w:tc>
        <w:tc>
          <w:tcPr>
            <w:tcW w:w="1228" w:type="dxa"/>
            <w:shd w:val="clear" w:color="auto" w:fill="auto"/>
            <w:vAlign w:val="center"/>
          </w:tcPr>
          <w:p w14:paraId="7EE38696"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79AF1343"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4C82EB66"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558D7DD9" w14:textId="77777777" w:rsidR="00FD24A0" w:rsidRPr="005C65A4" w:rsidRDefault="00FD24A0" w:rsidP="00FD24A0">
            <w:pPr>
              <w:rPr>
                <w:sz w:val="16"/>
                <w:szCs w:val="18"/>
              </w:rPr>
            </w:pPr>
            <w:r w:rsidRPr="005C65A4">
              <w:rPr>
                <w:sz w:val="16"/>
                <w:szCs w:val="18"/>
              </w:rPr>
              <w:t> </w:t>
            </w:r>
          </w:p>
        </w:tc>
      </w:tr>
      <w:tr w:rsidR="00FD24A0" w:rsidRPr="00D668F9" w14:paraId="53D30658" w14:textId="77777777" w:rsidTr="00512EFD">
        <w:trPr>
          <w:cantSplit/>
          <w:trHeight w:val="255"/>
        </w:trPr>
        <w:tc>
          <w:tcPr>
            <w:tcW w:w="3847" w:type="dxa"/>
            <w:shd w:val="clear" w:color="auto" w:fill="auto"/>
            <w:vAlign w:val="center"/>
          </w:tcPr>
          <w:p w14:paraId="1AD64495" w14:textId="77777777" w:rsidR="00FD24A0" w:rsidRPr="005C65A4" w:rsidRDefault="00FD24A0" w:rsidP="00FD24A0">
            <w:pPr>
              <w:rPr>
                <w:sz w:val="16"/>
                <w:szCs w:val="18"/>
              </w:rPr>
            </w:pPr>
            <w:r w:rsidRPr="005C65A4">
              <w:rPr>
                <w:sz w:val="16"/>
                <w:szCs w:val="18"/>
              </w:rPr>
              <w:t>subjectHeadingText</w:t>
            </w:r>
          </w:p>
        </w:tc>
        <w:tc>
          <w:tcPr>
            <w:tcW w:w="1228" w:type="dxa"/>
            <w:shd w:val="clear" w:color="auto" w:fill="auto"/>
            <w:vAlign w:val="center"/>
          </w:tcPr>
          <w:p w14:paraId="2911C220"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9510FBB"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25D54510"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01C73F46" w14:textId="77777777" w:rsidR="00FD24A0" w:rsidRPr="005C65A4" w:rsidRDefault="00FD24A0" w:rsidP="00FD24A0">
            <w:pPr>
              <w:rPr>
                <w:sz w:val="16"/>
                <w:szCs w:val="18"/>
              </w:rPr>
            </w:pPr>
            <w:r w:rsidRPr="005C65A4">
              <w:rPr>
                <w:sz w:val="16"/>
                <w:szCs w:val="18"/>
              </w:rPr>
              <w:t> </w:t>
            </w:r>
          </w:p>
        </w:tc>
      </w:tr>
      <w:tr w:rsidR="00FD24A0" w:rsidRPr="00D668F9" w14:paraId="005AE43B" w14:textId="77777777" w:rsidTr="00512EFD">
        <w:trPr>
          <w:cantSplit/>
          <w:trHeight w:val="255"/>
        </w:trPr>
        <w:tc>
          <w:tcPr>
            <w:tcW w:w="3847" w:type="dxa"/>
            <w:shd w:val="clear" w:color="auto" w:fill="auto"/>
            <w:vAlign w:val="center"/>
          </w:tcPr>
          <w:p w14:paraId="61A7345D" w14:textId="77777777" w:rsidR="00FD24A0" w:rsidRPr="005C65A4" w:rsidRDefault="00FD24A0" w:rsidP="00FD24A0">
            <w:pPr>
              <w:rPr>
                <w:sz w:val="16"/>
                <w:szCs w:val="18"/>
              </w:rPr>
            </w:pPr>
            <w:r w:rsidRPr="005C65A4">
              <w:rPr>
                <w:sz w:val="16"/>
                <w:szCs w:val="18"/>
              </w:rPr>
              <w:t>subjectSchemeIdentifierCode</w:t>
            </w:r>
          </w:p>
        </w:tc>
        <w:tc>
          <w:tcPr>
            <w:tcW w:w="1228" w:type="dxa"/>
            <w:shd w:val="clear" w:color="auto" w:fill="auto"/>
            <w:vAlign w:val="center"/>
          </w:tcPr>
          <w:p w14:paraId="6690AED2"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78FA2BA"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3C629DC0"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2E4AA2F9" w14:textId="77777777" w:rsidR="00FD24A0" w:rsidRPr="005C65A4" w:rsidRDefault="00FD24A0" w:rsidP="00FD24A0">
            <w:pPr>
              <w:rPr>
                <w:sz w:val="16"/>
                <w:szCs w:val="18"/>
              </w:rPr>
            </w:pPr>
            <w:r w:rsidRPr="005C65A4">
              <w:rPr>
                <w:sz w:val="16"/>
                <w:szCs w:val="18"/>
              </w:rPr>
              <w:t> </w:t>
            </w:r>
          </w:p>
        </w:tc>
      </w:tr>
      <w:tr w:rsidR="00FD24A0" w:rsidRPr="00D668F9" w14:paraId="263B187E" w14:textId="77777777" w:rsidTr="00512EFD">
        <w:trPr>
          <w:cantSplit/>
          <w:trHeight w:val="255"/>
        </w:trPr>
        <w:tc>
          <w:tcPr>
            <w:tcW w:w="3847" w:type="dxa"/>
            <w:shd w:val="clear" w:color="auto" w:fill="auto"/>
            <w:vAlign w:val="center"/>
          </w:tcPr>
          <w:p w14:paraId="39F260A2" w14:textId="77777777" w:rsidR="00FD24A0" w:rsidRPr="005C65A4" w:rsidRDefault="00FD24A0" w:rsidP="00FD24A0">
            <w:pPr>
              <w:rPr>
                <w:sz w:val="16"/>
                <w:szCs w:val="18"/>
              </w:rPr>
            </w:pPr>
            <w:r w:rsidRPr="005C65A4">
              <w:rPr>
                <w:sz w:val="16"/>
                <w:szCs w:val="18"/>
              </w:rPr>
              <w:t>subjectSchemeName</w:t>
            </w:r>
          </w:p>
        </w:tc>
        <w:tc>
          <w:tcPr>
            <w:tcW w:w="1228" w:type="dxa"/>
            <w:shd w:val="clear" w:color="auto" w:fill="auto"/>
            <w:vAlign w:val="center"/>
          </w:tcPr>
          <w:p w14:paraId="2271FF58"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A5DA8B1"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461D39FC"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A464E6A" w14:textId="77777777" w:rsidR="00FD24A0" w:rsidRPr="005C65A4" w:rsidRDefault="00FD24A0" w:rsidP="00FD24A0">
            <w:pPr>
              <w:rPr>
                <w:sz w:val="16"/>
                <w:szCs w:val="18"/>
              </w:rPr>
            </w:pPr>
            <w:r w:rsidRPr="005C65A4">
              <w:rPr>
                <w:sz w:val="16"/>
                <w:szCs w:val="18"/>
              </w:rPr>
              <w:t> </w:t>
            </w:r>
          </w:p>
        </w:tc>
      </w:tr>
      <w:tr w:rsidR="00FD24A0" w:rsidRPr="00D668F9" w14:paraId="4762AF9A" w14:textId="77777777" w:rsidTr="00512EFD">
        <w:trPr>
          <w:cantSplit/>
          <w:trHeight w:val="255"/>
        </w:trPr>
        <w:tc>
          <w:tcPr>
            <w:tcW w:w="3847" w:type="dxa"/>
            <w:shd w:val="clear" w:color="auto" w:fill="auto"/>
            <w:vAlign w:val="center"/>
          </w:tcPr>
          <w:p w14:paraId="44276766" w14:textId="77777777" w:rsidR="00FD24A0" w:rsidRPr="005C65A4" w:rsidRDefault="00FD24A0" w:rsidP="00FD24A0">
            <w:pPr>
              <w:rPr>
                <w:sz w:val="16"/>
                <w:szCs w:val="18"/>
              </w:rPr>
            </w:pPr>
            <w:r w:rsidRPr="005C65A4">
              <w:rPr>
                <w:sz w:val="16"/>
                <w:szCs w:val="18"/>
              </w:rPr>
              <w:t>subjectSchemeVersion</w:t>
            </w:r>
          </w:p>
        </w:tc>
        <w:tc>
          <w:tcPr>
            <w:tcW w:w="1228" w:type="dxa"/>
            <w:shd w:val="clear" w:color="auto" w:fill="auto"/>
            <w:vAlign w:val="center"/>
          </w:tcPr>
          <w:p w14:paraId="36B694CA"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576CFF8"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0A15149F"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5C4BBBA" w14:textId="77777777" w:rsidR="00FD24A0" w:rsidRPr="005C65A4" w:rsidRDefault="00FD24A0" w:rsidP="00FD24A0">
            <w:pPr>
              <w:rPr>
                <w:sz w:val="16"/>
                <w:szCs w:val="18"/>
              </w:rPr>
            </w:pPr>
            <w:r w:rsidRPr="005C65A4">
              <w:rPr>
                <w:sz w:val="16"/>
                <w:szCs w:val="18"/>
              </w:rPr>
              <w:t> </w:t>
            </w:r>
          </w:p>
        </w:tc>
      </w:tr>
      <w:tr w:rsidR="00FD24A0" w:rsidRPr="00D668F9" w14:paraId="1F9FD954" w14:textId="77777777" w:rsidTr="00512EFD">
        <w:trPr>
          <w:cantSplit/>
          <w:trHeight w:val="255"/>
        </w:trPr>
        <w:tc>
          <w:tcPr>
            <w:tcW w:w="3847" w:type="dxa"/>
            <w:shd w:val="clear" w:color="auto" w:fill="auto"/>
            <w:vAlign w:val="center"/>
          </w:tcPr>
          <w:p w14:paraId="2FF78967" w14:textId="77777777" w:rsidR="00FD24A0" w:rsidRPr="005C65A4" w:rsidRDefault="00FD24A0" w:rsidP="00FD24A0">
            <w:pPr>
              <w:rPr>
                <w:sz w:val="16"/>
                <w:szCs w:val="18"/>
              </w:rPr>
            </w:pPr>
            <w:r w:rsidRPr="005C65A4">
              <w:rPr>
                <w:sz w:val="16"/>
                <w:szCs w:val="18"/>
              </w:rPr>
              <w:t>subTitle</w:t>
            </w:r>
          </w:p>
        </w:tc>
        <w:tc>
          <w:tcPr>
            <w:tcW w:w="1228" w:type="dxa"/>
            <w:shd w:val="clear" w:color="auto" w:fill="auto"/>
            <w:vAlign w:val="center"/>
          </w:tcPr>
          <w:p w14:paraId="465F01D2"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5D5A11E"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2F92CED8"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2E16113B" w14:textId="77777777" w:rsidR="00FD24A0" w:rsidRPr="005C65A4" w:rsidRDefault="00FD24A0" w:rsidP="00FD24A0">
            <w:pPr>
              <w:rPr>
                <w:sz w:val="16"/>
                <w:szCs w:val="18"/>
              </w:rPr>
            </w:pPr>
            <w:r w:rsidRPr="005C65A4">
              <w:rPr>
                <w:sz w:val="16"/>
                <w:szCs w:val="18"/>
              </w:rPr>
              <w:t> </w:t>
            </w:r>
          </w:p>
        </w:tc>
      </w:tr>
      <w:tr w:rsidR="00FD24A0" w:rsidRPr="00D668F9" w14:paraId="0A9CC68B" w14:textId="77777777" w:rsidTr="00512EFD">
        <w:trPr>
          <w:cantSplit/>
          <w:trHeight w:val="255"/>
        </w:trPr>
        <w:tc>
          <w:tcPr>
            <w:tcW w:w="3847" w:type="dxa"/>
            <w:shd w:val="clear" w:color="auto" w:fill="auto"/>
            <w:vAlign w:val="center"/>
          </w:tcPr>
          <w:p w14:paraId="52613DA3" w14:textId="77777777" w:rsidR="00FD24A0" w:rsidRPr="005C65A4" w:rsidRDefault="00FD24A0" w:rsidP="00FD24A0">
            <w:pPr>
              <w:rPr>
                <w:sz w:val="16"/>
                <w:szCs w:val="18"/>
              </w:rPr>
            </w:pPr>
            <w:r w:rsidRPr="005C65A4">
              <w:rPr>
                <w:sz w:val="16"/>
                <w:szCs w:val="18"/>
              </w:rPr>
              <w:t>subtitledLanguageCode</w:t>
            </w:r>
          </w:p>
        </w:tc>
        <w:tc>
          <w:tcPr>
            <w:tcW w:w="1228" w:type="dxa"/>
            <w:shd w:val="clear" w:color="auto" w:fill="auto"/>
            <w:vAlign w:val="center"/>
          </w:tcPr>
          <w:p w14:paraId="7786730C"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7BF89595"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0A8F69A5"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3AD4A3CD" w14:textId="77777777" w:rsidR="00FD24A0" w:rsidRPr="005C65A4" w:rsidRDefault="00FD24A0" w:rsidP="00FD24A0">
            <w:pPr>
              <w:rPr>
                <w:sz w:val="16"/>
                <w:szCs w:val="18"/>
              </w:rPr>
            </w:pPr>
            <w:r w:rsidRPr="005C65A4">
              <w:rPr>
                <w:sz w:val="16"/>
                <w:szCs w:val="18"/>
              </w:rPr>
              <w:t> </w:t>
            </w:r>
          </w:p>
        </w:tc>
      </w:tr>
      <w:tr w:rsidR="00FD24A0" w:rsidRPr="00D668F9" w14:paraId="2543EB58" w14:textId="77777777" w:rsidTr="00512EFD">
        <w:trPr>
          <w:cantSplit/>
          <w:trHeight w:val="255"/>
        </w:trPr>
        <w:tc>
          <w:tcPr>
            <w:tcW w:w="3847" w:type="dxa"/>
            <w:shd w:val="clear" w:color="auto" w:fill="auto"/>
            <w:vAlign w:val="center"/>
          </w:tcPr>
          <w:p w14:paraId="3B797885" w14:textId="77777777" w:rsidR="00FD24A0" w:rsidRPr="005C65A4" w:rsidRDefault="00FD24A0" w:rsidP="00FD24A0">
            <w:pPr>
              <w:rPr>
                <w:sz w:val="16"/>
                <w:szCs w:val="18"/>
              </w:rPr>
            </w:pPr>
            <w:r w:rsidRPr="005C65A4">
              <w:rPr>
                <w:sz w:val="16"/>
                <w:szCs w:val="18"/>
              </w:rPr>
              <w:t>suffixToKey</w:t>
            </w:r>
          </w:p>
        </w:tc>
        <w:tc>
          <w:tcPr>
            <w:tcW w:w="1228" w:type="dxa"/>
            <w:shd w:val="clear" w:color="auto" w:fill="auto"/>
            <w:vAlign w:val="center"/>
          </w:tcPr>
          <w:p w14:paraId="3E115EBB"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3B6C12A9"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3C14B85C"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01F16888" w14:textId="77777777" w:rsidR="00FD24A0" w:rsidRPr="005C65A4" w:rsidRDefault="00FD24A0" w:rsidP="00FD24A0">
            <w:pPr>
              <w:rPr>
                <w:sz w:val="16"/>
                <w:szCs w:val="18"/>
              </w:rPr>
            </w:pPr>
            <w:r w:rsidRPr="005C65A4">
              <w:rPr>
                <w:sz w:val="16"/>
                <w:szCs w:val="18"/>
              </w:rPr>
              <w:t> </w:t>
            </w:r>
          </w:p>
        </w:tc>
      </w:tr>
      <w:tr w:rsidR="00FD24A0" w:rsidRPr="00D668F9" w14:paraId="09DC5E69" w14:textId="77777777" w:rsidTr="00512EFD">
        <w:trPr>
          <w:cantSplit/>
          <w:trHeight w:val="255"/>
        </w:trPr>
        <w:tc>
          <w:tcPr>
            <w:tcW w:w="3847" w:type="dxa"/>
            <w:shd w:val="clear" w:color="auto" w:fill="auto"/>
            <w:vAlign w:val="center"/>
          </w:tcPr>
          <w:p w14:paraId="39A862D1" w14:textId="77777777" w:rsidR="00FD24A0" w:rsidRPr="005C65A4" w:rsidRDefault="00FD24A0" w:rsidP="00FD24A0">
            <w:pPr>
              <w:rPr>
                <w:sz w:val="16"/>
                <w:szCs w:val="18"/>
              </w:rPr>
            </w:pPr>
            <w:r w:rsidRPr="005C65A4">
              <w:rPr>
                <w:sz w:val="16"/>
                <w:szCs w:val="18"/>
              </w:rPr>
              <w:t>suggestedConsumerPack</w:t>
            </w:r>
          </w:p>
        </w:tc>
        <w:tc>
          <w:tcPr>
            <w:tcW w:w="1228" w:type="dxa"/>
            <w:shd w:val="clear" w:color="auto" w:fill="auto"/>
            <w:vAlign w:val="center"/>
          </w:tcPr>
          <w:p w14:paraId="0BE3C039"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3B520B72"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558DEBDB"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409E096D" w14:textId="77777777" w:rsidR="00FD24A0" w:rsidRPr="005C65A4" w:rsidRDefault="00FD24A0" w:rsidP="00FD24A0">
            <w:pPr>
              <w:rPr>
                <w:sz w:val="16"/>
                <w:szCs w:val="18"/>
              </w:rPr>
            </w:pPr>
            <w:r w:rsidRPr="005C65A4">
              <w:rPr>
                <w:sz w:val="16"/>
                <w:szCs w:val="18"/>
              </w:rPr>
              <w:t> </w:t>
            </w:r>
          </w:p>
        </w:tc>
      </w:tr>
      <w:tr w:rsidR="00FD24A0" w:rsidRPr="00D668F9" w14:paraId="2550B9C6" w14:textId="77777777" w:rsidTr="00512EFD">
        <w:trPr>
          <w:cantSplit/>
          <w:trHeight w:val="255"/>
        </w:trPr>
        <w:tc>
          <w:tcPr>
            <w:tcW w:w="3847" w:type="dxa"/>
            <w:shd w:val="clear" w:color="auto" w:fill="auto"/>
            <w:vAlign w:val="center"/>
          </w:tcPr>
          <w:p w14:paraId="661EA461" w14:textId="77777777" w:rsidR="00FD24A0" w:rsidRPr="005C65A4" w:rsidRDefault="00FD24A0" w:rsidP="00FD24A0">
            <w:pPr>
              <w:rPr>
                <w:sz w:val="16"/>
                <w:szCs w:val="18"/>
              </w:rPr>
            </w:pPr>
            <w:r w:rsidRPr="005C65A4">
              <w:rPr>
                <w:sz w:val="16"/>
                <w:szCs w:val="18"/>
              </w:rPr>
              <w:t>suggestedRetailPrice</w:t>
            </w:r>
          </w:p>
        </w:tc>
        <w:tc>
          <w:tcPr>
            <w:tcW w:w="1228" w:type="dxa"/>
            <w:shd w:val="clear" w:color="auto" w:fill="auto"/>
            <w:vAlign w:val="center"/>
          </w:tcPr>
          <w:p w14:paraId="40950CF5"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311EE62D"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097117A7"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52A52A33" w14:textId="77777777" w:rsidR="00FD24A0" w:rsidRPr="005C65A4" w:rsidRDefault="00FD24A0" w:rsidP="00FD24A0">
            <w:pPr>
              <w:rPr>
                <w:sz w:val="16"/>
                <w:szCs w:val="18"/>
              </w:rPr>
            </w:pPr>
            <w:r w:rsidRPr="005C65A4">
              <w:rPr>
                <w:sz w:val="16"/>
                <w:szCs w:val="18"/>
              </w:rPr>
              <w:t>No</w:t>
            </w:r>
          </w:p>
        </w:tc>
      </w:tr>
      <w:tr w:rsidR="00FD24A0" w:rsidRPr="00D668F9" w14:paraId="76B903B3" w14:textId="77777777" w:rsidTr="00512EFD">
        <w:trPr>
          <w:cantSplit/>
          <w:trHeight w:val="255"/>
        </w:trPr>
        <w:tc>
          <w:tcPr>
            <w:tcW w:w="3847" w:type="dxa"/>
            <w:shd w:val="clear" w:color="auto" w:fill="auto"/>
            <w:vAlign w:val="bottom"/>
          </w:tcPr>
          <w:p w14:paraId="24F3B334" w14:textId="77777777" w:rsidR="00FD24A0" w:rsidRPr="005C65A4" w:rsidRDefault="00FD24A0" w:rsidP="00FD24A0">
            <w:pPr>
              <w:rPr>
                <w:sz w:val="16"/>
                <w:szCs w:val="18"/>
              </w:rPr>
            </w:pPr>
            <w:r w:rsidRPr="005C65A4">
              <w:rPr>
                <w:sz w:val="16"/>
                <w:szCs w:val="18"/>
              </w:rPr>
              <w:t>sunProtectionFactor</w:t>
            </w:r>
          </w:p>
        </w:tc>
        <w:tc>
          <w:tcPr>
            <w:tcW w:w="1228" w:type="dxa"/>
            <w:shd w:val="clear" w:color="auto" w:fill="auto"/>
            <w:vAlign w:val="bottom"/>
          </w:tcPr>
          <w:p w14:paraId="342E964D"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7A48DB97"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581D24F8"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71201455" w14:textId="77777777" w:rsidR="00FD24A0" w:rsidRPr="005C65A4" w:rsidRDefault="00FD24A0" w:rsidP="00FD24A0">
            <w:pPr>
              <w:rPr>
                <w:sz w:val="16"/>
                <w:szCs w:val="18"/>
              </w:rPr>
            </w:pPr>
            <w:r w:rsidRPr="005C65A4">
              <w:rPr>
                <w:sz w:val="16"/>
                <w:szCs w:val="18"/>
              </w:rPr>
              <w:t> </w:t>
            </w:r>
          </w:p>
        </w:tc>
      </w:tr>
      <w:tr w:rsidR="00FD24A0" w:rsidRPr="00D668F9" w14:paraId="287EA9D1" w14:textId="77777777" w:rsidTr="00512EFD">
        <w:trPr>
          <w:cantSplit/>
          <w:trHeight w:val="255"/>
        </w:trPr>
        <w:tc>
          <w:tcPr>
            <w:tcW w:w="3847" w:type="dxa"/>
            <w:shd w:val="clear" w:color="auto" w:fill="auto"/>
            <w:vAlign w:val="center"/>
          </w:tcPr>
          <w:p w14:paraId="32CFEFED" w14:textId="77777777" w:rsidR="00FD24A0" w:rsidRPr="005C65A4" w:rsidRDefault="00FD24A0" w:rsidP="00FD24A0">
            <w:pPr>
              <w:rPr>
                <w:sz w:val="16"/>
                <w:szCs w:val="18"/>
              </w:rPr>
            </w:pPr>
            <w:r w:rsidRPr="005C65A4">
              <w:rPr>
                <w:sz w:val="16"/>
                <w:szCs w:val="18"/>
              </w:rPr>
              <w:t>supplierSpecifiedMinimumConsumerStorageDays</w:t>
            </w:r>
          </w:p>
        </w:tc>
        <w:tc>
          <w:tcPr>
            <w:tcW w:w="1228" w:type="dxa"/>
            <w:shd w:val="clear" w:color="auto" w:fill="auto"/>
            <w:vAlign w:val="center"/>
          </w:tcPr>
          <w:p w14:paraId="6E342159"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60F053C2"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7ECA2033"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2B4245DB" w14:textId="77777777" w:rsidR="00FD24A0" w:rsidRPr="005C65A4" w:rsidRDefault="00FD24A0" w:rsidP="00FD24A0">
            <w:pPr>
              <w:rPr>
                <w:sz w:val="16"/>
                <w:szCs w:val="18"/>
              </w:rPr>
            </w:pPr>
            <w:r w:rsidRPr="005C65A4">
              <w:rPr>
                <w:sz w:val="16"/>
                <w:szCs w:val="18"/>
              </w:rPr>
              <w:t> </w:t>
            </w:r>
          </w:p>
        </w:tc>
      </w:tr>
      <w:tr w:rsidR="00FD24A0" w:rsidRPr="00D668F9" w14:paraId="062A3EE8" w14:textId="77777777" w:rsidTr="00512EFD">
        <w:trPr>
          <w:cantSplit/>
          <w:trHeight w:val="255"/>
        </w:trPr>
        <w:tc>
          <w:tcPr>
            <w:tcW w:w="3847" w:type="dxa"/>
            <w:shd w:val="clear" w:color="auto" w:fill="auto"/>
            <w:vAlign w:val="center"/>
          </w:tcPr>
          <w:p w14:paraId="1E4586CD" w14:textId="77777777" w:rsidR="00FD24A0" w:rsidRPr="005C65A4" w:rsidRDefault="00FD24A0" w:rsidP="00FD24A0">
            <w:pPr>
              <w:rPr>
                <w:sz w:val="16"/>
                <w:szCs w:val="18"/>
              </w:rPr>
            </w:pPr>
            <w:r w:rsidRPr="005C65A4">
              <w:rPr>
                <w:sz w:val="16"/>
                <w:szCs w:val="18"/>
              </w:rPr>
              <w:t>supportedHDMIFeatureCode</w:t>
            </w:r>
          </w:p>
        </w:tc>
        <w:tc>
          <w:tcPr>
            <w:tcW w:w="1228" w:type="dxa"/>
            <w:shd w:val="clear" w:color="auto" w:fill="auto"/>
            <w:vAlign w:val="center"/>
          </w:tcPr>
          <w:p w14:paraId="6C513213"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1FAE74F"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11888477"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3D4E76A4" w14:textId="77777777" w:rsidR="00FD24A0" w:rsidRPr="005C65A4" w:rsidRDefault="00FD24A0" w:rsidP="00FD24A0">
            <w:pPr>
              <w:rPr>
                <w:sz w:val="16"/>
                <w:szCs w:val="18"/>
              </w:rPr>
            </w:pPr>
            <w:r w:rsidRPr="005C65A4">
              <w:rPr>
                <w:sz w:val="16"/>
                <w:szCs w:val="18"/>
              </w:rPr>
              <w:t> </w:t>
            </w:r>
          </w:p>
        </w:tc>
      </w:tr>
      <w:tr w:rsidR="00FD24A0" w:rsidRPr="00D668F9" w14:paraId="4B48FBE6" w14:textId="77777777" w:rsidTr="00512EFD">
        <w:trPr>
          <w:cantSplit/>
          <w:trHeight w:val="255"/>
        </w:trPr>
        <w:tc>
          <w:tcPr>
            <w:tcW w:w="3847" w:type="dxa"/>
            <w:shd w:val="clear" w:color="auto" w:fill="auto"/>
            <w:vAlign w:val="center"/>
          </w:tcPr>
          <w:p w14:paraId="1DBC0F25" w14:textId="77777777" w:rsidR="00FD24A0" w:rsidRPr="005C65A4" w:rsidRDefault="00FD24A0" w:rsidP="00FD24A0">
            <w:pPr>
              <w:rPr>
                <w:sz w:val="16"/>
                <w:szCs w:val="18"/>
              </w:rPr>
            </w:pPr>
            <w:r w:rsidRPr="005C65A4">
              <w:rPr>
                <w:sz w:val="16"/>
                <w:szCs w:val="18"/>
              </w:rPr>
              <w:t>surfaceOfCheeseAtEndOfRipeningCode</w:t>
            </w:r>
          </w:p>
        </w:tc>
        <w:tc>
          <w:tcPr>
            <w:tcW w:w="1228" w:type="dxa"/>
            <w:shd w:val="clear" w:color="auto" w:fill="auto"/>
            <w:vAlign w:val="center"/>
          </w:tcPr>
          <w:p w14:paraId="529DAF25"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654FAD5"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05276F6F"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54EAB5B0" w14:textId="77777777" w:rsidR="00FD24A0" w:rsidRPr="005C65A4" w:rsidRDefault="00FD24A0" w:rsidP="00FD24A0">
            <w:pPr>
              <w:rPr>
                <w:sz w:val="16"/>
                <w:szCs w:val="18"/>
              </w:rPr>
            </w:pPr>
            <w:r w:rsidRPr="005C65A4">
              <w:rPr>
                <w:sz w:val="16"/>
                <w:szCs w:val="18"/>
              </w:rPr>
              <w:t> </w:t>
            </w:r>
          </w:p>
        </w:tc>
      </w:tr>
      <w:tr w:rsidR="00FD24A0" w:rsidRPr="00D668F9" w14:paraId="654F77FE" w14:textId="77777777" w:rsidTr="00512EFD">
        <w:trPr>
          <w:cantSplit/>
          <w:trHeight w:val="255"/>
        </w:trPr>
        <w:tc>
          <w:tcPr>
            <w:tcW w:w="3847" w:type="dxa"/>
            <w:shd w:val="clear" w:color="auto" w:fill="auto"/>
            <w:vAlign w:val="center"/>
          </w:tcPr>
          <w:p w14:paraId="49F49406" w14:textId="77777777" w:rsidR="00FD24A0" w:rsidRPr="005C65A4" w:rsidRDefault="00FD24A0" w:rsidP="00FD24A0">
            <w:pPr>
              <w:rPr>
                <w:sz w:val="16"/>
                <w:szCs w:val="18"/>
              </w:rPr>
            </w:pPr>
            <w:r w:rsidRPr="005C65A4">
              <w:rPr>
                <w:sz w:val="16"/>
                <w:szCs w:val="18"/>
              </w:rPr>
              <w:t>surroundSoundDigitalDecoderTypeCode</w:t>
            </w:r>
          </w:p>
        </w:tc>
        <w:tc>
          <w:tcPr>
            <w:tcW w:w="1228" w:type="dxa"/>
            <w:shd w:val="clear" w:color="auto" w:fill="auto"/>
            <w:vAlign w:val="center"/>
          </w:tcPr>
          <w:p w14:paraId="46DF927B"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A034C88"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3B9BBAB3"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0562ED4" w14:textId="77777777" w:rsidR="00FD24A0" w:rsidRPr="005C65A4" w:rsidRDefault="00FD24A0" w:rsidP="00FD24A0">
            <w:pPr>
              <w:rPr>
                <w:sz w:val="16"/>
                <w:szCs w:val="18"/>
              </w:rPr>
            </w:pPr>
            <w:r w:rsidRPr="005C65A4">
              <w:rPr>
                <w:sz w:val="16"/>
                <w:szCs w:val="18"/>
              </w:rPr>
              <w:t> </w:t>
            </w:r>
          </w:p>
        </w:tc>
      </w:tr>
      <w:tr w:rsidR="00FD24A0" w:rsidRPr="00D668F9" w14:paraId="07C9FA77" w14:textId="77777777" w:rsidTr="0057404F">
        <w:trPr>
          <w:cantSplit/>
          <w:trHeight w:val="255"/>
        </w:trPr>
        <w:tc>
          <w:tcPr>
            <w:tcW w:w="3847" w:type="dxa"/>
            <w:shd w:val="clear" w:color="auto" w:fill="auto"/>
            <w:vAlign w:val="center"/>
          </w:tcPr>
          <w:p w14:paraId="388D5A3D" w14:textId="5301F59C" w:rsidR="00FD24A0" w:rsidRPr="005C65A4" w:rsidRDefault="00FD24A0" w:rsidP="00FD24A0">
            <w:pPr>
              <w:rPr>
                <w:sz w:val="16"/>
                <w:szCs w:val="18"/>
              </w:rPr>
            </w:pPr>
            <w:r w:rsidRPr="005C65A4">
              <w:rPr>
                <w:sz w:val="16"/>
                <w:szCs w:val="18"/>
              </w:rPr>
              <w:t>systemOrProcedurePackMedicalPurposeDescription</w:t>
            </w:r>
          </w:p>
        </w:tc>
        <w:tc>
          <w:tcPr>
            <w:tcW w:w="1228" w:type="dxa"/>
            <w:shd w:val="clear" w:color="auto" w:fill="auto"/>
            <w:vAlign w:val="center"/>
          </w:tcPr>
          <w:p w14:paraId="21CBACB4" w14:textId="3C24FC48"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DAD475D" w14:textId="71EF18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1B9789B0" w14:textId="52CDB5D5" w:rsidR="00FD24A0" w:rsidRPr="005C65A4" w:rsidRDefault="00FD24A0" w:rsidP="00FD24A0">
            <w:pPr>
              <w:rPr>
                <w:sz w:val="16"/>
                <w:szCs w:val="18"/>
              </w:rPr>
            </w:pPr>
            <w:r w:rsidRPr="005C65A4">
              <w:rPr>
                <w:sz w:val="16"/>
                <w:szCs w:val="18"/>
              </w:rPr>
              <w:t>Yes</w:t>
            </w:r>
          </w:p>
        </w:tc>
        <w:tc>
          <w:tcPr>
            <w:tcW w:w="1180" w:type="dxa"/>
            <w:shd w:val="clear" w:color="auto" w:fill="auto"/>
            <w:vAlign w:val="center"/>
          </w:tcPr>
          <w:p w14:paraId="1F89E2AE" w14:textId="3B1DEE24" w:rsidR="00FD24A0" w:rsidRPr="005C65A4" w:rsidRDefault="00FD24A0" w:rsidP="00FD24A0">
            <w:pPr>
              <w:rPr>
                <w:sz w:val="16"/>
                <w:szCs w:val="18"/>
              </w:rPr>
            </w:pPr>
            <w:r w:rsidRPr="005C65A4">
              <w:rPr>
                <w:sz w:val="16"/>
                <w:szCs w:val="18"/>
              </w:rPr>
              <w:t xml:space="preserve">Yes </w:t>
            </w:r>
          </w:p>
        </w:tc>
      </w:tr>
      <w:tr w:rsidR="00FD24A0" w:rsidRPr="00D668F9" w14:paraId="7E8580A9" w14:textId="77777777" w:rsidTr="00512EFD">
        <w:trPr>
          <w:cantSplit/>
          <w:trHeight w:val="255"/>
        </w:trPr>
        <w:tc>
          <w:tcPr>
            <w:tcW w:w="3847" w:type="dxa"/>
            <w:shd w:val="clear" w:color="auto" w:fill="auto"/>
            <w:vAlign w:val="center"/>
          </w:tcPr>
          <w:p w14:paraId="2CC58A55" w14:textId="41178923" w:rsidR="00FD24A0" w:rsidRPr="005C65A4" w:rsidRDefault="00FD24A0" w:rsidP="00FD24A0">
            <w:pPr>
              <w:rPr>
                <w:sz w:val="16"/>
                <w:szCs w:val="18"/>
              </w:rPr>
            </w:pPr>
            <w:r w:rsidRPr="005C65A4">
              <w:rPr>
                <w:sz w:val="16"/>
                <w:szCs w:val="18"/>
              </w:rPr>
              <w:t>systemOrProcedurePackTypeCode</w:t>
            </w:r>
          </w:p>
        </w:tc>
        <w:tc>
          <w:tcPr>
            <w:tcW w:w="1228" w:type="dxa"/>
            <w:shd w:val="clear" w:color="auto" w:fill="auto"/>
            <w:vAlign w:val="center"/>
          </w:tcPr>
          <w:p w14:paraId="315897FA" w14:textId="60A3C8BE"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ECB1508" w14:textId="0659123E" w:rsidR="00FD24A0" w:rsidRPr="005C65A4" w:rsidRDefault="00FD24A0" w:rsidP="00FD24A0">
            <w:pPr>
              <w:rPr>
                <w:sz w:val="16"/>
                <w:szCs w:val="18"/>
              </w:rPr>
            </w:pPr>
            <w:r w:rsidRPr="005C65A4">
              <w:rPr>
                <w:sz w:val="16"/>
                <w:szCs w:val="18"/>
              </w:rPr>
              <w:t>T.P.Neutral &amp; T.P.Dependent</w:t>
            </w:r>
          </w:p>
        </w:tc>
        <w:tc>
          <w:tcPr>
            <w:tcW w:w="1201" w:type="dxa"/>
            <w:shd w:val="pct12" w:color="000000" w:fill="D9D9D9"/>
            <w:vAlign w:val="center"/>
          </w:tcPr>
          <w:p w14:paraId="3FF2AB20" w14:textId="77777777" w:rsidR="00FD24A0" w:rsidRPr="005C65A4" w:rsidRDefault="00FD24A0" w:rsidP="00FD24A0">
            <w:pPr>
              <w:rPr>
                <w:sz w:val="16"/>
                <w:szCs w:val="18"/>
              </w:rPr>
            </w:pPr>
          </w:p>
        </w:tc>
        <w:tc>
          <w:tcPr>
            <w:tcW w:w="1180" w:type="dxa"/>
            <w:shd w:val="pct12" w:color="000000" w:fill="D9D9D9"/>
            <w:vAlign w:val="center"/>
          </w:tcPr>
          <w:p w14:paraId="5B9BAE95" w14:textId="77777777" w:rsidR="00FD24A0" w:rsidRPr="005C65A4" w:rsidRDefault="00FD24A0" w:rsidP="00FD24A0">
            <w:pPr>
              <w:rPr>
                <w:sz w:val="16"/>
                <w:szCs w:val="18"/>
              </w:rPr>
            </w:pPr>
          </w:p>
        </w:tc>
      </w:tr>
      <w:tr w:rsidR="00FD24A0" w:rsidRPr="00D668F9" w14:paraId="1C4F4A26" w14:textId="77777777" w:rsidTr="00512EFD">
        <w:trPr>
          <w:cantSplit/>
          <w:trHeight w:val="255"/>
        </w:trPr>
        <w:tc>
          <w:tcPr>
            <w:tcW w:w="3847" w:type="dxa"/>
            <w:shd w:val="clear" w:color="auto" w:fill="auto"/>
            <w:vAlign w:val="center"/>
          </w:tcPr>
          <w:p w14:paraId="34BB4A94" w14:textId="77777777" w:rsidR="00FD24A0" w:rsidRPr="005C65A4" w:rsidRDefault="00FD24A0" w:rsidP="00FD24A0">
            <w:pPr>
              <w:rPr>
                <w:sz w:val="16"/>
                <w:szCs w:val="18"/>
              </w:rPr>
            </w:pPr>
            <w:r w:rsidRPr="005C65A4">
              <w:rPr>
                <w:sz w:val="16"/>
                <w:szCs w:val="18"/>
              </w:rPr>
              <w:t>systemRequirementsQualifierCode</w:t>
            </w:r>
          </w:p>
        </w:tc>
        <w:tc>
          <w:tcPr>
            <w:tcW w:w="1228" w:type="dxa"/>
            <w:shd w:val="clear" w:color="auto" w:fill="auto"/>
            <w:vAlign w:val="center"/>
          </w:tcPr>
          <w:p w14:paraId="1028DA8C"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A54EAFB"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76C7428C"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5550EADF" w14:textId="77777777" w:rsidR="00FD24A0" w:rsidRPr="005C65A4" w:rsidRDefault="00FD24A0" w:rsidP="00FD24A0">
            <w:pPr>
              <w:rPr>
                <w:sz w:val="16"/>
                <w:szCs w:val="18"/>
              </w:rPr>
            </w:pPr>
            <w:r w:rsidRPr="005C65A4">
              <w:rPr>
                <w:sz w:val="16"/>
                <w:szCs w:val="18"/>
              </w:rPr>
              <w:t> </w:t>
            </w:r>
          </w:p>
        </w:tc>
      </w:tr>
      <w:tr w:rsidR="00FD24A0" w:rsidRPr="00D668F9" w14:paraId="07F5316A" w14:textId="77777777" w:rsidTr="00512EFD">
        <w:trPr>
          <w:cantSplit/>
          <w:trHeight w:val="255"/>
        </w:trPr>
        <w:tc>
          <w:tcPr>
            <w:tcW w:w="3847" w:type="dxa"/>
            <w:shd w:val="clear" w:color="auto" w:fill="auto"/>
            <w:vAlign w:val="center"/>
          </w:tcPr>
          <w:p w14:paraId="28DC652E" w14:textId="77777777" w:rsidR="00FD24A0" w:rsidRPr="005C65A4" w:rsidRDefault="00FD24A0" w:rsidP="00FD24A0">
            <w:pPr>
              <w:rPr>
                <w:sz w:val="16"/>
                <w:szCs w:val="18"/>
              </w:rPr>
            </w:pPr>
            <w:r w:rsidRPr="005C65A4">
              <w:rPr>
                <w:sz w:val="16"/>
                <w:szCs w:val="18"/>
              </w:rPr>
              <w:t>targetAudience</w:t>
            </w:r>
          </w:p>
        </w:tc>
        <w:tc>
          <w:tcPr>
            <w:tcW w:w="1228" w:type="dxa"/>
            <w:shd w:val="clear" w:color="auto" w:fill="auto"/>
            <w:vAlign w:val="center"/>
          </w:tcPr>
          <w:p w14:paraId="2A22533B"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1DFB6C9"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7E73E0E8"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3E8824B6" w14:textId="77777777" w:rsidR="00FD24A0" w:rsidRPr="005C65A4" w:rsidRDefault="00FD24A0" w:rsidP="00FD24A0">
            <w:pPr>
              <w:rPr>
                <w:sz w:val="16"/>
                <w:szCs w:val="18"/>
              </w:rPr>
            </w:pPr>
            <w:r w:rsidRPr="005C65A4">
              <w:rPr>
                <w:sz w:val="16"/>
                <w:szCs w:val="18"/>
              </w:rPr>
              <w:t>Yes</w:t>
            </w:r>
          </w:p>
        </w:tc>
      </w:tr>
      <w:tr w:rsidR="00FD24A0" w:rsidRPr="00D668F9" w14:paraId="0E8685CB" w14:textId="77777777" w:rsidTr="00512EFD">
        <w:trPr>
          <w:cantSplit/>
          <w:trHeight w:val="255"/>
        </w:trPr>
        <w:tc>
          <w:tcPr>
            <w:tcW w:w="3847" w:type="dxa"/>
            <w:shd w:val="clear" w:color="auto" w:fill="auto"/>
            <w:vAlign w:val="center"/>
          </w:tcPr>
          <w:p w14:paraId="64755412" w14:textId="77777777" w:rsidR="00FD24A0" w:rsidRPr="005C65A4" w:rsidRDefault="00FD24A0" w:rsidP="00FD24A0">
            <w:pPr>
              <w:rPr>
                <w:sz w:val="16"/>
                <w:szCs w:val="18"/>
              </w:rPr>
            </w:pPr>
            <w:r w:rsidRPr="005C65A4">
              <w:rPr>
                <w:sz w:val="16"/>
                <w:szCs w:val="18"/>
              </w:rPr>
              <w:t>targetConsumerAge</w:t>
            </w:r>
          </w:p>
        </w:tc>
        <w:tc>
          <w:tcPr>
            <w:tcW w:w="1228" w:type="dxa"/>
            <w:shd w:val="clear" w:color="auto" w:fill="auto"/>
            <w:vAlign w:val="center"/>
          </w:tcPr>
          <w:p w14:paraId="042728F5" w14:textId="77777777" w:rsidR="00FD24A0" w:rsidRPr="005C65A4" w:rsidRDefault="00FD24A0" w:rsidP="00FD24A0">
            <w:pPr>
              <w:rPr>
                <w:sz w:val="16"/>
                <w:szCs w:val="18"/>
              </w:rPr>
            </w:pPr>
            <w:r w:rsidRPr="005C65A4">
              <w:rPr>
                <w:sz w:val="16"/>
                <w:szCs w:val="18"/>
              </w:rPr>
              <w:t>Local</w:t>
            </w:r>
          </w:p>
        </w:tc>
        <w:tc>
          <w:tcPr>
            <w:tcW w:w="1472" w:type="dxa"/>
            <w:shd w:val="clear" w:color="auto" w:fill="auto"/>
            <w:noWrap/>
            <w:vAlign w:val="center"/>
          </w:tcPr>
          <w:p w14:paraId="6D5B007D"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572EB22C"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35761814" w14:textId="77777777" w:rsidR="00FD24A0" w:rsidRPr="005C65A4" w:rsidRDefault="00FD24A0" w:rsidP="00FD24A0">
            <w:pPr>
              <w:rPr>
                <w:sz w:val="16"/>
                <w:szCs w:val="18"/>
              </w:rPr>
            </w:pPr>
            <w:r w:rsidRPr="005C65A4">
              <w:rPr>
                <w:sz w:val="16"/>
                <w:szCs w:val="18"/>
              </w:rPr>
              <w:t>Yes</w:t>
            </w:r>
          </w:p>
        </w:tc>
      </w:tr>
      <w:tr w:rsidR="00FD24A0" w:rsidRPr="00D668F9" w14:paraId="3AA6CCA3" w14:textId="77777777" w:rsidTr="00512EFD">
        <w:trPr>
          <w:cantSplit/>
          <w:trHeight w:val="255"/>
        </w:trPr>
        <w:tc>
          <w:tcPr>
            <w:tcW w:w="3847" w:type="dxa"/>
            <w:shd w:val="clear" w:color="auto" w:fill="auto"/>
            <w:vAlign w:val="center"/>
          </w:tcPr>
          <w:p w14:paraId="59C77E02" w14:textId="77777777" w:rsidR="00FD24A0" w:rsidRPr="005C65A4" w:rsidRDefault="00FD24A0" w:rsidP="00FD24A0">
            <w:pPr>
              <w:rPr>
                <w:sz w:val="16"/>
                <w:szCs w:val="18"/>
              </w:rPr>
            </w:pPr>
            <w:r w:rsidRPr="005C65A4">
              <w:rPr>
                <w:sz w:val="16"/>
                <w:szCs w:val="18"/>
              </w:rPr>
              <w:t>targetConsumerAgeGroup</w:t>
            </w:r>
          </w:p>
        </w:tc>
        <w:tc>
          <w:tcPr>
            <w:tcW w:w="1228" w:type="dxa"/>
            <w:shd w:val="clear" w:color="auto" w:fill="auto"/>
            <w:vAlign w:val="center"/>
          </w:tcPr>
          <w:p w14:paraId="5539F495"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B68DA83"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70939A05" w14:textId="77777777" w:rsidR="00FD24A0" w:rsidRPr="005C65A4" w:rsidRDefault="00FD24A0" w:rsidP="00FD24A0">
            <w:pPr>
              <w:rPr>
                <w:sz w:val="16"/>
                <w:szCs w:val="18"/>
              </w:rPr>
            </w:pPr>
            <w:r w:rsidRPr="005C65A4">
              <w:rPr>
                <w:sz w:val="16"/>
                <w:szCs w:val="18"/>
              </w:rPr>
              <w:t>Yes</w:t>
            </w:r>
          </w:p>
        </w:tc>
        <w:tc>
          <w:tcPr>
            <w:tcW w:w="1180" w:type="dxa"/>
            <w:shd w:val="clear" w:color="auto" w:fill="auto"/>
            <w:vAlign w:val="center"/>
          </w:tcPr>
          <w:p w14:paraId="6988A820" w14:textId="77777777" w:rsidR="00FD24A0" w:rsidRPr="005C65A4" w:rsidRDefault="00FD24A0" w:rsidP="00FD24A0">
            <w:pPr>
              <w:rPr>
                <w:sz w:val="16"/>
                <w:szCs w:val="18"/>
              </w:rPr>
            </w:pPr>
            <w:r w:rsidRPr="005C65A4">
              <w:rPr>
                <w:sz w:val="16"/>
                <w:szCs w:val="18"/>
              </w:rPr>
              <w:t>Yes</w:t>
            </w:r>
          </w:p>
        </w:tc>
      </w:tr>
      <w:tr w:rsidR="00FD24A0" w:rsidRPr="00CD753A" w14:paraId="4795E91F" w14:textId="77777777" w:rsidTr="001427C0">
        <w:trPr>
          <w:cantSplit/>
          <w:trHeight w:val="255"/>
        </w:trPr>
        <w:tc>
          <w:tcPr>
            <w:tcW w:w="3847" w:type="dxa"/>
            <w:shd w:val="clear" w:color="auto" w:fill="auto"/>
            <w:vAlign w:val="center"/>
          </w:tcPr>
          <w:p w14:paraId="2C054A1B" w14:textId="77777777" w:rsidR="00FD24A0" w:rsidRPr="005C65A4" w:rsidRDefault="00FD24A0" w:rsidP="00FD24A0">
            <w:pPr>
              <w:rPr>
                <w:sz w:val="16"/>
                <w:szCs w:val="18"/>
              </w:rPr>
            </w:pPr>
            <w:r w:rsidRPr="005C65A4">
              <w:rPr>
                <w:sz w:val="16"/>
                <w:szCs w:val="18"/>
              </w:rPr>
              <w:t>targetConsumerAgeGroupCode</w:t>
            </w:r>
          </w:p>
        </w:tc>
        <w:tc>
          <w:tcPr>
            <w:tcW w:w="1228" w:type="dxa"/>
            <w:shd w:val="clear" w:color="auto" w:fill="auto"/>
            <w:vAlign w:val="center"/>
          </w:tcPr>
          <w:p w14:paraId="61F8ACD2"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C0AEB47"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69F0C75A"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551CA940" w14:textId="77777777" w:rsidR="00FD24A0" w:rsidRPr="005C65A4" w:rsidRDefault="00FD24A0" w:rsidP="00FD24A0">
            <w:pPr>
              <w:rPr>
                <w:sz w:val="16"/>
                <w:szCs w:val="18"/>
              </w:rPr>
            </w:pPr>
            <w:r w:rsidRPr="005C65A4">
              <w:rPr>
                <w:sz w:val="16"/>
                <w:szCs w:val="18"/>
              </w:rPr>
              <w:t> </w:t>
            </w:r>
          </w:p>
        </w:tc>
      </w:tr>
      <w:tr w:rsidR="00FD24A0" w:rsidRPr="00D668F9" w14:paraId="13F147BA" w14:textId="77777777" w:rsidTr="00512EFD">
        <w:trPr>
          <w:cantSplit/>
          <w:trHeight w:val="255"/>
        </w:trPr>
        <w:tc>
          <w:tcPr>
            <w:tcW w:w="3847" w:type="dxa"/>
            <w:shd w:val="clear" w:color="auto" w:fill="auto"/>
            <w:vAlign w:val="center"/>
          </w:tcPr>
          <w:p w14:paraId="5D1D212D" w14:textId="77777777" w:rsidR="00FD24A0" w:rsidRPr="005C65A4" w:rsidRDefault="00FD24A0" w:rsidP="00FD24A0">
            <w:pPr>
              <w:rPr>
                <w:sz w:val="16"/>
                <w:szCs w:val="18"/>
              </w:rPr>
            </w:pPr>
            <w:r w:rsidRPr="005C65A4">
              <w:rPr>
                <w:sz w:val="16"/>
                <w:szCs w:val="18"/>
              </w:rPr>
              <w:t>targetConsumerGender</w:t>
            </w:r>
          </w:p>
        </w:tc>
        <w:tc>
          <w:tcPr>
            <w:tcW w:w="1228" w:type="dxa"/>
            <w:shd w:val="clear" w:color="auto" w:fill="auto"/>
            <w:vAlign w:val="center"/>
          </w:tcPr>
          <w:p w14:paraId="418EB029" w14:textId="77777777" w:rsidR="00FD24A0" w:rsidRPr="005C65A4" w:rsidRDefault="00FD24A0" w:rsidP="00FD24A0">
            <w:pPr>
              <w:rPr>
                <w:sz w:val="16"/>
                <w:szCs w:val="18"/>
              </w:rPr>
            </w:pPr>
            <w:r w:rsidRPr="005C65A4">
              <w:rPr>
                <w:sz w:val="16"/>
                <w:szCs w:val="18"/>
              </w:rPr>
              <w:t>Local</w:t>
            </w:r>
          </w:p>
        </w:tc>
        <w:tc>
          <w:tcPr>
            <w:tcW w:w="1472" w:type="dxa"/>
            <w:shd w:val="clear" w:color="auto" w:fill="auto"/>
            <w:noWrap/>
            <w:vAlign w:val="center"/>
          </w:tcPr>
          <w:p w14:paraId="1A08F58E"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64C10833"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5C646E88" w14:textId="77777777" w:rsidR="00FD24A0" w:rsidRPr="005C65A4" w:rsidRDefault="00FD24A0" w:rsidP="00FD24A0">
            <w:pPr>
              <w:rPr>
                <w:sz w:val="16"/>
                <w:szCs w:val="18"/>
              </w:rPr>
            </w:pPr>
            <w:r w:rsidRPr="005C65A4">
              <w:rPr>
                <w:sz w:val="16"/>
                <w:szCs w:val="18"/>
              </w:rPr>
              <w:t> </w:t>
            </w:r>
          </w:p>
        </w:tc>
      </w:tr>
      <w:tr w:rsidR="00FD24A0" w:rsidRPr="00FE748E" w14:paraId="1C7035BD" w14:textId="77777777" w:rsidTr="00880D8E">
        <w:trPr>
          <w:cantSplit/>
          <w:trHeight w:val="255"/>
        </w:trPr>
        <w:tc>
          <w:tcPr>
            <w:tcW w:w="3847" w:type="dxa"/>
            <w:shd w:val="clear" w:color="auto" w:fill="auto"/>
            <w:vAlign w:val="center"/>
          </w:tcPr>
          <w:p w14:paraId="2A5968C3" w14:textId="77777777" w:rsidR="00FD24A0" w:rsidRPr="005C65A4" w:rsidRDefault="00FD24A0" w:rsidP="00FD24A0">
            <w:pPr>
              <w:rPr>
                <w:sz w:val="16"/>
                <w:szCs w:val="18"/>
              </w:rPr>
            </w:pPr>
            <w:r w:rsidRPr="005C65A4">
              <w:rPr>
                <w:sz w:val="16"/>
                <w:szCs w:val="18"/>
              </w:rPr>
              <w:t>targetConsumerMaximumUsage</w:t>
            </w:r>
          </w:p>
        </w:tc>
        <w:tc>
          <w:tcPr>
            <w:tcW w:w="1228" w:type="dxa"/>
            <w:shd w:val="clear" w:color="auto" w:fill="auto"/>
            <w:vAlign w:val="center"/>
          </w:tcPr>
          <w:p w14:paraId="4314D18A"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0B766AA"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66EA3ED4"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43793843" w14:textId="77777777" w:rsidR="00FD24A0" w:rsidRPr="005C65A4" w:rsidRDefault="00FD24A0" w:rsidP="00FD24A0">
            <w:pPr>
              <w:rPr>
                <w:sz w:val="16"/>
                <w:szCs w:val="18"/>
              </w:rPr>
            </w:pPr>
            <w:r w:rsidRPr="005C65A4">
              <w:rPr>
                <w:sz w:val="16"/>
                <w:szCs w:val="18"/>
              </w:rPr>
              <w:t>No</w:t>
            </w:r>
          </w:p>
        </w:tc>
      </w:tr>
      <w:tr w:rsidR="00FD24A0" w:rsidRPr="00FE748E" w14:paraId="369BBB75" w14:textId="77777777" w:rsidTr="00880D8E">
        <w:trPr>
          <w:cantSplit/>
          <w:trHeight w:val="255"/>
        </w:trPr>
        <w:tc>
          <w:tcPr>
            <w:tcW w:w="3847" w:type="dxa"/>
            <w:shd w:val="clear" w:color="auto" w:fill="auto"/>
            <w:vAlign w:val="center"/>
          </w:tcPr>
          <w:p w14:paraId="17CA4D82" w14:textId="77777777" w:rsidR="00FD24A0" w:rsidRPr="005C65A4" w:rsidRDefault="00FD24A0" w:rsidP="00FD24A0">
            <w:pPr>
              <w:rPr>
                <w:sz w:val="16"/>
                <w:szCs w:val="18"/>
              </w:rPr>
            </w:pPr>
            <w:r w:rsidRPr="005C65A4">
              <w:rPr>
                <w:sz w:val="16"/>
                <w:szCs w:val="18"/>
              </w:rPr>
              <w:t>targetConsumerMinimumUsage</w:t>
            </w:r>
          </w:p>
        </w:tc>
        <w:tc>
          <w:tcPr>
            <w:tcW w:w="1228" w:type="dxa"/>
            <w:shd w:val="clear" w:color="auto" w:fill="auto"/>
            <w:vAlign w:val="center"/>
          </w:tcPr>
          <w:p w14:paraId="470C3065"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39A96710"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32E39885"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605EF9A3" w14:textId="77777777" w:rsidR="00FD24A0" w:rsidRPr="005C65A4" w:rsidRDefault="00FD24A0" w:rsidP="00FD24A0">
            <w:pPr>
              <w:rPr>
                <w:sz w:val="16"/>
                <w:szCs w:val="18"/>
              </w:rPr>
            </w:pPr>
            <w:r w:rsidRPr="005C65A4">
              <w:rPr>
                <w:sz w:val="16"/>
                <w:szCs w:val="18"/>
              </w:rPr>
              <w:t>No</w:t>
            </w:r>
          </w:p>
        </w:tc>
      </w:tr>
      <w:tr w:rsidR="00FD24A0" w:rsidRPr="00D668F9" w14:paraId="0C73C462" w14:textId="77777777" w:rsidTr="00880D8E">
        <w:trPr>
          <w:cantSplit/>
          <w:trHeight w:val="255"/>
        </w:trPr>
        <w:tc>
          <w:tcPr>
            <w:tcW w:w="3847" w:type="dxa"/>
            <w:shd w:val="clear" w:color="auto" w:fill="auto"/>
            <w:vAlign w:val="center"/>
          </w:tcPr>
          <w:p w14:paraId="0F7337CC" w14:textId="77777777" w:rsidR="00FD24A0" w:rsidRPr="005C65A4" w:rsidRDefault="00FD24A0" w:rsidP="00FD24A0">
            <w:pPr>
              <w:rPr>
                <w:sz w:val="16"/>
                <w:szCs w:val="18"/>
              </w:rPr>
            </w:pPr>
            <w:r w:rsidRPr="005C65A4">
              <w:rPr>
                <w:sz w:val="16"/>
                <w:szCs w:val="18"/>
              </w:rPr>
              <w:t>targetConsumerUsageTypecode</w:t>
            </w:r>
          </w:p>
        </w:tc>
        <w:tc>
          <w:tcPr>
            <w:tcW w:w="1228" w:type="dxa"/>
            <w:shd w:val="clear" w:color="auto" w:fill="auto"/>
            <w:vAlign w:val="bottom"/>
          </w:tcPr>
          <w:p w14:paraId="52303ABD"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1F4A5641"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01DBBD2E"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5F53EB6" w14:textId="77777777" w:rsidR="00FD24A0" w:rsidRPr="005C65A4" w:rsidRDefault="00FD24A0" w:rsidP="00FD24A0">
            <w:pPr>
              <w:rPr>
                <w:sz w:val="16"/>
                <w:szCs w:val="18"/>
              </w:rPr>
            </w:pPr>
            <w:r w:rsidRPr="005C65A4">
              <w:rPr>
                <w:sz w:val="16"/>
                <w:szCs w:val="18"/>
              </w:rPr>
              <w:t> </w:t>
            </w:r>
          </w:p>
        </w:tc>
      </w:tr>
      <w:tr w:rsidR="00FD24A0" w:rsidRPr="00D668F9" w14:paraId="55D470B2" w14:textId="77777777" w:rsidTr="00512EFD">
        <w:trPr>
          <w:cantSplit/>
          <w:trHeight w:val="255"/>
        </w:trPr>
        <w:tc>
          <w:tcPr>
            <w:tcW w:w="3847" w:type="dxa"/>
            <w:shd w:val="clear" w:color="auto" w:fill="auto"/>
            <w:vAlign w:val="center"/>
          </w:tcPr>
          <w:p w14:paraId="50419C2C" w14:textId="77777777" w:rsidR="00FD24A0" w:rsidRPr="005C65A4" w:rsidRDefault="00FD24A0" w:rsidP="00FD24A0">
            <w:pPr>
              <w:rPr>
                <w:sz w:val="16"/>
                <w:szCs w:val="18"/>
              </w:rPr>
            </w:pPr>
            <w:r w:rsidRPr="005C65A4">
              <w:rPr>
                <w:sz w:val="16"/>
                <w:szCs w:val="18"/>
              </w:rPr>
              <w:t>targetedConsumptionBy</w:t>
            </w:r>
          </w:p>
        </w:tc>
        <w:tc>
          <w:tcPr>
            <w:tcW w:w="1228" w:type="dxa"/>
            <w:shd w:val="clear" w:color="auto" w:fill="auto"/>
            <w:vAlign w:val="bottom"/>
          </w:tcPr>
          <w:p w14:paraId="00112326"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2C7E1025"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7B3E1CC7"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8E2F4C2" w14:textId="77777777" w:rsidR="00FD24A0" w:rsidRPr="005C65A4" w:rsidRDefault="00FD24A0" w:rsidP="00FD24A0">
            <w:pPr>
              <w:rPr>
                <w:sz w:val="16"/>
                <w:szCs w:val="18"/>
              </w:rPr>
            </w:pPr>
            <w:r w:rsidRPr="005C65A4">
              <w:rPr>
                <w:sz w:val="16"/>
                <w:szCs w:val="18"/>
              </w:rPr>
              <w:t> </w:t>
            </w:r>
          </w:p>
        </w:tc>
      </w:tr>
      <w:tr w:rsidR="00FD24A0" w:rsidRPr="00D668F9" w14:paraId="64B72EF9" w14:textId="77777777" w:rsidTr="00512EFD">
        <w:trPr>
          <w:cantSplit/>
          <w:trHeight w:val="255"/>
        </w:trPr>
        <w:tc>
          <w:tcPr>
            <w:tcW w:w="3847" w:type="dxa"/>
            <w:shd w:val="clear" w:color="auto" w:fill="auto"/>
            <w:vAlign w:val="center"/>
          </w:tcPr>
          <w:p w14:paraId="51F43BAC" w14:textId="77777777" w:rsidR="00FD24A0" w:rsidRPr="005C65A4" w:rsidRDefault="00FD24A0" w:rsidP="00FD24A0">
            <w:pPr>
              <w:rPr>
                <w:sz w:val="16"/>
                <w:szCs w:val="18"/>
              </w:rPr>
            </w:pPr>
            <w:r w:rsidRPr="005C65A4">
              <w:rPr>
                <w:sz w:val="16"/>
                <w:szCs w:val="18"/>
              </w:rPr>
              <w:t>targetMarketCountryCode</w:t>
            </w:r>
          </w:p>
        </w:tc>
        <w:tc>
          <w:tcPr>
            <w:tcW w:w="1228" w:type="dxa"/>
            <w:shd w:val="clear" w:color="auto" w:fill="auto"/>
            <w:vAlign w:val="center"/>
          </w:tcPr>
          <w:p w14:paraId="21A21B9D"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630A1F9D"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166BB21D"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3C9CC17A" w14:textId="77777777" w:rsidR="00FD24A0" w:rsidRPr="005C65A4" w:rsidRDefault="00FD24A0" w:rsidP="00FD24A0">
            <w:pPr>
              <w:rPr>
                <w:sz w:val="16"/>
                <w:szCs w:val="18"/>
              </w:rPr>
            </w:pPr>
            <w:r w:rsidRPr="005C65A4">
              <w:rPr>
                <w:sz w:val="16"/>
                <w:szCs w:val="18"/>
              </w:rPr>
              <w:t> </w:t>
            </w:r>
          </w:p>
        </w:tc>
      </w:tr>
      <w:tr w:rsidR="00FD24A0" w:rsidRPr="00D668F9" w14:paraId="07D461E4" w14:textId="77777777" w:rsidTr="00512EFD">
        <w:trPr>
          <w:cantSplit/>
          <w:trHeight w:val="255"/>
        </w:trPr>
        <w:tc>
          <w:tcPr>
            <w:tcW w:w="3847" w:type="dxa"/>
            <w:shd w:val="clear" w:color="auto" w:fill="auto"/>
            <w:vAlign w:val="center"/>
          </w:tcPr>
          <w:p w14:paraId="6291F580" w14:textId="77777777" w:rsidR="00FD24A0" w:rsidRPr="005C65A4" w:rsidRDefault="00FD24A0" w:rsidP="00FD24A0">
            <w:pPr>
              <w:rPr>
                <w:sz w:val="16"/>
                <w:szCs w:val="18"/>
              </w:rPr>
            </w:pPr>
            <w:r w:rsidRPr="005C65A4">
              <w:rPr>
                <w:sz w:val="16"/>
                <w:szCs w:val="18"/>
              </w:rPr>
              <w:t>targetMarketSubdivisionCode</w:t>
            </w:r>
          </w:p>
        </w:tc>
        <w:tc>
          <w:tcPr>
            <w:tcW w:w="1228" w:type="dxa"/>
            <w:shd w:val="clear" w:color="auto" w:fill="auto"/>
            <w:vAlign w:val="center"/>
          </w:tcPr>
          <w:p w14:paraId="148410AF"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2980D39B"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4E42A678"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DF9162B" w14:textId="77777777" w:rsidR="00FD24A0" w:rsidRPr="005C65A4" w:rsidRDefault="00FD24A0" w:rsidP="00FD24A0">
            <w:pPr>
              <w:rPr>
                <w:sz w:val="16"/>
                <w:szCs w:val="18"/>
              </w:rPr>
            </w:pPr>
            <w:r w:rsidRPr="005C65A4">
              <w:rPr>
                <w:sz w:val="16"/>
                <w:szCs w:val="18"/>
              </w:rPr>
              <w:t> </w:t>
            </w:r>
          </w:p>
        </w:tc>
      </w:tr>
      <w:tr w:rsidR="00FD24A0" w:rsidRPr="00D668F9" w14:paraId="225F0A08" w14:textId="77777777" w:rsidTr="00512EFD">
        <w:trPr>
          <w:cantSplit/>
          <w:trHeight w:val="255"/>
        </w:trPr>
        <w:tc>
          <w:tcPr>
            <w:tcW w:w="3847" w:type="dxa"/>
            <w:shd w:val="clear" w:color="auto" w:fill="auto"/>
            <w:vAlign w:val="center"/>
          </w:tcPr>
          <w:p w14:paraId="79BC1B73" w14:textId="77777777" w:rsidR="00FD24A0" w:rsidRPr="005C65A4" w:rsidRDefault="00FD24A0" w:rsidP="00FD24A0">
            <w:pPr>
              <w:rPr>
                <w:sz w:val="16"/>
                <w:szCs w:val="18"/>
              </w:rPr>
            </w:pPr>
            <w:r w:rsidRPr="005C65A4">
              <w:rPr>
                <w:sz w:val="16"/>
                <w:szCs w:val="18"/>
              </w:rPr>
              <w:t>targetMarketConsumerSalesConditionCode</w:t>
            </w:r>
          </w:p>
        </w:tc>
        <w:tc>
          <w:tcPr>
            <w:tcW w:w="1228" w:type="dxa"/>
            <w:shd w:val="clear" w:color="auto" w:fill="auto"/>
            <w:vAlign w:val="bottom"/>
          </w:tcPr>
          <w:p w14:paraId="407610C0"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0C6D66E7"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5C115487"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FE4AA1E" w14:textId="77777777" w:rsidR="00FD24A0" w:rsidRPr="005C65A4" w:rsidRDefault="00FD24A0" w:rsidP="00FD24A0">
            <w:pPr>
              <w:rPr>
                <w:sz w:val="16"/>
                <w:szCs w:val="18"/>
              </w:rPr>
            </w:pPr>
            <w:r w:rsidRPr="005C65A4">
              <w:rPr>
                <w:sz w:val="16"/>
                <w:szCs w:val="18"/>
              </w:rPr>
              <w:t> </w:t>
            </w:r>
          </w:p>
        </w:tc>
      </w:tr>
      <w:tr w:rsidR="00FD24A0" w:rsidRPr="00D668F9" w14:paraId="15F3D243" w14:textId="77777777" w:rsidTr="00512EFD">
        <w:trPr>
          <w:cantSplit/>
          <w:trHeight w:val="255"/>
        </w:trPr>
        <w:tc>
          <w:tcPr>
            <w:tcW w:w="3847" w:type="dxa"/>
            <w:shd w:val="clear" w:color="auto" w:fill="auto"/>
            <w:vAlign w:val="center"/>
          </w:tcPr>
          <w:p w14:paraId="3310932C" w14:textId="77777777" w:rsidR="00FD24A0" w:rsidRPr="005C65A4" w:rsidRDefault="00FD24A0" w:rsidP="00FD24A0">
            <w:pPr>
              <w:rPr>
                <w:sz w:val="16"/>
                <w:szCs w:val="18"/>
              </w:rPr>
            </w:pPr>
            <w:r w:rsidRPr="005C65A4">
              <w:rPr>
                <w:sz w:val="16"/>
                <w:szCs w:val="18"/>
              </w:rPr>
              <w:t>targetOccasionOrTheme</w:t>
            </w:r>
          </w:p>
        </w:tc>
        <w:tc>
          <w:tcPr>
            <w:tcW w:w="1228" w:type="dxa"/>
            <w:shd w:val="clear" w:color="auto" w:fill="auto"/>
            <w:vAlign w:val="center"/>
          </w:tcPr>
          <w:p w14:paraId="1DEAD6A7"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5398C13"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1BBF92B7" w14:textId="77777777" w:rsidR="00FD24A0" w:rsidRPr="005C65A4" w:rsidRDefault="00FD24A0" w:rsidP="00FD24A0">
            <w:pPr>
              <w:rPr>
                <w:sz w:val="16"/>
                <w:szCs w:val="18"/>
              </w:rPr>
            </w:pPr>
            <w:r w:rsidRPr="005C65A4">
              <w:rPr>
                <w:sz w:val="16"/>
                <w:szCs w:val="18"/>
              </w:rPr>
              <w:t>Yes</w:t>
            </w:r>
          </w:p>
        </w:tc>
        <w:tc>
          <w:tcPr>
            <w:tcW w:w="1180" w:type="dxa"/>
            <w:shd w:val="clear" w:color="auto" w:fill="auto"/>
            <w:vAlign w:val="center"/>
          </w:tcPr>
          <w:p w14:paraId="1F6C39D8" w14:textId="77777777" w:rsidR="00FD24A0" w:rsidRPr="005C65A4" w:rsidRDefault="00FD24A0" w:rsidP="00FD24A0">
            <w:pPr>
              <w:rPr>
                <w:sz w:val="16"/>
                <w:szCs w:val="18"/>
              </w:rPr>
            </w:pPr>
            <w:r w:rsidRPr="005C65A4">
              <w:rPr>
                <w:sz w:val="16"/>
                <w:szCs w:val="18"/>
              </w:rPr>
              <w:t>Yes</w:t>
            </w:r>
          </w:p>
        </w:tc>
      </w:tr>
      <w:tr w:rsidR="00FD24A0" w:rsidRPr="00D668F9" w14:paraId="2F432CF2" w14:textId="77777777" w:rsidTr="00512EFD">
        <w:trPr>
          <w:cantSplit/>
          <w:trHeight w:val="255"/>
        </w:trPr>
        <w:tc>
          <w:tcPr>
            <w:tcW w:w="3847" w:type="dxa"/>
            <w:shd w:val="clear" w:color="auto" w:fill="auto"/>
            <w:vAlign w:val="center"/>
          </w:tcPr>
          <w:p w14:paraId="45D6100F" w14:textId="77777777" w:rsidR="00FD24A0" w:rsidRPr="005C65A4" w:rsidRDefault="00FD24A0" w:rsidP="00FD24A0">
            <w:pPr>
              <w:rPr>
                <w:sz w:val="16"/>
                <w:szCs w:val="18"/>
              </w:rPr>
            </w:pPr>
            <w:r w:rsidRPr="005C65A4">
              <w:rPr>
                <w:sz w:val="16"/>
                <w:szCs w:val="18"/>
              </w:rPr>
              <w:t>tastingNotes</w:t>
            </w:r>
          </w:p>
        </w:tc>
        <w:tc>
          <w:tcPr>
            <w:tcW w:w="1228" w:type="dxa"/>
            <w:shd w:val="clear" w:color="auto" w:fill="auto"/>
            <w:vAlign w:val="center"/>
          </w:tcPr>
          <w:p w14:paraId="4032E05F"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7AD67CF1" w14:textId="77777777" w:rsidR="00FD24A0" w:rsidRPr="005C65A4" w:rsidRDefault="00FD24A0" w:rsidP="00FD24A0">
            <w:pPr>
              <w:rPr>
                <w:sz w:val="16"/>
                <w:szCs w:val="18"/>
              </w:rPr>
            </w:pPr>
            <w:r w:rsidRPr="005C65A4">
              <w:rPr>
                <w:sz w:val="16"/>
                <w:szCs w:val="18"/>
              </w:rPr>
              <w:t>T.P.Neutral</w:t>
            </w:r>
          </w:p>
        </w:tc>
        <w:tc>
          <w:tcPr>
            <w:tcW w:w="1201" w:type="dxa"/>
            <w:shd w:val="clear" w:color="auto" w:fill="auto"/>
          </w:tcPr>
          <w:p w14:paraId="118420FD" w14:textId="77777777" w:rsidR="00FD24A0" w:rsidRPr="005C65A4" w:rsidRDefault="00FD24A0" w:rsidP="00FD24A0">
            <w:pPr>
              <w:rPr>
                <w:sz w:val="16"/>
              </w:rPr>
            </w:pPr>
            <w:r w:rsidRPr="005C65A4">
              <w:rPr>
                <w:sz w:val="16"/>
              </w:rPr>
              <w:t>No</w:t>
            </w:r>
          </w:p>
        </w:tc>
        <w:tc>
          <w:tcPr>
            <w:tcW w:w="1180" w:type="dxa"/>
            <w:shd w:val="clear" w:color="auto" w:fill="auto"/>
          </w:tcPr>
          <w:p w14:paraId="14F25212" w14:textId="77777777" w:rsidR="00FD24A0" w:rsidRPr="005C65A4" w:rsidRDefault="00FD24A0" w:rsidP="00FD24A0">
            <w:pPr>
              <w:rPr>
                <w:sz w:val="16"/>
              </w:rPr>
            </w:pPr>
            <w:r w:rsidRPr="005C65A4">
              <w:rPr>
                <w:sz w:val="16"/>
              </w:rPr>
              <w:t>Yes</w:t>
            </w:r>
          </w:p>
        </w:tc>
      </w:tr>
      <w:tr w:rsidR="00FD24A0" w:rsidRPr="00D668F9" w14:paraId="4C2CF20B" w14:textId="77777777" w:rsidTr="00512EFD">
        <w:trPr>
          <w:cantSplit/>
          <w:trHeight w:val="255"/>
        </w:trPr>
        <w:tc>
          <w:tcPr>
            <w:tcW w:w="3847" w:type="dxa"/>
            <w:shd w:val="clear" w:color="auto" w:fill="auto"/>
            <w:vAlign w:val="center"/>
          </w:tcPr>
          <w:p w14:paraId="3F20006D" w14:textId="77777777" w:rsidR="00FD24A0" w:rsidRPr="005C65A4" w:rsidRDefault="00FD24A0" w:rsidP="00FD24A0">
            <w:pPr>
              <w:rPr>
                <w:sz w:val="16"/>
                <w:szCs w:val="18"/>
              </w:rPr>
            </w:pPr>
            <w:r w:rsidRPr="005C65A4">
              <w:rPr>
                <w:sz w:val="16"/>
                <w:szCs w:val="18"/>
              </w:rPr>
              <w:t>technicalChemicalName</w:t>
            </w:r>
          </w:p>
        </w:tc>
        <w:tc>
          <w:tcPr>
            <w:tcW w:w="1228" w:type="dxa"/>
            <w:shd w:val="clear" w:color="auto" w:fill="auto"/>
            <w:vAlign w:val="center"/>
          </w:tcPr>
          <w:p w14:paraId="49BD3E7F"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7C13735D"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113D9FD6"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0429A1B3" w14:textId="77777777" w:rsidR="00FD24A0" w:rsidRPr="005C65A4" w:rsidRDefault="00FD24A0" w:rsidP="00FD24A0">
            <w:pPr>
              <w:rPr>
                <w:sz w:val="16"/>
                <w:szCs w:val="18"/>
              </w:rPr>
            </w:pPr>
            <w:r w:rsidRPr="005C65A4">
              <w:rPr>
                <w:sz w:val="16"/>
                <w:szCs w:val="18"/>
              </w:rPr>
              <w:t> </w:t>
            </w:r>
          </w:p>
        </w:tc>
      </w:tr>
      <w:tr w:rsidR="00FD24A0" w:rsidRPr="00D668F9" w14:paraId="47390B99" w14:textId="77777777" w:rsidTr="00512EFD">
        <w:trPr>
          <w:cantSplit/>
          <w:trHeight w:val="255"/>
        </w:trPr>
        <w:tc>
          <w:tcPr>
            <w:tcW w:w="3847" w:type="dxa"/>
            <w:shd w:val="clear" w:color="auto" w:fill="auto"/>
            <w:vAlign w:val="center"/>
          </w:tcPr>
          <w:p w14:paraId="734E7BAA" w14:textId="77777777" w:rsidR="00FD24A0" w:rsidRPr="005C65A4" w:rsidRDefault="00FD24A0" w:rsidP="00FD24A0">
            <w:pPr>
              <w:rPr>
                <w:sz w:val="16"/>
                <w:szCs w:val="18"/>
              </w:rPr>
            </w:pPr>
            <w:r w:rsidRPr="005C65A4">
              <w:rPr>
                <w:sz w:val="16"/>
                <w:szCs w:val="18"/>
              </w:rPr>
              <w:t>televisionInformationServiceTypeCode</w:t>
            </w:r>
          </w:p>
        </w:tc>
        <w:tc>
          <w:tcPr>
            <w:tcW w:w="1228" w:type="dxa"/>
            <w:shd w:val="clear" w:color="auto" w:fill="auto"/>
            <w:vAlign w:val="center"/>
          </w:tcPr>
          <w:p w14:paraId="24EB29A3"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6CA915DF"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2DB90D0A"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2F360A62" w14:textId="77777777" w:rsidR="00FD24A0" w:rsidRPr="005C65A4" w:rsidRDefault="00FD24A0" w:rsidP="00FD24A0">
            <w:pPr>
              <w:rPr>
                <w:sz w:val="16"/>
                <w:szCs w:val="18"/>
              </w:rPr>
            </w:pPr>
            <w:r w:rsidRPr="005C65A4">
              <w:rPr>
                <w:sz w:val="16"/>
                <w:szCs w:val="18"/>
              </w:rPr>
              <w:t> </w:t>
            </w:r>
          </w:p>
        </w:tc>
      </w:tr>
      <w:tr w:rsidR="00FD24A0" w:rsidRPr="00D668F9" w14:paraId="5F6830F3" w14:textId="77777777" w:rsidTr="00512EFD">
        <w:trPr>
          <w:cantSplit/>
          <w:trHeight w:val="255"/>
        </w:trPr>
        <w:tc>
          <w:tcPr>
            <w:tcW w:w="3847" w:type="dxa"/>
            <w:shd w:val="clear" w:color="auto" w:fill="auto"/>
            <w:vAlign w:val="center"/>
          </w:tcPr>
          <w:p w14:paraId="727EB6AF" w14:textId="77777777" w:rsidR="00FD24A0" w:rsidRPr="005C65A4" w:rsidRDefault="00FD24A0" w:rsidP="00FD24A0">
            <w:pPr>
              <w:rPr>
                <w:sz w:val="16"/>
                <w:szCs w:val="18"/>
              </w:rPr>
            </w:pPr>
            <w:r w:rsidRPr="005C65A4">
              <w:rPr>
                <w:sz w:val="16"/>
                <w:szCs w:val="18"/>
              </w:rPr>
              <w:t>televisionTextMemoryPageQuantity</w:t>
            </w:r>
          </w:p>
        </w:tc>
        <w:tc>
          <w:tcPr>
            <w:tcW w:w="1228" w:type="dxa"/>
            <w:shd w:val="clear" w:color="auto" w:fill="auto"/>
            <w:vAlign w:val="center"/>
          </w:tcPr>
          <w:p w14:paraId="02334A12"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4AD36A3"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0415B123"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4F392C60" w14:textId="77777777" w:rsidR="00FD24A0" w:rsidRPr="005C65A4" w:rsidRDefault="00FD24A0" w:rsidP="00FD24A0">
            <w:pPr>
              <w:rPr>
                <w:sz w:val="16"/>
                <w:szCs w:val="18"/>
              </w:rPr>
            </w:pPr>
            <w:r w:rsidRPr="005C65A4">
              <w:rPr>
                <w:sz w:val="16"/>
                <w:szCs w:val="18"/>
              </w:rPr>
              <w:t> </w:t>
            </w:r>
          </w:p>
        </w:tc>
      </w:tr>
      <w:tr w:rsidR="00FD24A0" w:rsidRPr="00D668F9" w14:paraId="7B352C5D" w14:textId="77777777" w:rsidTr="00512EFD">
        <w:trPr>
          <w:cantSplit/>
          <w:trHeight w:val="255"/>
        </w:trPr>
        <w:tc>
          <w:tcPr>
            <w:tcW w:w="3847" w:type="dxa"/>
            <w:shd w:val="clear" w:color="auto" w:fill="auto"/>
            <w:vAlign w:val="center"/>
          </w:tcPr>
          <w:p w14:paraId="3B2AB790" w14:textId="77777777" w:rsidR="00FD24A0" w:rsidRPr="005C65A4" w:rsidRDefault="00FD24A0" w:rsidP="00FD24A0">
            <w:pPr>
              <w:rPr>
                <w:sz w:val="16"/>
                <w:szCs w:val="18"/>
              </w:rPr>
            </w:pPr>
            <w:r w:rsidRPr="005C65A4">
              <w:rPr>
                <w:sz w:val="16"/>
                <w:szCs w:val="18"/>
              </w:rPr>
              <w:t>temperatureTypeQualifierCode</w:t>
            </w:r>
          </w:p>
        </w:tc>
        <w:tc>
          <w:tcPr>
            <w:tcW w:w="1228" w:type="dxa"/>
            <w:shd w:val="clear" w:color="auto" w:fill="auto"/>
            <w:vAlign w:val="center"/>
          </w:tcPr>
          <w:p w14:paraId="70D0EE9E"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A5F2567"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4F2A9996"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30530009" w14:textId="77777777" w:rsidR="00FD24A0" w:rsidRPr="005C65A4" w:rsidRDefault="00FD24A0" w:rsidP="00FD24A0">
            <w:pPr>
              <w:rPr>
                <w:sz w:val="16"/>
                <w:szCs w:val="18"/>
              </w:rPr>
            </w:pPr>
            <w:r w:rsidRPr="005C65A4">
              <w:rPr>
                <w:sz w:val="16"/>
                <w:szCs w:val="18"/>
              </w:rPr>
              <w:t> </w:t>
            </w:r>
          </w:p>
        </w:tc>
      </w:tr>
      <w:tr w:rsidR="00FD24A0" w:rsidRPr="00D668F9" w14:paraId="05CC3815" w14:textId="77777777" w:rsidTr="00512EFD">
        <w:trPr>
          <w:cantSplit/>
          <w:trHeight w:val="255"/>
        </w:trPr>
        <w:tc>
          <w:tcPr>
            <w:tcW w:w="3847" w:type="dxa"/>
            <w:shd w:val="clear" w:color="auto" w:fill="auto"/>
            <w:vAlign w:val="center"/>
          </w:tcPr>
          <w:p w14:paraId="41F3D67C" w14:textId="77777777" w:rsidR="00FD24A0" w:rsidRPr="005C65A4" w:rsidRDefault="00FD24A0" w:rsidP="00FD24A0">
            <w:pPr>
              <w:rPr>
                <w:sz w:val="16"/>
                <w:szCs w:val="18"/>
              </w:rPr>
            </w:pPr>
            <w:r w:rsidRPr="005C65A4">
              <w:rPr>
                <w:rFonts w:asciiTheme="minorHAnsi" w:hAnsiTheme="minorHAnsi" w:cs="Arial"/>
                <w:sz w:val="16"/>
                <w:szCs w:val="16"/>
                <w:lang w:eastAsia="x-none"/>
              </w:rPr>
              <w:t>tensileStrength</w:t>
            </w:r>
          </w:p>
        </w:tc>
        <w:tc>
          <w:tcPr>
            <w:tcW w:w="1228" w:type="dxa"/>
            <w:shd w:val="clear" w:color="auto" w:fill="auto"/>
            <w:vAlign w:val="center"/>
          </w:tcPr>
          <w:p w14:paraId="42781FB3"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564E8E7" w14:textId="77777777" w:rsidR="00FD24A0" w:rsidRPr="005C65A4" w:rsidRDefault="00FD24A0" w:rsidP="00FD24A0">
            <w:pPr>
              <w:rPr>
                <w:sz w:val="16"/>
                <w:szCs w:val="18"/>
              </w:rPr>
            </w:pPr>
            <w:r w:rsidRPr="005C65A4">
              <w:rPr>
                <w:sz w:val="16"/>
                <w:szCs w:val="18"/>
              </w:rPr>
              <w:t>T.P.Neutral</w:t>
            </w:r>
          </w:p>
        </w:tc>
        <w:tc>
          <w:tcPr>
            <w:tcW w:w="1201" w:type="dxa"/>
            <w:shd w:val="clear" w:color="auto" w:fill="auto"/>
          </w:tcPr>
          <w:p w14:paraId="5B479559" w14:textId="77777777" w:rsidR="00FD24A0" w:rsidRPr="005C65A4" w:rsidRDefault="00FD24A0" w:rsidP="00FD24A0">
            <w:pPr>
              <w:rPr>
                <w:sz w:val="16"/>
              </w:rPr>
            </w:pPr>
            <w:r w:rsidRPr="005C65A4">
              <w:rPr>
                <w:sz w:val="16"/>
              </w:rPr>
              <w:t>No</w:t>
            </w:r>
          </w:p>
        </w:tc>
        <w:tc>
          <w:tcPr>
            <w:tcW w:w="1180" w:type="dxa"/>
            <w:shd w:val="clear" w:color="auto" w:fill="auto"/>
          </w:tcPr>
          <w:p w14:paraId="64395058" w14:textId="77777777" w:rsidR="00FD24A0" w:rsidRPr="005C65A4" w:rsidRDefault="00FD24A0" w:rsidP="00FD24A0">
            <w:pPr>
              <w:rPr>
                <w:sz w:val="16"/>
              </w:rPr>
            </w:pPr>
            <w:r w:rsidRPr="005C65A4">
              <w:rPr>
                <w:sz w:val="16"/>
              </w:rPr>
              <w:t>Yes</w:t>
            </w:r>
          </w:p>
        </w:tc>
      </w:tr>
      <w:tr w:rsidR="00FD24A0" w:rsidRPr="00D668F9" w14:paraId="2B03FC03" w14:textId="77777777" w:rsidTr="00512EFD">
        <w:trPr>
          <w:cantSplit/>
          <w:trHeight w:val="255"/>
        </w:trPr>
        <w:tc>
          <w:tcPr>
            <w:tcW w:w="3847" w:type="dxa"/>
            <w:shd w:val="clear" w:color="auto" w:fill="auto"/>
            <w:vAlign w:val="center"/>
          </w:tcPr>
          <w:p w14:paraId="069037A1" w14:textId="77777777" w:rsidR="00FD24A0" w:rsidRPr="005C65A4" w:rsidRDefault="00FD24A0" w:rsidP="00FD24A0">
            <w:pPr>
              <w:rPr>
                <w:sz w:val="16"/>
                <w:szCs w:val="18"/>
              </w:rPr>
            </w:pPr>
            <w:r w:rsidRPr="005C65A4">
              <w:rPr>
                <w:sz w:val="16"/>
                <w:szCs w:val="18"/>
              </w:rPr>
              <w:t>testCriteriaDescription</w:t>
            </w:r>
          </w:p>
        </w:tc>
        <w:tc>
          <w:tcPr>
            <w:tcW w:w="1228" w:type="dxa"/>
            <w:shd w:val="clear" w:color="auto" w:fill="auto"/>
            <w:vAlign w:val="center"/>
          </w:tcPr>
          <w:p w14:paraId="65B2BF3A"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55F0690"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798B8AC4"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795773D7" w14:textId="77777777" w:rsidR="00FD24A0" w:rsidRPr="005C65A4" w:rsidRDefault="00FD24A0" w:rsidP="00FD24A0">
            <w:pPr>
              <w:rPr>
                <w:sz w:val="16"/>
                <w:szCs w:val="18"/>
              </w:rPr>
            </w:pPr>
            <w:r w:rsidRPr="005C65A4">
              <w:rPr>
                <w:sz w:val="16"/>
                <w:szCs w:val="18"/>
              </w:rPr>
              <w:t>Yes</w:t>
            </w:r>
          </w:p>
        </w:tc>
      </w:tr>
      <w:tr w:rsidR="00FD24A0" w:rsidRPr="00D668F9" w14:paraId="57876312" w14:textId="77777777" w:rsidTr="00512EFD">
        <w:trPr>
          <w:cantSplit/>
          <w:trHeight w:val="255"/>
        </w:trPr>
        <w:tc>
          <w:tcPr>
            <w:tcW w:w="3847" w:type="dxa"/>
            <w:shd w:val="clear" w:color="auto" w:fill="auto"/>
            <w:vAlign w:val="center"/>
          </w:tcPr>
          <w:p w14:paraId="52E7D123" w14:textId="77777777" w:rsidR="00FD24A0" w:rsidRPr="005C65A4" w:rsidRDefault="00FD24A0" w:rsidP="00FD24A0">
            <w:pPr>
              <w:rPr>
                <w:sz w:val="16"/>
                <w:szCs w:val="18"/>
              </w:rPr>
            </w:pPr>
            <w:r w:rsidRPr="005C65A4">
              <w:rPr>
                <w:sz w:val="16"/>
                <w:szCs w:val="18"/>
              </w:rPr>
              <w:t>testSpeciesCode</w:t>
            </w:r>
          </w:p>
        </w:tc>
        <w:tc>
          <w:tcPr>
            <w:tcW w:w="1228" w:type="dxa"/>
            <w:shd w:val="clear" w:color="auto" w:fill="auto"/>
            <w:vAlign w:val="center"/>
          </w:tcPr>
          <w:p w14:paraId="224F0196"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BFC911D"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3357D329"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4B4CACA0" w14:textId="77777777" w:rsidR="00FD24A0" w:rsidRPr="005C65A4" w:rsidRDefault="00FD24A0" w:rsidP="00FD24A0">
            <w:pPr>
              <w:rPr>
                <w:sz w:val="16"/>
                <w:szCs w:val="18"/>
              </w:rPr>
            </w:pPr>
            <w:r w:rsidRPr="005C65A4">
              <w:rPr>
                <w:sz w:val="16"/>
                <w:szCs w:val="18"/>
              </w:rPr>
              <w:t> </w:t>
            </w:r>
          </w:p>
        </w:tc>
      </w:tr>
      <w:tr w:rsidR="00FD24A0" w:rsidRPr="00D668F9" w14:paraId="2200EEC1" w14:textId="77777777" w:rsidTr="00512EFD">
        <w:trPr>
          <w:cantSplit/>
          <w:trHeight w:val="255"/>
        </w:trPr>
        <w:tc>
          <w:tcPr>
            <w:tcW w:w="3847" w:type="dxa"/>
            <w:shd w:val="clear" w:color="auto" w:fill="auto"/>
            <w:vAlign w:val="center"/>
          </w:tcPr>
          <w:p w14:paraId="7FF0876C" w14:textId="77777777" w:rsidR="00FD24A0" w:rsidRPr="005C65A4" w:rsidRDefault="00FD24A0" w:rsidP="00FD24A0">
            <w:pPr>
              <w:rPr>
                <w:sz w:val="16"/>
                <w:szCs w:val="18"/>
              </w:rPr>
            </w:pPr>
            <w:r w:rsidRPr="005C65A4">
              <w:rPr>
                <w:sz w:val="16"/>
                <w:szCs w:val="18"/>
              </w:rPr>
              <w:t>testSpeciesDescription</w:t>
            </w:r>
          </w:p>
        </w:tc>
        <w:tc>
          <w:tcPr>
            <w:tcW w:w="1228" w:type="dxa"/>
            <w:shd w:val="clear" w:color="auto" w:fill="auto"/>
            <w:vAlign w:val="center"/>
          </w:tcPr>
          <w:p w14:paraId="49882AED"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7E3A722"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438F7F72"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731905D0" w14:textId="77777777" w:rsidR="00FD24A0" w:rsidRPr="005C65A4" w:rsidRDefault="00FD24A0" w:rsidP="00FD24A0">
            <w:pPr>
              <w:rPr>
                <w:sz w:val="16"/>
                <w:szCs w:val="18"/>
              </w:rPr>
            </w:pPr>
            <w:r w:rsidRPr="005C65A4">
              <w:rPr>
                <w:sz w:val="16"/>
                <w:szCs w:val="18"/>
              </w:rPr>
              <w:t>Yes</w:t>
            </w:r>
          </w:p>
        </w:tc>
      </w:tr>
      <w:tr w:rsidR="00FD24A0" w:rsidRPr="00D668F9" w14:paraId="64F69A80" w14:textId="77777777" w:rsidTr="00512EFD">
        <w:trPr>
          <w:cantSplit/>
          <w:trHeight w:val="255"/>
        </w:trPr>
        <w:tc>
          <w:tcPr>
            <w:tcW w:w="3847" w:type="dxa"/>
            <w:shd w:val="clear" w:color="auto" w:fill="auto"/>
            <w:vAlign w:val="center"/>
          </w:tcPr>
          <w:p w14:paraId="18D43510" w14:textId="77777777" w:rsidR="00FD24A0" w:rsidRPr="005C65A4" w:rsidRDefault="00FD24A0" w:rsidP="00FD24A0">
            <w:pPr>
              <w:rPr>
                <w:sz w:val="16"/>
                <w:szCs w:val="18"/>
              </w:rPr>
            </w:pPr>
            <w:r w:rsidRPr="005C65A4">
              <w:rPr>
                <w:sz w:val="16"/>
                <w:szCs w:val="18"/>
              </w:rPr>
              <w:t>textAuthor</w:t>
            </w:r>
          </w:p>
        </w:tc>
        <w:tc>
          <w:tcPr>
            <w:tcW w:w="1228" w:type="dxa"/>
            <w:shd w:val="clear" w:color="auto" w:fill="auto"/>
            <w:vAlign w:val="center"/>
          </w:tcPr>
          <w:p w14:paraId="20045D36"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6278B582"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4BD834B6"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406B06F4" w14:textId="77777777" w:rsidR="00FD24A0" w:rsidRPr="005C65A4" w:rsidRDefault="00FD24A0" w:rsidP="00FD24A0">
            <w:pPr>
              <w:rPr>
                <w:sz w:val="16"/>
                <w:szCs w:val="18"/>
              </w:rPr>
            </w:pPr>
            <w:r w:rsidRPr="005C65A4">
              <w:rPr>
                <w:sz w:val="16"/>
                <w:szCs w:val="18"/>
              </w:rPr>
              <w:t> </w:t>
            </w:r>
          </w:p>
        </w:tc>
      </w:tr>
      <w:tr w:rsidR="00FD24A0" w:rsidRPr="00D668F9" w14:paraId="69CFF804" w14:textId="77777777" w:rsidTr="005A5E85">
        <w:trPr>
          <w:cantSplit/>
          <w:trHeight w:val="255"/>
        </w:trPr>
        <w:tc>
          <w:tcPr>
            <w:tcW w:w="3847" w:type="dxa"/>
            <w:shd w:val="clear" w:color="auto" w:fill="auto"/>
            <w:vAlign w:val="center"/>
          </w:tcPr>
          <w:p w14:paraId="33FE882C" w14:textId="1568A2AB" w:rsidR="00FD24A0" w:rsidRPr="005C65A4" w:rsidRDefault="00FD24A0" w:rsidP="00FD24A0">
            <w:pPr>
              <w:rPr>
                <w:sz w:val="16"/>
                <w:szCs w:val="18"/>
              </w:rPr>
            </w:pPr>
            <w:r w:rsidRPr="007D2930">
              <w:rPr>
                <w:color w:val="FF0000"/>
                <w:sz w:val="16"/>
                <w:szCs w:val="18"/>
              </w:rPr>
              <w:t>threadDenier</w:t>
            </w:r>
          </w:p>
        </w:tc>
        <w:tc>
          <w:tcPr>
            <w:tcW w:w="1228" w:type="dxa"/>
            <w:shd w:val="clear" w:color="auto" w:fill="auto"/>
            <w:vAlign w:val="center"/>
          </w:tcPr>
          <w:p w14:paraId="46BACCA3" w14:textId="7BD4F6FE" w:rsidR="00FD24A0" w:rsidRPr="005A5E85" w:rsidRDefault="00FD24A0" w:rsidP="00FD24A0">
            <w:pPr>
              <w:rPr>
                <w:color w:val="FF0000"/>
                <w:sz w:val="16"/>
                <w:szCs w:val="18"/>
              </w:rPr>
            </w:pPr>
            <w:r w:rsidRPr="005A5E85">
              <w:rPr>
                <w:color w:val="FF0000"/>
                <w:sz w:val="16"/>
                <w:szCs w:val="18"/>
              </w:rPr>
              <w:t>Global/Local</w:t>
            </w:r>
          </w:p>
        </w:tc>
        <w:tc>
          <w:tcPr>
            <w:tcW w:w="1472" w:type="dxa"/>
            <w:shd w:val="clear" w:color="auto" w:fill="auto"/>
            <w:noWrap/>
            <w:vAlign w:val="center"/>
          </w:tcPr>
          <w:p w14:paraId="07495C17" w14:textId="341464D0" w:rsidR="00FD24A0" w:rsidRPr="005A5E85" w:rsidRDefault="00FD24A0" w:rsidP="00FD24A0">
            <w:pPr>
              <w:rPr>
                <w:color w:val="FF0000"/>
                <w:sz w:val="16"/>
                <w:szCs w:val="18"/>
              </w:rPr>
            </w:pPr>
            <w:r w:rsidRPr="005A5E85">
              <w:rPr>
                <w:color w:val="FF0000"/>
                <w:sz w:val="16"/>
                <w:szCs w:val="18"/>
              </w:rPr>
              <w:t>T.P.Neutral</w:t>
            </w:r>
          </w:p>
        </w:tc>
        <w:tc>
          <w:tcPr>
            <w:tcW w:w="1201" w:type="dxa"/>
            <w:shd w:val="clear" w:color="auto" w:fill="auto"/>
            <w:vAlign w:val="center"/>
          </w:tcPr>
          <w:p w14:paraId="245E8DC9" w14:textId="0D6C40D4" w:rsidR="00FD24A0" w:rsidRPr="005A5E85" w:rsidRDefault="00FD24A0" w:rsidP="00FD24A0">
            <w:pPr>
              <w:rPr>
                <w:color w:val="FF0000"/>
                <w:sz w:val="16"/>
                <w:szCs w:val="18"/>
              </w:rPr>
            </w:pPr>
            <w:r w:rsidRPr="005A5E85">
              <w:rPr>
                <w:color w:val="FF0000"/>
                <w:sz w:val="16"/>
                <w:szCs w:val="18"/>
              </w:rPr>
              <w:t>No</w:t>
            </w:r>
          </w:p>
        </w:tc>
        <w:tc>
          <w:tcPr>
            <w:tcW w:w="1180" w:type="dxa"/>
            <w:shd w:val="clear" w:color="auto" w:fill="auto"/>
            <w:vAlign w:val="center"/>
          </w:tcPr>
          <w:p w14:paraId="5A723108" w14:textId="0CFFC083" w:rsidR="00FD24A0" w:rsidRPr="005A5E85" w:rsidRDefault="00FD24A0" w:rsidP="00FD24A0">
            <w:pPr>
              <w:rPr>
                <w:color w:val="FF0000"/>
                <w:sz w:val="16"/>
                <w:szCs w:val="18"/>
              </w:rPr>
            </w:pPr>
            <w:r w:rsidRPr="005A5E85">
              <w:rPr>
                <w:color w:val="FF0000"/>
                <w:sz w:val="16"/>
                <w:szCs w:val="18"/>
              </w:rPr>
              <w:t>No</w:t>
            </w:r>
          </w:p>
        </w:tc>
      </w:tr>
      <w:tr w:rsidR="00FD24A0" w:rsidRPr="00D668F9" w14:paraId="09298A52" w14:textId="77777777" w:rsidTr="00512EFD">
        <w:trPr>
          <w:cantSplit/>
          <w:trHeight w:val="255"/>
        </w:trPr>
        <w:tc>
          <w:tcPr>
            <w:tcW w:w="3847" w:type="dxa"/>
            <w:shd w:val="clear" w:color="auto" w:fill="auto"/>
            <w:vAlign w:val="center"/>
          </w:tcPr>
          <w:p w14:paraId="639214DD" w14:textId="77777777" w:rsidR="00FD24A0" w:rsidRPr="005C65A4" w:rsidRDefault="00FD24A0" w:rsidP="00FD24A0">
            <w:pPr>
              <w:rPr>
                <w:sz w:val="16"/>
                <w:szCs w:val="18"/>
              </w:rPr>
            </w:pPr>
            <w:r w:rsidRPr="005C65A4">
              <w:rPr>
                <w:sz w:val="16"/>
                <w:szCs w:val="18"/>
              </w:rPr>
              <w:t>threadTypeCode</w:t>
            </w:r>
          </w:p>
        </w:tc>
        <w:tc>
          <w:tcPr>
            <w:tcW w:w="1228" w:type="dxa"/>
            <w:shd w:val="clear" w:color="auto" w:fill="auto"/>
            <w:vAlign w:val="center"/>
          </w:tcPr>
          <w:p w14:paraId="76373F7E"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08BC37A"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4CD6FF27"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F076138" w14:textId="77777777" w:rsidR="00FD24A0" w:rsidRPr="005C65A4" w:rsidRDefault="00FD24A0" w:rsidP="00FD24A0">
            <w:pPr>
              <w:rPr>
                <w:sz w:val="16"/>
                <w:szCs w:val="18"/>
              </w:rPr>
            </w:pPr>
            <w:r w:rsidRPr="005C65A4">
              <w:rPr>
                <w:sz w:val="16"/>
                <w:szCs w:val="18"/>
              </w:rPr>
              <w:t> </w:t>
            </w:r>
          </w:p>
        </w:tc>
      </w:tr>
      <w:tr w:rsidR="00FD24A0" w:rsidRPr="00D668F9" w14:paraId="0D6D8BFC" w14:textId="77777777" w:rsidTr="00512EFD">
        <w:trPr>
          <w:cantSplit/>
          <w:trHeight w:val="255"/>
        </w:trPr>
        <w:tc>
          <w:tcPr>
            <w:tcW w:w="3847" w:type="dxa"/>
            <w:shd w:val="clear" w:color="auto" w:fill="auto"/>
            <w:vAlign w:val="center"/>
          </w:tcPr>
          <w:p w14:paraId="19AC31B3" w14:textId="77777777" w:rsidR="00FD24A0" w:rsidRPr="005C65A4" w:rsidRDefault="00FD24A0" w:rsidP="00FD24A0">
            <w:pPr>
              <w:rPr>
                <w:sz w:val="16"/>
                <w:szCs w:val="18"/>
              </w:rPr>
            </w:pPr>
            <w:r w:rsidRPr="005C65A4">
              <w:rPr>
                <w:sz w:val="16"/>
                <w:szCs w:val="18"/>
              </w:rPr>
              <w:t>titleElementLevel</w:t>
            </w:r>
          </w:p>
        </w:tc>
        <w:tc>
          <w:tcPr>
            <w:tcW w:w="1228" w:type="dxa"/>
            <w:shd w:val="clear" w:color="auto" w:fill="auto"/>
            <w:vAlign w:val="center"/>
          </w:tcPr>
          <w:p w14:paraId="7DFB658F"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30740E5E"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6F5809E2"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F8005DC" w14:textId="77777777" w:rsidR="00FD24A0" w:rsidRPr="005C65A4" w:rsidRDefault="00FD24A0" w:rsidP="00FD24A0">
            <w:pPr>
              <w:rPr>
                <w:sz w:val="16"/>
                <w:szCs w:val="18"/>
              </w:rPr>
            </w:pPr>
            <w:r w:rsidRPr="005C65A4">
              <w:rPr>
                <w:sz w:val="16"/>
                <w:szCs w:val="18"/>
              </w:rPr>
              <w:t> </w:t>
            </w:r>
          </w:p>
        </w:tc>
      </w:tr>
      <w:tr w:rsidR="00FD24A0" w:rsidRPr="00D668F9" w14:paraId="5A712E55" w14:textId="77777777" w:rsidTr="00512EFD">
        <w:trPr>
          <w:cantSplit/>
          <w:trHeight w:val="255"/>
        </w:trPr>
        <w:tc>
          <w:tcPr>
            <w:tcW w:w="3847" w:type="dxa"/>
            <w:shd w:val="clear" w:color="auto" w:fill="auto"/>
            <w:vAlign w:val="center"/>
          </w:tcPr>
          <w:p w14:paraId="3EA00BD4" w14:textId="77777777" w:rsidR="00FD24A0" w:rsidRPr="005C65A4" w:rsidRDefault="00FD24A0" w:rsidP="00FD24A0">
            <w:pPr>
              <w:rPr>
                <w:sz w:val="16"/>
                <w:szCs w:val="18"/>
              </w:rPr>
            </w:pPr>
            <w:r w:rsidRPr="005C65A4">
              <w:rPr>
                <w:sz w:val="16"/>
                <w:szCs w:val="18"/>
              </w:rPr>
              <w:t>titlePrefixType</w:t>
            </w:r>
          </w:p>
        </w:tc>
        <w:tc>
          <w:tcPr>
            <w:tcW w:w="1228" w:type="dxa"/>
            <w:shd w:val="clear" w:color="auto" w:fill="auto"/>
            <w:vAlign w:val="center"/>
          </w:tcPr>
          <w:p w14:paraId="1CF29038"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09383C5"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5632E4B9"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797D63F9" w14:textId="77777777" w:rsidR="00FD24A0" w:rsidRPr="005C65A4" w:rsidRDefault="00FD24A0" w:rsidP="00FD24A0">
            <w:pPr>
              <w:rPr>
                <w:sz w:val="16"/>
                <w:szCs w:val="18"/>
              </w:rPr>
            </w:pPr>
            <w:r w:rsidRPr="005C65A4">
              <w:rPr>
                <w:sz w:val="16"/>
                <w:szCs w:val="18"/>
              </w:rPr>
              <w:t> </w:t>
            </w:r>
          </w:p>
        </w:tc>
      </w:tr>
      <w:tr w:rsidR="00FD24A0" w:rsidRPr="00D668F9" w14:paraId="38E9E686" w14:textId="77777777" w:rsidTr="00512EFD">
        <w:trPr>
          <w:cantSplit/>
          <w:trHeight w:val="255"/>
        </w:trPr>
        <w:tc>
          <w:tcPr>
            <w:tcW w:w="3847" w:type="dxa"/>
            <w:shd w:val="clear" w:color="auto" w:fill="auto"/>
            <w:vAlign w:val="center"/>
          </w:tcPr>
          <w:p w14:paraId="430B5BDB" w14:textId="77777777" w:rsidR="00FD24A0" w:rsidRPr="005C65A4" w:rsidRDefault="00FD24A0" w:rsidP="00FD24A0">
            <w:pPr>
              <w:rPr>
                <w:sz w:val="16"/>
                <w:szCs w:val="18"/>
              </w:rPr>
            </w:pPr>
            <w:r w:rsidRPr="005C65A4">
              <w:rPr>
                <w:sz w:val="16"/>
                <w:szCs w:val="18"/>
              </w:rPr>
              <w:t>titleRatingCodeReference</w:t>
            </w:r>
          </w:p>
        </w:tc>
        <w:tc>
          <w:tcPr>
            <w:tcW w:w="1228" w:type="dxa"/>
            <w:shd w:val="clear" w:color="auto" w:fill="auto"/>
            <w:vAlign w:val="center"/>
          </w:tcPr>
          <w:p w14:paraId="25CFA665"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A2F2F42"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6F34C426"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5655E974" w14:textId="77777777" w:rsidR="00FD24A0" w:rsidRPr="005C65A4" w:rsidRDefault="00FD24A0" w:rsidP="00FD24A0">
            <w:pPr>
              <w:rPr>
                <w:sz w:val="16"/>
                <w:szCs w:val="18"/>
              </w:rPr>
            </w:pPr>
            <w:r w:rsidRPr="005C65A4">
              <w:rPr>
                <w:sz w:val="16"/>
                <w:szCs w:val="18"/>
              </w:rPr>
              <w:t> </w:t>
            </w:r>
          </w:p>
        </w:tc>
      </w:tr>
      <w:tr w:rsidR="00FD24A0" w:rsidRPr="00FE748E" w14:paraId="70ABE731" w14:textId="77777777" w:rsidTr="00880D8E">
        <w:trPr>
          <w:cantSplit/>
          <w:trHeight w:val="255"/>
        </w:trPr>
        <w:tc>
          <w:tcPr>
            <w:tcW w:w="3847" w:type="dxa"/>
            <w:shd w:val="clear" w:color="auto" w:fill="auto"/>
            <w:vAlign w:val="center"/>
          </w:tcPr>
          <w:p w14:paraId="003D854A" w14:textId="77777777" w:rsidR="00FD24A0" w:rsidRPr="005C65A4" w:rsidRDefault="00FD24A0" w:rsidP="00FD24A0">
            <w:pPr>
              <w:rPr>
                <w:sz w:val="16"/>
                <w:szCs w:val="18"/>
              </w:rPr>
            </w:pPr>
            <w:r w:rsidRPr="005C65A4">
              <w:rPr>
                <w:sz w:val="16"/>
                <w:szCs w:val="18"/>
              </w:rPr>
              <w:t>titleText</w:t>
            </w:r>
          </w:p>
        </w:tc>
        <w:tc>
          <w:tcPr>
            <w:tcW w:w="1228" w:type="dxa"/>
            <w:shd w:val="clear" w:color="auto" w:fill="auto"/>
            <w:vAlign w:val="center"/>
          </w:tcPr>
          <w:p w14:paraId="532F1CDB"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172E782"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4028484F"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646ACF9F" w14:textId="77777777" w:rsidR="00FD24A0" w:rsidRPr="005C65A4" w:rsidRDefault="00FD24A0" w:rsidP="00FD24A0">
            <w:pPr>
              <w:rPr>
                <w:sz w:val="16"/>
                <w:szCs w:val="18"/>
              </w:rPr>
            </w:pPr>
            <w:r w:rsidRPr="005C65A4">
              <w:rPr>
                <w:sz w:val="16"/>
                <w:szCs w:val="18"/>
              </w:rPr>
              <w:t>Yes</w:t>
            </w:r>
          </w:p>
        </w:tc>
      </w:tr>
      <w:tr w:rsidR="00FD24A0" w:rsidRPr="00D668F9" w14:paraId="177ED39E" w14:textId="77777777" w:rsidTr="00512EFD">
        <w:trPr>
          <w:cantSplit/>
          <w:trHeight w:val="255"/>
        </w:trPr>
        <w:tc>
          <w:tcPr>
            <w:tcW w:w="3847" w:type="dxa"/>
            <w:shd w:val="clear" w:color="auto" w:fill="auto"/>
            <w:vAlign w:val="center"/>
          </w:tcPr>
          <w:p w14:paraId="0DD13A3D" w14:textId="77777777" w:rsidR="00FD24A0" w:rsidRPr="005C65A4" w:rsidRDefault="00FD24A0" w:rsidP="00FD24A0">
            <w:pPr>
              <w:rPr>
                <w:sz w:val="16"/>
                <w:szCs w:val="18"/>
              </w:rPr>
            </w:pPr>
            <w:r w:rsidRPr="005C65A4">
              <w:rPr>
                <w:sz w:val="16"/>
                <w:szCs w:val="18"/>
              </w:rPr>
              <w:t>titlesAfterNames</w:t>
            </w:r>
          </w:p>
        </w:tc>
        <w:tc>
          <w:tcPr>
            <w:tcW w:w="1228" w:type="dxa"/>
            <w:shd w:val="clear" w:color="auto" w:fill="auto"/>
            <w:vAlign w:val="center"/>
          </w:tcPr>
          <w:p w14:paraId="2EB3FE51"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A304031"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381B7EAE"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1D79BC0" w14:textId="77777777" w:rsidR="00FD24A0" w:rsidRPr="005C65A4" w:rsidRDefault="00FD24A0" w:rsidP="00FD24A0">
            <w:pPr>
              <w:rPr>
                <w:sz w:val="16"/>
                <w:szCs w:val="18"/>
              </w:rPr>
            </w:pPr>
            <w:r w:rsidRPr="005C65A4">
              <w:rPr>
                <w:sz w:val="16"/>
                <w:szCs w:val="18"/>
              </w:rPr>
              <w:t> </w:t>
            </w:r>
          </w:p>
        </w:tc>
      </w:tr>
      <w:tr w:rsidR="00FD24A0" w:rsidRPr="00D668F9" w14:paraId="4FA41D97" w14:textId="77777777" w:rsidTr="00512EFD">
        <w:trPr>
          <w:cantSplit/>
          <w:trHeight w:val="255"/>
        </w:trPr>
        <w:tc>
          <w:tcPr>
            <w:tcW w:w="3847" w:type="dxa"/>
            <w:shd w:val="clear" w:color="auto" w:fill="auto"/>
            <w:vAlign w:val="center"/>
          </w:tcPr>
          <w:p w14:paraId="77891715" w14:textId="77777777" w:rsidR="00FD24A0" w:rsidRPr="005C65A4" w:rsidRDefault="00FD24A0" w:rsidP="00FD24A0">
            <w:pPr>
              <w:rPr>
                <w:sz w:val="16"/>
                <w:szCs w:val="18"/>
              </w:rPr>
            </w:pPr>
            <w:r w:rsidRPr="005C65A4">
              <w:rPr>
                <w:sz w:val="16"/>
                <w:szCs w:val="18"/>
              </w:rPr>
              <w:t>titlesBeforeNames</w:t>
            </w:r>
          </w:p>
        </w:tc>
        <w:tc>
          <w:tcPr>
            <w:tcW w:w="1228" w:type="dxa"/>
            <w:shd w:val="clear" w:color="auto" w:fill="auto"/>
            <w:vAlign w:val="center"/>
          </w:tcPr>
          <w:p w14:paraId="614773CB"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D3213A2"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5527DC02"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75300E5E" w14:textId="77777777" w:rsidR="00FD24A0" w:rsidRPr="005C65A4" w:rsidRDefault="00FD24A0" w:rsidP="00FD24A0">
            <w:pPr>
              <w:rPr>
                <w:sz w:val="16"/>
                <w:szCs w:val="18"/>
              </w:rPr>
            </w:pPr>
            <w:r w:rsidRPr="005C65A4">
              <w:rPr>
                <w:sz w:val="16"/>
                <w:szCs w:val="18"/>
              </w:rPr>
              <w:t> </w:t>
            </w:r>
          </w:p>
        </w:tc>
      </w:tr>
      <w:tr w:rsidR="00FD24A0" w:rsidRPr="00D668F9" w14:paraId="737B246B" w14:textId="77777777" w:rsidTr="00512EFD">
        <w:trPr>
          <w:cantSplit/>
          <w:trHeight w:val="255"/>
        </w:trPr>
        <w:tc>
          <w:tcPr>
            <w:tcW w:w="3847" w:type="dxa"/>
            <w:shd w:val="clear" w:color="auto" w:fill="auto"/>
            <w:vAlign w:val="center"/>
          </w:tcPr>
          <w:p w14:paraId="661003FE" w14:textId="77777777" w:rsidR="00FD24A0" w:rsidRPr="005C65A4" w:rsidRDefault="00FD24A0" w:rsidP="00FD24A0">
            <w:pPr>
              <w:rPr>
                <w:sz w:val="16"/>
                <w:szCs w:val="18"/>
              </w:rPr>
            </w:pPr>
            <w:r w:rsidRPr="005C65A4">
              <w:rPr>
                <w:sz w:val="16"/>
                <w:szCs w:val="18"/>
              </w:rPr>
              <w:t>titleText</w:t>
            </w:r>
          </w:p>
        </w:tc>
        <w:tc>
          <w:tcPr>
            <w:tcW w:w="1228" w:type="dxa"/>
            <w:shd w:val="clear" w:color="auto" w:fill="auto"/>
            <w:vAlign w:val="center"/>
          </w:tcPr>
          <w:p w14:paraId="0F7614D2"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0098532"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48479EE3"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7EA74E7E" w14:textId="77777777" w:rsidR="00FD24A0" w:rsidRPr="005C65A4" w:rsidRDefault="00FD24A0" w:rsidP="00FD24A0">
            <w:pPr>
              <w:rPr>
                <w:sz w:val="16"/>
                <w:szCs w:val="18"/>
              </w:rPr>
            </w:pPr>
            <w:r w:rsidRPr="005C65A4">
              <w:rPr>
                <w:sz w:val="16"/>
                <w:szCs w:val="18"/>
              </w:rPr>
              <w:t> </w:t>
            </w:r>
          </w:p>
        </w:tc>
      </w:tr>
      <w:tr w:rsidR="00FD24A0" w:rsidRPr="00D668F9" w14:paraId="787E1486" w14:textId="77777777" w:rsidTr="00512EFD">
        <w:trPr>
          <w:cantSplit/>
          <w:trHeight w:val="255"/>
        </w:trPr>
        <w:tc>
          <w:tcPr>
            <w:tcW w:w="3847" w:type="dxa"/>
            <w:shd w:val="clear" w:color="auto" w:fill="auto"/>
            <w:vAlign w:val="center"/>
          </w:tcPr>
          <w:p w14:paraId="56310565" w14:textId="77777777" w:rsidR="00FD24A0" w:rsidRPr="005C65A4" w:rsidRDefault="00FD24A0" w:rsidP="00FD24A0">
            <w:pPr>
              <w:rPr>
                <w:sz w:val="16"/>
                <w:szCs w:val="18"/>
              </w:rPr>
            </w:pPr>
            <w:r w:rsidRPr="005C65A4">
              <w:rPr>
                <w:sz w:val="16"/>
                <w:szCs w:val="18"/>
              </w:rPr>
              <w:t>titleTypeCode</w:t>
            </w:r>
          </w:p>
        </w:tc>
        <w:tc>
          <w:tcPr>
            <w:tcW w:w="1228" w:type="dxa"/>
            <w:shd w:val="clear" w:color="auto" w:fill="auto"/>
            <w:vAlign w:val="center"/>
          </w:tcPr>
          <w:p w14:paraId="31A8DC84"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36209237"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1A960ECA"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09C227D0" w14:textId="77777777" w:rsidR="00FD24A0" w:rsidRPr="005C65A4" w:rsidRDefault="00FD24A0" w:rsidP="00FD24A0">
            <w:pPr>
              <w:rPr>
                <w:sz w:val="16"/>
                <w:szCs w:val="18"/>
              </w:rPr>
            </w:pPr>
            <w:r w:rsidRPr="005C65A4">
              <w:rPr>
                <w:sz w:val="16"/>
                <w:szCs w:val="18"/>
              </w:rPr>
              <w:t> </w:t>
            </w:r>
          </w:p>
        </w:tc>
      </w:tr>
      <w:tr w:rsidR="00FD24A0" w:rsidRPr="00D668F9" w14:paraId="40A3BB5E" w14:textId="77777777" w:rsidTr="00512EFD">
        <w:trPr>
          <w:cantSplit/>
          <w:trHeight w:val="255"/>
        </w:trPr>
        <w:tc>
          <w:tcPr>
            <w:tcW w:w="3847" w:type="dxa"/>
            <w:shd w:val="clear" w:color="auto" w:fill="auto"/>
            <w:vAlign w:val="center"/>
          </w:tcPr>
          <w:p w14:paraId="17E66134" w14:textId="77777777" w:rsidR="00FD24A0" w:rsidRPr="005C65A4" w:rsidRDefault="00FD24A0" w:rsidP="00FD24A0">
            <w:pPr>
              <w:rPr>
                <w:sz w:val="16"/>
                <w:szCs w:val="18"/>
              </w:rPr>
            </w:pPr>
            <w:r w:rsidRPr="005C65A4">
              <w:rPr>
                <w:sz w:val="16"/>
                <w:szCs w:val="18"/>
              </w:rPr>
              <w:t>titleWithoutPrefix</w:t>
            </w:r>
          </w:p>
        </w:tc>
        <w:tc>
          <w:tcPr>
            <w:tcW w:w="1228" w:type="dxa"/>
            <w:shd w:val="clear" w:color="auto" w:fill="auto"/>
            <w:vAlign w:val="center"/>
          </w:tcPr>
          <w:p w14:paraId="7C2BB991"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347AD9ED"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68072273"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74C18F4F" w14:textId="77777777" w:rsidR="00FD24A0" w:rsidRPr="005C65A4" w:rsidRDefault="00FD24A0" w:rsidP="00FD24A0">
            <w:pPr>
              <w:rPr>
                <w:sz w:val="16"/>
                <w:szCs w:val="18"/>
              </w:rPr>
            </w:pPr>
            <w:r w:rsidRPr="005C65A4">
              <w:rPr>
                <w:sz w:val="16"/>
                <w:szCs w:val="18"/>
              </w:rPr>
              <w:t> </w:t>
            </w:r>
          </w:p>
        </w:tc>
      </w:tr>
      <w:tr w:rsidR="00FD24A0" w:rsidRPr="00D668F9" w14:paraId="0B8D14C0" w14:textId="77777777" w:rsidTr="00512EFD">
        <w:trPr>
          <w:cantSplit/>
          <w:trHeight w:val="255"/>
        </w:trPr>
        <w:tc>
          <w:tcPr>
            <w:tcW w:w="3847" w:type="dxa"/>
            <w:shd w:val="clear" w:color="auto" w:fill="auto"/>
            <w:vAlign w:val="center"/>
          </w:tcPr>
          <w:p w14:paraId="6457CDC1" w14:textId="77777777" w:rsidR="00FD24A0" w:rsidRPr="005C65A4" w:rsidRDefault="00FD24A0" w:rsidP="00FD24A0">
            <w:pPr>
              <w:rPr>
                <w:sz w:val="16"/>
                <w:szCs w:val="18"/>
              </w:rPr>
            </w:pPr>
            <w:r w:rsidRPr="005C65A4">
              <w:rPr>
                <w:sz w:val="16"/>
                <w:szCs w:val="18"/>
              </w:rPr>
              <w:t>toLanguage</w:t>
            </w:r>
          </w:p>
        </w:tc>
        <w:tc>
          <w:tcPr>
            <w:tcW w:w="1228" w:type="dxa"/>
            <w:shd w:val="clear" w:color="auto" w:fill="auto"/>
            <w:vAlign w:val="center"/>
          </w:tcPr>
          <w:p w14:paraId="177D3F54"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3AF347AB"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22112FE8"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0867A762" w14:textId="77777777" w:rsidR="00FD24A0" w:rsidRPr="005C65A4" w:rsidRDefault="00FD24A0" w:rsidP="00FD24A0">
            <w:pPr>
              <w:rPr>
                <w:sz w:val="16"/>
                <w:szCs w:val="18"/>
              </w:rPr>
            </w:pPr>
            <w:r w:rsidRPr="005C65A4">
              <w:rPr>
                <w:sz w:val="16"/>
                <w:szCs w:val="18"/>
              </w:rPr>
              <w:t> </w:t>
            </w:r>
          </w:p>
        </w:tc>
      </w:tr>
      <w:tr w:rsidR="00FD24A0" w:rsidRPr="00D668F9" w14:paraId="72A475F1" w14:textId="77777777" w:rsidTr="00512EFD">
        <w:trPr>
          <w:cantSplit/>
          <w:trHeight w:val="255"/>
        </w:trPr>
        <w:tc>
          <w:tcPr>
            <w:tcW w:w="3847" w:type="dxa"/>
            <w:shd w:val="clear" w:color="auto" w:fill="auto"/>
            <w:vAlign w:val="center"/>
          </w:tcPr>
          <w:p w14:paraId="3E61BB6E" w14:textId="77777777" w:rsidR="00FD24A0" w:rsidRPr="005C65A4" w:rsidRDefault="00FD24A0" w:rsidP="00FD24A0">
            <w:pPr>
              <w:rPr>
                <w:sz w:val="16"/>
                <w:szCs w:val="18"/>
              </w:rPr>
            </w:pPr>
            <w:r w:rsidRPr="005C65A4">
              <w:rPr>
                <w:sz w:val="16"/>
                <w:szCs w:val="18"/>
              </w:rPr>
              <w:t>totalAudioPowerOutput</w:t>
            </w:r>
          </w:p>
        </w:tc>
        <w:tc>
          <w:tcPr>
            <w:tcW w:w="1228" w:type="dxa"/>
            <w:shd w:val="clear" w:color="auto" w:fill="auto"/>
            <w:vAlign w:val="center"/>
          </w:tcPr>
          <w:p w14:paraId="46602ED9"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72F20409"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4991B8DE"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766DF031" w14:textId="77777777" w:rsidR="00FD24A0" w:rsidRPr="005C65A4" w:rsidRDefault="00FD24A0" w:rsidP="00FD24A0">
            <w:pPr>
              <w:rPr>
                <w:sz w:val="16"/>
                <w:szCs w:val="18"/>
              </w:rPr>
            </w:pPr>
            <w:r w:rsidRPr="005C65A4">
              <w:rPr>
                <w:sz w:val="16"/>
                <w:szCs w:val="18"/>
              </w:rPr>
              <w:t>Yes</w:t>
            </w:r>
          </w:p>
        </w:tc>
      </w:tr>
      <w:tr w:rsidR="00FD24A0" w:rsidRPr="00D668F9" w14:paraId="165B6C16" w14:textId="77777777" w:rsidTr="00512EFD">
        <w:trPr>
          <w:cantSplit/>
          <w:trHeight w:val="255"/>
        </w:trPr>
        <w:tc>
          <w:tcPr>
            <w:tcW w:w="3847" w:type="dxa"/>
            <w:shd w:val="clear" w:color="auto" w:fill="auto"/>
            <w:vAlign w:val="center"/>
          </w:tcPr>
          <w:p w14:paraId="2A4D9F5B" w14:textId="77777777" w:rsidR="00FD24A0" w:rsidRPr="005C65A4" w:rsidRDefault="00FD24A0" w:rsidP="00FD24A0">
            <w:pPr>
              <w:rPr>
                <w:sz w:val="16"/>
                <w:szCs w:val="18"/>
              </w:rPr>
            </w:pPr>
            <w:r w:rsidRPr="005C65A4">
              <w:rPr>
                <w:sz w:val="16"/>
                <w:szCs w:val="18"/>
              </w:rPr>
              <w:t>totalCreditableIngredientTypeAmount</w:t>
            </w:r>
          </w:p>
        </w:tc>
        <w:tc>
          <w:tcPr>
            <w:tcW w:w="1228" w:type="dxa"/>
            <w:shd w:val="clear" w:color="auto" w:fill="auto"/>
            <w:vAlign w:val="bottom"/>
          </w:tcPr>
          <w:p w14:paraId="7EE722D2"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042FDE69"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bottom"/>
          </w:tcPr>
          <w:p w14:paraId="3B740908"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bottom"/>
          </w:tcPr>
          <w:p w14:paraId="6D8B5C28" w14:textId="77777777" w:rsidR="00FD24A0" w:rsidRPr="005C65A4" w:rsidRDefault="00FD24A0" w:rsidP="00FD24A0">
            <w:pPr>
              <w:rPr>
                <w:sz w:val="16"/>
                <w:szCs w:val="18"/>
              </w:rPr>
            </w:pPr>
            <w:r w:rsidRPr="005C65A4">
              <w:rPr>
                <w:sz w:val="16"/>
                <w:szCs w:val="18"/>
              </w:rPr>
              <w:t>Yes</w:t>
            </w:r>
          </w:p>
        </w:tc>
      </w:tr>
      <w:tr w:rsidR="00FD24A0" w:rsidRPr="00D668F9" w14:paraId="43476455" w14:textId="77777777" w:rsidTr="00512EFD">
        <w:trPr>
          <w:cantSplit/>
          <w:trHeight w:val="255"/>
        </w:trPr>
        <w:tc>
          <w:tcPr>
            <w:tcW w:w="3847" w:type="dxa"/>
            <w:shd w:val="clear" w:color="auto" w:fill="auto"/>
            <w:vAlign w:val="center"/>
          </w:tcPr>
          <w:p w14:paraId="4C4E3DB7" w14:textId="77777777" w:rsidR="00FD24A0" w:rsidRPr="005C65A4" w:rsidRDefault="00FD24A0" w:rsidP="00FD24A0">
            <w:pPr>
              <w:rPr>
                <w:sz w:val="16"/>
                <w:szCs w:val="18"/>
              </w:rPr>
            </w:pPr>
            <w:r w:rsidRPr="005C65A4">
              <w:rPr>
                <w:sz w:val="16"/>
                <w:szCs w:val="18"/>
              </w:rPr>
              <w:t>totalNumberOfComponents</w:t>
            </w:r>
          </w:p>
        </w:tc>
        <w:tc>
          <w:tcPr>
            <w:tcW w:w="1228" w:type="dxa"/>
            <w:shd w:val="clear" w:color="auto" w:fill="auto"/>
            <w:vAlign w:val="center"/>
          </w:tcPr>
          <w:p w14:paraId="70A27862"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3F13ED1"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79038B19"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7FC409C" w14:textId="77777777" w:rsidR="00FD24A0" w:rsidRPr="005C65A4" w:rsidRDefault="00FD24A0" w:rsidP="00FD24A0">
            <w:pPr>
              <w:rPr>
                <w:sz w:val="16"/>
                <w:szCs w:val="18"/>
              </w:rPr>
            </w:pPr>
            <w:r w:rsidRPr="005C65A4">
              <w:rPr>
                <w:sz w:val="16"/>
                <w:szCs w:val="18"/>
              </w:rPr>
              <w:t> </w:t>
            </w:r>
          </w:p>
        </w:tc>
      </w:tr>
      <w:tr w:rsidR="00FD24A0" w:rsidRPr="00D668F9" w14:paraId="0B694179" w14:textId="77777777" w:rsidTr="00512EFD">
        <w:trPr>
          <w:cantSplit/>
          <w:trHeight w:val="255"/>
        </w:trPr>
        <w:tc>
          <w:tcPr>
            <w:tcW w:w="3847" w:type="dxa"/>
            <w:shd w:val="clear" w:color="auto" w:fill="auto"/>
            <w:vAlign w:val="center"/>
          </w:tcPr>
          <w:p w14:paraId="24E0EB8B" w14:textId="77777777" w:rsidR="00FD24A0" w:rsidRPr="005C65A4" w:rsidRDefault="00FD24A0" w:rsidP="00FD24A0">
            <w:pPr>
              <w:rPr>
                <w:sz w:val="16"/>
                <w:szCs w:val="18"/>
              </w:rPr>
            </w:pPr>
            <w:r w:rsidRPr="005C65A4">
              <w:rPr>
                <w:sz w:val="16"/>
                <w:szCs w:val="18"/>
              </w:rPr>
              <w:t xml:space="preserve">totalPackagingEconomicCostAmount </w:t>
            </w:r>
          </w:p>
        </w:tc>
        <w:tc>
          <w:tcPr>
            <w:tcW w:w="1228" w:type="dxa"/>
            <w:shd w:val="clear" w:color="auto" w:fill="auto"/>
            <w:vAlign w:val="center"/>
          </w:tcPr>
          <w:p w14:paraId="63B90517"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C053C24"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7FE1036C"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764D37F9" w14:textId="77777777" w:rsidR="00FD24A0" w:rsidRPr="005C65A4" w:rsidRDefault="00FD24A0" w:rsidP="00FD24A0">
            <w:pPr>
              <w:rPr>
                <w:sz w:val="16"/>
                <w:szCs w:val="18"/>
              </w:rPr>
            </w:pPr>
            <w:r w:rsidRPr="005C65A4">
              <w:rPr>
                <w:sz w:val="16"/>
                <w:szCs w:val="18"/>
              </w:rPr>
              <w:t>Yes</w:t>
            </w:r>
          </w:p>
        </w:tc>
      </w:tr>
      <w:tr w:rsidR="00FD24A0" w:rsidRPr="00D668F9" w14:paraId="36C1E9BA" w14:textId="77777777" w:rsidTr="00512EFD">
        <w:trPr>
          <w:cantSplit/>
          <w:trHeight w:val="255"/>
        </w:trPr>
        <w:tc>
          <w:tcPr>
            <w:tcW w:w="3847" w:type="dxa"/>
            <w:shd w:val="clear" w:color="auto" w:fill="auto"/>
            <w:vAlign w:val="center"/>
          </w:tcPr>
          <w:p w14:paraId="600175BA" w14:textId="77777777" w:rsidR="00FD24A0" w:rsidRPr="005C65A4" w:rsidRDefault="00FD24A0" w:rsidP="00FD24A0">
            <w:pPr>
              <w:rPr>
                <w:sz w:val="16"/>
                <w:szCs w:val="18"/>
              </w:rPr>
            </w:pPr>
            <w:r w:rsidRPr="005C65A4">
              <w:rPr>
                <w:sz w:val="16"/>
                <w:szCs w:val="18"/>
              </w:rPr>
              <w:t xml:space="preserve">totalPackagingEconomicCostAmountBasis </w:t>
            </w:r>
          </w:p>
        </w:tc>
        <w:tc>
          <w:tcPr>
            <w:tcW w:w="1228" w:type="dxa"/>
            <w:shd w:val="clear" w:color="auto" w:fill="auto"/>
            <w:vAlign w:val="center"/>
          </w:tcPr>
          <w:p w14:paraId="330E584F"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85E8C37"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6E35F8B0"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2792688E" w14:textId="77777777" w:rsidR="00FD24A0" w:rsidRPr="005C65A4" w:rsidRDefault="00FD24A0" w:rsidP="00FD24A0">
            <w:pPr>
              <w:rPr>
                <w:sz w:val="16"/>
                <w:szCs w:val="18"/>
              </w:rPr>
            </w:pPr>
            <w:r w:rsidRPr="005C65A4">
              <w:rPr>
                <w:sz w:val="16"/>
                <w:szCs w:val="18"/>
              </w:rPr>
              <w:t>No</w:t>
            </w:r>
          </w:p>
        </w:tc>
      </w:tr>
      <w:tr w:rsidR="00FD24A0" w:rsidRPr="00D668F9" w14:paraId="20624462" w14:textId="77777777" w:rsidTr="00512EFD">
        <w:trPr>
          <w:cantSplit/>
          <w:trHeight w:val="255"/>
        </w:trPr>
        <w:tc>
          <w:tcPr>
            <w:tcW w:w="3847" w:type="dxa"/>
            <w:shd w:val="clear" w:color="auto" w:fill="auto"/>
            <w:vAlign w:val="center"/>
          </w:tcPr>
          <w:p w14:paraId="48304BC1" w14:textId="77777777" w:rsidR="00FD24A0" w:rsidRPr="005C65A4" w:rsidRDefault="00FD24A0" w:rsidP="00FD24A0">
            <w:pPr>
              <w:rPr>
                <w:sz w:val="16"/>
                <w:szCs w:val="18"/>
              </w:rPr>
            </w:pPr>
            <w:r w:rsidRPr="005C65A4">
              <w:rPr>
                <w:sz w:val="16"/>
                <w:szCs w:val="18"/>
              </w:rPr>
              <w:t>totalPackagingEconomicCostMeasurementCode</w:t>
            </w:r>
          </w:p>
        </w:tc>
        <w:tc>
          <w:tcPr>
            <w:tcW w:w="1228" w:type="dxa"/>
            <w:shd w:val="clear" w:color="auto" w:fill="auto"/>
            <w:vAlign w:val="center"/>
          </w:tcPr>
          <w:p w14:paraId="7FD6F404"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745C338A"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1032192A"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CFC269D" w14:textId="77777777" w:rsidR="00FD24A0" w:rsidRPr="005C65A4" w:rsidRDefault="00FD24A0" w:rsidP="00FD24A0">
            <w:pPr>
              <w:rPr>
                <w:sz w:val="16"/>
                <w:szCs w:val="18"/>
              </w:rPr>
            </w:pPr>
            <w:r w:rsidRPr="005C65A4">
              <w:rPr>
                <w:sz w:val="16"/>
                <w:szCs w:val="18"/>
              </w:rPr>
              <w:t> </w:t>
            </w:r>
          </w:p>
        </w:tc>
      </w:tr>
      <w:tr w:rsidR="00FD24A0" w:rsidRPr="00D668F9" w14:paraId="09882EAC" w14:textId="77777777" w:rsidTr="00512EFD">
        <w:trPr>
          <w:cantSplit/>
          <w:trHeight w:val="255"/>
        </w:trPr>
        <w:tc>
          <w:tcPr>
            <w:tcW w:w="3847" w:type="dxa"/>
            <w:shd w:val="clear" w:color="auto" w:fill="auto"/>
            <w:vAlign w:val="center"/>
          </w:tcPr>
          <w:p w14:paraId="74E61414" w14:textId="77777777" w:rsidR="00FD24A0" w:rsidRPr="005C65A4" w:rsidRDefault="00FD24A0" w:rsidP="00FD24A0">
            <w:pPr>
              <w:rPr>
                <w:sz w:val="16"/>
                <w:szCs w:val="18"/>
              </w:rPr>
            </w:pPr>
            <w:r w:rsidRPr="005C65A4">
              <w:rPr>
                <w:sz w:val="16"/>
                <w:szCs w:val="18"/>
              </w:rPr>
              <w:t xml:space="preserve">totalPackagingEconomicCostMeasurementDescription </w:t>
            </w:r>
          </w:p>
        </w:tc>
        <w:tc>
          <w:tcPr>
            <w:tcW w:w="1228" w:type="dxa"/>
            <w:shd w:val="clear" w:color="auto" w:fill="auto"/>
            <w:vAlign w:val="center"/>
          </w:tcPr>
          <w:p w14:paraId="399D311C"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E71E419"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5248869F"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43615F0C" w14:textId="77777777" w:rsidR="00FD24A0" w:rsidRPr="005C65A4" w:rsidRDefault="00FD24A0" w:rsidP="00FD24A0">
            <w:pPr>
              <w:rPr>
                <w:sz w:val="16"/>
                <w:szCs w:val="18"/>
              </w:rPr>
            </w:pPr>
            <w:r w:rsidRPr="005C65A4">
              <w:rPr>
                <w:sz w:val="16"/>
                <w:szCs w:val="18"/>
              </w:rPr>
              <w:t>Yes</w:t>
            </w:r>
          </w:p>
        </w:tc>
      </w:tr>
      <w:tr w:rsidR="00FD24A0" w:rsidRPr="00D668F9" w14:paraId="60024980" w14:textId="77777777" w:rsidTr="00512EFD">
        <w:trPr>
          <w:cantSplit/>
          <w:trHeight w:val="255"/>
        </w:trPr>
        <w:tc>
          <w:tcPr>
            <w:tcW w:w="3847" w:type="dxa"/>
            <w:shd w:val="clear" w:color="auto" w:fill="auto"/>
            <w:vAlign w:val="center"/>
          </w:tcPr>
          <w:p w14:paraId="487331C2" w14:textId="77777777" w:rsidR="00FD24A0" w:rsidRPr="005C65A4" w:rsidRDefault="00FD24A0" w:rsidP="00FD24A0">
            <w:pPr>
              <w:rPr>
                <w:sz w:val="16"/>
                <w:szCs w:val="18"/>
              </w:rPr>
            </w:pPr>
            <w:r w:rsidRPr="005C65A4">
              <w:rPr>
                <w:sz w:val="16"/>
                <w:szCs w:val="18"/>
              </w:rPr>
              <w:t>totalPackagingRecoveryRate</w:t>
            </w:r>
          </w:p>
        </w:tc>
        <w:tc>
          <w:tcPr>
            <w:tcW w:w="1228" w:type="dxa"/>
            <w:shd w:val="clear" w:color="auto" w:fill="auto"/>
            <w:vAlign w:val="center"/>
          </w:tcPr>
          <w:p w14:paraId="0648BEF0"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FD1C066"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1CCEE046"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477EA164" w14:textId="77777777" w:rsidR="00FD24A0" w:rsidRPr="005C65A4" w:rsidRDefault="00FD24A0" w:rsidP="00FD24A0">
            <w:pPr>
              <w:rPr>
                <w:sz w:val="16"/>
                <w:szCs w:val="18"/>
              </w:rPr>
            </w:pPr>
            <w:r w:rsidRPr="005C65A4">
              <w:rPr>
                <w:sz w:val="16"/>
                <w:szCs w:val="18"/>
              </w:rPr>
              <w:t> </w:t>
            </w:r>
          </w:p>
        </w:tc>
      </w:tr>
      <w:tr w:rsidR="00FD24A0" w:rsidRPr="00D668F9" w14:paraId="63880342" w14:textId="77777777" w:rsidTr="00512EFD">
        <w:trPr>
          <w:cantSplit/>
          <w:trHeight w:val="255"/>
        </w:trPr>
        <w:tc>
          <w:tcPr>
            <w:tcW w:w="3847" w:type="dxa"/>
            <w:shd w:val="clear" w:color="auto" w:fill="auto"/>
            <w:vAlign w:val="bottom"/>
          </w:tcPr>
          <w:p w14:paraId="52CA9AFA" w14:textId="77777777" w:rsidR="00FD24A0" w:rsidRPr="005C65A4" w:rsidRDefault="00FD24A0" w:rsidP="00FD24A0">
            <w:pPr>
              <w:rPr>
                <w:sz w:val="16"/>
                <w:szCs w:val="18"/>
              </w:rPr>
            </w:pPr>
            <w:r w:rsidRPr="005C65A4">
              <w:rPr>
                <w:sz w:val="16"/>
                <w:szCs w:val="18"/>
              </w:rPr>
              <w:t>totalPortionWeightAsPurchased</w:t>
            </w:r>
          </w:p>
        </w:tc>
        <w:tc>
          <w:tcPr>
            <w:tcW w:w="1228" w:type="dxa"/>
            <w:shd w:val="clear" w:color="auto" w:fill="auto"/>
            <w:vAlign w:val="bottom"/>
          </w:tcPr>
          <w:p w14:paraId="41A83CBD"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6E2F0948"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bottom"/>
          </w:tcPr>
          <w:p w14:paraId="1D83FB35"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bottom"/>
          </w:tcPr>
          <w:p w14:paraId="6B48D108" w14:textId="77777777" w:rsidR="00FD24A0" w:rsidRPr="005C65A4" w:rsidRDefault="00FD24A0" w:rsidP="00FD24A0">
            <w:pPr>
              <w:rPr>
                <w:sz w:val="16"/>
                <w:szCs w:val="18"/>
              </w:rPr>
            </w:pPr>
            <w:r w:rsidRPr="005C65A4">
              <w:rPr>
                <w:sz w:val="16"/>
                <w:szCs w:val="18"/>
              </w:rPr>
              <w:t>Yes</w:t>
            </w:r>
          </w:p>
        </w:tc>
      </w:tr>
      <w:tr w:rsidR="00FD24A0" w:rsidRPr="00D668F9" w14:paraId="79F115BB" w14:textId="77777777" w:rsidTr="00512EFD">
        <w:trPr>
          <w:cantSplit/>
          <w:trHeight w:val="255"/>
        </w:trPr>
        <w:tc>
          <w:tcPr>
            <w:tcW w:w="3847" w:type="dxa"/>
            <w:shd w:val="clear" w:color="auto" w:fill="auto"/>
            <w:vAlign w:val="center"/>
          </w:tcPr>
          <w:p w14:paraId="73F1F5C8" w14:textId="77777777" w:rsidR="00FD24A0" w:rsidRPr="005C65A4" w:rsidRDefault="00FD24A0" w:rsidP="00FD24A0">
            <w:pPr>
              <w:rPr>
                <w:sz w:val="16"/>
                <w:szCs w:val="18"/>
              </w:rPr>
            </w:pPr>
            <w:r w:rsidRPr="005C65A4">
              <w:rPr>
                <w:sz w:val="16"/>
                <w:szCs w:val="18"/>
              </w:rPr>
              <w:t>totalQuantityOfNextLowerLevelTradeItem</w:t>
            </w:r>
          </w:p>
        </w:tc>
        <w:tc>
          <w:tcPr>
            <w:tcW w:w="1228" w:type="dxa"/>
            <w:shd w:val="clear" w:color="auto" w:fill="auto"/>
            <w:vAlign w:val="center"/>
          </w:tcPr>
          <w:p w14:paraId="246EEEB2"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4EC7F203"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679C44A3"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71022277" w14:textId="77777777" w:rsidR="00FD24A0" w:rsidRPr="005C65A4" w:rsidRDefault="00FD24A0" w:rsidP="00FD24A0">
            <w:pPr>
              <w:rPr>
                <w:sz w:val="16"/>
                <w:szCs w:val="18"/>
              </w:rPr>
            </w:pPr>
            <w:r w:rsidRPr="005C65A4">
              <w:rPr>
                <w:sz w:val="16"/>
                <w:szCs w:val="18"/>
              </w:rPr>
              <w:t> </w:t>
            </w:r>
          </w:p>
        </w:tc>
      </w:tr>
      <w:tr w:rsidR="00FD24A0" w:rsidRPr="00D668F9" w14:paraId="1DF61042" w14:textId="77777777" w:rsidTr="00512EFD">
        <w:trPr>
          <w:cantSplit/>
          <w:trHeight w:val="255"/>
        </w:trPr>
        <w:tc>
          <w:tcPr>
            <w:tcW w:w="3847" w:type="dxa"/>
            <w:shd w:val="clear" w:color="auto" w:fill="auto"/>
            <w:vAlign w:val="center"/>
          </w:tcPr>
          <w:p w14:paraId="30DB935B" w14:textId="77777777" w:rsidR="00FD24A0" w:rsidRPr="005C65A4" w:rsidRDefault="00FD24A0" w:rsidP="00FD24A0">
            <w:pPr>
              <w:rPr>
                <w:sz w:val="16"/>
                <w:szCs w:val="18"/>
              </w:rPr>
            </w:pPr>
            <w:r w:rsidRPr="005C65A4">
              <w:rPr>
                <w:sz w:val="16"/>
                <w:szCs w:val="18"/>
              </w:rPr>
              <w:t>totalRecyclableContentPercentage</w:t>
            </w:r>
          </w:p>
        </w:tc>
        <w:tc>
          <w:tcPr>
            <w:tcW w:w="1228" w:type="dxa"/>
            <w:shd w:val="clear" w:color="auto" w:fill="auto"/>
            <w:vAlign w:val="center"/>
          </w:tcPr>
          <w:p w14:paraId="72B0DD9A"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6324B18"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52778BCB"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4F3ACDCD" w14:textId="77777777" w:rsidR="00FD24A0" w:rsidRPr="005C65A4" w:rsidRDefault="00FD24A0" w:rsidP="00FD24A0">
            <w:pPr>
              <w:rPr>
                <w:sz w:val="16"/>
                <w:szCs w:val="18"/>
              </w:rPr>
            </w:pPr>
            <w:r w:rsidRPr="005C65A4">
              <w:rPr>
                <w:sz w:val="16"/>
                <w:szCs w:val="18"/>
              </w:rPr>
              <w:t> </w:t>
            </w:r>
          </w:p>
        </w:tc>
      </w:tr>
      <w:tr w:rsidR="00FD24A0" w:rsidRPr="00D668F9" w14:paraId="3A818109" w14:textId="77777777" w:rsidTr="00512EFD">
        <w:trPr>
          <w:cantSplit/>
          <w:trHeight w:val="255"/>
        </w:trPr>
        <w:tc>
          <w:tcPr>
            <w:tcW w:w="3847" w:type="dxa"/>
            <w:shd w:val="clear" w:color="auto" w:fill="auto"/>
            <w:vAlign w:val="center"/>
          </w:tcPr>
          <w:p w14:paraId="03DA8534" w14:textId="77777777" w:rsidR="00FD24A0" w:rsidRPr="005C65A4" w:rsidRDefault="00FD24A0" w:rsidP="00FD24A0">
            <w:pPr>
              <w:rPr>
                <w:sz w:val="16"/>
                <w:szCs w:val="18"/>
              </w:rPr>
            </w:pPr>
            <w:r w:rsidRPr="005C65A4">
              <w:rPr>
                <w:sz w:val="16"/>
                <w:szCs w:val="18"/>
              </w:rPr>
              <w:t>totalScreenArea</w:t>
            </w:r>
          </w:p>
        </w:tc>
        <w:tc>
          <w:tcPr>
            <w:tcW w:w="1228" w:type="dxa"/>
            <w:shd w:val="clear" w:color="auto" w:fill="auto"/>
            <w:vAlign w:val="center"/>
          </w:tcPr>
          <w:p w14:paraId="7134CB78"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16EA18C"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5C384183"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75362DA1" w14:textId="77777777" w:rsidR="00FD24A0" w:rsidRPr="005C65A4" w:rsidRDefault="00FD24A0" w:rsidP="00FD24A0">
            <w:pPr>
              <w:rPr>
                <w:sz w:val="16"/>
                <w:szCs w:val="18"/>
              </w:rPr>
            </w:pPr>
            <w:r w:rsidRPr="005C65A4">
              <w:rPr>
                <w:sz w:val="16"/>
                <w:szCs w:val="18"/>
              </w:rPr>
              <w:t>Yes</w:t>
            </w:r>
          </w:p>
        </w:tc>
      </w:tr>
      <w:tr w:rsidR="00FD24A0" w:rsidRPr="00D668F9" w14:paraId="40AA4C51" w14:textId="77777777" w:rsidTr="00512EFD">
        <w:trPr>
          <w:cantSplit/>
          <w:trHeight w:val="255"/>
        </w:trPr>
        <w:tc>
          <w:tcPr>
            <w:tcW w:w="3847" w:type="dxa"/>
            <w:shd w:val="clear" w:color="auto" w:fill="auto"/>
            <w:vAlign w:val="bottom"/>
          </w:tcPr>
          <w:p w14:paraId="15400060" w14:textId="77777777" w:rsidR="00FD24A0" w:rsidRPr="005C65A4" w:rsidRDefault="00FD24A0" w:rsidP="00FD24A0">
            <w:pPr>
              <w:rPr>
                <w:sz w:val="16"/>
                <w:szCs w:val="18"/>
              </w:rPr>
            </w:pPr>
            <w:r w:rsidRPr="005C65A4">
              <w:rPr>
                <w:sz w:val="16"/>
                <w:szCs w:val="18"/>
              </w:rPr>
              <w:t>totalVegetableSubgroupAmount</w:t>
            </w:r>
          </w:p>
        </w:tc>
        <w:tc>
          <w:tcPr>
            <w:tcW w:w="1228" w:type="dxa"/>
            <w:shd w:val="clear" w:color="auto" w:fill="auto"/>
            <w:vAlign w:val="bottom"/>
          </w:tcPr>
          <w:p w14:paraId="535B2F00"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6C2701D1"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bottom"/>
          </w:tcPr>
          <w:p w14:paraId="2F7DA191"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bottom"/>
          </w:tcPr>
          <w:p w14:paraId="01AC0E39" w14:textId="77777777" w:rsidR="00FD24A0" w:rsidRPr="005C65A4" w:rsidRDefault="00FD24A0" w:rsidP="00FD24A0">
            <w:pPr>
              <w:rPr>
                <w:sz w:val="16"/>
                <w:szCs w:val="18"/>
              </w:rPr>
            </w:pPr>
            <w:r w:rsidRPr="005C65A4">
              <w:rPr>
                <w:sz w:val="16"/>
                <w:szCs w:val="18"/>
              </w:rPr>
              <w:t>Yes</w:t>
            </w:r>
          </w:p>
        </w:tc>
      </w:tr>
      <w:tr w:rsidR="00FD24A0" w:rsidRPr="00D668F9" w14:paraId="08A8C6D9" w14:textId="77777777" w:rsidTr="00512EFD">
        <w:trPr>
          <w:cantSplit/>
          <w:trHeight w:val="255"/>
        </w:trPr>
        <w:tc>
          <w:tcPr>
            <w:tcW w:w="3847" w:type="dxa"/>
            <w:shd w:val="clear" w:color="auto" w:fill="auto"/>
            <w:vAlign w:val="center"/>
          </w:tcPr>
          <w:p w14:paraId="603E8E53" w14:textId="77777777" w:rsidR="00FD24A0" w:rsidRPr="005C65A4" w:rsidRDefault="00FD24A0" w:rsidP="00FD24A0">
            <w:pPr>
              <w:rPr>
                <w:sz w:val="16"/>
                <w:szCs w:val="18"/>
              </w:rPr>
            </w:pPr>
            <w:r w:rsidRPr="005C65A4">
              <w:rPr>
                <w:sz w:val="16"/>
                <w:szCs w:val="18"/>
              </w:rPr>
              <w:t xml:space="preserve">toxicityMeasurement </w:t>
            </w:r>
          </w:p>
        </w:tc>
        <w:tc>
          <w:tcPr>
            <w:tcW w:w="1228" w:type="dxa"/>
            <w:shd w:val="clear" w:color="auto" w:fill="auto"/>
            <w:vAlign w:val="center"/>
          </w:tcPr>
          <w:p w14:paraId="5AE70142"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6B282B86"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7F1A98C1"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3A6325AA" w14:textId="77777777" w:rsidR="00FD24A0" w:rsidRPr="005C65A4" w:rsidRDefault="00FD24A0" w:rsidP="00FD24A0">
            <w:pPr>
              <w:rPr>
                <w:sz w:val="16"/>
                <w:szCs w:val="18"/>
              </w:rPr>
            </w:pPr>
            <w:r w:rsidRPr="005C65A4">
              <w:rPr>
                <w:sz w:val="16"/>
                <w:szCs w:val="18"/>
              </w:rPr>
              <w:t>No</w:t>
            </w:r>
          </w:p>
        </w:tc>
      </w:tr>
      <w:tr w:rsidR="00FD24A0" w:rsidRPr="00D668F9" w14:paraId="1FF8EFB2" w14:textId="77777777" w:rsidTr="00512EFD">
        <w:trPr>
          <w:cantSplit/>
          <w:trHeight w:val="255"/>
        </w:trPr>
        <w:tc>
          <w:tcPr>
            <w:tcW w:w="3847" w:type="dxa"/>
            <w:shd w:val="clear" w:color="auto" w:fill="auto"/>
            <w:vAlign w:val="center"/>
          </w:tcPr>
          <w:p w14:paraId="4DE12F60" w14:textId="77777777" w:rsidR="00FD24A0" w:rsidRPr="005C65A4" w:rsidRDefault="00FD24A0" w:rsidP="00FD24A0">
            <w:pPr>
              <w:rPr>
                <w:sz w:val="16"/>
                <w:szCs w:val="18"/>
              </w:rPr>
            </w:pPr>
            <w:r w:rsidRPr="005C65A4">
              <w:rPr>
                <w:sz w:val="16"/>
                <w:szCs w:val="18"/>
              </w:rPr>
              <w:t>toxicityMeasurementProtocolCode</w:t>
            </w:r>
          </w:p>
        </w:tc>
        <w:tc>
          <w:tcPr>
            <w:tcW w:w="1228" w:type="dxa"/>
            <w:shd w:val="clear" w:color="auto" w:fill="auto"/>
            <w:vAlign w:val="center"/>
          </w:tcPr>
          <w:p w14:paraId="52E346B9"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741D00AB"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17AF9BAE"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46F429EB" w14:textId="77777777" w:rsidR="00FD24A0" w:rsidRPr="005C65A4" w:rsidRDefault="00FD24A0" w:rsidP="00FD24A0">
            <w:pPr>
              <w:rPr>
                <w:sz w:val="16"/>
                <w:szCs w:val="18"/>
              </w:rPr>
            </w:pPr>
            <w:r w:rsidRPr="005C65A4">
              <w:rPr>
                <w:sz w:val="16"/>
                <w:szCs w:val="18"/>
              </w:rPr>
              <w:t> </w:t>
            </w:r>
          </w:p>
        </w:tc>
      </w:tr>
      <w:tr w:rsidR="00FD24A0" w:rsidRPr="00D668F9" w14:paraId="312FA615" w14:textId="77777777" w:rsidTr="00512EFD">
        <w:trPr>
          <w:cantSplit/>
          <w:trHeight w:val="255"/>
        </w:trPr>
        <w:tc>
          <w:tcPr>
            <w:tcW w:w="3847" w:type="dxa"/>
            <w:shd w:val="clear" w:color="auto" w:fill="auto"/>
            <w:vAlign w:val="center"/>
          </w:tcPr>
          <w:p w14:paraId="2C10328B" w14:textId="77777777" w:rsidR="00FD24A0" w:rsidRPr="005C65A4" w:rsidRDefault="00FD24A0" w:rsidP="00FD24A0">
            <w:pPr>
              <w:rPr>
                <w:sz w:val="16"/>
                <w:szCs w:val="18"/>
              </w:rPr>
            </w:pPr>
            <w:r w:rsidRPr="005C65A4">
              <w:rPr>
                <w:sz w:val="16"/>
                <w:szCs w:val="18"/>
              </w:rPr>
              <w:t xml:space="preserve">toxicityMeasurementProtocolDescription </w:t>
            </w:r>
          </w:p>
        </w:tc>
        <w:tc>
          <w:tcPr>
            <w:tcW w:w="1228" w:type="dxa"/>
            <w:shd w:val="clear" w:color="auto" w:fill="auto"/>
            <w:vAlign w:val="center"/>
          </w:tcPr>
          <w:p w14:paraId="046FBECA"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DF6F903"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16BBD9AF"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3F9AD023" w14:textId="77777777" w:rsidR="00FD24A0" w:rsidRPr="005C65A4" w:rsidRDefault="00FD24A0" w:rsidP="00FD24A0">
            <w:pPr>
              <w:rPr>
                <w:sz w:val="16"/>
                <w:szCs w:val="18"/>
              </w:rPr>
            </w:pPr>
            <w:r w:rsidRPr="005C65A4">
              <w:rPr>
                <w:sz w:val="16"/>
                <w:szCs w:val="18"/>
              </w:rPr>
              <w:t>Yes</w:t>
            </w:r>
          </w:p>
        </w:tc>
      </w:tr>
      <w:tr w:rsidR="00FD24A0" w:rsidRPr="00D668F9" w14:paraId="7CCD82E7" w14:textId="77777777" w:rsidTr="00512EFD">
        <w:trPr>
          <w:cantSplit/>
          <w:trHeight w:val="255"/>
        </w:trPr>
        <w:tc>
          <w:tcPr>
            <w:tcW w:w="3847" w:type="dxa"/>
            <w:shd w:val="clear" w:color="auto" w:fill="auto"/>
            <w:vAlign w:val="center"/>
          </w:tcPr>
          <w:p w14:paraId="0C034587" w14:textId="77777777" w:rsidR="00FD24A0" w:rsidRPr="005C65A4" w:rsidRDefault="00FD24A0" w:rsidP="00FD24A0">
            <w:pPr>
              <w:rPr>
                <w:sz w:val="16"/>
                <w:szCs w:val="18"/>
              </w:rPr>
            </w:pPr>
            <w:r w:rsidRPr="005C65A4">
              <w:rPr>
                <w:sz w:val="16"/>
                <w:szCs w:val="18"/>
              </w:rPr>
              <w:t>toxicityReferenceSubstanceCode</w:t>
            </w:r>
          </w:p>
        </w:tc>
        <w:tc>
          <w:tcPr>
            <w:tcW w:w="1228" w:type="dxa"/>
            <w:shd w:val="clear" w:color="auto" w:fill="auto"/>
            <w:vAlign w:val="center"/>
          </w:tcPr>
          <w:p w14:paraId="748F13F9"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FFE1FAF"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43124987"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2F9B886D" w14:textId="77777777" w:rsidR="00FD24A0" w:rsidRPr="005C65A4" w:rsidRDefault="00FD24A0" w:rsidP="00FD24A0">
            <w:pPr>
              <w:rPr>
                <w:sz w:val="16"/>
                <w:szCs w:val="18"/>
              </w:rPr>
            </w:pPr>
            <w:r w:rsidRPr="005C65A4">
              <w:rPr>
                <w:sz w:val="16"/>
                <w:szCs w:val="18"/>
              </w:rPr>
              <w:t> </w:t>
            </w:r>
          </w:p>
        </w:tc>
      </w:tr>
      <w:tr w:rsidR="00FD24A0" w:rsidRPr="00D668F9" w14:paraId="1B3E37CF" w14:textId="77777777" w:rsidTr="00512EFD">
        <w:trPr>
          <w:cantSplit/>
          <w:trHeight w:val="255"/>
        </w:trPr>
        <w:tc>
          <w:tcPr>
            <w:tcW w:w="3847" w:type="dxa"/>
            <w:shd w:val="clear" w:color="auto" w:fill="auto"/>
            <w:vAlign w:val="center"/>
          </w:tcPr>
          <w:p w14:paraId="7323D8CB" w14:textId="77777777" w:rsidR="00FD24A0" w:rsidRPr="005C65A4" w:rsidRDefault="00FD24A0" w:rsidP="00FD24A0">
            <w:pPr>
              <w:rPr>
                <w:sz w:val="16"/>
                <w:szCs w:val="18"/>
              </w:rPr>
            </w:pPr>
            <w:r w:rsidRPr="005C65A4">
              <w:rPr>
                <w:sz w:val="16"/>
                <w:szCs w:val="18"/>
              </w:rPr>
              <w:t xml:space="preserve">toxicityReferenceSubstanceDescription </w:t>
            </w:r>
          </w:p>
        </w:tc>
        <w:tc>
          <w:tcPr>
            <w:tcW w:w="1228" w:type="dxa"/>
            <w:shd w:val="clear" w:color="auto" w:fill="auto"/>
            <w:vAlign w:val="center"/>
          </w:tcPr>
          <w:p w14:paraId="4140CDC5"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6E22D94D"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49F75DE7"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31DA355E" w14:textId="77777777" w:rsidR="00FD24A0" w:rsidRPr="005C65A4" w:rsidRDefault="00FD24A0" w:rsidP="00FD24A0">
            <w:pPr>
              <w:rPr>
                <w:sz w:val="16"/>
                <w:szCs w:val="18"/>
              </w:rPr>
            </w:pPr>
            <w:r w:rsidRPr="005C65A4">
              <w:rPr>
                <w:sz w:val="16"/>
                <w:szCs w:val="18"/>
              </w:rPr>
              <w:t>Yes</w:t>
            </w:r>
          </w:p>
        </w:tc>
      </w:tr>
      <w:tr w:rsidR="00FD24A0" w:rsidRPr="00D668F9" w14:paraId="2C84AF02" w14:textId="77777777" w:rsidTr="00512EFD">
        <w:trPr>
          <w:cantSplit/>
          <w:trHeight w:val="255"/>
        </w:trPr>
        <w:tc>
          <w:tcPr>
            <w:tcW w:w="3847" w:type="dxa"/>
            <w:shd w:val="clear" w:color="auto" w:fill="auto"/>
            <w:vAlign w:val="center"/>
          </w:tcPr>
          <w:p w14:paraId="3CEFBFD0" w14:textId="77777777" w:rsidR="00FD24A0" w:rsidRPr="005C65A4" w:rsidRDefault="00FD24A0" w:rsidP="00FD24A0">
            <w:pPr>
              <w:rPr>
                <w:sz w:val="16"/>
                <w:szCs w:val="18"/>
              </w:rPr>
            </w:pPr>
            <w:r w:rsidRPr="005C65A4">
              <w:rPr>
                <w:sz w:val="16"/>
                <w:szCs w:val="18"/>
              </w:rPr>
              <w:t>toxicologicalInformationDescription</w:t>
            </w:r>
          </w:p>
        </w:tc>
        <w:tc>
          <w:tcPr>
            <w:tcW w:w="1228" w:type="dxa"/>
            <w:shd w:val="clear" w:color="auto" w:fill="auto"/>
            <w:vAlign w:val="center"/>
          </w:tcPr>
          <w:p w14:paraId="549E7091"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D515AFE"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151CA6D5"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0738E3B8" w14:textId="77777777" w:rsidR="00FD24A0" w:rsidRPr="005C65A4" w:rsidRDefault="00FD24A0" w:rsidP="00FD24A0">
            <w:pPr>
              <w:rPr>
                <w:sz w:val="16"/>
                <w:szCs w:val="18"/>
              </w:rPr>
            </w:pPr>
            <w:r w:rsidRPr="005C65A4">
              <w:rPr>
                <w:sz w:val="16"/>
                <w:szCs w:val="18"/>
              </w:rPr>
              <w:t>Yes</w:t>
            </w:r>
          </w:p>
        </w:tc>
      </w:tr>
      <w:tr w:rsidR="00FD24A0" w:rsidRPr="00D668F9" w14:paraId="4453683C" w14:textId="77777777" w:rsidTr="00512EFD">
        <w:trPr>
          <w:cantSplit/>
          <w:trHeight w:val="255"/>
        </w:trPr>
        <w:tc>
          <w:tcPr>
            <w:tcW w:w="3847" w:type="dxa"/>
            <w:shd w:val="clear" w:color="auto" w:fill="auto"/>
            <w:vAlign w:val="center"/>
          </w:tcPr>
          <w:p w14:paraId="793ABD29" w14:textId="77777777" w:rsidR="00FD24A0" w:rsidRPr="005C65A4" w:rsidRDefault="00FD24A0" w:rsidP="00FD24A0">
            <w:pPr>
              <w:rPr>
                <w:sz w:val="16"/>
                <w:szCs w:val="18"/>
              </w:rPr>
            </w:pPr>
            <w:r w:rsidRPr="005C65A4">
              <w:rPr>
                <w:sz w:val="16"/>
                <w:szCs w:val="18"/>
              </w:rPr>
              <w:t>trackNumber</w:t>
            </w:r>
          </w:p>
        </w:tc>
        <w:tc>
          <w:tcPr>
            <w:tcW w:w="1228" w:type="dxa"/>
            <w:shd w:val="clear" w:color="auto" w:fill="auto"/>
            <w:vAlign w:val="center"/>
          </w:tcPr>
          <w:p w14:paraId="5D77BB23"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553279F"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7223ECE7"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7445A91" w14:textId="77777777" w:rsidR="00FD24A0" w:rsidRPr="005C65A4" w:rsidRDefault="00FD24A0" w:rsidP="00FD24A0">
            <w:pPr>
              <w:rPr>
                <w:sz w:val="16"/>
                <w:szCs w:val="18"/>
              </w:rPr>
            </w:pPr>
            <w:r w:rsidRPr="005C65A4">
              <w:rPr>
                <w:sz w:val="16"/>
                <w:szCs w:val="18"/>
              </w:rPr>
              <w:t> </w:t>
            </w:r>
          </w:p>
        </w:tc>
      </w:tr>
      <w:tr w:rsidR="00FD24A0" w:rsidRPr="00D668F9" w14:paraId="0ADAC46E" w14:textId="77777777" w:rsidTr="00512EFD">
        <w:trPr>
          <w:cantSplit/>
          <w:trHeight w:val="255"/>
        </w:trPr>
        <w:tc>
          <w:tcPr>
            <w:tcW w:w="3847" w:type="dxa"/>
            <w:shd w:val="clear" w:color="auto" w:fill="auto"/>
            <w:vAlign w:val="center"/>
          </w:tcPr>
          <w:p w14:paraId="4ED28D6E" w14:textId="77777777" w:rsidR="00FD24A0" w:rsidRPr="005C65A4" w:rsidRDefault="00FD24A0" w:rsidP="00FD24A0">
            <w:pPr>
              <w:rPr>
                <w:sz w:val="16"/>
                <w:szCs w:val="18"/>
              </w:rPr>
            </w:pPr>
            <w:r w:rsidRPr="005C65A4">
              <w:rPr>
                <w:sz w:val="16"/>
                <w:szCs w:val="18"/>
              </w:rPr>
              <w:t>trackTime</w:t>
            </w:r>
          </w:p>
        </w:tc>
        <w:tc>
          <w:tcPr>
            <w:tcW w:w="1228" w:type="dxa"/>
            <w:shd w:val="clear" w:color="auto" w:fill="auto"/>
            <w:vAlign w:val="center"/>
          </w:tcPr>
          <w:p w14:paraId="7E88814F"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5D5B76C"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02EA90AA"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7BBC88D8" w14:textId="77777777" w:rsidR="00FD24A0" w:rsidRPr="005C65A4" w:rsidRDefault="00FD24A0" w:rsidP="00FD24A0">
            <w:pPr>
              <w:rPr>
                <w:sz w:val="16"/>
                <w:szCs w:val="18"/>
              </w:rPr>
            </w:pPr>
            <w:r w:rsidRPr="005C65A4">
              <w:rPr>
                <w:sz w:val="16"/>
                <w:szCs w:val="18"/>
              </w:rPr>
              <w:t> </w:t>
            </w:r>
          </w:p>
        </w:tc>
      </w:tr>
      <w:tr w:rsidR="00FD24A0" w:rsidRPr="00D668F9" w14:paraId="2A2BE6C3" w14:textId="77777777" w:rsidTr="00512EFD">
        <w:trPr>
          <w:cantSplit/>
          <w:trHeight w:val="255"/>
        </w:trPr>
        <w:tc>
          <w:tcPr>
            <w:tcW w:w="3847" w:type="dxa"/>
            <w:shd w:val="clear" w:color="auto" w:fill="auto"/>
            <w:vAlign w:val="center"/>
          </w:tcPr>
          <w:p w14:paraId="05AE610B" w14:textId="77777777" w:rsidR="00FD24A0" w:rsidRPr="005C65A4" w:rsidRDefault="00FD24A0" w:rsidP="00FD24A0">
            <w:pPr>
              <w:rPr>
                <w:sz w:val="16"/>
                <w:szCs w:val="18"/>
              </w:rPr>
            </w:pPr>
            <w:r w:rsidRPr="005C65A4">
              <w:rPr>
                <w:sz w:val="16"/>
                <w:szCs w:val="18"/>
              </w:rPr>
              <w:t>trackTitle</w:t>
            </w:r>
          </w:p>
        </w:tc>
        <w:tc>
          <w:tcPr>
            <w:tcW w:w="1228" w:type="dxa"/>
            <w:shd w:val="clear" w:color="auto" w:fill="auto"/>
            <w:vAlign w:val="center"/>
          </w:tcPr>
          <w:p w14:paraId="0DCD9580"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2ED1350"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7C0AA64C"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3F9AA154" w14:textId="77777777" w:rsidR="00FD24A0" w:rsidRPr="005C65A4" w:rsidRDefault="00FD24A0" w:rsidP="00FD24A0">
            <w:pPr>
              <w:rPr>
                <w:sz w:val="16"/>
                <w:szCs w:val="18"/>
              </w:rPr>
            </w:pPr>
            <w:r w:rsidRPr="005C65A4">
              <w:rPr>
                <w:sz w:val="16"/>
                <w:szCs w:val="18"/>
              </w:rPr>
              <w:t>Yes</w:t>
            </w:r>
          </w:p>
        </w:tc>
      </w:tr>
      <w:tr w:rsidR="00FD24A0" w:rsidRPr="00D668F9" w14:paraId="036868BF" w14:textId="77777777" w:rsidTr="00512EFD">
        <w:trPr>
          <w:cantSplit/>
          <w:trHeight w:val="255"/>
        </w:trPr>
        <w:tc>
          <w:tcPr>
            <w:tcW w:w="3847" w:type="dxa"/>
            <w:shd w:val="clear" w:color="auto" w:fill="auto"/>
            <w:vAlign w:val="center"/>
          </w:tcPr>
          <w:p w14:paraId="7140991C" w14:textId="77777777" w:rsidR="00FD24A0" w:rsidRPr="005C65A4" w:rsidRDefault="00FD24A0" w:rsidP="00FD24A0">
            <w:pPr>
              <w:rPr>
                <w:sz w:val="16"/>
                <w:szCs w:val="18"/>
              </w:rPr>
            </w:pPr>
            <w:r w:rsidRPr="005C65A4">
              <w:rPr>
                <w:sz w:val="16"/>
                <w:szCs w:val="18"/>
              </w:rPr>
              <w:t>tradeItemCompositionDepth</w:t>
            </w:r>
          </w:p>
        </w:tc>
        <w:tc>
          <w:tcPr>
            <w:tcW w:w="1228" w:type="dxa"/>
            <w:shd w:val="clear" w:color="auto" w:fill="auto"/>
            <w:vAlign w:val="center"/>
          </w:tcPr>
          <w:p w14:paraId="563EB1F2"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3E3D649C"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54498A64"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244EF060" w14:textId="77777777" w:rsidR="00FD24A0" w:rsidRPr="005C65A4" w:rsidRDefault="00FD24A0" w:rsidP="00FD24A0">
            <w:pPr>
              <w:rPr>
                <w:sz w:val="16"/>
                <w:szCs w:val="18"/>
              </w:rPr>
            </w:pPr>
            <w:r w:rsidRPr="005C65A4">
              <w:rPr>
                <w:sz w:val="16"/>
                <w:szCs w:val="18"/>
              </w:rPr>
              <w:t>No</w:t>
            </w:r>
          </w:p>
        </w:tc>
      </w:tr>
      <w:tr w:rsidR="00FD24A0" w:rsidRPr="00D668F9" w14:paraId="1B6AD7B2" w14:textId="77777777" w:rsidTr="00512EFD">
        <w:trPr>
          <w:cantSplit/>
          <w:trHeight w:val="255"/>
        </w:trPr>
        <w:tc>
          <w:tcPr>
            <w:tcW w:w="3847" w:type="dxa"/>
            <w:shd w:val="clear" w:color="auto" w:fill="auto"/>
            <w:vAlign w:val="center"/>
          </w:tcPr>
          <w:p w14:paraId="57872101" w14:textId="77777777" w:rsidR="00FD24A0" w:rsidRPr="005C65A4" w:rsidRDefault="00FD24A0" w:rsidP="00FD24A0">
            <w:pPr>
              <w:rPr>
                <w:sz w:val="16"/>
                <w:szCs w:val="18"/>
              </w:rPr>
            </w:pPr>
            <w:r w:rsidRPr="005C65A4">
              <w:rPr>
                <w:sz w:val="16"/>
                <w:szCs w:val="18"/>
              </w:rPr>
              <w:t>tradeItemCompositionWidth</w:t>
            </w:r>
          </w:p>
        </w:tc>
        <w:tc>
          <w:tcPr>
            <w:tcW w:w="1228" w:type="dxa"/>
            <w:shd w:val="clear" w:color="auto" w:fill="auto"/>
            <w:vAlign w:val="center"/>
          </w:tcPr>
          <w:p w14:paraId="760A1759"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7C2EB86D"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27661A9F"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13180454" w14:textId="77777777" w:rsidR="00FD24A0" w:rsidRPr="005C65A4" w:rsidRDefault="00FD24A0" w:rsidP="00FD24A0">
            <w:pPr>
              <w:rPr>
                <w:sz w:val="16"/>
                <w:szCs w:val="18"/>
              </w:rPr>
            </w:pPr>
            <w:r w:rsidRPr="005C65A4">
              <w:rPr>
                <w:sz w:val="16"/>
                <w:szCs w:val="18"/>
              </w:rPr>
              <w:t>No</w:t>
            </w:r>
          </w:p>
        </w:tc>
      </w:tr>
      <w:tr w:rsidR="00FD24A0" w:rsidRPr="00D668F9" w14:paraId="19616B08" w14:textId="77777777" w:rsidTr="00512EFD">
        <w:trPr>
          <w:cantSplit/>
          <w:trHeight w:val="255"/>
        </w:trPr>
        <w:tc>
          <w:tcPr>
            <w:tcW w:w="3847" w:type="dxa"/>
            <w:shd w:val="clear" w:color="auto" w:fill="auto"/>
            <w:vAlign w:val="center"/>
          </w:tcPr>
          <w:p w14:paraId="6CE17E96" w14:textId="77777777" w:rsidR="00FD24A0" w:rsidRPr="005C65A4" w:rsidRDefault="00FD24A0" w:rsidP="00FD24A0">
            <w:pPr>
              <w:rPr>
                <w:sz w:val="16"/>
                <w:szCs w:val="18"/>
              </w:rPr>
            </w:pPr>
            <w:r w:rsidRPr="005C65A4">
              <w:rPr>
                <w:sz w:val="16"/>
                <w:szCs w:val="18"/>
              </w:rPr>
              <w:t>tradeItemConditionCode</w:t>
            </w:r>
          </w:p>
        </w:tc>
        <w:tc>
          <w:tcPr>
            <w:tcW w:w="1228" w:type="dxa"/>
            <w:shd w:val="clear" w:color="auto" w:fill="auto"/>
            <w:vAlign w:val="center"/>
          </w:tcPr>
          <w:p w14:paraId="21C21FCE"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F4AD71C"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652B2CA1"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445C0610" w14:textId="77777777" w:rsidR="00FD24A0" w:rsidRPr="005C65A4" w:rsidRDefault="00FD24A0" w:rsidP="00FD24A0">
            <w:pPr>
              <w:rPr>
                <w:sz w:val="16"/>
                <w:szCs w:val="18"/>
              </w:rPr>
            </w:pPr>
            <w:r w:rsidRPr="005C65A4">
              <w:rPr>
                <w:sz w:val="16"/>
                <w:szCs w:val="18"/>
              </w:rPr>
              <w:t> </w:t>
            </w:r>
          </w:p>
        </w:tc>
      </w:tr>
      <w:tr w:rsidR="00FD24A0" w:rsidRPr="00D668F9" w14:paraId="075B2827" w14:textId="77777777" w:rsidTr="00512EFD">
        <w:trPr>
          <w:cantSplit/>
          <w:trHeight w:val="255"/>
        </w:trPr>
        <w:tc>
          <w:tcPr>
            <w:tcW w:w="3847" w:type="dxa"/>
            <w:shd w:val="clear" w:color="auto" w:fill="auto"/>
            <w:vAlign w:val="center"/>
          </w:tcPr>
          <w:p w14:paraId="4953D5DE" w14:textId="77777777" w:rsidR="00FD24A0" w:rsidRPr="005C65A4" w:rsidRDefault="00FD24A0" w:rsidP="00FD24A0">
            <w:pPr>
              <w:rPr>
                <w:sz w:val="16"/>
                <w:szCs w:val="18"/>
              </w:rPr>
            </w:pPr>
            <w:r w:rsidRPr="005C65A4">
              <w:rPr>
                <w:sz w:val="16"/>
                <w:szCs w:val="18"/>
              </w:rPr>
              <w:t>tradeItemDateOnPackagingFormatName</w:t>
            </w:r>
          </w:p>
        </w:tc>
        <w:tc>
          <w:tcPr>
            <w:tcW w:w="1228" w:type="dxa"/>
            <w:shd w:val="clear" w:color="auto" w:fill="auto"/>
            <w:vAlign w:val="center"/>
          </w:tcPr>
          <w:p w14:paraId="304075D3"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33F4E0C4"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545F931F"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719BF6E2" w14:textId="77777777" w:rsidR="00FD24A0" w:rsidRPr="005C65A4" w:rsidRDefault="00FD24A0" w:rsidP="00FD24A0">
            <w:pPr>
              <w:rPr>
                <w:sz w:val="16"/>
                <w:szCs w:val="18"/>
              </w:rPr>
            </w:pPr>
            <w:r w:rsidRPr="005C65A4">
              <w:rPr>
                <w:sz w:val="16"/>
                <w:szCs w:val="18"/>
              </w:rPr>
              <w:t> </w:t>
            </w:r>
          </w:p>
        </w:tc>
      </w:tr>
      <w:tr w:rsidR="00FD24A0" w:rsidRPr="00D668F9" w14:paraId="3D3FE821" w14:textId="77777777" w:rsidTr="00512EFD">
        <w:trPr>
          <w:cantSplit/>
          <w:trHeight w:val="255"/>
        </w:trPr>
        <w:tc>
          <w:tcPr>
            <w:tcW w:w="3847" w:type="dxa"/>
            <w:shd w:val="clear" w:color="auto" w:fill="auto"/>
            <w:vAlign w:val="center"/>
          </w:tcPr>
          <w:p w14:paraId="4F2010F2" w14:textId="77777777" w:rsidR="00FD24A0" w:rsidRPr="005C65A4" w:rsidRDefault="00FD24A0" w:rsidP="00FD24A0">
            <w:pPr>
              <w:rPr>
                <w:sz w:val="16"/>
                <w:szCs w:val="18"/>
              </w:rPr>
            </w:pPr>
            <w:r w:rsidRPr="005C65A4">
              <w:rPr>
                <w:sz w:val="16"/>
                <w:szCs w:val="18"/>
              </w:rPr>
              <w:t>tradeItemDateOnPackagingFormatTypeCode</w:t>
            </w:r>
          </w:p>
        </w:tc>
        <w:tc>
          <w:tcPr>
            <w:tcW w:w="1228" w:type="dxa"/>
            <w:shd w:val="clear" w:color="auto" w:fill="auto"/>
            <w:vAlign w:val="center"/>
          </w:tcPr>
          <w:p w14:paraId="1C36F746"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3B8E65D"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676A3E85"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71ED721E" w14:textId="77777777" w:rsidR="00FD24A0" w:rsidRPr="005C65A4" w:rsidRDefault="00FD24A0" w:rsidP="00FD24A0">
            <w:pPr>
              <w:rPr>
                <w:sz w:val="16"/>
                <w:szCs w:val="18"/>
              </w:rPr>
            </w:pPr>
            <w:r w:rsidRPr="005C65A4">
              <w:rPr>
                <w:sz w:val="16"/>
                <w:szCs w:val="18"/>
              </w:rPr>
              <w:t> </w:t>
            </w:r>
          </w:p>
        </w:tc>
      </w:tr>
      <w:tr w:rsidR="00FD24A0" w:rsidRPr="00D668F9" w14:paraId="25FD24FC" w14:textId="77777777" w:rsidTr="00512EFD">
        <w:trPr>
          <w:cantSplit/>
          <w:trHeight w:val="255"/>
        </w:trPr>
        <w:tc>
          <w:tcPr>
            <w:tcW w:w="3847" w:type="dxa"/>
            <w:shd w:val="clear" w:color="auto" w:fill="auto"/>
            <w:vAlign w:val="center"/>
          </w:tcPr>
          <w:p w14:paraId="57B8FDF2" w14:textId="77777777" w:rsidR="00FD24A0" w:rsidRPr="005C65A4" w:rsidRDefault="00FD24A0" w:rsidP="00FD24A0">
            <w:pPr>
              <w:rPr>
                <w:sz w:val="16"/>
                <w:szCs w:val="18"/>
              </w:rPr>
            </w:pPr>
            <w:r w:rsidRPr="005C65A4">
              <w:rPr>
                <w:sz w:val="16"/>
                <w:szCs w:val="18"/>
              </w:rPr>
              <w:t>tradeItemDateOnPackagingLocation</w:t>
            </w:r>
          </w:p>
        </w:tc>
        <w:tc>
          <w:tcPr>
            <w:tcW w:w="1228" w:type="dxa"/>
            <w:shd w:val="clear" w:color="auto" w:fill="auto"/>
            <w:vAlign w:val="center"/>
          </w:tcPr>
          <w:p w14:paraId="6EF32373"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0A3DA42"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28F8C39C"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A7502E6" w14:textId="77777777" w:rsidR="00FD24A0" w:rsidRPr="005C65A4" w:rsidRDefault="00FD24A0" w:rsidP="00FD24A0">
            <w:pPr>
              <w:rPr>
                <w:sz w:val="16"/>
                <w:szCs w:val="18"/>
              </w:rPr>
            </w:pPr>
            <w:r w:rsidRPr="005C65A4">
              <w:rPr>
                <w:sz w:val="16"/>
                <w:szCs w:val="18"/>
              </w:rPr>
              <w:t> </w:t>
            </w:r>
          </w:p>
        </w:tc>
      </w:tr>
      <w:tr w:rsidR="00FD24A0" w:rsidRPr="00D668F9" w14:paraId="39F1FB83" w14:textId="77777777" w:rsidTr="00512EFD">
        <w:trPr>
          <w:cantSplit/>
          <w:trHeight w:val="255"/>
        </w:trPr>
        <w:tc>
          <w:tcPr>
            <w:tcW w:w="3847" w:type="dxa"/>
            <w:shd w:val="clear" w:color="auto" w:fill="auto"/>
            <w:vAlign w:val="center"/>
          </w:tcPr>
          <w:p w14:paraId="7B80973C" w14:textId="77777777" w:rsidR="00FD24A0" w:rsidRPr="005C65A4" w:rsidRDefault="00FD24A0" w:rsidP="00FD24A0">
            <w:pPr>
              <w:rPr>
                <w:sz w:val="16"/>
                <w:szCs w:val="18"/>
              </w:rPr>
            </w:pPr>
            <w:r w:rsidRPr="005C65A4">
              <w:rPr>
                <w:sz w:val="16"/>
                <w:szCs w:val="18"/>
              </w:rPr>
              <w:t>tradeItemDateOnPackagingTypeCode</w:t>
            </w:r>
          </w:p>
        </w:tc>
        <w:tc>
          <w:tcPr>
            <w:tcW w:w="1228" w:type="dxa"/>
            <w:shd w:val="clear" w:color="auto" w:fill="auto"/>
            <w:vAlign w:val="center"/>
          </w:tcPr>
          <w:p w14:paraId="0F36C1C6"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2B48ED7"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23D893A4"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46A4C3A2" w14:textId="77777777" w:rsidR="00FD24A0" w:rsidRPr="005C65A4" w:rsidRDefault="00FD24A0" w:rsidP="00FD24A0">
            <w:pPr>
              <w:rPr>
                <w:sz w:val="16"/>
                <w:szCs w:val="18"/>
              </w:rPr>
            </w:pPr>
            <w:r w:rsidRPr="005C65A4">
              <w:rPr>
                <w:sz w:val="16"/>
                <w:szCs w:val="18"/>
              </w:rPr>
              <w:t> </w:t>
            </w:r>
          </w:p>
        </w:tc>
      </w:tr>
      <w:tr w:rsidR="00FD24A0" w:rsidRPr="00D668F9" w14:paraId="2DCB5069" w14:textId="77777777" w:rsidTr="00512EFD">
        <w:trPr>
          <w:cantSplit/>
          <w:trHeight w:val="255"/>
        </w:trPr>
        <w:tc>
          <w:tcPr>
            <w:tcW w:w="3847" w:type="dxa"/>
            <w:shd w:val="clear" w:color="auto" w:fill="auto"/>
            <w:vAlign w:val="center"/>
          </w:tcPr>
          <w:p w14:paraId="134AAC61" w14:textId="77777777" w:rsidR="00FD24A0" w:rsidRPr="005C65A4" w:rsidRDefault="00FD24A0" w:rsidP="00FD24A0">
            <w:pPr>
              <w:rPr>
                <w:sz w:val="16"/>
                <w:szCs w:val="18"/>
              </w:rPr>
            </w:pPr>
            <w:r w:rsidRPr="005C65A4">
              <w:rPr>
                <w:sz w:val="16"/>
                <w:szCs w:val="18"/>
              </w:rPr>
              <w:t>tradeItemDescription</w:t>
            </w:r>
          </w:p>
        </w:tc>
        <w:tc>
          <w:tcPr>
            <w:tcW w:w="1228" w:type="dxa"/>
            <w:shd w:val="clear" w:color="auto" w:fill="auto"/>
            <w:vAlign w:val="center"/>
          </w:tcPr>
          <w:p w14:paraId="32C3CC45"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1C805467" w14:textId="636E79E9" w:rsidR="00FD24A0" w:rsidRPr="005C65A4" w:rsidRDefault="00FD24A0" w:rsidP="00FD24A0">
            <w:pPr>
              <w:rPr>
                <w:sz w:val="16"/>
                <w:szCs w:val="18"/>
              </w:rPr>
            </w:pPr>
            <w:r w:rsidRPr="005C65A4">
              <w:rPr>
                <w:sz w:val="16"/>
                <w:szCs w:val="18"/>
              </w:rPr>
              <w:t>T.P.Neutral &amp; T.P.Dependent</w:t>
            </w:r>
          </w:p>
        </w:tc>
        <w:tc>
          <w:tcPr>
            <w:tcW w:w="1201" w:type="dxa"/>
            <w:shd w:val="clear" w:color="auto" w:fill="auto"/>
            <w:vAlign w:val="center"/>
          </w:tcPr>
          <w:p w14:paraId="0232A506" w14:textId="77777777" w:rsidR="00FD24A0" w:rsidRPr="005C65A4" w:rsidRDefault="00FD24A0" w:rsidP="00FD24A0">
            <w:pPr>
              <w:rPr>
                <w:sz w:val="16"/>
                <w:szCs w:val="18"/>
              </w:rPr>
            </w:pPr>
            <w:r w:rsidRPr="005C65A4">
              <w:rPr>
                <w:sz w:val="16"/>
                <w:szCs w:val="18"/>
              </w:rPr>
              <w:t>Yes</w:t>
            </w:r>
          </w:p>
        </w:tc>
        <w:tc>
          <w:tcPr>
            <w:tcW w:w="1180" w:type="dxa"/>
            <w:shd w:val="clear" w:color="auto" w:fill="auto"/>
            <w:vAlign w:val="center"/>
          </w:tcPr>
          <w:p w14:paraId="6BF19418" w14:textId="77777777" w:rsidR="00FD24A0" w:rsidRPr="005C65A4" w:rsidRDefault="00FD24A0" w:rsidP="00FD24A0">
            <w:pPr>
              <w:rPr>
                <w:sz w:val="16"/>
                <w:szCs w:val="18"/>
              </w:rPr>
            </w:pPr>
            <w:r w:rsidRPr="005C65A4">
              <w:rPr>
                <w:sz w:val="16"/>
                <w:szCs w:val="18"/>
              </w:rPr>
              <w:t>Yes</w:t>
            </w:r>
          </w:p>
        </w:tc>
      </w:tr>
      <w:tr w:rsidR="00FD24A0" w:rsidRPr="00CD753A" w14:paraId="7C290AFA" w14:textId="77777777" w:rsidTr="001427C0">
        <w:trPr>
          <w:cantSplit/>
          <w:trHeight w:val="255"/>
        </w:trPr>
        <w:tc>
          <w:tcPr>
            <w:tcW w:w="3847" w:type="dxa"/>
            <w:shd w:val="clear" w:color="auto" w:fill="auto"/>
            <w:vAlign w:val="center"/>
          </w:tcPr>
          <w:p w14:paraId="6BD8A814" w14:textId="77777777" w:rsidR="00FD24A0" w:rsidRPr="005C65A4" w:rsidRDefault="00FD24A0" w:rsidP="00FD24A0">
            <w:pPr>
              <w:rPr>
                <w:sz w:val="16"/>
                <w:szCs w:val="18"/>
              </w:rPr>
            </w:pPr>
            <w:r w:rsidRPr="005C65A4">
              <w:rPr>
                <w:sz w:val="16"/>
                <w:szCs w:val="18"/>
              </w:rPr>
              <w:t>tradeItemExclusiveSellingLocationCode</w:t>
            </w:r>
          </w:p>
        </w:tc>
        <w:tc>
          <w:tcPr>
            <w:tcW w:w="1228" w:type="dxa"/>
            <w:shd w:val="clear" w:color="auto" w:fill="auto"/>
            <w:vAlign w:val="center"/>
          </w:tcPr>
          <w:p w14:paraId="71B50298"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83180D2" w14:textId="77777777" w:rsidR="00FD24A0" w:rsidRPr="005C65A4" w:rsidRDefault="00FD24A0" w:rsidP="00FD24A0">
            <w:pPr>
              <w:rPr>
                <w:sz w:val="16"/>
                <w:szCs w:val="18"/>
              </w:rPr>
            </w:pPr>
            <w:r w:rsidRPr="005C65A4">
              <w:rPr>
                <w:sz w:val="16"/>
                <w:szCs w:val="18"/>
              </w:rPr>
              <w:t>T.P.Neutral &amp; T.P.Dependent</w:t>
            </w:r>
          </w:p>
        </w:tc>
        <w:tc>
          <w:tcPr>
            <w:tcW w:w="1201" w:type="dxa"/>
            <w:shd w:val="pct12" w:color="000000" w:fill="D9D9D9"/>
            <w:vAlign w:val="center"/>
          </w:tcPr>
          <w:p w14:paraId="2E27DF04"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4AA3776A" w14:textId="77777777" w:rsidR="00FD24A0" w:rsidRPr="005C65A4" w:rsidRDefault="00FD24A0" w:rsidP="00FD24A0">
            <w:pPr>
              <w:rPr>
                <w:sz w:val="16"/>
                <w:szCs w:val="18"/>
              </w:rPr>
            </w:pPr>
            <w:r w:rsidRPr="005C65A4">
              <w:rPr>
                <w:sz w:val="16"/>
                <w:szCs w:val="18"/>
              </w:rPr>
              <w:t> </w:t>
            </w:r>
          </w:p>
        </w:tc>
      </w:tr>
      <w:tr w:rsidR="00FD24A0" w:rsidRPr="00D668F9" w14:paraId="79452867" w14:textId="77777777" w:rsidTr="00512EFD">
        <w:trPr>
          <w:cantSplit/>
          <w:trHeight w:val="255"/>
        </w:trPr>
        <w:tc>
          <w:tcPr>
            <w:tcW w:w="3847" w:type="dxa"/>
            <w:shd w:val="clear" w:color="auto" w:fill="auto"/>
            <w:vAlign w:val="center"/>
          </w:tcPr>
          <w:p w14:paraId="4D97011F" w14:textId="77777777" w:rsidR="00FD24A0" w:rsidRPr="005C65A4" w:rsidRDefault="00FD24A0" w:rsidP="00FD24A0">
            <w:pPr>
              <w:rPr>
                <w:sz w:val="16"/>
                <w:szCs w:val="18"/>
              </w:rPr>
            </w:pPr>
            <w:r w:rsidRPr="005C65A4">
              <w:rPr>
                <w:sz w:val="16"/>
                <w:szCs w:val="18"/>
              </w:rPr>
              <w:t>tradeItemFeatureBenefit</w:t>
            </w:r>
          </w:p>
        </w:tc>
        <w:tc>
          <w:tcPr>
            <w:tcW w:w="1228" w:type="dxa"/>
            <w:shd w:val="clear" w:color="auto" w:fill="auto"/>
            <w:vAlign w:val="center"/>
          </w:tcPr>
          <w:p w14:paraId="3512D61C"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2EACAD77" w14:textId="2B4B0157" w:rsidR="00FD24A0" w:rsidRPr="005C65A4" w:rsidRDefault="00FD24A0" w:rsidP="00FD24A0">
            <w:pPr>
              <w:rPr>
                <w:sz w:val="16"/>
                <w:szCs w:val="18"/>
              </w:rPr>
            </w:pPr>
            <w:r w:rsidRPr="005C65A4">
              <w:rPr>
                <w:sz w:val="16"/>
                <w:szCs w:val="18"/>
              </w:rPr>
              <w:t>T.P.Neutral &amp; T.P.Dependent</w:t>
            </w:r>
          </w:p>
        </w:tc>
        <w:tc>
          <w:tcPr>
            <w:tcW w:w="1201" w:type="dxa"/>
            <w:shd w:val="clear" w:color="auto" w:fill="auto"/>
            <w:vAlign w:val="center"/>
          </w:tcPr>
          <w:p w14:paraId="31877809" w14:textId="77777777" w:rsidR="00FD24A0" w:rsidRPr="005C65A4" w:rsidRDefault="00FD24A0" w:rsidP="00FD24A0">
            <w:pPr>
              <w:rPr>
                <w:sz w:val="16"/>
                <w:szCs w:val="18"/>
              </w:rPr>
            </w:pPr>
            <w:r w:rsidRPr="005C65A4">
              <w:rPr>
                <w:sz w:val="16"/>
                <w:szCs w:val="18"/>
              </w:rPr>
              <w:t>Yes</w:t>
            </w:r>
          </w:p>
        </w:tc>
        <w:tc>
          <w:tcPr>
            <w:tcW w:w="1180" w:type="dxa"/>
            <w:shd w:val="clear" w:color="auto" w:fill="auto"/>
            <w:vAlign w:val="center"/>
          </w:tcPr>
          <w:p w14:paraId="3514C7E3" w14:textId="77777777" w:rsidR="00FD24A0" w:rsidRPr="005C65A4" w:rsidRDefault="00FD24A0" w:rsidP="00FD24A0">
            <w:pPr>
              <w:rPr>
                <w:sz w:val="16"/>
                <w:szCs w:val="18"/>
              </w:rPr>
            </w:pPr>
            <w:r w:rsidRPr="005C65A4">
              <w:rPr>
                <w:sz w:val="16"/>
                <w:szCs w:val="18"/>
              </w:rPr>
              <w:t>Yes</w:t>
            </w:r>
          </w:p>
        </w:tc>
      </w:tr>
      <w:tr w:rsidR="00FD24A0" w:rsidRPr="00D668F9" w14:paraId="1E3E6DF4" w14:textId="77777777" w:rsidTr="00512EFD">
        <w:trPr>
          <w:cantSplit/>
          <w:trHeight w:val="255"/>
        </w:trPr>
        <w:tc>
          <w:tcPr>
            <w:tcW w:w="3847" w:type="dxa"/>
            <w:shd w:val="clear" w:color="auto" w:fill="auto"/>
            <w:vAlign w:val="center"/>
          </w:tcPr>
          <w:p w14:paraId="6D2BE88F" w14:textId="77777777" w:rsidR="00FD24A0" w:rsidRPr="005C65A4" w:rsidRDefault="00FD24A0" w:rsidP="00FD24A0">
            <w:pPr>
              <w:rPr>
                <w:sz w:val="16"/>
                <w:szCs w:val="18"/>
              </w:rPr>
            </w:pPr>
            <w:r w:rsidRPr="005C65A4">
              <w:rPr>
                <w:sz w:val="16"/>
                <w:szCs w:val="18"/>
              </w:rPr>
              <w:t>tradeItemFeatureCodeReference</w:t>
            </w:r>
          </w:p>
        </w:tc>
        <w:tc>
          <w:tcPr>
            <w:tcW w:w="1228" w:type="dxa"/>
            <w:shd w:val="clear" w:color="auto" w:fill="auto"/>
            <w:vAlign w:val="center"/>
          </w:tcPr>
          <w:p w14:paraId="48859A94"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4887F782"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232F049B" w14:textId="77777777" w:rsidR="00FD24A0" w:rsidRPr="005C65A4" w:rsidRDefault="00FD24A0" w:rsidP="00FD24A0">
            <w:pPr>
              <w:rPr>
                <w:sz w:val="16"/>
                <w:szCs w:val="18"/>
              </w:rPr>
            </w:pPr>
            <w:r w:rsidRPr="005C65A4">
              <w:rPr>
                <w:sz w:val="16"/>
                <w:szCs w:val="18"/>
              </w:rPr>
              <w:t> </w:t>
            </w:r>
          </w:p>
        </w:tc>
        <w:tc>
          <w:tcPr>
            <w:tcW w:w="1180" w:type="dxa"/>
            <w:shd w:val="clear" w:color="auto" w:fill="auto"/>
            <w:vAlign w:val="center"/>
          </w:tcPr>
          <w:p w14:paraId="5DD061A2" w14:textId="77777777" w:rsidR="00FD24A0" w:rsidRPr="005C65A4" w:rsidRDefault="00FD24A0" w:rsidP="00FD24A0">
            <w:pPr>
              <w:rPr>
                <w:sz w:val="16"/>
                <w:szCs w:val="18"/>
              </w:rPr>
            </w:pPr>
            <w:r w:rsidRPr="005C65A4">
              <w:rPr>
                <w:sz w:val="16"/>
                <w:szCs w:val="18"/>
              </w:rPr>
              <w:t> </w:t>
            </w:r>
          </w:p>
        </w:tc>
      </w:tr>
      <w:tr w:rsidR="00FD24A0" w:rsidRPr="00D668F9" w14:paraId="47DF29CF" w14:textId="77777777" w:rsidTr="00512EFD">
        <w:trPr>
          <w:cantSplit/>
          <w:trHeight w:val="255"/>
        </w:trPr>
        <w:tc>
          <w:tcPr>
            <w:tcW w:w="3847" w:type="dxa"/>
            <w:shd w:val="clear" w:color="auto" w:fill="auto"/>
            <w:vAlign w:val="center"/>
          </w:tcPr>
          <w:p w14:paraId="5C0CE4E8" w14:textId="77777777" w:rsidR="00FD24A0" w:rsidRPr="005C65A4" w:rsidRDefault="00FD24A0" w:rsidP="00FD24A0">
            <w:pPr>
              <w:rPr>
                <w:sz w:val="16"/>
                <w:szCs w:val="18"/>
              </w:rPr>
            </w:pPr>
            <w:r w:rsidRPr="005C65A4">
              <w:rPr>
                <w:sz w:val="16"/>
                <w:szCs w:val="18"/>
              </w:rPr>
              <w:t>tradeItemFinishDescription</w:t>
            </w:r>
          </w:p>
        </w:tc>
        <w:tc>
          <w:tcPr>
            <w:tcW w:w="1228" w:type="dxa"/>
            <w:shd w:val="clear" w:color="auto" w:fill="auto"/>
            <w:vAlign w:val="center"/>
          </w:tcPr>
          <w:p w14:paraId="75B68C1E"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772A540E"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2DE7925A"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27E64483" w14:textId="77777777" w:rsidR="00FD24A0" w:rsidRPr="005C65A4" w:rsidRDefault="00FD24A0" w:rsidP="00FD24A0">
            <w:pPr>
              <w:rPr>
                <w:sz w:val="16"/>
                <w:szCs w:val="18"/>
              </w:rPr>
            </w:pPr>
            <w:r w:rsidRPr="005C65A4">
              <w:rPr>
                <w:sz w:val="16"/>
                <w:szCs w:val="18"/>
              </w:rPr>
              <w:t>Yes</w:t>
            </w:r>
          </w:p>
        </w:tc>
      </w:tr>
      <w:tr w:rsidR="00FD24A0" w:rsidRPr="00D668F9" w14:paraId="4439BE67" w14:textId="77777777" w:rsidTr="00512EFD">
        <w:trPr>
          <w:cantSplit/>
          <w:trHeight w:val="255"/>
        </w:trPr>
        <w:tc>
          <w:tcPr>
            <w:tcW w:w="3847" w:type="dxa"/>
            <w:shd w:val="clear" w:color="auto" w:fill="auto"/>
            <w:vAlign w:val="center"/>
          </w:tcPr>
          <w:p w14:paraId="5753CA55" w14:textId="77777777" w:rsidR="00FD24A0" w:rsidRPr="005C65A4" w:rsidRDefault="00FD24A0" w:rsidP="00FD24A0">
            <w:pPr>
              <w:rPr>
                <w:sz w:val="16"/>
                <w:szCs w:val="18"/>
              </w:rPr>
            </w:pPr>
            <w:r w:rsidRPr="005C65A4">
              <w:rPr>
                <w:sz w:val="16"/>
                <w:szCs w:val="18"/>
              </w:rPr>
              <w:t xml:space="preserve">tradeItemFormCode </w:t>
            </w:r>
          </w:p>
        </w:tc>
        <w:tc>
          <w:tcPr>
            <w:tcW w:w="1228" w:type="dxa"/>
            <w:shd w:val="clear" w:color="auto" w:fill="auto"/>
            <w:vAlign w:val="bottom"/>
          </w:tcPr>
          <w:p w14:paraId="4485FA71"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62E5998A"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1D4030D5"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429E0BDC" w14:textId="77777777" w:rsidR="00FD24A0" w:rsidRPr="005C65A4" w:rsidRDefault="00FD24A0" w:rsidP="00FD24A0">
            <w:pPr>
              <w:rPr>
                <w:sz w:val="16"/>
                <w:szCs w:val="18"/>
              </w:rPr>
            </w:pPr>
            <w:r w:rsidRPr="005C65A4">
              <w:rPr>
                <w:sz w:val="16"/>
                <w:szCs w:val="18"/>
              </w:rPr>
              <w:t> </w:t>
            </w:r>
          </w:p>
        </w:tc>
      </w:tr>
      <w:tr w:rsidR="00FD24A0" w:rsidRPr="00D668F9" w14:paraId="5D89F572" w14:textId="77777777" w:rsidTr="00512EFD">
        <w:trPr>
          <w:cantSplit/>
          <w:trHeight w:val="255"/>
        </w:trPr>
        <w:tc>
          <w:tcPr>
            <w:tcW w:w="3847" w:type="dxa"/>
            <w:shd w:val="clear" w:color="auto" w:fill="auto"/>
            <w:vAlign w:val="center"/>
          </w:tcPr>
          <w:p w14:paraId="764A5A32" w14:textId="77777777" w:rsidR="00FD24A0" w:rsidRPr="005C65A4" w:rsidRDefault="00FD24A0" w:rsidP="00FD24A0">
            <w:pPr>
              <w:rPr>
                <w:sz w:val="16"/>
                <w:szCs w:val="18"/>
              </w:rPr>
            </w:pPr>
            <w:r w:rsidRPr="005C65A4">
              <w:rPr>
                <w:sz w:val="16"/>
                <w:szCs w:val="18"/>
              </w:rPr>
              <w:t>tradeItemFormDescription</w:t>
            </w:r>
          </w:p>
        </w:tc>
        <w:tc>
          <w:tcPr>
            <w:tcW w:w="1228" w:type="dxa"/>
            <w:shd w:val="clear" w:color="auto" w:fill="auto"/>
            <w:vAlign w:val="center"/>
          </w:tcPr>
          <w:p w14:paraId="1D7315C5"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6316E5BB"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0078157F" w14:textId="77777777" w:rsidR="00FD24A0" w:rsidRPr="005C65A4" w:rsidRDefault="00FD24A0" w:rsidP="00FD24A0">
            <w:pPr>
              <w:rPr>
                <w:sz w:val="16"/>
                <w:szCs w:val="18"/>
              </w:rPr>
            </w:pPr>
            <w:r w:rsidRPr="005C65A4">
              <w:rPr>
                <w:sz w:val="16"/>
                <w:szCs w:val="18"/>
              </w:rPr>
              <w:t>Yes</w:t>
            </w:r>
          </w:p>
        </w:tc>
        <w:tc>
          <w:tcPr>
            <w:tcW w:w="1180" w:type="dxa"/>
            <w:shd w:val="clear" w:color="auto" w:fill="auto"/>
            <w:vAlign w:val="center"/>
          </w:tcPr>
          <w:p w14:paraId="19DD6575" w14:textId="77777777" w:rsidR="00FD24A0" w:rsidRPr="005C65A4" w:rsidRDefault="00FD24A0" w:rsidP="00FD24A0">
            <w:pPr>
              <w:rPr>
                <w:sz w:val="16"/>
                <w:szCs w:val="18"/>
              </w:rPr>
            </w:pPr>
            <w:r w:rsidRPr="005C65A4">
              <w:rPr>
                <w:sz w:val="16"/>
                <w:szCs w:val="18"/>
              </w:rPr>
              <w:t>Yes</w:t>
            </w:r>
          </w:p>
        </w:tc>
      </w:tr>
      <w:tr w:rsidR="00FD24A0" w:rsidRPr="00D668F9" w14:paraId="442FA741" w14:textId="77777777" w:rsidTr="00512EFD">
        <w:trPr>
          <w:cantSplit/>
          <w:trHeight w:val="255"/>
        </w:trPr>
        <w:tc>
          <w:tcPr>
            <w:tcW w:w="3847" w:type="dxa"/>
            <w:shd w:val="clear" w:color="auto" w:fill="auto"/>
            <w:vAlign w:val="center"/>
          </w:tcPr>
          <w:p w14:paraId="109A07BF" w14:textId="77777777" w:rsidR="00FD24A0" w:rsidRPr="005C65A4" w:rsidRDefault="00FD24A0" w:rsidP="00FD24A0">
            <w:pPr>
              <w:rPr>
                <w:sz w:val="16"/>
                <w:szCs w:val="18"/>
              </w:rPr>
            </w:pPr>
            <w:r w:rsidRPr="005C65A4">
              <w:rPr>
                <w:sz w:val="16"/>
                <w:szCs w:val="18"/>
              </w:rPr>
              <w:t>tradeItemGroupIdentificationCodeReference</w:t>
            </w:r>
          </w:p>
        </w:tc>
        <w:tc>
          <w:tcPr>
            <w:tcW w:w="1228" w:type="dxa"/>
            <w:shd w:val="clear" w:color="auto" w:fill="auto"/>
            <w:vAlign w:val="center"/>
          </w:tcPr>
          <w:p w14:paraId="0027E6C8"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15CD4992"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7F8C2161"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3DE98F6A" w14:textId="77777777" w:rsidR="00FD24A0" w:rsidRPr="005C65A4" w:rsidRDefault="00FD24A0" w:rsidP="00FD24A0">
            <w:pPr>
              <w:rPr>
                <w:sz w:val="16"/>
                <w:szCs w:val="18"/>
              </w:rPr>
            </w:pPr>
            <w:r w:rsidRPr="005C65A4">
              <w:rPr>
                <w:sz w:val="16"/>
                <w:szCs w:val="18"/>
              </w:rPr>
              <w:t> </w:t>
            </w:r>
          </w:p>
        </w:tc>
      </w:tr>
      <w:tr w:rsidR="00FD24A0" w:rsidRPr="00D668F9" w14:paraId="2EBBB776" w14:textId="77777777" w:rsidTr="00512EFD">
        <w:trPr>
          <w:cantSplit/>
          <w:trHeight w:val="255"/>
        </w:trPr>
        <w:tc>
          <w:tcPr>
            <w:tcW w:w="3847" w:type="dxa"/>
            <w:shd w:val="clear" w:color="auto" w:fill="auto"/>
            <w:vAlign w:val="bottom"/>
          </w:tcPr>
          <w:p w14:paraId="733048F8" w14:textId="77777777" w:rsidR="00FD24A0" w:rsidRPr="005C65A4" w:rsidRDefault="00FD24A0" w:rsidP="00FD24A0">
            <w:pPr>
              <w:rPr>
                <w:sz w:val="16"/>
                <w:szCs w:val="18"/>
              </w:rPr>
            </w:pPr>
            <w:r w:rsidRPr="005C65A4">
              <w:rPr>
                <w:sz w:val="16"/>
                <w:szCs w:val="18"/>
              </w:rPr>
              <w:t>tradeItemIdentificationMarkingTypeCode</w:t>
            </w:r>
          </w:p>
        </w:tc>
        <w:tc>
          <w:tcPr>
            <w:tcW w:w="1228" w:type="dxa"/>
            <w:shd w:val="clear" w:color="auto" w:fill="auto"/>
            <w:vAlign w:val="bottom"/>
          </w:tcPr>
          <w:p w14:paraId="1E6C4290"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3A425A84"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1E974961"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2CE6D665" w14:textId="77777777" w:rsidR="00FD24A0" w:rsidRPr="005C65A4" w:rsidRDefault="00FD24A0" w:rsidP="00FD24A0">
            <w:pPr>
              <w:rPr>
                <w:sz w:val="16"/>
                <w:szCs w:val="18"/>
              </w:rPr>
            </w:pPr>
            <w:r w:rsidRPr="005C65A4">
              <w:rPr>
                <w:sz w:val="16"/>
                <w:szCs w:val="18"/>
              </w:rPr>
              <w:t> </w:t>
            </w:r>
          </w:p>
        </w:tc>
      </w:tr>
      <w:tr w:rsidR="00FD24A0" w:rsidRPr="00D668F9" w14:paraId="560C04B2" w14:textId="77777777" w:rsidTr="00B36B4D">
        <w:trPr>
          <w:cantSplit/>
          <w:trHeight w:val="255"/>
        </w:trPr>
        <w:tc>
          <w:tcPr>
            <w:tcW w:w="3847" w:type="dxa"/>
            <w:shd w:val="clear" w:color="auto" w:fill="auto"/>
            <w:vAlign w:val="center"/>
          </w:tcPr>
          <w:p w14:paraId="7279EA61" w14:textId="77777777" w:rsidR="00FD24A0" w:rsidRPr="005C65A4" w:rsidRDefault="00FD24A0" w:rsidP="00FD24A0">
            <w:pPr>
              <w:rPr>
                <w:sz w:val="16"/>
                <w:szCs w:val="18"/>
              </w:rPr>
            </w:pPr>
            <w:r w:rsidRPr="005C65A4">
              <w:rPr>
                <w:sz w:val="16"/>
                <w:szCs w:val="18"/>
              </w:rPr>
              <w:t>tradeItemIdentificationMarkingValue</w:t>
            </w:r>
          </w:p>
        </w:tc>
        <w:tc>
          <w:tcPr>
            <w:tcW w:w="1228" w:type="dxa"/>
            <w:shd w:val="clear" w:color="auto" w:fill="auto"/>
            <w:vAlign w:val="bottom"/>
          </w:tcPr>
          <w:p w14:paraId="4A217423"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007147F2"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14E1D19A"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3632CDC0" w14:textId="77777777" w:rsidR="00FD24A0" w:rsidRPr="005C65A4" w:rsidRDefault="00FD24A0" w:rsidP="00FD24A0">
            <w:pPr>
              <w:rPr>
                <w:sz w:val="16"/>
                <w:szCs w:val="18"/>
              </w:rPr>
            </w:pPr>
            <w:r w:rsidRPr="005C65A4">
              <w:rPr>
                <w:sz w:val="16"/>
                <w:szCs w:val="18"/>
              </w:rPr>
              <w:t> </w:t>
            </w:r>
          </w:p>
        </w:tc>
      </w:tr>
      <w:tr w:rsidR="00FD24A0" w:rsidRPr="00D668F9" w14:paraId="37399467" w14:textId="77777777" w:rsidTr="00512EFD">
        <w:trPr>
          <w:cantSplit/>
          <w:trHeight w:val="255"/>
        </w:trPr>
        <w:tc>
          <w:tcPr>
            <w:tcW w:w="3847" w:type="dxa"/>
            <w:shd w:val="clear" w:color="auto" w:fill="auto"/>
            <w:vAlign w:val="center"/>
          </w:tcPr>
          <w:p w14:paraId="261CFCD4" w14:textId="77777777" w:rsidR="00FD24A0" w:rsidRPr="005C65A4" w:rsidRDefault="00FD24A0" w:rsidP="00FD24A0">
            <w:pPr>
              <w:rPr>
                <w:sz w:val="16"/>
                <w:szCs w:val="18"/>
              </w:rPr>
            </w:pPr>
            <w:r w:rsidRPr="005C65A4">
              <w:rPr>
                <w:sz w:val="16"/>
                <w:szCs w:val="18"/>
              </w:rPr>
              <w:t>tradeItemIncludedAccessories</w:t>
            </w:r>
          </w:p>
        </w:tc>
        <w:tc>
          <w:tcPr>
            <w:tcW w:w="1228" w:type="dxa"/>
            <w:shd w:val="clear" w:color="auto" w:fill="auto"/>
            <w:vAlign w:val="center"/>
          </w:tcPr>
          <w:p w14:paraId="411C1487"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6D4C4BC4"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23039E68"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5CE0CD87" w14:textId="77777777" w:rsidR="00FD24A0" w:rsidRPr="005C65A4" w:rsidRDefault="00FD24A0" w:rsidP="00FD24A0">
            <w:pPr>
              <w:rPr>
                <w:sz w:val="16"/>
                <w:szCs w:val="18"/>
              </w:rPr>
            </w:pPr>
            <w:r w:rsidRPr="005C65A4">
              <w:rPr>
                <w:sz w:val="16"/>
                <w:szCs w:val="18"/>
              </w:rPr>
              <w:t>Yes</w:t>
            </w:r>
          </w:p>
        </w:tc>
      </w:tr>
      <w:tr w:rsidR="00FD24A0" w:rsidRPr="00D668F9" w14:paraId="64773ACB" w14:textId="77777777" w:rsidTr="00512EFD">
        <w:trPr>
          <w:cantSplit/>
          <w:trHeight w:val="255"/>
        </w:trPr>
        <w:tc>
          <w:tcPr>
            <w:tcW w:w="3847" w:type="dxa"/>
            <w:shd w:val="clear" w:color="auto" w:fill="auto"/>
            <w:vAlign w:val="center"/>
          </w:tcPr>
          <w:p w14:paraId="36FEFD86" w14:textId="77777777" w:rsidR="00FD24A0" w:rsidRPr="005C65A4" w:rsidRDefault="00FD24A0" w:rsidP="00FD24A0">
            <w:pPr>
              <w:rPr>
                <w:sz w:val="16"/>
                <w:szCs w:val="18"/>
              </w:rPr>
            </w:pPr>
            <w:r w:rsidRPr="005C65A4">
              <w:rPr>
                <w:sz w:val="16"/>
                <w:szCs w:val="18"/>
              </w:rPr>
              <w:t>tradeItemIntroductionYear</w:t>
            </w:r>
          </w:p>
        </w:tc>
        <w:tc>
          <w:tcPr>
            <w:tcW w:w="1228" w:type="dxa"/>
            <w:shd w:val="clear" w:color="auto" w:fill="auto"/>
            <w:vAlign w:val="center"/>
          </w:tcPr>
          <w:p w14:paraId="6F50C9CE"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95AD2A9"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7C504361"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2E35E3F7" w14:textId="77777777" w:rsidR="00FD24A0" w:rsidRPr="005C65A4" w:rsidRDefault="00FD24A0" w:rsidP="00FD24A0">
            <w:pPr>
              <w:rPr>
                <w:sz w:val="16"/>
                <w:szCs w:val="18"/>
              </w:rPr>
            </w:pPr>
            <w:r w:rsidRPr="005C65A4">
              <w:rPr>
                <w:sz w:val="16"/>
                <w:szCs w:val="18"/>
              </w:rPr>
              <w:t> </w:t>
            </w:r>
          </w:p>
        </w:tc>
      </w:tr>
      <w:tr w:rsidR="00FD24A0" w:rsidRPr="00D668F9" w14:paraId="5428B55F" w14:textId="77777777" w:rsidTr="00512EFD">
        <w:trPr>
          <w:cantSplit/>
          <w:trHeight w:val="255"/>
        </w:trPr>
        <w:tc>
          <w:tcPr>
            <w:tcW w:w="3847" w:type="dxa"/>
            <w:shd w:val="clear" w:color="auto" w:fill="auto"/>
            <w:vAlign w:val="center"/>
          </w:tcPr>
          <w:p w14:paraId="4D176333" w14:textId="77777777" w:rsidR="00FD24A0" w:rsidRPr="005C65A4" w:rsidRDefault="00FD24A0" w:rsidP="00FD24A0">
            <w:pPr>
              <w:rPr>
                <w:sz w:val="16"/>
                <w:szCs w:val="18"/>
              </w:rPr>
            </w:pPr>
            <w:r w:rsidRPr="005C65A4">
              <w:rPr>
                <w:sz w:val="16"/>
                <w:szCs w:val="18"/>
              </w:rPr>
              <w:t>tradeItemKeyWords</w:t>
            </w:r>
          </w:p>
        </w:tc>
        <w:tc>
          <w:tcPr>
            <w:tcW w:w="1228" w:type="dxa"/>
            <w:shd w:val="clear" w:color="auto" w:fill="auto"/>
            <w:vAlign w:val="bottom"/>
          </w:tcPr>
          <w:p w14:paraId="1545731F"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245E2CB4" w14:textId="40E33C53" w:rsidR="00FD24A0" w:rsidRPr="005C65A4" w:rsidRDefault="00FD24A0" w:rsidP="00FD24A0">
            <w:pPr>
              <w:rPr>
                <w:sz w:val="16"/>
                <w:szCs w:val="18"/>
              </w:rPr>
            </w:pPr>
            <w:r w:rsidRPr="005C65A4">
              <w:rPr>
                <w:sz w:val="16"/>
                <w:szCs w:val="18"/>
              </w:rPr>
              <w:t>T.P.Neutral &amp; T.P.Dependent</w:t>
            </w:r>
          </w:p>
        </w:tc>
        <w:tc>
          <w:tcPr>
            <w:tcW w:w="1201" w:type="dxa"/>
            <w:shd w:val="clear" w:color="auto" w:fill="auto"/>
            <w:vAlign w:val="bottom"/>
          </w:tcPr>
          <w:p w14:paraId="4BE5B0F5" w14:textId="77777777" w:rsidR="00FD24A0" w:rsidRPr="005C65A4" w:rsidRDefault="00FD24A0" w:rsidP="00FD24A0">
            <w:pPr>
              <w:rPr>
                <w:sz w:val="16"/>
                <w:szCs w:val="18"/>
              </w:rPr>
            </w:pPr>
            <w:r w:rsidRPr="005C65A4">
              <w:rPr>
                <w:sz w:val="16"/>
                <w:szCs w:val="18"/>
              </w:rPr>
              <w:t>Yes</w:t>
            </w:r>
          </w:p>
        </w:tc>
        <w:tc>
          <w:tcPr>
            <w:tcW w:w="1180" w:type="dxa"/>
            <w:shd w:val="clear" w:color="auto" w:fill="auto"/>
            <w:vAlign w:val="bottom"/>
          </w:tcPr>
          <w:p w14:paraId="45C2905A" w14:textId="77777777" w:rsidR="00FD24A0" w:rsidRPr="005C65A4" w:rsidRDefault="00FD24A0" w:rsidP="00FD24A0">
            <w:pPr>
              <w:rPr>
                <w:sz w:val="16"/>
                <w:szCs w:val="18"/>
              </w:rPr>
            </w:pPr>
            <w:r w:rsidRPr="005C65A4">
              <w:rPr>
                <w:sz w:val="16"/>
                <w:szCs w:val="18"/>
              </w:rPr>
              <w:t>Yes</w:t>
            </w:r>
          </w:p>
        </w:tc>
      </w:tr>
      <w:tr w:rsidR="00FD24A0" w:rsidRPr="00D668F9" w14:paraId="4E571A14" w14:textId="77777777" w:rsidTr="00512EFD">
        <w:trPr>
          <w:cantSplit/>
          <w:trHeight w:val="255"/>
        </w:trPr>
        <w:tc>
          <w:tcPr>
            <w:tcW w:w="3847" w:type="dxa"/>
            <w:shd w:val="clear" w:color="auto" w:fill="auto"/>
            <w:vAlign w:val="center"/>
          </w:tcPr>
          <w:p w14:paraId="38C2CDD6" w14:textId="77777777" w:rsidR="00FD24A0" w:rsidRPr="005C65A4" w:rsidRDefault="00FD24A0" w:rsidP="00FD24A0">
            <w:pPr>
              <w:rPr>
                <w:sz w:val="16"/>
                <w:szCs w:val="18"/>
              </w:rPr>
            </w:pPr>
            <w:r w:rsidRPr="005C65A4">
              <w:rPr>
                <w:sz w:val="16"/>
                <w:szCs w:val="18"/>
              </w:rPr>
              <w:t>tradeItemLicenseCharacter</w:t>
            </w:r>
          </w:p>
        </w:tc>
        <w:tc>
          <w:tcPr>
            <w:tcW w:w="1228" w:type="dxa"/>
            <w:shd w:val="clear" w:color="auto" w:fill="auto"/>
            <w:vAlign w:val="center"/>
          </w:tcPr>
          <w:p w14:paraId="245F59CB"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79048C6C"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3E8BF69B" w14:textId="77777777" w:rsidR="00FD24A0" w:rsidRPr="005C65A4" w:rsidRDefault="00FD24A0" w:rsidP="00FD24A0">
            <w:pPr>
              <w:rPr>
                <w:sz w:val="16"/>
                <w:szCs w:val="18"/>
              </w:rPr>
            </w:pPr>
            <w:r w:rsidRPr="005C65A4">
              <w:rPr>
                <w:sz w:val="16"/>
                <w:szCs w:val="18"/>
              </w:rPr>
              <w:t>Yes</w:t>
            </w:r>
          </w:p>
        </w:tc>
        <w:tc>
          <w:tcPr>
            <w:tcW w:w="1180" w:type="dxa"/>
            <w:shd w:val="clear" w:color="auto" w:fill="auto"/>
            <w:vAlign w:val="center"/>
          </w:tcPr>
          <w:p w14:paraId="1A807D64" w14:textId="77777777" w:rsidR="00FD24A0" w:rsidRPr="005C65A4" w:rsidRDefault="00FD24A0" w:rsidP="00FD24A0">
            <w:pPr>
              <w:rPr>
                <w:sz w:val="16"/>
                <w:szCs w:val="18"/>
              </w:rPr>
            </w:pPr>
            <w:r w:rsidRPr="005C65A4">
              <w:rPr>
                <w:sz w:val="16"/>
                <w:szCs w:val="18"/>
              </w:rPr>
              <w:t>Yes</w:t>
            </w:r>
          </w:p>
        </w:tc>
      </w:tr>
      <w:tr w:rsidR="00FD24A0" w:rsidRPr="00D668F9" w14:paraId="42C1A149" w14:textId="77777777" w:rsidTr="00512EFD">
        <w:trPr>
          <w:cantSplit/>
          <w:trHeight w:val="255"/>
        </w:trPr>
        <w:tc>
          <w:tcPr>
            <w:tcW w:w="3847" w:type="dxa"/>
            <w:shd w:val="clear" w:color="auto" w:fill="auto"/>
            <w:vAlign w:val="center"/>
          </w:tcPr>
          <w:p w14:paraId="7E90464E" w14:textId="77777777" w:rsidR="00FD24A0" w:rsidRPr="005C65A4" w:rsidRDefault="00FD24A0" w:rsidP="00FD24A0">
            <w:pPr>
              <w:rPr>
                <w:sz w:val="16"/>
                <w:szCs w:val="18"/>
              </w:rPr>
            </w:pPr>
            <w:r w:rsidRPr="005C65A4">
              <w:rPr>
                <w:sz w:val="16"/>
                <w:szCs w:val="18"/>
              </w:rPr>
              <w:t>tradeItemLicenseEndDateTime</w:t>
            </w:r>
          </w:p>
        </w:tc>
        <w:tc>
          <w:tcPr>
            <w:tcW w:w="1228" w:type="dxa"/>
            <w:shd w:val="clear" w:color="auto" w:fill="auto"/>
            <w:vAlign w:val="center"/>
          </w:tcPr>
          <w:p w14:paraId="7FE624C1"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3B1CFB39"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61DE7DF7"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2F9358C7" w14:textId="77777777" w:rsidR="00FD24A0" w:rsidRPr="005C65A4" w:rsidRDefault="00FD24A0" w:rsidP="00FD24A0">
            <w:pPr>
              <w:rPr>
                <w:sz w:val="16"/>
                <w:szCs w:val="18"/>
              </w:rPr>
            </w:pPr>
            <w:r w:rsidRPr="005C65A4">
              <w:rPr>
                <w:sz w:val="16"/>
                <w:szCs w:val="18"/>
              </w:rPr>
              <w:t> </w:t>
            </w:r>
          </w:p>
        </w:tc>
      </w:tr>
      <w:tr w:rsidR="00FD24A0" w:rsidRPr="00D668F9" w14:paraId="7B39FD79" w14:textId="77777777" w:rsidTr="00512EFD">
        <w:trPr>
          <w:cantSplit/>
          <w:trHeight w:val="255"/>
        </w:trPr>
        <w:tc>
          <w:tcPr>
            <w:tcW w:w="3847" w:type="dxa"/>
            <w:shd w:val="clear" w:color="auto" w:fill="auto"/>
            <w:vAlign w:val="center"/>
          </w:tcPr>
          <w:p w14:paraId="195542F1" w14:textId="77777777" w:rsidR="00FD24A0" w:rsidRPr="005C65A4" w:rsidRDefault="00FD24A0" w:rsidP="00FD24A0">
            <w:pPr>
              <w:rPr>
                <w:sz w:val="16"/>
                <w:szCs w:val="18"/>
              </w:rPr>
            </w:pPr>
            <w:r w:rsidRPr="005C65A4">
              <w:rPr>
                <w:sz w:val="16"/>
                <w:szCs w:val="18"/>
              </w:rPr>
              <w:t>tradeItemLicenseOwnerGLN</w:t>
            </w:r>
          </w:p>
        </w:tc>
        <w:tc>
          <w:tcPr>
            <w:tcW w:w="1228" w:type="dxa"/>
            <w:shd w:val="clear" w:color="auto" w:fill="auto"/>
            <w:vAlign w:val="center"/>
          </w:tcPr>
          <w:p w14:paraId="76F5CDB9"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EE2188F"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52D50495"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511DB1C7" w14:textId="77777777" w:rsidR="00FD24A0" w:rsidRPr="005C65A4" w:rsidRDefault="00FD24A0" w:rsidP="00FD24A0">
            <w:pPr>
              <w:rPr>
                <w:sz w:val="16"/>
                <w:szCs w:val="18"/>
              </w:rPr>
            </w:pPr>
            <w:r w:rsidRPr="005C65A4">
              <w:rPr>
                <w:sz w:val="16"/>
                <w:szCs w:val="18"/>
              </w:rPr>
              <w:t> </w:t>
            </w:r>
          </w:p>
        </w:tc>
      </w:tr>
      <w:tr w:rsidR="00FD24A0" w:rsidRPr="00D668F9" w14:paraId="3B91D5CD" w14:textId="77777777" w:rsidTr="00512EFD">
        <w:trPr>
          <w:cantSplit/>
          <w:trHeight w:val="255"/>
        </w:trPr>
        <w:tc>
          <w:tcPr>
            <w:tcW w:w="3847" w:type="dxa"/>
            <w:shd w:val="clear" w:color="auto" w:fill="auto"/>
            <w:vAlign w:val="center"/>
          </w:tcPr>
          <w:p w14:paraId="7ABE1785" w14:textId="77777777" w:rsidR="00FD24A0" w:rsidRPr="005C65A4" w:rsidRDefault="00FD24A0" w:rsidP="00FD24A0">
            <w:pPr>
              <w:rPr>
                <w:sz w:val="16"/>
                <w:szCs w:val="18"/>
              </w:rPr>
            </w:pPr>
            <w:r w:rsidRPr="005C65A4">
              <w:rPr>
                <w:sz w:val="16"/>
                <w:szCs w:val="18"/>
              </w:rPr>
              <w:t>tradeItemLicenseOwnerName</w:t>
            </w:r>
          </w:p>
        </w:tc>
        <w:tc>
          <w:tcPr>
            <w:tcW w:w="1228" w:type="dxa"/>
            <w:shd w:val="clear" w:color="auto" w:fill="auto"/>
            <w:vAlign w:val="center"/>
          </w:tcPr>
          <w:p w14:paraId="6999403A"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3741D51A"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73990CBA"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518A23F2" w14:textId="77777777" w:rsidR="00FD24A0" w:rsidRPr="005C65A4" w:rsidRDefault="00FD24A0" w:rsidP="00FD24A0">
            <w:pPr>
              <w:rPr>
                <w:sz w:val="16"/>
                <w:szCs w:val="18"/>
              </w:rPr>
            </w:pPr>
            <w:r w:rsidRPr="005C65A4">
              <w:rPr>
                <w:sz w:val="16"/>
                <w:szCs w:val="18"/>
              </w:rPr>
              <w:t> </w:t>
            </w:r>
          </w:p>
        </w:tc>
      </w:tr>
      <w:tr w:rsidR="00FD24A0" w:rsidRPr="00D668F9" w14:paraId="09552142" w14:textId="77777777" w:rsidTr="00512EFD">
        <w:trPr>
          <w:cantSplit/>
          <w:trHeight w:val="255"/>
        </w:trPr>
        <w:tc>
          <w:tcPr>
            <w:tcW w:w="3847" w:type="dxa"/>
            <w:shd w:val="clear" w:color="auto" w:fill="auto"/>
            <w:vAlign w:val="center"/>
          </w:tcPr>
          <w:p w14:paraId="64C3FFF9" w14:textId="77777777" w:rsidR="00FD24A0" w:rsidRPr="005C65A4" w:rsidRDefault="00FD24A0" w:rsidP="00FD24A0">
            <w:pPr>
              <w:rPr>
                <w:sz w:val="16"/>
                <w:szCs w:val="18"/>
              </w:rPr>
            </w:pPr>
            <w:r w:rsidRPr="005C65A4">
              <w:rPr>
                <w:sz w:val="16"/>
                <w:szCs w:val="18"/>
              </w:rPr>
              <w:t>tradeItemLicenseRegion</w:t>
            </w:r>
          </w:p>
        </w:tc>
        <w:tc>
          <w:tcPr>
            <w:tcW w:w="1228" w:type="dxa"/>
            <w:shd w:val="clear" w:color="auto" w:fill="auto"/>
            <w:vAlign w:val="center"/>
          </w:tcPr>
          <w:p w14:paraId="4E3FDFE1"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37C8E36"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5C686E6E"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2D61505F" w14:textId="77777777" w:rsidR="00FD24A0" w:rsidRPr="005C65A4" w:rsidRDefault="00FD24A0" w:rsidP="00FD24A0">
            <w:pPr>
              <w:rPr>
                <w:sz w:val="16"/>
                <w:szCs w:val="18"/>
              </w:rPr>
            </w:pPr>
            <w:r w:rsidRPr="005C65A4">
              <w:rPr>
                <w:sz w:val="16"/>
                <w:szCs w:val="18"/>
              </w:rPr>
              <w:t> </w:t>
            </w:r>
          </w:p>
        </w:tc>
      </w:tr>
      <w:tr w:rsidR="00FD24A0" w:rsidRPr="00D668F9" w14:paraId="378EBC67" w14:textId="77777777" w:rsidTr="00512EFD">
        <w:trPr>
          <w:cantSplit/>
          <w:trHeight w:val="255"/>
        </w:trPr>
        <w:tc>
          <w:tcPr>
            <w:tcW w:w="3847" w:type="dxa"/>
            <w:shd w:val="clear" w:color="auto" w:fill="auto"/>
            <w:vAlign w:val="center"/>
          </w:tcPr>
          <w:p w14:paraId="21E9A52A" w14:textId="77777777" w:rsidR="00FD24A0" w:rsidRPr="005C65A4" w:rsidRDefault="00FD24A0" w:rsidP="00FD24A0">
            <w:pPr>
              <w:rPr>
                <w:sz w:val="16"/>
                <w:szCs w:val="18"/>
              </w:rPr>
            </w:pPr>
            <w:r w:rsidRPr="005C65A4">
              <w:rPr>
                <w:sz w:val="16"/>
                <w:szCs w:val="18"/>
              </w:rPr>
              <w:t>tradeItemLicenseStartDateTime</w:t>
            </w:r>
          </w:p>
        </w:tc>
        <w:tc>
          <w:tcPr>
            <w:tcW w:w="1228" w:type="dxa"/>
            <w:shd w:val="clear" w:color="auto" w:fill="auto"/>
            <w:vAlign w:val="center"/>
          </w:tcPr>
          <w:p w14:paraId="1B71FAFA"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7EB5FD91"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26CD9F16"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395CC8C3" w14:textId="77777777" w:rsidR="00FD24A0" w:rsidRPr="005C65A4" w:rsidRDefault="00FD24A0" w:rsidP="00FD24A0">
            <w:pPr>
              <w:rPr>
                <w:sz w:val="16"/>
                <w:szCs w:val="18"/>
              </w:rPr>
            </w:pPr>
            <w:r w:rsidRPr="005C65A4">
              <w:rPr>
                <w:sz w:val="16"/>
                <w:szCs w:val="18"/>
              </w:rPr>
              <w:t> </w:t>
            </w:r>
          </w:p>
        </w:tc>
      </w:tr>
      <w:tr w:rsidR="00FD24A0" w:rsidRPr="00D668F9" w14:paraId="31FA50D5" w14:textId="77777777" w:rsidTr="00512EFD">
        <w:trPr>
          <w:cantSplit/>
          <w:trHeight w:val="255"/>
        </w:trPr>
        <w:tc>
          <w:tcPr>
            <w:tcW w:w="3847" w:type="dxa"/>
            <w:shd w:val="clear" w:color="auto" w:fill="auto"/>
            <w:vAlign w:val="center"/>
          </w:tcPr>
          <w:p w14:paraId="79DE93E8" w14:textId="77777777" w:rsidR="00FD24A0" w:rsidRPr="005C65A4" w:rsidRDefault="00FD24A0" w:rsidP="00FD24A0">
            <w:pPr>
              <w:rPr>
                <w:sz w:val="16"/>
                <w:szCs w:val="18"/>
              </w:rPr>
            </w:pPr>
            <w:r w:rsidRPr="005C65A4">
              <w:rPr>
                <w:sz w:val="16"/>
                <w:szCs w:val="18"/>
              </w:rPr>
              <w:t>tradeItemLicenseTitle</w:t>
            </w:r>
          </w:p>
        </w:tc>
        <w:tc>
          <w:tcPr>
            <w:tcW w:w="1228" w:type="dxa"/>
            <w:shd w:val="clear" w:color="auto" w:fill="auto"/>
            <w:vAlign w:val="center"/>
          </w:tcPr>
          <w:p w14:paraId="6ADD18F9"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3F1405AA"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7E2A1250"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2F0D72D0" w14:textId="77777777" w:rsidR="00FD24A0" w:rsidRPr="005C65A4" w:rsidRDefault="00FD24A0" w:rsidP="00FD24A0">
            <w:pPr>
              <w:rPr>
                <w:sz w:val="16"/>
                <w:szCs w:val="18"/>
              </w:rPr>
            </w:pPr>
            <w:r w:rsidRPr="005C65A4">
              <w:rPr>
                <w:sz w:val="16"/>
                <w:szCs w:val="18"/>
              </w:rPr>
              <w:t>Yes</w:t>
            </w:r>
          </w:p>
        </w:tc>
      </w:tr>
      <w:tr w:rsidR="00FD24A0" w:rsidRPr="00D668F9" w14:paraId="5688AA7D" w14:textId="77777777" w:rsidTr="00512EFD">
        <w:trPr>
          <w:cantSplit/>
          <w:trHeight w:val="255"/>
        </w:trPr>
        <w:tc>
          <w:tcPr>
            <w:tcW w:w="3847" w:type="dxa"/>
            <w:shd w:val="clear" w:color="auto" w:fill="auto"/>
            <w:vAlign w:val="center"/>
          </w:tcPr>
          <w:p w14:paraId="6AFBC8DA" w14:textId="77777777" w:rsidR="00FD24A0" w:rsidRPr="005C65A4" w:rsidRDefault="00FD24A0" w:rsidP="00FD24A0">
            <w:pPr>
              <w:rPr>
                <w:sz w:val="16"/>
                <w:szCs w:val="18"/>
              </w:rPr>
            </w:pPr>
            <w:r w:rsidRPr="005C65A4">
              <w:rPr>
                <w:sz w:val="16"/>
                <w:szCs w:val="18"/>
              </w:rPr>
              <w:t>tradeItemMarketingMessage</w:t>
            </w:r>
          </w:p>
        </w:tc>
        <w:tc>
          <w:tcPr>
            <w:tcW w:w="1228" w:type="dxa"/>
            <w:shd w:val="clear" w:color="auto" w:fill="auto"/>
            <w:vAlign w:val="center"/>
          </w:tcPr>
          <w:p w14:paraId="58554C5A"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B5F0DF5" w14:textId="104A37BC" w:rsidR="00FD24A0" w:rsidRPr="005C65A4" w:rsidRDefault="00FD24A0" w:rsidP="00FD24A0">
            <w:pPr>
              <w:rPr>
                <w:sz w:val="16"/>
                <w:szCs w:val="18"/>
              </w:rPr>
            </w:pPr>
            <w:r w:rsidRPr="005C65A4">
              <w:rPr>
                <w:sz w:val="16"/>
                <w:szCs w:val="18"/>
              </w:rPr>
              <w:t>T.P.Neutral &amp; T.P.Dependent</w:t>
            </w:r>
          </w:p>
        </w:tc>
        <w:tc>
          <w:tcPr>
            <w:tcW w:w="1201" w:type="dxa"/>
            <w:shd w:val="clear" w:color="auto" w:fill="auto"/>
            <w:vAlign w:val="center"/>
          </w:tcPr>
          <w:p w14:paraId="68A7541B" w14:textId="77777777" w:rsidR="00FD24A0" w:rsidRPr="005C65A4" w:rsidRDefault="00FD24A0" w:rsidP="00FD24A0">
            <w:pPr>
              <w:rPr>
                <w:sz w:val="16"/>
                <w:szCs w:val="18"/>
              </w:rPr>
            </w:pPr>
            <w:r w:rsidRPr="005C65A4">
              <w:rPr>
                <w:sz w:val="16"/>
                <w:szCs w:val="18"/>
              </w:rPr>
              <w:t>Yes</w:t>
            </w:r>
          </w:p>
        </w:tc>
        <w:tc>
          <w:tcPr>
            <w:tcW w:w="1180" w:type="dxa"/>
            <w:shd w:val="clear" w:color="auto" w:fill="auto"/>
            <w:vAlign w:val="center"/>
          </w:tcPr>
          <w:p w14:paraId="7652836C" w14:textId="77777777" w:rsidR="00FD24A0" w:rsidRPr="005C65A4" w:rsidRDefault="00FD24A0" w:rsidP="00FD24A0">
            <w:pPr>
              <w:rPr>
                <w:sz w:val="16"/>
                <w:szCs w:val="18"/>
              </w:rPr>
            </w:pPr>
            <w:r w:rsidRPr="005C65A4">
              <w:rPr>
                <w:sz w:val="16"/>
                <w:szCs w:val="18"/>
              </w:rPr>
              <w:t>Yes</w:t>
            </w:r>
          </w:p>
        </w:tc>
      </w:tr>
      <w:tr w:rsidR="00FD24A0" w:rsidRPr="00D668F9" w14:paraId="5429F562" w14:textId="77777777" w:rsidTr="00512EFD">
        <w:trPr>
          <w:cantSplit/>
          <w:trHeight w:val="255"/>
        </w:trPr>
        <w:tc>
          <w:tcPr>
            <w:tcW w:w="3847" w:type="dxa"/>
            <w:shd w:val="clear" w:color="auto" w:fill="auto"/>
            <w:vAlign w:val="center"/>
          </w:tcPr>
          <w:p w14:paraId="540158BF" w14:textId="77777777" w:rsidR="00FD24A0" w:rsidRPr="005C65A4" w:rsidRDefault="00FD24A0" w:rsidP="00FD24A0">
            <w:pPr>
              <w:rPr>
                <w:sz w:val="16"/>
                <w:szCs w:val="18"/>
              </w:rPr>
            </w:pPr>
            <w:r w:rsidRPr="005C65A4">
              <w:rPr>
                <w:sz w:val="16"/>
                <w:szCs w:val="18"/>
              </w:rPr>
              <w:t>tradeItemMarkingsDescription</w:t>
            </w:r>
          </w:p>
        </w:tc>
        <w:tc>
          <w:tcPr>
            <w:tcW w:w="1228" w:type="dxa"/>
            <w:shd w:val="clear" w:color="auto" w:fill="auto"/>
            <w:vAlign w:val="bottom"/>
          </w:tcPr>
          <w:p w14:paraId="52B68156"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3E8C93F0"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bottom"/>
          </w:tcPr>
          <w:p w14:paraId="321433E8" w14:textId="77777777" w:rsidR="00FD24A0" w:rsidRPr="005C65A4" w:rsidRDefault="00FD24A0" w:rsidP="00FD24A0">
            <w:pPr>
              <w:rPr>
                <w:sz w:val="16"/>
                <w:szCs w:val="18"/>
              </w:rPr>
            </w:pPr>
            <w:r w:rsidRPr="005C65A4">
              <w:rPr>
                <w:sz w:val="16"/>
                <w:szCs w:val="18"/>
              </w:rPr>
              <w:t>Yes</w:t>
            </w:r>
          </w:p>
        </w:tc>
        <w:tc>
          <w:tcPr>
            <w:tcW w:w="1180" w:type="dxa"/>
            <w:shd w:val="clear" w:color="auto" w:fill="auto"/>
            <w:vAlign w:val="bottom"/>
          </w:tcPr>
          <w:p w14:paraId="4C181D54" w14:textId="77777777" w:rsidR="00FD24A0" w:rsidRPr="005C65A4" w:rsidRDefault="00FD24A0" w:rsidP="00FD24A0">
            <w:pPr>
              <w:rPr>
                <w:sz w:val="16"/>
                <w:szCs w:val="18"/>
              </w:rPr>
            </w:pPr>
            <w:r w:rsidRPr="005C65A4">
              <w:rPr>
                <w:sz w:val="16"/>
                <w:szCs w:val="18"/>
              </w:rPr>
              <w:t>Yes</w:t>
            </w:r>
          </w:p>
        </w:tc>
      </w:tr>
      <w:tr w:rsidR="00FD24A0" w:rsidRPr="003F0251" w14:paraId="410752AD" w14:textId="77777777" w:rsidTr="00512EFD">
        <w:trPr>
          <w:cantSplit/>
          <w:trHeight w:val="255"/>
        </w:trPr>
        <w:tc>
          <w:tcPr>
            <w:tcW w:w="3847" w:type="dxa"/>
            <w:shd w:val="clear" w:color="auto" w:fill="auto"/>
            <w:vAlign w:val="center"/>
          </w:tcPr>
          <w:p w14:paraId="62E13E7D" w14:textId="20F1786B" w:rsidR="00FD24A0" w:rsidRPr="003F0251" w:rsidRDefault="00FD24A0" w:rsidP="00FD24A0">
            <w:pPr>
              <w:rPr>
                <w:color w:val="FF0000"/>
                <w:sz w:val="16"/>
                <w:szCs w:val="18"/>
              </w:rPr>
            </w:pPr>
            <w:r w:rsidRPr="003F0251">
              <w:rPr>
                <w:color w:val="FF0000"/>
                <w:sz w:val="16"/>
                <w:szCs w:val="18"/>
              </w:rPr>
              <w:t>tradeItemMaterialDesignationCode</w:t>
            </w:r>
          </w:p>
        </w:tc>
        <w:tc>
          <w:tcPr>
            <w:tcW w:w="1228" w:type="dxa"/>
            <w:shd w:val="clear" w:color="auto" w:fill="auto"/>
            <w:vAlign w:val="center"/>
          </w:tcPr>
          <w:p w14:paraId="762727FC" w14:textId="269659B8" w:rsidR="00FD24A0" w:rsidRPr="003F0251" w:rsidRDefault="00FD24A0" w:rsidP="00FD24A0">
            <w:pPr>
              <w:rPr>
                <w:color w:val="FF0000"/>
                <w:sz w:val="16"/>
                <w:szCs w:val="18"/>
              </w:rPr>
            </w:pPr>
            <w:r w:rsidRPr="003F0251">
              <w:rPr>
                <w:color w:val="FF0000"/>
                <w:sz w:val="16"/>
                <w:szCs w:val="18"/>
              </w:rPr>
              <w:t>Global/Local</w:t>
            </w:r>
          </w:p>
        </w:tc>
        <w:tc>
          <w:tcPr>
            <w:tcW w:w="1472" w:type="dxa"/>
            <w:shd w:val="clear" w:color="auto" w:fill="auto"/>
            <w:noWrap/>
            <w:vAlign w:val="center"/>
          </w:tcPr>
          <w:p w14:paraId="5735E1EF" w14:textId="70FCA668" w:rsidR="00FD24A0" w:rsidRPr="003F0251" w:rsidRDefault="00FD24A0" w:rsidP="00FD24A0">
            <w:pPr>
              <w:rPr>
                <w:color w:val="FF0000"/>
                <w:sz w:val="16"/>
                <w:szCs w:val="18"/>
              </w:rPr>
            </w:pPr>
            <w:r w:rsidRPr="003F0251">
              <w:rPr>
                <w:color w:val="FF0000"/>
                <w:sz w:val="16"/>
                <w:szCs w:val="18"/>
              </w:rPr>
              <w:t>T.P.Neutral</w:t>
            </w:r>
          </w:p>
        </w:tc>
        <w:tc>
          <w:tcPr>
            <w:tcW w:w="1201" w:type="dxa"/>
            <w:shd w:val="clear" w:color="auto" w:fill="auto"/>
            <w:vAlign w:val="center"/>
          </w:tcPr>
          <w:p w14:paraId="49298389" w14:textId="2788D753" w:rsidR="00FD24A0" w:rsidRPr="003F0251" w:rsidRDefault="00FD24A0" w:rsidP="00FD24A0">
            <w:pPr>
              <w:rPr>
                <w:color w:val="FF0000"/>
                <w:sz w:val="16"/>
                <w:szCs w:val="18"/>
              </w:rPr>
            </w:pPr>
            <w:r w:rsidRPr="003F0251">
              <w:rPr>
                <w:color w:val="FF0000"/>
                <w:sz w:val="16"/>
                <w:szCs w:val="18"/>
              </w:rPr>
              <w:t>No</w:t>
            </w:r>
          </w:p>
        </w:tc>
        <w:tc>
          <w:tcPr>
            <w:tcW w:w="1180" w:type="dxa"/>
            <w:shd w:val="clear" w:color="auto" w:fill="auto"/>
            <w:vAlign w:val="center"/>
          </w:tcPr>
          <w:p w14:paraId="58A80652" w14:textId="1772FAEF" w:rsidR="00FD24A0" w:rsidRPr="003F0251" w:rsidRDefault="00FD24A0" w:rsidP="00FD24A0">
            <w:pPr>
              <w:rPr>
                <w:color w:val="FF0000"/>
                <w:sz w:val="16"/>
                <w:szCs w:val="18"/>
              </w:rPr>
            </w:pPr>
            <w:r w:rsidRPr="003F0251">
              <w:rPr>
                <w:color w:val="FF0000"/>
                <w:sz w:val="16"/>
                <w:szCs w:val="18"/>
              </w:rPr>
              <w:t xml:space="preserve">No </w:t>
            </w:r>
          </w:p>
        </w:tc>
      </w:tr>
      <w:tr w:rsidR="00FD24A0" w:rsidRPr="00D668F9" w14:paraId="138189F3" w14:textId="77777777" w:rsidTr="00512EFD">
        <w:trPr>
          <w:cantSplit/>
          <w:trHeight w:val="255"/>
        </w:trPr>
        <w:tc>
          <w:tcPr>
            <w:tcW w:w="3847" w:type="dxa"/>
            <w:shd w:val="clear" w:color="auto" w:fill="auto"/>
            <w:vAlign w:val="center"/>
          </w:tcPr>
          <w:p w14:paraId="68B79095" w14:textId="77777777" w:rsidR="00FD24A0" w:rsidRPr="005C65A4" w:rsidRDefault="00FD24A0" w:rsidP="00FD24A0">
            <w:pPr>
              <w:rPr>
                <w:sz w:val="16"/>
                <w:szCs w:val="18"/>
              </w:rPr>
            </w:pPr>
            <w:r w:rsidRPr="005C65A4">
              <w:rPr>
                <w:sz w:val="16"/>
                <w:szCs w:val="18"/>
              </w:rPr>
              <w:t>tradeItemMaterialDesignationDescription</w:t>
            </w:r>
          </w:p>
        </w:tc>
        <w:tc>
          <w:tcPr>
            <w:tcW w:w="1228" w:type="dxa"/>
            <w:shd w:val="clear" w:color="auto" w:fill="auto"/>
            <w:vAlign w:val="center"/>
          </w:tcPr>
          <w:p w14:paraId="6532981E"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610297A1"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3B7FE86F"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3504C836" w14:textId="77777777" w:rsidR="00FD24A0" w:rsidRPr="005C65A4" w:rsidRDefault="00FD24A0" w:rsidP="00FD24A0">
            <w:pPr>
              <w:rPr>
                <w:sz w:val="16"/>
                <w:szCs w:val="18"/>
              </w:rPr>
            </w:pPr>
            <w:r w:rsidRPr="005C65A4">
              <w:rPr>
                <w:sz w:val="16"/>
                <w:szCs w:val="18"/>
              </w:rPr>
              <w:t>Yes</w:t>
            </w:r>
          </w:p>
        </w:tc>
      </w:tr>
      <w:tr w:rsidR="00FD24A0" w:rsidRPr="00D668F9" w14:paraId="450ABEFF" w14:textId="77777777" w:rsidTr="00512EFD">
        <w:trPr>
          <w:cantSplit/>
          <w:trHeight w:val="255"/>
        </w:trPr>
        <w:tc>
          <w:tcPr>
            <w:tcW w:w="3847" w:type="dxa"/>
            <w:shd w:val="clear" w:color="auto" w:fill="auto"/>
            <w:vAlign w:val="center"/>
          </w:tcPr>
          <w:p w14:paraId="6B95E9F2" w14:textId="77777777" w:rsidR="00FD24A0" w:rsidRPr="005C65A4" w:rsidRDefault="00FD24A0" w:rsidP="00FD24A0">
            <w:pPr>
              <w:rPr>
                <w:sz w:val="16"/>
                <w:szCs w:val="18"/>
              </w:rPr>
            </w:pPr>
            <w:r w:rsidRPr="005C65A4">
              <w:rPr>
                <w:sz w:val="16"/>
                <w:szCs w:val="18"/>
              </w:rPr>
              <w:t>tradeItemOperatingEnvironment</w:t>
            </w:r>
          </w:p>
        </w:tc>
        <w:tc>
          <w:tcPr>
            <w:tcW w:w="1228" w:type="dxa"/>
            <w:shd w:val="clear" w:color="auto" w:fill="auto"/>
            <w:vAlign w:val="center"/>
          </w:tcPr>
          <w:p w14:paraId="713CCB5E"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452C910"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36F844A7"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D6E8C56" w14:textId="77777777" w:rsidR="00FD24A0" w:rsidRPr="005C65A4" w:rsidRDefault="00FD24A0" w:rsidP="00FD24A0">
            <w:pPr>
              <w:rPr>
                <w:sz w:val="16"/>
                <w:szCs w:val="18"/>
              </w:rPr>
            </w:pPr>
            <w:r w:rsidRPr="005C65A4">
              <w:rPr>
                <w:sz w:val="16"/>
                <w:szCs w:val="18"/>
              </w:rPr>
              <w:t> </w:t>
            </w:r>
          </w:p>
        </w:tc>
      </w:tr>
      <w:tr w:rsidR="00FD24A0" w:rsidRPr="00D668F9" w14:paraId="47D68640" w14:textId="77777777" w:rsidTr="00512EFD">
        <w:trPr>
          <w:cantSplit/>
          <w:trHeight w:val="255"/>
        </w:trPr>
        <w:tc>
          <w:tcPr>
            <w:tcW w:w="3847" w:type="dxa"/>
            <w:shd w:val="clear" w:color="auto" w:fill="auto"/>
            <w:vAlign w:val="center"/>
          </w:tcPr>
          <w:p w14:paraId="484E0AF0" w14:textId="77777777" w:rsidR="00FD24A0" w:rsidRPr="005C65A4" w:rsidRDefault="00FD24A0" w:rsidP="00FD24A0">
            <w:pPr>
              <w:rPr>
                <w:sz w:val="16"/>
                <w:szCs w:val="18"/>
              </w:rPr>
            </w:pPr>
            <w:r w:rsidRPr="005C65A4">
              <w:rPr>
                <w:sz w:val="16"/>
                <w:szCs w:val="18"/>
              </w:rPr>
              <w:t>tradeItemPrice</w:t>
            </w:r>
          </w:p>
        </w:tc>
        <w:tc>
          <w:tcPr>
            <w:tcW w:w="1228" w:type="dxa"/>
            <w:shd w:val="clear" w:color="auto" w:fill="auto"/>
            <w:vAlign w:val="center"/>
          </w:tcPr>
          <w:p w14:paraId="75066BE8"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2669181" w14:textId="77777777" w:rsidR="00FD24A0" w:rsidRPr="005C65A4" w:rsidRDefault="00FD24A0" w:rsidP="00FD24A0">
            <w:pPr>
              <w:rPr>
                <w:sz w:val="16"/>
                <w:szCs w:val="18"/>
              </w:rPr>
            </w:pPr>
            <w:r w:rsidRPr="005C65A4">
              <w:rPr>
                <w:sz w:val="16"/>
                <w:szCs w:val="18"/>
              </w:rPr>
              <w:t>T.P.Neutral &amp; T.P.Dependent</w:t>
            </w:r>
          </w:p>
        </w:tc>
        <w:tc>
          <w:tcPr>
            <w:tcW w:w="1201" w:type="dxa"/>
            <w:shd w:val="clear" w:color="auto" w:fill="auto"/>
            <w:vAlign w:val="center"/>
          </w:tcPr>
          <w:p w14:paraId="03E8BCD6"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12A10F59" w14:textId="77777777" w:rsidR="00FD24A0" w:rsidRPr="005C65A4" w:rsidRDefault="00FD24A0" w:rsidP="00FD24A0">
            <w:pPr>
              <w:rPr>
                <w:sz w:val="16"/>
                <w:szCs w:val="18"/>
              </w:rPr>
            </w:pPr>
            <w:r w:rsidRPr="005C65A4">
              <w:rPr>
                <w:sz w:val="16"/>
                <w:szCs w:val="18"/>
              </w:rPr>
              <w:t>No</w:t>
            </w:r>
          </w:p>
        </w:tc>
      </w:tr>
      <w:tr w:rsidR="00FD24A0" w:rsidRPr="00D668F9" w14:paraId="54EF0763" w14:textId="77777777" w:rsidTr="00512EFD">
        <w:trPr>
          <w:cantSplit/>
          <w:trHeight w:val="255"/>
        </w:trPr>
        <w:tc>
          <w:tcPr>
            <w:tcW w:w="3847" w:type="dxa"/>
            <w:shd w:val="clear" w:color="auto" w:fill="auto"/>
            <w:vAlign w:val="center"/>
          </w:tcPr>
          <w:p w14:paraId="0BE91294" w14:textId="77777777" w:rsidR="00FD24A0" w:rsidRPr="005C65A4" w:rsidRDefault="00FD24A0" w:rsidP="00FD24A0">
            <w:pPr>
              <w:rPr>
                <w:sz w:val="16"/>
                <w:szCs w:val="18"/>
              </w:rPr>
            </w:pPr>
            <w:r w:rsidRPr="005C65A4">
              <w:rPr>
                <w:sz w:val="16"/>
                <w:szCs w:val="18"/>
              </w:rPr>
              <w:t>tradeItemPriceTypeCode</w:t>
            </w:r>
          </w:p>
        </w:tc>
        <w:tc>
          <w:tcPr>
            <w:tcW w:w="1228" w:type="dxa"/>
            <w:shd w:val="clear" w:color="auto" w:fill="auto"/>
            <w:vAlign w:val="center"/>
          </w:tcPr>
          <w:p w14:paraId="077A7CA1"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10BDD32" w14:textId="77777777" w:rsidR="00FD24A0" w:rsidRPr="005C65A4" w:rsidRDefault="00FD24A0" w:rsidP="00FD24A0">
            <w:pPr>
              <w:rPr>
                <w:sz w:val="16"/>
                <w:szCs w:val="18"/>
              </w:rPr>
            </w:pPr>
            <w:r w:rsidRPr="005C65A4">
              <w:rPr>
                <w:sz w:val="16"/>
                <w:szCs w:val="18"/>
              </w:rPr>
              <w:t>T.P.Neutral &amp; T.P.Dependent</w:t>
            </w:r>
          </w:p>
        </w:tc>
        <w:tc>
          <w:tcPr>
            <w:tcW w:w="1201" w:type="dxa"/>
            <w:shd w:val="pct12" w:color="000000" w:fill="D9D9D9"/>
            <w:vAlign w:val="center"/>
          </w:tcPr>
          <w:p w14:paraId="3F317D30"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89C72DA" w14:textId="77777777" w:rsidR="00FD24A0" w:rsidRPr="005C65A4" w:rsidRDefault="00FD24A0" w:rsidP="00FD24A0">
            <w:pPr>
              <w:rPr>
                <w:sz w:val="16"/>
                <w:szCs w:val="18"/>
              </w:rPr>
            </w:pPr>
            <w:r w:rsidRPr="005C65A4">
              <w:rPr>
                <w:sz w:val="16"/>
                <w:szCs w:val="18"/>
              </w:rPr>
              <w:t> </w:t>
            </w:r>
          </w:p>
        </w:tc>
      </w:tr>
      <w:tr w:rsidR="00FD24A0" w:rsidRPr="00211F3D" w14:paraId="2B43AC9F" w14:textId="77777777" w:rsidTr="008B1BFF">
        <w:trPr>
          <w:cantSplit/>
          <w:trHeight w:val="255"/>
        </w:trPr>
        <w:tc>
          <w:tcPr>
            <w:tcW w:w="3847" w:type="dxa"/>
            <w:shd w:val="clear" w:color="auto" w:fill="auto"/>
            <w:vAlign w:val="center"/>
          </w:tcPr>
          <w:p w14:paraId="70FB33E8" w14:textId="77777777" w:rsidR="00FD24A0" w:rsidRPr="005C65A4" w:rsidRDefault="00FD24A0" w:rsidP="00FD24A0">
            <w:pPr>
              <w:rPr>
                <w:sz w:val="16"/>
                <w:szCs w:val="18"/>
              </w:rPr>
            </w:pPr>
            <w:r w:rsidRPr="005C65A4">
              <w:rPr>
                <w:sz w:val="16"/>
                <w:szCs w:val="18"/>
              </w:rPr>
              <w:t>tradeItemStory</w:t>
            </w:r>
          </w:p>
        </w:tc>
        <w:tc>
          <w:tcPr>
            <w:tcW w:w="1228" w:type="dxa"/>
            <w:shd w:val="clear" w:color="auto" w:fill="auto"/>
            <w:vAlign w:val="center"/>
          </w:tcPr>
          <w:p w14:paraId="70034E67"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9E3C0D3" w14:textId="77777777" w:rsidR="00FD24A0" w:rsidRPr="005C65A4" w:rsidRDefault="00FD24A0" w:rsidP="00FD24A0">
            <w:pPr>
              <w:rPr>
                <w:sz w:val="16"/>
                <w:szCs w:val="18"/>
              </w:rPr>
            </w:pPr>
            <w:r w:rsidRPr="005C65A4">
              <w:rPr>
                <w:sz w:val="16"/>
                <w:szCs w:val="18"/>
              </w:rPr>
              <w:t>T.P.Neutral &amp; T.P.Dependent</w:t>
            </w:r>
          </w:p>
        </w:tc>
        <w:tc>
          <w:tcPr>
            <w:tcW w:w="1201" w:type="dxa"/>
            <w:shd w:val="clear" w:color="auto" w:fill="auto"/>
            <w:vAlign w:val="center"/>
          </w:tcPr>
          <w:p w14:paraId="41693EC9"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7D9A8094" w14:textId="77777777" w:rsidR="00FD24A0" w:rsidRPr="005C65A4" w:rsidRDefault="00FD24A0" w:rsidP="00FD24A0">
            <w:pPr>
              <w:rPr>
                <w:sz w:val="16"/>
                <w:szCs w:val="18"/>
              </w:rPr>
            </w:pPr>
            <w:r w:rsidRPr="005C65A4">
              <w:rPr>
                <w:sz w:val="16"/>
                <w:szCs w:val="18"/>
              </w:rPr>
              <w:t>Yes</w:t>
            </w:r>
          </w:p>
        </w:tc>
      </w:tr>
      <w:tr w:rsidR="00FD24A0" w:rsidRPr="00D668F9" w14:paraId="05914598" w14:textId="77777777" w:rsidTr="00512EFD">
        <w:trPr>
          <w:cantSplit/>
          <w:trHeight w:val="255"/>
        </w:trPr>
        <w:tc>
          <w:tcPr>
            <w:tcW w:w="3847" w:type="dxa"/>
            <w:shd w:val="clear" w:color="auto" w:fill="auto"/>
            <w:vAlign w:val="center"/>
          </w:tcPr>
          <w:p w14:paraId="5E42172B" w14:textId="77777777" w:rsidR="00FD24A0" w:rsidRPr="005C65A4" w:rsidRDefault="00FD24A0" w:rsidP="00FD24A0">
            <w:pPr>
              <w:rPr>
                <w:sz w:val="16"/>
                <w:szCs w:val="18"/>
              </w:rPr>
            </w:pPr>
            <w:r w:rsidRPr="005C65A4">
              <w:rPr>
                <w:sz w:val="16"/>
                <w:szCs w:val="18"/>
              </w:rPr>
              <w:t>tradeItemSustainabilityFeatureCode</w:t>
            </w:r>
          </w:p>
        </w:tc>
        <w:tc>
          <w:tcPr>
            <w:tcW w:w="1228" w:type="dxa"/>
            <w:shd w:val="clear" w:color="auto" w:fill="auto"/>
            <w:vAlign w:val="center"/>
          </w:tcPr>
          <w:p w14:paraId="287FAA6F"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4BA27AF"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349149BA"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44C646A7" w14:textId="77777777" w:rsidR="00FD24A0" w:rsidRPr="005C65A4" w:rsidRDefault="00FD24A0" w:rsidP="00FD24A0">
            <w:pPr>
              <w:rPr>
                <w:sz w:val="16"/>
                <w:szCs w:val="18"/>
              </w:rPr>
            </w:pPr>
            <w:r w:rsidRPr="005C65A4">
              <w:rPr>
                <w:sz w:val="16"/>
                <w:szCs w:val="18"/>
              </w:rPr>
              <w:t> </w:t>
            </w:r>
          </w:p>
        </w:tc>
      </w:tr>
      <w:tr w:rsidR="00FD24A0" w:rsidRPr="00D668F9" w14:paraId="71B2008F" w14:textId="77777777" w:rsidTr="00512EFD">
        <w:trPr>
          <w:cantSplit/>
          <w:trHeight w:val="255"/>
        </w:trPr>
        <w:tc>
          <w:tcPr>
            <w:tcW w:w="3847" w:type="dxa"/>
            <w:shd w:val="clear" w:color="auto" w:fill="auto"/>
            <w:vAlign w:val="bottom"/>
          </w:tcPr>
          <w:p w14:paraId="3127924A" w14:textId="77777777" w:rsidR="00FD24A0" w:rsidRPr="005C65A4" w:rsidRDefault="00FD24A0" w:rsidP="00FD24A0">
            <w:pPr>
              <w:rPr>
                <w:sz w:val="16"/>
                <w:szCs w:val="18"/>
              </w:rPr>
            </w:pPr>
            <w:r w:rsidRPr="005C65A4">
              <w:rPr>
                <w:sz w:val="16"/>
                <w:szCs w:val="18"/>
              </w:rPr>
              <w:t>tradeItemTechnologyDescription</w:t>
            </w:r>
          </w:p>
        </w:tc>
        <w:tc>
          <w:tcPr>
            <w:tcW w:w="1228" w:type="dxa"/>
            <w:shd w:val="clear" w:color="auto" w:fill="auto"/>
            <w:vAlign w:val="bottom"/>
          </w:tcPr>
          <w:p w14:paraId="5623F1F4"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3C060C03"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bottom"/>
          </w:tcPr>
          <w:p w14:paraId="4F0797EB" w14:textId="77777777" w:rsidR="00FD24A0" w:rsidRPr="005C65A4" w:rsidRDefault="00FD24A0" w:rsidP="00FD24A0">
            <w:pPr>
              <w:rPr>
                <w:sz w:val="16"/>
                <w:szCs w:val="18"/>
              </w:rPr>
            </w:pPr>
            <w:r w:rsidRPr="005C65A4">
              <w:rPr>
                <w:sz w:val="16"/>
                <w:szCs w:val="18"/>
              </w:rPr>
              <w:t>Yes</w:t>
            </w:r>
          </w:p>
        </w:tc>
        <w:tc>
          <w:tcPr>
            <w:tcW w:w="1180" w:type="dxa"/>
            <w:shd w:val="clear" w:color="auto" w:fill="auto"/>
            <w:vAlign w:val="bottom"/>
          </w:tcPr>
          <w:p w14:paraId="715C017D" w14:textId="77777777" w:rsidR="00FD24A0" w:rsidRPr="005C65A4" w:rsidRDefault="00FD24A0" w:rsidP="00FD24A0">
            <w:pPr>
              <w:rPr>
                <w:sz w:val="16"/>
                <w:szCs w:val="18"/>
              </w:rPr>
            </w:pPr>
            <w:r w:rsidRPr="005C65A4">
              <w:rPr>
                <w:sz w:val="16"/>
                <w:szCs w:val="18"/>
              </w:rPr>
              <w:t>Yes</w:t>
            </w:r>
          </w:p>
        </w:tc>
      </w:tr>
      <w:tr w:rsidR="00FD24A0" w:rsidRPr="00D668F9" w14:paraId="22306B2E" w14:textId="77777777" w:rsidTr="00512EFD">
        <w:trPr>
          <w:cantSplit/>
          <w:trHeight w:val="255"/>
        </w:trPr>
        <w:tc>
          <w:tcPr>
            <w:tcW w:w="3847" w:type="dxa"/>
            <w:shd w:val="clear" w:color="auto" w:fill="auto"/>
            <w:vAlign w:val="center"/>
          </w:tcPr>
          <w:p w14:paraId="54CC5A5F" w14:textId="77777777" w:rsidR="00FD24A0" w:rsidRPr="005C65A4" w:rsidRDefault="00FD24A0" w:rsidP="00FD24A0">
            <w:pPr>
              <w:rPr>
                <w:sz w:val="16"/>
                <w:szCs w:val="18"/>
              </w:rPr>
            </w:pPr>
            <w:r w:rsidRPr="005C65A4">
              <w:rPr>
                <w:sz w:val="16"/>
                <w:szCs w:val="18"/>
              </w:rPr>
              <w:t>tradeItemTemperatureConditionTypeCode</w:t>
            </w:r>
          </w:p>
        </w:tc>
        <w:tc>
          <w:tcPr>
            <w:tcW w:w="1228" w:type="dxa"/>
            <w:shd w:val="clear" w:color="auto" w:fill="auto"/>
            <w:vAlign w:val="center"/>
          </w:tcPr>
          <w:p w14:paraId="3EB3C20F"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128813C"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59F28EB9"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495A2453" w14:textId="77777777" w:rsidR="00FD24A0" w:rsidRPr="005C65A4" w:rsidRDefault="00FD24A0" w:rsidP="00FD24A0">
            <w:pPr>
              <w:rPr>
                <w:sz w:val="16"/>
                <w:szCs w:val="18"/>
              </w:rPr>
            </w:pPr>
            <w:r w:rsidRPr="005C65A4">
              <w:rPr>
                <w:sz w:val="16"/>
                <w:szCs w:val="18"/>
              </w:rPr>
              <w:t> </w:t>
            </w:r>
          </w:p>
        </w:tc>
      </w:tr>
      <w:tr w:rsidR="00FD24A0" w:rsidRPr="00D668F9" w14:paraId="2A27911B" w14:textId="77777777" w:rsidTr="00512EFD">
        <w:trPr>
          <w:cantSplit/>
          <w:trHeight w:val="255"/>
        </w:trPr>
        <w:tc>
          <w:tcPr>
            <w:tcW w:w="3847" w:type="dxa"/>
            <w:shd w:val="clear" w:color="auto" w:fill="auto"/>
            <w:vAlign w:val="center"/>
          </w:tcPr>
          <w:p w14:paraId="368C942F" w14:textId="77777777" w:rsidR="00FD24A0" w:rsidRPr="005C65A4" w:rsidRDefault="00FD24A0" w:rsidP="00FD24A0">
            <w:pPr>
              <w:rPr>
                <w:sz w:val="16"/>
                <w:szCs w:val="18"/>
              </w:rPr>
            </w:pPr>
            <w:r w:rsidRPr="005C65A4">
              <w:rPr>
                <w:sz w:val="16"/>
                <w:szCs w:val="18"/>
              </w:rPr>
              <w:t>tradeItemTradeChannelCode</w:t>
            </w:r>
          </w:p>
        </w:tc>
        <w:tc>
          <w:tcPr>
            <w:tcW w:w="1228" w:type="dxa"/>
            <w:shd w:val="clear" w:color="auto" w:fill="auto"/>
            <w:vAlign w:val="center"/>
          </w:tcPr>
          <w:p w14:paraId="4A1DAC0F"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6F5EA53F" w14:textId="77777777" w:rsidR="00FD24A0" w:rsidRPr="005C65A4" w:rsidRDefault="00FD24A0" w:rsidP="00FD24A0">
            <w:pPr>
              <w:rPr>
                <w:sz w:val="16"/>
                <w:szCs w:val="18"/>
              </w:rPr>
            </w:pPr>
            <w:r w:rsidRPr="005C65A4">
              <w:rPr>
                <w:sz w:val="16"/>
                <w:szCs w:val="18"/>
              </w:rPr>
              <w:t>T.P.Neutral &amp; T.P.Dependent</w:t>
            </w:r>
          </w:p>
        </w:tc>
        <w:tc>
          <w:tcPr>
            <w:tcW w:w="1201" w:type="dxa"/>
            <w:shd w:val="pct12" w:color="000000" w:fill="D9D9D9"/>
            <w:vAlign w:val="center"/>
          </w:tcPr>
          <w:p w14:paraId="1CF64E03"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301B80C3" w14:textId="77777777" w:rsidR="00FD24A0" w:rsidRPr="005C65A4" w:rsidRDefault="00FD24A0" w:rsidP="00FD24A0">
            <w:pPr>
              <w:rPr>
                <w:sz w:val="16"/>
                <w:szCs w:val="18"/>
              </w:rPr>
            </w:pPr>
            <w:r w:rsidRPr="005C65A4">
              <w:rPr>
                <w:sz w:val="16"/>
                <w:szCs w:val="18"/>
              </w:rPr>
              <w:t> </w:t>
            </w:r>
          </w:p>
        </w:tc>
      </w:tr>
      <w:tr w:rsidR="00FD24A0" w:rsidRPr="00D668F9" w14:paraId="22D661E3" w14:textId="77777777" w:rsidTr="00512EFD">
        <w:trPr>
          <w:cantSplit/>
          <w:trHeight w:val="255"/>
        </w:trPr>
        <w:tc>
          <w:tcPr>
            <w:tcW w:w="3847" w:type="dxa"/>
            <w:shd w:val="clear" w:color="auto" w:fill="auto"/>
            <w:vAlign w:val="center"/>
          </w:tcPr>
          <w:p w14:paraId="4AF69199" w14:textId="77777777" w:rsidR="00FD24A0" w:rsidRPr="005C65A4" w:rsidRDefault="00FD24A0" w:rsidP="00FD24A0">
            <w:pPr>
              <w:rPr>
                <w:sz w:val="16"/>
                <w:szCs w:val="18"/>
              </w:rPr>
            </w:pPr>
            <w:r w:rsidRPr="005C65A4">
              <w:rPr>
                <w:sz w:val="16"/>
                <w:szCs w:val="18"/>
              </w:rPr>
              <w:t>tradeItemUnitDescriptorCode</w:t>
            </w:r>
          </w:p>
        </w:tc>
        <w:tc>
          <w:tcPr>
            <w:tcW w:w="1228" w:type="dxa"/>
            <w:shd w:val="clear" w:color="auto" w:fill="auto"/>
            <w:vAlign w:val="center"/>
          </w:tcPr>
          <w:p w14:paraId="703C7DC9"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5BB274BD"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68356614"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399EAED" w14:textId="77777777" w:rsidR="00FD24A0" w:rsidRPr="005C65A4" w:rsidRDefault="00FD24A0" w:rsidP="00FD24A0">
            <w:pPr>
              <w:rPr>
                <w:sz w:val="16"/>
                <w:szCs w:val="18"/>
              </w:rPr>
            </w:pPr>
            <w:r w:rsidRPr="005C65A4">
              <w:rPr>
                <w:sz w:val="16"/>
                <w:szCs w:val="18"/>
              </w:rPr>
              <w:t> </w:t>
            </w:r>
          </w:p>
        </w:tc>
      </w:tr>
      <w:tr w:rsidR="00FD24A0" w:rsidRPr="00D668F9" w14:paraId="350DBEA2" w14:textId="77777777" w:rsidTr="00512EFD">
        <w:trPr>
          <w:cantSplit/>
          <w:trHeight w:val="255"/>
        </w:trPr>
        <w:tc>
          <w:tcPr>
            <w:tcW w:w="3847" w:type="dxa"/>
            <w:shd w:val="clear" w:color="auto" w:fill="auto"/>
            <w:vAlign w:val="bottom"/>
          </w:tcPr>
          <w:p w14:paraId="15760880" w14:textId="77777777" w:rsidR="00FD24A0" w:rsidRPr="005C65A4" w:rsidRDefault="00FD24A0" w:rsidP="00FD24A0">
            <w:pPr>
              <w:rPr>
                <w:sz w:val="16"/>
                <w:szCs w:val="18"/>
              </w:rPr>
            </w:pPr>
            <w:r w:rsidRPr="005C65A4">
              <w:rPr>
                <w:sz w:val="16"/>
                <w:szCs w:val="18"/>
              </w:rPr>
              <w:t>tradeItemUVRating</w:t>
            </w:r>
          </w:p>
        </w:tc>
        <w:tc>
          <w:tcPr>
            <w:tcW w:w="1228" w:type="dxa"/>
            <w:shd w:val="clear" w:color="auto" w:fill="auto"/>
            <w:vAlign w:val="bottom"/>
          </w:tcPr>
          <w:p w14:paraId="6C30D177"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27E0C090"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74481160"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0BCF9181" w14:textId="77777777" w:rsidR="00FD24A0" w:rsidRPr="005C65A4" w:rsidRDefault="00FD24A0" w:rsidP="00FD24A0">
            <w:pPr>
              <w:rPr>
                <w:sz w:val="16"/>
                <w:szCs w:val="18"/>
              </w:rPr>
            </w:pPr>
            <w:r w:rsidRPr="005C65A4">
              <w:rPr>
                <w:sz w:val="16"/>
                <w:szCs w:val="18"/>
              </w:rPr>
              <w:t> </w:t>
            </w:r>
          </w:p>
        </w:tc>
      </w:tr>
      <w:tr w:rsidR="00FD24A0" w:rsidRPr="00D668F9" w14:paraId="48CD94AC" w14:textId="77777777" w:rsidTr="00E922C0">
        <w:trPr>
          <w:cantSplit/>
          <w:trHeight w:val="255"/>
        </w:trPr>
        <w:tc>
          <w:tcPr>
            <w:tcW w:w="3847" w:type="dxa"/>
            <w:shd w:val="clear" w:color="auto" w:fill="auto"/>
            <w:vAlign w:val="bottom"/>
          </w:tcPr>
          <w:p w14:paraId="215CF991" w14:textId="69D17170" w:rsidR="00FD24A0" w:rsidRPr="005C65A4" w:rsidRDefault="00FD24A0" w:rsidP="00FD24A0">
            <w:pPr>
              <w:rPr>
                <w:sz w:val="16"/>
                <w:szCs w:val="18"/>
              </w:rPr>
            </w:pPr>
            <w:r w:rsidRPr="005C65A4">
              <w:rPr>
                <w:sz w:val="16"/>
                <w:szCs w:val="18"/>
              </w:rPr>
              <w:t>tradeItemVariantStatement</w:t>
            </w:r>
          </w:p>
        </w:tc>
        <w:tc>
          <w:tcPr>
            <w:tcW w:w="1228" w:type="dxa"/>
            <w:shd w:val="clear" w:color="auto" w:fill="auto"/>
            <w:vAlign w:val="bottom"/>
          </w:tcPr>
          <w:p w14:paraId="06DF0240" w14:textId="1C57808E"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34660B2C" w14:textId="63EB8DF1"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49C75A1F" w14:textId="643C2CC2"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7FD92782" w14:textId="33B76473" w:rsidR="00FD24A0" w:rsidRPr="005C65A4" w:rsidRDefault="00FD24A0" w:rsidP="00FD24A0">
            <w:pPr>
              <w:rPr>
                <w:sz w:val="16"/>
                <w:szCs w:val="18"/>
              </w:rPr>
            </w:pPr>
            <w:r w:rsidRPr="005C65A4">
              <w:rPr>
                <w:sz w:val="16"/>
                <w:szCs w:val="18"/>
              </w:rPr>
              <w:t>Yes</w:t>
            </w:r>
          </w:p>
        </w:tc>
      </w:tr>
      <w:tr w:rsidR="00FD24A0" w:rsidRPr="00D668F9" w14:paraId="290CD119" w14:textId="77777777" w:rsidTr="00512EFD">
        <w:trPr>
          <w:cantSplit/>
          <w:trHeight w:val="255"/>
        </w:trPr>
        <w:tc>
          <w:tcPr>
            <w:tcW w:w="3847" w:type="dxa"/>
            <w:shd w:val="clear" w:color="auto" w:fill="auto"/>
            <w:vAlign w:val="center"/>
          </w:tcPr>
          <w:p w14:paraId="6B570C3D" w14:textId="77777777" w:rsidR="00FD24A0" w:rsidRPr="005C65A4" w:rsidRDefault="00FD24A0" w:rsidP="00FD24A0">
            <w:pPr>
              <w:rPr>
                <w:sz w:val="16"/>
                <w:szCs w:val="18"/>
              </w:rPr>
            </w:pPr>
            <w:r w:rsidRPr="005C65A4">
              <w:rPr>
                <w:sz w:val="16"/>
                <w:szCs w:val="18"/>
              </w:rPr>
              <w:t>tradeItemVariantTypeCode</w:t>
            </w:r>
          </w:p>
        </w:tc>
        <w:tc>
          <w:tcPr>
            <w:tcW w:w="1228" w:type="dxa"/>
            <w:shd w:val="clear" w:color="auto" w:fill="auto"/>
            <w:vAlign w:val="center"/>
          </w:tcPr>
          <w:p w14:paraId="057D73A1"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38C99785"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28C68D5A"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4298CD6" w14:textId="77777777" w:rsidR="00FD24A0" w:rsidRPr="005C65A4" w:rsidRDefault="00FD24A0" w:rsidP="00FD24A0">
            <w:pPr>
              <w:rPr>
                <w:sz w:val="16"/>
                <w:szCs w:val="18"/>
              </w:rPr>
            </w:pPr>
            <w:r w:rsidRPr="005C65A4">
              <w:rPr>
                <w:sz w:val="16"/>
                <w:szCs w:val="18"/>
              </w:rPr>
              <w:t> </w:t>
            </w:r>
          </w:p>
        </w:tc>
      </w:tr>
      <w:tr w:rsidR="00FD24A0" w:rsidRPr="00D668F9" w14:paraId="0BEFE96A" w14:textId="77777777" w:rsidTr="00512EFD">
        <w:trPr>
          <w:cantSplit/>
          <w:trHeight w:val="255"/>
        </w:trPr>
        <w:tc>
          <w:tcPr>
            <w:tcW w:w="3847" w:type="dxa"/>
            <w:shd w:val="clear" w:color="auto" w:fill="auto"/>
            <w:vAlign w:val="center"/>
          </w:tcPr>
          <w:p w14:paraId="6BBE8060" w14:textId="77777777" w:rsidR="00FD24A0" w:rsidRPr="005C65A4" w:rsidRDefault="00FD24A0" w:rsidP="00FD24A0">
            <w:pPr>
              <w:rPr>
                <w:sz w:val="16"/>
                <w:szCs w:val="18"/>
              </w:rPr>
            </w:pPr>
            <w:r w:rsidRPr="005C65A4">
              <w:rPr>
                <w:sz w:val="16"/>
                <w:szCs w:val="18"/>
              </w:rPr>
              <w:t>tradeItemVariantValue</w:t>
            </w:r>
          </w:p>
        </w:tc>
        <w:tc>
          <w:tcPr>
            <w:tcW w:w="1228" w:type="dxa"/>
            <w:shd w:val="clear" w:color="auto" w:fill="auto"/>
            <w:vAlign w:val="center"/>
          </w:tcPr>
          <w:p w14:paraId="064FC9FB"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3E045343"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46FB0A34"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27C35711" w14:textId="77777777" w:rsidR="00FD24A0" w:rsidRPr="005C65A4" w:rsidRDefault="00FD24A0" w:rsidP="00FD24A0">
            <w:pPr>
              <w:rPr>
                <w:sz w:val="16"/>
                <w:szCs w:val="18"/>
              </w:rPr>
            </w:pPr>
            <w:r w:rsidRPr="005C65A4">
              <w:rPr>
                <w:sz w:val="16"/>
                <w:szCs w:val="18"/>
              </w:rPr>
              <w:t>Yes</w:t>
            </w:r>
          </w:p>
        </w:tc>
      </w:tr>
      <w:tr w:rsidR="00FD24A0" w:rsidRPr="00D668F9" w14:paraId="1BA1F0FC" w14:textId="77777777" w:rsidTr="00512EFD">
        <w:trPr>
          <w:cantSplit/>
          <w:trHeight w:val="255"/>
        </w:trPr>
        <w:tc>
          <w:tcPr>
            <w:tcW w:w="3847" w:type="dxa"/>
            <w:shd w:val="clear" w:color="auto" w:fill="auto"/>
            <w:vAlign w:val="center"/>
          </w:tcPr>
          <w:p w14:paraId="0DDA50DE" w14:textId="77777777" w:rsidR="00FD24A0" w:rsidRPr="005C65A4" w:rsidRDefault="00FD24A0" w:rsidP="00FD24A0">
            <w:pPr>
              <w:rPr>
                <w:sz w:val="16"/>
                <w:szCs w:val="18"/>
              </w:rPr>
            </w:pPr>
            <w:r w:rsidRPr="005C65A4">
              <w:rPr>
                <w:sz w:val="16"/>
                <w:szCs w:val="18"/>
              </w:rPr>
              <w:t>transportationMaximumQuantity</w:t>
            </w:r>
          </w:p>
        </w:tc>
        <w:tc>
          <w:tcPr>
            <w:tcW w:w="1228" w:type="dxa"/>
            <w:shd w:val="clear" w:color="auto" w:fill="auto"/>
            <w:vAlign w:val="center"/>
          </w:tcPr>
          <w:p w14:paraId="0B5D0176"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0A0DB0CF"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4A44BDBB"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4A2F822E" w14:textId="77777777" w:rsidR="00FD24A0" w:rsidRPr="005C65A4" w:rsidRDefault="00FD24A0" w:rsidP="00FD24A0">
            <w:pPr>
              <w:rPr>
                <w:sz w:val="16"/>
                <w:szCs w:val="18"/>
              </w:rPr>
            </w:pPr>
            <w:r w:rsidRPr="005C65A4">
              <w:rPr>
                <w:sz w:val="16"/>
                <w:szCs w:val="18"/>
              </w:rPr>
              <w:t>No</w:t>
            </w:r>
          </w:p>
        </w:tc>
      </w:tr>
      <w:tr w:rsidR="00FD24A0" w:rsidRPr="00D668F9" w14:paraId="66A80E6A" w14:textId="77777777" w:rsidTr="00512EFD">
        <w:trPr>
          <w:cantSplit/>
          <w:trHeight w:val="255"/>
        </w:trPr>
        <w:tc>
          <w:tcPr>
            <w:tcW w:w="3847" w:type="dxa"/>
            <w:shd w:val="clear" w:color="auto" w:fill="auto"/>
            <w:vAlign w:val="center"/>
          </w:tcPr>
          <w:p w14:paraId="2EA6B7F5" w14:textId="77777777" w:rsidR="00FD24A0" w:rsidRPr="005C65A4" w:rsidRDefault="00FD24A0" w:rsidP="00FD24A0">
            <w:pPr>
              <w:rPr>
                <w:sz w:val="16"/>
                <w:szCs w:val="18"/>
              </w:rPr>
            </w:pPr>
            <w:r w:rsidRPr="005C65A4">
              <w:rPr>
                <w:sz w:val="16"/>
                <w:szCs w:val="18"/>
              </w:rPr>
              <w:t>transportationModeCode</w:t>
            </w:r>
          </w:p>
        </w:tc>
        <w:tc>
          <w:tcPr>
            <w:tcW w:w="1228" w:type="dxa"/>
            <w:shd w:val="clear" w:color="auto" w:fill="auto"/>
            <w:vAlign w:val="center"/>
          </w:tcPr>
          <w:p w14:paraId="4CEC05A0"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5A099E1"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4D3BFC8B"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15435FE" w14:textId="77777777" w:rsidR="00FD24A0" w:rsidRPr="005C65A4" w:rsidRDefault="00FD24A0" w:rsidP="00FD24A0">
            <w:pPr>
              <w:rPr>
                <w:sz w:val="16"/>
                <w:szCs w:val="18"/>
              </w:rPr>
            </w:pPr>
            <w:r w:rsidRPr="005C65A4">
              <w:rPr>
                <w:sz w:val="16"/>
                <w:szCs w:val="18"/>
              </w:rPr>
              <w:t> </w:t>
            </w:r>
          </w:p>
        </w:tc>
      </w:tr>
      <w:tr w:rsidR="00FD24A0" w:rsidRPr="00D668F9" w14:paraId="334C52EC" w14:textId="77777777" w:rsidTr="00512EFD">
        <w:trPr>
          <w:cantSplit/>
          <w:trHeight w:val="255"/>
        </w:trPr>
        <w:tc>
          <w:tcPr>
            <w:tcW w:w="3847" w:type="dxa"/>
            <w:shd w:val="clear" w:color="auto" w:fill="auto"/>
            <w:vAlign w:val="center"/>
          </w:tcPr>
          <w:p w14:paraId="583DDABD" w14:textId="77777777" w:rsidR="00FD24A0" w:rsidRPr="005C65A4" w:rsidRDefault="00FD24A0" w:rsidP="00FD24A0">
            <w:pPr>
              <w:rPr>
                <w:sz w:val="16"/>
                <w:szCs w:val="18"/>
              </w:rPr>
            </w:pPr>
            <w:r w:rsidRPr="005C65A4">
              <w:rPr>
                <w:sz w:val="16"/>
                <w:szCs w:val="18"/>
              </w:rPr>
              <w:t>transportationModeRegulatoryAgency</w:t>
            </w:r>
          </w:p>
        </w:tc>
        <w:tc>
          <w:tcPr>
            <w:tcW w:w="1228" w:type="dxa"/>
            <w:shd w:val="clear" w:color="auto" w:fill="auto"/>
            <w:vAlign w:val="center"/>
          </w:tcPr>
          <w:p w14:paraId="57FD6385"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EDFBD82"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5875F60C"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406D11B0" w14:textId="77777777" w:rsidR="00FD24A0" w:rsidRPr="005C65A4" w:rsidRDefault="00FD24A0" w:rsidP="00FD24A0">
            <w:pPr>
              <w:rPr>
                <w:sz w:val="16"/>
                <w:szCs w:val="18"/>
              </w:rPr>
            </w:pPr>
            <w:r w:rsidRPr="005C65A4">
              <w:rPr>
                <w:sz w:val="16"/>
                <w:szCs w:val="18"/>
              </w:rPr>
              <w:t> </w:t>
            </w:r>
          </w:p>
        </w:tc>
      </w:tr>
      <w:tr w:rsidR="00FD24A0" w:rsidRPr="00D668F9" w14:paraId="40F942A4" w14:textId="77777777" w:rsidTr="00512EFD">
        <w:trPr>
          <w:cantSplit/>
          <w:trHeight w:val="255"/>
        </w:trPr>
        <w:tc>
          <w:tcPr>
            <w:tcW w:w="3847" w:type="dxa"/>
            <w:shd w:val="clear" w:color="auto" w:fill="auto"/>
            <w:vAlign w:val="center"/>
          </w:tcPr>
          <w:p w14:paraId="1215F43D" w14:textId="77777777" w:rsidR="00FD24A0" w:rsidRPr="005C65A4" w:rsidRDefault="00FD24A0" w:rsidP="00FD24A0">
            <w:pPr>
              <w:rPr>
                <w:sz w:val="16"/>
                <w:szCs w:val="18"/>
              </w:rPr>
            </w:pPr>
            <w:r w:rsidRPr="005C65A4">
              <w:rPr>
                <w:sz w:val="16"/>
                <w:szCs w:val="18"/>
              </w:rPr>
              <w:t>tunerTypeCode</w:t>
            </w:r>
          </w:p>
        </w:tc>
        <w:tc>
          <w:tcPr>
            <w:tcW w:w="1228" w:type="dxa"/>
            <w:shd w:val="clear" w:color="auto" w:fill="auto"/>
            <w:vAlign w:val="center"/>
          </w:tcPr>
          <w:p w14:paraId="6F478D17"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26FCAFC1"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46EF5774"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6FADCE6" w14:textId="77777777" w:rsidR="00FD24A0" w:rsidRPr="005C65A4" w:rsidRDefault="00FD24A0" w:rsidP="00FD24A0">
            <w:pPr>
              <w:rPr>
                <w:sz w:val="16"/>
                <w:szCs w:val="18"/>
              </w:rPr>
            </w:pPr>
            <w:r w:rsidRPr="005C65A4">
              <w:rPr>
                <w:sz w:val="16"/>
                <w:szCs w:val="18"/>
              </w:rPr>
              <w:t> </w:t>
            </w:r>
          </w:p>
        </w:tc>
      </w:tr>
      <w:tr w:rsidR="00FD24A0" w:rsidRPr="00D668F9" w14:paraId="0F31A1ED" w14:textId="77777777" w:rsidTr="00512EFD">
        <w:trPr>
          <w:cantSplit/>
          <w:trHeight w:val="255"/>
        </w:trPr>
        <w:tc>
          <w:tcPr>
            <w:tcW w:w="3847" w:type="dxa"/>
            <w:shd w:val="clear" w:color="auto" w:fill="auto"/>
            <w:vAlign w:val="bottom"/>
          </w:tcPr>
          <w:p w14:paraId="357E5450" w14:textId="77777777" w:rsidR="00FD24A0" w:rsidRPr="005C65A4" w:rsidRDefault="00FD24A0" w:rsidP="00FD24A0">
            <w:pPr>
              <w:rPr>
                <w:sz w:val="16"/>
                <w:szCs w:val="18"/>
              </w:rPr>
            </w:pPr>
            <w:r w:rsidRPr="005C65A4">
              <w:rPr>
                <w:sz w:val="16"/>
                <w:szCs w:val="18"/>
              </w:rPr>
              <w:t>udidDeviceCount</w:t>
            </w:r>
          </w:p>
        </w:tc>
        <w:tc>
          <w:tcPr>
            <w:tcW w:w="1228" w:type="dxa"/>
            <w:shd w:val="clear" w:color="auto" w:fill="auto"/>
            <w:vAlign w:val="bottom"/>
          </w:tcPr>
          <w:p w14:paraId="4A754685"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101F44C5"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1A9DF4FD"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38CC42F6" w14:textId="77777777" w:rsidR="00FD24A0" w:rsidRPr="005C65A4" w:rsidRDefault="00FD24A0" w:rsidP="00FD24A0">
            <w:pPr>
              <w:rPr>
                <w:sz w:val="16"/>
                <w:szCs w:val="18"/>
              </w:rPr>
            </w:pPr>
            <w:r w:rsidRPr="005C65A4">
              <w:rPr>
                <w:sz w:val="16"/>
                <w:szCs w:val="18"/>
              </w:rPr>
              <w:t> </w:t>
            </w:r>
          </w:p>
        </w:tc>
      </w:tr>
      <w:tr w:rsidR="00FD24A0" w:rsidRPr="00D668F9" w14:paraId="42F49731" w14:textId="77777777" w:rsidTr="00512EFD">
        <w:trPr>
          <w:cantSplit/>
          <w:trHeight w:val="255"/>
        </w:trPr>
        <w:tc>
          <w:tcPr>
            <w:tcW w:w="3847" w:type="dxa"/>
            <w:shd w:val="clear" w:color="auto" w:fill="auto"/>
            <w:vAlign w:val="bottom"/>
          </w:tcPr>
          <w:p w14:paraId="7E1DAA4E" w14:textId="77777777" w:rsidR="00FD24A0" w:rsidRPr="005C65A4" w:rsidRDefault="00FD24A0" w:rsidP="00FD24A0">
            <w:pPr>
              <w:rPr>
                <w:sz w:val="16"/>
                <w:szCs w:val="18"/>
              </w:rPr>
            </w:pPr>
            <w:r w:rsidRPr="005C65A4">
              <w:rPr>
                <w:sz w:val="16"/>
                <w:szCs w:val="18"/>
              </w:rPr>
              <w:t>udidFirstPublicationDateTime</w:t>
            </w:r>
          </w:p>
        </w:tc>
        <w:tc>
          <w:tcPr>
            <w:tcW w:w="1228" w:type="dxa"/>
            <w:shd w:val="clear" w:color="auto" w:fill="auto"/>
            <w:vAlign w:val="bottom"/>
          </w:tcPr>
          <w:p w14:paraId="531B6ECA"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5E763058" w14:textId="77777777" w:rsidR="00FD24A0" w:rsidRPr="005C65A4" w:rsidRDefault="00FD24A0" w:rsidP="00FD24A0">
            <w:pPr>
              <w:rPr>
                <w:sz w:val="16"/>
                <w:szCs w:val="18"/>
              </w:rPr>
            </w:pPr>
            <w:r w:rsidRPr="005C65A4">
              <w:rPr>
                <w:sz w:val="16"/>
                <w:szCs w:val="18"/>
              </w:rPr>
              <w:t>T.P.Neutral &amp; T.P.Dependent</w:t>
            </w:r>
          </w:p>
        </w:tc>
        <w:tc>
          <w:tcPr>
            <w:tcW w:w="1201" w:type="dxa"/>
            <w:shd w:val="pct12" w:color="000000" w:fill="D9D9D9"/>
            <w:vAlign w:val="center"/>
          </w:tcPr>
          <w:p w14:paraId="77298E8F"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04F080D" w14:textId="77777777" w:rsidR="00FD24A0" w:rsidRPr="005C65A4" w:rsidRDefault="00FD24A0" w:rsidP="00FD24A0">
            <w:pPr>
              <w:rPr>
                <w:sz w:val="16"/>
                <w:szCs w:val="18"/>
              </w:rPr>
            </w:pPr>
            <w:r w:rsidRPr="005C65A4">
              <w:rPr>
                <w:sz w:val="16"/>
                <w:szCs w:val="18"/>
              </w:rPr>
              <w:t> </w:t>
            </w:r>
          </w:p>
        </w:tc>
      </w:tr>
      <w:tr w:rsidR="00FD24A0" w:rsidRPr="00D668F9" w14:paraId="26595642" w14:textId="77777777" w:rsidTr="00D90F00">
        <w:trPr>
          <w:cantSplit/>
          <w:trHeight w:val="255"/>
        </w:trPr>
        <w:tc>
          <w:tcPr>
            <w:tcW w:w="3847" w:type="dxa"/>
            <w:shd w:val="clear" w:color="auto" w:fill="auto"/>
            <w:vAlign w:val="center"/>
          </w:tcPr>
          <w:p w14:paraId="320EDE08" w14:textId="5076EBA7" w:rsidR="00FD24A0" w:rsidRPr="005C65A4" w:rsidRDefault="00FD24A0" w:rsidP="00FD24A0">
            <w:pPr>
              <w:rPr>
                <w:sz w:val="16"/>
                <w:szCs w:val="18"/>
              </w:rPr>
            </w:pPr>
            <w:r w:rsidRPr="005C65A4">
              <w:rPr>
                <w:sz w:val="16"/>
                <w:szCs w:val="18"/>
              </w:rPr>
              <w:t>uDIProductionIdentifierTypeCode</w:t>
            </w:r>
          </w:p>
        </w:tc>
        <w:tc>
          <w:tcPr>
            <w:tcW w:w="1228" w:type="dxa"/>
            <w:shd w:val="clear" w:color="auto" w:fill="auto"/>
            <w:vAlign w:val="bottom"/>
          </w:tcPr>
          <w:p w14:paraId="7F689DFD" w14:textId="7045B923"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6B81DEE1" w14:textId="3DDC5C64" w:rsidR="00FD24A0" w:rsidRPr="005C65A4" w:rsidRDefault="00FD24A0" w:rsidP="00FD24A0">
            <w:pPr>
              <w:rPr>
                <w:sz w:val="16"/>
                <w:szCs w:val="18"/>
              </w:rPr>
            </w:pPr>
            <w:r w:rsidRPr="005C65A4">
              <w:rPr>
                <w:sz w:val="16"/>
                <w:szCs w:val="18"/>
              </w:rPr>
              <w:t>T.P.Neutral &amp; T.P.Dependent</w:t>
            </w:r>
          </w:p>
        </w:tc>
        <w:tc>
          <w:tcPr>
            <w:tcW w:w="1201" w:type="dxa"/>
            <w:shd w:val="pct12" w:color="000000" w:fill="D9D9D9"/>
            <w:vAlign w:val="center"/>
          </w:tcPr>
          <w:p w14:paraId="70505433" w14:textId="77777777" w:rsidR="00FD24A0" w:rsidRPr="005C65A4" w:rsidRDefault="00FD24A0" w:rsidP="00FD24A0">
            <w:pPr>
              <w:rPr>
                <w:sz w:val="16"/>
                <w:szCs w:val="18"/>
              </w:rPr>
            </w:pPr>
          </w:p>
        </w:tc>
        <w:tc>
          <w:tcPr>
            <w:tcW w:w="1180" w:type="dxa"/>
            <w:shd w:val="pct12" w:color="000000" w:fill="D9D9D9"/>
            <w:vAlign w:val="center"/>
          </w:tcPr>
          <w:p w14:paraId="54BB091C" w14:textId="77777777" w:rsidR="00FD24A0" w:rsidRPr="005C65A4" w:rsidRDefault="00FD24A0" w:rsidP="00FD24A0">
            <w:pPr>
              <w:rPr>
                <w:sz w:val="16"/>
                <w:szCs w:val="18"/>
              </w:rPr>
            </w:pPr>
          </w:p>
        </w:tc>
      </w:tr>
      <w:tr w:rsidR="00FD24A0" w:rsidRPr="00D668F9" w14:paraId="1F776DEA" w14:textId="77777777" w:rsidTr="00512EFD">
        <w:trPr>
          <w:cantSplit/>
          <w:trHeight w:val="255"/>
        </w:trPr>
        <w:tc>
          <w:tcPr>
            <w:tcW w:w="3847" w:type="dxa"/>
            <w:shd w:val="clear" w:color="auto" w:fill="auto"/>
            <w:vAlign w:val="center"/>
          </w:tcPr>
          <w:p w14:paraId="3C58FCAE" w14:textId="77777777" w:rsidR="00FD24A0" w:rsidRPr="005C65A4" w:rsidRDefault="00FD24A0" w:rsidP="00FD24A0">
            <w:pPr>
              <w:rPr>
                <w:sz w:val="16"/>
                <w:szCs w:val="18"/>
              </w:rPr>
            </w:pPr>
            <w:r w:rsidRPr="005C65A4">
              <w:rPr>
                <w:sz w:val="16"/>
                <w:szCs w:val="18"/>
              </w:rPr>
              <w:t>uniformResourceIdentifier</w:t>
            </w:r>
          </w:p>
        </w:tc>
        <w:tc>
          <w:tcPr>
            <w:tcW w:w="1228" w:type="dxa"/>
            <w:shd w:val="clear" w:color="auto" w:fill="auto"/>
            <w:vAlign w:val="center"/>
          </w:tcPr>
          <w:p w14:paraId="3CE27CCC"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7DA72ED"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7277DF9C"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7BCA6AFD" w14:textId="77777777" w:rsidR="00FD24A0" w:rsidRPr="005C65A4" w:rsidRDefault="00FD24A0" w:rsidP="00FD24A0">
            <w:pPr>
              <w:rPr>
                <w:sz w:val="16"/>
                <w:szCs w:val="18"/>
              </w:rPr>
            </w:pPr>
            <w:r w:rsidRPr="005C65A4">
              <w:rPr>
                <w:sz w:val="16"/>
                <w:szCs w:val="18"/>
              </w:rPr>
              <w:t> </w:t>
            </w:r>
          </w:p>
        </w:tc>
      </w:tr>
      <w:tr w:rsidR="00FD24A0" w:rsidRPr="00D668F9" w14:paraId="5FBD6DB0" w14:textId="77777777" w:rsidTr="00512EFD">
        <w:trPr>
          <w:cantSplit/>
          <w:trHeight w:val="255"/>
        </w:trPr>
        <w:tc>
          <w:tcPr>
            <w:tcW w:w="3847" w:type="dxa"/>
            <w:shd w:val="clear" w:color="auto" w:fill="auto"/>
            <w:vAlign w:val="center"/>
          </w:tcPr>
          <w:p w14:paraId="43C0632E" w14:textId="77777777" w:rsidR="00FD24A0" w:rsidRPr="005C65A4" w:rsidRDefault="00FD24A0" w:rsidP="00FD24A0">
            <w:pPr>
              <w:rPr>
                <w:sz w:val="16"/>
                <w:szCs w:val="18"/>
              </w:rPr>
            </w:pPr>
            <w:r w:rsidRPr="005C65A4">
              <w:rPr>
                <w:sz w:val="16"/>
                <w:szCs w:val="18"/>
              </w:rPr>
              <w:t>unitedNationsDangerousGoodsNumber</w:t>
            </w:r>
          </w:p>
        </w:tc>
        <w:tc>
          <w:tcPr>
            <w:tcW w:w="1228" w:type="dxa"/>
            <w:shd w:val="clear" w:color="auto" w:fill="auto"/>
            <w:vAlign w:val="center"/>
          </w:tcPr>
          <w:p w14:paraId="46A9A5E4"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754DEEEC"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49D3BE6F"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5B3D74F9" w14:textId="77777777" w:rsidR="00FD24A0" w:rsidRPr="005C65A4" w:rsidRDefault="00FD24A0" w:rsidP="00FD24A0">
            <w:pPr>
              <w:rPr>
                <w:sz w:val="16"/>
                <w:szCs w:val="18"/>
              </w:rPr>
            </w:pPr>
            <w:r w:rsidRPr="005C65A4">
              <w:rPr>
                <w:sz w:val="16"/>
                <w:szCs w:val="18"/>
              </w:rPr>
              <w:t> </w:t>
            </w:r>
          </w:p>
        </w:tc>
      </w:tr>
      <w:tr w:rsidR="00FD24A0" w:rsidRPr="00D668F9" w14:paraId="24986CA4" w14:textId="77777777" w:rsidTr="00512EFD">
        <w:trPr>
          <w:cantSplit/>
          <w:trHeight w:val="255"/>
        </w:trPr>
        <w:tc>
          <w:tcPr>
            <w:tcW w:w="3847" w:type="dxa"/>
            <w:shd w:val="clear" w:color="auto" w:fill="auto"/>
            <w:vAlign w:val="center"/>
          </w:tcPr>
          <w:p w14:paraId="0125F519" w14:textId="77777777" w:rsidR="00FD24A0" w:rsidRPr="005C65A4" w:rsidRDefault="00FD24A0" w:rsidP="00FD24A0">
            <w:pPr>
              <w:rPr>
                <w:sz w:val="16"/>
                <w:szCs w:val="18"/>
              </w:rPr>
            </w:pPr>
            <w:r w:rsidRPr="005C65A4">
              <w:rPr>
                <w:sz w:val="16"/>
                <w:szCs w:val="18"/>
              </w:rPr>
              <w:t>unitsPerTradeItem</w:t>
            </w:r>
          </w:p>
        </w:tc>
        <w:tc>
          <w:tcPr>
            <w:tcW w:w="1228" w:type="dxa"/>
            <w:shd w:val="clear" w:color="auto" w:fill="auto"/>
            <w:vAlign w:val="center"/>
          </w:tcPr>
          <w:p w14:paraId="283872BC"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896680C"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5D2259DB"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09DDFF51" w14:textId="77777777" w:rsidR="00FD24A0" w:rsidRPr="005C65A4" w:rsidRDefault="00FD24A0" w:rsidP="00FD24A0">
            <w:pPr>
              <w:rPr>
                <w:sz w:val="16"/>
                <w:szCs w:val="18"/>
              </w:rPr>
            </w:pPr>
            <w:r w:rsidRPr="005C65A4">
              <w:rPr>
                <w:sz w:val="16"/>
                <w:szCs w:val="18"/>
              </w:rPr>
              <w:t>Yes</w:t>
            </w:r>
          </w:p>
        </w:tc>
      </w:tr>
      <w:tr w:rsidR="00FD24A0" w:rsidRPr="00D668F9" w14:paraId="716CC476" w14:textId="77777777" w:rsidTr="00512EFD">
        <w:trPr>
          <w:cantSplit/>
          <w:trHeight w:val="255"/>
        </w:trPr>
        <w:tc>
          <w:tcPr>
            <w:tcW w:w="3847" w:type="dxa"/>
            <w:shd w:val="clear" w:color="auto" w:fill="auto"/>
            <w:vAlign w:val="center"/>
          </w:tcPr>
          <w:p w14:paraId="068C9B7C" w14:textId="77777777" w:rsidR="00FD24A0" w:rsidRPr="005C65A4" w:rsidRDefault="00FD24A0" w:rsidP="00FD24A0">
            <w:pPr>
              <w:rPr>
                <w:sz w:val="16"/>
                <w:szCs w:val="18"/>
              </w:rPr>
            </w:pPr>
            <w:r w:rsidRPr="005C65A4">
              <w:rPr>
                <w:sz w:val="16"/>
                <w:szCs w:val="18"/>
              </w:rPr>
              <w:t>unnamedPersons</w:t>
            </w:r>
          </w:p>
        </w:tc>
        <w:tc>
          <w:tcPr>
            <w:tcW w:w="1228" w:type="dxa"/>
            <w:shd w:val="clear" w:color="auto" w:fill="auto"/>
            <w:vAlign w:val="center"/>
          </w:tcPr>
          <w:p w14:paraId="5B359799"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3205A139"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1D06DCFA"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2B58316C" w14:textId="77777777" w:rsidR="00FD24A0" w:rsidRPr="005C65A4" w:rsidRDefault="00FD24A0" w:rsidP="00FD24A0">
            <w:pPr>
              <w:rPr>
                <w:sz w:val="16"/>
                <w:szCs w:val="18"/>
              </w:rPr>
            </w:pPr>
            <w:r w:rsidRPr="005C65A4">
              <w:rPr>
                <w:sz w:val="16"/>
                <w:szCs w:val="18"/>
              </w:rPr>
              <w:t> </w:t>
            </w:r>
          </w:p>
        </w:tc>
      </w:tr>
      <w:tr w:rsidR="00FD24A0" w:rsidRPr="00D668F9" w14:paraId="17232374" w14:textId="77777777" w:rsidTr="00512EFD">
        <w:trPr>
          <w:cantSplit/>
          <w:trHeight w:val="255"/>
        </w:trPr>
        <w:tc>
          <w:tcPr>
            <w:tcW w:w="3847" w:type="dxa"/>
            <w:shd w:val="clear" w:color="auto" w:fill="auto"/>
            <w:vAlign w:val="center"/>
          </w:tcPr>
          <w:p w14:paraId="74B9E6F6" w14:textId="77777777" w:rsidR="00FD24A0" w:rsidRPr="005C65A4" w:rsidRDefault="00FD24A0" w:rsidP="00FD24A0">
            <w:pPr>
              <w:rPr>
                <w:sz w:val="16"/>
                <w:szCs w:val="18"/>
              </w:rPr>
            </w:pPr>
            <w:r w:rsidRPr="005C65A4">
              <w:rPr>
                <w:sz w:val="16"/>
                <w:szCs w:val="18"/>
              </w:rPr>
              <w:t>upperExplosiveLimit</w:t>
            </w:r>
          </w:p>
        </w:tc>
        <w:tc>
          <w:tcPr>
            <w:tcW w:w="1228" w:type="dxa"/>
            <w:shd w:val="clear" w:color="auto" w:fill="auto"/>
            <w:vAlign w:val="center"/>
          </w:tcPr>
          <w:p w14:paraId="1ADE7490"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632A8244"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70D44F41"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1BF167AD" w14:textId="77777777" w:rsidR="00FD24A0" w:rsidRPr="005C65A4" w:rsidRDefault="00FD24A0" w:rsidP="00FD24A0">
            <w:pPr>
              <w:rPr>
                <w:sz w:val="16"/>
                <w:szCs w:val="18"/>
              </w:rPr>
            </w:pPr>
            <w:r w:rsidRPr="005C65A4">
              <w:rPr>
                <w:sz w:val="16"/>
                <w:szCs w:val="18"/>
              </w:rPr>
              <w:t> </w:t>
            </w:r>
          </w:p>
        </w:tc>
      </w:tr>
      <w:tr w:rsidR="00FD24A0" w:rsidRPr="00D668F9" w14:paraId="3DAB4516" w14:textId="77777777" w:rsidTr="00512EFD">
        <w:trPr>
          <w:cantSplit/>
          <w:trHeight w:val="255"/>
        </w:trPr>
        <w:tc>
          <w:tcPr>
            <w:tcW w:w="3847" w:type="dxa"/>
            <w:shd w:val="clear" w:color="auto" w:fill="auto"/>
            <w:vAlign w:val="center"/>
          </w:tcPr>
          <w:p w14:paraId="3A13D72F" w14:textId="77777777" w:rsidR="00FD24A0" w:rsidRPr="005C65A4" w:rsidRDefault="00FD24A0" w:rsidP="00FD24A0">
            <w:pPr>
              <w:rPr>
                <w:sz w:val="16"/>
                <w:szCs w:val="18"/>
              </w:rPr>
            </w:pPr>
            <w:r w:rsidRPr="005C65A4">
              <w:rPr>
                <w:sz w:val="16"/>
                <w:szCs w:val="18"/>
              </w:rPr>
              <w:t>upperExplosiveLimit</w:t>
            </w:r>
          </w:p>
        </w:tc>
        <w:tc>
          <w:tcPr>
            <w:tcW w:w="1228" w:type="dxa"/>
            <w:shd w:val="clear" w:color="auto" w:fill="auto"/>
            <w:vAlign w:val="bottom"/>
          </w:tcPr>
          <w:p w14:paraId="2632E8D6"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bottom"/>
          </w:tcPr>
          <w:p w14:paraId="0A1B2D84"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4FADD747"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5B288CB8" w14:textId="77777777" w:rsidR="00FD24A0" w:rsidRPr="005C65A4" w:rsidRDefault="00FD24A0" w:rsidP="00FD24A0">
            <w:pPr>
              <w:rPr>
                <w:sz w:val="16"/>
                <w:szCs w:val="18"/>
              </w:rPr>
            </w:pPr>
            <w:r w:rsidRPr="005C65A4">
              <w:rPr>
                <w:sz w:val="16"/>
                <w:szCs w:val="18"/>
              </w:rPr>
              <w:t> </w:t>
            </w:r>
          </w:p>
        </w:tc>
      </w:tr>
      <w:tr w:rsidR="00FD24A0" w:rsidRPr="00D668F9" w14:paraId="02EE9A34" w14:textId="77777777" w:rsidTr="00512EFD">
        <w:trPr>
          <w:cantSplit/>
          <w:trHeight w:val="255"/>
        </w:trPr>
        <w:tc>
          <w:tcPr>
            <w:tcW w:w="3847" w:type="dxa"/>
            <w:shd w:val="clear" w:color="auto" w:fill="auto"/>
            <w:vAlign w:val="center"/>
          </w:tcPr>
          <w:p w14:paraId="6E863974" w14:textId="77777777" w:rsidR="00FD24A0" w:rsidRPr="005C65A4" w:rsidRDefault="00FD24A0" w:rsidP="00FD24A0">
            <w:pPr>
              <w:rPr>
                <w:sz w:val="16"/>
                <w:szCs w:val="18"/>
              </w:rPr>
            </w:pPr>
            <w:r w:rsidRPr="005C65A4">
              <w:rPr>
                <w:sz w:val="16"/>
                <w:szCs w:val="18"/>
              </w:rPr>
              <w:t>usableProductVolume</w:t>
            </w:r>
          </w:p>
        </w:tc>
        <w:tc>
          <w:tcPr>
            <w:tcW w:w="1228" w:type="dxa"/>
            <w:shd w:val="clear" w:color="auto" w:fill="auto"/>
            <w:vAlign w:val="center"/>
          </w:tcPr>
          <w:p w14:paraId="2E56F687"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593C555C"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7AA38CB9"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6F5AA165" w14:textId="77777777" w:rsidR="00FD24A0" w:rsidRPr="005C65A4" w:rsidRDefault="00FD24A0" w:rsidP="00FD24A0">
            <w:pPr>
              <w:rPr>
                <w:sz w:val="16"/>
                <w:szCs w:val="18"/>
              </w:rPr>
            </w:pPr>
            <w:r w:rsidRPr="005C65A4">
              <w:rPr>
                <w:sz w:val="16"/>
                <w:szCs w:val="18"/>
              </w:rPr>
              <w:t>No</w:t>
            </w:r>
          </w:p>
        </w:tc>
      </w:tr>
      <w:tr w:rsidR="00FD24A0" w:rsidRPr="00D668F9" w14:paraId="17C51B2E" w14:textId="77777777" w:rsidTr="00512EFD">
        <w:trPr>
          <w:cantSplit/>
          <w:trHeight w:val="255"/>
        </w:trPr>
        <w:tc>
          <w:tcPr>
            <w:tcW w:w="3847" w:type="dxa"/>
            <w:shd w:val="clear" w:color="auto" w:fill="auto"/>
            <w:vAlign w:val="center"/>
          </w:tcPr>
          <w:p w14:paraId="169E6FC5" w14:textId="77777777" w:rsidR="00FD24A0" w:rsidRPr="005C65A4" w:rsidRDefault="00FD24A0" w:rsidP="00FD24A0">
            <w:pPr>
              <w:rPr>
                <w:sz w:val="16"/>
                <w:szCs w:val="18"/>
              </w:rPr>
            </w:pPr>
            <w:r w:rsidRPr="005C65A4">
              <w:rPr>
                <w:sz w:val="16"/>
                <w:szCs w:val="18"/>
              </w:rPr>
              <w:t>usageColourDescription</w:t>
            </w:r>
          </w:p>
        </w:tc>
        <w:tc>
          <w:tcPr>
            <w:tcW w:w="1228" w:type="dxa"/>
            <w:shd w:val="clear" w:color="auto" w:fill="auto"/>
            <w:vAlign w:val="center"/>
          </w:tcPr>
          <w:p w14:paraId="573298DB"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4B1EF48E"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7D98D41C" w14:textId="77777777" w:rsidR="00FD24A0" w:rsidRPr="005C65A4" w:rsidRDefault="00FD24A0" w:rsidP="00FD24A0">
            <w:pPr>
              <w:rPr>
                <w:sz w:val="16"/>
                <w:szCs w:val="18"/>
              </w:rPr>
            </w:pPr>
            <w:r w:rsidRPr="005C65A4">
              <w:rPr>
                <w:sz w:val="16"/>
                <w:szCs w:val="18"/>
              </w:rPr>
              <w:t>Yes</w:t>
            </w:r>
          </w:p>
        </w:tc>
        <w:tc>
          <w:tcPr>
            <w:tcW w:w="1180" w:type="dxa"/>
            <w:shd w:val="clear" w:color="auto" w:fill="auto"/>
            <w:vAlign w:val="center"/>
          </w:tcPr>
          <w:p w14:paraId="6B0E1EEB" w14:textId="77777777" w:rsidR="00FD24A0" w:rsidRPr="005C65A4" w:rsidRDefault="00FD24A0" w:rsidP="00FD24A0">
            <w:pPr>
              <w:rPr>
                <w:sz w:val="16"/>
                <w:szCs w:val="18"/>
              </w:rPr>
            </w:pPr>
            <w:r w:rsidRPr="005C65A4">
              <w:rPr>
                <w:sz w:val="16"/>
                <w:szCs w:val="18"/>
              </w:rPr>
              <w:t>Yes</w:t>
            </w:r>
          </w:p>
        </w:tc>
      </w:tr>
      <w:tr w:rsidR="00FD24A0" w:rsidRPr="00D668F9" w14:paraId="13E039F9" w14:textId="77777777" w:rsidTr="00512EFD">
        <w:trPr>
          <w:cantSplit/>
          <w:trHeight w:val="255"/>
        </w:trPr>
        <w:tc>
          <w:tcPr>
            <w:tcW w:w="3847" w:type="dxa"/>
            <w:tcBorders>
              <w:top w:val="single" w:sz="4" w:space="0" w:color="auto"/>
              <w:left w:val="single" w:sz="4" w:space="0" w:color="auto"/>
              <w:bottom w:val="single" w:sz="4" w:space="0" w:color="auto"/>
              <w:right w:val="single" w:sz="4" w:space="0" w:color="auto"/>
            </w:tcBorders>
            <w:shd w:val="clear" w:color="auto" w:fill="auto"/>
            <w:vAlign w:val="bottom"/>
          </w:tcPr>
          <w:p w14:paraId="7FB06649" w14:textId="77777777" w:rsidR="00FD24A0" w:rsidRPr="005C65A4" w:rsidRDefault="00FD24A0" w:rsidP="00FD24A0">
            <w:pPr>
              <w:rPr>
                <w:rFonts w:asciiTheme="minorHAnsi" w:hAnsiTheme="minorHAnsi" w:cs="Arial"/>
                <w:sz w:val="16"/>
                <w:szCs w:val="16"/>
              </w:rPr>
            </w:pPr>
            <w:r w:rsidRPr="005C65A4">
              <w:rPr>
                <w:rFonts w:asciiTheme="minorHAnsi" w:hAnsiTheme="minorHAnsi" w:cs="Arial"/>
                <w:sz w:val="16"/>
                <w:szCs w:val="16"/>
              </w:rPr>
              <w:t>usageDuringBreastFeedingCode</w:t>
            </w:r>
          </w:p>
        </w:tc>
        <w:tc>
          <w:tcPr>
            <w:tcW w:w="1228" w:type="dxa"/>
            <w:shd w:val="clear" w:color="auto" w:fill="auto"/>
            <w:vAlign w:val="bottom"/>
          </w:tcPr>
          <w:p w14:paraId="2D50EFAA" w14:textId="77777777" w:rsidR="00FD24A0" w:rsidRPr="005C65A4" w:rsidRDefault="00FD24A0" w:rsidP="00FD24A0">
            <w:pPr>
              <w:rPr>
                <w:rFonts w:asciiTheme="minorHAnsi" w:hAnsiTheme="minorHAnsi"/>
                <w:sz w:val="16"/>
                <w:szCs w:val="16"/>
              </w:rPr>
            </w:pPr>
            <w:r w:rsidRPr="005C65A4">
              <w:rPr>
                <w:rFonts w:asciiTheme="minorHAnsi" w:hAnsiTheme="minorHAnsi"/>
                <w:sz w:val="16"/>
                <w:szCs w:val="16"/>
              </w:rPr>
              <w:t>Global/Local</w:t>
            </w:r>
          </w:p>
        </w:tc>
        <w:tc>
          <w:tcPr>
            <w:tcW w:w="1472" w:type="dxa"/>
            <w:shd w:val="clear" w:color="auto" w:fill="auto"/>
            <w:noWrap/>
            <w:vAlign w:val="bottom"/>
          </w:tcPr>
          <w:p w14:paraId="15070B07" w14:textId="77777777" w:rsidR="00FD24A0" w:rsidRPr="005C65A4" w:rsidRDefault="00FD24A0" w:rsidP="00FD24A0">
            <w:pPr>
              <w:rPr>
                <w:rFonts w:asciiTheme="minorHAnsi" w:hAnsiTheme="minorHAnsi"/>
                <w:sz w:val="16"/>
                <w:szCs w:val="16"/>
              </w:rPr>
            </w:pPr>
            <w:r w:rsidRPr="005C65A4">
              <w:rPr>
                <w:rFonts w:asciiTheme="minorHAnsi" w:hAnsiTheme="minorHAnsi"/>
                <w:sz w:val="16"/>
                <w:szCs w:val="16"/>
              </w:rPr>
              <w:t>T.P.Neutral &amp; T.P.Dependent</w:t>
            </w:r>
          </w:p>
        </w:tc>
        <w:tc>
          <w:tcPr>
            <w:tcW w:w="1201" w:type="dxa"/>
            <w:shd w:val="pct12" w:color="000000" w:fill="D9D9D9"/>
            <w:vAlign w:val="center"/>
          </w:tcPr>
          <w:p w14:paraId="4A3EBCD8" w14:textId="77777777" w:rsidR="00FD24A0" w:rsidRPr="005C65A4" w:rsidRDefault="00FD24A0" w:rsidP="00FD24A0">
            <w:pPr>
              <w:rPr>
                <w:sz w:val="16"/>
                <w:szCs w:val="18"/>
              </w:rPr>
            </w:pPr>
          </w:p>
        </w:tc>
        <w:tc>
          <w:tcPr>
            <w:tcW w:w="1180" w:type="dxa"/>
            <w:shd w:val="pct12" w:color="000000" w:fill="D9D9D9"/>
            <w:vAlign w:val="center"/>
          </w:tcPr>
          <w:p w14:paraId="63DF983D" w14:textId="77777777" w:rsidR="00FD24A0" w:rsidRPr="005C65A4" w:rsidRDefault="00FD24A0" w:rsidP="00FD24A0">
            <w:pPr>
              <w:rPr>
                <w:sz w:val="16"/>
                <w:szCs w:val="18"/>
              </w:rPr>
            </w:pPr>
          </w:p>
        </w:tc>
      </w:tr>
      <w:tr w:rsidR="00FD24A0" w:rsidRPr="00D668F9" w14:paraId="51E4166E" w14:textId="77777777" w:rsidTr="00512EFD">
        <w:trPr>
          <w:cantSplit/>
          <w:trHeight w:val="255"/>
        </w:trPr>
        <w:tc>
          <w:tcPr>
            <w:tcW w:w="3847" w:type="dxa"/>
            <w:tcBorders>
              <w:top w:val="nil"/>
              <w:left w:val="single" w:sz="4" w:space="0" w:color="auto"/>
              <w:bottom w:val="single" w:sz="4" w:space="0" w:color="auto"/>
              <w:right w:val="single" w:sz="4" w:space="0" w:color="auto"/>
            </w:tcBorders>
            <w:shd w:val="clear" w:color="auto" w:fill="auto"/>
            <w:vAlign w:val="bottom"/>
          </w:tcPr>
          <w:p w14:paraId="1C1CC8D2" w14:textId="77777777" w:rsidR="00FD24A0" w:rsidRPr="005C65A4" w:rsidRDefault="00FD24A0" w:rsidP="00FD24A0">
            <w:pPr>
              <w:rPr>
                <w:rFonts w:asciiTheme="minorHAnsi" w:hAnsiTheme="minorHAnsi" w:cs="Arial"/>
                <w:sz w:val="16"/>
                <w:szCs w:val="16"/>
              </w:rPr>
            </w:pPr>
            <w:r w:rsidRPr="005C65A4">
              <w:rPr>
                <w:rFonts w:asciiTheme="minorHAnsi" w:hAnsiTheme="minorHAnsi" w:cs="Arial"/>
                <w:sz w:val="16"/>
                <w:szCs w:val="16"/>
              </w:rPr>
              <w:t>usageDuringPregnancyCode</w:t>
            </w:r>
          </w:p>
        </w:tc>
        <w:tc>
          <w:tcPr>
            <w:tcW w:w="1228" w:type="dxa"/>
            <w:shd w:val="clear" w:color="auto" w:fill="auto"/>
            <w:vAlign w:val="bottom"/>
          </w:tcPr>
          <w:p w14:paraId="1750DF15" w14:textId="77777777" w:rsidR="00FD24A0" w:rsidRPr="005C65A4" w:rsidRDefault="00FD24A0" w:rsidP="00FD24A0">
            <w:pPr>
              <w:rPr>
                <w:rFonts w:asciiTheme="minorHAnsi" w:hAnsiTheme="minorHAnsi"/>
                <w:sz w:val="16"/>
                <w:szCs w:val="16"/>
              </w:rPr>
            </w:pPr>
            <w:r w:rsidRPr="005C65A4">
              <w:rPr>
                <w:rFonts w:asciiTheme="minorHAnsi" w:hAnsiTheme="minorHAnsi"/>
                <w:sz w:val="16"/>
                <w:szCs w:val="16"/>
              </w:rPr>
              <w:t>Global/Local</w:t>
            </w:r>
          </w:p>
        </w:tc>
        <w:tc>
          <w:tcPr>
            <w:tcW w:w="1472" w:type="dxa"/>
            <w:shd w:val="clear" w:color="auto" w:fill="auto"/>
            <w:noWrap/>
            <w:vAlign w:val="bottom"/>
          </w:tcPr>
          <w:p w14:paraId="148AE45A" w14:textId="77777777" w:rsidR="00FD24A0" w:rsidRPr="005C65A4" w:rsidRDefault="00FD24A0" w:rsidP="00FD24A0">
            <w:pPr>
              <w:rPr>
                <w:rFonts w:asciiTheme="minorHAnsi" w:hAnsiTheme="minorHAnsi"/>
                <w:sz w:val="16"/>
                <w:szCs w:val="16"/>
              </w:rPr>
            </w:pPr>
            <w:r w:rsidRPr="005C65A4">
              <w:rPr>
                <w:rFonts w:asciiTheme="minorHAnsi" w:hAnsiTheme="minorHAnsi"/>
                <w:sz w:val="16"/>
                <w:szCs w:val="16"/>
              </w:rPr>
              <w:t>T.P.Neutral &amp; T.P.Dependent</w:t>
            </w:r>
          </w:p>
        </w:tc>
        <w:tc>
          <w:tcPr>
            <w:tcW w:w="1201" w:type="dxa"/>
            <w:shd w:val="pct12" w:color="000000" w:fill="D9D9D9"/>
            <w:vAlign w:val="center"/>
          </w:tcPr>
          <w:p w14:paraId="2F66FB42" w14:textId="77777777" w:rsidR="00FD24A0" w:rsidRPr="005C65A4" w:rsidRDefault="00FD24A0" w:rsidP="00FD24A0">
            <w:pPr>
              <w:rPr>
                <w:sz w:val="16"/>
                <w:szCs w:val="18"/>
              </w:rPr>
            </w:pPr>
          </w:p>
        </w:tc>
        <w:tc>
          <w:tcPr>
            <w:tcW w:w="1180" w:type="dxa"/>
            <w:shd w:val="pct12" w:color="000000" w:fill="D9D9D9"/>
            <w:vAlign w:val="center"/>
          </w:tcPr>
          <w:p w14:paraId="1CC1CD0C" w14:textId="77777777" w:rsidR="00FD24A0" w:rsidRPr="005C65A4" w:rsidRDefault="00FD24A0" w:rsidP="00FD24A0">
            <w:pPr>
              <w:rPr>
                <w:sz w:val="16"/>
                <w:szCs w:val="18"/>
              </w:rPr>
            </w:pPr>
          </w:p>
        </w:tc>
      </w:tr>
      <w:tr w:rsidR="00FD24A0" w:rsidRPr="00D668F9" w14:paraId="0BBD1C0C" w14:textId="77777777" w:rsidTr="00512EFD">
        <w:trPr>
          <w:cantSplit/>
          <w:trHeight w:val="255"/>
        </w:trPr>
        <w:tc>
          <w:tcPr>
            <w:tcW w:w="3847" w:type="dxa"/>
            <w:shd w:val="clear" w:color="auto" w:fill="auto"/>
            <w:vAlign w:val="center"/>
          </w:tcPr>
          <w:p w14:paraId="363D6855" w14:textId="77777777" w:rsidR="00FD24A0" w:rsidRPr="005C65A4" w:rsidRDefault="00FD24A0" w:rsidP="00FD24A0">
            <w:pPr>
              <w:rPr>
                <w:sz w:val="16"/>
                <w:szCs w:val="18"/>
              </w:rPr>
            </w:pPr>
            <w:r w:rsidRPr="005C65A4">
              <w:rPr>
                <w:sz w:val="16"/>
                <w:szCs w:val="18"/>
              </w:rPr>
              <w:t>variableTradeItemTypeCode</w:t>
            </w:r>
          </w:p>
        </w:tc>
        <w:tc>
          <w:tcPr>
            <w:tcW w:w="1228" w:type="dxa"/>
            <w:shd w:val="clear" w:color="auto" w:fill="auto"/>
            <w:vAlign w:val="center"/>
          </w:tcPr>
          <w:p w14:paraId="6CD84DB5"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412A07DF"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047CDE3E"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45669709" w14:textId="77777777" w:rsidR="00FD24A0" w:rsidRPr="005C65A4" w:rsidRDefault="00FD24A0" w:rsidP="00FD24A0">
            <w:pPr>
              <w:rPr>
                <w:sz w:val="16"/>
                <w:szCs w:val="18"/>
              </w:rPr>
            </w:pPr>
            <w:r w:rsidRPr="005C65A4">
              <w:rPr>
                <w:sz w:val="16"/>
                <w:szCs w:val="18"/>
              </w:rPr>
              <w:t> </w:t>
            </w:r>
          </w:p>
        </w:tc>
      </w:tr>
      <w:tr w:rsidR="00FD24A0" w:rsidRPr="00D668F9" w14:paraId="01AC15EA" w14:textId="77777777" w:rsidTr="00512EFD">
        <w:trPr>
          <w:cantSplit/>
          <w:trHeight w:val="255"/>
        </w:trPr>
        <w:tc>
          <w:tcPr>
            <w:tcW w:w="3847" w:type="dxa"/>
            <w:shd w:val="clear" w:color="auto" w:fill="auto"/>
            <w:vAlign w:val="center"/>
          </w:tcPr>
          <w:p w14:paraId="70E9C1C9" w14:textId="77777777" w:rsidR="00FD24A0" w:rsidRPr="005C65A4" w:rsidRDefault="00FD24A0" w:rsidP="00FD24A0">
            <w:pPr>
              <w:rPr>
                <w:sz w:val="16"/>
                <w:szCs w:val="18"/>
              </w:rPr>
            </w:pPr>
            <w:r w:rsidRPr="005C65A4">
              <w:rPr>
                <w:sz w:val="16"/>
                <w:szCs w:val="18"/>
              </w:rPr>
              <w:t>variableWeightAllowableDeviationPercentage</w:t>
            </w:r>
          </w:p>
        </w:tc>
        <w:tc>
          <w:tcPr>
            <w:tcW w:w="1228" w:type="dxa"/>
            <w:shd w:val="clear" w:color="auto" w:fill="auto"/>
            <w:vAlign w:val="center"/>
          </w:tcPr>
          <w:p w14:paraId="52BC3C85"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A6AA7F0"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08B97211"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4D599B6A" w14:textId="77777777" w:rsidR="00FD24A0" w:rsidRPr="005C65A4" w:rsidRDefault="00FD24A0" w:rsidP="00FD24A0">
            <w:pPr>
              <w:rPr>
                <w:sz w:val="16"/>
                <w:szCs w:val="18"/>
              </w:rPr>
            </w:pPr>
            <w:r w:rsidRPr="005C65A4">
              <w:rPr>
                <w:sz w:val="16"/>
                <w:szCs w:val="18"/>
              </w:rPr>
              <w:t> </w:t>
            </w:r>
          </w:p>
        </w:tc>
      </w:tr>
      <w:tr w:rsidR="00FD24A0" w:rsidRPr="00D668F9" w14:paraId="2F0777F7" w14:textId="77777777" w:rsidTr="00512EFD">
        <w:trPr>
          <w:cantSplit/>
          <w:trHeight w:val="255"/>
        </w:trPr>
        <w:tc>
          <w:tcPr>
            <w:tcW w:w="3847" w:type="dxa"/>
            <w:shd w:val="clear" w:color="auto" w:fill="auto"/>
            <w:vAlign w:val="center"/>
          </w:tcPr>
          <w:p w14:paraId="41D174C5" w14:textId="77777777" w:rsidR="00FD24A0" w:rsidRPr="005C65A4" w:rsidRDefault="00FD24A0" w:rsidP="00FD24A0">
            <w:pPr>
              <w:rPr>
                <w:sz w:val="16"/>
                <w:szCs w:val="18"/>
              </w:rPr>
            </w:pPr>
            <w:r w:rsidRPr="005C65A4">
              <w:rPr>
                <w:sz w:val="16"/>
                <w:szCs w:val="18"/>
              </w:rPr>
              <w:t>variableWeightRangeMaximum</w:t>
            </w:r>
          </w:p>
        </w:tc>
        <w:tc>
          <w:tcPr>
            <w:tcW w:w="1228" w:type="dxa"/>
            <w:shd w:val="clear" w:color="auto" w:fill="auto"/>
            <w:vAlign w:val="center"/>
          </w:tcPr>
          <w:p w14:paraId="1B797D57"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1ECA3FEF"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500378AF"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3039A8A4" w14:textId="77777777" w:rsidR="00FD24A0" w:rsidRPr="005C65A4" w:rsidRDefault="00FD24A0" w:rsidP="00FD24A0">
            <w:pPr>
              <w:rPr>
                <w:sz w:val="16"/>
                <w:szCs w:val="18"/>
              </w:rPr>
            </w:pPr>
            <w:r w:rsidRPr="005C65A4">
              <w:rPr>
                <w:sz w:val="16"/>
                <w:szCs w:val="18"/>
              </w:rPr>
              <w:t>No</w:t>
            </w:r>
          </w:p>
        </w:tc>
      </w:tr>
      <w:tr w:rsidR="00FD24A0" w:rsidRPr="00D668F9" w14:paraId="704CF4F2" w14:textId="77777777" w:rsidTr="00512EFD">
        <w:trPr>
          <w:cantSplit/>
          <w:trHeight w:val="255"/>
        </w:trPr>
        <w:tc>
          <w:tcPr>
            <w:tcW w:w="3847" w:type="dxa"/>
            <w:shd w:val="clear" w:color="auto" w:fill="auto"/>
            <w:vAlign w:val="center"/>
          </w:tcPr>
          <w:p w14:paraId="4C921725" w14:textId="77777777" w:rsidR="00FD24A0" w:rsidRPr="005C65A4" w:rsidRDefault="00FD24A0" w:rsidP="00FD24A0">
            <w:pPr>
              <w:rPr>
                <w:sz w:val="16"/>
                <w:szCs w:val="18"/>
              </w:rPr>
            </w:pPr>
            <w:r w:rsidRPr="005C65A4">
              <w:rPr>
                <w:sz w:val="16"/>
                <w:szCs w:val="18"/>
              </w:rPr>
              <w:t>variableWeightRangeMinimum</w:t>
            </w:r>
          </w:p>
        </w:tc>
        <w:tc>
          <w:tcPr>
            <w:tcW w:w="1228" w:type="dxa"/>
            <w:shd w:val="clear" w:color="auto" w:fill="auto"/>
            <w:vAlign w:val="center"/>
          </w:tcPr>
          <w:p w14:paraId="1B8ECD2C"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061C595"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51E5D299" w14:textId="77777777" w:rsidR="00FD24A0" w:rsidRPr="005C65A4" w:rsidRDefault="00FD24A0" w:rsidP="00FD24A0">
            <w:pPr>
              <w:rPr>
                <w:sz w:val="16"/>
                <w:szCs w:val="18"/>
              </w:rPr>
            </w:pPr>
            <w:r w:rsidRPr="005C65A4">
              <w:rPr>
                <w:sz w:val="16"/>
                <w:szCs w:val="18"/>
              </w:rPr>
              <w:t>No</w:t>
            </w:r>
          </w:p>
        </w:tc>
        <w:tc>
          <w:tcPr>
            <w:tcW w:w="1180" w:type="dxa"/>
            <w:shd w:val="clear" w:color="auto" w:fill="auto"/>
            <w:vAlign w:val="center"/>
          </w:tcPr>
          <w:p w14:paraId="78CD1FE1" w14:textId="77777777" w:rsidR="00FD24A0" w:rsidRPr="005C65A4" w:rsidRDefault="00FD24A0" w:rsidP="00FD24A0">
            <w:pPr>
              <w:rPr>
                <w:sz w:val="16"/>
                <w:szCs w:val="18"/>
              </w:rPr>
            </w:pPr>
            <w:r w:rsidRPr="005C65A4">
              <w:rPr>
                <w:sz w:val="16"/>
                <w:szCs w:val="18"/>
              </w:rPr>
              <w:t>No</w:t>
            </w:r>
          </w:p>
        </w:tc>
      </w:tr>
      <w:tr w:rsidR="00FD24A0" w:rsidRPr="00D668F9" w14:paraId="72FB67B2" w14:textId="77777777" w:rsidTr="00512EFD">
        <w:trPr>
          <w:cantSplit/>
          <w:trHeight w:val="255"/>
        </w:trPr>
        <w:tc>
          <w:tcPr>
            <w:tcW w:w="3847" w:type="dxa"/>
            <w:shd w:val="clear" w:color="auto" w:fill="auto"/>
            <w:vAlign w:val="center"/>
          </w:tcPr>
          <w:p w14:paraId="535DCBA5" w14:textId="77777777" w:rsidR="00FD24A0" w:rsidRPr="005C65A4" w:rsidRDefault="00FD24A0" w:rsidP="00FD24A0">
            <w:pPr>
              <w:rPr>
                <w:sz w:val="16"/>
                <w:szCs w:val="18"/>
              </w:rPr>
            </w:pPr>
            <w:r w:rsidRPr="005C65A4">
              <w:rPr>
                <w:sz w:val="16"/>
                <w:szCs w:val="18"/>
              </w:rPr>
              <w:t>variantDescription</w:t>
            </w:r>
          </w:p>
        </w:tc>
        <w:tc>
          <w:tcPr>
            <w:tcW w:w="1228" w:type="dxa"/>
            <w:shd w:val="clear" w:color="auto" w:fill="auto"/>
            <w:vAlign w:val="center"/>
          </w:tcPr>
          <w:p w14:paraId="505A49CA" w14:textId="77777777" w:rsidR="00FD24A0" w:rsidRPr="005C65A4" w:rsidRDefault="00FD24A0" w:rsidP="00FD24A0">
            <w:pPr>
              <w:rPr>
                <w:sz w:val="16"/>
                <w:szCs w:val="18"/>
              </w:rPr>
            </w:pPr>
            <w:r w:rsidRPr="005C65A4">
              <w:rPr>
                <w:sz w:val="16"/>
                <w:szCs w:val="18"/>
              </w:rPr>
              <w:t>Global</w:t>
            </w:r>
          </w:p>
        </w:tc>
        <w:tc>
          <w:tcPr>
            <w:tcW w:w="1472" w:type="dxa"/>
            <w:shd w:val="clear" w:color="auto" w:fill="auto"/>
            <w:noWrap/>
            <w:vAlign w:val="center"/>
          </w:tcPr>
          <w:p w14:paraId="32CDA3D9"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16139107" w14:textId="77777777" w:rsidR="00FD24A0" w:rsidRPr="005C65A4" w:rsidRDefault="00FD24A0" w:rsidP="00FD24A0">
            <w:pPr>
              <w:rPr>
                <w:sz w:val="16"/>
                <w:szCs w:val="18"/>
              </w:rPr>
            </w:pPr>
            <w:r w:rsidRPr="005C65A4">
              <w:rPr>
                <w:sz w:val="16"/>
                <w:szCs w:val="18"/>
              </w:rPr>
              <w:t>Yes</w:t>
            </w:r>
          </w:p>
        </w:tc>
        <w:tc>
          <w:tcPr>
            <w:tcW w:w="1180" w:type="dxa"/>
            <w:shd w:val="clear" w:color="auto" w:fill="auto"/>
            <w:vAlign w:val="center"/>
          </w:tcPr>
          <w:p w14:paraId="07AF812E" w14:textId="77777777" w:rsidR="00FD24A0" w:rsidRPr="005C65A4" w:rsidRDefault="00FD24A0" w:rsidP="00FD24A0">
            <w:pPr>
              <w:rPr>
                <w:sz w:val="16"/>
                <w:szCs w:val="18"/>
              </w:rPr>
            </w:pPr>
            <w:r w:rsidRPr="005C65A4">
              <w:rPr>
                <w:sz w:val="16"/>
                <w:szCs w:val="18"/>
              </w:rPr>
              <w:t>Yes</w:t>
            </w:r>
          </w:p>
        </w:tc>
      </w:tr>
      <w:tr w:rsidR="00FD24A0" w:rsidRPr="00D668F9" w14:paraId="5A330CDE" w14:textId="77777777" w:rsidTr="00512EFD">
        <w:trPr>
          <w:cantSplit/>
          <w:trHeight w:val="255"/>
        </w:trPr>
        <w:tc>
          <w:tcPr>
            <w:tcW w:w="3847" w:type="dxa"/>
            <w:shd w:val="clear" w:color="auto" w:fill="auto"/>
            <w:vAlign w:val="bottom"/>
          </w:tcPr>
          <w:p w14:paraId="31C61B64" w14:textId="77777777" w:rsidR="00FD24A0" w:rsidRPr="005C65A4" w:rsidRDefault="00FD24A0" w:rsidP="00FD24A0">
            <w:pPr>
              <w:rPr>
                <w:sz w:val="16"/>
                <w:szCs w:val="18"/>
              </w:rPr>
            </w:pPr>
            <w:r w:rsidRPr="005C65A4">
              <w:rPr>
                <w:sz w:val="16"/>
                <w:szCs w:val="18"/>
              </w:rPr>
              <w:t>vegetableSubgroupCode</w:t>
            </w:r>
          </w:p>
        </w:tc>
        <w:tc>
          <w:tcPr>
            <w:tcW w:w="1228" w:type="dxa"/>
            <w:shd w:val="clear" w:color="auto" w:fill="auto"/>
            <w:vAlign w:val="bottom"/>
          </w:tcPr>
          <w:p w14:paraId="18158B65"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bottom"/>
          </w:tcPr>
          <w:p w14:paraId="0D9160C9" w14:textId="77777777" w:rsidR="00FD24A0" w:rsidRPr="005C65A4" w:rsidRDefault="00FD24A0" w:rsidP="00FD24A0">
            <w:pPr>
              <w:rPr>
                <w:sz w:val="16"/>
                <w:szCs w:val="18"/>
              </w:rPr>
            </w:pPr>
            <w:r w:rsidRPr="005C65A4">
              <w:rPr>
                <w:sz w:val="16"/>
                <w:szCs w:val="18"/>
              </w:rPr>
              <w:t>T.P.Neutral</w:t>
            </w:r>
          </w:p>
        </w:tc>
        <w:tc>
          <w:tcPr>
            <w:tcW w:w="1201" w:type="dxa"/>
            <w:shd w:val="pct12" w:color="000000" w:fill="D9D9D9"/>
            <w:vAlign w:val="center"/>
          </w:tcPr>
          <w:p w14:paraId="1D3AB040" w14:textId="77777777" w:rsidR="00FD24A0" w:rsidRPr="005C65A4" w:rsidRDefault="00FD24A0" w:rsidP="00FD24A0">
            <w:pPr>
              <w:rPr>
                <w:sz w:val="16"/>
                <w:szCs w:val="18"/>
              </w:rPr>
            </w:pPr>
            <w:r w:rsidRPr="005C65A4">
              <w:rPr>
                <w:sz w:val="16"/>
                <w:szCs w:val="18"/>
              </w:rPr>
              <w:t> </w:t>
            </w:r>
          </w:p>
        </w:tc>
        <w:tc>
          <w:tcPr>
            <w:tcW w:w="1180" w:type="dxa"/>
            <w:shd w:val="pct12" w:color="000000" w:fill="D9D9D9"/>
            <w:vAlign w:val="center"/>
          </w:tcPr>
          <w:p w14:paraId="6F8847B0" w14:textId="77777777" w:rsidR="00FD24A0" w:rsidRPr="005C65A4" w:rsidRDefault="00FD24A0" w:rsidP="00FD24A0">
            <w:pPr>
              <w:rPr>
                <w:sz w:val="16"/>
                <w:szCs w:val="18"/>
              </w:rPr>
            </w:pPr>
            <w:r w:rsidRPr="005C65A4">
              <w:rPr>
                <w:sz w:val="16"/>
                <w:szCs w:val="18"/>
              </w:rPr>
              <w:t> </w:t>
            </w:r>
          </w:p>
        </w:tc>
      </w:tr>
      <w:tr w:rsidR="00FD24A0" w:rsidRPr="00D668F9" w14:paraId="39D323AC" w14:textId="77777777" w:rsidTr="00512EFD">
        <w:trPr>
          <w:cantSplit/>
          <w:trHeight w:val="255"/>
        </w:trPr>
        <w:tc>
          <w:tcPr>
            <w:tcW w:w="3847" w:type="dxa"/>
            <w:shd w:val="clear" w:color="auto" w:fill="auto"/>
            <w:vAlign w:val="center"/>
          </w:tcPr>
          <w:p w14:paraId="73818A12" w14:textId="77777777" w:rsidR="00FD24A0" w:rsidRPr="005C65A4" w:rsidRDefault="00FD24A0" w:rsidP="00FD24A0">
            <w:pPr>
              <w:rPr>
                <w:sz w:val="16"/>
                <w:szCs w:val="18"/>
              </w:rPr>
            </w:pPr>
            <w:r w:rsidRPr="005C65A4">
              <w:rPr>
                <w:sz w:val="16"/>
                <w:szCs w:val="18"/>
              </w:rPr>
              <w:t>velocity</w:t>
            </w:r>
          </w:p>
        </w:tc>
        <w:tc>
          <w:tcPr>
            <w:tcW w:w="1228" w:type="dxa"/>
            <w:shd w:val="clear" w:color="auto" w:fill="auto"/>
          </w:tcPr>
          <w:p w14:paraId="4B9AC42F" w14:textId="77777777" w:rsidR="00FD24A0" w:rsidRPr="005C65A4" w:rsidRDefault="00FD24A0" w:rsidP="00FD24A0">
            <w:pPr>
              <w:rPr>
                <w:sz w:val="16"/>
              </w:rPr>
            </w:pPr>
            <w:r w:rsidRPr="005C65A4">
              <w:rPr>
                <w:sz w:val="16"/>
              </w:rPr>
              <w:t>Global/Local</w:t>
            </w:r>
          </w:p>
        </w:tc>
        <w:tc>
          <w:tcPr>
            <w:tcW w:w="1472" w:type="dxa"/>
            <w:shd w:val="clear" w:color="auto" w:fill="auto"/>
            <w:noWrap/>
          </w:tcPr>
          <w:p w14:paraId="0B650B6E" w14:textId="77777777" w:rsidR="00FD24A0" w:rsidRPr="005C65A4" w:rsidRDefault="00FD24A0" w:rsidP="00FD24A0">
            <w:pPr>
              <w:rPr>
                <w:sz w:val="16"/>
              </w:rPr>
            </w:pPr>
            <w:r w:rsidRPr="005C65A4">
              <w:rPr>
                <w:sz w:val="16"/>
              </w:rPr>
              <w:t>T.P.Neutral</w:t>
            </w:r>
          </w:p>
        </w:tc>
        <w:tc>
          <w:tcPr>
            <w:tcW w:w="1201" w:type="dxa"/>
            <w:shd w:val="clear" w:color="auto" w:fill="FFFFFF" w:themeFill="background1"/>
            <w:vAlign w:val="center"/>
          </w:tcPr>
          <w:p w14:paraId="3E7431F5" w14:textId="77777777" w:rsidR="00FD24A0" w:rsidRPr="005C65A4" w:rsidRDefault="00FD24A0" w:rsidP="00FD24A0">
            <w:pPr>
              <w:rPr>
                <w:sz w:val="16"/>
                <w:szCs w:val="18"/>
              </w:rPr>
            </w:pPr>
            <w:r w:rsidRPr="005C65A4">
              <w:rPr>
                <w:sz w:val="16"/>
                <w:szCs w:val="18"/>
              </w:rPr>
              <w:t>No</w:t>
            </w:r>
          </w:p>
        </w:tc>
        <w:tc>
          <w:tcPr>
            <w:tcW w:w="1180" w:type="dxa"/>
            <w:shd w:val="clear" w:color="auto" w:fill="FFFFFF" w:themeFill="background1"/>
            <w:vAlign w:val="center"/>
          </w:tcPr>
          <w:p w14:paraId="0AAD6A49" w14:textId="77777777" w:rsidR="00FD24A0" w:rsidRPr="005C65A4" w:rsidRDefault="00FD24A0" w:rsidP="00FD24A0">
            <w:pPr>
              <w:rPr>
                <w:sz w:val="16"/>
                <w:szCs w:val="18"/>
              </w:rPr>
            </w:pPr>
            <w:r w:rsidRPr="005C65A4">
              <w:rPr>
                <w:sz w:val="16"/>
                <w:szCs w:val="18"/>
              </w:rPr>
              <w:t>Yes</w:t>
            </w:r>
          </w:p>
        </w:tc>
      </w:tr>
      <w:tr w:rsidR="00FD24A0" w:rsidRPr="00D668F9" w14:paraId="70E149C3" w14:textId="77777777" w:rsidTr="00512EFD">
        <w:trPr>
          <w:cantSplit/>
          <w:trHeight w:val="255"/>
        </w:trPr>
        <w:tc>
          <w:tcPr>
            <w:tcW w:w="3847" w:type="dxa"/>
            <w:shd w:val="clear" w:color="auto" w:fill="auto"/>
            <w:vAlign w:val="center"/>
          </w:tcPr>
          <w:p w14:paraId="740C5D51" w14:textId="77777777" w:rsidR="00FD24A0" w:rsidRPr="00D668F9" w:rsidRDefault="00FD24A0" w:rsidP="00FD24A0">
            <w:pPr>
              <w:rPr>
                <w:sz w:val="16"/>
                <w:szCs w:val="18"/>
              </w:rPr>
            </w:pPr>
            <w:r w:rsidRPr="00D668F9">
              <w:rPr>
                <w:sz w:val="16"/>
                <w:szCs w:val="18"/>
              </w:rPr>
              <w:t>verticalCameraAngleCode</w:t>
            </w:r>
          </w:p>
        </w:tc>
        <w:tc>
          <w:tcPr>
            <w:tcW w:w="1228" w:type="dxa"/>
            <w:shd w:val="clear" w:color="auto" w:fill="auto"/>
            <w:vAlign w:val="center"/>
          </w:tcPr>
          <w:p w14:paraId="1964D27B" w14:textId="77777777" w:rsidR="00FD24A0" w:rsidRPr="00D668F9" w:rsidRDefault="00FD24A0" w:rsidP="00FD24A0">
            <w:pPr>
              <w:rPr>
                <w:sz w:val="16"/>
                <w:szCs w:val="18"/>
              </w:rPr>
            </w:pPr>
            <w:r w:rsidRPr="00D668F9">
              <w:rPr>
                <w:sz w:val="16"/>
                <w:szCs w:val="18"/>
              </w:rPr>
              <w:t>Global/Local</w:t>
            </w:r>
          </w:p>
        </w:tc>
        <w:tc>
          <w:tcPr>
            <w:tcW w:w="1472" w:type="dxa"/>
            <w:shd w:val="clear" w:color="auto" w:fill="auto"/>
            <w:noWrap/>
            <w:vAlign w:val="center"/>
          </w:tcPr>
          <w:p w14:paraId="4BEB7B72" w14:textId="77777777" w:rsidR="00FD24A0" w:rsidRPr="00D668F9" w:rsidRDefault="00FD24A0" w:rsidP="00FD24A0">
            <w:pPr>
              <w:rPr>
                <w:sz w:val="16"/>
                <w:szCs w:val="18"/>
              </w:rPr>
            </w:pPr>
            <w:r w:rsidRPr="00D668F9">
              <w:rPr>
                <w:sz w:val="16"/>
                <w:szCs w:val="18"/>
              </w:rPr>
              <w:t>T.P.Neutral</w:t>
            </w:r>
          </w:p>
        </w:tc>
        <w:tc>
          <w:tcPr>
            <w:tcW w:w="1201" w:type="dxa"/>
            <w:shd w:val="pct12" w:color="000000" w:fill="D9D9D9"/>
            <w:vAlign w:val="center"/>
          </w:tcPr>
          <w:p w14:paraId="23EB9830" w14:textId="77777777" w:rsidR="00FD24A0" w:rsidRPr="00D668F9" w:rsidRDefault="00FD24A0" w:rsidP="00FD24A0">
            <w:pPr>
              <w:rPr>
                <w:sz w:val="16"/>
                <w:szCs w:val="18"/>
              </w:rPr>
            </w:pPr>
            <w:r w:rsidRPr="00D668F9">
              <w:rPr>
                <w:sz w:val="16"/>
                <w:szCs w:val="18"/>
              </w:rPr>
              <w:t> </w:t>
            </w:r>
          </w:p>
        </w:tc>
        <w:tc>
          <w:tcPr>
            <w:tcW w:w="1180" w:type="dxa"/>
            <w:shd w:val="pct12" w:color="000000" w:fill="D9D9D9"/>
            <w:vAlign w:val="center"/>
          </w:tcPr>
          <w:p w14:paraId="203A1FC3" w14:textId="77777777" w:rsidR="00FD24A0" w:rsidRPr="00D668F9" w:rsidRDefault="00FD24A0" w:rsidP="00FD24A0">
            <w:pPr>
              <w:rPr>
                <w:sz w:val="16"/>
                <w:szCs w:val="18"/>
              </w:rPr>
            </w:pPr>
            <w:r w:rsidRPr="00D668F9">
              <w:rPr>
                <w:sz w:val="16"/>
                <w:szCs w:val="18"/>
              </w:rPr>
              <w:t> </w:t>
            </w:r>
          </w:p>
        </w:tc>
      </w:tr>
      <w:tr w:rsidR="00FD24A0" w:rsidRPr="00D668F9" w14:paraId="0795450D" w14:textId="77777777" w:rsidTr="00512EFD">
        <w:trPr>
          <w:cantSplit/>
          <w:trHeight w:val="255"/>
        </w:trPr>
        <w:tc>
          <w:tcPr>
            <w:tcW w:w="3847" w:type="dxa"/>
            <w:shd w:val="clear" w:color="auto" w:fill="auto"/>
            <w:vAlign w:val="center"/>
          </w:tcPr>
          <w:p w14:paraId="0DD7BA73" w14:textId="77777777" w:rsidR="00FD24A0" w:rsidRPr="00D668F9" w:rsidRDefault="00FD24A0" w:rsidP="00FD24A0">
            <w:pPr>
              <w:rPr>
                <w:sz w:val="16"/>
                <w:szCs w:val="18"/>
              </w:rPr>
            </w:pPr>
            <w:r w:rsidRPr="00D668F9">
              <w:rPr>
                <w:sz w:val="16"/>
                <w:szCs w:val="18"/>
              </w:rPr>
              <w:t>verticalViewingAngle</w:t>
            </w:r>
          </w:p>
        </w:tc>
        <w:tc>
          <w:tcPr>
            <w:tcW w:w="1228" w:type="dxa"/>
            <w:shd w:val="clear" w:color="auto" w:fill="auto"/>
            <w:vAlign w:val="center"/>
          </w:tcPr>
          <w:p w14:paraId="281883F4" w14:textId="77777777" w:rsidR="00FD24A0" w:rsidRPr="00D668F9" w:rsidRDefault="00FD24A0" w:rsidP="00FD24A0">
            <w:pPr>
              <w:rPr>
                <w:sz w:val="16"/>
                <w:szCs w:val="18"/>
              </w:rPr>
            </w:pPr>
            <w:r w:rsidRPr="00D668F9">
              <w:rPr>
                <w:sz w:val="16"/>
                <w:szCs w:val="18"/>
              </w:rPr>
              <w:t>Global/Local</w:t>
            </w:r>
          </w:p>
        </w:tc>
        <w:tc>
          <w:tcPr>
            <w:tcW w:w="1472" w:type="dxa"/>
            <w:shd w:val="clear" w:color="auto" w:fill="auto"/>
            <w:noWrap/>
            <w:vAlign w:val="center"/>
          </w:tcPr>
          <w:p w14:paraId="4F8AE7A1" w14:textId="77777777" w:rsidR="00FD24A0" w:rsidRPr="00D668F9" w:rsidRDefault="00FD24A0" w:rsidP="00FD24A0">
            <w:pPr>
              <w:rPr>
                <w:sz w:val="16"/>
                <w:szCs w:val="18"/>
              </w:rPr>
            </w:pPr>
            <w:r w:rsidRPr="00D668F9">
              <w:rPr>
                <w:sz w:val="16"/>
                <w:szCs w:val="18"/>
              </w:rPr>
              <w:t>T.P.Neutral</w:t>
            </w:r>
          </w:p>
        </w:tc>
        <w:tc>
          <w:tcPr>
            <w:tcW w:w="1201" w:type="dxa"/>
            <w:shd w:val="pct12" w:color="000000" w:fill="D9D9D9"/>
            <w:vAlign w:val="center"/>
          </w:tcPr>
          <w:p w14:paraId="1EE4E9FA" w14:textId="77777777" w:rsidR="00FD24A0" w:rsidRPr="00D668F9" w:rsidRDefault="00FD24A0" w:rsidP="00FD24A0">
            <w:pPr>
              <w:rPr>
                <w:sz w:val="16"/>
                <w:szCs w:val="18"/>
              </w:rPr>
            </w:pPr>
            <w:r w:rsidRPr="00D668F9">
              <w:rPr>
                <w:sz w:val="16"/>
                <w:szCs w:val="18"/>
              </w:rPr>
              <w:t> </w:t>
            </w:r>
          </w:p>
        </w:tc>
        <w:tc>
          <w:tcPr>
            <w:tcW w:w="1180" w:type="dxa"/>
            <w:shd w:val="pct12" w:color="000000" w:fill="D9D9D9"/>
            <w:vAlign w:val="center"/>
          </w:tcPr>
          <w:p w14:paraId="4EF0D12B" w14:textId="77777777" w:rsidR="00FD24A0" w:rsidRPr="00D668F9" w:rsidRDefault="00FD24A0" w:rsidP="00FD24A0">
            <w:pPr>
              <w:rPr>
                <w:sz w:val="16"/>
                <w:szCs w:val="18"/>
              </w:rPr>
            </w:pPr>
            <w:r w:rsidRPr="00D668F9">
              <w:rPr>
                <w:sz w:val="16"/>
                <w:szCs w:val="18"/>
              </w:rPr>
              <w:t> </w:t>
            </w:r>
          </w:p>
        </w:tc>
      </w:tr>
      <w:tr w:rsidR="00FD24A0" w:rsidRPr="00D668F9" w14:paraId="4A3185B8" w14:textId="77777777" w:rsidTr="00512EFD">
        <w:trPr>
          <w:cantSplit/>
          <w:trHeight w:val="255"/>
        </w:trPr>
        <w:tc>
          <w:tcPr>
            <w:tcW w:w="3847" w:type="dxa"/>
            <w:shd w:val="clear" w:color="auto" w:fill="auto"/>
            <w:vAlign w:val="center"/>
          </w:tcPr>
          <w:p w14:paraId="0486C2D1" w14:textId="77777777" w:rsidR="00FD24A0" w:rsidRPr="00D668F9" w:rsidRDefault="00FD24A0" w:rsidP="00FD24A0">
            <w:pPr>
              <w:rPr>
                <w:sz w:val="16"/>
                <w:szCs w:val="18"/>
              </w:rPr>
            </w:pPr>
            <w:r w:rsidRPr="00D668F9">
              <w:rPr>
                <w:sz w:val="16"/>
                <w:szCs w:val="18"/>
              </w:rPr>
              <w:t>vESAWallMountTypeCode</w:t>
            </w:r>
          </w:p>
        </w:tc>
        <w:tc>
          <w:tcPr>
            <w:tcW w:w="1228" w:type="dxa"/>
            <w:shd w:val="clear" w:color="auto" w:fill="auto"/>
            <w:vAlign w:val="center"/>
          </w:tcPr>
          <w:p w14:paraId="40EC7D27" w14:textId="77777777" w:rsidR="00FD24A0" w:rsidRPr="00D668F9" w:rsidRDefault="00FD24A0" w:rsidP="00FD24A0">
            <w:pPr>
              <w:rPr>
                <w:sz w:val="16"/>
                <w:szCs w:val="18"/>
              </w:rPr>
            </w:pPr>
            <w:r w:rsidRPr="00D668F9">
              <w:rPr>
                <w:sz w:val="16"/>
                <w:szCs w:val="18"/>
              </w:rPr>
              <w:t>Global/Local</w:t>
            </w:r>
          </w:p>
        </w:tc>
        <w:tc>
          <w:tcPr>
            <w:tcW w:w="1472" w:type="dxa"/>
            <w:shd w:val="clear" w:color="auto" w:fill="auto"/>
            <w:noWrap/>
            <w:vAlign w:val="center"/>
          </w:tcPr>
          <w:p w14:paraId="4B8A27F8" w14:textId="77777777" w:rsidR="00FD24A0" w:rsidRPr="00D668F9" w:rsidRDefault="00FD24A0" w:rsidP="00FD24A0">
            <w:pPr>
              <w:rPr>
                <w:sz w:val="16"/>
                <w:szCs w:val="18"/>
              </w:rPr>
            </w:pPr>
            <w:r w:rsidRPr="00D668F9">
              <w:rPr>
                <w:sz w:val="16"/>
                <w:szCs w:val="18"/>
              </w:rPr>
              <w:t>T.P.Neutral</w:t>
            </w:r>
          </w:p>
        </w:tc>
        <w:tc>
          <w:tcPr>
            <w:tcW w:w="1201" w:type="dxa"/>
            <w:shd w:val="pct12" w:color="000000" w:fill="D9D9D9"/>
            <w:vAlign w:val="center"/>
          </w:tcPr>
          <w:p w14:paraId="0E2C3707" w14:textId="77777777" w:rsidR="00FD24A0" w:rsidRPr="00D668F9" w:rsidRDefault="00FD24A0" w:rsidP="00FD24A0">
            <w:pPr>
              <w:rPr>
                <w:sz w:val="16"/>
                <w:szCs w:val="18"/>
              </w:rPr>
            </w:pPr>
            <w:r w:rsidRPr="00D668F9">
              <w:rPr>
                <w:sz w:val="16"/>
                <w:szCs w:val="18"/>
              </w:rPr>
              <w:t> </w:t>
            </w:r>
          </w:p>
        </w:tc>
        <w:tc>
          <w:tcPr>
            <w:tcW w:w="1180" w:type="dxa"/>
            <w:shd w:val="pct12" w:color="000000" w:fill="D9D9D9"/>
            <w:vAlign w:val="center"/>
          </w:tcPr>
          <w:p w14:paraId="5147CA87" w14:textId="77777777" w:rsidR="00FD24A0" w:rsidRPr="00D668F9" w:rsidRDefault="00FD24A0" w:rsidP="00FD24A0">
            <w:pPr>
              <w:rPr>
                <w:sz w:val="16"/>
                <w:szCs w:val="18"/>
              </w:rPr>
            </w:pPr>
            <w:r w:rsidRPr="00D668F9">
              <w:rPr>
                <w:sz w:val="16"/>
                <w:szCs w:val="18"/>
              </w:rPr>
              <w:t> </w:t>
            </w:r>
          </w:p>
        </w:tc>
      </w:tr>
      <w:tr w:rsidR="00FD24A0" w:rsidRPr="00D668F9" w14:paraId="2C285B32" w14:textId="77777777" w:rsidTr="00512EFD">
        <w:trPr>
          <w:cantSplit/>
          <w:trHeight w:val="255"/>
        </w:trPr>
        <w:tc>
          <w:tcPr>
            <w:tcW w:w="3847" w:type="dxa"/>
            <w:shd w:val="clear" w:color="auto" w:fill="auto"/>
            <w:vAlign w:val="center"/>
          </w:tcPr>
          <w:p w14:paraId="68E3B42A" w14:textId="77777777" w:rsidR="00FD24A0" w:rsidRPr="00D668F9" w:rsidRDefault="00FD24A0" w:rsidP="00FD24A0">
            <w:pPr>
              <w:rPr>
                <w:sz w:val="16"/>
                <w:szCs w:val="18"/>
              </w:rPr>
            </w:pPr>
            <w:r w:rsidRPr="00D668F9">
              <w:rPr>
                <w:sz w:val="16"/>
                <w:szCs w:val="18"/>
              </w:rPr>
              <w:t>vintage</w:t>
            </w:r>
          </w:p>
        </w:tc>
        <w:tc>
          <w:tcPr>
            <w:tcW w:w="1228" w:type="dxa"/>
            <w:shd w:val="clear" w:color="auto" w:fill="auto"/>
            <w:vAlign w:val="bottom"/>
          </w:tcPr>
          <w:p w14:paraId="0283A4AD" w14:textId="77777777" w:rsidR="00FD24A0" w:rsidRPr="00D668F9" w:rsidRDefault="00FD24A0" w:rsidP="00FD24A0">
            <w:pPr>
              <w:rPr>
                <w:sz w:val="16"/>
                <w:szCs w:val="18"/>
              </w:rPr>
            </w:pPr>
            <w:r w:rsidRPr="00D668F9">
              <w:rPr>
                <w:sz w:val="16"/>
                <w:szCs w:val="18"/>
              </w:rPr>
              <w:t>Global</w:t>
            </w:r>
          </w:p>
        </w:tc>
        <w:tc>
          <w:tcPr>
            <w:tcW w:w="1472" w:type="dxa"/>
            <w:shd w:val="clear" w:color="auto" w:fill="auto"/>
            <w:noWrap/>
            <w:vAlign w:val="bottom"/>
          </w:tcPr>
          <w:p w14:paraId="0F51262A" w14:textId="77777777" w:rsidR="00FD24A0" w:rsidRPr="00D668F9" w:rsidRDefault="00FD24A0" w:rsidP="00FD24A0">
            <w:pPr>
              <w:rPr>
                <w:sz w:val="16"/>
                <w:szCs w:val="18"/>
              </w:rPr>
            </w:pPr>
            <w:r w:rsidRPr="00D668F9">
              <w:rPr>
                <w:sz w:val="16"/>
                <w:szCs w:val="18"/>
              </w:rPr>
              <w:t>T.P.Neutral</w:t>
            </w:r>
          </w:p>
        </w:tc>
        <w:tc>
          <w:tcPr>
            <w:tcW w:w="1201" w:type="dxa"/>
            <w:shd w:val="pct12" w:color="000000" w:fill="D9D9D9"/>
            <w:vAlign w:val="center"/>
          </w:tcPr>
          <w:p w14:paraId="3731DE45" w14:textId="77777777" w:rsidR="00FD24A0" w:rsidRPr="00D668F9" w:rsidRDefault="00FD24A0" w:rsidP="00FD24A0">
            <w:pPr>
              <w:rPr>
                <w:sz w:val="16"/>
                <w:szCs w:val="18"/>
              </w:rPr>
            </w:pPr>
            <w:r w:rsidRPr="00D668F9">
              <w:rPr>
                <w:sz w:val="16"/>
                <w:szCs w:val="18"/>
              </w:rPr>
              <w:t> </w:t>
            </w:r>
          </w:p>
        </w:tc>
        <w:tc>
          <w:tcPr>
            <w:tcW w:w="1180" w:type="dxa"/>
            <w:shd w:val="pct12" w:color="000000" w:fill="D9D9D9"/>
            <w:vAlign w:val="center"/>
          </w:tcPr>
          <w:p w14:paraId="0F28D2B6" w14:textId="77777777" w:rsidR="00FD24A0" w:rsidRPr="00D668F9" w:rsidRDefault="00FD24A0" w:rsidP="00FD24A0">
            <w:pPr>
              <w:rPr>
                <w:sz w:val="16"/>
                <w:szCs w:val="18"/>
              </w:rPr>
            </w:pPr>
            <w:r w:rsidRPr="00D668F9">
              <w:rPr>
                <w:sz w:val="16"/>
                <w:szCs w:val="18"/>
              </w:rPr>
              <w:t> </w:t>
            </w:r>
          </w:p>
        </w:tc>
      </w:tr>
      <w:tr w:rsidR="00FD24A0" w:rsidRPr="00D668F9" w14:paraId="632D92BE" w14:textId="77777777" w:rsidTr="00512EFD">
        <w:trPr>
          <w:cantSplit/>
          <w:trHeight w:val="255"/>
        </w:trPr>
        <w:tc>
          <w:tcPr>
            <w:tcW w:w="3847" w:type="dxa"/>
            <w:shd w:val="clear" w:color="auto" w:fill="auto"/>
            <w:vAlign w:val="center"/>
          </w:tcPr>
          <w:p w14:paraId="233F6728" w14:textId="77777777" w:rsidR="00FD24A0" w:rsidRPr="00D668F9" w:rsidRDefault="00FD24A0" w:rsidP="00FD24A0">
            <w:pPr>
              <w:rPr>
                <w:sz w:val="16"/>
                <w:szCs w:val="18"/>
              </w:rPr>
            </w:pPr>
            <w:r w:rsidRPr="00D668F9">
              <w:rPr>
                <w:sz w:val="16"/>
                <w:szCs w:val="18"/>
              </w:rPr>
              <w:t>vintner</w:t>
            </w:r>
          </w:p>
        </w:tc>
        <w:tc>
          <w:tcPr>
            <w:tcW w:w="1228" w:type="dxa"/>
            <w:shd w:val="clear" w:color="auto" w:fill="auto"/>
            <w:vAlign w:val="center"/>
          </w:tcPr>
          <w:p w14:paraId="526522C7" w14:textId="77777777" w:rsidR="00FD24A0" w:rsidRPr="00D668F9" w:rsidRDefault="00FD24A0" w:rsidP="00FD24A0">
            <w:pPr>
              <w:rPr>
                <w:sz w:val="16"/>
                <w:szCs w:val="18"/>
              </w:rPr>
            </w:pPr>
            <w:r w:rsidRPr="00D668F9">
              <w:rPr>
                <w:sz w:val="16"/>
                <w:szCs w:val="18"/>
              </w:rPr>
              <w:t>Global</w:t>
            </w:r>
          </w:p>
        </w:tc>
        <w:tc>
          <w:tcPr>
            <w:tcW w:w="1472" w:type="dxa"/>
            <w:shd w:val="clear" w:color="auto" w:fill="auto"/>
            <w:noWrap/>
            <w:vAlign w:val="center"/>
          </w:tcPr>
          <w:p w14:paraId="0CF3FD72" w14:textId="77777777" w:rsidR="00FD24A0" w:rsidRPr="00D668F9" w:rsidRDefault="00FD24A0" w:rsidP="00FD24A0">
            <w:pPr>
              <w:rPr>
                <w:sz w:val="16"/>
                <w:szCs w:val="18"/>
              </w:rPr>
            </w:pPr>
            <w:r w:rsidRPr="00D668F9">
              <w:rPr>
                <w:sz w:val="16"/>
                <w:szCs w:val="18"/>
              </w:rPr>
              <w:t>T.P.Neutral</w:t>
            </w:r>
          </w:p>
        </w:tc>
        <w:tc>
          <w:tcPr>
            <w:tcW w:w="1201" w:type="dxa"/>
            <w:shd w:val="pct12" w:color="000000" w:fill="D9D9D9"/>
            <w:vAlign w:val="center"/>
          </w:tcPr>
          <w:p w14:paraId="074EA707" w14:textId="77777777" w:rsidR="00FD24A0" w:rsidRPr="00D668F9" w:rsidRDefault="00FD24A0" w:rsidP="00FD24A0">
            <w:pPr>
              <w:rPr>
                <w:sz w:val="16"/>
                <w:szCs w:val="18"/>
              </w:rPr>
            </w:pPr>
            <w:r w:rsidRPr="00D668F9">
              <w:rPr>
                <w:sz w:val="16"/>
                <w:szCs w:val="18"/>
              </w:rPr>
              <w:t> </w:t>
            </w:r>
          </w:p>
        </w:tc>
        <w:tc>
          <w:tcPr>
            <w:tcW w:w="1180" w:type="dxa"/>
            <w:shd w:val="pct12" w:color="000000" w:fill="D9D9D9"/>
            <w:vAlign w:val="center"/>
          </w:tcPr>
          <w:p w14:paraId="6F6A7C40" w14:textId="77777777" w:rsidR="00FD24A0" w:rsidRPr="00D668F9" w:rsidRDefault="00FD24A0" w:rsidP="00FD24A0">
            <w:pPr>
              <w:rPr>
                <w:sz w:val="16"/>
                <w:szCs w:val="18"/>
              </w:rPr>
            </w:pPr>
            <w:r w:rsidRPr="00D668F9">
              <w:rPr>
                <w:sz w:val="16"/>
                <w:szCs w:val="18"/>
              </w:rPr>
              <w:t> </w:t>
            </w:r>
          </w:p>
        </w:tc>
      </w:tr>
      <w:tr w:rsidR="00FD24A0" w:rsidRPr="00D668F9" w14:paraId="1446DC22" w14:textId="77777777" w:rsidTr="00512EFD">
        <w:trPr>
          <w:cantSplit/>
          <w:trHeight w:val="255"/>
        </w:trPr>
        <w:tc>
          <w:tcPr>
            <w:tcW w:w="3847" w:type="dxa"/>
            <w:shd w:val="clear" w:color="auto" w:fill="auto"/>
            <w:vAlign w:val="center"/>
          </w:tcPr>
          <w:p w14:paraId="666367A6" w14:textId="77777777" w:rsidR="00FD24A0" w:rsidRPr="00D668F9" w:rsidRDefault="00FD24A0" w:rsidP="00FD24A0">
            <w:pPr>
              <w:rPr>
                <w:sz w:val="16"/>
                <w:szCs w:val="18"/>
              </w:rPr>
            </w:pPr>
            <w:r w:rsidRPr="00D668F9">
              <w:rPr>
                <w:sz w:val="16"/>
                <w:szCs w:val="18"/>
              </w:rPr>
              <w:t>visibleLight</w:t>
            </w:r>
          </w:p>
        </w:tc>
        <w:tc>
          <w:tcPr>
            <w:tcW w:w="1228" w:type="dxa"/>
            <w:shd w:val="clear" w:color="auto" w:fill="auto"/>
            <w:vAlign w:val="center"/>
          </w:tcPr>
          <w:p w14:paraId="0E8C4956" w14:textId="77777777" w:rsidR="00FD24A0" w:rsidRPr="00D668F9" w:rsidRDefault="00FD24A0" w:rsidP="00FD24A0">
            <w:pPr>
              <w:rPr>
                <w:sz w:val="16"/>
                <w:szCs w:val="18"/>
              </w:rPr>
            </w:pPr>
            <w:r w:rsidRPr="00D668F9">
              <w:rPr>
                <w:sz w:val="16"/>
                <w:szCs w:val="18"/>
              </w:rPr>
              <w:t>Global/Local</w:t>
            </w:r>
          </w:p>
        </w:tc>
        <w:tc>
          <w:tcPr>
            <w:tcW w:w="1472" w:type="dxa"/>
            <w:shd w:val="clear" w:color="auto" w:fill="auto"/>
            <w:noWrap/>
            <w:vAlign w:val="center"/>
          </w:tcPr>
          <w:p w14:paraId="36E62FA6" w14:textId="77777777" w:rsidR="00FD24A0" w:rsidRPr="00D668F9" w:rsidRDefault="00FD24A0" w:rsidP="00FD24A0">
            <w:pPr>
              <w:rPr>
                <w:sz w:val="16"/>
                <w:szCs w:val="18"/>
              </w:rPr>
            </w:pPr>
            <w:r w:rsidRPr="00D668F9">
              <w:rPr>
                <w:sz w:val="16"/>
                <w:szCs w:val="18"/>
              </w:rPr>
              <w:t>T.P.Neutral</w:t>
            </w:r>
          </w:p>
        </w:tc>
        <w:tc>
          <w:tcPr>
            <w:tcW w:w="1201" w:type="dxa"/>
            <w:shd w:val="clear" w:color="auto" w:fill="auto"/>
            <w:vAlign w:val="center"/>
          </w:tcPr>
          <w:p w14:paraId="37BED11E" w14:textId="77777777" w:rsidR="00FD24A0" w:rsidRPr="00D668F9" w:rsidRDefault="00FD24A0" w:rsidP="00FD24A0">
            <w:pPr>
              <w:rPr>
                <w:sz w:val="16"/>
                <w:szCs w:val="18"/>
              </w:rPr>
            </w:pPr>
            <w:r w:rsidRPr="00D668F9">
              <w:rPr>
                <w:sz w:val="16"/>
                <w:szCs w:val="18"/>
              </w:rPr>
              <w:t>No</w:t>
            </w:r>
          </w:p>
        </w:tc>
        <w:tc>
          <w:tcPr>
            <w:tcW w:w="1180" w:type="dxa"/>
            <w:shd w:val="clear" w:color="auto" w:fill="auto"/>
            <w:vAlign w:val="center"/>
          </w:tcPr>
          <w:p w14:paraId="2E692F43" w14:textId="77777777" w:rsidR="00FD24A0" w:rsidRPr="00D668F9" w:rsidRDefault="00FD24A0" w:rsidP="00FD24A0">
            <w:pPr>
              <w:rPr>
                <w:sz w:val="16"/>
                <w:szCs w:val="18"/>
              </w:rPr>
            </w:pPr>
            <w:r w:rsidRPr="00D668F9">
              <w:rPr>
                <w:sz w:val="16"/>
                <w:szCs w:val="18"/>
              </w:rPr>
              <w:t>Yes</w:t>
            </w:r>
          </w:p>
        </w:tc>
      </w:tr>
      <w:tr w:rsidR="00FD24A0" w:rsidRPr="00D668F9" w14:paraId="407FFDDF" w14:textId="77777777" w:rsidTr="00512EFD">
        <w:trPr>
          <w:cantSplit/>
          <w:trHeight w:val="255"/>
        </w:trPr>
        <w:tc>
          <w:tcPr>
            <w:tcW w:w="3847" w:type="dxa"/>
            <w:shd w:val="clear" w:color="auto" w:fill="auto"/>
            <w:vAlign w:val="center"/>
          </w:tcPr>
          <w:p w14:paraId="7D77C011" w14:textId="77777777" w:rsidR="00FD24A0" w:rsidRPr="00D668F9" w:rsidRDefault="00FD24A0" w:rsidP="00FD24A0">
            <w:pPr>
              <w:rPr>
                <w:sz w:val="16"/>
                <w:szCs w:val="18"/>
              </w:rPr>
            </w:pPr>
            <w:r w:rsidRPr="00D668F9">
              <w:rPr>
                <w:sz w:val="16"/>
                <w:szCs w:val="18"/>
              </w:rPr>
              <w:t>visualMediaColourCode</w:t>
            </w:r>
          </w:p>
        </w:tc>
        <w:tc>
          <w:tcPr>
            <w:tcW w:w="1228" w:type="dxa"/>
            <w:shd w:val="clear" w:color="auto" w:fill="auto"/>
            <w:vAlign w:val="center"/>
          </w:tcPr>
          <w:p w14:paraId="76104375" w14:textId="77777777" w:rsidR="00FD24A0" w:rsidRPr="00D668F9" w:rsidRDefault="00FD24A0" w:rsidP="00FD24A0">
            <w:pPr>
              <w:rPr>
                <w:sz w:val="16"/>
                <w:szCs w:val="18"/>
              </w:rPr>
            </w:pPr>
            <w:r w:rsidRPr="00D668F9">
              <w:rPr>
                <w:sz w:val="16"/>
                <w:szCs w:val="18"/>
              </w:rPr>
              <w:t>Global/Local</w:t>
            </w:r>
          </w:p>
        </w:tc>
        <w:tc>
          <w:tcPr>
            <w:tcW w:w="1472" w:type="dxa"/>
            <w:shd w:val="clear" w:color="auto" w:fill="auto"/>
            <w:noWrap/>
            <w:vAlign w:val="center"/>
          </w:tcPr>
          <w:p w14:paraId="68F8E64C" w14:textId="77777777" w:rsidR="00FD24A0" w:rsidRPr="00D668F9" w:rsidRDefault="00FD24A0" w:rsidP="00FD24A0">
            <w:pPr>
              <w:rPr>
                <w:sz w:val="16"/>
                <w:szCs w:val="18"/>
              </w:rPr>
            </w:pPr>
            <w:r w:rsidRPr="00D668F9">
              <w:rPr>
                <w:sz w:val="16"/>
                <w:szCs w:val="18"/>
              </w:rPr>
              <w:t>T.P.Neutral</w:t>
            </w:r>
          </w:p>
        </w:tc>
        <w:tc>
          <w:tcPr>
            <w:tcW w:w="1201" w:type="dxa"/>
            <w:shd w:val="pct12" w:color="000000" w:fill="D9D9D9"/>
            <w:vAlign w:val="center"/>
          </w:tcPr>
          <w:p w14:paraId="2FA7E91F" w14:textId="77777777" w:rsidR="00FD24A0" w:rsidRPr="00D668F9" w:rsidRDefault="00FD24A0" w:rsidP="00FD24A0">
            <w:pPr>
              <w:rPr>
                <w:sz w:val="16"/>
                <w:szCs w:val="18"/>
              </w:rPr>
            </w:pPr>
            <w:r w:rsidRPr="00D668F9">
              <w:rPr>
                <w:sz w:val="16"/>
                <w:szCs w:val="18"/>
              </w:rPr>
              <w:t> </w:t>
            </w:r>
          </w:p>
        </w:tc>
        <w:tc>
          <w:tcPr>
            <w:tcW w:w="1180" w:type="dxa"/>
            <w:shd w:val="pct12" w:color="000000" w:fill="D9D9D9"/>
            <w:vAlign w:val="center"/>
          </w:tcPr>
          <w:p w14:paraId="57A7193C" w14:textId="77777777" w:rsidR="00FD24A0" w:rsidRPr="00D668F9" w:rsidRDefault="00FD24A0" w:rsidP="00FD24A0">
            <w:pPr>
              <w:rPr>
                <w:sz w:val="16"/>
                <w:szCs w:val="18"/>
              </w:rPr>
            </w:pPr>
            <w:r w:rsidRPr="00D668F9">
              <w:rPr>
                <w:sz w:val="16"/>
                <w:szCs w:val="18"/>
              </w:rPr>
              <w:t> </w:t>
            </w:r>
          </w:p>
        </w:tc>
      </w:tr>
      <w:tr w:rsidR="00FD24A0" w:rsidRPr="00D668F9" w14:paraId="51E937B0" w14:textId="77777777" w:rsidTr="00512EFD">
        <w:trPr>
          <w:cantSplit/>
          <w:trHeight w:val="255"/>
        </w:trPr>
        <w:tc>
          <w:tcPr>
            <w:tcW w:w="3847" w:type="dxa"/>
            <w:shd w:val="clear" w:color="auto" w:fill="auto"/>
            <w:vAlign w:val="center"/>
          </w:tcPr>
          <w:p w14:paraId="093B1D25" w14:textId="77777777" w:rsidR="00FD24A0" w:rsidRPr="00D668F9" w:rsidRDefault="00FD24A0" w:rsidP="00FD24A0">
            <w:pPr>
              <w:rPr>
                <w:sz w:val="16"/>
                <w:szCs w:val="18"/>
              </w:rPr>
            </w:pPr>
            <w:r w:rsidRPr="00D668F9">
              <w:rPr>
                <w:sz w:val="16"/>
                <w:szCs w:val="18"/>
              </w:rPr>
              <w:t>volatileOrganicCompound</w:t>
            </w:r>
          </w:p>
        </w:tc>
        <w:tc>
          <w:tcPr>
            <w:tcW w:w="1228" w:type="dxa"/>
            <w:shd w:val="clear" w:color="auto" w:fill="auto"/>
            <w:vAlign w:val="center"/>
          </w:tcPr>
          <w:p w14:paraId="3BD9D2B5" w14:textId="77777777" w:rsidR="00FD24A0" w:rsidRPr="00D668F9" w:rsidRDefault="00FD24A0" w:rsidP="00FD24A0">
            <w:pPr>
              <w:rPr>
                <w:sz w:val="16"/>
                <w:szCs w:val="18"/>
              </w:rPr>
            </w:pPr>
            <w:r w:rsidRPr="00D668F9">
              <w:rPr>
                <w:sz w:val="16"/>
                <w:szCs w:val="18"/>
              </w:rPr>
              <w:t>Global</w:t>
            </w:r>
          </w:p>
        </w:tc>
        <w:tc>
          <w:tcPr>
            <w:tcW w:w="1472" w:type="dxa"/>
            <w:shd w:val="clear" w:color="auto" w:fill="auto"/>
            <w:noWrap/>
            <w:vAlign w:val="center"/>
          </w:tcPr>
          <w:p w14:paraId="2E75416C" w14:textId="77777777" w:rsidR="00FD24A0" w:rsidRPr="00D668F9" w:rsidRDefault="00FD24A0" w:rsidP="00FD24A0">
            <w:pPr>
              <w:rPr>
                <w:sz w:val="16"/>
                <w:szCs w:val="18"/>
              </w:rPr>
            </w:pPr>
            <w:r w:rsidRPr="00D668F9">
              <w:rPr>
                <w:sz w:val="16"/>
                <w:szCs w:val="18"/>
              </w:rPr>
              <w:t>T.P.Neutral</w:t>
            </w:r>
          </w:p>
        </w:tc>
        <w:tc>
          <w:tcPr>
            <w:tcW w:w="1201" w:type="dxa"/>
            <w:shd w:val="clear" w:color="auto" w:fill="auto"/>
            <w:vAlign w:val="center"/>
          </w:tcPr>
          <w:p w14:paraId="635B93A4" w14:textId="77777777" w:rsidR="00FD24A0" w:rsidRPr="00D668F9" w:rsidRDefault="00FD24A0" w:rsidP="00FD24A0">
            <w:pPr>
              <w:rPr>
                <w:sz w:val="16"/>
                <w:szCs w:val="18"/>
              </w:rPr>
            </w:pPr>
            <w:r w:rsidRPr="00D668F9">
              <w:rPr>
                <w:sz w:val="16"/>
                <w:szCs w:val="18"/>
              </w:rPr>
              <w:t>No</w:t>
            </w:r>
          </w:p>
        </w:tc>
        <w:tc>
          <w:tcPr>
            <w:tcW w:w="1180" w:type="dxa"/>
            <w:shd w:val="clear" w:color="auto" w:fill="auto"/>
            <w:vAlign w:val="center"/>
          </w:tcPr>
          <w:p w14:paraId="4B3BD863" w14:textId="77777777" w:rsidR="00FD24A0" w:rsidRPr="00D668F9" w:rsidRDefault="00FD24A0" w:rsidP="00FD24A0">
            <w:pPr>
              <w:rPr>
                <w:sz w:val="16"/>
                <w:szCs w:val="18"/>
              </w:rPr>
            </w:pPr>
            <w:r w:rsidRPr="00D668F9">
              <w:rPr>
                <w:sz w:val="16"/>
                <w:szCs w:val="18"/>
              </w:rPr>
              <w:t>No</w:t>
            </w:r>
          </w:p>
        </w:tc>
      </w:tr>
      <w:tr w:rsidR="00FD24A0" w:rsidRPr="00D668F9" w14:paraId="6270BC62" w14:textId="77777777" w:rsidTr="00512EFD">
        <w:trPr>
          <w:cantSplit/>
          <w:trHeight w:val="255"/>
        </w:trPr>
        <w:tc>
          <w:tcPr>
            <w:tcW w:w="3847" w:type="dxa"/>
            <w:shd w:val="clear" w:color="auto" w:fill="auto"/>
            <w:vAlign w:val="center"/>
          </w:tcPr>
          <w:p w14:paraId="7B0A4016" w14:textId="77777777" w:rsidR="00FD24A0" w:rsidRPr="00D668F9" w:rsidRDefault="00FD24A0" w:rsidP="00FD24A0">
            <w:pPr>
              <w:rPr>
                <w:sz w:val="16"/>
                <w:szCs w:val="18"/>
              </w:rPr>
            </w:pPr>
            <w:r w:rsidRPr="00D668F9">
              <w:rPr>
                <w:sz w:val="16"/>
                <w:szCs w:val="18"/>
              </w:rPr>
              <w:t>volatileOrganicCompoundBasis</w:t>
            </w:r>
          </w:p>
        </w:tc>
        <w:tc>
          <w:tcPr>
            <w:tcW w:w="1228" w:type="dxa"/>
            <w:shd w:val="clear" w:color="auto" w:fill="auto"/>
            <w:vAlign w:val="center"/>
          </w:tcPr>
          <w:p w14:paraId="53499470" w14:textId="77777777" w:rsidR="00FD24A0" w:rsidRPr="00D668F9" w:rsidRDefault="00FD24A0" w:rsidP="00FD24A0">
            <w:pPr>
              <w:rPr>
                <w:sz w:val="16"/>
                <w:szCs w:val="18"/>
              </w:rPr>
            </w:pPr>
            <w:r w:rsidRPr="00D668F9">
              <w:rPr>
                <w:sz w:val="16"/>
                <w:szCs w:val="18"/>
              </w:rPr>
              <w:t>Global</w:t>
            </w:r>
          </w:p>
        </w:tc>
        <w:tc>
          <w:tcPr>
            <w:tcW w:w="1472" w:type="dxa"/>
            <w:shd w:val="clear" w:color="auto" w:fill="auto"/>
            <w:noWrap/>
            <w:vAlign w:val="center"/>
          </w:tcPr>
          <w:p w14:paraId="48D05DAF" w14:textId="77777777" w:rsidR="00FD24A0" w:rsidRPr="00D668F9" w:rsidRDefault="00FD24A0" w:rsidP="00FD24A0">
            <w:pPr>
              <w:rPr>
                <w:sz w:val="16"/>
                <w:szCs w:val="18"/>
              </w:rPr>
            </w:pPr>
            <w:r w:rsidRPr="00D668F9">
              <w:rPr>
                <w:sz w:val="16"/>
                <w:szCs w:val="18"/>
              </w:rPr>
              <w:t>T.P.Neutral</w:t>
            </w:r>
          </w:p>
        </w:tc>
        <w:tc>
          <w:tcPr>
            <w:tcW w:w="1201" w:type="dxa"/>
            <w:shd w:val="clear" w:color="auto" w:fill="auto"/>
            <w:vAlign w:val="center"/>
          </w:tcPr>
          <w:p w14:paraId="7CA6E9F9" w14:textId="77777777" w:rsidR="00FD24A0" w:rsidRPr="00D668F9" w:rsidRDefault="00FD24A0" w:rsidP="00FD24A0">
            <w:pPr>
              <w:rPr>
                <w:sz w:val="16"/>
                <w:szCs w:val="18"/>
              </w:rPr>
            </w:pPr>
            <w:r w:rsidRPr="00D668F9">
              <w:rPr>
                <w:sz w:val="16"/>
                <w:szCs w:val="18"/>
              </w:rPr>
              <w:t>No</w:t>
            </w:r>
          </w:p>
        </w:tc>
        <w:tc>
          <w:tcPr>
            <w:tcW w:w="1180" w:type="dxa"/>
            <w:shd w:val="clear" w:color="auto" w:fill="auto"/>
            <w:vAlign w:val="center"/>
          </w:tcPr>
          <w:p w14:paraId="2A6AE8C6" w14:textId="77777777" w:rsidR="00FD24A0" w:rsidRPr="00D668F9" w:rsidRDefault="00FD24A0" w:rsidP="00FD24A0">
            <w:pPr>
              <w:rPr>
                <w:sz w:val="16"/>
                <w:szCs w:val="18"/>
              </w:rPr>
            </w:pPr>
            <w:r w:rsidRPr="00D668F9">
              <w:rPr>
                <w:sz w:val="16"/>
                <w:szCs w:val="18"/>
              </w:rPr>
              <w:t>No</w:t>
            </w:r>
          </w:p>
        </w:tc>
      </w:tr>
      <w:tr w:rsidR="00FD24A0" w:rsidRPr="00D668F9" w14:paraId="48920CCD" w14:textId="77777777" w:rsidTr="00512EFD">
        <w:trPr>
          <w:cantSplit/>
          <w:trHeight w:val="255"/>
        </w:trPr>
        <w:tc>
          <w:tcPr>
            <w:tcW w:w="3847" w:type="dxa"/>
            <w:shd w:val="clear" w:color="auto" w:fill="auto"/>
            <w:vAlign w:val="center"/>
          </w:tcPr>
          <w:p w14:paraId="19F7EE3F" w14:textId="77777777" w:rsidR="00FD24A0" w:rsidRPr="00D668F9" w:rsidRDefault="00FD24A0" w:rsidP="00FD24A0">
            <w:pPr>
              <w:rPr>
                <w:sz w:val="16"/>
                <w:szCs w:val="18"/>
              </w:rPr>
            </w:pPr>
            <w:r w:rsidRPr="00D668F9">
              <w:rPr>
                <w:sz w:val="16"/>
                <w:szCs w:val="18"/>
              </w:rPr>
              <w:t>volatileOrganicCompoundPercent</w:t>
            </w:r>
          </w:p>
        </w:tc>
        <w:tc>
          <w:tcPr>
            <w:tcW w:w="1228" w:type="dxa"/>
            <w:shd w:val="clear" w:color="auto" w:fill="auto"/>
            <w:vAlign w:val="center"/>
          </w:tcPr>
          <w:p w14:paraId="577B96EA" w14:textId="77777777" w:rsidR="00FD24A0" w:rsidRPr="00D668F9" w:rsidRDefault="00FD24A0" w:rsidP="00FD24A0">
            <w:pPr>
              <w:rPr>
                <w:sz w:val="16"/>
                <w:szCs w:val="18"/>
              </w:rPr>
            </w:pPr>
            <w:r w:rsidRPr="00D668F9">
              <w:rPr>
                <w:sz w:val="16"/>
                <w:szCs w:val="18"/>
              </w:rPr>
              <w:t>Global</w:t>
            </w:r>
          </w:p>
        </w:tc>
        <w:tc>
          <w:tcPr>
            <w:tcW w:w="1472" w:type="dxa"/>
            <w:shd w:val="clear" w:color="auto" w:fill="auto"/>
            <w:noWrap/>
            <w:vAlign w:val="center"/>
          </w:tcPr>
          <w:p w14:paraId="3B597968" w14:textId="77777777" w:rsidR="00FD24A0" w:rsidRPr="00D668F9" w:rsidRDefault="00FD24A0" w:rsidP="00FD24A0">
            <w:pPr>
              <w:rPr>
                <w:sz w:val="16"/>
                <w:szCs w:val="18"/>
              </w:rPr>
            </w:pPr>
            <w:r w:rsidRPr="00D668F9">
              <w:rPr>
                <w:sz w:val="16"/>
                <w:szCs w:val="18"/>
              </w:rPr>
              <w:t>T.P.Neutral</w:t>
            </w:r>
          </w:p>
        </w:tc>
        <w:tc>
          <w:tcPr>
            <w:tcW w:w="1201" w:type="dxa"/>
            <w:shd w:val="pct12" w:color="000000" w:fill="D9D9D9"/>
            <w:vAlign w:val="center"/>
          </w:tcPr>
          <w:p w14:paraId="729361EC" w14:textId="77777777" w:rsidR="00FD24A0" w:rsidRPr="00D668F9" w:rsidRDefault="00FD24A0" w:rsidP="00FD24A0">
            <w:pPr>
              <w:rPr>
                <w:sz w:val="16"/>
                <w:szCs w:val="18"/>
              </w:rPr>
            </w:pPr>
            <w:r w:rsidRPr="00D668F9">
              <w:rPr>
                <w:sz w:val="16"/>
                <w:szCs w:val="18"/>
              </w:rPr>
              <w:t> </w:t>
            </w:r>
          </w:p>
        </w:tc>
        <w:tc>
          <w:tcPr>
            <w:tcW w:w="1180" w:type="dxa"/>
            <w:shd w:val="pct12" w:color="000000" w:fill="D9D9D9"/>
            <w:vAlign w:val="center"/>
          </w:tcPr>
          <w:p w14:paraId="1B207E18" w14:textId="77777777" w:rsidR="00FD24A0" w:rsidRPr="00D668F9" w:rsidRDefault="00FD24A0" w:rsidP="00FD24A0">
            <w:pPr>
              <w:rPr>
                <w:sz w:val="16"/>
                <w:szCs w:val="18"/>
              </w:rPr>
            </w:pPr>
            <w:r w:rsidRPr="00D668F9">
              <w:rPr>
                <w:sz w:val="16"/>
                <w:szCs w:val="18"/>
              </w:rPr>
              <w:t> </w:t>
            </w:r>
          </w:p>
        </w:tc>
      </w:tr>
      <w:tr w:rsidR="00FD24A0" w:rsidRPr="00D668F9" w14:paraId="1F036403" w14:textId="77777777" w:rsidTr="00512EFD">
        <w:trPr>
          <w:cantSplit/>
          <w:trHeight w:val="255"/>
        </w:trPr>
        <w:tc>
          <w:tcPr>
            <w:tcW w:w="3847" w:type="dxa"/>
            <w:shd w:val="clear" w:color="auto" w:fill="auto"/>
            <w:vAlign w:val="center"/>
          </w:tcPr>
          <w:p w14:paraId="2601E326" w14:textId="77777777" w:rsidR="00FD24A0" w:rsidRPr="00D668F9" w:rsidRDefault="00FD24A0" w:rsidP="00FD24A0">
            <w:pPr>
              <w:rPr>
                <w:sz w:val="16"/>
                <w:szCs w:val="18"/>
              </w:rPr>
            </w:pPr>
            <w:r w:rsidRPr="00D668F9">
              <w:rPr>
                <w:sz w:val="16"/>
                <w:szCs w:val="18"/>
              </w:rPr>
              <w:t>volatileOrganicCompoundPercentMeasurementPrecision</w:t>
            </w:r>
          </w:p>
        </w:tc>
        <w:tc>
          <w:tcPr>
            <w:tcW w:w="1228" w:type="dxa"/>
            <w:shd w:val="clear" w:color="auto" w:fill="auto"/>
            <w:vAlign w:val="bottom"/>
          </w:tcPr>
          <w:p w14:paraId="3173F801" w14:textId="77777777" w:rsidR="00FD24A0" w:rsidRPr="00D668F9" w:rsidRDefault="00FD24A0" w:rsidP="00FD24A0">
            <w:pPr>
              <w:rPr>
                <w:sz w:val="16"/>
                <w:szCs w:val="18"/>
              </w:rPr>
            </w:pPr>
            <w:r w:rsidRPr="00D668F9">
              <w:rPr>
                <w:sz w:val="16"/>
                <w:szCs w:val="18"/>
              </w:rPr>
              <w:t>Global</w:t>
            </w:r>
          </w:p>
        </w:tc>
        <w:tc>
          <w:tcPr>
            <w:tcW w:w="1472" w:type="dxa"/>
            <w:shd w:val="clear" w:color="auto" w:fill="auto"/>
            <w:noWrap/>
            <w:vAlign w:val="bottom"/>
          </w:tcPr>
          <w:p w14:paraId="48FE17FA" w14:textId="77777777" w:rsidR="00FD24A0" w:rsidRPr="00D668F9" w:rsidRDefault="00FD24A0" w:rsidP="00FD24A0">
            <w:pPr>
              <w:rPr>
                <w:sz w:val="16"/>
                <w:szCs w:val="18"/>
              </w:rPr>
            </w:pPr>
            <w:r w:rsidRPr="00D668F9">
              <w:rPr>
                <w:sz w:val="16"/>
                <w:szCs w:val="18"/>
              </w:rPr>
              <w:t>T.P.Neutral</w:t>
            </w:r>
          </w:p>
        </w:tc>
        <w:tc>
          <w:tcPr>
            <w:tcW w:w="1201" w:type="dxa"/>
            <w:shd w:val="pct12" w:color="000000" w:fill="D9D9D9"/>
            <w:vAlign w:val="center"/>
          </w:tcPr>
          <w:p w14:paraId="56EAB4F3" w14:textId="77777777" w:rsidR="00FD24A0" w:rsidRPr="00D668F9" w:rsidRDefault="00FD24A0" w:rsidP="00FD24A0">
            <w:pPr>
              <w:rPr>
                <w:sz w:val="16"/>
                <w:szCs w:val="18"/>
              </w:rPr>
            </w:pPr>
            <w:r w:rsidRPr="00D668F9">
              <w:rPr>
                <w:sz w:val="16"/>
                <w:szCs w:val="18"/>
              </w:rPr>
              <w:t> </w:t>
            </w:r>
          </w:p>
        </w:tc>
        <w:tc>
          <w:tcPr>
            <w:tcW w:w="1180" w:type="dxa"/>
            <w:shd w:val="pct12" w:color="000000" w:fill="D9D9D9"/>
            <w:vAlign w:val="center"/>
          </w:tcPr>
          <w:p w14:paraId="052CB409" w14:textId="77777777" w:rsidR="00FD24A0" w:rsidRPr="00D668F9" w:rsidRDefault="00FD24A0" w:rsidP="00FD24A0">
            <w:pPr>
              <w:rPr>
                <w:sz w:val="16"/>
                <w:szCs w:val="18"/>
              </w:rPr>
            </w:pPr>
            <w:r w:rsidRPr="00D668F9">
              <w:rPr>
                <w:sz w:val="16"/>
                <w:szCs w:val="18"/>
              </w:rPr>
              <w:t> </w:t>
            </w:r>
          </w:p>
        </w:tc>
      </w:tr>
      <w:tr w:rsidR="00FD24A0" w:rsidRPr="00D668F9" w14:paraId="0A37A0A5" w14:textId="77777777" w:rsidTr="00512EFD">
        <w:trPr>
          <w:cantSplit/>
          <w:trHeight w:val="255"/>
        </w:trPr>
        <w:tc>
          <w:tcPr>
            <w:tcW w:w="3847" w:type="dxa"/>
            <w:shd w:val="clear" w:color="auto" w:fill="auto"/>
            <w:vAlign w:val="center"/>
          </w:tcPr>
          <w:p w14:paraId="6020770B" w14:textId="77777777" w:rsidR="00FD24A0" w:rsidRPr="005C65A4" w:rsidRDefault="00FD24A0" w:rsidP="00FD24A0">
            <w:pPr>
              <w:rPr>
                <w:sz w:val="16"/>
                <w:szCs w:val="18"/>
              </w:rPr>
            </w:pPr>
            <w:r w:rsidRPr="005C65A4">
              <w:rPr>
                <w:sz w:val="16"/>
                <w:szCs w:val="18"/>
              </w:rPr>
              <w:t>warningCopyDescription</w:t>
            </w:r>
          </w:p>
        </w:tc>
        <w:tc>
          <w:tcPr>
            <w:tcW w:w="1228" w:type="dxa"/>
            <w:shd w:val="clear" w:color="auto" w:fill="auto"/>
            <w:vAlign w:val="center"/>
          </w:tcPr>
          <w:p w14:paraId="5883C46D" w14:textId="77777777" w:rsidR="00FD24A0" w:rsidRPr="005C65A4" w:rsidRDefault="00FD24A0" w:rsidP="00FD24A0">
            <w:pPr>
              <w:rPr>
                <w:sz w:val="16"/>
                <w:szCs w:val="18"/>
              </w:rPr>
            </w:pPr>
            <w:r w:rsidRPr="005C65A4">
              <w:rPr>
                <w:sz w:val="16"/>
                <w:szCs w:val="18"/>
              </w:rPr>
              <w:t>Global/Local</w:t>
            </w:r>
          </w:p>
        </w:tc>
        <w:tc>
          <w:tcPr>
            <w:tcW w:w="1472" w:type="dxa"/>
            <w:shd w:val="clear" w:color="auto" w:fill="auto"/>
            <w:noWrap/>
            <w:vAlign w:val="center"/>
          </w:tcPr>
          <w:p w14:paraId="521364DC" w14:textId="77777777" w:rsidR="00FD24A0" w:rsidRPr="005C65A4" w:rsidRDefault="00FD24A0" w:rsidP="00FD24A0">
            <w:pPr>
              <w:rPr>
                <w:sz w:val="16"/>
                <w:szCs w:val="18"/>
              </w:rPr>
            </w:pPr>
            <w:r w:rsidRPr="005C65A4">
              <w:rPr>
                <w:sz w:val="16"/>
                <w:szCs w:val="18"/>
              </w:rPr>
              <w:t>T.P.Neutral</w:t>
            </w:r>
          </w:p>
        </w:tc>
        <w:tc>
          <w:tcPr>
            <w:tcW w:w="1201" w:type="dxa"/>
            <w:shd w:val="clear" w:color="auto" w:fill="auto"/>
            <w:vAlign w:val="center"/>
          </w:tcPr>
          <w:p w14:paraId="4D112EE7" w14:textId="77777777" w:rsidR="00FD24A0" w:rsidRPr="005C65A4" w:rsidRDefault="00FD24A0" w:rsidP="00FD24A0">
            <w:pPr>
              <w:rPr>
                <w:sz w:val="16"/>
                <w:szCs w:val="18"/>
              </w:rPr>
            </w:pPr>
            <w:r w:rsidRPr="005C65A4">
              <w:rPr>
                <w:sz w:val="16"/>
                <w:szCs w:val="18"/>
              </w:rPr>
              <w:t>Yes</w:t>
            </w:r>
          </w:p>
        </w:tc>
        <w:tc>
          <w:tcPr>
            <w:tcW w:w="1180" w:type="dxa"/>
            <w:shd w:val="clear" w:color="auto" w:fill="auto"/>
            <w:vAlign w:val="center"/>
          </w:tcPr>
          <w:p w14:paraId="27412BBC" w14:textId="77777777" w:rsidR="00FD24A0" w:rsidRPr="005C65A4" w:rsidRDefault="00FD24A0" w:rsidP="00FD24A0">
            <w:pPr>
              <w:rPr>
                <w:sz w:val="16"/>
                <w:szCs w:val="18"/>
              </w:rPr>
            </w:pPr>
            <w:r w:rsidRPr="005C65A4">
              <w:rPr>
                <w:sz w:val="16"/>
                <w:szCs w:val="18"/>
              </w:rPr>
              <w:t>Yes</w:t>
            </w:r>
          </w:p>
        </w:tc>
      </w:tr>
      <w:tr w:rsidR="00FD24A0" w:rsidRPr="00D668F9" w14:paraId="32344349" w14:textId="77777777" w:rsidTr="00612462">
        <w:trPr>
          <w:cantSplit/>
          <w:trHeight w:val="255"/>
        </w:trPr>
        <w:tc>
          <w:tcPr>
            <w:tcW w:w="3847" w:type="dxa"/>
            <w:shd w:val="clear" w:color="auto" w:fill="auto"/>
            <w:vAlign w:val="center"/>
          </w:tcPr>
          <w:p w14:paraId="00BB05B8" w14:textId="50BBAB19" w:rsidR="00FD24A0" w:rsidRPr="005C65A4" w:rsidRDefault="00FD24A0" w:rsidP="00FD24A0">
            <w:pPr>
              <w:rPr>
                <w:sz w:val="16"/>
                <w:szCs w:val="18"/>
              </w:rPr>
            </w:pPr>
            <w:r w:rsidRPr="005C65A4">
              <w:rPr>
                <w:sz w:val="16"/>
                <w:szCs w:val="18"/>
              </w:rPr>
              <w:t>warningsOrContraIndicationDescription</w:t>
            </w:r>
          </w:p>
        </w:tc>
        <w:tc>
          <w:tcPr>
            <w:tcW w:w="1228" w:type="dxa"/>
            <w:shd w:val="clear" w:color="auto" w:fill="auto"/>
            <w:vAlign w:val="bottom"/>
          </w:tcPr>
          <w:p w14:paraId="21D701AB" w14:textId="4B8EB9AF" w:rsidR="00FD24A0" w:rsidRPr="005C65A4" w:rsidRDefault="00FD24A0" w:rsidP="00FD24A0">
            <w:pPr>
              <w:rPr>
                <w:sz w:val="16"/>
                <w:szCs w:val="18"/>
              </w:rPr>
            </w:pPr>
            <w:r w:rsidRPr="005C65A4">
              <w:rPr>
                <w:rFonts w:asciiTheme="minorHAnsi" w:hAnsiTheme="minorHAnsi"/>
                <w:sz w:val="16"/>
                <w:szCs w:val="16"/>
              </w:rPr>
              <w:t>Global/Local</w:t>
            </w:r>
          </w:p>
        </w:tc>
        <w:tc>
          <w:tcPr>
            <w:tcW w:w="1472" w:type="dxa"/>
            <w:shd w:val="clear" w:color="auto" w:fill="auto"/>
            <w:noWrap/>
            <w:vAlign w:val="bottom"/>
          </w:tcPr>
          <w:p w14:paraId="5067BBD6" w14:textId="3D763A2D" w:rsidR="00FD24A0" w:rsidRPr="005C65A4" w:rsidRDefault="00FD24A0" w:rsidP="00FD24A0">
            <w:pPr>
              <w:rPr>
                <w:sz w:val="16"/>
                <w:szCs w:val="18"/>
              </w:rPr>
            </w:pPr>
            <w:r w:rsidRPr="005C65A4">
              <w:rPr>
                <w:rFonts w:asciiTheme="minorHAnsi" w:hAnsiTheme="minorHAnsi"/>
                <w:sz w:val="16"/>
                <w:szCs w:val="16"/>
              </w:rPr>
              <w:t>T.P.Neutral &amp; T.P.Dependent</w:t>
            </w:r>
          </w:p>
        </w:tc>
        <w:tc>
          <w:tcPr>
            <w:tcW w:w="1201" w:type="dxa"/>
            <w:shd w:val="clear" w:color="auto" w:fill="auto"/>
            <w:vAlign w:val="center"/>
          </w:tcPr>
          <w:p w14:paraId="369DE75B" w14:textId="59B05131" w:rsidR="00FD24A0" w:rsidRPr="005C65A4" w:rsidRDefault="00FD24A0" w:rsidP="00FD24A0">
            <w:pPr>
              <w:rPr>
                <w:sz w:val="16"/>
                <w:szCs w:val="18"/>
              </w:rPr>
            </w:pPr>
            <w:r w:rsidRPr="005C65A4">
              <w:rPr>
                <w:sz w:val="16"/>
                <w:szCs w:val="18"/>
              </w:rPr>
              <w:t xml:space="preserve">Yes </w:t>
            </w:r>
          </w:p>
        </w:tc>
        <w:tc>
          <w:tcPr>
            <w:tcW w:w="1180" w:type="dxa"/>
            <w:shd w:val="clear" w:color="auto" w:fill="auto"/>
            <w:vAlign w:val="center"/>
          </w:tcPr>
          <w:p w14:paraId="62C171B6" w14:textId="3F8BCCD8" w:rsidR="00FD24A0" w:rsidRPr="005C65A4" w:rsidRDefault="00FD24A0" w:rsidP="00FD24A0">
            <w:pPr>
              <w:rPr>
                <w:sz w:val="16"/>
                <w:szCs w:val="18"/>
              </w:rPr>
            </w:pPr>
            <w:r w:rsidRPr="005C65A4">
              <w:rPr>
                <w:sz w:val="16"/>
                <w:szCs w:val="18"/>
              </w:rPr>
              <w:t xml:space="preserve">Yes </w:t>
            </w:r>
          </w:p>
        </w:tc>
      </w:tr>
      <w:tr w:rsidR="00FD24A0" w:rsidRPr="00D668F9" w14:paraId="37C36F45" w14:textId="77777777" w:rsidTr="00512EFD">
        <w:trPr>
          <w:cantSplit/>
          <w:trHeight w:val="255"/>
        </w:trPr>
        <w:tc>
          <w:tcPr>
            <w:tcW w:w="3847" w:type="dxa"/>
            <w:shd w:val="clear" w:color="auto" w:fill="auto"/>
            <w:vAlign w:val="center"/>
          </w:tcPr>
          <w:p w14:paraId="131A8926" w14:textId="77777777" w:rsidR="00FD24A0" w:rsidRPr="00D668F9" w:rsidRDefault="00FD24A0" w:rsidP="00FD24A0">
            <w:pPr>
              <w:rPr>
                <w:sz w:val="16"/>
                <w:szCs w:val="18"/>
              </w:rPr>
            </w:pPr>
            <w:r w:rsidRPr="00D668F9">
              <w:rPr>
                <w:sz w:val="16"/>
                <w:szCs w:val="18"/>
              </w:rPr>
              <w:t>warrantyConstraint</w:t>
            </w:r>
          </w:p>
        </w:tc>
        <w:tc>
          <w:tcPr>
            <w:tcW w:w="1228" w:type="dxa"/>
            <w:shd w:val="clear" w:color="auto" w:fill="auto"/>
            <w:vAlign w:val="center"/>
          </w:tcPr>
          <w:p w14:paraId="7C0C3AE9" w14:textId="77777777" w:rsidR="00FD24A0" w:rsidRPr="00D668F9" w:rsidRDefault="00FD24A0" w:rsidP="00FD24A0">
            <w:pPr>
              <w:rPr>
                <w:sz w:val="16"/>
                <w:szCs w:val="18"/>
              </w:rPr>
            </w:pPr>
            <w:r w:rsidRPr="00D668F9">
              <w:rPr>
                <w:sz w:val="16"/>
                <w:szCs w:val="18"/>
              </w:rPr>
              <w:t>Global/Local</w:t>
            </w:r>
          </w:p>
        </w:tc>
        <w:tc>
          <w:tcPr>
            <w:tcW w:w="1472" w:type="dxa"/>
            <w:shd w:val="clear" w:color="auto" w:fill="auto"/>
            <w:noWrap/>
            <w:vAlign w:val="center"/>
          </w:tcPr>
          <w:p w14:paraId="7C3D011D" w14:textId="77777777" w:rsidR="00FD24A0" w:rsidRPr="00D668F9" w:rsidRDefault="00FD24A0" w:rsidP="00FD24A0">
            <w:pPr>
              <w:rPr>
                <w:sz w:val="16"/>
                <w:szCs w:val="18"/>
              </w:rPr>
            </w:pPr>
            <w:r w:rsidRPr="00D668F9">
              <w:rPr>
                <w:sz w:val="16"/>
                <w:szCs w:val="18"/>
              </w:rPr>
              <w:t>T.P.Neutral</w:t>
            </w:r>
          </w:p>
        </w:tc>
        <w:tc>
          <w:tcPr>
            <w:tcW w:w="1201" w:type="dxa"/>
            <w:shd w:val="pct12" w:color="000000" w:fill="D9D9D9"/>
            <w:vAlign w:val="center"/>
          </w:tcPr>
          <w:p w14:paraId="4B60BB22" w14:textId="77777777" w:rsidR="00FD24A0" w:rsidRPr="00D668F9" w:rsidRDefault="00FD24A0" w:rsidP="00FD24A0">
            <w:pPr>
              <w:rPr>
                <w:sz w:val="16"/>
                <w:szCs w:val="18"/>
              </w:rPr>
            </w:pPr>
            <w:r w:rsidRPr="00D668F9">
              <w:rPr>
                <w:sz w:val="16"/>
                <w:szCs w:val="18"/>
              </w:rPr>
              <w:t> </w:t>
            </w:r>
          </w:p>
        </w:tc>
        <w:tc>
          <w:tcPr>
            <w:tcW w:w="1180" w:type="dxa"/>
            <w:shd w:val="pct12" w:color="000000" w:fill="D9D9D9"/>
            <w:vAlign w:val="center"/>
          </w:tcPr>
          <w:p w14:paraId="58F7DC18" w14:textId="77777777" w:rsidR="00FD24A0" w:rsidRPr="00D668F9" w:rsidRDefault="00FD24A0" w:rsidP="00FD24A0">
            <w:pPr>
              <w:rPr>
                <w:sz w:val="16"/>
                <w:szCs w:val="18"/>
              </w:rPr>
            </w:pPr>
            <w:r w:rsidRPr="00D668F9">
              <w:rPr>
                <w:sz w:val="16"/>
                <w:szCs w:val="18"/>
              </w:rPr>
              <w:t> </w:t>
            </w:r>
          </w:p>
        </w:tc>
      </w:tr>
      <w:tr w:rsidR="00FD24A0" w:rsidRPr="00D668F9" w14:paraId="2619D6A8" w14:textId="77777777" w:rsidTr="00512EFD">
        <w:trPr>
          <w:cantSplit/>
          <w:trHeight w:val="255"/>
        </w:trPr>
        <w:tc>
          <w:tcPr>
            <w:tcW w:w="3847" w:type="dxa"/>
            <w:shd w:val="clear" w:color="auto" w:fill="auto"/>
            <w:vAlign w:val="center"/>
          </w:tcPr>
          <w:p w14:paraId="5F9068C8" w14:textId="77777777" w:rsidR="00FD24A0" w:rsidRPr="00D668F9" w:rsidRDefault="00FD24A0" w:rsidP="00FD24A0">
            <w:pPr>
              <w:rPr>
                <w:sz w:val="16"/>
                <w:szCs w:val="18"/>
              </w:rPr>
            </w:pPr>
            <w:r w:rsidRPr="00D668F9">
              <w:rPr>
                <w:sz w:val="16"/>
                <w:szCs w:val="18"/>
              </w:rPr>
              <w:t>warrantyDescription</w:t>
            </w:r>
          </w:p>
        </w:tc>
        <w:tc>
          <w:tcPr>
            <w:tcW w:w="1228" w:type="dxa"/>
            <w:shd w:val="clear" w:color="auto" w:fill="auto"/>
            <w:vAlign w:val="center"/>
          </w:tcPr>
          <w:p w14:paraId="42109BC5" w14:textId="77777777" w:rsidR="00FD24A0" w:rsidRPr="00D668F9" w:rsidRDefault="00FD24A0" w:rsidP="00FD24A0">
            <w:pPr>
              <w:rPr>
                <w:sz w:val="16"/>
                <w:szCs w:val="18"/>
              </w:rPr>
            </w:pPr>
            <w:r w:rsidRPr="00D668F9">
              <w:rPr>
                <w:sz w:val="16"/>
                <w:szCs w:val="18"/>
              </w:rPr>
              <w:t>Global/Local</w:t>
            </w:r>
          </w:p>
        </w:tc>
        <w:tc>
          <w:tcPr>
            <w:tcW w:w="1472" w:type="dxa"/>
            <w:shd w:val="clear" w:color="auto" w:fill="auto"/>
            <w:noWrap/>
            <w:vAlign w:val="center"/>
          </w:tcPr>
          <w:p w14:paraId="1234A99D" w14:textId="77777777" w:rsidR="00FD24A0" w:rsidRPr="00D668F9" w:rsidRDefault="00FD24A0" w:rsidP="00FD24A0">
            <w:pPr>
              <w:rPr>
                <w:sz w:val="16"/>
                <w:szCs w:val="18"/>
              </w:rPr>
            </w:pPr>
            <w:r w:rsidRPr="00D668F9">
              <w:rPr>
                <w:sz w:val="16"/>
                <w:szCs w:val="18"/>
              </w:rPr>
              <w:t>T.P.Neutral</w:t>
            </w:r>
          </w:p>
        </w:tc>
        <w:tc>
          <w:tcPr>
            <w:tcW w:w="1201" w:type="dxa"/>
            <w:shd w:val="clear" w:color="auto" w:fill="auto"/>
            <w:vAlign w:val="center"/>
          </w:tcPr>
          <w:p w14:paraId="095BA5BC" w14:textId="77777777" w:rsidR="00FD24A0" w:rsidRPr="00D668F9" w:rsidRDefault="00FD24A0" w:rsidP="00FD24A0">
            <w:pPr>
              <w:rPr>
                <w:sz w:val="16"/>
                <w:szCs w:val="18"/>
              </w:rPr>
            </w:pPr>
            <w:r w:rsidRPr="00D668F9">
              <w:rPr>
                <w:sz w:val="16"/>
                <w:szCs w:val="18"/>
              </w:rPr>
              <w:t>No</w:t>
            </w:r>
          </w:p>
        </w:tc>
        <w:tc>
          <w:tcPr>
            <w:tcW w:w="1180" w:type="dxa"/>
            <w:shd w:val="clear" w:color="auto" w:fill="auto"/>
            <w:vAlign w:val="center"/>
          </w:tcPr>
          <w:p w14:paraId="1BF1CB88" w14:textId="77777777" w:rsidR="00FD24A0" w:rsidRPr="00D668F9" w:rsidRDefault="00FD24A0" w:rsidP="00FD24A0">
            <w:pPr>
              <w:rPr>
                <w:sz w:val="16"/>
                <w:szCs w:val="18"/>
              </w:rPr>
            </w:pPr>
            <w:r w:rsidRPr="00D668F9">
              <w:rPr>
                <w:sz w:val="16"/>
                <w:szCs w:val="18"/>
              </w:rPr>
              <w:t>Yes</w:t>
            </w:r>
          </w:p>
        </w:tc>
      </w:tr>
      <w:tr w:rsidR="00FD24A0" w:rsidRPr="00D668F9" w14:paraId="56EA1F08" w14:textId="77777777" w:rsidTr="00512EFD">
        <w:trPr>
          <w:cantSplit/>
          <w:trHeight w:val="255"/>
        </w:trPr>
        <w:tc>
          <w:tcPr>
            <w:tcW w:w="3847" w:type="dxa"/>
            <w:shd w:val="clear" w:color="auto" w:fill="auto"/>
            <w:vAlign w:val="center"/>
          </w:tcPr>
          <w:p w14:paraId="484CB1FD" w14:textId="77777777" w:rsidR="00FD24A0" w:rsidRPr="00D668F9" w:rsidRDefault="00FD24A0" w:rsidP="00FD24A0">
            <w:pPr>
              <w:rPr>
                <w:sz w:val="16"/>
                <w:szCs w:val="18"/>
              </w:rPr>
            </w:pPr>
            <w:r w:rsidRPr="00D668F9">
              <w:rPr>
                <w:sz w:val="16"/>
                <w:szCs w:val="18"/>
              </w:rPr>
              <w:t>warrantyDuration</w:t>
            </w:r>
          </w:p>
        </w:tc>
        <w:tc>
          <w:tcPr>
            <w:tcW w:w="1228" w:type="dxa"/>
            <w:shd w:val="clear" w:color="auto" w:fill="auto"/>
            <w:vAlign w:val="center"/>
          </w:tcPr>
          <w:p w14:paraId="41551146" w14:textId="77777777" w:rsidR="00FD24A0" w:rsidRPr="00D668F9" w:rsidRDefault="00FD24A0" w:rsidP="00FD24A0">
            <w:pPr>
              <w:rPr>
                <w:sz w:val="16"/>
                <w:szCs w:val="18"/>
              </w:rPr>
            </w:pPr>
            <w:r w:rsidRPr="00D668F9">
              <w:rPr>
                <w:sz w:val="16"/>
                <w:szCs w:val="18"/>
              </w:rPr>
              <w:t>Global/Local</w:t>
            </w:r>
          </w:p>
        </w:tc>
        <w:tc>
          <w:tcPr>
            <w:tcW w:w="1472" w:type="dxa"/>
            <w:shd w:val="clear" w:color="auto" w:fill="auto"/>
            <w:noWrap/>
            <w:vAlign w:val="center"/>
          </w:tcPr>
          <w:p w14:paraId="77848683" w14:textId="77777777" w:rsidR="00FD24A0" w:rsidRPr="00D668F9" w:rsidRDefault="00FD24A0" w:rsidP="00FD24A0">
            <w:pPr>
              <w:rPr>
                <w:sz w:val="16"/>
                <w:szCs w:val="18"/>
              </w:rPr>
            </w:pPr>
            <w:r w:rsidRPr="00D668F9">
              <w:rPr>
                <w:sz w:val="16"/>
                <w:szCs w:val="18"/>
              </w:rPr>
              <w:t>T.P.Neutral</w:t>
            </w:r>
          </w:p>
        </w:tc>
        <w:tc>
          <w:tcPr>
            <w:tcW w:w="1201" w:type="dxa"/>
            <w:shd w:val="clear" w:color="auto" w:fill="auto"/>
            <w:vAlign w:val="center"/>
          </w:tcPr>
          <w:p w14:paraId="322958DC" w14:textId="77777777" w:rsidR="00FD24A0" w:rsidRPr="00D668F9" w:rsidRDefault="00FD24A0" w:rsidP="00FD24A0">
            <w:pPr>
              <w:rPr>
                <w:sz w:val="16"/>
                <w:szCs w:val="18"/>
              </w:rPr>
            </w:pPr>
            <w:r w:rsidRPr="00D668F9">
              <w:rPr>
                <w:sz w:val="16"/>
                <w:szCs w:val="18"/>
              </w:rPr>
              <w:t>No</w:t>
            </w:r>
          </w:p>
        </w:tc>
        <w:tc>
          <w:tcPr>
            <w:tcW w:w="1180" w:type="dxa"/>
            <w:shd w:val="clear" w:color="auto" w:fill="auto"/>
            <w:vAlign w:val="center"/>
          </w:tcPr>
          <w:p w14:paraId="7742C0C4" w14:textId="77777777" w:rsidR="00FD24A0" w:rsidRPr="00D668F9" w:rsidRDefault="00FD24A0" w:rsidP="00FD24A0">
            <w:pPr>
              <w:rPr>
                <w:sz w:val="16"/>
                <w:szCs w:val="18"/>
              </w:rPr>
            </w:pPr>
            <w:r w:rsidRPr="00D668F9">
              <w:rPr>
                <w:sz w:val="16"/>
                <w:szCs w:val="18"/>
              </w:rPr>
              <w:t>No</w:t>
            </w:r>
          </w:p>
        </w:tc>
      </w:tr>
      <w:tr w:rsidR="00FD24A0" w:rsidRPr="00D668F9" w14:paraId="433A0C81" w14:textId="77777777" w:rsidTr="00512EFD">
        <w:trPr>
          <w:cantSplit/>
          <w:trHeight w:val="255"/>
        </w:trPr>
        <w:tc>
          <w:tcPr>
            <w:tcW w:w="3847" w:type="dxa"/>
            <w:shd w:val="clear" w:color="auto" w:fill="auto"/>
            <w:vAlign w:val="center"/>
          </w:tcPr>
          <w:p w14:paraId="6EB54B3F" w14:textId="77777777" w:rsidR="00FD24A0" w:rsidRPr="00D668F9" w:rsidRDefault="00FD24A0" w:rsidP="00FD24A0">
            <w:pPr>
              <w:rPr>
                <w:sz w:val="16"/>
                <w:szCs w:val="18"/>
              </w:rPr>
            </w:pPr>
            <w:r w:rsidRPr="00D668F9">
              <w:rPr>
                <w:sz w:val="16"/>
                <w:szCs w:val="18"/>
              </w:rPr>
              <w:t>warrantyEffectiveDateType</w:t>
            </w:r>
          </w:p>
        </w:tc>
        <w:tc>
          <w:tcPr>
            <w:tcW w:w="1228" w:type="dxa"/>
            <w:shd w:val="clear" w:color="auto" w:fill="auto"/>
            <w:vAlign w:val="center"/>
          </w:tcPr>
          <w:p w14:paraId="3C14ABD2" w14:textId="77777777" w:rsidR="00FD24A0" w:rsidRPr="00D668F9" w:rsidRDefault="00FD24A0" w:rsidP="00FD24A0">
            <w:pPr>
              <w:rPr>
                <w:sz w:val="16"/>
                <w:szCs w:val="18"/>
              </w:rPr>
            </w:pPr>
            <w:r w:rsidRPr="00D668F9">
              <w:rPr>
                <w:sz w:val="16"/>
                <w:szCs w:val="18"/>
              </w:rPr>
              <w:t>Global/Local</w:t>
            </w:r>
          </w:p>
        </w:tc>
        <w:tc>
          <w:tcPr>
            <w:tcW w:w="1472" w:type="dxa"/>
            <w:shd w:val="clear" w:color="auto" w:fill="auto"/>
            <w:noWrap/>
            <w:vAlign w:val="center"/>
          </w:tcPr>
          <w:p w14:paraId="00105B8E" w14:textId="77777777" w:rsidR="00FD24A0" w:rsidRPr="00D668F9" w:rsidRDefault="00FD24A0" w:rsidP="00FD24A0">
            <w:pPr>
              <w:rPr>
                <w:sz w:val="16"/>
                <w:szCs w:val="18"/>
              </w:rPr>
            </w:pPr>
            <w:r w:rsidRPr="00D668F9">
              <w:rPr>
                <w:sz w:val="16"/>
                <w:szCs w:val="18"/>
              </w:rPr>
              <w:t>T.P.Neutral</w:t>
            </w:r>
          </w:p>
        </w:tc>
        <w:tc>
          <w:tcPr>
            <w:tcW w:w="1201" w:type="dxa"/>
            <w:shd w:val="pct12" w:color="000000" w:fill="D9D9D9"/>
            <w:vAlign w:val="center"/>
          </w:tcPr>
          <w:p w14:paraId="0E94F5E9" w14:textId="77777777" w:rsidR="00FD24A0" w:rsidRPr="00D668F9" w:rsidRDefault="00FD24A0" w:rsidP="00FD24A0">
            <w:pPr>
              <w:rPr>
                <w:sz w:val="16"/>
                <w:szCs w:val="18"/>
              </w:rPr>
            </w:pPr>
            <w:r w:rsidRPr="00D668F9">
              <w:rPr>
                <w:sz w:val="16"/>
                <w:szCs w:val="18"/>
              </w:rPr>
              <w:t> </w:t>
            </w:r>
          </w:p>
        </w:tc>
        <w:tc>
          <w:tcPr>
            <w:tcW w:w="1180" w:type="dxa"/>
            <w:shd w:val="pct12" w:color="000000" w:fill="D9D9D9"/>
            <w:vAlign w:val="center"/>
          </w:tcPr>
          <w:p w14:paraId="03AA9C47" w14:textId="77777777" w:rsidR="00FD24A0" w:rsidRPr="00D668F9" w:rsidRDefault="00FD24A0" w:rsidP="00FD24A0">
            <w:pPr>
              <w:rPr>
                <w:sz w:val="16"/>
                <w:szCs w:val="18"/>
              </w:rPr>
            </w:pPr>
            <w:r w:rsidRPr="00D668F9">
              <w:rPr>
                <w:sz w:val="16"/>
                <w:szCs w:val="18"/>
              </w:rPr>
              <w:t> </w:t>
            </w:r>
          </w:p>
        </w:tc>
      </w:tr>
      <w:tr w:rsidR="00FD24A0" w:rsidRPr="00D668F9" w14:paraId="0E13B72F" w14:textId="77777777" w:rsidTr="00512EFD">
        <w:trPr>
          <w:cantSplit/>
          <w:trHeight w:val="255"/>
        </w:trPr>
        <w:tc>
          <w:tcPr>
            <w:tcW w:w="3847" w:type="dxa"/>
            <w:shd w:val="clear" w:color="auto" w:fill="auto"/>
            <w:vAlign w:val="center"/>
          </w:tcPr>
          <w:p w14:paraId="24FE87CD" w14:textId="77777777" w:rsidR="00FD24A0" w:rsidRPr="00D668F9" w:rsidRDefault="00FD24A0" w:rsidP="00FD24A0">
            <w:pPr>
              <w:rPr>
                <w:sz w:val="16"/>
                <w:szCs w:val="18"/>
              </w:rPr>
            </w:pPr>
            <w:r w:rsidRPr="00D668F9">
              <w:rPr>
                <w:sz w:val="16"/>
                <w:szCs w:val="18"/>
              </w:rPr>
              <w:t>warrantyType</w:t>
            </w:r>
          </w:p>
        </w:tc>
        <w:tc>
          <w:tcPr>
            <w:tcW w:w="1228" w:type="dxa"/>
            <w:shd w:val="clear" w:color="auto" w:fill="auto"/>
            <w:vAlign w:val="center"/>
          </w:tcPr>
          <w:p w14:paraId="53AC8A0E" w14:textId="77777777" w:rsidR="00FD24A0" w:rsidRPr="00D668F9" w:rsidRDefault="00FD24A0" w:rsidP="00FD24A0">
            <w:pPr>
              <w:rPr>
                <w:sz w:val="16"/>
                <w:szCs w:val="18"/>
              </w:rPr>
            </w:pPr>
            <w:r w:rsidRPr="00D668F9">
              <w:rPr>
                <w:sz w:val="16"/>
                <w:szCs w:val="18"/>
              </w:rPr>
              <w:t>Global/Local</w:t>
            </w:r>
          </w:p>
        </w:tc>
        <w:tc>
          <w:tcPr>
            <w:tcW w:w="1472" w:type="dxa"/>
            <w:shd w:val="clear" w:color="auto" w:fill="auto"/>
            <w:noWrap/>
            <w:vAlign w:val="center"/>
          </w:tcPr>
          <w:p w14:paraId="1D3918F9" w14:textId="77777777" w:rsidR="00FD24A0" w:rsidRPr="00D668F9" w:rsidRDefault="00FD24A0" w:rsidP="00FD24A0">
            <w:pPr>
              <w:rPr>
                <w:sz w:val="16"/>
                <w:szCs w:val="18"/>
              </w:rPr>
            </w:pPr>
            <w:r w:rsidRPr="00D668F9">
              <w:rPr>
                <w:sz w:val="16"/>
                <w:szCs w:val="18"/>
              </w:rPr>
              <w:t>T.P.Neutral</w:t>
            </w:r>
          </w:p>
        </w:tc>
        <w:tc>
          <w:tcPr>
            <w:tcW w:w="1201" w:type="dxa"/>
            <w:shd w:val="pct12" w:color="000000" w:fill="D9D9D9"/>
            <w:vAlign w:val="center"/>
          </w:tcPr>
          <w:p w14:paraId="327FD2C9" w14:textId="77777777" w:rsidR="00FD24A0" w:rsidRPr="00D668F9" w:rsidRDefault="00FD24A0" w:rsidP="00FD24A0">
            <w:pPr>
              <w:rPr>
                <w:sz w:val="16"/>
                <w:szCs w:val="18"/>
              </w:rPr>
            </w:pPr>
            <w:r w:rsidRPr="00D668F9">
              <w:rPr>
                <w:sz w:val="16"/>
                <w:szCs w:val="18"/>
              </w:rPr>
              <w:t> </w:t>
            </w:r>
          </w:p>
        </w:tc>
        <w:tc>
          <w:tcPr>
            <w:tcW w:w="1180" w:type="dxa"/>
            <w:shd w:val="pct12" w:color="000000" w:fill="D9D9D9"/>
            <w:vAlign w:val="center"/>
          </w:tcPr>
          <w:p w14:paraId="6CC64A0D" w14:textId="77777777" w:rsidR="00FD24A0" w:rsidRPr="00D668F9" w:rsidRDefault="00FD24A0" w:rsidP="00FD24A0">
            <w:pPr>
              <w:rPr>
                <w:sz w:val="16"/>
                <w:szCs w:val="18"/>
              </w:rPr>
            </w:pPr>
            <w:r w:rsidRPr="00D668F9">
              <w:rPr>
                <w:sz w:val="16"/>
                <w:szCs w:val="18"/>
              </w:rPr>
              <w:t> </w:t>
            </w:r>
          </w:p>
        </w:tc>
      </w:tr>
      <w:tr w:rsidR="00FD24A0" w:rsidRPr="00D668F9" w14:paraId="58F8440D" w14:textId="77777777" w:rsidTr="00512EFD">
        <w:trPr>
          <w:cantSplit/>
          <w:trHeight w:val="255"/>
        </w:trPr>
        <w:tc>
          <w:tcPr>
            <w:tcW w:w="3847" w:type="dxa"/>
            <w:shd w:val="clear" w:color="auto" w:fill="auto"/>
            <w:vAlign w:val="center"/>
          </w:tcPr>
          <w:p w14:paraId="25672D43" w14:textId="77777777" w:rsidR="00FD24A0" w:rsidRPr="00D668F9" w:rsidRDefault="00FD24A0" w:rsidP="00FD24A0">
            <w:pPr>
              <w:rPr>
                <w:sz w:val="16"/>
                <w:szCs w:val="18"/>
              </w:rPr>
            </w:pPr>
            <w:r w:rsidRPr="00D668F9">
              <w:rPr>
                <w:sz w:val="16"/>
                <w:szCs w:val="18"/>
              </w:rPr>
              <w:t>wasteAmount</w:t>
            </w:r>
          </w:p>
        </w:tc>
        <w:tc>
          <w:tcPr>
            <w:tcW w:w="1228" w:type="dxa"/>
            <w:shd w:val="clear" w:color="auto" w:fill="auto"/>
            <w:vAlign w:val="center"/>
          </w:tcPr>
          <w:p w14:paraId="02403D1C" w14:textId="77777777" w:rsidR="00FD24A0" w:rsidRPr="00D668F9" w:rsidRDefault="00FD24A0" w:rsidP="00FD24A0">
            <w:pPr>
              <w:rPr>
                <w:sz w:val="16"/>
                <w:szCs w:val="18"/>
              </w:rPr>
            </w:pPr>
            <w:r w:rsidRPr="00D668F9">
              <w:rPr>
                <w:sz w:val="16"/>
                <w:szCs w:val="18"/>
              </w:rPr>
              <w:t>Global/Local</w:t>
            </w:r>
          </w:p>
        </w:tc>
        <w:tc>
          <w:tcPr>
            <w:tcW w:w="1472" w:type="dxa"/>
            <w:shd w:val="clear" w:color="auto" w:fill="auto"/>
            <w:noWrap/>
            <w:vAlign w:val="center"/>
          </w:tcPr>
          <w:p w14:paraId="7574FF82" w14:textId="77777777" w:rsidR="00FD24A0" w:rsidRPr="00D668F9" w:rsidRDefault="00FD24A0" w:rsidP="00FD24A0">
            <w:pPr>
              <w:rPr>
                <w:sz w:val="16"/>
                <w:szCs w:val="18"/>
              </w:rPr>
            </w:pPr>
            <w:r w:rsidRPr="00D668F9">
              <w:rPr>
                <w:sz w:val="16"/>
                <w:szCs w:val="18"/>
              </w:rPr>
              <w:t>T.P.Neutral</w:t>
            </w:r>
          </w:p>
        </w:tc>
        <w:tc>
          <w:tcPr>
            <w:tcW w:w="1201" w:type="dxa"/>
            <w:shd w:val="clear" w:color="auto" w:fill="auto"/>
            <w:vAlign w:val="center"/>
          </w:tcPr>
          <w:p w14:paraId="247B221B" w14:textId="77777777" w:rsidR="00FD24A0" w:rsidRPr="00D668F9" w:rsidRDefault="00FD24A0" w:rsidP="00FD24A0">
            <w:pPr>
              <w:rPr>
                <w:sz w:val="16"/>
                <w:szCs w:val="18"/>
              </w:rPr>
            </w:pPr>
            <w:r w:rsidRPr="00D668F9">
              <w:rPr>
                <w:sz w:val="16"/>
                <w:szCs w:val="18"/>
              </w:rPr>
              <w:t>Yes</w:t>
            </w:r>
          </w:p>
        </w:tc>
        <w:tc>
          <w:tcPr>
            <w:tcW w:w="1180" w:type="dxa"/>
            <w:shd w:val="clear" w:color="auto" w:fill="auto"/>
            <w:vAlign w:val="center"/>
          </w:tcPr>
          <w:p w14:paraId="22D82460" w14:textId="77777777" w:rsidR="00FD24A0" w:rsidRPr="00D668F9" w:rsidRDefault="00FD24A0" w:rsidP="00FD24A0">
            <w:pPr>
              <w:rPr>
                <w:sz w:val="16"/>
                <w:szCs w:val="18"/>
              </w:rPr>
            </w:pPr>
            <w:r w:rsidRPr="00D668F9">
              <w:rPr>
                <w:sz w:val="16"/>
                <w:szCs w:val="18"/>
              </w:rPr>
              <w:t>Yes</w:t>
            </w:r>
          </w:p>
        </w:tc>
      </w:tr>
      <w:tr w:rsidR="00FD24A0" w:rsidRPr="00D668F9" w14:paraId="200D7FC2" w14:textId="77777777" w:rsidTr="00512EFD">
        <w:trPr>
          <w:cantSplit/>
          <w:trHeight w:val="255"/>
        </w:trPr>
        <w:tc>
          <w:tcPr>
            <w:tcW w:w="3847" w:type="dxa"/>
            <w:shd w:val="clear" w:color="auto" w:fill="auto"/>
            <w:vAlign w:val="center"/>
          </w:tcPr>
          <w:p w14:paraId="47578402" w14:textId="7B7934F2" w:rsidR="00FD24A0" w:rsidRPr="00D668F9" w:rsidRDefault="00FD24A0" w:rsidP="00FD24A0">
            <w:pPr>
              <w:rPr>
                <w:sz w:val="16"/>
                <w:szCs w:val="18"/>
              </w:rPr>
            </w:pPr>
            <w:r>
              <w:rPr>
                <w:sz w:val="16"/>
                <w:szCs w:val="18"/>
              </w:rPr>
              <w:t>global</w:t>
            </w:r>
            <w:r w:rsidRPr="00D668F9">
              <w:rPr>
                <w:sz w:val="16"/>
                <w:szCs w:val="18"/>
              </w:rPr>
              <w:t>wasteDirectiveApplianceType</w:t>
            </w:r>
          </w:p>
        </w:tc>
        <w:tc>
          <w:tcPr>
            <w:tcW w:w="1228" w:type="dxa"/>
            <w:shd w:val="clear" w:color="auto" w:fill="auto"/>
            <w:vAlign w:val="center"/>
          </w:tcPr>
          <w:p w14:paraId="0370200A" w14:textId="77777777" w:rsidR="00FD24A0" w:rsidRPr="00D668F9" w:rsidRDefault="00FD24A0" w:rsidP="00FD24A0">
            <w:pPr>
              <w:rPr>
                <w:sz w:val="16"/>
                <w:szCs w:val="18"/>
              </w:rPr>
            </w:pPr>
            <w:r w:rsidRPr="00D668F9">
              <w:rPr>
                <w:sz w:val="16"/>
                <w:szCs w:val="18"/>
              </w:rPr>
              <w:t>Global/Local</w:t>
            </w:r>
          </w:p>
        </w:tc>
        <w:tc>
          <w:tcPr>
            <w:tcW w:w="1472" w:type="dxa"/>
            <w:shd w:val="clear" w:color="auto" w:fill="auto"/>
            <w:noWrap/>
            <w:vAlign w:val="center"/>
          </w:tcPr>
          <w:p w14:paraId="7F89D4E7" w14:textId="77777777" w:rsidR="00FD24A0" w:rsidRPr="00D668F9" w:rsidRDefault="00FD24A0" w:rsidP="00FD24A0">
            <w:pPr>
              <w:rPr>
                <w:sz w:val="16"/>
                <w:szCs w:val="18"/>
              </w:rPr>
            </w:pPr>
            <w:r w:rsidRPr="00D668F9">
              <w:rPr>
                <w:sz w:val="16"/>
                <w:szCs w:val="18"/>
              </w:rPr>
              <w:t>T.P.Neutral</w:t>
            </w:r>
          </w:p>
        </w:tc>
        <w:tc>
          <w:tcPr>
            <w:tcW w:w="1201" w:type="dxa"/>
            <w:shd w:val="pct12" w:color="000000" w:fill="D9D9D9"/>
            <w:vAlign w:val="center"/>
          </w:tcPr>
          <w:p w14:paraId="65B9A7BD" w14:textId="77777777" w:rsidR="00FD24A0" w:rsidRPr="00D668F9" w:rsidRDefault="00FD24A0" w:rsidP="00FD24A0">
            <w:pPr>
              <w:rPr>
                <w:sz w:val="16"/>
                <w:szCs w:val="18"/>
              </w:rPr>
            </w:pPr>
            <w:r w:rsidRPr="00D668F9">
              <w:rPr>
                <w:sz w:val="16"/>
                <w:szCs w:val="18"/>
              </w:rPr>
              <w:t> </w:t>
            </w:r>
          </w:p>
        </w:tc>
        <w:tc>
          <w:tcPr>
            <w:tcW w:w="1180" w:type="dxa"/>
            <w:shd w:val="pct12" w:color="000000" w:fill="D9D9D9"/>
            <w:vAlign w:val="center"/>
          </w:tcPr>
          <w:p w14:paraId="1E64E763" w14:textId="77777777" w:rsidR="00FD24A0" w:rsidRPr="00D668F9" w:rsidRDefault="00FD24A0" w:rsidP="00FD24A0">
            <w:pPr>
              <w:rPr>
                <w:sz w:val="16"/>
                <w:szCs w:val="18"/>
              </w:rPr>
            </w:pPr>
            <w:r w:rsidRPr="00D668F9">
              <w:rPr>
                <w:sz w:val="16"/>
                <w:szCs w:val="18"/>
              </w:rPr>
              <w:t> </w:t>
            </w:r>
          </w:p>
        </w:tc>
      </w:tr>
      <w:tr w:rsidR="00FD24A0" w:rsidRPr="00D668F9" w14:paraId="5FB18EAD" w14:textId="77777777" w:rsidTr="00512EFD">
        <w:trPr>
          <w:cantSplit/>
          <w:trHeight w:val="255"/>
        </w:trPr>
        <w:tc>
          <w:tcPr>
            <w:tcW w:w="3847" w:type="dxa"/>
            <w:shd w:val="clear" w:color="auto" w:fill="auto"/>
            <w:vAlign w:val="center"/>
          </w:tcPr>
          <w:p w14:paraId="40EAF132" w14:textId="77777777" w:rsidR="00FD24A0" w:rsidRPr="00D668F9" w:rsidRDefault="00FD24A0" w:rsidP="00FD24A0">
            <w:pPr>
              <w:rPr>
                <w:sz w:val="16"/>
                <w:szCs w:val="18"/>
              </w:rPr>
            </w:pPr>
            <w:r w:rsidRPr="00D668F9">
              <w:rPr>
                <w:sz w:val="16"/>
                <w:szCs w:val="18"/>
              </w:rPr>
              <w:t>wasteDirectiveName</w:t>
            </w:r>
          </w:p>
        </w:tc>
        <w:tc>
          <w:tcPr>
            <w:tcW w:w="1228" w:type="dxa"/>
            <w:shd w:val="clear" w:color="auto" w:fill="auto"/>
            <w:vAlign w:val="center"/>
          </w:tcPr>
          <w:p w14:paraId="1033DC17" w14:textId="77777777" w:rsidR="00FD24A0" w:rsidRPr="00D668F9" w:rsidRDefault="00FD24A0" w:rsidP="00FD24A0">
            <w:pPr>
              <w:rPr>
                <w:sz w:val="16"/>
                <w:szCs w:val="18"/>
              </w:rPr>
            </w:pPr>
            <w:r w:rsidRPr="00D668F9">
              <w:rPr>
                <w:sz w:val="16"/>
                <w:szCs w:val="18"/>
              </w:rPr>
              <w:t>Global/Local</w:t>
            </w:r>
          </w:p>
        </w:tc>
        <w:tc>
          <w:tcPr>
            <w:tcW w:w="1472" w:type="dxa"/>
            <w:shd w:val="clear" w:color="auto" w:fill="auto"/>
            <w:noWrap/>
            <w:vAlign w:val="center"/>
          </w:tcPr>
          <w:p w14:paraId="308F186D" w14:textId="77777777" w:rsidR="00FD24A0" w:rsidRPr="00D668F9" w:rsidRDefault="00FD24A0" w:rsidP="00FD24A0">
            <w:pPr>
              <w:rPr>
                <w:sz w:val="16"/>
                <w:szCs w:val="18"/>
              </w:rPr>
            </w:pPr>
            <w:r w:rsidRPr="00D668F9">
              <w:rPr>
                <w:sz w:val="16"/>
                <w:szCs w:val="18"/>
              </w:rPr>
              <w:t>T.P.Neutral</w:t>
            </w:r>
          </w:p>
        </w:tc>
        <w:tc>
          <w:tcPr>
            <w:tcW w:w="1201" w:type="dxa"/>
            <w:shd w:val="pct12" w:color="000000" w:fill="D9D9D9"/>
            <w:vAlign w:val="center"/>
          </w:tcPr>
          <w:p w14:paraId="7CA8DEAB" w14:textId="77777777" w:rsidR="00FD24A0" w:rsidRPr="00D668F9" w:rsidRDefault="00FD24A0" w:rsidP="00FD24A0">
            <w:pPr>
              <w:rPr>
                <w:sz w:val="16"/>
                <w:szCs w:val="18"/>
              </w:rPr>
            </w:pPr>
            <w:r w:rsidRPr="00D668F9">
              <w:rPr>
                <w:sz w:val="16"/>
                <w:szCs w:val="18"/>
              </w:rPr>
              <w:t> </w:t>
            </w:r>
          </w:p>
        </w:tc>
        <w:tc>
          <w:tcPr>
            <w:tcW w:w="1180" w:type="dxa"/>
            <w:shd w:val="pct12" w:color="000000" w:fill="D9D9D9"/>
            <w:vAlign w:val="center"/>
          </w:tcPr>
          <w:p w14:paraId="7573347D" w14:textId="77777777" w:rsidR="00FD24A0" w:rsidRPr="00D668F9" w:rsidRDefault="00FD24A0" w:rsidP="00FD24A0">
            <w:pPr>
              <w:rPr>
                <w:sz w:val="16"/>
                <w:szCs w:val="18"/>
              </w:rPr>
            </w:pPr>
            <w:r w:rsidRPr="00D668F9">
              <w:rPr>
                <w:sz w:val="16"/>
                <w:szCs w:val="18"/>
              </w:rPr>
              <w:t> </w:t>
            </w:r>
          </w:p>
        </w:tc>
      </w:tr>
      <w:tr w:rsidR="00FD24A0" w:rsidRPr="00D668F9" w14:paraId="7E80CE93" w14:textId="77777777" w:rsidTr="00512EFD">
        <w:trPr>
          <w:cantSplit/>
          <w:trHeight w:val="255"/>
        </w:trPr>
        <w:tc>
          <w:tcPr>
            <w:tcW w:w="3847" w:type="dxa"/>
            <w:shd w:val="clear" w:color="auto" w:fill="auto"/>
            <w:vAlign w:val="center"/>
          </w:tcPr>
          <w:p w14:paraId="39BB7903" w14:textId="77777777" w:rsidR="00FD24A0" w:rsidRPr="00D668F9" w:rsidRDefault="00FD24A0" w:rsidP="00FD24A0">
            <w:pPr>
              <w:rPr>
                <w:sz w:val="16"/>
                <w:szCs w:val="18"/>
              </w:rPr>
            </w:pPr>
            <w:r w:rsidRPr="00D668F9">
              <w:rPr>
                <w:sz w:val="16"/>
                <w:szCs w:val="18"/>
              </w:rPr>
              <w:t>wasteDirectiveRegistrationNumber</w:t>
            </w:r>
          </w:p>
        </w:tc>
        <w:tc>
          <w:tcPr>
            <w:tcW w:w="1228" w:type="dxa"/>
            <w:shd w:val="clear" w:color="auto" w:fill="auto"/>
            <w:vAlign w:val="center"/>
          </w:tcPr>
          <w:p w14:paraId="681E2CB9" w14:textId="77777777" w:rsidR="00FD24A0" w:rsidRPr="00D668F9" w:rsidRDefault="00FD24A0" w:rsidP="00FD24A0">
            <w:pPr>
              <w:rPr>
                <w:sz w:val="16"/>
                <w:szCs w:val="18"/>
              </w:rPr>
            </w:pPr>
            <w:r w:rsidRPr="00D668F9">
              <w:rPr>
                <w:sz w:val="16"/>
                <w:szCs w:val="18"/>
              </w:rPr>
              <w:t>Global/Local</w:t>
            </w:r>
          </w:p>
        </w:tc>
        <w:tc>
          <w:tcPr>
            <w:tcW w:w="1472" w:type="dxa"/>
            <w:shd w:val="clear" w:color="auto" w:fill="auto"/>
            <w:noWrap/>
            <w:vAlign w:val="center"/>
          </w:tcPr>
          <w:p w14:paraId="68A69DBB" w14:textId="77777777" w:rsidR="00FD24A0" w:rsidRPr="00D668F9" w:rsidRDefault="00FD24A0" w:rsidP="00FD24A0">
            <w:pPr>
              <w:rPr>
                <w:sz w:val="16"/>
                <w:szCs w:val="18"/>
              </w:rPr>
            </w:pPr>
            <w:r w:rsidRPr="00D668F9">
              <w:rPr>
                <w:sz w:val="16"/>
                <w:szCs w:val="18"/>
              </w:rPr>
              <w:t>T.P.Neutral</w:t>
            </w:r>
          </w:p>
        </w:tc>
        <w:tc>
          <w:tcPr>
            <w:tcW w:w="1201" w:type="dxa"/>
            <w:shd w:val="pct12" w:color="000000" w:fill="D9D9D9"/>
            <w:vAlign w:val="center"/>
          </w:tcPr>
          <w:p w14:paraId="5AFDF7AF" w14:textId="77777777" w:rsidR="00FD24A0" w:rsidRPr="00D668F9" w:rsidRDefault="00FD24A0" w:rsidP="00FD24A0">
            <w:pPr>
              <w:rPr>
                <w:sz w:val="16"/>
                <w:szCs w:val="18"/>
              </w:rPr>
            </w:pPr>
            <w:r w:rsidRPr="00D668F9">
              <w:rPr>
                <w:sz w:val="16"/>
                <w:szCs w:val="18"/>
              </w:rPr>
              <w:t> </w:t>
            </w:r>
          </w:p>
        </w:tc>
        <w:tc>
          <w:tcPr>
            <w:tcW w:w="1180" w:type="dxa"/>
            <w:shd w:val="pct12" w:color="000000" w:fill="D9D9D9"/>
            <w:vAlign w:val="center"/>
          </w:tcPr>
          <w:p w14:paraId="5C13CBDD" w14:textId="77777777" w:rsidR="00FD24A0" w:rsidRPr="00D668F9" w:rsidRDefault="00FD24A0" w:rsidP="00FD24A0">
            <w:pPr>
              <w:rPr>
                <w:sz w:val="16"/>
                <w:szCs w:val="18"/>
              </w:rPr>
            </w:pPr>
            <w:r w:rsidRPr="00D668F9">
              <w:rPr>
                <w:sz w:val="16"/>
                <w:szCs w:val="18"/>
              </w:rPr>
              <w:t> </w:t>
            </w:r>
          </w:p>
        </w:tc>
      </w:tr>
      <w:tr w:rsidR="00FD24A0" w:rsidRPr="00D668F9" w14:paraId="41CEB216" w14:textId="77777777" w:rsidTr="00512EFD">
        <w:trPr>
          <w:cantSplit/>
          <w:trHeight w:val="255"/>
        </w:trPr>
        <w:tc>
          <w:tcPr>
            <w:tcW w:w="3847" w:type="dxa"/>
            <w:shd w:val="clear" w:color="auto" w:fill="auto"/>
            <w:vAlign w:val="center"/>
          </w:tcPr>
          <w:p w14:paraId="2E81CFD2" w14:textId="77777777" w:rsidR="00FD24A0" w:rsidRPr="00D668F9" w:rsidRDefault="00FD24A0" w:rsidP="00FD24A0">
            <w:pPr>
              <w:rPr>
                <w:sz w:val="16"/>
                <w:szCs w:val="18"/>
              </w:rPr>
            </w:pPr>
            <w:r w:rsidRPr="00D668F9">
              <w:rPr>
                <w:sz w:val="16"/>
                <w:szCs w:val="18"/>
              </w:rPr>
              <w:t>waterHazardCode</w:t>
            </w:r>
          </w:p>
        </w:tc>
        <w:tc>
          <w:tcPr>
            <w:tcW w:w="1228" w:type="dxa"/>
            <w:shd w:val="clear" w:color="auto" w:fill="auto"/>
            <w:vAlign w:val="center"/>
          </w:tcPr>
          <w:p w14:paraId="450E6CDA" w14:textId="77777777" w:rsidR="00FD24A0" w:rsidRPr="00D668F9" w:rsidRDefault="00FD24A0" w:rsidP="00FD24A0">
            <w:pPr>
              <w:rPr>
                <w:sz w:val="16"/>
                <w:szCs w:val="18"/>
              </w:rPr>
            </w:pPr>
            <w:r w:rsidRPr="00D668F9">
              <w:rPr>
                <w:sz w:val="16"/>
                <w:szCs w:val="18"/>
              </w:rPr>
              <w:t>Global/Local</w:t>
            </w:r>
          </w:p>
        </w:tc>
        <w:tc>
          <w:tcPr>
            <w:tcW w:w="1472" w:type="dxa"/>
            <w:shd w:val="clear" w:color="auto" w:fill="auto"/>
            <w:noWrap/>
            <w:vAlign w:val="center"/>
          </w:tcPr>
          <w:p w14:paraId="5572BE90" w14:textId="77777777" w:rsidR="00FD24A0" w:rsidRPr="00D668F9" w:rsidRDefault="00FD24A0" w:rsidP="00FD24A0">
            <w:pPr>
              <w:rPr>
                <w:sz w:val="16"/>
                <w:szCs w:val="18"/>
              </w:rPr>
            </w:pPr>
            <w:r w:rsidRPr="00D668F9">
              <w:rPr>
                <w:sz w:val="16"/>
                <w:szCs w:val="18"/>
              </w:rPr>
              <w:t>T.P.Neutral</w:t>
            </w:r>
          </w:p>
        </w:tc>
        <w:tc>
          <w:tcPr>
            <w:tcW w:w="1201" w:type="dxa"/>
            <w:shd w:val="pct12" w:color="000000" w:fill="D9D9D9"/>
            <w:vAlign w:val="center"/>
          </w:tcPr>
          <w:p w14:paraId="2E056C36" w14:textId="77777777" w:rsidR="00FD24A0" w:rsidRPr="00D668F9" w:rsidRDefault="00FD24A0" w:rsidP="00FD24A0">
            <w:pPr>
              <w:rPr>
                <w:sz w:val="16"/>
                <w:szCs w:val="18"/>
              </w:rPr>
            </w:pPr>
            <w:r w:rsidRPr="00D668F9">
              <w:rPr>
                <w:sz w:val="16"/>
                <w:szCs w:val="18"/>
              </w:rPr>
              <w:t> </w:t>
            </w:r>
          </w:p>
        </w:tc>
        <w:tc>
          <w:tcPr>
            <w:tcW w:w="1180" w:type="dxa"/>
            <w:shd w:val="pct12" w:color="000000" w:fill="D9D9D9"/>
            <w:vAlign w:val="center"/>
          </w:tcPr>
          <w:p w14:paraId="21151B8D" w14:textId="77777777" w:rsidR="00FD24A0" w:rsidRPr="00D668F9" w:rsidRDefault="00FD24A0" w:rsidP="00FD24A0">
            <w:pPr>
              <w:rPr>
                <w:sz w:val="16"/>
                <w:szCs w:val="18"/>
              </w:rPr>
            </w:pPr>
            <w:r w:rsidRPr="00D668F9">
              <w:rPr>
                <w:sz w:val="16"/>
                <w:szCs w:val="18"/>
              </w:rPr>
              <w:t> </w:t>
            </w:r>
          </w:p>
        </w:tc>
      </w:tr>
      <w:tr w:rsidR="00FD24A0" w:rsidRPr="00D668F9" w14:paraId="7D919261" w14:textId="77777777" w:rsidTr="00512EFD">
        <w:trPr>
          <w:cantSplit/>
          <w:trHeight w:val="255"/>
        </w:trPr>
        <w:tc>
          <w:tcPr>
            <w:tcW w:w="3847" w:type="dxa"/>
            <w:shd w:val="clear" w:color="auto" w:fill="auto"/>
            <w:vAlign w:val="center"/>
          </w:tcPr>
          <w:p w14:paraId="3192C2DF" w14:textId="77777777" w:rsidR="00FD24A0" w:rsidRPr="00D668F9" w:rsidRDefault="00FD24A0" w:rsidP="00FD24A0">
            <w:pPr>
              <w:rPr>
                <w:sz w:val="16"/>
                <w:szCs w:val="18"/>
              </w:rPr>
            </w:pPr>
            <w:r w:rsidRPr="00D668F9">
              <w:rPr>
                <w:sz w:val="16"/>
                <w:szCs w:val="18"/>
              </w:rPr>
              <w:t>waterSolubilityTypeCode</w:t>
            </w:r>
          </w:p>
        </w:tc>
        <w:tc>
          <w:tcPr>
            <w:tcW w:w="1228" w:type="dxa"/>
            <w:shd w:val="clear" w:color="auto" w:fill="auto"/>
            <w:vAlign w:val="center"/>
          </w:tcPr>
          <w:p w14:paraId="664AA66C" w14:textId="77777777" w:rsidR="00FD24A0" w:rsidRPr="00D668F9" w:rsidRDefault="00FD24A0" w:rsidP="00FD24A0">
            <w:pPr>
              <w:rPr>
                <w:sz w:val="16"/>
                <w:szCs w:val="18"/>
              </w:rPr>
            </w:pPr>
            <w:r w:rsidRPr="00D668F9">
              <w:rPr>
                <w:sz w:val="16"/>
                <w:szCs w:val="18"/>
              </w:rPr>
              <w:t>Global/Local</w:t>
            </w:r>
          </w:p>
        </w:tc>
        <w:tc>
          <w:tcPr>
            <w:tcW w:w="1472" w:type="dxa"/>
            <w:shd w:val="clear" w:color="auto" w:fill="auto"/>
            <w:noWrap/>
            <w:vAlign w:val="center"/>
          </w:tcPr>
          <w:p w14:paraId="58DF6D07" w14:textId="77777777" w:rsidR="00FD24A0" w:rsidRPr="00D668F9" w:rsidRDefault="00FD24A0" w:rsidP="00FD24A0">
            <w:pPr>
              <w:rPr>
                <w:sz w:val="16"/>
                <w:szCs w:val="18"/>
              </w:rPr>
            </w:pPr>
            <w:r w:rsidRPr="00D668F9">
              <w:rPr>
                <w:sz w:val="16"/>
                <w:szCs w:val="18"/>
              </w:rPr>
              <w:t>T.P.Neutral</w:t>
            </w:r>
          </w:p>
        </w:tc>
        <w:tc>
          <w:tcPr>
            <w:tcW w:w="1201" w:type="dxa"/>
            <w:shd w:val="pct12" w:color="000000" w:fill="D9D9D9"/>
            <w:vAlign w:val="center"/>
          </w:tcPr>
          <w:p w14:paraId="0E667FAF" w14:textId="77777777" w:rsidR="00FD24A0" w:rsidRPr="00D668F9" w:rsidRDefault="00FD24A0" w:rsidP="00FD24A0">
            <w:pPr>
              <w:rPr>
                <w:sz w:val="16"/>
                <w:szCs w:val="18"/>
              </w:rPr>
            </w:pPr>
            <w:r w:rsidRPr="00D668F9">
              <w:rPr>
                <w:sz w:val="16"/>
                <w:szCs w:val="18"/>
              </w:rPr>
              <w:t> </w:t>
            </w:r>
          </w:p>
        </w:tc>
        <w:tc>
          <w:tcPr>
            <w:tcW w:w="1180" w:type="dxa"/>
            <w:shd w:val="pct12" w:color="000000" w:fill="D9D9D9"/>
            <w:vAlign w:val="center"/>
          </w:tcPr>
          <w:p w14:paraId="0D3D23C2" w14:textId="77777777" w:rsidR="00FD24A0" w:rsidRPr="00D668F9" w:rsidRDefault="00FD24A0" w:rsidP="00FD24A0">
            <w:pPr>
              <w:rPr>
                <w:sz w:val="16"/>
                <w:szCs w:val="18"/>
              </w:rPr>
            </w:pPr>
            <w:r w:rsidRPr="00D668F9">
              <w:rPr>
                <w:sz w:val="16"/>
                <w:szCs w:val="18"/>
              </w:rPr>
              <w:t> </w:t>
            </w:r>
          </w:p>
        </w:tc>
      </w:tr>
      <w:tr w:rsidR="00FD24A0" w:rsidRPr="00D668F9" w14:paraId="00812841" w14:textId="77777777" w:rsidTr="00512EFD">
        <w:trPr>
          <w:cantSplit/>
          <w:trHeight w:val="255"/>
        </w:trPr>
        <w:tc>
          <w:tcPr>
            <w:tcW w:w="3847" w:type="dxa"/>
            <w:shd w:val="clear" w:color="auto" w:fill="auto"/>
            <w:vAlign w:val="center"/>
          </w:tcPr>
          <w:p w14:paraId="54A98953" w14:textId="77777777" w:rsidR="00FD24A0" w:rsidRPr="00D668F9" w:rsidRDefault="00FD24A0" w:rsidP="00FD24A0">
            <w:pPr>
              <w:rPr>
                <w:sz w:val="16"/>
                <w:szCs w:val="18"/>
              </w:rPr>
            </w:pPr>
            <w:r w:rsidRPr="00D668F9">
              <w:rPr>
                <w:sz w:val="16"/>
                <w:szCs w:val="18"/>
              </w:rPr>
              <w:t>width (AdditionalTradeItemDimensions)</w:t>
            </w:r>
          </w:p>
        </w:tc>
        <w:tc>
          <w:tcPr>
            <w:tcW w:w="1228" w:type="dxa"/>
            <w:shd w:val="clear" w:color="auto" w:fill="auto"/>
            <w:vAlign w:val="center"/>
          </w:tcPr>
          <w:p w14:paraId="0706192F" w14:textId="77777777" w:rsidR="00FD24A0" w:rsidRPr="00D668F9" w:rsidRDefault="00FD24A0" w:rsidP="00FD24A0">
            <w:pPr>
              <w:rPr>
                <w:sz w:val="16"/>
                <w:szCs w:val="18"/>
              </w:rPr>
            </w:pPr>
            <w:r w:rsidRPr="00D668F9">
              <w:rPr>
                <w:sz w:val="16"/>
                <w:szCs w:val="18"/>
              </w:rPr>
              <w:t>Global/Local</w:t>
            </w:r>
          </w:p>
        </w:tc>
        <w:tc>
          <w:tcPr>
            <w:tcW w:w="1472" w:type="dxa"/>
            <w:shd w:val="clear" w:color="auto" w:fill="auto"/>
            <w:noWrap/>
            <w:vAlign w:val="center"/>
          </w:tcPr>
          <w:p w14:paraId="1000E65C" w14:textId="77777777" w:rsidR="00FD24A0" w:rsidRPr="00D668F9" w:rsidRDefault="00FD24A0" w:rsidP="00FD24A0">
            <w:pPr>
              <w:rPr>
                <w:sz w:val="16"/>
                <w:szCs w:val="18"/>
              </w:rPr>
            </w:pPr>
            <w:r w:rsidRPr="00D668F9">
              <w:rPr>
                <w:sz w:val="16"/>
                <w:szCs w:val="18"/>
              </w:rPr>
              <w:t>T.P.Neutral &amp; T.P.Dependent</w:t>
            </w:r>
          </w:p>
        </w:tc>
        <w:tc>
          <w:tcPr>
            <w:tcW w:w="1201" w:type="dxa"/>
            <w:shd w:val="clear" w:color="auto" w:fill="auto"/>
            <w:vAlign w:val="center"/>
          </w:tcPr>
          <w:p w14:paraId="0D921970" w14:textId="77777777" w:rsidR="00FD24A0" w:rsidRPr="00D668F9" w:rsidRDefault="00FD24A0" w:rsidP="00FD24A0">
            <w:pPr>
              <w:rPr>
                <w:sz w:val="16"/>
                <w:szCs w:val="18"/>
              </w:rPr>
            </w:pPr>
            <w:r w:rsidRPr="00D668F9">
              <w:rPr>
                <w:sz w:val="16"/>
                <w:szCs w:val="18"/>
              </w:rPr>
              <w:t>No</w:t>
            </w:r>
          </w:p>
        </w:tc>
        <w:tc>
          <w:tcPr>
            <w:tcW w:w="1180" w:type="dxa"/>
            <w:shd w:val="clear" w:color="auto" w:fill="auto"/>
            <w:vAlign w:val="center"/>
          </w:tcPr>
          <w:p w14:paraId="38E69223" w14:textId="77777777" w:rsidR="00FD24A0" w:rsidRPr="00D668F9" w:rsidRDefault="00FD24A0" w:rsidP="00FD24A0">
            <w:pPr>
              <w:rPr>
                <w:sz w:val="16"/>
                <w:szCs w:val="18"/>
              </w:rPr>
            </w:pPr>
            <w:r w:rsidRPr="00D668F9">
              <w:rPr>
                <w:sz w:val="16"/>
                <w:szCs w:val="18"/>
              </w:rPr>
              <w:t>No</w:t>
            </w:r>
          </w:p>
        </w:tc>
      </w:tr>
      <w:tr w:rsidR="00FD24A0" w:rsidRPr="00D668F9" w14:paraId="49A66348" w14:textId="77777777" w:rsidTr="00512EFD">
        <w:trPr>
          <w:cantSplit/>
          <w:trHeight w:val="255"/>
        </w:trPr>
        <w:tc>
          <w:tcPr>
            <w:tcW w:w="3847" w:type="dxa"/>
            <w:shd w:val="clear" w:color="auto" w:fill="auto"/>
            <w:vAlign w:val="center"/>
          </w:tcPr>
          <w:p w14:paraId="75F1E96D" w14:textId="77777777" w:rsidR="00FD24A0" w:rsidRPr="00D668F9" w:rsidRDefault="00FD24A0" w:rsidP="00FD24A0">
            <w:pPr>
              <w:rPr>
                <w:sz w:val="16"/>
                <w:szCs w:val="18"/>
              </w:rPr>
            </w:pPr>
            <w:r w:rsidRPr="00D668F9">
              <w:rPr>
                <w:sz w:val="16"/>
                <w:szCs w:val="18"/>
              </w:rPr>
              <w:t>width (NonGTINLogisticsUnitInformation)</w:t>
            </w:r>
          </w:p>
        </w:tc>
        <w:tc>
          <w:tcPr>
            <w:tcW w:w="1228" w:type="dxa"/>
            <w:shd w:val="clear" w:color="auto" w:fill="auto"/>
            <w:vAlign w:val="center"/>
          </w:tcPr>
          <w:p w14:paraId="5C94F40E" w14:textId="77777777" w:rsidR="00FD24A0" w:rsidRPr="00D668F9" w:rsidRDefault="00FD24A0" w:rsidP="00FD24A0">
            <w:pPr>
              <w:rPr>
                <w:sz w:val="16"/>
                <w:szCs w:val="18"/>
              </w:rPr>
            </w:pPr>
            <w:r w:rsidRPr="00D668F9">
              <w:rPr>
                <w:sz w:val="16"/>
                <w:szCs w:val="18"/>
              </w:rPr>
              <w:t>Global/Local</w:t>
            </w:r>
          </w:p>
        </w:tc>
        <w:tc>
          <w:tcPr>
            <w:tcW w:w="1472" w:type="dxa"/>
            <w:shd w:val="clear" w:color="auto" w:fill="auto"/>
            <w:noWrap/>
            <w:vAlign w:val="center"/>
          </w:tcPr>
          <w:p w14:paraId="5963B365" w14:textId="77777777" w:rsidR="00FD24A0" w:rsidRPr="00D668F9" w:rsidRDefault="00FD24A0" w:rsidP="00FD24A0">
            <w:pPr>
              <w:rPr>
                <w:sz w:val="16"/>
                <w:szCs w:val="18"/>
              </w:rPr>
            </w:pPr>
            <w:r w:rsidRPr="00D668F9">
              <w:rPr>
                <w:sz w:val="16"/>
                <w:szCs w:val="18"/>
              </w:rPr>
              <w:t>T.P.Neutral &amp; T.P.Dependent</w:t>
            </w:r>
          </w:p>
        </w:tc>
        <w:tc>
          <w:tcPr>
            <w:tcW w:w="1201" w:type="dxa"/>
            <w:shd w:val="clear" w:color="auto" w:fill="auto"/>
            <w:vAlign w:val="center"/>
          </w:tcPr>
          <w:p w14:paraId="60E622A0" w14:textId="77777777" w:rsidR="00FD24A0" w:rsidRPr="00D668F9" w:rsidRDefault="00FD24A0" w:rsidP="00FD24A0">
            <w:pPr>
              <w:rPr>
                <w:sz w:val="16"/>
                <w:szCs w:val="18"/>
              </w:rPr>
            </w:pPr>
            <w:r w:rsidRPr="00D668F9">
              <w:rPr>
                <w:sz w:val="16"/>
                <w:szCs w:val="18"/>
              </w:rPr>
              <w:t>No</w:t>
            </w:r>
          </w:p>
        </w:tc>
        <w:tc>
          <w:tcPr>
            <w:tcW w:w="1180" w:type="dxa"/>
            <w:shd w:val="clear" w:color="auto" w:fill="auto"/>
            <w:vAlign w:val="center"/>
          </w:tcPr>
          <w:p w14:paraId="77CB3468" w14:textId="77777777" w:rsidR="00FD24A0" w:rsidRPr="00D668F9" w:rsidRDefault="00FD24A0" w:rsidP="00FD24A0">
            <w:pPr>
              <w:rPr>
                <w:sz w:val="16"/>
                <w:szCs w:val="18"/>
              </w:rPr>
            </w:pPr>
            <w:r w:rsidRPr="00D668F9">
              <w:rPr>
                <w:sz w:val="16"/>
                <w:szCs w:val="18"/>
              </w:rPr>
              <w:t>No</w:t>
            </w:r>
          </w:p>
        </w:tc>
      </w:tr>
      <w:tr w:rsidR="00FD24A0" w:rsidRPr="00D668F9" w14:paraId="10D4ACF3" w14:textId="77777777" w:rsidTr="00512EFD">
        <w:trPr>
          <w:cantSplit/>
          <w:trHeight w:val="255"/>
        </w:trPr>
        <w:tc>
          <w:tcPr>
            <w:tcW w:w="3847" w:type="dxa"/>
            <w:shd w:val="clear" w:color="auto" w:fill="auto"/>
            <w:vAlign w:val="center"/>
          </w:tcPr>
          <w:p w14:paraId="0F3B9168" w14:textId="77777777" w:rsidR="00FD24A0" w:rsidRPr="00D668F9" w:rsidRDefault="00FD24A0" w:rsidP="00FD24A0">
            <w:pPr>
              <w:rPr>
                <w:sz w:val="16"/>
                <w:szCs w:val="18"/>
              </w:rPr>
            </w:pPr>
            <w:r w:rsidRPr="00D668F9">
              <w:rPr>
                <w:sz w:val="16"/>
                <w:szCs w:val="18"/>
              </w:rPr>
              <w:t>width (TradeItemMeasurements)</w:t>
            </w:r>
          </w:p>
        </w:tc>
        <w:tc>
          <w:tcPr>
            <w:tcW w:w="1228" w:type="dxa"/>
            <w:shd w:val="clear" w:color="auto" w:fill="auto"/>
            <w:vAlign w:val="center"/>
          </w:tcPr>
          <w:p w14:paraId="7B460ADC" w14:textId="77777777" w:rsidR="00FD24A0" w:rsidRPr="00D668F9" w:rsidRDefault="00FD24A0" w:rsidP="00FD24A0">
            <w:pPr>
              <w:rPr>
                <w:sz w:val="16"/>
                <w:szCs w:val="18"/>
              </w:rPr>
            </w:pPr>
            <w:r w:rsidRPr="00D668F9">
              <w:rPr>
                <w:sz w:val="16"/>
                <w:szCs w:val="18"/>
              </w:rPr>
              <w:t>Global/Local</w:t>
            </w:r>
          </w:p>
        </w:tc>
        <w:tc>
          <w:tcPr>
            <w:tcW w:w="1472" w:type="dxa"/>
            <w:shd w:val="clear" w:color="auto" w:fill="auto"/>
            <w:noWrap/>
            <w:vAlign w:val="center"/>
          </w:tcPr>
          <w:p w14:paraId="491B9015" w14:textId="77777777" w:rsidR="00FD24A0" w:rsidRPr="00D668F9" w:rsidRDefault="00FD24A0" w:rsidP="00FD24A0">
            <w:pPr>
              <w:rPr>
                <w:sz w:val="16"/>
                <w:szCs w:val="18"/>
              </w:rPr>
            </w:pPr>
            <w:r w:rsidRPr="00D668F9">
              <w:rPr>
                <w:sz w:val="16"/>
                <w:szCs w:val="18"/>
              </w:rPr>
              <w:t>T.P.Neutral</w:t>
            </w:r>
          </w:p>
        </w:tc>
        <w:tc>
          <w:tcPr>
            <w:tcW w:w="1201" w:type="dxa"/>
            <w:shd w:val="clear" w:color="auto" w:fill="auto"/>
            <w:vAlign w:val="center"/>
          </w:tcPr>
          <w:p w14:paraId="417360B4" w14:textId="77777777" w:rsidR="00FD24A0" w:rsidRPr="00D668F9" w:rsidRDefault="00FD24A0" w:rsidP="00FD24A0">
            <w:pPr>
              <w:rPr>
                <w:sz w:val="16"/>
                <w:szCs w:val="18"/>
              </w:rPr>
            </w:pPr>
            <w:r w:rsidRPr="00D668F9">
              <w:rPr>
                <w:sz w:val="16"/>
                <w:szCs w:val="18"/>
              </w:rPr>
              <w:t>No</w:t>
            </w:r>
          </w:p>
        </w:tc>
        <w:tc>
          <w:tcPr>
            <w:tcW w:w="1180" w:type="dxa"/>
            <w:shd w:val="clear" w:color="auto" w:fill="auto"/>
            <w:vAlign w:val="center"/>
          </w:tcPr>
          <w:p w14:paraId="0251A286" w14:textId="77777777" w:rsidR="00FD24A0" w:rsidRPr="00D668F9" w:rsidRDefault="00FD24A0" w:rsidP="00FD24A0">
            <w:pPr>
              <w:rPr>
                <w:sz w:val="16"/>
                <w:szCs w:val="18"/>
              </w:rPr>
            </w:pPr>
            <w:r w:rsidRPr="00D668F9">
              <w:rPr>
                <w:sz w:val="16"/>
                <w:szCs w:val="18"/>
              </w:rPr>
              <w:t>No</w:t>
            </w:r>
          </w:p>
        </w:tc>
      </w:tr>
      <w:tr w:rsidR="00FD24A0" w:rsidRPr="00D668F9" w14:paraId="61ADBAC0" w14:textId="77777777" w:rsidTr="00512EFD">
        <w:trPr>
          <w:cantSplit/>
          <w:trHeight w:val="255"/>
        </w:trPr>
        <w:tc>
          <w:tcPr>
            <w:tcW w:w="3847" w:type="dxa"/>
            <w:shd w:val="clear" w:color="auto" w:fill="auto"/>
            <w:vAlign w:val="center"/>
          </w:tcPr>
          <w:p w14:paraId="49FB9795" w14:textId="77777777" w:rsidR="00FD24A0" w:rsidRPr="00D668F9" w:rsidRDefault="00FD24A0" w:rsidP="00FD24A0">
            <w:pPr>
              <w:rPr>
                <w:sz w:val="16"/>
                <w:szCs w:val="18"/>
              </w:rPr>
            </w:pPr>
            <w:r w:rsidRPr="00D668F9">
              <w:rPr>
                <w:sz w:val="16"/>
                <w:szCs w:val="18"/>
              </w:rPr>
              <w:t>workingPressureRatingClassCode</w:t>
            </w:r>
          </w:p>
        </w:tc>
        <w:tc>
          <w:tcPr>
            <w:tcW w:w="1228" w:type="dxa"/>
            <w:shd w:val="clear" w:color="auto" w:fill="auto"/>
            <w:vAlign w:val="center"/>
          </w:tcPr>
          <w:p w14:paraId="53F30D8A" w14:textId="77777777" w:rsidR="00FD24A0" w:rsidRPr="00D668F9" w:rsidRDefault="00FD24A0" w:rsidP="00FD24A0">
            <w:pPr>
              <w:rPr>
                <w:sz w:val="16"/>
                <w:szCs w:val="18"/>
              </w:rPr>
            </w:pPr>
            <w:r w:rsidRPr="00D668F9">
              <w:rPr>
                <w:sz w:val="16"/>
                <w:szCs w:val="18"/>
              </w:rPr>
              <w:t>Global/Local</w:t>
            </w:r>
          </w:p>
        </w:tc>
        <w:tc>
          <w:tcPr>
            <w:tcW w:w="1472" w:type="dxa"/>
            <w:shd w:val="clear" w:color="auto" w:fill="auto"/>
            <w:noWrap/>
            <w:vAlign w:val="center"/>
          </w:tcPr>
          <w:p w14:paraId="2E5B3BE1" w14:textId="77777777" w:rsidR="00FD24A0" w:rsidRPr="00D668F9" w:rsidRDefault="00FD24A0" w:rsidP="00FD24A0">
            <w:pPr>
              <w:rPr>
                <w:sz w:val="16"/>
                <w:szCs w:val="18"/>
              </w:rPr>
            </w:pPr>
            <w:r w:rsidRPr="00D668F9">
              <w:rPr>
                <w:sz w:val="16"/>
                <w:szCs w:val="18"/>
              </w:rPr>
              <w:t>T.P.Neutral</w:t>
            </w:r>
          </w:p>
        </w:tc>
        <w:tc>
          <w:tcPr>
            <w:tcW w:w="1201" w:type="dxa"/>
            <w:shd w:val="pct12" w:color="000000" w:fill="D9D9D9"/>
            <w:vAlign w:val="center"/>
          </w:tcPr>
          <w:p w14:paraId="7D14EAEB" w14:textId="77777777" w:rsidR="00FD24A0" w:rsidRPr="00D668F9" w:rsidRDefault="00FD24A0" w:rsidP="00FD24A0">
            <w:pPr>
              <w:rPr>
                <w:sz w:val="16"/>
                <w:szCs w:val="18"/>
              </w:rPr>
            </w:pPr>
            <w:r w:rsidRPr="00D668F9">
              <w:rPr>
                <w:sz w:val="16"/>
                <w:szCs w:val="18"/>
              </w:rPr>
              <w:t> </w:t>
            </w:r>
          </w:p>
        </w:tc>
        <w:tc>
          <w:tcPr>
            <w:tcW w:w="1180" w:type="dxa"/>
            <w:shd w:val="pct12" w:color="000000" w:fill="D9D9D9"/>
            <w:vAlign w:val="center"/>
          </w:tcPr>
          <w:p w14:paraId="268544D1" w14:textId="77777777" w:rsidR="00FD24A0" w:rsidRPr="00D668F9" w:rsidRDefault="00FD24A0" w:rsidP="00FD24A0">
            <w:pPr>
              <w:rPr>
                <w:sz w:val="16"/>
                <w:szCs w:val="18"/>
              </w:rPr>
            </w:pPr>
            <w:r w:rsidRPr="00D668F9">
              <w:rPr>
                <w:sz w:val="16"/>
                <w:szCs w:val="18"/>
              </w:rPr>
              <w:t> </w:t>
            </w:r>
          </w:p>
        </w:tc>
      </w:tr>
      <w:tr w:rsidR="00FD24A0" w:rsidRPr="00D668F9" w14:paraId="6A665615" w14:textId="77777777" w:rsidTr="00512EFD">
        <w:trPr>
          <w:cantSplit/>
          <w:trHeight w:val="255"/>
        </w:trPr>
        <w:tc>
          <w:tcPr>
            <w:tcW w:w="3847" w:type="dxa"/>
            <w:shd w:val="clear" w:color="auto" w:fill="auto"/>
            <w:vAlign w:val="center"/>
          </w:tcPr>
          <w:p w14:paraId="60E233C3" w14:textId="77777777" w:rsidR="00FD24A0" w:rsidRPr="00D668F9" w:rsidRDefault="00FD24A0" w:rsidP="00FD24A0">
            <w:pPr>
              <w:rPr>
                <w:sz w:val="16"/>
                <w:szCs w:val="18"/>
              </w:rPr>
            </w:pPr>
            <w:r w:rsidRPr="00D668F9">
              <w:rPr>
                <w:sz w:val="16"/>
                <w:szCs w:val="18"/>
              </w:rPr>
              <w:t>workingPressureRatingMaximum</w:t>
            </w:r>
          </w:p>
        </w:tc>
        <w:tc>
          <w:tcPr>
            <w:tcW w:w="1228" w:type="dxa"/>
            <w:shd w:val="clear" w:color="auto" w:fill="auto"/>
            <w:vAlign w:val="center"/>
          </w:tcPr>
          <w:p w14:paraId="60E89BC6" w14:textId="77777777" w:rsidR="00FD24A0" w:rsidRPr="00D668F9" w:rsidRDefault="00FD24A0" w:rsidP="00FD24A0">
            <w:pPr>
              <w:rPr>
                <w:sz w:val="16"/>
                <w:szCs w:val="18"/>
              </w:rPr>
            </w:pPr>
            <w:r w:rsidRPr="00D668F9">
              <w:rPr>
                <w:sz w:val="16"/>
                <w:szCs w:val="18"/>
              </w:rPr>
              <w:t>Global/Local</w:t>
            </w:r>
          </w:p>
        </w:tc>
        <w:tc>
          <w:tcPr>
            <w:tcW w:w="1472" w:type="dxa"/>
            <w:shd w:val="clear" w:color="auto" w:fill="auto"/>
            <w:noWrap/>
            <w:vAlign w:val="center"/>
          </w:tcPr>
          <w:p w14:paraId="56ACF643" w14:textId="77777777" w:rsidR="00FD24A0" w:rsidRPr="00D668F9" w:rsidRDefault="00FD24A0" w:rsidP="00FD24A0">
            <w:pPr>
              <w:rPr>
                <w:sz w:val="16"/>
                <w:szCs w:val="18"/>
              </w:rPr>
            </w:pPr>
            <w:r w:rsidRPr="00D668F9">
              <w:rPr>
                <w:sz w:val="16"/>
                <w:szCs w:val="18"/>
              </w:rPr>
              <w:t>T.P.Neutral</w:t>
            </w:r>
          </w:p>
        </w:tc>
        <w:tc>
          <w:tcPr>
            <w:tcW w:w="1201" w:type="dxa"/>
            <w:shd w:val="clear" w:color="auto" w:fill="auto"/>
            <w:vAlign w:val="center"/>
          </w:tcPr>
          <w:p w14:paraId="4470416E" w14:textId="77777777" w:rsidR="00FD24A0" w:rsidRPr="00D668F9" w:rsidRDefault="00FD24A0" w:rsidP="00FD24A0">
            <w:pPr>
              <w:rPr>
                <w:sz w:val="16"/>
                <w:szCs w:val="18"/>
              </w:rPr>
            </w:pPr>
            <w:r w:rsidRPr="00D668F9">
              <w:rPr>
                <w:sz w:val="16"/>
                <w:szCs w:val="18"/>
              </w:rPr>
              <w:t>No</w:t>
            </w:r>
          </w:p>
        </w:tc>
        <w:tc>
          <w:tcPr>
            <w:tcW w:w="1180" w:type="dxa"/>
            <w:shd w:val="clear" w:color="auto" w:fill="auto"/>
            <w:vAlign w:val="center"/>
          </w:tcPr>
          <w:p w14:paraId="218AF1AE" w14:textId="77777777" w:rsidR="00FD24A0" w:rsidRPr="00D668F9" w:rsidRDefault="00FD24A0" w:rsidP="00FD24A0">
            <w:pPr>
              <w:rPr>
                <w:sz w:val="16"/>
                <w:szCs w:val="18"/>
              </w:rPr>
            </w:pPr>
            <w:r w:rsidRPr="00D668F9">
              <w:rPr>
                <w:sz w:val="16"/>
                <w:szCs w:val="18"/>
              </w:rPr>
              <w:t>Yes</w:t>
            </w:r>
          </w:p>
        </w:tc>
      </w:tr>
      <w:tr w:rsidR="00FD24A0" w:rsidRPr="00D668F9" w14:paraId="54248994" w14:textId="77777777" w:rsidTr="00512EFD">
        <w:trPr>
          <w:cantSplit/>
          <w:trHeight w:val="255"/>
        </w:trPr>
        <w:tc>
          <w:tcPr>
            <w:tcW w:w="3847" w:type="dxa"/>
            <w:shd w:val="clear" w:color="auto" w:fill="auto"/>
            <w:vAlign w:val="center"/>
          </w:tcPr>
          <w:p w14:paraId="73015478" w14:textId="77777777" w:rsidR="00FD24A0" w:rsidRPr="00D668F9" w:rsidRDefault="00FD24A0" w:rsidP="00FD24A0">
            <w:pPr>
              <w:rPr>
                <w:sz w:val="16"/>
                <w:szCs w:val="18"/>
              </w:rPr>
            </w:pPr>
            <w:r w:rsidRPr="00D668F9">
              <w:rPr>
                <w:sz w:val="16"/>
                <w:szCs w:val="18"/>
              </w:rPr>
              <w:t>workingPressureRatingMinimum</w:t>
            </w:r>
          </w:p>
        </w:tc>
        <w:tc>
          <w:tcPr>
            <w:tcW w:w="1228" w:type="dxa"/>
            <w:shd w:val="clear" w:color="auto" w:fill="auto"/>
            <w:vAlign w:val="center"/>
          </w:tcPr>
          <w:p w14:paraId="15126E91" w14:textId="77777777" w:rsidR="00FD24A0" w:rsidRPr="00D668F9" w:rsidRDefault="00FD24A0" w:rsidP="00FD24A0">
            <w:pPr>
              <w:rPr>
                <w:sz w:val="16"/>
                <w:szCs w:val="18"/>
              </w:rPr>
            </w:pPr>
            <w:r w:rsidRPr="00D668F9">
              <w:rPr>
                <w:sz w:val="16"/>
                <w:szCs w:val="18"/>
              </w:rPr>
              <w:t>Global/Local</w:t>
            </w:r>
          </w:p>
        </w:tc>
        <w:tc>
          <w:tcPr>
            <w:tcW w:w="1472" w:type="dxa"/>
            <w:shd w:val="clear" w:color="auto" w:fill="auto"/>
            <w:noWrap/>
            <w:vAlign w:val="center"/>
          </w:tcPr>
          <w:p w14:paraId="7F286499" w14:textId="77777777" w:rsidR="00FD24A0" w:rsidRPr="00D668F9" w:rsidRDefault="00FD24A0" w:rsidP="00FD24A0">
            <w:pPr>
              <w:rPr>
                <w:sz w:val="16"/>
                <w:szCs w:val="18"/>
              </w:rPr>
            </w:pPr>
            <w:r w:rsidRPr="00D668F9">
              <w:rPr>
                <w:sz w:val="16"/>
                <w:szCs w:val="18"/>
              </w:rPr>
              <w:t>T.P.Neutral</w:t>
            </w:r>
          </w:p>
        </w:tc>
        <w:tc>
          <w:tcPr>
            <w:tcW w:w="1201" w:type="dxa"/>
            <w:shd w:val="clear" w:color="auto" w:fill="auto"/>
            <w:vAlign w:val="center"/>
          </w:tcPr>
          <w:p w14:paraId="4BA83D10" w14:textId="77777777" w:rsidR="00FD24A0" w:rsidRPr="00D668F9" w:rsidRDefault="00FD24A0" w:rsidP="00FD24A0">
            <w:pPr>
              <w:rPr>
                <w:sz w:val="16"/>
                <w:szCs w:val="18"/>
              </w:rPr>
            </w:pPr>
            <w:r w:rsidRPr="00D668F9">
              <w:rPr>
                <w:sz w:val="16"/>
                <w:szCs w:val="18"/>
              </w:rPr>
              <w:t>No</w:t>
            </w:r>
          </w:p>
        </w:tc>
        <w:tc>
          <w:tcPr>
            <w:tcW w:w="1180" w:type="dxa"/>
            <w:shd w:val="clear" w:color="auto" w:fill="auto"/>
            <w:vAlign w:val="center"/>
          </w:tcPr>
          <w:p w14:paraId="103B75D8" w14:textId="77777777" w:rsidR="00FD24A0" w:rsidRPr="00D668F9" w:rsidRDefault="00FD24A0" w:rsidP="00FD24A0">
            <w:pPr>
              <w:rPr>
                <w:sz w:val="16"/>
                <w:szCs w:val="18"/>
              </w:rPr>
            </w:pPr>
            <w:r w:rsidRPr="00D668F9">
              <w:rPr>
                <w:sz w:val="16"/>
                <w:szCs w:val="18"/>
              </w:rPr>
              <w:t>Yes</w:t>
            </w:r>
          </w:p>
        </w:tc>
      </w:tr>
      <w:tr w:rsidR="00FD24A0" w:rsidRPr="00D668F9" w14:paraId="1FA89877" w14:textId="77777777" w:rsidTr="00512EFD">
        <w:trPr>
          <w:cantSplit/>
          <w:trHeight w:val="255"/>
        </w:trPr>
        <w:tc>
          <w:tcPr>
            <w:tcW w:w="3847" w:type="dxa"/>
            <w:shd w:val="clear" w:color="auto" w:fill="auto"/>
            <w:vAlign w:val="center"/>
          </w:tcPr>
          <w:p w14:paraId="18BECFC1" w14:textId="77777777" w:rsidR="00FD24A0" w:rsidRPr="00D668F9" w:rsidRDefault="00FD24A0" w:rsidP="00FD24A0">
            <w:pPr>
              <w:rPr>
                <w:sz w:val="16"/>
                <w:szCs w:val="18"/>
              </w:rPr>
            </w:pPr>
            <w:r w:rsidRPr="00D668F9">
              <w:rPr>
                <w:sz w:val="16"/>
                <w:szCs w:val="18"/>
              </w:rPr>
              <w:t>yearOfAnnual</w:t>
            </w:r>
          </w:p>
        </w:tc>
        <w:tc>
          <w:tcPr>
            <w:tcW w:w="1228" w:type="dxa"/>
            <w:shd w:val="clear" w:color="auto" w:fill="auto"/>
            <w:vAlign w:val="center"/>
          </w:tcPr>
          <w:p w14:paraId="6B34E28C" w14:textId="77777777" w:rsidR="00FD24A0" w:rsidRPr="00D668F9" w:rsidRDefault="00FD24A0" w:rsidP="00FD24A0">
            <w:pPr>
              <w:rPr>
                <w:sz w:val="16"/>
                <w:szCs w:val="18"/>
              </w:rPr>
            </w:pPr>
            <w:r w:rsidRPr="00D668F9">
              <w:rPr>
                <w:sz w:val="16"/>
                <w:szCs w:val="18"/>
              </w:rPr>
              <w:t>Global/Local</w:t>
            </w:r>
          </w:p>
        </w:tc>
        <w:tc>
          <w:tcPr>
            <w:tcW w:w="1472" w:type="dxa"/>
            <w:shd w:val="clear" w:color="auto" w:fill="auto"/>
            <w:noWrap/>
            <w:vAlign w:val="center"/>
          </w:tcPr>
          <w:p w14:paraId="66E400FB" w14:textId="77777777" w:rsidR="00FD24A0" w:rsidRPr="00D668F9" w:rsidRDefault="00FD24A0" w:rsidP="00FD24A0">
            <w:pPr>
              <w:rPr>
                <w:sz w:val="16"/>
                <w:szCs w:val="18"/>
              </w:rPr>
            </w:pPr>
            <w:r w:rsidRPr="00D668F9">
              <w:rPr>
                <w:sz w:val="16"/>
                <w:szCs w:val="18"/>
              </w:rPr>
              <w:t>T.P.Neutral</w:t>
            </w:r>
          </w:p>
        </w:tc>
        <w:tc>
          <w:tcPr>
            <w:tcW w:w="1201" w:type="dxa"/>
            <w:shd w:val="pct12" w:color="000000" w:fill="D9D9D9"/>
            <w:vAlign w:val="center"/>
          </w:tcPr>
          <w:p w14:paraId="54067B38" w14:textId="77777777" w:rsidR="00FD24A0" w:rsidRPr="00D668F9" w:rsidRDefault="00FD24A0" w:rsidP="00FD24A0">
            <w:pPr>
              <w:rPr>
                <w:sz w:val="16"/>
                <w:szCs w:val="18"/>
              </w:rPr>
            </w:pPr>
            <w:r w:rsidRPr="00D668F9">
              <w:rPr>
                <w:sz w:val="16"/>
                <w:szCs w:val="18"/>
              </w:rPr>
              <w:t> </w:t>
            </w:r>
          </w:p>
        </w:tc>
        <w:tc>
          <w:tcPr>
            <w:tcW w:w="1180" w:type="dxa"/>
            <w:shd w:val="pct12" w:color="000000" w:fill="D9D9D9"/>
            <w:vAlign w:val="center"/>
          </w:tcPr>
          <w:p w14:paraId="17B1EB9D" w14:textId="77777777" w:rsidR="00FD24A0" w:rsidRPr="00D668F9" w:rsidRDefault="00FD24A0" w:rsidP="00FD24A0">
            <w:pPr>
              <w:rPr>
                <w:sz w:val="16"/>
                <w:szCs w:val="18"/>
              </w:rPr>
            </w:pPr>
            <w:r w:rsidRPr="00D668F9">
              <w:rPr>
                <w:sz w:val="16"/>
                <w:szCs w:val="18"/>
              </w:rPr>
              <w:t> </w:t>
            </w:r>
          </w:p>
        </w:tc>
      </w:tr>
      <w:tr w:rsidR="00FD24A0" w:rsidRPr="00D668F9" w14:paraId="29F0F3E1" w14:textId="77777777" w:rsidTr="00512EFD">
        <w:trPr>
          <w:cantSplit/>
          <w:trHeight w:val="255"/>
        </w:trPr>
        <w:tc>
          <w:tcPr>
            <w:tcW w:w="3847" w:type="dxa"/>
            <w:shd w:val="clear" w:color="auto" w:fill="auto"/>
            <w:vAlign w:val="center"/>
          </w:tcPr>
          <w:p w14:paraId="21EDCA13" w14:textId="77777777" w:rsidR="00FD24A0" w:rsidRPr="00D668F9" w:rsidRDefault="00FD24A0" w:rsidP="00FD24A0">
            <w:pPr>
              <w:rPr>
                <w:sz w:val="16"/>
                <w:szCs w:val="18"/>
              </w:rPr>
            </w:pPr>
            <w:r w:rsidRPr="00D668F9">
              <w:rPr>
                <w:sz w:val="16"/>
                <w:szCs w:val="18"/>
              </w:rPr>
              <w:t>yearOfProduction</w:t>
            </w:r>
          </w:p>
        </w:tc>
        <w:tc>
          <w:tcPr>
            <w:tcW w:w="1228" w:type="dxa"/>
            <w:shd w:val="clear" w:color="auto" w:fill="auto"/>
            <w:vAlign w:val="center"/>
          </w:tcPr>
          <w:p w14:paraId="3A6E0143" w14:textId="77777777" w:rsidR="00FD24A0" w:rsidRPr="00D668F9" w:rsidRDefault="00FD24A0" w:rsidP="00FD24A0">
            <w:pPr>
              <w:rPr>
                <w:sz w:val="16"/>
                <w:szCs w:val="18"/>
              </w:rPr>
            </w:pPr>
            <w:r w:rsidRPr="00D668F9">
              <w:rPr>
                <w:sz w:val="16"/>
                <w:szCs w:val="18"/>
              </w:rPr>
              <w:t>Global/Local</w:t>
            </w:r>
          </w:p>
        </w:tc>
        <w:tc>
          <w:tcPr>
            <w:tcW w:w="1472" w:type="dxa"/>
            <w:shd w:val="clear" w:color="auto" w:fill="auto"/>
            <w:noWrap/>
            <w:vAlign w:val="center"/>
          </w:tcPr>
          <w:p w14:paraId="29333052" w14:textId="77777777" w:rsidR="00FD24A0" w:rsidRPr="00D668F9" w:rsidRDefault="00FD24A0" w:rsidP="00FD24A0">
            <w:pPr>
              <w:rPr>
                <w:sz w:val="16"/>
                <w:szCs w:val="18"/>
              </w:rPr>
            </w:pPr>
            <w:r w:rsidRPr="00D668F9">
              <w:rPr>
                <w:sz w:val="16"/>
                <w:szCs w:val="18"/>
              </w:rPr>
              <w:t>T.P.Neutral</w:t>
            </w:r>
          </w:p>
        </w:tc>
        <w:tc>
          <w:tcPr>
            <w:tcW w:w="1201" w:type="dxa"/>
            <w:shd w:val="pct12" w:color="000000" w:fill="D9D9D9"/>
            <w:vAlign w:val="center"/>
          </w:tcPr>
          <w:p w14:paraId="2BD1907C" w14:textId="77777777" w:rsidR="00FD24A0" w:rsidRPr="00D668F9" w:rsidRDefault="00FD24A0" w:rsidP="00FD24A0">
            <w:pPr>
              <w:rPr>
                <w:sz w:val="16"/>
                <w:szCs w:val="18"/>
              </w:rPr>
            </w:pPr>
            <w:r w:rsidRPr="00D668F9">
              <w:rPr>
                <w:sz w:val="16"/>
                <w:szCs w:val="18"/>
              </w:rPr>
              <w:t> </w:t>
            </w:r>
          </w:p>
        </w:tc>
        <w:tc>
          <w:tcPr>
            <w:tcW w:w="1180" w:type="dxa"/>
            <w:shd w:val="pct12" w:color="000000" w:fill="D9D9D9"/>
            <w:vAlign w:val="center"/>
          </w:tcPr>
          <w:p w14:paraId="21A09E98" w14:textId="77777777" w:rsidR="00FD24A0" w:rsidRPr="00D668F9" w:rsidRDefault="00FD24A0" w:rsidP="00FD24A0">
            <w:pPr>
              <w:rPr>
                <w:sz w:val="16"/>
                <w:szCs w:val="18"/>
              </w:rPr>
            </w:pPr>
            <w:r w:rsidRPr="00D668F9">
              <w:rPr>
                <w:sz w:val="16"/>
                <w:szCs w:val="18"/>
              </w:rPr>
              <w:t> </w:t>
            </w:r>
          </w:p>
        </w:tc>
      </w:tr>
      <w:tr w:rsidR="00FD24A0" w:rsidRPr="00D668F9" w14:paraId="2423C12C" w14:textId="77777777" w:rsidTr="00512EFD">
        <w:trPr>
          <w:cantSplit/>
          <w:trHeight w:val="255"/>
        </w:trPr>
        <w:tc>
          <w:tcPr>
            <w:tcW w:w="3847" w:type="dxa"/>
            <w:shd w:val="clear" w:color="auto" w:fill="auto"/>
            <w:vAlign w:val="center"/>
          </w:tcPr>
          <w:p w14:paraId="1BC8BD3B" w14:textId="77777777" w:rsidR="00FD24A0" w:rsidRPr="00D668F9" w:rsidRDefault="00FD24A0" w:rsidP="00FD24A0">
            <w:pPr>
              <w:rPr>
                <w:sz w:val="16"/>
                <w:szCs w:val="18"/>
              </w:rPr>
            </w:pPr>
            <w:r w:rsidRPr="00D668F9">
              <w:rPr>
                <w:sz w:val="16"/>
                <w:szCs w:val="18"/>
              </w:rPr>
              <w:t>yieldServingsPerUnit</w:t>
            </w:r>
          </w:p>
        </w:tc>
        <w:tc>
          <w:tcPr>
            <w:tcW w:w="1228" w:type="dxa"/>
            <w:shd w:val="clear" w:color="auto" w:fill="auto"/>
            <w:vAlign w:val="bottom"/>
          </w:tcPr>
          <w:p w14:paraId="7F1046A3" w14:textId="77777777" w:rsidR="00FD24A0" w:rsidRPr="00D668F9" w:rsidRDefault="00FD24A0" w:rsidP="00FD24A0">
            <w:pPr>
              <w:rPr>
                <w:sz w:val="16"/>
                <w:szCs w:val="18"/>
              </w:rPr>
            </w:pPr>
            <w:r w:rsidRPr="00D668F9">
              <w:rPr>
                <w:sz w:val="16"/>
                <w:szCs w:val="18"/>
              </w:rPr>
              <w:t>Global/Local</w:t>
            </w:r>
          </w:p>
        </w:tc>
        <w:tc>
          <w:tcPr>
            <w:tcW w:w="1472" w:type="dxa"/>
            <w:shd w:val="clear" w:color="auto" w:fill="auto"/>
            <w:noWrap/>
            <w:vAlign w:val="bottom"/>
          </w:tcPr>
          <w:p w14:paraId="2E72E2FC" w14:textId="77777777" w:rsidR="00FD24A0" w:rsidRPr="00D668F9" w:rsidRDefault="00FD24A0" w:rsidP="00FD24A0">
            <w:pPr>
              <w:rPr>
                <w:sz w:val="16"/>
                <w:szCs w:val="18"/>
              </w:rPr>
            </w:pPr>
            <w:r w:rsidRPr="00D668F9">
              <w:rPr>
                <w:sz w:val="16"/>
                <w:szCs w:val="18"/>
              </w:rPr>
              <w:t>T.P.Neutral</w:t>
            </w:r>
          </w:p>
        </w:tc>
        <w:tc>
          <w:tcPr>
            <w:tcW w:w="1201" w:type="dxa"/>
            <w:shd w:val="pct12" w:color="000000" w:fill="D9D9D9"/>
            <w:vAlign w:val="center"/>
          </w:tcPr>
          <w:p w14:paraId="087ABC7C" w14:textId="77777777" w:rsidR="00FD24A0" w:rsidRPr="00D668F9" w:rsidRDefault="00FD24A0" w:rsidP="00FD24A0">
            <w:pPr>
              <w:rPr>
                <w:sz w:val="16"/>
                <w:szCs w:val="18"/>
              </w:rPr>
            </w:pPr>
            <w:r w:rsidRPr="00D668F9">
              <w:rPr>
                <w:sz w:val="16"/>
                <w:szCs w:val="18"/>
              </w:rPr>
              <w:t> </w:t>
            </w:r>
          </w:p>
        </w:tc>
        <w:tc>
          <w:tcPr>
            <w:tcW w:w="1180" w:type="dxa"/>
            <w:shd w:val="pct12" w:color="000000" w:fill="D9D9D9"/>
            <w:vAlign w:val="center"/>
          </w:tcPr>
          <w:p w14:paraId="679D99D7" w14:textId="77777777" w:rsidR="00FD24A0" w:rsidRPr="00D668F9" w:rsidRDefault="00FD24A0" w:rsidP="00FD24A0">
            <w:pPr>
              <w:rPr>
                <w:sz w:val="16"/>
                <w:szCs w:val="18"/>
              </w:rPr>
            </w:pPr>
            <w:r w:rsidRPr="00D668F9">
              <w:rPr>
                <w:sz w:val="16"/>
                <w:szCs w:val="18"/>
              </w:rPr>
              <w:t> </w:t>
            </w:r>
          </w:p>
        </w:tc>
      </w:tr>
      <w:tr w:rsidR="00FD24A0" w:rsidRPr="00D668F9" w14:paraId="050BABF1" w14:textId="77777777" w:rsidTr="00512EFD">
        <w:trPr>
          <w:cantSplit/>
          <w:trHeight w:val="255"/>
        </w:trPr>
        <w:tc>
          <w:tcPr>
            <w:tcW w:w="3847" w:type="dxa"/>
            <w:shd w:val="clear" w:color="auto" w:fill="auto"/>
            <w:vAlign w:val="bottom"/>
          </w:tcPr>
          <w:p w14:paraId="0AB67653" w14:textId="77777777" w:rsidR="00FD24A0" w:rsidRPr="00D668F9" w:rsidRDefault="00FD24A0" w:rsidP="00FD24A0">
            <w:pPr>
              <w:rPr>
                <w:rFonts w:asciiTheme="minorHAnsi" w:hAnsiTheme="minorHAnsi" w:cs="Arial"/>
                <w:sz w:val="16"/>
                <w:szCs w:val="18"/>
              </w:rPr>
            </w:pPr>
            <w:r w:rsidRPr="00D668F9">
              <w:rPr>
                <w:rFonts w:asciiTheme="minorHAnsi" w:hAnsiTheme="minorHAnsi" w:cs="Arial"/>
                <w:sz w:val="16"/>
                <w:szCs w:val="18"/>
              </w:rPr>
              <w:t>zoomTimesFactor</w:t>
            </w:r>
          </w:p>
        </w:tc>
        <w:tc>
          <w:tcPr>
            <w:tcW w:w="1228" w:type="dxa"/>
            <w:shd w:val="clear" w:color="auto" w:fill="auto"/>
            <w:vAlign w:val="bottom"/>
          </w:tcPr>
          <w:p w14:paraId="14E6109E" w14:textId="77777777" w:rsidR="00FD24A0" w:rsidRPr="00D668F9" w:rsidRDefault="00FD24A0" w:rsidP="00FD24A0">
            <w:pPr>
              <w:rPr>
                <w:sz w:val="16"/>
                <w:szCs w:val="18"/>
              </w:rPr>
            </w:pPr>
            <w:r w:rsidRPr="00D668F9">
              <w:rPr>
                <w:sz w:val="16"/>
                <w:szCs w:val="18"/>
              </w:rPr>
              <w:t>Global/Local</w:t>
            </w:r>
          </w:p>
        </w:tc>
        <w:tc>
          <w:tcPr>
            <w:tcW w:w="1472" w:type="dxa"/>
            <w:shd w:val="clear" w:color="auto" w:fill="auto"/>
            <w:noWrap/>
            <w:vAlign w:val="bottom"/>
          </w:tcPr>
          <w:p w14:paraId="5918354B" w14:textId="77777777" w:rsidR="00FD24A0" w:rsidRPr="00D668F9" w:rsidRDefault="00FD24A0" w:rsidP="00FD24A0">
            <w:pPr>
              <w:rPr>
                <w:sz w:val="16"/>
                <w:szCs w:val="18"/>
              </w:rPr>
            </w:pPr>
            <w:r w:rsidRPr="00D668F9">
              <w:rPr>
                <w:sz w:val="16"/>
                <w:szCs w:val="18"/>
              </w:rPr>
              <w:t>T.P.Neutral</w:t>
            </w:r>
          </w:p>
        </w:tc>
        <w:tc>
          <w:tcPr>
            <w:tcW w:w="1201" w:type="dxa"/>
            <w:shd w:val="pct12" w:color="000000" w:fill="D9D9D9"/>
            <w:vAlign w:val="center"/>
          </w:tcPr>
          <w:p w14:paraId="10C16B6B" w14:textId="77777777" w:rsidR="00FD24A0" w:rsidRPr="00D668F9" w:rsidRDefault="00FD24A0" w:rsidP="00FD24A0">
            <w:pPr>
              <w:rPr>
                <w:sz w:val="16"/>
                <w:szCs w:val="18"/>
              </w:rPr>
            </w:pPr>
          </w:p>
        </w:tc>
        <w:tc>
          <w:tcPr>
            <w:tcW w:w="1180" w:type="dxa"/>
            <w:shd w:val="pct12" w:color="000000" w:fill="D9D9D9"/>
            <w:vAlign w:val="center"/>
          </w:tcPr>
          <w:p w14:paraId="6742B44C" w14:textId="77777777" w:rsidR="00FD24A0" w:rsidRPr="00D668F9" w:rsidRDefault="00FD24A0" w:rsidP="00FD24A0">
            <w:pPr>
              <w:rPr>
                <w:sz w:val="16"/>
                <w:szCs w:val="18"/>
              </w:rPr>
            </w:pPr>
          </w:p>
        </w:tc>
      </w:tr>
      <w:tr w:rsidR="00FD24A0" w:rsidRPr="00D668F9" w14:paraId="713B5219" w14:textId="77777777" w:rsidTr="00512EFD">
        <w:trPr>
          <w:cantSplit/>
          <w:trHeight w:val="255"/>
        </w:trPr>
        <w:tc>
          <w:tcPr>
            <w:tcW w:w="3847" w:type="dxa"/>
            <w:shd w:val="clear" w:color="auto" w:fill="auto"/>
            <w:vAlign w:val="bottom"/>
          </w:tcPr>
          <w:p w14:paraId="2BCFF858" w14:textId="77777777" w:rsidR="00FD24A0" w:rsidRPr="00D668F9" w:rsidRDefault="00FD24A0" w:rsidP="00FD24A0">
            <w:pPr>
              <w:rPr>
                <w:rFonts w:asciiTheme="minorHAnsi" w:hAnsiTheme="minorHAnsi" w:cs="Arial"/>
                <w:sz w:val="16"/>
                <w:szCs w:val="18"/>
              </w:rPr>
            </w:pPr>
            <w:r w:rsidRPr="00D668F9">
              <w:rPr>
                <w:rFonts w:asciiTheme="minorHAnsi" w:hAnsiTheme="minorHAnsi" w:cs="Arial"/>
                <w:sz w:val="16"/>
                <w:szCs w:val="18"/>
              </w:rPr>
              <w:t>zoomTypeCode</w:t>
            </w:r>
          </w:p>
        </w:tc>
        <w:tc>
          <w:tcPr>
            <w:tcW w:w="1228" w:type="dxa"/>
            <w:shd w:val="clear" w:color="auto" w:fill="auto"/>
            <w:vAlign w:val="bottom"/>
          </w:tcPr>
          <w:p w14:paraId="64771FDC" w14:textId="77777777" w:rsidR="00FD24A0" w:rsidRPr="00D668F9" w:rsidRDefault="00FD24A0" w:rsidP="00FD24A0">
            <w:pPr>
              <w:rPr>
                <w:sz w:val="16"/>
                <w:szCs w:val="18"/>
              </w:rPr>
            </w:pPr>
            <w:r w:rsidRPr="00D668F9">
              <w:rPr>
                <w:sz w:val="16"/>
                <w:szCs w:val="18"/>
              </w:rPr>
              <w:t>Global/Local</w:t>
            </w:r>
          </w:p>
        </w:tc>
        <w:tc>
          <w:tcPr>
            <w:tcW w:w="1472" w:type="dxa"/>
            <w:shd w:val="clear" w:color="auto" w:fill="auto"/>
            <w:noWrap/>
            <w:vAlign w:val="bottom"/>
          </w:tcPr>
          <w:p w14:paraId="490E173C" w14:textId="77777777" w:rsidR="00FD24A0" w:rsidRPr="00D668F9" w:rsidRDefault="00FD24A0" w:rsidP="00FD24A0">
            <w:pPr>
              <w:rPr>
                <w:sz w:val="16"/>
                <w:szCs w:val="18"/>
              </w:rPr>
            </w:pPr>
            <w:r w:rsidRPr="00D668F9">
              <w:rPr>
                <w:sz w:val="16"/>
                <w:szCs w:val="18"/>
              </w:rPr>
              <w:t>T.P.Neutral</w:t>
            </w:r>
          </w:p>
        </w:tc>
        <w:tc>
          <w:tcPr>
            <w:tcW w:w="1201" w:type="dxa"/>
            <w:shd w:val="pct12" w:color="000000" w:fill="D9D9D9"/>
            <w:vAlign w:val="center"/>
          </w:tcPr>
          <w:p w14:paraId="3C9E2A3F" w14:textId="77777777" w:rsidR="00FD24A0" w:rsidRPr="00D668F9" w:rsidRDefault="00FD24A0" w:rsidP="00FD24A0">
            <w:pPr>
              <w:rPr>
                <w:sz w:val="16"/>
                <w:szCs w:val="18"/>
              </w:rPr>
            </w:pPr>
          </w:p>
        </w:tc>
        <w:tc>
          <w:tcPr>
            <w:tcW w:w="1180" w:type="dxa"/>
            <w:shd w:val="pct12" w:color="000000" w:fill="D9D9D9"/>
            <w:vAlign w:val="center"/>
          </w:tcPr>
          <w:p w14:paraId="1AC77760" w14:textId="77777777" w:rsidR="00FD24A0" w:rsidRPr="00D668F9" w:rsidRDefault="00FD24A0" w:rsidP="00FD24A0">
            <w:pPr>
              <w:rPr>
                <w:sz w:val="16"/>
                <w:szCs w:val="18"/>
              </w:rPr>
            </w:pPr>
          </w:p>
        </w:tc>
      </w:tr>
    </w:tbl>
    <w:p w14:paraId="218A104C" w14:textId="0EC00ECA" w:rsidR="001B40FD" w:rsidRDefault="001B40FD" w:rsidP="00475E0E">
      <w:pPr>
        <w:pStyle w:val="Heading2"/>
        <w:pageBreakBefore/>
        <w:numPr>
          <w:ilvl w:val="1"/>
          <w:numId w:val="9"/>
        </w:numPr>
        <w:tabs>
          <w:tab w:val="clear" w:pos="864"/>
          <w:tab w:val="num" w:pos="2934"/>
        </w:tabs>
        <w:ind w:left="2938"/>
      </w:pPr>
      <w:bookmarkStart w:id="408" w:name="_Toc67766192"/>
      <w:bookmarkStart w:id="409" w:name="_Toc283640502"/>
      <w:bookmarkStart w:id="410" w:name="_Toc354557547"/>
      <w:r>
        <w:t>Divergence of section 7.1 (Class or Module variation) for TPN/TPD</w:t>
      </w:r>
      <w:bookmarkEnd w:id="408"/>
    </w:p>
    <w:p w14:paraId="79040D22" w14:textId="77777777" w:rsidR="001B40FD" w:rsidRPr="001B40FD" w:rsidRDefault="001B40FD" w:rsidP="001B40FD">
      <w:pPr>
        <w:pStyle w:val="GS1Body"/>
      </w:pPr>
    </w:p>
    <w:p w14:paraId="06457C9B" w14:textId="77777777" w:rsidR="001B40FD" w:rsidRDefault="001B40FD" w:rsidP="001B40FD">
      <w:pPr>
        <w:pStyle w:val="GS1Body"/>
        <w:ind w:left="0"/>
      </w:pPr>
      <w:r>
        <w:t>The following modules or class defined below are divergence of section 7.1.  The attributes in this module or class are not TPN but TPN/TPD.</w:t>
      </w:r>
    </w:p>
    <w:p w14:paraId="32CA0B3E" w14:textId="77777777" w:rsidR="001B40FD" w:rsidRPr="0022774C" w:rsidRDefault="001B40FD" w:rsidP="001B40FD">
      <w:pPr>
        <w:pStyle w:val="GS1Body"/>
      </w:pPr>
    </w:p>
    <w:tbl>
      <w:tblPr>
        <w:tblStyle w:val="GS1Table"/>
        <w:tblW w:w="0" w:type="auto"/>
        <w:tblLayout w:type="fixed"/>
        <w:tblLook w:val="04A0" w:firstRow="1" w:lastRow="0" w:firstColumn="1" w:lastColumn="0" w:noHBand="0" w:noVBand="1"/>
      </w:tblPr>
      <w:tblGrid>
        <w:gridCol w:w="2875"/>
        <w:gridCol w:w="2430"/>
        <w:gridCol w:w="4713"/>
      </w:tblGrid>
      <w:tr w:rsidR="001B40FD" w14:paraId="58BD1FD8" w14:textId="77777777" w:rsidTr="00DF7A5B">
        <w:trPr>
          <w:cnfStyle w:val="100000000000" w:firstRow="1" w:lastRow="0" w:firstColumn="0" w:lastColumn="0" w:oddVBand="0" w:evenVBand="0" w:oddHBand="0" w:evenHBand="0" w:firstRowFirstColumn="0" w:firstRowLastColumn="0" w:lastRowFirstColumn="0" w:lastRowLastColumn="0"/>
          <w:trHeight w:val="440"/>
        </w:trPr>
        <w:tc>
          <w:tcPr>
            <w:tcW w:w="2875" w:type="dxa"/>
          </w:tcPr>
          <w:p w14:paraId="0C1E2790" w14:textId="77777777" w:rsidR="001B40FD" w:rsidRDefault="001B40FD" w:rsidP="00DF7A5B">
            <w:pPr>
              <w:pStyle w:val="GS1Body"/>
              <w:ind w:left="0"/>
            </w:pPr>
            <w:r>
              <w:t>Module</w:t>
            </w:r>
          </w:p>
        </w:tc>
        <w:tc>
          <w:tcPr>
            <w:tcW w:w="2430" w:type="dxa"/>
          </w:tcPr>
          <w:p w14:paraId="7BE07136" w14:textId="77777777" w:rsidR="001B40FD" w:rsidRDefault="001B40FD" w:rsidP="00DF7A5B">
            <w:pPr>
              <w:pStyle w:val="GS1Body"/>
              <w:ind w:left="0"/>
            </w:pPr>
            <w:r>
              <w:t>Class</w:t>
            </w:r>
          </w:p>
        </w:tc>
        <w:tc>
          <w:tcPr>
            <w:tcW w:w="4713" w:type="dxa"/>
          </w:tcPr>
          <w:p w14:paraId="6C6423C5" w14:textId="77777777" w:rsidR="001B40FD" w:rsidRDefault="001B40FD" w:rsidP="00DF7A5B">
            <w:pPr>
              <w:pStyle w:val="GS1Body"/>
              <w:ind w:left="0"/>
            </w:pPr>
            <w:r>
              <w:t xml:space="preserve">Path Location </w:t>
            </w:r>
          </w:p>
        </w:tc>
      </w:tr>
      <w:tr w:rsidR="001B40FD" w14:paraId="27103FAD" w14:textId="77777777" w:rsidTr="00DF7A5B">
        <w:trPr>
          <w:trHeight w:val="2366"/>
        </w:trPr>
        <w:tc>
          <w:tcPr>
            <w:tcW w:w="2875" w:type="dxa"/>
          </w:tcPr>
          <w:p w14:paraId="6A7B953B" w14:textId="77777777" w:rsidR="001B40FD" w:rsidRPr="005C7DCE" w:rsidRDefault="001B40FD" w:rsidP="00DF7A5B">
            <w:pPr>
              <w:pStyle w:val="GS1Body"/>
              <w:ind w:left="0"/>
              <w:rPr>
                <w:sz w:val="16"/>
                <w:szCs w:val="16"/>
              </w:rPr>
            </w:pPr>
            <w:r w:rsidRPr="00C17607">
              <w:rPr>
                <w:sz w:val="16"/>
                <w:szCs w:val="16"/>
              </w:rPr>
              <w:t>referencedFileDetailInformationModule</w:t>
            </w:r>
          </w:p>
        </w:tc>
        <w:tc>
          <w:tcPr>
            <w:tcW w:w="2430" w:type="dxa"/>
          </w:tcPr>
          <w:p w14:paraId="2218EAA0" w14:textId="77777777" w:rsidR="001B40FD" w:rsidRPr="00C17607" w:rsidRDefault="001B40FD" w:rsidP="00DF7A5B">
            <w:pPr>
              <w:pStyle w:val="GS1Body"/>
              <w:ind w:left="0"/>
              <w:rPr>
                <w:sz w:val="16"/>
                <w:szCs w:val="16"/>
              </w:rPr>
            </w:pPr>
            <w:r w:rsidRPr="00C17607">
              <w:rPr>
                <w:sz w:val="16"/>
                <w:szCs w:val="16"/>
              </w:rPr>
              <w:t>ReferenceFileHeader</w:t>
            </w:r>
          </w:p>
          <w:p w14:paraId="30EDCF12" w14:textId="77777777" w:rsidR="001B40FD" w:rsidRDefault="001B40FD" w:rsidP="00DF7A5B">
            <w:pPr>
              <w:pStyle w:val="GS1Body"/>
              <w:ind w:left="0"/>
            </w:pPr>
          </w:p>
        </w:tc>
        <w:tc>
          <w:tcPr>
            <w:tcW w:w="4713" w:type="dxa"/>
          </w:tcPr>
          <w:p w14:paraId="2E2DC24D" w14:textId="77777777" w:rsidR="001B40FD" w:rsidRPr="00C17607" w:rsidRDefault="001B40FD" w:rsidP="00DF7A5B">
            <w:pPr>
              <w:pStyle w:val="GS1Body"/>
              <w:ind w:left="0"/>
              <w:rPr>
                <w:sz w:val="16"/>
                <w:szCs w:val="16"/>
              </w:rPr>
            </w:pPr>
            <w:r w:rsidRPr="00C17607">
              <w:rPr>
                <w:sz w:val="16"/>
                <w:szCs w:val="16"/>
              </w:rPr>
              <w:t>Any attributs of the ReferenceFileHeader class in this path location are divergence from section 7.1 table. The attributes diverging are not TPN but TPN/TPD:</w:t>
            </w:r>
          </w:p>
          <w:p w14:paraId="2C83D8DE" w14:textId="77777777" w:rsidR="001B40FD" w:rsidRDefault="001B40FD" w:rsidP="00DF7A5B">
            <w:pPr>
              <w:rPr>
                <w:b/>
                <w:bCs/>
                <w:i/>
                <w:iCs/>
                <w:color w:val="002C6C" w:themeColor="text2"/>
              </w:rPr>
            </w:pPr>
            <w:r w:rsidRPr="00A026AB">
              <w:rPr>
                <w:b/>
                <w:bCs/>
                <w:i/>
                <w:iCs/>
                <w:color w:val="002C6C" w:themeColor="text2"/>
              </w:rPr>
              <w:t>/catalogue_item_notification:catalogueItemNotification</w:t>
            </w:r>
          </w:p>
          <w:p w14:paraId="59238EC5" w14:textId="77777777" w:rsidR="001B40FD" w:rsidRDefault="001B40FD" w:rsidP="00DF7A5B">
            <w:pPr>
              <w:rPr>
                <w:b/>
                <w:bCs/>
                <w:i/>
                <w:iCs/>
                <w:color w:val="002C6C" w:themeColor="text2"/>
              </w:rPr>
            </w:pPr>
            <w:r w:rsidRPr="00A026AB">
              <w:rPr>
                <w:b/>
                <w:bCs/>
                <w:i/>
                <w:iCs/>
                <w:color w:val="002C6C" w:themeColor="text2"/>
              </w:rPr>
              <w:t>Message/transaction/documentCommand/</w:t>
            </w:r>
          </w:p>
          <w:p w14:paraId="4428F867" w14:textId="77777777" w:rsidR="001B40FD" w:rsidRDefault="001B40FD" w:rsidP="00DF7A5B">
            <w:pPr>
              <w:rPr>
                <w:b/>
                <w:bCs/>
                <w:i/>
                <w:iCs/>
                <w:color w:val="002C6C" w:themeColor="text2"/>
              </w:rPr>
            </w:pPr>
            <w:r w:rsidRPr="00A026AB">
              <w:rPr>
                <w:b/>
                <w:bCs/>
                <w:i/>
                <w:iCs/>
                <w:color w:val="002C6C" w:themeColor="text2"/>
              </w:rPr>
              <w:t>catalogue_item_notification:catalogueItem</w:t>
            </w:r>
          </w:p>
          <w:p w14:paraId="72CE6347" w14:textId="77777777" w:rsidR="001B40FD" w:rsidRDefault="001B40FD" w:rsidP="00DF7A5B">
            <w:pPr>
              <w:rPr>
                <w:b/>
                <w:bCs/>
                <w:i/>
                <w:iCs/>
                <w:color w:val="002C6C" w:themeColor="text2"/>
              </w:rPr>
            </w:pPr>
            <w:r w:rsidRPr="00A026AB">
              <w:rPr>
                <w:b/>
                <w:bCs/>
                <w:i/>
                <w:iCs/>
                <w:color w:val="002C6C" w:themeColor="text2"/>
              </w:rPr>
              <w:t>Notification/catalogueItem/tradeItem/</w:t>
            </w:r>
          </w:p>
          <w:p w14:paraId="72C38F27" w14:textId="77777777" w:rsidR="001B40FD" w:rsidRDefault="001B40FD" w:rsidP="00DF7A5B">
            <w:pPr>
              <w:rPr>
                <w:b/>
                <w:bCs/>
                <w:i/>
                <w:iCs/>
                <w:color w:val="002C6C" w:themeColor="text2"/>
              </w:rPr>
            </w:pPr>
            <w:r w:rsidRPr="00A026AB">
              <w:rPr>
                <w:b/>
                <w:bCs/>
                <w:i/>
                <w:iCs/>
                <w:color w:val="002C6C" w:themeColor="text2"/>
              </w:rPr>
              <w:t>tradeItemInformation/extension/*[namespace-uri()='urn:gs1:gdsn:referenced_file_detail_</w:t>
            </w:r>
          </w:p>
          <w:p w14:paraId="5357CED1" w14:textId="77777777" w:rsidR="001B40FD" w:rsidRDefault="001B40FD" w:rsidP="00DF7A5B">
            <w:pPr>
              <w:rPr>
                <w:b/>
                <w:bCs/>
                <w:i/>
                <w:iCs/>
                <w:color w:val="002C6C" w:themeColor="text2"/>
              </w:rPr>
            </w:pPr>
            <w:r w:rsidRPr="00A026AB">
              <w:rPr>
                <w:b/>
                <w:bCs/>
                <w:i/>
                <w:iCs/>
                <w:color w:val="002C6C" w:themeColor="text2"/>
              </w:rPr>
              <w:t>information:xsd:3' and local-name()='referencedFileDetail</w:t>
            </w:r>
          </w:p>
          <w:p w14:paraId="6AA6074F" w14:textId="77777777" w:rsidR="001B40FD" w:rsidRDefault="001B40FD" w:rsidP="00DF7A5B">
            <w:pPr>
              <w:rPr>
                <w:b/>
                <w:bCs/>
                <w:i/>
                <w:iCs/>
                <w:color w:val="002C6C" w:themeColor="text2"/>
              </w:rPr>
            </w:pPr>
            <w:r w:rsidRPr="00A026AB">
              <w:rPr>
                <w:b/>
                <w:bCs/>
                <w:i/>
                <w:iCs/>
                <w:color w:val="002C6C" w:themeColor="text2"/>
              </w:rPr>
              <w:t>InformationModule']/referencedFileHeader</w:t>
            </w:r>
          </w:p>
          <w:p w14:paraId="7E73444D" w14:textId="77777777" w:rsidR="001B40FD" w:rsidRDefault="001B40FD" w:rsidP="00DF7A5B">
            <w:pPr>
              <w:pStyle w:val="GS1Body"/>
              <w:ind w:left="0"/>
            </w:pPr>
          </w:p>
        </w:tc>
      </w:tr>
      <w:tr w:rsidR="001B40FD" w14:paraId="29985005" w14:textId="77777777" w:rsidTr="00DF7A5B">
        <w:tc>
          <w:tcPr>
            <w:tcW w:w="2875" w:type="dxa"/>
          </w:tcPr>
          <w:p w14:paraId="35679382" w14:textId="77777777" w:rsidR="001B40FD" w:rsidRDefault="001B40FD" w:rsidP="00DF7A5B">
            <w:pPr>
              <w:pStyle w:val="GS1Body"/>
              <w:ind w:left="0"/>
            </w:pPr>
          </w:p>
        </w:tc>
        <w:tc>
          <w:tcPr>
            <w:tcW w:w="2430" w:type="dxa"/>
          </w:tcPr>
          <w:p w14:paraId="6192BCE3" w14:textId="77777777" w:rsidR="001B40FD" w:rsidRDefault="001B40FD" w:rsidP="00DF7A5B">
            <w:pPr>
              <w:pStyle w:val="GS1Body"/>
              <w:ind w:left="0"/>
            </w:pPr>
          </w:p>
        </w:tc>
        <w:tc>
          <w:tcPr>
            <w:tcW w:w="4713" w:type="dxa"/>
          </w:tcPr>
          <w:p w14:paraId="5565486D" w14:textId="77777777" w:rsidR="001B40FD" w:rsidRDefault="001B40FD" w:rsidP="00DF7A5B">
            <w:pPr>
              <w:pStyle w:val="GS1Body"/>
              <w:ind w:left="0"/>
            </w:pPr>
          </w:p>
        </w:tc>
      </w:tr>
      <w:tr w:rsidR="001B40FD" w14:paraId="76AE779A" w14:textId="77777777" w:rsidTr="00DF7A5B">
        <w:tc>
          <w:tcPr>
            <w:tcW w:w="2875" w:type="dxa"/>
          </w:tcPr>
          <w:p w14:paraId="5342A229" w14:textId="77777777" w:rsidR="001B40FD" w:rsidRDefault="001B40FD" w:rsidP="00DF7A5B">
            <w:pPr>
              <w:pStyle w:val="GS1Body"/>
              <w:ind w:left="0"/>
            </w:pPr>
          </w:p>
        </w:tc>
        <w:tc>
          <w:tcPr>
            <w:tcW w:w="2430" w:type="dxa"/>
          </w:tcPr>
          <w:p w14:paraId="3E53F0A3" w14:textId="77777777" w:rsidR="001B40FD" w:rsidRDefault="001B40FD" w:rsidP="00DF7A5B">
            <w:pPr>
              <w:pStyle w:val="GS1Body"/>
              <w:ind w:left="0"/>
            </w:pPr>
          </w:p>
        </w:tc>
        <w:tc>
          <w:tcPr>
            <w:tcW w:w="4713" w:type="dxa"/>
          </w:tcPr>
          <w:p w14:paraId="35436CB7" w14:textId="77777777" w:rsidR="001B40FD" w:rsidRDefault="001B40FD" w:rsidP="00DF7A5B">
            <w:pPr>
              <w:pStyle w:val="GS1Body"/>
              <w:ind w:left="0"/>
            </w:pPr>
          </w:p>
        </w:tc>
      </w:tr>
    </w:tbl>
    <w:p w14:paraId="0BC97A14" w14:textId="480C78FB" w:rsidR="00475E0E" w:rsidRPr="0070131F" w:rsidRDefault="00475E0E" w:rsidP="00475E0E">
      <w:pPr>
        <w:pStyle w:val="Heading2"/>
        <w:pageBreakBefore/>
        <w:numPr>
          <w:ilvl w:val="1"/>
          <w:numId w:val="9"/>
        </w:numPr>
        <w:tabs>
          <w:tab w:val="clear" w:pos="864"/>
          <w:tab w:val="num" w:pos="2934"/>
        </w:tabs>
        <w:ind w:left="2938"/>
      </w:pPr>
      <w:bookmarkStart w:id="411" w:name="_Toc67766193"/>
      <w:r>
        <w:t>Measur</w:t>
      </w:r>
      <w:r w:rsidRPr="0070131F">
        <w:t>ement Rules</w:t>
      </w:r>
      <w:bookmarkEnd w:id="409"/>
      <w:r>
        <w:t xml:space="preserve"> (Music and Film Publishing I</w:t>
      </w:r>
      <w:r w:rsidRPr="0070131F">
        <w:t>ndustries</w:t>
      </w:r>
      <w:r>
        <w:t>)</w:t>
      </w:r>
      <w:bookmarkEnd w:id="410"/>
      <w:bookmarkEnd w:id="411"/>
    </w:p>
    <w:p w14:paraId="4B5D0172" w14:textId="77777777" w:rsidR="00475E0E" w:rsidRPr="0070131F" w:rsidRDefault="00475E0E" w:rsidP="00475E0E">
      <w:pPr>
        <w:spacing w:before="120" w:after="60"/>
        <w:ind w:left="864"/>
        <w:jc w:val="both"/>
        <w:rPr>
          <w:rFonts w:ascii="Arial" w:hAnsi="Arial"/>
          <w:sz w:val="20"/>
        </w:rPr>
      </w:pPr>
    </w:p>
    <w:p w14:paraId="4A0D4463" w14:textId="77777777" w:rsidR="00475E0E" w:rsidRPr="00836B69" w:rsidRDefault="00475E0E" w:rsidP="00475E0E">
      <w:pPr>
        <w:pStyle w:val="GS1Body"/>
        <w:rPr>
          <w:b/>
        </w:rPr>
      </w:pPr>
      <w:bookmarkStart w:id="412" w:name="_Toc81204294"/>
      <w:r w:rsidRPr="00836B69">
        <w:rPr>
          <w:b/>
        </w:rPr>
        <w:t>CubiScan</w:t>
      </w:r>
      <w:r w:rsidRPr="00836B69">
        <w:rPr>
          <w:b/>
          <w:vertAlign w:val="superscript"/>
        </w:rPr>
        <w:t>R</w:t>
      </w:r>
      <w:r w:rsidRPr="00836B69">
        <w:rPr>
          <w:b/>
        </w:rPr>
        <w:t xml:space="preserve"> 30</w:t>
      </w:r>
      <w:bookmarkEnd w:id="412"/>
    </w:p>
    <w:p w14:paraId="7A0558DC" w14:textId="77777777" w:rsidR="00475E0E" w:rsidRPr="0070131F" w:rsidRDefault="00475E0E" w:rsidP="00475E0E">
      <w:pPr>
        <w:pStyle w:val="GS1Body"/>
      </w:pPr>
      <w:r w:rsidRPr="0070131F">
        <w:t>The music and film publishing industries have a long history of utilizing a specific measurement orientation for CDs and DVDs. The method of measurement and orientation of these trade items has been incorporated into a measurement tool manufactured by Quantronix, Inc. The tool is called CubiScan</w:t>
      </w:r>
      <w:r w:rsidRPr="0070131F">
        <w:rPr>
          <w:vertAlign w:val="superscript"/>
        </w:rPr>
        <w:t>R</w:t>
      </w:r>
      <w:r w:rsidRPr="0070131F">
        <w:t xml:space="preserve"> 30. This tool has emerged as a standard for these industries and is consistent with the National Association of Recording Merchandisers (NARM) method of measurement. </w:t>
      </w:r>
    </w:p>
    <w:p w14:paraId="3A2EFA64" w14:textId="77777777" w:rsidR="00475E0E" w:rsidRPr="0070131F" w:rsidRDefault="00475E0E" w:rsidP="00475E0E">
      <w:pPr>
        <w:pStyle w:val="GS1Body"/>
      </w:pPr>
      <w:r w:rsidRPr="0070131F">
        <w:t>In this measurement system, the dimensional measurements of CDs and DVDs are derived as follows:</w:t>
      </w:r>
    </w:p>
    <w:p w14:paraId="37489B94" w14:textId="77777777" w:rsidR="00475E0E" w:rsidRPr="0070131F" w:rsidRDefault="00475E0E" w:rsidP="00475E0E">
      <w:pPr>
        <w:pStyle w:val="GS1Body"/>
      </w:pPr>
      <w:r w:rsidRPr="0070131F">
        <w:t>The trade item is laid flat in the upper left corner of the CubiScan</w:t>
      </w:r>
      <w:r w:rsidRPr="0070131F">
        <w:rPr>
          <w:vertAlign w:val="superscript"/>
        </w:rPr>
        <w:t>R</w:t>
      </w:r>
      <w:r w:rsidRPr="0070131F">
        <w:t xml:space="preserve"> 30, with the spine along the left edge of the CubiScan</w:t>
      </w:r>
      <w:r w:rsidRPr="0070131F">
        <w:rPr>
          <w:vertAlign w:val="superscript"/>
        </w:rPr>
        <w:t>R</w:t>
      </w:r>
      <w:r w:rsidRPr="0070131F">
        <w:t xml:space="preserve"> 30, and the front of the CD or DVD facing up.</w:t>
      </w:r>
    </w:p>
    <w:p w14:paraId="77856104" w14:textId="77777777" w:rsidR="00475E0E" w:rsidRPr="0070131F" w:rsidRDefault="00475E0E" w:rsidP="00475E0E">
      <w:pPr>
        <w:pStyle w:val="GS1Body"/>
      </w:pPr>
      <w:r w:rsidRPr="0070131F">
        <w:tab/>
        <w:t xml:space="preserve">NARM Height = Thickness </w:t>
      </w:r>
    </w:p>
    <w:p w14:paraId="52E7D801" w14:textId="77777777" w:rsidR="00475E0E" w:rsidRPr="0070131F" w:rsidRDefault="00475E0E" w:rsidP="00475E0E">
      <w:pPr>
        <w:pStyle w:val="GS1Body"/>
      </w:pPr>
      <w:r w:rsidRPr="0070131F">
        <w:tab/>
        <w:t>NARM Length = Bottom left to bottom right</w:t>
      </w:r>
    </w:p>
    <w:p w14:paraId="23567A74" w14:textId="77777777" w:rsidR="00475E0E" w:rsidRPr="0070131F" w:rsidRDefault="00475E0E" w:rsidP="00475E0E">
      <w:pPr>
        <w:pStyle w:val="GS1Body"/>
      </w:pPr>
      <w:r w:rsidRPr="0070131F">
        <w:tab/>
        <w:t>NARM Width = Top left to bottom left</w:t>
      </w:r>
    </w:p>
    <w:p w14:paraId="47A470AF" w14:textId="77777777" w:rsidR="00475E0E" w:rsidRPr="0070131F" w:rsidRDefault="00475E0E" w:rsidP="00475E0E">
      <w:pPr>
        <w:pStyle w:val="GS1Body"/>
      </w:pPr>
      <w:r w:rsidRPr="0070131F">
        <w:t>The information providers are expected to populate the appropriate EAN.UCC dimensional attributes per the chart below. Standard measurements for CDs and DVDs:</w:t>
      </w:r>
    </w:p>
    <w:tbl>
      <w:tblPr>
        <w:tblW w:w="9072"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3202"/>
        <w:gridCol w:w="2312"/>
        <w:gridCol w:w="1601"/>
        <w:gridCol w:w="1957"/>
      </w:tblGrid>
      <w:tr w:rsidR="00475E0E" w:rsidRPr="0070131F" w14:paraId="306469D4" w14:textId="77777777" w:rsidTr="00475E0E">
        <w:trPr>
          <w:cantSplit/>
          <w:tblHeader/>
        </w:trPr>
        <w:tc>
          <w:tcPr>
            <w:tcW w:w="2160" w:type="dxa"/>
            <w:shd w:val="clear" w:color="auto" w:fill="002C6C"/>
          </w:tcPr>
          <w:p w14:paraId="0A83BA6D" w14:textId="77777777" w:rsidR="00475E0E" w:rsidRPr="0070131F" w:rsidRDefault="00475E0E" w:rsidP="00475E0E">
            <w:pPr>
              <w:pStyle w:val="GS1TableHeading"/>
            </w:pPr>
            <w:r w:rsidRPr="0070131F">
              <w:t>CubiScan</w:t>
            </w:r>
            <w:r w:rsidRPr="000D6003">
              <w:rPr>
                <w:vertAlign w:val="superscript"/>
              </w:rPr>
              <w:t>R</w:t>
            </w:r>
            <w:r w:rsidRPr="0070131F">
              <w:t xml:space="preserve"> 30</w:t>
            </w:r>
          </w:p>
        </w:tc>
        <w:tc>
          <w:tcPr>
            <w:tcW w:w="1560" w:type="dxa"/>
            <w:shd w:val="clear" w:color="auto" w:fill="002C6C"/>
          </w:tcPr>
          <w:p w14:paraId="7A939AB2" w14:textId="77777777" w:rsidR="00475E0E" w:rsidRPr="0070131F" w:rsidRDefault="00475E0E" w:rsidP="00475E0E">
            <w:pPr>
              <w:pStyle w:val="GS1TableHeading"/>
            </w:pPr>
            <w:r>
              <w:t>GS1</w:t>
            </w:r>
          </w:p>
        </w:tc>
        <w:tc>
          <w:tcPr>
            <w:tcW w:w="1080" w:type="dxa"/>
            <w:shd w:val="clear" w:color="auto" w:fill="002C6C"/>
          </w:tcPr>
          <w:p w14:paraId="0BA29A39" w14:textId="77777777" w:rsidR="00475E0E" w:rsidRPr="0070131F" w:rsidRDefault="00475E0E" w:rsidP="00475E0E">
            <w:pPr>
              <w:pStyle w:val="GS1TableHeading"/>
            </w:pPr>
            <w:r w:rsidRPr="0070131F">
              <w:t>CD</w:t>
            </w:r>
          </w:p>
        </w:tc>
        <w:tc>
          <w:tcPr>
            <w:tcW w:w="1320" w:type="dxa"/>
            <w:shd w:val="clear" w:color="auto" w:fill="002C6C"/>
          </w:tcPr>
          <w:p w14:paraId="78034469" w14:textId="77777777" w:rsidR="00475E0E" w:rsidRPr="0070131F" w:rsidRDefault="00475E0E" w:rsidP="00475E0E">
            <w:pPr>
              <w:pStyle w:val="GS1TableHeading"/>
            </w:pPr>
            <w:r w:rsidRPr="0070131F">
              <w:t>DVD</w:t>
            </w:r>
          </w:p>
        </w:tc>
      </w:tr>
      <w:tr w:rsidR="00475E0E" w:rsidRPr="0070131F" w14:paraId="4796968A" w14:textId="77777777" w:rsidTr="00475E0E">
        <w:trPr>
          <w:cantSplit/>
        </w:trPr>
        <w:tc>
          <w:tcPr>
            <w:tcW w:w="2160" w:type="dxa"/>
            <w:shd w:val="clear" w:color="auto" w:fill="auto"/>
          </w:tcPr>
          <w:p w14:paraId="173CC342" w14:textId="77777777" w:rsidR="00475E0E" w:rsidRPr="0070131F" w:rsidRDefault="00475E0E" w:rsidP="00475E0E">
            <w:pPr>
              <w:pStyle w:val="GS1TableText"/>
            </w:pPr>
            <w:r w:rsidRPr="0070131F">
              <w:t>NARM Height</w:t>
            </w:r>
          </w:p>
        </w:tc>
        <w:tc>
          <w:tcPr>
            <w:tcW w:w="1560" w:type="dxa"/>
            <w:shd w:val="clear" w:color="auto" w:fill="auto"/>
          </w:tcPr>
          <w:p w14:paraId="111B7B45" w14:textId="77777777" w:rsidR="00475E0E" w:rsidRPr="0070131F" w:rsidRDefault="00475E0E" w:rsidP="00475E0E">
            <w:pPr>
              <w:pStyle w:val="GS1TableText"/>
            </w:pPr>
            <w:r w:rsidRPr="0070131F">
              <w:t>Depth</w:t>
            </w:r>
          </w:p>
        </w:tc>
        <w:tc>
          <w:tcPr>
            <w:tcW w:w="1080" w:type="dxa"/>
            <w:shd w:val="clear" w:color="auto" w:fill="auto"/>
          </w:tcPr>
          <w:p w14:paraId="6654B3B2" w14:textId="77777777" w:rsidR="00475E0E" w:rsidRPr="0070131F" w:rsidRDefault="00475E0E" w:rsidP="00475E0E">
            <w:pPr>
              <w:pStyle w:val="GS1TableText"/>
            </w:pPr>
            <w:r w:rsidRPr="0070131F">
              <w:t>.25 in</w:t>
            </w:r>
          </w:p>
        </w:tc>
        <w:tc>
          <w:tcPr>
            <w:tcW w:w="1320" w:type="dxa"/>
            <w:shd w:val="clear" w:color="auto" w:fill="auto"/>
          </w:tcPr>
          <w:p w14:paraId="5A7EA541" w14:textId="77777777" w:rsidR="00475E0E" w:rsidRPr="0070131F" w:rsidRDefault="00475E0E" w:rsidP="00475E0E">
            <w:pPr>
              <w:pStyle w:val="GS1TableText"/>
            </w:pPr>
            <w:r w:rsidRPr="0070131F">
              <w:t>.375 in</w:t>
            </w:r>
          </w:p>
        </w:tc>
      </w:tr>
      <w:tr w:rsidR="00475E0E" w:rsidRPr="0070131F" w14:paraId="7C2504B2" w14:textId="77777777" w:rsidTr="00475E0E">
        <w:trPr>
          <w:cantSplit/>
        </w:trPr>
        <w:tc>
          <w:tcPr>
            <w:tcW w:w="2160" w:type="dxa"/>
            <w:shd w:val="clear" w:color="auto" w:fill="auto"/>
          </w:tcPr>
          <w:p w14:paraId="771A037F" w14:textId="77777777" w:rsidR="00475E0E" w:rsidRPr="0070131F" w:rsidRDefault="00475E0E" w:rsidP="00475E0E">
            <w:pPr>
              <w:pStyle w:val="GS1TableText"/>
            </w:pPr>
            <w:r w:rsidRPr="0070131F">
              <w:t>NARM Width</w:t>
            </w:r>
          </w:p>
        </w:tc>
        <w:tc>
          <w:tcPr>
            <w:tcW w:w="1560" w:type="dxa"/>
            <w:shd w:val="clear" w:color="auto" w:fill="auto"/>
          </w:tcPr>
          <w:p w14:paraId="3C051766" w14:textId="77777777" w:rsidR="00475E0E" w:rsidRPr="0070131F" w:rsidRDefault="00475E0E" w:rsidP="00475E0E">
            <w:pPr>
              <w:pStyle w:val="GS1TableText"/>
            </w:pPr>
            <w:r w:rsidRPr="0070131F">
              <w:t>Height</w:t>
            </w:r>
          </w:p>
        </w:tc>
        <w:tc>
          <w:tcPr>
            <w:tcW w:w="1080" w:type="dxa"/>
            <w:shd w:val="clear" w:color="auto" w:fill="auto"/>
          </w:tcPr>
          <w:p w14:paraId="2A5F6C10" w14:textId="77777777" w:rsidR="00475E0E" w:rsidRPr="0070131F" w:rsidRDefault="00475E0E" w:rsidP="00475E0E">
            <w:pPr>
              <w:pStyle w:val="GS1TableText"/>
            </w:pPr>
            <w:r w:rsidRPr="0070131F">
              <w:t>4.75 in</w:t>
            </w:r>
          </w:p>
        </w:tc>
        <w:tc>
          <w:tcPr>
            <w:tcW w:w="1320" w:type="dxa"/>
            <w:shd w:val="clear" w:color="auto" w:fill="auto"/>
          </w:tcPr>
          <w:p w14:paraId="29C16AA5" w14:textId="77777777" w:rsidR="00475E0E" w:rsidRPr="0070131F" w:rsidRDefault="00475E0E" w:rsidP="00475E0E">
            <w:pPr>
              <w:pStyle w:val="GS1TableText"/>
            </w:pPr>
            <w:r w:rsidRPr="0070131F">
              <w:t>5.375 in</w:t>
            </w:r>
          </w:p>
        </w:tc>
      </w:tr>
      <w:tr w:rsidR="00475E0E" w:rsidRPr="0070131F" w14:paraId="292508E6" w14:textId="77777777" w:rsidTr="00475E0E">
        <w:trPr>
          <w:cantSplit/>
        </w:trPr>
        <w:tc>
          <w:tcPr>
            <w:tcW w:w="2160" w:type="dxa"/>
            <w:shd w:val="clear" w:color="auto" w:fill="auto"/>
          </w:tcPr>
          <w:p w14:paraId="333208D1" w14:textId="77777777" w:rsidR="00475E0E" w:rsidRPr="0070131F" w:rsidRDefault="00475E0E" w:rsidP="00475E0E">
            <w:pPr>
              <w:pStyle w:val="GS1TableText"/>
            </w:pPr>
            <w:r w:rsidRPr="0070131F">
              <w:t>NARM Length</w:t>
            </w:r>
          </w:p>
        </w:tc>
        <w:tc>
          <w:tcPr>
            <w:tcW w:w="1560" w:type="dxa"/>
            <w:shd w:val="clear" w:color="auto" w:fill="auto"/>
          </w:tcPr>
          <w:p w14:paraId="2188FFFC" w14:textId="77777777" w:rsidR="00475E0E" w:rsidRPr="0070131F" w:rsidRDefault="00475E0E" w:rsidP="00475E0E">
            <w:pPr>
              <w:pStyle w:val="GS1TableText"/>
            </w:pPr>
            <w:r w:rsidRPr="0070131F">
              <w:t>Width</w:t>
            </w:r>
          </w:p>
        </w:tc>
        <w:tc>
          <w:tcPr>
            <w:tcW w:w="1080" w:type="dxa"/>
            <w:shd w:val="clear" w:color="auto" w:fill="auto"/>
          </w:tcPr>
          <w:p w14:paraId="1FD13A05" w14:textId="77777777" w:rsidR="00475E0E" w:rsidRPr="0070131F" w:rsidRDefault="00475E0E" w:rsidP="00475E0E">
            <w:pPr>
              <w:pStyle w:val="GS1TableText"/>
            </w:pPr>
            <w:r w:rsidRPr="0070131F">
              <w:t>5.50 in</w:t>
            </w:r>
          </w:p>
        </w:tc>
        <w:tc>
          <w:tcPr>
            <w:tcW w:w="1320" w:type="dxa"/>
            <w:shd w:val="clear" w:color="auto" w:fill="auto"/>
          </w:tcPr>
          <w:p w14:paraId="38AB92A1" w14:textId="77777777" w:rsidR="00475E0E" w:rsidRPr="0070131F" w:rsidRDefault="00475E0E" w:rsidP="00475E0E">
            <w:pPr>
              <w:pStyle w:val="GS1TableText"/>
            </w:pPr>
            <w:r w:rsidRPr="0070131F">
              <w:t>7.000 in</w:t>
            </w:r>
          </w:p>
        </w:tc>
      </w:tr>
    </w:tbl>
    <w:p w14:paraId="0CD3344D" w14:textId="77777777" w:rsidR="00475E0E" w:rsidRDefault="00475E0E" w:rsidP="00475E0E">
      <w:pPr>
        <w:pStyle w:val="GS1Body"/>
      </w:pPr>
    </w:p>
    <w:p w14:paraId="1D8A3229" w14:textId="77777777" w:rsidR="00475E0E" w:rsidRDefault="00475E0E" w:rsidP="00475E0E">
      <w:pPr>
        <w:pStyle w:val="GS1Body"/>
      </w:pPr>
    </w:p>
    <w:p w14:paraId="59B30D9C" w14:textId="77777777" w:rsidR="00475E0E" w:rsidRPr="0070131F" w:rsidRDefault="00475E0E" w:rsidP="00475E0E">
      <w:pPr>
        <w:pStyle w:val="GS1Body"/>
      </w:pPr>
      <w:r w:rsidRPr="0070131F">
        <w:br w:type="page"/>
        <w:t>The illustrations below show how the product is oriented and measured:</w:t>
      </w:r>
    </w:p>
    <w:p w14:paraId="451DF4C9" w14:textId="77777777" w:rsidR="00475E0E" w:rsidRPr="0070131F" w:rsidRDefault="00475E0E" w:rsidP="00475E0E">
      <w:pPr>
        <w:ind w:left="720"/>
      </w:pPr>
    </w:p>
    <w:p w14:paraId="29449811" w14:textId="77777777" w:rsidR="00475E0E" w:rsidRPr="0070131F" w:rsidRDefault="00475E0E" w:rsidP="00475E0E">
      <w:pPr>
        <w:ind w:left="720"/>
      </w:pPr>
      <w:r>
        <w:rPr>
          <w:noProof/>
          <w:sz w:val="20"/>
          <w:lang w:eastAsia="en-GB"/>
        </w:rPr>
        <mc:AlternateContent>
          <mc:Choice Requires="wps">
            <w:drawing>
              <wp:anchor distT="0" distB="0" distL="114300" distR="114300" simplePos="0" relativeHeight="251658246" behindDoc="0" locked="0" layoutInCell="1" allowOverlap="1" wp14:anchorId="29D1D8CE" wp14:editId="72771CF7">
                <wp:simplePos x="0" y="0"/>
                <wp:positionH relativeFrom="column">
                  <wp:posOffset>5334000</wp:posOffset>
                </wp:positionH>
                <wp:positionV relativeFrom="paragraph">
                  <wp:posOffset>62865</wp:posOffset>
                </wp:positionV>
                <wp:extent cx="635" cy="457200"/>
                <wp:effectExtent l="106680" t="12700" r="159385" b="0"/>
                <wp:wrapNone/>
                <wp:docPr id="28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538460" flipV="1">
                          <a:off x="0" y="0"/>
                          <a:ext cx="635"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61FE3D" id="Line 18" o:spid="_x0000_s1026" style="position:absolute;rotation:-1680409fd;flip:y;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0pt,4.95pt" to="420.0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UOP6AEAAKcDAAAOAAAAZHJzL2Uyb0RvYy54bWysU8Fu2zAMvQ/YPwi6L47TJkuNOD2k6y7Z&#10;FqDd7ookx8IkUZCUOPn7kUqQttutmA8CJT4+ko/04v7oLDvomAz4ltejMWfaS1DG71r+8/nx05yz&#10;lIVXwoLXLT/pxO+XHz8shtDoCfRglY4MSXxqhtDyPufQVFWSvXYijSBoj84OohMZr3FXqSgGZHe2&#10;mozHs2qAqEIEqVPC14ezky8Lf9dpmX90XdKZ2ZZjbbmcsZxbOqvlQjS7KEJv5KUM8Y4qnDAek16p&#10;HkQWbB/NP1TOyAgJujyS4CroOiN16QG7qcd/dfPUi6BLLyhOCleZ0v+jld8Pm8iMavlkXnPmhcMh&#10;rY3XrJ6TOENIDWJWfhOpPXn0T2EN8ndiHla98Dtdinw+BYyrKaJ6E0KXFDDFdvgGCjFin6Eodeyi&#10;YxFwIvX0Zn47w+l01oRfREOpUBt2LIM6XQelj5lJfJzdTDmT+H47/YxbUNKKhhgpMsSUv2pwjIyW&#10;W+ymMIrDOmWq8AVCcA+PxtqyCNazoeV308m0BCSwRpGTYCnutisb2UHQKpXvkvcNLMLeq0LWa6G+&#10;XOwsjEWb5aJTjgaVs5pTNqcVZ1bj30PWuTzrLzqSdOchbEGdNpHcJCluQ+njsrm0bq/vBfXyfy3/&#10;AAAA//8DAFBLAwQUAAYACAAAACEAJwGJaNwAAAAIAQAADwAAAGRycy9kb3ducmV2LnhtbEyPvU7D&#10;QBCEeyTe4bRIdOTs8KPY8TlCSKGhwkCRbu3b2Ba+PeM7J+btWSrodjSj2W+K3eIGdaIp9J4NpKsE&#10;FHHjbc+tgfe3/c0GVIjIFgfPZOCbAuzKy4sCc+vP/EqnKrZKSjjkaKCLccy1Dk1HDsPKj8TiHf3k&#10;MIqcWm0nPEu5G/Q6SR60w57lQ4cjPXXUfFazM7Cm+zk8f1ThEEfe3y5fdZYeXoy5vloet6AiLfEv&#10;DL/4gg6lMNV+ZhvUYGBzl8iWaCDLQIkvOgVVy5FmoMtC/x9Q/gAAAP//AwBQSwECLQAUAAYACAAA&#10;ACEAtoM4kv4AAADhAQAAEwAAAAAAAAAAAAAAAAAAAAAAW0NvbnRlbnRfVHlwZXNdLnhtbFBLAQIt&#10;ABQABgAIAAAAIQA4/SH/1gAAAJQBAAALAAAAAAAAAAAAAAAAAC8BAABfcmVscy8ucmVsc1BLAQIt&#10;ABQABgAIAAAAIQCp3UOP6AEAAKcDAAAOAAAAAAAAAAAAAAAAAC4CAABkcnMvZTJvRG9jLnhtbFBL&#10;AQItABQABgAIAAAAIQAnAYlo3AAAAAgBAAAPAAAAAAAAAAAAAAAAAEIEAABkcnMvZG93bnJldi54&#10;bWxQSwUGAAAAAAQABADzAAAASwUAAAAA&#10;">
                <v:stroke endarrow="block"/>
              </v:line>
            </w:pict>
          </mc:Fallback>
        </mc:AlternateContent>
      </w:r>
      <w:r>
        <w:rPr>
          <w:noProof/>
          <w:sz w:val="20"/>
          <w:lang w:eastAsia="en-GB"/>
        </w:rPr>
        <mc:AlternateContent>
          <mc:Choice Requires="wpg">
            <w:drawing>
              <wp:anchor distT="0" distB="0" distL="114300" distR="114300" simplePos="0" relativeHeight="251658243" behindDoc="0" locked="0" layoutInCell="1" allowOverlap="1" wp14:anchorId="5E9F3088" wp14:editId="1C15B48A">
                <wp:simplePos x="0" y="0"/>
                <wp:positionH relativeFrom="column">
                  <wp:posOffset>3733800</wp:posOffset>
                </wp:positionH>
                <wp:positionV relativeFrom="paragraph">
                  <wp:posOffset>62865</wp:posOffset>
                </wp:positionV>
                <wp:extent cx="1219200" cy="1485900"/>
                <wp:effectExtent l="20955" t="165100" r="169545" b="15875"/>
                <wp:wrapNone/>
                <wp:docPr id="282"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19200" cy="1485900"/>
                          <a:chOff x="7099" y="11671"/>
                          <a:chExt cx="1920" cy="2340"/>
                        </a:xfrm>
                      </wpg:grpSpPr>
                      <wps:wsp>
                        <wps:cNvPr id="283" name="Rectangle 14"/>
                        <wps:cNvSpPr>
                          <a:spLocks noChangeArrowheads="1"/>
                        </wps:cNvSpPr>
                        <wps:spPr bwMode="auto">
                          <a:xfrm rot="10817400">
                            <a:off x="7099" y="11671"/>
                            <a:ext cx="1920" cy="2340"/>
                          </a:xfrm>
                          <a:prstGeom prst="rect">
                            <a:avLst/>
                          </a:prstGeom>
                          <a:solidFill>
                            <a:srgbClr val="FFFFFF"/>
                          </a:solidFill>
                          <a:ln w="9525">
                            <a:miter lim="800000"/>
                            <a:headEnd/>
                            <a:tailEnd/>
                          </a:ln>
                          <a:effectLst/>
                          <a:scene3d>
                            <a:camera prst="legacyObliqueTopRight"/>
                            <a:lightRig rig="legacyFlat3" dir="b"/>
                          </a:scene3d>
                          <a:sp3d extrusionH="430200" prstMaterial="legacyMatte">
                            <a:bevelT w="13500" h="13500" prst="angle"/>
                            <a:bevelB w="13500" h="13500" prst="angle"/>
                            <a:extrusionClr>
                              <a:srgbClr val="FFFFFF"/>
                            </a:extrusionClr>
                          </a:sp3d>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4" name="Text Box 15"/>
                        <wps:cNvSpPr txBox="1">
                          <a:spLocks noChangeArrowheads="1"/>
                        </wps:cNvSpPr>
                        <wps:spPr bwMode="auto">
                          <a:xfrm>
                            <a:off x="7360" y="12031"/>
                            <a:ext cx="1320" cy="720"/>
                          </a:xfrm>
                          <a:prstGeom prst="rect">
                            <a:avLst/>
                          </a:prstGeom>
                          <a:solidFill>
                            <a:srgbClr val="FFFFFF"/>
                          </a:solidFill>
                          <a:ln w="9525">
                            <a:solidFill>
                              <a:srgbClr val="000000"/>
                            </a:solidFill>
                            <a:miter lim="800000"/>
                            <a:headEnd/>
                            <a:tailEnd/>
                          </a:ln>
                        </wps:spPr>
                        <wps:txbx>
                          <w:txbxContent>
                            <w:p w14:paraId="714EC02C" w14:textId="77777777" w:rsidR="00C574C8" w:rsidRPr="008C5A74" w:rsidRDefault="00C574C8" w:rsidP="00475E0E">
                              <w:pPr>
                                <w:jc w:val="center"/>
                                <w:rPr>
                                  <w:b/>
                                  <w:bCs/>
                                  <w:sz w:val="24"/>
                                </w:rPr>
                              </w:pPr>
                              <w:r w:rsidRPr="008C5A74">
                                <w:rPr>
                                  <w:b/>
                                  <w:bCs/>
                                  <w:sz w:val="24"/>
                                </w:rPr>
                                <w:t>Title of CD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9F3088" id="Group 13" o:spid="_x0000_s1026" style="position:absolute;left:0;text-align:left;margin-left:294pt;margin-top:4.95pt;width:96pt;height:117pt;z-index:251658243" coordorigin="7099,11671" coordsize="1920,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m9RdQMAAIcJAAAOAAAAZHJzL2Uyb0RvYy54bWzUVl1v2zoMfR9w/4Og91vbcdIkRt1h69Zu&#10;QPeBrfsBsizbwmTJk5Q43a8fKcVp2rs7DN0wYHkwJJOiDg8PGZ893fWKbIV10uiSZicpJUJzU0vd&#10;lvTTzeW/K0qcZ7pmymhR0lvh6NPzf56cjUMhZqYzqhaWQBDtinEoaef9UCSJ453omTsxg9BgbIzt&#10;mYetbZPashGi9yqZpelpMhpbD9Zw4Ry8fRGN9DzEbxrB/bumccITVVLA5sPThmeFz+T8jBWtZUMn&#10;+R4GewSKnkkNlx5CvWCekY2V/wnVS26NM40/4aZPTNNILkIOkE2WPsjmyprNEHJpi7EdDjQBtQ94&#10;enRY/nb73hJZl3S2mlGiWQ9FCveSLEd2xqEtwOnKDh+H9zamCMtrwz87MCcP7bhvozOpxjemhnhs&#10;401gZ9fYHkNA3mQXinB7KILYecLhZTbL1lBZSjjYsvlqsYZNKBPvoJZ4bpmu15SgOTtdZpPx5RQA&#10;jsfTs3wejiasiDcHtHt0mBpozt3R6n6N1o8dG0SolkPGDrTmE60fQI1Mt0qQbB6pDY4Try6SSrS5&#10;6MBNPLPWjJ1gNeAKSQL6owO4cVCS77NMrAGtZ+kqW86BvyPSv0fegfv/p44Vg3X+Spie4KKkFrIJ&#10;cdn22nmUwp0LXueMkvWlVCpsbFtdKEu2DPrwMvyQAThyz01pMpZ0vZgtQuReehgOSvYlXaX4i6VG&#10;Tl7qOmjCM6niGmIpjXeJ0PYRE8TnQou8RgMHcVu2h69Ey/jtu0rJLxtxY4YPsu18jK9wCXtiJXRa&#10;dLxUzEMhawmzo5qg34V2Q14TYNFucBC+Kuk8T4OIkas3DNKQmHmMBXuPQmFFJbZC3WDOWb5AzXeH&#10;VSQ5yCWiCr7Pf873gAQ4/zH99z2xHpBJaOuortgllalvQWlBU4AS5j0IoDP2KyUjzM6Sui8bZgUl&#10;6rUGta6zOTQe8WEzXyyxH+2xpTq2MM0hVEk9JXF54eOA3gxQgA5lHMjS5hnMkUYGraH6I6o9WGjk&#10;P9bR86mjb7BxnpsdyRZYpKP+JH4H7yfov7W1saD7AbrMT4FaHISzNN8PQoQU5mg+jUHkPzbbNH9R&#10;XH+2le+1uTueBqGxJ4D33B7T/mFG4liM1fC7arcvzN+i4fAfBf/2YTruv0zwc+J4HzR/9/10/g0A&#10;AP//AwBQSwMEFAAGAAgAAAAhAKR+4e7gAAAACQEAAA8AAABkcnMvZG93bnJldi54bWxMj0FLw0AU&#10;hO+C/2F5gje7SWs1idmUUtRTKdgK4u01+5qEZt+G7DZJ/73rSY/DDDPf5KvJtGKg3jWWFcSzCARx&#10;aXXDlYLPw9tDAsJ5ZI2tZVJwJQer4vYmx0zbkT9o2PtKhBJ2GSqove8yKV1Zk0E3sx1x8E62N+iD&#10;7CupexxDuWnlPIqepMGGw0KNHW1qKs/7i1HwPuK4XsSvw/Z82ly/D8vd1zYmpe7vpvULCE+T/wvD&#10;L35AhyIwHe2FtROtgmWShC9eQZqCCP5zEgV9VDB/XKQgi1z+f1D8AAAA//8DAFBLAQItABQABgAI&#10;AAAAIQC2gziS/gAAAOEBAAATAAAAAAAAAAAAAAAAAAAAAABbQ29udGVudF9UeXBlc10ueG1sUEsB&#10;Ai0AFAAGAAgAAAAhADj9If/WAAAAlAEAAAsAAAAAAAAAAAAAAAAALwEAAF9yZWxzLy5yZWxzUEsB&#10;Ai0AFAAGAAgAAAAhAOyOb1F1AwAAhwkAAA4AAAAAAAAAAAAAAAAALgIAAGRycy9lMm9Eb2MueG1s&#10;UEsBAi0AFAAGAAgAAAAhAKR+4e7gAAAACQEAAA8AAAAAAAAAAAAAAAAAzwUAAGRycy9kb3ducmV2&#10;LnhtbFBLBQYAAAAABAAEAPMAAADcBgAAAAA=&#10;">
                <v:rect id="Rectangle 14" o:spid="_x0000_s1027" style="position:absolute;left:7099;top:11671;width:1920;height:2340;rotation:-1177747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oWDxgAAANwAAAAPAAAAZHJzL2Rvd25yZXYueG1sRI9Pa8JA&#10;FMTvhX6H5RW86aaRlpC6Sv0T8GChjUKvj+wzCc2+TXdXjd++Kwg9DjPzG2a2GEwnzuR8a1nB8yQB&#10;QVxZ3XKt4LAvxhkIH5A1dpZJwZU8LOaPDzPMtb3wF53LUIsIYZ+jgiaEPpfSVw0Z9BPbE0fvaJ3B&#10;EKWrpXZ4iXDTyTRJXqXBluNCgz2tGqp+ypNRUC5Xv9/Z5vOjTK+7ZfGy7o4OC6VGT8P7G4hAQ/gP&#10;39tbrSDNpnA7E4+AnP8BAAD//wMAUEsBAi0AFAAGAAgAAAAhANvh9svuAAAAhQEAABMAAAAAAAAA&#10;AAAAAAAAAAAAAFtDb250ZW50X1R5cGVzXS54bWxQSwECLQAUAAYACAAAACEAWvQsW78AAAAVAQAA&#10;CwAAAAAAAAAAAAAAAAAfAQAAX3JlbHMvLnJlbHNQSwECLQAUAAYACAAAACEAaNKFg8YAAADcAAAA&#10;DwAAAAAAAAAAAAAAAAAHAgAAZHJzL2Rvd25yZXYueG1sUEsFBgAAAAADAAMAtwAAAPoCAAAAAA==&#10;">
                  <o:extrusion v:ext="view" color="white" on="t"/>
                </v:rect>
                <v:shapetype id="_x0000_t202" coordsize="21600,21600" o:spt="202" path="m,l,21600r21600,l21600,xe">
                  <v:stroke joinstyle="miter"/>
                  <v:path gradientshapeok="t" o:connecttype="rect"/>
                </v:shapetype>
                <v:shape id="Text Box 15" o:spid="_x0000_s1028" type="#_x0000_t202" style="position:absolute;left:7360;top:12031;width:13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VgDxQAAANwAAAAPAAAAZHJzL2Rvd25yZXYueG1sRI9Ba8JA&#10;FITvhf6H5RW8lLqpio3RVURosTeblnp9ZJ9JMPs23V1j/PeuUPA4zMw3zGLVm0Z05HxtWcHrMAFB&#10;XFhdc6ng5/v9JQXhA7LGxjIpuJCH1fLxYYGZtmf+oi4PpYgQ9hkqqEJoMyl9UZFBP7QtcfQO1hkM&#10;UbpSaofnCDeNHCXJVBqsOS5U2NKmouKYn4yCdLLt9v5zvPstpodmFp7fuo8/p9TgqV/PQQTqwz38&#10;395qBaN0Arcz8QjI5RUAAP//AwBQSwECLQAUAAYACAAAACEA2+H2y+4AAACFAQAAEwAAAAAAAAAA&#10;AAAAAAAAAAAAW0NvbnRlbnRfVHlwZXNdLnhtbFBLAQItABQABgAIAAAAIQBa9CxbvwAAABUBAAAL&#10;AAAAAAAAAAAAAAAAAB8BAABfcmVscy8ucmVsc1BLAQItABQABgAIAAAAIQBgHVgDxQAAANwAAAAP&#10;AAAAAAAAAAAAAAAAAAcCAABkcnMvZG93bnJldi54bWxQSwUGAAAAAAMAAwC3AAAA+QIAAAAA&#10;">
                  <v:textbox>
                    <w:txbxContent>
                      <w:p w14:paraId="714EC02C" w14:textId="77777777" w:rsidR="00C574C8" w:rsidRPr="008C5A74" w:rsidRDefault="00C574C8" w:rsidP="00475E0E">
                        <w:pPr>
                          <w:jc w:val="center"/>
                          <w:rPr>
                            <w:b/>
                            <w:bCs/>
                            <w:sz w:val="24"/>
                          </w:rPr>
                        </w:pPr>
                        <w:r w:rsidRPr="008C5A74">
                          <w:rPr>
                            <w:b/>
                            <w:bCs/>
                            <w:sz w:val="24"/>
                          </w:rPr>
                          <w:t>Title of CD</w:t>
                        </w:r>
                      </w:p>
                    </w:txbxContent>
                  </v:textbox>
                </v:shape>
              </v:group>
            </w:pict>
          </mc:Fallback>
        </mc:AlternateContent>
      </w:r>
    </w:p>
    <w:p w14:paraId="478A7DDF" w14:textId="77777777" w:rsidR="00475E0E" w:rsidRPr="0070131F" w:rsidRDefault="00475E0E" w:rsidP="00475E0E">
      <w:pPr>
        <w:ind w:left="720"/>
      </w:pPr>
      <w:r>
        <w:rPr>
          <w:noProof/>
          <w:sz w:val="20"/>
          <w:lang w:eastAsia="en-GB"/>
        </w:rPr>
        <mc:AlternateContent>
          <mc:Choice Requires="wps">
            <w:drawing>
              <wp:anchor distT="0" distB="0" distL="114300" distR="114300" simplePos="0" relativeHeight="251658241" behindDoc="0" locked="0" layoutInCell="1" allowOverlap="1" wp14:anchorId="07BBD187" wp14:editId="4B61CEC8">
                <wp:simplePos x="0" y="0"/>
                <wp:positionH relativeFrom="column">
                  <wp:posOffset>5030470</wp:posOffset>
                </wp:positionH>
                <wp:positionV relativeFrom="paragraph">
                  <wp:posOffset>344805</wp:posOffset>
                </wp:positionV>
                <wp:extent cx="1028700" cy="571500"/>
                <wp:effectExtent l="3175" t="3175" r="0" b="0"/>
                <wp:wrapNone/>
                <wp:docPr id="28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87D8E9" w14:textId="77777777" w:rsidR="00C574C8" w:rsidRDefault="00C574C8" w:rsidP="00475E0E">
                            <w:pPr>
                              <w:pStyle w:val="TableRow"/>
                              <w:rPr>
                                <w:rFonts w:ascii="Times New Roman" w:hAnsi="Times New Roman"/>
                                <w:szCs w:val="24"/>
                              </w:rPr>
                            </w:pPr>
                            <w:r>
                              <w:rPr>
                                <w:rFonts w:ascii="Times New Roman" w:hAnsi="Times New Roman"/>
                                <w:szCs w:val="24"/>
                              </w:rPr>
                              <w:t>NARM Height</w:t>
                            </w:r>
                          </w:p>
                          <w:p w14:paraId="5A9942C7" w14:textId="77777777" w:rsidR="00C574C8" w:rsidRDefault="00C574C8" w:rsidP="00475E0E">
                            <w:pPr>
                              <w:rPr>
                                <w:sz w:val="20"/>
                              </w:rPr>
                            </w:pPr>
                            <w:r>
                              <w:rPr>
                                <w:sz w:val="20"/>
                              </w:rPr>
                              <w:t>EAN.UCC Depth</w:t>
                            </w:r>
                          </w:p>
                          <w:p w14:paraId="44A3A7DB" w14:textId="77777777" w:rsidR="00C574C8" w:rsidRDefault="00C574C8" w:rsidP="00475E0E">
                            <w:r>
                              <w:rPr>
                                <w:sz w:val="20"/>
                              </w:rPr>
                              <w:t>.25 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BD187" id="Text Box 11" o:spid="_x0000_s1029" type="#_x0000_t202" style="position:absolute;left:0;text-align:left;margin-left:396.1pt;margin-top:27.15pt;width:81pt;height: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9SSCAIAAPkDAAAOAAAAZHJzL2Uyb0RvYy54bWysU8Fu2zAMvQ/YPwi6L7aDZMmMOEWXIsOA&#10;bh3Q7gNkWbaF2aJGKbGzrx8lp1m23orpIIgi9cj3SG1uxr5jR4VOgyl4Nks5U0ZCpU1T8O9P+3dr&#10;zpwXphIdGFXwk3L8Zvv2zWawuZpDC12lkBGIcflgC956b/MkcbJVvXAzsMqQswbshScTm6RCMRB6&#10;3yXzNH2fDICVRZDKObq9m5x8G/HrWkn/UNdOedYVnGrzcce4l2FPthuRNyhsq+W5DPGKKnqhDSW9&#10;QN0JL9gB9QuoXksEB7WfSegTqGstVeRAbLL0HzaPrbAqciFxnL3I5P4frPx6/IZMVwWfr5ecGdFT&#10;k57U6NlHGFmWBYEG63KKe7QU6Ue6p0ZHss7eg/zhmIFdK0yjbhFhaJWoqMD4Mrl6OuG4AFIOX6Ci&#10;POLgIQKNNfZBPdKDETo16nRpTqhFhpTpfL1KySXJt1xlSzpTcYnIn19bdP6Tgp6FQ8GRmh/RxfHe&#10;+Sn0OSQkc9Dpaq+7LhrYlLsO2VHQoOzjOqP/FdaZEGwgPJsQw02kGZhNHP1YjlHSi3olVCfijTDN&#10;H/0XOrSAvzgbaPYK7n4eBCrOus+GtPuQLRZhWKOxWK7mZOC1p7z2CCMJquCes+m489OAHyzqpqVM&#10;U7cM3JLetY5ShMZMVZ3Lp/mKYp7/QhjgaztG/fmx298AAAD//wMAUEsDBBQABgAIAAAAIQA03DJ8&#10;3QAAAAoBAAAPAAAAZHJzL2Rvd25yZXYueG1sTI/BToNAEIbvJr7DZky8GLuIUARZGjWp8draBxjY&#10;KRDZXcJuC317pyc9zj9f/vmm3CxmEGeafO+sgqdVBIJs43RvWwWH7+3jCwgf0GocnCUFF/KwqW5v&#10;Siy0m+2OzvvQCi6xvkAFXQhjIaVvOjLoV24ky7ujmwwGHqdW6glnLjeDjKNoLQ32li90ONJHR83P&#10;/mQUHL/mhzSf689wyHbJ+h37rHYXpe7vlrdXEIGW8AfDVZ/VoWKn2p2s9mJQkOVxzKiCNHkGwUCe&#10;JhzUTCacyKqU/1+ofgEAAP//AwBQSwECLQAUAAYACAAAACEAtoM4kv4AAADhAQAAEwAAAAAAAAAA&#10;AAAAAAAAAAAAW0NvbnRlbnRfVHlwZXNdLnhtbFBLAQItABQABgAIAAAAIQA4/SH/1gAAAJQBAAAL&#10;AAAAAAAAAAAAAAAAAC8BAABfcmVscy8ucmVsc1BLAQItABQABgAIAAAAIQAXo9SSCAIAAPkDAAAO&#10;AAAAAAAAAAAAAAAAAC4CAABkcnMvZTJvRG9jLnhtbFBLAQItABQABgAIAAAAIQA03DJ83QAAAAoB&#10;AAAPAAAAAAAAAAAAAAAAAGIEAABkcnMvZG93bnJldi54bWxQSwUGAAAAAAQABADzAAAAbAUAAAAA&#10;" stroked="f">
                <v:textbox>
                  <w:txbxContent>
                    <w:p w14:paraId="3487D8E9" w14:textId="77777777" w:rsidR="00C574C8" w:rsidRDefault="00C574C8" w:rsidP="00475E0E">
                      <w:pPr>
                        <w:pStyle w:val="TableRow"/>
                        <w:rPr>
                          <w:rFonts w:ascii="Times New Roman" w:hAnsi="Times New Roman"/>
                          <w:szCs w:val="24"/>
                        </w:rPr>
                      </w:pPr>
                      <w:r>
                        <w:rPr>
                          <w:rFonts w:ascii="Times New Roman" w:hAnsi="Times New Roman"/>
                          <w:szCs w:val="24"/>
                        </w:rPr>
                        <w:t>NARM Height</w:t>
                      </w:r>
                    </w:p>
                    <w:p w14:paraId="5A9942C7" w14:textId="77777777" w:rsidR="00C574C8" w:rsidRDefault="00C574C8" w:rsidP="00475E0E">
                      <w:pPr>
                        <w:rPr>
                          <w:sz w:val="20"/>
                        </w:rPr>
                      </w:pPr>
                      <w:r>
                        <w:rPr>
                          <w:sz w:val="20"/>
                        </w:rPr>
                        <w:t>EAN.UCC Depth</w:t>
                      </w:r>
                    </w:p>
                    <w:p w14:paraId="44A3A7DB" w14:textId="77777777" w:rsidR="00C574C8" w:rsidRDefault="00C574C8" w:rsidP="00475E0E">
                      <w:r>
                        <w:rPr>
                          <w:sz w:val="20"/>
                        </w:rPr>
                        <w:t>.25 in</w:t>
                      </w:r>
                    </w:p>
                  </w:txbxContent>
                </v:textbox>
              </v:shape>
            </w:pict>
          </mc:Fallback>
        </mc:AlternateContent>
      </w:r>
      <w:r>
        <w:rPr>
          <w:noProof/>
          <w:sz w:val="20"/>
          <w:lang w:eastAsia="en-GB"/>
        </w:rPr>
        <mc:AlternateContent>
          <mc:Choice Requires="wps">
            <w:drawing>
              <wp:anchor distT="0" distB="0" distL="114300" distR="114300" simplePos="0" relativeHeight="251658242" behindDoc="0" locked="0" layoutInCell="1" allowOverlap="1" wp14:anchorId="0246A4FA" wp14:editId="6B33C7E2">
                <wp:simplePos x="0" y="0"/>
                <wp:positionH relativeFrom="column">
                  <wp:posOffset>3657600</wp:posOffset>
                </wp:positionH>
                <wp:positionV relativeFrom="paragraph">
                  <wp:posOffset>1487805</wp:posOffset>
                </wp:positionV>
                <wp:extent cx="1447800" cy="571500"/>
                <wp:effectExtent l="1905" t="3175" r="0" b="0"/>
                <wp:wrapNone/>
                <wp:docPr id="286"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AA9B0F" w14:textId="77777777" w:rsidR="00C574C8" w:rsidRDefault="00C574C8" w:rsidP="00475E0E">
                            <w:pPr>
                              <w:pStyle w:val="TableRow"/>
                              <w:rPr>
                                <w:rFonts w:ascii="Times New Roman" w:hAnsi="Times New Roman"/>
                                <w:szCs w:val="24"/>
                              </w:rPr>
                            </w:pPr>
                            <w:r>
                              <w:rPr>
                                <w:rFonts w:ascii="Times New Roman" w:hAnsi="Times New Roman"/>
                                <w:szCs w:val="24"/>
                              </w:rPr>
                              <w:t>NARM Length</w:t>
                            </w:r>
                          </w:p>
                          <w:p w14:paraId="590B3EED" w14:textId="77777777" w:rsidR="00C574C8" w:rsidRDefault="00C574C8" w:rsidP="00475E0E">
                            <w:pPr>
                              <w:rPr>
                                <w:sz w:val="20"/>
                              </w:rPr>
                            </w:pPr>
                            <w:r>
                              <w:rPr>
                                <w:sz w:val="20"/>
                              </w:rPr>
                              <w:t>EAN.UCC Width</w:t>
                            </w:r>
                          </w:p>
                          <w:p w14:paraId="1F79F7F2" w14:textId="77777777" w:rsidR="00C574C8" w:rsidRDefault="00C574C8" w:rsidP="00475E0E">
                            <w:pPr>
                              <w:rPr>
                                <w:sz w:val="20"/>
                              </w:rPr>
                            </w:pPr>
                            <w:r>
                              <w:rPr>
                                <w:sz w:val="20"/>
                              </w:rPr>
                              <w:t>5.5 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6A4FA" id="Text Box 12" o:spid="_x0000_s1030" type="#_x0000_t202" style="position:absolute;left:0;text-align:left;margin-left:4in;margin-top:117.15pt;width:114pt;height: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eTBwIAAPkDAAAOAAAAZHJzL2Uyb0RvYy54bWysU9uO2jAQfa/Uf7D8XgIIFhoRVltWVJW2&#10;F2m3H+A4TmLV8bhjQ0K/vmMHKG3fqvrB8njGZ+acGW/uh86wo0KvwRZ8NplypqyEStum4F9f9m/W&#10;nPkgbCUMWFXwk/L8fvv61aZ3uZpDC6ZSyAjE+rx3BW9DcHmWedmqTvgJOGXJWQN2IpCJTVah6Am9&#10;M9l8Or3LesDKIUjlPd0+jk6+Tfh1rWT4XNdeBWYKTrWFtGPay7hn243IGxSu1fJchviHKjqhLSW9&#10;Qj2KINgB9V9QnZYIHuowkdBlUNdaqsSB2Mymf7B5boVTiQuJ491VJv//YOWn4xdkuir4fH3HmRUd&#10;NelFDYG9g4HN5lGg3vmc4p4dRYaB7qnRiax3TyC/eWZh1wrbqAdE6FslKipwFl9mN09HHB9Byv4j&#10;VJRHHAIkoKHGLqpHejBCp0adrs2JtciYcrFYrafkkuRbrmZLOscUIr+8dujDewUdi4eCIzU/oYvj&#10;kw9j6CUkJvNgdLXXxiQDm3JnkB0FDco+rTP6b2HGxmAL8dmIGG8Szchs5BiGchglvahXQnUi3gjj&#10;/NF/oUML+IOznmav4P77QaDizHywpN1b4hqHNRmL5WpOBt56yluPsJKgCh44G4+7MA74waFuWso0&#10;dsvCA+ld6yRFbMxY1bl8mq8k5vkvxAG+tVPUrx+7/QkAAP//AwBQSwMEFAAGAAgAAAAhADPBIH3f&#10;AAAACwEAAA8AAABkcnMvZG93bnJldi54bWxMj0FPg0AQhe8m/ofNmHgxdhEoVGRo1ETjtbU/YGG3&#10;QGRnCbst9N87nuxx3ry8971yu9hBnM3ke0cIT6sIhKHG6Z5ahMP3x+MGhA+KtBocGYSL8bCtbm9K&#10;VWg3086c96EVHEK+UAhdCGMhpW86Y5VfudEQ/45usirwObVST2rmcDvIOIoyaVVP3NCp0bx3pvnZ&#10;nyzC8Wt+WD/P9Wc45Ls0e1N9XrsL4v3d8voCIpgl/JvhD5/RoWKm2p1IezEgrPOMtwSEOEkTEOzY&#10;RCkrNUISsyKrUl5vqH4BAAD//wMAUEsBAi0AFAAGAAgAAAAhALaDOJL+AAAA4QEAABMAAAAAAAAA&#10;AAAAAAAAAAAAAFtDb250ZW50X1R5cGVzXS54bWxQSwECLQAUAAYACAAAACEAOP0h/9YAAACUAQAA&#10;CwAAAAAAAAAAAAAAAAAvAQAAX3JlbHMvLnJlbHNQSwECLQAUAAYACAAAACEAzg/nkwcCAAD5AwAA&#10;DgAAAAAAAAAAAAAAAAAuAgAAZHJzL2Uyb0RvYy54bWxQSwECLQAUAAYACAAAACEAM8Egfd8AAAAL&#10;AQAADwAAAAAAAAAAAAAAAABhBAAAZHJzL2Rvd25yZXYueG1sUEsFBgAAAAAEAAQA8wAAAG0FAAAA&#10;AA==&#10;" stroked="f">
                <v:textbox>
                  <w:txbxContent>
                    <w:p w14:paraId="11AA9B0F" w14:textId="77777777" w:rsidR="00C574C8" w:rsidRDefault="00C574C8" w:rsidP="00475E0E">
                      <w:pPr>
                        <w:pStyle w:val="TableRow"/>
                        <w:rPr>
                          <w:rFonts w:ascii="Times New Roman" w:hAnsi="Times New Roman"/>
                          <w:szCs w:val="24"/>
                        </w:rPr>
                      </w:pPr>
                      <w:r>
                        <w:rPr>
                          <w:rFonts w:ascii="Times New Roman" w:hAnsi="Times New Roman"/>
                          <w:szCs w:val="24"/>
                        </w:rPr>
                        <w:t>NARM Length</w:t>
                      </w:r>
                    </w:p>
                    <w:p w14:paraId="590B3EED" w14:textId="77777777" w:rsidR="00C574C8" w:rsidRDefault="00C574C8" w:rsidP="00475E0E">
                      <w:pPr>
                        <w:rPr>
                          <w:sz w:val="20"/>
                        </w:rPr>
                      </w:pPr>
                      <w:r>
                        <w:rPr>
                          <w:sz w:val="20"/>
                        </w:rPr>
                        <w:t>EAN.UCC Width</w:t>
                      </w:r>
                    </w:p>
                    <w:p w14:paraId="1F79F7F2" w14:textId="77777777" w:rsidR="00C574C8" w:rsidRDefault="00C574C8" w:rsidP="00475E0E">
                      <w:pPr>
                        <w:rPr>
                          <w:sz w:val="20"/>
                        </w:rPr>
                      </w:pPr>
                      <w:r>
                        <w:rPr>
                          <w:sz w:val="20"/>
                        </w:rPr>
                        <w:t>5.5 in</w:t>
                      </w:r>
                    </w:p>
                  </w:txbxContent>
                </v:textbox>
              </v:shape>
            </w:pict>
          </mc:Fallback>
        </mc:AlternateContent>
      </w:r>
      <w:r>
        <w:rPr>
          <w:noProof/>
          <w:sz w:val="20"/>
          <w:lang w:eastAsia="en-GB"/>
        </w:rPr>
        <mc:AlternateContent>
          <mc:Choice Requires="wps">
            <w:drawing>
              <wp:anchor distT="0" distB="0" distL="114300" distR="114300" simplePos="0" relativeHeight="251658245" behindDoc="0" locked="0" layoutInCell="1" allowOverlap="1" wp14:anchorId="3C882ABB" wp14:editId="4EDC1BA1">
                <wp:simplePos x="0" y="0"/>
                <wp:positionH relativeFrom="column">
                  <wp:posOffset>3962400</wp:posOffset>
                </wp:positionH>
                <wp:positionV relativeFrom="paragraph">
                  <wp:posOffset>1487805</wp:posOffset>
                </wp:positionV>
                <wp:extent cx="914400" cy="0"/>
                <wp:effectExtent l="11430" t="60325" r="17145" b="53975"/>
                <wp:wrapNone/>
                <wp:docPr id="287" name="Lin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9119C9" id="Line 17" o:spid="_x0000_s1026"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117.15pt" to="384pt,1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Wf41QEAAI0DAAAOAAAAZHJzL2Uyb0RvYy54bWysU01vGyEQvVfqf0Dc6921kiZdeZ2D0/Ti&#10;tpaS/oAxsLuowCDAXvvfd8AfSdtbVQ5oYGbezHsDi4eDNWyvQtToOt7Mas6UEyi1Gzr+4+Xpwz1n&#10;MYGTYNCpjh9V5A/L9+8Wk2/VHEc0UgVGIC62k+/4mJJvqyqKUVmIM/TKkbPHYCHRMQyVDDARujXV&#10;vK4/VhMG6QMKFSPdPp6cfFnw+16J9L3vo0rMdJx6S2UPZd/mvVouoB0C+FGLcxvwD11Y0I6KXqEe&#10;IQHbBf0XlNUiYMQ+zQTaCvteC1U4EJum/oPN8wheFS4kTvRXmeL/gxXf9pvAtOz4/P6OMweWhrTW&#10;TrHmLosz+dhSzMptQqYnDu7Zr1H8jMzhagQ3qNLky9FTXpMzqt9S8iF6KrGdvqKkGNglLEod+mAz&#10;JGnADmUgx+tA1CExQZefmpubmsYmLq4K2kueDzF9UWhZNjpuqOeCC/t1TLkPaC8huYzDJ21MGbdx&#10;bCLs2/ltSYhotMzOHBbDsF2ZwPaQH0xZhRR53oYF3DlZwEYF8vPZTqAN2SwVNVLQpI9RPFezSnJm&#10;FP2RbJ3aM+6sVhboJPUW5XETsjsLRzMvPM7vMz+qt+cS9fqLlr8AAAD//wMAUEsDBBQABgAIAAAA&#10;IQBaaGhg4QAAAAsBAAAPAAAAZHJzL2Rvd25yZXYueG1sTI9BS8NAEIXvgv9hGcGb3TQtMcRsigj1&#10;0mppK6XettkxCWZnQ3bTxn/vCIIe583jve/li9G24oy9bxwpmE4iEEilMw1VCt72y7sUhA+ajG4d&#10;oYIv9LAorq9ynRl3oS2ed6ESHEI+0wrqELpMSl/WaLWfuA6Jfx+utzrw2VfS9PrC4baVcRQl0uqG&#10;uKHWHT7VWH7uBqtgu16u0sNqGMv+/Xn6ut+sX44+Ver2Znx8ABFwDH9m+MFndCiY6eQGMl60CpJ4&#10;zluCgng2n4Fgx32SsnL6VWSRy/8bim8AAAD//wMAUEsBAi0AFAAGAAgAAAAhALaDOJL+AAAA4QEA&#10;ABMAAAAAAAAAAAAAAAAAAAAAAFtDb250ZW50X1R5cGVzXS54bWxQSwECLQAUAAYACAAAACEAOP0h&#10;/9YAAACUAQAACwAAAAAAAAAAAAAAAAAvAQAAX3JlbHMvLnJlbHNQSwECLQAUAAYACAAAACEAhV1n&#10;+NUBAACNAwAADgAAAAAAAAAAAAAAAAAuAgAAZHJzL2Uyb0RvYy54bWxQSwECLQAUAAYACAAAACEA&#10;WmhoYOEAAAALAQAADwAAAAAAAAAAAAAAAAAvBAAAZHJzL2Rvd25yZXYueG1sUEsFBgAAAAAEAAQA&#10;8wAAAD0FAAAAAA==&#10;">
                <v:stroke endarrow="block"/>
              </v:line>
            </w:pict>
          </mc:Fallback>
        </mc:AlternateContent>
      </w:r>
      <w:r>
        <w:rPr>
          <w:noProof/>
          <w:sz w:val="20"/>
          <w:lang w:eastAsia="en-GB"/>
        </w:rPr>
        <mc:AlternateContent>
          <mc:Choice Requires="wps">
            <w:drawing>
              <wp:anchor distT="0" distB="0" distL="114300" distR="114300" simplePos="0" relativeHeight="251658244" behindDoc="0" locked="0" layoutInCell="1" allowOverlap="1" wp14:anchorId="6D1CC534" wp14:editId="03C6544E">
                <wp:simplePos x="0" y="0"/>
                <wp:positionH relativeFrom="column">
                  <wp:posOffset>2438400</wp:posOffset>
                </wp:positionH>
                <wp:positionV relativeFrom="paragraph">
                  <wp:posOffset>344805</wp:posOffset>
                </wp:positionV>
                <wp:extent cx="1219200" cy="685800"/>
                <wp:effectExtent l="1905" t="3175" r="0" b="0"/>
                <wp:wrapNone/>
                <wp:docPr id="288"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51251E" w14:textId="77777777" w:rsidR="00C574C8" w:rsidRDefault="00C574C8" w:rsidP="00475E0E">
                            <w:pPr>
                              <w:pStyle w:val="TableRow"/>
                              <w:rPr>
                                <w:rFonts w:ascii="Times New Roman" w:hAnsi="Times New Roman"/>
                                <w:szCs w:val="24"/>
                              </w:rPr>
                            </w:pPr>
                            <w:r>
                              <w:rPr>
                                <w:rFonts w:ascii="Times New Roman" w:hAnsi="Times New Roman"/>
                                <w:szCs w:val="24"/>
                              </w:rPr>
                              <w:t>NARM Width</w:t>
                            </w:r>
                          </w:p>
                          <w:p w14:paraId="3D09D56D" w14:textId="77777777" w:rsidR="00C574C8" w:rsidRDefault="00C574C8" w:rsidP="00475E0E">
                            <w:pPr>
                              <w:pStyle w:val="TableRow"/>
                              <w:rPr>
                                <w:rFonts w:ascii="Times New Roman" w:hAnsi="Times New Roman"/>
                                <w:szCs w:val="24"/>
                              </w:rPr>
                            </w:pPr>
                            <w:r>
                              <w:rPr>
                                <w:rFonts w:ascii="Times New Roman" w:hAnsi="Times New Roman"/>
                                <w:szCs w:val="24"/>
                              </w:rPr>
                              <w:t>EAN.UCC Height</w:t>
                            </w:r>
                          </w:p>
                          <w:p w14:paraId="3D4D9528" w14:textId="77777777" w:rsidR="00C574C8" w:rsidRDefault="00C574C8" w:rsidP="00475E0E">
                            <w:pPr>
                              <w:pStyle w:val="TableRow"/>
                              <w:rPr>
                                <w:rFonts w:ascii="Times New Roman" w:hAnsi="Times New Roman"/>
                                <w:szCs w:val="24"/>
                              </w:rPr>
                            </w:pPr>
                            <w:r>
                              <w:rPr>
                                <w:rFonts w:ascii="Times New Roman" w:hAnsi="Times New Roman"/>
                                <w:szCs w:val="24"/>
                              </w:rPr>
                              <w:t>4.75 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CC534" id="Text Box 16" o:spid="_x0000_s1031" type="#_x0000_t202" style="position:absolute;left:0;text-align:left;margin-left:192pt;margin-top:27.15pt;width:96pt;height:54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I02CQIAAPkDAAAOAAAAZHJzL2Uyb0RvYy54bWysU8GO0zAQvSPxD5bvNE3olm7UdLV0VYS0&#10;LEi7fIDjOIlF4jFjt0n5esZOWwrcED5YHs/4zcx74/Xd2HfsoNBpMAVPZ3POlJFQadMU/OvL7s2K&#10;M+eFqUQHRhX8qBy/27x+tR5srjJooasUMgIxLh9swVvvbZ4kTraqF24GVhly1oC98GRik1QoBkLv&#10;uySbz5fJAFhZBKmco9uHyck3Eb+ulfSf69opz7qCU20+7hj3MuzJZi3yBoVttTyVIf6hil5oQ0kv&#10;UA/CC7ZH/RdUryWCg9rPJPQJ1LWWKvZA3aTzP7p5boVVsRcix9kLTe7/wcqnwxdkuip4tiKpjOhJ&#10;pBc1evYeRpYuA0GDdTnFPVuK9CPdk9CxWWcfQX5zzMC2FaZR94gwtEpUVGAaXiZXTyccF0DK4RNU&#10;lEfsPUSgscY+sEd8MEInoY4XcUItMqTM0ltSnDNJvuXqZkXnkELk59cWnf+goGfhUHAk8SO6ODw6&#10;P4WeQ0IyB52udrrrooFNue2QHQQNyi6uE/pvYZ0JwQbCswkx3MQ2Q2dTj34sx0jp2zN7JVRH6hth&#10;mj/6L3RoAX9wNtDsFdx93wtUnHUfDXF3my4WYVijsbh5l5GB157y2iOMJKiCe86m49ZPA763qJuW&#10;Mk1qGbgnvmsdqQjCTFWdyqf5imSe/kIY4Gs7Rv36sZufAAAA//8DAFBLAwQUAAYACAAAACEA1Zr3&#10;Nd4AAAAKAQAADwAAAGRycy9kb3ducmV2LnhtbEyPy07DMBBF90j8gzVIbBB1aF4lxKkACcS2pR8w&#10;iadJRGxHsdukf8+wosuZObpzbrldzCDONPneWQVPqwgE2cbp3rYKDt8fjxsQPqDVODhLCi7kYVvd&#10;3pRYaDfbHZ33oRUcYn2BCroQxkJK33Rk0K/cSJZvRzcZDDxOrdQTzhxuBrmOokwa7C1/6HCk946a&#10;n/3JKDh+zQ/p81x/hkO+S7I37PPaXZS6v1teX0AEWsI/DH/6rA4VO9XuZLUXg4J4k3CXoCBNYhAM&#10;pHnGi5rJbB2DrEp5XaH6BQAA//8DAFBLAQItABQABgAIAAAAIQC2gziS/gAAAOEBAAATAAAAAAAA&#10;AAAAAAAAAAAAAABbQ29udGVudF9UeXBlc10ueG1sUEsBAi0AFAAGAAgAAAAhADj9If/WAAAAlAEA&#10;AAsAAAAAAAAAAAAAAAAALwEAAF9yZWxzLy5yZWxzUEsBAi0AFAAGAAgAAAAhAITMjTYJAgAA+QMA&#10;AA4AAAAAAAAAAAAAAAAALgIAAGRycy9lMm9Eb2MueG1sUEsBAi0AFAAGAAgAAAAhANWa9zXeAAAA&#10;CgEAAA8AAAAAAAAAAAAAAAAAYwQAAGRycy9kb3ducmV2LnhtbFBLBQYAAAAABAAEAPMAAABuBQAA&#10;AAA=&#10;" stroked="f">
                <v:textbox>
                  <w:txbxContent>
                    <w:p w14:paraId="4D51251E" w14:textId="77777777" w:rsidR="00C574C8" w:rsidRDefault="00C574C8" w:rsidP="00475E0E">
                      <w:pPr>
                        <w:pStyle w:val="TableRow"/>
                        <w:rPr>
                          <w:rFonts w:ascii="Times New Roman" w:hAnsi="Times New Roman"/>
                          <w:szCs w:val="24"/>
                        </w:rPr>
                      </w:pPr>
                      <w:r>
                        <w:rPr>
                          <w:rFonts w:ascii="Times New Roman" w:hAnsi="Times New Roman"/>
                          <w:szCs w:val="24"/>
                        </w:rPr>
                        <w:t>NARM Width</w:t>
                      </w:r>
                    </w:p>
                    <w:p w14:paraId="3D09D56D" w14:textId="77777777" w:rsidR="00C574C8" w:rsidRDefault="00C574C8" w:rsidP="00475E0E">
                      <w:pPr>
                        <w:pStyle w:val="TableRow"/>
                        <w:rPr>
                          <w:rFonts w:ascii="Times New Roman" w:hAnsi="Times New Roman"/>
                          <w:szCs w:val="24"/>
                        </w:rPr>
                      </w:pPr>
                      <w:r>
                        <w:rPr>
                          <w:rFonts w:ascii="Times New Roman" w:hAnsi="Times New Roman"/>
                          <w:szCs w:val="24"/>
                        </w:rPr>
                        <w:t>EAN.UCC Height</w:t>
                      </w:r>
                    </w:p>
                    <w:p w14:paraId="3D4D9528" w14:textId="77777777" w:rsidR="00C574C8" w:rsidRDefault="00C574C8" w:rsidP="00475E0E">
                      <w:pPr>
                        <w:pStyle w:val="TableRow"/>
                        <w:rPr>
                          <w:rFonts w:ascii="Times New Roman" w:hAnsi="Times New Roman"/>
                          <w:szCs w:val="24"/>
                        </w:rPr>
                      </w:pPr>
                      <w:r>
                        <w:rPr>
                          <w:rFonts w:ascii="Times New Roman" w:hAnsi="Times New Roman"/>
                          <w:szCs w:val="24"/>
                        </w:rPr>
                        <w:t>4.75 in</w:t>
                      </w:r>
                    </w:p>
                  </w:txbxContent>
                </v:textbox>
              </v:shape>
            </w:pict>
          </mc:Fallback>
        </mc:AlternateContent>
      </w:r>
      <w:r>
        <w:rPr>
          <w:noProof/>
          <w:sz w:val="20"/>
          <w:lang w:eastAsia="en-GB"/>
        </w:rPr>
        <mc:AlternateContent>
          <mc:Choice Requires="wps">
            <w:drawing>
              <wp:anchor distT="0" distB="0" distL="114300" distR="114300" simplePos="0" relativeHeight="251658248" behindDoc="0" locked="0" layoutInCell="1" allowOverlap="1" wp14:anchorId="6A9CE3EA" wp14:editId="1FE06EF6">
                <wp:simplePos x="0" y="0"/>
                <wp:positionH relativeFrom="column">
                  <wp:posOffset>3505200</wp:posOffset>
                </wp:positionH>
                <wp:positionV relativeFrom="paragraph">
                  <wp:posOffset>1905</wp:posOffset>
                </wp:positionV>
                <wp:extent cx="0" cy="1143000"/>
                <wp:effectExtent l="59055" t="12700" r="55245" b="15875"/>
                <wp:wrapNone/>
                <wp:docPr id="289" name="Lin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75EC9" id="Line 20" o:spid="_x0000_s1026"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6pt,.15pt" to="276pt,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kyb1wEAAI4DAAAOAAAAZHJzL2Uyb0RvYy54bWysU02PEzEMvSPxH6Lc6XzAot1Rp3voslwK&#10;VNrlB6SJZyYiiaMk7bT/HiftlgVuiDlEcWw/Pz97lvdHa9gBQtToet4sas7ASVTajT3//vz47paz&#10;mIRTwqCDnp8g8vvV2zfL2XfQ4oRGQWAE4mI3+55PKfmuqqKcwIq4QA+OnAMGKxKZYaxUEDOhW1O1&#10;df2xmjEoH1BCjPT6cHbyVcEfBpDp2zBESMz0nLilcoZy7vJZrZaiG4Pwk5YXGuIfWFihHRW9Qj2I&#10;JNg+6L+grJYBIw5pIdFWOAxaQumBumnqP7p5moSH0guJE/1Vpvj/YOXXwzYwrXre3t5x5oSlIW20&#10;A9YWcWYfO4pZu23I7cmje/IblD8ic7iehBuhkHw+ecprspzVbynZiJ5K7OYvqChG7BMWpY5DsBmS&#10;NGDHMpDTdSBwTEyeHyW9Ns2H93Vd+FSie0n0IabPgJblS88NkS7A4rCJKRMR3UtIruPwURtT5m0c&#10;m3t+d9PelISIRqvszGExjLu1Cewg8saUr3RFntdhAfdOFbAJhPp0uSehDd1ZKnKkoEkgAzxXs6A4&#10;M0A/Sb6d6Rl3kSsrlFc2djtUp23I7mzR0EsflwXNW/XaLlG/fqPVTwAAAP//AwBQSwMEFAAGAAgA&#10;AAAhAI7youreAAAACAEAAA8AAABkcnMvZG93bnJldi54bWxMj0FrwkAUhO8F/8PyCr3VjYolpNlI&#10;KdiLtkUtpd7W7DMJZt+G3Y2m/76veGiPwwwz3+SLwbbijD40jhRMxgkIpNKZhioFH7vlfQoiRE1G&#10;t45QwTcGWBSjm1xnxl1og+dtrASXUMi0gjrGLpMylDVaHcauQ2Lv6LzVkaWvpPH6wuW2ldMkeZBW&#10;N8QLte7wucbytO2tgs16uUo/V/1Q+v3L5G33vn79CqlSd7fD0yOIiEP8C8MvPqNDwUwH15MJolUw&#10;n0/5S1QwA8H2VR44lyYzkEUu/x8ofgAAAP//AwBQSwECLQAUAAYACAAAACEAtoM4kv4AAADhAQAA&#10;EwAAAAAAAAAAAAAAAAAAAAAAW0NvbnRlbnRfVHlwZXNdLnhtbFBLAQItABQABgAIAAAAIQA4/SH/&#10;1gAAAJQBAAALAAAAAAAAAAAAAAAAAC8BAABfcmVscy8ucmVsc1BLAQItABQABgAIAAAAIQBG5kyb&#10;1wEAAI4DAAAOAAAAAAAAAAAAAAAAAC4CAABkcnMvZTJvRG9jLnhtbFBLAQItABQABgAIAAAAIQCO&#10;8qLq3gAAAAgBAAAPAAAAAAAAAAAAAAAAADEEAABkcnMvZG93bnJldi54bWxQSwUGAAAAAAQABADz&#10;AAAAPAUAAAAA&#10;">
                <v:stroke endarrow="block"/>
              </v:line>
            </w:pict>
          </mc:Fallback>
        </mc:AlternateContent>
      </w:r>
      <w:r>
        <w:rPr>
          <w:noProof/>
          <w:sz w:val="20"/>
          <w:lang w:eastAsia="en-GB"/>
        </w:rPr>
        <mc:AlternateContent>
          <mc:Choice Requires="wps">
            <w:drawing>
              <wp:anchor distT="0" distB="0" distL="114300" distR="114300" simplePos="0" relativeHeight="251658247" behindDoc="0" locked="0" layoutInCell="1" allowOverlap="1" wp14:anchorId="000D9CE0" wp14:editId="2547F81F">
                <wp:simplePos x="0" y="0"/>
                <wp:positionH relativeFrom="column">
                  <wp:posOffset>76200</wp:posOffset>
                </wp:positionH>
                <wp:positionV relativeFrom="paragraph">
                  <wp:posOffset>1739265</wp:posOffset>
                </wp:positionV>
                <wp:extent cx="1752600" cy="228600"/>
                <wp:effectExtent l="1905" t="0" r="0" b="2540"/>
                <wp:wrapNone/>
                <wp:docPr id="29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41B3EC" w14:textId="77777777" w:rsidR="00C574C8" w:rsidRDefault="00C574C8" w:rsidP="00475E0E">
                            <w:pPr>
                              <w:rPr>
                                <w:i/>
                                <w:iCs/>
                                <w:sz w:val="20"/>
                              </w:rPr>
                            </w:pPr>
                            <w:r>
                              <w:rPr>
                                <w:i/>
                                <w:iCs/>
                                <w:sz w:val="20"/>
                              </w:rPr>
                              <w:t>CubiScan</w:t>
                            </w:r>
                            <w:r>
                              <w:rPr>
                                <w:i/>
                                <w:iCs/>
                                <w:sz w:val="20"/>
                                <w:vertAlign w:val="superscript"/>
                              </w:rPr>
                              <w:t>R</w:t>
                            </w:r>
                            <w:r>
                              <w:rPr>
                                <w:i/>
                                <w:iCs/>
                                <w:sz w:val="20"/>
                              </w:rPr>
                              <w:t xml:space="preserve"> 30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D9CE0" id="Text Box 19" o:spid="_x0000_s1032" type="#_x0000_t202" style="position:absolute;left:0;text-align:left;margin-left:6pt;margin-top:136.95pt;width:138pt;height:18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oItCAIAAPkDAAAOAAAAZHJzL2Uyb0RvYy54bWysU9uO0zAQfUfiHyy/07RR99Ko6Wrpqghp&#10;YZF2+QDHcRILx2PGbpPl6xk7bSnwhvCD5fGMz8w5M17fjb1hB4Vegy35YjbnTFkJtbZtyb++7N7d&#10;cuaDsLUwYFXJX5Xnd5u3b9aDK1QOHZhaISMQ64vBlbwLwRVZ5mWneuFn4JQlZwPYi0AmtlmNYiD0&#10;3mT5fH6dDYC1Q5DKe7p9mJx8k/CbRsnw1DReBWZKTrWFtGPaq7hnm7UoWhSu0/JYhviHKnqhLSU9&#10;Qz2IINge9V9QvZYIHpowk9Bn0DRaqsSB2Czmf7B57oRTiQuJ491ZJv//YOXnwxdkui55viJ9rOip&#10;SS9qDOw9jGyxigINzhcU9+woMox0T41OZL17BPnNMwvbTthW3SPC0ClRU4GL+DK7eDrh+AhSDZ+g&#10;pjxiHyABjQ32UT3SgxE6FfJ6bk6sRcaUN1f59Zxcknx5fhvPMYUoTq8d+vBBQc/ioeRIzU/o4vDo&#10;wxR6ConJPBhd77QxycC22hpkB0GDskvriP5bmLEx2EJ8NiHGm0QzMps4hrEak6TLk3oV1K/EG2Ga&#10;P/ovdOgAf3A20OyV3H/fC1ScmY+WtFstlss4rMlYXt3kZOClp7r0CCsJquSBs+m4DdOA7x3qtqNM&#10;U7cs3JPejU5SxMZMVR3Lp/lKYh7/QhzgSztF/fqxm58AAAD//wMAUEsDBBQABgAIAAAAIQB8+sIO&#10;3gAAAAoBAAAPAAAAZHJzL2Rvd25yZXYueG1sTI/NTsNADITvSLzDykhcEN2QQvNDNhUggbi29AGc&#10;xE0ist4ou23St8ec4Djj0fibYrvYQZ1p8r1jAw+rCBRx7ZqeWwOHr/f7FJQPyA0OjsnAhTxsy+ur&#10;AvPGzbyj8z60SkrY52igC2HMtfZ1Rxb9yo3Ecju6yWIQObW6mXCWcjvoOIo22mLP8qHDkd46qr/3&#10;J2vg+DnfPWVz9REOye5x84p9UrmLMbc3y8szqEBL+AvDL76gQylMlTtx49UgOpYpwUCcrDNQEojT&#10;VJzKwDrKMtBlof9PKH8AAAD//wMAUEsBAi0AFAAGAAgAAAAhALaDOJL+AAAA4QEAABMAAAAAAAAA&#10;AAAAAAAAAAAAAFtDb250ZW50X1R5cGVzXS54bWxQSwECLQAUAAYACAAAACEAOP0h/9YAAACUAQAA&#10;CwAAAAAAAAAAAAAAAAAvAQAAX3JlbHMvLnJlbHNQSwECLQAUAAYACAAAACEAthqCLQgCAAD5AwAA&#10;DgAAAAAAAAAAAAAAAAAuAgAAZHJzL2Uyb0RvYy54bWxQSwECLQAUAAYACAAAACEAfPrCDt4AAAAK&#10;AQAADwAAAAAAAAAAAAAAAABiBAAAZHJzL2Rvd25yZXYueG1sUEsFBgAAAAAEAAQA8wAAAG0FAAAA&#10;AA==&#10;" stroked="f">
                <v:textbox>
                  <w:txbxContent>
                    <w:p w14:paraId="5241B3EC" w14:textId="77777777" w:rsidR="00C574C8" w:rsidRDefault="00C574C8" w:rsidP="00475E0E">
                      <w:pPr>
                        <w:rPr>
                          <w:i/>
                          <w:iCs/>
                          <w:sz w:val="20"/>
                        </w:rPr>
                      </w:pPr>
                      <w:r>
                        <w:rPr>
                          <w:i/>
                          <w:iCs/>
                          <w:sz w:val="20"/>
                        </w:rPr>
                        <w:t>CubiScan</w:t>
                      </w:r>
                      <w:r>
                        <w:rPr>
                          <w:i/>
                          <w:iCs/>
                          <w:sz w:val="20"/>
                          <w:vertAlign w:val="superscript"/>
                        </w:rPr>
                        <w:t>R</w:t>
                      </w:r>
                      <w:r>
                        <w:rPr>
                          <w:i/>
                          <w:iCs/>
                          <w:sz w:val="20"/>
                        </w:rPr>
                        <w:t xml:space="preserve"> 30</w:t>
                      </w:r>
                    </w:p>
                  </w:txbxContent>
                </v:textbox>
              </v:shape>
            </w:pict>
          </mc:Fallback>
        </mc:AlternateContent>
      </w:r>
      <w:r>
        <w:rPr>
          <w:noProof/>
          <w:lang w:eastAsia="en-GB"/>
        </w:rPr>
        <w:drawing>
          <wp:inline distT="0" distB="0" distL="0" distR="0" wp14:anchorId="55068053" wp14:editId="7575C711">
            <wp:extent cx="2743200" cy="198120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2743200" cy="1981200"/>
                    </a:xfrm>
                    <a:prstGeom prst="rect">
                      <a:avLst/>
                    </a:prstGeom>
                    <a:noFill/>
                    <a:ln>
                      <a:noFill/>
                    </a:ln>
                  </pic:spPr>
                </pic:pic>
              </a:graphicData>
            </a:graphic>
          </wp:inline>
        </w:drawing>
      </w:r>
    </w:p>
    <w:p w14:paraId="270BA89C" w14:textId="77777777" w:rsidR="00475E0E" w:rsidRPr="0070131F" w:rsidRDefault="00475E0E" w:rsidP="00475E0E">
      <w:pPr>
        <w:ind w:left="720"/>
      </w:pPr>
    </w:p>
    <w:p w14:paraId="05501EED" w14:textId="77777777" w:rsidR="00475E0E" w:rsidRPr="0070131F" w:rsidRDefault="00475E0E" w:rsidP="00475E0E">
      <w:pPr>
        <w:spacing w:before="120" w:after="60"/>
        <w:ind w:left="864"/>
        <w:jc w:val="both"/>
        <w:rPr>
          <w:rFonts w:ascii="Arial" w:hAnsi="Arial"/>
          <w:b/>
          <w:sz w:val="20"/>
          <w:u w:val="single"/>
        </w:rPr>
      </w:pPr>
      <w:r w:rsidRPr="0070131F">
        <w:rPr>
          <w:rFonts w:ascii="Arial" w:hAnsi="Arial"/>
          <w:b/>
          <w:sz w:val="20"/>
          <w:u w:val="single"/>
        </w:rPr>
        <w:t>Peg Hole Measurements</w:t>
      </w:r>
    </w:p>
    <w:p w14:paraId="6DBF0AB0" w14:textId="77777777" w:rsidR="00475E0E" w:rsidRPr="0070131F" w:rsidRDefault="00475E0E" w:rsidP="00475E0E">
      <w:pPr>
        <w:spacing w:before="120" w:after="60"/>
        <w:ind w:left="864"/>
        <w:jc w:val="both"/>
        <w:rPr>
          <w:rFonts w:ascii="Arial" w:hAnsi="Arial" w:cs="Arial"/>
          <w:sz w:val="20"/>
        </w:rPr>
      </w:pPr>
      <w:r w:rsidRPr="0070131F">
        <w:rPr>
          <w:rFonts w:ascii="Arial" w:hAnsi="Arial" w:cs="Arial"/>
          <w:sz w:val="20"/>
        </w:rPr>
        <w:t>Please use the following method for populating peg hole information for those trade items for which the packaging has more than one peg hole (this example is for a package with two peg holes):</w:t>
      </w:r>
    </w:p>
    <w:p w14:paraId="550A02AA" w14:textId="77777777" w:rsidR="00475E0E" w:rsidRPr="0070131F" w:rsidRDefault="00475E0E" w:rsidP="00475E0E">
      <w:pPr>
        <w:ind w:left="720"/>
        <w:rPr>
          <w:rFonts w:ascii="Arial" w:hAnsi="Arial" w:cs="Arial"/>
        </w:rPr>
      </w:pPr>
    </w:p>
    <w:tbl>
      <w:tblPr>
        <w:tblW w:w="0" w:type="auto"/>
        <w:tblInd w:w="14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68"/>
        <w:gridCol w:w="840"/>
      </w:tblGrid>
      <w:tr w:rsidR="00475E0E" w:rsidRPr="0070131F" w14:paraId="385A6BA8" w14:textId="77777777" w:rsidTr="00475E0E">
        <w:tc>
          <w:tcPr>
            <w:tcW w:w="2868" w:type="dxa"/>
          </w:tcPr>
          <w:p w14:paraId="7C150FFE" w14:textId="77777777" w:rsidR="00475E0E" w:rsidRPr="0070131F" w:rsidRDefault="00475E0E" w:rsidP="00475E0E">
            <w:pPr>
              <w:rPr>
                <w:b/>
                <w:bCs/>
              </w:rPr>
            </w:pPr>
            <w:r w:rsidRPr="0070131F">
              <w:rPr>
                <w:b/>
                <w:bCs/>
              </w:rPr>
              <w:t>Attribute</w:t>
            </w:r>
          </w:p>
        </w:tc>
        <w:tc>
          <w:tcPr>
            <w:tcW w:w="840" w:type="dxa"/>
          </w:tcPr>
          <w:p w14:paraId="4F13741D" w14:textId="77777777" w:rsidR="00475E0E" w:rsidRPr="0070131F" w:rsidRDefault="00475E0E" w:rsidP="00475E0E">
            <w:pPr>
              <w:jc w:val="center"/>
              <w:rPr>
                <w:b/>
                <w:bCs/>
              </w:rPr>
            </w:pPr>
            <w:r>
              <w:rPr>
                <w:noProof/>
                <w:sz w:val="20"/>
                <w:lang w:eastAsia="en-GB"/>
              </w:rPr>
              <mc:AlternateContent>
                <mc:Choice Requires="wps">
                  <w:drawing>
                    <wp:anchor distT="0" distB="0" distL="114300" distR="114300" simplePos="0" relativeHeight="251658240" behindDoc="0" locked="0" layoutInCell="1" allowOverlap="1" wp14:anchorId="4262CBFD" wp14:editId="633889A4">
                      <wp:simplePos x="0" y="0"/>
                      <wp:positionH relativeFrom="column">
                        <wp:posOffset>1066800</wp:posOffset>
                      </wp:positionH>
                      <wp:positionV relativeFrom="paragraph">
                        <wp:posOffset>98425</wp:posOffset>
                      </wp:positionV>
                      <wp:extent cx="2438400" cy="799465"/>
                      <wp:effectExtent l="13335" t="12065" r="5715" b="7620"/>
                      <wp:wrapNone/>
                      <wp:docPr id="29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799465"/>
                              </a:xfrm>
                              <a:prstGeom prst="rect">
                                <a:avLst/>
                              </a:prstGeom>
                              <a:solidFill>
                                <a:srgbClr val="FFFFFF"/>
                              </a:solidFill>
                              <a:ln w="9525">
                                <a:solidFill>
                                  <a:srgbClr val="000000"/>
                                </a:solidFill>
                                <a:miter lim="800000"/>
                                <a:headEnd/>
                                <a:tailEnd/>
                              </a:ln>
                            </wps:spPr>
                            <wps:txbx>
                              <w:txbxContent>
                                <w:p w14:paraId="49594A62" w14:textId="77777777" w:rsidR="00C574C8" w:rsidRDefault="00C574C8" w:rsidP="00475E0E">
                                  <w:pPr>
                                    <w:rPr>
                                      <w:sz w:val="20"/>
                                    </w:rPr>
                                  </w:pPr>
                                  <w:r>
                                    <w:rPr>
                                      <w:sz w:val="20"/>
                                    </w:rPr>
                                    <w:t>Horizontal measurement is from left edge to the centre of the hole</w:t>
                                  </w:r>
                                </w:p>
                                <w:p w14:paraId="018763CD" w14:textId="77777777" w:rsidR="00C574C8" w:rsidRDefault="00C574C8" w:rsidP="00475E0E">
                                  <w:pPr>
                                    <w:pStyle w:val="BalloonText"/>
                                    <w:rPr>
                                      <w:rFonts w:ascii="Times New Roman" w:hAnsi="Times New Roman"/>
                                      <w:szCs w:val="24"/>
                                    </w:rPr>
                                  </w:pPr>
                                </w:p>
                                <w:p w14:paraId="420C6CEA" w14:textId="77777777" w:rsidR="00C574C8" w:rsidRDefault="00C574C8" w:rsidP="00475E0E">
                                  <w:pPr>
                                    <w:rPr>
                                      <w:sz w:val="20"/>
                                    </w:rPr>
                                  </w:pPr>
                                  <w:r>
                                    <w:rPr>
                                      <w:sz w:val="20"/>
                                    </w:rPr>
                                    <w:t>Vertical measurement is from the top to the centre of the hole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2CBFD" id="Text Box 10" o:spid="_x0000_s1033" type="#_x0000_t202" style="position:absolute;left:0;text-align:left;margin-left:84pt;margin-top:7.75pt;width:192pt;height:62.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jwLLwIAAFoEAAAOAAAAZHJzL2Uyb0RvYy54bWysVNtu2zAMfR+wfxD0vtjxnDYx4hRdugwD&#10;ugvQ7gNkWbaFyaImKbGzrx8lp2l2exnmB0EUqUPqHNLrm7FX5CCsk6BLOp+llAjNoZa6LemXx92r&#10;JSXOM10zBVqU9Cgcvdm8fLEeTCEy6EDVwhIE0a4YTEk7702RJI53omduBkZodDZge+bRtG1SWzYg&#10;eq+SLE2vkgFsbSxw4Rye3k1Ouon4TSO4/9Q0TniiSoq1+bjauFZhTTZrVrSWmU7yUxnsH6romdSY&#10;9Ax1xzwjeyt/g+olt+Cg8TMOfQJNI7mIb8DXzNNfXvPQMSPiW5AcZ840uf8Hyz8ePlsi65Jmqzkl&#10;mvUo0qMYPXkDI5lHggbjCox7MBjpRzxHoeNjnbkH/tURDduO6VbcWgtDJ1iNBc4DtcnF1SCJK1wA&#10;qYYPUGMetvcQgcbG9oE95IMgOgp1PIsTauF4mOWvl3mKLo6+69Uqv1rEFKx4um2s8+8E9CRsSmpR&#10;/IjODvfOh2pY8RQSkjlQst5JpaJh22qrLDkwbJRd/E7oP4UpTYaSrhbZYiLgrxBp/P4E0UuPHa9k&#10;X9LlOYgVgba3uo796JlU0x5LVvrEY6BuItGP1Rg1iwwEWiuoj0ishanBcSBx04H9TsmAzV1S923P&#10;rKBEvdcozmqe52EaopEvrjM07KWnuvQwzRGqpJ6Sabv10wTtjZVth5mmdtBwi4I2MnL9XNWpfGzg&#10;KMFp2MKEXNox6vmXsPkBAAD//wMAUEsDBBQABgAIAAAAIQAZAzST3gAAAAoBAAAPAAAAZHJzL2Rv&#10;d25yZXYueG1sTE/LTsMwELwj8Q/WInFB1GlJQghxKoQEojcoCK5uvE0i4nWw3TT8PcsJbjsPzc5U&#10;69kOYkIfekcKlosEBFLjTE+tgrfXh8sCRIiajB4coYJvDLCuT08qXRp3pBectrEVHEKh1Aq6GMdS&#10;ytB0aHVYuBGJtb3zVkeGvpXG6yOH20GukiSXVvfEHzo94n2Hzef2YBUU6dP0ETZXz+9Nvh9u4sX1&#10;9PjllTo/m+9uQUSc458Zfutzdai5084dyAQxMM4L3hL5yDIQbMiyFRM7JtJlCrKu5P8J9Q8AAAD/&#10;/wMAUEsBAi0AFAAGAAgAAAAhALaDOJL+AAAA4QEAABMAAAAAAAAAAAAAAAAAAAAAAFtDb250ZW50&#10;X1R5cGVzXS54bWxQSwECLQAUAAYACAAAACEAOP0h/9YAAACUAQAACwAAAAAAAAAAAAAAAAAvAQAA&#10;X3JlbHMvLnJlbHNQSwECLQAUAAYACAAAACEAvHI8Cy8CAABaBAAADgAAAAAAAAAAAAAAAAAuAgAA&#10;ZHJzL2Uyb0RvYy54bWxQSwECLQAUAAYACAAAACEAGQM0k94AAAAKAQAADwAAAAAAAAAAAAAAAACJ&#10;BAAAZHJzL2Rvd25yZXYueG1sUEsFBgAAAAAEAAQA8wAAAJQFAAAAAA==&#10;">
                      <v:textbox>
                        <w:txbxContent>
                          <w:p w14:paraId="49594A62" w14:textId="77777777" w:rsidR="00C574C8" w:rsidRDefault="00C574C8" w:rsidP="00475E0E">
                            <w:pPr>
                              <w:rPr>
                                <w:sz w:val="20"/>
                              </w:rPr>
                            </w:pPr>
                            <w:r>
                              <w:rPr>
                                <w:sz w:val="20"/>
                              </w:rPr>
                              <w:t>Horizontal measurement is from left edge to the centre of the hole</w:t>
                            </w:r>
                          </w:p>
                          <w:p w14:paraId="018763CD" w14:textId="77777777" w:rsidR="00C574C8" w:rsidRDefault="00C574C8" w:rsidP="00475E0E">
                            <w:pPr>
                              <w:pStyle w:val="BalloonText"/>
                              <w:rPr>
                                <w:rFonts w:ascii="Times New Roman" w:hAnsi="Times New Roman"/>
                                <w:szCs w:val="24"/>
                              </w:rPr>
                            </w:pPr>
                          </w:p>
                          <w:p w14:paraId="420C6CEA" w14:textId="77777777" w:rsidR="00C574C8" w:rsidRDefault="00C574C8" w:rsidP="00475E0E">
                            <w:pPr>
                              <w:rPr>
                                <w:sz w:val="20"/>
                              </w:rPr>
                            </w:pPr>
                            <w:r>
                              <w:rPr>
                                <w:sz w:val="20"/>
                              </w:rPr>
                              <w:t>Vertical measurement is from the top to the centre of the hole</w:t>
                            </w:r>
                          </w:p>
                        </w:txbxContent>
                      </v:textbox>
                    </v:shape>
                  </w:pict>
                </mc:Fallback>
              </mc:AlternateContent>
            </w:r>
            <w:r w:rsidRPr="0070131F">
              <w:rPr>
                <w:b/>
                <w:bCs/>
              </w:rPr>
              <w:t>Value</w:t>
            </w:r>
          </w:p>
        </w:tc>
      </w:tr>
      <w:tr w:rsidR="00475E0E" w:rsidRPr="0070131F" w14:paraId="5D34E522" w14:textId="77777777" w:rsidTr="00475E0E">
        <w:tc>
          <w:tcPr>
            <w:tcW w:w="2868" w:type="dxa"/>
          </w:tcPr>
          <w:p w14:paraId="7FE0CDD1" w14:textId="77777777" w:rsidR="00475E0E" w:rsidRPr="0070131F" w:rsidRDefault="00475E0E" w:rsidP="00475E0E">
            <w:r w:rsidRPr="0070131F">
              <w:t>Peg Hole Number</w:t>
            </w:r>
          </w:p>
        </w:tc>
        <w:tc>
          <w:tcPr>
            <w:tcW w:w="840" w:type="dxa"/>
          </w:tcPr>
          <w:p w14:paraId="6E44B732" w14:textId="77777777" w:rsidR="00475E0E" w:rsidRPr="0070131F" w:rsidRDefault="00475E0E" w:rsidP="00475E0E">
            <w:pPr>
              <w:jc w:val="center"/>
            </w:pPr>
            <w:r w:rsidRPr="0070131F">
              <w:t>1</w:t>
            </w:r>
          </w:p>
        </w:tc>
      </w:tr>
      <w:tr w:rsidR="00475E0E" w:rsidRPr="0070131F" w14:paraId="6F4B5D94" w14:textId="77777777" w:rsidTr="00475E0E">
        <w:tc>
          <w:tcPr>
            <w:tcW w:w="2868" w:type="dxa"/>
          </w:tcPr>
          <w:p w14:paraId="51473FD0" w14:textId="77777777" w:rsidR="00475E0E" w:rsidRPr="0070131F" w:rsidRDefault="00475E0E" w:rsidP="00475E0E">
            <w:r w:rsidRPr="0070131F">
              <w:t>Peg Horizontal and UOM</w:t>
            </w:r>
          </w:p>
        </w:tc>
        <w:tc>
          <w:tcPr>
            <w:tcW w:w="840" w:type="dxa"/>
          </w:tcPr>
          <w:p w14:paraId="3567EF12" w14:textId="77777777" w:rsidR="00475E0E" w:rsidRPr="0070131F" w:rsidRDefault="00475E0E" w:rsidP="00475E0E">
            <w:pPr>
              <w:jc w:val="center"/>
            </w:pPr>
            <w:r w:rsidRPr="0070131F">
              <w:t>1 in</w:t>
            </w:r>
          </w:p>
        </w:tc>
      </w:tr>
      <w:tr w:rsidR="00475E0E" w:rsidRPr="0070131F" w14:paraId="3EFB1B5F" w14:textId="77777777" w:rsidTr="00475E0E">
        <w:tc>
          <w:tcPr>
            <w:tcW w:w="2868" w:type="dxa"/>
          </w:tcPr>
          <w:p w14:paraId="3951E104" w14:textId="77777777" w:rsidR="00475E0E" w:rsidRPr="0070131F" w:rsidRDefault="00475E0E" w:rsidP="00475E0E">
            <w:r w:rsidRPr="0070131F">
              <w:t>Peg Vertical and UOM</w:t>
            </w:r>
          </w:p>
        </w:tc>
        <w:tc>
          <w:tcPr>
            <w:tcW w:w="840" w:type="dxa"/>
          </w:tcPr>
          <w:p w14:paraId="15321FD0" w14:textId="77777777" w:rsidR="00475E0E" w:rsidRPr="0070131F" w:rsidRDefault="00475E0E" w:rsidP="00475E0E">
            <w:pPr>
              <w:jc w:val="center"/>
            </w:pPr>
            <w:r w:rsidRPr="0070131F">
              <w:t>2 in</w:t>
            </w:r>
          </w:p>
        </w:tc>
      </w:tr>
      <w:tr w:rsidR="00475E0E" w:rsidRPr="0070131F" w14:paraId="2462D3C0" w14:textId="77777777" w:rsidTr="00475E0E">
        <w:tc>
          <w:tcPr>
            <w:tcW w:w="2868" w:type="dxa"/>
          </w:tcPr>
          <w:p w14:paraId="4255D6D1" w14:textId="77777777" w:rsidR="00475E0E" w:rsidRPr="0070131F" w:rsidRDefault="00475E0E" w:rsidP="00475E0E">
            <w:r w:rsidRPr="0070131F">
              <w:t>Peg Hole Number</w:t>
            </w:r>
          </w:p>
        </w:tc>
        <w:tc>
          <w:tcPr>
            <w:tcW w:w="840" w:type="dxa"/>
          </w:tcPr>
          <w:p w14:paraId="721ED874" w14:textId="77777777" w:rsidR="00475E0E" w:rsidRPr="0070131F" w:rsidRDefault="00475E0E" w:rsidP="00475E0E">
            <w:pPr>
              <w:jc w:val="center"/>
            </w:pPr>
            <w:r w:rsidRPr="0070131F">
              <w:t>2</w:t>
            </w:r>
          </w:p>
        </w:tc>
      </w:tr>
      <w:tr w:rsidR="00475E0E" w:rsidRPr="0070131F" w14:paraId="29431785" w14:textId="77777777" w:rsidTr="00475E0E">
        <w:tc>
          <w:tcPr>
            <w:tcW w:w="2868" w:type="dxa"/>
          </w:tcPr>
          <w:p w14:paraId="7E623F18" w14:textId="77777777" w:rsidR="00475E0E" w:rsidRPr="0070131F" w:rsidRDefault="00475E0E" w:rsidP="00475E0E">
            <w:r w:rsidRPr="0070131F">
              <w:t>Peg Horizontal and UOM</w:t>
            </w:r>
          </w:p>
        </w:tc>
        <w:tc>
          <w:tcPr>
            <w:tcW w:w="840" w:type="dxa"/>
          </w:tcPr>
          <w:p w14:paraId="1A1B6D76" w14:textId="77777777" w:rsidR="00475E0E" w:rsidRPr="0070131F" w:rsidRDefault="00475E0E" w:rsidP="00475E0E">
            <w:pPr>
              <w:jc w:val="center"/>
            </w:pPr>
            <w:r w:rsidRPr="0070131F">
              <w:t>4 in</w:t>
            </w:r>
          </w:p>
        </w:tc>
      </w:tr>
      <w:tr w:rsidR="00475E0E" w:rsidRPr="0070131F" w14:paraId="1A76B090" w14:textId="77777777" w:rsidTr="00475E0E">
        <w:tc>
          <w:tcPr>
            <w:tcW w:w="2868" w:type="dxa"/>
          </w:tcPr>
          <w:p w14:paraId="0DEA0004" w14:textId="77777777" w:rsidR="00475E0E" w:rsidRPr="0070131F" w:rsidRDefault="00475E0E" w:rsidP="00475E0E">
            <w:r w:rsidRPr="0070131F">
              <w:t>Peg Vertical and UOM</w:t>
            </w:r>
          </w:p>
        </w:tc>
        <w:tc>
          <w:tcPr>
            <w:tcW w:w="840" w:type="dxa"/>
          </w:tcPr>
          <w:p w14:paraId="650F63DB" w14:textId="77777777" w:rsidR="00475E0E" w:rsidRPr="0070131F" w:rsidRDefault="00475E0E" w:rsidP="00475E0E">
            <w:pPr>
              <w:jc w:val="center"/>
            </w:pPr>
            <w:r w:rsidRPr="0070131F">
              <w:t>2 in</w:t>
            </w:r>
          </w:p>
        </w:tc>
      </w:tr>
    </w:tbl>
    <w:p w14:paraId="56603C48" w14:textId="77777777" w:rsidR="00475E0E" w:rsidRPr="0070131F" w:rsidRDefault="00475E0E" w:rsidP="00475E0E">
      <w:pPr>
        <w:ind w:left="1440"/>
      </w:pPr>
      <w:r w:rsidRPr="0070131F">
        <w:t xml:space="preserve">  </w:t>
      </w:r>
    </w:p>
    <w:p w14:paraId="44F58A4C" w14:textId="77777777" w:rsidR="00475E0E" w:rsidRDefault="00475E0E" w:rsidP="00475E0E">
      <w:pPr>
        <w:spacing w:before="120" w:after="60"/>
        <w:ind w:left="864"/>
        <w:jc w:val="both"/>
        <w:rPr>
          <w:rFonts w:ascii="Arial" w:hAnsi="Arial"/>
          <w:sz w:val="20"/>
        </w:rPr>
      </w:pPr>
      <w:r w:rsidRPr="0070131F">
        <w:rPr>
          <w:rFonts w:ascii="Arial" w:hAnsi="Arial"/>
          <w:sz w:val="20"/>
        </w:rPr>
        <w:t xml:space="preserve">Note: While the </w:t>
      </w:r>
      <w:r>
        <w:rPr>
          <w:rFonts w:ascii="Arial" w:hAnsi="Arial"/>
          <w:sz w:val="20"/>
        </w:rPr>
        <w:t xml:space="preserve">GS1 </w:t>
      </w:r>
      <w:r w:rsidRPr="0070131F">
        <w:rPr>
          <w:rFonts w:ascii="Arial" w:hAnsi="Arial"/>
          <w:sz w:val="20"/>
        </w:rPr>
        <w:t>standard was revised to identify that a package may have more than one peg hole, at this time it incorrectly prohibits multiple iterations of these attributes. A request has been submitted to Align Data to consider an errata revision to correct this in the published standard.</w:t>
      </w:r>
    </w:p>
    <w:p w14:paraId="1AC74DEB" w14:textId="77777777" w:rsidR="00475E0E" w:rsidRDefault="00475E0E" w:rsidP="00475E0E">
      <w:pPr>
        <w:spacing w:before="120" w:after="60"/>
        <w:ind w:left="864"/>
        <w:jc w:val="both"/>
        <w:rPr>
          <w:rFonts w:ascii="Arial" w:hAnsi="Arial"/>
          <w:sz w:val="20"/>
        </w:rPr>
      </w:pPr>
    </w:p>
    <w:p w14:paraId="6B04EEB6" w14:textId="77777777" w:rsidR="00475E0E" w:rsidRDefault="00475E0E" w:rsidP="00475E0E">
      <w:pPr>
        <w:pStyle w:val="Heading2"/>
        <w:numPr>
          <w:ilvl w:val="1"/>
          <w:numId w:val="9"/>
        </w:numPr>
        <w:tabs>
          <w:tab w:val="clear" w:pos="864"/>
          <w:tab w:val="num" w:pos="2934"/>
        </w:tabs>
        <w:ind w:left="2934"/>
      </w:pPr>
      <w:bookmarkStart w:id="413" w:name="_Toc354557548"/>
      <w:bookmarkStart w:id="414" w:name="_Toc67766194"/>
      <w:r>
        <w:t>GTIN Allocation Rules for Ingredient and Allergen Information</w:t>
      </w:r>
      <w:bookmarkEnd w:id="413"/>
      <w:bookmarkEnd w:id="414"/>
    </w:p>
    <w:p w14:paraId="37469AC1" w14:textId="77777777" w:rsidR="00475E0E" w:rsidRPr="004B7B28" w:rsidRDefault="00475E0E" w:rsidP="00475E0E">
      <w:pPr>
        <w:keepNext/>
        <w:spacing w:before="240" w:after="60"/>
        <w:ind w:left="864"/>
        <w:jc w:val="both"/>
        <w:rPr>
          <w:rFonts w:ascii="Arial" w:hAnsi="Arial"/>
          <w:b/>
          <w:color w:val="002C6C"/>
          <w:sz w:val="20"/>
          <w:lang w:eastAsia="x-none"/>
        </w:rPr>
      </w:pPr>
      <w:r w:rsidRPr="004B7B28">
        <w:rPr>
          <w:rFonts w:ascii="Arial" w:hAnsi="Arial"/>
          <w:b/>
          <w:color w:val="002C6C"/>
          <w:sz w:val="20"/>
          <w:lang w:eastAsia="x-none"/>
        </w:rPr>
        <w:t>Breaking down ingredient information and allergy statements</w:t>
      </w:r>
    </w:p>
    <w:p w14:paraId="2AABA17A" w14:textId="77777777" w:rsidR="00475E0E" w:rsidRPr="004B7B28" w:rsidRDefault="00475E0E" w:rsidP="00475E0E">
      <w:pPr>
        <w:spacing w:before="120" w:after="60"/>
        <w:ind w:left="864"/>
        <w:jc w:val="both"/>
        <w:rPr>
          <w:rFonts w:ascii="Arial" w:hAnsi="Arial"/>
          <w:sz w:val="20"/>
          <w:lang w:eastAsia="x-none"/>
        </w:rPr>
      </w:pPr>
      <w:r w:rsidRPr="004B7B28">
        <w:rPr>
          <w:rFonts w:ascii="Arial" w:hAnsi="Arial"/>
          <w:sz w:val="20"/>
          <w:lang w:eastAsia="x-none"/>
        </w:rPr>
        <w:t xml:space="preserve">Not all suppliers are currently able to break down the ingredient declaration or the allergy statement. That is why ingredients can also be specified in the ‘ingredientStatement’ at-tribute and allergen statement in the ‘allergenStatement’ attribute. </w:t>
      </w:r>
    </w:p>
    <w:p w14:paraId="155E841D" w14:textId="77777777" w:rsidR="00475E0E" w:rsidRPr="004B7B28" w:rsidRDefault="00475E0E" w:rsidP="00475E0E">
      <w:pPr>
        <w:spacing w:before="120" w:after="60"/>
        <w:ind w:left="864"/>
        <w:jc w:val="both"/>
        <w:rPr>
          <w:rFonts w:ascii="Arial" w:hAnsi="Arial"/>
          <w:sz w:val="20"/>
          <w:lang w:eastAsia="x-none"/>
        </w:rPr>
      </w:pPr>
      <w:r w:rsidRPr="004B7B28">
        <w:rPr>
          <w:rFonts w:ascii="Arial" w:hAnsi="Arial"/>
          <w:sz w:val="20"/>
          <w:lang w:eastAsia="x-none"/>
        </w:rPr>
        <w:t xml:space="preserve"> The ingredient (and allergen) split however is needed:</w:t>
      </w:r>
    </w:p>
    <w:p w14:paraId="65FF0840" w14:textId="77777777" w:rsidR="00475E0E" w:rsidRPr="004B7B28" w:rsidRDefault="00475E0E" w:rsidP="00475E0E">
      <w:pPr>
        <w:tabs>
          <w:tab w:val="num" w:pos="1224"/>
        </w:tabs>
        <w:spacing w:before="120" w:after="60"/>
        <w:ind w:left="1224" w:hanging="360"/>
        <w:jc w:val="both"/>
        <w:rPr>
          <w:rFonts w:ascii="Arial" w:hAnsi="Arial"/>
          <w:sz w:val="20"/>
          <w:lang w:eastAsia="x-none"/>
        </w:rPr>
      </w:pPr>
      <w:r w:rsidRPr="004B7B28">
        <w:rPr>
          <w:rFonts w:ascii="Arial" w:hAnsi="Arial"/>
          <w:sz w:val="20"/>
          <w:lang w:eastAsia="x-none"/>
        </w:rPr>
        <w:t>To enable structured searches</w:t>
      </w:r>
    </w:p>
    <w:p w14:paraId="03EC768A" w14:textId="77777777" w:rsidR="00475E0E" w:rsidRPr="004B7B28" w:rsidRDefault="00475E0E" w:rsidP="00475E0E">
      <w:pPr>
        <w:tabs>
          <w:tab w:val="num" w:pos="1224"/>
        </w:tabs>
        <w:spacing w:before="120" w:after="60"/>
        <w:ind w:left="1224" w:hanging="360"/>
        <w:jc w:val="both"/>
        <w:rPr>
          <w:rFonts w:ascii="Arial" w:hAnsi="Arial"/>
          <w:sz w:val="20"/>
          <w:lang w:eastAsia="x-none"/>
        </w:rPr>
      </w:pPr>
      <w:r w:rsidRPr="004B7B28">
        <w:rPr>
          <w:rFonts w:ascii="Arial" w:hAnsi="Arial"/>
          <w:sz w:val="20"/>
          <w:lang w:eastAsia="x-none"/>
        </w:rPr>
        <w:t>To enable specification of related information per ingredient, such as the content percentage and country of origin.</w:t>
      </w:r>
    </w:p>
    <w:p w14:paraId="218C4634" w14:textId="77777777" w:rsidR="00475E0E" w:rsidRPr="004B7B28" w:rsidRDefault="00475E0E" w:rsidP="00475E0E">
      <w:pPr>
        <w:keepNext/>
        <w:spacing w:before="240" w:after="60"/>
        <w:ind w:left="864"/>
        <w:jc w:val="both"/>
        <w:rPr>
          <w:rFonts w:ascii="Arial" w:hAnsi="Arial"/>
          <w:b/>
          <w:color w:val="002C6C"/>
          <w:sz w:val="20"/>
          <w:lang w:eastAsia="x-none"/>
        </w:rPr>
      </w:pPr>
      <w:r w:rsidRPr="004B7B28">
        <w:rPr>
          <w:rFonts w:ascii="Arial" w:hAnsi="Arial"/>
          <w:b/>
          <w:color w:val="002C6C"/>
          <w:sz w:val="20"/>
          <w:lang w:eastAsia="x-none"/>
        </w:rPr>
        <w:t>Production variant, GTIN allocation rules and minor ingredient changes</w:t>
      </w:r>
    </w:p>
    <w:p w14:paraId="1D6E09F7" w14:textId="77777777" w:rsidR="00475E0E" w:rsidRPr="004B7B28" w:rsidRDefault="00475E0E" w:rsidP="00475E0E">
      <w:pPr>
        <w:spacing w:before="120" w:after="60"/>
        <w:ind w:left="864"/>
        <w:jc w:val="both"/>
        <w:rPr>
          <w:rFonts w:ascii="Arial" w:hAnsi="Arial"/>
          <w:sz w:val="20"/>
          <w:lang w:eastAsia="x-none"/>
        </w:rPr>
      </w:pPr>
      <w:r w:rsidRPr="004B7B28">
        <w:rPr>
          <w:rFonts w:ascii="Arial" w:hAnsi="Arial"/>
          <w:sz w:val="20"/>
          <w:lang w:eastAsia="x-none"/>
        </w:rPr>
        <w:t>The GTIN Allocation rules state (</w:t>
      </w:r>
      <w:hyperlink r:id="rId214" w:history="1">
        <w:r w:rsidRPr="004B7B28">
          <w:rPr>
            <w:rFonts w:ascii="Arial" w:hAnsi="Arial"/>
            <w:color w:val="0000FF"/>
            <w:sz w:val="20"/>
            <w:u w:val="single"/>
            <w:lang w:eastAsia="x-none"/>
          </w:rPr>
          <w:t>http://www.gs1.org/gtinrules/</w:t>
        </w:r>
      </w:hyperlink>
      <w:r w:rsidRPr="004B7B28">
        <w:rPr>
          <w:rFonts w:ascii="Arial" w:hAnsi="Arial"/>
          <w:sz w:val="20"/>
          <w:lang w:eastAsia="x-none"/>
        </w:rPr>
        <w:t>) that:</w:t>
      </w:r>
    </w:p>
    <w:p w14:paraId="218110BD" w14:textId="77777777" w:rsidR="00475E0E" w:rsidRPr="004B7B28" w:rsidRDefault="00475E0E" w:rsidP="00475E0E">
      <w:pPr>
        <w:keepNext/>
        <w:spacing w:before="240" w:after="60"/>
        <w:ind w:left="864"/>
        <w:jc w:val="both"/>
        <w:rPr>
          <w:rFonts w:ascii="Arial" w:hAnsi="Arial"/>
          <w:b/>
          <w:color w:val="002C6C"/>
          <w:sz w:val="20"/>
          <w:lang w:eastAsia="x-none"/>
        </w:rPr>
      </w:pPr>
      <w:r w:rsidRPr="004B7B28">
        <w:rPr>
          <w:rFonts w:ascii="Arial" w:hAnsi="Arial"/>
          <w:b/>
          <w:color w:val="002C6C"/>
          <w:sz w:val="20"/>
          <w:lang w:eastAsia="x-none"/>
        </w:rPr>
        <w:t>The following changes warrant the allocation of a new GTIN:</w:t>
      </w:r>
    </w:p>
    <w:p w14:paraId="6F6BEB7D" w14:textId="77777777" w:rsidR="00475E0E" w:rsidRPr="004B7B28" w:rsidRDefault="00475E0E" w:rsidP="004A3190">
      <w:pPr>
        <w:numPr>
          <w:ilvl w:val="0"/>
          <w:numId w:val="27"/>
        </w:numPr>
        <w:spacing w:before="120" w:after="60"/>
        <w:ind w:left="1224" w:hanging="360"/>
        <w:jc w:val="both"/>
        <w:rPr>
          <w:rFonts w:ascii="Arial" w:hAnsi="Arial"/>
          <w:sz w:val="20"/>
          <w:lang w:eastAsia="x-none"/>
        </w:rPr>
      </w:pPr>
      <w:r w:rsidRPr="004B7B28">
        <w:rPr>
          <w:rFonts w:ascii="Arial" w:hAnsi="Arial"/>
          <w:sz w:val="20"/>
          <w:lang w:eastAsia="x-none"/>
        </w:rPr>
        <w:t>Formulation change where the consumer is expected to distinguish the new from the old product and order accordingly.</w:t>
      </w:r>
    </w:p>
    <w:p w14:paraId="1A360988" w14:textId="77777777" w:rsidR="00475E0E" w:rsidRPr="004B7B28" w:rsidRDefault="00475E0E" w:rsidP="004A3190">
      <w:pPr>
        <w:numPr>
          <w:ilvl w:val="0"/>
          <w:numId w:val="27"/>
        </w:numPr>
        <w:spacing w:before="120" w:after="60"/>
        <w:ind w:left="1224" w:hanging="360"/>
        <w:jc w:val="both"/>
        <w:rPr>
          <w:rFonts w:ascii="Arial" w:hAnsi="Arial"/>
          <w:sz w:val="20"/>
          <w:lang w:eastAsia="x-none"/>
        </w:rPr>
      </w:pPr>
      <w:r w:rsidRPr="004B7B28">
        <w:rPr>
          <w:rFonts w:ascii="Arial" w:hAnsi="Arial"/>
          <w:sz w:val="20"/>
          <w:lang w:eastAsia="x-none"/>
        </w:rPr>
        <w:t>Where regulations or other requirements dictate the ability to distinguish the old formulation from the new, e.g. healthcare</w:t>
      </w:r>
    </w:p>
    <w:p w14:paraId="26186845" w14:textId="77777777" w:rsidR="00475E0E" w:rsidRPr="004B7B28" w:rsidRDefault="00475E0E" w:rsidP="004A3190">
      <w:pPr>
        <w:numPr>
          <w:ilvl w:val="0"/>
          <w:numId w:val="27"/>
        </w:numPr>
        <w:spacing w:before="120" w:after="60"/>
        <w:ind w:left="1224" w:hanging="360"/>
        <w:jc w:val="both"/>
        <w:rPr>
          <w:rFonts w:ascii="Arial" w:hAnsi="Arial"/>
          <w:sz w:val="20"/>
          <w:lang w:eastAsia="x-none"/>
        </w:rPr>
      </w:pPr>
      <w:r w:rsidRPr="004B7B28">
        <w:rPr>
          <w:rFonts w:ascii="Arial" w:hAnsi="Arial"/>
          <w:sz w:val="20"/>
          <w:lang w:eastAsia="x-none"/>
        </w:rPr>
        <w:t>Where the changes alter the fundamental consumer benefit, e.g. new flavour, aroma, etc</w:t>
      </w:r>
    </w:p>
    <w:p w14:paraId="1164EBF2" w14:textId="77777777" w:rsidR="00475E0E" w:rsidRPr="004B7B28" w:rsidRDefault="00475E0E" w:rsidP="004A3190">
      <w:pPr>
        <w:numPr>
          <w:ilvl w:val="0"/>
          <w:numId w:val="27"/>
        </w:numPr>
        <w:spacing w:before="120" w:after="60"/>
        <w:ind w:left="1224" w:hanging="360"/>
        <w:jc w:val="both"/>
        <w:rPr>
          <w:rFonts w:ascii="Arial" w:hAnsi="Arial"/>
          <w:sz w:val="20"/>
          <w:lang w:eastAsia="x-none"/>
        </w:rPr>
      </w:pPr>
      <w:r w:rsidRPr="004B7B28">
        <w:rPr>
          <w:rFonts w:ascii="Arial" w:hAnsi="Arial"/>
          <w:sz w:val="20"/>
          <w:lang w:eastAsia="x-none"/>
        </w:rPr>
        <w:t>Changes that result in a different description (declaration to the consumer)</w:t>
      </w:r>
    </w:p>
    <w:p w14:paraId="67BC6453" w14:textId="77777777" w:rsidR="00475E0E" w:rsidRPr="004B7B28" w:rsidRDefault="00475E0E" w:rsidP="00475E0E">
      <w:pPr>
        <w:keepNext/>
        <w:spacing w:before="240" w:after="60"/>
        <w:ind w:left="864"/>
        <w:jc w:val="both"/>
        <w:rPr>
          <w:rFonts w:ascii="Arial" w:hAnsi="Arial"/>
          <w:b/>
          <w:color w:val="002C6C"/>
          <w:sz w:val="20"/>
          <w:lang w:eastAsia="x-none"/>
        </w:rPr>
      </w:pPr>
      <w:r w:rsidRPr="004B7B28">
        <w:rPr>
          <w:rFonts w:ascii="Arial" w:hAnsi="Arial"/>
          <w:b/>
          <w:color w:val="002C6C"/>
          <w:sz w:val="20"/>
          <w:lang w:eastAsia="x-none"/>
        </w:rPr>
        <w:t xml:space="preserve">The following changes do not warrant the allocation of a new GTIN: </w:t>
      </w:r>
    </w:p>
    <w:p w14:paraId="4161B3F2" w14:textId="77777777" w:rsidR="00475E0E" w:rsidRPr="004B7B28" w:rsidRDefault="00475E0E" w:rsidP="004A3190">
      <w:pPr>
        <w:numPr>
          <w:ilvl w:val="0"/>
          <w:numId w:val="27"/>
        </w:numPr>
        <w:spacing w:before="120" w:after="60"/>
        <w:ind w:left="1224" w:hanging="360"/>
        <w:jc w:val="both"/>
        <w:rPr>
          <w:rFonts w:ascii="Arial" w:hAnsi="Arial"/>
          <w:sz w:val="20"/>
          <w:lang w:eastAsia="x-none"/>
        </w:rPr>
      </w:pPr>
      <w:r w:rsidRPr="004B7B28">
        <w:rPr>
          <w:rFonts w:ascii="Arial" w:hAnsi="Arial"/>
          <w:sz w:val="20"/>
          <w:lang w:eastAsia="x-none"/>
        </w:rPr>
        <w:t>Minor formulation or characteristic changes that will replace the existing trade item and does not involve any change in the declaration to the consumer (e.g. is not covered by legislation).  Examples include: changes for cost reduction reasons without changing the trade item characteristics (e.g. taste, viscosity, minor ingredients change, etc.); changes to the button colour used on fashion items, etc</w:t>
      </w:r>
    </w:p>
    <w:p w14:paraId="5C41250D" w14:textId="77777777" w:rsidR="00475E0E" w:rsidRPr="004B7B28" w:rsidRDefault="00475E0E" w:rsidP="004A3190">
      <w:pPr>
        <w:numPr>
          <w:ilvl w:val="0"/>
          <w:numId w:val="27"/>
        </w:numPr>
        <w:spacing w:before="120" w:after="60"/>
        <w:ind w:left="1224" w:hanging="360"/>
        <w:jc w:val="both"/>
        <w:rPr>
          <w:rFonts w:ascii="Arial" w:hAnsi="Arial"/>
          <w:sz w:val="20"/>
          <w:lang w:eastAsia="x-none"/>
        </w:rPr>
      </w:pPr>
      <w:r w:rsidRPr="004B7B28">
        <w:rPr>
          <w:rFonts w:ascii="Arial" w:hAnsi="Arial"/>
          <w:sz w:val="20"/>
          <w:lang w:eastAsia="x-none"/>
        </w:rPr>
        <w:t>Changes to ingredients as a result of seasonal variations, e.g. yoghurt with seasonal fruit, where the actual fruits within are dependent on the season</w:t>
      </w:r>
    </w:p>
    <w:p w14:paraId="4A375144" w14:textId="77777777" w:rsidR="00475E0E" w:rsidRPr="004B7B28" w:rsidRDefault="00475E0E" w:rsidP="00475E0E">
      <w:pPr>
        <w:spacing w:before="120" w:after="60"/>
        <w:ind w:left="1224"/>
        <w:jc w:val="both"/>
        <w:rPr>
          <w:rFonts w:ascii="Arial" w:hAnsi="Arial"/>
          <w:sz w:val="20"/>
          <w:lang w:eastAsia="x-none"/>
        </w:rPr>
      </w:pPr>
      <w:r w:rsidRPr="004B7B28">
        <w:rPr>
          <w:rFonts w:ascii="Arial" w:hAnsi="Arial"/>
          <w:sz w:val="20"/>
          <w:lang w:eastAsia="x-none"/>
        </w:rPr>
        <w:t>The theory of changing a GTIN for every change in product formulation is sound and logical.  However it must be remembered that changing a GTIN also requires a change to packaging with subsequent design/packaging and write off consequences.  Many formulation changes might not actually require a change to packaging design other than to change the barcode.  For instance one might change the technical specification of an ingredient such that the product might now exceed or fail a current allergen claim.  This would require a change to a products declaration through GDS but not to packaging.  A manufacturer will need to decide whether such a change warrants a change to GTIN with its subsequent costs.</w:t>
      </w:r>
    </w:p>
    <w:p w14:paraId="47358CF9" w14:textId="77777777" w:rsidR="00475E0E" w:rsidRPr="004B7B28" w:rsidRDefault="00475E0E" w:rsidP="00475E0E">
      <w:pPr>
        <w:spacing w:before="120" w:after="60"/>
        <w:ind w:left="1224"/>
        <w:jc w:val="both"/>
        <w:rPr>
          <w:rFonts w:ascii="Arial" w:hAnsi="Arial"/>
          <w:sz w:val="20"/>
          <w:lang w:eastAsia="x-none"/>
        </w:rPr>
      </w:pPr>
      <w:r w:rsidRPr="004B7B28">
        <w:rPr>
          <w:rFonts w:ascii="Arial" w:hAnsi="Arial"/>
          <w:sz w:val="20"/>
          <w:lang w:eastAsia="x-none"/>
        </w:rPr>
        <w:t>The buyer of a particular product will also need to be able to manage changes of GTINs through their systems carefully.  Buyers (in a GDS sense) rightly or wrongly do not like changes to GTINS and tend to treat them all as new listings with subsequent costs and the hassles of introducing the product and changing many systems to accommodate.</w:t>
      </w:r>
    </w:p>
    <w:p w14:paraId="6C6DFC2E" w14:textId="77777777" w:rsidR="00475E0E" w:rsidRPr="004B7B28" w:rsidRDefault="00475E0E" w:rsidP="00475E0E">
      <w:pPr>
        <w:spacing w:before="120" w:after="60"/>
        <w:ind w:left="1224"/>
        <w:jc w:val="both"/>
        <w:rPr>
          <w:rFonts w:ascii="Arial" w:hAnsi="Arial"/>
          <w:sz w:val="20"/>
          <w:lang w:eastAsia="x-none"/>
        </w:rPr>
      </w:pPr>
      <w:r w:rsidRPr="004B7B28">
        <w:rPr>
          <w:rFonts w:ascii="Arial" w:hAnsi="Arial"/>
          <w:sz w:val="20"/>
          <w:lang w:eastAsia="x-none"/>
        </w:rPr>
        <w:t>The best practice is to use the best before date of a product to distinguish between different variants of the same product. If manufacturers get calls from consumers about allergens etc and manufacturers know that they have multiple variants then they have to ask the consumer to tell the best before date on the consumer unit as well as the GTIN.</w:t>
      </w:r>
    </w:p>
    <w:p w14:paraId="527054BD" w14:textId="77777777" w:rsidR="00475E0E" w:rsidRDefault="00475E0E" w:rsidP="00475E0E">
      <w:pPr>
        <w:spacing w:before="120" w:after="60"/>
        <w:ind w:left="864"/>
        <w:jc w:val="both"/>
        <w:rPr>
          <w:rFonts w:ascii="Arial" w:hAnsi="Arial"/>
          <w:sz w:val="20"/>
        </w:rPr>
      </w:pPr>
    </w:p>
    <w:p w14:paraId="3A6FC362" w14:textId="77777777" w:rsidR="00475E0E" w:rsidRDefault="00475E0E" w:rsidP="00475E0E">
      <w:pPr>
        <w:pStyle w:val="Heading1"/>
        <w:pageBreakBefore/>
        <w:numPr>
          <w:ilvl w:val="0"/>
          <w:numId w:val="9"/>
        </w:numPr>
        <w:tabs>
          <w:tab w:val="clear" w:pos="864"/>
          <w:tab w:val="num" w:pos="1584"/>
        </w:tabs>
        <w:ind w:left="1584"/>
      </w:pPr>
      <w:bookmarkStart w:id="415" w:name="_Toc188754115"/>
      <w:bookmarkStart w:id="416" w:name="_Toc209234842"/>
      <w:bookmarkStart w:id="417" w:name="_Toc354557549"/>
      <w:bookmarkStart w:id="418" w:name="_Toc67766195"/>
      <w:r w:rsidRPr="00745422">
        <w:t>Appendices</w:t>
      </w:r>
      <w:bookmarkEnd w:id="415"/>
      <w:bookmarkEnd w:id="416"/>
      <w:bookmarkEnd w:id="417"/>
      <w:bookmarkEnd w:id="418"/>
    </w:p>
    <w:p w14:paraId="61859DC3" w14:textId="3D001A38" w:rsidR="00A70A4A" w:rsidRPr="00A70A4A" w:rsidRDefault="00475E0E" w:rsidP="00A70A4A">
      <w:pPr>
        <w:pStyle w:val="Heading2"/>
        <w:numPr>
          <w:ilvl w:val="1"/>
          <w:numId w:val="9"/>
        </w:numPr>
        <w:tabs>
          <w:tab w:val="clear" w:pos="864"/>
          <w:tab w:val="num" w:pos="2934"/>
        </w:tabs>
        <w:ind w:left="2934"/>
      </w:pPr>
      <w:bookmarkStart w:id="419" w:name="_Toc67766196"/>
      <w:r w:rsidRPr="00021E0C">
        <w:t>Understanding Data Type Class Diagrams</w:t>
      </w:r>
      <w:bookmarkEnd w:id="419"/>
    </w:p>
    <w:p w14:paraId="69A4DDD2" w14:textId="77777777" w:rsidR="00475E0E" w:rsidRDefault="00475E0E" w:rsidP="00475E0E">
      <w:pPr>
        <w:pStyle w:val="GS1Body"/>
      </w:pPr>
      <w:r w:rsidRPr="00185317">
        <w:t>To reduce nesting</w:t>
      </w:r>
      <w:r>
        <w:t xml:space="preserve"> in XML Schemas, all code and compound data types (e.g. description, measurement, amount) in </w:t>
      </w:r>
      <w:r w:rsidRPr="00185317">
        <w:t xml:space="preserve">3.x </w:t>
      </w:r>
      <w:r>
        <w:t xml:space="preserve">are designed to inherit the value for the data type (e.g Amount Value, Description Text).  In other words, the class diagrams do not specifically identify the value as a distinct attribute as before. </w:t>
      </w:r>
    </w:p>
    <w:p w14:paraId="74DEA145" w14:textId="77777777" w:rsidR="00475E0E" w:rsidRDefault="00475E0E" w:rsidP="00475E0E">
      <w:pPr>
        <w:pStyle w:val="GS1Body"/>
      </w:pPr>
    </w:p>
    <w:p w14:paraId="1BDDC80F" w14:textId="77777777" w:rsidR="00475E0E" w:rsidRDefault="00475E0E" w:rsidP="00475E0E">
      <w:pPr>
        <w:pStyle w:val="GS1Body"/>
        <w:ind w:left="5040"/>
      </w:pPr>
      <w:r>
        <w:rPr>
          <w:noProof/>
          <w:lang w:eastAsia="en-GB"/>
        </w:rPr>
        <mc:AlternateContent>
          <mc:Choice Requires="wps">
            <w:drawing>
              <wp:anchor distT="0" distB="0" distL="114300" distR="114300" simplePos="0" relativeHeight="251658250" behindDoc="0" locked="0" layoutInCell="1" allowOverlap="1" wp14:anchorId="0B054587" wp14:editId="64490390">
                <wp:simplePos x="0" y="0"/>
                <wp:positionH relativeFrom="column">
                  <wp:posOffset>871220</wp:posOffset>
                </wp:positionH>
                <wp:positionV relativeFrom="paragraph">
                  <wp:posOffset>1676400</wp:posOffset>
                </wp:positionV>
                <wp:extent cx="2326640" cy="678180"/>
                <wp:effectExtent l="0" t="19050" r="35560" b="45720"/>
                <wp:wrapNone/>
                <wp:docPr id="292" name="Right Arrow 292"/>
                <wp:cNvGraphicFramePr/>
                <a:graphic xmlns:a="http://schemas.openxmlformats.org/drawingml/2006/main">
                  <a:graphicData uri="http://schemas.microsoft.com/office/word/2010/wordprocessingShape">
                    <wps:wsp>
                      <wps:cNvSpPr/>
                      <wps:spPr>
                        <a:xfrm>
                          <a:off x="0" y="0"/>
                          <a:ext cx="2326640" cy="678180"/>
                        </a:xfrm>
                        <a:prstGeom prst="rightArrow">
                          <a:avLst/>
                        </a:prstGeom>
                        <a:solidFill>
                          <a:sysClr val="window" lastClr="FFFFFF"/>
                        </a:solidFill>
                        <a:ln w="22225" cap="flat" cmpd="sng" algn="ctr">
                          <a:solidFill>
                            <a:srgbClr val="4F81BD">
                              <a:shade val="50000"/>
                            </a:srgbClr>
                          </a:solidFill>
                          <a:prstDash val="sysDash"/>
                        </a:ln>
                        <a:effectLst/>
                      </wps:spPr>
                      <wps:txbx>
                        <w:txbxContent>
                          <w:p w14:paraId="337DB397" w14:textId="77777777" w:rsidR="00C574C8" w:rsidRPr="00730836" w:rsidRDefault="00C574C8" w:rsidP="00475E0E">
                            <w:pPr>
                              <w:jc w:val="center"/>
                              <w:rPr>
                                <w:rFonts w:ascii="Arial" w:hAnsi="Arial" w:cs="Arial"/>
                                <w:color w:val="454545" w:themeColor="text1"/>
                                <w:sz w:val="20"/>
                              </w:rPr>
                            </w:pPr>
                            <w:r w:rsidRPr="00730836">
                              <w:rPr>
                                <w:rFonts w:ascii="Arial" w:hAnsi="Arial" w:cs="Arial"/>
                                <w:color w:val="454545" w:themeColor="text1"/>
                              </w:rPr>
                              <w:t xml:space="preserve">Additional Information about </w:t>
                            </w:r>
                            <w:r w:rsidRPr="00730836">
                              <w:rPr>
                                <w:rFonts w:ascii="Arial" w:hAnsi="Arial" w:cs="Arial"/>
                                <w:color w:val="454545" w:themeColor="text1"/>
                                <w:sz w:val="20"/>
                              </w:rPr>
                              <w:t>Amount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05458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2" o:spid="_x0000_s1034" type="#_x0000_t13" style="position:absolute;left:0;text-align:left;margin-left:68.6pt;margin-top:132pt;width:183.2pt;height:53.4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QLmjwIAACsFAAAOAAAAZHJzL2Uyb0RvYy54bWysVN1v2jAQf5+0/8Hy+xpglFLUULEipknV&#10;Wq2d+mwch0RybO9sCOyv389OoF97mpYH5873/bs7X13vG812inxtTc6HZwPOlJG2qM0m5z8fV5+m&#10;nPkgTCG0NSrnB+X59fzjh6vWzdTIVlYXihicGD9rXc6rENwsy7ysVCP8mXXKQFhaakQAS5usINHC&#10;e6Oz0WAwyVpLhSMrlfe4XXZCPk/+y1LJcFeWXgWmc47cQjopnet4ZvMrMduQcFUt+zTEP2TRiNog&#10;6MnVUgTBtlS/c9XUkqy3ZTiTtslsWdZSpRpQzXDwppqHSjiVagE43p1g8v/Prfy+uydWFzkfXY44&#10;M6JBk37UmyqwBZFtWbwGSK3zM+g+uHvqOQ8yVrwvqYl/1ML2CdjDCVi1D0zicvR5NJmMgb+EbHIx&#10;HU4T8tmztSMfvirbsEjknGIGKYGEqtjd+oC4MDgqxpDe6rpY1Von5uBvNLGdQKcxIIVtOdPCB1zm&#10;fJW+WAhcvDLThrVIEN850hMYwVKLALJxAMWbDWdCbzDbMlDK5ZW1p836FHW8mg6/LDulShSqy+V8&#10;gO8YuVN/n0Wsail81Zn4g49Mb6RNLE+lYe5hiN3o8I9U2K/3qYWTaBFv1rY4oK1ku3n3Tq5qRLgF&#10;HPeCMOBoBZY23OEotQUAtqc4qyz9/tt91MfcQcpZi4UBOL+2ghRQ/mYwkZfDcexwSMz4/GIEhl5K&#10;1i8lZtvcWHRqiOfByURG/aCPZEm2ecJuL2JUiISRiN21oWduQrfIeB2kWiySGrbKiXBrHpyMziNy&#10;EdvH/ZMg1w9XwFh+t8flErM309XpRktjF9tgyzqN3jOuaF9ksJGpkf3rEVf+JZ+0nt+4+R8AAAD/&#10;/wMAUEsDBBQABgAIAAAAIQDQLSze3wAAAAsBAAAPAAAAZHJzL2Rvd25yZXYueG1sTI9BT4NAEIXv&#10;Jv6HzZh4s4sgtKUsjTHRePFQNJ4XdgooO0vYbcF/73iqx5f58uZ7xX6xgzjj5HtHCu5XEQikxpme&#10;WgUf7893GxA+aDJ6cIQKftDDvry+KnRu3EwHPFehFVxCPtcKuhDGXErfdGi1X7kRiW9HN1kdOE6t&#10;NJOeudwOMo6iTFrdE3/o9IhPHTbf1ckqMJ/pS53Ovh2PlXwN85fZusObUrc3y+MORMAlXGD402d1&#10;KNmpdicyXgyck3XMqII4e+BRTKRRkoGoFSTraAOyLOT/DeUvAAAA//8DAFBLAQItABQABgAIAAAA&#10;IQC2gziS/gAAAOEBAAATAAAAAAAAAAAAAAAAAAAAAABbQ29udGVudF9UeXBlc10ueG1sUEsBAi0A&#10;FAAGAAgAAAAhADj9If/WAAAAlAEAAAsAAAAAAAAAAAAAAAAALwEAAF9yZWxzLy5yZWxzUEsBAi0A&#10;FAAGAAgAAAAhAHh9AuaPAgAAKwUAAA4AAAAAAAAAAAAAAAAALgIAAGRycy9lMm9Eb2MueG1sUEsB&#10;Ai0AFAAGAAgAAAAhANAtLN7fAAAACwEAAA8AAAAAAAAAAAAAAAAA6QQAAGRycy9kb3ducmV2Lnht&#10;bFBLBQYAAAAABAAEAPMAAAD1BQAAAAA=&#10;" adj="18452" fillcolor="window" strokecolor="#385d8a" strokeweight="1.75pt">
                <v:stroke dashstyle="3 1"/>
                <v:textbox>
                  <w:txbxContent>
                    <w:p w14:paraId="337DB397" w14:textId="77777777" w:rsidR="00C574C8" w:rsidRPr="00730836" w:rsidRDefault="00C574C8" w:rsidP="00475E0E">
                      <w:pPr>
                        <w:jc w:val="center"/>
                        <w:rPr>
                          <w:rFonts w:ascii="Arial" w:hAnsi="Arial" w:cs="Arial"/>
                          <w:color w:val="454545" w:themeColor="text1"/>
                          <w:sz w:val="20"/>
                        </w:rPr>
                      </w:pPr>
                      <w:r w:rsidRPr="00730836">
                        <w:rPr>
                          <w:rFonts w:ascii="Arial" w:hAnsi="Arial" w:cs="Arial"/>
                          <w:color w:val="454545" w:themeColor="text1"/>
                        </w:rPr>
                        <w:t xml:space="preserve">Additional Information about </w:t>
                      </w:r>
                      <w:r w:rsidRPr="00730836">
                        <w:rPr>
                          <w:rFonts w:ascii="Arial" w:hAnsi="Arial" w:cs="Arial"/>
                          <w:color w:val="454545" w:themeColor="text1"/>
                          <w:sz w:val="20"/>
                        </w:rPr>
                        <w:t>Amount</w:t>
                      </w:r>
                    </w:p>
                  </w:txbxContent>
                </v:textbox>
              </v:shape>
            </w:pict>
          </mc:Fallback>
        </mc:AlternateContent>
      </w:r>
      <w:r>
        <w:rPr>
          <w:noProof/>
          <w:lang w:eastAsia="en-GB"/>
        </w:rPr>
        <mc:AlternateContent>
          <mc:Choice Requires="wps">
            <w:drawing>
              <wp:anchor distT="0" distB="0" distL="114300" distR="114300" simplePos="0" relativeHeight="251658249" behindDoc="0" locked="0" layoutInCell="1" allowOverlap="1" wp14:anchorId="601A9C01" wp14:editId="77DFB364">
                <wp:simplePos x="0" y="0"/>
                <wp:positionH relativeFrom="column">
                  <wp:posOffset>871220</wp:posOffset>
                </wp:positionH>
                <wp:positionV relativeFrom="paragraph">
                  <wp:posOffset>426720</wp:posOffset>
                </wp:positionV>
                <wp:extent cx="2326640" cy="571500"/>
                <wp:effectExtent l="0" t="19050" r="35560" b="38100"/>
                <wp:wrapNone/>
                <wp:docPr id="293" name="Right Arrow 293"/>
                <wp:cNvGraphicFramePr/>
                <a:graphic xmlns:a="http://schemas.openxmlformats.org/drawingml/2006/main">
                  <a:graphicData uri="http://schemas.microsoft.com/office/word/2010/wordprocessingShape">
                    <wps:wsp>
                      <wps:cNvSpPr/>
                      <wps:spPr>
                        <a:xfrm>
                          <a:off x="0" y="0"/>
                          <a:ext cx="2326640" cy="571500"/>
                        </a:xfrm>
                        <a:prstGeom prst="rightArrow">
                          <a:avLst/>
                        </a:prstGeom>
                        <a:solidFill>
                          <a:sysClr val="window" lastClr="FFFFFF"/>
                        </a:solidFill>
                        <a:ln w="22225" cap="flat" cmpd="sng" algn="ctr">
                          <a:solidFill>
                            <a:srgbClr val="F26334">
                              <a:shade val="50000"/>
                            </a:srgbClr>
                          </a:solidFill>
                          <a:prstDash val="sysDash"/>
                        </a:ln>
                        <a:effectLst/>
                      </wps:spPr>
                      <wps:txbx>
                        <w:txbxContent>
                          <w:p w14:paraId="01C8E94F" w14:textId="77777777" w:rsidR="00C574C8" w:rsidRPr="005257E1" w:rsidRDefault="00C574C8" w:rsidP="00475E0E">
                            <w:pPr>
                              <w:jc w:val="center"/>
                              <w:rPr>
                                <w:rFonts w:ascii="Arial" w:hAnsi="Arial" w:cs="Arial"/>
                                <w:color w:val="454545" w:themeColor="text1"/>
                                <w:sz w:val="20"/>
                              </w:rPr>
                            </w:pPr>
                            <w:r w:rsidRPr="005257E1">
                              <w:rPr>
                                <w:rFonts w:ascii="Arial" w:hAnsi="Arial" w:cs="Arial"/>
                                <w:color w:val="454545" w:themeColor="text1"/>
                                <w:sz w:val="20"/>
                              </w:rPr>
                              <w:t>Amount Value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1A9C01" id="Right Arrow 293" o:spid="_x0000_s1035" type="#_x0000_t13" style="position:absolute;left:0;text-align:left;margin-left:68.6pt;margin-top:33.6pt;width:183.2pt;height:4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U2/jQIAACsFAAAOAAAAZHJzL2Uyb0RvYy54bWysVMlu2zAQvRfoPxC8N/KexogcGAlcFAiS&#10;oEmRM01RlgCKZIe0Zffr+0jJztZTUR2oGc7+ZoaXV/tGs50iX1uT8+HZgDNlpC1qs8n5z6fVl6+c&#10;+SBMIbQ1KucH5fnV4vOny9bN1chWVheKGJwYP29dzqsQ3DzLvKxUI/yZdcpAWFpqRABLm6wg0cJ7&#10;o7PRYDDLWkuFIyuV97i96YR8kfyXpZLhviy9CkznHLmFdFI61/HMFpdiviHhqlr2aYh/yKIRtUHQ&#10;k6sbEQTbUv3BVVNLst6W4UzaJrNlWUuVakA1w8G7ah4r4VSqBeB4d4LJ/z+38m73QKwucj66GHNm&#10;RIMm/ag3VWBLItuyeA2QWufn0H10D9RzHmSseF9SE/+ohe0TsIcTsGofmMTlaDyazSbAX0I2PR9O&#10;Bwn57MXakQ/flG1YJHJOMYOUQEJV7G59QFwYHBVjSG91XaxqrRNz8Nea2E6g0xiQwracaeEDLnO+&#10;Sl8sBC7emGnDWiSIb4r0BEaw1CKAbBxA8WbDmdAbzLYMlHJ5Y+1psz5FXY1m4/GkU6pEobpcUOup&#10;2l79Yxaxqhvhq87EH3xk+nS1ieWpNMw9DLEbHf6RCvv1PrXw/NiptS0OaCvZbt69k6saEW4Bx4Mg&#10;DDhagaUN9zhKbQGA7SnOKku//3Yf9TF3kHLWYmEAzq+tIAWUvxtM5MVwEjscEjOZno/A0GvJ+rXE&#10;bJtri04N8Tw4mcioH/SRLMk2z9jtZYwKkTASsbs29Mx16BYZr4NUy2VSw1Y5EW7No5PReUQuYvu0&#10;fxbk+uEKGMs7e1wuMX83XZ1utDR2uQ22rNPoRaQ7XNG+yGAjUyP71yOu/Gs+ab28cYs/AAAA//8D&#10;AFBLAwQUAAYACAAAACEAyk84Ht4AAAAKAQAADwAAAGRycy9kb3ducmV2LnhtbExPy07DMBC8I/EP&#10;1iJxow6tGlCIU1VUgAAhQVo4u/E2iWqvQ+w24e/ZnuC0mp3RPPLF6Kw4Yh9aTwquJwkIpMqblmoF&#10;m/XD1S2IEDUZbT2hgh8MsCjOz3KdGT/QBx7LWAs2oZBpBU2MXSZlqBp0Okx8h8TczvdOR4Z9LU2v&#10;BzZ3Vk6TJJVOt8QJje7wvsFqXx4ch3y9PA9PXbl09nv1uHv/TFZvr3ulLi/G5R2IiGP8E8OpPleH&#10;gjtt/YFMEJbx7GbKUgXp6bJgnsxSEFtm5vyRRS7/Tyh+AQAA//8DAFBLAQItABQABgAIAAAAIQC2&#10;gziS/gAAAOEBAAATAAAAAAAAAAAAAAAAAAAAAABbQ29udGVudF9UeXBlc10ueG1sUEsBAi0AFAAG&#10;AAgAAAAhADj9If/WAAAAlAEAAAsAAAAAAAAAAAAAAAAALwEAAF9yZWxzLy5yZWxzUEsBAi0AFAAG&#10;AAgAAAAhAPHtTb+NAgAAKwUAAA4AAAAAAAAAAAAAAAAALgIAAGRycy9lMm9Eb2MueG1sUEsBAi0A&#10;FAAGAAgAAAAhAMpPOB7eAAAACgEAAA8AAAAAAAAAAAAAAAAA5wQAAGRycy9kb3ducmV2LnhtbFBL&#10;BQYAAAAABAAEAPMAAADyBQAAAAA=&#10;" adj="18947" fillcolor="window" strokecolor="#b24723" strokeweight="1.75pt">
                <v:stroke dashstyle="3 1"/>
                <v:textbox>
                  <w:txbxContent>
                    <w:p w14:paraId="01C8E94F" w14:textId="77777777" w:rsidR="00C574C8" w:rsidRPr="005257E1" w:rsidRDefault="00C574C8" w:rsidP="00475E0E">
                      <w:pPr>
                        <w:jc w:val="center"/>
                        <w:rPr>
                          <w:rFonts w:ascii="Arial" w:hAnsi="Arial" w:cs="Arial"/>
                          <w:color w:val="454545" w:themeColor="text1"/>
                          <w:sz w:val="20"/>
                        </w:rPr>
                      </w:pPr>
                      <w:r w:rsidRPr="005257E1">
                        <w:rPr>
                          <w:rFonts w:ascii="Arial" w:hAnsi="Arial" w:cs="Arial"/>
                          <w:color w:val="454545" w:themeColor="text1"/>
                          <w:sz w:val="20"/>
                        </w:rPr>
                        <w:t>Amount Value</w:t>
                      </w:r>
                    </w:p>
                  </w:txbxContent>
                </v:textbox>
              </v:shape>
            </w:pict>
          </mc:Fallback>
        </mc:AlternateContent>
      </w:r>
      <w:r>
        <w:rPr>
          <w:noProof/>
          <w:lang w:eastAsia="en-GB"/>
        </w:rPr>
        <w:drawing>
          <wp:inline distT="0" distB="0" distL="0" distR="0" wp14:anchorId="5BF20C25" wp14:editId="6FC8DB5A">
            <wp:extent cx="2790825" cy="2552700"/>
            <wp:effectExtent l="0" t="0" r="9525" b="0"/>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2790825" cy="25527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inline>
        </w:drawing>
      </w:r>
    </w:p>
    <w:p w14:paraId="2650A1D2" w14:textId="77777777" w:rsidR="00475E0E" w:rsidRDefault="00475E0E" w:rsidP="00475E0E">
      <w:pPr>
        <w:pStyle w:val="GS1Body"/>
      </w:pPr>
      <w:r>
        <w:t>In XML representation, an amount would look like this:</w:t>
      </w:r>
    </w:p>
    <w:p w14:paraId="7E5CBBDE" w14:textId="77777777" w:rsidR="00475E0E" w:rsidRDefault="00475E0E" w:rsidP="00475E0E">
      <w:pPr>
        <w:pStyle w:val="GS1Body"/>
      </w:pPr>
      <w:r w:rsidRPr="0072549A">
        <w:t>&lt;dutyFeeTaxBasisAmount currencyCode="EUR"&gt;500&lt;/dutyFeeTaxBasisAmount&gt;</w:t>
      </w:r>
    </w:p>
    <w:p w14:paraId="46A037E6" w14:textId="129F9D03" w:rsidR="00475E0E" w:rsidRDefault="00475E0E" w:rsidP="00475E0E">
      <w:pPr>
        <w:pStyle w:val="GS1Body"/>
      </w:pPr>
      <w:r>
        <w:t>In the example, 500 represents the value for the dutyFeeTaxBasisAmount.</w:t>
      </w:r>
    </w:p>
    <w:p w14:paraId="681094D5" w14:textId="32DB965D" w:rsidR="00A70A4A" w:rsidRPr="00A369FE" w:rsidRDefault="00A70A4A" w:rsidP="00A369FE">
      <w:pPr>
        <w:pStyle w:val="Heading2"/>
        <w:numPr>
          <w:ilvl w:val="1"/>
          <w:numId w:val="9"/>
        </w:numPr>
        <w:tabs>
          <w:tab w:val="clear" w:pos="864"/>
          <w:tab w:val="num" w:pos="2934"/>
        </w:tabs>
        <w:ind w:left="2934"/>
      </w:pPr>
      <w:bookmarkStart w:id="420" w:name="_Toc67766197"/>
      <w:r>
        <w:t xml:space="preserve">Usage Disclaimer for </w:t>
      </w:r>
      <w:r w:rsidRPr="00A70A4A">
        <w:t>The Unified Code for Units of Measure (UCUM)</w:t>
      </w:r>
      <w:bookmarkEnd w:id="420"/>
    </w:p>
    <w:p w14:paraId="457DCE67" w14:textId="77777777" w:rsidR="00A70A4A" w:rsidRPr="00A70A4A" w:rsidRDefault="00A70A4A" w:rsidP="00A70A4A">
      <w:pPr>
        <w:pStyle w:val="GS1Body"/>
        <w:ind w:left="0" w:firstLine="720"/>
        <w:rPr>
          <w:color w:val="002C6C" w:themeColor="text2"/>
        </w:rPr>
      </w:pPr>
    </w:p>
    <w:p w14:paraId="672B5BF6" w14:textId="52CF7225" w:rsidR="00A70A4A" w:rsidRPr="008033A8" w:rsidRDefault="00A70A4A" w:rsidP="00A70A4A">
      <w:pPr>
        <w:autoSpaceDE w:val="0"/>
        <w:autoSpaceDN w:val="0"/>
        <w:ind w:left="720"/>
        <w:rPr>
          <w:rFonts w:ascii="Times-Roman" w:hAnsi="Times-Roman"/>
          <w:sz w:val="23"/>
          <w:szCs w:val="23"/>
          <w:lang w:eastAsia="en-GB"/>
        </w:rPr>
      </w:pPr>
      <w:r>
        <w:t xml:space="preserve"> </w:t>
      </w:r>
      <w:r w:rsidRPr="008033A8">
        <w:rPr>
          <w:rFonts w:ascii="Times-Roman" w:hAnsi="Times-Roman"/>
          <w:sz w:val="23"/>
          <w:szCs w:val="23"/>
          <w:lang w:eastAsia="en-GB"/>
        </w:rPr>
        <w:t>“This product includes all or a portion of the UCUM table, UCUM codes, and</w:t>
      </w:r>
    </w:p>
    <w:p w14:paraId="0573DE30" w14:textId="77777777" w:rsidR="00A70A4A" w:rsidRPr="008033A8" w:rsidRDefault="00A70A4A" w:rsidP="00A70A4A">
      <w:pPr>
        <w:autoSpaceDE w:val="0"/>
        <w:autoSpaceDN w:val="0"/>
        <w:ind w:left="720"/>
        <w:rPr>
          <w:rFonts w:ascii="Times-Roman" w:hAnsi="Times-Roman"/>
          <w:sz w:val="23"/>
          <w:szCs w:val="23"/>
          <w:lang w:eastAsia="en-GB"/>
        </w:rPr>
      </w:pPr>
      <w:r w:rsidRPr="008033A8">
        <w:rPr>
          <w:rFonts w:ascii="Times-Roman" w:hAnsi="Times-Roman"/>
          <w:sz w:val="23"/>
          <w:szCs w:val="23"/>
          <w:lang w:eastAsia="en-GB"/>
        </w:rPr>
        <w:t>UCUM definitions or is derived from it, subject to a license from Regenstrief</w:t>
      </w:r>
    </w:p>
    <w:p w14:paraId="491F878B" w14:textId="77777777" w:rsidR="00A70A4A" w:rsidRPr="008033A8" w:rsidRDefault="00A70A4A" w:rsidP="00A70A4A">
      <w:pPr>
        <w:autoSpaceDE w:val="0"/>
        <w:autoSpaceDN w:val="0"/>
        <w:ind w:left="720"/>
        <w:rPr>
          <w:rFonts w:ascii="Times-Roman" w:hAnsi="Times-Roman"/>
          <w:sz w:val="23"/>
          <w:szCs w:val="23"/>
          <w:lang w:eastAsia="en-GB"/>
        </w:rPr>
      </w:pPr>
      <w:r w:rsidRPr="008033A8">
        <w:rPr>
          <w:rFonts w:ascii="Times-Roman" w:hAnsi="Times-Roman"/>
          <w:sz w:val="23"/>
          <w:szCs w:val="23"/>
          <w:lang w:eastAsia="en-GB"/>
        </w:rPr>
        <w:t>Institute, Inc. and The UCUM Organization. Your use of the UCUM table,</w:t>
      </w:r>
    </w:p>
    <w:p w14:paraId="599FAA80" w14:textId="77777777" w:rsidR="00A70A4A" w:rsidRPr="008033A8" w:rsidRDefault="00A70A4A" w:rsidP="00A70A4A">
      <w:pPr>
        <w:autoSpaceDE w:val="0"/>
        <w:autoSpaceDN w:val="0"/>
        <w:ind w:left="720"/>
        <w:rPr>
          <w:rFonts w:ascii="Times-Roman" w:hAnsi="Times-Roman"/>
          <w:sz w:val="23"/>
          <w:szCs w:val="23"/>
          <w:lang w:eastAsia="en-GB"/>
        </w:rPr>
      </w:pPr>
      <w:r w:rsidRPr="008033A8">
        <w:rPr>
          <w:rFonts w:ascii="Times-Roman" w:hAnsi="Times-Roman"/>
          <w:sz w:val="23"/>
          <w:szCs w:val="23"/>
          <w:lang w:eastAsia="en-GB"/>
        </w:rPr>
        <w:t>UCUM codes, UCUM definitions also is subject to this license, a copy of which</w:t>
      </w:r>
    </w:p>
    <w:p w14:paraId="5D5CC385" w14:textId="77777777" w:rsidR="00A70A4A" w:rsidRDefault="00A70A4A" w:rsidP="00A70A4A">
      <w:pPr>
        <w:autoSpaceDE w:val="0"/>
        <w:autoSpaceDN w:val="0"/>
        <w:ind w:left="720"/>
        <w:rPr>
          <w:rFonts w:ascii="Times-Roman" w:hAnsi="Times-Roman"/>
          <w:color w:val="FF0000"/>
          <w:sz w:val="23"/>
          <w:szCs w:val="23"/>
          <w:lang w:eastAsia="en-GB"/>
        </w:rPr>
      </w:pPr>
      <w:r w:rsidRPr="008033A8">
        <w:rPr>
          <w:rFonts w:ascii="Times-Roman" w:hAnsi="Times-Roman"/>
          <w:sz w:val="23"/>
          <w:szCs w:val="23"/>
          <w:lang w:eastAsia="en-GB"/>
        </w:rPr>
        <w:t xml:space="preserve">is available at </w:t>
      </w:r>
      <w:hyperlink r:id="rId216" w:history="1">
        <w:r>
          <w:rPr>
            <w:rStyle w:val="Hyperlink"/>
            <w:rFonts w:ascii="Times-Roman" w:hAnsi="Times-Roman"/>
            <w:sz w:val="23"/>
            <w:szCs w:val="23"/>
            <w:lang w:eastAsia="en-GB"/>
          </w:rPr>
          <w:t>http://unisofmeasure.org</w:t>
        </w:r>
      </w:hyperlink>
      <w:r w:rsidRPr="008033A8">
        <w:rPr>
          <w:rFonts w:ascii="Times-Roman" w:hAnsi="Times-Roman"/>
          <w:sz w:val="23"/>
          <w:szCs w:val="23"/>
          <w:lang w:eastAsia="en-GB"/>
        </w:rPr>
        <w:t>. The current complete UCUM table,</w:t>
      </w:r>
    </w:p>
    <w:p w14:paraId="4AC5A90C" w14:textId="77777777" w:rsidR="00A70A4A" w:rsidRDefault="00A70A4A" w:rsidP="00A70A4A">
      <w:pPr>
        <w:autoSpaceDE w:val="0"/>
        <w:autoSpaceDN w:val="0"/>
        <w:ind w:left="720"/>
        <w:rPr>
          <w:rFonts w:ascii="Times-Roman" w:hAnsi="Times-Roman"/>
          <w:color w:val="FF0000"/>
          <w:sz w:val="23"/>
          <w:szCs w:val="23"/>
          <w:lang w:eastAsia="en-GB"/>
        </w:rPr>
      </w:pPr>
      <w:r w:rsidRPr="008033A8">
        <w:rPr>
          <w:rFonts w:ascii="Times-Roman" w:hAnsi="Times-Roman"/>
          <w:sz w:val="23"/>
          <w:szCs w:val="23"/>
          <w:lang w:eastAsia="en-GB"/>
        </w:rPr>
        <w:t xml:space="preserve">UCUM Specification are available for download at </w:t>
      </w:r>
      <w:hyperlink r:id="rId217" w:history="1">
        <w:r>
          <w:rPr>
            <w:rStyle w:val="Hyperlink"/>
            <w:rFonts w:ascii="Times-Roman" w:hAnsi="Times-Roman"/>
            <w:sz w:val="23"/>
            <w:szCs w:val="23"/>
            <w:lang w:eastAsia="en-GB"/>
          </w:rPr>
          <w:t>http://unitsofmeasure.org</w:t>
        </w:r>
      </w:hyperlink>
      <w:r>
        <w:rPr>
          <w:rFonts w:ascii="Times-Roman" w:hAnsi="Times-Roman"/>
          <w:color w:val="FF0000"/>
          <w:sz w:val="23"/>
          <w:szCs w:val="23"/>
          <w:lang w:eastAsia="en-GB"/>
        </w:rPr>
        <w:t>.</w:t>
      </w:r>
    </w:p>
    <w:p w14:paraId="1BF30222" w14:textId="77777777" w:rsidR="00A70A4A" w:rsidRPr="008033A8" w:rsidRDefault="00A70A4A" w:rsidP="00A70A4A">
      <w:pPr>
        <w:autoSpaceDE w:val="0"/>
        <w:autoSpaceDN w:val="0"/>
        <w:ind w:left="720"/>
        <w:rPr>
          <w:rFonts w:ascii="Times-Roman" w:hAnsi="Times-Roman"/>
          <w:sz w:val="23"/>
          <w:szCs w:val="23"/>
          <w:lang w:eastAsia="en-GB"/>
        </w:rPr>
      </w:pPr>
      <w:r w:rsidRPr="008033A8">
        <w:rPr>
          <w:rFonts w:ascii="Times-Roman" w:hAnsi="Times-Roman"/>
          <w:sz w:val="23"/>
          <w:szCs w:val="23"/>
          <w:lang w:eastAsia="en-GB"/>
        </w:rPr>
        <w:t xml:space="preserve">The UCUM table and UCUM codes are copyright </w:t>
      </w:r>
      <w:r w:rsidRPr="008033A8">
        <w:rPr>
          <w:rFonts w:ascii="Times New Roman" w:hAnsi="Times New Roman"/>
          <w:sz w:val="23"/>
          <w:szCs w:val="23"/>
          <w:lang w:eastAsia="en-GB"/>
        </w:rPr>
        <w:t>©</w:t>
      </w:r>
      <w:r w:rsidRPr="008033A8">
        <w:rPr>
          <w:rFonts w:ascii="Times-Roman" w:hAnsi="Times-Roman"/>
          <w:sz w:val="23"/>
          <w:szCs w:val="23"/>
          <w:lang w:eastAsia="en-GB"/>
        </w:rPr>
        <w:t xml:space="preserve"> 1995-2013, Regenstrief</w:t>
      </w:r>
    </w:p>
    <w:p w14:paraId="54A5A4D9" w14:textId="77777777" w:rsidR="00A70A4A" w:rsidRPr="008033A8" w:rsidRDefault="00A70A4A" w:rsidP="00A70A4A">
      <w:pPr>
        <w:autoSpaceDE w:val="0"/>
        <w:autoSpaceDN w:val="0"/>
        <w:ind w:left="720"/>
        <w:rPr>
          <w:rFonts w:ascii="Times-Roman" w:hAnsi="Times-Roman"/>
          <w:sz w:val="23"/>
          <w:szCs w:val="23"/>
          <w:lang w:eastAsia="en-GB"/>
        </w:rPr>
      </w:pPr>
      <w:r w:rsidRPr="008033A8">
        <w:rPr>
          <w:rFonts w:ascii="Times-Roman" w:hAnsi="Times-Roman"/>
          <w:sz w:val="23"/>
          <w:szCs w:val="23"/>
          <w:lang w:eastAsia="en-GB"/>
        </w:rPr>
        <w:t>Institute, Inc. and the Unified Codes for Units of Measures (UCUM)</w:t>
      </w:r>
    </w:p>
    <w:p w14:paraId="71B1F225" w14:textId="77777777" w:rsidR="00A70A4A" w:rsidRPr="008033A8" w:rsidRDefault="00A70A4A" w:rsidP="00A70A4A">
      <w:pPr>
        <w:autoSpaceDE w:val="0"/>
        <w:autoSpaceDN w:val="0"/>
        <w:ind w:left="720"/>
        <w:rPr>
          <w:rFonts w:ascii="Times-Roman" w:hAnsi="Times-Roman"/>
          <w:sz w:val="23"/>
          <w:szCs w:val="23"/>
          <w:lang w:eastAsia="en-GB"/>
        </w:rPr>
      </w:pPr>
      <w:r w:rsidRPr="008033A8">
        <w:rPr>
          <w:rFonts w:ascii="Times-Roman" w:hAnsi="Times-Roman"/>
          <w:sz w:val="23"/>
          <w:szCs w:val="23"/>
          <w:lang w:eastAsia="en-GB"/>
        </w:rPr>
        <w:t>Organization. All rights reserved.</w:t>
      </w:r>
    </w:p>
    <w:p w14:paraId="52A36310" w14:textId="77777777" w:rsidR="00A70A4A" w:rsidRPr="008033A8" w:rsidRDefault="00A70A4A" w:rsidP="00A70A4A">
      <w:pPr>
        <w:autoSpaceDE w:val="0"/>
        <w:autoSpaceDN w:val="0"/>
        <w:ind w:left="720"/>
        <w:rPr>
          <w:rFonts w:ascii="Times-Roman" w:hAnsi="Times-Roman"/>
          <w:sz w:val="23"/>
          <w:szCs w:val="23"/>
          <w:lang w:eastAsia="en-GB"/>
        </w:rPr>
      </w:pPr>
      <w:r w:rsidRPr="008033A8">
        <w:rPr>
          <w:rFonts w:ascii="Times-Roman" w:hAnsi="Times-Roman"/>
          <w:sz w:val="23"/>
          <w:szCs w:val="23"/>
          <w:lang w:eastAsia="en-GB"/>
        </w:rPr>
        <w:t>THE UCUM TABLE (IN ALL FORMATS), UCUM DEFINITIONS, AND</w:t>
      </w:r>
    </w:p>
    <w:p w14:paraId="611C2CC2" w14:textId="77777777" w:rsidR="00A70A4A" w:rsidRPr="008033A8" w:rsidRDefault="00A70A4A" w:rsidP="00A70A4A">
      <w:pPr>
        <w:autoSpaceDE w:val="0"/>
        <w:autoSpaceDN w:val="0"/>
        <w:ind w:left="720"/>
        <w:rPr>
          <w:rFonts w:ascii="Times-Roman" w:hAnsi="Times-Roman"/>
          <w:sz w:val="23"/>
          <w:szCs w:val="23"/>
          <w:lang w:eastAsia="en-GB"/>
        </w:rPr>
      </w:pPr>
      <w:r w:rsidRPr="008033A8">
        <w:rPr>
          <w:rFonts w:ascii="Times-Roman" w:hAnsi="Times-Roman"/>
          <w:sz w:val="23"/>
          <w:szCs w:val="23"/>
          <w:lang w:eastAsia="en-GB"/>
        </w:rPr>
        <w:t>SPECIFICATION ARE PROVIDED "AS IS." ANY EXPRESS OR IMPLIED</w:t>
      </w:r>
    </w:p>
    <w:p w14:paraId="10EE076A" w14:textId="77777777" w:rsidR="00A70A4A" w:rsidRPr="008033A8" w:rsidRDefault="00A70A4A" w:rsidP="00A70A4A">
      <w:pPr>
        <w:autoSpaceDE w:val="0"/>
        <w:autoSpaceDN w:val="0"/>
        <w:ind w:left="720"/>
        <w:rPr>
          <w:rFonts w:ascii="Times-Roman" w:hAnsi="Times-Roman"/>
          <w:sz w:val="23"/>
          <w:szCs w:val="23"/>
          <w:lang w:eastAsia="en-GB"/>
        </w:rPr>
      </w:pPr>
      <w:r w:rsidRPr="008033A8">
        <w:rPr>
          <w:rFonts w:ascii="Times-Roman" w:hAnsi="Times-Roman"/>
          <w:sz w:val="23"/>
          <w:szCs w:val="23"/>
          <w:lang w:eastAsia="en-GB"/>
        </w:rPr>
        <w:t>WARRANTIES ARE DISCLAIMED, INCLUDING, BUT NOT LIMITED TO,</w:t>
      </w:r>
    </w:p>
    <w:p w14:paraId="169F276E" w14:textId="77777777" w:rsidR="00A70A4A" w:rsidRPr="008033A8" w:rsidRDefault="00A70A4A" w:rsidP="00A70A4A">
      <w:pPr>
        <w:autoSpaceDE w:val="0"/>
        <w:autoSpaceDN w:val="0"/>
        <w:ind w:left="720"/>
        <w:rPr>
          <w:rFonts w:ascii="Times-Roman" w:hAnsi="Times-Roman"/>
          <w:sz w:val="23"/>
          <w:szCs w:val="23"/>
          <w:lang w:eastAsia="en-GB"/>
        </w:rPr>
      </w:pPr>
      <w:r w:rsidRPr="008033A8">
        <w:rPr>
          <w:rFonts w:ascii="Times-Roman" w:hAnsi="Times-Roman"/>
          <w:sz w:val="23"/>
          <w:szCs w:val="23"/>
          <w:lang w:eastAsia="en-GB"/>
        </w:rPr>
        <w:t>THE IMPLIED WARRANTIES OF MERCHANTABILITY AND FITNESS</w:t>
      </w:r>
    </w:p>
    <w:p w14:paraId="72B86A18" w14:textId="77777777" w:rsidR="00A70A4A" w:rsidRPr="008033A8" w:rsidRDefault="00A70A4A" w:rsidP="00A70A4A">
      <w:pPr>
        <w:ind w:left="720"/>
        <w:rPr>
          <w:rFonts w:ascii="Calibri" w:hAnsi="Calibri"/>
          <w:sz w:val="22"/>
          <w:szCs w:val="22"/>
        </w:rPr>
      </w:pPr>
      <w:r w:rsidRPr="008033A8">
        <w:rPr>
          <w:rFonts w:ascii="Times-Roman" w:hAnsi="Times-Roman"/>
          <w:sz w:val="23"/>
          <w:szCs w:val="23"/>
          <w:lang w:eastAsia="en-GB"/>
        </w:rPr>
        <w:t>FOR A PARTICULAR PURPOSE.”</w:t>
      </w:r>
    </w:p>
    <w:p w14:paraId="44686B01" w14:textId="77777777" w:rsidR="00475E0E" w:rsidRPr="00D0421A" w:rsidRDefault="00475E0E" w:rsidP="00475E0E">
      <w:pPr>
        <w:pStyle w:val="Heading1"/>
        <w:pageBreakBefore/>
        <w:numPr>
          <w:ilvl w:val="0"/>
          <w:numId w:val="9"/>
        </w:numPr>
        <w:tabs>
          <w:tab w:val="clear" w:pos="864"/>
          <w:tab w:val="num" w:pos="1584"/>
        </w:tabs>
        <w:ind w:left="1584"/>
      </w:pPr>
      <w:bookmarkStart w:id="421" w:name="_Toc80001772"/>
      <w:bookmarkStart w:id="422" w:name="_Toc84646236"/>
      <w:bookmarkStart w:id="423" w:name="_Toc153872188"/>
      <w:bookmarkStart w:id="424" w:name="_Toc188754116"/>
      <w:bookmarkStart w:id="425" w:name="_Toc209234843"/>
      <w:bookmarkStart w:id="426" w:name="_Toc354557550"/>
      <w:bookmarkStart w:id="427" w:name="_Toc67766198"/>
      <w:r w:rsidRPr="00D0421A">
        <w:t>Summary of Changes</w:t>
      </w:r>
      <w:bookmarkEnd w:id="421"/>
      <w:bookmarkEnd w:id="422"/>
      <w:bookmarkEnd w:id="423"/>
      <w:bookmarkEnd w:id="424"/>
      <w:bookmarkEnd w:id="425"/>
      <w:bookmarkEnd w:id="426"/>
      <w:bookmarkEnd w:id="427"/>
    </w:p>
    <w:tbl>
      <w:tblPr>
        <w:tblW w:w="8977" w:type="dxa"/>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6547"/>
        <w:gridCol w:w="1170"/>
        <w:gridCol w:w="1260"/>
      </w:tblGrid>
      <w:tr w:rsidR="00475E0E" w:rsidRPr="00F16DC4" w14:paraId="22A7C39A" w14:textId="77777777" w:rsidTr="0022454F">
        <w:tc>
          <w:tcPr>
            <w:tcW w:w="6547" w:type="dxa"/>
            <w:shd w:val="clear" w:color="auto" w:fill="002C6C"/>
          </w:tcPr>
          <w:p w14:paraId="74DDE3B2" w14:textId="77777777" w:rsidR="00475E0E" w:rsidRPr="00E45F8B" w:rsidRDefault="00475E0E" w:rsidP="00475E0E">
            <w:pPr>
              <w:pStyle w:val="GS1TableHeading"/>
            </w:pPr>
            <w:r w:rsidRPr="00E45F8B">
              <w:t>Change</w:t>
            </w:r>
          </w:p>
        </w:tc>
        <w:tc>
          <w:tcPr>
            <w:tcW w:w="1170" w:type="dxa"/>
            <w:shd w:val="clear" w:color="auto" w:fill="002C6C"/>
          </w:tcPr>
          <w:p w14:paraId="7F7517CD" w14:textId="77777777" w:rsidR="00475E0E" w:rsidRPr="00E45F8B" w:rsidRDefault="00475E0E" w:rsidP="00475E0E">
            <w:pPr>
              <w:pStyle w:val="GS1TableHeading"/>
            </w:pPr>
            <w:r w:rsidRPr="00E45F8B">
              <w:t>BMS Doc Version</w:t>
            </w:r>
          </w:p>
        </w:tc>
        <w:tc>
          <w:tcPr>
            <w:tcW w:w="1260" w:type="dxa"/>
            <w:shd w:val="clear" w:color="auto" w:fill="002C6C"/>
          </w:tcPr>
          <w:p w14:paraId="4A1F024B" w14:textId="77777777" w:rsidR="00475E0E" w:rsidRPr="00E45F8B" w:rsidRDefault="00475E0E" w:rsidP="00475E0E">
            <w:pPr>
              <w:pStyle w:val="GS1TableHeading"/>
            </w:pPr>
            <w:r w:rsidRPr="00E45F8B">
              <w:t>Associated CR Number</w:t>
            </w:r>
          </w:p>
        </w:tc>
      </w:tr>
      <w:tr w:rsidR="00475E0E" w:rsidRPr="00F16DC4" w14:paraId="07093AF0" w14:textId="77777777" w:rsidTr="0022454F">
        <w:tc>
          <w:tcPr>
            <w:tcW w:w="6547" w:type="dxa"/>
            <w:shd w:val="clear" w:color="auto" w:fill="auto"/>
          </w:tcPr>
          <w:p w14:paraId="1907A1F2" w14:textId="77777777" w:rsidR="00475E0E" w:rsidRDefault="00475E0E" w:rsidP="004A3190">
            <w:pPr>
              <w:pStyle w:val="ListParagraph"/>
              <w:numPr>
                <w:ilvl w:val="0"/>
                <w:numId w:val="28"/>
              </w:numPr>
              <w:rPr>
                <w:rFonts w:asciiTheme="minorHAnsi" w:hAnsiTheme="minorHAnsi" w:cs="Arial"/>
                <w:szCs w:val="18"/>
              </w:rPr>
            </w:pPr>
            <w:r>
              <w:rPr>
                <w:rFonts w:asciiTheme="minorHAnsi" w:hAnsiTheme="minorHAnsi" w:cs="Arial"/>
                <w:szCs w:val="18"/>
              </w:rPr>
              <w:t>ApparelInformationModule:</w:t>
            </w:r>
          </w:p>
          <w:p w14:paraId="54DC80D4" w14:textId="77777777" w:rsidR="00475E0E" w:rsidRDefault="00475E0E" w:rsidP="004A3190">
            <w:pPr>
              <w:pStyle w:val="ListParagraph"/>
              <w:numPr>
                <w:ilvl w:val="1"/>
                <w:numId w:val="28"/>
              </w:numPr>
              <w:rPr>
                <w:rFonts w:asciiTheme="minorHAnsi" w:hAnsiTheme="minorHAnsi" w:cs="Arial"/>
                <w:szCs w:val="18"/>
              </w:rPr>
            </w:pPr>
            <w:r>
              <w:rPr>
                <w:rFonts w:asciiTheme="minorHAnsi" w:hAnsiTheme="minorHAnsi" w:cs="Arial"/>
                <w:szCs w:val="18"/>
              </w:rPr>
              <w:t>Updated definition of StyleDescription.</w:t>
            </w:r>
          </w:p>
          <w:p w14:paraId="2A471C89" w14:textId="77777777" w:rsidR="00475E0E" w:rsidRPr="0033266D" w:rsidRDefault="00475E0E" w:rsidP="004A3190">
            <w:pPr>
              <w:pStyle w:val="ListParagraph"/>
              <w:numPr>
                <w:ilvl w:val="1"/>
                <w:numId w:val="28"/>
              </w:numPr>
              <w:rPr>
                <w:rFonts w:asciiTheme="minorHAnsi" w:hAnsiTheme="minorHAnsi" w:cs="Arial"/>
                <w:szCs w:val="18"/>
              </w:rPr>
            </w:pPr>
            <w:r w:rsidRPr="0033266D">
              <w:rPr>
                <w:rFonts w:asciiTheme="minorHAnsi" w:hAnsiTheme="minorHAnsi" w:cs="Arial"/>
                <w:szCs w:val="18"/>
              </w:rPr>
              <w:t>Added closureOrFastenerTypeCode</w:t>
            </w:r>
            <w:r>
              <w:rPr>
                <w:rFonts w:asciiTheme="minorHAnsi" w:hAnsiTheme="minorHAnsi" w:cs="Arial"/>
                <w:szCs w:val="18"/>
              </w:rPr>
              <w:t xml:space="preserve">, </w:t>
            </w:r>
            <w:r w:rsidRPr="0033266D">
              <w:rPr>
                <w:rFonts w:asciiTheme="minorHAnsi" w:hAnsiTheme="minorHAnsi" w:cs="Arial"/>
                <w:szCs w:val="18"/>
              </w:rPr>
              <w:t>closureOrFastenerLocation</w:t>
            </w:r>
            <w:r>
              <w:rPr>
                <w:rFonts w:asciiTheme="minorHAnsi" w:hAnsiTheme="minorHAnsi" w:cs="Arial"/>
                <w:szCs w:val="18"/>
              </w:rPr>
              <w:t xml:space="preserve">, and </w:t>
            </w:r>
            <w:r w:rsidRPr="0033266D">
              <w:rPr>
                <w:rFonts w:asciiTheme="minorHAnsi" w:hAnsiTheme="minorHAnsi" w:cs="Arial"/>
                <w:szCs w:val="18"/>
              </w:rPr>
              <w:t>sizeTermDescription</w:t>
            </w:r>
            <w:r>
              <w:rPr>
                <w:rFonts w:asciiTheme="minorHAnsi" w:hAnsiTheme="minorHAnsi" w:cs="Arial"/>
                <w:szCs w:val="18"/>
              </w:rPr>
              <w:t>.</w:t>
            </w:r>
          </w:p>
          <w:p w14:paraId="051E6D3E" w14:textId="77777777" w:rsidR="00475E0E" w:rsidRDefault="00475E0E" w:rsidP="004A3190">
            <w:pPr>
              <w:pStyle w:val="ListParagraph"/>
              <w:numPr>
                <w:ilvl w:val="0"/>
                <w:numId w:val="28"/>
              </w:numPr>
              <w:rPr>
                <w:rFonts w:asciiTheme="minorHAnsi" w:hAnsiTheme="minorHAnsi" w:cs="Arial"/>
                <w:szCs w:val="18"/>
              </w:rPr>
            </w:pPr>
            <w:r>
              <w:rPr>
                <w:rFonts w:asciiTheme="minorHAnsi" w:hAnsiTheme="minorHAnsi" w:cs="Arial"/>
                <w:szCs w:val="18"/>
              </w:rPr>
              <w:t>AudioVisualMediaContentInformation</w:t>
            </w:r>
            <w:r w:rsidRPr="008B6D84">
              <w:rPr>
                <w:rFonts w:asciiTheme="minorHAnsi" w:hAnsiTheme="minorHAnsi" w:cs="Arial"/>
                <w:szCs w:val="18"/>
              </w:rPr>
              <w:t>Module: Added softwareCategoryTypeDescription</w:t>
            </w:r>
          </w:p>
          <w:p w14:paraId="7B51A336" w14:textId="77777777" w:rsidR="00475E0E" w:rsidRPr="008B6D84" w:rsidRDefault="00475E0E" w:rsidP="004A3190">
            <w:pPr>
              <w:pStyle w:val="ListParagraph"/>
              <w:numPr>
                <w:ilvl w:val="0"/>
                <w:numId w:val="28"/>
              </w:numPr>
              <w:rPr>
                <w:rFonts w:asciiTheme="minorHAnsi" w:hAnsiTheme="minorHAnsi" w:cs="Arial"/>
                <w:szCs w:val="18"/>
              </w:rPr>
            </w:pPr>
            <w:r>
              <w:rPr>
                <w:rFonts w:asciiTheme="minorHAnsi" w:hAnsiTheme="minorHAnsi" w:cs="Arial"/>
                <w:szCs w:val="18"/>
              </w:rPr>
              <w:t>AudienceOrPlayerInformationModule: Added experienceLevel.</w:t>
            </w:r>
          </w:p>
          <w:p w14:paraId="05EF3798" w14:textId="77777777" w:rsidR="00475E0E" w:rsidRPr="008B6D84" w:rsidRDefault="00475E0E" w:rsidP="004A3190">
            <w:pPr>
              <w:pStyle w:val="ListParagraph"/>
              <w:numPr>
                <w:ilvl w:val="0"/>
                <w:numId w:val="28"/>
              </w:numPr>
              <w:rPr>
                <w:rFonts w:asciiTheme="minorHAnsi" w:hAnsiTheme="minorHAnsi" w:cs="Arial"/>
                <w:szCs w:val="18"/>
              </w:rPr>
            </w:pPr>
            <w:r>
              <w:rPr>
                <w:rFonts w:asciiTheme="minorHAnsi" w:hAnsiTheme="minorHAnsi" w:cs="Arial"/>
                <w:szCs w:val="18"/>
              </w:rPr>
              <w:t>ConsumerInstructions</w:t>
            </w:r>
            <w:r w:rsidRPr="008B6D84">
              <w:rPr>
                <w:rFonts w:asciiTheme="minorHAnsi" w:hAnsiTheme="minorHAnsi" w:cs="Arial"/>
                <w:szCs w:val="18"/>
              </w:rPr>
              <w:t>Module: Added recommendedUsageLocation</w:t>
            </w:r>
          </w:p>
          <w:p w14:paraId="45348820" w14:textId="77777777" w:rsidR="00475E0E" w:rsidRPr="008B6D84" w:rsidRDefault="00475E0E" w:rsidP="004A3190">
            <w:pPr>
              <w:pStyle w:val="ListParagraph"/>
              <w:numPr>
                <w:ilvl w:val="0"/>
                <w:numId w:val="28"/>
              </w:numPr>
              <w:rPr>
                <w:rFonts w:asciiTheme="minorHAnsi" w:hAnsiTheme="minorHAnsi" w:cs="Arial"/>
                <w:szCs w:val="18"/>
              </w:rPr>
            </w:pPr>
            <w:r w:rsidRPr="008B6D84">
              <w:rPr>
                <w:rFonts w:asciiTheme="minorHAnsi" w:hAnsiTheme="minorHAnsi" w:cs="Arial"/>
                <w:szCs w:val="18"/>
              </w:rPr>
              <w:t>DutyFeeTaxInformation</w:t>
            </w:r>
            <w:r>
              <w:rPr>
                <w:rFonts w:asciiTheme="minorHAnsi" w:hAnsiTheme="minorHAnsi" w:cs="Arial"/>
                <w:szCs w:val="18"/>
              </w:rPr>
              <w:t>Module</w:t>
            </w:r>
            <w:r w:rsidRPr="008B6D84">
              <w:rPr>
                <w:rFonts w:asciiTheme="minorHAnsi" w:hAnsiTheme="minorHAnsi" w:cs="Arial"/>
                <w:szCs w:val="18"/>
              </w:rPr>
              <w:t xml:space="preserve">: Added dutyFeeTaxBasisPrice, dutyFeeTaxCountrySubdivisionShipFromCode, dutyFeeTaxCountrySubdivisionShipToCode, dutyFeeTaxLegalProvision </w:t>
            </w:r>
          </w:p>
          <w:p w14:paraId="0B571F86" w14:textId="77777777" w:rsidR="00475E0E" w:rsidRDefault="00475E0E" w:rsidP="004A3190">
            <w:pPr>
              <w:pStyle w:val="ListParagraph"/>
              <w:numPr>
                <w:ilvl w:val="0"/>
                <w:numId w:val="28"/>
              </w:numPr>
              <w:rPr>
                <w:rFonts w:asciiTheme="minorHAnsi" w:hAnsiTheme="minorHAnsi" w:cs="Arial"/>
                <w:szCs w:val="18"/>
              </w:rPr>
            </w:pPr>
            <w:r>
              <w:rPr>
                <w:rFonts w:asciiTheme="minorHAnsi" w:hAnsiTheme="minorHAnsi" w:cs="Arial"/>
                <w:szCs w:val="18"/>
              </w:rPr>
              <w:t>ElectronicDeviceCharacteristics</w:t>
            </w:r>
            <w:r w:rsidRPr="008B6D84">
              <w:rPr>
                <w:rFonts w:asciiTheme="minorHAnsi" w:hAnsiTheme="minorHAnsi" w:cs="Arial"/>
                <w:szCs w:val="18"/>
              </w:rPr>
              <w:t>InformationModule: Added maximumResolution, resolutionTypeCode, microphoneTypeCode, includedOperatingSystem, connectorFinishDescription</w:t>
            </w:r>
          </w:p>
          <w:p w14:paraId="286120BD" w14:textId="77777777" w:rsidR="00475E0E" w:rsidRDefault="00475E0E" w:rsidP="004A3190">
            <w:pPr>
              <w:pStyle w:val="ListParagraph"/>
              <w:numPr>
                <w:ilvl w:val="0"/>
                <w:numId w:val="28"/>
              </w:numPr>
              <w:rPr>
                <w:rFonts w:asciiTheme="minorHAnsi" w:hAnsiTheme="minorHAnsi" w:cs="Arial"/>
                <w:szCs w:val="18"/>
              </w:rPr>
            </w:pPr>
            <w:r>
              <w:rPr>
                <w:rFonts w:asciiTheme="minorHAnsi" w:hAnsiTheme="minorHAnsi" w:cs="Arial"/>
                <w:szCs w:val="18"/>
              </w:rPr>
              <w:t>FoodAndBeverageIngredientInformation: Updated definition for ingredientSequence</w:t>
            </w:r>
          </w:p>
          <w:p w14:paraId="3131A9F5" w14:textId="77777777" w:rsidR="00475E0E" w:rsidRPr="008B6D84" w:rsidRDefault="00475E0E" w:rsidP="004A3190">
            <w:pPr>
              <w:pStyle w:val="ListParagraph"/>
              <w:numPr>
                <w:ilvl w:val="0"/>
                <w:numId w:val="28"/>
              </w:numPr>
              <w:rPr>
                <w:rFonts w:asciiTheme="minorHAnsi" w:hAnsiTheme="minorHAnsi" w:cs="Arial"/>
                <w:szCs w:val="18"/>
              </w:rPr>
            </w:pPr>
            <w:r>
              <w:rPr>
                <w:rFonts w:asciiTheme="minorHAnsi" w:hAnsiTheme="minorHAnsi" w:cs="Arial"/>
                <w:szCs w:val="18"/>
              </w:rPr>
              <w:t xml:space="preserve">FoodAndBeveragePreparationServingModule: Updated definition for </w:t>
            </w:r>
            <w:r w:rsidRPr="00E15F97">
              <w:rPr>
                <w:rFonts w:asciiTheme="minorHAnsi" w:hAnsiTheme="minorHAnsi" w:cs="Arial"/>
                <w:szCs w:val="18"/>
              </w:rPr>
              <w:t>manufacturerPreparationTypeCode</w:t>
            </w:r>
          </w:p>
          <w:p w14:paraId="5951F7CA" w14:textId="77777777" w:rsidR="00475E0E" w:rsidRDefault="00475E0E" w:rsidP="004A3190">
            <w:pPr>
              <w:pStyle w:val="ListParagraph"/>
              <w:numPr>
                <w:ilvl w:val="0"/>
                <w:numId w:val="28"/>
              </w:numPr>
              <w:rPr>
                <w:rFonts w:asciiTheme="minorHAnsi" w:hAnsiTheme="minorHAnsi" w:cs="Arial"/>
                <w:szCs w:val="18"/>
              </w:rPr>
            </w:pPr>
            <w:r w:rsidRPr="008B6D84">
              <w:rPr>
                <w:rFonts w:asciiTheme="minorHAnsi" w:hAnsiTheme="minorHAnsi" w:cs="Arial"/>
                <w:szCs w:val="18"/>
              </w:rPr>
              <w:t>HealthRelatedInformation</w:t>
            </w:r>
            <w:r>
              <w:rPr>
                <w:rFonts w:asciiTheme="minorHAnsi" w:hAnsiTheme="minorHAnsi" w:cs="Arial"/>
                <w:szCs w:val="18"/>
              </w:rPr>
              <w:t>Module</w:t>
            </w:r>
            <w:r w:rsidRPr="008B6D84">
              <w:rPr>
                <w:rFonts w:asciiTheme="minorHAnsi" w:hAnsiTheme="minorHAnsi" w:cs="Arial"/>
                <w:szCs w:val="18"/>
              </w:rPr>
              <w:t>: Added in definition for isTradeItemChemicalNotIntendedForHumanConsumption</w:t>
            </w:r>
          </w:p>
          <w:p w14:paraId="389BEDC7" w14:textId="77777777" w:rsidR="00475E0E" w:rsidRDefault="00475E0E" w:rsidP="004A3190">
            <w:pPr>
              <w:pStyle w:val="ListParagraph"/>
              <w:numPr>
                <w:ilvl w:val="0"/>
                <w:numId w:val="28"/>
              </w:numPr>
              <w:rPr>
                <w:rFonts w:asciiTheme="minorHAnsi" w:hAnsiTheme="minorHAnsi" w:cs="Arial"/>
                <w:szCs w:val="18"/>
              </w:rPr>
            </w:pPr>
            <w:r w:rsidRPr="001C1911">
              <w:rPr>
                <w:rFonts w:asciiTheme="minorHAnsi" w:hAnsiTheme="minorHAnsi" w:cs="Arial"/>
                <w:szCs w:val="18"/>
              </w:rPr>
              <w:t>MarketingInformationModule</w:t>
            </w:r>
            <w:r>
              <w:rPr>
                <w:rFonts w:asciiTheme="minorHAnsi" w:hAnsiTheme="minorHAnsi" w:cs="Arial"/>
                <w:szCs w:val="18"/>
              </w:rPr>
              <w:t xml:space="preserve">: Added </w:t>
            </w:r>
            <w:r w:rsidRPr="001C1911">
              <w:rPr>
                <w:rFonts w:asciiTheme="minorHAnsi" w:hAnsiTheme="minorHAnsi" w:cs="Arial"/>
                <w:szCs w:val="18"/>
              </w:rPr>
              <w:t>campaignMediaTypeDescription</w:t>
            </w:r>
            <w:r>
              <w:rPr>
                <w:rFonts w:asciiTheme="minorHAnsi" w:hAnsiTheme="minorHAnsi" w:cs="Arial"/>
                <w:szCs w:val="18"/>
              </w:rPr>
              <w:t xml:space="preserve">, designer, </w:t>
            </w:r>
            <w:r w:rsidRPr="001C1911">
              <w:rPr>
                <w:rFonts w:asciiTheme="minorHAnsi" w:hAnsiTheme="minorHAnsi" w:cs="Arial"/>
                <w:szCs w:val="18"/>
              </w:rPr>
              <w:t>educationalFocusDescription</w:t>
            </w:r>
            <w:r>
              <w:rPr>
                <w:rFonts w:asciiTheme="minorHAnsi" w:hAnsiTheme="minorHAnsi" w:cs="Arial"/>
                <w:szCs w:val="18"/>
              </w:rPr>
              <w:t xml:space="preserve">, </w:t>
            </w:r>
            <w:r w:rsidRPr="001C1911">
              <w:rPr>
                <w:rFonts w:asciiTheme="minorHAnsi" w:hAnsiTheme="minorHAnsi" w:cs="Arial"/>
                <w:szCs w:val="18"/>
              </w:rPr>
              <w:t>targetOccasionOrTheme</w:t>
            </w:r>
            <w:r>
              <w:rPr>
                <w:rFonts w:asciiTheme="minorHAnsi" w:hAnsiTheme="minorHAnsi" w:cs="Arial"/>
                <w:szCs w:val="18"/>
              </w:rPr>
              <w:t xml:space="preserve">, </w:t>
            </w:r>
            <w:r w:rsidRPr="0025716B">
              <w:rPr>
                <w:rFonts w:asciiTheme="minorHAnsi" w:hAnsiTheme="minorHAnsi" w:cs="Arial"/>
                <w:szCs w:val="18"/>
              </w:rPr>
              <w:t>targetConsumerAgeGroup</w:t>
            </w:r>
          </w:p>
          <w:p w14:paraId="50FDCCA0" w14:textId="77777777" w:rsidR="00475E0E" w:rsidRDefault="00475E0E" w:rsidP="004A3190">
            <w:pPr>
              <w:pStyle w:val="ListParagraph"/>
              <w:numPr>
                <w:ilvl w:val="0"/>
                <w:numId w:val="28"/>
              </w:numPr>
              <w:rPr>
                <w:rFonts w:asciiTheme="minorHAnsi" w:hAnsiTheme="minorHAnsi" w:cs="Arial"/>
                <w:szCs w:val="18"/>
              </w:rPr>
            </w:pPr>
            <w:r>
              <w:rPr>
                <w:rFonts w:asciiTheme="minorHAnsi" w:hAnsiTheme="minorHAnsi" w:cs="Arial"/>
                <w:szCs w:val="18"/>
              </w:rPr>
              <w:t>NonfoodIngredient</w:t>
            </w:r>
            <w:r w:rsidRPr="00B73D51">
              <w:rPr>
                <w:rFonts w:asciiTheme="minorHAnsi" w:hAnsiTheme="minorHAnsi" w:cs="Arial"/>
                <w:szCs w:val="18"/>
              </w:rPr>
              <w:t>Module:</w:t>
            </w:r>
          </w:p>
          <w:p w14:paraId="339FEE18" w14:textId="77777777" w:rsidR="00475E0E" w:rsidRDefault="00475E0E" w:rsidP="004A3190">
            <w:pPr>
              <w:pStyle w:val="ListParagraph"/>
              <w:numPr>
                <w:ilvl w:val="1"/>
                <w:numId w:val="28"/>
              </w:numPr>
              <w:rPr>
                <w:rFonts w:asciiTheme="minorHAnsi" w:hAnsiTheme="minorHAnsi" w:cs="Arial"/>
                <w:szCs w:val="18"/>
              </w:rPr>
            </w:pPr>
            <w:r w:rsidRPr="00B73D51">
              <w:rPr>
                <w:rFonts w:asciiTheme="minorHAnsi" w:hAnsiTheme="minorHAnsi" w:cs="Arial"/>
                <w:szCs w:val="18"/>
              </w:rPr>
              <w:t xml:space="preserve"> Added isNonfoodIngredientEmphasized, nonfoodIngredientDefinition,</w:t>
            </w:r>
            <w:r>
              <w:rPr>
                <w:rFonts w:asciiTheme="minorHAnsi" w:hAnsiTheme="minorHAnsi" w:cs="Arial"/>
                <w:szCs w:val="18"/>
              </w:rPr>
              <w:t xml:space="preserve"> </w:t>
            </w:r>
            <w:r w:rsidRPr="00B73D51">
              <w:rPr>
                <w:rFonts w:asciiTheme="minorHAnsi" w:hAnsiTheme="minorHAnsi" w:cs="Arial"/>
                <w:szCs w:val="18"/>
              </w:rPr>
              <w:t>nonfoodIngredientPurpose</w:t>
            </w:r>
          </w:p>
          <w:p w14:paraId="197DCBA3" w14:textId="77777777" w:rsidR="00475E0E" w:rsidRPr="00B73D51" w:rsidRDefault="00475E0E" w:rsidP="004A3190">
            <w:pPr>
              <w:pStyle w:val="ListParagraph"/>
              <w:numPr>
                <w:ilvl w:val="1"/>
                <w:numId w:val="28"/>
              </w:numPr>
              <w:rPr>
                <w:rFonts w:asciiTheme="minorHAnsi" w:hAnsiTheme="minorHAnsi" w:cs="Arial"/>
                <w:szCs w:val="18"/>
              </w:rPr>
            </w:pPr>
            <w:r>
              <w:rPr>
                <w:rFonts w:asciiTheme="minorHAnsi" w:hAnsiTheme="minorHAnsi" w:cs="Arial"/>
                <w:szCs w:val="18"/>
              </w:rPr>
              <w:t>Updated definition for ingredientStrength.</w:t>
            </w:r>
          </w:p>
          <w:p w14:paraId="09F9F98B" w14:textId="77777777" w:rsidR="00475E0E" w:rsidRPr="008B6D84" w:rsidRDefault="00475E0E" w:rsidP="004A3190">
            <w:pPr>
              <w:pStyle w:val="ListParagraph"/>
              <w:numPr>
                <w:ilvl w:val="0"/>
                <w:numId w:val="28"/>
              </w:numPr>
              <w:rPr>
                <w:rFonts w:asciiTheme="minorHAnsi" w:hAnsiTheme="minorHAnsi" w:cs="Arial"/>
                <w:szCs w:val="18"/>
              </w:rPr>
            </w:pPr>
            <w:r>
              <w:rPr>
                <w:rFonts w:asciiTheme="minorHAnsi" w:hAnsiTheme="minorHAnsi" w:cs="Arial"/>
                <w:szCs w:val="18"/>
              </w:rPr>
              <w:t>NonGTINLogisiticsUnitInformation</w:t>
            </w:r>
            <w:r w:rsidRPr="008B6D84">
              <w:rPr>
                <w:rFonts w:asciiTheme="minorHAnsi" w:hAnsiTheme="minorHAnsi" w:cs="Arial"/>
                <w:szCs w:val="18"/>
              </w:rPr>
              <w:t>Module</w:t>
            </w:r>
          </w:p>
          <w:p w14:paraId="55E70E5B" w14:textId="77777777" w:rsidR="00475E0E" w:rsidRPr="008B6D84" w:rsidRDefault="00475E0E" w:rsidP="004A3190">
            <w:pPr>
              <w:pStyle w:val="ListParagraph"/>
              <w:numPr>
                <w:ilvl w:val="1"/>
                <w:numId w:val="28"/>
              </w:numPr>
              <w:rPr>
                <w:rFonts w:asciiTheme="minorHAnsi" w:hAnsiTheme="minorHAnsi" w:cs="Arial"/>
                <w:szCs w:val="18"/>
              </w:rPr>
            </w:pPr>
            <w:r w:rsidRPr="008B6D84">
              <w:rPr>
                <w:rFonts w:asciiTheme="minorHAnsi" w:hAnsiTheme="minorHAnsi" w:cs="Arial"/>
                <w:szCs w:val="18"/>
              </w:rPr>
              <w:t>NonGTINLogisticsUnitInformation/depth: Updated definition.</w:t>
            </w:r>
          </w:p>
          <w:p w14:paraId="1C1E9021" w14:textId="77777777" w:rsidR="00475E0E" w:rsidRPr="008B6D84" w:rsidRDefault="00475E0E" w:rsidP="004A3190">
            <w:pPr>
              <w:pStyle w:val="ListParagraph"/>
              <w:numPr>
                <w:ilvl w:val="1"/>
                <w:numId w:val="28"/>
              </w:numPr>
              <w:rPr>
                <w:rFonts w:asciiTheme="minorHAnsi" w:hAnsiTheme="minorHAnsi" w:cs="Arial"/>
                <w:szCs w:val="18"/>
              </w:rPr>
            </w:pPr>
            <w:r w:rsidRPr="008B6D84">
              <w:rPr>
                <w:rFonts w:asciiTheme="minorHAnsi" w:hAnsiTheme="minorHAnsi" w:cs="Arial"/>
                <w:szCs w:val="18"/>
              </w:rPr>
              <w:t>NonGTINLogisticsUnitInformation/width: Updated definition.</w:t>
            </w:r>
          </w:p>
          <w:p w14:paraId="5B8BF803" w14:textId="77777777" w:rsidR="00475E0E" w:rsidRPr="008B6D84" w:rsidRDefault="00475E0E" w:rsidP="004A3190">
            <w:pPr>
              <w:pStyle w:val="ListParagraph"/>
              <w:numPr>
                <w:ilvl w:val="1"/>
                <w:numId w:val="28"/>
              </w:numPr>
              <w:rPr>
                <w:rFonts w:asciiTheme="minorHAnsi" w:hAnsiTheme="minorHAnsi" w:cs="Arial"/>
                <w:szCs w:val="18"/>
              </w:rPr>
            </w:pPr>
            <w:r w:rsidRPr="008B6D84">
              <w:rPr>
                <w:rFonts w:asciiTheme="minorHAnsi" w:hAnsiTheme="minorHAnsi" w:cs="Arial"/>
                <w:szCs w:val="18"/>
              </w:rPr>
              <w:t>NonGTINLogisticsUnitInformation/height: Updated definition.</w:t>
            </w:r>
          </w:p>
          <w:p w14:paraId="23B66382" w14:textId="77777777" w:rsidR="00475E0E" w:rsidRPr="008B6D84" w:rsidRDefault="00475E0E" w:rsidP="004A3190">
            <w:pPr>
              <w:pStyle w:val="ListParagraph"/>
              <w:numPr>
                <w:ilvl w:val="0"/>
                <w:numId w:val="28"/>
              </w:numPr>
              <w:rPr>
                <w:rFonts w:asciiTheme="minorHAnsi" w:hAnsiTheme="minorHAnsi" w:cs="Arial"/>
                <w:szCs w:val="18"/>
              </w:rPr>
            </w:pPr>
            <w:r>
              <w:rPr>
                <w:rFonts w:asciiTheme="minorHAnsi" w:hAnsiTheme="minorHAnsi" w:cs="Arial"/>
                <w:szCs w:val="18"/>
              </w:rPr>
              <w:t>NutritionalInformation</w:t>
            </w:r>
            <w:r w:rsidRPr="008B6D84">
              <w:rPr>
                <w:rFonts w:asciiTheme="minorHAnsi" w:hAnsiTheme="minorHAnsi" w:cs="Arial"/>
                <w:szCs w:val="18"/>
              </w:rPr>
              <w:t>Module: Added nutrientAdditionalInformationDescription and nutrientFormatTypeCodeReference.</w:t>
            </w:r>
          </w:p>
          <w:p w14:paraId="27143298" w14:textId="77777777" w:rsidR="00475E0E" w:rsidRDefault="00475E0E" w:rsidP="004A3190">
            <w:pPr>
              <w:pStyle w:val="ListParagraph"/>
              <w:numPr>
                <w:ilvl w:val="0"/>
                <w:numId w:val="28"/>
              </w:numPr>
              <w:rPr>
                <w:rFonts w:asciiTheme="minorHAnsi" w:hAnsiTheme="minorHAnsi" w:cs="Arial"/>
                <w:szCs w:val="18"/>
              </w:rPr>
            </w:pPr>
            <w:r>
              <w:rPr>
                <w:rFonts w:asciiTheme="minorHAnsi" w:hAnsiTheme="minorHAnsi" w:cs="Arial"/>
                <w:szCs w:val="18"/>
              </w:rPr>
              <w:t>ONIXPublicationFileInformation</w:t>
            </w:r>
            <w:r w:rsidRPr="008B6D84">
              <w:rPr>
                <w:rFonts w:asciiTheme="minorHAnsi" w:hAnsiTheme="minorHAnsi" w:cs="Arial"/>
                <w:szCs w:val="18"/>
              </w:rPr>
              <w:t>Module:</w:t>
            </w:r>
          </w:p>
          <w:p w14:paraId="4CE5A5D1" w14:textId="77777777" w:rsidR="00475E0E" w:rsidRDefault="00475E0E" w:rsidP="004A3190">
            <w:pPr>
              <w:pStyle w:val="ListParagraph"/>
              <w:numPr>
                <w:ilvl w:val="1"/>
                <w:numId w:val="28"/>
              </w:numPr>
              <w:rPr>
                <w:rFonts w:asciiTheme="minorHAnsi" w:hAnsiTheme="minorHAnsi" w:cs="Arial"/>
                <w:szCs w:val="18"/>
              </w:rPr>
            </w:pPr>
            <w:r w:rsidRPr="008B6D84">
              <w:rPr>
                <w:rFonts w:asciiTheme="minorHAnsi" w:hAnsiTheme="minorHAnsi" w:cs="Arial"/>
                <w:szCs w:val="18"/>
              </w:rPr>
              <w:t xml:space="preserve"> Added onixPartNumber, Created class ONIXSupplyDetail and attribute onixProductAvailabilityCode.</w:t>
            </w:r>
          </w:p>
          <w:p w14:paraId="21173066" w14:textId="77777777" w:rsidR="00475E0E" w:rsidRDefault="00475E0E" w:rsidP="004A3190">
            <w:pPr>
              <w:pStyle w:val="ListParagraph"/>
              <w:numPr>
                <w:ilvl w:val="1"/>
                <w:numId w:val="28"/>
              </w:numPr>
              <w:rPr>
                <w:rFonts w:asciiTheme="minorHAnsi" w:hAnsiTheme="minorHAnsi" w:cs="Arial"/>
                <w:szCs w:val="18"/>
              </w:rPr>
            </w:pPr>
            <w:r w:rsidRPr="007A0DE6">
              <w:rPr>
                <w:rFonts w:asciiTheme="minorHAnsi" w:hAnsiTheme="minorHAnsi" w:cs="Arial"/>
                <w:szCs w:val="18"/>
              </w:rPr>
              <w:t>Updated definitions for epubUsageStatus,</w:t>
            </w:r>
            <w:r>
              <w:rPr>
                <w:rFonts w:asciiTheme="minorHAnsi" w:hAnsiTheme="minorHAnsi" w:cs="Arial"/>
                <w:szCs w:val="18"/>
              </w:rPr>
              <w:t xml:space="preserve"> </w:t>
            </w:r>
            <w:r w:rsidRPr="007A0DE6">
              <w:rPr>
                <w:rFonts w:asciiTheme="minorHAnsi" w:hAnsiTheme="minorHAnsi" w:cs="Arial"/>
                <w:szCs w:val="18"/>
              </w:rPr>
              <w:t>epubUsageType</w:t>
            </w:r>
            <w:r>
              <w:rPr>
                <w:rFonts w:asciiTheme="minorHAnsi" w:hAnsiTheme="minorHAnsi" w:cs="Arial"/>
                <w:szCs w:val="18"/>
              </w:rPr>
              <w:t xml:space="preserve"> and</w:t>
            </w:r>
            <w:r>
              <w:t xml:space="preserve"> </w:t>
            </w:r>
            <w:r w:rsidRPr="007A0DE6">
              <w:rPr>
                <w:rFonts w:asciiTheme="minorHAnsi" w:hAnsiTheme="minorHAnsi" w:cs="Arial"/>
                <w:szCs w:val="18"/>
              </w:rPr>
              <w:t>unnamedPersons</w:t>
            </w:r>
            <w:r>
              <w:rPr>
                <w:rFonts w:asciiTheme="minorHAnsi" w:hAnsiTheme="minorHAnsi" w:cs="Arial"/>
                <w:szCs w:val="18"/>
              </w:rPr>
              <w:t xml:space="preserve"> to specify code list.</w:t>
            </w:r>
          </w:p>
          <w:p w14:paraId="11A87AFF" w14:textId="77777777" w:rsidR="00475E0E" w:rsidRPr="007A0DE6" w:rsidRDefault="00475E0E" w:rsidP="004A3190">
            <w:pPr>
              <w:pStyle w:val="ListParagraph"/>
              <w:numPr>
                <w:ilvl w:val="1"/>
                <w:numId w:val="28"/>
              </w:numPr>
              <w:rPr>
                <w:rFonts w:asciiTheme="minorHAnsi" w:hAnsiTheme="minorHAnsi" w:cs="Arial"/>
                <w:szCs w:val="18"/>
              </w:rPr>
            </w:pPr>
            <w:r>
              <w:rPr>
                <w:rFonts w:asciiTheme="minorHAnsi" w:hAnsiTheme="minorHAnsi" w:cs="Arial"/>
                <w:szCs w:val="18"/>
              </w:rPr>
              <w:t>Updated definition to unNamedPersons to specify code list.</w:t>
            </w:r>
          </w:p>
          <w:p w14:paraId="0783361F" w14:textId="77777777" w:rsidR="00475E0E" w:rsidRPr="008B6D84" w:rsidRDefault="00475E0E" w:rsidP="004A3190">
            <w:pPr>
              <w:pStyle w:val="GS1TableText"/>
              <w:numPr>
                <w:ilvl w:val="0"/>
                <w:numId w:val="28"/>
              </w:numPr>
              <w:rPr>
                <w:rFonts w:asciiTheme="minorHAnsi" w:hAnsiTheme="minorHAnsi" w:cs="Arial"/>
                <w:sz w:val="18"/>
                <w:szCs w:val="18"/>
              </w:rPr>
            </w:pPr>
            <w:r>
              <w:rPr>
                <w:rFonts w:asciiTheme="minorHAnsi" w:hAnsiTheme="minorHAnsi" w:cs="Arial"/>
                <w:sz w:val="18"/>
                <w:szCs w:val="18"/>
              </w:rPr>
              <w:t>PackagingInformation</w:t>
            </w:r>
            <w:r w:rsidRPr="008B6D84">
              <w:rPr>
                <w:rFonts w:asciiTheme="minorHAnsi" w:hAnsiTheme="minorHAnsi" w:cs="Arial"/>
                <w:sz w:val="18"/>
                <w:szCs w:val="18"/>
              </w:rPr>
              <w:t>Module</w:t>
            </w:r>
          </w:p>
          <w:p w14:paraId="4FC0008D" w14:textId="77777777" w:rsidR="00475E0E" w:rsidRPr="008B6D84" w:rsidRDefault="00475E0E" w:rsidP="004A3190">
            <w:pPr>
              <w:pStyle w:val="GS1TableText"/>
              <w:numPr>
                <w:ilvl w:val="1"/>
                <w:numId w:val="28"/>
              </w:numPr>
              <w:rPr>
                <w:rFonts w:asciiTheme="minorHAnsi" w:hAnsiTheme="minorHAnsi" w:cs="Arial"/>
                <w:sz w:val="18"/>
                <w:szCs w:val="18"/>
              </w:rPr>
            </w:pPr>
            <w:r w:rsidRPr="008B6D84">
              <w:rPr>
                <w:rFonts w:asciiTheme="minorHAnsi" w:hAnsiTheme="minorHAnsi" w:cs="Arial"/>
                <w:sz w:val="18"/>
                <w:szCs w:val="18"/>
              </w:rPr>
              <w:t>PackagingDimension/packagingDepth: Updated definition.</w:t>
            </w:r>
          </w:p>
          <w:p w14:paraId="13E21165" w14:textId="77777777" w:rsidR="00475E0E" w:rsidRPr="008B6D84" w:rsidRDefault="00475E0E" w:rsidP="004A3190">
            <w:pPr>
              <w:pStyle w:val="GS1TableText"/>
              <w:numPr>
                <w:ilvl w:val="1"/>
                <w:numId w:val="28"/>
              </w:numPr>
              <w:rPr>
                <w:rFonts w:asciiTheme="minorHAnsi" w:hAnsiTheme="minorHAnsi" w:cs="Arial"/>
                <w:sz w:val="18"/>
                <w:szCs w:val="18"/>
              </w:rPr>
            </w:pPr>
            <w:r w:rsidRPr="008B6D84">
              <w:rPr>
                <w:rFonts w:asciiTheme="minorHAnsi" w:hAnsiTheme="minorHAnsi" w:cs="Arial"/>
                <w:sz w:val="18"/>
                <w:szCs w:val="18"/>
              </w:rPr>
              <w:t>PackagingDimension/packagingHeight: Updated definition.</w:t>
            </w:r>
          </w:p>
          <w:p w14:paraId="62C1FFF2" w14:textId="77777777" w:rsidR="00475E0E" w:rsidRPr="008B6D84" w:rsidRDefault="00475E0E" w:rsidP="004A3190">
            <w:pPr>
              <w:pStyle w:val="GS1TableText"/>
              <w:numPr>
                <w:ilvl w:val="1"/>
                <w:numId w:val="28"/>
              </w:numPr>
              <w:rPr>
                <w:rFonts w:asciiTheme="minorHAnsi" w:hAnsiTheme="minorHAnsi" w:cs="Arial"/>
                <w:sz w:val="18"/>
                <w:szCs w:val="18"/>
              </w:rPr>
            </w:pPr>
            <w:r w:rsidRPr="008B6D84">
              <w:rPr>
                <w:rFonts w:asciiTheme="minorHAnsi" w:hAnsiTheme="minorHAnsi" w:cs="Arial"/>
                <w:sz w:val="18"/>
                <w:szCs w:val="18"/>
              </w:rPr>
              <w:t>PackagingDimension/packagingWidth: Updated definition.</w:t>
            </w:r>
          </w:p>
          <w:p w14:paraId="4784BFDB" w14:textId="77777777" w:rsidR="00475E0E" w:rsidRPr="008B6D84" w:rsidRDefault="00475E0E" w:rsidP="004A3190">
            <w:pPr>
              <w:pStyle w:val="ListParagraph"/>
              <w:numPr>
                <w:ilvl w:val="1"/>
                <w:numId w:val="28"/>
              </w:numPr>
              <w:rPr>
                <w:rFonts w:asciiTheme="minorHAnsi" w:hAnsiTheme="minorHAnsi" w:cs="Arial"/>
                <w:szCs w:val="18"/>
              </w:rPr>
            </w:pPr>
            <w:r w:rsidRPr="008B6D84">
              <w:rPr>
                <w:rFonts w:asciiTheme="minorHAnsi" w:hAnsiTheme="minorHAnsi" w:cs="Arial"/>
                <w:szCs w:val="18"/>
              </w:rPr>
              <w:t>PackagingLevel: Updated definition</w:t>
            </w:r>
          </w:p>
          <w:p w14:paraId="4AC0FF56" w14:textId="77777777" w:rsidR="00475E0E" w:rsidRPr="008B6D84" w:rsidRDefault="00475E0E" w:rsidP="004A3190">
            <w:pPr>
              <w:pStyle w:val="ListParagraph"/>
              <w:numPr>
                <w:ilvl w:val="1"/>
                <w:numId w:val="28"/>
              </w:numPr>
              <w:rPr>
                <w:rFonts w:asciiTheme="minorHAnsi" w:hAnsiTheme="minorHAnsi" w:cs="Arial"/>
                <w:szCs w:val="18"/>
              </w:rPr>
            </w:pPr>
            <w:r w:rsidRPr="008B6D84">
              <w:rPr>
                <w:rFonts w:asciiTheme="minorHAnsi" w:hAnsiTheme="minorHAnsi" w:cs="Arial"/>
                <w:szCs w:val="18"/>
              </w:rPr>
              <w:t>Added isPackagingReturnable</w:t>
            </w:r>
          </w:p>
          <w:p w14:paraId="69106AB8" w14:textId="77777777" w:rsidR="00475E0E" w:rsidRPr="008B6D84" w:rsidRDefault="00475E0E" w:rsidP="004A3190">
            <w:pPr>
              <w:pStyle w:val="GS1TableText"/>
              <w:numPr>
                <w:ilvl w:val="0"/>
                <w:numId w:val="28"/>
              </w:numPr>
              <w:rPr>
                <w:rFonts w:asciiTheme="minorHAnsi" w:hAnsiTheme="minorHAnsi" w:cs="Arial"/>
                <w:sz w:val="18"/>
                <w:szCs w:val="18"/>
              </w:rPr>
            </w:pPr>
            <w:r>
              <w:rPr>
                <w:rFonts w:asciiTheme="minorHAnsi" w:hAnsiTheme="minorHAnsi" w:cs="Arial"/>
                <w:sz w:val="18"/>
                <w:szCs w:val="18"/>
              </w:rPr>
              <w:t>PackagingSustainability</w:t>
            </w:r>
            <w:r w:rsidRPr="008B6D84">
              <w:rPr>
                <w:rFonts w:asciiTheme="minorHAnsi" w:hAnsiTheme="minorHAnsi" w:cs="Arial"/>
                <w:sz w:val="18"/>
                <w:szCs w:val="18"/>
              </w:rPr>
              <w:t>Module</w:t>
            </w:r>
          </w:p>
          <w:p w14:paraId="35DB04F0" w14:textId="77777777" w:rsidR="00475E0E" w:rsidRPr="008B6D84" w:rsidRDefault="00475E0E" w:rsidP="004A3190">
            <w:pPr>
              <w:pStyle w:val="GS1TableText"/>
              <w:numPr>
                <w:ilvl w:val="1"/>
                <w:numId w:val="28"/>
              </w:numPr>
              <w:rPr>
                <w:rFonts w:asciiTheme="minorHAnsi" w:hAnsiTheme="minorHAnsi" w:cs="Arial"/>
                <w:sz w:val="18"/>
                <w:szCs w:val="18"/>
              </w:rPr>
            </w:pPr>
            <w:r w:rsidRPr="008B6D84">
              <w:rPr>
                <w:rFonts w:asciiTheme="minorHAnsi" w:hAnsiTheme="minorHAnsi" w:cs="Arial"/>
                <w:sz w:val="18"/>
                <w:szCs w:val="18"/>
              </w:rPr>
              <w:t>Deleted redundant association to Packaging Recovery in GDD report.</w:t>
            </w:r>
          </w:p>
          <w:p w14:paraId="2E593AD6" w14:textId="77777777" w:rsidR="00475E0E" w:rsidRPr="008B6D84" w:rsidRDefault="00475E0E" w:rsidP="004A3190">
            <w:pPr>
              <w:pStyle w:val="GS1TableText"/>
              <w:numPr>
                <w:ilvl w:val="0"/>
                <w:numId w:val="28"/>
              </w:numPr>
              <w:rPr>
                <w:rFonts w:asciiTheme="minorHAnsi" w:hAnsiTheme="minorHAnsi" w:cs="Arial"/>
                <w:sz w:val="18"/>
                <w:szCs w:val="18"/>
              </w:rPr>
            </w:pPr>
            <w:r w:rsidRPr="008B6D84">
              <w:rPr>
                <w:rFonts w:asciiTheme="minorHAnsi" w:hAnsiTheme="minorHAnsi" w:cs="Arial"/>
                <w:sz w:val="18"/>
                <w:szCs w:val="18"/>
              </w:rPr>
              <w:t>PlaceOfProductActivity</w:t>
            </w:r>
            <w:r>
              <w:rPr>
                <w:rFonts w:asciiTheme="minorHAnsi" w:hAnsiTheme="minorHAnsi" w:cs="Arial"/>
                <w:sz w:val="18"/>
                <w:szCs w:val="18"/>
              </w:rPr>
              <w:t>Module</w:t>
            </w:r>
            <w:r w:rsidRPr="008B6D84">
              <w:rPr>
                <w:rFonts w:asciiTheme="minorHAnsi" w:hAnsiTheme="minorHAnsi" w:cs="Arial"/>
                <w:sz w:val="18"/>
                <w:szCs w:val="18"/>
              </w:rPr>
              <w:t>:</w:t>
            </w:r>
          </w:p>
          <w:p w14:paraId="303300CE" w14:textId="77777777" w:rsidR="00475E0E" w:rsidRPr="008B6D84" w:rsidRDefault="00475E0E" w:rsidP="004A3190">
            <w:pPr>
              <w:pStyle w:val="GS1TableText"/>
              <w:numPr>
                <w:ilvl w:val="1"/>
                <w:numId w:val="28"/>
              </w:numPr>
              <w:rPr>
                <w:rFonts w:asciiTheme="minorHAnsi" w:hAnsiTheme="minorHAnsi" w:cs="Arial"/>
                <w:sz w:val="18"/>
                <w:szCs w:val="18"/>
              </w:rPr>
            </w:pPr>
            <w:r w:rsidRPr="008B6D84">
              <w:rPr>
                <w:rFonts w:asciiTheme="minorHAnsi" w:hAnsiTheme="minorHAnsi" w:cs="Arial"/>
                <w:sz w:val="18"/>
                <w:szCs w:val="18"/>
              </w:rPr>
              <w:t>countryOfOriginStatement: Updated definition.</w:t>
            </w:r>
          </w:p>
          <w:p w14:paraId="2FB2A93E" w14:textId="77777777" w:rsidR="00475E0E" w:rsidRPr="008B6D84" w:rsidRDefault="00475E0E" w:rsidP="004A3190">
            <w:pPr>
              <w:pStyle w:val="GS1TableText"/>
              <w:numPr>
                <w:ilvl w:val="1"/>
                <w:numId w:val="28"/>
              </w:numPr>
              <w:rPr>
                <w:rFonts w:asciiTheme="minorHAnsi" w:hAnsiTheme="minorHAnsi" w:cs="Arial"/>
                <w:sz w:val="18"/>
                <w:szCs w:val="18"/>
              </w:rPr>
            </w:pPr>
            <w:r w:rsidRPr="008B6D84">
              <w:rPr>
                <w:rFonts w:asciiTheme="minorHAnsi" w:hAnsiTheme="minorHAnsi" w:cs="Arial"/>
                <w:sz w:val="18"/>
                <w:szCs w:val="18"/>
              </w:rPr>
              <w:t>productActivityRegionZoneCodeReference:Updated definition.</w:t>
            </w:r>
          </w:p>
          <w:p w14:paraId="74137128" w14:textId="77777777" w:rsidR="00475E0E" w:rsidRPr="008B6D84" w:rsidRDefault="00475E0E" w:rsidP="004A3190">
            <w:pPr>
              <w:pStyle w:val="ListParagraph"/>
              <w:numPr>
                <w:ilvl w:val="0"/>
                <w:numId w:val="28"/>
              </w:numPr>
              <w:rPr>
                <w:rFonts w:asciiTheme="minorHAnsi" w:hAnsiTheme="minorHAnsi" w:cs="Arial"/>
                <w:szCs w:val="18"/>
              </w:rPr>
            </w:pPr>
            <w:r>
              <w:rPr>
                <w:rFonts w:asciiTheme="minorHAnsi" w:hAnsiTheme="minorHAnsi" w:cs="Arial"/>
                <w:szCs w:val="18"/>
              </w:rPr>
              <w:t>ReferencedFileDetailInformation</w:t>
            </w:r>
            <w:r w:rsidRPr="008B6D84">
              <w:rPr>
                <w:rFonts w:asciiTheme="minorHAnsi" w:hAnsiTheme="minorHAnsi" w:cs="Arial"/>
                <w:szCs w:val="18"/>
              </w:rPr>
              <w:t>Module: Added  additionalCameraAngleCode, fileCameraPerspectiveCode, verticalCameraAngleCode</w:t>
            </w:r>
          </w:p>
          <w:p w14:paraId="28E9103B" w14:textId="77777777" w:rsidR="00475E0E" w:rsidRPr="008B6D84" w:rsidRDefault="00475E0E" w:rsidP="004A3190">
            <w:pPr>
              <w:pStyle w:val="ListParagraph"/>
              <w:numPr>
                <w:ilvl w:val="0"/>
                <w:numId w:val="28"/>
              </w:numPr>
              <w:rPr>
                <w:rFonts w:asciiTheme="minorHAnsi" w:hAnsiTheme="minorHAnsi" w:cs="Arial"/>
                <w:szCs w:val="18"/>
              </w:rPr>
            </w:pPr>
            <w:r w:rsidRPr="008B6D84">
              <w:rPr>
                <w:rFonts w:asciiTheme="minorHAnsi" w:hAnsiTheme="minorHAnsi" w:cs="Arial"/>
                <w:szCs w:val="18"/>
              </w:rPr>
              <w:t>RegulatedTradeItemModule: Added isPackagingMarkedWithRegulatoryCompliance</w:t>
            </w:r>
          </w:p>
          <w:p w14:paraId="1020754A" w14:textId="77777777" w:rsidR="00475E0E" w:rsidRDefault="00475E0E" w:rsidP="004A3190">
            <w:pPr>
              <w:pStyle w:val="ListParagraph"/>
              <w:numPr>
                <w:ilvl w:val="0"/>
                <w:numId w:val="28"/>
              </w:numPr>
              <w:rPr>
                <w:rFonts w:asciiTheme="minorHAnsi" w:hAnsiTheme="minorHAnsi" w:cs="Arial"/>
                <w:szCs w:val="18"/>
              </w:rPr>
            </w:pPr>
            <w:r>
              <w:rPr>
                <w:rFonts w:asciiTheme="minorHAnsi" w:hAnsiTheme="minorHAnsi" w:cs="Arial"/>
                <w:szCs w:val="18"/>
              </w:rPr>
              <w:t>SalesInformation</w:t>
            </w:r>
            <w:r w:rsidRPr="008B6D84">
              <w:rPr>
                <w:rFonts w:asciiTheme="minorHAnsi" w:hAnsiTheme="minorHAnsi" w:cs="Arial"/>
                <w:szCs w:val="18"/>
              </w:rPr>
              <w:t xml:space="preserve">Module: </w:t>
            </w:r>
          </w:p>
          <w:p w14:paraId="484040CB" w14:textId="77777777" w:rsidR="00475E0E" w:rsidRDefault="00475E0E" w:rsidP="004A3190">
            <w:pPr>
              <w:pStyle w:val="ListParagraph"/>
              <w:numPr>
                <w:ilvl w:val="1"/>
                <w:numId w:val="28"/>
              </w:numPr>
              <w:rPr>
                <w:rFonts w:asciiTheme="minorHAnsi" w:hAnsiTheme="minorHAnsi" w:cs="Arial"/>
                <w:szCs w:val="18"/>
              </w:rPr>
            </w:pPr>
            <w:r w:rsidRPr="008B6D84">
              <w:rPr>
                <w:rFonts w:asciiTheme="minorHAnsi" w:hAnsiTheme="minorHAnsi" w:cs="Arial"/>
                <w:szCs w:val="18"/>
              </w:rPr>
              <w:t>Added isPermitOrLicenseRequiredToSell.</w:t>
            </w:r>
          </w:p>
          <w:p w14:paraId="64028C54" w14:textId="77777777" w:rsidR="00475E0E" w:rsidRPr="008B6D84" w:rsidRDefault="00475E0E" w:rsidP="004A3190">
            <w:pPr>
              <w:pStyle w:val="ListParagraph"/>
              <w:numPr>
                <w:ilvl w:val="1"/>
                <w:numId w:val="28"/>
              </w:numPr>
              <w:rPr>
                <w:rFonts w:asciiTheme="minorHAnsi" w:hAnsiTheme="minorHAnsi" w:cs="Arial"/>
                <w:szCs w:val="18"/>
              </w:rPr>
            </w:pPr>
            <w:r>
              <w:rPr>
                <w:rFonts w:asciiTheme="minorHAnsi" w:hAnsiTheme="minorHAnsi" w:cs="Arial"/>
                <w:szCs w:val="18"/>
              </w:rPr>
              <w:t xml:space="preserve">Changed definition for </w:t>
            </w:r>
          </w:p>
          <w:p w14:paraId="50CE5186" w14:textId="77777777" w:rsidR="00475E0E" w:rsidRDefault="00475E0E" w:rsidP="004A3190">
            <w:pPr>
              <w:pStyle w:val="GS1TableText"/>
              <w:numPr>
                <w:ilvl w:val="0"/>
                <w:numId w:val="28"/>
              </w:numPr>
              <w:rPr>
                <w:rFonts w:asciiTheme="minorHAnsi" w:hAnsiTheme="minorHAnsi" w:cs="Arial"/>
                <w:sz w:val="18"/>
                <w:szCs w:val="18"/>
              </w:rPr>
            </w:pPr>
            <w:r>
              <w:rPr>
                <w:rFonts w:asciiTheme="minorHAnsi" w:hAnsiTheme="minorHAnsi" w:cs="Arial"/>
                <w:sz w:val="18"/>
                <w:szCs w:val="18"/>
              </w:rPr>
              <w:t xml:space="preserve">SafetyDataSheetModule: Updated definition of </w:t>
            </w:r>
            <w:r w:rsidRPr="00E15F97">
              <w:rPr>
                <w:rFonts w:asciiTheme="minorHAnsi" w:hAnsiTheme="minorHAnsi" w:cs="Arial"/>
                <w:sz w:val="18"/>
                <w:szCs w:val="18"/>
              </w:rPr>
              <w:t>chemicalIngredientConcentration</w:t>
            </w:r>
            <w:r>
              <w:rPr>
                <w:rFonts w:asciiTheme="minorHAnsi" w:hAnsiTheme="minorHAnsi" w:cs="Arial"/>
                <w:sz w:val="18"/>
                <w:szCs w:val="18"/>
              </w:rPr>
              <w:t>.</w:t>
            </w:r>
          </w:p>
          <w:p w14:paraId="161A67CF" w14:textId="77777777" w:rsidR="00475E0E" w:rsidRPr="008B6D84" w:rsidRDefault="00475E0E" w:rsidP="004A3190">
            <w:pPr>
              <w:pStyle w:val="GS1TableText"/>
              <w:numPr>
                <w:ilvl w:val="0"/>
                <w:numId w:val="28"/>
              </w:numPr>
              <w:rPr>
                <w:rFonts w:asciiTheme="minorHAnsi" w:hAnsiTheme="minorHAnsi" w:cs="Arial"/>
                <w:sz w:val="18"/>
                <w:szCs w:val="18"/>
              </w:rPr>
            </w:pPr>
            <w:r>
              <w:rPr>
                <w:rFonts w:asciiTheme="minorHAnsi" w:hAnsiTheme="minorHAnsi" w:cs="Arial"/>
                <w:sz w:val="18"/>
                <w:szCs w:val="18"/>
              </w:rPr>
              <w:t>Sustainability</w:t>
            </w:r>
            <w:r w:rsidRPr="008B6D84">
              <w:rPr>
                <w:rFonts w:asciiTheme="minorHAnsi" w:hAnsiTheme="minorHAnsi" w:cs="Arial"/>
                <w:sz w:val="18"/>
                <w:szCs w:val="18"/>
              </w:rPr>
              <w:t>Module</w:t>
            </w:r>
          </w:p>
          <w:p w14:paraId="0E0D39C8" w14:textId="77777777" w:rsidR="00475E0E" w:rsidRDefault="00475E0E" w:rsidP="004A3190">
            <w:pPr>
              <w:pStyle w:val="GS1TableText"/>
              <w:numPr>
                <w:ilvl w:val="1"/>
                <w:numId w:val="28"/>
              </w:numPr>
              <w:rPr>
                <w:rFonts w:asciiTheme="minorHAnsi" w:hAnsiTheme="minorHAnsi" w:cs="Arial"/>
                <w:sz w:val="18"/>
                <w:szCs w:val="18"/>
              </w:rPr>
            </w:pPr>
            <w:r w:rsidRPr="002944B8">
              <w:rPr>
                <w:rFonts w:asciiTheme="minorHAnsi" w:hAnsiTheme="minorHAnsi" w:cs="Arial"/>
                <w:sz w:val="18"/>
                <w:szCs w:val="18"/>
              </w:rPr>
              <w:t>physicalResourceUsage: Updated definition.</w:t>
            </w:r>
          </w:p>
          <w:p w14:paraId="2C6E6F5F" w14:textId="77777777" w:rsidR="00475E0E" w:rsidRPr="002944B8" w:rsidRDefault="00475E0E" w:rsidP="004A3190">
            <w:pPr>
              <w:pStyle w:val="GS1TableText"/>
              <w:numPr>
                <w:ilvl w:val="1"/>
                <w:numId w:val="28"/>
              </w:numPr>
              <w:rPr>
                <w:rFonts w:asciiTheme="minorHAnsi" w:hAnsiTheme="minorHAnsi" w:cs="Arial"/>
                <w:sz w:val="18"/>
                <w:szCs w:val="18"/>
              </w:rPr>
            </w:pPr>
            <w:r w:rsidRPr="002944B8">
              <w:rPr>
                <w:rFonts w:asciiTheme="minorHAnsi" w:hAnsiTheme="minorHAnsi" w:cs="Arial"/>
                <w:sz w:val="18"/>
                <w:szCs w:val="18"/>
              </w:rPr>
              <w:t>runModeCode:Updated definition.</w:t>
            </w:r>
          </w:p>
          <w:p w14:paraId="23B34E74" w14:textId="77777777" w:rsidR="00475E0E" w:rsidRPr="008B6D84" w:rsidRDefault="00475E0E" w:rsidP="004A3190">
            <w:pPr>
              <w:pStyle w:val="ListParagraph"/>
              <w:numPr>
                <w:ilvl w:val="0"/>
                <w:numId w:val="28"/>
              </w:numPr>
              <w:rPr>
                <w:rFonts w:asciiTheme="minorHAnsi" w:hAnsiTheme="minorHAnsi" w:cs="Arial"/>
                <w:szCs w:val="18"/>
              </w:rPr>
            </w:pPr>
            <w:r>
              <w:rPr>
                <w:rFonts w:asciiTheme="minorHAnsi" w:hAnsiTheme="minorHAnsi" w:cs="Arial"/>
                <w:szCs w:val="18"/>
              </w:rPr>
              <w:t>TextileMaterial</w:t>
            </w:r>
            <w:r w:rsidRPr="008B6D84">
              <w:rPr>
                <w:rFonts w:asciiTheme="minorHAnsi" w:hAnsiTheme="minorHAnsi" w:cs="Arial"/>
                <w:szCs w:val="18"/>
              </w:rPr>
              <w:t>Module: Added tradeItemMaterialDesignationDescription</w:t>
            </w:r>
          </w:p>
          <w:p w14:paraId="30D581CC" w14:textId="77777777" w:rsidR="00475E0E" w:rsidRPr="008B6D84" w:rsidRDefault="00475E0E" w:rsidP="004A3190">
            <w:pPr>
              <w:pStyle w:val="GS1TableText"/>
              <w:numPr>
                <w:ilvl w:val="0"/>
                <w:numId w:val="28"/>
              </w:numPr>
              <w:rPr>
                <w:rFonts w:asciiTheme="minorHAnsi" w:hAnsiTheme="minorHAnsi" w:cs="Arial"/>
                <w:sz w:val="18"/>
                <w:szCs w:val="18"/>
              </w:rPr>
            </w:pPr>
            <w:r>
              <w:rPr>
                <w:rFonts w:asciiTheme="minorHAnsi" w:hAnsiTheme="minorHAnsi" w:cs="Arial"/>
                <w:sz w:val="18"/>
                <w:szCs w:val="18"/>
              </w:rPr>
              <w:t>Trade</w:t>
            </w:r>
            <w:r w:rsidRPr="008B6D84">
              <w:rPr>
                <w:rFonts w:asciiTheme="minorHAnsi" w:hAnsiTheme="minorHAnsi" w:cs="Arial"/>
                <w:sz w:val="18"/>
                <w:szCs w:val="18"/>
              </w:rPr>
              <w:t>Item</w:t>
            </w:r>
          </w:p>
          <w:p w14:paraId="09E137CB" w14:textId="77777777" w:rsidR="00475E0E" w:rsidRPr="008B6D84" w:rsidRDefault="00475E0E" w:rsidP="004A3190">
            <w:pPr>
              <w:pStyle w:val="GS1TableText"/>
              <w:numPr>
                <w:ilvl w:val="1"/>
                <w:numId w:val="28"/>
              </w:numPr>
              <w:rPr>
                <w:rFonts w:asciiTheme="minorHAnsi" w:hAnsiTheme="minorHAnsi" w:cs="Arial"/>
                <w:sz w:val="18"/>
                <w:szCs w:val="18"/>
              </w:rPr>
            </w:pPr>
            <w:r w:rsidRPr="008B6D84">
              <w:rPr>
                <w:rFonts w:asciiTheme="minorHAnsi" w:hAnsiTheme="minorHAnsi" w:cs="Arial"/>
                <w:sz w:val="18"/>
                <w:szCs w:val="18"/>
              </w:rPr>
              <w:t>ChildTradeItem: Clarified that the generalization to TradeItemIdentification brings the GTIN into the class in the schema.</w:t>
            </w:r>
          </w:p>
          <w:p w14:paraId="20262191" w14:textId="77777777" w:rsidR="00475E0E" w:rsidRPr="008B6D84" w:rsidRDefault="00475E0E" w:rsidP="004A3190">
            <w:pPr>
              <w:pStyle w:val="GS1TableText"/>
              <w:numPr>
                <w:ilvl w:val="1"/>
                <w:numId w:val="28"/>
              </w:numPr>
              <w:rPr>
                <w:rFonts w:asciiTheme="minorHAnsi" w:hAnsiTheme="minorHAnsi" w:cs="Arial"/>
                <w:sz w:val="18"/>
                <w:szCs w:val="18"/>
              </w:rPr>
            </w:pPr>
            <w:r w:rsidRPr="008B6D84">
              <w:rPr>
                <w:rFonts w:asciiTheme="minorHAnsi" w:hAnsiTheme="minorHAnsi" w:cs="Arial"/>
                <w:sz w:val="18"/>
                <w:szCs w:val="18"/>
              </w:rPr>
              <w:t>tradeItemUnitDescriptorCode: Updated definition.</w:t>
            </w:r>
          </w:p>
          <w:p w14:paraId="71E281B4" w14:textId="77777777" w:rsidR="00475E0E" w:rsidRPr="008B6D84" w:rsidRDefault="00475E0E" w:rsidP="004A3190">
            <w:pPr>
              <w:pStyle w:val="GS1TableText"/>
              <w:numPr>
                <w:ilvl w:val="1"/>
                <w:numId w:val="28"/>
              </w:numPr>
              <w:rPr>
                <w:rFonts w:asciiTheme="minorHAnsi" w:hAnsiTheme="minorHAnsi" w:cs="Arial"/>
                <w:sz w:val="18"/>
                <w:szCs w:val="18"/>
              </w:rPr>
            </w:pPr>
            <w:r w:rsidRPr="008B6D84">
              <w:rPr>
                <w:rFonts w:asciiTheme="minorHAnsi" w:hAnsiTheme="minorHAnsi" w:cs="Arial"/>
                <w:sz w:val="18"/>
                <w:szCs w:val="18"/>
              </w:rPr>
              <w:t>AdditionalTradeItemDimensions/depth: Updated definition.</w:t>
            </w:r>
          </w:p>
          <w:p w14:paraId="1996C1EA" w14:textId="77777777" w:rsidR="00475E0E" w:rsidRPr="008B6D84" w:rsidRDefault="00475E0E" w:rsidP="004A3190">
            <w:pPr>
              <w:pStyle w:val="GS1TableText"/>
              <w:numPr>
                <w:ilvl w:val="1"/>
                <w:numId w:val="28"/>
              </w:numPr>
              <w:rPr>
                <w:rFonts w:asciiTheme="minorHAnsi" w:hAnsiTheme="minorHAnsi" w:cs="Arial"/>
                <w:sz w:val="18"/>
                <w:szCs w:val="18"/>
              </w:rPr>
            </w:pPr>
            <w:r w:rsidRPr="008B6D84">
              <w:rPr>
                <w:rFonts w:asciiTheme="minorHAnsi" w:hAnsiTheme="minorHAnsi" w:cs="Arial"/>
                <w:sz w:val="18"/>
                <w:szCs w:val="18"/>
              </w:rPr>
              <w:t>AdditionalTradeItemDimensions/width: Updated definition.</w:t>
            </w:r>
          </w:p>
          <w:p w14:paraId="4799FAA9" w14:textId="77777777" w:rsidR="00475E0E" w:rsidRDefault="00475E0E" w:rsidP="004A3190">
            <w:pPr>
              <w:pStyle w:val="GS1TableText"/>
              <w:numPr>
                <w:ilvl w:val="1"/>
                <w:numId w:val="28"/>
              </w:numPr>
              <w:rPr>
                <w:rFonts w:asciiTheme="minorHAnsi" w:hAnsiTheme="minorHAnsi" w:cs="Arial"/>
                <w:sz w:val="18"/>
                <w:szCs w:val="18"/>
              </w:rPr>
            </w:pPr>
            <w:r w:rsidRPr="008B6D84">
              <w:rPr>
                <w:rFonts w:asciiTheme="minorHAnsi" w:hAnsiTheme="minorHAnsi" w:cs="Arial"/>
                <w:sz w:val="18"/>
                <w:szCs w:val="18"/>
              </w:rPr>
              <w:t>AdditionalTradeItemDimensions/height:  Updated definition.</w:t>
            </w:r>
          </w:p>
          <w:p w14:paraId="7931F843" w14:textId="77777777" w:rsidR="00475E0E" w:rsidRPr="00774AAF" w:rsidRDefault="00475E0E" w:rsidP="004A3190">
            <w:pPr>
              <w:pStyle w:val="GS1TableText"/>
              <w:numPr>
                <w:ilvl w:val="1"/>
                <w:numId w:val="28"/>
              </w:numPr>
              <w:rPr>
                <w:rFonts w:asciiTheme="minorHAnsi" w:hAnsiTheme="minorHAnsi" w:cs="Arial"/>
                <w:sz w:val="18"/>
                <w:szCs w:val="18"/>
              </w:rPr>
            </w:pPr>
            <w:r w:rsidRPr="00774AAF">
              <w:rPr>
                <w:rFonts w:asciiTheme="minorHAnsi" w:hAnsiTheme="minorHAnsi" w:cs="Arial"/>
                <w:sz w:val="18"/>
                <w:szCs w:val="18"/>
              </w:rPr>
              <w:t>Updated definitions for numberOfPiecesInSet</w:t>
            </w:r>
            <w:r>
              <w:rPr>
                <w:rFonts w:asciiTheme="minorHAnsi" w:hAnsiTheme="minorHAnsi" w:cs="Arial"/>
                <w:sz w:val="18"/>
                <w:szCs w:val="18"/>
              </w:rPr>
              <w:t xml:space="preserve">, </w:t>
            </w:r>
            <w:r w:rsidRPr="00774AAF">
              <w:rPr>
                <w:rFonts w:asciiTheme="minorHAnsi" w:hAnsiTheme="minorHAnsi" w:cs="Arial"/>
                <w:sz w:val="18"/>
                <w:szCs w:val="18"/>
              </w:rPr>
              <w:t>totalNumberOfComponents</w:t>
            </w:r>
          </w:p>
          <w:p w14:paraId="0D0E1E80" w14:textId="77777777" w:rsidR="00475E0E" w:rsidRPr="008B6D84" w:rsidRDefault="00475E0E" w:rsidP="004A3190">
            <w:pPr>
              <w:pStyle w:val="GS1TableText"/>
              <w:numPr>
                <w:ilvl w:val="0"/>
                <w:numId w:val="28"/>
              </w:numPr>
              <w:rPr>
                <w:rFonts w:asciiTheme="minorHAnsi" w:hAnsiTheme="minorHAnsi" w:cs="Arial"/>
                <w:sz w:val="18"/>
                <w:szCs w:val="18"/>
              </w:rPr>
            </w:pPr>
            <w:r>
              <w:rPr>
                <w:rFonts w:asciiTheme="minorHAnsi" w:hAnsiTheme="minorHAnsi" w:cs="Arial"/>
                <w:sz w:val="18"/>
                <w:szCs w:val="18"/>
              </w:rPr>
              <w:t>TradeItem</w:t>
            </w:r>
            <w:r w:rsidRPr="008B6D84">
              <w:rPr>
                <w:rFonts w:asciiTheme="minorHAnsi" w:hAnsiTheme="minorHAnsi" w:cs="Arial"/>
                <w:sz w:val="18"/>
                <w:szCs w:val="18"/>
              </w:rPr>
              <w:t>Dat</w:t>
            </w:r>
            <w:r>
              <w:rPr>
                <w:rFonts w:asciiTheme="minorHAnsi" w:hAnsiTheme="minorHAnsi" w:cs="Arial"/>
                <w:sz w:val="18"/>
                <w:szCs w:val="18"/>
              </w:rPr>
              <w:t>aCarrierAndIdentification</w:t>
            </w:r>
            <w:r w:rsidRPr="008B6D84">
              <w:rPr>
                <w:rFonts w:asciiTheme="minorHAnsi" w:hAnsiTheme="minorHAnsi" w:cs="Arial"/>
                <w:sz w:val="18"/>
                <w:szCs w:val="18"/>
              </w:rPr>
              <w:t>Module</w:t>
            </w:r>
          </w:p>
          <w:p w14:paraId="71B4C739" w14:textId="77777777" w:rsidR="00475E0E" w:rsidRPr="008B6D84" w:rsidRDefault="00475E0E" w:rsidP="004A3190">
            <w:pPr>
              <w:pStyle w:val="GS1TableText"/>
              <w:numPr>
                <w:ilvl w:val="1"/>
                <w:numId w:val="28"/>
              </w:numPr>
              <w:rPr>
                <w:rFonts w:asciiTheme="minorHAnsi" w:hAnsiTheme="minorHAnsi" w:cs="Arial"/>
                <w:sz w:val="18"/>
                <w:szCs w:val="18"/>
              </w:rPr>
            </w:pPr>
            <w:r w:rsidRPr="008B6D84">
              <w:rPr>
                <w:rFonts w:asciiTheme="minorHAnsi" w:hAnsiTheme="minorHAnsi" w:cs="Arial"/>
                <w:sz w:val="18"/>
                <w:szCs w:val="18"/>
              </w:rPr>
              <w:t>gs1TradeItemIdentificationKeyCode: Updated definition</w:t>
            </w:r>
          </w:p>
          <w:p w14:paraId="3F4BD4C9" w14:textId="77777777" w:rsidR="00475E0E" w:rsidRPr="008B6D84" w:rsidRDefault="00475E0E" w:rsidP="004A3190">
            <w:pPr>
              <w:pStyle w:val="ListParagraph"/>
              <w:numPr>
                <w:ilvl w:val="0"/>
                <w:numId w:val="28"/>
              </w:numPr>
              <w:rPr>
                <w:rFonts w:asciiTheme="minorHAnsi" w:hAnsiTheme="minorHAnsi" w:cs="Arial"/>
                <w:szCs w:val="18"/>
              </w:rPr>
            </w:pPr>
            <w:r>
              <w:rPr>
                <w:rFonts w:asciiTheme="minorHAnsi" w:hAnsiTheme="minorHAnsi" w:cs="Arial"/>
                <w:szCs w:val="18"/>
              </w:rPr>
              <w:t>TradeItemLifespan</w:t>
            </w:r>
            <w:r w:rsidRPr="008B6D84">
              <w:rPr>
                <w:rFonts w:asciiTheme="minorHAnsi" w:hAnsiTheme="minorHAnsi" w:cs="Arial"/>
                <w:szCs w:val="18"/>
              </w:rPr>
              <w:t>Module: Added itemMinimumDurability</w:t>
            </w:r>
            <w:r>
              <w:rPr>
                <w:rFonts w:asciiTheme="minorHAnsi" w:hAnsiTheme="minorHAnsi" w:cs="Arial"/>
                <w:szCs w:val="18"/>
              </w:rPr>
              <w:t>.</w:t>
            </w:r>
            <w:r w:rsidRPr="008B6D84">
              <w:rPr>
                <w:rFonts w:asciiTheme="minorHAnsi" w:hAnsiTheme="minorHAnsi" w:cs="Arial"/>
                <w:szCs w:val="18"/>
              </w:rPr>
              <w:t xml:space="preserve"> </w:t>
            </w:r>
          </w:p>
          <w:p w14:paraId="5B2EFF41" w14:textId="77777777" w:rsidR="00475E0E" w:rsidRPr="008B6D84" w:rsidRDefault="00475E0E" w:rsidP="004A3190">
            <w:pPr>
              <w:pStyle w:val="GS1TableText"/>
              <w:numPr>
                <w:ilvl w:val="0"/>
                <w:numId w:val="28"/>
              </w:numPr>
              <w:rPr>
                <w:rFonts w:asciiTheme="minorHAnsi" w:hAnsiTheme="minorHAnsi" w:cs="Arial"/>
                <w:sz w:val="18"/>
                <w:szCs w:val="18"/>
              </w:rPr>
            </w:pPr>
            <w:r>
              <w:rPr>
                <w:rFonts w:asciiTheme="minorHAnsi" w:hAnsiTheme="minorHAnsi" w:cs="Arial"/>
                <w:sz w:val="18"/>
                <w:szCs w:val="18"/>
              </w:rPr>
              <w:t>TradeItemMeasurements</w:t>
            </w:r>
            <w:r w:rsidRPr="008B6D84">
              <w:rPr>
                <w:rFonts w:asciiTheme="minorHAnsi" w:hAnsiTheme="minorHAnsi" w:cs="Arial"/>
                <w:sz w:val="18"/>
                <w:szCs w:val="18"/>
              </w:rPr>
              <w:t>Module</w:t>
            </w:r>
          </w:p>
          <w:p w14:paraId="35035175" w14:textId="77777777" w:rsidR="00475E0E" w:rsidRPr="008B6D84" w:rsidRDefault="00475E0E" w:rsidP="004A3190">
            <w:pPr>
              <w:pStyle w:val="GS1TableText"/>
              <w:numPr>
                <w:ilvl w:val="1"/>
                <w:numId w:val="28"/>
              </w:numPr>
              <w:rPr>
                <w:rFonts w:asciiTheme="minorHAnsi" w:hAnsiTheme="minorHAnsi" w:cs="Arial"/>
                <w:sz w:val="18"/>
                <w:szCs w:val="18"/>
              </w:rPr>
            </w:pPr>
            <w:r w:rsidRPr="008B6D84">
              <w:rPr>
                <w:rFonts w:asciiTheme="minorHAnsi" w:hAnsiTheme="minorHAnsi" w:cs="Arial"/>
                <w:sz w:val="18"/>
                <w:szCs w:val="18"/>
              </w:rPr>
              <w:t>TradeItemMeasurements/depth: Updated definition.</w:t>
            </w:r>
          </w:p>
          <w:p w14:paraId="5B58BE1C" w14:textId="77777777" w:rsidR="00475E0E" w:rsidRPr="008B6D84" w:rsidRDefault="00475E0E" w:rsidP="004A3190">
            <w:pPr>
              <w:pStyle w:val="GS1TableText"/>
              <w:numPr>
                <w:ilvl w:val="1"/>
                <w:numId w:val="28"/>
              </w:numPr>
              <w:rPr>
                <w:rFonts w:asciiTheme="minorHAnsi" w:hAnsiTheme="minorHAnsi" w:cs="Arial"/>
                <w:sz w:val="18"/>
                <w:szCs w:val="18"/>
              </w:rPr>
            </w:pPr>
            <w:r w:rsidRPr="008B6D84">
              <w:rPr>
                <w:rFonts w:asciiTheme="minorHAnsi" w:hAnsiTheme="minorHAnsi" w:cs="Arial"/>
                <w:sz w:val="18"/>
                <w:szCs w:val="18"/>
              </w:rPr>
              <w:t>TradeItemMeasurements/width: Updated definition.</w:t>
            </w:r>
          </w:p>
          <w:p w14:paraId="76821262" w14:textId="77777777" w:rsidR="00475E0E" w:rsidRPr="008B6D84" w:rsidRDefault="00475E0E" w:rsidP="004A3190">
            <w:pPr>
              <w:pStyle w:val="GS1TableText"/>
              <w:numPr>
                <w:ilvl w:val="1"/>
                <w:numId w:val="28"/>
              </w:numPr>
              <w:rPr>
                <w:rFonts w:asciiTheme="minorHAnsi" w:hAnsiTheme="minorHAnsi" w:cs="Arial"/>
                <w:sz w:val="18"/>
                <w:szCs w:val="18"/>
              </w:rPr>
            </w:pPr>
            <w:r w:rsidRPr="008B6D84">
              <w:rPr>
                <w:rFonts w:asciiTheme="minorHAnsi" w:hAnsiTheme="minorHAnsi" w:cs="Arial"/>
                <w:sz w:val="18"/>
                <w:szCs w:val="18"/>
              </w:rPr>
              <w:t>TradeItemMeasurements/height: Updated definition.</w:t>
            </w:r>
          </w:p>
          <w:p w14:paraId="77082E1D" w14:textId="77777777" w:rsidR="00475E0E" w:rsidRPr="008B6D84" w:rsidRDefault="00475E0E" w:rsidP="004A3190">
            <w:pPr>
              <w:pStyle w:val="ListParagraph"/>
              <w:numPr>
                <w:ilvl w:val="0"/>
                <w:numId w:val="28"/>
              </w:numPr>
              <w:rPr>
                <w:rFonts w:asciiTheme="minorHAnsi" w:hAnsiTheme="minorHAnsi" w:cs="Arial"/>
                <w:szCs w:val="18"/>
              </w:rPr>
            </w:pPr>
            <w:r w:rsidRPr="008B6D84">
              <w:rPr>
                <w:rFonts w:asciiTheme="minorHAnsi" w:hAnsiTheme="minorHAnsi" w:cs="Arial"/>
                <w:szCs w:val="18"/>
              </w:rPr>
              <w:t>TransportationHazardousClassificationModule:</w:t>
            </w:r>
          </w:p>
          <w:p w14:paraId="0FDDF9C3" w14:textId="77777777" w:rsidR="00475E0E" w:rsidRPr="008B6D84" w:rsidRDefault="00475E0E" w:rsidP="004A3190">
            <w:pPr>
              <w:pStyle w:val="ListParagraph"/>
              <w:numPr>
                <w:ilvl w:val="1"/>
                <w:numId w:val="28"/>
              </w:numPr>
              <w:rPr>
                <w:rFonts w:asciiTheme="minorHAnsi" w:hAnsiTheme="minorHAnsi" w:cs="Arial"/>
                <w:szCs w:val="18"/>
              </w:rPr>
            </w:pPr>
            <w:r w:rsidRPr="008B6D84">
              <w:rPr>
                <w:rFonts w:asciiTheme="minorHAnsi" w:hAnsiTheme="minorHAnsi" w:cs="Arial"/>
                <w:szCs w:val="18"/>
              </w:rPr>
              <w:t xml:space="preserve">shippingRegulationException: Updated definition. </w:t>
            </w:r>
          </w:p>
          <w:p w14:paraId="51C35E9E" w14:textId="77777777" w:rsidR="00475E0E" w:rsidRPr="008B6D84" w:rsidRDefault="00475E0E" w:rsidP="004A3190">
            <w:pPr>
              <w:pStyle w:val="ListParagraph"/>
              <w:numPr>
                <w:ilvl w:val="1"/>
                <w:numId w:val="28"/>
              </w:numPr>
              <w:rPr>
                <w:rFonts w:asciiTheme="minorHAnsi" w:hAnsiTheme="minorHAnsi" w:cs="Arial"/>
                <w:szCs w:val="18"/>
              </w:rPr>
            </w:pPr>
            <w:r w:rsidRPr="008B6D84">
              <w:rPr>
                <w:rFonts w:asciiTheme="minorHAnsi" w:hAnsiTheme="minorHAnsi" w:cs="Arial"/>
                <w:szCs w:val="18"/>
              </w:rPr>
              <w:t>specialRequirementsDescription: Updated definition.</w:t>
            </w:r>
          </w:p>
          <w:p w14:paraId="4F11B6C1" w14:textId="77777777" w:rsidR="00475E0E" w:rsidRPr="008B6D84" w:rsidRDefault="00475E0E" w:rsidP="004A3190">
            <w:pPr>
              <w:pStyle w:val="ListParagraph"/>
              <w:numPr>
                <w:ilvl w:val="0"/>
                <w:numId w:val="28"/>
              </w:numPr>
              <w:rPr>
                <w:rFonts w:asciiTheme="minorHAnsi" w:hAnsiTheme="minorHAnsi" w:cs="Arial"/>
                <w:szCs w:val="18"/>
              </w:rPr>
            </w:pPr>
            <w:r w:rsidRPr="008B6D84">
              <w:rPr>
                <w:rFonts w:asciiTheme="minorHAnsi" w:hAnsiTheme="minorHAnsi" w:cs="Arial"/>
                <w:szCs w:val="18"/>
              </w:rPr>
              <w:t>Section 7.1:</w:t>
            </w:r>
          </w:p>
          <w:p w14:paraId="759CDE68" w14:textId="77777777" w:rsidR="00475E0E" w:rsidRPr="008B6D84" w:rsidRDefault="00475E0E" w:rsidP="004A3190">
            <w:pPr>
              <w:pStyle w:val="ListParagraph"/>
              <w:numPr>
                <w:ilvl w:val="1"/>
                <w:numId w:val="28"/>
              </w:numPr>
              <w:rPr>
                <w:rFonts w:asciiTheme="minorHAnsi" w:hAnsiTheme="minorHAnsi" w:cs="Arial"/>
                <w:szCs w:val="18"/>
              </w:rPr>
            </w:pPr>
            <w:r w:rsidRPr="008B6D84">
              <w:rPr>
                <w:rFonts w:asciiTheme="minorHAnsi" w:hAnsiTheme="minorHAnsi" w:cs="Arial"/>
                <w:szCs w:val="18"/>
              </w:rPr>
              <w:t>tradeItemFormDescription: Removed details on repeatable language since it is a string value.</w:t>
            </w:r>
          </w:p>
          <w:p w14:paraId="1E0D22E3" w14:textId="77777777" w:rsidR="00475E0E" w:rsidRPr="008B6D84" w:rsidRDefault="00475E0E" w:rsidP="004A3190">
            <w:pPr>
              <w:pStyle w:val="ListParagraph"/>
              <w:numPr>
                <w:ilvl w:val="1"/>
                <w:numId w:val="28"/>
              </w:numPr>
              <w:rPr>
                <w:rFonts w:asciiTheme="minorHAnsi" w:hAnsiTheme="minorHAnsi" w:cs="Arial"/>
                <w:szCs w:val="18"/>
              </w:rPr>
            </w:pPr>
            <w:r w:rsidRPr="008B6D84">
              <w:rPr>
                <w:rFonts w:asciiTheme="minorHAnsi" w:hAnsiTheme="minorHAnsi" w:cs="Arial"/>
                <w:szCs w:val="18"/>
              </w:rPr>
              <w:t>tradeItemPrice: Changed to single value to match model.</w:t>
            </w:r>
          </w:p>
          <w:p w14:paraId="79000F8A" w14:textId="77777777" w:rsidR="00475E0E" w:rsidRDefault="00475E0E" w:rsidP="004A3190">
            <w:pPr>
              <w:pStyle w:val="ListParagraph"/>
              <w:numPr>
                <w:ilvl w:val="1"/>
                <w:numId w:val="28"/>
              </w:numPr>
              <w:rPr>
                <w:rFonts w:asciiTheme="minorHAnsi" w:hAnsiTheme="minorHAnsi" w:cs="Arial"/>
                <w:szCs w:val="18"/>
              </w:rPr>
            </w:pPr>
            <w:r w:rsidRPr="008B6D84">
              <w:rPr>
                <w:rFonts w:asciiTheme="minorHAnsi" w:hAnsiTheme="minorHAnsi" w:cs="Arial"/>
                <w:szCs w:val="18"/>
              </w:rPr>
              <w:t>foodBeverageCompositionDescription:  removed values for value and language repeatability.</w:t>
            </w:r>
          </w:p>
          <w:p w14:paraId="1261205D" w14:textId="77777777" w:rsidR="00475E0E" w:rsidRDefault="00475E0E" w:rsidP="004A3190">
            <w:pPr>
              <w:pStyle w:val="ListParagraph"/>
              <w:numPr>
                <w:ilvl w:val="0"/>
                <w:numId w:val="28"/>
              </w:numPr>
              <w:rPr>
                <w:rFonts w:asciiTheme="minorHAnsi" w:hAnsiTheme="minorHAnsi" w:cs="Arial"/>
                <w:szCs w:val="18"/>
              </w:rPr>
            </w:pPr>
            <w:r w:rsidRPr="008B6D84">
              <w:rPr>
                <w:rFonts w:asciiTheme="minorHAnsi" w:hAnsiTheme="minorHAnsi" w:cs="Arial"/>
                <w:szCs w:val="18"/>
              </w:rPr>
              <w:t>Ad</w:t>
            </w:r>
            <w:r>
              <w:rPr>
                <w:rFonts w:asciiTheme="minorHAnsi" w:hAnsiTheme="minorHAnsi" w:cs="Arial"/>
                <w:szCs w:val="18"/>
              </w:rPr>
              <w:t>ded TradeItemLicensing</w:t>
            </w:r>
            <w:r w:rsidRPr="008B6D84">
              <w:rPr>
                <w:rFonts w:asciiTheme="minorHAnsi" w:hAnsiTheme="minorHAnsi" w:cs="Arial"/>
                <w:szCs w:val="18"/>
              </w:rPr>
              <w:t>Module (New Module)</w:t>
            </w:r>
          </w:p>
          <w:p w14:paraId="332353BF" w14:textId="77777777" w:rsidR="00475E0E" w:rsidRPr="008B6D84" w:rsidRDefault="00475E0E" w:rsidP="004A3190">
            <w:pPr>
              <w:pStyle w:val="ListParagraph"/>
              <w:numPr>
                <w:ilvl w:val="0"/>
                <w:numId w:val="28"/>
              </w:numPr>
              <w:rPr>
                <w:rFonts w:asciiTheme="minorHAnsi" w:hAnsiTheme="minorHAnsi" w:cs="Arial"/>
                <w:szCs w:val="18"/>
              </w:rPr>
            </w:pPr>
            <w:r>
              <w:rPr>
                <w:rFonts w:asciiTheme="minorHAnsi" w:hAnsiTheme="minorHAnsi" w:cs="Arial"/>
                <w:szCs w:val="18"/>
              </w:rPr>
              <w:t>Added AnimalFeedingModule (New Module)</w:t>
            </w:r>
          </w:p>
          <w:p w14:paraId="6D50968F" w14:textId="77777777" w:rsidR="00475E0E" w:rsidRPr="008B6D84" w:rsidRDefault="00475E0E" w:rsidP="004A3190">
            <w:pPr>
              <w:pStyle w:val="ListParagraph"/>
              <w:numPr>
                <w:ilvl w:val="0"/>
                <w:numId w:val="28"/>
              </w:numPr>
              <w:rPr>
                <w:rFonts w:asciiTheme="minorHAnsi" w:hAnsiTheme="minorHAnsi" w:cs="Arial"/>
                <w:szCs w:val="18"/>
              </w:rPr>
            </w:pPr>
            <w:r>
              <w:rPr>
                <w:rFonts w:asciiTheme="minorHAnsi" w:hAnsiTheme="minorHAnsi" w:cs="Arial"/>
                <w:szCs w:val="18"/>
              </w:rPr>
              <w:t>VideoDisplayDeviceInformation</w:t>
            </w:r>
            <w:r w:rsidRPr="008B6D84">
              <w:rPr>
                <w:rFonts w:asciiTheme="minorHAnsi" w:hAnsiTheme="minorHAnsi" w:cs="Arial"/>
                <w:szCs w:val="18"/>
              </w:rPr>
              <w:t>Module: Added displayPanelBacklight</w:t>
            </w:r>
            <w:r>
              <w:rPr>
                <w:rFonts w:asciiTheme="minorHAnsi" w:hAnsiTheme="minorHAnsi" w:cs="Arial"/>
                <w:szCs w:val="18"/>
              </w:rPr>
              <w:t>Type</w:t>
            </w:r>
          </w:p>
          <w:p w14:paraId="47ACD36D" w14:textId="77777777" w:rsidR="00475E0E" w:rsidRDefault="00475E0E" w:rsidP="004A3190">
            <w:pPr>
              <w:pStyle w:val="ListParagraph"/>
              <w:numPr>
                <w:ilvl w:val="0"/>
                <w:numId w:val="28"/>
              </w:numPr>
              <w:rPr>
                <w:rFonts w:asciiTheme="minorHAnsi" w:hAnsiTheme="minorHAnsi" w:cs="Arial"/>
                <w:szCs w:val="18"/>
              </w:rPr>
            </w:pPr>
            <w:r w:rsidRPr="008B6D84">
              <w:rPr>
                <w:rFonts w:asciiTheme="minorHAnsi" w:hAnsiTheme="minorHAnsi" w:cs="Arial"/>
                <w:szCs w:val="18"/>
              </w:rPr>
              <w:t>Removed section 7.2 since it is also in the implementation guide.</w:t>
            </w:r>
          </w:p>
          <w:p w14:paraId="4C37D098" w14:textId="77777777" w:rsidR="00475E0E" w:rsidRPr="008B6D84" w:rsidRDefault="00475E0E" w:rsidP="004A3190">
            <w:pPr>
              <w:pStyle w:val="ListParagraph"/>
              <w:numPr>
                <w:ilvl w:val="0"/>
                <w:numId w:val="28"/>
              </w:numPr>
              <w:rPr>
                <w:rFonts w:asciiTheme="minorHAnsi" w:hAnsiTheme="minorHAnsi" w:cs="Arial"/>
                <w:szCs w:val="18"/>
              </w:rPr>
            </w:pPr>
            <w:r>
              <w:rPr>
                <w:rFonts w:asciiTheme="minorHAnsi" w:hAnsiTheme="minorHAnsi" w:cs="Arial"/>
                <w:szCs w:val="18"/>
              </w:rPr>
              <w:t>Updated definition of growingMethodCode.</w:t>
            </w:r>
          </w:p>
        </w:tc>
        <w:tc>
          <w:tcPr>
            <w:tcW w:w="1170" w:type="dxa"/>
            <w:shd w:val="clear" w:color="auto" w:fill="auto"/>
          </w:tcPr>
          <w:p w14:paraId="144A2273" w14:textId="77777777" w:rsidR="00475E0E" w:rsidRPr="008B6D84" w:rsidRDefault="00475E0E" w:rsidP="00475E0E">
            <w:pPr>
              <w:pStyle w:val="GS1TableText"/>
              <w:rPr>
                <w:rFonts w:asciiTheme="minorHAnsi" w:hAnsiTheme="minorHAnsi"/>
              </w:rPr>
            </w:pPr>
            <w:r w:rsidRPr="008B6D84">
              <w:rPr>
                <w:rFonts w:asciiTheme="minorHAnsi" w:hAnsiTheme="minorHAnsi"/>
              </w:rPr>
              <w:t>3.1.2</w:t>
            </w:r>
          </w:p>
        </w:tc>
        <w:tc>
          <w:tcPr>
            <w:tcW w:w="1260" w:type="dxa"/>
            <w:shd w:val="clear" w:color="auto" w:fill="auto"/>
          </w:tcPr>
          <w:p w14:paraId="7B185756" w14:textId="77777777" w:rsidR="00475E0E" w:rsidRPr="00CD59B8" w:rsidRDefault="00475E0E" w:rsidP="00475E0E">
            <w:pPr>
              <w:pStyle w:val="GS1TableText"/>
              <w:rPr>
                <w:rFonts w:asciiTheme="minorHAnsi" w:hAnsiTheme="minorHAnsi"/>
              </w:rPr>
            </w:pPr>
            <w:r w:rsidRPr="00CD59B8">
              <w:rPr>
                <w:rFonts w:asciiTheme="minorHAnsi" w:hAnsiTheme="minorHAnsi"/>
              </w:rPr>
              <w:t>12-241</w:t>
            </w:r>
          </w:p>
          <w:p w14:paraId="6FDB7BF8" w14:textId="77777777" w:rsidR="00475E0E" w:rsidRPr="00CD59B8" w:rsidRDefault="00475E0E" w:rsidP="00475E0E">
            <w:pPr>
              <w:pStyle w:val="GS1TableText"/>
              <w:rPr>
                <w:rFonts w:asciiTheme="minorHAnsi" w:hAnsiTheme="minorHAnsi"/>
              </w:rPr>
            </w:pPr>
            <w:r w:rsidRPr="00CD59B8">
              <w:rPr>
                <w:rFonts w:asciiTheme="minorHAnsi" w:hAnsiTheme="minorHAnsi"/>
              </w:rPr>
              <w:t>12-242</w:t>
            </w:r>
          </w:p>
          <w:p w14:paraId="522FD181" w14:textId="77777777" w:rsidR="00475E0E" w:rsidRPr="00CD59B8" w:rsidRDefault="00475E0E" w:rsidP="00475E0E">
            <w:pPr>
              <w:pStyle w:val="GS1TableText"/>
              <w:rPr>
                <w:rFonts w:asciiTheme="minorHAnsi" w:hAnsiTheme="minorHAnsi"/>
              </w:rPr>
            </w:pPr>
            <w:r w:rsidRPr="00CD59B8">
              <w:rPr>
                <w:rFonts w:asciiTheme="minorHAnsi" w:hAnsiTheme="minorHAnsi"/>
              </w:rPr>
              <w:t>12-243</w:t>
            </w:r>
          </w:p>
          <w:p w14:paraId="0F8517CF" w14:textId="77777777" w:rsidR="00475E0E" w:rsidRPr="00CD59B8" w:rsidRDefault="00475E0E" w:rsidP="00475E0E">
            <w:pPr>
              <w:pStyle w:val="GS1TableText"/>
              <w:rPr>
                <w:rFonts w:asciiTheme="minorHAnsi" w:hAnsiTheme="minorHAnsi"/>
              </w:rPr>
            </w:pPr>
            <w:r w:rsidRPr="00CD59B8">
              <w:rPr>
                <w:rFonts w:asciiTheme="minorHAnsi" w:hAnsiTheme="minorHAnsi"/>
              </w:rPr>
              <w:t>12-289</w:t>
            </w:r>
          </w:p>
          <w:p w14:paraId="7FEF20C9" w14:textId="77777777" w:rsidR="00475E0E" w:rsidRPr="00CD59B8" w:rsidRDefault="00475E0E" w:rsidP="00475E0E">
            <w:pPr>
              <w:pStyle w:val="GS1TableText"/>
              <w:rPr>
                <w:rFonts w:asciiTheme="minorHAnsi" w:hAnsiTheme="minorHAnsi"/>
              </w:rPr>
            </w:pPr>
            <w:r w:rsidRPr="00CD59B8">
              <w:rPr>
                <w:rFonts w:asciiTheme="minorHAnsi" w:hAnsiTheme="minorHAnsi"/>
              </w:rPr>
              <w:t>13-019</w:t>
            </w:r>
          </w:p>
          <w:p w14:paraId="13C9AEE4" w14:textId="77777777" w:rsidR="00475E0E" w:rsidRPr="00CD59B8" w:rsidRDefault="00475E0E" w:rsidP="00475E0E">
            <w:pPr>
              <w:pStyle w:val="GS1TableText"/>
              <w:rPr>
                <w:rFonts w:asciiTheme="minorHAnsi" w:hAnsiTheme="minorHAnsi"/>
              </w:rPr>
            </w:pPr>
            <w:r w:rsidRPr="00CD59B8">
              <w:rPr>
                <w:rFonts w:asciiTheme="minorHAnsi" w:hAnsiTheme="minorHAnsi"/>
              </w:rPr>
              <w:t>14-146</w:t>
            </w:r>
          </w:p>
          <w:p w14:paraId="3B471BA6" w14:textId="77777777" w:rsidR="00475E0E" w:rsidRPr="00CD59B8" w:rsidRDefault="00475E0E" w:rsidP="00475E0E">
            <w:pPr>
              <w:pStyle w:val="GS1TableText"/>
              <w:rPr>
                <w:rFonts w:asciiTheme="minorHAnsi" w:hAnsiTheme="minorHAnsi"/>
              </w:rPr>
            </w:pPr>
            <w:r w:rsidRPr="00CD59B8">
              <w:rPr>
                <w:rFonts w:asciiTheme="minorHAnsi" w:hAnsiTheme="minorHAnsi"/>
              </w:rPr>
              <w:t>14-189</w:t>
            </w:r>
          </w:p>
          <w:p w14:paraId="31FC7956" w14:textId="77777777" w:rsidR="00475E0E" w:rsidRPr="00CD59B8" w:rsidRDefault="00475E0E" w:rsidP="00475E0E">
            <w:pPr>
              <w:pStyle w:val="GS1TableText"/>
              <w:rPr>
                <w:rFonts w:asciiTheme="minorHAnsi" w:hAnsiTheme="minorHAnsi"/>
              </w:rPr>
            </w:pPr>
            <w:r w:rsidRPr="00CD59B8">
              <w:rPr>
                <w:rFonts w:asciiTheme="minorHAnsi" w:hAnsiTheme="minorHAnsi"/>
              </w:rPr>
              <w:t>15-003</w:t>
            </w:r>
          </w:p>
          <w:p w14:paraId="3DC79D67" w14:textId="77777777" w:rsidR="00475E0E" w:rsidRPr="00CD59B8" w:rsidRDefault="00475E0E" w:rsidP="00475E0E">
            <w:pPr>
              <w:pStyle w:val="GS1TableText"/>
              <w:rPr>
                <w:rFonts w:asciiTheme="minorHAnsi" w:hAnsiTheme="minorHAnsi"/>
              </w:rPr>
            </w:pPr>
            <w:r w:rsidRPr="00CD59B8">
              <w:rPr>
                <w:rFonts w:asciiTheme="minorHAnsi" w:hAnsiTheme="minorHAnsi"/>
              </w:rPr>
              <w:t>15-015</w:t>
            </w:r>
          </w:p>
          <w:p w14:paraId="2DEE44FF" w14:textId="77777777" w:rsidR="00475E0E" w:rsidRDefault="00475E0E" w:rsidP="00475E0E">
            <w:pPr>
              <w:pStyle w:val="GS1TableText"/>
              <w:rPr>
                <w:rFonts w:asciiTheme="minorHAnsi" w:hAnsiTheme="minorHAnsi"/>
              </w:rPr>
            </w:pPr>
            <w:r w:rsidRPr="00CD59B8">
              <w:rPr>
                <w:rFonts w:asciiTheme="minorHAnsi" w:hAnsiTheme="minorHAnsi"/>
              </w:rPr>
              <w:t>15-017</w:t>
            </w:r>
          </w:p>
          <w:p w14:paraId="28D9B68A" w14:textId="77777777" w:rsidR="00475E0E" w:rsidRPr="00CD59B8" w:rsidRDefault="00475E0E" w:rsidP="00475E0E">
            <w:pPr>
              <w:pStyle w:val="GS1TableText"/>
              <w:rPr>
                <w:rFonts w:asciiTheme="minorHAnsi" w:hAnsiTheme="minorHAnsi"/>
              </w:rPr>
            </w:pPr>
            <w:r w:rsidRPr="00CD59B8">
              <w:rPr>
                <w:rFonts w:asciiTheme="minorHAnsi" w:hAnsiTheme="minorHAnsi"/>
              </w:rPr>
              <w:t>15-024</w:t>
            </w:r>
          </w:p>
          <w:p w14:paraId="433CA60C" w14:textId="77777777" w:rsidR="00475E0E" w:rsidRPr="00CD59B8" w:rsidRDefault="00475E0E" w:rsidP="00475E0E">
            <w:pPr>
              <w:pStyle w:val="GS1TableText"/>
              <w:rPr>
                <w:rFonts w:asciiTheme="minorHAnsi" w:hAnsiTheme="minorHAnsi"/>
              </w:rPr>
            </w:pPr>
            <w:r w:rsidRPr="00CD59B8">
              <w:rPr>
                <w:rFonts w:asciiTheme="minorHAnsi" w:hAnsiTheme="minorHAnsi"/>
              </w:rPr>
              <w:t>15-121</w:t>
            </w:r>
          </w:p>
          <w:p w14:paraId="08BAF301" w14:textId="77777777" w:rsidR="00475E0E" w:rsidRDefault="00475E0E" w:rsidP="00475E0E">
            <w:pPr>
              <w:pStyle w:val="GS1TableText"/>
              <w:rPr>
                <w:rFonts w:asciiTheme="minorHAnsi" w:hAnsiTheme="minorHAnsi"/>
              </w:rPr>
            </w:pPr>
            <w:r w:rsidRPr="00CD59B8">
              <w:rPr>
                <w:rFonts w:asciiTheme="minorHAnsi" w:hAnsiTheme="minorHAnsi"/>
              </w:rPr>
              <w:t>15-122</w:t>
            </w:r>
          </w:p>
          <w:p w14:paraId="07091C46" w14:textId="77777777" w:rsidR="00475E0E" w:rsidRPr="00CD59B8" w:rsidRDefault="00475E0E" w:rsidP="00475E0E">
            <w:pPr>
              <w:pStyle w:val="GS1TableText"/>
              <w:rPr>
                <w:rFonts w:asciiTheme="minorHAnsi" w:hAnsiTheme="minorHAnsi"/>
              </w:rPr>
            </w:pPr>
            <w:r w:rsidRPr="00CD59B8">
              <w:rPr>
                <w:rFonts w:asciiTheme="minorHAnsi" w:hAnsiTheme="minorHAnsi"/>
              </w:rPr>
              <w:t>15-194</w:t>
            </w:r>
          </w:p>
          <w:p w14:paraId="038E51AC" w14:textId="77777777" w:rsidR="00475E0E" w:rsidRPr="00CD59B8" w:rsidRDefault="00475E0E" w:rsidP="00475E0E">
            <w:pPr>
              <w:pStyle w:val="GS1TableText"/>
              <w:rPr>
                <w:rFonts w:asciiTheme="minorHAnsi" w:hAnsiTheme="minorHAnsi"/>
              </w:rPr>
            </w:pPr>
            <w:r w:rsidRPr="00CD59B8">
              <w:rPr>
                <w:rFonts w:asciiTheme="minorHAnsi" w:hAnsiTheme="minorHAnsi"/>
              </w:rPr>
              <w:t>15-220</w:t>
            </w:r>
          </w:p>
          <w:p w14:paraId="05DFD55B" w14:textId="77777777" w:rsidR="00475E0E" w:rsidRDefault="00475E0E" w:rsidP="00475E0E">
            <w:pPr>
              <w:pStyle w:val="GS1TableText"/>
              <w:rPr>
                <w:rFonts w:asciiTheme="minorHAnsi" w:hAnsiTheme="minorHAnsi"/>
              </w:rPr>
            </w:pPr>
            <w:r w:rsidRPr="00CD59B8">
              <w:rPr>
                <w:rFonts w:asciiTheme="minorHAnsi" w:hAnsiTheme="minorHAnsi"/>
              </w:rPr>
              <w:t>15-222</w:t>
            </w:r>
          </w:p>
          <w:p w14:paraId="7708BB6D" w14:textId="77777777" w:rsidR="00475E0E" w:rsidRDefault="00475E0E" w:rsidP="00475E0E">
            <w:pPr>
              <w:pStyle w:val="GS1TableText"/>
              <w:rPr>
                <w:rFonts w:asciiTheme="minorHAnsi" w:hAnsiTheme="minorHAnsi"/>
              </w:rPr>
            </w:pPr>
            <w:r w:rsidRPr="00CD59B8">
              <w:rPr>
                <w:rFonts w:asciiTheme="minorHAnsi" w:hAnsiTheme="minorHAnsi"/>
              </w:rPr>
              <w:t>15-240</w:t>
            </w:r>
          </w:p>
          <w:p w14:paraId="250B4DB8" w14:textId="77777777" w:rsidR="00475E0E" w:rsidRPr="00CD59B8" w:rsidRDefault="00475E0E" w:rsidP="00475E0E">
            <w:pPr>
              <w:pStyle w:val="GS1TableText"/>
              <w:rPr>
                <w:rFonts w:asciiTheme="minorHAnsi" w:hAnsiTheme="minorHAnsi"/>
              </w:rPr>
            </w:pPr>
            <w:r w:rsidRPr="00CD59B8">
              <w:rPr>
                <w:rFonts w:asciiTheme="minorHAnsi" w:hAnsiTheme="minorHAnsi"/>
              </w:rPr>
              <w:t>15-248</w:t>
            </w:r>
          </w:p>
          <w:p w14:paraId="3DB14EE8" w14:textId="77777777" w:rsidR="00475E0E" w:rsidRPr="00CD59B8" w:rsidRDefault="00475E0E" w:rsidP="00475E0E">
            <w:pPr>
              <w:pStyle w:val="GS1TableText"/>
              <w:rPr>
                <w:rFonts w:asciiTheme="minorHAnsi" w:hAnsiTheme="minorHAnsi"/>
              </w:rPr>
            </w:pPr>
            <w:r w:rsidRPr="00CD59B8">
              <w:rPr>
                <w:rFonts w:asciiTheme="minorHAnsi" w:hAnsiTheme="minorHAnsi"/>
              </w:rPr>
              <w:t>15-257</w:t>
            </w:r>
          </w:p>
          <w:p w14:paraId="562CE38F" w14:textId="77777777" w:rsidR="00475E0E" w:rsidRPr="00CD59B8" w:rsidRDefault="00475E0E" w:rsidP="00475E0E">
            <w:pPr>
              <w:pStyle w:val="GS1TableText"/>
              <w:rPr>
                <w:rFonts w:asciiTheme="minorHAnsi" w:hAnsiTheme="minorHAnsi"/>
              </w:rPr>
            </w:pPr>
            <w:r w:rsidRPr="00CD59B8">
              <w:rPr>
                <w:rFonts w:asciiTheme="minorHAnsi" w:hAnsiTheme="minorHAnsi"/>
              </w:rPr>
              <w:t>15-298</w:t>
            </w:r>
          </w:p>
          <w:p w14:paraId="1322D785" w14:textId="77777777" w:rsidR="00475E0E" w:rsidRDefault="00475E0E" w:rsidP="00475E0E">
            <w:pPr>
              <w:pStyle w:val="GS1TableText"/>
              <w:rPr>
                <w:rFonts w:asciiTheme="minorHAnsi" w:hAnsiTheme="minorHAnsi"/>
              </w:rPr>
            </w:pPr>
            <w:r>
              <w:rPr>
                <w:rFonts w:asciiTheme="minorHAnsi" w:hAnsiTheme="minorHAnsi"/>
              </w:rPr>
              <w:t>15-304</w:t>
            </w:r>
          </w:p>
          <w:p w14:paraId="3AB2B261" w14:textId="77777777" w:rsidR="00475E0E" w:rsidRDefault="00475E0E" w:rsidP="00475E0E">
            <w:pPr>
              <w:pStyle w:val="GS1TableText"/>
              <w:rPr>
                <w:rFonts w:asciiTheme="minorHAnsi" w:hAnsiTheme="minorHAnsi"/>
              </w:rPr>
            </w:pPr>
            <w:r w:rsidRPr="00CD59B8">
              <w:rPr>
                <w:rFonts w:asciiTheme="minorHAnsi" w:hAnsiTheme="minorHAnsi"/>
              </w:rPr>
              <w:t>15-312</w:t>
            </w:r>
          </w:p>
          <w:p w14:paraId="7471FB64" w14:textId="77777777" w:rsidR="00475E0E" w:rsidRPr="006805C7" w:rsidRDefault="00475E0E" w:rsidP="00475E0E">
            <w:pPr>
              <w:rPr>
                <w:rFonts w:asciiTheme="minorHAnsi" w:hAnsiTheme="minorHAnsi" w:cs="Arial"/>
                <w:sz w:val="16"/>
                <w:szCs w:val="18"/>
              </w:rPr>
            </w:pPr>
            <w:r w:rsidRPr="006805C7">
              <w:rPr>
                <w:rFonts w:asciiTheme="minorHAnsi" w:hAnsiTheme="minorHAnsi" w:cs="Arial"/>
                <w:sz w:val="16"/>
                <w:szCs w:val="18"/>
              </w:rPr>
              <w:t>15-322</w:t>
            </w:r>
          </w:p>
          <w:p w14:paraId="53C62875" w14:textId="77777777" w:rsidR="00475E0E" w:rsidRPr="00CD59B8" w:rsidRDefault="00475E0E" w:rsidP="00475E0E">
            <w:pPr>
              <w:pStyle w:val="GS1TableText"/>
              <w:rPr>
                <w:rFonts w:asciiTheme="minorHAnsi" w:hAnsiTheme="minorHAnsi"/>
              </w:rPr>
            </w:pPr>
            <w:r w:rsidRPr="00CD59B8">
              <w:rPr>
                <w:rFonts w:asciiTheme="minorHAnsi" w:hAnsiTheme="minorHAnsi"/>
              </w:rPr>
              <w:t>15-323</w:t>
            </w:r>
          </w:p>
          <w:p w14:paraId="740AF787" w14:textId="77777777" w:rsidR="00475E0E" w:rsidRPr="00CD59B8" w:rsidRDefault="00475E0E" w:rsidP="00475E0E">
            <w:pPr>
              <w:pStyle w:val="GS1TableText"/>
              <w:rPr>
                <w:rFonts w:asciiTheme="minorHAnsi" w:hAnsiTheme="minorHAnsi"/>
              </w:rPr>
            </w:pPr>
            <w:r w:rsidRPr="00CD59B8">
              <w:rPr>
                <w:rFonts w:asciiTheme="minorHAnsi" w:hAnsiTheme="minorHAnsi"/>
              </w:rPr>
              <w:t>15-325</w:t>
            </w:r>
          </w:p>
          <w:p w14:paraId="63C6ECE1" w14:textId="77777777" w:rsidR="00475E0E" w:rsidRDefault="00475E0E" w:rsidP="00475E0E">
            <w:pPr>
              <w:pStyle w:val="GS1TableText"/>
              <w:rPr>
                <w:rFonts w:asciiTheme="minorHAnsi" w:hAnsiTheme="minorHAnsi"/>
              </w:rPr>
            </w:pPr>
            <w:r w:rsidRPr="00CD59B8">
              <w:rPr>
                <w:rFonts w:asciiTheme="minorHAnsi" w:hAnsiTheme="minorHAnsi"/>
              </w:rPr>
              <w:t>15-328</w:t>
            </w:r>
          </w:p>
          <w:p w14:paraId="617A50DF" w14:textId="77777777" w:rsidR="00475E0E" w:rsidRDefault="00475E0E" w:rsidP="00475E0E">
            <w:pPr>
              <w:pStyle w:val="GS1TableText"/>
              <w:rPr>
                <w:rFonts w:asciiTheme="minorHAnsi" w:hAnsiTheme="minorHAnsi"/>
              </w:rPr>
            </w:pPr>
            <w:r w:rsidRPr="00CD59B8">
              <w:rPr>
                <w:rFonts w:asciiTheme="minorHAnsi" w:hAnsiTheme="minorHAnsi"/>
              </w:rPr>
              <w:t>15-330</w:t>
            </w:r>
          </w:p>
          <w:p w14:paraId="2C7D72C0" w14:textId="77777777" w:rsidR="00475E0E" w:rsidRDefault="00475E0E" w:rsidP="00475E0E">
            <w:pPr>
              <w:pStyle w:val="GS1TableText"/>
              <w:rPr>
                <w:rFonts w:asciiTheme="minorHAnsi" w:hAnsiTheme="minorHAnsi"/>
              </w:rPr>
            </w:pPr>
            <w:r w:rsidRPr="008D63A9">
              <w:rPr>
                <w:rFonts w:asciiTheme="minorHAnsi" w:hAnsiTheme="minorHAnsi"/>
              </w:rPr>
              <w:t>15-349</w:t>
            </w:r>
          </w:p>
          <w:p w14:paraId="63A7ED44" w14:textId="77777777" w:rsidR="00475E0E" w:rsidRDefault="00475E0E" w:rsidP="00475E0E">
            <w:pPr>
              <w:pStyle w:val="GS1TableText"/>
              <w:rPr>
                <w:rFonts w:asciiTheme="minorHAnsi" w:hAnsiTheme="minorHAnsi"/>
              </w:rPr>
            </w:pPr>
            <w:r w:rsidRPr="008D63A9">
              <w:rPr>
                <w:rFonts w:asciiTheme="minorHAnsi" w:hAnsiTheme="minorHAnsi"/>
              </w:rPr>
              <w:t>15-354</w:t>
            </w:r>
          </w:p>
          <w:p w14:paraId="3C46286A" w14:textId="77777777" w:rsidR="00475E0E" w:rsidRDefault="00475E0E" w:rsidP="00475E0E">
            <w:pPr>
              <w:pStyle w:val="GS1TableText"/>
              <w:rPr>
                <w:rFonts w:asciiTheme="minorHAnsi" w:hAnsiTheme="minorHAnsi"/>
              </w:rPr>
            </w:pPr>
            <w:r w:rsidRPr="00CD59B8">
              <w:rPr>
                <w:rFonts w:asciiTheme="minorHAnsi" w:hAnsiTheme="minorHAnsi"/>
              </w:rPr>
              <w:t>16-005</w:t>
            </w:r>
          </w:p>
          <w:p w14:paraId="6A8934C2" w14:textId="77777777" w:rsidR="00475E0E" w:rsidRDefault="00475E0E" w:rsidP="00475E0E">
            <w:pPr>
              <w:pStyle w:val="GS1TableText"/>
              <w:rPr>
                <w:rFonts w:asciiTheme="minorHAnsi" w:hAnsiTheme="minorHAnsi"/>
              </w:rPr>
            </w:pPr>
            <w:r w:rsidRPr="00CD59B8">
              <w:rPr>
                <w:rFonts w:asciiTheme="minorHAnsi" w:hAnsiTheme="minorHAnsi"/>
              </w:rPr>
              <w:t>16-123</w:t>
            </w:r>
          </w:p>
          <w:p w14:paraId="2CB9F6E8" w14:textId="77777777" w:rsidR="00475E0E" w:rsidRDefault="00475E0E" w:rsidP="00475E0E">
            <w:pPr>
              <w:pStyle w:val="GS1TableText"/>
              <w:rPr>
                <w:rFonts w:asciiTheme="minorHAnsi" w:hAnsiTheme="minorHAnsi"/>
              </w:rPr>
            </w:pPr>
            <w:r w:rsidRPr="00CD59B8">
              <w:rPr>
                <w:rFonts w:asciiTheme="minorHAnsi" w:hAnsiTheme="minorHAnsi"/>
              </w:rPr>
              <w:t>16-135</w:t>
            </w:r>
          </w:p>
          <w:p w14:paraId="7541E27E" w14:textId="77777777" w:rsidR="00475E0E" w:rsidRDefault="00475E0E" w:rsidP="00475E0E">
            <w:pPr>
              <w:pStyle w:val="GS1TableText"/>
              <w:rPr>
                <w:rFonts w:asciiTheme="minorHAnsi" w:hAnsiTheme="minorHAnsi"/>
              </w:rPr>
            </w:pPr>
            <w:r>
              <w:rPr>
                <w:rFonts w:asciiTheme="minorHAnsi" w:hAnsiTheme="minorHAnsi"/>
              </w:rPr>
              <w:t>16-185</w:t>
            </w:r>
          </w:p>
          <w:p w14:paraId="7B9AEF29" w14:textId="77777777" w:rsidR="00475E0E" w:rsidRDefault="00475E0E" w:rsidP="00475E0E">
            <w:pPr>
              <w:pStyle w:val="GS1TableText"/>
              <w:rPr>
                <w:rFonts w:asciiTheme="minorHAnsi" w:hAnsiTheme="minorHAnsi"/>
              </w:rPr>
            </w:pPr>
            <w:r>
              <w:rPr>
                <w:rFonts w:asciiTheme="minorHAnsi" w:hAnsiTheme="minorHAnsi"/>
              </w:rPr>
              <w:t>16-186</w:t>
            </w:r>
          </w:p>
          <w:p w14:paraId="01D5ED9C" w14:textId="77777777" w:rsidR="00475E0E" w:rsidRPr="008B6D84" w:rsidRDefault="00475E0E" w:rsidP="00475E0E">
            <w:pPr>
              <w:pStyle w:val="GS1TableText"/>
              <w:rPr>
                <w:rFonts w:asciiTheme="minorHAnsi" w:hAnsiTheme="minorHAnsi"/>
              </w:rPr>
            </w:pPr>
            <w:r>
              <w:rPr>
                <w:rFonts w:asciiTheme="minorHAnsi" w:hAnsiTheme="minorHAnsi"/>
              </w:rPr>
              <w:t>16-149</w:t>
            </w:r>
          </w:p>
        </w:tc>
      </w:tr>
      <w:tr w:rsidR="00475E0E" w:rsidRPr="00F16DC4" w14:paraId="23E665FA" w14:textId="77777777" w:rsidTr="0022454F">
        <w:tc>
          <w:tcPr>
            <w:tcW w:w="6547" w:type="dxa"/>
            <w:shd w:val="clear" w:color="auto" w:fill="auto"/>
          </w:tcPr>
          <w:p w14:paraId="0826C4B0" w14:textId="77777777" w:rsidR="00475E0E" w:rsidRDefault="00475E0E" w:rsidP="004A3190">
            <w:pPr>
              <w:pStyle w:val="ListParagraph"/>
              <w:numPr>
                <w:ilvl w:val="0"/>
                <w:numId w:val="28"/>
              </w:numPr>
              <w:rPr>
                <w:rFonts w:asciiTheme="minorHAnsi" w:hAnsiTheme="minorHAnsi" w:cs="Arial"/>
                <w:szCs w:val="18"/>
              </w:rPr>
            </w:pPr>
            <w:r>
              <w:rPr>
                <w:rFonts w:asciiTheme="minorHAnsi" w:hAnsiTheme="minorHAnsi" w:cs="Arial"/>
                <w:szCs w:val="18"/>
              </w:rPr>
              <w:t xml:space="preserve">Changed section 7.1 to label the attribute “designer” as repeatable for language. </w:t>
            </w:r>
          </w:p>
          <w:p w14:paraId="52544096" w14:textId="77777777" w:rsidR="00475E0E" w:rsidRDefault="00475E0E" w:rsidP="004A3190">
            <w:pPr>
              <w:pStyle w:val="ListParagraph"/>
              <w:numPr>
                <w:ilvl w:val="0"/>
                <w:numId w:val="28"/>
              </w:numPr>
              <w:rPr>
                <w:rFonts w:asciiTheme="minorHAnsi" w:hAnsiTheme="minorHAnsi" w:cs="Arial"/>
                <w:szCs w:val="18"/>
              </w:rPr>
            </w:pPr>
            <w:r>
              <w:rPr>
                <w:rFonts w:asciiTheme="minorHAnsi" w:hAnsiTheme="minorHAnsi" w:cs="Arial"/>
                <w:szCs w:val="18"/>
              </w:rPr>
              <w:t>Fixed model for AnimalFeedingModule to change references of 3.2 to 3.1.2.</w:t>
            </w:r>
          </w:p>
          <w:p w14:paraId="053E8EF8" w14:textId="77777777" w:rsidR="00475E0E" w:rsidRDefault="00475E0E" w:rsidP="004A3190">
            <w:pPr>
              <w:pStyle w:val="ListParagraph"/>
              <w:numPr>
                <w:ilvl w:val="0"/>
                <w:numId w:val="28"/>
              </w:numPr>
              <w:rPr>
                <w:rFonts w:asciiTheme="minorHAnsi" w:hAnsiTheme="minorHAnsi" w:cs="Arial"/>
                <w:szCs w:val="18"/>
              </w:rPr>
            </w:pPr>
            <w:r>
              <w:rPr>
                <w:rFonts w:asciiTheme="minorHAnsi" w:hAnsiTheme="minorHAnsi" w:cs="Arial"/>
                <w:szCs w:val="18"/>
              </w:rPr>
              <w:t>Fixed table of contents.</w:t>
            </w:r>
          </w:p>
        </w:tc>
        <w:tc>
          <w:tcPr>
            <w:tcW w:w="1170" w:type="dxa"/>
            <w:shd w:val="clear" w:color="auto" w:fill="auto"/>
          </w:tcPr>
          <w:p w14:paraId="4BFF6FD3" w14:textId="77777777" w:rsidR="00475E0E" w:rsidRPr="008B6D84" w:rsidRDefault="00475E0E" w:rsidP="00475E0E">
            <w:pPr>
              <w:pStyle w:val="GS1TableText"/>
              <w:rPr>
                <w:rFonts w:asciiTheme="minorHAnsi" w:hAnsiTheme="minorHAnsi"/>
              </w:rPr>
            </w:pPr>
            <w:r>
              <w:rPr>
                <w:rFonts w:asciiTheme="minorHAnsi" w:hAnsiTheme="minorHAnsi"/>
              </w:rPr>
              <w:t>3.1.2</w:t>
            </w:r>
          </w:p>
        </w:tc>
        <w:tc>
          <w:tcPr>
            <w:tcW w:w="1260" w:type="dxa"/>
            <w:shd w:val="clear" w:color="auto" w:fill="auto"/>
          </w:tcPr>
          <w:p w14:paraId="2171C02E" w14:textId="77777777" w:rsidR="00475E0E" w:rsidRPr="00CD59B8" w:rsidRDefault="00475E0E" w:rsidP="00475E0E">
            <w:pPr>
              <w:pStyle w:val="GS1TableText"/>
              <w:rPr>
                <w:rFonts w:asciiTheme="minorHAnsi" w:hAnsiTheme="minorHAnsi"/>
              </w:rPr>
            </w:pPr>
            <w:r>
              <w:rPr>
                <w:rFonts w:asciiTheme="minorHAnsi" w:hAnsiTheme="minorHAnsi"/>
              </w:rPr>
              <w:t>Errata</w:t>
            </w:r>
          </w:p>
        </w:tc>
      </w:tr>
      <w:tr w:rsidR="00475E0E" w:rsidRPr="00F16DC4" w14:paraId="1C564303" w14:textId="77777777" w:rsidTr="0022454F">
        <w:tc>
          <w:tcPr>
            <w:tcW w:w="6547" w:type="dxa"/>
            <w:shd w:val="clear" w:color="auto" w:fill="auto"/>
          </w:tcPr>
          <w:p w14:paraId="58E2E350" w14:textId="77777777" w:rsidR="00475E0E" w:rsidRDefault="00475E0E" w:rsidP="004A3190">
            <w:pPr>
              <w:pStyle w:val="ListParagraph"/>
              <w:numPr>
                <w:ilvl w:val="0"/>
                <w:numId w:val="28"/>
              </w:numPr>
              <w:rPr>
                <w:rFonts w:asciiTheme="minorHAnsi" w:hAnsiTheme="minorHAnsi" w:cs="Arial"/>
                <w:szCs w:val="18"/>
              </w:rPr>
            </w:pPr>
            <w:r>
              <w:rPr>
                <w:rFonts w:asciiTheme="minorHAnsi" w:hAnsiTheme="minorHAnsi" w:cs="Arial"/>
                <w:szCs w:val="18"/>
              </w:rPr>
              <w:t>A</w:t>
            </w:r>
            <w:r w:rsidRPr="00C9764E">
              <w:rPr>
                <w:rFonts w:asciiTheme="minorHAnsi" w:hAnsiTheme="minorHAnsi" w:cs="Arial"/>
                <w:szCs w:val="18"/>
              </w:rPr>
              <w:t>dditionalCameraAngleCode</w:t>
            </w:r>
            <w:r>
              <w:rPr>
                <w:rFonts w:asciiTheme="minorHAnsi" w:hAnsiTheme="minorHAnsi" w:cs="Arial"/>
                <w:szCs w:val="18"/>
              </w:rPr>
              <w:t xml:space="preserve"> data type and GDD report: added note to use FileCameraPerspective Code List. </w:t>
            </w:r>
          </w:p>
          <w:p w14:paraId="13375672" w14:textId="77777777" w:rsidR="00475E0E" w:rsidRDefault="00475E0E" w:rsidP="004A3190">
            <w:pPr>
              <w:pStyle w:val="ListParagraph"/>
              <w:numPr>
                <w:ilvl w:val="0"/>
                <w:numId w:val="28"/>
              </w:numPr>
              <w:rPr>
                <w:rFonts w:asciiTheme="minorHAnsi" w:hAnsiTheme="minorHAnsi" w:cs="Arial"/>
                <w:szCs w:val="18"/>
              </w:rPr>
            </w:pPr>
            <w:r>
              <w:rPr>
                <w:rFonts w:asciiTheme="minorHAnsi" w:hAnsiTheme="minorHAnsi" w:cs="Arial"/>
                <w:szCs w:val="18"/>
              </w:rPr>
              <w:t>Section 7.1, specified that onixPartNumber is repeatable for language only.</w:t>
            </w:r>
          </w:p>
          <w:p w14:paraId="4CFC19D9" w14:textId="77777777" w:rsidR="00475E0E" w:rsidRDefault="00475E0E" w:rsidP="004A3190">
            <w:pPr>
              <w:pStyle w:val="ListParagraph"/>
              <w:numPr>
                <w:ilvl w:val="0"/>
                <w:numId w:val="28"/>
              </w:numPr>
              <w:rPr>
                <w:rFonts w:asciiTheme="minorHAnsi" w:hAnsiTheme="minorHAnsi" w:cs="Arial"/>
                <w:szCs w:val="18"/>
              </w:rPr>
            </w:pPr>
            <w:r>
              <w:rPr>
                <w:rFonts w:asciiTheme="minorHAnsi" w:hAnsiTheme="minorHAnsi" w:cs="Arial"/>
                <w:szCs w:val="18"/>
              </w:rPr>
              <w:t>NutrientFormatTypeCodeReference, corrected GDD report for cardinality.</w:t>
            </w:r>
          </w:p>
          <w:p w14:paraId="7E7869C7" w14:textId="77777777" w:rsidR="00475E0E" w:rsidRDefault="00475E0E" w:rsidP="004A3190">
            <w:pPr>
              <w:pStyle w:val="ListParagraph"/>
              <w:numPr>
                <w:ilvl w:val="0"/>
                <w:numId w:val="28"/>
              </w:numPr>
              <w:rPr>
                <w:rFonts w:asciiTheme="minorHAnsi" w:hAnsiTheme="minorHAnsi" w:cs="Arial"/>
                <w:szCs w:val="18"/>
              </w:rPr>
            </w:pPr>
            <w:r>
              <w:rPr>
                <w:rFonts w:asciiTheme="minorHAnsi" w:hAnsiTheme="minorHAnsi" w:cs="Arial"/>
                <w:szCs w:val="18"/>
              </w:rPr>
              <w:t>Corrected definition of animalNutrientMaximumPercent</w:t>
            </w:r>
          </w:p>
        </w:tc>
        <w:tc>
          <w:tcPr>
            <w:tcW w:w="1170" w:type="dxa"/>
            <w:shd w:val="clear" w:color="auto" w:fill="auto"/>
          </w:tcPr>
          <w:p w14:paraId="6C7EF03A" w14:textId="77777777" w:rsidR="00475E0E" w:rsidRDefault="00475E0E" w:rsidP="00475E0E">
            <w:pPr>
              <w:pStyle w:val="GS1TableText"/>
              <w:rPr>
                <w:rFonts w:asciiTheme="minorHAnsi" w:hAnsiTheme="minorHAnsi"/>
              </w:rPr>
            </w:pPr>
            <w:r>
              <w:rPr>
                <w:rFonts w:asciiTheme="minorHAnsi" w:hAnsiTheme="minorHAnsi"/>
              </w:rPr>
              <w:t>3.1.2</w:t>
            </w:r>
          </w:p>
        </w:tc>
        <w:tc>
          <w:tcPr>
            <w:tcW w:w="1260" w:type="dxa"/>
            <w:shd w:val="clear" w:color="auto" w:fill="auto"/>
          </w:tcPr>
          <w:p w14:paraId="5CD2C180" w14:textId="77777777" w:rsidR="00475E0E" w:rsidRDefault="00475E0E" w:rsidP="00475E0E">
            <w:pPr>
              <w:pStyle w:val="GS1TableText"/>
              <w:rPr>
                <w:rFonts w:asciiTheme="minorHAnsi" w:hAnsiTheme="minorHAnsi"/>
              </w:rPr>
            </w:pPr>
            <w:r>
              <w:rPr>
                <w:rFonts w:asciiTheme="minorHAnsi" w:hAnsiTheme="minorHAnsi"/>
              </w:rPr>
              <w:t>Errata (1.1.5)</w:t>
            </w:r>
          </w:p>
        </w:tc>
      </w:tr>
      <w:tr w:rsidR="00475E0E" w:rsidRPr="00F16DC4" w14:paraId="4FDF7174" w14:textId="77777777" w:rsidTr="0022454F">
        <w:tc>
          <w:tcPr>
            <w:tcW w:w="6547" w:type="dxa"/>
            <w:shd w:val="clear" w:color="auto" w:fill="auto"/>
          </w:tcPr>
          <w:p w14:paraId="34559911" w14:textId="77777777" w:rsidR="00475E0E" w:rsidRDefault="00475E0E" w:rsidP="004A3190">
            <w:pPr>
              <w:pStyle w:val="ListParagraph"/>
              <w:numPr>
                <w:ilvl w:val="0"/>
                <w:numId w:val="28"/>
              </w:numPr>
              <w:rPr>
                <w:rFonts w:asciiTheme="minorHAnsi" w:hAnsiTheme="minorHAnsi" w:cs="Arial"/>
                <w:szCs w:val="18"/>
              </w:rPr>
            </w:pPr>
            <w:r>
              <w:rPr>
                <w:rFonts w:asciiTheme="minorHAnsi" w:hAnsiTheme="minorHAnsi" w:cs="Arial"/>
                <w:szCs w:val="18"/>
              </w:rPr>
              <w:t>nutrientBasisQuantity: Updated definition.</w:t>
            </w:r>
          </w:p>
          <w:p w14:paraId="52DDE5E2" w14:textId="77777777" w:rsidR="00475E0E" w:rsidRDefault="00475E0E" w:rsidP="004A3190">
            <w:pPr>
              <w:pStyle w:val="ListParagraph"/>
              <w:numPr>
                <w:ilvl w:val="0"/>
                <w:numId w:val="28"/>
              </w:numPr>
              <w:rPr>
                <w:rFonts w:asciiTheme="minorHAnsi" w:hAnsiTheme="minorHAnsi" w:cs="Arial"/>
                <w:szCs w:val="18"/>
              </w:rPr>
            </w:pPr>
            <w:r>
              <w:rPr>
                <w:rFonts w:asciiTheme="minorHAnsi" w:hAnsiTheme="minorHAnsi" w:cs="Arial"/>
                <w:szCs w:val="18"/>
              </w:rPr>
              <w:t>servingSize: Updated definition.</w:t>
            </w:r>
          </w:p>
          <w:p w14:paraId="25C8FE99" w14:textId="77777777" w:rsidR="00475E0E" w:rsidRDefault="00475E0E" w:rsidP="004A3190">
            <w:pPr>
              <w:pStyle w:val="ListParagraph"/>
              <w:numPr>
                <w:ilvl w:val="0"/>
                <w:numId w:val="28"/>
              </w:numPr>
              <w:rPr>
                <w:rFonts w:asciiTheme="minorHAnsi" w:hAnsiTheme="minorHAnsi" w:cs="Arial"/>
                <w:szCs w:val="18"/>
              </w:rPr>
            </w:pPr>
            <w:r>
              <w:rPr>
                <w:rFonts w:asciiTheme="minorHAnsi" w:hAnsiTheme="minorHAnsi" w:cs="Arial"/>
                <w:szCs w:val="18"/>
              </w:rPr>
              <w:t>packagingTypeDescription: Updated definition.</w:t>
            </w:r>
          </w:p>
          <w:p w14:paraId="2ADBF1D9" w14:textId="77777777" w:rsidR="00475E0E" w:rsidRDefault="00475E0E" w:rsidP="004A3190">
            <w:pPr>
              <w:pStyle w:val="ListParagraph"/>
              <w:numPr>
                <w:ilvl w:val="0"/>
                <w:numId w:val="28"/>
              </w:numPr>
              <w:rPr>
                <w:rFonts w:asciiTheme="minorHAnsi" w:hAnsiTheme="minorHAnsi" w:cs="Arial"/>
                <w:szCs w:val="18"/>
              </w:rPr>
            </w:pPr>
            <w:r w:rsidRPr="00B13C9F">
              <w:rPr>
                <w:rFonts w:asciiTheme="minorHAnsi" w:hAnsiTheme="minorHAnsi" w:cs="Arial"/>
                <w:szCs w:val="18"/>
              </w:rPr>
              <w:t>additionalTradeItemIdentification</w:t>
            </w:r>
            <w:r>
              <w:rPr>
                <w:rFonts w:asciiTheme="minorHAnsi" w:hAnsiTheme="minorHAnsi" w:cs="Arial"/>
                <w:szCs w:val="18"/>
              </w:rPr>
              <w:t>: Changed attribute to Trading Partner Neutral and Tradeing Partner Dependent.</w:t>
            </w:r>
          </w:p>
        </w:tc>
        <w:tc>
          <w:tcPr>
            <w:tcW w:w="1170" w:type="dxa"/>
            <w:shd w:val="clear" w:color="auto" w:fill="auto"/>
          </w:tcPr>
          <w:p w14:paraId="52D9E97F" w14:textId="77777777" w:rsidR="00475E0E" w:rsidRDefault="00475E0E" w:rsidP="00475E0E">
            <w:pPr>
              <w:pStyle w:val="GS1TableText"/>
              <w:rPr>
                <w:rFonts w:asciiTheme="minorHAnsi" w:hAnsiTheme="minorHAnsi"/>
              </w:rPr>
            </w:pPr>
            <w:r>
              <w:rPr>
                <w:rFonts w:asciiTheme="minorHAnsi" w:hAnsiTheme="minorHAnsi"/>
              </w:rPr>
              <w:t>3.1.2.1</w:t>
            </w:r>
          </w:p>
        </w:tc>
        <w:tc>
          <w:tcPr>
            <w:tcW w:w="1260" w:type="dxa"/>
            <w:shd w:val="clear" w:color="auto" w:fill="auto"/>
          </w:tcPr>
          <w:p w14:paraId="0CDF9AE9" w14:textId="77777777" w:rsidR="00475E0E" w:rsidRPr="00717D0B" w:rsidRDefault="00475E0E" w:rsidP="00475E0E">
            <w:pPr>
              <w:pStyle w:val="GS1TableText"/>
              <w:rPr>
                <w:rFonts w:asciiTheme="minorHAnsi" w:hAnsiTheme="minorHAnsi"/>
              </w:rPr>
            </w:pPr>
            <w:r>
              <w:rPr>
                <w:rFonts w:asciiTheme="minorHAnsi" w:hAnsiTheme="minorHAnsi"/>
              </w:rPr>
              <w:t>(</w:t>
            </w:r>
            <w:r w:rsidRPr="00717D0B">
              <w:rPr>
                <w:rFonts w:asciiTheme="minorHAnsi" w:hAnsiTheme="minorHAnsi"/>
              </w:rPr>
              <w:t>1.1.6</w:t>
            </w:r>
            <w:r>
              <w:rPr>
                <w:rFonts w:asciiTheme="minorHAnsi" w:hAnsiTheme="minorHAnsi"/>
              </w:rPr>
              <w:t>)</w:t>
            </w:r>
          </w:p>
          <w:p w14:paraId="79469417" w14:textId="77777777" w:rsidR="00475E0E" w:rsidRDefault="00475E0E" w:rsidP="00475E0E">
            <w:pPr>
              <w:pStyle w:val="GS1TableText"/>
              <w:rPr>
                <w:rFonts w:asciiTheme="minorHAnsi" w:hAnsiTheme="minorHAnsi"/>
              </w:rPr>
            </w:pPr>
            <w:r>
              <w:rPr>
                <w:rFonts w:asciiTheme="minorHAnsi" w:hAnsiTheme="minorHAnsi"/>
              </w:rPr>
              <w:t>16-184</w:t>
            </w:r>
          </w:p>
          <w:p w14:paraId="23AC2015" w14:textId="77777777" w:rsidR="00475E0E" w:rsidRDefault="00475E0E" w:rsidP="00475E0E">
            <w:pPr>
              <w:pStyle w:val="GS1TableText"/>
              <w:rPr>
                <w:rFonts w:asciiTheme="minorHAnsi" w:hAnsiTheme="minorHAnsi"/>
              </w:rPr>
            </w:pPr>
            <w:r>
              <w:rPr>
                <w:rFonts w:asciiTheme="minorHAnsi" w:hAnsiTheme="minorHAnsi"/>
              </w:rPr>
              <w:t>16-262</w:t>
            </w:r>
          </w:p>
          <w:p w14:paraId="1D57847F" w14:textId="77777777" w:rsidR="00475E0E" w:rsidRDefault="00475E0E" w:rsidP="00475E0E">
            <w:pPr>
              <w:pStyle w:val="GS1TableText"/>
              <w:rPr>
                <w:rFonts w:asciiTheme="minorHAnsi" w:hAnsiTheme="minorHAnsi"/>
              </w:rPr>
            </w:pPr>
            <w:r>
              <w:rPr>
                <w:rFonts w:asciiTheme="minorHAnsi" w:hAnsiTheme="minorHAnsi"/>
              </w:rPr>
              <w:t>16-325</w:t>
            </w:r>
          </w:p>
          <w:p w14:paraId="4182BED3" w14:textId="77777777" w:rsidR="00475E0E" w:rsidRDefault="00475E0E" w:rsidP="00475E0E">
            <w:pPr>
              <w:pStyle w:val="GS1TableText"/>
              <w:rPr>
                <w:rFonts w:asciiTheme="minorHAnsi" w:hAnsiTheme="minorHAnsi"/>
              </w:rPr>
            </w:pPr>
          </w:p>
        </w:tc>
      </w:tr>
      <w:tr w:rsidR="00475E0E" w:rsidRPr="00F16DC4" w14:paraId="448867B6" w14:textId="77777777" w:rsidTr="0022454F">
        <w:tc>
          <w:tcPr>
            <w:tcW w:w="6547" w:type="dxa"/>
            <w:shd w:val="clear" w:color="auto" w:fill="auto"/>
          </w:tcPr>
          <w:p w14:paraId="4A104FF3" w14:textId="77777777" w:rsidR="00475E0E" w:rsidRDefault="00475E0E" w:rsidP="004A3190">
            <w:pPr>
              <w:pStyle w:val="ListParagraph"/>
              <w:numPr>
                <w:ilvl w:val="0"/>
                <w:numId w:val="28"/>
              </w:numPr>
              <w:rPr>
                <w:rFonts w:asciiTheme="minorHAnsi" w:hAnsiTheme="minorHAnsi" w:cs="Arial"/>
                <w:szCs w:val="18"/>
              </w:rPr>
            </w:pPr>
            <w:r>
              <w:rPr>
                <w:rFonts w:asciiTheme="minorHAnsi" w:hAnsiTheme="minorHAnsi" w:cs="Arial"/>
                <w:szCs w:val="18"/>
              </w:rPr>
              <w:t>Moved NonpackagedSizeDimension class to GDSN Common.</w:t>
            </w:r>
          </w:p>
          <w:p w14:paraId="6ED7EAD3" w14:textId="77777777" w:rsidR="00475E0E" w:rsidRDefault="00475E0E" w:rsidP="004A3190">
            <w:pPr>
              <w:pStyle w:val="ListParagraph"/>
              <w:numPr>
                <w:ilvl w:val="0"/>
                <w:numId w:val="28"/>
              </w:numPr>
              <w:rPr>
                <w:rFonts w:asciiTheme="minorHAnsi" w:hAnsiTheme="minorHAnsi" w:cs="Arial"/>
                <w:szCs w:val="18"/>
              </w:rPr>
            </w:pPr>
            <w:r>
              <w:rPr>
                <w:rFonts w:asciiTheme="minorHAnsi" w:hAnsiTheme="minorHAnsi" w:cs="Arial"/>
                <w:szCs w:val="18"/>
              </w:rPr>
              <w:t>Moved Textile Material Class to GDSN Common</w:t>
            </w:r>
          </w:p>
          <w:p w14:paraId="6C58A0C7" w14:textId="77777777" w:rsidR="00475E0E" w:rsidRDefault="00475E0E" w:rsidP="004A3190">
            <w:pPr>
              <w:pStyle w:val="ListParagraph"/>
              <w:numPr>
                <w:ilvl w:val="0"/>
                <w:numId w:val="28"/>
              </w:numPr>
              <w:rPr>
                <w:rFonts w:asciiTheme="minorHAnsi" w:hAnsiTheme="minorHAnsi" w:cs="Arial"/>
                <w:szCs w:val="18"/>
              </w:rPr>
            </w:pPr>
            <w:r w:rsidRPr="007F29EE">
              <w:rPr>
                <w:rFonts w:asciiTheme="minorHAnsi" w:hAnsiTheme="minorHAnsi" w:cs="Arial"/>
                <w:szCs w:val="18"/>
              </w:rPr>
              <w:t>AlcoholInformationModule:</w:t>
            </w:r>
          </w:p>
          <w:p w14:paraId="1F1CE383"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vintage</w:t>
            </w:r>
            <w:r w:rsidRPr="007F29EE">
              <w:rPr>
                <w:rFonts w:asciiTheme="minorHAnsi" w:hAnsiTheme="minorHAnsi" w:cs="Arial"/>
                <w:szCs w:val="18"/>
              </w:rPr>
              <w:tab/>
            </w:r>
          </w:p>
          <w:p w14:paraId="3250DDC0"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alcoholProof</w:t>
            </w:r>
            <w:r w:rsidRPr="007F29EE">
              <w:rPr>
                <w:rFonts w:asciiTheme="minorHAnsi" w:hAnsiTheme="minorHAnsi" w:cs="Arial"/>
                <w:szCs w:val="18"/>
              </w:rPr>
              <w:tab/>
            </w:r>
          </w:p>
          <w:p w14:paraId="6357DB53" w14:textId="77777777" w:rsidR="00475E0E" w:rsidRDefault="00475E0E" w:rsidP="004A3190">
            <w:pPr>
              <w:pStyle w:val="ListParagraph"/>
              <w:numPr>
                <w:ilvl w:val="0"/>
                <w:numId w:val="28"/>
              </w:numPr>
              <w:rPr>
                <w:rFonts w:asciiTheme="minorHAnsi" w:hAnsiTheme="minorHAnsi" w:cs="Arial"/>
                <w:szCs w:val="18"/>
              </w:rPr>
            </w:pPr>
            <w:r w:rsidRPr="007F29EE">
              <w:rPr>
                <w:rFonts w:asciiTheme="minorHAnsi" w:hAnsiTheme="minorHAnsi" w:cs="Arial"/>
                <w:szCs w:val="18"/>
              </w:rPr>
              <w:t>Allergen Related Information Module:</w:t>
            </w:r>
          </w:p>
          <w:p w14:paraId="3C85F16B" w14:textId="480100E6"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allergenRelevantDataProvidedDateTime</w:t>
            </w:r>
          </w:p>
          <w:p w14:paraId="798B6FC8"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isAllergenRelevantDataProvided</w:t>
            </w:r>
            <w:r w:rsidRPr="007F29EE">
              <w:rPr>
                <w:rFonts w:asciiTheme="minorHAnsi" w:hAnsiTheme="minorHAnsi" w:cs="Arial"/>
                <w:szCs w:val="18"/>
              </w:rPr>
              <w:tab/>
            </w:r>
          </w:p>
          <w:p w14:paraId="754C4AA8" w14:textId="77777777" w:rsidR="00475E0E" w:rsidRDefault="00475E0E" w:rsidP="004A3190">
            <w:pPr>
              <w:pStyle w:val="ListParagraph"/>
              <w:numPr>
                <w:ilvl w:val="0"/>
                <w:numId w:val="28"/>
              </w:numPr>
              <w:rPr>
                <w:rFonts w:asciiTheme="minorHAnsi" w:hAnsiTheme="minorHAnsi" w:cs="Arial"/>
                <w:szCs w:val="18"/>
              </w:rPr>
            </w:pPr>
            <w:r w:rsidRPr="007F29EE">
              <w:rPr>
                <w:rFonts w:asciiTheme="minorHAnsi" w:hAnsiTheme="minorHAnsi" w:cs="Arial"/>
                <w:szCs w:val="18"/>
              </w:rPr>
              <w:t>AnimalFeedingModule:</w:t>
            </w:r>
          </w:p>
          <w:p w14:paraId="0AD90ABE"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feedType</w:t>
            </w:r>
            <w:r w:rsidRPr="007F29EE">
              <w:rPr>
                <w:rFonts w:asciiTheme="minorHAnsi" w:hAnsiTheme="minorHAnsi" w:cs="Arial"/>
                <w:szCs w:val="18"/>
              </w:rPr>
              <w:tab/>
            </w:r>
          </w:p>
          <w:p w14:paraId="437DCA4E"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targetedConsumptionBy</w:t>
            </w:r>
            <w:r w:rsidRPr="007F29EE">
              <w:rPr>
                <w:rFonts w:asciiTheme="minorHAnsi" w:hAnsiTheme="minorHAnsi" w:cs="Arial"/>
                <w:szCs w:val="18"/>
              </w:rPr>
              <w:tab/>
            </w:r>
          </w:p>
          <w:p w14:paraId="4BC6DD6A" w14:textId="77777777" w:rsidR="00475E0E" w:rsidRDefault="00475E0E" w:rsidP="004A3190">
            <w:pPr>
              <w:pStyle w:val="ListParagraph"/>
              <w:numPr>
                <w:ilvl w:val="0"/>
                <w:numId w:val="28"/>
              </w:numPr>
              <w:rPr>
                <w:rFonts w:asciiTheme="minorHAnsi" w:hAnsiTheme="minorHAnsi" w:cs="Arial"/>
                <w:szCs w:val="18"/>
              </w:rPr>
            </w:pPr>
            <w:r w:rsidRPr="007F29EE">
              <w:rPr>
                <w:rFonts w:asciiTheme="minorHAnsi" w:hAnsiTheme="minorHAnsi" w:cs="Arial"/>
                <w:szCs w:val="18"/>
              </w:rPr>
              <w:t>ApparelInformationModule:</w:t>
            </w:r>
          </w:p>
          <w:p w14:paraId="27290580"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styleDescription</w:t>
            </w:r>
            <w:r>
              <w:rPr>
                <w:rFonts w:asciiTheme="minorHAnsi" w:hAnsiTheme="minorHAnsi" w:cs="Arial"/>
                <w:szCs w:val="18"/>
              </w:rPr>
              <w:t xml:space="preserve">: </w:t>
            </w:r>
            <w:r w:rsidRPr="007F29EE">
              <w:rPr>
                <w:rFonts w:asciiTheme="minorHAnsi" w:hAnsiTheme="minorHAnsi" w:cs="Arial"/>
                <w:szCs w:val="18"/>
              </w:rPr>
              <w:t>Changed Cardinality to 0..* to handle multiple languages.</w:t>
            </w:r>
          </w:p>
          <w:p w14:paraId="6BC4B8BE"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collarType</w:t>
            </w:r>
            <w:r>
              <w:rPr>
                <w:rFonts w:asciiTheme="minorHAnsi" w:hAnsiTheme="minorHAnsi" w:cs="Arial"/>
                <w:szCs w:val="18"/>
              </w:rPr>
              <w:t>:</w:t>
            </w:r>
            <w:r w:rsidRPr="007F29EE">
              <w:rPr>
                <w:rFonts w:asciiTheme="minorHAnsi" w:hAnsiTheme="minorHAnsi" w:cs="Arial"/>
                <w:szCs w:val="18"/>
              </w:rPr>
              <w:tab/>
              <w:t>Changed Cardinality to 0..* to handle multiple languages.</w:t>
            </w:r>
          </w:p>
          <w:p w14:paraId="74F04888"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sleeveType</w:t>
            </w:r>
            <w:r>
              <w:rPr>
                <w:rFonts w:asciiTheme="minorHAnsi" w:hAnsiTheme="minorHAnsi" w:cs="Arial"/>
                <w:szCs w:val="18"/>
              </w:rPr>
              <w:t>:</w:t>
            </w:r>
            <w:r w:rsidRPr="007F29EE">
              <w:rPr>
                <w:rFonts w:asciiTheme="minorHAnsi" w:hAnsiTheme="minorHAnsi" w:cs="Arial"/>
                <w:szCs w:val="18"/>
              </w:rPr>
              <w:t>Changed Cardinality to 0..* to handle multiple languages.</w:t>
            </w:r>
          </w:p>
          <w:p w14:paraId="411B7ED2"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descriptiveSizeDimension</w:t>
            </w:r>
            <w:r>
              <w:rPr>
                <w:rFonts w:asciiTheme="minorHAnsi" w:hAnsiTheme="minorHAnsi" w:cs="Arial"/>
                <w:szCs w:val="18"/>
              </w:rPr>
              <w:t>:</w:t>
            </w:r>
            <w:r w:rsidRPr="007F29EE">
              <w:rPr>
                <w:rFonts w:asciiTheme="minorHAnsi" w:hAnsiTheme="minorHAnsi" w:cs="Arial"/>
                <w:szCs w:val="18"/>
              </w:rPr>
              <w:tab/>
              <w:t>Changed Cardinality to 0..* to handle multiple languages.</w:t>
            </w:r>
          </w:p>
          <w:p w14:paraId="56DD0A0A" w14:textId="77777777" w:rsidR="00475E0E" w:rsidRDefault="00475E0E" w:rsidP="004A3190">
            <w:pPr>
              <w:pStyle w:val="ListParagraph"/>
              <w:numPr>
                <w:ilvl w:val="0"/>
                <w:numId w:val="28"/>
              </w:numPr>
              <w:rPr>
                <w:rFonts w:asciiTheme="minorHAnsi" w:hAnsiTheme="minorHAnsi" w:cs="Arial"/>
                <w:szCs w:val="18"/>
              </w:rPr>
            </w:pPr>
            <w:r w:rsidRPr="007F29EE">
              <w:rPr>
                <w:rFonts w:asciiTheme="minorHAnsi" w:hAnsiTheme="minorHAnsi" w:cs="Arial"/>
                <w:szCs w:val="18"/>
              </w:rPr>
              <w:t>AudienceOrPlayerInformationModule:</w:t>
            </w:r>
          </w:p>
          <w:p w14:paraId="78D713F8" w14:textId="77777777" w:rsidR="00475E0E" w:rsidRDefault="00475E0E" w:rsidP="004A3190">
            <w:pPr>
              <w:pStyle w:val="ListParagraph"/>
              <w:numPr>
                <w:ilvl w:val="1"/>
                <w:numId w:val="28"/>
              </w:numPr>
              <w:rPr>
                <w:rFonts w:asciiTheme="minorHAnsi" w:hAnsiTheme="minorHAnsi" w:cs="Arial"/>
                <w:szCs w:val="18"/>
              </w:rPr>
            </w:pPr>
            <w:r w:rsidRPr="00D836DC">
              <w:rPr>
                <w:rFonts w:asciiTheme="minorHAnsi" w:hAnsiTheme="minorHAnsi" w:cs="Arial"/>
                <w:szCs w:val="18"/>
              </w:rPr>
              <w:t>ageRangeDescription:Made repeatable for language</w:t>
            </w:r>
          </w:p>
          <w:p w14:paraId="6E261856" w14:textId="77777777" w:rsidR="00475E0E" w:rsidRPr="00D836DC" w:rsidRDefault="00475E0E" w:rsidP="004A3190">
            <w:pPr>
              <w:pStyle w:val="ListParagraph"/>
              <w:numPr>
                <w:ilvl w:val="1"/>
                <w:numId w:val="28"/>
              </w:numPr>
              <w:rPr>
                <w:rFonts w:asciiTheme="minorHAnsi" w:hAnsiTheme="minorHAnsi" w:cs="Arial"/>
                <w:szCs w:val="18"/>
              </w:rPr>
            </w:pPr>
            <w:r w:rsidRPr="00D836DC">
              <w:rPr>
                <w:rFonts w:asciiTheme="minorHAnsi" w:hAnsiTheme="minorHAnsi" w:cs="Arial"/>
                <w:szCs w:val="18"/>
              </w:rPr>
              <w:t>targetAudience</w:t>
            </w:r>
            <w:r>
              <w:rPr>
                <w:rFonts w:asciiTheme="minorHAnsi" w:hAnsiTheme="minorHAnsi" w:cs="Arial"/>
                <w:szCs w:val="18"/>
              </w:rPr>
              <w:t>:</w:t>
            </w:r>
            <w:r w:rsidRPr="00D836DC">
              <w:rPr>
                <w:rFonts w:asciiTheme="minorHAnsi" w:hAnsiTheme="minorHAnsi" w:cs="Arial"/>
                <w:szCs w:val="18"/>
              </w:rPr>
              <w:t>Made repeatable for language</w:t>
            </w:r>
          </w:p>
          <w:p w14:paraId="46809633" w14:textId="77777777" w:rsidR="00475E0E" w:rsidRDefault="00475E0E" w:rsidP="004A3190">
            <w:pPr>
              <w:pStyle w:val="ListParagraph"/>
              <w:numPr>
                <w:ilvl w:val="0"/>
                <w:numId w:val="28"/>
              </w:numPr>
              <w:rPr>
                <w:rFonts w:asciiTheme="minorHAnsi" w:hAnsiTheme="minorHAnsi" w:cs="Arial"/>
                <w:szCs w:val="18"/>
              </w:rPr>
            </w:pPr>
            <w:r w:rsidRPr="007F29EE">
              <w:rPr>
                <w:rFonts w:asciiTheme="minorHAnsi" w:hAnsiTheme="minorHAnsi" w:cs="Arial"/>
                <w:szCs w:val="18"/>
              </w:rPr>
              <w:t>AudioVisualMediaContentInformationModule:</w:t>
            </w:r>
          </w:p>
          <w:p w14:paraId="4E0EFF37"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trackTitle</w:t>
            </w:r>
            <w:r>
              <w:rPr>
                <w:rFonts w:asciiTheme="minorHAnsi" w:hAnsiTheme="minorHAnsi" w:cs="Arial"/>
                <w:szCs w:val="18"/>
              </w:rPr>
              <w:t>:</w:t>
            </w:r>
            <w:r w:rsidRPr="007F29EE">
              <w:rPr>
                <w:rFonts w:asciiTheme="minorHAnsi" w:hAnsiTheme="minorHAnsi" w:cs="Arial"/>
                <w:szCs w:val="18"/>
              </w:rPr>
              <w:t>Made repeatable for language</w:t>
            </w:r>
          </w:p>
          <w:p w14:paraId="3061AEE8" w14:textId="77777777" w:rsidR="00475E0E" w:rsidRDefault="00475E0E" w:rsidP="004A3190">
            <w:pPr>
              <w:pStyle w:val="ListParagraph"/>
              <w:numPr>
                <w:ilvl w:val="0"/>
                <w:numId w:val="28"/>
              </w:numPr>
              <w:rPr>
                <w:rFonts w:asciiTheme="minorHAnsi" w:hAnsiTheme="minorHAnsi" w:cs="Arial"/>
                <w:szCs w:val="18"/>
              </w:rPr>
            </w:pPr>
            <w:r w:rsidRPr="007F29EE">
              <w:rPr>
                <w:rFonts w:asciiTheme="minorHAnsi" w:hAnsiTheme="minorHAnsi" w:cs="Arial"/>
                <w:szCs w:val="18"/>
              </w:rPr>
              <w:t>AudioVisualMediaProductDescriptionInformationModule:</w:t>
            </w:r>
          </w:p>
          <w:p w14:paraId="2E7FD086"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payPerViewWindow</w:t>
            </w:r>
            <w:r>
              <w:rPr>
                <w:rFonts w:asciiTheme="minorHAnsi" w:hAnsiTheme="minorHAnsi" w:cs="Arial"/>
                <w:szCs w:val="18"/>
              </w:rPr>
              <w:t xml:space="preserve">: </w:t>
            </w:r>
            <w:r w:rsidRPr="007F29EE">
              <w:rPr>
                <w:rFonts w:asciiTheme="minorHAnsi" w:hAnsiTheme="minorHAnsi" w:cs="Arial"/>
                <w:szCs w:val="18"/>
              </w:rPr>
              <w:t>Data type change from integer to nonnegativeInteger</w:t>
            </w:r>
          </w:p>
          <w:p w14:paraId="786F8123"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editionDescription</w:t>
            </w:r>
            <w:r>
              <w:rPr>
                <w:rFonts w:asciiTheme="minorHAnsi" w:hAnsiTheme="minorHAnsi" w:cs="Arial"/>
                <w:szCs w:val="18"/>
              </w:rPr>
              <w:t xml:space="preserve">: </w:t>
            </w:r>
            <w:r w:rsidRPr="007F29EE">
              <w:rPr>
                <w:rFonts w:asciiTheme="minorHAnsi" w:hAnsiTheme="minorHAnsi" w:cs="Arial"/>
                <w:szCs w:val="18"/>
              </w:rPr>
              <w:t>Made repeatable for language</w:t>
            </w:r>
          </w:p>
          <w:p w14:paraId="68BA2176"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longSynopsis</w:t>
            </w:r>
            <w:r>
              <w:rPr>
                <w:rFonts w:asciiTheme="minorHAnsi" w:hAnsiTheme="minorHAnsi" w:cs="Arial"/>
                <w:szCs w:val="18"/>
              </w:rPr>
              <w:t>:</w:t>
            </w:r>
            <w:r w:rsidRPr="007F29EE">
              <w:rPr>
                <w:rFonts w:asciiTheme="minorHAnsi" w:hAnsiTheme="minorHAnsi" w:cs="Arial"/>
                <w:szCs w:val="18"/>
              </w:rPr>
              <w:t>Made repeatable for language</w:t>
            </w:r>
          </w:p>
          <w:p w14:paraId="47A28E8C"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shortSynopsis</w:t>
            </w:r>
            <w:r>
              <w:rPr>
                <w:rFonts w:asciiTheme="minorHAnsi" w:hAnsiTheme="minorHAnsi" w:cs="Arial"/>
                <w:szCs w:val="18"/>
              </w:rPr>
              <w:t xml:space="preserve">: </w:t>
            </w:r>
            <w:r w:rsidRPr="007F29EE">
              <w:rPr>
                <w:rFonts w:asciiTheme="minorHAnsi" w:hAnsiTheme="minorHAnsi" w:cs="Arial"/>
                <w:szCs w:val="18"/>
              </w:rPr>
              <w:t>Made repeatable for language</w:t>
            </w:r>
          </w:p>
          <w:p w14:paraId="4243732A" w14:textId="77777777" w:rsidR="00475E0E" w:rsidRDefault="00475E0E" w:rsidP="004A3190">
            <w:pPr>
              <w:pStyle w:val="ListParagraph"/>
              <w:numPr>
                <w:ilvl w:val="0"/>
                <w:numId w:val="28"/>
              </w:numPr>
              <w:rPr>
                <w:rFonts w:asciiTheme="minorHAnsi" w:hAnsiTheme="minorHAnsi" w:cs="Arial"/>
                <w:szCs w:val="18"/>
              </w:rPr>
            </w:pPr>
            <w:r w:rsidRPr="007F29EE">
              <w:rPr>
                <w:rFonts w:asciiTheme="minorHAnsi" w:hAnsiTheme="minorHAnsi" w:cs="Arial"/>
                <w:szCs w:val="18"/>
              </w:rPr>
              <w:t>Award Prize Module:</w:t>
            </w:r>
          </w:p>
          <w:p w14:paraId="30A5F816"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awardPrizeDescription</w:t>
            </w:r>
            <w:r>
              <w:rPr>
                <w:rFonts w:asciiTheme="minorHAnsi" w:hAnsiTheme="minorHAnsi" w:cs="Arial"/>
                <w:szCs w:val="18"/>
              </w:rPr>
              <w:t>:</w:t>
            </w:r>
            <w:r w:rsidRPr="007F29EE">
              <w:rPr>
                <w:rFonts w:asciiTheme="minorHAnsi" w:hAnsiTheme="minorHAnsi" w:cs="Arial"/>
                <w:szCs w:val="18"/>
              </w:rPr>
              <w:t>Changed Cardinality to 0..* to handle multiple languages.</w:t>
            </w:r>
          </w:p>
          <w:p w14:paraId="6A2B380F" w14:textId="77777777" w:rsidR="00475E0E" w:rsidRDefault="00475E0E" w:rsidP="004A3190">
            <w:pPr>
              <w:pStyle w:val="ListParagraph"/>
              <w:numPr>
                <w:ilvl w:val="0"/>
                <w:numId w:val="28"/>
              </w:numPr>
              <w:rPr>
                <w:rFonts w:asciiTheme="minorHAnsi" w:hAnsiTheme="minorHAnsi" w:cs="Arial"/>
                <w:szCs w:val="18"/>
              </w:rPr>
            </w:pPr>
            <w:r w:rsidRPr="007F29EE">
              <w:rPr>
                <w:rFonts w:asciiTheme="minorHAnsi" w:hAnsiTheme="minorHAnsi" w:cs="Arial"/>
                <w:szCs w:val="18"/>
              </w:rPr>
              <w:t>BatteryInformationModule:</w:t>
            </w:r>
          </w:p>
          <w:p w14:paraId="17129003"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maximumBatteryLife</w:t>
            </w:r>
            <w:r w:rsidRPr="007F29EE">
              <w:rPr>
                <w:rFonts w:asciiTheme="minorHAnsi" w:hAnsiTheme="minorHAnsi" w:cs="Arial"/>
                <w:szCs w:val="18"/>
              </w:rPr>
              <w:tab/>
            </w:r>
          </w:p>
          <w:p w14:paraId="3E2B8088"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batteryTypeQualifierCode</w:t>
            </w:r>
            <w:r w:rsidRPr="007F29EE">
              <w:rPr>
                <w:rFonts w:asciiTheme="minorHAnsi" w:hAnsiTheme="minorHAnsi" w:cs="Arial"/>
                <w:szCs w:val="18"/>
              </w:rPr>
              <w:tab/>
            </w:r>
          </w:p>
          <w:p w14:paraId="25EEB926" w14:textId="77777777" w:rsidR="00475E0E" w:rsidRPr="007F29EE" w:rsidRDefault="00475E0E" w:rsidP="004A3190">
            <w:pPr>
              <w:pStyle w:val="ListParagraph"/>
              <w:numPr>
                <w:ilvl w:val="1"/>
                <w:numId w:val="28"/>
              </w:numPr>
              <w:rPr>
                <w:rFonts w:asciiTheme="minorHAnsi" w:hAnsiTheme="minorHAnsi" w:cs="Arial"/>
                <w:szCs w:val="18"/>
              </w:rPr>
            </w:pPr>
            <w:r>
              <w:rPr>
                <w:rFonts w:asciiTheme="minorHAnsi" w:hAnsiTheme="minorHAnsi" w:cs="Arial"/>
                <w:szCs w:val="18"/>
              </w:rPr>
              <w:t>A</w:t>
            </w:r>
            <w:r w:rsidRPr="007F29EE">
              <w:rPr>
                <w:rFonts w:asciiTheme="minorHAnsi" w:hAnsiTheme="minorHAnsi" w:cs="Arial"/>
                <w:szCs w:val="18"/>
              </w:rPr>
              <w:t>dded</w:t>
            </w:r>
            <w:r>
              <w:rPr>
                <w:rFonts w:asciiTheme="minorHAnsi" w:hAnsiTheme="minorHAnsi" w:cs="Arial"/>
                <w:szCs w:val="18"/>
              </w:rPr>
              <w:t xml:space="preserve"> </w:t>
            </w:r>
            <w:r w:rsidRPr="007F29EE">
              <w:rPr>
                <w:rFonts w:asciiTheme="minorHAnsi" w:hAnsiTheme="minorHAnsi" w:cs="Arial"/>
                <w:szCs w:val="18"/>
              </w:rPr>
              <w:t>TextileMaterial</w:t>
            </w:r>
            <w:r w:rsidRPr="007F29EE">
              <w:rPr>
                <w:rFonts w:asciiTheme="minorHAnsi" w:hAnsiTheme="minorHAnsi" w:cs="Arial"/>
                <w:szCs w:val="18"/>
              </w:rPr>
              <w:tab/>
            </w:r>
          </w:p>
          <w:p w14:paraId="5241B52E"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batteryWattHourRating</w:t>
            </w:r>
            <w:r w:rsidRPr="007F29EE">
              <w:rPr>
                <w:rFonts w:asciiTheme="minorHAnsi" w:hAnsiTheme="minorHAnsi" w:cs="Arial"/>
                <w:szCs w:val="18"/>
              </w:rPr>
              <w:tab/>
            </w:r>
          </w:p>
          <w:p w14:paraId="3DD07F67"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powerSupplyTypeCode</w:t>
            </w:r>
            <w:r w:rsidRPr="007F29EE">
              <w:rPr>
                <w:rFonts w:asciiTheme="minorHAnsi" w:hAnsiTheme="minorHAnsi" w:cs="Arial"/>
                <w:szCs w:val="18"/>
              </w:rPr>
              <w:tab/>
            </w:r>
          </w:p>
          <w:p w14:paraId="02B45628" w14:textId="77777777" w:rsidR="00475E0E" w:rsidRDefault="00475E0E" w:rsidP="004A3190">
            <w:pPr>
              <w:pStyle w:val="ListParagraph"/>
              <w:numPr>
                <w:ilvl w:val="0"/>
                <w:numId w:val="28"/>
              </w:numPr>
              <w:rPr>
                <w:rFonts w:asciiTheme="minorHAnsi" w:hAnsiTheme="minorHAnsi" w:cs="Arial"/>
                <w:szCs w:val="18"/>
              </w:rPr>
            </w:pPr>
            <w:r w:rsidRPr="007F29EE">
              <w:rPr>
                <w:rFonts w:asciiTheme="minorHAnsi" w:hAnsiTheme="minorHAnsi" w:cs="Arial"/>
                <w:szCs w:val="18"/>
              </w:rPr>
              <w:t>ChemicalRegulationInformationModule:</w:t>
            </w:r>
          </w:p>
          <w:p w14:paraId="5B59F7CC"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isChemicalRegulationCompliant</w:t>
            </w:r>
            <w:r w:rsidRPr="007F29EE">
              <w:rPr>
                <w:rFonts w:asciiTheme="minorHAnsi" w:hAnsiTheme="minorHAnsi" w:cs="Arial"/>
                <w:szCs w:val="18"/>
              </w:rPr>
              <w:tab/>
            </w:r>
          </w:p>
          <w:p w14:paraId="258440F4" w14:textId="77777777" w:rsidR="00475E0E" w:rsidRDefault="00475E0E" w:rsidP="004A3190">
            <w:pPr>
              <w:pStyle w:val="ListParagraph"/>
              <w:numPr>
                <w:ilvl w:val="0"/>
                <w:numId w:val="28"/>
              </w:numPr>
              <w:rPr>
                <w:rFonts w:asciiTheme="minorHAnsi" w:hAnsiTheme="minorHAnsi" w:cs="Arial"/>
                <w:szCs w:val="18"/>
              </w:rPr>
            </w:pPr>
            <w:r w:rsidRPr="007F29EE">
              <w:rPr>
                <w:rFonts w:asciiTheme="minorHAnsi" w:hAnsiTheme="minorHAnsi" w:cs="Arial"/>
                <w:szCs w:val="18"/>
              </w:rPr>
              <w:t>ConsumerInstructionsModule:</w:t>
            </w:r>
          </w:p>
          <w:p w14:paraId="5DBC9413"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consumerUsageLabelCode</w:t>
            </w:r>
            <w:r w:rsidRPr="007F29EE">
              <w:rPr>
                <w:rFonts w:asciiTheme="minorHAnsi" w:hAnsiTheme="minorHAnsi" w:cs="Arial"/>
                <w:szCs w:val="18"/>
              </w:rPr>
              <w:tab/>
            </w:r>
          </w:p>
          <w:p w14:paraId="26898907"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consumerAssemblyInstructions</w:t>
            </w:r>
            <w:r w:rsidRPr="007F29EE">
              <w:rPr>
                <w:rFonts w:asciiTheme="minorHAnsi" w:hAnsiTheme="minorHAnsi" w:cs="Arial"/>
                <w:szCs w:val="18"/>
              </w:rPr>
              <w:tab/>
            </w:r>
          </w:p>
          <w:p w14:paraId="055A8925" w14:textId="77777777" w:rsidR="00475E0E" w:rsidRDefault="00475E0E" w:rsidP="004A3190">
            <w:pPr>
              <w:pStyle w:val="ListParagraph"/>
              <w:numPr>
                <w:ilvl w:val="0"/>
                <w:numId w:val="28"/>
              </w:numPr>
              <w:rPr>
                <w:rFonts w:asciiTheme="minorHAnsi" w:hAnsiTheme="minorHAnsi" w:cs="Arial"/>
                <w:szCs w:val="18"/>
              </w:rPr>
            </w:pPr>
            <w:r w:rsidRPr="007F29EE">
              <w:rPr>
                <w:rFonts w:asciiTheme="minorHAnsi" w:hAnsiTheme="minorHAnsi" w:cs="Arial"/>
                <w:szCs w:val="18"/>
              </w:rPr>
              <w:t>DairyFishMeatPoultryItemModule:</w:t>
            </w:r>
          </w:p>
          <w:p w14:paraId="7D4BFB5F"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cheeseMaturationPeriodDescription</w:t>
            </w:r>
            <w:r>
              <w:rPr>
                <w:rFonts w:asciiTheme="minorHAnsi" w:hAnsiTheme="minorHAnsi" w:cs="Arial"/>
                <w:szCs w:val="18"/>
              </w:rPr>
              <w:t>:</w:t>
            </w:r>
            <w:r w:rsidRPr="007F29EE">
              <w:rPr>
                <w:rFonts w:asciiTheme="minorHAnsi" w:hAnsiTheme="minorHAnsi" w:cs="Arial"/>
                <w:szCs w:val="18"/>
              </w:rPr>
              <w:t>Made repeatable for language</w:t>
            </w:r>
          </w:p>
          <w:p w14:paraId="66F76EC9"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catchMethodCode</w:t>
            </w:r>
            <w:r w:rsidRPr="007F29EE">
              <w:rPr>
                <w:rFonts w:asciiTheme="minorHAnsi" w:hAnsiTheme="minorHAnsi" w:cs="Arial"/>
                <w:szCs w:val="18"/>
              </w:rPr>
              <w:tab/>
            </w:r>
          </w:p>
          <w:p w14:paraId="3D61F7DA" w14:textId="77777777" w:rsidR="00D35831" w:rsidRDefault="00475E0E" w:rsidP="00D05C4C">
            <w:pPr>
              <w:pStyle w:val="ListParagraph"/>
              <w:numPr>
                <w:ilvl w:val="1"/>
                <w:numId w:val="28"/>
              </w:numPr>
              <w:rPr>
                <w:rFonts w:asciiTheme="minorHAnsi" w:hAnsiTheme="minorHAnsi" w:cs="Arial"/>
                <w:szCs w:val="18"/>
              </w:rPr>
            </w:pPr>
            <w:r w:rsidRPr="00D35831">
              <w:rPr>
                <w:rFonts w:asciiTheme="minorHAnsi" w:hAnsiTheme="minorHAnsi" w:cs="Arial"/>
                <w:szCs w:val="18"/>
              </w:rPr>
              <w:t>Added productionMethodForFishAndSeafoodCode</w:t>
            </w:r>
          </w:p>
          <w:p w14:paraId="726E3012" w14:textId="77777777" w:rsidR="00475E0E" w:rsidRPr="00D35831" w:rsidRDefault="00475E0E" w:rsidP="00D05C4C">
            <w:pPr>
              <w:pStyle w:val="ListParagraph"/>
              <w:numPr>
                <w:ilvl w:val="1"/>
                <w:numId w:val="28"/>
              </w:numPr>
              <w:rPr>
                <w:rFonts w:asciiTheme="minorHAnsi" w:hAnsiTheme="minorHAnsi" w:cs="Arial"/>
                <w:szCs w:val="18"/>
              </w:rPr>
            </w:pPr>
            <w:r w:rsidRPr="00D35831">
              <w:rPr>
                <w:rFonts w:asciiTheme="minorHAnsi" w:hAnsiTheme="minorHAnsi" w:cs="Arial"/>
                <w:szCs w:val="18"/>
              </w:rPr>
              <w:t>Added dateOfCatchProcessTypeCode</w:t>
            </w:r>
            <w:r w:rsidRPr="00D35831">
              <w:rPr>
                <w:rFonts w:asciiTheme="minorHAnsi" w:hAnsiTheme="minorHAnsi" w:cs="Arial"/>
                <w:szCs w:val="18"/>
              </w:rPr>
              <w:tab/>
            </w:r>
          </w:p>
          <w:p w14:paraId="0837267E"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storageStateCode</w:t>
            </w:r>
            <w:r w:rsidRPr="007F29EE">
              <w:rPr>
                <w:rFonts w:asciiTheme="minorHAnsi" w:hAnsiTheme="minorHAnsi" w:cs="Arial"/>
                <w:szCs w:val="18"/>
              </w:rPr>
              <w:tab/>
            </w:r>
          </w:p>
          <w:p w14:paraId="46CC5E4E"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speciesForFisheryStatisticsPurposesCode</w:t>
            </w:r>
          </w:p>
          <w:p w14:paraId="294AA876"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speciesForFisheryStatisticsPurposesName</w:t>
            </w:r>
            <w:r w:rsidRPr="007F29EE">
              <w:rPr>
                <w:rFonts w:asciiTheme="minorHAnsi" w:hAnsiTheme="minorHAnsi" w:cs="Arial"/>
                <w:szCs w:val="18"/>
              </w:rPr>
              <w:tab/>
            </w:r>
          </w:p>
          <w:p w14:paraId="302D6D57" w14:textId="77777777" w:rsidR="00475E0E" w:rsidRPr="00D836DC" w:rsidRDefault="00475E0E" w:rsidP="004A3190">
            <w:pPr>
              <w:pStyle w:val="ListParagraph"/>
              <w:numPr>
                <w:ilvl w:val="0"/>
                <w:numId w:val="28"/>
              </w:numPr>
              <w:rPr>
                <w:rFonts w:asciiTheme="minorHAnsi" w:hAnsiTheme="minorHAnsi" w:cs="Arial"/>
                <w:szCs w:val="18"/>
              </w:rPr>
            </w:pPr>
            <w:r w:rsidRPr="00D836DC">
              <w:rPr>
                <w:rFonts w:asciiTheme="minorHAnsi" w:hAnsiTheme="minorHAnsi" w:cs="Arial"/>
                <w:szCs w:val="18"/>
              </w:rPr>
              <w:t>DangerousSubstanceInformationModule:</w:t>
            </w:r>
            <w:r>
              <w:rPr>
                <w:rFonts w:asciiTheme="minorHAnsi" w:hAnsiTheme="minorHAnsi" w:cs="Arial"/>
                <w:szCs w:val="18"/>
              </w:rPr>
              <w:t xml:space="preserve"> </w:t>
            </w:r>
            <w:r w:rsidRPr="00D836DC">
              <w:rPr>
                <w:rFonts w:asciiTheme="minorHAnsi" w:hAnsiTheme="minorHAnsi" w:cs="Arial"/>
                <w:szCs w:val="18"/>
              </w:rPr>
              <w:t>Added dangerousSubstanceHazardSymbolCodeReference</w:t>
            </w:r>
            <w:r w:rsidRPr="00D836DC">
              <w:rPr>
                <w:rFonts w:asciiTheme="minorHAnsi" w:hAnsiTheme="minorHAnsi" w:cs="Arial"/>
                <w:szCs w:val="18"/>
              </w:rPr>
              <w:tab/>
            </w:r>
          </w:p>
          <w:p w14:paraId="59C87E77" w14:textId="77777777" w:rsidR="00475E0E" w:rsidRDefault="00475E0E" w:rsidP="004A3190">
            <w:pPr>
              <w:pStyle w:val="ListParagraph"/>
              <w:numPr>
                <w:ilvl w:val="0"/>
                <w:numId w:val="28"/>
              </w:numPr>
              <w:rPr>
                <w:rFonts w:asciiTheme="minorHAnsi" w:hAnsiTheme="minorHAnsi" w:cs="Arial"/>
                <w:szCs w:val="18"/>
              </w:rPr>
            </w:pPr>
            <w:r w:rsidRPr="007F29EE">
              <w:rPr>
                <w:rFonts w:asciiTheme="minorHAnsi" w:hAnsiTheme="minorHAnsi" w:cs="Arial"/>
                <w:szCs w:val="18"/>
              </w:rPr>
              <w:t>Delivery Purchasing Information Module:</w:t>
            </w:r>
          </w:p>
          <w:p w14:paraId="7BA88F97"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orderQuantityMultiple</w:t>
            </w:r>
            <w:r>
              <w:rPr>
                <w:rFonts w:asciiTheme="minorHAnsi" w:hAnsiTheme="minorHAnsi" w:cs="Arial"/>
                <w:szCs w:val="18"/>
              </w:rPr>
              <w:t xml:space="preserve">: </w:t>
            </w:r>
            <w:r w:rsidRPr="007F29EE">
              <w:rPr>
                <w:rFonts w:asciiTheme="minorHAnsi" w:hAnsiTheme="minorHAnsi" w:cs="Arial"/>
                <w:szCs w:val="18"/>
              </w:rPr>
              <w:t>Integer to</w:t>
            </w:r>
            <w:r>
              <w:rPr>
                <w:rFonts w:asciiTheme="minorHAnsi" w:hAnsiTheme="minorHAnsi" w:cs="Arial"/>
                <w:szCs w:val="18"/>
              </w:rPr>
              <w:t xml:space="preserve"> </w:t>
            </w:r>
            <w:r w:rsidRPr="007F29EE">
              <w:rPr>
                <w:rFonts w:asciiTheme="minorHAnsi" w:hAnsiTheme="minorHAnsi" w:cs="Arial"/>
                <w:szCs w:val="18"/>
              </w:rPr>
              <w:t>nonnegativeInteger</w:t>
            </w:r>
          </w:p>
          <w:p w14:paraId="0C99976F"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orderQuantityMinimum</w:t>
            </w:r>
            <w:r>
              <w:rPr>
                <w:rFonts w:asciiTheme="minorHAnsi" w:hAnsiTheme="minorHAnsi" w:cs="Arial"/>
                <w:szCs w:val="18"/>
              </w:rPr>
              <w:t>:</w:t>
            </w:r>
            <w:r w:rsidRPr="007F29EE">
              <w:rPr>
                <w:rFonts w:asciiTheme="minorHAnsi" w:hAnsiTheme="minorHAnsi" w:cs="Arial"/>
                <w:szCs w:val="18"/>
              </w:rPr>
              <w:t>Integer to nonnegativeInteger</w:t>
            </w:r>
          </w:p>
          <w:p w14:paraId="7B532F4C"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orderQuantityMultiple</w:t>
            </w:r>
            <w:r>
              <w:rPr>
                <w:rFonts w:asciiTheme="minorHAnsi" w:hAnsiTheme="minorHAnsi" w:cs="Arial"/>
                <w:szCs w:val="18"/>
              </w:rPr>
              <w:t>:</w:t>
            </w:r>
            <w:r w:rsidRPr="007F29EE">
              <w:rPr>
                <w:rFonts w:asciiTheme="minorHAnsi" w:hAnsiTheme="minorHAnsi" w:cs="Arial"/>
                <w:szCs w:val="18"/>
              </w:rPr>
              <w:t>Integer to nonnegativeInteger</w:t>
            </w:r>
          </w:p>
          <w:p w14:paraId="414A7CBB"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consumerFirstDeliveryDate</w:t>
            </w:r>
            <w:r w:rsidRPr="007F29EE">
              <w:rPr>
                <w:rFonts w:asciiTheme="minorHAnsi" w:hAnsiTheme="minorHAnsi" w:cs="Arial"/>
                <w:szCs w:val="18"/>
              </w:rPr>
              <w:tab/>
            </w:r>
          </w:p>
          <w:p w14:paraId="619FF12A"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 xml:space="preserve">consumerEndAvailabilityDateTime </w:t>
            </w:r>
            <w:r w:rsidRPr="007F29EE">
              <w:rPr>
                <w:rFonts w:asciiTheme="minorHAnsi" w:hAnsiTheme="minorHAnsi" w:cs="Arial"/>
                <w:szCs w:val="18"/>
              </w:rPr>
              <w:tab/>
            </w:r>
          </w:p>
          <w:p w14:paraId="4FF3D34A" w14:textId="77777777" w:rsidR="00475E0E" w:rsidRDefault="00475E0E" w:rsidP="004A3190">
            <w:pPr>
              <w:pStyle w:val="ListParagraph"/>
              <w:numPr>
                <w:ilvl w:val="0"/>
                <w:numId w:val="28"/>
              </w:numPr>
              <w:rPr>
                <w:rFonts w:asciiTheme="minorHAnsi" w:hAnsiTheme="minorHAnsi" w:cs="Arial"/>
                <w:szCs w:val="18"/>
              </w:rPr>
            </w:pPr>
            <w:r w:rsidRPr="007F29EE">
              <w:rPr>
                <w:rFonts w:asciiTheme="minorHAnsi" w:hAnsiTheme="minorHAnsi" w:cs="Arial"/>
                <w:szCs w:val="18"/>
              </w:rPr>
              <w:t>DurableGoodsCharacteristicsModule:</w:t>
            </w:r>
          </w:p>
          <w:p w14:paraId="57FDA176"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tradeItemFinishDescription</w:t>
            </w:r>
            <w:r w:rsidRPr="007F29EE">
              <w:rPr>
                <w:rFonts w:asciiTheme="minorHAnsi" w:hAnsiTheme="minorHAnsi" w:cs="Arial"/>
                <w:szCs w:val="18"/>
              </w:rPr>
              <w:tab/>
              <w:t>Made repeatable for language</w:t>
            </w:r>
          </w:p>
          <w:p w14:paraId="38281511"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numberOfWheels</w:t>
            </w:r>
            <w:r w:rsidRPr="007F29EE">
              <w:rPr>
                <w:rFonts w:asciiTheme="minorHAnsi" w:hAnsiTheme="minorHAnsi" w:cs="Arial"/>
                <w:szCs w:val="18"/>
              </w:rPr>
              <w:tab/>
            </w:r>
          </w:p>
          <w:p w14:paraId="74BD07E9"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 xml:space="preserve">mountLocationDescription </w:t>
            </w:r>
            <w:r w:rsidRPr="007F29EE">
              <w:rPr>
                <w:rFonts w:asciiTheme="minorHAnsi" w:hAnsiTheme="minorHAnsi" w:cs="Arial"/>
                <w:szCs w:val="18"/>
              </w:rPr>
              <w:tab/>
            </w:r>
          </w:p>
          <w:p w14:paraId="12E57493"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 xml:space="preserve">mountTypeDescription </w:t>
            </w:r>
            <w:r w:rsidRPr="007F29EE">
              <w:rPr>
                <w:rFonts w:asciiTheme="minorHAnsi" w:hAnsiTheme="minorHAnsi" w:cs="Arial"/>
                <w:szCs w:val="18"/>
              </w:rPr>
              <w:tab/>
            </w:r>
          </w:p>
          <w:p w14:paraId="07B5F9DB" w14:textId="77777777" w:rsidR="00475E0E" w:rsidRDefault="00475E0E" w:rsidP="004A3190">
            <w:pPr>
              <w:pStyle w:val="ListParagraph"/>
              <w:numPr>
                <w:ilvl w:val="0"/>
                <w:numId w:val="28"/>
              </w:numPr>
              <w:rPr>
                <w:rFonts w:asciiTheme="minorHAnsi" w:hAnsiTheme="minorHAnsi" w:cs="Arial"/>
                <w:szCs w:val="18"/>
              </w:rPr>
            </w:pPr>
            <w:r w:rsidRPr="007F29EE">
              <w:rPr>
                <w:rFonts w:asciiTheme="minorHAnsi" w:hAnsiTheme="minorHAnsi" w:cs="Arial"/>
                <w:szCs w:val="18"/>
              </w:rPr>
              <w:t>DutyFeeTaxInformationModule:</w:t>
            </w:r>
          </w:p>
          <w:p w14:paraId="6B3F00DA" w14:textId="77777777" w:rsidR="00475E0E" w:rsidRPr="007F29EE" w:rsidRDefault="00475E0E" w:rsidP="004A3190">
            <w:pPr>
              <w:pStyle w:val="ListParagraph"/>
              <w:numPr>
                <w:ilvl w:val="1"/>
                <w:numId w:val="28"/>
              </w:numPr>
              <w:rPr>
                <w:rFonts w:asciiTheme="minorHAnsi" w:hAnsiTheme="minorHAnsi" w:cs="Arial"/>
                <w:szCs w:val="18"/>
              </w:rPr>
            </w:pPr>
            <w:r>
              <w:rPr>
                <w:rFonts w:asciiTheme="minorHAnsi" w:hAnsiTheme="minorHAnsi" w:cs="Arial"/>
                <w:szCs w:val="18"/>
              </w:rPr>
              <w:t>d</w:t>
            </w:r>
            <w:r w:rsidRPr="007F29EE">
              <w:rPr>
                <w:rFonts w:asciiTheme="minorHAnsi" w:hAnsiTheme="minorHAnsi" w:cs="Arial"/>
                <w:szCs w:val="18"/>
              </w:rPr>
              <w:t>utyFeeTaxAgencyCode</w:t>
            </w:r>
            <w:r>
              <w:rPr>
                <w:rFonts w:asciiTheme="minorHAnsi" w:hAnsiTheme="minorHAnsi" w:cs="Arial"/>
                <w:szCs w:val="18"/>
              </w:rPr>
              <w:t xml:space="preserve">: </w:t>
            </w:r>
            <w:r w:rsidRPr="007F29EE">
              <w:rPr>
                <w:rFonts w:asciiTheme="minorHAnsi" w:hAnsiTheme="minorHAnsi" w:cs="Arial"/>
                <w:szCs w:val="18"/>
              </w:rPr>
              <w:t>Made Optional</w:t>
            </w:r>
          </w:p>
          <w:p w14:paraId="6B10912C"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dutyFeeTaxTypeDescription</w:t>
            </w:r>
            <w:r>
              <w:rPr>
                <w:rFonts w:asciiTheme="minorHAnsi" w:hAnsiTheme="minorHAnsi" w:cs="Arial"/>
                <w:szCs w:val="18"/>
              </w:rPr>
              <w:t xml:space="preserve">: </w:t>
            </w:r>
            <w:r w:rsidRPr="007F29EE">
              <w:rPr>
                <w:rFonts w:asciiTheme="minorHAnsi" w:hAnsiTheme="minorHAnsi" w:cs="Arial"/>
                <w:szCs w:val="18"/>
              </w:rPr>
              <w:t>Made repeatable for language</w:t>
            </w:r>
          </w:p>
          <w:p w14:paraId="759E2710"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dutyFeeTaxReductionCriteriaDescription</w:t>
            </w:r>
            <w:r>
              <w:rPr>
                <w:rFonts w:asciiTheme="minorHAnsi" w:hAnsiTheme="minorHAnsi" w:cs="Arial"/>
                <w:szCs w:val="18"/>
              </w:rPr>
              <w:t>:</w:t>
            </w:r>
            <w:r w:rsidRPr="007F29EE">
              <w:rPr>
                <w:rFonts w:asciiTheme="minorHAnsi" w:hAnsiTheme="minorHAnsi" w:cs="Arial"/>
                <w:szCs w:val="18"/>
              </w:rPr>
              <w:tab/>
              <w:t>Made repeatable for language</w:t>
            </w:r>
          </w:p>
          <w:p w14:paraId="4F4D882C" w14:textId="77777777" w:rsidR="00475E0E" w:rsidRDefault="00475E0E" w:rsidP="004A3190">
            <w:pPr>
              <w:pStyle w:val="ListParagraph"/>
              <w:numPr>
                <w:ilvl w:val="0"/>
                <w:numId w:val="28"/>
              </w:numPr>
              <w:rPr>
                <w:rFonts w:asciiTheme="minorHAnsi" w:hAnsiTheme="minorHAnsi" w:cs="Arial"/>
                <w:szCs w:val="18"/>
              </w:rPr>
            </w:pPr>
            <w:r w:rsidRPr="007F29EE">
              <w:rPr>
                <w:rFonts w:asciiTheme="minorHAnsi" w:hAnsiTheme="minorHAnsi" w:cs="Arial"/>
                <w:szCs w:val="18"/>
              </w:rPr>
              <w:t>ElectronicDeviceCharacteristicsInformationModule:</w:t>
            </w:r>
          </w:p>
          <w:p w14:paraId="6C6DE775" w14:textId="77777777" w:rsidR="00475E0E" w:rsidRPr="007F29EE" w:rsidRDefault="00475E0E" w:rsidP="004A3190">
            <w:pPr>
              <w:pStyle w:val="ListParagraph"/>
              <w:numPr>
                <w:ilvl w:val="1"/>
                <w:numId w:val="28"/>
              </w:numPr>
              <w:rPr>
                <w:rFonts w:asciiTheme="minorHAnsi" w:hAnsiTheme="minorHAnsi" w:cs="Arial"/>
                <w:szCs w:val="18"/>
              </w:rPr>
            </w:pPr>
            <w:r>
              <w:rPr>
                <w:rFonts w:asciiTheme="minorHAnsi" w:hAnsiTheme="minorHAnsi" w:cs="Arial"/>
                <w:szCs w:val="18"/>
              </w:rPr>
              <w:t>A</w:t>
            </w:r>
            <w:r w:rsidRPr="007F29EE">
              <w:rPr>
                <w:rFonts w:asciiTheme="minorHAnsi" w:hAnsiTheme="minorHAnsi" w:cs="Arial"/>
                <w:szCs w:val="18"/>
              </w:rPr>
              <w:t>dded</w:t>
            </w:r>
            <w:r>
              <w:rPr>
                <w:rFonts w:asciiTheme="minorHAnsi" w:hAnsiTheme="minorHAnsi" w:cs="Arial"/>
                <w:szCs w:val="18"/>
              </w:rPr>
              <w:t xml:space="preserve"> </w:t>
            </w:r>
            <w:r w:rsidRPr="007F29EE">
              <w:rPr>
                <w:rFonts w:asciiTheme="minorHAnsi" w:hAnsiTheme="minorHAnsi" w:cs="Arial"/>
                <w:szCs w:val="18"/>
              </w:rPr>
              <w:t>maximumAvailableStorageCapacity</w:t>
            </w:r>
            <w:r w:rsidRPr="007F29EE">
              <w:rPr>
                <w:rFonts w:asciiTheme="minorHAnsi" w:hAnsiTheme="minorHAnsi" w:cs="Arial"/>
                <w:szCs w:val="18"/>
              </w:rPr>
              <w:tab/>
            </w:r>
          </w:p>
          <w:p w14:paraId="4F556DC9"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requiredSystemMemoryCapacity</w:t>
            </w:r>
            <w:r>
              <w:rPr>
                <w:rFonts w:asciiTheme="minorHAnsi" w:hAnsiTheme="minorHAnsi" w:cs="Arial"/>
                <w:szCs w:val="18"/>
              </w:rPr>
              <w:t xml:space="preserve">: </w:t>
            </w:r>
            <w:r w:rsidRPr="007F29EE">
              <w:rPr>
                <w:rFonts w:asciiTheme="minorHAnsi" w:hAnsiTheme="minorHAnsi" w:cs="Arial"/>
                <w:szCs w:val="18"/>
              </w:rPr>
              <w:t>Data type change</w:t>
            </w:r>
            <w:r w:rsidRPr="007F29EE">
              <w:rPr>
                <w:rFonts w:asciiTheme="minorHAnsi" w:hAnsiTheme="minorHAnsi" w:cs="Arial"/>
                <w:szCs w:val="18"/>
              </w:rPr>
              <w:tab/>
            </w:r>
          </w:p>
          <w:p w14:paraId="1B61A2A5"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requiredStorageCapacity</w:t>
            </w:r>
            <w:r>
              <w:rPr>
                <w:rFonts w:asciiTheme="minorHAnsi" w:hAnsiTheme="minorHAnsi" w:cs="Arial"/>
                <w:szCs w:val="18"/>
              </w:rPr>
              <w:t>:</w:t>
            </w:r>
            <w:r w:rsidRPr="007F29EE">
              <w:rPr>
                <w:rFonts w:asciiTheme="minorHAnsi" w:hAnsiTheme="minorHAnsi" w:cs="Arial"/>
                <w:szCs w:val="18"/>
              </w:rPr>
              <w:tab/>
              <w:t>Data type change from integer to nonnegativeInteger</w:t>
            </w:r>
          </w:p>
          <w:p w14:paraId="0BA959A1"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totalAudioPowerOutput</w:t>
            </w:r>
            <w:r>
              <w:rPr>
                <w:rFonts w:asciiTheme="minorHAnsi" w:hAnsiTheme="minorHAnsi" w:cs="Arial"/>
                <w:szCs w:val="18"/>
              </w:rPr>
              <w:t>:</w:t>
            </w:r>
            <w:r w:rsidRPr="007F29EE">
              <w:rPr>
                <w:rFonts w:asciiTheme="minorHAnsi" w:hAnsiTheme="minorHAnsi" w:cs="Arial"/>
                <w:szCs w:val="18"/>
              </w:rPr>
              <w:tab/>
              <w:t>Data type change from integer to nonnegativeInteger</w:t>
            </w:r>
          </w:p>
          <w:p w14:paraId="7AE0261D" w14:textId="77777777" w:rsidR="00475E0E" w:rsidRDefault="00475E0E" w:rsidP="004A3190">
            <w:pPr>
              <w:pStyle w:val="ListParagraph"/>
              <w:numPr>
                <w:ilvl w:val="0"/>
                <w:numId w:val="28"/>
              </w:numPr>
              <w:rPr>
                <w:rFonts w:asciiTheme="minorHAnsi" w:hAnsiTheme="minorHAnsi" w:cs="Arial"/>
                <w:szCs w:val="18"/>
              </w:rPr>
            </w:pPr>
            <w:r w:rsidRPr="007F29EE">
              <w:rPr>
                <w:rFonts w:asciiTheme="minorHAnsi" w:hAnsiTheme="minorHAnsi" w:cs="Arial"/>
                <w:szCs w:val="18"/>
              </w:rPr>
              <w:t>FarmingProcessingInformation</w:t>
            </w:r>
          </w:p>
          <w:p w14:paraId="04232252"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postHarvestTreatmentCode</w:t>
            </w:r>
            <w:r w:rsidRPr="007F29EE">
              <w:rPr>
                <w:rFonts w:asciiTheme="minorHAnsi" w:hAnsiTheme="minorHAnsi" w:cs="Arial"/>
                <w:szCs w:val="18"/>
              </w:rPr>
              <w:tab/>
            </w:r>
          </w:p>
          <w:p w14:paraId="52E859F6"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postProcessTradeItemTreatmentPhysicalCode</w:t>
            </w:r>
            <w:r w:rsidRPr="007F29EE">
              <w:rPr>
                <w:rFonts w:asciiTheme="minorHAnsi" w:hAnsiTheme="minorHAnsi" w:cs="Arial"/>
                <w:szCs w:val="18"/>
              </w:rPr>
              <w:tab/>
            </w:r>
          </w:p>
          <w:p w14:paraId="36D018B8" w14:textId="77777777" w:rsidR="00475E0E" w:rsidRDefault="00475E0E" w:rsidP="004A3190">
            <w:pPr>
              <w:pStyle w:val="ListParagraph"/>
              <w:numPr>
                <w:ilvl w:val="0"/>
                <w:numId w:val="28"/>
              </w:numPr>
              <w:rPr>
                <w:rFonts w:asciiTheme="minorHAnsi" w:hAnsiTheme="minorHAnsi" w:cs="Arial"/>
                <w:szCs w:val="18"/>
              </w:rPr>
            </w:pPr>
            <w:r w:rsidRPr="007F29EE">
              <w:rPr>
                <w:rFonts w:asciiTheme="minorHAnsi" w:hAnsiTheme="minorHAnsi" w:cs="Arial"/>
                <w:szCs w:val="18"/>
              </w:rPr>
              <w:t>FoodAndBeverageIngredientModule:</w:t>
            </w:r>
          </w:p>
          <w:p w14:paraId="68512954"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ingredientContentPercentageMeasurementPrecisionCode</w:t>
            </w:r>
            <w:r w:rsidRPr="007F29EE">
              <w:rPr>
                <w:rFonts w:asciiTheme="minorHAnsi" w:hAnsiTheme="minorHAnsi" w:cs="Arial"/>
                <w:szCs w:val="18"/>
              </w:rPr>
              <w:tab/>
            </w:r>
          </w:p>
          <w:p w14:paraId="0CAB573B"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ingredientDefinition</w:t>
            </w:r>
            <w:r w:rsidRPr="007F29EE">
              <w:rPr>
                <w:rFonts w:asciiTheme="minorHAnsi" w:hAnsiTheme="minorHAnsi" w:cs="Arial"/>
                <w:szCs w:val="18"/>
              </w:rPr>
              <w:tab/>
            </w:r>
          </w:p>
          <w:p w14:paraId="243E3280"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isIngredientEmphasised</w:t>
            </w:r>
            <w:r w:rsidRPr="007F29EE">
              <w:rPr>
                <w:rFonts w:asciiTheme="minorHAnsi" w:hAnsiTheme="minorHAnsi" w:cs="Arial"/>
                <w:szCs w:val="18"/>
              </w:rPr>
              <w:tab/>
            </w:r>
          </w:p>
          <w:p w14:paraId="01241798" w14:textId="77777777" w:rsidR="00475E0E" w:rsidRDefault="00475E0E" w:rsidP="004A3190">
            <w:pPr>
              <w:pStyle w:val="ListParagraph"/>
              <w:numPr>
                <w:ilvl w:val="0"/>
                <w:numId w:val="28"/>
              </w:numPr>
              <w:rPr>
                <w:rFonts w:asciiTheme="minorHAnsi" w:hAnsiTheme="minorHAnsi" w:cs="Arial"/>
                <w:szCs w:val="18"/>
              </w:rPr>
            </w:pPr>
            <w:r w:rsidRPr="007F29EE">
              <w:rPr>
                <w:rFonts w:asciiTheme="minorHAnsi" w:hAnsiTheme="minorHAnsi" w:cs="Arial"/>
                <w:szCs w:val="18"/>
              </w:rPr>
              <w:t>FoodAndBeveragePreparationServingModule:</w:t>
            </w:r>
          </w:p>
          <w:p w14:paraId="60A9D372"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maximum</w:t>
            </w:r>
            <w:r>
              <w:rPr>
                <w:rFonts w:asciiTheme="minorHAnsi" w:hAnsiTheme="minorHAnsi" w:cs="Arial"/>
                <w:szCs w:val="18"/>
              </w:rPr>
              <w:t xml:space="preserve">NumberOfSmallestUnitsPerPackage: Changed </w:t>
            </w:r>
            <w:r w:rsidRPr="007F29EE">
              <w:rPr>
                <w:rFonts w:asciiTheme="minorHAnsi" w:hAnsiTheme="minorHAnsi" w:cs="Arial"/>
                <w:szCs w:val="18"/>
              </w:rPr>
              <w:t>Data type change from integer to nonnegativeInteger</w:t>
            </w:r>
          </w:p>
          <w:p w14:paraId="6E21A337"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numberOfSmallestUnitsPerPackage</w:t>
            </w:r>
            <w:r w:rsidRPr="007F29EE">
              <w:rPr>
                <w:rFonts w:asciiTheme="minorHAnsi" w:hAnsiTheme="minorHAnsi" w:cs="Arial"/>
                <w:szCs w:val="18"/>
              </w:rPr>
              <w:tab/>
              <w:t>Data type change from integer to nonnegativeInteger</w:t>
            </w:r>
          </w:p>
          <w:p w14:paraId="1B7F6261"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numberOfServingsRangeDescription</w:t>
            </w:r>
            <w:r w:rsidRPr="007F29EE">
              <w:rPr>
                <w:rFonts w:asciiTheme="minorHAnsi" w:hAnsiTheme="minorHAnsi" w:cs="Arial"/>
                <w:szCs w:val="18"/>
              </w:rPr>
              <w:tab/>
            </w:r>
          </w:p>
          <w:p w14:paraId="00EDDE36" w14:textId="77777777" w:rsidR="00475E0E" w:rsidRDefault="00475E0E" w:rsidP="004A3190">
            <w:pPr>
              <w:pStyle w:val="ListParagraph"/>
              <w:numPr>
                <w:ilvl w:val="0"/>
                <w:numId w:val="28"/>
              </w:numPr>
              <w:rPr>
                <w:rFonts w:asciiTheme="minorHAnsi" w:hAnsiTheme="minorHAnsi" w:cs="Arial"/>
                <w:szCs w:val="18"/>
              </w:rPr>
            </w:pPr>
            <w:r w:rsidRPr="007F29EE">
              <w:rPr>
                <w:rFonts w:asciiTheme="minorHAnsi" w:hAnsiTheme="minorHAnsi" w:cs="Arial"/>
                <w:szCs w:val="18"/>
              </w:rPr>
              <w:t>FoodAndBeveragePropertiesModule:</w:t>
            </w:r>
          </w:p>
          <w:p w14:paraId="40726F38"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microbiologicalOrganismMaximumValue</w:t>
            </w:r>
            <w:r>
              <w:rPr>
                <w:rFonts w:asciiTheme="minorHAnsi" w:hAnsiTheme="minorHAnsi" w:cs="Arial"/>
                <w:szCs w:val="18"/>
              </w:rPr>
              <w:t>: Changed d</w:t>
            </w:r>
            <w:r w:rsidRPr="007F29EE">
              <w:rPr>
                <w:rFonts w:asciiTheme="minorHAnsi" w:hAnsiTheme="minorHAnsi" w:cs="Arial"/>
                <w:szCs w:val="18"/>
              </w:rPr>
              <w:t>efinition</w:t>
            </w:r>
          </w:p>
          <w:p w14:paraId="01219AA1"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physiochemicalCharacteristicValue</w:t>
            </w:r>
            <w:r w:rsidRPr="007F29EE">
              <w:rPr>
                <w:rFonts w:asciiTheme="minorHAnsi" w:hAnsiTheme="minorHAnsi" w:cs="Arial"/>
                <w:szCs w:val="18"/>
              </w:rPr>
              <w:tab/>
              <w:t>Data type change from Measurement to Quantity</w:t>
            </w:r>
          </w:p>
          <w:p w14:paraId="0135C4EB"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microbiologicalOrganismMaximumValue</w:t>
            </w:r>
          </w:p>
          <w:p w14:paraId="06D02838"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microbiologicalOrganismReferenceValue</w:t>
            </w:r>
            <w:r>
              <w:rPr>
                <w:rFonts w:asciiTheme="minorHAnsi" w:hAnsiTheme="minorHAnsi" w:cs="Arial"/>
                <w:szCs w:val="18"/>
              </w:rPr>
              <w:t>: Made r</w:t>
            </w:r>
            <w:r w:rsidRPr="007F29EE">
              <w:rPr>
                <w:rFonts w:asciiTheme="minorHAnsi" w:hAnsiTheme="minorHAnsi" w:cs="Arial"/>
                <w:szCs w:val="18"/>
              </w:rPr>
              <w:t>epeatable for Measurement</w:t>
            </w:r>
          </w:p>
          <w:p w14:paraId="7AA397D6"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microbiologicalOrganismWarningValue</w:t>
            </w:r>
            <w:r>
              <w:rPr>
                <w:rFonts w:asciiTheme="minorHAnsi" w:hAnsiTheme="minorHAnsi" w:cs="Arial"/>
                <w:szCs w:val="18"/>
              </w:rPr>
              <w:t xml:space="preserve">: Made </w:t>
            </w:r>
            <w:r w:rsidRPr="007F29EE">
              <w:rPr>
                <w:rFonts w:asciiTheme="minorHAnsi" w:hAnsiTheme="minorHAnsi" w:cs="Arial"/>
                <w:szCs w:val="18"/>
              </w:rPr>
              <w:t>Repeatable for Measurement</w:t>
            </w:r>
          </w:p>
          <w:p w14:paraId="7104D3BD"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microbiologicalOrganismMaximumValueBasis</w:t>
            </w:r>
          </w:p>
          <w:p w14:paraId="613BE93A"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microbiologicalOrganismMaximumValuePrecisionCode</w:t>
            </w:r>
            <w:r w:rsidRPr="007F29EE">
              <w:rPr>
                <w:rFonts w:asciiTheme="minorHAnsi" w:hAnsiTheme="minorHAnsi" w:cs="Arial"/>
                <w:szCs w:val="18"/>
              </w:rPr>
              <w:tab/>
            </w:r>
          </w:p>
          <w:p w14:paraId="526F41BE" w14:textId="77777777" w:rsidR="00DD7377" w:rsidRDefault="00475E0E" w:rsidP="00B74146">
            <w:pPr>
              <w:pStyle w:val="ListParagraph"/>
              <w:numPr>
                <w:ilvl w:val="1"/>
                <w:numId w:val="28"/>
              </w:numPr>
              <w:rPr>
                <w:rFonts w:asciiTheme="minorHAnsi" w:hAnsiTheme="minorHAnsi" w:cs="Arial"/>
                <w:szCs w:val="18"/>
              </w:rPr>
            </w:pPr>
            <w:r w:rsidRPr="00DD7377">
              <w:rPr>
                <w:rFonts w:asciiTheme="minorHAnsi" w:hAnsiTheme="minorHAnsi" w:cs="Arial"/>
                <w:szCs w:val="18"/>
              </w:rPr>
              <w:t>Added microbiologicalOrganismReferenceValueBasis</w:t>
            </w:r>
          </w:p>
          <w:p w14:paraId="1139F08A" w14:textId="77777777" w:rsidR="00475E0E" w:rsidRPr="00DD7377" w:rsidRDefault="00475E0E" w:rsidP="00B74146">
            <w:pPr>
              <w:pStyle w:val="ListParagraph"/>
              <w:numPr>
                <w:ilvl w:val="1"/>
                <w:numId w:val="28"/>
              </w:numPr>
              <w:rPr>
                <w:rFonts w:asciiTheme="minorHAnsi" w:hAnsiTheme="minorHAnsi" w:cs="Arial"/>
                <w:szCs w:val="18"/>
              </w:rPr>
            </w:pPr>
            <w:r w:rsidRPr="00DD7377">
              <w:rPr>
                <w:rFonts w:asciiTheme="minorHAnsi" w:hAnsiTheme="minorHAnsi" w:cs="Arial"/>
                <w:szCs w:val="18"/>
              </w:rPr>
              <w:t>Added microbiologicalOrganismReferenceValuePrecisionCode</w:t>
            </w:r>
            <w:r w:rsidRPr="00DD7377">
              <w:rPr>
                <w:rFonts w:asciiTheme="minorHAnsi" w:hAnsiTheme="minorHAnsi" w:cs="Arial"/>
                <w:szCs w:val="18"/>
              </w:rPr>
              <w:tab/>
            </w:r>
          </w:p>
          <w:p w14:paraId="76CDA1CA"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microbiologicalOrganismWarningValueBasis</w:t>
            </w:r>
            <w:r w:rsidRPr="007F29EE">
              <w:rPr>
                <w:rFonts w:asciiTheme="minorHAnsi" w:hAnsiTheme="minorHAnsi" w:cs="Arial"/>
                <w:szCs w:val="18"/>
              </w:rPr>
              <w:tab/>
            </w:r>
          </w:p>
          <w:p w14:paraId="49C4C369"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microbiologicalOrganismWarningValuePrecisionCode</w:t>
            </w:r>
            <w:r w:rsidRPr="007F29EE">
              <w:rPr>
                <w:rFonts w:asciiTheme="minorHAnsi" w:hAnsiTheme="minorHAnsi" w:cs="Arial"/>
                <w:szCs w:val="18"/>
              </w:rPr>
              <w:tab/>
            </w:r>
          </w:p>
          <w:p w14:paraId="1C8964E5"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physiochemicalCharacteristicValueBasis</w:t>
            </w:r>
          </w:p>
          <w:p w14:paraId="5DF05F2F" w14:textId="77777777" w:rsidR="00DD7377" w:rsidRDefault="00475E0E" w:rsidP="00B74146">
            <w:pPr>
              <w:pStyle w:val="ListParagraph"/>
              <w:numPr>
                <w:ilvl w:val="1"/>
                <w:numId w:val="28"/>
              </w:numPr>
              <w:rPr>
                <w:rFonts w:asciiTheme="minorHAnsi" w:hAnsiTheme="minorHAnsi" w:cs="Arial"/>
                <w:szCs w:val="18"/>
              </w:rPr>
            </w:pPr>
            <w:r w:rsidRPr="00DD7377">
              <w:rPr>
                <w:rFonts w:asciiTheme="minorHAnsi" w:hAnsiTheme="minorHAnsi" w:cs="Arial"/>
                <w:szCs w:val="18"/>
              </w:rPr>
              <w:t>Added physiochemicalCharacteristicValuePrecisionCode</w:t>
            </w:r>
          </w:p>
          <w:p w14:paraId="69807E8A" w14:textId="77777777" w:rsidR="00475E0E" w:rsidRPr="00DD7377" w:rsidRDefault="00475E0E" w:rsidP="00B74146">
            <w:pPr>
              <w:pStyle w:val="ListParagraph"/>
              <w:numPr>
                <w:ilvl w:val="1"/>
                <w:numId w:val="28"/>
              </w:numPr>
              <w:rPr>
                <w:rFonts w:asciiTheme="minorHAnsi" w:hAnsiTheme="minorHAnsi" w:cs="Arial"/>
                <w:szCs w:val="18"/>
              </w:rPr>
            </w:pPr>
            <w:r w:rsidRPr="00DD7377">
              <w:rPr>
                <w:rFonts w:asciiTheme="minorHAnsi" w:hAnsiTheme="minorHAnsi" w:cs="Arial"/>
                <w:szCs w:val="18"/>
              </w:rPr>
              <w:t>Added physiochemicalCharacteristicReferenceValue</w:t>
            </w:r>
          </w:p>
          <w:p w14:paraId="018366A1"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physiochemicalCharacteristicReferenceValueBasis</w:t>
            </w:r>
            <w:r w:rsidRPr="007F29EE">
              <w:rPr>
                <w:rFonts w:asciiTheme="minorHAnsi" w:hAnsiTheme="minorHAnsi" w:cs="Arial"/>
                <w:szCs w:val="18"/>
              </w:rPr>
              <w:tab/>
            </w:r>
          </w:p>
          <w:p w14:paraId="2904D095"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physiochemicalCharacteristicReferenceValuePrecisionCode</w:t>
            </w:r>
            <w:r w:rsidRPr="007F29EE">
              <w:rPr>
                <w:rFonts w:asciiTheme="minorHAnsi" w:hAnsiTheme="minorHAnsi" w:cs="Arial"/>
                <w:szCs w:val="18"/>
              </w:rPr>
              <w:tab/>
            </w:r>
          </w:p>
          <w:p w14:paraId="38C2B068"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physiochemicalCharacteristicWarningValue</w:t>
            </w:r>
            <w:r w:rsidRPr="007F29EE">
              <w:rPr>
                <w:rFonts w:asciiTheme="minorHAnsi" w:hAnsiTheme="minorHAnsi" w:cs="Arial"/>
                <w:szCs w:val="18"/>
              </w:rPr>
              <w:tab/>
            </w:r>
          </w:p>
          <w:p w14:paraId="1FF667AD"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AddedphysiochemicalCharacteristicWarningValueBasis</w:t>
            </w:r>
            <w:r w:rsidRPr="007F29EE">
              <w:rPr>
                <w:rFonts w:asciiTheme="minorHAnsi" w:hAnsiTheme="minorHAnsi" w:cs="Arial"/>
                <w:szCs w:val="18"/>
              </w:rPr>
              <w:tab/>
            </w:r>
          </w:p>
          <w:p w14:paraId="4AF42A91"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physiochemicalCharacteristicWarningValuePrecisionCode</w:t>
            </w:r>
            <w:r w:rsidRPr="007F29EE">
              <w:rPr>
                <w:rFonts w:asciiTheme="minorHAnsi" w:hAnsiTheme="minorHAnsi" w:cs="Arial"/>
                <w:szCs w:val="18"/>
              </w:rPr>
              <w:tab/>
            </w:r>
          </w:p>
          <w:p w14:paraId="1411EAE6" w14:textId="77777777" w:rsidR="00475E0E" w:rsidRDefault="00475E0E" w:rsidP="004A3190">
            <w:pPr>
              <w:pStyle w:val="ListParagraph"/>
              <w:numPr>
                <w:ilvl w:val="0"/>
                <w:numId w:val="28"/>
              </w:numPr>
              <w:rPr>
                <w:rFonts w:asciiTheme="minorHAnsi" w:hAnsiTheme="minorHAnsi" w:cs="Arial"/>
                <w:szCs w:val="18"/>
              </w:rPr>
            </w:pPr>
            <w:r w:rsidRPr="007F29EE">
              <w:rPr>
                <w:rFonts w:asciiTheme="minorHAnsi" w:hAnsiTheme="minorHAnsi" w:cs="Arial"/>
                <w:szCs w:val="18"/>
              </w:rPr>
              <w:t>GDSN Common</w:t>
            </w:r>
          </w:p>
          <w:p w14:paraId="0E6D3474"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organicClaimCertification</w:t>
            </w:r>
            <w:r w:rsidRPr="007F29EE">
              <w:rPr>
                <w:rFonts w:asciiTheme="minorHAnsi" w:hAnsiTheme="minorHAnsi" w:cs="Arial"/>
                <w:szCs w:val="18"/>
              </w:rPr>
              <w:tab/>
            </w:r>
          </w:p>
          <w:p w14:paraId="0E81F0C7"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enumerationValueDefinition</w:t>
            </w:r>
            <w:r w:rsidRPr="007F29EE">
              <w:rPr>
                <w:rFonts w:asciiTheme="minorHAnsi" w:hAnsiTheme="minorHAnsi" w:cs="Arial"/>
                <w:szCs w:val="18"/>
              </w:rPr>
              <w:tab/>
              <w:t>Made 0..* from 1..*</w:t>
            </w:r>
          </w:p>
          <w:p w14:paraId="29FEC355" w14:textId="77777777" w:rsidR="00475E0E" w:rsidRPr="007F29EE" w:rsidRDefault="00475E0E" w:rsidP="004A3190">
            <w:pPr>
              <w:pStyle w:val="ListParagraph"/>
              <w:numPr>
                <w:ilvl w:val="1"/>
                <w:numId w:val="28"/>
              </w:numPr>
              <w:rPr>
                <w:rFonts w:asciiTheme="minorHAnsi" w:hAnsiTheme="minorHAnsi" w:cs="Arial"/>
                <w:szCs w:val="18"/>
              </w:rPr>
            </w:pPr>
            <w:r>
              <w:rPr>
                <w:rFonts w:asciiTheme="minorHAnsi" w:hAnsiTheme="minorHAnsi" w:cs="Arial"/>
                <w:szCs w:val="18"/>
              </w:rPr>
              <w:t>e</w:t>
            </w:r>
            <w:r w:rsidRPr="007F29EE">
              <w:rPr>
                <w:rFonts w:asciiTheme="minorHAnsi" w:hAnsiTheme="minorHAnsi" w:cs="Arial"/>
                <w:szCs w:val="18"/>
              </w:rPr>
              <w:t>numerationValueDescription</w:t>
            </w:r>
            <w:r>
              <w:rPr>
                <w:rFonts w:asciiTheme="minorHAnsi" w:hAnsiTheme="minorHAnsi" w:cs="Arial"/>
                <w:szCs w:val="18"/>
              </w:rPr>
              <w:t xml:space="preserve">: </w:t>
            </w:r>
            <w:r w:rsidRPr="007F29EE">
              <w:rPr>
                <w:rFonts w:asciiTheme="minorHAnsi" w:hAnsiTheme="minorHAnsi" w:cs="Arial"/>
                <w:szCs w:val="18"/>
              </w:rPr>
              <w:t>Changed Cardinality to 0..* to handle multiple languages.</w:t>
            </w:r>
          </w:p>
          <w:p w14:paraId="2D9860D5" w14:textId="77777777" w:rsidR="00475E0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Description4000</w:t>
            </w:r>
          </w:p>
          <w:p w14:paraId="49C793C2"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hazardousMaterialAdditionalInformation</w:t>
            </w:r>
            <w:r>
              <w:rPr>
                <w:rFonts w:asciiTheme="minorHAnsi" w:hAnsiTheme="minorHAnsi" w:cs="Arial"/>
                <w:szCs w:val="18"/>
              </w:rPr>
              <w:t>; Changed cardinality to 0..*.</w:t>
            </w:r>
            <w:r w:rsidRPr="007F29EE">
              <w:rPr>
                <w:rFonts w:asciiTheme="minorHAnsi" w:hAnsiTheme="minorHAnsi" w:cs="Arial"/>
                <w:szCs w:val="18"/>
              </w:rPr>
              <w:tab/>
            </w:r>
          </w:p>
          <w:p w14:paraId="087C6527" w14:textId="77777777" w:rsidR="00475E0E" w:rsidRPr="007F29EE" w:rsidRDefault="00475E0E" w:rsidP="004A3190">
            <w:pPr>
              <w:pStyle w:val="ListParagraph"/>
              <w:numPr>
                <w:ilvl w:val="1"/>
                <w:numId w:val="28"/>
              </w:numPr>
              <w:rPr>
                <w:rFonts w:asciiTheme="minorHAnsi" w:hAnsiTheme="minorHAnsi" w:cs="Arial"/>
                <w:szCs w:val="18"/>
              </w:rPr>
            </w:pPr>
            <w:r>
              <w:rPr>
                <w:rFonts w:asciiTheme="minorHAnsi" w:hAnsiTheme="minorHAnsi" w:cs="Arial"/>
                <w:szCs w:val="18"/>
              </w:rPr>
              <w:t>A</w:t>
            </w:r>
            <w:r w:rsidRPr="007F29EE">
              <w:rPr>
                <w:rFonts w:asciiTheme="minorHAnsi" w:hAnsiTheme="minorHAnsi" w:cs="Arial"/>
                <w:szCs w:val="18"/>
              </w:rPr>
              <w:t>dded</w:t>
            </w:r>
            <w:r>
              <w:rPr>
                <w:rFonts w:asciiTheme="minorHAnsi" w:hAnsiTheme="minorHAnsi" w:cs="Arial"/>
                <w:szCs w:val="18"/>
              </w:rPr>
              <w:t xml:space="preserve"> </w:t>
            </w:r>
            <w:r w:rsidRPr="007F29EE">
              <w:rPr>
                <w:rFonts w:asciiTheme="minorHAnsi" w:hAnsiTheme="minorHAnsi" w:cs="Arial"/>
                <w:szCs w:val="18"/>
              </w:rPr>
              <w:t>isPrimaryFile</w:t>
            </w:r>
          </w:p>
          <w:p w14:paraId="27413D52"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contentDescription</w:t>
            </w:r>
            <w:r>
              <w:rPr>
                <w:rFonts w:asciiTheme="minorHAnsi" w:hAnsiTheme="minorHAnsi" w:cs="Arial"/>
                <w:szCs w:val="18"/>
              </w:rPr>
              <w:t>:</w:t>
            </w:r>
            <w:r>
              <w:t xml:space="preserve"> C</w:t>
            </w:r>
            <w:r w:rsidRPr="001C4395">
              <w:rPr>
                <w:rFonts w:asciiTheme="minorHAnsi" w:hAnsiTheme="minorHAnsi" w:cs="Arial"/>
                <w:szCs w:val="18"/>
              </w:rPr>
              <w:t>hanged Cardinality to 0..*</w:t>
            </w:r>
            <w:r w:rsidRPr="007F29EE">
              <w:rPr>
                <w:rFonts w:asciiTheme="minorHAnsi" w:hAnsiTheme="minorHAnsi" w:cs="Arial"/>
                <w:szCs w:val="18"/>
              </w:rPr>
              <w:t xml:space="preserve"> </w:t>
            </w:r>
          </w:p>
          <w:p w14:paraId="0CDA3674"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fileFormatDescription</w:t>
            </w:r>
            <w:r>
              <w:rPr>
                <w:rFonts w:asciiTheme="minorHAnsi" w:hAnsiTheme="minorHAnsi" w:cs="Arial"/>
                <w:szCs w:val="18"/>
              </w:rPr>
              <w:t xml:space="preserve">: </w:t>
            </w:r>
            <w:r w:rsidRPr="007F29EE">
              <w:rPr>
                <w:rFonts w:asciiTheme="minorHAnsi" w:hAnsiTheme="minorHAnsi" w:cs="Arial"/>
                <w:szCs w:val="18"/>
              </w:rPr>
              <w:t>Changed Cardinality to 0..* to handle multiple languages.</w:t>
            </w:r>
          </w:p>
          <w:p w14:paraId="2A67B471" w14:textId="77777777" w:rsidR="00475E0E" w:rsidRPr="007F29EE" w:rsidRDefault="00475E0E" w:rsidP="004A3190">
            <w:pPr>
              <w:pStyle w:val="ListParagraph"/>
              <w:numPr>
                <w:ilvl w:val="1"/>
                <w:numId w:val="28"/>
              </w:numPr>
              <w:rPr>
                <w:rFonts w:asciiTheme="minorHAnsi" w:hAnsiTheme="minorHAnsi" w:cs="Arial"/>
                <w:szCs w:val="18"/>
              </w:rPr>
            </w:pPr>
            <w:r>
              <w:rPr>
                <w:rFonts w:asciiTheme="minorHAnsi" w:hAnsiTheme="minorHAnsi" w:cs="Arial"/>
                <w:szCs w:val="18"/>
              </w:rPr>
              <w:t>A</w:t>
            </w:r>
            <w:r w:rsidRPr="007F29EE">
              <w:rPr>
                <w:rFonts w:asciiTheme="minorHAnsi" w:hAnsiTheme="minorHAnsi" w:cs="Arial"/>
                <w:szCs w:val="18"/>
              </w:rPr>
              <w:t>dded</w:t>
            </w:r>
            <w:r>
              <w:rPr>
                <w:rFonts w:asciiTheme="minorHAnsi" w:hAnsiTheme="minorHAnsi" w:cs="Arial"/>
                <w:szCs w:val="18"/>
              </w:rPr>
              <w:t xml:space="preserve"> </w:t>
            </w:r>
            <w:r w:rsidRPr="007F29EE">
              <w:rPr>
                <w:rFonts w:asciiTheme="minorHAnsi" w:hAnsiTheme="minorHAnsi" w:cs="Arial"/>
                <w:szCs w:val="18"/>
              </w:rPr>
              <w:t>FormattedDescription250es.</w:t>
            </w:r>
          </w:p>
          <w:p w14:paraId="678224A5"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FormattedDescription4000</w:t>
            </w:r>
            <w:r w:rsidRPr="007F29EE">
              <w:rPr>
                <w:rFonts w:asciiTheme="minorHAnsi" w:hAnsiTheme="minorHAnsi" w:cs="Arial"/>
                <w:szCs w:val="18"/>
              </w:rPr>
              <w:tab/>
            </w:r>
          </w:p>
          <w:p w14:paraId="06C4C6BB"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FormattedDescription5000</w:t>
            </w:r>
            <w:r w:rsidRPr="007F29EE">
              <w:rPr>
                <w:rFonts w:asciiTheme="minorHAnsi" w:hAnsiTheme="minorHAnsi" w:cs="Arial"/>
                <w:szCs w:val="18"/>
              </w:rPr>
              <w:tab/>
            </w:r>
          </w:p>
          <w:p w14:paraId="46089FEB" w14:textId="77777777" w:rsidR="00475E0E" w:rsidRPr="007F29EE" w:rsidRDefault="00475E0E" w:rsidP="004A3190">
            <w:pPr>
              <w:pStyle w:val="ListParagraph"/>
              <w:numPr>
                <w:ilvl w:val="0"/>
                <w:numId w:val="28"/>
              </w:numPr>
              <w:rPr>
                <w:rFonts w:asciiTheme="minorHAnsi" w:hAnsiTheme="minorHAnsi" w:cs="Arial"/>
                <w:szCs w:val="18"/>
              </w:rPr>
            </w:pPr>
            <w:r w:rsidRPr="007F29EE">
              <w:rPr>
                <w:rFonts w:asciiTheme="minorHAnsi" w:hAnsiTheme="minorHAnsi" w:cs="Arial"/>
                <w:szCs w:val="18"/>
              </w:rPr>
              <w:t>ChildNutritionInformationModule:</w:t>
            </w:r>
            <w:r>
              <w:rPr>
                <w:rFonts w:asciiTheme="minorHAnsi" w:hAnsiTheme="minorHAnsi" w:cs="Arial"/>
                <w:szCs w:val="18"/>
              </w:rPr>
              <w:t xml:space="preserve"> New module</w:t>
            </w:r>
            <w:r w:rsidRPr="007F29EE">
              <w:rPr>
                <w:rFonts w:asciiTheme="minorHAnsi" w:hAnsiTheme="minorHAnsi" w:cs="Arial"/>
                <w:szCs w:val="18"/>
              </w:rPr>
              <w:tab/>
            </w:r>
          </w:p>
          <w:p w14:paraId="53EBC5C0" w14:textId="77777777" w:rsidR="00475E0E" w:rsidRDefault="00475E0E" w:rsidP="004A3190">
            <w:pPr>
              <w:pStyle w:val="ListParagraph"/>
              <w:numPr>
                <w:ilvl w:val="0"/>
                <w:numId w:val="28"/>
              </w:numPr>
              <w:rPr>
                <w:rFonts w:asciiTheme="minorHAnsi" w:hAnsiTheme="minorHAnsi" w:cs="Arial"/>
                <w:szCs w:val="18"/>
              </w:rPr>
            </w:pPr>
            <w:r w:rsidRPr="007F29EE">
              <w:rPr>
                <w:rFonts w:asciiTheme="minorHAnsi" w:hAnsiTheme="minorHAnsi" w:cs="Arial"/>
                <w:szCs w:val="18"/>
              </w:rPr>
              <w:t>HealthRelatedInformationModule:</w:t>
            </w:r>
          </w:p>
          <w:p w14:paraId="170E2640"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nutritionalProgramDetail</w:t>
            </w:r>
            <w:r w:rsidRPr="007F29EE">
              <w:rPr>
                <w:rFonts w:asciiTheme="minorHAnsi" w:hAnsiTheme="minorHAnsi" w:cs="Arial"/>
                <w:szCs w:val="18"/>
              </w:rPr>
              <w:tab/>
            </w:r>
          </w:p>
          <w:p w14:paraId="14DE3461"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sunProtectionFactor</w:t>
            </w:r>
            <w:r w:rsidRPr="007F29EE">
              <w:rPr>
                <w:rFonts w:asciiTheme="minorHAnsi" w:hAnsiTheme="minorHAnsi" w:cs="Arial"/>
                <w:szCs w:val="18"/>
              </w:rPr>
              <w:tab/>
            </w:r>
          </w:p>
          <w:p w14:paraId="2B8C1986"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tradeItemUVRating</w:t>
            </w:r>
            <w:r w:rsidRPr="007F29EE">
              <w:rPr>
                <w:rFonts w:asciiTheme="minorHAnsi" w:hAnsiTheme="minorHAnsi" w:cs="Arial"/>
                <w:szCs w:val="18"/>
              </w:rPr>
              <w:tab/>
            </w:r>
          </w:p>
          <w:p w14:paraId="38BBEA92" w14:textId="77777777" w:rsidR="00475E0E" w:rsidRDefault="00475E0E" w:rsidP="004A3190">
            <w:pPr>
              <w:pStyle w:val="ListParagraph"/>
              <w:numPr>
                <w:ilvl w:val="0"/>
                <w:numId w:val="28"/>
              </w:numPr>
              <w:rPr>
                <w:rFonts w:asciiTheme="minorHAnsi" w:hAnsiTheme="minorHAnsi" w:cs="Arial"/>
                <w:szCs w:val="18"/>
              </w:rPr>
            </w:pPr>
            <w:r w:rsidRPr="007F29EE">
              <w:rPr>
                <w:rFonts w:asciiTheme="minorHAnsi" w:hAnsiTheme="minorHAnsi" w:cs="Arial"/>
                <w:szCs w:val="18"/>
              </w:rPr>
              <w:t>HealthWellnessPackagingMarkingModule:</w:t>
            </w:r>
          </w:p>
          <w:p w14:paraId="1C22A20E"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packagingMarkedNutritionLabelCode</w:t>
            </w:r>
            <w:r w:rsidRPr="007F29EE">
              <w:rPr>
                <w:rFonts w:asciiTheme="minorHAnsi" w:hAnsiTheme="minorHAnsi" w:cs="Arial"/>
                <w:szCs w:val="18"/>
              </w:rPr>
              <w:tab/>
            </w:r>
          </w:p>
          <w:p w14:paraId="77AFC3B5"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isPackagingLabelledWithDrugFacts</w:t>
            </w:r>
            <w:r w:rsidRPr="007F29EE">
              <w:rPr>
                <w:rFonts w:asciiTheme="minorHAnsi" w:hAnsiTheme="minorHAnsi" w:cs="Arial"/>
                <w:szCs w:val="18"/>
              </w:rPr>
              <w:tab/>
            </w:r>
          </w:p>
          <w:p w14:paraId="2CF3E1AE"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packagingMarkedFreeFromCode</w:t>
            </w:r>
            <w:r>
              <w:rPr>
                <w:rFonts w:asciiTheme="minorHAnsi" w:hAnsiTheme="minorHAnsi" w:cs="Arial"/>
                <w:szCs w:val="18"/>
              </w:rPr>
              <w:t xml:space="preserve">: </w:t>
            </w:r>
            <w:r w:rsidRPr="007F29EE">
              <w:rPr>
                <w:rFonts w:asciiTheme="minorHAnsi" w:hAnsiTheme="minorHAnsi" w:cs="Arial"/>
                <w:szCs w:val="18"/>
              </w:rPr>
              <w:t>Definition</w:t>
            </w:r>
            <w:r>
              <w:rPr>
                <w:rFonts w:asciiTheme="minorHAnsi" w:hAnsiTheme="minorHAnsi" w:cs="Arial"/>
                <w:szCs w:val="18"/>
              </w:rPr>
              <w:t xml:space="preserve"> change.</w:t>
            </w:r>
          </w:p>
          <w:p w14:paraId="23258B7B" w14:textId="77777777" w:rsidR="00475E0E" w:rsidRPr="007F29EE" w:rsidRDefault="00475E0E" w:rsidP="004A3190">
            <w:pPr>
              <w:pStyle w:val="ListParagraph"/>
              <w:numPr>
                <w:ilvl w:val="0"/>
                <w:numId w:val="28"/>
              </w:numPr>
              <w:rPr>
                <w:rFonts w:asciiTheme="minorHAnsi" w:hAnsiTheme="minorHAnsi" w:cs="Arial"/>
                <w:szCs w:val="18"/>
              </w:rPr>
            </w:pPr>
            <w:r w:rsidRPr="007F29EE">
              <w:rPr>
                <w:rFonts w:asciiTheme="minorHAnsi" w:hAnsiTheme="minorHAnsi" w:cs="Arial"/>
                <w:szCs w:val="18"/>
              </w:rPr>
              <w:t>LightingDeviceModule:</w:t>
            </w:r>
            <w:r>
              <w:rPr>
                <w:rFonts w:asciiTheme="minorHAnsi" w:hAnsiTheme="minorHAnsi" w:cs="Arial"/>
                <w:szCs w:val="18"/>
              </w:rPr>
              <w:t xml:space="preserve"> New module</w:t>
            </w:r>
          </w:p>
          <w:p w14:paraId="7264BB28" w14:textId="77777777" w:rsidR="00475E0E" w:rsidRDefault="00475E0E" w:rsidP="004A3190">
            <w:pPr>
              <w:pStyle w:val="ListParagraph"/>
              <w:numPr>
                <w:ilvl w:val="0"/>
                <w:numId w:val="28"/>
              </w:numPr>
              <w:rPr>
                <w:rFonts w:asciiTheme="minorHAnsi" w:hAnsiTheme="minorHAnsi" w:cs="Arial"/>
                <w:szCs w:val="18"/>
              </w:rPr>
            </w:pPr>
            <w:r w:rsidRPr="007F29EE">
              <w:rPr>
                <w:rFonts w:asciiTheme="minorHAnsi" w:hAnsiTheme="minorHAnsi" w:cs="Arial"/>
                <w:szCs w:val="18"/>
              </w:rPr>
              <w:t>MarketingInformationModule:</w:t>
            </w:r>
          </w:p>
          <w:p w14:paraId="1D6CE6B1"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channelSpecificMarketingMessage</w:t>
            </w:r>
            <w:r w:rsidRPr="007F29EE">
              <w:rPr>
                <w:rFonts w:asciiTheme="minorHAnsi" w:hAnsiTheme="minorHAnsi" w:cs="Arial"/>
                <w:szCs w:val="18"/>
              </w:rPr>
              <w:tab/>
            </w:r>
          </w:p>
          <w:p w14:paraId="75DAE333"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marketingTradeChannel</w:t>
            </w:r>
            <w:r w:rsidRPr="007F29EE">
              <w:rPr>
                <w:rFonts w:asciiTheme="minorHAnsi" w:hAnsiTheme="minorHAnsi" w:cs="Arial"/>
                <w:szCs w:val="18"/>
              </w:rPr>
              <w:tab/>
            </w:r>
          </w:p>
          <w:p w14:paraId="694AFFA1" w14:textId="77777777" w:rsidR="00DD7377" w:rsidRDefault="00475E0E" w:rsidP="00B74146">
            <w:pPr>
              <w:pStyle w:val="ListParagraph"/>
              <w:numPr>
                <w:ilvl w:val="1"/>
                <w:numId w:val="28"/>
              </w:numPr>
              <w:rPr>
                <w:rFonts w:asciiTheme="minorHAnsi" w:hAnsiTheme="minorHAnsi" w:cs="Arial"/>
                <w:szCs w:val="18"/>
              </w:rPr>
            </w:pPr>
            <w:r w:rsidRPr="00DD7377">
              <w:rPr>
                <w:rFonts w:asciiTheme="minorHAnsi" w:hAnsiTheme="minorHAnsi" w:cs="Arial"/>
                <w:szCs w:val="18"/>
              </w:rPr>
              <w:t>Added channelSpecificShortMarketingMessage</w:t>
            </w:r>
          </w:p>
          <w:p w14:paraId="7D3DB719" w14:textId="77777777" w:rsidR="00475E0E" w:rsidRPr="00DD7377" w:rsidRDefault="00475E0E" w:rsidP="00B74146">
            <w:pPr>
              <w:pStyle w:val="ListParagraph"/>
              <w:numPr>
                <w:ilvl w:val="1"/>
                <w:numId w:val="28"/>
              </w:numPr>
              <w:rPr>
                <w:rFonts w:asciiTheme="minorHAnsi" w:hAnsiTheme="minorHAnsi" w:cs="Arial"/>
                <w:szCs w:val="18"/>
              </w:rPr>
            </w:pPr>
            <w:r w:rsidRPr="00DD7377">
              <w:rPr>
                <w:rFonts w:asciiTheme="minorHAnsi" w:hAnsiTheme="minorHAnsi" w:cs="Arial"/>
                <w:szCs w:val="18"/>
              </w:rPr>
              <w:t>campaignName: Changed Cardinality to 0..* to handle multiple languages.</w:t>
            </w:r>
          </w:p>
          <w:p w14:paraId="43A644B3"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couponFamilyCode</w:t>
            </w:r>
            <w:r>
              <w:rPr>
                <w:rFonts w:asciiTheme="minorHAnsi" w:hAnsiTheme="minorHAnsi" w:cs="Arial"/>
                <w:szCs w:val="18"/>
              </w:rPr>
              <w:t>:</w:t>
            </w:r>
            <w:r w:rsidRPr="007F29EE">
              <w:rPr>
                <w:rFonts w:asciiTheme="minorHAnsi" w:hAnsiTheme="minorHAnsi" w:cs="Arial"/>
                <w:szCs w:val="18"/>
              </w:rPr>
              <w:tab/>
              <w:t>Changed Cardinality to 0..* to handle multiple languages.</w:t>
            </w:r>
          </w:p>
          <w:p w14:paraId="5CA6625D"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tradeItemMarketingMessage</w:t>
            </w:r>
            <w:r>
              <w:rPr>
                <w:rFonts w:asciiTheme="minorHAnsi" w:hAnsiTheme="minorHAnsi" w:cs="Arial"/>
                <w:szCs w:val="18"/>
              </w:rPr>
              <w:t xml:space="preserve">: </w:t>
            </w:r>
            <w:r w:rsidRPr="007F29EE">
              <w:rPr>
                <w:rFonts w:asciiTheme="minorHAnsi" w:hAnsiTheme="minorHAnsi" w:cs="Arial"/>
                <w:szCs w:val="18"/>
              </w:rPr>
              <w:t>Changed Cardinality to 0.</w:t>
            </w:r>
            <w:r>
              <w:rPr>
                <w:rFonts w:asciiTheme="minorHAnsi" w:hAnsiTheme="minorHAnsi" w:cs="Arial"/>
                <w:szCs w:val="18"/>
              </w:rPr>
              <w:t>.* to handle multiple languages.</w:t>
            </w:r>
          </w:p>
          <w:p w14:paraId="761873BB"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tradeItemIncludedAccessories</w:t>
            </w:r>
            <w:r>
              <w:rPr>
                <w:rFonts w:asciiTheme="minorHAnsi" w:hAnsiTheme="minorHAnsi" w:cs="Arial"/>
                <w:szCs w:val="18"/>
              </w:rPr>
              <w:t xml:space="preserve">: </w:t>
            </w:r>
            <w:r w:rsidRPr="007F29EE">
              <w:rPr>
                <w:rFonts w:asciiTheme="minorHAnsi" w:hAnsiTheme="minorHAnsi" w:cs="Arial"/>
                <w:szCs w:val="18"/>
              </w:rPr>
              <w:t>Changed Cardinality to 0..* to handle multiple languages.</w:t>
            </w:r>
          </w:p>
          <w:p w14:paraId="231CC6FE"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targetConsumerAge</w:t>
            </w:r>
            <w:r>
              <w:rPr>
                <w:rFonts w:asciiTheme="minorHAnsi" w:hAnsiTheme="minorHAnsi" w:cs="Arial"/>
                <w:szCs w:val="18"/>
              </w:rPr>
              <w:t xml:space="preserve">: </w:t>
            </w:r>
            <w:r w:rsidRPr="007F29EE">
              <w:rPr>
                <w:rFonts w:asciiTheme="minorHAnsi" w:hAnsiTheme="minorHAnsi" w:cs="Arial"/>
                <w:szCs w:val="18"/>
              </w:rPr>
              <w:t>Changed Cardinality to 0..* to handle multiple languages.</w:t>
            </w:r>
          </w:p>
          <w:p w14:paraId="220AD412"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shortTradeItemMarketingMessage</w:t>
            </w:r>
            <w:r w:rsidRPr="007F29EE">
              <w:rPr>
                <w:rFonts w:asciiTheme="minorHAnsi" w:hAnsiTheme="minorHAnsi" w:cs="Arial"/>
                <w:szCs w:val="18"/>
              </w:rPr>
              <w:tab/>
            </w:r>
          </w:p>
          <w:p w14:paraId="14766932"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tradeItemMarketingMessage</w:t>
            </w:r>
            <w:r>
              <w:rPr>
                <w:rFonts w:asciiTheme="minorHAnsi" w:hAnsiTheme="minorHAnsi" w:cs="Arial"/>
                <w:szCs w:val="18"/>
              </w:rPr>
              <w:t xml:space="preserve">: </w:t>
            </w:r>
            <w:r w:rsidRPr="007F29EE">
              <w:rPr>
                <w:rFonts w:asciiTheme="minorHAnsi" w:hAnsiTheme="minorHAnsi" w:cs="Arial"/>
                <w:szCs w:val="18"/>
              </w:rPr>
              <w:t>Changed data Type to FormattedDescription4000</w:t>
            </w:r>
          </w:p>
          <w:p w14:paraId="1DAE4E8D"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tradeItemKeyWords</w:t>
            </w:r>
            <w:r w:rsidRPr="007F29EE">
              <w:rPr>
                <w:rFonts w:asciiTheme="minorHAnsi" w:hAnsiTheme="minorHAnsi" w:cs="Arial"/>
                <w:szCs w:val="18"/>
              </w:rPr>
              <w:tab/>
            </w:r>
          </w:p>
          <w:p w14:paraId="43083138"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necessaryTradeItemToUseDescription</w:t>
            </w:r>
          </w:p>
          <w:p w14:paraId="2C54FB73"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tradeItemTechnologyDescription</w:t>
            </w:r>
            <w:r w:rsidRPr="007F29EE">
              <w:rPr>
                <w:rFonts w:asciiTheme="minorHAnsi" w:hAnsiTheme="minorHAnsi" w:cs="Arial"/>
                <w:szCs w:val="18"/>
              </w:rPr>
              <w:tab/>
            </w:r>
          </w:p>
          <w:p w14:paraId="533F36E7" w14:textId="77777777" w:rsidR="00475E0E" w:rsidRDefault="00475E0E" w:rsidP="004A3190">
            <w:pPr>
              <w:pStyle w:val="ListParagraph"/>
              <w:numPr>
                <w:ilvl w:val="0"/>
                <w:numId w:val="28"/>
              </w:numPr>
              <w:rPr>
                <w:rFonts w:asciiTheme="minorHAnsi" w:hAnsiTheme="minorHAnsi" w:cs="Arial"/>
                <w:szCs w:val="18"/>
              </w:rPr>
            </w:pPr>
            <w:r w:rsidRPr="007F29EE">
              <w:rPr>
                <w:rFonts w:asciiTheme="minorHAnsi" w:hAnsiTheme="minorHAnsi" w:cs="Arial"/>
                <w:szCs w:val="18"/>
              </w:rPr>
              <w:t>MedicalDeviceTradeItemModule:</w:t>
            </w:r>
          </w:p>
          <w:p w14:paraId="3B2A2ABD"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isTradeItemExemptFromDirectPartMarking</w:t>
            </w:r>
            <w:r w:rsidRPr="007F29EE">
              <w:rPr>
                <w:rFonts w:asciiTheme="minorHAnsi" w:hAnsiTheme="minorHAnsi" w:cs="Arial"/>
                <w:szCs w:val="18"/>
              </w:rPr>
              <w:tab/>
            </w:r>
          </w:p>
          <w:p w14:paraId="5BB660F0"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uDIDDeviceCount</w:t>
            </w:r>
            <w:r w:rsidRPr="007F29EE">
              <w:rPr>
                <w:rFonts w:asciiTheme="minorHAnsi" w:hAnsiTheme="minorHAnsi" w:cs="Arial"/>
                <w:szCs w:val="18"/>
              </w:rPr>
              <w:tab/>
            </w:r>
          </w:p>
          <w:p w14:paraId="7EB1AD94" w14:textId="77777777" w:rsidR="00475E0E" w:rsidRDefault="00475E0E" w:rsidP="004A3190">
            <w:pPr>
              <w:pStyle w:val="ListParagraph"/>
              <w:numPr>
                <w:ilvl w:val="0"/>
                <w:numId w:val="28"/>
              </w:numPr>
              <w:rPr>
                <w:rFonts w:asciiTheme="minorHAnsi" w:hAnsiTheme="minorHAnsi" w:cs="Arial"/>
                <w:szCs w:val="18"/>
              </w:rPr>
            </w:pPr>
            <w:r w:rsidRPr="007F29EE">
              <w:rPr>
                <w:rFonts w:asciiTheme="minorHAnsi" w:hAnsiTheme="minorHAnsi" w:cs="Arial"/>
                <w:szCs w:val="18"/>
              </w:rPr>
              <w:t>NonfoodIngredientModule:</w:t>
            </w:r>
          </w:p>
          <w:p w14:paraId="015CF12B"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nonfoodIngredientOfConcernCode</w:t>
            </w:r>
            <w:r w:rsidRPr="007F29EE">
              <w:rPr>
                <w:rFonts w:asciiTheme="minorHAnsi" w:hAnsiTheme="minorHAnsi" w:cs="Arial"/>
                <w:szCs w:val="18"/>
              </w:rPr>
              <w:tab/>
            </w:r>
          </w:p>
          <w:p w14:paraId="659CAF66"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nonFoodIngredientStatement</w:t>
            </w:r>
            <w:r w:rsidRPr="007F29EE">
              <w:rPr>
                <w:rFonts w:asciiTheme="minorHAnsi" w:hAnsiTheme="minorHAnsi" w:cs="Arial"/>
                <w:szCs w:val="18"/>
              </w:rPr>
              <w:tab/>
            </w:r>
          </w:p>
          <w:p w14:paraId="4701BF69" w14:textId="77777777" w:rsidR="00475E0E" w:rsidRDefault="00475E0E" w:rsidP="004A3190">
            <w:pPr>
              <w:pStyle w:val="ListParagraph"/>
              <w:numPr>
                <w:ilvl w:val="0"/>
                <w:numId w:val="28"/>
              </w:numPr>
              <w:rPr>
                <w:rFonts w:asciiTheme="minorHAnsi" w:hAnsiTheme="minorHAnsi" w:cs="Arial"/>
                <w:szCs w:val="18"/>
              </w:rPr>
            </w:pPr>
            <w:r w:rsidRPr="007F29EE">
              <w:rPr>
                <w:rFonts w:asciiTheme="minorHAnsi" w:hAnsiTheme="minorHAnsi" w:cs="Arial"/>
                <w:szCs w:val="18"/>
              </w:rPr>
              <w:t>NutritionalInformationModule:</w:t>
            </w:r>
          </w:p>
          <w:p w14:paraId="2918FEE8"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nutrientValueDerivationCode</w:t>
            </w:r>
            <w:r w:rsidRPr="007F29EE">
              <w:rPr>
                <w:rFonts w:asciiTheme="minorHAnsi" w:hAnsiTheme="minorHAnsi" w:cs="Arial"/>
                <w:szCs w:val="18"/>
              </w:rPr>
              <w:tab/>
            </w:r>
          </w:p>
          <w:p w14:paraId="3EF7C301"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dailyValueIntakeReference</w:t>
            </w:r>
            <w:r w:rsidRPr="007F29EE">
              <w:rPr>
                <w:rFonts w:asciiTheme="minorHAnsi" w:hAnsiTheme="minorHAnsi" w:cs="Arial"/>
                <w:szCs w:val="18"/>
              </w:rPr>
              <w:tab/>
            </w:r>
          </w:p>
          <w:p w14:paraId="4200C419"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servingSize</w:t>
            </w:r>
            <w:r>
              <w:rPr>
                <w:rFonts w:asciiTheme="minorHAnsi" w:hAnsiTheme="minorHAnsi" w:cs="Arial"/>
                <w:szCs w:val="18"/>
              </w:rPr>
              <w:t>:</w:t>
            </w:r>
            <w:r w:rsidRPr="007F29EE">
              <w:rPr>
                <w:rFonts w:asciiTheme="minorHAnsi" w:hAnsiTheme="minorHAnsi" w:cs="Arial"/>
                <w:szCs w:val="18"/>
              </w:rPr>
              <w:t>Made repeatable for multiMeasurement</w:t>
            </w:r>
          </w:p>
          <w:p w14:paraId="326FB88B"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descriptionOnANutrient</w:t>
            </w:r>
            <w:r w:rsidRPr="007F29EE">
              <w:rPr>
                <w:rFonts w:asciiTheme="minorHAnsi" w:hAnsiTheme="minorHAnsi" w:cs="Arial"/>
                <w:szCs w:val="18"/>
              </w:rPr>
              <w:tab/>
            </w:r>
          </w:p>
          <w:p w14:paraId="03076E96"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isNutrientRelevantDataProvided</w:t>
            </w:r>
            <w:r w:rsidRPr="007F29EE">
              <w:rPr>
                <w:rFonts w:asciiTheme="minorHAnsi" w:hAnsiTheme="minorHAnsi" w:cs="Arial"/>
                <w:szCs w:val="18"/>
              </w:rPr>
              <w:tab/>
            </w:r>
          </w:p>
          <w:p w14:paraId="4F2A2BE9"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nutrientRelevantDataProvidedDateTime</w:t>
            </w:r>
            <w:r w:rsidRPr="007F29EE">
              <w:rPr>
                <w:rFonts w:asciiTheme="minorHAnsi" w:hAnsiTheme="minorHAnsi" w:cs="Arial"/>
                <w:szCs w:val="18"/>
              </w:rPr>
              <w:tab/>
            </w:r>
          </w:p>
          <w:p w14:paraId="1FE36510" w14:textId="77777777" w:rsidR="00475E0E" w:rsidRDefault="00475E0E" w:rsidP="004A3190">
            <w:pPr>
              <w:pStyle w:val="ListParagraph"/>
              <w:numPr>
                <w:ilvl w:val="0"/>
                <w:numId w:val="28"/>
              </w:numPr>
              <w:rPr>
                <w:rFonts w:asciiTheme="minorHAnsi" w:hAnsiTheme="minorHAnsi" w:cs="Arial"/>
                <w:szCs w:val="18"/>
              </w:rPr>
            </w:pPr>
            <w:r w:rsidRPr="007F29EE">
              <w:rPr>
                <w:rFonts w:asciiTheme="minorHAnsi" w:hAnsiTheme="minorHAnsi" w:cs="Arial"/>
                <w:szCs w:val="18"/>
              </w:rPr>
              <w:t>ONIXPublicationFileInformationModule:</w:t>
            </w:r>
          </w:p>
          <w:p w14:paraId="71A8D201"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AdditionalPublicationDescription</w:t>
            </w:r>
            <w:r>
              <w:rPr>
                <w:rFonts w:asciiTheme="minorHAnsi" w:hAnsiTheme="minorHAnsi" w:cs="Arial"/>
                <w:szCs w:val="18"/>
              </w:rPr>
              <w:t>:</w:t>
            </w:r>
            <w:r w:rsidRPr="007F29EE">
              <w:rPr>
                <w:rFonts w:asciiTheme="minorHAnsi" w:hAnsiTheme="minorHAnsi" w:cs="Arial"/>
                <w:szCs w:val="18"/>
              </w:rPr>
              <w:t>Made repeatable for language</w:t>
            </w:r>
          </w:p>
          <w:p w14:paraId="748D5D3B"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biographicalNote</w:t>
            </w:r>
            <w:r>
              <w:rPr>
                <w:rFonts w:asciiTheme="minorHAnsi" w:hAnsiTheme="minorHAnsi" w:cs="Arial"/>
                <w:szCs w:val="18"/>
              </w:rPr>
              <w:t xml:space="preserve">: </w:t>
            </w:r>
            <w:r w:rsidRPr="007F29EE">
              <w:rPr>
                <w:rFonts w:asciiTheme="minorHAnsi" w:hAnsiTheme="minorHAnsi" w:cs="Arial"/>
                <w:szCs w:val="18"/>
              </w:rPr>
              <w:t>Made repeatable for language</w:t>
            </w:r>
          </w:p>
          <w:p w14:paraId="6E3E9DC9"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contributorDescription</w:t>
            </w:r>
            <w:r>
              <w:rPr>
                <w:rFonts w:asciiTheme="minorHAnsi" w:hAnsiTheme="minorHAnsi" w:cs="Arial"/>
                <w:szCs w:val="18"/>
              </w:rPr>
              <w:t xml:space="preserve">: </w:t>
            </w:r>
            <w:r w:rsidRPr="007F29EE">
              <w:rPr>
                <w:rFonts w:asciiTheme="minorHAnsi" w:hAnsiTheme="minorHAnsi" w:cs="Arial"/>
                <w:szCs w:val="18"/>
              </w:rPr>
              <w:t>Made repeatable for language</w:t>
            </w:r>
          </w:p>
          <w:p w14:paraId="733823E0"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illustrationNote</w:t>
            </w:r>
            <w:r>
              <w:rPr>
                <w:rFonts w:asciiTheme="minorHAnsi" w:hAnsiTheme="minorHAnsi" w:cs="Arial"/>
                <w:szCs w:val="18"/>
              </w:rPr>
              <w:t xml:space="preserve">: </w:t>
            </w:r>
            <w:r w:rsidRPr="007F29EE">
              <w:rPr>
                <w:rFonts w:asciiTheme="minorHAnsi" w:hAnsiTheme="minorHAnsi" w:cs="Arial"/>
                <w:szCs w:val="18"/>
              </w:rPr>
              <w:t>Made repeatable for language</w:t>
            </w:r>
          </w:p>
          <w:p w14:paraId="4BC52BF4"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audienceDescription</w:t>
            </w:r>
            <w:r>
              <w:rPr>
                <w:rFonts w:asciiTheme="minorHAnsi" w:hAnsiTheme="minorHAnsi" w:cs="Arial"/>
                <w:szCs w:val="18"/>
              </w:rPr>
              <w:t xml:space="preserve">: </w:t>
            </w:r>
            <w:r w:rsidRPr="007F29EE">
              <w:rPr>
                <w:rFonts w:asciiTheme="minorHAnsi" w:hAnsiTheme="minorHAnsi" w:cs="Arial"/>
                <w:szCs w:val="18"/>
              </w:rPr>
              <w:t>Made repeatable for language</w:t>
            </w:r>
          </w:p>
          <w:p w14:paraId="663418EA"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editionStatement</w:t>
            </w:r>
            <w:r>
              <w:rPr>
                <w:rFonts w:asciiTheme="minorHAnsi" w:hAnsiTheme="minorHAnsi" w:cs="Arial"/>
                <w:szCs w:val="18"/>
              </w:rPr>
              <w:t xml:space="preserve">: </w:t>
            </w:r>
            <w:r w:rsidRPr="007F29EE">
              <w:rPr>
                <w:rFonts w:asciiTheme="minorHAnsi" w:hAnsiTheme="minorHAnsi" w:cs="Arial"/>
                <w:szCs w:val="18"/>
              </w:rPr>
              <w:t>Made repeatable for language</w:t>
            </w:r>
          </w:p>
          <w:p w14:paraId="77ACAAB6"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contributorStatement</w:t>
            </w:r>
            <w:r>
              <w:rPr>
                <w:rFonts w:asciiTheme="minorHAnsi" w:hAnsiTheme="minorHAnsi" w:cs="Arial"/>
                <w:szCs w:val="18"/>
              </w:rPr>
              <w:t xml:space="preserve">: </w:t>
            </w:r>
            <w:r w:rsidRPr="007F29EE">
              <w:rPr>
                <w:rFonts w:asciiTheme="minorHAnsi" w:hAnsiTheme="minorHAnsi" w:cs="Arial"/>
                <w:szCs w:val="18"/>
              </w:rPr>
              <w:t>Made repeatable for language</w:t>
            </w:r>
          </w:p>
          <w:p w14:paraId="361E02ED" w14:textId="77777777" w:rsidR="00475E0E" w:rsidRDefault="00475E0E" w:rsidP="004A3190">
            <w:pPr>
              <w:pStyle w:val="ListParagraph"/>
              <w:numPr>
                <w:ilvl w:val="0"/>
                <w:numId w:val="28"/>
              </w:numPr>
              <w:rPr>
                <w:rFonts w:asciiTheme="minorHAnsi" w:hAnsiTheme="minorHAnsi" w:cs="Arial"/>
                <w:szCs w:val="18"/>
              </w:rPr>
            </w:pPr>
            <w:r w:rsidRPr="007F29EE">
              <w:rPr>
                <w:rFonts w:asciiTheme="minorHAnsi" w:hAnsiTheme="minorHAnsi" w:cs="Arial"/>
                <w:szCs w:val="18"/>
              </w:rPr>
              <w:t>PackagingInformationModule:</w:t>
            </w:r>
          </w:p>
          <w:p w14:paraId="38630CD9"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packagingMaterialClassificationCodeReference</w:t>
            </w:r>
          </w:p>
          <w:p w14:paraId="4AF0B700"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packagingMaterialColourCodeReference</w:t>
            </w:r>
          </w:p>
          <w:p w14:paraId="0FA9507F"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packagingRefundObligationName</w:t>
            </w:r>
            <w:r w:rsidRPr="007F29EE">
              <w:rPr>
                <w:rFonts w:asciiTheme="minorHAnsi" w:hAnsiTheme="minorHAnsi" w:cs="Arial"/>
                <w:szCs w:val="18"/>
              </w:rPr>
              <w:tab/>
            </w:r>
          </w:p>
          <w:p w14:paraId="6D81D547"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PackagingDividerInformation</w:t>
            </w:r>
            <w:r w:rsidRPr="007F29EE">
              <w:rPr>
                <w:rFonts w:asciiTheme="minorHAnsi" w:hAnsiTheme="minorHAnsi" w:cs="Arial"/>
                <w:szCs w:val="18"/>
              </w:rPr>
              <w:tab/>
            </w:r>
          </w:p>
          <w:p w14:paraId="28DFE707"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numberOfDividersHorizontal</w:t>
            </w:r>
            <w:r w:rsidRPr="007F29EE">
              <w:rPr>
                <w:rFonts w:asciiTheme="minorHAnsi" w:hAnsiTheme="minorHAnsi" w:cs="Arial"/>
                <w:szCs w:val="18"/>
              </w:rPr>
              <w:tab/>
            </w:r>
          </w:p>
          <w:p w14:paraId="30AEB01D"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numberOfDividersVertical</w:t>
            </w:r>
            <w:r w:rsidRPr="007F29EE">
              <w:rPr>
                <w:rFonts w:asciiTheme="minorHAnsi" w:hAnsiTheme="minorHAnsi" w:cs="Arial"/>
                <w:szCs w:val="18"/>
              </w:rPr>
              <w:tab/>
            </w:r>
          </w:p>
          <w:p w14:paraId="38A727B2"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placementOfDivider</w:t>
            </w:r>
            <w:r w:rsidRPr="007F29EE">
              <w:rPr>
                <w:rFonts w:asciiTheme="minorHAnsi" w:hAnsiTheme="minorHAnsi" w:cs="Arial"/>
                <w:szCs w:val="18"/>
              </w:rPr>
              <w:tab/>
            </w:r>
          </w:p>
          <w:p w14:paraId="7FAAA55C"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shippingContainerTypeCode</w:t>
            </w:r>
            <w:r w:rsidRPr="007F29EE">
              <w:rPr>
                <w:rFonts w:asciiTheme="minorHAnsi" w:hAnsiTheme="minorHAnsi" w:cs="Arial"/>
                <w:szCs w:val="18"/>
              </w:rPr>
              <w:tab/>
            </w:r>
          </w:p>
          <w:p w14:paraId="5096C87C" w14:textId="77777777" w:rsidR="00475E0E" w:rsidRDefault="00475E0E" w:rsidP="004A3190">
            <w:pPr>
              <w:pStyle w:val="ListParagraph"/>
              <w:numPr>
                <w:ilvl w:val="1"/>
                <w:numId w:val="28"/>
              </w:numPr>
              <w:rPr>
                <w:rFonts w:asciiTheme="minorHAnsi" w:hAnsiTheme="minorHAnsi" w:cs="Arial"/>
                <w:szCs w:val="18"/>
              </w:rPr>
            </w:pPr>
            <w:r w:rsidRPr="00F34376">
              <w:rPr>
                <w:rFonts w:asciiTheme="minorHAnsi" w:hAnsiTheme="minorHAnsi" w:cs="Arial"/>
                <w:szCs w:val="18"/>
              </w:rPr>
              <w:t>Added packagingMaterialClassificationCodeReference</w:t>
            </w:r>
          </w:p>
          <w:p w14:paraId="439625DF" w14:textId="77777777" w:rsidR="00475E0E" w:rsidRPr="00F34376" w:rsidRDefault="00475E0E" w:rsidP="004A3190">
            <w:pPr>
              <w:pStyle w:val="ListParagraph"/>
              <w:numPr>
                <w:ilvl w:val="1"/>
                <w:numId w:val="28"/>
              </w:numPr>
              <w:rPr>
                <w:rFonts w:asciiTheme="minorHAnsi" w:hAnsiTheme="minorHAnsi" w:cs="Arial"/>
                <w:szCs w:val="18"/>
              </w:rPr>
            </w:pPr>
            <w:r w:rsidRPr="00F34376">
              <w:rPr>
                <w:rFonts w:asciiTheme="minorHAnsi" w:hAnsiTheme="minorHAnsi" w:cs="Arial"/>
                <w:szCs w:val="18"/>
              </w:rPr>
              <w:t>Added packagingMaterialColourCodeReference</w:t>
            </w:r>
            <w:r w:rsidRPr="00F34376">
              <w:rPr>
                <w:rFonts w:asciiTheme="minorHAnsi" w:hAnsiTheme="minorHAnsi" w:cs="Arial"/>
                <w:szCs w:val="18"/>
              </w:rPr>
              <w:tab/>
            </w:r>
          </w:p>
          <w:p w14:paraId="7237BA45" w14:textId="77777777" w:rsidR="00475E0E" w:rsidRDefault="00475E0E" w:rsidP="004A3190">
            <w:pPr>
              <w:pStyle w:val="ListParagraph"/>
              <w:numPr>
                <w:ilvl w:val="0"/>
                <w:numId w:val="28"/>
              </w:numPr>
              <w:rPr>
                <w:rFonts w:asciiTheme="minorHAnsi" w:hAnsiTheme="minorHAnsi" w:cs="Arial"/>
                <w:szCs w:val="18"/>
              </w:rPr>
            </w:pPr>
            <w:r w:rsidRPr="007F29EE">
              <w:rPr>
                <w:rFonts w:asciiTheme="minorHAnsi" w:hAnsiTheme="minorHAnsi" w:cs="Arial"/>
                <w:szCs w:val="18"/>
              </w:rPr>
              <w:t>PackagingMarkingModule:</w:t>
            </w:r>
          </w:p>
          <w:p w14:paraId="5EF1D63C"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consumerWarningTypeCode</w:t>
            </w:r>
            <w:r w:rsidRPr="007F29EE">
              <w:rPr>
                <w:rFonts w:asciiTheme="minorHAnsi" w:hAnsiTheme="minorHAnsi" w:cs="Arial"/>
                <w:szCs w:val="18"/>
              </w:rPr>
              <w:tab/>
            </w:r>
          </w:p>
          <w:p w14:paraId="7EB4AEA9"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consumerWarningDescription</w:t>
            </w:r>
            <w:r w:rsidRPr="007F29EE">
              <w:rPr>
                <w:rFonts w:asciiTheme="minorHAnsi" w:hAnsiTheme="minorHAnsi" w:cs="Arial"/>
                <w:szCs w:val="18"/>
              </w:rPr>
              <w:tab/>
            </w:r>
          </w:p>
          <w:p w14:paraId="749D74B0"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tradeItemIdentificationMarkingTypeCode</w:t>
            </w:r>
          </w:p>
          <w:p w14:paraId="57928856"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localPackagingMarkedLabelAccreditationCodeReference</w:t>
            </w:r>
            <w:r w:rsidRPr="007F29EE">
              <w:rPr>
                <w:rFonts w:asciiTheme="minorHAnsi" w:hAnsiTheme="minorHAnsi" w:cs="Arial"/>
                <w:szCs w:val="18"/>
              </w:rPr>
              <w:tab/>
            </w:r>
          </w:p>
          <w:p w14:paraId="2B852396"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ConsumerWarningInformation</w:t>
            </w:r>
            <w:r w:rsidRPr="007F29EE">
              <w:rPr>
                <w:rFonts w:asciiTheme="minorHAnsi" w:hAnsiTheme="minorHAnsi" w:cs="Arial"/>
                <w:szCs w:val="18"/>
              </w:rPr>
              <w:tab/>
            </w:r>
          </w:p>
          <w:p w14:paraId="2DB2EAE4"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tradeItemMarkingsDescription</w:t>
            </w:r>
          </w:p>
          <w:p w14:paraId="43E9E58D" w14:textId="77777777" w:rsidR="00475E0E" w:rsidRDefault="00475E0E" w:rsidP="004A3190">
            <w:pPr>
              <w:pStyle w:val="ListParagraph"/>
              <w:numPr>
                <w:ilvl w:val="0"/>
                <w:numId w:val="28"/>
              </w:numPr>
              <w:rPr>
                <w:rFonts w:asciiTheme="minorHAnsi" w:hAnsiTheme="minorHAnsi" w:cs="Arial"/>
                <w:szCs w:val="18"/>
              </w:rPr>
            </w:pPr>
            <w:r w:rsidRPr="007F29EE">
              <w:rPr>
                <w:rFonts w:asciiTheme="minorHAnsi" w:hAnsiTheme="minorHAnsi" w:cs="Arial"/>
                <w:szCs w:val="18"/>
              </w:rPr>
              <w:t>PackagingSustainabilityModule:</w:t>
            </w:r>
          </w:p>
          <w:p w14:paraId="7F1818F4"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acidificationMeasurement</w:t>
            </w:r>
            <w:r>
              <w:rPr>
                <w:rFonts w:asciiTheme="minorHAnsi" w:hAnsiTheme="minorHAnsi" w:cs="Arial"/>
                <w:szCs w:val="18"/>
              </w:rPr>
              <w:t xml:space="preserve">: </w:t>
            </w:r>
            <w:r w:rsidRPr="007F29EE">
              <w:rPr>
                <w:rFonts w:asciiTheme="minorHAnsi" w:hAnsiTheme="minorHAnsi" w:cs="Arial"/>
                <w:szCs w:val="18"/>
              </w:rPr>
              <w:tab/>
              <w:t>Data type change from Measurement to Quantity</w:t>
            </w:r>
          </w:p>
          <w:p w14:paraId="5A823476"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aquaticEutrophicationMeasurement</w:t>
            </w:r>
            <w:r>
              <w:rPr>
                <w:rFonts w:asciiTheme="minorHAnsi" w:hAnsiTheme="minorHAnsi" w:cs="Arial"/>
                <w:szCs w:val="18"/>
              </w:rPr>
              <w:t>:</w:t>
            </w:r>
            <w:r w:rsidRPr="007F29EE">
              <w:rPr>
                <w:rFonts w:asciiTheme="minorHAnsi" w:hAnsiTheme="minorHAnsi" w:cs="Arial"/>
                <w:szCs w:val="18"/>
              </w:rPr>
              <w:t>Data type change from Measurement to Quantity</w:t>
            </w:r>
          </w:p>
          <w:p w14:paraId="50237B64"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aquaticEutrophicationModelDescription</w:t>
            </w:r>
            <w:r>
              <w:rPr>
                <w:rFonts w:asciiTheme="minorHAnsi" w:hAnsiTheme="minorHAnsi" w:cs="Arial"/>
                <w:szCs w:val="18"/>
              </w:rPr>
              <w:t>:</w:t>
            </w:r>
            <w:r w:rsidRPr="007F29EE">
              <w:rPr>
                <w:rFonts w:asciiTheme="minorHAnsi" w:hAnsiTheme="minorHAnsi" w:cs="Arial"/>
                <w:szCs w:val="18"/>
              </w:rPr>
              <w:t>Made repeatable for language</w:t>
            </w:r>
          </w:p>
          <w:p w14:paraId="7C419413"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cumulativeEnergyDemand</w:t>
            </w:r>
            <w:r>
              <w:rPr>
                <w:rFonts w:asciiTheme="minorHAnsi" w:hAnsiTheme="minorHAnsi" w:cs="Arial"/>
                <w:szCs w:val="18"/>
              </w:rPr>
              <w:t>:</w:t>
            </w:r>
            <w:r w:rsidRPr="007F29EE">
              <w:rPr>
                <w:rFonts w:asciiTheme="minorHAnsi" w:hAnsiTheme="minorHAnsi" w:cs="Arial"/>
                <w:szCs w:val="18"/>
              </w:rPr>
              <w:tab/>
              <w:t>Data type change from Measurement to Quantity</w:t>
            </w:r>
          </w:p>
          <w:p w14:paraId="7ADA9A8E"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freshWaterEcotoxicityMeasurement</w:t>
            </w:r>
            <w:r>
              <w:rPr>
                <w:rFonts w:asciiTheme="minorHAnsi" w:hAnsiTheme="minorHAnsi" w:cs="Arial"/>
                <w:szCs w:val="18"/>
              </w:rPr>
              <w:t>:</w:t>
            </w:r>
            <w:r w:rsidRPr="007F29EE">
              <w:rPr>
                <w:rFonts w:asciiTheme="minorHAnsi" w:hAnsiTheme="minorHAnsi" w:cs="Arial"/>
                <w:szCs w:val="18"/>
              </w:rPr>
              <w:t>Data type change from Measurement to Quantity</w:t>
            </w:r>
          </w:p>
          <w:p w14:paraId="2F682AF4"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globalWarmingPotentialEquivalent</w:t>
            </w:r>
            <w:r>
              <w:rPr>
                <w:rFonts w:asciiTheme="minorHAnsi" w:hAnsiTheme="minorHAnsi" w:cs="Arial"/>
                <w:szCs w:val="18"/>
              </w:rPr>
              <w:t xml:space="preserve">: </w:t>
            </w:r>
            <w:r w:rsidRPr="007F29EE">
              <w:rPr>
                <w:rFonts w:asciiTheme="minorHAnsi" w:hAnsiTheme="minorHAnsi" w:cs="Arial"/>
                <w:szCs w:val="18"/>
              </w:rPr>
              <w:t>Data type change from Measurement to Quantity</w:t>
            </w:r>
          </w:p>
          <w:p w14:paraId="4A44A5BC"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massEquivalentMeasurement</w:t>
            </w:r>
            <w:r>
              <w:rPr>
                <w:rFonts w:asciiTheme="minorHAnsi" w:hAnsiTheme="minorHAnsi" w:cs="Arial"/>
                <w:szCs w:val="18"/>
              </w:rPr>
              <w:t xml:space="preserve">: </w:t>
            </w:r>
            <w:r w:rsidRPr="007F29EE">
              <w:rPr>
                <w:rFonts w:asciiTheme="minorHAnsi" w:hAnsiTheme="minorHAnsi" w:cs="Arial"/>
                <w:szCs w:val="18"/>
              </w:rPr>
              <w:t>Data type change from Measurement to Quantity</w:t>
            </w:r>
          </w:p>
          <w:p w14:paraId="469707FF"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quantityOfFunctionalBasisUnit</w:t>
            </w:r>
            <w:r>
              <w:rPr>
                <w:rFonts w:asciiTheme="minorHAnsi" w:hAnsiTheme="minorHAnsi" w:cs="Arial"/>
                <w:szCs w:val="18"/>
              </w:rPr>
              <w:t xml:space="preserve">: </w:t>
            </w:r>
            <w:r w:rsidRPr="007F29EE">
              <w:rPr>
                <w:rFonts w:asciiTheme="minorHAnsi" w:hAnsiTheme="minorHAnsi" w:cs="Arial"/>
                <w:szCs w:val="18"/>
              </w:rPr>
              <w:t>Data type change from Measurement to Quantity</w:t>
            </w:r>
          </w:p>
          <w:p w14:paraId="2B1A8E4A"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packagingWeightPerConsumerUse</w:t>
            </w:r>
            <w:r>
              <w:rPr>
                <w:rFonts w:asciiTheme="minorHAnsi" w:hAnsiTheme="minorHAnsi" w:cs="Arial"/>
                <w:szCs w:val="18"/>
              </w:rPr>
              <w:t xml:space="preserve">: </w:t>
            </w:r>
            <w:r w:rsidRPr="007F29EE">
              <w:rPr>
                <w:rFonts w:asciiTheme="minorHAnsi" w:hAnsiTheme="minorHAnsi" w:cs="Arial"/>
                <w:szCs w:val="18"/>
              </w:rPr>
              <w:t>Made repeatable for multiMeasurement</w:t>
            </w:r>
          </w:p>
          <w:p w14:paraId="34D17FC1" w14:textId="77777777" w:rsidR="00475E0E" w:rsidRDefault="00475E0E" w:rsidP="004A3190">
            <w:pPr>
              <w:pStyle w:val="ListParagraph"/>
              <w:numPr>
                <w:ilvl w:val="0"/>
                <w:numId w:val="28"/>
              </w:numPr>
              <w:rPr>
                <w:rFonts w:asciiTheme="minorHAnsi" w:hAnsiTheme="minorHAnsi" w:cs="Arial"/>
                <w:szCs w:val="18"/>
              </w:rPr>
            </w:pPr>
            <w:r w:rsidRPr="007F29EE">
              <w:rPr>
                <w:rFonts w:asciiTheme="minorHAnsi" w:hAnsiTheme="minorHAnsi" w:cs="Arial"/>
                <w:szCs w:val="18"/>
              </w:rPr>
              <w:t>PharmaceuticalItemInformationModule:</w:t>
            </w:r>
          </w:p>
          <w:p w14:paraId="641EE4E8" w14:textId="77777777" w:rsidR="00475E0E" w:rsidRPr="00B6776E" w:rsidRDefault="00475E0E" w:rsidP="004A3190">
            <w:pPr>
              <w:pStyle w:val="ListParagraph"/>
              <w:numPr>
                <w:ilvl w:val="1"/>
                <w:numId w:val="28"/>
              </w:numPr>
              <w:rPr>
                <w:rFonts w:asciiTheme="minorHAnsi" w:hAnsiTheme="minorHAnsi" w:cs="Arial"/>
                <w:szCs w:val="18"/>
              </w:rPr>
            </w:pPr>
            <w:r w:rsidRPr="00B6776E">
              <w:rPr>
                <w:rFonts w:asciiTheme="minorHAnsi" w:hAnsiTheme="minorHAnsi" w:cs="Arial"/>
                <w:szCs w:val="18"/>
              </w:rPr>
              <w:t>Added dosageRecommendation</w:t>
            </w:r>
            <w:r w:rsidRPr="00B6776E">
              <w:rPr>
                <w:rFonts w:asciiTheme="minorHAnsi" w:hAnsiTheme="minorHAnsi" w:cs="Arial"/>
                <w:szCs w:val="18"/>
              </w:rPr>
              <w:tab/>
            </w:r>
          </w:p>
          <w:p w14:paraId="1040714D" w14:textId="77777777" w:rsidR="00475E0E" w:rsidRPr="00B6776E" w:rsidRDefault="00475E0E" w:rsidP="004A3190">
            <w:pPr>
              <w:pStyle w:val="ListParagraph"/>
              <w:numPr>
                <w:ilvl w:val="1"/>
                <w:numId w:val="28"/>
              </w:numPr>
              <w:rPr>
                <w:rFonts w:asciiTheme="minorHAnsi" w:hAnsiTheme="minorHAnsi" w:cs="Arial"/>
                <w:szCs w:val="18"/>
              </w:rPr>
            </w:pPr>
            <w:r w:rsidRPr="00B6776E">
              <w:rPr>
                <w:rFonts w:asciiTheme="minorHAnsi" w:hAnsiTheme="minorHAnsi" w:cs="Arial"/>
                <w:szCs w:val="18"/>
              </w:rPr>
              <w:t>Added dosageFormType</w:t>
            </w:r>
            <w:r w:rsidRPr="00B6776E">
              <w:rPr>
                <w:rFonts w:asciiTheme="minorHAnsi" w:hAnsiTheme="minorHAnsi" w:cs="Arial"/>
                <w:szCs w:val="18"/>
              </w:rPr>
              <w:tab/>
            </w:r>
          </w:p>
          <w:p w14:paraId="1347425C" w14:textId="77777777" w:rsidR="00475E0E" w:rsidRPr="00B6776E" w:rsidRDefault="00475E0E" w:rsidP="004A3190">
            <w:pPr>
              <w:pStyle w:val="ListParagraph"/>
              <w:numPr>
                <w:ilvl w:val="1"/>
                <w:numId w:val="28"/>
              </w:numPr>
              <w:rPr>
                <w:rFonts w:asciiTheme="minorHAnsi" w:hAnsiTheme="minorHAnsi" w:cs="Arial"/>
                <w:szCs w:val="18"/>
              </w:rPr>
            </w:pPr>
            <w:r w:rsidRPr="00B6776E">
              <w:rPr>
                <w:rFonts w:asciiTheme="minorHAnsi" w:hAnsiTheme="minorHAnsi" w:cs="Arial"/>
                <w:szCs w:val="18"/>
              </w:rPr>
              <w:t>Added drugSideEffectsAndWarnings</w:t>
            </w:r>
            <w:r w:rsidRPr="00B6776E">
              <w:rPr>
                <w:rFonts w:asciiTheme="minorHAnsi" w:hAnsiTheme="minorHAnsi" w:cs="Arial"/>
                <w:szCs w:val="18"/>
              </w:rPr>
              <w:tab/>
            </w:r>
          </w:p>
          <w:p w14:paraId="2FC97D6B" w14:textId="77777777" w:rsidR="00475E0E" w:rsidRPr="00B6776E" w:rsidRDefault="00475E0E" w:rsidP="004A3190">
            <w:pPr>
              <w:pStyle w:val="ListParagraph"/>
              <w:numPr>
                <w:ilvl w:val="1"/>
                <w:numId w:val="28"/>
              </w:numPr>
              <w:rPr>
                <w:rFonts w:asciiTheme="minorHAnsi" w:hAnsiTheme="minorHAnsi" w:cs="Arial"/>
                <w:szCs w:val="18"/>
              </w:rPr>
            </w:pPr>
            <w:r w:rsidRPr="00B6776E">
              <w:rPr>
                <w:rFonts w:asciiTheme="minorHAnsi" w:hAnsiTheme="minorHAnsi" w:cs="Arial"/>
                <w:szCs w:val="18"/>
              </w:rPr>
              <w:t>Added drugInteractions</w:t>
            </w:r>
            <w:r w:rsidRPr="00B6776E">
              <w:rPr>
                <w:rFonts w:asciiTheme="minorHAnsi" w:hAnsiTheme="minorHAnsi" w:cs="Arial"/>
                <w:szCs w:val="18"/>
              </w:rPr>
              <w:tab/>
            </w:r>
          </w:p>
          <w:p w14:paraId="5FDD3BF9" w14:textId="77777777" w:rsidR="00475E0E" w:rsidRPr="00B6776E" w:rsidRDefault="00475E0E" w:rsidP="004A3190">
            <w:pPr>
              <w:pStyle w:val="ListParagraph"/>
              <w:numPr>
                <w:ilvl w:val="1"/>
                <w:numId w:val="28"/>
              </w:numPr>
              <w:rPr>
                <w:rFonts w:asciiTheme="minorHAnsi" w:hAnsiTheme="minorHAnsi" w:cs="Arial"/>
                <w:szCs w:val="18"/>
              </w:rPr>
            </w:pPr>
            <w:r w:rsidRPr="00B6776E">
              <w:rPr>
                <w:rFonts w:asciiTheme="minorHAnsi" w:hAnsiTheme="minorHAnsi" w:cs="Arial"/>
                <w:szCs w:val="18"/>
              </w:rPr>
              <w:t>Added drugPreparations</w:t>
            </w:r>
            <w:r w:rsidRPr="00B6776E">
              <w:rPr>
                <w:rFonts w:asciiTheme="minorHAnsi" w:hAnsiTheme="minorHAnsi" w:cs="Arial"/>
                <w:szCs w:val="18"/>
              </w:rPr>
              <w:tab/>
            </w:r>
          </w:p>
          <w:p w14:paraId="4552B1F3" w14:textId="77777777" w:rsidR="00475E0E" w:rsidRDefault="00475E0E" w:rsidP="004A3190">
            <w:pPr>
              <w:pStyle w:val="ListParagraph"/>
              <w:numPr>
                <w:ilvl w:val="0"/>
                <w:numId w:val="28"/>
              </w:numPr>
              <w:rPr>
                <w:rFonts w:asciiTheme="minorHAnsi" w:hAnsiTheme="minorHAnsi" w:cs="Arial"/>
                <w:szCs w:val="18"/>
              </w:rPr>
            </w:pPr>
            <w:r w:rsidRPr="007F29EE">
              <w:rPr>
                <w:rFonts w:asciiTheme="minorHAnsi" w:hAnsiTheme="minorHAnsi" w:cs="Arial"/>
                <w:szCs w:val="18"/>
              </w:rPr>
              <w:t>PhysicalResourceUsageInformationModule:</w:t>
            </w:r>
          </w:p>
          <w:p w14:paraId="10817FBC"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Changed class definition.</w:t>
            </w:r>
          </w:p>
          <w:p w14:paraId="530E1B93"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physicalResourceUsage</w:t>
            </w:r>
            <w:r>
              <w:rPr>
                <w:rFonts w:asciiTheme="minorHAnsi" w:hAnsiTheme="minorHAnsi" w:cs="Arial"/>
                <w:szCs w:val="18"/>
              </w:rPr>
              <w:t>: Changed definition.</w:t>
            </w:r>
            <w:r w:rsidRPr="007F29EE">
              <w:rPr>
                <w:rFonts w:asciiTheme="minorHAnsi" w:hAnsiTheme="minorHAnsi" w:cs="Arial"/>
                <w:szCs w:val="18"/>
              </w:rPr>
              <w:t xml:space="preserve"> </w:t>
            </w:r>
          </w:p>
          <w:p w14:paraId="5F44ACCB" w14:textId="77777777" w:rsidR="00475E0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physicalResourceUsageMeasurementTypeCode</w:t>
            </w:r>
            <w:r>
              <w:rPr>
                <w:rFonts w:asciiTheme="minorHAnsi" w:hAnsiTheme="minorHAnsi" w:cs="Arial"/>
                <w:szCs w:val="18"/>
              </w:rPr>
              <w:t>: Changed definition.</w:t>
            </w:r>
          </w:p>
          <w:p w14:paraId="68A5D224"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physicalResourceUsage</w:t>
            </w:r>
            <w:r>
              <w:rPr>
                <w:rFonts w:asciiTheme="minorHAnsi" w:hAnsiTheme="minorHAnsi" w:cs="Arial"/>
                <w:szCs w:val="18"/>
              </w:rPr>
              <w:t>: Changed definition.</w:t>
            </w:r>
          </w:p>
          <w:p w14:paraId="3C7BAC95" w14:textId="77777777" w:rsidR="00475E0E" w:rsidRDefault="00475E0E" w:rsidP="004A3190">
            <w:pPr>
              <w:pStyle w:val="ListParagraph"/>
              <w:numPr>
                <w:ilvl w:val="0"/>
                <w:numId w:val="28"/>
              </w:numPr>
              <w:rPr>
                <w:rFonts w:asciiTheme="minorHAnsi" w:hAnsiTheme="minorHAnsi" w:cs="Arial"/>
                <w:szCs w:val="18"/>
              </w:rPr>
            </w:pPr>
            <w:r w:rsidRPr="007F29EE">
              <w:rPr>
                <w:rFonts w:asciiTheme="minorHAnsi" w:hAnsiTheme="minorHAnsi" w:cs="Arial"/>
                <w:szCs w:val="18"/>
              </w:rPr>
              <w:t>ProductFormulationModule:</w:t>
            </w:r>
            <w:r>
              <w:rPr>
                <w:rFonts w:asciiTheme="minorHAnsi" w:hAnsiTheme="minorHAnsi" w:cs="Arial"/>
                <w:szCs w:val="18"/>
              </w:rPr>
              <w:t xml:space="preserve"> New module</w:t>
            </w:r>
          </w:p>
          <w:p w14:paraId="6F98B37B" w14:textId="77777777" w:rsidR="00475E0E" w:rsidRDefault="00475E0E" w:rsidP="004A3190">
            <w:pPr>
              <w:pStyle w:val="ListParagraph"/>
              <w:numPr>
                <w:ilvl w:val="0"/>
                <w:numId w:val="28"/>
              </w:numPr>
              <w:rPr>
                <w:rFonts w:asciiTheme="minorHAnsi" w:hAnsiTheme="minorHAnsi" w:cs="Arial"/>
                <w:szCs w:val="18"/>
              </w:rPr>
            </w:pPr>
            <w:r w:rsidRPr="007F29EE">
              <w:rPr>
                <w:rFonts w:asciiTheme="minorHAnsi" w:hAnsiTheme="minorHAnsi" w:cs="Arial"/>
                <w:szCs w:val="18"/>
              </w:rPr>
              <w:t>ReferencedFileDetailInformationModule:</w:t>
            </w:r>
          </w:p>
          <w:p w14:paraId="502A7057"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fileResolutionDescription</w:t>
            </w:r>
            <w:r>
              <w:rPr>
                <w:rFonts w:asciiTheme="minorHAnsi" w:hAnsiTheme="minorHAnsi" w:cs="Arial"/>
                <w:szCs w:val="18"/>
              </w:rPr>
              <w:t>:</w:t>
            </w:r>
            <w:r w:rsidRPr="007F29EE">
              <w:rPr>
                <w:rFonts w:asciiTheme="minorHAnsi" w:hAnsiTheme="minorHAnsi" w:cs="Arial"/>
                <w:szCs w:val="18"/>
              </w:rPr>
              <w:t>Made repeatable for language</w:t>
            </w:r>
          </w:p>
          <w:p w14:paraId="0724A0C9" w14:textId="77777777" w:rsidR="00475E0E" w:rsidRDefault="00475E0E" w:rsidP="004A3190">
            <w:pPr>
              <w:pStyle w:val="ListParagraph"/>
              <w:numPr>
                <w:ilvl w:val="0"/>
                <w:numId w:val="28"/>
              </w:numPr>
              <w:rPr>
                <w:rFonts w:asciiTheme="minorHAnsi" w:hAnsiTheme="minorHAnsi" w:cs="Arial"/>
                <w:szCs w:val="18"/>
              </w:rPr>
            </w:pPr>
            <w:r w:rsidRPr="007F29EE">
              <w:rPr>
                <w:rFonts w:asciiTheme="minorHAnsi" w:hAnsiTheme="minorHAnsi" w:cs="Arial"/>
                <w:szCs w:val="18"/>
              </w:rPr>
              <w:t>RegulatedTradeItemModule:</w:t>
            </w:r>
          </w:p>
          <w:p w14:paraId="2338F711"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regulatoryActComplianceLevelCode</w:t>
            </w:r>
            <w:r w:rsidRPr="007F29EE">
              <w:rPr>
                <w:rFonts w:asciiTheme="minorHAnsi" w:hAnsiTheme="minorHAnsi" w:cs="Arial"/>
                <w:szCs w:val="18"/>
              </w:rPr>
              <w:tab/>
            </w:r>
          </w:p>
          <w:p w14:paraId="5B6B1BEB"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isTradeItemRegulatoryCompliant</w:t>
            </w:r>
            <w:r w:rsidRPr="007F29EE">
              <w:rPr>
                <w:rFonts w:asciiTheme="minorHAnsi" w:hAnsiTheme="minorHAnsi" w:cs="Arial"/>
                <w:szCs w:val="18"/>
              </w:rPr>
              <w:tab/>
            </w:r>
          </w:p>
          <w:p w14:paraId="371AF0EC" w14:textId="77777777" w:rsidR="00475E0E" w:rsidRDefault="00475E0E" w:rsidP="004A3190">
            <w:pPr>
              <w:pStyle w:val="ListParagraph"/>
              <w:numPr>
                <w:ilvl w:val="0"/>
                <w:numId w:val="28"/>
              </w:numPr>
              <w:rPr>
                <w:rFonts w:asciiTheme="minorHAnsi" w:hAnsiTheme="minorHAnsi" w:cs="Arial"/>
                <w:szCs w:val="18"/>
              </w:rPr>
            </w:pPr>
            <w:r w:rsidRPr="007F29EE">
              <w:rPr>
                <w:rFonts w:asciiTheme="minorHAnsi" w:hAnsiTheme="minorHAnsi" w:cs="Arial"/>
                <w:szCs w:val="18"/>
              </w:rPr>
              <w:t>SafetyDataSheetInformationModule:</w:t>
            </w:r>
          </w:p>
          <w:p w14:paraId="1F994C74"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lowerExplosiveLimit</w:t>
            </w:r>
            <w:r w:rsidRPr="007F29EE">
              <w:rPr>
                <w:rFonts w:asciiTheme="minorHAnsi" w:hAnsiTheme="minorHAnsi" w:cs="Arial"/>
                <w:szCs w:val="18"/>
              </w:rPr>
              <w:tab/>
            </w:r>
          </w:p>
          <w:p w14:paraId="5716B2E4"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upperExplosiveLimit</w:t>
            </w:r>
            <w:r w:rsidRPr="007F29EE">
              <w:rPr>
                <w:rFonts w:asciiTheme="minorHAnsi" w:hAnsiTheme="minorHAnsi" w:cs="Arial"/>
                <w:szCs w:val="18"/>
              </w:rPr>
              <w:tab/>
            </w:r>
          </w:p>
          <w:p w14:paraId="1CD9A9E0"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chemicalIngredientConcentrationLowerValue</w:t>
            </w:r>
          </w:p>
          <w:p w14:paraId="6556B011"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chemicalIngredientConcentrationMeasurementPrecision</w:t>
            </w:r>
            <w:r w:rsidRPr="007F29EE">
              <w:rPr>
                <w:rFonts w:asciiTheme="minorHAnsi" w:hAnsiTheme="minorHAnsi" w:cs="Arial"/>
                <w:szCs w:val="18"/>
              </w:rPr>
              <w:tab/>
            </w:r>
          </w:p>
          <w:p w14:paraId="49AD7722"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chemicalIngredientConcentrationUpperValue</w:t>
            </w:r>
          </w:p>
          <w:p w14:paraId="1EC02FF7"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flashPointDescriptor</w:t>
            </w:r>
            <w:r w:rsidRPr="007F29EE">
              <w:rPr>
                <w:rFonts w:asciiTheme="minorHAnsi" w:hAnsiTheme="minorHAnsi" w:cs="Arial"/>
                <w:szCs w:val="18"/>
              </w:rPr>
              <w:tab/>
            </w:r>
          </w:p>
          <w:p w14:paraId="4DFCDDB0"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flashPointTemperatureLowerValue</w:t>
            </w:r>
            <w:r w:rsidRPr="007F29EE">
              <w:rPr>
                <w:rFonts w:asciiTheme="minorHAnsi" w:hAnsiTheme="minorHAnsi" w:cs="Arial"/>
                <w:szCs w:val="18"/>
              </w:rPr>
              <w:tab/>
            </w:r>
          </w:p>
          <w:p w14:paraId="78D1834C"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flashPointTemperatureUpperValue</w:t>
            </w:r>
            <w:r w:rsidRPr="007F29EE">
              <w:rPr>
                <w:rFonts w:asciiTheme="minorHAnsi" w:hAnsiTheme="minorHAnsi" w:cs="Arial"/>
                <w:szCs w:val="18"/>
              </w:rPr>
              <w:tab/>
            </w:r>
          </w:p>
          <w:p w14:paraId="18A6FD10"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flashPointTemperatureMeasurementPrecision</w:t>
            </w:r>
          </w:p>
          <w:p w14:paraId="59470B6E"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flashPointTemperature</w:t>
            </w:r>
            <w:r w:rsidRPr="007F29EE">
              <w:rPr>
                <w:rFonts w:asciiTheme="minorHAnsi" w:hAnsiTheme="minorHAnsi" w:cs="Arial"/>
                <w:szCs w:val="18"/>
              </w:rPr>
              <w:tab/>
            </w:r>
          </w:p>
          <w:p w14:paraId="158E52C8" w14:textId="77777777" w:rsidR="00475E0E" w:rsidRDefault="00475E0E" w:rsidP="004A3190">
            <w:pPr>
              <w:pStyle w:val="ListParagraph"/>
              <w:numPr>
                <w:ilvl w:val="1"/>
                <w:numId w:val="28"/>
              </w:numPr>
              <w:rPr>
                <w:rFonts w:asciiTheme="minorHAnsi" w:hAnsiTheme="minorHAnsi" w:cs="Arial"/>
                <w:szCs w:val="18"/>
              </w:rPr>
            </w:pPr>
            <w:r w:rsidRPr="00F34376">
              <w:rPr>
                <w:rFonts w:asciiTheme="minorHAnsi" w:hAnsiTheme="minorHAnsi" w:cs="Arial"/>
                <w:szCs w:val="18"/>
              </w:rPr>
              <w:t>Added lethalConcentration50MeasurementPrecision</w:t>
            </w:r>
          </w:p>
          <w:p w14:paraId="100A71A4" w14:textId="77777777" w:rsidR="00475E0E" w:rsidRPr="00F34376" w:rsidRDefault="00475E0E" w:rsidP="004A3190">
            <w:pPr>
              <w:pStyle w:val="ListParagraph"/>
              <w:numPr>
                <w:ilvl w:val="1"/>
                <w:numId w:val="28"/>
              </w:numPr>
              <w:rPr>
                <w:rFonts w:asciiTheme="minorHAnsi" w:hAnsiTheme="minorHAnsi" w:cs="Arial"/>
                <w:szCs w:val="18"/>
              </w:rPr>
            </w:pPr>
            <w:r w:rsidRPr="00F34376">
              <w:rPr>
                <w:rFonts w:asciiTheme="minorHAnsi" w:hAnsiTheme="minorHAnsi" w:cs="Arial"/>
                <w:szCs w:val="18"/>
              </w:rPr>
              <w:t>Added lethalDose50MeasurementPrecision</w:t>
            </w:r>
            <w:r w:rsidRPr="00F34376">
              <w:rPr>
                <w:rFonts w:asciiTheme="minorHAnsi" w:hAnsiTheme="minorHAnsi" w:cs="Arial"/>
                <w:szCs w:val="18"/>
              </w:rPr>
              <w:tab/>
            </w:r>
          </w:p>
          <w:p w14:paraId="7BB64FC8"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physicalFormDescription</w:t>
            </w:r>
            <w:r>
              <w:rPr>
                <w:rFonts w:asciiTheme="minorHAnsi" w:hAnsiTheme="minorHAnsi" w:cs="Arial"/>
                <w:szCs w:val="18"/>
              </w:rPr>
              <w:t xml:space="preserve">: </w:t>
            </w:r>
            <w:r w:rsidRPr="007F29EE">
              <w:rPr>
                <w:rFonts w:asciiTheme="minorHAnsi" w:hAnsiTheme="minorHAnsi" w:cs="Arial"/>
                <w:szCs w:val="18"/>
              </w:rPr>
              <w:t>Made repeatable for language</w:t>
            </w:r>
          </w:p>
          <w:p w14:paraId="1C1F9622"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volatileOrganicCompoundPercentMeasurementPrecision</w:t>
            </w:r>
            <w:r w:rsidRPr="007F29EE">
              <w:rPr>
                <w:rFonts w:asciiTheme="minorHAnsi" w:hAnsiTheme="minorHAnsi" w:cs="Arial"/>
                <w:szCs w:val="18"/>
              </w:rPr>
              <w:tab/>
            </w:r>
          </w:p>
          <w:p w14:paraId="02CF4E2D"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firstAidProceduresDescription</w:t>
            </w:r>
            <w:r>
              <w:rPr>
                <w:rFonts w:asciiTheme="minorHAnsi" w:hAnsiTheme="minorHAnsi" w:cs="Arial"/>
                <w:szCs w:val="18"/>
              </w:rPr>
              <w:t xml:space="preserve">: </w:t>
            </w:r>
            <w:r w:rsidRPr="007F29EE">
              <w:rPr>
                <w:rFonts w:asciiTheme="minorHAnsi" w:hAnsiTheme="minorHAnsi" w:cs="Arial"/>
                <w:szCs w:val="18"/>
              </w:rPr>
              <w:t>Data type change from Description1000 to Description5000</w:t>
            </w:r>
          </w:p>
          <w:p w14:paraId="65F6D42F"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isProductClassifiedAsNonHazardous</w:t>
            </w:r>
            <w:r w:rsidRPr="007F29EE">
              <w:rPr>
                <w:rFonts w:asciiTheme="minorHAnsi" w:hAnsiTheme="minorHAnsi" w:cs="Arial"/>
                <w:szCs w:val="18"/>
              </w:rPr>
              <w:tab/>
            </w:r>
          </w:p>
          <w:p w14:paraId="493705FD"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specificGravityLowerValue</w:t>
            </w:r>
            <w:r w:rsidRPr="007F29EE">
              <w:rPr>
                <w:rFonts w:asciiTheme="minorHAnsi" w:hAnsiTheme="minorHAnsi" w:cs="Arial"/>
                <w:szCs w:val="18"/>
              </w:rPr>
              <w:tab/>
            </w:r>
          </w:p>
          <w:p w14:paraId="5EED8F81"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specificGravityMeasurementPrecision</w:t>
            </w:r>
          </w:p>
          <w:p w14:paraId="5AA72479"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specificGravityUpperValue</w:t>
            </w:r>
            <w:r w:rsidRPr="007F29EE">
              <w:rPr>
                <w:rFonts w:asciiTheme="minorHAnsi" w:hAnsiTheme="minorHAnsi" w:cs="Arial"/>
                <w:szCs w:val="18"/>
              </w:rPr>
              <w:tab/>
            </w:r>
          </w:p>
          <w:p w14:paraId="592F2347" w14:textId="77777777" w:rsidR="00475E0E" w:rsidRDefault="00475E0E" w:rsidP="004A3190">
            <w:pPr>
              <w:pStyle w:val="ListParagraph"/>
              <w:numPr>
                <w:ilvl w:val="0"/>
                <w:numId w:val="28"/>
              </w:numPr>
              <w:rPr>
                <w:rFonts w:asciiTheme="minorHAnsi" w:hAnsiTheme="minorHAnsi" w:cs="Arial"/>
                <w:szCs w:val="18"/>
              </w:rPr>
            </w:pPr>
            <w:r w:rsidRPr="007F29EE">
              <w:rPr>
                <w:rFonts w:asciiTheme="minorHAnsi" w:hAnsiTheme="minorHAnsi" w:cs="Arial"/>
                <w:szCs w:val="18"/>
              </w:rPr>
              <w:t>SalesInformationModule:</w:t>
            </w:r>
          </w:p>
          <w:p w14:paraId="00693529"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TargetMarketSalesConditions</w:t>
            </w:r>
            <w:r w:rsidRPr="007F29EE">
              <w:rPr>
                <w:rFonts w:asciiTheme="minorHAnsi" w:hAnsiTheme="minorHAnsi" w:cs="Arial"/>
                <w:szCs w:val="18"/>
              </w:rPr>
              <w:tab/>
            </w:r>
          </w:p>
          <w:p w14:paraId="5F291B9E"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TargetMarketDiscountRestrictions</w:t>
            </w:r>
            <w:r w:rsidRPr="007F29EE">
              <w:rPr>
                <w:rFonts w:asciiTheme="minorHAnsi" w:hAnsiTheme="minorHAnsi" w:cs="Arial"/>
                <w:szCs w:val="18"/>
              </w:rPr>
              <w:tab/>
            </w:r>
          </w:p>
          <w:p w14:paraId="47155F4E"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cutForSaleThicknessCode</w:t>
            </w:r>
            <w:r w:rsidRPr="007F29EE">
              <w:rPr>
                <w:rFonts w:asciiTheme="minorHAnsi" w:hAnsiTheme="minorHAnsi" w:cs="Arial"/>
                <w:szCs w:val="18"/>
              </w:rPr>
              <w:tab/>
            </w:r>
          </w:p>
          <w:p w14:paraId="19F61293"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minimumOrderValue</w:t>
            </w:r>
            <w:r w:rsidRPr="007F29EE">
              <w:rPr>
                <w:rFonts w:asciiTheme="minorHAnsi" w:hAnsiTheme="minorHAnsi" w:cs="Arial"/>
                <w:szCs w:val="18"/>
              </w:rPr>
              <w:tab/>
            </w:r>
          </w:p>
          <w:p w14:paraId="10333FB6"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isDiscountingIllegal</w:t>
            </w:r>
            <w:r w:rsidRPr="007F29EE">
              <w:rPr>
                <w:rFonts w:asciiTheme="minorHAnsi" w:hAnsiTheme="minorHAnsi" w:cs="Arial"/>
                <w:szCs w:val="18"/>
              </w:rPr>
              <w:tab/>
            </w:r>
          </w:p>
          <w:p w14:paraId="191FE656"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SalesInformation</w:t>
            </w:r>
            <w:r w:rsidRPr="007F29EE">
              <w:rPr>
                <w:rFonts w:asciiTheme="minorHAnsi" w:hAnsiTheme="minorHAnsi" w:cs="Arial"/>
                <w:szCs w:val="18"/>
              </w:rPr>
              <w:tab/>
            </w:r>
          </w:p>
          <w:p w14:paraId="77D43413"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consumerSalesConditionCode</w:t>
            </w:r>
            <w:r w:rsidRPr="007F29EE">
              <w:rPr>
                <w:rFonts w:asciiTheme="minorHAnsi" w:hAnsiTheme="minorHAnsi" w:cs="Arial"/>
                <w:szCs w:val="18"/>
              </w:rPr>
              <w:tab/>
            </w:r>
          </w:p>
          <w:p w14:paraId="22DEBE02"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SalesInformation</w:t>
            </w:r>
            <w:r w:rsidRPr="007F29EE">
              <w:rPr>
                <w:rFonts w:asciiTheme="minorHAnsi" w:hAnsiTheme="minorHAnsi" w:cs="Arial"/>
                <w:szCs w:val="18"/>
              </w:rPr>
              <w:tab/>
            </w:r>
          </w:p>
          <w:p w14:paraId="562C0501" w14:textId="77777777" w:rsidR="00475E0E" w:rsidRDefault="00475E0E" w:rsidP="004A3190">
            <w:pPr>
              <w:pStyle w:val="ListParagraph"/>
              <w:numPr>
                <w:ilvl w:val="0"/>
                <w:numId w:val="28"/>
              </w:numPr>
              <w:rPr>
                <w:rFonts w:asciiTheme="minorHAnsi" w:hAnsiTheme="minorHAnsi" w:cs="Arial"/>
                <w:szCs w:val="18"/>
              </w:rPr>
            </w:pPr>
            <w:r w:rsidRPr="007F29EE">
              <w:rPr>
                <w:rFonts w:asciiTheme="minorHAnsi" w:hAnsiTheme="minorHAnsi" w:cs="Arial"/>
                <w:szCs w:val="18"/>
              </w:rPr>
              <w:t>TextileMaterialModule:</w:t>
            </w:r>
          </w:p>
          <w:p w14:paraId="71C8CCA1"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materialContent</w:t>
            </w:r>
            <w:r>
              <w:rPr>
                <w:rFonts w:asciiTheme="minorHAnsi" w:hAnsiTheme="minorHAnsi" w:cs="Arial"/>
                <w:szCs w:val="18"/>
              </w:rPr>
              <w:t xml:space="preserve">: </w:t>
            </w:r>
            <w:r w:rsidRPr="007F29EE">
              <w:rPr>
                <w:rFonts w:asciiTheme="minorHAnsi" w:hAnsiTheme="minorHAnsi" w:cs="Arial"/>
                <w:szCs w:val="18"/>
              </w:rPr>
              <w:t>Made repeatable for language</w:t>
            </w:r>
          </w:p>
          <w:p w14:paraId="3F5F3174"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materialThreadCount</w:t>
            </w:r>
            <w:r>
              <w:rPr>
                <w:rFonts w:asciiTheme="minorHAnsi" w:hAnsiTheme="minorHAnsi" w:cs="Arial"/>
                <w:szCs w:val="18"/>
              </w:rPr>
              <w:t xml:space="preserve">: </w:t>
            </w:r>
            <w:r w:rsidRPr="007F29EE">
              <w:rPr>
                <w:rFonts w:asciiTheme="minorHAnsi" w:hAnsiTheme="minorHAnsi" w:cs="Arial"/>
                <w:szCs w:val="18"/>
              </w:rPr>
              <w:t>Made repeatable for language</w:t>
            </w:r>
          </w:p>
          <w:p w14:paraId="41F8F772"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materialCountryOfOrigin</w:t>
            </w:r>
            <w:r w:rsidRPr="007F29EE">
              <w:rPr>
                <w:rFonts w:asciiTheme="minorHAnsi" w:hAnsiTheme="minorHAnsi" w:cs="Arial"/>
                <w:szCs w:val="18"/>
              </w:rPr>
              <w:tab/>
            </w:r>
          </w:p>
          <w:p w14:paraId="0739B51F"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materialTreatment</w:t>
            </w:r>
            <w:r w:rsidRPr="007F29EE">
              <w:rPr>
                <w:rFonts w:asciiTheme="minorHAnsi" w:hAnsiTheme="minorHAnsi" w:cs="Arial"/>
                <w:szCs w:val="18"/>
              </w:rPr>
              <w:tab/>
            </w:r>
          </w:p>
          <w:p w14:paraId="4BE61E88" w14:textId="77777777" w:rsidR="00475E0E" w:rsidRDefault="00475E0E" w:rsidP="004A3190">
            <w:pPr>
              <w:pStyle w:val="ListParagraph"/>
              <w:numPr>
                <w:ilvl w:val="0"/>
                <w:numId w:val="28"/>
              </w:numPr>
              <w:rPr>
                <w:rFonts w:asciiTheme="minorHAnsi" w:hAnsiTheme="minorHAnsi" w:cs="Arial"/>
                <w:szCs w:val="18"/>
              </w:rPr>
            </w:pPr>
            <w:r w:rsidRPr="007F29EE">
              <w:rPr>
                <w:rFonts w:asciiTheme="minorHAnsi" w:hAnsiTheme="minorHAnsi" w:cs="Arial"/>
                <w:szCs w:val="18"/>
              </w:rPr>
              <w:t>Trade Item</w:t>
            </w:r>
          </w:p>
          <w:p w14:paraId="562E310E" w14:textId="77777777" w:rsidR="00475E0E" w:rsidRPr="007F29EE" w:rsidRDefault="00475E0E" w:rsidP="004A3190">
            <w:pPr>
              <w:pStyle w:val="ListParagraph"/>
              <w:numPr>
                <w:ilvl w:val="1"/>
                <w:numId w:val="28"/>
              </w:numPr>
              <w:rPr>
                <w:rFonts w:asciiTheme="minorHAnsi" w:hAnsiTheme="minorHAnsi" w:cs="Arial"/>
                <w:szCs w:val="18"/>
              </w:rPr>
            </w:pPr>
            <w:r>
              <w:rPr>
                <w:rFonts w:asciiTheme="minorHAnsi" w:hAnsiTheme="minorHAnsi" w:cs="Arial"/>
                <w:szCs w:val="18"/>
              </w:rPr>
              <w:t>a</w:t>
            </w:r>
            <w:r w:rsidRPr="007F29EE">
              <w:rPr>
                <w:rFonts w:asciiTheme="minorHAnsi" w:hAnsiTheme="minorHAnsi" w:cs="Arial"/>
                <w:szCs w:val="18"/>
              </w:rPr>
              <w:t>dditionalTradeItemClassificationPropertyDescription</w:t>
            </w:r>
            <w:r>
              <w:rPr>
                <w:rFonts w:asciiTheme="minorHAnsi" w:hAnsiTheme="minorHAnsi" w:cs="Arial"/>
                <w:szCs w:val="18"/>
              </w:rPr>
              <w:t xml:space="preserve">: </w:t>
            </w:r>
            <w:r w:rsidRPr="007F29EE">
              <w:rPr>
                <w:rFonts w:asciiTheme="minorHAnsi" w:hAnsiTheme="minorHAnsi" w:cs="Arial"/>
                <w:szCs w:val="18"/>
              </w:rPr>
              <w:t>Made repeatable for language</w:t>
            </w:r>
          </w:p>
          <w:p w14:paraId="451CC445"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propertyMeasurement</w:t>
            </w:r>
            <w:r>
              <w:rPr>
                <w:rFonts w:asciiTheme="minorHAnsi" w:hAnsiTheme="minorHAnsi" w:cs="Arial"/>
                <w:szCs w:val="18"/>
              </w:rPr>
              <w:t>:</w:t>
            </w:r>
            <w:r w:rsidRPr="007F29EE">
              <w:rPr>
                <w:rFonts w:asciiTheme="minorHAnsi" w:hAnsiTheme="minorHAnsi" w:cs="Arial"/>
                <w:szCs w:val="18"/>
              </w:rPr>
              <w:t xml:space="preserve"> </w:t>
            </w:r>
            <w:r w:rsidRPr="007F29EE">
              <w:rPr>
                <w:rFonts w:asciiTheme="minorHAnsi" w:hAnsiTheme="minorHAnsi" w:cs="Arial"/>
                <w:szCs w:val="18"/>
              </w:rPr>
              <w:tab/>
              <w:t>Made repetable for measurement</w:t>
            </w:r>
          </w:p>
          <w:p w14:paraId="7BA27144"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propertyDescription</w:t>
            </w:r>
            <w:r w:rsidRPr="007F29EE">
              <w:rPr>
                <w:rFonts w:asciiTheme="minorHAnsi" w:hAnsiTheme="minorHAnsi" w:cs="Arial"/>
                <w:szCs w:val="18"/>
              </w:rPr>
              <w:tab/>
              <w:t>Made</w:t>
            </w:r>
            <w:r>
              <w:rPr>
                <w:rFonts w:asciiTheme="minorHAnsi" w:hAnsiTheme="minorHAnsi" w:cs="Arial"/>
                <w:szCs w:val="18"/>
              </w:rPr>
              <w:t>:</w:t>
            </w:r>
            <w:r w:rsidRPr="007F29EE">
              <w:rPr>
                <w:rFonts w:asciiTheme="minorHAnsi" w:hAnsiTheme="minorHAnsi" w:cs="Arial"/>
                <w:szCs w:val="18"/>
              </w:rPr>
              <w:t xml:space="preserve"> repeatable for language</w:t>
            </w:r>
          </w:p>
          <w:p w14:paraId="21E0349E"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componentQuantity</w:t>
            </w:r>
            <w:r w:rsidRPr="007F29EE">
              <w:rPr>
                <w:rFonts w:asciiTheme="minorHAnsi" w:hAnsiTheme="minorHAnsi" w:cs="Arial"/>
                <w:szCs w:val="18"/>
              </w:rPr>
              <w:tab/>
            </w:r>
          </w:p>
          <w:p w14:paraId="314F4F11"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componentMultiplePackedQuantity</w:t>
            </w:r>
            <w:r w:rsidRPr="007F29EE">
              <w:rPr>
                <w:rFonts w:asciiTheme="minorHAnsi" w:hAnsiTheme="minorHAnsi" w:cs="Arial"/>
                <w:szCs w:val="18"/>
              </w:rPr>
              <w:tab/>
            </w:r>
          </w:p>
          <w:p w14:paraId="4A990575"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GDSNTradeItemClassificationAttribute</w:t>
            </w:r>
          </w:p>
          <w:p w14:paraId="6B7341E0"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productInformationLegalDisclaimer</w:t>
            </w:r>
            <w:r w:rsidRPr="007F29EE">
              <w:rPr>
                <w:rFonts w:asciiTheme="minorHAnsi" w:hAnsiTheme="minorHAnsi" w:cs="Arial"/>
                <w:szCs w:val="18"/>
              </w:rPr>
              <w:tab/>
            </w:r>
          </w:p>
          <w:p w14:paraId="3FB32F8D"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isTradeItemReinstated</w:t>
            </w:r>
            <w:r w:rsidRPr="007F29EE">
              <w:rPr>
                <w:rFonts w:asciiTheme="minorHAnsi" w:hAnsiTheme="minorHAnsi" w:cs="Arial"/>
                <w:szCs w:val="18"/>
              </w:rPr>
              <w:tab/>
            </w:r>
          </w:p>
          <w:p w14:paraId="583413C1"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nonMarkedTradeItemComponents</w:t>
            </w:r>
            <w:r>
              <w:rPr>
                <w:rFonts w:asciiTheme="minorHAnsi" w:hAnsiTheme="minorHAnsi" w:cs="Arial"/>
                <w:szCs w:val="18"/>
              </w:rPr>
              <w:t>:</w:t>
            </w:r>
            <w:r w:rsidRPr="007F29EE">
              <w:rPr>
                <w:rFonts w:asciiTheme="minorHAnsi" w:hAnsiTheme="minorHAnsi" w:cs="Arial"/>
                <w:szCs w:val="18"/>
              </w:rPr>
              <w:tab/>
              <w:t>Made repeatable for language</w:t>
            </w:r>
          </w:p>
          <w:p w14:paraId="60E6C3A7"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contentsDescription</w:t>
            </w:r>
            <w:r w:rsidRPr="007F29EE">
              <w:rPr>
                <w:rFonts w:asciiTheme="minorHAnsi" w:hAnsiTheme="minorHAnsi" w:cs="Arial"/>
                <w:szCs w:val="18"/>
              </w:rPr>
              <w:tab/>
            </w:r>
            <w:r>
              <w:rPr>
                <w:rFonts w:asciiTheme="minorHAnsi" w:hAnsiTheme="minorHAnsi" w:cs="Arial"/>
                <w:szCs w:val="18"/>
              </w:rPr>
              <w:t xml:space="preserve">: </w:t>
            </w:r>
            <w:r w:rsidRPr="007F29EE">
              <w:rPr>
                <w:rFonts w:asciiTheme="minorHAnsi" w:hAnsiTheme="minorHAnsi" w:cs="Arial"/>
                <w:szCs w:val="18"/>
              </w:rPr>
              <w:t>Made repeatable for language</w:t>
            </w:r>
          </w:p>
          <w:p w14:paraId="0FECD721"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multipleContainerQuantity</w:t>
            </w:r>
            <w:r w:rsidRPr="007F29EE">
              <w:rPr>
                <w:rFonts w:asciiTheme="minorHAnsi" w:hAnsiTheme="minorHAnsi" w:cs="Arial"/>
                <w:szCs w:val="18"/>
              </w:rPr>
              <w:tab/>
            </w:r>
          </w:p>
          <w:p w14:paraId="0C05D154"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availableTime</w:t>
            </w:r>
            <w:r>
              <w:rPr>
                <w:rFonts w:asciiTheme="minorHAnsi" w:hAnsiTheme="minorHAnsi" w:cs="Arial"/>
                <w:szCs w:val="18"/>
              </w:rPr>
              <w:t xml:space="preserve">: </w:t>
            </w:r>
            <w:r w:rsidRPr="007F29EE">
              <w:rPr>
                <w:rFonts w:asciiTheme="minorHAnsi" w:hAnsiTheme="minorHAnsi" w:cs="Arial"/>
                <w:szCs w:val="18"/>
              </w:rPr>
              <w:t>Made repeatable for language</w:t>
            </w:r>
          </w:p>
          <w:p w14:paraId="563C29CE"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productionVariantCancelledDateTime</w:t>
            </w:r>
          </w:p>
          <w:p w14:paraId="5D1C96B5"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productionVariantDiscontinuedDateTime</w:t>
            </w:r>
          </w:p>
          <w:p w14:paraId="2CCE738C"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productionVariantDescription</w:t>
            </w:r>
            <w:r>
              <w:rPr>
                <w:rFonts w:asciiTheme="minorHAnsi" w:hAnsiTheme="minorHAnsi" w:cs="Arial"/>
                <w:szCs w:val="18"/>
              </w:rPr>
              <w:t xml:space="preserve">: </w:t>
            </w:r>
            <w:r w:rsidRPr="007F29EE">
              <w:rPr>
                <w:rFonts w:asciiTheme="minorHAnsi" w:hAnsiTheme="minorHAnsi" w:cs="Arial"/>
                <w:szCs w:val="18"/>
              </w:rPr>
              <w:t>Made repeatable for language</w:t>
            </w:r>
          </w:p>
          <w:p w14:paraId="07339AE1"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udidFirstPublicationDate</w:t>
            </w:r>
            <w:r w:rsidRPr="007F29EE">
              <w:rPr>
                <w:rFonts w:asciiTheme="minorHAnsi" w:hAnsiTheme="minorHAnsi" w:cs="Arial"/>
                <w:szCs w:val="18"/>
              </w:rPr>
              <w:tab/>
            </w:r>
          </w:p>
          <w:p w14:paraId="61C9551F" w14:textId="77777777" w:rsidR="00475E0E" w:rsidRDefault="00475E0E" w:rsidP="004A3190">
            <w:pPr>
              <w:pStyle w:val="ListParagraph"/>
              <w:numPr>
                <w:ilvl w:val="0"/>
                <w:numId w:val="28"/>
              </w:numPr>
              <w:rPr>
                <w:rFonts w:asciiTheme="minorHAnsi" w:hAnsiTheme="minorHAnsi" w:cs="Arial"/>
                <w:szCs w:val="18"/>
              </w:rPr>
            </w:pPr>
            <w:r w:rsidRPr="007F29EE">
              <w:rPr>
                <w:rFonts w:asciiTheme="minorHAnsi" w:hAnsiTheme="minorHAnsi" w:cs="Arial"/>
                <w:szCs w:val="18"/>
              </w:rPr>
              <w:t>TradeItemDescriptionModule:</w:t>
            </w:r>
          </w:p>
          <w:p w14:paraId="03D366A0"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tradeItemVariantValue</w:t>
            </w:r>
            <w:r>
              <w:rPr>
                <w:rFonts w:asciiTheme="minorHAnsi" w:hAnsiTheme="minorHAnsi" w:cs="Arial"/>
                <w:szCs w:val="18"/>
              </w:rPr>
              <w:t xml:space="preserve">: </w:t>
            </w:r>
            <w:r w:rsidRPr="007F29EE">
              <w:rPr>
                <w:rFonts w:asciiTheme="minorHAnsi" w:hAnsiTheme="minorHAnsi" w:cs="Arial"/>
                <w:szCs w:val="18"/>
              </w:rPr>
              <w:t xml:space="preserve">Changed Data Type to Description70. </w:t>
            </w:r>
          </w:p>
          <w:p w14:paraId="6014ABDD"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 xml:space="preserve">tradeItemFormCode </w:t>
            </w:r>
            <w:r w:rsidRPr="007F29EE">
              <w:rPr>
                <w:rFonts w:asciiTheme="minorHAnsi" w:hAnsiTheme="minorHAnsi" w:cs="Arial"/>
                <w:szCs w:val="18"/>
              </w:rPr>
              <w:tab/>
            </w:r>
          </w:p>
          <w:p w14:paraId="14122FC7"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isTradeItemDesignedToBeDivisible</w:t>
            </w:r>
            <w:r w:rsidRPr="007F29EE">
              <w:rPr>
                <w:rFonts w:asciiTheme="minorHAnsi" w:hAnsiTheme="minorHAnsi" w:cs="Arial"/>
                <w:szCs w:val="18"/>
              </w:rPr>
              <w:tab/>
            </w:r>
          </w:p>
          <w:p w14:paraId="18BFADC0"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regulatedProductName</w:t>
            </w:r>
            <w:r>
              <w:rPr>
                <w:rFonts w:asciiTheme="minorHAnsi" w:hAnsiTheme="minorHAnsi" w:cs="Arial"/>
                <w:szCs w:val="18"/>
              </w:rPr>
              <w:t xml:space="preserve">: </w:t>
            </w:r>
            <w:r w:rsidRPr="007F29EE">
              <w:rPr>
                <w:rFonts w:asciiTheme="minorHAnsi" w:hAnsiTheme="minorHAnsi" w:cs="Arial"/>
                <w:szCs w:val="18"/>
              </w:rPr>
              <w:t>Made repeatable for language</w:t>
            </w:r>
          </w:p>
          <w:p w14:paraId="0C796B08" w14:textId="77777777" w:rsidR="00475E0E" w:rsidRDefault="00475E0E" w:rsidP="004A3190">
            <w:pPr>
              <w:pStyle w:val="ListParagraph"/>
              <w:numPr>
                <w:ilvl w:val="0"/>
                <w:numId w:val="28"/>
              </w:numPr>
              <w:rPr>
                <w:rFonts w:asciiTheme="minorHAnsi" w:hAnsiTheme="minorHAnsi" w:cs="Arial"/>
                <w:szCs w:val="18"/>
              </w:rPr>
            </w:pPr>
            <w:r w:rsidRPr="007F29EE">
              <w:rPr>
                <w:rFonts w:asciiTheme="minorHAnsi" w:hAnsiTheme="minorHAnsi" w:cs="Arial"/>
                <w:szCs w:val="18"/>
              </w:rPr>
              <w:t>TradeItemHumidityInformationModule:</w:t>
            </w:r>
          </w:p>
          <w:p w14:paraId="290BC1F0"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cumulativeHumidityInterruptionAcceptableTimeSpanInstructions</w:t>
            </w:r>
            <w:r>
              <w:rPr>
                <w:rFonts w:asciiTheme="minorHAnsi" w:hAnsiTheme="minorHAnsi" w:cs="Arial"/>
                <w:szCs w:val="18"/>
              </w:rPr>
              <w:t xml:space="preserve">: </w:t>
            </w:r>
            <w:r w:rsidRPr="007F29EE">
              <w:rPr>
                <w:rFonts w:asciiTheme="minorHAnsi" w:hAnsiTheme="minorHAnsi" w:cs="Arial"/>
                <w:szCs w:val="18"/>
              </w:rPr>
              <w:t>Repeatable for language and values</w:t>
            </w:r>
          </w:p>
          <w:p w14:paraId="431BD839" w14:textId="77777777" w:rsidR="00475E0E" w:rsidRDefault="00475E0E" w:rsidP="004A3190">
            <w:pPr>
              <w:pStyle w:val="ListParagraph"/>
              <w:numPr>
                <w:ilvl w:val="0"/>
                <w:numId w:val="28"/>
              </w:numPr>
              <w:rPr>
                <w:rFonts w:asciiTheme="minorHAnsi" w:hAnsiTheme="minorHAnsi" w:cs="Arial"/>
                <w:szCs w:val="18"/>
              </w:rPr>
            </w:pPr>
            <w:r w:rsidRPr="007F29EE">
              <w:rPr>
                <w:rFonts w:asciiTheme="minorHAnsi" w:hAnsiTheme="minorHAnsi" w:cs="Arial"/>
                <w:szCs w:val="18"/>
              </w:rPr>
              <w:t>TradeItemMeasurementsModule:</w:t>
            </w:r>
          </w:p>
          <w:p w14:paraId="1E42D9DA" w14:textId="77777777" w:rsidR="00475E0E" w:rsidRPr="007F29E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netContentStatement</w:t>
            </w:r>
            <w:r w:rsidRPr="007F29EE">
              <w:rPr>
                <w:rFonts w:asciiTheme="minorHAnsi" w:hAnsiTheme="minorHAnsi" w:cs="Arial"/>
                <w:szCs w:val="18"/>
              </w:rPr>
              <w:tab/>
            </w:r>
          </w:p>
          <w:p w14:paraId="05AC3D31" w14:textId="77777777" w:rsidR="00475E0E" w:rsidRDefault="00475E0E" w:rsidP="004A3190">
            <w:pPr>
              <w:pStyle w:val="ListParagraph"/>
              <w:numPr>
                <w:ilvl w:val="1"/>
                <w:numId w:val="28"/>
              </w:numPr>
              <w:rPr>
                <w:rFonts w:asciiTheme="minorHAnsi" w:hAnsiTheme="minorHAnsi" w:cs="Arial"/>
                <w:szCs w:val="18"/>
              </w:rPr>
            </w:pPr>
            <w:r w:rsidRPr="007F29EE">
              <w:rPr>
                <w:rFonts w:asciiTheme="minorHAnsi" w:hAnsiTheme="minorHAnsi" w:cs="Arial"/>
                <w:szCs w:val="18"/>
              </w:rPr>
              <w:t>Added</w:t>
            </w:r>
            <w:r>
              <w:rPr>
                <w:rFonts w:asciiTheme="minorHAnsi" w:hAnsiTheme="minorHAnsi" w:cs="Arial"/>
                <w:szCs w:val="18"/>
              </w:rPr>
              <w:t xml:space="preserve"> </w:t>
            </w:r>
            <w:r w:rsidRPr="007F29EE">
              <w:rPr>
                <w:rFonts w:asciiTheme="minorHAnsi" w:hAnsiTheme="minorHAnsi" w:cs="Arial"/>
                <w:szCs w:val="18"/>
              </w:rPr>
              <w:t>NonpackagedSizeDimension</w:t>
            </w:r>
            <w:r w:rsidRPr="007F29EE">
              <w:rPr>
                <w:rFonts w:asciiTheme="minorHAnsi" w:hAnsiTheme="minorHAnsi" w:cs="Arial"/>
                <w:szCs w:val="18"/>
              </w:rPr>
              <w:tab/>
            </w:r>
          </w:p>
        </w:tc>
        <w:tc>
          <w:tcPr>
            <w:tcW w:w="1170" w:type="dxa"/>
            <w:shd w:val="clear" w:color="auto" w:fill="auto"/>
          </w:tcPr>
          <w:p w14:paraId="3BB42EBB" w14:textId="77777777" w:rsidR="00475E0E" w:rsidRDefault="00475E0E" w:rsidP="00475E0E">
            <w:pPr>
              <w:pStyle w:val="GS1TableText"/>
              <w:rPr>
                <w:rFonts w:asciiTheme="minorHAnsi" w:hAnsiTheme="minorHAnsi"/>
              </w:rPr>
            </w:pPr>
            <w:r>
              <w:rPr>
                <w:rFonts w:asciiTheme="minorHAnsi" w:hAnsiTheme="minorHAnsi"/>
              </w:rPr>
              <w:t>3.1.3</w:t>
            </w:r>
          </w:p>
        </w:tc>
        <w:tc>
          <w:tcPr>
            <w:tcW w:w="1260" w:type="dxa"/>
            <w:shd w:val="clear" w:color="auto" w:fill="auto"/>
          </w:tcPr>
          <w:p w14:paraId="0A71A30A" w14:textId="77777777" w:rsidR="00475E0E" w:rsidRDefault="00475E0E" w:rsidP="00475E0E">
            <w:pPr>
              <w:pStyle w:val="GS1TableText"/>
              <w:rPr>
                <w:rFonts w:asciiTheme="minorHAnsi" w:hAnsiTheme="minorHAnsi"/>
              </w:rPr>
            </w:pPr>
          </w:p>
        </w:tc>
      </w:tr>
      <w:tr w:rsidR="00475E0E" w:rsidRPr="00F16DC4" w14:paraId="358DB3F4" w14:textId="77777777" w:rsidTr="0022454F">
        <w:tc>
          <w:tcPr>
            <w:tcW w:w="6547" w:type="dxa"/>
            <w:shd w:val="clear" w:color="auto" w:fill="auto"/>
          </w:tcPr>
          <w:p w14:paraId="3FFF89FC" w14:textId="77777777" w:rsidR="00475E0E" w:rsidRPr="006247A0" w:rsidRDefault="00475E0E" w:rsidP="004A3190">
            <w:pPr>
              <w:pStyle w:val="ListParagraph"/>
              <w:numPr>
                <w:ilvl w:val="0"/>
                <w:numId w:val="28"/>
              </w:numPr>
              <w:rPr>
                <w:rFonts w:asciiTheme="minorHAnsi" w:hAnsiTheme="minorHAnsi" w:cs="Arial"/>
                <w:szCs w:val="18"/>
              </w:rPr>
            </w:pPr>
            <w:r w:rsidRPr="006247A0">
              <w:rPr>
                <w:rFonts w:asciiTheme="minorHAnsi" w:hAnsiTheme="minorHAnsi" w:cs="Arial"/>
                <w:szCs w:val="18"/>
              </w:rPr>
              <w:t>AlcoholInformationModule</w:t>
            </w:r>
          </w:p>
          <w:p w14:paraId="495D4C5B" w14:textId="77777777" w:rsidR="00475E0E" w:rsidRDefault="00475E0E" w:rsidP="004A3190">
            <w:pPr>
              <w:pStyle w:val="ListParagraph"/>
              <w:numPr>
                <w:ilvl w:val="1"/>
                <w:numId w:val="28"/>
              </w:numPr>
              <w:rPr>
                <w:rFonts w:asciiTheme="minorHAnsi" w:hAnsiTheme="minorHAnsi" w:cs="Arial"/>
                <w:szCs w:val="18"/>
              </w:rPr>
            </w:pPr>
            <w:r w:rsidRPr="006247A0">
              <w:rPr>
                <w:rFonts w:asciiTheme="minorHAnsi" w:hAnsiTheme="minorHAnsi" w:cs="Arial"/>
                <w:szCs w:val="18"/>
              </w:rPr>
              <w:t>Added alcoholicBeverageSugarContent</w:t>
            </w:r>
          </w:p>
          <w:p w14:paraId="1B4727A9" w14:textId="77777777" w:rsidR="00475E0E" w:rsidRDefault="00475E0E" w:rsidP="004A3190">
            <w:pPr>
              <w:pStyle w:val="ListParagraph"/>
              <w:numPr>
                <w:ilvl w:val="0"/>
                <w:numId w:val="28"/>
              </w:numPr>
              <w:rPr>
                <w:rFonts w:asciiTheme="minorHAnsi" w:hAnsiTheme="minorHAnsi" w:cs="Arial"/>
                <w:szCs w:val="18"/>
              </w:rPr>
            </w:pPr>
            <w:r>
              <w:rPr>
                <w:rFonts w:asciiTheme="minorHAnsi" w:hAnsiTheme="minorHAnsi" w:cs="Arial"/>
                <w:szCs w:val="18"/>
              </w:rPr>
              <w:t>AnimalFeedingModule</w:t>
            </w:r>
          </w:p>
          <w:p w14:paraId="13C947C1" w14:textId="77777777" w:rsidR="00475E0E" w:rsidRDefault="00475E0E" w:rsidP="004A3190">
            <w:pPr>
              <w:pStyle w:val="ListParagraph"/>
              <w:numPr>
                <w:ilvl w:val="1"/>
                <w:numId w:val="28"/>
              </w:numPr>
              <w:rPr>
                <w:rFonts w:asciiTheme="minorHAnsi" w:hAnsiTheme="minorHAnsi" w:cs="Arial"/>
                <w:szCs w:val="18"/>
              </w:rPr>
            </w:pPr>
            <w:r>
              <w:rPr>
                <w:rFonts w:asciiTheme="minorHAnsi" w:hAnsiTheme="minorHAnsi" w:cs="Arial"/>
                <w:szCs w:val="18"/>
              </w:rPr>
              <w:t xml:space="preserve">Added example code to </w:t>
            </w:r>
            <w:r w:rsidRPr="005816BD">
              <w:rPr>
                <w:rFonts w:asciiTheme="minorHAnsi" w:hAnsiTheme="minorHAnsi" w:cs="Arial"/>
                <w:szCs w:val="18"/>
              </w:rPr>
              <w:t>targetedConsumptionBy</w:t>
            </w:r>
            <w:r>
              <w:rPr>
                <w:rFonts w:asciiTheme="minorHAnsi" w:hAnsiTheme="minorHAnsi" w:cs="Arial"/>
                <w:szCs w:val="18"/>
              </w:rPr>
              <w:t xml:space="preserve"> attribute since definition was unclear.</w:t>
            </w:r>
          </w:p>
          <w:p w14:paraId="2BD263EC" w14:textId="77777777" w:rsidR="00475E0E" w:rsidRPr="006247A0" w:rsidRDefault="00475E0E" w:rsidP="004A3190">
            <w:pPr>
              <w:pStyle w:val="ListParagraph"/>
              <w:numPr>
                <w:ilvl w:val="0"/>
                <w:numId w:val="28"/>
              </w:numPr>
              <w:rPr>
                <w:rFonts w:asciiTheme="minorHAnsi" w:hAnsiTheme="minorHAnsi" w:cs="Arial"/>
                <w:szCs w:val="18"/>
              </w:rPr>
            </w:pPr>
            <w:r w:rsidRPr="006247A0">
              <w:rPr>
                <w:rFonts w:asciiTheme="minorHAnsi" w:hAnsiTheme="minorHAnsi" w:cs="Arial"/>
                <w:szCs w:val="18"/>
              </w:rPr>
              <w:t>BatteryInformationModule</w:t>
            </w:r>
          </w:p>
          <w:p w14:paraId="4150200A" w14:textId="77777777" w:rsidR="00475E0E" w:rsidRPr="006247A0" w:rsidRDefault="00475E0E" w:rsidP="004A3190">
            <w:pPr>
              <w:pStyle w:val="ListParagraph"/>
              <w:numPr>
                <w:ilvl w:val="1"/>
                <w:numId w:val="28"/>
              </w:numPr>
              <w:rPr>
                <w:rFonts w:asciiTheme="minorHAnsi" w:hAnsiTheme="minorHAnsi" w:cs="Arial"/>
                <w:szCs w:val="18"/>
              </w:rPr>
            </w:pPr>
            <w:r w:rsidRPr="006247A0">
              <w:rPr>
                <w:rFonts w:asciiTheme="minorHAnsi" w:hAnsiTheme="minorHAnsi" w:cs="Arial"/>
                <w:szCs w:val="18"/>
              </w:rPr>
              <w:t>Changed association from BatteryDetail to TextileMaterial to new class TradeItemMaterial (located in GDSN Common).</w:t>
            </w:r>
          </w:p>
          <w:p w14:paraId="39E9E82A" w14:textId="77777777" w:rsidR="00475E0E" w:rsidRPr="006247A0" w:rsidRDefault="00475E0E" w:rsidP="004A3190">
            <w:pPr>
              <w:pStyle w:val="ListParagraph"/>
              <w:numPr>
                <w:ilvl w:val="0"/>
                <w:numId w:val="28"/>
              </w:numPr>
              <w:rPr>
                <w:rFonts w:asciiTheme="minorHAnsi" w:hAnsiTheme="minorHAnsi" w:cs="Arial"/>
                <w:szCs w:val="18"/>
              </w:rPr>
            </w:pPr>
            <w:r w:rsidRPr="006247A0">
              <w:rPr>
                <w:rFonts w:asciiTheme="minorHAnsi" w:hAnsiTheme="minorHAnsi" w:cs="Arial"/>
                <w:szCs w:val="18"/>
              </w:rPr>
              <w:t>Child Nutrition Information Module</w:t>
            </w:r>
          </w:p>
          <w:p w14:paraId="5D7C6680" w14:textId="77777777" w:rsidR="00475E0E" w:rsidRPr="006247A0" w:rsidRDefault="00475E0E" w:rsidP="004A3190">
            <w:pPr>
              <w:pStyle w:val="ListParagraph"/>
              <w:numPr>
                <w:ilvl w:val="1"/>
                <w:numId w:val="28"/>
              </w:numPr>
              <w:rPr>
                <w:rFonts w:asciiTheme="minorHAnsi" w:hAnsiTheme="minorHAnsi" w:cs="Arial"/>
                <w:szCs w:val="18"/>
              </w:rPr>
            </w:pPr>
            <w:r w:rsidRPr="006247A0">
              <w:rPr>
                <w:rFonts w:asciiTheme="minorHAnsi" w:hAnsiTheme="minorHAnsi" w:cs="Arial"/>
                <w:szCs w:val="18"/>
              </w:rPr>
              <w:t>Deleted attribute childNutritionApprovalDateTime</w:t>
            </w:r>
          </w:p>
          <w:p w14:paraId="08753523" w14:textId="77777777" w:rsidR="00475E0E" w:rsidRPr="006247A0" w:rsidRDefault="00475E0E" w:rsidP="004A3190">
            <w:pPr>
              <w:pStyle w:val="ListParagraph"/>
              <w:numPr>
                <w:ilvl w:val="1"/>
                <w:numId w:val="28"/>
              </w:numPr>
              <w:rPr>
                <w:rFonts w:asciiTheme="minorHAnsi" w:hAnsiTheme="minorHAnsi" w:cs="Arial"/>
                <w:szCs w:val="18"/>
              </w:rPr>
            </w:pPr>
            <w:r w:rsidRPr="006247A0">
              <w:rPr>
                <w:rFonts w:asciiTheme="minorHAnsi" w:hAnsiTheme="minorHAnsi" w:cs="Arial"/>
                <w:szCs w:val="18"/>
              </w:rPr>
              <w:t>Deleted attribute childNutritionProductIdentificationAgencyCode</w:t>
            </w:r>
          </w:p>
          <w:p w14:paraId="13844421" w14:textId="77777777" w:rsidR="00475E0E" w:rsidRPr="006247A0" w:rsidRDefault="00475E0E" w:rsidP="004A3190">
            <w:pPr>
              <w:pStyle w:val="ListParagraph"/>
              <w:numPr>
                <w:ilvl w:val="1"/>
                <w:numId w:val="28"/>
              </w:numPr>
              <w:rPr>
                <w:rFonts w:asciiTheme="minorHAnsi" w:hAnsiTheme="minorHAnsi" w:cs="Arial"/>
                <w:szCs w:val="18"/>
              </w:rPr>
            </w:pPr>
            <w:r w:rsidRPr="006247A0">
              <w:rPr>
                <w:rFonts w:asciiTheme="minorHAnsi" w:hAnsiTheme="minorHAnsi" w:cs="Arial"/>
                <w:szCs w:val="18"/>
              </w:rPr>
              <w:t>Updated definition for childNutritionExpirationDateTime</w:t>
            </w:r>
          </w:p>
          <w:p w14:paraId="5436533E" w14:textId="77777777" w:rsidR="00475E0E" w:rsidRPr="006247A0" w:rsidRDefault="00475E0E" w:rsidP="004A3190">
            <w:pPr>
              <w:pStyle w:val="ListParagraph"/>
              <w:numPr>
                <w:ilvl w:val="1"/>
                <w:numId w:val="28"/>
              </w:numPr>
              <w:rPr>
                <w:rFonts w:asciiTheme="minorHAnsi" w:hAnsiTheme="minorHAnsi" w:cs="Arial"/>
                <w:szCs w:val="18"/>
              </w:rPr>
            </w:pPr>
            <w:r w:rsidRPr="006247A0">
              <w:rPr>
                <w:rFonts w:asciiTheme="minorHAnsi" w:hAnsiTheme="minorHAnsi" w:cs="Arial"/>
                <w:szCs w:val="18"/>
              </w:rPr>
              <w:t>Updated definition for childNutritionProductIdentification.</w:t>
            </w:r>
          </w:p>
          <w:p w14:paraId="432466A3" w14:textId="77777777" w:rsidR="00475E0E" w:rsidRPr="006247A0" w:rsidRDefault="00475E0E" w:rsidP="004A3190">
            <w:pPr>
              <w:pStyle w:val="ListParagraph"/>
              <w:numPr>
                <w:ilvl w:val="1"/>
                <w:numId w:val="28"/>
              </w:numPr>
              <w:rPr>
                <w:rFonts w:asciiTheme="minorHAnsi" w:hAnsiTheme="minorHAnsi" w:cs="Arial"/>
                <w:szCs w:val="18"/>
              </w:rPr>
            </w:pPr>
            <w:r w:rsidRPr="006247A0">
              <w:rPr>
                <w:rFonts w:asciiTheme="minorHAnsi" w:hAnsiTheme="minorHAnsi" w:cs="Arial"/>
                <w:szCs w:val="18"/>
              </w:rPr>
              <w:t xml:space="preserve">Updated definition for  childNutritionQualifierCode </w:t>
            </w:r>
          </w:p>
          <w:p w14:paraId="66825161" w14:textId="77777777" w:rsidR="00475E0E" w:rsidRPr="006247A0" w:rsidRDefault="00475E0E" w:rsidP="004A3190">
            <w:pPr>
              <w:pStyle w:val="ListParagraph"/>
              <w:numPr>
                <w:ilvl w:val="1"/>
                <w:numId w:val="28"/>
              </w:numPr>
              <w:rPr>
                <w:rFonts w:asciiTheme="minorHAnsi" w:hAnsiTheme="minorHAnsi" w:cs="Arial"/>
                <w:szCs w:val="18"/>
              </w:rPr>
            </w:pPr>
            <w:r w:rsidRPr="006247A0">
              <w:rPr>
                <w:rFonts w:asciiTheme="minorHAnsi" w:hAnsiTheme="minorHAnsi" w:cs="Arial"/>
                <w:szCs w:val="18"/>
              </w:rPr>
              <w:t xml:space="preserve">Updated definition for  childNutritionQualifiedValue </w:t>
            </w:r>
          </w:p>
          <w:p w14:paraId="3078F219" w14:textId="77777777" w:rsidR="00475E0E" w:rsidRDefault="00475E0E" w:rsidP="004A3190">
            <w:pPr>
              <w:pStyle w:val="ListParagraph"/>
              <w:numPr>
                <w:ilvl w:val="1"/>
                <w:numId w:val="28"/>
              </w:numPr>
              <w:rPr>
                <w:rFonts w:asciiTheme="minorHAnsi" w:hAnsiTheme="minorHAnsi" w:cs="Arial"/>
                <w:szCs w:val="18"/>
              </w:rPr>
            </w:pPr>
            <w:r w:rsidRPr="006247A0">
              <w:rPr>
                <w:rFonts w:asciiTheme="minorHAnsi" w:hAnsiTheme="minorHAnsi" w:cs="Arial"/>
                <w:szCs w:val="18"/>
              </w:rPr>
              <w:t>Updated definition for childNutritionValue</w:t>
            </w:r>
          </w:p>
          <w:p w14:paraId="2AEC663A" w14:textId="77777777" w:rsidR="00475E0E" w:rsidRPr="006247A0" w:rsidRDefault="00475E0E" w:rsidP="004A3190">
            <w:pPr>
              <w:pStyle w:val="ListParagraph"/>
              <w:numPr>
                <w:ilvl w:val="0"/>
                <w:numId w:val="28"/>
              </w:numPr>
              <w:rPr>
                <w:rFonts w:asciiTheme="minorHAnsi" w:hAnsiTheme="minorHAnsi" w:cs="Arial"/>
                <w:szCs w:val="18"/>
              </w:rPr>
            </w:pPr>
            <w:r w:rsidRPr="006247A0">
              <w:rPr>
                <w:rFonts w:asciiTheme="minorHAnsi" w:hAnsiTheme="minorHAnsi" w:cs="Arial"/>
                <w:szCs w:val="18"/>
              </w:rPr>
              <w:t>DairyFishMeatPoultryInformation</w:t>
            </w:r>
          </w:p>
          <w:p w14:paraId="4A1A7AF0" w14:textId="77777777" w:rsidR="00475E0E" w:rsidRPr="006247A0" w:rsidRDefault="00475E0E" w:rsidP="004A3190">
            <w:pPr>
              <w:pStyle w:val="ListParagraph"/>
              <w:numPr>
                <w:ilvl w:val="1"/>
                <w:numId w:val="28"/>
              </w:numPr>
              <w:rPr>
                <w:rFonts w:asciiTheme="minorHAnsi" w:hAnsiTheme="minorHAnsi" w:cs="Arial"/>
                <w:szCs w:val="18"/>
              </w:rPr>
            </w:pPr>
            <w:r w:rsidRPr="006247A0">
              <w:rPr>
                <w:rFonts w:asciiTheme="minorHAnsi" w:hAnsiTheme="minorHAnsi" w:cs="Arial"/>
                <w:szCs w:val="18"/>
              </w:rPr>
              <w:t>Moved isImitationOrSubstitute to MarketingInformation.</w:t>
            </w:r>
          </w:p>
          <w:p w14:paraId="74EB280B" w14:textId="77777777" w:rsidR="00475E0E" w:rsidRDefault="00475E0E" w:rsidP="004A3190">
            <w:pPr>
              <w:pStyle w:val="ListParagraph"/>
              <w:numPr>
                <w:ilvl w:val="1"/>
                <w:numId w:val="28"/>
              </w:numPr>
              <w:rPr>
                <w:rFonts w:asciiTheme="minorHAnsi" w:hAnsiTheme="minorHAnsi" w:cs="Arial"/>
                <w:szCs w:val="18"/>
              </w:rPr>
            </w:pPr>
            <w:r w:rsidRPr="006247A0">
              <w:rPr>
                <w:rFonts w:asciiTheme="minorHAnsi" w:hAnsiTheme="minorHAnsi" w:cs="Arial"/>
                <w:szCs w:val="18"/>
              </w:rPr>
              <w:t>Added catchDateTime</w:t>
            </w:r>
          </w:p>
          <w:p w14:paraId="7C6C2C8C" w14:textId="77777777" w:rsidR="00475E0E" w:rsidRDefault="00475E0E" w:rsidP="004A3190">
            <w:pPr>
              <w:pStyle w:val="ListParagraph"/>
              <w:numPr>
                <w:ilvl w:val="1"/>
                <w:numId w:val="28"/>
              </w:numPr>
              <w:rPr>
                <w:rFonts w:asciiTheme="minorHAnsi" w:hAnsiTheme="minorHAnsi" w:cs="Arial"/>
                <w:szCs w:val="18"/>
              </w:rPr>
            </w:pPr>
            <w:r>
              <w:rPr>
                <w:rFonts w:asciiTheme="minorHAnsi" w:hAnsiTheme="minorHAnsi" w:cs="Arial"/>
                <w:szCs w:val="18"/>
              </w:rPr>
              <w:t xml:space="preserve">Changed length of </w:t>
            </w:r>
            <w:r w:rsidRPr="00340A2C">
              <w:rPr>
                <w:rFonts w:asciiTheme="minorHAnsi" w:hAnsiTheme="minorHAnsi" w:cs="Arial"/>
                <w:szCs w:val="18"/>
              </w:rPr>
              <w:t>speciesForFisheryStatisticsPurposesCode</w:t>
            </w:r>
            <w:r>
              <w:rPr>
                <w:rFonts w:asciiTheme="minorHAnsi" w:hAnsiTheme="minorHAnsi" w:cs="Arial"/>
                <w:szCs w:val="18"/>
              </w:rPr>
              <w:t xml:space="preserve"> to 1..80.</w:t>
            </w:r>
          </w:p>
          <w:p w14:paraId="5CF5EF1E" w14:textId="77777777" w:rsidR="00475E0E" w:rsidRPr="006247A0" w:rsidRDefault="00475E0E" w:rsidP="004A3190">
            <w:pPr>
              <w:pStyle w:val="ListParagraph"/>
              <w:numPr>
                <w:ilvl w:val="1"/>
                <w:numId w:val="28"/>
              </w:numPr>
              <w:rPr>
                <w:rFonts w:asciiTheme="minorHAnsi" w:hAnsiTheme="minorHAnsi" w:cs="Arial"/>
                <w:szCs w:val="18"/>
              </w:rPr>
            </w:pPr>
            <w:r w:rsidRPr="006E7393">
              <w:rPr>
                <w:rFonts w:asciiTheme="minorHAnsi" w:hAnsiTheme="minorHAnsi" w:cs="Arial"/>
                <w:szCs w:val="18"/>
              </w:rPr>
              <w:t>dateOfCatchProcessTypeCode</w:t>
            </w:r>
            <w:r>
              <w:rPr>
                <w:rFonts w:asciiTheme="minorHAnsi" w:hAnsiTheme="minorHAnsi" w:cs="Arial"/>
                <w:szCs w:val="18"/>
              </w:rPr>
              <w:t xml:space="preserve"> </w:t>
            </w:r>
          </w:p>
          <w:p w14:paraId="61E34044" w14:textId="77777777" w:rsidR="00475E0E" w:rsidRPr="006247A0" w:rsidRDefault="00475E0E" w:rsidP="004A3190">
            <w:pPr>
              <w:pStyle w:val="ListParagraph"/>
              <w:numPr>
                <w:ilvl w:val="0"/>
                <w:numId w:val="28"/>
              </w:numPr>
              <w:rPr>
                <w:rFonts w:asciiTheme="minorHAnsi" w:hAnsiTheme="minorHAnsi" w:cs="Arial"/>
                <w:szCs w:val="18"/>
              </w:rPr>
            </w:pPr>
            <w:r w:rsidRPr="006247A0">
              <w:rPr>
                <w:rFonts w:asciiTheme="minorHAnsi" w:hAnsiTheme="minorHAnsi" w:cs="Arial"/>
                <w:szCs w:val="18"/>
              </w:rPr>
              <w:t>ElectronicDeviceTechnicalCharacteristicsModule</w:t>
            </w:r>
          </w:p>
          <w:p w14:paraId="66255FE5" w14:textId="77777777" w:rsidR="00475E0E" w:rsidRDefault="00475E0E" w:rsidP="004A3190">
            <w:pPr>
              <w:pStyle w:val="ListParagraph"/>
              <w:numPr>
                <w:ilvl w:val="1"/>
                <w:numId w:val="28"/>
              </w:numPr>
              <w:rPr>
                <w:rFonts w:asciiTheme="minorHAnsi" w:hAnsiTheme="minorHAnsi" w:cs="Arial"/>
                <w:szCs w:val="18"/>
              </w:rPr>
            </w:pPr>
            <w:r w:rsidRPr="006247A0">
              <w:rPr>
                <w:rFonts w:asciiTheme="minorHAnsi" w:hAnsiTheme="minorHAnsi" w:cs="Arial"/>
                <w:szCs w:val="18"/>
              </w:rPr>
              <w:t>Added maximumAvailableStorageCapacity to GDD Report.</w:t>
            </w:r>
          </w:p>
          <w:p w14:paraId="42DCC34F" w14:textId="77777777" w:rsidR="00475E0E" w:rsidRPr="006247A0" w:rsidRDefault="00475E0E" w:rsidP="004A3190">
            <w:pPr>
              <w:pStyle w:val="ListParagraph"/>
              <w:numPr>
                <w:ilvl w:val="0"/>
                <w:numId w:val="28"/>
              </w:numPr>
              <w:rPr>
                <w:rFonts w:asciiTheme="minorHAnsi" w:hAnsiTheme="minorHAnsi" w:cs="Arial"/>
                <w:szCs w:val="18"/>
              </w:rPr>
            </w:pPr>
            <w:r w:rsidRPr="006247A0">
              <w:rPr>
                <w:rFonts w:asciiTheme="minorHAnsi" w:hAnsiTheme="minorHAnsi" w:cs="Arial"/>
                <w:szCs w:val="18"/>
              </w:rPr>
              <w:t>HealthRelatedInformationModule</w:t>
            </w:r>
          </w:p>
          <w:p w14:paraId="2A3D95DA" w14:textId="77777777" w:rsidR="00475E0E" w:rsidRPr="006247A0" w:rsidRDefault="00475E0E" w:rsidP="004A3190">
            <w:pPr>
              <w:pStyle w:val="ListParagraph"/>
              <w:numPr>
                <w:ilvl w:val="1"/>
                <w:numId w:val="28"/>
              </w:numPr>
              <w:rPr>
                <w:rFonts w:asciiTheme="minorHAnsi" w:hAnsiTheme="minorHAnsi" w:cs="Arial"/>
                <w:szCs w:val="18"/>
              </w:rPr>
            </w:pPr>
            <w:r w:rsidRPr="006247A0">
              <w:rPr>
                <w:rFonts w:asciiTheme="minorHAnsi" w:hAnsiTheme="minorHAnsi" w:cs="Arial"/>
                <w:szCs w:val="18"/>
              </w:rPr>
              <w:t>Made tradeItemUVRating 0..1</w:t>
            </w:r>
          </w:p>
          <w:p w14:paraId="17AA921B" w14:textId="77777777" w:rsidR="00475E0E" w:rsidRPr="006247A0" w:rsidRDefault="00475E0E" w:rsidP="004A3190">
            <w:pPr>
              <w:pStyle w:val="ListParagraph"/>
              <w:numPr>
                <w:ilvl w:val="0"/>
                <w:numId w:val="28"/>
              </w:numPr>
              <w:rPr>
                <w:rFonts w:asciiTheme="minorHAnsi" w:hAnsiTheme="minorHAnsi" w:cs="Arial"/>
                <w:szCs w:val="18"/>
              </w:rPr>
            </w:pPr>
            <w:r w:rsidRPr="006247A0">
              <w:rPr>
                <w:rFonts w:asciiTheme="minorHAnsi" w:hAnsiTheme="minorHAnsi" w:cs="Arial"/>
                <w:szCs w:val="18"/>
              </w:rPr>
              <w:t>MedicalDeviceTradeItemModule</w:t>
            </w:r>
          </w:p>
          <w:p w14:paraId="05B3DB59" w14:textId="77777777" w:rsidR="00475E0E" w:rsidRDefault="00475E0E" w:rsidP="004A3190">
            <w:pPr>
              <w:pStyle w:val="ListParagraph"/>
              <w:numPr>
                <w:ilvl w:val="1"/>
                <w:numId w:val="28"/>
              </w:numPr>
              <w:rPr>
                <w:rFonts w:asciiTheme="minorHAnsi" w:hAnsiTheme="minorHAnsi" w:cs="Arial"/>
                <w:szCs w:val="18"/>
              </w:rPr>
            </w:pPr>
            <w:r w:rsidRPr="006247A0">
              <w:rPr>
                <w:rFonts w:asciiTheme="minorHAnsi" w:hAnsiTheme="minorHAnsi" w:cs="Arial"/>
                <w:szCs w:val="18"/>
              </w:rPr>
              <w:t>Changed uDIDDeviceCount to udidDeviceCount.</w:t>
            </w:r>
          </w:p>
          <w:p w14:paraId="5FF28806" w14:textId="77777777" w:rsidR="00475E0E" w:rsidRPr="006247A0" w:rsidRDefault="00475E0E" w:rsidP="004A3190">
            <w:pPr>
              <w:pStyle w:val="ListParagraph"/>
              <w:numPr>
                <w:ilvl w:val="0"/>
                <w:numId w:val="28"/>
              </w:numPr>
              <w:rPr>
                <w:rFonts w:asciiTheme="minorHAnsi" w:hAnsiTheme="minorHAnsi" w:cs="Arial"/>
                <w:szCs w:val="18"/>
              </w:rPr>
            </w:pPr>
            <w:r w:rsidRPr="006247A0">
              <w:rPr>
                <w:rFonts w:asciiTheme="minorHAnsi" w:hAnsiTheme="minorHAnsi" w:cs="Arial"/>
                <w:szCs w:val="18"/>
              </w:rPr>
              <w:t>NutritionalInformationModule</w:t>
            </w:r>
          </w:p>
          <w:p w14:paraId="76592BD6" w14:textId="77777777" w:rsidR="00475E0E" w:rsidRPr="006247A0" w:rsidRDefault="00475E0E" w:rsidP="004A3190">
            <w:pPr>
              <w:pStyle w:val="ListParagraph"/>
              <w:numPr>
                <w:ilvl w:val="1"/>
                <w:numId w:val="28"/>
              </w:numPr>
              <w:rPr>
                <w:rFonts w:asciiTheme="minorHAnsi" w:hAnsiTheme="minorHAnsi" w:cs="Arial"/>
                <w:szCs w:val="18"/>
              </w:rPr>
            </w:pPr>
            <w:r w:rsidRPr="006247A0">
              <w:rPr>
                <w:rFonts w:asciiTheme="minorHAnsi" w:hAnsiTheme="minorHAnsi" w:cs="Arial"/>
                <w:szCs w:val="18"/>
              </w:rPr>
              <w:t>Updated GDD Report to make dailyValueIntakeReference a Description500.</w:t>
            </w:r>
          </w:p>
          <w:p w14:paraId="55F3B2E4" w14:textId="77777777" w:rsidR="00475E0E" w:rsidRPr="006247A0" w:rsidRDefault="00475E0E" w:rsidP="004A3190">
            <w:pPr>
              <w:pStyle w:val="ListParagraph"/>
              <w:numPr>
                <w:ilvl w:val="0"/>
                <w:numId w:val="28"/>
              </w:numPr>
              <w:rPr>
                <w:rFonts w:asciiTheme="minorHAnsi" w:hAnsiTheme="minorHAnsi" w:cs="Arial"/>
                <w:szCs w:val="18"/>
              </w:rPr>
            </w:pPr>
            <w:r w:rsidRPr="006247A0">
              <w:rPr>
                <w:rFonts w:asciiTheme="minorHAnsi" w:hAnsiTheme="minorHAnsi" w:cs="Arial"/>
                <w:szCs w:val="18"/>
              </w:rPr>
              <w:t>OrganicClaim</w:t>
            </w:r>
          </w:p>
          <w:p w14:paraId="0122C24D" w14:textId="77777777" w:rsidR="00475E0E" w:rsidRPr="006247A0" w:rsidRDefault="00475E0E" w:rsidP="004A3190">
            <w:pPr>
              <w:pStyle w:val="ListParagraph"/>
              <w:numPr>
                <w:ilvl w:val="1"/>
                <w:numId w:val="28"/>
              </w:numPr>
              <w:rPr>
                <w:rFonts w:asciiTheme="minorHAnsi" w:hAnsiTheme="minorHAnsi" w:cs="Arial"/>
                <w:szCs w:val="18"/>
              </w:rPr>
            </w:pPr>
            <w:r w:rsidRPr="006247A0">
              <w:rPr>
                <w:rFonts w:asciiTheme="minorHAnsi" w:hAnsiTheme="minorHAnsi" w:cs="Arial"/>
                <w:szCs w:val="18"/>
              </w:rPr>
              <w:t>Deleted the reference to CertificationInformation</w:t>
            </w:r>
          </w:p>
          <w:p w14:paraId="2D84C5E9" w14:textId="77777777" w:rsidR="00475E0E" w:rsidRPr="006247A0" w:rsidRDefault="00475E0E" w:rsidP="004A3190">
            <w:pPr>
              <w:pStyle w:val="ListParagraph"/>
              <w:numPr>
                <w:ilvl w:val="1"/>
                <w:numId w:val="28"/>
              </w:numPr>
              <w:rPr>
                <w:rFonts w:asciiTheme="minorHAnsi" w:hAnsiTheme="minorHAnsi" w:cs="Arial"/>
                <w:szCs w:val="18"/>
              </w:rPr>
            </w:pPr>
            <w:r w:rsidRPr="006247A0">
              <w:rPr>
                <w:rFonts w:asciiTheme="minorHAnsi" w:hAnsiTheme="minorHAnsi" w:cs="Arial"/>
                <w:szCs w:val="18"/>
              </w:rPr>
              <w:t>Added and association to AVPList to handle Certification Requirement.</w:t>
            </w:r>
          </w:p>
          <w:p w14:paraId="59A94F7D" w14:textId="77777777" w:rsidR="00475E0E" w:rsidRPr="006247A0" w:rsidRDefault="00475E0E" w:rsidP="004A3190">
            <w:pPr>
              <w:pStyle w:val="ListParagraph"/>
              <w:numPr>
                <w:ilvl w:val="0"/>
                <w:numId w:val="28"/>
              </w:numPr>
              <w:rPr>
                <w:rFonts w:asciiTheme="minorHAnsi" w:hAnsiTheme="minorHAnsi" w:cs="Arial"/>
                <w:szCs w:val="18"/>
              </w:rPr>
            </w:pPr>
            <w:r w:rsidRPr="006247A0">
              <w:rPr>
                <w:rFonts w:asciiTheme="minorHAnsi" w:hAnsiTheme="minorHAnsi" w:cs="Arial"/>
                <w:szCs w:val="18"/>
              </w:rPr>
              <w:t>PackagingInformationModule</w:t>
            </w:r>
          </w:p>
          <w:p w14:paraId="4F5B5D91" w14:textId="77777777" w:rsidR="00475E0E" w:rsidRPr="006247A0" w:rsidRDefault="00475E0E" w:rsidP="004A3190">
            <w:pPr>
              <w:pStyle w:val="ListParagraph"/>
              <w:numPr>
                <w:ilvl w:val="1"/>
                <w:numId w:val="28"/>
              </w:numPr>
              <w:rPr>
                <w:rFonts w:asciiTheme="minorHAnsi" w:hAnsiTheme="minorHAnsi" w:cs="Arial"/>
                <w:szCs w:val="18"/>
              </w:rPr>
            </w:pPr>
            <w:r w:rsidRPr="006247A0">
              <w:rPr>
                <w:rFonts w:asciiTheme="minorHAnsi" w:hAnsiTheme="minorHAnsi" w:cs="Arial"/>
                <w:szCs w:val="18"/>
              </w:rPr>
              <w:t>Added ShippingContainerTypeCode to GDD Report</w:t>
            </w:r>
          </w:p>
          <w:p w14:paraId="7F215C16" w14:textId="77777777" w:rsidR="00475E0E" w:rsidRPr="006247A0" w:rsidRDefault="00475E0E" w:rsidP="004A3190">
            <w:pPr>
              <w:pStyle w:val="ListParagraph"/>
              <w:numPr>
                <w:ilvl w:val="0"/>
                <w:numId w:val="28"/>
              </w:numPr>
              <w:rPr>
                <w:rFonts w:asciiTheme="minorHAnsi" w:hAnsiTheme="minorHAnsi" w:cs="Arial"/>
                <w:szCs w:val="18"/>
              </w:rPr>
            </w:pPr>
            <w:r w:rsidRPr="006247A0">
              <w:rPr>
                <w:rFonts w:asciiTheme="minorHAnsi" w:hAnsiTheme="minorHAnsi" w:cs="Arial"/>
                <w:szCs w:val="18"/>
              </w:rPr>
              <w:t>PackagingMarkingModule</w:t>
            </w:r>
          </w:p>
          <w:p w14:paraId="3DD6C515" w14:textId="77777777" w:rsidR="00475E0E" w:rsidRPr="006247A0" w:rsidRDefault="00475E0E" w:rsidP="004A3190">
            <w:pPr>
              <w:pStyle w:val="ListParagraph"/>
              <w:numPr>
                <w:ilvl w:val="1"/>
                <w:numId w:val="28"/>
              </w:numPr>
              <w:rPr>
                <w:rFonts w:asciiTheme="minorHAnsi" w:hAnsiTheme="minorHAnsi" w:cs="Arial"/>
                <w:szCs w:val="18"/>
              </w:rPr>
            </w:pPr>
            <w:r w:rsidRPr="006247A0">
              <w:rPr>
                <w:rFonts w:asciiTheme="minorHAnsi" w:hAnsiTheme="minorHAnsi" w:cs="Arial"/>
                <w:szCs w:val="18"/>
              </w:rPr>
              <w:t>Changed data type for localPackagingMarkedLabelAccreditationCodeReference to string {1..200}.</w:t>
            </w:r>
          </w:p>
          <w:p w14:paraId="735391AA" w14:textId="77777777" w:rsidR="00475E0E" w:rsidRPr="006247A0" w:rsidRDefault="00475E0E" w:rsidP="004A3190">
            <w:pPr>
              <w:pStyle w:val="ListParagraph"/>
              <w:numPr>
                <w:ilvl w:val="1"/>
                <w:numId w:val="28"/>
              </w:numPr>
              <w:rPr>
                <w:rFonts w:asciiTheme="minorHAnsi" w:hAnsiTheme="minorHAnsi" w:cs="Arial"/>
                <w:szCs w:val="18"/>
              </w:rPr>
            </w:pPr>
            <w:r w:rsidRPr="006247A0">
              <w:rPr>
                <w:rFonts w:asciiTheme="minorHAnsi" w:hAnsiTheme="minorHAnsi" w:cs="Arial"/>
                <w:szCs w:val="18"/>
              </w:rPr>
              <w:t>Changed consumerWarningTypeCode to 0..1</w:t>
            </w:r>
          </w:p>
          <w:p w14:paraId="68081B32" w14:textId="77777777" w:rsidR="00475E0E" w:rsidRDefault="00475E0E" w:rsidP="004A3190">
            <w:pPr>
              <w:pStyle w:val="ListParagraph"/>
              <w:numPr>
                <w:ilvl w:val="1"/>
                <w:numId w:val="28"/>
              </w:numPr>
              <w:rPr>
                <w:rFonts w:asciiTheme="minorHAnsi" w:hAnsiTheme="minorHAnsi" w:cs="Arial"/>
                <w:szCs w:val="18"/>
              </w:rPr>
            </w:pPr>
            <w:r w:rsidRPr="006247A0">
              <w:rPr>
                <w:rFonts w:asciiTheme="minorHAnsi" w:hAnsiTheme="minorHAnsi" w:cs="Arial"/>
                <w:szCs w:val="18"/>
              </w:rPr>
              <w:t>Changed definition of consumerWarningDescription to refer to correct attributes.</w:t>
            </w:r>
          </w:p>
          <w:p w14:paraId="1A08317F" w14:textId="77777777" w:rsidR="00475E0E" w:rsidRDefault="00475E0E" w:rsidP="004A3190">
            <w:pPr>
              <w:pStyle w:val="ListParagraph"/>
              <w:numPr>
                <w:ilvl w:val="0"/>
                <w:numId w:val="28"/>
              </w:numPr>
              <w:rPr>
                <w:rFonts w:asciiTheme="minorHAnsi" w:hAnsiTheme="minorHAnsi" w:cs="Arial"/>
                <w:szCs w:val="18"/>
              </w:rPr>
            </w:pPr>
            <w:r>
              <w:rPr>
                <w:rFonts w:asciiTheme="minorHAnsi" w:hAnsiTheme="minorHAnsi" w:cs="Arial"/>
                <w:szCs w:val="18"/>
              </w:rPr>
              <w:t>PhysicalResourceUsageInformationModule</w:t>
            </w:r>
          </w:p>
          <w:p w14:paraId="475F90EE" w14:textId="77777777" w:rsidR="00475E0E" w:rsidRDefault="00475E0E" w:rsidP="004A3190">
            <w:pPr>
              <w:pStyle w:val="ListParagraph"/>
              <w:numPr>
                <w:ilvl w:val="1"/>
                <w:numId w:val="28"/>
              </w:numPr>
              <w:rPr>
                <w:rFonts w:asciiTheme="minorHAnsi" w:hAnsiTheme="minorHAnsi" w:cs="Arial"/>
                <w:szCs w:val="18"/>
              </w:rPr>
            </w:pPr>
            <w:r w:rsidRPr="00F32A5F">
              <w:rPr>
                <w:rFonts w:asciiTheme="minorHAnsi" w:hAnsiTheme="minorHAnsi" w:cs="Arial"/>
                <w:szCs w:val="18"/>
              </w:rPr>
              <w:t>Updated defini</w:t>
            </w:r>
            <w:r>
              <w:rPr>
                <w:rFonts w:asciiTheme="minorHAnsi" w:hAnsiTheme="minorHAnsi" w:cs="Arial"/>
                <w:szCs w:val="18"/>
              </w:rPr>
              <w:t xml:space="preserve">tion for PhysicalResourceUsage and </w:t>
            </w:r>
            <w:r w:rsidRPr="00CA12AC">
              <w:rPr>
                <w:rFonts w:asciiTheme="minorHAnsi" w:hAnsiTheme="minorHAnsi" w:cs="Arial"/>
                <w:szCs w:val="18"/>
              </w:rPr>
              <w:t>PhysicalResourceUsage</w:t>
            </w:r>
            <w:r>
              <w:rPr>
                <w:rFonts w:asciiTheme="minorHAnsi" w:hAnsiTheme="minorHAnsi" w:cs="Arial"/>
                <w:szCs w:val="18"/>
              </w:rPr>
              <w:t>Module</w:t>
            </w:r>
            <w:r w:rsidRPr="00CA12AC">
              <w:rPr>
                <w:rFonts w:asciiTheme="minorHAnsi" w:hAnsiTheme="minorHAnsi" w:cs="Arial"/>
                <w:szCs w:val="18"/>
              </w:rPr>
              <w:t xml:space="preserve"> </w:t>
            </w:r>
            <w:r>
              <w:rPr>
                <w:rFonts w:asciiTheme="minorHAnsi" w:hAnsiTheme="minorHAnsi" w:cs="Arial"/>
                <w:szCs w:val="18"/>
              </w:rPr>
              <w:t>c</w:t>
            </w:r>
            <w:r w:rsidRPr="00F32A5F">
              <w:rPr>
                <w:rFonts w:asciiTheme="minorHAnsi" w:hAnsiTheme="minorHAnsi" w:cs="Arial"/>
                <w:szCs w:val="18"/>
              </w:rPr>
              <w:t>lass.</w:t>
            </w:r>
          </w:p>
          <w:p w14:paraId="3847D25A" w14:textId="77777777" w:rsidR="00475E0E" w:rsidRPr="006247A0" w:rsidRDefault="00475E0E" w:rsidP="004A3190">
            <w:pPr>
              <w:pStyle w:val="ListParagraph"/>
              <w:numPr>
                <w:ilvl w:val="0"/>
                <w:numId w:val="28"/>
              </w:numPr>
              <w:rPr>
                <w:rFonts w:asciiTheme="minorHAnsi" w:hAnsiTheme="minorHAnsi" w:cs="Arial"/>
                <w:szCs w:val="18"/>
              </w:rPr>
            </w:pPr>
            <w:r w:rsidRPr="006247A0">
              <w:rPr>
                <w:rFonts w:asciiTheme="minorHAnsi" w:hAnsiTheme="minorHAnsi" w:cs="Arial"/>
                <w:szCs w:val="18"/>
              </w:rPr>
              <w:t>ProductFormulationStatementModule</w:t>
            </w:r>
          </w:p>
          <w:p w14:paraId="365DA302" w14:textId="77777777" w:rsidR="00475E0E" w:rsidRPr="006247A0" w:rsidRDefault="00475E0E" w:rsidP="004A3190">
            <w:pPr>
              <w:pStyle w:val="ListParagraph"/>
              <w:numPr>
                <w:ilvl w:val="1"/>
                <w:numId w:val="28"/>
              </w:numPr>
              <w:rPr>
                <w:rFonts w:asciiTheme="minorHAnsi" w:hAnsiTheme="minorHAnsi" w:cs="Arial"/>
                <w:szCs w:val="18"/>
              </w:rPr>
            </w:pPr>
            <w:r w:rsidRPr="006247A0">
              <w:rPr>
                <w:rFonts w:asciiTheme="minorHAnsi" w:hAnsiTheme="minorHAnsi" w:cs="Arial"/>
                <w:szCs w:val="18"/>
              </w:rPr>
              <w:t>Changed attribute name,totalVegetableAmount, to totalVegetableSubgroupAmount.</w:t>
            </w:r>
          </w:p>
          <w:p w14:paraId="4143552D" w14:textId="77777777" w:rsidR="00475E0E" w:rsidRDefault="00475E0E" w:rsidP="004A3190">
            <w:pPr>
              <w:pStyle w:val="ListParagraph"/>
              <w:numPr>
                <w:ilvl w:val="1"/>
                <w:numId w:val="28"/>
              </w:numPr>
              <w:rPr>
                <w:rFonts w:asciiTheme="minorHAnsi" w:hAnsiTheme="minorHAnsi" w:cs="Arial"/>
                <w:szCs w:val="18"/>
              </w:rPr>
            </w:pPr>
            <w:r w:rsidRPr="006247A0">
              <w:rPr>
                <w:rFonts w:asciiTheme="minorHAnsi" w:hAnsiTheme="minorHAnsi" w:cs="Arial"/>
                <w:szCs w:val="18"/>
              </w:rPr>
              <w:t>Changed definition for creditableIngredientDescription.</w:t>
            </w:r>
          </w:p>
          <w:p w14:paraId="4F2763D5" w14:textId="77777777" w:rsidR="00475E0E" w:rsidRPr="00C676F1" w:rsidRDefault="00475E0E" w:rsidP="004A3190">
            <w:pPr>
              <w:pStyle w:val="ListParagraph"/>
              <w:numPr>
                <w:ilvl w:val="1"/>
                <w:numId w:val="28"/>
              </w:numPr>
              <w:rPr>
                <w:rFonts w:asciiTheme="minorHAnsi" w:hAnsiTheme="minorHAnsi" w:cs="Arial"/>
                <w:szCs w:val="18"/>
              </w:rPr>
            </w:pPr>
            <w:r w:rsidRPr="00C676F1">
              <w:rPr>
                <w:rFonts w:asciiTheme="minorHAnsi" w:hAnsiTheme="minorHAnsi" w:cs="Arial"/>
                <w:szCs w:val="18"/>
              </w:rPr>
              <w:t xml:space="preserve">Changed </w:t>
            </w:r>
            <w:r>
              <w:rPr>
                <w:rFonts w:asciiTheme="minorHAnsi" w:hAnsiTheme="minorHAnsi" w:cs="Arial"/>
                <w:szCs w:val="18"/>
              </w:rPr>
              <w:t>nonC</w:t>
            </w:r>
            <w:r w:rsidRPr="00C676F1">
              <w:rPr>
                <w:rFonts w:asciiTheme="minorHAnsi" w:hAnsiTheme="minorHAnsi" w:cs="Arial"/>
                <w:szCs w:val="18"/>
              </w:rPr>
              <w:t>reditableGrainAmount and</w:t>
            </w:r>
            <w:r>
              <w:rPr>
                <w:rFonts w:asciiTheme="minorHAnsi" w:hAnsiTheme="minorHAnsi" w:cs="Arial"/>
                <w:szCs w:val="18"/>
              </w:rPr>
              <w:t xml:space="preserve"> nonC</w:t>
            </w:r>
            <w:r w:rsidRPr="00C676F1">
              <w:rPr>
                <w:rFonts w:asciiTheme="minorHAnsi" w:hAnsiTheme="minorHAnsi" w:cs="Arial"/>
                <w:szCs w:val="18"/>
              </w:rPr>
              <w:t>reditableGrainDescription</w:t>
            </w:r>
            <w:r>
              <w:rPr>
                <w:rFonts w:asciiTheme="minorHAnsi" w:hAnsiTheme="minorHAnsi" w:cs="Arial"/>
                <w:szCs w:val="18"/>
              </w:rPr>
              <w:t xml:space="preserve"> to </w:t>
            </w:r>
            <w:r w:rsidRPr="00C676F1">
              <w:rPr>
                <w:rFonts w:asciiTheme="minorHAnsi" w:hAnsiTheme="minorHAnsi" w:cs="Arial"/>
                <w:szCs w:val="18"/>
              </w:rPr>
              <w:t>noncreditableGrainAmount</w:t>
            </w:r>
            <w:r>
              <w:rPr>
                <w:rFonts w:asciiTheme="minorHAnsi" w:hAnsiTheme="minorHAnsi" w:cs="Arial"/>
                <w:szCs w:val="18"/>
              </w:rPr>
              <w:t xml:space="preserve"> and</w:t>
            </w:r>
          </w:p>
          <w:p w14:paraId="352DBCF8" w14:textId="77777777" w:rsidR="00475E0E" w:rsidRPr="00C676F1" w:rsidRDefault="00475E0E" w:rsidP="004A3190">
            <w:pPr>
              <w:pStyle w:val="ListParagraph"/>
              <w:numPr>
                <w:ilvl w:val="1"/>
                <w:numId w:val="28"/>
              </w:numPr>
              <w:rPr>
                <w:rFonts w:asciiTheme="minorHAnsi" w:hAnsiTheme="minorHAnsi" w:cs="Arial"/>
                <w:szCs w:val="18"/>
              </w:rPr>
            </w:pPr>
            <w:r w:rsidRPr="00C676F1">
              <w:rPr>
                <w:rFonts w:asciiTheme="minorHAnsi" w:hAnsiTheme="minorHAnsi" w:cs="Arial"/>
                <w:szCs w:val="18"/>
              </w:rPr>
              <w:t>noncreditableGrainDescription</w:t>
            </w:r>
          </w:p>
          <w:p w14:paraId="36B740B9" w14:textId="77777777" w:rsidR="00475E0E" w:rsidRPr="006247A0" w:rsidRDefault="00475E0E" w:rsidP="004A3190">
            <w:pPr>
              <w:pStyle w:val="ListParagraph"/>
              <w:numPr>
                <w:ilvl w:val="0"/>
                <w:numId w:val="28"/>
              </w:numPr>
              <w:rPr>
                <w:rFonts w:asciiTheme="minorHAnsi" w:hAnsiTheme="minorHAnsi" w:cs="Arial"/>
                <w:szCs w:val="18"/>
              </w:rPr>
            </w:pPr>
            <w:r w:rsidRPr="006247A0">
              <w:rPr>
                <w:rFonts w:asciiTheme="minorHAnsi" w:hAnsiTheme="minorHAnsi"/>
                <w:szCs w:val="18"/>
              </w:rPr>
              <w:t>PromotionalItemInformationModule</w:t>
            </w:r>
          </w:p>
          <w:p w14:paraId="2F3ACFC0" w14:textId="77777777" w:rsidR="00475E0E" w:rsidRPr="006247A0" w:rsidRDefault="00475E0E" w:rsidP="004A3190">
            <w:pPr>
              <w:pStyle w:val="ListParagraph"/>
              <w:numPr>
                <w:ilvl w:val="1"/>
                <w:numId w:val="28"/>
              </w:numPr>
              <w:rPr>
                <w:rFonts w:asciiTheme="minorHAnsi" w:hAnsiTheme="minorHAnsi" w:cs="Arial"/>
                <w:szCs w:val="18"/>
              </w:rPr>
            </w:pPr>
            <w:r w:rsidRPr="006247A0">
              <w:rPr>
                <w:rFonts w:asciiTheme="minorHAnsi" w:hAnsiTheme="minorHAnsi"/>
                <w:szCs w:val="18"/>
              </w:rPr>
              <w:t>Added isTradeItemAPromotionalUnit</w:t>
            </w:r>
          </w:p>
          <w:p w14:paraId="7E40CAB8" w14:textId="77777777" w:rsidR="00475E0E" w:rsidRPr="006247A0" w:rsidRDefault="00475E0E" w:rsidP="004A3190">
            <w:pPr>
              <w:pStyle w:val="ListParagraph"/>
              <w:numPr>
                <w:ilvl w:val="0"/>
                <w:numId w:val="28"/>
              </w:numPr>
              <w:rPr>
                <w:rFonts w:asciiTheme="minorHAnsi" w:hAnsiTheme="minorHAnsi" w:cs="Arial"/>
                <w:szCs w:val="18"/>
              </w:rPr>
            </w:pPr>
            <w:r w:rsidRPr="006247A0">
              <w:rPr>
                <w:rFonts w:asciiTheme="minorHAnsi" w:hAnsiTheme="minorHAnsi" w:cs="Arial"/>
                <w:szCs w:val="18"/>
              </w:rPr>
              <w:t>GDSN Common</w:t>
            </w:r>
          </w:p>
          <w:p w14:paraId="16ADEA1C" w14:textId="77777777" w:rsidR="00475E0E" w:rsidRPr="006247A0" w:rsidRDefault="00475E0E" w:rsidP="004A3190">
            <w:pPr>
              <w:pStyle w:val="ListParagraph"/>
              <w:numPr>
                <w:ilvl w:val="1"/>
                <w:numId w:val="28"/>
              </w:numPr>
              <w:rPr>
                <w:rFonts w:asciiTheme="minorHAnsi" w:hAnsiTheme="minorHAnsi" w:cs="Arial"/>
                <w:szCs w:val="18"/>
              </w:rPr>
            </w:pPr>
            <w:r w:rsidRPr="006247A0">
              <w:rPr>
                <w:rFonts w:asciiTheme="minorHAnsi" w:hAnsiTheme="minorHAnsi" w:cs="Arial"/>
                <w:szCs w:val="18"/>
              </w:rPr>
              <w:t>Removed TextileMaterial from GDSN Common. Moved it back to the TextileMaterialModule.</w:t>
            </w:r>
          </w:p>
          <w:p w14:paraId="28FAF1FD" w14:textId="77777777" w:rsidR="00475E0E" w:rsidRDefault="00475E0E" w:rsidP="004A3190">
            <w:pPr>
              <w:pStyle w:val="ListParagraph"/>
              <w:numPr>
                <w:ilvl w:val="1"/>
                <w:numId w:val="28"/>
              </w:numPr>
              <w:rPr>
                <w:rFonts w:asciiTheme="minorHAnsi" w:hAnsiTheme="minorHAnsi" w:cs="Arial"/>
                <w:szCs w:val="18"/>
              </w:rPr>
            </w:pPr>
            <w:r w:rsidRPr="006247A0">
              <w:rPr>
                <w:rFonts w:asciiTheme="minorHAnsi" w:hAnsiTheme="minorHAnsi" w:cs="Arial"/>
                <w:szCs w:val="18"/>
              </w:rPr>
              <w:t>Created a new class TradeItemMaterial and TradeItemMaterialComposition.</w:t>
            </w:r>
          </w:p>
          <w:p w14:paraId="3E224B21" w14:textId="77777777" w:rsidR="00475E0E" w:rsidRDefault="00475E0E" w:rsidP="004A3190">
            <w:pPr>
              <w:pStyle w:val="ListParagraph"/>
              <w:numPr>
                <w:ilvl w:val="1"/>
                <w:numId w:val="28"/>
              </w:numPr>
              <w:rPr>
                <w:rFonts w:asciiTheme="minorHAnsi" w:hAnsiTheme="minorHAnsi" w:cs="Arial"/>
                <w:szCs w:val="18"/>
              </w:rPr>
            </w:pPr>
            <w:r>
              <w:rPr>
                <w:rFonts w:asciiTheme="minorHAnsi" w:hAnsiTheme="minorHAnsi" w:cs="Arial"/>
                <w:szCs w:val="18"/>
              </w:rPr>
              <w:t xml:space="preserve">Updated definition of </w:t>
            </w:r>
            <w:r w:rsidRPr="00B71D43">
              <w:rPr>
                <w:rFonts w:asciiTheme="minorHAnsi" w:hAnsiTheme="minorHAnsi" w:cs="Arial"/>
                <w:szCs w:val="18"/>
              </w:rPr>
              <w:t>productActivityTypeCode</w:t>
            </w:r>
            <w:r>
              <w:rPr>
                <w:rFonts w:asciiTheme="minorHAnsi" w:hAnsiTheme="minorHAnsi" w:cs="Arial"/>
                <w:szCs w:val="18"/>
              </w:rPr>
              <w:t>.</w:t>
            </w:r>
          </w:p>
          <w:p w14:paraId="44A9111F" w14:textId="77777777" w:rsidR="00475E0E" w:rsidRDefault="00475E0E" w:rsidP="004A3190">
            <w:pPr>
              <w:pStyle w:val="ListParagraph"/>
              <w:numPr>
                <w:ilvl w:val="1"/>
                <w:numId w:val="28"/>
              </w:numPr>
              <w:rPr>
                <w:rFonts w:asciiTheme="minorHAnsi" w:hAnsiTheme="minorHAnsi" w:cs="Arial"/>
                <w:szCs w:val="18"/>
              </w:rPr>
            </w:pPr>
            <w:r w:rsidRPr="00B71D43">
              <w:rPr>
                <w:rFonts w:asciiTheme="minorHAnsi" w:hAnsiTheme="minorHAnsi" w:cs="Arial"/>
                <w:szCs w:val="18"/>
              </w:rPr>
              <w:t>Updated the definition for countryOfOrigin to reference ISO country code.</w:t>
            </w:r>
          </w:p>
          <w:p w14:paraId="2502ADD3" w14:textId="77777777" w:rsidR="00475E0E" w:rsidRPr="00B71D43" w:rsidRDefault="00475E0E" w:rsidP="004A3190">
            <w:pPr>
              <w:pStyle w:val="ListParagraph"/>
              <w:numPr>
                <w:ilvl w:val="1"/>
                <w:numId w:val="28"/>
              </w:numPr>
              <w:rPr>
                <w:rFonts w:asciiTheme="minorHAnsi" w:hAnsiTheme="minorHAnsi" w:cs="Arial"/>
                <w:szCs w:val="18"/>
              </w:rPr>
            </w:pPr>
            <w:r>
              <w:rPr>
                <w:rFonts w:asciiTheme="minorHAnsi" w:hAnsiTheme="minorHAnsi" w:cs="Arial"/>
                <w:szCs w:val="18"/>
              </w:rPr>
              <w:t>Changed definition of attributeCode to reflect MLT as and example (Rec 20 code).</w:t>
            </w:r>
          </w:p>
          <w:p w14:paraId="72D35024" w14:textId="77777777" w:rsidR="00475E0E" w:rsidRDefault="00475E0E" w:rsidP="004A3190">
            <w:pPr>
              <w:pStyle w:val="ListParagraph"/>
              <w:numPr>
                <w:ilvl w:val="0"/>
                <w:numId w:val="28"/>
              </w:numPr>
              <w:rPr>
                <w:rFonts w:asciiTheme="minorHAnsi" w:hAnsiTheme="minorHAnsi" w:cs="Arial"/>
                <w:szCs w:val="18"/>
              </w:rPr>
            </w:pPr>
            <w:r w:rsidRPr="00D43DD1">
              <w:rPr>
                <w:rFonts w:asciiTheme="minorHAnsi" w:hAnsiTheme="minorHAnsi" w:cs="Arial"/>
                <w:szCs w:val="18"/>
              </w:rPr>
              <w:t>SafetyDataSheetInformationModule</w:t>
            </w:r>
          </w:p>
          <w:p w14:paraId="2FB662C6" w14:textId="77777777" w:rsidR="00475E0E" w:rsidRPr="006247A0" w:rsidRDefault="00475E0E" w:rsidP="004A3190">
            <w:pPr>
              <w:pStyle w:val="ListParagraph"/>
              <w:numPr>
                <w:ilvl w:val="1"/>
                <w:numId w:val="28"/>
              </w:numPr>
              <w:rPr>
                <w:rFonts w:asciiTheme="minorHAnsi" w:hAnsiTheme="minorHAnsi" w:cs="Arial"/>
                <w:szCs w:val="18"/>
              </w:rPr>
            </w:pPr>
            <w:r w:rsidRPr="006247A0">
              <w:rPr>
                <w:rFonts w:asciiTheme="minorHAnsi" w:hAnsiTheme="minorHAnsi" w:cs="Arial"/>
                <w:szCs w:val="18"/>
              </w:rPr>
              <w:t>Updated definition for flashPointTemperature.</w:t>
            </w:r>
          </w:p>
          <w:p w14:paraId="02F81CC7" w14:textId="77777777" w:rsidR="00475E0E" w:rsidRPr="006247A0" w:rsidRDefault="00475E0E" w:rsidP="004A3190">
            <w:pPr>
              <w:pStyle w:val="ListParagraph"/>
              <w:numPr>
                <w:ilvl w:val="0"/>
                <w:numId w:val="28"/>
              </w:numPr>
              <w:rPr>
                <w:rFonts w:asciiTheme="minorHAnsi" w:hAnsiTheme="minorHAnsi" w:cs="Arial"/>
                <w:szCs w:val="18"/>
              </w:rPr>
            </w:pPr>
            <w:r w:rsidRPr="006247A0">
              <w:rPr>
                <w:rFonts w:asciiTheme="minorHAnsi" w:hAnsiTheme="minorHAnsi" w:cs="Arial"/>
                <w:szCs w:val="18"/>
              </w:rPr>
              <w:t>SalesInformationModule</w:t>
            </w:r>
          </w:p>
          <w:p w14:paraId="03749F6A" w14:textId="77777777" w:rsidR="00475E0E" w:rsidRPr="006247A0" w:rsidRDefault="00475E0E" w:rsidP="004A3190">
            <w:pPr>
              <w:pStyle w:val="ListParagraph"/>
              <w:numPr>
                <w:ilvl w:val="1"/>
                <w:numId w:val="28"/>
              </w:numPr>
              <w:rPr>
                <w:rFonts w:asciiTheme="minorHAnsi" w:hAnsiTheme="minorHAnsi" w:cs="Arial"/>
                <w:szCs w:val="18"/>
              </w:rPr>
            </w:pPr>
            <w:r w:rsidRPr="006247A0">
              <w:rPr>
                <w:rFonts w:asciiTheme="minorHAnsi" w:hAnsiTheme="minorHAnsi" w:cs="Arial"/>
                <w:szCs w:val="18"/>
              </w:rPr>
              <w:t>In TargetMarketDiscountRestrictions</w:t>
            </w:r>
          </w:p>
          <w:p w14:paraId="2C1463ED" w14:textId="77777777" w:rsidR="00475E0E" w:rsidRPr="006247A0" w:rsidRDefault="00475E0E" w:rsidP="004A3190">
            <w:pPr>
              <w:pStyle w:val="ListParagraph"/>
              <w:numPr>
                <w:ilvl w:val="2"/>
                <w:numId w:val="28"/>
              </w:numPr>
              <w:rPr>
                <w:rFonts w:asciiTheme="minorHAnsi" w:hAnsiTheme="minorHAnsi" w:cs="Arial"/>
                <w:szCs w:val="18"/>
              </w:rPr>
            </w:pPr>
            <w:r w:rsidRPr="006247A0">
              <w:rPr>
                <w:rFonts w:asciiTheme="minorHAnsi" w:hAnsiTheme="minorHAnsi" w:cs="Arial"/>
                <w:szCs w:val="18"/>
              </w:rPr>
              <w:t>Changed isDiscountingIllegal to isDiscountingIllegalInTargetMarket and made it mandatory.</w:t>
            </w:r>
          </w:p>
          <w:p w14:paraId="254A5155" w14:textId="77777777" w:rsidR="00475E0E" w:rsidRPr="006247A0" w:rsidRDefault="00475E0E" w:rsidP="004A3190">
            <w:pPr>
              <w:pStyle w:val="ListParagraph"/>
              <w:numPr>
                <w:ilvl w:val="2"/>
                <w:numId w:val="28"/>
              </w:numPr>
              <w:rPr>
                <w:rFonts w:asciiTheme="minorHAnsi" w:hAnsiTheme="minorHAnsi" w:cs="Arial"/>
                <w:szCs w:val="18"/>
              </w:rPr>
            </w:pPr>
            <w:r w:rsidRPr="006247A0">
              <w:rPr>
                <w:rFonts w:asciiTheme="minorHAnsi" w:hAnsiTheme="minorHAnsi" w:cs="Arial"/>
                <w:szCs w:val="18"/>
              </w:rPr>
              <w:t>Changed name of link from TargetMarketDiscountRestrictions to Country to discountRestrictionTargetMarketCountry</w:t>
            </w:r>
            <w:r>
              <w:rPr>
                <w:rFonts w:asciiTheme="minorHAnsi" w:hAnsiTheme="minorHAnsi" w:cs="Arial"/>
                <w:szCs w:val="18"/>
              </w:rPr>
              <w:t xml:space="preserve"> and made it mandatory</w:t>
            </w:r>
          </w:p>
          <w:p w14:paraId="2F1EF718" w14:textId="77777777" w:rsidR="00475E0E" w:rsidRPr="006247A0" w:rsidRDefault="00475E0E" w:rsidP="004A3190">
            <w:pPr>
              <w:pStyle w:val="ListParagraph"/>
              <w:numPr>
                <w:ilvl w:val="1"/>
                <w:numId w:val="28"/>
              </w:numPr>
              <w:rPr>
                <w:rFonts w:asciiTheme="minorHAnsi" w:hAnsiTheme="minorHAnsi" w:cs="Arial"/>
                <w:szCs w:val="18"/>
              </w:rPr>
            </w:pPr>
            <w:r w:rsidRPr="006247A0">
              <w:rPr>
                <w:rFonts w:asciiTheme="minorHAnsi" w:hAnsiTheme="minorHAnsi" w:cs="Arial"/>
                <w:szCs w:val="18"/>
              </w:rPr>
              <w:t>In TargetMarketConsumerSalesConditions</w:t>
            </w:r>
          </w:p>
          <w:p w14:paraId="51FA214E" w14:textId="77777777" w:rsidR="00475E0E" w:rsidRPr="006247A0" w:rsidRDefault="00475E0E" w:rsidP="004A3190">
            <w:pPr>
              <w:pStyle w:val="ListParagraph"/>
              <w:numPr>
                <w:ilvl w:val="2"/>
                <w:numId w:val="28"/>
              </w:numPr>
              <w:rPr>
                <w:rFonts w:asciiTheme="minorHAnsi" w:hAnsiTheme="minorHAnsi" w:cs="Arial"/>
                <w:szCs w:val="18"/>
              </w:rPr>
            </w:pPr>
            <w:r w:rsidRPr="006247A0">
              <w:rPr>
                <w:rFonts w:asciiTheme="minorHAnsi" w:hAnsiTheme="minorHAnsi" w:cs="Arial"/>
                <w:szCs w:val="18"/>
              </w:rPr>
              <w:t>Changed consumerSalesConditionCode to targetMarketConsumerSalesConditionCode</w:t>
            </w:r>
          </w:p>
          <w:p w14:paraId="03DC9DC5" w14:textId="77777777" w:rsidR="00475E0E" w:rsidRPr="006247A0" w:rsidRDefault="00475E0E" w:rsidP="004A3190">
            <w:pPr>
              <w:pStyle w:val="ListParagraph"/>
              <w:numPr>
                <w:ilvl w:val="2"/>
                <w:numId w:val="28"/>
              </w:numPr>
              <w:rPr>
                <w:rFonts w:asciiTheme="minorHAnsi" w:hAnsiTheme="minorHAnsi" w:cs="Arial"/>
                <w:szCs w:val="18"/>
              </w:rPr>
            </w:pPr>
            <w:r w:rsidRPr="006247A0">
              <w:rPr>
                <w:rFonts w:asciiTheme="minorHAnsi" w:hAnsiTheme="minorHAnsi" w:cs="Arial"/>
                <w:szCs w:val="18"/>
              </w:rPr>
              <w:t>Changed name of link from TargetMarketSalesConditions to Country to salesConditionTargetMarketCountry</w:t>
            </w:r>
            <w:r>
              <w:rPr>
                <w:rFonts w:asciiTheme="minorHAnsi" w:hAnsiTheme="minorHAnsi" w:cs="Arial"/>
                <w:szCs w:val="18"/>
              </w:rPr>
              <w:t xml:space="preserve"> and made it mandatory.</w:t>
            </w:r>
          </w:p>
          <w:p w14:paraId="419D4411" w14:textId="77777777" w:rsidR="00475E0E" w:rsidRPr="006247A0" w:rsidRDefault="00475E0E" w:rsidP="004A3190">
            <w:pPr>
              <w:pStyle w:val="ListParagraph"/>
              <w:numPr>
                <w:ilvl w:val="0"/>
                <w:numId w:val="28"/>
              </w:numPr>
              <w:rPr>
                <w:rFonts w:asciiTheme="minorHAnsi" w:hAnsiTheme="minorHAnsi" w:cs="Arial"/>
                <w:szCs w:val="18"/>
              </w:rPr>
            </w:pPr>
            <w:r w:rsidRPr="006247A0">
              <w:rPr>
                <w:rFonts w:asciiTheme="minorHAnsi" w:hAnsiTheme="minorHAnsi" w:cs="Arial"/>
                <w:szCs w:val="18"/>
              </w:rPr>
              <w:t>TextileMaterialModule</w:t>
            </w:r>
          </w:p>
          <w:p w14:paraId="49490E2D" w14:textId="77777777" w:rsidR="00475E0E" w:rsidRPr="006247A0" w:rsidRDefault="00475E0E" w:rsidP="004A3190">
            <w:pPr>
              <w:pStyle w:val="ListParagraph"/>
              <w:numPr>
                <w:ilvl w:val="1"/>
                <w:numId w:val="28"/>
              </w:numPr>
              <w:rPr>
                <w:rFonts w:asciiTheme="minorHAnsi" w:hAnsiTheme="minorHAnsi" w:cs="Arial"/>
                <w:szCs w:val="18"/>
              </w:rPr>
            </w:pPr>
            <w:r w:rsidRPr="006247A0">
              <w:rPr>
                <w:rFonts w:asciiTheme="minorHAnsi" w:hAnsiTheme="minorHAnsi" w:cs="Arial"/>
                <w:szCs w:val="18"/>
              </w:rPr>
              <w:t>Moved TextileMaterial and TextileMaterialComposition back into TextileMaterialModulePackage.</w:t>
            </w:r>
          </w:p>
          <w:p w14:paraId="12B1B190" w14:textId="77777777" w:rsidR="00475E0E" w:rsidRPr="006247A0" w:rsidRDefault="00475E0E" w:rsidP="004A3190">
            <w:pPr>
              <w:pStyle w:val="ListParagraph"/>
              <w:numPr>
                <w:ilvl w:val="0"/>
                <w:numId w:val="28"/>
              </w:numPr>
              <w:rPr>
                <w:rFonts w:asciiTheme="minorHAnsi" w:hAnsiTheme="minorHAnsi" w:cs="Arial"/>
                <w:szCs w:val="18"/>
              </w:rPr>
            </w:pPr>
            <w:r w:rsidRPr="006247A0">
              <w:rPr>
                <w:rFonts w:asciiTheme="minorHAnsi" w:hAnsiTheme="minorHAnsi" w:cs="Arial"/>
                <w:szCs w:val="18"/>
              </w:rPr>
              <w:t>TradeItem</w:t>
            </w:r>
          </w:p>
          <w:p w14:paraId="45F5934A" w14:textId="77777777" w:rsidR="00475E0E" w:rsidRPr="006247A0" w:rsidRDefault="00475E0E" w:rsidP="004A3190">
            <w:pPr>
              <w:pStyle w:val="ListParagraph"/>
              <w:numPr>
                <w:ilvl w:val="1"/>
                <w:numId w:val="28"/>
              </w:numPr>
              <w:rPr>
                <w:rFonts w:asciiTheme="minorHAnsi" w:hAnsiTheme="minorHAnsi" w:cs="Arial"/>
                <w:szCs w:val="18"/>
              </w:rPr>
            </w:pPr>
            <w:r w:rsidRPr="006247A0">
              <w:rPr>
                <w:rFonts w:asciiTheme="minorHAnsi" w:hAnsiTheme="minorHAnsi" w:cs="Arial"/>
                <w:szCs w:val="18"/>
              </w:rPr>
              <w:t>Changed attribute name of udidFirstPublicationDate to udidFirstPublicationDateTime.</w:t>
            </w:r>
          </w:p>
          <w:p w14:paraId="79205DA3" w14:textId="77777777" w:rsidR="00475E0E" w:rsidRDefault="00475E0E" w:rsidP="004A3190">
            <w:pPr>
              <w:pStyle w:val="ListParagraph"/>
              <w:numPr>
                <w:ilvl w:val="1"/>
                <w:numId w:val="28"/>
              </w:numPr>
              <w:rPr>
                <w:rFonts w:asciiTheme="minorHAnsi" w:hAnsiTheme="minorHAnsi" w:cs="Arial"/>
                <w:szCs w:val="18"/>
              </w:rPr>
            </w:pPr>
            <w:r w:rsidRPr="006247A0">
              <w:rPr>
                <w:rFonts w:asciiTheme="minorHAnsi" w:hAnsiTheme="minorHAnsi" w:cs="Arial"/>
                <w:szCs w:val="18"/>
              </w:rPr>
              <w:t>Changed componentQuantity to 0..1</w:t>
            </w:r>
          </w:p>
          <w:p w14:paraId="69B53BA9" w14:textId="77777777" w:rsidR="00475E0E" w:rsidRDefault="00475E0E" w:rsidP="004A3190">
            <w:pPr>
              <w:pStyle w:val="ListParagraph"/>
              <w:numPr>
                <w:ilvl w:val="1"/>
                <w:numId w:val="28"/>
              </w:numPr>
              <w:rPr>
                <w:rFonts w:asciiTheme="minorHAnsi" w:hAnsiTheme="minorHAnsi" w:cs="Arial"/>
                <w:szCs w:val="18"/>
              </w:rPr>
            </w:pPr>
            <w:r w:rsidRPr="00604876">
              <w:rPr>
                <w:rFonts w:asciiTheme="minorHAnsi" w:hAnsiTheme="minorHAnsi" w:cs="Arial"/>
                <w:szCs w:val="18"/>
              </w:rPr>
              <w:t xml:space="preserve">Added notes to contentsDescription and nonMarkedTradeItemComponents to not use </w:t>
            </w:r>
            <w:r>
              <w:rPr>
                <w:rFonts w:asciiTheme="minorHAnsi" w:hAnsiTheme="minorHAnsi" w:cs="Arial"/>
                <w:szCs w:val="18"/>
              </w:rPr>
              <w:t xml:space="preserve">these </w:t>
            </w:r>
            <w:r w:rsidRPr="00604876">
              <w:rPr>
                <w:rFonts w:asciiTheme="minorHAnsi" w:hAnsiTheme="minorHAnsi" w:cs="Arial"/>
                <w:szCs w:val="18"/>
              </w:rPr>
              <w:t>attributes as they will be deleted in a future release.</w:t>
            </w:r>
          </w:p>
          <w:p w14:paraId="68BEAF90" w14:textId="77777777" w:rsidR="00475E0E" w:rsidRDefault="00475E0E" w:rsidP="004A3190">
            <w:pPr>
              <w:pStyle w:val="ListParagraph"/>
              <w:numPr>
                <w:ilvl w:val="1"/>
                <w:numId w:val="28"/>
              </w:numPr>
              <w:rPr>
                <w:rFonts w:asciiTheme="minorHAnsi" w:hAnsiTheme="minorHAnsi" w:cs="Arial"/>
                <w:szCs w:val="18"/>
              </w:rPr>
            </w:pPr>
            <w:r>
              <w:rPr>
                <w:rFonts w:asciiTheme="minorHAnsi" w:hAnsiTheme="minorHAnsi" w:cs="Arial"/>
                <w:szCs w:val="18"/>
              </w:rPr>
              <w:t xml:space="preserve">Added examples in definitions for </w:t>
            </w:r>
            <w:r w:rsidRPr="00F1627F">
              <w:rPr>
                <w:rFonts w:asciiTheme="minorHAnsi" w:hAnsiTheme="minorHAnsi" w:cs="Arial"/>
                <w:szCs w:val="18"/>
              </w:rPr>
              <w:t>componentMultiplePackedQuantity</w:t>
            </w:r>
            <w:r>
              <w:rPr>
                <w:rFonts w:asciiTheme="minorHAnsi" w:hAnsiTheme="minorHAnsi" w:cs="Arial"/>
                <w:szCs w:val="18"/>
              </w:rPr>
              <w:t xml:space="preserve"> and </w:t>
            </w:r>
            <w:r w:rsidRPr="00F1627F">
              <w:rPr>
                <w:rFonts w:asciiTheme="minorHAnsi" w:hAnsiTheme="minorHAnsi" w:cs="Arial"/>
                <w:szCs w:val="18"/>
              </w:rPr>
              <w:t>multipleContainerQuantity</w:t>
            </w:r>
            <w:r>
              <w:rPr>
                <w:rFonts w:asciiTheme="minorHAnsi" w:hAnsiTheme="minorHAnsi" w:cs="Arial"/>
                <w:szCs w:val="18"/>
              </w:rPr>
              <w:t>.</w:t>
            </w:r>
          </w:p>
          <w:p w14:paraId="76621A1A" w14:textId="77777777" w:rsidR="00475E0E" w:rsidRPr="006247A0" w:rsidRDefault="00475E0E" w:rsidP="004A3190">
            <w:pPr>
              <w:pStyle w:val="ListParagraph"/>
              <w:numPr>
                <w:ilvl w:val="0"/>
                <w:numId w:val="28"/>
              </w:numPr>
              <w:rPr>
                <w:rFonts w:asciiTheme="minorHAnsi" w:hAnsiTheme="minorHAnsi" w:cs="Arial"/>
                <w:szCs w:val="18"/>
              </w:rPr>
            </w:pPr>
            <w:r w:rsidRPr="006247A0">
              <w:rPr>
                <w:rFonts w:asciiTheme="minorHAnsi" w:hAnsiTheme="minorHAnsi" w:cs="Arial"/>
                <w:szCs w:val="18"/>
              </w:rPr>
              <w:t>TradeItemLifespanModule</w:t>
            </w:r>
          </w:p>
          <w:p w14:paraId="2C903BC7" w14:textId="77777777" w:rsidR="00475E0E" w:rsidRPr="006247A0" w:rsidRDefault="00475E0E" w:rsidP="004A3190">
            <w:pPr>
              <w:pStyle w:val="ListParagraph"/>
              <w:numPr>
                <w:ilvl w:val="1"/>
                <w:numId w:val="28"/>
              </w:numPr>
              <w:rPr>
                <w:rFonts w:asciiTheme="minorHAnsi" w:hAnsiTheme="minorHAnsi" w:cs="Arial"/>
                <w:szCs w:val="18"/>
              </w:rPr>
            </w:pPr>
            <w:r w:rsidRPr="006247A0">
              <w:rPr>
                <w:rFonts w:asciiTheme="minorHAnsi" w:hAnsiTheme="minorHAnsi" w:cs="Arial"/>
                <w:szCs w:val="18"/>
              </w:rPr>
              <w:t>Added itemPeriodSafeToUseAfterOpening</w:t>
            </w:r>
          </w:p>
          <w:p w14:paraId="3451FD29" w14:textId="77777777" w:rsidR="00475E0E" w:rsidRPr="006247A0" w:rsidRDefault="00475E0E" w:rsidP="004A3190">
            <w:pPr>
              <w:pStyle w:val="ListParagraph"/>
              <w:numPr>
                <w:ilvl w:val="0"/>
                <w:numId w:val="28"/>
              </w:numPr>
              <w:rPr>
                <w:rFonts w:asciiTheme="minorHAnsi" w:hAnsiTheme="minorHAnsi" w:cs="Arial"/>
                <w:szCs w:val="18"/>
              </w:rPr>
            </w:pPr>
            <w:r w:rsidRPr="006247A0">
              <w:rPr>
                <w:rFonts w:asciiTheme="minorHAnsi" w:hAnsiTheme="minorHAnsi" w:cs="Arial"/>
                <w:szCs w:val="18"/>
              </w:rPr>
              <w:t>Section 7.1</w:t>
            </w:r>
          </w:p>
          <w:p w14:paraId="4869ECC1" w14:textId="77777777" w:rsidR="00475E0E" w:rsidRPr="006247A0" w:rsidRDefault="00475E0E" w:rsidP="004A3190">
            <w:pPr>
              <w:pStyle w:val="ListParagraph"/>
              <w:numPr>
                <w:ilvl w:val="1"/>
                <w:numId w:val="28"/>
              </w:numPr>
              <w:rPr>
                <w:rFonts w:asciiTheme="minorHAnsi" w:hAnsiTheme="minorHAnsi" w:cs="Arial"/>
                <w:szCs w:val="18"/>
              </w:rPr>
            </w:pPr>
            <w:r w:rsidRPr="006247A0">
              <w:rPr>
                <w:rFonts w:asciiTheme="minorHAnsi" w:hAnsiTheme="minorHAnsi" w:cs="Arial"/>
                <w:szCs w:val="18"/>
              </w:rPr>
              <w:t>Made consumerEndAvailabilityDateTime, consumerFirstAvailabilityDateTime, consumerFirstDeliveryDate TPD.</w:t>
            </w:r>
          </w:p>
          <w:p w14:paraId="22AC804E" w14:textId="77777777" w:rsidR="00475E0E" w:rsidRPr="006247A0" w:rsidRDefault="00475E0E" w:rsidP="004A3190">
            <w:pPr>
              <w:pStyle w:val="ListParagraph"/>
              <w:numPr>
                <w:ilvl w:val="1"/>
                <w:numId w:val="28"/>
              </w:numPr>
              <w:rPr>
                <w:rFonts w:asciiTheme="minorHAnsi" w:hAnsiTheme="minorHAnsi" w:cs="Arial"/>
                <w:szCs w:val="18"/>
              </w:rPr>
            </w:pPr>
            <w:r w:rsidRPr="006247A0">
              <w:rPr>
                <w:rFonts w:asciiTheme="minorHAnsi" w:hAnsiTheme="minorHAnsi" w:cs="Arial"/>
                <w:szCs w:val="18"/>
              </w:rPr>
              <w:t>Changed minimumOrderValue to TPN and TPD.</w:t>
            </w:r>
          </w:p>
          <w:p w14:paraId="4EC30228" w14:textId="77777777" w:rsidR="00475E0E" w:rsidRDefault="00475E0E" w:rsidP="004A3190">
            <w:pPr>
              <w:pStyle w:val="ListParagraph"/>
              <w:numPr>
                <w:ilvl w:val="1"/>
                <w:numId w:val="28"/>
              </w:numPr>
              <w:rPr>
                <w:rFonts w:asciiTheme="minorHAnsi" w:hAnsiTheme="minorHAnsi" w:cs="Arial"/>
                <w:szCs w:val="18"/>
              </w:rPr>
            </w:pPr>
            <w:r w:rsidRPr="006247A0">
              <w:rPr>
                <w:rFonts w:asciiTheme="minorHAnsi" w:hAnsiTheme="minorHAnsi" w:cs="Arial"/>
                <w:szCs w:val="18"/>
              </w:rPr>
              <w:t>Changed udidFirstPublicationDateTime to Trading Partner Dependent.</w:t>
            </w:r>
          </w:p>
        </w:tc>
        <w:tc>
          <w:tcPr>
            <w:tcW w:w="1170" w:type="dxa"/>
            <w:shd w:val="clear" w:color="auto" w:fill="auto"/>
          </w:tcPr>
          <w:p w14:paraId="2A369FDC" w14:textId="77777777" w:rsidR="00475E0E" w:rsidRDefault="00475E0E" w:rsidP="00475E0E">
            <w:pPr>
              <w:pStyle w:val="GS1TableText"/>
              <w:rPr>
                <w:rFonts w:asciiTheme="minorHAnsi" w:hAnsiTheme="minorHAnsi"/>
              </w:rPr>
            </w:pPr>
            <w:r>
              <w:rPr>
                <w:rFonts w:asciiTheme="minorHAnsi" w:hAnsiTheme="minorHAnsi"/>
              </w:rPr>
              <w:t>3.1.3 Comment Review.</w:t>
            </w:r>
          </w:p>
          <w:p w14:paraId="0C9F80E9" w14:textId="77777777" w:rsidR="00475E0E" w:rsidRDefault="00475E0E" w:rsidP="00475E0E">
            <w:pPr>
              <w:pStyle w:val="GS1TableText"/>
              <w:rPr>
                <w:rFonts w:asciiTheme="minorHAnsi" w:hAnsiTheme="minorHAnsi"/>
              </w:rPr>
            </w:pPr>
            <w:r>
              <w:rPr>
                <w:rFonts w:asciiTheme="minorHAnsi" w:hAnsiTheme="minorHAnsi"/>
              </w:rPr>
              <w:t>Version 1.1.5</w:t>
            </w:r>
          </w:p>
        </w:tc>
        <w:tc>
          <w:tcPr>
            <w:tcW w:w="1260" w:type="dxa"/>
            <w:shd w:val="clear" w:color="auto" w:fill="auto"/>
          </w:tcPr>
          <w:p w14:paraId="5E2110C8" w14:textId="77777777" w:rsidR="00475E0E" w:rsidRDefault="00475E0E" w:rsidP="00475E0E">
            <w:pPr>
              <w:pStyle w:val="GS1TableText"/>
              <w:rPr>
                <w:rFonts w:asciiTheme="minorHAnsi" w:hAnsiTheme="minorHAnsi"/>
              </w:rPr>
            </w:pPr>
          </w:p>
        </w:tc>
      </w:tr>
      <w:tr w:rsidR="00475E0E" w:rsidRPr="00F16DC4" w14:paraId="49156F92" w14:textId="77777777" w:rsidTr="0022454F">
        <w:tc>
          <w:tcPr>
            <w:tcW w:w="6547" w:type="dxa"/>
            <w:shd w:val="clear" w:color="auto" w:fill="auto"/>
          </w:tcPr>
          <w:p w14:paraId="183D75AE" w14:textId="77777777" w:rsidR="00475E0E" w:rsidRDefault="00475E0E" w:rsidP="004A3190">
            <w:pPr>
              <w:pStyle w:val="ListParagraph"/>
              <w:numPr>
                <w:ilvl w:val="0"/>
                <w:numId w:val="28"/>
              </w:numPr>
              <w:rPr>
                <w:rFonts w:asciiTheme="minorHAnsi" w:hAnsiTheme="minorHAnsi" w:cs="Arial"/>
                <w:szCs w:val="18"/>
              </w:rPr>
            </w:pPr>
            <w:r>
              <w:rPr>
                <w:rFonts w:asciiTheme="minorHAnsi" w:hAnsiTheme="minorHAnsi" w:cs="Arial"/>
                <w:szCs w:val="18"/>
              </w:rPr>
              <w:t>Trade Item</w:t>
            </w:r>
          </w:p>
          <w:p w14:paraId="08D8461E" w14:textId="77777777" w:rsidR="00475E0E" w:rsidRDefault="00475E0E" w:rsidP="004A3190">
            <w:pPr>
              <w:pStyle w:val="ListParagraph"/>
              <w:numPr>
                <w:ilvl w:val="1"/>
                <w:numId w:val="28"/>
              </w:numPr>
              <w:rPr>
                <w:rFonts w:asciiTheme="minorHAnsi" w:hAnsiTheme="minorHAnsi" w:cs="Arial"/>
                <w:szCs w:val="18"/>
              </w:rPr>
            </w:pPr>
            <w:r>
              <w:rPr>
                <w:rFonts w:asciiTheme="minorHAnsi" w:hAnsiTheme="minorHAnsi" w:cs="Arial"/>
                <w:szCs w:val="18"/>
              </w:rPr>
              <w:t>Updated definitions for componentMultiplePackedQuantity and multipleContainerQuantity</w:t>
            </w:r>
          </w:p>
          <w:p w14:paraId="6C069F53" w14:textId="77777777" w:rsidR="00475E0E" w:rsidRDefault="00475E0E" w:rsidP="004A3190">
            <w:pPr>
              <w:pStyle w:val="ListParagraph"/>
              <w:numPr>
                <w:ilvl w:val="1"/>
                <w:numId w:val="28"/>
              </w:numPr>
              <w:rPr>
                <w:rFonts w:asciiTheme="minorHAnsi" w:hAnsiTheme="minorHAnsi" w:cs="Arial"/>
                <w:szCs w:val="18"/>
              </w:rPr>
            </w:pPr>
            <w:r>
              <w:rPr>
                <w:rFonts w:asciiTheme="minorHAnsi" w:hAnsiTheme="minorHAnsi" w:cs="Arial"/>
                <w:szCs w:val="18"/>
              </w:rPr>
              <w:t>Updated definition for countryOfOrigin to reflect subdivision.</w:t>
            </w:r>
          </w:p>
          <w:p w14:paraId="551B165B" w14:textId="77777777" w:rsidR="00475E0E" w:rsidRDefault="00475E0E" w:rsidP="004A3190">
            <w:pPr>
              <w:pStyle w:val="ListParagraph"/>
              <w:numPr>
                <w:ilvl w:val="1"/>
                <w:numId w:val="28"/>
              </w:numPr>
              <w:rPr>
                <w:rFonts w:asciiTheme="minorHAnsi" w:hAnsiTheme="minorHAnsi" w:cs="Arial"/>
                <w:szCs w:val="18"/>
              </w:rPr>
            </w:pPr>
            <w:r>
              <w:rPr>
                <w:rFonts w:asciiTheme="minorHAnsi" w:hAnsiTheme="minorHAnsi" w:cs="Arial"/>
                <w:szCs w:val="18"/>
              </w:rPr>
              <w:t>Fixed definition for PhysicalResourceUsage.</w:t>
            </w:r>
          </w:p>
          <w:p w14:paraId="0B358DC8" w14:textId="77777777" w:rsidR="00475E0E" w:rsidRDefault="00475E0E" w:rsidP="004A3190">
            <w:pPr>
              <w:pStyle w:val="ListParagraph"/>
              <w:numPr>
                <w:ilvl w:val="1"/>
                <w:numId w:val="28"/>
              </w:numPr>
              <w:rPr>
                <w:rFonts w:asciiTheme="minorHAnsi" w:hAnsiTheme="minorHAnsi" w:cs="Arial"/>
                <w:szCs w:val="18"/>
              </w:rPr>
            </w:pPr>
            <w:r>
              <w:rPr>
                <w:rFonts w:asciiTheme="minorHAnsi" w:hAnsiTheme="minorHAnsi" w:cs="Arial"/>
                <w:szCs w:val="18"/>
              </w:rPr>
              <w:t>Added definition for exhibitGroup.</w:t>
            </w:r>
          </w:p>
          <w:p w14:paraId="208CFAA3" w14:textId="77777777" w:rsidR="00475E0E" w:rsidRDefault="00475E0E" w:rsidP="004A3190">
            <w:pPr>
              <w:pStyle w:val="ListParagraph"/>
              <w:numPr>
                <w:ilvl w:val="0"/>
                <w:numId w:val="28"/>
              </w:numPr>
              <w:rPr>
                <w:rFonts w:asciiTheme="minorHAnsi" w:hAnsiTheme="minorHAnsi" w:cs="Arial"/>
                <w:szCs w:val="18"/>
              </w:rPr>
            </w:pPr>
            <w:r>
              <w:rPr>
                <w:rFonts w:asciiTheme="minorHAnsi" w:hAnsiTheme="minorHAnsi" w:cs="Arial"/>
                <w:szCs w:val="18"/>
              </w:rPr>
              <w:t>Section 7.1</w:t>
            </w:r>
          </w:p>
          <w:p w14:paraId="5B7815E8" w14:textId="77777777" w:rsidR="00475E0E" w:rsidRDefault="00475E0E" w:rsidP="004A3190">
            <w:pPr>
              <w:pStyle w:val="ListParagraph"/>
              <w:numPr>
                <w:ilvl w:val="1"/>
                <w:numId w:val="28"/>
              </w:numPr>
              <w:rPr>
                <w:rFonts w:asciiTheme="minorHAnsi" w:hAnsiTheme="minorHAnsi" w:cs="Arial"/>
                <w:szCs w:val="18"/>
              </w:rPr>
            </w:pPr>
            <w:r w:rsidRPr="008C77E0">
              <w:rPr>
                <w:rFonts w:asciiTheme="minorHAnsi" w:hAnsiTheme="minorHAnsi" w:cs="Arial"/>
                <w:szCs w:val="18"/>
              </w:rPr>
              <w:t>tradeItemMarketingMessage</w:t>
            </w:r>
            <w:r>
              <w:rPr>
                <w:rFonts w:asciiTheme="minorHAnsi" w:hAnsiTheme="minorHAnsi" w:cs="Arial"/>
                <w:szCs w:val="18"/>
              </w:rPr>
              <w:t xml:space="preserve"> changed to allow repetition for value and language.</w:t>
            </w:r>
          </w:p>
          <w:p w14:paraId="28ED4531" w14:textId="77777777" w:rsidR="00475E0E" w:rsidRDefault="00475E0E" w:rsidP="004A3190">
            <w:pPr>
              <w:pStyle w:val="ListParagraph"/>
              <w:numPr>
                <w:ilvl w:val="1"/>
                <w:numId w:val="28"/>
              </w:numPr>
              <w:rPr>
                <w:rFonts w:asciiTheme="minorHAnsi" w:hAnsiTheme="minorHAnsi" w:cs="Arial"/>
                <w:szCs w:val="18"/>
              </w:rPr>
            </w:pPr>
            <w:r>
              <w:rPr>
                <w:rFonts w:asciiTheme="minorHAnsi" w:hAnsiTheme="minorHAnsi" w:cs="Arial"/>
                <w:szCs w:val="18"/>
              </w:rPr>
              <w:t xml:space="preserve">Added </w:t>
            </w:r>
            <w:r w:rsidRPr="008C77E0">
              <w:rPr>
                <w:rFonts w:asciiTheme="minorHAnsi" w:hAnsiTheme="minorHAnsi" w:cs="Arial"/>
                <w:szCs w:val="18"/>
              </w:rPr>
              <w:t>proofOfPackagingWeightReductionDescription</w:t>
            </w:r>
          </w:p>
          <w:p w14:paraId="31842F76" w14:textId="77777777" w:rsidR="00475E0E" w:rsidRDefault="00475E0E" w:rsidP="004A3190">
            <w:pPr>
              <w:pStyle w:val="ListParagraph"/>
              <w:numPr>
                <w:ilvl w:val="1"/>
                <w:numId w:val="28"/>
              </w:numPr>
              <w:rPr>
                <w:rFonts w:asciiTheme="minorHAnsi" w:hAnsiTheme="minorHAnsi" w:cs="Arial"/>
                <w:szCs w:val="18"/>
              </w:rPr>
            </w:pPr>
            <w:r>
              <w:rPr>
                <w:rFonts w:asciiTheme="minorHAnsi" w:hAnsiTheme="minorHAnsi" w:cs="Arial"/>
                <w:szCs w:val="18"/>
              </w:rPr>
              <w:t xml:space="preserve">Changed </w:t>
            </w:r>
            <w:r w:rsidRPr="009D60B0">
              <w:rPr>
                <w:rFonts w:asciiTheme="minorHAnsi" w:hAnsiTheme="minorHAnsi" w:cs="Arial"/>
                <w:szCs w:val="18"/>
              </w:rPr>
              <w:t>udidFirstPublicationDateTime</w:t>
            </w:r>
            <w:r>
              <w:rPr>
                <w:rFonts w:asciiTheme="minorHAnsi" w:hAnsiTheme="minorHAnsi" w:cs="Arial"/>
                <w:szCs w:val="18"/>
              </w:rPr>
              <w:t xml:space="preserve"> to </w:t>
            </w:r>
            <w:r w:rsidRPr="009D60B0">
              <w:rPr>
                <w:rFonts w:asciiTheme="minorHAnsi" w:hAnsiTheme="minorHAnsi" w:cs="Arial"/>
                <w:szCs w:val="18"/>
              </w:rPr>
              <w:t>T.P.Neutral &amp; T.P.Dependent</w:t>
            </w:r>
            <w:r>
              <w:rPr>
                <w:rFonts w:asciiTheme="minorHAnsi" w:hAnsiTheme="minorHAnsi" w:cs="Arial"/>
                <w:szCs w:val="18"/>
              </w:rPr>
              <w:t>.</w:t>
            </w:r>
          </w:p>
          <w:p w14:paraId="371D805C" w14:textId="77777777" w:rsidR="00475E0E" w:rsidRDefault="00475E0E" w:rsidP="004A3190">
            <w:pPr>
              <w:pStyle w:val="ListParagraph"/>
              <w:numPr>
                <w:ilvl w:val="1"/>
                <w:numId w:val="28"/>
              </w:numPr>
              <w:rPr>
                <w:rFonts w:asciiTheme="minorHAnsi" w:hAnsiTheme="minorHAnsi" w:cs="Arial"/>
                <w:szCs w:val="18"/>
              </w:rPr>
            </w:pPr>
            <w:r>
              <w:rPr>
                <w:rFonts w:asciiTheme="minorHAnsi" w:hAnsiTheme="minorHAnsi" w:cs="Arial"/>
                <w:szCs w:val="18"/>
              </w:rPr>
              <w:t xml:space="preserve">Added </w:t>
            </w:r>
            <w:r w:rsidRPr="006A3C56">
              <w:rPr>
                <w:rFonts w:asciiTheme="minorHAnsi" w:hAnsiTheme="minorHAnsi" w:cs="Arial"/>
                <w:szCs w:val="18"/>
              </w:rPr>
              <w:t>creditableGrainGroupCode</w:t>
            </w:r>
          </w:p>
          <w:p w14:paraId="01D20FA2" w14:textId="77777777" w:rsidR="00475E0E" w:rsidRDefault="00475E0E" w:rsidP="004A3190">
            <w:pPr>
              <w:pStyle w:val="ListParagraph"/>
              <w:numPr>
                <w:ilvl w:val="1"/>
                <w:numId w:val="28"/>
              </w:numPr>
              <w:rPr>
                <w:rFonts w:asciiTheme="minorHAnsi" w:hAnsiTheme="minorHAnsi" w:cs="Arial"/>
                <w:szCs w:val="18"/>
              </w:rPr>
            </w:pPr>
            <w:r>
              <w:rPr>
                <w:rFonts w:asciiTheme="minorHAnsi" w:hAnsiTheme="minorHAnsi" w:cs="Arial"/>
                <w:szCs w:val="18"/>
              </w:rPr>
              <w:t>Added exhibitGroup</w:t>
            </w:r>
          </w:p>
          <w:p w14:paraId="72AE74E4" w14:textId="77777777" w:rsidR="00475E0E" w:rsidRDefault="00475E0E" w:rsidP="004A3190">
            <w:pPr>
              <w:pStyle w:val="ListParagraph"/>
              <w:numPr>
                <w:ilvl w:val="1"/>
                <w:numId w:val="28"/>
              </w:numPr>
              <w:rPr>
                <w:rFonts w:asciiTheme="minorHAnsi" w:hAnsiTheme="minorHAnsi" w:cs="Arial"/>
                <w:szCs w:val="18"/>
              </w:rPr>
            </w:pPr>
            <w:r>
              <w:rPr>
                <w:rFonts w:asciiTheme="minorHAnsi" w:hAnsiTheme="minorHAnsi" w:cs="Arial"/>
                <w:szCs w:val="18"/>
              </w:rPr>
              <w:t>Made lowerExplosiveLimit global</w:t>
            </w:r>
          </w:p>
          <w:p w14:paraId="29C75421" w14:textId="77777777" w:rsidR="00475E0E" w:rsidRDefault="00475E0E" w:rsidP="004A3190">
            <w:pPr>
              <w:pStyle w:val="ListParagraph"/>
              <w:numPr>
                <w:ilvl w:val="1"/>
                <w:numId w:val="28"/>
              </w:numPr>
              <w:rPr>
                <w:rFonts w:asciiTheme="minorHAnsi" w:hAnsiTheme="minorHAnsi" w:cs="Arial"/>
                <w:szCs w:val="18"/>
              </w:rPr>
            </w:pPr>
            <w:r>
              <w:rPr>
                <w:rFonts w:asciiTheme="minorHAnsi" w:hAnsiTheme="minorHAnsi" w:cs="Arial"/>
                <w:szCs w:val="18"/>
              </w:rPr>
              <w:t>Deleted organicClaimCertification</w:t>
            </w:r>
          </w:p>
          <w:p w14:paraId="5EF345C9" w14:textId="77777777" w:rsidR="00475E0E" w:rsidRPr="006247A0" w:rsidRDefault="00475E0E" w:rsidP="004A3190">
            <w:pPr>
              <w:pStyle w:val="ListParagraph"/>
              <w:numPr>
                <w:ilvl w:val="1"/>
                <w:numId w:val="28"/>
              </w:numPr>
              <w:rPr>
                <w:rFonts w:asciiTheme="minorHAnsi" w:hAnsiTheme="minorHAnsi" w:cs="Arial"/>
                <w:szCs w:val="18"/>
              </w:rPr>
            </w:pPr>
            <w:r w:rsidRPr="008D5A4C">
              <w:rPr>
                <w:rFonts w:asciiTheme="minorHAnsi" w:hAnsiTheme="minorHAnsi" w:cs="Arial"/>
                <w:szCs w:val="18"/>
              </w:rPr>
              <w:t>Made consumerEndAvailabilityDateTime,</w:t>
            </w:r>
            <w:r>
              <w:rPr>
                <w:rFonts w:asciiTheme="minorHAnsi" w:hAnsiTheme="minorHAnsi" w:cs="Arial"/>
                <w:szCs w:val="18"/>
              </w:rPr>
              <w:t xml:space="preserve"> </w:t>
            </w:r>
            <w:r w:rsidRPr="008D5A4C">
              <w:rPr>
                <w:rFonts w:asciiTheme="minorHAnsi" w:hAnsiTheme="minorHAnsi" w:cs="Arial"/>
                <w:szCs w:val="18"/>
              </w:rPr>
              <w:t>consumerFirstAvailabilityDateTime</w:t>
            </w:r>
            <w:r>
              <w:rPr>
                <w:rFonts w:asciiTheme="minorHAnsi" w:hAnsiTheme="minorHAnsi" w:cs="Arial"/>
                <w:szCs w:val="18"/>
              </w:rPr>
              <w:t xml:space="preserve">, </w:t>
            </w:r>
            <w:r w:rsidRPr="008D5A4C">
              <w:rPr>
                <w:rFonts w:asciiTheme="minorHAnsi" w:hAnsiTheme="minorHAnsi" w:cs="Arial"/>
                <w:szCs w:val="18"/>
              </w:rPr>
              <w:t>consumerFirstDeliveryDate</w:t>
            </w:r>
            <w:r>
              <w:rPr>
                <w:rFonts w:asciiTheme="minorHAnsi" w:hAnsiTheme="minorHAnsi" w:cs="Arial"/>
                <w:szCs w:val="18"/>
              </w:rPr>
              <w:t xml:space="preserve"> TPN and TPD.</w:t>
            </w:r>
          </w:p>
        </w:tc>
        <w:tc>
          <w:tcPr>
            <w:tcW w:w="1170" w:type="dxa"/>
            <w:shd w:val="clear" w:color="auto" w:fill="auto"/>
          </w:tcPr>
          <w:p w14:paraId="35C91B05" w14:textId="77777777" w:rsidR="00475E0E" w:rsidRDefault="00475E0E" w:rsidP="00475E0E">
            <w:pPr>
              <w:pStyle w:val="GS1TableText"/>
              <w:rPr>
                <w:rFonts w:asciiTheme="minorHAnsi" w:hAnsiTheme="minorHAnsi"/>
              </w:rPr>
            </w:pPr>
            <w:r>
              <w:rPr>
                <w:rFonts w:asciiTheme="minorHAnsi" w:hAnsiTheme="minorHAnsi"/>
              </w:rPr>
              <w:t>1.1.6</w:t>
            </w:r>
          </w:p>
        </w:tc>
        <w:tc>
          <w:tcPr>
            <w:tcW w:w="1260" w:type="dxa"/>
            <w:shd w:val="clear" w:color="auto" w:fill="auto"/>
          </w:tcPr>
          <w:p w14:paraId="7F1E50F9" w14:textId="77777777" w:rsidR="00475E0E" w:rsidRDefault="00475E0E" w:rsidP="00475E0E">
            <w:pPr>
              <w:pStyle w:val="GS1TableText"/>
              <w:rPr>
                <w:rFonts w:asciiTheme="minorHAnsi" w:hAnsiTheme="minorHAnsi"/>
              </w:rPr>
            </w:pPr>
          </w:p>
        </w:tc>
      </w:tr>
      <w:tr w:rsidR="0093753E" w:rsidRPr="00F16DC4" w14:paraId="2E9A608F" w14:textId="77777777" w:rsidTr="0022454F">
        <w:tc>
          <w:tcPr>
            <w:tcW w:w="6547" w:type="dxa"/>
            <w:shd w:val="clear" w:color="auto" w:fill="auto"/>
          </w:tcPr>
          <w:p w14:paraId="56660B7B" w14:textId="77777777" w:rsidR="00382AD0" w:rsidRDefault="00382AD0" w:rsidP="00382AD0">
            <w:pPr>
              <w:pStyle w:val="ListParagraph"/>
              <w:numPr>
                <w:ilvl w:val="0"/>
                <w:numId w:val="34"/>
              </w:numPr>
              <w:rPr>
                <w:rFonts w:asciiTheme="minorHAnsi" w:hAnsiTheme="minorHAnsi" w:cs="Arial"/>
                <w:szCs w:val="18"/>
              </w:rPr>
            </w:pPr>
            <w:r w:rsidRPr="00382AD0">
              <w:rPr>
                <w:rFonts w:asciiTheme="minorHAnsi" w:hAnsiTheme="minorHAnsi" w:cs="Arial"/>
                <w:szCs w:val="18"/>
              </w:rPr>
              <w:t>AudioVisualMediaContentInformationModule</w:t>
            </w:r>
          </w:p>
          <w:p w14:paraId="23D3468D" w14:textId="77777777" w:rsidR="00382AD0" w:rsidRDefault="00382AD0" w:rsidP="00382AD0">
            <w:pPr>
              <w:pStyle w:val="ListParagraph"/>
              <w:numPr>
                <w:ilvl w:val="1"/>
                <w:numId w:val="28"/>
              </w:numPr>
              <w:rPr>
                <w:rFonts w:asciiTheme="minorHAnsi" w:hAnsiTheme="minorHAnsi" w:cs="Arial"/>
                <w:szCs w:val="18"/>
              </w:rPr>
            </w:pPr>
            <w:r w:rsidRPr="00382AD0">
              <w:rPr>
                <w:rFonts w:asciiTheme="minorHAnsi" w:hAnsiTheme="minorHAnsi" w:cs="Arial"/>
                <w:szCs w:val="18"/>
              </w:rPr>
              <w:t>Added numberOfEpisodes to AudioVisualMediaContentInformation Class</w:t>
            </w:r>
          </w:p>
          <w:p w14:paraId="7B465308" w14:textId="77777777" w:rsidR="00382AD0" w:rsidRDefault="00382AD0" w:rsidP="00382AD0">
            <w:pPr>
              <w:pStyle w:val="ListParagraph"/>
              <w:numPr>
                <w:ilvl w:val="0"/>
                <w:numId w:val="28"/>
              </w:numPr>
              <w:rPr>
                <w:rFonts w:asciiTheme="minorHAnsi" w:hAnsiTheme="minorHAnsi" w:cs="Arial"/>
                <w:szCs w:val="18"/>
              </w:rPr>
            </w:pPr>
            <w:r w:rsidRPr="00382AD0">
              <w:rPr>
                <w:rFonts w:asciiTheme="minorHAnsi" w:hAnsiTheme="minorHAnsi" w:cs="Arial"/>
                <w:szCs w:val="18"/>
              </w:rPr>
              <w:t>AudioVisualMediaProductDescriptionInformationModule</w:t>
            </w:r>
          </w:p>
          <w:p w14:paraId="53EC4281" w14:textId="77777777" w:rsidR="00382AD0" w:rsidRPr="00382AD0" w:rsidRDefault="00382AD0" w:rsidP="00382AD0">
            <w:pPr>
              <w:pStyle w:val="ListParagraph"/>
              <w:numPr>
                <w:ilvl w:val="1"/>
                <w:numId w:val="28"/>
              </w:numPr>
              <w:rPr>
                <w:rFonts w:asciiTheme="minorHAnsi" w:hAnsiTheme="minorHAnsi" w:cs="Arial"/>
                <w:szCs w:val="18"/>
              </w:rPr>
            </w:pPr>
            <w:r w:rsidRPr="00382AD0">
              <w:rPr>
                <w:rFonts w:asciiTheme="minorHAnsi" w:hAnsiTheme="minorHAnsi" w:cs="Arial"/>
                <w:szCs w:val="18"/>
              </w:rPr>
              <w:t>Added</w:t>
            </w:r>
            <w:r>
              <w:rPr>
                <w:rFonts w:asciiTheme="minorHAnsi" w:hAnsiTheme="minorHAnsi" w:cs="Arial"/>
                <w:szCs w:val="18"/>
              </w:rPr>
              <w:t xml:space="preserve"> </w:t>
            </w:r>
            <w:r w:rsidRPr="00382AD0">
              <w:rPr>
                <w:rFonts w:asciiTheme="minorHAnsi" w:hAnsiTheme="minorHAnsi" w:cs="Arial"/>
                <w:szCs w:val="18"/>
              </w:rPr>
              <w:t>audioVisualMediaCollectionSeriesNumber</w:t>
            </w:r>
            <w:r>
              <w:rPr>
                <w:rFonts w:asciiTheme="minorHAnsi" w:hAnsiTheme="minorHAnsi" w:cs="Arial"/>
                <w:szCs w:val="18"/>
              </w:rPr>
              <w:t xml:space="preserve"> t</w:t>
            </w:r>
            <w:r w:rsidRPr="00382AD0">
              <w:rPr>
                <w:rFonts w:asciiTheme="minorHAnsi" w:hAnsiTheme="minorHAnsi" w:cs="Arial"/>
                <w:szCs w:val="18"/>
              </w:rPr>
              <w:t>o</w:t>
            </w:r>
            <w:r w:rsidRPr="00382AD0">
              <w:rPr>
                <w:rFonts w:asciiTheme="minorHAnsi" w:hAnsiTheme="minorHAnsi" w:cs="Arial"/>
                <w:szCs w:val="18"/>
              </w:rPr>
              <w:tab/>
              <w:t>AudioVisualMediaProductDescription</w:t>
            </w:r>
            <w:r>
              <w:rPr>
                <w:rFonts w:asciiTheme="minorHAnsi" w:hAnsiTheme="minorHAnsi" w:cs="Arial"/>
                <w:szCs w:val="18"/>
              </w:rPr>
              <w:t xml:space="preserve"> </w:t>
            </w:r>
            <w:r w:rsidRPr="00382AD0">
              <w:rPr>
                <w:rFonts w:asciiTheme="minorHAnsi" w:hAnsiTheme="minorHAnsi" w:cs="Arial"/>
                <w:szCs w:val="18"/>
              </w:rPr>
              <w:t>Class</w:t>
            </w:r>
          </w:p>
          <w:p w14:paraId="29C03E95" w14:textId="77777777" w:rsidR="00382AD0" w:rsidRDefault="00382AD0" w:rsidP="00382AD0">
            <w:pPr>
              <w:pStyle w:val="ListParagraph"/>
              <w:numPr>
                <w:ilvl w:val="0"/>
                <w:numId w:val="28"/>
              </w:numPr>
              <w:rPr>
                <w:rFonts w:asciiTheme="minorHAnsi" w:hAnsiTheme="minorHAnsi" w:cs="Arial"/>
                <w:szCs w:val="18"/>
              </w:rPr>
            </w:pPr>
            <w:r w:rsidRPr="00382AD0">
              <w:rPr>
                <w:rFonts w:asciiTheme="minorHAnsi" w:hAnsiTheme="minorHAnsi" w:cs="Arial"/>
                <w:szCs w:val="18"/>
              </w:rPr>
              <w:t>ConsumerInstructionsModule</w:t>
            </w:r>
          </w:p>
          <w:p w14:paraId="4F2DAD4C" w14:textId="77777777" w:rsidR="00382AD0" w:rsidRPr="00382AD0" w:rsidRDefault="00382AD0" w:rsidP="00382AD0">
            <w:pPr>
              <w:pStyle w:val="ListParagraph"/>
              <w:numPr>
                <w:ilvl w:val="1"/>
                <w:numId w:val="28"/>
              </w:numPr>
              <w:rPr>
                <w:rFonts w:asciiTheme="minorHAnsi" w:hAnsiTheme="minorHAnsi" w:cs="Arial"/>
                <w:szCs w:val="18"/>
              </w:rPr>
            </w:pPr>
            <w:r w:rsidRPr="00382AD0">
              <w:rPr>
                <w:rFonts w:asciiTheme="minorHAnsi" w:hAnsiTheme="minorHAnsi" w:cs="Arial"/>
                <w:szCs w:val="18"/>
              </w:rPr>
              <w:t>Added</w:t>
            </w:r>
            <w:r>
              <w:rPr>
                <w:rFonts w:asciiTheme="minorHAnsi" w:hAnsiTheme="minorHAnsi" w:cs="Arial"/>
                <w:szCs w:val="18"/>
              </w:rPr>
              <w:t xml:space="preserve"> </w:t>
            </w:r>
            <w:r w:rsidRPr="00382AD0">
              <w:rPr>
                <w:rFonts w:asciiTheme="minorHAnsi" w:hAnsiTheme="minorHAnsi" w:cs="Arial"/>
                <w:szCs w:val="18"/>
              </w:rPr>
              <w:t>dexterityUsageCode</w:t>
            </w:r>
            <w:r w:rsidRPr="00382AD0">
              <w:rPr>
                <w:rFonts w:asciiTheme="minorHAnsi" w:hAnsiTheme="minorHAnsi" w:cs="Arial"/>
                <w:szCs w:val="18"/>
              </w:rPr>
              <w:tab/>
            </w:r>
            <w:r>
              <w:rPr>
                <w:rFonts w:asciiTheme="minorHAnsi" w:hAnsiTheme="minorHAnsi" w:cs="Arial"/>
                <w:szCs w:val="18"/>
              </w:rPr>
              <w:t>t</w:t>
            </w:r>
            <w:r w:rsidRPr="00382AD0">
              <w:rPr>
                <w:rFonts w:asciiTheme="minorHAnsi" w:hAnsiTheme="minorHAnsi" w:cs="Arial"/>
                <w:szCs w:val="18"/>
              </w:rPr>
              <w:t>o</w:t>
            </w:r>
            <w:r>
              <w:rPr>
                <w:rFonts w:asciiTheme="minorHAnsi" w:hAnsiTheme="minorHAnsi" w:cs="Arial"/>
                <w:szCs w:val="18"/>
              </w:rPr>
              <w:t xml:space="preserve"> </w:t>
            </w:r>
            <w:r w:rsidRPr="00382AD0">
              <w:rPr>
                <w:rFonts w:asciiTheme="minorHAnsi" w:hAnsiTheme="minorHAnsi" w:cs="Arial"/>
                <w:szCs w:val="18"/>
              </w:rPr>
              <w:t>ConsumerInstructions</w:t>
            </w:r>
            <w:r>
              <w:rPr>
                <w:rFonts w:asciiTheme="minorHAnsi" w:hAnsiTheme="minorHAnsi" w:cs="Arial"/>
                <w:szCs w:val="18"/>
              </w:rPr>
              <w:t xml:space="preserve"> </w:t>
            </w:r>
            <w:r w:rsidRPr="00382AD0">
              <w:rPr>
                <w:rFonts w:asciiTheme="minorHAnsi" w:hAnsiTheme="minorHAnsi" w:cs="Arial"/>
                <w:szCs w:val="18"/>
              </w:rPr>
              <w:t>Class</w:t>
            </w:r>
          </w:p>
          <w:p w14:paraId="265E2E47" w14:textId="77777777" w:rsidR="00382AD0" w:rsidRDefault="00382AD0" w:rsidP="00382AD0">
            <w:pPr>
              <w:pStyle w:val="ListParagraph"/>
              <w:numPr>
                <w:ilvl w:val="0"/>
                <w:numId w:val="28"/>
              </w:numPr>
              <w:rPr>
                <w:rFonts w:asciiTheme="minorHAnsi" w:hAnsiTheme="minorHAnsi" w:cs="Arial"/>
                <w:szCs w:val="18"/>
              </w:rPr>
            </w:pPr>
            <w:r w:rsidRPr="00382AD0">
              <w:rPr>
                <w:rFonts w:asciiTheme="minorHAnsi" w:hAnsiTheme="minorHAnsi" w:cs="Arial"/>
                <w:szCs w:val="18"/>
              </w:rPr>
              <w:t>ElectronicDeviceCharacteristicsInformationModule</w:t>
            </w:r>
          </w:p>
          <w:p w14:paraId="06222254" w14:textId="77777777" w:rsidR="00382AD0" w:rsidRPr="00382AD0" w:rsidRDefault="00382AD0" w:rsidP="00382AD0">
            <w:pPr>
              <w:pStyle w:val="ListParagraph"/>
              <w:numPr>
                <w:ilvl w:val="1"/>
                <w:numId w:val="28"/>
              </w:numPr>
              <w:rPr>
                <w:rFonts w:asciiTheme="minorHAnsi" w:hAnsiTheme="minorHAnsi" w:cs="Arial"/>
                <w:szCs w:val="18"/>
              </w:rPr>
            </w:pPr>
            <w:r w:rsidRPr="00382AD0">
              <w:rPr>
                <w:rFonts w:asciiTheme="minorHAnsi" w:hAnsiTheme="minorHAnsi" w:cs="Arial"/>
                <w:szCs w:val="18"/>
              </w:rPr>
              <w:t>Added</w:t>
            </w:r>
            <w:r>
              <w:rPr>
                <w:rFonts w:asciiTheme="minorHAnsi" w:hAnsiTheme="minorHAnsi" w:cs="Arial"/>
                <w:szCs w:val="18"/>
              </w:rPr>
              <w:t xml:space="preserve"> </w:t>
            </w:r>
            <w:r w:rsidRPr="00382AD0">
              <w:rPr>
                <w:rFonts w:asciiTheme="minorHAnsi" w:hAnsiTheme="minorHAnsi" w:cs="Arial"/>
                <w:szCs w:val="18"/>
              </w:rPr>
              <w:t>equalizerControlFeatures</w:t>
            </w:r>
            <w:r>
              <w:rPr>
                <w:rFonts w:asciiTheme="minorHAnsi" w:hAnsiTheme="minorHAnsi" w:cs="Arial"/>
                <w:szCs w:val="18"/>
              </w:rPr>
              <w:t xml:space="preserve"> t</w:t>
            </w:r>
            <w:r w:rsidRPr="00382AD0">
              <w:rPr>
                <w:rFonts w:asciiTheme="minorHAnsi" w:hAnsiTheme="minorHAnsi" w:cs="Arial"/>
                <w:szCs w:val="18"/>
              </w:rPr>
              <w:t>o</w:t>
            </w:r>
            <w:r>
              <w:rPr>
                <w:rFonts w:asciiTheme="minorHAnsi" w:hAnsiTheme="minorHAnsi" w:cs="Arial"/>
                <w:szCs w:val="18"/>
              </w:rPr>
              <w:t xml:space="preserve"> </w:t>
            </w:r>
            <w:r w:rsidRPr="00382AD0">
              <w:rPr>
                <w:rFonts w:asciiTheme="minorHAnsi" w:hAnsiTheme="minorHAnsi" w:cs="Arial"/>
                <w:szCs w:val="18"/>
              </w:rPr>
              <w:t>TradeItemAudioInformation</w:t>
            </w:r>
            <w:r w:rsidRPr="00382AD0">
              <w:rPr>
                <w:rFonts w:asciiTheme="minorHAnsi" w:hAnsiTheme="minorHAnsi" w:cs="Arial"/>
                <w:szCs w:val="18"/>
              </w:rPr>
              <w:tab/>
            </w:r>
            <w:r>
              <w:rPr>
                <w:rFonts w:asciiTheme="minorHAnsi" w:hAnsiTheme="minorHAnsi" w:cs="Arial"/>
                <w:szCs w:val="18"/>
              </w:rPr>
              <w:t xml:space="preserve"> </w:t>
            </w:r>
            <w:r w:rsidRPr="00382AD0">
              <w:rPr>
                <w:rFonts w:asciiTheme="minorHAnsi" w:hAnsiTheme="minorHAnsi" w:cs="Arial"/>
                <w:szCs w:val="18"/>
              </w:rPr>
              <w:t>Class</w:t>
            </w:r>
          </w:p>
          <w:p w14:paraId="668B9D65" w14:textId="77777777" w:rsidR="00382AD0" w:rsidRDefault="00382AD0" w:rsidP="00382AD0">
            <w:pPr>
              <w:pStyle w:val="ListParagraph"/>
              <w:numPr>
                <w:ilvl w:val="0"/>
                <w:numId w:val="28"/>
              </w:numPr>
              <w:rPr>
                <w:rFonts w:asciiTheme="minorHAnsi" w:hAnsiTheme="minorHAnsi" w:cs="Arial"/>
                <w:szCs w:val="18"/>
              </w:rPr>
            </w:pPr>
            <w:r w:rsidRPr="00382AD0">
              <w:rPr>
                <w:rFonts w:asciiTheme="minorHAnsi" w:hAnsiTheme="minorHAnsi" w:cs="Arial"/>
                <w:szCs w:val="18"/>
              </w:rPr>
              <w:t>FoodAndBeverageIngredientModule</w:t>
            </w:r>
          </w:p>
          <w:p w14:paraId="15222454" w14:textId="77777777" w:rsidR="00382AD0" w:rsidRPr="00382AD0" w:rsidRDefault="00382AD0" w:rsidP="00382AD0">
            <w:pPr>
              <w:pStyle w:val="ListParagraph"/>
              <w:numPr>
                <w:ilvl w:val="1"/>
                <w:numId w:val="28"/>
              </w:numPr>
              <w:rPr>
                <w:rFonts w:asciiTheme="minorHAnsi" w:hAnsiTheme="minorHAnsi" w:cs="Arial"/>
                <w:szCs w:val="18"/>
              </w:rPr>
            </w:pPr>
            <w:r>
              <w:rPr>
                <w:rFonts w:asciiTheme="minorHAnsi" w:hAnsiTheme="minorHAnsi" w:cs="Arial"/>
                <w:szCs w:val="18"/>
              </w:rPr>
              <w:t xml:space="preserve"> </w:t>
            </w:r>
            <w:r w:rsidRPr="00382AD0">
              <w:rPr>
                <w:rFonts w:asciiTheme="minorHAnsi" w:hAnsiTheme="minorHAnsi" w:cs="Arial"/>
                <w:szCs w:val="18"/>
              </w:rPr>
              <w:t>Added</w:t>
            </w:r>
            <w:r>
              <w:rPr>
                <w:rFonts w:asciiTheme="minorHAnsi" w:hAnsiTheme="minorHAnsi" w:cs="Arial"/>
                <w:szCs w:val="18"/>
              </w:rPr>
              <w:t xml:space="preserve"> </w:t>
            </w:r>
            <w:r w:rsidRPr="00382AD0">
              <w:rPr>
                <w:rFonts w:asciiTheme="minorHAnsi" w:hAnsiTheme="minorHAnsi" w:cs="Arial"/>
                <w:szCs w:val="18"/>
              </w:rPr>
              <w:t>isIngredientRelevantDataProvided</w:t>
            </w:r>
            <w:r>
              <w:rPr>
                <w:rFonts w:asciiTheme="minorHAnsi" w:hAnsiTheme="minorHAnsi" w:cs="Arial"/>
                <w:szCs w:val="18"/>
              </w:rPr>
              <w:t xml:space="preserve"> t</w:t>
            </w:r>
            <w:r w:rsidRPr="00382AD0">
              <w:rPr>
                <w:rFonts w:asciiTheme="minorHAnsi" w:hAnsiTheme="minorHAnsi" w:cs="Arial"/>
                <w:szCs w:val="18"/>
              </w:rPr>
              <w:t>o</w:t>
            </w:r>
            <w:r>
              <w:rPr>
                <w:rFonts w:asciiTheme="minorHAnsi" w:hAnsiTheme="minorHAnsi" w:cs="Arial"/>
                <w:szCs w:val="18"/>
              </w:rPr>
              <w:t xml:space="preserve"> </w:t>
            </w:r>
            <w:r w:rsidRPr="00382AD0">
              <w:rPr>
                <w:rFonts w:asciiTheme="minorHAnsi" w:hAnsiTheme="minorHAnsi" w:cs="Arial"/>
                <w:szCs w:val="18"/>
              </w:rPr>
              <w:t>FoodAndBeverageIngredientModule Class</w:t>
            </w:r>
          </w:p>
          <w:p w14:paraId="59D86EED" w14:textId="77777777" w:rsidR="00382AD0" w:rsidRPr="00382AD0" w:rsidRDefault="00382AD0" w:rsidP="00382AD0">
            <w:pPr>
              <w:pStyle w:val="ListParagraph"/>
              <w:numPr>
                <w:ilvl w:val="0"/>
                <w:numId w:val="28"/>
              </w:numPr>
              <w:rPr>
                <w:rFonts w:asciiTheme="minorHAnsi" w:hAnsiTheme="minorHAnsi" w:cs="Arial"/>
                <w:szCs w:val="18"/>
              </w:rPr>
            </w:pPr>
            <w:r w:rsidRPr="00382AD0">
              <w:rPr>
                <w:rFonts w:asciiTheme="minorHAnsi" w:hAnsiTheme="minorHAnsi" w:cs="Arial"/>
                <w:szCs w:val="18"/>
              </w:rPr>
              <w:t>LightingDeviceModule</w:t>
            </w:r>
            <w:r w:rsidRPr="00382AD0">
              <w:rPr>
                <w:rFonts w:asciiTheme="minorHAnsi" w:hAnsiTheme="minorHAnsi" w:cs="Arial"/>
                <w:szCs w:val="18"/>
              </w:rPr>
              <w:tab/>
            </w:r>
            <w:r w:rsidRPr="00382AD0">
              <w:rPr>
                <w:rFonts w:asciiTheme="minorHAnsi" w:hAnsiTheme="minorHAnsi" w:cs="Arial"/>
                <w:szCs w:val="18"/>
              </w:rPr>
              <w:tab/>
            </w:r>
            <w:r w:rsidRPr="00382AD0">
              <w:rPr>
                <w:rFonts w:asciiTheme="minorHAnsi" w:hAnsiTheme="minorHAnsi" w:cs="Arial"/>
                <w:szCs w:val="18"/>
              </w:rPr>
              <w:tab/>
            </w:r>
            <w:r w:rsidRPr="00382AD0">
              <w:rPr>
                <w:rFonts w:asciiTheme="minorHAnsi" w:hAnsiTheme="minorHAnsi" w:cs="Arial"/>
                <w:szCs w:val="18"/>
              </w:rPr>
              <w:tab/>
            </w:r>
          </w:p>
          <w:p w14:paraId="5F244DB7" w14:textId="77777777" w:rsidR="00382AD0" w:rsidRPr="00382AD0" w:rsidRDefault="00382AD0" w:rsidP="00382AD0">
            <w:pPr>
              <w:pStyle w:val="ListParagraph"/>
              <w:numPr>
                <w:ilvl w:val="1"/>
                <w:numId w:val="28"/>
              </w:numPr>
              <w:rPr>
                <w:rFonts w:asciiTheme="minorHAnsi" w:hAnsiTheme="minorHAnsi" w:cs="Arial"/>
                <w:szCs w:val="18"/>
              </w:rPr>
            </w:pPr>
            <w:r w:rsidRPr="00382AD0">
              <w:rPr>
                <w:rFonts w:asciiTheme="minorHAnsi" w:hAnsiTheme="minorHAnsi" w:cs="Arial"/>
                <w:szCs w:val="18"/>
              </w:rPr>
              <w:t>Added</w:t>
            </w:r>
            <w:r>
              <w:rPr>
                <w:rFonts w:asciiTheme="minorHAnsi" w:hAnsiTheme="minorHAnsi" w:cs="Arial"/>
                <w:szCs w:val="18"/>
              </w:rPr>
              <w:t xml:space="preserve"> </w:t>
            </w:r>
            <w:r w:rsidRPr="00382AD0">
              <w:rPr>
                <w:rFonts w:asciiTheme="minorHAnsi" w:hAnsiTheme="minorHAnsi" w:cs="Arial"/>
                <w:szCs w:val="18"/>
              </w:rPr>
              <w:t>lightBulbShapeCode</w:t>
            </w:r>
            <w:r>
              <w:rPr>
                <w:rFonts w:asciiTheme="minorHAnsi" w:hAnsiTheme="minorHAnsi" w:cs="Arial"/>
                <w:szCs w:val="18"/>
              </w:rPr>
              <w:t xml:space="preserve"> t</w:t>
            </w:r>
            <w:r w:rsidRPr="00382AD0">
              <w:rPr>
                <w:rFonts w:asciiTheme="minorHAnsi" w:hAnsiTheme="minorHAnsi" w:cs="Arial"/>
                <w:szCs w:val="18"/>
              </w:rPr>
              <w:t>o</w:t>
            </w:r>
            <w:r>
              <w:rPr>
                <w:rFonts w:asciiTheme="minorHAnsi" w:hAnsiTheme="minorHAnsi" w:cs="Arial"/>
                <w:szCs w:val="18"/>
              </w:rPr>
              <w:t xml:space="preserve"> </w:t>
            </w:r>
            <w:r w:rsidRPr="00382AD0">
              <w:rPr>
                <w:rFonts w:asciiTheme="minorHAnsi" w:hAnsiTheme="minorHAnsi" w:cs="Arial"/>
                <w:szCs w:val="18"/>
              </w:rPr>
              <w:t>LightBulbInformation</w:t>
            </w:r>
            <w:r>
              <w:rPr>
                <w:rFonts w:asciiTheme="minorHAnsi" w:hAnsiTheme="minorHAnsi" w:cs="Arial"/>
                <w:szCs w:val="18"/>
              </w:rPr>
              <w:t xml:space="preserve"> </w:t>
            </w:r>
            <w:r w:rsidRPr="00382AD0">
              <w:rPr>
                <w:rFonts w:asciiTheme="minorHAnsi" w:hAnsiTheme="minorHAnsi" w:cs="Arial"/>
                <w:szCs w:val="18"/>
              </w:rPr>
              <w:t>Class</w:t>
            </w:r>
          </w:p>
          <w:p w14:paraId="0EC65A99" w14:textId="77777777" w:rsidR="00382AD0" w:rsidRPr="00382AD0" w:rsidRDefault="00382AD0" w:rsidP="00382AD0">
            <w:pPr>
              <w:pStyle w:val="ListParagraph"/>
              <w:numPr>
                <w:ilvl w:val="1"/>
                <w:numId w:val="28"/>
              </w:numPr>
              <w:rPr>
                <w:rFonts w:asciiTheme="minorHAnsi" w:hAnsiTheme="minorHAnsi" w:cs="Arial"/>
                <w:szCs w:val="18"/>
              </w:rPr>
            </w:pPr>
            <w:r w:rsidRPr="00382AD0">
              <w:rPr>
                <w:rFonts w:asciiTheme="minorHAnsi" w:hAnsiTheme="minorHAnsi" w:cs="Arial"/>
                <w:szCs w:val="18"/>
              </w:rPr>
              <w:t>Added</w:t>
            </w:r>
            <w:r>
              <w:rPr>
                <w:rFonts w:asciiTheme="minorHAnsi" w:hAnsiTheme="minorHAnsi" w:cs="Arial"/>
                <w:szCs w:val="18"/>
              </w:rPr>
              <w:t xml:space="preserve"> </w:t>
            </w:r>
            <w:r w:rsidRPr="00382AD0">
              <w:rPr>
                <w:rFonts w:asciiTheme="minorHAnsi" w:hAnsiTheme="minorHAnsi" w:cs="Arial"/>
                <w:szCs w:val="18"/>
              </w:rPr>
              <w:t>lightBulbBaseType</w:t>
            </w:r>
            <w:r>
              <w:rPr>
                <w:rFonts w:asciiTheme="minorHAnsi" w:hAnsiTheme="minorHAnsi" w:cs="Arial"/>
                <w:szCs w:val="18"/>
              </w:rPr>
              <w:t xml:space="preserve"> t</w:t>
            </w:r>
            <w:r w:rsidRPr="00382AD0">
              <w:rPr>
                <w:rFonts w:asciiTheme="minorHAnsi" w:hAnsiTheme="minorHAnsi" w:cs="Arial"/>
                <w:szCs w:val="18"/>
              </w:rPr>
              <w:t>o</w:t>
            </w:r>
            <w:r>
              <w:rPr>
                <w:rFonts w:asciiTheme="minorHAnsi" w:hAnsiTheme="minorHAnsi" w:cs="Arial"/>
                <w:szCs w:val="18"/>
              </w:rPr>
              <w:t xml:space="preserve"> </w:t>
            </w:r>
            <w:r w:rsidRPr="00382AD0">
              <w:rPr>
                <w:rFonts w:asciiTheme="minorHAnsi" w:hAnsiTheme="minorHAnsi" w:cs="Arial"/>
                <w:szCs w:val="18"/>
              </w:rPr>
              <w:t>LightBulbInformation</w:t>
            </w:r>
            <w:r>
              <w:rPr>
                <w:rFonts w:asciiTheme="minorHAnsi" w:hAnsiTheme="minorHAnsi" w:cs="Arial"/>
                <w:szCs w:val="18"/>
              </w:rPr>
              <w:t xml:space="preserve"> </w:t>
            </w:r>
            <w:r w:rsidRPr="00382AD0">
              <w:rPr>
                <w:rFonts w:asciiTheme="minorHAnsi" w:hAnsiTheme="minorHAnsi" w:cs="Arial"/>
                <w:szCs w:val="18"/>
              </w:rPr>
              <w:t>Class</w:t>
            </w:r>
          </w:p>
          <w:p w14:paraId="6A8E4F62" w14:textId="77777777" w:rsidR="00382AD0" w:rsidRPr="00382AD0" w:rsidRDefault="00382AD0" w:rsidP="00382AD0">
            <w:pPr>
              <w:pStyle w:val="ListParagraph"/>
              <w:numPr>
                <w:ilvl w:val="1"/>
                <w:numId w:val="28"/>
              </w:numPr>
              <w:rPr>
                <w:rFonts w:asciiTheme="minorHAnsi" w:hAnsiTheme="minorHAnsi" w:cs="Arial"/>
                <w:szCs w:val="18"/>
              </w:rPr>
            </w:pPr>
            <w:r w:rsidRPr="00382AD0">
              <w:rPr>
                <w:rFonts w:asciiTheme="minorHAnsi" w:hAnsiTheme="minorHAnsi" w:cs="Arial"/>
                <w:szCs w:val="18"/>
              </w:rPr>
              <w:t>Added</w:t>
            </w:r>
            <w:r>
              <w:rPr>
                <w:rFonts w:asciiTheme="minorHAnsi" w:hAnsiTheme="minorHAnsi" w:cs="Arial"/>
                <w:szCs w:val="18"/>
              </w:rPr>
              <w:t xml:space="preserve"> </w:t>
            </w:r>
            <w:r w:rsidRPr="00382AD0">
              <w:rPr>
                <w:rFonts w:asciiTheme="minorHAnsi" w:hAnsiTheme="minorHAnsi" w:cs="Arial"/>
                <w:szCs w:val="18"/>
              </w:rPr>
              <w:t>lightBulbDiameterValue</w:t>
            </w:r>
            <w:r>
              <w:rPr>
                <w:rFonts w:asciiTheme="minorHAnsi" w:hAnsiTheme="minorHAnsi" w:cs="Arial"/>
                <w:szCs w:val="18"/>
              </w:rPr>
              <w:t xml:space="preserve"> t</w:t>
            </w:r>
            <w:r w:rsidRPr="00382AD0">
              <w:rPr>
                <w:rFonts w:asciiTheme="minorHAnsi" w:hAnsiTheme="minorHAnsi" w:cs="Arial"/>
                <w:szCs w:val="18"/>
              </w:rPr>
              <w:t>o</w:t>
            </w:r>
            <w:r>
              <w:rPr>
                <w:rFonts w:asciiTheme="minorHAnsi" w:hAnsiTheme="minorHAnsi" w:cs="Arial"/>
                <w:szCs w:val="18"/>
              </w:rPr>
              <w:t xml:space="preserve"> </w:t>
            </w:r>
            <w:r w:rsidRPr="00382AD0">
              <w:rPr>
                <w:rFonts w:asciiTheme="minorHAnsi" w:hAnsiTheme="minorHAnsi" w:cs="Arial"/>
                <w:szCs w:val="18"/>
              </w:rPr>
              <w:t>LightBulbInformation</w:t>
            </w:r>
            <w:r>
              <w:rPr>
                <w:rFonts w:asciiTheme="minorHAnsi" w:hAnsiTheme="minorHAnsi" w:cs="Arial"/>
                <w:szCs w:val="18"/>
              </w:rPr>
              <w:t xml:space="preserve"> </w:t>
            </w:r>
            <w:r w:rsidRPr="00382AD0">
              <w:rPr>
                <w:rFonts w:asciiTheme="minorHAnsi" w:hAnsiTheme="minorHAnsi" w:cs="Arial"/>
                <w:szCs w:val="18"/>
              </w:rPr>
              <w:t>Class</w:t>
            </w:r>
          </w:p>
          <w:p w14:paraId="70885E75" w14:textId="77777777" w:rsidR="00382AD0" w:rsidRPr="00382AD0" w:rsidRDefault="00382AD0" w:rsidP="00382AD0">
            <w:pPr>
              <w:pStyle w:val="ListParagraph"/>
              <w:numPr>
                <w:ilvl w:val="1"/>
                <w:numId w:val="28"/>
              </w:numPr>
              <w:rPr>
                <w:rFonts w:asciiTheme="minorHAnsi" w:hAnsiTheme="minorHAnsi" w:cs="Arial"/>
                <w:szCs w:val="18"/>
              </w:rPr>
            </w:pPr>
            <w:r w:rsidRPr="00382AD0">
              <w:rPr>
                <w:rFonts w:asciiTheme="minorHAnsi" w:hAnsiTheme="minorHAnsi" w:cs="Arial"/>
                <w:szCs w:val="18"/>
              </w:rPr>
              <w:t>Added</w:t>
            </w:r>
            <w:r>
              <w:rPr>
                <w:rFonts w:asciiTheme="minorHAnsi" w:hAnsiTheme="minorHAnsi" w:cs="Arial"/>
                <w:szCs w:val="18"/>
              </w:rPr>
              <w:t xml:space="preserve"> </w:t>
            </w:r>
            <w:r w:rsidRPr="00382AD0">
              <w:rPr>
                <w:rFonts w:asciiTheme="minorHAnsi" w:hAnsiTheme="minorHAnsi" w:cs="Arial"/>
                <w:szCs w:val="18"/>
              </w:rPr>
              <w:t>lightBulbFilamentTypeCode</w:t>
            </w:r>
            <w:r>
              <w:rPr>
                <w:rFonts w:asciiTheme="minorHAnsi" w:hAnsiTheme="minorHAnsi" w:cs="Arial"/>
                <w:szCs w:val="18"/>
              </w:rPr>
              <w:t xml:space="preserve"> t</w:t>
            </w:r>
            <w:r w:rsidRPr="00382AD0">
              <w:rPr>
                <w:rFonts w:asciiTheme="minorHAnsi" w:hAnsiTheme="minorHAnsi" w:cs="Arial"/>
                <w:szCs w:val="18"/>
              </w:rPr>
              <w:t>o</w:t>
            </w:r>
            <w:r>
              <w:rPr>
                <w:rFonts w:asciiTheme="minorHAnsi" w:hAnsiTheme="minorHAnsi" w:cs="Arial"/>
                <w:szCs w:val="18"/>
              </w:rPr>
              <w:t xml:space="preserve"> </w:t>
            </w:r>
            <w:r w:rsidRPr="00382AD0">
              <w:rPr>
                <w:rFonts w:asciiTheme="minorHAnsi" w:hAnsiTheme="minorHAnsi" w:cs="Arial"/>
                <w:szCs w:val="18"/>
              </w:rPr>
              <w:t>LightBulbInformation</w:t>
            </w:r>
            <w:r>
              <w:rPr>
                <w:rFonts w:asciiTheme="minorHAnsi" w:hAnsiTheme="minorHAnsi" w:cs="Arial"/>
                <w:szCs w:val="18"/>
              </w:rPr>
              <w:t xml:space="preserve"> </w:t>
            </w:r>
            <w:r w:rsidRPr="00382AD0">
              <w:rPr>
                <w:rFonts w:asciiTheme="minorHAnsi" w:hAnsiTheme="minorHAnsi" w:cs="Arial"/>
                <w:szCs w:val="18"/>
              </w:rPr>
              <w:t>Class</w:t>
            </w:r>
          </w:p>
          <w:p w14:paraId="3A9C9202" w14:textId="77777777" w:rsidR="00382AD0" w:rsidRPr="00382AD0" w:rsidRDefault="00382AD0" w:rsidP="00382AD0">
            <w:pPr>
              <w:pStyle w:val="ListParagraph"/>
              <w:numPr>
                <w:ilvl w:val="1"/>
                <w:numId w:val="28"/>
              </w:numPr>
              <w:rPr>
                <w:rFonts w:asciiTheme="minorHAnsi" w:hAnsiTheme="minorHAnsi" w:cs="Arial"/>
                <w:szCs w:val="18"/>
              </w:rPr>
            </w:pPr>
            <w:r w:rsidRPr="00382AD0">
              <w:rPr>
                <w:rFonts w:asciiTheme="minorHAnsi" w:hAnsiTheme="minorHAnsi" w:cs="Arial"/>
                <w:szCs w:val="18"/>
              </w:rPr>
              <w:t>Added</w:t>
            </w:r>
            <w:r>
              <w:rPr>
                <w:rFonts w:asciiTheme="minorHAnsi" w:hAnsiTheme="minorHAnsi" w:cs="Arial"/>
                <w:szCs w:val="18"/>
              </w:rPr>
              <w:t xml:space="preserve"> </w:t>
            </w:r>
            <w:r w:rsidRPr="00382AD0">
              <w:rPr>
                <w:rFonts w:asciiTheme="minorHAnsi" w:hAnsiTheme="minorHAnsi" w:cs="Arial"/>
                <w:szCs w:val="18"/>
              </w:rPr>
              <w:t>lightOutput</w:t>
            </w:r>
            <w:r>
              <w:rPr>
                <w:rFonts w:asciiTheme="minorHAnsi" w:hAnsiTheme="minorHAnsi" w:cs="Arial"/>
                <w:szCs w:val="18"/>
              </w:rPr>
              <w:t xml:space="preserve"> t</w:t>
            </w:r>
            <w:r w:rsidRPr="00382AD0">
              <w:rPr>
                <w:rFonts w:asciiTheme="minorHAnsi" w:hAnsiTheme="minorHAnsi" w:cs="Arial"/>
                <w:szCs w:val="18"/>
              </w:rPr>
              <w:t>o</w:t>
            </w:r>
            <w:r>
              <w:rPr>
                <w:rFonts w:asciiTheme="minorHAnsi" w:hAnsiTheme="minorHAnsi" w:cs="Arial"/>
                <w:szCs w:val="18"/>
              </w:rPr>
              <w:t xml:space="preserve"> </w:t>
            </w:r>
            <w:r w:rsidRPr="00382AD0">
              <w:rPr>
                <w:rFonts w:asciiTheme="minorHAnsi" w:hAnsiTheme="minorHAnsi" w:cs="Arial"/>
                <w:szCs w:val="18"/>
              </w:rPr>
              <w:t>LightingDeviceModule</w:t>
            </w:r>
            <w:r>
              <w:rPr>
                <w:rFonts w:asciiTheme="minorHAnsi" w:hAnsiTheme="minorHAnsi" w:cs="Arial"/>
                <w:szCs w:val="18"/>
              </w:rPr>
              <w:t xml:space="preserve"> </w:t>
            </w:r>
            <w:r w:rsidRPr="00382AD0">
              <w:rPr>
                <w:rFonts w:asciiTheme="minorHAnsi" w:hAnsiTheme="minorHAnsi" w:cs="Arial"/>
                <w:szCs w:val="18"/>
              </w:rPr>
              <w:t>Class</w:t>
            </w:r>
          </w:p>
          <w:p w14:paraId="239A38F6" w14:textId="77777777" w:rsidR="00382AD0" w:rsidRDefault="00382AD0" w:rsidP="00382AD0">
            <w:pPr>
              <w:pStyle w:val="ListParagraph"/>
              <w:numPr>
                <w:ilvl w:val="0"/>
                <w:numId w:val="28"/>
              </w:numPr>
              <w:rPr>
                <w:rFonts w:asciiTheme="minorHAnsi" w:hAnsiTheme="minorHAnsi" w:cs="Arial"/>
                <w:szCs w:val="18"/>
              </w:rPr>
            </w:pPr>
            <w:r w:rsidRPr="00382AD0">
              <w:rPr>
                <w:rFonts w:asciiTheme="minorHAnsi" w:hAnsiTheme="minorHAnsi" w:cs="Arial"/>
                <w:szCs w:val="18"/>
              </w:rPr>
              <w:t>MarketingInformationModule</w:t>
            </w:r>
          </w:p>
          <w:p w14:paraId="6E87EDDC" w14:textId="77777777" w:rsidR="00382AD0" w:rsidRPr="00382AD0" w:rsidRDefault="00382AD0" w:rsidP="00382AD0">
            <w:pPr>
              <w:pStyle w:val="ListParagraph"/>
              <w:numPr>
                <w:ilvl w:val="1"/>
                <w:numId w:val="28"/>
              </w:numPr>
              <w:rPr>
                <w:rFonts w:asciiTheme="minorHAnsi" w:hAnsiTheme="minorHAnsi" w:cs="Arial"/>
                <w:szCs w:val="18"/>
              </w:rPr>
            </w:pPr>
            <w:r>
              <w:rPr>
                <w:rFonts w:asciiTheme="minorHAnsi" w:hAnsiTheme="minorHAnsi" w:cs="Arial"/>
                <w:szCs w:val="18"/>
              </w:rPr>
              <w:t>A</w:t>
            </w:r>
            <w:r w:rsidRPr="00382AD0">
              <w:rPr>
                <w:rFonts w:asciiTheme="minorHAnsi" w:hAnsiTheme="minorHAnsi" w:cs="Arial"/>
                <w:szCs w:val="18"/>
              </w:rPr>
              <w:t>dded</w:t>
            </w:r>
            <w:r>
              <w:rPr>
                <w:rFonts w:asciiTheme="minorHAnsi" w:hAnsiTheme="minorHAnsi" w:cs="Arial"/>
                <w:szCs w:val="18"/>
              </w:rPr>
              <w:t xml:space="preserve"> </w:t>
            </w:r>
            <w:r w:rsidRPr="00382AD0">
              <w:rPr>
                <w:rFonts w:asciiTheme="minorHAnsi" w:hAnsiTheme="minorHAnsi" w:cs="Arial"/>
                <w:szCs w:val="18"/>
              </w:rPr>
              <w:t>autographedBy</w:t>
            </w:r>
            <w:r>
              <w:rPr>
                <w:rFonts w:asciiTheme="minorHAnsi" w:hAnsiTheme="minorHAnsi" w:cs="Arial"/>
                <w:szCs w:val="18"/>
              </w:rPr>
              <w:t xml:space="preserve"> t</w:t>
            </w:r>
            <w:r w:rsidRPr="00382AD0">
              <w:rPr>
                <w:rFonts w:asciiTheme="minorHAnsi" w:hAnsiTheme="minorHAnsi" w:cs="Arial"/>
                <w:szCs w:val="18"/>
              </w:rPr>
              <w:t>o</w:t>
            </w:r>
            <w:r>
              <w:rPr>
                <w:rFonts w:asciiTheme="minorHAnsi" w:hAnsiTheme="minorHAnsi" w:cs="Arial"/>
                <w:szCs w:val="18"/>
              </w:rPr>
              <w:t xml:space="preserve"> </w:t>
            </w:r>
            <w:r w:rsidRPr="00382AD0">
              <w:rPr>
                <w:rFonts w:asciiTheme="minorHAnsi" w:hAnsiTheme="minorHAnsi" w:cs="Arial"/>
                <w:szCs w:val="18"/>
              </w:rPr>
              <w:t>MarketingInformation</w:t>
            </w:r>
            <w:r w:rsidRPr="00382AD0">
              <w:rPr>
                <w:rFonts w:asciiTheme="minorHAnsi" w:hAnsiTheme="minorHAnsi" w:cs="Arial"/>
                <w:szCs w:val="18"/>
              </w:rPr>
              <w:tab/>
              <w:t>Class</w:t>
            </w:r>
          </w:p>
          <w:p w14:paraId="6FBD0F79" w14:textId="77777777" w:rsidR="00382AD0" w:rsidRPr="00382AD0" w:rsidRDefault="00382AD0" w:rsidP="00382AD0">
            <w:pPr>
              <w:pStyle w:val="ListParagraph"/>
              <w:numPr>
                <w:ilvl w:val="1"/>
                <w:numId w:val="28"/>
              </w:numPr>
              <w:rPr>
                <w:rFonts w:asciiTheme="minorHAnsi" w:hAnsiTheme="minorHAnsi" w:cs="Arial"/>
                <w:szCs w:val="18"/>
              </w:rPr>
            </w:pPr>
            <w:r w:rsidRPr="00382AD0">
              <w:rPr>
                <w:rFonts w:asciiTheme="minorHAnsi" w:hAnsiTheme="minorHAnsi" w:cs="Arial"/>
                <w:szCs w:val="18"/>
              </w:rPr>
              <w:t>Added</w:t>
            </w:r>
            <w:r>
              <w:rPr>
                <w:rFonts w:asciiTheme="minorHAnsi" w:hAnsiTheme="minorHAnsi" w:cs="Arial"/>
                <w:szCs w:val="18"/>
              </w:rPr>
              <w:t xml:space="preserve"> </w:t>
            </w:r>
            <w:r w:rsidRPr="00382AD0">
              <w:rPr>
                <w:rFonts w:asciiTheme="minorHAnsi" w:hAnsiTheme="minorHAnsi" w:cs="Arial"/>
                <w:szCs w:val="18"/>
              </w:rPr>
              <w:t>isTradeItemConsideredCollectibleOrMemorabilia</w:t>
            </w:r>
            <w:r>
              <w:rPr>
                <w:rFonts w:asciiTheme="minorHAnsi" w:hAnsiTheme="minorHAnsi" w:cs="Arial"/>
                <w:szCs w:val="18"/>
              </w:rPr>
              <w:t xml:space="preserve"> t</w:t>
            </w:r>
            <w:r w:rsidRPr="00382AD0">
              <w:rPr>
                <w:rFonts w:asciiTheme="minorHAnsi" w:hAnsiTheme="minorHAnsi" w:cs="Arial"/>
                <w:szCs w:val="18"/>
              </w:rPr>
              <w:t>o</w:t>
            </w:r>
            <w:r>
              <w:rPr>
                <w:rFonts w:asciiTheme="minorHAnsi" w:hAnsiTheme="minorHAnsi" w:cs="Arial"/>
                <w:szCs w:val="18"/>
              </w:rPr>
              <w:t xml:space="preserve"> </w:t>
            </w:r>
            <w:r w:rsidRPr="00382AD0">
              <w:rPr>
                <w:rFonts w:asciiTheme="minorHAnsi" w:hAnsiTheme="minorHAnsi" w:cs="Arial"/>
                <w:szCs w:val="18"/>
              </w:rPr>
              <w:t>MarketingInformation</w:t>
            </w:r>
            <w:r>
              <w:rPr>
                <w:rFonts w:asciiTheme="minorHAnsi" w:hAnsiTheme="minorHAnsi" w:cs="Arial"/>
                <w:szCs w:val="18"/>
              </w:rPr>
              <w:t xml:space="preserve"> </w:t>
            </w:r>
            <w:r w:rsidRPr="00382AD0">
              <w:rPr>
                <w:rFonts w:asciiTheme="minorHAnsi" w:hAnsiTheme="minorHAnsi" w:cs="Arial"/>
                <w:szCs w:val="18"/>
              </w:rPr>
              <w:t>Class</w:t>
            </w:r>
          </w:p>
          <w:p w14:paraId="43078D38" w14:textId="77777777" w:rsidR="00382AD0" w:rsidRPr="00382AD0" w:rsidRDefault="00382AD0" w:rsidP="00382AD0">
            <w:pPr>
              <w:pStyle w:val="ListParagraph"/>
              <w:numPr>
                <w:ilvl w:val="1"/>
                <w:numId w:val="28"/>
              </w:numPr>
              <w:rPr>
                <w:rFonts w:asciiTheme="minorHAnsi" w:hAnsiTheme="minorHAnsi" w:cs="Arial"/>
                <w:szCs w:val="18"/>
              </w:rPr>
            </w:pPr>
            <w:r w:rsidRPr="00382AD0">
              <w:rPr>
                <w:rFonts w:asciiTheme="minorHAnsi" w:hAnsiTheme="minorHAnsi" w:cs="Arial"/>
                <w:szCs w:val="18"/>
              </w:rPr>
              <w:t>Added</w:t>
            </w:r>
            <w:r>
              <w:rPr>
                <w:rFonts w:asciiTheme="minorHAnsi" w:hAnsiTheme="minorHAnsi" w:cs="Arial"/>
                <w:szCs w:val="18"/>
              </w:rPr>
              <w:t xml:space="preserve"> </w:t>
            </w:r>
            <w:r w:rsidRPr="00382AD0">
              <w:rPr>
                <w:rFonts w:asciiTheme="minorHAnsi" w:hAnsiTheme="minorHAnsi" w:cs="Arial"/>
                <w:szCs w:val="18"/>
              </w:rPr>
              <w:t>usageColourDescription</w:t>
            </w:r>
            <w:r>
              <w:rPr>
                <w:rFonts w:asciiTheme="minorHAnsi" w:hAnsiTheme="minorHAnsi" w:cs="Arial"/>
                <w:szCs w:val="18"/>
              </w:rPr>
              <w:t xml:space="preserve"> t</w:t>
            </w:r>
            <w:r w:rsidRPr="00382AD0">
              <w:rPr>
                <w:rFonts w:asciiTheme="minorHAnsi" w:hAnsiTheme="minorHAnsi" w:cs="Arial"/>
                <w:szCs w:val="18"/>
              </w:rPr>
              <w:t>o</w:t>
            </w:r>
            <w:r>
              <w:rPr>
                <w:rFonts w:asciiTheme="minorHAnsi" w:hAnsiTheme="minorHAnsi" w:cs="Arial"/>
                <w:szCs w:val="18"/>
              </w:rPr>
              <w:t xml:space="preserve"> </w:t>
            </w:r>
            <w:r w:rsidRPr="00382AD0">
              <w:rPr>
                <w:rFonts w:asciiTheme="minorHAnsi" w:hAnsiTheme="minorHAnsi" w:cs="Arial"/>
                <w:szCs w:val="18"/>
              </w:rPr>
              <w:t>MarketingInformation</w:t>
            </w:r>
            <w:r>
              <w:rPr>
                <w:rFonts w:asciiTheme="minorHAnsi" w:hAnsiTheme="minorHAnsi" w:cs="Arial"/>
                <w:szCs w:val="18"/>
              </w:rPr>
              <w:t xml:space="preserve"> </w:t>
            </w:r>
            <w:r w:rsidRPr="00382AD0">
              <w:rPr>
                <w:rFonts w:asciiTheme="minorHAnsi" w:hAnsiTheme="minorHAnsi" w:cs="Arial"/>
                <w:szCs w:val="18"/>
              </w:rPr>
              <w:t>Class</w:t>
            </w:r>
          </w:p>
          <w:p w14:paraId="13C1655A" w14:textId="77777777" w:rsidR="00382AD0" w:rsidRPr="00382AD0" w:rsidRDefault="00382AD0" w:rsidP="00382AD0">
            <w:pPr>
              <w:pStyle w:val="ListParagraph"/>
              <w:numPr>
                <w:ilvl w:val="1"/>
                <w:numId w:val="28"/>
              </w:numPr>
              <w:rPr>
                <w:rFonts w:asciiTheme="minorHAnsi" w:hAnsiTheme="minorHAnsi" w:cs="Arial"/>
                <w:szCs w:val="18"/>
              </w:rPr>
            </w:pPr>
            <w:r w:rsidRPr="00382AD0">
              <w:rPr>
                <w:rFonts w:asciiTheme="minorHAnsi" w:hAnsiTheme="minorHAnsi" w:cs="Arial"/>
                <w:szCs w:val="18"/>
              </w:rPr>
              <w:t>Added</w:t>
            </w:r>
            <w:r>
              <w:rPr>
                <w:rFonts w:asciiTheme="minorHAnsi" w:hAnsiTheme="minorHAnsi" w:cs="Arial"/>
                <w:szCs w:val="18"/>
              </w:rPr>
              <w:t xml:space="preserve"> </w:t>
            </w:r>
            <w:r w:rsidRPr="00382AD0">
              <w:rPr>
                <w:rFonts w:asciiTheme="minorHAnsi" w:hAnsiTheme="minorHAnsi" w:cs="Arial"/>
                <w:szCs w:val="18"/>
              </w:rPr>
              <w:t>tradeItemIntroductionYear</w:t>
            </w:r>
            <w:r>
              <w:rPr>
                <w:rFonts w:asciiTheme="minorHAnsi" w:hAnsiTheme="minorHAnsi" w:cs="Arial"/>
                <w:szCs w:val="18"/>
              </w:rPr>
              <w:t xml:space="preserve"> t</w:t>
            </w:r>
            <w:r w:rsidRPr="00382AD0">
              <w:rPr>
                <w:rFonts w:asciiTheme="minorHAnsi" w:hAnsiTheme="minorHAnsi" w:cs="Arial"/>
                <w:szCs w:val="18"/>
              </w:rPr>
              <w:t>o</w:t>
            </w:r>
            <w:r>
              <w:rPr>
                <w:rFonts w:asciiTheme="minorHAnsi" w:hAnsiTheme="minorHAnsi" w:cs="Arial"/>
                <w:szCs w:val="18"/>
              </w:rPr>
              <w:t xml:space="preserve"> </w:t>
            </w:r>
            <w:r w:rsidRPr="00382AD0">
              <w:rPr>
                <w:rFonts w:asciiTheme="minorHAnsi" w:hAnsiTheme="minorHAnsi" w:cs="Arial"/>
                <w:szCs w:val="18"/>
              </w:rPr>
              <w:t>MarketingInformation</w:t>
            </w:r>
            <w:r>
              <w:rPr>
                <w:rFonts w:asciiTheme="minorHAnsi" w:hAnsiTheme="minorHAnsi" w:cs="Arial"/>
                <w:szCs w:val="18"/>
              </w:rPr>
              <w:t xml:space="preserve"> </w:t>
            </w:r>
            <w:r w:rsidRPr="00382AD0">
              <w:rPr>
                <w:rFonts w:asciiTheme="minorHAnsi" w:hAnsiTheme="minorHAnsi" w:cs="Arial"/>
                <w:szCs w:val="18"/>
              </w:rPr>
              <w:t>Class</w:t>
            </w:r>
          </w:p>
          <w:p w14:paraId="7D59F686" w14:textId="77777777" w:rsidR="00382AD0" w:rsidRPr="00382AD0" w:rsidRDefault="00382AD0" w:rsidP="00382AD0">
            <w:pPr>
              <w:pStyle w:val="ListParagraph"/>
              <w:numPr>
                <w:ilvl w:val="0"/>
                <w:numId w:val="28"/>
              </w:numPr>
              <w:rPr>
                <w:rFonts w:asciiTheme="minorHAnsi" w:hAnsiTheme="minorHAnsi" w:cs="Arial"/>
                <w:szCs w:val="18"/>
              </w:rPr>
            </w:pPr>
            <w:r w:rsidRPr="00382AD0">
              <w:rPr>
                <w:rFonts w:asciiTheme="minorHAnsi" w:hAnsiTheme="minorHAnsi" w:cs="Arial"/>
                <w:szCs w:val="18"/>
              </w:rPr>
              <w:t>NonGTINLogisticsInformationModule</w:t>
            </w:r>
            <w:r w:rsidRPr="00382AD0">
              <w:rPr>
                <w:rFonts w:asciiTheme="minorHAnsi" w:hAnsiTheme="minorHAnsi" w:cs="Arial"/>
                <w:szCs w:val="18"/>
              </w:rPr>
              <w:tab/>
            </w:r>
            <w:r w:rsidRPr="00382AD0">
              <w:rPr>
                <w:rFonts w:asciiTheme="minorHAnsi" w:hAnsiTheme="minorHAnsi" w:cs="Arial"/>
                <w:szCs w:val="18"/>
              </w:rPr>
              <w:tab/>
            </w:r>
          </w:p>
          <w:p w14:paraId="7F5361CB" w14:textId="77777777" w:rsidR="00382AD0" w:rsidRPr="00382AD0" w:rsidRDefault="00382AD0" w:rsidP="00382AD0">
            <w:pPr>
              <w:pStyle w:val="ListParagraph"/>
              <w:numPr>
                <w:ilvl w:val="1"/>
                <w:numId w:val="28"/>
              </w:numPr>
              <w:rPr>
                <w:rFonts w:asciiTheme="minorHAnsi" w:hAnsiTheme="minorHAnsi" w:cs="Arial"/>
                <w:szCs w:val="18"/>
              </w:rPr>
            </w:pPr>
            <w:r w:rsidRPr="00382AD0">
              <w:rPr>
                <w:rFonts w:asciiTheme="minorHAnsi" w:hAnsiTheme="minorHAnsi" w:cs="Arial"/>
                <w:szCs w:val="18"/>
              </w:rPr>
              <w:t>Added</w:t>
            </w:r>
            <w:r>
              <w:rPr>
                <w:rFonts w:asciiTheme="minorHAnsi" w:hAnsiTheme="minorHAnsi" w:cs="Arial"/>
                <w:szCs w:val="18"/>
              </w:rPr>
              <w:t xml:space="preserve"> </w:t>
            </w:r>
            <w:r w:rsidRPr="00382AD0">
              <w:rPr>
                <w:rFonts w:asciiTheme="minorHAnsi" w:hAnsiTheme="minorHAnsi" w:cs="Arial"/>
                <w:szCs w:val="18"/>
              </w:rPr>
              <w:t>logisticsUnitCubeDimension</w:t>
            </w:r>
            <w:r>
              <w:rPr>
                <w:rFonts w:asciiTheme="minorHAnsi" w:hAnsiTheme="minorHAnsi" w:cs="Arial"/>
                <w:szCs w:val="18"/>
              </w:rPr>
              <w:t xml:space="preserve"> t</w:t>
            </w:r>
            <w:r w:rsidRPr="00382AD0">
              <w:rPr>
                <w:rFonts w:asciiTheme="minorHAnsi" w:hAnsiTheme="minorHAnsi" w:cs="Arial"/>
                <w:szCs w:val="18"/>
              </w:rPr>
              <w:t>o</w:t>
            </w:r>
            <w:r>
              <w:rPr>
                <w:rFonts w:asciiTheme="minorHAnsi" w:hAnsiTheme="minorHAnsi" w:cs="Arial"/>
                <w:szCs w:val="18"/>
              </w:rPr>
              <w:t xml:space="preserve"> </w:t>
            </w:r>
            <w:r w:rsidRPr="00382AD0">
              <w:rPr>
                <w:rFonts w:asciiTheme="minorHAnsi" w:hAnsiTheme="minorHAnsi" w:cs="Arial"/>
                <w:szCs w:val="18"/>
              </w:rPr>
              <w:t>NonGTINLogisticsUnitInformation</w:t>
            </w:r>
            <w:r>
              <w:rPr>
                <w:rFonts w:asciiTheme="minorHAnsi" w:hAnsiTheme="minorHAnsi" w:cs="Arial"/>
                <w:szCs w:val="18"/>
              </w:rPr>
              <w:t xml:space="preserve"> </w:t>
            </w:r>
            <w:r w:rsidRPr="00382AD0">
              <w:rPr>
                <w:rFonts w:asciiTheme="minorHAnsi" w:hAnsiTheme="minorHAnsi" w:cs="Arial"/>
                <w:szCs w:val="18"/>
              </w:rPr>
              <w:t>Class</w:t>
            </w:r>
          </w:p>
          <w:p w14:paraId="3CDBB756" w14:textId="77777777" w:rsidR="00382AD0" w:rsidRPr="00382AD0" w:rsidRDefault="00382AD0" w:rsidP="00382AD0">
            <w:pPr>
              <w:pStyle w:val="ListParagraph"/>
              <w:numPr>
                <w:ilvl w:val="1"/>
                <w:numId w:val="28"/>
              </w:numPr>
              <w:rPr>
                <w:rFonts w:asciiTheme="minorHAnsi" w:hAnsiTheme="minorHAnsi" w:cs="Arial"/>
                <w:szCs w:val="18"/>
              </w:rPr>
            </w:pPr>
            <w:r w:rsidRPr="00382AD0">
              <w:rPr>
                <w:rFonts w:asciiTheme="minorHAnsi" w:hAnsiTheme="minorHAnsi" w:cs="Arial"/>
                <w:szCs w:val="18"/>
              </w:rPr>
              <w:t>Added</w:t>
            </w:r>
            <w:r>
              <w:rPr>
                <w:rFonts w:asciiTheme="minorHAnsi" w:hAnsiTheme="minorHAnsi" w:cs="Arial"/>
                <w:szCs w:val="18"/>
              </w:rPr>
              <w:t xml:space="preserve"> </w:t>
            </w:r>
            <w:r w:rsidRPr="00382AD0">
              <w:rPr>
                <w:rFonts w:asciiTheme="minorHAnsi" w:hAnsiTheme="minorHAnsi" w:cs="Arial"/>
                <w:szCs w:val="18"/>
              </w:rPr>
              <w:t>netWeight</w:t>
            </w:r>
            <w:r>
              <w:rPr>
                <w:rFonts w:asciiTheme="minorHAnsi" w:hAnsiTheme="minorHAnsi" w:cs="Arial"/>
                <w:szCs w:val="18"/>
              </w:rPr>
              <w:t xml:space="preserve"> </w:t>
            </w:r>
            <w:r w:rsidRPr="00382AD0">
              <w:rPr>
                <w:rFonts w:asciiTheme="minorHAnsi" w:hAnsiTheme="minorHAnsi" w:cs="Arial"/>
                <w:szCs w:val="18"/>
              </w:rPr>
              <w:t>To</w:t>
            </w:r>
            <w:r>
              <w:rPr>
                <w:rFonts w:asciiTheme="minorHAnsi" w:hAnsiTheme="minorHAnsi" w:cs="Arial"/>
                <w:szCs w:val="18"/>
              </w:rPr>
              <w:t xml:space="preserve"> </w:t>
            </w:r>
            <w:r w:rsidRPr="00382AD0">
              <w:rPr>
                <w:rFonts w:asciiTheme="minorHAnsi" w:hAnsiTheme="minorHAnsi" w:cs="Arial"/>
                <w:szCs w:val="18"/>
              </w:rPr>
              <w:t>NonGTINLogisticsUnitInformation</w:t>
            </w:r>
            <w:r>
              <w:rPr>
                <w:rFonts w:asciiTheme="minorHAnsi" w:hAnsiTheme="minorHAnsi" w:cs="Arial"/>
                <w:szCs w:val="18"/>
              </w:rPr>
              <w:t xml:space="preserve"> </w:t>
            </w:r>
            <w:r w:rsidRPr="00382AD0">
              <w:rPr>
                <w:rFonts w:asciiTheme="minorHAnsi" w:hAnsiTheme="minorHAnsi" w:cs="Arial"/>
                <w:szCs w:val="18"/>
              </w:rPr>
              <w:t>Class</w:t>
            </w:r>
          </w:p>
          <w:p w14:paraId="54152B31" w14:textId="77777777" w:rsidR="00382AD0" w:rsidRDefault="00382AD0" w:rsidP="00382AD0">
            <w:pPr>
              <w:pStyle w:val="ListParagraph"/>
              <w:numPr>
                <w:ilvl w:val="0"/>
                <w:numId w:val="28"/>
              </w:numPr>
              <w:rPr>
                <w:rFonts w:asciiTheme="minorHAnsi" w:hAnsiTheme="minorHAnsi" w:cs="Arial"/>
                <w:szCs w:val="18"/>
              </w:rPr>
            </w:pPr>
            <w:r w:rsidRPr="00382AD0">
              <w:rPr>
                <w:rFonts w:asciiTheme="minorHAnsi" w:hAnsiTheme="minorHAnsi" w:cs="Arial"/>
                <w:szCs w:val="18"/>
              </w:rPr>
              <w:t>PackagingInformationModule</w:t>
            </w:r>
          </w:p>
          <w:p w14:paraId="4B26E58B" w14:textId="77777777" w:rsidR="00382AD0" w:rsidRPr="00382AD0" w:rsidRDefault="00382AD0" w:rsidP="00382AD0">
            <w:pPr>
              <w:pStyle w:val="ListParagraph"/>
              <w:numPr>
                <w:ilvl w:val="1"/>
                <w:numId w:val="28"/>
              </w:numPr>
              <w:rPr>
                <w:rFonts w:asciiTheme="minorHAnsi" w:hAnsiTheme="minorHAnsi" w:cs="Arial"/>
                <w:szCs w:val="18"/>
              </w:rPr>
            </w:pPr>
            <w:r w:rsidRPr="00382AD0">
              <w:rPr>
                <w:rFonts w:asciiTheme="minorHAnsi" w:hAnsiTheme="minorHAnsi" w:cs="Arial"/>
                <w:szCs w:val="18"/>
              </w:rPr>
              <w:t>Added</w:t>
            </w:r>
            <w:r>
              <w:rPr>
                <w:rFonts w:asciiTheme="minorHAnsi" w:hAnsiTheme="minorHAnsi" w:cs="Arial"/>
                <w:szCs w:val="18"/>
              </w:rPr>
              <w:t xml:space="preserve"> </w:t>
            </w:r>
            <w:r w:rsidRPr="00382AD0">
              <w:rPr>
                <w:rFonts w:asciiTheme="minorHAnsi" w:hAnsiTheme="minorHAnsi" w:cs="Arial"/>
                <w:szCs w:val="18"/>
              </w:rPr>
              <w:t>packagingSustainabilityStatement</w:t>
            </w:r>
            <w:r>
              <w:rPr>
                <w:rFonts w:asciiTheme="minorHAnsi" w:hAnsiTheme="minorHAnsi" w:cs="Arial"/>
                <w:szCs w:val="18"/>
              </w:rPr>
              <w:t xml:space="preserve"> t</w:t>
            </w:r>
            <w:r w:rsidRPr="00382AD0">
              <w:rPr>
                <w:rFonts w:asciiTheme="minorHAnsi" w:hAnsiTheme="minorHAnsi" w:cs="Arial"/>
                <w:szCs w:val="18"/>
              </w:rPr>
              <w:t>o</w:t>
            </w:r>
            <w:r>
              <w:rPr>
                <w:rFonts w:asciiTheme="minorHAnsi" w:hAnsiTheme="minorHAnsi" w:cs="Arial"/>
                <w:szCs w:val="18"/>
              </w:rPr>
              <w:t xml:space="preserve"> </w:t>
            </w:r>
            <w:r w:rsidRPr="00382AD0">
              <w:rPr>
                <w:rFonts w:asciiTheme="minorHAnsi" w:hAnsiTheme="minorHAnsi" w:cs="Arial"/>
                <w:szCs w:val="18"/>
              </w:rPr>
              <w:t>PackagingInformationModule</w:t>
            </w:r>
            <w:r>
              <w:rPr>
                <w:rFonts w:asciiTheme="minorHAnsi" w:hAnsiTheme="minorHAnsi" w:cs="Arial"/>
                <w:szCs w:val="18"/>
              </w:rPr>
              <w:t xml:space="preserve"> </w:t>
            </w:r>
            <w:r w:rsidRPr="00382AD0">
              <w:rPr>
                <w:rFonts w:asciiTheme="minorHAnsi" w:hAnsiTheme="minorHAnsi" w:cs="Arial"/>
                <w:szCs w:val="18"/>
              </w:rPr>
              <w:t>Class</w:t>
            </w:r>
          </w:p>
          <w:p w14:paraId="2E40F12B" w14:textId="77777777" w:rsidR="00382AD0" w:rsidRPr="00382AD0" w:rsidRDefault="00382AD0" w:rsidP="00382AD0">
            <w:pPr>
              <w:pStyle w:val="ListParagraph"/>
              <w:numPr>
                <w:ilvl w:val="0"/>
                <w:numId w:val="28"/>
              </w:numPr>
              <w:rPr>
                <w:rFonts w:asciiTheme="minorHAnsi" w:hAnsiTheme="minorHAnsi" w:cs="Arial"/>
                <w:szCs w:val="18"/>
              </w:rPr>
            </w:pPr>
            <w:r w:rsidRPr="00382AD0">
              <w:rPr>
                <w:rFonts w:asciiTheme="minorHAnsi" w:hAnsiTheme="minorHAnsi" w:cs="Arial"/>
                <w:szCs w:val="18"/>
              </w:rPr>
              <w:t>OpticsDeviceInformationModule</w:t>
            </w:r>
            <w:r w:rsidRPr="00382AD0">
              <w:rPr>
                <w:rFonts w:asciiTheme="minorHAnsi" w:hAnsiTheme="minorHAnsi" w:cs="Arial"/>
                <w:szCs w:val="18"/>
              </w:rPr>
              <w:tab/>
            </w:r>
            <w:r w:rsidRPr="00382AD0">
              <w:rPr>
                <w:rFonts w:asciiTheme="minorHAnsi" w:hAnsiTheme="minorHAnsi" w:cs="Arial"/>
                <w:szCs w:val="18"/>
              </w:rPr>
              <w:tab/>
            </w:r>
            <w:r w:rsidRPr="00382AD0">
              <w:rPr>
                <w:rFonts w:asciiTheme="minorHAnsi" w:hAnsiTheme="minorHAnsi" w:cs="Arial"/>
                <w:szCs w:val="18"/>
              </w:rPr>
              <w:tab/>
            </w:r>
          </w:p>
          <w:p w14:paraId="0C70D923" w14:textId="77777777" w:rsidR="00382AD0" w:rsidRPr="00382AD0" w:rsidRDefault="00382AD0" w:rsidP="00382AD0">
            <w:pPr>
              <w:pStyle w:val="ListParagraph"/>
              <w:numPr>
                <w:ilvl w:val="1"/>
                <w:numId w:val="28"/>
              </w:numPr>
              <w:rPr>
                <w:rFonts w:asciiTheme="minorHAnsi" w:hAnsiTheme="minorHAnsi" w:cs="Arial"/>
                <w:szCs w:val="18"/>
              </w:rPr>
            </w:pPr>
            <w:r w:rsidRPr="00382AD0">
              <w:rPr>
                <w:rFonts w:asciiTheme="minorHAnsi" w:hAnsiTheme="minorHAnsi" w:cs="Arial"/>
                <w:szCs w:val="18"/>
              </w:rPr>
              <w:t>Added</w:t>
            </w:r>
            <w:r>
              <w:rPr>
                <w:rFonts w:asciiTheme="minorHAnsi" w:hAnsiTheme="minorHAnsi" w:cs="Arial"/>
                <w:szCs w:val="18"/>
              </w:rPr>
              <w:t xml:space="preserve"> </w:t>
            </w:r>
            <w:r w:rsidRPr="00382AD0">
              <w:rPr>
                <w:rFonts w:asciiTheme="minorHAnsi" w:hAnsiTheme="minorHAnsi" w:cs="Arial"/>
                <w:szCs w:val="18"/>
              </w:rPr>
              <w:t>zoomTimesFactor</w:t>
            </w:r>
            <w:r>
              <w:rPr>
                <w:rFonts w:asciiTheme="minorHAnsi" w:hAnsiTheme="minorHAnsi" w:cs="Arial"/>
                <w:szCs w:val="18"/>
              </w:rPr>
              <w:t xml:space="preserve"> t</w:t>
            </w:r>
            <w:r w:rsidRPr="00382AD0">
              <w:rPr>
                <w:rFonts w:asciiTheme="minorHAnsi" w:hAnsiTheme="minorHAnsi" w:cs="Arial"/>
                <w:szCs w:val="18"/>
              </w:rPr>
              <w:t>o</w:t>
            </w:r>
            <w:r w:rsidRPr="00382AD0">
              <w:rPr>
                <w:rFonts w:asciiTheme="minorHAnsi" w:hAnsiTheme="minorHAnsi" w:cs="Arial"/>
                <w:szCs w:val="18"/>
              </w:rPr>
              <w:tab/>
              <w:t>ZoomInformation</w:t>
            </w:r>
            <w:r w:rsidR="002636BE">
              <w:rPr>
                <w:rFonts w:asciiTheme="minorHAnsi" w:hAnsiTheme="minorHAnsi" w:cs="Arial"/>
                <w:szCs w:val="18"/>
              </w:rPr>
              <w:t xml:space="preserve"> </w:t>
            </w:r>
            <w:r w:rsidRPr="00382AD0">
              <w:rPr>
                <w:rFonts w:asciiTheme="minorHAnsi" w:hAnsiTheme="minorHAnsi" w:cs="Arial"/>
                <w:szCs w:val="18"/>
              </w:rPr>
              <w:t>Class</w:t>
            </w:r>
          </w:p>
          <w:p w14:paraId="6046D760" w14:textId="77777777" w:rsidR="00382AD0" w:rsidRPr="00382AD0" w:rsidRDefault="00382AD0" w:rsidP="00382AD0">
            <w:pPr>
              <w:pStyle w:val="ListParagraph"/>
              <w:numPr>
                <w:ilvl w:val="1"/>
                <w:numId w:val="28"/>
              </w:numPr>
              <w:rPr>
                <w:rFonts w:asciiTheme="minorHAnsi" w:hAnsiTheme="minorHAnsi" w:cs="Arial"/>
                <w:szCs w:val="18"/>
              </w:rPr>
            </w:pPr>
            <w:r w:rsidRPr="00382AD0">
              <w:rPr>
                <w:rFonts w:asciiTheme="minorHAnsi" w:hAnsiTheme="minorHAnsi" w:cs="Arial"/>
                <w:szCs w:val="18"/>
              </w:rPr>
              <w:t>Added</w:t>
            </w:r>
            <w:r>
              <w:rPr>
                <w:rFonts w:asciiTheme="minorHAnsi" w:hAnsiTheme="minorHAnsi" w:cs="Arial"/>
                <w:szCs w:val="18"/>
              </w:rPr>
              <w:t xml:space="preserve"> </w:t>
            </w:r>
            <w:r w:rsidRPr="00382AD0">
              <w:rPr>
                <w:rFonts w:asciiTheme="minorHAnsi" w:hAnsiTheme="minorHAnsi" w:cs="Arial"/>
                <w:szCs w:val="18"/>
              </w:rPr>
              <w:t>zoomTypeCode</w:t>
            </w:r>
            <w:r>
              <w:rPr>
                <w:rFonts w:asciiTheme="minorHAnsi" w:hAnsiTheme="minorHAnsi" w:cs="Arial"/>
                <w:szCs w:val="18"/>
              </w:rPr>
              <w:t xml:space="preserve"> t</w:t>
            </w:r>
            <w:r w:rsidRPr="00382AD0">
              <w:rPr>
                <w:rFonts w:asciiTheme="minorHAnsi" w:hAnsiTheme="minorHAnsi" w:cs="Arial"/>
                <w:szCs w:val="18"/>
              </w:rPr>
              <w:t>o</w:t>
            </w:r>
            <w:r>
              <w:rPr>
                <w:rFonts w:asciiTheme="minorHAnsi" w:hAnsiTheme="minorHAnsi" w:cs="Arial"/>
                <w:szCs w:val="18"/>
              </w:rPr>
              <w:t xml:space="preserve"> </w:t>
            </w:r>
            <w:r w:rsidRPr="00382AD0">
              <w:rPr>
                <w:rFonts w:asciiTheme="minorHAnsi" w:hAnsiTheme="minorHAnsi" w:cs="Arial"/>
                <w:szCs w:val="18"/>
              </w:rPr>
              <w:t>ZoomInformation</w:t>
            </w:r>
            <w:r w:rsidR="002636BE">
              <w:rPr>
                <w:rFonts w:asciiTheme="minorHAnsi" w:hAnsiTheme="minorHAnsi" w:cs="Arial"/>
                <w:szCs w:val="18"/>
              </w:rPr>
              <w:t xml:space="preserve"> </w:t>
            </w:r>
            <w:r w:rsidRPr="00382AD0">
              <w:rPr>
                <w:rFonts w:asciiTheme="minorHAnsi" w:hAnsiTheme="minorHAnsi" w:cs="Arial"/>
                <w:szCs w:val="18"/>
              </w:rPr>
              <w:t>Class</w:t>
            </w:r>
          </w:p>
          <w:p w14:paraId="18C1588A" w14:textId="77777777" w:rsidR="00382AD0" w:rsidRPr="00382AD0" w:rsidRDefault="00382AD0" w:rsidP="00382AD0">
            <w:pPr>
              <w:pStyle w:val="ListParagraph"/>
              <w:numPr>
                <w:ilvl w:val="1"/>
                <w:numId w:val="28"/>
              </w:numPr>
              <w:rPr>
                <w:rFonts w:asciiTheme="minorHAnsi" w:hAnsiTheme="minorHAnsi" w:cs="Arial"/>
                <w:szCs w:val="18"/>
              </w:rPr>
            </w:pPr>
            <w:r w:rsidRPr="00382AD0">
              <w:rPr>
                <w:rFonts w:asciiTheme="minorHAnsi" w:hAnsiTheme="minorHAnsi" w:cs="Arial"/>
                <w:szCs w:val="18"/>
              </w:rPr>
              <w:t>Added</w:t>
            </w:r>
            <w:r>
              <w:rPr>
                <w:rFonts w:asciiTheme="minorHAnsi" w:hAnsiTheme="minorHAnsi" w:cs="Arial"/>
                <w:szCs w:val="18"/>
              </w:rPr>
              <w:t xml:space="preserve"> </w:t>
            </w:r>
            <w:r w:rsidRPr="00382AD0">
              <w:rPr>
                <w:rFonts w:asciiTheme="minorHAnsi" w:hAnsiTheme="minorHAnsi" w:cs="Arial"/>
                <w:szCs w:val="18"/>
              </w:rPr>
              <w:t>lensTypeDescription</w:t>
            </w:r>
            <w:r>
              <w:rPr>
                <w:rFonts w:asciiTheme="minorHAnsi" w:hAnsiTheme="minorHAnsi" w:cs="Arial"/>
                <w:szCs w:val="18"/>
              </w:rPr>
              <w:t xml:space="preserve"> t</w:t>
            </w:r>
            <w:r w:rsidRPr="00382AD0">
              <w:rPr>
                <w:rFonts w:asciiTheme="minorHAnsi" w:hAnsiTheme="minorHAnsi" w:cs="Arial"/>
                <w:szCs w:val="18"/>
              </w:rPr>
              <w:t>o</w:t>
            </w:r>
            <w:r>
              <w:rPr>
                <w:rFonts w:asciiTheme="minorHAnsi" w:hAnsiTheme="minorHAnsi" w:cs="Arial"/>
                <w:szCs w:val="18"/>
              </w:rPr>
              <w:t xml:space="preserve"> </w:t>
            </w:r>
            <w:r w:rsidRPr="00382AD0">
              <w:rPr>
                <w:rFonts w:asciiTheme="minorHAnsi" w:hAnsiTheme="minorHAnsi" w:cs="Arial"/>
                <w:szCs w:val="18"/>
              </w:rPr>
              <w:t xml:space="preserve">LensInformation </w:t>
            </w:r>
            <w:r w:rsidR="002636BE">
              <w:rPr>
                <w:rFonts w:asciiTheme="minorHAnsi" w:hAnsiTheme="minorHAnsi" w:cs="Arial"/>
                <w:szCs w:val="18"/>
              </w:rPr>
              <w:t xml:space="preserve"> </w:t>
            </w:r>
            <w:r w:rsidRPr="00382AD0">
              <w:rPr>
                <w:rFonts w:asciiTheme="minorHAnsi" w:hAnsiTheme="minorHAnsi" w:cs="Arial"/>
                <w:szCs w:val="18"/>
              </w:rPr>
              <w:t>Class</w:t>
            </w:r>
          </w:p>
          <w:p w14:paraId="4C6E77BB" w14:textId="77777777" w:rsidR="00382AD0" w:rsidRPr="00382AD0" w:rsidRDefault="00382AD0" w:rsidP="00382AD0">
            <w:pPr>
              <w:pStyle w:val="ListParagraph"/>
              <w:numPr>
                <w:ilvl w:val="1"/>
                <w:numId w:val="28"/>
              </w:numPr>
              <w:rPr>
                <w:rFonts w:asciiTheme="minorHAnsi" w:hAnsiTheme="minorHAnsi" w:cs="Arial"/>
                <w:szCs w:val="18"/>
              </w:rPr>
            </w:pPr>
            <w:r w:rsidRPr="00382AD0">
              <w:rPr>
                <w:rFonts w:asciiTheme="minorHAnsi" w:hAnsiTheme="minorHAnsi" w:cs="Arial"/>
                <w:szCs w:val="18"/>
              </w:rPr>
              <w:t>Added</w:t>
            </w:r>
            <w:r>
              <w:rPr>
                <w:rFonts w:asciiTheme="minorHAnsi" w:hAnsiTheme="minorHAnsi" w:cs="Arial"/>
                <w:szCs w:val="18"/>
              </w:rPr>
              <w:t xml:space="preserve"> </w:t>
            </w:r>
            <w:r w:rsidRPr="00382AD0">
              <w:rPr>
                <w:rFonts w:asciiTheme="minorHAnsi" w:hAnsiTheme="minorHAnsi" w:cs="Arial"/>
                <w:szCs w:val="18"/>
              </w:rPr>
              <w:t>lensCoatingTypeDescription</w:t>
            </w:r>
            <w:r w:rsidRPr="00382AD0">
              <w:rPr>
                <w:rFonts w:asciiTheme="minorHAnsi" w:hAnsiTheme="minorHAnsi" w:cs="Arial"/>
                <w:szCs w:val="18"/>
              </w:rPr>
              <w:tab/>
            </w:r>
            <w:r>
              <w:rPr>
                <w:rFonts w:asciiTheme="minorHAnsi" w:hAnsiTheme="minorHAnsi" w:cs="Arial"/>
                <w:szCs w:val="18"/>
              </w:rPr>
              <w:t>t</w:t>
            </w:r>
            <w:r w:rsidRPr="00382AD0">
              <w:rPr>
                <w:rFonts w:asciiTheme="minorHAnsi" w:hAnsiTheme="minorHAnsi" w:cs="Arial"/>
                <w:szCs w:val="18"/>
              </w:rPr>
              <w:t>o</w:t>
            </w:r>
            <w:r>
              <w:rPr>
                <w:rFonts w:asciiTheme="minorHAnsi" w:hAnsiTheme="minorHAnsi" w:cs="Arial"/>
                <w:szCs w:val="18"/>
              </w:rPr>
              <w:t xml:space="preserve"> </w:t>
            </w:r>
            <w:r w:rsidRPr="00382AD0">
              <w:rPr>
                <w:rFonts w:asciiTheme="minorHAnsi" w:hAnsiTheme="minorHAnsi" w:cs="Arial"/>
                <w:szCs w:val="18"/>
              </w:rPr>
              <w:t>LensInformation</w:t>
            </w:r>
            <w:r w:rsidR="002636BE">
              <w:rPr>
                <w:rFonts w:asciiTheme="minorHAnsi" w:hAnsiTheme="minorHAnsi" w:cs="Arial"/>
                <w:szCs w:val="18"/>
              </w:rPr>
              <w:t xml:space="preserve"> </w:t>
            </w:r>
            <w:r w:rsidRPr="00382AD0">
              <w:rPr>
                <w:rFonts w:asciiTheme="minorHAnsi" w:hAnsiTheme="minorHAnsi" w:cs="Arial"/>
                <w:szCs w:val="18"/>
              </w:rPr>
              <w:t>Class</w:t>
            </w:r>
          </w:p>
          <w:p w14:paraId="44F4135B" w14:textId="77777777" w:rsidR="00382AD0" w:rsidRPr="00382AD0" w:rsidRDefault="00382AD0" w:rsidP="00382AD0">
            <w:pPr>
              <w:pStyle w:val="ListParagraph"/>
              <w:numPr>
                <w:ilvl w:val="1"/>
                <w:numId w:val="28"/>
              </w:numPr>
              <w:rPr>
                <w:rFonts w:asciiTheme="minorHAnsi" w:hAnsiTheme="minorHAnsi" w:cs="Arial"/>
                <w:szCs w:val="18"/>
              </w:rPr>
            </w:pPr>
            <w:r w:rsidRPr="00382AD0">
              <w:rPr>
                <w:rFonts w:asciiTheme="minorHAnsi" w:hAnsiTheme="minorHAnsi" w:cs="Arial"/>
                <w:szCs w:val="18"/>
              </w:rPr>
              <w:t>Added</w:t>
            </w:r>
            <w:r>
              <w:rPr>
                <w:rFonts w:asciiTheme="minorHAnsi" w:hAnsiTheme="minorHAnsi" w:cs="Arial"/>
                <w:szCs w:val="18"/>
              </w:rPr>
              <w:t xml:space="preserve"> </w:t>
            </w:r>
            <w:r w:rsidRPr="00382AD0">
              <w:rPr>
                <w:rFonts w:asciiTheme="minorHAnsi" w:hAnsiTheme="minorHAnsi" w:cs="Arial"/>
                <w:szCs w:val="18"/>
              </w:rPr>
              <w:t>lensFilterTypeDescription</w:t>
            </w:r>
            <w:r>
              <w:rPr>
                <w:rFonts w:asciiTheme="minorHAnsi" w:hAnsiTheme="minorHAnsi" w:cs="Arial"/>
                <w:szCs w:val="18"/>
              </w:rPr>
              <w:t xml:space="preserve"> t</w:t>
            </w:r>
            <w:r w:rsidRPr="00382AD0">
              <w:rPr>
                <w:rFonts w:asciiTheme="minorHAnsi" w:hAnsiTheme="minorHAnsi" w:cs="Arial"/>
                <w:szCs w:val="18"/>
              </w:rPr>
              <w:t>o</w:t>
            </w:r>
            <w:r>
              <w:rPr>
                <w:rFonts w:asciiTheme="minorHAnsi" w:hAnsiTheme="minorHAnsi" w:cs="Arial"/>
                <w:szCs w:val="18"/>
              </w:rPr>
              <w:t xml:space="preserve"> </w:t>
            </w:r>
            <w:r w:rsidRPr="00382AD0">
              <w:rPr>
                <w:rFonts w:asciiTheme="minorHAnsi" w:hAnsiTheme="minorHAnsi" w:cs="Arial"/>
                <w:szCs w:val="18"/>
              </w:rPr>
              <w:t>LensInformation Class</w:t>
            </w:r>
          </w:p>
          <w:p w14:paraId="62975C67" w14:textId="77777777" w:rsidR="00382AD0" w:rsidRPr="00382AD0" w:rsidRDefault="00382AD0" w:rsidP="00382AD0">
            <w:pPr>
              <w:pStyle w:val="ListParagraph"/>
              <w:numPr>
                <w:ilvl w:val="1"/>
                <w:numId w:val="28"/>
              </w:numPr>
              <w:rPr>
                <w:rFonts w:asciiTheme="minorHAnsi" w:hAnsiTheme="minorHAnsi" w:cs="Arial"/>
                <w:szCs w:val="18"/>
              </w:rPr>
            </w:pPr>
            <w:r w:rsidRPr="00382AD0">
              <w:rPr>
                <w:rFonts w:asciiTheme="minorHAnsi" w:hAnsiTheme="minorHAnsi" w:cs="Arial"/>
                <w:szCs w:val="18"/>
              </w:rPr>
              <w:t>Added</w:t>
            </w:r>
            <w:r>
              <w:rPr>
                <w:rFonts w:asciiTheme="minorHAnsi" w:hAnsiTheme="minorHAnsi" w:cs="Arial"/>
                <w:szCs w:val="18"/>
              </w:rPr>
              <w:t xml:space="preserve"> </w:t>
            </w:r>
            <w:r w:rsidRPr="00382AD0">
              <w:rPr>
                <w:rFonts w:asciiTheme="minorHAnsi" w:hAnsiTheme="minorHAnsi" w:cs="Arial"/>
                <w:szCs w:val="18"/>
              </w:rPr>
              <w:t>exposureMode</w:t>
            </w:r>
            <w:r w:rsidR="00E46491">
              <w:rPr>
                <w:rFonts w:asciiTheme="minorHAnsi" w:hAnsiTheme="minorHAnsi" w:cs="Arial"/>
                <w:szCs w:val="18"/>
              </w:rPr>
              <w:t xml:space="preserve"> </w:t>
            </w:r>
            <w:r>
              <w:rPr>
                <w:rFonts w:asciiTheme="minorHAnsi" w:hAnsiTheme="minorHAnsi" w:cs="Arial"/>
                <w:szCs w:val="18"/>
              </w:rPr>
              <w:t>t</w:t>
            </w:r>
            <w:r w:rsidRPr="00382AD0">
              <w:rPr>
                <w:rFonts w:asciiTheme="minorHAnsi" w:hAnsiTheme="minorHAnsi" w:cs="Arial"/>
                <w:szCs w:val="18"/>
              </w:rPr>
              <w:t>o</w:t>
            </w:r>
            <w:r>
              <w:rPr>
                <w:rFonts w:asciiTheme="minorHAnsi" w:hAnsiTheme="minorHAnsi" w:cs="Arial"/>
                <w:szCs w:val="18"/>
              </w:rPr>
              <w:t xml:space="preserve"> </w:t>
            </w:r>
            <w:r w:rsidRPr="00382AD0">
              <w:rPr>
                <w:rFonts w:asciiTheme="minorHAnsi" w:hAnsiTheme="minorHAnsi" w:cs="Arial"/>
                <w:szCs w:val="18"/>
              </w:rPr>
              <w:t>OpticsDeviceInformation</w:t>
            </w:r>
            <w:r>
              <w:rPr>
                <w:rFonts w:asciiTheme="minorHAnsi" w:hAnsiTheme="minorHAnsi" w:cs="Arial"/>
                <w:szCs w:val="18"/>
              </w:rPr>
              <w:t xml:space="preserve"> </w:t>
            </w:r>
            <w:r w:rsidRPr="00382AD0">
              <w:rPr>
                <w:rFonts w:asciiTheme="minorHAnsi" w:hAnsiTheme="minorHAnsi" w:cs="Arial"/>
                <w:szCs w:val="18"/>
              </w:rPr>
              <w:t>Class</w:t>
            </w:r>
          </w:p>
          <w:p w14:paraId="63C0CD28" w14:textId="77777777" w:rsidR="00382AD0" w:rsidRPr="00382AD0" w:rsidRDefault="00382AD0" w:rsidP="00382AD0">
            <w:pPr>
              <w:pStyle w:val="ListParagraph"/>
              <w:numPr>
                <w:ilvl w:val="1"/>
                <w:numId w:val="28"/>
              </w:numPr>
              <w:rPr>
                <w:rFonts w:asciiTheme="minorHAnsi" w:hAnsiTheme="minorHAnsi" w:cs="Arial"/>
                <w:szCs w:val="18"/>
              </w:rPr>
            </w:pPr>
            <w:r w:rsidRPr="00382AD0">
              <w:rPr>
                <w:rFonts w:asciiTheme="minorHAnsi" w:hAnsiTheme="minorHAnsi" w:cs="Arial"/>
                <w:szCs w:val="18"/>
              </w:rPr>
              <w:t>Added</w:t>
            </w:r>
            <w:r>
              <w:rPr>
                <w:rFonts w:asciiTheme="minorHAnsi" w:hAnsiTheme="minorHAnsi" w:cs="Arial"/>
                <w:szCs w:val="18"/>
              </w:rPr>
              <w:t xml:space="preserve"> </w:t>
            </w:r>
            <w:r w:rsidRPr="00382AD0">
              <w:rPr>
                <w:rFonts w:asciiTheme="minorHAnsi" w:hAnsiTheme="minorHAnsi" w:cs="Arial"/>
                <w:szCs w:val="18"/>
              </w:rPr>
              <w:t>fieldOfView</w:t>
            </w:r>
            <w:r>
              <w:rPr>
                <w:rFonts w:asciiTheme="minorHAnsi" w:hAnsiTheme="minorHAnsi" w:cs="Arial"/>
                <w:szCs w:val="18"/>
              </w:rPr>
              <w:t xml:space="preserve"> t</w:t>
            </w:r>
            <w:r w:rsidRPr="00382AD0">
              <w:rPr>
                <w:rFonts w:asciiTheme="minorHAnsi" w:hAnsiTheme="minorHAnsi" w:cs="Arial"/>
                <w:szCs w:val="18"/>
              </w:rPr>
              <w:t>o</w:t>
            </w:r>
            <w:r>
              <w:rPr>
                <w:rFonts w:asciiTheme="minorHAnsi" w:hAnsiTheme="minorHAnsi" w:cs="Arial"/>
                <w:szCs w:val="18"/>
              </w:rPr>
              <w:t xml:space="preserve"> </w:t>
            </w:r>
            <w:r w:rsidRPr="00382AD0">
              <w:rPr>
                <w:rFonts w:asciiTheme="minorHAnsi" w:hAnsiTheme="minorHAnsi" w:cs="Arial"/>
                <w:szCs w:val="18"/>
              </w:rPr>
              <w:t>OpticsDeviceInformation</w:t>
            </w:r>
            <w:r w:rsidR="002636BE">
              <w:rPr>
                <w:rFonts w:asciiTheme="minorHAnsi" w:hAnsiTheme="minorHAnsi" w:cs="Arial"/>
                <w:szCs w:val="18"/>
              </w:rPr>
              <w:t xml:space="preserve"> </w:t>
            </w:r>
            <w:r w:rsidRPr="00382AD0">
              <w:rPr>
                <w:rFonts w:asciiTheme="minorHAnsi" w:hAnsiTheme="minorHAnsi" w:cs="Arial"/>
                <w:szCs w:val="18"/>
              </w:rPr>
              <w:t>Class</w:t>
            </w:r>
          </w:p>
          <w:p w14:paraId="768B6D64" w14:textId="77777777" w:rsidR="00382AD0" w:rsidRPr="00382AD0" w:rsidRDefault="00382AD0" w:rsidP="00382AD0">
            <w:pPr>
              <w:pStyle w:val="ListParagraph"/>
              <w:numPr>
                <w:ilvl w:val="0"/>
                <w:numId w:val="28"/>
              </w:numPr>
              <w:rPr>
                <w:rFonts w:asciiTheme="minorHAnsi" w:hAnsiTheme="minorHAnsi" w:cs="Arial"/>
                <w:szCs w:val="18"/>
              </w:rPr>
            </w:pPr>
            <w:r w:rsidRPr="00382AD0">
              <w:rPr>
                <w:rFonts w:asciiTheme="minorHAnsi" w:hAnsiTheme="minorHAnsi" w:cs="Arial"/>
                <w:szCs w:val="18"/>
              </w:rPr>
              <w:t>RegulatedTradeItemModule</w:t>
            </w:r>
            <w:r w:rsidRPr="00382AD0">
              <w:rPr>
                <w:rFonts w:asciiTheme="minorHAnsi" w:hAnsiTheme="minorHAnsi" w:cs="Arial"/>
                <w:szCs w:val="18"/>
              </w:rPr>
              <w:tab/>
            </w:r>
            <w:r w:rsidRPr="00382AD0">
              <w:rPr>
                <w:rFonts w:asciiTheme="minorHAnsi" w:hAnsiTheme="minorHAnsi" w:cs="Arial"/>
                <w:szCs w:val="18"/>
              </w:rPr>
              <w:tab/>
            </w:r>
            <w:r w:rsidRPr="00382AD0">
              <w:rPr>
                <w:rFonts w:asciiTheme="minorHAnsi" w:hAnsiTheme="minorHAnsi" w:cs="Arial"/>
                <w:szCs w:val="18"/>
              </w:rPr>
              <w:tab/>
            </w:r>
            <w:r w:rsidRPr="00382AD0">
              <w:rPr>
                <w:rFonts w:asciiTheme="minorHAnsi" w:hAnsiTheme="minorHAnsi" w:cs="Arial"/>
                <w:szCs w:val="18"/>
              </w:rPr>
              <w:tab/>
            </w:r>
          </w:p>
          <w:p w14:paraId="5DF08AD0" w14:textId="77777777" w:rsidR="00382AD0" w:rsidRPr="00382AD0" w:rsidRDefault="00382AD0" w:rsidP="002636BE">
            <w:pPr>
              <w:pStyle w:val="ListParagraph"/>
              <w:numPr>
                <w:ilvl w:val="1"/>
                <w:numId w:val="28"/>
              </w:numPr>
              <w:rPr>
                <w:rFonts w:asciiTheme="minorHAnsi" w:hAnsiTheme="minorHAnsi" w:cs="Arial"/>
                <w:szCs w:val="18"/>
              </w:rPr>
            </w:pPr>
            <w:r w:rsidRPr="00382AD0">
              <w:rPr>
                <w:rFonts w:asciiTheme="minorHAnsi" w:hAnsiTheme="minorHAnsi" w:cs="Arial"/>
                <w:szCs w:val="18"/>
              </w:rPr>
              <w:t>Added</w:t>
            </w:r>
            <w:r w:rsidR="002636BE">
              <w:rPr>
                <w:rFonts w:asciiTheme="minorHAnsi" w:hAnsiTheme="minorHAnsi" w:cs="Arial"/>
                <w:szCs w:val="18"/>
              </w:rPr>
              <w:t xml:space="preserve"> </w:t>
            </w:r>
            <w:r w:rsidRPr="00382AD0">
              <w:rPr>
                <w:rFonts w:asciiTheme="minorHAnsi" w:hAnsiTheme="minorHAnsi" w:cs="Arial"/>
                <w:szCs w:val="18"/>
              </w:rPr>
              <w:t>regulationRestrictionsAndDescriptors</w:t>
            </w:r>
            <w:r w:rsidR="002636BE">
              <w:rPr>
                <w:rFonts w:asciiTheme="minorHAnsi" w:hAnsiTheme="minorHAnsi" w:cs="Arial"/>
                <w:szCs w:val="18"/>
              </w:rPr>
              <w:t xml:space="preserve"> t</w:t>
            </w:r>
            <w:r w:rsidRPr="00382AD0">
              <w:rPr>
                <w:rFonts w:asciiTheme="minorHAnsi" w:hAnsiTheme="minorHAnsi" w:cs="Arial"/>
                <w:szCs w:val="18"/>
              </w:rPr>
              <w:t>o</w:t>
            </w:r>
            <w:r w:rsidR="002636BE">
              <w:rPr>
                <w:rFonts w:asciiTheme="minorHAnsi" w:hAnsiTheme="minorHAnsi" w:cs="Arial"/>
                <w:szCs w:val="18"/>
              </w:rPr>
              <w:t xml:space="preserve"> </w:t>
            </w:r>
            <w:r w:rsidRPr="00382AD0">
              <w:rPr>
                <w:rFonts w:asciiTheme="minorHAnsi" w:hAnsiTheme="minorHAnsi" w:cs="Arial"/>
                <w:szCs w:val="18"/>
              </w:rPr>
              <w:t>RegulatoryInformation</w:t>
            </w:r>
            <w:r w:rsidR="002636BE">
              <w:rPr>
                <w:rFonts w:asciiTheme="minorHAnsi" w:hAnsiTheme="minorHAnsi" w:cs="Arial"/>
                <w:szCs w:val="18"/>
              </w:rPr>
              <w:t xml:space="preserve"> </w:t>
            </w:r>
            <w:r w:rsidRPr="00382AD0">
              <w:rPr>
                <w:rFonts w:asciiTheme="minorHAnsi" w:hAnsiTheme="minorHAnsi" w:cs="Arial"/>
                <w:szCs w:val="18"/>
              </w:rPr>
              <w:t>Class</w:t>
            </w:r>
          </w:p>
          <w:p w14:paraId="700A4692" w14:textId="77777777" w:rsidR="00382AD0" w:rsidRPr="00382AD0" w:rsidRDefault="00382AD0" w:rsidP="002636BE">
            <w:pPr>
              <w:pStyle w:val="ListParagraph"/>
              <w:numPr>
                <w:ilvl w:val="1"/>
                <w:numId w:val="28"/>
              </w:numPr>
              <w:rPr>
                <w:rFonts w:asciiTheme="minorHAnsi" w:hAnsiTheme="minorHAnsi" w:cs="Arial"/>
                <w:szCs w:val="18"/>
              </w:rPr>
            </w:pPr>
            <w:r w:rsidRPr="00382AD0">
              <w:rPr>
                <w:rFonts w:asciiTheme="minorHAnsi" w:hAnsiTheme="minorHAnsi" w:cs="Arial"/>
                <w:szCs w:val="18"/>
              </w:rPr>
              <w:t>Added</w:t>
            </w:r>
            <w:r w:rsidR="002636BE">
              <w:rPr>
                <w:rFonts w:asciiTheme="minorHAnsi" w:hAnsiTheme="minorHAnsi" w:cs="Arial"/>
                <w:szCs w:val="18"/>
              </w:rPr>
              <w:t xml:space="preserve"> </w:t>
            </w:r>
            <w:r w:rsidRPr="00382AD0">
              <w:rPr>
                <w:rFonts w:asciiTheme="minorHAnsi" w:hAnsiTheme="minorHAnsi" w:cs="Arial"/>
                <w:szCs w:val="18"/>
              </w:rPr>
              <w:t>regulationRestrictionCommunityIdentifier</w:t>
            </w:r>
            <w:r w:rsidR="002636BE">
              <w:rPr>
                <w:rFonts w:asciiTheme="minorHAnsi" w:hAnsiTheme="minorHAnsi" w:cs="Arial"/>
                <w:szCs w:val="18"/>
              </w:rPr>
              <w:t xml:space="preserve"> t</w:t>
            </w:r>
            <w:r w:rsidRPr="00382AD0">
              <w:rPr>
                <w:rFonts w:asciiTheme="minorHAnsi" w:hAnsiTheme="minorHAnsi" w:cs="Arial"/>
                <w:szCs w:val="18"/>
              </w:rPr>
              <w:t>o</w:t>
            </w:r>
            <w:r w:rsidR="002636BE">
              <w:rPr>
                <w:rFonts w:asciiTheme="minorHAnsi" w:hAnsiTheme="minorHAnsi" w:cs="Arial"/>
                <w:szCs w:val="18"/>
              </w:rPr>
              <w:t xml:space="preserve"> </w:t>
            </w:r>
            <w:r w:rsidRPr="00382AD0">
              <w:rPr>
                <w:rFonts w:asciiTheme="minorHAnsi" w:hAnsiTheme="minorHAnsi" w:cs="Arial"/>
                <w:szCs w:val="18"/>
              </w:rPr>
              <w:t>RegulatoryInformation</w:t>
            </w:r>
            <w:r w:rsidR="002636BE">
              <w:rPr>
                <w:rFonts w:asciiTheme="minorHAnsi" w:hAnsiTheme="minorHAnsi" w:cs="Arial"/>
                <w:szCs w:val="18"/>
              </w:rPr>
              <w:t xml:space="preserve"> </w:t>
            </w:r>
            <w:r w:rsidRPr="00382AD0">
              <w:rPr>
                <w:rFonts w:asciiTheme="minorHAnsi" w:hAnsiTheme="minorHAnsi" w:cs="Arial"/>
                <w:szCs w:val="18"/>
              </w:rPr>
              <w:t>Class</w:t>
            </w:r>
          </w:p>
          <w:p w14:paraId="5542364A" w14:textId="77777777" w:rsidR="00382AD0" w:rsidRPr="00382AD0" w:rsidRDefault="00382AD0" w:rsidP="002636BE">
            <w:pPr>
              <w:pStyle w:val="ListParagraph"/>
              <w:numPr>
                <w:ilvl w:val="1"/>
                <w:numId w:val="28"/>
              </w:numPr>
              <w:rPr>
                <w:rFonts w:asciiTheme="minorHAnsi" w:hAnsiTheme="minorHAnsi" w:cs="Arial"/>
                <w:szCs w:val="18"/>
              </w:rPr>
            </w:pPr>
            <w:r w:rsidRPr="00382AD0">
              <w:rPr>
                <w:rFonts w:asciiTheme="minorHAnsi" w:hAnsiTheme="minorHAnsi" w:cs="Arial"/>
                <w:szCs w:val="18"/>
              </w:rPr>
              <w:t>Added</w:t>
            </w:r>
            <w:r w:rsidR="002636BE">
              <w:rPr>
                <w:rFonts w:asciiTheme="minorHAnsi" w:hAnsiTheme="minorHAnsi" w:cs="Arial"/>
                <w:szCs w:val="18"/>
              </w:rPr>
              <w:t xml:space="preserve"> </w:t>
            </w:r>
            <w:r w:rsidRPr="00382AD0">
              <w:rPr>
                <w:rFonts w:asciiTheme="minorHAnsi" w:hAnsiTheme="minorHAnsi" w:cs="Arial"/>
                <w:szCs w:val="18"/>
              </w:rPr>
              <w:t>regulationCommunityLevelCode</w:t>
            </w:r>
            <w:r w:rsidR="002636BE">
              <w:rPr>
                <w:rFonts w:asciiTheme="minorHAnsi" w:hAnsiTheme="minorHAnsi" w:cs="Arial"/>
                <w:szCs w:val="18"/>
              </w:rPr>
              <w:t xml:space="preserve"> t</w:t>
            </w:r>
            <w:r w:rsidRPr="00382AD0">
              <w:rPr>
                <w:rFonts w:asciiTheme="minorHAnsi" w:hAnsiTheme="minorHAnsi" w:cs="Arial"/>
                <w:szCs w:val="18"/>
              </w:rPr>
              <w:t>oRegulatoryInformation</w:t>
            </w:r>
            <w:r w:rsidR="002636BE">
              <w:rPr>
                <w:rFonts w:asciiTheme="minorHAnsi" w:hAnsiTheme="minorHAnsi" w:cs="Arial"/>
                <w:szCs w:val="18"/>
              </w:rPr>
              <w:t xml:space="preserve"> </w:t>
            </w:r>
            <w:r w:rsidRPr="00382AD0">
              <w:rPr>
                <w:rFonts w:asciiTheme="minorHAnsi" w:hAnsiTheme="minorHAnsi" w:cs="Arial"/>
                <w:szCs w:val="18"/>
              </w:rPr>
              <w:t>Class</w:t>
            </w:r>
          </w:p>
          <w:p w14:paraId="68299A69" w14:textId="77777777" w:rsidR="002636BE" w:rsidRDefault="00382AD0" w:rsidP="00382AD0">
            <w:pPr>
              <w:pStyle w:val="ListParagraph"/>
              <w:numPr>
                <w:ilvl w:val="0"/>
                <w:numId w:val="28"/>
              </w:numPr>
              <w:rPr>
                <w:rFonts w:asciiTheme="minorHAnsi" w:hAnsiTheme="minorHAnsi" w:cs="Arial"/>
                <w:szCs w:val="18"/>
              </w:rPr>
            </w:pPr>
            <w:r w:rsidRPr="00382AD0">
              <w:rPr>
                <w:rFonts w:asciiTheme="minorHAnsi" w:hAnsiTheme="minorHAnsi" w:cs="Arial"/>
                <w:szCs w:val="18"/>
              </w:rPr>
              <w:t>TradeItemHandlingModule</w:t>
            </w:r>
          </w:p>
          <w:p w14:paraId="1F158CB5" w14:textId="77777777" w:rsidR="0093753E" w:rsidRDefault="00382AD0" w:rsidP="002636BE">
            <w:pPr>
              <w:pStyle w:val="ListParagraph"/>
              <w:numPr>
                <w:ilvl w:val="1"/>
                <w:numId w:val="28"/>
              </w:numPr>
              <w:rPr>
                <w:rFonts w:asciiTheme="minorHAnsi" w:hAnsiTheme="minorHAnsi" w:cs="Arial"/>
                <w:szCs w:val="18"/>
              </w:rPr>
            </w:pPr>
            <w:r w:rsidRPr="00382AD0">
              <w:rPr>
                <w:rFonts w:asciiTheme="minorHAnsi" w:hAnsiTheme="minorHAnsi" w:cs="Arial"/>
                <w:szCs w:val="18"/>
              </w:rPr>
              <w:t>Added</w:t>
            </w:r>
            <w:r w:rsidR="002636BE">
              <w:rPr>
                <w:rFonts w:asciiTheme="minorHAnsi" w:hAnsiTheme="minorHAnsi" w:cs="Arial"/>
                <w:szCs w:val="18"/>
              </w:rPr>
              <w:t xml:space="preserve"> </w:t>
            </w:r>
            <w:r w:rsidRPr="00382AD0">
              <w:rPr>
                <w:rFonts w:asciiTheme="minorHAnsi" w:hAnsiTheme="minorHAnsi" w:cs="Arial"/>
                <w:szCs w:val="18"/>
              </w:rPr>
              <w:t>stackingPatternTypeCode</w:t>
            </w:r>
            <w:r w:rsidR="002636BE">
              <w:rPr>
                <w:rFonts w:asciiTheme="minorHAnsi" w:hAnsiTheme="minorHAnsi" w:cs="Arial"/>
                <w:szCs w:val="18"/>
              </w:rPr>
              <w:t xml:space="preserve"> t</w:t>
            </w:r>
            <w:r w:rsidRPr="00382AD0">
              <w:rPr>
                <w:rFonts w:asciiTheme="minorHAnsi" w:hAnsiTheme="minorHAnsi" w:cs="Arial"/>
                <w:szCs w:val="18"/>
              </w:rPr>
              <w:t>o</w:t>
            </w:r>
            <w:r w:rsidR="002636BE">
              <w:rPr>
                <w:rFonts w:asciiTheme="minorHAnsi" w:hAnsiTheme="minorHAnsi" w:cs="Arial"/>
                <w:szCs w:val="18"/>
              </w:rPr>
              <w:t xml:space="preserve"> </w:t>
            </w:r>
            <w:r w:rsidRPr="00382AD0">
              <w:rPr>
                <w:rFonts w:asciiTheme="minorHAnsi" w:hAnsiTheme="minorHAnsi" w:cs="Arial"/>
                <w:szCs w:val="18"/>
              </w:rPr>
              <w:t>TradeItemStacking</w:t>
            </w:r>
            <w:r w:rsidRPr="00382AD0">
              <w:rPr>
                <w:rFonts w:asciiTheme="minorHAnsi" w:hAnsiTheme="minorHAnsi" w:cs="Arial"/>
                <w:szCs w:val="18"/>
              </w:rPr>
              <w:tab/>
              <w:t>Class</w:t>
            </w:r>
          </w:p>
          <w:p w14:paraId="18C3B813" w14:textId="77777777" w:rsidR="00350035" w:rsidRDefault="00350035" w:rsidP="00350035">
            <w:pPr>
              <w:pStyle w:val="ListParagraph"/>
              <w:numPr>
                <w:ilvl w:val="0"/>
                <w:numId w:val="28"/>
              </w:numPr>
              <w:rPr>
                <w:rFonts w:asciiTheme="minorHAnsi" w:hAnsiTheme="minorHAnsi" w:cs="Arial"/>
                <w:szCs w:val="18"/>
              </w:rPr>
            </w:pPr>
            <w:r>
              <w:rPr>
                <w:rFonts w:asciiTheme="minorHAnsi" w:hAnsiTheme="minorHAnsi" w:cs="Arial"/>
                <w:szCs w:val="18"/>
              </w:rPr>
              <w:t>TradeItemMeasurementsModule</w:t>
            </w:r>
          </w:p>
          <w:p w14:paraId="27796CD9" w14:textId="77777777" w:rsidR="00350035" w:rsidRDefault="00350035" w:rsidP="00350035">
            <w:pPr>
              <w:pStyle w:val="ListParagraph"/>
              <w:numPr>
                <w:ilvl w:val="1"/>
                <w:numId w:val="28"/>
              </w:numPr>
              <w:rPr>
                <w:rFonts w:asciiTheme="minorHAnsi" w:hAnsiTheme="minorHAnsi" w:cs="Arial"/>
                <w:szCs w:val="18"/>
              </w:rPr>
            </w:pPr>
            <w:r w:rsidRPr="00350035">
              <w:rPr>
                <w:rFonts w:asciiTheme="minorHAnsi" w:hAnsiTheme="minorHAnsi" w:cs="Arial"/>
                <w:szCs w:val="16"/>
                <w:lang w:eastAsia="x-none"/>
              </w:rPr>
              <w:t>Added tensileStrength</w:t>
            </w:r>
            <w:r>
              <w:rPr>
                <w:rFonts w:asciiTheme="minorHAnsi" w:hAnsiTheme="minorHAnsi" w:cs="Arial"/>
                <w:szCs w:val="16"/>
                <w:lang w:eastAsia="x-none"/>
              </w:rPr>
              <w:t xml:space="preserve"> to TradeItemMeasurements class</w:t>
            </w:r>
          </w:p>
        </w:tc>
        <w:tc>
          <w:tcPr>
            <w:tcW w:w="1170" w:type="dxa"/>
            <w:shd w:val="clear" w:color="auto" w:fill="auto"/>
          </w:tcPr>
          <w:p w14:paraId="7851804B" w14:textId="77777777" w:rsidR="0093753E" w:rsidRDefault="0093753E" w:rsidP="00475E0E">
            <w:pPr>
              <w:pStyle w:val="GS1TableText"/>
              <w:rPr>
                <w:rFonts w:asciiTheme="minorHAnsi" w:hAnsiTheme="minorHAnsi"/>
              </w:rPr>
            </w:pPr>
            <w:r>
              <w:rPr>
                <w:rFonts w:asciiTheme="minorHAnsi" w:hAnsiTheme="minorHAnsi"/>
              </w:rPr>
              <w:t>1.1.7</w:t>
            </w:r>
          </w:p>
        </w:tc>
        <w:tc>
          <w:tcPr>
            <w:tcW w:w="1260" w:type="dxa"/>
            <w:shd w:val="clear" w:color="auto" w:fill="auto"/>
          </w:tcPr>
          <w:p w14:paraId="69B3B7AD" w14:textId="77777777" w:rsidR="0093753E" w:rsidRDefault="0093753E" w:rsidP="00475E0E">
            <w:pPr>
              <w:pStyle w:val="GS1TableText"/>
              <w:rPr>
                <w:rFonts w:asciiTheme="minorHAnsi" w:hAnsiTheme="minorHAnsi"/>
              </w:rPr>
            </w:pPr>
            <w:r>
              <w:rPr>
                <w:rFonts w:asciiTheme="minorHAnsi" w:hAnsiTheme="minorHAnsi"/>
              </w:rPr>
              <w:t>Release 3.1.4</w:t>
            </w:r>
          </w:p>
        </w:tc>
      </w:tr>
      <w:tr w:rsidR="00CC14A1" w:rsidRPr="00F16DC4" w14:paraId="011F0BD8" w14:textId="77777777" w:rsidTr="0022454F">
        <w:tc>
          <w:tcPr>
            <w:tcW w:w="6547" w:type="dxa"/>
            <w:shd w:val="clear" w:color="auto" w:fill="auto"/>
          </w:tcPr>
          <w:p w14:paraId="73771953" w14:textId="77777777" w:rsidR="00CC14A1" w:rsidRDefault="00CC14A1" w:rsidP="00CC14A1">
            <w:pPr>
              <w:pStyle w:val="ListParagraph"/>
              <w:numPr>
                <w:ilvl w:val="0"/>
                <w:numId w:val="34"/>
              </w:numPr>
              <w:rPr>
                <w:rFonts w:asciiTheme="minorHAnsi" w:hAnsiTheme="minorHAnsi" w:cs="Arial"/>
                <w:szCs w:val="18"/>
              </w:rPr>
            </w:pPr>
            <w:r>
              <w:rPr>
                <w:rFonts w:asciiTheme="minorHAnsi" w:hAnsiTheme="minorHAnsi" w:cs="Arial"/>
                <w:szCs w:val="18"/>
              </w:rPr>
              <w:t xml:space="preserve">Moved </w:t>
            </w:r>
            <w:r w:rsidRPr="00CC14A1">
              <w:rPr>
                <w:rFonts w:asciiTheme="minorHAnsi" w:hAnsiTheme="minorHAnsi" w:cs="Arial"/>
                <w:szCs w:val="18"/>
              </w:rPr>
              <w:t>selfTimerDelay</w:t>
            </w:r>
            <w:r>
              <w:rPr>
                <w:rFonts w:asciiTheme="minorHAnsi" w:hAnsiTheme="minorHAnsi" w:cs="Arial"/>
                <w:szCs w:val="18"/>
              </w:rPr>
              <w:t xml:space="preserve"> from OpticsDeviceInformation to </w:t>
            </w:r>
            <w:r w:rsidRPr="00CC14A1">
              <w:rPr>
                <w:rFonts w:asciiTheme="minorHAnsi" w:hAnsiTheme="minorHAnsi" w:cs="Arial"/>
                <w:szCs w:val="18"/>
              </w:rPr>
              <w:t>ElectronicDeviceCharacteristicsInformationModule</w:t>
            </w:r>
            <w:r>
              <w:rPr>
                <w:rFonts w:asciiTheme="minorHAnsi" w:hAnsiTheme="minorHAnsi" w:cs="Arial"/>
                <w:szCs w:val="18"/>
              </w:rPr>
              <w:t>.</w:t>
            </w:r>
          </w:p>
          <w:p w14:paraId="3B137B04" w14:textId="77777777" w:rsidR="00A64D31" w:rsidRDefault="00A64D31" w:rsidP="00A64D31">
            <w:pPr>
              <w:pStyle w:val="ListParagraph"/>
              <w:numPr>
                <w:ilvl w:val="0"/>
                <w:numId w:val="34"/>
              </w:numPr>
              <w:rPr>
                <w:rFonts w:asciiTheme="minorHAnsi" w:hAnsiTheme="minorHAnsi" w:cs="Arial"/>
                <w:szCs w:val="18"/>
              </w:rPr>
            </w:pPr>
            <w:r>
              <w:rPr>
                <w:rFonts w:asciiTheme="minorHAnsi" w:hAnsiTheme="minorHAnsi" w:cs="Arial"/>
                <w:szCs w:val="18"/>
              </w:rPr>
              <w:t xml:space="preserve">Changed </w:t>
            </w:r>
            <w:r w:rsidRPr="00A64D31">
              <w:rPr>
                <w:rFonts w:asciiTheme="minorHAnsi" w:hAnsiTheme="minorHAnsi" w:cs="Arial"/>
                <w:szCs w:val="18"/>
              </w:rPr>
              <w:t>isTradeItemConsideredCollectibleOrMemorabilia</w:t>
            </w:r>
            <w:r>
              <w:rPr>
                <w:rFonts w:asciiTheme="minorHAnsi" w:hAnsiTheme="minorHAnsi" w:cs="Arial"/>
                <w:szCs w:val="18"/>
              </w:rPr>
              <w:t xml:space="preserve"> to Global/Local</w:t>
            </w:r>
          </w:p>
          <w:p w14:paraId="756317A6" w14:textId="77777777" w:rsidR="00A64D31" w:rsidRDefault="004051D4" w:rsidP="004051D4">
            <w:pPr>
              <w:pStyle w:val="ListParagraph"/>
              <w:numPr>
                <w:ilvl w:val="0"/>
                <w:numId w:val="34"/>
              </w:numPr>
              <w:rPr>
                <w:rFonts w:asciiTheme="minorHAnsi" w:hAnsiTheme="minorHAnsi" w:cs="Arial"/>
                <w:szCs w:val="18"/>
              </w:rPr>
            </w:pPr>
            <w:r>
              <w:rPr>
                <w:rFonts w:asciiTheme="minorHAnsi" w:hAnsiTheme="minorHAnsi" w:cs="Arial"/>
                <w:szCs w:val="18"/>
              </w:rPr>
              <w:t xml:space="preserve">Changed </w:t>
            </w:r>
            <w:r w:rsidRPr="004051D4">
              <w:rPr>
                <w:rFonts w:asciiTheme="minorHAnsi" w:hAnsiTheme="minorHAnsi" w:cs="Arial"/>
                <w:szCs w:val="18"/>
              </w:rPr>
              <w:t>isIngredientRelevantDataProvided</w:t>
            </w:r>
            <w:r>
              <w:rPr>
                <w:rFonts w:asciiTheme="minorHAnsi" w:hAnsiTheme="minorHAnsi" w:cs="Arial"/>
                <w:szCs w:val="18"/>
              </w:rPr>
              <w:t xml:space="preserve"> to Global/Local</w:t>
            </w:r>
          </w:p>
          <w:p w14:paraId="758F3B47" w14:textId="77777777" w:rsidR="000007A0" w:rsidRDefault="000007A0" w:rsidP="000007A0">
            <w:pPr>
              <w:pStyle w:val="ListParagraph"/>
              <w:numPr>
                <w:ilvl w:val="0"/>
                <w:numId w:val="34"/>
              </w:numPr>
              <w:rPr>
                <w:rFonts w:asciiTheme="minorHAnsi" w:hAnsiTheme="minorHAnsi" w:cs="Arial"/>
                <w:szCs w:val="18"/>
              </w:rPr>
            </w:pPr>
            <w:r>
              <w:rPr>
                <w:rFonts w:asciiTheme="minorHAnsi" w:hAnsiTheme="minorHAnsi" w:cs="Arial"/>
                <w:szCs w:val="18"/>
              </w:rPr>
              <w:t xml:space="preserve">Changed definition of </w:t>
            </w:r>
            <w:r w:rsidRPr="000007A0">
              <w:rPr>
                <w:rFonts w:asciiTheme="minorHAnsi" w:hAnsiTheme="minorHAnsi" w:cs="Arial"/>
                <w:szCs w:val="18"/>
              </w:rPr>
              <w:t>OpticsDeviceInformationModule</w:t>
            </w:r>
            <w:r>
              <w:rPr>
                <w:rFonts w:asciiTheme="minorHAnsi" w:hAnsiTheme="minorHAnsi" w:cs="Arial"/>
                <w:szCs w:val="18"/>
              </w:rPr>
              <w:t xml:space="preserve"> to reflect all optics devices not just photography.</w:t>
            </w:r>
          </w:p>
          <w:p w14:paraId="12E21C4A" w14:textId="77777777" w:rsidR="00500096" w:rsidRDefault="00500096" w:rsidP="0073723A">
            <w:pPr>
              <w:pStyle w:val="ListParagraph"/>
              <w:numPr>
                <w:ilvl w:val="0"/>
                <w:numId w:val="34"/>
              </w:numPr>
              <w:rPr>
                <w:rFonts w:asciiTheme="minorHAnsi" w:hAnsiTheme="minorHAnsi" w:cs="Arial"/>
                <w:szCs w:val="18"/>
              </w:rPr>
            </w:pPr>
            <w:r>
              <w:rPr>
                <w:rFonts w:asciiTheme="minorHAnsi" w:hAnsiTheme="minorHAnsi" w:cs="Arial"/>
                <w:szCs w:val="18"/>
              </w:rPr>
              <w:t xml:space="preserve">Changed definition of association to </w:t>
            </w:r>
            <w:r w:rsidRPr="00500096">
              <w:rPr>
                <w:rFonts w:asciiTheme="minorHAnsi" w:hAnsiTheme="minorHAnsi" w:cs="Arial"/>
                <w:szCs w:val="18"/>
              </w:rPr>
              <w:t>OpticsDeviceInformation</w:t>
            </w:r>
            <w:r>
              <w:rPr>
                <w:rFonts w:asciiTheme="minorHAnsi" w:hAnsiTheme="minorHAnsi" w:cs="Arial"/>
                <w:szCs w:val="18"/>
              </w:rPr>
              <w:t xml:space="preserve"> to reflect all optics devices not just photography.</w:t>
            </w:r>
          </w:p>
          <w:p w14:paraId="0764025A" w14:textId="77777777" w:rsidR="00A16778" w:rsidRPr="00382AD0" w:rsidRDefault="001B6D8B" w:rsidP="006B383B">
            <w:pPr>
              <w:pStyle w:val="ListParagraph"/>
              <w:numPr>
                <w:ilvl w:val="0"/>
                <w:numId w:val="34"/>
              </w:numPr>
              <w:rPr>
                <w:rFonts w:asciiTheme="minorHAnsi" w:hAnsiTheme="minorHAnsi" w:cs="Arial"/>
                <w:szCs w:val="18"/>
              </w:rPr>
            </w:pPr>
            <w:r>
              <w:rPr>
                <w:rFonts w:asciiTheme="minorHAnsi" w:hAnsiTheme="minorHAnsi" w:cs="Arial"/>
                <w:szCs w:val="18"/>
              </w:rPr>
              <w:t xml:space="preserve">NonGTINLogisticsInformationModule: made </w:t>
            </w:r>
            <w:r w:rsidRPr="001B6D8B">
              <w:rPr>
                <w:rFonts w:asciiTheme="minorHAnsi" w:hAnsiTheme="minorHAnsi" w:cs="Arial"/>
                <w:szCs w:val="18"/>
              </w:rPr>
              <w:t xml:space="preserve">logisticsUnitCubeDimension </w:t>
            </w:r>
            <w:r>
              <w:rPr>
                <w:rFonts w:asciiTheme="minorHAnsi" w:hAnsiTheme="minorHAnsi" w:cs="Arial"/>
                <w:szCs w:val="18"/>
              </w:rPr>
              <w:t xml:space="preserve">and </w:t>
            </w:r>
            <w:r w:rsidRPr="001B6D8B">
              <w:rPr>
                <w:rFonts w:asciiTheme="minorHAnsi" w:hAnsiTheme="minorHAnsi" w:cs="Arial"/>
                <w:szCs w:val="18"/>
              </w:rPr>
              <w:t>netWeight</w:t>
            </w:r>
            <w:r>
              <w:rPr>
                <w:rFonts w:asciiTheme="minorHAnsi" w:hAnsiTheme="minorHAnsi" w:cs="Arial"/>
                <w:szCs w:val="18"/>
              </w:rPr>
              <w:t xml:space="preserve"> 0..1 to match other instances of attributes.</w:t>
            </w:r>
          </w:p>
        </w:tc>
        <w:tc>
          <w:tcPr>
            <w:tcW w:w="1170" w:type="dxa"/>
            <w:shd w:val="clear" w:color="auto" w:fill="auto"/>
          </w:tcPr>
          <w:p w14:paraId="22BAE467" w14:textId="77777777" w:rsidR="00CC14A1" w:rsidRDefault="00CC14A1" w:rsidP="00475E0E">
            <w:pPr>
              <w:pStyle w:val="GS1TableText"/>
              <w:rPr>
                <w:rFonts w:asciiTheme="minorHAnsi" w:hAnsiTheme="minorHAnsi"/>
              </w:rPr>
            </w:pPr>
            <w:r>
              <w:rPr>
                <w:rFonts w:asciiTheme="minorHAnsi" w:hAnsiTheme="minorHAnsi"/>
              </w:rPr>
              <w:t>1.1.8</w:t>
            </w:r>
          </w:p>
        </w:tc>
        <w:tc>
          <w:tcPr>
            <w:tcW w:w="1260" w:type="dxa"/>
            <w:shd w:val="clear" w:color="auto" w:fill="auto"/>
          </w:tcPr>
          <w:p w14:paraId="76D9159C" w14:textId="77777777" w:rsidR="00CC14A1" w:rsidRDefault="00C84569" w:rsidP="00475E0E">
            <w:pPr>
              <w:pStyle w:val="GS1TableText"/>
              <w:rPr>
                <w:rFonts w:asciiTheme="minorHAnsi" w:hAnsiTheme="minorHAnsi"/>
              </w:rPr>
            </w:pPr>
            <w:r>
              <w:rPr>
                <w:rFonts w:asciiTheme="minorHAnsi" w:hAnsiTheme="minorHAnsi"/>
              </w:rPr>
              <w:t>Release 3.1.4 Comment R</w:t>
            </w:r>
            <w:r w:rsidR="00CC14A1">
              <w:rPr>
                <w:rFonts w:asciiTheme="minorHAnsi" w:hAnsiTheme="minorHAnsi"/>
              </w:rPr>
              <w:t>eview</w:t>
            </w:r>
          </w:p>
        </w:tc>
      </w:tr>
      <w:tr w:rsidR="001D6CF8" w:rsidRPr="00F16DC4" w14:paraId="648B0E06" w14:textId="77777777" w:rsidTr="0022454F">
        <w:tc>
          <w:tcPr>
            <w:tcW w:w="6547" w:type="dxa"/>
            <w:shd w:val="clear" w:color="auto" w:fill="auto"/>
          </w:tcPr>
          <w:p w14:paraId="1F160ED9" w14:textId="77777777" w:rsidR="001D6CF8" w:rsidRDefault="001D6CF8" w:rsidP="001D6CF8">
            <w:pPr>
              <w:pStyle w:val="ListParagraph"/>
              <w:numPr>
                <w:ilvl w:val="0"/>
                <w:numId w:val="34"/>
              </w:numPr>
              <w:rPr>
                <w:rFonts w:asciiTheme="minorHAnsi" w:hAnsiTheme="minorHAnsi" w:cs="Arial"/>
                <w:szCs w:val="18"/>
              </w:rPr>
            </w:pPr>
            <w:r>
              <w:rPr>
                <w:rFonts w:asciiTheme="minorHAnsi" w:hAnsiTheme="minorHAnsi" w:cs="Arial"/>
                <w:szCs w:val="18"/>
              </w:rPr>
              <w:t xml:space="preserve">Added </w:t>
            </w:r>
            <w:r w:rsidRPr="001D6CF8">
              <w:rPr>
                <w:rFonts w:asciiTheme="minorHAnsi" w:hAnsiTheme="minorHAnsi" w:cs="Arial"/>
                <w:szCs w:val="18"/>
              </w:rPr>
              <w:t>additiveTypeCodeReference</w:t>
            </w:r>
            <w:r>
              <w:rPr>
                <w:rFonts w:asciiTheme="minorHAnsi" w:hAnsiTheme="minorHAnsi" w:cs="Arial"/>
                <w:szCs w:val="18"/>
              </w:rPr>
              <w:t xml:space="preserve"> to AdditiveInformation class.</w:t>
            </w:r>
          </w:p>
          <w:p w14:paraId="2C446936" w14:textId="77777777" w:rsidR="00286D96" w:rsidRDefault="00286D96" w:rsidP="00286D96">
            <w:pPr>
              <w:pStyle w:val="ListParagraph"/>
              <w:numPr>
                <w:ilvl w:val="0"/>
                <w:numId w:val="34"/>
              </w:numPr>
              <w:rPr>
                <w:rFonts w:asciiTheme="minorHAnsi" w:hAnsiTheme="minorHAnsi" w:cs="Arial"/>
                <w:szCs w:val="18"/>
              </w:rPr>
            </w:pPr>
            <w:r>
              <w:rPr>
                <w:rFonts w:asciiTheme="minorHAnsi" w:hAnsiTheme="minorHAnsi" w:cs="Arial"/>
                <w:szCs w:val="18"/>
              </w:rPr>
              <w:t xml:space="preserve">Added </w:t>
            </w:r>
            <w:r w:rsidRPr="00286D96">
              <w:rPr>
                <w:rFonts w:asciiTheme="minorHAnsi" w:hAnsiTheme="minorHAnsi" w:cs="Arial"/>
                <w:szCs w:val="18"/>
              </w:rPr>
              <w:t>velocity</w:t>
            </w:r>
            <w:r>
              <w:rPr>
                <w:rFonts w:asciiTheme="minorHAnsi" w:hAnsiTheme="minorHAnsi" w:cs="Arial"/>
                <w:szCs w:val="18"/>
              </w:rPr>
              <w:t xml:space="preserve"> to TradeItemMeasurements class.</w:t>
            </w:r>
          </w:p>
          <w:p w14:paraId="5784FB72" w14:textId="77777777" w:rsidR="00FE71CE" w:rsidRDefault="00FE71CE" w:rsidP="00FE71CE">
            <w:pPr>
              <w:pStyle w:val="ListParagraph"/>
              <w:numPr>
                <w:ilvl w:val="0"/>
                <w:numId w:val="34"/>
              </w:numPr>
              <w:rPr>
                <w:rFonts w:asciiTheme="minorHAnsi" w:hAnsiTheme="minorHAnsi" w:cs="Arial"/>
                <w:szCs w:val="18"/>
              </w:rPr>
            </w:pPr>
            <w:r>
              <w:rPr>
                <w:rFonts w:asciiTheme="minorHAnsi" w:hAnsiTheme="minorHAnsi" w:cs="Arial"/>
                <w:szCs w:val="18"/>
              </w:rPr>
              <w:t xml:space="preserve">Added </w:t>
            </w:r>
            <w:r w:rsidRPr="00FE71CE">
              <w:rPr>
                <w:rFonts w:asciiTheme="minorHAnsi" w:hAnsiTheme="minorHAnsi" w:cs="Arial"/>
                <w:szCs w:val="18"/>
              </w:rPr>
              <w:t>nutrientBasisQuantityDescription</w:t>
            </w:r>
            <w:r>
              <w:rPr>
                <w:rFonts w:asciiTheme="minorHAnsi" w:hAnsiTheme="minorHAnsi" w:cs="Arial"/>
                <w:szCs w:val="18"/>
              </w:rPr>
              <w:t xml:space="preserve"> to NutrientHeader.</w:t>
            </w:r>
          </w:p>
          <w:p w14:paraId="23AF16CD" w14:textId="77777777" w:rsidR="00A62578" w:rsidRDefault="00A62578" w:rsidP="00A62578">
            <w:pPr>
              <w:pStyle w:val="ListParagraph"/>
              <w:numPr>
                <w:ilvl w:val="0"/>
                <w:numId w:val="34"/>
              </w:numPr>
              <w:rPr>
                <w:rFonts w:asciiTheme="minorHAnsi" w:hAnsiTheme="minorHAnsi" w:cs="Arial"/>
                <w:szCs w:val="18"/>
              </w:rPr>
            </w:pPr>
            <w:r>
              <w:rPr>
                <w:rFonts w:asciiTheme="minorHAnsi" w:hAnsiTheme="minorHAnsi" w:cs="Arial"/>
                <w:szCs w:val="18"/>
              </w:rPr>
              <w:t xml:space="preserve">Added </w:t>
            </w:r>
            <w:r w:rsidRPr="00A62578">
              <w:rPr>
                <w:rFonts w:asciiTheme="minorHAnsi" w:hAnsiTheme="minorHAnsi" w:cs="Arial"/>
                <w:szCs w:val="18"/>
              </w:rPr>
              <w:t>OrganicCertification</w:t>
            </w:r>
            <w:r>
              <w:rPr>
                <w:rFonts w:asciiTheme="minorHAnsi" w:hAnsiTheme="minorHAnsi" w:cs="Arial"/>
                <w:szCs w:val="18"/>
              </w:rPr>
              <w:t xml:space="preserve"> class to OrganicClaim. Added </w:t>
            </w:r>
            <w:r w:rsidRPr="00A62578">
              <w:rPr>
                <w:rFonts w:asciiTheme="minorHAnsi" w:hAnsiTheme="minorHAnsi" w:cs="Arial"/>
                <w:szCs w:val="18"/>
              </w:rPr>
              <w:t>organicCertificationIdentification</w:t>
            </w:r>
            <w:r>
              <w:rPr>
                <w:rFonts w:asciiTheme="minorHAnsi" w:hAnsiTheme="minorHAnsi" w:cs="Arial"/>
                <w:szCs w:val="18"/>
              </w:rPr>
              <w:t xml:space="preserve">, </w:t>
            </w:r>
            <w:r w:rsidRPr="00A62578">
              <w:rPr>
                <w:rFonts w:asciiTheme="minorHAnsi" w:hAnsiTheme="minorHAnsi" w:cs="Arial"/>
                <w:szCs w:val="18"/>
              </w:rPr>
              <w:t>organicCertificationEffectiveEndDateTime</w:t>
            </w:r>
            <w:r>
              <w:rPr>
                <w:rFonts w:asciiTheme="minorHAnsi" w:hAnsiTheme="minorHAnsi" w:cs="Arial"/>
                <w:szCs w:val="18"/>
              </w:rPr>
              <w:t xml:space="preserve">, </w:t>
            </w:r>
            <w:r w:rsidRPr="00A62578">
              <w:rPr>
                <w:rFonts w:asciiTheme="minorHAnsi" w:hAnsiTheme="minorHAnsi" w:cs="Arial"/>
                <w:szCs w:val="18"/>
              </w:rPr>
              <w:t>organicCertificationEffectiveStartDateTime</w:t>
            </w:r>
            <w:r>
              <w:rPr>
                <w:rFonts w:asciiTheme="minorHAnsi" w:hAnsiTheme="minorHAnsi" w:cs="Arial"/>
                <w:szCs w:val="18"/>
              </w:rPr>
              <w:t>.</w:t>
            </w:r>
          </w:p>
          <w:p w14:paraId="0F0A721E" w14:textId="77777777" w:rsidR="000C2C86" w:rsidRDefault="000C2C86" w:rsidP="000C2C86">
            <w:pPr>
              <w:pStyle w:val="ListParagraph"/>
              <w:numPr>
                <w:ilvl w:val="0"/>
                <w:numId w:val="34"/>
              </w:numPr>
              <w:rPr>
                <w:rFonts w:asciiTheme="minorHAnsi" w:hAnsiTheme="minorHAnsi" w:cs="Arial"/>
                <w:szCs w:val="18"/>
              </w:rPr>
            </w:pPr>
            <w:r>
              <w:rPr>
                <w:rFonts w:asciiTheme="minorHAnsi" w:hAnsiTheme="minorHAnsi" w:cs="Arial"/>
                <w:szCs w:val="18"/>
              </w:rPr>
              <w:t xml:space="preserve">Added </w:t>
            </w:r>
            <w:r w:rsidRPr="000C2C86">
              <w:rPr>
                <w:rFonts w:asciiTheme="minorHAnsi" w:hAnsiTheme="minorHAnsi" w:cs="Arial"/>
                <w:szCs w:val="18"/>
              </w:rPr>
              <w:t>organicClaimAgencyTypeCode</w:t>
            </w:r>
            <w:r>
              <w:rPr>
                <w:rFonts w:asciiTheme="minorHAnsi" w:hAnsiTheme="minorHAnsi" w:cs="Arial"/>
                <w:szCs w:val="18"/>
              </w:rPr>
              <w:t xml:space="preserve"> to OrganicClaim.</w:t>
            </w:r>
          </w:p>
          <w:p w14:paraId="1EC8B2DB" w14:textId="77777777" w:rsidR="00E25335" w:rsidRDefault="009778AE" w:rsidP="009778AE">
            <w:pPr>
              <w:pStyle w:val="ListParagraph"/>
              <w:numPr>
                <w:ilvl w:val="0"/>
                <w:numId w:val="34"/>
              </w:numPr>
              <w:rPr>
                <w:rFonts w:asciiTheme="minorHAnsi" w:hAnsiTheme="minorHAnsi" w:cs="Arial"/>
                <w:szCs w:val="18"/>
              </w:rPr>
            </w:pPr>
            <w:r>
              <w:rPr>
                <w:rFonts w:asciiTheme="minorHAnsi" w:hAnsiTheme="minorHAnsi" w:cs="Arial"/>
                <w:szCs w:val="18"/>
              </w:rPr>
              <w:t>Added TransactionalMeasurementUnit</w:t>
            </w:r>
            <w:r w:rsidR="002E1EC8">
              <w:rPr>
                <w:rFonts w:asciiTheme="minorHAnsi" w:hAnsiTheme="minorHAnsi" w:cs="Arial"/>
                <w:szCs w:val="18"/>
              </w:rPr>
              <w:t>Code to GDSN Common Data Types.</w:t>
            </w:r>
          </w:p>
          <w:p w14:paraId="148239C1" w14:textId="77777777" w:rsidR="009778AE" w:rsidRDefault="009778AE" w:rsidP="009778AE">
            <w:pPr>
              <w:pStyle w:val="ListParagraph"/>
              <w:numPr>
                <w:ilvl w:val="0"/>
                <w:numId w:val="34"/>
              </w:numPr>
              <w:rPr>
                <w:rFonts w:asciiTheme="minorHAnsi" w:hAnsiTheme="minorHAnsi" w:cs="Arial"/>
                <w:szCs w:val="18"/>
              </w:rPr>
            </w:pPr>
            <w:r>
              <w:rPr>
                <w:rFonts w:asciiTheme="minorHAnsi" w:hAnsiTheme="minorHAnsi" w:cs="Arial"/>
                <w:szCs w:val="18"/>
              </w:rPr>
              <w:t xml:space="preserve">Added </w:t>
            </w:r>
            <w:r w:rsidRPr="009778AE">
              <w:rPr>
                <w:rFonts w:asciiTheme="minorHAnsi" w:hAnsiTheme="minorHAnsi" w:cs="Arial"/>
                <w:szCs w:val="18"/>
              </w:rPr>
              <w:t>TransactionalMeasurement</w:t>
            </w:r>
            <w:r>
              <w:rPr>
                <w:rFonts w:asciiTheme="minorHAnsi" w:hAnsiTheme="minorHAnsi" w:cs="Arial"/>
                <w:szCs w:val="18"/>
              </w:rPr>
              <w:t xml:space="preserve"> to GDSN Compound Data Types</w:t>
            </w:r>
          </w:p>
          <w:p w14:paraId="62EE4B72" w14:textId="77777777" w:rsidR="009778AE" w:rsidRDefault="009606D5" w:rsidP="009606D5">
            <w:pPr>
              <w:pStyle w:val="ListParagraph"/>
              <w:numPr>
                <w:ilvl w:val="0"/>
                <w:numId w:val="34"/>
              </w:numPr>
              <w:rPr>
                <w:rFonts w:asciiTheme="minorHAnsi" w:hAnsiTheme="minorHAnsi" w:cs="Arial"/>
                <w:szCs w:val="18"/>
              </w:rPr>
            </w:pPr>
            <w:r>
              <w:rPr>
                <w:rFonts w:asciiTheme="minorHAnsi" w:hAnsiTheme="minorHAnsi" w:cs="Arial"/>
                <w:szCs w:val="18"/>
              </w:rPr>
              <w:t xml:space="preserve">Added </w:t>
            </w:r>
            <w:r w:rsidRPr="009606D5">
              <w:rPr>
                <w:rFonts w:asciiTheme="minorHAnsi" w:hAnsiTheme="minorHAnsi" w:cs="Arial"/>
                <w:szCs w:val="18"/>
              </w:rPr>
              <w:t>shippingContainerQuantity</w:t>
            </w:r>
            <w:r>
              <w:rPr>
                <w:rFonts w:asciiTheme="minorHAnsi" w:hAnsiTheme="minorHAnsi" w:cs="Arial"/>
                <w:szCs w:val="18"/>
              </w:rPr>
              <w:t xml:space="preserve"> to Packaging class.</w:t>
            </w:r>
          </w:p>
          <w:p w14:paraId="6AD1464E" w14:textId="77777777" w:rsidR="00823B30" w:rsidRDefault="00823B30" w:rsidP="00823B30">
            <w:pPr>
              <w:pStyle w:val="ListParagraph"/>
              <w:numPr>
                <w:ilvl w:val="0"/>
                <w:numId w:val="34"/>
              </w:numPr>
              <w:rPr>
                <w:rFonts w:asciiTheme="minorHAnsi" w:hAnsiTheme="minorHAnsi" w:cs="Arial"/>
                <w:szCs w:val="18"/>
              </w:rPr>
            </w:pPr>
            <w:r>
              <w:rPr>
                <w:rFonts w:asciiTheme="minorHAnsi" w:hAnsiTheme="minorHAnsi" w:cs="Arial"/>
                <w:szCs w:val="18"/>
              </w:rPr>
              <w:t xml:space="preserve">Updated definition of </w:t>
            </w:r>
            <w:r w:rsidRPr="00823B30">
              <w:rPr>
                <w:rFonts w:asciiTheme="minorHAnsi" w:hAnsiTheme="minorHAnsi" w:cs="Arial"/>
                <w:szCs w:val="18"/>
              </w:rPr>
              <w:t>batteryTypeCode</w:t>
            </w:r>
            <w:r>
              <w:rPr>
                <w:rFonts w:asciiTheme="minorHAnsi" w:hAnsiTheme="minorHAnsi" w:cs="Arial"/>
                <w:szCs w:val="18"/>
              </w:rPr>
              <w:t>.</w:t>
            </w:r>
          </w:p>
          <w:p w14:paraId="7982FBC5" w14:textId="77777777" w:rsidR="00F434F8" w:rsidRDefault="00F434F8" w:rsidP="00F434F8">
            <w:pPr>
              <w:pStyle w:val="ListParagraph"/>
              <w:numPr>
                <w:ilvl w:val="0"/>
                <w:numId w:val="34"/>
              </w:numPr>
              <w:rPr>
                <w:rFonts w:asciiTheme="minorHAnsi" w:hAnsiTheme="minorHAnsi" w:cs="Arial"/>
                <w:szCs w:val="18"/>
              </w:rPr>
            </w:pPr>
            <w:r w:rsidRPr="00F434F8">
              <w:rPr>
                <w:rFonts w:asciiTheme="minorHAnsi" w:hAnsiTheme="minorHAnsi" w:cs="Arial"/>
                <w:szCs w:val="18"/>
              </w:rPr>
              <w:t>lastChangeDateTime</w:t>
            </w:r>
            <w:r>
              <w:rPr>
                <w:rFonts w:asciiTheme="minorHAnsi" w:hAnsiTheme="minorHAnsi" w:cs="Arial"/>
                <w:szCs w:val="18"/>
              </w:rPr>
              <w:t>: changed to Global/Local in section 7.1</w:t>
            </w:r>
          </w:p>
          <w:p w14:paraId="3101A1E3" w14:textId="77777777" w:rsidR="00DD7377" w:rsidRPr="00DD7377" w:rsidRDefault="0099227B" w:rsidP="00B74146">
            <w:pPr>
              <w:pStyle w:val="ListParagraph"/>
              <w:numPr>
                <w:ilvl w:val="0"/>
                <w:numId w:val="34"/>
              </w:numPr>
              <w:rPr>
                <w:rFonts w:asciiTheme="minorHAnsi" w:hAnsiTheme="minorHAnsi" w:cs="Arial"/>
                <w:szCs w:val="18"/>
              </w:rPr>
            </w:pPr>
            <w:r w:rsidRPr="00DD7377">
              <w:rPr>
                <w:rFonts w:asciiTheme="minorHAnsi" w:hAnsiTheme="minorHAnsi" w:cs="Arial"/>
                <w:szCs w:val="18"/>
              </w:rPr>
              <w:t>additionalPartyIdentification: added value in section 7.1, made Global/Local and TPN/TPD.</w:t>
            </w:r>
          </w:p>
          <w:p w14:paraId="26AC5BE8" w14:textId="77777777" w:rsidR="00F434F8" w:rsidRDefault="00B5187F" w:rsidP="00F434F8">
            <w:pPr>
              <w:pStyle w:val="ListParagraph"/>
              <w:numPr>
                <w:ilvl w:val="0"/>
                <w:numId w:val="34"/>
              </w:numPr>
              <w:rPr>
                <w:rFonts w:asciiTheme="minorHAnsi" w:hAnsiTheme="minorHAnsi" w:cs="Arial"/>
                <w:szCs w:val="18"/>
              </w:rPr>
            </w:pPr>
            <w:r>
              <w:rPr>
                <w:rFonts w:asciiTheme="minorHAnsi" w:hAnsiTheme="minorHAnsi" w:cs="Arial"/>
                <w:szCs w:val="18"/>
              </w:rPr>
              <w:t>tradeItemWeight/netWeight: updated definition to remove business rules.</w:t>
            </w:r>
          </w:p>
          <w:p w14:paraId="3D4E8FF9" w14:textId="77777777" w:rsidR="00044E6C" w:rsidRDefault="00044E6C" w:rsidP="00044E6C">
            <w:pPr>
              <w:pStyle w:val="ListParagraph"/>
              <w:numPr>
                <w:ilvl w:val="0"/>
                <w:numId w:val="34"/>
              </w:numPr>
              <w:rPr>
                <w:rFonts w:asciiTheme="minorHAnsi" w:hAnsiTheme="minorHAnsi" w:cs="Arial"/>
                <w:szCs w:val="18"/>
              </w:rPr>
            </w:pPr>
            <w:r w:rsidRPr="00044E6C">
              <w:rPr>
                <w:rFonts w:asciiTheme="minorHAnsi" w:hAnsiTheme="minorHAnsi" w:cs="Arial"/>
                <w:szCs w:val="18"/>
              </w:rPr>
              <w:t>Updated definitions for packagingDepth,</w:t>
            </w:r>
            <w:r>
              <w:rPr>
                <w:rFonts w:asciiTheme="minorHAnsi" w:hAnsiTheme="minorHAnsi" w:cs="Arial"/>
                <w:szCs w:val="18"/>
              </w:rPr>
              <w:t xml:space="preserve"> </w:t>
            </w:r>
            <w:r w:rsidRPr="00044E6C">
              <w:rPr>
                <w:rFonts w:asciiTheme="minorHAnsi" w:hAnsiTheme="minorHAnsi" w:cs="Arial"/>
                <w:szCs w:val="18"/>
              </w:rPr>
              <w:t>packagingHeight</w:t>
            </w:r>
            <w:r>
              <w:rPr>
                <w:rFonts w:asciiTheme="minorHAnsi" w:hAnsiTheme="minorHAnsi" w:cs="Arial"/>
                <w:szCs w:val="18"/>
              </w:rPr>
              <w:t xml:space="preserve">, </w:t>
            </w:r>
            <w:r w:rsidRPr="00044E6C">
              <w:rPr>
                <w:rFonts w:asciiTheme="minorHAnsi" w:hAnsiTheme="minorHAnsi" w:cs="Arial"/>
                <w:szCs w:val="18"/>
              </w:rPr>
              <w:t>packagingWidth</w:t>
            </w:r>
          </w:p>
          <w:p w14:paraId="09F6223F" w14:textId="77777777" w:rsidR="002814F3" w:rsidRDefault="002814F3" w:rsidP="002814F3">
            <w:pPr>
              <w:pStyle w:val="ListParagraph"/>
              <w:numPr>
                <w:ilvl w:val="0"/>
                <w:numId w:val="34"/>
              </w:numPr>
              <w:rPr>
                <w:rFonts w:asciiTheme="minorHAnsi" w:hAnsiTheme="minorHAnsi" w:cs="Arial"/>
                <w:szCs w:val="18"/>
              </w:rPr>
            </w:pPr>
            <w:r>
              <w:rPr>
                <w:rFonts w:asciiTheme="minorHAnsi" w:hAnsiTheme="minorHAnsi" w:cs="Arial"/>
                <w:szCs w:val="18"/>
              </w:rPr>
              <w:t xml:space="preserve">Updated definition for </w:t>
            </w:r>
            <w:r w:rsidRPr="002814F3">
              <w:rPr>
                <w:rFonts w:asciiTheme="minorHAnsi" w:hAnsiTheme="minorHAnsi" w:cs="Arial"/>
                <w:szCs w:val="18"/>
              </w:rPr>
              <w:t>batteryTypeCode</w:t>
            </w:r>
            <w:r>
              <w:rPr>
                <w:rFonts w:asciiTheme="minorHAnsi" w:hAnsiTheme="minorHAnsi" w:cs="Arial"/>
                <w:szCs w:val="18"/>
              </w:rPr>
              <w:t>.</w:t>
            </w:r>
          </w:p>
          <w:p w14:paraId="428C75BF" w14:textId="77777777" w:rsidR="00167406" w:rsidRDefault="00167406" w:rsidP="00167406">
            <w:pPr>
              <w:pStyle w:val="ListParagraph"/>
              <w:numPr>
                <w:ilvl w:val="0"/>
                <w:numId w:val="34"/>
              </w:numPr>
              <w:rPr>
                <w:rFonts w:asciiTheme="minorHAnsi" w:hAnsiTheme="minorHAnsi" w:cs="Arial"/>
                <w:szCs w:val="18"/>
              </w:rPr>
            </w:pPr>
            <w:r>
              <w:rPr>
                <w:rFonts w:asciiTheme="minorHAnsi" w:hAnsiTheme="minorHAnsi" w:cs="Arial"/>
                <w:szCs w:val="18"/>
              </w:rPr>
              <w:t xml:space="preserve">Updated the definition for </w:t>
            </w:r>
            <w:r w:rsidRPr="00167406">
              <w:rPr>
                <w:rFonts w:asciiTheme="minorHAnsi" w:hAnsiTheme="minorHAnsi" w:cs="Arial"/>
                <w:szCs w:val="18"/>
              </w:rPr>
              <w:t>nutrientBasisQuantity</w:t>
            </w:r>
            <w:r>
              <w:rPr>
                <w:rFonts w:asciiTheme="minorHAnsi" w:hAnsiTheme="minorHAnsi" w:cs="Arial"/>
                <w:szCs w:val="18"/>
              </w:rPr>
              <w:t xml:space="preserve">, </w:t>
            </w:r>
            <w:r w:rsidRPr="00167406">
              <w:rPr>
                <w:rFonts w:asciiTheme="minorHAnsi" w:hAnsiTheme="minorHAnsi" w:cs="Arial"/>
                <w:szCs w:val="18"/>
              </w:rPr>
              <w:t>servingSize</w:t>
            </w:r>
            <w:r>
              <w:rPr>
                <w:rFonts w:asciiTheme="minorHAnsi" w:hAnsiTheme="minorHAnsi" w:cs="Arial"/>
                <w:szCs w:val="18"/>
              </w:rPr>
              <w:t>.</w:t>
            </w:r>
          </w:p>
        </w:tc>
        <w:tc>
          <w:tcPr>
            <w:tcW w:w="1170" w:type="dxa"/>
            <w:shd w:val="clear" w:color="auto" w:fill="auto"/>
          </w:tcPr>
          <w:p w14:paraId="218DF655" w14:textId="77777777" w:rsidR="001D6CF8" w:rsidRDefault="001D6CF8" w:rsidP="00475E0E">
            <w:pPr>
              <w:pStyle w:val="GS1TableText"/>
              <w:rPr>
                <w:rFonts w:asciiTheme="minorHAnsi" w:hAnsiTheme="minorHAnsi"/>
              </w:rPr>
            </w:pPr>
            <w:r>
              <w:rPr>
                <w:rFonts w:asciiTheme="minorHAnsi" w:hAnsiTheme="minorHAnsi"/>
              </w:rPr>
              <w:t>3.1.5</w:t>
            </w:r>
          </w:p>
        </w:tc>
        <w:tc>
          <w:tcPr>
            <w:tcW w:w="1260" w:type="dxa"/>
            <w:shd w:val="clear" w:color="auto" w:fill="auto"/>
          </w:tcPr>
          <w:p w14:paraId="5E2FDB77" w14:textId="77777777" w:rsidR="00BE2786" w:rsidRPr="00BE2786" w:rsidRDefault="00BE2786" w:rsidP="00BE2786">
            <w:pPr>
              <w:pStyle w:val="GS1TableText"/>
              <w:rPr>
                <w:rFonts w:asciiTheme="minorHAnsi" w:hAnsiTheme="minorHAnsi"/>
              </w:rPr>
            </w:pPr>
            <w:r w:rsidRPr="00BE2786">
              <w:rPr>
                <w:rFonts w:asciiTheme="minorHAnsi" w:hAnsiTheme="minorHAnsi"/>
              </w:rPr>
              <w:t>16-000444</w:t>
            </w:r>
          </w:p>
          <w:p w14:paraId="6D035419" w14:textId="77777777" w:rsidR="00BE2786" w:rsidRPr="00BE2786" w:rsidRDefault="00BE2786" w:rsidP="00BE2786">
            <w:pPr>
              <w:pStyle w:val="GS1TableText"/>
              <w:rPr>
                <w:rFonts w:asciiTheme="minorHAnsi" w:hAnsiTheme="minorHAnsi"/>
              </w:rPr>
            </w:pPr>
            <w:r w:rsidRPr="00BE2786">
              <w:rPr>
                <w:rFonts w:asciiTheme="minorHAnsi" w:hAnsiTheme="minorHAnsi"/>
              </w:rPr>
              <w:t>17-000017</w:t>
            </w:r>
          </w:p>
          <w:p w14:paraId="33BE2431" w14:textId="77777777" w:rsidR="00BE2786" w:rsidRPr="00BE2786" w:rsidRDefault="00BE2786" w:rsidP="00BE2786">
            <w:pPr>
              <w:pStyle w:val="GS1TableText"/>
              <w:rPr>
                <w:rFonts w:asciiTheme="minorHAnsi" w:hAnsiTheme="minorHAnsi"/>
              </w:rPr>
            </w:pPr>
            <w:r w:rsidRPr="00BE2786">
              <w:rPr>
                <w:rFonts w:asciiTheme="minorHAnsi" w:hAnsiTheme="minorHAnsi"/>
              </w:rPr>
              <w:t>17-000023</w:t>
            </w:r>
          </w:p>
          <w:p w14:paraId="207F2EDD" w14:textId="77777777" w:rsidR="00BE2786" w:rsidRPr="00BE2786" w:rsidRDefault="00BE2786" w:rsidP="00BE2786">
            <w:pPr>
              <w:pStyle w:val="GS1TableText"/>
              <w:rPr>
                <w:rFonts w:asciiTheme="minorHAnsi" w:hAnsiTheme="minorHAnsi"/>
              </w:rPr>
            </w:pPr>
            <w:r w:rsidRPr="00BE2786">
              <w:rPr>
                <w:rFonts w:asciiTheme="minorHAnsi" w:hAnsiTheme="minorHAnsi"/>
              </w:rPr>
              <w:t>15-000002</w:t>
            </w:r>
          </w:p>
          <w:p w14:paraId="4A359D91" w14:textId="77777777" w:rsidR="00BE2786" w:rsidRPr="00BE2786" w:rsidRDefault="00BE2786" w:rsidP="00BE2786">
            <w:pPr>
              <w:pStyle w:val="GS1TableText"/>
              <w:rPr>
                <w:rFonts w:asciiTheme="minorHAnsi" w:hAnsiTheme="minorHAnsi"/>
              </w:rPr>
            </w:pPr>
            <w:r w:rsidRPr="00BE2786">
              <w:rPr>
                <w:rFonts w:asciiTheme="minorHAnsi" w:hAnsiTheme="minorHAnsi"/>
              </w:rPr>
              <w:t>16-000529</w:t>
            </w:r>
          </w:p>
          <w:p w14:paraId="05EA8FE2" w14:textId="77777777" w:rsidR="00BE2786" w:rsidRPr="00BE2786" w:rsidRDefault="00BE2786" w:rsidP="00BE2786">
            <w:pPr>
              <w:pStyle w:val="GS1TableText"/>
              <w:rPr>
                <w:rFonts w:asciiTheme="minorHAnsi" w:hAnsiTheme="minorHAnsi"/>
              </w:rPr>
            </w:pPr>
            <w:r w:rsidRPr="00BE2786">
              <w:rPr>
                <w:rFonts w:asciiTheme="minorHAnsi" w:hAnsiTheme="minorHAnsi"/>
              </w:rPr>
              <w:t>17-000020</w:t>
            </w:r>
          </w:p>
          <w:p w14:paraId="129E7A2A" w14:textId="77777777" w:rsidR="00BE2786" w:rsidRPr="00BE2786" w:rsidRDefault="00BE2786" w:rsidP="00BE2786">
            <w:pPr>
              <w:pStyle w:val="GS1TableText"/>
              <w:rPr>
                <w:rFonts w:asciiTheme="minorHAnsi" w:hAnsiTheme="minorHAnsi"/>
              </w:rPr>
            </w:pPr>
            <w:r w:rsidRPr="00BE2786">
              <w:rPr>
                <w:rFonts w:asciiTheme="minorHAnsi" w:hAnsiTheme="minorHAnsi"/>
              </w:rPr>
              <w:t>16-000520</w:t>
            </w:r>
          </w:p>
          <w:p w14:paraId="64C16569" w14:textId="77777777" w:rsidR="00BE2786" w:rsidRPr="00BE2786" w:rsidRDefault="00BE2786" w:rsidP="00BE2786">
            <w:pPr>
              <w:pStyle w:val="GS1TableText"/>
              <w:rPr>
                <w:rFonts w:asciiTheme="minorHAnsi" w:hAnsiTheme="minorHAnsi"/>
              </w:rPr>
            </w:pPr>
            <w:r w:rsidRPr="00BE2786">
              <w:rPr>
                <w:rFonts w:asciiTheme="minorHAnsi" w:hAnsiTheme="minorHAnsi"/>
              </w:rPr>
              <w:t>16-000465</w:t>
            </w:r>
          </w:p>
          <w:p w14:paraId="6A5C6A46" w14:textId="77777777" w:rsidR="001D6CF8" w:rsidRDefault="00BE2786" w:rsidP="00BE2786">
            <w:pPr>
              <w:pStyle w:val="GS1TableText"/>
              <w:rPr>
                <w:rFonts w:asciiTheme="minorHAnsi" w:hAnsiTheme="minorHAnsi"/>
              </w:rPr>
            </w:pPr>
            <w:r w:rsidRPr="00BE2786">
              <w:rPr>
                <w:rFonts w:asciiTheme="minorHAnsi" w:hAnsiTheme="minorHAnsi"/>
              </w:rPr>
              <w:t>16-000352</w:t>
            </w:r>
          </w:p>
          <w:p w14:paraId="7665E64E" w14:textId="77777777" w:rsidR="00653C47" w:rsidRDefault="00653C47" w:rsidP="00BE2786">
            <w:pPr>
              <w:pStyle w:val="GS1TableText"/>
              <w:rPr>
                <w:rFonts w:asciiTheme="minorHAnsi" w:hAnsiTheme="minorHAnsi"/>
              </w:rPr>
            </w:pPr>
            <w:r w:rsidRPr="00653C47">
              <w:rPr>
                <w:rFonts w:asciiTheme="minorHAnsi" w:hAnsiTheme="minorHAnsi"/>
              </w:rPr>
              <w:t>17-000061</w:t>
            </w:r>
          </w:p>
          <w:p w14:paraId="3E41273C" w14:textId="77777777" w:rsidR="00653C47" w:rsidRDefault="008B06A1" w:rsidP="00BE2786">
            <w:pPr>
              <w:pStyle w:val="GS1TableText"/>
              <w:rPr>
                <w:rFonts w:asciiTheme="minorHAnsi" w:hAnsiTheme="minorHAnsi"/>
              </w:rPr>
            </w:pPr>
            <w:r w:rsidRPr="008B06A1">
              <w:rPr>
                <w:rFonts w:asciiTheme="minorHAnsi" w:hAnsiTheme="minorHAnsi"/>
              </w:rPr>
              <w:t>17-000188</w:t>
            </w:r>
          </w:p>
        </w:tc>
      </w:tr>
      <w:tr w:rsidR="00B74146" w:rsidRPr="00F16DC4" w14:paraId="468BD1A4" w14:textId="77777777" w:rsidTr="0022454F">
        <w:tc>
          <w:tcPr>
            <w:tcW w:w="6547" w:type="dxa"/>
            <w:shd w:val="clear" w:color="auto" w:fill="auto"/>
          </w:tcPr>
          <w:p w14:paraId="45A5E53B" w14:textId="77777777" w:rsidR="00490EF2" w:rsidRDefault="00490EF2" w:rsidP="00490EF2">
            <w:pPr>
              <w:pStyle w:val="ListParagraph"/>
              <w:numPr>
                <w:ilvl w:val="0"/>
                <w:numId w:val="34"/>
              </w:numPr>
              <w:rPr>
                <w:rFonts w:asciiTheme="minorHAnsi" w:hAnsiTheme="minorHAnsi" w:cs="Arial"/>
                <w:szCs w:val="18"/>
              </w:rPr>
            </w:pPr>
            <w:r w:rsidRPr="00490EF2">
              <w:rPr>
                <w:rFonts w:asciiTheme="minorHAnsi" w:hAnsiTheme="minorHAnsi" w:cs="Arial"/>
                <w:szCs w:val="18"/>
              </w:rPr>
              <w:t>Changed additionalTradeItemClassificationCodeDescription, additionalTradeItemClassificationCodeValue, additionalTradeItemClassificationPropertyCode, additionalTradeItemClassificationPropertyDescription, additionalTradeItemClassificationSystemCode,</w:t>
            </w:r>
            <w:r>
              <w:rPr>
                <w:rFonts w:asciiTheme="minorHAnsi" w:hAnsiTheme="minorHAnsi" w:cs="Arial"/>
                <w:szCs w:val="18"/>
              </w:rPr>
              <w:t xml:space="preserve"> </w:t>
            </w:r>
            <w:r w:rsidRPr="00490EF2">
              <w:rPr>
                <w:rFonts w:asciiTheme="minorHAnsi" w:hAnsiTheme="minorHAnsi" w:cs="Arial"/>
                <w:szCs w:val="18"/>
              </w:rPr>
              <w:t>additionalTradeItemClassificationVersion,propertyAmou</w:t>
            </w:r>
            <w:r>
              <w:rPr>
                <w:rFonts w:asciiTheme="minorHAnsi" w:hAnsiTheme="minorHAnsi" w:cs="Arial"/>
                <w:szCs w:val="18"/>
              </w:rPr>
              <w:t>n</w:t>
            </w:r>
            <w:r w:rsidRPr="00490EF2">
              <w:rPr>
                <w:rFonts w:asciiTheme="minorHAnsi" w:hAnsiTheme="minorHAnsi" w:cs="Arial"/>
                <w:szCs w:val="18"/>
              </w:rPr>
              <w:t>t,</w:t>
            </w:r>
            <w:r>
              <w:rPr>
                <w:rFonts w:asciiTheme="minorHAnsi" w:hAnsiTheme="minorHAnsi" w:cs="Arial"/>
                <w:szCs w:val="18"/>
              </w:rPr>
              <w:t xml:space="preserve"> </w:t>
            </w:r>
            <w:r w:rsidRPr="00490EF2">
              <w:rPr>
                <w:rFonts w:asciiTheme="minorHAnsi" w:hAnsiTheme="minorHAnsi" w:cs="Arial"/>
                <w:szCs w:val="18"/>
              </w:rPr>
              <w:t>propertyCode, propertyDateTime, propertyDescription, propertyFloat, propertyString, propertyInteger, propertyMeasurement to Global/Local in In Section 7.1.</w:t>
            </w:r>
          </w:p>
          <w:p w14:paraId="0857D53D" w14:textId="77777777" w:rsidR="00636B5B" w:rsidRDefault="00490EF2" w:rsidP="00490EF2">
            <w:pPr>
              <w:pStyle w:val="ListParagraph"/>
              <w:numPr>
                <w:ilvl w:val="0"/>
                <w:numId w:val="34"/>
              </w:numPr>
              <w:rPr>
                <w:rFonts w:asciiTheme="minorHAnsi" w:hAnsiTheme="minorHAnsi" w:cs="Arial"/>
                <w:szCs w:val="18"/>
              </w:rPr>
            </w:pPr>
            <w:r w:rsidRPr="00490EF2">
              <w:rPr>
                <w:rFonts w:asciiTheme="minorHAnsi" w:hAnsiTheme="minorHAnsi" w:cs="Arial"/>
                <w:szCs w:val="18"/>
              </w:rPr>
              <w:t>Added isOrphanDrug to PharmaceuticalItemInformation.</w:t>
            </w:r>
          </w:p>
        </w:tc>
        <w:tc>
          <w:tcPr>
            <w:tcW w:w="1170" w:type="dxa"/>
            <w:shd w:val="clear" w:color="auto" w:fill="auto"/>
          </w:tcPr>
          <w:p w14:paraId="2C9C3F9B" w14:textId="77777777" w:rsidR="00B74146" w:rsidRDefault="00EA76CD" w:rsidP="00475E0E">
            <w:pPr>
              <w:pStyle w:val="GS1TableText"/>
              <w:rPr>
                <w:rFonts w:asciiTheme="minorHAnsi" w:hAnsiTheme="minorHAnsi"/>
              </w:rPr>
            </w:pPr>
            <w:r>
              <w:rPr>
                <w:rFonts w:asciiTheme="minorHAnsi" w:hAnsiTheme="minorHAnsi"/>
              </w:rPr>
              <w:t xml:space="preserve">3.1.5 </w:t>
            </w:r>
          </w:p>
        </w:tc>
        <w:tc>
          <w:tcPr>
            <w:tcW w:w="1260" w:type="dxa"/>
            <w:shd w:val="clear" w:color="auto" w:fill="auto"/>
          </w:tcPr>
          <w:p w14:paraId="0140EADD" w14:textId="77777777" w:rsidR="00B74146" w:rsidRDefault="00EA76CD" w:rsidP="00BE2786">
            <w:pPr>
              <w:pStyle w:val="GS1TableText"/>
              <w:rPr>
                <w:rFonts w:asciiTheme="minorHAnsi" w:hAnsiTheme="minorHAnsi"/>
              </w:rPr>
            </w:pPr>
            <w:r>
              <w:rPr>
                <w:rFonts w:asciiTheme="minorHAnsi" w:hAnsiTheme="minorHAnsi"/>
              </w:rPr>
              <w:t>Community Review</w:t>
            </w:r>
          </w:p>
          <w:p w14:paraId="327ED3B0" w14:textId="77777777" w:rsidR="00E77643" w:rsidRPr="00BE2786" w:rsidRDefault="00E77643" w:rsidP="00BE2786">
            <w:pPr>
              <w:pStyle w:val="GS1TableText"/>
              <w:rPr>
                <w:rFonts w:asciiTheme="minorHAnsi" w:hAnsiTheme="minorHAnsi"/>
              </w:rPr>
            </w:pPr>
            <w:r>
              <w:rPr>
                <w:rFonts w:asciiTheme="minorHAnsi" w:hAnsiTheme="minorHAnsi"/>
              </w:rPr>
              <w:t>1</w:t>
            </w:r>
            <w:r w:rsidRPr="00E77643">
              <w:rPr>
                <w:rFonts w:asciiTheme="minorHAnsi" w:hAnsiTheme="minorHAnsi"/>
              </w:rPr>
              <w:t>6-000536</w:t>
            </w:r>
          </w:p>
        </w:tc>
      </w:tr>
      <w:tr w:rsidR="001108D0" w:rsidRPr="00F16DC4" w14:paraId="66C73B1D" w14:textId="77777777" w:rsidTr="0022454F">
        <w:tc>
          <w:tcPr>
            <w:tcW w:w="6547" w:type="dxa"/>
            <w:shd w:val="clear" w:color="auto" w:fill="auto"/>
          </w:tcPr>
          <w:p w14:paraId="7CF66996" w14:textId="77777777" w:rsidR="001108D0" w:rsidRDefault="001108D0" w:rsidP="00EA76CD">
            <w:pPr>
              <w:pStyle w:val="ListParagraph"/>
              <w:numPr>
                <w:ilvl w:val="0"/>
                <w:numId w:val="34"/>
              </w:numPr>
              <w:rPr>
                <w:rFonts w:asciiTheme="minorHAnsi" w:hAnsiTheme="minorHAnsi" w:cs="Arial"/>
                <w:szCs w:val="18"/>
              </w:rPr>
            </w:pPr>
            <w:r>
              <w:rPr>
                <w:rFonts w:asciiTheme="minorHAnsi" w:hAnsiTheme="minorHAnsi" w:cs="Arial"/>
                <w:szCs w:val="18"/>
              </w:rPr>
              <w:t>TradeItemInformation:</w:t>
            </w:r>
          </w:p>
          <w:p w14:paraId="143DA252" w14:textId="77777777" w:rsidR="001108D0" w:rsidRPr="001108D0" w:rsidRDefault="001108D0" w:rsidP="001108D0">
            <w:pPr>
              <w:pStyle w:val="ListParagraph"/>
              <w:numPr>
                <w:ilvl w:val="1"/>
                <w:numId w:val="34"/>
              </w:numPr>
              <w:rPr>
                <w:rFonts w:asciiTheme="minorHAnsi" w:hAnsiTheme="minorHAnsi" w:cs="Arial"/>
                <w:szCs w:val="18"/>
              </w:rPr>
            </w:pPr>
            <w:r w:rsidRPr="001108D0">
              <w:rPr>
                <w:rFonts w:asciiTheme="minorHAnsi" w:hAnsiTheme="minorHAnsi" w:cs="Arial"/>
                <w:szCs w:val="18"/>
              </w:rPr>
              <w:t>Updated definitions for productionVariantDescription, productionVariantEffectiveDateTime,</w:t>
            </w:r>
            <w:r>
              <w:rPr>
                <w:rFonts w:asciiTheme="minorHAnsi" w:hAnsiTheme="minorHAnsi" w:cs="Arial"/>
                <w:szCs w:val="18"/>
              </w:rPr>
              <w:t xml:space="preserve"> </w:t>
            </w:r>
            <w:r w:rsidRPr="001108D0">
              <w:rPr>
                <w:rFonts w:asciiTheme="minorHAnsi" w:hAnsiTheme="minorHAnsi" w:cs="Arial"/>
                <w:szCs w:val="18"/>
              </w:rPr>
              <w:t>productionVariantCancelledDateTime</w:t>
            </w:r>
          </w:p>
          <w:p w14:paraId="1B88DCF6" w14:textId="77777777" w:rsidR="001108D0" w:rsidRDefault="001108D0" w:rsidP="001108D0">
            <w:pPr>
              <w:pStyle w:val="ListParagraph"/>
              <w:numPr>
                <w:ilvl w:val="1"/>
                <w:numId w:val="34"/>
              </w:numPr>
              <w:rPr>
                <w:rFonts w:asciiTheme="minorHAnsi" w:hAnsiTheme="minorHAnsi" w:cs="Arial"/>
                <w:szCs w:val="18"/>
              </w:rPr>
            </w:pPr>
            <w:r w:rsidRPr="001108D0">
              <w:rPr>
                <w:rFonts w:asciiTheme="minorHAnsi" w:hAnsiTheme="minorHAnsi" w:cs="Arial"/>
                <w:szCs w:val="18"/>
              </w:rPr>
              <w:t>Added productionVariantDiscontinuedDateTime, consumerProductVariantEndEffectiveDateTime,</w:t>
            </w:r>
            <w:r>
              <w:rPr>
                <w:rFonts w:asciiTheme="minorHAnsi" w:hAnsiTheme="minorHAnsi" w:cs="Arial"/>
                <w:szCs w:val="18"/>
              </w:rPr>
              <w:t xml:space="preserve"> </w:t>
            </w:r>
            <w:r w:rsidRPr="001108D0">
              <w:rPr>
                <w:rFonts w:asciiTheme="minorHAnsi" w:hAnsiTheme="minorHAnsi" w:cs="Arial"/>
                <w:szCs w:val="18"/>
              </w:rPr>
              <w:t>consumerProductVariantIdentification</w:t>
            </w:r>
            <w:r>
              <w:rPr>
                <w:rFonts w:asciiTheme="minorHAnsi" w:hAnsiTheme="minorHAnsi" w:cs="Arial"/>
                <w:szCs w:val="18"/>
              </w:rPr>
              <w:t>,</w:t>
            </w:r>
            <w:r w:rsidRPr="001108D0">
              <w:rPr>
                <w:rFonts w:asciiTheme="minorHAnsi" w:hAnsiTheme="minorHAnsi" w:cs="Arial"/>
                <w:szCs w:val="18"/>
              </w:rPr>
              <w:t>consumerProductVariantReasonCode</w:t>
            </w:r>
          </w:p>
          <w:p w14:paraId="6C91938B" w14:textId="77777777" w:rsidR="001D3128" w:rsidRDefault="001D3128" w:rsidP="001D3128">
            <w:pPr>
              <w:pStyle w:val="ListParagraph"/>
              <w:numPr>
                <w:ilvl w:val="0"/>
                <w:numId w:val="34"/>
              </w:numPr>
              <w:rPr>
                <w:rFonts w:asciiTheme="minorHAnsi" w:hAnsiTheme="minorHAnsi" w:cs="Arial"/>
                <w:szCs w:val="18"/>
              </w:rPr>
            </w:pPr>
            <w:r w:rsidRPr="001D3128">
              <w:rPr>
                <w:rFonts w:asciiTheme="minorHAnsi" w:hAnsiTheme="minorHAnsi" w:cs="Arial"/>
                <w:szCs w:val="18"/>
              </w:rPr>
              <w:t>AnimalFeedingModule: Added feedAnalyticalConstituentsStatement,</w:t>
            </w:r>
            <w:r>
              <w:rPr>
                <w:rFonts w:asciiTheme="minorHAnsi" w:hAnsiTheme="minorHAnsi" w:cs="Arial"/>
                <w:szCs w:val="18"/>
              </w:rPr>
              <w:t xml:space="preserve"> </w:t>
            </w:r>
            <w:r w:rsidRPr="001D3128">
              <w:rPr>
                <w:rFonts w:asciiTheme="minorHAnsi" w:hAnsiTheme="minorHAnsi" w:cs="Arial"/>
                <w:szCs w:val="18"/>
              </w:rPr>
              <w:t>feedAdditiveStatement,</w:t>
            </w:r>
            <w:r>
              <w:rPr>
                <w:rFonts w:asciiTheme="minorHAnsi" w:hAnsiTheme="minorHAnsi" w:cs="Arial"/>
                <w:szCs w:val="18"/>
              </w:rPr>
              <w:t xml:space="preserve"> </w:t>
            </w:r>
            <w:r w:rsidRPr="001D3128">
              <w:rPr>
                <w:rFonts w:asciiTheme="minorHAnsi" w:hAnsiTheme="minorHAnsi" w:cs="Arial"/>
                <w:szCs w:val="18"/>
              </w:rPr>
              <w:t>feedCompositionStatement</w:t>
            </w:r>
            <w:r>
              <w:rPr>
                <w:rFonts w:asciiTheme="minorHAnsi" w:hAnsiTheme="minorHAnsi" w:cs="Arial"/>
                <w:szCs w:val="18"/>
              </w:rPr>
              <w:t xml:space="preserve">, </w:t>
            </w:r>
            <w:r w:rsidRPr="001D3128">
              <w:rPr>
                <w:rFonts w:asciiTheme="minorHAnsi" w:hAnsiTheme="minorHAnsi" w:cs="Arial"/>
                <w:szCs w:val="18"/>
              </w:rPr>
              <w:t>feedingInstructions</w:t>
            </w:r>
          </w:p>
          <w:p w14:paraId="27D634F5" w14:textId="77777777" w:rsidR="003C08D5" w:rsidRDefault="003C08D5" w:rsidP="001D3128">
            <w:pPr>
              <w:pStyle w:val="ListParagraph"/>
              <w:numPr>
                <w:ilvl w:val="0"/>
                <w:numId w:val="34"/>
              </w:numPr>
              <w:rPr>
                <w:rFonts w:asciiTheme="minorHAnsi" w:hAnsiTheme="minorHAnsi" w:cs="Arial"/>
                <w:szCs w:val="18"/>
              </w:rPr>
            </w:pPr>
            <w:r>
              <w:rPr>
                <w:rFonts w:asciiTheme="minorHAnsi" w:hAnsiTheme="minorHAnsi" w:cs="Arial"/>
                <w:szCs w:val="18"/>
              </w:rPr>
              <w:t>MarketingInformation</w:t>
            </w:r>
            <w:r w:rsidR="000B635C">
              <w:rPr>
                <w:rFonts w:asciiTheme="minorHAnsi" w:hAnsiTheme="minorHAnsi" w:cs="Arial"/>
                <w:szCs w:val="18"/>
              </w:rPr>
              <w:t>:</w:t>
            </w:r>
          </w:p>
          <w:p w14:paraId="5FBA5F69" w14:textId="77777777" w:rsidR="003C08D5" w:rsidRDefault="003C08D5" w:rsidP="003C08D5">
            <w:pPr>
              <w:pStyle w:val="ListParagraph"/>
              <w:numPr>
                <w:ilvl w:val="1"/>
                <w:numId w:val="34"/>
              </w:numPr>
              <w:rPr>
                <w:rFonts w:asciiTheme="minorHAnsi" w:hAnsiTheme="minorHAnsi" w:cs="Arial"/>
                <w:szCs w:val="18"/>
              </w:rPr>
            </w:pPr>
            <w:r>
              <w:rPr>
                <w:rFonts w:asciiTheme="minorHAnsi" w:hAnsiTheme="minorHAnsi" w:cs="Arial"/>
                <w:szCs w:val="18"/>
              </w:rPr>
              <w:t xml:space="preserve">Added </w:t>
            </w:r>
            <w:r w:rsidRPr="003C08D5">
              <w:rPr>
                <w:rFonts w:asciiTheme="minorHAnsi" w:hAnsiTheme="minorHAnsi" w:cs="Arial"/>
                <w:szCs w:val="18"/>
              </w:rPr>
              <w:t>TradeItemCaseInformation</w:t>
            </w:r>
            <w:r>
              <w:rPr>
                <w:rFonts w:asciiTheme="minorHAnsi" w:hAnsiTheme="minorHAnsi" w:cs="Arial"/>
                <w:szCs w:val="18"/>
              </w:rPr>
              <w:t xml:space="preserve"> Class and added new attribute </w:t>
            </w:r>
            <w:r w:rsidRPr="003C08D5">
              <w:rPr>
                <w:rFonts w:asciiTheme="minorHAnsi" w:hAnsiTheme="minorHAnsi" w:cs="Arial"/>
                <w:szCs w:val="18"/>
              </w:rPr>
              <w:t>caseDescription</w:t>
            </w:r>
            <w:r>
              <w:rPr>
                <w:rFonts w:asciiTheme="minorHAnsi" w:hAnsiTheme="minorHAnsi" w:cs="Arial"/>
                <w:szCs w:val="18"/>
              </w:rPr>
              <w:t>.</w:t>
            </w:r>
          </w:p>
          <w:p w14:paraId="0BEB3922" w14:textId="77777777" w:rsidR="003C08D5" w:rsidRDefault="003C08D5" w:rsidP="003C08D5">
            <w:pPr>
              <w:pStyle w:val="ListParagraph"/>
              <w:numPr>
                <w:ilvl w:val="1"/>
                <w:numId w:val="34"/>
              </w:numPr>
              <w:rPr>
                <w:rFonts w:asciiTheme="minorHAnsi" w:hAnsiTheme="minorHAnsi" w:cs="Arial"/>
                <w:szCs w:val="18"/>
              </w:rPr>
            </w:pPr>
            <w:r>
              <w:rPr>
                <w:rFonts w:asciiTheme="minorHAnsi" w:hAnsiTheme="minorHAnsi" w:cs="Arial"/>
                <w:szCs w:val="18"/>
              </w:rPr>
              <w:t xml:space="preserve">Added </w:t>
            </w:r>
            <w:r w:rsidRPr="003C08D5">
              <w:rPr>
                <w:rFonts w:asciiTheme="minorHAnsi" w:hAnsiTheme="minorHAnsi" w:cs="Arial"/>
                <w:szCs w:val="18"/>
              </w:rPr>
              <w:t>brandMarketingDescription</w:t>
            </w:r>
          </w:p>
          <w:p w14:paraId="59FB75BD" w14:textId="77777777" w:rsidR="000B635C" w:rsidRDefault="000B635C" w:rsidP="000B635C">
            <w:pPr>
              <w:pStyle w:val="ListParagraph"/>
              <w:numPr>
                <w:ilvl w:val="0"/>
                <w:numId w:val="34"/>
              </w:numPr>
              <w:rPr>
                <w:rFonts w:asciiTheme="minorHAnsi" w:hAnsiTheme="minorHAnsi" w:cs="Arial"/>
                <w:szCs w:val="18"/>
              </w:rPr>
            </w:pPr>
            <w:r w:rsidRPr="000B635C">
              <w:rPr>
                <w:rFonts w:asciiTheme="minorHAnsi" w:hAnsiTheme="minorHAnsi" w:cs="Arial"/>
                <w:szCs w:val="18"/>
              </w:rPr>
              <w:t>NutrientHeader</w:t>
            </w:r>
            <w:r>
              <w:rPr>
                <w:rFonts w:asciiTheme="minorHAnsi" w:hAnsiTheme="minorHAnsi" w:cs="Arial"/>
                <w:szCs w:val="18"/>
              </w:rPr>
              <w:t xml:space="preserve">: Added </w:t>
            </w:r>
            <w:r w:rsidRPr="000B635C">
              <w:rPr>
                <w:rFonts w:asciiTheme="minorHAnsi" w:hAnsiTheme="minorHAnsi" w:cs="Arial"/>
                <w:szCs w:val="18"/>
              </w:rPr>
              <w:t>servingsPerPackageDescription</w:t>
            </w:r>
          </w:p>
          <w:p w14:paraId="1EE0A9D4" w14:textId="77777777" w:rsidR="00E13A52" w:rsidRDefault="00E13A52" w:rsidP="00E13A52">
            <w:pPr>
              <w:pStyle w:val="ListParagraph"/>
              <w:numPr>
                <w:ilvl w:val="0"/>
                <w:numId w:val="34"/>
              </w:numPr>
              <w:rPr>
                <w:rFonts w:asciiTheme="minorHAnsi" w:hAnsiTheme="minorHAnsi" w:cs="Arial"/>
                <w:szCs w:val="18"/>
              </w:rPr>
            </w:pPr>
            <w:r>
              <w:rPr>
                <w:rFonts w:asciiTheme="minorHAnsi" w:hAnsiTheme="minorHAnsi" w:cs="Arial"/>
                <w:szCs w:val="18"/>
              </w:rPr>
              <w:t xml:space="preserve">TradeItemMeasurements: added </w:t>
            </w:r>
            <w:r w:rsidRPr="00E13A52">
              <w:rPr>
                <w:rFonts w:asciiTheme="minorHAnsi" w:hAnsiTheme="minorHAnsi" w:cs="Arial"/>
                <w:szCs w:val="18"/>
              </w:rPr>
              <w:t>acceleration</w:t>
            </w:r>
            <w:r>
              <w:rPr>
                <w:rFonts w:asciiTheme="minorHAnsi" w:hAnsiTheme="minorHAnsi" w:cs="Arial"/>
                <w:szCs w:val="18"/>
              </w:rPr>
              <w:t xml:space="preserve">, </w:t>
            </w:r>
            <w:r w:rsidRPr="00E13A52">
              <w:rPr>
                <w:rFonts w:asciiTheme="minorHAnsi" w:hAnsiTheme="minorHAnsi" w:cs="Arial"/>
                <w:szCs w:val="18"/>
              </w:rPr>
              <w:t>frontFaceTypeCode</w:t>
            </w:r>
            <w:r>
              <w:rPr>
                <w:rFonts w:asciiTheme="minorHAnsi" w:hAnsiTheme="minorHAnsi" w:cs="Arial"/>
                <w:szCs w:val="18"/>
              </w:rPr>
              <w:t xml:space="preserve">, </w:t>
            </w:r>
            <w:r w:rsidRPr="00E13A52">
              <w:rPr>
                <w:rFonts w:asciiTheme="minorHAnsi" w:hAnsiTheme="minorHAnsi" w:cs="Arial"/>
                <w:szCs w:val="18"/>
              </w:rPr>
              <w:t>shearStrength</w:t>
            </w:r>
          </w:p>
          <w:p w14:paraId="2BDFFF83" w14:textId="77777777" w:rsidR="00CD30ED" w:rsidRPr="00EA76CD" w:rsidRDefault="00CD30ED" w:rsidP="00CD30ED">
            <w:pPr>
              <w:pStyle w:val="ListParagraph"/>
              <w:numPr>
                <w:ilvl w:val="0"/>
                <w:numId w:val="34"/>
              </w:numPr>
              <w:rPr>
                <w:rFonts w:asciiTheme="minorHAnsi" w:hAnsiTheme="minorHAnsi" w:cs="Arial"/>
                <w:szCs w:val="18"/>
              </w:rPr>
            </w:pPr>
            <w:r w:rsidRPr="00CD30ED">
              <w:rPr>
                <w:rFonts w:asciiTheme="minorHAnsi" w:hAnsiTheme="minorHAnsi" w:cs="Arial"/>
                <w:szCs w:val="18"/>
              </w:rPr>
              <w:t>Changed productionVariantCancelledDateTime, productionVariantDescription,</w:t>
            </w:r>
            <w:r>
              <w:rPr>
                <w:rFonts w:asciiTheme="minorHAnsi" w:hAnsiTheme="minorHAnsi" w:cs="Arial"/>
                <w:szCs w:val="18"/>
              </w:rPr>
              <w:t xml:space="preserve"> </w:t>
            </w:r>
            <w:r w:rsidRPr="00CD30ED">
              <w:rPr>
                <w:rFonts w:asciiTheme="minorHAnsi" w:hAnsiTheme="minorHAnsi" w:cs="Arial"/>
                <w:szCs w:val="18"/>
              </w:rPr>
              <w:t>productionVariantDiscontinuedDateTime</w:t>
            </w:r>
            <w:r>
              <w:rPr>
                <w:rFonts w:asciiTheme="minorHAnsi" w:hAnsiTheme="minorHAnsi" w:cs="Arial"/>
                <w:szCs w:val="18"/>
              </w:rPr>
              <w:t xml:space="preserve">, </w:t>
            </w:r>
            <w:r w:rsidRPr="00CD30ED">
              <w:rPr>
                <w:rFonts w:asciiTheme="minorHAnsi" w:hAnsiTheme="minorHAnsi" w:cs="Arial"/>
                <w:szCs w:val="18"/>
              </w:rPr>
              <w:t>productionVariantEffectiveDateTime</w:t>
            </w:r>
            <w:r>
              <w:rPr>
                <w:rFonts w:asciiTheme="minorHAnsi" w:hAnsiTheme="minorHAnsi" w:cs="Arial"/>
                <w:szCs w:val="18"/>
              </w:rPr>
              <w:t xml:space="preserve"> to TPN/TPD.</w:t>
            </w:r>
          </w:p>
        </w:tc>
        <w:tc>
          <w:tcPr>
            <w:tcW w:w="1170" w:type="dxa"/>
            <w:shd w:val="clear" w:color="auto" w:fill="auto"/>
          </w:tcPr>
          <w:p w14:paraId="4B5A01BB" w14:textId="77777777" w:rsidR="001108D0" w:rsidRDefault="001108D0" w:rsidP="00475E0E">
            <w:pPr>
              <w:pStyle w:val="GS1TableText"/>
              <w:rPr>
                <w:rFonts w:asciiTheme="minorHAnsi" w:hAnsiTheme="minorHAnsi"/>
              </w:rPr>
            </w:pPr>
            <w:r>
              <w:rPr>
                <w:rFonts w:asciiTheme="minorHAnsi" w:hAnsiTheme="minorHAnsi"/>
              </w:rPr>
              <w:t>3.1.6</w:t>
            </w:r>
          </w:p>
        </w:tc>
        <w:tc>
          <w:tcPr>
            <w:tcW w:w="1260" w:type="dxa"/>
            <w:shd w:val="clear" w:color="auto" w:fill="auto"/>
          </w:tcPr>
          <w:p w14:paraId="5701452A" w14:textId="77777777" w:rsidR="001108D0" w:rsidRDefault="001108D0" w:rsidP="00BE2786">
            <w:pPr>
              <w:pStyle w:val="GS1TableText"/>
              <w:rPr>
                <w:rFonts w:asciiTheme="minorHAnsi" w:hAnsiTheme="minorHAnsi"/>
              </w:rPr>
            </w:pPr>
          </w:p>
        </w:tc>
      </w:tr>
      <w:tr w:rsidR="00047931" w:rsidRPr="00F16DC4" w14:paraId="76C23153" w14:textId="77777777" w:rsidTr="0022454F">
        <w:tc>
          <w:tcPr>
            <w:tcW w:w="6547" w:type="dxa"/>
            <w:shd w:val="clear" w:color="auto" w:fill="auto"/>
          </w:tcPr>
          <w:p w14:paraId="0433C618" w14:textId="77777777" w:rsidR="00F43EDC" w:rsidRDefault="00F43EDC" w:rsidP="00F43EDC">
            <w:pPr>
              <w:pStyle w:val="ListParagraph"/>
              <w:numPr>
                <w:ilvl w:val="0"/>
                <w:numId w:val="34"/>
              </w:numPr>
              <w:rPr>
                <w:rFonts w:asciiTheme="minorHAnsi" w:hAnsiTheme="minorHAnsi" w:cs="Arial"/>
                <w:szCs w:val="18"/>
              </w:rPr>
            </w:pPr>
            <w:r w:rsidRPr="00F43EDC">
              <w:rPr>
                <w:rFonts w:asciiTheme="minorHAnsi" w:hAnsiTheme="minorHAnsi" w:cs="Arial"/>
                <w:szCs w:val="18"/>
              </w:rPr>
              <w:t>AnimalFeedingModule: Updated definition for feedType</w:t>
            </w:r>
          </w:p>
          <w:p w14:paraId="5143322D" w14:textId="77777777" w:rsidR="00496A36" w:rsidRPr="00496A36" w:rsidRDefault="00496A36" w:rsidP="00496A36">
            <w:pPr>
              <w:pStyle w:val="ListParagraph"/>
              <w:numPr>
                <w:ilvl w:val="0"/>
                <w:numId w:val="34"/>
              </w:numPr>
              <w:rPr>
                <w:rFonts w:asciiTheme="minorHAnsi" w:hAnsiTheme="minorHAnsi" w:cs="Arial"/>
                <w:szCs w:val="18"/>
              </w:rPr>
            </w:pPr>
            <w:r w:rsidRPr="00496A36">
              <w:rPr>
                <w:rFonts w:asciiTheme="minorHAnsi" w:hAnsiTheme="minorHAnsi" w:cs="Arial"/>
                <w:szCs w:val="18"/>
              </w:rPr>
              <w:t>FoodAndBeverageIngredientModule</w:t>
            </w:r>
            <w:r>
              <w:rPr>
                <w:rFonts w:asciiTheme="minorHAnsi" w:hAnsiTheme="minorHAnsi" w:cs="Arial"/>
                <w:szCs w:val="18"/>
              </w:rPr>
              <w:t xml:space="preserve">:Added </w:t>
            </w:r>
            <w:r w:rsidRPr="00496A36">
              <w:rPr>
                <w:rFonts w:asciiTheme="minorHAnsi" w:hAnsiTheme="minorHAnsi" w:cs="Arial"/>
                <w:szCs w:val="18"/>
              </w:rPr>
              <w:t>additiveStatement</w:t>
            </w:r>
            <w:r>
              <w:rPr>
                <w:rFonts w:asciiTheme="minorHAnsi" w:hAnsiTheme="minorHAnsi" w:cs="Arial"/>
                <w:szCs w:val="18"/>
              </w:rPr>
              <w:t xml:space="preserve"> to </w:t>
            </w:r>
            <w:r w:rsidRPr="00496A36">
              <w:rPr>
                <w:rFonts w:asciiTheme="minorHAnsi" w:hAnsiTheme="minorHAnsi" w:cs="Arial"/>
                <w:szCs w:val="18"/>
              </w:rPr>
              <w:t>FoodAndBeverageIngredientModule</w:t>
            </w:r>
          </w:p>
          <w:p w14:paraId="19E8CFAD" w14:textId="77777777" w:rsidR="00496A36" w:rsidRPr="00496A36" w:rsidRDefault="00496A36" w:rsidP="00496A36">
            <w:pPr>
              <w:pStyle w:val="ListParagraph"/>
              <w:numPr>
                <w:ilvl w:val="0"/>
                <w:numId w:val="34"/>
              </w:numPr>
              <w:rPr>
                <w:rFonts w:asciiTheme="minorHAnsi" w:hAnsiTheme="minorHAnsi" w:cs="Arial"/>
                <w:szCs w:val="18"/>
              </w:rPr>
            </w:pPr>
            <w:r w:rsidRPr="00496A36">
              <w:rPr>
                <w:rFonts w:asciiTheme="minorHAnsi" w:hAnsiTheme="minorHAnsi" w:cs="Arial"/>
                <w:szCs w:val="18"/>
              </w:rPr>
              <w:t>FoodAndBeveragePreparationServingModule</w:t>
            </w:r>
            <w:r>
              <w:rPr>
                <w:rFonts w:asciiTheme="minorHAnsi" w:hAnsiTheme="minorHAnsi" w:cs="Arial"/>
                <w:szCs w:val="18"/>
              </w:rPr>
              <w:t xml:space="preserve">:Added </w:t>
            </w:r>
            <w:r w:rsidRPr="00496A36">
              <w:rPr>
                <w:rFonts w:asciiTheme="minorHAnsi" w:hAnsiTheme="minorHAnsi" w:cs="Arial"/>
                <w:szCs w:val="18"/>
              </w:rPr>
              <w:t>recipe</w:t>
            </w:r>
            <w:r>
              <w:rPr>
                <w:rFonts w:asciiTheme="minorHAnsi" w:hAnsiTheme="minorHAnsi" w:cs="Arial"/>
                <w:szCs w:val="18"/>
              </w:rPr>
              <w:t xml:space="preserve"> to </w:t>
            </w:r>
            <w:r w:rsidRPr="00496A36">
              <w:rPr>
                <w:rFonts w:asciiTheme="minorHAnsi" w:hAnsiTheme="minorHAnsi" w:cs="Arial"/>
                <w:szCs w:val="18"/>
              </w:rPr>
              <w:t>PreparationServing</w:t>
            </w:r>
            <w:r w:rsidRPr="00496A36">
              <w:rPr>
                <w:rFonts w:asciiTheme="minorHAnsi" w:hAnsiTheme="minorHAnsi" w:cs="Arial"/>
                <w:szCs w:val="18"/>
              </w:rPr>
              <w:tab/>
            </w:r>
          </w:p>
          <w:p w14:paraId="1373E5D5" w14:textId="77777777" w:rsidR="00496A36" w:rsidRPr="00496A36" w:rsidRDefault="00496A36" w:rsidP="00496A36">
            <w:pPr>
              <w:pStyle w:val="ListParagraph"/>
              <w:numPr>
                <w:ilvl w:val="0"/>
                <w:numId w:val="34"/>
              </w:numPr>
              <w:rPr>
                <w:rFonts w:asciiTheme="minorHAnsi" w:hAnsiTheme="minorHAnsi" w:cs="Arial"/>
                <w:szCs w:val="18"/>
              </w:rPr>
            </w:pPr>
            <w:r w:rsidRPr="00496A36">
              <w:rPr>
                <w:rFonts w:asciiTheme="minorHAnsi" w:hAnsiTheme="minorHAnsi" w:cs="Arial"/>
                <w:szCs w:val="18"/>
              </w:rPr>
              <w:t>GDSNCommon</w:t>
            </w:r>
            <w:r>
              <w:rPr>
                <w:rFonts w:asciiTheme="minorHAnsi" w:hAnsiTheme="minorHAnsi" w:cs="Arial"/>
                <w:szCs w:val="18"/>
              </w:rPr>
              <w:t xml:space="preserve">: Added </w:t>
            </w:r>
            <w:r w:rsidRPr="00496A36">
              <w:rPr>
                <w:rFonts w:asciiTheme="minorHAnsi" w:hAnsiTheme="minorHAnsi" w:cs="Arial"/>
                <w:szCs w:val="18"/>
              </w:rPr>
              <w:t>grossWeight</w:t>
            </w:r>
            <w:r>
              <w:rPr>
                <w:rFonts w:asciiTheme="minorHAnsi" w:hAnsiTheme="minorHAnsi" w:cs="Arial"/>
                <w:szCs w:val="18"/>
              </w:rPr>
              <w:t xml:space="preserve"> to </w:t>
            </w:r>
            <w:r w:rsidRPr="00496A36">
              <w:rPr>
                <w:rFonts w:asciiTheme="minorHAnsi" w:hAnsiTheme="minorHAnsi" w:cs="Arial"/>
                <w:szCs w:val="18"/>
              </w:rPr>
              <w:t>AdditionalTradeItemDimensions</w:t>
            </w:r>
            <w:r w:rsidRPr="00496A36">
              <w:rPr>
                <w:rFonts w:asciiTheme="minorHAnsi" w:hAnsiTheme="minorHAnsi" w:cs="Arial"/>
                <w:szCs w:val="18"/>
              </w:rPr>
              <w:tab/>
            </w:r>
          </w:p>
          <w:p w14:paraId="6044E8E1" w14:textId="77777777" w:rsidR="00496A36" w:rsidRPr="00496A36" w:rsidRDefault="00496A36" w:rsidP="00496A36">
            <w:pPr>
              <w:pStyle w:val="ListParagraph"/>
              <w:numPr>
                <w:ilvl w:val="0"/>
                <w:numId w:val="34"/>
              </w:numPr>
              <w:rPr>
                <w:rFonts w:asciiTheme="minorHAnsi" w:hAnsiTheme="minorHAnsi" w:cs="Arial"/>
                <w:szCs w:val="18"/>
              </w:rPr>
            </w:pPr>
            <w:r w:rsidRPr="00496A36">
              <w:rPr>
                <w:rFonts w:asciiTheme="minorHAnsi" w:hAnsiTheme="minorHAnsi" w:cs="Arial"/>
                <w:szCs w:val="18"/>
              </w:rPr>
              <w:t>HealthcareItemInformationModule: Added</w:t>
            </w:r>
            <w:r>
              <w:rPr>
                <w:rFonts w:asciiTheme="minorHAnsi" w:hAnsiTheme="minorHAnsi" w:cs="Arial"/>
                <w:szCs w:val="18"/>
              </w:rPr>
              <w:t xml:space="preserve"> </w:t>
            </w:r>
            <w:r w:rsidRPr="00496A36">
              <w:rPr>
                <w:rFonts w:asciiTheme="minorHAnsi" w:hAnsiTheme="minorHAnsi" w:cs="Arial"/>
                <w:szCs w:val="18"/>
              </w:rPr>
              <w:t xml:space="preserve">healthcareItemMaximumUsageAge, healthcareItemMinimumUsageAge, </w:t>
            </w:r>
            <w:r>
              <w:rPr>
                <w:rFonts w:asciiTheme="minorHAnsi" w:hAnsiTheme="minorHAnsi" w:cs="Arial"/>
                <w:szCs w:val="18"/>
              </w:rPr>
              <w:t xml:space="preserve"> h</w:t>
            </w:r>
            <w:r w:rsidRPr="00496A36">
              <w:rPr>
                <w:rFonts w:asciiTheme="minorHAnsi" w:hAnsiTheme="minorHAnsi" w:cs="Arial"/>
                <w:szCs w:val="18"/>
              </w:rPr>
              <w:t>ealthcareItemUsageAgeDescription, usageDuringBreastFeedingCode,</w:t>
            </w:r>
            <w:r>
              <w:rPr>
                <w:rFonts w:asciiTheme="minorHAnsi" w:hAnsiTheme="minorHAnsi" w:cs="Arial"/>
                <w:szCs w:val="18"/>
              </w:rPr>
              <w:t xml:space="preserve"> </w:t>
            </w:r>
            <w:r w:rsidRPr="00496A36">
              <w:rPr>
                <w:rFonts w:asciiTheme="minorHAnsi" w:hAnsiTheme="minorHAnsi" w:cs="Arial"/>
                <w:szCs w:val="18"/>
              </w:rPr>
              <w:t>usageDuringPregnancyCode</w:t>
            </w:r>
            <w:r>
              <w:rPr>
                <w:rFonts w:asciiTheme="minorHAnsi" w:hAnsiTheme="minorHAnsi" w:cs="Arial"/>
                <w:szCs w:val="18"/>
              </w:rPr>
              <w:t xml:space="preserve"> to  h</w:t>
            </w:r>
            <w:r w:rsidRPr="00496A36">
              <w:rPr>
                <w:rFonts w:asciiTheme="minorHAnsi" w:hAnsiTheme="minorHAnsi" w:cs="Arial"/>
                <w:szCs w:val="18"/>
              </w:rPr>
              <w:t>ealthcareItemInformation</w:t>
            </w:r>
            <w:r>
              <w:rPr>
                <w:rFonts w:asciiTheme="minorHAnsi" w:hAnsiTheme="minorHAnsi" w:cs="Arial"/>
                <w:szCs w:val="18"/>
              </w:rPr>
              <w:t>.</w:t>
            </w:r>
          </w:p>
          <w:p w14:paraId="4EA6EB09" w14:textId="77777777" w:rsidR="00496A36" w:rsidRPr="00496A36" w:rsidRDefault="00496A36" w:rsidP="00496A36">
            <w:pPr>
              <w:pStyle w:val="ListParagraph"/>
              <w:numPr>
                <w:ilvl w:val="0"/>
                <w:numId w:val="34"/>
              </w:numPr>
              <w:rPr>
                <w:rFonts w:asciiTheme="minorHAnsi" w:hAnsiTheme="minorHAnsi" w:cs="Arial"/>
                <w:szCs w:val="18"/>
              </w:rPr>
            </w:pPr>
            <w:r w:rsidRPr="00496A36">
              <w:rPr>
                <w:rFonts w:asciiTheme="minorHAnsi" w:hAnsiTheme="minorHAnsi" w:cs="Arial"/>
                <w:szCs w:val="18"/>
              </w:rPr>
              <w:t>LightingDeviceModule: Added colourTemperature and</w:t>
            </w:r>
            <w:r>
              <w:rPr>
                <w:rFonts w:asciiTheme="minorHAnsi" w:hAnsiTheme="minorHAnsi" w:cs="Arial"/>
                <w:szCs w:val="18"/>
              </w:rPr>
              <w:t xml:space="preserve"> </w:t>
            </w:r>
            <w:r w:rsidRPr="00496A36">
              <w:rPr>
                <w:rFonts w:asciiTheme="minorHAnsi" w:hAnsiTheme="minorHAnsi" w:cs="Arial"/>
                <w:szCs w:val="18"/>
              </w:rPr>
              <w:t>visibleLight</w:t>
            </w:r>
            <w:r>
              <w:rPr>
                <w:rFonts w:asciiTheme="minorHAnsi" w:hAnsiTheme="minorHAnsi" w:cs="Arial"/>
                <w:szCs w:val="18"/>
              </w:rPr>
              <w:t xml:space="preserve"> to </w:t>
            </w:r>
            <w:r w:rsidRPr="00496A36">
              <w:rPr>
                <w:rFonts w:asciiTheme="minorHAnsi" w:hAnsiTheme="minorHAnsi" w:cs="Arial"/>
                <w:szCs w:val="18"/>
              </w:rPr>
              <w:t>LightBulbInformation</w:t>
            </w:r>
            <w:r>
              <w:rPr>
                <w:rFonts w:asciiTheme="minorHAnsi" w:hAnsiTheme="minorHAnsi" w:cs="Arial"/>
                <w:szCs w:val="18"/>
              </w:rPr>
              <w:t>.</w:t>
            </w:r>
          </w:p>
          <w:p w14:paraId="7493964D" w14:textId="77777777" w:rsidR="00496A36" w:rsidRPr="00496A36" w:rsidRDefault="00496A36" w:rsidP="00496A36">
            <w:pPr>
              <w:pStyle w:val="ListParagraph"/>
              <w:numPr>
                <w:ilvl w:val="0"/>
                <w:numId w:val="34"/>
              </w:numPr>
              <w:rPr>
                <w:rFonts w:asciiTheme="minorHAnsi" w:hAnsiTheme="minorHAnsi" w:cs="Arial"/>
                <w:szCs w:val="18"/>
              </w:rPr>
            </w:pPr>
            <w:r w:rsidRPr="00496A36">
              <w:rPr>
                <w:rFonts w:asciiTheme="minorHAnsi" w:hAnsiTheme="minorHAnsi" w:cs="Arial"/>
                <w:szCs w:val="18"/>
              </w:rPr>
              <w:t>MarketingInformationModule</w:t>
            </w:r>
            <w:r>
              <w:rPr>
                <w:rFonts w:asciiTheme="minorHAnsi" w:hAnsiTheme="minorHAnsi" w:cs="Arial"/>
                <w:szCs w:val="18"/>
              </w:rPr>
              <w:t xml:space="preserve">: Added </w:t>
            </w:r>
            <w:r w:rsidRPr="00496A36">
              <w:rPr>
                <w:rFonts w:asciiTheme="minorHAnsi" w:hAnsiTheme="minorHAnsi" w:cs="Arial"/>
                <w:szCs w:val="18"/>
              </w:rPr>
              <w:t>tastingNotes</w:t>
            </w:r>
            <w:r>
              <w:rPr>
                <w:rFonts w:asciiTheme="minorHAnsi" w:hAnsiTheme="minorHAnsi" w:cs="Arial"/>
                <w:szCs w:val="18"/>
              </w:rPr>
              <w:t xml:space="preserve"> to </w:t>
            </w:r>
            <w:r w:rsidRPr="00496A36">
              <w:rPr>
                <w:rFonts w:asciiTheme="minorHAnsi" w:hAnsiTheme="minorHAnsi" w:cs="Arial"/>
                <w:szCs w:val="18"/>
              </w:rPr>
              <w:t>MarketingInformation</w:t>
            </w:r>
          </w:p>
          <w:p w14:paraId="5CFA069A" w14:textId="77777777" w:rsidR="00496A36" w:rsidRPr="00496A36" w:rsidRDefault="00496A36" w:rsidP="00496A36">
            <w:pPr>
              <w:pStyle w:val="ListParagraph"/>
              <w:numPr>
                <w:ilvl w:val="0"/>
                <w:numId w:val="34"/>
              </w:numPr>
              <w:rPr>
                <w:rFonts w:asciiTheme="minorHAnsi" w:hAnsiTheme="minorHAnsi" w:cs="Arial"/>
                <w:szCs w:val="18"/>
              </w:rPr>
            </w:pPr>
            <w:r w:rsidRPr="00496A36">
              <w:rPr>
                <w:rFonts w:asciiTheme="minorHAnsi" w:hAnsiTheme="minorHAnsi" w:cs="Arial"/>
                <w:szCs w:val="18"/>
              </w:rPr>
              <w:t>NonfoodIngredientModule</w:t>
            </w:r>
            <w:r>
              <w:rPr>
                <w:rFonts w:asciiTheme="minorHAnsi" w:hAnsiTheme="minorHAnsi" w:cs="Arial"/>
                <w:szCs w:val="18"/>
              </w:rPr>
              <w:t xml:space="preserve">: Added </w:t>
            </w:r>
            <w:r w:rsidRPr="00496A36">
              <w:rPr>
                <w:rFonts w:asciiTheme="minorHAnsi" w:hAnsiTheme="minorHAnsi" w:cs="Arial"/>
                <w:szCs w:val="18"/>
              </w:rPr>
              <w:t>additiveStatement</w:t>
            </w:r>
            <w:r>
              <w:rPr>
                <w:rFonts w:asciiTheme="minorHAnsi" w:hAnsiTheme="minorHAnsi" w:cs="Arial"/>
                <w:szCs w:val="18"/>
              </w:rPr>
              <w:t xml:space="preserve"> to </w:t>
            </w:r>
            <w:r w:rsidRPr="00496A36">
              <w:rPr>
                <w:rFonts w:asciiTheme="minorHAnsi" w:hAnsiTheme="minorHAnsi" w:cs="Arial"/>
                <w:szCs w:val="18"/>
              </w:rPr>
              <w:t>NonfoodIngredientModule</w:t>
            </w:r>
            <w:r w:rsidRPr="00496A36">
              <w:rPr>
                <w:rFonts w:asciiTheme="minorHAnsi" w:hAnsiTheme="minorHAnsi" w:cs="Arial"/>
                <w:szCs w:val="18"/>
              </w:rPr>
              <w:tab/>
              <w:t xml:space="preserve"> </w:t>
            </w:r>
          </w:p>
          <w:p w14:paraId="7EDC1AE2" w14:textId="77777777" w:rsidR="00496A36" w:rsidRPr="00496A36" w:rsidRDefault="00496A36" w:rsidP="00496A36">
            <w:pPr>
              <w:pStyle w:val="ListParagraph"/>
              <w:numPr>
                <w:ilvl w:val="0"/>
                <w:numId w:val="34"/>
              </w:numPr>
              <w:rPr>
                <w:rFonts w:asciiTheme="minorHAnsi" w:hAnsiTheme="minorHAnsi" w:cs="Arial"/>
                <w:szCs w:val="18"/>
              </w:rPr>
            </w:pPr>
            <w:r w:rsidRPr="00496A36">
              <w:rPr>
                <w:rFonts w:asciiTheme="minorHAnsi" w:hAnsiTheme="minorHAnsi" w:cs="Arial"/>
                <w:szCs w:val="18"/>
              </w:rPr>
              <w:t>NutritionalInformationModule</w:t>
            </w:r>
            <w:r>
              <w:rPr>
                <w:rFonts w:asciiTheme="minorHAnsi" w:hAnsiTheme="minorHAnsi" w:cs="Arial"/>
                <w:szCs w:val="18"/>
              </w:rPr>
              <w:t xml:space="preserve">: Added </w:t>
            </w:r>
            <w:r w:rsidRPr="00496A36">
              <w:rPr>
                <w:rFonts w:asciiTheme="minorHAnsi" w:hAnsiTheme="minorHAnsi" w:cs="Arial"/>
                <w:szCs w:val="18"/>
              </w:rPr>
              <w:t>nutrientSource</w:t>
            </w:r>
            <w:r>
              <w:rPr>
                <w:rFonts w:asciiTheme="minorHAnsi" w:hAnsiTheme="minorHAnsi" w:cs="Arial"/>
                <w:szCs w:val="18"/>
              </w:rPr>
              <w:t xml:space="preserve"> to </w:t>
            </w:r>
            <w:r w:rsidRPr="00496A36">
              <w:rPr>
                <w:rFonts w:asciiTheme="minorHAnsi" w:hAnsiTheme="minorHAnsi" w:cs="Arial"/>
                <w:szCs w:val="18"/>
              </w:rPr>
              <w:t>NutrientDetail</w:t>
            </w:r>
            <w:r w:rsidRPr="00496A36">
              <w:rPr>
                <w:rFonts w:asciiTheme="minorHAnsi" w:hAnsiTheme="minorHAnsi" w:cs="Arial"/>
                <w:szCs w:val="18"/>
              </w:rPr>
              <w:tab/>
            </w:r>
          </w:p>
          <w:p w14:paraId="5D00413E" w14:textId="77777777" w:rsidR="00047931" w:rsidRDefault="00496A36" w:rsidP="00496A36">
            <w:pPr>
              <w:pStyle w:val="ListParagraph"/>
              <w:numPr>
                <w:ilvl w:val="0"/>
                <w:numId w:val="34"/>
              </w:numPr>
              <w:rPr>
                <w:rFonts w:asciiTheme="minorHAnsi" w:hAnsiTheme="minorHAnsi" w:cs="Arial"/>
                <w:szCs w:val="18"/>
              </w:rPr>
            </w:pPr>
            <w:r w:rsidRPr="00496A36">
              <w:rPr>
                <w:rFonts w:asciiTheme="minorHAnsi" w:hAnsiTheme="minorHAnsi" w:cs="Arial"/>
                <w:szCs w:val="18"/>
              </w:rPr>
              <w:t>PackagingMarkingModule</w:t>
            </w:r>
            <w:r>
              <w:rPr>
                <w:rFonts w:asciiTheme="minorHAnsi" w:hAnsiTheme="minorHAnsi" w:cs="Arial"/>
                <w:szCs w:val="18"/>
              </w:rPr>
              <w:t xml:space="preserve">: Added </w:t>
            </w:r>
            <w:r w:rsidRPr="00496A36">
              <w:rPr>
                <w:rFonts w:asciiTheme="minorHAnsi" w:hAnsiTheme="minorHAnsi" w:cs="Arial"/>
                <w:szCs w:val="18"/>
              </w:rPr>
              <w:t>consumerFriendlyDateOnPackagingDescription</w:t>
            </w:r>
            <w:r>
              <w:rPr>
                <w:rFonts w:asciiTheme="minorHAnsi" w:hAnsiTheme="minorHAnsi" w:cs="Arial"/>
                <w:szCs w:val="18"/>
              </w:rPr>
              <w:t xml:space="preserve"> to </w:t>
            </w:r>
            <w:r w:rsidRPr="00496A36">
              <w:rPr>
                <w:rFonts w:asciiTheme="minorHAnsi" w:hAnsiTheme="minorHAnsi" w:cs="Arial"/>
                <w:szCs w:val="18"/>
              </w:rPr>
              <w:t>PackagingDate</w:t>
            </w:r>
            <w:r w:rsidRPr="00496A36">
              <w:rPr>
                <w:rFonts w:asciiTheme="minorHAnsi" w:hAnsiTheme="minorHAnsi" w:cs="Arial"/>
                <w:szCs w:val="18"/>
              </w:rPr>
              <w:tab/>
            </w:r>
          </w:p>
          <w:p w14:paraId="6DD3CC26" w14:textId="77777777" w:rsidR="00E13C6B" w:rsidRDefault="00C8727D" w:rsidP="00E13C6B">
            <w:pPr>
              <w:pStyle w:val="ListParagraph"/>
              <w:numPr>
                <w:ilvl w:val="0"/>
                <w:numId w:val="34"/>
              </w:numPr>
              <w:rPr>
                <w:rFonts w:asciiTheme="minorHAnsi" w:hAnsiTheme="minorHAnsi" w:cs="Arial"/>
                <w:szCs w:val="18"/>
              </w:rPr>
            </w:pPr>
            <w:r w:rsidRPr="00C8727D">
              <w:rPr>
                <w:rFonts w:asciiTheme="minorHAnsi" w:hAnsiTheme="minorHAnsi" w:cs="Arial"/>
                <w:szCs w:val="18"/>
              </w:rPr>
              <w:t>Section 7.1: Added details for following attributes:</w:t>
            </w:r>
          </w:p>
          <w:p w14:paraId="714BCBD5" w14:textId="77777777" w:rsidR="00F43EDC" w:rsidRDefault="00C8727D" w:rsidP="00E13C6B">
            <w:pPr>
              <w:pStyle w:val="ListParagraph"/>
              <w:numPr>
                <w:ilvl w:val="1"/>
                <w:numId w:val="34"/>
              </w:numPr>
              <w:rPr>
                <w:rFonts w:asciiTheme="minorHAnsi" w:hAnsiTheme="minorHAnsi" w:cs="Arial"/>
                <w:szCs w:val="18"/>
              </w:rPr>
            </w:pPr>
            <w:r w:rsidRPr="00C8727D">
              <w:rPr>
                <w:rFonts w:asciiTheme="minorHAnsi" w:hAnsiTheme="minorHAnsi" w:cs="Arial"/>
                <w:szCs w:val="18"/>
              </w:rPr>
              <w:t>additiveStatement, recipe, grossWeight (AdditionalTradeItemDimensions), healthcareItemMaximumUsageAge, healthcareItemMinimumUsageAge, healthcareItemUsageAgeDescription, usageDuringBreastFeedingCode, usageDuringPregnancyCode,colourTemperature, visibleLight, tastingNotes, additiveStatement,</w:t>
            </w:r>
            <w:r>
              <w:rPr>
                <w:rFonts w:asciiTheme="minorHAnsi" w:hAnsiTheme="minorHAnsi" w:cs="Arial"/>
                <w:szCs w:val="18"/>
              </w:rPr>
              <w:t xml:space="preserve"> </w:t>
            </w:r>
            <w:r w:rsidRPr="00C8727D">
              <w:rPr>
                <w:rFonts w:asciiTheme="minorHAnsi" w:hAnsiTheme="minorHAnsi" w:cs="Arial"/>
                <w:szCs w:val="18"/>
              </w:rPr>
              <w:t>nutrientSource</w:t>
            </w:r>
            <w:r>
              <w:rPr>
                <w:rFonts w:asciiTheme="minorHAnsi" w:hAnsiTheme="minorHAnsi" w:cs="Arial"/>
                <w:szCs w:val="18"/>
              </w:rPr>
              <w:t xml:space="preserve">, </w:t>
            </w:r>
            <w:r w:rsidRPr="00C8727D">
              <w:rPr>
                <w:rFonts w:asciiTheme="minorHAnsi" w:hAnsiTheme="minorHAnsi" w:cs="Arial"/>
                <w:szCs w:val="18"/>
              </w:rPr>
              <w:t>consumerFriendlyDateOnPackagingDescription</w:t>
            </w:r>
          </w:p>
          <w:p w14:paraId="03D7984D" w14:textId="77777777" w:rsidR="00CC4217" w:rsidRDefault="00CC4217" w:rsidP="00CC4217">
            <w:pPr>
              <w:pStyle w:val="ListParagraph"/>
              <w:numPr>
                <w:ilvl w:val="1"/>
                <w:numId w:val="34"/>
              </w:numPr>
              <w:rPr>
                <w:rFonts w:asciiTheme="minorHAnsi" w:hAnsiTheme="minorHAnsi" w:cs="Arial"/>
                <w:szCs w:val="18"/>
              </w:rPr>
            </w:pPr>
            <w:r>
              <w:rPr>
                <w:rFonts w:asciiTheme="minorHAnsi" w:hAnsiTheme="minorHAnsi" w:cs="Arial"/>
                <w:szCs w:val="18"/>
              </w:rPr>
              <w:t>Updated following for Global/Local and TPN/TPD Status</w:t>
            </w:r>
          </w:p>
          <w:p w14:paraId="00FA876F" w14:textId="77777777" w:rsidR="00CC4217" w:rsidRPr="00CC4217" w:rsidRDefault="00CC4217" w:rsidP="00CC4217">
            <w:pPr>
              <w:pStyle w:val="ListParagraph"/>
              <w:numPr>
                <w:ilvl w:val="2"/>
                <w:numId w:val="34"/>
              </w:numPr>
              <w:rPr>
                <w:rFonts w:asciiTheme="minorHAnsi" w:hAnsiTheme="minorHAnsi" w:cs="Arial"/>
                <w:szCs w:val="18"/>
              </w:rPr>
            </w:pPr>
            <w:r w:rsidRPr="00CC4217">
              <w:rPr>
                <w:rFonts w:asciiTheme="minorHAnsi" w:hAnsiTheme="minorHAnsi" w:cs="Arial"/>
                <w:szCs w:val="18"/>
              </w:rPr>
              <w:t>quantityOfLayersPerPallet</w:t>
            </w:r>
          </w:p>
          <w:p w14:paraId="262A6F6A" w14:textId="77777777" w:rsidR="00CC4217" w:rsidRPr="00CC4217" w:rsidRDefault="00CC4217" w:rsidP="00CC4217">
            <w:pPr>
              <w:pStyle w:val="ListParagraph"/>
              <w:numPr>
                <w:ilvl w:val="2"/>
                <w:numId w:val="34"/>
              </w:numPr>
              <w:rPr>
                <w:rFonts w:asciiTheme="minorHAnsi" w:hAnsiTheme="minorHAnsi" w:cs="Arial"/>
                <w:szCs w:val="18"/>
              </w:rPr>
            </w:pPr>
            <w:r w:rsidRPr="00CC4217">
              <w:rPr>
                <w:rFonts w:asciiTheme="minorHAnsi" w:hAnsiTheme="minorHAnsi" w:cs="Arial"/>
                <w:szCs w:val="18"/>
              </w:rPr>
              <w:t>quantityOfTradeItemsPerPallet</w:t>
            </w:r>
          </w:p>
          <w:p w14:paraId="4500F0ED" w14:textId="77777777" w:rsidR="00CC4217" w:rsidRPr="00CC4217" w:rsidRDefault="00CC4217" w:rsidP="00CC4217">
            <w:pPr>
              <w:pStyle w:val="ListParagraph"/>
              <w:numPr>
                <w:ilvl w:val="2"/>
                <w:numId w:val="34"/>
              </w:numPr>
              <w:rPr>
                <w:rFonts w:asciiTheme="minorHAnsi" w:hAnsiTheme="minorHAnsi" w:cs="Arial"/>
                <w:szCs w:val="18"/>
              </w:rPr>
            </w:pPr>
            <w:r w:rsidRPr="00CC4217">
              <w:rPr>
                <w:rFonts w:asciiTheme="minorHAnsi" w:hAnsiTheme="minorHAnsi" w:cs="Arial"/>
                <w:szCs w:val="18"/>
              </w:rPr>
              <w:t>quantityOfTradeItemsPerPalletLayer</w:t>
            </w:r>
          </w:p>
          <w:p w14:paraId="50279B03" w14:textId="77777777" w:rsidR="00CC4217" w:rsidRPr="00CC4217" w:rsidRDefault="00CC4217" w:rsidP="00F92841">
            <w:pPr>
              <w:pStyle w:val="ListParagraph"/>
              <w:numPr>
                <w:ilvl w:val="2"/>
                <w:numId w:val="34"/>
              </w:numPr>
              <w:rPr>
                <w:rFonts w:asciiTheme="minorHAnsi" w:hAnsiTheme="minorHAnsi" w:cs="Arial"/>
                <w:szCs w:val="18"/>
              </w:rPr>
            </w:pPr>
            <w:r w:rsidRPr="00CC4217">
              <w:rPr>
                <w:rFonts w:asciiTheme="minorHAnsi" w:hAnsiTheme="minorHAnsi" w:cs="Arial"/>
                <w:szCs w:val="18"/>
              </w:rPr>
              <w:t>depth</w:t>
            </w:r>
            <w:r w:rsidR="00F92841">
              <w:rPr>
                <w:rFonts w:asciiTheme="minorHAnsi" w:hAnsiTheme="minorHAnsi" w:cs="Arial"/>
                <w:szCs w:val="18"/>
              </w:rPr>
              <w:t xml:space="preserve"> (</w:t>
            </w:r>
            <w:r w:rsidR="00F92841" w:rsidRPr="00F92841">
              <w:rPr>
                <w:rFonts w:asciiTheme="minorHAnsi" w:hAnsiTheme="minorHAnsi" w:cs="Arial"/>
                <w:szCs w:val="18"/>
              </w:rPr>
              <w:t>NonGTINLogisticsUnitInformation</w:t>
            </w:r>
            <w:r w:rsidR="00F92841">
              <w:rPr>
                <w:rFonts w:asciiTheme="minorHAnsi" w:hAnsiTheme="minorHAnsi" w:cs="Arial"/>
                <w:szCs w:val="18"/>
              </w:rPr>
              <w:t>)</w:t>
            </w:r>
          </w:p>
          <w:p w14:paraId="1A729B42" w14:textId="77777777" w:rsidR="00CC4217" w:rsidRPr="00CC4217" w:rsidRDefault="00CC4217" w:rsidP="00F92841">
            <w:pPr>
              <w:pStyle w:val="ListParagraph"/>
              <w:numPr>
                <w:ilvl w:val="2"/>
                <w:numId w:val="34"/>
              </w:numPr>
              <w:rPr>
                <w:rFonts w:asciiTheme="minorHAnsi" w:hAnsiTheme="minorHAnsi" w:cs="Arial"/>
                <w:szCs w:val="18"/>
              </w:rPr>
            </w:pPr>
            <w:r w:rsidRPr="00CC4217">
              <w:rPr>
                <w:rFonts w:asciiTheme="minorHAnsi" w:hAnsiTheme="minorHAnsi" w:cs="Arial"/>
                <w:szCs w:val="18"/>
              </w:rPr>
              <w:t>height</w:t>
            </w:r>
            <w:r w:rsidR="00F92841">
              <w:rPr>
                <w:rFonts w:asciiTheme="minorHAnsi" w:hAnsiTheme="minorHAnsi" w:cs="Arial"/>
                <w:szCs w:val="18"/>
              </w:rPr>
              <w:t xml:space="preserve"> (</w:t>
            </w:r>
            <w:r w:rsidR="00F92841" w:rsidRPr="00F92841">
              <w:rPr>
                <w:rFonts w:asciiTheme="minorHAnsi" w:hAnsiTheme="minorHAnsi" w:cs="Arial"/>
                <w:szCs w:val="18"/>
              </w:rPr>
              <w:t>NonGTINLogisticsUnitInformation</w:t>
            </w:r>
            <w:r w:rsidR="00F92841">
              <w:rPr>
                <w:rFonts w:asciiTheme="minorHAnsi" w:hAnsiTheme="minorHAnsi" w:cs="Arial"/>
                <w:szCs w:val="18"/>
              </w:rPr>
              <w:t>)</w:t>
            </w:r>
          </w:p>
          <w:p w14:paraId="39BAEC4C" w14:textId="77777777" w:rsidR="00CC4217" w:rsidRPr="00CC4217" w:rsidRDefault="00CC4217" w:rsidP="00F92841">
            <w:pPr>
              <w:pStyle w:val="ListParagraph"/>
              <w:numPr>
                <w:ilvl w:val="2"/>
                <w:numId w:val="34"/>
              </w:numPr>
              <w:rPr>
                <w:rFonts w:asciiTheme="minorHAnsi" w:hAnsiTheme="minorHAnsi" w:cs="Arial"/>
                <w:szCs w:val="18"/>
              </w:rPr>
            </w:pPr>
            <w:r w:rsidRPr="00CC4217">
              <w:rPr>
                <w:rFonts w:asciiTheme="minorHAnsi" w:hAnsiTheme="minorHAnsi" w:cs="Arial"/>
                <w:szCs w:val="18"/>
              </w:rPr>
              <w:t>width</w:t>
            </w:r>
            <w:r w:rsidR="00F92841">
              <w:rPr>
                <w:rFonts w:asciiTheme="minorHAnsi" w:hAnsiTheme="minorHAnsi" w:cs="Arial"/>
                <w:szCs w:val="18"/>
              </w:rPr>
              <w:t xml:space="preserve"> (</w:t>
            </w:r>
            <w:r w:rsidR="00F92841" w:rsidRPr="00F92841">
              <w:rPr>
                <w:rFonts w:asciiTheme="minorHAnsi" w:hAnsiTheme="minorHAnsi" w:cs="Arial"/>
                <w:szCs w:val="18"/>
              </w:rPr>
              <w:t>NonGTINLogisticsUnitInformation</w:t>
            </w:r>
            <w:r w:rsidR="00F92841">
              <w:rPr>
                <w:rFonts w:asciiTheme="minorHAnsi" w:hAnsiTheme="minorHAnsi" w:cs="Arial"/>
                <w:szCs w:val="18"/>
              </w:rPr>
              <w:t>)</w:t>
            </w:r>
          </w:p>
          <w:p w14:paraId="5307F7B9" w14:textId="77777777" w:rsidR="00CC4217" w:rsidRPr="00CC4217" w:rsidRDefault="00CC4217" w:rsidP="00F92841">
            <w:pPr>
              <w:pStyle w:val="ListParagraph"/>
              <w:numPr>
                <w:ilvl w:val="2"/>
                <w:numId w:val="34"/>
              </w:numPr>
              <w:rPr>
                <w:rFonts w:asciiTheme="minorHAnsi" w:hAnsiTheme="minorHAnsi" w:cs="Arial"/>
                <w:szCs w:val="18"/>
              </w:rPr>
            </w:pPr>
            <w:r w:rsidRPr="00CC4217">
              <w:rPr>
                <w:rFonts w:asciiTheme="minorHAnsi" w:hAnsiTheme="minorHAnsi" w:cs="Arial"/>
                <w:szCs w:val="18"/>
              </w:rPr>
              <w:t>grossWeight</w:t>
            </w:r>
            <w:r w:rsidR="00F92841">
              <w:rPr>
                <w:rFonts w:asciiTheme="minorHAnsi" w:hAnsiTheme="minorHAnsi" w:cs="Arial"/>
                <w:szCs w:val="18"/>
              </w:rPr>
              <w:t xml:space="preserve"> (</w:t>
            </w:r>
            <w:r w:rsidR="00F92841" w:rsidRPr="00F92841">
              <w:rPr>
                <w:rFonts w:asciiTheme="minorHAnsi" w:hAnsiTheme="minorHAnsi" w:cs="Arial"/>
                <w:szCs w:val="18"/>
              </w:rPr>
              <w:t>NonGTINLogisticsUnitInformation</w:t>
            </w:r>
            <w:r w:rsidR="00F92841">
              <w:rPr>
                <w:rFonts w:asciiTheme="minorHAnsi" w:hAnsiTheme="minorHAnsi" w:cs="Arial"/>
                <w:szCs w:val="18"/>
              </w:rPr>
              <w:t>)</w:t>
            </w:r>
          </w:p>
          <w:p w14:paraId="73B7656C" w14:textId="77777777" w:rsidR="00CC4217" w:rsidRPr="00CC4217" w:rsidRDefault="00CC4217" w:rsidP="00CC4217">
            <w:pPr>
              <w:pStyle w:val="ListParagraph"/>
              <w:numPr>
                <w:ilvl w:val="2"/>
                <w:numId w:val="34"/>
              </w:numPr>
              <w:rPr>
                <w:rFonts w:asciiTheme="minorHAnsi" w:hAnsiTheme="minorHAnsi" w:cs="Arial"/>
                <w:szCs w:val="18"/>
              </w:rPr>
            </w:pPr>
            <w:r w:rsidRPr="00CC4217">
              <w:rPr>
                <w:rFonts w:asciiTheme="minorHAnsi" w:hAnsiTheme="minorHAnsi" w:cs="Arial"/>
                <w:szCs w:val="18"/>
              </w:rPr>
              <w:t>logisticsUnitCubeDImension</w:t>
            </w:r>
          </w:p>
          <w:p w14:paraId="5DBACBAE" w14:textId="77777777" w:rsidR="00CC4217" w:rsidRPr="00CC4217" w:rsidRDefault="00CC4217" w:rsidP="00F92841">
            <w:pPr>
              <w:pStyle w:val="ListParagraph"/>
              <w:numPr>
                <w:ilvl w:val="2"/>
                <w:numId w:val="34"/>
              </w:numPr>
              <w:rPr>
                <w:rFonts w:asciiTheme="minorHAnsi" w:hAnsiTheme="minorHAnsi" w:cs="Arial"/>
                <w:szCs w:val="18"/>
              </w:rPr>
            </w:pPr>
            <w:r w:rsidRPr="00CC4217">
              <w:rPr>
                <w:rFonts w:asciiTheme="minorHAnsi" w:hAnsiTheme="minorHAnsi" w:cs="Arial"/>
                <w:szCs w:val="18"/>
              </w:rPr>
              <w:t>netWeight</w:t>
            </w:r>
            <w:r w:rsidR="00F92841">
              <w:rPr>
                <w:rFonts w:asciiTheme="minorHAnsi" w:hAnsiTheme="minorHAnsi" w:cs="Arial"/>
                <w:szCs w:val="18"/>
              </w:rPr>
              <w:t xml:space="preserve"> (</w:t>
            </w:r>
            <w:r w:rsidR="00F92841" w:rsidRPr="00F92841">
              <w:rPr>
                <w:rFonts w:asciiTheme="minorHAnsi" w:hAnsiTheme="minorHAnsi" w:cs="Arial"/>
                <w:szCs w:val="18"/>
              </w:rPr>
              <w:t>NonGTINLogisticsUnitInformation</w:t>
            </w:r>
            <w:r w:rsidR="00F92841">
              <w:rPr>
                <w:rFonts w:asciiTheme="minorHAnsi" w:hAnsiTheme="minorHAnsi" w:cs="Arial"/>
                <w:szCs w:val="18"/>
              </w:rPr>
              <w:t>)</w:t>
            </w:r>
          </w:p>
          <w:p w14:paraId="6224BE55" w14:textId="77777777" w:rsidR="005E7492" w:rsidRDefault="00CC4217" w:rsidP="00335E1B">
            <w:pPr>
              <w:pStyle w:val="ListParagraph"/>
              <w:numPr>
                <w:ilvl w:val="2"/>
                <w:numId w:val="34"/>
              </w:numPr>
              <w:rPr>
                <w:rFonts w:asciiTheme="minorHAnsi" w:hAnsiTheme="minorHAnsi" w:cs="Arial"/>
                <w:szCs w:val="18"/>
              </w:rPr>
            </w:pPr>
            <w:r w:rsidRPr="00CC4217">
              <w:rPr>
                <w:rFonts w:asciiTheme="minorHAnsi" w:hAnsiTheme="minorHAnsi" w:cs="Arial"/>
                <w:szCs w:val="18"/>
              </w:rPr>
              <w:t>stackingPatternTypeCode</w:t>
            </w:r>
          </w:p>
        </w:tc>
        <w:tc>
          <w:tcPr>
            <w:tcW w:w="1170" w:type="dxa"/>
            <w:shd w:val="clear" w:color="auto" w:fill="auto"/>
          </w:tcPr>
          <w:p w14:paraId="36A6A0D7" w14:textId="77777777" w:rsidR="00047931" w:rsidRDefault="00047931" w:rsidP="00475E0E">
            <w:pPr>
              <w:pStyle w:val="GS1TableText"/>
              <w:rPr>
                <w:rFonts w:asciiTheme="minorHAnsi" w:hAnsiTheme="minorHAnsi"/>
              </w:rPr>
            </w:pPr>
            <w:r>
              <w:rPr>
                <w:rFonts w:asciiTheme="minorHAnsi" w:hAnsiTheme="minorHAnsi"/>
              </w:rPr>
              <w:t>3.1.7</w:t>
            </w:r>
          </w:p>
        </w:tc>
        <w:tc>
          <w:tcPr>
            <w:tcW w:w="1260" w:type="dxa"/>
            <w:shd w:val="clear" w:color="auto" w:fill="auto"/>
          </w:tcPr>
          <w:p w14:paraId="31752967" w14:textId="77777777" w:rsidR="00047931" w:rsidRDefault="00047931" w:rsidP="00BE2786">
            <w:pPr>
              <w:pStyle w:val="GS1TableText"/>
              <w:rPr>
                <w:rFonts w:asciiTheme="minorHAnsi" w:hAnsiTheme="minorHAnsi"/>
              </w:rPr>
            </w:pPr>
          </w:p>
        </w:tc>
      </w:tr>
      <w:tr w:rsidR="007733BC" w:rsidRPr="00F16DC4" w14:paraId="5B3113F7" w14:textId="77777777" w:rsidTr="0022454F">
        <w:tc>
          <w:tcPr>
            <w:tcW w:w="6547" w:type="dxa"/>
            <w:shd w:val="clear" w:color="auto" w:fill="auto"/>
          </w:tcPr>
          <w:p w14:paraId="12EB4659" w14:textId="77777777" w:rsidR="007733BC" w:rsidRDefault="007733BC" w:rsidP="00F43EDC">
            <w:pPr>
              <w:pStyle w:val="ListParagraph"/>
              <w:numPr>
                <w:ilvl w:val="0"/>
                <w:numId w:val="34"/>
              </w:numPr>
              <w:rPr>
                <w:rFonts w:asciiTheme="minorHAnsi" w:hAnsiTheme="minorHAnsi" w:cs="Arial"/>
                <w:szCs w:val="18"/>
              </w:rPr>
            </w:pPr>
            <w:r>
              <w:rPr>
                <w:rFonts w:asciiTheme="minorHAnsi" w:hAnsiTheme="minorHAnsi" w:cs="Arial"/>
                <w:szCs w:val="18"/>
              </w:rPr>
              <w:t>Section 7.1</w:t>
            </w:r>
          </w:p>
          <w:p w14:paraId="66F68E49" w14:textId="77777777" w:rsidR="00EE24D6" w:rsidRDefault="007733BC" w:rsidP="007733BC">
            <w:pPr>
              <w:pStyle w:val="ListParagraph"/>
              <w:numPr>
                <w:ilvl w:val="1"/>
                <w:numId w:val="34"/>
              </w:numPr>
              <w:rPr>
                <w:rFonts w:asciiTheme="minorHAnsi" w:hAnsiTheme="minorHAnsi" w:cs="Arial"/>
                <w:szCs w:val="18"/>
              </w:rPr>
            </w:pPr>
            <w:r>
              <w:rPr>
                <w:rFonts w:asciiTheme="minorHAnsi" w:hAnsiTheme="minorHAnsi" w:cs="Arial"/>
                <w:szCs w:val="18"/>
              </w:rPr>
              <w:t xml:space="preserve">Added </w:t>
            </w:r>
            <w:r w:rsidRPr="007733BC">
              <w:rPr>
                <w:rFonts w:asciiTheme="minorHAnsi" w:hAnsiTheme="minorHAnsi" w:cs="Arial"/>
                <w:szCs w:val="18"/>
              </w:rPr>
              <w:t>consumerFriendlyDateOnPackagingDescription</w:t>
            </w:r>
            <w:r>
              <w:rPr>
                <w:rFonts w:asciiTheme="minorHAnsi" w:hAnsiTheme="minorHAnsi" w:cs="Arial"/>
                <w:szCs w:val="18"/>
              </w:rPr>
              <w:t xml:space="preserve"> is Single Value, Multi-description</w:t>
            </w:r>
          </w:p>
          <w:p w14:paraId="1BBD6B13" w14:textId="77777777" w:rsidR="007733BC" w:rsidRDefault="00EE24D6" w:rsidP="00EE24D6">
            <w:pPr>
              <w:pStyle w:val="ListParagraph"/>
              <w:numPr>
                <w:ilvl w:val="1"/>
                <w:numId w:val="34"/>
              </w:numPr>
              <w:rPr>
                <w:rFonts w:asciiTheme="minorHAnsi" w:hAnsiTheme="minorHAnsi" w:cs="Arial"/>
                <w:szCs w:val="18"/>
              </w:rPr>
            </w:pPr>
            <w:r>
              <w:rPr>
                <w:rFonts w:asciiTheme="minorHAnsi" w:hAnsiTheme="minorHAnsi" w:cs="Arial"/>
                <w:szCs w:val="18"/>
              </w:rPr>
              <w:t xml:space="preserve">Made </w:t>
            </w:r>
            <w:r w:rsidRPr="00EE24D6">
              <w:rPr>
                <w:rFonts w:asciiTheme="minorHAnsi" w:hAnsiTheme="minorHAnsi" w:cs="Arial"/>
                <w:szCs w:val="18"/>
              </w:rPr>
              <w:t>logisticsUnitStackingFactor</w:t>
            </w:r>
            <w:r>
              <w:rPr>
                <w:rFonts w:asciiTheme="minorHAnsi" w:hAnsiTheme="minorHAnsi" w:cs="Arial"/>
                <w:szCs w:val="18"/>
              </w:rPr>
              <w:t xml:space="preserve"> TPN/TPD</w:t>
            </w:r>
          </w:p>
          <w:p w14:paraId="4CC1889A" w14:textId="77777777" w:rsidR="00663458" w:rsidRDefault="00087543" w:rsidP="00844E2E">
            <w:pPr>
              <w:pStyle w:val="ListParagraph"/>
              <w:numPr>
                <w:ilvl w:val="1"/>
                <w:numId w:val="34"/>
              </w:numPr>
              <w:rPr>
                <w:rFonts w:asciiTheme="minorHAnsi" w:hAnsiTheme="minorHAnsi" w:cs="Arial"/>
                <w:szCs w:val="18"/>
              </w:rPr>
            </w:pPr>
            <w:r>
              <w:rPr>
                <w:rFonts w:asciiTheme="minorHAnsi" w:hAnsiTheme="minorHAnsi" w:cs="Arial"/>
                <w:szCs w:val="18"/>
              </w:rPr>
              <w:t>h</w:t>
            </w:r>
            <w:r w:rsidR="00844E2E">
              <w:rPr>
                <w:rFonts w:asciiTheme="minorHAnsi" w:hAnsiTheme="minorHAnsi" w:cs="Arial"/>
                <w:szCs w:val="18"/>
              </w:rPr>
              <w:t xml:space="preserve">eight (nonGTINLogisticsUnitInformation) made </w:t>
            </w:r>
            <w:r w:rsidR="00844E2E" w:rsidRPr="00844E2E">
              <w:rPr>
                <w:rFonts w:asciiTheme="minorHAnsi" w:hAnsiTheme="minorHAnsi" w:cs="Arial"/>
                <w:szCs w:val="18"/>
              </w:rPr>
              <w:t>TPN/TPD</w:t>
            </w:r>
          </w:p>
          <w:p w14:paraId="37A24779" w14:textId="77777777" w:rsidR="00087543" w:rsidRDefault="00087543" w:rsidP="00D113C3">
            <w:pPr>
              <w:pStyle w:val="ListParagraph"/>
              <w:numPr>
                <w:ilvl w:val="1"/>
                <w:numId w:val="34"/>
              </w:numPr>
              <w:rPr>
                <w:rFonts w:asciiTheme="minorHAnsi" w:hAnsiTheme="minorHAnsi" w:cs="Arial"/>
                <w:szCs w:val="18"/>
              </w:rPr>
            </w:pPr>
            <w:r>
              <w:rPr>
                <w:rFonts w:asciiTheme="minorHAnsi" w:hAnsiTheme="minorHAnsi" w:cs="Arial"/>
                <w:szCs w:val="18"/>
              </w:rPr>
              <w:t>depth</w:t>
            </w:r>
            <w:r w:rsidRPr="00087543">
              <w:rPr>
                <w:rFonts w:asciiTheme="minorHAnsi" w:hAnsiTheme="minorHAnsi" w:cs="Arial"/>
                <w:szCs w:val="18"/>
              </w:rPr>
              <w:t xml:space="preserve"> (nonGTINLogisticsUnitInformation) made TPN/TPD</w:t>
            </w:r>
          </w:p>
          <w:p w14:paraId="679CCA64" w14:textId="77777777" w:rsidR="00361C08" w:rsidRDefault="00361C08" w:rsidP="00361C08">
            <w:pPr>
              <w:pStyle w:val="ListParagraph"/>
              <w:numPr>
                <w:ilvl w:val="1"/>
                <w:numId w:val="34"/>
              </w:numPr>
              <w:rPr>
                <w:rFonts w:asciiTheme="minorHAnsi" w:hAnsiTheme="minorHAnsi" w:cs="Arial"/>
                <w:szCs w:val="18"/>
              </w:rPr>
            </w:pPr>
            <w:r w:rsidRPr="00361C08">
              <w:rPr>
                <w:rFonts w:asciiTheme="minorHAnsi" w:hAnsiTheme="minorHAnsi" w:cs="Arial"/>
                <w:szCs w:val="18"/>
              </w:rPr>
              <w:t>width</w:t>
            </w:r>
            <w:r w:rsidR="00A36109">
              <w:rPr>
                <w:rFonts w:asciiTheme="minorHAnsi" w:hAnsiTheme="minorHAnsi" w:cs="Arial"/>
                <w:szCs w:val="18"/>
              </w:rPr>
              <w:t>, depth, height</w:t>
            </w:r>
            <w:r w:rsidRPr="00361C08">
              <w:rPr>
                <w:rFonts w:asciiTheme="minorHAnsi" w:hAnsiTheme="minorHAnsi" w:cs="Arial"/>
                <w:szCs w:val="18"/>
              </w:rPr>
              <w:t xml:space="preserve"> (AdditionalTradeItemDimensions)</w:t>
            </w:r>
            <w:r>
              <w:rPr>
                <w:rFonts w:asciiTheme="minorHAnsi" w:hAnsiTheme="minorHAnsi" w:cs="Arial"/>
                <w:szCs w:val="18"/>
              </w:rPr>
              <w:t xml:space="preserve"> made TPN</w:t>
            </w:r>
            <w:r w:rsidR="00A36109">
              <w:rPr>
                <w:rFonts w:asciiTheme="minorHAnsi" w:hAnsiTheme="minorHAnsi" w:cs="Arial"/>
                <w:szCs w:val="18"/>
              </w:rPr>
              <w:t>/TPD</w:t>
            </w:r>
            <w:r>
              <w:rPr>
                <w:rFonts w:asciiTheme="minorHAnsi" w:hAnsiTheme="minorHAnsi" w:cs="Arial"/>
                <w:szCs w:val="18"/>
              </w:rPr>
              <w:t>.</w:t>
            </w:r>
          </w:p>
          <w:p w14:paraId="050D4B94" w14:textId="77777777" w:rsidR="00312176" w:rsidRPr="00312176" w:rsidRDefault="00312176" w:rsidP="00D05C4C">
            <w:pPr>
              <w:pStyle w:val="ListParagraph"/>
              <w:numPr>
                <w:ilvl w:val="1"/>
                <w:numId w:val="34"/>
              </w:numPr>
              <w:rPr>
                <w:rFonts w:asciiTheme="minorHAnsi" w:hAnsiTheme="minorHAnsi" w:cs="Arial"/>
                <w:szCs w:val="18"/>
              </w:rPr>
            </w:pPr>
            <w:r>
              <w:rPr>
                <w:rFonts w:asciiTheme="minorHAnsi" w:hAnsiTheme="minorHAnsi" w:cs="Arial"/>
                <w:szCs w:val="18"/>
              </w:rPr>
              <w:t>netWeight</w:t>
            </w:r>
            <w:r w:rsidRPr="00312176">
              <w:rPr>
                <w:rFonts w:asciiTheme="minorHAnsi" w:hAnsiTheme="minorHAnsi" w:cs="Arial"/>
                <w:szCs w:val="18"/>
              </w:rPr>
              <w:t xml:space="preserve"> (nonGTINLogisticsUnitInformation) made </w:t>
            </w:r>
            <w:r>
              <w:rPr>
                <w:rFonts w:asciiTheme="minorHAnsi" w:hAnsiTheme="minorHAnsi" w:cs="Arial"/>
                <w:szCs w:val="18"/>
              </w:rPr>
              <w:t>single value/single measurement since it is 0..1.</w:t>
            </w:r>
          </w:p>
          <w:p w14:paraId="6A1919CC" w14:textId="77777777" w:rsidR="00DD5162" w:rsidRDefault="00DD5162" w:rsidP="0029378D">
            <w:pPr>
              <w:pStyle w:val="ListParagraph"/>
              <w:numPr>
                <w:ilvl w:val="0"/>
                <w:numId w:val="34"/>
              </w:numPr>
              <w:rPr>
                <w:rFonts w:asciiTheme="minorHAnsi" w:hAnsiTheme="minorHAnsi" w:cs="Arial"/>
                <w:szCs w:val="18"/>
              </w:rPr>
            </w:pPr>
            <w:r w:rsidRPr="00496A36">
              <w:rPr>
                <w:rFonts w:asciiTheme="minorHAnsi" w:hAnsiTheme="minorHAnsi" w:cs="Arial"/>
                <w:szCs w:val="18"/>
              </w:rPr>
              <w:t>FoodAndBeverageIngredientModule</w:t>
            </w:r>
          </w:p>
          <w:p w14:paraId="5FFF8751" w14:textId="77777777" w:rsidR="0029378D" w:rsidRDefault="0029378D" w:rsidP="00DD5162">
            <w:pPr>
              <w:pStyle w:val="ListParagraph"/>
              <w:numPr>
                <w:ilvl w:val="1"/>
                <w:numId w:val="34"/>
              </w:numPr>
              <w:rPr>
                <w:rFonts w:asciiTheme="minorHAnsi" w:hAnsiTheme="minorHAnsi" w:cs="Arial"/>
                <w:szCs w:val="18"/>
              </w:rPr>
            </w:pPr>
            <w:r>
              <w:rPr>
                <w:rFonts w:asciiTheme="minorHAnsi" w:hAnsiTheme="minorHAnsi" w:cs="Arial"/>
                <w:szCs w:val="18"/>
              </w:rPr>
              <w:t>Changed AdditiveStatement to Description5000</w:t>
            </w:r>
          </w:p>
          <w:p w14:paraId="68F710F4" w14:textId="77777777" w:rsidR="00DD5162" w:rsidRDefault="00DD5162" w:rsidP="00DD5162">
            <w:pPr>
              <w:pStyle w:val="ListParagraph"/>
              <w:numPr>
                <w:ilvl w:val="0"/>
                <w:numId w:val="34"/>
              </w:numPr>
              <w:rPr>
                <w:rFonts w:asciiTheme="minorHAnsi" w:hAnsiTheme="minorHAnsi" w:cs="Arial"/>
                <w:szCs w:val="18"/>
              </w:rPr>
            </w:pPr>
            <w:r w:rsidRPr="00496A36">
              <w:rPr>
                <w:rFonts w:asciiTheme="minorHAnsi" w:hAnsiTheme="minorHAnsi" w:cs="Arial"/>
                <w:szCs w:val="18"/>
              </w:rPr>
              <w:t>NonfoodIngredientModule</w:t>
            </w:r>
          </w:p>
          <w:p w14:paraId="69525B5F" w14:textId="77777777" w:rsidR="0029378D" w:rsidRDefault="0029378D" w:rsidP="00DD5162">
            <w:pPr>
              <w:pStyle w:val="ListParagraph"/>
              <w:numPr>
                <w:ilvl w:val="1"/>
                <w:numId w:val="34"/>
              </w:numPr>
              <w:rPr>
                <w:rFonts w:asciiTheme="minorHAnsi" w:hAnsiTheme="minorHAnsi" w:cs="Arial"/>
                <w:szCs w:val="18"/>
              </w:rPr>
            </w:pPr>
            <w:r>
              <w:rPr>
                <w:rFonts w:asciiTheme="minorHAnsi" w:hAnsiTheme="minorHAnsi" w:cs="Arial"/>
                <w:szCs w:val="18"/>
              </w:rPr>
              <w:t>Changed AdditiveStatement to Description5000</w:t>
            </w:r>
          </w:p>
          <w:p w14:paraId="17883996" w14:textId="77777777" w:rsidR="00D71A3C" w:rsidRDefault="00D71A3C" w:rsidP="00D71A3C">
            <w:pPr>
              <w:pStyle w:val="ListParagraph"/>
              <w:numPr>
                <w:ilvl w:val="0"/>
                <w:numId w:val="34"/>
              </w:numPr>
              <w:rPr>
                <w:rFonts w:asciiTheme="minorHAnsi" w:hAnsiTheme="minorHAnsi" w:cs="Arial"/>
                <w:szCs w:val="18"/>
              </w:rPr>
            </w:pPr>
            <w:r w:rsidRPr="00D71A3C">
              <w:rPr>
                <w:rFonts w:asciiTheme="minorHAnsi" w:hAnsiTheme="minorHAnsi" w:cs="Arial"/>
                <w:szCs w:val="18"/>
              </w:rPr>
              <w:t>NutritionalInformationModule</w:t>
            </w:r>
          </w:p>
          <w:p w14:paraId="6015DC73" w14:textId="77777777" w:rsidR="00D71A3C" w:rsidRDefault="00D71A3C" w:rsidP="00D71A3C">
            <w:pPr>
              <w:pStyle w:val="ListParagraph"/>
              <w:numPr>
                <w:ilvl w:val="1"/>
                <w:numId w:val="34"/>
              </w:numPr>
              <w:rPr>
                <w:rFonts w:asciiTheme="minorHAnsi" w:hAnsiTheme="minorHAnsi" w:cs="Arial"/>
                <w:szCs w:val="18"/>
              </w:rPr>
            </w:pPr>
            <w:r>
              <w:rPr>
                <w:rFonts w:asciiTheme="minorHAnsi" w:hAnsiTheme="minorHAnsi" w:cs="Arial"/>
                <w:szCs w:val="18"/>
              </w:rPr>
              <w:t xml:space="preserve">Added </w:t>
            </w:r>
            <w:r w:rsidRPr="00D71A3C">
              <w:rPr>
                <w:rFonts w:asciiTheme="minorHAnsi" w:hAnsiTheme="minorHAnsi" w:cs="Arial"/>
                <w:szCs w:val="18"/>
              </w:rPr>
              <w:t>descriptionOnNutrientQualifier</w:t>
            </w:r>
          </w:p>
          <w:p w14:paraId="41B70104" w14:textId="77777777" w:rsidR="00DD5162" w:rsidRDefault="00072C4F" w:rsidP="0029378D">
            <w:pPr>
              <w:pStyle w:val="ListParagraph"/>
              <w:numPr>
                <w:ilvl w:val="0"/>
                <w:numId w:val="34"/>
              </w:numPr>
              <w:rPr>
                <w:rFonts w:asciiTheme="minorHAnsi" w:hAnsiTheme="minorHAnsi" w:cs="Arial"/>
                <w:szCs w:val="18"/>
              </w:rPr>
            </w:pPr>
            <w:r>
              <w:rPr>
                <w:rFonts w:asciiTheme="minorHAnsi" w:hAnsiTheme="minorHAnsi" w:cs="Arial"/>
                <w:szCs w:val="18"/>
              </w:rPr>
              <w:t>PreparationServing</w:t>
            </w:r>
          </w:p>
          <w:p w14:paraId="24AEDD1B" w14:textId="77777777" w:rsidR="00072C4F" w:rsidRDefault="00072C4F" w:rsidP="00072C4F">
            <w:pPr>
              <w:pStyle w:val="ListParagraph"/>
              <w:numPr>
                <w:ilvl w:val="1"/>
                <w:numId w:val="34"/>
              </w:numPr>
              <w:rPr>
                <w:rFonts w:asciiTheme="minorHAnsi" w:hAnsiTheme="minorHAnsi" w:cs="Arial"/>
                <w:szCs w:val="18"/>
              </w:rPr>
            </w:pPr>
            <w:r>
              <w:rPr>
                <w:rFonts w:asciiTheme="minorHAnsi" w:hAnsiTheme="minorHAnsi" w:cs="Arial"/>
                <w:szCs w:val="18"/>
              </w:rPr>
              <w:t>Changed recipe to Description5000</w:t>
            </w:r>
          </w:p>
          <w:p w14:paraId="636528CD" w14:textId="77777777" w:rsidR="000B32EF" w:rsidRDefault="000B32EF" w:rsidP="000B32EF">
            <w:pPr>
              <w:pStyle w:val="ListParagraph"/>
              <w:numPr>
                <w:ilvl w:val="0"/>
                <w:numId w:val="34"/>
              </w:numPr>
              <w:rPr>
                <w:rFonts w:asciiTheme="minorHAnsi" w:hAnsiTheme="minorHAnsi" w:cs="Arial"/>
                <w:szCs w:val="18"/>
              </w:rPr>
            </w:pPr>
            <w:r w:rsidRPr="000B32EF">
              <w:rPr>
                <w:rFonts w:asciiTheme="minorHAnsi" w:hAnsiTheme="minorHAnsi" w:cs="Arial"/>
                <w:szCs w:val="18"/>
              </w:rPr>
              <w:t>AlcoholInformationModule</w:t>
            </w:r>
          </w:p>
          <w:p w14:paraId="3ADB3211" w14:textId="77777777" w:rsidR="00D113C3" w:rsidRDefault="00632886" w:rsidP="000B32EF">
            <w:pPr>
              <w:pStyle w:val="ListParagraph"/>
              <w:numPr>
                <w:ilvl w:val="1"/>
                <w:numId w:val="34"/>
              </w:numPr>
              <w:rPr>
                <w:rFonts w:asciiTheme="minorHAnsi" w:hAnsiTheme="minorHAnsi" w:cs="Arial"/>
                <w:szCs w:val="18"/>
              </w:rPr>
            </w:pPr>
            <w:r>
              <w:rPr>
                <w:rFonts w:asciiTheme="minorHAnsi" w:hAnsiTheme="minorHAnsi" w:cs="Arial"/>
                <w:szCs w:val="18"/>
              </w:rPr>
              <w:t xml:space="preserve">Added </w:t>
            </w:r>
            <w:r w:rsidR="000B32EF" w:rsidRPr="000B32EF">
              <w:rPr>
                <w:rFonts w:asciiTheme="minorHAnsi" w:hAnsiTheme="minorHAnsi" w:cs="Arial"/>
                <w:szCs w:val="18"/>
              </w:rPr>
              <w:t>isTradeItemAQualityVintageAlcoholProduct</w:t>
            </w:r>
          </w:p>
          <w:p w14:paraId="061C77BE" w14:textId="77777777" w:rsidR="00632886" w:rsidRDefault="00632886" w:rsidP="00632886">
            <w:pPr>
              <w:pStyle w:val="ListParagraph"/>
              <w:numPr>
                <w:ilvl w:val="0"/>
                <w:numId w:val="34"/>
              </w:numPr>
              <w:rPr>
                <w:rFonts w:asciiTheme="minorHAnsi" w:hAnsiTheme="minorHAnsi" w:cs="Arial"/>
                <w:szCs w:val="18"/>
              </w:rPr>
            </w:pPr>
            <w:r w:rsidRPr="00632886">
              <w:rPr>
                <w:rFonts w:asciiTheme="minorHAnsi" w:hAnsiTheme="minorHAnsi" w:cs="Arial"/>
                <w:szCs w:val="18"/>
              </w:rPr>
              <w:t>RegulatedTradeItemModule</w:t>
            </w:r>
          </w:p>
          <w:p w14:paraId="0D2A6508" w14:textId="77777777" w:rsidR="00632886" w:rsidRDefault="00632886" w:rsidP="00632886">
            <w:pPr>
              <w:pStyle w:val="ListParagraph"/>
              <w:numPr>
                <w:ilvl w:val="1"/>
                <w:numId w:val="34"/>
              </w:numPr>
              <w:rPr>
                <w:rFonts w:asciiTheme="minorHAnsi" w:hAnsiTheme="minorHAnsi" w:cs="Arial"/>
                <w:szCs w:val="18"/>
              </w:rPr>
            </w:pPr>
            <w:r>
              <w:rPr>
                <w:rFonts w:asciiTheme="minorHAnsi" w:hAnsiTheme="minorHAnsi" w:cs="Arial"/>
                <w:szCs w:val="18"/>
              </w:rPr>
              <w:t xml:space="preserve">Added </w:t>
            </w:r>
            <w:r w:rsidRPr="00632886">
              <w:rPr>
                <w:rFonts w:asciiTheme="minorHAnsi" w:hAnsiTheme="minorHAnsi" w:cs="Arial"/>
                <w:szCs w:val="18"/>
              </w:rPr>
              <w:t>doesTradeItemContainElectricalComponents</w:t>
            </w:r>
          </w:p>
          <w:p w14:paraId="2E728F71" w14:textId="77777777" w:rsidR="00E26A3D" w:rsidRDefault="00E26A3D" w:rsidP="00E26A3D">
            <w:pPr>
              <w:pStyle w:val="ListParagraph"/>
              <w:numPr>
                <w:ilvl w:val="0"/>
                <w:numId w:val="34"/>
              </w:numPr>
              <w:rPr>
                <w:rFonts w:asciiTheme="minorHAnsi" w:hAnsiTheme="minorHAnsi" w:cs="Arial"/>
                <w:szCs w:val="18"/>
              </w:rPr>
            </w:pPr>
            <w:r w:rsidRPr="00E26A3D">
              <w:rPr>
                <w:rFonts w:asciiTheme="minorHAnsi" w:hAnsiTheme="minorHAnsi" w:cs="Arial"/>
                <w:szCs w:val="18"/>
              </w:rPr>
              <w:t>TradeItemDisposalInformationModule</w:t>
            </w:r>
          </w:p>
          <w:p w14:paraId="7BF5A9FB" w14:textId="77777777" w:rsidR="00E26A3D" w:rsidRPr="00E26A3D" w:rsidRDefault="00E26A3D" w:rsidP="00E26A3D">
            <w:pPr>
              <w:pStyle w:val="ListParagraph"/>
              <w:numPr>
                <w:ilvl w:val="1"/>
                <w:numId w:val="34"/>
              </w:numPr>
              <w:rPr>
                <w:rFonts w:asciiTheme="minorHAnsi" w:hAnsiTheme="minorHAnsi" w:cs="Arial"/>
                <w:szCs w:val="18"/>
              </w:rPr>
            </w:pPr>
            <w:r>
              <w:rPr>
                <w:rFonts w:asciiTheme="minorHAnsi" w:hAnsiTheme="minorHAnsi" w:cs="Arial"/>
                <w:szCs w:val="18"/>
              </w:rPr>
              <w:t xml:space="preserve">Added </w:t>
            </w:r>
            <w:r w:rsidRPr="00E26A3D">
              <w:rPr>
                <w:rFonts w:asciiTheme="minorHAnsi" w:hAnsiTheme="minorHAnsi" w:cs="Arial"/>
                <w:szCs w:val="18"/>
              </w:rPr>
              <w:t>sparePartsAvailabilityEffectiveDateTypeCode</w:t>
            </w:r>
          </w:p>
          <w:p w14:paraId="1A86EA69" w14:textId="77777777" w:rsidR="00E26A3D" w:rsidRDefault="00E26A3D" w:rsidP="00E26A3D">
            <w:pPr>
              <w:pStyle w:val="ListParagraph"/>
              <w:numPr>
                <w:ilvl w:val="1"/>
                <w:numId w:val="34"/>
              </w:numPr>
              <w:rPr>
                <w:rFonts w:asciiTheme="minorHAnsi" w:hAnsiTheme="minorHAnsi" w:cs="Arial"/>
                <w:szCs w:val="18"/>
              </w:rPr>
            </w:pPr>
            <w:r>
              <w:rPr>
                <w:rFonts w:asciiTheme="minorHAnsi" w:hAnsiTheme="minorHAnsi" w:cs="Arial"/>
                <w:szCs w:val="18"/>
              </w:rPr>
              <w:t xml:space="preserve">Added </w:t>
            </w:r>
            <w:r w:rsidRPr="00E26A3D">
              <w:rPr>
                <w:rFonts w:asciiTheme="minorHAnsi" w:hAnsiTheme="minorHAnsi" w:cs="Arial"/>
                <w:szCs w:val="18"/>
              </w:rPr>
              <w:t>sparePartsAvailabilityPeriod</w:t>
            </w:r>
          </w:p>
          <w:p w14:paraId="44DB8B19" w14:textId="77777777" w:rsidR="003D3207" w:rsidRDefault="003D3207" w:rsidP="003D3207">
            <w:pPr>
              <w:pStyle w:val="ListParagraph"/>
              <w:numPr>
                <w:ilvl w:val="0"/>
                <w:numId w:val="34"/>
              </w:numPr>
              <w:rPr>
                <w:rFonts w:asciiTheme="minorHAnsi" w:hAnsiTheme="minorHAnsi" w:cs="Arial"/>
                <w:szCs w:val="18"/>
              </w:rPr>
            </w:pPr>
            <w:r>
              <w:rPr>
                <w:rFonts w:asciiTheme="minorHAnsi" w:hAnsiTheme="minorHAnsi" w:cs="Arial"/>
                <w:szCs w:val="18"/>
              </w:rPr>
              <w:t>AdditionalTradeItemDimensions</w:t>
            </w:r>
          </w:p>
          <w:p w14:paraId="35740677" w14:textId="77777777" w:rsidR="00A36109" w:rsidRPr="00F43EDC" w:rsidRDefault="003D3207" w:rsidP="00A36109">
            <w:pPr>
              <w:pStyle w:val="ListParagraph"/>
              <w:numPr>
                <w:ilvl w:val="1"/>
                <w:numId w:val="34"/>
              </w:numPr>
              <w:rPr>
                <w:rFonts w:asciiTheme="minorHAnsi" w:hAnsiTheme="minorHAnsi" w:cs="Arial"/>
                <w:szCs w:val="18"/>
              </w:rPr>
            </w:pPr>
            <w:r>
              <w:rPr>
                <w:rFonts w:asciiTheme="minorHAnsi" w:hAnsiTheme="minorHAnsi" w:cs="Arial"/>
                <w:szCs w:val="18"/>
              </w:rPr>
              <w:t>Made grossWeight 0..1</w:t>
            </w:r>
          </w:p>
        </w:tc>
        <w:tc>
          <w:tcPr>
            <w:tcW w:w="1170" w:type="dxa"/>
            <w:shd w:val="clear" w:color="auto" w:fill="auto"/>
          </w:tcPr>
          <w:p w14:paraId="3F28C88A" w14:textId="77777777" w:rsidR="007733BC" w:rsidRDefault="00C92BC8" w:rsidP="00475E0E">
            <w:pPr>
              <w:pStyle w:val="GS1TableText"/>
              <w:rPr>
                <w:rFonts w:asciiTheme="minorHAnsi" w:hAnsiTheme="minorHAnsi"/>
              </w:rPr>
            </w:pPr>
            <w:r>
              <w:rPr>
                <w:rFonts w:asciiTheme="minorHAnsi" w:hAnsiTheme="minorHAnsi"/>
              </w:rPr>
              <w:t>3.1.7</w:t>
            </w:r>
          </w:p>
        </w:tc>
        <w:tc>
          <w:tcPr>
            <w:tcW w:w="1260" w:type="dxa"/>
            <w:shd w:val="clear" w:color="auto" w:fill="auto"/>
          </w:tcPr>
          <w:p w14:paraId="1AA230A6" w14:textId="77777777" w:rsidR="007733BC" w:rsidRDefault="00C92BC8" w:rsidP="00BE2786">
            <w:pPr>
              <w:pStyle w:val="GS1TableText"/>
              <w:rPr>
                <w:rFonts w:asciiTheme="minorHAnsi" w:hAnsiTheme="minorHAnsi"/>
              </w:rPr>
            </w:pPr>
            <w:r>
              <w:rPr>
                <w:rFonts w:asciiTheme="minorHAnsi" w:hAnsiTheme="minorHAnsi"/>
              </w:rPr>
              <w:t>Com Rev</w:t>
            </w:r>
          </w:p>
        </w:tc>
      </w:tr>
      <w:tr w:rsidR="00A90076" w:rsidRPr="00F16DC4" w14:paraId="38BBC8F4" w14:textId="77777777" w:rsidTr="0022454F">
        <w:tc>
          <w:tcPr>
            <w:tcW w:w="6547" w:type="dxa"/>
            <w:shd w:val="clear" w:color="auto" w:fill="auto"/>
          </w:tcPr>
          <w:p w14:paraId="04D7C566" w14:textId="77777777" w:rsidR="00A90076" w:rsidRDefault="00A90076" w:rsidP="00A90076">
            <w:pPr>
              <w:pStyle w:val="ListParagraph"/>
              <w:numPr>
                <w:ilvl w:val="0"/>
                <w:numId w:val="34"/>
              </w:numPr>
              <w:rPr>
                <w:rFonts w:asciiTheme="minorHAnsi" w:hAnsiTheme="minorHAnsi" w:cs="Arial"/>
                <w:szCs w:val="18"/>
              </w:rPr>
            </w:pPr>
            <w:r>
              <w:rPr>
                <w:rFonts w:asciiTheme="minorHAnsi" w:hAnsiTheme="minorHAnsi" w:cs="Arial"/>
                <w:szCs w:val="18"/>
              </w:rPr>
              <w:t xml:space="preserve">Updated definition for </w:t>
            </w:r>
            <w:r w:rsidRPr="00A90076">
              <w:rPr>
                <w:rFonts w:asciiTheme="minorHAnsi" w:hAnsiTheme="minorHAnsi" w:cs="Arial"/>
                <w:szCs w:val="18"/>
              </w:rPr>
              <w:t>frontFaceTypeCode</w:t>
            </w:r>
            <w:r w:rsidR="00E745DD">
              <w:rPr>
                <w:rFonts w:asciiTheme="minorHAnsi" w:hAnsiTheme="minorHAnsi" w:cs="Arial"/>
                <w:szCs w:val="18"/>
              </w:rPr>
              <w:t xml:space="preserve"> to reference DEPTH not LENGTH</w:t>
            </w:r>
          </w:p>
          <w:p w14:paraId="64BC8549" w14:textId="77777777" w:rsidR="00132BE5" w:rsidRDefault="00132BE5" w:rsidP="00132BE5">
            <w:pPr>
              <w:pStyle w:val="ListParagraph"/>
              <w:numPr>
                <w:ilvl w:val="0"/>
                <w:numId w:val="34"/>
              </w:numPr>
              <w:rPr>
                <w:rFonts w:asciiTheme="minorHAnsi" w:hAnsiTheme="minorHAnsi" w:cs="Arial"/>
                <w:szCs w:val="18"/>
              </w:rPr>
            </w:pPr>
            <w:r>
              <w:rPr>
                <w:rFonts w:asciiTheme="minorHAnsi" w:hAnsiTheme="minorHAnsi" w:cs="Arial"/>
                <w:szCs w:val="18"/>
              </w:rPr>
              <w:t xml:space="preserve">Reverted </w:t>
            </w:r>
            <w:r w:rsidRPr="00132BE5">
              <w:rPr>
                <w:rFonts w:asciiTheme="minorHAnsi" w:hAnsiTheme="minorHAnsi" w:cs="Arial"/>
                <w:szCs w:val="18"/>
              </w:rPr>
              <w:t>quantityOfTradeItemsContainedInACompleteLayer</w:t>
            </w:r>
            <w:r>
              <w:rPr>
                <w:rFonts w:asciiTheme="minorHAnsi" w:hAnsiTheme="minorHAnsi" w:cs="Arial"/>
                <w:szCs w:val="18"/>
              </w:rPr>
              <w:t xml:space="preserve"> to Global and TPN.</w:t>
            </w:r>
          </w:p>
        </w:tc>
        <w:tc>
          <w:tcPr>
            <w:tcW w:w="1170" w:type="dxa"/>
            <w:shd w:val="clear" w:color="auto" w:fill="auto"/>
          </w:tcPr>
          <w:p w14:paraId="2F523A4E" w14:textId="77777777" w:rsidR="00A90076" w:rsidRDefault="00A90076" w:rsidP="00475E0E">
            <w:pPr>
              <w:pStyle w:val="GS1TableText"/>
              <w:rPr>
                <w:rFonts w:asciiTheme="minorHAnsi" w:hAnsiTheme="minorHAnsi"/>
              </w:rPr>
            </w:pPr>
            <w:r>
              <w:rPr>
                <w:rFonts w:asciiTheme="minorHAnsi" w:hAnsiTheme="minorHAnsi"/>
              </w:rPr>
              <w:t>Errata 3.1.7</w:t>
            </w:r>
          </w:p>
        </w:tc>
        <w:tc>
          <w:tcPr>
            <w:tcW w:w="1260" w:type="dxa"/>
            <w:shd w:val="clear" w:color="auto" w:fill="auto"/>
          </w:tcPr>
          <w:p w14:paraId="009394B0" w14:textId="77777777" w:rsidR="00A90076" w:rsidRDefault="00A90076" w:rsidP="00BE2786">
            <w:pPr>
              <w:pStyle w:val="GS1TableText"/>
              <w:rPr>
                <w:rFonts w:asciiTheme="minorHAnsi" w:hAnsiTheme="minorHAnsi"/>
              </w:rPr>
            </w:pPr>
          </w:p>
        </w:tc>
      </w:tr>
      <w:tr w:rsidR="001D0A6E" w:rsidRPr="00F16DC4" w14:paraId="40915C7A" w14:textId="77777777" w:rsidTr="0022454F">
        <w:tc>
          <w:tcPr>
            <w:tcW w:w="6547" w:type="dxa"/>
            <w:shd w:val="clear" w:color="auto" w:fill="auto"/>
          </w:tcPr>
          <w:p w14:paraId="17190825" w14:textId="77777777" w:rsidR="007E0701" w:rsidRPr="007E0701" w:rsidRDefault="007E0701" w:rsidP="007E0701">
            <w:pPr>
              <w:ind w:left="720"/>
              <w:rPr>
                <w:rFonts w:asciiTheme="minorHAnsi" w:hAnsiTheme="minorHAnsi" w:cs="Arial"/>
                <w:szCs w:val="18"/>
              </w:rPr>
            </w:pPr>
            <w:r w:rsidRPr="007E0701">
              <w:rPr>
                <w:rFonts w:asciiTheme="minorHAnsi" w:hAnsiTheme="minorHAnsi" w:cs="Arial"/>
                <w:szCs w:val="18"/>
              </w:rPr>
              <w:t>ChemicalRegulationInformationModule</w:t>
            </w:r>
          </w:p>
          <w:p w14:paraId="365A27AB" w14:textId="77777777" w:rsidR="007E0701" w:rsidRPr="007E0701" w:rsidRDefault="007E0701" w:rsidP="007E0701">
            <w:pPr>
              <w:pStyle w:val="ListParagraph"/>
              <w:numPr>
                <w:ilvl w:val="0"/>
                <w:numId w:val="34"/>
              </w:numPr>
              <w:rPr>
                <w:rFonts w:asciiTheme="minorHAnsi" w:hAnsiTheme="minorHAnsi" w:cs="Arial"/>
                <w:szCs w:val="18"/>
              </w:rPr>
            </w:pPr>
            <w:r w:rsidRPr="007E0701">
              <w:rPr>
                <w:rFonts w:asciiTheme="minorHAnsi" w:hAnsiTheme="minorHAnsi" w:cs="Arial"/>
                <w:szCs w:val="18"/>
              </w:rPr>
              <w:t>regulatedChemicalName, changed length to 1000.</w:t>
            </w:r>
          </w:p>
          <w:p w14:paraId="3BB095C0" w14:textId="77777777" w:rsidR="007E0701" w:rsidRPr="007E0701" w:rsidRDefault="007E0701" w:rsidP="007E0701">
            <w:pPr>
              <w:pStyle w:val="ListParagraph"/>
              <w:numPr>
                <w:ilvl w:val="0"/>
                <w:numId w:val="34"/>
              </w:numPr>
              <w:rPr>
                <w:rFonts w:asciiTheme="minorHAnsi" w:hAnsiTheme="minorHAnsi" w:cs="Arial"/>
                <w:szCs w:val="18"/>
              </w:rPr>
            </w:pPr>
            <w:r w:rsidRPr="007E0701">
              <w:rPr>
                <w:rFonts w:asciiTheme="minorHAnsi" w:hAnsiTheme="minorHAnsi" w:cs="Arial"/>
                <w:szCs w:val="18"/>
              </w:rPr>
              <w:t>technicalChemicalName, changed length to 1000.</w:t>
            </w:r>
          </w:p>
          <w:p w14:paraId="006DBD4C" w14:textId="77777777" w:rsidR="007E0701" w:rsidRPr="007E0701" w:rsidRDefault="007E0701" w:rsidP="007E0701">
            <w:pPr>
              <w:ind w:left="720"/>
              <w:rPr>
                <w:rFonts w:asciiTheme="minorHAnsi" w:hAnsiTheme="minorHAnsi" w:cs="Arial"/>
                <w:szCs w:val="18"/>
              </w:rPr>
            </w:pPr>
            <w:r w:rsidRPr="007E0701">
              <w:rPr>
                <w:rFonts w:asciiTheme="minorHAnsi" w:hAnsiTheme="minorHAnsi" w:cs="Arial"/>
                <w:szCs w:val="18"/>
              </w:rPr>
              <w:t>ConsumerInstructionsModule</w:t>
            </w:r>
          </w:p>
          <w:p w14:paraId="0D03B839" w14:textId="77777777" w:rsidR="007E0701" w:rsidRPr="007E0701" w:rsidRDefault="007E0701" w:rsidP="007E0701">
            <w:pPr>
              <w:pStyle w:val="ListParagraph"/>
              <w:numPr>
                <w:ilvl w:val="0"/>
                <w:numId w:val="34"/>
              </w:numPr>
              <w:rPr>
                <w:rFonts w:asciiTheme="minorHAnsi" w:hAnsiTheme="minorHAnsi" w:cs="Arial"/>
                <w:szCs w:val="18"/>
              </w:rPr>
            </w:pPr>
            <w:r w:rsidRPr="007E0701">
              <w:rPr>
                <w:rFonts w:asciiTheme="minorHAnsi" w:hAnsiTheme="minorHAnsi" w:cs="Arial"/>
                <w:szCs w:val="18"/>
              </w:rPr>
              <w:t>consumerStorageInstructions, changed data type to Description5000</w:t>
            </w:r>
          </w:p>
          <w:p w14:paraId="62BF0B3E" w14:textId="77777777" w:rsidR="007E0701" w:rsidRPr="007E0701" w:rsidRDefault="007E0701" w:rsidP="007E0701">
            <w:pPr>
              <w:pStyle w:val="ListParagraph"/>
              <w:numPr>
                <w:ilvl w:val="0"/>
                <w:numId w:val="34"/>
              </w:numPr>
              <w:rPr>
                <w:rFonts w:asciiTheme="minorHAnsi" w:hAnsiTheme="minorHAnsi" w:cs="Arial"/>
                <w:szCs w:val="18"/>
              </w:rPr>
            </w:pPr>
            <w:r w:rsidRPr="007E0701">
              <w:rPr>
                <w:rFonts w:asciiTheme="minorHAnsi" w:hAnsiTheme="minorHAnsi" w:cs="Arial"/>
                <w:szCs w:val="18"/>
              </w:rPr>
              <w:t>consumerUsageInstructions, Changed data type to Description5000</w:t>
            </w:r>
          </w:p>
          <w:p w14:paraId="561F3921" w14:textId="77777777" w:rsidR="007E0701" w:rsidRDefault="007E0701" w:rsidP="007E0701">
            <w:pPr>
              <w:ind w:left="720"/>
              <w:rPr>
                <w:rFonts w:asciiTheme="minorHAnsi" w:hAnsiTheme="minorHAnsi" w:cs="Arial"/>
                <w:szCs w:val="18"/>
              </w:rPr>
            </w:pPr>
            <w:r w:rsidRPr="007E0701">
              <w:rPr>
                <w:rFonts w:asciiTheme="minorHAnsi" w:hAnsiTheme="minorHAnsi" w:cs="Arial"/>
                <w:szCs w:val="18"/>
              </w:rPr>
              <w:t>GDSNCommon</w:t>
            </w:r>
          </w:p>
          <w:p w14:paraId="06DF82DB" w14:textId="77777777" w:rsidR="003E69E1" w:rsidRPr="003E69E1" w:rsidRDefault="003E69E1" w:rsidP="003E69E1">
            <w:pPr>
              <w:pStyle w:val="ListParagraph"/>
              <w:numPr>
                <w:ilvl w:val="0"/>
                <w:numId w:val="36"/>
              </w:numPr>
              <w:rPr>
                <w:rFonts w:asciiTheme="minorHAnsi" w:hAnsiTheme="minorHAnsi" w:cs="Arial"/>
                <w:szCs w:val="18"/>
              </w:rPr>
            </w:pPr>
            <w:r w:rsidRPr="003E69E1">
              <w:rPr>
                <w:rFonts w:asciiTheme="minorHAnsi" w:hAnsiTheme="minorHAnsi" w:cs="Arial"/>
                <w:szCs w:val="18"/>
              </w:rPr>
              <w:t>Added Language Optional Description Data Types</w:t>
            </w:r>
          </w:p>
          <w:p w14:paraId="47ABB332" w14:textId="77777777" w:rsidR="007E0701" w:rsidRPr="007E0701" w:rsidRDefault="007E0701" w:rsidP="007E0701">
            <w:pPr>
              <w:pStyle w:val="ListParagraph"/>
              <w:numPr>
                <w:ilvl w:val="0"/>
                <w:numId w:val="34"/>
              </w:numPr>
              <w:rPr>
                <w:rFonts w:asciiTheme="minorHAnsi" w:hAnsiTheme="minorHAnsi" w:cs="Arial"/>
                <w:szCs w:val="18"/>
              </w:rPr>
            </w:pPr>
            <w:r w:rsidRPr="007E0701">
              <w:rPr>
                <w:rFonts w:asciiTheme="minorHAnsi" w:hAnsiTheme="minorHAnsi" w:cs="Arial"/>
                <w:szCs w:val="18"/>
              </w:rPr>
              <w:t>classOfDangerousGoods,</w:t>
            </w:r>
            <w:r w:rsidRPr="007E0701">
              <w:rPr>
                <w:rFonts w:asciiTheme="minorHAnsi" w:hAnsiTheme="minorHAnsi" w:cs="Arial"/>
                <w:szCs w:val="18"/>
              </w:rPr>
              <w:tab/>
              <w:t xml:space="preserve">Updated Definition </w:t>
            </w:r>
          </w:p>
          <w:p w14:paraId="21066261" w14:textId="77777777" w:rsidR="007E0701" w:rsidRPr="007E0701" w:rsidRDefault="007E0701" w:rsidP="007E0701">
            <w:pPr>
              <w:pStyle w:val="ListParagraph"/>
              <w:numPr>
                <w:ilvl w:val="0"/>
                <w:numId w:val="34"/>
              </w:numPr>
              <w:rPr>
                <w:rFonts w:asciiTheme="minorHAnsi" w:hAnsiTheme="minorHAnsi" w:cs="Arial"/>
                <w:szCs w:val="18"/>
              </w:rPr>
            </w:pPr>
            <w:r w:rsidRPr="007E0701">
              <w:rPr>
                <w:rFonts w:asciiTheme="minorHAnsi" w:hAnsiTheme="minorHAnsi" w:cs="Arial"/>
                <w:szCs w:val="18"/>
              </w:rPr>
              <w:t>Added dangerousGoodsLimitedQuantityIndexHazardousInformationDetail</w:t>
            </w:r>
            <w:r w:rsidRPr="007E0701">
              <w:rPr>
                <w:rFonts w:asciiTheme="minorHAnsi" w:hAnsiTheme="minorHAnsi" w:cs="Arial"/>
                <w:szCs w:val="18"/>
              </w:rPr>
              <w:tab/>
            </w:r>
            <w:r w:rsidRPr="007E0701">
              <w:rPr>
                <w:rFonts w:asciiTheme="minorHAnsi" w:hAnsiTheme="minorHAnsi" w:cs="Arial"/>
                <w:szCs w:val="18"/>
              </w:rPr>
              <w:tab/>
            </w:r>
          </w:p>
          <w:p w14:paraId="0CF8D538" w14:textId="77777777" w:rsidR="007E0701" w:rsidRPr="007E0701" w:rsidRDefault="007E0701" w:rsidP="007E0701">
            <w:pPr>
              <w:pStyle w:val="ListParagraph"/>
              <w:numPr>
                <w:ilvl w:val="0"/>
                <w:numId w:val="34"/>
              </w:numPr>
              <w:rPr>
                <w:rFonts w:asciiTheme="minorHAnsi" w:hAnsiTheme="minorHAnsi" w:cs="Arial"/>
                <w:szCs w:val="18"/>
              </w:rPr>
            </w:pPr>
            <w:r w:rsidRPr="007E0701">
              <w:rPr>
                <w:rFonts w:asciiTheme="minorHAnsi" w:hAnsiTheme="minorHAnsi" w:cs="Arial"/>
                <w:szCs w:val="18"/>
              </w:rPr>
              <w:t>dangerousGoodsPackingGroup, Updated Datatype to Code</w:t>
            </w:r>
          </w:p>
          <w:p w14:paraId="41187EBD" w14:textId="77777777" w:rsidR="007E0701" w:rsidRPr="007E0701" w:rsidRDefault="007E0701" w:rsidP="007E0701">
            <w:pPr>
              <w:pStyle w:val="ListParagraph"/>
              <w:numPr>
                <w:ilvl w:val="0"/>
                <w:numId w:val="34"/>
              </w:numPr>
              <w:rPr>
                <w:rFonts w:asciiTheme="minorHAnsi" w:hAnsiTheme="minorHAnsi" w:cs="Arial"/>
                <w:szCs w:val="18"/>
              </w:rPr>
            </w:pPr>
            <w:r w:rsidRPr="007E0701">
              <w:rPr>
                <w:rFonts w:asciiTheme="minorHAnsi" w:hAnsiTheme="minorHAnsi" w:cs="Arial"/>
                <w:szCs w:val="18"/>
              </w:rPr>
              <w:t>dangerousGoodsShippingName, Changed Datatype to LanguageOptionalDescription1000</w:t>
            </w:r>
          </w:p>
          <w:p w14:paraId="63C2F7BE" w14:textId="77777777" w:rsidR="007E0701" w:rsidRPr="007E0701" w:rsidRDefault="007E0701" w:rsidP="007E0701">
            <w:pPr>
              <w:pStyle w:val="ListParagraph"/>
              <w:numPr>
                <w:ilvl w:val="0"/>
                <w:numId w:val="34"/>
              </w:numPr>
              <w:rPr>
                <w:rFonts w:asciiTheme="minorHAnsi" w:hAnsiTheme="minorHAnsi" w:cs="Arial"/>
                <w:szCs w:val="18"/>
              </w:rPr>
            </w:pPr>
            <w:r w:rsidRPr="007E0701">
              <w:rPr>
                <w:rFonts w:asciiTheme="minorHAnsi" w:hAnsiTheme="minorHAnsi" w:cs="Arial"/>
                <w:szCs w:val="18"/>
              </w:rPr>
              <w:t>Added dangerousGoodsSubsidiaryClass to</w:t>
            </w:r>
            <w:r w:rsidRPr="007E0701">
              <w:rPr>
                <w:rFonts w:asciiTheme="minorHAnsi" w:hAnsiTheme="minorHAnsi" w:cs="Arial"/>
                <w:szCs w:val="18"/>
              </w:rPr>
              <w:tab/>
              <w:t>HazardousInformationDetail</w:t>
            </w:r>
            <w:r w:rsidRPr="007E0701">
              <w:rPr>
                <w:rFonts w:asciiTheme="minorHAnsi" w:hAnsiTheme="minorHAnsi" w:cs="Arial"/>
                <w:szCs w:val="18"/>
              </w:rPr>
              <w:tab/>
            </w:r>
            <w:r w:rsidRPr="007E0701">
              <w:rPr>
                <w:rFonts w:asciiTheme="minorHAnsi" w:hAnsiTheme="minorHAnsi" w:cs="Arial"/>
                <w:szCs w:val="18"/>
              </w:rPr>
              <w:tab/>
            </w:r>
          </w:p>
          <w:p w14:paraId="49A7211E" w14:textId="77777777" w:rsidR="007E0701" w:rsidRPr="007E0701" w:rsidRDefault="007E0701" w:rsidP="007E0701">
            <w:pPr>
              <w:pStyle w:val="ListParagraph"/>
              <w:numPr>
                <w:ilvl w:val="0"/>
                <w:numId w:val="34"/>
              </w:numPr>
              <w:rPr>
                <w:rFonts w:asciiTheme="minorHAnsi" w:hAnsiTheme="minorHAnsi" w:cs="Arial"/>
                <w:szCs w:val="18"/>
              </w:rPr>
            </w:pPr>
            <w:r w:rsidRPr="007E0701">
              <w:rPr>
                <w:rFonts w:asciiTheme="minorHAnsi" w:hAnsiTheme="minorHAnsi" w:cs="Arial"/>
                <w:szCs w:val="18"/>
              </w:rPr>
              <w:t>dangerousGoodsTechnicalName, Changed data type to Description1000</w:t>
            </w:r>
          </w:p>
          <w:p w14:paraId="2BAE67B9" w14:textId="77777777" w:rsidR="007E0701" w:rsidRPr="007E0701" w:rsidRDefault="007E0701" w:rsidP="007E0701">
            <w:pPr>
              <w:pStyle w:val="ListParagraph"/>
              <w:numPr>
                <w:ilvl w:val="0"/>
                <w:numId w:val="34"/>
              </w:numPr>
              <w:rPr>
                <w:rFonts w:asciiTheme="minorHAnsi" w:hAnsiTheme="minorHAnsi" w:cs="Arial"/>
                <w:szCs w:val="18"/>
              </w:rPr>
            </w:pPr>
            <w:r w:rsidRPr="007E0701">
              <w:rPr>
                <w:rFonts w:asciiTheme="minorHAnsi" w:hAnsiTheme="minorHAnsi" w:cs="Arial"/>
                <w:szCs w:val="18"/>
              </w:rPr>
              <w:t>aDRDangerousGoodsLimitedQuantitiesCode,</w:t>
            </w:r>
            <w:r w:rsidRPr="007E0701">
              <w:rPr>
                <w:rFonts w:asciiTheme="minorHAnsi" w:hAnsiTheme="minorHAnsi" w:cs="Arial"/>
                <w:szCs w:val="18"/>
              </w:rPr>
              <w:tab/>
              <w:t xml:space="preserve">Updated Definition </w:t>
            </w:r>
          </w:p>
          <w:p w14:paraId="5CCDE64B" w14:textId="77777777" w:rsidR="007E0701" w:rsidRPr="007E0701" w:rsidRDefault="007E0701" w:rsidP="007E0701">
            <w:pPr>
              <w:pStyle w:val="ListParagraph"/>
              <w:numPr>
                <w:ilvl w:val="0"/>
                <w:numId w:val="34"/>
              </w:numPr>
              <w:rPr>
                <w:rFonts w:asciiTheme="minorHAnsi" w:hAnsiTheme="minorHAnsi" w:cs="Arial"/>
                <w:szCs w:val="18"/>
              </w:rPr>
            </w:pPr>
            <w:r w:rsidRPr="007E0701">
              <w:rPr>
                <w:rFonts w:asciiTheme="minorHAnsi" w:hAnsiTheme="minorHAnsi" w:cs="Arial"/>
                <w:szCs w:val="18"/>
              </w:rPr>
              <w:t xml:space="preserve">aDRDangerousGoodsPackagingTypeCode,Updated Definition </w:t>
            </w:r>
          </w:p>
          <w:p w14:paraId="6208AD07" w14:textId="77777777" w:rsidR="007E0701" w:rsidRPr="007E0701" w:rsidRDefault="007E0701" w:rsidP="007E0701">
            <w:pPr>
              <w:pStyle w:val="ListParagraph"/>
              <w:numPr>
                <w:ilvl w:val="0"/>
                <w:numId w:val="34"/>
              </w:numPr>
              <w:rPr>
                <w:rFonts w:asciiTheme="minorHAnsi" w:hAnsiTheme="minorHAnsi" w:cs="Arial"/>
                <w:szCs w:val="18"/>
              </w:rPr>
            </w:pPr>
            <w:r w:rsidRPr="007E0701">
              <w:rPr>
                <w:rFonts w:asciiTheme="minorHAnsi" w:hAnsiTheme="minorHAnsi" w:cs="Arial"/>
                <w:szCs w:val="18"/>
              </w:rPr>
              <w:t>Added dangerousGoodsLimitedQuantitiesCode to HazardousInformationHeader</w:t>
            </w:r>
            <w:r w:rsidRPr="007E0701">
              <w:rPr>
                <w:rFonts w:asciiTheme="minorHAnsi" w:hAnsiTheme="minorHAnsi" w:cs="Arial"/>
                <w:szCs w:val="18"/>
              </w:rPr>
              <w:tab/>
            </w:r>
            <w:r w:rsidRPr="007E0701">
              <w:rPr>
                <w:rFonts w:asciiTheme="minorHAnsi" w:hAnsiTheme="minorHAnsi" w:cs="Arial"/>
                <w:szCs w:val="18"/>
              </w:rPr>
              <w:tab/>
            </w:r>
          </w:p>
          <w:p w14:paraId="01E2C0F6" w14:textId="77777777" w:rsidR="007E0701" w:rsidRPr="007E0701" w:rsidRDefault="007E0701" w:rsidP="007E0701">
            <w:pPr>
              <w:pStyle w:val="ListParagraph"/>
              <w:numPr>
                <w:ilvl w:val="0"/>
                <w:numId w:val="34"/>
              </w:numPr>
              <w:rPr>
                <w:rFonts w:asciiTheme="minorHAnsi" w:hAnsiTheme="minorHAnsi" w:cs="Arial"/>
                <w:szCs w:val="18"/>
              </w:rPr>
            </w:pPr>
            <w:r w:rsidRPr="007E0701">
              <w:rPr>
                <w:rFonts w:asciiTheme="minorHAnsi" w:hAnsiTheme="minorHAnsi" w:cs="Arial"/>
                <w:szCs w:val="18"/>
              </w:rPr>
              <w:t>Added dangerousGoodsPackagingTypeCode to HazardousInformationHeader</w:t>
            </w:r>
            <w:r w:rsidRPr="007E0701">
              <w:rPr>
                <w:rFonts w:asciiTheme="minorHAnsi" w:hAnsiTheme="minorHAnsi" w:cs="Arial"/>
                <w:szCs w:val="18"/>
              </w:rPr>
              <w:tab/>
            </w:r>
            <w:r w:rsidRPr="007E0701">
              <w:rPr>
                <w:rFonts w:asciiTheme="minorHAnsi" w:hAnsiTheme="minorHAnsi" w:cs="Arial"/>
                <w:szCs w:val="18"/>
              </w:rPr>
              <w:tab/>
            </w:r>
          </w:p>
          <w:p w14:paraId="7311418E" w14:textId="77777777" w:rsidR="007E0701" w:rsidRPr="007E0701" w:rsidRDefault="007E0701" w:rsidP="007E0701">
            <w:pPr>
              <w:pStyle w:val="ListParagraph"/>
              <w:numPr>
                <w:ilvl w:val="0"/>
                <w:numId w:val="34"/>
              </w:numPr>
              <w:rPr>
                <w:rFonts w:asciiTheme="minorHAnsi" w:hAnsiTheme="minorHAnsi" w:cs="Arial"/>
                <w:szCs w:val="18"/>
              </w:rPr>
            </w:pPr>
            <w:r w:rsidRPr="007E0701">
              <w:rPr>
                <w:rFonts w:asciiTheme="minorHAnsi" w:hAnsiTheme="minorHAnsi" w:cs="Arial"/>
                <w:szCs w:val="18"/>
              </w:rPr>
              <w:t>Added association from PartyInRole to StructuredAddress</w:t>
            </w:r>
          </w:p>
          <w:p w14:paraId="780CDA86" w14:textId="77777777" w:rsidR="007E0701" w:rsidRPr="007E0701" w:rsidRDefault="007E0701" w:rsidP="007E0701">
            <w:pPr>
              <w:pStyle w:val="ListParagraph"/>
              <w:numPr>
                <w:ilvl w:val="0"/>
                <w:numId w:val="34"/>
              </w:numPr>
              <w:rPr>
                <w:rFonts w:asciiTheme="minorHAnsi" w:hAnsiTheme="minorHAnsi" w:cs="Arial"/>
                <w:szCs w:val="18"/>
              </w:rPr>
            </w:pPr>
            <w:r w:rsidRPr="007E0701">
              <w:rPr>
                <w:rFonts w:asciiTheme="minorHAnsi" w:hAnsiTheme="minorHAnsi" w:cs="Arial"/>
                <w:szCs w:val="18"/>
              </w:rPr>
              <w:t>Added city to StructuredAddress</w:t>
            </w:r>
            <w:r w:rsidRPr="007E0701">
              <w:rPr>
                <w:rFonts w:asciiTheme="minorHAnsi" w:hAnsiTheme="minorHAnsi" w:cs="Arial"/>
                <w:szCs w:val="18"/>
              </w:rPr>
              <w:tab/>
            </w:r>
            <w:r w:rsidRPr="007E0701">
              <w:rPr>
                <w:rFonts w:asciiTheme="minorHAnsi" w:hAnsiTheme="minorHAnsi" w:cs="Arial"/>
                <w:szCs w:val="18"/>
              </w:rPr>
              <w:tab/>
            </w:r>
          </w:p>
          <w:p w14:paraId="202833DA" w14:textId="77777777" w:rsidR="007E0701" w:rsidRPr="007E0701" w:rsidRDefault="007E0701" w:rsidP="007E0701">
            <w:pPr>
              <w:pStyle w:val="ListParagraph"/>
              <w:numPr>
                <w:ilvl w:val="0"/>
                <w:numId w:val="34"/>
              </w:numPr>
              <w:rPr>
                <w:rFonts w:asciiTheme="minorHAnsi" w:hAnsiTheme="minorHAnsi" w:cs="Arial"/>
                <w:szCs w:val="18"/>
              </w:rPr>
            </w:pPr>
            <w:r w:rsidRPr="007E0701">
              <w:rPr>
                <w:rFonts w:asciiTheme="minorHAnsi" w:hAnsiTheme="minorHAnsi" w:cs="Arial"/>
                <w:szCs w:val="18"/>
              </w:rPr>
              <w:t>Added countryCode to StructuredAddress</w:t>
            </w:r>
            <w:r w:rsidRPr="007E0701">
              <w:rPr>
                <w:rFonts w:asciiTheme="minorHAnsi" w:hAnsiTheme="minorHAnsi" w:cs="Arial"/>
                <w:szCs w:val="18"/>
              </w:rPr>
              <w:tab/>
            </w:r>
            <w:r w:rsidRPr="007E0701">
              <w:rPr>
                <w:rFonts w:asciiTheme="minorHAnsi" w:hAnsiTheme="minorHAnsi" w:cs="Arial"/>
                <w:szCs w:val="18"/>
              </w:rPr>
              <w:tab/>
            </w:r>
          </w:p>
          <w:p w14:paraId="4159FEB3" w14:textId="77777777" w:rsidR="007E0701" w:rsidRPr="007E0701" w:rsidRDefault="007E0701" w:rsidP="007E0701">
            <w:pPr>
              <w:pStyle w:val="ListParagraph"/>
              <w:numPr>
                <w:ilvl w:val="0"/>
                <w:numId w:val="34"/>
              </w:numPr>
              <w:rPr>
                <w:rFonts w:asciiTheme="minorHAnsi" w:hAnsiTheme="minorHAnsi" w:cs="Arial"/>
                <w:szCs w:val="18"/>
              </w:rPr>
            </w:pPr>
            <w:r w:rsidRPr="007E0701">
              <w:rPr>
                <w:rFonts w:asciiTheme="minorHAnsi" w:hAnsiTheme="minorHAnsi" w:cs="Arial"/>
                <w:szCs w:val="18"/>
              </w:rPr>
              <w:t>Added postalCode to StructuredAddress</w:t>
            </w:r>
            <w:r w:rsidRPr="007E0701">
              <w:rPr>
                <w:rFonts w:asciiTheme="minorHAnsi" w:hAnsiTheme="minorHAnsi" w:cs="Arial"/>
                <w:szCs w:val="18"/>
              </w:rPr>
              <w:tab/>
            </w:r>
            <w:r w:rsidRPr="007E0701">
              <w:rPr>
                <w:rFonts w:asciiTheme="minorHAnsi" w:hAnsiTheme="minorHAnsi" w:cs="Arial"/>
                <w:szCs w:val="18"/>
              </w:rPr>
              <w:tab/>
            </w:r>
          </w:p>
          <w:p w14:paraId="348CDDF6" w14:textId="77777777" w:rsidR="007E0701" w:rsidRPr="007E0701" w:rsidRDefault="007E0701" w:rsidP="007E0701">
            <w:pPr>
              <w:pStyle w:val="ListParagraph"/>
              <w:numPr>
                <w:ilvl w:val="0"/>
                <w:numId w:val="34"/>
              </w:numPr>
              <w:rPr>
                <w:rFonts w:asciiTheme="minorHAnsi" w:hAnsiTheme="minorHAnsi" w:cs="Arial"/>
                <w:szCs w:val="18"/>
              </w:rPr>
            </w:pPr>
            <w:r w:rsidRPr="007E0701">
              <w:rPr>
                <w:rFonts w:asciiTheme="minorHAnsi" w:hAnsiTheme="minorHAnsi" w:cs="Arial"/>
                <w:szCs w:val="18"/>
              </w:rPr>
              <w:t>Added provinceStateCode</w:t>
            </w:r>
            <w:r w:rsidRPr="007E0701">
              <w:rPr>
                <w:rFonts w:asciiTheme="minorHAnsi" w:hAnsiTheme="minorHAnsi" w:cs="Arial"/>
                <w:szCs w:val="18"/>
              </w:rPr>
              <w:tab/>
              <w:t>to StructuredAddress</w:t>
            </w:r>
            <w:r w:rsidRPr="007E0701">
              <w:rPr>
                <w:rFonts w:asciiTheme="minorHAnsi" w:hAnsiTheme="minorHAnsi" w:cs="Arial"/>
                <w:szCs w:val="18"/>
              </w:rPr>
              <w:tab/>
            </w:r>
          </w:p>
          <w:p w14:paraId="1B2C0468" w14:textId="77777777" w:rsidR="007E0701" w:rsidRPr="007E0701" w:rsidRDefault="007E0701" w:rsidP="007E0701">
            <w:pPr>
              <w:pStyle w:val="ListParagraph"/>
              <w:numPr>
                <w:ilvl w:val="0"/>
                <w:numId w:val="34"/>
              </w:numPr>
              <w:rPr>
                <w:rFonts w:asciiTheme="minorHAnsi" w:hAnsiTheme="minorHAnsi" w:cs="Arial"/>
                <w:szCs w:val="18"/>
              </w:rPr>
            </w:pPr>
            <w:r w:rsidRPr="007E0701">
              <w:rPr>
                <w:rFonts w:asciiTheme="minorHAnsi" w:hAnsiTheme="minorHAnsi" w:cs="Arial"/>
                <w:szCs w:val="18"/>
              </w:rPr>
              <w:t>Added streetAddress to StructuredAddress</w:t>
            </w:r>
            <w:r w:rsidRPr="007E0701">
              <w:rPr>
                <w:rFonts w:asciiTheme="minorHAnsi" w:hAnsiTheme="minorHAnsi" w:cs="Arial"/>
                <w:szCs w:val="18"/>
              </w:rPr>
              <w:tab/>
            </w:r>
            <w:r w:rsidRPr="007E0701">
              <w:rPr>
                <w:rFonts w:asciiTheme="minorHAnsi" w:hAnsiTheme="minorHAnsi" w:cs="Arial"/>
                <w:szCs w:val="18"/>
              </w:rPr>
              <w:tab/>
            </w:r>
          </w:p>
          <w:p w14:paraId="02B1BBB0" w14:textId="77777777" w:rsidR="007E0701" w:rsidRPr="007E0701" w:rsidRDefault="007E0701" w:rsidP="007E0701">
            <w:pPr>
              <w:pStyle w:val="ListParagraph"/>
              <w:numPr>
                <w:ilvl w:val="0"/>
                <w:numId w:val="34"/>
              </w:numPr>
              <w:rPr>
                <w:rFonts w:asciiTheme="minorHAnsi" w:hAnsiTheme="minorHAnsi" w:cs="Arial"/>
                <w:szCs w:val="18"/>
              </w:rPr>
            </w:pPr>
            <w:r w:rsidRPr="007E0701">
              <w:rPr>
                <w:rFonts w:asciiTheme="minorHAnsi" w:hAnsiTheme="minorHAnsi" w:cs="Arial"/>
                <w:szCs w:val="18"/>
              </w:rPr>
              <w:t>Added association from TradeItemContactInformation to StructuredAddress</w:t>
            </w:r>
            <w:r w:rsidRPr="007E0701">
              <w:rPr>
                <w:rFonts w:asciiTheme="minorHAnsi" w:hAnsiTheme="minorHAnsi" w:cs="Arial"/>
                <w:szCs w:val="18"/>
              </w:rPr>
              <w:tab/>
            </w:r>
          </w:p>
          <w:p w14:paraId="777A015C" w14:textId="77777777" w:rsidR="007E0701" w:rsidRPr="007E0701" w:rsidRDefault="007E0701" w:rsidP="007E0701">
            <w:pPr>
              <w:pStyle w:val="ListParagraph"/>
              <w:numPr>
                <w:ilvl w:val="0"/>
                <w:numId w:val="34"/>
              </w:numPr>
              <w:rPr>
                <w:rFonts w:asciiTheme="minorHAnsi" w:hAnsiTheme="minorHAnsi" w:cs="Arial"/>
                <w:szCs w:val="18"/>
              </w:rPr>
            </w:pPr>
            <w:r w:rsidRPr="007E0701">
              <w:rPr>
                <w:rFonts w:asciiTheme="minorHAnsi" w:hAnsiTheme="minorHAnsi" w:cs="Arial"/>
                <w:szCs w:val="18"/>
              </w:rPr>
              <w:t>Added materialThreadCount to</w:t>
            </w:r>
            <w:r w:rsidR="004B6710">
              <w:rPr>
                <w:rFonts w:asciiTheme="minorHAnsi" w:hAnsiTheme="minorHAnsi" w:cs="Arial"/>
                <w:szCs w:val="18"/>
              </w:rPr>
              <w:t xml:space="preserve"> </w:t>
            </w:r>
            <w:r w:rsidRPr="007E0701">
              <w:rPr>
                <w:rFonts w:asciiTheme="minorHAnsi" w:hAnsiTheme="minorHAnsi" w:cs="Arial"/>
                <w:szCs w:val="18"/>
              </w:rPr>
              <w:t>TradeItemMaterialComposition</w:t>
            </w:r>
            <w:r w:rsidRPr="007E0701">
              <w:rPr>
                <w:rFonts w:asciiTheme="minorHAnsi" w:hAnsiTheme="minorHAnsi" w:cs="Arial"/>
                <w:szCs w:val="18"/>
              </w:rPr>
              <w:tab/>
            </w:r>
            <w:r w:rsidRPr="007E0701">
              <w:rPr>
                <w:rFonts w:asciiTheme="minorHAnsi" w:hAnsiTheme="minorHAnsi" w:cs="Arial"/>
                <w:szCs w:val="18"/>
              </w:rPr>
              <w:tab/>
            </w:r>
          </w:p>
          <w:p w14:paraId="1E932FFF" w14:textId="77777777" w:rsidR="007E0701" w:rsidRPr="004B6710" w:rsidRDefault="007E0701" w:rsidP="004B6710">
            <w:pPr>
              <w:ind w:left="720"/>
              <w:rPr>
                <w:rFonts w:asciiTheme="minorHAnsi" w:hAnsiTheme="minorHAnsi" w:cs="Arial"/>
                <w:szCs w:val="18"/>
              </w:rPr>
            </w:pPr>
            <w:r w:rsidRPr="004B6710">
              <w:rPr>
                <w:rFonts w:asciiTheme="minorHAnsi" w:hAnsiTheme="minorHAnsi" w:cs="Arial"/>
                <w:szCs w:val="18"/>
              </w:rPr>
              <w:t>HealthcareItemInformationModule</w:t>
            </w:r>
          </w:p>
          <w:p w14:paraId="0FA500B6" w14:textId="77777777" w:rsidR="007E0701" w:rsidRPr="007E0701" w:rsidRDefault="007E0701" w:rsidP="007E0701">
            <w:pPr>
              <w:pStyle w:val="ListParagraph"/>
              <w:numPr>
                <w:ilvl w:val="0"/>
                <w:numId w:val="34"/>
              </w:numPr>
              <w:rPr>
                <w:rFonts w:asciiTheme="minorHAnsi" w:hAnsiTheme="minorHAnsi" w:cs="Arial"/>
                <w:szCs w:val="18"/>
              </w:rPr>
            </w:pPr>
            <w:r w:rsidRPr="007E0701">
              <w:rPr>
                <w:rFonts w:asciiTheme="minorHAnsi" w:hAnsiTheme="minorHAnsi" w:cs="Arial"/>
                <w:szCs w:val="18"/>
              </w:rPr>
              <w:t>Added doesTradeItemContainHumanTissue to HealthcareItemInformation</w:t>
            </w:r>
            <w:r w:rsidRPr="007E0701">
              <w:rPr>
                <w:rFonts w:asciiTheme="minorHAnsi" w:hAnsiTheme="minorHAnsi" w:cs="Arial"/>
                <w:szCs w:val="18"/>
              </w:rPr>
              <w:tab/>
            </w:r>
            <w:r w:rsidRPr="007E0701">
              <w:rPr>
                <w:rFonts w:asciiTheme="minorHAnsi" w:hAnsiTheme="minorHAnsi" w:cs="Arial"/>
                <w:szCs w:val="18"/>
              </w:rPr>
              <w:tab/>
            </w:r>
          </w:p>
          <w:p w14:paraId="48190D00" w14:textId="77777777" w:rsidR="007E0701" w:rsidRPr="007E0701" w:rsidRDefault="007E0701" w:rsidP="007E0701">
            <w:pPr>
              <w:pStyle w:val="ListParagraph"/>
              <w:numPr>
                <w:ilvl w:val="0"/>
                <w:numId w:val="34"/>
              </w:numPr>
              <w:rPr>
                <w:rFonts w:asciiTheme="minorHAnsi" w:hAnsiTheme="minorHAnsi" w:cs="Arial"/>
                <w:szCs w:val="18"/>
              </w:rPr>
            </w:pPr>
            <w:r w:rsidRPr="007E0701">
              <w:rPr>
                <w:rFonts w:asciiTheme="minorHAnsi" w:hAnsiTheme="minorHAnsi" w:cs="Arial"/>
                <w:szCs w:val="18"/>
              </w:rPr>
              <w:t xml:space="preserve">Added </w:t>
            </w:r>
            <w:r w:rsidR="00B01764">
              <w:rPr>
                <w:rFonts w:asciiTheme="minorHAnsi" w:hAnsiTheme="minorHAnsi" w:cs="Arial"/>
                <w:szCs w:val="18"/>
              </w:rPr>
              <w:t>healthcareG</w:t>
            </w:r>
            <w:r w:rsidRPr="007E0701">
              <w:rPr>
                <w:rFonts w:asciiTheme="minorHAnsi" w:hAnsiTheme="minorHAnsi" w:cs="Arial"/>
                <w:szCs w:val="18"/>
              </w:rPr>
              <w:t>roupedProductCode to HealthcareItemInformation</w:t>
            </w:r>
            <w:r w:rsidRPr="007E0701">
              <w:rPr>
                <w:rFonts w:asciiTheme="minorHAnsi" w:hAnsiTheme="minorHAnsi" w:cs="Arial"/>
                <w:szCs w:val="18"/>
              </w:rPr>
              <w:tab/>
            </w:r>
            <w:r w:rsidRPr="007E0701">
              <w:rPr>
                <w:rFonts w:asciiTheme="minorHAnsi" w:hAnsiTheme="minorHAnsi" w:cs="Arial"/>
                <w:szCs w:val="18"/>
              </w:rPr>
              <w:tab/>
            </w:r>
          </w:p>
          <w:p w14:paraId="04148C66" w14:textId="77777777" w:rsidR="007E0701" w:rsidRPr="007E0701" w:rsidRDefault="007E0701" w:rsidP="007E0701">
            <w:pPr>
              <w:pStyle w:val="ListParagraph"/>
              <w:numPr>
                <w:ilvl w:val="0"/>
                <w:numId w:val="34"/>
              </w:numPr>
              <w:rPr>
                <w:rFonts w:asciiTheme="minorHAnsi" w:hAnsiTheme="minorHAnsi" w:cs="Arial"/>
                <w:szCs w:val="18"/>
              </w:rPr>
            </w:pPr>
            <w:r w:rsidRPr="007E0701">
              <w:rPr>
                <w:rFonts w:asciiTheme="minorHAnsi" w:hAnsiTheme="minorHAnsi" w:cs="Arial"/>
                <w:szCs w:val="18"/>
              </w:rPr>
              <w:t>Added isTradeItemExemptFromSerialisation to HealthcareItemInformation</w:t>
            </w:r>
            <w:r w:rsidRPr="007E0701">
              <w:rPr>
                <w:rFonts w:asciiTheme="minorHAnsi" w:hAnsiTheme="minorHAnsi" w:cs="Arial"/>
                <w:szCs w:val="18"/>
              </w:rPr>
              <w:tab/>
            </w:r>
            <w:r w:rsidRPr="007E0701">
              <w:rPr>
                <w:rFonts w:asciiTheme="minorHAnsi" w:hAnsiTheme="minorHAnsi" w:cs="Arial"/>
                <w:szCs w:val="18"/>
              </w:rPr>
              <w:tab/>
            </w:r>
          </w:p>
          <w:p w14:paraId="235ADEE7" w14:textId="77777777" w:rsidR="007E0701" w:rsidRPr="004B6710" w:rsidRDefault="007E0701" w:rsidP="004B6710">
            <w:pPr>
              <w:ind w:left="720"/>
              <w:rPr>
                <w:rFonts w:asciiTheme="minorHAnsi" w:hAnsiTheme="minorHAnsi" w:cs="Arial"/>
                <w:szCs w:val="18"/>
              </w:rPr>
            </w:pPr>
            <w:r w:rsidRPr="004B6710">
              <w:rPr>
                <w:rFonts w:asciiTheme="minorHAnsi" w:hAnsiTheme="minorHAnsi" w:cs="Arial"/>
                <w:szCs w:val="18"/>
              </w:rPr>
              <w:t>HealthRelatedInformation</w:t>
            </w:r>
          </w:p>
          <w:p w14:paraId="70260015" w14:textId="77777777" w:rsidR="007E0701" w:rsidRPr="007E0701" w:rsidRDefault="007E0701" w:rsidP="007E0701">
            <w:pPr>
              <w:pStyle w:val="ListParagraph"/>
              <w:numPr>
                <w:ilvl w:val="0"/>
                <w:numId w:val="34"/>
              </w:numPr>
              <w:rPr>
                <w:rFonts w:asciiTheme="minorHAnsi" w:hAnsiTheme="minorHAnsi" w:cs="Arial"/>
                <w:szCs w:val="18"/>
              </w:rPr>
            </w:pPr>
            <w:r w:rsidRPr="007E0701">
              <w:rPr>
                <w:rFonts w:asciiTheme="minorHAnsi" w:hAnsiTheme="minorHAnsi" w:cs="Arial"/>
                <w:szCs w:val="18"/>
              </w:rPr>
              <w:t>Added compulsoryAdditionalLabelInformation</w:t>
            </w:r>
            <w:r w:rsidRPr="007E0701">
              <w:rPr>
                <w:rFonts w:asciiTheme="minorHAnsi" w:hAnsiTheme="minorHAnsi" w:cs="Arial"/>
                <w:szCs w:val="18"/>
              </w:rPr>
              <w:tab/>
              <w:t>HealthRelatedInformation</w:t>
            </w:r>
            <w:r w:rsidRPr="007E0701">
              <w:rPr>
                <w:rFonts w:asciiTheme="minorHAnsi" w:hAnsiTheme="minorHAnsi" w:cs="Arial"/>
                <w:szCs w:val="18"/>
              </w:rPr>
              <w:tab/>
            </w:r>
            <w:r w:rsidRPr="007E0701">
              <w:rPr>
                <w:rFonts w:asciiTheme="minorHAnsi" w:hAnsiTheme="minorHAnsi" w:cs="Arial"/>
                <w:szCs w:val="18"/>
              </w:rPr>
              <w:tab/>
            </w:r>
          </w:p>
          <w:p w14:paraId="7CDE205C" w14:textId="77777777" w:rsidR="007E0701" w:rsidRPr="007E0701" w:rsidRDefault="007E0701" w:rsidP="007E0701">
            <w:pPr>
              <w:pStyle w:val="ListParagraph"/>
              <w:numPr>
                <w:ilvl w:val="0"/>
                <w:numId w:val="34"/>
              </w:numPr>
              <w:rPr>
                <w:rFonts w:asciiTheme="minorHAnsi" w:hAnsiTheme="minorHAnsi" w:cs="Arial"/>
                <w:szCs w:val="18"/>
              </w:rPr>
            </w:pPr>
            <w:r w:rsidRPr="007E0701">
              <w:rPr>
                <w:rFonts w:asciiTheme="minorHAnsi" w:hAnsiTheme="minorHAnsi" w:cs="Arial"/>
                <w:szCs w:val="18"/>
              </w:rPr>
              <w:t>compulsoryAdditiveLabelInformation</w:t>
            </w:r>
            <w:r w:rsidR="004B6710">
              <w:rPr>
                <w:rFonts w:asciiTheme="minorHAnsi" w:hAnsiTheme="minorHAnsi" w:cs="Arial"/>
                <w:szCs w:val="18"/>
              </w:rPr>
              <w:t xml:space="preserve">, </w:t>
            </w:r>
            <w:r w:rsidRPr="007E0701">
              <w:rPr>
                <w:rFonts w:asciiTheme="minorHAnsi" w:hAnsiTheme="minorHAnsi" w:cs="Arial"/>
                <w:szCs w:val="18"/>
              </w:rPr>
              <w:t>Updated Definition</w:t>
            </w:r>
          </w:p>
          <w:p w14:paraId="708C57A4" w14:textId="77777777" w:rsidR="007E0701" w:rsidRPr="004B6710" w:rsidRDefault="007E0701" w:rsidP="004B6710">
            <w:pPr>
              <w:ind w:left="720"/>
              <w:rPr>
                <w:rFonts w:asciiTheme="minorHAnsi" w:hAnsiTheme="minorHAnsi" w:cs="Arial"/>
                <w:szCs w:val="18"/>
              </w:rPr>
            </w:pPr>
            <w:r w:rsidRPr="004B6710">
              <w:rPr>
                <w:rFonts w:asciiTheme="minorHAnsi" w:hAnsiTheme="minorHAnsi" w:cs="Arial"/>
                <w:szCs w:val="18"/>
              </w:rPr>
              <w:t>MarketingInformationModule</w:t>
            </w:r>
          </w:p>
          <w:p w14:paraId="530B0FE9" w14:textId="77777777" w:rsidR="007E0701" w:rsidRPr="007E0701" w:rsidRDefault="007E0701" w:rsidP="007E0701">
            <w:pPr>
              <w:pStyle w:val="ListParagraph"/>
              <w:numPr>
                <w:ilvl w:val="0"/>
                <w:numId w:val="34"/>
              </w:numPr>
              <w:rPr>
                <w:rFonts w:asciiTheme="minorHAnsi" w:hAnsiTheme="minorHAnsi" w:cs="Arial"/>
                <w:szCs w:val="18"/>
              </w:rPr>
            </w:pPr>
            <w:r w:rsidRPr="007E0701">
              <w:rPr>
                <w:rFonts w:asciiTheme="minorHAnsi" w:hAnsiTheme="minorHAnsi" w:cs="Arial"/>
                <w:szCs w:val="18"/>
              </w:rPr>
              <w:t>tradeItemFeatureBenefit, Changed data type to FormattedDescription250</w:t>
            </w:r>
          </w:p>
          <w:p w14:paraId="6A6E35AF" w14:textId="77777777" w:rsidR="007E0701" w:rsidRPr="004B6710" w:rsidRDefault="007E0701" w:rsidP="004B6710">
            <w:pPr>
              <w:ind w:left="720"/>
              <w:rPr>
                <w:rFonts w:asciiTheme="minorHAnsi" w:hAnsiTheme="minorHAnsi" w:cs="Arial"/>
                <w:szCs w:val="18"/>
              </w:rPr>
            </w:pPr>
            <w:r w:rsidRPr="004B6710">
              <w:rPr>
                <w:rFonts w:asciiTheme="minorHAnsi" w:hAnsiTheme="minorHAnsi" w:cs="Arial"/>
                <w:szCs w:val="18"/>
              </w:rPr>
              <w:t>MedicalDeviceTradeItemModule</w:t>
            </w:r>
          </w:p>
          <w:p w14:paraId="210E64D3" w14:textId="77777777" w:rsidR="007E0701" w:rsidRPr="007E0701" w:rsidRDefault="007E0701" w:rsidP="007E0701">
            <w:pPr>
              <w:pStyle w:val="ListParagraph"/>
              <w:numPr>
                <w:ilvl w:val="0"/>
                <w:numId w:val="34"/>
              </w:numPr>
              <w:rPr>
                <w:rFonts w:asciiTheme="minorHAnsi" w:hAnsiTheme="minorHAnsi" w:cs="Arial"/>
                <w:szCs w:val="18"/>
              </w:rPr>
            </w:pPr>
            <w:r w:rsidRPr="007E0701">
              <w:rPr>
                <w:rFonts w:asciiTheme="minorHAnsi" w:hAnsiTheme="minorHAnsi" w:cs="Arial"/>
                <w:szCs w:val="18"/>
              </w:rPr>
              <w:t>Added clinicalSizeDescription to ClinicalSize</w:t>
            </w:r>
            <w:r w:rsidRPr="007E0701">
              <w:rPr>
                <w:rFonts w:asciiTheme="minorHAnsi" w:hAnsiTheme="minorHAnsi" w:cs="Arial"/>
                <w:szCs w:val="18"/>
              </w:rPr>
              <w:tab/>
            </w:r>
            <w:r w:rsidRPr="007E0701">
              <w:rPr>
                <w:rFonts w:asciiTheme="minorHAnsi" w:hAnsiTheme="minorHAnsi" w:cs="Arial"/>
                <w:szCs w:val="18"/>
              </w:rPr>
              <w:tab/>
            </w:r>
          </w:p>
          <w:p w14:paraId="403EBBDC" w14:textId="77777777" w:rsidR="007E0701" w:rsidRPr="007E0701" w:rsidRDefault="007E0701" w:rsidP="007E0701">
            <w:pPr>
              <w:pStyle w:val="ListParagraph"/>
              <w:numPr>
                <w:ilvl w:val="0"/>
                <w:numId w:val="34"/>
              </w:numPr>
              <w:rPr>
                <w:rFonts w:asciiTheme="minorHAnsi" w:hAnsiTheme="minorHAnsi" w:cs="Arial"/>
                <w:szCs w:val="18"/>
              </w:rPr>
            </w:pPr>
            <w:r w:rsidRPr="007E0701">
              <w:rPr>
                <w:rFonts w:asciiTheme="minorHAnsi" w:hAnsiTheme="minorHAnsi" w:cs="Arial"/>
                <w:szCs w:val="18"/>
              </w:rPr>
              <w:t>Added clinicalSizeTypeCode to ClinicalSize</w:t>
            </w:r>
            <w:r w:rsidRPr="007E0701">
              <w:rPr>
                <w:rFonts w:asciiTheme="minorHAnsi" w:hAnsiTheme="minorHAnsi" w:cs="Arial"/>
                <w:szCs w:val="18"/>
              </w:rPr>
              <w:tab/>
            </w:r>
            <w:r w:rsidRPr="007E0701">
              <w:rPr>
                <w:rFonts w:asciiTheme="minorHAnsi" w:hAnsiTheme="minorHAnsi" w:cs="Arial"/>
                <w:szCs w:val="18"/>
              </w:rPr>
              <w:tab/>
            </w:r>
          </w:p>
          <w:p w14:paraId="41B9AC28" w14:textId="77777777" w:rsidR="007E0701" w:rsidRPr="007E0701" w:rsidRDefault="007E0701" w:rsidP="007E0701">
            <w:pPr>
              <w:pStyle w:val="ListParagraph"/>
              <w:numPr>
                <w:ilvl w:val="0"/>
                <w:numId w:val="34"/>
              </w:numPr>
              <w:rPr>
                <w:rFonts w:asciiTheme="minorHAnsi" w:hAnsiTheme="minorHAnsi" w:cs="Arial"/>
                <w:szCs w:val="18"/>
              </w:rPr>
            </w:pPr>
            <w:r w:rsidRPr="007E0701">
              <w:rPr>
                <w:rFonts w:asciiTheme="minorHAnsi" w:hAnsiTheme="minorHAnsi" w:cs="Arial"/>
                <w:szCs w:val="18"/>
              </w:rPr>
              <w:t>Added clinicalSizeValue to ClinicalSize</w:t>
            </w:r>
            <w:r w:rsidRPr="007E0701">
              <w:rPr>
                <w:rFonts w:asciiTheme="minorHAnsi" w:hAnsiTheme="minorHAnsi" w:cs="Arial"/>
                <w:szCs w:val="18"/>
              </w:rPr>
              <w:tab/>
            </w:r>
          </w:p>
          <w:p w14:paraId="0B0E4E14" w14:textId="77777777" w:rsidR="007E0701" w:rsidRPr="007E0701" w:rsidRDefault="007E0701" w:rsidP="007E0701">
            <w:pPr>
              <w:pStyle w:val="ListParagraph"/>
              <w:numPr>
                <w:ilvl w:val="0"/>
                <w:numId w:val="34"/>
              </w:numPr>
              <w:rPr>
                <w:rFonts w:asciiTheme="minorHAnsi" w:hAnsiTheme="minorHAnsi" w:cs="Arial"/>
                <w:szCs w:val="18"/>
              </w:rPr>
            </w:pPr>
            <w:r w:rsidRPr="007E0701">
              <w:rPr>
                <w:rFonts w:asciiTheme="minorHAnsi" w:hAnsiTheme="minorHAnsi" w:cs="Arial"/>
                <w:szCs w:val="18"/>
              </w:rPr>
              <w:t>Added association from MedicalDeviceInformation to ClinicalSize</w:t>
            </w:r>
          </w:p>
          <w:p w14:paraId="3ED61D0C" w14:textId="77777777" w:rsidR="007E0701" w:rsidRPr="007E0701" w:rsidRDefault="007E0701" w:rsidP="007E0701">
            <w:pPr>
              <w:pStyle w:val="ListParagraph"/>
              <w:numPr>
                <w:ilvl w:val="0"/>
                <w:numId w:val="34"/>
              </w:numPr>
              <w:rPr>
                <w:rFonts w:asciiTheme="minorHAnsi" w:hAnsiTheme="minorHAnsi" w:cs="Arial"/>
                <w:szCs w:val="18"/>
              </w:rPr>
            </w:pPr>
            <w:r w:rsidRPr="007E0701">
              <w:rPr>
                <w:rFonts w:asciiTheme="minorHAnsi" w:hAnsiTheme="minorHAnsi" w:cs="Arial"/>
                <w:szCs w:val="18"/>
              </w:rPr>
              <w:t>Added isExemptFromPremarketAuthorisation to MedicalDeviceInformation</w:t>
            </w:r>
            <w:r w:rsidRPr="007E0701">
              <w:rPr>
                <w:rFonts w:asciiTheme="minorHAnsi" w:hAnsiTheme="minorHAnsi" w:cs="Arial"/>
                <w:szCs w:val="18"/>
              </w:rPr>
              <w:tab/>
            </w:r>
            <w:r w:rsidRPr="007E0701">
              <w:rPr>
                <w:rFonts w:asciiTheme="minorHAnsi" w:hAnsiTheme="minorHAnsi" w:cs="Arial"/>
                <w:szCs w:val="18"/>
              </w:rPr>
              <w:tab/>
            </w:r>
          </w:p>
          <w:p w14:paraId="37252FA6" w14:textId="77777777" w:rsidR="007E0701" w:rsidRPr="007E0701" w:rsidRDefault="007E0701" w:rsidP="007E0701">
            <w:pPr>
              <w:pStyle w:val="ListParagraph"/>
              <w:numPr>
                <w:ilvl w:val="0"/>
                <w:numId w:val="34"/>
              </w:numPr>
              <w:rPr>
                <w:rFonts w:asciiTheme="minorHAnsi" w:hAnsiTheme="minorHAnsi" w:cs="Arial"/>
                <w:szCs w:val="18"/>
              </w:rPr>
            </w:pPr>
            <w:r w:rsidRPr="007E0701">
              <w:rPr>
                <w:rFonts w:asciiTheme="minorHAnsi" w:hAnsiTheme="minorHAnsi" w:cs="Arial"/>
                <w:szCs w:val="18"/>
              </w:rPr>
              <w:t>Added directPartMarkingIdentifier to</w:t>
            </w:r>
            <w:r w:rsidR="00A91FEF">
              <w:rPr>
                <w:rFonts w:asciiTheme="minorHAnsi" w:hAnsiTheme="minorHAnsi" w:cs="Arial"/>
                <w:szCs w:val="18"/>
              </w:rPr>
              <w:t xml:space="preserve"> </w:t>
            </w:r>
            <w:r w:rsidRPr="007E0701">
              <w:rPr>
                <w:rFonts w:asciiTheme="minorHAnsi" w:hAnsiTheme="minorHAnsi" w:cs="Arial"/>
                <w:szCs w:val="18"/>
              </w:rPr>
              <w:t xml:space="preserve">MedicalDeviceInformation </w:t>
            </w:r>
            <w:r w:rsidRPr="007E0701">
              <w:rPr>
                <w:rFonts w:asciiTheme="minorHAnsi" w:hAnsiTheme="minorHAnsi" w:cs="Arial"/>
                <w:szCs w:val="18"/>
              </w:rPr>
              <w:tab/>
            </w:r>
            <w:r w:rsidRPr="007E0701">
              <w:rPr>
                <w:rFonts w:asciiTheme="minorHAnsi" w:hAnsiTheme="minorHAnsi" w:cs="Arial"/>
                <w:szCs w:val="18"/>
              </w:rPr>
              <w:tab/>
            </w:r>
          </w:p>
          <w:p w14:paraId="28A1C86D" w14:textId="77777777" w:rsidR="007E0701" w:rsidRPr="004B6710" w:rsidRDefault="007E0701" w:rsidP="004B6710">
            <w:pPr>
              <w:ind w:left="720"/>
              <w:rPr>
                <w:rFonts w:asciiTheme="minorHAnsi" w:hAnsiTheme="minorHAnsi" w:cs="Arial"/>
                <w:szCs w:val="18"/>
              </w:rPr>
            </w:pPr>
            <w:r w:rsidRPr="004B6710">
              <w:rPr>
                <w:rFonts w:asciiTheme="minorHAnsi" w:hAnsiTheme="minorHAnsi" w:cs="Arial"/>
                <w:szCs w:val="18"/>
              </w:rPr>
              <w:t>NutritionalInformationModule</w:t>
            </w:r>
          </w:p>
          <w:p w14:paraId="6192BE42" w14:textId="77777777" w:rsidR="007E0701" w:rsidRPr="007E0701" w:rsidRDefault="007E0701" w:rsidP="007E0701">
            <w:pPr>
              <w:pStyle w:val="ListParagraph"/>
              <w:numPr>
                <w:ilvl w:val="0"/>
                <w:numId w:val="34"/>
              </w:numPr>
              <w:rPr>
                <w:rFonts w:asciiTheme="minorHAnsi" w:hAnsiTheme="minorHAnsi" w:cs="Arial"/>
                <w:szCs w:val="18"/>
              </w:rPr>
            </w:pPr>
            <w:r w:rsidRPr="007E0701">
              <w:rPr>
                <w:rFonts w:asciiTheme="minorHAnsi" w:hAnsiTheme="minorHAnsi" w:cs="Arial"/>
                <w:szCs w:val="18"/>
              </w:rPr>
              <w:t>servingSizeDescription,</w:t>
            </w:r>
            <w:r w:rsidR="00A91FEF">
              <w:rPr>
                <w:rFonts w:asciiTheme="minorHAnsi" w:hAnsiTheme="minorHAnsi" w:cs="Arial"/>
                <w:szCs w:val="18"/>
              </w:rPr>
              <w:t xml:space="preserve"> </w:t>
            </w:r>
            <w:r w:rsidRPr="007E0701">
              <w:rPr>
                <w:rFonts w:asciiTheme="minorHAnsi" w:hAnsiTheme="minorHAnsi" w:cs="Arial"/>
                <w:szCs w:val="18"/>
              </w:rPr>
              <w:t>Changed data type to</w:t>
            </w:r>
            <w:r w:rsidR="00A91FEF">
              <w:rPr>
                <w:rFonts w:asciiTheme="minorHAnsi" w:hAnsiTheme="minorHAnsi" w:cs="Arial"/>
                <w:szCs w:val="18"/>
              </w:rPr>
              <w:t xml:space="preserve"> </w:t>
            </w:r>
            <w:r w:rsidRPr="007E0701">
              <w:rPr>
                <w:rFonts w:asciiTheme="minorHAnsi" w:hAnsiTheme="minorHAnsi" w:cs="Arial"/>
                <w:szCs w:val="18"/>
              </w:rPr>
              <w:t>Description500</w:t>
            </w:r>
          </w:p>
          <w:p w14:paraId="5599E0D0" w14:textId="77777777" w:rsidR="007E0701" w:rsidRPr="004B6710" w:rsidRDefault="007E0701" w:rsidP="004B6710">
            <w:pPr>
              <w:ind w:left="720"/>
              <w:rPr>
                <w:rFonts w:asciiTheme="minorHAnsi" w:hAnsiTheme="minorHAnsi" w:cs="Arial"/>
                <w:szCs w:val="18"/>
              </w:rPr>
            </w:pPr>
            <w:r w:rsidRPr="004B6710">
              <w:rPr>
                <w:rFonts w:asciiTheme="minorHAnsi" w:hAnsiTheme="minorHAnsi" w:cs="Arial"/>
                <w:szCs w:val="18"/>
              </w:rPr>
              <w:t>PackagingInformationModule</w:t>
            </w:r>
          </w:p>
          <w:p w14:paraId="0B52688D" w14:textId="77777777" w:rsidR="007E0701" w:rsidRPr="007E0701" w:rsidRDefault="007E0701" w:rsidP="007E0701">
            <w:pPr>
              <w:pStyle w:val="ListParagraph"/>
              <w:numPr>
                <w:ilvl w:val="0"/>
                <w:numId w:val="34"/>
              </w:numPr>
              <w:rPr>
                <w:rFonts w:asciiTheme="minorHAnsi" w:hAnsiTheme="minorHAnsi" w:cs="Arial"/>
                <w:szCs w:val="18"/>
              </w:rPr>
            </w:pPr>
            <w:r w:rsidRPr="007E0701">
              <w:rPr>
                <w:rFonts w:asciiTheme="minorHAnsi" w:hAnsiTheme="minorHAnsi" w:cs="Arial"/>
                <w:szCs w:val="18"/>
              </w:rPr>
              <w:t>Added industrySpecificPackagingTypeCodeReference to Packaging</w:t>
            </w:r>
            <w:r w:rsidRPr="007E0701">
              <w:rPr>
                <w:rFonts w:asciiTheme="minorHAnsi" w:hAnsiTheme="minorHAnsi" w:cs="Arial"/>
                <w:szCs w:val="18"/>
              </w:rPr>
              <w:tab/>
            </w:r>
            <w:r w:rsidRPr="007E0701">
              <w:rPr>
                <w:rFonts w:asciiTheme="minorHAnsi" w:hAnsiTheme="minorHAnsi" w:cs="Arial"/>
                <w:szCs w:val="18"/>
              </w:rPr>
              <w:tab/>
            </w:r>
          </w:p>
          <w:p w14:paraId="7381ACA8" w14:textId="77777777" w:rsidR="007E0701" w:rsidRPr="004B6710" w:rsidRDefault="007E0701" w:rsidP="004B6710">
            <w:pPr>
              <w:ind w:left="720"/>
              <w:rPr>
                <w:rFonts w:asciiTheme="minorHAnsi" w:hAnsiTheme="minorHAnsi" w:cs="Arial"/>
                <w:szCs w:val="18"/>
              </w:rPr>
            </w:pPr>
            <w:r w:rsidRPr="004B6710">
              <w:rPr>
                <w:rFonts w:asciiTheme="minorHAnsi" w:hAnsiTheme="minorHAnsi" w:cs="Arial"/>
                <w:szCs w:val="18"/>
              </w:rPr>
              <w:t>PackagingMarkingModule</w:t>
            </w:r>
          </w:p>
          <w:p w14:paraId="50C99527" w14:textId="77777777" w:rsidR="007E0701" w:rsidRPr="007E0701" w:rsidRDefault="007E0701" w:rsidP="007E0701">
            <w:pPr>
              <w:pStyle w:val="ListParagraph"/>
              <w:numPr>
                <w:ilvl w:val="0"/>
                <w:numId w:val="34"/>
              </w:numPr>
              <w:rPr>
                <w:rFonts w:asciiTheme="minorHAnsi" w:hAnsiTheme="minorHAnsi" w:cs="Arial"/>
                <w:szCs w:val="18"/>
              </w:rPr>
            </w:pPr>
            <w:r w:rsidRPr="007E0701">
              <w:rPr>
                <w:rFonts w:asciiTheme="minorHAnsi" w:hAnsiTheme="minorHAnsi" w:cs="Arial"/>
                <w:szCs w:val="18"/>
              </w:rPr>
              <w:t>consumerPackageDisclaimer, Changed data type to Description5000</w:t>
            </w:r>
          </w:p>
          <w:p w14:paraId="606BD734" w14:textId="77777777" w:rsidR="007E0701" w:rsidRPr="007E0701" w:rsidRDefault="007E0701" w:rsidP="007E0701">
            <w:pPr>
              <w:pStyle w:val="ListParagraph"/>
              <w:numPr>
                <w:ilvl w:val="0"/>
                <w:numId w:val="34"/>
              </w:numPr>
              <w:rPr>
                <w:rFonts w:asciiTheme="minorHAnsi" w:hAnsiTheme="minorHAnsi" w:cs="Arial"/>
                <w:szCs w:val="18"/>
              </w:rPr>
            </w:pPr>
            <w:r w:rsidRPr="007E0701">
              <w:rPr>
                <w:rFonts w:asciiTheme="minorHAnsi" w:hAnsiTheme="minorHAnsi" w:cs="Arial"/>
                <w:szCs w:val="18"/>
              </w:rPr>
              <w:t>ConsumerWarningDescription, Changed data type to Description5000</w:t>
            </w:r>
          </w:p>
          <w:p w14:paraId="242BBE28" w14:textId="77777777" w:rsidR="007E0701" w:rsidRPr="007E0701" w:rsidRDefault="007E0701" w:rsidP="007E0701">
            <w:pPr>
              <w:pStyle w:val="ListParagraph"/>
              <w:numPr>
                <w:ilvl w:val="0"/>
                <w:numId w:val="34"/>
              </w:numPr>
              <w:rPr>
                <w:rFonts w:asciiTheme="minorHAnsi" w:hAnsiTheme="minorHAnsi" w:cs="Arial"/>
                <w:szCs w:val="18"/>
              </w:rPr>
            </w:pPr>
            <w:r w:rsidRPr="007E0701">
              <w:rPr>
                <w:rFonts w:asciiTheme="minorHAnsi" w:hAnsiTheme="minorHAnsi" w:cs="Arial"/>
                <w:szCs w:val="18"/>
              </w:rPr>
              <w:t>warningCopyDescription,</w:t>
            </w:r>
            <w:r w:rsidRPr="007E0701">
              <w:rPr>
                <w:rFonts w:asciiTheme="minorHAnsi" w:hAnsiTheme="minorHAnsi" w:cs="Arial"/>
                <w:szCs w:val="18"/>
              </w:rPr>
              <w:tab/>
              <w:t>Changed data type to Description5000</w:t>
            </w:r>
          </w:p>
          <w:p w14:paraId="3D2ADD52" w14:textId="77777777" w:rsidR="007E0701" w:rsidRPr="004B6710" w:rsidRDefault="007E0701" w:rsidP="004B6710">
            <w:pPr>
              <w:ind w:left="720"/>
              <w:rPr>
                <w:rFonts w:asciiTheme="minorHAnsi" w:hAnsiTheme="minorHAnsi" w:cs="Arial"/>
                <w:szCs w:val="18"/>
              </w:rPr>
            </w:pPr>
            <w:r w:rsidRPr="004B6710">
              <w:rPr>
                <w:rFonts w:asciiTheme="minorHAnsi" w:hAnsiTheme="minorHAnsi" w:cs="Arial"/>
                <w:szCs w:val="18"/>
              </w:rPr>
              <w:t>SalesInformationModule</w:t>
            </w:r>
          </w:p>
          <w:p w14:paraId="307975FF" w14:textId="77777777" w:rsidR="007E0701" w:rsidRPr="007E0701" w:rsidRDefault="007E0701" w:rsidP="007E0701">
            <w:pPr>
              <w:pStyle w:val="ListParagraph"/>
              <w:numPr>
                <w:ilvl w:val="0"/>
                <w:numId w:val="34"/>
              </w:numPr>
              <w:rPr>
                <w:rFonts w:asciiTheme="minorHAnsi" w:hAnsiTheme="minorHAnsi" w:cs="Arial"/>
                <w:szCs w:val="18"/>
              </w:rPr>
            </w:pPr>
            <w:r w:rsidRPr="007E0701">
              <w:rPr>
                <w:rFonts w:asciiTheme="minorHAnsi" w:hAnsiTheme="minorHAnsi" w:cs="Arial"/>
                <w:szCs w:val="18"/>
              </w:rPr>
              <w:t>allowanceChargeDescription, Changed data type to Description500</w:t>
            </w:r>
          </w:p>
          <w:p w14:paraId="3EB07DFF" w14:textId="77777777" w:rsidR="004B6710" w:rsidRDefault="007E0701" w:rsidP="00AA6630">
            <w:pPr>
              <w:pStyle w:val="ListParagraph"/>
              <w:numPr>
                <w:ilvl w:val="0"/>
                <w:numId w:val="34"/>
              </w:numPr>
              <w:rPr>
                <w:rFonts w:asciiTheme="minorHAnsi" w:hAnsiTheme="minorHAnsi" w:cs="Arial"/>
                <w:szCs w:val="18"/>
              </w:rPr>
            </w:pPr>
            <w:r w:rsidRPr="004B6710">
              <w:rPr>
                <w:rFonts w:asciiTheme="minorHAnsi" w:hAnsiTheme="minorHAnsi" w:cs="Arial"/>
                <w:szCs w:val="18"/>
              </w:rPr>
              <w:t>Added</w:t>
            </w:r>
            <w:r w:rsidR="004B6710" w:rsidRPr="004B6710">
              <w:rPr>
                <w:rFonts w:asciiTheme="minorHAnsi" w:hAnsiTheme="minorHAnsi" w:cs="Arial"/>
                <w:szCs w:val="18"/>
              </w:rPr>
              <w:t xml:space="preserve"> </w:t>
            </w:r>
            <w:r w:rsidRPr="004B6710">
              <w:rPr>
                <w:rFonts w:asciiTheme="minorHAnsi" w:hAnsiTheme="minorHAnsi" w:cs="Arial"/>
                <w:szCs w:val="18"/>
              </w:rPr>
              <w:t>netDueTimePeriod to ApplicablePaymentTerms</w:t>
            </w:r>
          </w:p>
          <w:p w14:paraId="13DE689F" w14:textId="77777777" w:rsidR="007E0701" w:rsidRPr="004B6710" w:rsidRDefault="007E0701" w:rsidP="00AA6630">
            <w:pPr>
              <w:pStyle w:val="ListParagraph"/>
              <w:numPr>
                <w:ilvl w:val="0"/>
                <w:numId w:val="34"/>
              </w:numPr>
              <w:rPr>
                <w:rFonts w:asciiTheme="minorHAnsi" w:hAnsiTheme="minorHAnsi" w:cs="Arial"/>
                <w:szCs w:val="18"/>
              </w:rPr>
            </w:pPr>
            <w:r w:rsidRPr="004B6710">
              <w:rPr>
                <w:rFonts w:asciiTheme="minorHAnsi" w:hAnsiTheme="minorHAnsi" w:cs="Arial"/>
                <w:szCs w:val="18"/>
              </w:rPr>
              <w:t>Added</w:t>
            </w:r>
            <w:r w:rsidR="004B6710">
              <w:rPr>
                <w:rFonts w:asciiTheme="minorHAnsi" w:hAnsiTheme="minorHAnsi" w:cs="Arial"/>
                <w:szCs w:val="18"/>
              </w:rPr>
              <w:t xml:space="preserve"> </w:t>
            </w:r>
            <w:r w:rsidRPr="004B6710">
              <w:rPr>
                <w:rFonts w:asciiTheme="minorHAnsi" w:hAnsiTheme="minorHAnsi" w:cs="Arial"/>
                <w:szCs w:val="18"/>
              </w:rPr>
              <w:t>paymentDueBasisTypeCode</w:t>
            </w:r>
            <w:r w:rsidR="004B6710">
              <w:rPr>
                <w:rFonts w:asciiTheme="minorHAnsi" w:hAnsiTheme="minorHAnsi" w:cs="Arial"/>
                <w:szCs w:val="18"/>
              </w:rPr>
              <w:t xml:space="preserve"> </w:t>
            </w:r>
            <w:r w:rsidRPr="004B6710">
              <w:rPr>
                <w:rFonts w:asciiTheme="minorHAnsi" w:hAnsiTheme="minorHAnsi" w:cs="Arial"/>
                <w:szCs w:val="18"/>
              </w:rPr>
              <w:t>to ApplicablePaymentTerms</w:t>
            </w:r>
            <w:r w:rsidRPr="004B6710">
              <w:rPr>
                <w:rFonts w:asciiTheme="minorHAnsi" w:hAnsiTheme="minorHAnsi" w:cs="Arial"/>
                <w:szCs w:val="18"/>
              </w:rPr>
              <w:tab/>
            </w:r>
            <w:r w:rsidRPr="004B6710">
              <w:rPr>
                <w:rFonts w:asciiTheme="minorHAnsi" w:hAnsiTheme="minorHAnsi" w:cs="Arial"/>
                <w:szCs w:val="18"/>
              </w:rPr>
              <w:tab/>
            </w:r>
          </w:p>
          <w:p w14:paraId="56604C17" w14:textId="77777777" w:rsidR="007E0701" w:rsidRPr="007E0701" w:rsidRDefault="007E0701" w:rsidP="007E0701">
            <w:pPr>
              <w:pStyle w:val="ListParagraph"/>
              <w:numPr>
                <w:ilvl w:val="0"/>
                <w:numId w:val="34"/>
              </w:numPr>
              <w:rPr>
                <w:rFonts w:asciiTheme="minorHAnsi" w:hAnsiTheme="minorHAnsi" w:cs="Arial"/>
                <w:szCs w:val="18"/>
              </w:rPr>
            </w:pPr>
            <w:r w:rsidRPr="007E0701">
              <w:rPr>
                <w:rFonts w:asciiTheme="minorHAnsi" w:hAnsiTheme="minorHAnsi" w:cs="Arial"/>
                <w:szCs w:val="18"/>
              </w:rPr>
              <w:t>Added</w:t>
            </w:r>
            <w:r w:rsidR="004B6710">
              <w:rPr>
                <w:rFonts w:asciiTheme="minorHAnsi" w:hAnsiTheme="minorHAnsi" w:cs="Arial"/>
                <w:szCs w:val="18"/>
              </w:rPr>
              <w:t xml:space="preserve"> </w:t>
            </w:r>
            <w:r w:rsidRPr="007E0701">
              <w:rPr>
                <w:rFonts w:asciiTheme="minorHAnsi" w:hAnsiTheme="minorHAnsi" w:cs="Arial"/>
                <w:szCs w:val="18"/>
              </w:rPr>
              <w:t>discountApplicablePeriod to AvailableDiscount</w:t>
            </w:r>
          </w:p>
          <w:p w14:paraId="4753EE43" w14:textId="77777777" w:rsidR="007E0701" w:rsidRPr="007E0701" w:rsidRDefault="007E0701" w:rsidP="007E0701">
            <w:pPr>
              <w:pStyle w:val="ListParagraph"/>
              <w:numPr>
                <w:ilvl w:val="0"/>
                <w:numId w:val="34"/>
              </w:numPr>
              <w:rPr>
                <w:rFonts w:asciiTheme="minorHAnsi" w:hAnsiTheme="minorHAnsi" w:cs="Arial"/>
                <w:szCs w:val="18"/>
              </w:rPr>
            </w:pPr>
            <w:r w:rsidRPr="007E0701">
              <w:rPr>
                <w:rFonts w:asciiTheme="minorHAnsi" w:hAnsiTheme="minorHAnsi" w:cs="Arial"/>
                <w:szCs w:val="18"/>
              </w:rPr>
              <w:t>Added</w:t>
            </w:r>
            <w:r w:rsidR="004B6710">
              <w:rPr>
                <w:rFonts w:asciiTheme="minorHAnsi" w:hAnsiTheme="minorHAnsi" w:cs="Arial"/>
                <w:szCs w:val="18"/>
              </w:rPr>
              <w:t xml:space="preserve"> </w:t>
            </w:r>
            <w:r w:rsidRPr="007E0701">
              <w:rPr>
                <w:rFonts w:asciiTheme="minorHAnsi" w:hAnsiTheme="minorHAnsi" w:cs="Arial"/>
                <w:szCs w:val="18"/>
              </w:rPr>
              <w:t>discountBaseTypeCode to</w:t>
            </w:r>
            <w:r w:rsidR="004B6710">
              <w:rPr>
                <w:rFonts w:asciiTheme="minorHAnsi" w:hAnsiTheme="minorHAnsi" w:cs="Arial"/>
                <w:szCs w:val="18"/>
              </w:rPr>
              <w:t xml:space="preserve"> </w:t>
            </w:r>
            <w:r w:rsidRPr="007E0701">
              <w:rPr>
                <w:rFonts w:asciiTheme="minorHAnsi" w:hAnsiTheme="minorHAnsi" w:cs="Arial"/>
                <w:szCs w:val="18"/>
              </w:rPr>
              <w:t>AvailableDiscount</w:t>
            </w:r>
            <w:r w:rsidRPr="007E0701">
              <w:rPr>
                <w:rFonts w:asciiTheme="minorHAnsi" w:hAnsiTheme="minorHAnsi" w:cs="Arial"/>
                <w:szCs w:val="18"/>
              </w:rPr>
              <w:tab/>
            </w:r>
          </w:p>
          <w:p w14:paraId="79E86D5B" w14:textId="77777777" w:rsidR="007E0701" w:rsidRPr="007E0701" w:rsidRDefault="007E0701" w:rsidP="007E0701">
            <w:pPr>
              <w:pStyle w:val="ListParagraph"/>
              <w:numPr>
                <w:ilvl w:val="0"/>
                <w:numId w:val="34"/>
              </w:numPr>
              <w:rPr>
                <w:rFonts w:asciiTheme="minorHAnsi" w:hAnsiTheme="minorHAnsi" w:cs="Arial"/>
                <w:szCs w:val="18"/>
              </w:rPr>
            </w:pPr>
            <w:r w:rsidRPr="007E0701">
              <w:rPr>
                <w:rFonts w:asciiTheme="minorHAnsi" w:hAnsiTheme="minorHAnsi" w:cs="Arial"/>
                <w:szCs w:val="18"/>
              </w:rPr>
              <w:t>targetMarketSalesConditionCode,</w:t>
            </w:r>
            <w:r w:rsidR="004B6710">
              <w:rPr>
                <w:rFonts w:asciiTheme="minorHAnsi" w:hAnsiTheme="minorHAnsi" w:cs="Arial"/>
                <w:szCs w:val="18"/>
              </w:rPr>
              <w:t xml:space="preserve"> </w:t>
            </w:r>
            <w:r w:rsidRPr="007E0701">
              <w:rPr>
                <w:rFonts w:asciiTheme="minorHAnsi" w:hAnsiTheme="minorHAnsi" w:cs="Arial"/>
                <w:szCs w:val="18"/>
              </w:rPr>
              <w:t>Made optional in UML</w:t>
            </w:r>
          </w:p>
          <w:p w14:paraId="64B84746" w14:textId="77777777" w:rsidR="007E0701" w:rsidRPr="004B6710" w:rsidRDefault="007E0701" w:rsidP="004B6710">
            <w:pPr>
              <w:ind w:left="720"/>
              <w:rPr>
                <w:rFonts w:asciiTheme="minorHAnsi" w:hAnsiTheme="minorHAnsi" w:cs="Arial"/>
                <w:szCs w:val="18"/>
              </w:rPr>
            </w:pPr>
            <w:r w:rsidRPr="004B6710">
              <w:rPr>
                <w:rFonts w:asciiTheme="minorHAnsi" w:hAnsiTheme="minorHAnsi" w:cs="Arial"/>
                <w:szCs w:val="18"/>
              </w:rPr>
              <w:t>TextileMaterialModule</w:t>
            </w:r>
          </w:p>
          <w:p w14:paraId="0C933527" w14:textId="77777777" w:rsidR="007E0701" w:rsidRPr="007E0701" w:rsidRDefault="007E0701" w:rsidP="007E0701">
            <w:pPr>
              <w:pStyle w:val="ListParagraph"/>
              <w:numPr>
                <w:ilvl w:val="0"/>
                <w:numId w:val="34"/>
              </w:numPr>
              <w:rPr>
                <w:rFonts w:asciiTheme="minorHAnsi" w:hAnsiTheme="minorHAnsi" w:cs="Arial"/>
                <w:szCs w:val="18"/>
              </w:rPr>
            </w:pPr>
            <w:r w:rsidRPr="007E0701">
              <w:rPr>
                <w:rFonts w:asciiTheme="minorHAnsi" w:hAnsiTheme="minorHAnsi" w:cs="Arial"/>
                <w:szCs w:val="18"/>
              </w:rPr>
              <w:t>Deleted association from TextileMaterialModule to TextileMaterial</w:t>
            </w:r>
            <w:r w:rsidRPr="007E0701">
              <w:rPr>
                <w:rFonts w:asciiTheme="minorHAnsi" w:hAnsiTheme="minorHAnsi" w:cs="Arial"/>
                <w:szCs w:val="18"/>
              </w:rPr>
              <w:tab/>
            </w:r>
          </w:p>
          <w:p w14:paraId="066AE227" w14:textId="77777777" w:rsidR="007E0701" w:rsidRPr="007E0701" w:rsidRDefault="007E0701" w:rsidP="007E0701">
            <w:pPr>
              <w:pStyle w:val="ListParagraph"/>
              <w:numPr>
                <w:ilvl w:val="0"/>
                <w:numId w:val="34"/>
              </w:numPr>
              <w:rPr>
                <w:rFonts w:asciiTheme="minorHAnsi" w:hAnsiTheme="minorHAnsi" w:cs="Arial"/>
                <w:szCs w:val="18"/>
              </w:rPr>
            </w:pPr>
            <w:r w:rsidRPr="007E0701">
              <w:rPr>
                <w:rFonts w:asciiTheme="minorHAnsi" w:hAnsiTheme="minorHAnsi" w:cs="Arial"/>
                <w:szCs w:val="18"/>
              </w:rPr>
              <w:t>Added</w:t>
            </w:r>
            <w:r w:rsidR="004B6710">
              <w:rPr>
                <w:rFonts w:asciiTheme="minorHAnsi" w:hAnsiTheme="minorHAnsi" w:cs="Arial"/>
                <w:szCs w:val="18"/>
              </w:rPr>
              <w:t xml:space="preserve"> </w:t>
            </w:r>
            <w:r w:rsidRPr="007E0701">
              <w:rPr>
                <w:rFonts w:asciiTheme="minorHAnsi" w:hAnsiTheme="minorHAnsi" w:cs="Arial"/>
                <w:szCs w:val="18"/>
              </w:rPr>
              <w:t>association from TextileMaterialModule to TradeItemMaterial</w:t>
            </w:r>
            <w:r w:rsidRPr="007E0701">
              <w:rPr>
                <w:rFonts w:asciiTheme="minorHAnsi" w:hAnsiTheme="minorHAnsi" w:cs="Arial"/>
                <w:szCs w:val="18"/>
              </w:rPr>
              <w:tab/>
            </w:r>
          </w:p>
          <w:p w14:paraId="4D72A27F" w14:textId="77777777" w:rsidR="007E0701" w:rsidRPr="004B6710" w:rsidRDefault="007E0701" w:rsidP="004B6710">
            <w:pPr>
              <w:ind w:left="720"/>
              <w:rPr>
                <w:rFonts w:asciiTheme="minorHAnsi" w:hAnsiTheme="minorHAnsi" w:cs="Arial"/>
                <w:szCs w:val="18"/>
              </w:rPr>
            </w:pPr>
            <w:r w:rsidRPr="004B6710">
              <w:rPr>
                <w:rFonts w:asciiTheme="minorHAnsi" w:hAnsiTheme="minorHAnsi" w:cs="Arial"/>
                <w:szCs w:val="18"/>
              </w:rPr>
              <w:t>TradeItemDescriptionInformation</w:t>
            </w:r>
            <w:r w:rsidR="004B6710" w:rsidRPr="004B6710">
              <w:rPr>
                <w:rFonts w:asciiTheme="minorHAnsi" w:hAnsiTheme="minorHAnsi" w:cs="Arial"/>
                <w:szCs w:val="18"/>
              </w:rPr>
              <w:t>Module</w:t>
            </w:r>
          </w:p>
          <w:p w14:paraId="41D0C20C" w14:textId="77777777" w:rsidR="007E0701" w:rsidRPr="007E0701" w:rsidRDefault="007E0701" w:rsidP="007E0701">
            <w:pPr>
              <w:pStyle w:val="ListParagraph"/>
              <w:numPr>
                <w:ilvl w:val="0"/>
                <w:numId w:val="34"/>
              </w:numPr>
              <w:rPr>
                <w:rFonts w:asciiTheme="minorHAnsi" w:hAnsiTheme="minorHAnsi" w:cs="Arial"/>
                <w:szCs w:val="18"/>
              </w:rPr>
            </w:pPr>
            <w:r w:rsidRPr="007E0701">
              <w:rPr>
                <w:rFonts w:asciiTheme="minorHAnsi" w:hAnsiTheme="minorHAnsi" w:cs="Arial"/>
                <w:szCs w:val="18"/>
              </w:rPr>
              <w:t>tradeItemFormDescription, Changed data type from String of 35 to languageOptionalDescription500</w:t>
            </w:r>
          </w:p>
          <w:p w14:paraId="00B10D05" w14:textId="77777777" w:rsidR="007E0701" w:rsidRPr="007E0701" w:rsidRDefault="007E0701" w:rsidP="007E0701">
            <w:pPr>
              <w:pStyle w:val="ListParagraph"/>
              <w:numPr>
                <w:ilvl w:val="0"/>
                <w:numId w:val="34"/>
              </w:numPr>
              <w:rPr>
                <w:rFonts w:asciiTheme="minorHAnsi" w:hAnsiTheme="minorHAnsi" w:cs="Arial"/>
                <w:szCs w:val="18"/>
              </w:rPr>
            </w:pPr>
            <w:r w:rsidRPr="007E0701">
              <w:rPr>
                <w:rFonts w:asciiTheme="minorHAnsi" w:hAnsiTheme="minorHAnsi" w:cs="Arial"/>
                <w:szCs w:val="18"/>
              </w:rPr>
              <w:t>variantDescription</w:t>
            </w:r>
            <w:r w:rsidR="004B6710">
              <w:rPr>
                <w:rFonts w:asciiTheme="minorHAnsi" w:hAnsiTheme="minorHAnsi" w:cs="Arial"/>
                <w:szCs w:val="18"/>
              </w:rPr>
              <w:t>,</w:t>
            </w:r>
            <w:r w:rsidRPr="007E0701">
              <w:rPr>
                <w:rFonts w:asciiTheme="minorHAnsi" w:hAnsiTheme="minorHAnsi" w:cs="Arial"/>
                <w:szCs w:val="18"/>
              </w:rPr>
              <w:tab/>
              <w:t>Changed data type to Description500</w:t>
            </w:r>
          </w:p>
          <w:p w14:paraId="234D374F" w14:textId="77777777" w:rsidR="007E0701" w:rsidRPr="007E0701" w:rsidRDefault="007E0701" w:rsidP="007E0701">
            <w:pPr>
              <w:pStyle w:val="ListParagraph"/>
              <w:numPr>
                <w:ilvl w:val="0"/>
                <w:numId w:val="34"/>
              </w:numPr>
              <w:rPr>
                <w:rFonts w:asciiTheme="minorHAnsi" w:hAnsiTheme="minorHAnsi" w:cs="Arial"/>
                <w:szCs w:val="18"/>
              </w:rPr>
            </w:pPr>
            <w:r w:rsidRPr="007E0701">
              <w:rPr>
                <w:rFonts w:asciiTheme="minorHAnsi" w:hAnsiTheme="minorHAnsi" w:cs="Arial"/>
                <w:szCs w:val="18"/>
              </w:rPr>
              <w:t>Added econtentEnvironmentTypeCode to TradeItemEContent</w:t>
            </w:r>
            <w:r w:rsidRPr="007E0701">
              <w:rPr>
                <w:rFonts w:asciiTheme="minorHAnsi" w:hAnsiTheme="minorHAnsi" w:cs="Arial"/>
                <w:szCs w:val="18"/>
              </w:rPr>
              <w:tab/>
            </w:r>
            <w:r w:rsidRPr="007E0701">
              <w:rPr>
                <w:rFonts w:asciiTheme="minorHAnsi" w:hAnsiTheme="minorHAnsi" w:cs="Arial"/>
                <w:szCs w:val="18"/>
              </w:rPr>
              <w:tab/>
            </w:r>
          </w:p>
          <w:p w14:paraId="644F97E8" w14:textId="77777777" w:rsidR="007E0701" w:rsidRPr="007E0701" w:rsidRDefault="007E0701" w:rsidP="007E0701">
            <w:pPr>
              <w:pStyle w:val="ListParagraph"/>
              <w:numPr>
                <w:ilvl w:val="0"/>
                <w:numId w:val="34"/>
              </w:numPr>
              <w:rPr>
                <w:rFonts w:asciiTheme="minorHAnsi" w:hAnsiTheme="minorHAnsi" w:cs="Arial"/>
                <w:szCs w:val="18"/>
              </w:rPr>
            </w:pPr>
            <w:r w:rsidRPr="007E0701">
              <w:rPr>
                <w:rFonts w:asciiTheme="minorHAnsi" w:hAnsiTheme="minorHAnsi" w:cs="Arial"/>
                <w:szCs w:val="18"/>
              </w:rPr>
              <w:t>Added econtentTradeItemStatement to TradeItemEContent</w:t>
            </w:r>
            <w:r w:rsidRPr="007E0701">
              <w:rPr>
                <w:rFonts w:asciiTheme="minorHAnsi" w:hAnsiTheme="minorHAnsi" w:cs="Arial"/>
                <w:szCs w:val="18"/>
              </w:rPr>
              <w:tab/>
            </w:r>
          </w:p>
          <w:p w14:paraId="5C838C30" w14:textId="77777777" w:rsidR="007E0701" w:rsidRDefault="007E0701" w:rsidP="007E0701">
            <w:pPr>
              <w:pStyle w:val="ListParagraph"/>
              <w:numPr>
                <w:ilvl w:val="0"/>
                <w:numId w:val="34"/>
              </w:numPr>
              <w:rPr>
                <w:rFonts w:asciiTheme="minorHAnsi" w:hAnsiTheme="minorHAnsi" w:cs="Arial"/>
                <w:szCs w:val="18"/>
              </w:rPr>
            </w:pPr>
            <w:r w:rsidRPr="007E0701">
              <w:rPr>
                <w:rFonts w:asciiTheme="minorHAnsi" w:hAnsiTheme="minorHAnsi" w:cs="Arial"/>
                <w:szCs w:val="18"/>
              </w:rPr>
              <w:t>Added association from TradeItemDescriptionInformation to TradeItemEContent</w:t>
            </w:r>
          </w:p>
          <w:p w14:paraId="3DA5FAFC" w14:textId="77777777" w:rsidR="004B6710" w:rsidRPr="004B6710" w:rsidRDefault="004B6710" w:rsidP="004B6710">
            <w:pPr>
              <w:ind w:left="720"/>
              <w:rPr>
                <w:rFonts w:asciiTheme="minorHAnsi" w:hAnsiTheme="minorHAnsi" w:cs="Arial"/>
                <w:szCs w:val="18"/>
              </w:rPr>
            </w:pPr>
            <w:r w:rsidRPr="004B6710">
              <w:rPr>
                <w:rFonts w:asciiTheme="minorHAnsi" w:hAnsiTheme="minorHAnsi" w:cs="Arial"/>
                <w:szCs w:val="18"/>
              </w:rPr>
              <w:t>TradeItemTemperatureInformation</w:t>
            </w:r>
          </w:p>
          <w:p w14:paraId="239A5E74" w14:textId="77777777" w:rsidR="007E0701" w:rsidRPr="007E0701" w:rsidRDefault="007E0701" w:rsidP="007E0701">
            <w:pPr>
              <w:pStyle w:val="ListParagraph"/>
              <w:numPr>
                <w:ilvl w:val="0"/>
                <w:numId w:val="34"/>
              </w:numPr>
              <w:rPr>
                <w:rFonts w:asciiTheme="minorHAnsi" w:hAnsiTheme="minorHAnsi" w:cs="Arial"/>
                <w:szCs w:val="18"/>
              </w:rPr>
            </w:pPr>
            <w:r w:rsidRPr="007E0701">
              <w:rPr>
                <w:rFonts w:asciiTheme="minorHAnsi" w:hAnsiTheme="minorHAnsi" w:cs="Arial"/>
                <w:szCs w:val="18"/>
              </w:rPr>
              <w:t>Added maximumEnvironmentAtmosphericPressure</w:t>
            </w:r>
            <w:r w:rsidRPr="007E0701">
              <w:rPr>
                <w:rFonts w:asciiTheme="minorHAnsi" w:hAnsiTheme="minorHAnsi" w:cs="Arial"/>
                <w:szCs w:val="18"/>
              </w:rPr>
              <w:tab/>
            </w:r>
          </w:p>
          <w:p w14:paraId="742657DD" w14:textId="77777777" w:rsidR="007E0701" w:rsidRPr="007E0701" w:rsidRDefault="007E0701" w:rsidP="007E0701">
            <w:pPr>
              <w:pStyle w:val="ListParagraph"/>
              <w:numPr>
                <w:ilvl w:val="0"/>
                <w:numId w:val="34"/>
              </w:numPr>
              <w:rPr>
                <w:rFonts w:asciiTheme="minorHAnsi" w:hAnsiTheme="minorHAnsi" w:cs="Arial"/>
                <w:szCs w:val="18"/>
              </w:rPr>
            </w:pPr>
            <w:r w:rsidRPr="007E0701">
              <w:rPr>
                <w:rFonts w:asciiTheme="minorHAnsi" w:hAnsiTheme="minorHAnsi" w:cs="Arial"/>
                <w:szCs w:val="18"/>
              </w:rPr>
              <w:t>Added minimumEnvironmentAtmosphericPressure</w:t>
            </w:r>
            <w:r w:rsidRPr="007E0701">
              <w:rPr>
                <w:rFonts w:asciiTheme="minorHAnsi" w:hAnsiTheme="minorHAnsi" w:cs="Arial"/>
                <w:szCs w:val="18"/>
              </w:rPr>
              <w:tab/>
            </w:r>
          </w:p>
          <w:p w14:paraId="7E059D50" w14:textId="77777777" w:rsidR="007E0701" w:rsidRPr="004B6710" w:rsidRDefault="007E0701" w:rsidP="004B6710">
            <w:pPr>
              <w:ind w:left="720"/>
              <w:rPr>
                <w:rFonts w:asciiTheme="minorHAnsi" w:hAnsiTheme="minorHAnsi" w:cs="Arial"/>
                <w:szCs w:val="18"/>
              </w:rPr>
            </w:pPr>
            <w:r w:rsidRPr="004B6710">
              <w:rPr>
                <w:rFonts w:asciiTheme="minorHAnsi" w:hAnsiTheme="minorHAnsi" w:cs="Arial"/>
                <w:szCs w:val="18"/>
              </w:rPr>
              <w:t>TransportationHazardousClassificationModule</w:t>
            </w:r>
          </w:p>
          <w:p w14:paraId="3870F2C9" w14:textId="77777777" w:rsidR="007E0701" w:rsidRPr="007E0701" w:rsidRDefault="007E0701" w:rsidP="007E0701">
            <w:pPr>
              <w:pStyle w:val="ListParagraph"/>
              <w:numPr>
                <w:ilvl w:val="0"/>
                <w:numId w:val="34"/>
              </w:numPr>
              <w:rPr>
                <w:rFonts w:asciiTheme="minorHAnsi" w:hAnsiTheme="minorHAnsi" w:cs="Arial"/>
                <w:szCs w:val="18"/>
              </w:rPr>
            </w:pPr>
            <w:r w:rsidRPr="007E0701">
              <w:rPr>
                <w:rFonts w:asciiTheme="minorHAnsi" w:hAnsiTheme="minorHAnsi" w:cs="Arial"/>
                <w:szCs w:val="18"/>
              </w:rPr>
              <w:t>marinePollutantTechnicalName, Changed length to 1000.</w:t>
            </w:r>
          </w:p>
          <w:p w14:paraId="601ED213" w14:textId="77777777" w:rsidR="001D0A6E" w:rsidRPr="001D2D68" w:rsidRDefault="007E0701" w:rsidP="007E0701">
            <w:pPr>
              <w:pStyle w:val="ListParagraph"/>
              <w:numPr>
                <w:ilvl w:val="0"/>
                <w:numId w:val="34"/>
              </w:numPr>
              <w:rPr>
                <w:rFonts w:asciiTheme="minorHAnsi" w:hAnsiTheme="minorHAnsi" w:cs="Arial"/>
                <w:szCs w:val="18"/>
              </w:rPr>
            </w:pPr>
            <w:r w:rsidRPr="007E0701">
              <w:rPr>
                <w:rFonts w:asciiTheme="minorHAnsi" w:hAnsiTheme="minorHAnsi" w:cs="Arial"/>
                <w:szCs w:val="18"/>
              </w:rPr>
              <w:t>reportableQuantityTechnicalName, Changed length to 1000.</w:t>
            </w:r>
          </w:p>
        </w:tc>
        <w:tc>
          <w:tcPr>
            <w:tcW w:w="1170" w:type="dxa"/>
            <w:shd w:val="clear" w:color="auto" w:fill="auto"/>
          </w:tcPr>
          <w:p w14:paraId="196E0091" w14:textId="77777777" w:rsidR="001D0A6E" w:rsidRDefault="007E0701" w:rsidP="00475E0E">
            <w:pPr>
              <w:pStyle w:val="GS1TableText"/>
              <w:rPr>
                <w:rFonts w:asciiTheme="minorHAnsi" w:hAnsiTheme="minorHAnsi"/>
              </w:rPr>
            </w:pPr>
            <w:r>
              <w:rPr>
                <w:rFonts w:asciiTheme="minorHAnsi" w:hAnsiTheme="minorHAnsi"/>
              </w:rPr>
              <w:t>3.1.8</w:t>
            </w:r>
          </w:p>
        </w:tc>
        <w:tc>
          <w:tcPr>
            <w:tcW w:w="1260" w:type="dxa"/>
            <w:shd w:val="clear" w:color="auto" w:fill="auto"/>
          </w:tcPr>
          <w:p w14:paraId="2C18701A" w14:textId="77777777" w:rsidR="001D0A6E" w:rsidRDefault="001D0A6E" w:rsidP="00BE2786">
            <w:pPr>
              <w:pStyle w:val="GS1TableText"/>
              <w:rPr>
                <w:rFonts w:asciiTheme="minorHAnsi" w:hAnsiTheme="minorHAnsi"/>
              </w:rPr>
            </w:pPr>
          </w:p>
        </w:tc>
      </w:tr>
      <w:tr w:rsidR="006E6986" w:rsidRPr="00F16DC4" w14:paraId="003A54F0" w14:textId="77777777" w:rsidTr="0022454F">
        <w:tc>
          <w:tcPr>
            <w:tcW w:w="6547" w:type="dxa"/>
            <w:shd w:val="clear" w:color="auto" w:fill="auto"/>
          </w:tcPr>
          <w:p w14:paraId="239595A7" w14:textId="77777777" w:rsidR="006E6986" w:rsidRDefault="006E6986" w:rsidP="006E6986">
            <w:pPr>
              <w:pStyle w:val="ListParagraph"/>
              <w:numPr>
                <w:ilvl w:val="0"/>
                <w:numId w:val="37"/>
              </w:numPr>
              <w:rPr>
                <w:rFonts w:asciiTheme="minorHAnsi" w:hAnsiTheme="minorHAnsi" w:cs="Arial"/>
                <w:szCs w:val="18"/>
              </w:rPr>
            </w:pPr>
            <w:r>
              <w:rPr>
                <w:rFonts w:asciiTheme="minorHAnsi" w:hAnsiTheme="minorHAnsi" w:cs="Arial"/>
                <w:szCs w:val="18"/>
              </w:rPr>
              <w:t xml:space="preserve">Removed materialThreadCount from </w:t>
            </w:r>
            <w:r w:rsidRPr="006E6986">
              <w:rPr>
                <w:rFonts w:asciiTheme="minorHAnsi" w:hAnsiTheme="minorHAnsi" w:cs="Arial"/>
                <w:szCs w:val="18"/>
              </w:rPr>
              <w:t>TradeItemMaterialComposition</w:t>
            </w:r>
            <w:r w:rsidR="006C1247">
              <w:rPr>
                <w:rFonts w:asciiTheme="minorHAnsi" w:hAnsiTheme="minorHAnsi" w:cs="Arial"/>
                <w:szCs w:val="18"/>
              </w:rPr>
              <w:t xml:space="preserve"> in GDSN Common</w:t>
            </w:r>
            <w:r>
              <w:rPr>
                <w:rFonts w:asciiTheme="minorHAnsi" w:hAnsiTheme="minorHAnsi" w:cs="Arial"/>
                <w:szCs w:val="18"/>
              </w:rPr>
              <w:t xml:space="preserve"> (backed out from initial 3.1.8 design)</w:t>
            </w:r>
          </w:p>
          <w:p w14:paraId="3C9AFFA2" w14:textId="77777777" w:rsidR="006E6986" w:rsidRDefault="006E6986" w:rsidP="006E6986">
            <w:pPr>
              <w:pStyle w:val="ListParagraph"/>
              <w:numPr>
                <w:ilvl w:val="0"/>
                <w:numId w:val="37"/>
              </w:numPr>
              <w:rPr>
                <w:rFonts w:asciiTheme="minorHAnsi" w:hAnsiTheme="minorHAnsi" w:cs="Arial"/>
                <w:szCs w:val="18"/>
              </w:rPr>
            </w:pPr>
            <w:r>
              <w:rPr>
                <w:rFonts w:asciiTheme="minorHAnsi" w:hAnsiTheme="minorHAnsi" w:cs="Arial"/>
                <w:szCs w:val="18"/>
              </w:rPr>
              <w:t xml:space="preserve">Reverted TextileMaterialModule to 3.1.3 design. </w:t>
            </w:r>
          </w:p>
          <w:p w14:paraId="214DCD22" w14:textId="77777777" w:rsidR="00F86223" w:rsidRDefault="00F86223" w:rsidP="006E6986">
            <w:pPr>
              <w:pStyle w:val="ListParagraph"/>
              <w:numPr>
                <w:ilvl w:val="0"/>
                <w:numId w:val="37"/>
              </w:numPr>
              <w:rPr>
                <w:rFonts w:asciiTheme="minorHAnsi" w:hAnsiTheme="minorHAnsi" w:cs="Arial"/>
                <w:szCs w:val="18"/>
              </w:rPr>
            </w:pPr>
            <w:r>
              <w:rPr>
                <w:rFonts w:asciiTheme="minorHAnsi" w:hAnsiTheme="minorHAnsi" w:cs="Arial"/>
                <w:szCs w:val="18"/>
              </w:rPr>
              <w:t xml:space="preserve">Changed </w:t>
            </w:r>
            <w:r w:rsidR="000D215E">
              <w:rPr>
                <w:rFonts w:asciiTheme="minorHAnsi" w:hAnsiTheme="minorHAnsi" w:cs="Arial"/>
                <w:szCs w:val="18"/>
              </w:rPr>
              <w:t>p</w:t>
            </w:r>
            <w:r>
              <w:rPr>
                <w:rFonts w:asciiTheme="minorHAnsi" w:hAnsiTheme="minorHAnsi" w:cs="Arial"/>
                <w:szCs w:val="18"/>
              </w:rPr>
              <w:t>rovince</w:t>
            </w:r>
            <w:r w:rsidR="000D215E">
              <w:rPr>
                <w:rFonts w:asciiTheme="minorHAnsi" w:hAnsiTheme="minorHAnsi" w:cs="Arial"/>
                <w:szCs w:val="18"/>
              </w:rPr>
              <w:t>State</w:t>
            </w:r>
            <w:r>
              <w:rPr>
                <w:rFonts w:asciiTheme="minorHAnsi" w:hAnsiTheme="minorHAnsi" w:cs="Arial"/>
                <w:szCs w:val="18"/>
              </w:rPr>
              <w:t xml:space="preserve">Code </w:t>
            </w:r>
            <w:r w:rsidR="00A70412">
              <w:rPr>
                <w:rFonts w:asciiTheme="minorHAnsi" w:hAnsiTheme="minorHAnsi" w:cs="Arial"/>
                <w:szCs w:val="18"/>
              </w:rPr>
              <w:t>to</w:t>
            </w:r>
            <w:r>
              <w:rPr>
                <w:rFonts w:asciiTheme="minorHAnsi" w:hAnsiTheme="minorHAnsi" w:cs="Arial"/>
                <w:szCs w:val="18"/>
              </w:rPr>
              <w:t xml:space="preserve"> length of 1..80 to match Shared Common</w:t>
            </w:r>
            <w:r w:rsidR="006C1247">
              <w:rPr>
                <w:rFonts w:asciiTheme="minorHAnsi" w:hAnsiTheme="minorHAnsi" w:cs="Arial"/>
                <w:szCs w:val="18"/>
              </w:rPr>
              <w:t xml:space="preserve"> attribute</w:t>
            </w:r>
          </w:p>
          <w:p w14:paraId="40C35EAE" w14:textId="77777777" w:rsidR="009E21AD" w:rsidRDefault="009E21AD" w:rsidP="006E6986">
            <w:pPr>
              <w:pStyle w:val="ListParagraph"/>
              <w:numPr>
                <w:ilvl w:val="0"/>
                <w:numId w:val="37"/>
              </w:numPr>
              <w:rPr>
                <w:rFonts w:asciiTheme="minorHAnsi" w:hAnsiTheme="minorHAnsi" w:cs="Arial"/>
                <w:szCs w:val="18"/>
              </w:rPr>
            </w:pPr>
            <w:r>
              <w:rPr>
                <w:rFonts w:asciiTheme="minorHAnsi" w:hAnsiTheme="minorHAnsi" w:cs="Arial"/>
                <w:szCs w:val="18"/>
              </w:rPr>
              <w:t xml:space="preserve">Changed data type of </w:t>
            </w:r>
            <w:r w:rsidRPr="009E21AD">
              <w:rPr>
                <w:rFonts w:asciiTheme="minorHAnsi" w:hAnsiTheme="minorHAnsi" w:cs="Arial"/>
                <w:szCs w:val="18"/>
              </w:rPr>
              <w:t>directPartMarkingIdentifier</w:t>
            </w:r>
            <w:r>
              <w:rPr>
                <w:rFonts w:asciiTheme="minorHAnsi" w:hAnsiTheme="minorHAnsi" w:cs="Arial"/>
                <w:szCs w:val="18"/>
              </w:rPr>
              <w:t xml:space="preserve"> to identifier.</w:t>
            </w:r>
          </w:p>
          <w:p w14:paraId="2213FE12" w14:textId="77777777" w:rsidR="00982269" w:rsidRDefault="00982269" w:rsidP="006E6986">
            <w:pPr>
              <w:pStyle w:val="ListParagraph"/>
              <w:numPr>
                <w:ilvl w:val="0"/>
                <w:numId w:val="37"/>
              </w:numPr>
              <w:rPr>
                <w:rFonts w:asciiTheme="minorHAnsi" w:hAnsiTheme="minorHAnsi" w:cs="Arial"/>
                <w:szCs w:val="18"/>
              </w:rPr>
            </w:pPr>
            <w:r>
              <w:rPr>
                <w:rFonts w:asciiTheme="minorHAnsi" w:hAnsiTheme="minorHAnsi" w:cs="Arial"/>
                <w:szCs w:val="18"/>
              </w:rPr>
              <w:t xml:space="preserve">Removed </w:t>
            </w:r>
            <w:r w:rsidRPr="00982269">
              <w:rPr>
                <w:rFonts w:asciiTheme="minorHAnsi" w:hAnsiTheme="minorHAnsi" w:cs="Arial"/>
                <w:szCs w:val="18"/>
              </w:rPr>
              <w:t>compulsoryAdditionalLabelInformation</w:t>
            </w:r>
            <w:r>
              <w:rPr>
                <w:rFonts w:asciiTheme="minorHAnsi" w:hAnsiTheme="minorHAnsi" w:cs="Arial"/>
                <w:szCs w:val="18"/>
              </w:rPr>
              <w:t xml:space="preserve"> from HealthRelatedInformation. This change will not be part of this release.</w:t>
            </w:r>
          </w:p>
          <w:p w14:paraId="7406CF9A" w14:textId="77777777" w:rsidR="00431AA2" w:rsidRDefault="0060197A" w:rsidP="006E6986">
            <w:pPr>
              <w:pStyle w:val="ListParagraph"/>
              <w:numPr>
                <w:ilvl w:val="0"/>
                <w:numId w:val="37"/>
              </w:numPr>
              <w:rPr>
                <w:rFonts w:asciiTheme="minorHAnsi" w:hAnsiTheme="minorHAnsi" w:cs="Arial"/>
                <w:szCs w:val="18"/>
              </w:rPr>
            </w:pPr>
            <w:r>
              <w:rPr>
                <w:rFonts w:asciiTheme="minorHAnsi" w:hAnsiTheme="minorHAnsi" w:cs="Arial"/>
                <w:szCs w:val="18"/>
              </w:rPr>
              <w:t xml:space="preserve">Added </w:t>
            </w:r>
            <w:r w:rsidRPr="0060197A">
              <w:rPr>
                <w:rFonts w:asciiTheme="minorHAnsi" w:hAnsiTheme="minorHAnsi" w:cs="Arial"/>
                <w:szCs w:val="18"/>
              </w:rPr>
              <w:t>clinicallyRelevantCharacteristicOfMedicalDevice</w:t>
            </w:r>
            <w:r>
              <w:rPr>
                <w:rFonts w:asciiTheme="minorHAnsi" w:hAnsiTheme="minorHAnsi" w:cs="Arial"/>
                <w:szCs w:val="18"/>
              </w:rPr>
              <w:t xml:space="preserve"> and clinicalWarningCode to HealthcareItemInformation.</w:t>
            </w:r>
          </w:p>
          <w:p w14:paraId="445749B2" w14:textId="77777777" w:rsidR="0060197A" w:rsidRDefault="0060197A" w:rsidP="006E6986">
            <w:pPr>
              <w:pStyle w:val="ListParagraph"/>
              <w:numPr>
                <w:ilvl w:val="0"/>
                <w:numId w:val="37"/>
              </w:numPr>
              <w:rPr>
                <w:rFonts w:asciiTheme="minorHAnsi" w:hAnsiTheme="minorHAnsi" w:cs="Arial"/>
                <w:szCs w:val="18"/>
              </w:rPr>
            </w:pPr>
            <w:r>
              <w:rPr>
                <w:rFonts w:asciiTheme="minorHAnsi" w:hAnsiTheme="minorHAnsi" w:cs="Arial"/>
                <w:szCs w:val="18"/>
              </w:rPr>
              <w:t>Moved the class ClinicalSize from MedicalDevice to HealthcareItemInformation.</w:t>
            </w:r>
          </w:p>
          <w:p w14:paraId="63B30A27" w14:textId="77777777" w:rsidR="00645711" w:rsidRDefault="00645711" w:rsidP="00645711">
            <w:pPr>
              <w:pStyle w:val="ListParagraph"/>
              <w:numPr>
                <w:ilvl w:val="0"/>
                <w:numId w:val="37"/>
              </w:numPr>
              <w:rPr>
                <w:rFonts w:asciiTheme="minorHAnsi" w:hAnsiTheme="minorHAnsi" w:cs="Arial"/>
                <w:szCs w:val="18"/>
              </w:rPr>
            </w:pPr>
            <w:r>
              <w:rPr>
                <w:rFonts w:asciiTheme="minorHAnsi" w:hAnsiTheme="minorHAnsi" w:cs="Arial"/>
                <w:szCs w:val="18"/>
              </w:rPr>
              <w:t>PackagingMarkingModule:</w:t>
            </w:r>
          </w:p>
          <w:p w14:paraId="669967DC" w14:textId="77777777" w:rsidR="00645711" w:rsidRPr="00645711" w:rsidRDefault="00645711" w:rsidP="00645711">
            <w:pPr>
              <w:pStyle w:val="ListParagraph"/>
              <w:numPr>
                <w:ilvl w:val="1"/>
                <w:numId w:val="37"/>
              </w:numPr>
              <w:rPr>
                <w:rFonts w:asciiTheme="minorHAnsi" w:hAnsiTheme="minorHAnsi" w:cs="Arial"/>
                <w:szCs w:val="18"/>
              </w:rPr>
            </w:pPr>
            <w:r>
              <w:rPr>
                <w:rFonts w:asciiTheme="minorHAnsi" w:hAnsiTheme="minorHAnsi" w:cs="Arial"/>
                <w:szCs w:val="18"/>
              </w:rPr>
              <w:t xml:space="preserve"> Added new class (</w:t>
            </w:r>
            <w:r w:rsidRPr="00645711">
              <w:rPr>
                <w:rFonts w:asciiTheme="minorHAnsi" w:hAnsiTheme="minorHAnsi" w:cs="Arial"/>
                <w:szCs w:val="18"/>
              </w:rPr>
              <w:t>TradeItemIdentificationMarking</w:t>
            </w:r>
            <w:r>
              <w:rPr>
                <w:rFonts w:asciiTheme="minorHAnsi" w:hAnsiTheme="minorHAnsi" w:cs="Arial"/>
                <w:szCs w:val="18"/>
              </w:rPr>
              <w:t>)</w:t>
            </w:r>
          </w:p>
          <w:p w14:paraId="26326021" w14:textId="77777777" w:rsidR="00645711" w:rsidRDefault="00645711" w:rsidP="00832B72">
            <w:pPr>
              <w:pStyle w:val="ListParagraph"/>
              <w:numPr>
                <w:ilvl w:val="1"/>
                <w:numId w:val="37"/>
              </w:numPr>
              <w:rPr>
                <w:rFonts w:asciiTheme="minorHAnsi" w:hAnsiTheme="minorHAnsi" w:cs="Arial"/>
                <w:szCs w:val="18"/>
              </w:rPr>
            </w:pPr>
            <w:r>
              <w:rPr>
                <w:rFonts w:asciiTheme="minorHAnsi" w:hAnsiTheme="minorHAnsi" w:cs="Arial"/>
                <w:szCs w:val="18"/>
              </w:rPr>
              <w:t xml:space="preserve">Added </w:t>
            </w:r>
            <w:r w:rsidRPr="00645711">
              <w:rPr>
                <w:rFonts w:asciiTheme="minorHAnsi" w:hAnsiTheme="minorHAnsi" w:cs="Arial"/>
                <w:szCs w:val="18"/>
              </w:rPr>
              <w:t>tradeItemIdentificationMarkingTypeCode</w:t>
            </w:r>
            <w:r>
              <w:rPr>
                <w:rFonts w:asciiTheme="minorHAnsi" w:hAnsiTheme="minorHAnsi" w:cs="Arial"/>
                <w:szCs w:val="18"/>
              </w:rPr>
              <w:t xml:space="preserve"> and </w:t>
            </w:r>
            <w:r w:rsidRPr="00645711">
              <w:rPr>
                <w:rFonts w:asciiTheme="minorHAnsi" w:hAnsiTheme="minorHAnsi" w:cs="Arial"/>
                <w:szCs w:val="18"/>
              </w:rPr>
              <w:t>tradeItemIdentificationMarkingValue</w:t>
            </w:r>
          </w:p>
          <w:p w14:paraId="759E9978" w14:textId="77777777" w:rsidR="006220B1" w:rsidRPr="006E6986" w:rsidRDefault="006220B1" w:rsidP="006220B1">
            <w:pPr>
              <w:pStyle w:val="ListParagraph"/>
              <w:numPr>
                <w:ilvl w:val="0"/>
                <w:numId w:val="37"/>
              </w:numPr>
              <w:rPr>
                <w:rFonts w:asciiTheme="minorHAnsi" w:hAnsiTheme="minorHAnsi" w:cs="Arial"/>
                <w:szCs w:val="18"/>
              </w:rPr>
            </w:pPr>
            <w:r w:rsidRPr="006220B1">
              <w:rPr>
                <w:rFonts w:asciiTheme="minorHAnsi" w:hAnsiTheme="minorHAnsi" w:cs="Arial"/>
                <w:szCs w:val="18"/>
              </w:rPr>
              <w:t>handlingInstructionsCodeReference</w:t>
            </w:r>
            <w:r>
              <w:rPr>
                <w:rFonts w:asciiTheme="minorHAnsi" w:hAnsiTheme="minorHAnsi" w:cs="Arial"/>
                <w:szCs w:val="18"/>
              </w:rPr>
              <w:t>: Changed definition and Section 6.2 to reference use of HandlingInstructionsCode_GDSN in GDD and Code List BMS.</w:t>
            </w:r>
          </w:p>
        </w:tc>
        <w:tc>
          <w:tcPr>
            <w:tcW w:w="1170" w:type="dxa"/>
            <w:shd w:val="clear" w:color="auto" w:fill="auto"/>
          </w:tcPr>
          <w:p w14:paraId="6072755F" w14:textId="77777777" w:rsidR="006E6986" w:rsidRDefault="006E6986" w:rsidP="00475E0E">
            <w:pPr>
              <w:pStyle w:val="GS1TableText"/>
              <w:rPr>
                <w:rFonts w:asciiTheme="minorHAnsi" w:hAnsiTheme="minorHAnsi"/>
              </w:rPr>
            </w:pPr>
            <w:r>
              <w:rPr>
                <w:rFonts w:asciiTheme="minorHAnsi" w:hAnsiTheme="minorHAnsi"/>
              </w:rPr>
              <w:t>3.1.8</w:t>
            </w:r>
          </w:p>
        </w:tc>
        <w:tc>
          <w:tcPr>
            <w:tcW w:w="1260" w:type="dxa"/>
            <w:shd w:val="clear" w:color="auto" w:fill="auto"/>
          </w:tcPr>
          <w:p w14:paraId="220DA331" w14:textId="77777777" w:rsidR="006E6986" w:rsidRDefault="006E6986" w:rsidP="00BE2786">
            <w:pPr>
              <w:pStyle w:val="GS1TableText"/>
              <w:rPr>
                <w:rFonts w:asciiTheme="minorHAnsi" w:hAnsiTheme="minorHAnsi"/>
              </w:rPr>
            </w:pPr>
            <w:r>
              <w:rPr>
                <w:rFonts w:asciiTheme="minorHAnsi" w:hAnsiTheme="minorHAnsi"/>
              </w:rPr>
              <w:t>Community Review</w:t>
            </w:r>
          </w:p>
        </w:tc>
      </w:tr>
      <w:tr w:rsidR="007832E2" w:rsidRPr="00F16DC4" w14:paraId="3AAB3E92" w14:textId="77777777" w:rsidTr="0022454F">
        <w:tc>
          <w:tcPr>
            <w:tcW w:w="6547" w:type="dxa"/>
            <w:shd w:val="clear" w:color="auto" w:fill="auto"/>
          </w:tcPr>
          <w:p w14:paraId="58D92F43" w14:textId="77777777" w:rsidR="007832E2" w:rsidRDefault="007832E2" w:rsidP="006E6986">
            <w:pPr>
              <w:pStyle w:val="ListParagraph"/>
              <w:numPr>
                <w:ilvl w:val="0"/>
                <w:numId w:val="37"/>
              </w:numPr>
              <w:rPr>
                <w:rFonts w:asciiTheme="minorHAnsi" w:hAnsiTheme="minorHAnsi" w:cs="Arial"/>
                <w:szCs w:val="18"/>
              </w:rPr>
            </w:pPr>
            <w:r>
              <w:rPr>
                <w:rFonts w:asciiTheme="minorHAnsi" w:hAnsiTheme="minorHAnsi" w:cs="Arial"/>
                <w:szCs w:val="18"/>
              </w:rPr>
              <w:t>Corrected sequence of nutrientTypeCode and preparationStateCode in model (no impact on schemas)</w:t>
            </w:r>
          </w:p>
          <w:p w14:paraId="1EF70066" w14:textId="77777777" w:rsidR="008555F4" w:rsidRDefault="008555F4" w:rsidP="006E6986">
            <w:pPr>
              <w:pStyle w:val="ListParagraph"/>
              <w:numPr>
                <w:ilvl w:val="0"/>
                <w:numId w:val="37"/>
              </w:numPr>
              <w:rPr>
                <w:rFonts w:asciiTheme="minorHAnsi" w:hAnsiTheme="minorHAnsi" w:cs="Arial"/>
                <w:szCs w:val="18"/>
              </w:rPr>
            </w:pPr>
            <w:r>
              <w:rPr>
                <w:rFonts w:asciiTheme="minorHAnsi" w:hAnsiTheme="minorHAnsi" w:cs="Arial"/>
                <w:szCs w:val="18"/>
              </w:rPr>
              <w:t>HealthcareItemInformation</w:t>
            </w:r>
          </w:p>
          <w:p w14:paraId="04D70FDE" w14:textId="77777777" w:rsidR="007832E2" w:rsidRDefault="008555F4" w:rsidP="008555F4">
            <w:pPr>
              <w:pStyle w:val="ListParagraph"/>
              <w:numPr>
                <w:ilvl w:val="1"/>
                <w:numId w:val="37"/>
              </w:numPr>
              <w:rPr>
                <w:rFonts w:asciiTheme="minorHAnsi" w:hAnsiTheme="minorHAnsi" w:cs="Arial"/>
                <w:szCs w:val="18"/>
              </w:rPr>
            </w:pPr>
            <w:r>
              <w:rPr>
                <w:rFonts w:asciiTheme="minorHAnsi" w:hAnsiTheme="minorHAnsi" w:cs="Arial"/>
                <w:szCs w:val="18"/>
              </w:rPr>
              <w:t>Changed clinicalWarningCode from a code datatype to a new repeatable class containing C</w:t>
            </w:r>
            <w:r w:rsidRPr="008555F4">
              <w:rPr>
                <w:rFonts w:asciiTheme="minorHAnsi" w:hAnsiTheme="minorHAnsi" w:cs="Arial"/>
                <w:szCs w:val="18"/>
              </w:rPr>
              <w:t>linicalWarningAgencyCode</w:t>
            </w:r>
            <w:r>
              <w:rPr>
                <w:rFonts w:asciiTheme="minorHAnsi" w:hAnsiTheme="minorHAnsi" w:cs="Arial"/>
                <w:szCs w:val="18"/>
              </w:rPr>
              <w:t xml:space="preserve"> and clinicalWarningCode.</w:t>
            </w:r>
          </w:p>
        </w:tc>
        <w:tc>
          <w:tcPr>
            <w:tcW w:w="1170" w:type="dxa"/>
            <w:shd w:val="clear" w:color="auto" w:fill="auto"/>
          </w:tcPr>
          <w:p w14:paraId="49885DB6" w14:textId="77777777" w:rsidR="007832E2" w:rsidRDefault="001952F9" w:rsidP="00475E0E">
            <w:pPr>
              <w:pStyle w:val="GS1TableText"/>
              <w:rPr>
                <w:rFonts w:asciiTheme="minorHAnsi" w:hAnsiTheme="minorHAnsi"/>
              </w:rPr>
            </w:pPr>
            <w:r>
              <w:rPr>
                <w:rFonts w:asciiTheme="minorHAnsi" w:hAnsiTheme="minorHAnsi"/>
              </w:rPr>
              <w:t>3.1.8</w:t>
            </w:r>
          </w:p>
        </w:tc>
        <w:tc>
          <w:tcPr>
            <w:tcW w:w="1260" w:type="dxa"/>
            <w:shd w:val="clear" w:color="auto" w:fill="auto"/>
          </w:tcPr>
          <w:p w14:paraId="0F7FF373" w14:textId="77777777" w:rsidR="007832E2" w:rsidRDefault="001952F9" w:rsidP="00BE2786">
            <w:pPr>
              <w:pStyle w:val="GS1TableText"/>
              <w:rPr>
                <w:rFonts w:asciiTheme="minorHAnsi" w:hAnsiTheme="minorHAnsi"/>
              </w:rPr>
            </w:pPr>
            <w:r>
              <w:rPr>
                <w:rFonts w:asciiTheme="minorHAnsi" w:hAnsiTheme="minorHAnsi"/>
              </w:rPr>
              <w:t>Eballot Comments</w:t>
            </w:r>
          </w:p>
        </w:tc>
      </w:tr>
      <w:tr w:rsidR="00411683" w:rsidRPr="00F16DC4" w14:paraId="0B0A7AB2" w14:textId="77777777" w:rsidTr="00411683">
        <w:tc>
          <w:tcPr>
            <w:tcW w:w="6547" w:type="dxa"/>
            <w:shd w:val="clear" w:color="auto" w:fill="auto"/>
          </w:tcPr>
          <w:p w14:paraId="568C3EEE" w14:textId="77777777" w:rsidR="00411683" w:rsidRDefault="00411683" w:rsidP="00411683">
            <w:pPr>
              <w:pStyle w:val="ListParagraph"/>
              <w:numPr>
                <w:ilvl w:val="0"/>
                <w:numId w:val="37"/>
              </w:numPr>
              <w:rPr>
                <w:rFonts w:asciiTheme="minorHAnsi" w:hAnsiTheme="minorHAnsi" w:cs="Arial"/>
                <w:szCs w:val="18"/>
              </w:rPr>
            </w:pPr>
            <w:r>
              <w:rPr>
                <w:rFonts w:asciiTheme="minorHAnsi" w:hAnsiTheme="minorHAnsi" w:cs="Arial"/>
                <w:szCs w:val="18"/>
              </w:rPr>
              <w:t>4.1 Core Trade Item, GDD Report: Fixed typo from NextLowerLevelTradeItem to NextLowerLevelTradeItemInformation to be in line with UML model.</w:t>
            </w:r>
          </w:p>
          <w:p w14:paraId="5D570CC5" w14:textId="77777777" w:rsidR="00411683" w:rsidRDefault="00411683" w:rsidP="00411683">
            <w:pPr>
              <w:pStyle w:val="ListParagraph"/>
              <w:numPr>
                <w:ilvl w:val="0"/>
                <w:numId w:val="37"/>
              </w:numPr>
              <w:rPr>
                <w:rFonts w:asciiTheme="minorHAnsi" w:hAnsiTheme="minorHAnsi" w:cs="Arial"/>
                <w:szCs w:val="18"/>
              </w:rPr>
            </w:pPr>
            <w:r>
              <w:rPr>
                <w:rFonts w:asciiTheme="minorHAnsi" w:hAnsiTheme="minorHAnsi" w:cs="Arial"/>
                <w:szCs w:val="18"/>
              </w:rPr>
              <w:t>5.3 AnimalFeedingModule, GDD Report: Added missing association to avpList in GDD report to be in line with Model.</w:t>
            </w:r>
          </w:p>
          <w:p w14:paraId="6F91D960" w14:textId="77777777" w:rsidR="00411683" w:rsidRDefault="00411683" w:rsidP="00411683">
            <w:pPr>
              <w:pStyle w:val="ListParagraph"/>
              <w:numPr>
                <w:ilvl w:val="0"/>
                <w:numId w:val="37"/>
              </w:numPr>
              <w:rPr>
                <w:rFonts w:asciiTheme="minorHAnsi" w:hAnsiTheme="minorHAnsi" w:cs="Arial"/>
                <w:szCs w:val="18"/>
              </w:rPr>
            </w:pPr>
            <w:r>
              <w:rPr>
                <w:rFonts w:asciiTheme="minorHAnsi" w:hAnsiTheme="minorHAnsi" w:cs="Arial"/>
                <w:szCs w:val="18"/>
              </w:rPr>
              <w:t>5.4 ApparelInformationModule, GDD Report: Fixed typo in class name from “ClosureFastnerInformation” to “ClosureFastenerInformation”</w:t>
            </w:r>
            <w:r w:rsidR="00227C92">
              <w:rPr>
                <w:rFonts w:asciiTheme="minorHAnsi" w:hAnsiTheme="minorHAnsi" w:cs="Arial"/>
                <w:szCs w:val="18"/>
              </w:rPr>
              <w:t xml:space="preserve"> + fixed typo in datatype from “ClosureOfFastenerTypeCode” to “ClosureOrFastenerTypeCode”.</w:t>
            </w:r>
          </w:p>
          <w:p w14:paraId="494D22B9" w14:textId="77777777" w:rsidR="00411683" w:rsidRPr="00E75D77" w:rsidRDefault="00411683" w:rsidP="00411683">
            <w:pPr>
              <w:pStyle w:val="ListParagraph"/>
              <w:numPr>
                <w:ilvl w:val="0"/>
                <w:numId w:val="37"/>
              </w:numPr>
              <w:rPr>
                <w:rFonts w:asciiTheme="minorHAnsi" w:hAnsiTheme="minorHAnsi" w:cs="Arial"/>
                <w:szCs w:val="18"/>
              </w:rPr>
            </w:pPr>
            <w:r>
              <w:rPr>
                <w:rFonts w:asciiTheme="minorHAnsi" w:hAnsiTheme="minorHAnsi" w:cs="Arial"/>
                <w:szCs w:val="18"/>
              </w:rPr>
              <w:t xml:space="preserve">5.14 ConsumerInstructionsModule, GDD Report: </w:t>
            </w:r>
            <w:r w:rsidRPr="00E75D77">
              <w:rPr>
                <w:rFonts w:asciiTheme="minorHAnsi" w:hAnsiTheme="minorHAnsi" w:cs="Arial"/>
                <w:szCs w:val="18"/>
              </w:rPr>
              <w:t>Fixed content type for dexterityUsageCode from "association" to "attribute"</w:t>
            </w:r>
            <w:r>
              <w:rPr>
                <w:rFonts w:asciiTheme="minorHAnsi" w:hAnsiTheme="minorHAnsi" w:cs="Arial"/>
                <w:szCs w:val="18"/>
              </w:rPr>
              <w:t xml:space="preserve"> to be in line with model</w:t>
            </w:r>
            <w:r w:rsidRPr="00E75D77">
              <w:rPr>
                <w:rFonts w:asciiTheme="minorHAnsi" w:hAnsiTheme="minorHAnsi" w:cs="Arial"/>
                <w:szCs w:val="18"/>
              </w:rPr>
              <w:t>.</w:t>
            </w:r>
          </w:p>
          <w:p w14:paraId="2F39EDF2" w14:textId="77777777" w:rsidR="00411683" w:rsidRPr="00E75D77" w:rsidRDefault="00411683" w:rsidP="00411683">
            <w:pPr>
              <w:pStyle w:val="ListParagraph"/>
              <w:numPr>
                <w:ilvl w:val="0"/>
                <w:numId w:val="37"/>
              </w:numPr>
              <w:rPr>
                <w:rFonts w:asciiTheme="minorHAnsi" w:hAnsiTheme="minorHAnsi" w:cs="Arial"/>
                <w:szCs w:val="18"/>
              </w:rPr>
            </w:pPr>
            <w:r w:rsidRPr="00E75D77">
              <w:rPr>
                <w:rFonts w:asciiTheme="minorHAnsi" w:hAnsiTheme="minorHAnsi" w:cs="Arial"/>
                <w:szCs w:val="18"/>
              </w:rPr>
              <w:t>5.15 Controlled Substance Module</w:t>
            </w:r>
            <w:r>
              <w:rPr>
                <w:rFonts w:asciiTheme="minorHAnsi" w:hAnsiTheme="minorHAnsi" w:cs="Arial"/>
                <w:szCs w:val="18"/>
              </w:rPr>
              <w:t>,</w:t>
            </w:r>
            <w:r w:rsidRPr="00E75D77">
              <w:rPr>
                <w:rFonts w:asciiTheme="minorHAnsi" w:hAnsiTheme="minorHAnsi" w:cs="Arial"/>
                <w:szCs w:val="18"/>
              </w:rPr>
              <w:t xml:space="preserve"> GDD Report</w:t>
            </w:r>
            <w:r>
              <w:rPr>
                <w:rFonts w:asciiTheme="minorHAnsi" w:hAnsiTheme="minorHAnsi" w:cs="Arial"/>
                <w:szCs w:val="18"/>
              </w:rPr>
              <w:t>: added</w:t>
            </w:r>
            <w:r w:rsidRPr="00E75D77">
              <w:rPr>
                <w:rFonts w:asciiTheme="minorHAnsi" w:hAnsiTheme="minorHAnsi" w:cs="Arial"/>
                <w:szCs w:val="18"/>
              </w:rPr>
              <w:t xml:space="preserve"> missing association from ControlledSubstanceInformation to avpList</w:t>
            </w:r>
            <w:r>
              <w:rPr>
                <w:rFonts w:asciiTheme="minorHAnsi" w:hAnsiTheme="minorHAnsi" w:cs="Arial"/>
                <w:szCs w:val="18"/>
              </w:rPr>
              <w:t>.</w:t>
            </w:r>
          </w:p>
          <w:p w14:paraId="5C6A357A" w14:textId="77777777" w:rsidR="00411683" w:rsidRPr="00E75D77" w:rsidRDefault="00411683" w:rsidP="00411683">
            <w:pPr>
              <w:pStyle w:val="ListParagraph"/>
              <w:numPr>
                <w:ilvl w:val="0"/>
                <w:numId w:val="37"/>
              </w:numPr>
              <w:rPr>
                <w:rFonts w:asciiTheme="minorHAnsi" w:hAnsiTheme="minorHAnsi" w:cs="Arial"/>
                <w:szCs w:val="18"/>
              </w:rPr>
            </w:pPr>
            <w:r w:rsidRPr="00E75D77">
              <w:rPr>
                <w:rFonts w:asciiTheme="minorHAnsi" w:hAnsiTheme="minorHAnsi" w:cs="Arial"/>
                <w:szCs w:val="18"/>
              </w:rPr>
              <w:t>5.15 Controlled Substance Module</w:t>
            </w:r>
            <w:r>
              <w:rPr>
                <w:rFonts w:asciiTheme="minorHAnsi" w:hAnsiTheme="minorHAnsi" w:cs="Arial"/>
                <w:szCs w:val="18"/>
              </w:rPr>
              <w:t xml:space="preserve">, </w:t>
            </w:r>
            <w:r w:rsidRPr="00E75D77">
              <w:rPr>
                <w:rFonts w:asciiTheme="minorHAnsi" w:hAnsiTheme="minorHAnsi" w:cs="Arial"/>
                <w:szCs w:val="18"/>
              </w:rPr>
              <w:t>GDD Report</w:t>
            </w:r>
            <w:r>
              <w:rPr>
                <w:rFonts w:asciiTheme="minorHAnsi" w:hAnsiTheme="minorHAnsi" w:cs="Arial"/>
                <w:szCs w:val="18"/>
              </w:rPr>
              <w:t>: Removed</w:t>
            </w:r>
            <w:r w:rsidRPr="00E75D77">
              <w:rPr>
                <w:rFonts w:asciiTheme="minorHAnsi" w:hAnsiTheme="minorHAnsi" w:cs="Arial"/>
                <w:szCs w:val="18"/>
              </w:rPr>
              <w:t xml:space="preserve"> erroneous association from ControlledSubstance to avpList</w:t>
            </w:r>
            <w:r>
              <w:rPr>
                <w:rFonts w:asciiTheme="minorHAnsi" w:hAnsiTheme="minorHAnsi" w:cs="Arial"/>
                <w:szCs w:val="18"/>
              </w:rPr>
              <w:t>.</w:t>
            </w:r>
          </w:p>
          <w:p w14:paraId="71927DFB" w14:textId="77777777" w:rsidR="00411683" w:rsidRPr="00E75D77" w:rsidRDefault="00411683" w:rsidP="00411683">
            <w:pPr>
              <w:pStyle w:val="ListParagraph"/>
              <w:numPr>
                <w:ilvl w:val="0"/>
                <w:numId w:val="37"/>
              </w:numPr>
              <w:rPr>
                <w:rFonts w:asciiTheme="minorHAnsi" w:hAnsiTheme="minorHAnsi" w:cs="Arial"/>
                <w:szCs w:val="18"/>
              </w:rPr>
            </w:pPr>
            <w:r w:rsidRPr="00E75D77">
              <w:rPr>
                <w:rFonts w:asciiTheme="minorHAnsi" w:hAnsiTheme="minorHAnsi" w:cs="Arial"/>
                <w:szCs w:val="18"/>
              </w:rPr>
              <w:t>5.18</w:t>
            </w:r>
            <w:r>
              <w:rPr>
                <w:rFonts w:asciiTheme="minorHAnsi" w:hAnsiTheme="minorHAnsi" w:cs="Arial"/>
                <w:szCs w:val="18"/>
              </w:rPr>
              <w:t xml:space="preserve"> DangerousSubstanceInformationModule, GDD Report: </w:t>
            </w:r>
            <w:r w:rsidRPr="00E75D77">
              <w:rPr>
                <w:rFonts w:asciiTheme="minorHAnsi" w:hAnsiTheme="minorHAnsi" w:cs="Arial"/>
                <w:szCs w:val="18"/>
              </w:rPr>
              <w:t>Removed one instance of avpList association in DangerousSubstanceProperties Class (there were 2)</w:t>
            </w:r>
            <w:r>
              <w:rPr>
                <w:rFonts w:asciiTheme="minorHAnsi" w:hAnsiTheme="minorHAnsi" w:cs="Arial"/>
                <w:szCs w:val="18"/>
              </w:rPr>
              <w:t xml:space="preserve"> to be in line with model</w:t>
            </w:r>
            <w:r w:rsidRPr="00E75D77">
              <w:rPr>
                <w:rFonts w:asciiTheme="minorHAnsi" w:hAnsiTheme="minorHAnsi" w:cs="Arial"/>
                <w:szCs w:val="18"/>
              </w:rPr>
              <w:t>.</w:t>
            </w:r>
          </w:p>
          <w:p w14:paraId="1BF7FF45" w14:textId="77777777" w:rsidR="00411683" w:rsidRPr="00411683" w:rsidRDefault="00411683" w:rsidP="00411683">
            <w:pPr>
              <w:pStyle w:val="ListParagraph"/>
              <w:numPr>
                <w:ilvl w:val="0"/>
                <w:numId w:val="37"/>
              </w:numPr>
              <w:rPr>
                <w:rFonts w:asciiTheme="minorHAnsi" w:hAnsiTheme="minorHAnsi" w:cs="Arial"/>
                <w:szCs w:val="18"/>
              </w:rPr>
            </w:pPr>
            <w:r w:rsidRPr="00411683">
              <w:rPr>
                <w:rFonts w:asciiTheme="minorHAnsi" w:hAnsiTheme="minorHAnsi" w:cs="Arial"/>
                <w:szCs w:val="18"/>
              </w:rPr>
              <w:t>5.19 DeliveryPurchasingInformationModule, GDD Report: Added missing association from DeliveryPurchasingInformation to avpList</w:t>
            </w:r>
            <w:r>
              <w:rPr>
                <w:rFonts w:asciiTheme="minorHAnsi" w:hAnsiTheme="minorHAnsi" w:cs="Arial"/>
                <w:szCs w:val="18"/>
              </w:rPr>
              <w:t xml:space="preserve"> to be in line with model</w:t>
            </w:r>
            <w:r w:rsidRPr="00411683">
              <w:rPr>
                <w:rFonts w:asciiTheme="minorHAnsi" w:hAnsiTheme="minorHAnsi" w:cs="Arial"/>
                <w:szCs w:val="18"/>
              </w:rPr>
              <w:t>.</w:t>
            </w:r>
          </w:p>
          <w:p w14:paraId="1408C1ED" w14:textId="77777777" w:rsidR="00411683" w:rsidRPr="00E75D77" w:rsidRDefault="00411683" w:rsidP="00411683">
            <w:pPr>
              <w:pStyle w:val="ListParagraph"/>
              <w:numPr>
                <w:ilvl w:val="0"/>
                <w:numId w:val="37"/>
              </w:numPr>
              <w:rPr>
                <w:rFonts w:asciiTheme="minorHAnsi" w:hAnsiTheme="minorHAnsi" w:cs="Arial"/>
                <w:szCs w:val="18"/>
              </w:rPr>
            </w:pPr>
            <w:r w:rsidRPr="00E75D77">
              <w:rPr>
                <w:rFonts w:asciiTheme="minorHAnsi" w:hAnsiTheme="minorHAnsi" w:cs="Arial"/>
                <w:szCs w:val="18"/>
              </w:rPr>
              <w:t>5.20 DietInformationModule</w:t>
            </w:r>
            <w:r>
              <w:rPr>
                <w:rFonts w:asciiTheme="minorHAnsi" w:hAnsiTheme="minorHAnsi" w:cs="Arial"/>
                <w:szCs w:val="18"/>
              </w:rPr>
              <w:t>,</w:t>
            </w:r>
            <w:r w:rsidRPr="00E75D77">
              <w:rPr>
                <w:rFonts w:asciiTheme="minorHAnsi" w:hAnsiTheme="minorHAnsi" w:cs="Arial"/>
                <w:szCs w:val="18"/>
              </w:rPr>
              <w:t xml:space="preserve"> GDD </w:t>
            </w:r>
            <w:r>
              <w:rPr>
                <w:rFonts w:asciiTheme="minorHAnsi" w:hAnsiTheme="minorHAnsi" w:cs="Arial"/>
                <w:szCs w:val="18"/>
              </w:rPr>
              <w:t>R</w:t>
            </w:r>
            <w:r w:rsidRPr="00E75D77">
              <w:rPr>
                <w:rFonts w:asciiTheme="minorHAnsi" w:hAnsiTheme="minorHAnsi" w:cs="Arial"/>
                <w:szCs w:val="18"/>
              </w:rPr>
              <w:t>eport</w:t>
            </w:r>
            <w:r>
              <w:rPr>
                <w:rFonts w:asciiTheme="minorHAnsi" w:hAnsiTheme="minorHAnsi" w:cs="Arial"/>
                <w:szCs w:val="18"/>
              </w:rPr>
              <w:t>: Added</w:t>
            </w:r>
            <w:r w:rsidRPr="00E75D77">
              <w:rPr>
                <w:rFonts w:asciiTheme="minorHAnsi" w:hAnsiTheme="minorHAnsi" w:cs="Arial"/>
                <w:szCs w:val="18"/>
              </w:rPr>
              <w:t xml:space="preserve"> missing association </w:t>
            </w:r>
            <w:r>
              <w:rPr>
                <w:rFonts w:asciiTheme="minorHAnsi" w:hAnsiTheme="minorHAnsi" w:cs="Arial"/>
                <w:szCs w:val="18"/>
              </w:rPr>
              <w:t xml:space="preserve">from DietInformation </w:t>
            </w:r>
            <w:r w:rsidRPr="00E75D77">
              <w:rPr>
                <w:rFonts w:asciiTheme="minorHAnsi" w:hAnsiTheme="minorHAnsi" w:cs="Arial"/>
                <w:szCs w:val="18"/>
              </w:rPr>
              <w:t>to</w:t>
            </w:r>
            <w:r w:rsidR="006C66A6">
              <w:rPr>
                <w:rFonts w:asciiTheme="minorHAnsi" w:hAnsiTheme="minorHAnsi" w:cs="Arial"/>
                <w:szCs w:val="18"/>
              </w:rPr>
              <w:t xml:space="preserve"> avpList</w:t>
            </w:r>
            <w:r w:rsidRPr="00E75D77">
              <w:rPr>
                <w:rFonts w:asciiTheme="minorHAnsi" w:hAnsiTheme="minorHAnsi" w:cs="Arial"/>
                <w:szCs w:val="18"/>
              </w:rPr>
              <w:t>. Removed in GDD report inexistent association from DietTypeInformation to avpList.</w:t>
            </w:r>
          </w:p>
          <w:p w14:paraId="2F045BFE" w14:textId="77777777" w:rsidR="00411683" w:rsidRPr="00E75D77" w:rsidRDefault="00411683" w:rsidP="00411683">
            <w:pPr>
              <w:pStyle w:val="ListParagraph"/>
              <w:numPr>
                <w:ilvl w:val="0"/>
                <w:numId w:val="37"/>
              </w:numPr>
              <w:rPr>
                <w:rFonts w:asciiTheme="minorHAnsi" w:hAnsiTheme="minorHAnsi" w:cs="Arial"/>
                <w:szCs w:val="18"/>
              </w:rPr>
            </w:pPr>
            <w:r w:rsidRPr="00E75D77">
              <w:rPr>
                <w:rFonts w:asciiTheme="minorHAnsi" w:hAnsiTheme="minorHAnsi" w:cs="Arial"/>
                <w:szCs w:val="18"/>
              </w:rPr>
              <w:t>5.23 ElectronicDeviceCharacteristicsInformationModule</w:t>
            </w:r>
            <w:r>
              <w:rPr>
                <w:rFonts w:asciiTheme="minorHAnsi" w:hAnsiTheme="minorHAnsi" w:cs="Arial"/>
                <w:szCs w:val="18"/>
              </w:rPr>
              <w:t>, GDD Report</w:t>
            </w:r>
            <w:r w:rsidRPr="00E75D77">
              <w:rPr>
                <w:rFonts w:asciiTheme="minorHAnsi" w:hAnsiTheme="minorHAnsi" w:cs="Arial"/>
                <w:szCs w:val="18"/>
              </w:rPr>
              <w:t>: Added to gdd report the missing association from ElectronicDeviceCharacteristicsInformationModule  to ImageDeviceResolutionInformation</w:t>
            </w:r>
            <w:r>
              <w:rPr>
                <w:rFonts w:asciiTheme="minorHAnsi" w:hAnsiTheme="minorHAnsi" w:cs="Arial"/>
                <w:szCs w:val="18"/>
              </w:rPr>
              <w:t>.</w:t>
            </w:r>
          </w:p>
          <w:p w14:paraId="5549F045" w14:textId="77777777" w:rsidR="00411683" w:rsidRPr="00E75D77" w:rsidRDefault="00411683" w:rsidP="00411683">
            <w:pPr>
              <w:pStyle w:val="ListParagraph"/>
              <w:numPr>
                <w:ilvl w:val="0"/>
                <w:numId w:val="37"/>
              </w:numPr>
              <w:rPr>
                <w:rFonts w:asciiTheme="minorHAnsi" w:hAnsiTheme="minorHAnsi" w:cs="Arial"/>
                <w:szCs w:val="18"/>
              </w:rPr>
            </w:pPr>
            <w:r w:rsidRPr="00E75D77">
              <w:rPr>
                <w:rFonts w:asciiTheme="minorHAnsi" w:hAnsiTheme="minorHAnsi" w:cs="Arial"/>
                <w:szCs w:val="18"/>
              </w:rPr>
              <w:t>5.24 Farming</w:t>
            </w:r>
            <w:r w:rsidR="00E56F8A">
              <w:rPr>
                <w:rFonts w:asciiTheme="minorHAnsi" w:hAnsiTheme="minorHAnsi" w:cs="Arial"/>
                <w:szCs w:val="18"/>
              </w:rPr>
              <w:t>A</w:t>
            </w:r>
            <w:r w:rsidRPr="00E75D77">
              <w:rPr>
                <w:rFonts w:asciiTheme="minorHAnsi" w:hAnsiTheme="minorHAnsi" w:cs="Arial"/>
                <w:szCs w:val="18"/>
              </w:rPr>
              <w:t>ndProcessingInformationModule</w:t>
            </w:r>
            <w:r>
              <w:rPr>
                <w:rFonts w:asciiTheme="minorHAnsi" w:hAnsiTheme="minorHAnsi" w:cs="Arial"/>
                <w:szCs w:val="18"/>
              </w:rPr>
              <w:t>, GDD</w:t>
            </w:r>
            <w:r w:rsidRPr="00E75D77">
              <w:rPr>
                <w:rFonts w:asciiTheme="minorHAnsi" w:hAnsiTheme="minorHAnsi" w:cs="Arial"/>
                <w:szCs w:val="18"/>
              </w:rPr>
              <w:t xml:space="preserve"> </w:t>
            </w:r>
            <w:r>
              <w:rPr>
                <w:rFonts w:asciiTheme="minorHAnsi" w:hAnsiTheme="minorHAnsi" w:cs="Arial"/>
                <w:szCs w:val="18"/>
              </w:rPr>
              <w:t>R</w:t>
            </w:r>
            <w:r w:rsidRPr="00E75D77">
              <w:rPr>
                <w:rFonts w:asciiTheme="minorHAnsi" w:hAnsiTheme="minorHAnsi" w:cs="Arial"/>
                <w:szCs w:val="18"/>
              </w:rPr>
              <w:t xml:space="preserve">eport: </w:t>
            </w:r>
            <w:r w:rsidR="00E56F8A">
              <w:rPr>
                <w:rFonts w:asciiTheme="minorHAnsi" w:hAnsiTheme="minorHAnsi" w:cs="Arial"/>
                <w:szCs w:val="18"/>
              </w:rPr>
              <w:t xml:space="preserve">fixed typo in </w:t>
            </w:r>
            <w:r w:rsidRPr="00E75D77">
              <w:rPr>
                <w:rFonts w:asciiTheme="minorHAnsi" w:hAnsiTheme="minorHAnsi" w:cs="Arial"/>
                <w:szCs w:val="18"/>
              </w:rPr>
              <w:t>name of FarmingAndProcessingInformationModule from FarmingProcessingInformationModule.</w:t>
            </w:r>
          </w:p>
          <w:p w14:paraId="10936E78" w14:textId="77777777" w:rsidR="00411683" w:rsidRDefault="00411683" w:rsidP="00411683">
            <w:pPr>
              <w:pStyle w:val="ListParagraph"/>
              <w:numPr>
                <w:ilvl w:val="0"/>
                <w:numId w:val="37"/>
              </w:numPr>
              <w:rPr>
                <w:rFonts w:asciiTheme="minorHAnsi" w:hAnsiTheme="minorHAnsi" w:cs="Arial"/>
                <w:szCs w:val="18"/>
              </w:rPr>
            </w:pPr>
            <w:r>
              <w:rPr>
                <w:rFonts w:asciiTheme="minorHAnsi" w:hAnsiTheme="minorHAnsi" w:cs="Arial"/>
                <w:szCs w:val="18"/>
              </w:rPr>
              <w:t>5.32 MarketingInformationModule</w:t>
            </w:r>
            <w:r w:rsidR="00E56F8A">
              <w:rPr>
                <w:rFonts w:asciiTheme="minorHAnsi" w:hAnsiTheme="minorHAnsi" w:cs="Arial"/>
                <w:szCs w:val="18"/>
              </w:rPr>
              <w:t xml:space="preserve">, </w:t>
            </w:r>
            <w:r>
              <w:rPr>
                <w:rFonts w:asciiTheme="minorHAnsi" w:hAnsiTheme="minorHAnsi" w:cs="Arial"/>
                <w:szCs w:val="18"/>
              </w:rPr>
              <w:t xml:space="preserve">GDD </w:t>
            </w:r>
            <w:r w:rsidR="00E56F8A">
              <w:rPr>
                <w:rFonts w:asciiTheme="minorHAnsi" w:hAnsiTheme="minorHAnsi" w:cs="Arial"/>
                <w:szCs w:val="18"/>
              </w:rPr>
              <w:t>R</w:t>
            </w:r>
            <w:r>
              <w:rPr>
                <w:rFonts w:asciiTheme="minorHAnsi" w:hAnsiTheme="minorHAnsi" w:cs="Arial"/>
                <w:szCs w:val="18"/>
              </w:rPr>
              <w:t>eport</w:t>
            </w:r>
            <w:r w:rsidR="00E56F8A">
              <w:rPr>
                <w:rFonts w:asciiTheme="minorHAnsi" w:hAnsiTheme="minorHAnsi" w:cs="Arial"/>
                <w:szCs w:val="18"/>
              </w:rPr>
              <w:t>: Added</w:t>
            </w:r>
            <w:r>
              <w:rPr>
                <w:rFonts w:asciiTheme="minorHAnsi" w:hAnsiTheme="minorHAnsi" w:cs="Arial"/>
                <w:szCs w:val="18"/>
              </w:rPr>
              <w:t xml:space="preserve"> missing association from MarketingInformation to ChannelSpecificMarketingInformation. </w:t>
            </w:r>
          </w:p>
          <w:p w14:paraId="0301BE8D" w14:textId="77777777" w:rsidR="00411683" w:rsidRPr="003013B5" w:rsidRDefault="00411683" w:rsidP="00411683">
            <w:pPr>
              <w:pStyle w:val="ListParagraph"/>
              <w:numPr>
                <w:ilvl w:val="0"/>
                <w:numId w:val="37"/>
              </w:numPr>
              <w:rPr>
                <w:rFonts w:asciiTheme="minorHAnsi" w:hAnsiTheme="minorHAnsi" w:cs="Arial"/>
                <w:szCs w:val="18"/>
              </w:rPr>
            </w:pPr>
            <w:r w:rsidRPr="003013B5">
              <w:rPr>
                <w:rFonts w:asciiTheme="minorHAnsi" w:hAnsiTheme="minorHAnsi" w:cs="Arial"/>
                <w:szCs w:val="18"/>
              </w:rPr>
              <w:t>5.33 MedicalDeviceTradeItemModule</w:t>
            </w:r>
            <w:r w:rsidR="00E56F8A">
              <w:rPr>
                <w:rFonts w:asciiTheme="minorHAnsi" w:hAnsiTheme="minorHAnsi" w:cs="Arial"/>
                <w:szCs w:val="18"/>
              </w:rPr>
              <w:t>, GDD Report</w:t>
            </w:r>
            <w:r w:rsidRPr="003013B5">
              <w:rPr>
                <w:rFonts w:asciiTheme="minorHAnsi" w:hAnsiTheme="minorHAnsi" w:cs="Arial"/>
                <w:szCs w:val="18"/>
              </w:rPr>
              <w:t xml:space="preserve">: </w:t>
            </w:r>
            <w:r w:rsidR="00E56F8A">
              <w:rPr>
                <w:rFonts w:asciiTheme="minorHAnsi" w:hAnsiTheme="minorHAnsi" w:cs="Arial"/>
                <w:szCs w:val="18"/>
              </w:rPr>
              <w:t>F</w:t>
            </w:r>
            <w:r w:rsidRPr="003013B5">
              <w:rPr>
                <w:rFonts w:asciiTheme="minorHAnsi" w:hAnsiTheme="minorHAnsi" w:cs="Arial"/>
                <w:szCs w:val="18"/>
              </w:rPr>
              <w:t>ixed name of module from MedicalDeviceInformationModule to MedicalDeviceTradeItemModule + removed empty association from GDD Report for MedicalDeviceInformation.</w:t>
            </w:r>
          </w:p>
          <w:p w14:paraId="74F7C93D" w14:textId="77777777" w:rsidR="00411683" w:rsidRDefault="00411683" w:rsidP="00411683">
            <w:pPr>
              <w:pStyle w:val="ListParagraph"/>
              <w:numPr>
                <w:ilvl w:val="0"/>
                <w:numId w:val="37"/>
              </w:numPr>
              <w:rPr>
                <w:rFonts w:asciiTheme="minorHAnsi" w:hAnsiTheme="minorHAnsi" w:cs="Arial"/>
                <w:szCs w:val="18"/>
              </w:rPr>
            </w:pPr>
            <w:r w:rsidRPr="003013B5">
              <w:rPr>
                <w:rFonts w:asciiTheme="minorHAnsi" w:hAnsiTheme="minorHAnsi" w:cs="Arial"/>
                <w:szCs w:val="18"/>
              </w:rPr>
              <w:t>5.38 ONIXPublicationFileInformationModule</w:t>
            </w:r>
            <w:r w:rsidR="00E56F8A">
              <w:rPr>
                <w:rFonts w:asciiTheme="minorHAnsi" w:hAnsiTheme="minorHAnsi" w:cs="Arial"/>
                <w:szCs w:val="18"/>
              </w:rPr>
              <w:t>, GDD Report</w:t>
            </w:r>
            <w:r w:rsidRPr="003013B5">
              <w:rPr>
                <w:rFonts w:asciiTheme="minorHAnsi" w:hAnsiTheme="minorHAnsi" w:cs="Arial"/>
                <w:szCs w:val="18"/>
              </w:rPr>
              <w:t>: Added missing GDD report for class TitleElement</w:t>
            </w:r>
          </w:p>
          <w:p w14:paraId="60F014D5" w14:textId="77777777" w:rsidR="00411683" w:rsidRPr="00703976" w:rsidRDefault="00411683" w:rsidP="00411683">
            <w:pPr>
              <w:pStyle w:val="ListParagraph"/>
              <w:numPr>
                <w:ilvl w:val="0"/>
                <w:numId w:val="37"/>
              </w:numPr>
              <w:rPr>
                <w:rFonts w:asciiTheme="minorHAnsi" w:hAnsiTheme="minorHAnsi" w:cs="Arial"/>
                <w:szCs w:val="18"/>
              </w:rPr>
            </w:pPr>
            <w:r w:rsidRPr="00703976">
              <w:rPr>
                <w:rFonts w:asciiTheme="minorHAnsi" w:hAnsiTheme="minorHAnsi" w:cs="Arial"/>
                <w:szCs w:val="18"/>
              </w:rPr>
              <w:t>5.43 Packaging</w:t>
            </w:r>
            <w:r w:rsidR="00E56F8A">
              <w:rPr>
                <w:rFonts w:asciiTheme="minorHAnsi" w:hAnsiTheme="minorHAnsi" w:cs="Arial"/>
                <w:szCs w:val="18"/>
              </w:rPr>
              <w:t>S</w:t>
            </w:r>
            <w:r w:rsidRPr="00703976">
              <w:rPr>
                <w:rFonts w:asciiTheme="minorHAnsi" w:hAnsiTheme="minorHAnsi" w:cs="Arial"/>
                <w:szCs w:val="18"/>
              </w:rPr>
              <w:t>ustainabilityModule</w:t>
            </w:r>
            <w:r w:rsidR="00E56F8A">
              <w:rPr>
                <w:rFonts w:asciiTheme="minorHAnsi" w:hAnsiTheme="minorHAnsi" w:cs="Arial"/>
                <w:szCs w:val="18"/>
              </w:rPr>
              <w:t>, GDD Report</w:t>
            </w:r>
            <w:r w:rsidRPr="00703976">
              <w:rPr>
                <w:rFonts w:asciiTheme="minorHAnsi" w:hAnsiTheme="minorHAnsi" w:cs="Arial"/>
                <w:szCs w:val="18"/>
              </w:rPr>
              <w:t xml:space="preserve">: corrected </w:t>
            </w:r>
            <w:r w:rsidR="00E56F8A">
              <w:rPr>
                <w:rFonts w:asciiTheme="minorHAnsi" w:hAnsiTheme="minorHAnsi" w:cs="Arial"/>
                <w:szCs w:val="18"/>
              </w:rPr>
              <w:t xml:space="preserve">content type for </w:t>
            </w:r>
            <w:r w:rsidRPr="00703976">
              <w:rPr>
                <w:rFonts w:asciiTheme="minorHAnsi" w:hAnsiTheme="minorHAnsi" w:cs="Arial"/>
                <w:szCs w:val="18"/>
              </w:rPr>
              <w:t>avpList from Attribute to Association in PackagingSustainabilityModule class + corrected in GDD report avpList from Attribute to Association in LifeCycleIndicators class + corrected in GDD report avpList from Attribute to Association in IndividualPackagingComponentLevel class + corrected in GDD report avpList from Attribute to Association in PackagingSustainabilityEconomicIndicators class</w:t>
            </w:r>
            <w:r w:rsidR="00E56F8A">
              <w:rPr>
                <w:rFonts w:asciiTheme="minorHAnsi" w:hAnsiTheme="minorHAnsi" w:cs="Arial"/>
                <w:szCs w:val="18"/>
              </w:rPr>
              <w:t>.</w:t>
            </w:r>
          </w:p>
          <w:p w14:paraId="755C20E4" w14:textId="77777777" w:rsidR="00411683" w:rsidRPr="00703976" w:rsidRDefault="00411683" w:rsidP="00411683">
            <w:pPr>
              <w:pStyle w:val="ListParagraph"/>
              <w:numPr>
                <w:ilvl w:val="0"/>
                <w:numId w:val="37"/>
              </w:numPr>
              <w:rPr>
                <w:rFonts w:asciiTheme="minorHAnsi" w:hAnsiTheme="minorHAnsi" w:cs="Arial"/>
                <w:szCs w:val="18"/>
              </w:rPr>
            </w:pPr>
            <w:r w:rsidRPr="00703976">
              <w:rPr>
                <w:rFonts w:asciiTheme="minorHAnsi" w:hAnsiTheme="minorHAnsi" w:cs="Arial"/>
                <w:szCs w:val="18"/>
              </w:rPr>
              <w:t>5.44 PharmaceuticalItemInformation</w:t>
            </w:r>
            <w:r w:rsidR="00E56F8A">
              <w:rPr>
                <w:rFonts w:asciiTheme="minorHAnsi" w:hAnsiTheme="minorHAnsi" w:cs="Arial"/>
                <w:szCs w:val="18"/>
              </w:rPr>
              <w:t>,</w:t>
            </w:r>
            <w:r w:rsidRPr="00703976">
              <w:rPr>
                <w:rFonts w:asciiTheme="minorHAnsi" w:hAnsiTheme="minorHAnsi" w:cs="Arial"/>
                <w:szCs w:val="18"/>
              </w:rPr>
              <w:t xml:space="preserve"> GDD </w:t>
            </w:r>
            <w:r w:rsidR="00E56F8A">
              <w:rPr>
                <w:rFonts w:asciiTheme="minorHAnsi" w:hAnsiTheme="minorHAnsi" w:cs="Arial"/>
                <w:szCs w:val="18"/>
              </w:rPr>
              <w:t>R</w:t>
            </w:r>
            <w:r w:rsidRPr="00703976">
              <w:rPr>
                <w:rFonts w:asciiTheme="minorHAnsi" w:hAnsiTheme="minorHAnsi" w:cs="Arial"/>
                <w:szCs w:val="18"/>
              </w:rPr>
              <w:t>eport: added missing association to Dosage in class PharmaceuticalItemInformation</w:t>
            </w:r>
            <w:r w:rsidR="00E56F8A">
              <w:rPr>
                <w:rFonts w:asciiTheme="minorHAnsi" w:hAnsiTheme="minorHAnsi" w:cs="Arial"/>
                <w:szCs w:val="18"/>
              </w:rPr>
              <w:t>.</w:t>
            </w:r>
          </w:p>
          <w:p w14:paraId="6A66D225" w14:textId="77777777" w:rsidR="00411683" w:rsidRDefault="00411683" w:rsidP="00411683">
            <w:pPr>
              <w:pStyle w:val="ListParagraph"/>
              <w:numPr>
                <w:ilvl w:val="0"/>
                <w:numId w:val="37"/>
              </w:numPr>
              <w:rPr>
                <w:rFonts w:asciiTheme="minorHAnsi" w:hAnsiTheme="minorHAnsi" w:cs="Arial"/>
                <w:szCs w:val="18"/>
              </w:rPr>
            </w:pPr>
            <w:r w:rsidRPr="00703976">
              <w:rPr>
                <w:rFonts w:asciiTheme="minorHAnsi" w:hAnsiTheme="minorHAnsi" w:cs="Arial"/>
                <w:szCs w:val="18"/>
              </w:rPr>
              <w:t>5.45 PhysicalResourceUsageInformationModule</w:t>
            </w:r>
            <w:r w:rsidR="00E56F8A">
              <w:rPr>
                <w:rFonts w:asciiTheme="minorHAnsi" w:hAnsiTheme="minorHAnsi" w:cs="Arial"/>
                <w:szCs w:val="18"/>
              </w:rPr>
              <w:t>,</w:t>
            </w:r>
            <w:r w:rsidRPr="00703976">
              <w:rPr>
                <w:rFonts w:asciiTheme="minorHAnsi" w:hAnsiTheme="minorHAnsi" w:cs="Arial"/>
                <w:szCs w:val="18"/>
              </w:rPr>
              <w:t xml:space="preserve"> GDD </w:t>
            </w:r>
            <w:r w:rsidR="00E56F8A">
              <w:rPr>
                <w:rFonts w:asciiTheme="minorHAnsi" w:hAnsiTheme="minorHAnsi" w:cs="Arial"/>
                <w:szCs w:val="18"/>
              </w:rPr>
              <w:t>R</w:t>
            </w:r>
            <w:r w:rsidRPr="00703976">
              <w:rPr>
                <w:rFonts w:asciiTheme="minorHAnsi" w:hAnsiTheme="minorHAnsi" w:cs="Arial"/>
                <w:szCs w:val="18"/>
              </w:rPr>
              <w:t>eport: Added missing association from PhysicalResourceUsageInformation to avpList</w:t>
            </w:r>
            <w:r w:rsidR="00E56F8A">
              <w:rPr>
                <w:rFonts w:asciiTheme="minorHAnsi" w:hAnsiTheme="minorHAnsi" w:cs="Arial"/>
                <w:szCs w:val="18"/>
              </w:rPr>
              <w:t>.</w:t>
            </w:r>
          </w:p>
          <w:p w14:paraId="0598D772" w14:textId="77777777" w:rsidR="00411683" w:rsidRPr="00E84DBB" w:rsidRDefault="00411683" w:rsidP="00411683">
            <w:pPr>
              <w:pStyle w:val="ListParagraph"/>
              <w:numPr>
                <w:ilvl w:val="0"/>
                <w:numId w:val="37"/>
              </w:numPr>
              <w:rPr>
                <w:rFonts w:asciiTheme="minorHAnsi" w:hAnsiTheme="minorHAnsi" w:cs="Arial"/>
                <w:szCs w:val="18"/>
              </w:rPr>
            </w:pPr>
            <w:r w:rsidRPr="00E84DBB">
              <w:rPr>
                <w:rFonts w:asciiTheme="minorHAnsi" w:hAnsiTheme="minorHAnsi" w:cs="Arial"/>
                <w:szCs w:val="18"/>
              </w:rPr>
              <w:t>5.55 SafetyDataSheetModule</w:t>
            </w:r>
            <w:r w:rsidR="00E56F8A">
              <w:rPr>
                <w:rFonts w:asciiTheme="minorHAnsi" w:hAnsiTheme="minorHAnsi" w:cs="Arial"/>
                <w:szCs w:val="18"/>
              </w:rPr>
              <w:t>,</w:t>
            </w:r>
            <w:r w:rsidRPr="00E84DBB">
              <w:rPr>
                <w:rFonts w:asciiTheme="minorHAnsi" w:hAnsiTheme="minorHAnsi" w:cs="Arial"/>
                <w:szCs w:val="18"/>
              </w:rPr>
              <w:t xml:space="preserve"> GDD Report</w:t>
            </w:r>
            <w:r w:rsidR="00E56F8A">
              <w:rPr>
                <w:rFonts w:asciiTheme="minorHAnsi" w:hAnsiTheme="minorHAnsi" w:cs="Arial"/>
                <w:szCs w:val="18"/>
              </w:rPr>
              <w:t>: F</w:t>
            </w:r>
            <w:r w:rsidRPr="00E84DBB">
              <w:rPr>
                <w:rFonts w:asciiTheme="minorHAnsi" w:hAnsiTheme="minorHAnsi" w:cs="Arial"/>
                <w:szCs w:val="18"/>
              </w:rPr>
              <w:t>ixed typo in association from SafetyDataSheetInformation to ReferencedFileInformation (was ReferrencedFileInformation).</w:t>
            </w:r>
          </w:p>
          <w:p w14:paraId="538DE982" w14:textId="77777777" w:rsidR="00411683" w:rsidRPr="00E84DBB" w:rsidRDefault="00411683" w:rsidP="00411683">
            <w:pPr>
              <w:pStyle w:val="ListParagraph"/>
              <w:numPr>
                <w:ilvl w:val="0"/>
                <w:numId w:val="37"/>
              </w:numPr>
              <w:rPr>
                <w:rFonts w:asciiTheme="minorHAnsi" w:hAnsiTheme="minorHAnsi" w:cs="Arial"/>
                <w:szCs w:val="18"/>
              </w:rPr>
            </w:pPr>
            <w:r w:rsidRPr="00E84DBB">
              <w:rPr>
                <w:rFonts w:asciiTheme="minorHAnsi" w:hAnsiTheme="minorHAnsi" w:cs="Arial"/>
                <w:szCs w:val="18"/>
              </w:rPr>
              <w:t>5.58 SoftwareSystemRequirementsModule</w:t>
            </w:r>
            <w:r w:rsidR="00E56F8A">
              <w:rPr>
                <w:rFonts w:asciiTheme="minorHAnsi" w:hAnsiTheme="minorHAnsi" w:cs="Arial"/>
                <w:szCs w:val="18"/>
              </w:rPr>
              <w:t>,</w:t>
            </w:r>
            <w:r w:rsidRPr="00E84DBB">
              <w:rPr>
                <w:rFonts w:asciiTheme="minorHAnsi" w:hAnsiTheme="minorHAnsi" w:cs="Arial"/>
                <w:szCs w:val="18"/>
              </w:rPr>
              <w:t xml:space="preserve"> GDD Report: removed line for avpList in the module class it self and added missing avpList in SoftwareSystemsRequirements class</w:t>
            </w:r>
            <w:r w:rsidR="00E56F8A">
              <w:rPr>
                <w:rFonts w:asciiTheme="minorHAnsi" w:hAnsiTheme="minorHAnsi" w:cs="Arial"/>
                <w:szCs w:val="18"/>
              </w:rPr>
              <w:t>.</w:t>
            </w:r>
          </w:p>
          <w:p w14:paraId="064409CE" w14:textId="77777777" w:rsidR="00411683" w:rsidRPr="00E84DBB" w:rsidRDefault="00411683" w:rsidP="00411683">
            <w:pPr>
              <w:pStyle w:val="ListParagraph"/>
              <w:numPr>
                <w:ilvl w:val="0"/>
                <w:numId w:val="37"/>
              </w:numPr>
              <w:rPr>
                <w:rFonts w:asciiTheme="minorHAnsi" w:hAnsiTheme="minorHAnsi" w:cs="Arial"/>
                <w:szCs w:val="18"/>
              </w:rPr>
            </w:pPr>
            <w:r w:rsidRPr="00E84DBB">
              <w:rPr>
                <w:rFonts w:asciiTheme="minorHAnsi" w:hAnsiTheme="minorHAnsi" w:cs="Arial"/>
                <w:szCs w:val="18"/>
              </w:rPr>
              <w:t>5.59 SustainabilityModule</w:t>
            </w:r>
            <w:r w:rsidR="00E56F8A">
              <w:rPr>
                <w:rFonts w:asciiTheme="minorHAnsi" w:hAnsiTheme="minorHAnsi" w:cs="Arial"/>
                <w:szCs w:val="18"/>
              </w:rPr>
              <w:t>,</w:t>
            </w:r>
            <w:r w:rsidRPr="00E84DBB">
              <w:rPr>
                <w:rFonts w:asciiTheme="minorHAnsi" w:hAnsiTheme="minorHAnsi" w:cs="Arial"/>
                <w:szCs w:val="18"/>
              </w:rPr>
              <w:t xml:space="preserve"> GDD </w:t>
            </w:r>
            <w:r w:rsidR="00E56F8A">
              <w:rPr>
                <w:rFonts w:asciiTheme="minorHAnsi" w:hAnsiTheme="minorHAnsi" w:cs="Arial"/>
                <w:szCs w:val="18"/>
              </w:rPr>
              <w:t>R</w:t>
            </w:r>
            <w:r w:rsidRPr="00E84DBB">
              <w:rPr>
                <w:rFonts w:asciiTheme="minorHAnsi" w:hAnsiTheme="minorHAnsi" w:cs="Arial"/>
                <w:szCs w:val="18"/>
              </w:rPr>
              <w:t>eport</w:t>
            </w:r>
            <w:r w:rsidR="00E56F8A">
              <w:rPr>
                <w:rFonts w:asciiTheme="minorHAnsi" w:hAnsiTheme="minorHAnsi" w:cs="Arial"/>
                <w:szCs w:val="18"/>
              </w:rPr>
              <w:t>:</w:t>
            </w:r>
            <w:r w:rsidRPr="00E84DBB">
              <w:rPr>
                <w:rFonts w:asciiTheme="minorHAnsi" w:hAnsiTheme="minorHAnsi" w:cs="Arial"/>
                <w:szCs w:val="18"/>
              </w:rPr>
              <w:t xml:space="preserve"> </w:t>
            </w:r>
            <w:r w:rsidR="00E56F8A">
              <w:rPr>
                <w:rFonts w:asciiTheme="minorHAnsi" w:hAnsiTheme="minorHAnsi" w:cs="Arial"/>
                <w:szCs w:val="18"/>
              </w:rPr>
              <w:t>R</w:t>
            </w:r>
            <w:r w:rsidRPr="00E84DBB">
              <w:rPr>
                <w:rFonts w:asciiTheme="minorHAnsi" w:hAnsiTheme="minorHAnsi" w:cs="Arial"/>
                <w:szCs w:val="18"/>
              </w:rPr>
              <w:t>emoved 2nd line for AVPList in SustainabilityInformation class</w:t>
            </w:r>
            <w:r w:rsidR="00823203">
              <w:rPr>
                <w:rFonts w:asciiTheme="minorHAnsi" w:hAnsiTheme="minorHAnsi" w:cs="Arial"/>
                <w:szCs w:val="18"/>
              </w:rPr>
              <w:t xml:space="preserve"> to be in line with model.</w:t>
            </w:r>
          </w:p>
          <w:p w14:paraId="7B38D4B0" w14:textId="77777777" w:rsidR="00411683" w:rsidRPr="00E84DBB" w:rsidRDefault="00411683" w:rsidP="00411683">
            <w:pPr>
              <w:pStyle w:val="ListParagraph"/>
              <w:numPr>
                <w:ilvl w:val="0"/>
                <w:numId w:val="37"/>
              </w:numPr>
              <w:rPr>
                <w:rFonts w:asciiTheme="minorHAnsi" w:hAnsiTheme="minorHAnsi" w:cs="Arial"/>
                <w:szCs w:val="18"/>
              </w:rPr>
            </w:pPr>
            <w:r w:rsidRPr="00E84DBB">
              <w:rPr>
                <w:rFonts w:asciiTheme="minorHAnsi" w:hAnsiTheme="minorHAnsi" w:cs="Arial"/>
                <w:szCs w:val="18"/>
              </w:rPr>
              <w:t>5.60 TextileMaterialModule</w:t>
            </w:r>
            <w:r w:rsidR="00823203">
              <w:rPr>
                <w:rFonts w:asciiTheme="minorHAnsi" w:hAnsiTheme="minorHAnsi" w:cs="Arial"/>
                <w:szCs w:val="18"/>
              </w:rPr>
              <w:t>,</w:t>
            </w:r>
            <w:r w:rsidRPr="00E84DBB">
              <w:rPr>
                <w:rFonts w:asciiTheme="minorHAnsi" w:hAnsiTheme="minorHAnsi" w:cs="Arial"/>
                <w:szCs w:val="18"/>
              </w:rPr>
              <w:t xml:space="preserve"> GDD Report</w:t>
            </w:r>
            <w:r w:rsidR="00823203">
              <w:rPr>
                <w:rFonts w:asciiTheme="minorHAnsi" w:hAnsiTheme="minorHAnsi" w:cs="Arial"/>
                <w:szCs w:val="18"/>
              </w:rPr>
              <w:t>:</w:t>
            </w:r>
            <w:r w:rsidRPr="00E84DBB">
              <w:rPr>
                <w:rFonts w:asciiTheme="minorHAnsi" w:hAnsiTheme="minorHAnsi" w:cs="Arial"/>
                <w:szCs w:val="18"/>
              </w:rPr>
              <w:t xml:space="preserve"> added missing association to avpList in TextileMaterialComposition class</w:t>
            </w:r>
            <w:r w:rsidR="00823203">
              <w:rPr>
                <w:rFonts w:asciiTheme="minorHAnsi" w:hAnsiTheme="minorHAnsi" w:cs="Arial"/>
                <w:szCs w:val="18"/>
              </w:rPr>
              <w:t>.</w:t>
            </w:r>
          </w:p>
          <w:p w14:paraId="4E444E43" w14:textId="77777777" w:rsidR="00411683" w:rsidRPr="00E84DBB" w:rsidRDefault="00411683" w:rsidP="00411683">
            <w:pPr>
              <w:pStyle w:val="ListParagraph"/>
              <w:numPr>
                <w:ilvl w:val="0"/>
                <w:numId w:val="37"/>
              </w:numPr>
              <w:rPr>
                <w:rFonts w:asciiTheme="minorHAnsi" w:hAnsiTheme="minorHAnsi" w:cs="Arial"/>
                <w:szCs w:val="18"/>
              </w:rPr>
            </w:pPr>
            <w:r w:rsidRPr="00E84DBB">
              <w:rPr>
                <w:rFonts w:asciiTheme="minorHAnsi" w:hAnsiTheme="minorHAnsi" w:cs="Arial"/>
                <w:szCs w:val="18"/>
              </w:rPr>
              <w:t>5.63 TradeItemDisposalInformationModule</w:t>
            </w:r>
            <w:r w:rsidR="00823203">
              <w:rPr>
                <w:rFonts w:asciiTheme="minorHAnsi" w:hAnsiTheme="minorHAnsi" w:cs="Arial"/>
                <w:szCs w:val="18"/>
              </w:rPr>
              <w:t>,</w:t>
            </w:r>
            <w:r w:rsidRPr="00E84DBB">
              <w:rPr>
                <w:rFonts w:asciiTheme="minorHAnsi" w:hAnsiTheme="minorHAnsi" w:cs="Arial"/>
                <w:szCs w:val="18"/>
              </w:rPr>
              <w:t xml:space="preserve"> GDD Report</w:t>
            </w:r>
            <w:r w:rsidR="00823203">
              <w:rPr>
                <w:rFonts w:asciiTheme="minorHAnsi" w:hAnsiTheme="minorHAnsi" w:cs="Arial"/>
                <w:szCs w:val="18"/>
              </w:rPr>
              <w:t>:</w:t>
            </w:r>
            <w:r w:rsidRPr="00E84DBB">
              <w:rPr>
                <w:rFonts w:asciiTheme="minorHAnsi" w:hAnsiTheme="minorHAnsi" w:cs="Arial"/>
                <w:szCs w:val="18"/>
              </w:rPr>
              <w:t xml:space="preserve"> </w:t>
            </w:r>
            <w:r w:rsidR="00823203">
              <w:rPr>
                <w:rFonts w:asciiTheme="minorHAnsi" w:hAnsiTheme="minorHAnsi" w:cs="Arial"/>
                <w:szCs w:val="18"/>
              </w:rPr>
              <w:t>A</w:t>
            </w:r>
            <w:r w:rsidRPr="00E84DBB">
              <w:rPr>
                <w:rFonts w:asciiTheme="minorHAnsi" w:hAnsiTheme="minorHAnsi" w:cs="Arial"/>
                <w:szCs w:val="18"/>
              </w:rPr>
              <w:t>dded missing association to avpList in TradeItemDisposalInformationModule class and removed erroneous association to avpList in TradeItemDisposalInformation class.</w:t>
            </w:r>
          </w:p>
          <w:p w14:paraId="2D7B3097" w14:textId="77777777" w:rsidR="00411683" w:rsidRPr="00E84DBB" w:rsidRDefault="00411683" w:rsidP="00411683">
            <w:pPr>
              <w:pStyle w:val="ListParagraph"/>
              <w:numPr>
                <w:ilvl w:val="0"/>
                <w:numId w:val="37"/>
              </w:numPr>
              <w:rPr>
                <w:rFonts w:asciiTheme="minorHAnsi" w:hAnsiTheme="minorHAnsi" w:cs="Arial"/>
                <w:szCs w:val="18"/>
              </w:rPr>
            </w:pPr>
            <w:r w:rsidRPr="00E84DBB">
              <w:rPr>
                <w:rFonts w:asciiTheme="minorHAnsi" w:hAnsiTheme="minorHAnsi" w:cs="Arial"/>
                <w:szCs w:val="18"/>
              </w:rPr>
              <w:t>5.69 TradeItemMeasurementsModule</w:t>
            </w:r>
            <w:r w:rsidR="00823203">
              <w:rPr>
                <w:rFonts w:asciiTheme="minorHAnsi" w:hAnsiTheme="minorHAnsi" w:cs="Arial"/>
                <w:szCs w:val="18"/>
              </w:rPr>
              <w:t>,</w:t>
            </w:r>
            <w:r w:rsidRPr="00E84DBB">
              <w:rPr>
                <w:rFonts w:asciiTheme="minorHAnsi" w:hAnsiTheme="minorHAnsi" w:cs="Arial"/>
                <w:szCs w:val="18"/>
              </w:rPr>
              <w:t xml:space="preserve"> GDD Report</w:t>
            </w:r>
            <w:r w:rsidR="00823203">
              <w:rPr>
                <w:rFonts w:asciiTheme="minorHAnsi" w:hAnsiTheme="minorHAnsi" w:cs="Arial"/>
                <w:szCs w:val="18"/>
              </w:rPr>
              <w:t>:</w:t>
            </w:r>
            <w:r w:rsidRPr="00E84DBB">
              <w:rPr>
                <w:rFonts w:asciiTheme="minorHAnsi" w:hAnsiTheme="minorHAnsi" w:cs="Arial"/>
                <w:szCs w:val="18"/>
              </w:rPr>
              <w:t xml:space="preserve"> Fixed the named association tradeItemNonPackagedSize to NonPackagedSizeDimension from the TradeItemMeasurements class</w:t>
            </w:r>
            <w:r w:rsidR="00823203">
              <w:rPr>
                <w:rFonts w:asciiTheme="minorHAnsi" w:hAnsiTheme="minorHAnsi" w:cs="Arial"/>
                <w:szCs w:val="18"/>
              </w:rPr>
              <w:t xml:space="preserve"> to be in line with model</w:t>
            </w:r>
            <w:r w:rsidR="00BE4863">
              <w:rPr>
                <w:rFonts w:asciiTheme="minorHAnsi" w:hAnsiTheme="minorHAnsi" w:cs="Arial"/>
                <w:szCs w:val="18"/>
              </w:rPr>
              <w:t xml:space="preserve"> (was unnamed association to tradeItemnonPackagedSize)</w:t>
            </w:r>
            <w:r w:rsidRPr="00E84DBB">
              <w:rPr>
                <w:rFonts w:asciiTheme="minorHAnsi" w:hAnsiTheme="minorHAnsi" w:cs="Arial"/>
                <w:szCs w:val="18"/>
              </w:rPr>
              <w:t>.</w:t>
            </w:r>
          </w:p>
          <w:p w14:paraId="6A03D8EF" w14:textId="77777777" w:rsidR="00411683" w:rsidRPr="00E84DBB" w:rsidRDefault="005E5B19" w:rsidP="00411683">
            <w:pPr>
              <w:pStyle w:val="ListParagraph"/>
              <w:numPr>
                <w:ilvl w:val="0"/>
                <w:numId w:val="37"/>
              </w:numPr>
              <w:rPr>
                <w:rFonts w:asciiTheme="minorHAnsi" w:hAnsiTheme="minorHAnsi" w:cs="Arial"/>
                <w:szCs w:val="18"/>
              </w:rPr>
            </w:pPr>
            <w:r>
              <w:rPr>
                <w:rFonts w:asciiTheme="minorHAnsi" w:hAnsiTheme="minorHAnsi" w:cs="Arial"/>
                <w:szCs w:val="18"/>
              </w:rPr>
              <w:t>3.14</w:t>
            </w:r>
            <w:r w:rsidR="00411683" w:rsidRPr="00E84DBB">
              <w:rPr>
                <w:rFonts w:asciiTheme="minorHAnsi" w:hAnsiTheme="minorHAnsi" w:cs="Arial"/>
                <w:szCs w:val="18"/>
              </w:rPr>
              <w:t xml:space="preserve"> </w:t>
            </w:r>
            <w:r>
              <w:rPr>
                <w:rFonts w:asciiTheme="minorHAnsi" w:hAnsiTheme="minorHAnsi" w:cs="Arial"/>
                <w:szCs w:val="18"/>
              </w:rPr>
              <w:t>HazardousInformationHeader</w:t>
            </w:r>
            <w:r w:rsidR="00823203">
              <w:rPr>
                <w:rFonts w:asciiTheme="minorHAnsi" w:hAnsiTheme="minorHAnsi" w:cs="Arial"/>
                <w:szCs w:val="18"/>
              </w:rPr>
              <w:t>,</w:t>
            </w:r>
            <w:r w:rsidR="00411683" w:rsidRPr="00E84DBB">
              <w:rPr>
                <w:rFonts w:asciiTheme="minorHAnsi" w:hAnsiTheme="minorHAnsi" w:cs="Arial"/>
                <w:szCs w:val="18"/>
              </w:rPr>
              <w:t xml:space="preserve"> GDD Report</w:t>
            </w:r>
            <w:r w:rsidR="00823203">
              <w:rPr>
                <w:rFonts w:asciiTheme="minorHAnsi" w:hAnsiTheme="minorHAnsi" w:cs="Arial"/>
                <w:szCs w:val="18"/>
              </w:rPr>
              <w:t>:</w:t>
            </w:r>
            <w:r w:rsidR="00411683" w:rsidRPr="00E84DBB">
              <w:rPr>
                <w:rFonts w:asciiTheme="minorHAnsi" w:hAnsiTheme="minorHAnsi" w:cs="Arial"/>
                <w:szCs w:val="18"/>
              </w:rPr>
              <w:t xml:space="preserve"> Removed double association from HazardousInformationDetail to avpList</w:t>
            </w:r>
            <w:r w:rsidR="00823203">
              <w:rPr>
                <w:rFonts w:asciiTheme="minorHAnsi" w:hAnsiTheme="minorHAnsi" w:cs="Arial"/>
                <w:szCs w:val="18"/>
              </w:rPr>
              <w:t xml:space="preserve"> to single one to be in line with model.</w:t>
            </w:r>
          </w:p>
          <w:p w14:paraId="30A63EFD" w14:textId="77777777" w:rsidR="00411683" w:rsidRDefault="00411683" w:rsidP="00823203">
            <w:pPr>
              <w:pStyle w:val="ListParagraph"/>
              <w:numPr>
                <w:ilvl w:val="0"/>
                <w:numId w:val="37"/>
              </w:numPr>
              <w:rPr>
                <w:rFonts w:asciiTheme="minorHAnsi" w:hAnsiTheme="minorHAnsi" w:cs="Arial"/>
                <w:szCs w:val="18"/>
              </w:rPr>
            </w:pPr>
            <w:r w:rsidRPr="00E84DBB">
              <w:rPr>
                <w:rFonts w:asciiTheme="minorHAnsi" w:hAnsiTheme="minorHAnsi" w:cs="Arial"/>
                <w:szCs w:val="18"/>
              </w:rPr>
              <w:t>5.38 ONIXPublicationFileInformationModule: Added missing UML diagram for ONIXTitleElement class</w:t>
            </w:r>
            <w:r w:rsidR="00823203">
              <w:rPr>
                <w:rFonts w:asciiTheme="minorHAnsi" w:hAnsiTheme="minorHAnsi" w:cs="Arial"/>
                <w:szCs w:val="18"/>
              </w:rPr>
              <w:t xml:space="preserve"> + </w:t>
            </w:r>
            <w:r w:rsidRPr="00E84DBB">
              <w:rPr>
                <w:rFonts w:asciiTheme="minorHAnsi" w:hAnsiTheme="minorHAnsi" w:cs="Arial"/>
                <w:szCs w:val="18"/>
              </w:rPr>
              <w:t>fixed name of attribute from publicationDateTimeCode to publicationDateTypeCode</w:t>
            </w:r>
            <w:r w:rsidR="00FB0495">
              <w:rPr>
                <w:rFonts w:asciiTheme="minorHAnsi" w:hAnsiTheme="minorHAnsi" w:cs="Arial"/>
                <w:szCs w:val="18"/>
              </w:rPr>
              <w:t xml:space="preserve"> + fixed datatype for the same attribute from ONIXPublicationType to ONIXPublicationTypeCode</w:t>
            </w:r>
            <w:r w:rsidRPr="00E84DBB">
              <w:rPr>
                <w:rFonts w:asciiTheme="minorHAnsi" w:hAnsiTheme="minorHAnsi" w:cs="Arial"/>
                <w:szCs w:val="18"/>
              </w:rPr>
              <w:t>.</w:t>
            </w:r>
          </w:p>
          <w:p w14:paraId="74CB348B" w14:textId="77777777" w:rsidR="00411683" w:rsidRPr="0044460B" w:rsidRDefault="00411683" w:rsidP="00411683">
            <w:pPr>
              <w:pStyle w:val="ListParagraph"/>
              <w:numPr>
                <w:ilvl w:val="0"/>
                <w:numId w:val="37"/>
              </w:numPr>
              <w:rPr>
                <w:rFonts w:asciiTheme="minorHAnsi" w:hAnsiTheme="minorHAnsi" w:cs="Arial"/>
                <w:szCs w:val="18"/>
              </w:rPr>
            </w:pPr>
            <w:r w:rsidRPr="0044460B">
              <w:rPr>
                <w:rFonts w:asciiTheme="minorHAnsi" w:hAnsiTheme="minorHAnsi" w:cs="Arial"/>
                <w:szCs w:val="18"/>
              </w:rPr>
              <w:t>5.14 ConsumerInstructionsModule</w:t>
            </w:r>
            <w:r w:rsidR="00823203">
              <w:rPr>
                <w:rFonts w:asciiTheme="minorHAnsi" w:hAnsiTheme="minorHAnsi" w:cs="Arial"/>
                <w:szCs w:val="18"/>
              </w:rPr>
              <w:t>, GDD Report and UML diagram</w:t>
            </w:r>
            <w:r w:rsidRPr="0044460B">
              <w:rPr>
                <w:rFonts w:asciiTheme="minorHAnsi" w:hAnsiTheme="minorHAnsi" w:cs="Arial"/>
                <w:szCs w:val="18"/>
              </w:rPr>
              <w:t>: Added new attribute productUsageBodyLocationCode to class Consumer Instructions.</w:t>
            </w:r>
            <w:r w:rsidR="00C37234">
              <w:rPr>
                <w:rFonts w:asciiTheme="minorHAnsi" w:hAnsiTheme="minorHAnsi" w:cs="Arial"/>
                <w:szCs w:val="18"/>
              </w:rPr>
              <w:t xml:space="preserve"> + added missing content type “Association” to association from consumerInstructionsModule to class ConsumerInstructions + Added missing content type “Attribute” to consumerStorageInstructions, consumerUsageInstructions.</w:t>
            </w:r>
            <w:r w:rsidR="00120BAC">
              <w:rPr>
                <w:rFonts w:asciiTheme="minorHAnsi" w:hAnsiTheme="minorHAnsi" w:cs="Arial"/>
                <w:szCs w:val="18"/>
              </w:rPr>
              <w:t xml:space="preserve"> Updated UML diagram for the codes with the new added ProductUsagebodyLocation</w:t>
            </w:r>
            <w:r w:rsidR="00BD3A49">
              <w:rPr>
                <w:rFonts w:asciiTheme="minorHAnsi" w:hAnsiTheme="minorHAnsi" w:cs="Arial"/>
                <w:szCs w:val="18"/>
              </w:rPr>
              <w:t>C</w:t>
            </w:r>
            <w:r w:rsidR="00120BAC">
              <w:rPr>
                <w:rFonts w:asciiTheme="minorHAnsi" w:hAnsiTheme="minorHAnsi" w:cs="Arial"/>
                <w:szCs w:val="18"/>
              </w:rPr>
              <w:t>ode datatype</w:t>
            </w:r>
          </w:p>
          <w:p w14:paraId="32ABA106" w14:textId="77777777" w:rsidR="00411683" w:rsidRPr="0044460B" w:rsidRDefault="00411683" w:rsidP="00411683">
            <w:pPr>
              <w:pStyle w:val="ListParagraph"/>
              <w:numPr>
                <w:ilvl w:val="0"/>
                <w:numId w:val="37"/>
              </w:numPr>
              <w:rPr>
                <w:rFonts w:asciiTheme="minorHAnsi" w:hAnsiTheme="minorHAnsi" w:cs="Arial"/>
                <w:szCs w:val="18"/>
              </w:rPr>
            </w:pPr>
            <w:r w:rsidRPr="0044460B">
              <w:rPr>
                <w:rFonts w:asciiTheme="minorHAnsi" w:hAnsiTheme="minorHAnsi" w:cs="Arial"/>
                <w:szCs w:val="18"/>
              </w:rPr>
              <w:t>5.17  DairyFishMeatPoultryItemModule: Added new attribute catchAreaCode to class FishCatchInformation in both class diagram and gdd report.</w:t>
            </w:r>
          </w:p>
          <w:p w14:paraId="7D4D25A3" w14:textId="77777777" w:rsidR="00411683" w:rsidRPr="0044460B" w:rsidRDefault="00411683" w:rsidP="00411683">
            <w:pPr>
              <w:pStyle w:val="ListParagraph"/>
              <w:numPr>
                <w:ilvl w:val="0"/>
                <w:numId w:val="37"/>
              </w:numPr>
              <w:rPr>
                <w:rFonts w:asciiTheme="minorHAnsi" w:hAnsiTheme="minorHAnsi" w:cs="Arial"/>
                <w:szCs w:val="18"/>
              </w:rPr>
            </w:pPr>
            <w:r w:rsidRPr="0044460B">
              <w:rPr>
                <w:rFonts w:asciiTheme="minorHAnsi" w:hAnsiTheme="minorHAnsi" w:cs="Arial"/>
                <w:szCs w:val="18"/>
              </w:rPr>
              <w:t>3.8 CertificationInformation: Added new attribute isCertificateRequired to both class diagram and GDD Report,</w:t>
            </w:r>
          </w:p>
          <w:p w14:paraId="13A9E2D7" w14:textId="77777777" w:rsidR="001E2BFA" w:rsidRDefault="00823203" w:rsidP="00411683">
            <w:pPr>
              <w:pStyle w:val="ListParagraph"/>
              <w:numPr>
                <w:ilvl w:val="0"/>
                <w:numId w:val="37"/>
              </w:numPr>
              <w:rPr>
                <w:rFonts w:asciiTheme="minorHAnsi" w:hAnsiTheme="minorHAnsi" w:cs="Arial"/>
                <w:szCs w:val="18"/>
              </w:rPr>
            </w:pPr>
            <w:r>
              <w:rPr>
                <w:rFonts w:asciiTheme="minorHAnsi" w:hAnsiTheme="minorHAnsi" w:cs="Arial"/>
                <w:szCs w:val="18"/>
              </w:rPr>
              <w:t xml:space="preserve">5.19 DeliveryPurchasingInformationModule: </w:t>
            </w:r>
            <w:r w:rsidR="00411683" w:rsidRPr="0044460B">
              <w:rPr>
                <w:rFonts w:asciiTheme="minorHAnsi" w:hAnsiTheme="minorHAnsi" w:cs="Arial"/>
                <w:szCs w:val="18"/>
              </w:rPr>
              <w:t xml:space="preserve">Added startDateTimeOfExclusivity </w:t>
            </w:r>
            <w:r w:rsidR="001E2BFA" w:rsidRPr="0044460B">
              <w:rPr>
                <w:rFonts w:asciiTheme="minorHAnsi" w:hAnsiTheme="minorHAnsi" w:cs="Arial"/>
                <w:szCs w:val="18"/>
              </w:rPr>
              <w:t xml:space="preserve">in GDD report and class diagrams. </w:t>
            </w:r>
            <w:r w:rsidR="00411683" w:rsidRPr="0044460B">
              <w:rPr>
                <w:rFonts w:asciiTheme="minorHAnsi" w:hAnsiTheme="minorHAnsi" w:cs="Arial"/>
                <w:szCs w:val="18"/>
              </w:rPr>
              <w:t xml:space="preserve">(DeliveryPurchasingInformation class) </w:t>
            </w:r>
          </w:p>
          <w:p w14:paraId="7770190F" w14:textId="77777777" w:rsidR="00411683" w:rsidRPr="0044460B" w:rsidRDefault="001E2BFA" w:rsidP="00411683">
            <w:pPr>
              <w:pStyle w:val="ListParagraph"/>
              <w:numPr>
                <w:ilvl w:val="0"/>
                <w:numId w:val="37"/>
              </w:numPr>
              <w:rPr>
                <w:rFonts w:asciiTheme="minorHAnsi" w:hAnsiTheme="minorHAnsi" w:cs="Arial"/>
                <w:szCs w:val="18"/>
              </w:rPr>
            </w:pPr>
            <w:r>
              <w:rPr>
                <w:rFonts w:asciiTheme="minorHAnsi" w:hAnsiTheme="minorHAnsi" w:cs="Arial"/>
                <w:szCs w:val="18"/>
              </w:rPr>
              <w:t xml:space="preserve">5.56 SalesInformationModule: Added new attribute </w:t>
            </w:r>
            <w:r w:rsidR="00411683" w:rsidRPr="0044460B">
              <w:rPr>
                <w:rFonts w:asciiTheme="minorHAnsi" w:hAnsiTheme="minorHAnsi" w:cs="Arial"/>
                <w:szCs w:val="18"/>
              </w:rPr>
              <w:t>tradeItemExclusiveSellingLocationCode (SalesInformation class)</w:t>
            </w:r>
            <w:r w:rsidR="00823203">
              <w:rPr>
                <w:rFonts w:asciiTheme="minorHAnsi" w:hAnsiTheme="minorHAnsi" w:cs="Arial"/>
                <w:szCs w:val="18"/>
              </w:rPr>
              <w:t xml:space="preserve"> </w:t>
            </w:r>
            <w:r w:rsidR="00411683" w:rsidRPr="0044460B">
              <w:rPr>
                <w:rFonts w:asciiTheme="minorHAnsi" w:hAnsiTheme="minorHAnsi" w:cs="Arial"/>
                <w:szCs w:val="18"/>
              </w:rPr>
              <w:t>in GDD report and class diagrams.</w:t>
            </w:r>
          </w:p>
          <w:p w14:paraId="227E552E" w14:textId="77777777" w:rsidR="00411683" w:rsidRPr="0044460B" w:rsidRDefault="00411683" w:rsidP="00411683">
            <w:pPr>
              <w:pStyle w:val="ListParagraph"/>
              <w:numPr>
                <w:ilvl w:val="0"/>
                <w:numId w:val="37"/>
              </w:numPr>
              <w:rPr>
                <w:rFonts w:asciiTheme="minorHAnsi" w:hAnsiTheme="minorHAnsi" w:cs="Arial"/>
                <w:szCs w:val="18"/>
              </w:rPr>
            </w:pPr>
            <w:r w:rsidRPr="0044460B">
              <w:rPr>
                <w:rFonts w:asciiTheme="minorHAnsi" w:hAnsiTheme="minorHAnsi" w:cs="Arial"/>
                <w:szCs w:val="18"/>
              </w:rPr>
              <w:t>3.16 OrganicInformation: Added new attribute organicClaimAgencyName. (Both class diagram and gdd report + section 7.1)</w:t>
            </w:r>
          </w:p>
          <w:p w14:paraId="63967B95" w14:textId="77777777" w:rsidR="00411683" w:rsidRPr="007E7CAC" w:rsidRDefault="00411683" w:rsidP="00411683">
            <w:pPr>
              <w:pStyle w:val="ListParagraph"/>
              <w:numPr>
                <w:ilvl w:val="0"/>
                <w:numId w:val="37"/>
              </w:numPr>
              <w:rPr>
                <w:rFonts w:asciiTheme="minorHAnsi" w:hAnsiTheme="minorHAnsi" w:cs="Arial"/>
                <w:szCs w:val="18"/>
              </w:rPr>
            </w:pPr>
            <w:r w:rsidRPr="007E7CAC">
              <w:rPr>
                <w:rFonts w:asciiTheme="minorHAnsi" w:hAnsiTheme="minorHAnsi" w:cs="Arial"/>
                <w:szCs w:val="18"/>
              </w:rPr>
              <w:t>3.17 NonpackagedSizeDimension: Added new attribute isSizeTypeVariant (In class diagram, gdd report and section 7.1)</w:t>
            </w:r>
          </w:p>
          <w:p w14:paraId="1F0FF3F9" w14:textId="77777777" w:rsidR="00411683" w:rsidRDefault="00411683" w:rsidP="00411683">
            <w:pPr>
              <w:pStyle w:val="ListParagraph"/>
              <w:numPr>
                <w:ilvl w:val="0"/>
                <w:numId w:val="37"/>
              </w:numPr>
              <w:rPr>
                <w:rFonts w:asciiTheme="minorHAnsi" w:hAnsiTheme="minorHAnsi" w:cs="Arial"/>
                <w:szCs w:val="18"/>
              </w:rPr>
            </w:pPr>
            <w:r w:rsidRPr="007E7CAC">
              <w:rPr>
                <w:rFonts w:asciiTheme="minorHAnsi" w:hAnsiTheme="minorHAnsi" w:cs="Arial"/>
                <w:szCs w:val="18"/>
              </w:rPr>
              <w:t>5.32 MarketingInformationModule: Added new attribute targetConsumerAgeGroupCode to class TargetConsumer (in GDD, class diagram and section 7.1</w:t>
            </w:r>
            <w:r w:rsidR="002760D9">
              <w:rPr>
                <w:rFonts w:asciiTheme="minorHAnsi" w:hAnsiTheme="minorHAnsi" w:cs="Arial"/>
                <w:szCs w:val="18"/>
              </w:rPr>
              <w:t>). Added missing content type “Attribute” to attribute caseDescription in GDD report.</w:t>
            </w:r>
          </w:p>
        </w:tc>
        <w:tc>
          <w:tcPr>
            <w:tcW w:w="1170" w:type="dxa"/>
            <w:shd w:val="clear" w:color="auto" w:fill="auto"/>
          </w:tcPr>
          <w:p w14:paraId="420F6010" w14:textId="77777777" w:rsidR="00411683" w:rsidRDefault="00411683" w:rsidP="00411683">
            <w:pPr>
              <w:pStyle w:val="GS1TableText"/>
              <w:rPr>
                <w:rFonts w:asciiTheme="minorHAnsi" w:hAnsiTheme="minorHAnsi"/>
              </w:rPr>
            </w:pPr>
            <w:r>
              <w:rPr>
                <w:rFonts w:asciiTheme="minorHAnsi" w:hAnsiTheme="minorHAnsi"/>
              </w:rPr>
              <w:t>3.1.9</w:t>
            </w:r>
          </w:p>
        </w:tc>
        <w:tc>
          <w:tcPr>
            <w:tcW w:w="1260" w:type="dxa"/>
            <w:shd w:val="clear" w:color="auto" w:fill="auto"/>
          </w:tcPr>
          <w:p w14:paraId="62E52006" w14:textId="77777777" w:rsidR="00411683" w:rsidRDefault="00411683" w:rsidP="00411683">
            <w:pPr>
              <w:pStyle w:val="GS1TableText"/>
              <w:rPr>
                <w:rFonts w:asciiTheme="minorHAnsi" w:hAnsiTheme="minorHAnsi"/>
              </w:rPr>
            </w:pPr>
            <w:r>
              <w:rPr>
                <w:rFonts w:asciiTheme="minorHAnsi" w:hAnsiTheme="minorHAnsi"/>
              </w:rPr>
              <w:t>Initial Draft</w:t>
            </w:r>
          </w:p>
        </w:tc>
      </w:tr>
      <w:tr w:rsidR="00411683" w:rsidRPr="00F16DC4" w14:paraId="6A9131C9" w14:textId="77777777" w:rsidTr="00411683">
        <w:tc>
          <w:tcPr>
            <w:tcW w:w="6547" w:type="dxa"/>
            <w:shd w:val="clear" w:color="auto" w:fill="auto"/>
          </w:tcPr>
          <w:p w14:paraId="2C11C373" w14:textId="77777777" w:rsidR="00411683" w:rsidRPr="0098570E" w:rsidRDefault="00411683" w:rsidP="00411683">
            <w:pPr>
              <w:pStyle w:val="ListParagraph"/>
              <w:numPr>
                <w:ilvl w:val="0"/>
                <w:numId w:val="37"/>
              </w:numPr>
              <w:rPr>
                <w:rFonts w:asciiTheme="minorHAnsi" w:hAnsiTheme="minorHAnsi" w:cs="Arial"/>
                <w:szCs w:val="18"/>
              </w:rPr>
            </w:pPr>
            <w:r w:rsidRPr="0098570E">
              <w:rPr>
                <w:rFonts w:asciiTheme="minorHAnsi" w:hAnsiTheme="minorHAnsi" w:cs="Arial"/>
                <w:szCs w:val="18"/>
              </w:rPr>
              <w:t>Added “</w:t>
            </w:r>
            <w:r w:rsidRPr="006608D7">
              <w:rPr>
                <w:rFonts w:asciiTheme="minorHAnsi" w:hAnsiTheme="minorHAnsi" w:cs="Arial"/>
                <w:szCs w:val="18"/>
                <w:lang w:val="en-US"/>
              </w:rPr>
              <w:t xml:space="preserve">Please use the CatchAreaCode_GDSN codelist.” </w:t>
            </w:r>
            <w:r w:rsidRPr="0098570E">
              <w:rPr>
                <w:rFonts w:asciiTheme="minorHAnsi" w:hAnsiTheme="minorHAnsi" w:cs="Arial"/>
                <w:szCs w:val="18"/>
                <w:lang w:val="en-US"/>
              </w:rPr>
              <w:t>To the definition of catchAreacode.</w:t>
            </w:r>
          </w:p>
          <w:p w14:paraId="4083E2E0" w14:textId="77777777" w:rsidR="00411683" w:rsidRPr="002760D9" w:rsidRDefault="00411683" w:rsidP="00411683">
            <w:pPr>
              <w:pStyle w:val="ListParagraph"/>
              <w:numPr>
                <w:ilvl w:val="0"/>
                <w:numId w:val="37"/>
              </w:numPr>
              <w:rPr>
                <w:rFonts w:asciiTheme="minorHAnsi" w:hAnsiTheme="minorHAnsi" w:cs="Arial"/>
                <w:szCs w:val="18"/>
              </w:rPr>
            </w:pPr>
            <w:r w:rsidRPr="0098570E">
              <w:rPr>
                <w:rFonts w:asciiTheme="minorHAnsi" w:hAnsiTheme="minorHAnsi" w:cs="Arial"/>
                <w:szCs w:val="18"/>
                <w:lang w:val="en-US"/>
              </w:rPr>
              <w:t>Added a period at the end of definition of organicClaimAgencyName</w:t>
            </w:r>
            <w:r w:rsidR="0098570E">
              <w:rPr>
                <w:rFonts w:asciiTheme="minorHAnsi" w:hAnsiTheme="minorHAnsi" w:cs="Arial"/>
                <w:szCs w:val="18"/>
                <w:lang w:val="en-US"/>
              </w:rPr>
              <w:t>.</w:t>
            </w:r>
          </w:p>
          <w:p w14:paraId="1EA38BE3" w14:textId="77777777" w:rsidR="002760D9" w:rsidRPr="002760D9" w:rsidRDefault="002760D9" w:rsidP="00411683">
            <w:pPr>
              <w:pStyle w:val="ListParagraph"/>
              <w:numPr>
                <w:ilvl w:val="0"/>
                <w:numId w:val="37"/>
              </w:numPr>
              <w:rPr>
                <w:rFonts w:asciiTheme="minorHAnsi" w:hAnsiTheme="minorHAnsi" w:cs="Arial"/>
                <w:szCs w:val="18"/>
              </w:rPr>
            </w:pPr>
            <w:r>
              <w:rPr>
                <w:rFonts w:asciiTheme="minorHAnsi" w:hAnsiTheme="minorHAnsi" w:cs="Arial"/>
                <w:szCs w:val="18"/>
                <w:lang w:val="en-US"/>
              </w:rPr>
              <w:t>Backed out the following changes:</w:t>
            </w:r>
          </w:p>
          <w:p w14:paraId="033A3525" w14:textId="77777777" w:rsidR="002760D9" w:rsidRDefault="002760D9" w:rsidP="002760D9">
            <w:pPr>
              <w:pStyle w:val="ListParagraph"/>
              <w:numPr>
                <w:ilvl w:val="1"/>
                <w:numId w:val="37"/>
              </w:numPr>
              <w:rPr>
                <w:rFonts w:asciiTheme="minorHAnsi" w:hAnsiTheme="minorHAnsi" w:cs="Arial"/>
                <w:szCs w:val="18"/>
              </w:rPr>
            </w:pPr>
            <w:r>
              <w:rPr>
                <w:rFonts w:asciiTheme="minorHAnsi" w:hAnsiTheme="minorHAnsi" w:cs="Arial"/>
                <w:szCs w:val="18"/>
              </w:rPr>
              <w:t>Added BMS Ids to the attributes, associations, classes and modules.</w:t>
            </w:r>
          </w:p>
          <w:p w14:paraId="6B159053" w14:textId="77777777" w:rsidR="002760D9" w:rsidRDefault="002760D9" w:rsidP="002760D9">
            <w:pPr>
              <w:pStyle w:val="ListParagraph"/>
              <w:numPr>
                <w:ilvl w:val="1"/>
                <w:numId w:val="37"/>
              </w:numPr>
              <w:rPr>
                <w:rFonts w:asciiTheme="minorHAnsi" w:hAnsiTheme="minorHAnsi" w:cs="Arial"/>
                <w:szCs w:val="18"/>
              </w:rPr>
            </w:pPr>
            <w:r>
              <w:rPr>
                <w:rFonts w:asciiTheme="minorHAnsi" w:hAnsiTheme="minorHAnsi" w:cs="Arial"/>
                <w:szCs w:val="18"/>
              </w:rPr>
              <w:t>5.4 ApparelInformationModule, added GDD report for NonPackagedSizedimension with unique BMS Ids.</w:t>
            </w:r>
          </w:p>
          <w:p w14:paraId="354EAFB9" w14:textId="77777777" w:rsidR="002760D9" w:rsidRPr="00E75D77" w:rsidRDefault="002760D9" w:rsidP="002760D9">
            <w:pPr>
              <w:pStyle w:val="ListParagraph"/>
              <w:numPr>
                <w:ilvl w:val="1"/>
                <w:numId w:val="37"/>
              </w:numPr>
              <w:rPr>
                <w:rFonts w:asciiTheme="minorHAnsi" w:hAnsiTheme="minorHAnsi" w:cs="Arial"/>
                <w:szCs w:val="18"/>
              </w:rPr>
            </w:pPr>
            <w:r w:rsidRPr="00E75D77">
              <w:rPr>
                <w:rFonts w:asciiTheme="minorHAnsi" w:hAnsiTheme="minorHAnsi" w:cs="Arial"/>
                <w:szCs w:val="18"/>
              </w:rPr>
              <w:t>5.8 Audio Visual Media Production Information Module: Added GDD report for AspectRatioInformation with unique BMS Id</w:t>
            </w:r>
          </w:p>
          <w:p w14:paraId="26B82872" w14:textId="77777777" w:rsidR="002760D9" w:rsidRPr="00E75D77" w:rsidRDefault="002760D9" w:rsidP="002760D9">
            <w:pPr>
              <w:pStyle w:val="ListParagraph"/>
              <w:numPr>
                <w:ilvl w:val="1"/>
                <w:numId w:val="37"/>
              </w:numPr>
              <w:rPr>
                <w:rFonts w:asciiTheme="minorHAnsi" w:hAnsiTheme="minorHAnsi" w:cs="Arial"/>
                <w:szCs w:val="18"/>
              </w:rPr>
            </w:pPr>
            <w:r w:rsidRPr="00E75D77">
              <w:rPr>
                <w:rFonts w:asciiTheme="minorHAnsi" w:hAnsiTheme="minorHAnsi" w:cs="Arial"/>
                <w:szCs w:val="18"/>
              </w:rPr>
              <w:t>5.10 Battery Information Module: Added GDD report for TradeItemMaterial and Country with unique BMSId</w:t>
            </w:r>
          </w:p>
          <w:p w14:paraId="01F467E6" w14:textId="77777777" w:rsidR="002760D9" w:rsidRPr="00E75D77" w:rsidRDefault="002760D9" w:rsidP="002760D9">
            <w:pPr>
              <w:pStyle w:val="ListParagraph"/>
              <w:numPr>
                <w:ilvl w:val="1"/>
                <w:numId w:val="37"/>
              </w:numPr>
              <w:rPr>
                <w:rFonts w:asciiTheme="minorHAnsi" w:hAnsiTheme="minorHAnsi" w:cs="Arial"/>
                <w:szCs w:val="18"/>
              </w:rPr>
            </w:pPr>
            <w:r w:rsidRPr="00E75D77">
              <w:rPr>
                <w:rFonts w:asciiTheme="minorHAnsi" w:hAnsiTheme="minorHAnsi" w:cs="Arial"/>
                <w:szCs w:val="18"/>
              </w:rPr>
              <w:t>5.11 Certification Information Module: Added GDD Report for CertificationInformation and all associated classes with unique BMS Id</w:t>
            </w:r>
          </w:p>
          <w:p w14:paraId="184284CD" w14:textId="77777777" w:rsidR="002760D9" w:rsidRPr="00E75D77" w:rsidRDefault="002760D9" w:rsidP="002760D9">
            <w:pPr>
              <w:pStyle w:val="ListParagraph"/>
              <w:numPr>
                <w:ilvl w:val="1"/>
                <w:numId w:val="37"/>
              </w:numPr>
              <w:rPr>
                <w:rFonts w:asciiTheme="minorHAnsi" w:hAnsiTheme="minorHAnsi" w:cs="Arial"/>
                <w:szCs w:val="18"/>
              </w:rPr>
            </w:pPr>
            <w:r w:rsidRPr="00E75D77">
              <w:rPr>
                <w:rFonts w:asciiTheme="minorHAnsi" w:hAnsiTheme="minorHAnsi" w:cs="Arial"/>
                <w:szCs w:val="18"/>
              </w:rPr>
              <w:t>5.12 chemical Regulation Information Module: Added GDD report for RegistrationInformation with unique BMS Id</w:t>
            </w:r>
          </w:p>
          <w:p w14:paraId="4AED6053" w14:textId="77777777" w:rsidR="002760D9" w:rsidRPr="00E75D77" w:rsidRDefault="002760D9" w:rsidP="002760D9">
            <w:pPr>
              <w:pStyle w:val="ListParagraph"/>
              <w:numPr>
                <w:ilvl w:val="1"/>
                <w:numId w:val="37"/>
              </w:numPr>
              <w:rPr>
                <w:rFonts w:asciiTheme="minorHAnsi" w:hAnsiTheme="minorHAnsi" w:cs="Arial"/>
                <w:szCs w:val="18"/>
              </w:rPr>
            </w:pPr>
            <w:r w:rsidRPr="00E75D77">
              <w:rPr>
                <w:rFonts w:asciiTheme="minorHAnsi" w:hAnsiTheme="minorHAnsi" w:cs="Arial"/>
                <w:szCs w:val="18"/>
              </w:rPr>
              <w:t>5.13 Child Nutrition Information Module: Added GDD Report for ReferencedFileInformation classes with unique BMS Id</w:t>
            </w:r>
          </w:p>
          <w:p w14:paraId="0F95354F" w14:textId="77777777" w:rsidR="002760D9" w:rsidRPr="00E75D77" w:rsidRDefault="002760D9" w:rsidP="002760D9">
            <w:pPr>
              <w:pStyle w:val="ListParagraph"/>
              <w:numPr>
                <w:ilvl w:val="1"/>
                <w:numId w:val="37"/>
              </w:numPr>
              <w:rPr>
                <w:rFonts w:asciiTheme="minorHAnsi" w:hAnsiTheme="minorHAnsi" w:cs="Arial"/>
                <w:szCs w:val="18"/>
              </w:rPr>
            </w:pPr>
            <w:r w:rsidRPr="00E75D77">
              <w:rPr>
                <w:rFonts w:asciiTheme="minorHAnsi" w:hAnsiTheme="minorHAnsi" w:cs="Arial"/>
                <w:szCs w:val="18"/>
              </w:rPr>
              <w:t>5.14 Consumer Instructions Module: Added GDD Report for ExternalCodeValueInformation with associated class including unique BMS Ids.</w:t>
            </w:r>
          </w:p>
          <w:p w14:paraId="6A2AD36A" w14:textId="77777777" w:rsidR="002760D9" w:rsidRPr="00E75D77" w:rsidRDefault="002760D9" w:rsidP="002760D9">
            <w:pPr>
              <w:pStyle w:val="ListParagraph"/>
              <w:numPr>
                <w:ilvl w:val="1"/>
                <w:numId w:val="37"/>
              </w:numPr>
              <w:rPr>
                <w:rFonts w:asciiTheme="minorHAnsi" w:hAnsiTheme="minorHAnsi" w:cs="Arial"/>
                <w:szCs w:val="18"/>
              </w:rPr>
            </w:pPr>
            <w:r w:rsidRPr="00E75D77">
              <w:rPr>
                <w:rFonts w:asciiTheme="minorHAnsi" w:hAnsiTheme="minorHAnsi" w:cs="Arial"/>
                <w:szCs w:val="18"/>
              </w:rPr>
              <w:t>5.16 Copyright Information Module: Added GDD report for PartyIdentification including BMS Ids.</w:t>
            </w:r>
          </w:p>
          <w:p w14:paraId="07FD80CC" w14:textId="77777777" w:rsidR="002760D9" w:rsidRPr="00E75D77" w:rsidRDefault="002760D9" w:rsidP="002760D9">
            <w:pPr>
              <w:pStyle w:val="ListParagraph"/>
              <w:numPr>
                <w:ilvl w:val="1"/>
                <w:numId w:val="37"/>
              </w:numPr>
              <w:rPr>
                <w:rFonts w:asciiTheme="minorHAnsi" w:hAnsiTheme="minorHAnsi" w:cs="Arial"/>
                <w:szCs w:val="18"/>
              </w:rPr>
            </w:pPr>
            <w:r w:rsidRPr="00E75D77">
              <w:rPr>
                <w:rFonts w:asciiTheme="minorHAnsi" w:hAnsiTheme="minorHAnsi" w:cs="Arial"/>
                <w:szCs w:val="18"/>
              </w:rPr>
              <w:t>5.18 Dangerous Substance Information Module: Added GDD report for ExternalCodeValueInformation and DangerousHazardousLabel with unique BMS Ids.</w:t>
            </w:r>
          </w:p>
          <w:p w14:paraId="2342CC2E" w14:textId="77777777" w:rsidR="002760D9" w:rsidRPr="00E75D77" w:rsidRDefault="002760D9" w:rsidP="002760D9">
            <w:pPr>
              <w:pStyle w:val="ListParagraph"/>
              <w:numPr>
                <w:ilvl w:val="1"/>
                <w:numId w:val="37"/>
              </w:numPr>
              <w:rPr>
                <w:rFonts w:asciiTheme="minorHAnsi" w:hAnsiTheme="minorHAnsi" w:cs="Arial"/>
                <w:szCs w:val="18"/>
              </w:rPr>
            </w:pPr>
            <w:r w:rsidRPr="00E75D77">
              <w:rPr>
                <w:rFonts w:asciiTheme="minorHAnsi" w:hAnsiTheme="minorHAnsi" w:cs="Arial"/>
                <w:szCs w:val="18"/>
              </w:rPr>
              <w:t>5.19: Delivery Purchasing Information Module: Added GDD report with unique BMS IDs for IncotermInformation</w:t>
            </w:r>
          </w:p>
          <w:p w14:paraId="549FD1C8" w14:textId="77777777" w:rsidR="002760D9" w:rsidRDefault="002760D9" w:rsidP="001427C0">
            <w:pPr>
              <w:pStyle w:val="ListParagraph"/>
              <w:numPr>
                <w:ilvl w:val="1"/>
                <w:numId w:val="37"/>
              </w:numPr>
              <w:rPr>
                <w:rFonts w:asciiTheme="minorHAnsi" w:hAnsiTheme="minorHAnsi" w:cs="Arial"/>
                <w:szCs w:val="18"/>
              </w:rPr>
            </w:pPr>
            <w:r w:rsidRPr="002760D9">
              <w:rPr>
                <w:rFonts w:asciiTheme="minorHAnsi" w:hAnsiTheme="minorHAnsi" w:cs="Arial"/>
                <w:szCs w:val="18"/>
              </w:rPr>
              <w:t xml:space="preserve">5.20 Diet Information Module: Added GDD report for CertificationInformation and associated classes with unique BMS Ids. </w:t>
            </w:r>
          </w:p>
          <w:p w14:paraId="123FD407" w14:textId="77777777" w:rsidR="002760D9" w:rsidRPr="00E75D77" w:rsidRDefault="002760D9" w:rsidP="002760D9">
            <w:pPr>
              <w:pStyle w:val="ListParagraph"/>
              <w:numPr>
                <w:ilvl w:val="1"/>
                <w:numId w:val="37"/>
              </w:numPr>
              <w:rPr>
                <w:rFonts w:asciiTheme="minorHAnsi" w:hAnsiTheme="minorHAnsi" w:cs="Arial"/>
                <w:szCs w:val="18"/>
              </w:rPr>
            </w:pPr>
            <w:r w:rsidRPr="00E75D77">
              <w:rPr>
                <w:rFonts w:asciiTheme="minorHAnsi" w:hAnsiTheme="minorHAnsi" w:cs="Arial"/>
                <w:szCs w:val="18"/>
              </w:rPr>
              <w:t>5.25 Food and Beverage Ingredient Module: Added GDD reports for AdditiveInformation, FarmingAndProcessingInformation, OrganicInformation, PartyInRole and PlaceOfProductActivity with unique BMS IDs</w:t>
            </w:r>
          </w:p>
          <w:p w14:paraId="35B5D960" w14:textId="77777777" w:rsidR="002760D9" w:rsidRPr="00E84DBB" w:rsidRDefault="002760D9" w:rsidP="002760D9">
            <w:pPr>
              <w:pStyle w:val="ListParagraph"/>
              <w:numPr>
                <w:ilvl w:val="1"/>
                <w:numId w:val="37"/>
              </w:numPr>
              <w:rPr>
                <w:rFonts w:asciiTheme="minorHAnsi" w:hAnsiTheme="minorHAnsi" w:cs="Arial"/>
                <w:szCs w:val="18"/>
              </w:rPr>
            </w:pPr>
            <w:r w:rsidRPr="00E84DBB">
              <w:rPr>
                <w:rFonts w:asciiTheme="minorHAnsi" w:hAnsiTheme="minorHAnsi" w:cs="Arial"/>
                <w:szCs w:val="18"/>
              </w:rPr>
              <w:t>5.60 Textile Material Module: In GDD Report, added missing association to avpList in TextileMaterialComposition class (bms id 3464)</w:t>
            </w:r>
          </w:p>
          <w:p w14:paraId="1C6100A2" w14:textId="77777777" w:rsidR="002760D9" w:rsidRPr="0044460B" w:rsidRDefault="002760D9" w:rsidP="002760D9">
            <w:pPr>
              <w:pStyle w:val="ListParagraph"/>
              <w:numPr>
                <w:ilvl w:val="1"/>
                <w:numId w:val="37"/>
              </w:numPr>
              <w:rPr>
                <w:rFonts w:asciiTheme="minorHAnsi" w:hAnsiTheme="minorHAnsi" w:cs="Arial"/>
                <w:szCs w:val="18"/>
              </w:rPr>
            </w:pPr>
            <w:r w:rsidRPr="0044460B">
              <w:rPr>
                <w:rFonts w:asciiTheme="minorHAnsi" w:hAnsiTheme="minorHAnsi" w:cs="Arial"/>
                <w:szCs w:val="18"/>
              </w:rPr>
              <w:t>5.11 Certification Information Module: Added new attribute isCertificateRequired to both class diagram and GDD Report,</w:t>
            </w:r>
          </w:p>
          <w:p w14:paraId="506208A3" w14:textId="77777777" w:rsidR="002760D9" w:rsidRPr="002A5E89" w:rsidRDefault="002760D9" w:rsidP="002760D9">
            <w:pPr>
              <w:pStyle w:val="ListParagraph"/>
              <w:numPr>
                <w:ilvl w:val="1"/>
                <w:numId w:val="37"/>
              </w:numPr>
              <w:rPr>
                <w:rFonts w:asciiTheme="minorHAnsi" w:hAnsiTheme="minorHAnsi" w:cs="Arial"/>
                <w:szCs w:val="18"/>
              </w:rPr>
            </w:pPr>
            <w:r w:rsidRPr="0044460B">
              <w:rPr>
                <w:rFonts w:asciiTheme="minorHAnsi" w:hAnsiTheme="minorHAnsi" w:cs="Arial"/>
                <w:szCs w:val="18"/>
              </w:rPr>
              <w:t>5.20 Diet Information Module: Added new attribute isCertificateRequired to both class diagram and GDD Report,</w:t>
            </w:r>
          </w:p>
          <w:p w14:paraId="5BF2417C" w14:textId="77777777" w:rsidR="002760D9" w:rsidRPr="0044460B" w:rsidRDefault="002760D9" w:rsidP="002760D9">
            <w:pPr>
              <w:pStyle w:val="ListParagraph"/>
              <w:numPr>
                <w:ilvl w:val="1"/>
                <w:numId w:val="37"/>
              </w:numPr>
              <w:rPr>
                <w:rFonts w:asciiTheme="minorHAnsi" w:hAnsiTheme="minorHAnsi" w:cs="Arial"/>
                <w:szCs w:val="18"/>
              </w:rPr>
            </w:pPr>
            <w:r w:rsidRPr="0044460B">
              <w:rPr>
                <w:rFonts w:asciiTheme="minorHAnsi" w:hAnsiTheme="minorHAnsi" w:cs="Arial"/>
                <w:szCs w:val="18"/>
              </w:rPr>
              <w:t>5.25 Food And Beverage Ingredient Module:  Added new attribute organicClaimAgencyName. (Both class diagram and gdd report + section 7.1) (BMS Id 6156</w:t>
            </w:r>
            <w:r>
              <w:rPr>
                <w:rFonts w:asciiTheme="minorHAnsi" w:hAnsiTheme="minorHAnsi" w:cs="Arial"/>
                <w:szCs w:val="18"/>
              </w:rPr>
              <w:t>)</w:t>
            </w:r>
          </w:p>
          <w:p w14:paraId="77C71DF1" w14:textId="77777777" w:rsidR="002760D9" w:rsidRDefault="002760D9" w:rsidP="002760D9">
            <w:pPr>
              <w:pStyle w:val="ListParagraph"/>
              <w:numPr>
                <w:ilvl w:val="1"/>
                <w:numId w:val="37"/>
              </w:numPr>
              <w:rPr>
                <w:rFonts w:asciiTheme="minorHAnsi" w:hAnsiTheme="minorHAnsi" w:cs="Arial"/>
                <w:szCs w:val="18"/>
              </w:rPr>
            </w:pPr>
            <w:r w:rsidRPr="0044460B">
              <w:rPr>
                <w:rFonts w:asciiTheme="minorHAnsi" w:hAnsiTheme="minorHAnsi" w:cs="Arial"/>
                <w:szCs w:val="18"/>
              </w:rPr>
              <w:t>5.24 Farming And Processing Information Module: Added new attribute organicClaimAgencyName. (Both class diagram and gdd report + section 7.1)</w:t>
            </w:r>
            <w:r>
              <w:rPr>
                <w:rFonts w:asciiTheme="minorHAnsi" w:hAnsiTheme="minorHAnsi" w:cs="Arial"/>
                <w:szCs w:val="18"/>
              </w:rPr>
              <w:t xml:space="preserve"> (BMS Id 6155)</w:t>
            </w:r>
          </w:p>
          <w:p w14:paraId="2CD495F8" w14:textId="77777777" w:rsidR="002760D9" w:rsidRPr="007E7CAC" w:rsidRDefault="002760D9" w:rsidP="002760D9">
            <w:pPr>
              <w:pStyle w:val="ListParagraph"/>
              <w:numPr>
                <w:ilvl w:val="1"/>
                <w:numId w:val="37"/>
              </w:numPr>
              <w:rPr>
                <w:rFonts w:asciiTheme="minorHAnsi" w:hAnsiTheme="minorHAnsi" w:cs="Arial"/>
                <w:szCs w:val="18"/>
              </w:rPr>
            </w:pPr>
            <w:r w:rsidRPr="007E7CAC">
              <w:rPr>
                <w:rFonts w:asciiTheme="minorHAnsi" w:hAnsiTheme="minorHAnsi" w:cs="Arial"/>
                <w:szCs w:val="18"/>
              </w:rPr>
              <w:t>5.69 Trade Item Measurements Module: Added new attribute isSizeTypeVariant (In class diagram, gdd report and section 7.1) (BMS ID 6158)</w:t>
            </w:r>
          </w:p>
          <w:p w14:paraId="728A28D4" w14:textId="77777777" w:rsidR="002760D9" w:rsidRDefault="002760D9" w:rsidP="002760D9">
            <w:pPr>
              <w:pStyle w:val="ListParagraph"/>
              <w:numPr>
                <w:ilvl w:val="1"/>
                <w:numId w:val="37"/>
              </w:numPr>
              <w:rPr>
                <w:rFonts w:asciiTheme="minorHAnsi" w:hAnsiTheme="minorHAnsi" w:cs="Arial"/>
                <w:szCs w:val="18"/>
              </w:rPr>
            </w:pPr>
            <w:r w:rsidRPr="007E7CAC">
              <w:rPr>
                <w:rFonts w:asciiTheme="minorHAnsi" w:hAnsiTheme="minorHAnsi" w:cs="Arial"/>
                <w:szCs w:val="18"/>
              </w:rPr>
              <w:t>5.4 Apparel Information Module: Added new attribute isSizeTypeVariant (In class diagram, gdd report and section 7.1) (BMS ID 6157)</w:t>
            </w:r>
          </w:p>
          <w:p w14:paraId="394D2FC6" w14:textId="77777777" w:rsidR="00E60824" w:rsidRPr="003C7F76" w:rsidRDefault="00E60824" w:rsidP="003C7F76">
            <w:pPr>
              <w:rPr>
                <w:rFonts w:asciiTheme="minorHAnsi" w:hAnsiTheme="minorHAnsi" w:cs="Arial"/>
                <w:szCs w:val="18"/>
              </w:rPr>
            </w:pPr>
          </w:p>
        </w:tc>
        <w:tc>
          <w:tcPr>
            <w:tcW w:w="1170" w:type="dxa"/>
            <w:shd w:val="clear" w:color="auto" w:fill="auto"/>
          </w:tcPr>
          <w:p w14:paraId="612E81FD" w14:textId="77777777" w:rsidR="00411683" w:rsidRDefault="00411683" w:rsidP="00411683">
            <w:pPr>
              <w:pStyle w:val="GS1TableText"/>
              <w:rPr>
                <w:rFonts w:asciiTheme="minorHAnsi" w:hAnsiTheme="minorHAnsi"/>
              </w:rPr>
            </w:pPr>
            <w:r>
              <w:rPr>
                <w:rFonts w:asciiTheme="minorHAnsi" w:hAnsiTheme="minorHAnsi"/>
              </w:rPr>
              <w:t>3.1.9</w:t>
            </w:r>
          </w:p>
        </w:tc>
        <w:tc>
          <w:tcPr>
            <w:tcW w:w="1260" w:type="dxa"/>
            <w:shd w:val="clear" w:color="auto" w:fill="auto"/>
          </w:tcPr>
          <w:p w14:paraId="503DB68D" w14:textId="77777777" w:rsidR="00411683" w:rsidRDefault="00411683" w:rsidP="00411683">
            <w:pPr>
              <w:pStyle w:val="GS1TableText"/>
              <w:rPr>
                <w:rFonts w:asciiTheme="minorHAnsi" w:hAnsiTheme="minorHAnsi"/>
              </w:rPr>
            </w:pPr>
            <w:r>
              <w:rPr>
                <w:rFonts w:asciiTheme="minorHAnsi" w:hAnsiTheme="minorHAnsi"/>
              </w:rPr>
              <w:t>Community Review</w:t>
            </w:r>
          </w:p>
        </w:tc>
      </w:tr>
      <w:tr w:rsidR="003C7F76" w:rsidRPr="00F16DC4" w14:paraId="00CA2806" w14:textId="77777777" w:rsidTr="00411683">
        <w:tc>
          <w:tcPr>
            <w:tcW w:w="6547" w:type="dxa"/>
            <w:shd w:val="clear" w:color="auto" w:fill="auto"/>
          </w:tcPr>
          <w:p w14:paraId="5F2FE1CE" w14:textId="77777777" w:rsidR="003C7F76" w:rsidRDefault="003C7F76" w:rsidP="003C7F76">
            <w:pPr>
              <w:pStyle w:val="ListParagraph"/>
              <w:numPr>
                <w:ilvl w:val="0"/>
                <w:numId w:val="37"/>
              </w:numPr>
              <w:rPr>
                <w:rFonts w:asciiTheme="minorHAnsi" w:hAnsiTheme="minorHAnsi" w:cs="Arial"/>
                <w:szCs w:val="18"/>
              </w:rPr>
            </w:pPr>
            <w:r>
              <w:rPr>
                <w:rFonts w:asciiTheme="minorHAnsi" w:hAnsiTheme="minorHAnsi" w:cs="Arial"/>
                <w:szCs w:val="18"/>
              </w:rPr>
              <w:t xml:space="preserve">In table 7.1 made </w:t>
            </w:r>
            <w:r w:rsidRPr="00E60824">
              <w:rPr>
                <w:rFonts w:asciiTheme="minorHAnsi" w:hAnsiTheme="minorHAnsi" w:cs="Arial"/>
                <w:szCs w:val="18"/>
              </w:rPr>
              <w:t>productUsageBodyLocationCode G/L from G based on comment Steve Robba.</w:t>
            </w:r>
          </w:p>
          <w:p w14:paraId="4AF68A5B" w14:textId="77777777" w:rsidR="003C7F76" w:rsidRPr="003C7F76" w:rsidRDefault="003C7F76" w:rsidP="003C7F76">
            <w:pPr>
              <w:pStyle w:val="ListParagraph"/>
              <w:numPr>
                <w:ilvl w:val="0"/>
                <w:numId w:val="37"/>
              </w:numPr>
              <w:rPr>
                <w:rFonts w:asciiTheme="minorHAnsi" w:hAnsiTheme="minorHAnsi" w:cs="Arial"/>
                <w:szCs w:val="18"/>
              </w:rPr>
            </w:pPr>
            <w:r>
              <w:rPr>
                <w:rFonts w:asciiTheme="minorHAnsi" w:hAnsiTheme="minorHAnsi" w:cs="Arial"/>
                <w:szCs w:val="18"/>
              </w:rPr>
              <w:t>Added missing attribute nutritionalScore to HealthRelatedInformation class + updated class diagram and GDD.+ Added to section 7.1.</w:t>
            </w:r>
          </w:p>
        </w:tc>
        <w:tc>
          <w:tcPr>
            <w:tcW w:w="1170" w:type="dxa"/>
            <w:shd w:val="clear" w:color="auto" w:fill="auto"/>
          </w:tcPr>
          <w:p w14:paraId="6F269BD3" w14:textId="77777777" w:rsidR="003C7F76" w:rsidRDefault="003C7F76" w:rsidP="00411683">
            <w:pPr>
              <w:pStyle w:val="GS1TableText"/>
              <w:rPr>
                <w:rFonts w:asciiTheme="minorHAnsi" w:hAnsiTheme="minorHAnsi"/>
              </w:rPr>
            </w:pPr>
            <w:r>
              <w:rPr>
                <w:rFonts w:asciiTheme="minorHAnsi" w:hAnsiTheme="minorHAnsi"/>
              </w:rPr>
              <w:t>3.1.9</w:t>
            </w:r>
          </w:p>
        </w:tc>
        <w:tc>
          <w:tcPr>
            <w:tcW w:w="1260" w:type="dxa"/>
            <w:shd w:val="clear" w:color="auto" w:fill="auto"/>
          </w:tcPr>
          <w:p w14:paraId="3734D488" w14:textId="77777777" w:rsidR="003C7F76" w:rsidRDefault="003C7F76" w:rsidP="00411683">
            <w:pPr>
              <w:pStyle w:val="GS1TableText"/>
              <w:rPr>
                <w:rFonts w:asciiTheme="minorHAnsi" w:hAnsiTheme="minorHAnsi"/>
              </w:rPr>
            </w:pPr>
            <w:r>
              <w:rPr>
                <w:rFonts w:asciiTheme="minorHAnsi" w:hAnsiTheme="minorHAnsi"/>
              </w:rPr>
              <w:t>Community Review 2</w:t>
            </w:r>
          </w:p>
        </w:tc>
      </w:tr>
      <w:tr w:rsidR="00E7789A" w:rsidRPr="00F16DC4" w14:paraId="571D0AC1" w14:textId="77777777" w:rsidTr="00411683">
        <w:tc>
          <w:tcPr>
            <w:tcW w:w="6547" w:type="dxa"/>
            <w:shd w:val="clear" w:color="auto" w:fill="auto"/>
          </w:tcPr>
          <w:p w14:paraId="666E0DA6" w14:textId="77777777" w:rsidR="00E7789A" w:rsidRPr="00E7789A" w:rsidRDefault="00E7789A" w:rsidP="003C7F76">
            <w:pPr>
              <w:pStyle w:val="ListParagraph"/>
              <w:numPr>
                <w:ilvl w:val="0"/>
                <w:numId w:val="37"/>
              </w:numPr>
            </w:pPr>
            <w:r>
              <w:rPr>
                <w:rFonts w:asciiTheme="minorHAnsi" w:hAnsiTheme="minorHAnsi" w:cs="Arial"/>
                <w:szCs w:val="18"/>
              </w:rPr>
              <w:t xml:space="preserve">5.17 </w:t>
            </w:r>
            <w:r w:rsidRPr="00661A07">
              <w:t>Dairy Fish Meat Poultry Item Module</w:t>
            </w:r>
            <w:r>
              <w:t>: Updated FishReportingInformation UML diagram to reflect catchAreaCode datatype is catchAreaCode_GDSN. Also updated the code diagram to include catchAreaCode_GDSN. + Changed datatype in GDD report from CatchAreaCode to CatchAreaCode_GDSN + removed “</w:t>
            </w:r>
            <w:r w:rsidRPr="006608D7">
              <w:rPr>
                <w:rFonts w:asciiTheme="minorHAnsi" w:hAnsiTheme="minorHAnsi" w:cs="Arial"/>
                <w:sz w:val="16"/>
                <w:szCs w:val="16"/>
                <w:lang w:val="en-US"/>
              </w:rPr>
              <w:t xml:space="preserve">Please use the CatchAreaCode_GDSN codelist.” </w:t>
            </w:r>
            <w:r>
              <w:t>f</w:t>
            </w:r>
            <w:r w:rsidRPr="00E7789A">
              <w:t>rom definition.</w:t>
            </w:r>
          </w:p>
          <w:p w14:paraId="270E7E3C" w14:textId="77777777" w:rsidR="00E7789A" w:rsidRDefault="00E7789A" w:rsidP="003C7F76">
            <w:pPr>
              <w:pStyle w:val="ListParagraph"/>
              <w:numPr>
                <w:ilvl w:val="0"/>
                <w:numId w:val="37"/>
              </w:numPr>
              <w:rPr>
                <w:rFonts w:asciiTheme="minorHAnsi" w:hAnsiTheme="minorHAnsi" w:cs="Arial"/>
                <w:szCs w:val="18"/>
              </w:rPr>
            </w:pPr>
            <w:r>
              <w:rPr>
                <w:rFonts w:asciiTheme="minorHAnsi" w:hAnsiTheme="minorHAnsi" w:cs="Arial"/>
                <w:szCs w:val="18"/>
              </w:rPr>
              <w:t>5.56 Sales Information Module: Updated code uml diagram by adding TradeItemExclusiveSellingLocationCode.</w:t>
            </w:r>
          </w:p>
        </w:tc>
        <w:tc>
          <w:tcPr>
            <w:tcW w:w="1170" w:type="dxa"/>
            <w:shd w:val="clear" w:color="auto" w:fill="auto"/>
          </w:tcPr>
          <w:p w14:paraId="720D9C6F" w14:textId="77777777" w:rsidR="00E7789A" w:rsidRDefault="00E7789A" w:rsidP="00411683">
            <w:pPr>
              <w:pStyle w:val="GS1TableText"/>
              <w:rPr>
                <w:rFonts w:asciiTheme="minorHAnsi" w:hAnsiTheme="minorHAnsi"/>
              </w:rPr>
            </w:pPr>
            <w:r>
              <w:rPr>
                <w:rFonts w:asciiTheme="minorHAnsi" w:hAnsiTheme="minorHAnsi"/>
              </w:rPr>
              <w:t>3.1.9</w:t>
            </w:r>
          </w:p>
        </w:tc>
        <w:tc>
          <w:tcPr>
            <w:tcW w:w="1260" w:type="dxa"/>
            <w:shd w:val="clear" w:color="auto" w:fill="auto"/>
          </w:tcPr>
          <w:p w14:paraId="0F3749F6" w14:textId="77777777" w:rsidR="00E7789A" w:rsidRDefault="00E7789A" w:rsidP="00411683">
            <w:pPr>
              <w:pStyle w:val="GS1TableText"/>
              <w:rPr>
                <w:rFonts w:asciiTheme="minorHAnsi" w:hAnsiTheme="minorHAnsi"/>
              </w:rPr>
            </w:pPr>
            <w:r>
              <w:rPr>
                <w:rFonts w:asciiTheme="minorHAnsi" w:hAnsiTheme="minorHAnsi"/>
              </w:rPr>
              <w:t>XML Developer comments</w:t>
            </w:r>
          </w:p>
        </w:tc>
      </w:tr>
      <w:tr w:rsidR="00ED6E35" w:rsidRPr="00F16DC4" w14:paraId="04E0896F" w14:textId="77777777" w:rsidTr="00411683">
        <w:tc>
          <w:tcPr>
            <w:tcW w:w="6547" w:type="dxa"/>
            <w:shd w:val="clear" w:color="auto" w:fill="auto"/>
          </w:tcPr>
          <w:p w14:paraId="10326449" w14:textId="77777777" w:rsidR="00ED6E35" w:rsidRDefault="00ED6E35" w:rsidP="003C7F76">
            <w:pPr>
              <w:pStyle w:val="ListParagraph"/>
              <w:numPr>
                <w:ilvl w:val="0"/>
                <w:numId w:val="37"/>
              </w:numPr>
              <w:rPr>
                <w:rFonts w:asciiTheme="minorHAnsi" w:hAnsiTheme="minorHAnsi" w:cs="Arial"/>
                <w:szCs w:val="18"/>
              </w:rPr>
            </w:pPr>
            <w:r>
              <w:rPr>
                <w:rFonts w:asciiTheme="minorHAnsi" w:hAnsiTheme="minorHAnsi" w:cs="Arial"/>
                <w:szCs w:val="18"/>
              </w:rPr>
              <w:t>5.28 Health Related Information Module: Backed out nutritionalScore attribute from UML, GDD Report and section 7.1 as this attribute can only go in in a next release.</w:t>
            </w:r>
          </w:p>
        </w:tc>
        <w:tc>
          <w:tcPr>
            <w:tcW w:w="1170" w:type="dxa"/>
            <w:shd w:val="clear" w:color="auto" w:fill="auto"/>
          </w:tcPr>
          <w:p w14:paraId="783DF3A5" w14:textId="77777777" w:rsidR="00ED6E35" w:rsidRDefault="00ED6E35" w:rsidP="00411683">
            <w:pPr>
              <w:pStyle w:val="GS1TableText"/>
              <w:rPr>
                <w:rFonts w:asciiTheme="minorHAnsi" w:hAnsiTheme="minorHAnsi"/>
              </w:rPr>
            </w:pPr>
            <w:r>
              <w:rPr>
                <w:rFonts w:asciiTheme="minorHAnsi" w:hAnsiTheme="minorHAnsi"/>
              </w:rPr>
              <w:t>3.1.9</w:t>
            </w:r>
          </w:p>
        </w:tc>
        <w:tc>
          <w:tcPr>
            <w:tcW w:w="1260" w:type="dxa"/>
            <w:shd w:val="clear" w:color="auto" w:fill="auto"/>
          </w:tcPr>
          <w:p w14:paraId="7BB90ACE" w14:textId="77777777" w:rsidR="00ED6E35" w:rsidRDefault="00ED6E35" w:rsidP="00411683">
            <w:pPr>
              <w:pStyle w:val="GS1TableText"/>
              <w:rPr>
                <w:rFonts w:asciiTheme="minorHAnsi" w:hAnsiTheme="minorHAnsi"/>
              </w:rPr>
            </w:pPr>
            <w:r>
              <w:rPr>
                <w:rFonts w:asciiTheme="minorHAnsi" w:hAnsiTheme="minorHAnsi"/>
              </w:rPr>
              <w:t>eBallot comments</w:t>
            </w:r>
          </w:p>
        </w:tc>
      </w:tr>
      <w:tr w:rsidR="00A247B2" w:rsidRPr="00F16DC4" w14:paraId="6F733764" w14:textId="77777777" w:rsidTr="00411683">
        <w:tc>
          <w:tcPr>
            <w:tcW w:w="6547" w:type="dxa"/>
            <w:shd w:val="clear" w:color="auto" w:fill="auto"/>
          </w:tcPr>
          <w:p w14:paraId="35051FE5" w14:textId="77777777" w:rsidR="00A247B2" w:rsidRDefault="00A247B2" w:rsidP="003C7F76">
            <w:pPr>
              <w:pStyle w:val="ListParagraph"/>
              <w:numPr>
                <w:ilvl w:val="0"/>
                <w:numId w:val="37"/>
              </w:numPr>
              <w:rPr>
                <w:rFonts w:asciiTheme="minorHAnsi" w:hAnsiTheme="minorHAnsi" w:cs="Arial"/>
                <w:szCs w:val="18"/>
              </w:rPr>
            </w:pPr>
            <w:r>
              <w:rPr>
                <w:rFonts w:asciiTheme="minorHAnsi" w:hAnsiTheme="minorHAnsi" w:cs="Arial"/>
                <w:szCs w:val="18"/>
              </w:rPr>
              <w:t xml:space="preserve">5.28 Health Related Information Module: Reintroduced nutritionalScore attribute from UML, GDD Report and section 7.1 </w:t>
            </w:r>
            <w:r w:rsidR="002A7BDF">
              <w:rPr>
                <w:rFonts w:asciiTheme="minorHAnsi" w:hAnsiTheme="minorHAnsi" w:cs="Arial"/>
                <w:szCs w:val="18"/>
              </w:rPr>
              <w:t>by agreement.</w:t>
            </w:r>
          </w:p>
        </w:tc>
        <w:tc>
          <w:tcPr>
            <w:tcW w:w="1170" w:type="dxa"/>
            <w:shd w:val="clear" w:color="auto" w:fill="auto"/>
          </w:tcPr>
          <w:p w14:paraId="20A5735A" w14:textId="77777777" w:rsidR="00A247B2" w:rsidRDefault="00A247B2" w:rsidP="00411683">
            <w:pPr>
              <w:pStyle w:val="GS1TableText"/>
              <w:rPr>
                <w:rFonts w:asciiTheme="minorHAnsi" w:hAnsiTheme="minorHAnsi"/>
              </w:rPr>
            </w:pPr>
            <w:r>
              <w:rPr>
                <w:rFonts w:asciiTheme="minorHAnsi" w:hAnsiTheme="minorHAnsi"/>
              </w:rPr>
              <w:t>3.1.9</w:t>
            </w:r>
          </w:p>
        </w:tc>
        <w:tc>
          <w:tcPr>
            <w:tcW w:w="1260" w:type="dxa"/>
            <w:shd w:val="clear" w:color="auto" w:fill="auto"/>
          </w:tcPr>
          <w:p w14:paraId="06471166" w14:textId="77777777" w:rsidR="00A247B2" w:rsidRDefault="00A247B2" w:rsidP="00411683">
            <w:pPr>
              <w:pStyle w:val="GS1TableText"/>
              <w:rPr>
                <w:rFonts w:asciiTheme="minorHAnsi" w:hAnsiTheme="minorHAnsi"/>
              </w:rPr>
            </w:pPr>
            <w:r>
              <w:rPr>
                <w:rFonts w:asciiTheme="minorHAnsi" w:hAnsiTheme="minorHAnsi"/>
              </w:rPr>
              <w:t>eBallot Comments</w:t>
            </w:r>
          </w:p>
        </w:tc>
      </w:tr>
      <w:tr w:rsidR="00BA7B2E" w:rsidRPr="00F16DC4" w14:paraId="6090FBE2" w14:textId="77777777" w:rsidTr="00411683">
        <w:tc>
          <w:tcPr>
            <w:tcW w:w="6547" w:type="dxa"/>
            <w:shd w:val="clear" w:color="auto" w:fill="auto"/>
          </w:tcPr>
          <w:p w14:paraId="3220E027" w14:textId="77777777" w:rsidR="00BA7B2E" w:rsidRPr="00BA7B2E" w:rsidRDefault="00BA7B2E" w:rsidP="00BA7B2E">
            <w:pPr>
              <w:pStyle w:val="ListParagraph"/>
              <w:numPr>
                <w:ilvl w:val="0"/>
                <w:numId w:val="37"/>
              </w:numPr>
              <w:rPr>
                <w:rFonts w:asciiTheme="minorHAnsi" w:hAnsiTheme="minorHAnsi" w:cs="Arial"/>
                <w:szCs w:val="18"/>
              </w:rPr>
            </w:pPr>
            <w:r>
              <w:rPr>
                <w:rFonts w:asciiTheme="minorHAnsi" w:hAnsiTheme="minorHAnsi" w:cs="Arial"/>
                <w:szCs w:val="18"/>
              </w:rPr>
              <w:t>5.28 Health Related Information Module: Added constraint of {1..80} to nutritionalScore attribute for clarification purposes only. + Removed compulsoryAdditionalInformation attribute from UML as it was never in this nor any previous release.</w:t>
            </w:r>
          </w:p>
        </w:tc>
        <w:tc>
          <w:tcPr>
            <w:tcW w:w="1170" w:type="dxa"/>
            <w:shd w:val="clear" w:color="auto" w:fill="auto"/>
          </w:tcPr>
          <w:p w14:paraId="32441681" w14:textId="77777777" w:rsidR="00BA7B2E" w:rsidRDefault="00BA7B2E" w:rsidP="00411683">
            <w:pPr>
              <w:pStyle w:val="GS1TableText"/>
              <w:rPr>
                <w:rFonts w:asciiTheme="minorHAnsi" w:hAnsiTheme="minorHAnsi"/>
              </w:rPr>
            </w:pPr>
            <w:r>
              <w:rPr>
                <w:rFonts w:asciiTheme="minorHAnsi" w:hAnsiTheme="minorHAnsi"/>
              </w:rPr>
              <w:t>3.1.9</w:t>
            </w:r>
          </w:p>
        </w:tc>
        <w:tc>
          <w:tcPr>
            <w:tcW w:w="1260" w:type="dxa"/>
            <w:shd w:val="clear" w:color="auto" w:fill="auto"/>
          </w:tcPr>
          <w:p w14:paraId="792020A3" w14:textId="77777777" w:rsidR="00BA7B2E" w:rsidRDefault="00BA7B2E" w:rsidP="00411683">
            <w:pPr>
              <w:pStyle w:val="GS1TableText"/>
              <w:rPr>
                <w:rFonts w:asciiTheme="minorHAnsi" w:hAnsiTheme="minorHAnsi"/>
              </w:rPr>
            </w:pPr>
            <w:r>
              <w:rPr>
                <w:rFonts w:asciiTheme="minorHAnsi" w:hAnsiTheme="minorHAnsi"/>
              </w:rPr>
              <w:t xml:space="preserve">eBallot Comments </w:t>
            </w:r>
            <w:r w:rsidR="008723BE">
              <w:rPr>
                <w:rFonts w:asciiTheme="minorHAnsi" w:hAnsiTheme="minorHAnsi"/>
              </w:rPr>
              <w:t>1</w:t>
            </w:r>
            <w:r>
              <w:rPr>
                <w:rFonts w:asciiTheme="minorHAnsi" w:hAnsiTheme="minorHAnsi"/>
              </w:rPr>
              <w:t>.</w:t>
            </w:r>
            <w:r w:rsidR="008723BE">
              <w:rPr>
                <w:rFonts w:asciiTheme="minorHAnsi" w:hAnsiTheme="minorHAnsi"/>
              </w:rPr>
              <w:t>4</w:t>
            </w:r>
            <w:r>
              <w:rPr>
                <w:rFonts w:asciiTheme="minorHAnsi" w:hAnsiTheme="minorHAnsi"/>
              </w:rPr>
              <w:t>.</w:t>
            </w:r>
            <w:r w:rsidR="008723BE">
              <w:rPr>
                <w:rFonts w:asciiTheme="minorHAnsi" w:hAnsiTheme="minorHAnsi"/>
              </w:rPr>
              <w:t>7</w:t>
            </w:r>
          </w:p>
        </w:tc>
      </w:tr>
      <w:tr w:rsidR="00CD753A" w:rsidRPr="00F16DC4" w14:paraId="6726D463" w14:textId="77777777" w:rsidTr="00411683">
        <w:tc>
          <w:tcPr>
            <w:tcW w:w="6547" w:type="dxa"/>
            <w:shd w:val="clear" w:color="auto" w:fill="auto"/>
          </w:tcPr>
          <w:p w14:paraId="351BF1E2" w14:textId="77777777" w:rsidR="00CD753A" w:rsidRDefault="00CD753A" w:rsidP="00BA7B2E">
            <w:pPr>
              <w:pStyle w:val="ListParagraph"/>
              <w:numPr>
                <w:ilvl w:val="0"/>
                <w:numId w:val="37"/>
              </w:numPr>
              <w:rPr>
                <w:rFonts w:asciiTheme="minorHAnsi" w:hAnsiTheme="minorHAnsi" w:cs="Arial"/>
                <w:szCs w:val="18"/>
              </w:rPr>
            </w:pPr>
            <w:r>
              <w:rPr>
                <w:rFonts w:asciiTheme="minorHAnsi" w:hAnsiTheme="minorHAnsi" w:cs="Arial"/>
                <w:szCs w:val="18"/>
              </w:rPr>
              <w:t>WR19-158: Fixed typo in 5.15 ControlledSubstanceModule: from Cont</w:t>
            </w:r>
            <w:r w:rsidR="006608D7">
              <w:rPr>
                <w:rFonts w:asciiTheme="minorHAnsi" w:hAnsiTheme="minorHAnsi" w:cs="Arial"/>
                <w:szCs w:val="18"/>
              </w:rPr>
              <w:t>r</w:t>
            </w:r>
            <w:r>
              <w:rPr>
                <w:rFonts w:asciiTheme="minorHAnsi" w:hAnsiTheme="minorHAnsi" w:cs="Arial"/>
                <w:szCs w:val="18"/>
              </w:rPr>
              <w:t>olledSubstance/contolledSubstanceCode to Cont</w:t>
            </w:r>
            <w:r w:rsidRPr="006608D7">
              <w:rPr>
                <w:rFonts w:asciiTheme="minorHAnsi" w:hAnsiTheme="minorHAnsi" w:cs="Arial"/>
                <w:szCs w:val="18"/>
              </w:rPr>
              <w:t>r</w:t>
            </w:r>
            <w:r>
              <w:rPr>
                <w:rFonts w:asciiTheme="minorHAnsi" w:hAnsiTheme="minorHAnsi" w:cs="Arial"/>
                <w:szCs w:val="18"/>
              </w:rPr>
              <w:t>olledSubstance/con</w:t>
            </w:r>
            <w:r w:rsidRPr="00F63B45">
              <w:rPr>
                <w:rFonts w:asciiTheme="minorHAnsi" w:hAnsiTheme="minorHAnsi" w:cs="Arial"/>
                <w:szCs w:val="18"/>
              </w:rPr>
              <w:t>tro</w:t>
            </w:r>
            <w:r>
              <w:rPr>
                <w:rFonts w:asciiTheme="minorHAnsi" w:hAnsiTheme="minorHAnsi" w:cs="Arial"/>
                <w:szCs w:val="18"/>
              </w:rPr>
              <w:t>lledSubstanceCode</w:t>
            </w:r>
          </w:p>
          <w:p w14:paraId="0C1B2A58" w14:textId="77777777" w:rsidR="00CD753A" w:rsidRDefault="00CD753A" w:rsidP="00BA7B2E">
            <w:pPr>
              <w:pStyle w:val="ListParagraph"/>
              <w:numPr>
                <w:ilvl w:val="0"/>
                <w:numId w:val="37"/>
              </w:numPr>
              <w:rPr>
                <w:rFonts w:asciiTheme="minorHAnsi" w:hAnsiTheme="minorHAnsi" w:cs="Arial"/>
                <w:szCs w:val="18"/>
              </w:rPr>
            </w:pPr>
            <w:r>
              <w:rPr>
                <w:rFonts w:asciiTheme="minorHAnsi" w:hAnsiTheme="minorHAnsi" w:cs="Arial"/>
                <w:szCs w:val="18"/>
              </w:rPr>
              <w:t xml:space="preserve">WR19-055: In </w:t>
            </w:r>
            <w:r w:rsidR="006608D7">
              <w:rPr>
                <w:rFonts w:asciiTheme="minorHAnsi" w:hAnsiTheme="minorHAnsi" w:cs="Arial"/>
                <w:szCs w:val="18"/>
              </w:rPr>
              <w:t>3.20 ReferencedFileInformation</w:t>
            </w:r>
            <w:r>
              <w:rPr>
                <w:rFonts w:asciiTheme="minorHAnsi" w:hAnsiTheme="minorHAnsi" w:cs="Arial"/>
                <w:szCs w:val="18"/>
              </w:rPr>
              <w:t>, added new attribute fileSequenceNumber.</w:t>
            </w:r>
          </w:p>
          <w:p w14:paraId="09343123" w14:textId="77777777" w:rsidR="00CD753A" w:rsidRDefault="000C7D12" w:rsidP="00BA7B2E">
            <w:pPr>
              <w:pStyle w:val="ListParagraph"/>
              <w:numPr>
                <w:ilvl w:val="0"/>
                <w:numId w:val="37"/>
              </w:numPr>
              <w:rPr>
                <w:rFonts w:asciiTheme="minorHAnsi" w:hAnsiTheme="minorHAnsi" w:cs="Arial"/>
                <w:szCs w:val="18"/>
              </w:rPr>
            </w:pPr>
            <w:r>
              <w:rPr>
                <w:rFonts w:asciiTheme="minorHAnsi" w:hAnsiTheme="minorHAnsi" w:cs="Arial"/>
                <w:szCs w:val="18"/>
              </w:rPr>
              <w:t>WR19-017: In 5.54 RegulatedTradeItemModule, added new attribute regulationLevelCodeReference in the RegulatedInformation Class.</w:t>
            </w:r>
          </w:p>
          <w:p w14:paraId="324DC3EA" w14:textId="77777777" w:rsidR="00FE748E" w:rsidRDefault="00FE748E" w:rsidP="00BA7B2E">
            <w:pPr>
              <w:pStyle w:val="ListParagraph"/>
              <w:numPr>
                <w:ilvl w:val="0"/>
                <w:numId w:val="37"/>
              </w:numPr>
              <w:rPr>
                <w:rFonts w:asciiTheme="minorHAnsi" w:hAnsiTheme="minorHAnsi" w:cs="Arial"/>
                <w:szCs w:val="18"/>
              </w:rPr>
            </w:pPr>
            <w:r>
              <w:rPr>
                <w:rFonts w:asciiTheme="minorHAnsi" w:hAnsiTheme="minorHAnsi" w:cs="Arial"/>
                <w:szCs w:val="18"/>
              </w:rPr>
              <w:t>WR19-008: In 3.20 ReferencedFileInformation, added two new attributes: alternat</w:t>
            </w:r>
            <w:r w:rsidR="006608D7">
              <w:rPr>
                <w:rFonts w:asciiTheme="minorHAnsi" w:hAnsiTheme="minorHAnsi" w:cs="Arial"/>
                <w:szCs w:val="18"/>
              </w:rPr>
              <w:t>e</w:t>
            </w:r>
            <w:r>
              <w:rPr>
                <w:rFonts w:asciiTheme="minorHAnsi" w:hAnsiTheme="minorHAnsi" w:cs="Arial"/>
                <w:szCs w:val="18"/>
              </w:rPr>
              <w:t>Text and titleText</w:t>
            </w:r>
          </w:p>
          <w:p w14:paraId="6C61A453" w14:textId="77777777" w:rsidR="00FE748E" w:rsidRDefault="009068F3" w:rsidP="00BA7B2E">
            <w:pPr>
              <w:pStyle w:val="ListParagraph"/>
              <w:numPr>
                <w:ilvl w:val="0"/>
                <w:numId w:val="37"/>
              </w:numPr>
              <w:rPr>
                <w:rFonts w:asciiTheme="minorHAnsi" w:hAnsiTheme="minorHAnsi" w:cs="Arial"/>
                <w:szCs w:val="18"/>
              </w:rPr>
            </w:pPr>
            <w:r>
              <w:rPr>
                <w:rFonts w:asciiTheme="minorHAnsi" w:hAnsiTheme="minorHAnsi" w:cs="Arial"/>
                <w:szCs w:val="18"/>
              </w:rPr>
              <w:t xml:space="preserve">WR18-364 &amp; 18-365: Added in 5.32 MarketingInformationModule </w:t>
            </w:r>
            <w:r w:rsidR="00A7671C">
              <w:rPr>
                <w:rFonts w:asciiTheme="minorHAnsi" w:hAnsiTheme="minorHAnsi" w:cs="Arial"/>
                <w:szCs w:val="18"/>
              </w:rPr>
              <w:t xml:space="preserve">added new class TargetConsumerUsage associated to TargetConsumer and added </w:t>
            </w:r>
            <w:r>
              <w:rPr>
                <w:rFonts w:asciiTheme="minorHAnsi" w:hAnsiTheme="minorHAnsi" w:cs="Arial"/>
                <w:szCs w:val="18"/>
              </w:rPr>
              <w:t>3 new attributes: targetConsumerMinimumUsage, targetConsumerMaximumUsage, targetConsumerUsageTypecode</w:t>
            </w:r>
            <w:r w:rsidR="00A7671C">
              <w:rPr>
                <w:rFonts w:asciiTheme="minorHAnsi" w:hAnsiTheme="minorHAnsi" w:cs="Arial"/>
                <w:szCs w:val="18"/>
              </w:rPr>
              <w:t xml:space="preserve"> to TargetConsumerUsage class.</w:t>
            </w:r>
          </w:p>
          <w:p w14:paraId="78E9E675" w14:textId="77777777" w:rsidR="0085067A" w:rsidRDefault="0085067A" w:rsidP="00BA7B2E">
            <w:pPr>
              <w:pStyle w:val="ListParagraph"/>
              <w:numPr>
                <w:ilvl w:val="0"/>
                <w:numId w:val="37"/>
              </w:numPr>
              <w:rPr>
                <w:rFonts w:asciiTheme="minorHAnsi" w:hAnsiTheme="minorHAnsi" w:cs="Arial"/>
                <w:szCs w:val="18"/>
              </w:rPr>
            </w:pPr>
            <w:r>
              <w:rPr>
                <w:rFonts w:asciiTheme="minorHAnsi" w:hAnsiTheme="minorHAnsi" w:cs="Arial"/>
                <w:szCs w:val="18"/>
              </w:rPr>
              <w:t>W</w:t>
            </w:r>
            <w:r w:rsidR="00D868D4">
              <w:rPr>
                <w:rFonts w:asciiTheme="minorHAnsi" w:hAnsiTheme="minorHAnsi" w:cs="Arial"/>
                <w:szCs w:val="18"/>
              </w:rPr>
              <w:t>R</w:t>
            </w:r>
            <w:r>
              <w:rPr>
                <w:rFonts w:asciiTheme="minorHAnsi" w:hAnsiTheme="minorHAnsi" w:cs="Arial"/>
                <w:szCs w:val="18"/>
              </w:rPr>
              <w:t>18-357: In 4.2 GDSNTradeItemClassification added new attribute</w:t>
            </w:r>
            <w:r w:rsidR="006608D7">
              <w:rPr>
                <w:rFonts w:asciiTheme="minorHAnsi" w:hAnsiTheme="minorHAnsi" w:cs="Arial"/>
                <w:szCs w:val="18"/>
              </w:rPr>
              <w:t xml:space="preserve"> </w:t>
            </w:r>
            <w:r>
              <w:rPr>
                <w:rFonts w:asciiTheme="minorHAnsi" w:hAnsiTheme="minorHAnsi" w:cs="Arial"/>
                <w:szCs w:val="18"/>
              </w:rPr>
              <w:t>additionalTradeItemClassificationCodeSequenceNumber</w:t>
            </w:r>
          </w:p>
          <w:p w14:paraId="403AFC55" w14:textId="77777777" w:rsidR="00D868D4" w:rsidRDefault="00D868D4" w:rsidP="00BA7B2E">
            <w:pPr>
              <w:pStyle w:val="ListParagraph"/>
              <w:numPr>
                <w:ilvl w:val="0"/>
                <w:numId w:val="37"/>
              </w:numPr>
              <w:rPr>
                <w:rFonts w:asciiTheme="minorHAnsi" w:hAnsiTheme="minorHAnsi" w:cs="Arial"/>
                <w:szCs w:val="18"/>
              </w:rPr>
            </w:pPr>
            <w:r>
              <w:rPr>
                <w:rFonts w:asciiTheme="minorHAnsi" w:hAnsiTheme="minorHAnsi" w:cs="Arial"/>
                <w:szCs w:val="18"/>
              </w:rPr>
              <w:t>W</w:t>
            </w:r>
            <w:r w:rsidR="00385A7C">
              <w:rPr>
                <w:rFonts w:asciiTheme="minorHAnsi" w:hAnsiTheme="minorHAnsi" w:cs="Arial"/>
                <w:szCs w:val="18"/>
              </w:rPr>
              <w:t>R</w:t>
            </w:r>
            <w:r>
              <w:rPr>
                <w:rFonts w:asciiTheme="minorHAnsi" w:hAnsiTheme="minorHAnsi" w:cs="Arial"/>
                <w:szCs w:val="18"/>
              </w:rPr>
              <w:t xml:space="preserve"> 18-358:</w:t>
            </w:r>
            <w:r w:rsidR="00385A7C">
              <w:rPr>
                <w:rFonts w:asciiTheme="minorHAnsi" w:hAnsiTheme="minorHAnsi" w:cs="Arial"/>
                <w:szCs w:val="18"/>
              </w:rPr>
              <w:t xml:space="preserve"> In 5.48 ProductCharacteristicsModule, added new attribute productCharacteristicSequenceNumber.</w:t>
            </w:r>
          </w:p>
          <w:p w14:paraId="31EF1D06" w14:textId="77777777" w:rsidR="00EC798B" w:rsidRDefault="00EC798B" w:rsidP="00BA7B2E">
            <w:pPr>
              <w:pStyle w:val="ListParagraph"/>
              <w:numPr>
                <w:ilvl w:val="0"/>
                <w:numId w:val="37"/>
              </w:numPr>
              <w:rPr>
                <w:rFonts w:asciiTheme="minorHAnsi" w:hAnsiTheme="minorHAnsi" w:cs="Arial"/>
                <w:szCs w:val="18"/>
              </w:rPr>
            </w:pPr>
            <w:r>
              <w:rPr>
                <w:rFonts w:asciiTheme="minorHAnsi" w:hAnsiTheme="minorHAnsi" w:cs="Arial"/>
                <w:szCs w:val="18"/>
              </w:rPr>
              <w:t>WR 18-339: In 5.45 PhysicalResourceUsageInformationModule, added new attribute p</w:t>
            </w:r>
            <w:r w:rsidRPr="00EC798B">
              <w:rPr>
                <w:rFonts w:asciiTheme="minorHAnsi" w:hAnsiTheme="minorHAnsi" w:cs="Arial"/>
                <w:szCs w:val="18"/>
              </w:rPr>
              <w:t>hysicalResourceUsageRatingScaleCodeReference</w:t>
            </w:r>
            <w:r>
              <w:rPr>
                <w:rFonts w:asciiTheme="minorHAnsi" w:hAnsiTheme="minorHAnsi" w:cs="Arial"/>
                <w:szCs w:val="18"/>
              </w:rPr>
              <w:t xml:space="preserve"> in class </w:t>
            </w:r>
            <w:r w:rsidRPr="00EC798B">
              <w:rPr>
                <w:rFonts w:asciiTheme="minorHAnsi" w:hAnsiTheme="minorHAnsi" w:cs="Arial"/>
                <w:szCs w:val="18"/>
              </w:rPr>
              <w:t>PhysicalResourceUsageTradeItemClassification</w:t>
            </w:r>
          </w:p>
          <w:p w14:paraId="3D394858" w14:textId="77777777" w:rsidR="00880D8E" w:rsidRDefault="00880D8E" w:rsidP="00BA7B2E">
            <w:pPr>
              <w:pStyle w:val="ListParagraph"/>
              <w:numPr>
                <w:ilvl w:val="0"/>
                <w:numId w:val="37"/>
              </w:numPr>
              <w:rPr>
                <w:rFonts w:asciiTheme="minorHAnsi" w:hAnsiTheme="minorHAnsi" w:cs="Arial"/>
                <w:szCs w:val="18"/>
              </w:rPr>
            </w:pPr>
            <w:r>
              <w:rPr>
                <w:rFonts w:asciiTheme="minorHAnsi" w:hAnsiTheme="minorHAnsi" w:cs="Arial"/>
                <w:szCs w:val="18"/>
              </w:rPr>
              <w:t xml:space="preserve">WR 18-287: Added in </w:t>
            </w:r>
            <w:r w:rsidR="00FA2427">
              <w:rPr>
                <w:rFonts w:asciiTheme="minorHAnsi" w:hAnsiTheme="minorHAnsi" w:cs="Arial"/>
                <w:szCs w:val="18"/>
              </w:rPr>
              <w:t>5.19 DeliveryPurchasingInformationModule, new attribute deliveryFrequencyCode in class DistributionDetails</w:t>
            </w:r>
          </w:p>
          <w:p w14:paraId="599937A7" w14:textId="77777777" w:rsidR="00830E50" w:rsidRDefault="00830E50" w:rsidP="0099163F">
            <w:pPr>
              <w:pStyle w:val="ListParagraph"/>
              <w:numPr>
                <w:ilvl w:val="0"/>
                <w:numId w:val="37"/>
              </w:numPr>
              <w:rPr>
                <w:rFonts w:asciiTheme="minorHAnsi" w:hAnsiTheme="minorHAnsi" w:cs="Arial"/>
                <w:szCs w:val="18"/>
              </w:rPr>
            </w:pPr>
            <w:r>
              <w:rPr>
                <w:rFonts w:asciiTheme="minorHAnsi" w:hAnsiTheme="minorHAnsi" w:cs="Arial"/>
                <w:szCs w:val="18"/>
              </w:rPr>
              <w:t>WR 19-045: Changed in 5.62 Tr</w:t>
            </w:r>
            <w:r w:rsidRPr="0099163F">
              <w:rPr>
                <w:rFonts w:asciiTheme="minorHAnsi" w:hAnsiTheme="minorHAnsi" w:cs="Arial"/>
                <w:szCs w:val="18"/>
              </w:rPr>
              <w:t>adeItemDescriptionModule the definition of eContentTradeItemStatement &amp; eContentEnvironmentTypeCode</w:t>
            </w:r>
          </w:p>
          <w:p w14:paraId="65F8D9C8" w14:textId="77777777" w:rsidR="00A17E2E" w:rsidRDefault="00A17E2E" w:rsidP="0099163F">
            <w:pPr>
              <w:pStyle w:val="ListParagraph"/>
              <w:numPr>
                <w:ilvl w:val="0"/>
                <w:numId w:val="37"/>
              </w:numPr>
              <w:rPr>
                <w:rFonts w:asciiTheme="minorHAnsi" w:hAnsiTheme="minorHAnsi" w:cs="Arial"/>
                <w:szCs w:val="18"/>
              </w:rPr>
            </w:pPr>
            <w:r>
              <w:rPr>
                <w:rFonts w:asciiTheme="minorHAnsi" w:hAnsiTheme="minorHAnsi" w:cs="Arial"/>
                <w:szCs w:val="18"/>
              </w:rPr>
              <w:t>WR 19-112: In 5.42 PackagingMarkingModule, changed the definition of packagingMarkedLabelAccreditationCode.</w:t>
            </w:r>
          </w:p>
          <w:p w14:paraId="16C7BEE0" w14:textId="77777777" w:rsidR="00232F05" w:rsidRDefault="00232F05" w:rsidP="0099163F">
            <w:pPr>
              <w:pStyle w:val="ListParagraph"/>
              <w:numPr>
                <w:ilvl w:val="0"/>
                <w:numId w:val="37"/>
              </w:numPr>
              <w:rPr>
                <w:rFonts w:asciiTheme="minorHAnsi" w:hAnsiTheme="minorHAnsi" w:cs="Arial"/>
                <w:szCs w:val="18"/>
              </w:rPr>
            </w:pPr>
            <w:r>
              <w:rPr>
                <w:rFonts w:asciiTheme="minorHAnsi" w:hAnsiTheme="minorHAnsi" w:cs="Arial"/>
                <w:szCs w:val="18"/>
              </w:rPr>
              <w:t>WR 19-051: Added in 4.1 Core Trade Item an association from Trade Item to a new class nonGTINReferencedItem with new attributes referencedTradeItemTypecode and additionalTradeItemIdentification.</w:t>
            </w:r>
          </w:p>
          <w:p w14:paraId="07F25C76" w14:textId="77777777" w:rsidR="00142C48" w:rsidRDefault="00142C48" w:rsidP="0099163F">
            <w:pPr>
              <w:pStyle w:val="ListParagraph"/>
              <w:numPr>
                <w:ilvl w:val="0"/>
                <w:numId w:val="37"/>
              </w:numPr>
              <w:rPr>
                <w:rFonts w:asciiTheme="minorHAnsi" w:hAnsiTheme="minorHAnsi" w:cs="Arial"/>
                <w:szCs w:val="18"/>
              </w:rPr>
            </w:pPr>
            <w:r>
              <w:rPr>
                <w:rFonts w:asciiTheme="minorHAnsi" w:hAnsiTheme="minorHAnsi" w:cs="Arial"/>
                <w:szCs w:val="18"/>
              </w:rPr>
              <w:t>WR 18-323: In 5.32 MarketingInformationModule, updated attribute definition for specialItemCode in class MarketingInformation</w:t>
            </w:r>
          </w:p>
          <w:p w14:paraId="77D1E079" w14:textId="77777777" w:rsidR="0095651C" w:rsidRPr="00971B3C" w:rsidRDefault="007217FE" w:rsidP="00971B3C">
            <w:pPr>
              <w:pStyle w:val="ListParagraph"/>
              <w:numPr>
                <w:ilvl w:val="0"/>
                <w:numId w:val="37"/>
              </w:numPr>
              <w:rPr>
                <w:rFonts w:asciiTheme="minorHAnsi" w:hAnsiTheme="minorHAnsi" w:cs="Arial"/>
                <w:szCs w:val="18"/>
              </w:rPr>
            </w:pPr>
            <w:r>
              <w:rPr>
                <w:rFonts w:asciiTheme="minorHAnsi" w:hAnsiTheme="minorHAnsi" w:cs="Arial"/>
                <w:szCs w:val="18"/>
              </w:rPr>
              <w:t>WR 18-275: in 5.32 MarketingInformationModule, class MarketingInformation, added new attribute tradeItemStory.</w:t>
            </w:r>
          </w:p>
        </w:tc>
        <w:tc>
          <w:tcPr>
            <w:tcW w:w="1170" w:type="dxa"/>
            <w:shd w:val="clear" w:color="auto" w:fill="auto"/>
          </w:tcPr>
          <w:p w14:paraId="499D7858" w14:textId="77777777" w:rsidR="00CD753A" w:rsidRDefault="00CD753A" w:rsidP="00411683">
            <w:pPr>
              <w:pStyle w:val="GS1TableText"/>
              <w:rPr>
                <w:rFonts w:asciiTheme="minorHAnsi" w:hAnsiTheme="minorHAnsi"/>
              </w:rPr>
            </w:pPr>
            <w:r>
              <w:rPr>
                <w:rFonts w:asciiTheme="minorHAnsi" w:hAnsiTheme="minorHAnsi"/>
              </w:rPr>
              <w:t>3.1.</w:t>
            </w:r>
            <w:r w:rsidR="00971B3C">
              <w:rPr>
                <w:rFonts w:asciiTheme="minorHAnsi" w:hAnsiTheme="minorHAnsi"/>
              </w:rPr>
              <w:t>10</w:t>
            </w:r>
          </w:p>
        </w:tc>
        <w:tc>
          <w:tcPr>
            <w:tcW w:w="1260" w:type="dxa"/>
            <w:shd w:val="clear" w:color="auto" w:fill="auto"/>
          </w:tcPr>
          <w:p w14:paraId="391EA182" w14:textId="77777777" w:rsidR="00CD753A" w:rsidRDefault="00CD753A" w:rsidP="00411683">
            <w:pPr>
              <w:pStyle w:val="GS1TableText"/>
              <w:rPr>
                <w:rFonts w:asciiTheme="minorHAnsi" w:hAnsiTheme="minorHAnsi"/>
              </w:rPr>
            </w:pPr>
            <w:r>
              <w:rPr>
                <w:rFonts w:asciiTheme="minorHAnsi" w:hAnsiTheme="minorHAnsi"/>
              </w:rPr>
              <w:t>Initial draft 1.4.8</w:t>
            </w:r>
          </w:p>
        </w:tc>
      </w:tr>
      <w:tr w:rsidR="00C145D6" w:rsidRPr="00F16DC4" w14:paraId="2358986B" w14:textId="77777777" w:rsidTr="00D1053F">
        <w:tc>
          <w:tcPr>
            <w:tcW w:w="6547" w:type="dxa"/>
            <w:shd w:val="clear" w:color="auto" w:fill="auto"/>
          </w:tcPr>
          <w:p w14:paraId="57AEC3D6" w14:textId="77777777" w:rsidR="00C145D6" w:rsidRDefault="00C145D6" w:rsidP="00D1053F">
            <w:pPr>
              <w:pStyle w:val="ListParagraph"/>
              <w:numPr>
                <w:ilvl w:val="0"/>
                <w:numId w:val="37"/>
              </w:numPr>
              <w:rPr>
                <w:rFonts w:asciiTheme="minorHAnsi" w:hAnsiTheme="minorHAnsi" w:cs="Arial"/>
                <w:szCs w:val="18"/>
              </w:rPr>
            </w:pPr>
            <w:r>
              <w:rPr>
                <w:rFonts w:asciiTheme="minorHAnsi" w:hAnsiTheme="minorHAnsi" w:cs="Arial"/>
                <w:szCs w:val="18"/>
              </w:rPr>
              <w:t>(Section 5.28) Updated the Health Related Information Module UML diagram to represent nutritionalScore as optional. This is errata from 3.1.9</w:t>
            </w:r>
          </w:p>
          <w:p w14:paraId="669BDBD4" w14:textId="77777777" w:rsidR="00C145D6" w:rsidRDefault="00C145D6" w:rsidP="00D1053F">
            <w:pPr>
              <w:pStyle w:val="ListParagraph"/>
              <w:numPr>
                <w:ilvl w:val="0"/>
                <w:numId w:val="37"/>
              </w:numPr>
              <w:rPr>
                <w:rFonts w:asciiTheme="minorHAnsi" w:hAnsiTheme="minorHAnsi" w:cs="Arial"/>
                <w:szCs w:val="18"/>
              </w:rPr>
            </w:pPr>
            <w:r>
              <w:rPr>
                <w:rFonts w:asciiTheme="minorHAnsi" w:hAnsiTheme="minorHAnsi" w:cs="Arial"/>
                <w:szCs w:val="18"/>
              </w:rPr>
              <w:t>WR 19-079: Changed in 5.37 Nutritional Information Module, changed definition of attribute nutritionalClaimNutrientElementCode</w:t>
            </w:r>
          </w:p>
          <w:p w14:paraId="044D5439" w14:textId="77777777" w:rsidR="00C145D6" w:rsidRDefault="00C145D6" w:rsidP="00D1053F">
            <w:pPr>
              <w:pStyle w:val="ListParagraph"/>
              <w:numPr>
                <w:ilvl w:val="0"/>
                <w:numId w:val="37"/>
              </w:numPr>
              <w:rPr>
                <w:rFonts w:asciiTheme="minorHAnsi" w:hAnsiTheme="minorHAnsi" w:cs="Arial"/>
                <w:szCs w:val="18"/>
              </w:rPr>
            </w:pPr>
            <w:r>
              <w:rPr>
                <w:rFonts w:asciiTheme="minorHAnsi" w:hAnsiTheme="minorHAnsi" w:cs="Arial"/>
                <w:szCs w:val="18"/>
              </w:rPr>
              <w:t>(Section 5.41) Updated the UML diagram of Packaging Information Module to revert back wrong inclusion of changes</w:t>
            </w:r>
          </w:p>
        </w:tc>
        <w:tc>
          <w:tcPr>
            <w:tcW w:w="1170" w:type="dxa"/>
            <w:shd w:val="clear" w:color="auto" w:fill="auto"/>
          </w:tcPr>
          <w:p w14:paraId="25A4BA04" w14:textId="77777777" w:rsidR="00C145D6" w:rsidRDefault="00C145D6" w:rsidP="00D1053F">
            <w:pPr>
              <w:pStyle w:val="GS1TableText"/>
              <w:rPr>
                <w:rFonts w:asciiTheme="minorHAnsi" w:hAnsiTheme="minorHAnsi"/>
              </w:rPr>
            </w:pPr>
            <w:r>
              <w:rPr>
                <w:rFonts w:asciiTheme="minorHAnsi" w:hAnsiTheme="minorHAnsi"/>
              </w:rPr>
              <w:t>3.1.10</w:t>
            </w:r>
          </w:p>
        </w:tc>
        <w:tc>
          <w:tcPr>
            <w:tcW w:w="1260" w:type="dxa"/>
            <w:shd w:val="clear" w:color="auto" w:fill="auto"/>
          </w:tcPr>
          <w:p w14:paraId="3B8104D8" w14:textId="77777777" w:rsidR="00C145D6" w:rsidRDefault="00C145D6" w:rsidP="00D1053F">
            <w:pPr>
              <w:pStyle w:val="GS1TableText"/>
              <w:rPr>
                <w:rFonts w:asciiTheme="minorHAnsi" w:hAnsiTheme="minorHAnsi"/>
              </w:rPr>
            </w:pPr>
            <w:r>
              <w:rPr>
                <w:rFonts w:asciiTheme="minorHAnsi" w:hAnsiTheme="minorHAnsi"/>
              </w:rPr>
              <w:t>XML Developer Comments</w:t>
            </w:r>
          </w:p>
          <w:p w14:paraId="5FA3A0B1" w14:textId="77777777" w:rsidR="00C145D6" w:rsidRDefault="00C145D6" w:rsidP="00D1053F">
            <w:pPr>
              <w:pStyle w:val="GS1TableText"/>
              <w:rPr>
                <w:rFonts w:asciiTheme="minorHAnsi" w:hAnsiTheme="minorHAnsi"/>
              </w:rPr>
            </w:pPr>
            <w:r>
              <w:rPr>
                <w:rFonts w:asciiTheme="minorHAnsi" w:hAnsiTheme="minorHAnsi"/>
              </w:rPr>
              <w:t>1.4.9</w:t>
            </w:r>
          </w:p>
        </w:tc>
      </w:tr>
      <w:tr w:rsidR="00971B3C" w:rsidRPr="00F16DC4" w14:paraId="6F784536" w14:textId="77777777" w:rsidTr="00411683">
        <w:tc>
          <w:tcPr>
            <w:tcW w:w="6547" w:type="dxa"/>
            <w:shd w:val="clear" w:color="auto" w:fill="auto"/>
          </w:tcPr>
          <w:p w14:paraId="18DC0CDA" w14:textId="77777777" w:rsidR="00971B3C" w:rsidRPr="00E84038" w:rsidRDefault="00971B3C" w:rsidP="00971B3C">
            <w:pPr>
              <w:pStyle w:val="ListParagraph"/>
              <w:numPr>
                <w:ilvl w:val="0"/>
                <w:numId w:val="37"/>
              </w:numPr>
              <w:rPr>
                <w:rFonts w:asciiTheme="minorHAnsi" w:hAnsiTheme="minorHAnsi" w:cs="Arial"/>
                <w:szCs w:val="18"/>
              </w:rPr>
            </w:pPr>
            <w:r w:rsidRPr="00E84038">
              <w:rPr>
                <w:rFonts w:asciiTheme="minorHAnsi" w:hAnsiTheme="minorHAnsi" w:cs="Arial"/>
                <w:szCs w:val="18"/>
              </w:rPr>
              <w:t>Fixed typo double space in definition of nutritionalClaimNutrientElementCode.</w:t>
            </w:r>
          </w:p>
          <w:p w14:paraId="4CE5C1B7" w14:textId="77777777" w:rsidR="00971B3C" w:rsidRPr="00E84038" w:rsidRDefault="00971B3C" w:rsidP="00971B3C">
            <w:pPr>
              <w:pStyle w:val="ListParagraph"/>
              <w:numPr>
                <w:ilvl w:val="0"/>
                <w:numId w:val="37"/>
              </w:numPr>
              <w:rPr>
                <w:rFonts w:asciiTheme="minorHAnsi" w:hAnsiTheme="minorHAnsi" w:cs="Arial"/>
                <w:szCs w:val="18"/>
              </w:rPr>
            </w:pPr>
            <w:r w:rsidRPr="00E84038">
              <w:rPr>
                <w:rFonts w:asciiTheme="minorHAnsi" w:hAnsiTheme="minorHAnsi" w:cs="Arial"/>
                <w:szCs w:val="18"/>
              </w:rPr>
              <w:t>Fixed typo double space in definition of physicalResourceUsageRatingScaleCodeReference</w:t>
            </w:r>
          </w:p>
          <w:p w14:paraId="25455E00" w14:textId="77777777" w:rsidR="0089275A" w:rsidRPr="00E84038" w:rsidRDefault="0089275A" w:rsidP="00971B3C">
            <w:pPr>
              <w:pStyle w:val="ListParagraph"/>
              <w:numPr>
                <w:ilvl w:val="0"/>
                <w:numId w:val="37"/>
              </w:numPr>
              <w:rPr>
                <w:rFonts w:asciiTheme="minorHAnsi" w:hAnsiTheme="minorHAnsi" w:cs="Arial"/>
                <w:szCs w:val="18"/>
              </w:rPr>
            </w:pPr>
            <w:r w:rsidRPr="00E84038">
              <w:rPr>
                <w:rFonts w:asciiTheme="minorHAnsi" w:hAnsiTheme="minorHAnsi" w:cs="Arial"/>
                <w:szCs w:val="18"/>
              </w:rPr>
              <w:t>Section 7.1 Changed additionalTradeItemClassificationCodeSequenceNumber from TPN/TPD to TPN only and changed G to G/L</w:t>
            </w:r>
          </w:p>
          <w:p w14:paraId="7133FBA4" w14:textId="77777777" w:rsidR="0089275A" w:rsidRPr="00E84038" w:rsidRDefault="009A0C11" w:rsidP="00971B3C">
            <w:pPr>
              <w:pStyle w:val="ListParagraph"/>
              <w:numPr>
                <w:ilvl w:val="0"/>
                <w:numId w:val="37"/>
              </w:numPr>
              <w:rPr>
                <w:rFonts w:asciiTheme="minorHAnsi" w:hAnsiTheme="minorHAnsi" w:cs="Arial"/>
                <w:szCs w:val="18"/>
              </w:rPr>
            </w:pPr>
            <w:r w:rsidRPr="00E84038">
              <w:rPr>
                <w:rFonts w:asciiTheme="minorHAnsi" w:hAnsiTheme="minorHAnsi" w:cs="Arial"/>
                <w:szCs w:val="18"/>
              </w:rPr>
              <w:t>In Section 7.1, Changed the below from G to G/L</w:t>
            </w:r>
            <w:r w:rsidRPr="00E84038">
              <w:rPr>
                <w:rFonts w:asciiTheme="minorHAnsi" w:hAnsiTheme="minorHAnsi" w:cs="Arial"/>
                <w:szCs w:val="18"/>
              </w:rPr>
              <w:br/>
              <w:t xml:space="preserve">alternateText </w:t>
            </w:r>
            <w:r w:rsidRPr="00E84038">
              <w:rPr>
                <w:rFonts w:asciiTheme="minorHAnsi" w:hAnsiTheme="minorHAnsi" w:cs="Arial"/>
                <w:szCs w:val="18"/>
              </w:rPr>
              <w:br/>
              <w:t xml:space="preserve">deliveryFrequencyCode </w:t>
            </w:r>
            <w:r w:rsidRPr="00E84038">
              <w:rPr>
                <w:rFonts w:asciiTheme="minorHAnsi" w:hAnsiTheme="minorHAnsi" w:cs="Arial"/>
                <w:szCs w:val="18"/>
              </w:rPr>
              <w:br/>
              <w:t xml:space="preserve">fileSequenceNumber </w:t>
            </w:r>
            <w:r w:rsidRPr="00E84038">
              <w:rPr>
                <w:rFonts w:asciiTheme="minorHAnsi" w:hAnsiTheme="minorHAnsi" w:cs="Arial"/>
                <w:szCs w:val="18"/>
              </w:rPr>
              <w:br/>
              <w:t xml:space="preserve">titleText </w:t>
            </w:r>
            <w:r w:rsidRPr="00E84038">
              <w:rPr>
                <w:rFonts w:asciiTheme="minorHAnsi" w:hAnsiTheme="minorHAnsi" w:cs="Arial"/>
                <w:szCs w:val="18"/>
              </w:rPr>
              <w:br/>
              <w:t>tradeItemStory</w:t>
            </w:r>
          </w:p>
          <w:p w14:paraId="7249B404" w14:textId="77777777" w:rsidR="009A0C11" w:rsidRPr="00E84038" w:rsidRDefault="009A0C11" w:rsidP="00971B3C">
            <w:pPr>
              <w:pStyle w:val="ListParagraph"/>
              <w:numPr>
                <w:ilvl w:val="0"/>
                <w:numId w:val="37"/>
              </w:numPr>
              <w:rPr>
                <w:rFonts w:asciiTheme="minorHAnsi" w:hAnsiTheme="minorHAnsi" w:cs="Arial"/>
                <w:szCs w:val="18"/>
              </w:rPr>
            </w:pPr>
            <w:r w:rsidRPr="00E84038">
              <w:rPr>
                <w:rFonts w:asciiTheme="minorHAnsi" w:hAnsiTheme="minorHAnsi" w:cs="Arial"/>
                <w:szCs w:val="18"/>
              </w:rPr>
              <w:t>Corrected the font color for remnants of previous release for regulatedProductName in Section 7.1</w:t>
            </w:r>
          </w:p>
        </w:tc>
        <w:tc>
          <w:tcPr>
            <w:tcW w:w="1170" w:type="dxa"/>
            <w:shd w:val="clear" w:color="auto" w:fill="auto"/>
          </w:tcPr>
          <w:p w14:paraId="108BFDF5" w14:textId="77777777" w:rsidR="00971B3C" w:rsidRDefault="00971B3C" w:rsidP="00411683">
            <w:pPr>
              <w:pStyle w:val="GS1TableText"/>
              <w:rPr>
                <w:rFonts w:asciiTheme="minorHAnsi" w:hAnsiTheme="minorHAnsi"/>
              </w:rPr>
            </w:pPr>
            <w:r>
              <w:rPr>
                <w:rFonts w:asciiTheme="minorHAnsi" w:hAnsiTheme="minorHAnsi"/>
              </w:rPr>
              <w:t>3.1.10</w:t>
            </w:r>
          </w:p>
        </w:tc>
        <w:tc>
          <w:tcPr>
            <w:tcW w:w="1260" w:type="dxa"/>
            <w:shd w:val="clear" w:color="auto" w:fill="auto"/>
          </w:tcPr>
          <w:p w14:paraId="659A6742" w14:textId="77777777" w:rsidR="00971B3C" w:rsidRDefault="00971B3C" w:rsidP="00411683">
            <w:pPr>
              <w:pStyle w:val="GS1TableText"/>
              <w:rPr>
                <w:rFonts w:asciiTheme="minorHAnsi" w:hAnsiTheme="minorHAnsi"/>
              </w:rPr>
            </w:pPr>
            <w:r>
              <w:rPr>
                <w:rFonts w:asciiTheme="minorHAnsi" w:hAnsiTheme="minorHAnsi"/>
              </w:rPr>
              <w:t>Community Review – 1.4.10</w:t>
            </w:r>
          </w:p>
        </w:tc>
      </w:tr>
      <w:tr w:rsidR="00AF18D2" w:rsidRPr="00F16DC4" w14:paraId="3D990221" w14:textId="77777777" w:rsidTr="00411683">
        <w:tc>
          <w:tcPr>
            <w:tcW w:w="6547" w:type="dxa"/>
            <w:shd w:val="clear" w:color="auto" w:fill="auto"/>
          </w:tcPr>
          <w:p w14:paraId="74041A95" w14:textId="77777777" w:rsidR="004E3EA4" w:rsidRPr="004E3EA4" w:rsidRDefault="00AF18D2" w:rsidP="004E3EA4">
            <w:pPr>
              <w:pStyle w:val="ListParagraph"/>
              <w:numPr>
                <w:ilvl w:val="0"/>
                <w:numId w:val="37"/>
              </w:numPr>
              <w:rPr>
                <w:rFonts w:asciiTheme="minorHAnsi" w:hAnsiTheme="minorHAnsi" w:cs="Arial"/>
                <w:szCs w:val="18"/>
              </w:rPr>
            </w:pPr>
            <w:r w:rsidRPr="004E3EA4">
              <w:rPr>
                <w:rFonts w:asciiTheme="minorHAnsi" w:hAnsiTheme="minorHAnsi" w:cs="Arial"/>
                <w:szCs w:val="18"/>
              </w:rPr>
              <w:t>Section 3.20 - changed fileSequenceNumber to single value from multiple values</w:t>
            </w:r>
            <w:r w:rsidR="007E6EA7" w:rsidRPr="004E3EA4">
              <w:rPr>
                <w:rFonts w:asciiTheme="minorHAnsi" w:hAnsiTheme="minorHAnsi" w:cs="Arial"/>
                <w:szCs w:val="18"/>
              </w:rPr>
              <w:t>, Errata fix. Somehow this got changed to multivalues between versions.</w:t>
            </w:r>
          </w:p>
        </w:tc>
        <w:tc>
          <w:tcPr>
            <w:tcW w:w="1170" w:type="dxa"/>
            <w:shd w:val="clear" w:color="auto" w:fill="auto"/>
          </w:tcPr>
          <w:p w14:paraId="5C7CAA9B" w14:textId="77777777" w:rsidR="00AF18D2" w:rsidRDefault="00AF18D2" w:rsidP="00411683">
            <w:pPr>
              <w:pStyle w:val="GS1TableText"/>
              <w:rPr>
                <w:rFonts w:asciiTheme="minorHAnsi" w:hAnsiTheme="minorHAnsi"/>
              </w:rPr>
            </w:pPr>
            <w:r>
              <w:rPr>
                <w:rFonts w:asciiTheme="minorHAnsi" w:hAnsiTheme="minorHAnsi"/>
              </w:rPr>
              <w:t>3.1.10</w:t>
            </w:r>
          </w:p>
        </w:tc>
        <w:tc>
          <w:tcPr>
            <w:tcW w:w="1260" w:type="dxa"/>
            <w:shd w:val="clear" w:color="auto" w:fill="auto"/>
          </w:tcPr>
          <w:p w14:paraId="35A9EC7A" w14:textId="77777777" w:rsidR="00AF18D2" w:rsidRDefault="00AF18D2" w:rsidP="00411683">
            <w:pPr>
              <w:pStyle w:val="GS1TableText"/>
              <w:rPr>
                <w:rFonts w:asciiTheme="minorHAnsi" w:hAnsiTheme="minorHAnsi"/>
              </w:rPr>
            </w:pPr>
            <w:r>
              <w:rPr>
                <w:rFonts w:asciiTheme="minorHAnsi" w:hAnsiTheme="minorHAnsi"/>
              </w:rPr>
              <w:t>eBallot Comments</w:t>
            </w:r>
          </w:p>
          <w:p w14:paraId="52E1DAF0" w14:textId="77777777" w:rsidR="00AF18D2" w:rsidRDefault="00AF18D2" w:rsidP="00411683">
            <w:pPr>
              <w:pStyle w:val="GS1TableText"/>
              <w:rPr>
                <w:rFonts w:asciiTheme="minorHAnsi" w:hAnsiTheme="minorHAnsi"/>
              </w:rPr>
            </w:pPr>
            <w:r>
              <w:rPr>
                <w:rFonts w:asciiTheme="minorHAnsi" w:hAnsiTheme="minorHAnsi"/>
              </w:rPr>
              <w:t>1.4.11</w:t>
            </w:r>
          </w:p>
        </w:tc>
      </w:tr>
      <w:tr w:rsidR="004D7DE6" w:rsidRPr="00F16DC4" w14:paraId="4070F4ED" w14:textId="77777777" w:rsidTr="00411683">
        <w:tc>
          <w:tcPr>
            <w:tcW w:w="6547" w:type="dxa"/>
            <w:shd w:val="clear" w:color="auto" w:fill="auto"/>
          </w:tcPr>
          <w:p w14:paraId="31F376C5" w14:textId="77777777" w:rsidR="004D7DE6" w:rsidRPr="00B27937" w:rsidRDefault="0012166C" w:rsidP="004E3EA4">
            <w:pPr>
              <w:pStyle w:val="ListParagraph"/>
              <w:numPr>
                <w:ilvl w:val="0"/>
                <w:numId w:val="37"/>
              </w:numPr>
              <w:rPr>
                <w:rFonts w:asciiTheme="minorHAnsi" w:hAnsiTheme="minorHAnsi" w:cs="Arial"/>
                <w:szCs w:val="18"/>
              </w:rPr>
            </w:pPr>
            <w:r w:rsidRPr="00B27937">
              <w:rPr>
                <w:rFonts w:asciiTheme="minorHAnsi" w:hAnsiTheme="minorHAnsi" w:cs="Arial"/>
                <w:szCs w:val="18"/>
              </w:rPr>
              <w:t xml:space="preserve">WR-19-000118 </w:t>
            </w:r>
            <w:r w:rsidR="00977B6F" w:rsidRPr="00B27937">
              <w:rPr>
                <w:rFonts w:asciiTheme="minorHAnsi" w:hAnsiTheme="minorHAnsi" w:cs="Arial"/>
                <w:szCs w:val="18"/>
              </w:rPr>
              <w:t xml:space="preserve">Section </w:t>
            </w:r>
            <w:r w:rsidR="00386826" w:rsidRPr="00B27937">
              <w:rPr>
                <w:rFonts w:asciiTheme="minorHAnsi" w:hAnsiTheme="minorHAnsi" w:cs="Arial"/>
                <w:szCs w:val="18"/>
              </w:rPr>
              <w:t>5.17</w:t>
            </w:r>
            <w:r w:rsidR="00977B6F" w:rsidRPr="00B27937">
              <w:rPr>
                <w:rFonts w:asciiTheme="minorHAnsi" w:hAnsiTheme="minorHAnsi" w:cs="Arial"/>
                <w:szCs w:val="18"/>
              </w:rPr>
              <w:t xml:space="preserve"> - Changed the definition of the attribute productionMethodForFishAndSeafoodCode</w:t>
            </w:r>
            <w:r w:rsidR="00E65A38" w:rsidRPr="00B27937">
              <w:rPr>
                <w:rFonts w:asciiTheme="minorHAnsi" w:hAnsiTheme="minorHAnsi" w:cs="Arial"/>
                <w:szCs w:val="18"/>
              </w:rPr>
              <w:t>.</w:t>
            </w:r>
          </w:p>
          <w:p w14:paraId="642021AE" w14:textId="77777777" w:rsidR="00E5437E" w:rsidRPr="00B37207" w:rsidRDefault="0012166C" w:rsidP="004E3EA4">
            <w:pPr>
              <w:pStyle w:val="ListParagraph"/>
              <w:numPr>
                <w:ilvl w:val="0"/>
                <w:numId w:val="37"/>
              </w:numPr>
              <w:rPr>
                <w:rFonts w:asciiTheme="minorHAnsi" w:hAnsiTheme="minorHAnsi" w:cs="Arial"/>
                <w:szCs w:val="18"/>
              </w:rPr>
            </w:pPr>
            <w:r w:rsidRPr="00B37207">
              <w:rPr>
                <w:rFonts w:asciiTheme="minorHAnsi" w:hAnsiTheme="minorHAnsi" w:cs="Arial"/>
                <w:szCs w:val="18"/>
              </w:rPr>
              <w:t xml:space="preserve">WR-19-000150 </w:t>
            </w:r>
            <w:r w:rsidR="00E5437E" w:rsidRPr="00B37207">
              <w:rPr>
                <w:rFonts w:asciiTheme="minorHAnsi" w:hAnsiTheme="minorHAnsi" w:cs="Arial"/>
                <w:szCs w:val="18"/>
              </w:rPr>
              <w:t xml:space="preserve">Section </w:t>
            </w:r>
            <w:r w:rsidR="00554C43" w:rsidRPr="00B37207">
              <w:rPr>
                <w:rFonts w:asciiTheme="minorHAnsi" w:hAnsiTheme="minorHAnsi" w:cs="Arial"/>
                <w:szCs w:val="18"/>
              </w:rPr>
              <w:t>5.62</w:t>
            </w:r>
            <w:r w:rsidR="00E5437E" w:rsidRPr="00B37207">
              <w:rPr>
                <w:rFonts w:asciiTheme="minorHAnsi" w:hAnsiTheme="minorHAnsi" w:cs="Arial"/>
                <w:szCs w:val="18"/>
              </w:rPr>
              <w:t xml:space="preserve"> - Changed data type length of the attribute tradeItemVariantValue from Description70 to Description500 to match the data type length of variantDescription</w:t>
            </w:r>
            <w:r w:rsidR="00E65A38" w:rsidRPr="00B37207">
              <w:rPr>
                <w:rFonts w:asciiTheme="minorHAnsi" w:hAnsiTheme="minorHAnsi" w:cs="Arial"/>
                <w:szCs w:val="18"/>
              </w:rPr>
              <w:t>.</w:t>
            </w:r>
          </w:p>
          <w:p w14:paraId="3FB9004E" w14:textId="77777777" w:rsidR="00E65A38" w:rsidRPr="00B37207" w:rsidRDefault="004F535D" w:rsidP="004E3EA4">
            <w:pPr>
              <w:pStyle w:val="ListParagraph"/>
              <w:numPr>
                <w:ilvl w:val="0"/>
                <w:numId w:val="37"/>
              </w:numPr>
              <w:rPr>
                <w:rFonts w:asciiTheme="minorHAnsi" w:hAnsiTheme="minorHAnsi" w:cs="Arial"/>
                <w:szCs w:val="18"/>
              </w:rPr>
            </w:pPr>
            <w:r w:rsidRPr="00B37207">
              <w:rPr>
                <w:rFonts w:asciiTheme="minorHAnsi" w:hAnsiTheme="minorHAnsi" w:cs="Arial"/>
                <w:szCs w:val="18"/>
              </w:rPr>
              <w:t xml:space="preserve">WR-19-000190 </w:t>
            </w:r>
            <w:r w:rsidR="007F56B5" w:rsidRPr="00B37207">
              <w:rPr>
                <w:rFonts w:asciiTheme="minorHAnsi" w:hAnsiTheme="minorHAnsi" w:cs="Arial"/>
                <w:szCs w:val="18"/>
              </w:rPr>
              <w:t>Section 5.75</w:t>
            </w:r>
            <w:r w:rsidR="00DD15C3" w:rsidRPr="00B37207">
              <w:rPr>
                <w:rFonts w:asciiTheme="minorHAnsi" w:hAnsiTheme="minorHAnsi" w:cs="Arial"/>
                <w:szCs w:val="18"/>
              </w:rPr>
              <w:t>, 7.1</w:t>
            </w:r>
            <w:r w:rsidR="007F56B5" w:rsidRPr="00B37207">
              <w:rPr>
                <w:rFonts w:asciiTheme="minorHAnsi" w:hAnsiTheme="minorHAnsi" w:cs="Arial"/>
                <w:szCs w:val="18"/>
              </w:rPr>
              <w:t xml:space="preserve"> – New Attribute of data type Boolean added </w:t>
            </w:r>
            <w:r w:rsidR="00E454FF" w:rsidRPr="00B37207">
              <w:rPr>
                <w:rFonts w:asciiTheme="minorHAnsi" w:hAnsiTheme="minorHAnsi" w:cs="Arial"/>
                <w:szCs w:val="18"/>
              </w:rPr>
              <w:t>–</w:t>
            </w:r>
            <w:r w:rsidR="007F56B5" w:rsidRPr="00B37207">
              <w:rPr>
                <w:rFonts w:asciiTheme="minorHAnsi" w:hAnsiTheme="minorHAnsi" w:cs="Arial"/>
                <w:szCs w:val="18"/>
              </w:rPr>
              <w:t xml:space="preserve"> isExtendedWarrantyFreeOfFees</w:t>
            </w:r>
            <w:r w:rsidR="00366FA8" w:rsidRPr="00B37207">
              <w:rPr>
                <w:rFonts w:asciiTheme="minorHAnsi" w:hAnsiTheme="minorHAnsi" w:cs="Arial"/>
                <w:szCs w:val="18"/>
              </w:rPr>
              <w:t>.</w:t>
            </w:r>
          </w:p>
          <w:p w14:paraId="374D7FFC" w14:textId="77777777" w:rsidR="00366FA8" w:rsidRPr="0059795F" w:rsidRDefault="0043102A" w:rsidP="00366FA8">
            <w:pPr>
              <w:pStyle w:val="ListParagraph"/>
              <w:numPr>
                <w:ilvl w:val="0"/>
                <w:numId w:val="37"/>
              </w:numPr>
              <w:rPr>
                <w:rFonts w:asciiTheme="minorHAnsi" w:hAnsiTheme="minorHAnsi" w:cs="Arial"/>
                <w:szCs w:val="18"/>
              </w:rPr>
            </w:pPr>
            <w:r w:rsidRPr="0059795F">
              <w:rPr>
                <w:rFonts w:asciiTheme="minorHAnsi" w:hAnsiTheme="minorHAnsi" w:cs="Arial"/>
                <w:szCs w:val="18"/>
              </w:rPr>
              <w:t xml:space="preserve">WR-19-000199 Section </w:t>
            </w:r>
            <w:r w:rsidR="00CE7EEB" w:rsidRPr="0059795F">
              <w:rPr>
                <w:rFonts w:asciiTheme="minorHAnsi" w:hAnsiTheme="minorHAnsi" w:cs="Arial"/>
                <w:szCs w:val="18"/>
              </w:rPr>
              <w:t>5.28</w:t>
            </w:r>
            <w:r w:rsidRPr="0059795F">
              <w:rPr>
                <w:rFonts w:asciiTheme="minorHAnsi" w:hAnsiTheme="minorHAnsi" w:cs="Arial"/>
                <w:szCs w:val="18"/>
              </w:rPr>
              <w:t xml:space="preserve">, 7.1 - </w:t>
            </w:r>
            <w:r w:rsidR="00CD16FC" w:rsidRPr="0059795F">
              <w:rPr>
                <w:rFonts w:asciiTheme="minorHAnsi" w:hAnsiTheme="minorHAnsi" w:cs="Arial"/>
                <w:szCs w:val="18"/>
              </w:rPr>
              <w:t>new attribute is added - nutritionalValue and integrated into the module HealthRelatedInformationModule</w:t>
            </w:r>
            <w:r w:rsidR="00366FA8" w:rsidRPr="0059795F">
              <w:rPr>
                <w:rFonts w:asciiTheme="minorHAnsi" w:hAnsiTheme="minorHAnsi" w:cs="Arial"/>
                <w:szCs w:val="18"/>
              </w:rPr>
              <w:t>.</w:t>
            </w:r>
          </w:p>
          <w:p w14:paraId="3333C39C" w14:textId="77777777" w:rsidR="00366FA8" w:rsidRPr="005754F6" w:rsidRDefault="006819DC" w:rsidP="00366FA8">
            <w:pPr>
              <w:pStyle w:val="ListParagraph"/>
              <w:numPr>
                <w:ilvl w:val="0"/>
                <w:numId w:val="37"/>
              </w:numPr>
              <w:rPr>
                <w:rFonts w:asciiTheme="minorHAnsi" w:hAnsiTheme="minorHAnsi" w:cs="Arial"/>
                <w:szCs w:val="18"/>
              </w:rPr>
            </w:pPr>
            <w:r w:rsidRPr="005754F6">
              <w:rPr>
                <w:rFonts w:asciiTheme="minorHAnsi" w:hAnsiTheme="minorHAnsi" w:cs="Arial"/>
                <w:szCs w:val="18"/>
              </w:rPr>
              <w:t>WR-19-000211, Section 7.1 – new attribute colourFamilyCode along with its code list is added to the colour class</w:t>
            </w:r>
          </w:p>
          <w:p w14:paraId="63E40213" w14:textId="77777777" w:rsidR="004216A5" w:rsidRPr="005754F6" w:rsidRDefault="00351067" w:rsidP="00366FA8">
            <w:pPr>
              <w:pStyle w:val="ListParagraph"/>
              <w:numPr>
                <w:ilvl w:val="0"/>
                <w:numId w:val="37"/>
              </w:numPr>
              <w:rPr>
                <w:rFonts w:asciiTheme="minorHAnsi" w:hAnsiTheme="minorHAnsi" w:cs="Arial"/>
                <w:szCs w:val="18"/>
              </w:rPr>
            </w:pPr>
            <w:r w:rsidRPr="005754F6">
              <w:rPr>
                <w:rFonts w:asciiTheme="minorHAnsi" w:hAnsiTheme="minorHAnsi" w:cs="Arial"/>
                <w:szCs w:val="18"/>
              </w:rPr>
              <w:t xml:space="preserve">WR-19-000224, Section </w:t>
            </w:r>
            <w:r w:rsidR="001C0918" w:rsidRPr="005754F6">
              <w:rPr>
                <w:rFonts w:asciiTheme="minorHAnsi" w:hAnsiTheme="minorHAnsi" w:cs="Arial"/>
                <w:szCs w:val="18"/>
              </w:rPr>
              <w:t>5.3</w:t>
            </w:r>
            <w:r w:rsidRPr="005754F6">
              <w:rPr>
                <w:rFonts w:asciiTheme="minorHAnsi" w:hAnsiTheme="minorHAnsi" w:cs="Arial"/>
                <w:szCs w:val="18"/>
              </w:rPr>
              <w:t>, 7.1 – added 2 new attributes to the AnimalFeedingModule - animalFeedingDescriptionOnANutrient and animalFeedingDescriptionOnNutrientQualifier</w:t>
            </w:r>
          </w:p>
          <w:p w14:paraId="3D307AE7" w14:textId="77777777" w:rsidR="0012112B" w:rsidRPr="0059795F" w:rsidRDefault="0012112B" w:rsidP="00366FA8">
            <w:pPr>
              <w:pStyle w:val="ListParagraph"/>
              <w:numPr>
                <w:ilvl w:val="0"/>
                <w:numId w:val="37"/>
              </w:numPr>
              <w:rPr>
                <w:rFonts w:asciiTheme="minorHAnsi" w:hAnsiTheme="minorHAnsi" w:cs="Arial"/>
                <w:szCs w:val="18"/>
              </w:rPr>
            </w:pPr>
            <w:r w:rsidRPr="0059795F">
              <w:rPr>
                <w:rFonts w:asciiTheme="minorHAnsi" w:hAnsiTheme="minorHAnsi" w:cs="Arial"/>
                <w:szCs w:val="18"/>
              </w:rPr>
              <w:t xml:space="preserve">WR-19-000243, Section </w:t>
            </w:r>
            <w:r w:rsidR="00BD097C" w:rsidRPr="0059795F">
              <w:rPr>
                <w:rFonts w:asciiTheme="minorHAnsi" w:hAnsiTheme="minorHAnsi" w:cs="Arial"/>
                <w:szCs w:val="18"/>
              </w:rPr>
              <w:t>5.28</w:t>
            </w:r>
            <w:r w:rsidRPr="0059795F">
              <w:rPr>
                <w:rFonts w:asciiTheme="minorHAnsi" w:hAnsiTheme="minorHAnsi" w:cs="Arial"/>
                <w:szCs w:val="18"/>
              </w:rPr>
              <w:t xml:space="preserve">, 7.1 </w:t>
            </w:r>
            <w:r w:rsidR="00442C1D" w:rsidRPr="0059795F">
              <w:rPr>
                <w:rFonts w:asciiTheme="minorHAnsi" w:hAnsiTheme="minorHAnsi" w:cs="Arial"/>
                <w:szCs w:val="18"/>
              </w:rPr>
              <w:t>–</w:t>
            </w:r>
            <w:r w:rsidRPr="0059795F">
              <w:rPr>
                <w:rFonts w:asciiTheme="minorHAnsi" w:hAnsiTheme="minorHAnsi" w:cs="Arial"/>
                <w:szCs w:val="18"/>
              </w:rPr>
              <w:t xml:space="preserve"> </w:t>
            </w:r>
            <w:r w:rsidR="00442C1D" w:rsidRPr="0059795F">
              <w:rPr>
                <w:rFonts w:asciiTheme="minorHAnsi" w:hAnsiTheme="minorHAnsi" w:cs="Arial"/>
                <w:szCs w:val="18"/>
              </w:rPr>
              <w:t>add new attribute with code list, cannabisCBDTypeCode in the HealthRelatedInformation module</w:t>
            </w:r>
          </w:p>
          <w:p w14:paraId="07E7CE42" w14:textId="77777777" w:rsidR="00574237" w:rsidRPr="005754F6" w:rsidRDefault="00C00F7E" w:rsidP="00366FA8">
            <w:pPr>
              <w:pStyle w:val="ListParagraph"/>
              <w:numPr>
                <w:ilvl w:val="0"/>
                <w:numId w:val="37"/>
              </w:numPr>
              <w:rPr>
                <w:rFonts w:asciiTheme="minorHAnsi" w:hAnsiTheme="minorHAnsi" w:cs="Arial"/>
                <w:szCs w:val="18"/>
              </w:rPr>
            </w:pPr>
            <w:r w:rsidRPr="005754F6">
              <w:rPr>
                <w:rFonts w:asciiTheme="minorHAnsi" w:hAnsiTheme="minorHAnsi" w:cs="Arial"/>
                <w:szCs w:val="18"/>
              </w:rPr>
              <w:t xml:space="preserve">WR-19-000251, Section </w:t>
            </w:r>
            <w:r w:rsidR="00303167" w:rsidRPr="005754F6">
              <w:rPr>
                <w:rFonts w:asciiTheme="minorHAnsi" w:hAnsiTheme="minorHAnsi" w:cs="Arial"/>
                <w:szCs w:val="18"/>
              </w:rPr>
              <w:t>5.17</w:t>
            </w:r>
            <w:r w:rsidRPr="005754F6">
              <w:rPr>
                <w:rFonts w:asciiTheme="minorHAnsi" w:hAnsiTheme="minorHAnsi" w:cs="Arial"/>
                <w:szCs w:val="18"/>
              </w:rPr>
              <w:t xml:space="preserve">, </w:t>
            </w:r>
            <w:r w:rsidR="00D30477" w:rsidRPr="005754F6">
              <w:rPr>
                <w:rFonts w:asciiTheme="minorHAnsi" w:hAnsiTheme="minorHAnsi" w:cs="Arial"/>
                <w:szCs w:val="18"/>
              </w:rPr>
              <w:t>7.1 – Add the new attribute "fatPercentageInDryMatterMeasurementPrecisionCode" using the measurementPrecisionCode Values.  In the DairyFishMeatPoultryItem module to indicate measurement precision.</w:t>
            </w:r>
          </w:p>
          <w:p w14:paraId="62E06163" w14:textId="77777777" w:rsidR="00E00268" w:rsidRPr="0059795F" w:rsidRDefault="00E00268" w:rsidP="000D7EF5">
            <w:pPr>
              <w:pStyle w:val="ListParagraph"/>
              <w:numPr>
                <w:ilvl w:val="0"/>
                <w:numId w:val="37"/>
              </w:numPr>
              <w:rPr>
                <w:rFonts w:asciiTheme="minorHAnsi" w:hAnsiTheme="minorHAnsi" w:cs="Arial"/>
                <w:szCs w:val="18"/>
              </w:rPr>
            </w:pPr>
            <w:r w:rsidRPr="0059795F">
              <w:rPr>
                <w:rFonts w:asciiTheme="minorHAnsi" w:hAnsiTheme="minorHAnsi" w:cs="Arial"/>
                <w:szCs w:val="18"/>
              </w:rPr>
              <w:t xml:space="preserve">WR-19-000286, Section </w:t>
            </w:r>
            <w:r w:rsidR="000D7EF5" w:rsidRPr="0059795F">
              <w:rPr>
                <w:rFonts w:asciiTheme="minorHAnsi" w:hAnsiTheme="minorHAnsi" w:cs="Arial"/>
                <w:szCs w:val="18"/>
              </w:rPr>
              <w:t>5.28, 7.1 – add two new attributes - nutritionalProgramIngredientTypeCode : identifies the group of ingredients and nutritionalProgramIngredientMeasurement : Identifies its values and unit of measure</w:t>
            </w:r>
          </w:p>
          <w:p w14:paraId="550501A2" w14:textId="77777777" w:rsidR="002A6925" w:rsidRPr="00B37207" w:rsidRDefault="002A6925" w:rsidP="00366FA8">
            <w:pPr>
              <w:pStyle w:val="ListParagraph"/>
              <w:numPr>
                <w:ilvl w:val="0"/>
                <w:numId w:val="37"/>
              </w:numPr>
              <w:rPr>
                <w:rFonts w:asciiTheme="minorHAnsi" w:hAnsiTheme="minorHAnsi" w:cs="Arial"/>
                <w:szCs w:val="18"/>
              </w:rPr>
            </w:pPr>
            <w:r w:rsidRPr="00B37207">
              <w:rPr>
                <w:rFonts w:asciiTheme="minorHAnsi" w:hAnsiTheme="minorHAnsi" w:cs="Arial"/>
                <w:szCs w:val="18"/>
              </w:rPr>
              <w:t>WR-19-000291, Section</w:t>
            </w:r>
            <w:r w:rsidR="00C778B2" w:rsidRPr="00B37207">
              <w:rPr>
                <w:rFonts w:asciiTheme="minorHAnsi" w:hAnsiTheme="minorHAnsi" w:cs="Arial"/>
                <w:szCs w:val="18"/>
              </w:rPr>
              <w:t xml:space="preserve"> 5.75</w:t>
            </w:r>
            <w:r w:rsidRPr="00B37207">
              <w:rPr>
                <w:rFonts w:asciiTheme="minorHAnsi" w:hAnsiTheme="minorHAnsi" w:cs="Arial"/>
                <w:szCs w:val="18"/>
              </w:rPr>
              <w:t xml:space="preserve"> - The proposed change is to have the attribute warrantyType repeatable by values.</w:t>
            </w:r>
          </w:p>
          <w:p w14:paraId="3C1C888E" w14:textId="77777777" w:rsidR="00E43B12" w:rsidRPr="005754F6" w:rsidRDefault="00E43B12" w:rsidP="00366FA8">
            <w:pPr>
              <w:pStyle w:val="ListParagraph"/>
              <w:numPr>
                <w:ilvl w:val="0"/>
                <w:numId w:val="37"/>
              </w:numPr>
              <w:rPr>
                <w:rFonts w:asciiTheme="minorHAnsi" w:hAnsiTheme="minorHAnsi" w:cs="Arial"/>
                <w:szCs w:val="18"/>
              </w:rPr>
            </w:pPr>
            <w:r w:rsidRPr="005754F6">
              <w:rPr>
                <w:rFonts w:asciiTheme="minorHAnsi" w:hAnsiTheme="minorHAnsi" w:cs="Arial"/>
                <w:szCs w:val="18"/>
              </w:rPr>
              <w:t>Added data type FormattedDescription500 for WR18-000173</w:t>
            </w:r>
            <w:r w:rsidR="00EE2B24" w:rsidRPr="005754F6">
              <w:rPr>
                <w:rFonts w:asciiTheme="minorHAnsi" w:hAnsiTheme="minorHAnsi" w:cs="Arial"/>
                <w:szCs w:val="18"/>
              </w:rPr>
              <w:t>, Section 3.1.1</w:t>
            </w:r>
          </w:p>
          <w:p w14:paraId="2DAF8E39" w14:textId="77777777" w:rsidR="00EE2B24" w:rsidRPr="005754F6" w:rsidRDefault="00CB298E" w:rsidP="00366FA8">
            <w:pPr>
              <w:pStyle w:val="ListParagraph"/>
              <w:numPr>
                <w:ilvl w:val="0"/>
                <w:numId w:val="37"/>
              </w:numPr>
              <w:rPr>
                <w:rFonts w:asciiTheme="minorHAnsi" w:hAnsiTheme="minorHAnsi" w:cs="Arial"/>
                <w:szCs w:val="18"/>
              </w:rPr>
            </w:pPr>
            <w:r w:rsidRPr="005754F6">
              <w:rPr>
                <w:rFonts w:asciiTheme="minorHAnsi" w:hAnsiTheme="minorHAnsi" w:cs="Arial"/>
                <w:szCs w:val="18"/>
              </w:rPr>
              <w:t>WR 18-000173</w:t>
            </w:r>
            <w:r w:rsidR="00F75001" w:rsidRPr="005754F6">
              <w:rPr>
                <w:rFonts w:asciiTheme="minorHAnsi" w:hAnsiTheme="minorHAnsi" w:cs="Arial"/>
                <w:szCs w:val="18"/>
              </w:rPr>
              <w:t xml:space="preserve"> </w:t>
            </w:r>
            <w:r w:rsidR="00470193" w:rsidRPr="005754F6">
              <w:rPr>
                <w:rFonts w:asciiTheme="minorHAnsi" w:hAnsiTheme="minorHAnsi" w:cs="Arial"/>
                <w:szCs w:val="18"/>
              </w:rPr>
              <w:t>Section 5.62 – Changed data type of regulatedProductName from Description500 to FormattedDescription500</w:t>
            </w:r>
          </w:p>
          <w:p w14:paraId="42EFE3FE" w14:textId="77777777" w:rsidR="0038177B" w:rsidRPr="00366FA8" w:rsidRDefault="0038177B" w:rsidP="00366FA8">
            <w:pPr>
              <w:pStyle w:val="ListParagraph"/>
              <w:numPr>
                <w:ilvl w:val="0"/>
                <w:numId w:val="37"/>
              </w:numPr>
              <w:rPr>
                <w:rFonts w:asciiTheme="minorHAnsi" w:hAnsiTheme="minorHAnsi" w:cs="Arial"/>
                <w:color w:val="FF0000"/>
                <w:szCs w:val="18"/>
              </w:rPr>
            </w:pPr>
            <w:r w:rsidRPr="00B37207">
              <w:rPr>
                <w:rFonts w:asciiTheme="minorHAnsi" w:hAnsiTheme="minorHAnsi" w:cs="Arial"/>
                <w:szCs w:val="18"/>
              </w:rPr>
              <w:t>WR 19-000399 Section 5.75 – Changed data type of WarrantyEffectiveDateType from string {1..70} to {1..80}</w:t>
            </w:r>
          </w:p>
        </w:tc>
        <w:tc>
          <w:tcPr>
            <w:tcW w:w="1170" w:type="dxa"/>
            <w:shd w:val="clear" w:color="auto" w:fill="auto"/>
          </w:tcPr>
          <w:p w14:paraId="080A6576" w14:textId="77777777" w:rsidR="004D7DE6" w:rsidRDefault="004D7DE6" w:rsidP="00411683">
            <w:pPr>
              <w:pStyle w:val="GS1TableText"/>
              <w:rPr>
                <w:rFonts w:asciiTheme="minorHAnsi" w:hAnsiTheme="minorHAnsi"/>
              </w:rPr>
            </w:pPr>
            <w:r>
              <w:rPr>
                <w:rFonts w:asciiTheme="minorHAnsi" w:hAnsiTheme="minorHAnsi"/>
              </w:rPr>
              <w:t>3.1.12</w:t>
            </w:r>
          </w:p>
        </w:tc>
        <w:tc>
          <w:tcPr>
            <w:tcW w:w="1260" w:type="dxa"/>
            <w:shd w:val="clear" w:color="auto" w:fill="auto"/>
          </w:tcPr>
          <w:p w14:paraId="11E31FB6" w14:textId="77777777" w:rsidR="004D7DE6" w:rsidRDefault="004D7DE6" w:rsidP="00411683">
            <w:pPr>
              <w:pStyle w:val="GS1TableText"/>
              <w:rPr>
                <w:rFonts w:asciiTheme="minorHAnsi" w:hAnsiTheme="minorHAnsi"/>
              </w:rPr>
            </w:pPr>
            <w:r>
              <w:rPr>
                <w:rFonts w:asciiTheme="minorHAnsi" w:hAnsiTheme="minorHAnsi"/>
              </w:rPr>
              <w:t>Initial Draft</w:t>
            </w:r>
          </w:p>
          <w:p w14:paraId="5144334D" w14:textId="77777777" w:rsidR="004D7DE6" w:rsidRDefault="004D7DE6" w:rsidP="00411683">
            <w:pPr>
              <w:pStyle w:val="GS1TableText"/>
              <w:rPr>
                <w:rFonts w:asciiTheme="minorHAnsi" w:hAnsiTheme="minorHAnsi"/>
              </w:rPr>
            </w:pPr>
            <w:r>
              <w:rPr>
                <w:rFonts w:asciiTheme="minorHAnsi" w:hAnsiTheme="minorHAnsi"/>
              </w:rPr>
              <w:t>1.4.12</w:t>
            </w:r>
          </w:p>
        </w:tc>
      </w:tr>
      <w:tr w:rsidR="0051279E" w:rsidRPr="00F16DC4" w14:paraId="54C189D5" w14:textId="77777777" w:rsidTr="00411683">
        <w:tc>
          <w:tcPr>
            <w:tcW w:w="6547" w:type="dxa"/>
            <w:shd w:val="clear" w:color="auto" w:fill="auto"/>
          </w:tcPr>
          <w:p w14:paraId="48710DC6" w14:textId="77777777" w:rsidR="0051279E" w:rsidRPr="005754F6" w:rsidRDefault="001264CD" w:rsidP="004E3EA4">
            <w:pPr>
              <w:pStyle w:val="ListParagraph"/>
              <w:numPr>
                <w:ilvl w:val="0"/>
                <w:numId w:val="37"/>
              </w:numPr>
              <w:rPr>
                <w:rFonts w:asciiTheme="minorHAnsi" w:hAnsiTheme="minorHAnsi" w:cs="Arial"/>
                <w:szCs w:val="18"/>
              </w:rPr>
            </w:pPr>
            <w:r w:rsidRPr="005754F6">
              <w:rPr>
                <w:rFonts w:asciiTheme="minorHAnsi" w:hAnsiTheme="minorHAnsi" w:cs="Arial"/>
                <w:szCs w:val="18"/>
              </w:rPr>
              <w:t>Section 7.1 – updated isExtendeWarrantyFreeOfFees to be Global/Local and TPN/TPD</w:t>
            </w:r>
            <w:r w:rsidR="00581253" w:rsidRPr="005754F6">
              <w:rPr>
                <w:rFonts w:asciiTheme="minorHAnsi" w:hAnsiTheme="minorHAnsi" w:cs="Arial"/>
                <w:szCs w:val="18"/>
              </w:rPr>
              <w:t>.</w:t>
            </w:r>
          </w:p>
          <w:p w14:paraId="342A516D" w14:textId="77777777" w:rsidR="00581253" w:rsidRPr="005754F6" w:rsidRDefault="00306CB4" w:rsidP="004E3EA4">
            <w:pPr>
              <w:pStyle w:val="ListParagraph"/>
              <w:numPr>
                <w:ilvl w:val="0"/>
                <w:numId w:val="37"/>
              </w:numPr>
              <w:rPr>
                <w:rFonts w:asciiTheme="minorHAnsi" w:hAnsiTheme="minorHAnsi" w:cs="Arial"/>
                <w:szCs w:val="18"/>
              </w:rPr>
            </w:pPr>
            <w:r w:rsidRPr="005754F6">
              <w:rPr>
                <w:rFonts w:asciiTheme="minorHAnsi" w:hAnsiTheme="minorHAnsi" w:cs="Arial"/>
                <w:szCs w:val="18"/>
              </w:rPr>
              <w:t>Section 7.1 – updated animalFeedingDescriptionOnANutrient and animalFeedingDescriptionOnNutrientQualifier to be Global/Local</w:t>
            </w:r>
          </w:p>
          <w:p w14:paraId="56829D09" w14:textId="77777777" w:rsidR="0019133E" w:rsidRPr="005754F6" w:rsidRDefault="008E726E" w:rsidP="004E3EA4">
            <w:pPr>
              <w:pStyle w:val="ListParagraph"/>
              <w:numPr>
                <w:ilvl w:val="0"/>
                <w:numId w:val="37"/>
              </w:numPr>
              <w:rPr>
                <w:rFonts w:asciiTheme="minorHAnsi" w:hAnsiTheme="minorHAnsi" w:cs="Arial"/>
                <w:szCs w:val="18"/>
              </w:rPr>
            </w:pPr>
            <w:r w:rsidRPr="005754F6">
              <w:rPr>
                <w:rFonts w:asciiTheme="minorHAnsi" w:hAnsiTheme="minorHAnsi" w:cs="Arial"/>
                <w:szCs w:val="18"/>
              </w:rPr>
              <w:t>Section 7.1 - updated nutritionalValue attribute to be Global/Local</w:t>
            </w:r>
          </w:p>
          <w:p w14:paraId="6BCF4553" w14:textId="77777777" w:rsidR="008E726E" w:rsidRPr="0059795F" w:rsidRDefault="009E689C" w:rsidP="004E3EA4">
            <w:pPr>
              <w:pStyle w:val="ListParagraph"/>
              <w:numPr>
                <w:ilvl w:val="0"/>
                <w:numId w:val="37"/>
              </w:numPr>
              <w:rPr>
                <w:rFonts w:asciiTheme="minorHAnsi" w:hAnsiTheme="minorHAnsi" w:cs="Arial"/>
                <w:szCs w:val="18"/>
              </w:rPr>
            </w:pPr>
            <w:r w:rsidRPr="0059795F">
              <w:rPr>
                <w:rFonts w:asciiTheme="minorHAnsi" w:hAnsiTheme="minorHAnsi" w:cs="Arial"/>
                <w:szCs w:val="18"/>
              </w:rPr>
              <w:t xml:space="preserve">Section </w:t>
            </w:r>
            <w:r w:rsidR="0006558B" w:rsidRPr="0059795F">
              <w:rPr>
                <w:rFonts w:asciiTheme="minorHAnsi" w:hAnsiTheme="minorHAnsi" w:cs="Arial"/>
                <w:szCs w:val="18"/>
              </w:rPr>
              <w:t xml:space="preserve">5.28, </w:t>
            </w:r>
            <w:r w:rsidRPr="0059795F">
              <w:rPr>
                <w:rFonts w:asciiTheme="minorHAnsi" w:hAnsiTheme="minorHAnsi" w:cs="Arial"/>
                <w:szCs w:val="18"/>
              </w:rPr>
              <w:t>7.1 – updated nutritionalProgramIngredientMeasurement  attribute to be multi-measurement.</w:t>
            </w:r>
          </w:p>
          <w:p w14:paraId="09A35FF1" w14:textId="6E79A3B3" w:rsidR="00B80315" w:rsidRPr="00B80315" w:rsidRDefault="001C1D08" w:rsidP="00B80315">
            <w:pPr>
              <w:pStyle w:val="ListParagraph"/>
              <w:numPr>
                <w:ilvl w:val="0"/>
                <w:numId w:val="37"/>
              </w:numPr>
              <w:rPr>
                <w:rFonts w:asciiTheme="minorHAnsi" w:hAnsiTheme="minorHAnsi" w:cs="Arial"/>
                <w:szCs w:val="18"/>
              </w:rPr>
            </w:pPr>
            <w:r w:rsidRPr="00B80315">
              <w:rPr>
                <w:rFonts w:asciiTheme="minorHAnsi" w:hAnsiTheme="minorHAnsi" w:cs="Arial"/>
                <w:szCs w:val="18"/>
              </w:rPr>
              <w:t>Section 5.75, 6.2 – updated code list names for warrantyEffectiveDateType and warrantyType. Also updated definitions in the WarrantyInformationModule</w:t>
            </w:r>
          </w:p>
        </w:tc>
        <w:tc>
          <w:tcPr>
            <w:tcW w:w="1170" w:type="dxa"/>
            <w:shd w:val="clear" w:color="auto" w:fill="auto"/>
          </w:tcPr>
          <w:p w14:paraId="5BA44B7C" w14:textId="77777777" w:rsidR="0051279E" w:rsidRDefault="0051279E" w:rsidP="00411683">
            <w:pPr>
              <w:pStyle w:val="GS1TableText"/>
              <w:rPr>
                <w:rFonts w:asciiTheme="minorHAnsi" w:hAnsiTheme="minorHAnsi"/>
              </w:rPr>
            </w:pPr>
            <w:r>
              <w:rPr>
                <w:rFonts w:asciiTheme="minorHAnsi" w:hAnsiTheme="minorHAnsi"/>
              </w:rPr>
              <w:t>3.1.12</w:t>
            </w:r>
          </w:p>
        </w:tc>
        <w:tc>
          <w:tcPr>
            <w:tcW w:w="1260" w:type="dxa"/>
            <w:shd w:val="clear" w:color="auto" w:fill="auto"/>
          </w:tcPr>
          <w:p w14:paraId="48F0B0F5" w14:textId="77777777" w:rsidR="0051279E" w:rsidRDefault="0051279E" w:rsidP="00411683">
            <w:pPr>
              <w:pStyle w:val="GS1TableText"/>
              <w:rPr>
                <w:rFonts w:asciiTheme="minorHAnsi" w:hAnsiTheme="minorHAnsi"/>
              </w:rPr>
            </w:pPr>
            <w:r>
              <w:rPr>
                <w:rFonts w:asciiTheme="minorHAnsi" w:hAnsiTheme="minorHAnsi"/>
              </w:rPr>
              <w:t>Community Review Comments – 1.4.13</w:t>
            </w:r>
          </w:p>
        </w:tc>
      </w:tr>
      <w:tr w:rsidR="00291BE9" w:rsidRPr="00F16DC4" w14:paraId="612E1793" w14:textId="77777777" w:rsidTr="00411683">
        <w:tc>
          <w:tcPr>
            <w:tcW w:w="6547" w:type="dxa"/>
            <w:shd w:val="clear" w:color="auto" w:fill="auto"/>
          </w:tcPr>
          <w:p w14:paraId="4112E8C1" w14:textId="0FEC4ED0" w:rsidR="00291BE9" w:rsidRDefault="008E1DC1" w:rsidP="004E3EA4">
            <w:pPr>
              <w:pStyle w:val="ListParagraph"/>
              <w:numPr>
                <w:ilvl w:val="0"/>
                <w:numId w:val="37"/>
              </w:numPr>
              <w:rPr>
                <w:rFonts w:asciiTheme="minorHAnsi" w:hAnsiTheme="minorHAnsi" w:cs="Arial"/>
                <w:color w:val="FF0000"/>
                <w:szCs w:val="18"/>
              </w:rPr>
            </w:pPr>
            <w:r w:rsidRPr="00A0511A">
              <w:rPr>
                <w:rFonts w:asciiTheme="minorHAnsi" w:hAnsiTheme="minorHAnsi" w:cs="Arial"/>
                <w:szCs w:val="18"/>
              </w:rPr>
              <w:t xml:space="preserve">WR 19-298 </w:t>
            </w:r>
            <w:r w:rsidR="007F5476" w:rsidRPr="00A0511A">
              <w:rPr>
                <w:rFonts w:asciiTheme="minorHAnsi" w:hAnsiTheme="minorHAnsi" w:cs="Arial"/>
                <w:szCs w:val="18"/>
              </w:rPr>
              <w:t xml:space="preserve">Textile Material Module: </w:t>
            </w:r>
            <w:r w:rsidRPr="00A0511A">
              <w:rPr>
                <w:rFonts w:asciiTheme="minorHAnsi" w:hAnsiTheme="minorHAnsi" w:cs="Arial"/>
                <w:szCs w:val="18"/>
              </w:rPr>
              <w:t>Section</w:t>
            </w:r>
            <w:r w:rsidR="007F5476" w:rsidRPr="00A0511A">
              <w:rPr>
                <w:rFonts w:asciiTheme="minorHAnsi" w:hAnsiTheme="minorHAnsi" w:cs="Arial"/>
                <w:szCs w:val="18"/>
              </w:rPr>
              <w:t xml:space="preserve"> 5.60, 7.1   - Add a new attribute: materialStatement</w:t>
            </w:r>
            <w:r w:rsidR="00D44244" w:rsidRPr="00A0511A">
              <w:rPr>
                <w:rFonts w:asciiTheme="minorHAnsi" w:hAnsiTheme="minorHAnsi" w:cs="Arial"/>
                <w:szCs w:val="18"/>
              </w:rPr>
              <w:t xml:space="preserve"> to TextileMaterialModule</w:t>
            </w:r>
            <w:r w:rsidR="000139B2" w:rsidRPr="00A0511A">
              <w:rPr>
                <w:rFonts w:asciiTheme="minorHAnsi" w:hAnsiTheme="minorHAnsi" w:cs="Arial"/>
                <w:szCs w:val="18"/>
              </w:rPr>
              <w:t>.</w:t>
            </w:r>
            <w:r w:rsidR="009269AA">
              <w:rPr>
                <w:rFonts w:asciiTheme="minorHAnsi" w:hAnsiTheme="minorHAnsi" w:cs="Arial"/>
                <w:color w:val="FF0000"/>
                <w:szCs w:val="18"/>
              </w:rPr>
              <w:br/>
            </w:r>
            <w:r w:rsidR="009269AA" w:rsidRPr="003C55C1">
              <w:rPr>
                <w:rFonts w:asciiTheme="minorHAnsi" w:hAnsiTheme="minorHAnsi" w:cs="Arial"/>
                <w:szCs w:val="18"/>
              </w:rPr>
              <w:t>Section 3.23 is also updated and materialStatement is added to TradeItemMaterial class also as this will be replacing TextileMaterial module in future.</w:t>
            </w:r>
          </w:p>
          <w:p w14:paraId="1B3617CB" w14:textId="51BFBE3A" w:rsidR="00061C68" w:rsidRPr="003C55C1" w:rsidRDefault="00061C68" w:rsidP="004E3EA4">
            <w:pPr>
              <w:pStyle w:val="ListParagraph"/>
              <w:numPr>
                <w:ilvl w:val="0"/>
                <w:numId w:val="37"/>
              </w:numPr>
              <w:rPr>
                <w:rFonts w:asciiTheme="minorHAnsi" w:hAnsiTheme="minorHAnsi" w:cs="Arial"/>
                <w:szCs w:val="18"/>
              </w:rPr>
            </w:pPr>
            <w:r w:rsidRPr="003C55C1">
              <w:rPr>
                <w:rFonts w:asciiTheme="minorHAnsi" w:hAnsiTheme="minorHAnsi" w:cs="Arial"/>
                <w:szCs w:val="18"/>
              </w:rPr>
              <w:t xml:space="preserve">WR 19-317 </w:t>
            </w:r>
            <w:r w:rsidR="00B91F0F" w:rsidRPr="003C55C1">
              <w:rPr>
                <w:rFonts w:asciiTheme="minorHAnsi" w:hAnsiTheme="minorHAnsi" w:cs="Arial"/>
                <w:szCs w:val="18"/>
              </w:rPr>
              <w:t xml:space="preserve">Section 7.1, Shared Common – </w:t>
            </w:r>
            <w:r w:rsidR="00E44CF3" w:rsidRPr="003C55C1">
              <w:rPr>
                <w:rFonts w:asciiTheme="minorHAnsi" w:hAnsiTheme="minorHAnsi" w:cs="Arial"/>
                <w:szCs w:val="18"/>
              </w:rPr>
              <w:t xml:space="preserve">add new attributes </w:t>
            </w:r>
            <w:r w:rsidR="00B91F0F" w:rsidRPr="003C55C1">
              <w:rPr>
                <w:rFonts w:asciiTheme="minorHAnsi" w:hAnsiTheme="minorHAnsi" w:cs="Arial"/>
                <w:szCs w:val="18"/>
              </w:rPr>
              <w:t>colo</w:t>
            </w:r>
            <w:r w:rsidR="001C49B0" w:rsidRPr="003C55C1">
              <w:rPr>
                <w:rFonts w:asciiTheme="minorHAnsi" w:hAnsiTheme="minorHAnsi" w:cs="Arial"/>
                <w:szCs w:val="18"/>
              </w:rPr>
              <w:t>u</w:t>
            </w:r>
            <w:r w:rsidR="00B91F0F" w:rsidRPr="003C55C1">
              <w:rPr>
                <w:rFonts w:asciiTheme="minorHAnsi" w:hAnsiTheme="minorHAnsi" w:cs="Arial"/>
                <w:szCs w:val="18"/>
              </w:rPr>
              <w:t>rTintCode and patternCode</w:t>
            </w:r>
          </w:p>
          <w:p w14:paraId="15E2D80B" w14:textId="01894E03" w:rsidR="00E95782" w:rsidRDefault="00E95782" w:rsidP="004E3EA4">
            <w:pPr>
              <w:pStyle w:val="ListParagraph"/>
              <w:numPr>
                <w:ilvl w:val="0"/>
                <w:numId w:val="37"/>
              </w:numPr>
              <w:rPr>
                <w:rFonts w:asciiTheme="minorHAnsi" w:hAnsiTheme="minorHAnsi" w:cs="Arial"/>
                <w:color w:val="FF0000"/>
                <w:szCs w:val="18"/>
              </w:rPr>
            </w:pPr>
            <w:r w:rsidRPr="003C55C1">
              <w:rPr>
                <w:rFonts w:asciiTheme="minorHAnsi" w:hAnsiTheme="minorHAnsi" w:cs="Arial"/>
                <w:szCs w:val="18"/>
              </w:rPr>
              <w:t>Definition change for ProvenanceStatement was deployed in release 3.1.10 but was missed specifying in Summary of changes and Delta for Attributes. Definition change was in red font color in BMS for 3.1.10, 3.1.11 and 3.1.12. Changing it to black font in this release.</w:t>
            </w:r>
          </w:p>
        </w:tc>
        <w:tc>
          <w:tcPr>
            <w:tcW w:w="1170" w:type="dxa"/>
            <w:shd w:val="clear" w:color="auto" w:fill="auto"/>
          </w:tcPr>
          <w:p w14:paraId="3A86C975" w14:textId="77777777" w:rsidR="00291BE9" w:rsidRDefault="00291BE9" w:rsidP="00411683">
            <w:pPr>
              <w:pStyle w:val="GS1TableText"/>
              <w:rPr>
                <w:rFonts w:asciiTheme="minorHAnsi" w:hAnsiTheme="minorHAnsi"/>
              </w:rPr>
            </w:pPr>
          </w:p>
        </w:tc>
        <w:tc>
          <w:tcPr>
            <w:tcW w:w="1260" w:type="dxa"/>
            <w:shd w:val="clear" w:color="auto" w:fill="auto"/>
          </w:tcPr>
          <w:p w14:paraId="5FEB4E77" w14:textId="1BE268BC" w:rsidR="00291BE9" w:rsidRDefault="00291BE9" w:rsidP="00411683">
            <w:pPr>
              <w:pStyle w:val="GS1TableText"/>
              <w:rPr>
                <w:rFonts w:asciiTheme="minorHAnsi" w:hAnsiTheme="minorHAnsi"/>
              </w:rPr>
            </w:pPr>
            <w:r>
              <w:rPr>
                <w:rFonts w:asciiTheme="minorHAnsi" w:hAnsiTheme="minorHAnsi"/>
              </w:rPr>
              <w:t>Initial Draft for 3.1.13 – 1.4.14</w:t>
            </w:r>
          </w:p>
        </w:tc>
      </w:tr>
      <w:tr w:rsidR="0075517F" w:rsidRPr="00F16DC4" w14:paraId="20C39B0E" w14:textId="77777777" w:rsidTr="00411683">
        <w:tc>
          <w:tcPr>
            <w:tcW w:w="6547" w:type="dxa"/>
            <w:shd w:val="clear" w:color="auto" w:fill="auto"/>
          </w:tcPr>
          <w:p w14:paraId="0F70CC17" w14:textId="77777777" w:rsidR="0075517F" w:rsidRPr="003C55C1" w:rsidRDefault="001C49B0" w:rsidP="004E3EA4">
            <w:pPr>
              <w:pStyle w:val="ListParagraph"/>
              <w:numPr>
                <w:ilvl w:val="0"/>
                <w:numId w:val="37"/>
              </w:numPr>
              <w:rPr>
                <w:rFonts w:asciiTheme="minorHAnsi" w:hAnsiTheme="minorHAnsi" w:cs="Arial"/>
                <w:szCs w:val="18"/>
              </w:rPr>
            </w:pPr>
            <w:r w:rsidRPr="003C55C1">
              <w:rPr>
                <w:rFonts w:asciiTheme="minorHAnsi" w:hAnsiTheme="minorHAnsi" w:cs="Arial"/>
                <w:szCs w:val="18"/>
              </w:rPr>
              <w:t>Corrected the typo in the Summary of changes – corrected colorTintCode to colourTintCode</w:t>
            </w:r>
          </w:p>
          <w:p w14:paraId="3EEA08FD" w14:textId="4713D2BB" w:rsidR="007E3F6F" w:rsidRPr="00624F4C" w:rsidRDefault="007E3F6F" w:rsidP="00624F4C">
            <w:pPr>
              <w:pStyle w:val="ListParagraph"/>
              <w:numPr>
                <w:ilvl w:val="0"/>
                <w:numId w:val="37"/>
              </w:numPr>
              <w:rPr>
                <w:rFonts w:asciiTheme="minorHAnsi" w:hAnsiTheme="minorHAnsi" w:cs="Arial"/>
                <w:szCs w:val="18"/>
              </w:rPr>
            </w:pPr>
            <w:r w:rsidRPr="003C55C1">
              <w:rPr>
                <w:rFonts w:asciiTheme="minorHAnsi" w:hAnsiTheme="minorHAnsi" w:cs="Arial"/>
                <w:szCs w:val="18"/>
              </w:rPr>
              <w:t>Removed empty paragraphs in Navigation</w:t>
            </w:r>
          </w:p>
        </w:tc>
        <w:tc>
          <w:tcPr>
            <w:tcW w:w="1170" w:type="dxa"/>
            <w:shd w:val="clear" w:color="auto" w:fill="auto"/>
          </w:tcPr>
          <w:p w14:paraId="33679845" w14:textId="77777777" w:rsidR="0075517F" w:rsidRDefault="0075517F" w:rsidP="00411683">
            <w:pPr>
              <w:pStyle w:val="GS1TableText"/>
              <w:rPr>
                <w:rFonts w:asciiTheme="minorHAnsi" w:hAnsiTheme="minorHAnsi"/>
              </w:rPr>
            </w:pPr>
          </w:p>
        </w:tc>
        <w:tc>
          <w:tcPr>
            <w:tcW w:w="1260" w:type="dxa"/>
            <w:shd w:val="clear" w:color="auto" w:fill="auto"/>
          </w:tcPr>
          <w:p w14:paraId="2849580C" w14:textId="0B0C3A89" w:rsidR="0075517F" w:rsidRDefault="0075517F" w:rsidP="00411683">
            <w:pPr>
              <w:pStyle w:val="GS1TableText"/>
              <w:rPr>
                <w:rFonts w:asciiTheme="minorHAnsi" w:hAnsiTheme="minorHAnsi"/>
              </w:rPr>
            </w:pPr>
            <w:r>
              <w:rPr>
                <w:rFonts w:asciiTheme="minorHAnsi" w:hAnsiTheme="minorHAnsi"/>
              </w:rPr>
              <w:t>Community Review Comments for 3.1.13 – 1.4.15</w:t>
            </w:r>
          </w:p>
        </w:tc>
      </w:tr>
      <w:tr w:rsidR="00624F4C" w:rsidRPr="00F16DC4" w14:paraId="4E7FB23B" w14:textId="77777777" w:rsidTr="00411683">
        <w:tc>
          <w:tcPr>
            <w:tcW w:w="6547" w:type="dxa"/>
            <w:shd w:val="clear" w:color="auto" w:fill="auto"/>
          </w:tcPr>
          <w:p w14:paraId="3BA7CD22" w14:textId="0A7BB323" w:rsidR="00624F4C" w:rsidRPr="008E24BE" w:rsidRDefault="003539CD" w:rsidP="00D474DF">
            <w:pPr>
              <w:pStyle w:val="ListParagraph"/>
              <w:numPr>
                <w:ilvl w:val="0"/>
                <w:numId w:val="40"/>
              </w:numPr>
              <w:rPr>
                <w:rFonts w:asciiTheme="minorHAnsi" w:hAnsiTheme="minorHAnsi" w:cs="Arial"/>
                <w:szCs w:val="18"/>
              </w:rPr>
            </w:pPr>
            <w:r w:rsidRPr="008E24BE">
              <w:rPr>
                <w:rFonts w:asciiTheme="minorHAnsi" w:hAnsiTheme="minorHAnsi" w:cs="Arial"/>
                <w:szCs w:val="18"/>
              </w:rPr>
              <w:t>WR 20-</w:t>
            </w:r>
            <w:r w:rsidR="00E52494" w:rsidRPr="008E24BE">
              <w:rPr>
                <w:rFonts w:asciiTheme="minorHAnsi" w:hAnsiTheme="minorHAnsi" w:cs="Arial"/>
                <w:szCs w:val="18"/>
              </w:rPr>
              <w:t xml:space="preserve">031 Section </w:t>
            </w:r>
            <w:r w:rsidR="00754334" w:rsidRPr="008E24BE">
              <w:rPr>
                <w:rFonts w:asciiTheme="minorHAnsi" w:hAnsiTheme="minorHAnsi" w:cs="Arial"/>
                <w:szCs w:val="18"/>
              </w:rPr>
              <w:t>5.55</w:t>
            </w:r>
            <w:r w:rsidR="00764721" w:rsidRPr="008E24BE">
              <w:rPr>
                <w:rFonts w:asciiTheme="minorHAnsi" w:hAnsiTheme="minorHAnsi" w:cs="Arial"/>
                <w:szCs w:val="18"/>
              </w:rPr>
              <w:t>, Section 7.1</w:t>
            </w:r>
            <w:r w:rsidR="003A5683" w:rsidRPr="008E24BE">
              <w:rPr>
                <w:rFonts w:asciiTheme="minorHAnsi" w:hAnsiTheme="minorHAnsi" w:cs="Arial"/>
                <w:szCs w:val="18"/>
              </w:rPr>
              <w:t>:</w:t>
            </w:r>
            <w:r w:rsidR="00E52494" w:rsidRPr="008E24BE">
              <w:rPr>
                <w:rFonts w:asciiTheme="minorHAnsi" w:hAnsiTheme="minorHAnsi" w:cs="Arial"/>
                <w:szCs w:val="18"/>
              </w:rPr>
              <w:t xml:space="preserve"> </w:t>
            </w:r>
            <w:r w:rsidR="001F1CD1" w:rsidRPr="008E24BE">
              <w:rPr>
                <w:rFonts w:asciiTheme="minorHAnsi" w:hAnsiTheme="minorHAnsi" w:cs="Arial"/>
                <w:szCs w:val="18"/>
              </w:rPr>
              <w:t>S</w:t>
            </w:r>
            <w:r w:rsidR="00E52494" w:rsidRPr="008E24BE">
              <w:rPr>
                <w:rFonts w:asciiTheme="minorHAnsi" w:hAnsiTheme="minorHAnsi" w:cs="Arial"/>
                <w:szCs w:val="18"/>
              </w:rPr>
              <w:t>afetyDataSheet</w:t>
            </w:r>
            <w:r w:rsidR="003A5683" w:rsidRPr="008E24BE">
              <w:rPr>
                <w:rFonts w:asciiTheme="minorHAnsi" w:hAnsiTheme="minorHAnsi" w:cs="Arial"/>
                <w:szCs w:val="18"/>
              </w:rPr>
              <w:t xml:space="preserve"> module</w:t>
            </w:r>
            <w:r w:rsidR="00962C69" w:rsidRPr="008E24BE">
              <w:rPr>
                <w:rFonts w:asciiTheme="minorHAnsi" w:hAnsiTheme="minorHAnsi" w:cs="Arial"/>
                <w:szCs w:val="18"/>
              </w:rPr>
              <w:t xml:space="preserve"> – Add new attribute sDSSheetVersion</w:t>
            </w:r>
            <w:r w:rsidR="00956BBF" w:rsidRPr="008E24BE">
              <w:rPr>
                <w:rFonts w:asciiTheme="minorHAnsi" w:hAnsiTheme="minorHAnsi" w:cs="Arial"/>
                <w:szCs w:val="18"/>
              </w:rPr>
              <w:t>.</w:t>
            </w:r>
          </w:p>
          <w:p w14:paraId="013694A0" w14:textId="2DDD4988" w:rsidR="00764721" w:rsidRPr="00956BBF" w:rsidRDefault="0064734F" w:rsidP="00D474DF">
            <w:pPr>
              <w:pStyle w:val="ListParagraph"/>
              <w:numPr>
                <w:ilvl w:val="0"/>
                <w:numId w:val="40"/>
              </w:numPr>
              <w:rPr>
                <w:rFonts w:asciiTheme="minorHAnsi" w:hAnsiTheme="minorHAnsi" w:cs="Arial"/>
                <w:color w:val="FF0000"/>
                <w:szCs w:val="18"/>
              </w:rPr>
            </w:pPr>
            <w:r w:rsidRPr="008E24BE">
              <w:rPr>
                <w:rFonts w:asciiTheme="minorHAnsi" w:hAnsiTheme="minorHAnsi" w:cs="Arial"/>
                <w:szCs w:val="18"/>
              </w:rPr>
              <w:t>WR 20-032 Section 5.55, Section 7.1: SafetyDataSheet module – Add new attribute sDSSheetEffectiveDateTime</w:t>
            </w:r>
            <w:r w:rsidR="00956BBF" w:rsidRPr="00956BBF">
              <w:rPr>
                <w:rFonts w:asciiTheme="minorHAnsi" w:hAnsiTheme="minorHAnsi" w:cs="Arial"/>
                <w:color w:val="FF0000"/>
                <w:szCs w:val="18"/>
              </w:rPr>
              <w:t>.</w:t>
            </w:r>
          </w:p>
          <w:p w14:paraId="29D7E9BB" w14:textId="773E58B0" w:rsidR="00343C17" w:rsidRPr="008E24BE" w:rsidRDefault="0060108D" w:rsidP="00D474DF">
            <w:pPr>
              <w:pStyle w:val="ListParagraph"/>
              <w:numPr>
                <w:ilvl w:val="0"/>
                <w:numId w:val="40"/>
              </w:numPr>
              <w:rPr>
                <w:rFonts w:asciiTheme="minorHAnsi" w:hAnsiTheme="minorHAnsi" w:cs="Arial"/>
                <w:szCs w:val="18"/>
              </w:rPr>
            </w:pPr>
            <w:r w:rsidRPr="008E24BE">
              <w:rPr>
                <w:rFonts w:asciiTheme="minorHAnsi" w:hAnsiTheme="minorHAnsi" w:cs="Arial"/>
                <w:szCs w:val="18"/>
              </w:rPr>
              <w:t>WR 20-022 Section 5.71, Section 7.1: TradeItemTemperatureInformation module – Add new attribute labeledTemperature</w:t>
            </w:r>
            <w:r w:rsidR="00956BBF" w:rsidRPr="008E24BE">
              <w:rPr>
                <w:rFonts w:asciiTheme="minorHAnsi" w:hAnsiTheme="minorHAnsi" w:cs="Arial"/>
                <w:szCs w:val="18"/>
              </w:rPr>
              <w:t>.</w:t>
            </w:r>
          </w:p>
          <w:p w14:paraId="151A4F3F" w14:textId="77777777" w:rsidR="00590027" w:rsidRPr="008E24BE" w:rsidRDefault="00590027" w:rsidP="00D474DF">
            <w:pPr>
              <w:pStyle w:val="ListParagraph"/>
              <w:numPr>
                <w:ilvl w:val="0"/>
                <w:numId w:val="40"/>
              </w:numPr>
              <w:rPr>
                <w:rFonts w:asciiTheme="minorHAnsi" w:hAnsiTheme="minorHAnsi" w:cs="Arial"/>
                <w:szCs w:val="18"/>
              </w:rPr>
            </w:pPr>
            <w:r w:rsidRPr="008E24BE">
              <w:rPr>
                <w:rFonts w:asciiTheme="minorHAnsi" w:hAnsiTheme="minorHAnsi" w:cs="Arial"/>
                <w:szCs w:val="18"/>
              </w:rPr>
              <w:t>WR 19-351 Section 5.10, Section 7.1: BatteryInformationModule – Add new attributes batteryCapacity, batteryVoltage, isBatteryRechargeable, quantityOfBatteriesIncluded</w:t>
            </w:r>
            <w:r w:rsidR="00811F67" w:rsidRPr="008E24BE">
              <w:rPr>
                <w:rFonts w:asciiTheme="minorHAnsi" w:hAnsiTheme="minorHAnsi" w:cs="Arial"/>
                <w:szCs w:val="18"/>
              </w:rPr>
              <w:t>.</w:t>
            </w:r>
          </w:p>
          <w:p w14:paraId="4FDCA3BE" w14:textId="7936C407" w:rsidR="00E757C0" w:rsidRPr="008E24BE" w:rsidRDefault="00831634" w:rsidP="00D474DF">
            <w:pPr>
              <w:pStyle w:val="ListParagraph"/>
              <w:numPr>
                <w:ilvl w:val="0"/>
                <w:numId w:val="40"/>
              </w:numPr>
              <w:rPr>
                <w:rFonts w:asciiTheme="minorHAnsi" w:hAnsiTheme="minorHAnsi" w:cs="Arial"/>
                <w:szCs w:val="18"/>
              </w:rPr>
            </w:pPr>
            <w:r w:rsidRPr="008E24BE">
              <w:rPr>
                <w:rFonts w:asciiTheme="minorHAnsi" w:hAnsiTheme="minorHAnsi" w:cs="Arial"/>
                <w:szCs w:val="18"/>
              </w:rPr>
              <w:t>WR 19-378 Section 5.1, Section 7.1: AlcoholInformationModule – Add new attribute alcoholUnits to AlcoholInformation class</w:t>
            </w:r>
            <w:r w:rsidR="008F2C48" w:rsidRPr="008E24BE">
              <w:rPr>
                <w:rFonts w:asciiTheme="minorHAnsi" w:hAnsiTheme="minorHAnsi" w:cs="Arial"/>
                <w:szCs w:val="18"/>
              </w:rPr>
              <w:t>.</w:t>
            </w:r>
          </w:p>
          <w:p w14:paraId="2856E094" w14:textId="77777777" w:rsidR="008F2C48" w:rsidRPr="008E24BE" w:rsidRDefault="008F2C48" w:rsidP="00D474DF">
            <w:pPr>
              <w:pStyle w:val="ListParagraph"/>
              <w:numPr>
                <w:ilvl w:val="0"/>
                <w:numId w:val="40"/>
              </w:numPr>
              <w:rPr>
                <w:rFonts w:asciiTheme="minorHAnsi" w:hAnsiTheme="minorHAnsi" w:cs="Arial"/>
                <w:szCs w:val="18"/>
              </w:rPr>
            </w:pPr>
            <w:r w:rsidRPr="008E24BE">
              <w:rPr>
                <w:rFonts w:asciiTheme="minorHAnsi" w:hAnsiTheme="minorHAnsi" w:cs="Arial"/>
                <w:szCs w:val="18"/>
              </w:rPr>
              <w:t>WR 19-384 Section 5.62, Section 7.1: TradeItemDescriptionModule – Add new attribute tradeItemVariantStatement in the TradeItemVariant Class.</w:t>
            </w:r>
          </w:p>
          <w:p w14:paraId="2AEF5677" w14:textId="77777777" w:rsidR="00C0061C" w:rsidRPr="008E24BE" w:rsidRDefault="00C0061C" w:rsidP="00D474DF">
            <w:pPr>
              <w:pStyle w:val="ListParagraph"/>
              <w:numPr>
                <w:ilvl w:val="0"/>
                <w:numId w:val="40"/>
              </w:numPr>
              <w:rPr>
                <w:rFonts w:asciiTheme="minorHAnsi" w:hAnsiTheme="minorHAnsi" w:cs="Arial"/>
                <w:szCs w:val="18"/>
              </w:rPr>
            </w:pPr>
            <w:r w:rsidRPr="008E24BE">
              <w:rPr>
                <w:rFonts w:asciiTheme="minorHAnsi" w:hAnsiTheme="minorHAnsi" w:cs="Arial"/>
                <w:szCs w:val="18"/>
              </w:rPr>
              <w:t>WR 19-386 Section 7.1: Change a set of attributes in MarketingInformationModule and TradeItemDscriptionModule to be TPN/TPD – tradeItemMarketingMessage, tradeItemFeatureBenefit, tradeItemKeyWords, tradeItemDescription</w:t>
            </w:r>
            <w:r w:rsidR="0004442B" w:rsidRPr="008E24BE">
              <w:rPr>
                <w:rFonts w:asciiTheme="minorHAnsi" w:hAnsiTheme="minorHAnsi" w:cs="Arial"/>
                <w:szCs w:val="18"/>
              </w:rPr>
              <w:t>.</w:t>
            </w:r>
          </w:p>
          <w:p w14:paraId="43957984" w14:textId="5163A85A" w:rsidR="0004442B" w:rsidRPr="000076BC" w:rsidRDefault="0004442B" w:rsidP="00D474DF">
            <w:pPr>
              <w:pStyle w:val="ListParagraph"/>
              <w:numPr>
                <w:ilvl w:val="0"/>
                <w:numId w:val="40"/>
              </w:numPr>
              <w:rPr>
                <w:rFonts w:asciiTheme="minorHAnsi" w:hAnsiTheme="minorHAnsi" w:cs="Arial"/>
                <w:szCs w:val="18"/>
              </w:rPr>
            </w:pPr>
            <w:r w:rsidRPr="000076BC">
              <w:rPr>
                <w:rFonts w:asciiTheme="minorHAnsi" w:hAnsiTheme="minorHAnsi" w:cs="Arial"/>
                <w:szCs w:val="18"/>
              </w:rPr>
              <w:t>WR 20-027 Section 5.37, Section 7.1: Add new attribute expressedAsPartOf to the NutrientDetail class of the NutritionalInformationModule</w:t>
            </w:r>
            <w:r w:rsidR="00956BBF" w:rsidRPr="000076BC">
              <w:rPr>
                <w:rFonts w:asciiTheme="minorHAnsi" w:hAnsiTheme="minorHAnsi" w:cs="Arial"/>
                <w:szCs w:val="18"/>
              </w:rPr>
              <w:t>.</w:t>
            </w:r>
          </w:p>
          <w:p w14:paraId="226C2374" w14:textId="2D91E750" w:rsidR="000344CC" w:rsidRPr="00951097" w:rsidRDefault="000344CC" w:rsidP="00D474DF">
            <w:pPr>
              <w:pStyle w:val="ListParagraph"/>
              <w:numPr>
                <w:ilvl w:val="0"/>
                <w:numId w:val="40"/>
              </w:numPr>
              <w:rPr>
                <w:rFonts w:asciiTheme="minorHAnsi" w:hAnsiTheme="minorHAnsi" w:cs="Arial"/>
                <w:szCs w:val="18"/>
              </w:rPr>
            </w:pPr>
            <w:r w:rsidRPr="00951097">
              <w:rPr>
                <w:rFonts w:asciiTheme="minorHAnsi" w:hAnsiTheme="minorHAnsi" w:cs="Arial"/>
                <w:szCs w:val="18"/>
              </w:rPr>
              <w:t>WR 20-055 Section 5.14, Section 7.1: Add new attribute consumerRecyclingInstructions to the ConsumerInstructionsModule</w:t>
            </w:r>
            <w:r w:rsidR="00956BBF" w:rsidRPr="00951097">
              <w:rPr>
                <w:rFonts w:asciiTheme="minorHAnsi" w:hAnsiTheme="minorHAnsi" w:cs="Arial"/>
                <w:szCs w:val="18"/>
              </w:rPr>
              <w:t>.</w:t>
            </w:r>
          </w:p>
          <w:p w14:paraId="37F385A5" w14:textId="77777777" w:rsidR="00A84F07" w:rsidRPr="00951097" w:rsidRDefault="00A84F07" w:rsidP="00D474DF">
            <w:pPr>
              <w:pStyle w:val="ListParagraph"/>
              <w:numPr>
                <w:ilvl w:val="0"/>
                <w:numId w:val="40"/>
              </w:numPr>
              <w:rPr>
                <w:rFonts w:asciiTheme="minorHAnsi" w:hAnsiTheme="minorHAnsi" w:cs="Arial"/>
                <w:szCs w:val="18"/>
              </w:rPr>
            </w:pPr>
            <w:r w:rsidRPr="00951097">
              <w:rPr>
                <w:rFonts w:asciiTheme="minorHAnsi" w:hAnsiTheme="minorHAnsi" w:cs="Arial"/>
                <w:szCs w:val="18"/>
              </w:rPr>
              <w:t xml:space="preserve">WR 19-288 Section </w:t>
            </w:r>
            <w:r w:rsidR="0009646F" w:rsidRPr="00951097">
              <w:rPr>
                <w:rFonts w:asciiTheme="minorHAnsi" w:hAnsiTheme="minorHAnsi" w:cs="Arial"/>
                <w:szCs w:val="18"/>
              </w:rPr>
              <w:t>5.54</w:t>
            </w:r>
            <w:r w:rsidRPr="00951097">
              <w:rPr>
                <w:rFonts w:asciiTheme="minorHAnsi" w:hAnsiTheme="minorHAnsi" w:cs="Arial"/>
                <w:szCs w:val="18"/>
              </w:rPr>
              <w:t>: Change definition for attribute regulationLevelCodeReference in RegulatoryInformation class of RegulatedTradeItemModule</w:t>
            </w:r>
            <w:r w:rsidR="00956BBF" w:rsidRPr="00951097">
              <w:rPr>
                <w:rFonts w:asciiTheme="minorHAnsi" w:hAnsiTheme="minorHAnsi" w:cs="Arial"/>
                <w:szCs w:val="18"/>
              </w:rPr>
              <w:t>.</w:t>
            </w:r>
          </w:p>
          <w:p w14:paraId="026EDEAA" w14:textId="77777777" w:rsidR="00367E92" w:rsidRPr="00951097" w:rsidRDefault="00956BBF" w:rsidP="00D474DF">
            <w:pPr>
              <w:pStyle w:val="ListParagraph"/>
              <w:numPr>
                <w:ilvl w:val="0"/>
                <w:numId w:val="40"/>
              </w:numPr>
              <w:rPr>
                <w:rFonts w:asciiTheme="minorHAnsi" w:hAnsiTheme="minorHAnsi" w:cs="Arial"/>
                <w:szCs w:val="18"/>
              </w:rPr>
            </w:pPr>
            <w:r w:rsidRPr="00951097">
              <w:rPr>
                <w:rFonts w:asciiTheme="minorHAnsi" w:hAnsiTheme="minorHAnsi" w:cs="Arial"/>
                <w:szCs w:val="18"/>
              </w:rPr>
              <w:t>WR</w:t>
            </w:r>
            <w:r w:rsidR="00AC7F49" w:rsidRPr="00951097">
              <w:rPr>
                <w:rFonts w:asciiTheme="minorHAnsi" w:hAnsiTheme="minorHAnsi" w:cs="Arial"/>
                <w:szCs w:val="18"/>
              </w:rPr>
              <w:t xml:space="preserve"> 19-309 Section 5.5, Section 5.3</w:t>
            </w:r>
            <w:r w:rsidR="00367E92" w:rsidRPr="00951097">
              <w:rPr>
                <w:rFonts w:asciiTheme="minorHAnsi" w:hAnsiTheme="minorHAnsi" w:cs="Arial"/>
                <w:szCs w:val="18"/>
              </w:rPr>
              <w:t>, Section 5.32</w:t>
            </w:r>
            <w:r w:rsidR="00AC7F49" w:rsidRPr="00951097">
              <w:rPr>
                <w:rFonts w:asciiTheme="minorHAnsi" w:hAnsiTheme="minorHAnsi" w:cs="Arial"/>
                <w:szCs w:val="18"/>
              </w:rPr>
              <w:t xml:space="preserve">: </w:t>
            </w:r>
          </w:p>
          <w:p w14:paraId="05BA2BD0" w14:textId="77777777" w:rsidR="00367E92" w:rsidRPr="00951097" w:rsidRDefault="00AC7F49" w:rsidP="00D474DF">
            <w:pPr>
              <w:pStyle w:val="ListParagraph"/>
              <w:numPr>
                <w:ilvl w:val="1"/>
                <w:numId w:val="40"/>
              </w:numPr>
              <w:rPr>
                <w:rFonts w:asciiTheme="minorHAnsi" w:hAnsiTheme="minorHAnsi" w:cs="Arial"/>
                <w:szCs w:val="18"/>
              </w:rPr>
            </w:pPr>
            <w:r w:rsidRPr="00951097">
              <w:rPr>
                <w:rFonts w:asciiTheme="minorHAnsi" w:hAnsiTheme="minorHAnsi" w:cs="Arial"/>
                <w:szCs w:val="18"/>
              </w:rPr>
              <w:t>Update definitions to reflect future deprecation of attributes in AudienceOrPlayerInformationModule and HealthcareItemInformationModule</w:t>
            </w:r>
            <w:r w:rsidR="00E71615" w:rsidRPr="00951097">
              <w:rPr>
                <w:rFonts w:asciiTheme="minorHAnsi" w:hAnsiTheme="minorHAnsi" w:cs="Arial"/>
                <w:szCs w:val="18"/>
              </w:rPr>
              <w:t>.</w:t>
            </w:r>
            <w:r w:rsidR="00367E92" w:rsidRPr="00951097">
              <w:rPr>
                <w:rFonts w:asciiTheme="minorHAnsi" w:hAnsiTheme="minorHAnsi" w:cs="Arial"/>
                <w:szCs w:val="18"/>
              </w:rPr>
              <w:t xml:space="preserve"> </w:t>
            </w:r>
          </w:p>
          <w:p w14:paraId="07CFBF58" w14:textId="750BB23E" w:rsidR="00956BBF" w:rsidRPr="00951097" w:rsidRDefault="00367E92" w:rsidP="00D474DF">
            <w:pPr>
              <w:pStyle w:val="ListParagraph"/>
              <w:numPr>
                <w:ilvl w:val="1"/>
                <w:numId w:val="40"/>
              </w:numPr>
              <w:rPr>
                <w:rFonts w:asciiTheme="minorHAnsi" w:hAnsiTheme="minorHAnsi" w:cs="Arial"/>
                <w:szCs w:val="18"/>
              </w:rPr>
            </w:pPr>
            <w:r w:rsidRPr="00951097">
              <w:rPr>
                <w:rFonts w:asciiTheme="minorHAnsi" w:hAnsiTheme="minorHAnsi" w:cs="Arial"/>
                <w:szCs w:val="18"/>
              </w:rPr>
              <w:t>Update datatype of attribute TargetConsumerAge from Description70 to Description500 - TargetConsumer class, MarketingInformationModule</w:t>
            </w:r>
          </w:p>
          <w:p w14:paraId="11B00EA9" w14:textId="77777777" w:rsidR="001A70E4" w:rsidRPr="00951097" w:rsidRDefault="001A70E4" w:rsidP="00D474DF">
            <w:pPr>
              <w:pStyle w:val="ListParagraph"/>
              <w:numPr>
                <w:ilvl w:val="0"/>
                <w:numId w:val="40"/>
              </w:numPr>
              <w:rPr>
                <w:rFonts w:asciiTheme="minorHAnsi" w:hAnsiTheme="minorHAnsi" w:cs="Arial"/>
                <w:szCs w:val="18"/>
              </w:rPr>
            </w:pPr>
            <w:r w:rsidRPr="00951097">
              <w:rPr>
                <w:rFonts w:asciiTheme="minorHAnsi" w:hAnsiTheme="minorHAnsi" w:cs="Arial"/>
                <w:szCs w:val="18"/>
              </w:rPr>
              <w:t>WR 19-344: Post Global LCL for diettypesubcodes. Updated Section 6.2 to reflect the same.</w:t>
            </w:r>
          </w:p>
          <w:p w14:paraId="6AF83353" w14:textId="77777777" w:rsidR="00F131B5" w:rsidRPr="00951097" w:rsidRDefault="00F131B5" w:rsidP="00D474DF">
            <w:pPr>
              <w:pStyle w:val="ListParagraph"/>
              <w:numPr>
                <w:ilvl w:val="0"/>
                <w:numId w:val="40"/>
              </w:numPr>
              <w:rPr>
                <w:rFonts w:asciiTheme="minorHAnsi" w:hAnsiTheme="minorHAnsi" w:cs="Arial"/>
                <w:szCs w:val="18"/>
              </w:rPr>
            </w:pPr>
            <w:r w:rsidRPr="00951097">
              <w:rPr>
                <w:rFonts w:asciiTheme="minorHAnsi" w:hAnsiTheme="minorHAnsi" w:cs="Arial"/>
                <w:szCs w:val="18"/>
              </w:rPr>
              <w:t>WR 19-080</w:t>
            </w:r>
            <w:r w:rsidR="00135DB2" w:rsidRPr="00951097">
              <w:rPr>
                <w:rFonts w:asciiTheme="minorHAnsi" w:hAnsiTheme="minorHAnsi" w:cs="Arial"/>
                <w:szCs w:val="18"/>
              </w:rPr>
              <w:t>, Section 5.20, Section 7.1</w:t>
            </w:r>
            <w:r w:rsidRPr="00951097">
              <w:rPr>
                <w:rFonts w:asciiTheme="minorHAnsi" w:hAnsiTheme="minorHAnsi" w:cs="Arial"/>
                <w:szCs w:val="18"/>
              </w:rPr>
              <w:t>: Add new attribute dietTypeMarkedOnPackage</w:t>
            </w:r>
            <w:r w:rsidR="00D01B0B" w:rsidRPr="00951097">
              <w:rPr>
                <w:rFonts w:asciiTheme="minorHAnsi" w:hAnsiTheme="minorHAnsi" w:cs="Arial"/>
                <w:szCs w:val="18"/>
              </w:rPr>
              <w:t xml:space="preserve"> in the DietTypeInformation class of the DietInformationModule</w:t>
            </w:r>
          </w:p>
          <w:p w14:paraId="0F8EC20B" w14:textId="77777777" w:rsidR="00810458" w:rsidRPr="003A5909" w:rsidRDefault="0053706B" w:rsidP="00D474DF">
            <w:pPr>
              <w:pStyle w:val="ListParagraph"/>
              <w:numPr>
                <w:ilvl w:val="0"/>
                <w:numId w:val="40"/>
              </w:numPr>
              <w:rPr>
                <w:rFonts w:asciiTheme="minorHAnsi" w:hAnsiTheme="minorHAnsi" w:cs="Arial"/>
                <w:szCs w:val="18"/>
              </w:rPr>
            </w:pPr>
            <w:r w:rsidRPr="003A5909">
              <w:rPr>
                <w:rFonts w:asciiTheme="minorHAnsi" w:hAnsiTheme="minorHAnsi" w:cs="Arial"/>
                <w:szCs w:val="18"/>
              </w:rPr>
              <w:t xml:space="preserve">WR 20-093, Section 5.41, Section 7.1: </w:t>
            </w:r>
          </w:p>
          <w:p w14:paraId="12652C2E" w14:textId="77777777" w:rsidR="0053706B" w:rsidRPr="003A5909" w:rsidRDefault="0053706B" w:rsidP="00D474DF">
            <w:pPr>
              <w:pStyle w:val="ListParagraph"/>
              <w:numPr>
                <w:ilvl w:val="1"/>
                <w:numId w:val="40"/>
              </w:numPr>
              <w:rPr>
                <w:rFonts w:asciiTheme="minorHAnsi" w:hAnsiTheme="minorHAnsi" w:cs="Arial"/>
                <w:szCs w:val="18"/>
              </w:rPr>
            </w:pPr>
            <w:r w:rsidRPr="003A5909">
              <w:rPr>
                <w:rFonts w:asciiTheme="minorHAnsi" w:hAnsiTheme="minorHAnsi" w:cs="Arial"/>
                <w:szCs w:val="18"/>
              </w:rPr>
              <w:t>Add new attributes – packagingLabellingTypeCode and packaging</w:t>
            </w:r>
            <w:r w:rsidRPr="003A5909">
              <w:t xml:space="preserve"> </w:t>
            </w:r>
            <w:r w:rsidRPr="003A5909">
              <w:rPr>
                <w:rFonts w:asciiTheme="minorHAnsi" w:hAnsiTheme="minorHAnsi" w:cs="Arial"/>
                <w:szCs w:val="18"/>
              </w:rPr>
              <w:t>LabellingCoveragePercentage to the PackagingMaterial Class in the PackagingInformationModule.</w:t>
            </w:r>
          </w:p>
          <w:p w14:paraId="2E1D578A" w14:textId="77777777" w:rsidR="00810458" w:rsidRPr="003A5909" w:rsidRDefault="00810458" w:rsidP="00D474DF">
            <w:pPr>
              <w:pStyle w:val="ListParagraph"/>
              <w:numPr>
                <w:ilvl w:val="1"/>
                <w:numId w:val="40"/>
              </w:numPr>
              <w:rPr>
                <w:rFonts w:asciiTheme="minorHAnsi" w:hAnsiTheme="minorHAnsi" w:cs="Arial"/>
                <w:szCs w:val="18"/>
              </w:rPr>
            </w:pPr>
            <w:r w:rsidRPr="003A5909">
              <w:rPr>
                <w:rFonts w:asciiTheme="minorHAnsi" w:hAnsiTheme="minorHAnsi" w:cs="Arial"/>
                <w:szCs w:val="18"/>
              </w:rPr>
              <w:t>Add new class PackagingRawMaterialInformation in the PackagingInformation Module</w:t>
            </w:r>
          </w:p>
          <w:p w14:paraId="41D4CD0E" w14:textId="77777777" w:rsidR="00810458" w:rsidRPr="003A5909" w:rsidRDefault="00810458" w:rsidP="00D474DF">
            <w:pPr>
              <w:pStyle w:val="ListParagraph"/>
              <w:numPr>
                <w:ilvl w:val="1"/>
                <w:numId w:val="40"/>
              </w:numPr>
              <w:rPr>
                <w:rFonts w:asciiTheme="minorHAnsi" w:hAnsiTheme="minorHAnsi" w:cs="Arial"/>
                <w:szCs w:val="18"/>
              </w:rPr>
            </w:pPr>
            <w:r w:rsidRPr="003A5909">
              <w:rPr>
                <w:rFonts w:asciiTheme="minorHAnsi" w:hAnsiTheme="minorHAnsi" w:cs="Arial"/>
                <w:szCs w:val="18"/>
              </w:rPr>
              <w:t>Add two new attributes in the PackagingRawMaterialInformation class – packagingRawMaterialCode and packagingRawMaterialContentPercentage</w:t>
            </w:r>
          </w:p>
          <w:p w14:paraId="0CFD98F4" w14:textId="4161BF20" w:rsidR="00810458" w:rsidRPr="003A5909" w:rsidRDefault="00810458" w:rsidP="00D474DF">
            <w:pPr>
              <w:pStyle w:val="ListParagraph"/>
              <w:numPr>
                <w:ilvl w:val="1"/>
                <w:numId w:val="40"/>
              </w:numPr>
              <w:rPr>
                <w:rFonts w:asciiTheme="minorHAnsi" w:hAnsiTheme="minorHAnsi" w:cs="Arial"/>
                <w:szCs w:val="18"/>
              </w:rPr>
            </w:pPr>
            <w:r w:rsidRPr="003A5909">
              <w:rPr>
                <w:rFonts w:asciiTheme="minorHAnsi" w:hAnsiTheme="minorHAnsi" w:cs="Arial"/>
                <w:szCs w:val="18"/>
              </w:rPr>
              <w:t xml:space="preserve">Add association </w:t>
            </w:r>
            <w:r w:rsidR="003C3D65" w:rsidRPr="003A5909">
              <w:rPr>
                <w:rFonts w:asciiTheme="minorHAnsi" w:hAnsiTheme="minorHAnsi" w:cs="Arial"/>
                <w:szCs w:val="18"/>
              </w:rPr>
              <w:t>from</w:t>
            </w:r>
            <w:r w:rsidRPr="003A5909">
              <w:rPr>
                <w:rFonts w:asciiTheme="minorHAnsi" w:hAnsiTheme="minorHAnsi" w:cs="Arial"/>
                <w:szCs w:val="18"/>
              </w:rPr>
              <w:t xml:space="preserve"> class CompositeMaterialDetail </w:t>
            </w:r>
            <w:r w:rsidR="003C3D65" w:rsidRPr="003A5909">
              <w:rPr>
                <w:rFonts w:asciiTheme="minorHAnsi" w:hAnsiTheme="minorHAnsi" w:cs="Arial"/>
                <w:szCs w:val="18"/>
              </w:rPr>
              <w:t>to</w:t>
            </w:r>
            <w:r w:rsidRPr="003A5909">
              <w:rPr>
                <w:rFonts w:asciiTheme="minorHAnsi" w:hAnsiTheme="minorHAnsi" w:cs="Arial"/>
                <w:szCs w:val="18"/>
              </w:rPr>
              <w:t xml:space="preserve"> PackagingRawMaterialInformation class</w:t>
            </w:r>
          </w:p>
          <w:p w14:paraId="2BCABB69" w14:textId="77777777" w:rsidR="007A2CCF" w:rsidRPr="00D474DF" w:rsidRDefault="007A2CCF" w:rsidP="00D474DF">
            <w:pPr>
              <w:pStyle w:val="ListParagraph"/>
              <w:numPr>
                <w:ilvl w:val="0"/>
                <w:numId w:val="40"/>
              </w:numPr>
              <w:rPr>
                <w:rFonts w:asciiTheme="minorHAnsi" w:hAnsiTheme="minorHAnsi" w:cs="Arial"/>
                <w:szCs w:val="18"/>
              </w:rPr>
            </w:pPr>
            <w:r w:rsidRPr="00D474DF">
              <w:rPr>
                <w:rFonts w:asciiTheme="minorHAnsi" w:hAnsiTheme="minorHAnsi" w:cs="Arial"/>
                <w:szCs w:val="18"/>
              </w:rPr>
              <w:t>WR 20-069, Section 5.28: Change data type of the attribute compulsoryAdditiveLabelInformation of the HealthRelatedInformation class in HealthRelatedInformationModule from Description1000 to Description5000</w:t>
            </w:r>
          </w:p>
          <w:p w14:paraId="68B1BEE1" w14:textId="4BD5B4F3" w:rsidR="002853A4" w:rsidRPr="00764721" w:rsidRDefault="002853A4" w:rsidP="00D474DF">
            <w:pPr>
              <w:pStyle w:val="ListParagraph"/>
              <w:numPr>
                <w:ilvl w:val="0"/>
                <w:numId w:val="40"/>
              </w:numPr>
              <w:rPr>
                <w:rFonts w:asciiTheme="minorHAnsi" w:hAnsiTheme="minorHAnsi" w:cs="Arial"/>
                <w:color w:val="FF0000"/>
                <w:szCs w:val="18"/>
              </w:rPr>
            </w:pPr>
            <w:r w:rsidRPr="00D474DF">
              <w:rPr>
                <w:rFonts w:asciiTheme="minorHAnsi" w:hAnsiTheme="minorHAnsi" w:cs="Arial"/>
                <w:szCs w:val="18"/>
              </w:rPr>
              <w:t>WR 19-346, Section 5.62, 6.1, 7.1: Add an attribute opacityTypeCode to TradeitemDescriptionInformation class in TradeitemDescriptionModule. Add datatype OpacityTypeCode.</w:t>
            </w:r>
          </w:p>
        </w:tc>
        <w:tc>
          <w:tcPr>
            <w:tcW w:w="1170" w:type="dxa"/>
            <w:shd w:val="clear" w:color="auto" w:fill="auto"/>
          </w:tcPr>
          <w:p w14:paraId="05F4B5A1" w14:textId="77777777" w:rsidR="00624F4C" w:rsidRDefault="00624F4C" w:rsidP="00411683">
            <w:pPr>
              <w:pStyle w:val="GS1TableText"/>
              <w:rPr>
                <w:rFonts w:asciiTheme="minorHAnsi" w:hAnsiTheme="minorHAnsi"/>
              </w:rPr>
            </w:pPr>
          </w:p>
        </w:tc>
        <w:tc>
          <w:tcPr>
            <w:tcW w:w="1260" w:type="dxa"/>
            <w:shd w:val="clear" w:color="auto" w:fill="auto"/>
          </w:tcPr>
          <w:p w14:paraId="17E88695" w14:textId="3D2D6C28" w:rsidR="00624F4C" w:rsidRDefault="00624F4C" w:rsidP="00411683">
            <w:pPr>
              <w:pStyle w:val="GS1TableText"/>
              <w:rPr>
                <w:rFonts w:asciiTheme="minorHAnsi" w:hAnsiTheme="minorHAnsi"/>
              </w:rPr>
            </w:pPr>
            <w:r>
              <w:rPr>
                <w:rFonts w:asciiTheme="minorHAnsi" w:hAnsiTheme="minorHAnsi"/>
              </w:rPr>
              <w:t>Initial Draft for 3.1.14</w:t>
            </w:r>
          </w:p>
        </w:tc>
      </w:tr>
      <w:tr w:rsidR="00CA48FA" w:rsidRPr="00F16DC4" w14:paraId="1EFBCDA3" w14:textId="77777777" w:rsidTr="00411683">
        <w:tc>
          <w:tcPr>
            <w:tcW w:w="6547" w:type="dxa"/>
            <w:shd w:val="clear" w:color="auto" w:fill="auto"/>
          </w:tcPr>
          <w:p w14:paraId="3E06CBD0" w14:textId="46A4D79A" w:rsidR="00CA48FA" w:rsidRPr="00D474DF" w:rsidRDefault="006B15D3" w:rsidP="00D474DF">
            <w:pPr>
              <w:pStyle w:val="ListParagraph"/>
              <w:numPr>
                <w:ilvl w:val="0"/>
                <w:numId w:val="40"/>
              </w:numPr>
              <w:rPr>
                <w:rFonts w:asciiTheme="minorHAnsi" w:hAnsiTheme="minorHAnsi" w:cs="Arial"/>
                <w:szCs w:val="18"/>
              </w:rPr>
            </w:pPr>
            <w:r w:rsidRPr="00D474DF">
              <w:rPr>
                <w:rFonts w:asciiTheme="minorHAnsi" w:hAnsiTheme="minorHAnsi" w:cs="Arial"/>
                <w:szCs w:val="18"/>
              </w:rPr>
              <w:t xml:space="preserve">Updated section 7.1 </w:t>
            </w:r>
            <w:r w:rsidR="00E873D9">
              <w:rPr>
                <w:rFonts w:asciiTheme="minorHAnsi" w:hAnsiTheme="minorHAnsi" w:cs="Arial"/>
                <w:szCs w:val="18"/>
              </w:rPr>
              <w:t>for</w:t>
            </w:r>
            <w:r w:rsidR="002E3B61" w:rsidRPr="00D474DF">
              <w:rPr>
                <w:rFonts w:asciiTheme="minorHAnsi" w:hAnsiTheme="minorHAnsi" w:cs="Arial"/>
                <w:szCs w:val="18"/>
              </w:rPr>
              <w:t xml:space="preserve"> “</w:t>
            </w:r>
            <w:r w:rsidR="002F0316" w:rsidRPr="00D474DF">
              <w:rPr>
                <w:rFonts w:asciiTheme="minorHAnsi" w:hAnsiTheme="minorHAnsi" w:cs="Arial"/>
                <w:szCs w:val="18"/>
              </w:rPr>
              <w:t>isDietTypeMarkedOnPackaging</w:t>
            </w:r>
            <w:r w:rsidR="002E3B61" w:rsidRPr="00D474DF">
              <w:rPr>
                <w:rFonts w:asciiTheme="minorHAnsi" w:hAnsiTheme="minorHAnsi" w:cs="Arial"/>
                <w:szCs w:val="18"/>
              </w:rPr>
              <w:t xml:space="preserve">” instead of “DietTypeMarkedOnPackaging”, </w:t>
            </w:r>
          </w:p>
          <w:p w14:paraId="10736087" w14:textId="77777777" w:rsidR="00F9545D" w:rsidRPr="00D474DF" w:rsidRDefault="00F9545D" w:rsidP="00D474DF">
            <w:pPr>
              <w:pStyle w:val="ListParagraph"/>
              <w:numPr>
                <w:ilvl w:val="0"/>
                <w:numId w:val="40"/>
              </w:numPr>
              <w:rPr>
                <w:rFonts w:asciiTheme="minorHAnsi" w:hAnsiTheme="minorHAnsi" w:cs="Arial"/>
                <w:szCs w:val="18"/>
              </w:rPr>
            </w:pPr>
            <w:r w:rsidRPr="00D474DF">
              <w:rPr>
                <w:rFonts w:asciiTheme="minorHAnsi" w:hAnsiTheme="minorHAnsi" w:cs="Arial"/>
                <w:szCs w:val="18"/>
              </w:rPr>
              <w:t xml:space="preserve">Added missing multiplicity </w:t>
            </w:r>
            <w:r w:rsidR="00A5173E" w:rsidRPr="00D474DF">
              <w:rPr>
                <w:rFonts w:asciiTheme="minorHAnsi" w:hAnsiTheme="minorHAnsi" w:cs="Arial"/>
                <w:szCs w:val="18"/>
              </w:rPr>
              <w:t xml:space="preserve">(0..1) </w:t>
            </w:r>
            <w:r w:rsidRPr="00D474DF">
              <w:rPr>
                <w:rFonts w:asciiTheme="minorHAnsi" w:hAnsiTheme="minorHAnsi" w:cs="Arial"/>
                <w:szCs w:val="18"/>
              </w:rPr>
              <w:t xml:space="preserve">for “sDSSheetEffectiveDateTime” </w:t>
            </w:r>
            <w:r w:rsidR="007A25B4" w:rsidRPr="00D474DF">
              <w:rPr>
                <w:rFonts w:asciiTheme="minorHAnsi" w:hAnsiTheme="minorHAnsi" w:cs="Arial"/>
                <w:szCs w:val="18"/>
              </w:rPr>
              <w:t>in section 5.55</w:t>
            </w:r>
          </w:p>
          <w:p w14:paraId="352A7D9F" w14:textId="77777777" w:rsidR="00736BEB" w:rsidRPr="00D474DF" w:rsidRDefault="00A96E75" w:rsidP="00D474DF">
            <w:pPr>
              <w:pStyle w:val="ListParagraph"/>
              <w:numPr>
                <w:ilvl w:val="0"/>
                <w:numId w:val="40"/>
              </w:numPr>
              <w:rPr>
                <w:rFonts w:asciiTheme="minorHAnsi" w:hAnsiTheme="minorHAnsi" w:cs="Arial"/>
                <w:szCs w:val="18"/>
              </w:rPr>
            </w:pPr>
            <w:r w:rsidRPr="00D474DF">
              <w:rPr>
                <w:rFonts w:asciiTheme="minorHAnsi" w:hAnsiTheme="minorHAnsi" w:cs="Arial"/>
                <w:szCs w:val="18"/>
              </w:rPr>
              <w:t xml:space="preserve">Removed a “c” in “packagingLabellingCoveragePercentage” in section </w:t>
            </w:r>
            <w:r w:rsidR="001D29E0" w:rsidRPr="00D474DF">
              <w:rPr>
                <w:rFonts w:asciiTheme="minorHAnsi" w:hAnsiTheme="minorHAnsi" w:cs="Arial"/>
                <w:szCs w:val="18"/>
              </w:rPr>
              <w:t>5.41 in packaging</w:t>
            </w:r>
            <w:r w:rsidR="00766A0A" w:rsidRPr="00D474DF">
              <w:rPr>
                <w:rFonts w:asciiTheme="minorHAnsi" w:hAnsiTheme="minorHAnsi" w:cs="Arial"/>
                <w:szCs w:val="18"/>
              </w:rPr>
              <w:t xml:space="preserve"> </w:t>
            </w:r>
            <w:r w:rsidR="001D29E0" w:rsidRPr="00D474DF">
              <w:rPr>
                <w:rFonts w:asciiTheme="minorHAnsi" w:hAnsiTheme="minorHAnsi" w:cs="Arial"/>
                <w:szCs w:val="18"/>
              </w:rPr>
              <w:t xml:space="preserve">information module </w:t>
            </w:r>
          </w:p>
          <w:p w14:paraId="33DE18AC" w14:textId="3A44D041" w:rsidR="00766A0A" w:rsidRPr="00956BBF" w:rsidRDefault="00766A0A" w:rsidP="00D474DF">
            <w:pPr>
              <w:pStyle w:val="ListParagraph"/>
              <w:numPr>
                <w:ilvl w:val="0"/>
                <w:numId w:val="40"/>
              </w:numPr>
              <w:rPr>
                <w:rFonts w:asciiTheme="minorHAnsi" w:hAnsiTheme="minorHAnsi" w:cs="Arial"/>
                <w:color w:val="FF0000"/>
                <w:szCs w:val="18"/>
              </w:rPr>
            </w:pPr>
            <w:r w:rsidRPr="00D474DF">
              <w:rPr>
                <w:rFonts w:asciiTheme="minorHAnsi" w:hAnsiTheme="minorHAnsi" w:cs="Arial"/>
                <w:szCs w:val="18"/>
              </w:rPr>
              <w:t xml:space="preserve">In section 7.1 </w:t>
            </w:r>
            <w:r w:rsidR="003B7B0F" w:rsidRPr="00D474DF">
              <w:rPr>
                <w:rFonts w:asciiTheme="minorHAnsi" w:hAnsiTheme="minorHAnsi" w:cs="Arial"/>
                <w:szCs w:val="18"/>
              </w:rPr>
              <w:t xml:space="preserve">for </w:t>
            </w:r>
            <w:r w:rsidR="00533F2C" w:rsidRPr="00D474DF">
              <w:rPr>
                <w:rFonts w:asciiTheme="minorHAnsi" w:hAnsiTheme="minorHAnsi" w:cs="Arial"/>
                <w:szCs w:val="18"/>
              </w:rPr>
              <w:t xml:space="preserve">expressedAsPartOf </w:t>
            </w:r>
            <w:r w:rsidRPr="00D474DF">
              <w:rPr>
                <w:rFonts w:asciiTheme="minorHAnsi" w:hAnsiTheme="minorHAnsi" w:cs="Arial"/>
                <w:szCs w:val="18"/>
              </w:rPr>
              <w:t xml:space="preserve">removed </w:t>
            </w:r>
            <w:r w:rsidR="003B7B0F" w:rsidRPr="00D474DF">
              <w:rPr>
                <w:rFonts w:asciiTheme="minorHAnsi" w:hAnsiTheme="minorHAnsi" w:cs="Arial"/>
                <w:szCs w:val="18"/>
              </w:rPr>
              <w:t>te</w:t>
            </w:r>
            <w:r w:rsidR="002F67EA" w:rsidRPr="00D474DF">
              <w:rPr>
                <w:rFonts w:asciiTheme="minorHAnsi" w:hAnsiTheme="minorHAnsi" w:cs="Arial"/>
                <w:szCs w:val="18"/>
              </w:rPr>
              <w:t>xt</w:t>
            </w:r>
            <w:r w:rsidR="003B7B0F" w:rsidRPr="00D474DF">
              <w:rPr>
                <w:rFonts w:asciiTheme="minorHAnsi" w:hAnsiTheme="minorHAnsi" w:cs="Arial"/>
                <w:szCs w:val="18"/>
              </w:rPr>
              <w:t xml:space="preserve"> “No” from Multiple Values and  “Yes” from Multi Measurement made </w:t>
            </w:r>
            <w:r w:rsidR="002F67EA" w:rsidRPr="00D474DF">
              <w:rPr>
                <w:rFonts w:asciiTheme="minorHAnsi" w:hAnsiTheme="minorHAnsi" w:cs="Arial"/>
                <w:szCs w:val="18"/>
              </w:rPr>
              <w:t>both fields</w:t>
            </w:r>
            <w:r w:rsidR="003B7B0F" w:rsidRPr="00D474DF">
              <w:rPr>
                <w:rFonts w:asciiTheme="minorHAnsi" w:hAnsiTheme="minorHAnsi" w:cs="Arial"/>
                <w:szCs w:val="18"/>
              </w:rPr>
              <w:t xml:space="preserve"> blanks </w:t>
            </w:r>
          </w:p>
        </w:tc>
        <w:tc>
          <w:tcPr>
            <w:tcW w:w="1170" w:type="dxa"/>
            <w:shd w:val="clear" w:color="auto" w:fill="auto"/>
          </w:tcPr>
          <w:p w14:paraId="6A65552D" w14:textId="77777777" w:rsidR="00CA48FA" w:rsidRDefault="00CA48FA" w:rsidP="00411683">
            <w:pPr>
              <w:pStyle w:val="GS1TableText"/>
              <w:rPr>
                <w:rFonts w:asciiTheme="minorHAnsi" w:hAnsiTheme="minorHAnsi"/>
              </w:rPr>
            </w:pPr>
          </w:p>
        </w:tc>
        <w:tc>
          <w:tcPr>
            <w:tcW w:w="1260" w:type="dxa"/>
            <w:shd w:val="clear" w:color="auto" w:fill="auto"/>
          </w:tcPr>
          <w:p w14:paraId="4C817F41" w14:textId="5E32FDFF" w:rsidR="00CA48FA" w:rsidRDefault="00C87861" w:rsidP="00411683">
            <w:pPr>
              <w:pStyle w:val="GS1TableText"/>
              <w:rPr>
                <w:rFonts w:asciiTheme="minorHAnsi" w:hAnsiTheme="minorHAnsi"/>
              </w:rPr>
            </w:pPr>
            <w:r>
              <w:rPr>
                <w:rFonts w:asciiTheme="minorHAnsi" w:hAnsiTheme="minorHAnsi"/>
              </w:rPr>
              <w:t>Community Review Comments for 3.1.14 – 1.4.17</w:t>
            </w:r>
          </w:p>
        </w:tc>
      </w:tr>
      <w:tr w:rsidR="005C65A4" w:rsidRPr="005C65A4" w14:paraId="7857C3BE" w14:textId="77777777" w:rsidTr="00411683">
        <w:tc>
          <w:tcPr>
            <w:tcW w:w="6547" w:type="dxa"/>
            <w:shd w:val="clear" w:color="auto" w:fill="auto"/>
          </w:tcPr>
          <w:p w14:paraId="61E77912" w14:textId="77777777" w:rsidR="00B660A6" w:rsidRPr="005C65A4" w:rsidRDefault="00185E4E" w:rsidP="00254A0D">
            <w:pPr>
              <w:pStyle w:val="ListParagraph"/>
              <w:numPr>
                <w:ilvl w:val="0"/>
                <w:numId w:val="38"/>
              </w:numPr>
              <w:rPr>
                <w:rFonts w:asciiTheme="minorHAnsi" w:hAnsiTheme="minorHAnsi" w:cs="Arial"/>
                <w:szCs w:val="18"/>
              </w:rPr>
            </w:pPr>
            <w:r w:rsidRPr="005C65A4">
              <w:rPr>
                <w:rFonts w:asciiTheme="minorHAnsi" w:hAnsiTheme="minorHAnsi" w:cs="Arial"/>
                <w:szCs w:val="18"/>
              </w:rPr>
              <w:t>WR 20-020 Section 5.1, Section 7.1:</w:t>
            </w:r>
            <w:r w:rsidR="00EB321B" w:rsidRPr="005C65A4">
              <w:rPr>
                <w:rFonts w:asciiTheme="minorHAnsi" w:hAnsiTheme="minorHAnsi" w:cs="Arial"/>
                <w:szCs w:val="18"/>
              </w:rPr>
              <w:t xml:space="preserve"> </w:t>
            </w:r>
          </w:p>
          <w:p w14:paraId="5DD1F66F" w14:textId="1A989944" w:rsidR="00D474DF" w:rsidRPr="005C65A4" w:rsidRDefault="00185E4E" w:rsidP="00B660A6">
            <w:pPr>
              <w:pStyle w:val="ListParagraph"/>
              <w:ind w:left="1080"/>
              <w:rPr>
                <w:rFonts w:asciiTheme="minorHAnsi" w:hAnsiTheme="minorHAnsi" w:cs="Arial"/>
                <w:szCs w:val="18"/>
              </w:rPr>
            </w:pPr>
            <w:r w:rsidRPr="005C65A4">
              <w:rPr>
                <w:rFonts w:asciiTheme="minorHAnsi" w:hAnsiTheme="minorHAnsi" w:cs="Arial"/>
                <w:szCs w:val="18"/>
              </w:rPr>
              <w:t>Add</w:t>
            </w:r>
            <w:r w:rsidR="00D44767" w:rsidRPr="005C65A4">
              <w:rPr>
                <w:rFonts w:asciiTheme="minorHAnsi" w:hAnsiTheme="minorHAnsi" w:cs="Arial"/>
                <w:szCs w:val="18"/>
              </w:rPr>
              <w:t>ed the</w:t>
            </w:r>
            <w:r w:rsidR="00B660A6" w:rsidRPr="005C65A4">
              <w:rPr>
                <w:rFonts w:asciiTheme="minorHAnsi" w:hAnsiTheme="minorHAnsi" w:cs="Arial"/>
                <w:szCs w:val="18"/>
              </w:rPr>
              <w:t xml:space="preserve"> following</w:t>
            </w:r>
            <w:r w:rsidRPr="005C65A4">
              <w:rPr>
                <w:rFonts w:asciiTheme="minorHAnsi" w:hAnsiTheme="minorHAnsi" w:cs="Arial"/>
                <w:szCs w:val="18"/>
              </w:rPr>
              <w:t xml:space="preserve"> new attributes</w:t>
            </w:r>
            <w:r w:rsidR="00B660A6" w:rsidRPr="005C65A4">
              <w:rPr>
                <w:rFonts w:asciiTheme="minorHAnsi" w:hAnsiTheme="minorHAnsi" w:cs="Arial"/>
                <w:szCs w:val="18"/>
              </w:rPr>
              <w:t xml:space="preserve"> to the AlcoholInformationModule:</w:t>
            </w:r>
          </w:p>
          <w:p w14:paraId="4CAF76D0" w14:textId="27142E2E" w:rsidR="00AC4F78" w:rsidRPr="005C65A4" w:rsidRDefault="00AC4F78" w:rsidP="00254A0D">
            <w:pPr>
              <w:pStyle w:val="ListParagraph"/>
              <w:numPr>
                <w:ilvl w:val="1"/>
                <w:numId w:val="38"/>
              </w:numPr>
              <w:rPr>
                <w:rFonts w:asciiTheme="minorHAnsi" w:hAnsiTheme="minorHAnsi" w:cs="Arial"/>
                <w:szCs w:val="18"/>
              </w:rPr>
            </w:pPr>
            <w:r w:rsidRPr="005C65A4">
              <w:rPr>
                <w:rFonts w:asciiTheme="minorHAnsi" w:hAnsiTheme="minorHAnsi" w:cs="Arial"/>
                <w:szCs w:val="18"/>
              </w:rPr>
              <w:t>beerStyleCode</w:t>
            </w:r>
          </w:p>
          <w:p w14:paraId="7E3A71C3" w14:textId="232B3C27" w:rsidR="00185E4E" w:rsidRPr="005C65A4" w:rsidRDefault="00AC4F78" w:rsidP="00254A0D">
            <w:pPr>
              <w:pStyle w:val="ListParagraph"/>
              <w:numPr>
                <w:ilvl w:val="1"/>
                <w:numId w:val="38"/>
              </w:numPr>
              <w:rPr>
                <w:rFonts w:asciiTheme="minorHAnsi" w:hAnsiTheme="minorHAnsi" w:cs="Arial"/>
                <w:szCs w:val="18"/>
              </w:rPr>
            </w:pPr>
            <w:r w:rsidRPr="005C65A4">
              <w:rPr>
                <w:rFonts w:asciiTheme="minorHAnsi" w:hAnsiTheme="minorHAnsi" w:cs="Arial"/>
                <w:szCs w:val="18"/>
              </w:rPr>
              <w:t>alcoholBeverageFilteringMethodTypeCode</w:t>
            </w:r>
          </w:p>
          <w:p w14:paraId="1778CD60" w14:textId="77777777" w:rsidR="00AC4F78" w:rsidRPr="005C65A4" w:rsidRDefault="00AC4F78" w:rsidP="00254A0D">
            <w:pPr>
              <w:pStyle w:val="ListParagraph"/>
              <w:numPr>
                <w:ilvl w:val="1"/>
                <w:numId w:val="38"/>
              </w:numPr>
              <w:rPr>
                <w:rFonts w:asciiTheme="minorHAnsi" w:hAnsiTheme="minorHAnsi" w:cs="Arial"/>
                <w:szCs w:val="18"/>
              </w:rPr>
            </w:pPr>
            <w:r w:rsidRPr="005C65A4">
              <w:rPr>
                <w:rFonts w:asciiTheme="minorHAnsi" w:hAnsiTheme="minorHAnsi" w:cs="Arial"/>
                <w:szCs w:val="18"/>
              </w:rPr>
              <w:t>alcoholBeverageProductionMethodTypeCode</w:t>
            </w:r>
          </w:p>
          <w:p w14:paraId="2C0E0FCA" w14:textId="77777777" w:rsidR="00AC4F78" w:rsidRPr="005C65A4" w:rsidRDefault="00AC4F78" w:rsidP="00254A0D">
            <w:pPr>
              <w:pStyle w:val="ListParagraph"/>
              <w:numPr>
                <w:ilvl w:val="1"/>
                <w:numId w:val="38"/>
              </w:numPr>
              <w:rPr>
                <w:rFonts w:asciiTheme="minorHAnsi" w:hAnsiTheme="minorHAnsi" w:cs="Arial"/>
                <w:szCs w:val="18"/>
              </w:rPr>
            </w:pPr>
            <w:r w:rsidRPr="005C65A4">
              <w:rPr>
                <w:rFonts w:asciiTheme="minorHAnsi" w:hAnsiTheme="minorHAnsi" w:cs="Arial"/>
                <w:szCs w:val="18"/>
              </w:rPr>
              <w:t>alcoholBeverageDistilledFromCode</w:t>
            </w:r>
          </w:p>
          <w:p w14:paraId="07D1D15B" w14:textId="77777777" w:rsidR="00AC4F78" w:rsidRPr="005C65A4" w:rsidRDefault="00AC4F78" w:rsidP="00254A0D">
            <w:pPr>
              <w:pStyle w:val="ListParagraph"/>
              <w:numPr>
                <w:ilvl w:val="1"/>
                <w:numId w:val="38"/>
              </w:numPr>
              <w:rPr>
                <w:rFonts w:asciiTheme="minorHAnsi" w:hAnsiTheme="minorHAnsi" w:cs="Arial"/>
                <w:szCs w:val="18"/>
              </w:rPr>
            </w:pPr>
            <w:r w:rsidRPr="005C65A4">
              <w:rPr>
                <w:rFonts w:asciiTheme="minorHAnsi" w:hAnsiTheme="minorHAnsi" w:cs="Arial"/>
                <w:szCs w:val="18"/>
              </w:rPr>
              <w:t>primaryAddedFlavouringCode</w:t>
            </w:r>
          </w:p>
          <w:p w14:paraId="3F92533B" w14:textId="77777777" w:rsidR="00AC4F78" w:rsidRPr="005C65A4" w:rsidRDefault="00AC4F78" w:rsidP="00254A0D">
            <w:pPr>
              <w:pStyle w:val="ListParagraph"/>
              <w:numPr>
                <w:ilvl w:val="1"/>
                <w:numId w:val="38"/>
              </w:numPr>
              <w:rPr>
                <w:rFonts w:asciiTheme="minorHAnsi" w:hAnsiTheme="minorHAnsi" w:cs="Arial"/>
                <w:szCs w:val="18"/>
              </w:rPr>
            </w:pPr>
            <w:r w:rsidRPr="005C65A4">
              <w:rPr>
                <w:rFonts w:asciiTheme="minorHAnsi" w:hAnsiTheme="minorHAnsi" w:cs="Arial"/>
                <w:szCs w:val="18"/>
              </w:rPr>
              <w:t>secondaryAddedFlavouringCode</w:t>
            </w:r>
          </w:p>
          <w:p w14:paraId="0665E0E1" w14:textId="7F3F9B07" w:rsidR="00AC4F78" w:rsidRPr="005C65A4" w:rsidRDefault="00AC4F78" w:rsidP="00254A0D">
            <w:pPr>
              <w:pStyle w:val="ListParagraph"/>
              <w:numPr>
                <w:ilvl w:val="1"/>
                <w:numId w:val="38"/>
              </w:numPr>
              <w:rPr>
                <w:rFonts w:asciiTheme="minorHAnsi" w:hAnsiTheme="minorHAnsi" w:cs="Arial"/>
                <w:szCs w:val="18"/>
              </w:rPr>
            </w:pPr>
            <w:r w:rsidRPr="005C65A4">
              <w:rPr>
                <w:rFonts w:asciiTheme="minorHAnsi" w:hAnsiTheme="minorHAnsi" w:cs="Arial"/>
                <w:szCs w:val="18"/>
              </w:rPr>
              <w:t>alcoholBeverageAge</w:t>
            </w:r>
          </w:p>
          <w:p w14:paraId="462B615D" w14:textId="7B089151" w:rsidR="00272A90" w:rsidRPr="005C65A4" w:rsidRDefault="00272A90" w:rsidP="00254A0D">
            <w:pPr>
              <w:pStyle w:val="ListParagraph"/>
              <w:numPr>
                <w:ilvl w:val="1"/>
                <w:numId w:val="38"/>
              </w:numPr>
              <w:rPr>
                <w:rFonts w:asciiTheme="minorHAnsi" w:hAnsiTheme="minorHAnsi" w:cs="Arial"/>
                <w:szCs w:val="18"/>
              </w:rPr>
            </w:pPr>
            <w:r w:rsidRPr="005C65A4">
              <w:rPr>
                <w:rFonts w:asciiTheme="minorHAnsi" w:hAnsiTheme="minorHAnsi" w:cs="Arial"/>
                <w:szCs w:val="18"/>
              </w:rPr>
              <w:t>isCaskStrength</w:t>
            </w:r>
          </w:p>
          <w:p w14:paraId="12BBC7CA" w14:textId="58A288B5" w:rsidR="00272A90" w:rsidRPr="005C65A4" w:rsidRDefault="00272A90" w:rsidP="00254A0D">
            <w:pPr>
              <w:pStyle w:val="ListParagraph"/>
              <w:numPr>
                <w:ilvl w:val="1"/>
                <w:numId w:val="38"/>
              </w:numPr>
              <w:rPr>
                <w:rFonts w:asciiTheme="minorHAnsi" w:hAnsiTheme="minorHAnsi" w:cs="Arial"/>
                <w:szCs w:val="18"/>
              </w:rPr>
            </w:pPr>
            <w:r w:rsidRPr="005C65A4">
              <w:rPr>
                <w:rFonts w:asciiTheme="minorHAnsi" w:hAnsiTheme="minorHAnsi" w:cs="Arial"/>
                <w:szCs w:val="18"/>
              </w:rPr>
              <w:t>alcoholBeverageTypeCode</w:t>
            </w:r>
          </w:p>
          <w:p w14:paraId="37267264" w14:textId="3E476D21" w:rsidR="00EB321B" w:rsidRPr="005C65A4" w:rsidRDefault="00EB321B" w:rsidP="001B5BF0">
            <w:pPr>
              <w:ind w:left="1440"/>
              <w:rPr>
                <w:rFonts w:asciiTheme="minorHAnsi" w:hAnsiTheme="minorHAnsi" w:cs="Arial"/>
                <w:szCs w:val="18"/>
              </w:rPr>
            </w:pPr>
            <w:r w:rsidRPr="005C65A4">
              <w:rPr>
                <w:rFonts w:asciiTheme="minorHAnsi" w:hAnsiTheme="minorHAnsi" w:cs="Arial"/>
                <w:szCs w:val="18"/>
              </w:rPr>
              <w:t>Add</w:t>
            </w:r>
            <w:r w:rsidR="00D44767" w:rsidRPr="005C65A4">
              <w:rPr>
                <w:rFonts w:asciiTheme="minorHAnsi" w:hAnsiTheme="minorHAnsi" w:cs="Arial"/>
                <w:szCs w:val="18"/>
              </w:rPr>
              <w:t>ed</w:t>
            </w:r>
            <w:r w:rsidRPr="005C65A4">
              <w:rPr>
                <w:rFonts w:asciiTheme="minorHAnsi" w:hAnsiTheme="minorHAnsi" w:cs="Arial"/>
                <w:szCs w:val="18"/>
              </w:rPr>
              <w:t xml:space="preserve"> </w:t>
            </w:r>
            <w:r w:rsidR="00B660A6" w:rsidRPr="005C65A4">
              <w:rPr>
                <w:rFonts w:asciiTheme="minorHAnsi" w:hAnsiTheme="minorHAnsi" w:cs="Arial"/>
                <w:szCs w:val="18"/>
              </w:rPr>
              <w:t xml:space="preserve">a </w:t>
            </w:r>
            <w:r w:rsidRPr="005C65A4">
              <w:rPr>
                <w:rFonts w:asciiTheme="minorHAnsi" w:hAnsiTheme="minorHAnsi" w:cs="Arial"/>
                <w:szCs w:val="18"/>
              </w:rPr>
              <w:t>new class AlcoholBeverageContainer to the AlcoholInformationModule and add</w:t>
            </w:r>
            <w:r w:rsidR="00D44767" w:rsidRPr="005C65A4">
              <w:rPr>
                <w:rFonts w:asciiTheme="minorHAnsi" w:hAnsiTheme="minorHAnsi" w:cs="Arial"/>
                <w:szCs w:val="18"/>
              </w:rPr>
              <w:t>ed</w:t>
            </w:r>
            <w:r w:rsidRPr="005C65A4">
              <w:rPr>
                <w:rFonts w:asciiTheme="minorHAnsi" w:hAnsiTheme="minorHAnsi" w:cs="Arial"/>
                <w:szCs w:val="18"/>
              </w:rPr>
              <w:t xml:space="preserve"> the following new attributes</w:t>
            </w:r>
            <w:r w:rsidR="000C7B66" w:rsidRPr="005C65A4">
              <w:rPr>
                <w:rFonts w:asciiTheme="minorHAnsi" w:hAnsiTheme="minorHAnsi" w:cs="Arial"/>
                <w:szCs w:val="18"/>
              </w:rPr>
              <w:t xml:space="preserve"> in the new class</w:t>
            </w:r>
            <w:r w:rsidRPr="005C65A4">
              <w:rPr>
                <w:rFonts w:asciiTheme="minorHAnsi" w:hAnsiTheme="minorHAnsi" w:cs="Arial"/>
                <w:szCs w:val="18"/>
              </w:rPr>
              <w:t xml:space="preserve">: </w:t>
            </w:r>
          </w:p>
          <w:p w14:paraId="3847A798" w14:textId="77777777" w:rsidR="00EB321B" w:rsidRPr="005C65A4" w:rsidRDefault="00EB321B" w:rsidP="00254A0D">
            <w:pPr>
              <w:pStyle w:val="ListParagraph"/>
              <w:numPr>
                <w:ilvl w:val="1"/>
                <w:numId w:val="38"/>
              </w:numPr>
              <w:rPr>
                <w:rFonts w:asciiTheme="minorHAnsi" w:hAnsiTheme="minorHAnsi" w:cs="Arial"/>
                <w:szCs w:val="18"/>
              </w:rPr>
            </w:pPr>
            <w:r w:rsidRPr="005C65A4">
              <w:rPr>
                <w:rFonts w:asciiTheme="minorHAnsi" w:hAnsiTheme="minorHAnsi" w:cs="Arial"/>
                <w:szCs w:val="18"/>
              </w:rPr>
              <w:t>containerTypeCode</w:t>
            </w:r>
          </w:p>
          <w:p w14:paraId="2FF53727" w14:textId="77777777" w:rsidR="00EB321B" w:rsidRPr="005C65A4" w:rsidRDefault="00EB321B" w:rsidP="00254A0D">
            <w:pPr>
              <w:pStyle w:val="ListParagraph"/>
              <w:numPr>
                <w:ilvl w:val="1"/>
                <w:numId w:val="38"/>
              </w:numPr>
              <w:rPr>
                <w:rFonts w:asciiTheme="minorHAnsi" w:hAnsiTheme="minorHAnsi" w:cs="Arial"/>
                <w:szCs w:val="18"/>
              </w:rPr>
            </w:pPr>
            <w:r w:rsidRPr="005C65A4">
              <w:rPr>
                <w:rFonts w:asciiTheme="minorHAnsi" w:hAnsiTheme="minorHAnsi" w:cs="Arial"/>
                <w:szCs w:val="18"/>
              </w:rPr>
              <w:t>containerProcessTypeCode</w:t>
            </w:r>
          </w:p>
          <w:p w14:paraId="6D51B133" w14:textId="77777777" w:rsidR="00EB321B" w:rsidRPr="005C65A4" w:rsidRDefault="00EB321B" w:rsidP="00254A0D">
            <w:pPr>
              <w:pStyle w:val="ListParagraph"/>
              <w:numPr>
                <w:ilvl w:val="1"/>
                <w:numId w:val="38"/>
              </w:numPr>
              <w:rPr>
                <w:rFonts w:asciiTheme="minorHAnsi" w:hAnsiTheme="minorHAnsi" w:cs="Arial"/>
                <w:szCs w:val="18"/>
              </w:rPr>
            </w:pPr>
            <w:r w:rsidRPr="005C65A4">
              <w:rPr>
                <w:rFonts w:asciiTheme="minorHAnsi" w:hAnsiTheme="minorHAnsi" w:cs="Arial"/>
                <w:szCs w:val="18"/>
              </w:rPr>
              <w:t>containerShapeCode</w:t>
            </w:r>
          </w:p>
          <w:p w14:paraId="58111237" w14:textId="3CF005A3" w:rsidR="00EB321B" w:rsidRPr="005C65A4" w:rsidRDefault="00EB321B" w:rsidP="00254A0D">
            <w:pPr>
              <w:pStyle w:val="ListParagraph"/>
              <w:numPr>
                <w:ilvl w:val="1"/>
                <w:numId w:val="38"/>
              </w:numPr>
              <w:rPr>
                <w:rFonts w:asciiTheme="minorHAnsi" w:hAnsiTheme="minorHAnsi" w:cs="Arial"/>
                <w:szCs w:val="18"/>
              </w:rPr>
            </w:pPr>
            <w:r w:rsidRPr="005C65A4">
              <w:rPr>
                <w:rFonts w:asciiTheme="minorHAnsi" w:hAnsiTheme="minorHAnsi" w:cs="Arial"/>
                <w:szCs w:val="18"/>
              </w:rPr>
              <w:t>containerMaterialCode</w:t>
            </w:r>
          </w:p>
          <w:p w14:paraId="5F151E1F" w14:textId="77777777" w:rsidR="00E873D9" w:rsidRPr="005C65A4" w:rsidRDefault="00E873D9" w:rsidP="00E873D9">
            <w:pPr>
              <w:pStyle w:val="ListParagraph"/>
              <w:ind w:left="1800"/>
              <w:rPr>
                <w:rFonts w:asciiTheme="minorHAnsi" w:hAnsiTheme="minorHAnsi" w:cs="Arial"/>
                <w:szCs w:val="18"/>
              </w:rPr>
            </w:pPr>
          </w:p>
          <w:p w14:paraId="1B9C6D95" w14:textId="24D41A6D" w:rsidR="00E873D9" w:rsidRPr="005C65A4" w:rsidRDefault="00B660A6" w:rsidP="00254A0D">
            <w:pPr>
              <w:pStyle w:val="ListParagraph"/>
              <w:numPr>
                <w:ilvl w:val="0"/>
                <w:numId w:val="38"/>
              </w:numPr>
              <w:rPr>
                <w:rFonts w:asciiTheme="minorHAnsi" w:hAnsiTheme="minorHAnsi" w:cs="Arial"/>
                <w:szCs w:val="18"/>
              </w:rPr>
            </w:pPr>
            <w:r w:rsidRPr="005C65A4">
              <w:rPr>
                <w:rFonts w:asciiTheme="minorHAnsi" w:hAnsiTheme="minorHAnsi" w:cs="Arial"/>
                <w:szCs w:val="18"/>
              </w:rPr>
              <w:t xml:space="preserve">WR 20-041 Section </w:t>
            </w:r>
            <w:r w:rsidR="00E873D9" w:rsidRPr="005C65A4">
              <w:rPr>
                <w:rFonts w:asciiTheme="minorHAnsi" w:hAnsiTheme="minorHAnsi" w:cs="Arial"/>
                <w:szCs w:val="18"/>
              </w:rPr>
              <w:t>5.31</w:t>
            </w:r>
            <w:r w:rsidRPr="005C65A4">
              <w:rPr>
                <w:rFonts w:asciiTheme="minorHAnsi" w:hAnsiTheme="minorHAnsi" w:cs="Arial"/>
                <w:szCs w:val="18"/>
              </w:rPr>
              <w:t>, Section 7.1</w:t>
            </w:r>
            <w:r w:rsidR="00E873D9" w:rsidRPr="005C65A4">
              <w:rPr>
                <w:rFonts w:asciiTheme="minorHAnsi" w:hAnsiTheme="minorHAnsi" w:cs="Arial"/>
                <w:szCs w:val="18"/>
              </w:rPr>
              <w:t>: add</w:t>
            </w:r>
            <w:r w:rsidR="00D44767" w:rsidRPr="005C65A4">
              <w:rPr>
                <w:rFonts w:asciiTheme="minorHAnsi" w:hAnsiTheme="minorHAnsi" w:cs="Arial"/>
                <w:szCs w:val="18"/>
              </w:rPr>
              <w:t>ed</w:t>
            </w:r>
            <w:r w:rsidR="00E873D9" w:rsidRPr="005C65A4">
              <w:rPr>
                <w:rFonts w:asciiTheme="minorHAnsi" w:hAnsiTheme="minorHAnsi" w:cs="Arial"/>
                <w:szCs w:val="18"/>
              </w:rPr>
              <w:t xml:space="preserve"> the following new attributes to the LightingDevice</w:t>
            </w:r>
            <w:r w:rsidR="00D44767" w:rsidRPr="005C65A4">
              <w:rPr>
                <w:rFonts w:asciiTheme="minorHAnsi" w:hAnsiTheme="minorHAnsi" w:cs="Arial"/>
                <w:szCs w:val="18"/>
              </w:rPr>
              <w:t>M</w:t>
            </w:r>
            <w:r w:rsidR="00E873D9" w:rsidRPr="005C65A4">
              <w:rPr>
                <w:rFonts w:asciiTheme="minorHAnsi" w:hAnsiTheme="minorHAnsi" w:cs="Arial"/>
                <w:szCs w:val="18"/>
              </w:rPr>
              <w:t xml:space="preserve">odule </w:t>
            </w:r>
          </w:p>
          <w:p w14:paraId="4D8A48F8" w14:textId="7FAC99FD" w:rsidR="00E873D9" w:rsidRPr="005C65A4" w:rsidRDefault="00E873D9" w:rsidP="00254A0D">
            <w:pPr>
              <w:pStyle w:val="ListParagraph"/>
              <w:numPr>
                <w:ilvl w:val="1"/>
                <w:numId w:val="38"/>
              </w:numPr>
              <w:rPr>
                <w:rFonts w:asciiTheme="minorHAnsi" w:hAnsiTheme="minorHAnsi" w:cs="Arial"/>
                <w:szCs w:val="18"/>
              </w:rPr>
            </w:pPr>
            <w:r w:rsidRPr="005C65A4">
              <w:rPr>
                <w:rFonts w:asciiTheme="minorHAnsi" w:hAnsiTheme="minorHAnsi" w:cs="Arial"/>
                <w:szCs w:val="18"/>
              </w:rPr>
              <w:t>declaredPower</w:t>
            </w:r>
          </w:p>
          <w:p w14:paraId="4D1E21BE" w14:textId="77777777" w:rsidR="00E873D9" w:rsidRPr="005C65A4" w:rsidRDefault="00E873D9" w:rsidP="00254A0D">
            <w:pPr>
              <w:pStyle w:val="ListParagraph"/>
              <w:numPr>
                <w:ilvl w:val="1"/>
                <w:numId w:val="38"/>
              </w:numPr>
              <w:rPr>
                <w:rFonts w:asciiTheme="minorHAnsi" w:hAnsiTheme="minorHAnsi" w:cs="Arial"/>
                <w:szCs w:val="18"/>
              </w:rPr>
            </w:pPr>
            <w:r w:rsidRPr="005C65A4">
              <w:rPr>
                <w:rFonts w:asciiTheme="minorHAnsi" w:hAnsiTheme="minorHAnsi" w:cs="Arial"/>
                <w:szCs w:val="18"/>
              </w:rPr>
              <w:t>equivalentLightBulbPower</w:t>
            </w:r>
          </w:p>
          <w:p w14:paraId="18015316" w14:textId="77777777" w:rsidR="00E873D9" w:rsidRPr="005C65A4" w:rsidRDefault="00E873D9" w:rsidP="00254A0D">
            <w:pPr>
              <w:pStyle w:val="ListParagraph"/>
              <w:numPr>
                <w:ilvl w:val="1"/>
                <w:numId w:val="38"/>
              </w:numPr>
              <w:rPr>
                <w:rFonts w:asciiTheme="minorHAnsi" w:hAnsiTheme="minorHAnsi" w:cs="Arial"/>
                <w:szCs w:val="18"/>
              </w:rPr>
            </w:pPr>
            <w:r w:rsidRPr="005C65A4">
              <w:rPr>
                <w:rFonts w:asciiTheme="minorHAnsi" w:hAnsiTheme="minorHAnsi" w:cs="Arial"/>
                <w:szCs w:val="18"/>
              </w:rPr>
              <w:t>lightBulbWarmUpTime</w:t>
            </w:r>
          </w:p>
          <w:p w14:paraId="05DD3D66" w14:textId="77777777" w:rsidR="00E873D9" w:rsidRPr="005C65A4" w:rsidRDefault="00E873D9" w:rsidP="00254A0D">
            <w:pPr>
              <w:pStyle w:val="ListParagraph"/>
              <w:numPr>
                <w:ilvl w:val="1"/>
                <w:numId w:val="38"/>
              </w:numPr>
              <w:rPr>
                <w:rFonts w:asciiTheme="minorHAnsi" w:hAnsiTheme="minorHAnsi" w:cs="Arial"/>
                <w:szCs w:val="18"/>
              </w:rPr>
            </w:pPr>
            <w:r w:rsidRPr="005C65A4">
              <w:rPr>
                <w:rFonts w:asciiTheme="minorHAnsi" w:hAnsiTheme="minorHAnsi" w:cs="Arial"/>
                <w:szCs w:val="18"/>
              </w:rPr>
              <w:t>isLightBulbSuitableForAccentLighting</w:t>
            </w:r>
          </w:p>
          <w:p w14:paraId="138933B2" w14:textId="77777777" w:rsidR="00E873D9" w:rsidRPr="005C65A4" w:rsidRDefault="00E873D9" w:rsidP="00254A0D">
            <w:pPr>
              <w:pStyle w:val="ListParagraph"/>
              <w:numPr>
                <w:ilvl w:val="1"/>
                <w:numId w:val="38"/>
              </w:numPr>
              <w:rPr>
                <w:rFonts w:asciiTheme="minorHAnsi" w:hAnsiTheme="minorHAnsi" w:cs="Arial"/>
                <w:szCs w:val="18"/>
              </w:rPr>
            </w:pPr>
            <w:r w:rsidRPr="005C65A4">
              <w:rPr>
                <w:rFonts w:asciiTheme="minorHAnsi" w:hAnsiTheme="minorHAnsi" w:cs="Arial"/>
                <w:szCs w:val="18"/>
              </w:rPr>
              <w:t>minimumColourTemperature</w:t>
            </w:r>
          </w:p>
          <w:p w14:paraId="547F94D0" w14:textId="34E6B574" w:rsidR="00D44767" w:rsidRPr="005C65A4" w:rsidRDefault="00E873D9" w:rsidP="00254A0D">
            <w:pPr>
              <w:pStyle w:val="ListParagraph"/>
              <w:numPr>
                <w:ilvl w:val="1"/>
                <w:numId w:val="38"/>
              </w:numPr>
              <w:rPr>
                <w:rFonts w:asciiTheme="minorHAnsi" w:hAnsiTheme="minorHAnsi" w:cs="Arial"/>
                <w:szCs w:val="18"/>
              </w:rPr>
            </w:pPr>
            <w:r w:rsidRPr="005C65A4">
              <w:rPr>
                <w:rFonts w:asciiTheme="minorHAnsi" w:hAnsiTheme="minorHAnsi" w:cs="Arial"/>
                <w:szCs w:val="18"/>
              </w:rPr>
              <w:t>maximumColourTemperature</w:t>
            </w:r>
          </w:p>
          <w:p w14:paraId="11CBF8A3" w14:textId="5680511F" w:rsidR="00BE3D6D" w:rsidRPr="005C65A4" w:rsidRDefault="00BE3D6D" w:rsidP="00254A0D">
            <w:pPr>
              <w:pStyle w:val="ListParagraph"/>
              <w:numPr>
                <w:ilvl w:val="0"/>
                <w:numId w:val="38"/>
              </w:numPr>
              <w:rPr>
                <w:rFonts w:asciiTheme="minorHAnsi" w:hAnsiTheme="minorHAnsi" w:cs="Arial"/>
                <w:szCs w:val="18"/>
              </w:rPr>
            </w:pPr>
            <w:r w:rsidRPr="005C65A4">
              <w:rPr>
                <w:rFonts w:asciiTheme="minorHAnsi" w:hAnsiTheme="minorHAnsi" w:cs="Arial"/>
                <w:szCs w:val="18"/>
              </w:rPr>
              <w:t>WR 20-116 Section</w:t>
            </w:r>
            <w:r w:rsidR="00C20ECF" w:rsidRPr="005C65A4">
              <w:rPr>
                <w:rFonts w:asciiTheme="minorHAnsi" w:hAnsiTheme="minorHAnsi" w:cs="Arial"/>
                <w:szCs w:val="18"/>
              </w:rPr>
              <w:t xml:space="preserve"> 3.18</w:t>
            </w:r>
            <w:r w:rsidRPr="005C65A4">
              <w:rPr>
                <w:rFonts w:asciiTheme="minorHAnsi" w:hAnsiTheme="minorHAnsi" w:cs="Arial"/>
                <w:szCs w:val="18"/>
              </w:rPr>
              <w:t xml:space="preserve">, Section 7.1: added </w:t>
            </w:r>
            <w:r w:rsidR="000C7B66" w:rsidRPr="005C65A4">
              <w:rPr>
                <w:rFonts w:asciiTheme="minorHAnsi" w:hAnsiTheme="minorHAnsi" w:cs="Arial"/>
                <w:szCs w:val="18"/>
              </w:rPr>
              <w:t xml:space="preserve">a new </w:t>
            </w:r>
            <w:r w:rsidRPr="005C65A4">
              <w:rPr>
                <w:rFonts w:asciiTheme="minorHAnsi" w:hAnsiTheme="minorHAnsi" w:cs="Arial"/>
                <w:szCs w:val="18"/>
              </w:rPr>
              <w:t xml:space="preserve">attribute languageSpecificPartyName to </w:t>
            </w:r>
            <w:r w:rsidR="00C20ECF" w:rsidRPr="005C65A4">
              <w:rPr>
                <w:rFonts w:asciiTheme="minorHAnsi" w:hAnsiTheme="minorHAnsi" w:cs="Arial"/>
                <w:szCs w:val="18"/>
              </w:rPr>
              <w:t xml:space="preserve">PartyInRole in </w:t>
            </w:r>
            <w:r w:rsidRPr="005C65A4">
              <w:rPr>
                <w:rFonts w:asciiTheme="minorHAnsi" w:hAnsiTheme="minorHAnsi" w:cs="Arial"/>
                <w:szCs w:val="18"/>
              </w:rPr>
              <w:t>TradeItemCore</w:t>
            </w:r>
          </w:p>
          <w:p w14:paraId="4C713823" w14:textId="1417E51E" w:rsidR="00D8084D" w:rsidRPr="005C65A4" w:rsidRDefault="00D8084D" w:rsidP="00254A0D">
            <w:pPr>
              <w:pStyle w:val="ListParagraph"/>
              <w:numPr>
                <w:ilvl w:val="0"/>
                <w:numId w:val="38"/>
              </w:numPr>
              <w:rPr>
                <w:rFonts w:asciiTheme="minorHAnsi" w:hAnsiTheme="minorHAnsi" w:cs="Arial"/>
                <w:szCs w:val="18"/>
              </w:rPr>
            </w:pPr>
            <w:r w:rsidRPr="005C65A4">
              <w:rPr>
                <w:rFonts w:asciiTheme="minorHAnsi" w:hAnsiTheme="minorHAnsi" w:cs="Arial"/>
                <w:szCs w:val="18"/>
              </w:rPr>
              <w:t xml:space="preserve">WR 19-079 Section </w:t>
            </w:r>
            <w:r w:rsidR="006B0579" w:rsidRPr="005C65A4">
              <w:rPr>
                <w:rFonts w:asciiTheme="minorHAnsi" w:hAnsiTheme="minorHAnsi" w:cs="Arial"/>
                <w:szCs w:val="18"/>
              </w:rPr>
              <w:t>5.37</w:t>
            </w:r>
            <w:r w:rsidRPr="005C65A4">
              <w:rPr>
                <w:rFonts w:asciiTheme="minorHAnsi" w:hAnsiTheme="minorHAnsi" w:cs="Arial"/>
                <w:szCs w:val="18"/>
              </w:rPr>
              <w:t>, Section 7.1:added attribute claimMarkedOnPackage in the NutritionalInformationModule</w:t>
            </w:r>
          </w:p>
          <w:p w14:paraId="78626E85" w14:textId="4A1B2FFC" w:rsidR="001B5BF0" w:rsidRPr="005C65A4" w:rsidRDefault="00D0795F" w:rsidP="00254A0D">
            <w:pPr>
              <w:pStyle w:val="ListParagraph"/>
              <w:numPr>
                <w:ilvl w:val="0"/>
                <w:numId w:val="38"/>
              </w:numPr>
              <w:rPr>
                <w:rFonts w:asciiTheme="minorHAnsi" w:hAnsiTheme="minorHAnsi" w:cs="Arial"/>
                <w:szCs w:val="18"/>
              </w:rPr>
            </w:pPr>
            <w:r w:rsidRPr="005C65A4">
              <w:rPr>
                <w:rFonts w:asciiTheme="minorHAnsi" w:hAnsiTheme="minorHAnsi" w:cs="Arial"/>
                <w:szCs w:val="18"/>
              </w:rPr>
              <w:t xml:space="preserve">WR 19-164 </w:t>
            </w:r>
            <w:r w:rsidR="001B5BF0" w:rsidRPr="005C65A4">
              <w:rPr>
                <w:rFonts w:asciiTheme="minorHAnsi" w:hAnsiTheme="minorHAnsi" w:cs="Arial"/>
                <w:szCs w:val="18"/>
              </w:rPr>
              <w:t xml:space="preserve">– </w:t>
            </w:r>
            <w:r w:rsidR="00C54250" w:rsidRPr="005C65A4">
              <w:rPr>
                <w:rFonts w:asciiTheme="minorHAnsi" w:hAnsiTheme="minorHAnsi" w:cs="Arial"/>
                <w:szCs w:val="18"/>
              </w:rPr>
              <w:t>(changes)</w:t>
            </w:r>
          </w:p>
          <w:p w14:paraId="73BD5E47" w14:textId="0F6E4208" w:rsidR="00D0795F" w:rsidRPr="005C65A4" w:rsidRDefault="00D0795F" w:rsidP="00254A0D">
            <w:pPr>
              <w:pStyle w:val="ListParagraph"/>
              <w:numPr>
                <w:ilvl w:val="1"/>
                <w:numId w:val="38"/>
              </w:numPr>
              <w:rPr>
                <w:rFonts w:asciiTheme="minorHAnsi" w:hAnsiTheme="minorHAnsi" w:cs="Arial"/>
                <w:szCs w:val="18"/>
              </w:rPr>
            </w:pPr>
            <w:r w:rsidRPr="005C65A4">
              <w:rPr>
                <w:rFonts w:asciiTheme="minorHAnsi" w:hAnsiTheme="minorHAnsi" w:cs="Arial"/>
                <w:szCs w:val="18"/>
              </w:rPr>
              <w:t>Section 5.37, updated definition</w:t>
            </w:r>
            <w:r w:rsidR="00C54250" w:rsidRPr="005C65A4">
              <w:rPr>
                <w:rFonts w:asciiTheme="minorHAnsi" w:hAnsiTheme="minorHAnsi" w:cs="Arial"/>
                <w:szCs w:val="18"/>
              </w:rPr>
              <w:t xml:space="preserve"> for</w:t>
            </w:r>
            <w:r w:rsidR="001B5BF0" w:rsidRPr="005C65A4">
              <w:rPr>
                <w:rFonts w:asciiTheme="minorHAnsi" w:hAnsiTheme="minorHAnsi" w:cs="Arial"/>
                <w:szCs w:val="18"/>
              </w:rPr>
              <w:t xml:space="preserve"> </w:t>
            </w:r>
            <w:r w:rsidR="00C54250" w:rsidRPr="005C65A4">
              <w:rPr>
                <w:rFonts w:asciiTheme="minorHAnsi" w:hAnsiTheme="minorHAnsi" w:cs="Arial"/>
                <w:szCs w:val="18"/>
              </w:rPr>
              <w:t xml:space="preserve">nutritionalClaim </w:t>
            </w:r>
            <w:r w:rsidR="001B5BF0" w:rsidRPr="005C65A4">
              <w:rPr>
                <w:rFonts w:asciiTheme="minorHAnsi" w:hAnsiTheme="minorHAnsi" w:cs="Arial"/>
                <w:szCs w:val="18"/>
              </w:rPr>
              <w:t>to include health clai</w:t>
            </w:r>
            <w:r w:rsidR="00C54250" w:rsidRPr="005C65A4">
              <w:rPr>
                <w:rFonts w:asciiTheme="minorHAnsi" w:hAnsiTheme="minorHAnsi" w:cs="Arial"/>
                <w:szCs w:val="18"/>
              </w:rPr>
              <w:t>m</w:t>
            </w:r>
          </w:p>
          <w:p w14:paraId="0ED1043E" w14:textId="05D94DF4" w:rsidR="002A00B8" w:rsidRPr="005C65A4" w:rsidRDefault="003C6807" w:rsidP="00254A0D">
            <w:pPr>
              <w:pStyle w:val="ListParagraph"/>
              <w:numPr>
                <w:ilvl w:val="1"/>
                <w:numId w:val="38"/>
              </w:numPr>
              <w:rPr>
                <w:rFonts w:asciiTheme="minorHAnsi" w:hAnsiTheme="minorHAnsi" w:cs="Arial"/>
                <w:szCs w:val="18"/>
              </w:rPr>
            </w:pPr>
            <w:r w:rsidRPr="005C65A4">
              <w:rPr>
                <w:rFonts w:asciiTheme="minorHAnsi" w:hAnsiTheme="minorHAnsi" w:cs="Arial"/>
                <w:szCs w:val="18"/>
              </w:rPr>
              <w:t>Section 5.29, update</w:t>
            </w:r>
            <w:r w:rsidR="002A00B8" w:rsidRPr="005C65A4">
              <w:rPr>
                <w:rFonts w:asciiTheme="minorHAnsi" w:hAnsiTheme="minorHAnsi" w:cs="Arial"/>
                <w:szCs w:val="18"/>
              </w:rPr>
              <w:t xml:space="preserve">d the following </w:t>
            </w:r>
            <w:r w:rsidRPr="005C65A4">
              <w:rPr>
                <w:rFonts w:asciiTheme="minorHAnsi" w:hAnsiTheme="minorHAnsi" w:cs="Arial"/>
                <w:szCs w:val="18"/>
              </w:rPr>
              <w:t>definition</w:t>
            </w:r>
            <w:r w:rsidR="002A00B8" w:rsidRPr="005C65A4">
              <w:rPr>
                <w:rFonts w:asciiTheme="minorHAnsi" w:hAnsiTheme="minorHAnsi" w:cs="Arial"/>
                <w:szCs w:val="18"/>
              </w:rPr>
              <w:t>s</w:t>
            </w:r>
            <w:r w:rsidRPr="005C65A4">
              <w:rPr>
                <w:rFonts w:asciiTheme="minorHAnsi" w:hAnsiTheme="minorHAnsi" w:cs="Arial"/>
                <w:szCs w:val="18"/>
              </w:rPr>
              <w:t xml:space="preserve"> </w:t>
            </w:r>
            <w:r w:rsidR="001B5BF0" w:rsidRPr="005C65A4">
              <w:rPr>
                <w:rFonts w:asciiTheme="minorHAnsi" w:hAnsiTheme="minorHAnsi" w:cs="Arial"/>
                <w:szCs w:val="18"/>
              </w:rPr>
              <w:t xml:space="preserve">to </w:t>
            </w:r>
            <w:r w:rsidR="002A00B8" w:rsidRPr="005C65A4">
              <w:rPr>
                <w:rFonts w:asciiTheme="minorHAnsi" w:hAnsiTheme="minorHAnsi" w:cs="Arial"/>
                <w:szCs w:val="18"/>
              </w:rPr>
              <w:t>indicate future deprecation in the HealthWellnessPackagingMarkingModule:</w:t>
            </w:r>
          </w:p>
          <w:p w14:paraId="3CEFF6B2" w14:textId="039C7E24" w:rsidR="005770E0" w:rsidRPr="005C65A4" w:rsidRDefault="003C6807" w:rsidP="00254A0D">
            <w:pPr>
              <w:pStyle w:val="ListParagraph"/>
              <w:numPr>
                <w:ilvl w:val="2"/>
                <w:numId w:val="38"/>
              </w:numPr>
              <w:rPr>
                <w:rFonts w:asciiTheme="minorHAnsi" w:hAnsiTheme="minorHAnsi" w:cs="Arial"/>
                <w:szCs w:val="18"/>
              </w:rPr>
            </w:pPr>
            <w:r w:rsidRPr="005C65A4">
              <w:rPr>
                <w:rFonts w:asciiTheme="minorHAnsi" w:hAnsiTheme="minorHAnsi" w:cs="Arial"/>
                <w:szCs w:val="18"/>
              </w:rPr>
              <w:t xml:space="preserve">packagingMarkedDietAllergenCode </w:t>
            </w:r>
          </w:p>
          <w:p w14:paraId="259FE6B9" w14:textId="5B8E801C" w:rsidR="002A00B8" w:rsidRPr="005C65A4" w:rsidRDefault="002A00B8" w:rsidP="00254A0D">
            <w:pPr>
              <w:pStyle w:val="ListParagraph"/>
              <w:numPr>
                <w:ilvl w:val="2"/>
                <w:numId w:val="38"/>
              </w:numPr>
              <w:rPr>
                <w:rFonts w:asciiTheme="minorHAnsi" w:hAnsiTheme="minorHAnsi" w:cs="Arial"/>
                <w:szCs w:val="18"/>
              </w:rPr>
            </w:pPr>
            <w:r w:rsidRPr="005C65A4">
              <w:rPr>
                <w:rFonts w:asciiTheme="minorHAnsi" w:hAnsiTheme="minorHAnsi" w:cs="Arial"/>
                <w:szCs w:val="18"/>
              </w:rPr>
              <w:t>packagingMarkedFreeFromCode</w:t>
            </w:r>
          </w:p>
          <w:p w14:paraId="04D5A424" w14:textId="0E848AB8" w:rsidR="002A00B8" w:rsidRPr="005C65A4" w:rsidRDefault="001B5BF0" w:rsidP="00254A0D">
            <w:pPr>
              <w:pStyle w:val="ListParagraph"/>
              <w:numPr>
                <w:ilvl w:val="1"/>
                <w:numId w:val="38"/>
              </w:numPr>
              <w:rPr>
                <w:rFonts w:asciiTheme="minorHAnsi" w:hAnsiTheme="minorHAnsi" w:cs="Arial"/>
                <w:szCs w:val="18"/>
              </w:rPr>
            </w:pPr>
            <w:r w:rsidRPr="005C65A4">
              <w:rPr>
                <w:rFonts w:asciiTheme="minorHAnsi" w:hAnsiTheme="minorHAnsi" w:cs="Arial"/>
                <w:szCs w:val="18"/>
              </w:rPr>
              <w:t xml:space="preserve">Section 5.28 </w:t>
            </w:r>
            <w:r w:rsidR="002A00B8" w:rsidRPr="005C65A4">
              <w:rPr>
                <w:rFonts w:asciiTheme="minorHAnsi" w:hAnsiTheme="minorHAnsi" w:cs="Arial"/>
                <w:szCs w:val="18"/>
              </w:rPr>
              <w:t xml:space="preserve">Update </w:t>
            </w:r>
            <w:r w:rsidRPr="005C65A4">
              <w:rPr>
                <w:rFonts w:asciiTheme="minorHAnsi" w:hAnsiTheme="minorHAnsi" w:cs="Arial"/>
                <w:szCs w:val="18"/>
              </w:rPr>
              <w:t>definition to indicate future deprecation in the HealthRelatedInformation</w:t>
            </w:r>
          </w:p>
          <w:p w14:paraId="3607ECBA" w14:textId="77777777" w:rsidR="001B5BF0" w:rsidRPr="005C65A4" w:rsidRDefault="001B5BF0" w:rsidP="00254A0D">
            <w:pPr>
              <w:pStyle w:val="ListParagraph"/>
              <w:numPr>
                <w:ilvl w:val="2"/>
                <w:numId w:val="38"/>
              </w:numPr>
              <w:rPr>
                <w:rFonts w:asciiTheme="minorHAnsi" w:hAnsiTheme="minorHAnsi" w:cs="Arial"/>
                <w:szCs w:val="18"/>
              </w:rPr>
            </w:pPr>
            <w:r w:rsidRPr="005C65A4">
              <w:rPr>
                <w:rFonts w:asciiTheme="minorHAnsi" w:hAnsiTheme="minorHAnsi" w:cs="Arial"/>
                <w:szCs w:val="18"/>
              </w:rPr>
              <w:t>healthClaimDescription</w:t>
            </w:r>
          </w:p>
          <w:p w14:paraId="0DCA7E5A" w14:textId="69117688" w:rsidR="001B5BF0" w:rsidRPr="005C65A4" w:rsidRDefault="001B5BF0" w:rsidP="00254A0D">
            <w:pPr>
              <w:pStyle w:val="ListParagraph"/>
              <w:numPr>
                <w:ilvl w:val="2"/>
                <w:numId w:val="38"/>
              </w:numPr>
              <w:rPr>
                <w:rFonts w:asciiTheme="minorHAnsi" w:hAnsiTheme="minorHAnsi" w:cs="Arial"/>
                <w:szCs w:val="18"/>
              </w:rPr>
            </w:pPr>
            <w:r w:rsidRPr="005C65A4">
              <w:rPr>
                <w:rFonts w:asciiTheme="minorHAnsi" w:hAnsiTheme="minorHAnsi" w:cs="Arial"/>
                <w:szCs w:val="18"/>
              </w:rPr>
              <w:t>healthClaimCode</w:t>
            </w:r>
          </w:p>
          <w:p w14:paraId="62C9BEB5" w14:textId="3D073E74" w:rsidR="008962E5" w:rsidRPr="005C65A4" w:rsidRDefault="00D0795F" w:rsidP="00254A0D">
            <w:pPr>
              <w:pStyle w:val="ListParagraph"/>
              <w:numPr>
                <w:ilvl w:val="0"/>
                <w:numId w:val="38"/>
              </w:numPr>
              <w:rPr>
                <w:rFonts w:asciiTheme="minorHAnsi" w:hAnsiTheme="minorHAnsi" w:cs="Arial"/>
                <w:szCs w:val="18"/>
              </w:rPr>
            </w:pPr>
            <w:r w:rsidRPr="005C65A4">
              <w:rPr>
                <w:rFonts w:asciiTheme="minorHAnsi" w:hAnsiTheme="minorHAnsi" w:cs="Arial"/>
                <w:szCs w:val="18"/>
              </w:rPr>
              <w:t>WR 20-029</w:t>
            </w:r>
            <w:r w:rsidR="008962E5" w:rsidRPr="005C65A4">
              <w:rPr>
                <w:rFonts w:asciiTheme="minorHAnsi" w:hAnsiTheme="minorHAnsi" w:cs="Arial"/>
                <w:szCs w:val="18"/>
              </w:rPr>
              <w:t xml:space="preserve"> – (changes) </w:t>
            </w:r>
          </w:p>
          <w:p w14:paraId="62522826" w14:textId="2A06AD84" w:rsidR="00D0795F" w:rsidRPr="005C65A4" w:rsidRDefault="00D0795F" w:rsidP="00254A0D">
            <w:pPr>
              <w:pStyle w:val="ListParagraph"/>
              <w:numPr>
                <w:ilvl w:val="1"/>
                <w:numId w:val="38"/>
              </w:numPr>
              <w:rPr>
                <w:rFonts w:asciiTheme="minorHAnsi" w:hAnsiTheme="minorHAnsi" w:cs="Arial"/>
                <w:szCs w:val="18"/>
              </w:rPr>
            </w:pPr>
            <w:r w:rsidRPr="005C65A4">
              <w:rPr>
                <w:rFonts w:asciiTheme="minorHAnsi" w:hAnsiTheme="minorHAnsi" w:cs="Arial"/>
                <w:szCs w:val="18"/>
              </w:rPr>
              <w:t>Section 5.3</w:t>
            </w:r>
            <w:r w:rsidR="005770E0" w:rsidRPr="005C65A4">
              <w:rPr>
                <w:rFonts w:asciiTheme="minorHAnsi" w:hAnsiTheme="minorHAnsi" w:cs="Arial"/>
                <w:szCs w:val="18"/>
              </w:rPr>
              <w:t>5</w:t>
            </w:r>
            <w:r w:rsidRPr="005C65A4">
              <w:rPr>
                <w:rFonts w:asciiTheme="minorHAnsi" w:hAnsiTheme="minorHAnsi" w:cs="Arial"/>
                <w:szCs w:val="18"/>
              </w:rPr>
              <w:t xml:space="preserve">, </w:t>
            </w:r>
            <w:r w:rsidR="008962E5" w:rsidRPr="005C65A4">
              <w:rPr>
                <w:rFonts w:asciiTheme="minorHAnsi" w:hAnsiTheme="minorHAnsi" w:cs="Arial"/>
                <w:szCs w:val="18"/>
              </w:rPr>
              <w:t xml:space="preserve">section 7.1 </w:t>
            </w:r>
            <w:r w:rsidRPr="005C65A4">
              <w:rPr>
                <w:rFonts w:asciiTheme="minorHAnsi" w:hAnsiTheme="minorHAnsi" w:cs="Arial"/>
                <w:szCs w:val="18"/>
              </w:rPr>
              <w:t>updated definition for</w:t>
            </w:r>
            <w:r w:rsidR="00882085" w:rsidRPr="005C65A4">
              <w:rPr>
                <w:rFonts w:asciiTheme="minorHAnsi" w:hAnsiTheme="minorHAnsi" w:cs="Arial"/>
                <w:szCs w:val="18"/>
              </w:rPr>
              <w:t xml:space="preserve"> nonfoodIngredientStatement and update attribute to multivalue </w:t>
            </w:r>
          </w:p>
          <w:p w14:paraId="1427331A" w14:textId="686645C4" w:rsidR="008962E5" w:rsidRPr="005C65A4" w:rsidRDefault="008962E5" w:rsidP="00254A0D">
            <w:pPr>
              <w:pStyle w:val="ListParagraph"/>
              <w:numPr>
                <w:ilvl w:val="1"/>
                <w:numId w:val="38"/>
              </w:numPr>
              <w:rPr>
                <w:rFonts w:asciiTheme="minorHAnsi" w:hAnsiTheme="minorHAnsi" w:cs="Arial"/>
                <w:szCs w:val="18"/>
              </w:rPr>
            </w:pPr>
            <w:r w:rsidRPr="005C65A4">
              <w:rPr>
                <w:rFonts w:asciiTheme="minorHAnsi" w:hAnsiTheme="minorHAnsi" w:cs="Arial"/>
                <w:szCs w:val="18"/>
              </w:rPr>
              <w:t xml:space="preserve">Section 5.25, Section 7.1 update ingredientStatement in the </w:t>
            </w:r>
            <w:r w:rsidR="00772D08" w:rsidRPr="005C65A4">
              <w:rPr>
                <w:rFonts w:asciiTheme="minorHAnsi" w:hAnsiTheme="minorHAnsi" w:cs="Arial"/>
                <w:szCs w:val="18"/>
              </w:rPr>
              <w:t>F</w:t>
            </w:r>
            <w:r w:rsidRPr="005C65A4">
              <w:rPr>
                <w:rFonts w:asciiTheme="minorHAnsi" w:hAnsiTheme="minorHAnsi" w:cs="Arial"/>
                <w:szCs w:val="18"/>
              </w:rPr>
              <w:t>oodAndBeverageIngredientModule to FormattedDescriptio5000 and Multi Value</w:t>
            </w:r>
          </w:p>
          <w:p w14:paraId="469FEF9A" w14:textId="5EA1908B" w:rsidR="00627E12" w:rsidRPr="005C65A4" w:rsidRDefault="00627E12" w:rsidP="00254A0D">
            <w:pPr>
              <w:pStyle w:val="ListParagraph"/>
              <w:numPr>
                <w:ilvl w:val="0"/>
                <w:numId w:val="38"/>
              </w:numPr>
              <w:rPr>
                <w:rFonts w:asciiTheme="minorHAnsi" w:hAnsiTheme="minorHAnsi" w:cs="Arial"/>
                <w:szCs w:val="18"/>
              </w:rPr>
            </w:pPr>
            <w:r w:rsidRPr="005C65A4">
              <w:rPr>
                <w:rFonts w:asciiTheme="minorHAnsi" w:hAnsiTheme="minorHAnsi" w:cs="Arial"/>
                <w:szCs w:val="18"/>
              </w:rPr>
              <w:t xml:space="preserve">WR-20-237 – </w:t>
            </w:r>
            <w:r w:rsidR="00C72B4E" w:rsidRPr="005C65A4">
              <w:rPr>
                <w:rFonts w:asciiTheme="minorHAnsi" w:hAnsiTheme="minorHAnsi" w:cs="Arial"/>
                <w:szCs w:val="18"/>
              </w:rPr>
              <w:t>(</w:t>
            </w:r>
            <w:r w:rsidRPr="005C65A4">
              <w:rPr>
                <w:rFonts w:asciiTheme="minorHAnsi" w:hAnsiTheme="minorHAnsi" w:cs="Arial"/>
                <w:szCs w:val="18"/>
              </w:rPr>
              <w:t xml:space="preserve">Changes) </w:t>
            </w:r>
          </w:p>
          <w:p w14:paraId="2FED668B" w14:textId="5B437298" w:rsidR="00627E12" w:rsidRPr="005C65A4" w:rsidRDefault="00C72B4E" w:rsidP="00254A0D">
            <w:pPr>
              <w:pStyle w:val="ListParagraph"/>
              <w:numPr>
                <w:ilvl w:val="1"/>
                <w:numId w:val="38"/>
              </w:numPr>
              <w:rPr>
                <w:rFonts w:asciiTheme="minorHAnsi" w:hAnsiTheme="minorHAnsi" w:cs="Arial"/>
                <w:szCs w:val="18"/>
              </w:rPr>
            </w:pPr>
            <w:r w:rsidRPr="005C65A4">
              <w:rPr>
                <w:rFonts w:asciiTheme="minorHAnsi" w:hAnsiTheme="minorHAnsi" w:cs="Arial"/>
                <w:szCs w:val="18"/>
              </w:rPr>
              <w:t>Section 5.33 update definition for MedicalDeviceTradeItemMoudle and MedicalDeviceInformation class to include Invitro Diagnostics</w:t>
            </w:r>
          </w:p>
          <w:p w14:paraId="0CF70E30" w14:textId="6E62E172" w:rsidR="00254A0D" w:rsidRPr="005C65A4" w:rsidRDefault="00254A0D" w:rsidP="00254A0D">
            <w:pPr>
              <w:pStyle w:val="ListParagraph"/>
              <w:numPr>
                <w:ilvl w:val="0"/>
                <w:numId w:val="38"/>
              </w:numPr>
              <w:rPr>
                <w:rFonts w:asciiTheme="minorHAnsi" w:hAnsiTheme="minorHAnsi" w:cs="Arial"/>
                <w:szCs w:val="18"/>
              </w:rPr>
            </w:pPr>
            <w:r w:rsidRPr="005C65A4">
              <w:rPr>
                <w:rFonts w:asciiTheme="minorHAnsi" w:hAnsiTheme="minorHAnsi" w:cs="Arial"/>
                <w:szCs w:val="18"/>
              </w:rPr>
              <w:t>Added a new section: 7.2 - Divergence of section 7.1 (Class or Module variation) for TPN/TPD</w:t>
            </w:r>
          </w:p>
          <w:p w14:paraId="626FC2BB" w14:textId="3A2CE478" w:rsidR="0044305D" w:rsidRPr="005C65A4" w:rsidRDefault="001775B1" w:rsidP="0044305D">
            <w:pPr>
              <w:pStyle w:val="ListParagraph"/>
              <w:ind w:left="1080"/>
              <w:rPr>
                <w:rFonts w:asciiTheme="minorHAnsi" w:hAnsiTheme="minorHAnsi" w:cs="Arial"/>
                <w:szCs w:val="18"/>
              </w:rPr>
            </w:pPr>
            <w:r w:rsidRPr="005C65A4">
              <w:rPr>
                <w:rFonts w:asciiTheme="minorHAnsi" w:hAnsiTheme="minorHAnsi" w:cs="Arial"/>
                <w:b/>
                <w:bCs/>
                <w:szCs w:val="18"/>
                <w:u w:val="single"/>
              </w:rPr>
              <w:t>Please note:</w:t>
            </w:r>
            <w:r w:rsidRPr="005C65A4">
              <w:rPr>
                <w:rFonts w:asciiTheme="minorHAnsi" w:hAnsiTheme="minorHAnsi" w:cs="Arial"/>
                <w:szCs w:val="18"/>
              </w:rPr>
              <w:t xml:space="preserve"> </w:t>
            </w:r>
            <w:r w:rsidR="0044305D" w:rsidRPr="005C65A4">
              <w:rPr>
                <w:rFonts w:asciiTheme="minorHAnsi" w:hAnsiTheme="minorHAnsi" w:cs="Arial"/>
                <w:szCs w:val="18"/>
              </w:rPr>
              <w:t xml:space="preserve">Any attributes of the ReferencedFileHeader class in the ReferencedFileDetailInformationModule are set to TPN/TPD not TPN.  </w:t>
            </w:r>
          </w:p>
          <w:p w14:paraId="45901AA5" w14:textId="6241C5FD" w:rsidR="00A34075" w:rsidRPr="005C65A4" w:rsidRDefault="00254A0D" w:rsidP="00254A0D">
            <w:pPr>
              <w:pStyle w:val="ListParagraph"/>
              <w:numPr>
                <w:ilvl w:val="0"/>
                <w:numId w:val="38"/>
              </w:numPr>
              <w:rPr>
                <w:rFonts w:asciiTheme="minorHAnsi" w:hAnsiTheme="minorHAnsi" w:cs="Arial"/>
                <w:szCs w:val="18"/>
              </w:rPr>
            </w:pPr>
            <w:r w:rsidRPr="005C65A4">
              <w:rPr>
                <w:rFonts w:asciiTheme="minorHAnsi" w:hAnsiTheme="minorHAnsi" w:cs="Arial"/>
                <w:szCs w:val="18"/>
              </w:rPr>
              <w:t>Update</w:t>
            </w:r>
            <w:r w:rsidR="00F027E3" w:rsidRPr="005C65A4">
              <w:rPr>
                <w:rFonts w:asciiTheme="minorHAnsi" w:hAnsiTheme="minorHAnsi" w:cs="Arial"/>
                <w:szCs w:val="18"/>
              </w:rPr>
              <w:t>d</w:t>
            </w:r>
            <w:r w:rsidRPr="005C65A4">
              <w:rPr>
                <w:rFonts w:asciiTheme="minorHAnsi" w:hAnsiTheme="minorHAnsi" w:cs="Arial"/>
                <w:szCs w:val="18"/>
              </w:rPr>
              <w:t xml:space="preserve"> section 6.2 – Update dietTypeSubCode to make it a GDSN codelist and no longer an LCL and added chemicalIngredientScheme to the list as an LCL </w:t>
            </w:r>
          </w:p>
          <w:p w14:paraId="7537C81A" w14:textId="6C064C8A" w:rsidR="00254A0D" w:rsidRPr="005C65A4" w:rsidRDefault="004542E5" w:rsidP="00254A0D">
            <w:pPr>
              <w:pStyle w:val="ListParagraph"/>
              <w:numPr>
                <w:ilvl w:val="0"/>
                <w:numId w:val="38"/>
              </w:numPr>
              <w:rPr>
                <w:rFonts w:asciiTheme="minorHAnsi" w:hAnsiTheme="minorHAnsi" w:cs="Arial"/>
                <w:szCs w:val="18"/>
              </w:rPr>
            </w:pPr>
            <w:r w:rsidRPr="005C65A4">
              <w:rPr>
                <w:rFonts w:asciiTheme="minorHAnsi" w:hAnsiTheme="minorHAnsi" w:cs="Arial"/>
                <w:szCs w:val="18"/>
              </w:rPr>
              <w:t>Adde</w:t>
            </w:r>
            <w:r w:rsidR="001213CA" w:rsidRPr="005C65A4">
              <w:rPr>
                <w:rFonts w:asciiTheme="minorHAnsi" w:hAnsiTheme="minorHAnsi" w:cs="Arial"/>
                <w:szCs w:val="18"/>
              </w:rPr>
              <w:t>d a new</w:t>
            </w:r>
            <w:r w:rsidRPr="005C65A4">
              <w:rPr>
                <w:rFonts w:asciiTheme="minorHAnsi" w:hAnsiTheme="minorHAnsi" w:cs="Arial"/>
                <w:szCs w:val="18"/>
              </w:rPr>
              <w:t xml:space="preserve"> section 8.2 </w:t>
            </w:r>
            <w:r w:rsidR="001213CA" w:rsidRPr="005C65A4">
              <w:rPr>
                <w:rFonts w:asciiTheme="minorHAnsi" w:hAnsiTheme="minorHAnsi" w:cs="Arial"/>
                <w:szCs w:val="18"/>
              </w:rPr>
              <w:t>Usage Disclaimer for The Unified Code for Units of Measure (UCUM)</w:t>
            </w:r>
          </w:p>
          <w:p w14:paraId="7292E527" w14:textId="77777777" w:rsidR="00694DB7" w:rsidRPr="005C65A4" w:rsidRDefault="00A320B8" w:rsidP="00A320B8">
            <w:pPr>
              <w:rPr>
                <w:rFonts w:asciiTheme="minorHAnsi" w:hAnsiTheme="minorHAnsi" w:cs="Arial"/>
                <w:b/>
                <w:bCs/>
                <w:szCs w:val="18"/>
              </w:rPr>
            </w:pPr>
            <w:r w:rsidRPr="005C65A4">
              <w:rPr>
                <w:rFonts w:asciiTheme="minorHAnsi" w:hAnsiTheme="minorHAnsi" w:cs="Arial"/>
                <w:b/>
                <w:bCs/>
                <w:szCs w:val="18"/>
              </w:rPr>
              <w:t>WR 20-098</w:t>
            </w:r>
            <w:r w:rsidRPr="005C65A4">
              <w:rPr>
                <w:rFonts w:asciiTheme="minorHAnsi" w:hAnsiTheme="minorHAnsi" w:cs="Arial"/>
                <w:szCs w:val="18"/>
              </w:rPr>
              <w:t xml:space="preserve"> </w:t>
            </w:r>
            <w:r w:rsidRPr="005C65A4">
              <w:rPr>
                <w:rFonts w:asciiTheme="minorHAnsi" w:hAnsiTheme="minorHAnsi" w:cs="Arial"/>
                <w:b/>
                <w:bCs/>
                <w:szCs w:val="18"/>
              </w:rPr>
              <w:t xml:space="preserve">(EUDAMED) </w:t>
            </w:r>
          </w:p>
          <w:p w14:paraId="3D16DC85" w14:textId="2B3F30B9" w:rsidR="00694DB7" w:rsidRPr="005C65A4" w:rsidRDefault="00694DB7" w:rsidP="00A320B8">
            <w:pPr>
              <w:rPr>
                <w:rFonts w:asciiTheme="minorHAnsi" w:hAnsiTheme="minorHAnsi" w:cs="Arial"/>
                <w:szCs w:val="18"/>
              </w:rPr>
            </w:pPr>
            <w:r w:rsidRPr="005C65A4">
              <w:rPr>
                <w:rFonts w:asciiTheme="minorHAnsi" w:hAnsiTheme="minorHAnsi" w:cs="Arial"/>
                <w:szCs w:val="18"/>
              </w:rPr>
              <w:t xml:space="preserve">Adds - </w:t>
            </w:r>
          </w:p>
          <w:p w14:paraId="703ACBFA" w14:textId="26DB108E" w:rsidR="00A320B8" w:rsidRPr="005C65A4" w:rsidRDefault="00A320B8" w:rsidP="00254A0D">
            <w:pPr>
              <w:pStyle w:val="ListParagraph"/>
              <w:numPr>
                <w:ilvl w:val="0"/>
                <w:numId w:val="38"/>
              </w:numPr>
              <w:rPr>
                <w:rFonts w:asciiTheme="minorHAnsi" w:hAnsiTheme="minorHAnsi" w:cs="Arial"/>
                <w:szCs w:val="18"/>
              </w:rPr>
            </w:pPr>
            <w:r w:rsidRPr="005C65A4">
              <w:rPr>
                <w:rFonts w:asciiTheme="minorHAnsi" w:hAnsiTheme="minorHAnsi" w:cs="Arial"/>
                <w:szCs w:val="18"/>
              </w:rPr>
              <w:t xml:space="preserve">Section 4.1, Section 7.1: TradeItemCore </w:t>
            </w:r>
          </w:p>
          <w:p w14:paraId="11F2C776" w14:textId="0478F305" w:rsidR="00A320B8" w:rsidRPr="005C65A4" w:rsidRDefault="00A320B8" w:rsidP="00254A0D">
            <w:pPr>
              <w:pStyle w:val="ListParagraph"/>
              <w:numPr>
                <w:ilvl w:val="0"/>
                <w:numId w:val="38"/>
              </w:numPr>
              <w:rPr>
                <w:rFonts w:asciiTheme="minorHAnsi" w:hAnsiTheme="minorHAnsi" w:cs="Arial"/>
                <w:szCs w:val="18"/>
              </w:rPr>
            </w:pPr>
            <w:r w:rsidRPr="005C65A4">
              <w:rPr>
                <w:rFonts w:asciiTheme="minorHAnsi" w:hAnsiTheme="minorHAnsi" w:cs="Arial"/>
                <w:szCs w:val="18"/>
              </w:rPr>
              <w:t xml:space="preserve">Created new class GlobalModelInformation and add following attributes: </w:t>
            </w:r>
          </w:p>
          <w:p w14:paraId="29DABAE8" w14:textId="4AAEBC1D" w:rsidR="00A320B8" w:rsidRPr="005C65A4" w:rsidRDefault="00A320B8" w:rsidP="00254A0D">
            <w:pPr>
              <w:pStyle w:val="ListParagraph"/>
              <w:numPr>
                <w:ilvl w:val="2"/>
                <w:numId w:val="38"/>
              </w:numPr>
              <w:rPr>
                <w:rFonts w:asciiTheme="minorHAnsi" w:hAnsiTheme="minorHAnsi" w:cs="Arial"/>
                <w:szCs w:val="18"/>
              </w:rPr>
            </w:pPr>
            <w:r w:rsidRPr="005C65A4">
              <w:rPr>
                <w:rFonts w:asciiTheme="minorHAnsi" w:hAnsiTheme="minorHAnsi" w:cs="Arial"/>
                <w:szCs w:val="18"/>
              </w:rPr>
              <w:t>GlobalModel</w:t>
            </w:r>
            <w:r w:rsidR="00795D4E" w:rsidRPr="005C65A4">
              <w:rPr>
                <w:rFonts w:asciiTheme="minorHAnsi" w:hAnsiTheme="minorHAnsi" w:cs="Arial"/>
                <w:szCs w:val="18"/>
              </w:rPr>
              <w:t>Number</w:t>
            </w:r>
          </w:p>
          <w:p w14:paraId="4741233C" w14:textId="77777777" w:rsidR="00A320B8" w:rsidRPr="005C65A4" w:rsidRDefault="00A320B8" w:rsidP="00254A0D">
            <w:pPr>
              <w:pStyle w:val="ListParagraph"/>
              <w:numPr>
                <w:ilvl w:val="2"/>
                <w:numId w:val="38"/>
              </w:numPr>
              <w:rPr>
                <w:rFonts w:asciiTheme="minorHAnsi" w:hAnsiTheme="minorHAnsi" w:cs="Arial"/>
                <w:szCs w:val="18"/>
              </w:rPr>
            </w:pPr>
            <w:r w:rsidRPr="005C65A4">
              <w:rPr>
                <w:rFonts w:asciiTheme="minorHAnsi" w:hAnsiTheme="minorHAnsi" w:cs="Arial"/>
                <w:szCs w:val="18"/>
              </w:rPr>
              <w:t>globalModelDescription</w:t>
            </w:r>
          </w:p>
          <w:p w14:paraId="5E4B971F" w14:textId="48BD7DAB" w:rsidR="00D65AC6" w:rsidRPr="005C65A4" w:rsidRDefault="00D65AC6" w:rsidP="00254A0D">
            <w:pPr>
              <w:pStyle w:val="ListParagraph"/>
              <w:numPr>
                <w:ilvl w:val="2"/>
                <w:numId w:val="38"/>
              </w:numPr>
              <w:rPr>
                <w:rFonts w:asciiTheme="minorHAnsi" w:hAnsiTheme="minorHAnsi" w:cs="Arial"/>
                <w:szCs w:val="18"/>
              </w:rPr>
            </w:pPr>
            <w:r w:rsidRPr="005C65A4">
              <w:rPr>
                <w:rFonts w:asciiTheme="minorHAnsi" w:hAnsiTheme="minorHAnsi" w:cs="Arial"/>
                <w:szCs w:val="18"/>
              </w:rPr>
              <w:t>created an associaton from GlobalModelInformation to GlobalModelContactInformation from SharedCommon</w:t>
            </w:r>
          </w:p>
          <w:p w14:paraId="4CE9AAB9" w14:textId="2D19CA54" w:rsidR="00A320B8" w:rsidRPr="005C65A4" w:rsidRDefault="00A320B8" w:rsidP="00254A0D">
            <w:pPr>
              <w:pStyle w:val="ListParagraph"/>
              <w:numPr>
                <w:ilvl w:val="0"/>
                <w:numId w:val="38"/>
              </w:numPr>
              <w:rPr>
                <w:rFonts w:asciiTheme="minorHAnsi" w:hAnsiTheme="minorHAnsi" w:cs="Arial"/>
                <w:szCs w:val="18"/>
              </w:rPr>
            </w:pPr>
            <w:r w:rsidRPr="005C65A4">
              <w:rPr>
                <w:rFonts w:asciiTheme="minorHAnsi" w:hAnsiTheme="minorHAnsi" w:cs="Arial"/>
                <w:szCs w:val="18"/>
              </w:rPr>
              <w:t xml:space="preserve">Created new class GlobalModelRegulatoryInformation and added the following attributes: </w:t>
            </w:r>
          </w:p>
          <w:p w14:paraId="494254A2" w14:textId="1E7DB987" w:rsidR="00A320B8" w:rsidRPr="005C65A4" w:rsidRDefault="00A320B8" w:rsidP="00254A0D">
            <w:pPr>
              <w:pStyle w:val="ListParagraph"/>
              <w:numPr>
                <w:ilvl w:val="2"/>
                <w:numId w:val="38"/>
              </w:numPr>
              <w:rPr>
                <w:rFonts w:asciiTheme="minorHAnsi" w:hAnsiTheme="minorHAnsi" w:cs="Arial"/>
                <w:szCs w:val="18"/>
              </w:rPr>
            </w:pPr>
            <w:r w:rsidRPr="005C65A4">
              <w:rPr>
                <w:rFonts w:asciiTheme="minorHAnsi" w:hAnsiTheme="minorHAnsi" w:cs="Arial"/>
                <w:szCs w:val="18"/>
              </w:rPr>
              <w:t>globalModelRegulatoryAct</w:t>
            </w:r>
          </w:p>
          <w:p w14:paraId="58432BD6" w14:textId="73F29BB4" w:rsidR="001D07FD" w:rsidRPr="005C65A4" w:rsidRDefault="001D07FD" w:rsidP="00254A0D">
            <w:pPr>
              <w:pStyle w:val="ListParagraph"/>
              <w:numPr>
                <w:ilvl w:val="2"/>
                <w:numId w:val="38"/>
              </w:numPr>
              <w:rPr>
                <w:rFonts w:asciiTheme="minorHAnsi" w:hAnsiTheme="minorHAnsi" w:cs="Arial"/>
                <w:szCs w:val="18"/>
              </w:rPr>
            </w:pPr>
            <w:r w:rsidRPr="005C65A4">
              <w:rPr>
                <w:rFonts w:asciiTheme="minorHAnsi" w:hAnsiTheme="minorHAnsi" w:cs="Arial"/>
                <w:szCs w:val="18"/>
              </w:rPr>
              <w:t>globalModelRegulatoryActCountryCode</w:t>
            </w:r>
          </w:p>
          <w:p w14:paraId="0F336E68" w14:textId="288AD660" w:rsidR="00D65AC6" w:rsidRPr="005C65A4" w:rsidRDefault="00D65AC6" w:rsidP="00254A0D">
            <w:pPr>
              <w:pStyle w:val="ListParagraph"/>
              <w:numPr>
                <w:ilvl w:val="2"/>
                <w:numId w:val="38"/>
              </w:numPr>
              <w:rPr>
                <w:rFonts w:asciiTheme="minorHAnsi" w:hAnsiTheme="minorHAnsi" w:cs="Arial"/>
                <w:szCs w:val="18"/>
              </w:rPr>
            </w:pPr>
            <w:r w:rsidRPr="005C65A4">
              <w:rPr>
                <w:rFonts w:asciiTheme="minorHAnsi" w:hAnsiTheme="minorHAnsi" w:cs="Arial"/>
                <w:szCs w:val="18"/>
              </w:rPr>
              <w:t>Created an association from GlobalModelInformation to GlobalModelRegulatoryinformation class</w:t>
            </w:r>
          </w:p>
          <w:p w14:paraId="006162A9" w14:textId="053558AB" w:rsidR="00D65AC6" w:rsidRPr="005C65A4" w:rsidRDefault="00A10E18" w:rsidP="00254A0D">
            <w:pPr>
              <w:pStyle w:val="ListParagraph"/>
              <w:numPr>
                <w:ilvl w:val="0"/>
                <w:numId w:val="38"/>
              </w:numPr>
              <w:rPr>
                <w:rFonts w:asciiTheme="minorHAnsi" w:hAnsiTheme="minorHAnsi" w:cs="Arial"/>
                <w:szCs w:val="18"/>
              </w:rPr>
            </w:pPr>
            <w:r w:rsidRPr="005C65A4">
              <w:rPr>
                <w:rFonts w:asciiTheme="minorHAnsi" w:hAnsiTheme="minorHAnsi" w:cs="Arial"/>
                <w:szCs w:val="18"/>
              </w:rPr>
              <w:t>S</w:t>
            </w:r>
            <w:r w:rsidR="001D07FD" w:rsidRPr="005C65A4">
              <w:rPr>
                <w:rFonts w:asciiTheme="minorHAnsi" w:hAnsiTheme="minorHAnsi" w:cs="Arial"/>
                <w:szCs w:val="18"/>
              </w:rPr>
              <w:t>ection</w:t>
            </w:r>
            <w:r w:rsidR="0059792A" w:rsidRPr="005C65A4">
              <w:rPr>
                <w:rFonts w:asciiTheme="minorHAnsi" w:hAnsiTheme="minorHAnsi" w:cs="Arial"/>
                <w:szCs w:val="18"/>
              </w:rPr>
              <w:t xml:space="preserve"> 3.22</w:t>
            </w:r>
            <w:r w:rsidR="001D07FD" w:rsidRPr="005C65A4">
              <w:rPr>
                <w:rFonts w:asciiTheme="minorHAnsi" w:hAnsiTheme="minorHAnsi" w:cs="Arial"/>
                <w:szCs w:val="18"/>
              </w:rPr>
              <w:t>, add</w:t>
            </w:r>
            <w:r w:rsidRPr="005C65A4">
              <w:rPr>
                <w:rFonts w:asciiTheme="minorHAnsi" w:hAnsiTheme="minorHAnsi" w:cs="Arial"/>
                <w:szCs w:val="18"/>
              </w:rPr>
              <w:t>ed</w:t>
            </w:r>
            <w:r w:rsidR="001D07FD" w:rsidRPr="005C65A4">
              <w:rPr>
                <w:rFonts w:asciiTheme="minorHAnsi" w:hAnsiTheme="minorHAnsi" w:cs="Arial"/>
                <w:szCs w:val="18"/>
              </w:rPr>
              <w:t xml:space="preserve"> </w:t>
            </w:r>
            <w:r w:rsidRPr="005C65A4">
              <w:rPr>
                <w:rFonts w:asciiTheme="minorHAnsi" w:hAnsiTheme="minorHAnsi" w:cs="Arial"/>
                <w:szCs w:val="18"/>
              </w:rPr>
              <w:t xml:space="preserve">new </w:t>
            </w:r>
            <w:r w:rsidR="001D07FD" w:rsidRPr="005C65A4">
              <w:rPr>
                <w:rFonts w:asciiTheme="minorHAnsi" w:hAnsiTheme="minorHAnsi" w:cs="Arial"/>
                <w:szCs w:val="18"/>
              </w:rPr>
              <w:t>attributes</w:t>
            </w:r>
            <w:r w:rsidRPr="005C65A4">
              <w:rPr>
                <w:rFonts w:asciiTheme="minorHAnsi" w:hAnsiTheme="minorHAnsi" w:cs="Arial"/>
                <w:szCs w:val="18"/>
              </w:rPr>
              <w:t xml:space="preserve"> to the StructuredAddress Class in TradeItemCore</w:t>
            </w:r>
            <w:r w:rsidR="001D07FD" w:rsidRPr="005C65A4">
              <w:rPr>
                <w:rFonts w:asciiTheme="minorHAnsi" w:hAnsiTheme="minorHAnsi" w:cs="Arial"/>
                <w:szCs w:val="18"/>
              </w:rPr>
              <w:t>: complementAddress, poBox, streetNumber</w:t>
            </w:r>
          </w:p>
          <w:p w14:paraId="4DC64165" w14:textId="77777777" w:rsidR="00B371DA" w:rsidRPr="005C65A4" w:rsidRDefault="00A10E18" w:rsidP="00254A0D">
            <w:pPr>
              <w:pStyle w:val="ListParagraph"/>
              <w:numPr>
                <w:ilvl w:val="0"/>
                <w:numId w:val="38"/>
              </w:numPr>
              <w:rPr>
                <w:rFonts w:asciiTheme="minorHAnsi" w:hAnsiTheme="minorHAnsi" w:cs="Arial"/>
                <w:szCs w:val="18"/>
              </w:rPr>
            </w:pPr>
            <w:r w:rsidRPr="005C65A4">
              <w:rPr>
                <w:rFonts w:asciiTheme="minorHAnsi" w:hAnsiTheme="minorHAnsi" w:cs="Arial"/>
                <w:szCs w:val="18"/>
              </w:rPr>
              <w:t xml:space="preserve">Section 5.56, Section 7.1: added new </w:t>
            </w:r>
            <w:r w:rsidR="009475F5" w:rsidRPr="005C65A4">
              <w:rPr>
                <w:rFonts w:asciiTheme="minorHAnsi" w:hAnsiTheme="minorHAnsi" w:cs="Arial"/>
                <w:szCs w:val="18"/>
              </w:rPr>
              <w:t xml:space="preserve">class salesConditionTargetMarketCountry and added </w:t>
            </w:r>
            <w:r w:rsidRPr="005C65A4">
              <w:rPr>
                <w:rFonts w:asciiTheme="minorHAnsi" w:hAnsiTheme="minorHAnsi" w:cs="Arial"/>
                <w:szCs w:val="18"/>
              </w:rPr>
              <w:t xml:space="preserve">attributes to the </w:t>
            </w:r>
            <w:r w:rsidR="009475F5" w:rsidRPr="005C65A4">
              <w:rPr>
                <w:rFonts w:asciiTheme="minorHAnsi" w:hAnsiTheme="minorHAnsi" w:cs="Arial"/>
                <w:szCs w:val="18"/>
              </w:rPr>
              <w:t>salesConditionTargetMarketCountry:</w:t>
            </w:r>
          </w:p>
          <w:p w14:paraId="01D9FEE8" w14:textId="09CE635B" w:rsidR="00B371DA" w:rsidRPr="005C65A4" w:rsidRDefault="00A10E18" w:rsidP="00254A0D">
            <w:pPr>
              <w:pStyle w:val="ListParagraph"/>
              <w:numPr>
                <w:ilvl w:val="2"/>
                <w:numId w:val="38"/>
              </w:numPr>
              <w:rPr>
                <w:rFonts w:asciiTheme="minorHAnsi" w:hAnsiTheme="minorHAnsi" w:cs="Arial"/>
                <w:szCs w:val="18"/>
              </w:rPr>
            </w:pPr>
            <w:r w:rsidRPr="005C65A4">
              <w:rPr>
                <w:rFonts w:asciiTheme="minorHAnsi" w:hAnsiTheme="minorHAnsi" w:cs="Arial"/>
                <w:szCs w:val="18"/>
              </w:rPr>
              <w:t>endAvailabilityDateTime</w:t>
            </w:r>
          </w:p>
          <w:p w14:paraId="40BE3587" w14:textId="0CFBC48A" w:rsidR="00A10E18" w:rsidRPr="005C65A4" w:rsidRDefault="00A10E18" w:rsidP="00254A0D">
            <w:pPr>
              <w:pStyle w:val="ListParagraph"/>
              <w:numPr>
                <w:ilvl w:val="2"/>
                <w:numId w:val="38"/>
              </w:numPr>
              <w:rPr>
                <w:rFonts w:asciiTheme="minorHAnsi" w:hAnsiTheme="minorHAnsi" w:cs="Arial"/>
                <w:szCs w:val="18"/>
              </w:rPr>
            </w:pPr>
            <w:r w:rsidRPr="005C65A4">
              <w:rPr>
                <w:rFonts w:asciiTheme="minorHAnsi" w:hAnsiTheme="minorHAnsi" w:cs="Arial"/>
                <w:szCs w:val="18"/>
              </w:rPr>
              <w:t>startAvailabilityDateTime</w:t>
            </w:r>
          </w:p>
          <w:p w14:paraId="31AF8F64" w14:textId="1ED3245A" w:rsidR="00B371DA" w:rsidRPr="005C65A4" w:rsidRDefault="00B371DA" w:rsidP="00254A0D">
            <w:pPr>
              <w:pStyle w:val="ListParagraph"/>
              <w:numPr>
                <w:ilvl w:val="2"/>
                <w:numId w:val="38"/>
              </w:numPr>
              <w:rPr>
                <w:rFonts w:asciiTheme="minorHAnsi" w:hAnsiTheme="minorHAnsi" w:cs="Arial"/>
                <w:szCs w:val="18"/>
              </w:rPr>
            </w:pPr>
            <w:r w:rsidRPr="005C65A4">
              <w:rPr>
                <w:rFonts w:asciiTheme="minorHAnsi" w:hAnsiTheme="minorHAnsi" w:cs="Arial"/>
                <w:szCs w:val="18"/>
              </w:rPr>
              <w:t>countryCode</w:t>
            </w:r>
          </w:p>
          <w:p w14:paraId="2526667D" w14:textId="63CD2D04" w:rsidR="00B371DA" w:rsidRPr="005C65A4" w:rsidRDefault="00B371DA" w:rsidP="00254A0D">
            <w:pPr>
              <w:pStyle w:val="ListParagraph"/>
              <w:numPr>
                <w:ilvl w:val="2"/>
                <w:numId w:val="38"/>
              </w:numPr>
              <w:rPr>
                <w:rFonts w:asciiTheme="minorHAnsi" w:hAnsiTheme="minorHAnsi" w:cs="Arial"/>
                <w:szCs w:val="18"/>
              </w:rPr>
            </w:pPr>
            <w:r w:rsidRPr="005C65A4">
              <w:rPr>
                <w:rFonts w:asciiTheme="minorHAnsi" w:hAnsiTheme="minorHAnsi" w:cs="Arial"/>
                <w:szCs w:val="18"/>
              </w:rPr>
              <w:t>countrySubdivisionCode</w:t>
            </w:r>
          </w:p>
          <w:p w14:paraId="47DE0D41" w14:textId="341CACE8" w:rsidR="001E1093" w:rsidRPr="005C65A4" w:rsidRDefault="001E1093" w:rsidP="00254A0D">
            <w:pPr>
              <w:pStyle w:val="ListParagraph"/>
              <w:numPr>
                <w:ilvl w:val="0"/>
                <w:numId w:val="38"/>
              </w:numPr>
              <w:rPr>
                <w:rFonts w:asciiTheme="minorHAnsi" w:hAnsiTheme="minorHAnsi" w:cs="Arial"/>
                <w:szCs w:val="18"/>
              </w:rPr>
            </w:pPr>
            <w:r w:rsidRPr="005C65A4">
              <w:rPr>
                <w:rFonts w:asciiTheme="minorHAnsi" w:hAnsiTheme="minorHAnsi" w:cs="Arial"/>
                <w:szCs w:val="18"/>
              </w:rPr>
              <w:t>Section , Section 7.1 - added the following attributes to the MedicalDeviceTradeItemModule in the MedicalDeviceInformationClass:</w:t>
            </w:r>
          </w:p>
          <w:p w14:paraId="1241BA48" w14:textId="77777777" w:rsidR="001E1093" w:rsidRPr="005C65A4" w:rsidRDefault="001E1093" w:rsidP="00254A0D">
            <w:pPr>
              <w:pStyle w:val="ListParagraph"/>
              <w:numPr>
                <w:ilvl w:val="2"/>
                <w:numId w:val="38"/>
              </w:numPr>
              <w:rPr>
                <w:rFonts w:asciiTheme="minorHAnsi" w:hAnsiTheme="minorHAnsi" w:cs="Arial"/>
                <w:szCs w:val="18"/>
              </w:rPr>
            </w:pPr>
            <w:r w:rsidRPr="005C65A4">
              <w:rPr>
                <w:rFonts w:asciiTheme="minorHAnsi" w:hAnsiTheme="minorHAnsi" w:cs="Arial"/>
                <w:szCs w:val="18"/>
              </w:rPr>
              <w:t>annexXVIintendedPurposeTypeCode</w:t>
            </w:r>
          </w:p>
          <w:p w14:paraId="7E94176C" w14:textId="77777777" w:rsidR="001E1093" w:rsidRPr="005C65A4" w:rsidRDefault="001E1093" w:rsidP="00254A0D">
            <w:pPr>
              <w:pStyle w:val="ListParagraph"/>
              <w:numPr>
                <w:ilvl w:val="2"/>
                <w:numId w:val="38"/>
              </w:numPr>
              <w:rPr>
                <w:rFonts w:asciiTheme="minorHAnsi" w:hAnsiTheme="minorHAnsi" w:cs="Arial"/>
                <w:szCs w:val="18"/>
              </w:rPr>
            </w:pPr>
            <w:r w:rsidRPr="005C65A4">
              <w:rPr>
                <w:rFonts w:asciiTheme="minorHAnsi" w:hAnsiTheme="minorHAnsi" w:cs="Arial"/>
                <w:szCs w:val="18"/>
              </w:rPr>
              <w:t>hasDeviceMeasuringFunction</w:t>
            </w:r>
          </w:p>
          <w:p w14:paraId="12537E14" w14:textId="77777777" w:rsidR="001E1093" w:rsidRPr="005C65A4" w:rsidRDefault="001E1093" w:rsidP="00254A0D">
            <w:pPr>
              <w:pStyle w:val="ListParagraph"/>
              <w:numPr>
                <w:ilvl w:val="2"/>
                <w:numId w:val="38"/>
              </w:numPr>
              <w:rPr>
                <w:rFonts w:asciiTheme="minorHAnsi" w:hAnsiTheme="minorHAnsi" w:cs="Arial"/>
                <w:szCs w:val="18"/>
              </w:rPr>
            </w:pPr>
            <w:r w:rsidRPr="005C65A4">
              <w:rPr>
                <w:rFonts w:asciiTheme="minorHAnsi" w:hAnsiTheme="minorHAnsi" w:cs="Arial"/>
                <w:szCs w:val="18"/>
              </w:rPr>
              <w:t>isActiveDevice</w:t>
            </w:r>
          </w:p>
          <w:p w14:paraId="281871DA" w14:textId="77777777" w:rsidR="001E1093" w:rsidRPr="005C65A4" w:rsidRDefault="001E1093" w:rsidP="00254A0D">
            <w:pPr>
              <w:pStyle w:val="ListParagraph"/>
              <w:numPr>
                <w:ilvl w:val="2"/>
                <w:numId w:val="38"/>
              </w:numPr>
              <w:rPr>
                <w:rFonts w:asciiTheme="minorHAnsi" w:hAnsiTheme="minorHAnsi" w:cs="Arial"/>
                <w:szCs w:val="18"/>
              </w:rPr>
            </w:pPr>
            <w:r w:rsidRPr="005C65A4">
              <w:rPr>
                <w:rFonts w:asciiTheme="minorHAnsi" w:hAnsiTheme="minorHAnsi" w:cs="Arial"/>
                <w:szCs w:val="18"/>
              </w:rPr>
              <w:t>isDeviceReagent</w:t>
            </w:r>
          </w:p>
          <w:p w14:paraId="4CD46E98" w14:textId="77777777" w:rsidR="001E1093" w:rsidRPr="005C65A4" w:rsidRDefault="001E1093" w:rsidP="00254A0D">
            <w:pPr>
              <w:pStyle w:val="ListParagraph"/>
              <w:numPr>
                <w:ilvl w:val="2"/>
                <w:numId w:val="38"/>
              </w:numPr>
              <w:rPr>
                <w:rFonts w:asciiTheme="minorHAnsi" w:hAnsiTheme="minorHAnsi" w:cs="Arial"/>
                <w:szCs w:val="18"/>
              </w:rPr>
            </w:pPr>
            <w:r w:rsidRPr="005C65A4">
              <w:rPr>
                <w:rFonts w:asciiTheme="minorHAnsi" w:hAnsiTheme="minorHAnsi" w:cs="Arial"/>
                <w:szCs w:val="18"/>
              </w:rPr>
              <w:t>isDeviceCompanionDiagnostic</w:t>
            </w:r>
          </w:p>
          <w:p w14:paraId="0CA3921E" w14:textId="77777777" w:rsidR="001E1093" w:rsidRPr="005C65A4" w:rsidRDefault="001E1093" w:rsidP="00254A0D">
            <w:pPr>
              <w:pStyle w:val="ListParagraph"/>
              <w:numPr>
                <w:ilvl w:val="2"/>
                <w:numId w:val="38"/>
              </w:numPr>
              <w:rPr>
                <w:rFonts w:asciiTheme="minorHAnsi" w:hAnsiTheme="minorHAnsi" w:cs="Arial"/>
                <w:szCs w:val="18"/>
              </w:rPr>
            </w:pPr>
            <w:r w:rsidRPr="005C65A4">
              <w:rPr>
                <w:rFonts w:asciiTheme="minorHAnsi" w:hAnsiTheme="minorHAnsi" w:cs="Arial"/>
                <w:szCs w:val="18"/>
              </w:rPr>
              <w:t>isDeviceDesignedForProfessionalTesting</w:t>
            </w:r>
          </w:p>
          <w:p w14:paraId="7A2934A7" w14:textId="77777777" w:rsidR="001E1093" w:rsidRPr="005C65A4" w:rsidRDefault="001E1093" w:rsidP="00254A0D">
            <w:pPr>
              <w:pStyle w:val="ListParagraph"/>
              <w:numPr>
                <w:ilvl w:val="2"/>
                <w:numId w:val="38"/>
              </w:numPr>
              <w:rPr>
                <w:rFonts w:asciiTheme="minorHAnsi" w:hAnsiTheme="minorHAnsi" w:cs="Arial"/>
                <w:szCs w:val="18"/>
              </w:rPr>
            </w:pPr>
            <w:r w:rsidRPr="005C65A4">
              <w:rPr>
                <w:rFonts w:asciiTheme="minorHAnsi" w:hAnsiTheme="minorHAnsi" w:cs="Arial"/>
                <w:szCs w:val="18"/>
              </w:rPr>
              <w:t>isDeviceInstrument</w:t>
            </w:r>
          </w:p>
          <w:p w14:paraId="19D5EDDF" w14:textId="77777777" w:rsidR="001E1093" w:rsidRPr="005C65A4" w:rsidRDefault="001E1093" w:rsidP="00254A0D">
            <w:pPr>
              <w:pStyle w:val="ListParagraph"/>
              <w:numPr>
                <w:ilvl w:val="2"/>
                <w:numId w:val="38"/>
              </w:numPr>
              <w:rPr>
                <w:rFonts w:asciiTheme="minorHAnsi" w:hAnsiTheme="minorHAnsi" w:cs="Arial"/>
                <w:szCs w:val="18"/>
              </w:rPr>
            </w:pPr>
            <w:r w:rsidRPr="005C65A4">
              <w:rPr>
                <w:rFonts w:asciiTheme="minorHAnsi" w:hAnsiTheme="minorHAnsi" w:cs="Arial"/>
                <w:szCs w:val="18"/>
              </w:rPr>
              <w:t>isDeviceIntendedToAdministerOrRemoveMedicinalProduct</w:t>
            </w:r>
          </w:p>
          <w:p w14:paraId="3F133996" w14:textId="77777777" w:rsidR="001E1093" w:rsidRPr="005C65A4" w:rsidRDefault="001E1093" w:rsidP="00254A0D">
            <w:pPr>
              <w:pStyle w:val="ListParagraph"/>
              <w:numPr>
                <w:ilvl w:val="2"/>
                <w:numId w:val="38"/>
              </w:numPr>
              <w:rPr>
                <w:rFonts w:asciiTheme="minorHAnsi" w:hAnsiTheme="minorHAnsi" w:cs="Arial"/>
                <w:szCs w:val="18"/>
              </w:rPr>
            </w:pPr>
            <w:r w:rsidRPr="005C65A4">
              <w:rPr>
                <w:rFonts w:asciiTheme="minorHAnsi" w:hAnsiTheme="minorHAnsi" w:cs="Arial"/>
                <w:szCs w:val="18"/>
              </w:rPr>
              <w:t>isDeviceMedicinalProduct</w:t>
            </w:r>
          </w:p>
          <w:p w14:paraId="5F950476" w14:textId="77777777" w:rsidR="001E1093" w:rsidRPr="005C65A4" w:rsidRDefault="001E1093" w:rsidP="00254A0D">
            <w:pPr>
              <w:pStyle w:val="ListParagraph"/>
              <w:numPr>
                <w:ilvl w:val="2"/>
                <w:numId w:val="38"/>
              </w:numPr>
              <w:rPr>
                <w:rFonts w:asciiTheme="minorHAnsi" w:hAnsiTheme="minorHAnsi" w:cs="Arial"/>
                <w:szCs w:val="18"/>
              </w:rPr>
            </w:pPr>
            <w:r w:rsidRPr="005C65A4">
              <w:rPr>
                <w:rFonts w:asciiTheme="minorHAnsi" w:hAnsiTheme="minorHAnsi" w:cs="Arial"/>
                <w:szCs w:val="18"/>
              </w:rPr>
              <w:t>isDeviceNearPatientTesting</w:t>
            </w:r>
          </w:p>
          <w:p w14:paraId="72D8FBF4" w14:textId="77777777" w:rsidR="001E1093" w:rsidRPr="005C65A4" w:rsidRDefault="001E1093" w:rsidP="00254A0D">
            <w:pPr>
              <w:pStyle w:val="ListParagraph"/>
              <w:numPr>
                <w:ilvl w:val="2"/>
                <w:numId w:val="38"/>
              </w:numPr>
              <w:rPr>
                <w:rFonts w:asciiTheme="minorHAnsi" w:hAnsiTheme="minorHAnsi" w:cs="Arial"/>
                <w:szCs w:val="18"/>
              </w:rPr>
            </w:pPr>
            <w:r w:rsidRPr="005C65A4">
              <w:rPr>
                <w:rFonts w:asciiTheme="minorHAnsi" w:hAnsiTheme="minorHAnsi" w:cs="Arial"/>
                <w:szCs w:val="18"/>
              </w:rPr>
              <w:t>isDevicePatientSelfTesting</w:t>
            </w:r>
          </w:p>
          <w:p w14:paraId="0946BEB9" w14:textId="77777777" w:rsidR="001E1093" w:rsidRPr="005C65A4" w:rsidRDefault="001E1093" w:rsidP="00254A0D">
            <w:pPr>
              <w:pStyle w:val="ListParagraph"/>
              <w:numPr>
                <w:ilvl w:val="2"/>
                <w:numId w:val="38"/>
              </w:numPr>
              <w:rPr>
                <w:rFonts w:asciiTheme="minorHAnsi" w:hAnsiTheme="minorHAnsi" w:cs="Arial"/>
                <w:szCs w:val="18"/>
              </w:rPr>
            </w:pPr>
            <w:r w:rsidRPr="005C65A4">
              <w:rPr>
                <w:rFonts w:asciiTheme="minorHAnsi" w:hAnsiTheme="minorHAnsi" w:cs="Arial"/>
                <w:szCs w:val="18"/>
              </w:rPr>
              <w:t>isDeviceExemptFromImplantObligations</w:t>
            </w:r>
          </w:p>
          <w:p w14:paraId="7A0F7514" w14:textId="77777777" w:rsidR="001E1093" w:rsidRPr="005C65A4" w:rsidRDefault="001E1093" w:rsidP="00254A0D">
            <w:pPr>
              <w:pStyle w:val="ListParagraph"/>
              <w:numPr>
                <w:ilvl w:val="2"/>
                <w:numId w:val="38"/>
              </w:numPr>
              <w:rPr>
                <w:rFonts w:asciiTheme="minorHAnsi" w:hAnsiTheme="minorHAnsi" w:cs="Arial"/>
                <w:szCs w:val="18"/>
              </w:rPr>
            </w:pPr>
            <w:r w:rsidRPr="005C65A4">
              <w:rPr>
                <w:rFonts w:asciiTheme="minorHAnsi" w:hAnsiTheme="minorHAnsi" w:cs="Arial"/>
                <w:szCs w:val="18"/>
              </w:rPr>
              <w:t>isNewDevice</w:t>
            </w:r>
          </w:p>
          <w:p w14:paraId="3E0B711C" w14:textId="77777777" w:rsidR="001E1093" w:rsidRPr="005C65A4" w:rsidRDefault="001E1093" w:rsidP="00254A0D">
            <w:pPr>
              <w:pStyle w:val="ListParagraph"/>
              <w:numPr>
                <w:ilvl w:val="2"/>
                <w:numId w:val="38"/>
              </w:numPr>
              <w:rPr>
                <w:rFonts w:asciiTheme="minorHAnsi" w:hAnsiTheme="minorHAnsi" w:cs="Arial"/>
                <w:szCs w:val="18"/>
              </w:rPr>
            </w:pPr>
            <w:r w:rsidRPr="005C65A4">
              <w:rPr>
                <w:rFonts w:asciiTheme="minorHAnsi" w:hAnsiTheme="minorHAnsi" w:cs="Arial"/>
                <w:szCs w:val="18"/>
              </w:rPr>
              <w:t>isReprocessedSingleUseDevice</w:t>
            </w:r>
          </w:p>
          <w:p w14:paraId="57FF07ED" w14:textId="77777777" w:rsidR="001E1093" w:rsidRPr="005C65A4" w:rsidRDefault="001E1093" w:rsidP="00254A0D">
            <w:pPr>
              <w:pStyle w:val="ListParagraph"/>
              <w:numPr>
                <w:ilvl w:val="2"/>
                <w:numId w:val="38"/>
              </w:numPr>
              <w:rPr>
                <w:rFonts w:asciiTheme="minorHAnsi" w:hAnsiTheme="minorHAnsi" w:cs="Arial"/>
                <w:szCs w:val="18"/>
              </w:rPr>
            </w:pPr>
            <w:r w:rsidRPr="005C65A4">
              <w:rPr>
                <w:rFonts w:asciiTheme="minorHAnsi" w:hAnsiTheme="minorHAnsi" w:cs="Arial"/>
                <w:szCs w:val="18"/>
              </w:rPr>
              <w:t>isReusableSurgicalInstrument</w:t>
            </w:r>
          </w:p>
          <w:p w14:paraId="6DDFF73F" w14:textId="77777777" w:rsidR="001E1093" w:rsidRPr="005C65A4" w:rsidRDefault="001E1093" w:rsidP="00254A0D">
            <w:pPr>
              <w:pStyle w:val="ListParagraph"/>
              <w:numPr>
                <w:ilvl w:val="2"/>
                <w:numId w:val="38"/>
              </w:numPr>
              <w:rPr>
                <w:rFonts w:asciiTheme="minorHAnsi" w:hAnsiTheme="minorHAnsi" w:cs="Arial"/>
                <w:szCs w:val="18"/>
              </w:rPr>
            </w:pPr>
            <w:r w:rsidRPr="005C65A4">
              <w:rPr>
                <w:rFonts w:asciiTheme="minorHAnsi" w:hAnsiTheme="minorHAnsi" w:cs="Arial"/>
                <w:szCs w:val="18"/>
              </w:rPr>
              <w:t>multiComponentDeviceTypeCode</w:t>
            </w:r>
          </w:p>
          <w:p w14:paraId="441D1828" w14:textId="77777777" w:rsidR="001E1093" w:rsidRPr="005C65A4" w:rsidRDefault="001E1093" w:rsidP="00254A0D">
            <w:pPr>
              <w:pStyle w:val="ListParagraph"/>
              <w:numPr>
                <w:ilvl w:val="2"/>
                <w:numId w:val="38"/>
              </w:numPr>
              <w:rPr>
                <w:rFonts w:asciiTheme="minorHAnsi" w:hAnsiTheme="minorHAnsi" w:cs="Arial"/>
                <w:szCs w:val="18"/>
              </w:rPr>
            </w:pPr>
            <w:r w:rsidRPr="005C65A4">
              <w:rPr>
                <w:rFonts w:asciiTheme="minorHAnsi" w:hAnsiTheme="minorHAnsi" w:cs="Arial"/>
                <w:szCs w:val="18"/>
              </w:rPr>
              <w:t>specialDeviceTypeCode</w:t>
            </w:r>
          </w:p>
          <w:p w14:paraId="2B34A281" w14:textId="77777777" w:rsidR="001E1093" w:rsidRPr="005C65A4" w:rsidRDefault="001E1093" w:rsidP="00254A0D">
            <w:pPr>
              <w:pStyle w:val="ListParagraph"/>
              <w:numPr>
                <w:ilvl w:val="2"/>
                <w:numId w:val="38"/>
              </w:numPr>
              <w:rPr>
                <w:rFonts w:asciiTheme="minorHAnsi" w:hAnsiTheme="minorHAnsi" w:cs="Arial"/>
                <w:szCs w:val="18"/>
              </w:rPr>
            </w:pPr>
            <w:r w:rsidRPr="005C65A4">
              <w:rPr>
                <w:rFonts w:asciiTheme="minorHAnsi" w:hAnsiTheme="minorHAnsi" w:cs="Arial"/>
                <w:szCs w:val="18"/>
              </w:rPr>
              <w:t>systemOrProcedurePackMedicalPurposeDescription</w:t>
            </w:r>
          </w:p>
          <w:p w14:paraId="1D4AFEE4" w14:textId="77777777" w:rsidR="001E1093" w:rsidRPr="005C65A4" w:rsidRDefault="001E1093" w:rsidP="00254A0D">
            <w:pPr>
              <w:pStyle w:val="ListParagraph"/>
              <w:numPr>
                <w:ilvl w:val="2"/>
                <w:numId w:val="38"/>
              </w:numPr>
              <w:rPr>
                <w:rFonts w:asciiTheme="minorHAnsi" w:hAnsiTheme="minorHAnsi" w:cs="Arial"/>
                <w:szCs w:val="18"/>
              </w:rPr>
            </w:pPr>
            <w:r w:rsidRPr="005C65A4">
              <w:rPr>
                <w:rFonts w:asciiTheme="minorHAnsi" w:hAnsiTheme="minorHAnsi" w:cs="Arial"/>
                <w:szCs w:val="18"/>
              </w:rPr>
              <w:t>systemOrProcedurePackTypeCode</w:t>
            </w:r>
          </w:p>
          <w:p w14:paraId="4B221D42" w14:textId="50F5DB56" w:rsidR="001E1093" w:rsidRPr="005C65A4" w:rsidRDefault="001E1093" w:rsidP="00254A0D">
            <w:pPr>
              <w:pStyle w:val="ListParagraph"/>
              <w:numPr>
                <w:ilvl w:val="2"/>
                <w:numId w:val="38"/>
              </w:numPr>
              <w:rPr>
                <w:rFonts w:asciiTheme="minorHAnsi" w:hAnsiTheme="minorHAnsi" w:cs="Arial"/>
                <w:szCs w:val="18"/>
              </w:rPr>
            </w:pPr>
            <w:r w:rsidRPr="005C65A4">
              <w:rPr>
                <w:rFonts w:asciiTheme="minorHAnsi" w:hAnsiTheme="minorHAnsi" w:cs="Arial"/>
                <w:szCs w:val="18"/>
              </w:rPr>
              <w:t>e</w:t>
            </w:r>
            <w:r w:rsidR="00E146B0" w:rsidRPr="005C65A4">
              <w:rPr>
                <w:rFonts w:asciiTheme="minorHAnsi" w:hAnsiTheme="minorHAnsi" w:cs="Arial"/>
                <w:szCs w:val="18"/>
              </w:rPr>
              <w:t>U</w:t>
            </w:r>
            <w:r w:rsidRPr="005C65A4">
              <w:rPr>
                <w:rFonts w:asciiTheme="minorHAnsi" w:hAnsiTheme="minorHAnsi" w:cs="Arial"/>
                <w:szCs w:val="18"/>
              </w:rPr>
              <w:t>MedicalDeviceStatusCode</w:t>
            </w:r>
          </w:p>
          <w:p w14:paraId="5647023C" w14:textId="43C6F83C" w:rsidR="001E1093" w:rsidRPr="005C65A4" w:rsidRDefault="001E1093" w:rsidP="00254A0D">
            <w:pPr>
              <w:pStyle w:val="ListParagraph"/>
              <w:numPr>
                <w:ilvl w:val="2"/>
                <w:numId w:val="38"/>
              </w:numPr>
              <w:rPr>
                <w:rFonts w:asciiTheme="minorHAnsi" w:hAnsiTheme="minorHAnsi" w:cs="Arial"/>
                <w:szCs w:val="18"/>
              </w:rPr>
            </w:pPr>
            <w:r w:rsidRPr="005C65A4">
              <w:rPr>
                <w:rFonts w:asciiTheme="minorHAnsi" w:hAnsiTheme="minorHAnsi" w:cs="Arial"/>
                <w:szCs w:val="18"/>
              </w:rPr>
              <w:t>uDIProductionIdentifierTypeCode</w:t>
            </w:r>
          </w:p>
          <w:p w14:paraId="73BFFC8D" w14:textId="6238B1D0" w:rsidR="001E1093" w:rsidRPr="005C65A4" w:rsidRDefault="001E1093" w:rsidP="00254A0D">
            <w:pPr>
              <w:pStyle w:val="ListParagraph"/>
              <w:numPr>
                <w:ilvl w:val="1"/>
                <w:numId w:val="38"/>
              </w:numPr>
              <w:rPr>
                <w:rFonts w:asciiTheme="minorHAnsi" w:hAnsiTheme="minorHAnsi" w:cs="Arial"/>
                <w:szCs w:val="18"/>
              </w:rPr>
            </w:pPr>
            <w:r w:rsidRPr="005C65A4">
              <w:rPr>
                <w:rFonts w:asciiTheme="minorHAnsi" w:hAnsiTheme="minorHAnsi" w:cs="Arial"/>
                <w:szCs w:val="18"/>
              </w:rPr>
              <w:t>created a new class MedicalDeviceSubStatusInformation</w:t>
            </w:r>
            <w:r w:rsidR="00631162" w:rsidRPr="005C65A4">
              <w:rPr>
                <w:rFonts w:asciiTheme="minorHAnsi" w:hAnsiTheme="minorHAnsi" w:cs="Arial"/>
                <w:szCs w:val="18"/>
              </w:rPr>
              <w:t xml:space="preserve"> in the</w:t>
            </w:r>
            <w:r w:rsidRPr="005C65A4">
              <w:rPr>
                <w:rFonts w:asciiTheme="minorHAnsi" w:hAnsiTheme="minorHAnsi" w:cs="Arial"/>
                <w:szCs w:val="18"/>
              </w:rPr>
              <w:t xml:space="preserve"> </w:t>
            </w:r>
            <w:r w:rsidR="00631162" w:rsidRPr="005C65A4">
              <w:rPr>
                <w:rFonts w:asciiTheme="minorHAnsi" w:hAnsiTheme="minorHAnsi" w:cs="Arial"/>
                <w:szCs w:val="18"/>
              </w:rPr>
              <w:t xml:space="preserve">HealthCareTradeItemInformationModule </w:t>
            </w:r>
            <w:r w:rsidRPr="005C65A4">
              <w:rPr>
                <w:rFonts w:asciiTheme="minorHAnsi" w:hAnsiTheme="minorHAnsi" w:cs="Arial"/>
                <w:szCs w:val="18"/>
              </w:rPr>
              <w:t>and added the following attributes to the new class:</w:t>
            </w:r>
          </w:p>
          <w:p w14:paraId="37B3EBC4" w14:textId="77777777" w:rsidR="001E1093" w:rsidRPr="005C65A4" w:rsidRDefault="001E1093" w:rsidP="00254A0D">
            <w:pPr>
              <w:pStyle w:val="ListParagraph"/>
              <w:numPr>
                <w:ilvl w:val="2"/>
                <w:numId w:val="38"/>
              </w:numPr>
              <w:rPr>
                <w:rFonts w:asciiTheme="minorHAnsi" w:hAnsiTheme="minorHAnsi" w:cs="Arial"/>
                <w:szCs w:val="18"/>
              </w:rPr>
            </w:pPr>
            <w:r w:rsidRPr="005C65A4">
              <w:rPr>
                <w:rFonts w:asciiTheme="minorHAnsi" w:hAnsiTheme="minorHAnsi" w:cs="Arial"/>
                <w:szCs w:val="18"/>
              </w:rPr>
              <w:t>deviceSubStatusEndDateTime</w:t>
            </w:r>
          </w:p>
          <w:p w14:paraId="0C689E6A" w14:textId="77777777" w:rsidR="001E1093" w:rsidRPr="005C65A4" w:rsidRDefault="001E1093" w:rsidP="00254A0D">
            <w:pPr>
              <w:pStyle w:val="ListParagraph"/>
              <w:numPr>
                <w:ilvl w:val="2"/>
                <w:numId w:val="38"/>
              </w:numPr>
              <w:rPr>
                <w:rFonts w:asciiTheme="minorHAnsi" w:hAnsiTheme="minorHAnsi" w:cs="Arial"/>
                <w:szCs w:val="18"/>
              </w:rPr>
            </w:pPr>
            <w:r w:rsidRPr="005C65A4">
              <w:rPr>
                <w:rFonts w:asciiTheme="minorHAnsi" w:hAnsiTheme="minorHAnsi" w:cs="Arial"/>
                <w:szCs w:val="18"/>
              </w:rPr>
              <w:t>deviceSubStatusStartDateTime</w:t>
            </w:r>
          </w:p>
          <w:p w14:paraId="249204AD" w14:textId="3D71DBD6" w:rsidR="001E1093" w:rsidRPr="005C65A4" w:rsidRDefault="001E1093" w:rsidP="00254A0D">
            <w:pPr>
              <w:pStyle w:val="ListParagraph"/>
              <w:numPr>
                <w:ilvl w:val="2"/>
                <w:numId w:val="38"/>
              </w:numPr>
              <w:rPr>
                <w:rFonts w:asciiTheme="minorHAnsi" w:hAnsiTheme="minorHAnsi" w:cs="Arial"/>
                <w:szCs w:val="18"/>
              </w:rPr>
            </w:pPr>
            <w:r w:rsidRPr="005C65A4">
              <w:rPr>
                <w:rFonts w:asciiTheme="minorHAnsi" w:hAnsiTheme="minorHAnsi" w:cs="Arial"/>
                <w:szCs w:val="18"/>
              </w:rPr>
              <w:t>e</w:t>
            </w:r>
            <w:r w:rsidR="00E146B0" w:rsidRPr="005C65A4">
              <w:rPr>
                <w:rFonts w:asciiTheme="minorHAnsi" w:hAnsiTheme="minorHAnsi" w:cs="Arial"/>
                <w:szCs w:val="18"/>
              </w:rPr>
              <w:t>U</w:t>
            </w:r>
            <w:r w:rsidRPr="005C65A4">
              <w:rPr>
                <w:rFonts w:asciiTheme="minorHAnsi" w:hAnsiTheme="minorHAnsi" w:cs="Arial"/>
                <w:szCs w:val="18"/>
              </w:rPr>
              <w:t>MedicalDeviceSubStatusCode</w:t>
            </w:r>
          </w:p>
          <w:p w14:paraId="10CA3538" w14:textId="77777777" w:rsidR="001E1093" w:rsidRPr="005C65A4" w:rsidRDefault="001E1093" w:rsidP="00254A0D">
            <w:pPr>
              <w:pStyle w:val="ListParagraph"/>
              <w:numPr>
                <w:ilvl w:val="2"/>
                <w:numId w:val="38"/>
              </w:numPr>
              <w:rPr>
                <w:rFonts w:asciiTheme="minorHAnsi" w:hAnsiTheme="minorHAnsi" w:cs="Arial"/>
                <w:szCs w:val="18"/>
              </w:rPr>
            </w:pPr>
            <w:r w:rsidRPr="005C65A4">
              <w:rPr>
                <w:rFonts w:asciiTheme="minorHAnsi" w:hAnsiTheme="minorHAnsi" w:cs="Arial"/>
                <w:szCs w:val="18"/>
              </w:rPr>
              <w:t>recallPrecision</w:t>
            </w:r>
          </w:p>
          <w:p w14:paraId="409EA3C0" w14:textId="3479CEFE" w:rsidR="001E1093" w:rsidRPr="005C65A4" w:rsidRDefault="001E1093" w:rsidP="00254A0D">
            <w:pPr>
              <w:pStyle w:val="ListParagraph"/>
              <w:numPr>
                <w:ilvl w:val="2"/>
                <w:numId w:val="38"/>
              </w:numPr>
              <w:rPr>
                <w:rFonts w:asciiTheme="minorHAnsi" w:hAnsiTheme="minorHAnsi" w:cs="Arial"/>
                <w:szCs w:val="18"/>
              </w:rPr>
            </w:pPr>
            <w:r w:rsidRPr="005C65A4">
              <w:rPr>
                <w:rFonts w:asciiTheme="minorHAnsi" w:hAnsiTheme="minorHAnsi" w:cs="Arial"/>
                <w:szCs w:val="18"/>
              </w:rPr>
              <w:t>recallScope</w:t>
            </w:r>
          </w:p>
          <w:p w14:paraId="4006A956" w14:textId="482EA4CC" w:rsidR="001E1093" w:rsidRPr="005C65A4" w:rsidRDefault="001E1093" w:rsidP="00254A0D">
            <w:pPr>
              <w:pStyle w:val="ListParagraph"/>
              <w:numPr>
                <w:ilvl w:val="1"/>
                <w:numId w:val="38"/>
              </w:numPr>
              <w:rPr>
                <w:rFonts w:asciiTheme="minorHAnsi" w:hAnsiTheme="minorHAnsi" w:cs="Arial"/>
                <w:szCs w:val="18"/>
              </w:rPr>
            </w:pPr>
            <w:r w:rsidRPr="005C65A4">
              <w:rPr>
                <w:rFonts w:asciiTheme="minorHAnsi" w:hAnsiTheme="minorHAnsi" w:cs="Arial"/>
                <w:szCs w:val="18"/>
              </w:rPr>
              <w:t xml:space="preserve">created a new </w:t>
            </w:r>
            <w:r w:rsidR="00631162" w:rsidRPr="005C65A4">
              <w:rPr>
                <w:rFonts w:asciiTheme="minorHAnsi" w:hAnsiTheme="minorHAnsi" w:cs="Arial"/>
                <w:szCs w:val="18"/>
              </w:rPr>
              <w:t>class</w:t>
            </w:r>
            <w:r w:rsidRPr="005C65A4">
              <w:rPr>
                <w:rFonts w:asciiTheme="minorHAnsi" w:hAnsiTheme="minorHAnsi" w:cs="Arial"/>
                <w:szCs w:val="18"/>
              </w:rPr>
              <w:t xml:space="preserve"> ClinicalStorageHandlingInformation in the</w:t>
            </w:r>
            <w:r w:rsidR="00631162" w:rsidRPr="005C65A4">
              <w:rPr>
                <w:rFonts w:asciiTheme="minorHAnsi" w:hAnsiTheme="minorHAnsi" w:cs="Arial"/>
                <w:szCs w:val="18"/>
              </w:rPr>
              <w:t xml:space="preserve"> HealthCareItemInformationModule and added the following new attribtes in the new class: </w:t>
            </w:r>
          </w:p>
          <w:p w14:paraId="4F3D5174" w14:textId="77777777" w:rsidR="00631162" w:rsidRPr="005C65A4" w:rsidRDefault="00631162" w:rsidP="00254A0D">
            <w:pPr>
              <w:pStyle w:val="ListParagraph"/>
              <w:numPr>
                <w:ilvl w:val="2"/>
                <w:numId w:val="38"/>
              </w:numPr>
              <w:rPr>
                <w:rFonts w:asciiTheme="minorHAnsi" w:hAnsiTheme="minorHAnsi" w:cs="Arial"/>
                <w:szCs w:val="18"/>
              </w:rPr>
            </w:pPr>
            <w:r w:rsidRPr="005C65A4">
              <w:rPr>
                <w:rFonts w:asciiTheme="minorHAnsi" w:hAnsiTheme="minorHAnsi" w:cs="Arial"/>
                <w:szCs w:val="18"/>
              </w:rPr>
              <w:t>clinicalStorageHandlingDescription</w:t>
            </w:r>
          </w:p>
          <w:p w14:paraId="4074F0AA" w14:textId="5EB321E7" w:rsidR="00631162" w:rsidRPr="005C65A4" w:rsidRDefault="00631162" w:rsidP="00254A0D">
            <w:pPr>
              <w:pStyle w:val="ListParagraph"/>
              <w:numPr>
                <w:ilvl w:val="2"/>
                <w:numId w:val="38"/>
              </w:numPr>
              <w:rPr>
                <w:rFonts w:asciiTheme="minorHAnsi" w:hAnsiTheme="minorHAnsi" w:cs="Arial"/>
                <w:szCs w:val="18"/>
              </w:rPr>
            </w:pPr>
            <w:r w:rsidRPr="005C65A4">
              <w:rPr>
                <w:rFonts w:asciiTheme="minorHAnsi" w:hAnsiTheme="minorHAnsi" w:cs="Arial"/>
                <w:szCs w:val="18"/>
              </w:rPr>
              <w:t>clinicalStorageHandlingTypeCode</w:t>
            </w:r>
          </w:p>
          <w:p w14:paraId="19288B3D" w14:textId="70C56F64" w:rsidR="00631162" w:rsidRPr="005C65A4" w:rsidRDefault="00631162" w:rsidP="00254A0D">
            <w:pPr>
              <w:pStyle w:val="ListParagraph"/>
              <w:numPr>
                <w:ilvl w:val="1"/>
                <w:numId w:val="38"/>
              </w:numPr>
              <w:rPr>
                <w:rFonts w:asciiTheme="minorHAnsi" w:hAnsiTheme="minorHAnsi" w:cs="Arial"/>
                <w:szCs w:val="18"/>
              </w:rPr>
            </w:pPr>
            <w:r w:rsidRPr="005C65A4">
              <w:rPr>
                <w:rFonts w:asciiTheme="minorHAnsi" w:hAnsiTheme="minorHAnsi" w:cs="Arial"/>
                <w:szCs w:val="18"/>
              </w:rPr>
              <w:t>added two new attributes to the ClinicalSize call in HealthCareItemInformationModule:</w:t>
            </w:r>
          </w:p>
          <w:p w14:paraId="4955D386" w14:textId="77777777" w:rsidR="00631162" w:rsidRPr="005C65A4" w:rsidRDefault="00631162" w:rsidP="00254A0D">
            <w:pPr>
              <w:pStyle w:val="ListParagraph"/>
              <w:numPr>
                <w:ilvl w:val="2"/>
                <w:numId w:val="38"/>
              </w:numPr>
              <w:rPr>
                <w:rFonts w:asciiTheme="minorHAnsi" w:hAnsiTheme="minorHAnsi" w:cs="Arial"/>
                <w:szCs w:val="18"/>
              </w:rPr>
            </w:pPr>
            <w:r w:rsidRPr="005C65A4">
              <w:rPr>
                <w:rFonts w:asciiTheme="minorHAnsi" w:hAnsiTheme="minorHAnsi" w:cs="Arial"/>
                <w:szCs w:val="18"/>
              </w:rPr>
              <w:t>clinicalSizeMeasurementPrecisionCode</w:t>
            </w:r>
          </w:p>
          <w:p w14:paraId="614F3694" w14:textId="378F213F" w:rsidR="00631162" w:rsidRPr="005C65A4" w:rsidRDefault="00631162" w:rsidP="00254A0D">
            <w:pPr>
              <w:pStyle w:val="ListParagraph"/>
              <w:numPr>
                <w:ilvl w:val="2"/>
                <w:numId w:val="38"/>
              </w:numPr>
              <w:rPr>
                <w:rFonts w:asciiTheme="minorHAnsi" w:hAnsiTheme="minorHAnsi" w:cs="Arial"/>
                <w:szCs w:val="18"/>
              </w:rPr>
            </w:pPr>
            <w:r w:rsidRPr="005C65A4">
              <w:rPr>
                <w:rFonts w:asciiTheme="minorHAnsi" w:hAnsiTheme="minorHAnsi" w:cs="Arial"/>
                <w:szCs w:val="18"/>
              </w:rPr>
              <w:t>clinicalSizeValueMaximum</w:t>
            </w:r>
          </w:p>
          <w:p w14:paraId="08FB4F86" w14:textId="4A9FB107" w:rsidR="00631162" w:rsidRPr="005C65A4" w:rsidRDefault="00631162" w:rsidP="00254A0D">
            <w:pPr>
              <w:pStyle w:val="ListParagraph"/>
              <w:numPr>
                <w:ilvl w:val="1"/>
                <w:numId w:val="38"/>
              </w:numPr>
              <w:rPr>
                <w:rFonts w:asciiTheme="minorHAnsi" w:hAnsiTheme="minorHAnsi" w:cs="Arial"/>
                <w:szCs w:val="18"/>
              </w:rPr>
            </w:pPr>
            <w:r w:rsidRPr="005C65A4">
              <w:rPr>
                <w:rFonts w:asciiTheme="minorHAnsi" w:hAnsiTheme="minorHAnsi" w:cs="Arial"/>
                <w:szCs w:val="18"/>
              </w:rPr>
              <w:t>added a new attribute warningsOrContraIndicationDescription to the ClinicalWarning class in the HealthCareItemInformationModule</w:t>
            </w:r>
          </w:p>
          <w:p w14:paraId="41B9EB18" w14:textId="7FD44B10" w:rsidR="00631162" w:rsidRPr="005C65A4" w:rsidRDefault="00631162" w:rsidP="00254A0D">
            <w:pPr>
              <w:pStyle w:val="ListParagraph"/>
              <w:numPr>
                <w:ilvl w:val="1"/>
                <w:numId w:val="38"/>
              </w:numPr>
              <w:rPr>
                <w:rFonts w:asciiTheme="minorHAnsi" w:hAnsiTheme="minorHAnsi" w:cs="Arial"/>
                <w:szCs w:val="18"/>
              </w:rPr>
            </w:pPr>
            <w:r w:rsidRPr="005C65A4">
              <w:rPr>
                <w:rFonts w:asciiTheme="minorHAnsi" w:hAnsiTheme="minorHAnsi" w:cs="Arial"/>
                <w:szCs w:val="18"/>
              </w:rPr>
              <w:t>added two new attribtes to the HealthCareItemInformation class in the HealthCareItemInformationModule:</w:t>
            </w:r>
          </w:p>
          <w:p w14:paraId="76F6CFE1" w14:textId="77777777" w:rsidR="00631162" w:rsidRPr="005C65A4" w:rsidRDefault="00631162" w:rsidP="00254A0D">
            <w:pPr>
              <w:pStyle w:val="ListParagraph"/>
              <w:numPr>
                <w:ilvl w:val="2"/>
                <w:numId w:val="38"/>
              </w:numPr>
              <w:rPr>
                <w:rFonts w:asciiTheme="minorHAnsi" w:hAnsiTheme="minorHAnsi" w:cs="Arial"/>
                <w:szCs w:val="18"/>
              </w:rPr>
            </w:pPr>
            <w:r w:rsidRPr="005C65A4">
              <w:rPr>
                <w:rFonts w:asciiTheme="minorHAnsi" w:hAnsiTheme="minorHAnsi" w:cs="Arial"/>
                <w:szCs w:val="18"/>
              </w:rPr>
              <w:t>doesTradeItemContainMicrobialSubstance</w:t>
            </w:r>
          </w:p>
          <w:p w14:paraId="0E509043" w14:textId="778D8CB6" w:rsidR="00631162" w:rsidRPr="005C65A4" w:rsidRDefault="00631162" w:rsidP="00254A0D">
            <w:pPr>
              <w:pStyle w:val="ListParagraph"/>
              <w:numPr>
                <w:ilvl w:val="2"/>
                <w:numId w:val="38"/>
              </w:numPr>
              <w:rPr>
                <w:rFonts w:asciiTheme="minorHAnsi" w:hAnsiTheme="minorHAnsi" w:cs="Arial"/>
                <w:szCs w:val="18"/>
              </w:rPr>
            </w:pPr>
            <w:r w:rsidRPr="005C65A4">
              <w:rPr>
                <w:rFonts w:asciiTheme="minorHAnsi" w:hAnsiTheme="minorHAnsi" w:cs="Arial"/>
                <w:szCs w:val="18"/>
              </w:rPr>
              <w:t>doesTradeItemContainAnimalTissue</w:t>
            </w:r>
          </w:p>
          <w:p w14:paraId="0C5C203A" w14:textId="13F00B55" w:rsidR="00631162" w:rsidRPr="005C65A4" w:rsidRDefault="00631162" w:rsidP="00254A0D">
            <w:pPr>
              <w:pStyle w:val="ListParagraph"/>
              <w:numPr>
                <w:ilvl w:val="1"/>
                <w:numId w:val="38"/>
              </w:numPr>
              <w:rPr>
                <w:rFonts w:asciiTheme="minorHAnsi" w:hAnsiTheme="minorHAnsi" w:cs="Arial"/>
                <w:szCs w:val="18"/>
              </w:rPr>
            </w:pPr>
            <w:r w:rsidRPr="005C65A4">
              <w:rPr>
                <w:rFonts w:asciiTheme="minorHAnsi" w:hAnsiTheme="minorHAnsi" w:cs="Arial"/>
                <w:szCs w:val="18"/>
              </w:rPr>
              <w:t>added two new attributes to the RegulatedChemical class in the ChemicalRegulationInformationModule:</w:t>
            </w:r>
          </w:p>
          <w:p w14:paraId="1C406C47" w14:textId="77777777" w:rsidR="00631162" w:rsidRPr="005C65A4" w:rsidRDefault="00631162" w:rsidP="00254A0D">
            <w:pPr>
              <w:pStyle w:val="ListParagraph"/>
              <w:numPr>
                <w:ilvl w:val="2"/>
                <w:numId w:val="38"/>
              </w:numPr>
              <w:rPr>
                <w:rFonts w:asciiTheme="minorHAnsi" w:hAnsiTheme="minorHAnsi" w:cs="Arial"/>
                <w:szCs w:val="18"/>
              </w:rPr>
            </w:pPr>
            <w:r w:rsidRPr="005C65A4">
              <w:rPr>
                <w:rFonts w:asciiTheme="minorHAnsi" w:hAnsiTheme="minorHAnsi" w:cs="Arial"/>
                <w:szCs w:val="18"/>
              </w:rPr>
              <w:t>carcinogenicMutagenicReprotoxicTypeCode</w:t>
            </w:r>
          </w:p>
          <w:p w14:paraId="52E75D6C" w14:textId="7804E6DF" w:rsidR="00631162" w:rsidRPr="005C65A4" w:rsidRDefault="00631162" w:rsidP="00254A0D">
            <w:pPr>
              <w:pStyle w:val="ListParagraph"/>
              <w:numPr>
                <w:ilvl w:val="2"/>
                <w:numId w:val="38"/>
              </w:numPr>
              <w:rPr>
                <w:rFonts w:asciiTheme="minorHAnsi" w:hAnsiTheme="minorHAnsi" w:cs="Arial"/>
                <w:szCs w:val="18"/>
              </w:rPr>
            </w:pPr>
            <w:r w:rsidRPr="005C65A4">
              <w:rPr>
                <w:rFonts w:asciiTheme="minorHAnsi" w:hAnsiTheme="minorHAnsi" w:cs="Arial"/>
                <w:szCs w:val="18"/>
              </w:rPr>
              <w:t>regulatedChemicalTypeCode</w:t>
            </w:r>
          </w:p>
          <w:p w14:paraId="6F19DF10" w14:textId="7E533385" w:rsidR="0060053C" w:rsidRPr="005C65A4" w:rsidRDefault="0060053C" w:rsidP="00254A0D">
            <w:pPr>
              <w:pStyle w:val="ListParagraph"/>
              <w:numPr>
                <w:ilvl w:val="1"/>
                <w:numId w:val="38"/>
              </w:numPr>
              <w:rPr>
                <w:rFonts w:asciiTheme="minorHAnsi" w:hAnsiTheme="minorHAnsi" w:cs="Arial"/>
                <w:szCs w:val="18"/>
              </w:rPr>
            </w:pPr>
            <w:r w:rsidRPr="005C65A4">
              <w:rPr>
                <w:rFonts w:asciiTheme="minorHAnsi" w:hAnsiTheme="minorHAnsi" w:cs="Arial"/>
                <w:szCs w:val="18"/>
              </w:rPr>
              <w:t xml:space="preserve">added one new attribute certificationExecutionCountryCode to the Certification class in the CertificationInformationModule </w:t>
            </w:r>
          </w:p>
          <w:p w14:paraId="33129BC7" w14:textId="0B9267E0" w:rsidR="00D65AC6" w:rsidRPr="005C65A4" w:rsidRDefault="000B353C" w:rsidP="000B353C">
            <w:pPr>
              <w:rPr>
                <w:rFonts w:asciiTheme="minorHAnsi" w:hAnsiTheme="minorHAnsi" w:cs="Arial"/>
                <w:szCs w:val="18"/>
              </w:rPr>
            </w:pPr>
            <w:r w:rsidRPr="005C65A4">
              <w:rPr>
                <w:rFonts w:asciiTheme="minorHAnsi" w:hAnsiTheme="minorHAnsi" w:cs="Arial"/>
                <w:szCs w:val="18"/>
              </w:rPr>
              <w:t xml:space="preserve">Changes – </w:t>
            </w:r>
          </w:p>
          <w:p w14:paraId="71CD2B4F" w14:textId="106569AB" w:rsidR="000B353C" w:rsidRPr="005C65A4" w:rsidRDefault="000B353C" w:rsidP="00254A0D">
            <w:pPr>
              <w:pStyle w:val="ListParagraph"/>
              <w:numPr>
                <w:ilvl w:val="0"/>
                <w:numId w:val="38"/>
              </w:numPr>
              <w:rPr>
                <w:rFonts w:asciiTheme="minorHAnsi" w:hAnsiTheme="minorHAnsi" w:cs="Arial"/>
                <w:szCs w:val="18"/>
              </w:rPr>
            </w:pPr>
            <w:r w:rsidRPr="005C65A4">
              <w:rPr>
                <w:rFonts w:asciiTheme="minorHAnsi" w:hAnsiTheme="minorHAnsi" w:cs="Arial"/>
                <w:szCs w:val="18"/>
              </w:rPr>
              <w:t>Section 5.62, updated additionalTradeItemDescription from Description500 to Description2000</w:t>
            </w:r>
          </w:p>
          <w:p w14:paraId="1D936C29" w14:textId="5534A135" w:rsidR="00694DB7" w:rsidRPr="005C65A4" w:rsidRDefault="00694DB7" w:rsidP="00254A0D">
            <w:pPr>
              <w:pStyle w:val="ListParagraph"/>
              <w:numPr>
                <w:ilvl w:val="0"/>
                <w:numId w:val="38"/>
              </w:numPr>
              <w:rPr>
                <w:rFonts w:asciiTheme="minorHAnsi" w:hAnsiTheme="minorHAnsi" w:cs="Arial"/>
                <w:szCs w:val="18"/>
              </w:rPr>
            </w:pPr>
            <w:r w:rsidRPr="005C65A4">
              <w:rPr>
                <w:rFonts w:asciiTheme="minorHAnsi" w:hAnsiTheme="minorHAnsi" w:cs="Arial"/>
                <w:szCs w:val="18"/>
              </w:rPr>
              <w:t xml:space="preserve">Section 5.30, update definition </w:t>
            </w:r>
            <w:r w:rsidR="00F9762D" w:rsidRPr="005C65A4">
              <w:rPr>
                <w:rFonts w:asciiTheme="minorHAnsi" w:hAnsiTheme="minorHAnsi" w:cs="Arial"/>
                <w:szCs w:val="18"/>
              </w:rPr>
              <w:t xml:space="preserve">for healthcareGroupedProductCode </w:t>
            </w:r>
          </w:p>
          <w:p w14:paraId="52542EB9" w14:textId="53AA4C89" w:rsidR="00D65AC6" w:rsidRPr="005C65A4" w:rsidRDefault="001B1228" w:rsidP="00254A0D">
            <w:pPr>
              <w:pStyle w:val="ListParagraph"/>
              <w:numPr>
                <w:ilvl w:val="0"/>
                <w:numId w:val="38"/>
              </w:numPr>
              <w:rPr>
                <w:rFonts w:asciiTheme="minorHAnsi" w:hAnsiTheme="minorHAnsi" w:cs="Arial"/>
                <w:szCs w:val="18"/>
              </w:rPr>
            </w:pPr>
            <w:r w:rsidRPr="005C65A4">
              <w:rPr>
                <w:rFonts w:asciiTheme="minorHAnsi" w:hAnsiTheme="minorHAnsi" w:cs="Arial"/>
                <w:szCs w:val="18"/>
              </w:rPr>
              <w:t>Section 5.1</w:t>
            </w:r>
            <w:r w:rsidR="009C5F21" w:rsidRPr="005C65A4">
              <w:rPr>
                <w:rFonts w:asciiTheme="minorHAnsi" w:hAnsiTheme="minorHAnsi" w:cs="Arial"/>
                <w:szCs w:val="18"/>
              </w:rPr>
              <w:t>2</w:t>
            </w:r>
            <w:r w:rsidRPr="005C65A4">
              <w:rPr>
                <w:rFonts w:asciiTheme="minorHAnsi" w:hAnsiTheme="minorHAnsi" w:cs="Arial"/>
                <w:szCs w:val="18"/>
              </w:rPr>
              <w:t xml:space="preserve">, update regulatedChemicalDescription from Description1000 to Description2000 </w:t>
            </w:r>
            <w:r w:rsidR="0016251F" w:rsidRPr="005C65A4">
              <w:rPr>
                <w:rFonts w:asciiTheme="minorHAnsi" w:hAnsiTheme="minorHAnsi" w:cs="Arial"/>
                <w:szCs w:val="18"/>
              </w:rPr>
              <w:t>and update definition for regulatedChemicalName and change string1000 to string2000</w:t>
            </w:r>
          </w:p>
          <w:p w14:paraId="7E779521" w14:textId="7D9E7A07" w:rsidR="00431115" w:rsidRPr="005C65A4" w:rsidRDefault="00982039" w:rsidP="00254A0D">
            <w:pPr>
              <w:pStyle w:val="ListParagraph"/>
              <w:numPr>
                <w:ilvl w:val="0"/>
                <w:numId w:val="38"/>
              </w:numPr>
              <w:rPr>
                <w:rFonts w:asciiTheme="minorHAnsi" w:hAnsiTheme="minorHAnsi" w:cs="Arial"/>
                <w:szCs w:val="18"/>
              </w:rPr>
            </w:pPr>
            <w:r w:rsidRPr="005C65A4">
              <w:rPr>
                <w:rFonts w:asciiTheme="minorHAnsi" w:hAnsiTheme="minorHAnsi" w:cs="Arial"/>
                <w:szCs w:val="18"/>
              </w:rPr>
              <w:t xml:space="preserve">Section </w:t>
            </w:r>
            <w:r w:rsidR="00431115" w:rsidRPr="005C65A4">
              <w:rPr>
                <w:rFonts w:asciiTheme="minorHAnsi" w:hAnsiTheme="minorHAnsi" w:cs="Arial"/>
                <w:szCs w:val="18"/>
              </w:rPr>
              <w:t>3.8, in the CertificationInformationModule updated data types for:</w:t>
            </w:r>
          </w:p>
          <w:p w14:paraId="3AB017A0" w14:textId="61C9E280" w:rsidR="00431115" w:rsidRPr="005C65A4" w:rsidRDefault="00431115" w:rsidP="00254A0D">
            <w:pPr>
              <w:pStyle w:val="ListParagraph"/>
              <w:numPr>
                <w:ilvl w:val="2"/>
                <w:numId w:val="38"/>
              </w:numPr>
              <w:rPr>
                <w:rFonts w:asciiTheme="minorHAnsi" w:hAnsiTheme="minorHAnsi" w:cs="Arial"/>
                <w:szCs w:val="18"/>
              </w:rPr>
            </w:pPr>
            <w:r w:rsidRPr="005C65A4">
              <w:rPr>
                <w:rFonts w:asciiTheme="minorHAnsi" w:hAnsiTheme="minorHAnsi" w:cs="Arial"/>
                <w:szCs w:val="18"/>
              </w:rPr>
              <w:t>certificationValue (from string70 to string120)</w:t>
            </w:r>
          </w:p>
          <w:p w14:paraId="2E609D0C" w14:textId="4C60EF5B" w:rsidR="00431115" w:rsidRPr="005C65A4" w:rsidRDefault="00431115" w:rsidP="00254A0D">
            <w:pPr>
              <w:pStyle w:val="ListParagraph"/>
              <w:numPr>
                <w:ilvl w:val="2"/>
                <w:numId w:val="38"/>
              </w:numPr>
              <w:rPr>
                <w:rFonts w:asciiTheme="minorHAnsi" w:hAnsiTheme="minorHAnsi" w:cs="Arial"/>
                <w:szCs w:val="18"/>
              </w:rPr>
            </w:pPr>
            <w:r w:rsidRPr="005C65A4">
              <w:rPr>
                <w:rFonts w:asciiTheme="minorHAnsi" w:hAnsiTheme="minorHAnsi" w:cs="Arial"/>
                <w:szCs w:val="18"/>
              </w:rPr>
              <w:t>certificationIdentification (from string80  to string120)</w:t>
            </w:r>
          </w:p>
          <w:p w14:paraId="47470DB8" w14:textId="045AF85C" w:rsidR="00982039" w:rsidRPr="005C65A4" w:rsidRDefault="00431115" w:rsidP="00254A0D">
            <w:pPr>
              <w:pStyle w:val="ListParagraph"/>
              <w:numPr>
                <w:ilvl w:val="2"/>
                <w:numId w:val="38"/>
              </w:numPr>
              <w:rPr>
                <w:rFonts w:asciiTheme="minorHAnsi" w:hAnsiTheme="minorHAnsi" w:cs="Arial"/>
                <w:szCs w:val="18"/>
              </w:rPr>
            </w:pPr>
            <w:r w:rsidRPr="005C65A4">
              <w:rPr>
                <w:rFonts w:asciiTheme="minorHAnsi" w:hAnsiTheme="minorHAnsi" w:cs="Arial"/>
                <w:szCs w:val="18"/>
              </w:rPr>
              <w:t>certificationStandard(from string80  to string120)</w:t>
            </w:r>
          </w:p>
          <w:p w14:paraId="5CF94401" w14:textId="4759375C" w:rsidR="00D81786" w:rsidRPr="005C65A4" w:rsidRDefault="00431115" w:rsidP="00D6058B">
            <w:pPr>
              <w:pStyle w:val="ListParagraph"/>
              <w:numPr>
                <w:ilvl w:val="0"/>
                <w:numId w:val="38"/>
              </w:numPr>
              <w:rPr>
                <w:rFonts w:asciiTheme="minorHAnsi" w:hAnsiTheme="minorHAnsi" w:cs="Arial"/>
                <w:szCs w:val="18"/>
              </w:rPr>
            </w:pPr>
            <w:r w:rsidRPr="005C65A4">
              <w:rPr>
                <w:rFonts w:asciiTheme="minorHAnsi" w:hAnsiTheme="minorHAnsi" w:cs="Arial"/>
                <w:szCs w:val="18"/>
              </w:rPr>
              <w:t xml:space="preserve">Section 3.22, update definition for attribute streetAddress in StructuredAddress class </w:t>
            </w:r>
          </w:p>
        </w:tc>
        <w:tc>
          <w:tcPr>
            <w:tcW w:w="1170" w:type="dxa"/>
            <w:shd w:val="clear" w:color="auto" w:fill="auto"/>
          </w:tcPr>
          <w:p w14:paraId="61B2C8BB" w14:textId="77777777" w:rsidR="002F1E3D" w:rsidRPr="005C65A4" w:rsidRDefault="002F1E3D" w:rsidP="00411683">
            <w:pPr>
              <w:pStyle w:val="GS1TableText"/>
              <w:rPr>
                <w:rFonts w:asciiTheme="minorHAnsi" w:hAnsiTheme="minorHAnsi"/>
              </w:rPr>
            </w:pPr>
          </w:p>
        </w:tc>
        <w:tc>
          <w:tcPr>
            <w:tcW w:w="1260" w:type="dxa"/>
            <w:shd w:val="clear" w:color="auto" w:fill="auto"/>
          </w:tcPr>
          <w:p w14:paraId="22CB9D21" w14:textId="33D56781" w:rsidR="002F1E3D" w:rsidRPr="005C65A4" w:rsidRDefault="002F1E3D" w:rsidP="00411683">
            <w:pPr>
              <w:pStyle w:val="GS1TableText"/>
              <w:rPr>
                <w:rFonts w:asciiTheme="minorHAnsi" w:hAnsiTheme="minorHAnsi"/>
              </w:rPr>
            </w:pPr>
            <w:r w:rsidRPr="005C65A4">
              <w:rPr>
                <w:rFonts w:asciiTheme="minorHAnsi" w:hAnsiTheme="minorHAnsi"/>
              </w:rPr>
              <w:t xml:space="preserve">Initial Draft 3.1.15 </w:t>
            </w:r>
          </w:p>
        </w:tc>
      </w:tr>
      <w:tr w:rsidR="005C65A4" w:rsidRPr="005C65A4" w14:paraId="57879A68" w14:textId="77777777" w:rsidTr="00411683">
        <w:tc>
          <w:tcPr>
            <w:tcW w:w="6547" w:type="dxa"/>
            <w:shd w:val="clear" w:color="auto" w:fill="auto"/>
          </w:tcPr>
          <w:p w14:paraId="7F60B22F" w14:textId="4498EBEB" w:rsidR="00DA7FFB" w:rsidRPr="005C65A4" w:rsidRDefault="004B0B60" w:rsidP="00E26A89">
            <w:pPr>
              <w:pStyle w:val="ListParagraph"/>
              <w:numPr>
                <w:ilvl w:val="0"/>
                <w:numId w:val="38"/>
              </w:numPr>
              <w:rPr>
                <w:rFonts w:asciiTheme="minorHAnsi" w:hAnsiTheme="minorHAnsi" w:cs="Arial"/>
                <w:szCs w:val="18"/>
              </w:rPr>
            </w:pPr>
            <w:r w:rsidRPr="005C65A4">
              <w:rPr>
                <w:rFonts w:asciiTheme="minorHAnsi" w:hAnsiTheme="minorHAnsi" w:cs="Arial"/>
                <w:szCs w:val="18"/>
              </w:rPr>
              <w:t xml:space="preserve">Update definition for </w:t>
            </w:r>
            <w:r w:rsidR="00335DB8" w:rsidRPr="005C65A4">
              <w:rPr>
                <w:rFonts w:asciiTheme="minorHAnsi" w:hAnsiTheme="minorHAnsi" w:cs="Arial"/>
                <w:szCs w:val="18"/>
              </w:rPr>
              <w:t xml:space="preserve">containerTypeCode: </w:t>
            </w:r>
            <w:r w:rsidR="0016621C" w:rsidRPr="005C65A4">
              <w:rPr>
                <w:rFonts w:asciiTheme="minorHAnsi" w:hAnsiTheme="minorHAnsi" w:cs="Arial"/>
                <w:szCs w:val="18"/>
              </w:rPr>
              <w:t xml:space="preserve">from: </w:t>
            </w:r>
            <w:r w:rsidR="00335DB8" w:rsidRPr="005C65A4">
              <w:rPr>
                <w:rFonts w:asciiTheme="minorHAnsi" w:hAnsiTheme="minorHAnsi" w:cs="Arial"/>
                <w:szCs w:val="18"/>
              </w:rPr>
              <w:t>Sherry But, Pin (Cask) to Sherry, Rum</w:t>
            </w:r>
          </w:p>
          <w:p w14:paraId="4F8FDC8F" w14:textId="0824351F" w:rsidR="00335DB8" w:rsidRPr="005C65A4" w:rsidRDefault="00630527" w:rsidP="00254A0D">
            <w:pPr>
              <w:pStyle w:val="ListParagraph"/>
              <w:numPr>
                <w:ilvl w:val="0"/>
                <w:numId w:val="38"/>
              </w:numPr>
              <w:rPr>
                <w:rFonts w:asciiTheme="minorHAnsi" w:hAnsiTheme="minorHAnsi" w:cs="Arial"/>
                <w:szCs w:val="18"/>
              </w:rPr>
            </w:pPr>
            <w:r w:rsidRPr="005C65A4">
              <w:rPr>
                <w:rFonts w:asciiTheme="minorHAnsi" w:hAnsiTheme="minorHAnsi" w:cs="Arial"/>
                <w:szCs w:val="18"/>
              </w:rPr>
              <w:t>Update attribute beerStyleCode from 0..1 to 0..*</w:t>
            </w:r>
            <w:r w:rsidR="00754794" w:rsidRPr="005C65A4">
              <w:rPr>
                <w:rFonts w:asciiTheme="minorHAnsi" w:hAnsiTheme="minorHAnsi" w:cs="Arial"/>
                <w:szCs w:val="18"/>
              </w:rPr>
              <w:t xml:space="preserve">(change based on WR that was entered) </w:t>
            </w:r>
          </w:p>
          <w:p w14:paraId="70169B3C" w14:textId="0A298526" w:rsidR="001907AF" w:rsidRPr="005C65A4" w:rsidRDefault="001907AF" w:rsidP="00254A0D">
            <w:pPr>
              <w:pStyle w:val="ListParagraph"/>
              <w:numPr>
                <w:ilvl w:val="0"/>
                <w:numId w:val="38"/>
              </w:numPr>
              <w:rPr>
                <w:rFonts w:asciiTheme="minorHAnsi" w:hAnsiTheme="minorHAnsi" w:cs="Arial"/>
                <w:szCs w:val="18"/>
              </w:rPr>
            </w:pPr>
            <w:r w:rsidRPr="005C65A4">
              <w:rPr>
                <w:rFonts w:asciiTheme="minorHAnsi" w:hAnsiTheme="minorHAnsi" w:cs="Arial"/>
                <w:szCs w:val="18"/>
              </w:rPr>
              <w:t>Added WR 19-220 - change nonfoodIngredientName to support multi-language</w:t>
            </w:r>
          </w:p>
          <w:p w14:paraId="02443F0A" w14:textId="77777777" w:rsidR="000121A2" w:rsidRPr="005C65A4" w:rsidRDefault="002F5E86" w:rsidP="009528A8">
            <w:pPr>
              <w:pStyle w:val="ListParagraph"/>
              <w:numPr>
                <w:ilvl w:val="0"/>
                <w:numId w:val="38"/>
              </w:numPr>
              <w:rPr>
                <w:rFonts w:asciiTheme="minorHAnsi" w:hAnsiTheme="minorHAnsi" w:cs="Arial"/>
                <w:szCs w:val="18"/>
              </w:rPr>
            </w:pPr>
            <w:r w:rsidRPr="005C65A4">
              <w:rPr>
                <w:rFonts w:asciiTheme="minorHAnsi" w:hAnsiTheme="minorHAnsi" w:cs="Arial"/>
                <w:szCs w:val="18"/>
              </w:rPr>
              <w:t xml:space="preserve">Updated </w:t>
            </w:r>
            <w:r w:rsidR="00866036" w:rsidRPr="005C65A4">
              <w:rPr>
                <w:rFonts w:asciiTheme="minorHAnsi" w:hAnsiTheme="minorHAnsi" w:cs="Arial"/>
                <w:szCs w:val="18"/>
              </w:rPr>
              <w:t>definition for “certificationExecutionCountryCode”</w:t>
            </w:r>
            <w:r w:rsidR="00591BE8" w:rsidRPr="005C65A4">
              <w:rPr>
                <w:rFonts w:asciiTheme="minorHAnsi" w:hAnsiTheme="minorHAnsi" w:cs="Arial"/>
                <w:szCs w:val="18"/>
              </w:rPr>
              <w:t xml:space="preserve"> to add </w:t>
            </w:r>
            <w:r w:rsidR="000121A2" w:rsidRPr="005C65A4">
              <w:rPr>
                <w:rFonts w:asciiTheme="minorHAnsi" w:hAnsiTheme="minorHAnsi" w:cs="Arial"/>
                <w:szCs w:val="18"/>
              </w:rPr>
              <w:t>ISO3166_1 Code</w:t>
            </w:r>
          </w:p>
          <w:p w14:paraId="24000848" w14:textId="77777777" w:rsidR="00B764F8" w:rsidRPr="005C65A4" w:rsidRDefault="00E26A89" w:rsidP="00AF3F2F">
            <w:pPr>
              <w:pStyle w:val="ListParagraph"/>
              <w:numPr>
                <w:ilvl w:val="0"/>
                <w:numId w:val="38"/>
              </w:numPr>
              <w:rPr>
                <w:rFonts w:asciiTheme="minorHAnsi" w:hAnsiTheme="minorHAnsi" w:cs="Arial"/>
                <w:szCs w:val="18"/>
              </w:rPr>
            </w:pPr>
            <w:r w:rsidRPr="005C65A4">
              <w:rPr>
                <w:rFonts w:asciiTheme="minorHAnsi" w:hAnsiTheme="minorHAnsi" w:cs="Arial"/>
                <w:szCs w:val="18"/>
              </w:rPr>
              <w:t xml:space="preserve">Added WR – 19-203 - </w:t>
            </w:r>
            <w:r w:rsidR="00B764F8" w:rsidRPr="005C65A4">
              <w:rPr>
                <w:rFonts w:asciiTheme="minorHAnsi" w:hAnsiTheme="minorHAnsi" w:cs="Arial"/>
                <w:szCs w:val="18"/>
              </w:rPr>
              <w:t xml:space="preserve">Updated </w:t>
            </w:r>
            <w:r w:rsidR="009C06C0" w:rsidRPr="005C65A4">
              <w:rPr>
                <w:rFonts w:asciiTheme="minorHAnsi" w:hAnsiTheme="minorHAnsi" w:cs="Arial"/>
                <w:szCs w:val="18"/>
              </w:rPr>
              <w:t>the Health Related Information Module by moving the following attributed to a new class</w:t>
            </w:r>
            <w:r w:rsidR="00415F6D" w:rsidRPr="005C65A4">
              <w:rPr>
                <w:rFonts w:asciiTheme="minorHAnsi" w:hAnsiTheme="minorHAnsi" w:cs="Arial"/>
                <w:szCs w:val="18"/>
              </w:rPr>
              <w:t xml:space="preserve"> titled “NutritionalProgram”</w:t>
            </w:r>
            <w:r w:rsidR="009C06C0" w:rsidRPr="005C65A4">
              <w:rPr>
                <w:rFonts w:asciiTheme="minorHAnsi" w:hAnsiTheme="minorHAnsi" w:cs="Arial"/>
                <w:szCs w:val="18"/>
              </w:rPr>
              <w:t xml:space="preserve"> </w:t>
            </w:r>
            <w:r w:rsidR="00415F6D" w:rsidRPr="005C65A4">
              <w:rPr>
                <w:rFonts w:asciiTheme="minorHAnsi" w:hAnsiTheme="minorHAnsi" w:cs="Arial"/>
                <w:szCs w:val="18"/>
              </w:rPr>
              <w:t xml:space="preserve">nutritionalProgramCode, nutritionalProgramDetail, nutritionalScore and nutritionalScore, </w:t>
            </w:r>
            <w:r w:rsidR="00AF3F2F" w:rsidRPr="005C65A4">
              <w:rPr>
                <w:rFonts w:asciiTheme="minorHAnsi" w:hAnsiTheme="minorHAnsi" w:cs="Arial"/>
                <w:szCs w:val="18"/>
              </w:rPr>
              <w:t>also m</w:t>
            </w:r>
            <w:r w:rsidR="00415F6D" w:rsidRPr="005C65A4">
              <w:rPr>
                <w:rFonts w:asciiTheme="minorHAnsi" w:hAnsiTheme="minorHAnsi" w:cs="Arial"/>
                <w:szCs w:val="18"/>
              </w:rPr>
              <w:t>oved</w:t>
            </w:r>
            <w:r w:rsidR="00AF3F2F" w:rsidRPr="005C65A4">
              <w:rPr>
                <w:rFonts w:asciiTheme="minorHAnsi" w:hAnsiTheme="minorHAnsi" w:cs="Arial"/>
                <w:szCs w:val="18"/>
              </w:rPr>
              <w:t xml:space="preserve"> nutritionalProgramIngredientTypeCode and nutritionalProgramIngredientMeasurement</w:t>
            </w:r>
            <w:r w:rsidR="00415F6D" w:rsidRPr="005C65A4">
              <w:rPr>
                <w:rFonts w:asciiTheme="minorHAnsi" w:hAnsiTheme="minorHAnsi" w:cs="Arial"/>
                <w:szCs w:val="18"/>
              </w:rPr>
              <w:t xml:space="preserve"> to </w:t>
            </w:r>
            <w:r w:rsidR="006A1264" w:rsidRPr="005C65A4">
              <w:rPr>
                <w:rFonts w:asciiTheme="minorHAnsi" w:hAnsiTheme="minorHAnsi" w:cs="Arial"/>
                <w:szCs w:val="18"/>
              </w:rPr>
              <w:t xml:space="preserve">the new subclass titled “NutritionalProgramIngredients” </w:t>
            </w:r>
          </w:p>
          <w:p w14:paraId="5DF562C7" w14:textId="304A89F9" w:rsidR="00ED4055" w:rsidRPr="005C65A4" w:rsidRDefault="00ED4055" w:rsidP="00AF3F2F">
            <w:pPr>
              <w:pStyle w:val="ListParagraph"/>
              <w:numPr>
                <w:ilvl w:val="0"/>
                <w:numId w:val="38"/>
              </w:numPr>
              <w:rPr>
                <w:rFonts w:asciiTheme="minorHAnsi" w:hAnsiTheme="minorHAnsi" w:cs="Arial"/>
                <w:szCs w:val="18"/>
              </w:rPr>
            </w:pPr>
            <w:r w:rsidRPr="005C65A4">
              <w:rPr>
                <w:rFonts w:asciiTheme="minorHAnsi" w:hAnsiTheme="minorHAnsi" w:cs="Arial"/>
                <w:szCs w:val="18"/>
              </w:rPr>
              <w:t>For the attribute nonfoodIngredientName updated datatype string to Description500</w:t>
            </w:r>
          </w:p>
        </w:tc>
        <w:tc>
          <w:tcPr>
            <w:tcW w:w="1170" w:type="dxa"/>
            <w:shd w:val="clear" w:color="auto" w:fill="auto"/>
          </w:tcPr>
          <w:p w14:paraId="29DB5B7D" w14:textId="77777777" w:rsidR="00D6058B" w:rsidRPr="005C65A4" w:rsidRDefault="00D6058B" w:rsidP="00411683">
            <w:pPr>
              <w:pStyle w:val="GS1TableText"/>
              <w:rPr>
                <w:rFonts w:asciiTheme="minorHAnsi" w:hAnsiTheme="minorHAnsi"/>
              </w:rPr>
            </w:pPr>
          </w:p>
        </w:tc>
        <w:tc>
          <w:tcPr>
            <w:tcW w:w="1260" w:type="dxa"/>
            <w:shd w:val="clear" w:color="auto" w:fill="auto"/>
          </w:tcPr>
          <w:p w14:paraId="5F51932A" w14:textId="371FA3CD" w:rsidR="00D6058B" w:rsidRPr="005C65A4" w:rsidRDefault="004B0B60" w:rsidP="00411683">
            <w:pPr>
              <w:pStyle w:val="GS1TableText"/>
              <w:rPr>
                <w:rFonts w:asciiTheme="minorHAnsi" w:hAnsiTheme="minorHAnsi"/>
              </w:rPr>
            </w:pPr>
            <w:r w:rsidRPr="005C65A4">
              <w:rPr>
                <w:rFonts w:asciiTheme="minorHAnsi" w:hAnsiTheme="minorHAnsi"/>
              </w:rPr>
              <w:t>Community Review Comments for 3.1.15</w:t>
            </w:r>
            <w:r w:rsidR="00826B97" w:rsidRPr="005C65A4">
              <w:rPr>
                <w:rFonts w:asciiTheme="minorHAnsi" w:hAnsiTheme="minorHAnsi"/>
              </w:rPr>
              <w:t xml:space="preserve"> – 1.4.22</w:t>
            </w:r>
          </w:p>
        </w:tc>
      </w:tr>
      <w:tr w:rsidR="005C65A4" w:rsidRPr="005C65A4" w14:paraId="14376EBC" w14:textId="77777777" w:rsidTr="00411683">
        <w:tc>
          <w:tcPr>
            <w:tcW w:w="6547" w:type="dxa"/>
            <w:shd w:val="clear" w:color="auto" w:fill="auto"/>
          </w:tcPr>
          <w:p w14:paraId="1530D941" w14:textId="5B5AA346" w:rsidR="00B57EDE" w:rsidRPr="005C65A4" w:rsidRDefault="00612868" w:rsidP="00E26A89">
            <w:pPr>
              <w:pStyle w:val="ListParagraph"/>
              <w:numPr>
                <w:ilvl w:val="0"/>
                <w:numId w:val="38"/>
              </w:numPr>
              <w:rPr>
                <w:rFonts w:asciiTheme="minorHAnsi" w:hAnsiTheme="minorHAnsi" w:cs="Arial"/>
                <w:szCs w:val="18"/>
              </w:rPr>
            </w:pPr>
            <w:r w:rsidRPr="005C65A4">
              <w:rPr>
                <w:rFonts w:asciiTheme="minorHAnsi" w:hAnsiTheme="minorHAnsi" w:cs="Arial"/>
                <w:szCs w:val="18"/>
              </w:rPr>
              <w:t>Updated the following attr</w:t>
            </w:r>
            <w:r w:rsidR="00A249B5" w:rsidRPr="005C65A4">
              <w:rPr>
                <w:rFonts w:asciiTheme="minorHAnsi" w:hAnsiTheme="minorHAnsi" w:cs="Arial"/>
                <w:szCs w:val="18"/>
              </w:rPr>
              <w:t xml:space="preserve">ibutes from mandatory to </w:t>
            </w:r>
            <w:r w:rsidRPr="005C65A4">
              <w:rPr>
                <w:rFonts w:asciiTheme="minorHAnsi" w:hAnsiTheme="minorHAnsi" w:cs="Arial"/>
                <w:szCs w:val="18"/>
              </w:rPr>
              <w:t>optional</w:t>
            </w:r>
            <w:r w:rsidR="00A249B5" w:rsidRPr="005C65A4">
              <w:rPr>
                <w:rFonts w:asciiTheme="minorHAnsi" w:hAnsiTheme="minorHAnsi" w:cs="Arial"/>
                <w:szCs w:val="18"/>
              </w:rPr>
              <w:t xml:space="preserve">: </w:t>
            </w:r>
            <w:r w:rsidRPr="005C65A4">
              <w:rPr>
                <w:rFonts w:asciiTheme="minorHAnsi" w:hAnsiTheme="minorHAnsi" w:cs="Arial"/>
                <w:szCs w:val="18"/>
              </w:rPr>
              <w:t xml:space="preserve"> </w:t>
            </w:r>
          </w:p>
          <w:p w14:paraId="22A28339" w14:textId="4CA76F57" w:rsidR="00612868" w:rsidRPr="005C65A4" w:rsidRDefault="00822C04" w:rsidP="00822C04">
            <w:pPr>
              <w:pStyle w:val="ListParagraph"/>
              <w:numPr>
                <w:ilvl w:val="1"/>
                <w:numId w:val="38"/>
              </w:numPr>
              <w:rPr>
                <w:rFonts w:asciiTheme="minorHAnsi" w:hAnsiTheme="minorHAnsi" w:cs="Arial"/>
                <w:szCs w:val="18"/>
              </w:rPr>
            </w:pPr>
            <w:r w:rsidRPr="005C65A4">
              <w:rPr>
                <w:rFonts w:asciiTheme="minorHAnsi" w:hAnsiTheme="minorHAnsi" w:cs="Arial"/>
                <w:szCs w:val="18"/>
              </w:rPr>
              <w:t>clinicalSizeMeasurementPrecisionCode</w:t>
            </w:r>
            <w:r w:rsidR="00A249B5" w:rsidRPr="005C65A4">
              <w:rPr>
                <w:rFonts w:asciiTheme="minorHAnsi" w:hAnsiTheme="minorHAnsi" w:cs="Arial"/>
                <w:szCs w:val="18"/>
              </w:rPr>
              <w:t xml:space="preserve"> from the </w:t>
            </w:r>
            <w:r w:rsidR="00C83907" w:rsidRPr="005C65A4">
              <w:t xml:space="preserve">HealthcareItemInformationealthcareItemInformation Module </w:t>
            </w:r>
          </w:p>
          <w:p w14:paraId="5F0912BA" w14:textId="590E3B35" w:rsidR="00A249B5" w:rsidRPr="005C65A4" w:rsidRDefault="00A249B5" w:rsidP="00A249B5">
            <w:pPr>
              <w:pStyle w:val="ListParagraph"/>
              <w:numPr>
                <w:ilvl w:val="1"/>
                <w:numId w:val="38"/>
              </w:numPr>
              <w:rPr>
                <w:rFonts w:asciiTheme="minorHAnsi" w:hAnsiTheme="minorHAnsi" w:cs="Arial"/>
                <w:szCs w:val="18"/>
              </w:rPr>
            </w:pPr>
            <w:r w:rsidRPr="005C65A4">
              <w:rPr>
                <w:rFonts w:asciiTheme="minorHAnsi" w:hAnsiTheme="minorHAnsi" w:cs="Arial"/>
                <w:szCs w:val="18"/>
              </w:rPr>
              <w:t>carcinogenicMutagenicReprotoxicTypeCode</w:t>
            </w:r>
            <w:r w:rsidR="00C83907" w:rsidRPr="005C65A4">
              <w:rPr>
                <w:rFonts w:asciiTheme="minorHAnsi" w:hAnsiTheme="minorHAnsi" w:cs="Arial"/>
                <w:szCs w:val="18"/>
              </w:rPr>
              <w:t xml:space="preserve"> from ChemicalRegulation</w:t>
            </w:r>
            <w:r w:rsidR="00D77B75" w:rsidRPr="005C65A4">
              <w:rPr>
                <w:rFonts w:asciiTheme="minorHAnsi" w:hAnsiTheme="minorHAnsi" w:cs="Arial"/>
                <w:szCs w:val="18"/>
              </w:rPr>
              <w:t xml:space="preserve">Information Module </w:t>
            </w:r>
          </w:p>
          <w:p w14:paraId="1202353A" w14:textId="2AE9ECCD" w:rsidR="009B2133" w:rsidRPr="005C65A4" w:rsidRDefault="009B2133" w:rsidP="009B2133">
            <w:pPr>
              <w:pStyle w:val="ListParagraph"/>
              <w:numPr>
                <w:ilvl w:val="0"/>
                <w:numId w:val="38"/>
              </w:numPr>
              <w:rPr>
                <w:rFonts w:asciiTheme="minorHAnsi" w:hAnsiTheme="minorHAnsi" w:cs="Arial"/>
                <w:szCs w:val="18"/>
              </w:rPr>
            </w:pPr>
            <w:r w:rsidRPr="005C65A4">
              <w:rPr>
                <w:rFonts w:asciiTheme="minorHAnsi" w:hAnsiTheme="minorHAnsi" w:cs="Arial"/>
                <w:szCs w:val="18"/>
              </w:rPr>
              <w:t>Updated certificationValue and certificationStandard to {1..200} from {1..120}</w:t>
            </w:r>
            <w:r w:rsidR="00084085" w:rsidRPr="005C65A4">
              <w:rPr>
                <w:rFonts w:asciiTheme="minorHAnsi" w:hAnsiTheme="minorHAnsi" w:cs="Arial"/>
                <w:szCs w:val="18"/>
              </w:rPr>
              <w:t xml:space="preserve"> as errata</w:t>
            </w:r>
            <w:r w:rsidR="004E5C19" w:rsidRPr="005C65A4">
              <w:rPr>
                <w:rFonts w:asciiTheme="minorHAnsi" w:hAnsiTheme="minorHAnsi" w:cs="Arial"/>
                <w:szCs w:val="18"/>
              </w:rPr>
              <w:t xml:space="preserve"> </w:t>
            </w:r>
          </w:p>
          <w:p w14:paraId="57D8D826" w14:textId="19992163" w:rsidR="00822C04" w:rsidRPr="005C65A4" w:rsidRDefault="00822C04" w:rsidP="00A249B5">
            <w:pPr>
              <w:pStyle w:val="ListParagraph"/>
              <w:ind w:left="1800"/>
              <w:rPr>
                <w:rFonts w:asciiTheme="minorHAnsi" w:hAnsiTheme="minorHAnsi" w:cs="Arial"/>
                <w:szCs w:val="18"/>
              </w:rPr>
            </w:pPr>
          </w:p>
        </w:tc>
        <w:tc>
          <w:tcPr>
            <w:tcW w:w="1170" w:type="dxa"/>
            <w:shd w:val="clear" w:color="auto" w:fill="auto"/>
          </w:tcPr>
          <w:p w14:paraId="34E91541" w14:textId="77777777" w:rsidR="00B57EDE" w:rsidRPr="005C65A4" w:rsidRDefault="00B57EDE" w:rsidP="00411683">
            <w:pPr>
              <w:pStyle w:val="GS1TableText"/>
              <w:rPr>
                <w:rFonts w:asciiTheme="minorHAnsi" w:hAnsiTheme="minorHAnsi"/>
              </w:rPr>
            </w:pPr>
          </w:p>
        </w:tc>
        <w:tc>
          <w:tcPr>
            <w:tcW w:w="1260" w:type="dxa"/>
            <w:shd w:val="clear" w:color="auto" w:fill="auto"/>
          </w:tcPr>
          <w:p w14:paraId="3C42DC89" w14:textId="77777777" w:rsidR="00B57EDE" w:rsidRPr="005C65A4" w:rsidRDefault="00B57EDE" w:rsidP="00411683">
            <w:pPr>
              <w:pStyle w:val="GS1TableText"/>
              <w:rPr>
                <w:rFonts w:asciiTheme="minorHAnsi" w:hAnsiTheme="minorHAnsi"/>
              </w:rPr>
            </w:pPr>
            <w:r w:rsidRPr="005C65A4">
              <w:rPr>
                <w:rFonts w:asciiTheme="minorHAnsi" w:hAnsiTheme="minorHAnsi"/>
              </w:rPr>
              <w:t xml:space="preserve">Errata WR </w:t>
            </w:r>
            <w:r w:rsidR="00612868" w:rsidRPr="005C65A4">
              <w:rPr>
                <w:rFonts w:asciiTheme="minorHAnsi" w:hAnsiTheme="minorHAnsi"/>
              </w:rPr>
              <w:t>21-054</w:t>
            </w:r>
          </w:p>
          <w:p w14:paraId="010FDCA6" w14:textId="77777777" w:rsidR="00610ED9" w:rsidRPr="005C65A4" w:rsidRDefault="00610ED9" w:rsidP="00411683">
            <w:pPr>
              <w:pStyle w:val="GS1TableText"/>
              <w:rPr>
                <w:rFonts w:asciiTheme="minorHAnsi" w:hAnsiTheme="minorHAnsi"/>
              </w:rPr>
            </w:pPr>
            <w:r w:rsidRPr="005C65A4">
              <w:rPr>
                <w:rFonts w:asciiTheme="minorHAnsi" w:hAnsiTheme="minorHAnsi"/>
              </w:rPr>
              <w:t>1.4.23</w:t>
            </w:r>
          </w:p>
          <w:p w14:paraId="37D10C5E" w14:textId="77777777" w:rsidR="00084085" w:rsidRPr="005C65A4" w:rsidRDefault="00084085" w:rsidP="00411683">
            <w:pPr>
              <w:pStyle w:val="GS1TableText"/>
              <w:rPr>
                <w:rFonts w:asciiTheme="minorHAnsi" w:hAnsiTheme="minorHAnsi"/>
              </w:rPr>
            </w:pPr>
          </w:p>
          <w:p w14:paraId="10D8960F" w14:textId="77777777" w:rsidR="00084085" w:rsidRPr="005C65A4" w:rsidRDefault="00084085" w:rsidP="00411683">
            <w:pPr>
              <w:pStyle w:val="GS1TableText"/>
              <w:rPr>
                <w:rFonts w:asciiTheme="minorHAnsi" w:hAnsiTheme="minorHAnsi"/>
              </w:rPr>
            </w:pPr>
          </w:p>
          <w:p w14:paraId="33A656A4" w14:textId="77777777" w:rsidR="00084085" w:rsidRPr="005C65A4" w:rsidRDefault="00084085" w:rsidP="00411683">
            <w:pPr>
              <w:pStyle w:val="GS1TableText"/>
              <w:rPr>
                <w:rFonts w:asciiTheme="minorHAnsi" w:hAnsiTheme="minorHAnsi"/>
              </w:rPr>
            </w:pPr>
          </w:p>
          <w:p w14:paraId="6CE12438" w14:textId="79447665" w:rsidR="00084085" w:rsidRPr="005C65A4" w:rsidRDefault="00084085" w:rsidP="00411683">
            <w:pPr>
              <w:pStyle w:val="GS1TableText"/>
              <w:rPr>
                <w:rFonts w:asciiTheme="minorHAnsi" w:hAnsiTheme="minorHAnsi"/>
              </w:rPr>
            </w:pPr>
            <w:r w:rsidRPr="005C65A4">
              <w:rPr>
                <w:rFonts w:asciiTheme="minorHAnsi" w:hAnsiTheme="minorHAnsi"/>
              </w:rPr>
              <w:t>March 2021</w:t>
            </w:r>
            <w:r w:rsidR="004E5C19" w:rsidRPr="005C65A4">
              <w:rPr>
                <w:rFonts w:asciiTheme="minorHAnsi" w:hAnsiTheme="minorHAnsi"/>
              </w:rPr>
              <w:t xml:space="preserve"> </w:t>
            </w:r>
          </w:p>
        </w:tc>
      </w:tr>
      <w:tr w:rsidR="005C65A4" w:rsidRPr="005C65A4" w14:paraId="08256876" w14:textId="77777777" w:rsidTr="00411683">
        <w:tc>
          <w:tcPr>
            <w:tcW w:w="6547" w:type="dxa"/>
            <w:shd w:val="clear" w:color="auto" w:fill="auto"/>
          </w:tcPr>
          <w:p w14:paraId="3991F171" w14:textId="0E7126A8" w:rsidR="005C65A4" w:rsidRPr="00CB61D8" w:rsidRDefault="00584E3F" w:rsidP="00E97035">
            <w:pPr>
              <w:pStyle w:val="ListParagraph"/>
              <w:numPr>
                <w:ilvl w:val="0"/>
                <w:numId w:val="47"/>
              </w:numPr>
              <w:rPr>
                <w:rFonts w:asciiTheme="minorHAnsi" w:hAnsiTheme="minorHAnsi" w:cs="Arial"/>
                <w:color w:val="FF0000"/>
                <w:szCs w:val="18"/>
              </w:rPr>
            </w:pPr>
            <w:r w:rsidRPr="00CB61D8">
              <w:rPr>
                <w:rFonts w:asciiTheme="minorHAnsi" w:hAnsiTheme="minorHAnsi" w:cs="Arial"/>
                <w:color w:val="FF0000"/>
                <w:szCs w:val="18"/>
              </w:rPr>
              <w:t>DairyFishMeatPoultryItemModule</w:t>
            </w:r>
            <w:r w:rsidR="00116BE6" w:rsidRPr="00CB61D8">
              <w:rPr>
                <w:rFonts w:asciiTheme="minorHAnsi" w:hAnsiTheme="minorHAnsi" w:cs="Arial"/>
                <w:color w:val="FF0000"/>
                <w:szCs w:val="18"/>
              </w:rPr>
              <w:t xml:space="preserve"> (WR-20-000144)</w:t>
            </w:r>
          </w:p>
          <w:p w14:paraId="0D06CD83" w14:textId="48816F05" w:rsidR="00655805" w:rsidRPr="00CB61D8" w:rsidRDefault="004008BC" w:rsidP="00655805">
            <w:pPr>
              <w:pStyle w:val="ListParagraph"/>
              <w:numPr>
                <w:ilvl w:val="1"/>
                <w:numId w:val="47"/>
              </w:numPr>
              <w:rPr>
                <w:rFonts w:asciiTheme="minorHAnsi" w:hAnsiTheme="minorHAnsi" w:cs="Arial"/>
                <w:color w:val="FF0000"/>
                <w:szCs w:val="18"/>
              </w:rPr>
            </w:pPr>
            <w:r w:rsidRPr="00CB61D8">
              <w:rPr>
                <w:rFonts w:asciiTheme="minorHAnsi" w:hAnsiTheme="minorHAnsi" w:cs="Arial"/>
                <w:color w:val="FF0000"/>
                <w:szCs w:val="18"/>
              </w:rPr>
              <w:t xml:space="preserve">Added cheeseMilkAcquisitionTypeCode to the CheeseInformation class </w:t>
            </w:r>
          </w:p>
          <w:p w14:paraId="70CD2CEA" w14:textId="5403B54B" w:rsidR="00584E3F" w:rsidRPr="00CB61D8" w:rsidRDefault="00584E3F" w:rsidP="00D94D74">
            <w:pPr>
              <w:pStyle w:val="ListParagraph"/>
              <w:numPr>
                <w:ilvl w:val="0"/>
                <w:numId w:val="47"/>
              </w:numPr>
              <w:spacing w:before="240"/>
              <w:rPr>
                <w:rFonts w:asciiTheme="minorHAnsi" w:hAnsiTheme="minorHAnsi" w:cs="Arial"/>
                <w:color w:val="FF0000"/>
                <w:szCs w:val="18"/>
              </w:rPr>
            </w:pPr>
            <w:r w:rsidRPr="00CB61D8">
              <w:rPr>
                <w:rFonts w:asciiTheme="minorHAnsi" w:hAnsiTheme="minorHAnsi" w:cs="Arial"/>
                <w:color w:val="FF0000"/>
                <w:szCs w:val="18"/>
              </w:rPr>
              <w:t>FoodAndBeverage</w:t>
            </w:r>
            <w:r w:rsidR="00E3250F" w:rsidRPr="00E3250F">
              <w:rPr>
                <w:color w:val="FF0000"/>
              </w:rPr>
              <w:t>Preparation</w:t>
            </w:r>
            <w:r w:rsidRPr="00CB61D8">
              <w:rPr>
                <w:rFonts w:asciiTheme="minorHAnsi" w:hAnsiTheme="minorHAnsi" w:cs="Arial"/>
                <w:color w:val="FF0000"/>
                <w:szCs w:val="18"/>
              </w:rPr>
              <w:t>ServingModule</w:t>
            </w:r>
            <w:r w:rsidR="001D24A9" w:rsidRPr="00CB61D8">
              <w:rPr>
                <w:rFonts w:asciiTheme="minorHAnsi" w:hAnsiTheme="minorHAnsi" w:cs="Arial"/>
                <w:color w:val="FF0000"/>
                <w:szCs w:val="18"/>
              </w:rPr>
              <w:t>, added the following attributes to the</w:t>
            </w:r>
            <w:r w:rsidR="00D94D74" w:rsidRPr="00CB61D8">
              <w:rPr>
                <w:rFonts w:asciiTheme="minorHAnsi" w:hAnsiTheme="minorHAnsi" w:cs="Arial"/>
                <w:color w:val="FF0000"/>
                <w:szCs w:val="18"/>
              </w:rPr>
              <w:t xml:space="preserve"> </w:t>
            </w:r>
            <w:r w:rsidR="00AC2B16">
              <w:rPr>
                <w:rFonts w:asciiTheme="minorHAnsi" w:hAnsiTheme="minorHAnsi" w:cs="Arial"/>
                <w:color w:val="FF0000"/>
                <w:szCs w:val="18"/>
              </w:rPr>
              <w:t xml:space="preserve">new class </w:t>
            </w:r>
            <w:r w:rsidR="009E521A" w:rsidRPr="00CB61D8">
              <w:rPr>
                <w:rFonts w:asciiTheme="minorHAnsi" w:hAnsiTheme="minorHAnsi" w:cs="Arial"/>
                <w:color w:val="FF0000"/>
                <w:szCs w:val="18"/>
              </w:rPr>
              <w:t>P</w:t>
            </w:r>
            <w:r w:rsidR="0094323A" w:rsidRPr="00CB61D8">
              <w:rPr>
                <w:rFonts w:asciiTheme="minorHAnsi" w:hAnsiTheme="minorHAnsi" w:cs="Arial"/>
                <w:color w:val="FF0000"/>
                <w:szCs w:val="18"/>
              </w:rPr>
              <w:t>r</w:t>
            </w:r>
            <w:r w:rsidR="009E521A" w:rsidRPr="00CB61D8">
              <w:rPr>
                <w:rFonts w:asciiTheme="minorHAnsi" w:hAnsiTheme="minorHAnsi" w:cs="Arial"/>
                <w:color w:val="FF0000"/>
                <w:szCs w:val="18"/>
              </w:rPr>
              <w:t>oduct</w:t>
            </w:r>
            <w:r w:rsidR="00E3250F" w:rsidRPr="00E3250F">
              <w:rPr>
                <w:color w:val="FF0000"/>
              </w:rPr>
              <w:t>Preparation</w:t>
            </w:r>
            <w:r w:rsidR="00E3250F" w:rsidRPr="00CB61D8">
              <w:rPr>
                <w:color w:val="FF0000"/>
              </w:rPr>
              <w:t xml:space="preserve"> </w:t>
            </w:r>
            <w:r w:rsidR="0094323A" w:rsidRPr="00CB61D8">
              <w:rPr>
                <w:color w:val="FF0000"/>
              </w:rPr>
              <w:t>TextureInformation</w:t>
            </w:r>
            <w:r w:rsidR="00D94D74" w:rsidRPr="00CB61D8">
              <w:rPr>
                <w:color w:val="FF0000"/>
              </w:rPr>
              <w:t xml:space="preserve"> (WR-20-000311):</w:t>
            </w:r>
            <w:r w:rsidR="0094323A" w:rsidRPr="00CB61D8">
              <w:rPr>
                <w:color w:val="FF0000"/>
              </w:rPr>
              <w:t xml:space="preserve"> </w:t>
            </w:r>
          </w:p>
          <w:p w14:paraId="2B2D47D2" w14:textId="56EFE329" w:rsidR="001D24A9" w:rsidRPr="00CB61D8" w:rsidRDefault="001D24A9" w:rsidP="001D24A9">
            <w:pPr>
              <w:pStyle w:val="ListParagraph"/>
              <w:numPr>
                <w:ilvl w:val="1"/>
                <w:numId w:val="47"/>
              </w:numPr>
              <w:rPr>
                <w:rFonts w:asciiTheme="minorHAnsi" w:hAnsiTheme="minorHAnsi" w:cs="Arial"/>
                <w:color w:val="FF0000"/>
                <w:szCs w:val="18"/>
              </w:rPr>
            </w:pPr>
            <w:r w:rsidRPr="00CB61D8">
              <w:rPr>
                <w:rFonts w:asciiTheme="minorHAnsi" w:hAnsiTheme="minorHAnsi" w:cs="Arial"/>
                <w:color w:val="FF0000"/>
                <w:szCs w:val="18"/>
              </w:rPr>
              <w:t>productTextureAgencyCode</w:t>
            </w:r>
          </w:p>
          <w:p w14:paraId="032902FB" w14:textId="77777777" w:rsidR="001D24A9" w:rsidRPr="00CB61D8" w:rsidRDefault="001D24A9" w:rsidP="001D24A9">
            <w:pPr>
              <w:pStyle w:val="ListParagraph"/>
              <w:numPr>
                <w:ilvl w:val="1"/>
                <w:numId w:val="47"/>
              </w:numPr>
              <w:rPr>
                <w:rFonts w:asciiTheme="minorHAnsi" w:hAnsiTheme="minorHAnsi" w:cs="Arial"/>
                <w:color w:val="FF0000"/>
                <w:szCs w:val="18"/>
              </w:rPr>
            </w:pPr>
            <w:r w:rsidRPr="00CB61D8">
              <w:rPr>
                <w:rFonts w:asciiTheme="minorHAnsi" w:hAnsiTheme="minorHAnsi" w:cs="Arial"/>
                <w:color w:val="FF0000"/>
                <w:szCs w:val="18"/>
              </w:rPr>
              <w:t>productTextureCode</w:t>
            </w:r>
          </w:p>
          <w:p w14:paraId="576419CB" w14:textId="77777777" w:rsidR="001D24A9" w:rsidRPr="00CB61D8" w:rsidRDefault="001D24A9" w:rsidP="001D24A9">
            <w:pPr>
              <w:pStyle w:val="ListParagraph"/>
              <w:numPr>
                <w:ilvl w:val="1"/>
                <w:numId w:val="47"/>
              </w:numPr>
              <w:rPr>
                <w:rFonts w:asciiTheme="minorHAnsi" w:hAnsiTheme="minorHAnsi" w:cs="Arial"/>
                <w:color w:val="FF0000"/>
                <w:szCs w:val="18"/>
              </w:rPr>
            </w:pPr>
            <w:r w:rsidRPr="00CB61D8">
              <w:rPr>
                <w:rFonts w:asciiTheme="minorHAnsi" w:hAnsiTheme="minorHAnsi" w:cs="Arial"/>
                <w:color w:val="FF0000"/>
                <w:szCs w:val="18"/>
              </w:rPr>
              <w:t>productTexturalCharacteristics</w:t>
            </w:r>
          </w:p>
          <w:p w14:paraId="3B1A32D1" w14:textId="62E9B653" w:rsidR="00584E3F" w:rsidRPr="00CB61D8" w:rsidRDefault="00584E3F" w:rsidP="00E97035">
            <w:pPr>
              <w:pStyle w:val="ListParagraph"/>
              <w:numPr>
                <w:ilvl w:val="0"/>
                <w:numId w:val="47"/>
              </w:numPr>
              <w:rPr>
                <w:rFonts w:asciiTheme="minorHAnsi" w:hAnsiTheme="minorHAnsi" w:cs="Arial"/>
                <w:color w:val="FF0000"/>
                <w:szCs w:val="18"/>
              </w:rPr>
            </w:pPr>
            <w:r w:rsidRPr="00CB61D8">
              <w:rPr>
                <w:rFonts w:asciiTheme="minorHAnsi" w:hAnsiTheme="minorHAnsi" w:cs="Arial"/>
                <w:color w:val="FF0000"/>
                <w:szCs w:val="18"/>
              </w:rPr>
              <w:t>MarketingInformationModule</w:t>
            </w:r>
            <w:r w:rsidR="00633481" w:rsidRPr="00CB61D8">
              <w:rPr>
                <w:rFonts w:asciiTheme="minorHAnsi" w:hAnsiTheme="minorHAnsi" w:cs="Arial"/>
                <w:color w:val="FF0000"/>
                <w:szCs w:val="18"/>
              </w:rPr>
              <w:t xml:space="preserve"> (WR-20-000241)</w:t>
            </w:r>
          </w:p>
          <w:p w14:paraId="47ABA771" w14:textId="0EEB3872" w:rsidR="00BC661B" w:rsidRPr="00CB61D8" w:rsidRDefault="00BC661B" w:rsidP="00BC661B">
            <w:pPr>
              <w:pStyle w:val="ListParagraph"/>
              <w:numPr>
                <w:ilvl w:val="1"/>
                <w:numId w:val="47"/>
              </w:numPr>
              <w:rPr>
                <w:rFonts w:asciiTheme="minorHAnsi" w:hAnsiTheme="minorHAnsi" w:cs="Arial"/>
                <w:color w:val="FF0000"/>
                <w:szCs w:val="18"/>
              </w:rPr>
            </w:pPr>
            <w:r w:rsidRPr="00CB61D8">
              <w:rPr>
                <w:rFonts w:asciiTheme="minorHAnsi" w:hAnsiTheme="minorHAnsi" w:cs="Arial"/>
                <w:color w:val="FF0000"/>
                <w:szCs w:val="18"/>
              </w:rPr>
              <w:t xml:space="preserve">Added imitationOrSubstituteFor to </w:t>
            </w:r>
            <w:r w:rsidR="00450600" w:rsidRPr="00CB61D8">
              <w:rPr>
                <w:rFonts w:asciiTheme="minorHAnsi" w:hAnsiTheme="minorHAnsi" w:cs="Arial"/>
                <w:color w:val="FF0000"/>
                <w:szCs w:val="18"/>
              </w:rPr>
              <w:t xml:space="preserve">the MarketingInformation class </w:t>
            </w:r>
          </w:p>
          <w:p w14:paraId="4F10787C" w14:textId="7F53A18C" w:rsidR="00584E3F" w:rsidRPr="00CB61D8" w:rsidRDefault="0042064B" w:rsidP="00E97035">
            <w:pPr>
              <w:pStyle w:val="ListParagraph"/>
              <w:numPr>
                <w:ilvl w:val="0"/>
                <w:numId w:val="47"/>
              </w:numPr>
              <w:rPr>
                <w:rFonts w:asciiTheme="minorHAnsi" w:hAnsiTheme="minorHAnsi" w:cs="Arial"/>
                <w:color w:val="FF0000"/>
                <w:szCs w:val="18"/>
              </w:rPr>
            </w:pPr>
            <w:r w:rsidRPr="00CB61D8">
              <w:rPr>
                <w:rFonts w:asciiTheme="minorHAnsi" w:hAnsiTheme="minorHAnsi" w:cs="Arial"/>
                <w:color w:val="FF0000"/>
                <w:szCs w:val="18"/>
              </w:rPr>
              <w:t>RegulatedTradeItemModule</w:t>
            </w:r>
            <w:r w:rsidR="00633481" w:rsidRPr="00CB61D8">
              <w:rPr>
                <w:rFonts w:asciiTheme="minorHAnsi" w:hAnsiTheme="minorHAnsi" w:cs="Arial"/>
                <w:color w:val="FF0000"/>
                <w:szCs w:val="18"/>
              </w:rPr>
              <w:t xml:space="preserve"> (WR-20-000241)</w:t>
            </w:r>
          </w:p>
          <w:p w14:paraId="00436BD0" w14:textId="287E7BC3" w:rsidR="00450600" w:rsidRPr="00CB61D8" w:rsidRDefault="00120D0F" w:rsidP="00450600">
            <w:pPr>
              <w:pStyle w:val="ListParagraph"/>
              <w:numPr>
                <w:ilvl w:val="1"/>
                <w:numId w:val="47"/>
              </w:numPr>
              <w:rPr>
                <w:rFonts w:asciiTheme="minorHAnsi" w:hAnsiTheme="minorHAnsi" w:cs="Arial"/>
                <w:color w:val="FF0000"/>
                <w:szCs w:val="18"/>
              </w:rPr>
            </w:pPr>
            <w:r w:rsidRPr="00CB61D8">
              <w:rPr>
                <w:rFonts w:asciiTheme="minorHAnsi" w:hAnsiTheme="minorHAnsi" w:cs="Arial"/>
                <w:color w:val="FF0000"/>
                <w:szCs w:val="18"/>
              </w:rPr>
              <w:t xml:space="preserve">Added regulationPictogramOrWarningQuantity to the RegulatoryInformation class </w:t>
            </w:r>
          </w:p>
          <w:p w14:paraId="7DC1A578" w14:textId="49305BC3" w:rsidR="0042064B" w:rsidRPr="00CB61D8" w:rsidRDefault="0042064B" w:rsidP="00E97035">
            <w:pPr>
              <w:pStyle w:val="ListParagraph"/>
              <w:numPr>
                <w:ilvl w:val="0"/>
                <w:numId w:val="47"/>
              </w:numPr>
              <w:rPr>
                <w:rFonts w:asciiTheme="minorHAnsi" w:hAnsiTheme="minorHAnsi" w:cs="Arial"/>
                <w:color w:val="FF0000"/>
                <w:szCs w:val="18"/>
              </w:rPr>
            </w:pPr>
            <w:r w:rsidRPr="00CB61D8">
              <w:rPr>
                <w:rFonts w:asciiTheme="minorHAnsi" w:hAnsiTheme="minorHAnsi" w:cs="Arial"/>
                <w:color w:val="FF0000"/>
                <w:szCs w:val="18"/>
              </w:rPr>
              <w:t>SalesInformationModule</w:t>
            </w:r>
            <w:r w:rsidR="002B7A64" w:rsidRPr="00CB61D8">
              <w:rPr>
                <w:rFonts w:asciiTheme="minorHAnsi" w:hAnsiTheme="minorHAnsi" w:cs="Arial"/>
                <w:color w:val="FF0000"/>
                <w:szCs w:val="18"/>
              </w:rPr>
              <w:t xml:space="preserve"> (WR-20-000240)</w:t>
            </w:r>
          </w:p>
          <w:p w14:paraId="272DD96C" w14:textId="10917345" w:rsidR="00120D0F" w:rsidRPr="00CB61D8" w:rsidRDefault="00CF7173" w:rsidP="00120D0F">
            <w:pPr>
              <w:pStyle w:val="ListParagraph"/>
              <w:numPr>
                <w:ilvl w:val="1"/>
                <w:numId w:val="47"/>
              </w:numPr>
              <w:rPr>
                <w:rFonts w:asciiTheme="minorHAnsi" w:hAnsiTheme="minorHAnsi" w:cs="Arial"/>
                <w:color w:val="FF0000"/>
                <w:szCs w:val="18"/>
              </w:rPr>
            </w:pPr>
            <w:r w:rsidRPr="00CB61D8">
              <w:rPr>
                <w:rFonts w:asciiTheme="minorHAnsi" w:hAnsiTheme="minorHAnsi" w:cs="Arial"/>
                <w:color w:val="FF0000"/>
                <w:szCs w:val="18"/>
              </w:rPr>
              <w:t>Updated definition for tradeItemPriceTypeCode</w:t>
            </w:r>
          </w:p>
          <w:p w14:paraId="14C11665" w14:textId="4B76642F" w:rsidR="0042064B" w:rsidRPr="00CB61D8" w:rsidRDefault="0042064B" w:rsidP="00E97035">
            <w:pPr>
              <w:pStyle w:val="ListParagraph"/>
              <w:numPr>
                <w:ilvl w:val="0"/>
                <w:numId w:val="47"/>
              </w:numPr>
              <w:rPr>
                <w:rFonts w:asciiTheme="minorHAnsi" w:hAnsiTheme="minorHAnsi" w:cs="Arial"/>
                <w:color w:val="FF0000"/>
                <w:szCs w:val="18"/>
              </w:rPr>
            </w:pPr>
            <w:r w:rsidRPr="00CB61D8">
              <w:rPr>
                <w:rFonts w:asciiTheme="minorHAnsi" w:hAnsiTheme="minorHAnsi" w:cs="Arial"/>
                <w:color w:val="FF0000"/>
                <w:szCs w:val="18"/>
              </w:rPr>
              <w:t>TextileMaterialModule</w:t>
            </w:r>
            <w:r w:rsidR="00CF7173" w:rsidRPr="00CB61D8">
              <w:rPr>
                <w:rFonts w:asciiTheme="minorHAnsi" w:hAnsiTheme="minorHAnsi" w:cs="Arial"/>
                <w:color w:val="FF0000"/>
                <w:szCs w:val="18"/>
              </w:rPr>
              <w:t xml:space="preserve"> added the following attributes to the </w:t>
            </w:r>
            <w:r w:rsidR="00583896" w:rsidRPr="00CB61D8">
              <w:rPr>
                <w:rFonts w:asciiTheme="minorHAnsi" w:hAnsiTheme="minorHAnsi" w:cs="Arial"/>
                <w:color w:val="FF0000"/>
                <w:szCs w:val="18"/>
              </w:rPr>
              <w:t>TextileMaterial and TextileMaterialComposition class</w:t>
            </w:r>
            <w:r w:rsidR="001B22CB" w:rsidRPr="00CB61D8">
              <w:rPr>
                <w:rFonts w:asciiTheme="minorHAnsi" w:hAnsiTheme="minorHAnsi" w:cs="Arial"/>
                <w:color w:val="FF0000"/>
                <w:szCs w:val="18"/>
              </w:rPr>
              <w:t xml:space="preserve"> (WR-20-000385m WR-20-000383):</w:t>
            </w:r>
            <w:r w:rsidR="00583896" w:rsidRPr="00CB61D8">
              <w:rPr>
                <w:rFonts w:asciiTheme="minorHAnsi" w:hAnsiTheme="minorHAnsi" w:cs="Arial"/>
                <w:color w:val="FF0000"/>
                <w:szCs w:val="18"/>
              </w:rPr>
              <w:t xml:space="preserve"> </w:t>
            </w:r>
          </w:p>
          <w:p w14:paraId="31F6C2DD" w14:textId="77777777" w:rsidR="00583896" w:rsidRPr="00CB61D8" w:rsidRDefault="00583896" w:rsidP="00583896">
            <w:pPr>
              <w:pStyle w:val="ListParagraph"/>
              <w:numPr>
                <w:ilvl w:val="1"/>
                <w:numId w:val="47"/>
              </w:numPr>
              <w:rPr>
                <w:rFonts w:asciiTheme="minorHAnsi" w:hAnsiTheme="minorHAnsi" w:cs="Arial"/>
                <w:color w:val="FF0000"/>
                <w:szCs w:val="18"/>
              </w:rPr>
            </w:pPr>
            <w:r w:rsidRPr="00CB61D8">
              <w:rPr>
                <w:rFonts w:asciiTheme="minorHAnsi" w:hAnsiTheme="minorHAnsi" w:cs="Arial"/>
                <w:color w:val="FF0000"/>
                <w:szCs w:val="18"/>
              </w:rPr>
              <w:t>tradeItemMaterialDesignationCode</w:t>
            </w:r>
          </w:p>
          <w:p w14:paraId="629E71D3" w14:textId="77777777" w:rsidR="00583896" w:rsidRPr="00CB61D8" w:rsidRDefault="00583896" w:rsidP="00583896">
            <w:pPr>
              <w:pStyle w:val="ListParagraph"/>
              <w:numPr>
                <w:ilvl w:val="1"/>
                <w:numId w:val="47"/>
              </w:numPr>
              <w:rPr>
                <w:rFonts w:asciiTheme="minorHAnsi" w:hAnsiTheme="minorHAnsi" w:cs="Arial"/>
                <w:color w:val="FF0000"/>
                <w:szCs w:val="18"/>
              </w:rPr>
            </w:pPr>
            <w:r w:rsidRPr="00CB61D8">
              <w:rPr>
                <w:rFonts w:asciiTheme="minorHAnsi" w:hAnsiTheme="minorHAnsi" w:cs="Arial"/>
                <w:color w:val="FF0000"/>
                <w:szCs w:val="18"/>
              </w:rPr>
              <w:t>materialDensityCode</w:t>
            </w:r>
          </w:p>
          <w:p w14:paraId="101F0746" w14:textId="738187D0" w:rsidR="00CF7173" w:rsidRPr="00CB61D8" w:rsidRDefault="00583896" w:rsidP="00583896">
            <w:pPr>
              <w:pStyle w:val="ListParagraph"/>
              <w:numPr>
                <w:ilvl w:val="1"/>
                <w:numId w:val="47"/>
              </w:numPr>
              <w:rPr>
                <w:rFonts w:asciiTheme="minorHAnsi" w:hAnsiTheme="minorHAnsi" w:cs="Arial"/>
                <w:color w:val="FF0000"/>
                <w:szCs w:val="18"/>
              </w:rPr>
            </w:pPr>
            <w:r w:rsidRPr="00CB61D8">
              <w:rPr>
                <w:rFonts w:asciiTheme="minorHAnsi" w:hAnsiTheme="minorHAnsi" w:cs="Arial"/>
                <w:color w:val="FF0000"/>
                <w:szCs w:val="18"/>
              </w:rPr>
              <w:t>threadDenier</w:t>
            </w:r>
          </w:p>
          <w:p w14:paraId="0EA9AAF1" w14:textId="5FF6070B" w:rsidR="0042064B" w:rsidRPr="00CB61D8" w:rsidRDefault="0042064B" w:rsidP="00E97035">
            <w:pPr>
              <w:pStyle w:val="ListParagraph"/>
              <w:numPr>
                <w:ilvl w:val="0"/>
                <w:numId w:val="47"/>
              </w:numPr>
              <w:rPr>
                <w:rFonts w:asciiTheme="minorHAnsi" w:hAnsiTheme="minorHAnsi" w:cs="Arial"/>
                <w:color w:val="FF0000"/>
                <w:szCs w:val="18"/>
              </w:rPr>
            </w:pPr>
            <w:r w:rsidRPr="00CB61D8">
              <w:rPr>
                <w:rFonts w:asciiTheme="minorHAnsi" w:hAnsiTheme="minorHAnsi" w:cs="Arial"/>
                <w:color w:val="FF0000"/>
                <w:szCs w:val="18"/>
              </w:rPr>
              <w:t>TradeItemLicensingModule</w:t>
            </w:r>
            <w:r w:rsidR="00EA232C" w:rsidRPr="00CB61D8">
              <w:rPr>
                <w:rFonts w:asciiTheme="minorHAnsi" w:hAnsiTheme="minorHAnsi" w:cs="Arial"/>
                <w:color w:val="FF0000"/>
                <w:szCs w:val="18"/>
              </w:rPr>
              <w:t xml:space="preserve"> (WR-20-000385)</w:t>
            </w:r>
          </w:p>
          <w:p w14:paraId="7C7913C0" w14:textId="71E650DB" w:rsidR="00EA232C" w:rsidRPr="00CB61D8" w:rsidRDefault="003F2B32" w:rsidP="003F2B32">
            <w:pPr>
              <w:pStyle w:val="ListParagraph"/>
              <w:numPr>
                <w:ilvl w:val="1"/>
                <w:numId w:val="47"/>
              </w:numPr>
              <w:rPr>
                <w:rFonts w:asciiTheme="minorHAnsi" w:hAnsiTheme="minorHAnsi" w:cs="Arial"/>
                <w:color w:val="FF0000"/>
                <w:szCs w:val="18"/>
              </w:rPr>
            </w:pPr>
            <w:r w:rsidRPr="00CB61D8">
              <w:rPr>
                <w:rFonts w:asciiTheme="minorHAnsi" w:hAnsiTheme="minorHAnsi" w:cs="Arial"/>
                <w:color w:val="FF0000"/>
                <w:szCs w:val="18"/>
              </w:rPr>
              <w:t xml:space="preserve">Added </w:t>
            </w:r>
            <w:r w:rsidR="000E3BD8" w:rsidRPr="00CB61D8">
              <w:rPr>
                <w:rFonts w:asciiTheme="minorHAnsi" w:hAnsiTheme="minorHAnsi" w:cs="Arial"/>
                <w:color w:val="FF0000"/>
                <w:szCs w:val="18"/>
              </w:rPr>
              <w:t xml:space="preserve">licenseCode to the TradeItemLicenseDetail class </w:t>
            </w:r>
          </w:p>
          <w:p w14:paraId="0EB80CBD" w14:textId="7A66D03E" w:rsidR="0058032E" w:rsidRPr="00CB61D8" w:rsidRDefault="0058032E" w:rsidP="00E97035">
            <w:pPr>
              <w:pStyle w:val="ListParagraph"/>
              <w:numPr>
                <w:ilvl w:val="0"/>
                <w:numId w:val="47"/>
              </w:numPr>
              <w:rPr>
                <w:rFonts w:asciiTheme="minorHAnsi" w:hAnsiTheme="minorHAnsi" w:cs="Arial"/>
                <w:color w:val="FF0000"/>
                <w:szCs w:val="18"/>
              </w:rPr>
            </w:pPr>
            <w:r w:rsidRPr="00CB61D8">
              <w:rPr>
                <w:rFonts w:asciiTheme="minorHAnsi" w:hAnsiTheme="minorHAnsi" w:cs="Arial"/>
                <w:color w:val="FF0000"/>
                <w:szCs w:val="18"/>
              </w:rPr>
              <w:t>TradeItemMeasurementModule</w:t>
            </w:r>
            <w:r w:rsidR="00A453D2" w:rsidRPr="00CB61D8">
              <w:rPr>
                <w:rFonts w:asciiTheme="minorHAnsi" w:hAnsiTheme="minorHAnsi" w:cs="Arial"/>
                <w:color w:val="FF0000"/>
                <w:szCs w:val="18"/>
              </w:rPr>
              <w:t xml:space="preserve"> (WR-20-000383) </w:t>
            </w:r>
          </w:p>
          <w:p w14:paraId="554FE01F" w14:textId="10CFFAA0" w:rsidR="00A453D2" w:rsidRPr="00CB61D8" w:rsidRDefault="00A453D2" w:rsidP="00A453D2">
            <w:pPr>
              <w:pStyle w:val="ListParagraph"/>
              <w:numPr>
                <w:ilvl w:val="1"/>
                <w:numId w:val="47"/>
              </w:numPr>
              <w:rPr>
                <w:rFonts w:asciiTheme="minorHAnsi" w:hAnsiTheme="minorHAnsi" w:cs="Arial"/>
                <w:color w:val="FF0000"/>
                <w:szCs w:val="18"/>
              </w:rPr>
            </w:pPr>
            <w:r w:rsidRPr="00CB61D8">
              <w:rPr>
                <w:rFonts w:asciiTheme="minorHAnsi" w:hAnsiTheme="minorHAnsi" w:cs="Arial"/>
                <w:color w:val="FF0000"/>
                <w:szCs w:val="18"/>
              </w:rPr>
              <w:t xml:space="preserve">Added </w:t>
            </w:r>
            <w:r w:rsidR="00D6553E" w:rsidRPr="00CB61D8">
              <w:rPr>
                <w:rFonts w:asciiTheme="minorHAnsi" w:hAnsiTheme="minorHAnsi" w:cs="Arial"/>
                <w:color w:val="FF0000"/>
                <w:szCs w:val="18"/>
              </w:rPr>
              <w:t xml:space="preserve">diameter to the AdditionalTradeItemDimensions class </w:t>
            </w:r>
          </w:p>
          <w:p w14:paraId="34DAD446" w14:textId="34A45424" w:rsidR="0058032E" w:rsidRPr="00CB61D8" w:rsidRDefault="0058032E" w:rsidP="00E97035">
            <w:pPr>
              <w:pStyle w:val="ListParagraph"/>
              <w:numPr>
                <w:ilvl w:val="0"/>
                <w:numId w:val="47"/>
              </w:numPr>
              <w:rPr>
                <w:rFonts w:asciiTheme="minorHAnsi" w:hAnsiTheme="minorHAnsi" w:cs="Arial"/>
                <w:color w:val="FF0000"/>
                <w:szCs w:val="18"/>
              </w:rPr>
            </w:pPr>
            <w:r w:rsidRPr="00CB61D8">
              <w:rPr>
                <w:rFonts w:asciiTheme="minorHAnsi" w:hAnsiTheme="minorHAnsi" w:cs="Arial"/>
                <w:color w:val="FF0000"/>
                <w:szCs w:val="18"/>
              </w:rPr>
              <w:t>PackagingMarkingModule</w:t>
            </w:r>
            <w:r w:rsidR="00D16A18" w:rsidRPr="00CB61D8">
              <w:rPr>
                <w:rFonts w:asciiTheme="minorHAnsi" w:hAnsiTheme="minorHAnsi" w:cs="Arial"/>
                <w:color w:val="FF0000"/>
                <w:szCs w:val="18"/>
              </w:rPr>
              <w:t xml:space="preserve"> (WR-21-000007)</w:t>
            </w:r>
          </w:p>
          <w:p w14:paraId="1F3CB98E" w14:textId="6DBE75C0" w:rsidR="00D16A18" w:rsidRPr="00CB61D8" w:rsidRDefault="00A05F69" w:rsidP="00D16A18">
            <w:pPr>
              <w:pStyle w:val="ListParagraph"/>
              <w:numPr>
                <w:ilvl w:val="1"/>
                <w:numId w:val="47"/>
              </w:numPr>
              <w:rPr>
                <w:rFonts w:asciiTheme="minorHAnsi" w:hAnsiTheme="minorHAnsi" w:cs="Arial"/>
                <w:color w:val="FF0000"/>
                <w:szCs w:val="18"/>
              </w:rPr>
            </w:pPr>
            <w:r w:rsidRPr="00CB61D8">
              <w:rPr>
                <w:rFonts w:asciiTheme="minorHAnsi" w:hAnsiTheme="minorHAnsi" w:cs="Arial"/>
                <w:color w:val="FF0000"/>
                <w:szCs w:val="18"/>
              </w:rPr>
              <w:t xml:space="preserve">Updated definition for tradeItemDateOnPackagingFormatName </w:t>
            </w:r>
          </w:p>
          <w:p w14:paraId="3DFA78AE" w14:textId="1E6A0066" w:rsidR="0058032E" w:rsidRPr="00CB61D8" w:rsidRDefault="0058032E" w:rsidP="00E97035">
            <w:pPr>
              <w:pStyle w:val="ListParagraph"/>
              <w:numPr>
                <w:ilvl w:val="0"/>
                <w:numId w:val="47"/>
              </w:numPr>
              <w:rPr>
                <w:rFonts w:asciiTheme="minorHAnsi" w:hAnsiTheme="minorHAnsi" w:cs="Arial"/>
                <w:color w:val="FF0000"/>
                <w:szCs w:val="18"/>
              </w:rPr>
            </w:pPr>
            <w:r w:rsidRPr="00CB61D8">
              <w:rPr>
                <w:rFonts w:asciiTheme="minorHAnsi" w:hAnsiTheme="minorHAnsi" w:cs="Arial"/>
                <w:color w:val="FF0000"/>
                <w:szCs w:val="18"/>
              </w:rPr>
              <w:t xml:space="preserve">Created </w:t>
            </w:r>
            <w:r w:rsidR="004026D0" w:rsidRPr="00CB61D8">
              <w:rPr>
                <w:rFonts w:asciiTheme="minorHAnsi" w:hAnsiTheme="minorHAnsi" w:cs="Arial"/>
                <w:color w:val="FF0000"/>
                <w:szCs w:val="18"/>
              </w:rPr>
              <w:t xml:space="preserve">a </w:t>
            </w:r>
            <w:r w:rsidRPr="00CB61D8">
              <w:rPr>
                <w:rFonts w:asciiTheme="minorHAnsi" w:hAnsiTheme="minorHAnsi" w:cs="Arial"/>
                <w:color w:val="FF0000"/>
                <w:szCs w:val="18"/>
              </w:rPr>
              <w:t>new module ProductInformationModule and added the following attributes</w:t>
            </w:r>
            <w:r w:rsidR="00C146EC" w:rsidRPr="00CB61D8">
              <w:rPr>
                <w:rFonts w:asciiTheme="minorHAnsi" w:hAnsiTheme="minorHAnsi" w:cs="Arial"/>
                <w:color w:val="FF0000"/>
                <w:szCs w:val="18"/>
              </w:rPr>
              <w:t xml:space="preserve"> (WR-20-000248)</w:t>
            </w:r>
            <w:r w:rsidRPr="00CB61D8">
              <w:rPr>
                <w:rFonts w:asciiTheme="minorHAnsi" w:hAnsiTheme="minorHAnsi" w:cs="Arial"/>
                <w:color w:val="FF0000"/>
                <w:szCs w:val="18"/>
              </w:rPr>
              <w:t xml:space="preserve">: </w:t>
            </w:r>
          </w:p>
          <w:p w14:paraId="7E6CBF24" w14:textId="77777777" w:rsidR="00655805" w:rsidRPr="00CB61D8" w:rsidRDefault="00655805" w:rsidP="00655805">
            <w:pPr>
              <w:pStyle w:val="ListParagraph"/>
              <w:numPr>
                <w:ilvl w:val="1"/>
                <w:numId w:val="47"/>
              </w:numPr>
              <w:rPr>
                <w:rFonts w:asciiTheme="minorHAnsi" w:hAnsiTheme="minorHAnsi" w:cs="Arial"/>
                <w:color w:val="FF0000"/>
                <w:szCs w:val="18"/>
              </w:rPr>
            </w:pPr>
            <w:r w:rsidRPr="00CB61D8">
              <w:rPr>
                <w:rFonts w:asciiTheme="minorHAnsi" w:hAnsiTheme="minorHAnsi" w:cs="Arial"/>
                <w:color w:val="FF0000"/>
                <w:szCs w:val="18"/>
              </w:rPr>
              <w:t>formationTypeCode</w:t>
            </w:r>
          </w:p>
          <w:p w14:paraId="2CEDD180" w14:textId="77777777" w:rsidR="00655805" w:rsidRPr="00CB61D8" w:rsidRDefault="00655805" w:rsidP="00655805">
            <w:pPr>
              <w:pStyle w:val="ListParagraph"/>
              <w:numPr>
                <w:ilvl w:val="1"/>
                <w:numId w:val="47"/>
              </w:numPr>
              <w:rPr>
                <w:rFonts w:asciiTheme="minorHAnsi" w:hAnsiTheme="minorHAnsi" w:cs="Arial"/>
                <w:color w:val="FF0000"/>
                <w:szCs w:val="18"/>
              </w:rPr>
            </w:pPr>
            <w:r w:rsidRPr="00CB61D8">
              <w:rPr>
                <w:rFonts w:asciiTheme="minorHAnsi" w:hAnsiTheme="minorHAnsi" w:cs="Arial"/>
                <w:color w:val="FF0000"/>
                <w:szCs w:val="18"/>
              </w:rPr>
              <w:t>hairProductFunctionOrTreatmentCode</w:t>
            </w:r>
          </w:p>
          <w:p w14:paraId="3A8AD412" w14:textId="77777777" w:rsidR="00655805" w:rsidRPr="00CB61D8" w:rsidRDefault="00655805" w:rsidP="00655805">
            <w:pPr>
              <w:pStyle w:val="ListParagraph"/>
              <w:numPr>
                <w:ilvl w:val="1"/>
                <w:numId w:val="47"/>
              </w:numPr>
              <w:rPr>
                <w:rFonts w:asciiTheme="minorHAnsi" w:hAnsiTheme="minorHAnsi" w:cs="Arial"/>
                <w:color w:val="FF0000"/>
                <w:szCs w:val="18"/>
              </w:rPr>
            </w:pPr>
            <w:r w:rsidRPr="00CB61D8">
              <w:rPr>
                <w:rFonts w:asciiTheme="minorHAnsi" w:hAnsiTheme="minorHAnsi" w:cs="Arial"/>
                <w:color w:val="FF0000"/>
                <w:szCs w:val="18"/>
              </w:rPr>
              <w:t>targetHairTypeCode</w:t>
            </w:r>
          </w:p>
          <w:p w14:paraId="7AF695B2" w14:textId="77777777" w:rsidR="00655805" w:rsidRPr="00CB61D8" w:rsidRDefault="00655805" w:rsidP="00655805">
            <w:pPr>
              <w:pStyle w:val="ListParagraph"/>
              <w:numPr>
                <w:ilvl w:val="1"/>
                <w:numId w:val="47"/>
              </w:numPr>
              <w:rPr>
                <w:rFonts w:asciiTheme="minorHAnsi" w:hAnsiTheme="minorHAnsi" w:cs="Arial"/>
                <w:color w:val="FF0000"/>
                <w:szCs w:val="18"/>
              </w:rPr>
            </w:pPr>
            <w:r w:rsidRPr="00CB61D8">
              <w:rPr>
                <w:rFonts w:asciiTheme="minorHAnsi" w:hAnsiTheme="minorHAnsi" w:cs="Arial"/>
                <w:color w:val="FF0000"/>
                <w:szCs w:val="18"/>
              </w:rPr>
              <w:t>naturalHairColourCode</w:t>
            </w:r>
          </w:p>
          <w:p w14:paraId="60D9C1BA" w14:textId="77777777" w:rsidR="00655805" w:rsidRPr="00CB61D8" w:rsidRDefault="00655805" w:rsidP="00655805">
            <w:pPr>
              <w:pStyle w:val="ListParagraph"/>
              <w:numPr>
                <w:ilvl w:val="1"/>
                <w:numId w:val="47"/>
              </w:numPr>
              <w:rPr>
                <w:rFonts w:asciiTheme="minorHAnsi" w:hAnsiTheme="minorHAnsi" w:cs="Arial"/>
                <w:color w:val="FF0000"/>
                <w:szCs w:val="18"/>
              </w:rPr>
            </w:pPr>
            <w:r w:rsidRPr="00CB61D8">
              <w:rPr>
                <w:rFonts w:asciiTheme="minorHAnsi" w:hAnsiTheme="minorHAnsi" w:cs="Arial"/>
                <w:color w:val="FF0000"/>
                <w:szCs w:val="18"/>
              </w:rPr>
              <w:t>timeOfApplicationCode</w:t>
            </w:r>
          </w:p>
          <w:p w14:paraId="1CE9E459" w14:textId="77777777" w:rsidR="00655805" w:rsidRPr="00CB61D8" w:rsidRDefault="00655805" w:rsidP="00655805">
            <w:pPr>
              <w:pStyle w:val="ListParagraph"/>
              <w:numPr>
                <w:ilvl w:val="1"/>
                <w:numId w:val="47"/>
              </w:numPr>
              <w:rPr>
                <w:rFonts w:asciiTheme="minorHAnsi" w:hAnsiTheme="minorHAnsi" w:cs="Arial"/>
                <w:color w:val="FF0000"/>
                <w:szCs w:val="18"/>
              </w:rPr>
            </w:pPr>
            <w:r w:rsidRPr="00CB61D8">
              <w:rPr>
                <w:rFonts w:asciiTheme="minorHAnsi" w:hAnsiTheme="minorHAnsi" w:cs="Arial"/>
                <w:color w:val="FF0000"/>
                <w:szCs w:val="18"/>
              </w:rPr>
              <w:t>skinProductFunctionOrTreatmentCode</w:t>
            </w:r>
          </w:p>
          <w:p w14:paraId="53E9F3C3" w14:textId="77777777" w:rsidR="00655805" w:rsidRPr="00CB61D8" w:rsidRDefault="00655805" w:rsidP="00655805">
            <w:pPr>
              <w:pStyle w:val="ListParagraph"/>
              <w:numPr>
                <w:ilvl w:val="1"/>
                <w:numId w:val="47"/>
              </w:numPr>
              <w:rPr>
                <w:rFonts w:asciiTheme="minorHAnsi" w:hAnsiTheme="minorHAnsi" w:cs="Arial"/>
                <w:color w:val="FF0000"/>
                <w:szCs w:val="18"/>
              </w:rPr>
            </w:pPr>
            <w:r w:rsidRPr="00CB61D8">
              <w:rPr>
                <w:rFonts w:asciiTheme="minorHAnsi" w:hAnsiTheme="minorHAnsi" w:cs="Arial"/>
                <w:color w:val="FF0000"/>
                <w:szCs w:val="18"/>
              </w:rPr>
              <w:t>targetSkinTypeCode</w:t>
            </w:r>
          </w:p>
          <w:p w14:paraId="513959FA" w14:textId="77777777" w:rsidR="00655805" w:rsidRPr="00CB61D8" w:rsidRDefault="00655805" w:rsidP="00655805">
            <w:pPr>
              <w:pStyle w:val="ListParagraph"/>
              <w:numPr>
                <w:ilvl w:val="1"/>
                <w:numId w:val="47"/>
              </w:numPr>
              <w:rPr>
                <w:rFonts w:asciiTheme="minorHAnsi" w:hAnsiTheme="minorHAnsi" w:cs="Arial"/>
                <w:color w:val="FF0000"/>
                <w:szCs w:val="18"/>
              </w:rPr>
            </w:pPr>
            <w:r w:rsidRPr="00CB61D8">
              <w:rPr>
                <w:rFonts w:asciiTheme="minorHAnsi" w:hAnsiTheme="minorHAnsi" w:cs="Arial"/>
                <w:color w:val="FF0000"/>
                <w:szCs w:val="18"/>
              </w:rPr>
              <w:t>dentalProductFunctionCode</w:t>
            </w:r>
          </w:p>
          <w:p w14:paraId="203DB95E" w14:textId="3B17580A" w:rsidR="00655805" w:rsidRPr="00CB61D8" w:rsidRDefault="005A6A86" w:rsidP="00655805">
            <w:pPr>
              <w:pStyle w:val="ListParagraph"/>
              <w:numPr>
                <w:ilvl w:val="1"/>
                <w:numId w:val="47"/>
              </w:numPr>
              <w:rPr>
                <w:rFonts w:asciiTheme="minorHAnsi" w:hAnsiTheme="minorHAnsi" w:cs="Arial"/>
                <w:color w:val="FF0000"/>
                <w:szCs w:val="18"/>
              </w:rPr>
            </w:pPr>
            <w:r>
              <w:rPr>
                <w:rFonts w:asciiTheme="minorHAnsi" w:hAnsiTheme="minorHAnsi" w:cs="Arial"/>
                <w:color w:val="FF0000"/>
                <w:szCs w:val="18"/>
              </w:rPr>
              <w:t>garment</w:t>
            </w:r>
            <w:r w:rsidR="00655805" w:rsidRPr="00CB61D8">
              <w:rPr>
                <w:rFonts w:asciiTheme="minorHAnsi" w:hAnsiTheme="minorHAnsi" w:cs="Arial"/>
                <w:color w:val="FF0000"/>
                <w:szCs w:val="18"/>
              </w:rPr>
              <w:t>linedCode</w:t>
            </w:r>
          </w:p>
          <w:p w14:paraId="7AFD140D" w14:textId="77777777" w:rsidR="00655805" w:rsidRPr="00CB61D8" w:rsidRDefault="00655805" w:rsidP="00655805">
            <w:pPr>
              <w:pStyle w:val="ListParagraph"/>
              <w:numPr>
                <w:ilvl w:val="1"/>
                <w:numId w:val="47"/>
              </w:numPr>
              <w:rPr>
                <w:rFonts w:asciiTheme="minorHAnsi" w:hAnsiTheme="minorHAnsi" w:cs="Arial"/>
                <w:color w:val="FF0000"/>
                <w:szCs w:val="18"/>
              </w:rPr>
            </w:pPr>
            <w:r w:rsidRPr="00CB61D8">
              <w:rPr>
                <w:rFonts w:asciiTheme="minorHAnsi" w:hAnsiTheme="minorHAnsi" w:cs="Arial"/>
                <w:color w:val="FF0000"/>
                <w:szCs w:val="18"/>
              </w:rPr>
              <w:t>garmentLengthTypeCode</w:t>
            </w:r>
          </w:p>
          <w:p w14:paraId="59F72CCF" w14:textId="77777777" w:rsidR="00655805" w:rsidRPr="00CB61D8" w:rsidRDefault="00655805" w:rsidP="00655805">
            <w:pPr>
              <w:pStyle w:val="ListParagraph"/>
              <w:numPr>
                <w:ilvl w:val="1"/>
                <w:numId w:val="47"/>
              </w:numPr>
              <w:rPr>
                <w:rFonts w:asciiTheme="minorHAnsi" w:hAnsiTheme="minorHAnsi" w:cs="Arial"/>
                <w:color w:val="FF0000"/>
                <w:szCs w:val="18"/>
              </w:rPr>
            </w:pPr>
            <w:r w:rsidRPr="00CB61D8">
              <w:rPr>
                <w:rFonts w:asciiTheme="minorHAnsi" w:hAnsiTheme="minorHAnsi" w:cs="Arial"/>
                <w:color w:val="FF0000"/>
                <w:szCs w:val="18"/>
              </w:rPr>
              <w:t>garmentLegTypeCode</w:t>
            </w:r>
          </w:p>
          <w:p w14:paraId="7A7EE53A" w14:textId="77777777" w:rsidR="00655805" w:rsidRPr="00CB61D8" w:rsidRDefault="00655805" w:rsidP="00655805">
            <w:pPr>
              <w:pStyle w:val="ListParagraph"/>
              <w:numPr>
                <w:ilvl w:val="1"/>
                <w:numId w:val="47"/>
              </w:numPr>
              <w:rPr>
                <w:rFonts w:asciiTheme="minorHAnsi" w:hAnsiTheme="minorHAnsi" w:cs="Arial"/>
                <w:color w:val="FF0000"/>
                <w:szCs w:val="18"/>
              </w:rPr>
            </w:pPr>
            <w:r w:rsidRPr="00CB61D8">
              <w:rPr>
                <w:rFonts w:asciiTheme="minorHAnsi" w:hAnsiTheme="minorHAnsi" w:cs="Arial"/>
                <w:color w:val="FF0000"/>
                <w:szCs w:val="18"/>
              </w:rPr>
              <w:t>garmentAdornmentTypeCode</w:t>
            </w:r>
          </w:p>
          <w:p w14:paraId="712CCEB7" w14:textId="77777777" w:rsidR="00655805" w:rsidRPr="00CB61D8" w:rsidRDefault="00655805" w:rsidP="00655805">
            <w:pPr>
              <w:pStyle w:val="ListParagraph"/>
              <w:numPr>
                <w:ilvl w:val="1"/>
                <w:numId w:val="47"/>
              </w:numPr>
              <w:rPr>
                <w:rFonts w:asciiTheme="minorHAnsi" w:hAnsiTheme="minorHAnsi" w:cs="Arial"/>
                <w:color w:val="FF0000"/>
                <w:szCs w:val="18"/>
              </w:rPr>
            </w:pPr>
            <w:r w:rsidRPr="00CB61D8">
              <w:rPr>
                <w:rFonts w:asciiTheme="minorHAnsi" w:hAnsiTheme="minorHAnsi" w:cs="Arial"/>
                <w:color w:val="FF0000"/>
                <w:szCs w:val="18"/>
              </w:rPr>
              <w:t>jewelryStyleCode</w:t>
            </w:r>
          </w:p>
          <w:p w14:paraId="5F032B01" w14:textId="77777777" w:rsidR="00655805" w:rsidRPr="00CB61D8" w:rsidRDefault="00655805" w:rsidP="00655805">
            <w:pPr>
              <w:pStyle w:val="ListParagraph"/>
              <w:numPr>
                <w:ilvl w:val="1"/>
                <w:numId w:val="47"/>
              </w:numPr>
              <w:rPr>
                <w:rFonts w:asciiTheme="minorHAnsi" w:hAnsiTheme="minorHAnsi" w:cs="Arial"/>
                <w:color w:val="FF0000"/>
                <w:szCs w:val="18"/>
              </w:rPr>
            </w:pPr>
            <w:r w:rsidRPr="00CB61D8">
              <w:rPr>
                <w:rFonts w:asciiTheme="minorHAnsi" w:hAnsiTheme="minorHAnsi" w:cs="Arial"/>
                <w:color w:val="FF0000"/>
                <w:szCs w:val="18"/>
              </w:rPr>
              <w:t>jewelrySetContentsCode</w:t>
            </w:r>
          </w:p>
          <w:p w14:paraId="1795AE31" w14:textId="77777777" w:rsidR="00655805" w:rsidRPr="00CB61D8" w:rsidRDefault="00655805" w:rsidP="00655805">
            <w:pPr>
              <w:pStyle w:val="ListParagraph"/>
              <w:numPr>
                <w:ilvl w:val="1"/>
                <w:numId w:val="47"/>
              </w:numPr>
              <w:rPr>
                <w:rFonts w:asciiTheme="minorHAnsi" w:hAnsiTheme="minorHAnsi" w:cs="Arial"/>
                <w:color w:val="FF0000"/>
                <w:szCs w:val="18"/>
              </w:rPr>
            </w:pPr>
            <w:r w:rsidRPr="00CB61D8">
              <w:rPr>
                <w:rFonts w:asciiTheme="minorHAnsi" w:hAnsiTheme="minorHAnsi" w:cs="Arial"/>
                <w:color w:val="FF0000"/>
                <w:szCs w:val="18"/>
              </w:rPr>
              <w:t>hosierySockRiseCode</w:t>
            </w:r>
          </w:p>
          <w:p w14:paraId="644845B2" w14:textId="77777777" w:rsidR="00655805" w:rsidRPr="00CB61D8" w:rsidRDefault="00655805" w:rsidP="00655805">
            <w:pPr>
              <w:pStyle w:val="ListParagraph"/>
              <w:numPr>
                <w:ilvl w:val="1"/>
                <w:numId w:val="47"/>
              </w:numPr>
              <w:rPr>
                <w:rFonts w:asciiTheme="minorHAnsi" w:hAnsiTheme="minorHAnsi" w:cs="Arial"/>
                <w:color w:val="FF0000"/>
                <w:szCs w:val="18"/>
              </w:rPr>
            </w:pPr>
            <w:r w:rsidRPr="00CB61D8">
              <w:rPr>
                <w:rFonts w:asciiTheme="minorHAnsi" w:hAnsiTheme="minorHAnsi" w:cs="Arial"/>
                <w:color w:val="FF0000"/>
                <w:szCs w:val="18"/>
              </w:rPr>
              <w:t>hosierySockStyleCode</w:t>
            </w:r>
          </w:p>
          <w:p w14:paraId="43A6AAD6" w14:textId="77777777" w:rsidR="00655805" w:rsidRPr="00CB61D8" w:rsidRDefault="00655805" w:rsidP="00655805">
            <w:pPr>
              <w:pStyle w:val="ListParagraph"/>
              <w:numPr>
                <w:ilvl w:val="1"/>
                <w:numId w:val="47"/>
              </w:numPr>
              <w:rPr>
                <w:rFonts w:asciiTheme="minorHAnsi" w:hAnsiTheme="minorHAnsi" w:cs="Arial"/>
                <w:color w:val="FF0000"/>
                <w:szCs w:val="18"/>
              </w:rPr>
            </w:pPr>
            <w:r w:rsidRPr="00CB61D8">
              <w:rPr>
                <w:rFonts w:asciiTheme="minorHAnsi" w:hAnsiTheme="minorHAnsi" w:cs="Arial"/>
                <w:color w:val="FF0000"/>
                <w:szCs w:val="18"/>
              </w:rPr>
              <w:t>heelStyleCode</w:t>
            </w:r>
          </w:p>
          <w:p w14:paraId="7DB6BAAB" w14:textId="77777777" w:rsidR="0058032E" w:rsidRDefault="00655805" w:rsidP="00655805">
            <w:pPr>
              <w:pStyle w:val="ListParagraph"/>
              <w:numPr>
                <w:ilvl w:val="1"/>
                <w:numId w:val="47"/>
              </w:numPr>
              <w:rPr>
                <w:rFonts w:asciiTheme="minorHAnsi" w:hAnsiTheme="minorHAnsi" w:cs="Arial"/>
                <w:color w:val="FF0000"/>
                <w:szCs w:val="18"/>
              </w:rPr>
            </w:pPr>
            <w:r w:rsidRPr="00CB61D8">
              <w:rPr>
                <w:rFonts w:asciiTheme="minorHAnsi" w:hAnsiTheme="minorHAnsi" w:cs="Arial"/>
                <w:color w:val="FF0000"/>
                <w:szCs w:val="18"/>
              </w:rPr>
              <w:t>hatTypeCode</w:t>
            </w:r>
          </w:p>
          <w:p w14:paraId="089FA4E8" w14:textId="77777777" w:rsidR="00E86482" w:rsidRDefault="00780772" w:rsidP="00E86482">
            <w:pPr>
              <w:pStyle w:val="ListParagraph"/>
              <w:numPr>
                <w:ilvl w:val="0"/>
                <w:numId w:val="47"/>
              </w:numPr>
              <w:rPr>
                <w:rFonts w:asciiTheme="minorHAnsi" w:hAnsiTheme="minorHAnsi" w:cs="Arial"/>
                <w:color w:val="FF0000"/>
                <w:szCs w:val="18"/>
              </w:rPr>
            </w:pPr>
            <w:r>
              <w:rPr>
                <w:rFonts w:asciiTheme="minorHAnsi" w:hAnsiTheme="minorHAnsi" w:cs="Arial"/>
                <w:color w:val="FF0000"/>
                <w:szCs w:val="18"/>
              </w:rPr>
              <w:t>Updated section 6.2 with</w:t>
            </w:r>
            <w:r w:rsidR="00E86482">
              <w:rPr>
                <w:rFonts w:asciiTheme="minorHAnsi" w:hAnsiTheme="minorHAnsi" w:cs="Arial"/>
                <w:color w:val="FF0000"/>
                <w:szCs w:val="18"/>
              </w:rPr>
              <w:t>:</w:t>
            </w:r>
          </w:p>
          <w:p w14:paraId="74714B5E" w14:textId="675A2739" w:rsidR="00E86482" w:rsidRPr="00E86482" w:rsidRDefault="00E86482" w:rsidP="00E86482">
            <w:pPr>
              <w:pStyle w:val="ListParagraph"/>
              <w:numPr>
                <w:ilvl w:val="1"/>
                <w:numId w:val="47"/>
              </w:numPr>
              <w:rPr>
                <w:rFonts w:asciiTheme="minorHAnsi" w:hAnsiTheme="minorHAnsi" w:cs="Arial"/>
                <w:color w:val="FF0000"/>
                <w:szCs w:val="18"/>
              </w:rPr>
            </w:pPr>
            <w:r w:rsidRPr="00E86482">
              <w:rPr>
                <w:rFonts w:asciiTheme="minorHAnsi" w:hAnsiTheme="minorHAnsi" w:cs="Arial"/>
                <w:color w:val="FF0000"/>
                <w:szCs w:val="18"/>
              </w:rPr>
              <w:t>materialDensityCode (Textiles)</w:t>
            </w:r>
          </w:p>
          <w:p w14:paraId="532B3735" w14:textId="3965404C" w:rsidR="00780772" w:rsidRPr="00CB61D8" w:rsidRDefault="00E86482" w:rsidP="00E86482">
            <w:pPr>
              <w:pStyle w:val="ListParagraph"/>
              <w:numPr>
                <w:ilvl w:val="1"/>
                <w:numId w:val="47"/>
              </w:numPr>
              <w:rPr>
                <w:rFonts w:asciiTheme="minorHAnsi" w:hAnsiTheme="minorHAnsi" w:cs="Arial"/>
                <w:color w:val="FF0000"/>
                <w:szCs w:val="18"/>
              </w:rPr>
            </w:pPr>
            <w:r w:rsidRPr="00E86482">
              <w:rPr>
                <w:rFonts w:asciiTheme="minorHAnsi" w:hAnsiTheme="minorHAnsi" w:cs="Arial"/>
                <w:color w:val="FF0000"/>
                <w:szCs w:val="18"/>
              </w:rPr>
              <w:t>materialCode (Heel)</w:t>
            </w:r>
          </w:p>
        </w:tc>
        <w:tc>
          <w:tcPr>
            <w:tcW w:w="1170" w:type="dxa"/>
            <w:shd w:val="clear" w:color="auto" w:fill="auto"/>
          </w:tcPr>
          <w:p w14:paraId="3BF1CDD0" w14:textId="77777777" w:rsidR="005C65A4" w:rsidRPr="00DA49DE" w:rsidRDefault="005C65A4" w:rsidP="00411683">
            <w:pPr>
              <w:pStyle w:val="GS1TableText"/>
              <w:rPr>
                <w:rFonts w:asciiTheme="minorHAnsi" w:hAnsiTheme="minorHAnsi"/>
                <w:color w:val="FF0000"/>
              </w:rPr>
            </w:pPr>
          </w:p>
        </w:tc>
        <w:tc>
          <w:tcPr>
            <w:tcW w:w="1260" w:type="dxa"/>
            <w:shd w:val="clear" w:color="auto" w:fill="auto"/>
          </w:tcPr>
          <w:p w14:paraId="46716B12" w14:textId="3150D420" w:rsidR="005C65A4" w:rsidRPr="00DA49DE" w:rsidRDefault="00E97035" w:rsidP="00411683">
            <w:pPr>
              <w:pStyle w:val="GS1TableText"/>
              <w:rPr>
                <w:rFonts w:asciiTheme="minorHAnsi" w:hAnsiTheme="minorHAnsi"/>
                <w:color w:val="FF0000"/>
              </w:rPr>
            </w:pPr>
            <w:r w:rsidRPr="00DA49DE">
              <w:rPr>
                <w:rFonts w:asciiTheme="minorHAnsi" w:hAnsiTheme="minorHAnsi"/>
                <w:color w:val="FF0000"/>
              </w:rPr>
              <w:t>Initial Draft 3.1.1</w:t>
            </w:r>
            <w:r w:rsidR="00F60735" w:rsidRPr="00DA49DE">
              <w:rPr>
                <w:rFonts w:asciiTheme="minorHAnsi" w:hAnsiTheme="minorHAnsi"/>
                <w:color w:val="FF0000"/>
              </w:rPr>
              <w:t>6</w:t>
            </w:r>
          </w:p>
        </w:tc>
      </w:tr>
      <w:tr w:rsidR="003F3F29" w:rsidRPr="005C65A4" w14:paraId="0183EEC5" w14:textId="77777777" w:rsidTr="00411683">
        <w:tc>
          <w:tcPr>
            <w:tcW w:w="6547" w:type="dxa"/>
            <w:shd w:val="clear" w:color="auto" w:fill="auto"/>
          </w:tcPr>
          <w:p w14:paraId="0C6ACB77" w14:textId="77777777" w:rsidR="003F3F29" w:rsidRDefault="00413BB8" w:rsidP="00E97035">
            <w:pPr>
              <w:pStyle w:val="ListParagraph"/>
              <w:numPr>
                <w:ilvl w:val="0"/>
                <w:numId w:val="47"/>
              </w:numPr>
              <w:rPr>
                <w:rFonts w:asciiTheme="minorHAnsi" w:hAnsiTheme="minorHAnsi" w:cs="Arial"/>
                <w:color w:val="FF0000"/>
                <w:szCs w:val="18"/>
              </w:rPr>
            </w:pPr>
            <w:r>
              <w:rPr>
                <w:rFonts w:asciiTheme="minorHAnsi" w:hAnsiTheme="minorHAnsi" w:cs="Arial"/>
                <w:color w:val="FF0000"/>
                <w:szCs w:val="18"/>
              </w:rPr>
              <w:t xml:space="preserve">Updated definition for </w:t>
            </w:r>
            <w:r w:rsidRPr="00413BB8">
              <w:rPr>
                <w:rFonts w:asciiTheme="minorHAnsi" w:hAnsiTheme="minorHAnsi" w:cs="Arial"/>
                <w:color w:val="FF0000"/>
                <w:szCs w:val="18"/>
              </w:rPr>
              <w:t>tradeItemPriceTypeCode</w:t>
            </w:r>
            <w:r>
              <w:rPr>
                <w:rFonts w:asciiTheme="minorHAnsi" w:hAnsiTheme="minorHAnsi" w:cs="Arial"/>
                <w:color w:val="FF0000"/>
                <w:szCs w:val="18"/>
              </w:rPr>
              <w:t xml:space="preserve">, removed extra </w:t>
            </w:r>
            <w:r w:rsidR="004049D9">
              <w:rPr>
                <w:rFonts w:asciiTheme="minorHAnsi" w:hAnsiTheme="minorHAnsi" w:cs="Arial"/>
                <w:color w:val="FF0000"/>
                <w:szCs w:val="18"/>
              </w:rPr>
              <w:t>text “</w:t>
            </w:r>
            <w:r w:rsidR="004049D9" w:rsidRPr="004049D9">
              <w:rPr>
                <w:rFonts w:asciiTheme="minorHAnsi" w:hAnsiTheme="minorHAnsi" w:cs="Arial"/>
                <w:color w:val="FF0000"/>
                <w:szCs w:val="18"/>
              </w:rPr>
              <w:t>for item</w:t>
            </w:r>
            <w:r w:rsidR="004049D9">
              <w:rPr>
                <w:rFonts w:asciiTheme="minorHAnsi" w:hAnsiTheme="minorHAnsi" w:cs="Arial"/>
                <w:color w:val="FF0000"/>
                <w:szCs w:val="18"/>
              </w:rPr>
              <w:t>”</w:t>
            </w:r>
          </w:p>
          <w:p w14:paraId="1014ACD0" w14:textId="77777777" w:rsidR="00876AB6" w:rsidRDefault="00876AB6" w:rsidP="00E97035">
            <w:pPr>
              <w:pStyle w:val="ListParagraph"/>
              <w:numPr>
                <w:ilvl w:val="0"/>
                <w:numId w:val="47"/>
              </w:numPr>
              <w:rPr>
                <w:rFonts w:asciiTheme="minorHAnsi" w:hAnsiTheme="minorHAnsi" w:cs="Arial"/>
                <w:color w:val="FF0000"/>
                <w:szCs w:val="18"/>
              </w:rPr>
            </w:pPr>
            <w:r>
              <w:rPr>
                <w:rFonts w:asciiTheme="minorHAnsi" w:hAnsiTheme="minorHAnsi" w:cs="Arial"/>
                <w:color w:val="FF0000"/>
                <w:szCs w:val="18"/>
              </w:rPr>
              <w:t>Update spelling for class “</w:t>
            </w:r>
            <w:r w:rsidRPr="00876AB6">
              <w:rPr>
                <w:rFonts w:asciiTheme="minorHAnsi" w:hAnsiTheme="minorHAnsi" w:cs="Arial"/>
                <w:color w:val="FF0000"/>
                <w:szCs w:val="18"/>
              </w:rPr>
              <w:t>ProductPreparationTextureInformation</w:t>
            </w:r>
            <w:r>
              <w:rPr>
                <w:rFonts w:asciiTheme="minorHAnsi" w:hAnsiTheme="minorHAnsi" w:cs="Arial"/>
                <w:color w:val="FF0000"/>
                <w:szCs w:val="18"/>
              </w:rPr>
              <w:t xml:space="preserve">” Preparation is spelled incorrectly </w:t>
            </w:r>
          </w:p>
          <w:p w14:paraId="5650993C" w14:textId="6ABF0FCD" w:rsidR="004C14F6" w:rsidRPr="00CB61D8" w:rsidRDefault="004C14F6" w:rsidP="00E97035">
            <w:pPr>
              <w:pStyle w:val="ListParagraph"/>
              <w:numPr>
                <w:ilvl w:val="0"/>
                <w:numId w:val="47"/>
              </w:numPr>
              <w:rPr>
                <w:rFonts w:asciiTheme="minorHAnsi" w:hAnsiTheme="minorHAnsi" w:cs="Arial"/>
                <w:color w:val="FF0000"/>
                <w:szCs w:val="18"/>
              </w:rPr>
            </w:pPr>
            <w:r>
              <w:rPr>
                <w:rFonts w:asciiTheme="minorHAnsi" w:hAnsiTheme="minorHAnsi" w:cs="Arial"/>
                <w:color w:val="FF0000"/>
                <w:szCs w:val="18"/>
              </w:rPr>
              <w:t xml:space="preserve">Updated definition for </w:t>
            </w:r>
            <w:r w:rsidR="008069F9" w:rsidRPr="008069F9">
              <w:rPr>
                <w:rFonts w:asciiTheme="minorHAnsi" w:hAnsiTheme="minorHAnsi" w:cs="Arial"/>
                <w:color w:val="FF0000"/>
                <w:szCs w:val="18"/>
              </w:rPr>
              <w:t>hairProductFunctionOrTreatmentCode</w:t>
            </w:r>
            <w:r w:rsidR="008069F9">
              <w:rPr>
                <w:rFonts w:asciiTheme="minorHAnsi" w:hAnsiTheme="minorHAnsi" w:cs="Arial"/>
                <w:color w:val="FF0000"/>
                <w:szCs w:val="18"/>
              </w:rPr>
              <w:t xml:space="preserve"> add</w:t>
            </w:r>
            <w:r w:rsidR="00E6213B">
              <w:rPr>
                <w:rFonts w:asciiTheme="minorHAnsi" w:hAnsiTheme="minorHAnsi" w:cs="Arial"/>
                <w:color w:val="FF0000"/>
                <w:szCs w:val="18"/>
              </w:rPr>
              <w:t>ed</w:t>
            </w:r>
            <w:r w:rsidR="008069F9">
              <w:rPr>
                <w:rFonts w:asciiTheme="minorHAnsi" w:hAnsiTheme="minorHAnsi" w:cs="Arial"/>
                <w:color w:val="FF0000"/>
                <w:szCs w:val="18"/>
              </w:rPr>
              <w:t xml:space="preserve"> the word “hair” in front of product</w:t>
            </w:r>
            <w:r w:rsidR="00E6213B">
              <w:rPr>
                <w:rFonts w:asciiTheme="minorHAnsi" w:hAnsiTheme="minorHAnsi" w:cs="Arial"/>
                <w:color w:val="FF0000"/>
                <w:szCs w:val="18"/>
              </w:rPr>
              <w:t xml:space="preserve"> branding to be more </w:t>
            </w:r>
            <w:r w:rsidR="00811290">
              <w:rPr>
                <w:rFonts w:asciiTheme="minorHAnsi" w:hAnsiTheme="minorHAnsi" w:cs="Arial"/>
                <w:color w:val="FF0000"/>
                <w:szCs w:val="18"/>
              </w:rPr>
              <w:t xml:space="preserve">specific </w:t>
            </w:r>
          </w:p>
        </w:tc>
        <w:tc>
          <w:tcPr>
            <w:tcW w:w="1170" w:type="dxa"/>
            <w:shd w:val="clear" w:color="auto" w:fill="auto"/>
          </w:tcPr>
          <w:p w14:paraId="6D138369" w14:textId="77777777" w:rsidR="003F3F29" w:rsidRPr="00DA49DE" w:rsidRDefault="003F3F29" w:rsidP="00411683">
            <w:pPr>
              <w:pStyle w:val="GS1TableText"/>
              <w:rPr>
                <w:rFonts w:asciiTheme="minorHAnsi" w:hAnsiTheme="minorHAnsi"/>
                <w:color w:val="FF0000"/>
              </w:rPr>
            </w:pPr>
          </w:p>
        </w:tc>
        <w:tc>
          <w:tcPr>
            <w:tcW w:w="1260" w:type="dxa"/>
            <w:shd w:val="clear" w:color="auto" w:fill="auto"/>
          </w:tcPr>
          <w:p w14:paraId="20A55393" w14:textId="4E9A7932" w:rsidR="003F3F29" w:rsidRPr="00DA49DE" w:rsidRDefault="00F352E8" w:rsidP="00411683">
            <w:pPr>
              <w:pStyle w:val="GS1TableText"/>
              <w:rPr>
                <w:rFonts w:asciiTheme="minorHAnsi" w:hAnsiTheme="minorHAnsi"/>
                <w:color w:val="FF0000"/>
              </w:rPr>
            </w:pPr>
            <w:r w:rsidRPr="00DA49DE">
              <w:rPr>
                <w:rFonts w:asciiTheme="minorHAnsi" w:hAnsiTheme="minorHAnsi"/>
                <w:color w:val="FF0000"/>
              </w:rPr>
              <w:t>Community Review Comments for 3.1.16 – 1.4.25</w:t>
            </w:r>
          </w:p>
        </w:tc>
      </w:tr>
    </w:tbl>
    <w:p w14:paraId="480BD159" w14:textId="77777777" w:rsidR="008D7721" w:rsidRPr="00690D62" w:rsidRDefault="008D7721" w:rsidP="0014276D">
      <w:pPr>
        <w:pStyle w:val="GS1Body"/>
        <w:ind w:left="0"/>
      </w:pPr>
    </w:p>
    <w:sectPr w:rsidR="008D7721" w:rsidRPr="00690D62" w:rsidSect="0093753E">
      <w:pgSz w:w="11900" w:h="16840" w:code="1"/>
      <w:pgMar w:top="1701" w:right="834" w:bottom="1038" w:left="1038" w:header="1123" w:footer="56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7C2E0B" w14:textId="77777777" w:rsidR="00FD0A22" w:rsidRPr="002F6A4E" w:rsidRDefault="00FD0A22" w:rsidP="00835D6F">
      <w:r w:rsidRPr="002F6A4E">
        <w:separator/>
      </w:r>
    </w:p>
  </w:endnote>
  <w:endnote w:type="continuationSeparator" w:id="0">
    <w:p w14:paraId="3891772F" w14:textId="77777777" w:rsidR="00FD0A22" w:rsidRPr="002F6A4E" w:rsidRDefault="00FD0A22" w:rsidP="00835D6F">
      <w:r w:rsidRPr="002F6A4E">
        <w:continuationSeparator/>
      </w:r>
    </w:p>
  </w:endnote>
  <w:endnote w:type="continuationNotice" w:id="1">
    <w:p w14:paraId="7BD1F702" w14:textId="77777777" w:rsidR="00FD0A22" w:rsidRDefault="00FD0A2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Bold">
    <w:altName w:val="Times New Roman"/>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Zurich BT">
    <w:altName w:val="Trebuchet MS"/>
    <w:charset w:val="00"/>
    <w:family w:val="swiss"/>
    <w:pitch w:val="variable"/>
    <w:sig w:usb0="00000001" w:usb1="00000000" w:usb2="00000000" w:usb3="00000000" w:csb0="0000001B" w:csb1="00000000"/>
  </w:font>
  <w:font w:name="MS PMincho">
    <w:charset w:val="80"/>
    <w:family w:val="roman"/>
    <w:pitch w:val="variable"/>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Historic">
    <w:panose1 w:val="020B0502040204020203"/>
    <w:charset w:val="00"/>
    <w:family w:val="swiss"/>
    <w:pitch w:val="variable"/>
    <w:sig w:usb0="800001EF" w:usb1="02000002" w:usb2="0060C080" w:usb3="00000000" w:csb0="00000001" w:csb1="00000000"/>
  </w:font>
  <w:font w:name="Segoe UI">
    <w:panose1 w:val="020B0502040204020203"/>
    <w:charset w:val="00"/>
    <w:family w:val="swiss"/>
    <w:pitch w:val="variable"/>
    <w:sig w:usb0="E4002EFF" w:usb1="C000E47F" w:usb2="00000009" w:usb3="00000000" w:csb0="000001FF" w:csb1="00000000"/>
  </w:font>
  <w:font w:name="Times-Roman">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9742818"/>
      <w:docPartObj>
        <w:docPartGallery w:val="Page Numbers (Bottom of Page)"/>
        <w:docPartUnique/>
      </w:docPartObj>
    </w:sdtPr>
    <w:sdtEndPr>
      <w:rPr>
        <w:noProof/>
      </w:rPr>
    </w:sdtEndPr>
    <w:sdtContent>
      <w:p w14:paraId="1ABBBE1F" w14:textId="77777777" w:rsidR="00C574C8" w:rsidRDefault="00C574C8">
        <w:pPr>
          <w:pStyle w:val="Footer"/>
          <w:jc w:val="right"/>
        </w:pPr>
        <w:r>
          <w:fldChar w:fldCharType="begin"/>
        </w:r>
        <w:r>
          <w:instrText xml:space="preserve"> PAGE   \* MERGEFORMAT </w:instrText>
        </w:r>
        <w:r>
          <w:fldChar w:fldCharType="separate"/>
        </w:r>
        <w:r>
          <w:rPr>
            <w:noProof/>
          </w:rPr>
          <w:t>355</w:t>
        </w:r>
        <w:r>
          <w:rPr>
            <w:noProof/>
          </w:rPr>
          <w:fldChar w:fldCharType="end"/>
        </w:r>
      </w:p>
    </w:sdtContent>
  </w:sdt>
  <w:p w14:paraId="2F795E70" w14:textId="77885290" w:rsidR="00C574C8" w:rsidRPr="002F6A4E" w:rsidRDefault="00C574C8" w:rsidP="0022454F">
    <w:pPr>
      <w:pStyle w:val="Footer"/>
    </w:pPr>
    <w:r>
      <w:rPr>
        <w:color w:val="002B6B"/>
        <w:szCs w:val="16"/>
      </w:rPr>
      <w:t>Release 3.1.1</w:t>
    </w:r>
    <w:r w:rsidR="002E260D">
      <w:rPr>
        <w:color w:val="002B6B"/>
        <w:szCs w:val="16"/>
      </w:rPr>
      <w:t>6</w:t>
    </w:r>
    <w:r>
      <w:rPr>
        <w:color w:val="002B6B"/>
        <w:szCs w:val="16"/>
      </w:rPr>
      <w:t>.</w:t>
    </w:r>
    <w:r w:rsidR="002E260D">
      <w:rPr>
        <w:color w:val="002B6B"/>
        <w:szCs w:val="16"/>
      </w:rPr>
      <w:t xml:space="preserve"> </w:t>
    </w:r>
    <w:r>
      <w:rPr>
        <w:color w:val="002B6B"/>
        <w:szCs w:val="16"/>
      </w:rPr>
      <w:t>Issue 1.4.2</w:t>
    </w:r>
    <w:r w:rsidR="002E260D">
      <w:rPr>
        <w:color w:val="002B6B"/>
        <w:szCs w:val="16"/>
      </w:rPr>
      <w:t>4</w:t>
    </w:r>
    <w:r>
      <w:rPr>
        <w:color w:val="002B6B"/>
        <w:szCs w:val="16"/>
      </w:rPr>
      <w:t xml:space="preserve"> </w:t>
    </w:r>
    <w:r w:rsidR="002E260D">
      <w:rPr>
        <w:color w:val="002B6B"/>
        <w:szCs w:val="16"/>
      </w:rPr>
      <w:t>March</w:t>
    </w:r>
    <w:r>
      <w:rPr>
        <w:color w:val="002B6B"/>
        <w:szCs w:val="16"/>
      </w:rPr>
      <w:t xml:space="preserve"> 202</w:t>
    </w:r>
    <w:r w:rsidR="00610ED9">
      <w:rPr>
        <w:color w:val="002B6B"/>
        <w:szCs w:val="16"/>
      </w:rPr>
      <w:t>1</w:t>
    </w:r>
    <w:r>
      <w:rPr>
        <w:color w:val="002B6B"/>
        <w:szCs w:val="16"/>
      </w:rPr>
      <w:t xml:space="preserve"> </w:t>
    </w:r>
    <w:r>
      <w:rPr>
        <w:color w:val="002B6B"/>
        <w:szCs w:val="16"/>
      </w:rPr>
      <w:tab/>
    </w:r>
    <w:r>
      <w:rPr>
        <w:i/>
        <w:iCs/>
        <w:color w:val="002B6B"/>
        <w:szCs w:val="16"/>
      </w:rPr>
      <w:t>© GS1 AISBL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7B7F4" w14:textId="1175FE78" w:rsidR="00C574C8" w:rsidRPr="002F6A4E" w:rsidRDefault="00867933" w:rsidP="002429F7">
    <w:pPr>
      <w:pStyle w:val="Footer"/>
    </w:pPr>
    <w:fldSimple w:instr=" DOCPROPERTY  &quot;GS1 Issue&quot;  \* MERGEFORMAT ">
      <w:r w:rsidR="00F963C6">
        <w:t>Issue 1.4.23</w:t>
      </w:r>
    </w:fldSimple>
    <w:r w:rsidR="00C574C8" w:rsidRPr="002F6A4E">
      <w:t xml:space="preserve">, </w:t>
    </w:r>
    <w:fldSimple w:instr=" DOCPROPERTY  &quot;GS1 Status&quot;   \* MERGEFORMAT ">
      <w:r w:rsidR="00F963C6">
        <w:t xml:space="preserve"> </w:t>
      </w:r>
    </w:fldSimple>
    <w:r w:rsidR="00C574C8" w:rsidRPr="002F6A4E">
      <w:t xml:space="preserve">, </w:t>
    </w:r>
    <w:fldSimple w:instr=" DOCPROPERTY  &quot;GS1 Date&quot;   \* MERGEFORMAT ">
      <w:r w:rsidR="00F963C6">
        <w:t>February 2021</w:t>
      </w:r>
    </w:fldSimple>
    <w:r w:rsidR="00C574C8" w:rsidRPr="002F6A4E">
      <w:tab/>
    </w:r>
    <w:r w:rsidR="00C574C8" w:rsidRPr="002F6A4E">
      <w:rPr>
        <w:i/>
      </w:rPr>
      <w:t xml:space="preserve">All contents copyright </w:t>
    </w:r>
    <w:r w:rsidR="00C574C8" w:rsidRPr="002F6A4E">
      <w:rPr>
        <w:rFonts w:cs="Arial"/>
        <w:i/>
      </w:rPr>
      <w:t>©</w:t>
    </w:r>
    <w:r w:rsidR="00C574C8" w:rsidRPr="002F6A4E">
      <w:rPr>
        <w:i/>
      </w:rPr>
      <w:t xml:space="preserve"> GS1</w:t>
    </w:r>
    <w:r w:rsidR="00C574C8" w:rsidRPr="002F6A4E">
      <w:tab/>
    </w:r>
    <w:r w:rsidR="00C574C8" w:rsidRPr="002F6A4E">
      <w:rPr>
        <w:rStyle w:val="PageNumber"/>
      </w:rPr>
      <w:t xml:space="preserve">Page </w:t>
    </w:r>
    <w:r w:rsidR="00C574C8" w:rsidRPr="002F6A4E">
      <w:rPr>
        <w:rStyle w:val="PageNumber"/>
      </w:rPr>
      <w:fldChar w:fldCharType="begin"/>
    </w:r>
    <w:r w:rsidR="00C574C8" w:rsidRPr="002F6A4E">
      <w:rPr>
        <w:rStyle w:val="PageNumber"/>
      </w:rPr>
      <w:instrText xml:space="preserve">PAGE  </w:instrText>
    </w:r>
    <w:r w:rsidR="00C574C8" w:rsidRPr="002F6A4E">
      <w:rPr>
        <w:rStyle w:val="PageNumber"/>
      </w:rPr>
      <w:fldChar w:fldCharType="separate"/>
    </w:r>
    <w:r w:rsidR="00C574C8" w:rsidRPr="002F6A4E">
      <w:rPr>
        <w:rStyle w:val="PageNumber"/>
        <w:noProof/>
      </w:rPr>
      <w:t>7</w:t>
    </w:r>
    <w:r w:rsidR="00C574C8" w:rsidRPr="002F6A4E">
      <w:rPr>
        <w:rStyle w:val="PageNumber"/>
      </w:rPr>
      <w:fldChar w:fldCharType="end"/>
    </w:r>
    <w:r w:rsidR="00C574C8" w:rsidRPr="002F6A4E">
      <w:rPr>
        <w:rStyle w:val="PageNumber"/>
      </w:rPr>
      <w:t xml:space="preserve"> of </w:t>
    </w:r>
    <w:r w:rsidR="00C574C8" w:rsidRPr="002F6A4E">
      <w:rPr>
        <w:rStyle w:val="PageNumber"/>
      </w:rPr>
      <w:fldChar w:fldCharType="begin"/>
    </w:r>
    <w:r w:rsidR="00C574C8" w:rsidRPr="002F6A4E">
      <w:rPr>
        <w:rStyle w:val="PageNumber"/>
      </w:rPr>
      <w:instrText xml:space="preserve"> NUMPAGES </w:instrText>
    </w:r>
    <w:r w:rsidR="00C574C8" w:rsidRPr="002F6A4E">
      <w:rPr>
        <w:rStyle w:val="PageNumber"/>
      </w:rPr>
      <w:fldChar w:fldCharType="separate"/>
    </w:r>
    <w:r w:rsidR="00C574C8">
      <w:rPr>
        <w:rStyle w:val="PageNumber"/>
        <w:noProof/>
      </w:rPr>
      <w:t>391</w:t>
    </w:r>
    <w:r w:rsidR="00C574C8" w:rsidRPr="002F6A4E">
      <w:rPr>
        <w:rStyle w:val="PageNumber"/>
      </w:rPr>
      <w:fldChar w:fldCharType="end"/>
    </w:r>
  </w:p>
  <w:p w14:paraId="18A8FC1C" w14:textId="77777777" w:rsidR="00C574C8" w:rsidRPr="002F6A4E" w:rsidRDefault="00C574C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337EE" w14:textId="77777777" w:rsidR="00FD0A22" w:rsidRPr="002F6A4E" w:rsidRDefault="00FD0A22" w:rsidP="00835D6F">
      <w:r w:rsidRPr="002F6A4E">
        <w:separator/>
      </w:r>
    </w:p>
  </w:footnote>
  <w:footnote w:type="continuationSeparator" w:id="0">
    <w:p w14:paraId="7335B28B" w14:textId="77777777" w:rsidR="00FD0A22" w:rsidRPr="002F6A4E" w:rsidRDefault="00FD0A22" w:rsidP="00835D6F">
      <w:r w:rsidRPr="002F6A4E">
        <w:continuationSeparator/>
      </w:r>
    </w:p>
  </w:footnote>
  <w:footnote w:type="continuationNotice" w:id="1">
    <w:p w14:paraId="5FCAB565" w14:textId="77777777" w:rsidR="00FD0A22" w:rsidRDefault="00FD0A2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E8C420" w14:textId="0641EB2A" w:rsidR="00C574C8" w:rsidRPr="002F6A4E" w:rsidRDefault="00C574C8" w:rsidP="00ED1199">
    <w:pPr>
      <w:pStyle w:val="Header"/>
      <w:pBdr>
        <w:bottom w:val="single" w:sz="12" w:space="4" w:color="C0C0C0"/>
      </w:pBdr>
      <w:ind w:right="1"/>
      <w:jc w:val="right"/>
    </w:pPr>
    <w:r w:rsidRPr="002F6A4E">
      <w:rPr>
        <w:noProof/>
        <w:lang w:eastAsia="en-GB"/>
      </w:rPr>
      <w:drawing>
        <wp:anchor distT="0" distB="0" distL="114300" distR="114300" simplePos="0" relativeHeight="251655168" behindDoc="0" locked="0" layoutInCell="1" allowOverlap="0" wp14:anchorId="11296C3E" wp14:editId="7D2A368D">
          <wp:simplePos x="0" y="0"/>
          <wp:positionH relativeFrom="margin">
            <wp:posOffset>28575</wp:posOffset>
          </wp:positionH>
          <wp:positionV relativeFrom="margin">
            <wp:posOffset>-799465</wp:posOffset>
          </wp:positionV>
          <wp:extent cx="1943280" cy="571680"/>
          <wp:effectExtent l="0" t="0" r="0" b="0"/>
          <wp:wrapNone/>
          <wp:docPr id="54" name="GS1 Header Prim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943280" cy="571680"/>
                  </a:xfrm>
                  <a:prstGeom prst="rect">
                    <a:avLst/>
                  </a:prstGeom>
                  <a:noFill/>
                  <a:ln>
                    <a:noFill/>
                  </a:ln>
                </pic:spPr>
              </pic:pic>
            </a:graphicData>
          </a:graphic>
          <wp14:sizeRelH relativeFrom="page">
            <wp14:pctWidth>0</wp14:pctWidth>
          </wp14:sizeRelH>
          <wp14:sizeRelV relativeFrom="page">
            <wp14:pctHeight>0</wp14:pctHeight>
          </wp14:sizeRelV>
        </wp:anchor>
      </w:drawing>
    </w:r>
    <w:fldSimple w:instr=" DOCPROPERTY  &quot;GS1 DocName&quot;  \* MERGEFORMAT ">
      <w:r w:rsidR="00F963C6">
        <w:t>GDSN Trade Item Module Library</w:t>
      </w:r>
    </w:fldSimple>
    <w:r w:rsidRPr="002F6A4E">
      <w:t xml:space="preserve"> </w:t>
    </w:r>
    <w:fldSimple w:instr=" DOCPROPERTY  &quot;GS1 DocType&quot;  \* MERGEFORMAT ">
      <w:r w:rsidR="00F963C6">
        <w:t>Business Message Standard</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AD0B4" w14:textId="77777777" w:rsidR="00C574C8" w:rsidRPr="002F6A4E" w:rsidRDefault="00C574C8" w:rsidP="00C20A88">
    <w:pPr>
      <w:pStyle w:val="Header"/>
    </w:pPr>
    <w:r w:rsidRPr="002F6A4E">
      <w:rPr>
        <w:noProof/>
        <w:lang w:eastAsia="en-GB"/>
      </w:rPr>
      <w:drawing>
        <wp:anchor distT="0" distB="0" distL="114300" distR="114300" simplePos="0" relativeHeight="251661312" behindDoc="0" locked="0" layoutInCell="1" allowOverlap="1" wp14:anchorId="577BA99F" wp14:editId="3E270FE7">
          <wp:simplePos x="0" y="0"/>
          <wp:positionH relativeFrom="page">
            <wp:posOffset>5047615</wp:posOffset>
          </wp:positionH>
          <wp:positionV relativeFrom="page">
            <wp:posOffset>1692275</wp:posOffset>
          </wp:positionV>
          <wp:extent cx="1988280" cy="108720"/>
          <wp:effectExtent l="0" t="0" r="0" b="5715"/>
          <wp:wrapSquare wrapText="bothSides"/>
          <wp:docPr id="61" name="GS1 Cover Page Tag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1_Tagline_Only_Large_RBG_2014-12-17 (2).png"/>
                  <pic:cNvPicPr/>
                </pic:nvPicPr>
                <pic:blipFill>
                  <a:blip r:embed="rId1">
                    <a:extLst>
                      <a:ext uri="{28A0092B-C50C-407E-A947-70E740481C1C}">
                        <a14:useLocalDpi xmlns:a14="http://schemas.microsoft.com/office/drawing/2010/main" val="0"/>
                      </a:ext>
                    </a:extLst>
                  </a:blip>
                  <a:stretch>
                    <a:fillRect/>
                  </a:stretch>
                </pic:blipFill>
                <pic:spPr>
                  <a:xfrm>
                    <a:off x="0" y="0"/>
                    <a:ext cx="1988280" cy="108720"/>
                  </a:xfrm>
                  <a:prstGeom prst="rect">
                    <a:avLst/>
                  </a:prstGeom>
                </pic:spPr>
              </pic:pic>
            </a:graphicData>
          </a:graphic>
          <wp14:sizeRelH relativeFrom="margin">
            <wp14:pctWidth>0</wp14:pctWidth>
          </wp14:sizeRelH>
          <wp14:sizeRelV relativeFrom="margin">
            <wp14:pctHeight>0</wp14:pctHeight>
          </wp14:sizeRelV>
        </wp:anchor>
      </w:drawing>
    </w:r>
    <w:r w:rsidRPr="002F6A4E">
      <w:rPr>
        <w:noProof/>
        <w:lang w:eastAsia="en-GB"/>
      </w:rPr>
      <mc:AlternateContent>
        <mc:Choice Requires="wps">
          <w:drawing>
            <wp:anchor distT="0" distB="0" distL="114300" distR="114300" simplePos="0" relativeHeight="251659264" behindDoc="0" locked="0" layoutInCell="1" allowOverlap="1" wp14:anchorId="7B99F445" wp14:editId="5C3CF5B9">
              <wp:simplePos x="0" y="0"/>
              <wp:positionH relativeFrom="margin">
                <wp:posOffset>0</wp:posOffset>
              </wp:positionH>
              <wp:positionV relativeFrom="page">
                <wp:posOffset>7129145</wp:posOffset>
              </wp:positionV>
              <wp:extent cx="6372720" cy="71640"/>
              <wp:effectExtent l="0" t="0" r="9525" b="5080"/>
              <wp:wrapNone/>
              <wp:docPr id="13" name="GS1 Cover Page Bar"/>
              <wp:cNvGraphicFramePr/>
              <a:graphic xmlns:a="http://schemas.openxmlformats.org/drawingml/2006/main">
                <a:graphicData uri="http://schemas.microsoft.com/office/word/2010/wordprocessingShape">
                  <wps:wsp>
                    <wps:cNvSpPr/>
                    <wps:spPr>
                      <a:xfrm>
                        <a:off x="0" y="0"/>
                        <a:ext cx="6372720" cy="71640"/>
                      </a:xfrm>
                      <a:prstGeom prst="rect">
                        <a:avLst/>
                      </a:prstGeom>
                      <a:solidFill>
                        <a:srgbClr val="F26334"/>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BCE7C" id="GS1 Cover Page Bar" o:spid="_x0000_s1026" style="position:absolute;margin-left:0;margin-top:561.35pt;width:501.8pt;height:5.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QnjYgIAALgEAAAOAAAAZHJzL2Uyb0RvYy54bWysVEtv2zAMvg/YfxB0X51X0y2IU2QJUgwo&#10;2gDp0DMjS7YBWdIoJU7360fJTtp1Ow27yKRI8fHxo+e3p0azo0RfW5Pz4dWAM2mELWpT5vz70+bT&#10;Z858AFOAtkbm/EV6frv4+GHeupkc2crqQiKjIMbPWpfzKgQ3yzIvKtmAv7JOGjIqiw0EUrHMCoSW&#10;ojc6Gw0G06y1WDi0QnpPt+vOyBcpvlJShEelvAxM55xqC+nEdO7jmS3mMCsRXFWLvgz4hyoaqA0l&#10;vYRaQwB2wPqPUE0t0HqrwpWwTWaVqoVMPVA3w8G7bnYVOJl6IXC8u8Dk/19Y8XDcIqsLmt2YMwMN&#10;zehuN2QrS0NlWygl+woYYWqdn5H3zm2x1zyJseeTwiZ+qRt2StC+XKCVp8AEXU7HN6ObEU1AkO1m&#10;OJ0k6LPXxw59uJO2YVHIOdLkEqBwvPeBEpLr2SXm8lbXxabWOilY7lca2RFoypvRdDyexIrpyW9u&#10;2rA256PrySDWAcQ2pSGQ2Djq35uSM9Al0VgETLmNjRkoUpd7Db7qcqSwfQptol0mrvWlRqg6cKK0&#10;t8ULYYy2I593YlNTj/fgwxaQ2EbVENjhkQ6lLZUYsY8SZ5XFn3+7j/5EArJy1hJ7qfwfB0DJmf5m&#10;iB5fhhNCmIWkTK4T8vjWsn9rMYdmZQm6Ie2qE0mkxxj0WVRom2datGXMSiYwgnJ3QPXKKnRbRasq&#10;5HKZ3IjiDsK92TkRg59xfDo9A7p+0IEY8mDPTIfZu3l3vvGlsctDsKpOZHjFlcYcFVqPNPB+leP+&#10;vdWT1+sPZ/ELAAD//wMAUEsDBBQABgAIAAAAIQD75XGU4gAAAAsBAAAPAAAAZHJzL2Rvd25yZXYu&#10;eG1sTI/NTsMwEITvSLyDtUhcELWT0lKFOBUCcaiE1PRHnJ14m6SN11HstuHtcU70uDOj2W/S5WBa&#10;dsHeNZYkRBMBDKm0uqFKwn739bwA5rwirVpLKOEXHSyz+7tUJdpeaYOXra9YKCGXKAm1913CuStr&#10;NMpNbIcUvIPtjfLh7Cuue3UN5ablsRBzblRD4UOtOvyosTxtz0bCU/4TbVaHfHfcR7PPfO2/i2K1&#10;kPLxYXh/A+Zx8P9hGPEDOmSBqbBn0o61EsIQH9Qojl+Bjb4Q0zmwYtSmLwJ4lvLbDdkfAAAA//8D&#10;AFBLAQItABQABgAIAAAAIQC2gziS/gAAAOEBAAATAAAAAAAAAAAAAAAAAAAAAABbQ29udGVudF9U&#10;eXBlc10ueG1sUEsBAi0AFAAGAAgAAAAhADj9If/WAAAAlAEAAAsAAAAAAAAAAAAAAAAALwEAAF9y&#10;ZWxzLy5yZWxzUEsBAi0AFAAGAAgAAAAhACiFCeNiAgAAuAQAAA4AAAAAAAAAAAAAAAAALgIAAGRy&#10;cy9lMm9Eb2MueG1sUEsBAi0AFAAGAAgAAAAhAPvlcZTiAAAACwEAAA8AAAAAAAAAAAAAAAAAvAQA&#10;AGRycy9kb3ducmV2LnhtbFBLBQYAAAAABAAEAPMAAADLBQAAAAA=&#10;" fillcolor="#f26334" stroked="f" strokeweight="2pt">
              <w10:wrap anchorx="margin" anchory="page"/>
            </v:rect>
          </w:pict>
        </mc:Fallback>
      </mc:AlternateContent>
    </w:r>
    <w:r w:rsidRPr="002F6A4E">
      <w:rPr>
        <w:noProof/>
        <w:lang w:eastAsia="en-GB"/>
      </w:rPr>
      <w:drawing>
        <wp:anchor distT="0" distB="0" distL="114300" distR="114300" simplePos="0" relativeHeight="251657216" behindDoc="0" locked="0" layoutInCell="1" allowOverlap="1" wp14:anchorId="29ABA163" wp14:editId="385B0B03">
          <wp:simplePos x="0" y="0"/>
          <wp:positionH relativeFrom="margin">
            <wp:posOffset>-20320</wp:posOffset>
          </wp:positionH>
          <wp:positionV relativeFrom="margin">
            <wp:posOffset>185440</wp:posOffset>
          </wp:positionV>
          <wp:extent cx="2878455" cy="846414"/>
          <wp:effectExtent l="0" t="0" r="0" b="0"/>
          <wp:wrapNone/>
          <wp:docPr id="62" name="GS1 Cover Pa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878455" cy="846414"/>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55487" w14:textId="0ABE4962" w:rsidR="00C574C8" w:rsidRPr="002F6A4E" w:rsidRDefault="00C574C8" w:rsidP="002429F7">
    <w:pPr>
      <w:pStyle w:val="Header"/>
      <w:pBdr>
        <w:bottom w:val="single" w:sz="12" w:space="4" w:color="C0C0C0"/>
      </w:pBdr>
    </w:pPr>
    <w:r w:rsidRPr="002F6A4E">
      <w:rPr>
        <w:noProof/>
        <w:lang w:eastAsia="en-GB"/>
      </w:rPr>
      <w:drawing>
        <wp:anchor distT="0" distB="0" distL="114300" distR="114300" simplePos="0" relativeHeight="251658244" behindDoc="1" locked="0" layoutInCell="1" allowOverlap="1" wp14:anchorId="17C246D6" wp14:editId="132443EE">
          <wp:simplePos x="0" y="0"/>
          <wp:positionH relativeFrom="margin">
            <wp:posOffset>0</wp:posOffset>
          </wp:positionH>
          <wp:positionV relativeFrom="page">
            <wp:posOffset>280035</wp:posOffset>
          </wp:positionV>
          <wp:extent cx="955675" cy="571500"/>
          <wp:effectExtent l="0" t="0" r="9525" b="12700"/>
          <wp:wrapNone/>
          <wp:docPr id="10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55675" cy="571500"/>
                  </a:xfrm>
                  <a:prstGeom prst="rect">
                    <a:avLst/>
                  </a:prstGeom>
                  <a:noFill/>
                  <a:ln>
                    <a:noFill/>
                  </a:ln>
                </pic:spPr>
              </pic:pic>
            </a:graphicData>
          </a:graphic>
          <wp14:sizeRelH relativeFrom="page">
            <wp14:pctWidth>0</wp14:pctWidth>
          </wp14:sizeRelH>
          <wp14:sizeRelV relativeFrom="page">
            <wp14:pctHeight>0</wp14:pctHeight>
          </wp14:sizeRelV>
        </wp:anchor>
      </w:drawing>
    </w:r>
    <w:fldSimple w:instr=" SUBJECT   \* MERGEFORMAT ">
      <w:r w:rsidR="00F963C6">
        <w:t>GDSN Trade Item Module Library</w:t>
      </w:r>
    </w:fldSimple>
    <w:r w:rsidRPr="002F6A4E">
      <w:t xml:space="preserve"> </w:t>
    </w:r>
    <w:r w:rsidRPr="002F6A4E">
      <w:fldChar w:fldCharType="begin"/>
    </w:r>
    <w:r w:rsidRPr="002F6A4E">
      <w:instrText xml:space="preserve"> title </w:instrText>
    </w:r>
    <w:r w:rsidRPr="002F6A4E">
      <w:fldChar w:fldCharType="separate"/>
    </w:r>
    <w:r w:rsidR="00F963C6">
      <w:t>Business Message Standard</w:t>
    </w:r>
    <w:r w:rsidRPr="002F6A4E">
      <w:fldChar w:fldCharType="end"/>
    </w:r>
    <w:r w:rsidRPr="002F6A4E">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CDAA8A7C"/>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076A1310"/>
    <w:multiLevelType w:val="hybridMultilevel"/>
    <w:tmpl w:val="EB303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C95007"/>
    <w:multiLevelType w:val="hybridMultilevel"/>
    <w:tmpl w:val="520AA182"/>
    <w:lvl w:ilvl="0" w:tplc="39B07732">
      <w:start w:val="1"/>
      <w:numFmt w:val="bullet"/>
      <w:pStyle w:val="GS1Bullet1"/>
      <w:lvlText w:val="■"/>
      <w:lvlJc w:val="left"/>
      <w:pPr>
        <w:ind w:left="1224" w:hanging="360"/>
      </w:pPr>
      <w:rPr>
        <w:rFonts w:ascii="Times New Roman" w:hAnsi="Times New Roman" w:cs="Times New Roman" w:hint="default"/>
        <w:color w:val="F26334"/>
        <w:sz w:val="18"/>
        <w:szCs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B1019FF"/>
    <w:multiLevelType w:val="hybridMultilevel"/>
    <w:tmpl w:val="1DE2E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7102D7"/>
    <w:multiLevelType w:val="hybridMultilevel"/>
    <w:tmpl w:val="412222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4462C3"/>
    <w:multiLevelType w:val="hybridMultilevel"/>
    <w:tmpl w:val="56661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A02944"/>
    <w:multiLevelType w:val="hybridMultilevel"/>
    <w:tmpl w:val="A69AC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F937EF"/>
    <w:multiLevelType w:val="hybridMultilevel"/>
    <w:tmpl w:val="FA7AE5AC"/>
    <w:lvl w:ilvl="0" w:tplc="88443F7C">
      <w:start w:val="1"/>
      <w:numFmt w:val="bullet"/>
      <w:pStyle w:val="GS1Bullet2"/>
      <w:lvlText w:val="□"/>
      <w:lvlJc w:val="left"/>
      <w:pPr>
        <w:tabs>
          <w:tab w:val="num" w:pos="1584"/>
        </w:tabs>
        <w:ind w:left="1584" w:hanging="360"/>
      </w:pPr>
      <w:rPr>
        <w:rFonts w:ascii="Times New Roman" w:hAnsi="Times New Roman" w:cs="Times New Roman" w:hint="default"/>
        <w:bCs w:val="0"/>
        <w:iCs w:val="0"/>
        <w:color w:val="F26334"/>
        <w:szCs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5775B5"/>
    <w:multiLevelType w:val="hybridMultilevel"/>
    <w:tmpl w:val="521ECFA6"/>
    <w:lvl w:ilvl="0" w:tplc="8D9C0006">
      <w:start w:val="1"/>
      <w:numFmt w:val="bullet"/>
      <w:pStyle w:val="GS1Bullet3"/>
      <w:lvlText w:val="-"/>
      <w:lvlJc w:val="left"/>
      <w:pPr>
        <w:tabs>
          <w:tab w:val="num" w:pos="1872"/>
        </w:tabs>
        <w:ind w:left="1872" w:hanging="288"/>
      </w:pPr>
      <w:rPr>
        <w:rFonts w:ascii="Arial Black" w:hAnsi="Arial Black" w:hint="default"/>
        <w:b/>
        <w:i w:val="0"/>
        <w:color w:val="F26334"/>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AF7331"/>
    <w:multiLevelType w:val="hybridMultilevel"/>
    <w:tmpl w:val="640240F2"/>
    <w:lvl w:ilvl="0" w:tplc="0160FE8C">
      <w:start w:val="1"/>
      <w:numFmt w:val="bullet"/>
      <w:lvlText w:val=""/>
      <w:lvlJc w:val="left"/>
      <w:pPr>
        <w:ind w:left="1080" w:hanging="360"/>
      </w:pPr>
      <w:rPr>
        <w:rFonts w:ascii="Symbol" w:hAnsi="Symbol" w:hint="default"/>
        <w:color w:val="FF0000"/>
        <w:u w:color="FF0000"/>
      </w:rPr>
    </w:lvl>
    <w:lvl w:ilvl="1" w:tplc="08090003">
      <w:start w:val="1"/>
      <w:numFmt w:val="bullet"/>
      <w:lvlText w:val="o"/>
      <w:lvlJc w:val="left"/>
      <w:pPr>
        <w:ind w:left="720" w:hanging="360"/>
      </w:pPr>
      <w:rPr>
        <w:rFonts w:ascii="Courier New" w:hAnsi="Courier New" w:cs="Courier New" w:hint="default"/>
      </w:rPr>
    </w:lvl>
    <w:lvl w:ilvl="2" w:tplc="08090003">
      <w:start w:val="1"/>
      <w:numFmt w:val="bullet"/>
      <w:lvlText w:val="o"/>
      <w:lvlJc w:val="left"/>
      <w:pPr>
        <w:ind w:left="1440" w:hanging="360"/>
      </w:pPr>
      <w:rPr>
        <w:rFonts w:ascii="Courier New" w:hAnsi="Courier New" w:cs="Courier New" w:hint="default"/>
      </w:rPr>
    </w:lvl>
    <w:lvl w:ilvl="3" w:tplc="0809000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0" w15:restartNumberingAfterBreak="0">
    <w:nsid w:val="21127543"/>
    <w:multiLevelType w:val="hybridMultilevel"/>
    <w:tmpl w:val="C8B8F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591C35"/>
    <w:multiLevelType w:val="hybridMultilevel"/>
    <w:tmpl w:val="0840DE00"/>
    <w:lvl w:ilvl="0" w:tplc="51C8E698">
      <w:start w:val="1"/>
      <w:numFmt w:val="decimal"/>
      <w:pStyle w:val="GS1TableNumber"/>
      <w:lvlText w:val="%1."/>
      <w:lvlJc w:val="left"/>
      <w:pPr>
        <w:tabs>
          <w:tab w:val="num" w:pos="216"/>
        </w:tabs>
        <w:ind w:left="216" w:hanging="216"/>
      </w:pPr>
      <w:rPr>
        <w:rFonts w:hint="default"/>
        <w:color w:val="F2633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1B54DF4"/>
    <w:multiLevelType w:val="hybridMultilevel"/>
    <w:tmpl w:val="98EE8642"/>
    <w:lvl w:ilvl="0" w:tplc="DE32E7E8">
      <w:start w:val="1"/>
      <w:numFmt w:val="bullet"/>
      <w:pStyle w:val="GS1Bullet4"/>
      <w:lvlText w:val="○"/>
      <w:lvlJc w:val="left"/>
      <w:pPr>
        <w:ind w:left="720" w:hanging="360"/>
      </w:pPr>
      <w:rPr>
        <w:rFonts w:ascii="Times New Roman" w:hAnsi="Times New Roman" w:cs="Times New Roman" w:hint="default"/>
        <w:bCs w:val="0"/>
        <w:iCs w:val="0"/>
        <w:color w:val="F26334"/>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3146F0A"/>
    <w:multiLevelType w:val="hybridMultilevel"/>
    <w:tmpl w:val="902C9290"/>
    <w:lvl w:ilvl="0" w:tplc="0160FE8C">
      <w:start w:val="1"/>
      <w:numFmt w:val="bullet"/>
      <w:lvlText w:val=""/>
      <w:lvlJc w:val="left"/>
      <w:pPr>
        <w:ind w:left="1080" w:hanging="360"/>
      </w:pPr>
      <w:rPr>
        <w:rFonts w:ascii="Symbol" w:hAnsi="Symbol" w:hint="default"/>
        <w:color w:val="FF0000"/>
        <w:u w:color="FF0000"/>
      </w:rPr>
    </w:lvl>
    <w:lvl w:ilvl="1" w:tplc="08090003">
      <w:start w:val="1"/>
      <w:numFmt w:val="bullet"/>
      <w:lvlText w:val="o"/>
      <w:lvlJc w:val="left"/>
      <w:pPr>
        <w:ind w:left="1080" w:hanging="360"/>
      </w:pPr>
      <w:rPr>
        <w:rFonts w:ascii="Courier New" w:hAnsi="Courier New" w:cs="Courier New" w:hint="default"/>
      </w:rPr>
    </w:lvl>
    <w:lvl w:ilvl="2" w:tplc="0A4AFB62">
      <w:start w:val="1"/>
      <w:numFmt w:val="bullet"/>
      <w:lvlText w:val="o"/>
      <w:lvlJc w:val="left"/>
      <w:pPr>
        <w:ind w:left="1800" w:hanging="360"/>
      </w:pPr>
      <w:rPr>
        <w:rFonts w:ascii="Courier New" w:hAnsi="Courier New" w:cs="Courier New" w:hint="default"/>
        <w:color w:val="FF0000"/>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3EB21B9"/>
    <w:multiLevelType w:val="hybridMultilevel"/>
    <w:tmpl w:val="024A26F0"/>
    <w:lvl w:ilvl="0" w:tplc="0FBCE7A0">
      <w:start w:val="1"/>
      <w:numFmt w:val="bullet"/>
      <w:lvlText w:val=""/>
      <w:lvlJc w:val="left"/>
      <w:pPr>
        <w:ind w:left="108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64709E"/>
    <w:multiLevelType w:val="hybridMultilevel"/>
    <w:tmpl w:val="9DC28350"/>
    <w:lvl w:ilvl="0" w:tplc="44A4BBDE">
      <w:start w:val="1"/>
      <w:numFmt w:val="bullet"/>
      <w:pStyle w:val="GS1TableBullet"/>
      <w:lvlText w:val=""/>
      <w:lvlJc w:val="left"/>
      <w:pPr>
        <w:tabs>
          <w:tab w:val="num" w:pos="216"/>
        </w:tabs>
        <w:ind w:left="216" w:hanging="216"/>
      </w:pPr>
      <w:rPr>
        <w:rFonts w:ascii="Wingdings 2" w:hAnsi="Wingdings 2" w:hint="default"/>
        <w:color w:val="F2633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F2C56D4"/>
    <w:multiLevelType w:val="hybridMultilevel"/>
    <w:tmpl w:val="8AC4F3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1164FAA"/>
    <w:multiLevelType w:val="hybridMultilevel"/>
    <w:tmpl w:val="E9CE3C0E"/>
    <w:lvl w:ilvl="0" w:tplc="0160FE8C">
      <w:start w:val="1"/>
      <w:numFmt w:val="bullet"/>
      <w:lvlText w:val=""/>
      <w:lvlJc w:val="left"/>
      <w:pPr>
        <w:ind w:left="1080" w:hanging="360"/>
      </w:pPr>
      <w:rPr>
        <w:rFonts w:ascii="Symbol" w:hAnsi="Symbol" w:hint="default"/>
        <w:color w:val="FF0000"/>
        <w:u w:color="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5367C3"/>
    <w:multiLevelType w:val="hybridMultilevel"/>
    <w:tmpl w:val="D79ADD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F47411"/>
    <w:multiLevelType w:val="hybridMultilevel"/>
    <w:tmpl w:val="250ED7CA"/>
    <w:lvl w:ilvl="0" w:tplc="0FBCE7A0">
      <w:start w:val="1"/>
      <w:numFmt w:val="bullet"/>
      <w:lvlText w:val=""/>
      <w:lvlJc w:val="left"/>
      <w:pPr>
        <w:ind w:left="1080" w:hanging="360"/>
      </w:pPr>
      <w:rPr>
        <w:rFonts w:ascii="Symbol" w:hAnsi="Symbol" w:hint="default"/>
        <w:sz w:val="18"/>
        <w:szCs w:val="18"/>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020E6E"/>
    <w:multiLevelType w:val="hybridMultilevel"/>
    <w:tmpl w:val="78608B7E"/>
    <w:lvl w:ilvl="0" w:tplc="FFFFFFFF">
      <w:start w:val="1"/>
      <w:numFmt w:val="bullet"/>
      <w:pStyle w:val="N"/>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1" w15:restartNumberingAfterBreak="0">
    <w:nsid w:val="3E1A2855"/>
    <w:multiLevelType w:val="hybridMultilevel"/>
    <w:tmpl w:val="12362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EE94338"/>
    <w:multiLevelType w:val="multilevel"/>
    <w:tmpl w:val="DE200436"/>
    <w:lvl w:ilvl="0">
      <w:start w:val="1"/>
      <w:numFmt w:val="decimal"/>
      <w:pStyle w:val="AppendixHeading3"/>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3" w15:restartNumberingAfterBreak="0">
    <w:nsid w:val="42BA1F60"/>
    <w:multiLevelType w:val="hybridMultilevel"/>
    <w:tmpl w:val="39F24AD8"/>
    <w:lvl w:ilvl="0" w:tplc="764253D2">
      <w:start w:val="1"/>
      <w:numFmt w:val="bullet"/>
      <w:pStyle w:val="GS1OpenIssue"/>
      <w:lvlText w:val=""/>
      <w:lvlJc w:val="left"/>
      <w:pPr>
        <w:ind w:left="1222" w:hanging="360"/>
      </w:pPr>
      <w:rPr>
        <w:rFonts w:ascii="Wingdings" w:hAnsi="Wingdings" w:hint="default"/>
        <w:position w:val="-2"/>
        <w:sz w:val="28"/>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24" w15:restartNumberingAfterBreak="0">
    <w:nsid w:val="43DD321E"/>
    <w:multiLevelType w:val="hybridMultilevel"/>
    <w:tmpl w:val="C610D018"/>
    <w:lvl w:ilvl="0" w:tplc="C860A0AA">
      <w:start w:val="1"/>
      <w:numFmt w:val="bullet"/>
      <w:lvlText w:val=""/>
      <w:lvlJc w:val="left"/>
      <w:pPr>
        <w:ind w:left="1080" w:hanging="360"/>
      </w:pPr>
      <w:rPr>
        <w:rFonts w:ascii="Symbol" w:hAnsi="Symbol" w:hint="default"/>
        <w:color w:val="auto"/>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 w15:restartNumberingAfterBreak="0">
    <w:nsid w:val="466A065A"/>
    <w:multiLevelType w:val="multilevel"/>
    <w:tmpl w:val="1EDAEFD4"/>
    <w:styleLink w:val="Style1"/>
    <w:lvl w:ilvl="0">
      <w:start w:val="1"/>
      <w:numFmt w:val="lowerRoman"/>
      <w:lvlText w:val="%1."/>
      <w:lvlJc w:val="right"/>
      <w:pPr>
        <w:tabs>
          <w:tab w:val="num" w:pos="1944"/>
        </w:tabs>
        <w:ind w:left="1944" w:hanging="216"/>
      </w:pPr>
      <w:rPr>
        <w:rFonts w:ascii="Arial Bold" w:hAnsi="Arial Bold" w:hint="default"/>
        <w:b/>
        <w:i w:val="0"/>
        <w:color w:val="F26334"/>
        <w:sz w:val="20"/>
        <w:szCs w:val="20"/>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15:restartNumberingAfterBreak="0">
    <w:nsid w:val="46EB6EBD"/>
    <w:multiLevelType w:val="hybridMultilevel"/>
    <w:tmpl w:val="22F0B1A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7A8390D"/>
    <w:multiLevelType w:val="multilevel"/>
    <w:tmpl w:val="41D4AE18"/>
    <w:lvl w:ilvl="0">
      <w:start w:val="1"/>
      <w:numFmt w:val="decimal"/>
      <w:pStyle w:val="GS1List1"/>
      <w:lvlText w:val="%1."/>
      <w:lvlJc w:val="left"/>
      <w:pPr>
        <w:tabs>
          <w:tab w:val="num" w:pos="1219"/>
        </w:tabs>
        <w:ind w:left="1219" w:hanging="355"/>
      </w:pPr>
      <w:rPr>
        <w:rFonts w:ascii="Arial Bold" w:hAnsi="Arial Bold" w:hint="default"/>
        <w:b/>
        <w:i w:val="0"/>
        <w:color w:val="F26334"/>
        <w:sz w:val="20"/>
        <w:szCs w:val="20"/>
      </w:rPr>
    </w:lvl>
    <w:lvl w:ilvl="1">
      <w:start w:val="1"/>
      <w:numFmt w:val="lowerLetter"/>
      <w:pStyle w:val="GS1List2"/>
      <w:lvlText w:val="%2."/>
      <w:lvlJc w:val="left"/>
      <w:pPr>
        <w:tabs>
          <w:tab w:val="num" w:pos="1576"/>
        </w:tabs>
        <w:ind w:left="1576" w:hanging="357"/>
      </w:pPr>
      <w:rPr>
        <w:rFonts w:hint="default"/>
        <w:color w:val="F26334"/>
      </w:rPr>
    </w:lvl>
    <w:lvl w:ilvl="2">
      <w:start w:val="1"/>
      <w:numFmt w:val="lowerRoman"/>
      <w:pStyle w:val="GS1List3"/>
      <w:lvlText w:val="%3."/>
      <w:lvlJc w:val="left"/>
      <w:pPr>
        <w:tabs>
          <w:tab w:val="num" w:pos="1951"/>
        </w:tabs>
        <w:ind w:left="1951" w:hanging="375"/>
      </w:pPr>
      <w:rPr>
        <w:rFonts w:hint="default"/>
        <w:color w:val="F26334"/>
      </w:rPr>
    </w:lvl>
    <w:lvl w:ilvl="3">
      <w:start w:val="1"/>
      <w:numFmt w:val="decimal"/>
      <w:pStyle w:val="GS1List4"/>
      <w:lvlText w:val="%4."/>
      <w:lvlJc w:val="left"/>
      <w:pPr>
        <w:tabs>
          <w:tab w:val="num" w:pos="2291"/>
        </w:tabs>
        <w:ind w:left="2291" w:hanging="357"/>
      </w:pPr>
      <w:rPr>
        <w:rFonts w:hint="default"/>
        <w:color w:val="F26334"/>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 w15:restartNumberingAfterBreak="0">
    <w:nsid w:val="4B872CFC"/>
    <w:multiLevelType w:val="multilevel"/>
    <w:tmpl w:val="EFD8B2D6"/>
    <w:lvl w:ilvl="0">
      <w:start w:val="1"/>
      <w:numFmt w:val="none"/>
      <w:pStyle w:val="AppendixHeading4"/>
      <w:lvlText w:val="%1Note"/>
      <w:lvlJc w:val="left"/>
      <w:pPr>
        <w:tabs>
          <w:tab w:val="num" w:pos="1080"/>
        </w:tabs>
        <w:ind w:left="1080" w:hanging="720"/>
      </w:pPr>
      <w:rPr>
        <w:rFonts w:ascii="Arial" w:hAnsi="Arial" w:hint="default"/>
        <w:b/>
        <w:i w:val="0"/>
        <w:sz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9" w15:restartNumberingAfterBreak="0">
    <w:nsid w:val="4C8975B9"/>
    <w:multiLevelType w:val="multilevel"/>
    <w:tmpl w:val="F3024B46"/>
    <w:lvl w:ilvl="0">
      <w:start w:val="1"/>
      <w:numFmt w:val="upperLetter"/>
      <w:pStyle w:val="SquareListNumber"/>
      <w:lvlText w:val="%1."/>
      <w:lvlJc w:val="left"/>
      <w:pPr>
        <w:tabs>
          <w:tab w:val="num" w:pos="1440"/>
        </w:tabs>
        <w:ind w:left="1440" w:hanging="1440"/>
      </w:pPr>
      <w:rPr>
        <w:rFonts w:hint="default"/>
      </w:rPr>
    </w:lvl>
    <w:lvl w:ilvl="1">
      <w:start w:val="1"/>
      <w:numFmt w:val="decimal"/>
      <w:lvlText w:val="%1.%2"/>
      <w:lvlJc w:val="left"/>
      <w:pPr>
        <w:tabs>
          <w:tab w:val="num" w:pos="1440"/>
        </w:tabs>
        <w:ind w:left="1440" w:hanging="1440"/>
      </w:pPr>
      <w:rPr>
        <w:rFonts w:hint="default"/>
      </w:rPr>
    </w:lvl>
    <w:lvl w:ilvl="2">
      <w:start w:val="1"/>
      <w:numFmt w:val="decimal"/>
      <w:lvlText w:val="%1.%2.%3."/>
      <w:lvlJc w:val="left"/>
      <w:pPr>
        <w:tabs>
          <w:tab w:val="num" w:pos="1800"/>
        </w:tabs>
        <w:ind w:left="1440" w:hanging="1440"/>
      </w:pPr>
      <w:rPr>
        <w:rFonts w:hint="default"/>
      </w:rPr>
    </w:lvl>
    <w:lvl w:ilvl="3">
      <w:start w:val="1"/>
      <w:numFmt w:val="decimal"/>
      <w:lvlText w:val="%1.%2%3.%4"/>
      <w:lvlJc w:val="left"/>
      <w:pPr>
        <w:tabs>
          <w:tab w:val="num" w:pos="1800"/>
        </w:tabs>
        <w:ind w:left="1440" w:hanging="1440"/>
      </w:pPr>
      <w:rPr>
        <w:rFonts w:hint="default"/>
      </w:rPr>
    </w:lvl>
    <w:lvl w:ilvl="4">
      <w:start w:val="1"/>
      <w:numFmt w:val="decimal"/>
      <w:lvlText w:val="%1.%2%3.%4.%5"/>
      <w:lvlJc w:val="left"/>
      <w:pPr>
        <w:tabs>
          <w:tab w:val="num" w:pos="2880"/>
        </w:tabs>
        <w:ind w:left="2160" w:hanging="1440"/>
      </w:pPr>
      <w:rPr>
        <w:rFonts w:hint="default"/>
      </w:rPr>
    </w:lvl>
    <w:lvl w:ilvl="5">
      <w:start w:val="1"/>
      <w:numFmt w:val="decimal"/>
      <w:lvlText w:val="%1.%2%3.%4.%5.%6"/>
      <w:lvlJc w:val="left"/>
      <w:pPr>
        <w:tabs>
          <w:tab w:val="num" w:pos="2160"/>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584" w:hanging="1584"/>
      </w:pPr>
      <w:rPr>
        <w:rFonts w:hint="default"/>
      </w:rPr>
    </w:lvl>
  </w:abstractNum>
  <w:abstractNum w:abstractNumId="30" w15:restartNumberingAfterBreak="0">
    <w:nsid w:val="507E348D"/>
    <w:multiLevelType w:val="multilevel"/>
    <w:tmpl w:val="875E9B0E"/>
    <w:lvl w:ilvl="0">
      <w:start w:val="1"/>
      <w:numFmt w:val="lowerLetter"/>
      <w:pStyle w:val="Note"/>
      <w:lvlText w:val="%1.)"/>
      <w:lvlJc w:val="left"/>
      <w:pPr>
        <w:tabs>
          <w:tab w:val="num" w:pos="72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1" w15:restartNumberingAfterBreak="0">
    <w:nsid w:val="59E576A8"/>
    <w:multiLevelType w:val="multilevel"/>
    <w:tmpl w:val="7AD009B0"/>
    <w:lvl w:ilvl="0">
      <w:start w:val="1"/>
      <w:numFmt w:val="decimal"/>
      <w:pStyle w:val="Heading1"/>
      <w:lvlText w:val="%1"/>
      <w:lvlJc w:val="left"/>
      <w:pPr>
        <w:tabs>
          <w:tab w:val="num" w:pos="864"/>
        </w:tabs>
        <w:ind w:left="864" w:hanging="864"/>
      </w:pPr>
      <w:rPr>
        <w:rFonts w:hint="default"/>
      </w:rPr>
    </w:lvl>
    <w:lvl w:ilvl="1">
      <w:start w:val="1"/>
      <w:numFmt w:val="decimal"/>
      <w:pStyle w:val="Heading2"/>
      <w:lvlText w:val="%1.%2"/>
      <w:lvlJc w:val="left"/>
      <w:pPr>
        <w:tabs>
          <w:tab w:val="num" w:pos="864"/>
        </w:tabs>
        <w:ind w:left="864" w:hanging="864"/>
      </w:pPr>
      <w:rPr>
        <w:rFonts w:hint="default"/>
      </w:rPr>
    </w:lvl>
    <w:lvl w:ilvl="2">
      <w:start w:val="1"/>
      <w:numFmt w:val="decimal"/>
      <w:pStyle w:val="Heading3"/>
      <w:lvlText w:val="%1.%2.%3"/>
      <w:lvlJc w:val="left"/>
      <w:pPr>
        <w:tabs>
          <w:tab w:val="num" w:pos="864"/>
        </w:tabs>
        <w:ind w:left="864" w:hanging="864"/>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lvlText w:val="%1.%2.%3.%4.%5.%6"/>
      <w:lvlJc w:val="left"/>
      <w:pPr>
        <w:tabs>
          <w:tab w:val="num" w:pos="5760"/>
        </w:tabs>
        <w:ind w:left="2736" w:hanging="936"/>
      </w:pPr>
      <w:rPr>
        <w:rFonts w:hint="default"/>
      </w:rPr>
    </w:lvl>
    <w:lvl w:ilvl="6">
      <w:start w:val="1"/>
      <w:numFmt w:val="decimal"/>
      <w:lvlText w:val="%1.%2.%3.%4.%5.%6.%7"/>
      <w:lvlJc w:val="left"/>
      <w:pPr>
        <w:tabs>
          <w:tab w:val="num" w:pos="6840"/>
        </w:tabs>
        <w:ind w:left="3240" w:hanging="1080"/>
      </w:pPr>
      <w:rPr>
        <w:rFonts w:hint="default"/>
      </w:rPr>
    </w:lvl>
    <w:lvl w:ilvl="7">
      <w:start w:val="1"/>
      <w:numFmt w:val="decimal"/>
      <w:lvlText w:val="%1.%2.%3.%4.%5.%6.%7.%8"/>
      <w:lvlJc w:val="left"/>
      <w:pPr>
        <w:tabs>
          <w:tab w:val="num" w:pos="7920"/>
        </w:tabs>
        <w:ind w:left="3744" w:hanging="1224"/>
      </w:pPr>
      <w:rPr>
        <w:rFonts w:hint="default"/>
      </w:rPr>
    </w:lvl>
    <w:lvl w:ilvl="8">
      <w:start w:val="1"/>
      <w:numFmt w:val="decimal"/>
      <w:lvlText w:val="%1.%2.%3.%4.%5.%6.%7.%8.%9"/>
      <w:lvlJc w:val="left"/>
      <w:pPr>
        <w:tabs>
          <w:tab w:val="num" w:pos="8640"/>
        </w:tabs>
        <w:ind w:left="4320" w:hanging="1440"/>
      </w:pPr>
      <w:rPr>
        <w:rFonts w:hint="default"/>
      </w:rPr>
    </w:lvl>
  </w:abstractNum>
  <w:abstractNum w:abstractNumId="32" w15:restartNumberingAfterBreak="0">
    <w:nsid w:val="5F947C61"/>
    <w:multiLevelType w:val="hybridMultilevel"/>
    <w:tmpl w:val="3C482242"/>
    <w:lvl w:ilvl="0" w:tplc="8E3C0E68">
      <w:start w:val="1"/>
      <w:numFmt w:val="bullet"/>
      <w:lvlText w:val=""/>
      <w:lvlJc w:val="left"/>
      <w:pPr>
        <w:ind w:left="1080" w:hanging="360"/>
      </w:pPr>
      <w:rPr>
        <w:rFonts w:ascii="Symbol" w:hAnsi="Symbol" w:hint="default"/>
        <w:color w:val="auto"/>
        <w:u w:color="FF0000"/>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5FE11726"/>
    <w:multiLevelType w:val="hybridMultilevel"/>
    <w:tmpl w:val="4FA4BD46"/>
    <w:lvl w:ilvl="0" w:tplc="CD3620C4">
      <w:start w:val="1"/>
      <w:numFmt w:val="bullet"/>
      <w:lvlText w:val=""/>
      <w:lvlJc w:val="left"/>
      <w:pPr>
        <w:ind w:left="1080" w:hanging="360"/>
      </w:pPr>
      <w:rPr>
        <w:rFonts w:ascii="Symbol" w:hAnsi="Symbol" w:hint="default"/>
        <w:color w:val="auto"/>
        <w:sz w:val="18"/>
        <w:szCs w:val="18"/>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A895D6A"/>
    <w:multiLevelType w:val="hybridMultilevel"/>
    <w:tmpl w:val="66FC67D8"/>
    <w:lvl w:ilvl="0" w:tplc="0FBCE7A0">
      <w:start w:val="1"/>
      <w:numFmt w:val="bullet"/>
      <w:lvlText w:val=""/>
      <w:lvlJc w:val="left"/>
      <w:pPr>
        <w:ind w:left="1080" w:hanging="360"/>
      </w:pPr>
      <w:rPr>
        <w:rFonts w:ascii="Symbol" w:hAnsi="Symbol" w:hint="default"/>
        <w:sz w:val="18"/>
        <w:szCs w:val="18"/>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6C2765F4"/>
    <w:multiLevelType w:val="hybridMultilevel"/>
    <w:tmpl w:val="30581C56"/>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36" w15:restartNumberingAfterBreak="0">
    <w:nsid w:val="6F0F5A9D"/>
    <w:multiLevelType w:val="hybridMultilevel"/>
    <w:tmpl w:val="0A2204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0F11BA6"/>
    <w:multiLevelType w:val="multilevel"/>
    <w:tmpl w:val="5DDA029E"/>
    <w:lvl w:ilvl="0">
      <w:start w:val="1"/>
      <w:numFmt w:val="upperLetter"/>
      <w:pStyle w:val="Heading9"/>
      <w:lvlText w:val="%1"/>
      <w:lvlJc w:val="left"/>
      <w:pPr>
        <w:tabs>
          <w:tab w:val="num" w:pos="864"/>
        </w:tabs>
        <w:ind w:left="864" w:hanging="864"/>
      </w:pPr>
      <w:rPr>
        <w:rFonts w:asciiTheme="majorHAnsi" w:hAnsiTheme="majorHAnsi" w:hint="default"/>
        <w:b/>
        <w:i w:val="0"/>
        <w:caps w:val="0"/>
        <w:strike w:val="0"/>
        <w:dstrike w:val="0"/>
        <w:vanish w:val="0"/>
        <w:color w:val="002C6C"/>
        <w:sz w:val="28"/>
        <w:szCs w:val="36"/>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ppendix2"/>
      <w:lvlText w:val="%1.%2"/>
      <w:lvlJc w:val="left"/>
      <w:pPr>
        <w:tabs>
          <w:tab w:val="num" w:pos="864"/>
        </w:tabs>
        <w:ind w:left="864" w:hanging="864"/>
      </w:pPr>
      <w:rPr>
        <w:rFonts w:asciiTheme="majorHAnsi" w:hAnsiTheme="majorHAnsi" w:hint="default"/>
        <w:b/>
        <w:i w:val="0"/>
        <w:caps w:val="0"/>
        <w:strike w:val="0"/>
        <w:dstrike w:val="0"/>
        <w:vanish w:val="0"/>
        <w:color w:val="002C6C"/>
        <w:sz w:val="22"/>
        <w:szCs w:val="28"/>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Appendix3"/>
      <w:lvlText w:val="%1.%2.%3"/>
      <w:lvlJc w:val="left"/>
      <w:pPr>
        <w:tabs>
          <w:tab w:val="num" w:pos="864"/>
        </w:tabs>
        <w:ind w:left="864" w:hanging="864"/>
      </w:pPr>
      <w:rPr>
        <w:rFonts w:asciiTheme="majorHAnsi" w:hAnsiTheme="majorHAnsi" w:hint="default"/>
        <w:b/>
        <w:i w:val="0"/>
        <w:color w:val="002C6C"/>
        <w:sz w:val="20"/>
      </w:rPr>
    </w:lvl>
    <w:lvl w:ilvl="3">
      <w:start w:val="1"/>
      <w:numFmt w:val="decimal"/>
      <w:pStyle w:val="Appendix4"/>
      <w:lvlText w:val="%1.%2.%3.%4"/>
      <w:lvlJc w:val="left"/>
      <w:pPr>
        <w:tabs>
          <w:tab w:val="num" w:pos="864"/>
        </w:tabs>
        <w:ind w:left="864" w:hanging="864"/>
      </w:pPr>
      <w:rPr>
        <w:rFonts w:asciiTheme="majorHAnsi" w:hAnsiTheme="majorHAnsi" w:hint="default"/>
        <w:b/>
        <w:i w:val="0"/>
        <w:color w:val="002C6C"/>
        <w:sz w:val="20"/>
      </w:rPr>
    </w:lvl>
    <w:lvl w:ilvl="4">
      <w:start w:val="1"/>
      <w:numFmt w:val="decimal"/>
      <w:pStyle w:val="Appendix5"/>
      <w:lvlText w:val="%1.%2.%3.%4.%5"/>
      <w:lvlJc w:val="left"/>
      <w:pPr>
        <w:tabs>
          <w:tab w:val="num" w:pos="864"/>
        </w:tabs>
        <w:ind w:left="864" w:hanging="864"/>
      </w:pPr>
      <w:rPr>
        <w:rFonts w:asciiTheme="majorHAnsi" w:hAnsiTheme="majorHAnsi" w:hint="default"/>
        <w:b/>
        <w:i w:val="0"/>
        <w:color w:val="002C6C"/>
        <w:sz w:val="20"/>
      </w:rPr>
    </w:lvl>
    <w:lvl w:ilvl="5">
      <w:start w:val="1"/>
      <w:numFmt w:val="decimal"/>
      <w:lvlText w:val="%1.%2%3.%4.%5.%6"/>
      <w:lvlJc w:val="left"/>
      <w:pPr>
        <w:tabs>
          <w:tab w:val="num" w:pos="1620"/>
        </w:tabs>
        <w:ind w:left="864" w:hanging="864"/>
      </w:pPr>
      <w:rPr>
        <w:rFonts w:hint="default"/>
      </w:rPr>
    </w:lvl>
    <w:lvl w:ilvl="6">
      <w:start w:val="1"/>
      <w:numFmt w:val="decimal"/>
      <w:lvlText w:val="%1.%2%3.%4.%5.%6.%7"/>
      <w:lvlJc w:val="left"/>
      <w:pPr>
        <w:tabs>
          <w:tab w:val="num" w:pos="1620"/>
        </w:tabs>
        <w:ind w:left="864" w:hanging="864"/>
      </w:pPr>
      <w:rPr>
        <w:rFonts w:hint="default"/>
      </w:rPr>
    </w:lvl>
    <w:lvl w:ilvl="7">
      <w:start w:val="1"/>
      <w:numFmt w:val="decimal"/>
      <w:lvlText w:val="%1.%2%3.%4.%5.%6.%7.%8"/>
      <w:lvlJc w:val="left"/>
      <w:pPr>
        <w:tabs>
          <w:tab w:val="num" w:pos="1620"/>
        </w:tabs>
        <w:ind w:left="864" w:hanging="864"/>
      </w:pPr>
      <w:rPr>
        <w:rFonts w:hint="default"/>
      </w:rPr>
    </w:lvl>
    <w:lvl w:ilvl="8">
      <w:start w:val="1"/>
      <w:numFmt w:val="decimal"/>
      <w:lvlText w:val="%1.%2%3.%4.%5.%6.%7.%8.%9"/>
      <w:lvlJc w:val="left"/>
      <w:pPr>
        <w:tabs>
          <w:tab w:val="num" w:pos="1620"/>
        </w:tabs>
        <w:ind w:left="864" w:hanging="864"/>
      </w:pPr>
      <w:rPr>
        <w:rFonts w:hint="default"/>
      </w:rPr>
    </w:lvl>
  </w:abstractNum>
  <w:abstractNum w:abstractNumId="38" w15:restartNumberingAfterBreak="0">
    <w:nsid w:val="71871B5A"/>
    <w:multiLevelType w:val="hybridMultilevel"/>
    <w:tmpl w:val="08449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514CF3"/>
    <w:multiLevelType w:val="hybridMultilevel"/>
    <w:tmpl w:val="9A740520"/>
    <w:lvl w:ilvl="0" w:tplc="08090005">
      <w:start w:val="1"/>
      <w:numFmt w:val="bullet"/>
      <w:lvlText w:val=""/>
      <w:lvlJc w:val="left"/>
      <w:pPr>
        <w:ind w:left="2520" w:hanging="360"/>
      </w:pPr>
      <w:rPr>
        <w:rFonts w:ascii="Wingdings" w:hAnsi="Wingdings" w:hint="default"/>
      </w:rPr>
    </w:lvl>
    <w:lvl w:ilvl="1" w:tplc="08090003" w:tentative="1">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0" w15:restartNumberingAfterBreak="0">
    <w:nsid w:val="78082512"/>
    <w:multiLevelType w:val="hybridMultilevel"/>
    <w:tmpl w:val="C8B0B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533E61"/>
    <w:multiLevelType w:val="hybridMultilevel"/>
    <w:tmpl w:val="08E49504"/>
    <w:lvl w:ilvl="0" w:tplc="39D895F4">
      <w:start w:val="1"/>
      <w:numFmt w:val="bullet"/>
      <w:lvlText w:val=""/>
      <w:lvlJc w:val="left"/>
      <w:pPr>
        <w:ind w:left="1800" w:hanging="360"/>
      </w:pPr>
      <w:rPr>
        <w:rFonts w:ascii="Symbol" w:hAnsi="Symbol" w:hint="default"/>
        <w:color w:val="FF0000"/>
        <w:sz w:val="18"/>
        <w:szCs w:val="18"/>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2" w15:restartNumberingAfterBreak="0">
    <w:nsid w:val="7BBE753B"/>
    <w:multiLevelType w:val="hybridMultilevel"/>
    <w:tmpl w:val="625851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DF3344D"/>
    <w:multiLevelType w:val="hybridMultilevel"/>
    <w:tmpl w:val="710EC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7"/>
  </w:num>
  <w:num w:numId="2">
    <w:abstractNumId w:val="2"/>
  </w:num>
  <w:num w:numId="3">
    <w:abstractNumId w:val="7"/>
  </w:num>
  <w:num w:numId="4">
    <w:abstractNumId w:val="8"/>
  </w:num>
  <w:num w:numId="5">
    <w:abstractNumId w:val="27"/>
  </w:num>
  <w:num w:numId="6">
    <w:abstractNumId w:val="23"/>
  </w:num>
  <w:num w:numId="7">
    <w:abstractNumId w:val="15"/>
  </w:num>
  <w:num w:numId="8">
    <w:abstractNumId w:val="11"/>
  </w:num>
  <w:num w:numId="9">
    <w:abstractNumId w:val="31"/>
  </w:num>
  <w:num w:numId="10">
    <w:abstractNumId w:val="0"/>
  </w:num>
  <w:num w:numId="11">
    <w:abstractNumId w:val="12"/>
  </w:num>
  <w:num w:numId="12">
    <w:abstractNumId w:val="25"/>
  </w:num>
  <w:num w:numId="13">
    <w:abstractNumId w:val="31"/>
  </w:num>
  <w:num w:numId="14">
    <w:abstractNumId w:val="29"/>
  </w:num>
  <w:num w:numId="15">
    <w:abstractNumId w:val="30"/>
  </w:num>
  <w:num w:numId="16">
    <w:abstractNumId w:val="22"/>
  </w:num>
  <w:num w:numId="17">
    <w:abstractNumId w:val="28"/>
  </w:num>
  <w:num w:numId="1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6"/>
  </w:num>
  <w:num w:numId="20">
    <w:abstractNumId w:val="3"/>
  </w:num>
  <w:num w:numId="21">
    <w:abstractNumId w:val="38"/>
  </w:num>
  <w:num w:numId="22">
    <w:abstractNumId w:val="43"/>
  </w:num>
  <w:num w:numId="23">
    <w:abstractNumId w:val="5"/>
  </w:num>
  <w:num w:numId="24">
    <w:abstractNumId w:val="4"/>
  </w:num>
  <w:num w:numId="25">
    <w:abstractNumId w:val="6"/>
  </w:num>
  <w:num w:numId="26">
    <w:abstractNumId w:val="10"/>
  </w:num>
  <w:num w:numId="27">
    <w:abstractNumId w:val="27"/>
    <w:lvlOverride w:ilvl="0">
      <w:startOverride w:val="1"/>
    </w:lvlOverride>
  </w:num>
  <w:num w:numId="28">
    <w:abstractNumId w:val="34"/>
  </w:num>
  <w:num w:numId="29">
    <w:abstractNumId w:val="42"/>
  </w:num>
  <w:num w:numId="30">
    <w:abstractNumId w:val="1"/>
  </w:num>
  <w:num w:numId="31">
    <w:abstractNumId w:val="18"/>
  </w:num>
  <w:num w:numId="32">
    <w:abstractNumId w:val="40"/>
  </w:num>
  <w:num w:numId="33">
    <w:abstractNumId w:val="21"/>
  </w:num>
  <w:num w:numId="34">
    <w:abstractNumId w:val="19"/>
  </w:num>
  <w:num w:numId="3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4"/>
  </w:num>
  <w:num w:numId="37">
    <w:abstractNumId w:val="24"/>
  </w:num>
  <w:num w:numId="38">
    <w:abstractNumId w:val="32"/>
  </w:num>
  <w:num w:numId="39">
    <w:abstractNumId w:val="36"/>
  </w:num>
  <w:num w:numId="40">
    <w:abstractNumId w:val="33"/>
  </w:num>
  <w:num w:numId="41">
    <w:abstractNumId w:val="41"/>
  </w:num>
  <w:num w:numId="42">
    <w:abstractNumId w:val="9"/>
  </w:num>
  <w:num w:numId="43">
    <w:abstractNumId w:val="39"/>
  </w:num>
  <w:num w:numId="44">
    <w:abstractNumId w:val="17"/>
  </w:num>
  <w:num w:numId="45">
    <w:abstractNumId w:val="13"/>
  </w:num>
  <w:num w:numId="46">
    <w:abstractNumId w:val="31"/>
  </w:num>
  <w:num w:numId="47">
    <w:abstractNumId w:val="26"/>
  </w:num>
  <w:num w:numId="48">
    <w:abstractNumId w:val="35"/>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hideSpellingErrors/>
  <w:hideGrammaticalErrors/>
  <w:activeWritingStyle w:appName="MSWord" w:lang="fr-BE"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fr-BE" w:vendorID="64" w:dllVersion="0" w:nlCheck="1" w:checkStyle="0"/>
  <w:activeWritingStyle w:appName="MSWord" w:lang="en-US" w:vendorID="64" w:dllVersion="0" w:nlCheck="1" w:checkStyle="0"/>
  <w:activeWritingStyle w:appName="MSWord" w:lang="en-GB" w:vendorID="64" w:dllVersion="4096" w:nlCheck="1" w:checkStyle="0"/>
  <w:activeWritingStyle w:appName="MSWord" w:lang="nl-NL" w:vendorID="64" w:dllVersion="4096" w:nlCheck="1" w:checkStyle="0"/>
  <w:activeWritingStyle w:appName="MSWord" w:lang="en-US" w:vendorID="64" w:dllVersion="4096" w:nlCheck="1" w:checkStyle="0"/>
  <w:attachedTemplate r:id="rId1"/>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5"/>
  <w:drawingGridVerticalSpacing w:val="187"/>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1E8"/>
    <w:rsid w:val="0000067F"/>
    <w:rsid w:val="000007A0"/>
    <w:rsid w:val="000024A8"/>
    <w:rsid w:val="000026EB"/>
    <w:rsid w:val="00002C28"/>
    <w:rsid w:val="00002F27"/>
    <w:rsid w:val="000033BC"/>
    <w:rsid w:val="00003624"/>
    <w:rsid w:val="00003BC4"/>
    <w:rsid w:val="00003DDF"/>
    <w:rsid w:val="00003E3C"/>
    <w:rsid w:val="00004618"/>
    <w:rsid w:val="00006302"/>
    <w:rsid w:val="00006E82"/>
    <w:rsid w:val="00006FDA"/>
    <w:rsid w:val="0000759C"/>
    <w:rsid w:val="000076BC"/>
    <w:rsid w:val="0000783B"/>
    <w:rsid w:val="00007F20"/>
    <w:rsid w:val="00010AC8"/>
    <w:rsid w:val="0001120F"/>
    <w:rsid w:val="000114D0"/>
    <w:rsid w:val="00011974"/>
    <w:rsid w:val="000121A2"/>
    <w:rsid w:val="000135FF"/>
    <w:rsid w:val="000139B2"/>
    <w:rsid w:val="0001576F"/>
    <w:rsid w:val="00015ABA"/>
    <w:rsid w:val="000161A9"/>
    <w:rsid w:val="00016B2A"/>
    <w:rsid w:val="00016FFE"/>
    <w:rsid w:val="000170A8"/>
    <w:rsid w:val="00017536"/>
    <w:rsid w:val="00017E84"/>
    <w:rsid w:val="000209E2"/>
    <w:rsid w:val="00021A99"/>
    <w:rsid w:val="00022CD1"/>
    <w:rsid w:val="00023B48"/>
    <w:rsid w:val="00023F5B"/>
    <w:rsid w:val="00023FB9"/>
    <w:rsid w:val="00024020"/>
    <w:rsid w:val="0002425B"/>
    <w:rsid w:val="000246DB"/>
    <w:rsid w:val="00024CBE"/>
    <w:rsid w:val="00025957"/>
    <w:rsid w:val="00025BF7"/>
    <w:rsid w:val="00027D4C"/>
    <w:rsid w:val="000305E6"/>
    <w:rsid w:val="00030691"/>
    <w:rsid w:val="00030D0C"/>
    <w:rsid w:val="00030FCF"/>
    <w:rsid w:val="00032038"/>
    <w:rsid w:val="00032245"/>
    <w:rsid w:val="00032642"/>
    <w:rsid w:val="000326FE"/>
    <w:rsid w:val="000327EB"/>
    <w:rsid w:val="00032F71"/>
    <w:rsid w:val="0003369E"/>
    <w:rsid w:val="00033D38"/>
    <w:rsid w:val="00033F25"/>
    <w:rsid w:val="000344CC"/>
    <w:rsid w:val="000344F4"/>
    <w:rsid w:val="00034A2D"/>
    <w:rsid w:val="00035B97"/>
    <w:rsid w:val="00035C4B"/>
    <w:rsid w:val="00036826"/>
    <w:rsid w:val="00037767"/>
    <w:rsid w:val="00037794"/>
    <w:rsid w:val="00037C96"/>
    <w:rsid w:val="00037D2A"/>
    <w:rsid w:val="000404CF"/>
    <w:rsid w:val="000422FD"/>
    <w:rsid w:val="00042962"/>
    <w:rsid w:val="00042CC9"/>
    <w:rsid w:val="000434EA"/>
    <w:rsid w:val="00043571"/>
    <w:rsid w:val="00043980"/>
    <w:rsid w:val="0004442B"/>
    <w:rsid w:val="0004488D"/>
    <w:rsid w:val="00044E6C"/>
    <w:rsid w:val="00044F09"/>
    <w:rsid w:val="00045110"/>
    <w:rsid w:val="000452E0"/>
    <w:rsid w:val="000458B0"/>
    <w:rsid w:val="000464AA"/>
    <w:rsid w:val="00047931"/>
    <w:rsid w:val="00050710"/>
    <w:rsid w:val="00050B17"/>
    <w:rsid w:val="00050E9D"/>
    <w:rsid w:val="00052490"/>
    <w:rsid w:val="00052DFA"/>
    <w:rsid w:val="000542CE"/>
    <w:rsid w:val="00054580"/>
    <w:rsid w:val="0005464D"/>
    <w:rsid w:val="00054736"/>
    <w:rsid w:val="00054792"/>
    <w:rsid w:val="00054ED5"/>
    <w:rsid w:val="000555A5"/>
    <w:rsid w:val="00055F22"/>
    <w:rsid w:val="0005692E"/>
    <w:rsid w:val="0006003D"/>
    <w:rsid w:val="00060C4E"/>
    <w:rsid w:val="00061C68"/>
    <w:rsid w:val="000627E2"/>
    <w:rsid w:val="00062A51"/>
    <w:rsid w:val="000632C5"/>
    <w:rsid w:val="000638F5"/>
    <w:rsid w:val="00063B6B"/>
    <w:rsid w:val="000640DB"/>
    <w:rsid w:val="00064120"/>
    <w:rsid w:val="0006513B"/>
    <w:rsid w:val="0006558B"/>
    <w:rsid w:val="00065ED6"/>
    <w:rsid w:val="00066CD2"/>
    <w:rsid w:val="00067BB0"/>
    <w:rsid w:val="00067C7C"/>
    <w:rsid w:val="00070409"/>
    <w:rsid w:val="00070B99"/>
    <w:rsid w:val="00070DE9"/>
    <w:rsid w:val="000721CE"/>
    <w:rsid w:val="00072C4F"/>
    <w:rsid w:val="00072C77"/>
    <w:rsid w:val="00072FBB"/>
    <w:rsid w:val="00073BDD"/>
    <w:rsid w:val="00074797"/>
    <w:rsid w:val="00074FEB"/>
    <w:rsid w:val="00075A26"/>
    <w:rsid w:val="00075ABB"/>
    <w:rsid w:val="00075AE3"/>
    <w:rsid w:val="00075B5C"/>
    <w:rsid w:val="00075D7F"/>
    <w:rsid w:val="000765E8"/>
    <w:rsid w:val="00076C48"/>
    <w:rsid w:val="00076D43"/>
    <w:rsid w:val="00076FDC"/>
    <w:rsid w:val="00077301"/>
    <w:rsid w:val="0007740D"/>
    <w:rsid w:val="000775D1"/>
    <w:rsid w:val="000778F1"/>
    <w:rsid w:val="00077EC9"/>
    <w:rsid w:val="0008152A"/>
    <w:rsid w:val="000815DF"/>
    <w:rsid w:val="00081AE2"/>
    <w:rsid w:val="000834A0"/>
    <w:rsid w:val="00083A69"/>
    <w:rsid w:val="00084085"/>
    <w:rsid w:val="000840AD"/>
    <w:rsid w:val="00085505"/>
    <w:rsid w:val="000856E0"/>
    <w:rsid w:val="00086624"/>
    <w:rsid w:val="00087543"/>
    <w:rsid w:val="000877D3"/>
    <w:rsid w:val="00087904"/>
    <w:rsid w:val="00087BEE"/>
    <w:rsid w:val="0009031D"/>
    <w:rsid w:val="00090970"/>
    <w:rsid w:val="00090B02"/>
    <w:rsid w:val="00090F82"/>
    <w:rsid w:val="000912C9"/>
    <w:rsid w:val="0009165D"/>
    <w:rsid w:val="000928B9"/>
    <w:rsid w:val="00092986"/>
    <w:rsid w:val="00092E0A"/>
    <w:rsid w:val="0009419D"/>
    <w:rsid w:val="0009447C"/>
    <w:rsid w:val="0009627E"/>
    <w:rsid w:val="0009646F"/>
    <w:rsid w:val="00096511"/>
    <w:rsid w:val="00096687"/>
    <w:rsid w:val="000966BA"/>
    <w:rsid w:val="000A0B28"/>
    <w:rsid w:val="000A0C52"/>
    <w:rsid w:val="000A1869"/>
    <w:rsid w:val="000A18D9"/>
    <w:rsid w:val="000A32D2"/>
    <w:rsid w:val="000A3D2C"/>
    <w:rsid w:val="000A444B"/>
    <w:rsid w:val="000A552C"/>
    <w:rsid w:val="000A58A7"/>
    <w:rsid w:val="000A5B2D"/>
    <w:rsid w:val="000A5D6F"/>
    <w:rsid w:val="000A5DBE"/>
    <w:rsid w:val="000A6A1A"/>
    <w:rsid w:val="000A704E"/>
    <w:rsid w:val="000A77E0"/>
    <w:rsid w:val="000A784E"/>
    <w:rsid w:val="000B083E"/>
    <w:rsid w:val="000B087D"/>
    <w:rsid w:val="000B0B30"/>
    <w:rsid w:val="000B0DFA"/>
    <w:rsid w:val="000B13AB"/>
    <w:rsid w:val="000B1BF1"/>
    <w:rsid w:val="000B28C7"/>
    <w:rsid w:val="000B2D92"/>
    <w:rsid w:val="000B3006"/>
    <w:rsid w:val="000B311C"/>
    <w:rsid w:val="000B32EF"/>
    <w:rsid w:val="000B353C"/>
    <w:rsid w:val="000B3999"/>
    <w:rsid w:val="000B4EF0"/>
    <w:rsid w:val="000B635C"/>
    <w:rsid w:val="000B6D43"/>
    <w:rsid w:val="000C0161"/>
    <w:rsid w:val="000C0224"/>
    <w:rsid w:val="000C1C74"/>
    <w:rsid w:val="000C1D01"/>
    <w:rsid w:val="000C208B"/>
    <w:rsid w:val="000C23B8"/>
    <w:rsid w:val="000C29D7"/>
    <w:rsid w:val="000C2C86"/>
    <w:rsid w:val="000C2C92"/>
    <w:rsid w:val="000C3A2F"/>
    <w:rsid w:val="000C425A"/>
    <w:rsid w:val="000C47AE"/>
    <w:rsid w:val="000C47EB"/>
    <w:rsid w:val="000C5293"/>
    <w:rsid w:val="000C52C0"/>
    <w:rsid w:val="000C557C"/>
    <w:rsid w:val="000C594F"/>
    <w:rsid w:val="000C6050"/>
    <w:rsid w:val="000C7673"/>
    <w:rsid w:val="000C7B66"/>
    <w:rsid w:val="000C7D12"/>
    <w:rsid w:val="000D043E"/>
    <w:rsid w:val="000D092D"/>
    <w:rsid w:val="000D0E60"/>
    <w:rsid w:val="000D12CF"/>
    <w:rsid w:val="000D1C8C"/>
    <w:rsid w:val="000D1E1E"/>
    <w:rsid w:val="000D215E"/>
    <w:rsid w:val="000D26B0"/>
    <w:rsid w:val="000D2888"/>
    <w:rsid w:val="000D2BED"/>
    <w:rsid w:val="000D3298"/>
    <w:rsid w:val="000D3362"/>
    <w:rsid w:val="000D488A"/>
    <w:rsid w:val="000D5013"/>
    <w:rsid w:val="000D5529"/>
    <w:rsid w:val="000D5CDD"/>
    <w:rsid w:val="000D5F8F"/>
    <w:rsid w:val="000D6693"/>
    <w:rsid w:val="000D6F8B"/>
    <w:rsid w:val="000D74A2"/>
    <w:rsid w:val="000D7B22"/>
    <w:rsid w:val="000D7EF5"/>
    <w:rsid w:val="000E0766"/>
    <w:rsid w:val="000E0BA0"/>
    <w:rsid w:val="000E0D56"/>
    <w:rsid w:val="000E2796"/>
    <w:rsid w:val="000E2D30"/>
    <w:rsid w:val="000E2F4C"/>
    <w:rsid w:val="000E3915"/>
    <w:rsid w:val="000E397F"/>
    <w:rsid w:val="000E3BD8"/>
    <w:rsid w:val="000E411B"/>
    <w:rsid w:val="000E534C"/>
    <w:rsid w:val="000E54DF"/>
    <w:rsid w:val="000E5C3B"/>
    <w:rsid w:val="000E62BF"/>
    <w:rsid w:val="000E6519"/>
    <w:rsid w:val="000E7089"/>
    <w:rsid w:val="000E73ED"/>
    <w:rsid w:val="000F1379"/>
    <w:rsid w:val="000F1909"/>
    <w:rsid w:val="000F289A"/>
    <w:rsid w:val="000F2946"/>
    <w:rsid w:val="000F35D5"/>
    <w:rsid w:val="000F363E"/>
    <w:rsid w:val="000F36FE"/>
    <w:rsid w:val="000F3BC3"/>
    <w:rsid w:val="000F3D4D"/>
    <w:rsid w:val="000F4148"/>
    <w:rsid w:val="000F5A53"/>
    <w:rsid w:val="000F5FAA"/>
    <w:rsid w:val="000F6619"/>
    <w:rsid w:val="000F6D2E"/>
    <w:rsid w:val="000F7D58"/>
    <w:rsid w:val="001005D5"/>
    <w:rsid w:val="0010088D"/>
    <w:rsid w:val="00101A53"/>
    <w:rsid w:val="0010465C"/>
    <w:rsid w:val="00104785"/>
    <w:rsid w:val="0010511C"/>
    <w:rsid w:val="001052D1"/>
    <w:rsid w:val="001056B2"/>
    <w:rsid w:val="00105CF1"/>
    <w:rsid w:val="00106369"/>
    <w:rsid w:val="00106F29"/>
    <w:rsid w:val="00107B5A"/>
    <w:rsid w:val="001108D0"/>
    <w:rsid w:val="001113C0"/>
    <w:rsid w:val="0011299B"/>
    <w:rsid w:val="00112D96"/>
    <w:rsid w:val="00112DE3"/>
    <w:rsid w:val="00113742"/>
    <w:rsid w:val="0011374F"/>
    <w:rsid w:val="001137EA"/>
    <w:rsid w:val="00113A75"/>
    <w:rsid w:val="001147FE"/>
    <w:rsid w:val="00115B5C"/>
    <w:rsid w:val="00116490"/>
    <w:rsid w:val="00116BE6"/>
    <w:rsid w:val="0011738E"/>
    <w:rsid w:val="00120012"/>
    <w:rsid w:val="001200A9"/>
    <w:rsid w:val="001207CC"/>
    <w:rsid w:val="00120BAC"/>
    <w:rsid w:val="00120D0F"/>
    <w:rsid w:val="0012112B"/>
    <w:rsid w:val="00121377"/>
    <w:rsid w:val="001213CA"/>
    <w:rsid w:val="0012166C"/>
    <w:rsid w:val="001226C6"/>
    <w:rsid w:val="00122B87"/>
    <w:rsid w:val="00123D44"/>
    <w:rsid w:val="001245F2"/>
    <w:rsid w:val="00124941"/>
    <w:rsid w:val="00125869"/>
    <w:rsid w:val="00125D79"/>
    <w:rsid w:val="001264CD"/>
    <w:rsid w:val="00126D2D"/>
    <w:rsid w:val="001271B9"/>
    <w:rsid w:val="00127228"/>
    <w:rsid w:val="001275DE"/>
    <w:rsid w:val="001277BD"/>
    <w:rsid w:val="00130464"/>
    <w:rsid w:val="001308E0"/>
    <w:rsid w:val="00130998"/>
    <w:rsid w:val="00130D50"/>
    <w:rsid w:val="00131F78"/>
    <w:rsid w:val="001322C1"/>
    <w:rsid w:val="00132BE5"/>
    <w:rsid w:val="00133358"/>
    <w:rsid w:val="00133A78"/>
    <w:rsid w:val="00133B69"/>
    <w:rsid w:val="001340A1"/>
    <w:rsid w:val="0013430D"/>
    <w:rsid w:val="001343F0"/>
    <w:rsid w:val="00135AE1"/>
    <w:rsid w:val="00135DB2"/>
    <w:rsid w:val="00135EB8"/>
    <w:rsid w:val="00136774"/>
    <w:rsid w:val="00136DC9"/>
    <w:rsid w:val="00137D00"/>
    <w:rsid w:val="001400C5"/>
    <w:rsid w:val="0014056D"/>
    <w:rsid w:val="001412D1"/>
    <w:rsid w:val="0014259C"/>
    <w:rsid w:val="0014276D"/>
    <w:rsid w:val="001427C0"/>
    <w:rsid w:val="001427EA"/>
    <w:rsid w:val="00142A0B"/>
    <w:rsid w:val="00142C48"/>
    <w:rsid w:val="001439F5"/>
    <w:rsid w:val="00144AF7"/>
    <w:rsid w:val="00145C70"/>
    <w:rsid w:val="001473F2"/>
    <w:rsid w:val="00147B4C"/>
    <w:rsid w:val="00147F90"/>
    <w:rsid w:val="00150C32"/>
    <w:rsid w:val="00150D10"/>
    <w:rsid w:val="001512C4"/>
    <w:rsid w:val="001516D7"/>
    <w:rsid w:val="00151721"/>
    <w:rsid w:val="001528B6"/>
    <w:rsid w:val="00152C00"/>
    <w:rsid w:val="0015318C"/>
    <w:rsid w:val="001535E6"/>
    <w:rsid w:val="00153D13"/>
    <w:rsid w:val="00154113"/>
    <w:rsid w:val="001543DA"/>
    <w:rsid w:val="0015497B"/>
    <w:rsid w:val="00155EC1"/>
    <w:rsid w:val="0015775E"/>
    <w:rsid w:val="0016063C"/>
    <w:rsid w:val="00160BC5"/>
    <w:rsid w:val="00160BEB"/>
    <w:rsid w:val="00160CF1"/>
    <w:rsid w:val="00161D2A"/>
    <w:rsid w:val="0016251F"/>
    <w:rsid w:val="00162CA2"/>
    <w:rsid w:val="0016300C"/>
    <w:rsid w:val="00163284"/>
    <w:rsid w:val="00163904"/>
    <w:rsid w:val="00164573"/>
    <w:rsid w:val="0016621C"/>
    <w:rsid w:val="00167406"/>
    <w:rsid w:val="00170163"/>
    <w:rsid w:val="001702F5"/>
    <w:rsid w:val="00170483"/>
    <w:rsid w:val="0017068A"/>
    <w:rsid w:val="00170BAE"/>
    <w:rsid w:val="00171001"/>
    <w:rsid w:val="001723F9"/>
    <w:rsid w:val="00172657"/>
    <w:rsid w:val="00173BC8"/>
    <w:rsid w:val="00173EB4"/>
    <w:rsid w:val="0017594D"/>
    <w:rsid w:val="00175DB6"/>
    <w:rsid w:val="00177515"/>
    <w:rsid w:val="001775B1"/>
    <w:rsid w:val="0017783E"/>
    <w:rsid w:val="00177BEF"/>
    <w:rsid w:val="00177ED4"/>
    <w:rsid w:val="00180701"/>
    <w:rsid w:val="0018076C"/>
    <w:rsid w:val="00180C53"/>
    <w:rsid w:val="0018108D"/>
    <w:rsid w:val="001816ED"/>
    <w:rsid w:val="0018275E"/>
    <w:rsid w:val="00182BDD"/>
    <w:rsid w:val="00182C72"/>
    <w:rsid w:val="00183B84"/>
    <w:rsid w:val="0018516F"/>
    <w:rsid w:val="001856E8"/>
    <w:rsid w:val="00185BC6"/>
    <w:rsid w:val="00185E4E"/>
    <w:rsid w:val="0018660D"/>
    <w:rsid w:val="00186F96"/>
    <w:rsid w:val="001872BA"/>
    <w:rsid w:val="001877E5"/>
    <w:rsid w:val="00190282"/>
    <w:rsid w:val="001907AF"/>
    <w:rsid w:val="0019133E"/>
    <w:rsid w:val="001914D1"/>
    <w:rsid w:val="00191BDF"/>
    <w:rsid w:val="0019267A"/>
    <w:rsid w:val="00193ABB"/>
    <w:rsid w:val="00193BA3"/>
    <w:rsid w:val="001952F9"/>
    <w:rsid w:val="001955F7"/>
    <w:rsid w:val="001965D8"/>
    <w:rsid w:val="00197EE7"/>
    <w:rsid w:val="001A04F9"/>
    <w:rsid w:val="001A1F8E"/>
    <w:rsid w:val="001A2091"/>
    <w:rsid w:val="001A2D68"/>
    <w:rsid w:val="001A3A54"/>
    <w:rsid w:val="001A3E97"/>
    <w:rsid w:val="001A4291"/>
    <w:rsid w:val="001A4BD1"/>
    <w:rsid w:val="001A4CD9"/>
    <w:rsid w:val="001A4E2D"/>
    <w:rsid w:val="001A5904"/>
    <w:rsid w:val="001A61C4"/>
    <w:rsid w:val="001A70E4"/>
    <w:rsid w:val="001A7190"/>
    <w:rsid w:val="001A74A2"/>
    <w:rsid w:val="001B0232"/>
    <w:rsid w:val="001B1228"/>
    <w:rsid w:val="001B1251"/>
    <w:rsid w:val="001B1465"/>
    <w:rsid w:val="001B19C5"/>
    <w:rsid w:val="001B22CB"/>
    <w:rsid w:val="001B30D4"/>
    <w:rsid w:val="001B3411"/>
    <w:rsid w:val="001B398D"/>
    <w:rsid w:val="001B3BB8"/>
    <w:rsid w:val="001B3BFC"/>
    <w:rsid w:val="001B40FD"/>
    <w:rsid w:val="001B4866"/>
    <w:rsid w:val="001B4D22"/>
    <w:rsid w:val="001B5BE7"/>
    <w:rsid w:val="001B5BF0"/>
    <w:rsid w:val="001B5F2A"/>
    <w:rsid w:val="001B66BD"/>
    <w:rsid w:val="001B693D"/>
    <w:rsid w:val="001B6D8B"/>
    <w:rsid w:val="001C0108"/>
    <w:rsid w:val="001C0807"/>
    <w:rsid w:val="001C0918"/>
    <w:rsid w:val="001C0C78"/>
    <w:rsid w:val="001C16F4"/>
    <w:rsid w:val="001C1850"/>
    <w:rsid w:val="001C1D08"/>
    <w:rsid w:val="001C1D6F"/>
    <w:rsid w:val="001C303A"/>
    <w:rsid w:val="001C3169"/>
    <w:rsid w:val="001C35F0"/>
    <w:rsid w:val="001C39BB"/>
    <w:rsid w:val="001C49B0"/>
    <w:rsid w:val="001C4B75"/>
    <w:rsid w:val="001C5BEC"/>
    <w:rsid w:val="001C5D68"/>
    <w:rsid w:val="001C5FC4"/>
    <w:rsid w:val="001C65B1"/>
    <w:rsid w:val="001C6BCC"/>
    <w:rsid w:val="001C6BF6"/>
    <w:rsid w:val="001D07FD"/>
    <w:rsid w:val="001D0A6E"/>
    <w:rsid w:val="001D0E38"/>
    <w:rsid w:val="001D10E0"/>
    <w:rsid w:val="001D24A9"/>
    <w:rsid w:val="001D29E0"/>
    <w:rsid w:val="001D2D68"/>
    <w:rsid w:val="001D2DCC"/>
    <w:rsid w:val="001D3128"/>
    <w:rsid w:val="001D3432"/>
    <w:rsid w:val="001D3ABF"/>
    <w:rsid w:val="001D4384"/>
    <w:rsid w:val="001D49A9"/>
    <w:rsid w:val="001D4AD1"/>
    <w:rsid w:val="001D51C9"/>
    <w:rsid w:val="001D596F"/>
    <w:rsid w:val="001D5F26"/>
    <w:rsid w:val="001D6539"/>
    <w:rsid w:val="001D6718"/>
    <w:rsid w:val="001D68B7"/>
    <w:rsid w:val="001D6CF8"/>
    <w:rsid w:val="001D7071"/>
    <w:rsid w:val="001D76DB"/>
    <w:rsid w:val="001D778A"/>
    <w:rsid w:val="001E0194"/>
    <w:rsid w:val="001E0B58"/>
    <w:rsid w:val="001E1093"/>
    <w:rsid w:val="001E1D7F"/>
    <w:rsid w:val="001E20D9"/>
    <w:rsid w:val="001E2BFA"/>
    <w:rsid w:val="001E3DDF"/>
    <w:rsid w:val="001E41A3"/>
    <w:rsid w:val="001E4785"/>
    <w:rsid w:val="001E4C35"/>
    <w:rsid w:val="001E50F5"/>
    <w:rsid w:val="001E5DED"/>
    <w:rsid w:val="001E6089"/>
    <w:rsid w:val="001E6976"/>
    <w:rsid w:val="001E7F8A"/>
    <w:rsid w:val="001F0016"/>
    <w:rsid w:val="001F0A04"/>
    <w:rsid w:val="001F0B0C"/>
    <w:rsid w:val="001F1A29"/>
    <w:rsid w:val="001F1CD1"/>
    <w:rsid w:val="001F1F18"/>
    <w:rsid w:val="001F2976"/>
    <w:rsid w:val="001F2D38"/>
    <w:rsid w:val="001F4C31"/>
    <w:rsid w:val="001F4E95"/>
    <w:rsid w:val="001F6DB4"/>
    <w:rsid w:val="001F7368"/>
    <w:rsid w:val="001F7A66"/>
    <w:rsid w:val="00200065"/>
    <w:rsid w:val="00200317"/>
    <w:rsid w:val="00202371"/>
    <w:rsid w:val="002035C5"/>
    <w:rsid w:val="00203D71"/>
    <w:rsid w:val="0020469B"/>
    <w:rsid w:val="002046F4"/>
    <w:rsid w:val="00204B93"/>
    <w:rsid w:val="00204CC7"/>
    <w:rsid w:val="0020584B"/>
    <w:rsid w:val="00206E4C"/>
    <w:rsid w:val="00207049"/>
    <w:rsid w:val="0020762D"/>
    <w:rsid w:val="0020799E"/>
    <w:rsid w:val="002079F1"/>
    <w:rsid w:val="00210E91"/>
    <w:rsid w:val="00210FB8"/>
    <w:rsid w:val="00211087"/>
    <w:rsid w:val="002113F6"/>
    <w:rsid w:val="00211A3A"/>
    <w:rsid w:val="00211BA1"/>
    <w:rsid w:val="00211D97"/>
    <w:rsid w:val="00211EFF"/>
    <w:rsid w:val="00211F3D"/>
    <w:rsid w:val="00212651"/>
    <w:rsid w:val="00213EB1"/>
    <w:rsid w:val="0021418C"/>
    <w:rsid w:val="002142EA"/>
    <w:rsid w:val="00215116"/>
    <w:rsid w:val="0021516E"/>
    <w:rsid w:val="0021520E"/>
    <w:rsid w:val="0021547D"/>
    <w:rsid w:val="0021556B"/>
    <w:rsid w:val="002155CF"/>
    <w:rsid w:val="002158A8"/>
    <w:rsid w:val="00217A5B"/>
    <w:rsid w:val="00217ADF"/>
    <w:rsid w:val="00217BCE"/>
    <w:rsid w:val="00220219"/>
    <w:rsid w:val="002202D2"/>
    <w:rsid w:val="0022035F"/>
    <w:rsid w:val="00220E79"/>
    <w:rsid w:val="00221777"/>
    <w:rsid w:val="00221825"/>
    <w:rsid w:val="00221E4E"/>
    <w:rsid w:val="00221EFE"/>
    <w:rsid w:val="00221F6C"/>
    <w:rsid w:val="002226EB"/>
    <w:rsid w:val="0022279C"/>
    <w:rsid w:val="00222B07"/>
    <w:rsid w:val="0022367E"/>
    <w:rsid w:val="00223DAA"/>
    <w:rsid w:val="0022454F"/>
    <w:rsid w:val="00224A02"/>
    <w:rsid w:val="00226188"/>
    <w:rsid w:val="00226633"/>
    <w:rsid w:val="00226985"/>
    <w:rsid w:val="00227C92"/>
    <w:rsid w:val="00231091"/>
    <w:rsid w:val="00231227"/>
    <w:rsid w:val="002317BA"/>
    <w:rsid w:val="00231D1A"/>
    <w:rsid w:val="00232C8B"/>
    <w:rsid w:val="00232F05"/>
    <w:rsid w:val="002331B4"/>
    <w:rsid w:val="002335CF"/>
    <w:rsid w:val="00233812"/>
    <w:rsid w:val="00234175"/>
    <w:rsid w:val="0023456E"/>
    <w:rsid w:val="002348C1"/>
    <w:rsid w:val="00235216"/>
    <w:rsid w:val="002357E8"/>
    <w:rsid w:val="002365EE"/>
    <w:rsid w:val="002369FD"/>
    <w:rsid w:val="00237A80"/>
    <w:rsid w:val="002429F7"/>
    <w:rsid w:val="00242B24"/>
    <w:rsid w:val="0024307B"/>
    <w:rsid w:val="0024491E"/>
    <w:rsid w:val="0024567D"/>
    <w:rsid w:val="0024577F"/>
    <w:rsid w:val="00245A94"/>
    <w:rsid w:val="00247E20"/>
    <w:rsid w:val="00250528"/>
    <w:rsid w:val="002513A3"/>
    <w:rsid w:val="0025174B"/>
    <w:rsid w:val="00252AAA"/>
    <w:rsid w:val="002534E4"/>
    <w:rsid w:val="00254A0D"/>
    <w:rsid w:val="00254CE0"/>
    <w:rsid w:val="00254FEC"/>
    <w:rsid w:val="00255D5B"/>
    <w:rsid w:val="00257105"/>
    <w:rsid w:val="0025750E"/>
    <w:rsid w:val="00257707"/>
    <w:rsid w:val="00260778"/>
    <w:rsid w:val="00260A72"/>
    <w:rsid w:val="00260B57"/>
    <w:rsid w:val="00260BC7"/>
    <w:rsid w:val="00260F78"/>
    <w:rsid w:val="00260FD5"/>
    <w:rsid w:val="0026108B"/>
    <w:rsid w:val="002617E0"/>
    <w:rsid w:val="00261830"/>
    <w:rsid w:val="0026202E"/>
    <w:rsid w:val="002636BE"/>
    <w:rsid w:val="002647D7"/>
    <w:rsid w:val="0026514A"/>
    <w:rsid w:val="00265368"/>
    <w:rsid w:val="00265B43"/>
    <w:rsid w:val="0026670F"/>
    <w:rsid w:val="00266F44"/>
    <w:rsid w:val="002676EA"/>
    <w:rsid w:val="002702C3"/>
    <w:rsid w:val="00271E43"/>
    <w:rsid w:val="00271F48"/>
    <w:rsid w:val="0027203D"/>
    <w:rsid w:val="00272A90"/>
    <w:rsid w:val="00272A9C"/>
    <w:rsid w:val="00272DA6"/>
    <w:rsid w:val="00273D98"/>
    <w:rsid w:val="002752D0"/>
    <w:rsid w:val="00275DB1"/>
    <w:rsid w:val="002760D9"/>
    <w:rsid w:val="002766AA"/>
    <w:rsid w:val="00276792"/>
    <w:rsid w:val="00276CCD"/>
    <w:rsid w:val="0027728C"/>
    <w:rsid w:val="00277501"/>
    <w:rsid w:val="002814F3"/>
    <w:rsid w:val="00281ADA"/>
    <w:rsid w:val="0028283C"/>
    <w:rsid w:val="00282A46"/>
    <w:rsid w:val="00282A8E"/>
    <w:rsid w:val="00282AE3"/>
    <w:rsid w:val="00282E02"/>
    <w:rsid w:val="00284F99"/>
    <w:rsid w:val="002853A4"/>
    <w:rsid w:val="002855E1"/>
    <w:rsid w:val="00285607"/>
    <w:rsid w:val="0028563E"/>
    <w:rsid w:val="002868D2"/>
    <w:rsid w:val="00286D96"/>
    <w:rsid w:val="00286DDE"/>
    <w:rsid w:val="002871FC"/>
    <w:rsid w:val="002919F2"/>
    <w:rsid w:val="00291BE9"/>
    <w:rsid w:val="00291C5E"/>
    <w:rsid w:val="002926A7"/>
    <w:rsid w:val="002934FD"/>
    <w:rsid w:val="0029378D"/>
    <w:rsid w:val="002939A4"/>
    <w:rsid w:val="00294F7B"/>
    <w:rsid w:val="00295AE7"/>
    <w:rsid w:val="00295EA8"/>
    <w:rsid w:val="00296321"/>
    <w:rsid w:val="002967F1"/>
    <w:rsid w:val="0029686B"/>
    <w:rsid w:val="00296A53"/>
    <w:rsid w:val="00296B44"/>
    <w:rsid w:val="0029753B"/>
    <w:rsid w:val="0029757C"/>
    <w:rsid w:val="0029774A"/>
    <w:rsid w:val="002A00B8"/>
    <w:rsid w:val="002A14BF"/>
    <w:rsid w:val="002A18C3"/>
    <w:rsid w:val="002A1A65"/>
    <w:rsid w:val="002A20CE"/>
    <w:rsid w:val="002A3225"/>
    <w:rsid w:val="002A3648"/>
    <w:rsid w:val="002A366B"/>
    <w:rsid w:val="002A4193"/>
    <w:rsid w:val="002A4E5C"/>
    <w:rsid w:val="002A55C0"/>
    <w:rsid w:val="002A57CE"/>
    <w:rsid w:val="002A6925"/>
    <w:rsid w:val="002A6BB1"/>
    <w:rsid w:val="002A6EC6"/>
    <w:rsid w:val="002A7261"/>
    <w:rsid w:val="002A73DA"/>
    <w:rsid w:val="002A746A"/>
    <w:rsid w:val="002A7BDF"/>
    <w:rsid w:val="002B0DAC"/>
    <w:rsid w:val="002B170B"/>
    <w:rsid w:val="002B28B6"/>
    <w:rsid w:val="002B3F2E"/>
    <w:rsid w:val="002B4B81"/>
    <w:rsid w:val="002B5537"/>
    <w:rsid w:val="002B5D48"/>
    <w:rsid w:val="002B6024"/>
    <w:rsid w:val="002B7A64"/>
    <w:rsid w:val="002C16E0"/>
    <w:rsid w:val="002C198B"/>
    <w:rsid w:val="002C2798"/>
    <w:rsid w:val="002C2DA5"/>
    <w:rsid w:val="002C345E"/>
    <w:rsid w:val="002C365F"/>
    <w:rsid w:val="002C3790"/>
    <w:rsid w:val="002C3A8D"/>
    <w:rsid w:val="002C4396"/>
    <w:rsid w:val="002C45DB"/>
    <w:rsid w:val="002C4C6D"/>
    <w:rsid w:val="002C6C13"/>
    <w:rsid w:val="002C6D53"/>
    <w:rsid w:val="002C7D03"/>
    <w:rsid w:val="002D0A44"/>
    <w:rsid w:val="002D1706"/>
    <w:rsid w:val="002D1BCF"/>
    <w:rsid w:val="002D1E4B"/>
    <w:rsid w:val="002D2877"/>
    <w:rsid w:val="002D2F50"/>
    <w:rsid w:val="002D4288"/>
    <w:rsid w:val="002D432C"/>
    <w:rsid w:val="002D45EE"/>
    <w:rsid w:val="002D4B4D"/>
    <w:rsid w:val="002D65D6"/>
    <w:rsid w:val="002D7102"/>
    <w:rsid w:val="002D79D9"/>
    <w:rsid w:val="002D7E41"/>
    <w:rsid w:val="002E0F92"/>
    <w:rsid w:val="002E1CEB"/>
    <w:rsid w:val="002E1EC8"/>
    <w:rsid w:val="002E260D"/>
    <w:rsid w:val="002E3B61"/>
    <w:rsid w:val="002E3BC0"/>
    <w:rsid w:val="002E3E6D"/>
    <w:rsid w:val="002E4216"/>
    <w:rsid w:val="002E422C"/>
    <w:rsid w:val="002E5785"/>
    <w:rsid w:val="002E6689"/>
    <w:rsid w:val="002E6EAA"/>
    <w:rsid w:val="002E705B"/>
    <w:rsid w:val="002E7FDF"/>
    <w:rsid w:val="002F0316"/>
    <w:rsid w:val="002F0739"/>
    <w:rsid w:val="002F195B"/>
    <w:rsid w:val="002F19BA"/>
    <w:rsid w:val="002F1E3D"/>
    <w:rsid w:val="002F252E"/>
    <w:rsid w:val="002F275F"/>
    <w:rsid w:val="002F2F22"/>
    <w:rsid w:val="002F35E2"/>
    <w:rsid w:val="002F43EB"/>
    <w:rsid w:val="002F47F5"/>
    <w:rsid w:val="002F519A"/>
    <w:rsid w:val="002F53FD"/>
    <w:rsid w:val="002F5A13"/>
    <w:rsid w:val="002F5E86"/>
    <w:rsid w:val="002F5F8B"/>
    <w:rsid w:val="002F6415"/>
    <w:rsid w:val="002F64AC"/>
    <w:rsid w:val="002F67EA"/>
    <w:rsid w:val="002F6811"/>
    <w:rsid w:val="002F6A4E"/>
    <w:rsid w:val="002F78FE"/>
    <w:rsid w:val="002F7C29"/>
    <w:rsid w:val="003006F0"/>
    <w:rsid w:val="003013B1"/>
    <w:rsid w:val="0030157F"/>
    <w:rsid w:val="00302F34"/>
    <w:rsid w:val="00303167"/>
    <w:rsid w:val="003032AE"/>
    <w:rsid w:val="00304E48"/>
    <w:rsid w:val="00305399"/>
    <w:rsid w:val="00305610"/>
    <w:rsid w:val="0030677B"/>
    <w:rsid w:val="00306CB4"/>
    <w:rsid w:val="00306D7A"/>
    <w:rsid w:val="00310285"/>
    <w:rsid w:val="003108D4"/>
    <w:rsid w:val="003111F4"/>
    <w:rsid w:val="00311340"/>
    <w:rsid w:val="00311ED4"/>
    <w:rsid w:val="00312176"/>
    <w:rsid w:val="00312AF0"/>
    <w:rsid w:val="0031347A"/>
    <w:rsid w:val="00313C7D"/>
    <w:rsid w:val="00313D19"/>
    <w:rsid w:val="0031446A"/>
    <w:rsid w:val="00314807"/>
    <w:rsid w:val="00314883"/>
    <w:rsid w:val="003158F5"/>
    <w:rsid w:val="00315AB3"/>
    <w:rsid w:val="00315F29"/>
    <w:rsid w:val="003167BF"/>
    <w:rsid w:val="0032017C"/>
    <w:rsid w:val="0032019F"/>
    <w:rsid w:val="0032147D"/>
    <w:rsid w:val="003215A4"/>
    <w:rsid w:val="00321957"/>
    <w:rsid w:val="00321AC7"/>
    <w:rsid w:val="00322169"/>
    <w:rsid w:val="00323923"/>
    <w:rsid w:val="00323C66"/>
    <w:rsid w:val="00323E2D"/>
    <w:rsid w:val="00324FAA"/>
    <w:rsid w:val="0032659B"/>
    <w:rsid w:val="00326798"/>
    <w:rsid w:val="003273C8"/>
    <w:rsid w:val="00327B7C"/>
    <w:rsid w:val="00327E24"/>
    <w:rsid w:val="00331104"/>
    <w:rsid w:val="0033118B"/>
    <w:rsid w:val="0033136E"/>
    <w:rsid w:val="00331766"/>
    <w:rsid w:val="00331A3A"/>
    <w:rsid w:val="00332101"/>
    <w:rsid w:val="0033356A"/>
    <w:rsid w:val="0033401F"/>
    <w:rsid w:val="00334314"/>
    <w:rsid w:val="00335423"/>
    <w:rsid w:val="00335C27"/>
    <w:rsid w:val="00335DB8"/>
    <w:rsid w:val="00335E1B"/>
    <w:rsid w:val="003371CB"/>
    <w:rsid w:val="003377D4"/>
    <w:rsid w:val="003378A4"/>
    <w:rsid w:val="00337E55"/>
    <w:rsid w:val="003405C2"/>
    <w:rsid w:val="00340694"/>
    <w:rsid w:val="00340741"/>
    <w:rsid w:val="00341187"/>
    <w:rsid w:val="00341326"/>
    <w:rsid w:val="00341BE2"/>
    <w:rsid w:val="00342509"/>
    <w:rsid w:val="0034272F"/>
    <w:rsid w:val="00342A0B"/>
    <w:rsid w:val="00343C17"/>
    <w:rsid w:val="0034436A"/>
    <w:rsid w:val="00347207"/>
    <w:rsid w:val="003475BE"/>
    <w:rsid w:val="00350035"/>
    <w:rsid w:val="003502D5"/>
    <w:rsid w:val="00350C8A"/>
    <w:rsid w:val="00351067"/>
    <w:rsid w:val="00351ABC"/>
    <w:rsid w:val="00351DA2"/>
    <w:rsid w:val="0035303F"/>
    <w:rsid w:val="003539CD"/>
    <w:rsid w:val="00353FBC"/>
    <w:rsid w:val="00354BD0"/>
    <w:rsid w:val="00354C42"/>
    <w:rsid w:val="00355296"/>
    <w:rsid w:val="003572C5"/>
    <w:rsid w:val="00357FEC"/>
    <w:rsid w:val="00361767"/>
    <w:rsid w:val="00361C08"/>
    <w:rsid w:val="0036280E"/>
    <w:rsid w:val="00363D97"/>
    <w:rsid w:val="00364CA5"/>
    <w:rsid w:val="00364D03"/>
    <w:rsid w:val="00364D55"/>
    <w:rsid w:val="00364D8E"/>
    <w:rsid w:val="003662CD"/>
    <w:rsid w:val="00366FA8"/>
    <w:rsid w:val="00367B2B"/>
    <w:rsid w:val="00367E92"/>
    <w:rsid w:val="00370B39"/>
    <w:rsid w:val="00371BA4"/>
    <w:rsid w:val="003736D8"/>
    <w:rsid w:val="00373B5D"/>
    <w:rsid w:val="00373F93"/>
    <w:rsid w:val="003752D9"/>
    <w:rsid w:val="003754C8"/>
    <w:rsid w:val="00375C73"/>
    <w:rsid w:val="00377D4F"/>
    <w:rsid w:val="00380636"/>
    <w:rsid w:val="0038158E"/>
    <w:rsid w:val="003815AF"/>
    <w:rsid w:val="0038177B"/>
    <w:rsid w:val="00381EA6"/>
    <w:rsid w:val="00382AD0"/>
    <w:rsid w:val="003834D8"/>
    <w:rsid w:val="003836E1"/>
    <w:rsid w:val="00383D38"/>
    <w:rsid w:val="00384173"/>
    <w:rsid w:val="003847B0"/>
    <w:rsid w:val="00385A7C"/>
    <w:rsid w:val="00386826"/>
    <w:rsid w:val="00386F41"/>
    <w:rsid w:val="0038795B"/>
    <w:rsid w:val="003916AA"/>
    <w:rsid w:val="003918E9"/>
    <w:rsid w:val="00392436"/>
    <w:rsid w:val="0039425D"/>
    <w:rsid w:val="003944D3"/>
    <w:rsid w:val="00394C49"/>
    <w:rsid w:val="0039585D"/>
    <w:rsid w:val="00395AA5"/>
    <w:rsid w:val="00395DF2"/>
    <w:rsid w:val="00396130"/>
    <w:rsid w:val="00396242"/>
    <w:rsid w:val="00396B76"/>
    <w:rsid w:val="00397BDA"/>
    <w:rsid w:val="003A0994"/>
    <w:rsid w:val="003A3E25"/>
    <w:rsid w:val="003A4B28"/>
    <w:rsid w:val="003A5482"/>
    <w:rsid w:val="003A5683"/>
    <w:rsid w:val="003A5909"/>
    <w:rsid w:val="003A5B0C"/>
    <w:rsid w:val="003A6887"/>
    <w:rsid w:val="003A7022"/>
    <w:rsid w:val="003A7587"/>
    <w:rsid w:val="003A7933"/>
    <w:rsid w:val="003A7A68"/>
    <w:rsid w:val="003B0185"/>
    <w:rsid w:val="003B0FB4"/>
    <w:rsid w:val="003B384D"/>
    <w:rsid w:val="003B3F9C"/>
    <w:rsid w:val="003B47BB"/>
    <w:rsid w:val="003B5614"/>
    <w:rsid w:val="003B59CE"/>
    <w:rsid w:val="003B63E0"/>
    <w:rsid w:val="003B6BBA"/>
    <w:rsid w:val="003B7807"/>
    <w:rsid w:val="003B7B0F"/>
    <w:rsid w:val="003B7FF9"/>
    <w:rsid w:val="003C01EC"/>
    <w:rsid w:val="003C037E"/>
    <w:rsid w:val="003C08D5"/>
    <w:rsid w:val="003C09C0"/>
    <w:rsid w:val="003C0BBC"/>
    <w:rsid w:val="003C0FC2"/>
    <w:rsid w:val="003C1C60"/>
    <w:rsid w:val="003C3567"/>
    <w:rsid w:val="003C3D65"/>
    <w:rsid w:val="003C3F72"/>
    <w:rsid w:val="003C409A"/>
    <w:rsid w:val="003C49E9"/>
    <w:rsid w:val="003C55A9"/>
    <w:rsid w:val="003C55C1"/>
    <w:rsid w:val="003C59BF"/>
    <w:rsid w:val="003C5AE0"/>
    <w:rsid w:val="003C5FB9"/>
    <w:rsid w:val="003C61C2"/>
    <w:rsid w:val="003C6756"/>
    <w:rsid w:val="003C6807"/>
    <w:rsid w:val="003C6F1E"/>
    <w:rsid w:val="003C780B"/>
    <w:rsid w:val="003C7C00"/>
    <w:rsid w:val="003C7F76"/>
    <w:rsid w:val="003D0143"/>
    <w:rsid w:val="003D0A21"/>
    <w:rsid w:val="003D1548"/>
    <w:rsid w:val="003D1AA6"/>
    <w:rsid w:val="003D1AE4"/>
    <w:rsid w:val="003D1F63"/>
    <w:rsid w:val="003D202B"/>
    <w:rsid w:val="003D2960"/>
    <w:rsid w:val="003D310B"/>
    <w:rsid w:val="003D3207"/>
    <w:rsid w:val="003D39B1"/>
    <w:rsid w:val="003D3A9A"/>
    <w:rsid w:val="003D5858"/>
    <w:rsid w:val="003D75EF"/>
    <w:rsid w:val="003D7A34"/>
    <w:rsid w:val="003D7DF0"/>
    <w:rsid w:val="003E057B"/>
    <w:rsid w:val="003E17FB"/>
    <w:rsid w:val="003E253D"/>
    <w:rsid w:val="003E25B1"/>
    <w:rsid w:val="003E281A"/>
    <w:rsid w:val="003E2D44"/>
    <w:rsid w:val="003E3329"/>
    <w:rsid w:val="003E363B"/>
    <w:rsid w:val="003E388A"/>
    <w:rsid w:val="003E69E1"/>
    <w:rsid w:val="003E69F6"/>
    <w:rsid w:val="003F0251"/>
    <w:rsid w:val="003F0CF4"/>
    <w:rsid w:val="003F2B32"/>
    <w:rsid w:val="003F2EF2"/>
    <w:rsid w:val="003F300F"/>
    <w:rsid w:val="003F3373"/>
    <w:rsid w:val="003F3F29"/>
    <w:rsid w:val="003F4A94"/>
    <w:rsid w:val="003F50A7"/>
    <w:rsid w:val="003F520C"/>
    <w:rsid w:val="003F5838"/>
    <w:rsid w:val="003F6939"/>
    <w:rsid w:val="003F6E5C"/>
    <w:rsid w:val="003F7FED"/>
    <w:rsid w:val="004008BC"/>
    <w:rsid w:val="00400C91"/>
    <w:rsid w:val="00400D9F"/>
    <w:rsid w:val="00400E00"/>
    <w:rsid w:val="00401977"/>
    <w:rsid w:val="00401A62"/>
    <w:rsid w:val="004026D0"/>
    <w:rsid w:val="00402EB7"/>
    <w:rsid w:val="00404694"/>
    <w:rsid w:val="004049D9"/>
    <w:rsid w:val="004051D4"/>
    <w:rsid w:val="004058F3"/>
    <w:rsid w:val="0040602C"/>
    <w:rsid w:val="00406CB1"/>
    <w:rsid w:val="00406CF8"/>
    <w:rsid w:val="00407848"/>
    <w:rsid w:val="00407A83"/>
    <w:rsid w:val="00407BC2"/>
    <w:rsid w:val="004104DB"/>
    <w:rsid w:val="00411683"/>
    <w:rsid w:val="00411F10"/>
    <w:rsid w:val="00413216"/>
    <w:rsid w:val="00413584"/>
    <w:rsid w:val="00413BB8"/>
    <w:rsid w:val="0041490D"/>
    <w:rsid w:val="0041554C"/>
    <w:rsid w:val="0041563A"/>
    <w:rsid w:val="00415931"/>
    <w:rsid w:val="00415BED"/>
    <w:rsid w:val="00415F6D"/>
    <w:rsid w:val="00416CD4"/>
    <w:rsid w:val="00416DFE"/>
    <w:rsid w:val="004174A9"/>
    <w:rsid w:val="00420274"/>
    <w:rsid w:val="0042064B"/>
    <w:rsid w:val="004216A5"/>
    <w:rsid w:val="00421A89"/>
    <w:rsid w:val="00423E33"/>
    <w:rsid w:val="00424DCD"/>
    <w:rsid w:val="004253A6"/>
    <w:rsid w:val="004256A5"/>
    <w:rsid w:val="00425701"/>
    <w:rsid w:val="00426CB5"/>
    <w:rsid w:val="00427155"/>
    <w:rsid w:val="004300F6"/>
    <w:rsid w:val="00430627"/>
    <w:rsid w:val="0043085C"/>
    <w:rsid w:val="00430F06"/>
    <w:rsid w:val="0043102A"/>
    <w:rsid w:val="00431115"/>
    <w:rsid w:val="00431202"/>
    <w:rsid w:val="00431727"/>
    <w:rsid w:val="0043199F"/>
    <w:rsid w:val="00431AA2"/>
    <w:rsid w:val="00432738"/>
    <w:rsid w:val="004327D7"/>
    <w:rsid w:val="00432BCF"/>
    <w:rsid w:val="00432D3E"/>
    <w:rsid w:val="00433658"/>
    <w:rsid w:val="004338C0"/>
    <w:rsid w:val="00433ACA"/>
    <w:rsid w:val="00434450"/>
    <w:rsid w:val="00434974"/>
    <w:rsid w:val="00434ED8"/>
    <w:rsid w:val="00436024"/>
    <w:rsid w:val="00437340"/>
    <w:rsid w:val="00440996"/>
    <w:rsid w:val="00441529"/>
    <w:rsid w:val="0044211B"/>
    <w:rsid w:val="00442C1D"/>
    <w:rsid w:val="0044305D"/>
    <w:rsid w:val="00443179"/>
    <w:rsid w:val="00443B40"/>
    <w:rsid w:val="00443CD1"/>
    <w:rsid w:val="00445970"/>
    <w:rsid w:val="00446127"/>
    <w:rsid w:val="00450192"/>
    <w:rsid w:val="00450600"/>
    <w:rsid w:val="004506D7"/>
    <w:rsid w:val="00451299"/>
    <w:rsid w:val="0045161F"/>
    <w:rsid w:val="0045246B"/>
    <w:rsid w:val="00453930"/>
    <w:rsid w:val="004542E5"/>
    <w:rsid w:val="004558FA"/>
    <w:rsid w:val="00456795"/>
    <w:rsid w:val="00456E3F"/>
    <w:rsid w:val="00457231"/>
    <w:rsid w:val="00460854"/>
    <w:rsid w:val="00460E93"/>
    <w:rsid w:val="00461351"/>
    <w:rsid w:val="0046171A"/>
    <w:rsid w:val="00461A1B"/>
    <w:rsid w:val="00461FDE"/>
    <w:rsid w:val="0046271B"/>
    <w:rsid w:val="00462BF6"/>
    <w:rsid w:val="0046485F"/>
    <w:rsid w:val="004648A2"/>
    <w:rsid w:val="00464F29"/>
    <w:rsid w:val="00465EBB"/>
    <w:rsid w:val="00465EF6"/>
    <w:rsid w:val="0046733A"/>
    <w:rsid w:val="00470193"/>
    <w:rsid w:val="004706AA"/>
    <w:rsid w:val="00470A86"/>
    <w:rsid w:val="00470F7D"/>
    <w:rsid w:val="00471155"/>
    <w:rsid w:val="004727E3"/>
    <w:rsid w:val="00473B85"/>
    <w:rsid w:val="00473E5D"/>
    <w:rsid w:val="00473F65"/>
    <w:rsid w:val="004750B8"/>
    <w:rsid w:val="004754C2"/>
    <w:rsid w:val="00475E0E"/>
    <w:rsid w:val="004764AD"/>
    <w:rsid w:val="00476DD0"/>
    <w:rsid w:val="004776D2"/>
    <w:rsid w:val="004806D4"/>
    <w:rsid w:val="004812E5"/>
    <w:rsid w:val="00481C59"/>
    <w:rsid w:val="00482F32"/>
    <w:rsid w:val="00483967"/>
    <w:rsid w:val="00484C63"/>
    <w:rsid w:val="00485110"/>
    <w:rsid w:val="004855C5"/>
    <w:rsid w:val="00485C0F"/>
    <w:rsid w:val="00485D14"/>
    <w:rsid w:val="00485EA0"/>
    <w:rsid w:val="00486490"/>
    <w:rsid w:val="00486B6E"/>
    <w:rsid w:val="00487BBF"/>
    <w:rsid w:val="00490123"/>
    <w:rsid w:val="00490732"/>
    <w:rsid w:val="004908C2"/>
    <w:rsid w:val="00490C87"/>
    <w:rsid w:val="00490EF2"/>
    <w:rsid w:val="00491301"/>
    <w:rsid w:val="004915E8"/>
    <w:rsid w:val="00491AAB"/>
    <w:rsid w:val="00491AE9"/>
    <w:rsid w:val="00491C58"/>
    <w:rsid w:val="00491F19"/>
    <w:rsid w:val="00492180"/>
    <w:rsid w:val="004926ED"/>
    <w:rsid w:val="00492C56"/>
    <w:rsid w:val="00494592"/>
    <w:rsid w:val="004945DF"/>
    <w:rsid w:val="00494786"/>
    <w:rsid w:val="00495C9F"/>
    <w:rsid w:val="004965B8"/>
    <w:rsid w:val="00496679"/>
    <w:rsid w:val="00496A36"/>
    <w:rsid w:val="00497115"/>
    <w:rsid w:val="004978E7"/>
    <w:rsid w:val="00497FAE"/>
    <w:rsid w:val="004A0F95"/>
    <w:rsid w:val="004A151D"/>
    <w:rsid w:val="004A18CC"/>
    <w:rsid w:val="004A20C1"/>
    <w:rsid w:val="004A2AC4"/>
    <w:rsid w:val="004A3190"/>
    <w:rsid w:val="004A33AD"/>
    <w:rsid w:val="004A3F09"/>
    <w:rsid w:val="004A4A13"/>
    <w:rsid w:val="004A4C26"/>
    <w:rsid w:val="004A5165"/>
    <w:rsid w:val="004A5C54"/>
    <w:rsid w:val="004A668B"/>
    <w:rsid w:val="004A711F"/>
    <w:rsid w:val="004A77E8"/>
    <w:rsid w:val="004A79EB"/>
    <w:rsid w:val="004A7F61"/>
    <w:rsid w:val="004B0748"/>
    <w:rsid w:val="004B0B60"/>
    <w:rsid w:val="004B1DE3"/>
    <w:rsid w:val="004B2123"/>
    <w:rsid w:val="004B2149"/>
    <w:rsid w:val="004B2978"/>
    <w:rsid w:val="004B2A3B"/>
    <w:rsid w:val="004B2B39"/>
    <w:rsid w:val="004B3922"/>
    <w:rsid w:val="004B3BA6"/>
    <w:rsid w:val="004B3FAE"/>
    <w:rsid w:val="004B5A16"/>
    <w:rsid w:val="004B609A"/>
    <w:rsid w:val="004B61C9"/>
    <w:rsid w:val="004B6710"/>
    <w:rsid w:val="004C000D"/>
    <w:rsid w:val="004C0A18"/>
    <w:rsid w:val="004C0DEA"/>
    <w:rsid w:val="004C14F6"/>
    <w:rsid w:val="004C21F5"/>
    <w:rsid w:val="004C2437"/>
    <w:rsid w:val="004C281D"/>
    <w:rsid w:val="004C3691"/>
    <w:rsid w:val="004C48F6"/>
    <w:rsid w:val="004C5164"/>
    <w:rsid w:val="004C54A6"/>
    <w:rsid w:val="004C6313"/>
    <w:rsid w:val="004C65C7"/>
    <w:rsid w:val="004C7002"/>
    <w:rsid w:val="004D1493"/>
    <w:rsid w:val="004D1C30"/>
    <w:rsid w:val="004D218E"/>
    <w:rsid w:val="004D2DCA"/>
    <w:rsid w:val="004D34F7"/>
    <w:rsid w:val="004D50CD"/>
    <w:rsid w:val="004D54F8"/>
    <w:rsid w:val="004D55F9"/>
    <w:rsid w:val="004D5606"/>
    <w:rsid w:val="004D56B1"/>
    <w:rsid w:val="004D67DF"/>
    <w:rsid w:val="004D6D64"/>
    <w:rsid w:val="004D75F3"/>
    <w:rsid w:val="004D7615"/>
    <w:rsid w:val="004D7A16"/>
    <w:rsid w:val="004D7DE6"/>
    <w:rsid w:val="004D7EA1"/>
    <w:rsid w:val="004E140F"/>
    <w:rsid w:val="004E1714"/>
    <w:rsid w:val="004E1818"/>
    <w:rsid w:val="004E1D28"/>
    <w:rsid w:val="004E2DA4"/>
    <w:rsid w:val="004E3369"/>
    <w:rsid w:val="004E3634"/>
    <w:rsid w:val="004E39F0"/>
    <w:rsid w:val="004E3A21"/>
    <w:rsid w:val="004E3EA4"/>
    <w:rsid w:val="004E3EAB"/>
    <w:rsid w:val="004E5472"/>
    <w:rsid w:val="004E5C19"/>
    <w:rsid w:val="004E5D81"/>
    <w:rsid w:val="004E75A6"/>
    <w:rsid w:val="004F052D"/>
    <w:rsid w:val="004F21D2"/>
    <w:rsid w:val="004F37A5"/>
    <w:rsid w:val="004F3F25"/>
    <w:rsid w:val="004F3FFE"/>
    <w:rsid w:val="004F460A"/>
    <w:rsid w:val="004F4B04"/>
    <w:rsid w:val="004F4C51"/>
    <w:rsid w:val="004F507E"/>
    <w:rsid w:val="004F535D"/>
    <w:rsid w:val="004F5CB6"/>
    <w:rsid w:val="004F69F4"/>
    <w:rsid w:val="004F6B68"/>
    <w:rsid w:val="004F799E"/>
    <w:rsid w:val="004F7FC1"/>
    <w:rsid w:val="00500096"/>
    <w:rsid w:val="005009A1"/>
    <w:rsid w:val="00500D08"/>
    <w:rsid w:val="0050156D"/>
    <w:rsid w:val="00501ABB"/>
    <w:rsid w:val="00501DC7"/>
    <w:rsid w:val="00502525"/>
    <w:rsid w:val="00502B03"/>
    <w:rsid w:val="005030B2"/>
    <w:rsid w:val="0050378A"/>
    <w:rsid w:val="00504071"/>
    <w:rsid w:val="00504A09"/>
    <w:rsid w:val="00504B9B"/>
    <w:rsid w:val="005060A2"/>
    <w:rsid w:val="005060F0"/>
    <w:rsid w:val="0050668D"/>
    <w:rsid w:val="005067A5"/>
    <w:rsid w:val="00510524"/>
    <w:rsid w:val="00510687"/>
    <w:rsid w:val="00510BDC"/>
    <w:rsid w:val="00510C8C"/>
    <w:rsid w:val="00511653"/>
    <w:rsid w:val="00511747"/>
    <w:rsid w:val="005117A8"/>
    <w:rsid w:val="0051279E"/>
    <w:rsid w:val="00512DB0"/>
    <w:rsid w:val="00512EFD"/>
    <w:rsid w:val="0051346A"/>
    <w:rsid w:val="00513B9C"/>
    <w:rsid w:val="00513BE4"/>
    <w:rsid w:val="00513BE8"/>
    <w:rsid w:val="00513DD7"/>
    <w:rsid w:val="00513F3E"/>
    <w:rsid w:val="0051407F"/>
    <w:rsid w:val="0051431B"/>
    <w:rsid w:val="005154FF"/>
    <w:rsid w:val="005173E9"/>
    <w:rsid w:val="00517D46"/>
    <w:rsid w:val="0052016B"/>
    <w:rsid w:val="0052020E"/>
    <w:rsid w:val="0052069C"/>
    <w:rsid w:val="00520730"/>
    <w:rsid w:val="00520AB2"/>
    <w:rsid w:val="005214C9"/>
    <w:rsid w:val="00521EB0"/>
    <w:rsid w:val="0052217A"/>
    <w:rsid w:val="005222A0"/>
    <w:rsid w:val="00522B41"/>
    <w:rsid w:val="00522C58"/>
    <w:rsid w:val="00523098"/>
    <w:rsid w:val="005233BF"/>
    <w:rsid w:val="00523F78"/>
    <w:rsid w:val="00524326"/>
    <w:rsid w:val="00524CF8"/>
    <w:rsid w:val="005270D8"/>
    <w:rsid w:val="00527DF2"/>
    <w:rsid w:val="00530001"/>
    <w:rsid w:val="00530357"/>
    <w:rsid w:val="00533F2C"/>
    <w:rsid w:val="00534D76"/>
    <w:rsid w:val="00535049"/>
    <w:rsid w:val="00535D1B"/>
    <w:rsid w:val="00536EA3"/>
    <w:rsid w:val="00536F3E"/>
    <w:rsid w:val="0053706B"/>
    <w:rsid w:val="0053748F"/>
    <w:rsid w:val="005376AE"/>
    <w:rsid w:val="00537AFA"/>
    <w:rsid w:val="00540035"/>
    <w:rsid w:val="00540D9D"/>
    <w:rsid w:val="00540DE7"/>
    <w:rsid w:val="00541BE1"/>
    <w:rsid w:val="00542036"/>
    <w:rsid w:val="0054508A"/>
    <w:rsid w:val="0054571D"/>
    <w:rsid w:val="00545B07"/>
    <w:rsid w:val="005468CE"/>
    <w:rsid w:val="00546BDC"/>
    <w:rsid w:val="00547874"/>
    <w:rsid w:val="005503CB"/>
    <w:rsid w:val="00551C88"/>
    <w:rsid w:val="005520E6"/>
    <w:rsid w:val="005539E4"/>
    <w:rsid w:val="00553AE7"/>
    <w:rsid w:val="00553E6D"/>
    <w:rsid w:val="00554C43"/>
    <w:rsid w:val="005564CA"/>
    <w:rsid w:val="00556526"/>
    <w:rsid w:val="00556E35"/>
    <w:rsid w:val="0055775C"/>
    <w:rsid w:val="005579E1"/>
    <w:rsid w:val="00557C81"/>
    <w:rsid w:val="005603F9"/>
    <w:rsid w:val="0056044B"/>
    <w:rsid w:val="00560494"/>
    <w:rsid w:val="005621C1"/>
    <w:rsid w:val="0056226A"/>
    <w:rsid w:val="005623EC"/>
    <w:rsid w:val="0056279F"/>
    <w:rsid w:val="005634DA"/>
    <w:rsid w:val="00563686"/>
    <w:rsid w:val="0056399B"/>
    <w:rsid w:val="00563A13"/>
    <w:rsid w:val="00563B2C"/>
    <w:rsid w:val="00563FF7"/>
    <w:rsid w:val="00564856"/>
    <w:rsid w:val="00565209"/>
    <w:rsid w:val="00565E2B"/>
    <w:rsid w:val="005667BB"/>
    <w:rsid w:val="00566B70"/>
    <w:rsid w:val="00567A59"/>
    <w:rsid w:val="0057385C"/>
    <w:rsid w:val="00573957"/>
    <w:rsid w:val="0057404F"/>
    <w:rsid w:val="00574237"/>
    <w:rsid w:val="00574CAA"/>
    <w:rsid w:val="005754F6"/>
    <w:rsid w:val="005756C6"/>
    <w:rsid w:val="00576BBD"/>
    <w:rsid w:val="005770E0"/>
    <w:rsid w:val="00577A74"/>
    <w:rsid w:val="00577EAA"/>
    <w:rsid w:val="0058032E"/>
    <w:rsid w:val="00580E2B"/>
    <w:rsid w:val="00581253"/>
    <w:rsid w:val="00581E87"/>
    <w:rsid w:val="00583449"/>
    <w:rsid w:val="00583545"/>
    <w:rsid w:val="005837C8"/>
    <w:rsid w:val="00583896"/>
    <w:rsid w:val="00583D21"/>
    <w:rsid w:val="0058462F"/>
    <w:rsid w:val="00584E3F"/>
    <w:rsid w:val="00585225"/>
    <w:rsid w:val="00585D2E"/>
    <w:rsid w:val="005866AC"/>
    <w:rsid w:val="00586DB7"/>
    <w:rsid w:val="00587B1F"/>
    <w:rsid w:val="00587D63"/>
    <w:rsid w:val="00590027"/>
    <w:rsid w:val="005900F5"/>
    <w:rsid w:val="00590DA8"/>
    <w:rsid w:val="0059145F"/>
    <w:rsid w:val="005914BD"/>
    <w:rsid w:val="00591BE8"/>
    <w:rsid w:val="0059314F"/>
    <w:rsid w:val="00593354"/>
    <w:rsid w:val="00593359"/>
    <w:rsid w:val="00593593"/>
    <w:rsid w:val="00593A55"/>
    <w:rsid w:val="0059400C"/>
    <w:rsid w:val="00594DBA"/>
    <w:rsid w:val="00595606"/>
    <w:rsid w:val="00595E96"/>
    <w:rsid w:val="005964AB"/>
    <w:rsid w:val="0059792A"/>
    <w:rsid w:val="0059795F"/>
    <w:rsid w:val="005A0EE8"/>
    <w:rsid w:val="005A2858"/>
    <w:rsid w:val="005A38E5"/>
    <w:rsid w:val="005A3D83"/>
    <w:rsid w:val="005A4793"/>
    <w:rsid w:val="005A5E85"/>
    <w:rsid w:val="005A6A86"/>
    <w:rsid w:val="005A6D3C"/>
    <w:rsid w:val="005A7913"/>
    <w:rsid w:val="005B12BC"/>
    <w:rsid w:val="005B14B6"/>
    <w:rsid w:val="005B18EF"/>
    <w:rsid w:val="005B1AFD"/>
    <w:rsid w:val="005B2677"/>
    <w:rsid w:val="005B3250"/>
    <w:rsid w:val="005B3286"/>
    <w:rsid w:val="005B3453"/>
    <w:rsid w:val="005B3763"/>
    <w:rsid w:val="005B4FF2"/>
    <w:rsid w:val="005B504B"/>
    <w:rsid w:val="005B7257"/>
    <w:rsid w:val="005B7E6A"/>
    <w:rsid w:val="005C01B6"/>
    <w:rsid w:val="005C0E3A"/>
    <w:rsid w:val="005C253C"/>
    <w:rsid w:val="005C2A13"/>
    <w:rsid w:val="005C3F89"/>
    <w:rsid w:val="005C51D5"/>
    <w:rsid w:val="005C55B0"/>
    <w:rsid w:val="005C65A4"/>
    <w:rsid w:val="005C66F6"/>
    <w:rsid w:val="005C767C"/>
    <w:rsid w:val="005D0715"/>
    <w:rsid w:val="005D13B5"/>
    <w:rsid w:val="005D182D"/>
    <w:rsid w:val="005D4096"/>
    <w:rsid w:val="005D4482"/>
    <w:rsid w:val="005D5344"/>
    <w:rsid w:val="005D5503"/>
    <w:rsid w:val="005D5556"/>
    <w:rsid w:val="005D5F8B"/>
    <w:rsid w:val="005D65A5"/>
    <w:rsid w:val="005D68D3"/>
    <w:rsid w:val="005D6BE4"/>
    <w:rsid w:val="005D7012"/>
    <w:rsid w:val="005E04F5"/>
    <w:rsid w:val="005E0AAC"/>
    <w:rsid w:val="005E18F6"/>
    <w:rsid w:val="005E379E"/>
    <w:rsid w:val="005E3E63"/>
    <w:rsid w:val="005E4860"/>
    <w:rsid w:val="005E5B19"/>
    <w:rsid w:val="005E5C96"/>
    <w:rsid w:val="005E7492"/>
    <w:rsid w:val="005F048E"/>
    <w:rsid w:val="005F15C6"/>
    <w:rsid w:val="005F2DE0"/>
    <w:rsid w:val="005F33AA"/>
    <w:rsid w:val="005F407C"/>
    <w:rsid w:val="005F426F"/>
    <w:rsid w:val="005F49E7"/>
    <w:rsid w:val="005F4AFF"/>
    <w:rsid w:val="005F54FC"/>
    <w:rsid w:val="005F6BE7"/>
    <w:rsid w:val="005F739C"/>
    <w:rsid w:val="005F7BAF"/>
    <w:rsid w:val="0060044D"/>
    <w:rsid w:val="0060053C"/>
    <w:rsid w:val="0060108D"/>
    <w:rsid w:val="00601543"/>
    <w:rsid w:val="0060197A"/>
    <w:rsid w:val="006024A9"/>
    <w:rsid w:val="00603A71"/>
    <w:rsid w:val="00604665"/>
    <w:rsid w:val="006047D8"/>
    <w:rsid w:val="00605608"/>
    <w:rsid w:val="00605E50"/>
    <w:rsid w:val="00605F25"/>
    <w:rsid w:val="006078D1"/>
    <w:rsid w:val="006100D0"/>
    <w:rsid w:val="0061042E"/>
    <w:rsid w:val="00610502"/>
    <w:rsid w:val="00610ED9"/>
    <w:rsid w:val="00611984"/>
    <w:rsid w:val="00612462"/>
    <w:rsid w:val="0061257A"/>
    <w:rsid w:val="00612868"/>
    <w:rsid w:val="006129FF"/>
    <w:rsid w:val="00612CD5"/>
    <w:rsid w:val="00613AF5"/>
    <w:rsid w:val="00613BD1"/>
    <w:rsid w:val="00614413"/>
    <w:rsid w:val="006152AA"/>
    <w:rsid w:val="0061696F"/>
    <w:rsid w:val="00616FA6"/>
    <w:rsid w:val="00621BB7"/>
    <w:rsid w:val="006220B1"/>
    <w:rsid w:val="006221EF"/>
    <w:rsid w:val="00622627"/>
    <w:rsid w:val="00622E27"/>
    <w:rsid w:val="00623144"/>
    <w:rsid w:val="0062345C"/>
    <w:rsid w:val="006240FF"/>
    <w:rsid w:val="00624376"/>
    <w:rsid w:val="00624F4C"/>
    <w:rsid w:val="0062514B"/>
    <w:rsid w:val="006254B1"/>
    <w:rsid w:val="00625876"/>
    <w:rsid w:val="0062635F"/>
    <w:rsid w:val="006279F3"/>
    <w:rsid w:val="00627CEE"/>
    <w:rsid w:val="00627E12"/>
    <w:rsid w:val="00630527"/>
    <w:rsid w:val="00630726"/>
    <w:rsid w:val="00631162"/>
    <w:rsid w:val="00631535"/>
    <w:rsid w:val="00631CA3"/>
    <w:rsid w:val="00632886"/>
    <w:rsid w:val="00632F92"/>
    <w:rsid w:val="00633481"/>
    <w:rsid w:val="006345C9"/>
    <w:rsid w:val="00635018"/>
    <w:rsid w:val="00635A00"/>
    <w:rsid w:val="00636161"/>
    <w:rsid w:val="00636410"/>
    <w:rsid w:val="00636B5B"/>
    <w:rsid w:val="0064032D"/>
    <w:rsid w:val="006404E8"/>
    <w:rsid w:val="00640872"/>
    <w:rsid w:val="00640A84"/>
    <w:rsid w:val="00643665"/>
    <w:rsid w:val="00643BAE"/>
    <w:rsid w:val="00644F28"/>
    <w:rsid w:val="006456B6"/>
    <w:rsid w:val="00645711"/>
    <w:rsid w:val="00645F13"/>
    <w:rsid w:val="00647056"/>
    <w:rsid w:val="0064734F"/>
    <w:rsid w:val="00647E84"/>
    <w:rsid w:val="00647EAE"/>
    <w:rsid w:val="00647FFD"/>
    <w:rsid w:val="00650947"/>
    <w:rsid w:val="00650D33"/>
    <w:rsid w:val="00651615"/>
    <w:rsid w:val="00651EF8"/>
    <w:rsid w:val="006523BB"/>
    <w:rsid w:val="00652F09"/>
    <w:rsid w:val="006532E6"/>
    <w:rsid w:val="006535B4"/>
    <w:rsid w:val="00653C47"/>
    <w:rsid w:val="0065489E"/>
    <w:rsid w:val="00654906"/>
    <w:rsid w:val="00654E5A"/>
    <w:rsid w:val="0065548B"/>
    <w:rsid w:val="00655805"/>
    <w:rsid w:val="00655811"/>
    <w:rsid w:val="00656075"/>
    <w:rsid w:val="006562CC"/>
    <w:rsid w:val="00656977"/>
    <w:rsid w:val="006569F1"/>
    <w:rsid w:val="006602C6"/>
    <w:rsid w:val="006608D7"/>
    <w:rsid w:val="00660BE3"/>
    <w:rsid w:val="006614FD"/>
    <w:rsid w:val="00661CE8"/>
    <w:rsid w:val="00661F54"/>
    <w:rsid w:val="00662134"/>
    <w:rsid w:val="00662968"/>
    <w:rsid w:val="00663458"/>
    <w:rsid w:val="006636D9"/>
    <w:rsid w:val="00663764"/>
    <w:rsid w:val="00663EF8"/>
    <w:rsid w:val="0066420B"/>
    <w:rsid w:val="006648D4"/>
    <w:rsid w:val="00664B38"/>
    <w:rsid w:val="00665229"/>
    <w:rsid w:val="0067068E"/>
    <w:rsid w:val="006717C1"/>
    <w:rsid w:val="00671D0D"/>
    <w:rsid w:val="00671D90"/>
    <w:rsid w:val="0067215C"/>
    <w:rsid w:val="00673BE3"/>
    <w:rsid w:val="00673F0E"/>
    <w:rsid w:val="00674984"/>
    <w:rsid w:val="0067542A"/>
    <w:rsid w:val="00676131"/>
    <w:rsid w:val="00677020"/>
    <w:rsid w:val="00677AF9"/>
    <w:rsid w:val="00677C0C"/>
    <w:rsid w:val="00680210"/>
    <w:rsid w:val="00680348"/>
    <w:rsid w:val="0068071B"/>
    <w:rsid w:val="00680D38"/>
    <w:rsid w:val="00681694"/>
    <w:rsid w:val="00681736"/>
    <w:rsid w:val="006819DC"/>
    <w:rsid w:val="00682AD1"/>
    <w:rsid w:val="006836B7"/>
    <w:rsid w:val="00683817"/>
    <w:rsid w:val="00683ECB"/>
    <w:rsid w:val="006845D6"/>
    <w:rsid w:val="0068483E"/>
    <w:rsid w:val="00684B10"/>
    <w:rsid w:val="00684CB1"/>
    <w:rsid w:val="006855AB"/>
    <w:rsid w:val="006855BD"/>
    <w:rsid w:val="00685884"/>
    <w:rsid w:val="00685AA8"/>
    <w:rsid w:val="00686384"/>
    <w:rsid w:val="00686CD8"/>
    <w:rsid w:val="00687E5B"/>
    <w:rsid w:val="006907B0"/>
    <w:rsid w:val="00690D62"/>
    <w:rsid w:val="006910A2"/>
    <w:rsid w:val="00691994"/>
    <w:rsid w:val="0069203C"/>
    <w:rsid w:val="0069269D"/>
    <w:rsid w:val="00692D42"/>
    <w:rsid w:val="00693405"/>
    <w:rsid w:val="00693B06"/>
    <w:rsid w:val="00693CCF"/>
    <w:rsid w:val="00693F46"/>
    <w:rsid w:val="00694DB7"/>
    <w:rsid w:val="00694E34"/>
    <w:rsid w:val="00695299"/>
    <w:rsid w:val="00695A0B"/>
    <w:rsid w:val="0069607A"/>
    <w:rsid w:val="00696348"/>
    <w:rsid w:val="00696C35"/>
    <w:rsid w:val="00696DD5"/>
    <w:rsid w:val="00697454"/>
    <w:rsid w:val="006A0C0A"/>
    <w:rsid w:val="006A0DE6"/>
    <w:rsid w:val="006A1264"/>
    <w:rsid w:val="006A14CA"/>
    <w:rsid w:val="006A1948"/>
    <w:rsid w:val="006A1AAC"/>
    <w:rsid w:val="006A1AE1"/>
    <w:rsid w:val="006A23D9"/>
    <w:rsid w:val="006A2855"/>
    <w:rsid w:val="006A3C35"/>
    <w:rsid w:val="006A464F"/>
    <w:rsid w:val="006A523A"/>
    <w:rsid w:val="006A5964"/>
    <w:rsid w:val="006A6634"/>
    <w:rsid w:val="006A68D8"/>
    <w:rsid w:val="006A6E49"/>
    <w:rsid w:val="006A7943"/>
    <w:rsid w:val="006A7AC2"/>
    <w:rsid w:val="006A7BD4"/>
    <w:rsid w:val="006B0579"/>
    <w:rsid w:val="006B0C33"/>
    <w:rsid w:val="006B0E11"/>
    <w:rsid w:val="006B15D3"/>
    <w:rsid w:val="006B198B"/>
    <w:rsid w:val="006B3334"/>
    <w:rsid w:val="006B336D"/>
    <w:rsid w:val="006B383B"/>
    <w:rsid w:val="006B3A5F"/>
    <w:rsid w:val="006B5430"/>
    <w:rsid w:val="006B568D"/>
    <w:rsid w:val="006B57C9"/>
    <w:rsid w:val="006B5C88"/>
    <w:rsid w:val="006B6907"/>
    <w:rsid w:val="006B6C78"/>
    <w:rsid w:val="006B6D06"/>
    <w:rsid w:val="006B6FCB"/>
    <w:rsid w:val="006B7E76"/>
    <w:rsid w:val="006C1247"/>
    <w:rsid w:val="006C1364"/>
    <w:rsid w:val="006C136D"/>
    <w:rsid w:val="006C18E4"/>
    <w:rsid w:val="006C20AF"/>
    <w:rsid w:val="006C2733"/>
    <w:rsid w:val="006C287E"/>
    <w:rsid w:val="006C2E2D"/>
    <w:rsid w:val="006C2EAA"/>
    <w:rsid w:val="006C2F4B"/>
    <w:rsid w:val="006C312B"/>
    <w:rsid w:val="006C3897"/>
    <w:rsid w:val="006C47BF"/>
    <w:rsid w:val="006C47EF"/>
    <w:rsid w:val="006C4B53"/>
    <w:rsid w:val="006C50F5"/>
    <w:rsid w:val="006C515B"/>
    <w:rsid w:val="006C5756"/>
    <w:rsid w:val="006C5D2F"/>
    <w:rsid w:val="006C635B"/>
    <w:rsid w:val="006C66A6"/>
    <w:rsid w:val="006C6813"/>
    <w:rsid w:val="006C68DD"/>
    <w:rsid w:val="006C69B4"/>
    <w:rsid w:val="006C6B0B"/>
    <w:rsid w:val="006C6C83"/>
    <w:rsid w:val="006C7465"/>
    <w:rsid w:val="006D0E3C"/>
    <w:rsid w:val="006D0EB6"/>
    <w:rsid w:val="006D12F9"/>
    <w:rsid w:val="006D14C3"/>
    <w:rsid w:val="006D14E4"/>
    <w:rsid w:val="006D151D"/>
    <w:rsid w:val="006D19F9"/>
    <w:rsid w:val="006D3DCC"/>
    <w:rsid w:val="006D43CA"/>
    <w:rsid w:val="006D470F"/>
    <w:rsid w:val="006D4753"/>
    <w:rsid w:val="006D4B89"/>
    <w:rsid w:val="006D4EB9"/>
    <w:rsid w:val="006D532D"/>
    <w:rsid w:val="006D6A81"/>
    <w:rsid w:val="006D7181"/>
    <w:rsid w:val="006D7EB0"/>
    <w:rsid w:val="006D7FC7"/>
    <w:rsid w:val="006E0CC5"/>
    <w:rsid w:val="006E0EB0"/>
    <w:rsid w:val="006E14BD"/>
    <w:rsid w:val="006E2CA0"/>
    <w:rsid w:val="006E2D37"/>
    <w:rsid w:val="006E33BF"/>
    <w:rsid w:val="006E393A"/>
    <w:rsid w:val="006E414A"/>
    <w:rsid w:val="006E478E"/>
    <w:rsid w:val="006E5A97"/>
    <w:rsid w:val="006E6986"/>
    <w:rsid w:val="006E6C3D"/>
    <w:rsid w:val="006E7674"/>
    <w:rsid w:val="006F0244"/>
    <w:rsid w:val="006F04B0"/>
    <w:rsid w:val="006F0D57"/>
    <w:rsid w:val="006F2B80"/>
    <w:rsid w:val="006F3088"/>
    <w:rsid w:val="006F426E"/>
    <w:rsid w:val="006F4BEF"/>
    <w:rsid w:val="006F5110"/>
    <w:rsid w:val="006F5116"/>
    <w:rsid w:val="006F59BE"/>
    <w:rsid w:val="006F5B50"/>
    <w:rsid w:val="006F61E2"/>
    <w:rsid w:val="006F6795"/>
    <w:rsid w:val="006F71AC"/>
    <w:rsid w:val="006F7768"/>
    <w:rsid w:val="006F7B7C"/>
    <w:rsid w:val="00702D2C"/>
    <w:rsid w:val="0070352E"/>
    <w:rsid w:val="007038BD"/>
    <w:rsid w:val="00704060"/>
    <w:rsid w:val="00704EAE"/>
    <w:rsid w:val="0070502A"/>
    <w:rsid w:val="00705A29"/>
    <w:rsid w:val="00706A80"/>
    <w:rsid w:val="0070720D"/>
    <w:rsid w:val="00707633"/>
    <w:rsid w:val="00707693"/>
    <w:rsid w:val="00707ABF"/>
    <w:rsid w:val="00707BE2"/>
    <w:rsid w:val="007106AA"/>
    <w:rsid w:val="00710D9C"/>
    <w:rsid w:val="00712649"/>
    <w:rsid w:val="00712CF7"/>
    <w:rsid w:val="00712D7F"/>
    <w:rsid w:val="00713A91"/>
    <w:rsid w:val="007146CE"/>
    <w:rsid w:val="007155E6"/>
    <w:rsid w:val="00716BC3"/>
    <w:rsid w:val="00716FDA"/>
    <w:rsid w:val="00717141"/>
    <w:rsid w:val="0071766B"/>
    <w:rsid w:val="00720638"/>
    <w:rsid w:val="00721378"/>
    <w:rsid w:val="007217DF"/>
    <w:rsid w:val="007217FE"/>
    <w:rsid w:val="00721B9C"/>
    <w:rsid w:val="00722335"/>
    <w:rsid w:val="00723032"/>
    <w:rsid w:val="00723400"/>
    <w:rsid w:val="007237A4"/>
    <w:rsid w:val="00724B98"/>
    <w:rsid w:val="00724BC2"/>
    <w:rsid w:val="00725980"/>
    <w:rsid w:val="00726EFC"/>
    <w:rsid w:val="00727422"/>
    <w:rsid w:val="00727BBE"/>
    <w:rsid w:val="00727BCC"/>
    <w:rsid w:val="00730570"/>
    <w:rsid w:val="00730ABA"/>
    <w:rsid w:val="007316DB"/>
    <w:rsid w:val="00731822"/>
    <w:rsid w:val="007322FB"/>
    <w:rsid w:val="00733698"/>
    <w:rsid w:val="0073585B"/>
    <w:rsid w:val="00736BEB"/>
    <w:rsid w:val="00737007"/>
    <w:rsid w:val="0073723A"/>
    <w:rsid w:val="0073795A"/>
    <w:rsid w:val="00737AED"/>
    <w:rsid w:val="00737CC3"/>
    <w:rsid w:val="00737E43"/>
    <w:rsid w:val="00737F4B"/>
    <w:rsid w:val="00740025"/>
    <w:rsid w:val="0074007E"/>
    <w:rsid w:val="00740585"/>
    <w:rsid w:val="00742509"/>
    <w:rsid w:val="00742A46"/>
    <w:rsid w:val="007436A3"/>
    <w:rsid w:val="00743E56"/>
    <w:rsid w:val="0074428F"/>
    <w:rsid w:val="00744384"/>
    <w:rsid w:val="007452E6"/>
    <w:rsid w:val="00746605"/>
    <w:rsid w:val="00746DD4"/>
    <w:rsid w:val="0074754A"/>
    <w:rsid w:val="00747A62"/>
    <w:rsid w:val="00747E05"/>
    <w:rsid w:val="00750172"/>
    <w:rsid w:val="0075028A"/>
    <w:rsid w:val="00750822"/>
    <w:rsid w:val="00751C89"/>
    <w:rsid w:val="00751FCD"/>
    <w:rsid w:val="00754334"/>
    <w:rsid w:val="00754794"/>
    <w:rsid w:val="00754B52"/>
    <w:rsid w:val="00754BCC"/>
    <w:rsid w:val="0075517F"/>
    <w:rsid w:val="00755484"/>
    <w:rsid w:val="00756036"/>
    <w:rsid w:val="00756B7E"/>
    <w:rsid w:val="00760180"/>
    <w:rsid w:val="007606D1"/>
    <w:rsid w:val="007609AD"/>
    <w:rsid w:val="00760E34"/>
    <w:rsid w:val="00760FA3"/>
    <w:rsid w:val="00761F4C"/>
    <w:rsid w:val="007624AD"/>
    <w:rsid w:val="00762F64"/>
    <w:rsid w:val="0076373B"/>
    <w:rsid w:val="00763B77"/>
    <w:rsid w:val="00763FA9"/>
    <w:rsid w:val="0076425F"/>
    <w:rsid w:val="00764721"/>
    <w:rsid w:val="00764BA3"/>
    <w:rsid w:val="00765247"/>
    <w:rsid w:val="00765488"/>
    <w:rsid w:val="00766A0A"/>
    <w:rsid w:val="00767362"/>
    <w:rsid w:val="007679EE"/>
    <w:rsid w:val="00767DFD"/>
    <w:rsid w:val="00772D08"/>
    <w:rsid w:val="007733BC"/>
    <w:rsid w:val="00773BD7"/>
    <w:rsid w:val="00773C94"/>
    <w:rsid w:val="00774DBC"/>
    <w:rsid w:val="00776A58"/>
    <w:rsid w:val="00776BC0"/>
    <w:rsid w:val="00776D21"/>
    <w:rsid w:val="0077773B"/>
    <w:rsid w:val="007802DE"/>
    <w:rsid w:val="007803EC"/>
    <w:rsid w:val="00780772"/>
    <w:rsid w:val="007808E8"/>
    <w:rsid w:val="007809F3"/>
    <w:rsid w:val="00780F5E"/>
    <w:rsid w:val="0078127A"/>
    <w:rsid w:val="0078156F"/>
    <w:rsid w:val="007832E2"/>
    <w:rsid w:val="00785229"/>
    <w:rsid w:val="00786018"/>
    <w:rsid w:val="007865D4"/>
    <w:rsid w:val="00786BE2"/>
    <w:rsid w:val="00787B78"/>
    <w:rsid w:val="00790194"/>
    <w:rsid w:val="00790288"/>
    <w:rsid w:val="0079386A"/>
    <w:rsid w:val="00793D9E"/>
    <w:rsid w:val="00794BB6"/>
    <w:rsid w:val="00795D4E"/>
    <w:rsid w:val="007961A0"/>
    <w:rsid w:val="0079668D"/>
    <w:rsid w:val="00796AED"/>
    <w:rsid w:val="00797358"/>
    <w:rsid w:val="00797EA2"/>
    <w:rsid w:val="007A071B"/>
    <w:rsid w:val="007A0C11"/>
    <w:rsid w:val="007A15FF"/>
    <w:rsid w:val="007A19D9"/>
    <w:rsid w:val="007A1A4F"/>
    <w:rsid w:val="007A25B4"/>
    <w:rsid w:val="007A2CCF"/>
    <w:rsid w:val="007A3590"/>
    <w:rsid w:val="007A404B"/>
    <w:rsid w:val="007A510F"/>
    <w:rsid w:val="007A5C06"/>
    <w:rsid w:val="007A5D41"/>
    <w:rsid w:val="007A60BC"/>
    <w:rsid w:val="007A60ED"/>
    <w:rsid w:val="007A625D"/>
    <w:rsid w:val="007A6A45"/>
    <w:rsid w:val="007A73E2"/>
    <w:rsid w:val="007A7F6B"/>
    <w:rsid w:val="007B0E86"/>
    <w:rsid w:val="007B1879"/>
    <w:rsid w:val="007B1F97"/>
    <w:rsid w:val="007B2A44"/>
    <w:rsid w:val="007B2DB9"/>
    <w:rsid w:val="007B32F1"/>
    <w:rsid w:val="007B367C"/>
    <w:rsid w:val="007B3B75"/>
    <w:rsid w:val="007B3D8A"/>
    <w:rsid w:val="007B42BE"/>
    <w:rsid w:val="007B5937"/>
    <w:rsid w:val="007B6659"/>
    <w:rsid w:val="007C01D7"/>
    <w:rsid w:val="007C160B"/>
    <w:rsid w:val="007C1E3E"/>
    <w:rsid w:val="007C235F"/>
    <w:rsid w:val="007C23BF"/>
    <w:rsid w:val="007C27F3"/>
    <w:rsid w:val="007C35CF"/>
    <w:rsid w:val="007C378D"/>
    <w:rsid w:val="007C37B6"/>
    <w:rsid w:val="007C395B"/>
    <w:rsid w:val="007C4266"/>
    <w:rsid w:val="007C450F"/>
    <w:rsid w:val="007C7B58"/>
    <w:rsid w:val="007D081E"/>
    <w:rsid w:val="007D0D8A"/>
    <w:rsid w:val="007D1C23"/>
    <w:rsid w:val="007D25D9"/>
    <w:rsid w:val="007D2930"/>
    <w:rsid w:val="007D3836"/>
    <w:rsid w:val="007D3F53"/>
    <w:rsid w:val="007D3FF2"/>
    <w:rsid w:val="007D4A4A"/>
    <w:rsid w:val="007D501A"/>
    <w:rsid w:val="007D6339"/>
    <w:rsid w:val="007D663F"/>
    <w:rsid w:val="007D6892"/>
    <w:rsid w:val="007D6995"/>
    <w:rsid w:val="007D6BC8"/>
    <w:rsid w:val="007D7273"/>
    <w:rsid w:val="007E0207"/>
    <w:rsid w:val="007E0320"/>
    <w:rsid w:val="007E0701"/>
    <w:rsid w:val="007E07DB"/>
    <w:rsid w:val="007E0AB9"/>
    <w:rsid w:val="007E1731"/>
    <w:rsid w:val="007E190D"/>
    <w:rsid w:val="007E20E5"/>
    <w:rsid w:val="007E24DF"/>
    <w:rsid w:val="007E27BC"/>
    <w:rsid w:val="007E2905"/>
    <w:rsid w:val="007E299E"/>
    <w:rsid w:val="007E3947"/>
    <w:rsid w:val="007E3F6F"/>
    <w:rsid w:val="007E52BB"/>
    <w:rsid w:val="007E534F"/>
    <w:rsid w:val="007E57CD"/>
    <w:rsid w:val="007E5A62"/>
    <w:rsid w:val="007E6EA7"/>
    <w:rsid w:val="007E7DEC"/>
    <w:rsid w:val="007E7E9E"/>
    <w:rsid w:val="007F01CF"/>
    <w:rsid w:val="007F0B05"/>
    <w:rsid w:val="007F1D4F"/>
    <w:rsid w:val="007F1D7E"/>
    <w:rsid w:val="007F1F22"/>
    <w:rsid w:val="007F2855"/>
    <w:rsid w:val="007F30AA"/>
    <w:rsid w:val="007F30BD"/>
    <w:rsid w:val="007F33F0"/>
    <w:rsid w:val="007F3AA8"/>
    <w:rsid w:val="007F3FAF"/>
    <w:rsid w:val="007F4736"/>
    <w:rsid w:val="007F5476"/>
    <w:rsid w:val="007F56B5"/>
    <w:rsid w:val="007F5AB7"/>
    <w:rsid w:val="007F66A5"/>
    <w:rsid w:val="007F6966"/>
    <w:rsid w:val="007F6AE4"/>
    <w:rsid w:val="007F7999"/>
    <w:rsid w:val="007F7B8C"/>
    <w:rsid w:val="008001A3"/>
    <w:rsid w:val="008006FF"/>
    <w:rsid w:val="00800C27"/>
    <w:rsid w:val="00801686"/>
    <w:rsid w:val="00801E05"/>
    <w:rsid w:val="0080256A"/>
    <w:rsid w:val="00802ABF"/>
    <w:rsid w:val="00802DA7"/>
    <w:rsid w:val="00803063"/>
    <w:rsid w:val="0080374C"/>
    <w:rsid w:val="00803C3F"/>
    <w:rsid w:val="00804415"/>
    <w:rsid w:val="008048F6"/>
    <w:rsid w:val="00804D94"/>
    <w:rsid w:val="00804E4D"/>
    <w:rsid w:val="00806119"/>
    <w:rsid w:val="008069F9"/>
    <w:rsid w:val="00806DB4"/>
    <w:rsid w:val="00810458"/>
    <w:rsid w:val="008107EA"/>
    <w:rsid w:val="00811178"/>
    <w:rsid w:val="00811290"/>
    <w:rsid w:val="0081152C"/>
    <w:rsid w:val="00811B77"/>
    <w:rsid w:val="00811BE9"/>
    <w:rsid w:val="00811F67"/>
    <w:rsid w:val="0081586B"/>
    <w:rsid w:val="00815886"/>
    <w:rsid w:val="0081786A"/>
    <w:rsid w:val="00820862"/>
    <w:rsid w:val="008214AF"/>
    <w:rsid w:val="00821D59"/>
    <w:rsid w:val="00822C04"/>
    <w:rsid w:val="00822FD5"/>
    <w:rsid w:val="00823203"/>
    <w:rsid w:val="00823B30"/>
    <w:rsid w:val="00823E59"/>
    <w:rsid w:val="00824517"/>
    <w:rsid w:val="00824979"/>
    <w:rsid w:val="00826B97"/>
    <w:rsid w:val="008275CC"/>
    <w:rsid w:val="00827629"/>
    <w:rsid w:val="00827718"/>
    <w:rsid w:val="00827875"/>
    <w:rsid w:val="00827970"/>
    <w:rsid w:val="00830DE2"/>
    <w:rsid w:val="00830E50"/>
    <w:rsid w:val="00831129"/>
    <w:rsid w:val="00831634"/>
    <w:rsid w:val="00831AB7"/>
    <w:rsid w:val="00831ED5"/>
    <w:rsid w:val="008326B2"/>
    <w:rsid w:val="008329FE"/>
    <w:rsid w:val="00832B72"/>
    <w:rsid w:val="008333D5"/>
    <w:rsid w:val="0083489D"/>
    <w:rsid w:val="00835949"/>
    <w:rsid w:val="00835D6F"/>
    <w:rsid w:val="00835DAA"/>
    <w:rsid w:val="00835FC3"/>
    <w:rsid w:val="00836AFD"/>
    <w:rsid w:val="00836C62"/>
    <w:rsid w:val="008417CB"/>
    <w:rsid w:val="00841CF9"/>
    <w:rsid w:val="0084223C"/>
    <w:rsid w:val="00843B82"/>
    <w:rsid w:val="008443B7"/>
    <w:rsid w:val="0084469F"/>
    <w:rsid w:val="00844E2E"/>
    <w:rsid w:val="00845B7A"/>
    <w:rsid w:val="00845ED4"/>
    <w:rsid w:val="00845FBD"/>
    <w:rsid w:val="00846636"/>
    <w:rsid w:val="00846FCD"/>
    <w:rsid w:val="0084743A"/>
    <w:rsid w:val="0084751F"/>
    <w:rsid w:val="0085067A"/>
    <w:rsid w:val="0085086C"/>
    <w:rsid w:val="00850BA8"/>
    <w:rsid w:val="008511CB"/>
    <w:rsid w:val="00851B47"/>
    <w:rsid w:val="00851C90"/>
    <w:rsid w:val="00854052"/>
    <w:rsid w:val="00854F44"/>
    <w:rsid w:val="008551DF"/>
    <w:rsid w:val="008555F4"/>
    <w:rsid w:val="00855BC1"/>
    <w:rsid w:val="0085600F"/>
    <w:rsid w:val="00856B76"/>
    <w:rsid w:val="00857D03"/>
    <w:rsid w:val="00857E43"/>
    <w:rsid w:val="0086062C"/>
    <w:rsid w:val="00861FB9"/>
    <w:rsid w:val="0086246D"/>
    <w:rsid w:val="008637B8"/>
    <w:rsid w:val="00863D8F"/>
    <w:rsid w:val="0086440F"/>
    <w:rsid w:val="00864AEF"/>
    <w:rsid w:val="00866036"/>
    <w:rsid w:val="0086731D"/>
    <w:rsid w:val="00867437"/>
    <w:rsid w:val="00867578"/>
    <w:rsid w:val="00867933"/>
    <w:rsid w:val="00870B75"/>
    <w:rsid w:val="00871551"/>
    <w:rsid w:val="008716F4"/>
    <w:rsid w:val="00871E92"/>
    <w:rsid w:val="008723BE"/>
    <w:rsid w:val="00872958"/>
    <w:rsid w:val="008732CC"/>
    <w:rsid w:val="00873A6D"/>
    <w:rsid w:val="00874F7E"/>
    <w:rsid w:val="008767FF"/>
    <w:rsid w:val="00876AB6"/>
    <w:rsid w:val="00876E91"/>
    <w:rsid w:val="008772B8"/>
    <w:rsid w:val="0087751D"/>
    <w:rsid w:val="00877A3C"/>
    <w:rsid w:val="00877D5C"/>
    <w:rsid w:val="00877DF1"/>
    <w:rsid w:val="0088013E"/>
    <w:rsid w:val="008808CC"/>
    <w:rsid w:val="00880B7A"/>
    <w:rsid w:val="00880D8E"/>
    <w:rsid w:val="00880E40"/>
    <w:rsid w:val="00880F28"/>
    <w:rsid w:val="00882085"/>
    <w:rsid w:val="008822CC"/>
    <w:rsid w:val="008829C3"/>
    <w:rsid w:val="00883688"/>
    <w:rsid w:val="00884BFF"/>
    <w:rsid w:val="00885DE3"/>
    <w:rsid w:val="00885F14"/>
    <w:rsid w:val="00886085"/>
    <w:rsid w:val="00886415"/>
    <w:rsid w:val="00887630"/>
    <w:rsid w:val="0089017F"/>
    <w:rsid w:val="00891081"/>
    <w:rsid w:val="008915F6"/>
    <w:rsid w:val="0089275A"/>
    <w:rsid w:val="008932A5"/>
    <w:rsid w:val="008941E2"/>
    <w:rsid w:val="00894623"/>
    <w:rsid w:val="008951B4"/>
    <w:rsid w:val="008962E5"/>
    <w:rsid w:val="00896BC4"/>
    <w:rsid w:val="008978AD"/>
    <w:rsid w:val="00897FE4"/>
    <w:rsid w:val="008A1E4D"/>
    <w:rsid w:val="008A296E"/>
    <w:rsid w:val="008A3DAC"/>
    <w:rsid w:val="008A3E0D"/>
    <w:rsid w:val="008A49FC"/>
    <w:rsid w:val="008A4B1A"/>
    <w:rsid w:val="008A544C"/>
    <w:rsid w:val="008A6E17"/>
    <w:rsid w:val="008A73FB"/>
    <w:rsid w:val="008A7766"/>
    <w:rsid w:val="008A7DDF"/>
    <w:rsid w:val="008B0470"/>
    <w:rsid w:val="008B06A1"/>
    <w:rsid w:val="008B0A8D"/>
    <w:rsid w:val="008B1718"/>
    <w:rsid w:val="008B1A3F"/>
    <w:rsid w:val="008B1BFF"/>
    <w:rsid w:val="008B2D24"/>
    <w:rsid w:val="008B2EC7"/>
    <w:rsid w:val="008B3203"/>
    <w:rsid w:val="008B36B1"/>
    <w:rsid w:val="008B3C99"/>
    <w:rsid w:val="008B3F0E"/>
    <w:rsid w:val="008B43A9"/>
    <w:rsid w:val="008B4482"/>
    <w:rsid w:val="008B6191"/>
    <w:rsid w:val="008B62DD"/>
    <w:rsid w:val="008B65B3"/>
    <w:rsid w:val="008B6D2F"/>
    <w:rsid w:val="008B6D87"/>
    <w:rsid w:val="008C083E"/>
    <w:rsid w:val="008C08E5"/>
    <w:rsid w:val="008C0E49"/>
    <w:rsid w:val="008C21D2"/>
    <w:rsid w:val="008C37F3"/>
    <w:rsid w:val="008C3974"/>
    <w:rsid w:val="008C3B23"/>
    <w:rsid w:val="008C3E21"/>
    <w:rsid w:val="008C5D63"/>
    <w:rsid w:val="008C6A25"/>
    <w:rsid w:val="008C6BFF"/>
    <w:rsid w:val="008C7244"/>
    <w:rsid w:val="008C75DE"/>
    <w:rsid w:val="008C771E"/>
    <w:rsid w:val="008C7BD2"/>
    <w:rsid w:val="008D007B"/>
    <w:rsid w:val="008D065D"/>
    <w:rsid w:val="008D084C"/>
    <w:rsid w:val="008D0DF9"/>
    <w:rsid w:val="008D1299"/>
    <w:rsid w:val="008D1737"/>
    <w:rsid w:val="008D1DAC"/>
    <w:rsid w:val="008D1E1A"/>
    <w:rsid w:val="008D1F52"/>
    <w:rsid w:val="008D26F3"/>
    <w:rsid w:val="008D3A3B"/>
    <w:rsid w:val="008D47E6"/>
    <w:rsid w:val="008D4C54"/>
    <w:rsid w:val="008D5D39"/>
    <w:rsid w:val="008D6FDB"/>
    <w:rsid w:val="008D7721"/>
    <w:rsid w:val="008D77C9"/>
    <w:rsid w:val="008D7BFD"/>
    <w:rsid w:val="008E080F"/>
    <w:rsid w:val="008E0B33"/>
    <w:rsid w:val="008E11F9"/>
    <w:rsid w:val="008E1828"/>
    <w:rsid w:val="008E1CBA"/>
    <w:rsid w:val="008E1CE0"/>
    <w:rsid w:val="008E1DC1"/>
    <w:rsid w:val="008E1E89"/>
    <w:rsid w:val="008E24BE"/>
    <w:rsid w:val="008E3A06"/>
    <w:rsid w:val="008E4711"/>
    <w:rsid w:val="008E5097"/>
    <w:rsid w:val="008E543B"/>
    <w:rsid w:val="008E5923"/>
    <w:rsid w:val="008E726E"/>
    <w:rsid w:val="008F0064"/>
    <w:rsid w:val="008F0BFD"/>
    <w:rsid w:val="008F119E"/>
    <w:rsid w:val="008F1956"/>
    <w:rsid w:val="008F2178"/>
    <w:rsid w:val="008F2B72"/>
    <w:rsid w:val="008F2C48"/>
    <w:rsid w:val="008F400F"/>
    <w:rsid w:val="008F422F"/>
    <w:rsid w:val="008F4627"/>
    <w:rsid w:val="008F6424"/>
    <w:rsid w:val="008F6AC1"/>
    <w:rsid w:val="00900AE2"/>
    <w:rsid w:val="00900F2D"/>
    <w:rsid w:val="00900FAB"/>
    <w:rsid w:val="009018B8"/>
    <w:rsid w:val="00902E33"/>
    <w:rsid w:val="00903CC4"/>
    <w:rsid w:val="00903CF3"/>
    <w:rsid w:val="00904398"/>
    <w:rsid w:val="00904763"/>
    <w:rsid w:val="00904C7E"/>
    <w:rsid w:val="00904DC0"/>
    <w:rsid w:val="0090632C"/>
    <w:rsid w:val="009065C8"/>
    <w:rsid w:val="0090684B"/>
    <w:rsid w:val="009068F3"/>
    <w:rsid w:val="0090763C"/>
    <w:rsid w:val="00907BF6"/>
    <w:rsid w:val="009104FD"/>
    <w:rsid w:val="00911BBB"/>
    <w:rsid w:val="00911C57"/>
    <w:rsid w:val="00911F17"/>
    <w:rsid w:val="00912935"/>
    <w:rsid w:val="00912FF7"/>
    <w:rsid w:val="009136C8"/>
    <w:rsid w:val="00913952"/>
    <w:rsid w:val="00913AB9"/>
    <w:rsid w:val="00913D17"/>
    <w:rsid w:val="009140E6"/>
    <w:rsid w:val="0091421B"/>
    <w:rsid w:val="0091442C"/>
    <w:rsid w:val="00915660"/>
    <w:rsid w:val="00915CE4"/>
    <w:rsid w:val="009164DD"/>
    <w:rsid w:val="00917516"/>
    <w:rsid w:val="00917B30"/>
    <w:rsid w:val="009208AF"/>
    <w:rsid w:val="009211A7"/>
    <w:rsid w:val="00923BC5"/>
    <w:rsid w:val="00924244"/>
    <w:rsid w:val="00924964"/>
    <w:rsid w:val="009251FB"/>
    <w:rsid w:val="0092598B"/>
    <w:rsid w:val="009261ED"/>
    <w:rsid w:val="0092684F"/>
    <w:rsid w:val="0092687C"/>
    <w:rsid w:val="009269AA"/>
    <w:rsid w:val="00926A17"/>
    <w:rsid w:val="0093054E"/>
    <w:rsid w:val="00930736"/>
    <w:rsid w:val="00930B81"/>
    <w:rsid w:val="00931761"/>
    <w:rsid w:val="00931F01"/>
    <w:rsid w:val="009322FC"/>
    <w:rsid w:val="00935425"/>
    <w:rsid w:val="00935E07"/>
    <w:rsid w:val="009360F3"/>
    <w:rsid w:val="00936BBE"/>
    <w:rsid w:val="00936CF4"/>
    <w:rsid w:val="00936D11"/>
    <w:rsid w:val="00937371"/>
    <w:rsid w:val="0093745E"/>
    <w:rsid w:val="0093753E"/>
    <w:rsid w:val="00937ADD"/>
    <w:rsid w:val="0094048D"/>
    <w:rsid w:val="009406BE"/>
    <w:rsid w:val="009413F5"/>
    <w:rsid w:val="009418D9"/>
    <w:rsid w:val="00942674"/>
    <w:rsid w:val="00942ECC"/>
    <w:rsid w:val="0094323A"/>
    <w:rsid w:val="00944C9E"/>
    <w:rsid w:val="00945233"/>
    <w:rsid w:val="009453C9"/>
    <w:rsid w:val="009457F4"/>
    <w:rsid w:val="00946D8A"/>
    <w:rsid w:val="00947495"/>
    <w:rsid w:val="009475F5"/>
    <w:rsid w:val="00947908"/>
    <w:rsid w:val="00947980"/>
    <w:rsid w:val="00947DA1"/>
    <w:rsid w:val="00950091"/>
    <w:rsid w:val="0095028F"/>
    <w:rsid w:val="009504D0"/>
    <w:rsid w:val="009509A1"/>
    <w:rsid w:val="00951097"/>
    <w:rsid w:val="00951659"/>
    <w:rsid w:val="009525F5"/>
    <w:rsid w:val="009528A8"/>
    <w:rsid w:val="00952D01"/>
    <w:rsid w:val="0095344D"/>
    <w:rsid w:val="00953853"/>
    <w:rsid w:val="00954B0B"/>
    <w:rsid w:val="00955B37"/>
    <w:rsid w:val="00955DC8"/>
    <w:rsid w:val="0095651C"/>
    <w:rsid w:val="009565D5"/>
    <w:rsid w:val="00956BBF"/>
    <w:rsid w:val="009606D5"/>
    <w:rsid w:val="00962816"/>
    <w:rsid w:val="00962C69"/>
    <w:rsid w:val="00963F58"/>
    <w:rsid w:val="00964082"/>
    <w:rsid w:val="00964BBD"/>
    <w:rsid w:val="00964E08"/>
    <w:rsid w:val="00964E9B"/>
    <w:rsid w:val="009660DE"/>
    <w:rsid w:val="009665CC"/>
    <w:rsid w:val="009668F0"/>
    <w:rsid w:val="00966CCE"/>
    <w:rsid w:val="0096700B"/>
    <w:rsid w:val="00967212"/>
    <w:rsid w:val="009675E7"/>
    <w:rsid w:val="00970020"/>
    <w:rsid w:val="00971062"/>
    <w:rsid w:val="00971512"/>
    <w:rsid w:val="00971B3C"/>
    <w:rsid w:val="0097358D"/>
    <w:rsid w:val="0097382D"/>
    <w:rsid w:val="009741B6"/>
    <w:rsid w:val="009743D1"/>
    <w:rsid w:val="00974C96"/>
    <w:rsid w:val="00975380"/>
    <w:rsid w:val="00975610"/>
    <w:rsid w:val="009761DA"/>
    <w:rsid w:val="009762AF"/>
    <w:rsid w:val="00976303"/>
    <w:rsid w:val="00977062"/>
    <w:rsid w:val="009778AE"/>
    <w:rsid w:val="0097791F"/>
    <w:rsid w:val="00977B6F"/>
    <w:rsid w:val="00980055"/>
    <w:rsid w:val="00980102"/>
    <w:rsid w:val="009805E7"/>
    <w:rsid w:val="00981305"/>
    <w:rsid w:val="009814E9"/>
    <w:rsid w:val="009819C5"/>
    <w:rsid w:val="00982039"/>
    <w:rsid w:val="00982269"/>
    <w:rsid w:val="00982AA2"/>
    <w:rsid w:val="00982AB2"/>
    <w:rsid w:val="00983F81"/>
    <w:rsid w:val="0098570E"/>
    <w:rsid w:val="00986925"/>
    <w:rsid w:val="00986D81"/>
    <w:rsid w:val="0098700D"/>
    <w:rsid w:val="00987C31"/>
    <w:rsid w:val="009910F0"/>
    <w:rsid w:val="0099163F"/>
    <w:rsid w:val="009919E8"/>
    <w:rsid w:val="0099227B"/>
    <w:rsid w:val="00993972"/>
    <w:rsid w:val="00993981"/>
    <w:rsid w:val="00994264"/>
    <w:rsid w:val="00994D7E"/>
    <w:rsid w:val="00995259"/>
    <w:rsid w:val="0099583F"/>
    <w:rsid w:val="00996684"/>
    <w:rsid w:val="009A05F8"/>
    <w:rsid w:val="009A0C11"/>
    <w:rsid w:val="009A0F8E"/>
    <w:rsid w:val="009A173F"/>
    <w:rsid w:val="009A18E5"/>
    <w:rsid w:val="009A26A8"/>
    <w:rsid w:val="009A30D9"/>
    <w:rsid w:val="009A34B4"/>
    <w:rsid w:val="009A3A4B"/>
    <w:rsid w:val="009A533B"/>
    <w:rsid w:val="009A6EC4"/>
    <w:rsid w:val="009A7883"/>
    <w:rsid w:val="009A7D27"/>
    <w:rsid w:val="009B03A5"/>
    <w:rsid w:val="009B0533"/>
    <w:rsid w:val="009B0C27"/>
    <w:rsid w:val="009B0C62"/>
    <w:rsid w:val="009B0FF5"/>
    <w:rsid w:val="009B120F"/>
    <w:rsid w:val="009B20EF"/>
    <w:rsid w:val="009B2133"/>
    <w:rsid w:val="009B2EA7"/>
    <w:rsid w:val="009B3694"/>
    <w:rsid w:val="009B43CE"/>
    <w:rsid w:val="009B4B71"/>
    <w:rsid w:val="009B5235"/>
    <w:rsid w:val="009B581D"/>
    <w:rsid w:val="009B65A9"/>
    <w:rsid w:val="009B7668"/>
    <w:rsid w:val="009C06C0"/>
    <w:rsid w:val="009C0E41"/>
    <w:rsid w:val="009C116F"/>
    <w:rsid w:val="009C1A15"/>
    <w:rsid w:val="009C1A45"/>
    <w:rsid w:val="009C1A9D"/>
    <w:rsid w:val="009C21E3"/>
    <w:rsid w:val="009C26FE"/>
    <w:rsid w:val="009C2751"/>
    <w:rsid w:val="009C2C14"/>
    <w:rsid w:val="009C30D8"/>
    <w:rsid w:val="009C3931"/>
    <w:rsid w:val="009C3F68"/>
    <w:rsid w:val="009C42E0"/>
    <w:rsid w:val="009C4C79"/>
    <w:rsid w:val="009C5881"/>
    <w:rsid w:val="009C58A4"/>
    <w:rsid w:val="009C5956"/>
    <w:rsid w:val="009C5F21"/>
    <w:rsid w:val="009C6408"/>
    <w:rsid w:val="009C6970"/>
    <w:rsid w:val="009C6CDC"/>
    <w:rsid w:val="009C7BA9"/>
    <w:rsid w:val="009D0CEC"/>
    <w:rsid w:val="009D144A"/>
    <w:rsid w:val="009D1481"/>
    <w:rsid w:val="009D1D77"/>
    <w:rsid w:val="009D2BA1"/>
    <w:rsid w:val="009D3853"/>
    <w:rsid w:val="009D3B03"/>
    <w:rsid w:val="009D518F"/>
    <w:rsid w:val="009D55F9"/>
    <w:rsid w:val="009D6EA2"/>
    <w:rsid w:val="009D7AA0"/>
    <w:rsid w:val="009E01A7"/>
    <w:rsid w:val="009E0326"/>
    <w:rsid w:val="009E0C97"/>
    <w:rsid w:val="009E0D85"/>
    <w:rsid w:val="009E15CF"/>
    <w:rsid w:val="009E1A38"/>
    <w:rsid w:val="009E21AD"/>
    <w:rsid w:val="009E29A2"/>
    <w:rsid w:val="009E29B7"/>
    <w:rsid w:val="009E3376"/>
    <w:rsid w:val="009E3FF5"/>
    <w:rsid w:val="009E40C6"/>
    <w:rsid w:val="009E47BB"/>
    <w:rsid w:val="009E5104"/>
    <w:rsid w:val="009E521A"/>
    <w:rsid w:val="009E530B"/>
    <w:rsid w:val="009E5D60"/>
    <w:rsid w:val="009E689C"/>
    <w:rsid w:val="009E6D0B"/>
    <w:rsid w:val="009E702B"/>
    <w:rsid w:val="009E73FC"/>
    <w:rsid w:val="009F03E9"/>
    <w:rsid w:val="009F04FB"/>
    <w:rsid w:val="009F0609"/>
    <w:rsid w:val="009F114E"/>
    <w:rsid w:val="009F1211"/>
    <w:rsid w:val="009F1442"/>
    <w:rsid w:val="009F19A8"/>
    <w:rsid w:val="009F1C11"/>
    <w:rsid w:val="009F1C29"/>
    <w:rsid w:val="009F1D13"/>
    <w:rsid w:val="009F1FD6"/>
    <w:rsid w:val="009F2E77"/>
    <w:rsid w:val="009F344F"/>
    <w:rsid w:val="009F3AB9"/>
    <w:rsid w:val="009F4F3B"/>
    <w:rsid w:val="009F5D87"/>
    <w:rsid w:val="009F65D7"/>
    <w:rsid w:val="009F79A4"/>
    <w:rsid w:val="009F7D84"/>
    <w:rsid w:val="00A001A1"/>
    <w:rsid w:val="00A00786"/>
    <w:rsid w:val="00A0108C"/>
    <w:rsid w:val="00A0161A"/>
    <w:rsid w:val="00A0194A"/>
    <w:rsid w:val="00A02AF6"/>
    <w:rsid w:val="00A0408D"/>
    <w:rsid w:val="00A04401"/>
    <w:rsid w:val="00A047E4"/>
    <w:rsid w:val="00A0511A"/>
    <w:rsid w:val="00A052AD"/>
    <w:rsid w:val="00A059C7"/>
    <w:rsid w:val="00A05B9D"/>
    <w:rsid w:val="00A05F69"/>
    <w:rsid w:val="00A0650B"/>
    <w:rsid w:val="00A06828"/>
    <w:rsid w:val="00A06A4D"/>
    <w:rsid w:val="00A10E18"/>
    <w:rsid w:val="00A10F66"/>
    <w:rsid w:val="00A124D7"/>
    <w:rsid w:val="00A132CE"/>
    <w:rsid w:val="00A1473F"/>
    <w:rsid w:val="00A15B6C"/>
    <w:rsid w:val="00A16002"/>
    <w:rsid w:val="00A1663D"/>
    <w:rsid w:val="00A16778"/>
    <w:rsid w:val="00A17089"/>
    <w:rsid w:val="00A170AF"/>
    <w:rsid w:val="00A17E09"/>
    <w:rsid w:val="00A17E2E"/>
    <w:rsid w:val="00A207B7"/>
    <w:rsid w:val="00A20E37"/>
    <w:rsid w:val="00A21027"/>
    <w:rsid w:val="00A21D9E"/>
    <w:rsid w:val="00A2234D"/>
    <w:rsid w:val="00A223B0"/>
    <w:rsid w:val="00A22AE3"/>
    <w:rsid w:val="00A23A7D"/>
    <w:rsid w:val="00A247B2"/>
    <w:rsid w:val="00A248AF"/>
    <w:rsid w:val="00A249B5"/>
    <w:rsid w:val="00A257E8"/>
    <w:rsid w:val="00A26467"/>
    <w:rsid w:val="00A265A2"/>
    <w:rsid w:val="00A2681D"/>
    <w:rsid w:val="00A26862"/>
    <w:rsid w:val="00A27640"/>
    <w:rsid w:val="00A27989"/>
    <w:rsid w:val="00A3021A"/>
    <w:rsid w:val="00A31389"/>
    <w:rsid w:val="00A3154B"/>
    <w:rsid w:val="00A31C8A"/>
    <w:rsid w:val="00A31D29"/>
    <w:rsid w:val="00A320B8"/>
    <w:rsid w:val="00A34075"/>
    <w:rsid w:val="00A342D6"/>
    <w:rsid w:val="00A3468D"/>
    <w:rsid w:val="00A34860"/>
    <w:rsid w:val="00A35E87"/>
    <w:rsid w:val="00A36109"/>
    <w:rsid w:val="00A36715"/>
    <w:rsid w:val="00A3687B"/>
    <w:rsid w:val="00A369FE"/>
    <w:rsid w:val="00A37CEC"/>
    <w:rsid w:val="00A40B98"/>
    <w:rsid w:val="00A40CB6"/>
    <w:rsid w:val="00A4172A"/>
    <w:rsid w:val="00A4307E"/>
    <w:rsid w:val="00A453D2"/>
    <w:rsid w:val="00A4638F"/>
    <w:rsid w:val="00A4773A"/>
    <w:rsid w:val="00A50915"/>
    <w:rsid w:val="00A50F52"/>
    <w:rsid w:val="00A50FD2"/>
    <w:rsid w:val="00A5123A"/>
    <w:rsid w:val="00A5157C"/>
    <w:rsid w:val="00A5173E"/>
    <w:rsid w:val="00A52CDC"/>
    <w:rsid w:val="00A52EEE"/>
    <w:rsid w:val="00A52F92"/>
    <w:rsid w:val="00A5301E"/>
    <w:rsid w:val="00A532F0"/>
    <w:rsid w:val="00A53FBD"/>
    <w:rsid w:val="00A544D6"/>
    <w:rsid w:val="00A54B78"/>
    <w:rsid w:val="00A54D54"/>
    <w:rsid w:val="00A5565B"/>
    <w:rsid w:val="00A55744"/>
    <w:rsid w:val="00A557E4"/>
    <w:rsid w:val="00A5759C"/>
    <w:rsid w:val="00A6188C"/>
    <w:rsid w:val="00A61B85"/>
    <w:rsid w:val="00A61CF2"/>
    <w:rsid w:val="00A62578"/>
    <w:rsid w:val="00A634BE"/>
    <w:rsid w:val="00A63EDF"/>
    <w:rsid w:val="00A6400C"/>
    <w:rsid w:val="00A64D31"/>
    <w:rsid w:val="00A65032"/>
    <w:rsid w:val="00A65445"/>
    <w:rsid w:val="00A661BA"/>
    <w:rsid w:val="00A6793C"/>
    <w:rsid w:val="00A67E26"/>
    <w:rsid w:val="00A70412"/>
    <w:rsid w:val="00A70A4A"/>
    <w:rsid w:val="00A70CDF"/>
    <w:rsid w:val="00A70ED3"/>
    <w:rsid w:val="00A7215B"/>
    <w:rsid w:val="00A734CE"/>
    <w:rsid w:val="00A754B1"/>
    <w:rsid w:val="00A75BEC"/>
    <w:rsid w:val="00A75DD0"/>
    <w:rsid w:val="00A7638C"/>
    <w:rsid w:val="00A7671C"/>
    <w:rsid w:val="00A800EA"/>
    <w:rsid w:val="00A803A8"/>
    <w:rsid w:val="00A82EBF"/>
    <w:rsid w:val="00A83733"/>
    <w:rsid w:val="00A84863"/>
    <w:rsid w:val="00A84F07"/>
    <w:rsid w:val="00A8526B"/>
    <w:rsid w:val="00A852DA"/>
    <w:rsid w:val="00A8591A"/>
    <w:rsid w:val="00A870F4"/>
    <w:rsid w:val="00A8722F"/>
    <w:rsid w:val="00A87256"/>
    <w:rsid w:val="00A90076"/>
    <w:rsid w:val="00A90078"/>
    <w:rsid w:val="00A90DC4"/>
    <w:rsid w:val="00A91FEF"/>
    <w:rsid w:val="00A92EF4"/>
    <w:rsid w:val="00A93445"/>
    <w:rsid w:val="00A9412B"/>
    <w:rsid w:val="00A95116"/>
    <w:rsid w:val="00A95292"/>
    <w:rsid w:val="00A95FCD"/>
    <w:rsid w:val="00A96E75"/>
    <w:rsid w:val="00AA0B09"/>
    <w:rsid w:val="00AA0B78"/>
    <w:rsid w:val="00AA293E"/>
    <w:rsid w:val="00AA2DD7"/>
    <w:rsid w:val="00AA32DD"/>
    <w:rsid w:val="00AA420B"/>
    <w:rsid w:val="00AA4D78"/>
    <w:rsid w:val="00AA6630"/>
    <w:rsid w:val="00AA6E27"/>
    <w:rsid w:val="00AA7039"/>
    <w:rsid w:val="00AB005B"/>
    <w:rsid w:val="00AB09A4"/>
    <w:rsid w:val="00AB0ACC"/>
    <w:rsid w:val="00AB1023"/>
    <w:rsid w:val="00AB1250"/>
    <w:rsid w:val="00AB139D"/>
    <w:rsid w:val="00AB1583"/>
    <w:rsid w:val="00AB15F2"/>
    <w:rsid w:val="00AB18EF"/>
    <w:rsid w:val="00AB4414"/>
    <w:rsid w:val="00AB4C02"/>
    <w:rsid w:val="00AB4C6F"/>
    <w:rsid w:val="00AB4FBF"/>
    <w:rsid w:val="00AB532B"/>
    <w:rsid w:val="00AB5A4F"/>
    <w:rsid w:val="00AB5DAE"/>
    <w:rsid w:val="00AB5F14"/>
    <w:rsid w:val="00AB5FD0"/>
    <w:rsid w:val="00AB67F9"/>
    <w:rsid w:val="00AB74A8"/>
    <w:rsid w:val="00AB7B39"/>
    <w:rsid w:val="00AB7E37"/>
    <w:rsid w:val="00AC08EE"/>
    <w:rsid w:val="00AC0D7D"/>
    <w:rsid w:val="00AC0F0D"/>
    <w:rsid w:val="00AC1193"/>
    <w:rsid w:val="00AC1E2E"/>
    <w:rsid w:val="00AC20A8"/>
    <w:rsid w:val="00AC29F1"/>
    <w:rsid w:val="00AC2B16"/>
    <w:rsid w:val="00AC2C51"/>
    <w:rsid w:val="00AC4975"/>
    <w:rsid w:val="00AC4A10"/>
    <w:rsid w:val="00AC4E6E"/>
    <w:rsid w:val="00AC4F78"/>
    <w:rsid w:val="00AC52ED"/>
    <w:rsid w:val="00AC5CC8"/>
    <w:rsid w:val="00AC5E2E"/>
    <w:rsid w:val="00AC5F87"/>
    <w:rsid w:val="00AC6F5E"/>
    <w:rsid w:val="00AC72BE"/>
    <w:rsid w:val="00AC7F49"/>
    <w:rsid w:val="00AD03DE"/>
    <w:rsid w:val="00AD0612"/>
    <w:rsid w:val="00AD07A6"/>
    <w:rsid w:val="00AD0AA5"/>
    <w:rsid w:val="00AD1F85"/>
    <w:rsid w:val="00AD24DF"/>
    <w:rsid w:val="00AD3223"/>
    <w:rsid w:val="00AD36DE"/>
    <w:rsid w:val="00AD4339"/>
    <w:rsid w:val="00AD4589"/>
    <w:rsid w:val="00AD4E53"/>
    <w:rsid w:val="00AD6A40"/>
    <w:rsid w:val="00AD7089"/>
    <w:rsid w:val="00AD76C2"/>
    <w:rsid w:val="00AD783E"/>
    <w:rsid w:val="00AD7E2E"/>
    <w:rsid w:val="00AE0EF5"/>
    <w:rsid w:val="00AE1933"/>
    <w:rsid w:val="00AE269B"/>
    <w:rsid w:val="00AE2E57"/>
    <w:rsid w:val="00AE32AE"/>
    <w:rsid w:val="00AE3453"/>
    <w:rsid w:val="00AE39F0"/>
    <w:rsid w:val="00AE3A60"/>
    <w:rsid w:val="00AE4C74"/>
    <w:rsid w:val="00AE54C9"/>
    <w:rsid w:val="00AE69D9"/>
    <w:rsid w:val="00AE6A6A"/>
    <w:rsid w:val="00AF115E"/>
    <w:rsid w:val="00AF1270"/>
    <w:rsid w:val="00AF18D2"/>
    <w:rsid w:val="00AF27DB"/>
    <w:rsid w:val="00AF2BC8"/>
    <w:rsid w:val="00AF35B6"/>
    <w:rsid w:val="00AF37FE"/>
    <w:rsid w:val="00AF3A57"/>
    <w:rsid w:val="00AF3F2F"/>
    <w:rsid w:val="00AF4380"/>
    <w:rsid w:val="00AF44C7"/>
    <w:rsid w:val="00AF4D44"/>
    <w:rsid w:val="00AF50AB"/>
    <w:rsid w:val="00AF5ACB"/>
    <w:rsid w:val="00AF6380"/>
    <w:rsid w:val="00AF678C"/>
    <w:rsid w:val="00AF6A55"/>
    <w:rsid w:val="00AF7010"/>
    <w:rsid w:val="00AF74F9"/>
    <w:rsid w:val="00AF76B5"/>
    <w:rsid w:val="00AF7837"/>
    <w:rsid w:val="00AF7948"/>
    <w:rsid w:val="00AF7A04"/>
    <w:rsid w:val="00AF7DA6"/>
    <w:rsid w:val="00B002A5"/>
    <w:rsid w:val="00B01764"/>
    <w:rsid w:val="00B01B97"/>
    <w:rsid w:val="00B03824"/>
    <w:rsid w:val="00B03860"/>
    <w:rsid w:val="00B060E5"/>
    <w:rsid w:val="00B07276"/>
    <w:rsid w:val="00B0741B"/>
    <w:rsid w:val="00B076C8"/>
    <w:rsid w:val="00B0791C"/>
    <w:rsid w:val="00B10261"/>
    <w:rsid w:val="00B1083B"/>
    <w:rsid w:val="00B10843"/>
    <w:rsid w:val="00B11212"/>
    <w:rsid w:val="00B11D36"/>
    <w:rsid w:val="00B11E57"/>
    <w:rsid w:val="00B12B0A"/>
    <w:rsid w:val="00B1318D"/>
    <w:rsid w:val="00B13B40"/>
    <w:rsid w:val="00B1451F"/>
    <w:rsid w:val="00B14A59"/>
    <w:rsid w:val="00B164D7"/>
    <w:rsid w:val="00B179E4"/>
    <w:rsid w:val="00B179FE"/>
    <w:rsid w:val="00B17E60"/>
    <w:rsid w:val="00B21234"/>
    <w:rsid w:val="00B21D48"/>
    <w:rsid w:val="00B23856"/>
    <w:rsid w:val="00B2394B"/>
    <w:rsid w:val="00B23AD1"/>
    <w:rsid w:val="00B23F6D"/>
    <w:rsid w:val="00B23FDB"/>
    <w:rsid w:val="00B263CC"/>
    <w:rsid w:val="00B265C7"/>
    <w:rsid w:val="00B27937"/>
    <w:rsid w:val="00B3040F"/>
    <w:rsid w:val="00B30E09"/>
    <w:rsid w:val="00B30FC0"/>
    <w:rsid w:val="00B312CB"/>
    <w:rsid w:val="00B31873"/>
    <w:rsid w:val="00B31D77"/>
    <w:rsid w:val="00B32260"/>
    <w:rsid w:val="00B33AB0"/>
    <w:rsid w:val="00B3552C"/>
    <w:rsid w:val="00B35AE1"/>
    <w:rsid w:val="00B36B4D"/>
    <w:rsid w:val="00B36C53"/>
    <w:rsid w:val="00B36F17"/>
    <w:rsid w:val="00B3701D"/>
    <w:rsid w:val="00B371DA"/>
    <w:rsid w:val="00B37207"/>
    <w:rsid w:val="00B3758C"/>
    <w:rsid w:val="00B37672"/>
    <w:rsid w:val="00B37C17"/>
    <w:rsid w:val="00B40695"/>
    <w:rsid w:val="00B40760"/>
    <w:rsid w:val="00B40DF2"/>
    <w:rsid w:val="00B420B2"/>
    <w:rsid w:val="00B424B4"/>
    <w:rsid w:val="00B42E15"/>
    <w:rsid w:val="00B430CF"/>
    <w:rsid w:val="00B431ED"/>
    <w:rsid w:val="00B43251"/>
    <w:rsid w:val="00B43DE6"/>
    <w:rsid w:val="00B442D7"/>
    <w:rsid w:val="00B44309"/>
    <w:rsid w:val="00B44A2E"/>
    <w:rsid w:val="00B44D42"/>
    <w:rsid w:val="00B44EA5"/>
    <w:rsid w:val="00B45727"/>
    <w:rsid w:val="00B467E1"/>
    <w:rsid w:val="00B47848"/>
    <w:rsid w:val="00B507F5"/>
    <w:rsid w:val="00B5187F"/>
    <w:rsid w:val="00B52089"/>
    <w:rsid w:val="00B5287B"/>
    <w:rsid w:val="00B53E6C"/>
    <w:rsid w:val="00B5416E"/>
    <w:rsid w:val="00B5439B"/>
    <w:rsid w:val="00B545D4"/>
    <w:rsid w:val="00B5495D"/>
    <w:rsid w:val="00B55B1E"/>
    <w:rsid w:val="00B561C1"/>
    <w:rsid w:val="00B566C9"/>
    <w:rsid w:val="00B56AD6"/>
    <w:rsid w:val="00B56F4B"/>
    <w:rsid w:val="00B57EDE"/>
    <w:rsid w:val="00B60443"/>
    <w:rsid w:val="00B60B67"/>
    <w:rsid w:val="00B617CA"/>
    <w:rsid w:val="00B6180C"/>
    <w:rsid w:val="00B61A27"/>
    <w:rsid w:val="00B61B85"/>
    <w:rsid w:val="00B61CC0"/>
    <w:rsid w:val="00B62031"/>
    <w:rsid w:val="00B62849"/>
    <w:rsid w:val="00B64C56"/>
    <w:rsid w:val="00B65FA8"/>
    <w:rsid w:val="00B660A6"/>
    <w:rsid w:val="00B665DF"/>
    <w:rsid w:val="00B6671F"/>
    <w:rsid w:val="00B668D5"/>
    <w:rsid w:val="00B669BF"/>
    <w:rsid w:val="00B705F5"/>
    <w:rsid w:val="00B70EF6"/>
    <w:rsid w:val="00B7233B"/>
    <w:rsid w:val="00B74146"/>
    <w:rsid w:val="00B747B9"/>
    <w:rsid w:val="00B748C7"/>
    <w:rsid w:val="00B7499C"/>
    <w:rsid w:val="00B753D1"/>
    <w:rsid w:val="00B76249"/>
    <w:rsid w:val="00B7640D"/>
    <w:rsid w:val="00B764F8"/>
    <w:rsid w:val="00B765A2"/>
    <w:rsid w:val="00B77536"/>
    <w:rsid w:val="00B775FA"/>
    <w:rsid w:val="00B77B9E"/>
    <w:rsid w:val="00B80315"/>
    <w:rsid w:val="00B807E3"/>
    <w:rsid w:val="00B814EE"/>
    <w:rsid w:val="00B816B3"/>
    <w:rsid w:val="00B82F6F"/>
    <w:rsid w:val="00B832BA"/>
    <w:rsid w:val="00B837A4"/>
    <w:rsid w:val="00B83885"/>
    <w:rsid w:val="00B85E15"/>
    <w:rsid w:val="00B86C0E"/>
    <w:rsid w:val="00B86E54"/>
    <w:rsid w:val="00B874B7"/>
    <w:rsid w:val="00B87701"/>
    <w:rsid w:val="00B877BF"/>
    <w:rsid w:val="00B87E07"/>
    <w:rsid w:val="00B90596"/>
    <w:rsid w:val="00B914E1"/>
    <w:rsid w:val="00B91F0F"/>
    <w:rsid w:val="00B920B1"/>
    <w:rsid w:val="00B92765"/>
    <w:rsid w:val="00B930FF"/>
    <w:rsid w:val="00B93F23"/>
    <w:rsid w:val="00B94505"/>
    <w:rsid w:val="00B9566D"/>
    <w:rsid w:val="00B956A3"/>
    <w:rsid w:val="00B96149"/>
    <w:rsid w:val="00B96310"/>
    <w:rsid w:val="00B963B5"/>
    <w:rsid w:val="00B96932"/>
    <w:rsid w:val="00B96C34"/>
    <w:rsid w:val="00B96E5B"/>
    <w:rsid w:val="00B976ED"/>
    <w:rsid w:val="00B97F08"/>
    <w:rsid w:val="00BA00DA"/>
    <w:rsid w:val="00BA2117"/>
    <w:rsid w:val="00BA2ECD"/>
    <w:rsid w:val="00BA4ECA"/>
    <w:rsid w:val="00BA5A03"/>
    <w:rsid w:val="00BA5F96"/>
    <w:rsid w:val="00BA68BF"/>
    <w:rsid w:val="00BA6A13"/>
    <w:rsid w:val="00BA6CBD"/>
    <w:rsid w:val="00BA7B2E"/>
    <w:rsid w:val="00BA7DDE"/>
    <w:rsid w:val="00BB0EC2"/>
    <w:rsid w:val="00BB1684"/>
    <w:rsid w:val="00BB1B64"/>
    <w:rsid w:val="00BB1B99"/>
    <w:rsid w:val="00BB27BF"/>
    <w:rsid w:val="00BB2B6B"/>
    <w:rsid w:val="00BB335F"/>
    <w:rsid w:val="00BB3CEB"/>
    <w:rsid w:val="00BB40DD"/>
    <w:rsid w:val="00BB4246"/>
    <w:rsid w:val="00BB4733"/>
    <w:rsid w:val="00BB5BD3"/>
    <w:rsid w:val="00BB5F3C"/>
    <w:rsid w:val="00BB68F3"/>
    <w:rsid w:val="00BB749F"/>
    <w:rsid w:val="00BB7CB3"/>
    <w:rsid w:val="00BC05C1"/>
    <w:rsid w:val="00BC0D6D"/>
    <w:rsid w:val="00BC21C0"/>
    <w:rsid w:val="00BC2457"/>
    <w:rsid w:val="00BC28D7"/>
    <w:rsid w:val="00BC2CB5"/>
    <w:rsid w:val="00BC3D80"/>
    <w:rsid w:val="00BC472F"/>
    <w:rsid w:val="00BC5638"/>
    <w:rsid w:val="00BC661B"/>
    <w:rsid w:val="00BC6F1B"/>
    <w:rsid w:val="00BC760D"/>
    <w:rsid w:val="00BC7670"/>
    <w:rsid w:val="00BC7C36"/>
    <w:rsid w:val="00BD097C"/>
    <w:rsid w:val="00BD1613"/>
    <w:rsid w:val="00BD1E34"/>
    <w:rsid w:val="00BD2B44"/>
    <w:rsid w:val="00BD30AF"/>
    <w:rsid w:val="00BD386D"/>
    <w:rsid w:val="00BD3A34"/>
    <w:rsid w:val="00BD3A49"/>
    <w:rsid w:val="00BD4653"/>
    <w:rsid w:val="00BD4C73"/>
    <w:rsid w:val="00BD57DF"/>
    <w:rsid w:val="00BD6142"/>
    <w:rsid w:val="00BD6463"/>
    <w:rsid w:val="00BE2105"/>
    <w:rsid w:val="00BE2786"/>
    <w:rsid w:val="00BE2DBF"/>
    <w:rsid w:val="00BE3669"/>
    <w:rsid w:val="00BE39B1"/>
    <w:rsid w:val="00BE3D6D"/>
    <w:rsid w:val="00BE427F"/>
    <w:rsid w:val="00BE4863"/>
    <w:rsid w:val="00BE5C85"/>
    <w:rsid w:val="00BE5D49"/>
    <w:rsid w:val="00BE67BE"/>
    <w:rsid w:val="00BE780E"/>
    <w:rsid w:val="00BE79BC"/>
    <w:rsid w:val="00BE79FD"/>
    <w:rsid w:val="00BF066A"/>
    <w:rsid w:val="00BF0ACF"/>
    <w:rsid w:val="00BF1DB8"/>
    <w:rsid w:val="00BF1FDA"/>
    <w:rsid w:val="00BF27F7"/>
    <w:rsid w:val="00BF2FD3"/>
    <w:rsid w:val="00BF3B73"/>
    <w:rsid w:val="00BF3E38"/>
    <w:rsid w:val="00BF3FF0"/>
    <w:rsid w:val="00BF4475"/>
    <w:rsid w:val="00BF4D05"/>
    <w:rsid w:val="00BF5048"/>
    <w:rsid w:val="00BF5511"/>
    <w:rsid w:val="00BF5B44"/>
    <w:rsid w:val="00BF7A11"/>
    <w:rsid w:val="00C0061C"/>
    <w:rsid w:val="00C00F7E"/>
    <w:rsid w:val="00C0112E"/>
    <w:rsid w:val="00C013C5"/>
    <w:rsid w:val="00C025B2"/>
    <w:rsid w:val="00C03B1E"/>
    <w:rsid w:val="00C03E80"/>
    <w:rsid w:val="00C03FC7"/>
    <w:rsid w:val="00C040F6"/>
    <w:rsid w:val="00C0491D"/>
    <w:rsid w:val="00C051FB"/>
    <w:rsid w:val="00C053AD"/>
    <w:rsid w:val="00C05CA7"/>
    <w:rsid w:val="00C05F15"/>
    <w:rsid w:val="00C06462"/>
    <w:rsid w:val="00C077EE"/>
    <w:rsid w:val="00C11861"/>
    <w:rsid w:val="00C11C8A"/>
    <w:rsid w:val="00C12862"/>
    <w:rsid w:val="00C12DC0"/>
    <w:rsid w:val="00C13B47"/>
    <w:rsid w:val="00C1451D"/>
    <w:rsid w:val="00C145D6"/>
    <w:rsid w:val="00C146EC"/>
    <w:rsid w:val="00C1499B"/>
    <w:rsid w:val="00C14B7F"/>
    <w:rsid w:val="00C15BCA"/>
    <w:rsid w:val="00C16FC3"/>
    <w:rsid w:val="00C170B5"/>
    <w:rsid w:val="00C1762F"/>
    <w:rsid w:val="00C17742"/>
    <w:rsid w:val="00C20A88"/>
    <w:rsid w:val="00C20ECF"/>
    <w:rsid w:val="00C212C6"/>
    <w:rsid w:val="00C21635"/>
    <w:rsid w:val="00C24536"/>
    <w:rsid w:val="00C24660"/>
    <w:rsid w:val="00C252D2"/>
    <w:rsid w:val="00C268F2"/>
    <w:rsid w:val="00C26CE4"/>
    <w:rsid w:val="00C27858"/>
    <w:rsid w:val="00C27D76"/>
    <w:rsid w:val="00C27ECB"/>
    <w:rsid w:val="00C307E5"/>
    <w:rsid w:val="00C3125D"/>
    <w:rsid w:val="00C312D8"/>
    <w:rsid w:val="00C31468"/>
    <w:rsid w:val="00C31B0F"/>
    <w:rsid w:val="00C3294A"/>
    <w:rsid w:val="00C32EE9"/>
    <w:rsid w:val="00C331AF"/>
    <w:rsid w:val="00C33E2A"/>
    <w:rsid w:val="00C356A4"/>
    <w:rsid w:val="00C359DF"/>
    <w:rsid w:val="00C35A0F"/>
    <w:rsid w:val="00C35C09"/>
    <w:rsid w:val="00C3678A"/>
    <w:rsid w:val="00C36A3A"/>
    <w:rsid w:val="00C36A75"/>
    <w:rsid w:val="00C37234"/>
    <w:rsid w:val="00C406C0"/>
    <w:rsid w:val="00C410AB"/>
    <w:rsid w:val="00C43360"/>
    <w:rsid w:val="00C4387E"/>
    <w:rsid w:val="00C43DF6"/>
    <w:rsid w:val="00C44209"/>
    <w:rsid w:val="00C44395"/>
    <w:rsid w:val="00C4492B"/>
    <w:rsid w:val="00C455C0"/>
    <w:rsid w:val="00C45B4C"/>
    <w:rsid w:val="00C46357"/>
    <w:rsid w:val="00C47467"/>
    <w:rsid w:val="00C504FA"/>
    <w:rsid w:val="00C50BD2"/>
    <w:rsid w:val="00C50E0D"/>
    <w:rsid w:val="00C52152"/>
    <w:rsid w:val="00C5333A"/>
    <w:rsid w:val="00C53437"/>
    <w:rsid w:val="00C536A2"/>
    <w:rsid w:val="00C53B5E"/>
    <w:rsid w:val="00C54250"/>
    <w:rsid w:val="00C54578"/>
    <w:rsid w:val="00C55F7D"/>
    <w:rsid w:val="00C5728D"/>
    <w:rsid w:val="00C574C8"/>
    <w:rsid w:val="00C577EE"/>
    <w:rsid w:val="00C603E5"/>
    <w:rsid w:val="00C605BB"/>
    <w:rsid w:val="00C606EC"/>
    <w:rsid w:val="00C60C05"/>
    <w:rsid w:val="00C6190A"/>
    <w:rsid w:val="00C622B5"/>
    <w:rsid w:val="00C63A72"/>
    <w:rsid w:val="00C63CD3"/>
    <w:rsid w:val="00C64EA3"/>
    <w:rsid w:val="00C6589D"/>
    <w:rsid w:val="00C66643"/>
    <w:rsid w:val="00C67E49"/>
    <w:rsid w:val="00C70C17"/>
    <w:rsid w:val="00C70D8A"/>
    <w:rsid w:val="00C7134D"/>
    <w:rsid w:val="00C72B4E"/>
    <w:rsid w:val="00C7325B"/>
    <w:rsid w:val="00C7378F"/>
    <w:rsid w:val="00C74258"/>
    <w:rsid w:val="00C74CFF"/>
    <w:rsid w:val="00C753C2"/>
    <w:rsid w:val="00C75B4B"/>
    <w:rsid w:val="00C7604B"/>
    <w:rsid w:val="00C76606"/>
    <w:rsid w:val="00C76B0A"/>
    <w:rsid w:val="00C771A1"/>
    <w:rsid w:val="00C778B2"/>
    <w:rsid w:val="00C7790C"/>
    <w:rsid w:val="00C8025B"/>
    <w:rsid w:val="00C81569"/>
    <w:rsid w:val="00C8287F"/>
    <w:rsid w:val="00C82A22"/>
    <w:rsid w:val="00C83907"/>
    <w:rsid w:val="00C83A97"/>
    <w:rsid w:val="00C83BAF"/>
    <w:rsid w:val="00C84569"/>
    <w:rsid w:val="00C84577"/>
    <w:rsid w:val="00C855E3"/>
    <w:rsid w:val="00C85CA8"/>
    <w:rsid w:val="00C86F19"/>
    <w:rsid w:val="00C86F74"/>
    <w:rsid w:val="00C8727D"/>
    <w:rsid w:val="00C874E2"/>
    <w:rsid w:val="00C876F8"/>
    <w:rsid w:val="00C87861"/>
    <w:rsid w:val="00C87DAD"/>
    <w:rsid w:val="00C87E3F"/>
    <w:rsid w:val="00C908C8"/>
    <w:rsid w:val="00C92BC8"/>
    <w:rsid w:val="00C92F7C"/>
    <w:rsid w:val="00C93DD5"/>
    <w:rsid w:val="00C94764"/>
    <w:rsid w:val="00C947D7"/>
    <w:rsid w:val="00C955C6"/>
    <w:rsid w:val="00C95C6B"/>
    <w:rsid w:val="00C95EE8"/>
    <w:rsid w:val="00C96384"/>
    <w:rsid w:val="00C970B8"/>
    <w:rsid w:val="00C970D1"/>
    <w:rsid w:val="00C97121"/>
    <w:rsid w:val="00C9744A"/>
    <w:rsid w:val="00C977EB"/>
    <w:rsid w:val="00C97C83"/>
    <w:rsid w:val="00CA1A10"/>
    <w:rsid w:val="00CA356E"/>
    <w:rsid w:val="00CA3608"/>
    <w:rsid w:val="00CA48FA"/>
    <w:rsid w:val="00CA4C02"/>
    <w:rsid w:val="00CA5053"/>
    <w:rsid w:val="00CA53F9"/>
    <w:rsid w:val="00CA5564"/>
    <w:rsid w:val="00CA6451"/>
    <w:rsid w:val="00CA6D73"/>
    <w:rsid w:val="00CA7446"/>
    <w:rsid w:val="00CB0857"/>
    <w:rsid w:val="00CB2712"/>
    <w:rsid w:val="00CB298E"/>
    <w:rsid w:val="00CB3C18"/>
    <w:rsid w:val="00CB5587"/>
    <w:rsid w:val="00CB5F91"/>
    <w:rsid w:val="00CB61D8"/>
    <w:rsid w:val="00CB7FCB"/>
    <w:rsid w:val="00CC14A1"/>
    <w:rsid w:val="00CC1CC1"/>
    <w:rsid w:val="00CC2479"/>
    <w:rsid w:val="00CC2A9A"/>
    <w:rsid w:val="00CC3AB4"/>
    <w:rsid w:val="00CC3E83"/>
    <w:rsid w:val="00CC3F08"/>
    <w:rsid w:val="00CC4217"/>
    <w:rsid w:val="00CC48BE"/>
    <w:rsid w:val="00CC4ED5"/>
    <w:rsid w:val="00CC5C55"/>
    <w:rsid w:val="00CC5E6F"/>
    <w:rsid w:val="00CC63A5"/>
    <w:rsid w:val="00CC760A"/>
    <w:rsid w:val="00CD0AF2"/>
    <w:rsid w:val="00CD1005"/>
    <w:rsid w:val="00CD14DC"/>
    <w:rsid w:val="00CD16FC"/>
    <w:rsid w:val="00CD1C57"/>
    <w:rsid w:val="00CD255B"/>
    <w:rsid w:val="00CD2601"/>
    <w:rsid w:val="00CD30ED"/>
    <w:rsid w:val="00CD40D7"/>
    <w:rsid w:val="00CD48BC"/>
    <w:rsid w:val="00CD4C19"/>
    <w:rsid w:val="00CD4F62"/>
    <w:rsid w:val="00CD55A9"/>
    <w:rsid w:val="00CD61BC"/>
    <w:rsid w:val="00CD63E4"/>
    <w:rsid w:val="00CD6A39"/>
    <w:rsid w:val="00CD70EA"/>
    <w:rsid w:val="00CD753A"/>
    <w:rsid w:val="00CD7B43"/>
    <w:rsid w:val="00CD7F96"/>
    <w:rsid w:val="00CD7FD2"/>
    <w:rsid w:val="00CE0CB9"/>
    <w:rsid w:val="00CE1820"/>
    <w:rsid w:val="00CE1A2F"/>
    <w:rsid w:val="00CE1EF6"/>
    <w:rsid w:val="00CE426F"/>
    <w:rsid w:val="00CE5584"/>
    <w:rsid w:val="00CE6993"/>
    <w:rsid w:val="00CE7961"/>
    <w:rsid w:val="00CE7B58"/>
    <w:rsid w:val="00CE7E41"/>
    <w:rsid w:val="00CE7EEB"/>
    <w:rsid w:val="00CE7F67"/>
    <w:rsid w:val="00CF0DD7"/>
    <w:rsid w:val="00CF0FEA"/>
    <w:rsid w:val="00CF140A"/>
    <w:rsid w:val="00CF2A2D"/>
    <w:rsid w:val="00CF2DB0"/>
    <w:rsid w:val="00CF3E6D"/>
    <w:rsid w:val="00CF46B2"/>
    <w:rsid w:val="00CF4A1A"/>
    <w:rsid w:val="00CF6257"/>
    <w:rsid w:val="00CF655E"/>
    <w:rsid w:val="00CF65E0"/>
    <w:rsid w:val="00CF7173"/>
    <w:rsid w:val="00CF73F3"/>
    <w:rsid w:val="00CF75C2"/>
    <w:rsid w:val="00D000D5"/>
    <w:rsid w:val="00D006F8"/>
    <w:rsid w:val="00D00F44"/>
    <w:rsid w:val="00D01B0B"/>
    <w:rsid w:val="00D02683"/>
    <w:rsid w:val="00D02AB3"/>
    <w:rsid w:val="00D03C65"/>
    <w:rsid w:val="00D03CDF"/>
    <w:rsid w:val="00D05706"/>
    <w:rsid w:val="00D05C4C"/>
    <w:rsid w:val="00D06E8B"/>
    <w:rsid w:val="00D0795F"/>
    <w:rsid w:val="00D100BE"/>
    <w:rsid w:val="00D10500"/>
    <w:rsid w:val="00D1053F"/>
    <w:rsid w:val="00D10FDB"/>
    <w:rsid w:val="00D113C3"/>
    <w:rsid w:val="00D11E83"/>
    <w:rsid w:val="00D1295E"/>
    <w:rsid w:val="00D13467"/>
    <w:rsid w:val="00D15990"/>
    <w:rsid w:val="00D16786"/>
    <w:rsid w:val="00D16A18"/>
    <w:rsid w:val="00D16AC4"/>
    <w:rsid w:val="00D16C12"/>
    <w:rsid w:val="00D16C62"/>
    <w:rsid w:val="00D16E5F"/>
    <w:rsid w:val="00D17AD0"/>
    <w:rsid w:val="00D2128D"/>
    <w:rsid w:val="00D21820"/>
    <w:rsid w:val="00D236F5"/>
    <w:rsid w:val="00D23A30"/>
    <w:rsid w:val="00D2430A"/>
    <w:rsid w:val="00D24C5E"/>
    <w:rsid w:val="00D26531"/>
    <w:rsid w:val="00D27381"/>
    <w:rsid w:val="00D3034B"/>
    <w:rsid w:val="00D30477"/>
    <w:rsid w:val="00D308BC"/>
    <w:rsid w:val="00D311E4"/>
    <w:rsid w:val="00D3179C"/>
    <w:rsid w:val="00D32284"/>
    <w:rsid w:val="00D322DC"/>
    <w:rsid w:val="00D32532"/>
    <w:rsid w:val="00D32561"/>
    <w:rsid w:val="00D3285F"/>
    <w:rsid w:val="00D32F20"/>
    <w:rsid w:val="00D331DD"/>
    <w:rsid w:val="00D33A9F"/>
    <w:rsid w:val="00D34385"/>
    <w:rsid w:val="00D34AB9"/>
    <w:rsid w:val="00D34CD0"/>
    <w:rsid w:val="00D35831"/>
    <w:rsid w:val="00D35912"/>
    <w:rsid w:val="00D37163"/>
    <w:rsid w:val="00D40304"/>
    <w:rsid w:val="00D40B7B"/>
    <w:rsid w:val="00D41483"/>
    <w:rsid w:val="00D42776"/>
    <w:rsid w:val="00D42B80"/>
    <w:rsid w:val="00D43C73"/>
    <w:rsid w:val="00D44244"/>
    <w:rsid w:val="00D44767"/>
    <w:rsid w:val="00D44BF8"/>
    <w:rsid w:val="00D454AF"/>
    <w:rsid w:val="00D4579A"/>
    <w:rsid w:val="00D45AF3"/>
    <w:rsid w:val="00D4605A"/>
    <w:rsid w:val="00D4611F"/>
    <w:rsid w:val="00D4674C"/>
    <w:rsid w:val="00D468B7"/>
    <w:rsid w:val="00D46A83"/>
    <w:rsid w:val="00D474DF"/>
    <w:rsid w:val="00D47E94"/>
    <w:rsid w:val="00D506B5"/>
    <w:rsid w:val="00D50854"/>
    <w:rsid w:val="00D51A71"/>
    <w:rsid w:val="00D533DF"/>
    <w:rsid w:val="00D54870"/>
    <w:rsid w:val="00D54E62"/>
    <w:rsid w:val="00D552A3"/>
    <w:rsid w:val="00D55443"/>
    <w:rsid w:val="00D55694"/>
    <w:rsid w:val="00D5586E"/>
    <w:rsid w:val="00D55FC2"/>
    <w:rsid w:val="00D56A7E"/>
    <w:rsid w:val="00D573C2"/>
    <w:rsid w:val="00D57D1D"/>
    <w:rsid w:val="00D6058B"/>
    <w:rsid w:val="00D60CA5"/>
    <w:rsid w:val="00D61095"/>
    <w:rsid w:val="00D614EA"/>
    <w:rsid w:val="00D6183C"/>
    <w:rsid w:val="00D61BB0"/>
    <w:rsid w:val="00D62170"/>
    <w:rsid w:val="00D63D0D"/>
    <w:rsid w:val="00D63E45"/>
    <w:rsid w:val="00D64428"/>
    <w:rsid w:val="00D649D9"/>
    <w:rsid w:val="00D64D6B"/>
    <w:rsid w:val="00D65044"/>
    <w:rsid w:val="00D6553E"/>
    <w:rsid w:val="00D65AC6"/>
    <w:rsid w:val="00D6636D"/>
    <w:rsid w:val="00D668F9"/>
    <w:rsid w:val="00D672A8"/>
    <w:rsid w:val="00D7043E"/>
    <w:rsid w:val="00D71A3C"/>
    <w:rsid w:val="00D71F3A"/>
    <w:rsid w:val="00D7246F"/>
    <w:rsid w:val="00D7259C"/>
    <w:rsid w:val="00D727B5"/>
    <w:rsid w:val="00D7313F"/>
    <w:rsid w:val="00D7378D"/>
    <w:rsid w:val="00D7383C"/>
    <w:rsid w:val="00D74398"/>
    <w:rsid w:val="00D74A8A"/>
    <w:rsid w:val="00D751B3"/>
    <w:rsid w:val="00D75210"/>
    <w:rsid w:val="00D7526B"/>
    <w:rsid w:val="00D76437"/>
    <w:rsid w:val="00D77B75"/>
    <w:rsid w:val="00D801E4"/>
    <w:rsid w:val="00D8084D"/>
    <w:rsid w:val="00D81311"/>
    <w:rsid w:val="00D81786"/>
    <w:rsid w:val="00D81E94"/>
    <w:rsid w:val="00D8201A"/>
    <w:rsid w:val="00D8215E"/>
    <w:rsid w:val="00D821C3"/>
    <w:rsid w:val="00D82E14"/>
    <w:rsid w:val="00D832E8"/>
    <w:rsid w:val="00D83700"/>
    <w:rsid w:val="00D84207"/>
    <w:rsid w:val="00D845F9"/>
    <w:rsid w:val="00D84BAF"/>
    <w:rsid w:val="00D84FBA"/>
    <w:rsid w:val="00D855AE"/>
    <w:rsid w:val="00D868D4"/>
    <w:rsid w:val="00D90675"/>
    <w:rsid w:val="00D906DA"/>
    <w:rsid w:val="00D90DAF"/>
    <w:rsid w:val="00D90F00"/>
    <w:rsid w:val="00D9297A"/>
    <w:rsid w:val="00D932BD"/>
    <w:rsid w:val="00D94CF4"/>
    <w:rsid w:val="00D94D74"/>
    <w:rsid w:val="00D95168"/>
    <w:rsid w:val="00D9607F"/>
    <w:rsid w:val="00D96642"/>
    <w:rsid w:val="00D968C2"/>
    <w:rsid w:val="00D96A67"/>
    <w:rsid w:val="00D96DF8"/>
    <w:rsid w:val="00D96EA2"/>
    <w:rsid w:val="00DA0687"/>
    <w:rsid w:val="00DA12C5"/>
    <w:rsid w:val="00DA1ED1"/>
    <w:rsid w:val="00DA2E08"/>
    <w:rsid w:val="00DA45D1"/>
    <w:rsid w:val="00DA49DE"/>
    <w:rsid w:val="00DA49F2"/>
    <w:rsid w:val="00DA4F25"/>
    <w:rsid w:val="00DA6BA1"/>
    <w:rsid w:val="00DA6F5D"/>
    <w:rsid w:val="00DA7CC0"/>
    <w:rsid w:val="00DA7FFB"/>
    <w:rsid w:val="00DB04C2"/>
    <w:rsid w:val="00DB05D6"/>
    <w:rsid w:val="00DB0FFB"/>
    <w:rsid w:val="00DB1B76"/>
    <w:rsid w:val="00DB1F9F"/>
    <w:rsid w:val="00DB248D"/>
    <w:rsid w:val="00DB2A29"/>
    <w:rsid w:val="00DB3B29"/>
    <w:rsid w:val="00DB3E9E"/>
    <w:rsid w:val="00DB47C8"/>
    <w:rsid w:val="00DB4971"/>
    <w:rsid w:val="00DB4A49"/>
    <w:rsid w:val="00DB4C97"/>
    <w:rsid w:val="00DB64BC"/>
    <w:rsid w:val="00DB666A"/>
    <w:rsid w:val="00DB712D"/>
    <w:rsid w:val="00DB75B5"/>
    <w:rsid w:val="00DB78DC"/>
    <w:rsid w:val="00DB7A5C"/>
    <w:rsid w:val="00DB7B4F"/>
    <w:rsid w:val="00DC19A4"/>
    <w:rsid w:val="00DC5278"/>
    <w:rsid w:val="00DC5B1A"/>
    <w:rsid w:val="00DC5FA1"/>
    <w:rsid w:val="00DC603D"/>
    <w:rsid w:val="00DC6168"/>
    <w:rsid w:val="00DC76D1"/>
    <w:rsid w:val="00DD06F7"/>
    <w:rsid w:val="00DD0B0D"/>
    <w:rsid w:val="00DD1382"/>
    <w:rsid w:val="00DD15C3"/>
    <w:rsid w:val="00DD1713"/>
    <w:rsid w:val="00DD1B5B"/>
    <w:rsid w:val="00DD20D8"/>
    <w:rsid w:val="00DD20F9"/>
    <w:rsid w:val="00DD267F"/>
    <w:rsid w:val="00DD2D7A"/>
    <w:rsid w:val="00DD2DAC"/>
    <w:rsid w:val="00DD3C49"/>
    <w:rsid w:val="00DD4178"/>
    <w:rsid w:val="00DD4FEE"/>
    <w:rsid w:val="00DD5162"/>
    <w:rsid w:val="00DD520C"/>
    <w:rsid w:val="00DD5E1B"/>
    <w:rsid w:val="00DD65A1"/>
    <w:rsid w:val="00DD680B"/>
    <w:rsid w:val="00DD6D09"/>
    <w:rsid w:val="00DD6DA3"/>
    <w:rsid w:val="00DD7377"/>
    <w:rsid w:val="00DD7671"/>
    <w:rsid w:val="00DD7A84"/>
    <w:rsid w:val="00DD7FE5"/>
    <w:rsid w:val="00DE0067"/>
    <w:rsid w:val="00DE02F5"/>
    <w:rsid w:val="00DE05DA"/>
    <w:rsid w:val="00DE09E1"/>
    <w:rsid w:val="00DE2497"/>
    <w:rsid w:val="00DE2777"/>
    <w:rsid w:val="00DE3239"/>
    <w:rsid w:val="00DE333A"/>
    <w:rsid w:val="00DE4D18"/>
    <w:rsid w:val="00DE4FBE"/>
    <w:rsid w:val="00DE51CC"/>
    <w:rsid w:val="00DE56CE"/>
    <w:rsid w:val="00DE5DB2"/>
    <w:rsid w:val="00DE63D8"/>
    <w:rsid w:val="00DE6D09"/>
    <w:rsid w:val="00DF0E65"/>
    <w:rsid w:val="00DF12B9"/>
    <w:rsid w:val="00DF13BB"/>
    <w:rsid w:val="00DF1D9F"/>
    <w:rsid w:val="00DF22A8"/>
    <w:rsid w:val="00DF2426"/>
    <w:rsid w:val="00DF2579"/>
    <w:rsid w:val="00DF3C30"/>
    <w:rsid w:val="00DF4E36"/>
    <w:rsid w:val="00DF5DA4"/>
    <w:rsid w:val="00DF5FEE"/>
    <w:rsid w:val="00DF74C7"/>
    <w:rsid w:val="00DF7A5B"/>
    <w:rsid w:val="00DF7CFD"/>
    <w:rsid w:val="00E00268"/>
    <w:rsid w:val="00E00ADA"/>
    <w:rsid w:val="00E0104E"/>
    <w:rsid w:val="00E01EBB"/>
    <w:rsid w:val="00E020D1"/>
    <w:rsid w:val="00E023A1"/>
    <w:rsid w:val="00E025C9"/>
    <w:rsid w:val="00E02CBF"/>
    <w:rsid w:val="00E0365C"/>
    <w:rsid w:val="00E05346"/>
    <w:rsid w:val="00E05686"/>
    <w:rsid w:val="00E05A56"/>
    <w:rsid w:val="00E062D7"/>
    <w:rsid w:val="00E068FA"/>
    <w:rsid w:val="00E06AC5"/>
    <w:rsid w:val="00E071AE"/>
    <w:rsid w:val="00E0745F"/>
    <w:rsid w:val="00E07AE6"/>
    <w:rsid w:val="00E07B29"/>
    <w:rsid w:val="00E10073"/>
    <w:rsid w:val="00E109D1"/>
    <w:rsid w:val="00E11399"/>
    <w:rsid w:val="00E11B22"/>
    <w:rsid w:val="00E11C2B"/>
    <w:rsid w:val="00E130B4"/>
    <w:rsid w:val="00E13A52"/>
    <w:rsid w:val="00E13C6B"/>
    <w:rsid w:val="00E14479"/>
    <w:rsid w:val="00E146B0"/>
    <w:rsid w:val="00E14990"/>
    <w:rsid w:val="00E1566F"/>
    <w:rsid w:val="00E15A81"/>
    <w:rsid w:val="00E177B2"/>
    <w:rsid w:val="00E21271"/>
    <w:rsid w:val="00E21787"/>
    <w:rsid w:val="00E21952"/>
    <w:rsid w:val="00E21B77"/>
    <w:rsid w:val="00E220E4"/>
    <w:rsid w:val="00E22838"/>
    <w:rsid w:val="00E22E5D"/>
    <w:rsid w:val="00E23744"/>
    <w:rsid w:val="00E239B8"/>
    <w:rsid w:val="00E24858"/>
    <w:rsid w:val="00E250A9"/>
    <w:rsid w:val="00E250DD"/>
    <w:rsid w:val="00E25335"/>
    <w:rsid w:val="00E26A3D"/>
    <w:rsid w:val="00E26A89"/>
    <w:rsid w:val="00E27446"/>
    <w:rsid w:val="00E30CCB"/>
    <w:rsid w:val="00E3191E"/>
    <w:rsid w:val="00E31A3E"/>
    <w:rsid w:val="00E31D0F"/>
    <w:rsid w:val="00E32211"/>
    <w:rsid w:val="00E3250F"/>
    <w:rsid w:val="00E3365A"/>
    <w:rsid w:val="00E33E46"/>
    <w:rsid w:val="00E35696"/>
    <w:rsid w:val="00E3583E"/>
    <w:rsid w:val="00E35897"/>
    <w:rsid w:val="00E360AA"/>
    <w:rsid w:val="00E360E2"/>
    <w:rsid w:val="00E374AE"/>
    <w:rsid w:val="00E37A38"/>
    <w:rsid w:val="00E406D2"/>
    <w:rsid w:val="00E41837"/>
    <w:rsid w:val="00E41AFF"/>
    <w:rsid w:val="00E4206F"/>
    <w:rsid w:val="00E42241"/>
    <w:rsid w:val="00E42617"/>
    <w:rsid w:val="00E42C36"/>
    <w:rsid w:val="00E42F1E"/>
    <w:rsid w:val="00E4383A"/>
    <w:rsid w:val="00E43B12"/>
    <w:rsid w:val="00E43D72"/>
    <w:rsid w:val="00E4400B"/>
    <w:rsid w:val="00E44CF3"/>
    <w:rsid w:val="00E4500D"/>
    <w:rsid w:val="00E454FF"/>
    <w:rsid w:val="00E46491"/>
    <w:rsid w:val="00E47AFC"/>
    <w:rsid w:val="00E503E9"/>
    <w:rsid w:val="00E5103B"/>
    <w:rsid w:val="00E51E3B"/>
    <w:rsid w:val="00E52494"/>
    <w:rsid w:val="00E52584"/>
    <w:rsid w:val="00E52C0C"/>
    <w:rsid w:val="00E52C9B"/>
    <w:rsid w:val="00E534AE"/>
    <w:rsid w:val="00E53628"/>
    <w:rsid w:val="00E53C33"/>
    <w:rsid w:val="00E53E27"/>
    <w:rsid w:val="00E5437E"/>
    <w:rsid w:val="00E546B9"/>
    <w:rsid w:val="00E54849"/>
    <w:rsid w:val="00E553A7"/>
    <w:rsid w:val="00E5542B"/>
    <w:rsid w:val="00E56280"/>
    <w:rsid w:val="00E56F8A"/>
    <w:rsid w:val="00E605B5"/>
    <w:rsid w:val="00E60824"/>
    <w:rsid w:val="00E60918"/>
    <w:rsid w:val="00E6213B"/>
    <w:rsid w:val="00E6263F"/>
    <w:rsid w:val="00E635C2"/>
    <w:rsid w:val="00E6429C"/>
    <w:rsid w:val="00E65261"/>
    <w:rsid w:val="00E6541C"/>
    <w:rsid w:val="00E65770"/>
    <w:rsid w:val="00E659B2"/>
    <w:rsid w:val="00E65A38"/>
    <w:rsid w:val="00E661A8"/>
    <w:rsid w:val="00E66319"/>
    <w:rsid w:val="00E666B9"/>
    <w:rsid w:val="00E66BCE"/>
    <w:rsid w:val="00E66DCC"/>
    <w:rsid w:val="00E6729C"/>
    <w:rsid w:val="00E674F3"/>
    <w:rsid w:val="00E6780C"/>
    <w:rsid w:val="00E67F72"/>
    <w:rsid w:val="00E705A7"/>
    <w:rsid w:val="00E7079E"/>
    <w:rsid w:val="00E70BD7"/>
    <w:rsid w:val="00E71615"/>
    <w:rsid w:val="00E717F8"/>
    <w:rsid w:val="00E71A84"/>
    <w:rsid w:val="00E720DF"/>
    <w:rsid w:val="00E73424"/>
    <w:rsid w:val="00E73A39"/>
    <w:rsid w:val="00E73E6C"/>
    <w:rsid w:val="00E743C5"/>
    <w:rsid w:val="00E745DD"/>
    <w:rsid w:val="00E7550F"/>
    <w:rsid w:val="00E757C0"/>
    <w:rsid w:val="00E75BAA"/>
    <w:rsid w:val="00E75EC6"/>
    <w:rsid w:val="00E76BD9"/>
    <w:rsid w:val="00E76FB8"/>
    <w:rsid w:val="00E77643"/>
    <w:rsid w:val="00E7767B"/>
    <w:rsid w:val="00E7789A"/>
    <w:rsid w:val="00E77EDF"/>
    <w:rsid w:val="00E8021B"/>
    <w:rsid w:val="00E80492"/>
    <w:rsid w:val="00E8106C"/>
    <w:rsid w:val="00E8122B"/>
    <w:rsid w:val="00E81387"/>
    <w:rsid w:val="00E819C0"/>
    <w:rsid w:val="00E81B41"/>
    <w:rsid w:val="00E82BA5"/>
    <w:rsid w:val="00E82E17"/>
    <w:rsid w:val="00E835AF"/>
    <w:rsid w:val="00E84038"/>
    <w:rsid w:val="00E84B5C"/>
    <w:rsid w:val="00E85549"/>
    <w:rsid w:val="00E85C0E"/>
    <w:rsid w:val="00E86482"/>
    <w:rsid w:val="00E8684F"/>
    <w:rsid w:val="00E873D9"/>
    <w:rsid w:val="00E90331"/>
    <w:rsid w:val="00E909B3"/>
    <w:rsid w:val="00E91229"/>
    <w:rsid w:val="00E922C0"/>
    <w:rsid w:val="00E923E9"/>
    <w:rsid w:val="00E924DA"/>
    <w:rsid w:val="00E93E97"/>
    <w:rsid w:val="00E9560E"/>
    <w:rsid w:val="00E95782"/>
    <w:rsid w:val="00E95855"/>
    <w:rsid w:val="00E95A59"/>
    <w:rsid w:val="00E9679A"/>
    <w:rsid w:val="00E96DB4"/>
    <w:rsid w:val="00E97035"/>
    <w:rsid w:val="00E97228"/>
    <w:rsid w:val="00E9766F"/>
    <w:rsid w:val="00EA0C80"/>
    <w:rsid w:val="00EA1EA2"/>
    <w:rsid w:val="00EA232C"/>
    <w:rsid w:val="00EA349A"/>
    <w:rsid w:val="00EA3602"/>
    <w:rsid w:val="00EA4860"/>
    <w:rsid w:val="00EA4B60"/>
    <w:rsid w:val="00EA6A67"/>
    <w:rsid w:val="00EA71E1"/>
    <w:rsid w:val="00EA76CD"/>
    <w:rsid w:val="00EA7948"/>
    <w:rsid w:val="00EA7D55"/>
    <w:rsid w:val="00EA7FFC"/>
    <w:rsid w:val="00EB0840"/>
    <w:rsid w:val="00EB0BF5"/>
    <w:rsid w:val="00EB101E"/>
    <w:rsid w:val="00EB1335"/>
    <w:rsid w:val="00EB169A"/>
    <w:rsid w:val="00EB19E6"/>
    <w:rsid w:val="00EB20B3"/>
    <w:rsid w:val="00EB2752"/>
    <w:rsid w:val="00EB2E7E"/>
    <w:rsid w:val="00EB321B"/>
    <w:rsid w:val="00EB4F02"/>
    <w:rsid w:val="00EB4F7B"/>
    <w:rsid w:val="00EB5322"/>
    <w:rsid w:val="00EB545B"/>
    <w:rsid w:val="00EB5755"/>
    <w:rsid w:val="00EB5B91"/>
    <w:rsid w:val="00EB77C4"/>
    <w:rsid w:val="00EB7FCF"/>
    <w:rsid w:val="00EC0103"/>
    <w:rsid w:val="00EC049F"/>
    <w:rsid w:val="00EC0752"/>
    <w:rsid w:val="00EC1CFD"/>
    <w:rsid w:val="00EC2049"/>
    <w:rsid w:val="00EC4044"/>
    <w:rsid w:val="00EC4094"/>
    <w:rsid w:val="00EC410C"/>
    <w:rsid w:val="00EC4556"/>
    <w:rsid w:val="00EC4BE3"/>
    <w:rsid w:val="00EC5264"/>
    <w:rsid w:val="00EC5F35"/>
    <w:rsid w:val="00EC63DA"/>
    <w:rsid w:val="00EC6766"/>
    <w:rsid w:val="00EC798B"/>
    <w:rsid w:val="00ED0078"/>
    <w:rsid w:val="00ED0688"/>
    <w:rsid w:val="00ED1199"/>
    <w:rsid w:val="00ED15AF"/>
    <w:rsid w:val="00ED1E21"/>
    <w:rsid w:val="00ED1E86"/>
    <w:rsid w:val="00ED21E8"/>
    <w:rsid w:val="00ED2311"/>
    <w:rsid w:val="00ED374E"/>
    <w:rsid w:val="00ED386D"/>
    <w:rsid w:val="00ED3F8A"/>
    <w:rsid w:val="00ED4055"/>
    <w:rsid w:val="00ED6617"/>
    <w:rsid w:val="00ED6AEE"/>
    <w:rsid w:val="00ED6E35"/>
    <w:rsid w:val="00EE0E9C"/>
    <w:rsid w:val="00EE1882"/>
    <w:rsid w:val="00EE1A6E"/>
    <w:rsid w:val="00EE20CA"/>
    <w:rsid w:val="00EE2167"/>
    <w:rsid w:val="00EE24D6"/>
    <w:rsid w:val="00EE26C2"/>
    <w:rsid w:val="00EE2B24"/>
    <w:rsid w:val="00EE35B4"/>
    <w:rsid w:val="00EE3BCC"/>
    <w:rsid w:val="00EE41C3"/>
    <w:rsid w:val="00EE4337"/>
    <w:rsid w:val="00EE5110"/>
    <w:rsid w:val="00EE5D35"/>
    <w:rsid w:val="00EE60E5"/>
    <w:rsid w:val="00EE63D5"/>
    <w:rsid w:val="00EE6C8D"/>
    <w:rsid w:val="00EE7337"/>
    <w:rsid w:val="00EF1300"/>
    <w:rsid w:val="00EF1312"/>
    <w:rsid w:val="00EF291B"/>
    <w:rsid w:val="00EF3ABE"/>
    <w:rsid w:val="00EF3CC3"/>
    <w:rsid w:val="00EF42E0"/>
    <w:rsid w:val="00EF47DD"/>
    <w:rsid w:val="00EF4DD0"/>
    <w:rsid w:val="00EF5196"/>
    <w:rsid w:val="00EF523F"/>
    <w:rsid w:val="00EF5EA9"/>
    <w:rsid w:val="00EF6891"/>
    <w:rsid w:val="00EF709F"/>
    <w:rsid w:val="00EF7D32"/>
    <w:rsid w:val="00F00437"/>
    <w:rsid w:val="00F00F93"/>
    <w:rsid w:val="00F018DC"/>
    <w:rsid w:val="00F01C67"/>
    <w:rsid w:val="00F01FAA"/>
    <w:rsid w:val="00F021DE"/>
    <w:rsid w:val="00F027E3"/>
    <w:rsid w:val="00F03789"/>
    <w:rsid w:val="00F040BC"/>
    <w:rsid w:val="00F0410A"/>
    <w:rsid w:val="00F04395"/>
    <w:rsid w:val="00F06291"/>
    <w:rsid w:val="00F06686"/>
    <w:rsid w:val="00F06F33"/>
    <w:rsid w:val="00F10C76"/>
    <w:rsid w:val="00F1114D"/>
    <w:rsid w:val="00F11221"/>
    <w:rsid w:val="00F120B4"/>
    <w:rsid w:val="00F12654"/>
    <w:rsid w:val="00F131B5"/>
    <w:rsid w:val="00F13DA4"/>
    <w:rsid w:val="00F13F1D"/>
    <w:rsid w:val="00F14CCD"/>
    <w:rsid w:val="00F15635"/>
    <w:rsid w:val="00F15F2B"/>
    <w:rsid w:val="00F16851"/>
    <w:rsid w:val="00F16DD9"/>
    <w:rsid w:val="00F17BFF"/>
    <w:rsid w:val="00F207AE"/>
    <w:rsid w:val="00F20B02"/>
    <w:rsid w:val="00F21A85"/>
    <w:rsid w:val="00F22508"/>
    <w:rsid w:val="00F22B4F"/>
    <w:rsid w:val="00F22B9B"/>
    <w:rsid w:val="00F233E6"/>
    <w:rsid w:val="00F23A9E"/>
    <w:rsid w:val="00F24641"/>
    <w:rsid w:val="00F24BB4"/>
    <w:rsid w:val="00F2539C"/>
    <w:rsid w:val="00F257DD"/>
    <w:rsid w:val="00F26465"/>
    <w:rsid w:val="00F27F66"/>
    <w:rsid w:val="00F32428"/>
    <w:rsid w:val="00F32CC0"/>
    <w:rsid w:val="00F352E8"/>
    <w:rsid w:val="00F35F8C"/>
    <w:rsid w:val="00F3625F"/>
    <w:rsid w:val="00F40130"/>
    <w:rsid w:val="00F40D76"/>
    <w:rsid w:val="00F40DA5"/>
    <w:rsid w:val="00F41866"/>
    <w:rsid w:val="00F42267"/>
    <w:rsid w:val="00F422FA"/>
    <w:rsid w:val="00F434F8"/>
    <w:rsid w:val="00F43930"/>
    <w:rsid w:val="00F43EDC"/>
    <w:rsid w:val="00F44079"/>
    <w:rsid w:val="00F44E88"/>
    <w:rsid w:val="00F46301"/>
    <w:rsid w:val="00F464C5"/>
    <w:rsid w:val="00F469BE"/>
    <w:rsid w:val="00F469D8"/>
    <w:rsid w:val="00F47BF7"/>
    <w:rsid w:val="00F508FD"/>
    <w:rsid w:val="00F50AEB"/>
    <w:rsid w:val="00F52AD6"/>
    <w:rsid w:val="00F52CAB"/>
    <w:rsid w:val="00F548B7"/>
    <w:rsid w:val="00F555C3"/>
    <w:rsid w:val="00F55F30"/>
    <w:rsid w:val="00F56880"/>
    <w:rsid w:val="00F56BD8"/>
    <w:rsid w:val="00F56D57"/>
    <w:rsid w:val="00F56DB1"/>
    <w:rsid w:val="00F56FED"/>
    <w:rsid w:val="00F57481"/>
    <w:rsid w:val="00F57B58"/>
    <w:rsid w:val="00F57D1F"/>
    <w:rsid w:val="00F602BF"/>
    <w:rsid w:val="00F60735"/>
    <w:rsid w:val="00F61567"/>
    <w:rsid w:val="00F61C24"/>
    <w:rsid w:val="00F61D4D"/>
    <w:rsid w:val="00F625EC"/>
    <w:rsid w:val="00F62B31"/>
    <w:rsid w:val="00F62DF8"/>
    <w:rsid w:val="00F63B45"/>
    <w:rsid w:val="00F6415B"/>
    <w:rsid w:val="00F64964"/>
    <w:rsid w:val="00F64985"/>
    <w:rsid w:val="00F64ABA"/>
    <w:rsid w:val="00F65319"/>
    <w:rsid w:val="00F658FD"/>
    <w:rsid w:val="00F67835"/>
    <w:rsid w:val="00F67AEB"/>
    <w:rsid w:val="00F67F98"/>
    <w:rsid w:val="00F705D6"/>
    <w:rsid w:val="00F70E53"/>
    <w:rsid w:val="00F72D34"/>
    <w:rsid w:val="00F73074"/>
    <w:rsid w:val="00F7399B"/>
    <w:rsid w:val="00F7443D"/>
    <w:rsid w:val="00F74B5C"/>
    <w:rsid w:val="00F74EF8"/>
    <w:rsid w:val="00F75001"/>
    <w:rsid w:val="00F75326"/>
    <w:rsid w:val="00F75449"/>
    <w:rsid w:val="00F76C36"/>
    <w:rsid w:val="00F77463"/>
    <w:rsid w:val="00F807E2"/>
    <w:rsid w:val="00F811BB"/>
    <w:rsid w:val="00F828A7"/>
    <w:rsid w:val="00F82F5F"/>
    <w:rsid w:val="00F83B8F"/>
    <w:rsid w:val="00F84D7D"/>
    <w:rsid w:val="00F84E73"/>
    <w:rsid w:val="00F84EF1"/>
    <w:rsid w:val="00F856C1"/>
    <w:rsid w:val="00F85DD1"/>
    <w:rsid w:val="00F85FC4"/>
    <w:rsid w:val="00F86223"/>
    <w:rsid w:val="00F86FC5"/>
    <w:rsid w:val="00F87C10"/>
    <w:rsid w:val="00F907F7"/>
    <w:rsid w:val="00F91060"/>
    <w:rsid w:val="00F913F3"/>
    <w:rsid w:val="00F91E94"/>
    <w:rsid w:val="00F92035"/>
    <w:rsid w:val="00F92040"/>
    <w:rsid w:val="00F9247E"/>
    <w:rsid w:val="00F92841"/>
    <w:rsid w:val="00F92D22"/>
    <w:rsid w:val="00F935BA"/>
    <w:rsid w:val="00F942A1"/>
    <w:rsid w:val="00F949CD"/>
    <w:rsid w:val="00F94EA0"/>
    <w:rsid w:val="00F9545D"/>
    <w:rsid w:val="00F963C6"/>
    <w:rsid w:val="00F96B1A"/>
    <w:rsid w:val="00F96DA9"/>
    <w:rsid w:val="00F974D0"/>
    <w:rsid w:val="00F9751F"/>
    <w:rsid w:val="00F9762D"/>
    <w:rsid w:val="00FA0161"/>
    <w:rsid w:val="00FA0747"/>
    <w:rsid w:val="00FA2427"/>
    <w:rsid w:val="00FA25A0"/>
    <w:rsid w:val="00FA35BD"/>
    <w:rsid w:val="00FA445A"/>
    <w:rsid w:val="00FA4D09"/>
    <w:rsid w:val="00FA4ED4"/>
    <w:rsid w:val="00FA503B"/>
    <w:rsid w:val="00FA5FDE"/>
    <w:rsid w:val="00FA5FEA"/>
    <w:rsid w:val="00FA6B43"/>
    <w:rsid w:val="00FA6F0B"/>
    <w:rsid w:val="00FA77EF"/>
    <w:rsid w:val="00FB0495"/>
    <w:rsid w:val="00FB0732"/>
    <w:rsid w:val="00FB0804"/>
    <w:rsid w:val="00FB1152"/>
    <w:rsid w:val="00FB1216"/>
    <w:rsid w:val="00FB1DA2"/>
    <w:rsid w:val="00FB1EB4"/>
    <w:rsid w:val="00FB1EED"/>
    <w:rsid w:val="00FB2457"/>
    <w:rsid w:val="00FB2DAB"/>
    <w:rsid w:val="00FB3959"/>
    <w:rsid w:val="00FB3B40"/>
    <w:rsid w:val="00FB4371"/>
    <w:rsid w:val="00FB45C9"/>
    <w:rsid w:val="00FB4EEB"/>
    <w:rsid w:val="00FB560F"/>
    <w:rsid w:val="00FB6720"/>
    <w:rsid w:val="00FB6845"/>
    <w:rsid w:val="00FC0130"/>
    <w:rsid w:val="00FC0FBA"/>
    <w:rsid w:val="00FC10EF"/>
    <w:rsid w:val="00FC1722"/>
    <w:rsid w:val="00FC177C"/>
    <w:rsid w:val="00FC1D46"/>
    <w:rsid w:val="00FC42CF"/>
    <w:rsid w:val="00FC43C2"/>
    <w:rsid w:val="00FC482F"/>
    <w:rsid w:val="00FC4F38"/>
    <w:rsid w:val="00FC558A"/>
    <w:rsid w:val="00FC58CB"/>
    <w:rsid w:val="00FC67E1"/>
    <w:rsid w:val="00FC7A89"/>
    <w:rsid w:val="00FC7D85"/>
    <w:rsid w:val="00FD0378"/>
    <w:rsid w:val="00FD0A22"/>
    <w:rsid w:val="00FD1304"/>
    <w:rsid w:val="00FD1E7A"/>
    <w:rsid w:val="00FD213F"/>
    <w:rsid w:val="00FD24A0"/>
    <w:rsid w:val="00FD483F"/>
    <w:rsid w:val="00FD48D8"/>
    <w:rsid w:val="00FD4E53"/>
    <w:rsid w:val="00FD77BD"/>
    <w:rsid w:val="00FE0515"/>
    <w:rsid w:val="00FE105C"/>
    <w:rsid w:val="00FE2096"/>
    <w:rsid w:val="00FE2477"/>
    <w:rsid w:val="00FE2AA3"/>
    <w:rsid w:val="00FE3A2C"/>
    <w:rsid w:val="00FE4667"/>
    <w:rsid w:val="00FE4A2F"/>
    <w:rsid w:val="00FE53EB"/>
    <w:rsid w:val="00FE53F5"/>
    <w:rsid w:val="00FE5C5F"/>
    <w:rsid w:val="00FE5E74"/>
    <w:rsid w:val="00FE5F09"/>
    <w:rsid w:val="00FE6293"/>
    <w:rsid w:val="00FE66E0"/>
    <w:rsid w:val="00FE6C8D"/>
    <w:rsid w:val="00FE6F06"/>
    <w:rsid w:val="00FE71CE"/>
    <w:rsid w:val="00FE748E"/>
    <w:rsid w:val="00FE74D8"/>
    <w:rsid w:val="00FE7B69"/>
    <w:rsid w:val="00FF02B7"/>
    <w:rsid w:val="00FF1AC8"/>
    <w:rsid w:val="00FF3E0B"/>
    <w:rsid w:val="00FF3EF8"/>
    <w:rsid w:val="00FF400B"/>
    <w:rsid w:val="00FF6768"/>
    <w:rsid w:val="00FF6785"/>
    <w:rsid w:val="00FF77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8E89D9A"/>
  <w15:docId w15:val="{75EF68FF-56B0-41E1-8925-859992D3E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FollowedHyperlink" w:uiPriority="99"/>
    <w:lsdException w:name="Strong"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E6C8D"/>
    <w:rPr>
      <w:rFonts w:ascii="Verdana" w:hAnsi="Verdana"/>
      <w:sz w:val="18"/>
      <w:szCs w:val="24"/>
      <w:lang w:val="en-GB"/>
    </w:rPr>
  </w:style>
  <w:style w:type="paragraph" w:styleId="Heading1">
    <w:name w:val="heading 1"/>
    <w:basedOn w:val="Normal"/>
    <w:next w:val="GS1Body"/>
    <w:link w:val="Heading1Char"/>
    <w:qFormat/>
    <w:rsid w:val="00F56880"/>
    <w:pPr>
      <w:keepNext/>
      <w:numPr>
        <w:numId w:val="13"/>
      </w:numPr>
      <w:spacing w:before="480" w:after="120"/>
      <w:outlineLvl w:val="0"/>
    </w:pPr>
    <w:rPr>
      <w:rFonts w:cs="Arial"/>
      <w:b/>
      <w:bCs/>
      <w:color w:val="002C6C"/>
      <w:kern w:val="32"/>
      <w:sz w:val="28"/>
      <w:szCs w:val="32"/>
    </w:rPr>
  </w:style>
  <w:style w:type="paragraph" w:styleId="Heading2">
    <w:name w:val="heading 2"/>
    <w:basedOn w:val="Normal"/>
    <w:next w:val="GS1Body"/>
    <w:link w:val="Heading2Char"/>
    <w:qFormat/>
    <w:rsid w:val="00F56880"/>
    <w:pPr>
      <w:keepNext/>
      <w:numPr>
        <w:ilvl w:val="1"/>
        <w:numId w:val="13"/>
      </w:numPr>
      <w:spacing w:before="360" w:after="120"/>
      <w:outlineLvl w:val="1"/>
    </w:pPr>
    <w:rPr>
      <w:rFonts w:cs="Arial"/>
      <w:b/>
      <w:bCs/>
      <w:color w:val="002C6C"/>
      <w:sz w:val="22"/>
      <w:szCs w:val="28"/>
    </w:rPr>
  </w:style>
  <w:style w:type="paragraph" w:styleId="Heading3">
    <w:name w:val="heading 3"/>
    <w:basedOn w:val="Normal"/>
    <w:next w:val="GS1Body"/>
    <w:link w:val="Heading3Char"/>
    <w:qFormat/>
    <w:rsid w:val="00F56880"/>
    <w:pPr>
      <w:keepNext/>
      <w:numPr>
        <w:ilvl w:val="2"/>
        <w:numId w:val="13"/>
      </w:numPr>
      <w:spacing w:before="360" w:after="120"/>
      <w:outlineLvl w:val="2"/>
    </w:pPr>
    <w:rPr>
      <w:rFonts w:cs="Arial"/>
      <w:b/>
      <w:bCs/>
      <w:color w:val="002C6C"/>
      <w:sz w:val="20"/>
      <w:szCs w:val="26"/>
    </w:rPr>
  </w:style>
  <w:style w:type="paragraph" w:styleId="Heading4">
    <w:name w:val="heading 4"/>
    <w:basedOn w:val="Normal"/>
    <w:next w:val="GS1Body"/>
    <w:link w:val="Heading4Char"/>
    <w:qFormat/>
    <w:rsid w:val="00F56880"/>
    <w:pPr>
      <w:keepNext/>
      <w:numPr>
        <w:ilvl w:val="3"/>
        <w:numId w:val="13"/>
      </w:numPr>
      <w:spacing w:before="360" w:after="120"/>
      <w:outlineLvl w:val="3"/>
    </w:pPr>
    <w:rPr>
      <w:rFonts w:cs="Arial"/>
      <w:b/>
      <w:bCs/>
      <w:color w:val="002C6C"/>
      <w:sz w:val="20"/>
      <w:szCs w:val="28"/>
    </w:rPr>
  </w:style>
  <w:style w:type="paragraph" w:styleId="Heading5">
    <w:name w:val="heading 5"/>
    <w:basedOn w:val="Heading4"/>
    <w:next w:val="GS1Body"/>
    <w:link w:val="Heading5Char"/>
    <w:qFormat/>
    <w:rsid w:val="00F56880"/>
    <w:pPr>
      <w:numPr>
        <w:ilvl w:val="4"/>
      </w:numPr>
      <w:outlineLvl w:val="4"/>
    </w:pPr>
  </w:style>
  <w:style w:type="paragraph" w:styleId="Heading6">
    <w:name w:val="heading 6"/>
    <w:basedOn w:val="Heading5"/>
    <w:next w:val="GS1Body"/>
    <w:link w:val="Heading6Char"/>
    <w:qFormat/>
    <w:rsid w:val="00A83733"/>
    <w:pPr>
      <w:numPr>
        <w:ilvl w:val="0"/>
        <w:numId w:val="0"/>
      </w:numPr>
      <w:outlineLvl w:val="5"/>
    </w:pPr>
  </w:style>
  <w:style w:type="paragraph" w:styleId="Heading7">
    <w:name w:val="heading 7"/>
    <w:aliases w:val="Appendix,Appendix3,Appendix4,Appendix5,Appendix6,Appendix7,Appendix8,Appendix9,Appendix10,Appendix19,Appendix31"/>
    <w:basedOn w:val="Normal"/>
    <w:next w:val="Normal"/>
    <w:link w:val="Heading7Char"/>
    <w:unhideWhenUsed/>
    <w:qFormat/>
    <w:rsid w:val="00B01B97"/>
    <w:pPr>
      <w:keepNext/>
      <w:keepLines/>
      <w:spacing w:before="40"/>
      <w:outlineLvl w:val="6"/>
    </w:pPr>
    <w:rPr>
      <w:rFonts w:asciiTheme="majorHAnsi" w:eastAsiaTheme="majorEastAsia" w:hAnsiTheme="majorHAnsi" w:cstheme="majorBidi"/>
      <w:i/>
      <w:iCs/>
      <w:color w:val="892809" w:themeColor="accent1" w:themeShade="7F"/>
    </w:rPr>
  </w:style>
  <w:style w:type="paragraph" w:styleId="Heading8">
    <w:name w:val="heading 8"/>
    <w:aliases w:val="Appendix1,Appendix11,Appendix12,Appendix13,Appendix14,Appendix15,Appendix16,Appendix17,Appendix18,Appendix110,Appendix111"/>
    <w:basedOn w:val="Normal"/>
    <w:next w:val="Normal"/>
    <w:link w:val="Heading8Char"/>
    <w:unhideWhenUsed/>
    <w:qFormat/>
    <w:rsid w:val="00B01B97"/>
    <w:pPr>
      <w:keepNext/>
      <w:keepLines/>
      <w:spacing w:before="40"/>
      <w:outlineLvl w:val="7"/>
    </w:pPr>
    <w:rPr>
      <w:rFonts w:asciiTheme="majorHAnsi" w:eastAsiaTheme="majorEastAsia" w:hAnsiTheme="majorHAnsi" w:cstheme="majorBidi"/>
      <w:color w:val="616161" w:themeColor="text1" w:themeTint="D8"/>
      <w:sz w:val="21"/>
      <w:szCs w:val="21"/>
    </w:rPr>
  </w:style>
  <w:style w:type="paragraph" w:styleId="Heading9">
    <w:name w:val="heading 9"/>
    <w:aliases w:val="Appendix_1,Appendix2,Appendix21,Appendix22,Appendix23,Appendix24,Appendix25,Appendix26,Appendix27,Appendix28,Appendix29,Appendix211"/>
    <w:basedOn w:val="Normal"/>
    <w:next w:val="GS1Body"/>
    <w:link w:val="Heading9Char"/>
    <w:unhideWhenUsed/>
    <w:qFormat/>
    <w:rsid w:val="00E52584"/>
    <w:pPr>
      <w:keepNext/>
      <w:keepLines/>
      <w:pageBreakBefore/>
      <w:numPr>
        <w:numId w:val="1"/>
      </w:numPr>
      <w:spacing w:before="480" w:after="120"/>
      <w:outlineLvl w:val="8"/>
    </w:pPr>
    <w:rPr>
      <w:rFonts w:asciiTheme="majorHAnsi" w:eastAsiaTheme="majorEastAsia" w:hAnsiTheme="majorHAnsi" w:cstheme="majorBidi"/>
      <w:b/>
      <w:iCs/>
      <w:color w:val="002C6C"/>
      <w:sz w:val="2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56880"/>
    <w:rPr>
      <w:rFonts w:ascii="Verdana" w:hAnsi="Verdana" w:cs="Arial"/>
      <w:b/>
      <w:bCs/>
      <w:color w:val="002C6C"/>
      <w:kern w:val="32"/>
      <w:sz w:val="28"/>
      <w:szCs w:val="32"/>
      <w:lang w:val="en-GB"/>
    </w:rPr>
  </w:style>
  <w:style w:type="character" w:customStyle="1" w:styleId="Heading2Char">
    <w:name w:val="Heading 2 Char"/>
    <w:basedOn w:val="DefaultParagraphFont"/>
    <w:link w:val="Heading2"/>
    <w:rsid w:val="00F56880"/>
    <w:rPr>
      <w:rFonts w:ascii="Verdana" w:hAnsi="Verdana" w:cs="Arial"/>
      <w:b/>
      <w:bCs/>
      <w:color w:val="002C6C"/>
      <w:sz w:val="22"/>
      <w:szCs w:val="28"/>
      <w:lang w:val="en-GB"/>
    </w:rPr>
  </w:style>
  <w:style w:type="character" w:customStyle="1" w:styleId="Heading3Char">
    <w:name w:val="Heading 3 Char"/>
    <w:basedOn w:val="DefaultParagraphFont"/>
    <w:link w:val="Heading3"/>
    <w:rsid w:val="00F56880"/>
    <w:rPr>
      <w:rFonts w:ascii="Verdana" w:hAnsi="Verdana" w:cs="Arial"/>
      <w:b/>
      <w:bCs/>
      <w:color w:val="002C6C"/>
      <w:szCs w:val="26"/>
      <w:lang w:val="en-GB"/>
    </w:rPr>
  </w:style>
  <w:style w:type="character" w:customStyle="1" w:styleId="Heading4Char">
    <w:name w:val="Heading 4 Char"/>
    <w:basedOn w:val="DefaultParagraphFont"/>
    <w:link w:val="Heading4"/>
    <w:rsid w:val="00F56880"/>
    <w:rPr>
      <w:rFonts w:ascii="Verdana" w:hAnsi="Verdana" w:cs="Arial"/>
      <w:b/>
      <w:bCs/>
      <w:color w:val="002C6C"/>
      <w:szCs w:val="28"/>
      <w:lang w:val="en-GB"/>
    </w:rPr>
  </w:style>
  <w:style w:type="character" w:customStyle="1" w:styleId="Heading5Char">
    <w:name w:val="Heading 5 Char"/>
    <w:basedOn w:val="DefaultParagraphFont"/>
    <w:link w:val="Heading5"/>
    <w:rsid w:val="00F56880"/>
    <w:rPr>
      <w:rFonts w:ascii="Verdana" w:hAnsi="Verdana" w:cs="Arial"/>
      <w:b/>
      <w:bCs/>
      <w:color w:val="002C6C"/>
      <w:szCs w:val="28"/>
      <w:lang w:val="en-GB"/>
    </w:rPr>
  </w:style>
  <w:style w:type="character" w:customStyle="1" w:styleId="Heading6Char">
    <w:name w:val="Heading 6 Char"/>
    <w:basedOn w:val="DefaultParagraphFont"/>
    <w:link w:val="Heading6"/>
    <w:rsid w:val="00643BAE"/>
    <w:rPr>
      <w:rFonts w:ascii="Verdana" w:hAnsi="Verdana" w:cs="Arial"/>
      <w:b/>
      <w:bCs/>
      <w:color w:val="002C6C"/>
      <w:szCs w:val="28"/>
      <w:lang w:val="en-GB"/>
    </w:rPr>
  </w:style>
  <w:style w:type="paragraph" w:customStyle="1" w:styleId="GS1Body">
    <w:name w:val="GS1_Body"/>
    <w:basedOn w:val="Normal"/>
    <w:link w:val="GS1BodyChar"/>
    <w:qFormat/>
    <w:rsid w:val="008B0A8D"/>
    <w:pPr>
      <w:spacing w:before="120" w:after="60"/>
      <w:ind w:left="862"/>
    </w:pPr>
  </w:style>
  <w:style w:type="character" w:customStyle="1" w:styleId="GS1BodyChar">
    <w:name w:val="GS1_Body Char"/>
    <w:basedOn w:val="DefaultParagraphFont"/>
    <w:link w:val="GS1Body"/>
    <w:rsid w:val="008B0A8D"/>
    <w:rPr>
      <w:rFonts w:ascii="Verdana" w:hAnsi="Verdana"/>
      <w:sz w:val="18"/>
      <w:szCs w:val="24"/>
      <w:lang w:val="en-GB"/>
    </w:rPr>
  </w:style>
  <w:style w:type="paragraph" w:customStyle="1" w:styleId="GS1BodyIndent1">
    <w:name w:val="GS1_Body_Indent_1"/>
    <w:basedOn w:val="GS1Body"/>
    <w:qFormat/>
    <w:rsid w:val="005E379E"/>
    <w:pPr>
      <w:ind w:left="1219"/>
    </w:pPr>
  </w:style>
  <w:style w:type="paragraph" w:customStyle="1" w:styleId="GS1BodyHeading">
    <w:name w:val="GS1_Body_Heading"/>
    <w:basedOn w:val="GS1Body"/>
    <w:next w:val="GS1Body"/>
    <w:rsid w:val="00643BAE"/>
    <w:pPr>
      <w:keepNext/>
      <w:spacing w:before="240"/>
    </w:pPr>
    <w:rPr>
      <w:b/>
      <w:color w:val="002C6C"/>
    </w:rPr>
  </w:style>
  <w:style w:type="paragraph" w:customStyle="1" w:styleId="GS1Bullet1">
    <w:name w:val="GS1_Bullet_1"/>
    <w:basedOn w:val="Normal"/>
    <w:qFormat/>
    <w:rsid w:val="00450192"/>
    <w:pPr>
      <w:numPr>
        <w:numId w:val="2"/>
      </w:numPr>
      <w:spacing w:before="120"/>
    </w:pPr>
    <w:rPr>
      <w:rFonts w:asciiTheme="minorHAnsi" w:hAnsiTheme="minorHAnsi"/>
    </w:rPr>
  </w:style>
  <w:style w:type="paragraph" w:customStyle="1" w:styleId="GS1Bullet2">
    <w:name w:val="GS1_Bullet_2"/>
    <w:basedOn w:val="Normal"/>
    <w:qFormat/>
    <w:rsid w:val="00450192"/>
    <w:pPr>
      <w:numPr>
        <w:numId w:val="3"/>
      </w:numPr>
      <w:spacing w:before="120"/>
      <w:ind w:left="1576" w:hanging="357"/>
    </w:pPr>
    <w:rPr>
      <w:rFonts w:asciiTheme="minorHAnsi" w:hAnsiTheme="minorHAnsi"/>
    </w:rPr>
  </w:style>
  <w:style w:type="paragraph" w:customStyle="1" w:styleId="GS1Bullet3">
    <w:name w:val="GS1_Bullet_3"/>
    <w:basedOn w:val="Normal"/>
    <w:qFormat/>
    <w:rsid w:val="003B63E0"/>
    <w:pPr>
      <w:numPr>
        <w:numId w:val="4"/>
      </w:numPr>
      <w:tabs>
        <w:tab w:val="clear" w:pos="1872"/>
        <w:tab w:val="left" w:pos="1930"/>
      </w:tabs>
      <w:spacing w:before="60"/>
      <w:ind w:left="1933" w:hanging="357"/>
    </w:pPr>
    <w:rPr>
      <w:rFonts w:asciiTheme="minorHAnsi" w:hAnsiTheme="minorHAnsi"/>
    </w:rPr>
  </w:style>
  <w:style w:type="paragraph" w:customStyle="1" w:styleId="GS1CaptionFigure">
    <w:name w:val="GS1_Caption_Figure"/>
    <w:basedOn w:val="Caption"/>
    <w:next w:val="GS1Body"/>
    <w:rsid w:val="00AB1250"/>
    <w:pPr>
      <w:keepNext/>
      <w:spacing w:before="200" w:after="0"/>
      <w:jc w:val="center"/>
    </w:pPr>
    <w:rPr>
      <w:rFonts w:cs="Arial"/>
      <w:b w:val="0"/>
      <w:iCs/>
      <w:kern w:val="22"/>
    </w:rPr>
  </w:style>
  <w:style w:type="paragraph" w:customStyle="1" w:styleId="GS1CaptionTable">
    <w:name w:val="GS1_Caption_Table"/>
    <w:basedOn w:val="Caption"/>
    <w:next w:val="GS1Body"/>
    <w:rsid w:val="00A31389"/>
    <w:pPr>
      <w:keepNext/>
      <w:spacing w:before="200" w:after="0"/>
      <w:jc w:val="both"/>
    </w:pPr>
    <w:rPr>
      <w:rFonts w:cs="Arial"/>
      <w:b w:val="0"/>
      <w:iCs/>
      <w:kern w:val="22"/>
    </w:rPr>
  </w:style>
  <w:style w:type="paragraph" w:customStyle="1" w:styleId="GS1Disclaimer">
    <w:name w:val="GS1_Disclaimer"/>
    <w:basedOn w:val="GS1Body"/>
    <w:rsid w:val="00643BAE"/>
    <w:pPr>
      <w:ind w:left="0"/>
    </w:pPr>
  </w:style>
  <w:style w:type="paragraph" w:customStyle="1" w:styleId="GS1Graphic">
    <w:name w:val="GS1_Graphic"/>
    <w:basedOn w:val="GS1Body"/>
    <w:rsid w:val="00643BAE"/>
    <w:pPr>
      <w:jc w:val="center"/>
    </w:pPr>
  </w:style>
  <w:style w:type="paragraph" w:customStyle="1" w:styleId="GS1IntroBody">
    <w:name w:val="GS1_Intro_Body"/>
    <w:basedOn w:val="GS1Body"/>
    <w:next w:val="GS1Body"/>
    <w:link w:val="GS1IntroBodyChar"/>
    <w:rsid w:val="00643BAE"/>
    <w:pPr>
      <w:ind w:left="0"/>
    </w:pPr>
  </w:style>
  <w:style w:type="paragraph" w:customStyle="1" w:styleId="GS1IntroHeading">
    <w:name w:val="GS1_Intro_Heading"/>
    <w:basedOn w:val="GS1Body"/>
    <w:rsid w:val="00643BAE"/>
    <w:pPr>
      <w:keepNext/>
      <w:spacing w:before="480" w:after="120"/>
      <w:ind w:left="0"/>
    </w:pPr>
    <w:rPr>
      <w:b/>
      <w:color w:val="002C6C"/>
      <w:sz w:val="24"/>
    </w:rPr>
  </w:style>
  <w:style w:type="paragraph" w:customStyle="1" w:styleId="GS1List1">
    <w:name w:val="GS1_List_1"/>
    <w:basedOn w:val="GS1Body"/>
    <w:qFormat/>
    <w:rsid w:val="00AB4C02"/>
    <w:pPr>
      <w:numPr>
        <w:numId w:val="5"/>
      </w:numPr>
    </w:pPr>
    <w:rPr>
      <w:rFonts w:asciiTheme="minorHAnsi" w:hAnsiTheme="minorHAnsi"/>
    </w:rPr>
  </w:style>
  <w:style w:type="paragraph" w:customStyle="1" w:styleId="GS1List2">
    <w:name w:val="GS1_List_2"/>
    <w:basedOn w:val="GS1Body"/>
    <w:qFormat/>
    <w:rsid w:val="00F84E73"/>
    <w:pPr>
      <w:numPr>
        <w:ilvl w:val="1"/>
        <w:numId w:val="5"/>
      </w:numPr>
    </w:pPr>
    <w:rPr>
      <w:rFonts w:asciiTheme="minorHAnsi" w:hAnsiTheme="minorHAnsi"/>
    </w:rPr>
  </w:style>
  <w:style w:type="paragraph" w:customStyle="1" w:styleId="GS1List3">
    <w:name w:val="GS1_List_3"/>
    <w:basedOn w:val="GS1Body"/>
    <w:qFormat/>
    <w:rsid w:val="00F84E73"/>
    <w:pPr>
      <w:numPr>
        <w:ilvl w:val="2"/>
        <w:numId w:val="5"/>
      </w:numPr>
    </w:pPr>
    <w:rPr>
      <w:rFonts w:asciiTheme="minorHAnsi" w:hAnsiTheme="minorHAnsi"/>
    </w:rPr>
  </w:style>
  <w:style w:type="paragraph" w:customStyle="1" w:styleId="GS1Note">
    <w:name w:val="GS1_Note"/>
    <w:basedOn w:val="GS1Body"/>
    <w:next w:val="GS1Body"/>
    <w:link w:val="GS1NoteChar"/>
    <w:rsid w:val="00593354"/>
    <w:pPr>
      <w:tabs>
        <w:tab w:val="left" w:pos="1440"/>
      </w:tabs>
      <w:spacing w:before="240" w:after="240"/>
      <w:ind w:left="1440" w:hanging="578"/>
    </w:pPr>
  </w:style>
  <w:style w:type="paragraph" w:customStyle="1" w:styleId="GS1NoteIndent">
    <w:name w:val="GS1_Note_Indent"/>
    <w:basedOn w:val="GS1Note"/>
    <w:next w:val="GS1Body"/>
    <w:rsid w:val="00593354"/>
    <w:pPr>
      <w:tabs>
        <w:tab w:val="clear" w:pos="1440"/>
        <w:tab w:val="left" w:pos="1877"/>
      </w:tabs>
      <w:ind w:left="1876"/>
    </w:pPr>
  </w:style>
  <w:style w:type="character" w:customStyle="1" w:styleId="GS1Reference">
    <w:name w:val="GS1_Reference"/>
    <w:basedOn w:val="Hyperlink"/>
    <w:locked/>
    <w:rsid w:val="00643BAE"/>
    <w:rPr>
      <w:rFonts w:ascii="Verdana" w:hAnsi="Verdana"/>
      <w:i/>
      <w:color w:val="0000FF"/>
      <w:u w:val="single"/>
      <w:lang w:val="en-GB"/>
    </w:rPr>
  </w:style>
  <w:style w:type="character" w:styleId="Hyperlink">
    <w:name w:val="Hyperlink"/>
    <w:basedOn w:val="DefaultParagraphFont"/>
    <w:uiPriority w:val="99"/>
    <w:rsid w:val="002E7FDF"/>
    <w:rPr>
      <w:i/>
      <w:color w:val="008DBD" w:themeColor="hyperlink"/>
      <w:u w:val="single"/>
      <w:lang w:val="en-GB"/>
    </w:rPr>
  </w:style>
  <w:style w:type="paragraph" w:customStyle="1" w:styleId="GS1Reference2">
    <w:name w:val="GS1_Reference2"/>
    <w:basedOn w:val="GS1Body"/>
    <w:next w:val="GS1Body"/>
    <w:rsid w:val="00643BAE"/>
    <w:rPr>
      <w:color w:val="0000FF"/>
    </w:rPr>
  </w:style>
  <w:style w:type="paragraph" w:customStyle="1" w:styleId="GS1TableText">
    <w:name w:val="GS1_Table_Text"/>
    <w:basedOn w:val="Normal"/>
    <w:link w:val="GS1TableTextChar"/>
    <w:rsid w:val="00AC5E2E"/>
    <w:pPr>
      <w:spacing w:before="60" w:after="60"/>
    </w:pPr>
    <w:rPr>
      <w:sz w:val="16"/>
    </w:rPr>
  </w:style>
  <w:style w:type="paragraph" w:customStyle="1" w:styleId="GS1TableBullet">
    <w:name w:val="GS1_Table_Bullet"/>
    <w:basedOn w:val="GS1TableText"/>
    <w:rsid w:val="000305E6"/>
    <w:pPr>
      <w:numPr>
        <w:numId w:val="7"/>
      </w:numPr>
    </w:pPr>
  </w:style>
  <w:style w:type="paragraph" w:customStyle="1" w:styleId="GS1TableHeading">
    <w:name w:val="GS1_Table_Heading"/>
    <w:basedOn w:val="Normal"/>
    <w:rsid w:val="00651EF8"/>
    <w:pPr>
      <w:keepNext/>
      <w:spacing w:before="60" w:after="60"/>
    </w:pPr>
    <w:rPr>
      <w:bCs/>
      <w:color w:val="FFFFFF"/>
      <w:sz w:val="16"/>
    </w:rPr>
  </w:style>
  <w:style w:type="paragraph" w:customStyle="1" w:styleId="GS1TableNumber">
    <w:name w:val="GS1_Table_Number"/>
    <w:basedOn w:val="GS1TableText"/>
    <w:rsid w:val="00643BAE"/>
    <w:pPr>
      <w:numPr>
        <w:numId w:val="8"/>
      </w:numPr>
    </w:pPr>
  </w:style>
  <w:style w:type="paragraph" w:customStyle="1" w:styleId="GS1Title1">
    <w:name w:val="GS1_Title_1"/>
    <w:basedOn w:val="Normal"/>
    <w:next w:val="Normal"/>
    <w:rsid w:val="006C18E4"/>
    <w:pPr>
      <w:spacing w:before="1000"/>
    </w:pPr>
    <w:rPr>
      <w:rFonts w:cs="Arial"/>
      <w:color w:val="002C6C"/>
      <w:sz w:val="48"/>
      <w:szCs w:val="48"/>
    </w:rPr>
  </w:style>
  <w:style w:type="paragraph" w:customStyle="1" w:styleId="GS1Title2">
    <w:name w:val="GS1_Title_2"/>
    <w:basedOn w:val="Normal"/>
    <w:next w:val="Normal"/>
    <w:rsid w:val="00F6415B"/>
    <w:pPr>
      <w:spacing w:before="120"/>
    </w:pPr>
    <w:rPr>
      <w:color w:val="656565"/>
      <w:sz w:val="32"/>
      <w:szCs w:val="32"/>
    </w:rPr>
  </w:style>
  <w:style w:type="paragraph" w:customStyle="1" w:styleId="GS1Title3">
    <w:name w:val="GS1_Title_3"/>
    <w:basedOn w:val="GS1Title2"/>
    <w:next w:val="Normal"/>
    <w:rsid w:val="001B398D"/>
    <w:pPr>
      <w:spacing w:before="360"/>
    </w:pPr>
    <w:rPr>
      <w:i/>
      <w:sz w:val="20"/>
      <w:szCs w:val="20"/>
    </w:rPr>
  </w:style>
  <w:style w:type="paragraph" w:customStyle="1" w:styleId="GS1Title4">
    <w:name w:val="GS1_Title_4"/>
    <w:basedOn w:val="Normal"/>
    <w:next w:val="Normal"/>
    <w:rsid w:val="00661F54"/>
    <w:pPr>
      <w:spacing w:before="240"/>
    </w:pPr>
    <w:rPr>
      <w:color w:val="002C6C"/>
      <w:sz w:val="20"/>
      <w:szCs w:val="20"/>
    </w:rPr>
  </w:style>
  <w:style w:type="paragraph" w:customStyle="1" w:styleId="GS1TOCHeading">
    <w:name w:val="GS1_TOC_Heading"/>
    <w:basedOn w:val="Normal"/>
    <w:next w:val="Normal"/>
    <w:rsid w:val="00643BAE"/>
    <w:pPr>
      <w:spacing w:before="360" w:after="120"/>
      <w:jc w:val="center"/>
    </w:pPr>
    <w:rPr>
      <w:rFonts w:cs="Arial"/>
      <w:b/>
      <w:bCs/>
      <w:color w:val="002C6C"/>
      <w:sz w:val="36"/>
      <w:szCs w:val="36"/>
    </w:rPr>
  </w:style>
  <w:style w:type="paragraph" w:styleId="Caption">
    <w:name w:val="caption"/>
    <w:basedOn w:val="Normal"/>
    <w:next w:val="Normal"/>
    <w:unhideWhenUsed/>
    <w:qFormat/>
    <w:rsid w:val="00EE20CA"/>
    <w:pPr>
      <w:spacing w:after="200"/>
    </w:pPr>
    <w:rPr>
      <w:b/>
      <w:bCs/>
      <w:szCs w:val="18"/>
    </w:rPr>
  </w:style>
  <w:style w:type="character" w:customStyle="1" w:styleId="GS1NoteChar">
    <w:name w:val="GS1_Note Char"/>
    <w:basedOn w:val="GS1BodyChar"/>
    <w:link w:val="GS1Note"/>
    <w:rsid w:val="00593354"/>
    <w:rPr>
      <w:rFonts w:ascii="Verdana" w:hAnsi="Verdana"/>
      <w:sz w:val="18"/>
      <w:szCs w:val="24"/>
      <w:lang w:val="en-GB"/>
    </w:rPr>
  </w:style>
  <w:style w:type="paragraph" w:styleId="ListBullet3">
    <w:name w:val="List Bullet 3"/>
    <w:basedOn w:val="Normal"/>
    <w:rsid w:val="00643BAE"/>
    <w:pPr>
      <w:numPr>
        <w:numId w:val="10"/>
      </w:numPr>
    </w:pPr>
  </w:style>
  <w:style w:type="character" w:styleId="FollowedHyperlink">
    <w:name w:val="FollowedHyperlink"/>
    <w:basedOn w:val="DefaultParagraphFont"/>
    <w:uiPriority w:val="99"/>
    <w:rsid w:val="00643BAE"/>
    <w:rPr>
      <w:color w:val="0000FF"/>
      <w:u w:val="single"/>
      <w:lang w:val="en-GB"/>
    </w:rPr>
  </w:style>
  <w:style w:type="paragraph" w:styleId="BalloonText">
    <w:name w:val="Balloon Text"/>
    <w:basedOn w:val="Normal"/>
    <w:link w:val="BalloonTextChar"/>
    <w:rsid w:val="00643BAE"/>
    <w:rPr>
      <w:rFonts w:ascii="Tahoma" w:hAnsi="Tahoma" w:cs="Tahoma"/>
      <w:sz w:val="16"/>
      <w:szCs w:val="16"/>
    </w:rPr>
  </w:style>
  <w:style w:type="character" w:customStyle="1" w:styleId="BalloonTextChar">
    <w:name w:val="Balloon Text Char"/>
    <w:basedOn w:val="DefaultParagraphFont"/>
    <w:link w:val="BalloonText"/>
    <w:rsid w:val="00643BAE"/>
    <w:rPr>
      <w:rFonts w:ascii="Tahoma" w:hAnsi="Tahoma" w:cs="Tahoma"/>
      <w:sz w:val="16"/>
      <w:szCs w:val="16"/>
      <w:lang w:val="en-GB"/>
    </w:rPr>
  </w:style>
  <w:style w:type="table" w:styleId="TableGrid">
    <w:name w:val="Table Grid"/>
    <w:basedOn w:val="TableNormal"/>
    <w:rsid w:val="00643BAE"/>
    <w:rPr>
      <w:rFonts w:ascii="Verdana" w:hAnsi="Verdana"/>
      <w:sz w:val="18"/>
      <w:szCs w:val="24"/>
    </w:rPr>
    <w:tblPr>
      <w:tblBorders>
        <w:top w:val="single" w:sz="4" w:space="0" w:color="454545" w:themeColor="text1"/>
        <w:left w:val="single" w:sz="4" w:space="0" w:color="454545" w:themeColor="text1"/>
        <w:bottom w:val="single" w:sz="4" w:space="0" w:color="454545" w:themeColor="text1"/>
        <w:right w:val="single" w:sz="4" w:space="0" w:color="454545" w:themeColor="text1"/>
        <w:insideH w:val="single" w:sz="4" w:space="0" w:color="454545" w:themeColor="text1"/>
        <w:insideV w:val="single" w:sz="4" w:space="0" w:color="454545" w:themeColor="text1"/>
      </w:tblBorders>
    </w:tblPr>
  </w:style>
  <w:style w:type="paragraph" w:styleId="Header">
    <w:name w:val="header"/>
    <w:basedOn w:val="Normal"/>
    <w:link w:val="HeaderChar"/>
    <w:rsid w:val="00643BAE"/>
    <w:pPr>
      <w:tabs>
        <w:tab w:val="center" w:pos="4680"/>
        <w:tab w:val="right" w:pos="9360"/>
      </w:tabs>
    </w:pPr>
    <w:rPr>
      <w:color w:val="002C6C"/>
      <w:sz w:val="16"/>
    </w:rPr>
  </w:style>
  <w:style w:type="character" w:customStyle="1" w:styleId="HeaderChar">
    <w:name w:val="Header Char"/>
    <w:basedOn w:val="DefaultParagraphFont"/>
    <w:link w:val="Header"/>
    <w:rsid w:val="00643BAE"/>
    <w:rPr>
      <w:rFonts w:ascii="Verdana" w:hAnsi="Verdana"/>
      <w:color w:val="002C6C"/>
      <w:sz w:val="16"/>
      <w:szCs w:val="24"/>
      <w:lang w:val="en-GB"/>
    </w:rPr>
  </w:style>
  <w:style w:type="paragraph" w:styleId="Footer">
    <w:name w:val="footer"/>
    <w:basedOn w:val="Normal"/>
    <w:link w:val="FooterChar"/>
    <w:uiPriority w:val="99"/>
    <w:rsid w:val="00643BAE"/>
    <w:pPr>
      <w:tabs>
        <w:tab w:val="center" w:pos="4680"/>
        <w:tab w:val="right" w:pos="9360"/>
      </w:tabs>
    </w:pPr>
    <w:rPr>
      <w:color w:val="002C6C"/>
      <w:sz w:val="16"/>
    </w:rPr>
  </w:style>
  <w:style w:type="character" w:customStyle="1" w:styleId="FooterChar">
    <w:name w:val="Footer Char"/>
    <w:basedOn w:val="DefaultParagraphFont"/>
    <w:link w:val="Footer"/>
    <w:uiPriority w:val="99"/>
    <w:rsid w:val="00643BAE"/>
    <w:rPr>
      <w:rFonts w:ascii="Verdana" w:hAnsi="Verdana"/>
      <w:color w:val="002C6C"/>
      <w:sz w:val="16"/>
      <w:szCs w:val="24"/>
      <w:lang w:val="en-GB"/>
    </w:rPr>
  </w:style>
  <w:style w:type="character" w:styleId="PageNumber">
    <w:name w:val="page number"/>
    <w:basedOn w:val="DefaultParagraphFont"/>
    <w:rsid w:val="00643BAE"/>
    <w:rPr>
      <w:lang w:val="en-GB"/>
    </w:rPr>
  </w:style>
  <w:style w:type="paragraph" w:styleId="TOC1">
    <w:name w:val="toc 1"/>
    <w:basedOn w:val="Normal"/>
    <w:next w:val="Normal"/>
    <w:autoRedefine/>
    <w:uiPriority w:val="39"/>
    <w:rsid w:val="0094048D"/>
    <w:pPr>
      <w:tabs>
        <w:tab w:val="left" w:pos="1134"/>
        <w:tab w:val="right" w:leader="dot" w:pos="10018"/>
      </w:tabs>
      <w:spacing w:before="240"/>
    </w:pPr>
    <w:rPr>
      <w:b/>
      <w:color w:val="002C6C"/>
      <w:sz w:val="22"/>
    </w:rPr>
  </w:style>
  <w:style w:type="paragraph" w:styleId="TOC2">
    <w:name w:val="toc 2"/>
    <w:basedOn w:val="Normal"/>
    <w:next w:val="Normal"/>
    <w:autoRedefine/>
    <w:uiPriority w:val="39"/>
    <w:rsid w:val="000327EB"/>
    <w:pPr>
      <w:tabs>
        <w:tab w:val="left" w:pos="1170"/>
        <w:tab w:val="right" w:leader="dot" w:pos="9936"/>
      </w:tabs>
      <w:spacing w:before="60"/>
      <w:ind w:left="720"/>
    </w:pPr>
  </w:style>
  <w:style w:type="character" w:customStyle="1" w:styleId="GS1IntroBodyChar">
    <w:name w:val="GS1_Intro_Body Char"/>
    <w:basedOn w:val="GS1BodyChar"/>
    <w:link w:val="GS1IntroBody"/>
    <w:rsid w:val="00643BAE"/>
    <w:rPr>
      <w:rFonts w:ascii="Verdana" w:hAnsi="Verdana"/>
      <w:sz w:val="18"/>
      <w:szCs w:val="24"/>
      <w:lang w:val="en-GB"/>
    </w:rPr>
  </w:style>
  <w:style w:type="paragraph" w:customStyle="1" w:styleId="Appendix2">
    <w:name w:val="Appendix_2"/>
    <w:basedOn w:val="Heading2"/>
    <w:next w:val="GS1Body"/>
    <w:qFormat/>
    <w:rsid w:val="009743D1"/>
    <w:pPr>
      <w:numPr>
        <w:numId w:val="1"/>
      </w:numPr>
      <w:shd w:val="clear" w:color="000080" w:fill="auto"/>
    </w:pPr>
    <w:rPr>
      <w:rFonts w:asciiTheme="majorHAnsi" w:hAnsiTheme="majorHAnsi"/>
      <w:szCs w:val="40"/>
    </w:rPr>
  </w:style>
  <w:style w:type="paragraph" w:customStyle="1" w:styleId="GS1IntroTOC">
    <w:name w:val="GS1_Intro_TOC"/>
    <w:basedOn w:val="GS1Bullet1"/>
    <w:rsid w:val="00643BAE"/>
    <w:pPr>
      <w:numPr>
        <w:numId w:val="0"/>
      </w:numPr>
      <w:tabs>
        <w:tab w:val="left" w:pos="3240"/>
      </w:tabs>
    </w:pPr>
    <w:rPr>
      <w:color w:val="002C6C"/>
    </w:rPr>
  </w:style>
  <w:style w:type="character" w:customStyle="1" w:styleId="GS1Link">
    <w:name w:val="GS1_Link"/>
    <w:basedOn w:val="Hyperlink"/>
    <w:rsid w:val="00DC5B1A"/>
    <w:rPr>
      <w:i/>
      <w:noProof w:val="0"/>
      <w:color w:val="0563C1"/>
      <w:u w:val="single"/>
      <w:lang w:val="en-GB"/>
    </w:rPr>
  </w:style>
  <w:style w:type="paragraph" w:styleId="BodyText">
    <w:name w:val="Body Text"/>
    <w:basedOn w:val="Normal"/>
    <w:link w:val="BodyTextChar"/>
    <w:rsid w:val="00643BAE"/>
    <w:pPr>
      <w:spacing w:after="120"/>
    </w:pPr>
  </w:style>
  <w:style w:type="character" w:customStyle="1" w:styleId="BodyTextChar">
    <w:name w:val="Body Text Char"/>
    <w:basedOn w:val="DefaultParagraphFont"/>
    <w:link w:val="BodyText"/>
    <w:rsid w:val="00643BAE"/>
    <w:rPr>
      <w:rFonts w:ascii="Verdana" w:hAnsi="Verdana"/>
      <w:sz w:val="18"/>
      <w:szCs w:val="24"/>
      <w:lang w:val="en-GB"/>
    </w:rPr>
  </w:style>
  <w:style w:type="paragraph" w:customStyle="1" w:styleId="GS1TableLink">
    <w:name w:val="GS1_Table_Link"/>
    <w:basedOn w:val="Normal"/>
    <w:link w:val="GS1TableLinkChar"/>
    <w:qFormat/>
    <w:rsid w:val="00CD55A9"/>
    <w:pPr>
      <w:spacing w:after="120"/>
    </w:pPr>
    <w:rPr>
      <w:color w:val="0000FF"/>
      <w:u w:val="single"/>
    </w:rPr>
  </w:style>
  <w:style w:type="character" w:customStyle="1" w:styleId="GS1TableLinkChar">
    <w:name w:val="GS1_Table_Link Char"/>
    <w:basedOn w:val="DefaultParagraphFont"/>
    <w:link w:val="GS1TableLink"/>
    <w:rsid w:val="00CD55A9"/>
    <w:rPr>
      <w:rFonts w:ascii="Verdana" w:hAnsi="Verdana"/>
      <w:color w:val="0000FF"/>
      <w:sz w:val="18"/>
      <w:szCs w:val="24"/>
      <w:u w:val="single"/>
      <w:lang w:val="en-GB"/>
    </w:rPr>
  </w:style>
  <w:style w:type="paragraph" w:styleId="TOC3">
    <w:name w:val="toc 3"/>
    <w:basedOn w:val="Normal"/>
    <w:next w:val="Normal"/>
    <w:autoRedefine/>
    <w:uiPriority w:val="39"/>
    <w:rsid w:val="00CA5564"/>
    <w:pPr>
      <w:tabs>
        <w:tab w:val="left" w:pos="1710"/>
        <w:tab w:val="right" w:leader="dot" w:pos="9936"/>
      </w:tabs>
      <w:spacing w:before="60"/>
      <w:ind w:left="936"/>
    </w:pPr>
  </w:style>
  <w:style w:type="paragraph" w:styleId="TOC4">
    <w:name w:val="toc 4"/>
    <w:basedOn w:val="Normal"/>
    <w:next w:val="Normal"/>
    <w:autoRedefine/>
    <w:uiPriority w:val="39"/>
    <w:rsid w:val="00643BAE"/>
    <w:pPr>
      <w:tabs>
        <w:tab w:val="left" w:pos="2232"/>
        <w:tab w:val="right" w:leader="dot" w:pos="9936"/>
      </w:tabs>
      <w:spacing w:before="60"/>
      <w:ind w:left="1368"/>
    </w:pPr>
    <w:rPr>
      <w:sz w:val="20"/>
    </w:rPr>
  </w:style>
  <w:style w:type="table" w:styleId="TableClassic2">
    <w:name w:val="Table Classic 2"/>
    <w:basedOn w:val="TableNormal"/>
    <w:rsid w:val="00643BAE"/>
    <w:rPr>
      <w:rFonts w:ascii="Verdana" w:hAnsi="Verdana"/>
      <w:sz w:val="18"/>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643BAE"/>
    <w:rPr>
      <w:rFonts w:ascii="Verdana" w:hAnsi="Verdana"/>
      <w:color w:val="000080"/>
      <w:sz w:val="18"/>
      <w:szCs w:val="24"/>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GS1BodyIndent2">
    <w:name w:val="GS1_Body_Indent_2"/>
    <w:basedOn w:val="GS1Body"/>
    <w:qFormat/>
    <w:rsid w:val="006F61E2"/>
    <w:pPr>
      <w:ind w:left="1576"/>
    </w:pPr>
    <w:rPr>
      <w:szCs w:val="20"/>
    </w:rPr>
  </w:style>
  <w:style w:type="paragraph" w:customStyle="1" w:styleId="GS1BodyIndent3">
    <w:name w:val="GS1_Body_Indent_3"/>
    <w:basedOn w:val="GS1Body"/>
    <w:qFormat/>
    <w:rsid w:val="006F61E2"/>
    <w:pPr>
      <w:ind w:left="1934"/>
    </w:pPr>
    <w:rPr>
      <w:szCs w:val="20"/>
    </w:rPr>
  </w:style>
  <w:style w:type="character" w:customStyle="1" w:styleId="GS1Code">
    <w:name w:val="GS1_Code"/>
    <w:basedOn w:val="DefaultParagraphFont"/>
    <w:uiPriority w:val="1"/>
    <w:rsid w:val="00643BAE"/>
    <w:rPr>
      <w:rFonts w:ascii="Courier New" w:hAnsi="Courier New" w:cs="Courier New"/>
      <w:sz w:val="20"/>
      <w:lang w:val="en-GB"/>
    </w:rPr>
  </w:style>
  <w:style w:type="character" w:customStyle="1" w:styleId="GS1CodeSmall">
    <w:name w:val="GS1_CodeSmall"/>
    <w:basedOn w:val="DefaultParagraphFont"/>
    <w:uiPriority w:val="1"/>
    <w:rsid w:val="00643BAE"/>
    <w:rPr>
      <w:rFonts w:ascii="Courier New" w:hAnsi="Courier New" w:cs="Courier New"/>
      <w:sz w:val="16"/>
      <w:szCs w:val="16"/>
      <w:lang w:val="en-GB"/>
    </w:rPr>
  </w:style>
  <w:style w:type="paragraph" w:customStyle="1" w:styleId="GS1OpenIssue">
    <w:name w:val="GS1_OpenIssue"/>
    <w:basedOn w:val="GS1Body"/>
    <w:next w:val="GS1Body"/>
    <w:qFormat/>
    <w:rsid w:val="00C70D8A"/>
    <w:pPr>
      <w:numPr>
        <w:numId w:val="6"/>
      </w:numPr>
      <w:tabs>
        <w:tab w:val="left" w:pos="1224"/>
      </w:tabs>
    </w:pPr>
  </w:style>
  <w:style w:type="paragraph" w:customStyle="1" w:styleId="GS1CodeBlock">
    <w:name w:val="GS1_CodeBlock"/>
    <w:basedOn w:val="GS1Body"/>
    <w:qFormat/>
    <w:rsid w:val="00BB4246"/>
    <w:pPr>
      <w:contextualSpacing/>
    </w:pPr>
    <w:rPr>
      <w:rFonts w:ascii="Courier New" w:hAnsi="Courier New" w:cs="Courier New"/>
      <w:szCs w:val="20"/>
    </w:rPr>
  </w:style>
  <w:style w:type="paragraph" w:customStyle="1" w:styleId="GS1CodeBlockSmall">
    <w:name w:val="GS1_CodeBlockSmall"/>
    <w:basedOn w:val="GS1Body"/>
    <w:qFormat/>
    <w:rsid w:val="00BB4246"/>
    <w:pPr>
      <w:contextualSpacing/>
    </w:pPr>
    <w:rPr>
      <w:rFonts w:ascii="Courier New" w:hAnsi="Courier New" w:cs="Courier New"/>
      <w:sz w:val="16"/>
      <w:szCs w:val="16"/>
    </w:rPr>
  </w:style>
  <w:style w:type="paragraph" w:styleId="ListParagraph">
    <w:name w:val="List Paragraph"/>
    <w:basedOn w:val="Normal"/>
    <w:uiPriority w:val="34"/>
    <w:qFormat/>
    <w:rsid w:val="00B179FE"/>
    <w:pPr>
      <w:ind w:left="720"/>
      <w:contextualSpacing/>
    </w:pPr>
  </w:style>
  <w:style w:type="paragraph" w:customStyle="1" w:styleId="Appendix3">
    <w:name w:val="Appendix_3"/>
    <w:basedOn w:val="Heading3"/>
    <w:next w:val="GS1Body"/>
    <w:rsid w:val="00523F78"/>
    <w:pPr>
      <w:numPr>
        <w:numId w:val="1"/>
      </w:numPr>
    </w:pPr>
    <w:rPr>
      <w:rFonts w:asciiTheme="majorHAnsi" w:hAnsiTheme="majorHAnsi"/>
    </w:rPr>
  </w:style>
  <w:style w:type="character" w:customStyle="1" w:styleId="Heading7Char">
    <w:name w:val="Heading 7 Char"/>
    <w:aliases w:val="Appendix Char,Appendix3 Char,Appendix4 Char,Appendix5 Char,Appendix6 Char,Appendix7 Char,Appendix8 Char,Appendix9 Char,Appendix10 Char,Appendix19 Char,Appendix31 Char"/>
    <w:basedOn w:val="DefaultParagraphFont"/>
    <w:link w:val="Heading7"/>
    <w:rsid w:val="00B01B97"/>
    <w:rPr>
      <w:rFonts w:asciiTheme="majorHAnsi" w:eastAsiaTheme="majorEastAsia" w:hAnsiTheme="majorHAnsi" w:cstheme="majorBidi"/>
      <w:i/>
      <w:iCs/>
      <w:color w:val="892809" w:themeColor="accent1" w:themeShade="7F"/>
      <w:sz w:val="18"/>
      <w:szCs w:val="24"/>
      <w:lang w:val="en-GB"/>
    </w:rPr>
  </w:style>
  <w:style w:type="character" w:customStyle="1" w:styleId="Heading8Char">
    <w:name w:val="Heading 8 Char"/>
    <w:aliases w:val="Appendix1 Char,Appendix11 Char,Appendix12 Char,Appendix13 Char,Appendix14 Char,Appendix15 Char,Appendix16 Char,Appendix17 Char,Appendix18 Char,Appendix110 Char,Appendix111 Char"/>
    <w:basedOn w:val="DefaultParagraphFont"/>
    <w:link w:val="Heading8"/>
    <w:rsid w:val="00B01B97"/>
    <w:rPr>
      <w:rFonts w:asciiTheme="majorHAnsi" w:eastAsiaTheme="majorEastAsia" w:hAnsiTheme="majorHAnsi" w:cstheme="majorBidi"/>
      <w:color w:val="616161" w:themeColor="text1" w:themeTint="D8"/>
      <w:sz w:val="21"/>
      <w:szCs w:val="21"/>
      <w:lang w:val="en-GB"/>
    </w:rPr>
  </w:style>
  <w:style w:type="character" w:customStyle="1" w:styleId="Heading9Char">
    <w:name w:val="Heading 9 Char"/>
    <w:aliases w:val="Appendix_1 Char,Appendix2 Char,Appendix21 Char,Appendix22 Char,Appendix23 Char,Appendix24 Char,Appendix25 Char,Appendix26 Char,Appendix27 Char,Appendix28 Char,Appendix29 Char,Appendix211 Char"/>
    <w:basedOn w:val="DefaultParagraphFont"/>
    <w:link w:val="Heading9"/>
    <w:rsid w:val="00E52584"/>
    <w:rPr>
      <w:rFonts w:asciiTheme="majorHAnsi" w:eastAsiaTheme="majorEastAsia" w:hAnsiTheme="majorHAnsi" w:cstheme="majorBidi"/>
      <w:b/>
      <w:iCs/>
      <w:color w:val="002C6C"/>
      <w:sz w:val="28"/>
      <w:szCs w:val="21"/>
      <w:lang w:val="en-GB"/>
    </w:rPr>
  </w:style>
  <w:style w:type="character" w:styleId="PlaceholderText">
    <w:name w:val="Placeholder Text"/>
    <w:basedOn w:val="DefaultParagraphFont"/>
    <w:uiPriority w:val="99"/>
    <w:semiHidden/>
    <w:rsid w:val="00510BDC"/>
    <w:rPr>
      <w:color w:val="808080"/>
      <w:lang w:val="en-GB"/>
    </w:rPr>
  </w:style>
  <w:style w:type="paragraph" w:customStyle="1" w:styleId="enclosure">
    <w:name w:val="enclosure"/>
    <w:basedOn w:val="Normal"/>
    <w:rsid w:val="003754C8"/>
    <w:pPr>
      <w:spacing w:line="280" w:lineRule="exact"/>
    </w:pPr>
    <w:rPr>
      <w:rFonts w:ascii="Zurich BT" w:hAnsi="Zurich BT"/>
      <w:sz w:val="22"/>
      <w:szCs w:val="20"/>
    </w:rPr>
  </w:style>
  <w:style w:type="table" w:customStyle="1" w:styleId="GS1Table">
    <w:name w:val="GS1_Table"/>
    <w:basedOn w:val="TableNormal"/>
    <w:uiPriority w:val="99"/>
    <w:rsid w:val="009251FB"/>
    <w:pPr>
      <w:spacing w:before="60" w:after="60"/>
    </w:pPr>
    <w:rPr>
      <w:rFonts w:asciiTheme="minorHAnsi" w:hAnsiTheme="minorHAnsi"/>
      <w:sz w:val="16"/>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blStylePr w:type="firstRow">
      <w:pPr>
        <w:keepNext/>
        <w:widowControl/>
        <w:wordWrap/>
        <w:spacing w:beforeLines="0" w:before="60" w:beforeAutospacing="0" w:afterLines="0" w:after="60" w:afterAutospacing="0"/>
      </w:pPr>
      <w:rPr>
        <w:rFonts w:asciiTheme="majorHAnsi" w:hAnsiTheme="majorHAnsi"/>
        <w:b w:val="0"/>
        <w:color w:val="FFFFFF" w:themeColor="background1"/>
        <w:sz w:val="16"/>
        <w:u w:val="none"/>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002C6C"/>
      </w:tcPr>
    </w:tblStylePr>
    <w:tblStylePr w:type="lastRow">
      <w:rPr>
        <w:rFonts w:ascii="Zurich BT" w:hAnsi="Zurich BT"/>
        <w:b w:val="0"/>
        <w:i w:val="0"/>
        <w:sz w:val="16"/>
      </w:rPr>
    </w:tblStylePr>
  </w:style>
  <w:style w:type="table" w:styleId="PlainTable2">
    <w:name w:val="Plain Table 2"/>
    <w:basedOn w:val="TableNormal"/>
    <w:rsid w:val="00A4172A"/>
    <w:tblPr>
      <w:tblStyleRowBandSize w:val="1"/>
      <w:tblStyleColBandSize w:val="1"/>
      <w:tblBorders>
        <w:top w:val="single" w:sz="4" w:space="0" w:color="A1A1A1" w:themeColor="text1" w:themeTint="80"/>
        <w:bottom w:val="single" w:sz="4" w:space="0" w:color="A1A1A1" w:themeColor="text1" w:themeTint="80"/>
      </w:tblBorders>
    </w:tblPr>
    <w:tblStylePr w:type="firstRow">
      <w:rPr>
        <w:b/>
        <w:bCs/>
      </w:rPr>
      <w:tblPr/>
      <w:tcPr>
        <w:tcBorders>
          <w:bottom w:val="single" w:sz="4" w:space="0" w:color="A1A1A1" w:themeColor="text1" w:themeTint="80"/>
        </w:tcBorders>
      </w:tcPr>
    </w:tblStylePr>
    <w:tblStylePr w:type="lastRow">
      <w:rPr>
        <w:b/>
        <w:bCs/>
      </w:rPr>
      <w:tblPr/>
      <w:tcPr>
        <w:tcBorders>
          <w:top w:val="single" w:sz="4" w:space="0" w:color="A1A1A1" w:themeColor="text1" w:themeTint="80"/>
        </w:tcBorders>
      </w:tcPr>
    </w:tblStylePr>
    <w:tblStylePr w:type="firstCol">
      <w:rPr>
        <w:b/>
        <w:bCs/>
      </w:rPr>
    </w:tblStylePr>
    <w:tblStylePr w:type="lastCol">
      <w:rPr>
        <w:b/>
        <w:bCs/>
      </w:rPr>
    </w:tblStylePr>
    <w:tblStylePr w:type="band1Vert">
      <w:tblPr/>
      <w:tcPr>
        <w:tcBorders>
          <w:left w:val="single" w:sz="4" w:space="0" w:color="A1A1A1" w:themeColor="text1" w:themeTint="80"/>
          <w:right w:val="single" w:sz="4" w:space="0" w:color="A1A1A1" w:themeColor="text1" w:themeTint="80"/>
        </w:tcBorders>
      </w:tcPr>
    </w:tblStylePr>
    <w:tblStylePr w:type="band2Vert">
      <w:tblPr/>
      <w:tcPr>
        <w:tcBorders>
          <w:left w:val="single" w:sz="4" w:space="0" w:color="A1A1A1" w:themeColor="text1" w:themeTint="80"/>
          <w:right w:val="single" w:sz="4" w:space="0" w:color="A1A1A1" w:themeColor="text1" w:themeTint="80"/>
        </w:tcBorders>
      </w:tcPr>
    </w:tblStylePr>
    <w:tblStylePr w:type="band1Horz">
      <w:tblPr/>
      <w:tcPr>
        <w:tcBorders>
          <w:top w:val="single" w:sz="4" w:space="0" w:color="A1A1A1" w:themeColor="text1" w:themeTint="80"/>
          <w:bottom w:val="single" w:sz="4" w:space="0" w:color="A1A1A1" w:themeColor="text1" w:themeTint="80"/>
        </w:tcBorders>
      </w:tcPr>
    </w:tblStylePr>
  </w:style>
  <w:style w:type="character" w:styleId="LineNumber">
    <w:name w:val="line number"/>
    <w:basedOn w:val="DefaultParagraphFont"/>
    <w:unhideWhenUsed/>
    <w:rsid w:val="00B12B0A"/>
    <w:rPr>
      <w:lang w:val="en-GB"/>
    </w:rPr>
  </w:style>
  <w:style w:type="paragraph" w:customStyle="1" w:styleId="Appendix4">
    <w:name w:val="Appendix_4"/>
    <w:basedOn w:val="Heading4"/>
    <w:next w:val="GS1Body"/>
    <w:rsid w:val="00523F78"/>
    <w:pPr>
      <w:numPr>
        <w:numId w:val="1"/>
      </w:numPr>
    </w:pPr>
    <w:rPr>
      <w:rFonts w:asciiTheme="majorHAnsi" w:hAnsiTheme="majorHAnsi"/>
    </w:rPr>
  </w:style>
  <w:style w:type="paragraph" w:customStyle="1" w:styleId="Appendix5">
    <w:name w:val="Appendix_5"/>
    <w:basedOn w:val="Heading5"/>
    <w:next w:val="GS1Body"/>
    <w:rsid w:val="00406CB1"/>
    <w:pPr>
      <w:numPr>
        <w:numId w:val="1"/>
      </w:numPr>
    </w:pPr>
    <w:rPr>
      <w:rFonts w:asciiTheme="majorHAnsi" w:hAnsiTheme="majorHAnsi"/>
    </w:rPr>
  </w:style>
  <w:style w:type="paragraph" w:customStyle="1" w:styleId="GS1Bullet4">
    <w:name w:val="GS1_Bullet_4"/>
    <w:basedOn w:val="Normal"/>
    <w:qFormat/>
    <w:rsid w:val="00D95168"/>
    <w:pPr>
      <w:numPr>
        <w:numId w:val="11"/>
      </w:numPr>
      <w:ind w:left="2291" w:hanging="357"/>
    </w:pPr>
  </w:style>
  <w:style w:type="paragraph" w:styleId="FootnoteText">
    <w:name w:val="footnote text"/>
    <w:basedOn w:val="Normal"/>
    <w:link w:val="FootnoteTextChar"/>
    <w:unhideWhenUsed/>
    <w:rsid w:val="00CB3C18"/>
    <w:rPr>
      <w:szCs w:val="20"/>
    </w:rPr>
  </w:style>
  <w:style w:type="character" w:customStyle="1" w:styleId="FootnoteTextChar">
    <w:name w:val="Footnote Text Char"/>
    <w:basedOn w:val="DefaultParagraphFont"/>
    <w:link w:val="FootnoteText"/>
    <w:rsid w:val="00CB3C18"/>
    <w:rPr>
      <w:rFonts w:ascii="Verdana" w:hAnsi="Verdana"/>
      <w:sz w:val="18"/>
      <w:lang w:val="en-GB"/>
    </w:rPr>
  </w:style>
  <w:style w:type="character" w:styleId="FootnoteReference">
    <w:name w:val="footnote reference"/>
    <w:basedOn w:val="DefaultParagraphFont"/>
    <w:unhideWhenUsed/>
    <w:rsid w:val="00CB3C18"/>
    <w:rPr>
      <w:rFonts w:asciiTheme="minorHAnsi" w:hAnsiTheme="minorHAnsi"/>
      <w:sz w:val="18"/>
      <w:vertAlign w:val="superscript"/>
      <w:lang w:val="en-GB"/>
    </w:rPr>
  </w:style>
  <w:style w:type="paragraph" w:styleId="NormalIndent">
    <w:name w:val="Normal Indent"/>
    <w:basedOn w:val="Normal"/>
    <w:unhideWhenUsed/>
    <w:rsid w:val="00C0112E"/>
    <w:pPr>
      <w:ind w:left="720"/>
    </w:pPr>
  </w:style>
  <w:style w:type="numbering" w:customStyle="1" w:styleId="Style1">
    <w:name w:val="Style1"/>
    <w:uiPriority w:val="99"/>
    <w:rsid w:val="009E0C97"/>
    <w:pPr>
      <w:numPr>
        <w:numId w:val="12"/>
      </w:numPr>
    </w:pPr>
  </w:style>
  <w:style w:type="table" w:styleId="TableGridLight">
    <w:name w:val="Grid Table Light"/>
    <w:basedOn w:val="TableNormal"/>
    <w:rsid w:val="002D287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unhideWhenUsed/>
    <w:rsid w:val="00221F6C"/>
    <w:pPr>
      <w:spacing w:before="100" w:beforeAutospacing="1" w:after="100" w:afterAutospacing="1"/>
    </w:pPr>
    <w:rPr>
      <w:rFonts w:ascii="Times New Roman" w:hAnsi="Times New Roman"/>
      <w:sz w:val="24"/>
    </w:rPr>
  </w:style>
  <w:style w:type="paragraph" w:customStyle="1" w:styleId="GS1List4">
    <w:name w:val="GS1_List_4"/>
    <w:basedOn w:val="GS1Body"/>
    <w:qFormat/>
    <w:rsid w:val="00F84E73"/>
    <w:pPr>
      <w:numPr>
        <w:ilvl w:val="3"/>
        <w:numId w:val="5"/>
      </w:numPr>
    </w:pPr>
  </w:style>
  <w:style w:type="character" w:customStyle="1" w:styleId="apple-converted-space">
    <w:name w:val="apple-converted-space"/>
    <w:basedOn w:val="DefaultParagraphFont"/>
    <w:rsid w:val="00221F6C"/>
    <w:rPr>
      <w:lang w:val="en-GB"/>
    </w:rPr>
  </w:style>
  <w:style w:type="paragraph" w:styleId="BodyTextIndent">
    <w:name w:val="Body Text Indent"/>
    <w:basedOn w:val="Normal"/>
    <w:link w:val="BodyTextIndentChar"/>
    <w:unhideWhenUsed/>
    <w:rsid w:val="005E379E"/>
    <w:pPr>
      <w:spacing w:after="120"/>
      <w:ind w:left="360"/>
    </w:pPr>
  </w:style>
  <w:style w:type="character" w:customStyle="1" w:styleId="BodyTextIndentChar">
    <w:name w:val="Body Text Indent Char"/>
    <w:basedOn w:val="DefaultParagraphFont"/>
    <w:link w:val="BodyTextIndent"/>
    <w:rsid w:val="005E379E"/>
    <w:rPr>
      <w:rFonts w:ascii="Verdana" w:hAnsi="Verdana"/>
      <w:sz w:val="18"/>
      <w:szCs w:val="24"/>
      <w:lang w:val="en-GB"/>
    </w:rPr>
  </w:style>
  <w:style w:type="character" w:styleId="CommentReference">
    <w:name w:val="annotation reference"/>
    <w:basedOn w:val="DefaultParagraphFont"/>
    <w:unhideWhenUsed/>
    <w:rsid w:val="00693CCF"/>
    <w:rPr>
      <w:sz w:val="16"/>
      <w:szCs w:val="16"/>
      <w:lang w:val="en-GB"/>
    </w:rPr>
  </w:style>
  <w:style w:type="paragraph" w:styleId="CommentText">
    <w:name w:val="annotation text"/>
    <w:basedOn w:val="Normal"/>
    <w:link w:val="CommentTextChar"/>
    <w:unhideWhenUsed/>
    <w:rsid w:val="00693CCF"/>
    <w:rPr>
      <w:sz w:val="20"/>
      <w:szCs w:val="20"/>
    </w:rPr>
  </w:style>
  <w:style w:type="character" w:customStyle="1" w:styleId="CommentTextChar">
    <w:name w:val="Comment Text Char"/>
    <w:basedOn w:val="DefaultParagraphFont"/>
    <w:link w:val="CommentText"/>
    <w:rsid w:val="00693CCF"/>
    <w:rPr>
      <w:rFonts w:ascii="Verdana" w:hAnsi="Verdana"/>
      <w:lang w:val="en-GB"/>
    </w:rPr>
  </w:style>
  <w:style w:type="paragraph" w:styleId="CommentSubject">
    <w:name w:val="annotation subject"/>
    <w:basedOn w:val="CommentText"/>
    <w:next w:val="CommentText"/>
    <w:link w:val="CommentSubjectChar"/>
    <w:unhideWhenUsed/>
    <w:rsid w:val="00693CCF"/>
    <w:rPr>
      <w:b/>
      <w:bCs/>
    </w:rPr>
  </w:style>
  <w:style w:type="character" w:customStyle="1" w:styleId="CommentSubjectChar">
    <w:name w:val="Comment Subject Char"/>
    <w:basedOn w:val="CommentTextChar"/>
    <w:link w:val="CommentSubject"/>
    <w:rsid w:val="00693CCF"/>
    <w:rPr>
      <w:rFonts w:ascii="Verdana" w:hAnsi="Verdana"/>
      <w:b/>
      <w:bCs/>
      <w:lang w:val="en-GB"/>
    </w:rPr>
  </w:style>
  <w:style w:type="paragraph" w:styleId="BlockText">
    <w:name w:val="Block Text"/>
    <w:basedOn w:val="Normal"/>
    <w:rsid w:val="00693CCF"/>
    <w:pPr>
      <w:pBdr>
        <w:top w:val="single" w:sz="2" w:space="10" w:color="F26334" w:themeColor="accent1" w:shadow="1"/>
        <w:left w:val="single" w:sz="2" w:space="10" w:color="F26334" w:themeColor="accent1" w:shadow="1"/>
        <w:bottom w:val="single" w:sz="2" w:space="10" w:color="F26334" w:themeColor="accent1" w:shadow="1"/>
        <w:right w:val="single" w:sz="2" w:space="10" w:color="F26334" w:themeColor="accent1" w:shadow="1"/>
      </w:pBdr>
      <w:ind w:left="1152" w:right="1152"/>
    </w:pPr>
    <w:rPr>
      <w:rFonts w:asciiTheme="minorHAnsi" w:eastAsiaTheme="minorEastAsia" w:hAnsiTheme="minorHAnsi" w:cstheme="minorBidi"/>
      <w:i/>
      <w:iCs/>
      <w:color w:val="F26334" w:themeColor="accent1"/>
    </w:rPr>
  </w:style>
  <w:style w:type="paragraph" w:styleId="BodyText2">
    <w:name w:val="Body Text 2"/>
    <w:basedOn w:val="Normal"/>
    <w:link w:val="BodyText2Char"/>
    <w:unhideWhenUsed/>
    <w:rsid w:val="00693CCF"/>
    <w:pPr>
      <w:spacing w:after="120" w:line="480" w:lineRule="auto"/>
    </w:pPr>
  </w:style>
  <w:style w:type="character" w:customStyle="1" w:styleId="BodyText2Char">
    <w:name w:val="Body Text 2 Char"/>
    <w:basedOn w:val="DefaultParagraphFont"/>
    <w:link w:val="BodyText2"/>
    <w:rsid w:val="00693CCF"/>
    <w:rPr>
      <w:rFonts w:ascii="Verdana" w:hAnsi="Verdana"/>
      <w:sz w:val="18"/>
      <w:szCs w:val="24"/>
      <w:lang w:val="en-GB"/>
    </w:rPr>
  </w:style>
  <w:style w:type="paragraph" w:styleId="BodyText3">
    <w:name w:val="Body Text 3"/>
    <w:basedOn w:val="Normal"/>
    <w:link w:val="BodyText3Char"/>
    <w:unhideWhenUsed/>
    <w:rsid w:val="00693CCF"/>
    <w:pPr>
      <w:spacing w:after="120"/>
    </w:pPr>
    <w:rPr>
      <w:sz w:val="16"/>
      <w:szCs w:val="16"/>
    </w:rPr>
  </w:style>
  <w:style w:type="character" w:customStyle="1" w:styleId="BodyText3Char">
    <w:name w:val="Body Text 3 Char"/>
    <w:basedOn w:val="DefaultParagraphFont"/>
    <w:link w:val="BodyText3"/>
    <w:rsid w:val="00693CCF"/>
    <w:rPr>
      <w:rFonts w:ascii="Verdana" w:hAnsi="Verdana"/>
      <w:sz w:val="16"/>
      <w:szCs w:val="16"/>
      <w:lang w:val="en-GB"/>
    </w:rPr>
  </w:style>
  <w:style w:type="paragraph" w:styleId="BodyTextFirstIndent">
    <w:name w:val="Body Text First Indent"/>
    <w:basedOn w:val="BodyText"/>
    <w:link w:val="BodyTextFirstIndentChar"/>
    <w:unhideWhenUsed/>
    <w:rsid w:val="00693CCF"/>
    <w:pPr>
      <w:spacing w:after="0"/>
      <w:ind w:firstLine="360"/>
    </w:pPr>
  </w:style>
  <w:style w:type="character" w:customStyle="1" w:styleId="BodyTextFirstIndentChar">
    <w:name w:val="Body Text First Indent Char"/>
    <w:basedOn w:val="BodyTextChar"/>
    <w:link w:val="BodyTextFirstIndent"/>
    <w:rsid w:val="00693CCF"/>
    <w:rPr>
      <w:rFonts w:ascii="Verdana" w:hAnsi="Verdana"/>
      <w:sz w:val="18"/>
      <w:szCs w:val="24"/>
      <w:lang w:val="en-GB"/>
    </w:rPr>
  </w:style>
  <w:style w:type="character" w:customStyle="1" w:styleId="GS1TableTextChar">
    <w:name w:val="GS1_Table_Text Char"/>
    <w:link w:val="GS1TableText"/>
    <w:rsid w:val="002429F7"/>
    <w:rPr>
      <w:rFonts w:ascii="Verdana" w:hAnsi="Verdana"/>
      <w:sz w:val="16"/>
      <w:szCs w:val="24"/>
      <w:lang w:val="en-GB"/>
    </w:rPr>
  </w:style>
  <w:style w:type="paragraph" w:styleId="TOC9">
    <w:name w:val="toc 9"/>
    <w:basedOn w:val="Normal"/>
    <w:next w:val="Normal"/>
    <w:autoRedefine/>
    <w:uiPriority w:val="39"/>
    <w:unhideWhenUsed/>
    <w:rsid w:val="002429F7"/>
    <w:pPr>
      <w:spacing w:after="100" w:line="276" w:lineRule="auto"/>
      <w:ind w:left="1760"/>
    </w:pPr>
    <w:rPr>
      <w:rFonts w:ascii="Calibri" w:hAnsi="Calibri"/>
      <w:sz w:val="22"/>
      <w:szCs w:val="22"/>
    </w:rPr>
  </w:style>
  <w:style w:type="table" w:customStyle="1" w:styleId="GS1TableStyle">
    <w:name w:val="GS1_Table_Style"/>
    <w:basedOn w:val="TableNormal"/>
    <w:uiPriority w:val="99"/>
    <w:qFormat/>
    <w:rsid w:val="002429F7"/>
    <w:rPr>
      <w:rFonts w:ascii="Arial" w:hAnsi="Arial"/>
      <w:sz w:val="18"/>
    </w:rPr>
    <w:tblPr>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tblPr/>
      <w:tcPr>
        <w:shd w:val="clear" w:color="auto" w:fill="002C6C"/>
      </w:tcPr>
    </w:tblStylePr>
  </w:style>
  <w:style w:type="paragraph" w:customStyle="1" w:styleId="Appendix1">
    <w:name w:val="Appendix 1"/>
    <w:basedOn w:val="Heading1"/>
    <w:next w:val="GS1Body"/>
    <w:rsid w:val="002429F7"/>
    <w:pPr>
      <w:pageBreakBefore/>
      <w:numPr>
        <w:numId w:val="0"/>
      </w:numPr>
      <w:tabs>
        <w:tab w:val="left" w:pos="864"/>
        <w:tab w:val="num" w:pos="1440"/>
      </w:tabs>
      <w:ind w:left="1440" w:hanging="1440"/>
    </w:pPr>
    <w:rPr>
      <w:rFonts w:ascii="Arial Bold" w:hAnsi="Arial Bold" w:cs="Times New Roman"/>
      <w:bCs w:val="0"/>
      <w:spacing w:val="20"/>
      <w:kern w:val="0"/>
      <w:sz w:val="36"/>
      <w:szCs w:val="36"/>
      <w:lang w:eastAsia="x-none"/>
    </w:rPr>
  </w:style>
  <w:style w:type="paragraph" w:customStyle="1" w:styleId="Appendix20">
    <w:name w:val="Appendix 2"/>
    <w:basedOn w:val="GS1Body"/>
    <w:next w:val="GS1Body"/>
    <w:rsid w:val="002429F7"/>
    <w:pPr>
      <w:shd w:val="clear" w:color="000080" w:fill="auto"/>
      <w:tabs>
        <w:tab w:val="left" w:pos="864"/>
        <w:tab w:val="num" w:pos="1440"/>
      </w:tabs>
      <w:spacing w:before="360"/>
      <w:ind w:left="1440" w:hanging="1440"/>
      <w:jc w:val="both"/>
      <w:outlineLvl w:val="1"/>
    </w:pPr>
    <w:rPr>
      <w:rFonts w:ascii="Arial" w:hAnsi="Arial"/>
      <w:b/>
      <w:color w:val="002C6C"/>
      <w:sz w:val="28"/>
      <w:szCs w:val="40"/>
      <w:lang w:eastAsia="x-none"/>
    </w:rPr>
  </w:style>
  <w:style w:type="character" w:customStyle="1" w:styleId="GS1LinkChar">
    <w:name w:val="GS1_Link Char"/>
    <w:rsid w:val="002429F7"/>
    <w:rPr>
      <w:rFonts w:ascii="Arial" w:hAnsi="Arial"/>
      <w:color w:val="0000FF"/>
      <w:szCs w:val="24"/>
      <w:u w:val="single"/>
    </w:rPr>
  </w:style>
  <w:style w:type="paragraph" w:styleId="TOC5">
    <w:name w:val="toc 5"/>
    <w:basedOn w:val="Normal"/>
    <w:next w:val="Normal"/>
    <w:autoRedefine/>
    <w:uiPriority w:val="39"/>
    <w:unhideWhenUsed/>
    <w:rsid w:val="002429F7"/>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2429F7"/>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2429F7"/>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2429F7"/>
    <w:pPr>
      <w:spacing w:after="100" w:line="276" w:lineRule="auto"/>
      <w:ind w:left="1540"/>
    </w:pPr>
    <w:rPr>
      <w:rFonts w:ascii="Calibri" w:hAnsi="Calibri"/>
      <w:sz w:val="22"/>
      <w:szCs w:val="22"/>
    </w:rPr>
  </w:style>
  <w:style w:type="character" w:customStyle="1" w:styleId="st">
    <w:name w:val="st"/>
    <w:rsid w:val="002429F7"/>
    <w:rPr>
      <w:lang w:val="en-GB"/>
    </w:rPr>
  </w:style>
  <w:style w:type="character" w:customStyle="1" w:styleId="details">
    <w:name w:val="details"/>
    <w:rsid w:val="002429F7"/>
    <w:rPr>
      <w:lang w:val="en-GB"/>
    </w:rPr>
  </w:style>
  <w:style w:type="paragraph" w:styleId="Subtitle">
    <w:name w:val="Subtitle"/>
    <w:basedOn w:val="Normal"/>
    <w:next w:val="Normal"/>
    <w:link w:val="SubtitleChar"/>
    <w:qFormat/>
    <w:rsid w:val="002429F7"/>
    <w:pPr>
      <w:spacing w:after="60"/>
      <w:jc w:val="center"/>
      <w:outlineLvl w:val="1"/>
    </w:pPr>
    <w:rPr>
      <w:rFonts w:ascii="Cambria" w:hAnsi="Cambria"/>
      <w:sz w:val="24"/>
    </w:rPr>
  </w:style>
  <w:style w:type="character" w:customStyle="1" w:styleId="SubtitleChar">
    <w:name w:val="Subtitle Char"/>
    <w:basedOn w:val="DefaultParagraphFont"/>
    <w:link w:val="Subtitle"/>
    <w:rsid w:val="002429F7"/>
    <w:rPr>
      <w:rFonts w:ascii="Cambria" w:hAnsi="Cambria"/>
      <w:sz w:val="24"/>
      <w:szCs w:val="24"/>
      <w:lang w:val="en-GB"/>
    </w:rPr>
  </w:style>
  <w:style w:type="character" w:customStyle="1" w:styleId="Objecttype">
    <w:name w:val="Object type"/>
    <w:uiPriority w:val="99"/>
    <w:rsid w:val="002429F7"/>
    <w:rPr>
      <w:rFonts w:ascii="Times New Roman" w:hAnsi="Times New Roman" w:cs="Times New Roman"/>
      <w:b/>
      <w:bCs/>
      <w:color w:val="000000"/>
      <w:sz w:val="20"/>
      <w:szCs w:val="20"/>
      <w:u w:val="single"/>
      <w:shd w:val="clear" w:color="auto" w:fill="FFFFFF"/>
      <w:lang w:val="en-GB"/>
    </w:rPr>
  </w:style>
  <w:style w:type="paragraph" w:customStyle="1" w:styleId="GS1Body2">
    <w:name w:val="GS1_Body_2"/>
    <w:basedOn w:val="GS1Body"/>
    <w:rsid w:val="002429F7"/>
    <w:pPr>
      <w:ind w:left="1224"/>
      <w:jc w:val="both"/>
    </w:pPr>
    <w:rPr>
      <w:rFonts w:ascii="Arial" w:hAnsi="Arial"/>
      <w:sz w:val="20"/>
    </w:rPr>
  </w:style>
  <w:style w:type="paragraph" w:styleId="BodyTextFirstIndent2">
    <w:name w:val="Body Text First Indent 2"/>
    <w:basedOn w:val="BodyTextIndent"/>
    <w:link w:val="BodyTextFirstIndent2Char"/>
    <w:rsid w:val="002429F7"/>
    <w:pPr>
      <w:ind w:firstLine="210"/>
    </w:pPr>
    <w:rPr>
      <w:rFonts w:ascii="Times New Roman" w:hAnsi="Times New Roman"/>
      <w:sz w:val="24"/>
    </w:rPr>
  </w:style>
  <w:style w:type="character" w:customStyle="1" w:styleId="BodyTextFirstIndent2Char">
    <w:name w:val="Body Text First Indent 2 Char"/>
    <w:basedOn w:val="BodyTextIndentChar"/>
    <w:link w:val="BodyTextFirstIndent2"/>
    <w:rsid w:val="002429F7"/>
    <w:rPr>
      <w:rFonts w:ascii="Verdana" w:hAnsi="Verdana"/>
      <w:sz w:val="24"/>
      <w:szCs w:val="24"/>
      <w:lang w:val="en-GB"/>
    </w:rPr>
  </w:style>
  <w:style w:type="paragraph" w:styleId="BodyTextIndent2">
    <w:name w:val="Body Text Indent 2"/>
    <w:basedOn w:val="Normal"/>
    <w:link w:val="BodyTextIndent2Char"/>
    <w:rsid w:val="002429F7"/>
    <w:pPr>
      <w:spacing w:after="120" w:line="480" w:lineRule="auto"/>
      <w:ind w:left="360"/>
    </w:pPr>
    <w:rPr>
      <w:rFonts w:ascii="Times New Roman" w:hAnsi="Times New Roman"/>
      <w:sz w:val="24"/>
    </w:rPr>
  </w:style>
  <w:style w:type="character" w:customStyle="1" w:styleId="BodyTextIndent2Char">
    <w:name w:val="Body Text Indent 2 Char"/>
    <w:basedOn w:val="DefaultParagraphFont"/>
    <w:link w:val="BodyTextIndent2"/>
    <w:rsid w:val="002429F7"/>
    <w:rPr>
      <w:sz w:val="24"/>
      <w:szCs w:val="24"/>
      <w:lang w:val="en-GB"/>
    </w:rPr>
  </w:style>
  <w:style w:type="paragraph" w:styleId="BodyTextIndent3">
    <w:name w:val="Body Text Indent 3"/>
    <w:basedOn w:val="Normal"/>
    <w:link w:val="BodyTextIndent3Char"/>
    <w:rsid w:val="002429F7"/>
    <w:pPr>
      <w:spacing w:after="120"/>
      <w:ind w:left="360"/>
    </w:pPr>
    <w:rPr>
      <w:rFonts w:ascii="Times New Roman" w:hAnsi="Times New Roman"/>
      <w:sz w:val="16"/>
      <w:szCs w:val="16"/>
    </w:rPr>
  </w:style>
  <w:style w:type="character" w:customStyle="1" w:styleId="BodyTextIndent3Char">
    <w:name w:val="Body Text Indent 3 Char"/>
    <w:basedOn w:val="DefaultParagraphFont"/>
    <w:link w:val="BodyTextIndent3"/>
    <w:rsid w:val="002429F7"/>
    <w:rPr>
      <w:sz w:val="16"/>
      <w:szCs w:val="16"/>
      <w:lang w:val="en-GB"/>
    </w:rPr>
  </w:style>
  <w:style w:type="paragraph" w:styleId="Closing">
    <w:name w:val="Closing"/>
    <w:basedOn w:val="Normal"/>
    <w:link w:val="ClosingChar"/>
    <w:rsid w:val="002429F7"/>
    <w:pPr>
      <w:ind w:left="4320"/>
    </w:pPr>
    <w:rPr>
      <w:rFonts w:ascii="Times New Roman" w:hAnsi="Times New Roman"/>
      <w:sz w:val="24"/>
    </w:rPr>
  </w:style>
  <w:style w:type="character" w:customStyle="1" w:styleId="ClosingChar">
    <w:name w:val="Closing Char"/>
    <w:basedOn w:val="DefaultParagraphFont"/>
    <w:link w:val="Closing"/>
    <w:rsid w:val="002429F7"/>
    <w:rPr>
      <w:sz w:val="24"/>
      <w:szCs w:val="24"/>
      <w:lang w:val="en-GB"/>
    </w:rPr>
  </w:style>
  <w:style w:type="paragraph" w:styleId="Date">
    <w:name w:val="Date"/>
    <w:basedOn w:val="Normal"/>
    <w:next w:val="Normal"/>
    <w:link w:val="DateChar"/>
    <w:rsid w:val="002429F7"/>
    <w:rPr>
      <w:rFonts w:ascii="Times New Roman" w:hAnsi="Times New Roman"/>
      <w:sz w:val="24"/>
    </w:rPr>
  </w:style>
  <w:style w:type="character" w:customStyle="1" w:styleId="DateChar">
    <w:name w:val="Date Char"/>
    <w:basedOn w:val="DefaultParagraphFont"/>
    <w:link w:val="Date"/>
    <w:rsid w:val="002429F7"/>
    <w:rPr>
      <w:sz w:val="24"/>
      <w:szCs w:val="24"/>
      <w:lang w:val="en-GB"/>
    </w:rPr>
  </w:style>
  <w:style w:type="paragraph" w:styleId="DocumentMap">
    <w:name w:val="Document Map"/>
    <w:basedOn w:val="Normal"/>
    <w:link w:val="DocumentMapChar"/>
    <w:rsid w:val="002429F7"/>
    <w:pPr>
      <w:shd w:val="clear" w:color="auto" w:fill="000080"/>
    </w:pPr>
    <w:rPr>
      <w:rFonts w:ascii="Tahoma" w:hAnsi="Tahoma" w:cs="Tahoma"/>
      <w:sz w:val="20"/>
      <w:szCs w:val="20"/>
    </w:rPr>
  </w:style>
  <w:style w:type="character" w:customStyle="1" w:styleId="DocumentMapChar">
    <w:name w:val="Document Map Char"/>
    <w:basedOn w:val="DefaultParagraphFont"/>
    <w:link w:val="DocumentMap"/>
    <w:rsid w:val="002429F7"/>
    <w:rPr>
      <w:rFonts w:ascii="Tahoma" w:hAnsi="Tahoma" w:cs="Tahoma"/>
      <w:shd w:val="clear" w:color="auto" w:fill="000080"/>
      <w:lang w:val="en-GB"/>
    </w:rPr>
  </w:style>
  <w:style w:type="paragraph" w:styleId="E-mailSignature">
    <w:name w:val="E-mail Signature"/>
    <w:basedOn w:val="Normal"/>
    <w:link w:val="E-mailSignatureChar"/>
    <w:rsid w:val="002429F7"/>
    <w:rPr>
      <w:rFonts w:ascii="Times New Roman" w:hAnsi="Times New Roman"/>
      <w:sz w:val="24"/>
    </w:rPr>
  </w:style>
  <w:style w:type="character" w:customStyle="1" w:styleId="E-mailSignatureChar">
    <w:name w:val="E-mail Signature Char"/>
    <w:basedOn w:val="DefaultParagraphFont"/>
    <w:link w:val="E-mailSignature"/>
    <w:rsid w:val="002429F7"/>
    <w:rPr>
      <w:sz w:val="24"/>
      <w:szCs w:val="24"/>
      <w:lang w:val="en-GB"/>
    </w:rPr>
  </w:style>
  <w:style w:type="paragraph" w:styleId="EndnoteText">
    <w:name w:val="endnote text"/>
    <w:basedOn w:val="Normal"/>
    <w:link w:val="EndnoteTextChar"/>
    <w:rsid w:val="002429F7"/>
    <w:rPr>
      <w:rFonts w:ascii="Times New Roman" w:hAnsi="Times New Roman"/>
      <w:sz w:val="20"/>
      <w:szCs w:val="20"/>
    </w:rPr>
  </w:style>
  <w:style w:type="character" w:customStyle="1" w:styleId="EndnoteTextChar">
    <w:name w:val="Endnote Text Char"/>
    <w:basedOn w:val="DefaultParagraphFont"/>
    <w:link w:val="EndnoteText"/>
    <w:rsid w:val="002429F7"/>
    <w:rPr>
      <w:lang w:val="en-GB"/>
    </w:rPr>
  </w:style>
  <w:style w:type="paragraph" w:styleId="EnvelopeAddress">
    <w:name w:val="envelope address"/>
    <w:basedOn w:val="Normal"/>
    <w:rsid w:val="002429F7"/>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rsid w:val="002429F7"/>
    <w:rPr>
      <w:rFonts w:ascii="Arial" w:hAnsi="Arial" w:cs="Arial"/>
      <w:sz w:val="20"/>
      <w:szCs w:val="20"/>
    </w:rPr>
  </w:style>
  <w:style w:type="paragraph" w:styleId="HTMLAddress">
    <w:name w:val="HTML Address"/>
    <w:basedOn w:val="Normal"/>
    <w:link w:val="HTMLAddressChar"/>
    <w:rsid w:val="002429F7"/>
    <w:rPr>
      <w:rFonts w:ascii="Times New Roman" w:hAnsi="Times New Roman"/>
      <w:i/>
      <w:iCs/>
      <w:sz w:val="24"/>
    </w:rPr>
  </w:style>
  <w:style w:type="character" w:customStyle="1" w:styleId="HTMLAddressChar">
    <w:name w:val="HTML Address Char"/>
    <w:basedOn w:val="DefaultParagraphFont"/>
    <w:link w:val="HTMLAddress"/>
    <w:rsid w:val="002429F7"/>
    <w:rPr>
      <w:i/>
      <w:iCs/>
      <w:sz w:val="24"/>
      <w:szCs w:val="24"/>
      <w:lang w:val="en-GB"/>
    </w:rPr>
  </w:style>
  <w:style w:type="paragraph" w:styleId="HTMLPreformatted">
    <w:name w:val="HTML Preformatted"/>
    <w:basedOn w:val="Normal"/>
    <w:link w:val="HTMLPreformattedChar"/>
    <w:rsid w:val="002429F7"/>
    <w:rPr>
      <w:rFonts w:ascii="Courier New" w:hAnsi="Courier New" w:cs="Courier New"/>
      <w:sz w:val="20"/>
      <w:szCs w:val="20"/>
    </w:rPr>
  </w:style>
  <w:style w:type="character" w:customStyle="1" w:styleId="HTMLPreformattedChar">
    <w:name w:val="HTML Preformatted Char"/>
    <w:basedOn w:val="DefaultParagraphFont"/>
    <w:link w:val="HTMLPreformatted"/>
    <w:rsid w:val="002429F7"/>
    <w:rPr>
      <w:rFonts w:ascii="Courier New" w:hAnsi="Courier New" w:cs="Courier New"/>
      <w:lang w:val="en-GB"/>
    </w:rPr>
  </w:style>
  <w:style w:type="paragraph" w:styleId="Index1">
    <w:name w:val="index 1"/>
    <w:basedOn w:val="Normal"/>
    <w:next w:val="Normal"/>
    <w:autoRedefine/>
    <w:rsid w:val="002429F7"/>
    <w:pPr>
      <w:ind w:left="240" w:hanging="240"/>
    </w:pPr>
    <w:rPr>
      <w:rFonts w:ascii="Times New Roman" w:hAnsi="Times New Roman"/>
      <w:sz w:val="24"/>
    </w:rPr>
  </w:style>
  <w:style w:type="paragraph" w:styleId="Index2">
    <w:name w:val="index 2"/>
    <w:basedOn w:val="Normal"/>
    <w:next w:val="Normal"/>
    <w:autoRedefine/>
    <w:rsid w:val="002429F7"/>
    <w:pPr>
      <w:ind w:left="480" w:hanging="240"/>
    </w:pPr>
    <w:rPr>
      <w:rFonts w:ascii="Times New Roman" w:hAnsi="Times New Roman"/>
      <w:sz w:val="24"/>
    </w:rPr>
  </w:style>
  <w:style w:type="paragraph" w:styleId="Index3">
    <w:name w:val="index 3"/>
    <w:basedOn w:val="Normal"/>
    <w:next w:val="Normal"/>
    <w:autoRedefine/>
    <w:rsid w:val="002429F7"/>
    <w:pPr>
      <w:ind w:left="720" w:hanging="240"/>
    </w:pPr>
    <w:rPr>
      <w:rFonts w:ascii="Times New Roman" w:hAnsi="Times New Roman"/>
      <w:sz w:val="24"/>
    </w:rPr>
  </w:style>
  <w:style w:type="paragraph" w:styleId="Index4">
    <w:name w:val="index 4"/>
    <w:basedOn w:val="Normal"/>
    <w:next w:val="Normal"/>
    <w:autoRedefine/>
    <w:rsid w:val="002429F7"/>
    <w:pPr>
      <w:ind w:left="960" w:hanging="240"/>
    </w:pPr>
    <w:rPr>
      <w:rFonts w:ascii="Times New Roman" w:hAnsi="Times New Roman"/>
      <w:sz w:val="24"/>
    </w:rPr>
  </w:style>
  <w:style w:type="paragraph" w:styleId="Index5">
    <w:name w:val="index 5"/>
    <w:basedOn w:val="Normal"/>
    <w:next w:val="Normal"/>
    <w:autoRedefine/>
    <w:rsid w:val="002429F7"/>
    <w:pPr>
      <w:ind w:left="1200" w:hanging="240"/>
    </w:pPr>
    <w:rPr>
      <w:rFonts w:ascii="Times New Roman" w:hAnsi="Times New Roman"/>
      <w:sz w:val="24"/>
    </w:rPr>
  </w:style>
  <w:style w:type="paragraph" w:styleId="Index6">
    <w:name w:val="index 6"/>
    <w:basedOn w:val="Normal"/>
    <w:next w:val="Normal"/>
    <w:autoRedefine/>
    <w:rsid w:val="002429F7"/>
    <w:pPr>
      <w:ind w:left="1440" w:hanging="240"/>
    </w:pPr>
    <w:rPr>
      <w:rFonts w:ascii="Times New Roman" w:hAnsi="Times New Roman"/>
      <w:sz w:val="24"/>
    </w:rPr>
  </w:style>
  <w:style w:type="paragraph" w:styleId="Index7">
    <w:name w:val="index 7"/>
    <w:basedOn w:val="Normal"/>
    <w:next w:val="Normal"/>
    <w:autoRedefine/>
    <w:rsid w:val="002429F7"/>
    <w:pPr>
      <w:ind w:left="1680" w:hanging="240"/>
    </w:pPr>
    <w:rPr>
      <w:rFonts w:ascii="Times New Roman" w:hAnsi="Times New Roman"/>
      <w:sz w:val="24"/>
    </w:rPr>
  </w:style>
  <w:style w:type="paragraph" w:styleId="Index8">
    <w:name w:val="index 8"/>
    <w:basedOn w:val="Normal"/>
    <w:next w:val="Normal"/>
    <w:autoRedefine/>
    <w:rsid w:val="002429F7"/>
    <w:pPr>
      <w:ind w:left="1920" w:hanging="240"/>
    </w:pPr>
    <w:rPr>
      <w:rFonts w:ascii="Times New Roman" w:hAnsi="Times New Roman"/>
      <w:sz w:val="24"/>
    </w:rPr>
  </w:style>
  <w:style w:type="paragraph" w:styleId="Index9">
    <w:name w:val="index 9"/>
    <w:basedOn w:val="Normal"/>
    <w:next w:val="Normal"/>
    <w:autoRedefine/>
    <w:rsid w:val="002429F7"/>
    <w:pPr>
      <w:ind w:left="2160" w:hanging="240"/>
    </w:pPr>
    <w:rPr>
      <w:rFonts w:ascii="Times New Roman" w:hAnsi="Times New Roman"/>
      <w:sz w:val="24"/>
    </w:rPr>
  </w:style>
  <w:style w:type="paragraph" w:styleId="IndexHeading">
    <w:name w:val="index heading"/>
    <w:basedOn w:val="Normal"/>
    <w:next w:val="Index1"/>
    <w:rsid w:val="002429F7"/>
    <w:rPr>
      <w:rFonts w:ascii="Arial" w:hAnsi="Arial" w:cs="Arial"/>
      <w:b/>
      <w:bCs/>
      <w:sz w:val="24"/>
    </w:rPr>
  </w:style>
  <w:style w:type="paragraph" w:styleId="List">
    <w:name w:val="List"/>
    <w:basedOn w:val="Normal"/>
    <w:rsid w:val="002429F7"/>
    <w:pPr>
      <w:ind w:left="360" w:hanging="360"/>
    </w:pPr>
    <w:rPr>
      <w:rFonts w:ascii="Times New Roman" w:hAnsi="Times New Roman"/>
      <w:sz w:val="24"/>
    </w:rPr>
  </w:style>
  <w:style w:type="paragraph" w:styleId="List2">
    <w:name w:val="List 2"/>
    <w:basedOn w:val="Normal"/>
    <w:rsid w:val="002429F7"/>
    <w:pPr>
      <w:ind w:left="720" w:hanging="360"/>
    </w:pPr>
    <w:rPr>
      <w:rFonts w:ascii="Times New Roman" w:hAnsi="Times New Roman"/>
      <w:sz w:val="24"/>
    </w:rPr>
  </w:style>
  <w:style w:type="paragraph" w:styleId="List3">
    <w:name w:val="List 3"/>
    <w:basedOn w:val="Normal"/>
    <w:rsid w:val="002429F7"/>
    <w:pPr>
      <w:ind w:left="1080" w:hanging="360"/>
    </w:pPr>
    <w:rPr>
      <w:rFonts w:ascii="Times New Roman" w:hAnsi="Times New Roman"/>
      <w:sz w:val="24"/>
    </w:rPr>
  </w:style>
  <w:style w:type="paragraph" w:styleId="List4">
    <w:name w:val="List 4"/>
    <w:basedOn w:val="Normal"/>
    <w:rsid w:val="002429F7"/>
    <w:pPr>
      <w:ind w:left="1440" w:hanging="360"/>
    </w:pPr>
    <w:rPr>
      <w:rFonts w:ascii="Times New Roman" w:hAnsi="Times New Roman"/>
      <w:sz w:val="24"/>
    </w:rPr>
  </w:style>
  <w:style w:type="paragraph" w:styleId="List5">
    <w:name w:val="List 5"/>
    <w:basedOn w:val="Normal"/>
    <w:rsid w:val="002429F7"/>
    <w:pPr>
      <w:ind w:left="1800" w:hanging="360"/>
    </w:pPr>
    <w:rPr>
      <w:rFonts w:ascii="Times New Roman" w:hAnsi="Times New Roman"/>
      <w:sz w:val="24"/>
    </w:rPr>
  </w:style>
  <w:style w:type="paragraph" w:styleId="ListBullet">
    <w:name w:val="List Bullet"/>
    <w:basedOn w:val="Normal"/>
    <w:rsid w:val="002429F7"/>
    <w:pPr>
      <w:tabs>
        <w:tab w:val="num" w:pos="360"/>
      </w:tabs>
      <w:ind w:left="360" w:hanging="360"/>
    </w:pPr>
    <w:rPr>
      <w:rFonts w:ascii="Times New Roman" w:hAnsi="Times New Roman"/>
      <w:sz w:val="24"/>
    </w:rPr>
  </w:style>
  <w:style w:type="paragraph" w:styleId="ListBullet2">
    <w:name w:val="List Bullet 2"/>
    <w:basedOn w:val="Normal"/>
    <w:rsid w:val="002429F7"/>
    <w:pPr>
      <w:tabs>
        <w:tab w:val="num" w:pos="720"/>
      </w:tabs>
      <w:ind w:left="720" w:hanging="360"/>
    </w:pPr>
    <w:rPr>
      <w:rFonts w:ascii="Times New Roman" w:hAnsi="Times New Roman"/>
      <w:sz w:val="24"/>
    </w:rPr>
  </w:style>
  <w:style w:type="paragraph" w:styleId="ListBullet4">
    <w:name w:val="List Bullet 4"/>
    <w:basedOn w:val="Normal"/>
    <w:rsid w:val="002429F7"/>
    <w:pPr>
      <w:tabs>
        <w:tab w:val="num" w:pos="1440"/>
      </w:tabs>
      <w:ind w:left="1440" w:hanging="360"/>
    </w:pPr>
    <w:rPr>
      <w:rFonts w:ascii="Times New Roman" w:hAnsi="Times New Roman"/>
      <w:sz w:val="24"/>
    </w:rPr>
  </w:style>
  <w:style w:type="paragraph" w:styleId="ListBullet5">
    <w:name w:val="List Bullet 5"/>
    <w:basedOn w:val="Normal"/>
    <w:rsid w:val="002429F7"/>
    <w:pPr>
      <w:tabs>
        <w:tab w:val="num" w:pos="1800"/>
      </w:tabs>
      <w:ind w:left="1800" w:hanging="360"/>
    </w:pPr>
    <w:rPr>
      <w:rFonts w:ascii="Times New Roman" w:hAnsi="Times New Roman"/>
      <w:sz w:val="24"/>
    </w:rPr>
  </w:style>
  <w:style w:type="paragraph" w:styleId="ListContinue">
    <w:name w:val="List Continue"/>
    <w:basedOn w:val="Normal"/>
    <w:rsid w:val="002429F7"/>
    <w:pPr>
      <w:spacing w:after="120"/>
      <w:ind w:left="360"/>
    </w:pPr>
    <w:rPr>
      <w:rFonts w:ascii="Times New Roman" w:hAnsi="Times New Roman"/>
      <w:sz w:val="24"/>
    </w:rPr>
  </w:style>
  <w:style w:type="paragraph" w:styleId="ListContinue2">
    <w:name w:val="List Continue 2"/>
    <w:basedOn w:val="Normal"/>
    <w:rsid w:val="002429F7"/>
    <w:pPr>
      <w:spacing w:after="120"/>
      <w:ind w:left="720"/>
    </w:pPr>
    <w:rPr>
      <w:rFonts w:ascii="Times New Roman" w:hAnsi="Times New Roman"/>
      <w:sz w:val="24"/>
    </w:rPr>
  </w:style>
  <w:style w:type="paragraph" w:styleId="ListContinue3">
    <w:name w:val="List Continue 3"/>
    <w:basedOn w:val="Normal"/>
    <w:rsid w:val="002429F7"/>
    <w:pPr>
      <w:spacing w:after="120"/>
      <w:ind w:left="1080"/>
    </w:pPr>
    <w:rPr>
      <w:rFonts w:ascii="Times New Roman" w:hAnsi="Times New Roman"/>
      <w:sz w:val="24"/>
    </w:rPr>
  </w:style>
  <w:style w:type="paragraph" w:styleId="ListContinue4">
    <w:name w:val="List Continue 4"/>
    <w:basedOn w:val="Normal"/>
    <w:rsid w:val="002429F7"/>
    <w:pPr>
      <w:spacing w:after="120"/>
      <w:ind w:left="1440"/>
    </w:pPr>
    <w:rPr>
      <w:rFonts w:ascii="Times New Roman" w:hAnsi="Times New Roman"/>
      <w:sz w:val="24"/>
    </w:rPr>
  </w:style>
  <w:style w:type="paragraph" w:styleId="ListContinue5">
    <w:name w:val="List Continue 5"/>
    <w:basedOn w:val="Normal"/>
    <w:rsid w:val="002429F7"/>
    <w:pPr>
      <w:spacing w:after="120"/>
      <w:ind w:left="1800"/>
    </w:pPr>
    <w:rPr>
      <w:rFonts w:ascii="Times New Roman" w:hAnsi="Times New Roman"/>
      <w:sz w:val="24"/>
    </w:rPr>
  </w:style>
  <w:style w:type="paragraph" w:styleId="ListNumber">
    <w:name w:val="List Number"/>
    <w:basedOn w:val="Normal"/>
    <w:rsid w:val="002429F7"/>
    <w:pPr>
      <w:tabs>
        <w:tab w:val="num" w:pos="216"/>
      </w:tabs>
      <w:ind w:left="216" w:hanging="216"/>
    </w:pPr>
    <w:rPr>
      <w:rFonts w:ascii="Times New Roman" w:hAnsi="Times New Roman"/>
      <w:sz w:val="24"/>
    </w:rPr>
  </w:style>
  <w:style w:type="paragraph" w:styleId="ListNumber2">
    <w:name w:val="List Number 2"/>
    <w:basedOn w:val="Normal"/>
    <w:rsid w:val="002429F7"/>
    <w:pPr>
      <w:tabs>
        <w:tab w:val="num" w:pos="1080"/>
      </w:tabs>
      <w:ind w:left="1080" w:hanging="360"/>
    </w:pPr>
    <w:rPr>
      <w:rFonts w:ascii="Times New Roman" w:hAnsi="Times New Roman"/>
      <w:sz w:val="24"/>
    </w:rPr>
  </w:style>
  <w:style w:type="paragraph" w:styleId="ListNumber3">
    <w:name w:val="List Number 3"/>
    <w:basedOn w:val="Normal"/>
    <w:rsid w:val="002429F7"/>
    <w:pPr>
      <w:tabs>
        <w:tab w:val="num" w:pos="1080"/>
      </w:tabs>
      <w:ind w:left="1080" w:hanging="360"/>
    </w:pPr>
    <w:rPr>
      <w:rFonts w:ascii="Times New Roman" w:hAnsi="Times New Roman"/>
      <w:sz w:val="24"/>
    </w:rPr>
  </w:style>
  <w:style w:type="paragraph" w:styleId="ListNumber4">
    <w:name w:val="List Number 4"/>
    <w:basedOn w:val="Normal"/>
    <w:rsid w:val="002429F7"/>
    <w:pPr>
      <w:tabs>
        <w:tab w:val="num" w:pos="1440"/>
      </w:tabs>
      <w:ind w:left="1440" w:hanging="360"/>
    </w:pPr>
    <w:rPr>
      <w:rFonts w:ascii="Times New Roman" w:hAnsi="Times New Roman"/>
      <w:sz w:val="24"/>
    </w:rPr>
  </w:style>
  <w:style w:type="paragraph" w:styleId="ListNumber5">
    <w:name w:val="List Number 5"/>
    <w:basedOn w:val="Normal"/>
    <w:rsid w:val="002429F7"/>
    <w:pPr>
      <w:tabs>
        <w:tab w:val="num" w:pos="1800"/>
      </w:tabs>
      <w:ind w:left="1800" w:hanging="360"/>
    </w:pPr>
    <w:rPr>
      <w:rFonts w:ascii="Times New Roman" w:hAnsi="Times New Roman"/>
      <w:sz w:val="24"/>
    </w:rPr>
  </w:style>
  <w:style w:type="paragraph" w:styleId="MacroText">
    <w:name w:val="macro"/>
    <w:link w:val="MacroTextChar"/>
    <w:rsid w:val="002429F7"/>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GB"/>
    </w:rPr>
  </w:style>
  <w:style w:type="character" w:customStyle="1" w:styleId="MacroTextChar">
    <w:name w:val="Macro Text Char"/>
    <w:basedOn w:val="DefaultParagraphFont"/>
    <w:link w:val="MacroText"/>
    <w:rsid w:val="002429F7"/>
    <w:rPr>
      <w:rFonts w:ascii="Courier New" w:hAnsi="Courier New" w:cs="Courier New"/>
      <w:lang w:val="en-GB"/>
    </w:rPr>
  </w:style>
  <w:style w:type="paragraph" w:styleId="MessageHeader">
    <w:name w:val="Message Header"/>
    <w:basedOn w:val="Normal"/>
    <w:link w:val="MessageHeaderChar"/>
    <w:rsid w:val="002429F7"/>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character" w:customStyle="1" w:styleId="MessageHeaderChar">
    <w:name w:val="Message Header Char"/>
    <w:basedOn w:val="DefaultParagraphFont"/>
    <w:link w:val="MessageHeader"/>
    <w:rsid w:val="002429F7"/>
    <w:rPr>
      <w:rFonts w:ascii="Arial" w:hAnsi="Arial" w:cs="Arial"/>
      <w:sz w:val="24"/>
      <w:szCs w:val="24"/>
      <w:shd w:val="pct20" w:color="auto" w:fill="auto"/>
      <w:lang w:val="en-GB"/>
    </w:rPr>
  </w:style>
  <w:style w:type="paragraph" w:styleId="NoteHeading">
    <w:name w:val="Note Heading"/>
    <w:basedOn w:val="Normal"/>
    <w:next w:val="Normal"/>
    <w:link w:val="NoteHeadingChar"/>
    <w:rsid w:val="002429F7"/>
    <w:rPr>
      <w:rFonts w:ascii="Times New Roman" w:hAnsi="Times New Roman"/>
      <w:sz w:val="24"/>
    </w:rPr>
  </w:style>
  <w:style w:type="character" w:customStyle="1" w:styleId="NoteHeadingChar">
    <w:name w:val="Note Heading Char"/>
    <w:basedOn w:val="DefaultParagraphFont"/>
    <w:link w:val="NoteHeading"/>
    <w:rsid w:val="002429F7"/>
    <w:rPr>
      <w:sz w:val="24"/>
      <w:szCs w:val="24"/>
      <w:lang w:val="en-GB"/>
    </w:rPr>
  </w:style>
  <w:style w:type="paragraph" w:styleId="PlainText">
    <w:name w:val="Plain Text"/>
    <w:basedOn w:val="Normal"/>
    <w:link w:val="PlainTextChar"/>
    <w:rsid w:val="002429F7"/>
    <w:rPr>
      <w:rFonts w:ascii="Courier New" w:hAnsi="Courier New" w:cs="Courier New"/>
      <w:sz w:val="20"/>
      <w:szCs w:val="20"/>
    </w:rPr>
  </w:style>
  <w:style w:type="character" w:customStyle="1" w:styleId="PlainTextChar">
    <w:name w:val="Plain Text Char"/>
    <w:basedOn w:val="DefaultParagraphFont"/>
    <w:link w:val="PlainText"/>
    <w:rsid w:val="002429F7"/>
    <w:rPr>
      <w:rFonts w:ascii="Courier New" w:hAnsi="Courier New" w:cs="Courier New"/>
      <w:lang w:val="en-GB"/>
    </w:rPr>
  </w:style>
  <w:style w:type="paragraph" w:styleId="Salutation">
    <w:name w:val="Salutation"/>
    <w:basedOn w:val="Normal"/>
    <w:next w:val="Normal"/>
    <w:link w:val="SalutationChar"/>
    <w:rsid w:val="002429F7"/>
    <w:rPr>
      <w:rFonts w:ascii="Times New Roman" w:hAnsi="Times New Roman"/>
      <w:sz w:val="24"/>
    </w:rPr>
  </w:style>
  <w:style w:type="character" w:customStyle="1" w:styleId="SalutationChar">
    <w:name w:val="Salutation Char"/>
    <w:basedOn w:val="DefaultParagraphFont"/>
    <w:link w:val="Salutation"/>
    <w:rsid w:val="002429F7"/>
    <w:rPr>
      <w:sz w:val="24"/>
      <w:szCs w:val="24"/>
      <w:lang w:val="en-GB"/>
    </w:rPr>
  </w:style>
  <w:style w:type="paragraph" w:styleId="Signature">
    <w:name w:val="Signature"/>
    <w:basedOn w:val="Normal"/>
    <w:link w:val="SignatureChar"/>
    <w:rsid w:val="002429F7"/>
    <w:pPr>
      <w:ind w:left="4320"/>
    </w:pPr>
    <w:rPr>
      <w:rFonts w:ascii="Times New Roman" w:hAnsi="Times New Roman"/>
      <w:sz w:val="24"/>
    </w:rPr>
  </w:style>
  <w:style w:type="character" w:customStyle="1" w:styleId="SignatureChar">
    <w:name w:val="Signature Char"/>
    <w:basedOn w:val="DefaultParagraphFont"/>
    <w:link w:val="Signature"/>
    <w:rsid w:val="002429F7"/>
    <w:rPr>
      <w:sz w:val="24"/>
      <w:szCs w:val="24"/>
      <w:lang w:val="en-GB"/>
    </w:rPr>
  </w:style>
  <w:style w:type="paragraph" w:styleId="TableofAuthorities">
    <w:name w:val="table of authorities"/>
    <w:basedOn w:val="Normal"/>
    <w:next w:val="Normal"/>
    <w:rsid w:val="002429F7"/>
    <w:pPr>
      <w:ind w:left="240" w:hanging="240"/>
    </w:pPr>
    <w:rPr>
      <w:rFonts w:ascii="Times New Roman" w:hAnsi="Times New Roman"/>
      <w:sz w:val="24"/>
    </w:rPr>
  </w:style>
  <w:style w:type="paragraph" w:styleId="TableofFigures">
    <w:name w:val="table of figures"/>
    <w:basedOn w:val="Normal"/>
    <w:next w:val="Normal"/>
    <w:rsid w:val="002429F7"/>
    <w:rPr>
      <w:rFonts w:ascii="Times New Roman" w:hAnsi="Times New Roman"/>
      <w:sz w:val="24"/>
    </w:rPr>
  </w:style>
  <w:style w:type="paragraph" w:styleId="Title">
    <w:name w:val="Title"/>
    <w:basedOn w:val="Normal"/>
    <w:link w:val="TitleChar"/>
    <w:qFormat/>
    <w:rsid w:val="002429F7"/>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2429F7"/>
    <w:rPr>
      <w:rFonts w:ascii="Arial" w:hAnsi="Arial" w:cs="Arial"/>
      <w:b/>
      <w:bCs/>
      <w:kern w:val="28"/>
      <w:sz w:val="32"/>
      <w:szCs w:val="32"/>
      <w:lang w:val="en-GB"/>
    </w:rPr>
  </w:style>
  <w:style w:type="paragraph" w:styleId="TOAHeading">
    <w:name w:val="toa heading"/>
    <w:basedOn w:val="Normal"/>
    <w:next w:val="Normal"/>
    <w:rsid w:val="002429F7"/>
    <w:pPr>
      <w:spacing w:before="120"/>
    </w:pPr>
    <w:rPr>
      <w:rFonts w:ascii="Arial" w:hAnsi="Arial" w:cs="Arial"/>
      <w:b/>
      <w:bCs/>
      <w:sz w:val="24"/>
    </w:rPr>
  </w:style>
  <w:style w:type="paragraph" w:customStyle="1" w:styleId="MProcedure">
    <w:name w:val="M_Procedure"/>
    <w:basedOn w:val="Normal"/>
    <w:next w:val="Normal"/>
    <w:rsid w:val="002429F7"/>
    <w:pPr>
      <w:keepNext/>
      <w:tabs>
        <w:tab w:val="left" w:pos="864"/>
      </w:tabs>
      <w:spacing w:before="240"/>
      <w:ind w:left="864" w:hanging="576"/>
      <w:jc w:val="both"/>
    </w:pPr>
    <w:rPr>
      <w:rFonts w:ascii="Arial Bold" w:hAnsi="Arial Bold"/>
      <w:b/>
      <w:color w:val="008CD6"/>
      <w:spacing w:val="4"/>
      <w:kern w:val="22"/>
      <w:sz w:val="22"/>
    </w:rPr>
  </w:style>
  <w:style w:type="paragraph" w:customStyle="1" w:styleId="MSysOut">
    <w:name w:val="M_Sys_Out"/>
    <w:basedOn w:val="Normal"/>
    <w:next w:val="Normal"/>
    <w:rsid w:val="002429F7"/>
    <w:pPr>
      <w:spacing w:before="120"/>
      <w:ind w:left="864"/>
      <w:jc w:val="both"/>
    </w:pPr>
    <w:rPr>
      <w:rFonts w:ascii="Courier New" w:hAnsi="Courier New"/>
      <w:spacing w:val="4"/>
      <w:kern w:val="22"/>
      <w:sz w:val="20"/>
    </w:rPr>
  </w:style>
  <w:style w:type="paragraph" w:customStyle="1" w:styleId="Style0">
    <w:name w:val="Style0"/>
    <w:rsid w:val="002429F7"/>
    <w:rPr>
      <w:rFonts w:ascii="Arial" w:hAnsi="Arial"/>
      <w:snapToGrid w:val="0"/>
      <w:sz w:val="24"/>
      <w:lang w:val="en-GB" w:eastAsia="de-DE"/>
    </w:rPr>
  </w:style>
  <w:style w:type="paragraph" w:customStyle="1" w:styleId="Text">
    <w:name w:val="Text"/>
    <w:basedOn w:val="Normal"/>
    <w:rsid w:val="002429F7"/>
    <w:pPr>
      <w:spacing w:before="120" w:after="60"/>
      <w:jc w:val="both"/>
    </w:pPr>
    <w:rPr>
      <w:rFonts w:ascii="Arial" w:hAnsi="Arial"/>
      <w:sz w:val="22"/>
      <w:szCs w:val="20"/>
    </w:rPr>
  </w:style>
  <w:style w:type="paragraph" w:customStyle="1" w:styleId="ModelText">
    <w:name w:val="Model Text"/>
    <w:basedOn w:val="Normal"/>
    <w:rsid w:val="002429F7"/>
    <w:rPr>
      <w:rFonts w:ascii="Arial" w:hAnsi="Arial"/>
      <w:sz w:val="22"/>
      <w:szCs w:val="20"/>
    </w:rPr>
  </w:style>
  <w:style w:type="paragraph" w:customStyle="1" w:styleId="GS1HeadingNoNumber">
    <w:name w:val="GS1_Heading_No_Number"/>
    <w:basedOn w:val="GS1Body"/>
    <w:next w:val="GS1Body"/>
    <w:rsid w:val="002429F7"/>
    <w:pPr>
      <w:spacing w:before="240" w:after="0"/>
      <w:ind w:left="864"/>
      <w:jc w:val="both"/>
    </w:pPr>
    <w:rPr>
      <w:rFonts w:ascii="Arial" w:hAnsi="Arial"/>
      <w:b/>
      <w:color w:val="002C6C"/>
      <w:sz w:val="20"/>
    </w:rPr>
  </w:style>
  <w:style w:type="paragraph" w:customStyle="1" w:styleId="TableRow">
    <w:name w:val="TableRow"/>
    <w:basedOn w:val="Header"/>
    <w:rsid w:val="002429F7"/>
    <w:rPr>
      <w:rFonts w:ascii="Arial" w:hAnsi="Arial"/>
      <w:color w:val="auto"/>
      <w:sz w:val="20"/>
      <w:szCs w:val="20"/>
    </w:rPr>
  </w:style>
  <w:style w:type="paragraph" w:customStyle="1" w:styleId="TableList">
    <w:name w:val="TableList"/>
    <w:basedOn w:val="ListBullet"/>
    <w:rsid w:val="002429F7"/>
    <w:pPr>
      <w:tabs>
        <w:tab w:val="left" w:pos="180"/>
      </w:tabs>
    </w:pPr>
    <w:rPr>
      <w:rFonts w:ascii="Arial" w:hAnsi="Arial"/>
      <w:snapToGrid w:val="0"/>
      <w:sz w:val="20"/>
      <w:szCs w:val="20"/>
    </w:rPr>
  </w:style>
  <w:style w:type="paragraph" w:customStyle="1" w:styleId="Body">
    <w:name w:val="Body"/>
    <w:basedOn w:val="Normal"/>
    <w:rsid w:val="002429F7"/>
    <w:pPr>
      <w:spacing w:before="140"/>
      <w:ind w:left="360"/>
    </w:pPr>
    <w:rPr>
      <w:rFonts w:ascii="Arial" w:hAnsi="Arial"/>
      <w:noProof/>
      <w:color w:val="000000"/>
      <w:sz w:val="20"/>
      <w:szCs w:val="20"/>
    </w:rPr>
  </w:style>
  <w:style w:type="paragraph" w:customStyle="1" w:styleId="TableCellText">
    <w:name w:val="Table Cell Text"/>
    <w:basedOn w:val="Normal"/>
    <w:rsid w:val="002429F7"/>
    <w:pPr>
      <w:spacing w:before="40" w:after="40"/>
    </w:pPr>
    <w:rPr>
      <w:rFonts w:ascii="Arial" w:hAnsi="Arial"/>
      <w:szCs w:val="20"/>
    </w:rPr>
  </w:style>
  <w:style w:type="paragraph" w:customStyle="1" w:styleId="Kopfzeile2">
    <w:name w:val="Kopfzeile2"/>
    <w:basedOn w:val="Header"/>
    <w:rsid w:val="002429F7"/>
    <w:pPr>
      <w:pBdr>
        <w:bottom w:val="single" w:sz="6" w:space="1" w:color="808080"/>
      </w:pBdr>
      <w:tabs>
        <w:tab w:val="left" w:pos="851"/>
        <w:tab w:val="left" w:pos="1560"/>
        <w:tab w:val="center" w:pos="4819"/>
        <w:tab w:val="right" w:pos="8789"/>
      </w:tabs>
      <w:spacing w:before="120" w:line="240" w:lineRule="atLeast"/>
    </w:pPr>
    <w:rPr>
      <w:rFonts w:ascii="Arial" w:hAnsi="Arial"/>
      <w:color w:val="auto"/>
      <w:sz w:val="24"/>
      <w:szCs w:val="20"/>
    </w:rPr>
  </w:style>
  <w:style w:type="paragraph" w:customStyle="1" w:styleId="fvfinal">
    <w:name w:val="fv_final"/>
    <w:basedOn w:val="TOC1"/>
    <w:rsid w:val="002429F7"/>
    <w:pPr>
      <w:tabs>
        <w:tab w:val="left" w:pos="482"/>
        <w:tab w:val="right" w:leader="dot" w:pos="9639"/>
      </w:tabs>
      <w:spacing w:before="360"/>
      <w:ind w:left="567" w:hanging="567"/>
    </w:pPr>
    <w:rPr>
      <w:rFonts w:ascii="Arial" w:hAnsi="Arial"/>
      <w:b w:val="0"/>
      <w:caps/>
      <w:noProof/>
      <w:color w:val="auto"/>
      <w:sz w:val="24"/>
      <w:szCs w:val="20"/>
    </w:rPr>
  </w:style>
  <w:style w:type="paragraph" w:customStyle="1" w:styleId="ListLetter">
    <w:name w:val="List Letter"/>
    <w:basedOn w:val="Normal"/>
    <w:rsid w:val="002429F7"/>
    <w:pPr>
      <w:tabs>
        <w:tab w:val="left" w:pos="360"/>
        <w:tab w:val="num" w:pos="1440"/>
      </w:tabs>
      <w:spacing w:before="120" w:after="120"/>
      <w:ind w:left="1440" w:hanging="360"/>
    </w:pPr>
    <w:rPr>
      <w:rFonts w:ascii="Times New Roman" w:hAnsi="Times New Roman"/>
      <w:sz w:val="24"/>
      <w:szCs w:val="20"/>
    </w:rPr>
  </w:style>
  <w:style w:type="paragraph" w:customStyle="1" w:styleId="Noteindent">
    <w:name w:val="Note indent"/>
    <w:basedOn w:val="ListContinue"/>
    <w:next w:val="BodyTextIndent"/>
    <w:rsid w:val="002429F7"/>
    <w:pPr>
      <w:tabs>
        <w:tab w:val="num" w:pos="1440"/>
      </w:tabs>
      <w:spacing w:before="120"/>
      <w:ind w:left="1440" w:hanging="1440"/>
    </w:pPr>
    <w:rPr>
      <w:szCs w:val="20"/>
    </w:rPr>
  </w:style>
  <w:style w:type="paragraph" w:customStyle="1" w:styleId="ListLetter2">
    <w:name w:val="List Letter 2"/>
    <w:basedOn w:val="Normal"/>
    <w:rsid w:val="002429F7"/>
    <w:pPr>
      <w:tabs>
        <w:tab w:val="left" w:pos="720"/>
        <w:tab w:val="num" w:pos="1080"/>
        <w:tab w:val="num" w:pos="1224"/>
      </w:tabs>
      <w:spacing w:before="120" w:after="120"/>
      <w:ind w:left="720" w:hanging="360"/>
    </w:pPr>
    <w:rPr>
      <w:rFonts w:ascii="Times New Roman" w:hAnsi="Times New Roman"/>
      <w:sz w:val="24"/>
      <w:szCs w:val="20"/>
    </w:rPr>
  </w:style>
  <w:style w:type="paragraph" w:customStyle="1" w:styleId="ListLetter3">
    <w:name w:val="List Letter 3"/>
    <w:basedOn w:val="Normal"/>
    <w:rsid w:val="002429F7"/>
    <w:pPr>
      <w:tabs>
        <w:tab w:val="left" w:pos="1080"/>
        <w:tab w:val="num" w:pos="1224"/>
      </w:tabs>
      <w:spacing w:before="120" w:after="120"/>
      <w:ind w:left="1224" w:hanging="360"/>
    </w:pPr>
    <w:rPr>
      <w:rFonts w:ascii="Times New Roman" w:hAnsi="Times New Roman"/>
      <w:sz w:val="24"/>
      <w:szCs w:val="20"/>
    </w:rPr>
  </w:style>
  <w:style w:type="paragraph" w:customStyle="1" w:styleId="TableBulletList">
    <w:name w:val="Table Bullet List"/>
    <w:basedOn w:val="TableBody"/>
    <w:rsid w:val="002429F7"/>
    <w:pPr>
      <w:tabs>
        <w:tab w:val="num" w:pos="1584"/>
      </w:tabs>
      <w:ind w:left="1584" w:hanging="360"/>
    </w:pPr>
  </w:style>
  <w:style w:type="paragraph" w:customStyle="1" w:styleId="TableBody">
    <w:name w:val="Table Body"/>
    <w:basedOn w:val="Normal"/>
    <w:rsid w:val="002429F7"/>
    <w:pPr>
      <w:spacing w:before="60" w:after="60"/>
    </w:pPr>
    <w:rPr>
      <w:rFonts w:ascii="Times New Roman" w:hAnsi="Times New Roman"/>
      <w:sz w:val="20"/>
      <w:szCs w:val="20"/>
    </w:rPr>
  </w:style>
  <w:style w:type="paragraph" w:customStyle="1" w:styleId="TableNumberedList">
    <w:name w:val="Table Numbered List"/>
    <w:basedOn w:val="TableBody"/>
    <w:rsid w:val="002429F7"/>
    <w:pPr>
      <w:tabs>
        <w:tab w:val="num" w:pos="216"/>
      </w:tabs>
      <w:ind w:left="216" w:hanging="216"/>
    </w:pPr>
  </w:style>
  <w:style w:type="paragraph" w:customStyle="1" w:styleId="Note">
    <w:name w:val="Note"/>
    <w:basedOn w:val="Normal"/>
    <w:next w:val="BodyText"/>
    <w:rsid w:val="002429F7"/>
    <w:pPr>
      <w:numPr>
        <w:numId w:val="15"/>
      </w:numPr>
      <w:spacing w:before="120" w:after="120"/>
      <w:ind w:left="720" w:hanging="720"/>
    </w:pPr>
    <w:rPr>
      <w:rFonts w:ascii="Times New Roman" w:hAnsi="Times New Roman"/>
      <w:sz w:val="24"/>
      <w:szCs w:val="20"/>
    </w:rPr>
  </w:style>
  <w:style w:type="paragraph" w:customStyle="1" w:styleId="AppendixHeading1">
    <w:name w:val="Appendix Heading 1"/>
    <w:basedOn w:val="Heading1"/>
    <w:next w:val="BodyText"/>
    <w:rsid w:val="002429F7"/>
    <w:pPr>
      <w:pageBreakBefore/>
      <w:numPr>
        <w:numId w:val="0"/>
      </w:numPr>
      <w:tabs>
        <w:tab w:val="num" w:pos="216"/>
        <w:tab w:val="left" w:pos="2520"/>
      </w:tabs>
      <w:spacing w:before="0" w:after="1080"/>
      <w:ind w:left="2520" w:hanging="2520"/>
      <w:outlineLvl w:val="9"/>
    </w:pPr>
    <w:rPr>
      <w:rFonts w:ascii="Arial" w:hAnsi="Arial"/>
      <w:bCs w:val="0"/>
      <w:color w:val="auto"/>
      <w:sz w:val="36"/>
      <w:szCs w:val="26"/>
    </w:rPr>
  </w:style>
  <w:style w:type="paragraph" w:customStyle="1" w:styleId="AppendixHeading2">
    <w:name w:val="Appendix Heading 2"/>
    <w:basedOn w:val="AppendixHeading1"/>
    <w:next w:val="BodyText"/>
    <w:rsid w:val="002429F7"/>
    <w:pPr>
      <w:pageBreakBefore w:val="0"/>
      <w:tabs>
        <w:tab w:val="clear" w:pos="216"/>
      </w:tabs>
      <w:spacing w:before="360" w:after="360"/>
      <w:ind w:left="0" w:firstLine="0"/>
    </w:pPr>
    <w:rPr>
      <w:i/>
      <w:sz w:val="28"/>
    </w:rPr>
  </w:style>
  <w:style w:type="paragraph" w:customStyle="1" w:styleId="AppendixHeading3">
    <w:name w:val="Appendix Heading 3"/>
    <w:basedOn w:val="AppendixHeading2"/>
    <w:next w:val="BodyText"/>
    <w:rsid w:val="002429F7"/>
    <w:pPr>
      <w:numPr>
        <w:numId w:val="16"/>
      </w:numPr>
      <w:tabs>
        <w:tab w:val="clear" w:pos="360"/>
      </w:tabs>
      <w:spacing w:before="240" w:after="120"/>
      <w:ind w:left="720" w:hanging="720"/>
    </w:pPr>
    <w:rPr>
      <w:sz w:val="24"/>
    </w:rPr>
  </w:style>
  <w:style w:type="paragraph" w:customStyle="1" w:styleId="AppendixHeading4">
    <w:name w:val="Appendix Heading 4"/>
    <w:basedOn w:val="AppendixHeading3"/>
    <w:next w:val="BodyText"/>
    <w:rsid w:val="002429F7"/>
    <w:pPr>
      <w:numPr>
        <w:numId w:val="17"/>
      </w:numPr>
      <w:tabs>
        <w:tab w:val="clear" w:pos="1080"/>
      </w:tabs>
      <w:ind w:left="720"/>
    </w:pPr>
    <w:rPr>
      <w:b w:val="0"/>
      <w:i w:val="0"/>
    </w:rPr>
  </w:style>
  <w:style w:type="paragraph" w:customStyle="1" w:styleId="1ai1">
    <w:name w:val="1 / a / i1"/>
    <w:basedOn w:val="Normal"/>
    <w:rsid w:val="002429F7"/>
    <w:pPr>
      <w:tabs>
        <w:tab w:val="num" w:pos="1944"/>
      </w:tabs>
      <w:spacing w:before="120" w:after="120"/>
      <w:ind w:left="1944" w:hanging="216"/>
    </w:pPr>
    <w:rPr>
      <w:rFonts w:ascii="Times New Roman" w:hAnsi="Times New Roman"/>
      <w:sz w:val="24"/>
      <w:szCs w:val="20"/>
    </w:rPr>
  </w:style>
  <w:style w:type="paragraph" w:customStyle="1" w:styleId="1111111">
    <w:name w:val="1 / 1.1 / 1.1.11"/>
    <w:basedOn w:val="Normal"/>
    <w:rsid w:val="002429F7"/>
    <w:pPr>
      <w:tabs>
        <w:tab w:val="left" w:pos="720"/>
        <w:tab w:val="num" w:pos="4104"/>
      </w:tabs>
      <w:spacing w:before="120" w:after="120"/>
      <w:ind w:left="720" w:hanging="864"/>
    </w:pPr>
    <w:rPr>
      <w:rFonts w:ascii="Times New Roman" w:hAnsi="Times New Roman"/>
      <w:sz w:val="24"/>
      <w:szCs w:val="20"/>
    </w:rPr>
  </w:style>
  <w:style w:type="paragraph" w:customStyle="1" w:styleId="ArticleSection1">
    <w:name w:val="Article / Section1"/>
    <w:basedOn w:val="Normal"/>
    <w:rsid w:val="002429F7"/>
    <w:pPr>
      <w:tabs>
        <w:tab w:val="left" w:pos="1080"/>
        <w:tab w:val="num" w:pos="3834"/>
      </w:tabs>
      <w:spacing w:before="120" w:after="120"/>
      <w:ind w:left="3834" w:hanging="864"/>
    </w:pPr>
    <w:rPr>
      <w:rFonts w:ascii="Times New Roman" w:hAnsi="Times New Roman"/>
      <w:sz w:val="24"/>
      <w:szCs w:val="20"/>
    </w:rPr>
  </w:style>
  <w:style w:type="paragraph" w:customStyle="1" w:styleId="OutlineList4">
    <w:name w:val="Outline List 4"/>
    <w:basedOn w:val="Normal"/>
    <w:rsid w:val="002429F7"/>
    <w:pPr>
      <w:tabs>
        <w:tab w:val="left" w:pos="1440"/>
        <w:tab w:val="num" w:pos="1584"/>
      </w:tabs>
      <w:spacing w:before="120" w:after="120"/>
      <w:ind w:left="1584" w:hanging="864"/>
    </w:pPr>
    <w:rPr>
      <w:rFonts w:ascii="Times New Roman" w:hAnsi="Times New Roman"/>
      <w:sz w:val="24"/>
      <w:szCs w:val="20"/>
    </w:rPr>
  </w:style>
  <w:style w:type="paragraph" w:customStyle="1" w:styleId="TableNote">
    <w:name w:val="Table Note"/>
    <w:basedOn w:val="TableBody"/>
    <w:next w:val="TableBody"/>
    <w:rsid w:val="002429F7"/>
    <w:pPr>
      <w:tabs>
        <w:tab w:val="num" w:pos="864"/>
      </w:tabs>
      <w:ind w:left="864" w:hanging="864"/>
    </w:pPr>
  </w:style>
  <w:style w:type="paragraph" w:customStyle="1" w:styleId="SquareListNumber">
    <w:name w:val="Square List Number"/>
    <w:basedOn w:val="ListNumber"/>
    <w:rsid w:val="002429F7"/>
    <w:pPr>
      <w:numPr>
        <w:numId w:val="14"/>
      </w:numPr>
      <w:tabs>
        <w:tab w:val="num" w:pos="855"/>
      </w:tabs>
      <w:spacing w:before="120" w:after="120"/>
      <w:ind w:left="855" w:hanging="855"/>
    </w:pPr>
    <w:rPr>
      <w:szCs w:val="20"/>
    </w:rPr>
  </w:style>
  <w:style w:type="character" w:styleId="Strong">
    <w:name w:val="Strong"/>
    <w:qFormat/>
    <w:rsid w:val="002429F7"/>
    <w:rPr>
      <w:b/>
      <w:bCs/>
      <w:lang w:val="en-GB"/>
    </w:rPr>
  </w:style>
  <w:style w:type="paragraph" w:customStyle="1" w:styleId="TableHead">
    <w:name w:val="Table Head"/>
    <w:basedOn w:val="Normal"/>
    <w:next w:val="TableBody"/>
    <w:rsid w:val="002429F7"/>
    <w:pPr>
      <w:keepNext/>
      <w:spacing w:before="60" w:after="60"/>
      <w:jc w:val="center"/>
    </w:pPr>
    <w:rPr>
      <w:rFonts w:ascii="Times New Roman" w:hAnsi="Times New Roman"/>
      <w:b/>
      <w:sz w:val="20"/>
      <w:szCs w:val="20"/>
    </w:rPr>
  </w:style>
  <w:style w:type="paragraph" w:customStyle="1" w:styleId="EdiFix">
    <w:name w:val="EdiFix"/>
    <w:rsid w:val="002429F7"/>
    <w:pPr>
      <w:widowControl w:val="0"/>
    </w:pPr>
    <w:rPr>
      <w:rFonts w:ascii="CG Times (W1)" w:hAnsi="CG Times (W1)"/>
      <w:sz w:val="24"/>
      <w:lang w:val="en-GB"/>
    </w:rPr>
  </w:style>
  <w:style w:type="paragraph" w:customStyle="1" w:styleId="BulletList">
    <w:name w:val="Bullet List"/>
    <w:basedOn w:val="BodyText"/>
    <w:autoRedefine/>
    <w:rsid w:val="002429F7"/>
    <w:pPr>
      <w:spacing w:after="0"/>
      <w:ind w:left="340" w:hanging="340"/>
    </w:pPr>
    <w:rPr>
      <w:rFonts w:ascii="Arial" w:hAnsi="Arial" w:cs="Arial"/>
      <w:b/>
      <w:bCs/>
      <w:iCs/>
      <w:snapToGrid w:val="0"/>
      <w:sz w:val="22"/>
      <w:szCs w:val="20"/>
    </w:rPr>
  </w:style>
  <w:style w:type="paragraph" w:customStyle="1" w:styleId="DefinitionTerm">
    <w:name w:val="Definition Term"/>
    <w:basedOn w:val="Normal"/>
    <w:next w:val="DefinitionList"/>
    <w:rsid w:val="002429F7"/>
    <w:pPr>
      <w:autoSpaceDE w:val="0"/>
      <w:autoSpaceDN w:val="0"/>
      <w:adjustRightInd w:val="0"/>
    </w:pPr>
    <w:rPr>
      <w:rFonts w:ascii="Times New Roman" w:hAnsi="Times New Roman"/>
      <w:sz w:val="20"/>
    </w:rPr>
  </w:style>
  <w:style w:type="paragraph" w:customStyle="1" w:styleId="DefinitionList">
    <w:name w:val="Definition List"/>
    <w:basedOn w:val="Normal"/>
    <w:next w:val="DefinitionTerm"/>
    <w:rsid w:val="002429F7"/>
    <w:pPr>
      <w:autoSpaceDE w:val="0"/>
      <w:autoSpaceDN w:val="0"/>
      <w:adjustRightInd w:val="0"/>
      <w:ind w:left="360"/>
    </w:pPr>
    <w:rPr>
      <w:rFonts w:ascii="Times New Roman" w:hAnsi="Times New Roman"/>
      <w:sz w:val="20"/>
    </w:rPr>
  </w:style>
  <w:style w:type="character" w:customStyle="1" w:styleId="Definition">
    <w:name w:val="Definition"/>
    <w:rsid w:val="002429F7"/>
    <w:rPr>
      <w:i/>
      <w:iCs/>
      <w:lang w:val="en-GB"/>
    </w:rPr>
  </w:style>
  <w:style w:type="paragraph" w:customStyle="1" w:styleId="H1">
    <w:name w:val="H1"/>
    <w:basedOn w:val="Normal"/>
    <w:next w:val="Normal"/>
    <w:rsid w:val="002429F7"/>
    <w:pPr>
      <w:keepNext/>
      <w:autoSpaceDE w:val="0"/>
      <w:autoSpaceDN w:val="0"/>
      <w:adjustRightInd w:val="0"/>
      <w:spacing w:before="100" w:after="100"/>
      <w:outlineLvl w:val="1"/>
    </w:pPr>
    <w:rPr>
      <w:rFonts w:ascii="Times New Roman" w:hAnsi="Times New Roman"/>
      <w:b/>
      <w:bCs/>
      <w:kern w:val="36"/>
      <w:sz w:val="48"/>
      <w:szCs w:val="48"/>
    </w:rPr>
  </w:style>
  <w:style w:type="paragraph" w:customStyle="1" w:styleId="H2">
    <w:name w:val="H2"/>
    <w:basedOn w:val="Normal"/>
    <w:next w:val="Normal"/>
    <w:rsid w:val="002429F7"/>
    <w:pPr>
      <w:keepNext/>
      <w:autoSpaceDE w:val="0"/>
      <w:autoSpaceDN w:val="0"/>
      <w:adjustRightInd w:val="0"/>
      <w:spacing w:before="100" w:after="100"/>
      <w:outlineLvl w:val="2"/>
    </w:pPr>
    <w:rPr>
      <w:rFonts w:ascii="Times New Roman" w:hAnsi="Times New Roman"/>
      <w:b/>
      <w:bCs/>
      <w:sz w:val="36"/>
      <w:szCs w:val="36"/>
    </w:rPr>
  </w:style>
  <w:style w:type="paragraph" w:customStyle="1" w:styleId="H3">
    <w:name w:val="H3"/>
    <w:basedOn w:val="Normal"/>
    <w:next w:val="Normal"/>
    <w:rsid w:val="002429F7"/>
    <w:pPr>
      <w:keepNext/>
      <w:autoSpaceDE w:val="0"/>
      <w:autoSpaceDN w:val="0"/>
      <w:adjustRightInd w:val="0"/>
      <w:spacing w:before="100" w:after="100"/>
      <w:outlineLvl w:val="3"/>
    </w:pPr>
    <w:rPr>
      <w:rFonts w:ascii="Times New Roman" w:hAnsi="Times New Roman"/>
      <w:b/>
      <w:bCs/>
      <w:sz w:val="28"/>
      <w:szCs w:val="28"/>
    </w:rPr>
  </w:style>
  <w:style w:type="paragraph" w:customStyle="1" w:styleId="H4">
    <w:name w:val="H4"/>
    <w:basedOn w:val="Normal"/>
    <w:next w:val="Normal"/>
    <w:rsid w:val="002429F7"/>
    <w:pPr>
      <w:keepNext/>
      <w:autoSpaceDE w:val="0"/>
      <w:autoSpaceDN w:val="0"/>
      <w:adjustRightInd w:val="0"/>
      <w:spacing w:before="100" w:after="100"/>
      <w:outlineLvl w:val="4"/>
    </w:pPr>
    <w:rPr>
      <w:rFonts w:ascii="Times New Roman" w:hAnsi="Times New Roman"/>
      <w:b/>
      <w:bCs/>
      <w:sz w:val="24"/>
    </w:rPr>
  </w:style>
  <w:style w:type="paragraph" w:customStyle="1" w:styleId="H5">
    <w:name w:val="H5"/>
    <w:basedOn w:val="Normal"/>
    <w:next w:val="Normal"/>
    <w:rsid w:val="002429F7"/>
    <w:pPr>
      <w:keepNext/>
      <w:autoSpaceDE w:val="0"/>
      <w:autoSpaceDN w:val="0"/>
      <w:adjustRightInd w:val="0"/>
      <w:spacing w:before="100" w:after="100"/>
      <w:outlineLvl w:val="5"/>
    </w:pPr>
    <w:rPr>
      <w:rFonts w:ascii="Times New Roman" w:hAnsi="Times New Roman"/>
      <w:b/>
      <w:bCs/>
      <w:sz w:val="20"/>
      <w:szCs w:val="20"/>
    </w:rPr>
  </w:style>
  <w:style w:type="paragraph" w:customStyle="1" w:styleId="H6">
    <w:name w:val="H6"/>
    <w:basedOn w:val="Normal"/>
    <w:next w:val="Normal"/>
    <w:rsid w:val="002429F7"/>
    <w:pPr>
      <w:keepNext/>
      <w:autoSpaceDE w:val="0"/>
      <w:autoSpaceDN w:val="0"/>
      <w:adjustRightInd w:val="0"/>
      <w:spacing w:before="100" w:after="100"/>
      <w:outlineLvl w:val="6"/>
    </w:pPr>
    <w:rPr>
      <w:rFonts w:ascii="Times New Roman" w:hAnsi="Times New Roman"/>
      <w:b/>
      <w:bCs/>
      <w:sz w:val="16"/>
      <w:szCs w:val="16"/>
    </w:rPr>
  </w:style>
  <w:style w:type="paragraph" w:customStyle="1" w:styleId="Address">
    <w:name w:val="Address"/>
    <w:basedOn w:val="Normal"/>
    <w:next w:val="Normal"/>
    <w:rsid w:val="002429F7"/>
    <w:pPr>
      <w:autoSpaceDE w:val="0"/>
      <w:autoSpaceDN w:val="0"/>
      <w:adjustRightInd w:val="0"/>
    </w:pPr>
    <w:rPr>
      <w:rFonts w:ascii="Times New Roman" w:hAnsi="Times New Roman"/>
      <w:i/>
      <w:iCs/>
      <w:sz w:val="20"/>
    </w:rPr>
  </w:style>
  <w:style w:type="paragraph" w:customStyle="1" w:styleId="Blockquote">
    <w:name w:val="Blockquote"/>
    <w:basedOn w:val="Normal"/>
    <w:rsid w:val="002429F7"/>
    <w:pPr>
      <w:autoSpaceDE w:val="0"/>
      <w:autoSpaceDN w:val="0"/>
      <w:adjustRightInd w:val="0"/>
      <w:spacing w:before="100" w:after="100"/>
      <w:ind w:left="360" w:right="360"/>
    </w:pPr>
    <w:rPr>
      <w:rFonts w:ascii="Times New Roman" w:hAnsi="Times New Roman"/>
      <w:sz w:val="20"/>
    </w:rPr>
  </w:style>
  <w:style w:type="character" w:customStyle="1" w:styleId="CITE">
    <w:name w:val="CITE"/>
    <w:rsid w:val="002429F7"/>
    <w:rPr>
      <w:i/>
      <w:iCs/>
      <w:lang w:val="en-GB"/>
    </w:rPr>
  </w:style>
  <w:style w:type="character" w:customStyle="1" w:styleId="CODE">
    <w:name w:val="CODE"/>
    <w:rsid w:val="002429F7"/>
    <w:rPr>
      <w:rFonts w:ascii="Courier New" w:hAnsi="Courier New" w:cs="Courier New"/>
      <w:szCs w:val="20"/>
      <w:lang w:val="en-GB"/>
    </w:rPr>
  </w:style>
  <w:style w:type="character" w:customStyle="1" w:styleId="Keyboard">
    <w:name w:val="Keyboard"/>
    <w:rsid w:val="002429F7"/>
    <w:rPr>
      <w:rFonts w:ascii="Courier New" w:hAnsi="Courier New" w:cs="Courier New"/>
      <w:b/>
      <w:bCs/>
      <w:szCs w:val="20"/>
      <w:lang w:val="en-GB"/>
    </w:rPr>
  </w:style>
  <w:style w:type="paragraph" w:customStyle="1" w:styleId="Preformatted">
    <w:name w:val="Preformatted"/>
    <w:basedOn w:val="Normal"/>
    <w:rsid w:val="002429F7"/>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pPr>
    <w:rPr>
      <w:rFonts w:ascii="Courier New" w:hAnsi="Courier New" w:cs="Courier New"/>
      <w:sz w:val="20"/>
      <w:szCs w:val="20"/>
    </w:rPr>
  </w:style>
  <w:style w:type="character" w:customStyle="1" w:styleId="Sample">
    <w:name w:val="Sample"/>
    <w:rsid w:val="002429F7"/>
    <w:rPr>
      <w:rFonts w:ascii="Courier New" w:hAnsi="Courier New" w:cs="Courier New"/>
      <w:lang w:val="en-GB"/>
    </w:rPr>
  </w:style>
  <w:style w:type="character" w:customStyle="1" w:styleId="Typewriter">
    <w:name w:val="Typewriter"/>
    <w:rsid w:val="002429F7"/>
    <w:rPr>
      <w:rFonts w:ascii="Courier New" w:hAnsi="Courier New" w:cs="Courier New"/>
      <w:szCs w:val="20"/>
      <w:lang w:val="en-GB"/>
    </w:rPr>
  </w:style>
  <w:style w:type="character" w:customStyle="1" w:styleId="Variable">
    <w:name w:val="Variable"/>
    <w:rsid w:val="002429F7"/>
    <w:rPr>
      <w:i/>
      <w:iCs/>
      <w:lang w:val="en-GB"/>
    </w:rPr>
  </w:style>
  <w:style w:type="character" w:customStyle="1" w:styleId="HTMLMarkup">
    <w:name w:val="HTML Markup"/>
    <w:rsid w:val="002429F7"/>
    <w:rPr>
      <w:vanish/>
      <w:color w:val="FF0000"/>
      <w:lang w:val="en-GB"/>
    </w:rPr>
  </w:style>
  <w:style w:type="character" w:customStyle="1" w:styleId="Comment">
    <w:name w:val="Comment"/>
    <w:rsid w:val="002429F7"/>
    <w:rPr>
      <w:vanish/>
      <w:lang w:val="en-GB"/>
    </w:rPr>
  </w:style>
  <w:style w:type="paragraph" w:customStyle="1" w:styleId="N">
    <w:name w:val="N"/>
    <w:basedOn w:val="Body"/>
    <w:rsid w:val="002429F7"/>
    <w:pPr>
      <w:numPr>
        <w:numId w:val="18"/>
      </w:numPr>
    </w:pPr>
    <w:rPr>
      <w:i/>
      <w:iCs/>
    </w:rPr>
  </w:style>
  <w:style w:type="paragraph" w:customStyle="1" w:styleId="FormText">
    <w:name w:val="Form Text"/>
    <w:basedOn w:val="Normal"/>
    <w:rsid w:val="002429F7"/>
    <w:pPr>
      <w:spacing w:before="80" w:after="80" w:line="240" w:lineRule="atLeast"/>
    </w:pPr>
    <w:rPr>
      <w:rFonts w:ascii="Times New Roman" w:hAnsi="Times New Roman"/>
      <w:kern w:val="18"/>
      <w:sz w:val="22"/>
      <w:szCs w:val="20"/>
    </w:rPr>
  </w:style>
  <w:style w:type="paragraph" w:customStyle="1" w:styleId="ormalDescription">
    <w:name w:val="ormal Description"/>
    <w:basedOn w:val="Normal"/>
    <w:rsid w:val="002429F7"/>
    <w:rPr>
      <w:rFonts w:ascii="Times New Roman" w:hAnsi="Times New Roman"/>
      <w:sz w:val="20"/>
    </w:rPr>
  </w:style>
  <w:style w:type="paragraph" w:customStyle="1" w:styleId="TableCell">
    <w:name w:val="Table Cell"/>
    <w:basedOn w:val="Normal"/>
    <w:rsid w:val="002429F7"/>
    <w:rPr>
      <w:rFonts w:ascii="Times New Roman" w:hAnsi="Times New Roman" w:cs="Arial"/>
      <w:sz w:val="20"/>
      <w:szCs w:val="20"/>
    </w:rPr>
  </w:style>
  <w:style w:type="paragraph" w:customStyle="1" w:styleId="TableCell10Pitch">
    <w:name w:val="Table Cell 10 Pitch"/>
    <w:basedOn w:val="Normal"/>
    <w:rsid w:val="002429F7"/>
    <w:pPr>
      <w:spacing w:before="40"/>
      <w:ind w:left="720"/>
      <w:jc w:val="both"/>
    </w:pPr>
    <w:rPr>
      <w:rFonts w:ascii="Arial" w:hAnsi="Arial"/>
      <w:sz w:val="20"/>
      <w:szCs w:val="20"/>
    </w:rPr>
  </w:style>
  <w:style w:type="paragraph" w:customStyle="1" w:styleId="CoverTitle">
    <w:name w:val="CoverTitle"/>
    <w:basedOn w:val="Normal"/>
    <w:rsid w:val="002429F7"/>
    <w:pPr>
      <w:tabs>
        <w:tab w:val="left" w:pos="400"/>
        <w:tab w:val="right" w:leader="underscore" w:pos="8630"/>
      </w:tabs>
      <w:spacing w:before="160"/>
      <w:ind w:left="720"/>
      <w:jc w:val="center"/>
    </w:pPr>
    <w:rPr>
      <w:rFonts w:ascii="Arial" w:hAnsi="Arial"/>
      <w:b/>
      <w:i/>
      <w:noProof/>
      <w:sz w:val="44"/>
      <w:szCs w:val="20"/>
    </w:rPr>
  </w:style>
  <w:style w:type="character" w:customStyle="1" w:styleId="termdef">
    <w:name w:val="termdef"/>
    <w:rsid w:val="002429F7"/>
    <w:rPr>
      <w:color w:val="850021"/>
      <w:lang w:val="en-GB"/>
    </w:rPr>
  </w:style>
  <w:style w:type="character" w:customStyle="1" w:styleId="arrow">
    <w:name w:val="arrow"/>
    <w:rsid w:val="002429F7"/>
    <w:rPr>
      <w:b/>
      <w:bCs/>
      <w:i w:val="0"/>
      <w:iCs w:val="0"/>
      <w:lang w:val="en-GB"/>
    </w:rPr>
  </w:style>
  <w:style w:type="paragraph" w:customStyle="1" w:styleId="Heading10">
    <w:name w:val="Heading 10"/>
    <w:basedOn w:val="Body"/>
    <w:rsid w:val="002429F7"/>
    <w:pPr>
      <w:ind w:left="0"/>
    </w:pPr>
    <w:rPr>
      <w:b/>
      <w:bCs/>
      <w:sz w:val="24"/>
      <w:u w:val="single"/>
    </w:rPr>
  </w:style>
  <w:style w:type="paragraph" w:customStyle="1" w:styleId="xl25">
    <w:name w:val="xl25"/>
    <w:basedOn w:val="Normal"/>
    <w:rsid w:val="002429F7"/>
    <w:pPr>
      <w:pBdr>
        <w:top w:val="single" w:sz="4" w:space="0" w:color="000000"/>
        <w:left w:val="single" w:sz="4" w:space="0" w:color="000000"/>
        <w:bottom w:val="single" w:sz="4" w:space="0" w:color="000000"/>
        <w:right w:val="single" w:sz="4" w:space="0" w:color="000000"/>
      </w:pBdr>
      <w:shd w:val="clear" w:color="auto" w:fill="FFCC99"/>
      <w:spacing w:before="100" w:beforeAutospacing="1" w:after="100" w:afterAutospacing="1"/>
      <w:jc w:val="center"/>
    </w:pPr>
    <w:rPr>
      <w:rFonts w:ascii="Arial" w:eastAsia="Arial Unicode MS" w:hAnsi="Arial" w:cs="Arial"/>
      <w:b/>
      <w:bCs/>
      <w:color w:val="000000"/>
      <w:sz w:val="24"/>
    </w:rPr>
  </w:style>
  <w:style w:type="paragraph" w:customStyle="1" w:styleId="xl26">
    <w:name w:val="xl26"/>
    <w:basedOn w:val="Normal"/>
    <w:rsid w:val="002429F7"/>
    <w:pPr>
      <w:shd w:val="clear" w:color="auto" w:fill="FFCC99"/>
      <w:spacing w:before="100" w:beforeAutospacing="1" w:after="100" w:afterAutospacing="1"/>
    </w:pPr>
    <w:rPr>
      <w:rFonts w:ascii="Arial" w:eastAsia="Arial Unicode MS" w:hAnsi="Arial" w:cs="Arial"/>
      <w:b/>
      <w:bCs/>
      <w:sz w:val="24"/>
    </w:rPr>
  </w:style>
  <w:style w:type="paragraph" w:customStyle="1" w:styleId="xl27">
    <w:name w:val="xl27"/>
    <w:basedOn w:val="Normal"/>
    <w:rsid w:val="002429F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rPr>
      <w:rFonts w:ascii="Arial" w:eastAsia="Arial Unicode MS" w:hAnsi="Arial" w:cs="Arial"/>
      <w:b/>
      <w:bCs/>
      <w:sz w:val="24"/>
    </w:rPr>
  </w:style>
  <w:style w:type="paragraph" w:customStyle="1" w:styleId="xl28">
    <w:name w:val="xl28"/>
    <w:basedOn w:val="Normal"/>
    <w:rsid w:val="002429F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rPr>
      <w:rFonts w:ascii="Arial" w:eastAsia="Arial Unicode MS" w:hAnsi="Arial" w:cs="Arial"/>
      <w:b/>
      <w:bCs/>
      <w:sz w:val="24"/>
    </w:rPr>
  </w:style>
  <w:style w:type="paragraph" w:customStyle="1" w:styleId="xl29">
    <w:name w:val="xl29"/>
    <w:basedOn w:val="Normal"/>
    <w:rsid w:val="002429F7"/>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pPr>
    <w:rPr>
      <w:rFonts w:ascii="Arial" w:eastAsia="Arial Unicode MS" w:hAnsi="Arial" w:cs="Arial"/>
      <w:b/>
      <w:bCs/>
      <w:sz w:val="24"/>
    </w:rPr>
  </w:style>
  <w:style w:type="paragraph" w:customStyle="1" w:styleId="xl30">
    <w:name w:val="xl30"/>
    <w:basedOn w:val="Normal"/>
    <w:rsid w:val="002429F7"/>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Arial Unicode MS" w:hAnsi="Arial" w:cs="Arial"/>
      <w:color w:val="000000"/>
      <w:szCs w:val="18"/>
    </w:rPr>
  </w:style>
  <w:style w:type="paragraph" w:customStyle="1" w:styleId="xl31">
    <w:name w:val="xl31"/>
    <w:basedOn w:val="Normal"/>
    <w:rsid w:val="002429F7"/>
    <w:pPr>
      <w:spacing w:before="100" w:beforeAutospacing="1" w:after="100" w:afterAutospacing="1"/>
    </w:pPr>
    <w:rPr>
      <w:rFonts w:ascii="Arial" w:eastAsia="Arial Unicode MS" w:hAnsi="Arial" w:cs="Arial"/>
      <w:szCs w:val="18"/>
    </w:rPr>
  </w:style>
  <w:style w:type="paragraph" w:customStyle="1" w:styleId="xl32">
    <w:name w:val="xl32"/>
    <w:basedOn w:val="Normal"/>
    <w:rsid w:val="002429F7"/>
    <w:pPr>
      <w:spacing w:before="100" w:beforeAutospacing="1" w:after="100" w:afterAutospacing="1"/>
    </w:pPr>
    <w:rPr>
      <w:rFonts w:ascii="Arial" w:eastAsia="Arial Unicode MS" w:hAnsi="Arial" w:cs="Arial"/>
      <w:szCs w:val="18"/>
    </w:rPr>
  </w:style>
  <w:style w:type="paragraph" w:customStyle="1" w:styleId="xl33">
    <w:name w:val="xl33"/>
    <w:basedOn w:val="Normal"/>
    <w:rsid w:val="002429F7"/>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34">
    <w:name w:val="xl34"/>
    <w:basedOn w:val="Normal"/>
    <w:rsid w:val="002429F7"/>
    <w:pPr>
      <w:pBdr>
        <w:top w:val="single" w:sz="4" w:space="0" w:color="auto"/>
        <w:left w:val="single" w:sz="4" w:space="0" w:color="auto"/>
        <w:right w:val="single" w:sz="4" w:space="0" w:color="auto"/>
      </w:pBdr>
      <w:spacing w:before="100" w:beforeAutospacing="1" w:after="100" w:afterAutospacing="1"/>
    </w:pPr>
    <w:rPr>
      <w:rFonts w:ascii="Arial" w:eastAsia="Arial Unicode MS" w:hAnsi="Arial" w:cs="Arial"/>
      <w:sz w:val="16"/>
      <w:szCs w:val="16"/>
    </w:rPr>
  </w:style>
  <w:style w:type="paragraph" w:customStyle="1" w:styleId="xl35">
    <w:name w:val="xl35"/>
    <w:basedOn w:val="Normal"/>
    <w:rsid w:val="002429F7"/>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Arial Unicode MS" w:hAnsi="Arial" w:cs="Arial"/>
      <w:sz w:val="16"/>
      <w:szCs w:val="16"/>
    </w:rPr>
  </w:style>
  <w:style w:type="paragraph" w:customStyle="1" w:styleId="xl36">
    <w:name w:val="xl36"/>
    <w:basedOn w:val="Normal"/>
    <w:rsid w:val="002429F7"/>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eastAsia="Arial Unicode MS" w:hAnsi="Arial" w:cs="Arial"/>
      <w:sz w:val="16"/>
      <w:szCs w:val="16"/>
    </w:rPr>
  </w:style>
  <w:style w:type="character" w:customStyle="1" w:styleId="f1">
    <w:name w:val="f1"/>
    <w:rsid w:val="002429F7"/>
    <w:rPr>
      <w:lang w:val="en-GB"/>
    </w:rPr>
  </w:style>
  <w:style w:type="paragraph" w:customStyle="1" w:styleId="TableHeader">
    <w:name w:val="TableHeader"/>
    <w:basedOn w:val="Normal"/>
    <w:rsid w:val="002429F7"/>
    <w:pPr>
      <w:ind w:left="-25"/>
    </w:pPr>
    <w:rPr>
      <w:rFonts w:ascii="Arial" w:hAnsi="Arial"/>
      <w:b/>
      <w:sz w:val="20"/>
      <w:szCs w:val="20"/>
    </w:rPr>
  </w:style>
  <w:style w:type="character" w:styleId="HTMLCode">
    <w:name w:val="HTML Code"/>
    <w:rsid w:val="002429F7"/>
    <w:rPr>
      <w:rFonts w:ascii="Courier New" w:eastAsia="Arial Unicode MS" w:hAnsi="Courier New" w:cs="Courier New" w:hint="default"/>
      <w:sz w:val="24"/>
      <w:szCs w:val="24"/>
      <w:lang w:val="en-GB"/>
    </w:rPr>
  </w:style>
  <w:style w:type="paragraph" w:customStyle="1" w:styleId="MediumGrid1-Accent21">
    <w:name w:val="Medium Grid 1 - Accent 21"/>
    <w:basedOn w:val="Normal"/>
    <w:uiPriority w:val="34"/>
    <w:qFormat/>
    <w:rsid w:val="002429F7"/>
    <w:pPr>
      <w:spacing w:line="240" w:lineRule="atLeast"/>
      <w:ind w:left="708"/>
    </w:pPr>
    <w:rPr>
      <w:rFonts w:ascii="Arial" w:hAnsi="Arial"/>
      <w:sz w:val="22"/>
      <w:szCs w:val="20"/>
    </w:rPr>
  </w:style>
  <w:style w:type="paragraph" w:customStyle="1" w:styleId="text0">
    <w:name w:val="text"/>
    <w:basedOn w:val="Normal"/>
    <w:rsid w:val="002429F7"/>
    <w:pPr>
      <w:spacing w:before="120" w:after="60"/>
      <w:jc w:val="both"/>
    </w:pPr>
    <w:rPr>
      <w:rFonts w:ascii="Arial" w:hAnsi="Arial" w:cs="Arial"/>
      <w:sz w:val="22"/>
      <w:szCs w:val="22"/>
      <w:lang w:eastAsia="en-GB"/>
    </w:rPr>
  </w:style>
  <w:style w:type="paragraph" w:customStyle="1" w:styleId="navigation">
    <w:name w:val="navigation"/>
    <w:basedOn w:val="Normal"/>
    <w:rsid w:val="002429F7"/>
    <w:pPr>
      <w:shd w:val="clear" w:color="auto" w:fill="FFFFFF"/>
      <w:spacing w:before="100" w:beforeAutospacing="1" w:after="100" w:afterAutospacing="1"/>
    </w:pPr>
    <w:rPr>
      <w:color w:val="000000"/>
      <w:sz w:val="17"/>
      <w:szCs w:val="17"/>
    </w:rPr>
  </w:style>
  <w:style w:type="paragraph" w:customStyle="1" w:styleId="Footer1">
    <w:name w:val="Footer1"/>
    <w:basedOn w:val="Normal"/>
    <w:rsid w:val="002429F7"/>
    <w:pPr>
      <w:spacing w:before="100" w:beforeAutospacing="1" w:after="100" w:afterAutospacing="1"/>
    </w:pPr>
    <w:rPr>
      <w:color w:val="000000"/>
      <w:sz w:val="17"/>
      <w:szCs w:val="17"/>
    </w:rPr>
  </w:style>
  <w:style w:type="paragraph" w:customStyle="1" w:styleId="greylink">
    <w:name w:val="greylink"/>
    <w:basedOn w:val="Normal"/>
    <w:rsid w:val="002429F7"/>
    <w:pPr>
      <w:spacing w:before="100" w:beforeAutospacing="1" w:after="100" w:afterAutospacing="1"/>
    </w:pPr>
    <w:rPr>
      <w:color w:val="999999"/>
      <w:sz w:val="17"/>
      <w:szCs w:val="17"/>
      <w:u w:val="single"/>
    </w:rPr>
  </w:style>
  <w:style w:type="paragraph" w:customStyle="1" w:styleId="greytext">
    <w:name w:val="greytext"/>
    <w:basedOn w:val="Normal"/>
    <w:rsid w:val="002429F7"/>
    <w:pPr>
      <w:spacing w:before="100" w:beforeAutospacing="1" w:after="100" w:afterAutospacing="1"/>
    </w:pPr>
    <w:rPr>
      <w:color w:val="333333"/>
      <w:sz w:val="17"/>
      <w:szCs w:val="17"/>
    </w:rPr>
  </w:style>
  <w:style w:type="paragraph" w:customStyle="1" w:styleId="logo">
    <w:name w:val="logo"/>
    <w:basedOn w:val="Normal"/>
    <w:rsid w:val="002429F7"/>
    <w:pPr>
      <w:spacing w:before="75"/>
      <w:ind w:left="1224" w:right="1224"/>
    </w:pPr>
    <w:rPr>
      <w:color w:val="999999"/>
      <w:sz w:val="16"/>
      <w:szCs w:val="16"/>
    </w:rPr>
  </w:style>
  <w:style w:type="paragraph" w:customStyle="1" w:styleId="smallwhite">
    <w:name w:val="smallwhite"/>
    <w:basedOn w:val="Normal"/>
    <w:rsid w:val="002429F7"/>
    <w:pPr>
      <w:spacing w:before="100" w:beforeAutospacing="1" w:after="100" w:afterAutospacing="1"/>
    </w:pPr>
    <w:rPr>
      <w:color w:val="FFFFFF"/>
      <w:sz w:val="15"/>
      <w:szCs w:val="15"/>
    </w:rPr>
  </w:style>
  <w:style w:type="paragraph" w:customStyle="1" w:styleId="black">
    <w:name w:val="black"/>
    <w:basedOn w:val="Normal"/>
    <w:rsid w:val="002429F7"/>
    <w:pPr>
      <w:spacing w:before="100" w:beforeAutospacing="1" w:after="100" w:afterAutospacing="1"/>
    </w:pPr>
    <w:rPr>
      <w:color w:val="000000"/>
      <w:sz w:val="15"/>
      <w:szCs w:val="15"/>
    </w:rPr>
  </w:style>
  <w:style w:type="paragraph" w:customStyle="1" w:styleId="largedarkgrey">
    <w:name w:val="largedarkgrey"/>
    <w:basedOn w:val="Normal"/>
    <w:rsid w:val="002429F7"/>
    <w:pPr>
      <w:spacing w:before="100" w:beforeAutospacing="1" w:after="100" w:afterAutospacing="1"/>
    </w:pPr>
    <w:rPr>
      <w:color w:val="333333"/>
      <w:sz w:val="17"/>
      <w:szCs w:val="17"/>
    </w:rPr>
  </w:style>
  <w:style w:type="paragraph" w:customStyle="1" w:styleId="pageheading1">
    <w:name w:val="pageheading1"/>
    <w:basedOn w:val="Normal"/>
    <w:rsid w:val="002429F7"/>
    <w:pPr>
      <w:spacing w:before="100" w:beforeAutospacing="1" w:after="100" w:afterAutospacing="1"/>
    </w:pPr>
    <w:rPr>
      <w:b/>
      <w:bCs/>
      <w:color w:val="333333"/>
      <w:sz w:val="24"/>
    </w:rPr>
  </w:style>
  <w:style w:type="paragraph" w:customStyle="1" w:styleId="maintext">
    <w:name w:val="maintext"/>
    <w:basedOn w:val="Normal"/>
    <w:rsid w:val="002429F7"/>
    <w:pPr>
      <w:spacing w:before="100" w:beforeAutospacing="1" w:after="100" w:afterAutospacing="1"/>
    </w:pPr>
    <w:rPr>
      <w:color w:val="000000"/>
      <w:sz w:val="17"/>
      <w:szCs w:val="17"/>
    </w:rPr>
  </w:style>
  <w:style w:type="paragraph" w:customStyle="1" w:styleId="gridcheckbox">
    <w:name w:val="gridcheckbox"/>
    <w:basedOn w:val="Normal"/>
    <w:rsid w:val="002429F7"/>
    <w:pPr>
      <w:spacing w:before="100" w:beforeAutospacing="1" w:after="100" w:afterAutospacing="1"/>
    </w:pPr>
    <w:rPr>
      <w:b/>
      <w:bCs/>
      <w:color w:val="003399"/>
      <w:szCs w:val="18"/>
    </w:rPr>
  </w:style>
  <w:style w:type="paragraph" w:customStyle="1" w:styleId="message">
    <w:name w:val="message"/>
    <w:basedOn w:val="Normal"/>
    <w:rsid w:val="002429F7"/>
    <w:pPr>
      <w:spacing w:before="100" w:beforeAutospacing="1" w:after="100" w:afterAutospacing="1"/>
    </w:pPr>
    <w:rPr>
      <w:color w:val="333333"/>
      <w:sz w:val="20"/>
      <w:szCs w:val="20"/>
    </w:rPr>
  </w:style>
  <w:style w:type="paragraph" w:customStyle="1" w:styleId="breadcrumb">
    <w:name w:val="breadcrumb"/>
    <w:basedOn w:val="Normal"/>
    <w:rsid w:val="002429F7"/>
    <w:pPr>
      <w:shd w:val="clear" w:color="auto" w:fill="082249"/>
      <w:spacing w:before="100" w:beforeAutospacing="1" w:after="100" w:afterAutospacing="1"/>
    </w:pPr>
    <w:rPr>
      <w:color w:val="FFFFFF"/>
      <w:sz w:val="15"/>
      <w:szCs w:val="15"/>
    </w:rPr>
  </w:style>
  <w:style w:type="paragraph" w:customStyle="1" w:styleId="copyright">
    <w:name w:val="copyright"/>
    <w:basedOn w:val="Normal"/>
    <w:rsid w:val="002429F7"/>
    <w:pPr>
      <w:spacing w:before="100" w:beforeAutospacing="1" w:after="100" w:afterAutospacing="1"/>
      <w:jc w:val="right"/>
    </w:pPr>
    <w:rPr>
      <w:color w:val="FFFFFF"/>
      <w:sz w:val="15"/>
      <w:szCs w:val="15"/>
    </w:rPr>
  </w:style>
  <w:style w:type="paragraph" w:customStyle="1" w:styleId="breadcrumbl">
    <w:name w:val="breadcrumbl"/>
    <w:basedOn w:val="Normal"/>
    <w:rsid w:val="002429F7"/>
    <w:pPr>
      <w:spacing w:before="100" w:beforeAutospacing="1" w:after="100" w:afterAutospacing="1"/>
    </w:pPr>
    <w:rPr>
      <w:color w:val="FFFFFF"/>
      <w:sz w:val="15"/>
      <w:szCs w:val="15"/>
    </w:rPr>
  </w:style>
  <w:style w:type="paragraph" w:customStyle="1" w:styleId="breadcrumbr">
    <w:name w:val="breadcrumbr"/>
    <w:basedOn w:val="Normal"/>
    <w:rsid w:val="002429F7"/>
    <w:pPr>
      <w:spacing w:before="100" w:beforeAutospacing="1" w:after="100" w:afterAutospacing="1"/>
      <w:jc w:val="right"/>
    </w:pPr>
    <w:rPr>
      <w:color w:val="FFFFFF"/>
      <w:sz w:val="15"/>
      <w:szCs w:val="15"/>
    </w:rPr>
  </w:style>
  <w:style w:type="paragraph" w:customStyle="1" w:styleId="smallblack">
    <w:name w:val="smallblack"/>
    <w:basedOn w:val="Normal"/>
    <w:rsid w:val="002429F7"/>
    <w:pPr>
      <w:spacing w:before="100" w:beforeAutospacing="1" w:after="100" w:afterAutospacing="1"/>
    </w:pPr>
    <w:rPr>
      <w:color w:val="000000"/>
      <w:sz w:val="15"/>
      <w:szCs w:val="15"/>
    </w:rPr>
  </w:style>
  <w:style w:type="paragraph" w:customStyle="1" w:styleId="inset1">
    <w:name w:val="inset1"/>
    <w:basedOn w:val="Normal"/>
    <w:rsid w:val="002429F7"/>
    <w:pPr>
      <w:spacing w:before="100" w:beforeAutospacing="1" w:after="100" w:afterAutospacing="1"/>
    </w:pPr>
    <w:rPr>
      <w:color w:val="FFFFFF"/>
      <w:sz w:val="20"/>
      <w:szCs w:val="20"/>
    </w:rPr>
  </w:style>
  <w:style w:type="paragraph" w:customStyle="1" w:styleId="searchbox">
    <w:name w:val="searchbox"/>
    <w:basedOn w:val="Normal"/>
    <w:rsid w:val="002429F7"/>
    <w:pPr>
      <w:pBdr>
        <w:top w:val="single" w:sz="6" w:space="2" w:color="000000"/>
        <w:left w:val="single" w:sz="6" w:space="2" w:color="000000"/>
        <w:bottom w:val="single" w:sz="6" w:space="2" w:color="000000"/>
        <w:right w:val="single" w:sz="6" w:space="2" w:color="000000"/>
      </w:pBdr>
      <w:shd w:val="clear" w:color="auto" w:fill="99CCFF"/>
      <w:spacing w:line="120" w:lineRule="atLeast"/>
    </w:pPr>
    <w:rPr>
      <w:color w:val="999999"/>
      <w:sz w:val="17"/>
      <w:szCs w:val="17"/>
    </w:rPr>
  </w:style>
  <w:style w:type="paragraph" w:customStyle="1" w:styleId="highlightrowrjh">
    <w:name w:val="highlightrowrjh"/>
    <w:basedOn w:val="Normal"/>
    <w:rsid w:val="002429F7"/>
    <w:pPr>
      <w:pBdr>
        <w:bottom w:val="single" w:sz="6" w:space="0" w:color="000000"/>
      </w:pBdr>
      <w:shd w:val="clear" w:color="auto" w:fill="3399CC"/>
      <w:spacing w:before="100" w:beforeAutospacing="1" w:after="100" w:afterAutospacing="1"/>
    </w:pPr>
    <w:rPr>
      <w:color w:val="000000"/>
      <w:sz w:val="16"/>
      <w:szCs w:val="16"/>
    </w:rPr>
  </w:style>
  <w:style w:type="paragraph" w:customStyle="1" w:styleId="highlightrow">
    <w:name w:val="highlightrow"/>
    <w:basedOn w:val="Normal"/>
    <w:rsid w:val="002429F7"/>
    <w:pPr>
      <w:shd w:val="clear" w:color="auto" w:fill="3399CC"/>
      <w:spacing w:before="100" w:beforeAutospacing="1" w:after="100" w:afterAutospacing="1"/>
    </w:pPr>
    <w:rPr>
      <w:color w:val="000000"/>
      <w:sz w:val="16"/>
      <w:szCs w:val="16"/>
    </w:rPr>
  </w:style>
  <w:style w:type="paragraph" w:customStyle="1" w:styleId="axdbtableinfofooter">
    <w:name w:val="axdbtableinfofooter"/>
    <w:basedOn w:val="Normal"/>
    <w:rsid w:val="002429F7"/>
    <w:pPr>
      <w:pBdr>
        <w:top w:val="single" w:sz="6" w:space="2" w:color="333333"/>
        <w:left w:val="single" w:sz="6" w:space="2" w:color="333333"/>
        <w:bottom w:val="single" w:sz="6" w:space="2" w:color="333333"/>
        <w:right w:val="single" w:sz="6" w:space="2" w:color="333333"/>
      </w:pBdr>
      <w:shd w:val="clear" w:color="auto" w:fill="3399CC"/>
      <w:spacing w:before="100" w:beforeAutospacing="1" w:after="100" w:afterAutospacing="1"/>
    </w:pPr>
    <w:rPr>
      <w:color w:val="000000"/>
      <w:sz w:val="16"/>
      <w:szCs w:val="16"/>
    </w:rPr>
  </w:style>
  <w:style w:type="paragraph" w:customStyle="1" w:styleId="axpdbinputbtn">
    <w:name w:val="axpdbinputbtn"/>
    <w:basedOn w:val="Normal"/>
    <w:rsid w:val="002429F7"/>
    <w:pPr>
      <w:shd w:val="clear" w:color="auto" w:fill="637AA4"/>
      <w:spacing w:before="100" w:beforeAutospacing="1" w:after="100" w:afterAutospacing="1"/>
    </w:pPr>
    <w:rPr>
      <w:b/>
      <w:bCs/>
      <w:color w:val="FFFFFF"/>
      <w:sz w:val="16"/>
      <w:szCs w:val="16"/>
    </w:rPr>
  </w:style>
  <w:style w:type="paragraph" w:customStyle="1" w:styleId="Default">
    <w:name w:val="Default"/>
    <w:rsid w:val="002429F7"/>
    <w:pPr>
      <w:autoSpaceDE w:val="0"/>
      <w:autoSpaceDN w:val="0"/>
      <w:adjustRightInd w:val="0"/>
    </w:pPr>
    <w:rPr>
      <w:rFonts w:ascii="Arial" w:hAnsi="Arial" w:cs="Arial"/>
      <w:color w:val="000000"/>
      <w:sz w:val="24"/>
      <w:szCs w:val="24"/>
      <w:lang w:val="en-GB"/>
    </w:rPr>
  </w:style>
  <w:style w:type="paragraph" w:customStyle="1" w:styleId="MediumList2-Accent21">
    <w:name w:val="Medium List 2 - Accent 21"/>
    <w:hidden/>
    <w:uiPriority w:val="71"/>
    <w:rsid w:val="002429F7"/>
    <w:rPr>
      <w:sz w:val="24"/>
      <w:szCs w:val="24"/>
    </w:rPr>
  </w:style>
  <w:style w:type="numbering" w:customStyle="1" w:styleId="NoList1">
    <w:name w:val="No List1"/>
    <w:next w:val="NoList"/>
    <w:uiPriority w:val="99"/>
    <w:semiHidden/>
    <w:unhideWhenUsed/>
    <w:rsid w:val="00D672A8"/>
  </w:style>
  <w:style w:type="table" w:customStyle="1" w:styleId="TableGrid1">
    <w:name w:val="Table Grid1"/>
    <w:basedOn w:val="TableNormal"/>
    <w:next w:val="TableGrid"/>
    <w:rsid w:val="00D672A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Classic21">
    <w:name w:val="Table Classic 21"/>
    <w:basedOn w:val="TableNormal"/>
    <w:next w:val="TableClassic2"/>
    <w:rsid w:val="00D672A8"/>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eClassic31">
    <w:name w:val="Table Classic 31"/>
    <w:basedOn w:val="TableNormal"/>
    <w:next w:val="TableClassic3"/>
    <w:rsid w:val="00D672A8"/>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styleId="Revision">
    <w:name w:val="Revision"/>
    <w:hidden/>
    <w:uiPriority w:val="99"/>
    <w:semiHidden/>
    <w:rsid w:val="00F942A1"/>
    <w:rPr>
      <w:sz w:val="24"/>
      <w:szCs w:val="24"/>
    </w:rPr>
  </w:style>
  <w:style w:type="paragraph" w:styleId="Bibliography">
    <w:name w:val="Bibliography"/>
    <w:basedOn w:val="Normal"/>
    <w:next w:val="Normal"/>
    <w:uiPriority w:val="37"/>
    <w:semiHidden/>
    <w:unhideWhenUsed/>
    <w:rsid w:val="009C58A4"/>
  </w:style>
  <w:style w:type="paragraph" w:styleId="IntenseQuote">
    <w:name w:val="Intense Quote"/>
    <w:basedOn w:val="Normal"/>
    <w:next w:val="Normal"/>
    <w:link w:val="IntenseQuoteChar"/>
    <w:uiPriority w:val="30"/>
    <w:rsid w:val="009C58A4"/>
    <w:pPr>
      <w:pBdr>
        <w:top w:val="single" w:sz="4" w:space="10" w:color="F26334" w:themeColor="accent1"/>
        <w:bottom w:val="single" w:sz="4" w:space="10" w:color="F26334" w:themeColor="accent1"/>
      </w:pBdr>
      <w:spacing w:before="360" w:after="360"/>
      <w:ind w:left="864" w:right="864"/>
      <w:jc w:val="center"/>
    </w:pPr>
    <w:rPr>
      <w:i/>
      <w:iCs/>
      <w:color w:val="F26334" w:themeColor="accent1"/>
    </w:rPr>
  </w:style>
  <w:style w:type="character" w:customStyle="1" w:styleId="IntenseQuoteChar">
    <w:name w:val="Intense Quote Char"/>
    <w:basedOn w:val="DefaultParagraphFont"/>
    <w:link w:val="IntenseQuote"/>
    <w:uiPriority w:val="30"/>
    <w:rsid w:val="009C58A4"/>
    <w:rPr>
      <w:rFonts w:ascii="Verdana" w:hAnsi="Verdana"/>
      <w:i/>
      <w:iCs/>
      <w:color w:val="F26334" w:themeColor="accent1"/>
      <w:sz w:val="18"/>
      <w:szCs w:val="24"/>
      <w:lang w:val="en-GB"/>
    </w:rPr>
  </w:style>
  <w:style w:type="paragraph" w:styleId="NoSpacing">
    <w:name w:val="No Spacing"/>
    <w:uiPriority w:val="1"/>
    <w:rsid w:val="009C58A4"/>
    <w:rPr>
      <w:rFonts w:ascii="Verdana" w:hAnsi="Verdana"/>
      <w:sz w:val="18"/>
      <w:szCs w:val="24"/>
      <w:lang w:val="en-GB"/>
    </w:rPr>
  </w:style>
  <w:style w:type="paragraph" w:styleId="Quote">
    <w:name w:val="Quote"/>
    <w:basedOn w:val="Normal"/>
    <w:next w:val="Normal"/>
    <w:link w:val="QuoteChar"/>
    <w:uiPriority w:val="29"/>
    <w:rsid w:val="009C58A4"/>
    <w:pPr>
      <w:spacing w:before="200" w:after="160"/>
      <w:ind w:left="864" w:right="864"/>
      <w:jc w:val="center"/>
    </w:pPr>
    <w:rPr>
      <w:i/>
      <w:iCs/>
      <w:color w:val="737373" w:themeColor="text1" w:themeTint="BF"/>
    </w:rPr>
  </w:style>
  <w:style w:type="character" w:customStyle="1" w:styleId="QuoteChar">
    <w:name w:val="Quote Char"/>
    <w:basedOn w:val="DefaultParagraphFont"/>
    <w:link w:val="Quote"/>
    <w:uiPriority w:val="29"/>
    <w:rsid w:val="009C58A4"/>
    <w:rPr>
      <w:rFonts w:ascii="Verdana" w:hAnsi="Verdana"/>
      <w:i/>
      <w:iCs/>
      <w:color w:val="737373" w:themeColor="text1" w:themeTint="BF"/>
      <w:sz w:val="18"/>
      <w:szCs w:val="24"/>
      <w:lang w:val="en-GB"/>
    </w:rPr>
  </w:style>
  <w:style w:type="paragraph" w:styleId="TOCHeading">
    <w:name w:val="TOC Heading"/>
    <w:basedOn w:val="Heading1"/>
    <w:next w:val="Normal"/>
    <w:uiPriority w:val="39"/>
    <w:semiHidden/>
    <w:unhideWhenUsed/>
    <w:qFormat/>
    <w:rsid w:val="009C58A4"/>
    <w:pPr>
      <w:keepLines/>
      <w:numPr>
        <w:numId w:val="0"/>
      </w:numPr>
      <w:spacing w:before="240" w:after="0"/>
      <w:outlineLvl w:val="9"/>
    </w:pPr>
    <w:rPr>
      <w:rFonts w:asciiTheme="majorHAnsi" w:eastAsiaTheme="majorEastAsia" w:hAnsiTheme="majorHAnsi" w:cstheme="majorBidi"/>
      <w:b w:val="0"/>
      <w:bCs w:val="0"/>
      <w:color w:val="CE3D0D" w:themeColor="accent1" w:themeShade="BF"/>
      <w:kern w:val="0"/>
      <w:sz w:val="32"/>
    </w:rPr>
  </w:style>
  <w:style w:type="character" w:styleId="UnresolvedMention">
    <w:name w:val="Unresolved Mention"/>
    <w:basedOn w:val="DefaultParagraphFont"/>
    <w:uiPriority w:val="99"/>
    <w:semiHidden/>
    <w:unhideWhenUsed/>
    <w:rsid w:val="00B40695"/>
    <w:rPr>
      <w:color w:val="808080"/>
      <w:shd w:val="clear" w:color="auto" w:fill="E6E6E6"/>
    </w:rPr>
  </w:style>
  <w:style w:type="paragraph" w:customStyle="1" w:styleId="msonormal0">
    <w:name w:val="msonormal"/>
    <w:basedOn w:val="Normal"/>
    <w:rsid w:val="003B5614"/>
    <w:pPr>
      <w:spacing w:before="100" w:beforeAutospacing="1" w:after="100" w:afterAutospacing="1"/>
    </w:pPr>
    <w:rPr>
      <w:rFonts w:ascii="Times New Roman" w:hAnsi="Times New Roman"/>
      <w:sz w:val="24"/>
      <w:lang w:eastAsia="en-GB"/>
    </w:rPr>
  </w:style>
  <w:style w:type="paragraph" w:customStyle="1" w:styleId="xl65">
    <w:name w:val="xl65"/>
    <w:basedOn w:val="Normal"/>
    <w:rsid w:val="003B5614"/>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47539">
      <w:bodyDiv w:val="1"/>
      <w:marLeft w:val="0"/>
      <w:marRight w:val="0"/>
      <w:marTop w:val="0"/>
      <w:marBottom w:val="0"/>
      <w:divBdr>
        <w:top w:val="none" w:sz="0" w:space="0" w:color="auto"/>
        <w:left w:val="none" w:sz="0" w:space="0" w:color="auto"/>
        <w:bottom w:val="none" w:sz="0" w:space="0" w:color="auto"/>
        <w:right w:val="none" w:sz="0" w:space="0" w:color="auto"/>
      </w:divBdr>
    </w:div>
    <w:div w:id="141192402">
      <w:bodyDiv w:val="1"/>
      <w:marLeft w:val="0"/>
      <w:marRight w:val="0"/>
      <w:marTop w:val="0"/>
      <w:marBottom w:val="0"/>
      <w:divBdr>
        <w:top w:val="none" w:sz="0" w:space="0" w:color="auto"/>
        <w:left w:val="none" w:sz="0" w:space="0" w:color="auto"/>
        <w:bottom w:val="none" w:sz="0" w:space="0" w:color="auto"/>
        <w:right w:val="none" w:sz="0" w:space="0" w:color="auto"/>
      </w:divBdr>
      <w:divsChild>
        <w:div w:id="1309630420">
          <w:marLeft w:val="0"/>
          <w:marRight w:val="0"/>
          <w:marTop w:val="0"/>
          <w:marBottom w:val="0"/>
          <w:divBdr>
            <w:top w:val="none" w:sz="0" w:space="0" w:color="auto"/>
            <w:left w:val="none" w:sz="0" w:space="0" w:color="auto"/>
            <w:bottom w:val="none" w:sz="0" w:space="0" w:color="auto"/>
            <w:right w:val="none" w:sz="0" w:space="0" w:color="auto"/>
          </w:divBdr>
          <w:divsChild>
            <w:div w:id="30418105">
              <w:marLeft w:val="0"/>
              <w:marRight w:val="0"/>
              <w:marTop w:val="0"/>
              <w:marBottom w:val="0"/>
              <w:divBdr>
                <w:top w:val="none" w:sz="0" w:space="0" w:color="auto"/>
                <w:left w:val="none" w:sz="0" w:space="0" w:color="auto"/>
                <w:bottom w:val="none" w:sz="0" w:space="0" w:color="auto"/>
                <w:right w:val="none" w:sz="0" w:space="0" w:color="auto"/>
              </w:divBdr>
            </w:div>
          </w:divsChild>
        </w:div>
        <w:div w:id="1896962752">
          <w:marLeft w:val="0"/>
          <w:marRight w:val="0"/>
          <w:marTop w:val="0"/>
          <w:marBottom w:val="0"/>
          <w:divBdr>
            <w:top w:val="none" w:sz="0" w:space="0" w:color="auto"/>
            <w:left w:val="none" w:sz="0" w:space="0" w:color="auto"/>
            <w:bottom w:val="none" w:sz="0" w:space="0" w:color="auto"/>
            <w:right w:val="none" w:sz="0" w:space="0" w:color="auto"/>
          </w:divBdr>
        </w:div>
        <w:div w:id="2031372146">
          <w:marLeft w:val="0"/>
          <w:marRight w:val="0"/>
          <w:marTop w:val="0"/>
          <w:marBottom w:val="0"/>
          <w:divBdr>
            <w:top w:val="none" w:sz="0" w:space="0" w:color="auto"/>
            <w:left w:val="none" w:sz="0" w:space="0" w:color="auto"/>
            <w:bottom w:val="none" w:sz="0" w:space="0" w:color="auto"/>
            <w:right w:val="none" w:sz="0" w:space="0" w:color="auto"/>
          </w:divBdr>
        </w:div>
      </w:divsChild>
    </w:div>
    <w:div w:id="161509527">
      <w:bodyDiv w:val="1"/>
      <w:marLeft w:val="0"/>
      <w:marRight w:val="0"/>
      <w:marTop w:val="0"/>
      <w:marBottom w:val="0"/>
      <w:divBdr>
        <w:top w:val="none" w:sz="0" w:space="0" w:color="auto"/>
        <w:left w:val="none" w:sz="0" w:space="0" w:color="auto"/>
        <w:bottom w:val="none" w:sz="0" w:space="0" w:color="auto"/>
        <w:right w:val="none" w:sz="0" w:space="0" w:color="auto"/>
      </w:divBdr>
    </w:div>
    <w:div w:id="186021227">
      <w:bodyDiv w:val="1"/>
      <w:marLeft w:val="0"/>
      <w:marRight w:val="0"/>
      <w:marTop w:val="0"/>
      <w:marBottom w:val="0"/>
      <w:divBdr>
        <w:top w:val="none" w:sz="0" w:space="0" w:color="auto"/>
        <w:left w:val="none" w:sz="0" w:space="0" w:color="auto"/>
        <w:bottom w:val="none" w:sz="0" w:space="0" w:color="auto"/>
        <w:right w:val="none" w:sz="0" w:space="0" w:color="auto"/>
      </w:divBdr>
    </w:div>
    <w:div w:id="240483650">
      <w:bodyDiv w:val="1"/>
      <w:marLeft w:val="0"/>
      <w:marRight w:val="0"/>
      <w:marTop w:val="0"/>
      <w:marBottom w:val="0"/>
      <w:divBdr>
        <w:top w:val="none" w:sz="0" w:space="0" w:color="auto"/>
        <w:left w:val="none" w:sz="0" w:space="0" w:color="auto"/>
        <w:bottom w:val="none" w:sz="0" w:space="0" w:color="auto"/>
        <w:right w:val="none" w:sz="0" w:space="0" w:color="auto"/>
      </w:divBdr>
    </w:div>
    <w:div w:id="267468897">
      <w:bodyDiv w:val="1"/>
      <w:marLeft w:val="0"/>
      <w:marRight w:val="0"/>
      <w:marTop w:val="0"/>
      <w:marBottom w:val="0"/>
      <w:divBdr>
        <w:top w:val="none" w:sz="0" w:space="0" w:color="auto"/>
        <w:left w:val="none" w:sz="0" w:space="0" w:color="auto"/>
        <w:bottom w:val="none" w:sz="0" w:space="0" w:color="auto"/>
        <w:right w:val="none" w:sz="0" w:space="0" w:color="auto"/>
      </w:divBdr>
    </w:div>
    <w:div w:id="304117801">
      <w:bodyDiv w:val="1"/>
      <w:marLeft w:val="0"/>
      <w:marRight w:val="0"/>
      <w:marTop w:val="0"/>
      <w:marBottom w:val="0"/>
      <w:divBdr>
        <w:top w:val="none" w:sz="0" w:space="0" w:color="auto"/>
        <w:left w:val="none" w:sz="0" w:space="0" w:color="auto"/>
        <w:bottom w:val="none" w:sz="0" w:space="0" w:color="auto"/>
        <w:right w:val="none" w:sz="0" w:space="0" w:color="auto"/>
      </w:divBdr>
    </w:div>
    <w:div w:id="309944995">
      <w:bodyDiv w:val="1"/>
      <w:marLeft w:val="0"/>
      <w:marRight w:val="0"/>
      <w:marTop w:val="0"/>
      <w:marBottom w:val="0"/>
      <w:divBdr>
        <w:top w:val="none" w:sz="0" w:space="0" w:color="auto"/>
        <w:left w:val="none" w:sz="0" w:space="0" w:color="auto"/>
        <w:bottom w:val="none" w:sz="0" w:space="0" w:color="auto"/>
        <w:right w:val="none" w:sz="0" w:space="0" w:color="auto"/>
      </w:divBdr>
    </w:div>
    <w:div w:id="339938221">
      <w:bodyDiv w:val="1"/>
      <w:marLeft w:val="0"/>
      <w:marRight w:val="0"/>
      <w:marTop w:val="0"/>
      <w:marBottom w:val="0"/>
      <w:divBdr>
        <w:top w:val="none" w:sz="0" w:space="0" w:color="auto"/>
        <w:left w:val="none" w:sz="0" w:space="0" w:color="auto"/>
        <w:bottom w:val="none" w:sz="0" w:space="0" w:color="auto"/>
        <w:right w:val="none" w:sz="0" w:space="0" w:color="auto"/>
      </w:divBdr>
    </w:div>
    <w:div w:id="360934916">
      <w:bodyDiv w:val="1"/>
      <w:marLeft w:val="0"/>
      <w:marRight w:val="0"/>
      <w:marTop w:val="0"/>
      <w:marBottom w:val="0"/>
      <w:divBdr>
        <w:top w:val="none" w:sz="0" w:space="0" w:color="auto"/>
        <w:left w:val="none" w:sz="0" w:space="0" w:color="auto"/>
        <w:bottom w:val="none" w:sz="0" w:space="0" w:color="auto"/>
        <w:right w:val="none" w:sz="0" w:space="0" w:color="auto"/>
      </w:divBdr>
    </w:div>
    <w:div w:id="428431523">
      <w:bodyDiv w:val="1"/>
      <w:marLeft w:val="0"/>
      <w:marRight w:val="0"/>
      <w:marTop w:val="0"/>
      <w:marBottom w:val="0"/>
      <w:divBdr>
        <w:top w:val="none" w:sz="0" w:space="0" w:color="auto"/>
        <w:left w:val="none" w:sz="0" w:space="0" w:color="auto"/>
        <w:bottom w:val="none" w:sz="0" w:space="0" w:color="auto"/>
        <w:right w:val="none" w:sz="0" w:space="0" w:color="auto"/>
      </w:divBdr>
    </w:div>
    <w:div w:id="563372604">
      <w:bodyDiv w:val="1"/>
      <w:marLeft w:val="0"/>
      <w:marRight w:val="0"/>
      <w:marTop w:val="0"/>
      <w:marBottom w:val="0"/>
      <w:divBdr>
        <w:top w:val="none" w:sz="0" w:space="0" w:color="auto"/>
        <w:left w:val="none" w:sz="0" w:space="0" w:color="auto"/>
        <w:bottom w:val="none" w:sz="0" w:space="0" w:color="auto"/>
        <w:right w:val="none" w:sz="0" w:space="0" w:color="auto"/>
      </w:divBdr>
    </w:div>
    <w:div w:id="572009869">
      <w:bodyDiv w:val="1"/>
      <w:marLeft w:val="0"/>
      <w:marRight w:val="0"/>
      <w:marTop w:val="0"/>
      <w:marBottom w:val="0"/>
      <w:divBdr>
        <w:top w:val="none" w:sz="0" w:space="0" w:color="auto"/>
        <w:left w:val="none" w:sz="0" w:space="0" w:color="auto"/>
        <w:bottom w:val="none" w:sz="0" w:space="0" w:color="auto"/>
        <w:right w:val="none" w:sz="0" w:space="0" w:color="auto"/>
      </w:divBdr>
      <w:divsChild>
        <w:div w:id="1706907378">
          <w:marLeft w:val="274"/>
          <w:marRight w:val="0"/>
          <w:marTop w:val="0"/>
          <w:marBottom w:val="0"/>
          <w:divBdr>
            <w:top w:val="none" w:sz="0" w:space="0" w:color="auto"/>
            <w:left w:val="none" w:sz="0" w:space="0" w:color="auto"/>
            <w:bottom w:val="none" w:sz="0" w:space="0" w:color="auto"/>
            <w:right w:val="none" w:sz="0" w:space="0" w:color="auto"/>
          </w:divBdr>
        </w:div>
      </w:divsChild>
    </w:div>
    <w:div w:id="682829564">
      <w:bodyDiv w:val="1"/>
      <w:marLeft w:val="0"/>
      <w:marRight w:val="0"/>
      <w:marTop w:val="0"/>
      <w:marBottom w:val="0"/>
      <w:divBdr>
        <w:top w:val="none" w:sz="0" w:space="0" w:color="auto"/>
        <w:left w:val="none" w:sz="0" w:space="0" w:color="auto"/>
        <w:bottom w:val="none" w:sz="0" w:space="0" w:color="auto"/>
        <w:right w:val="none" w:sz="0" w:space="0" w:color="auto"/>
      </w:divBdr>
    </w:div>
    <w:div w:id="764156083">
      <w:bodyDiv w:val="1"/>
      <w:marLeft w:val="0"/>
      <w:marRight w:val="0"/>
      <w:marTop w:val="0"/>
      <w:marBottom w:val="0"/>
      <w:divBdr>
        <w:top w:val="none" w:sz="0" w:space="0" w:color="auto"/>
        <w:left w:val="none" w:sz="0" w:space="0" w:color="auto"/>
        <w:bottom w:val="none" w:sz="0" w:space="0" w:color="auto"/>
        <w:right w:val="none" w:sz="0" w:space="0" w:color="auto"/>
      </w:divBdr>
    </w:div>
    <w:div w:id="789321256">
      <w:bodyDiv w:val="1"/>
      <w:marLeft w:val="0"/>
      <w:marRight w:val="0"/>
      <w:marTop w:val="0"/>
      <w:marBottom w:val="0"/>
      <w:divBdr>
        <w:top w:val="none" w:sz="0" w:space="0" w:color="auto"/>
        <w:left w:val="none" w:sz="0" w:space="0" w:color="auto"/>
        <w:bottom w:val="none" w:sz="0" w:space="0" w:color="auto"/>
        <w:right w:val="none" w:sz="0" w:space="0" w:color="auto"/>
      </w:divBdr>
    </w:div>
    <w:div w:id="813840389">
      <w:bodyDiv w:val="1"/>
      <w:marLeft w:val="0"/>
      <w:marRight w:val="0"/>
      <w:marTop w:val="0"/>
      <w:marBottom w:val="0"/>
      <w:divBdr>
        <w:top w:val="none" w:sz="0" w:space="0" w:color="auto"/>
        <w:left w:val="none" w:sz="0" w:space="0" w:color="auto"/>
        <w:bottom w:val="none" w:sz="0" w:space="0" w:color="auto"/>
        <w:right w:val="none" w:sz="0" w:space="0" w:color="auto"/>
      </w:divBdr>
    </w:div>
    <w:div w:id="824593888">
      <w:bodyDiv w:val="1"/>
      <w:marLeft w:val="0"/>
      <w:marRight w:val="0"/>
      <w:marTop w:val="0"/>
      <w:marBottom w:val="0"/>
      <w:divBdr>
        <w:top w:val="none" w:sz="0" w:space="0" w:color="auto"/>
        <w:left w:val="none" w:sz="0" w:space="0" w:color="auto"/>
        <w:bottom w:val="none" w:sz="0" w:space="0" w:color="auto"/>
        <w:right w:val="none" w:sz="0" w:space="0" w:color="auto"/>
      </w:divBdr>
    </w:div>
    <w:div w:id="833646233">
      <w:bodyDiv w:val="1"/>
      <w:marLeft w:val="0"/>
      <w:marRight w:val="0"/>
      <w:marTop w:val="0"/>
      <w:marBottom w:val="0"/>
      <w:divBdr>
        <w:top w:val="none" w:sz="0" w:space="0" w:color="auto"/>
        <w:left w:val="none" w:sz="0" w:space="0" w:color="auto"/>
        <w:bottom w:val="none" w:sz="0" w:space="0" w:color="auto"/>
        <w:right w:val="none" w:sz="0" w:space="0" w:color="auto"/>
      </w:divBdr>
    </w:div>
    <w:div w:id="857157668">
      <w:bodyDiv w:val="1"/>
      <w:marLeft w:val="0"/>
      <w:marRight w:val="0"/>
      <w:marTop w:val="0"/>
      <w:marBottom w:val="0"/>
      <w:divBdr>
        <w:top w:val="none" w:sz="0" w:space="0" w:color="auto"/>
        <w:left w:val="none" w:sz="0" w:space="0" w:color="auto"/>
        <w:bottom w:val="none" w:sz="0" w:space="0" w:color="auto"/>
        <w:right w:val="none" w:sz="0" w:space="0" w:color="auto"/>
      </w:divBdr>
    </w:div>
    <w:div w:id="912395985">
      <w:bodyDiv w:val="1"/>
      <w:marLeft w:val="0"/>
      <w:marRight w:val="0"/>
      <w:marTop w:val="0"/>
      <w:marBottom w:val="0"/>
      <w:divBdr>
        <w:top w:val="none" w:sz="0" w:space="0" w:color="auto"/>
        <w:left w:val="none" w:sz="0" w:space="0" w:color="auto"/>
        <w:bottom w:val="none" w:sz="0" w:space="0" w:color="auto"/>
        <w:right w:val="none" w:sz="0" w:space="0" w:color="auto"/>
      </w:divBdr>
    </w:div>
    <w:div w:id="923145218">
      <w:bodyDiv w:val="1"/>
      <w:marLeft w:val="0"/>
      <w:marRight w:val="0"/>
      <w:marTop w:val="0"/>
      <w:marBottom w:val="0"/>
      <w:divBdr>
        <w:top w:val="none" w:sz="0" w:space="0" w:color="auto"/>
        <w:left w:val="none" w:sz="0" w:space="0" w:color="auto"/>
        <w:bottom w:val="none" w:sz="0" w:space="0" w:color="auto"/>
        <w:right w:val="none" w:sz="0" w:space="0" w:color="auto"/>
      </w:divBdr>
    </w:div>
    <w:div w:id="935671588">
      <w:bodyDiv w:val="1"/>
      <w:marLeft w:val="0"/>
      <w:marRight w:val="0"/>
      <w:marTop w:val="0"/>
      <w:marBottom w:val="0"/>
      <w:divBdr>
        <w:top w:val="none" w:sz="0" w:space="0" w:color="auto"/>
        <w:left w:val="none" w:sz="0" w:space="0" w:color="auto"/>
        <w:bottom w:val="none" w:sz="0" w:space="0" w:color="auto"/>
        <w:right w:val="none" w:sz="0" w:space="0" w:color="auto"/>
      </w:divBdr>
    </w:div>
    <w:div w:id="940141070">
      <w:bodyDiv w:val="1"/>
      <w:marLeft w:val="0"/>
      <w:marRight w:val="0"/>
      <w:marTop w:val="0"/>
      <w:marBottom w:val="0"/>
      <w:divBdr>
        <w:top w:val="none" w:sz="0" w:space="0" w:color="auto"/>
        <w:left w:val="none" w:sz="0" w:space="0" w:color="auto"/>
        <w:bottom w:val="none" w:sz="0" w:space="0" w:color="auto"/>
        <w:right w:val="none" w:sz="0" w:space="0" w:color="auto"/>
      </w:divBdr>
      <w:divsChild>
        <w:div w:id="1399473515">
          <w:marLeft w:val="274"/>
          <w:marRight w:val="0"/>
          <w:marTop w:val="0"/>
          <w:marBottom w:val="0"/>
          <w:divBdr>
            <w:top w:val="none" w:sz="0" w:space="0" w:color="auto"/>
            <w:left w:val="none" w:sz="0" w:space="0" w:color="auto"/>
            <w:bottom w:val="none" w:sz="0" w:space="0" w:color="auto"/>
            <w:right w:val="none" w:sz="0" w:space="0" w:color="auto"/>
          </w:divBdr>
        </w:div>
      </w:divsChild>
    </w:div>
    <w:div w:id="975182857">
      <w:bodyDiv w:val="1"/>
      <w:marLeft w:val="0"/>
      <w:marRight w:val="0"/>
      <w:marTop w:val="0"/>
      <w:marBottom w:val="0"/>
      <w:divBdr>
        <w:top w:val="none" w:sz="0" w:space="0" w:color="auto"/>
        <w:left w:val="none" w:sz="0" w:space="0" w:color="auto"/>
        <w:bottom w:val="none" w:sz="0" w:space="0" w:color="auto"/>
        <w:right w:val="none" w:sz="0" w:space="0" w:color="auto"/>
      </w:divBdr>
    </w:div>
    <w:div w:id="1013459227">
      <w:bodyDiv w:val="1"/>
      <w:marLeft w:val="0"/>
      <w:marRight w:val="0"/>
      <w:marTop w:val="0"/>
      <w:marBottom w:val="0"/>
      <w:divBdr>
        <w:top w:val="none" w:sz="0" w:space="0" w:color="auto"/>
        <w:left w:val="none" w:sz="0" w:space="0" w:color="auto"/>
        <w:bottom w:val="none" w:sz="0" w:space="0" w:color="auto"/>
        <w:right w:val="none" w:sz="0" w:space="0" w:color="auto"/>
      </w:divBdr>
    </w:div>
    <w:div w:id="1016079686">
      <w:bodyDiv w:val="1"/>
      <w:marLeft w:val="0"/>
      <w:marRight w:val="0"/>
      <w:marTop w:val="0"/>
      <w:marBottom w:val="0"/>
      <w:divBdr>
        <w:top w:val="none" w:sz="0" w:space="0" w:color="auto"/>
        <w:left w:val="none" w:sz="0" w:space="0" w:color="auto"/>
        <w:bottom w:val="none" w:sz="0" w:space="0" w:color="auto"/>
        <w:right w:val="none" w:sz="0" w:space="0" w:color="auto"/>
      </w:divBdr>
    </w:div>
    <w:div w:id="1069157040">
      <w:bodyDiv w:val="1"/>
      <w:marLeft w:val="0"/>
      <w:marRight w:val="0"/>
      <w:marTop w:val="0"/>
      <w:marBottom w:val="0"/>
      <w:divBdr>
        <w:top w:val="none" w:sz="0" w:space="0" w:color="auto"/>
        <w:left w:val="none" w:sz="0" w:space="0" w:color="auto"/>
        <w:bottom w:val="none" w:sz="0" w:space="0" w:color="auto"/>
        <w:right w:val="none" w:sz="0" w:space="0" w:color="auto"/>
      </w:divBdr>
    </w:div>
    <w:div w:id="1114865194">
      <w:bodyDiv w:val="1"/>
      <w:marLeft w:val="0"/>
      <w:marRight w:val="0"/>
      <w:marTop w:val="0"/>
      <w:marBottom w:val="0"/>
      <w:divBdr>
        <w:top w:val="none" w:sz="0" w:space="0" w:color="auto"/>
        <w:left w:val="none" w:sz="0" w:space="0" w:color="auto"/>
        <w:bottom w:val="none" w:sz="0" w:space="0" w:color="auto"/>
        <w:right w:val="none" w:sz="0" w:space="0" w:color="auto"/>
      </w:divBdr>
    </w:div>
    <w:div w:id="1192493139">
      <w:bodyDiv w:val="1"/>
      <w:marLeft w:val="0"/>
      <w:marRight w:val="0"/>
      <w:marTop w:val="0"/>
      <w:marBottom w:val="0"/>
      <w:divBdr>
        <w:top w:val="none" w:sz="0" w:space="0" w:color="auto"/>
        <w:left w:val="none" w:sz="0" w:space="0" w:color="auto"/>
        <w:bottom w:val="none" w:sz="0" w:space="0" w:color="auto"/>
        <w:right w:val="none" w:sz="0" w:space="0" w:color="auto"/>
      </w:divBdr>
    </w:div>
    <w:div w:id="1291131968">
      <w:bodyDiv w:val="1"/>
      <w:marLeft w:val="0"/>
      <w:marRight w:val="0"/>
      <w:marTop w:val="0"/>
      <w:marBottom w:val="0"/>
      <w:divBdr>
        <w:top w:val="none" w:sz="0" w:space="0" w:color="auto"/>
        <w:left w:val="none" w:sz="0" w:space="0" w:color="auto"/>
        <w:bottom w:val="none" w:sz="0" w:space="0" w:color="auto"/>
        <w:right w:val="none" w:sz="0" w:space="0" w:color="auto"/>
      </w:divBdr>
    </w:div>
    <w:div w:id="1336032900">
      <w:bodyDiv w:val="1"/>
      <w:marLeft w:val="0"/>
      <w:marRight w:val="0"/>
      <w:marTop w:val="0"/>
      <w:marBottom w:val="0"/>
      <w:divBdr>
        <w:top w:val="none" w:sz="0" w:space="0" w:color="auto"/>
        <w:left w:val="none" w:sz="0" w:space="0" w:color="auto"/>
        <w:bottom w:val="none" w:sz="0" w:space="0" w:color="auto"/>
        <w:right w:val="none" w:sz="0" w:space="0" w:color="auto"/>
      </w:divBdr>
    </w:div>
    <w:div w:id="1338576817">
      <w:bodyDiv w:val="1"/>
      <w:marLeft w:val="0"/>
      <w:marRight w:val="0"/>
      <w:marTop w:val="0"/>
      <w:marBottom w:val="0"/>
      <w:divBdr>
        <w:top w:val="none" w:sz="0" w:space="0" w:color="auto"/>
        <w:left w:val="none" w:sz="0" w:space="0" w:color="auto"/>
        <w:bottom w:val="none" w:sz="0" w:space="0" w:color="auto"/>
        <w:right w:val="none" w:sz="0" w:space="0" w:color="auto"/>
      </w:divBdr>
    </w:div>
    <w:div w:id="1341273150">
      <w:bodyDiv w:val="1"/>
      <w:marLeft w:val="0"/>
      <w:marRight w:val="0"/>
      <w:marTop w:val="0"/>
      <w:marBottom w:val="0"/>
      <w:divBdr>
        <w:top w:val="none" w:sz="0" w:space="0" w:color="auto"/>
        <w:left w:val="none" w:sz="0" w:space="0" w:color="auto"/>
        <w:bottom w:val="none" w:sz="0" w:space="0" w:color="auto"/>
        <w:right w:val="none" w:sz="0" w:space="0" w:color="auto"/>
      </w:divBdr>
    </w:div>
    <w:div w:id="1350567243">
      <w:bodyDiv w:val="1"/>
      <w:marLeft w:val="0"/>
      <w:marRight w:val="0"/>
      <w:marTop w:val="0"/>
      <w:marBottom w:val="0"/>
      <w:divBdr>
        <w:top w:val="none" w:sz="0" w:space="0" w:color="auto"/>
        <w:left w:val="none" w:sz="0" w:space="0" w:color="auto"/>
        <w:bottom w:val="none" w:sz="0" w:space="0" w:color="auto"/>
        <w:right w:val="none" w:sz="0" w:space="0" w:color="auto"/>
      </w:divBdr>
    </w:div>
    <w:div w:id="1379234876">
      <w:bodyDiv w:val="1"/>
      <w:marLeft w:val="0"/>
      <w:marRight w:val="0"/>
      <w:marTop w:val="0"/>
      <w:marBottom w:val="0"/>
      <w:divBdr>
        <w:top w:val="none" w:sz="0" w:space="0" w:color="auto"/>
        <w:left w:val="none" w:sz="0" w:space="0" w:color="auto"/>
        <w:bottom w:val="none" w:sz="0" w:space="0" w:color="auto"/>
        <w:right w:val="none" w:sz="0" w:space="0" w:color="auto"/>
      </w:divBdr>
    </w:div>
    <w:div w:id="1439329698">
      <w:bodyDiv w:val="1"/>
      <w:marLeft w:val="0"/>
      <w:marRight w:val="0"/>
      <w:marTop w:val="0"/>
      <w:marBottom w:val="0"/>
      <w:divBdr>
        <w:top w:val="none" w:sz="0" w:space="0" w:color="auto"/>
        <w:left w:val="none" w:sz="0" w:space="0" w:color="auto"/>
        <w:bottom w:val="none" w:sz="0" w:space="0" w:color="auto"/>
        <w:right w:val="none" w:sz="0" w:space="0" w:color="auto"/>
      </w:divBdr>
    </w:div>
    <w:div w:id="1528060035">
      <w:bodyDiv w:val="1"/>
      <w:marLeft w:val="0"/>
      <w:marRight w:val="0"/>
      <w:marTop w:val="0"/>
      <w:marBottom w:val="0"/>
      <w:divBdr>
        <w:top w:val="none" w:sz="0" w:space="0" w:color="auto"/>
        <w:left w:val="none" w:sz="0" w:space="0" w:color="auto"/>
        <w:bottom w:val="none" w:sz="0" w:space="0" w:color="auto"/>
        <w:right w:val="none" w:sz="0" w:space="0" w:color="auto"/>
      </w:divBdr>
    </w:div>
    <w:div w:id="1529417517">
      <w:bodyDiv w:val="1"/>
      <w:marLeft w:val="0"/>
      <w:marRight w:val="0"/>
      <w:marTop w:val="0"/>
      <w:marBottom w:val="0"/>
      <w:divBdr>
        <w:top w:val="none" w:sz="0" w:space="0" w:color="auto"/>
        <w:left w:val="none" w:sz="0" w:space="0" w:color="auto"/>
        <w:bottom w:val="none" w:sz="0" w:space="0" w:color="auto"/>
        <w:right w:val="none" w:sz="0" w:space="0" w:color="auto"/>
      </w:divBdr>
    </w:div>
    <w:div w:id="1534416094">
      <w:bodyDiv w:val="1"/>
      <w:marLeft w:val="0"/>
      <w:marRight w:val="0"/>
      <w:marTop w:val="0"/>
      <w:marBottom w:val="0"/>
      <w:divBdr>
        <w:top w:val="none" w:sz="0" w:space="0" w:color="auto"/>
        <w:left w:val="none" w:sz="0" w:space="0" w:color="auto"/>
        <w:bottom w:val="none" w:sz="0" w:space="0" w:color="auto"/>
        <w:right w:val="none" w:sz="0" w:space="0" w:color="auto"/>
      </w:divBdr>
    </w:div>
    <w:div w:id="1539512784">
      <w:bodyDiv w:val="1"/>
      <w:marLeft w:val="0"/>
      <w:marRight w:val="0"/>
      <w:marTop w:val="0"/>
      <w:marBottom w:val="0"/>
      <w:divBdr>
        <w:top w:val="none" w:sz="0" w:space="0" w:color="auto"/>
        <w:left w:val="none" w:sz="0" w:space="0" w:color="auto"/>
        <w:bottom w:val="none" w:sz="0" w:space="0" w:color="auto"/>
        <w:right w:val="none" w:sz="0" w:space="0" w:color="auto"/>
      </w:divBdr>
    </w:div>
    <w:div w:id="1607342716">
      <w:bodyDiv w:val="1"/>
      <w:marLeft w:val="0"/>
      <w:marRight w:val="0"/>
      <w:marTop w:val="0"/>
      <w:marBottom w:val="0"/>
      <w:divBdr>
        <w:top w:val="none" w:sz="0" w:space="0" w:color="auto"/>
        <w:left w:val="none" w:sz="0" w:space="0" w:color="auto"/>
        <w:bottom w:val="none" w:sz="0" w:space="0" w:color="auto"/>
        <w:right w:val="none" w:sz="0" w:space="0" w:color="auto"/>
      </w:divBdr>
    </w:div>
    <w:div w:id="1628046285">
      <w:bodyDiv w:val="1"/>
      <w:marLeft w:val="0"/>
      <w:marRight w:val="0"/>
      <w:marTop w:val="0"/>
      <w:marBottom w:val="0"/>
      <w:divBdr>
        <w:top w:val="none" w:sz="0" w:space="0" w:color="auto"/>
        <w:left w:val="none" w:sz="0" w:space="0" w:color="auto"/>
        <w:bottom w:val="none" w:sz="0" w:space="0" w:color="auto"/>
        <w:right w:val="none" w:sz="0" w:space="0" w:color="auto"/>
      </w:divBdr>
    </w:div>
    <w:div w:id="1630085495">
      <w:bodyDiv w:val="1"/>
      <w:marLeft w:val="0"/>
      <w:marRight w:val="0"/>
      <w:marTop w:val="0"/>
      <w:marBottom w:val="0"/>
      <w:divBdr>
        <w:top w:val="none" w:sz="0" w:space="0" w:color="auto"/>
        <w:left w:val="none" w:sz="0" w:space="0" w:color="auto"/>
        <w:bottom w:val="none" w:sz="0" w:space="0" w:color="auto"/>
        <w:right w:val="none" w:sz="0" w:space="0" w:color="auto"/>
      </w:divBdr>
    </w:div>
    <w:div w:id="1631400711">
      <w:bodyDiv w:val="1"/>
      <w:marLeft w:val="0"/>
      <w:marRight w:val="0"/>
      <w:marTop w:val="0"/>
      <w:marBottom w:val="0"/>
      <w:divBdr>
        <w:top w:val="none" w:sz="0" w:space="0" w:color="auto"/>
        <w:left w:val="none" w:sz="0" w:space="0" w:color="auto"/>
        <w:bottom w:val="none" w:sz="0" w:space="0" w:color="auto"/>
        <w:right w:val="none" w:sz="0" w:space="0" w:color="auto"/>
      </w:divBdr>
    </w:div>
    <w:div w:id="1682731876">
      <w:bodyDiv w:val="1"/>
      <w:marLeft w:val="0"/>
      <w:marRight w:val="0"/>
      <w:marTop w:val="0"/>
      <w:marBottom w:val="0"/>
      <w:divBdr>
        <w:top w:val="none" w:sz="0" w:space="0" w:color="auto"/>
        <w:left w:val="none" w:sz="0" w:space="0" w:color="auto"/>
        <w:bottom w:val="none" w:sz="0" w:space="0" w:color="auto"/>
        <w:right w:val="none" w:sz="0" w:space="0" w:color="auto"/>
      </w:divBdr>
    </w:div>
    <w:div w:id="1729500138">
      <w:bodyDiv w:val="1"/>
      <w:marLeft w:val="0"/>
      <w:marRight w:val="0"/>
      <w:marTop w:val="0"/>
      <w:marBottom w:val="0"/>
      <w:divBdr>
        <w:top w:val="none" w:sz="0" w:space="0" w:color="auto"/>
        <w:left w:val="none" w:sz="0" w:space="0" w:color="auto"/>
        <w:bottom w:val="none" w:sz="0" w:space="0" w:color="auto"/>
        <w:right w:val="none" w:sz="0" w:space="0" w:color="auto"/>
      </w:divBdr>
    </w:div>
    <w:div w:id="1816877237">
      <w:bodyDiv w:val="1"/>
      <w:marLeft w:val="0"/>
      <w:marRight w:val="0"/>
      <w:marTop w:val="0"/>
      <w:marBottom w:val="0"/>
      <w:divBdr>
        <w:top w:val="none" w:sz="0" w:space="0" w:color="auto"/>
        <w:left w:val="none" w:sz="0" w:space="0" w:color="auto"/>
        <w:bottom w:val="none" w:sz="0" w:space="0" w:color="auto"/>
        <w:right w:val="none" w:sz="0" w:space="0" w:color="auto"/>
      </w:divBdr>
    </w:div>
    <w:div w:id="1872372626">
      <w:bodyDiv w:val="1"/>
      <w:marLeft w:val="0"/>
      <w:marRight w:val="0"/>
      <w:marTop w:val="0"/>
      <w:marBottom w:val="0"/>
      <w:divBdr>
        <w:top w:val="none" w:sz="0" w:space="0" w:color="auto"/>
        <w:left w:val="none" w:sz="0" w:space="0" w:color="auto"/>
        <w:bottom w:val="none" w:sz="0" w:space="0" w:color="auto"/>
        <w:right w:val="none" w:sz="0" w:space="0" w:color="auto"/>
      </w:divBdr>
    </w:div>
    <w:div w:id="1925649952">
      <w:bodyDiv w:val="1"/>
      <w:marLeft w:val="0"/>
      <w:marRight w:val="0"/>
      <w:marTop w:val="0"/>
      <w:marBottom w:val="0"/>
      <w:divBdr>
        <w:top w:val="none" w:sz="0" w:space="0" w:color="auto"/>
        <w:left w:val="none" w:sz="0" w:space="0" w:color="auto"/>
        <w:bottom w:val="none" w:sz="0" w:space="0" w:color="auto"/>
        <w:right w:val="none" w:sz="0" w:space="0" w:color="auto"/>
      </w:divBdr>
    </w:div>
    <w:div w:id="1945769502">
      <w:bodyDiv w:val="1"/>
      <w:marLeft w:val="0"/>
      <w:marRight w:val="0"/>
      <w:marTop w:val="0"/>
      <w:marBottom w:val="0"/>
      <w:divBdr>
        <w:top w:val="none" w:sz="0" w:space="0" w:color="auto"/>
        <w:left w:val="none" w:sz="0" w:space="0" w:color="auto"/>
        <w:bottom w:val="none" w:sz="0" w:space="0" w:color="auto"/>
        <w:right w:val="none" w:sz="0" w:space="0" w:color="auto"/>
      </w:divBdr>
    </w:div>
    <w:div w:id="1997411664">
      <w:bodyDiv w:val="1"/>
      <w:marLeft w:val="0"/>
      <w:marRight w:val="0"/>
      <w:marTop w:val="0"/>
      <w:marBottom w:val="0"/>
      <w:divBdr>
        <w:top w:val="none" w:sz="0" w:space="0" w:color="auto"/>
        <w:left w:val="none" w:sz="0" w:space="0" w:color="auto"/>
        <w:bottom w:val="none" w:sz="0" w:space="0" w:color="auto"/>
        <w:right w:val="none" w:sz="0" w:space="0" w:color="auto"/>
      </w:divBdr>
    </w:div>
    <w:div w:id="2009940401">
      <w:bodyDiv w:val="1"/>
      <w:marLeft w:val="0"/>
      <w:marRight w:val="0"/>
      <w:marTop w:val="0"/>
      <w:marBottom w:val="0"/>
      <w:divBdr>
        <w:top w:val="none" w:sz="0" w:space="0" w:color="auto"/>
        <w:left w:val="none" w:sz="0" w:space="0" w:color="auto"/>
        <w:bottom w:val="none" w:sz="0" w:space="0" w:color="auto"/>
        <w:right w:val="none" w:sz="0" w:space="0" w:color="auto"/>
      </w:divBdr>
    </w:div>
    <w:div w:id="2010675663">
      <w:bodyDiv w:val="1"/>
      <w:marLeft w:val="0"/>
      <w:marRight w:val="0"/>
      <w:marTop w:val="0"/>
      <w:marBottom w:val="0"/>
      <w:divBdr>
        <w:top w:val="none" w:sz="0" w:space="0" w:color="auto"/>
        <w:left w:val="none" w:sz="0" w:space="0" w:color="auto"/>
        <w:bottom w:val="none" w:sz="0" w:space="0" w:color="auto"/>
        <w:right w:val="none" w:sz="0" w:space="0" w:color="auto"/>
      </w:divBdr>
    </w:div>
    <w:div w:id="2013215901">
      <w:bodyDiv w:val="1"/>
      <w:marLeft w:val="0"/>
      <w:marRight w:val="0"/>
      <w:marTop w:val="0"/>
      <w:marBottom w:val="0"/>
      <w:divBdr>
        <w:top w:val="none" w:sz="0" w:space="0" w:color="auto"/>
        <w:left w:val="none" w:sz="0" w:space="0" w:color="auto"/>
        <w:bottom w:val="none" w:sz="0" w:space="0" w:color="auto"/>
        <w:right w:val="none" w:sz="0" w:space="0" w:color="auto"/>
      </w:divBdr>
    </w:div>
    <w:div w:id="2037852764">
      <w:bodyDiv w:val="1"/>
      <w:marLeft w:val="0"/>
      <w:marRight w:val="0"/>
      <w:marTop w:val="0"/>
      <w:marBottom w:val="0"/>
      <w:divBdr>
        <w:top w:val="none" w:sz="0" w:space="0" w:color="auto"/>
        <w:left w:val="none" w:sz="0" w:space="0" w:color="auto"/>
        <w:bottom w:val="none" w:sz="0" w:space="0" w:color="auto"/>
        <w:right w:val="none" w:sz="0" w:space="0" w:color="auto"/>
      </w:divBdr>
    </w:div>
    <w:div w:id="2109619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5.emf"/><Relationship Id="rId21" Type="http://schemas.openxmlformats.org/officeDocument/2006/relationships/image" Target="media/image9.png"/><Relationship Id="rId42" Type="http://schemas.openxmlformats.org/officeDocument/2006/relationships/image" Target="media/image30.emf"/><Relationship Id="rId63" Type="http://schemas.openxmlformats.org/officeDocument/2006/relationships/image" Target="media/image51.emf"/><Relationship Id="rId84" Type="http://schemas.openxmlformats.org/officeDocument/2006/relationships/image" Target="media/image72.emf"/><Relationship Id="rId138" Type="http://schemas.openxmlformats.org/officeDocument/2006/relationships/image" Target="media/image126.emf"/><Relationship Id="rId159" Type="http://schemas.openxmlformats.org/officeDocument/2006/relationships/image" Target="media/image147.emf"/><Relationship Id="rId170" Type="http://schemas.openxmlformats.org/officeDocument/2006/relationships/image" Target="media/image158.emf"/><Relationship Id="rId191" Type="http://schemas.openxmlformats.org/officeDocument/2006/relationships/image" Target="media/image179.png"/><Relationship Id="rId205" Type="http://schemas.openxmlformats.org/officeDocument/2006/relationships/image" Target="media/image193.emf"/><Relationship Id="rId107" Type="http://schemas.openxmlformats.org/officeDocument/2006/relationships/image" Target="media/image95.png"/><Relationship Id="rId11" Type="http://schemas.openxmlformats.org/officeDocument/2006/relationships/header" Target="header1.xml"/><Relationship Id="rId32" Type="http://schemas.openxmlformats.org/officeDocument/2006/relationships/image" Target="media/image20.emf"/><Relationship Id="rId53" Type="http://schemas.openxmlformats.org/officeDocument/2006/relationships/image" Target="media/image41.emf"/><Relationship Id="rId74" Type="http://schemas.openxmlformats.org/officeDocument/2006/relationships/image" Target="media/image62.emf"/><Relationship Id="rId128" Type="http://schemas.openxmlformats.org/officeDocument/2006/relationships/image" Target="media/image116.emf"/><Relationship Id="rId149" Type="http://schemas.openxmlformats.org/officeDocument/2006/relationships/image" Target="media/image137.emf"/><Relationship Id="rId5" Type="http://schemas.openxmlformats.org/officeDocument/2006/relationships/numbering" Target="numbering.xml"/><Relationship Id="rId95" Type="http://schemas.openxmlformats.org/officeDocument/2006/relationships/image" Target="media/image83.png"/><Relationship Id="rId160" Type="http://schemas.openxmlformats.org/officeDocument/2006/relationships/image" Target="media/image148.png"/><Relationship Id="rId181" Type="http://schemas.openxmlformats.org/officeDocument/2006/relationships/image" Target="media/image169.png"/><Relationship Id="rId216" Type="http://schemas.openxmlformats.org/officeDocument/2006/relationships/hyperlink" Target="http://unisofmeasure.org/" TargetMode="External"/><Relationship Id="rId22" Type="http://schemas.openxmlformats.org/officeDocument/2006/relationships/image" Target="media/image10.emf"/><Relationship Id="rId43" Type="http://schemas.openxmlformats.org/officeDocument/2006/relationships/image" Target="media/image31.emf"/><Relationship Id="rId64" Type="http://schemas.openxmlformats.org/officeDocument/2006/relationships/image" Target="media/image52.emf"/><Relationship Id="rId118" Type="http://schemas.openxmlformats.org/officeDocument/2006/relationships/image" Target="media/image106.emf"/><Relationship Id="rId139" Type="http://schemas.openxmlformats.org/officeDocument/2006/relationships/image" Target="media/image127.emf"/><Relationship Id="rId85" Type="http://schemas.openxmlformats.org/officeDocument/2006/relationships/image" Target="media/image73.emf"/><Relationship Id="rId150" Type="http://schemas.openxmlformats.org/officeDocument/2006/relationships/image" Target="media/image138.emf"/><Relationship Id="rId171" Type="http://schemas.openxmlformats.org/officeDocument/2006/relationships/image" Target="media/image159.emf"/><Relationship Id="rId192" Type="http://schemas.openxmlformats.org/officeDocument/2006/relationships/image" Target="media/image180.emf"/><Relationship Id="rId206" Type="http://schemas.openxmlformats.org/officeDocument/2006/relationships/image" Target="media/image194.emf"/><Relationship Id="rId12" Type="http://schemas.openxmlformats.org/officeDocument/2006/relationships/footer" Target="footer1.xml"/><Relationship Id="rId33" Type="http://schemas.openxmlformats.org/officeDocument/2006/relationships/image" Target="media/image21.png"/><Relationship Id="rId108" Type="http://schemas.openxmlformats.org/officeDocument/2006/relationships/image" Target="media/image96.emf"/><Relationship Id="rId129" Type="http://schemas.openxmlformats.org/officeDocument/2006/relationships/image" Target="media/image117.png"/><Relationship Id="rId54" Type="http://schemas.openxmlformats.org/officeDocument/2006/relationships/image" Target="media/image42.emf"/><Relationship Id="rId75" Type="http://schemas.openxmlformats.org/officeDocument/2006/relationships/image" Target="media/image63.png"/><Relationship Id="rId96" Type="http://schemas.openxmlformats.org/officeDocument/2006/relationships/image" Target="media/image84.png"/><Relationship Id="rId140" Type="http://schemas.openxmlformats.org/officeDocument/2006/relationships/image" Target="media/image128.emf"/><Relationship Id="rId161" Type="http://schemas.openxmlformats.org/officeDocument/2006/relationships/image" Target="media/image149.png"/><Relationship Id="rId182" Type="http://schemas.openxmlformats.org/officeDocument/2006/relationships/image" Target="media/image170.png"/><Relationship Id="rId217" Type="http://schemas.openxmlformats.org/officeDocument/2006/relationships/hyperlink" Target="http://unitsofmeasure.org/" TargetMode="External"/><Relationship Id="rId6" Type="http://schemas.openxmlformats.org/officeDocument/2006/relationships/styles" Target="styles.xml"/><Relationship Id="rId23" Type="http://schemas.openxmlformats.org/officeDocument/2006/relationships/image" Target="media/image11.emf"/><Relationship Id="rId119" Type="http://schemas.openxmlformats.org/officeDocument/2006/relationships/image" Target="media/image107.emf"/><Relationship Id="rId44" Type="http://schemas.openxmlformats.org/officeDocument/2006/relationships/image" Target="media/image32.emf"/><Relationship Id="rId65" Type="http://schemas.openxmlformats.org/officeDocument/2006/relationships/image" Target="media/image53.emf"/><Relationship Id="rId86" Type="http://schemas.openxmlformats.org/officeDocument/2006/relationships/image" Target="media/image74.emf"/><Relationship Id="rId130" Type="http://schemas.openxmlformats.org/officeDocument/2006/relationships/image" Target="media/image118.emf"/><Relationship Id="rId151" Type="http://schemas.openxmlformats.org/officeDocument/2006/relationships/image" Target="media/image139.png"/><Relationship Id="rId172" Type="http://schemas.openxmlformats.org/officeDocument/2006/relationships/image" Target="media/image160.emf"/><Relationship Id="rId193" Type="http://schemas.openxmlformats.org/officeDocument/2006/relationships/image" Target="media/image181.emf"/><Relationship Id="rId207" Type="http://schemas.openxmlformats.org/officeDocument/2006/relationships/image" Target="media/image195.png"/><Relationship Id="rId13" Type="http://schemas.openxmlformats.org/officeDocument/2006/relationships/header" Target="header2.xml"/><Relationship Id="rId109" Type="http://schemas.openxmlformats.org/officeDocument/2006/relationships/image" Target="media/image97.emf"/><Relationship Id="rId34" Type="http://schemas.openxmlformats.org/officeDocument/2006/relationships/image" Target="media/image22.emf"/><Relationship Id="rId55" Type="http://schemas.openxmlformats.org/officeDocument/2006/relationships/image" Target="media/image43.emf"/><Relationship Id="rId76" Type="http://schemas.openxmlformats.org/officeDocument/2006/relationships/image" Target="media/image64.png"/><Relationship Id="rId97" Type="http://schemas.openxmlformats.org/officeDocument/2006/relationships/image" Target="media/image85.emf"/><Relationship Id="rId120" Type="http://schemas.openxmlformats.org/officeDocument/2006/relationships/image" Target="media/image108.emf"/><Relationship Id="rId141" Type="http://schemas.openxmlformats.org/officeDocument/2006/relationships/image" Target="media/image129.emf"/><Relationship Id="rId7" Type="http://schemas.openxmlformats.org/officeDocument/2006/relationships/settings" Target="settings.xml"/><Relationship Id="rId162" Type="http://schemas.openxmlformats.org/officeDocument/2006/relationships/image" Target="media/image150.emf"/><Relationship Id="rId183" Type="http://schemas.openxmlformats.org/officeDocument/2006/relationships/image" Target="media/image171.png"/><Relationship Id="rId218" Type="http://schemas.openxmlformats.org/officeDocument/2006/relationships/fontTable" Target="fontTable.xml"/><Relationship Id="rId24" Type="http://schemas.openxmlformats.org/officeDocument/2006/relationships/image" Target="media/image12.emf"/><Relationship Id="rId45" Type="http://schemas.openxmlformats.org/officeDocument/2006/relationships/image" Target="media/image33.png"/><Relationship Id="rId66" Type="http://schemas.openxmlformats.org/officeDocument/2006/relationships/image" Target="media/image54.emf"/><Relationship Id="rId87" Type="http://schemas.openxmlformats.org/officeDocument/2006/relationships/image" Target="media/image75.emf"/><Relationship Id="rId110" Type="http://schemas.openxmlformats.org/officeDocument/2006/relationships/image" Target="media/image98.emf"/><Relationship Id="rId131" Type="http://schemas.openxmlformats.org/officeDocument/2006/relationships/image" Target="media/image119.emf"/><Relationship Id="rId152" Type="http://schemas.openxmlformats.org/officeDocument/2006/relationships/image" Target="media/image140.emf"/><Relationship Id="rId173" Type="http://schemas.openxmlformats.org/officeDocument/2006/relationships/image" Target="media/image161.emf"/><Relationship Id="rId194" Type="http://schemas.openxmlformats.org/officeDocument/2006/relationships/image" Target="media/image182.emf"/><Relationship Id="rId208" Type="http://schemas.openxmlformats.org/officeDocument/2006/relationships/image" Target="media/image196.emf"/><Relationship Id="rId14" Type="http://schemas.openxmlformats.org/officeDocument/2006/relationships/header" Target="header3.xml"/><Relationship Id="rId30" Type="http://schemas.openxmlformats.org/officeDocument/2006/relationships/image" Target="media/image18.emf"/><Relationship Id="rId35" Type="http://schemas.openxmlformats.org/officeDocument/2006/relationships/image" Target="media/image23.png"/><Relationship Id="rId56" Type="http://schemas.openxmlformats.org/officeDocument/2006/relationships/image" Target="media/image44.emf"/><Relationship Id="rId77" Type="http://schemas.openxmlformats.org/officeDocument/2006/relationships/image" Target="media/image65.png"/><Relationship Id="rId100" Type="http://schemas.openxmlformats.org/officeDocument/2006/relationships/image" Target="media/image88.emf"/><Relationship Id="rId105" Type="http://schemas.openxmlformats.org/officeDocument/2006/relationships/image" Target="media/image93.emf"/><Relationship Id="rId126" Type="http://schemas.openxmlformats.org/officeDocument/2006/relationships/image" Target="media/image114.emf"/><Relationship Id="rId147" Type="http://schemas.openxmlformats.org/officeDocument/2006/relationships/image" Target="media/image135.emf"/><Relationship Id="rId168" Type="http://schemas.openxmlformats.org/officeDocument/2006/relationships/image" Target="media/image156.emf"/><Relationship Id="rId8" Type="http://schemas.openxmlformats.org/officeDocument/2006/relationships/webSettings" Target="webSettings.xml"/><Relationship Id="rId51" Type="http://schemas.openxmlformats.org/officeDocument/2006/relationships/image" Target="media/image39.emf"/><Relationship Id="rId72" Type="http://schemas.openxmlformats.org/officeDocument/2006/relationships/image" Target="media/image60.png"/><Relationship Id="rId93" Type="http://schemas.openxmlformats.org/officeDocument/2006/relationships/image" Target="media/image81.emf"/><Relationship Id="rId98" Type="http://schemas.openxmlformats.org/officeDocument/2006/relationships/image" Target="media/image86.emf"/><Relationship Id="rId121" Type="http://schemas.openxmlformats.org/officeDocument/2006/relationships/image" Target="media/image109.emf"/><Relationship Id="rId142" Type="http://schemas.openxmlformats.org/officeDocument/2006/relationships/image" Target="media/image130.emf"/><Relationship Id="rId163" Type="http://schemas.openxmlformats.org/officeDocument/2006/relationships/image" Target="media/image151.emf"/><Relationship Id="rId184" Type="http://schemas.openxmlformats.org/officeDocument/2006/relationships/image" Target="media/image172.emf"/><Relationship Id="rId189" Type="http://schemas.openxmlformats.org/officeDocument/2006/relationships/image" Target="media/image177.emf"/><Relationship Id="rId219" Type="http://schemas.openxmlformats.org/officeDocument/2006/relationships/theme" Target="theme/theme1.xml"/><Relationship Id="rId3" Type="http://schemas.openxmlformats.org/officeDocument/2006/relationships/customXml" Target="../customXml/item3.xml"/><Relationship Id="rId214" Type="http://schemas.openxmlformats.org/officeDocument/2006/relationships/hyperlink" Target="http://www.gs1.org/gtinrules/" TargetMode="External"/><Relationship Id="rId25" Type="http://schemas.openxmlformats.org/officeDocument/2006/relationships/image" Target="media/image13.png"/><Relationship Id="rId46" Type="http://schemas.openxmlformats.org/officeDocument/2006/relationships/image" Target="media/image34.emf"/><Relationship Id="rId67" Type="http://schemas.openxmlformats.org/officeDocument/2006/relationships/image" Target="media/image55.png"/><Relationship Id="rId116" Type="http://schemas.openxmlformats.org/officeDocument/2006/relationships/image" Target="media/image104.emf"/><Relationship Id="rId137" Type="http://schemas.openxmlformats.org/officeDocument/2006/relationships/image" Target="media/image125.emf"/><Relationship Id="rId158" Type="http://schemas.openxmlformats.org/officeDocument/2006/relationships/image" Target="media/image146.emf"/><Relationship Id="rId20" Type="http://schemas.openxmlformats.org/officeDocument/2006/relationships/image" Target="media/image8.png"/><Relationship Id="rId41" Type="http://schemas.openxmlformats.org/officeDocument/2006/relationships/image" Target="media/image29.emf"/><Relationship Id="rId62" Type="http://schemas.openxmlformats.org/officeDocument/2006/relationships/image" Target="media/image50.emf"/><Relationship Id="rId83" Type="http://schemas.openxmlformats.org/officeDocument/2006/relationships/image" Target="media/image71.emf"/><Relationship Id="rId88" Type="http://schemas.openxmlformats.org/officeDocument/2006/relationships/image" Target="media/image76.emf"/><Relationship Id="rId111" Type="http://schemas.openxmlformats.org/officeDocument/2006/relationships/image" Target="media/image99.png"/><Relationship Id="rId132" Type="http://schemas.openxmlformats.org/officeDocument/2006/relationships/image" Target="media/image120.emf"/><Relationship Id="rId153" Type="http://schemas.openxmlformats.org/officeDocument/2006/relationships/image" Target="media/image141.emf"/><Relationship Id="rId174" Type="http://schemas.openxmlformats.org/officeDocument/2006/relationships/image" Target="media/image162.emf"/><Relationship Id="rId179" Type="http://schemas.openxmlformats.org/officeDocument/2006/relationships/image" Target="media/image167.png"/><Relationship Id="rId195" Type="http://schemas.openxmlformats.org/officeDocument/2006/relationships/image" Target="media/image183.png"/><Relationship Id="rId209" Type="http://schemas.openxmlformats.org/officeDocument/2006/relationships/image" Target="media/image197.emf"/><Relationship Id="rId190" Type="http://schemas.openxmlformats.org/officeDocument/2006/relationships/image" Target="media/image178.png"/><Relationship Id="rId204" Type="http://schemas.openxmlformats.org/officeDocument/2006/relationships/image" Target="media/image192.emf"/><Relationship Id="rId15" Type="http://schemas.openxmlformats.org/officeDocument/2006/relationships/footer" Target="footer2.xml"/><Relationship Id="rId36" Type="http://schemas.openxmlformats.org/officeDocument/2006/relationships/image" Target="media/image24.png"/><Relationship Id="rId57" Type="http://schemas.openxmlformats.org/officeDocument/2006/relationships/image" Target="media/image45.emf"/><Relationship Id="rId106" Type="http://schemas.openxmlformats.org/officeDocument/2006/relationships/image" Target="media/image94.png"/><Relationship Id="rId127" Type="http://schemas.openxmlformats.org/officeDocument/2006/relationships/image" Target="media/image115.emf"/><Relationship Id="rId10" Type="http://schemas.openxmlformats.org/officeDocument/2006/relationships/endnotes" Target="endnotes.xml"/><Relationship Id="rId31" Type="http://schemas.openxmlformats.org/officeDocument/2006/relationships/image" Target="media/image19.emf"/><Relationship Id="rId52" Type="http://schemas.openxmlformats.org/officeDocument/2006/relationships/image" Target="media/image40.emf"/><Relationship Id="rId73" Type="http://schemas.openxmlformats.org/officeDocument/2006/relationships/image" Target="media/image61.png"/><Relationship Id="rId78" Type="http://schemas.openxmlformats.org/officeDocument/2006/relationships/image" Target="media/image66.emf"/><Relationship Id="rId94" Type="http://schemas.openxmlformats.org/officeDocument/2006/relationships/image" Target="media/image82.emf"/><Relationship Id="rId99" Type="http://schemas.openxmlformats.org/officeDocument/2006/relationships/image" Target="media/image87.emf"/><Relationship Id="rId101" Type="http://schemas.openxmlformats.org/officeDocument/2006/relationships/image" Target="media/image89.emf"/><Relationship Id="rId122" Type="http://schemas.openxmlformats.org/officeDocument/2006/relationships/image" Target="media/image110.emf"/><Relationship Id="rId143" Type="http://schemas.openxmlformats.org/officeDocument/2006/relationships/image" Target="media/image131.emf"/><Relationship Id="rId148" Type="http://schemas.openxmlformats.org/officeDocument/2006/relationships/image" Target="media/image136.emf"/><Relationship Id="rId164" Type="http://schemas.openxmlformats.org/officeDocument/2006/relationships/image" Target="media/image152.emf"/><Relationship Id="rId169" Type="http://schemas.openxmlformats.org/officeDocument/2006/relationships/image" Target="media/image157.emf"/><Relationship Id="rId185" Type="http://schemas.openxmlformats.org/officeDocument/2006/relationships/image" Target="media/image173.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68.emf"/><Relationship Id="rId210" Type="http://schemas.openxmlformats.org/officeDocument/2006/relationships/image" Target="media/image198.emf"/><Relationship Id="rId215" Type="http://schemas.openxmlformats.org/officeDocument/2006/relationships/image" Target="media/image202.png"/><Relationship Id="rId26" Type="http://schemas.openxmlformats.org/officeDocument/2006/relationships/image" Target="media/image14.emf"/><Relationship Id="rId47" Type="http://schemas.openxmlformats.org/officeDocument/2006/relationships/image" Target="media/image35.emf"/><Relationship Id="rId68" Type="http://schemas.openxmlformats.org/officeDocument/2006/relationships/image" Target="media/image56.emf"/><Relationship Id="rId89" Type="http://schemas.openxmlformats.org/officeDocument/2006/relationships/image" Target="media/image77.emf"/><Relationship Id="rId112" Type="http://schemas.openxmlformats.org/officeDocument/2006/relationships/image" Target="media/image100.emf"/><Relationship Id="rId133" Type="http://schemas.openxmlformats.org/officeDocument/2006/relationships/image" Target="media/image121.emf"/><Relationship Id="rId154" Type="http://schemas.openxmlformats.org/officeDocument/2006/relationships/image" Target="media/image142.emf"/><Relationship Id="rId175" Type="http://schemas.openxmlformats.org/officeDocument/2006/relationships/image" Target="media/image163.emf"/><Relationship Id="rId196" Type="http://schemas.openxmlformats.org/officeDocument/2006/relationships/image" Target="media/image184.png"/><Relationship Id="rId200" Type="http://schemas.openxmlformats.org/officeDocument/2006/relationships/image" Target="media/image188.png"/><Relationship Id="rId16" Type="http://schemas.openxmlformats.org/officeDocument/2006/relationships/image" Target="media/image4.emf"/><Relationship Id="rId37" Type="http://schemas.openxmlformats.org/officeDocument/2006/relationships/image" Target="media/image25.emf"/><Relationship Id="rId58" Type="http://schemas.openxmlformats.org/officeDocument/2006/relationships/image" Target="media/image46.emf"/><Relationship Id="rId79" Type="http://schemas.openxmlformats.org/officeDocument/2006/relationships/image" Target="media/image67.emf"/><Relationship Id="rId102" Type="http://schemas.openxmlformats.org/officeDocument/2006/relationships/image" Target="media/image90.png"/><Relationship Id="rId123" Type="http://schemas.openxmlformats.org/officeDocument/2006/relationships/image" Target="media/image111.emf"/><Relationship Id="rId144" Type="http://schemas.openxmlformats.org/officeDocument/2006/relationships/image" Target="media/image132.emf"/><Relationship Id="rId90" Type="http://schemas.openxmlformats.org/officeDocument/2006/relationships/image" Target="media/image78.emf"/><Relationship Id="rId165" Type="http://schemas.openxmlformats.org/officeDocument/2006/relationships/image" Target="media/image153.emf"/><Relationship Id="rId186" Type="http://schemas.openxmlformats.org/officeDocument/2006/relationships/image" Target="media/image174.emf"/><Relationship Id="rId211" Type="http://schemas.openxmlformats.org/officeDocument/2006/relationships/image" Target="media/image199.emf"/><Relationship Id="rId27" Type="http://schemas.openxmlformats.org/officeDocument/2006/relationships/image" Target="media/image15.emf"/><Relationship Id="rId48" Type="http://schemas.openxmlformats.org/officeDocument/2006/relationships/image" Target="media/image36.emf"/><Relationship Id="rId69" Type="http://schemas.openxmlformats.org/officeDocument/2006/relationships/image" Target="media/image57.emf"/><Relationship Id="rId113" Type="http://schemas.openxmlformats.org/officeDocument/2006/relationships/image" Target="media/image101.emf"/><Relationship Id="rId134" Type="http://schemas.openxmlformats.org/officeDocument/2006/relationships/image" Target="media/image122.emf"/><Relationship Id="rId80" Type="http://schemas.openxmlformats.org/officeDocument/2006/relationships/image" Target="media/image68.png"/><Relationship Id="rId155" Type="http://schemas.openxmlformats.org/officeDocument/2006/relationships/image" Target="media/image143.emf"/><Relationship Id="rId176" Type="http://schemas.openxmlformats.org/officeDocument/2006/relationships/image" Target="media/image164.emf"/><Relationship Id="rId197" Type="http://schemas.openxmlformats.org/officeDocument/2006/relationships/image" Target="media/image185.emf"/><Relationship Id="rId201" Type="http://schemas.openxmlformats.org/officeDocument/2006/relationships/image" Target="media/image189.png"/><Relationship Id="rId17" Type="http://schemas.openxmlformats.org/officeDocument/2006/relationships/image" Target="media/image5.emf"/><Relationship Id="rId38" Type="http://schemas.openxmlformats.org/officeDocument/2006/relationships/image" Target="media/image26.emf"/><Relationship Id="rId59" Type="http://schemas.openxmlformats.org/officeDocument/2006/relationships/image" Target="media/image47.emf"/><Relationship Id="rId103" Type="http://schemas.openxmlformats.org/officeDocument/2006/relationships/image" Target="media/image91.emf"/><Relationship Id="rId124" Type="http://schemas.openxmlformats.org/officeDocument/2006/relationships/image" Target="media/image112.emf"/><Relationship Id="rId70" Type="http://schemas.openxmlformats.org/officeDocument/2006/relationships/image" Target="media/image58.jpg"/><Relationship Id="rId91" Type="http://schemas.openxmlformats.org/officeDocument/2006/relationships/image" Target="media/image79.emf"/><Relationship Id="rId145" Type="http://schemas.openxmlformats.org/officeDocument/2006/relationships/image" Target="media/image133.emf"/><Relationship Id="rId166" Type="http://schemas.openxmlformats.org/officeDocument/2006/relationships/image" Target="media/image154.emf"/><Relationship Id="rId187" Type="http://schemas.openxmlformats.org/officeDocument/2006/relationships/image" Target="media/image175.emf"/><Relationship Id="rId1" Type="http://schemas.openxmlformats.org/officeDocument/2006/relationships/customXml" Target="../customXml/item1.xml"/><Relationship Id="rId212" Type="http://schemas.openxmlformats.org/officeDocument/2006/relationships/image" Target="media/image200.emf"/><Relationship Id="rId28" Type="http://schemas.openxmlformats.org/officeDocument/2006/relationships/image" Target="media/image16.emf"/><Relationship Id="rId49" Type="http://schemas.openxmlformats.org/officeDocument/2006/relationships/image" Target="media/image37.png"/><Relationship Id="rId114" Type="http://schemas.openxmlformats.org/officeDocument/2006/relationships/image" Target="media/image102.emf"/><Relationship Id="rId60" Type="http://schemas.openxmlformats.org/officeDocument/2006/relationships/image" Target="media/image48.emf"/><Relationship Id="rId81" Type="http://schemas.openxmlformats.org/officeDocument/2006/relationships/image" Target="media/image69.png"/><Relationship Id="rId135" Type="http://schemas.openxmlformats.org/officeDocument/2006/relationships/image" Target="media/image123.emf"/><Relationship Id="rId156" Type="http://schemas.openxmlformats.org/officeDocument/2006/relationships/image" Target="media/image144.emf"/><Relationship Id="rId177" Type="http://schemas.openxmlformats.org/officeDocument/2006/relationships/image" Target="media/image165.emf"/><Relationship Id="rId198" Type="http://schemas.openxmlformats.org/officeDocument/2006/relationships/image" Target="media/image186.emf"/><Relationship Id="rId202" Type="http://schemas.openxmlformats.org/officeDocument/2006/relationships/image" Target="media/image190.emf"/><Relationship Id="rId18" Type="http://schemas.openxmlformats.org/officeDocument/2006/relationships/image" Target="media/image6.emf"/><Relationship Id="rId39" Type="http://schemas.openxmlformats.org/officeDocument/2006/relationships/image" Target="media/image27.emf"/><Relationship Id="rId50" Type="http://schemas.openxmlformats.org/officeDocument/2006/relationships/image" Target="media/image38.emf"/><Relationship Id="rId104" Type="http://schemas.openxmlformats.org/officeDocument/2006/relationships/image" Target="media/image92.emf"/><Relationship Id="rId125" Type="http://schemas.openxmlformats.org/officeDocument/2006/relationships/image" Target="media/image113.emf"/><Relationship Id="rId146" Type="http://schemas.openxmlformats.org/officeDocument/2006/relationships/image" Target="media/image134.emf"/><Relationship Id="rId167" Type="http://schemas.openxmlformats.org/officeDocument/2006/relationships/image" Target="media/image155.png"/><Relationship Id="rId188" Type="http://schemas.openxmlformats.org/officeDocument/2006/relationships/image" Target="media/image176.emf"/><Relationship Id="rId71" Type="http://schemas.openxmlformats.org/officeDocument/2006/relationships/image" Target="media/image59.emf"/><Relationship Id="rId92" Type="http://schemas.openxmlformats.org/officeDocument/2006/relationships/image" Target="media/image80.emf"/><Relationship Id="rId213" Type="http://schemas.openxmlformats.org/officeDocument/2006/relationships/image" Target="media/image201.wmf"/><Relationship Id="rId2" Type="http://schemas.openxmlformats.org/officeDocument/2006/relationships/customXml" Target="../customXml/item2.xml"/><Relationship Id="rId29" Type="http://schemas.openxmlformats.org/officeDocument/2006/relationships/image" Target="media/image17.emf"/><Relationship Id="rId40" Type="http://schemas.openxmlformats.org/officeDocument/2006/relationships/image" Target="media/image28.emf"/><Relationship Id="rId115" Type="http://schemas.openxmlformats.org/officeDocument/2006/relationships/image" Target="media/image103.emf"/><Relationship Id="rId136" Type="http://schemas.openxmlformats.org/officeDocument/2006/relationships/image" Target="media/image124.emf"/><Relationship Id="rId157" Type="http://schemas.openxmlformats.org/officeDocument/2006/relationships/image" Target="media/image145.emf"/><Relationship Id="rId178" Type="http://schemas.openxmlformats.org/officeDocument/2006/relationships/image" Target="media/image166.emf"/><Relationship Id="rId61" Type="http://schemas.openxmlformats.org/officeDocument/2006/relationships/image" Target="media/image49.emf"/><Relationship Id="rId82" Type="http://schemas.openxmlformats.org/officeDocument/2006/relationships/image" Target="media/image70.emf"/><Relationship Id="rId199" Type="http://schemas.openxmlformats.org/officeDocument/2006/relationships/image" Target="media/image187.emf"/><Relationship Id="rId203" Type="http://schemas.openxmlformats.org/officeDocument/2006/relationships/image" Target="media/image191.emf"/><Relationship Id="rId19"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1.jp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yam.mirza\AppData\Roaming\Microsoft\Word\STARTUP\WorkGroup\GS1%20Advanced.dotm" TargetMode="External"/></Relationships>
</file>

<file path=word/theme/theme1.xml><?xml version="1.0" encoding="utf-8"?>
<a:theme xmlns:a="http://schemas.openxmlformats.org/drawingml/2006/main" name="GS1">
  <a:themeElements>
    <a:clrScheme name="GS1 Global Palette">
      <a:dk1>
        <a:srgbClr val="454545"/>
      </a:dk1>
      <a:lt1>
        <a:sysClr val="window" lastClr="FFFFFF"/>
      </a:lt1>
      <a:dk2>
        <a:srgbClr val="002C6C"/>
      </a:dk2>
      <a:lt2>
        <a:srgbClr val="888B8D"/>
      </a:lt2>
      <a:accent1>
        <a:srgbClr val="F26334"/>
      </a:accent1>
      <a:accent2>
        <a:srgbClr val="00B6DE"/>
      </a:accent2>
      <a:accent3>
        <a:srgbClr val="7AC143"/>
      </a:accent3>
      <a:accent4>
        <a:srgbClr val="F05587"/>
      </a:accent4>
      <a:accent5>
        <a:srgbClr val="FBB034"/>
      </a:accent5>
      <a:accent6>
        <a:srgbClr val="BF83B9"/>
      </a:accent6>
      <a:hlink>
        <a:srgbClr val="008DBD"/>
      </a:hlink>
      <a:folHlink>
        <a:srgbClr val="008DBD"/>
      </a:folHlink>
    </a:clrScheme>
    <a:fontScheme name="GS1 Verdana">
      <a:majorFont>
        <a:latin typeface="Verdana"/>
        <a:ea typeface=""/>
        <a:cs typeface=""/>
        <a:font script="Jpan" typeface="ＭＳ Ｐゴシック"/>
        <a:font script="Hang" typeface="돋움"/>
        <a:font script="Hans" typeface="黑体"/>
        <a:font script="Hant" typeface="微軟正黑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ajorFont>
      <a:minorFont>
        <a:latin typeface="Verdana"/>
        <a:ea typeface=""/>
        <a:cs typeface=""/>
        <a:font script="Jpan" typeface="ＭＳ Ｐ明朝"/>
        <a:font script="Hang" typeface="바탕"/>
        <a:font script="Hans" typeface="宋体"/>
        <a:font script="Hant" typeface="新細明體"/>
        <a:font script="Arab" typeface="Verdana"/>
        <a:font script="Hebr" typeface="Verdana"/>
        <a:font script="Thai" typeface="Verdana"/>
        <a:font script="Ethi" typeface="Verdana"/>
        <a:font script="Beng" typeface="Verdana"/>
        <a:font script="Gujr" typeface="Verdana"/>
        <a:font script="Khmr" typeface="Verdana"/>
        <a:font script="Knda" typeface="Verdana"/>
        <a:font script="Guru" typeface="Verdana"/>
        <a:font script="Cans" typeface="Verdana"/>
        <a:font script="Cher" typeface="Verdana"/>
        <a:font script="Yiii" typeface="Verdana"/>
        <a:font script="Tibt" typeface="Verdana"/>
        <a:font script="Thaa" typeface="Verdana"/>
        <a:font script="Deva" typeface="Verdana"/>
        <a:font script="Telu" typeface="Verdana"/>
        <a:font script="Taml" typeface="Verdana"/>
        <a:font script="Syrc" typeface="Verdana"/>
        <a:font script="Orya" typeface="Verdana"/>
        <a:font script="Mlym" typeface="Verdana"/>
        <a:font script="Laoo" typeface="Verdana"/>
        <a:font script="Sinh" typeface="Verdana"/>
        <a:font script="Mong" typeface="Verdana"/>
        <a:font script="Viet" typeface="Verdana"/>
        <a:font script="Uigh" typeface="Verdan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26334"/>
        </a:solidFill>
        <a:ln w="25400" cap="flat" cmpd="sng" algn="ctr">
          <a:noFill/>
          <a:prstDash val="solid"/>
        </a:ln>
        <a:effectLst/>
      </a:spPr>
      <a:bodyPr rtlCol="0" anchor="ctr"/>
      <a:lstStyle>
        <a:defPPr marL="0" marR="0" indent="0" algn="ctr" defTabSz="914400" eaLnBrk="1" fontAlgn="auto" latinLnBrk="0" hangingPunct="1">
          <a:lnSpc>
            <a:spcPct val="100000"/>
          </a:lnSpc>
          <a:spcBef>
            <a:spcPts val="0"/>
          </a:spcBef>
          <a:spcAft>
            <a:spcPts val="0"/>
          </a:spcAft>
          <a:buClrTx/>
          <a:buSzTx/>
          <a:buFontTx/>
          <a:buNone/>
          <a:tabLst/>
          <a:defRPr kumimoji="0" sz="1800" b="0" i="0" u="none" strike="noStrike" kern="0" cap="none" spc="0" normalizeH="0" baseline="0" noProof="0">
            <a:ln>
              <a:noFill/>
            </a:ln>
            <a:solidFill>
              <a:sysClr val="window" lastClr="FFFFFF"/>
            </a:solidFill>
            <a:effectLst/>
            <a:uLnTx/>
            <a:uFillTx/>
            <a:latin typeface="Verdana"/>
            <a:ea typeface="+mn-ea"/>
            <a:cs typeface="+mn-cs"/>
          </a:defRPr>
        </a:defPPr>
      </a:lstStyle>
    </a:spDef>
    <a:lnDef>
      <a:spPr>
        <a:ln w="12700">
          <a:tailEnd type="none"/>
        </a:ln>
        <a:effectLst/>
      </a:spPr>
      <a:bodyPr/>
      <a:lstStyle/>
      <a:style>
        <a:lnRef idx="2">
          <a:schemeClr val="accent1"/>
        </a:lnRef>
        <a:fillRef idx="0">
          <a:schemeClr val="accent1"/>
        </a:fillRef>
        <a:effectRef idx="1">
          <a:schemeClr val="accent1"/>
        </a:effectRef>
        <a:fontRef idx="minor">
          <a:schemeClr val="tx1"/>
        </a:fontRef>
      </a:style>
    </a:lnDef>
  </a:objectDefaults>
  <a:extraClrSchemeLst/>
  <a:custClrLst>
    <a:custClr name="GS1 Blue">
      <a:srgbClr val="002C6C"/>
    </a:custClr>
    <a:custClr name="GS1 Orange">
      <a:srgbClr val="F26334"/>
    </a:custClr>
    <a:custClr name="GS1 Dark Gray">
      <a:srgbClr val="454545"/>
    </a:custClr>
    <a:custClr name="GS1 Dark Medium Gray">
      <a:srgbClr val="888B8D"/>
    </a:custClr>
    <a:custClr name="GS1 Light Medium Gray">
      <a:srgbClr val="B1B3B3"/>
    </a:custClr>
    <a:custClr name="GS1 Light Gray">
      <a:srgbClr val="F4F4F4"/>
    </a:custClr>
    <a:custClr name="GS1 Raspberry">
      <a:srgbClr val="F05587"/>
    </a:custClr>
    <a:custClr name="GS1 Purple">
      <a:srgbClr val="BF83B9"/>
    </a:custClr>
    <a:custClr name="GS1 Lavender">
      <a:srgbClr val="AF96D4"/>
    </a:custClr>
    <a:custClr name="GS1 Slate">
      <a:srgbClr val="89AADB"/>
    </a:custClr>
    <a:custClr name="GS1 Sky">
      <a:srgbClr val="00B6DE"/>
    </a:custClr>
    <a:custClr name="GS1 Link">
      <a:srgbClr val="008DBD"/>
    </a:custClr>
    <a:custClr name="GS1 Mist">
      <a:srgbClr val="8DB9CA"/>
    </a:custClr>
    <a:custClr name="GS1 Teal">
      <a:srgbClr val="22BCB9"/>
    </a:custClr>
    <a:custClr name="GS1 Mint">
      <a:srgbClr val="71B790"/>
    </a:custClr>
    <a:custClr name="GS1 Grass">
      <a:srgbClr val="7AC143"/>
    </a:custClr>
    <a:custClr name="GS1 Forest">
      <a:srgbClr val="00B74F"/>
    </a:custClr>
    <a:custClr name="GS1 Olive">
      <a:srgbClr val="9DBB68"/>
    </a:custClr>
    <a:custClr name="GS1 Lime">
      <a:srgbClr val="C1D82F"/>
    </a:custClr>
    <a:custClr name="GS1 Gold">
      <a:srgbClr val="C4B000"/>
    </a:custClr>
    <a:custClr name="GS1 Peach">
      <a:srgbClr val="FBB034"/>
    </a:custClr>
    <a:custClr name="GS1 Tangerine">
      <a:srgbClr val="FF8200"/>
    </a:custClr>
    <a:custClr name="GS1 Honey">
      <a:srgbClr val="B78B20"/>
    </a:custClr>
    <a:custClr name="GS1 Terracotta">
      <a:srgbClr val="D3875F"/>
    </a:custClr>
  </a:custClrLst>
  <a:extLst>
    <a:ext uri="{05A4C25C-085E-4340-85A3-A5531E510DB2}">
      <thm15:themeFamily xmlns:thm15="http://schemas.microsoft.com/office/thememl/2012/main" name="GS1" id="{3E12C9B3-9B2D-403C-A9BB-6E3158514F1C}" vid="{C217940A-282E-45A5-B31F-3AAADFD971D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06044CE61D736499D9E0B915605F558" ma:contentTypeVersion="12" ma:contentTypeDescription="Create a new document." ma:contentTypeScope="" ma:versionID="5eb149af2f58d717ff2b700ac724639d">
  <xsd:schema xmlns:xsd="http://www.w3.org/2001/XMLSchema" xmlns:xs="http://www.w3.org/2001/XMLSchema" xmlns:p="http://schemas.microsoft.com/office/2006/metadata/properties" xmlns:ns3="1e58abce-3d9d-46ac-a3bd-9f2b956f149e" xmlns:ns4="ac0fabe1-23d5-4a5d-a62f-bbfd2ca2adf7" targetNamespace="http://schemas.microsoft.com/office/2006/metadata/properties" ma:root="true" ma:fieldsID="410b89a2a4f972b5b58ab194308f15c6" ns3:_="" ns4:_="">
    <xsd:import namespace="1e58abce-3d9d-46ac-a3bd-9f2b956f149e"/>
    <xsd:import namespace="ac0fabe1-23d5-4a5d-a62f-bbfd2ca2adf7"/>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58abce-3d9d-46ac-a3bd-9f2b956f149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0fabe1-23d5-4a5d-a62f-bbfd2ca2adf7"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C77408E-65F7-4B05-AEAB-2A9B592B4C86}">
  <ds:schemaRefs>
    <ds:schemaRef ds:uri="http://schemas.openxmlformats.org/officeDocument/2006/bibliography"/>
  </ds:schemaRefs>
</ds:datastoreItem>
</file>

<file path=customXml/itemProps2.xml><?xml version="1.0" encoding="utf-8"?>
<ds:datastoreItem xmlns:ds="http://schemas.openxmlformats.org/officeDocument/2006/customXml" ds:itemID="{AFD242B6-53B6-4752-B4C2-E1D31BE4D846}">
  <ds:schemaRefs>
    <ds:schemaRef ds:uri="http://schemas.microsoft.com/sharepoint/v3/contenttype/forms"/>
  </ds:schemaRefs>
</ds:datastoreItem>
</file>

<file path=customXml/itemProps3.xml><?xml version="1.0" encoding="utf-8"?>
<ds:datastoreItem xmlns:ds="http://schemas.openxmlformats.org/officeDocument/2006/customXml" ds:itemID="{5A0E4807-5229-4CE0-9CA8-6D34B475D23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F32A7FE-008B-4660-AB40-F7182F32CE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58abce-3d9d-46ac-a3bd-9f2b956f149e"/>
    <ds:schemaRef ds:uri="ac0fabe1-23d5-4a5d-a62f-bbfd2ca2adf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GS1 Advanced</Template>
  <TotalTime>1</TotalTime>
  <Pages>317</Pages>
  <Words>95947</Words>
  <Characters>546899</Characters>
  <Application>Microsoft Office Word</Application>
  <DocSecurity>0</DocSecurity>
  <Lines>4557</Lines>
  <Paragraphs>1283</Paragraphs>
  <ScaleCrop>false</ScaleCrop>
  <HeadingPairs>
    <vt:vector size="2" baseType="variant">
      <vt:variant>
        <vt:lpstr>Title</vt:lpstr>
      </vt:variant>
      <vt:variant>
        <vt:i4>1</vt:i4>
      </vt:variant>
    </vt:vector>
  </HeadingPairs>
  <TitlesOfParts>
    <vt:vector size="1" baseType="lpstr">
      <vt:lpstr>Business Message Standard</vt:lpstr>
    </vt:vector>
  </TitlesOfParts>
  <Manager/>
  <Company>GS1</Company>
  <LinksUpToDate>false</LinksUpToDate>
  <CharactersWithSpaces>641563</CharactersWithSpaces>
  <SharedDoc>false</SharedDoc>
  <HyperlinkBase/>
  <HLinks>
    <vt:vector size="6" baseType="variant">
      <vt:variant>
        <vt:i4>1507335</vt:i4>
      </vt:variant>
      <vt:variant>
        <vt:i4>41</vt:i4>
      </vt:variant>
      <vt:variant>
        <vt:i4>0</vt:i4>
      </vt:variant>
      <vt:variant>
        <vt:i4>5</vt:i4>
      </vt:variant>
      <vt:variant>
        <vt:lpwstr/>
      </vt:variant>
      <vt:variant>
        <vt:lpwstr>_Toc238440079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Business Message Standard</dc:title>
  <dc:subject>GDSN Trade Item Module Library</dc:subject>
  <dc:creator>Eric Kauz</dc:creator>
  <cp:keywords/>
  <dc:description/>
  <cp:lastModifiedBy>Maryam Mirza</cp:lastModifiedBy>
  <cp:revision>3</cp:revision>
  <cp:lastPrinted>2021-03-22T19:56:00Z</cp:lastPrinted>
  <dcterms:created xsi:type="dcterms:W3CDTF">2021-04-29T12:56:00Z</dcterms:created>
  <dcterms:modified xsi:type="dcterms:W3CDTF">2021-05-06T13:40:00Z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S1 Date">
    <vt:lpwstr>April 2021</vt:lpwstr>
  </property>
  <property fmtid="{D5CDD505-2E9C-101B-9397-08002B2CF9AE}" pid="3" name="GS1 Issue">
    <vt:lpwstr>Issue 1.4.25</vt:lpwstr>
  </property>
  <property fmtid="{D5CDD505-2E9C-101B-9397-08002B2CF9AE}" pid="4" name="GS1 Status">
    <vt:lpwstr> </vt:lpwstr>
  </property>
  <property fmtid="{D5CDD505-2E9C-101B-9397-08002B2CF9AE}" pid="5" name="GS1 DocName">
    <vt:lpwstr>GDSN Trade Item Module Library</vt:lpwstr>
  </property>
  <property fmtid="{D5CDD505-2E9C-101B-9397-08002B2CF9AE}" pid="6" name="GS1 DocType">
    <vt:lpwstr>Business Message Standard</vt:lpwstr>
  </property>
  <property fmtid="{D5CDD505-2E9C-101B-9397-08002B2CF9AE}" pid="7" name="GS1 Version">
    <vt:lpwstr>3.1.16</vt:lpwstr>
  </property>
  <property fmtid="{D5CDD505-2E9C-101B-9397-08002B2CF9AE}" pid="8" name="GS1 Description">
    <vt:lpwstr>Optional Description</vt:lpwstr>
  </property>
  <property fmtid="{D5CDD505-2E9C-101B-9397-08002B2CF9AE}" pid="9" name="ContentTypeId">
    <vt:lpwstr>0x010100106044CE61D736499D9E0B915605F558</vt:lpwstr>
  </property>
</Properties>
</file>